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9.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324839519" w:displacedByCustomXml="next"/>
    <w:bookmarkStart w:id="1" w:name="_Toc33416048" w:displacedByCustomXml="next"/>
    <w:bookmarkStart w:id="2" w:name="_Toc311812618" w:displacedByCustomXml="next"/>
    <w:bookmarkStart w:id="3" w:name="_Toc324839222" w:displacedByCustomXml="next"/>
    <w:bookmarkStart w:id="4" w:name="_Toc453042530" w:displacedByCustomXml="next"/>
    <w:bookmarkStart w:id="5" w:name="_Toc457301396" w:displacedByCustomXml="next"/>
    <w:bookmarkStart w:id="6" w:name="_Toc456001754" w:displacedByCustomXml="next"/>
    <w:sdt>
      <w:sdtPr>
        <w:rPr>
          <w:rFonts w:ascii="Times New Roman" w:eastAsia="宋体" w:hAnsi="Times New Roman" w:cs="Times New Roman"/>
          <w:noProof/>
          <w:color w:val="auto"/>
          <w:sz w:val="24"/>
          <w:szCs w:val="24"/>
          <w:lang w:val="zh-CN"/>
        </w:rPr>
        <w:id w:val="1453050355"/>
        <w:docPartObj>
          <w:docPartGallery w:val="Table of Contents"/>
          <w:docPartUnique/>
        </w:docPartObj>
      </w:sdtPr>
      <w:sdtEndPr>
        <w:rPr>
          <w:b/>
          <w:bCs/>
        </w:rPr>
      </w:sdtEndPr>
      <w:sdtContent>
        <w:p w14:paraId="52304994" w14:textId="7B5C31E2" w:rsidR="00E22C08" w:rsidRDefault="00591BBF"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headerReference w:type="even" r:id="rId9"/>
              <w:headerReference w:type="default" r:id="rId10"/>
              <w:footerReference w:type="even" r:id="rId11"/>
              <w:footerReference w:type="default" r:id="rId12"/>
              <w:headerReference w:type="first" r:id="rId13"/>
              <w:footerReference w:type="first" r:id="rId14"/>
              <w:pgSz w:w="11907" w:h="16840"/>
              <w:pgMar w:top="1440" w:right="1797" w:bottom="1440" w:left="1797" w:header="907" w:footer="907" w:gutter="0"/>
              <w:pgNumType w:fmt="upperRoman" w:start="1"/>
              <w:cols w:space="720"/>
              <w:docGrid w:linePitch="380"/>
            </w:sectPr>
          </w:pPr>
          <w:r>
            <w:rPr>
              <w:noProof/>
            </w:rPr>
            <w:drawing>
              <wp:anchor distT="0" distB="0" distL="114300" distR="114300" simplePos="0" relativeHeight="251932672" behindDoc="0" locked="0" layoutInCell="1" allowOverlap="1" wp14:anchorId="3E3F6C41" wp14:editId="35A57CCD">
                <wp:simplePos x="0" y="0"/>
                <wp:positionH relativeFrom="margin">
                  <wp:align>center</wp:align>
                </wp:positionH>
                <wp:positionV relativeFrom="paragraph">
                  <wp:posOffset>163285</wp:posOffset>
                </wp:positionV>
                <wp:extent cx="6096000" cy="8383925"/>
                <wp:effectExtent l="0" t="0" r="0" b="0"/>
                <wp:wrapNone/>
                <wp:docPr id="177" name="图片 17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文本, 信件&#10;&#10;描述已自动生成"/>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96000" cy="838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38C9B" w14:textId="50DDBE63" w:rsidR="00E22C08" w:rsidRDefault="00C3359E"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2432" behindDoc="0" locked="0" layoutInCell="1" allowOverlap="1" wp14:anchorId="65DDAE89" wp14:editId="1810B406">
                <wp:simplePos x="0" y="0"/>
                <wp:positionH relativeFrom="margin">
                  <wp:align>center</wp:align>
                </wp:positionH>
                <wp:positionV relativeFrom="paragraph">
                  <wp:posOffset>184513</wp:posOffset>
                </wp:positionV>
                <wp:extent cx="5856514" cy="8475575"/>
                <wp:effectExtent l="0" t="0" r="0" b="1905"/>
                <wp:wrapNone/>
                <wp:docPr id="187" name="图片 18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手机屏幕截图&#10;&#10;描述已自动生成"/>
                        <pic:cNvPicPr/>
                      </pic:nvPicPr>
                      <pic:blipFill>
                        <a:blip r:embed="rId16">
                          <a:extLst>
                            <a:ext uri="{28A0092B-C50C-407E-A947-70E740481C1C}">
                              <a14:useLocalDpi xmlns:a14="http://schemas.microsoft.com/office/drawing/2010/main"/>
                            </a:ext>
                          </a:extLst>
                        </a:blip>
                        <a:stretch>
                          <a:fillRect/>
                        </a:stretch>
                      </pic:blipFill>
                      <pic:spPr>
                        <a:xfrm>
                          <a:off x="0" y="0"/>
                          <a:ext cx="5856514" cy="8475575"/>
                        </a:xfrm>
                        <a:prstGeom prst="rect">
                          <a:avLst/>
                        </a:prstGeom>
                        <a:ln>
                          <a:noFill/>
                        </a:ln>
                      </pic:spPr>
                    </pic:pic>
                  </a:graphicData>
                </a:graphic>
                <wp14:sizeRelH relativeFrom="margin">
                  <wp14:pctWidth>0</wp14:pctWidth>
                </wp14:sizeRelH>
                <wp14:sizeRelV relativeFrom="margin">
                  <wp14:pctHeight>0</wp14:pctHeight>
                </wp14:sizeRelV>
              </wp:anchor>
            </w:drawing>
          </w:r>
        </w:p>
        <w:p w14:paraId="4EB5E7FB" w14:textId="7BB4418E" w:rsidR="00E22C08" w:rsidRDefault="00C3359E"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3456" behindDoc="0" locked="0" layoutInCell="1" allowOverlap="1" wp14:anchorId="4D43DDF8" wp14:editId="69F93D3E">
                <wp:simplePos x="0" y="0"/>
                <wp:positionH relativeFrom="margin">
                  <wp:align>center</wp:align>
                </wp:positionH>
                <wp:positionV relativeFrom="paragraph">
                  <wp:posOffset>163195</wp:posOffset>
                </wp:positionV>
                <wp:extent cx="5878286" cy="8450036"/>
                <wp:effectExtent l="0" t="0" r="8255" b="8255"/>
                <wp:wrapNone/>
                <wp:docPr id="188" name="图片 188"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图形用户界面, 应用程序, Word&#10;&#10;描述已自动生成"/>
                        <pic:cNvPicPr/>
                      </pic:nvPicPr>
                      <pic:blipFill>
                        <a:blip r:embed="rId17">
                          <a:extLst>
                            <a:ext uri="{28A0092B-C50C-407E-A947-70E740481C1C}">
                              <a14:useLocalDpi xmlns:a14="http://schemas.microsoft.com/office/drawing/2010/main"/>
                            </a:ext>
                          </a:extLst>
                        </a:blip>
                        <a:stretch>
                          <a:fillRect/>
                        </a:stretch>
                      </pic:blipFill>
                      <pic:spPr>
                        <a:xfrm>
                          <a:off x="0" y="0"/>
                          <a:ext cx="5878286" cy="8450036"/>
                        </a:xfrm>
                        <a:prstGeom prst="rect">
                          <a:avLst/>
                        </a:prstGeom>
                      </pic:spPr>
                    </pic:pic>
                  </a:graphicData>
                </a:graphic>
                <wp14:sizeRelH relativeFrom="margin">
                  <wp14:pctWidth>0</wp14:pctWidth>
                </wp14:sizeRelH>
                <wp14:sizeRelV relativeFrom="margin">
                  <wp14:pctHeight>0</wp14:pctHeight>
                </wp14:sizeRelV>
              </wp:anchor>
            </w:drawing>
          </w:r>
        </w:p>
        <w:p w14:paraId="33916193" w14:textId="4F3565B5" w:rsidR="00E22C08" w:rsidRDefault="00291F31"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4480" behindDoc="0" locked="0" layoutInCell="1" allowOverlap="1" wp14:anchorId="4E8BBB00" wp14:editId="54E78E88">
                <wp:simplePos x="0" y="0"/>
                <wp:positionH relativeFrom="margin">
                  <wp:align>center</wp:align>
                </wp:positionH>
                <wp:positionV relativeFrom="paragraph">
                  <wp:posOffset>141423</wp:posOffset>
                </wp:positionV>
                <wp:extent cx="5991246" cy="8567057"/>
                <wp:effectExtent l="0" t="0" r="0" b="5715"/>
                <wp:wrapNone/>
                <wp:docPr id="190" name="图片 19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文本, 信件&#10;&#10;描述已自动生成"/>
                        <pic:cNvPicPr/>
                      </pic:nvPicPr>
                      <pic:blipFill>
                        <a:blip r:embed="rId18" cstate="email">
                          <a:extLst>
                            <a:ext uri="{28A0092B-C50C-407E-A947-70E740481C1C}">
                              <a14:useLocalDpi xmlns:a14="http://schemas.microsoft.com/office/drawing/2010/main"/>
                            </a:ext>
                          </a:extLst>
                        </a:blip>
                        <a:stretch>
                          <a:fillRect/>
                        </a:stretch>
                      </pic:blipFill>
                      <pic:spPr>
                        <a:xfrm>
                          <a:off x="0" y="0"/>
                          <a:ext cx="5991246" cy="8567057"/>
                        </a:xfrm>
                        <a:prstGeom prst="rect">
                          <a:avLst/>
                        </a:prstGeom>
                      </pic:spPr>
                    </pic:pic>
                  </a:graphicData>
                </a:graphic>
                <wp14:sizeRelH relativeFrom="margin">
                  <wp14:pctWidth>0</wp14:pctWidth>
                </wp14:sizeRelH>
                <wp14:sizeRelV relativeFrom="margin">
                  <wp14:pctHeight>0</wp14:pctHeight>
                </wp14:sizeRelV>
              </wp:anchor>
            </w:drawing>
          </w:r>
        </w:p>
        <w:p w14:paraId="6B5912A0" w14:textId="728B6928" w:rsidR="00E22C08" w:rsidRDefault="005743E4"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5504" behindDoc="0" locked="0" layoutInCell="1" allowOverlap="1" wp14:anchorId="694E23BB" wp14:editId="3E5CC3C4">
                <wp:simplePos x="0" y="0"/>
                <wp:positionH relativeFrom="margin">
                  <wp:align>center</wp:align>
                </wp:positionH>
                <wp:positionV relativeFrom="paragraph">
                  <wp:posOffset>152218</wp:posOffset>
                </wp:positionV>
                <wp:extent cx="5976257" cy="8544186"/>
                <wp:effectExtent l="0" t="0" r="5715" b="0"/>
                <wp:wrapNone/>
                <wp:docPr id="191" name="图片 19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文本&#10;&#10;描述已自动生成"/>
                        <pic:cNvPicPr/>
                      </pic:nvPicPr>
                      <pic:blipFill>
                        <a:blip r:embed="rId19" cstate="email">
                          <a:extLst>
                            <a:ext uri="{28A0092B-C50C-407E-A947-70E740481C1C}">
                              <a14:useLocalDpi xmlns:a14="http://schemas.microsoft.com/office/drawing/2010/main"/>
                            </a:ext>
                          </a:extLst>
                        </a:blip>
                        <a:stretch>
                          <a:fillRect/>
                        </a:stretch>
                      </pic:blipFill>
                      <pic:spPr>
                        <a:xfrm>
                          <a:off x="0" y="0"/>
                          <a:ext cx="5976257" cy="8544186"/>
                        </a:xfrm>
                        <a:prstGeom prst="rect">
                          <a:avLst/>
                        </a:prstGeom>
                      </pic:spPr>
                    </pic:pic>
                  </a:graphicData>
                </a:graphic>
                <wp14:sizeRelH relativeFrom="margin">
                  <wp14:pctWidth>0</wp14:pctWidth>
                </wp14:sizeRelH>
                <wp14:sizeRelV relativeFrom="margin">
                  <wp14:pctHeight>0</wp14:pctHeight>
                </wp14:sizeRelV>
              </wp:anchor>
            </w:drawing>
          </w:r>
        </w:p>
        <w:p w14:paraId="532C763D" w14:textId="5EFC7226" w:rsidR="00E22C08" w:rsidRDefault="005743E4"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6528" behindDoc="0" locked="0" layoutInCell="1" allowOverlap="1" wp14:anchorId="15B40515" wp14:editId="592C6A3D">
                <wp:simplePos x="0" y="0"/>
                <wp:positionH relativeFrom="margin">
                  <wp:align>center</wp:align>
                </wp:positionH>
                <wp:positionV relativeFrom="paragraph">
                  <wp:posOffset>173899</wp:posOffset>
                </wp:positionV>
                <wp:extent cx="5976257" cy="8506802"/>
                <wp:effectExtent l="0" t="0" r="5715" b="8890"/>
                <wp:wrapNone/>
                <wp:docPr id="193" name="图片 193"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一些文字和图片的手机截图&#10;&#10;描述已自动生成"/>
                        <pic:cNvPicPr/>
                      </pic:nvPicPr>
                      <pic:blipFill>
                        <a:blip r:embed="rId20" cstate="email">
                          <a:extLst>
                            <a:ext uri="{28A0092B-C50C-407E-A947-70E740481C1C}">
                              <a14:useLocalDpi xmlns:a14="http://schemas.microsoft.com/office/drawing/2010/main"/>
                            </a:ext>
                          </a:extLst>
                        </a:blip>
                        <a:stretch>
                          <a:fillRect/>
                        </a:stretch>
                      </pic:blipFill>
                      <pic:spPr>
                        <a:xfrm>
                          <a:off x="0" y="0"/>
                          <a:ext cx="5976257" cy="8506802"/>
                        </a:xfrm>
                        <a:prstGeom prst="rect">
                          <a:avLst/>
                        </a:prstGeom>
                      </pic:spPr>
                    </pic:pic>
                  </a:graphicData>
                </a:graphic>
                <wp14:sizeRelH relativeFrom="margin">
                  <wp14:pctWidth>0</wp14:pctWidth>
                </wp14:sizeRelH>
                <wp14:sizeRelV relativeFrom="margin">
                  <wp14:pctHeight>0</wp14:pctHeight>
                </wp14:sizeRelV>
              </wp:anchor>
            </w:drawing>
          </w:r>
        </w:p>
        <w:p w14:paraId="6BC0F493" w14:textId="2CBC9002" w:rsidR="00E22C08" w:rsidRDefault="005743E4"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E22C08">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7552" behindDoc="0" locked="0" layoutInCell="1" allowOverlap="1" wp14:anchorId="379139FB" wp14:editId="785EE393">
                <wp:simplePos x="0" y="0"/>
                <wp:positionH relativeFrom="margin">
                  <wp:posOffset>-1538151</wp:posOffset>
                </wp:positionH>
                <wp:positionV relativeFrom="paragraph">
                  <wp:posOffset>1491887</wp:posOffset>
                </wp:positionV>
                <wp:extent cx="8265387" cy="5841351"/>
                <wp:effectExtent l="0" t="6985" r="0" b="0"/>
                <wp:wrapNone/>
                <wp:docPr id="194" name="图片 19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文本&#10;&#10;描述已自动生成"/>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6200000">
                          <a:off x="0" y="0"/>
                          <a:ext cx="8265387" cy="5841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54F1F" w14:textId="11953CF2" w:rsidR="00BA2307" w:rsidRPr="00BA2307" w:rsidRDefault="00BC5FB0" w:rsidP="00BA2307">
          <w:pPr>
            <w:pStyle w:val="TOC"/>
            <w:spacing w:after="240" w:line="240" w:lineRule="auto"/>
            <w:ind w:firstLine="482"/>
            <w:jc w:val="center"/>
            <w:rPr>
              <w:rFonts w:ascii="Times New Roman" w:eastAsia="宋体" w:hAnsi="Times New Roman" w:cs="Times New Roman"/>
              <w:noProof/>
              <w:color w:val="auto"/>
              <w:sz w:val="24"/>
              <w:szCs w:val="24"/>
              <w:lang w:val="zh-CN"/>
            </w:rPr>
            <w:sectPr w:rsidR="00BA2307" w:rsidRPr="00BA2307">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31648" behindDoc="0" locked="0" layoutInCell="1" allowOverlap="1" wp14:anchorId="254FBB73" wp14:editId="27D270A8">
                <wp:simplePos x="0" y="0"/>
                <wp:positionH relativeFrom="margin">
                  <wp:align>center</wp:align>
                </wp:positionH>
                <wp:positionV relativeFrom="paragraph">
                  <wp:posOffset>65224</wp:posOffset>
                </wp:positionV>
                <wp:extent cx="5497286" cy="8567343"/>
                <wp:effectExtent l="0" t="0" r="8255" b="5715"/>
                <wp:wrapNone/>
                <wp:docPr id="172" name="图片 17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表格&#10;&#10;描述已自动生成"/>
                        <pic:cNvPicPr/>
                      </pic:nvPicPr>
                      <pic:blipFill>
                        <a:blip r:embed="rId22">
                          <a:extLst>
                            <a:ext uri="{28A0092B-C50C-407E-A947-70E740481C1C}">
                              <a14:useLocalDpi xmlns:a14="http://schemas.microsoft.com/office/drawing/2010/main"/>
                            </a:ext>
                          </a:extLst>
                        </a:blip>
                        <a:stretch>
                          <a:fillRect/>
                        </a:stretch>
                      </pic:blipFill>
                      <pic:spPr>
                        <a:xfrm>
                          <a:off x="0" y="0"/>
                          <a:ext cx="5497286" cy="8567343"/>
                        </a:xfrm>
                        <a:prstGeom prst="rect">
                          <a:avLst/>
                        </a:prstGeom>
                      </pic:spPr>
                    </pic:pic>
                  </a:graphicData>
                </a:graphic>
                <wp14:sizeRelH relativeFrom="margin">
                  <wp14:pctWidth>0</wp14:pctWidth>
                </wp14:sizeRelH>
                <wp14:sizeRelV relativeFrom="margin">
                  <wp14:pctHeight>0</wp14:pctHeight>
                </wp14:sizeRelV>
              </wp:anchor>
            </w:drawing>
          </w:r>
        </w:p>
        <w:p w14:paraId="6DE96701" w14:textId="60BD760D" w:rsidR="00BA2307" w:rsidRDefault="005743E4" w:rsidP="00BA47D6">
          <w:pPr>
            <w:pStyle w:val="TOC"/>
            <w:spacing w:after="240" w:line="240" w:lineRule="auto"/>
            <w:ind w:firstLine="482"/>
            <w:jc w:val="center"/>
            <w:rPr>
              <w:rFonts w:ascii="Times New Roman" w:eastAsia="宋体" w:hAnsi="Times New Roman" w:cs="Times New Roman"/>
              <w:noProof/>
              <w:color w:val="auto"/>
              <w:sz w:val="24"/>
              <w:szCs w:val="24"/>
              <w:lang w:val="zh-CN"/>
            </w:rPr>
            <w:sectPr w:rsidR="00BA2307">
              <w:pgSz w:w="11907" w:h="16840"/>
              <w:pgMar w:top="1440" w:right="1797" w:bottom="1440" w:left="1797" w:header="907" w:footer="907" w:gutter="0"/>
              <w:pgNumType w:fmt="upperRoman" w:start="1"/>
              <w:cols w:space="720"/>
              <w:docGrid w:linePitch="380"/>
            </w:sectPr>
          </w:pPr>
          <w:r>
            <w:rPr>
              <w:noProof/>
            </w:rPr>
            <w:lastRenderedPageBreak/>
            <w:drawing>
              <wp:anchor distT="0" distB="0" distL="114300" distR="114300" simplePos="0" relativeHeight="251928576" behindDoc="0" locked="0" layoutInCell="1" allowOverlap="1" wp14:anchorId="087B675A" wp14:editId="423F3842">
                <wp:simplePos x="0" y="0"/>
                <wp:positionH relativeFrom="margin">
                  <wp:align>center</wp:align>
                </wp:positionH>
                <wp:positionV relativeFrom="paragraph">
                  <wp:posOffset>163286</wp:posOffset>
                </wp:positionV>
                <wp:extent cx="6041571" cy="8536544"/>
                <wp:effectExtent l="0" t="0" r="0" b="0"/>
                <wp:wrapNone/>
                <wp:docPr id="196" name="图片 196" descr="一些文字和图片的手机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一些文字和图片的手机截图&#10;&#10;低可信度描述已自动生成"/>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41571" cy="8536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684FC" w14:textId="6B09DF1D" w:rsidR="00730E19" w:rsidRPr="00C26455" w:rsidRDefault="00730E19" w:rsidP="00BA47D6">
          <w:pPr>
            <w:pStyle w:val="TOC"/>
            <w:spacing w:after="240" w:line="240" w:lineRule="auto"/>
            <w:ind w:firstLine="482"/>
            <w:jc w:val="center"/>
            <w:rPr>
              <w:rFonts w:ascii="Times New Roman" w:eastAsia="宋体" w:hAnsi="Times New Roman" w:cs="Times New Roman"/>
              <w:noProof/>
              <w:color w:val="auto"/>
              <w:sz w:val="72"/>
              <w:szCs w:val="72"/>
            </w:rPr>
          </w:pPr>
          <w:r w:rsidRPr="00C26455">
            <w:rPr>
              <w:rFonts w:ascii="Times New Roman" w:eastAsia="宋体" w:hAnsi="Times New Roman" w:cs="Times New Roman"/>
              <w:noProof/>
              <w:color w:val="auto"/>
              <w:sz w:val="72"/>
              <w:szCs w:val="72"/>
              <w:lang w:val="zh-CN"/>
            </w:rPr>
            <w:lastRenderedPageBreak/>
            <w:t>目</w:t>
          </w:r>
          <w:r w:rsidR="00952DED">
            <w:rPr>
              <w:rFonts w:ascii="Times New Roman" w:eastAsia="宋体" w:hAnsi="Times New Roman" w:cs="Times New Roman" w:hint="eastAsia"/>
              <w:noProof/>
              <w:color w:val="auto"/>
              <w:sz w:val="72"/>
              <w:szCs w:val="72"/>
              <w:lang w:val="zh-CN"/>
            </w:rPr>
            <w:t xml:space="preserve"> </w:t>
          </w:r>
          <w:r w:rsidRPr="00C26455">
            <w:rPr>
              <w:rFonts w:ascii="Times New Roman" w:eastAsia="宋体" w:hAnsi="Times New Roman" w:cs="Times New Roman"/>
              <w:noProof/>
              <w:color w:val="auto"/>
              <w:sz w:val="72"/>
              <w:szCs w:val="72"/>
              <w:lang w:val="zh-CN"/>
            </w:rPr>
            <w:t>录</w:t>
          </w:r>
        </w:p>
        <w:p w14:paraId="55F88565" w14:textId="6F50E5C1" w:rsidR="00730E19" w:rsidRPr="00C26455" w:rsidRDefault="00730E19" w:rsidP="00730E19">
          <w:pPr>
            <w:pStyle w:val="TOC1"/>
            <w:rPr>
              <w:b w:val="0"/>
              <w:bCs w:val="0"/>
              <w:caps w:val="0"/>
              <w:noProof/>
              <w:kern w:val="2"/>
              <w:sz w:val="24"/>
              <w:szCs w:val="24"/>
            </w:rPr>
          </w:pPr>
          <w:r w:rsidRPr="00C26455">
            <w:rPr>
              <w:noProof/>
              <w:sz w:val="24"/>
              <w:szCs w:val="24"/>
            </w:rPr>
            <w:fldChar w:fldCharType="begin"/>
          </w:r>
          <w:r w:rsidRPr="00C26455">
            <w:rPr>
              <w:noProof/>
              <w:sz w:val="24"/>
              <w:szCs w:val="24"/>
            </w:rPr>
            <w:instrText xml:space="preserve"> TOC \o "1-3" \h \z \u </w:instrText>
          </w:r>
          <w:r w:rsidRPr="00C26455">
            <w:rPr>
              <w:noProof/>
              <w:sz w:val="24"/>
              <w:szCs w:val="24"/>
            </w:rPr>
            <w:fldChar w:fldCharType="separate"/>
          </w:r>
          <w:hyperlink w:anchor="_Toc108122307" w:history="1">
            <w:r w:rsidRPr="00C26455">
              <w:rPr>
                <w:rStyle w:val="aff2"/>
                <w:noProof/>
                <w:snapToGrid w:val="0"/>
                <w:color w:val="auto"/>
                <w:w w:val="0"/>
                <w:sz w:val="24"/>
                <w:szCs w:val="24"/>
              </w:rPr>
              <w:t>第</w:t>
            </w:r>
            <w:r w:rsidRPr="00C26455">
              <w:rPr>
                <w:rStyle w:val="aff2"/>
                <w:noProof/>
                <w:snapToGrid w:val="0"/>
                <w:color w:val="auto"/>
                <w:w w:val="0"/>
                <w:sz w:val="24"/>
                <w:szCs w:val="24"/>
              </w:rPr>
              <w:t xml:space="preserve"> 1 </w:t>
            </w:r>
            <w:r w:rsidRPr="00C26455">
              <w:rPr>
                <w:rStyle w:val="aff2"/>
                <w:noProof/>
                <w:snapToGrid w:val="0"/>
                <w:color w:val="auto"/>
                <w:w w:val="0"/>
                <w:sz w:val="24"/>
                <w:szCs w:val="24"/>
              </w:rPr>
              <w:t>章</w:t>
            </w:r>
            <w:r w:rsidRPr="00C26455">
              <w:rPr>
                <w:b w:val="0"/>
                <w:bCs w:val="0"/>
                <w:caps w:val="0"/>
                <w:noProof/>
                <w:kern w:val="2"/>
                <w:sz w:val="24"/>
                <w:szCs w:val="24"/>
              </w:rPr>
              <w:tab/>
            </w:r>
            <w:r w:rsidRPr="00C26455">
              <w:rPr>
                <w:rStyle w:val="aff2"/>
                <w:noProof/>
                <w:color w:val="auto"/>
                <w:sz w:val="24"/>
                <w:szCs w:val="24"/>
              </w:rPr>
              <w:t>概述</w:t>
            </w:r>
            <w:r w:rsidRPr="00C26455">
              <w:rPr>
                <w:noProof/>
                <w:webHidden/>
                <w:sz w:val="24"/>
                <w:szCs w:val="24"/>
              </w:rPr>
              <w:tab/>
            </w:r>
            <w:r w:rsidRPr="00C26455">
              <w:rPr>
                <w:noProof/>
                <w:webHidden/>
                <w:sz w:val="24"/>
                <w:szCs w:val="24"/>
              </w:rPr>
              <w:fldChar w:fldCharType="begin"/>
            </w:r>
            <w:r w:rsidRPr="00C26455">
              <w:rPr>
                <w:noProof/>
                <w:webHidden/>
                <w:sz w:val="24"/>
                <w:szCs w:val="24"/>
              </w:rPr>
              <w:instrText xml:space="preserve"> PAGEREF _Toc108122307 \h </w:instrText>
            </w:r>
            <w:r w:rsidRPr="00C26455">
              <w:rPr>
                <w:noProof/>
                <w:webHidden/>
                <w:sz w:val="24"/>
                <w:szCs w:val="24"/>
              </w:rPr>
            </w:r>
            <w:r w:rsidRPr="00C26455">
              <w:rPr>
                <w:noProof/>
                <w:webHidden/>
                <w:sz w:val="24"/>
                <w:szCs w:val="24"/>
              </w:rPr>
              <w:fldChar w:fldCharType="separate"/>
            </w:r>
            <w:r w:rsidR="00DF3773">
              <w:rPr>
                <w:noProof/>
                <w:webHidden/>
                <w:sz w:val="24"/>
                <w:szCs w:val="24"/>
              </w:rPr>
              <w:t>1</w:t>
            </w:r>
            <w:r w:rsidRPr="00C26455">
              <w:rPr>
                <w:noProof/>
                <w:webHidden/>
                <w:sz w:val="24"/>
                <w:szCs w:val="24"/>
              </w:rPr>
              <w:fldChar w:fldCharType="end"/>
            </w:r>
          </w:hyperlink>
        </w:p>
        <w:p w14:paraId="3A226954" w14:textId="2D2D0822" w:rsidR="00730E19" w:rsidRPr="00C26455" w:rsidRDefault="00503F24" w:rsidP="00730E19">
          <w:pPr>
            <w:pStyle w:val="TOC2"/>
            <w:ind w:firstLine="480"/>
            <w:rPr>
              <w:smallCaps w:val="0"/>
              <w:noProof/>
              <w:kern w:val="2"/>
              <w:szCs w:val="24"/>
            </w:rPr>
          </w:pPr>
          <w:hyperlink w:anchor="_Toc108122308" w:history="1">
            <w:r w:rsidR="00730E19" w:rsidRPr="00C26455">
              <w:rPr>
                <w:rStyle w:val="aff2"/>
                <w:noProof/>
                <w:snapToGrid w:val="0"/>
                <w:color w:val="auto"/>
                <w:w w:val="0"/>
                <w:szCs w:val="24"/>
              </w:rPr>
              <w:t>1.1</w:t>
            </w:r>
            <w:r w:rsidR="00730E19" w:rsidRPr="00C26455">
              <w:rPr>
                <w:smallCaps w:val="0"/>
                <w:noProof/>
                <w:kern w:val="2"/>
                <w:szCs w:val="24"/>
              </w:rPr>
              <w:tab/>
            </w:r>
            <w:r w:rsidR="00730E19" w:rsidRPr="00C26455">
              <w:rPr>
                <w:rStyle w:val="aff2"/>
                <w:noProof/>
                <w:color w:val="auto"/>
                <w:szCs w:val="24"/>
              </w:rPr>
              <w:t>项目由来</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_Toc108122308 \h </w:instrText>
            </w:r>
            <w:r w:rsidR="00730E19" w:rsidRPr="00C26455">
              <w:rPr>
                <w:noProof/>
                <w:webHidden/>
                <w:szCs w:val="24"/>
              </w:rPr>
            </w:r>
            <w:r w:rsidR="00730E19" w:rsidRPr="00C26455">
              <w:rPr>
                <w:noProof/>
                <w:webHidden/>
                <w:szCs w:val="24"/>
              </w:rPr>
              <w:fldChar w:fldCharType="separate"/>
            </w:r>
            <w:r w:rsidR="00DF3773">
              <w:rPr>
                <w:noProof/>
                <w:webHidden/>
                <w:szCs w:val="24"/>
              </w:rPr>
              <w:t>1</w:t>
            </w:r>
            <w:r w:rsidR="00730E19" w:rsidRPr="00C26455">
              <w:rPr>
                <w:noProof/>
                <w:webHidden/>
                <w:szCs w:val="24"/>
              </w:rPr>
              <w:fldChar w:fldCharType="end"/>
            </w:r>
          </w:hyperlink>
        </w:p>
        <w:p w14:paraId="552F9C19" w14:textId="4872C6EE" w:rsidR="00730E19" w:rsidRPr="00C26455" w:rsidRDefault="00503F24" w:rsidP="00730E19">
          <w:pPr>
            <w:pStyle w:val="TOC2"/>
            <w:ind w:firstLine="480"/>
            <w:rPr>
              <w:smallCaps w:val="0"/>
              <w:noProof/>
              <w:kern w:val="2"/>
              <w:szCs w:val="24"/>
            </w:rPr>
          </w:pPr>
          <w:hyperlink w:anchor="_Toc108122309" w:history="1">
            <w:r w:rsidR="00730E19" w:rsidRPr="00C26455">
              <w:rPr>
                <w:rStyle w:val="aff2"/>
                <w:noProof/>
                <w:snapToGrid w:val="0"/>
                <w:color w:val="auto"/>
                <w:w w:val="0"/>
                <w:szCs w:val="24"/>
              </w:rPr>
              <w:t>1.2</w:t>
            </w:r>
            <w:r w:rsidR="00730E19" w:rsidRPr="00C26455">
              <w:rPr>
                <w:smallCaps w:val="0"/>
                <w:noProof/>
                <w:kern w:val="2"/>
                <w:szCs w:val="24"/>
              </w:rPr>
              <w:tab/>
            </w:r>
            <w:r w:rsidR="00730E19" w:rsidRPr="00C26455">
              <w:rPr>
                <w:rStyle w:val="aff2"/>
                <w:noProof/>
                <w:color w:val="auto"/>
                <w:szCs w:val="24"/>
              </w:rPr>
              <w:t>工程和环境特点</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_Toc108122309 \h </w:instrText>
            </w:r>
            <w:r w:rsidR="00730E19" w:rsidRPr="00C26455">
              <w:rPr>
                <w:noProof/>
                <w:webHidden/>
                <w:szCs w:val="24"/>
              </w:rPr>
            </w:r>
            <w:r w:rsidR="00730E19" w:rsidRPr="00C26455">
              <w:rPr>
                <w:noProof/>
                <w:webHidden/>
                <w:szCs w:val="24"/>
              </w:rPr>
              <w:fldChar w:fldCharType="separate"/>
            </w:r>
            <w:r w:rsidR="00DF3773">
              <w:rPr>
                <w:noProof/>
                <w:webHidden/>
                <w:szCs w:val="24"/>
              </w:rPr>
              <w:t>1</w:t>
            </w:r>
            <w:r w:rsidR="00730E19" w:rsidRPr="00C26455">
              <w:rPr>
                <w:noProof/>
                <w:webHidden/>
                <w:szCs w:val="24"/>
              </w:rPr>
              <w:fldChar w:fldCharType="end"/>
            </w:r>
          </w:hyperlink>
        </w:p>
        <w:p w14:paraId="339F70A1" w14:textId="09FF0E54" w:rsidR="00730E19" w:rsidRPr="00C26455" w:rsidRDefault="00503F24" w:rsidP="00730E19">
          <w:pPr>
            <w:pStyle w:val="TOC2"/>
            <w:ind w:firstLine="480"/>
            <w:rPr>
              <w:smallCaps w:val="0"/>
              <w:noProof/>
              <w:kern w:val="2"/>
              <w:szCs w:val="24"/>
            </w:rPr>
          </w:pPr>
          <w:hyperlink w:anchor="_Toc108122312" w:history="1">
            <w:r w:rsidR="00730E19" w:rsidRPr="00C26455">
              <w:rPr>
                <w:rStyle w:val="aff2"/>
                <w:noProof/>
                <w:snapToGrid w:val="0"/>
                <w:color w:val="auto"/>
                <w:w w:val="0"/>
                <w:szCs w:val="24"/>
              </w:rPr>
              <w:t>1.3</w:t>
            </w:r>
            <w:r w:rsidR="00730E19" w:rsidRPr="00C26455">
              <w:rPr>
                <w:smallCaps w:val="0"/>
                <w:noProof/>
                <w:kern w:val="2"/>
                <w:szCs w:val="24"/>
              </w:rPr>
              <w:tab/>
            </w:r>
            <w:r w:rsidR="00730E19" w:rsidRPr="00C26455">
              <w:rPr>
                <w:rStyle w:val="aff2"/>
                <w:noProof/>
                <w:color w:val="auto"/>
                <w:szCs w:val="24"/>
              </w:rPr>
              <w:t>环境影响评价的工作过程</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_Toc108122312 \h </w:instrText>
            </w:r>
            <w:r w:rsidR="00730E19" w:rsidRPr="00C26455">
              <w:rPr>
                <w:noProof/>
                <w:webHidden/>
                <w:szCs w:val="24"/>
              </w:rPr>
            </w:r>
            <w:r w:rsidR="00730E19" w:rsidRPr="00C26455">
              <w:rPr>
                <w:noProof/>
                <w:webHidden/>
                <w:szCs w:val="24"/>
              </w:rPr>
              <w:fldChar w:fldCharType="separate"/>
            </w:r>
            <w:r w:rsidR="00DF3773">
              <w:rPr>
                <w:noProof/>
                <w:webHidden/>
                <w:szCs w:val="24"/>
              </w:rPr>
              <w:t>3</w:t>
            </w:r>
            <w:r w:rsidR="00730E19" w:rsidRPr="00C26455">
              <w:rPr>
                <w:noProof/>
                <w:webHidden/>
                <w:szCs w:val="24"/>
              </w:rPr>
              <w:fldChar w:fldCharType="end"/>
            </w:r>
          </w:hyperlink>
        </w:p>
        <w:p w14:paraId="06B09234" w14:textId="059C25B2" w:rsidR="00730E19" w:rsidRPr="00C26455" w:rsidRDefault="00503F24" w:rsidP="00730E19">
          <w:pPr>
            <w:pStyle w:val="TOC2"/>
            <w:ind w:firstLine="480"/>
            <w:rPr>
              <w:smallCaps w:val="0"/>
              <w:noProof/>
              <w:kern w:val="2"/>
              <w:szCs w:val="24"/>
            </w:rPr>
          </w:pPr>
          <w:hyperlink w:anchor="_Toc108122313" w:history="1">
            <w:r w:rsidR="00730E19" w:rsidRPr="00C26455">
              <w:rPr>
                <w:rStyle w:val="aff2"/>
                <w:noProof/>
                <w:snapToGrid w:val="0"/>
                <w:color w:val="auto"/>
                <w:w w:val="0"/>
                <w:szCs w:val="24"/>
              </w:rPr>
              <w:t>1.4</w:t>
            </w:r>
            <w:r w:rsidR="00730E19" w:rsidRPr="00C26455">
              <w:rPr>
                <w:smallCaps w:val="0"/>
                <w:noProof/>
                <w:kern w:val="2"/>
                <w:szCs w:val="24"/>
              </w:rPr>
              <w:tab/>
            </w:r>
            <w:r w:rsidR="00730E19" w:rsidRPr="00C26455">
              <w:rPr>
                <w:rStyle w:val="aff2"/>
                <w:noProof/>
                <w:color w:val="auto"/>
                <w:szCs w:val="24"/>
              </w:rPr>
              <w:t>关注的主要环境问题及环境影响</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_Toc108122313 \h </w:instrText>
            </w:r>
            <w:r w:rsidR="00730E19" w:rsidRPr="00C26455">
              <w:rPr>
                <w:noProof/>
                <w:webHidden/>
                <w:szCs w:val="24"/>
              </w:rPr>
            </w:r>
            <w:r w:rsidR="00730E19" w:rsidRPr="00C26455">
              <w:rPr>
                <w:noProof/>
                <w:webHidden/>
                <w:szCs w:val="24"/>
              </w:rPr>
              <w:fldChar w:fldCharType="separate"/>
            </w:r>
            <w:r w:rsidR="00DF3773">
              <w:rPr>
                <w:noProof/>
                <w:webHidden/>
                <w:szCs w:val="24"/>
              </w:rPr>
              <w:t>3</w:t>
            </w:r>
            <w:r w:rsidR="00730E19" w:rsidRPr="00C26455">
              <w:rPr>
                <w:noProof/>
                <w:webHidden/>
                <w:szCs w:val="24"/>
              </w:rPr>
              <w:fldChar w:fldCharType="end"/>
            </w:r>
          </w:hyperlink>
        </w:p>
        <w:p w14:paraId="3EE593D5" w14:textId="6C15870A" w:rsidR="00730E19" w:rsidRPr="00C26455" w:rsidRDefault="00503F24" w:rsidP="00730E19">
          <w:pPr>
            <w:pStyle w:val="TOC2"/>
            <w:ind w:firstLine="480"/>
            <w:rPr>
              <w:smallCaps w:val="0"/>
              <w:noProof/>
              <w:kern w:val="2"/>
              <w:szCs w:val="24"/>
            </w:rPr>
          </w:pPr>
          <w:hyperlink w:anchor="_Toc108122314" w:history="1">
            <w:r w:rsidR="00730E19" w:rsidRPr="00C26455">
              <w:rPr>
                <w:rStyle w:val="aff2"/>
                <w:noProof/>
                <w:snapToGrid w:val="0"/>
                <w:color w:val="auto"/>
                <w:w w:val="0"/>
                <w:szCs w:val="24"/>
              </w:rPr>
              <w:t>1.5</w:t>
            </w:r>
            <w:r w:rsidR="00730E19" w:rsidRPr="00C26455">
              <w:rPr>
                <w:smallCaps w:val="0"/>
                <w:noProof/>
                <w:kern w:val="2"/>
                <w:szCs w:val="24"/>
              </w:rPr>
              <w:tab/>
            </w:r>
            <w:r w:rsidR="00730E19" w:rsidRPr="00C26455">
              <w:rPr>
                <w:rStyle w:val="aff2"/>
                <w:noProof/>
                <w:color w:val="auto"/>
                <w:szCs w:val="24"/>
              </w:rPr>
              <w:t>与产业政策、区域规划的相符性</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_Toc108122314 \h </w:instrText>
            </w:r>
            <w:r w:rsidR="00730E19" w:rsidRPr="00C26455">
              <w:rPr>
                <w:noProof/>
                <w:webHidden/>
                <w:szCs w:val="24"/>
              </w:rPr>
            </w:r>
            <w:r w:rsidR="00730E19" w:rsidRPr="00C26455">
              <w:rPr>
                <w:noProof/>
                <w:webHidden/>
                <w:szCs w:val="24"/>
              </w:rPr>
              <w:fldChar w:fldCharType="separate"/>
            </w:r>
            <w:r w:rsidR="00DF3773">
              <w:rPr>
                <w:noProof/>
                <w:webHidden/>
                <w:szCs w:val="24"/>
              </w:rPr>
              <w:t>3</w:t>
            </w:r>
            <w:r w:rsidR="00730E19" w:rsidRPr="00C26455">
              <w:rPr>
                <w:noProof/>
                <w:webHidden/>
                <w:szCs w:val="24"/>
              </w:rPr>
              <w:fldChar w:fldCharType="end"/>
            </w:r>
          </w:hyperlink>
        </w:p>
        <w:p w14:paraId="08651C0A" w14:textId="2C14EC1E" w:rsidR="00730E19" w:rsidRPr="00C26455" w:rsidRDefault="00503F24" w:rsidP="00730E19">
          <w:pPr>
            <w:pStyle w:val="TOC2"/>
            <w:ind w:firstLine="480"/>
            <w:rPr>
              <w:smallCaps w:val="0"/>
              <w:noProof/>
              <w:kern w:val="2"/>
              <w:szCs w:val="24"/>
            </w:rPr>
          </w:pPr>
          <w:hyperlink w:anchor="_Toc108122315" w:history="1">
            <w:r w:rsidR="00730E19" w:rsidRPr="00C26455">
              <w:rPr>
                <w:rStyle w:val="aff2"/>
                <w:noProof/>
                <w:snapToGrid w:val="0"/>
                <w:color w:val="auto"/>
                <w:w w:val="0"/>
                <w:szCs w:val="24"/>
              </w:rPr>
              <w:t>1.6</w:t>
            </w:r>
            <w:r w:rsidR="00730E19" w:rsidRPr="00C26455">
              <w:rPr>
                <w:smallCaps w:val="0"/>
                <w:noProof/>
                <w:kern w:val="2"/>
                <w:szCs w:val="24"/>
              </w:rPr>
              <w:tab/>
            </w:r>
            <w:r w:rsidR="00730E19" w:rsidRPr="00C26455">
              <w:rPr>
                <w:rStyle w:val="aff2"/>
                <w:noProof/>
                <w:color w:val="auto"/>
                <w:szCs w:val="24"/>
              </w:rPr>
              <w:t>评价思路及重点</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_Toc108122315 \h </w:instrText>
            </w:r>
            <w:r w:rsidR="00730E19" w:rsidRPr="00C26455">
              <w:rPr>
                <w:noProof/>
                <w:webHidden/>
                <w:szCs w:val="24"/>
              </w:rPr>
            </w:r>
            <w:r w:rsidR="00730E19" w:rsidRPr="00C26455">
              <w:rPr>
                <w:noProof/>
                <w:webHidden/>
                <w:szCs w:val="24"/>
              </w:rPr>
              <w:fldChar w:fldCharType="separate"/>
            </w:r>
            <w:r w:rsidR="00DF3773">
              <w:rPr>
                <w:noProof/>
                <w:webHidden/>
                <w:szCs w:val="24"/>
              </w:rPr>
              <w:t>4</w:t>
            </w:r>
            <w:r w:rsidR="00730E19" w:rsidRPr="00C26455">
              <w:rPr>
                <w:noProof/>
                <w:webHidden/>
                <w:szCs w:val="24"/>
              </w:rPr>
              <w:fldChar w:fldCharType="end"/>
            </w:r>
          </w:hyperlink>
        </w:p>
        <w:p w14:paraId="29F14DF4" w14:textId="20166EA9" w:rsidR="00730E19" w:rsidRPr="00C26455" w:rsidRDefault="00503F24" w:rsidP="00730E19">
          <w:pPr>
            <w:pStyle w:val="TOC2"/>
            <w:ind w:firstLine="480"/>
            <w:rPr>
              <w:smallCaps w:val="0"/>
              <w:noProof/>
              <w:kern w:val="2"/>
              <w:szCs w:val="24"/>
            </w:rPr>
          </w:pPr>
          <w:hyperlink w:anchor="_Toc108122316" w:history="1">
            <w:r w:rsidR="00730E19" w:rsidRPr="00C26455">
              <w:rPr>
                <w:rStyle w:val="aff2"/>
                <w:noProof/>
                <w:snapToGrid w:val="0"/>
                <w:color w:val="auto"/>
                <w:w w:val="0"/>
                <w:szCs w:val="24"/>
              </w:rPr>
              <w:t>1.7</w:t>
            </w:r>
            <w:r w:rsidR="00730E19" w:rsidRPr="00C26455">
              <w:rPr>
                <w:smallCaps w:val="0"/>
                <w:noProof/>
                <w:kern w:val="2"/>
                <w:szCs w:val="24"/>
              </w:rPr>
              <w:tab/>
            </w:r>
            <w:r w:rsidR="00730E19" w:rsidRPr="00C26455">
              <w:rPr>
                <w:rStyle w:val="aff2"/>
                <w:noProof/>
                <w:color w:val="auto"/>
                <w:szCs w:val="24"/>
              </w:rPr>
              <w:t>评价工作程序</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_Toc108122316 \h </w:instrText>
            </w:r>
            <w:r w:rsidR="00730E19" w:rsidRPr="00C26455">
              <w:rPr>
                <w:noProof/>
                <w:webHidden/>
                <w:szCs w:val="24"/>
              </w:rPr>
            </w:r>
            <w:r w:rsidR="00730E19" w:rsidRPr="00C26455">
              <w:rPr>
                <w:noProof/>
                <w:webHidden/>
                <w:szCs w:val="24"/>
              </w:rPr>
              <w:fldChar w:fldCharType="separate"/>
            </w:r>
            <w:r w:rsidR="00DF3773">
              <w:rPr>
                <w:noProof/>
                <w:webHidden/>
                <w:szCs w:val="24"/>
              </w:rPr>
              <w:t>5</w:t>
            </w:r>
            <w:r w:rsidR="00730E19" w:rsidRPr="00C26455">
              <w:rPr>
                <w:noProof/>
                <w:webHidden/>
                <w:szCs w:val="24"/>
              </w:rPr>
              <w:fldChar w:fldCharType="end"/>
            </w:r>
          </w:hyperlink>
        </w:p>
        <w:p w14:paraId="29484476" w14:textId="0EA8D7F7" w:rsidR="00730E19" w:rsidRPr="00C26455" w:rsidRDefault="00503F24" w:rsidP="00730E19">
          <w:pPr>
            <w:pStyle w:val="TOC2"/>
            <w:ind w:firstLine="480"/>
            <w:rPr>
              <w:smallCaps w:val="0"/>
              <w:noProof/>
              <w:kern w:val="2"/>
              <w:szCs w:val="24"/>
            </w:rPr>
          </w:pPr>
          <w:hyperlink w:anchor="_Toc108122317" w:history="1">
            <w:r w:rsidR="00730E19" w:rsidRPr="00C26455">
              <w:rPr>
                <w:rStyle w:val="aff2"/>
                <w:noProof/>
                <w:snapToGrid w:val="0"/>
                <w:color w:val="auto"/>
                <w:w w:val="0"/>
                <w:szCs w:val="24"/>
              </w:rPr>
              <w:t>1.8</w:t>
            </w:r>
            <w:r w:rsidR="00730E19" w:rsidRPr="00C26455">
              <w:rPr>
                <w:smallCaps w:val="0"/>
                <w:noProof/>
                <w:kern w:val="2"/>
                <w:szCs w:val="24"/>
              </w:rPr>
              <w:tab/>
            </w:r>
            <w:r w:rsidR="00730E19" w:rsidRPr="00C26455">
              <w:rPr>
                <w:rStyle w:val="aff2"/>
                <w:noProof/>
                <w:color w:val="auto"/>
                <w:szCs w:val="24"/>
              </w:rPr>
              <w:t>环境影响评价的主要结论</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_Toc108122317 \h </w:instrText>
            </w:r>
            <w:r w:rsidR="00730E19" w:rsidRPr="00C26455">
              <w:rPr>
                <w:noProof/>
                <w:webHidden/>
                <w:szCs w:val="24"/>
              </w:rPr>
            </w:r>
            <w:r w:rsidR="00730E19" w:rsidRPr="00C26455">
              <w:rPr>
                <w:noProof/>
                <w:webHidden/>
                <w:szCs w:val="24"/>
              </w:rPr>
              <w:fldChar w:fldCharType="separate"/>
            </w:r>
            <w:r w:rsidR="00DF3773">
              <w:rPr>
                <w:noProof/>
                <w:webHidden/>
                <w:szCs w:val="24"/>
              </w:rPr>
              <w:t>6</w:t>
            </w:r>
            <w:r w:rsidR="00730E19" w:rsidRPr="00C26455">
              <w:rPr>
                <w:noProof/>
                <w:webHidden/>
                <w:szCs w:val="24"/>
              </w:rPr>
              <w:fldChar w:fldCharType="end"/>
            </w:r>
          </w:hyperlink>
        </w:p>
        <w:p w14:paraId="54772CE5" w14:textId="468AD585" w:rsidR="00730E19" w:rsidRPr="00C26455" w:rsidRDefault="00503F24" w:rsidP="00730E19">
          <w:pPr>
            <w:pStyle w:val="TOC1"/>
            <w:rPr>
              <w:b w:val="0"/>
              <w:bCs w:val="0"/>
              <w:caps w:val="0"/>
              <w:noProof/>
              <w:kern w:val="2"/>
              <w:sz w:val="24"/>
              <w:szCs w:val="24"/>
            </w:rPr>
          </w:pPr>
          <w:hyperlink w:anchor="_Toc108122318"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2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总则</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_Toc108122318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7</w:t>
            </w:r>
            <w:r w:rsidR="00730E19" w:rsidRPr="00C26455">
              <w:rPr>
                <w:noProof/>
                <w:webHidden/>
                <w:sz w:val="24"/>
                <w:szCs w:val="24"/>
              </w:rPr>
              <w:fldChar w:fldCharType="end"/>
            </w:r>
          </w:hyperlink>
        </w:p>
        <w:p w14:paraId="7B0238B6" w14:textId="567F9D27" w:rsidR="00730E19" w:rsidRPr="00C26455" w:rsidRDefault="00503F24" w:rsidP="00730E19">
          <w:pPr>
            <w:pStyle w:val="TOC2"/>
            <w:ind w:firstLine="480"/>
            <w:rPr>
              <w:smallCaps w:val="0"/>
              <w:noProof/>
              <w:kern w:val="2"/>
              <w:szCs w:val="24"/>
            </w:rPr>
          </w:pPr>
          <w:hyperlink w:anchor="_Toc108122319" w:history="1">
            <w:r w:rsidR="00730E19" w:rsidRPr="00C26455">
              <w:rPr>
                <w:rStyle w:val="aff2"/>
                <w:noProof/>
                <w:snapToGrid w:val="0"/>
                <w:color w:val="auto"/>
                <w:w w:val="0"/>
                <w:szCs w:val="24"/>
              </w:rPr>
              <w:t>2.1</w:t>
            </w:r>
            <w:r w:rsidR="00730E19" w:rsidRPr="00C26455">
              <w:rPr>
                <w:smallCaps w:val="0"/>
                <w:noProof/>
                <w:kern w:val="2"/>
                <w:szCs w:val="24"/>
              </w:rPr>
              <w:tab/>
            </w:r>
            <w:r w:rsidR="00730E19" w:rsidRPr="00C26455">
              <w:rPr>
                <w:rStyle w:val="aff2"/>
                <w:noProof/>
                <w:color w:val="auto"/>
                <w:szCs w:val="24"/>
              </w:rPr>
              <w:t>编制依据</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_Toc108122319 \h </w:instrText>
            </w:r>
            <w:r w:rsidR="00730E19" w:rsidRPr="00C26455">
              <w:rPr>
                <w:noProof/>
                <w:webHidden/>
                <w:szCs w:val="24"/>
              </w:rPr>
            </w:r>
            <w:r w:rsidR="00730E19" w:rsidRPr="00C26455">
              <w:rPr>
                <w:noProof/>
                <w:webHidden/>
                <w:szCs w:val="24"/>
              </w:rPr>
              <w:fldChar w:fldCharType="separate"/>
            </w:r>
            <w:r w:rsidR="00DF3773">
              <w:rPr>
                <w:noProof/>
                <w:webHidden/>
                <w:szCs w:val="24"/>
              </w:rPr>
              <w:t>7</w:t>
            </w:r>
            <w:r w:rsidR="00730E19" w:rsidRPr="00C26455">
              <w:rPr>
                <w:noProof/>
                <w:webHidden/>
                <w:szCs w:val="24"/>
              </w:rPr>
              <w:fldChar w:fldCharType="end"/>
            </w:r>
          </w:hyperlink>
        </w:p>
        <w:p w14:paraId="76D715FD" w14:textId="3DBE9DD9" w:rsidR="00730E19" w:rsidRPr="00C26455" w:rsidRDefault="00503F24" w:rsidP="00730E19">
          <w:pPr>
            <w:pStyle w:val="TOC2"/>
            <w:ind w:firstLine="480"/>
            <w:rPr>
              <w:smallCaps w:val="0"/>
              <w:noProof/>
              <w:kern w:val="2"/>
              <w:szCs w:val="24"/>
            </w:rPr>
          </w:pPr>
          <w:hyperlink w:anchor="_Toc108122325" w:history="1">
            <w:r w:rsidR="00730E19" w:rsidRPr="00C26455">
              <w:rPr>
                <w:rStyle w:val="aff2"/>
                <w:noProof/>
                <w:snapToGrid w:val="0"/>
                <w:color w:val="auto"/>
                <w:w w:val="0"/>
                <w:szCs w:val="24"/>
              </w:rPr>
              <w:t>2.2</w:t>
            </w:r>
            <w:r w:rsidR="00730E19" w:rsidRPr="00C26455">
              <w:rPr>
                <w:smallCaps w:val="0"/>
                <w:noProof/>
                <w:kern w:val="2"/>
                <w:szCs w:val="24"/>
              </w:rPr>
              <w:tab/>
            </w:r>
            <w:r w:rsidR="00730E19" w:rsidRPr="00C26455">
              <w:rPr>
                <w:rStyle w:val="aff2"/>
                <w:noProof/>
                <w:color w:val="auto"/>
                <w:szCs w:val="24"/>
              </w:rPr>
              <w:t>评价对象、评价目的、评价原则</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_Toc108122325 \h </w:instrText>
            </w:r>
            <w:r w:rsidR="00730E19" w:rsidRPr="00C26455">
              <w:rPr>
                <w:noProof/>
                <w:webHidden/>
                <w:szCs w:val="24"/>
              </w:rPr>
            </w:r>
            <w:r w:rsidR="00730E19" w:rsidRPr="00C26455">
              <w:rPr>
                <w:noProof/>
                <w:webHidden/>
                <w:szCs w:val="24"/>
              </w:rPr>
              <w:fldChar w:fldCharType="separate"/>
            </w:r>
            <w:r w:rsidR="00DF3773">
              <w:rPr>
                <w:noProof/>
                <w:webHidden/>
                <w:szCs w:val="24"/>
              </w:rPr>
              <w:t>10</w:t>
            </w:r>
            <w:r w:rsidR="00730E19" w:rsidRPr="00C26455">
              <w:rPr>
                <w:noProof/>
                <w:webHidden/>
                <w:szCs w:val="24"/>
              </w:rPr>
              <w:fldChar w:fldCharType="end"/>
            </w:r>
          </w:hyperlink>
        </w:p>
        <w:p w14:paraId="242628CE" w14:textId="73267F3A" w:rsidR="00730E19" w:rsidRPr="00C26455" w:rsidRDefault="00503F24" w:rsidP="00730E19">
          <w:pPr>
            <w:pStyle w:val="TOC2"/>
            <w:ind w:firstLine="480"/>
            <w:rPr>
              <w:smallCaps w:val="0"/>
              <w:noProof/>
              <w:kern w:val="2"/>
              <w:szCs w:val="24"/>
            </w:rPr>
          </w:pPr>
          <w:hyperlink w:anchor="_Toc108122329" w:history="1">
            <w:r w:rsidR="00730E19" w:rsidRPr="00C26455">
              <w:rPr>
                <w:rStyle w:val="aff2"/>
                <w:noProof/>
                <w:snapToGrid w:val="0"/>
                <w:color w:val="auto"/>
                <w:w w:val="0"/>
                <w:szCs w:val="24"/>
              </w:rPr>
              <w:t>2.3</w:t>
            </w:r>
            <w:r w:rsidR="00730E19" w:rsidRPr="00C26455">
              <w:rPr>
                <w:smallCaps w:val="0"/>
                <w:noProof/>
                <w:kern w:val="2"/>
                <w:szCs w:val="24"/>
              </w:rPr>
              <w:tab/>
            </w:r>
            <w:r w:rsidR="00730E19" w:rsidRPr="00C26455">
              <w:rPr>
                <w:rStyle w:val="aff2"/>
                <w:noProof/>
                <w:color w:val="auto"/>
                <w:szCs w:val="24"/>
              </w:rPr>
              <w:t>环境影响因子识别与筛选</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_Toc108122329 \h </w:instrText>
            </w:r>
            <w:r w:rsidR="00730E19" w:rsidRPr="00C26455">
              <w:rPr>
                <w:noProof/>
                <w:webHidden/>
                <w:szCs w:val="24"/>
              </w:rPr>
            </w:r>
            <w:r w:rsidR="00730E19" w:rsidRPr="00C26455">
              <w:rPr>
                <w:noProof/>
                <w:webHidden/>
                <w:szCs w:val="24"/>
              </w:rPr>
              <w:fldChar w:fldCharType="separate"/>
            </w:r>
            <w:r w:rsidR="00DF3773">
              <w:rPr>
                <w:noProof/>
                <w:webHidden/>
                <w:szCs w:val="24"/>
              </w:rPr>
              <w:t>11</w:t>
            </w:r>
            <w:r w:rsidR="00730E19" w:rsidRPr="00C26455">
              <w:rPr>
                <w:noProof/>
                <w:webHidden/>
                <w:szCs w:val="24"/>
              </w:rPr>
              <w:fldChar w:fldCharType="end"/>
            </w:r>
          </w:hyperlink>
        </w:p>
        <w:p w14:paraId="65C8A3DE" w14:textId="569C6259" w:rsidR="00730E19" w:rsidRPr="00C26455" w:rsidRDefault="00503F24" w:rsidP="00730E19">
          <w:pPr>
            <w:pStyle w:val="TOC2"/>
            <w:ind w:firstLine="480"/>
            <w:rPr>
              <w:smallCaps w:val="0"/>
              <w:noProof/>
              <w:kern w:val="2"/>
              <w:szCs w:val="24"/>
            </w:rPr>
          </w:pPr>
          <w:hyperlink w:anchor="_Toc108122332" w:history="1">
            <w:r w:rsidR="00730E19" w:rsidRPr="00C26455">
              <w:rPr>
                <w:rStyle w:val="aff2"/>
                <w:noProof/>
                <w:snapToGrid w:val="0"/>
                <w:color w:val="auto"/>
                <w:w w:val="0"/>
                <w:szCs w:val="24"/>
              </w:rPr>
              <w:t>2.4</w:t>
            </w:r>
            <w:r w:rsidR="00730E19" w:rsidRPr="00C26455">
              <w:rPr>
                <w:smallCaps w:val="0"/>
                <w:noProof/>
                <w:kern w:val="2"/>
                <w:szCs w:val="24"/>
              </w:rPr>
              <w:tab/>
            </w:r>
            <w:r w:rsidR="00730E19" w:rsidRPr="00C26455">
              <w:rPr>
                <w:rStyle w:val="aff2"/>
                <w:noProof/>
                <w:color w:val="auto"/>
                <w:szCs w:val="24"/>
              </w:rPr>
              <w:t>评价等级</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_Toc108122332 \h </w:instrText>
            </w:r>
            <w:r w:rsidR="00730E19" w:rsidRPr="00C26455">
              <w:rPr>
                <w:noProof/>
                <w:webHidden/>
                <w:szCs w:val="24"/>
              </w:rPr>
            </w:r>
            <w:r w:rsidR="00730E19" w:rsidRPr="00C26455">
              <w:rPr>
                <w:noProof/>
                <w:webHidden/>
                <w:szCs w:val="24"/>
              </w:rPr>
              <w:fldChar w:fldCharType="separate"/>
            </w:r>
            <w:r w:rsidR="00DF3773">
              <w:rPr>
                <w:noProof/>
                <w:webHidden/>
                <w:szCs w:val="24"/>
              </w:rPr>
              <w:t>13</w:t>
            </w:r>
            <w:r w:rsidR="00730E19" w:rsidRPr="00C26455">
              <w:rPr>
                <w:noProof/>
                <w:webHidden/>
                <w:szCs w:val="24"/>
              </w:rPr>
              <w:fldChar w:fldCharType="end"/>
            </w:r>
          </w:hyperlink>
        </w:p>
        <w:p w14:paraId="38786C49" w14:textId="21F6DEF7" w:rsidR="00730E19" w:rsidRPr="00C26455" w:rsidRDefault="00503F24" w:rsidP="00730E19">
          <w:pPr>
            <w:pStyle w:val="TOC2"/>
            <w:ind w:firstLine="480"/>
            <w:rPr>
              <w:smallCaps w:val="0"/>
              <w:noProof/>
              <w:kern w:val="2"/>
              <w:szCs w:val="24"/>
            </w:rPr>
          </w:pPr>
          <w:hyperlink w:anchor="_Toc108122339" w:history="1">
            <w:r w:rsidR="00730E19" w:rsidRPr="00C26455">
              <w:rPr>
                <w:rStyle w:val="aff2"/>
                <w:noProof/>
                <w:snapToGrid w:val="0"/>
                <w:color w:val="auto"/>
                <w:w w:val="0"/>
                <w:szCs w:val="24"/>
              </w:rPr>
              <w:t>2.5</w:t>
            </w:r>
            <w:r w:rsidR="00730E19" w:rsidRPr="00C26455">
              <w:rPr>
                <w:smallCaps w:val="0"/>
                <w:noProof/>
                <w:kern w:val="2"/>
                <w:szCs w:val="24"/>
              </w:rPr>
              <w:tab/>
            </w:r>
            <w:r w:rsidR="00730E19" w:rsidRPr="00C26455">
              <w:rPr>
                <w:rStyle w:val="aff2"/>
                <w:noProof/>
                <w:color w:val="auto"/>
                <w:szCs w:val="24"/>
              </w:rPr>
              <w:t>评价范围</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_Toc108122339 \h </w:instrText>
            </w:r>
            <w:r w:rsidR="00730E19" w:rsidRPr="00C26455">
              <w:rPr>
                <w:noProof/>
                <w:webHidden/>
                <w:szCs w:val="24"/>
              </w:rPr>
            </w:r>
            <w:r w:rsidR="00730E19" w:rsidRPr="00C26455">
              <w:rPr>
                <w:noProof/>
                <w:webHidden/>
                <w:szCs w:val="24"/>
              </w:rPr>
              <w:fldChar w:fldCharType="separate"/>
            </w:r>
            <w:r w:rsidR="00DF3773">
              <w:rPr>
                <w:noProof/>
                <w:webHidden/>
                <w:szCs w:val="24"/>
              </w:rPr>
              <w:t>15</w:t>
            </w:r>
            <w:r w:rsidR="00730E19" w:rsidRPr="00C26455">
              <w:rPr>
                <w:noProof/>
                <w:webHidden/>
                <w:szCs w:val="24"/>
              </w:rPr>
              <w:fldChar w:fldCharType="end"/>
            </w:r>
          </w:hyperlink>
        </w:p>
        <w:p w14:paraId="7EDF09F4" w14:textId="67BA18FC" w:rsidR="00730E19" w:rsidRPr="00C26455" w:rsidRDefault="00503F24" w:rsidP="00730E19">
          <w:pPr>
            <w:pStyle w:val="TOC2"/>
            <w:ind w:firstLine="480"/>
            <w:rPr>
              <w:smallCaps w:val="0"/>
              <w:noProof/>
              <w:kern w:val="2"/>
              <w:szCs w:val="24"/>
            </w:rPr>
          </w:pPr>
          <w:hyperlink w:anchor="_Toc108122340" w:history="1">
            <w:r w:rsidR="00730E19" w:rsidRPr="00C26455">
              <w:rPr>
                <w:rStyle w:val="aff2"/>
                <w:noProof/>
                <w:snapToGrid w:val="0"/>
                <w:color w:val="auto"/>
                <w:w w:val="0"/>
                <w:szCs w:val="24"/>
              </w:rPr>
              <w:t>2.6</w:t>
            </w:r>
            <w:r w:rsidR="00730E19" w:rsidRPr="00C26455">
              <w:rPr>
                <w:smallCaps w:val="0"/>
                <w:noProof/>
                <w:kern w:val="2"/>
                <w:szCs w:val="24"/>
              </w:rPr>
              <w:tab/>
            </w:r>
            <w:r w:rsidR="00730E19" w:rsidRPr="00C26455">
              <w:rPr>
                <w:rStyle w:val="aff2"/>
                <w:noProof/>
                <w:color w:val="auto"/>
                <w:szCs w:val="24"/>
              </w:rPr>
              <w:t>污染控制与环境保护目标</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_Toc108122340 \h </w:instrText>
            </w:r>
            <w:r w:rsidR="00730E19" w:rsidRPr="00C26455">
              <w:rPr>
                <w:noProof/>
                <w:webHidden/>
                <w:szCs w:val="24"/>
              </w:rPr>
            </w:r>
            <w:r w:rsidR="00730E19" w:rsidRPr="00C26455">
              <w:rPr>
                <w:noProof/>
                <w:webHidden/>
                <w:szCs w:val="24"/>
              </w:rPr>
              <w:fldChar w:fldCharType="separate"/>
            </w:r>
            <w:r w:rsidR="00DF3773">
              <w:rPr>
                <w:noProof/>
                <w:webHidden/>
                <w:szCs w:val="24"/>
              </w:rPr>
              <w:t>16</w:t>
            </w:r>
            <w:r w:rsidR="00730E19" w:rsidRPr="00C26455">
              <w:rPr>
                <w:noProof/>
                <w:webHidden/>
                <w:szCs w:val="24"/>
              </w:rPr>
              <w:fldChar w:fldCharType="end"/>
            </w:r>
          </w:hyperlink>
        </w:p>
        <w:p w14:paraId="4D8DC2E3" w14:textId="3E7DF1F8" w:rsidR="00730E19" w:rsidRPr="00C26455" w:rsidRDefault="00503F24" w:rsidP="00730E19">
          <w:pPr>
            <w:pStyle w:val="TOC2"/>
            <w:ind w:firstLine="480"/>
            <w:rPr>
              <w:smallCaps w:val="0"/>
              <w:noProof/>
              <w:kern w:val="2"/>
              <w:szCs w:val="24"/>
            </w:rPr>
          </w:pPr>
          <w:hyperlink w:anchor="_Toc108122341" w:history="1">
            <w:r w:rsidR="00730E19" w:rsidRPr="00C26455">
              <w:rPr>
                <w:rStyle w:val="aff2"/>
                <w:noProof/>
                <w:snapToGrid w:val="0"/>
                <w:color w:val="auto"/>
                <w:w w:val="0"/>
                <w:szCs w:val="24"/>
              </w:rPr>
              <w:t>2.7</w:t>
            </w:r>
            <w:r w:rsidR="00730E19" w:rsidRPr="00C26455">
              <w:rPr>
                <w:smallCaps w:val="0"/>
                <w:noProof/>
                <w:kern w:val="2"/>
                <w:szCs w:val="24"/>
              </w:rPr>
              <w:tab/>
            </w:r>
            <w:r w:rsidR="00730E19" w:rsidRPr="00C26455">
              <w:rPr>
                <w:rStyle w:val="aff2"/>
                <w:noProof/>
                <w:color w:val="auto"/>
                <w:szCs w:val="24"/>
              </w:rPr>
              <w:t>环境敏感点概述</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_Toc108122341 \h </w:instrText>
            </w:r>
            <w:r w:rsidR="00730E19" w:rsidRPr="00C26455">
              <w:rPr>
                <w:noProof/>
                <w:webHidden/>
                <w:szCs w:val="24"/>
              </w:rPr>
            </w:r>
            <w:r w:rsidR="00730E19" w:rsidRPr="00C26455">
              <w:rPr>
                <w:noProof/>
                <w:webHidden/>
                <w:szCs w:val="24"/>
              </w:rPr>
              <w:fldChar w:fldCharType="separate"/>
            </w:r>
            <w:r w:rsidR="00DF3773">
              <w:rPr>
                <w:noProof/>
                <w:webHidden/>
                <w:szCs w:val="24"/>
              </w:rPr>
              <w:t>16</w:t>
            </w:r>
            <w:r w:rsidR="00730E19" w:rsidRPr="00C26455">
              <w:rPr>
                <w:noProof/>
                <w:webHidden/>
                <w:szCs w:val="24"/>
              </w:rPr>
              <w:fldChar w:fldCharType="end"/>
            </w:r>
          </w:hyperlink>
        </w:p>
        <w:p w14:paraId="527A5202" w14:textId="1EAE1732" w:rsidR="00730E19" w:rsidRPr="00C26455" w:rsidRDefault="00503F24" w:rsidP="00730E19">
          <w:pPr>
            <w:pStyle w:val="TOC2"/>
            <w:ind w:firstLine="480"/>
            <w:rPr>
              <w:smallCaps w:val="0"/>
              <w:noProof/>
              <w:kern w:val="2"/>
              <w:szCs w:val="24"/>
            </w:rPr>
          </w:pPr>
          <w:hyperlink w:anchor="_Toc108122342" w:history="1">
            <w:r w:rsidR="00730E19" w:rsidRPr="00C26455">
              <w:rPr>
                <w:rStyle w:val="aff2"/>
                <w:noProof/>
                <w:snapToGrid w:val="0"/>
                <w:color w:val="auto"/>
                <w:w w:val="0"/>
                <w:szCs w:val="24"/>
              </w:rPr>
              <w:t>2.8</w:t>
            </w:r>
            <w:r w:rsidR="00730E19" w:rsidRPr="00C26455">
              <w:rPr>
                <w:smallCaps w:val="0"/>
                <w:noProof/>
                <w:kern w:val="2"/>
                <w:szCs w:val="24"/>
              </w:rPr>
              <w:tab/>
            </w:r>
            <w:r w:rsidR="00730E19" w:rsidRPr="00C26455">
              <w:rPr>
                <w:rStyle w:val="aff2"/>
                <w:noProof/>
                <w:color w:val="auto"/>
                <w:szCs w:val="24"/>
              </w:rPr>
              <w:t>评价标准</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_Toc108122342 \h </w:instrText>
            </w:r>
            <w:r w:rsidR="00730E19" w:rsidRPr="00C26455">
              <w:rPr>
                <w:noProof/>
                <w:webHidden/>
                <w:szCs w:val="24"/>
              </w:rPr>
            </w:r>
            <w:r w:rsidR="00730E19" w:rsidRPr="00C26455">
              <w:rPr>
                <w:noProof/>
                <w:webHidden/>
                <w:szCs w:val="24"/>
              </w:rPr>
              <w:fldChar w:fldCharType="separate"/>
            </w:r>
            <w:r w:rsidR="00DF3773">
              <w:rPr>
                <w:noProof/>
                <w:webHidden/>
                <w:szCs w:val="24"/>
              </w:rPr>
              <w:t>18</w:t>
            </w:r>
            <w:r w:rsidR="00730E19" w:rsidRPr="00C26455">
              <w:rPr>
                <w:noProof/>
                <w:webHidden/>
                <w:szCs w:val="24"/>
              </w:rPr>
              <w:fldChar w:fldCharType="end"/>
            </w:r>
          </w:hyperlink>
        </w:p>
        <w:p w14:paraId="62CD9417" w14:textId="5242443B" w:rsidR="00730E19" w:rsidRPr="00C26455" w:rsidRDefault="00503F24" w:rsidP="00730E19">
          <w:pPr>
            <w:pStyle w:val="TOC2"/>
            <w:ind w:firstLine="480"/>
            <w:rPr>
              <w:smallCaps w:val="0"/>
              <w:noProof/>
              <w:kern w:val="2"/>
              <w:szCs w:val="24"/>
            </w:rPr>
          </w:pPr>
          <w:hyperlink w:anchor="_Toc108122345" w:history="1">
            <w:r w:rsidR="00730E19" w:rsidRPr="00C26455">
              <w:rPr>
                <w:rStyle w:val="aff2"/>
                <w:noProof/>
                <w:snapToGrid w:val="0"/>
                <w:color w:val="auto"/>
                <w:w w:val="0"/>
                <w:szCs w:val="24"/>
              </w:rPr>
              <w:t>2.9</w:t>
            </w:r>
            <w:r w:rsidR="00730E19" w:rsidRPr="00C26455">
              <w:rPr>
                <w:smallCaps w:val="0"/>
                <w:noProof/>
                <w:kern w:val="2"/>
                <w:szCs w:val="24"/>
              </w:rPr>
              <w:tab/>
            </w:r>
            <w:r w:rsidR="00730E19" w:rsidRPr="00C26455">
              <w:rPr>
                <w:rStyle w:val="aff2"/>
                <w:noProof/>
                <w:color w:val="auto"/>
                <w:szCs w:val="24"/>
              </w:rPr>
              <w:t>环境保护责任目标</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_Toc108122345 \h </w:instrText>
            </w:r>
            <w:r w:rsidR="00730E19" w:rsidRPr="00C26455">
              <w:rPr>
                <w:noProof/>
                <w:webHidden/>
                <w:szCs w:val="24"/>
              </w:rPr>
            </w:r>
            <w:r w:rsidR="00730E19" w:rsidRPr="00C26455">
              <w:rPr>
                <w:noProof/>
                <w:webHidden/>
                <w:szCs w:val="24"/>
              </w:rPr>
              <w:fldChar w:fldCharType="separate"/>
            </w:r>
            <w:r w:rsidR="00DF3773">
              <w:rPr>
                <w:noProof/>
                <w:webHidden/>
                <w:szCs w:val="24"/>
              </w:rPr>
              <w:t>22</w:t>
            </w:r>
            <w:r w:rsidR="00730E19" w:rsidRPr="00C26455">
              <w:rPr>
                <w:noProof/>
                <w:webHidden/>
                <w:szCs w:val="24"/>
              </w:rPr>
              <w:fldChar w:fldCharType="end"/>
            </w:r>
          </w:hyperlink>
        </w:p>
        <w:p w14:paraId="2E20B676" w14:textId="50405AB0" w:rsidR="00730E19" w:rsidRPr="00C26455" w:rsidRDefault="00503F24" w:rsidP="00730E19">
          <w:pPr>
            <w:pStyle w:val="TOC2"/>
            <w:ind w:firstLine="480"/>
            <w:rPr>
              <w:smallCaps w:val="0"/>
              <w:noProof/>
              <w:kern w:val="2"/>
              <w:szCs w:val="24"/>
            </w:rPr>
          </w:pPr>
          <w:hyperlink w:anchor="_Toc108122350" w:history="1">
            <w:r w:rsidR="00730E19" w:rsidRPr="00C26455">
              <w:rPr>
                <w:rStyle w:val="aff2"/>
                <w:noProof/>
                <w:snapToGrid w:val="0"/>
                <w:color w:val="auto"/>
                <w:w w:val="0"/>
                <w:szCs w:val="24"/>
              </w:rPr>
              <w:t>2.10</w:t>
            </w:r>
            <w:r w:rsidR="00730E19" w:rsidRPr="00C26455">
              <w:rPr>
                <w:smallCaps w:val="0"/>
                <w:noProof/>
                <w:kern w:val="2"/>
                <w:szCs w:val="24"/>
              </w:rPr>
              <w:tab/>
            </w:r>
            <w:r w:rsidR="00730E19" w:rsidRPr="00C26455">
              <w:rPr>
                <w:rStyle w:val="aff2"/>
                <w:noProof/>
                <w:color w:val="auto"/>
                <w:szCs w:val="24"/>
              </w:rPr>
              <w:t>规划相符性分析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_Toc108122350 \h </w:instrText>
            </w:r>
            <w:r w:rsidR="00730E19" w:rsidRPr="00C26455">
              <w:rPr>
                <w:noProof/>
                <w:webHidden/>
                <w:szCs w:val="24"/>
              </w:rPr>
            </w:r>
            <w:r w:rsidR="00730E19" w:rsidRPr="00C26455">
              <w:rPr>
                <w:noProof/>
                <w:webHidden/>
                <w:szCs w:val="24"/>
              </w:rPr>
              <w:fldChar w:fldCharType="separate"/>
            </w:r>
            <w:r w:rsidR="00DF3773">
              <w:rPr>
                <w:noProof/>
                <w:webHidden/>
                <w:szCs w:val="24"/>
              </w:rPr>
              <w:t>24</w:t>
            </w:r>
            <w:r w:rsidR="00730E19" w:rsidRPr="00C26455">
              <w:rPr>
                <w:noProof/>
                <w:webHidden/>
                <w:szCs w:val="24"/>
              </w:rPr>
              <w:fldChar w:fldCharType="end"/>
            </w:r>
          </w:hyperlink>
        </w:p>
        <w:p w14:paraId="50E180C3" w14:textId="69A45F31" w:rsidR="00730E19" w:rsidRPr="00C26455" w:rsidRDefault="00503F24" w:rsidP="00730E19">
          <w:pPr>
            <w:pStyle w:val="TOC2"/>
            <w:ind w:firstLine="480"/>
            <w:rPr>
              <w:smallCaps w:val="0"/>
              <w:noProof/>
              <w:kern w:val="2"/>
              <w:szCs w:val="24"/>
            </w:rPr>
          </w:pPr>
          <w:hyperlink w:anchor="_Toc108122355" w:history="1">
            <w:r w:rsidR="00730E19" w:rsidRPr="00C26455">
              <w:rPr>
                <w:rStyle w:val="aff2"/>
                <w:noProof/>
                <w:snapToGrid w:val="0"/>
                <w:color w:val="auto"/>
                <w:w w:val="0"/>
                <w:szCs w:val="24"/>
              </w:rPr>
              <w:t>2.11</w:t>
            </w:r>
            <w:r w:rsidR="00730E19" w:rsidRPr="00C26455">
              <w:rPr>
                <w:smallCaps w:val="0"/>
                <w:noProof/>
                <w:kern w:val="2"/>
                <w:szCs w:val="24"/>
              </w:rPr>
              <w:tab/>
            </w:r>
            <w:r w:rsidR="00730E19" w:rsidRPr="00C26455">
              <w:rPr>
                <w:rStyle w:val="aff2"/>
                <w:noProof/>
                <w:color w:val="auto"/>
                <w:szCs w:val="24"/>
              </w:rPr>
              <w:t>政策相符性分析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_Toc108122355 \h </w:instrText>
            </w:r>
            <w:r w:rsidR="00730E19" w:rsidRPr="00C26455">
              <w:rPr>
                <w:noProof/>
                <w:webHidden/>
                <w:szCs w:val="24"/>
              </w:rPr>
            </w:r>
            <w:r w:rsidR="00730E19" w:rsidRPr="00C26455">
              <w:rPr>
                <w:noProof/>
                <w:webHidden/>
                <w:szCs w:val="24"/>
              </w:rPr>
              <w:fldChar w:fldCharType="separate"/>
            </w:r>
            <w:r w:rsidR="00DF3773">
              <w:rPr>
                <w:noProof/>
                <w:webHidden/>
                <w:szCs w:val="24"/>
              </w:rPr>
              <w:t>37</w:t>
            </w:r>
            <w:r w:rsidR="00730E19" w:rsidRPr="00C26455">
              <w:rPr>
                <w:noProof/>
                <w:webHidden/>
                <w:szCs w:val="24"/>
              </w:rPr>
              <w:fldChar w:fldCharType="end"/>
            </w:r>
          </w:hyperlink>
        </w:p>
        <w:p w14:paraId="171F89EF" w14:textId="7FB01ACE" w:rsidR="00730E19" w:rsidRPr="00C26455" w:rsidRDefault="00503F24" w:rsidP="00730E19">
          <w:pPr>
            <w:pStyle w:val="TOC1"/>
            <w:rPr>
              <w:b w:val="0"/>
              <w:bCs w:val="0"/>
              <w:caps w:val="0"/>
              <w:noProof/>
              <w:kern w:val="2"/>
              <w:sz w:val="24"/>
              <w:szCs w:val="24"/>
            </w:rPr>
          </w:pPr>
          <w:hyperlink w:anchor="_Toc108122502"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3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建设项目工程分析</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_Toc108122502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65</w:t>
            </w:r>
            <w:r w:rsidR="00730E19" w:rsidRPr="00C26455">
              <w:rPr>
                <w:noProof/>
                <w:webHidden/>
                <w:sz w:val="24"/>
                <w:szCs w:val="24"/>
              </w:rPr>
              <w:fldChar w:fldCharType="end"/>
            </w:r>
          </w:hyperlink>
        </w:p>
        <w:p w14:paraId="2FFB4209" w14:textId="1EE31431" w:rsidR="00730E19" w:rsidRPr="00C26455" w:rsidRDefault="00503F24" w:rsidP="00730E19">
          <w:pPr>
            <w:pStyle w:val="TOC2"/>
            <w:ind w:firstLine="480"/>
            <w:rPr>
              <w:smallCaps w:val="0"/>
              <w:noProof/>
              <w:kern w:val="2"/>
              <w:szCs w:val="24"/>
            </w:rPr>
          </w:pPr>
          <w:hyperlink w:anchor="_Toc108122503" w:history="1">
            <w:r w:rsidR="00730E19" w:rsidRPr="00C26455">
              <w:rPr>
                <w:rStyle w:val="aff2"/>
                <w:noProof/>
                <w:snapToGrid w:val="0"/>
                <w:color w:val="auto"/>
                <w:w w:val="0"/>
                <w:szCs w:val="24"/>
              </w:rPr>
              <w:t>3.1</w:t>
            </w:r>
            <w:r w:rsidR="00730E19" w:rsidRPr="00C26455">
              <w:rPr>
                <w:smallCaps w:val="0"/>
                <w:noProof/>
                <w:kern w:val="2"/>
                <w:szCs w:val="24"/>
              </w:rPr>
              <w:tab/>
            </w:r>
            <w:r w:rsidR="00730E19" w:rsidRPr="00C26455">
              <w:rPr>
                <w:rStyle w:val="aff2"/>
                <w:noProof/>
                <w:color w:val="auto"/>
                <w:szCs w:val="24"/>
              </w:rPr>
              <w:t>本项目工程分析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_Toc108122503 \h </w:instrText>
            </w:r>
            <w:r w:rsidR="00730E19" w:rsidRPr="00C26455">
              <w:rPr>
                <w:noProof/>
                <w:webHidden/>
                <w:szCs w:val="24"/>
              </w:rPr>
            </w:r>
            <w:r w:rsidR="00730E19" w:rsidRPr="00C26455">
              <w:rPr>
                <w:noProof/>
                <w:webHidden/>
                <w:szCs w:val="24"/>
              </w:rPr>
              <w:fldChar w:fldCharType="separate"/>
            </w:r>
            <w:r w:rsidR="00DF3773">
              <w:rPr>
                <w:noProof/>
                <w:webHidden/>
                <w:szCs w:val="24"/>
              </w:rPr>
              <w:t>65</w:t>
            </w:r>
            <w:r w:rsidR="00730E19" w:rsidRPr="00C26455">
              <w:rPr>
                <w:noProof/>
                <w:webHidden/>
                <w:szCs w:val="24"/>
              </w:rPr>
              <w:fldChar w:fldCharType="end"/>
            </w:r>
          </w:hyperlink>
        </w:p>
        <w:p w14:paraId="6D34BD5A" w14:textId="03E5914B" w:rsidR="00730E19" w:rsidRPr="00C26455" w:rsidRDefault="00503F24" w:rsidP="00730E19">
          <w:pPr>
            <w:pStyle w:val="TOC2"/>
            <w:ind w:firstLine="480"/>
            <w:rPr>
              <w:smallCaps w:val="0"/>
              <w:noProof/>
              <w:kern w:val="2"/>
              <w:szCs w:val="24"/>
            </w:rPr>
          </w:pPr>
          <w:hyperlink w:anchor="_Toc108122517" w:history="1">
            <w:r w:rsidR="00730E19" w:rsidRPr="00C26455">
              <w:rPr>
                <w:rStyle w:val="aff2"/>
                <w:noProof/>
                <w:snapToGrid w:val="0"/>
                <w:color w:val="auto"/>
                <w:w w:val="0"/>
                <w:szCs w:val="24"/>
              </w:rPr>
              <w:t>3.2</w:t>
            </w:r>
            <w:r w:rsidR="00730E19" w:rsidRPr="00C26455">
              <w:rPr>
                <w:smallCaps w:val="0"/>
                <w:noProof/>
                <w:kern w:val="2"/>
                <w:szCs w:val="24"/>
              </w:rPr>
              <w:tab/>
            </w:r>
            <w:r w:rsidR="00730E19" w:rsidRPr="00C26455">
              <w:rPr>
                <w:rStyle w:val="aff2"/>
                <w:noProof/>
                <w:color w:val="auto"/>
                <w:szCs w:val="24"/>
              </w:rPr>
              <w:t>污染物排放情况汇总</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_Toc108122517 \h </w:instrText>
            </w:r>
            <w:r w:rsidR="00730E19" w:rsidRPr="00C26455">
              <w:rPr>
                <w:noProof/>
                <w:webHidden/>
                <w:szCs w:val="24"/>
              </w:rPr>
            </w:r>
            <w:r w:rsidR="00730E19" w:rsidRPr="00C26455">
              <w:rPr>
                <w:noProof/>
                <w:webHidden/>
                <w:szCs w:val="24"/>
              </w:rPr>
              <w:fldChar w:fldCharType="separate"/>
            </w:r>
            <w:r w:rsidR="00DF3773">
              <w:rPr>
                <w:noProof/>
                <w:webHidden/>
                <w:szCs w:val="24"/>
              </w:rPr>
              <w:t>113</w:t>
            </w:r>
            <w:r w:rsidR="00730E19" w:rsidRPr="00C26455">
              <w:rPr>
                <w:noProof/>
                <w:webHidden/>
                <w:szCs w:val="24"/>
              </w:rPr>
              <w:fldChar w:fldCharType="end"/>
            </w:r>
          </w:hyperlink>
        </w:p>
        <w:p w14:paraId="1B5115F1" w14:textId="27E0485F" w:rsidR="00730E19" w:rsidRPr="00C26455" w:rsidRDefault="00503F24" w:rsidP="00730E19">
          <w:pPr>
            <w:pStyle w:val="TOC2"/>
            <w:ind w:firstLine="480"/>
            <w:rPr>
              <w:smallCaps w:val="0"/>
              <w:noProof/>
              <w:kern w:val="2"/>
              <w:szCs w:val="24"/>
            </w:rPr>
          </w:pPr>
          <w:hyperlink w:anchor="_Toc108122518" w:history="1">
            <w:r w:rsidR="00730E19" w:rsidRPr="00C26455">
              <w:rPr>
                <w:rStyle w:val="aff2"/>
                <w:noProof/>
                <w:snapToGrid w:val="0"/>
                <w:color w:val="auto"/>
                <w:w w:val="0"/>
                <w:szCs w:val="24"/>
              </w:rPr>
              <w:t>3.3</w:t>
            </w:r>
            <w:r w:rsidR="00730E19" w:rsidRPr="00C26455">
              <w:rPr>
                <w:smallCaps w:val="0"/>
                <w:noProof/>
                <w:kern w:val="2"/>
                <w:szCs w:val="24"/>
              </w:rPr>
              <w:tab/>
            </w:r>
            <w:r w:rsidR="00730E19" w:rsidRPr="00C26455">
              <w:rPr>
                <w:rStyle w:val="aff2"/>
                <w:noProof/>
                <w:color w:val="auto"/>
                <w:szCs w:val="24"/>
              </w:rPr>
              <w:t>本项目清洁生产分析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_Toc108122518 \h </w:instrText>
            </w:r>
            <w:r w:rsidR="00730E19" w:rsidRPr="00C26455">
              <w:rPr>
                <w:noProof/>
                <w:webHidden/>
                <w:szCs w:val="24"/>
              </w:rPr>
            </w:r>
            <w:r w:rsidR="00730E19" w:rsidRPr="00C26455">
              <w:rPr>
                <w:noProof/>
                <w:webHidden/>
                <w:szCs w:val="24"/>
              </w:rPr>
              <w:fldChar w:fldCharType="separate"/>
            </w:r>
            <w:r w:rsidR="00DF3773">
              <w:rPr>
                <w:noProof/>
                <w:webHidden/>
                <w:szCs w:val="24"/>
              </w:rPr>
              <w:t>114</w:t>
            </w:r>
            <w:r w:rsidR="00730E19" w:rsidRPr="00C26455">
              <w:rPr>
                <w:noProof/>
                <w:webHidden/>
                <w:szCs w:val="24"/>
              </w:rPr>
              <w:fldChar w:fldCharType="end"/>
            </w:r>
          </w:hyperlink>
        </w:p>
        <w:p w14:paraId="6D68E2F5" w14:textId="21C4D7A8" w:rsidR="00730E19" w:rsidRPr="00C26455" w:rsidRDefault="00503F24" w:rsidP="00730E19">
          <w:pPr>
            <w:pStyle w:val="TOC1"/>
            <w:rPr>
              <w:b w:val="0"/>
              <w:bCs w:val="0"/>
              <w:caps w:val="0"/>
              <w:noProof/>
              <w:kern w:val="2"/>
              <w:sz w:val="24"/>
              <w:szCs w:val="24"/>
            </w:rPr>
          </w:pPr>
          <w:hyperlink w:anchor="_Toc108122525"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4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自然环境概况与环境质量现状</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_Toc108122525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125</w:t>
            </w:r>
            <w:r w:rsidR="00730E19" w:rsidRPr="00C26455">
              <w:rPr>
                <w:noProof/>
                <w:webHidden/>
                <w:sz w:val="24"/>
                <w:szCs w:val="24"/>
              </w:rPr>
              <w:fldChar w:fldCharType="end"/>
            </w:r>
          </w:hyperlink>
        </w:p>
        <w:p w14:paraId="6BD7D0FB" w14:textId="62ECAF8A" w:rsidR="00730E19" w:rsidRPr="00C26455" w:rsidRDefault="00503F24" w:rsidP="00730E19">
          <w:pPr>
            <w:pStyle w:val="TOC2"/>
            <w:ind w:firstLine="480"/>
            <w:rPr>
              <w:smallCaps w:val="0"/>
              <w:noProof/>
              <w:kern w:val="2"/>
              <w:szCs w:val="24"/>
            </w:rPr>
          </w:pPr>
          <w:hyperlink w:anchor="_Toc108122526" w:history="1">
            <w:r w:rsidR="00730E19" w:rsidRPr="00C26455">
              <w:rPr>
                <w:rStyle w:val="aff2"/>
                <w:noProof/>
                <w:snapToGrid w:val="0"/>
                <w:color w:val="auto"/>
                <w:w w:val="0"/>
                <w:szCs w:val="24"/>
              </w:rPr>
              <w:t>4.1</w:t>
            </w:r>
            <w:r w:rsidR="00730E19" w:rsidRPr="00C26455">
              <w:rPr>
                <w:smallCaps w:val="0"/>
                <w:noProof/>
                <w:kern w:val="2"/>
                <w:szCs w:val="24"/>
              </w:rPr>
              <w:tab/>
            </w:r>
            <w:r w:rsidR="00730E19" w:rsidRPr="00C26455">
              <w:rPr>
                <w:rStyle w:val="aff2"/>
                <w:noProof/>
                <w:color w:val="auto"/>
                <w:szCs w:val="24"/>
              </w:rPr>
              <w:t>自然环境概况</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_Toc108122526 \h </w:instrText>
            </w:r>
            <w:r w:rsidR="00730E19" w:rsidRPr="00C26455">
              <w:rPr>
                <w:noProof/>
                <w:webHidden/>
                <w:szCs w:val="24"/>
              </w:rPr>
            </w:r>
            <w:r w:rsidR="00730E19" w:rsidRPr="00C26455">
              <w:rPr>
                <w:noProof/>
                <w:webHidden/>
                <w:szCs w:val="24"/>
              </w:rPr>
              <w:fldChar w:fldCharType="separate"/>
            </w:r>
            <w:r w:rsidR="00DF3773">
              <w:rPr>
                <w:noProof/>
                <w:webHidden/>
                <w:szCs w:val="24"/>
              </w:rPr>
              <w:t>125</w:t>
            </w:r>
            <w:r w:rsidR="00730E19" w:rsidRPr="00C26455">
              <w:rPr>
                <w:noProof/>
                <w:webHidden/>
                <w:szCs w:val="24"/>
              </w:rPr>
              <w:fldChar w:fldCharType="end"/>
            </w:r>
          </w:hyperlink>
        </w:p>
        <w:p w14:paraId="164D8AB8" w14:textId="38B7C03A" w:rsidR="00730E19" w:rsidRPr="00C26455" w:rsidRDefault="00503F24" w:rsidP="00730E19">
          <w:pPr>
            <w:pStyle w:val="TOC2"/>
            <w:ind w:firstLine="480"/>
            <w:rPr>
              <w:smallCaps w:val="0"/>
              <w:noProof/>
              <w:kern w:val="2"/>
              <w:szCs w:val="24"/>
            </w:rPr>
          </w:pPr>
          <w:hyperlink w:anchor="_Toc108122535" w:history="1">
            <w:r w:rsidR="00730E19" w:rsidRPr="00C26455">
              <w:rPr>
                <w:rStyle w:val="aff2"/>
                <w:noProof/>
                <w:snapToGrid w:val="0"/>
                <w:color w:val="auto"/>
                <w:w w:val="0"/>
                <w:szCs w:val="24"/>
              </w:rPr>
              <w:t>4.2</w:t>
            </w:r>
            <w:r w:rsidR="00730E19" w:rsidRPr="00C26455">
              <w:rPr>
                <w:smallCaps w:val="0"/>
                <w:noProof/>
                <w:kern w:val="2"/>
                <w:szCs w:val="24"/>
              </w:rPr>
              <w:tab/>
            </w:r>
            <w:r w:rsidR="00730E19" w:rsidRPr="00C26455">
              <w:rPr>
                <w:rStyle w:val="aff2"/>
                <w:noProof/>
                <w:color w:val="auto"/>
                <w:szCs w:val="24"/>
              </w:rPr>
              <w:t>环境质量现状监测与评价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_Toc108122535 \h </w:instrText>
            </w:r>
            <w:r w:rsidR="00730E19" w:rsidRPr="00C26455">
              <w:rPr>
                <w:noProof/>
                <w:webHidden/>
                <w:szCs w:val="24"/>
              </w:rPr>
            </w:r>
            <w:r w:rsidR="00730E19" w:rsidRPr="00C26455">
              <w:rPr>
                <w:noProof/>
                <w:webHidden/>
                <w:szCs w:val="24"/>
              </w:rPr>
              <w:fldChar w:fldCharType="separate"/>
            </w:r>
            <w:r w:rsidR="00DF3773">
              <w:rPr>
                <w:noProof/>
                <w:webHidden/>
                <w:szCs w:val="24"/>
              </w:rPr>
              <w:t>128</w:t>
            </w:r>
            <w:r w:rsidR="00730E19" w:rsidRPr="00C26455">
              <w:rPr>
                <w:noProof/>
                <w:webHidden/>
                <w:szCs w:val="24"/>
              </w:rPr>
              <w:fldChar w:fldCharType="end"/>
            </w:r>
          </w:hyperlink>
        </w:p>
        <w:p w14:paraId="6AF90E9F" w14:textId="68D1DC05" w:rsidR="00730E19" w:rsidRPr="00C26455" w:rsidRDefault="00503F24" w:rsidP="00730E19">
          <w:pPr>
            <w:pStyle w:val="TOC2"/>
            <w:ind w:firstLine="480"/>
            <w:rPr>
              <w:smallCaps w:val="0"/>
              <w:noProof/>
              <w:kern w:val="2"/>
              <w:szCs w:val="24"/>
            </w:rPr>
          </w:pPr>
          <w:hyperlink w:anchor="_Toc108122542" w:history="1">
            <w:r w:rsidR="00730E19" w:rsidRPr="00C26455">
              <w:rPr>
                <w:rStyle w:val="aff2"/>
                <w:noProof/>
                <w:snapToGrid w:val="0"/>
                <w:color w:val="auto"/>
                <w:w w:val="0"/>
                <w:szCs w:val="24"/>
              </w:rPr>
              <w:t>4.3</w:t>
            </w:r>
            <w:r w:rsidR="00730E19" w:rsidRPr="00C26455">
              <w:rPr>
                <w:smallCaps w:val="0"/>
                <w:noProof/>
                <w:kern w:val="2"/>
                <w:szCs w:val="24"/>
              </w:rPr>
              <w:tab/>
            </w:r>
            <w:r w:rsidR="00730E19" w:rsidRPr="00C26455">
              <w:rPr>
                <w:rStyle w:val="aff2"/>
                <w:noProof/>
                <w:color w:val="auto"/>
                <w:szCs w:val="24"/>
              </w:rPr>
              <w:t>区域污染源调查</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_Toc108122542 \h </w:instrText>
            </w:r>
            <w:r w:rsidR="00730E19" w:rsidRPr="00C26455">
              <w:rPr>
                <w:noProof/>
                <w:webHidden/>
                <w:szCs w:val="24"/>
              </w:rPr>
            </w:r>
            <w:r w:rsidR="00730E19" w:rsidRPr="00C26455">
              <w:rPr>
                <w:noProof/>
                <w:webHidden/>
                <w:szCs w:val="24"/>
              </w:rPr>
              <w:fldChar w:fldCharType="separate"/>
            </w:r>
            <w:r w:rsidR="00DF3773">
              <w:rPr>
                <w:noProof/>
                <w:webHidden/>
                <w:szCs w:val="24"/>
              </w:rPr>
              <w:t>151</w:t>
            </w:r>
            <w:r w:rsidR="00730E19" w:rsidRPr="00C26455">
              <w:rPr>
                <w:noProof/>
                <w:webHidden/>
                <w:szCs w:val="24"/>
              </w:rPr>
              <w:fldChar w:fldCharType="end"/>
            </w:r>
          </w:hyperlink>
        </w:p>
        <w:p w14:paraId="6FB2CF10" w14:textId="53E845B6" w:rsidR="00730E19" w:rsidRPr="00C26455" w:rsidRDefault="00503F24" w:rsidP="00730E19">
          <w:pPr>
            <w:pStyle w:val="TOC1"/>
            <w:rPr>
              <w:b w:val="0"/>
              <w:bCs w:val="0"/>
              <w:caps w:val="0"/>
              <w:noProof/>
              <w:kern w:val="2"/>
              <w:sz w:val="24"/>
              <w:szCs w:val="24"/>
            </w:rPr>
          </w:pPr>
          <w:hyperlink w:anchor="_Toc108122543"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5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环境影响预测与评价</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_Toc108122543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155</w:t>
            </w:r>
            <w:r w:rsidR="00730E19" w:rsidRPr="00C26455">
              <w:rPr>
                <w:noProof/>
                <w:webHidden/>
                <w:sz w:val="24"/>
                <w:szCs w:val="24"/>
              </w:rPr>
              <w:fldChar w:fldCharType="end"/>
            </w:r>
          </w:hyperlink>
        </w:p>
        <w:p w14:paraId="39BE88D5" w14:textId="4F12F0CE" w:rsidR="00730E19" w:rsidRPr="00C26455" w:rsidRDefault="00503F24" w:rsidP="00730E19">
          <w:pPr>
            <w:pStyle w:val="TOC2"/>
            <w:ind w:firstLine="480"/>
            <w:rPr>
              <w:smallCaps w:val="0"/>
              <w:noProof/>
              <w:kern w:val="2"/>
              <w:szCs w:val="24"/>
            </w:rPr>
          </w:pPr>
          <w:hyperlink w:anchor="_Toc108122544" w:history="1">
            <w:r w:rsidR="00730E19" w:rsidRPr="00C26455">
              <w:rPr>
                <w:rStyle w:val="aff2"/>
                <w:noProof/>
                <w:snapToGrid w:val="0"/>
                <w:color w:val="auto"/>
                <w:w w:val="0"/>
                <w:szCs w:val="24"/>
              </w:rPr>
              <w:t>5.1</w:t>
            </w:r>
            <w:r w:rsidR="00730E19" w:rsidRPr="00C26455">
              <w:rPr>
                <w:smallCaps w:val="0"/>
                <w:noProof/>
                <w:kern w:val="2"/>
                <w:szCs w:val="24"/>
              </w:rPr>
              <w:tab/>
            </w:r>
            <w:r w:rsidR="00730E19" w:rsidRPr="00C26455">
              <w:rPr>
                <w:rStyle w:val="aff2"/>
                <w:noProof/>
                <w:color w:val="auto"/>
                <w:szCs w:val="24"/>
              </w:rPr>
              <w:t>环境空气质量影响预测</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_Toc108122544 \h </w:instrText>
            </w:r>
            <w:r w:rsidR="00730E19" w:rsidRPr="00C26455">
              <w:rPr>
                <w:noProof/>
                <w:webHidden/>
                <w:szCs w:val="24"/>
              </w:rPr>
            </w:r>
            <w:r w:rsidR="00730E19" w:rsidRPr="00C26455">
              <w:rPr>
                <w:noProof/>
                <w:webHidden/>
                <w:szCs w:val="24"/>
              </w:rPr>
              <w:fldChar w:fldCharType="separate"/>
            </w:r>
            <w:r w:rsidR="00DF3773">
              <w:rPr>
                <w:noProof/>
                <w:webHidden/>
                <w:szCs w:val="24"/>
              </w:rPr>
              <w:t>155</w:t>
            </w:r>
            <w:r w:rsidR="00730E19" w:rsidRPr="00C26455">
              <w:rPr>
                <w:noProof/>
                <w:webHidden/>
                <w:szCs w:val="24"/>
              </w:rPr>
              <w:fldChar w:fldCharType="end"/>
            </w:r>
          </w:hyperlink>
        </w:p>
        <w:p w14:paraId="62966F76" w14:textId="17896D7C" w:rsidR="00730E19" w:rsidRPr="00C26455" w:rsidRDefault="00503F24" w:rsidP="00730E19">
          <w:pPr>
            <w:pStyle w:val="TOC2"/>
            <w:ind w:firstLine="480"/>
            <w:rPr>
              <w:smallCaps w:val="0"/>
              <w:noProof/>
              <w:kern w:val="2"/>
              <w:szCs w:val="24"/>
            </w:rPr>
          </w:pPr>
          <w:hyperlink w:anchor="_Toc108122548" w:history="1">
            <w:r w:rsidR="00730E19" w:rsidRPr="00C26455">
              <w:rPr>
                <w:rStyle w:val="aff2"/>
                <w:noProof/>
                <w:snapToGrid w:val="0"/>
                <w:color w:val="auto"/>
                <w:w w:val="0"/>
                <w:szCs w:val="24"/>
              </w:rPr>
              <w:t>5.2</w:t>
            </w:r>
            <w:r w:rsidR="00730E19" w:rsidRPr="00C26455">
              <w:rPr>
                <w:smallCaps w:val="0"/>
                <w:noProof/>
                <w:kern w:val="2"/>
                <w:szCs w:val="24"/>
              </w:rPr>
              <w:tab/>
            </w:r>
            <w:r w:rsidR="00730E19" w:rsidRPr="00C26455">
              <w:rPr>
                <w:rStyle w:val="aff2"/>
                <w:noProof/>
                <w:color w:val="auto"/>
                <w:szCs w:val="24"/>
              </w:rPr>
              <w:t>地表水环境影响评价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_Toc108122548 \h </w:instrText>
            </w:r>
            <w:r w:rsidR="00730E19" w:rsidRPr="00C26455">
              <w:rPr>
                <w:noProof/>
                <w:webHidden/>
                <w:szCs w:val="24"/>
              </w:rPr>
            </w:r>
            <w:r w:rsidR="00730E19" w:rsidRPr="00C26455">
              <w:rPr>
                <w:noProof/>
                <w:webHidden/>
                <w:szCs w:val="24"/>
              </w:rPr>
              <w:fldChar w:fldCharType="separate"/>
            </w:r>
            <w:r w:rsidR="00DF3773">
              <w:rPr>
                <w:noProof/>
                <w:webHidden/>
                <w:szCs w:val="24"/>
              </w:rPr>
              <w:t>166</w:t>
            </w:r>
            <w:r w:rsidR="00730E19" w:rsidRPr="00C26455">
              <w:rPr>
                <w:noProof/>
                <w:webHidden/>
                <w:szCs w:val="24"/>
              </w:rPr>
              <w:fldChar w:fldCharType="end"/>
            </w:r>
          </w:hyperlink>
        </w:p>
        <w:p w14:paraId="5CDD9946" w14:textId="63EC36E1" w:rsidR="00730E19" w:rsidRPr="00C26455" w:rsidRDefault="00503F24" w:rsidP="00730E19">
          <w:pPr>
            <w:pStyle w:val="TOC2"/>
            <w:ind w:firstLine="480"/>
            <w:rPr>
              <w:smallCaps w:val="0"/>
              <w:noProof/>
              <w:kern w:val="2"/>
              <w:szCs w:val="24"/>
            </w:rPr>
          </w:pPr>
          <w:hyperlink w:anchor="_Toc108122555" w:history="1">
            <w:r w:rsidR="00730E19" w:rsidRPr="00C26455">
              <w:rPr>
                <w:rStyle w:val="aff2"/>
                <w:noProof/>
                <w:snapToGrid w:val="0"/>
                <w:color w:val="auto"/>
                <w:w w:val="0"/>
                <w:szCs w:val="24"/>
              </w:rPr>
              <w:t>5.3</w:t>
            </w:r>
            <w:r w:rsidR="00730E19" w:rsidRPr="00C26455">
              <w:rPr>
                <w:smallCaps w:val="0"/>
                <w:noProof/>
                <w:kern w:val="2"/>
                <w:szCs w:val="24"/>
              </w:rPr>
              <w:tab/>
            </w:r>
            <w:r w:rsidR="00730E19" w:rsidRPr="00C26455">
              <w:rPr>
                <w:rStyle w:val="aff2"/>
                <w:noProof/>
                <w:color w:val="auto"/>
                <w:szCs w:val="24"/>
              </w:rPr>
              <w:t>地下水环境影响评价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_Toc108122555 \h </w:instrText>
            </w:r>
            <w:r w:rsidR="00730E19" w:rsidRPr="00C26455">
              <w:rPr>
                <w:noProof/>
                <w:webHidden/>
                <w:szCs w:val="24"/>
              </w:rPr>
            </w:r>
            <w:r w:rsidR="00730E19" w:rsidRPr="00C26455">
              <w:rPr>
                <w:noProof/>
                <w:webHidden/>
                <w:szCs w:val="24"/>
              </w:rPr>
              <w:fldChar w:fldCharType="separate"/>
            </w:r>
            <w:r w:rsidR="00DF3773">
              <w:rPr>
                <w:noProof/>
                <w:webHidden/>
                <w:szCs w:val="24"/>
              </w:rPr>
              <w:t>170</w:t>
            </w:r>
            <w:r w:rsidR="00730E19" w:rsidRPr="00C26455">
              <w:rPr>
                <w:noProof/>
                <w:webHidden/>
                <w:szCs w:val="24"/>
              </w:rPr>
              <w:fldChar w:fldCharType="end"/>
            </w:r>
          </w:hyperlink>
        </w:p>
        <w:p w14:paraId="140185EC" w14:textId="03D50806" w:rsidR="00730E19" w:rsidRPr="00C26455" w:rsidRDefault="00503F24" w:rsidP="00730E19">
          <w:pPr>
            <w:pStyle w:val="TOC2"/>
            <w:ind w:firstLine="480"/>
            <w:rPr>
              <w:smallCaps w:val="0"/>
              <w:noProof/>
              <w:kern w:val="2"/>
              <w:szCs w:val="24"/>
            </w:rPr>
          </w:pPr>
          <w:hyperlink w:anchor="_Toc108122566" w:history="1">
            <w:r w:rsidR="00730E19" w:rsidRPr="00C26455">
              <w:rPr>
                <w:rStyle w:val="aff2"/>
                <w:noProof/>
                <w:snapToGrid w:val="0"/>
                <w:color w:val="auto"/>
                <w:w w:val="0"/>
                <w:szCs w:val="24"/>
              </w:rPr>
              <w:t>5.4</w:t>
            </w:r>
            <w:r w:rsidR="00730E19" w:rsidRPr="00C26455">
              <w:rPr>
                <w:smallCaps w:val="0"/>
                <w:noProof/>
                <w:kern w:val="2"/>
                <w:szCs w:val="24"/>
              </w:rPr>
              <w:tab/>
            </w:r>
            <w:r w:rsidR="00730E19" w:rsidRPr="00C26455">
              <w:rPr>
                <w:rStyle w:val="aff2"/>
                <w:noProof/>
                <w:color w:val="auto"/>
                <w:szCs w:val="24"/>
              </w:rPr>
              <w:t>声环境影响评价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_Toc108122566 \h </w:instrText>
            </w:r>
            <w:r w:rsidR="00730E19" w:rsidRPr="00C26455">
              <w:rPr>
                <w:noProof/>
                <w:webHidden/>
                <w:szCs w:val="24"/>
              </w:rPr>
            </w:r>
            <w:r w:rsidR="00730E19" w:rsidRPr="00C26455">
              <w:rPr>
                <w:noProof/>
                <w:webHidden/>
                <w:szCs w:val="24"/>
              </w:rPr>
              <w:fldChar w:fldCharType="separate"/>
            </w:r>
            <w:r w:rsidR="00DF3773">
              <w:rPr>
                <w:noProof/>
                <w:webHidden/>
                <w:szCs w:val="24"/>
              </w:rPr>
              <w:t>190</w:t>
            </w:r>
            <w:r w:rsidR="00730E19" w:rsidRPr="00C26455">
              <w:rPr>
                <w:noProof/>
                <w:webHidden/>
                <w:szCs w:val="24"/>
              </w:rPr>
              <w:fldChar w:fldCharType="end"/>
            </w:r>
          </w:hyperlink>
        </w:p>
        <w:p w14:paraId="1564C8BA" w14:textId="17AF77DD" w:rsidR="00730E19" w:rsidRPr="00C26455" w:rsidRDefault="00503F24" w:rsidP="00730E19">
          <w:pPr>
            <w:pStyle w:val="TOC2"/>
            <w:ind w:firstLine="480"/>
            <w:rPr>
              <w:smallCaps w:val="0"/>
              <w:noProof/>
              <w:kern w:val="2"/>
              <w:szCs w:val="24"/>
            </w:rPr>
          </w:pPr>
          <w:hyperlink w:anchor="_Toc108122572" w:history="1">
            <w:r w:rsidR="00730E19" w:rsidRPr="00C26455">
              <w:rPr>
                <w:rStyle w:val="aff2"/>
                <w:noProof/>
                <w:snapToGrid w:val="0"/>
                <w:color w:val="auto"/>
                <w:w w:val="0"/>
                <w:szCs w:val="24"/>
              </w:rPr>
              <w:t>5.5</w:t>
            </w:r>
            <w:r w:rsidR="00730E19" w:rsidRPr="00C26455">
              <w:rPr>
                <w:smallCaps w:val="0"/>
                <w:noProof/>
                <w:kern w:val="2"/>
                <w:szCs w:val="24"/>
              </w:rPr>
              <w:tab/>
            </w:r>
            <w:r w:rsidR="00730E19" w:rsidRPr="00C26455">
              <w:rPr>
                <w:rStyle w:val="aff2"/>
                <w:noProof/>
                <w:color w:val="auto"/>
                <w:szCs w:val="24"/>
              </w:rPr>
              <w:t>固体废物环境影响分析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_Toc108122572 \h </w:instrText>
            </w:r>
            <w:r w:rsidR="00730E19" w:rsidRPr="00C26455">
              <w:rPr>
                <w:noProof/>
                <w:webHidden/>
                <w:szCs w:val="24"/>
              </w:rPr>
            </w:r>
            <w:r w:rsidR="00730E19" w:rsidRPr="00C26455">
              <w:rPr>
                <w:noProof/>
                <w:webHidden/>
                <w:szCs w:val="24"/>
              </w:rPr>
              <w:fldChar w:fldCharType="separate"/>
            </w:r>
            <w:r w:rsidR="00DF3773">
              <w:rPr>
                <w:noProof/>
                <w:webHidden/>
                <w:szCs w:val="24"/>
              </w:rPr>
              <w:t>197</w:t>
            </w:r>
            <w:r w:rsidR="00730E19" w:rsidRPr="00C26455">
              <w:rPr>
                <w:noProof/>
                <w:webHidden/>
                <w:szCs w:val="24"/>
              </w:rPr>
              <w:fldChar w:fldCharType="end"/>
            </w:r>
          </w:hyperlink>
        </w:p>
        <w:p w14:paraId="5675320E" w14:textId="6FD2DA56" w:rsidR="00730E19" w:rsidRPr="00C26455" w:rsidRDefault="00503F24" w:rsidP="00730E19">
          <w:pPr>
            <w:pStyle w:val="TOC2"/>
            <w:ind w:firstLine="480"/>
            <w:rPr>
              <w:smallCaps w:val="0"/>
              <w:noProof/>
              <w:kern w:val="2"/>
              <w:szCs w:val="24"/>
            </w:rPr>
          </w:pPr>
          <w:hyperlink w:anchor="_Toc108122573" w:history="1">
            <w:r w:rsidR="00730E19" w:rsidRPr="00C26455">
              <w:rPr>
                <w:rStyle w:val="aff2"/>
                <w:noProof/>
                <w:snapToGrid w:val="0"/>
                <w:color w:val="auto"/>
                <w:w w:val="0"/>
                <w:szCs w:val="24"/>
              </w:rPr>
              <w:t>5.6</w:t>
            </w:r>
            <w:r w:rsidR="00730E19" w:rsidRPr="00C26455">
              <w:rPr>
                <w:smallCaps w:val="0"/>
                <w:noProof/>
                <w:kern w:val="2"/>
                <w:szCs w:val="24"/>
              </w:rPr>
              <w:tab/>
            </w:r>
            <w:r w:rsidR="00730E19" w:rsidRPr="00C26455">
              <w:rPr>
                <w:rStyle w:val="aff2"/>
                <w:noProof/>
                <w:color w:val="auto"/>
                <w:szCs w:val="24"/>
              </w:rPr>
              <w:t>土壤环境影响预测</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_Toc108122573 \h </w:instrText>
            </w:r>
            <w:r w:rsidR="00730E19" w:rsidRPr="00C26455">
              <w:rPr>
                <w:noProof/>
                <w:webHidden/>
                <w:szCs w:val="24"/>
              </w:rPr>
            </w:r>
            <w:r w:rsidR="00730E19" w:rsidRPr="00C26455">
              <w:rPr>
                <w:noProof/>
                <w:webHidden/>
                <w:szCs w:val="24"/>
              </w:rPr>
              <w:fldChar w:fldCharType="separate"/>
            </w:r>
            <w:r w:rsidR="00DF3773">
              <w:rPr>
                <w:noProof/>
                <w:webHidden/>
                <w:szCs w:val="24"/>
              </w:rPr>
              <w:t>198</w:t>
            </w:r>
            <w:r w:rsidR="00730E19" w:rsidRPr="00C26455">
              <w:rPr>
                <w:noProof/>
                <w:webHidden/>
                <w:szCs w:val="24"/>
              </w:rPr>
              <w:fldChar w:fldCharType="end"/>
            </w:r>
          </w:hyperlink>
        </w:p>
        <w:p w14:paraId="616DAA9E" w14:textId="41FEA6C9" w:rsidR="00730E19" w:rsidRPr="00C26455" w:rsidRDefault="00503F24" w:rsidP="00730E19">
          <w:pPr>
            <w:pStyle w:val="TOC1"/>
            <w:rPr>
              <w:b w:val="0"/>
              <w:bCs w:val="0"/>
              <w:caps w:val="0"/>
              <w:noProof/>
              <w:kern w:val="2"/>
              <w:sz w:val="24"/>
              <w:szCs w:val="24"/>
            </w:rPr>
          </w:pPr>
          <w:hyperlink w:anchor="_Toc108122580"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6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环境风险评价</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_Toc108122580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205</w:t>
            </w:r>
            <w:r w:rsidR="00730E19" w:rsidRPr="00C26455">
              <w:rPr>
                <w:noProof/>
                <w:webHidden/>
                <w:sz w:val="24"/>
                <w:szCs w:val="24"/>
              </w:rPr>
              <w:fldChar w:fldCharType="end"/>
            </w:r>
          </w:hyperlink>
        </w:p>
        <w:p w14:paraId="47374F3B" w14:textId="7FC016F3" w:rsidR="00730E19" w:rsidRPr="00C26455" w:rsidRDefault="00503F24" w:rsidP="00730E19">
          <w:pPr>
            <w:pStyle w:val="TOC2"/>
            <w:ind w:firstLine="480"/>
            <w:rPr>
              <w:smallCaps w:val="0"/>
              <w:noProof/>
              <w:kern w:val="2"/>
              <w:szCs w:val="24"/>
            </w:rPr>
          </w:pPr>
          <w:hyperlink w:anchor="_Toc108122581" w:history="1">
            <w:r w:rsidR="00730E19" w:rsidRPr="00C26455">
              <w:rPr>
                <w:rStyle w:val="aff2"/>
                <w:noProof/>
                <w:snapToGrid w:val="0"/>
                <w:color w:val="auto"/>
                <w:w w:val="0"/>
                <w:szCs w:val="24"/>
              </w:rPr>
              <w:t>6.1</w:t>
            </w:r>
            <w:r w:rsidR="00730E19" w:rsidRPr="00C26455">
              <w:rPr>
                <w:smallCaps w:val="0"/>
                <w:noProof/>
                <w:kern w:val="2"/>
                <w:szCs w:val="24"/>
              </w:rPr>
              <w:tab/>
            </w:r>
            <w:r w:rsidR="00730E19" w:rsidRPr="00C26455">
              <w:rPr>
                <w:rStyle w:val="aff2"/>
                <w:noProof/>
                <w:color w:val="auto"/>
                <w:szCs w:val="24"/>
              </w:rPr>
              <w:t>环境风险分析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_Toc108122581 \h </w:instrText>
            </w:r>
            <w:r w:rsidR="00730E19" w:rsidRPr="00C26455">
              <w:rPr>
                <w:noProof/>
                <w:webHidden/>
                <w:szCs w:val="24"/>
              </w:rPr>
            </w:r>
            <w:r w:rsidR="00730E19" w:rsidRPr="00C26455">
              <w:rPr>
                <w:noProof/>
                <w:webHidden/>
                <w:szCs w:val="24"/>
              </w:rPr>
              <w:fldChar w:fldCharType="separate"/>
            </w:r>
            <w:r w:rsidR="00DF3773">
              <w:rPr>
                <w:noProof/>
                <w:webHidden/>
                <w:szCs w:val="24"/>
              </w:rPr>
              <w:t>205</w:t>
            </w:r>
            <w:r w:rsidR="00730E19" w:rsidRPr="00C26455">
              <w:rPr>
                <w:noProof/>
                <w:webHidden/>
                <w:szCs w:val="24"/>
              </w:rPr>
              <w:fldChar w:fldCharType="end"/>
            </w:r>
          </w:hyperlink>
        </w:p>
        <w:p w14:paraId="64190C58" w14:textId="5D976FDB" w:rsidR="00730E19" w:rsidRPr="00C26455" w:rsidRDefault="00503F24" w:rsidP="00730E19">
          <w:pPr>
            <w:pStyle w:val="TOC1"/>
            <w:rPr>
              <w:b w:val="0"/>
              <w:bCs w:val="0"/>
              <w:caps w:val="0"/>
              <w:noProof/>
              <w:kern w:val="2"/>
              <w:sz w:val="24"/>
              <w:szCs w:val="24"/>
            </w:rPr>
          </w:pPr>
          <w:hyperlink w:anchor="_Toc108122591"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7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环境保护措施及其可行性论证</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_Toc108122591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241</w:t>
            </w:r>
            <w:r w:rsidR="00730E19" w:rsidRPr="00C26455">
              <w:rPr>
                <w:noProof/>
                <w:webHidden/>
                <w:sz w:val="24"/>
                <w:szCs w:val="24"/>
              </w:rPr>
              <w:fldChar w:fldCharType="end"/>
            </w:r>
          </w:hyperlink>
        </w:p>
        <w:p w14:paraId="2FFB898D" w14:textId="1BDD0650" w:rsidR="00730E19" w:rsidRPr="00C26455" w:rsidRDefault="00503F24" w:rsidP="00730E19">
          <w:pPr>
            <w:pStyle w:val="TOC2"/>
            <w:ind w:firstLine="480"/>
            <w:rPr>
              <w:smallCaps w:val="0"/>
              <w:noProof/>
              <w:kern w:val="2"/>
              <w:szCs w:val="24"/>
            </w:rPr>
          </w:pPr>
          <w:hyperlink w:anchor="_Toc108122592" w:history="1">
            <w:r w:rsidR="00730E19" w:rsidRPr="00C26455">
              <w:rPr>
                <w:rStyle w:val="aff2"/>
                <w:noProof/>
                <w:snapToGrid w:val="0"/>
                <w:color w:val="auto"/>
                <w:w w:val="0"/>
                <w:szCs w:val="24"/>
              </w:rPr>
              <w:t>7.1</w:t>
            </w:r>
            <w:r w:rsidR="00730E19" w:rsidRPr="00C26455">
              <w:rPr>
                <w:smallCaps w:val="0"/>
                <w:noProof/>
                <w:kern w:val="2"/>
                <w:szCs w:val="24"/>
              </w:rPr>
              <w:tab/>
            </w:r>
            <w:r w:rsidR="00730E19" w:rsidRPr="00C26455">
              <w:rPr>
                <w:rStyle w:val="aff2"/>
                <w:noProof/>
                <w:color w:val="auto"/>
                <w:szCs w:val="24"/>
              </w:rPr>
              <w:t>废水污染防治措施分析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_Toc108122592 \h </w:instrText>
            </w:r>
            <w:r w:rsidR="00730E19" w:rsidRPr="00C26455">
              <w:rPr>
                <w:noProof/>
                <w:webHidden/>
                <w:szCs w:val="24"/>
              </w:rPr>
            </w:r>
            <w:r w:rsidR="00730E19" w:rsidRPr="00C26455">
              <w:rPr>
                <w:noProof/>
                <w:webHidden/>
                <w:szCs w:val="24"/>
              </w:rPr>
              <w:fldChar w:fldCharType="separate"/>
            </w:r>
            <w:r w:rsidR="00DF3773">
              <w:rPr>
                <w:noProof/>
                <w:webHidden/>
                <w:szCs w:val="24"/>
              </w:rPr>
              <w:t>241</w:t>
            </w:r>
            <w:r w:rsidR="00730E19" w:rsidRPr="00C26455">
              <w:rPr>
                <w:noProof/>
                <w:webHidden/>
                <w:szCs w:val="24"/>
              </w:rPr>
              <w:fldChar w:fldCharType="end"/>
            </w:r>
          </w:hyperlink>
        </w:p>
        <w:p w14:paraId="559A00B4" w14:textId="345766E6" w:rsidR="00730E19" w:rsidRPr="00C26455" w:rsidRDefault="00503F24" w:rsidP="00730E19">
          <w:pPr>
            <w:pStyle w:val="TOC2"/>
            <w:ind w:firstLine="480"/>
            <w:rPr>
              <w:smallCaps w:val="0"/>
              <w:noProof/>
              <w:kern w:val="2"/>
              <w:szCs w:val="24"/>
            </w:rPr>
          </w:pPr>
          <w:hyperlink w:anchor="_Toc108122596" w:history="1">
            <w:r w:rsidR="00730E19" w:rsidRPr="00C26455">
              <w:rPr>
                <w:rStyle w:val="aff2"/>
                <w:noProof/>
                <w:snapToGrid w:val="0"/>
                <w:color w:val="auto"/>
                <w:w w:val="0"/>
                <w:szCs w:val="24"/>
              </w:rPr>
              <w:t>7.2</w:t>
            </w:r>
            <w:r w:rsidR="00730E19" w:rsidRPr="00C26455">
              <w:rPr>
                <w:smallCaps w:val="0"/>
                <w:noProof/>
                <w:kern w:val="2"/>
                <w:szCs w:val="24"/>
              </w:rPr>
              <w:tab/>
            </w:r>
            <w:r w:rsidR="00730E19" w:rsidRPr="00C26455">
              <w:rPr>
                <w:rStyle w:val="aff2"/>
                <w:noProof/>
                <w:color w:val="auto"/>
                <w:szCs w:val="24"/>
              </w:rPr>
              <w:t>废气污染防治措施可行性分析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_Toc108122596 \h </w:instrText>
            </w:r>
            <w:r w:rsidR="00730E19" w:rsidRPr="00C26455">
              <w:rPr>
                <w:noProof/>
                <w:webHidden/>
                <w:szCs w:val="24"/>
              </w:rPr>
            </w:r>
            <w:r w:rsidR="00730E19" w:rsidRPr="00C26455">
              <w:rPr>
                <w:noProof/>
                <w:webHidden/>
                <w:szCs w:val="24"/>
              </w:rPr>
              <w:fldChar w:fldCharType="separate"/>
            </w:r>
            <w:r w:rsidR="00DF3773">
              <w:rPr>
                <w:noProof/>
                <w:webHidden/>
                <w:szCs w:val="24"/>
              </w:rPr>
              <w:t>250</w:t>
            </w:r>
            <w:r w:rsidR="00730E19" w:rsidRPr="00C26455">
              <w:rPr>
                <w:noProof/>
                <w:webHidden/>
                <w:szCs w:val="24"/>
              </w:rPr>
              <w:fldChar w:fldCharType="end"/>
            </w:r>
          </w:hyperlink>
        </w:p>
        <w:p w14:paraId="48AF9CB5" w14:textId="61511B7B" w:rsidR="00730E19" w:rsidRPr="00C26455" w:rsidRDefault="00503F24" w:rsidP="00730E19">
          <w:pPr>
            <w:pStyle w:val="TOC2"/>
            <w:ind w:firstLine="480"/>
            <w:rPr>
              <w:smallCaps w:val="0"/>
              <w:noProof/>
              <w:kern w:val="2"/>
              <w:szCs w:val="24"/>
            </w:rPr>
          </w:pPr>
          <w:hyperlink w:anchor="_Toc108122599" w:history="1">
            <w:r w:rsidR="00730E19" w:rsidRPr="00C26455">
              <w:rPr>
                <w:rStyle w:val="aff2"/>
                <w:noProof/>
                <w:snapToGrid w:val="0"/>
                <w:color w:val="auto"/>
                <w:w w:val="0"/>
                <w:szCs w:val="24"/>
              </w:rPr>
              <w:t>7.3</w:t>
            </w:r>
            <w:r w:rsidR="00730E19" w:rsidRPr="00C26455">
              <w:rPr>
                <w:smallCaps w:val="0"/>
                <w:noProof/>
                <w:kern w:val="2"/>
                <w:szCs w:val="24"/>
              </w:rPr>
              <w:tab/>
            </w:r>
            <w:r w:rsidR="00730E19" w:rsidRPr="00C26455">
              <w:rPr>
                <w:rStyle w:val="aff2"/>
                <w:noProof/>
                <w:color w:val="auto"/>
                <w:szCs w:val="24"/>
              </w:rPr>
              <w:t>噪声污染防治措施可行性分析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_Toc108122599 \h </w:instrText>
            </w:r>
            <w:r w:rsidR="00730E19" w:rsidRPr="00C26455">
              <w:rPr>
                <w:noProof/>
                <w:webHidden/>
                <w:szCs w:val="24"/>
              </w:rPr>
            </w:r>
            <w:r w:rsidR="00730E19" w:rsidRPr="00C26455">
              <w:rPr>
                <w:noProof/>
                <w:webHidden/>
                <w:szCs w:val="24"/>
              </w:rPr>
              <w:fldChar w:fldCharType="separate"/>
            </w:r>
            <w:r w:rsidR="00DF3773">
              <w:rPr>
                <w:noProof/>
                <w:webHidden/>
                <w:szCs w:val="24"/>
              </w:rPr>
              <w:t>253</w:t>
            </w:r>
            <w:r w:rsidR="00730E19" w:rsidRPr="00C26455">
              <w:rPr>
                <w:noProof/>
                <w:webHidden/>
                <w:szCs w:val="24"/>
              </w:rPr>
              <w:fldChar w:fldCharType="end"/>
            </w:r>
          </w:hyperlink>
        </w:p>
        <w:p w14:paraId="141BA12D" w14:textId="4512DAAF" w:rsidR="00730E19" w:rsidRPr="00C26455" w:rsidRDefault="00503F24" w:rsidP="00730E19">
          <w:pPr>
            <w:pStyle w:val="TOC2"/>
            <w:ind w:firstLine="480"/>
            <w:rPr>
              <w:smallCaps w:val="0"/>
              <w:noProof/>
              <w:kern w:val="2"/>
              <w:szCs w:val="24"/>
            </w:rPr>
          </w:pPr>
          <w:hyperlink w:anchor="_Toc108122600" w:history="1">
            <w:r w:rsidR="00730E19" w:rsidRPr="00C26455">
              <w:rPr>
                <w:rStyle w:val="aff2"/>
                <w:noProof/>
                <w:snapToGrid w:val="0"/>
                <w:color w:val="auto"/>
                <w:w w:val="0"/>
                <w:szCs w:val="24"/>
              </w:rPr>
              <w:t>7.4</w:t>
            </w:r>
            <w:r w:rsidR="00730E19" w:rsidRPr="00C26455">
              <w:rPr>
                <w:smallCaps w:val="0"/>
                <w:noProof/>
                <w:kern w:val="2"/>
                <w:szCs w:val="24"/>
              </w:rPr>
              <w:tab/>
            </w:r>
            <w:r w:rsidR="00730E19" w:rsidRPr="00C26455">
              <w:rPr>
                <w:rStyle w:val="aff2"/>
                <w:noProof/>
                <w:color w:val="auto"/>
                <w:szCs w:val="24"/>
              </w:rPr>
              <w:t>固体废物防治措施可行性分析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_Toc108122600 \h </w:instrText>
            </w:r>
            <w:r w:rsidR="00730E19" w:rsidRPr="00C26455">
              <w:rPr>
                <w:noProof/>
                <w:webHidden/>
                <w:szCs w:val="24"/>
              </w:rPr>
            </w:r>
            <w:r w:rsidR="00730E19" w:rsidRPr="00C26455">
              <w:rPr>
                <w:noProof/>
                <w:webHidden/>
                <w:szCs w:val="24"/>
              </w:rPr>
              <w:fldChar w:fldCharType="separate"/>
            </w:r>
            <w:r w:rsidR="00DF3773">
              <w:rPr>
                <w:noProof/>
                <w:webHidden/>
                <w:szCs w:val="24"/>
              </w:rPr>
              <w:t>253</w:t>
            </w:r>
            <w:r w:rsidR="00730E19" w:rsidRPr="00C26455">
              <w:rPr>
                <w:noProof/>
                <w:webHidden/>
                <w:szCs w:val="24"/>
              </w:rPr>
              <w:fldChar w:fldCharType="end"/>
            </w:r>
          </w:hyperlink>
        </w:p>
        <w:p w14:paraId="0302F186" w14:textId="00529F88" w:rsidR="00730E19" w:rsidRPr="00C26455" w:rsidRDefault="00503F24" w:rsidP="00730E19">
          <w:pPr>
            <w:pStyle w:val="TOC2"/>
            <w:ind w:firstLine="480"/>
            <w:rPr>
              <w:smallCaps w:val="0"/>
              <w:noProof/>
              <w:kern w:val="2"/>
              <w:szCs w:val="24"/>
            </w:rPr>
          </w:pPr>
          <w:hyperlink w:anchor="_Toc108122601" w:history="1">
            <w:r w:rsidR="00730E19" w:rsidRPr="00C26455">
              <w:rPr>
                <w:rStyle w:val="aff2"/>
                <w:noProof/>
                <w:snapToGrid w:val="0"/>
                <w:color w:val="auto"/>
                <w:w w:val="0"/>
                <w:szCs w:val="24"/>
              </w:rPr>
              <w:t>7.5</w:t>
            </w:r>
            <w:r w:rsidR="00730E19" w:rsidRPr="00C26455">
              <w:rPr>
                <w:smallCaps w:val="0"/>
                <w:noProof/>
                <w:kern w:val="2"/>
                <w:szCs w:val="24"/>
              </w:rPr>
              <w:tab/>
            </w:r>
            <w:r w:rsidR="00730E19" w:rsidRPr="00C26455">
              <w:rPr>
                <w:rStyle w:val="aff2"/>
                <w:noProof/>
                <w:color w:val="auto"/>
                <w:szCs w:val="24"/>
              </w:rPr>
              <w:t>地下水污染防治措施</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_Toc108122601 \h </w:instrText>
            </w:r>
            <w:r w:rsidR="00730E19" w:rsidRPr="00C26455">
              <w:rPr>
                <w:noProof/>
                <w:webHidden/>
                <w:szCs w:val="24"/>
              </w:rPr>
            </w:r>
            <w:r w:rsidR="00730E19" w:rsidRPr="00C26455">
              <w:rPr>
                <w:noProof/>
                <w:webHidden/>
                <w:szCs w:val="24"/>
              </w:rPr>
              <w:fldChar w:fldCharType="separate"/>
            </w:r>
            <w:r w:rsidR="00DF3773">
              <w:rPr>
                <w:noProof/>
                <w:webHidden/>
                <w:szCs w:val="24"/>
              </w:rPr>
              <w:t>255</w:t>
            </w:r>
            <w:r w:rsidR="00730E19" w:rsidRPr="00C26455">
              <w:rPr>
                <w:noProof/>
                <w:webHidden/>
                <w:szCs w:val="24"/>
              </w:rPr>
              <w:fldChar w:fldCharType="end"/>
            </w:r>
          </w:hyperlink>
        </w:p>
        <w:p w14:paraId="21B26769" w14:textId="7BD57259" w:rsidR="00730E19" w:rsidRPr="00C26455" w:rsidRDefault="00503F24" w:rsidP="00730E19">
          <w:pPr>
            <w:pStyle w:val="TOC2"/>
            <w:ind w:firstLine="480"/>
            <w:rPr>
              <w:smallCaps w:val="0"/>
              <w:noProof/>
              <w:kern w:val="2"/>
              <w:szCs w:val="24"/>
            </w:rPr>
          </w:pPr>
          <w:hyperlink w:anchor="_Toc108122606" w:history="1">
            <w:r w:rsidR="00730E19" w:rsidRPr="00C26455">
              <w:rPr>
                <w:rStyle w:val="aff2"/>
                <w:noProof/>
                <w:snapToGrid w:val="0"/>
                <w:color w:val="auto"/>
                <w:w w:val="0"/>
                <w:szCs w:val="24"/>
              </w:rPr>
              <w:t>7.6</w:t>
            </w:r>
            <w:r w:rsidR="00730E19" w:rsidRPr="00C26455">
              <w:rPr>
                <w:smallCaps w:val="0"/>
                <w:noProof/>
                <w:kern w:val="2"/>
                <w:szCs w:val="24"/>
              </w:rPr>
              <w:tab/>
            </w:r>
            <w:r w:rsidR="00730E19" w:rsidRPr="00C26455">
              <w:rPr>
                <w:rStyle w:val="aff2"/>
                <w:noProof/>
                <w:color w:val="auto"/>
                <w:szCs w:val="24"/>
              </w:rPr>
              <w:t>工程污染防治措施汇总</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_Toc108122606 \h </w:instrText>
            </w:r>
            <w:r w:rsidR="00730E19" w:rsidRPr="00C26455">
              <w:rPr>
                <w:noProof/>
                <w:webHidden/>
                <w:szCs w:val="24"/>
              </w:rPr>
            </w:r>
            <w:r w:rsidR="00730E19" w:rsidRPr="00C26455">
              <w:rPr>
                <w:noProof/>
                <w:webHidden/>
                <w:szCs w:val="24"/>
              </w:rPr>
              <w:fldChar w:fldCharType="separate"/>
            </w:r>
            <w:r w:rsidR="00DF3773">
              <w:rPr>
                <w:noProof/>
                <w:webHidden/>
                <w:szCs w:val="24"/>
              </w:rPr>
              <w:t>259</w:t>
            </w:r>
            <w:r w:rsidR="00730E19" w:rsidRPr="00C26455">
              <w:rPr>
                <w:noProof/>
                <w:webHidden/>
                <w:szCs w:val="24"/>
              </w:rPr>
              <w:fldChar w:fldCharType="end"/>
            </w:r>
          </w:hyperlink>
        </w:p>
        <w:p w14:paraId="5435FEA9" w14:textId="61AC7DD7" w:rsidR="00730E19" w:rsidRPr="00C26455" w:rsidRDefault="00503F24" w:rsidP="00730E19">
          <w:pPr>
            <w:pStyle w:val="TOC2"/>
            <w:ind w:firstLine="480"/>
            <w:rPr>
              <w:smallCaps w:val="0"/>
              <w:noProof/>
              <w:kern w:val="2"/>
              <w:szCs w:val="24"/>
            </w:rPr>
          </w:pPr>
          <w:hyperlink w:anchor="_Toc108122607" w:history="1">
            <w:r w:rsidR="00730E19" w:rsidRPr="00C26455">
              <w:rPr>
                <w:rStyle w:val="aff2"/>
                <w:noProof/>
                <w:snapToGrid w:val="0"/>
                <w:color w:val="auto"/>
                <w:w w:val="0"/>
                <w:szCs w:val="24"/>
              </w:rPr>
              <w:t>7.7</w:t>
            </w:r>
            <w:r w:rsidR="00730E19" w:rsidRPr="00C26455">
              <w:rPr>
                <w:smallCaps w:val="0"/>
                <w:noProof/>
                <w:kern w:val="2"/>
                <w:szCs w:val="24"/>
              </w:rPr>
              <w:tab/>
            </w:r>
            <w:r w:rsidR="00730E19" w:rsidRPr="00C26455">
              <w:rPr>
                <w:rStyle w:val="aff2"/>
                <w:noProof/>
                <w:color w:val="auto"/>
                <w:szCs w:val="24"/>
              </w:rPr>
              <w:t>厂址选择可行性</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_Toc108122607 \h </w:instrText>
            </w:r>
            <w:r w:rsidR="00730E19" w:rsidRPr="00C26455">
              <w:rPr>
                <w:noProof/>
                <w:webHidden/>
                <w:szCs w:val="24"/>
              </w:rPr>
            </w:r>
            <w:r w:rsidR="00730E19" w:rsidRPr="00C26455">
              <w:rPr>
                <w:noProof/>
                <w:webHidden/>
                <w:szCs w:val="24"/>
              </w:rPr>
              <w:fldChar w:fldCharType="separate"/>
            </w:r>
            <w:r w:rsidR="00DF3773">
              <w:rPr>
                <w:noProof/>
                <w:webHidden/>
                <w:szCs w:val="24"/>
              </w:rPr>
              <w:t>263</w:t>
            </w:r>
            <w:r w:rsidR="00730E19" w:rsidRPr="00C26455">
              <w:rPr>
                <w:noProof/>
                <w:webHidden/>
                <w:szCs w:val="24"/>
              </w:rPr>
              <w:fldChar w:fldCharType="end"/>
            </w:r>
          </w:hyperlink>
        </w:p>
        <w:p w14:paraId="2FC61576" w14:textId="0B81A53D" w:rsidR="00730E19" w:rsidRPr="00C26455" w:rsidRDefault="00503F24" w:rsidP="00730E19">
          <w:pPr>
            <w:pStyle w:val="TOC2"/>
            <w:ind w:firstLine="480"/>
            <w:rPr>
              <w:smallCaps w:val="0"/>
              <w:noProof/>
              <w:kern w:val="2"/>
              <w:szCs w:val="24"/>
            </w:rPr>
          </w:pPr>
          <w:hyperlink w:anchor="_Toc108122614" w:history="1">
            <w:r w:rsidR="00730E19" w:rsidRPr="00C26455">
              <w:rPr>
                <w:rStyle w:val="aff2"/>
                <w:noProof/>
                <w:snapToGrid w:val="0"/>
                <w:color w:val="auto"/>
                <w:w w:val="0"/>
                <w:szCs w:val="24"/>
              </w:rPr>
              <w:t>7.8</w:t>
            </w:r>
            <w:r w:rsidR="00730E19" w:rsidRPr="00C26455">
              <w:rPr>
                <w:smallCaps w:val="0"/>
                <w:noProof/>
                <w:kern w:val="2"/>
                <w:szCs w:val="24"/>
              </w:rPr>
              <w:tab/>
            </w:r>
            <w:r w:rsidR="00730E19" w:rsidRPr="00C26455">
              <w:rPr>
                <w:rStyle w:val="aff2"/>
                <w:noProof/>
                <w:color w:val="auto"/>
                <w:szCs w:val="24"/>
              </w:rPr>
              <w:t>总量控制分析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_Toc108122614 \h </w:instrText>
            </w:r>
            <w:r w:rsidR="00730E19" w:rsidRPr="00C26455">
              <w:rPr>
                <w:noProof/>
                <w:webHidden/>
                <w:szCs w:val="24"/>
              </w:rPr>
            </w:r>
            <w:r w:rsidR="00730E19" w:rsidRPr="00C26455">
              <w:rPr>
                <w:noProof/>
                <w:webHidden/>
                <w:szCs w:val="24"/>
              </w:rPr>
              <w:fldChar w:fldCharType="separate"/>
            </w:r>
            <w:r w:rsidR="00DF3773">
              <w:rPr>
                <w:noProof/>
                <w:webHidden/>
                <w:szCs w:val="24"/>
              </w:rPr>
              <w:t>264</w:t>
            </w:r>
            <w:r w:rsidR="00730E19" w:rsidRPr="00C26455">
              <w:rPr>
                <w:noProof/>
                <w:webHidden/>
                <w:szCs w:val="24"/>
              </w:rPr>
              <w:fldChar w:fldCharType="end"/>
            </w:r>
          </w:hyperlink>
        </w:p>
        <w:p w14:paraId="24211F02" w14:textId="5185A869" w:rsidR="00730E19" w:rsidRPr="00C26455" w:rsidRDefault="00503F24" w:rsidP="00730E19">
          <w:pPr>
            <w:pStyle w:val="TOC1"/>
            <w:rPr>
              <w:b w:val="0"/>
              <w:bCs w:val="0"/>
              <w:caps w:val="0"/>
              <w:noProof/>
              <w:kern w:val="2"/>
              <w:sz w:val="24"/>
              <w:szCs w:val="24"/>
            </w:rPr>
          </w:pPr>
          <w:hyperlink w:anchor="_Toc108122617"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8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环境影响经济损益分析</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_Toc108122617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267</w:t>
            </w:r>
            <w:r w:rsidR="00730E19" w:rsidRPr="00C26455">
              <w:rPr>
                <w:noProof/>
                <w:webHidden/>
                <w:sz w:val="24"/>
                <w:szCs w:val="24"/>
              </w:rPr>
              <w:fldChar w:fldCharType="end"/>
            </w:r>
          </w:hyperlink>
        </w:p>
        <w:p w14:paraId="25AF52F0" w14:textId="725A457E" w:rsidR="00730E19" w:rsidRPr="00C26455" w:rsidRDefault="00503F24" w:rsidP="00730E19">
          <w:pPr>
            <w:pStyle w:val="TOC2"/>
            <w:ind w:firstLine="480"/>
            <w:rPr>
              <w:smallCaps w:val="0"/>
              <w:noProof/>
              <w:kern w:val="2"/>
              <w:szCs w:val="24"/>
            </w:rPr>
          </w:pPr>
          <w:hyperlink w:anchor="_Toc108122618" w:history="1">
            <w:r w:rsidR="00730E19" w:rsidRPr="00C26455">
              <w:rPr>
                <w:rStyle w:val="aff2"/>
                <w:noProof/>
                <w:snapToGrid w:val="0"/>
                <w:color w:val="auto"/>
                <w:w w:val="0"/>
                <w:szCs w:val="24"/>
              </w:rPr>
              <w:t>8.1</w:t>
            </w:r>
            <w:r w:rsidR="00730E19" w:rsidRPr="00C26455">
              <w:rPr>
                <w:smallCaps w:val="0"/>
                <w:noProof/>
                <w:kern w:val="2"/>
                <w:szCs w:val="24"/>
              </w:rPr>
              <w:tab/>
            </w:r>
            <w:r w:rsidR="00730E19" w:rsidRPr="00C26455">
              <w:rPr>
                <w:rStyle w:val="aff2"/>
                <w:noProof/>
                <w:color w:val="auto"/>
                <w:szCs w:val="24"/>
              </w:rPr>
              <w:t>社会效益分析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_Toc108122618 \h </w:instrText>
            </w:r>
            <w:r w:rsidR="00730E19" w:rsidRPr="00C26455">
              <w:rPr>
                <w:noProof/>
                <w:webHidden/>
                <w:szCs w:val="24"/>
              </w:rPr>
            </w:r>
            <w:r w:rsidR="00730E19" w:rsidRPr="00C26455">
              <w:rPr>
                <w:noProof/>
                <w:webHidden/>
                <w:szCs w:val="24"/>
              </w:rPr>
              <w:fldChar w:fldCharType="separate"/>
            </w:r>
            <w:r w:rsidR="00DF3773">
              <w:rPr>
                <w:noProof/>
                <w:webHidden/>
                <w:szCs w:val="24"/>
              </w:rPr>
              <w:t>267</w:t>
            </w:r>
            <w:r w:rsidR="00730E19" w:rsidRPr="00C26455">
              <w:rPr>
                <w:noProof/>
                <w:webHidden/>
                <w:szCs w:val="24"/>
              </w:rPr>
              <w:fldChar w:fldCharType="end"/>
            </w:r>
          </w:hyperlink>
        </w:p>
        <w:p w14:paraId="520D9867" w14:textId="247398D1" w:rsidR="00730E19" w:rsidRPr="00C26455" w:rsidRDefault="00503F24" w:rsidP="00730E19">
          <w:pPr>
            <w:pStyle w:val="TOC2"/>
            <w:ind w:firstLine="480"/>
            <w:rPr>
              <w:smallCaps w:val="0"/>
              <w:noProof/>
              <w:kern w:val="2"/>
              <w:szCs w:val="24"/>
            </w:rPr>
          </w:pPr>
          <w:hyperlink w:anchor="_Toc108122619" w:history="1">
            <w:r w:rsidR="00730E19" w:rsidRPr="00C26455">
              <w:rPr>
                <w:rStyle w:val="aff2"/>
                <w:noProof/>
                <w:snapToGrid w:val="0"/>
                <w:color w:val="auto"/>
                <w:w w:val="0"/>
                <w:szCs w:val="24"/>
              </w:rPr>
              <w:t>8.2</w:t>
            </w:r>
            <w:r w:rsidR="00730E19" w:rsidRPr="00C26455">
              <w:rPr>
                <w:smallCaps w:val="0"/>
                <w:noProof/>
                <w:kern w:val="2"/>
                <w:szCs w:val="24"/>
              </w:rPr>
              <w:tab/>
            </w:r>
            <w:r w:rsidR="00730E19" w:rsidRPr="00C26455">
              <w:rPr>
                <w:rStyle w:val="aff2"/>
                <w:noProof/>
                <w:color w:val="auto"/>
                <w:szCs w:val="24"/>
              </w:rPr>
              <w:t>经济效益分析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_Toc108122619 \h </w:instrText>
            </w:r>
            <w:r w:rsidR="00730E19" w:rsidRPr="00C26455">
              <w:rPr>
                <w:noProof/>
                <w:webHidden/>
                <w:szCs w:val="24"/>
              </w:rPr>
            </w:r>
            <w:r w:rsidR="00730E19" w:rsidRPr="00C26455">
              <w:rPr>
                <w:noProof/>
                <w:webHidden/>
                <w:szCs w:val="24"/>
              </w:rPr>
              <w:fldChar w:fldCharType="separate"/>
            </w:r>
            <w:r w:rsidR="00DF3773">
              <w:rPr>
                <w:noProof/>
                <w:webHidden/>
                <w:szCs w:val="24"/>
              </w:rPr>
              <w:t>267</w:t>
            </w:r>
            <w:r w:rsidR="00730E19" w:rsidRPr="00C26455">
              <w:rPr>
                <w:noProof/>
                <w:webHidden/>
                <w:szCs w:val="24"/>
              </w:rPr>
              <w:fldChar w:fldCharType="end"/>
            </w:r>
          </w:hyperlink>
        </w:p>
        <w:p w14:paraId="6E9C91BD" w14:textId="690DDBA2" w:rsidR="00730E19" w:rsidRPr="00C26455" w:rsidRDefault="00503F24" w:rsidP="00730E19">
          <w:pPr>
            <w:pStyle w:val="TOC2"/>
            <w:ind w:firstLine="480"/>
            <w:rPr>
              <w:smallCaps w:val="0"/>
              <w:noProof/>
              <w:kern w:val="2"/>
              <w:szCs w:val="24"/>
            </w:rPr>
          </w:pPr>
          <w:hyperlink w:anchor="_Toc108122620" w:history="1">
            <w:r w:rsidR="00730E19" w:rsidRPr="00C26455">
              <w:rPr>
                <w:rStyle w:val="aff2"/>
                <w:noProof/>
                <w:snapToGrid w:val="0"/>
                <w:color w:val="auto"/>
                <w:w w:val="0"/>
                <w:szCs w:val="24"/>
              </w:rPr>
              <w:t>8.3</w:t>
            </w:r>
            <w:r w:rsidR="00730E19" w:rsidRPr="00C26455">
              <w:rPr>
                <w:smallCaps w:val="0"/>
                <w:noProof/>
                <w:kern w:val="2"/>
                <w:szCs w:val="24"/>
              </w:rPr>
              <w:tab/>
            </w:r>
            <w:r w:rsidR="00730E19" w:rsidRPr="00C26455">
              <w:rPr>
                <w:rStyle w:val="aff2"/>
                <w:noProof/>
                <w:color w:val="auto"/>
                <w:szCs w:val="24"/>
              </w:rPr>
              <w:t>环境损益分析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_Toc108122620 \h </w:instrText>
            </w:r>
            <w:r w:rsidR="00730E19" w:rsidRPr="00C26455">
              <w:rPr>
                <w:noProof/>
                <w:webHidden/>
                <w:szCs w:val="24"/>
              </w:rPr>
            </w:r>
            <w:r w:rsidR="00730E19" w:rsidRPr="00C26455">
              <w:rPr>
                <w:noProof/>
                <w:webHidden/>
                <w:szCs w:val="24"/>
              </w:rPr>
              <w:fldChar w:fldCharType="separate"/>
            </w:r>
            <w:r w:rsidR="00DF3773">
              <w:rPr>
                <w:noProof/>
                <w:webHidden/>
                <w:szCs w:val="24"/>
              </w:rPr>
              <w:t>268</w:t>
            </w:r>
            <w:r w:rsidR="00730E19" w:rsidRPr="00C26455">
              <w:rPr>
                <w:noProof/>
                <w:webHidden/>
                <w:szCs w:val="24"/>
              </w:rPr>
              <w:fldChar w:fldCharType="end"/>
            </w:r>
          </w:hyperlink>
        </w:p>
        <w:p w14:paraId="7DEF46B6" w14:textId="19F2F89B" w:rsidR="00730E19" w:rsidRPr="00C26455" w:rsidRDefault="00503F24" w:rsidP="00730E19">
          <w:pPr>
            <w:pStyle w:val="TOC1"/>
            <w:rPr>
              <w:b w:val="0"/>
              <w:bCs w:val="0"/>
              <w:caps w:val="0"/>
              <w:noProof/>
              <w:kern w:val="2"/>
              <w:sz w:val="24"/>
              <w:szCs w:val="24"/>
            </w:rPr>
          </w:pPr>
          <w:hyperlink w:anchor="_Toc108122627"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9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环境管理与监测计划</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_Toc108122627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273</w:t>
            </w:r>
            <w:r w:rsidR="00730E19" w:rsidRPr="00C26455">
              <w:rPr>
                <w:noProof/>
                <w:webHidden/>
                <w:sz w:val="24"/>
                <w:szCs w:val="24"/>
              </w:rPr>
              <w:fldChar w:fldCharType="end"/>
            </w:r>
          </w:hyperlink>
        </w:p>
        <w:p w14:paraId="5F78BAC3" w14:textId="7DA39766" w:rsidR="00730E19" w:rsidRPr="00C26455" w:rsidRDefault="00503F24" w:rsidP="00730E19">
          <w:pPr>
            <w:pStyle w:val="TOC2"/>
            <w:ind w:firstLine="480"/>
            <w:rPr>
              <w:smallCaps w:val="0"/>
              <w:noProof/>
              <w:kern w:val="2"/>
              <w:szCs w:val="24"/>
            </w:rPr>
          </w:pPr>
          <w:hyperlink w:anchor="_Toc108122628" w:history="1">
            <w:r w:rsidR="00730E19" w:rsidRPr="00C26455">
              <w:rPr>
                <w:rStyle w:val="aff2"/>
                <w:noProof/>
                <w:snapToGrid w:val="0"/>
                <w:color w:val="auto"/>
                <w:w w:val="0"/>
                <w:szCs w:val="24"/>
              </w:rPr>
              <w:t>9.1</w:t>
            </w:r>
            <w:r w:rsidR="00730E19" w:rsidRPr="00C26455">
              <w:rPr>
                <w:smallCaps w:val="0"/>
                <w:noProof/>
                <w:kern w:val="2"/>
                <w:szCs w:val="24"/>
              </w:rPr>
              <w:tab/>
            </w:r>
            <w:r w:rsidR="00730E19" w:rsidRPr="00C26455">
              <w:rPr>
                <w:rStyle w:val="aff2"/>
                <w:noProof/>
                <w:color w:val="auto"/>
                <w:szCs w:val="24"/>
              </w:rPr>
              <w:t>环境管理</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_Toc108122628 \h </w:instrText>
            </w:r>
            <w:r w:rsidR="00730E19" w:rsidRPr="00C26455">
              <w:rPr>
                <w:noProof/>
                <w:webHidden/>
                <w:szCs w:val="24"/>
              </w:rPr>
            </w:r>
            <w:r w:rsidR="00730E19" w:rsidRPr="00C26455">
              <w:rPr>
                <w:noProof/>
                <w:webHidden/>
                <w:szCs w:val="24"/>
              </w:rPr>
              <w:fldChar w:fldCharType="separate"/>
            </w:r>
            <w:r w:rsidR="00DF3773">
              <w:rPr>
                <w:noProof/>
                <w:webHidden/>
                <w:szCs w:val="24"/>
              </w:rPr>
              <w:t>273</w:t>
            </w:r>
            <w:r w:rsidR="00730E19" w:rsidRPr="00C26455">
              <w:rPr>
                <w:noProof/>
                <w:webHidden/>
                <w:szCs w:val="24"/>
              </w:rPr>
              <w:fldChar w:fldCharType="end"/>
            </w:r>
          </w:hyperlink>
        </w:p>
        <w:p w14:paraId="01E82C89" w14:textId="0F2F7708" w:rsidR="00730E19" w:rsidRPr="00C26455" w:rsidRDefault="00503F24" w:rsidP="00730E19">
          <w:pPr>
            <w:pStyle w:val="TOC2"/>
            <w:ind w:firstLine="480"/>
            <w:rPr>
              <w:smallCaps w:val="0"/>
              <w:noProof/>
              <w:kern w:val="2"/>
              <w:szCs w:val="24"/>
            </w:rPr>
          </w:pPr>
          <w:hyperlink w:anchor="_Toc108122631" w:history="1">
            <w:r w:rsidR="00730E19" w:rsidRPr="00C26455">
              <w:rPr>
                <w:rStyle w:val="aff2"/>
                <w:noProof/>
                <w:snapToGrid w:val="0"/>
                <w:color w:val="auto"/>
                <w:w w:val="0"/>
                <w:szCs w:val="24"/>
              </w:rPr>
              <w:t>9.2</w:t>
            </w:r>
            <w:r w:rsidR="00730E19" w:rsidRPr="00C26455">
              <w:rPr>
                <w:smallCaps w:val="0"/>
                <w:noProof/>
                <w:kern w:val="2"/>
                <w:szCs w:val="24"/>
              </w:rPr>
              <w:tab/>
            </w:r>
            <w:r w:rsidR="00730E19" w:rsidRPr="00C26455">
              <w:rPr>
                <w:rStyle w:val="aff2"/>
                <w:noProof/>
                <w:color w:val="auto"/>
                <w:szCs w:val="24"/>
              </w:rPr>
              <w:t>环境监控计划</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_Toc108122631 \h </w:instrText>
            </w:r>
            <w:r w:rsidR="00730E19" w:rsidRPr="00C26455">
              <w:rPr>
                <w:noProof/>
                <w:webHidden/>
                <w:szCs w:val="24"/>
              </w:rPr>
            </w:r>
            <w:r w:rsidR="00730E19" w:rsidRPr="00C26455">
              <w:rPr>
                <w:noProof/>
                <w:webHidden/>
                <w:szCs w:val="24"/>
              </w:rPr>
              <w:fldChar w:fldCharType="separate"/>
            </w:r>
            <w:r w:rsidR="00DF3773">
              <w:rPr>
                <w:noProof/>
                <w:webHidden/>
                <w:szCs w:val="24"/>
              </w:rPr>
              <w:t>275</w:t>
            </w:r>
            <w:r w:rsidR="00730E19" w:rsidRPr="00C26455">
              <w:rPr>
                <w:noProof/>
                <w:webHidden/>
                <w:szCs w:val="24"/>
              </w:rPr>
              <w:fldChar w:fldCharType="end"/>
            </w:r>
          </w:hyperlink>
        </w:p>
        <w:p w14:paraId="5D98A9A9" w14:textId="34F50A24" w:rsidR="00730E19" w:rsidRPr="00C26455" w:rsidRDefault="00503F24" w:rsidP="00730E19">
          <w:pPr>
            <w:pStyle w:val="TOC2"/>
            <w:ind w:firstLine="480"/>
            <w:rPr>
              <w:smallCaps w:val="0"/>
              <w:noProof/>
              <w:kern w:val="2"/>
              <w:szCs w:val="24"/>
            </w:rPr>
          </w:pPr>
          <w:hyperlink w:anchor="_Toc108122639" w:history="1">
            <w:r w:rsidR="00730E19" w:rsidRPr="00C26455">
              <w:rPr>
                <w:rStyle w:val="aff2"/>
                <w:noProof/>
                <w:snapToGrid w:val="0"/>
                <w:color w:val="auto"/>
                <w:w w:val="0"/>
                <w:szCs w:val="24"/>
              </w:rPr>
              <w:t>9.3</w:t>
            </w:r>
            <w:r w:rsidR="00730E19" w:rsidRPr="00C26455">
              <w:rPr>
                <w:smallCaps w:val="0"/>
                <w:noProof/>
                <w:kern w:val="2"/>
                <w:szCs w:val="24"/>
              </w:rPr>
              <w:tab/>
            </w:r>
            <w:r w:rsidR="00730E19" w:rsidRPr="00C26455">
              <w:rPr>
                <w:rStyle w:val="aff2"/>
                <w:noProof/>
                <w:color w:val="auto"/>
                <w:szCs w:val="24"/>
              </w:rPr>
              <w:t>工程概况及信息公开内容</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_Toc108122639 \h </w:instrText>
            </w:r>
            <w:r w:rsidR="00730E19" w:rsidRPr="00C26455">
              <w:rPr>
                <w:noProof/>
                <w:webHidden/>
                <w:szCs w:val="24"/>
              </w:rPr>
            </w:r>
            <w:r w:rsidR="00730E19" w:rsidRPr="00C26455">
              <w:rPr>
                <w:noProof/>
                <w:webHidden/>
                <w:szCs w:val="24"/>
              </w:rPr>
              <w:fldChar w:fldCharType="separate"/>
            </w:r>
            <w:r w:rsidR="00DF3773">
              <w:rPr>
                <w:noProof/>
                <w:webHidden/>
                <w:szCs w:val="24"/>
              </w:rPr>
              <w:t>277</w:t>
            </w:r>
            <w:r w:rsidR="00730E19" w:rsidRPr="00C26455">
              <w:rPr>
                <w:noProof/>
                <w:webHidden/>
                <w:szCs w:val="24"/>
              </w:rPr>
              <w:fldChar w:fldCharType="end"/>
            </w:r>
          </w:hyperlink>
        </w:p>
        <w:p w14:paraId="44B19EBF" w14:textId="77D099E6" w:rsidR="00730E19" w:rsidRPr="00C26455" w:rsidRDefault="00503F24" w:rsidP="00730E19">
          <w:pPr>
            <w:pStyle w:val="TOC2"/>
            <w:ind w:firstLine="480"/>
            <w:rPr>
              <w:smallCaps w:val="0"/>
              <w:noProof/>
              <w:kern w:val="2"/>
              <w:szCs w:val="24"/>
            </w:rPr>
          </w:pPr>
          <w:hyperlink w:anchor="_Toc108122640" w:history="1">
            <w:r w:rsidR="00730E19" w:rsidRPr="00C26455">
              <w:rPr>
                <w:rStyle w:val="aff2"/>
                <w:noProof/>
                <w:snapToGrid w:val="0"/>
                <w:color w:val="auto"/>
                <w:w w:val="0"/>
                <w:szCs w:val="24"/>
              </w:rPr>
              <w:t>9.4</w:t>
            </w:r>
            <w:r w:rsidR="00730E19" w:rsidRPr="00C26455">
              <w:rPr>
                <w:smallCaps w:val="0"/>
                <w:noProof/>
                <w:kern w:val="2"/>
                <w:szCs w:val="24"/>
              </w:rPr>
              <w:tab/>
            </w:r>
            <w:r w:rsidR="00730E19" w:rsidRPr="00C26455">
              <w:rPr>
                <w:rStyle w:val="aff2"/>
                <w:noProof/>
                <w:color w:val="auto"/>
                <w:szCs w:val="24"/>
              </w:rPr>
              <w:t>污染物产排及治理措施</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_Toc108122640 \h </w:instrText>
            </w:r>
            <w:r w:rsidR="00730E19" w:rsidRPr="00C26455">
              <w:rPr>
                <w:noProof/>
                <w:webHidden/>
                <w:szCs w:val="24"/>
              </w:rPr>
            </w:r>
            <w:r w:rsidR="00730E19" w:rsidRPr="00C26455">
              <w:rPr>
                <w:noProof/>
                <w:webHidden/>
                <w:szCs w:val="24"/>
              </w:rPr>
              <w:fldChar w:fldCharType="separate"/>
            </w:r>
            <w:r w:rsidR="00DF3773">
              <w:rPr>
                <w:noProof/>
                <w:webHidden/>
                <w:szCs w:val="24"/>
              </w:rPr>
              <w:t>278</w:t>
            </w:r>
            <w:r w:rsidR="00730E19" w:rsidRPr="00C26455">
              <w:rPr>
                <w:noProof/>
                <w:webHidden/>
                <w:szCs w:val="24"/>
              </w:rPr>
              <w:fldChar w:fldCharType="end"/>
            </w:r>
          </w:hyperlink>
        </w:p>
        <w:p w14:paraId="6D23E3DE" w14:textId="50A05999" w:rsidR="00730E19" w:rsidRPr="00C26455" w:rsidRDefault="00503F24" w:rsidP="00730E19">
          <w:pPr>
            <w:pStyle w:val="TOC2"/>
            <w:ind w:firstLine="480"/>
            <w:rPr>
              <w:smallCaps w:val="0"/>
              <w:noProof/>
              <w:kern w:val="2"/>
              <w:szCs w:val="24"/>
            </w:rPr>
          </w:pPr>
          <w:hyperlink w:anchor="_Toc108122641" w:history="1">
            <w:r w:rsidR="00730E19" w:rsidRPr="00C26455">
              <w:rPr>
                <w:rStyle w:val="aff2"/>
                <w:noProof/>
                <w:snapToGrid w:val="0"/>
                <w:color w:val="auto"/>
                <w:w w:val="0"/>
                <w:szCs w:val="24"/>
              </w:rPr>
              <w:t>9.5</w:t>
            </w:r>
            <w:r w:rsidR="00730E19" w:rsidRPr="00C26455">
              <w:rPr>
                <w:smallCaps w:val="0"/>
                <w:noProof/>
                <w:kern w:val="2"/>
                <w:szCs w:val="24"/>
              </w:rPr>
              <w:tab/>
            </w:r>
            <w:r w:rsidR="00730E19" w:rsidRPr="00C26455">
              <w:rPr>
                <w:rStyle w:val="aff2"/>
                <w:noProof/>
                <w:color w:val="auto"/>
                <w:szCs w:val="24"/>
              </w:rPr>
              <w:t>工程污染物总量控制分析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_Toc108122641 \h </w:instrText>
            </w:r>
            <w:r w:rsidR="00730E19" w:rsidRPr="00C26455">
              <w:rPr>
                <w:noProof/>
                <w:webHidden/>
                <w:szCs w:val="24"/>
              </w:rPr>
            </w:r>
            <w:r w:rsidR="00730E19" w:rsidRPr="00C26455">
              <w:rPr>
                <w:noProof/>
                <w:webHidden/>
                <w:szCs w:val="24"/>
              </w:rPr>
              <w:fldChar w:fldCharType="separate"/>
            </w:r>
            <w:r w:rsidR="00DF3773">
              <w:rPr>
                <w:noProof/>
                <w:webHidden/>
                <w:szCs w:val="24"/>
              </w:rPr>
              <w:t>280</w:t>
            </w:r>
            <w:r w:rsidR="00730E19" w:rsidRPr="00C26455">
              <w:rPr>
                <w:noProof/>
                <w:webHidden/>
                <w:szCs w:val="24"/>
              </w:rPr>
              <w:fldChar w:fldCharType="end"/>
            </w:r>
          </w:hyperlink>
        </w:p>
        <w:p w14:paraId="7F8F544D" w14:textId="6365254C" w:rsidR="00730E19" w:rsidRPr="00C26455" w:rsidRDefault="00503F24" w:rsidP="00730E19">
          <w:pPr>
            <w:pStyle w:val="TOC2"/>
            <w:ind w:firstLine="480"/>
            <w:rPr>
              <w:smallCaps w:val="0"/>
              <w:noProof/>
              <w:kern w:val="2"/>
              <w:szCs w:val="24"/>
            </w:rPr>
          </w:pPr>
          <w:hyperlink w:anchor="_Toc108122644" w:history="1">
            <w:r w:rsidR="00730E19" w:rsidRPr="00C26455">
              <w:rPr>
                <w:rStyle w:val="aff2"/>
                <w:noProof/>
                <w:snapToGrid w:val="0"/>
                <w:color w:val="auto"/>
                <w:w w:val="0"/>
                <w:szCs w:val="24"/>
              </w:rPr>
              <w:t>9.6</w:t>
            </w:r>
            <w:r w:rsidR="00730E19" w:rsidRPr="00C26455">
              <w:rPr>
                <w:smallCaps w:val="0"/>
                <w:noProof/>
                <w:kern w:val="2"/>
                <w:szCs w:val="24"/>
              </w:rPr>
              <w:tab/>
            </w:r>
            <w:r w:rsidR="00730E19" w:rsidRPr="00C26455">
              <w:rPr>
                <w:rStyle w:val="aff2"/>
                <w:noProof/>
                <w:color w:val="auto"/>
                <w:szCs w:val="24"/>
              </w:rPr>
              <w:t>排污口标志管理</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_Toc108122644 \h </w:instrText>
            </w:r>
            <w:r w:rsidR="00730E19" w:rsidRPr="00C26455">
              <w:rPr>
                <w:noProof/>
                <w:webHidden/>
                <w:szCs w:val="24"/>
              </w:rPr>
            </w:r>
            <w:r w:rsidR="00730E19" w:rsidRPr="00C26455">
              <w:rPr>
                <w:noProof/>
                <w:webHidden/>
                <w:szCs w:val="24"/>
              </w:rPr>
              <w:fldChar w:fldCharType="separate"/>
            </w:r>
            <w:r w:rsidR="00DF3773">
              <w:rPr>
                <w:noProof/>
                <w:webHidden/>
                <w:szCs w:val="24"/>
              </w:rPr>
              <w:t>281</w:t>
            </w:r>
            <w:r w:rsidR="00730E19" w:rsidRPr="00C26455">
              <w:rPr>
                <w:noProof/>
                <w:webHidden/>
                <w:szCs w:val="24"/>
              </w:rPr>
              <w:fldChar w:fldCharType="end"/>
            </w:r>
          </w:hyperlink>
        </w:p>
        <w:p w14:paraId="38A20BEE" w14:textId="704A093E" w:rsidR="00730E19" w:rsidRPr="00C26455" w:rsidRDefault="00503F24" w:rsidP="00730E19">
          <w:pPr>
            <w:pStyle w:val="TOC1"/>
            <w:tabs>
              <w:tab w:val="left" w:pos="1680"/>
            </w:tabs>
            <w:rPr>
              <w:b w:val="0"/>
              <w:bCs w:val="0"/>
              <w:caps w:val="0"/>
              <w:noProof/>
              <w:kern w:val="2"/>
              <w:sz w:val="24"/>
              <w:szCs w:val="24"/>
            </w:rPr>
          </w:pPr>
          <w:hyperlink w:anchor="_Toc108122645"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10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环境影响评价结论</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_Toc108122645 \h </w:instrText>
            </w:r>
            <w:r w:rsidR="00730E19" w:rsidRPr="00C26455">
              <w:rPr>
                <w:noProof/>
                <w:webHidden/>
                <w:sz w:val="24"/>
                <w:szCs w:val="24"/>
              </w:rPr>
            </w:r>
            <w:r w:rsidR="00730E19" w:rsidRPr="00C26455">
              <w:rPr>
                <w:noProof/>
                <w:webHidden/>
                <w:sz w:val="24"/>
                <w:szCs w:val="24"/>
              </w:rPr>
              <w:fldChar w:fldCharType="separate"/>
            </w:r>
            <w:r w:rsidR="00DF3773">
              <w:rPr>
                <w:noProof/>
                <w:webHidden/>
                <w:sz w:val="24"/>
                <w:szCs w:val="24"/>
              </w:rPr>
              <w:t>282</w:t>
            </w:r>
            <w:r w:rsidR="00730E19" w:rsidRPr="00C26455">
              <w:rPr>
                <w:noProof/>
                <w:webHidden/>
                <w:sz w:val="24"/>
                <w:szCs w:val="24"/>
              </w:rPr>
              <w:fldChar w:fldCharType="end"/>
            </w:r>
          </w:hyperlink>
        </w:p>
        <w:p w14:paraId="3BB069FA" w14:textId="0D048C22" w:rsidR="00730E19" w:rsidRPr="00C26455" w:rsidRDefault="00503F24" w:rsidP="00730E19">
          <w:pPr>
            <w:pStyle w:val="TOC2"/>
            <w:ind w:firstLine="480"/>
            <w:rPr>
              <w:smallCaps w:val="0"/>
              <w:noProof/>
              <w:kern w:val="2"/>
              <w:szCs w:val="24"/>
            </w:rPr>
          </w:pPr>
          <w:hyperlink w:anchor="_Toc108122646" w:history="1">
            <w:r w:rsidR="00730E19" w:rsidRPr="00C26455">
              <w:rPr>
                <w:rStyle w:val="aff2"/>
                <w:noProof/>
                <w:snapToGrid w:val="0"/>
                <w:color w:val="auto"/>
                <w:w w:val="0"/>
                <w:szCs w:val="24"/>
              </w:rPr>
              <w:t>10.1</w:t>
            </w:r>
            <w:r w:rsidR="00730E19" w:rsidRPr="00C26455">
              <w:rPr>
                <w:smallCaps w:val="0"/>
                <w:noProof/>
                <w:kern w:val="2"/>
                <w:szCs w:val="24"/>
              </w:rPr>
              <w:tab/>
            </w:r>
            <w:r w:rsidR="00730E19" w:rsidRPr="00C26455">
              <w:rPr>
                <w:rStyle w:val="aff2"/>
                <w:noProof/>
                <w:color w:val="auto"/>
                <w:szCs w:val="24"/>
              </w:rPr>
              <w:t>评价结论</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_Toc108122646 \h </w:instrText>
            </w:r>
            <w:r w:rsidR="00730E19" w:rsidRPr="00C26455">
              <w:rPr>
                <w:noProof/>
                <w:webHidden/>
                <w:szCs w:val="24"/>
              </w:rPr>
            </w:r>
            <w:r w:rsidR="00730E19" w:rsidRPr="00C26455">
              <w:rPr>
                <w:noProof/>
                <w:webHidden/>
                <w:szCs w:val="24"/>
              </w:rPr>
              <w:fldChar w:fldCharType="separate"/>
            </w:r>
            <w:r w:rsidR="00DF3773">
              <w:rPr>
                <w:noProof/>
                <w:webHidden/>
                <w:szCs w:val="24"/>
              </w:rPr>
              <w:t>282</w:t>
            </w:r>
            <w:r w:rsidR="00730E19" w:rsidRPr="00C26455">
              <w:rPr>
                <w:noProof/>
                <w:webHidden/>
                <w:szCs w:val="24"/>
              </w:rPr>
              <w:fldChar w:fldCharType="end"/>
            </w:r>
          </w:hyperlink>
        </w:p>
        <w:p w14:paraId="1362BDBC" w14:textId="726DBF05" w:rsidR="00730E19" w:rsidRPr="00C26455" w:rsidRDefault="00503F24" w:rsidP="00730E19">
          <w:pPr>
            <w:pStyle w:val="TOC2"/>
            <w:ind w:firstLine="480"/>
            <w:rPr>
              <w:smallCaps w:val="0"/>
              <w:noProof/>
              <w:kern w:val="2"/>
              <w:szCs w:val="24"/>
            </w:rPr>
          </w:pPr>
          <w:hyperlink w:anchor="_Toc108122658" w:history="1">
            <w:r w:rsidR="00730E19" w:rsidRPr="00C26455">
              <w:rPr>
                <w:rStyle w:val="aff2"/>
                <w:noProof/>
                <w:snapToGrid w:val="0"/>
                <w:color w:val="auto"/>
                <w:w w:val="0"/>
                <w:szCs w:val="24"/>
              </w:rPr>
              <w:t>10.2</w:t>
            </w:r>
            <w:r w:rsidR="00730E19" w:rsidRPr="00C26455">
              <w:rPr>
                <w:smallCaps w:val="0"/>
                <w:noProof/>
                <w:kern w:val="2"/>
                <w:szCs w:val="24"/>
              </w:rPr>
              <w:tab/>
            </w:r>
            <w:r w:rsidR="00730E19" w:rsidRPr="00C26455">
              <w:rPr>
                <w:rStyle w:val="aff2"/>
                <w:noProof/>
                <w:color w:val="auto"/>
                <w:szCs w:val="24"/>
              </w:rPr>
              <w:t>建议</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_Toc108122658 \h </w:instrText>
            </w:r>
            <w:r w:rsidR="00730E19" w:rsidRPr="00C26455">
              <w:rPr>
                <w:noProof/>
                <w:webHidden/>
                <w:szCs w:val="24"/>
              </w:rPr>
            </w:r>
            <w:r w:rsidR="00730E19" w:rsidRPr="00C26455">
              <w:rPr>
                <w:noProof/>
                <w:webHidden/>
                <w:szCs w:val="24"/>
              </w:rPr>
              <w:fldChar w:fldCharType="separate"/>
            </w:r>
            <w:r w:rsidR="00DF3773">
              <w:rPr>
                <w:noProof/>
                <w:webHidden/>
                <w:szCs w:val="24"/>
              </w:rPr>
              <w:t>287</w:t>
            </w:r>
            <w:r w:rsidR="00730E19" w:rsidRPr="00C26455">
              <w:rPr>
                <w:noProof/>
                <w:webHidden/>
                <w:szCs w:val="24"/>
              </w:rPr>
              <w:fldChar w:fldCharType="end"/>
            </w:r>
          </w:hyperlink>
        </w:p>
        <w:p w14:paraId="4E159523" w14:textId="662F778D" w:rsidR="00730E19" w:rsidRPr="00C26455" w:rsidRDefault="00503F24" w:rsidP="00730E19">
          <w:pPr>
            <w:pStyle w:val="TOC2"/>
            <w:ind w:firstLine="480"/>
            <w:rPr>
              <w:smallCaps w:val="0"/>
              <w:noProof/>
              <w:kern w:val="2"/>
              <w:szCs w:val="24"/>
            </w:rPr>
          </w:pPr>
          <w:hyperlink w:anchor="_Toc108122659" w:history="1">
            <w:r w:rsidR="00730E19" w:rsidRPr="00C26455">
              <w:rPr>
                <w:rStyle w:val="aff2"/>
                <w:noProof/>
                <w:snapToGrid w:val="0"/>
                <w:color w:val="auto"/>
                <w:w w:val="0"/>
                <w:szCs w:val="24"/>
              </w:rPr>
              <w:t>10.3</w:t>
            </w:r>
            <w:r w:rsidR="00730E19" w:rsidRPr="00C26455">
              <w:rPr>
                <w:smallCaps w:val="0"/>
                <w:noProof/>
                <w:kern w:val="2"/>
                <w:szCs w:val="24"/>
              </w:rPr>
              <w:tab/>
            </w:r>
            <w:r w:rsidR="00730E19" w:rsidRPr="00C26455">
              <w:rPr>
                <w:rStyle w:val="aff2"/>
                <w:noProof/>
                <w:color w:val="auto"/>
                <w:szCs w:val="24"/>
              </w:rPr>
              <w:t>总结论</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_Toc108122659 \h </w:instrText>
            </w:r>
            <w:r w:rsidR="00730E19" w:rsidRPr="00C26455">
              <w:rPr>
                <w:noProof/>
                <w:webHidden/>
                <w:szCs w:val="24"/>
              </w:rPr>
            </w:r>
            <w:r w:rsidR="00730E19" w:rsidRPr="00C26455">
              <w:rPr>
                <w:noProof/>
                <w:webHidden/>
                <w:szCs w:val="24"/>
              </w:rPr>
              <w:fldChar w:fldCharType="separate"/>
            </w:r>
            <w:r w:rsidR="00DF3773">
              <w:rPr>
                <w:noProof/>
                <w:webHidden/>
                <w:szCs w:val="24"/>
              </w:rPr>
              <w:t>288</w:t>
            </w:r>
            <w:r w:rsidR="00730E19" w:rsidRPr="00C26455">
              <w:rPr>
                <w:noProof/>
                <w:webHidden/>
                <w:szCs w:val="24"/>
              </w:rPr>
              <w:fldChar w:fldCharType="end"/>
            </w:r>
          </w:hyperlink>
        </w:p>
        <w:p w14:paraId="2D073044" w14:textId="4BFCBD42" w:rsidR="00730E19" w:rsidRPr="00C26455" w:rsidRDefault="00730E19" w:rsidP="00EC7A72">
          <w:pPr>
            <w:ind w:firstLineChars="0" w:firstLine="0"/>
            <w:rPr>
              <w:noProof/>
              <w:sz w:val="28"/>
              <w:szCs w:val="28"/>
            </w:rPr>
          </w:pPr>
          <w:r w:rsidRPr="00C26455">
            <w:rPr>
              <w:b/>
              <w:bCs/>
              <w:noProof/>
              <w:szCs w:val="24"/>
              <w:lang w:val="zh-CN"/>
            </w:rPr>
            <w:fldChar w:fldCharType="end"/>
          </w:r>
        </w:p>
      </w:sdtContent>
    </w:sdt>
    <w:p w14:paraId="71DC9E51" w14:textId="77777777" w:rsidR="002915AD" w:rsidRPr="00C26455" w:rsidRDefault="002915AD" w:rsidP="00EC7A72">
      <w:pPr>
        <w:pStyle w:val="aff4"/>
        <w:ind w:firstLineChars="0" w:firstLine="0"/>
        <w:rPr>
          <w:highlight w:val="yellow"/>
        </w:rPr>
        <w:sectPr w:rsidR="002915AD" w:rsidRPr="00C26455">
          <w:footerReference w:type="default" r:id="rId24"/>
          <w:pgSz w:w="11907" w:h="16840"/>
          <w:pgMar w:top="1440" w:right="1797" w:bottom="1440" w:left="1797" w:header="907" w:footer="907" w:gutter="0"/>
          <w:pgNumType w:fmt="upperRoman" w:start="1"/>
          <w:cols w:space="720"/>
          <w:docGrid w:linePitch="380"/>
        </w:sectPr>
      </w:pPr>
    </w:p>
    <w:p w14:paraId="37B29039" w14:textId="77777777" w:rsidR="002915AD" w:rsidRPr="00C26455" w:rsidRDefault="000939D1">
      <w:pPr>
        <w:ind w:firstLine="482"/>
        <w:rPr>
          <w:b/>
        </w:rPr>
      </w:pPr>
      <w:r w:rsidRPr="00C26455">
        <w:rPr>
          <w:rFonts w:hint="eastAsia"/>
          <w:b/>
        </w:rPr>
        <w:lastRenderedPageBreak/>
        <w:t>附图：</w:t>
      </w:r>
    </w:p>
    <w:p w14:paraId="2AD4F3C3" w14:textId="78005B91" w:rsidR="00C75D08" w:rsidRPr="00C26455" w:rsidRDefault="00C75D08">
      <w:pPr>
        <w:ind w:firstLine="482"/>
        <w:rPr>
          <w:rFonts w:ascii="宋体" w:hAnsi="宋体"/>
          <w:b/>
          <w:bCs/>
          <w:szCs w:val="24"/>
          <w:u w:val="single"/>
        </w:rPr>
      </w:pPr>
      <w:r w:rsidRPr="00C26455">
        <w:rPr>
          <w:rFonts w:ascii="宋体" w:hAnsi="宋体" w:hint="eastAsia"/>
          <w:b/>
          <w:bCs/>
          <w:szCs w:val="24"/>
          <w:u w:val="single"/>
        </w:rPr>
        <w:t>附</w:t>
      </w:r>
      <w:r w:rsidR="007B7576" w:rsidRPr="00C26455">
        <w:rPr>
          <w:rFonts w:ascii="宋体" w:hAnsi="宋体" w:hint="eastAsia"/>
          <w:b/>
          <w:bCs/>
          <w:szCs w:val="24"/>
          <w:u w:val="single"/>
        </w:rPr>
        <w:t>图</w:t>
      </w:r>
      <w:r w:rsidRPr="00C26455">
        <w:rPr>
          <w:rFonts w:ascii="宋体" w:hAnsi="宋体" w:hint="eastAsia"/>
          <w:b/>
          <w:bCs/>
          <w:szCs w:val="24"/>
          <w:u w:val="single"/>
        </w:rPr>
        <w:t>一、新乡市政区图及项目</w:t>
      </w:r>
      <w:r w:rsidR="007B7576" w:rsidRPr="00C26455">
        <w:rPr>
          <w:rFonts w:ascii="宋体" w:hAnsi="宋体" w:hint="eastAsia"/>
          <w:b/>
          <w:bCs/>
          <w:szCs w:val="24"/>
          <w:u w:val="single"/>
        </w:rPr>
        <w:t>地理</w:t>
      </w:r>
      <w:r w:rsidRPr="00C26455">
        <w:rPr>
          <w:rFonts w:ascii="宋体" w:hAnsi="宋体" w:hint="eastAsia"/>
          <w:b/>
          <w:bCs/>
          <w:szCs w:val="24"/>
          <w:u w:val="single"/>
        </w:rPr>
        <w:t>位置</w:t>
      </w:r>
    </w:p>
    <w:p w14:paraId="5853ABDA" w14:textId="6A726568" w:rsidR="002915AD" w:rsidRPr="00C26455" w:rsidRDefault="000939D1">
      <w:pPr>
        <w:ind w:firstLine="480"/>
      </w:pPr>
      <w:r w:rsidRPr="00C26455">
        <w:rPr>
          <w:rFonts w:ascii="宋体" w:hAnsi="宋体" w:hint="eastAsia"/>
          <w:szCs w:val="24"/>
        </w:rPr>
        <w:t>附图</w:t>
      </w:r>
      <w:r w:rsidR="007B7576" w:rsidRPr="00C26455">
        <w:rPr>
          <w:rFonts w:ascii="宋体" w:hAnsi="宋体" w:hint="eastAsia"/>
          <w:szCs w:val="24"/>
        </w:rPr>
        <w:t>二</w:t>
      </w:r>
      <w:r w:rsidRPr="00C26455">
        <w:rPr>
          <w:rFonts w:ascii="宋体" w:hAnsi="宋体" w:hint="eastAsia"/>
          <w:szCs w:val="24"/>
        </w:rPr>
        <w:t>、</w:t>
      </w:r>
      <w:r w:rsidRPr="00C26455">
        <w:rPr>
          <w:rFonts w:hint="eastAsia"/>
        </w:rPr>
        <w:t>新乡市动力电池专业园区用地规划图及项目地理位置</w:t>
      </w:r>
    </w:p>
    <w:p w14:paraId="41A92A5C" w14:textId="09400246" w:rsidR="007B7576" w:rsidRPr="00C26455" w:rsidRDefault="007B7576">
      <w:pPr>
        <w:ind w:firstLine="482"/>
        <w:rPr>
          <w:b/>
          <w:bCs/>
          <w:u w:val="single"/>
        </w:rPr>
      </w:pPr>
      <w:r w:rsidRPr="00C26455">
        <w:rPr>
          <w:rFonts w:hint="eastAsia"/>
          <w:b/>
          <w:bCs/>
          <w:u w:val="single"/>
        </w:rPr>
        <w:t>附图三、新乡市动力电池专业园区</w:t>
      </w:r>
      <w:r w:rsidR="005F7563" w:rsidRPr="00C26455">
        <w:rPr>
          <w:rFonts w:hint="eastAsia"/>
          <w:b/>
          <w:bCs/>
          <w:u w:val="single"/>
        </w:rPr>
        <w:t>功能分区</w:t>
      </w:r>
      <w:r w:rsidRPr="00C26455">
        <w:rPr>
          <w:rFonts w:hint="eastAsia"/>
          <w:b/>
          <w:bCs/>
          <w:u w:val="single"/>
        </w:rPr>
        <w:t>规划图及项目地理位置</w:t>
      </w:r>
    </w:p>
    <w:p w14:paraId="4A16D81D" w14:textId="5B375809" w:rsidR="00596498" w:rsidRPr="00C26455" w:rsidRDefault="00596498" w:rsidP="00596498">
      <w:pPr>
        <w:ind w:firstLine="482"/>
        <w:rPr>
          <w:b/>
          <w:bCs/>
          <w:u w:val="single"/>
        </w:rPr>
      </w:pPr>
      <w:r w:rsidRPr="00C26455">
        <w:rPr>
          <w:rFonts w:hint="eastAsia"/>
          <w:b/>
          <w:bCs/>
          <w:u w:val="single"/>
        </w:rPr>
        <w:t>附图</w:t>
      </w:r>
      <w:r w:rsidR="00DE592B" w:rsidRPr="00C26455">
        <w:rPr>
          <w:rFonts w:hint="eastAsia"/>
          <w:b/>
          <w:bCs/>
          <w:u w:val="single"/>
        </w:rPr>
        <w:t>四</w:t>
      </w:r>
      <w:r w:rsidRPr="00C26455">
        <w:rPr>
          <w:rFonts w:hint="eastAsia"/>
          <w:b/>
          <w:bCs/>
          <w:u w:val="single"/>
        </w:rPr>
        <w:t>、园区污水系统图</w:t>
      </w:r>
    </w:p>
    <w:p w14:paraId="1CF4BF89" w14:textId="2BAB2D24" w:rsidR="002915AD" w:rsidRPr="00C26455" w:rsidRDefault="000939D1">
      <w:pPr>
        <w:ind w:firstLine="480"/>
      </w:pPr>
      <w:r w:rsidRPr="00C26455">
        <w:rPr>
          <w:rFonts w:ascii="宋体" w:hAnsi="宋体" w:hint="eastAsia"/>
        </w:rPr>
        <w:t>附图</w:t>
      </w:r>
      <w:r w:rsidR="00DE592B" w:rsidRPr="00C26455">
        <w:rPr>
          <w:rFonts w:ascii="宋体" w:hAnsi="宋体" w:hint="eastAsia"/>
        </w:rPr>
        <w:t>五</w:t>
      </w:r>
      <w:r w:rsidRPr="00C26455">
        <w:rPr>
          <w:rFonts w:ascii="宋体" w:hAnsi="宋体" w:hint="eastAsia"/>
        </w:rPr>
        <w:t>、</w:t>
      </w:r>
      <w:r w:rsidRPr="00C26455">
        <w:rPr>
          <w:rFonts w:hint="eastAsia"/>
        </w:rPr>
        <w:t>新乡市鑫昌金属制品有限公司周围环境图</w:t>
      </w:r>
    </w:p>
    <w:p w14:paraId="7464AF7A" w14:textId="611DC616" w:rsidR="002915AD" w:rsidRPr="00C26455" w:rsidRDefault="000939D1">
      <w:pPr>
        <w:ind w:firstLine="482"/>
        <w:rPr>
          <w:b/>
          <w:bCs/>
          <w:u w:val="single"/>
        </w:rPr>
      </w:pPr>
      <w:r w:rsidRPr="00C26455">
        <w:rPr>
          <w:rFonts w:hint="eastAsia"/>
          <w:b/>
          <w:bCs/>
          <w:u w:val="single"/>
        </w:rPr>
        <w:t>附图</w:t>
      </w:r>
      <w:r w:rsidR="003F5823" w:rsidRPr="00C26455">
        <w:rPr>
          <w:rFonts w:hint="eastAsia"/>
          <w:b/>
          <w:bCs/>
          <w:u w:val="single"/>
        </w:rPr>
        <w:t>六</w:t>
      </w:r>
      <w:r w:rsidRPr="00C26455">
        <w:rPr>
          <w:rFonts w:hint="eastAsia"/>
          <w:b/>
          <w:bCs/>
          <w:u w:val="single"/>
        </w:rPr>
        <w:t>、新乡市鑫昌金属制品有限公司</w:t>
      </w:r>
      <w:r w:rsidR="001D72C6" w:rsidRPr="00C26455">
        <w:rPr>
          <w:rFonts w:hint="eastAsia"/>
          <w:b/>
          <w:bCs/>
          <w:u w:val="single"/>
        </w:rPr>
        <w:t>厂区及车间</w:t>
      </w:r>
      <w:r w:rsidRPr="00C26455">
        <w:rPr>
          <w:rFonts w:hint="eastAsia"/>
          <w:b/>
          <w:bCs/>
          <w:u w:val="single"/>
        </w:rPr>
        <w:t>平面布置图</w:t>
      </w:r>
    </w:p>
    <w:p w14:paraId="55ACCAD0" w14:textId="52086B6D" w:rsidR="002915AD" w:rsidRPr="00C26455" w:rsidRDefault="000939D1">
      <w:pPr>
        <w:ind w:firstLine="480"/>
      </w:pPr>
      <w:r w:rsidRPr="00C26455">
        <w:rPr>
          <w:rFonts w:hint="eastAsia"/>
          <w:szCs w:val="22"/>
        </w:rPr>
        <w:t>附图</w:t>
      </w:r>
      <w:r w:rsidR="003F5823" w:rsidRPr="00C26455">
        <w:rPr>
          <w:rFonts w:hint="eastAsia"/>
          <w:szCs w:val="22"/>
        </w:rPr>
        <w:t>七</w:t>
      </w:r>
      <w:r w:rsidRPr="00C26455">
        <w:rPr>
          <w:rFonts w:hint="eastAsia"/>
          <w:szCs w:val="22"/>
        </w:rPr>
        <w:t>、</w:t>
      </w:r>
      <w:r w:rsidRPr="00C26455">
        <w:rPr>
          <w:rFonts w:hint="eastAsia"/>
        </w:rPr>
        <w:t>地下水环境、环境空气质量现状监测布点图</w:t>
      </w:r>
    </w:p>
    <w:p w14:paraId="60ED7231" w14:textId="2122248C" w:rsidR="002915AD" w:rsidRPr="00C26455" w:rsidRDefault="000939D1">
      <w:pPr>
        <w:ind w:firstLine="480"/>
        <w:rPr>
          <w:szCs w:val="22"/>
        </w:rPr>
      </w:pPr>
      <w:r w:rsidRPr="00C26455">
        <w:rPr>
          <w:rFonts w:hint="eastAsia"/>
          <w:szCs w:val="22"/>
        </w:rPr>
        <w:t>附图</w:t>
      </w:r>
      <w:r w:rsidR="003F5823" w:rsidRPr="00C26455">
        <w:rPr>
          <w:rFonts w:hint="eastAsia"/>
          <w:szCs w:val="22"/>
        </w:rPr>
        <w:t>八</w:t>
      </w:r>
      <w:r w:rsidRPr="00C26455">
        <w:rPr>
          <w:rFonts w:hint="eastAsia"/>
          <w:szCs w:val="22"/>
        </w:rPr>
        <w:t>、</w:t>
      </w:r>
      <w:r w:rsidRPr="00C26455">
        <w:rPr>
          <w:rFonts w:hint="eastAsia"/>
        </w:rPr>
        <w:t>噪声、土壤环境现状监测布点图</w:t>
      </w:r>
    </w:p>
    <w:p w14:paraId="57459CD4" w14:textId="493789BC" w:rsidR="00DE592B" w:rsidRPr="00C26455" w:rsidRDefault="00DE592B" w:rsidP="00DE592B">
      <w:pPr>
        <w:ind w:firstLine="482"/>
        <w:rPr>
          <w:b/>
          <w:bCs/>
          <w:u w:val="single"/>
        </w:rPr>
      </w:pPr>
      <w:r w:rsidRPr="00C26455">
        <w:rPr>
          <w:rFonts w:hint="eastAsia"/>
          <w:b/>
          <w:bCs/>
          <w:u w:val="single"/>
        </w:rPr>
        <w:t>附图</w:t>
      </w:r>
      <w:r w:rsidR="003F5823" w:rsidRPr="00C26455">
        <w:rPr>
          <w:rFonts w:hint="eastAsia"/>
          <w:b/>
          <w:bCs/>
          <w:u w:val="single"/>
        </w:rPr>
        <w:t>九</w:t>
      </w:r>
      <w:r w:rsidRPr="00C26455">
        <w:rPr>
          <w:rFonts w:hint="eastAsia"/>
          <w:b/>
          <w:bCs/>
          <w:u w:val="single"/>
        </w:rPr>
        <w:t>、电镀生产线布置图</w:t>
      </w:r>
    </w:p>
    <w:p w14:paraId="0960279E" w14:textId="2A52D0A2" w:rsidR="00DE592B" w:rsidRPr="00C26455" w:rsidRDefault="00DE592B" w:rsidP="00DE592B">
      <w:pPr>
        <w:ind w:firstLine="482"/>
        <w:rPr>
          <w:b/>
          <w:bCs/>
          <w:u w:val="single"/>
        </w:rPr>
      </w:pPr>
      <w:r w:rsidRPr="00C26455">
        <w:rPr>
          <w:rFonts w:hint="eastAsia"/>
          <w:b/>
          <w:bCs/>
          <w:u w:val="single"/>
        </w:rPr>
        <w:t>附图</w:t>
      </w:r>
      <w:r w:rsidR="003F5823" w:rsidRPr="00C26455">
        <w:rPr>
          <w:rFonts w:hint="eastAsia"/>
          <w:b/>
          <w:bCs/>
          <w:u w:val="single"/>
        </w:rPr>
        <w:t>十</w:t>
      </w:r>
      <w:r w:rsidRPr="00C26455">
        <w:rPr>
          <w:rFonts w:hint="eastAsia"/>
          <w:b/>
          <w:bCs/>
          <w:u w:val="single"/>
        </w:rPr>
        <w:t>、危险化学品库布置图</w:t>
      </w:r>
    </w:p>
    <w:p w14:paraId="10533913" w14:textId="58F76111" w:rsidR="00DE592B" w:rsidRPr="00C26455" w:rsidRDefault="00DE592B" w:rsidP="00DE592B">
      <w:pPr>
        <w:ind w:firstLine="480"/>
      </w:pPr>
      <w:r w:rsidRPr="00C26455">
        <w:rPr>
          <w:rFonts w:hint="eastAsia"/>
          <w:szCs w:val="22"/>
        </w:rPr>
        <w:t>附图</w:t>
      </w:r>
      <w:r w:rsidR="003F5823" w:rsidRPr="00C26455">
        <w:rPr>
          <w:rFonts w:hint="eastAsia"/>
          <w:szCs w:val="22"/>
        </w:rPr>
        <w:t>十一</w:t>
      </w:r>
      <w:r w:rsidRPr="00C26455">
        <w:rPr>
          <w:rFonts w:hint="eastAsia"/>
          <w:szCs w:val="22"/>
        </w:rPr>
        <w:t>、</w:t>
      </w:r>
      <w:r w:rsidRPr="00C26455">
        <w:rPr>
          <w:rFonts w:hint="eastAsia"/>
        </w:rPr>
        <w:t>厂区分区防渗图</w:t>
      </w:r>
    </w:p>
    <w:p w14:paraId="6501D55B" w14:textId="6BAD59F7" w:rsidR="00DE592B" w:rsidRPr="00C26455" w:rsidRDefault="00DE592B" w:rsidP="00DE592B">
      <w:pPr>
        <w:ind w:firstLine="482"/>
        <w:rPr>
          <w:b/>
          <w:bCs/>
          <w:u w:val="single"/>
        </w:rPr>
      </w:pPr>
      <w:r w:rsidRPr="00C26455">
        <w:rPr>
          <w:rFonts w:hint="eastAsia"/>
          <w:b/>
          <w:bCs/>
          <w:u w:val="single"/>
        </w:rPr>
        <w:t>附图</w:t>
      </w:r>
      <w:r w:rsidR="003F5823" w:rsidRPr="00C26455">
        <w:rPr>
          <w:rFonts w:hint="eastAsia"/>
          <w:b/>
          <w:bCs/>
          <w:u w:val="single"/>
        </w:rPr>
        <w:t>十二</w:t>
      </w:r>
      <w:r w:rsidRPr="00C26455">
        <w:rPr>
          <w:rFonts w:hint="eastAsia"/>
          <w:b/>
          <w:bCs/>
          <w:u w:val="single"/>
        </w:rPr>
        <w:t>、污水处理措施管线图</w:t>
      </w:r>
    </w:p>
    <w:p w14:paraId="3DFB758D" w14:textId="349148DB" w:rsidR="00DE592B" w:rsidRPr="00C26455" w:rsidRDefault="00DE592B" w:rsidP="00DE592B">
      <w:pPr>
        <w:ind w:firstLine="482"/>
        <w:rPr>
          <w:b/>
          <w:bCs/>
          <w:u w:val="single"/>
        </w:rPr>
      </w:pPr>
      <w:r w:rsidRPr="00C26455">
        <w:rPr>
          <w:rFonts w:hint="eastAsia"/>
          <w:b/>
          <w:bCs/>
          <w:u w:val="single"/>
        </w:rPr>
        <w:t>附图</w:t>
      </w:r>
      <w:r w:rsidR="003F5823" w:rsidRPr="00C26455">
        <w:rPr>
          <w:rFonts w:hint="eastAsia"/>
          <w:b/>
          <w:bCs/>
          <w:u w:val="single"/>
        </w:rPr>
        <w:t>十三</w:t>
      </w:r>
      <w:r w:rsidRPr="00C26455">
        <w:rPr>
          <w:rFonts w:hint="eastAsia"/>
          <w:b/>
          <w:bCs/>
          <w:u w:val="single"/>
        </w:rPr>
        <w:t>、厂区管网图</w:t>
      </w:r>
    </w:p>
    <w:p w14:paraId="66065800" w14:textId="1E16EC69" w:rsidR="00C50367" w:rsidRPr="00C26455" w:rsidRDefault="00C50367">
      <w:pPr>
        <w:ind w:firstLine="480"/>
      </w:pPr>
      <w:r w:rsidRPr="00C26455">
        <w:rPr>
          <w:rFonts w:hint="eastAsia"/>
        </w:rPr>
        <w:t>附图</w:t>
      </w:r>
      <w:r w:rsidR="003F5823" w:rsidRPr="00C26455">
        <w:rPr>
          <w:rFonts w:hint="eastAsia"/>
        </w:rPr>
        <w:t>十四</w:t>
      </w:r>
      <w:r w:rsidRPr="00C26455">
        <w:rPr>
          <w:rFonts w:hint="eastAsia"/>
        </w:rPr>
        <w:t>、车间应急疏散图</w:t>
      </w:r>
    </w:p>
    <w:p w14:paraId="1C6AD5D0" w14:textId="36D1E629" w:rsidR="00C50367" w:rsidRPr="00C26455" w:rsidRDefault="00C50367">
      <w:pPr>
        <w:ind w:firstLine="480"/>
      </w:pPr>
      <w:r w:rsidRPr="00C26455">
        <w:rPr>
          <w:rFonts w:hint="eastAsia"/>
        </w:rPr>
        <w:t>附图</w:t>
      </w:r>
      <w:r w:rsidR="003F5823" w:rsidRPr="00C26455">
        <w:rPr>
          <w:rFonts w:hint="eastAsia"/>
        </w:rPr>
        <w:t>十五</w:t>
      </w:r>
      <w:r w:rsidRPr="00C26455">
        <w:rPr>
          <w:rFonts w:hint="eastAsia"/>
        </w:rPr>
        <w:t>、车间</w:t>
      </w:r>
      <w:r w:rsidR="00C948A3" w:rsidRPr="00C26455">
        <w:rPr>
          <w:rFonts w:hint="eastAsia"/>
        </w:rPr>
        <w:t>应急</w:t>
      </w:r>
      <w:r w:rsidRPr="00C26455">
        <w:rPr>
          <w:rFonts w:hint="eastAsia"/>
        </w:rPr>
        <w:t>封堵图</w:t>
      </w:r>
    </w:p>
    <w:p w14:paraId="3210805E" w14:textId="28AAC965" w:rsidR="00F76397" w:rsidRDefault="00F76397">
      <w:pPr>
        <w:ind w:firstLine="482"/>
        <w:rPr>
          <w:b/>
          <w:bCs/>
          <w:u w:val="single"/>
        </w:rPr>
      </w:pPr>
      <w:r w:rsidRPr="00C26455">
        <w:rPr>
          <w:rFonts w:hint="eastAsia"/>
          <w:b/>
          <w:bCs/>
          <w:u w:val="single"/>
        </w:rPr>
        <w:t>附图</w:t>
      </w:r>
      <w:r w:rsidR="003F5823" w:rsidRPr="00C26455">
        <w:rPr>
          <w:rFonts w:hint="eastAsia"/>
          <w:b/>
          <w:bCs/>
          <w:u w:val="single"/>
        </w:rPr>
        <w:t>十六</w:t>
      </w:r>
      <w:r w:rsidRPr="00C26455">
        <w:rPr>
          <w:rFonts w:hint="eastAsia"/>
          <w:b/>
          <w:bCs/>
          <w:u w:val="single"/>
        </w:rPr>
        <w:t>、地下水流向图</w:t>
      </w:r>
    </w:p>
    <w:p w14:paraId="3AFCE954" w14:textId="47F56901" w:rsidR="00873D41" w:rsidRPr="00C26455" w:rsidRDefault="00873D41">
      <w:pPr>
        <w:ind w:firstLine="482"/>
        <w:rPr>
          <w:b/>
          <w:bCs/>
          <w:u w:val="single"/>
        </w:rPr>
      </w:pPr>
      <w:r>
        <w:rPr>
          <w:rFonts w:hint="eastAsia"/>
          <w:b/>
          <w:bCs/>
          <w:u w:val="single"/>
        </w:rPr>
        <w:t>附图十七、厂房现有照片</w:t>
      </w:r>
    </w:p>
    <w:p w14:paraId="49994FEC" w14:textId="77777777" w:rsidR="002915AD" w:rsidRPr="00C26455" w:rsidRDefault="002915AD">
      <w:pPr>
        <w:ind w:firstLine="480"/>
        <w:rPr>
          <w:highlight w:val="yellow"/>
        </w:rPr>
      </w:pPr>
    </w:p>
    <w:p w14:paraId="333AE055" w14:textId="77777777" w:rsidR="00645B8F" w:rsidRPr="00C26455" w:rsidRDefault="00645B8F">
      <w:pPr>
        <w:ind w:firstLine="480"/>
      </w:pPr>
    </w:p>
    <w:p w14:paraId="0F3DCEEF" w14:textId="77777777" w:rsidR="00645B8F" w:rsidRPr="00C26455" w:rsidRDefault="00645B8F">
      <w:pPr>
        <w:ind w:firstLine="480"/>
      </w:pPr>
    </w:p>
    <w:p w14:paraId="7BAD7977" w14:textId="77777777" w:rsidR="00645B8F" w:rsidRPr="00C26455" w:rsidRDefault="00645B8F">
      <w:pPr>
        <w:ind w:firstLine="480"/>
      </w:pPr>
    </w:p>
    <w:p w14:paraId="7ECB06CF" w14:textId="77777777" w:rsidR="00645B8F" w:rsidRPr="00C26455" w:rsidRDefault="00645B8F">
      <w:pPr>
        <w:ind w:firstLine="480"/>
      </w:pPr>
    </w:p>
    <w:p w14:paraId="6AC54995" w14:textId="77777777" w:rsidR="00645B8F" w:rsidRPr="00C26455" w:rsidRDefault="00645B8F">
      <w:pPr>
        <w:ind w:firstLine="480"/>
      </w:pPr>
    </w:p>
    <w:p w14:paraId="271B903F" w14:textId="77777777" w:rsidR="00645B8F" w:rsidRPr="00C26455" w:rsidRDefault="00645B8F">
      <w:pPr>
        <w:ind w:firstLine="480"/>
      </w:pPr>
    </w:p>
    <w:p w14:paraId="0F34E78D" w14:textId="0821F5B6" w:rsidR="002915AD" w:rsidRPr="00C26455" w:rsidRDefault="000939D1">
      <w:pPr>
        <w:ind w:firstLine="482"/>
        <w:rPr>
          <w:b/>
        </w:rPr>
      </w:pPr>
      <w:r w:rsidRPr="00C26455">
        <w:rPr>
          <w:rFonts w:hint="eastAsia"/>
          <w:b/>
        </w:rPr>
        <w:lastRenderedPageBreak/>
        <w:t>附件：</w:t>
      </w:r>
    </w:p>
    <w:p w14:paraId="7BA3B6C7" w14:textId="77777777" w:rsidR="002915AD" w:rsidRPr="00C26455" w:rsidRDefault="000939D1">
      <w:pPr>
        <w:ind w:firstLine="480"/>
      </w:pPr>
      <w:r w:rsidRPr="00C26455">
        <w:rPr>
          <w:rFonts w:hint="eastAsia"/>
        </w:rPr>
        <w:t>附件一、项目开展环评委托书</w:t>
      </w:r>
    </w:p>
    <w:p w14:paraId="52A7F717" w14:textId="77777777" w:rsidR="002915AD" w:rsidRPr="00C26455" w:rsidRDefault="000939D1">
      <w:pPr>
        <w:ind w:firstLine="482"/>
        <w:rPr>
          <w:b/>
          <w:bCs/>
          <w:u w:val="single"/>
        </w:rPr>
      </w:pPr>
      <w:r w:rsidRPr="00C26455">
        <w:rPr>
          <w:rFonts w:hint="eastAsia"/>
          <w:b/>
          <w:bCs/>
          <w:u w:val="single"/>
        </w:rPr>
        <w:t>附件二、项目备案书</w:t>
      </w:r>
    </w:p>
    <w:p w14:paraId="10BEFE82" w14:textId="060B31A6" w:rsidR="002915AD" w:rsidRPr="00C26455" w:rsidRDefault="000939D1">
      <w:pPr>
        <w:ind w:firstLine="480"/>
      </w:pPr>
      <w:r w:rsidRPr="00C26455">
        <w:rPr>
          <w:rFonts w:hint="eastAsia"/>
        </w:rPr>
        <w:t>附件三、</w:t>
      </w:r>
      <w:r w:rsidR="00412501" w:rsidRPr="00C26455">
        <w:rPr>
          <w:rFonts w:hint="eastAsia"/>
        </w:rPr>
        <w:t>园区</w:t>
      </w:r>
      <w:r w:rsidRPr="00C26455">
        <w:rPr>
          <w:rFonts w:hint="eastAsia"/>
        </w:rPr>
        <w:t>入驻证明</w:t>
      </w:r>
    </w:p>
    <w:p w14:paraId="0A3669D7" w14:textId="0D63C2B2" w:rsidR="002915AD" w:rsidRPr="00C26455" w:rsidRDefault="000939D1">
      <w:pPr>
        <w:ind w:firstLine="482"/>
        <w:rPr>
          <w:b/>
          <w:bCs/>
          <w:u w:val="single"/>
        </w:rPr>
      </w:pPr>
      <w:r w:rsidRPr="00C26455">
        <w:rPr>
          <w:rFonts w:hint="eastAsia"/>
          <w:b/>
          <w:bCs/>
          <w:u w:val="single"/>
        </w:rPr>
        <w:t>附件四、</w:t>
      </w:r>
      <w:r w:rsidR="00412501" w:rsidRPr="00C26455">
        <w:rPr>
          <w:rFonts w:hint="eastAsia"/>
          <w:b/>
          <w:bCs/>
          <w:u w:val="single"/>
        </w:rPr>
        <w:t>证明</w:t>
      </w:r>
    </w:p>
    <w:p w14:paraId="648721D0" w14:textId="29B34A79" w:rsidR="002915AD" w:rsidRPr="00C26455" w:rsidRDefault="000939D1">
      <w:pPr>
        <w:ind w:firstLine="482"/>
        <w:rPr>
          <w:b/>
          <w:bCs/>
          <w:u w:val="single"/>
        </w:rPr>
      </w:pPr>
      <w:r w:rsidRPr="00C26455">
        <w:rPr>
          <w:rFonts w:hint="eastAsia"/>
          <w:b/>
          <w:bCs/>
          <w:u w:val="single"/>
        </w:rPr>
        <w:t>附件五、</w:t>
      </w:r>
      <w:r w:rsidR="00412501" w:rsidRPr="00C26455">
        <w:rPr>
          <w:rFonts w:hint="eastAsia"/>
          <w:b/>
          <w:bCs/>
          <w:u w:val="single"/>
        </w:rPr>
        <w:t>租赁合同</w:t>
      </w:r>
    </w:p>
    <w:p w14:paraId="2F29180F" w14:textId="6AE44CF3" w:rsidR="002915AD" w:rsidRPr="00C26455" w:rsidRDefault="000939D1">
      <w:pPr>
        <w:ind w:firstLine="480"/>
      </w:pPr>
      <w:r w:rsidRPr="00C26455">
        <w:rPr>
          <w:rFonts w:hint="eastAsia"/>
        </w:rPr>
        <w:t>附件六、</w:t>
      </w:r>
      <w:r w:rsidR="00412501" w:rsidRPr="00C26455">
        <w:rPr>
          <w:rFonts w:hint="eastAsia"/>
        </w:rPr>
        <w:t>搬迁承诺</w:t>
      </w:r>
    </w:p>
    <w:p w14:paraId="56B688E0" w14:textId="2EA198C2" w:rsidR="00BC34CA" w:rsidRPr="00C26455" w:rsidRDefault="00BC34CA">
      <w:pPr>
        <w:ind w:firstLine="482"/>
        <w:rPr>
          <w:b/>
          <w:bCs/>
          <w:u w:val="single"/>
        </w:rPr>
      </w:pPr>
      <w:r w:rsidRPr="00C26455">
        <w:rPr>
          <w:rFonts w:hint="eastAsia"/>
          <w:b/>
          <w:bCs/>
          <w:u w:val="single"/>
        </w:rPr>
        <w:t>附件</w:t>
      </w:r>
      <w:r w:rsidR="004412D7">
        <w:rPr>
          <w:rFonts w:hint="eastAsia"/>
          <w:b/>
          <w:bCs/>
          <w:u w:val="single"/>
        </w:rPr>
        <w:t>七</w:t>
      </w:r>
      <w:r w:rsidRPr="00C26455">
        <w:rPr>
          <w:rFonts w:hint="eastAsia"/>
          <w:b/>
          <w:bCs/>
          <w:u w:val="single"/>
        </w:rPr>
        <w:t>、</w:t>
      </w:r>
      <w:r w:rsidR="00412501" w:rsidRPr="00C26455">
        <w:rPr>
          <w:rFonts w:hint="eastAsia"/>
          <w:b/>
          <w:bCs/>
          <w:u w:val="single"/>
        </w:rPr>
        <w:t>土壤理化性质</w:t>
      </w:r>
      <w:r w:rsidR="00645B8F" w:rsidRPr="00C26455">
        <w:rPr>
          <w:rFonts w:hint="eastAsia"/>
          <w:b/>
          <w:bCs/>
          <w:u w:val="single"/>
        </w:rPr>
        <w:t>报告</w:t>
      </w:r>
    </w:p>
    <w:p w14:paraId="15E10177" w14:textId="7F2613C1" w:rsidR="00412501" w:rsidRPr="00C26455" w:rsidRDefault="00412501">
      <w:pPr>
        <w:ind w:firstLine="482"/>
        <w:rPr>
          <w:b/>
          <w:bCs/>
          <w:u w:val="single"/>
        </w:rPr>
      </w:pPr>
      <w:r w:rsidRPr="00C26455">
        <w:rPr>
          <w:rFonts w:hint="eastAsia"/>
          <w:b/>
          <w:bCs/>
          <w:u w:val="single"/>
        </w:rPr>
        <w:t>附件</w:t>
      </w:r>
      <w:r w:rsidR="004412D7">
        <w:rPr>
          <w:rFonts w:hint="eastAsia"/>
          <w:b/>
          <w:bCs/>
          <w:u w:val="single"/>
        </w:rPr>
        <w:t>八</w:t>
      </w:r>
      <w:r w:rsidRPr="00C26455">
        <w:rPr>
          <w:rFonts w:hint="eastAsia"/>
          <w:b/>
          <w:bCs/>
          <w:u w:val="single"/>
        </w:rPr>
        <w:t>、</w:t>
      </w:r>
      <w:r w:rsidR="00E75567" w:rsidRPr="00C26455">
        <w:rPr>
          <w:rFonts w:hint="eastAsia"/>
          <w:b/>
          <w:bCs/>
          <w:u w:val="single"/>
        </w:rPr>
        <w:t>源强监测报告</w:t>
      </w:r>
    </w:p>
    <w:p w14:paraId="0A891CDA" w14:textId="07107AA0" w:rsidR="00E75567" w:rsidRDefault="00E75567">
      <w:pPr>
        <w:ind w:firstLine="482"/>
        <w:rPr>
          <w:b/>
          <w:bCs/>
          <w:u w:val="single"/>
        </w:rPr>
      </w:pPr>
      <w:r w:rsidRPr="00C26455">
        <w:rPr>
          <w:rFonts w:hint="eastAsia"/>
          <w:b/>
          <w:bCs/>
          <w:u w:val="single"/>
        </w:rPr>
        <w:t>附件</w:t>
      </w:r>
      <w:r w:rsidR="004412D7">
        <w:rPr>
          <w:rFonts w:hint="eastAsia"/>
          <w:b/>
          <w:bCs/>
          <w:u w:val="single"/>
        </w:rPr>
        <w:t>九</w:t>
      </w:r>
      <w:r w:rsidRPr="00C26455">
        <w:rPr>
          <w:rFonts w:hint="eastAsia"/>
          <w:b/>
          <w:bCs/>
          <w:u w:val="single"/>
        </w:rPr>
        <w:t>、现状监测报告</w:t>
      </w:r>
    </w:p>
    <w:p w14:paraId="672E3B17" w14:textId="1E3D122F" w:rsidR="00714CE9" w:rsidRPr="00C26455" w:rsidRDefault="00714CE9">
      <w:pPr>
        <w:ind w:firstLine="482"/>
        <w:rPr>
          <w:b/>
          <w:bCs/>
          <w:u w:val="single"/>
        </w:rPr>
      </w:pPr>
      <w:r>
        <w:rPr>
          <w:rFonts w:hint="eastAsia"/>
          <w:b/>
          <w:bCs/>
          <w:u w:val="single"/>
        </w:rPr>
        <w:t>附件十、评审意见</w:t>
      </w:r>
    </w:p>
    <w:p w14:paraId="568CB5B7" w14:textId="77777777" w:rsidR="002915AD" w:rsidRPr="00C26455" w:rsidRDefault="002915AD">
      <w:pPr>
        <w:ind w:firstLine="480"/>
        <w:rPr>
          <w:highlight w:val="yellow"/>
        </w:rPr>
      </w:pPr>
    </w:p>
    <w:p w14:paraId="6F240525" w14:textId="77777777" w:rsidR="002915AD" w:rsidRPr="00C26455" w:rsidRDefault="002915AD">
      <w:pPr>
        <w:pStyle w:val="aff4"/>
        <w:rPr>
          <w:highlight w:val="yellow"/>
        </w:rPr>
        <w:sectPr w:rsidR="002915AD" w:rsidRPr="00C26455">
          <w:footerReference w:type="default" r:id="rId25"/>
          <w:pgSz w:w="11907" w:h="16840"/>
          <w:pgMar w:top="1440" w:right="1797" w:bottom="1440" w:left="1797" w:header="907" w:footer="907" w:gutter="0"/>
          <w:pgNumType w:fmt="upperRoman" w:start="4"/>
          <w:cols w:space="720"/>
          <w:docGrid w:linePitch="380"/>
        </w:sectPr>
      </w:pPr>
    </w:p>
    <w:p w14:paraId="53E64A36" w14:textId="3862E9A4" w:rsidR="002915AD" w:rsidRPr="00C26455" w:rsidRDefault="000939D1">
      <w:pPr>
        <w:pStyle w:val="10"/>
        <w:spacing w:before="360" w:after="480"/>
      </w:pPr>
      <w:bookmarkStart w:id="7" w:name="_Toc51319834"/>
      <w:bookmarkStart w:id="8" w:name="_Toc25189"/>
      <w:bookmarkStart w:id="9" w:name="_Toc108122307"/>
      <w:r w:rsidRPr="00C26455">
        <w:rPr>
          <w:rFonts w:hint="eastAsia"/>
        </w:rPr>
        <w:lastRenderedPageBreak/>
        <w:t>概述</w:t>
      </w:r>
      <w:bookmarkEnd w:id="7"/>
      <w:bookmarkEnd w:id="8"/>
      <w:bookmarkEnd w:id="9"/>
    </w:p>
    <w:p w14:paraId="44B9D781" w14:textId="4E39901D" w:rsidR="002915AD" w:rsidRPr="00C26455" w:rsidRDefault="000939D1">
      <w:pPr>
        <w:pStyle w:val="2"/>
        <w:ind w:firstLine="301"/>
      </w:pPr>
      <w:bookmarkStart w:id="10" w:name="_Toc9442"/>
      <w:bookmarkStart w:id="11" w:name="_Toc429318377"/>
      <w:bookmarkStart w:id="12" w:name="_Toc174155849"/>
      <w:bookmarkStart w:id="13" w:name="_Toc428286754"/>
      <w:bookmarkStart w:id="14" w:name="_Toc51319835"/>
      <w:bookmarkStart w:id="15" w:name="_Toc428287148"/>
      <w:bookmarkStart w:id="16" w:name="_Toc108122308"/>
      <w:r w:rsidRPr="00C26455">
        <w:rPr>
          <w:rFonts w:hint="eastAsia"/>
        </w:rPr>
        <w:t>项目由来</w:t>
      </w:r>
      <w:bookmarkEnd w:id="10"/>
      <w:bookmarkEnd w:id="11"/>
      <w:bookmarkEnd w:id="12"/>
      <w:bookmarkEnd w:id="13"/>
      <w:bookmarkEnd w:id="14"/>
      <w:bookmarkEnd w:id="15"/>
      <w:bookmarkEnd w:id="16"/>
    </w:p>
    <w:p w14:paraId="288D3A32" w14:textId="5EE8038C" w:rsidR="002915AD" w:rsidRPr="00C26455" w:rsidRDefault="000939D1">
      <w:pPr>
        <w:pStyle w:val="aff4"/>
      </w:pPr>
      <w:r w:rsidRPr="00C26455">
        <w:rPr>
          <w:rFonts w:hint="eastAsia"/>
        </w:rPr>
        <w:t>新乡市鑫昌金属制品有限公司成立于</w:t>
      </w:r>
      <w:r w:rsidRPr="00C26455">
        <w:rPr>
          <w:rFonts w:hint="eastAsia"/>
        </w:rPr>
        <w:t>2021</w:t>
      </w:r>
      <w:r w:rsidRPr="00C26455">
        <w:rPr>
          <w:rFonts w:hint="eastAsia"/>
        </w:rPr>
        <w:t>年</w:t>
      </w:r>
      <w:r w:rsidRPr="00C26455">
        <w:rPr>
          <w:rFonts w:hint="eastAsia"/>
        </w:rPr>
        <w:t>6</w:t>
      </w:r>
      <w:r w:rsidRPr="00C26455">
        <w:rPr>
          <w:rFonts w:hint="eastAsia"/>
        </w:rPr>
        <w:t>月，公司位于</w:t>
      </w:r>
      <w:bookmarkStart w:id="17" w:name="_Hlk107840309"/>
      <w:r w:rsidRPr="00C26455">
        <w:rPr>
          <w:rFonts w:hint="eastAsia"/>
        </w:rPr>
        <w:t>新乡市凤泉区新乡市动力电池专业园区（西片区）</w:t>
      </w:r>
      <w:bookmarkEnd w:id="17"/>
      <w:r w:rsidRPr="00C26455">
        <w:rPr>
          <w:rFonts w:hint="eastAsia"/>
        </w:rPr>
        <w:t>，租赁新乡市华新造纸厂现有车间建设年产</w:t>
      </w:r>
      <w:r w:rsidR="00A23F7B" w:rsidRPr="00C26455">
        <w:rPr>
          <w:rFonts w:hint="eastAsia"/>
        </w:rPr>
        <w:t>120</w:t>
      </w:r>
      <w:r w:rsidRPr="00C26455">
        <w:rPr>
          <w:rFonts w:hint="eastAsia"/>
        </w:rPr>
        <w:t>亿只电池钢壳、</w:t>
      </w:r>
      <w:r w:rsidR="00A23F7B" w:rsidRPr="00C26455">
        <w:rPr>
          <w:rFonts w:hint="eastAsia"/>
        </w:rPr>
        <w:t>110</w:t>
      </w:r>
      <w:r w:rsidRPr="00C26455">
        <w:rPr>
          <w:rFonts w:hint="eastAsia"/>
        </w:rPr>
        <w:t>亿个负极底盖项目，产品方案为电池钢壳</w:t>
      </w:r>
      <w:r w:rsidR="00A23F7B" w:rsidRPr="00C26455">
        <w:rPr>
          <w:rFonts w:hint="eastAsia"/>
        </w:rPr>
        <w:t>120</w:t>
      </w:r>
      <w:r w:rsidRPr="00C26455">
        <w:rPr>
          <w:rFonts w:hint="eastAsia"/>
        </w:rPr>
        <w:t>亿只</w:t>
      </w:r>
      <w:r w:rsidRPr="00C26455">
        <w:rPr>
          <w:rFonts w:hint="eastAsia"/>
        </w:rPr>
        <w:t>/</w:t>
      </w:r>
      <w:r w:rsidRPr="00C26455">
        <w:rPr>
          <w:rFonts w:hint="eastAsia"/>
        </w:rPr>
        <w:t>年、负极底盖</w:t>
      </w:r>
      <w:r w:rsidR="00A23F7B" w:rsidRPr="00C26455">
        <w:rPr>
          <w:rFonts w:hint="eastAsia"/>
        </w:rPr>
        <w:t>110</w:t>
      </w:r>
      <w:r w:rsidRPr="00C26455">
        <w:rPr>
          <w:rFonts w:hint="eastAsia"/>
        </w:rPr>
        <w:t>亿个</w:t>
      </w:r>
      <w:r w:rsidRPr="00C26455">
        <w:rPr>
          <w:rFonts w:hint="eastAsia"/>
        </w:rPr>
        <w:t>/</w:t>
      </w:r>
      <w:r w:rsidRPr="00C26455">
        <w:rPr>
          <w:rFonts w:hint="eastAsia"/>
        </w:rPr>
        <w:t>年</w:t>
      </w:r>
      <w:r w:rsidR="00A6771D" w:rsidRPr="00C26455">
        <w:rPr>
          <w:rFonts w:hint="eastAsia"/>
        </w:rPr>
        <w:t>，</w:t>
      </w:r>
      <w:r w:rsidR="00A6771D" w:rsidRPr="0009282D">
        <w:rPr>
          <w:rFonts w:hint="eastAsia"/>
        </w:rPr>
        <w:t>为新建项目</w:t>
      </w:r>
      <w:r w:rsidRPr="00C26455">
        <w:rPr>
          <w:rFonts w:hint="eastAsia"/>
        </w:rPr>
        <w:t>。</w:t>
      </w:r>
    </w:p>
    <w:p w14:paraId="4CFE4AD5" w14:textId="77777777" w:rsidR="002915AD" w:rsidRPr="00C26455" w:rsidRDefault="000939D1">
      <w:pPr>
        <w:pStyle w:val="aff4"/>
      </w:pPr>
      <w:r w:rsidRPr="00C26455">
        <w:rPr>
          <w:rFonts w:hint="eastAsia"/>
        </w:rPr>
        <w:t>根据《产业结构调整指导目录（</w:t>
      </w:r>
      <w:r w:rsidRPr="00C26455">
        <w:rPr>
          <w:rFonts w:hint="eastAsia"/>
        </w:rPr>
        <w:t>2019</w:t>
      </w:r>
      <w:r w:rsidRPr="00C26455">
        <w:rPr>
          <w:rFonts w:hint="eastAsia"/>
        </w:rPr>
        <w:t>年本）》，该项目不属于鼓励类、限制类或淘汰类，属于允许类项目，符合国家产业政策。本项目已经</w:t>
      </w:r>
      <w:r w:rsidRPr="00C26455">
        <w:t>新乡市</w:t>
      </w:r>
      <w:r w:rsidRPr="00C26455">
        <w:rPr>
          <w:rFonts w:hint="eastAsia"/>
        </w:rPr>
        <w:t>凤泉区</w:t>
      </w:r>
      <w:r w:rsidRPr="00C26455">
        <w:t>发展和改革委员会</w:t>
      </w:r>
      <w:r w:rsidRPr="00C26455">
        <w:rPr>
          <w:rFonts w:hint="eastAsia"/>
        </w:rPr>
        <w:t>备案（项目代码：</w:t>
      </w:r>
      <w:r w:rsidR="001C1074" w:rsidRPr="00C26455">
        <w:rPr>
          <w:rFonts w:hint="eastAsia"/>
        </w:rPr>
        <w:t>2107</w:t>
      </w:r>
      <w:r w:rsidRPr="00C26455">
        <w:rPr>
          <w:rFonts w:hint="eastAsia"/>
        </w:rPr>
        <w:t>-410704-04-01-996100</w:t>
      </w:r>
      <w:r w:rsidRPr="00C26455">
        <w:rPr>
          <w:rFonts w:hint="eastAsia"/>
        </w:rPr>
        <w:t>，详见附件二）。</w:t>
      </w:r>
    </w:p>
    <w:p w14:paraId="5289AFD5" w14:textId="77777777" w:rsidR="002915AD" w:rsidRPr="00C26455" w:rsidRDefault="00C914A4">
      <w:pPr>
        <w:pStyle w:val="aff4"/>
      </w:pPr>
      <w:r w:rsidRPr="00C26455">
        <w:rPr>
          <w:rFonts w:hint="eastAsia"/>
        </w:rPr>
        <w:t>根据</w:t>
      </w:r>
      <w:r w:rsidR="000939D1" w:rsidRPr="00C26455">
        <w:rPr>
          <w:rFonts w:hint="eastAsia"/>
        </w:rPr>
        <w:t>《建设项目环境影响评价分类管理名录》（</w:t>
      </w:r>
      <w:r w:rsidR="000939D1" w:rsidRPr="00C26455">
        <w:rPr>
          <w:rFonts w:hint="eastAsia"/>
        </w:rPr>
        <w:t>2021</w:t>
      </w:r>
      <w:r w:rsidR="000939D1" w:rsidRPr="00C26455">
        <w:rPr>
          <w:rFonts w:hint="eastAsia"/>
        </w:rPr>
        <w:t>年版），</w:t>
      </w:r>
      <w:r w:rsidR="000939D1" w:rsidRPr="00C26455">
        <w:rPr>
          <w:rFonts w:hAnsi="宋体"/>
          <w:szCs w:val="24"/>
        </w:rPr>
        <w:t>本项目属于</w:t>
      </w:r>
      <w:r w:rsidR="000939D1" w:rsidRPr="00C26455">
        <w:rPr>
          <w:rFonts w:hint="eastAsia"/>
          <w:szCs w:val="24"/>
        </w:rPr>
        <w:t>三十五、“</w:t>
      </w:r>
      <w:r w:rsidR="000939D1" w:rsidRPr="00C26455">
        <w:rPr>
          <w:rFonts w:hAnsi="宋体" w:hint="eastAsia"/>
          <w:bCs/>
          <w:szCs w:val="24"/>
        </w:rPr>
        <w:t>电气机械和器材制造业</w:t>
      </w:r>
      <w:r w:rsidR="000939D1" w:rsidRPr="00C26455">
        <w:rPr>
          <w:rFonts w:hAnsi="宋体" w:hint="eastAsia"/>
          <w:bCs/>
          <w:szCs w:val="24"/>
        </w:rPr>
        <w:t>38</w:t>
      </w:r>
      <w:r w:rsidR="000939D1" w:rsidRPr="00C26455">
        <w:rPr>
          <w:rFonts w:hint="eastAsia"/>
          <w:szCs w:val="24"/>
        </w:rPr>
        <w:t>”：</w:t>
      </w:r>
      <w:r w:rsidR="000939D1" w:rsidRPr="00C26455">
        <w:rPr>
          <w:rFonts w:hAnsi="宋体"/>
          <w:szCs w:val="24"/>
        </w:rPr>
        <w:t>第</w:t>
      </w:r>
      <w:r w:rsidR="000939D1" w:rsidRPr="00C26455">
        <w:rPr>
          <w:rFonts w:hint="eastAsia"/>
          <w:szCs w:val="24"/>
        </w:rPr>
        <w:t>77</w:t>
      </w:r>
      <w:r w:rsidR="000939D1" w:rsidRPr="00C26455">
        <w:rPr>
          <w:rFonts w:hAnsi="宋体"/>
          <w:szCs w:val="24"/>
        </w:rPr>
        <w:t>条</w:t>
      </w:r>
      <w:r w:rsidR="000939D1" w:rsidRPr="00C26455">
        <w:rPr>
          <w:rFonts w:hAnsi="宋体" w:hint="eastAsia"/>
          <w:szCs w:val="24"/>
        </w:rPr>
        <w:t>“</w:t>
      </w:r>
      <w:r w:rsidR="000939D1" w:rsidRPr="00C26455">
        <w:rPr>
          <w:rFonts w:hAnsi="宋体" w:hint="eastAsia"/>
          <w:bCs/>
          <w:szCs w:val="24"/>
        </w:rPr>
        <w:t>电池制造</w:t>
      </w:r>
      <w:r w:rsidR="000939D1" w:rsidRPr="00C26455">
        <w:rPr>
          <w:rFonts w:hAnsi="宋体" w:hint="eastAsia"/>
          <w:bCs/>
          <w:szCs w:val="24"/>
        </w:rPr>
        <w:t>384</w:t>
      </w:r>
      <w:r w:rsidR="000939D1" w:rsidRPr="00C26455">
        <w:rPr>
          <w:rFonts w:hAnsi="宋体" w:hint="eastAsia"/>
          <w:szCs w:val="24"/>
        </w:rPr>
        <w:t>”</w:t>
      </w:r>
      <w:r w:rsidR="000939D1" w:rsidRPr="00C26455">
        <w:rPr>
          <w:rFonts w:hAnsi="宋体"/>
          <w:szCs w:val="24"/>
        </w:rPr>
        <w:t>，</w:t>
      </w:r>
      <w:r w:rsidR="000939D1" w:rsidRPr="00C26455">
        <w:rPr>
          <w:rFonts w:hAnsi="宋体" w:hint="eastAsia"/>
          <w:szCs w:val="24"/>
        </w:rPr>
        <w:t>名录规定：“铅蓄电池制造；太阳能电池片生产；有电镀工艺的；年用溶剂型涂料（含稀释剂）</w:t>
      </w:r>
      <w:r w:rsidR="000939D1" w:rsidRPr="00C26455">
        <w:rPr>
          <w:rFonts w:hAnsi="宋体" w:hint="eastAsia"/>
          <w:szCs w:val="24"/>
        </w:rPr>
        <w:t>10</w:t>
      </w:r>
      <w:r w:rsidR="000939D1" w:rsidRPr="00C26455">
        <w:rPr>
          <w:rFonts w:hAnsi="宋体" w:hint="eastAsia"/>
          <w:szCs w:val="24"/>
        </w:rPr>
        <w:t>吨及以上的”项目</w:t>
      </w:r>
      <w:r w:rsidR="000939D1" w:rsidRPr="00C26455">
        <w:rPr>
          <w:rFonts w:hAnsi="宋体"/>
          <w:szCs w:val="24"/>
        </w:rPr>
        <w:t>应编制环境影响评价报告书，</w:t>
      </w:r>
      <w:r w:rsidR="000939D1" w:rsidRPr="00C26455">
        <w:rPr>
          <w:rFonts w:hAnsi="宋体" w:hint="eastAsia"/>
          <w:szCs w:val="24"/>
        </w:rPr>
        <w:t>“其他（仅分割、焊接、组装的除外；年用非溶剂型低</w:t>
      </w:r>
      <w:r w:rsidR="000939D1" w:rsidRPr="00C26455">
        <w:rPr>
          <w:rFonts w:hAnsi="宋体" w:hint="eastAsia"/>
          <w:szCs w:val="24"/>
        </w:rPr>
        <w:t>VOCs</w:t>
      </w:r>
      <w:r w:rsidR="000939D1" w:rsidRPr="00C26455">
        <w:rPr>
          <w:rFonts w:hAnsi="宋体" w:hint="eastAsia"/>
          <w:szCs w:val="24"/>
        </w:rPr>
        <w:t>含量涂料</w:t>
      </w:r>
      <w:r w:rsidR="000939D1" w:rsidRPr="00C26455">
        <w:rPr>
          <w:rFonts w:hAnsi="宋体" w:hint="eastAsia"/>
          <w:szCs w:val="24"/>
        </w:rPr>
        <w:t>10</w:t>
      </w:r>
      <w:r w:rsidR="000939D1" w:rsidRPr="00C26455">
        <w:rPr>
          <w:rFonts w:hAnsi="宋体" w:hint="eastAsia"/>
          <w:szCs w:val="24"/>
        </w:rPr>
        <w:t>吨以下的除外）”</w:t>
      </w:r>
      <w:r w:rsidR="000939D1" w:rsidRPr="00C26455">
        <w:rPr>
          <w:rFonts w:hAnsi="宋体"/>
          <w:szCs w:val="24"/>
        </w:rPr>
        <w:t>的项目应编制环境影响评价报告表</w:t>
      </w:r>
      <w:r w:rsidR="000939D1" w:rsidRPr="00C26455">
        <w:rPr>
          <w:rFonts w:hAnsi="宋体" w:hint="eastAsia"/>
          <w:szCs w:val="24"/>
        </w:rPr>
        <w:t>。</w:t>
      </w:r>
      <w:r w:rsidR="000939D1" w:rsidRPr="00C26455">
        <w:rPr>
          <w:rFonts w:hint="eastAsia"/>
        </w:rPr>
        <w:t>本项目主要工艺为冲压、酸洗、镀镍，有电镀工艺，故本项目应编制环境影响报告书。</w:t>
      </w:r>
    </w:p>
    <w:p w14:paraId="072B7226" w14:textId="77777777" w:rsidR="002915AD" w:rsidRPr="00C26455" w:rsidRDefault="000939D1">
      <w:pPr>
        <w:pStyle w:val="aff4"/>
        <w:rPr>
          <w:highlight w:val="yellow"/>
        </w:rPr>
      </w:pPr>
      <w:r w:rsidRPr="00C26455">
        <w:rPr>
          <w:rFonts w:hint="eastAsia"/>
        </w:rPr>
        <w:t>受建设单位委托，</w:t>
      </w:r>
      <w:r w:rsidR="00785C34" w:rsidRPr="00C26455">
        <w:rPr>
          <w:rFonts w:hint="eastAsia"/>
        </w:rPr>
        <w:t>新乡市汇能环保技术有限公司</w:t>
      </w:r>
      <w:r w:rsidRPr="00C26455">
        <w:rPr>
          <w:rFonts w:hint="eastAsia"/>
        </w:rPr>
        <w:t>承担了该项目环境影响评价工作。根据《中华人民共和国环境影响评价法》，在现场踏勘和收集资料的基础上，依据《环境影响评价技术导则》相关要求，按照“突出环境影响评价的源头预防作用，坚持保护和改善环境质量”的原则，编制完成了《新乡市鑫昌金属制品有限公司年产</w:t>
      </w:r>
      <w:r w:rsidR="00A23F7B" w:rsidRPr="00C26455">
        <w:rPr>
          <w:rFonts w:hint="eastAsia"/>
        </w:rPr>
        <w:t>120</w:t>
      </w:r>
      <w:r w:rsidRPr="00C26455">
        <w:rPr>
          <w:rFonts w:hint="eastAsia"/>
        </w:rPr>
        <w:t>亿只电池钢壳、</w:t>
      </w:r>
      <w:r w:rsidR="00A23F7B" w:rsidRPr="00C26455">
        <w:rPr>
          <w:rFonts w:hint="eastAsia"/>
        </w:rPr>
        <w:t>110</w:t>
      </w:r>
      <w:r w:rsidRPr="00C26455">
        <w:rPr>
          <w:rFonts w:hint="eastAsia"/>
        </w:rPr>
        <w:t>亿个负极底盖项目环境影响报告书》。</w:t>
      </w:r>
    </w:p>
    <w:p w14:paraId="28C6C145" w14:textId="25086BF5" w:rsidR="002915AD" w:rsidRPr="00C26455" w:rsidRDefault="000939D1">
      <w:pPr>
        <w:pStyle w:val="2"/>
        <w:ind w:firstLine="301"/>
      </w:pPr>
      <w:bookmarkStart w:id="18" w:name="_Toc429318380"/>
      <w:bookmarkStart w:id="19" w:name="_Toc51319836"/>
      <w:bookmarkStart w:id="20" w:name="_Toc428286764"/>
      <w:bookmarkStart w:id="21" w:name="_Toc428287158"/>
      <w:bookmarkStart w:id="22" w:name="_Toc6370"/>
      <w:bookmarkStart w:id="23" w:name="_Toc108122309"/>
      <w:r w:rsidRPr="00C26455">
        <w:rPr>
          <w:rFonts w:hint="eastAsia"/>
        </w:rPr>
        <w:t>工程和环境特点</w:t>
      </w:r>
      <w:bookmarkEnd w:id="18"/>
      <w:bookmarkEnd w:id="19"/>
      <w:bookmarkEnd w:id="20"/>
      <w:bookmarkEnd w:id="21"/>
      <w:bookmarkEnd w:id="22"/>
      <w:bookmarkEnd w:id="23"/>
    </w:p>
    <w:p w14:paraId="6BF14702" w14:textId="77777777" w:rsidR="002915AD" w:rsidRPr="00C26455" w:rsidRDefault="000939D1">
      <w:pPr>
        <w:pStyle w:val="30"/>
        <w:spacing w:before="240" w:after="120"/>
      </w:pPr>
      <w:bookmarkStart w:id="24" w:name="_Toc428286765"/>
      <w:bookmarkStart w:id="25" w:name="_Toc428287159"/>
      <w:bookmarkStart w:id="26" w:name="_Toc428287511"/>
      <w:bookmarkStart w:id="27" w:name="_Toc108122310"/>
      <w:r w:rsidRPr="00C26455">
        <w:rPr>
          <w:rFonts w:hint="eastAsia"/>
        </w:rPr>
        <w:t>工程特点</w:t>
      </w:r>
      <w:bookmarkEnd w:id="24"/>
      <w:bookmarkEnd w:id="25"/>
      <w:bookmarkEnd w:id="26"/>
      <w:bookmarkEnd w:id="27"/>
    </w:p>
    <w:p w14:paraId="223E1ADA" w14:textId="77777777" w:rsidR="002915AD" w:rsidRPr="00C26455" w:rsidRDefault="000939D1">
      <w:pPr>
        <w:pStyle w:val="aff4"/>
      </w:pPr>
      <w:r w:rsidRPr="00C26455">
        <w:rPr>
          <w:rFonts w:hint="eastAsia"/>
        </w:rPr>
        <w:t>①项目属于《产业结构调整指导目录（</w:t>
      </w:r>
      <w:r w:rsidRPr="00C26455">
        <w:rPr>
          <w:rFonts w:hint="eastAsia"/>
        </w:rPr>
        <w:t>2019</w:t>
      </w:r>
      <w:r w:rsidRPr="00C26455">
        <w:rPr>
          <w:rFonts w:hint="eastAsia"/>
        </w:rPr>
        <w:t>年本）》允许类项目，符合国家</w:t>
      </w:r>
      <w:r w:rsidRPr="00C26455">
        <w:rPr>
          <w:rFonts w:hint="eastAsia"/>
        </w:rPr>
        <w:lastRenderedPageBreak/>
        <w:t>产业政策；</w:t>
      </w:r>
    </w:p>
    <w:p w14:paraId="4398F23D" w14:textId="77777777" w:rsidR="002915AD" w:rsidRPr="00C26455" w:rsidRDefault="000939D1">
      <w:pPr>
        <w:pStyle w:val="aff4"/>
        <w:rPr>
          <w:highlight w:val="yellow"/>
        </w:rPr>
      </w:pPr>
      <w:r w:rsidRPr="00C26455">
        <w:rPr>
          <w:rFonts w:hint="eastAsia"/>
        </w:rPr>
        <w:t>②项目厂址位于新乡市凤泉区新乡市动力电池专业园区（西片区），根据《新乡市动力电池专业园区发展规划（</w:t>
      </w:r>
      <w:r w:rsidRPr="00C26455">
        <w:rPr>
          <w:rFonts w:hint="eastAsia"/>
        </w:rPr>
        <w:t>2017-2020</w:t>
      </w:r>
      <w:r w:rsidRPr="00C26455">
        <w:rPr>
          <w:rFonts w:hint="eastAsia"/>
        </w:rPr>
        <w:t>）》用地规划图及功能分区规划图，本项目用地属于二类工业用地，项目所在区域属于电源材料及配件产业区，符合园区用地规划和功能布局。项目符合新乡市动力电池专业园区总体发展规划和土地性质规划。</w:t>
      </w:r>
    </w:p>
    <w:p w14:paraId="5D91EE37" w14:textId="77777777" w:rsidR="002915AD" w:rsidRPr="00C26455" w:rsidRDefault="000939D1">
      <w:pPr>
        <w:pStyle w:val="aff4"/>
        <w:rPr>
          <w:highlight w:val="yellow"/>
        </w:rPr>
      </w:pPr>
      <w:r w:rsidRPr="00C26455">
        <w:rPr>
          <w:rFonts w:hint="eastAsia"/>
        </w:rPr>
        <w:t>③本项目供水、排水依托市政供应。</w:t>
      </w:r>
    </w:p>
    <w:p w14:paraId="426CAEF0" w14:textId="3E4C838A" w:rsidR="002915AD" w:rsidRPr="00C26455" w:rsidRDefault="000939D1">
      <w:pPr>
        <w:ind w:firstLine="480"/>
      </w:pPr>
      <w:r w:rsidRPr="00C26455">
        <w:rPr>
          <w:rFonts w:hint="eastAsia"/>
        </w:rPr>
        <w:t>④项目属于电气机械和器材制造业，</w:t>
      </w:r>
      <w:r w:rsidR="00E9459D" w:rsidRPr="00C26455">
        <w:rPr>
          <w:rFonts w:hint="eastAsia"/>
        </w:rPr>
        <w:t>涉及</w:t>
      </w:r>
      <w:r w:rsidRPr="00C26455">
        <w:rPr>
          <w:rFonts w:hint="eastAsia"/>
        </w:rPr>
        <w:t>电镀工艺技术，生产过程中会产生一些酸性有害气体、含有重金属的废水和固体废物，涉及到第一类水污染物。根据项目排污特点，工程具有成熟的治理技术，可以保证废气、废水、噪声达标排放，固废有效处置。工程排污应严格执行国家相关排放标准。</w:t>
      </w:r>
    </w:p>
    <w:p w14:paraId="5E8009CC" w14:textId="77777777" w:rsidR="002915AD" w:rsidRPr="00C26455" w:rsidRDefault="000939D1">
      <w:pPr>
        <w:pStyle w:val="30"/>
        <w:spacing w:before="240" w:after="120"/>
      </w:pPr>
      <w:bookmarkStart w:id="28" w:name="_Toc428287160"/>
      <w:bookmarkStart w:id="29" w:name="_Toc428286766"/>
      <w:bookmarkStart w:id="30" w:name="_Toc428287512"/>
      <w:bookmarkStart w:id="31" w:name="_Toc108122311"/>
      <w:r w:rsidRPr="00C26455">
        <w:rPr>
          <w:rFonts w:hint="eastAsia"/>
        </w:rPr>
        <w:t>环境特点</w:t>
      </w:r>
      <w:bookmarkEnd w:id="28"/>
      <w:bookmarkEnd w:id="29"/>
      <w:bookmarkEnd w:id="30"/>
      <w:bookmarkEnd w:id="31"/>
    </w:p>
    <w:p w14:paraId="7104C46D" w14:textId="49E2F1ED" w:rsidR="002915AD" w:rsidRPr="00C26455" w:rsidRDefault="001A5EF1" w:rsidP="001A5EF1">
      <w:pPr>
        <w:pStyle w:val="aff4"/>
        <w:ind w:firstLineChars="0"/>
        <w:rPr>
          <w:highlight w:val="yellow"/>
        </w:rPr>
      </w:pPr>
      <w:r w:rsidRPr="00C26455">
        <w:rPr>
          <w:rFonts w:hint="eastAsia"/>
        </w:rPr>
        <w:t>①</w:t>
      </w:r>
      <w:r w:rsidR="000939D1" w:rsidRPr="00C26455">
        <w:rPr>
          <w:rFonts w:hint="eastAsia"/>
        </w:rPr>
        <w:t>项目厂址位于新乡市凤泉区新乡市动力电池专业园区（西片区），租赁新乡市华新造纸厂</w:t>
      </w:r>
      <w:r w:rsidRPr="00C26455">
        <w:rPr>
          <w:rFonts w:hint="eastAsia"/>
          <w:b/>
          <w:bCs/>
          <w:u w:val="single"/>
        </w:rPr>
        <w:t>厂区西侧的</w:t>
      </w:r>
      <w:r w:rsidRPr="00C26455">
        <w:rPr>
          <w:rFonts w:hint="eastAsia"/>
          <w:b/>
          <w:bCs/>
          <w:u w:val="single"/>
        </w:rPr>
        <w:t>6</w:t>
      </w:r>
      <w:r w:rsidRPr="00C26455">
        <w:rPr>
          <w:rFonts w:hint="eastAsia"/>
          <w:b/>
          <w:bCs/>
          <w:u w:val="single"/>
        </w:rPr>
        <w:t>间车间和</w:t>
      </w:r>
      <w:r w:rsidRPr="00C26455">
        <w:rPr>
          <w:rFonts w:hint="eastAsia"/>
          <w:b/>
          <w:bCs/>
          <w:u w:val="single"/>
        </w:rPr>
        <w:t>1</w:t>
      </w:r>
      <w:r w:rsidRPr="00C26455">
        <w:rPr>
          <w:rFonts w:hint="eastAsia"/>
          <w:b/>
          <w:bCs/>
          <w:u w:val="single"/>
        </w:rPr>
        <w:t>栋</w:t>
      </w:r>
      <w:r w:rsidRPr="00C26455">
        <w:rPr>
          <w:rFonts w:hint="eastAsia"/>
          <w:b/>
          <w:bCs/>
          <w:u w:val="single"/>
        </w:rPr>
        <w:t>3</w:t>
      </w:r>
      <w:r w:rsidRPr="00C26455">
        <w:rPr>
          <w:rFonts w:hint="eastAsia"/>
          <w:b/>
          <w:bCs/>
          <w:u w:val="single"/>
        </w:rPr>
        <w:t>层厂房</w:t>
      </w:r>
      <w:r w:rsidR="000939D1" w:rsidRPr="00C26455">
        <w:rPr>
          <w:rFonts w:hint="eastAsia"/>
        </w:rPr>
        <w:t>，厂区四周环境为：西临环宇大道，路西为新乡市凤泉区众信屠宰有限公司，南临新乡市腾龙古雕艺术构件有限公司和新乡市阿瑞斯机械设备有限公司，东临闲置空场地，北临宏泰商砼公司厂区。</w:t>
      </w:r>
    </w:p>
    <w:p w14:paraId="5EF08A53" w14:textId="052EF041" w:rsidR="002915AD" w:rsidRPr="00C26455" w:rsidRDefault="000939D1">
      <w:pPr>
        <w:pStyle w:val="aff4"/>
      </w:pPr>
      <w:r w:rsidRPr="00C26455">
        <w:rPr>
          <w:rFonts w:hint="eastAsia"/>
        </w:rPr>
        <w:t>②本项目含镍生产废水经处理后回用，含铬生产废水经处理后回用，纯水制备浓水经厂区总排口排放，脱脂</w:t>
      </w:r>
      <w:r w:rsidRPr="00C26455">
        <w:t>废槽液</w:t>
      </w:r>
      <w:r w:rsidRPr="00C26455">
        <w:rPr>
          <w:rFonts w:hint="eastAsia"/>
        </w:rPr>
        <w:t>、脱脂</w:t>
      </w:r>
      <w:r w:rsidRPr="00C26455">
        <w:t>后清洗废水经</w:t>
      </w:r>
      <w:r w:rsidR="000E2D31" w:rsidRPr="00C26455">
        <w:rPr>
          <w:rFonts w:hint="eastAsia"/>
        </w:rPr>
        <w:t>破乳</w:t>
      </w:r>
      <w:r w:rsidR="000E2D31" w:rsidRPr="00C26455">
        <w:t>、气浮</w:t>
      </w:r>
      <w:r w:rsidRPr="00C26455">
        <w:t>处理后</w:t>
      </w:r>
      <w:r w:rsidR="009027D6" w:rsidRPr="000F24CB">
        <w:rPr>
          <w:rFonts w:hint="eastAsia"/>
        </w:rPr>
        <w:t>和经化粪池处理的生活污水</w:t>
      </w:r>
      <w:r w:rsidR="009027D6">
        <w:rPr>
          <w:rFonts w:hint="eastAsia"/>
        </w:rPr>
        <w:t>一同</w:t>
      </w:r>
      <w:r w:rsidRPr="00C26455">
        <w:t>与</w:t>
      </w:r>
      <w:r w:rsidRPr="00C26455">
        <w:rPr>
          <w:rFonts w:hint="eastAsia"/>
        </w:rPr>
        <w:t>其他综合废水经厂区综合废水处理系统</w:t>
      </w:r>
      <w:r w:rsidR="004507F0">
        <w:rPr>
          <w:rFonts w:hint="eastAsia"/>
        </w:rPr>
        <w:t>处理，</w:t>
      </w:r>
      <w:r w:rsidRPr="00C26455">
        <w:rPr>
          <w:rFonts w:hint="eastAsia"/>
        </w:rPr>
        <w:t>处理后经厂区总排口</w:t>
      </w:r>
      <w:r w:rsidR="004507F0" w:rsidRPr="004507F0">
        <w:rPr>
          <w:rFonts w:hint="eastAsia"/>
          <w:b/>
          <w:bCs/>
          <w:u w:val="single"/>
        </w:rPr>
        <w:t>近期排入小尚庄污水处理厂处理，处理后排入卫河；远期待大块污水处理厂正常运行后排入大块镇污水处理厂处理，处理后排入民生渠，最终汇入共产主义渠。</w:t>
      </w:r>
    </w:p>
    <w:p w14:paraId="4CF76E63" w14:textId="07B2FBC7" w:rsidR="002915AD" w:rsidRPr="00C26455" w:rsidRDefault="000939D1">
      <w:pPr>
        <w:pStyle w:val="aff4"/>
        <w:rPr>
          <w:highlight w:val="yellow"/>
        </w:rPr>
      </w:pPr>
      <w:r w:rsidRPr="00C26455">
        <w:rPr>
          <w:rFonts w:hint="eastAsia"/>
        </w:rPr>
        <w:t>③工程厂址周围噪声环境质量现状较好；空气质量属于未达标区；项目</w:t>
      </w:r>
      <w:r w:rsidR="00301F6A" w:rsidRPr="00C26455">
        <w:rPr>
          <w:rFonts w:hint="eastAsia"/>
        </w:rPr>
        <w:t>最近</w:t>
      </w:r>
      <w:r w:rsidRPr="00C26455">
        <w:rPr>
          <w:rFonts w:hint="eastAsia"/>
        </w:rPr>
        <w:t>水体为</w:t>
      </w:r>
      <w:r w:rsidR="009971E6" w:rsidRPr="00C26455">
        <w:rPr>
          <w:rFonts w:hint="eastAsia"/>
        </w:rPr>
        <w:t>民生渠</w:t>
      </w:r>
      <w:r w:rsidR="00533BC5">
        <w:rPr>
          <w:rFonts w:hint="eastAsia"/>
        </w:rPr>
        <w:t>、</w:t>
      </w:r>
      <w:r w:rsidR="009971E6" w:rsidRPr="00C26455">
        <w:rPr>
          <w:rFonts w:hint="eastAsia"/>
        </w:rPr>
        <w:t>共产主义渠</w:t>
      </w:r>
      <w:r w:rsidR="00533BC5">
        <w:rPr>
          <w:rFonts w:hint="eastAsia"/>
        </w:rPr>
        <w:t>和卫河</w:t>
      </w:r>
      <w:r w:rsidRPr="00C26455">
        <w:rPr>
          <w:rFonts w:hint="eastAsia"/>
        </w:rPr>
        <w:t>。</w:t>
      </w:r>
    </w:p>
    <w:p w14:paraId="4B52BCCE" w14:textId="77777777" w:rsidR="002915AD" w:rsidRPr="00C26455" w:rsidRDefault="000939D1">
      <w:pPr>
        <w:pStyle w:val="aff4"/>
      </w:pPr>
      <w:r w:rsidRPr="00C26455">
        <w:rPr>
          <w:rFonts w:hint="eastAsia"/>
        </w:rPr>
        <w:t>④项目厂址不在新乡市饮用水源保护区范围内。</w:t>
      </w:r>
    </w:p>
    <w:p w14:paraId="402219CE" w14:textId="77777777" w:rsidR="002915AD" w:rsidRPr="00C26455" w:rsidRDefault="000939D1">
      <w:pPr>
        <w:pStyle w:val="aff4"/>
      </w:pPr>
      <w:r w:rsidRPr="00C26455">
        <w:rPr>
          <w:rFonts w:hint="eastAsia"/>
        </w:rPr>
        <w:lastRenderedPageBreak/>
        <w:t>⑤项目厂址</w:t>
      </w:r>
      <w:r w:rsidRPr="00C26455">
        <w:rPr>
          <w:rFonts w:hint="eastAsia"/>
        </w:rPr>
        <w:t>1km</w:t>
      </w:r>
      <w:r w:rsidRPr="00C26455">
        <w:rPr>
          <w:rFonts w:hint="eastAsia"/>
        </w:rPr>
        <w:t>范围内暂未发现文物保护单位。</w:t>
      </w:r>
    </w:p>
    <w:p w14:paraId="7744CE0C" w14:textId="651408CA" w:rsidR="002915AD" w:rsidRPr="00C26455" w:rsidRDefault="000939D1">
      <w:pPr>
        <w:pStyle w:val="2"/>
        <w:ind w:firstLine="301"/>
      </w:pPr>
      <w:bookmarkStart w:id="32" w:name="_Toc51319837"/>
      <w:bookmarkStart w:id="33" w:name="_Toc491"/>
      <w:bookmarkStart w:id="34" w:name="_Toc108122312"/>
      <w:r w:rsidRPr="00C26455">
        <w:rPr>
          <w:rFonts w:hint="eastAsia"/>
        </w:rPr>
        <w:t>环境影响评价的工作过程</w:t>
      </w:r>
      <w:bookmarkEnd w:id="32"/>
      <w:bookmarkEnd w:id="33"/>
      <w:bookmarkEnd w:id="34"/>
    </w:p>
    <w:p w14:paraId="25A196E0" w14:textId="77777777" w:rsidR="002915AD" w:rsidRPr="00C26455" w:rsidRDefault="000939D1">
      <w:pPr>
        <w:pStyle w:val="aff4"/>
      </w:pPr>
      <w:r w:rsidRPr="00C26455">
        <w:rPr>
          <w:rFonts w:hint="eastAsia"/>
        </w:rPr>
        <w:t>2021</w:t>
      </w:r>
      <w:r w:rsidRPr="00C26455">
        <w:rPr>
          <w:rFonts w:hint="eastAsia"/>
        </w:rPr>
        <w:t>年</w:t>
      </w:r>
      <w:r w:rsidRPr="00C26455">
        <w:rPr>
          <w:rFonts w:hint="eastAsia"/>
        </w:rPr>
        <w:t>7</w:t>
      </w:r>
      <w:r w:rsidRPr="00C26455">
        <w:rPr>
          <w:rFonts w:hint="eastAsia"/>
        </w:rPr>
        <w:t>月，接受建设单位的委托，项目启动，</w:t>
      </w:r>
      <w:r w:rsidR="00785C34" w:rsidRPr="00C26455">
        <w:rPr>
          <w:rFonts w:hint="eastAsia"/>
        </w:rPr>
        <w:t>新乡市汇能环保技术有限公司</w:t>
      </w:r>
      <w:r w:rsidRPr="00C26455">
        <w:rPr>
          <w:rFonts w:hint="eastAsia"/>
        </w:rPr>
        <w:t>对拟建厂址及周围环境情况进行了实地踏勘，并收集了相关资料。</w:t>
      </w:r>
    </w:p>
    <w:p w14:paraId="4325D43C" w14:textId="77777777" w:rsidR="002915AD" w:rsidRPr="00C26455" w:rsidRDefault="000939D1">
      <w:pPr>
        <w:pStyle w:val="aff4"/>
      </w:pPr>
      <w:r w:rsidRPr="00C26455">
        <w:rPr>
          <w:rFonts w:hint="eastAsia"/>
        </w:rPr>
        <w:t>202</w:t>
      </w:r>
      <w:r w:rsidR="00AC4166" w:rsidRPr="00C26455">
        <w:rPr>
          <w:rFonts w:hint="eastAsia"/>
        </w:rPr>
        <w:t>1</w:t>
      </w:r>
      <w:r w:rsidRPr="00C26455">
        <w:rPr>
          <w:rFonts w:hint="eastAsia"/>
        </w:rPr>
        <w:t>年</w:t>
      </w:r>
      <w:r w:rsidRPr="00C26455">
        <w:rPr>
          <w:rFonts w:hint="eastAsia"/>
        </w:rPr>
        <w:t>7</w:t>
      </w:r>
      <w:r w:rsidRPr="00C26455">
        <w:rPr>
          <w:rFonts w:hint="eastAsia"/>
        </w:rPr>
        <w:t>月</w:t>
      </w:r>
      <w:r w:rsidRPr="00C26455">
        <w:t>～</w:t>
      </w:r>
      <w:r w:rsidRPr="00C26455">
        <w:rPr>
          <w:rFonts w:hint="eastAsia"/>
        </w:rPr>
        <w:t>8</w:t>
      </w:r>
      <w:r w:rsidRPr="00C26455">
        <w:rPr>
          <w:rFonts w:hint="eastAsia"/>
        </w:rPr>
        <w:t>月，</w:t>
      </w:r>
      <w:r w:rsidR="00785C34" w:rsidRPr="00C26455">
        <w:rPr>
          <w:rFonts w:hint="eastAsia"/>
        </w:rPr>
        <w:t>新乡市汇能环保技术有限公司</w:t>
      </w:r>
      <w:r w:rsidRPr="00C26455">
        <w:rPr>
          <w:rFonts w:hint="eastAsia"/>
        </w:rPr>
        <w:t>对建设单位的生产情况、工艺过程、设备及原料、产排污情况进行了记录整理。</w:t>
      </w:r>
    </w:p>
    <w:p w14:paraId="1D4BD8DE" w14:textId="7DD343C1" w:rsidR="002915AD" w:rsidRPr="00C26455" w:rsidRDefault="000939D1">
      <w:pPr>
        <w:pStyle w:val="aff4"/>
        <w:rPr>
          <w:highlight w:val="yellow"/>
        </w:rPr>
      </w:pPr>
      <w:r w:rsidRPr="00C26455">
        <w:rPr>
          <w:rFonts w:hint="eastAsia"/>
        </w:rPr>
        <w:t>2021</w:t>
      </w:r>
      <w:r w:rsidRPr="00C26455">
        <w:rPr>
          <w:rFonts w:hint="eastAsia"/>
        </w:rPr>
        <w:t>年</w:t>
      </w:r>
      <w:r w:rsidRPr="00C26455">
        <w:rPr>
          <w:rFonts w:hint="eastAsia"/>
        </w:rPr>
        <w:t>11</w:t>
      </w:r>
      <w:r w:rsidRPr="00C26455">
        <w:rPr>
          <w:rFonts w:hint="eastAsia"/>
        </w:rPr>
        <w:t>月</w:t>
      </w:r>
      <w:r w:rsidRPr="00C26455">
        <w:rPr>
          <w:rFonts w:hint="eastAsia"/>
        </w:rPr>
        <w:t>5</w:t>
      </w:r>
      <w:r w:rsidRPr="00C26455">
        <w:rPr>
          <w:rFonts w:hint="eastAsia"/>
        </w:rPr>
        <w:t>日</w:t>
      </w:r>
      <w:r w:rsidRPr="00C26455">
        <w:rPr>
          <w:rFonts w:hint="eastAsia"/>
        </w:rPr>
        <w:t>~2021</w:t>
      </w:r>
      <w:r w:rsidRPr="00C26455">
        <w:rPr>
          <w:rFonts w:hint="eastAsia"/>
        </w:rPr>
        <w:t>年</w:t>
      </w:r>
      <w:r w:rsidRPr="00C26455">
        <w:rPr>
          <w:rFonts w:hint="eastAsia"/>
        </w:rPr>
        <w:t>11</w:t>
      </w:r>
      <w:r w:rsidRPr="00C26455">
        <w:rPr>
          <w:rFonts w:hint="eastAsia"/>
        </w:rPr>
        <w:t>月</w:t>
      </w:r>
      <w:r w:rsidRPr="00C26455">
        <w:rPr>
          <w:rFonts w:hint="eastAsia"/>
        </w:rPr>
        <w:t>11</w:t>
      </w:r>
      <w:r w:rsidRPr="00C26455">
        <w:rPr>
          <w:rFonts w:hint="eastAsia"/>
        </w:rPr>
        <w:t>日在</w:t>
      </w:r>
      <w:r w:rsidR="00CF4942" w:rsidRPr="00C26455">
        <w:rPr>
          <w:rFonts w:hint="eastAsia"/>
        </w:rPr>
        <w:t>大豫环境</w:t>
      </w:r>
      <w:r w:rsidRPr="00C26455">
        <w:rPr>
          <w:rFonts w:hint="eastAsia"/>
        </w:rPr>
        <w:t>网</w:t>
      </w:r>
      <w:r w:rsidRPr="00C26455">
        <w:t>进行了</w:t>
      </w:r>
      <w:r w:rsidRPr="00C26455">
        <w:rPr>
          <w:rFonts w:hint="eastAsia"/>
        </w:rPr>
        <w:t>征求意见稿全文公示并征求公众意见，同时分别于</w:t>
      </w:r>
      <w:r w:rsidRPr="00C26455">
        <w:rPr>
          <w:rFonts w:hint="eastAsia"/>
        </w:rPr>
        <w:t>2021</w:t>
      </w:r>
      <w:r w:rsidRPr="00C26455">
        <w:rPr>
          <w:rFonts w:hint="eastAsia"/>
        </w:rPr>
        <w:t>年</w:t>
      </w:r>
      <w:r w:rsidRPr="00C26455">
        <w:rPr>
          <w:rFonts w:hint="eastAsia"/>
        </w:rPr>
        <w:t>11</w:t>
      </w:r>
      <w:r w:rsidRPr="00C26455">
        <w:t>月</w:t>
      </w:r>
      <w:r w:rsidRPr="00C26455">
        <w:rPr>
          <w:rFonts w:hint="eastAsia"/>
        </w:rPr>
        <w:t>8</w:t>
      </w:r>
      <w:r w:rsidRPr="00C26455">
        <w:t>日</w:t>
      </w:r>
      <w:r w:rsidRPr="00C26455">
        <w:rPr>
          <w:rFonts w:hint="eastAsia"/>
        </w:rPr>
        <w:t>和</w:t>
      </w:r>
      <w:r w:rsidRPr="00C26455">
        <w:rPr>
          <w:rFonts w:hint="eastAsia"/>
        </w:rPr>
        <w:t>11</w:t>
      </w:r>
      <w:r w:rsidRPr="00C26455">
        <w:t>月</w:t>
      </w:r>
      <w:r w:rsidRPr="00C26455">
        <w:rPr>
          <w:rFonts w:hint="eastAsia"/>
        </w:rPr>
        <w:t>10</w:t>
      </w:r>
      <w:r w:rsidRPr="00C26455">
        <w:rPr>
          <w:rFonts w:hint="eastAsia"/>
        </w:rPr>
        <w:t>日在《新乡日报》上进行了信息公示并征求公众意见。</w:t>
      </w:r>
    </w:p>
    <w:p w14:paraId="01CB72AD" w14:textId="17EF3D4D" w:rsidR="002915AD" w:rsidRPr="00C26455" w:rsidRDefault="000939D1">
      <w:pPr>
        <w:pStyle w:val="aff4"/>
      </w:pPr>
      <w:r w:rsidRPr="00C26455">
        <w:rPr>
          <w:rFonts w:hint="eastAsia"/>
        </w:rPr>
        <w:t>2021</w:t>
      </w:r>
      <w:r w:rsidRPr="00C26455">
        <w:rPr>
          <w:rFonts w:hint="eastAsia"/>
        </w:rPr>
        <w:t>年</w:t>
      </w:r>
      <w:r w:rsidR="00F413F4" w:rsidRPr="00C26455">
        <w:t>11</w:t>
      </w:r>
      <w:r w:rsidRPr="00C26455">
        <w:rPr>
          <w:rFonts w:hint="eastAsia"/>
        </w:rPr>
        <w:t>月，</w:t>
      </w:r>
      <w:r w:rsidR="00785C34" w:rsidRPr="00C26455">
        <w:rPr>
          <w:rFonts w:hint="eastAsia"/>
        </w:rPr>
        <w:t>新乡市汇能环保技术有限公司</w:t>
      </w:r>
      <w:r w:rsidRPr="00C26455">
        <w:rPr>
          <w:rFonts w:hint="eastAsia"/>
        </w:rPr>
        <w:t>完成环境影响报告书初稿。</w:t>
      </w:r>
    </w:p>
    <w:p w14:paraId="500F7668" w14:textId="1F0D9EBC" w:rsidR="004B0EE6" w:rsidRPr="00C26455" w:rsidRDefault="004B0EE6">
      <w:pPr>
        <w:pStyle w:val="aff4"/>
      </w:pPr>
      <w:r w:rsidRPr="00C26455">
        <w:rPr>
          <w:rFonts w:hint="eastAsia"/>
        </w:rPr>
        <w:t>2</w:t>
      </w:r>
      <w:r w:rsidRPr="00C26455">
        <w:t>022</w:t>
      </w:r>
      <w:r w:rsidRPr="00C26455">
        <w:rPr>
          <w:rFonts w:hint="eastAsia"/>
        </w:rPr>
        <w:t>年</w:t>
      </w:r>
      <w:r w:rsidRPr="00C26455">
        <w:rPr>
          <w:rFonts w:hint="eastAsia"/>
        </w:rPr>
        <w:t>6</w:t>
      </w:r>
      <w:r w:rsidRPr="00C26455">
        <w:rPr>
          <w:rFonts w:hint="eastAsia"/>
        </w:rPr>
        <w:t>月，新乡市环境保护科学设计研究院主持召开了技术评审会。</w:t>
      </w:r>
    </w:p>
    <w:p w14:paraId="74FB08E6" w14:textId="6CF1A490" w:rsidR="002915AD" w:rsidRPr="00C26455" w:rsidRDefault="000939D1">
      <w:pPr>
        <w:pStyle w:val="2"/>
        <w:ind w:firstLine="301"/>
      </w:pPr>
      <w:bookmarkStart w:id="35" w:name="_Toc51319838"/>
      <w:bookmarkStart w:id="36" w:name="_Toc20832"/>
      <w:bookmarkStart w:id="37" w:name="_Toc108122313"/>
      <w:r w:rsidRPr="00C26455">
        <w:rPr>
          <w:rFonts w:hint="eastAsia"/>
        </w:rPr>
        <w:t>关注的主要环境问题及环境影响</w:t>
      </w:r>
      <w:bookmarkEnd w:id="35"/>
      <w:bookmarkEnd w:id="36"/>
      <w:bookmarkEnd w:id="37"/>
    </w:p>
    <w:p w14:paraId="5D914648" w14:textId="77777777" w:rsidR="002915AD" w:rsidRPr="00C26455" w:rsidRDefault="000939D1">
      <w:pPr>
        <w:pStyle w:val="aff4"/>
      </w:pPr>
      <w:r w:rsidRPr="00C26455">
        <w:rPr>
          <w:rFonts w:hint="eastAsia"/>
        </w:rPr>
        <w:t>环境空气：重点关注项目建设对区域环境空气质量及敏感点的影响；</w:t>
      </w:r>
    </w:p>
    <w:p w14:paraId="29422A20" w14:textId="77777777" w:rsidR="002915AD" w:rsidRPr="00C26455" w:rsidRDefault="000939D1">
      <w:pPr>
        <w:pStyle w:val="aff4"/>
      </w:pPr>
      <w:r w:rsidRPr="00C26455">
        <w:rPr>
          <w:rFonts w:hint="eastAsia"/>
        </w:rPr>
        <w:t>地表水环境：重点关注项目废水收集、处理措施的可行性、厂区污水处理站的可依托性；</w:t>
      </w:r>
    </w:p>
    <w:p w14:paraId="6A56CBAA" w14:textId="77777777" w:rsidR="002915AD" w:rsidRPr="00C26455" w:rsidRDefault="000939D1">
      <w:pPr>
        <w:pStyle w:val="aff4"/>
      </w:pPr>
      <w:r w:rsidRPr="00C26455">
        <w:rPr>
          <w:rFonts w:hint="eastAsia"/>
        </w:rPr>
        <w:t>地下水环境：重点关注项目污水处理设施的防渗措施的可行性；</w:t>
      </w:r>
    </w:p>
    <w:p w14:paraId="1ED021E2" w14:textId="77777777" w:rsidR="002915AD" w:rsidRPr="00C26455" w:rsidRDefault="000939D1">
      <w:pPr>
        <w:pStyle w:val="aff4"/>
      </w:pPr>
      <w:r w:rsidRPr="00C26455">
        <w:rPr>
          <w:rFonts w:hint="eastAsia"/>
        </w:rPr>
        <w:t>声环境：重点关注项目实施后高噪声设备对区域声环境及敏感点的影响；</w:t>
      </w:r>
    </w:p>
    <w:p w14:paraId="31B0AEDF" w14:textId="77777777" w:rsidR="002915AD" w:rsidRPr="00C26455" w:rsidRDefault="000939D1">
      <w:pPr>
        <w:pStyle w:val="aff4"/>
      </w:pPr>
      <w:r w:rsidRPr="00C26455">
        <w:rPr>
          <w:rFonts w:hint="eastAsia"/>
        </w:rPr>
        <w:t>固体废物：重点关注项目产生的固废收集、暂存、处置措施的合理性，防止二次污染。</w:t>
      </w:r>
      <w:bookmarkStart w:id="38" w:name="_Toc428286779"/>
      <w:bookmarkStart w:id="39" w:name="_Toc429318387"/>
      <w:bookmarkStart w:id="40" w:name="_Toc428287173"/>
    </w:p>
    <w:p w14:paraId="62317DB2" w14:textId="77777777" w:rsidR="002915AD" w:rsidRPr="00C26455" w:rsidRDefault="000939D1">
      <w:pPr>
        <w:pStyle w:val="2"/>
        <w:ind w:firstLine="301"/>
      </w:pPr>
      <w:bookmarkStart w:id="41" w:name="_Toc30274"/>
      <w:bookmarkStart w:id="42" w:name="_Toc51319839"/>
      <w:bookmarkStart w:id="43" w:name="_Toc108122314"/>
      <w:r w:rsidRPr="00C26455">
        <w:rPr>
          <w:rFonts w:hint="eastAsia"/>
        </w:rPr>
        <w:t>与产业政策、区域规划的相符性</w:t>
      </w:r>
      <w:bookmarkEnd w:id="41"/>
      <w:bookmarkEnd w:id="42"/>
      <w:bookmarkEnd w:id="43"/>
    </w:p>
    <w:p w14:paraId="1FB009F4" w14:textId="77777777" w:rsidR="002915AD" w:rsidRPr="00C26455" w:rsidRDefault="000939D1">
      <w:pPr>
        <w:pStyle w:val="aff4"/>
      </w:pPr>
      <w:r w:rsidRPr="00C26455">
        <w:rPr>
          <w:rFonts w:hint="eastAsia"/>
        </w:rPr>
        <w:t>（</w:t>
      </w:r>
      <w:r w:rsidRPr="00C26455">
        <w:rPr>
          <w:rFonts w:hint="eastAsia"/>
        </w:rPr>
        <w:t>1</w:t>
      </w:r>
      <w:r w:rsidRPr="00C26455">
        <w:rPr>
          <w:rFonts w:hint="eastAsia"/>
        </w:rPr>
        <w:t>）产业政策相符性</w:t>
      </w:r>
    </w:p>
    <w:p w14:paraId="3F7AABE2" w14:textId="77777777" w:rsidR="002915AD" w:rsidRPr="00C26455" w:rsidRDefault="000939D1">
      <w:pPr>
        <w:pStyle w:val="aff4"/>
      </w:pPr>
      <w:r w:rsidRPr="00C26455">
        <w:rPr>
          <w:rFonts w:hint="eastAsia"/>
        </w:rPr>
        <w:t>本项目属于电气机械和器材制造业，属于《产业结构调整指导目录（</w:t>
      </w:r>
      <w:r w:rsidRPr="00C26455">
        <w:rPr>
          <w:rFonts w:hint="eastAsia"/>
        </w:rPr>
        <w:t>2019</w:t>
      </w:r>
      <w:r w:rsidRPr="00C26455">
        <w:rPr>
          <w:rFonts w:hint="eastAsia"/>
        </w:rPr>
        <w:t>年本）》中的允许类项目。</w:t>
      </w:r>
    </w:p>
    <w:p w14:paraId="6020D990" w14:textId="22F015B0" w:rsidR="002915AD" w:rsidRPr="00C26455" w:rsidRDefault="000939D1">
      <w:pPr>
        <w:pStyle w:val="aff4"/>
        <w:rPr>
          <w:highlight w:val="yellow"/>
        </w:rPr>
      </w:pPr>
      <w:r w:rsidRPr="00C26455">
        <w:rPr>
          <w:rFonts w:hint="eastAsia"/>
        </w:rPr>
        <w:t>项目建设符合《河南省电镀建设项目环境影响评价文件审查审批原则要求</w:t>
      </w:r>
      <w:r w:rsidRPr="00C26455">
        <w:rPr>
          <w:rFonts w:hint="eastAsia"/>
        </w:rPr>
        <w:lastRenderedPageBreak/>
        <w:t>（试行）》、</w:t>
      </w:r>
      <w:r w:rsidR="00C914A4" w:rsidRPr="00C26455">
        <w:rPr>
          <w:rFonts w:hint="eastAsia"/>
        </w:rPr>
        <w:t>《河南省涉重金属重点行业污染防控工作方案》（豫环问</w:t>
      </w:r>
      <w:r w:rsidR="00C914A4" w:rsidRPr="00C26455">
        <w:rPr>
          <w:rFonts w:hint="eastAsia"/>
        </w:rPr>
        <w:t>[2018]262</w:t>
      </w:r>
      <w:r w:rsidR="00C914A4" w:rsidRPr="00C26455">
        <w:rPr>
          <w:rFonts w:hint="eastAsia"/>
        </w:rPr>
        <w:t>号）、《河南省重金属污染防治工作指导意见》（豫环文</w:t>
      </w:r>
      <w:r w:rsidR="00C914A4" w:rsidRPr="00C26455">
        <w:rPr>
          <w:rFonts w:hint="eastAsia"/>
        </w:rPr>
        <w:t>[2017]277</w:t>
      </w:r>
      <w:r w:rsidR="00C914A4" w:rsidRPr="00C26455">
        <w:rPr>
          <w:rFonts w:hint="eastAsia"/>
        </w:rPr>
        <w:t>号）、</w:t>
      </w:r>
      <w:r w:rsidRPr="00C26455">
        <w:rPr>
          <w:rFonts w:hint="eastAsia"/>
        </w:rPr>
        <w:t>《新乡市环境污染防治攻坚指挥部办公室关于印发新乡市</w:t>
      </w:r>
      <w:r w:rsidR="00483303" w:rsidRPr="00C26455">
        <w:t>2022</w:t>
      </w:r>
      <w:r w:rsidRPr="00C26455">
        <w:t>年大气、水、土壤污染防治攻坚战及农业农村污染治理攻坚实施方案的通知</w:t>
      </w:r>
      <w:r w:rsidRPr="00C26455">
        <w:rPr>
          <w:rFonts w:hint="eastAsia"/>
        </w:rPr>
        <w:t>》</w:t>
      </w:r>
      <w:r w:rsidRPr="0073138E">
        <w:rPr>
          <w:rFonts w:hint="eastAsia"/>
        </w:rPr>
        <w:t>（新环攻坚办</w:t>
      </w:r>
      <w:r w:rsidRPr="0073138E">
        <w:t>〔</w:t>
      </w:r>
      <w:r w:rsidRPr="0073138E">
        <w:t>20</w:t>
      </w:r>
      <w:r w:rsidR="00D74022" w:rsidRPr="0073138E">
        <w:t>22</w:t>
      </w:r>
      <w:r w:rsidRPr="0073138E">
        <w:t>〕</w:t>
      </w:r>
      <w:r w:rsidR="00D74022" w:rsidRPr="0073138E">
        <w:t>60</w:t>
      </w:r>
      <w:r w:rsidRPr="0073138E">
        <w:t>号</w:t>
      </w:r>
      <w:r w:rsidRPr="0073138E">
        <w:rPr>
          <w:rFonts w:hint="eastAsia"/>
        </w:rPr>
        <w:t>）</w:t>
      </w:r>
      <w:r w:rsidRPr="00C26455">
        <w:rPr>
          <w:rFonts w:hint="eastAsia"/>
        </w:rPr>
        <w:t>、</w:t>
      </w:r>
      <w:r w:rsidR="00C914A4" w:rsidRPr="00C26455">
        <w:t>《新乡市</w:t>
      </w:r>
      <w:r w:rsidR="00C914A4" w:rsidRPr="00C26455">
        <w:t>“</w:t>
      </w:r>
      <w:r w:rsidR="00C914A4" w:rsidRPr="00C26455">
        <w:t>三线一单</w:t>
      </w:r>
      <w:r w:rsidR="00C914A4" w:rsidRPr="00C26455">
        <w:t>”</w:t>
      </w:r>
      <w:r w:rsidR="00C914A4" w:rsidRPr="00C26455">
        <w:t>生态环境准入清单》</w:t>
      </w:r>
      <w:r w:rsidR="002057A2" w:rsidRPr="0073138E">
        <w:rPr>
          <w:rFonts w:hint="eastAsia"/>
        </w:rPr>
        <w:t>（新政文</w:t>
      </w:r>
      <w:r w:rsidR="002057A2" w:rsidRPr="0073138E">
        <w:rPr>
          <w:rFonts w:hint="eastAsia"/>
        </w:rPr>
        <w:t>[</w:t>
      </w:r>
      <w:r w:rsidR="002057A2" w:rsidRPr="0073138E">
        <w:t>2021]44</w:t>
      </w:r>
      <w:r w:rsidR="002057A2" w:rsidRPr="0073138E">
        <w:rPr>
          <w:rFonts w:hint="eastAsia"/>
        </w:rPr>
        <w:t>号）</w:t>
      </w:r>
      <w:r w:rsidRPr="00C26455">
        <w:rPr>
          <w:rFonts w:hint="eastAsia"/>
        </w:rPr>
        <w:t>等相关要求。</w:t>
      </w:r>
    </w:p>
    <w:p w14:paraId="674748B2" w14:textId="77777777" w:rsidR="002915AD" w:rsidRPr="00C26455" w:rsidRDefault="000939D1">
      <w:pPr>
        <w:pStyle w:val="aff4"/>
      </w:pPr>
      <w:r w:rsidRPr="00C26455">
        <w:rPr>
          <w:rFonts w:hint="eastAsia"/>
        </w:rPr>
        <w:t>（</w:t>
      </w:r>
      <w:r w:rsidRPr="00C26455">
        <w:rPr>
          <w:rFonts w:hint="eastAsia"/>
        </w:rPr>
        <w:t>2</w:t>
      </w:r>
      <w:r w:rsidRPr="00C26455">
        <w:rPr>
          <w:rFonts w:hint="eastAsia"/>
        </w:rPr>
        <w:t>）区域规划相符性</w:t>
      </w:r>
    </w:p>
    <w:p w14:paraId="34BCB745" w14:textId="77777777" w:rsidR="002915AD" w:rsidRPr="00C26455" w:rsidRDefault="000939D1">
      <w:pPr>
        <w:pStyle w:val="aff4"/>
        <w:rPr>
          <w:highlight w:val="yellow"/>
        </w:rPr>
      </w:pPr>
      <w:r w:rsidRPr="00C26455">
        <w:rPr>
          <w:rFonts w:hint="eastAsia"/>
        </w:rPr>
        <w:t>拟建项目位于新乡市凤泉区新乡市动力电池专业园区（西片区），属于电气机械和器材制造业项目。根据《新乡市动力电池专业园区发展规划（</w:t>
      </w:r>
      <w:r w:rsidRPr="00C26455">
        <w:rPr>
          <w:rFonts w:hint="eastAsia"/>
        </w:rPr>
        <w:t>2017-2020</w:t>
      </w:r>
      <w:r w:rsidRPr="00C26455">
        <w:rPr>
          <w:rFonts w:hint="eastAsia"/>
        </w:rPr>
        <w:t>）》用地规划图及功能分区规划图，本项目厂址为规划的二类工业用地，符合用地规划要求，拟建项目厂址所在地块属于电源材料及配件产业区片区，本项目符合产业布局要求。</w:t>
      </w:r>
    </w:p>
    <w:p w14:paraId="46CFAD67" w14:textId="63F4F613" w:rsidR="002915AD" w:rsidRPr="00C26455" w:rsidRDefault="000939D1">
      <w:pPr>
        <w:pStyle w:val="2"/>
        <w:ind w:firstLine="301"/>
      </w:pPr>
      <w:bookmarkStart w:id="44" w:name="_Toc29965"/>
      <w:bookmarkStart w:id="45" w:name="_Toc108122315"/>
      <w:r w:rsidRPr="00C26455">
        <w:rPr>
          <w:rFonts w:hint="eastAsia"/>
        </w:rPr>
        <w:t>评价思路及重点</w:t>
      </w:r>
      <w:bookmarkEnd w:id="38"/>
      <w:bookmarkEnd w:id="39"/>
      <w:bookmarkEnd w:id="40"/>
      <w:bookmarkEnd w:id="44"/>
      <w:bookmarkEnd w:id="45"/>
    </w:p>
    <w:p w14:paraId="283C325E" w14:textId="77777777" w:rsidR="002915AD" w:rsidRPr="00C26455" w:rsidRDefault="000939D1">
      <w:pPr>
        <w:pStyle w:val="aff4"/>
      </w:pPr>
      <w:r w:rsidRPr="00C26455">
        <w:rPr>
          <w:rFonts w:hint="eastAsia"/>
        </w:rPr>
        <w:t>根据项目特点及周围地区环境特征，确定评价专题设置及工作重点如表所示：</w:t>
      </w:r>
    </w:p>
    <w:p w14:paraId="286513D8" w14:textId="77777777" w:rsidR="002915AD" w:rsidRPr="00C26455" w:rsidRDefault="000939D1" w:rsidP="00C73D59">
      <w:pPr>
        <w:pStyle w:val="24"/>
        <w:spacing w:before="240" w:after="120"/>
        <w:ind w:firstLine="482"/>
      </w:pPr>
      <w:r w:rsidRPr="00C26455">
        <w:rPr>
          <w:rFonts w:hint="eastAsia"/>
        </w:rPr>
        <w:t>表</w:t>
      </w:r>
      <w:r w:rsidRPr="00C26455">
        <w:t>1</w:t>
      </w:r>
      <w:r w:rsidRPr="00C26455">
        <w:rPr>
          <w:rFonts w:hint="eastAsia"/>
        </w:rPr>
        <w:t xml:space="preserve">-1                </w:t>
      </w:r>
      <w:r w:rsidRPr="00C26455">
        <w:rPr>
          <w:rFonts w:hint="eastAsia"/>
        </w:rPr>
        <w:t>评价专题设置及评价重点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46"/>
        <w:gridCol w:w="4328"/>
        <w:gridCol w:w="2018"/>
      </w:tblGrid>
      <w:tr w:rsidR="00C26455" w:rsidRPr="00C26455" w14:paraId="1EEE54FE" w14:textId="77777777" w:rsidTr="0016317A">
        <w:trPr>
          <w:trHeight w:val="397"/>
          <w:tblHeader/>
          <w:jc w:val="center"/>
        </w:trPr>
        <w:tc>
          <w:tcPr>
            <w:tcW w:w="1173" w:type="pct"/>
            <w:vAlign w:val="center"/>
          </w:tcPr>
          <w:p w14:paraId="48B71B30" w14:textId="77777777" w:rsidR="002915AD" w:rsidRPr="00C26455" w:rsidRDefault="000939D1">
            <w:pPr>
              <w:pStyle w:val="affa"/>
              <w:rPr>
                <w:color w:val="auto"/>
              </w:rPr>
            </w:pPr>
            <w:r w:rsidRPr="00C26455">
              <w:rPr>
                <w:rFonts w:hint="eastAsia"/>
                <w:color w:val="auto"/>
              </w:rPr>
              <w:t>章节序列</w:t>
            </w:r>
          </w:p>
        </w:tc>
        <w:tc>
          <w:tcPr>
            <w:tcW w:w="2610" w:type="pct"/>
            <w:vAlign w:val="center"/>
          </w:tcPr>
          <w:p w14:paraId="339AD27C" w14:textId="77777777" w:rsidR="002915AD" w:rsidRPr="00C26455" w:rsidRDefault="000939D1">
            <w:pPr>
              <w:pStyle w:val="affa"/>
              <w:rPr>
                <w:color w:val="auto"/>
              </w:rPr>
            </w:pPr>
            <w:r w:rsidRPr="00C26455">
              <w:rPr>
                <w:rFonts w:hint="eastAsia"/>
                <w:color w:val="auto"/>
              </w:rPr>
              <w:t>专题设置</w:t>
            </w:r>
          </w:p>
        </w:tc>
        <w:tc>
          <w:tcPr>
            <w:tcW w:w="1217" w:type="pct"/>
            <w:vAlign w:val="center"/>
          </w:tcPr>
          <w:p w14:paraId="5589B4EA" w14:textId="77777777" w:rsidR="002915AD" w:rsidRPr="00C26455" w:rsidRDefault="000939D1">
            <w:pPr>
              <w:pStyle w:val="affa"/>
              <w:rPr>
                <w:color w:val="auto"/>
              </w:rPr>
            </w:pPr>
            <w:r w:rsidRPr="00C26455">
              <w:rPr>
                <w:rFonts w:hint="eastAsia"/>
                <w:color w:val="auto"/>
              </w:rPr>
              <w:t>评价重点</w:t>
            </w:r>
          </w:p>
        </w:tc>
      </w:tr>
      <w:tr w:rsidR="00C26455" w:rsidRPr="00C26455" w14:paraId="01C0F945" w14:textId="77777777" w:rsidTr="0016317A">
        <w:trPr>
          <w:trHeight w:val="397"/>
          <w:jc w:val="center"/>
        </w:trPr>
        <w:tc>
          <w:tcPr>
            <w:tcW w:w="1173" w:type="pct"/>
            <w:vAlign w:val="center"/>
          </w:tcPr>
          <w:p w14:paraId="383F61E6" w14:textId="77777777" w:rsidR="002915AD" w:rsidRPr="00C26455" w:rsidRDefault="000939D1">
            <w:pPr>
              <w:pStyle w:val="aff6"/>
            </w:pPr>
            <w:r w:rsidRPr="00C26455">
              <w:rPr>
                <w:rFonts w:hint="eastAsia"/>
              </w:rPr>
              <w:t>第一章</w:t>
            </w:r>
          </w:p>
        </w:tc>
        <w:tc>
          <w:tcPr>
            <w:tcW w:w="2610" w:type="pct"/>
            <w:vAlign w:val="center"/>
          </w:tcPr>
          <w:p w14:paraId="729B9549" w14:textId="77777777" w:rsidR="002915AD" w:rsidRPr="00C26455" w:rsidRDefault="000939D1">
            <w:pPr>
              <w:pStyle w:val="aff6"/>
            </w:pPr>
            <w:r w:rsidRPr="00C26455">
              <w:rPr>
                <w:rFonts w:hint="eastAsia"/>
              </w:rPr>
              <w:t>概述</w:t>
            </w:r>
          </w:p>
        </w:tc>
        <w:tc>
          <w:tcPr>
            <w:tcW w:w="1217" w:type="pct"/>
            <w:vAlign w:val="center"/>
          </w:tcPr>
          <w:p w14:paraId="55BAFE77" w14:textId="77777777" w:rsidR="002915AD" w:rsidRPr="00C26455" w:rsidRDefault="002915AD">
            <w:pPr>
              <w:pStyle w:val="aff6"/>
            </w:pPr>
          </w:p>
        </w:tc>
      </w:tr>
      <w:tr w:rsidR="00C26455" w:rsidRPr="00C26455" w14:paraId="0358356F" w14:textId="77777777" w:rsidTr="0016317A">
        <w:trPr>
          <w:trHeight w:val="397"/>
          <w:jc w:val="center"/>
        </w:trPr>
        <w:tc>
          <w:tcPr>
            <w:tcW w:w="1173" w:type="pct"/>
            <w:vAlign w:val="center"/>
          </w:tcPr>
          <w:p w14:paraId="63277DF8" w14:textId="77777777" w:rsidR="002915AD" w:rsidRPr="00C26455" w:rsidRDefault="000939D1">
            <w:pPr>
              <w:pStyle w:val="aff6"/>
            </w:pPr>
            <w:r w:rsidRPr="00C26455">
              <w:rPr>
                <w:rFonts w:hint="eastAsia"/>
              </w:rPr>
              <w:t>第二章</w:t>
            </w:r>
          </w:p>
        </w:tc>
        <w:tc>
          <w:tcPr>
            <w:tcW w:w="2610" w:type="pct"/>
            <w:vAlign w:val="center"/>
          </w:tcPr>
          <w:p w14:paraId="7D186BE2" w14:textId="77777777" w:rsidR="002915AD" w:rsidRPr="00C26455" w:rsidRDefault="000939D1">
            <w:pPr>
              <w:pStyle w:val="aff6"/>
            </w:pPr>
            <w:r w:rsidRPr="00C26455">
              <w:rPr>
                <w:rFonts w:hint="eastAsia"/>
              </w:rPr>
              <w:t>总则</w:t>
            </w:r>
          </w:p>
        </w:tc>
        <w:tc>
          <w:tcPr>
            <w:tcW w:w="1217" w:type="pct"/>
            <w:vAlign w:val="center"/>
          </w:tcPr>
          <w:p w14:paraId="2CEFB750" w14:textId="77777777" w:rsidR="002915AD" w:rsidRPr="00C26455" w:rsidRDefault="002915AD">
            <w:pPr>
              <w:pStyle w:val="aff6"/>
            </w:pPr>
          </w:p>
        </w:tc>
      </w:tr>
      <w:tr w:rsidR="00C26455" w:rsidRPr="00C26455" w14:paraId="66036D11" w14:textId="77777777" w:rsidTr="0016317A">
        <w:trPr>
          <w:trHeight w:val="397"/>
          <w:jc w:val="center"/>
        </w:trPr>
        <w:tc>
          <w:tcPr>
            <w:tcW w:w="1173" w:type="pct"/>
            <w:vAlign w:val="center"/>
          </w:tcPr>
          <w:p w14:paraId="6A068DBB" w14:textId="77777777" w:rsidR="002915AD" w:rsidRPr="00C26455" w:rsidRDefault="000939D1">
            <w:pPr>
              <w:pStyle w:val="aff6"/>
            </w:pPr>
            <w:r w:rsidRPr="00C26455">
              <w:rPr>
                <w:rFonts w:hint="eastAsia"/>
              </w:rPr>
              <w:t>第三章</w:t>
            </w:r>
          </w:p>
        </w:tc>
        <w:tc>
          <w:tcPr>
            <w:tcW w:w="2610" w:type="pct"/>
            <w:vAlign w:val="center"/>
          </w:tcPr>
          <w:p w14:paraId="187837CC" w14:textId="77777777" w:rsidR="002915AD" w:rsidRPr="00C26455" w:rsidRDefault="000939D1">
            <w:pPr>
              <w:pStyle w:val="aff6"/>
            </w:pPr>
            <w:r w:rsidRPr="00C26455">
              <w:rPr>
                <w:rFonts w:hint="eastAsia"/>
              </w:rPr>
              <w:t>建设项目工程分析</w:t>
            </w:r>
          </w:p>
        </w:tc>
        <w:tc>
          <w:tcPr>
            <w:tcW w:w="1217" w:type="pct"/>
            <w:vAlign w:val="center"/>
          </w:tcPr>
          <w:p w14:paraId="5701400F" w14:textId="77777777" w:rsidR="002915AD" w:rsidRPr="00C26455" w:rsidRDefault="000939D1">
            <w:pPr>
              <w:pStyle w:val="aff6"/>
            </w:pPr>
            <w:r w:rsidRPr="00C26455">
              <w:rPr>
                <w:rFonts w:hint="eastAsia"/>
              </w:rPr>
              <w:t>★</w:t>
            </w:r>
          </w:p>
        </w:tc>
      </w:tr>
      <w:tr w:rsidR="00C26455" w:rsidRPr="00C26455" w14:paraId="561B1387" w14:textId="77777777" w:rsidTr="0016317A">
        <w:trPr>
          <w:trHeight w:val="397"/>
          <w:jc w:val="center"/>
        </w:trPr>
        <w:tc>
          <w:tcPr>
            <w:tcW w:w="1173" w:type="pct"/>
            <w:vAlign w:val="center"/>
          </w:tcPr>
          <w:p w14:paraId="2C7C1B6A" w14:textId="77777777" w:rsidR="002915AD" w:rsidRPr="00C26455" w:rsidRDefault="000939D1">
            <w:pPr>
              <w:pStyle w:val="aff6"/>
            </w:pPr>
            <w:r w:rsidRPr="00C26455">
              <w:rPr>
                <w:rFonts w:hint="eastAsia"/>
              </w:rPr>
              <w:t>第四章</w:t>
            </w:r>
          </w:p>
        </w:tc>
        <w:tc>
          <w:tcPr>
            <w:tcW w:w="2610" w:type="pct"/>
            <w:vAlign w:val="center"/>
          </w:tcPr>
          <w:p w14:paraId="30347D1D" w14:textId="77777777" w:rsidR="002915AD" w:rsidRPr="00C26455" w:rsidRDefault="000939D1">
            <w:pPr>
              <w:pStyle w:val="aff6"/>
            </w:pPr>
            <w:r w:rsidRPr="00C26455">
              <w:rPr>
                <w:rFonts w:hint="eastAsia"/>
              </w:rPr>
              <w:t>环境现状调查与评价</w:t>
            </w:r>
          </w:p>
        </w:tc>
        <w:tc>
          <w:tcPr>
            <w:tcW w:w="1217" w:type="pct"/>
            <w:vAlign w:val="center"/>
          </w:tcPr>
          <w:p w14:paraId="68B07F93" w14:textId="77777777" w:rsidR="002915AD" w:rsidRPr="00C26455" w:rsidRDefault="000939D1">
            <w:pPr>
              <w:pStyle w:val="aff6"/>
            </w:pPr>
            <w:r w:rsidRPr="00C26455">
              <w:rPr>
                <w:rFonts w:hint="eastAsia"/>
              </w:rPr>
              <w:t>★</w:t>
            </w:r>
          </w:p>
        </w:tc>
      </w:tr>
      <w:tr w:rsidR="00C26455" w:rsidRPr="00C26455" w14:paraId="0A035698" w14:textId="77777777" w:rsidTr="0016317A">
        <w:trPr>
          <w:trHeight w:val="397"/>
          <w:jc w:val="center"/>
        </w:trPr>
        <w:tc>
          <w:tcPr>
            <w:tcW w:w="1173" w:type="pct"/>
            <w:vAlign w:val="center"/>
          </w:tcPr>
          <w:p w14:paraId="67C8F5D0" w14:textId="77777777" w:rsidR="002915AD" w:rsidRPr="00C26455" w:rsidRDefault="000939D1">
            <w:pPr>
              <w:pStyle w:val="aff6"/>
            </w:pPr>
            <w:r w:rsidRPr="00C26455">
              <w:rPr>
                <w:rFonts w:hint="eastAsia"/>
              </w:rPr>
              <w:t>第五章</w:t>
            </w:r>
          </w:p>
        </w:tc>
        <w:tc>
          <w:tcPr>
            <w:tcW w:w="2610" w:type="pct"/>
            <w:vAlign w:val="center"/>
          </w:tcPr>
          <w:p w14:paraId="238B0940" w14:textId="77777777" w:rsidR="002915AD" w:rsidRPr="00C26455" w:rsidRDefault="000939D1">
            <w:pPr>
              <w:pStyle w:val="aff6"/>
            </w:pPr>
            <w:r w:rsidRPr="00C26455">
              <w:rPr>
                <w:rFonts w:hint="eastAsia"/>
              </w:rPr>
              <w:t>环境影响预测与评价</w:t>
            </w:r>
          </w:p>
        </w:tc>
        <w:tc>
          <w:tcPr>
            <w:tcW w:w="1217" w:type="pct"/>
            <w:vAlign w:val="center"/>
          </w:tcPr>
          <w:p w14:paraId="27EEAA2D" w14:textId="77777777" w:rsidR="002915AD" w:rsidRPr="00C26455" w:rsidRDefault="000939D1">
            <w:pPr>
              <w:pStyle w:val="aff6"/>
            </w:pPr>
            <w:r w:rsidRPr="00C26455">
              <w:rPr>
                <w:rFonts w:hint="eastAsia"/>
              </w:rPr>
              <w:t>★</w:t>
            </w:r>
          </w:p>
        </w:tc>
      </w:tr>
      <w:tr w:rsidR="00C26455" w:rsidRPr="00C26455" w14:paraId="4631DE2C" w14:textId="77777777" w:rsidTr="0016317A">
        <w:trPr>
          <w:trHeight w:val="397"/>
          <w:jc w:val="center"/>
        </w:trPr>
        <w:tc>
          <w:tcPr>
            <w:tcW w:w="1173" w:type="pct"/>
            <w:vAlign w:val="center"/>
          </w:tcPr>
          <w:p w14:paraId="3D1DBB51" w14:textId="77777777" w:rsidR="002915AD" w:rsidRPr="00C26455" w:rsidRDefault="000939D1">
            <w:pPr>
              <w:pStyle w:val="aff6"/>
            </w:pPr>
            <w:r w:rsidRPr="00C26455">
              <w:rPr>
                <w:rFonts w:hint="eastAsia"/>
              </w:rPr>
              <w:t>第六章</w:t>
            </w:r>
          </w:p>
        </w:tc>
        <w:tc>
          <w:tcPr>
            <w:tcW w:w="2610" w:type="pct"/>
            <w:vAlign w:val="center"/>
          </w:tcPr>
          <w:p w14:paraId="38A7F1CF" w14:textId="77777777" w:rsidR="002915AD" w:rsidRPr="00C26455" w:rsidRDefault="000939D1">
            <w:pPr>
              <w:pStyle w:val="aff6"/>
            </w:pPr>
            <w:r w:rsidRPr="00C26455">
              <w:rPr>
                <w:rFonts w:hint="eastAsia"/>
              </w:rPr>
              <w:t>环境保护措施及其可行性论证</w:t>
            </w:r>
          </w:p>
        </w:tc>
        <w:tc>
          <w:tcPr>
            <w:tcW w:w="1217" w:type="pct"/>
            <w:vAlign w:val="center"/>
          </w:tcPr>
          <w:p w14:paraId="1DF474CF" w14:textId="77777777" w:rsidR="002915AD" w:rsidRPr="00C26455" w:rsidRDefault="000939D1">
            <w:pPr>
              <w:pStyle w:val="aff6"/>
            </w:pPr>
            <w:r w:rsidRPr="00C26455">
              <w:rPr>
                <w:rFonts w:hint="eastAsia"/>
              </w:rPr>
              <w:t>★</w:t>
            </w:r>
          </w:p>
        </w:tc>
      </w:tr>
      <w:tr w:rsidR="00C26455" w:rsidRPr="00C26455" w14:paraId="2783FD52" w14:textId="77777777" w:rsidTr="0016317A">
        <w:trPr>
          <w:trHeight w:val="397"/>
          <w:jc w:val="center"/>
        </w:trPr>
        <w:tc>
          <w:tcPr>
            <w:tcW w:w="1173" w:type="pct"/>
            <w:vAlign w:val="center"/>
          </w:tcPr>
          <w:p w14:paraId="022527F0" w14:textId="77777777" w:rsidR="002915AD" w:rsidRPr="00C26455" w:rsidRDefault="000939D1">
            <w:pPr>
              <w:pStyle w:val="aff6"/>
            </w:pPr>
            <w:r w:rsidRPr="00C26455">
              <w:rPr>
                <w:rFonts w:hint="eastAsia"/>
              </w:rPr>
              <w:t>第七章</w:t>
            </w:r>
          </w:p>
        </w:tc>
        <w:tc>
          <w:tcPr>
            <w:tcW w:w="2610" w:type="pct"/>
            <w:vAlign w:val="center"/>
          </w:tcPr>
          <w:p w14:paraId="6679CF84" w14:textId="77777777" w:rsidR="002915AD" w:rsidRPr="00C26455" w:rsidRDefault="000939D1">
            <w:pPr>
              <w:pStyle w:val="aff6"/>
            </w:pPr>
            <w:r w:rsidRPr="00C26455">
              <w:rPr>
                <w:rFonts w:hint="eastAsia"/>
              </w:rPr>
              <w:t>环境影响经济损益分析</w:t>
            </w:r>
          </w:p>
        </w:tc>
        <w:tc>
          <w:tcPr>
            <w:tcW w:w="1217" w:type="pct"/>
            <w:vAlign w:val="center"/>
          </w:tcPr>
          <w:p w14:paraId="6A1AF709" w14:textId="77777777" w:rsidR="002915AD" w:rsidRPr="00C26455" w:rsidRDefault="002915AD">
            <w:pPr>
              <w:pStyle w:val="aff6"/>
            </w:pPr>
          </w:p>
        </w:tc>
      </w:tr>
      <w:tr w:rsidR="00C26455" w:rsidRPr="00C26455" w14:paraId="2AE1BF77" w14:textId="77777777" w:rsidTr="0016317A">
        <w:trPr>
          <w:trHeight w:val="397"/>
          <w:jc w:val="center"/>
        </w:trPr>
        <w:tc>
          <w:tcPr>
            <w:tcW w:w="1173" w:type="pct"/>
            <w:vAlign w:val="center"/>
          </w:tcPr>
          <w:p w14:paraId="0D99FF98" w14:textId="77777777" w:rsidR="002915AD" w:rsidRPr="00C26455" w:rsidRDefault="000939D1">
            <w:pPr>
              <w:pStyle w:val="aff6"/>
            </w:pPr>
            <w:r w:rsidRPr="00C26455">
              <w:rPr>
                <w:rFonts w:hint="eastAsia"/>
              </w:rPr>
              <w:t>第八章</w:t>
            </w:r>
          </w:p>
        </w:tc>
        <w:tc>
          <w:tcPr>
            <w:tcW w:w="2610" w:type="pct"/>
            <w:vAlign w:val="center"/>
          </w:tcPr>
          <w:p w14:paraId="67EF24A9" w14:textId="77777777" w:rsidR="002915AD" w:rsidRPr="00C26455" w:rsidRDefault="000939D1">
            <w:pPr>
              <w:pStyle w:val="aff6"/>
            </w:pPr>
            <w:r w:rsidRPr="00C26455">
              <w:rPr>
                <w:rFonts w:hint="eastAsia"/>
              </w:rPr>
              <w:t>环境管理与监测计划</w:t>
            </w:r>
          </w:p>
        </w:tc>
        <w:tc>
          <w:tcPr>
            <w:tcW w:w="1217" w:type="pct"/>
            <w:vAlign w:val="center"/>
          </w:tcPr>
          <w:p w14:paraId="5C5E5B4F" w14:textId="77777777" w:rsidR="002915AD" w:rsidRPr="00C26455" w:rsidRDefault="000939D1">
            <w:pPr>
              <w:pStyle w:val="aff6"/>
            </w:pPr>
            <w:r w:rsidRPr="00C26455">
              <w:rPr>
                <w:rFonts w:hint="eastAsia"/>
              </w:rPr>
              <w:t>★</w:t>
            </w:r>
          </w:p>
        </w:tc>
      </w:tr>
      <w:tr w:rsidR="00C26455" w:rsidRPr="00C26455" w14:paraId="16515CFF" w14:textId="77777777" w:rsidTr="0016317A">
        <w:trPr>
          <w:trHeight w:val="397"/>
          <w:jc w:val="center"/>
        </w:trPr>
        <w:tc>
          <w:tcPr>
            <w:tcW w:w="1173" w:type="pct"/>
            <w:vAlign w:val="center"/>
          </w:tcPr>
          <w:p w14:paraId="317B02EF" w14:textId="77777777" w:rsidR="002915AD" w:rsidRPr="00C26455" w:rsidRDefault="000939D1">
            <w:pPr>
              <w:pStyle w:val="aff6"/>
            </w:pPr>
            <w:r w:rsidRPr="00C26455">
              <w:rPr>
                <w:rFonts w:hint="eastAsia"/>
              </w:rPr>
              <w:t>第九章</w:t>
            </w:r>
          </w:p>
        </w:tc>
        <w:tc>
          <w:tcPr>
            <w:tcW w:w="2610" w:type="pct"/>
            <w:vAlign w:val="center"/>
          </w:tcPr>
          <w:p w14:paraId="572C6855" w14:textId="77777777" w:rsidR="002915AD" w:rsidRPr="00C26455" w:rsidRDefault="000939D1">
            <w:pPr>
              <w:pStyle w:val="aff6"/>
            </w:pPr>
            <w:r w:rsidRPr="00C26455">
              <w:rPr>
                <w:rFonts w:hint="eastAsia"/>
              </w:rPr>
              <w:t>环境影响评价结论</w:t>
            </w:r>
          </w:p>
        </w:tc>
        <w:tc>
          <w:tcPr>
            <w:tcW w:w="1217" w:type="pct"/>
            <w:vAlign w:val="center"/>
          </w:tcPr>
          <w:p w14:paraId="5DAB7917" w14:textId="77777777" w:rsidR="002915AD" w:rsidRPr="00C26455" w:rsidRDefault="002915AD">
            <w:pPr>
              <w:pStyle w:val="aff6"/>
            </w:pPr>
          </w:p>
        </w:tc>
      </w:tr>
    </w:tbl>
    <w:p w14:paraId="4A695CDB" w14:textId="77777777" w:rsidR="002915AD" w:rsidRPr="00C26455" w:rsidRDefault="000939D1">
      <w:pPr>
        <w:pStyle w:val="aff4"/>
      </w:pPr>
      <w:r w:rsidRPr="00C26455">
        <w:rPr>
          <w:rFonts w:hint="eastAsia"/>
        </w:rPr>
        <w:t>评价遵循“清洁生产、达标排放、总量控制”的原则，进行细致、全面、科学、客观的评价。</w:t>
      </w:r>
    </w:p>
    <w:p w14:paraId="471C1C91" w14:textId="77777777" w:rsidR="002915AD" w:rsidRPr="00C26455" w:rsidRDefault="000939D1">
      <w:pPr>
        <w:pStyle w:val="aff4"/>
      </w:pPr>
      <w:r w:rsidRPr="00C26455">
        <w:rPr>
          <w:rFonts w:hint="eastAsia"/>
        </w:rPr>
        <w:lastRenderedPageBreak/>
        <w:t>（</w:t>
      </w:r>
      <w:r w:rsidRPr="00C26455">
        <w:rPr>
          <w:rFonts w:hint="eastAsia"/>
        </w:rPr>
        <w:t>1</w:t>
      </w:r>
      <w:r w:rsidRPr="00C26455">
        <w:rPr>
          <w:rFonts w:hint="eastAsia"/>
        </w:rPr>
        <w:t>）根据工程生产工艺及产污环节分析，在物料衡算、类比分析的基础上，确定工程排污源强。依据工程采取的污染防治措施及处理效果，对工程排放污染物进行达标分析并计算工程污染物排放量。</w:t>
      </w:r>
    </w:p>
    <w:p w14:paraId="1C80CCCE" w14:textId="77777777" w:rsidR="002915AD" w:rsidRPr="00C26455" w:rsidRDefault="000939D1">
      <w:pPr>
        <w:pStyle w:val="aff4"/>
        <w:rPr>
          <w:highlight w:val="yellow"/>
        </w:rPr>
      </w:pPr>
      <w:r w:rsidRPr="00C26455">
        <w:rPr>
          <w:rFonts w:hint="eastAsia"/>
        </w:rPr>
        <w:t>（</w:t>
      </w:r>
      <w:r w:rsidRPr="00C26455">
        <w:rPr>
          <w:rFonts w:hint="eastAsia"/>
        </w:rPr>
        <w:t>2</w:t>
      </w:r>
      <w:r w:rsidRPr="00C26455">
        <w:rPr>
          <w:rFonts w:hint="eastAsia"/>
        </w:rPr>
        <w:t>）对区域环境空气质量现状进行监测分析，确定评价区域环境空气质量现状，并分析其存在的问题及原因；根据工程废气污染源强参数，按照环评导则推荐的模式就工程对环境空气质量影响进行预测分析。</w:t>
      </w:r>
    </w:p>
    <w:p w14:paraId="143DC46B" w14:textId="77777777" w:rsidR="002915AD" w:rsidRPr="00C26455" w:rsidRDefault="000939D1">
      <w:pPr>
        <w:pStyle w:val="aff4"/>
      </w:pPr>
      <w:r w:rsidRPr="00C26455">
        <w:rPr>
          <w:rFonts w:hint="eastAsia"/>
        </w:rPr>
        <w:t>（</w:t>
      </w:r>
      <w:r w:rsidRPr="00C26455">
        <w:rPr>
          <w:rFonts w:hint="eastAsia"/>
        </w:rPr>
        <w:t>3</w:t>
      </w:r>
      <w:r w:rsidRPr="00C26455">
        <w:rPr>
          <w:rFonts w:hint="eastAsia"/>
        </w:rPr>
        <w:t>）对地表水环境质量现状资料收集整理，根据工程建成后的废水综合利用及排放情况，分析工程废水对水环境影响进行分析论证。</w:t>
      </w:r>
    </w:p>
    <w:p w14:paraId="20A4FE96" w14:textId="77777777" w:rsidR="002915AD" w:rsidRPr="00C26455" w:rsidRDefault="000939D1">
      <w:pPr>
        <w:pStyle w:val="aff4"/>
      </w:pPr>
      <w:r w:rsidRPr="00C26455">
        <w:rPr>
          <w:rFonts w:hint="eastAsia"/>
        </w:rPr>
        <w:t>（</w:t>
      </w:r>
      <w:r w:rsidRPr="00C26455">
        <w:rPr>
          <w:rFonts w:hint="eastAsia"/>
        </w:rPr>
        <w:t>4</w:t>
      </w:r>
      <w:r w:rsidRPr="00C26455">
        <w:rPr>
          <w:rFonts w:hint="eastAsia"/>
        </w:rPr>
        <w:t>）对地下水环境质量现状进行监测分析，确定评价区域地下水环境质量现状，针对工程建设提出厂区防渗措施，防止地下水污染。</w:t>
      </w:r>
    </w:p>
    <w:p w14:paraId="74C77F6E" w14:textId="77777777" w:rsidR="002915AD" w:rsidRPr="00C26455" w:rsidRDefault="000939D1">
      <w:pPr>
        <w:pStyle w:val="aff4"/>
      </w:pPr>
      <w:r w:rsidRPr="00C26455">
        <w:rPr>
          <w:rFonts w:hint="eastAsia"/>
        </w:rPr>
        <w:t>（</w:t>
      </w:r>
      <w:r w:rsidRPr="00C26455">
        <w:rPr>
          <w:rFonts w:hint="eastAsia"/>
        </w:rPr>
        <w:t>5</w:t>
      </w:r>
      <w:r w:rsidRPr="00C26455">
        <w:rPr>
          <w:rFonts w:hint="eastAsia"/>
        </w:rPr>
        <w:t>）对工程厂界噪声进行监测，根据工程设备噪声对工程建成后厂界噪声进行预测分析。</w:t>
      </w:r>
    </w:p>
    <w:p w14:paraId="24708EFB" w14:textId="77777777" w:rsidR="002915AD" w:rsidRPr="00C26455" w:rsidRDefault="000939D1">
      <w:pPr>
        <w:pStyle w:val="aff4"/>
      </w:pPr>
      <w:r w:rsidRPr="00C26455">
        <w:rPr>
          <w:rFonts w:hint="eastAsia"/>
        </w:rPr>
        <w:t>（</w:t>
      </w:r>
      <w:r w:rsidRPr="00C26455">
        <w:rPr>
          <w:rFonts w:hint="eastAsia"/>
        </w:rPr>
        <w:t>6</w:t>
      </w:r>
      <w:r w:rsidRPr="00C26455">
        <w:rPr>
          <w:rFonts w:hint="eastAsia"/>
        </w:rPr>
        <w:t>）分析本工程固废产生及处置情况，并对其综合利用和处置措施进行分析。</w:t>
      </w:r>
    </w:p>
    <w:p w14:paraId="0D29FBF1" w14:textId="77777777" w:rsidR="002915AD" w:rsidRPr="00C26455" w:rsidRDefault="000939D1">
      <w:pPr>
        <w:pStyle w:val="aff4"/>
        <w:rPr>
          <w:highlight w:val="yellow"/>
        </w:rPr>
      </w:pPr>
      <w:r w:rsidRPr="00C26455">
        <w:rPr>
          <w:rFonts w:hint="eastAsia"/>
        </w:rPr>
        <w:t>（</w:t>
      </w:r>
      <w:r w:rsidRPr="00C26455">
        <w:rPr>
          <w:rFonts w:hint="eastAsia"/>
        </w:rPr>
        <w:t>7</w:t>
      </w:r>
      <w:r w:rsidRPr="00C26455">
        <w:rPr>
          <w:rFonts w:hint="eastAsia"/>
        </w:rPr>
        <w:t>）根据清洁生产分析及本此工程采取的污染防治措施结论，在污染物达标排放的基础上，结合区域规划要求，分析本次工程污染物排放总量是否满足环保管理部门下达的总量控制指标要求。</w:t>
      </w:r>
    </w:p>
    <w:p w14:paraId="1EB30E57" w14:textId="77777777" w:rsidR="002915AD" w:rsidRPr="00C26455" w:rsidRDefault="000939D1">
      <w:pPr>
        <w:pStyle w:val="aff4"/>
      </w:pPr>
      <w:r w:rsidRPr="00C26455">
        <w:rPr>
          <w:rFonts w:hint="eastAsia"/>
        </w:rPr>
        <w:t>（</w:t>
      </w:r>
      <w:r w:rsidRPr="00C26455">
        <w:rPr>
          <w:rFonts w:hint="eastAsia"/>
        </w:rPr>
        <w:t>8</w:t>
      </w:r>
      <w:r w:rsidRPr="00C26455">
        <w:rPr>
          <w:rFonts w:hint="eastAsia"/>
        </w:rPr>
        <w:t>）根据本次工程原料、产品及生产过程特性，从风险识别、源项分析入手，找出工程原料、产品贮运及生产过程中存在的主要环境风险源，按照风险事故类型，提出风险防范措施、风险管理等相关内容。</w:t>
      </w:r>
    </w:p>
    <w:p w14:paraId="5639E583" w14:textId="77777777" w:rsidR="002915AD" w:rsidRPr="00C26455" w:rsidRDefault="000939D1">
      <w:pPr>
        <w:pStyle w:val="aff4"/>
      </w:pPr>
      <w:r w:rsidRPr="00C26455">
        <w:rPr>
          <w:rFonts w:hint="eastAsia"/>
        </w:rPr>
        <w:t>（</w:t>
      </w:r>
      <w:r w:rsidRPr="00C26455">
        <w:rPr>
          <w:rFonts w:hint="eastAsia"/>
        </w:rPr>
        <w:t>9</w:t>
      </w:r>
      <w:r w:rsidRPr="00C26455">
        <w:rPr>
          <w:rFonts w:hint="eastAsia"/>
        </w:rPr>
        <w:t>）从环保角度对工程建设及厂址选择的可行性做出明确结论；对工程采取环保措施的可行性、可靠性进行论证，并对存在的问题，提出可行的对策建议。</w:t>
      </w:r>
    </w:p>
    <w:p w14:paraId="0626BE7E" w14:textId="32D11C96" w:rsidR="002915AD" w:rsidRPr="00C26455" w:rsidRDefault="000939D1">
      <w:pPr>
        <w:pStyle w:val="2"/>
        <w:ind w:firstLine="301"/>
      </w:pPr>
      <w:bookmarkStart w:id="46" w:name="_Toc428286780"/>
      <w:bookmarkStart w:id="47" w:name="_Toc429318388"/>
      <w:bookmarkStart w:id="48" w:name="_Toc428287174"/>
      <w:bookmarkStart w:id="49" w:name="_Toc51319841"/>
      <w:bookmarkStart w:id="50" w:name="_Toc31435"/>
      <w:bookmarkStart w:id="51" w:name="_Toc108122316"/>
      <w:r w:rsidRPr="00C26455">
        <w:rPr>
          <w:rFonts w:hint="eastAsia"/>
        </w:rPr>
        <w:t>评价工作程序</w:t>
      </w:r>
      <w:bookmarkEnd w:id="46"/>
      <w:bookmarkEnd w:id="47"/>
      <w:bookmarkEnd w:id="48"/>
      <w:bookmarkEnd w:id="49"/>
      <w:bookmarkEnd w:id="50"/>
      <w:bookmarkEnd w:id="51"/>
    </w:p>
    <w:p w14:paraId="17668A78" w14:textId="77777777" w:rsidR="002915AD" w:rsidRPr="00C26455" w:rsidRDefault="000939D1">
      <w:pPr>
        <w:pStyle w:val="aff4"/>
      </w:pPr>
      <w:r w:rsidRPr="00C26455">
        <w:rPr>
          <w:rFonts w:hint="eastAsia"/>
        </w:rPr>
        <w:t>评价工作程序见下图。</w:t>
      </w:r>
    </w:p>
    <w:p w14:paraId="53DAD4E4" w14:textId="77777777" w:rsidR="002915AD" w:rsidRPr="00C26455" w:rsidRDefault="002915AD">
      <w:pPr>
        <w:pStyle w:val="aff8"/>
      </w:pPr>
    </w:p>
    <w:p w14:paraId="0D260A9E" w14:textId="18B68B1D" w:rsidR="002915AD" w:rsidRDefault="002915AD">
      <w:pPr>
        <w:pStyle w:val="aff8"/>
      </w:pPr>
    </w:p>
    <w:p w14:paraId="02D33870" w14:textId="77777777" w:rsidR="002915AD" w:rsidRPr="00C26455" w:rsidRDefault="002915AD" w:rsidP="00533BC5">
      <w:pPr>
        <w:pStyle w:val="aff8"/>
        <w:jc w:val="both"/>
      </w:pPr>
    </w:p>
    <w:p w14:paraId="7C28D6B5" w14:textId="77777777" w:rsidR="002915AD" w:rsidRPr="00C26455" w:rsidRDefault="000939D1" w:rsidP="004C2942">
      <w:pPr>
        <w:pStyle w:val="aff8"/>
        <w:jc w:val="both"/>
      </w:pPr>
      <w:r w:rsidRPr="00C26455">
        <w:rPr>
          <w:noProof/>
        </w:rPr>
        <w:lastRenderedPageBreak/>
        <w:drawing>
          <wp:anchor distT="0" distB="0" distL="114300" distR="114300" simplePos="0" relativeHeight="251656192" behindDoc="0" locked="0" layoutInCell="1" allowOverlap="1" wp14:anchorId="4F1A9B17" wp14:editId="1CB70ECA">
            <wp:simplePos x="0" y="0"/>
            <wp:positionH relativeFrom="margin">
              <wp:align>center</wp:align>
            </wp:positionH>
            <wp:positionV relativeFrom="paragraph">
              <wp:posOffset>24130</wp:posOffset>
            </wp:positionV>
            <wp:extent cx="4709160" cy="5104130"/>
            <wp:effectExtent l="19050" t="19050" r="15240" b="20320"/>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26" cstate="email">
                      <a:extLst>
                        <a:ext uri="{28A0092B-C50C-407E-A947-70E740481C1C}">
                          <a14:useLocalDpi xmlns:a14="http://schemas.microsoft.com/office/drawing/2010/main"/>
                        </a:ext>
                      </a:extLst>
                    </a:blip>
                    <a:srcRect l="2779" t="5630" r="10789" b="1595"/>
                    <a:stretch>
                      <a:fillRect/>
                    </a:stretch>
                  </pic:blipFill>
                  <pic:spPr>
                    <a:xfrm>
                      <a:off x="0" y="0"/>
                      <a:ext cx="4709160" cy="5104130"/>
                    </a:xfrm>
                    <a:prstGeom prst="rect">
                      <a:avLst/>
                    </a:prstGeom>
                    <a:noFill/>
                    <a:ln w="15875" cap="flat" cmpd="sng">
                      <a:solidFill>
                        <a:srgbClr val="000000"/>
                      </a:solidFill>
                      <a:prstDash val="solid"/>
                      <a:miter/>
                      <a:headEnd type="none" w="med" len="med"/>
                      <a:tailEnd type="none" w="med" len="med"/>
                    </a:ln>
                  </pic:spPr>
                </pic:pic>
              </a:graphicData>
            </a:graphic>
          </wp:anchor>
        </w:drawing>
      </w:r>
    </w:p>
    <w:p w14:paraId="45C1DC89" w14:textId="77777777" w:rsidR="002915AD" w:rsidRPr="00C26455" w:rsidRDefault="002915AD">
      <w:pPr>
        <w:pStyle w:val="aff8"/>
      </w:pPr>
    </w:p>
    <w:p w14:paraId="39364B36" w14:textId="77777777" w:rsidR="002915AD" w:rsidRPr="00C26455" w:rsidRDefault="002915AD">
      <w:pPr>
        <w:pStyle w:val="aff8"/>
      </w:pPr>
    </w:p>
    <w:p w14:paraId="72F02F7B" w14:textId="77777777" w:rsidR="002915AD" w:rsidRPr="00C26455" w:rsidRDefault="002915AD">
      <w:pPr>
        <w:pStyle w:val="aff8"/>
      </w:pPr>
    </w:p>
    <w:p w14:paraId="035A6BDC" w14:textId="77777777" w:rsidR="002915AD" w:rsidRPr="00C26455" w:rsidRDefault="002915AD">
      <w:pPr>
        <w:pStyle w:val="aff8"/>
      </w:pPr>
    </w:p>
    <w:p w14:paraId="3EE8993C" w14:textId="77777777" w:rsidR="002915AD" w:rsidRPr="00C26455" w:rsidRDefault="002915AD">
      <w:pPr>
        <w:pStyle w:val="aff8"/>
      </w:pPr>
    </w:p>
    <w:p w14:paraId="7C4B631E" w14:textId="77777777" w:rsidR="002915AD" w:rsidRPr="00C26455" w:rsidRDefault="002915AD">
      <w:pPr>
        <w:pStyle w:val="aff8"/>
      </w:pPr>
    </w:p>
    <w:p w14:paraId="73266B4F" w14:textId="77777777" w:rsidR="002915AD" w:rsidRPr="00C26455" w:rsidRDefault="002915AD">
      <w:pPr>
        <w:pStyle w:val="aff8"/>
      </w:pPr>
    </w:p>
    <w:p w14:paraId="23EFA7D1" w14:textId="77777777" w:rsidR="002915AD" w:rsidRPr="00C26455" w:rsidRDefault="002915AD">
      <w:pPr>
        <w:pStyle w:val="aff8"/>
      </w:pPr>
    </w:p>
    <w:p w14:paraId="3C05C8FB" w14:textId="77777777" w:rsidR="002915AD" w:rsidRPr="00C26455" w:rsidRDefault="002915AD">
      <w:pPr>
        <w:pStyle w:val="aff8"/>
      </w:pPr>
    </w:p>
    <w:p w14:paraId="44FC06AC" w14:textId="77777777" w:rsidR="002915AD" w:rsidRPr="00C26455" w:rsidRDefault="002915AD">
      <w:pPr>
        <w:pStyle w:val="aff8"/>
      </w:pPr>
    </w:p>
    <w:p w14:paraId="1398C4E3" w14:textId="77777777" w:rsidR="002915AD" w:rsidRPr="00C26455" w:rsidRDefault="002915AD">
      <w:pPr>
        <w:pStyle w:val="aff8"/>
      </w:pPr>
    </w:p>
    <w:p w14:paraId="66C5E81E" w14:textId="77777777" w:rsidR="002915AD" w:rsidRPr="00C26455" w:rsidRDefault="002915AD">
      <w:pPr>
        <w:pStyle w:val="aff8"/>
      </w:pPr>
    </w:p>
    <w:p w14:paraId="5166B4D1" w14:textId="77777777" w:rsidR="002915AD" w:rsidRPr="00C26455" w:rsidRDefault="002915AD">
      <w:pPr>
        <w:pStyle w:val="aff8"/>
      </w:pPr>
    </w:p>
    <w:p w14:paraId="6C33A1AC" w14:textId="77777777" w:rsidR="002915AD" w:rsidRPr="00C26455" w:rsidRDefault="002915AD">
      <w:pPr>
        <w:pStyle w:val="aff8"/>
      </w:pPr>
    </w:p>
    <w:p w14:paraId="13CE24F8" w14:textId="77777777" w:rsidR="002915AD" w:rsidRPr="00C26455" w:rsidRDefault="002915AD">
      <w:pPr>
        <w:pStyle w:val="aff8"/>
      </w:pPr>
    </w:p>
    <w:p w14:paraId="666CFDB5" w14:textId="77777777" w:rsidR="002915AD" w:rsidRPr="00C26455" w:rsidRDefault="002915AD">
      <w:pPr>
        <w:pStyle w:val="aff8"/>
      </w:pPr>
    </w:p>
    <w:p w14:paraId="7E4DEAC2" w14:textId="77777777" w:rsidR="002915AD" w:rsidRPr="00C26455" w:rsidRDefault="002915AD">
      <w:pPr>
        <w:pStyle w:val="aff8"/>
      </w:pPr>
    </w:p>
    <w:p w14:paraId="0E3404CC" w14:textId="77777777" w:rsidR="002915AD" w:rsidRPr="00C26455" w:rsidRDefault="002915AD">
      <w:pPr>
        <w:pStyle w:val="aff8"/>
      </w:pPr>
    </w:p>
    <w:p w14:paraId="7CA8C45F" w14:textId="77777777" w:rsidR="002915AD" w:rsidRPr="00C26455" w:rsidRDefault="002915AD">
      <w:pPr>
        <w:pStyle w:val="aff8"/>
      </w:pPr>
    </w:p>
    <w:p w14:paraId="71826E8A" w14:textId="77777777" w:rsidR="002915AD" w:rsidRPr="00C26455" w:rsidRDefault="002915AD">
      <w:pPr>
        <w:pStyle w:val="aff8"/>
      </w:pPr>
    </w:p>
    <w:p w14:paraId="33D7920E" w14:textId="77777777" w:rsidR="002915AD" w:rsidRPr="00C26455" w:rsidRDefault="002915AD">
      <w:pPr>
        <w:pStyle w:val="aff8"/>
      </w:pPr>
    </w:p>
    <w:p w14:paraId="700AE88B" w14:textId="77777777" w:rsidR="002915AD" w:rsidRPr="00C26455" w:rsidRDefault="002915AD">
      <w:pPr>
        <w:pStyle w:val="aff8"/>
      </w:pPr>
    </w:p>
    <w:p w14:paraId="6D8804F2" w14:textId="77777777" w:rsidR="002915AD" w:rsidRPr="00C26455" w:rsidRDefault="002915AD">
      <w:pPr>
        <w:pStyle w:val="aff8"/>
      </w:pPr>
    </w:p>
    <w:p w14:paraId="163299D9" w14:textId="77777777" w:rsidR="002915AD" w:rsidRPr="00C26455" w:rsidRDefault="002915AD">
      <w:pPr>
        <w:pStyle w:val="aff8"/>
      </w:pPr>
    </w:p>
    <w:p w14:paraId="2E44DCE5" w14:textId="77777777" w:rsidR="002915AD" w:rsidRPr="00C26455" w:rsidRDefault="002915AD">
      <w:pPr>
        <w:pStyle w:val="aff8"/>
      </w:pPr>
    </w:p>
    <w:p w14:paraId="22DB0679" w14:textId="77777777" w:rsidR="002915AD" w:rsidRPr="00C26455" w:rsidRDefault="002915AD">
      <w:pPr>
        <w:pStyle w:val="aff8"/>
      </w:pPr>
    </w:p>
    <w:p w14:paraId="47941C29" w14:textId="77777777" w:rsidR="002915AD" w:rsidRPr="00C26455" w:rsidRDefault="002915AD">
      <w:pPr>
        <w:pStyle w:val="aff8"/>
      </w:pPr>
    </w:p>
    <w:p w14:paraId="18092052" w14:textId="77777777" w:rsidR="002915AD" w:rsidRPr="00C26455" w:rsidRDefault="002915AD">
      <w:pPr>
        <w:pStyle w:val="aff8"/>
      </w:pPr>
    </w:p>
    <w:p w14:paraId="00925E1A" w14:textId="77777777" w:rsidR="004F3488" w:rsidRPr="00C26455" w:rsidRDefault="004F3488" w:rsidP="00013929">
      <w:pPr>
        <w:pStyle w:val="aff8"/>
      </w:pPr>
    </w:p>
    <w:p w14:paraId="279C67AF" w14:textId="07678861" w:rsidR="002915AD" w:rsidRPr="00C26455" w:rsidRDefault="000939D1" w:rsidP="00013929">
      <w:pPr>
        <w:pStyle w:val="aff8"/>
      </w:pPr>
      <w:r w:rsidRPr="00C26455">
        <w:rPr>
          <w:rFonts w:hint="eastAsia"/>
        </w:rPr>
        <w:t>图</w:t>
      </w:r>
      <w:r w:rsidRPr="00C26455">
        <w:rPr>
          <w:rFonts w:hint="eastAsia"/>
        </w:rPr>
        <w:t xml:space="preserve">1-1  </w:t>
      </w:r>
      <w:r w:rsidR="00A82726" w:rsidRPr="00C26455">
        <w:t xml:space="preserve">  </w:t>
      </w:r>
      <w:r w:rsidRPr="00C26455">
        <w:rPr>
          <w:rFonts w:hint="eastAsia"/>
        </w:rPr>
        <w:t>环境影响评价工作程序</w:t>
      </w:r>
    </w:p>
    <w:p w14:paraId="36426517" w14:textId="2A2BE79F" w:rsidR="002915AD" w:rsidRPr="00C26455" w:rsidRDefault="000939D1">
      <w:pPr>
        <w:pStyle w:val="2"/>
        <w:ind w:firstLine="301"/>
      </w:pPr>
      <w:bookmarkStart w:id="52" w:name="_Toc51319842"/>
      <w:bookmarkStart w:id="53" w:name="_Toc17375"/>
      <w:bookmarkStart w:id="54" w:name="_Toc108122317"/>
      <w:r w:rsidRPr="00C26455">
        <w:rPr>
          <w:rFonts w:hint="eastAsia"/>
        </w:rPr>
        <w:t>环境影响评价的主要结论</w:t>
      </w:r>
      <w:bookmarkEnd w:id="52"/>
      <w:bookmarkEnd w:id="53"/>
      <w:bookmarkEnd w:id="54"/>
    </w:p>
    <w:p w14:paraId="2C2CE5E5" w14:textId="77777777" w:rsidR="002915AD" w:rsidRPr="00C26455" w:rsidRDefault="000939D1">
      <w:pPr>
        <w:pStyle w:val="aff4"/>
      </w:pPr>
      <w:r w:rsidRPr="00C26455">
        <w:rPr>
          <w:rFonts w:hAnsi="宋体" w:hint="eastAsia"/>
        </w:rPr>
        <w:t>新乡市鑫昌金属制品有限公司年产</w:t>
      </w:r>
      <w:r w:rsidR="00A23F7B" w:rsidRPr="00C26455">
        <w:rPr>
          <w:rFonts w:hAnsi="宋体" w:hint="eastAsia"/>
        </w:rPr>
        <w:t>120</w:t>
      </w:r>
      <w:r w:rsidRPr="00C26455">
        <w:rPr>
          <w:rFonts w:hAnsi="宋体" w:hint="eastAsia"/>
        </w:rPr>
        <w:t>亿只电池钢壳、</w:t>
      </w:r>
      <w:r w:rsidR="00A23F7B" w:rsidRPr="00C26455">
        <w:rPr>
          <w:rFonts w:hAnsi="宋体" w:hint="eastAsia"/>
        </w:rPr>
        <w:t>110</w:t>
      </w:r>
      <w:r w:rsidRPr="00C26455">
        <w:rPr>
          <w:rFonts w:hAnsi="宋体" w:hint="eastAsia"/>
        </w:rPr>
        <w:t>亿个负极底盖项目</w:t>
      </w:r>
      <w:r w:rsidRPr="00C26455">
        <w:rPr>
          <w:rFonts w:hint="eastAsia"/>
        </w:rPr>
        <w:t>属于《产业结构调整指导目录（</w:t>
      </w:r>
      <w:r w:rsidRPr="00C26455">
        <w:rPr>
          <w:rFonts w:hint="eastAsia"/>
        </w:rPr>
        <w:t>2019</w:t>
      </w:r>
      <w:r w:rsidRPr="00C26455">
        <w:rPr>
          <w:rFonts w:hint="eastAsia"/>
        </w:rPr>
        <w:t>年本）》中的允许类，</w:t>
      </w:r>
      <w:r w:rsidRPr="00C26455">
        <w:t>符合国家产业政策</w:t>
      </w:r>
      <w:r w:rsidRPr="00C26455">
        <w:rPr>
          <w:rFonts w:hint="eastAsia"/>
        </w:rPr>
        <w:t>。项目用地为工业用地，符合园区总体发展规划要求；根据环境影响预测结果：</w:t>
      </w:r>
      <w:r w:rsidRPr="00C26455">
        <w:t>在保证评价要求和工程设计的防治措施正常运行的条件下，</w:t>
      </w:r>
      <w:r w:rsidRPr="00C26455">
        <w:rPr>
          <w:rFonts w:hint="eastAsia"/>
        </w:rPr>
        <w:t>本项目</w:t>
      </w:r>
      <w:r w:rsidRPr="00C26455">
        <w:t>对周围大气环境</w:t>
      </w:r>
      <w:r w:rsidRPr="00C26455">
        <w:rPr>
          <w:rFonts w:hint="eastAsia"/>
        </w:rPr>
        <w:t>、地表水环境、地下水环境以及声环境的</w:t>
      </w:r>
      <w:r w:rsidRPr="00C26455">
        <w:t>影响可接受</w:t>
      </w:r>
      <w:r w:rsidRPr="00C26455">
        <w:rPr>
          <w:rFonts w:hint="eastAsia"/>
        </w:rPr>
        <w:t>；</w:t>
      </w:r>
      <w:r w:rsidRPr="00C26455">
        <w:t>工程环境风险可接受</w:t>
      </w:r>
      <w:r w:rsidRPr="00C26455">
        <w:rPr>
          <w:rFonts w:hint="eastAsia"/>
        </w:rPr>
        <w:t>；工程完成后，各项污染防治措施可行，全厂废气、废水、噪声污染物能够做到达标排放，固废采取了有效的处置措施；本项目严格按照规定进行了公众参与。</w:t>
      </w:r>
      <w:r w:rsidRPr="00C26455">
        <w:t>从环保角度而言，该项目建设可行。</w:t>
      </w:r>
    </w:p>
    <w:p w14:paraId="517C410E" w14:textId="77777777" w:rsidR="002915AD" w:rsidRPr="00C26455" w:rsidRDefault="000939D1">
      <w:pPr>
        <w:pStyle w:val="10"/>
        <w:spacing w:before="360" w:after="480"/>
      </w:pPr>
      <w:bookmarkStart w:id="55" w:name="_Toc30632"/>
      <w:bookmarkStart w:id="56" w:name="_Toc51319843"/>
      <w:bookmarkStart w:id="57" w:name="_Toc108122318"/>
      <w:bookmarkStart w:id="58" w:name="_Toc428287149"/>
      <w:bookmarkStart w:id="59" w:name="_Toc174155850"/>
      <w:bookmarkStart w:id="60" w:name="_Toc429318378"/>
      <w:bookmarkStart w:id="61" w:name="_Toc428286755"/>
      <w:r w:rsidRPr="00C26455">
        <w:rPr>
          <w:rFonts w:hint="eastAsia"/>
        </w:rPr>
        <w:lastRenderedPageBreak/>
        <w:t>总则</w:t>
      </w:r>
      <w:bookmarkEnd w:id="55"/>
      <w:bookmarkEnd w:id="56"/>
      <w:bookmarkEnd w:id="57"/>
    </w:p>
    <w:p w14:paraId="26D89F23" w14:textId="40E7567F" w:rsidR="002915AD" w:rsidRPr="00C26455" w:rsidRDefault="000939D1">
      <w:pPr>
        <w:pStyle w:val="2"/>
        <w:ind w:firstLine="301"/>
      </w:pPr>
      <w:bookmarkStart w:id="62" w:name="_Toc5489"/>
      <w:bookmarkStart w:id="63" w:name="_Toc51319844"/>
      <w:bookmarkStart w:id="64" w:name="_Toc108122319"/>
      <w:r w:rsidRPr="00C26455">
        <w:rPr>
          <w:rFonts w:hint="eastAsia"/>
        </w:rPr>
        <w:t>编制依据</w:t>
      </w:r>
      <w:bookmarkEnd w:id="58"/>
      <w:bookmarkEnd w:id="59"/>
      <w:bookmarkEnd w:id="60"/>
      <w:bookmarkEnd w:id="61"/>
      <w:bookmarkEnd w:id="62"/>
      <w:bookmarkEnd w:id="63"/>
      <w:bookmarkEnd w:id="64"/>
    </w:p>
    <w:p w14:paraId="5F5DCE84" w14:textId="77777777" w:rsidR="002915AD" w:rsidRPr="00C26455" w:rsidRDefault="000939D1" w:rsidP="00D47023">
      <w:pPr>
        <w:pStyle w:val="30"/>
        <w:spacing w:before="240" w:after="120"/>
      </w:pPr>
      <w:bookmarkStart w:id="65" w:name="_Toc428287150"/>
      <w:bookmarkStart w:id="66" w:name="_Toc428287502"/>
      <w:bookmarkStart w:id="67" w:name="_Toc428286756"/>
      <w:bookmarkStart w:id="68" w:name="_Toc108122320"/>
      <w:r w:rsidRPr="00C26455">
        <w:t>法律法规</w:t>
      </w:r>
      <w:bookmarkEnd w:id="65"/>
      <w:bookmarkEnd w:id="66"/>
      <w:bookmarkEnd w:id="67"/>
      <w:bookmarkEnd w:id="68"/>
    </w:p>
    <w:p w14:paraId="2CC87EC3" w14:textId="77777777" w:rsidR="002915AD" w:rsidRPr="00C26455" w:rsidRDefault="000939D1">
      <w:pPr>
        <w:pStyle w:val="aff4"/>
      </w:pPr>
      <w:r w:rsidRPr="00C26455">
        <w:rPr>
          <w:rFonts w:hint="eastAsia"/>
        </w:rPr>
        <w:t>（</w:t>
      </w:r>
      <w:r w:rsidRPr="00C26455">
        <w:rPr>
          <w:rFonts w:hint="eastAsia"/>
        </w:rPr>
        <w:t>1</w:t>
      </w:r>
      <w:r w:rsidRPr="00C26455">
        <w:rPr>
          <w:rFonts w:hint="eastAsia"/>
        </w:rPr>
        <w:t>）《中华人民共和国环境保护法》（</w:t>
      </w:r>
      <w:r w:rsidRPr="00C26455">
        <w:rPr>
          <w:rFonts w:hint="eastAsia"/>
        </w:rPr>
        <w:t>2014</w:t>
      </w:r>
      <w:r w:rsidRPr="00C26455">
        <w:rPr>
          <w:rFonts w:hint="eastAsia"/>
        </w:rPr>
        <w:t>年修订）</w:t>
      </w:r>
    </w:p>
    <w:p w14:paraId="22B3CC65" w14:textId="77777777" w:rsidR="002915AD" w:rsidRPr="00C26455" w:rsidRDefault="000939D1">
      <w:pPr>
        <w:pStyle w:val="aff4"/>
      </w:pPr>
      <w:r w:rsidRPr="00C26455">
        <w:rPr>
          <w:rFonts w:hint="eastAsia"/>
        </w:rPr>
        <w:t>（</w:t>
      </w:r>
      <w:r w:rsidRPr="00C26455">
        <w:rPr>
          <w:rFonts w:hint="eastAsia"/>
        </w:rPr>
        <w:t>2</w:t>
      </w:r>
      <w:r w:rsidRPr="00C26455">
        <w:rPr>
          <w:rFonts w:hint="eastAsia"/>
        </w:rPr>
        <w:t>）《中华人民共和国环境影响评价法》（</w:t>
      </w:r>
      <w:r w:rsidRPr="00C26455">
        <w:t>2018</w:t>
      </w:r>
      <w:r w:rsidRPr="00C26455">
        <w:rPr>
          <w:rFonts w:hint="eastAsia"/>
        </w:rPr>
        <w:t>年</w:t>
      </w:r>
      <w:r w:rsidRPr="00C26455">
        <w:t>12</w:t>
      </w:r>
      <w:r w:rsidRPr="00C26455">
        <w:rPr>
          <w:rFonts w:hint="eastAsia"/>
        </w:rPr>
        <w:t>月</w:t>
      </w:r>
      <w:r w:rsidRPr="00C26455">
        <w:t>29</w:t>
      </w:r>
      <w:r w:rsidRPr="00C26455">
        <w:rPr>
          <w:rFonts w:hint="eastAsia"/>
        </w:rPr>
        <w:t>日修订）</w:t>
      </w:r>
    </w:p>
    <w:p w14:paraId="66B4F217" w14:textId="77777777" w:rsidR="002915AD" w:rsidRPr="00C26455" w:rsidRDefault="000939D1">
      <w:pPr>
        <w:pStyle w:val="aff4"/>
      </w:pPr>
      <w:r w:rsidRPr="00C26455">
        <w:rPr>
          <w:rFonts w:hint="eastAsia"/>
        </w:rPr>
        <w:t>（</w:t>
      </w:r>
      <w:r w:rsidRPr="00C26455">
        <w:rPr>
          <w:rFonts w:hint="eastAsia"/>
        </w:rPr>
        <w:t>3</w:t>
      </w:r>
      <w:r w:rsidRPr="00C26455">
        <w:rPr>
          <w:rFonts w:hint="eastAsia"/>
        </w:rPr>
        <w:t>）《中华人民共和国大气污染防治法》（</w:t>
      </w:r>
      <w:r w:rsidRPr="00C26455">
        <w:t>2018</w:t>
      </w:r>
      <w:r w:rsidRPr="00C26455">
        <w:rPr>
          <w:rFonts w:hint="eastAsia"/>
        </w:rPr>
        <w:t>年</w:t>
      </w:r>
      <w:r w:rsidRPr="00C26455">
        <w:t>10</w:t>
      </w:r>
      <w:r w:rsidRPr="00C26455">
        <w:rPr>
          <w:rFonts w:hint="eastAsia"/>
        </w:rPr>
        <w:t>月</w:t>
      </w:r>
      <w:r w:rsidRPr="00C26455">
        <w:t>26</w:t>
      </w:r>
      <w:r w:rsidRPr="00C26455">
        <w:rPr>
          <w:rFonts w:hint="eastAsia"/>
        </w:rPr>
        <w:t>日修订）</w:t>
      </w:r>
    </w:p>
    <w:p w14:paraId="46B84D6C" w14:textId="77777777" w:rsidR="002915AD" w:rsidRPr="00C26455" w:rsidRDefault="000939D1">
      <w:pPr>
        <w:pStyle w:val="aff4"/>
      </w:pPr>
      <w:r w:rsidRPr="00C26455">
        <w:rPr>
          <w:rFonts w:hint="eastAsia"/>
        </w:rPr>
        <w:t>（</w:t>
      </w:r>
      <w:r w:rsidRPr="00C26455">
        <w:rPr>
          <w:rFonts w:hint="eastAsia"/>
        </w:rPr>
        <w:t>4</w:t>
      </w:r>
      <w:r w:rsidRPr="00C26455">
        <w:rPr>
          <w:rFonts w:hint="eastAsia"/>
        </w:rPr>
        <w:t>）《中华人民共和国水污染防治法》（</w:t>
      </w:r>
      <w:r w:rsidRPr="00C26455">
        <w:rPr>
          <w:rFonts w:hint="eastAsia"/>
        </w:rPr>
        <w:t>2017</w:t>
      </w:r>
      <w:r w:rsidRPr="00C26455">
        <w:rPr>
          <w:rFonts w:hint="eastAsia"/>
        </w:rPr>
        <w:t>年</w:t>
      </w:r>
      <w:r w:rsidRPr="00C26455">
        <w:rPr>
          <w:rFonts w:hint="eastAsia"/>
        </w:rPr>
        <w:t>6</w:t>
      </w:r>
      <w:r w:rsidRPr="00C26455">
        <w:rPr>
          <w:rFonts w:hint="eastAsia"/>
        </w:rPr>
        <w:t>月</w:t>
      </w:r>
      <w:r w:rsidRPr="00C26455">
        <w:rPr>
          <w:rFonts w:hint="eastAsia"/>
        </w:rPr>
        <w:t>27</w:t>
      </w:r>
      <w:r w:rsidRPr="00C26455">
        <w:rPr>
          <w:rFonts w:hint="eastAsia"/>
        </w:rPr>
        <w:t>日修订）</w:t>
      </w:r>
    </w:p>
    <w:p w14:paraId="277F05BF" w14:textId="1385690F" w:rsidR="002915AD" w:rsidRPr="00C26455" w:rsidRDefault="000939D1">
      <w:pPr>
        <w:pStyle w:val="aff4"/>
      </w:pPr>
      <w:r w:rsidRPr="00C26455">
        <w:rPr>
          <w:rFonts w:hint="eastAsia"/>
        </w:rPr>
        <w:t>（</w:t>
      </w:r>
      <w:r w:rsidRPr="00C26455">
        <w:rPr>
          <w:rFonts w:hint="eastAsia"/>
        </w:rPr>
        <w:t>5</w:t>
      </w:r>
      <w:r w:rsidRPr="00C26455">
        <w:rPr>
          <w:rFonts w:hint="eastAsia"/>
        </w:rPr>
        <w:t>）</w:t>
      </w:r>
      <w:r w:rsidRPr="0073138E">
        <w:rPr>
          <w:rFonts w:hint="eastAsia"/>
        </w:rPr>
        <w:t>《中华人民共和国噪声污染防治法》</w:t>
      </w:r>
      <w:r w:rsidR="003226AB" w:rsidRPr="0073138E">
        <w:rPr>
          <w:rFonts w:hint="eastAsia"/>
        </w:rPr>
        <w:t>（</w:t>
      </w:r>
      <w:r w:rsidR="003226AB" w:rsidRPr="0073138E">
        <w:t>2022</w:t>
      </w:r>
      <w:r w:rsidR="003226AB" w:rsidRPr="0073138E">
        <w:t>年</w:t>
      </w:r>
      <w:r w:rsidR="003226AB" w:rsidRPr="0073138E">
        <w:t>6</w:t>
      </w:r>
      <w:r w:rsidR="003226AB" w:rsidRPr="0073138E">
        <w:t>月</w:t>
      </w:r>
      <w:r w:rsidR="003226AB" w:rsidRPr="0073138E">
        <w:t>5</w:t>
      </w:r>
      <w:r w:rsidR="003226AB" w:rsidRPr="0073138E">
        <w:t>日</w:t>
      </w:r>
      <w:r w:rsidR="003226AB" w:rsidRPr="0073138E">
        <w:rPr>
          <w:rFonts w:hint="eastAsia"/>
        </w:rPr>
        <w:t>起施行）</w:t>
      </w:r>
    </w:p>
    <w:p w14:paraId="4F0C3E3D" w14:textId="77777777" w:rsidR="002915AD" w:rsidRPr="00C26455" w:rsidRDefault="000939D1">
      <w:pPr>
        <w:pStyle w:val="aff4"/>
      </w:pPr>
      <w:r w:rsidRPr="00C26455">
        <w:rPr>
          <w:rFonts w:hint="eastAsia"/>
        </w:rPr>
        <w:t>（</w:t>
      </w:r>
      <w:r w:rsidRPr="00C26455">
        <w:rPr>
          <w:rFonts w:hint="eastAsia"/>
        </w:rPr>
        <w:t>6</w:t>
      </w:r>
      <w:r w:rsidRPr="00C26455">
        <w:rPr>
          <w:rFonts w:hint="eastAsia"/>
        </w:rPr>
        <w:t>）《中华人民共和国固体废物污染环境防治法》（</w:t>
      </w:r>
      <w:r w:rsidRPr="00C26455">
        <w:rPr>
          <w:rFonts w:hint="eastAsia"/>
        </w:rPr>
        <w:t>2020</w:t>
      </w:r>
      <w:r w:rsidRPr="00C26455">
        <w:rPr>
          <w:rFonts w:hint="eastAsia"/>
        </w:rPr>
        <w:t>年</w:t>
      </w:r>
      <w:r w:rsidRPr="00C26455">
        <w:rPr>
          <w:rFonts w:hint="eastAsia"/>
        </w:rPr>
        <w:t>4</w:t>
      </w:r>
      <w:r w:rsidRPr="00C26455">
        <w:rPr>
          <w:rFonts w:hint="eastAsia"/>
        </w:rPr>
        <w:t>月</w:t>
      </w:r>
      <w:r w:rsidRPr="00C26455">
        <w:rPr>
          <w:rFonts w:hint="eastAsia"/>
        </w:rPr>
        <w:t>29</w:t>
      </w:r>
      <w:r w:rsidRPr="00C26455">
        <w:rPr>
          <w:rFonts w:hint="eastAsia"/>
        </w:rPr>
        <w:t>日修订）</w:t>
      </w:r>
    </w:p>
    <w:p w14:paraId="23BC7970" w14:textId="77777777" w:rsidR="002915AD" w:rsidRPr="00C26455" w:rsidRDefault="000939D1">
      <w:pPr>
        <w:ind w:firstLine="480"/>
      </w:pPr>
      <w:r w:rsidRPr="00C26455">
        <w:rPr>
          <w:rFonts w:hint="eastAsia"/>
        </w:rPr>
        <w:t>（</w:t>
      </w:r>
      <w:r w:rsidRPr="00C26455">
        <w:rPr>
          <w:rFonts w:hint="eastAsia"/>
        </w:rPr>
        <w:t>7</w:t>
      </w:r>
      <w:r w:rsidRPr="00C26455">
        <w:rPr>
          <w:rFonts w:hint="eastAsia"/>
        </w:rPr>
        <w:t>）《中华人民共和国土壤污染防治法》（</w:t>
      </w:r>
      <w:r w:rsidRPr="00C26455">
        <w:rPr>
          <w:rFonts w:hint="eastAsia"/>
        </w:rPr>
        <w:t>2019.1.1</w:t>
      </w:r>
      <w:r w:rsidRPr="00C26455">
        <w:rPr>
          <w:rFonts w:hint="eastAsia"/>
        </w:rPr>
        <w:t>）</w:t>
      </w:r>
    </w:p>
    <w:p w14:paraId="108B77E9" w14:textId="77777777" w:rsidR="002915AD" w:rsidRPr="00C26455" w:rsidRDefault="000939D1">
      <w:pPr>
        <w:pStyle w:val="aff4"/>
      </w:pPr>
      <w:r w:rsidRPr="00C26455">
        <w:rPr>
          <w:rFonts w:hint="eastAsia"/>
        </w:rPr>
        <w:t>（</w:t>
      </w:r>
      <w:r w:rsidRPr="00C26455">
        <w:rPr>
          <w:rFonts w:hint="eastAsia"/>
        </w:rPr>
        <w:t>8</w:t>
      </w:r>
      <w:r w:rsidRPr="00C26455">
        <w:rPr>
          <w:rFonts w:hint="eastAsia"/>
        </w:rPr>
        <w:t>）《中华人民共和国清洁生产促进法》（</w:t>
      </w:r>
      <w:r w:rsidRPr="00C26455">
        <w:rPr>
          <w:rFonts w:hint="eastAsia"/>
        </w:rPr>
        <w:t>2012.7.1</w:t>
      </w:r>
      <w:r w:rsidRPr="00C26455">
        <w:rPr>
          <w:rFonts w:hint="eastAsia"/>
        </w:rPr>
        <w:t>）</w:t>
      </w:r>
    </w:p>
    <w:p w14:paraId="5183DE4A" w14:textId="77777777" w:rsidR="002915AD" w:rsidRPr="00C26455" w:rsidRDefault="000939D1">
      <w:pPr>
        <w:pStyle w:val="aff4"/>
      </w:pPr>
      <w:r w:rsidRPr="00C26455">
        <w:rPr>
          <w:rFonts w:hint="eastAsia"/>
        </w:rPr>
        <w:t>（</w:t>
      </w:r>
      <w:r w:rsidRPr="00C26455">
        <w:rPr>
          <w:rFonts w:hint="eastAsia"/>
        </w:rPr>
        <w:t>9</w:t>
      </w:r>
      <w:r w:rsidRPr="00C26455">
        <w:rPr>
          <w:rFonts w:hint="eastAsia"/>
        </w:rPr>
        <w:t>）《建设项目环境保护管理条例》（国务院第</w:t>
      </w:r>
      <w:r w:rsidRPr="00C26455">
        <w:rPr>
          <w:rFonts w:hint="eastAsia"/>
        </w:rPr>
        <w:t>682</w:t>
      </w:r>
      <w:r w:rsidRPr="00C26455">
        <w:rPr>
          <w:rFonts w:hint="eastAsia"/>
        </w:rPr>
        <w:t>号令</w:t>
      </w:r>
      <w:r w:rsidRPr="00C26455">
        <w:rPr>
          <w:rFonts w:hint="eastAsia"/>
        </w:rPr>
        <w:t>.2017.10.1</w:t>
      </w:r>
      <w:r w:rsidRPr="00C26455">
        <w:rPr>
          <w:rFonts w:hint="eastAsia"/>
        </w:rPr>
        <w:t>）</w:t>
      </w:r>
    </w:p>
    <w:p w14:paraId="4AF3A302" w14:textId="77777777" w:rsidR="002915AD" w:rsidRPr="00C26455" w:rsidRDefault="000939D1">
      <w:pPr>
        <w:pStyle w:val="aff4"/>
      </w:pPr>
      <w:r w:rsidRPr="00C26455">
        <w:rPr>
          <w:rFonts w:hint="eastAsia"/>
        </w:rPr>
        <w:t>（</w:t>
      </w:r>
      <w:r w:rsidRPr="00C26455">
        <w:rPr>
          <w:rFonts w:hint="eastAsia"/>
        </w:rPr>
        <w:t>10</w:t>
      </w:r>
      <w:r w:rsidRPr="00C26455">
        <w:rPr>
          <w:rFonts w:hint="eastAsia"/>
        </w:rPr>
        <w:t>）《建设项目环境影响评价分类管理名录》（</w:t>
      </w:r>
      <w:r w:rsidRPr="00C26455">
        <w:rPr>
          <w:rFonts w:hint="eastAsia"/>
        </w:rPr>
        <w:t>2021</w:t>
      </w:r>
      <w:r w:rsidRPr="00C26455">
        <w:rPr>
          <w:rFonts w:hint="eastAsia"/>
        </w:rPr>
        <w:t>年版）</w:t>
      </w:r>
    </w:p>
    <w:p w14:paraId="3B7F4F32" w14:textId="25D818DE" w:rsidR="002915AD" w:rsidRPr="00C26455" w:rsidRDefault="000939D1">
      <w:pPr>
        <w:pStyle w:val="aff4"/>
      </w:pPr>
      <w:r w:rsidRPr="00C26455">
        <w:rPr>
          <w:rFonts w:hint="eastAsia"/>
        </w:rPr>
        <w:t>（</w:t>
      </w:r>
      <w:r w:rsidR="00A57A3E" w:rsidRPr="00C26455">
        <w:rPr>
          <w:rFonts w:hint="eastAsia"/>
        </w:rPr>
        <w:t>11</w:t>
      </w:r>
      <w:r w:rsidRPr="00C26455">
        <w:rPr>
          <w:rFonts w:hint="eastAsia"/>
        </w:rPr>
        <w:t>）《河南省建设项目环境保护条例》</w:t>
      </w:r>
      <w:r w:rsidR="00911051" w:rsidRPr="00C26455">
        <w:rPr>
          <w:rFonts w:hint="eastAsia"/>
        </w:rPr>
        <w:t>（</w:t>
      </w:r>
      <w:r w:rsidR="00911051" w:rsidRPr="00C26455">
        <w:rPr>
          <w:rFonts w:hint="eastAsia"/>
        </w:rPr>
        <w:t>2</w:t>
      </w:r>
      <w:r w:rsidR="00911051" w:rsidRPr="00C26455">
        <w:t>018</w:t>
      </w:r>
      <w:r w:rsidR="00911051" w:rsidRPr="00C26455">
        <w:rPr>
          <w:rFonts w:hint="eastAsia"/>
        </w:rPr>
        <w:t>年修订）</w:t>
      </w:r>
    </w:p>
    <w:p w14:paraId="1E0E168B" w14:textId="7B27918C" w:rsidR="002915AD" w:rsidRPr="00C26455" w:rsidRDefault="000939D1">
      <w:pPr>
        <w:pStyle w:val="aff4"/>
      </w:pPr>
      <w:r w:rsidRPr="00C26455">
        <w:rPr>
          <w:rFonts w:hint="eastAsia"/>
        </w:rPr>
        <w:t>（</w:t>
      </w:r>
      <w:r w:rsidRPr="00C26455">
        <w:rPr>
          <w:rFonts w:hint="eastAsia"/>
        </w:rPr>
        <w:t>1</w:t>
      </w:r>
      <w:r w:rsidR="00A57A3E" w:rsidRPr="00C26455">
        <w:rPr>
          <w:rFonts w:hint="eastAsia"/>
        </w:rPr>
        <w:t>2</w:t>
      </w:r>
      <w:r w:rsidRPr="00C26455">
        <w:rPr>
          <w:rFonts w:hint="eastAsia"/>
        </w:rPr>
        <w:t>）《河南省水污染防治条例》（</w:t>
      </w:r>
      <w:r w:rsidRPr="00C26455">
        <w:rPr>
          <w:rFonts w:hint="eastAsia"/>
        </w:rPr>
        <w:t>2019.10.1</w:t>
      </w:r>
      <w:r w:rsidRPr="00C26455">
        <w:rPr>
          <w:rFonts w:hint="eastAsia"/>
        </w:rPr>
        <w:t>）</w:t>
      </w:r>
    </w:p>
    <w:p w14:paraId="1D83A31F" w14:textId="151869FB" w:rsidR="002915AD" w:rsidRPr="00C26455" w:rsidRDefault="000939D1">
      <w:pPr>
        <w:pStyle w:val="aff4"/>
      </w:pPr>
      <w:r w:rsidRPr="00C26455">
        <w:rPr>
          <w:rFonts w:hint="eastAsia"/>
        </w:rPr>
        <w:t>（</w:t>
      </w:r>
      <w:r w:rsidRPr="00C26455">
        <w:rPr>
          <w:rFonts w:hint="eastAsia"/>
        </w:rPr>
        <w:t>1</w:t>
      </w:r>
      <w:r w:rsidR="00A57A3E" w:rsidRPr="00C26455">
        <w:rPr>
          <w:rFonts w:hint="eastAsia"/>
        </w:rPr>
        <w:t>3</w:t>
      </w:r>
      <w:r w:rsidRPr="00C26455">
        <w:rPr>
          <w:rFonts w:hint="eastAsia"/>
        </w:rPr>
        <w:t>）《河南省大气污染防治条例》（</w:t>
      </w:r>
      <w:r w:rsidR="006107A8" w:rsidRPr="00C26455">
        <w:t>2021</w:t>
      </w:r>
      <w:r w:rsidR="006107A8" w:rsidRPr="00C26455">
        <w:rPr>
          <w:rFonts w:hint="eastAsia"/>
        </w:rPr>
        <w:t>年</w:t>
      </w:r>
      <w:r w:rsidR="006107A8" w:rsidRPr="00C26455">
        <w:rPr>
          <w:rFonts w:hint="eastAsia"/>
        </w:rPr>
        <w:t>7</w:t>
      </w:r>
      <w:r w:rsidR="006107A8" w:rsidRPr="00C26455">
        <w:rPr>
          <w:rFonts w:hint="eastAsia"/>
        </w:rPr>
        <w:t>月</w:t>
      </w:r>
      <w:r w:rsidR="006107A8" w:rsidRPr="00C26455">
        <w:rPr>
          <w:rFonts w:hint="eastAsia"/>
        </w:rPr>
        <w:t>3</w:t>
      </w:r>
      <w:r w:rsidR="006107A8" w:rsidRPr="00C26455">
        <w:t>0</w:t>
      </w:r>
      <w:r w:rsidR="006107A8" w:rsidRPr="00C26455">
        <w:rPr>
          <w:rFonts w:hint="eastAsia"/>
        </w:rPr>
        <w:t>日修订</w:t>
      </w:r>
      <w:r w:rsidRPr="00C26455">
        <w:rPr>
          <w:rFonts w:hint="eastAsia"/>
        </w:rPr>
        <w:t>）</w:t>
      </w:r>
    </w:p>
    <w:p w14:paraId="5E15A0D2" w14:textId="634FAB4B" w:rsidR="002915AD" w:rsidRPr="00C26455" w:rsidRDefault="000939D1">
      <w:pPr>
        <w:pStyle w:val="aff4"/>
      </w:pPr>
      <w:r w:rsidRPr="00C26455">
        <w:rPr>
          <w:rFonts w:hint="eastAsia"/>
        </w:rPr>
        <w:t>（</w:t>
      </w:r>
      <w:r w:rsidRPr="00C26455">
        <w:rPr>
          <w:rFonts w:hint="eastAsia"/>
        </w:rPr>
        <w:t>1</w:t>
      </w:r>
      <w:r w:rsidR="00A57A3E" w:rsidRPr="00C26455">
        <w:rPr>
          <w:rFonts w:hint="eastAsia"/>
        </w:rPr>
        <w:t>4</w:t>
      </w:r>
      <w:r w:rsidRPr="00C26455">
        <w:rPr>
          <w:rFonts w:hint="eastAsia"/>
        </w:rPr>
        <w:t>）《河南省固体废物污染环境防治条例》（</w:t>
      </w:r>
      <w:r w:rsidRPr="00C26455">
        <w:rPr>
          <w:rFonts w:hint="eastAsia"/>
        </w:rPr>
        <w:t>2012.1.1</w:t>
      </w:r>
      <w:r w:rsidRPr="00C26455">
        <w:rPr>
          <w:rFonts w:hint="eastAsia"/>
        </w:rPr>
        <w:t>）</w:t>
      </w:r>
    </w:p>
    <w:p w14:paraId="7EC779D8" w14:textId="6A5969DF" w:rsidR="002915AD" w:rsidRPr="00C26455" w:rsidRDefault="000939D1">
      <w:pPr>
        <w:pStyle w:val="aff4"/>
      </w:pPr>
      <w:r w:rsidRPr="00C26455">
        <w:rPr>
          <w:rFonts w:hint="eastAsia"/>
        </w:rPr>
        <w:t>（</w:t>
      </w:r>
      <w:r w:rsidRPr="00C26455">
        <w:rPr>
          <w:rFonts w:hint="eastAsia"/>
        </w:rPr>
        <w:t>1</w:t>
      </w:r>
      <w:r w:rsidR="00A57A3E" w:rsidRPr="00C26455">
        <w:rPr>
          <w:rFonts w:hint="eastAsia"/>
        </w:rPr>
        <w:t>5</w:t>
      </w:r>
      <w:r w:rsidRPr="00C26455">
        <w:rPr>
          <w:rFonts w:hint="eastAsia"/>
        </w:rPr>
        <w:t>）《环境保护部关于进一步加强环境影响评价管理防范环境风险的通知》（环发〔</w:t>
      </w:r>
      <w:r w:rsidRPr="00C26455">
        <w:rPr>
          <w:rFonts w:hint="eastAsia"/>
        </w:rPr>
        <w:t>2012</w:t>
      </w:r>
      <w:r w:rsidRPr="00C26455">
        <w:rPr>
          <w:rFonts w:hint="eastAsia"/>
        </w:rPr>
        <w:t>〕</w:t>
      </w:r>
      <w:r w:rsidRPr="00C26455">
        <w:rPr>
          <w:rFonts w:hint="eastAsia"/>
        </w:rPr>
        <w:t>77</w:t>
      </w:r>
      <w:r w:rsidRPr="00C26455">
        <w:rPr>
          <w:rFonts w:hint="eastAsia"/>
        </w:rPr>
        <w:t>号）</w:t>
      </w:r>
    </w:p>
    <w:p w14:paraId="459A4057" w14:textId="366D2F19" w:rsidR="002915AD" w:rsidRPr="00C26455" w:rsidRDefault="000939D1">
      <w:pPr>
        <w:pStyle w:val="aff4"/>
      </w:pPr>
      <w:r w:rsidRPr="00C26455">
        <w:rPr>
          <w:rFonts w:hint="eastAsia"/>
        </w:rPr>
        <w:t>（</w:t>
      </w:r>
      <w:r w:rsidRPr="00C26455">
        <w:rPr>
          <w:rFonts w:hint="eastAsia"/>
        </w:rPr>
        <w:t>1</w:t>
      </w:r>
      <w:r w:rsidR="00A57A3E" w:rsidRPr="00C26455">
        <w:rPr>
          <w:rFonts w:hint="eastAsia"/>
        </w:rPr>
        <w:t>6</w:t>
      </w:r>
      <w:r w:rsidRPr="00C26455">
        <w:rPr>
          <w:rFonts w:hint="eastAsia"/>
        </w:rPr>
        <w:t>）《环境保护部关于切实加强风险防范严格环境影响评价管理的通知》（环发〔</w:t>
      </w:r>
      <w:r w:rsidRPr="00C26455">
        <w:rPr>
          <w:rFonts w:hint="eastAsia"/>
        </w:rPr>
        <w:t>2012</w:t>
      </w:r>
      <w:r w:rsidRPr="00C26455">
        <w:rPr>
          <w:rFonts w:hint="eastAsia"/>
        </w:rPr>
        <w:t>〕</w:t>
      </w:r>
      <w:r w:rsidRPr="00C26455">
        <w:rPr>
          <w:rFonts w:hint="eastAsia"/>
        </w:rPr>
        <w:t>98</w:t>
      </w:r>
      <w:r w:rsidRPr="00C26455">
        <w:rPr>
          <w:rFonts w:hint="eastAsia"/>
        </w:rPr>
        <w:t>号）</w:t>
      </w:r>
    </w:p>
    <w:p w14:paraId="49A32099" w14:textId="4F84E1CA" w:rsidR="002915AD" w:rsidRPr="00C26455" w:rsidRDefault="000939D1">
      <w:pPr>
        <w:pStyle w:val="aff4"/>
      </w:pPr>
      <w:r w:rsidRPr="00C26455">
        <w:rPr>
          <w:rFonts w:hint="eastAsia"/>
        </w:rPr>
        <w:t>（</w:t>
      </w:r>
      <w:r w:rsidRPr="00C26455">
        <w:rPr>
          <w:rFonts w:hint="eastAsia"/>
        </w:rPr>
        <w:t>1</w:t>
      </w:r>
      <w:r w:rsidR="00A57A3E" w:rsidRPr="00C26455">
        <w:rPr>
          <w:rFonts w:hint="eastAsia"/>
        </w:rPr>
        <w:t>7</w:t>
      </w:r>
      <w:r w:rsidRPr="00C26455">
        <w:rPr>
          <w:rFonts w:hint="eastAsia"/>
        </w:rPr>
        <w:t>）《关于以改善环境质量为核心加强环境影响评价管理的通知》（环环评〔</w:t>
      </w:r>
      <w:r w:rsidRPr="00C26455">
        <w:rPr>
          <w:rFonts w:hint="eastAsia"/>
        </w:rPr>
        <w:t>2016</w:t>
      </w:r>
      <w:r w:rsidRPr="00C26455">
        <w:rPr>
          <w:rFonts w:hint="eastAsia"/>
        </w:rPr>
        <w:t>〕</w:t>
      </w:r>
      <w:r w:rsidRPr="00C26455">
        <w:rPr>
          <w:rFonts w:hint="eastAsia"/>
        </w:rPr>
        <w:t>150</w:t>
      </w:r>
      <w:r w:rsidRPr="00C26455">
        <w:rPr>
          <w:rFonts w:hint="eastAsia"/>
        </w:rPr>
        <w:t>号）</w:t>
      </w:r>
    </w:p>
    <w:p w14:paraId="12266301" w14:textId="4752B952" w:rsidR="002915AD" w:rsidRPr="00C26455" w:rsidRDefault="000939D1">
      <w:pPr>
        <w:pStyle w:val="aff4"/>
      </w:pPr>
      <w:r w:rsidRPr="00C26455">
        <w:rPr>
          <w:rFonts w:hint="eastAsia"/>
        </w:rPr>
        <w:t>（</w:t>
      </w:r>
      <w:r w:rsidRPr="00C26455">
        <w:rPr>
          <w:rFonts w:hint="eastAsia"/>
        </w:rPr>
        <w:t>1</w:t>
      </w:r>
      <w:r w:rsidR="00A57A3E" w:rsidRPr="00C26455">
        <w:rPr>
          <w:rFonts w:hint="eastAsia"/>
        </w:rPr>
        <w:t>8</w:t>
      </w:r>
      <w:r w:rsidRPr="00C26455">
        <w:rPr>
          <w:rFonts w:hint="eastAsia"/>
        </w:rPr>
        <w:t>）《河南省环境保护厅关于加强环评管理防范环境风险的通知》（豫环</w:t>
      </w:r>
      <w:r w:rsidRPr="00C26455">
        <w:rPr>
          <w:rFonts w:hint="eastAsia"/>
        </w:rPr>
        <w:lastRenderedPageBreak/>
        <w:t>文〔</w:t>
      </w:r>
      <w:r w:rsidRPr="00C26455">
        <w:rPr>
          <w:rFonts w:hint="eastAsia"/>
        </w:rPr>
        <w:t>2012</w:t>
      </w:r>
      <w:r w:rsidRPr="00C26455">
        <w:rPr>
          <w:rFonts w:hint="eastAsia"/>
        </w:rPr>
        <w:t>〕</w:t>
      </w:r>
      <w:r w:rsidRPr="00C26455">
        <w:rPr>
          <w:rFonts w:hint="eastAsia"/>
        </w:rPr>
        <w:t>159</w:t>
      </w:r>
      <w:r w:rsidRPr="00C26455">
        <w:rPr>
          <w:rFonts w:hint="eastAsia"/>
        </w:rPr>
        <w:t>号）</w:t>
      </w:r>
    </w:p>
    <w:p w14:paraId="5FB58FEF" w14:textId="40AAD2E5" w:rsidR="008D46A0" w:rsidRPr="00C26455" w:rsidRDefault="008D46A0">
      <w:pPr>
        <w:pStyle w:val="aff4"/>
        <w:ind w:firstLine="482"/>
        <w:rPr>
          <w:b/>
          <w:bCs/>
          <w:u w:val="single"/>
        </w:rPr>
      </w:pPr>
      <w:r w:rsidRPr="00C26455">
        <w:rPr>
          <w:rFonts w:hint="eastAsia"/>
          <w:b/>
          <w:bCs/>
          <w:u w:val="single"/>
        </w:rPr>
        <w:t>（</w:t>
      </w:r>
      <w:r w:rsidR="00A57A3E" w:rsidRPr="00C26455">
        <w:rPr>
          <w:rFonts w:hint="eastAsia"/>
          <w:b/>
          <w:bCs/>
          <w:u w:val="single"/>
        </w:rPr>
        <w:t>19</w:t>
      </w:r>
      <w:r w:rsidRPr="00C26455">
        <w:rPr>
          <w:rFonts w:hint="eastAsia"/>
          <w:b/>
          <w:bCs/>
          <w:u w:val="single"/>
        </w:rPr>
        <w:t>）《水污染防治行动计划》</w:t>
      </w:r>
      <w:r w:rsidR="00B05F59" w:rsidRPr="00C26455">
        <w:rPr>
          <w:rFonts w:hint="eastAsia"/>
          <w:b/>
          <w:bCs/>
          <w:u w:val="single"/>
        </w:rPr>
        <w:t>（国发</w:t>
      </w:r>
      <w:r w:rsidR="00B05F59" w:rsidRPr="00C26455">
        <w:rPr>
          <w:rFonts w:hint="eastAsia"/>
          <w:b/>
          <w:bCs/>
          <w:u w:val="single"/>
        </w:rPr>
        <w:t>[2015]17</w:t>
      </w:r>
      <w:r w:rsidR="00B05F59" w:rsidRPr="00C26455">
        <w:rPr>
          <w:rFonts w:hint="eastAsia"/>
          <w:b/>
          <w:bCs/>
          <w:u w:val="single"/>
        </w:rPr>
        <w:t>号）</w:t>
      </w:r>
    </w:p>
    <w:p w14:paraId="53E6F10F" w14:textId="0CBB8595" w:rsidR="008D46A0" w:rsidRPr="00C26455" w:rsidRDefault="008D46A0">
      <w:pPr>
        <w:pStyle w:val="aff4"/>
        <w:ind w:firstLine="482"/>
        <w:rPr>
          <w:b/>
          <w:bCs/>
          <w:u w:val="single"/>
        </w:rPr>
      </w:pPr>
      <w:r w:rsidRPr="00C26455">
        <w:rPr>
          <w:rFonts w:hint="eastAsia"/>
          <w:b/>
          <w:bCs/>
          <w:u w:val="single"/>
        </w:rPr>
        <w:t>（</w:t>
      </w:r>
      <w:r w:rsidRPr="00C26455">
        <w:rPr>
          <w:rFonts w:hint="eastAsia"/>
          <w:b/>
          <w:bCs/>
          <w:u w:val="single"/>
        </w:rPr>
        <w:t>2</w:t>
      </w:r>
      <w:r w:rsidR="00A57A3E" w:rsidRPr="00C26455">
        <w:rPr>
          <w:rFonts w:hint="eastAsia"/>
          <w:b/>
          <w:bCs/>
          <w:u w:val="single"/>
        </w:rPr>
        <w:t>0</w:t>
      </w:r>
      <w:r w:rsidRPr="00C26455">
        <w:rPr>
          <w:rFonts w:hint="eastAsia"/>
          <w:b/>
          <w:bCs/>
          <w:u w:val="single"/>
        </w:rPr>
        <w:t>）《土壤污染防治行动计划》</w:t>
      </w:r>
      <w:r w:rsidR="003C5482" w:rsidRPr="00C26455">
        <w:rPr>
          <w:rFonts w:hint="eastAsia"/>
          <w:b/>
          <w:bCs/>
          <w:u w:val="single"/>
        </w:rPr>
        <w:t>（国发</w:t>
      </w:r>
      <w:r w:rsidR="003C5482" w:rsidRPr="00C26455">
        <w:rPr>
          <w:rFonts w:hint="eastAsia"/>
          <w:b/>
          <w:bCs/>
          <w:u w:val="single"/>
        </w:rPr>
        <w:t>[2016]31</w:t>
      </w:r>
      <w:r w:rsidR="003C5482" w:rsidRPr="00C26455">
        <w:rPr>
          <w:rFonts w:hint="eastAsia"/>
          <w:b/>
          <w:bCs/>
          <w:u w:val="single"/>
        </w:rPr>
        <w:t>号）</w:t>
      </w:r>
    </w:p>
    <w:p w14:paraId="65B0D389" w14:textId="77777777" w:rsidR="002915AD" w:rsidRPr="00C26455" w:rsidRDefault="000939D1">
      <w:pPr>
        <w:pStyle w:val="30"/>
        <w:spacing w:before="240" w:after="120"/>
      </w:pPr>
      <w:bookmarkStart w:id="69" w:name="_Toc428287503"/>
      <w:bookmarkStart w:id="70" w:name="_Toc428286757"/>
      <w:bookmarkStart w:id="71" w:name="_Toc428287151"/>
      <w:bookmarkStart w:id="72" w:name="_Toc108122321"/>
      <w:r w:rsidRPr="00C26455">
        <w:rPr>
          <w:rFonts w:hint="eastAsia"/>
        </w:rPr>
        <w:t>相关政策及规划</w:t>
      </w:r>
      <w:bookmarkEnd w:id="69"/>
      <w:bookmarkEnd w:id="70"/>
      <w:bookmarkEnd w:id="71"/>
      <w:bookmarkEnd w:id="72"/>
    </w:p>
    <w:p w14:paraId="4BB0151F" w14:textId="77777777" w:rsidR="002915AD" w:rsidRPr="00C26455" w:rsidRDefault="000939D1">
      <w:pPr>
        <w:pStyle w:val="aff4"/>
      </w:pPr>
      <w:r w:rsidRPr="00C26455">
        <w:rPr>
          <w:rFonts w:hint="eastAsia"/>
        </w:rPr>
        <w:t>（</w:t>
      </w:r>
      <w:r w:rsidRPr="00C26455">
        <w:rPr>
          <w:rFonts w:hint="eastAsia"/>
        </w:rPr>
        <w:t>1</w:t>
      </w:r>
      <w:r w:rsidRPr="00C26455">
        <w:rPr>
          <w:rFonts w:hint="eastAsia"/>
        </w:rPr>
        <w:t>）《产业结构调整指导目录（</w:t>
      </w:r>
      <w:r w:rsidRPr="00C26455">
        <w:rPr>
          <w:rFonts w:hint="eastAsia"/>
        </w:rPr>
        <w:t>2019</w:t>
      </w:r>
      <w:r w:rsidRPr="00C26455">
        <w:rPr>
          <w:rFonts w:hint="eastAsia"/>
        </w:rPr>
        <w:t>年本）》</w:t>
      </w:r>
    </w:p>
    <w:p w14:paraId="3D2724BF" w14:textId="77777777" w:rsidR="002915AD" w:rsidRPr="00C26455" w:rsidRDefault="000939D1">
      <w:pPr>
        <w:pStyle w:val="aff4"/>
      </w:pPr>
      <w:r w:rsidRPr="00C26455">
        <w:rPr>
          <w:rFonts w:hint="eastAsia"/>
        </w:rPr>
        <w:t>（</w:t>
      </w:r>
      <w:r w:rsidRPr="00C26455">
        <w:rPr>
          <w:rFonts w:hint="eastAsia"/>
        </w:rPr>
        <w:t>2</w:t>
      </w:r>
      <w:r w:rsidRPr="00C26455">
        <w:rPr>
          <w:rFonts w:hint="eastAsia"/>
        </w:rPr>
        <w:t>）《建设项目环境影响评价分类管理名录》（</w:t>
      </w:r>
      <w:r w:rsidRPr="00C26455">
        <w:rPr>
          <w:rFonts w:hint="eastAsia"/>
        </w:rPr>
        <w:t>2021</w:t>
      </w:r>
      <w:r w:rsidRPr="00C26455">
        <w:rPr>
          <w:rFonts w:hint="eastAsia"/>
        </w:rPr>
        <w:t>年版）</w:t>
      </w:r>
    </w:p>
    <w:p w14:paraId="21B98F1A" w14:textId="77777777" w:rsidR="002915AD" w:rsidRPr="00C26455" w:rsidRDefault="000939D1">
      <w:pPr>
        <w:pStyle w:val="aff4"/>
      </w:pPr>
      <w:r w:rsidRPr="00C26455">
        <w:rPr>
          <w:rFonts w:hint="eastAsia"/>
        </w:rPr>
        <w:t>（</w:t>
      </w:r>
      <w:r w:rsidRPr="00C26455">
        <w:rPr>
          <w:rFonts w:hint="eastAsia"/>
        </w:rPr>
        <w:t>3</w:t>
      </w:r>
      <w:r w:rsidRPr="00C26455">
        <w:rPr>
          <w:rFonts w:hint="eastAsia"/>
        </w:rPr>
        <w:t>）《环境影响评价公众参与办法》（生态环境部令第</w:t>
      </w:r>
      <w:r w:rsidRPr="00C26455">
        <w:rPr>
          <w:rFonts w:hint="eastAsia"/>
        </w:rPr>
        <w:t>4</w:t>
      </w:r>
      <w:r w:rsidRPr="00C26455">
        <w:rPr>
          <w:rFonts w:hint="eastAsia"/>
        </w:rPr>
        <w:t>号）</w:t>
      </w:r>
    </w:p>
    <w:p w14:paraId="66B39882" w14:textId="77777777" w:rsidR="002915AD" w:rsidRPr="00C26455" w:rsidRDefault="000939D1">
      <w:pPr>
        <w:pStyle w:val="aff4"/>
      </w:pPr>
      <w:r w:rsidRPr="00C26455">
        <w:rPr>
          <w:rFonts w:hint="eastAsia"/>
        </w:rPr>
        <w:t>（</w:t>
      </w:r>
      <w:r w:rsidRPr="00C26455">
        <w:rPr>
          <w:rFonts w:hint="eastAsia"/>
        </w:rPr>
        <w:t>4</w:t>
      </w:r>
      <w:r w:rsidRPr="00C26455">
        <w:rPr>
          <w:rFonts w:hint="eastAsia"/>
        </w:rPr>
        <w:t>）《新乡市城市饮用水水源地保护区划分报告》（</w:t>
      </w:r>
      <w:r w:rsidRPr="00C26455">
        <w:rPr>
          <w:rFonts w:hint="eastAsia"/>
        </w:rPr>
        <w:t>2007.4</w:t>
      </w:r>
      <w:r w:rsidRPr="00C26455">
        <w:rPr>
          <w:rFonts w:hint="eastAsia"/>
        </w:rPr>
        <w:t>）</w:t>
      </w:r>
    </w:p>
    <w:p w14:paraId="12EE98AF" w14:textId="77777777" w:rsidR="00027B90" w:rsidRPr="00C26455" w:rsidRDefault="00027B90">
      <w:pPr>
        <w:pStyle w:val="aff4"/>
      </w:pPr>
      <w:r w:rsidRPr="00C26455">
        <w:rPr>
          <w:rFonts w:hint="eastAsia"/>
        </w:rPr>
        <w:t>（</w:t>
      </w:r>
      <w:r w:rsidRPr="00C26455">
        <w:rPr>
          <w:rFonts w:hint="eastAsia"/>
        </w:rPr>
        <w:t>5</w:t>
      </w:r>
      <w:r w:rsidRPr="00C26455">
        <w:rPr>
          <w:rFonts w:hint="eastAsia"/>
        </w:rPr>
        <w:t>）河南省生态环境保护委员会办公室关于印发《河南省</w:t>
      </w:r>
      <w:r w:rsidRPr="00C26455">
        <w:rPr>
          <w:rFonts w:hint="eastAsia"/>
        </w:rPr>
        <w:t>2022</w:t>
      </w:r>
      <w:r w:rsidRPr="00C26455">
        <w:rPr>
          <w:rFonts w:hint="eastAsia"/>
        </w:rPr>
        <w:t>年大气、水、土壤污染防治攻坚战及农业农村污染治理攻坚战实施方案的通知》（豫环委办</w:t>
      </w:r>
      <w:r w:rsidRPr="00C26455">
        <w:rPr>
          <w:rFonts w:hint="eastAsia"/>
        </w:rPr>
        <w:t>[2022]9</w:t>
      </w:r>
      <w:r w:rsidRPr="00C26455">
        <w:rPr>
          <w:rFonts w:hint="eastAsia"/>
        </w:rPr>
        <w:t>号）</w:t>
      </w:r>
    </w:p>
    <w:p w14:paraId="666422CD" w14:textId="707299B5" w:rsidR="002915AD" w:rsidRPr="00C26455" w:rsidRDefault="000939D1">
      <w:pPr>
        <w:pStyle w:val="aff4"/>
      </w:pPr>
      <w:r w:rsidRPr="00C26455">
        <w:rPr>
          <w:rFonts w:hint="eastAsia"/>
        </w:rPr>
        <w:t>（</w:t>
      </w:r>
      <w:r w:rsidR="00027B90" w:rsidRPr="00C26455">
        <w:rPr>
          <w:rFonts w:hint="eastAsia"/>
        </w:rPr>
        <w:t>6</w:t>
      </w:r>
      <w:r w:rsidRPr="00C26455">
        <w:rPr>
          <w:rFonts w:hint="eastAsia"/>
        </w:rPr>
        <w:t>）新乡市环境污染防治攻坚指挥部办公室关于印发新乡市</w:t>
      </w:r>
      <w:r w:rsidR="008C5667" w:rsidRPr="00C26455">
        <w:t>2022</w:t>
      </w:r>
      <w:r w:rsidRPr="00C26455">
        <w:t>年大气、水、土壤污染防治攻坚战及农业农村污染治理攻坚实施方案的通知</w:t>
      </w:r>
      <w:r w:rsidRPr="00C26455">
        <w:rPr>
          <w:rFonts w:hint="eastAsia"/>
        </w:rPr>
        <w:t>》（新环攻坚办</w:t>
      </w:r>
      <w:r w:rsidRPr="00C26455">
        <w:t>〔</w:t>
      </w:r>
      <w:r w:rsidR="008C5667" w:rsidRPr="00C26455">
        <w:t>2022</w:t>
      </w:r>
      <w:r w:rsidRPr="00C26455">
        <w:t>〕</w:t>
      </w:r>
      <w:r w:rsidR="008C5667" w:rsidRPr="00C26455">
        <w:t>60</w:t>
      </w:r>
      <w:r w:rsidRPr="00C26455">
        <w:t>号</w:t>
      </w:r>
      <w:r w:rsidRPr="00C26455">
        <w:rPr>
          <w:rFonts w:hint="eastAsia"/>
        </w:rPr>
        <w:t>）</w:t>
      </w:r>
    </w:p>
    <w:p w14:paraId="2342D45D" w14:textId="7DFC3BAB" w:rsidR="002915AD" w:rsidRPr="00C26455" w:rsidRDefault="000939D1">
      <w:pPr>
        <w:pStyle w:val="aff4"/>
      </w:pPr>
      <w:r w:rsidRPr="00C26455">
        <w:rPr>
          <w:rFonts w:hint="eastAsia"/>
        </w:rPr>
        <w:t>（</w:t>
      </w:r>
      <w:r w:rsidR="00067E80">
        <w:rPr>
          <w:rFonts w:hint="eastAsia"/>
        </w:rPr>
        <w:t>7</w:t>
      </w:r>
      <w:r w:rsidRPr="00C26455">
        <w:rPr>
          <w:rFonts w:hint="eastAsia"/>
        </w:rPr>
        <w:t>）《</w:t>
      </w:r>
      <w:r w:rsidR="00B12A64" w:rsidRPr="00C26455">
        <w:rPr>
          <w:rFonts w:hint="eastAsia"/>
        </w:rPr>
        <w:t>河南省重污染天气重点行业应急减排措施制定技术指南（</w:t>
      </w:r>
      <w:r w:rsidR="00B12A64" w:rsidRPr="00C26455">
        <w:rPr>
          <w:rFonts w:hint="eastAsia"/>
        </w:rPr>
        <w:t>2021</w:t>
      </w:r>
      <w:r w:rsidR="00B12A64" w:rsidRPr="00C26455">
        <w:rPr>
          <w:rFonts w:hint="eastAsia"/>
        </w:rPr>
        <w:t>年修订）</w:t>
      </w:r>
      <w:r w:rsidRPr="00C26455">
        <w:rPr>
          <w:rFonts w:hint="eastAsia"/>
        </w:rPr>
        <w:t>》</w:t>
      </w:r>
    </w:p>
    <w:p w14:paraId="55D9B6C5" w14:textId="58C5F424" w:rsidR="002915AD" w:rsidRPr="00C26455" w:rsidRDefault="000939D1">
      <w:pPr>
        <w:pStyle w:val="aff4"/>
      </w:pPr>
      <w:r w:rsidRPr="00C26455">
        <w:rPr>
          <w:rFonts w:hint="eastAsia"/>
        </w:rPr>
        <w:t>（</w:t>
      </w:r>
      <w:r w:rsidR="00067E80">
        <w:rPr>
          <w:rFonts w:hint="eastAsia"/>
        </w:rPr>
        <w:t>8</w:t>
      </w:r>
      <w:r w:rsidRPr="00C26455">
        <w:rPr>
          <w:rFonts w:hint="eastAsia"/>
        </w:rPr>
        <w:t>）《</w:t>
      </w:r>
      <w:r w:rsidR="00B12A64" w:rsidRPr="00C26455">
        <w:rPr>
          <w:rFonts w:hint="eastAsia"/>
        </w:rPr>
        <w:t>新乡市“三线一单”生态环境准入清单</w:t>
      </w:r>
      <w:r w:rsidRPr="00C26455">
        <w:rPr>
          <w:rFonts w:hint="eastAsia"/>
        </w:rPr>
        <w:t>》</w:t>
      </w:r>
      <w:r w:rsidR="00D7018E" w:rsidRPr="00A551EE">
        <w:rPr>
          <w:rFonts w:hint="eastAsia"/>
        </w:rPr>
        <w:t>（新政文</w:t>
      </w:r>
      <w:r w:rsidR="00D7018E" w:rsidRPr="00A551EE">
        <w:rPr>
          <w:rFonts w:hint="eastAsia"/>
        </w:rPr>
        <w:t>[</w:t>
      </w:r>
      <w:r w:rsidR="00D7018E" w:rsidRPr="00A551EE">
        <w:t>2021]44</w:t>
      </w:r>
      <w:r w:rsidR="00D7018E" w:rsidRPr="00A551EE">
        <w:rPr>
          <w:rFonts w:hint="eastAsia"/>
        </w:rPr>
        <w:t>号）</w:t>
      </w:r>
    </w:p>
    <w:p w14:paraId="1C458C3E" w14:textId="0BF6B324" w:rsidR="00B12A64" w:rsidRPr="00C26455" w:rsidRDefault="00B12A64">
      <w:pPr>
        <w:pStyle w:val="aff4"/>
      </w:pPr>
      <w:r w:rsidRPr="00C26455">
        <w:rPr>
          <w:rFonts w:hint="eastAsia"/>
        </w:rPr>
        <w:t>（</w:t>
      </w:r>
      <w:r w:rsidR="00067E80">
        <w:rPr>
          <w:rFonts w:hint="eastAsia"/>
        </w:rPr>
        <w:t>9</w:t>
      </w:r>
      <w:r w:rsidRPr="00C26455">
        <w:rPr>
          <w:rFonts w:hint="eastAsia"/>
        </w:rPr>
        <w:t>）《河南省涉重金属重点行业污染防治工作方案》（豫环文</w:t>
      </w:r>
      <w:r w:rsidRPr="00C26455">
        <w:rPr>
          <w:rFonts w:hint="eastAsia"/>
        </w:rPr>
        <w:t>[2018]262</w:t>
      </w:r>
      <w:r w:rsidRPr="00C26455">
        <w:rPr>
          <w:rFonts w:hint="eastAsia"/>
        </w:rPr>
        <w:t>号）</w:t>
      </w:r>
    </w:p>
    <w:p w14:paraId="3321F6D9" w14:textId="43EAA3A6" w:rsidR="00B12A64" w:rsidRPr="00C26455" w:rsidRDefault="00B12A64">
      <w:pPr>
        <w:pStyle w:val="aff4"/>
      </w:pPr>
      <w:r w:rsidRPr="00C26455">
        <w:rPr>
          <w:rFonts w:hint="eastAsia"/>
        </w:rPr>
        <w:t>（</w:t>
      </w:r>
      <w:r w:rsidR="00067E80">
        <w:rPr>
          <w:rFonts w:hint="eastAsia"/>
        </w:rPr>
        <w:t>10</w:t>
      </w:r>
      <w:r w:rsidRPr="00C26455">
        <w:rPr>
          <w:rFonts w:hint="eastAsia"/>
        </w:rPr>
        <w:t>）《河南省电镀建设项目环境影响评价文件审查审批原则（</w:t>
      </w:r>
      <w:r w:rsidR="00AC4166" w:rsidRPr="00C26455">
        <w:rPr>
          <w:rFonts w:hint="eastAsia"/>
        </w:rPr>
        <w:t>修订</w:t>
      </w:r>
      <w:r w:rsidRPr="00C26455">
        <w:rPr>
          <w:rFonts w:hint="eastAsia"/>
        </w:rPr>
        <w:t>）》</w:t>
      </w:r>
    </w:p>
    <w:p w14:paraId="3907B1E2" w14:textId="6E60789E" w:rsidR="00B12A64" w:rsidRPr="00C26455" w:rsidRDefault="00B12A64">
      <w:pPr>
        <w:pStyle w:val="aff4"/>
      </w:pPr>
      <w:r w:rsidRPr="00C26455">
        <w:rPr>
          <w:rFonts w:hint="eastAsia"/>
        </w:rPr>
        <w:t>（</w:t>
      </w:r>
      <w:r w:rsidR="00067E80">
        <w:rPr>
          <w:rFonts w:hint="eastAsia"/>
        </w:rPr>
        <w:t>11</w:t>
      </w:r>
      <w:r w:rsidRPr="00C26455">
        <w:rPr>
          <w:rFonts w:hint="eastAsia"/>
        </w:rPr>
        <w:t>）《河南省重金属污染防治工作指导意见》（豫环文</w:t>
      </w:r>
      <w:r w:rsidRPr="00C26455">
        <w:rPr>
          <w:rFonts w:hint="eastAsia"/>
        </w:rPr>
        <w:t>[2017]277</w:t>
      </w:r>
      <w:r w:rsidRPr="00C26455">
        <w:rPr>
          <w:rFonts w:hint="eastAsia"/>
        </w:rPr>
        <w:t>号）</w:t>
      </w:r>
    </w:p>
    <w:p w14:paraId="6D9F88BF" w14:textId="37308F21" w:rsidR="0078457F" w:rsidRPr="00C26455" w:rsidRDefault="0078457F">
      <w:pPr>
        <w:pStyle w:val="aff4"/>
        <w:ind w:firstLine="482"/>
        <w:rPr>
          <w:b/>
          <w:bCs/>
          <w:u w:val="single"/>
        </w:rPr>
      </w:pPr>
      <w:r w:rsidRPr="00C26455">
        <w:rPr>
          <w:rFonts w:hint="eastAsia"/>
          <w:b/>
          <w:bCs/>
          <w:u w:val="single"/>
        </w:rPr>
        <w:t>（</w:t>
      </w:r>
      <w:r w:rsidR="00067E80">
        <w:rPr>
          <w:rFonts w:hint="eastAsia"/>
          <w:b/>
          <w:bCs/>
          <w:u w:val="single"/>
        </w:rPr>
        <w:t>12</w:t>
      </w:r>
      <w:r w:rsidRPr="00C26455">
        <w:rPr>
          <w:rFonts w:hint="eastAsia"/>
          <w:b/>
          <w:bCs/>
          <w:u w:val="single"/>
        </w:rPr>
        <w:t>）《河南省“十四五”生态环境保护和生态经济发展规划》（豫政</w:t>
      </w:r>
      <w:r w:rsidRPr="00C26455">
        <w:rPr>
          <w:rFonts w:hint="eastAsia"/>
          <w:b/>
          <w:bCs/>
          <w:u w:val="single"/>
        </w:rPr>
        <w:t>[</w:t>
      </w:r>
      <w:r w:rsidRPr="00C26455">
        <w:rPr>
          <w:b/>
          <w:bCs/>
          <w:u w:val="single"/>
        </w:rPr>
        <w:t>2021]44</w:t>
      </w:r>
      <w:r w:rsidRPr="00C26455">
        <w:rPr>
          <w:rFonts w:hint="eastAsia"/>
          <w:b/>
          <w:bCs/>
          <w:u w:val="single"/>
        </w:rPr>
        <w:t>号）</w:t>
      </w:r>
    </w:p>
    <w:p w14:paraId="4D9D19A7" w14:textId="739EC35E" w:rsidR="002654E2" w:rsidRDefault="000D6012">
      <w:pPr>
        <w:pStyle w:val="aff4"/>
        <w:ind w:firstLine="482"/>
        <w:rPr>
          <w:b/>
          <w:bCs/>
          <w:u w:val="single"/>
        </w:rPr>
      </w:pPr>
      <w:r w:rsidRPr="00C26455">
        <w:rPr>
          <w:rFonts w:hint="eastAsia"/>
          <w:b/>
          <w:bCs/>
          <w:u w:val="single"/>
        </w:rPr>
        <w:t>（</w:t>
      </w:r>
      <w:r w:rsidR="00067E80">
        <w:rPr>
          <w:rFonts w:hint="eastAsia"/>
          <w:b/>
          <w:bCs/>
          <w:u w:val="single"/>
        </w:rPr>
        <w:t>13</w:t>
      </w:r>
      <w:r w:rsidRPr="00C26455">
        <w:rPr>
          <w:rFonts w:hint="eastAsia"/>
          <w:b/>
          <w:bCs/>
          <w:u w:val="single"/>
        </w:rPr>
        <w:t>）</w:t>
      </w:r>
      <w:r w:rsidR="002654E2" w:rsidRPr="00C26455">
        <w:rPr>
          <w:rFonts w:hint="eastAsia"/>
          <w:b/>
          <w:bCs/>
          <w:u w:val="single"/>
        </w:rPr>
        <w:t>《关于进一步加强重金属污染防控的意见》（环固体</w:t>
      </w:r>
      <w:r w:rsidR="002654E2" w:rsidRPr="00C26455">
        <w:rPr>
          <w:rFonts w:hint="eastAsia"/>
          <w:b/>
          <w:bCs/>
          <w:u w:val="single"/>
        </w:rPr>
        <w:t>[</w:t>
      </w:r>
      <w:r w:rsidR="002654E2" w:rsidRPr="00C26455">
        <w:rPr>
          <w:b/>
          <w:bCs/>
          <w:u w:val="single"/>
        </w:rPr>
        <w:t>2022]17</w:t>
      </w:r>
      <w:r w:rsidR="002654E2" w:rsidRPr="00C26455">
        <w:rPr>
          <w:rFonts w:hint="eastAsia"/>
          <w:b/>
          <w:bCs/>
          <w:u w:val="single"/>
        </w:rPr>
        <w:t>号）</w:t>
      </w:r>
    </w:p>
    <w:p w14:paraId="2CB9F55F" w14:textId="6C07F3AA" w:rsidR="00F27DAC" w:rsidRDefault="00F27DAC">
      <w:pPr>
        <w:pStyle w:val="aff4"/>
        <w:ind w:firstLine="482"/>
        <w:rPr>
          <w:b/>
          <w:bCs/>
          <w:u w:val="single"/>
        </w:rPr>
      </w:pPr>
      <w:r>
        <w:rPr>
          <w:rFonts w:hint="eastAsia"/>
          <w:b/>
          <w:bCs/>
          <w:u w:val="single"/>
        </w:rPr>
        <w:t>（</w:t>
      </w:r>
      <w:r>
        <w:rPr>
          <w:rFonts w:hint="eastAsia"/>
          <w:b/>
          <w:bCs/>
          <w:u w:val="single"/>
        </w:rPr>
        <w:t>14</w:t>
      </w:r>
      <w:r>
        <w:rPr>
          <w:rFonts w:hint="eastAsia"/>
          <w:b/>
          <w:bCs/>
          <w:u w:val="single"/>
        </w:rPr>
        <w:t>）《</w:t>
      </w:r>
      <w:r w:rsidRPr="00F27DAC">
        <w:rPr>
          <w:rFonts w:hint="eastAsia"/>
          <w:b/>
          <w:bCs/>
          <w:u w:val="single"/>
        </w:rPr>
        <w:t>关于加强涉重金属行业污染防控的意见</w:t>
      </w:r>
      <w:r>
        <w:rPr>
          <w:rFonts w:hint="eastAsia"/>
          <w:b/>
          <w:bCs/>
          <w:u w:val="single"/>
        </w:rPr>
        <w:t>》（</w:t>
      </w:r>
      <w:r w:rsidRPr="00F27DAC">
        <w:rPr>
          <w:rFonts w:hint="eastAsia"/>
          <w:b/>
          <w:bCs/>
          <w:u w:val="single"/>
        </w:rPr>
        <w:t>环土壤〔</w:t>
      </w:r>
      <w:r w:rsidRPr="00F27DAC">
        <w:rPr>
          <w:rFonts w:hint="eastAsia"/>
          <w:b/>
          <w:bCs/>
          <w:u w:val="single"/>
        </w:rPr>
        <w:t>2018</w:t>
      </w:r>
      <w:r w:rsidRPr="00F27DAC">
        <w:rPr>
          <w:rFonts w:hint="eastAsia"/>
          <w:b/>
          <w:bCs/>
          <w:u w:val="single"/>
        </w:rPr>
        <w:t>〕</w:t>
      </w:r>
      <w:r w:rsidRPr="00F27DAC">
        <w:rPr>
          <w:rFonts w:hint="eastAsia"/>
          <w:b/>
          <w:bCs/>
          <w:u w:val="single"/>
        </w:rPr>
        <w:t>22</w:t>
      </w:r>
      <w:r w:rsidRPr="00F27DAC">
        <w:rPr>
          <w:rFonts w:hint="eastAsia"/>
          <w:b/>
          <w:bCs/>
          <w:u w:val="single"/>
        </w:rPr>
        <w:t>号</w:t>
      </w:r>
      <w:r>
        <w:rPr>
          <w:rFonts w:hint="eastAsia"/>
          <w:b/>
          <w:bCs/>
          <w:u w:val="single"/>
        </w:rPr>
        <w:t>）</w:t>
      </w:r>
    </w:p>
    <w:p w14:paraId="081BBF8A" w14:textId="084E90A9" w:rsidR="00F27DAC" w:rsidRPr="00C26455" w:rsidRDefault="00F27DAC">
      <w:pPr>
        <w:pStyle w:val="aff4"/>
        <w:ind w:firstLine="482"/>
        <w:rPr>
          <w:b/>
          <w:bCs/>
          <w:u w:val="single"/>
        </w:rPr>
      </w:pPr>
      <w:r>
        <w:rPr>
          <w:rFonts w:hint="eastAsia"/>
          <w:b/>
          <w:bCs/>
          <w:u w:val="single"/>
        </w:rPr>
        <w:t>（</w:t>
      </w:r>
      <w:r>
        <w:rPr>
          <w:rFonts w:hint="eastAsia"/>
          <w:b/>
          <w:bCs/>
          <w:u w:val="single"/>
        </w:rPr>
        <w:t>15</w:t>
      </w:r>
      <w:r>
        <w:rPr>
          <w:rFonts w:hint="eastAsia"/>
          <w:b/>
          <w:bCs/>
          <w:u w:val="single"/>
        </w:rPr>
        <w:t>）《</w:t>
      </w:r>
      <w:r w:rsidRPr="00F27DAC">
        <w:rPr>
          <w:b/>
          <w:bCs/>
          <w:u w:val="single"/>
        </w:rPr>
        <w:t>关于印发河南省</w:t>
      </w:r>
      <w:r w:rsidRPr="00F27DAC">
        <w:rPr>
          <w:b/>
          <w:bCs/>
          <w:u w:val="single"/>
        </w:rPr>
        <w:t>“</w:t>
      </w:r>
      <w:r w:rsidRPr="00F27DAC">
        <w:rPr>
          <w:b/>
          <w:bCs/>
          <w:u w:val="single"/>
        </w:rPr>
        <w:t>十四五</w:t>
      </w:r>
      <w:r w:rsidRPr="00F27DAC">
        <w:rPr>
          <w:b/>
          <w:bCs/>
          <w:u w:val="single"/>
        </w:rPr>
        <w:t>”</w:t>
      </w:r>
      <w:r w:rsidRPr="00F27DAC">
        <w:rPr>
          <w:b/>
          <w:bCs/>
          <w:u w:val="single"/>
        </w:rPr>
        <w:t>水安全保障和水生态环境保护规划的通知</w:t>
      </w:r>
      <w:r>
        <w:rPr>
          <w:rFonts w:hint="eastAsia"/>
          <w:b/>
          <w:bCs/>
          <w:u w:val="single"/>
        </w:rPr>
        <w:t>》（</w:t>
      </w:r>
      <w:r w:rsidRPr="00F27DAC">
        <w:rPr>
          <w:b/>
          <w:bCs/>
          <w:u w:val="single"/>
        </w:rPr>
        <w:t>豫政〔</w:t>
      </w:r>
      <w:r w:rsidRPr="00F27DAC">
        <w:rPr>
          <w:b/>
          <w:bCs/>
          <w:u w:val="single"/>
        </w:rPr>
        <w:t>2021</w:t>
      </w:r>
      <w:r w:rsidRPr="00F27DAC">
        <w:rPr>
          <w:b/>
          <w:bCs/>
          <w:u w:val="single"/>
        </w:rPr>
        <w:t>〕</w:t>
      </w:r>
      <w:r w:rsidRPr="00F27DAC">
        <w:rPr>
          <w:b/>
          <w:bCs/>
          <w:u w:val="single"/>
        </w:rPr>
        <w:t>42</w:t>
      </w:r>
      <w:r w:rsidRPr="00F27DAC">
        <w:rPr>
          <w:b/>
          <w:bCs/>
          <w:u w:val="single"/>
        </w:rPr>
        <w:t>号</w:t>
      </w:r>
      <w:r>
        <w:rPr>
          <w:rFonts w:hint="eastAsia"/>
          <w:b/>
          <w:bCs/>
          <w:u w:val="single"/>
        </w:rPr>
        <w:t>）</w:t>
      </w:r>
    </w:p>
    <w:p w14:paraId="773FF6C7" w14:textId="77777777" w:rsidR="002915AD" w:rsidRPr="00C26455" w:rsidRDefault="000939D1">
      <w:pPr>
        <w:pStyle w:val="30"/>
        <w:spacing w:before="240" w:after="120"/>
      </w:pPr>
      <w:bookmarkStart w:id="73" w:name="_Toc428287504"/>
      <w:bookmarkStart w:id="74" w:name="_Toc428287152"/>
      <w:bookmarkStart w:id="75" w:name="_Toc428286758"/>
      <w:bookmarkStart w:id="76" w:name="_Toc108122322"/>
      <w:r w:rsidRPr="00C26455">
        <w:rPr>
          <w:rFonts w:hint="eastAsia"/>
        </w:rPr>
        <w:lastRenderedPageBreak/>
        <w:t>技术规范</w:t>
      </w:r>
      <w:bookmarkEnd w:id="73"/>
      <w:bookmarkEnd w:id="74"/>
      <w:bookmarkEnd w:id="75"/>
      <w:bookmarkEnd w:id="76"/>
    </w:p>
    <w:p w14:paraId="6BEB1BAA" w14:textId="77777777" w:rsidR="002915AD" w:rsidRPr="00C26455" w:rsidRDefault="000939D1">
      <w:pPr>
        <w:pStyle w:val="aff4"/>
      </w:pPr>
      <w:r w:rsidRPr="00C26455">
        <w:rPr>
          <w:rFonts w:hint="eastAsia"/>
        </w:rPr>
        <w:t>（</w:t>
      </w:r>
      <w:r w:rsidRPr="00C26455">
        <w:rPr>
          <w:rFonts w:hint="eastAsia"/>
        </w:rPr>
        <w:t>1</w:t>
      </w:r>
      <w:r w:rsidRPr="00C26455">
        <w:rPr>
          <w:rFonts w:hint="eastAsia"/>
        </w:rPr>
        <w:t>）《环境影响评价技术导则</w:t>
      </w:r>
      <w:r w:rsidRPr="00C26455">
        <w:rPr>
          <w:rFonts w:hint="eastAsia"/>
        </w:rPr>
        <w:t xml:space="preserve"> </w:t>
      </w:r>
      <w:r w:rsidRPr="00C26455">
        <w:rPr>
          <w:rFonts w:hint="eastAsia"/>
        </w:rPr>
        <w:t>总纲》</w:t>
      </w:r>
      <w:r w:rsidRPr="00C26455">
        <w:rPr>
          <w:rFonts w:hint="eastAsia"/>
        </w:rPr>
        <w:t>(HJ 2.1-2016)</w:t>
      </w:r>
    </w:p>
    <w:p w14:paraId="35912DD6" w14:textId="77777777" w:rsidR="002915AD" w:rsidRPr="00C26455" w:rsidRDefault="000939D1">
      <w:pPr>
        <w:pStyle w:val="aff4"/>
      </w:pPr>
      <w:r w:rsidRPr="00C26455">
        <w:rPr>
          <w:rFonts w:hint="eastAsia"/>
        </w:rPr>
        <w:t>（</w:t>
      </w:r>
      <w:r w:rsidRPr="00C26455">
        <w:rPr>
          <w:rFonts w:hint="eastAsia"/>
        </w:rPr>
        <w:t>2</w:t>
      </w:r>
      <w:r w:rsidRPr="00C26455">
        <w:rPr>
          <w:rFonts w:hint="eastAsia"/>
        </w:rPr>
        <w:t>）《环境影响评价技术导则</w:t>
      </w:r>
      <w:r w:rsidRPr="00C26455">
        <w:rPr>
          <w:rFonts w:hint="eastAsia"/>
        </w:rPr>
        <w:t xml:space="preserve"> </w:t>
      </w:r>
      <w:r w:rsidRPr="00C26455">
        <w:rPr>
          <w:rFonts w:hint="eastAsia"/>
        </w:rPr>
        <w:t>大气环境》（</w:t>
      </w:r>
      <w:r w:rsidRPr="00C26455">
        <w:rPr>
          <w:rFonts w:hint="eastAsia"/>
        </w:rPr>
        <w:t>HJ 2.2-2018</w:t>
      </w:r>
      <w:r w:rsidRPr="00C26455">
        <w:rPr>
          <w:rFonts w:hint="eastAsia"/>
        </w:rPr>
        <w:t>）</w:t>
      </w:r>
    </w:p>
    <w:p w14:paraId="1D9845EF" w14:textId="77777777" w:rsidR="002915AD" w:rsidRPr="00C26455" w:rsidRDefault="000939D1">
      <w:pPr>
        <w:pStyle w:val="aff4"/>
      </w:pPr>
      <w:r w:rsidRPr="00C26455">
        <w:rPr>
          <w:rFonts w:hint="eastAsia"/>
        </w:rPr>
        <w:t>（</w:t>
      </w:r>
      <w:r w:rsidRPr="00C26455">
        <w:rPr>
          <w:rFonts w:hint="eastAsia"/>
        </w:rPr>
        <w:t>3</w:t>
      </w:r>
      <w:r w:rsidRPr="00C26455">
        <w:rPr>
          <w:rFonts w:hint="eastAsia"/>
        </w:rPr>
        <w:t>）《环境影响评价技术导则</w:t>
      </w:r>
      <w:r w:rsidRPr="00C26455">
        <w:rPr>
          <w:rFonts w:hint="eastAsia"/>
        </w:rPr>
        <w:t xml:space="preserve"> </w:t>
      </w:r>
      <w:r w:rsidRPr="00C26455">
        <w:rPr>
          <w:rFonts w:hint="eastAsia"/>
        </w:rPr>
        <w:t>地表水环境》（</w:t>
      </w:r>
      <w:r w:rsidRPr="00C26455">
        <w:rPr>
          <w:rFonts w:hint="eastAsia"/>
        </w:rPr>
        <w:t>HJ 2.3-2018</w:t>
      </w:r>
      <w:r w:rsidRPr="00C26455">
        <w:rPr>
          <w:rFonts w:hint="eastAsia"/>
        </w:rPr>
        <w:t>）</w:t>
      </w:r>
    </w:p>
    <w:p w14:paraId="75BF9778" w14:textId="668CD207" w:rsidR="002915AD" w:rsidRPr="00C26455" w:rsidRDefault="000939D1">
      <w:pPr>
        <w:pStyle w:val="aff4"/>
      </w:pPr>
      <w:r w:rsidRPr="00C26455">
        <w:rPr>
          <w:rFonts w:hint="eastAsia"/>
        </w:rPr>
        <w:t>（</w:t>
      </w:r>
      <w:r w:rsidRPr="00C26455">
        <w:rPr>
          <w:rFonts w:hint="eastAsia"/>
        </w:rPr>
        <w:t>4</w:t>
      </w:r>
      <w:r w:rsidRPr="00C26455">
        <w:rPr>
          <w:rFonts w:hint="eastAsia"/>
        </w:rPr>
        <w:t>）《环境影响评价技术导则</w:t>
      </w:r>
      <w:r w:rsidRPr="00C26455">
        <w:rPr>
          <w:rFonts w:hint="eastAsia"/>
        </w:rPr>
        <w:t xml:space="preserve"> </w:t>
      </w:r>
      <w:r w:rsidRPr="00C26455">
        <w:rPr>
          <w:rFonts w:hint="eastAsia"/>
        </w:rPr>
        <w:t>声环境》</w:t>
      </w:r>
      <w:r w:rsidRPr="00C26455">
        <w:rPr>
          <w:rFonts w:hint="eastAsia"/>
        </w:rPr>
        <w:t>(HJ 2.4-</w:t>
      </w:r>
      <w:r w:rsidR="00344053" w:rsidRPr="00C26455">
        <w:t>2021</w:t>
      </w:r>
      <w:r w:rsidRPr="00C26455">
        <w:rPr>
          <w:rFonts w:hint="eastAsia"/>
        </w:rPr>
        <w:t>)</w:t>
      </w:r>
    </w:p>
    <w:p w14:paraId="5222D8E5" w14:textId="77777777" w:rsidR="002915AD" w:rsidRPr="00C26455" w:rsidRDefault="000939D1">
      <w:pPr>
        <w:pStyle w:val="aff4"/>
      </w:pPr>
      <w:r w:rsidRPr="00C26455">
        <w:rPr>
          <w:rFonts w:hint="eastAsia"/>
        </w:rPr>
        <w:t>（</w:t>
      </w:r>
      <w:r w:rsidRPr="00C26455">
        <w:rPr>
          <w:rFonts w:hint="eastAsia"/>
        </w:rPr>
        <w:t>5</w:t>
      </w:r>
      <w:r w:rsidRPr="00C26455">
        <w:rPr>
          <w:rFonts w:hint="eastAsia"/>
        </w:rPr>
        <w:t>）《环境影响评价技术导则</w:t>
      </w:r>
      <w:r w:rsidRPr="00C26455">
        <w:rPr>
          <w:rFonts w:hint="eastAsia"/>
        </w:rPr>
        <w:t xml:space="preserve"> </w:t>
      </w:r>
      <w:r w:rsidRPr="00C26455">
        <w:rPr>
          <w:rFonts w:hint="eastAsia"/>
        </w:rPr>
        <w:t>地下水环境》（</w:t>
      </w:r>
      <w:r w:rsidRPr="00C26455">
        <w:t>HJ 610-2016</w:t>
      </w:r>
      <w:r w:rsidRPr="00C26455">
        <w:rPr>
          <w:rFonts w:hint="eastAsia"/>
        </w:rPr>
        <w:t>）</w:t>
      </w:r>
    </w:p>
    <w:p w14:paraId="1DE79E3D" w14:textId="77777777" w:rsidR="002915AD" w:rsidRPr="00C26455" w:rsidRDefault="000939D1">
      <w:pPr>
        <w:pStyle w:val="aff4"/>
      </w:pPr>
      <w:r w:rsidRPr="00C26455">
        <w:rPr>
          <w:rFonts w:hint="eastAsia"/>
        </w:rPr>
        <w:t>（</w:t>
      </w:r>
      <w:r w:rsidRPr="00C26455">
        <w:rPr>
          <w:rFonts w:hint="eastAsia"/>
        </w:rPr>
        <w:t>6</w:t>
      </w:r>
      <w:r w:rsidRPr="00C26455">
        <w:rPr>
          <w:rFonts w:hint="eastAsia"/>
        </w:rPr>
        <w:t>）《建设项目环境风险评价技术导则》（</w:t>
      </w:r>
      <w:r w:rsidRPr="00C26455">
        <w:rPr>
          <w:rFonts w:hint="eastAsia"/>
        </w:rPr>
        <w:t>HJ 169-2018</w:t>
      </w:r>
      <w:r w:rsidRPr="00C26455">
        <w:rPr>
          <w:rFonts w:hint="eastAsia"/>
        </w:rPr>
        <w:t>）</w:t>
      </w:r>
    </w:p>
    <w:p w14:paraId="59AE43DB" w14:textId="77777777" w:rsidR="002915AD" w:rsidRPr="00C26455" w:rsidRDefault="000939D1">
      <w:pPr>
        <w:pStyle w:val="aff4"/>
      </w:pPr>
      <w:r w:rsidRPr="00C26455">
        <w:t>（</w:t>
      </w:r>
      <w:r w:rsidRPr="00C26455">
        <w:rPr>
          <w:rFonts w:hint="eastAsia"/>
        </w:rPr>
        <w:t>7</w:t>
      </w:r>
      <w:r w:rsidRPr="00C26455">
        <w:t>）</w:t>
      </w:r>
      <w:r w:rsidRPr="00C26455">
        <w:rPr>
          <w:rFonts w:hint="eastAsia"/>
        </w:rPr>
        <w:t>《环境影响评价技术导则</w:t>
      </w:r>
      <w:r w:rsidRPr="00C26455">
        <w:rPr>
          <w:rFonts w:hint="eastAsia"/>
        </w:rPr>
        <w:t xml:space="preserve"> </w:t>
      </w:r>
      <w:r w:rsidRPr="00C26455">
        <w:rPr>
          <w:rFonts w:hint="eastAsia"/>
        </w:rPr>
        <w:t>土壤环境（试行）》（</w:t>
      </w:r>
      <w:r w:rsidRPr="00C26455">
        <w:t>HJ</w:t>
      </w:r>
      <w:r w:rsidRPr="00C26455">
        <w:rPr>
          <w:rFonts w:hint="eastAsia"/>
        </w:rPr>
        <w:t>964</w:t>
      </w:r>
      <w:r w:rsidRPr="00C26455">
        <w:t>-201</w:t>
      </w:r>
      <w:r w:rsidRPr="00C26455">
        <w:rPr>
          <w:rFonts w:hint="eastAsia"/>
        </w:rPr>
        <w:t>8</w:t>
      </w:r>
      <w:r w:rsidRPr="00C26455">
        <w:rPr>
          <w:rFonts w:hint="eastAsia"/>
        </w:rPr>
        <w:t>）</w:t>
      </w:r>
    </w:p>
    <w:p w14:paraId="0D6DFD28" w14:textId="20B8D33B" w:rsidR="002915AD" w:rsidRPr="00C26455" w:rsidRDefault="000939D1">
      <w:pPr>
        <w:pStyle w:val="aff4"/>
      </w:pPr>
      <w:r w:rsidRPr="00C26455">
        <w:t>（</w:t>
      </w:r>
      <w:r w:rsidRPr="00C26455">
        <w:rPr>
          <w:rFonts w:hint="eastAsia"/>
        </w:rPr>
        <w:t>8</w:t>
      </w:r>
      <w:r w:rsidRPr="00C26455">
        <w:t>）《国家危险废物名录》（</w:t>
      </w:r>
      <w:r w:rsidRPr="00C26455">
        <w:t>20</w:t>
      </w:r>
      <w:r w:rsidRPr="00C26455">
        <w:rPr>
          <w:rFonts w:hint="eastAsia"/>
        </w:rPr>
        <w:t>21</w:t>
      </w:r>
      <w:r w:rsidR="0003407B">
        <w:rPr>
          <w:rFonts w:hint="eastAsia"/>
        </w:rPr>
        <w:t>年版</w:t>
      </w:r>
      <w:r w:rsidRPr="00C26455">
        <w:t>）</w:t>
      </w:r>
    </w:p>
    <w:p w14:paraId="4F959DC7" w14:textId="77777777" w:rsidR="002915AD" w:rsidRPr="00C26455" w:rsidRDefault="000939D1">
      <w:pPr>
        <w:pStyle w:val="aff4"/>
      </w:pPr>
      <w:r w:rsidRPr="00C26455">
        <w:rPr>
          <w:rFonts w:hint="eastAsia"/>
        </w:rPr>
        <w:t>（</w:t>
      </w:r>
      <w:r w:rsidRPr="00C26455">
        <w:rPr>
          <w:rFonts w:hint="eastAsia"/>
        </w:rPr>
        <w:t>9</w:t>
      </w:r>
      <w:r w:rsidRPr="00C26455">
        <w:rPr>
          <w:rFonts w:hint="eastAsia"/>
        </w:rPr>
        <w:t>）《排污单位自行监测技术指南</w:t>
      </w:r>
      <w:r w:rsidRPr="00C26455">
        <w:rPr>
          <w:rFonts w:hint="eastAsia"/>
        </w:rPr>
        <w:t xml:space="preserve"> </w:t>
      </w:r>
      <w:r w:rsidRPr="00C26455">
        <w:rPr>
          <w:rFonts w:hint="eastAsia"/>
        </w:rPr>
        <w:t>总则》（</w:t>
      </w:r>
      <w:r w:rsidRPr="00C26455">
        <w:rPr>
          <w:rFonts w:hint="eastAsia"/>
        </w:rPr>
        <w:t>HJ 819-2017</w:t>
      </w:r>
      <w:r w:rsidRPr="00C26455">
        <w:rPr>
          <w:rFonts w:hint="eastAsia"/>
        </w:rPr>
        <w:t>）</w:t>
      </w:r>
    </w:p>
    <w:p w14:paraId="39D2C89D" w14:textId="77777777" w:rsidR="002915AD" w:rsidRPr="00C26455" w:rsidRDefault="000939D1">
      <w:pPr>
        <w:pStyle w:val="aff4"/>
      </w:pPr>
      <w:r w:rsidRPr="00C26455">
        <w:rPr>
          <w:rFonts w:hint="eastAsia"/>
        </w:rPr>
        <w:t>（</w:t>
      </w:r>
      <w:r w:rsidRPr="00C26455">
        <w:rPr>
          <w:rFonts w:hint="eastAsia"/>
        </w:rPr>
        <w:t>10</w:t>
      </w:r>
      <w:r w:rsidRPr="00C26455">
        <w:rPr>
          <w:rFonts w:hint="eastAsia"/>
        </w:rPr>
        <w:t>）《固体废物鉴别标准</w:t>
      </w:r>
      <w:r w:rsidRPr="00C26455">
        <w:rPr>
          <w:rFonts w:hint="eastAsia"/>
        </w:rPr>
        <w:t xml:space="preserve"> </w:t>
      </w:r>
      <w:r w:rsidRPr="00C26455">
        <w:rPr>
          <w:rFonts w:hint="eastAsia"/>
        </w:rPr>
        <w:t>通则》（</w:t>
      </w:r>
      <w:r w:rsidRPr="00C26455">
        <w:rPr>
          <w:rFonts w:hint="eastAsia"/>
        </w:rPr>
        <w:t>GB 34330-2017</w:t>
      </w:r>
      <w:r w:rsidRPr="00C26455">
        <w:rPr>
          <w:rFonts w:hint="eastAsia"/>
        </w:rPr>
        <w:t>）</w:t>
      </w:r>
    </w:p>
    <w:p w14:paraId="66670966" w14:textId="77777777" w:rsidR="002915AD" w:rsidRPr="00C26455" w:rsidRDefault="000939D1">
      <w:pPr>
        <w:pStyle w:val="aff4"/>
      </w:pPr>
      <w:r w:rsidRPr="00C26455">
        <w:rPr>
          <w:rFonts w:hint="eastAsia"/>
        </w:rPr>
        <w:t>（</w:t>
      </w:r>
      <w:r w:rsidRPr="00C26455">
        <w:rPr>
          <w:rFonts w:hint="eastAsia"/>
        </w:rPr>
        <w:t>11</w:t>
      </w:r>
      <w:r w:rsidRPr="00C26455">
        <w:rPr>
          <w:rFonts w:hint="eastAsia"/>
        </w:rPr>
        <w:t>）《建设项目危险废物环境影响评价指南》（公告</w:t>
      </w:r>
      <w:r w:rsidRPr="00C26455">
        <w:rPr>
          <w:rFonts w:hint="eastAsia"/>
        </w:rPr>
        <w:t>2017</w:t>
      </w:r>
      <w:r w:rsidRPr="00C26455">
        <w:rPr>
          <w:rFonts w:hint="eastAsia"/>
        </w:rPr>
        <w:t>年第</w:t>
      </w:r>
      <w:r w:rsidRPr="00C26455">
        <w:rPr>
          <w:rFonts w:hint="eastAsia"/>
        </w:rPr>
        <w:t>43</w:t>
      </w:r>
      <w:r w:rsidRPr="00C26455">
        <w:rPr>
          <w:rFonts w:hint="eastAsia"/>
        </w:rPr>
        <w:t>号）</w:t>
      </w:r>
    </w:p>
    <w:p w14:paraId="19E06A25" w14:textId="77777777" w:rsidR="002915AD" w:rsidRPr="00C26455" w:rsidRDefault="000939D1">
      <w:pPr>
        <w:pStyle w:val="aff4"/>
        <w:rPr>
          <w:highlight w:val="yellow"/>
        </w:rPr>
      </w:pPr>
      <w:r w:rsidRPr="00C26455">
        <w:rPr>
          <w:rFonts w:hint="eastAsia"/>
        </w:rPr>
        <w:t>（</w:t>
      </w:r>
      <w:r w:rsidRPr="00C26455">
        <w:rPr>
          <w:rFonts w:hint="eastAsia"/>
        </w:rPr>
        <w:t>12</w:t>
      </w:r>
      <w:r w:rsidRPr="00C26455">
        <w:rPr>
          <w:rFonts w:hint="eastAsia"/>
        </w:rPr>
        <w:t>）《排污许可证申请与核发技术规范</w:t>
      </w:r>
      <w:r w:rsidRPr="00C26455">
        <w:rPr>
          <w:rFonts w:hint="eastAsia"/>
        </w:rPr>
        <w:t xml:space="preserve"> </w:t>
      </w:r>
      <w:r w:rsidRPr="00C26455">
        <w:rPr>
          <w:rFonts w:hint="eastAsia"/>
        </w:rPr>
        <w:t>电镀工业》（</w:t>
      </w:r>
      <w:r w:rsidRPr="00C26455">
        <w:t xml:space="preserve">HJ </w:t>
      </w:r>
      <w:r w:rsidRPr="00C26455">
        <w:rPr>
          <w:rFonts w:hint="eastAsia"/>
        </w:rPr>
        <w:t>855</w:t>
      </w:r>
      <w:r w:rsidRPr="00C26455">
        <w:t>—201</w:t>
      </w:r>
      <w:r w:rsidRPr="00C26455">
        <w:rPr>
          <w:rFonts w:hint="eastAsia"/>
        </w:rPr>
        <w:t>7</w:t>
      </w:r>
      <w:r w:rsidRPr="00C26455">
        <w:rPr>
          <w:rFonts w:hint="eastAsia"/>
        </w:rPr>
        <w:t>）</w:t>
      </w:r>
    </w:p>
    <w:p w14:paraId="5154C9FC" w14:textId="77777777" w:rsidR="002915AD" w:rsidRPr="00C26455" w:rsidRDefault="000939D1">
      <w:pPr>
        <w:pStyle w:val="aff4"/>
      </w:pPr>
      <w:r w:rsidRPr="00C26455">
        <w:rPr>
          <w:rFonts w:hint="eastAsia"/>
        </w:rPr>
        <w:t>（</w:t>
      </w:r>
      <w:r w:rsidRPr="00C26455">
        <w:rPr>
          <w:rFonts w:hint="eastAsia"/>
        </w:rPr>
        <w:t>13</w:t>
      </w:r>
      <w:r w:rsidRPr="00C26455">
        <w:rPr>
          <w:rFonts w:hint="eastAsia"/>
        </w:rPr>
        <w:t>）《排污单位自行监测技术指南</w:t>
      </w:r>
      <w:r w:rsidRPr="00C26455">
        <w:rPr>
          <w:rFonts w:hint="eastAsia"/>
        </w:rPr>
        <w:t xml:space="preserve"> </w:t>
      </w:r>
      <w:r w:rsidRPr="00C26455">
        <w:rPr>
          <w:rFonts w:hint="eastAsia"/>
        </w:rPr>
        <w:t>电镀工业》（</w:t>
      </w:r>
      <w:r w:rsidRPr="00C26455">
        <w:rPr>
          <w:rFonts w:hint="eastAsia"/>
        </w:rPr>
        <w:t>HJ985-2018</w:t>
      </w:r>
      <w:r w:rsidRPr="00C26455">
        <w:rPr>
          <w:rFonts w:hint="eastAsia"/>
        </w:rPr>
        <w:t>）</w:t>
      </w:r>
    </w:p>
    <w:p w14:paraId="3CD59965" w14:textId="119D4890" w:rsidR="00B12A64" w:rsidRPr="00C26455" w:rsidRDefault="00B12A64">
      <w:pPr>
        <w:pStyle w:val="aff4"/>
      </w:pPr>
      <w:r w:rsidRPr="00C26455">
        <w:rPr>
          <w:rFonts w:hint="eastAsia"/>
        </w:rPr>
        <w:t>（</w:t>
      </w:r>
      <w:r w:rsidRPr="00C26455">
        <w:rPr>
          <w:rFonts w:hint="eastAsia"/>
        </w:rPr>
        <w:t>14</w:t>
      </w:r>
      <w:r w:rsidRPr="00C26455">
        <w:rPr>
          <w:rFonts w:hint="eastAsia"/>
        </w:rPr>
        <w:t>）《污染源源强核算技术指南</w:t>
      </w:r>
      <w:r w:rsidRPr="00C26455">
        <w:rPr>
          <w:rFonts w:hint="eastAsia"/>
        </w:rPr>
        <w:t xml:space="preserve"> </w:t>
      </w:r>
      <w:r w:rsidRPr="00C26455">
        <w:rPr>
          <w:rFonts w:hint="eastAsia"/>
        </w:rPr>
        <w:t>电镀》（</w:t>
      </w:r>
      <w:r w:rsidRPr="00C26455">
        <w:rPr>
          <w:rFonts w:hint="eastAsia"/>
        </w:rPr>
        <w:t>HJ984-2018</w:t>
      </w:r>
      <w:r w:rsidRPr="00C26455">
        <w:rPr>
          <w:rFonts w:hint="eastAsia"/>
        </w:rPr>
        <w:t>）</w:t>
      </w:r>
    </w:p>
    <w:p w14:paraId="59F56FC9" w14:textId="1FEED89D" w:rsidR="00A57A3E" w:rsidRPr="00C26455" w:rsidRDefault="00A57A3E" w:rsidP="00A57A3E">
      <w:pPr>
        <w:pStyle w:val="aff4"/>
      </w:pPr>
      <w:r w:rsidRPr="00C26455">
        <w:rPr>
          <w:rFonts w:hint="eastAsia"/>
        </w:rPr>
        <w:t>（</w:t>
      </w:r>
      <w:r w:rsidRPr="00C26455">
        <w:rPr>
          <w:rFonts w:hint="eastAsia"/>
        </w:rPr>
        <w:t>15</w:t>
      </w:r>
      <w:r w:rsidRPr="00C26455">
        <w:rPr>
          <w:rFonts w:hint="eastAsia"/>
        </w:rPr>
        <w:t>）</w:t>
      </w:r>
      <w:r w:rsidRPr="0073138E">
        <w:rPr>
          <w:rFonts w:hint="eastAsia"/>
        </w:rPr>
        <w:t>《电镀行业清洁生产评价指标体系》（</w:t>
      </w:r>
      <w:r w:rsidRPr="0073138E">
        <w:rPr>
          <w:rFonts w:hint="eastAsia"/>
        </w:rPr>
        <w:t>2015</w:t>
      </w:r>
      <w:r w:rsidRPr="0073138E">
        <w:rPr>
          <w:rFonts w:hint="eastAsia"/>
        </w:rPr>
        <w:t>年第</w:t>
      </w:r>
      <w:r w:rsidRPr="0073138E">
        <w:rPr>
          <w:rFonts w:hint="eastAsia"/>
        </w:rPr>
        <w:t>25</w:t>
      </w:r>
      <w:r w:rsidRPr="0073138E">
        <w:rPr>
          <w:rFonts w:hint="eastAsia"/>
        </w:rPr>
        <w:t>号）</w:t>
      </w:r>
    </w:p>
    <w:p w14:paraId="696A9127" w14:textId="77777777" w:rsidR="002915AD" w:rsidRPr="00C26455" w:rsidRDefault="000939D1" w:rsidP="00037ACC">
      <w:pPr>
        <w:pStyle w:val="30"/>
        <w:spacing w:before="240" w:after="120"/>
      </w:pPr>
      <w:bookmarkStart w:id="77" w:name="_Toc428287153"/>
      <w:bookmarkStart w:id="78" w:name="_Toc428287505"/>
      <w:bookmarkStart w:id="79" w:name="_Toc428286759"/>
      <w:bookmarkStart w:id="80" w:name="_Toc108122323"/>
      <w:r w:rsidRPr="00C26455">
        <w:rPr>
          <w:rFonts w:hint="eastAsia"/>
        </w:rPr>
        <w:t>项目依据</w:t>
      </w:r>
      <w:bookmarkEnd w:id="77"/>
      <w:bookmarkEnd w:id="78"/>
      <w:bookmarkEnd w:id="79"/>
      <w:bookmarkEnd w:id="80"/>
    </w:p>
    <w:p w14:paraId="384F80BA" w14:textId="77777777" w:rsidR="002915AD" w:rsidRPr="00C26455" w:rsidRDefault="000939D1">
      <w:pPr>
        <w:pStyle w:val="aff4"/>
      </w:pPr>
      <w:r w:rsidRPr="00C26455">
        <w:rPr>
          <w:rFonts w:hint="eastAsia"/>
        </w:rPr>
        <w:t>（</w:t>
      </w:r>
      <w:r w:rsidRPr="00C26455">
        <w:rPr>
          <w:rFonts w:hint="eastAsia"/>
        </w:rPr>
        <w:t>1</w:t>
      </w:r>
      <w:r w:rsidRPr="00C26455">
        <w:rPr>
          <w:rFonts w:hint="eastAsia"/>
        </w:rPr>
        <w:t>）新乡市鑫昌金属制品有限公司关于《</w:t>
      </w:r>
      <w:r w:rsidRPr="00C26455">
        <w:rPr>
          <w:bCs/>
        </w:rPr>
        <w:t>年产</w:t>
      </w:r>
      <w:r w:rsidR="00A23F7B" w:rsidRPr="00C26455">
        <w:rPr>
          <w:rFonts w:hint="eastAsia"/>
          <w:bCs/>
        </w:rPr>
        <w:t>120</w:t>
      </w:r>
      <w:r w:rsidRPr="00C26455">
        <w:rPr>
          <w:bCs/>
        </w:rPr>
        <w:t>亿只电池钢壳、</w:t>
      </w:r>
      <w:r w:rsidR="00A23F7B" w:rsidRPr="00C26455">
        <w:rPr>
          <w:rFonts w:hint="eastAsia"/>
          <w:bCs/>
        </w:rPr>
        <w:t>110</w:t>
      </w:r>
      <w:r w:rsidRPr="00C26455">
        <w:rPr>
          <w:bCs/>
        </w:rPr>
        <w:t>亿个负极底盖项目</w:t>
      </w:r>
      <w:r w:rsidRPr="00C26455">
        <w:rPr>
          <w:rFonts w:hint="eastAsia"/>
        </w:rPr>
        <w:t>》的环境影响评价委托书；</w:t>
      </w:r>
    </w:p>
    <w:p w14:paraId="5D0A2733" w14:textId="77777777" w:rsidR="002915AD" w:rsidRPr="00C26455" w:rsidRDefault="000939D1">
      <w:pPr>
        <w:pStyle w:val="aff4"/>
      </w:pPr>
      <w:r w:rsidRPr="00C26455">
        <w:rPr>
          <w:rFonts w:hint="eastAsia"/>
        </w:rPr>
        <w:t>（</w:t>
      </w:r>
      <w:r w:rsidRPr="00C26455">
        <w:rPr>
          <w:rFonts w:hint="eastAsia"/>
        </w:rPr>
        <w:t>2</w:t>
      </w:r>
      <w:r w:rsidRPr="00C26455">
        <w:rPr>
          <w:rFonts w:hint="eastAsia"/>
        </w:rPr>
        <w:t>）《新乡市鑫昌金属制品有限公司</w:t>
      </w:r>
      <w:r w:rsidRPr="00C26455">
        <w:rPr>
          <w:bCs/>
        </w:rPr>
        <w:t>年产</w:t>
      </w:r>
      <w:r w:rsidR="00A23F7B" w:rsidRPr="00C26455">
        <w:rPr>
          <w:rFonts w:hint="eastAsia"/>
          <w:bCs/>
        </w:rPr>
        <w:t>120</w:t>
      </w:r>
      <w:r w:rsidRPr="00C26455">
        <w:rPr>
          <w:bCs/>
        </w:rPr>
        <w:t>亿只电池钢壳、</w:t>
      </w:r>
      <w:r w:rsidR="00A23F7B" w:rsidRPr="00C26455">
        <w:rPr>
          <w:rFonts w:hint="eastAsia"/>
          <w:bCs/>
        </w:rPr>
        <w:t>110</w:t>
      </w:r>
      <w:r w:rsidRPr="00C26455">
        <w:rPr>
          <w:bCs/>
        </w:rPr>
        <w:t>亿个负极底盖项目</w:t>
      </w:r>
      <w:r w:rsidRPr="00C26455">
        <w:rPr>
          <w:rFonts w:hint="eastAsia"/>
        </w:rPr>
        <w:t>》备案确认书（</w:t>
      </w:r>
      <w:r w:rsidR="001C1074" w:rsidRPr="00C26455">
        <w:rPr>
          <w:rFonts w:hint="eastAsia"/>
        </w:rPr>
        <w:t>2107</w:t>
      </w:r>
      <w:r w:rsidRPr="00C26455">
        <w:rPr>
          <w:rFonts w:hint="eastAsia"/>
        </w:rPr>
        <w:t>-410704-04-01-996100</w:t>
      </w:r>
      <w:r w:rsidRPr="00C26455">
        <w:rPr>
          <w:rFonts w:hint="eastAsia"/>
        </w:rPr>
        <w:t>）；</w:t>
      </w:r>
    </w:p>
    <w:p w14:paraId="24BEA1E3" w14:textId="268A83AD" w:rsidR="002915AD" w:rsidRPr="00C26455" w:rsidRDefault="000939D1">
      <w:pPr>
        <w:pStyle w:val="aff4"/>
      </w:pPr>
      <w:r w:rsidRPr="00C26455">
        <w:rPr>
          <w:rFonts w:hint="eastAsia"/>
        </w:rPr>
        <w:t>（</w:t>
      </w:r>
      <w:r w:rsidR="004412D7">
        <w:rPr>
          <w:rFonts w:hint="eastAsia"/>
        </w:rPr>
        <w:t>3</w:t>
      </w:r>
      <w:r w:rsidRPr="00C26455">
        <w:rPr>
          <w:rFonts w:hint="eastAsia"/>
        </w:rPr>
        <w:t>）建设单位提供的其他技术资料。</w:t>
      </w:r>
    </w:p>
    <w:p w14:paraId="40554161" w14:textId="77777777" w:rsidR="002915AD" w:rsidRPr="00C26455" w:rsidRDefault="000939D1">
      <w:pPr>
        <w:pStyle w:val="30"/>
        <w:spacing w:before="240" w:after="120"/>
      </w:pPr>
      <w:bookmarkStart w:id="81" w:name="_Toc428286760"/>
      <w:bookmarkStart w:id="82" w:name="_Toc428287506"/>
      <w:bookmarkStart w:id="83" w:name="_Toc428287154"/>
      <w:bookmarkStart w:id="84" w:name="_Toc108122324"/>
      <w:r w:rsidRPr="00C26455">
        <w:rPr>
          <w:rFonts w:hint="eastAsia"/>
        </w:rPr>
        <w:t>其他参考技术文件</w:t>
      </w:r>
      <w:bookmarkEnd w:id="81"/>
      <w:bookmarkEnd w:id="82"/>
      <w:bookmarkEnd w:id="83"/>
      <w:bookmarkEnd w:id="84"/>
    </w:p>
    <w:p w14:paraId="21B9FDC2" w14:textId="77777777" w:rsidR="002915AD" w:rsidRPr="00C26455" w:rsidRDefault="000939D1">
      <w:pPr>
        <w:ind w:firstLine="480"/>
      </w:pPr>
      <w:r w:rsidRPr="00C26455">
        <w:rPr>
          <w:rFonts w:hint="eastAsia"/>
        </w:rPr>
        <w:t>（</w:t>
      </w:r>
      <w:r w:rsidRPr="00C26455">
        <w:rPr>
          <w:rFonts w:hint="eastAsia"/>
        </w:rPr>
        <w:t>1</w:t>
      </w:r>
      <w:r w:rsidRPr="00C26455">
        <w:rPr>
          <w:rFonts w:hint="eastAsia"/>
        </w:rPr>
        <w:t>）《新乡市动力电池专业园区发展规划（</w:t>
      </w:r>
      <w:r w:rsidRPr="00C26455">
        <w:rPr>
          <w:rFonts w:hint="eastAsia"/>
        </w:rPr>
        <w:t>2017-2020</w:t>
      </w:r>
      <w:r w:rsidRPr="00C26455">
        <w:rPr>
          <w:rFonts w:hint="eastAsia"/>
        </w:rPr>
        <w:t>）环境影响评价报告书》</w:t>
      </w:r>
    </w:p>
    <w:p w14:paraId="7748B4F2" w14:textId="77777777" w:rsidR="002915AD" w:rsidRPr="00C26455" w:rsidRDefault="000939D1">
      <w:pPr>
        <w:ind w:firstLine="480"/>
        <w:rPr>
          <w:highlight w:val="yellow"/>
        </w:rPr>
      </w:pPr>
      <w:r w:rsidRPr="00C26455">
        <w:rPr>
          <w:rFonts w:hint="eastAsia"/>
        </w:rPr>
        <w:lastRenderedPageBreak/>
        <w:t>（</w:t>
      </w:r>
      <w:r w:rsidRPr="00C26455">
        <w:rPr>
          <w:rFonts w:hint="eastAsia"/>
        </w:rPr>
        <w:t>2</w:t>
      </w:r>
      <w:r w:rsidRPr="00C26455">
        <w:rPr>
          <w:rFonts w:hint="eastAsia"/>
        </w:rPr>
        <w:t>）《新乡市鑫昌金属制品有限公司环境空气、土壤、地下水、噪声检测报告》（河南永飞检测科技有限公司，</w:t>
      </w:r>
      <w:r w:rsidRPr="00C26455">
        <w:rPr>
          <w:rFonts w:hint="eastAsia"/>
        </w:rPr>
        <w:t>2021</w:t>
      </w:r>
      <w:r w:rsidRPr="00C26455">
        <w:rPr>
          <w:rFonts w:hint="eastAsia"/>
        </w:rPr>
        <w:t>年</w:t>
      </w:r>
      <w:r w:rsidRPr="00C26455">
        <w:rPr>
          <w:rFonts w:hint="eastAsia"/>
        </w:rPr>
        <w:t>10</w:t>
      </w:r>
      <w:r w:rsidRPr="00C26455">
        <w:rPr>
          <w:rFonts w:hint="eastAsia"/>
        </w:rPr>
        <w:t>月）</w:t>
      </w:r>
    </w:p>
    <w:p w14:paraId="3B528DF8" w14:textId="77777777" w:rsidR="002915AD" w:rsidRPr="00C26455" w:rsidRDefault="000939D1">
      <w:pPr>
        <w:pStyle w:val="2"/>
        <w:ind w:firstLine="301"/>
      </w:pPr>
      <w:bookmarkStart w:id="85" w:name="_Toc428286761"/>
      <w:bookmarkStart w:id="86" w:name="_Toc428287155"/>
      <w:bookmarkStart w:id="87" w:name="_Toc429318379"/>
      <w:bookmarkStart w:id="88" w:name="_Toc7706"/>
      <w:bookmarkStart w:id="89" w:name="_Toc51319845"/>
      <w:bookmarkStart w:id="90" w:name="_Toc108122325"/>
      <w:bookmarkStart w:id="91" w:name="_Toc174155851"/>
      <w:r w:rsidRPr="00C26455">
        <w:rPr>
          <w:rFonts w:hint="eastAsia"/>
        </w:rPr>
        <w:t>评价对象、评价目的</w:t>
      </w:r>
      <w:bookmarkEnd w:id="85"/>
      <w:bookmarkEnd w:id="86"/>
      <w:bookmarkEnd w:id="87"/>
      <w:r w:rsidRPr="00C26455">
        <w:rPr>
          <w:rFonts w:hint="eastAsia"/>
        </w:rPr>
        <w:t>、评价原则</w:t>
      </w:r>
      <w:bookmarkEnd w:id="88"/>
      <w:bookmarkEnd w:id="89"/>
      <w:bookmarkEnd w:id="90"/>
    </w:p>
    <w:p w14:paraId="691D25DA" w14:textId="77777777" w:rsidR="002915AD" w:rsidRPr="00C26455" w:rsidRDefault="000939D1" w:rsidP="00D47023">
      <w:pPr>
        <w:pStyle w:val="30"/>
        <w:spacing w:before="240" w:after="120"/>
      </w:pPr>
      <w:bookmarkStart w:id="92" w:name="_Toc428287508"/>
      <w:bookmarkStart w:id="93" w:name="_Toc428287156"/>
      <w:bookmarkStart w:id="94" w:name="_Toc428286762"/>
      <w:bookmarkStart w:id="95" w:name="_Toc108122326"/>
      <w:r w:rsidRPr="00C26455">
        <w:rPr>
          <w:rFonts w:hint="eastAsia"/>
        </w:rPr>
        <w:t>评价对象</w:t>
      </w:r>
      <w:bookmarkEnd w:id="92"/>
      <w:bookmarkEnd w:id="93"/>
      <w:bookmarkEnd w:id="94"/>
      <w:bookmarkEnd w:id="95"/>
    </w:p>
    <w:p w14:paraId="1E421655" w14:textId="77777777" w:rsidR="002915AD" w:rsidRPr="00C26455" w:rsidRDefault="000939D1">
      <w:pPr>
        <w:pStyle w:val="aff4"/>
      </w:pPr>
      <w:r w:rsidRPr="00C26455">
        <w:rPr>
          <w:rFonts w:hint="eastAsia"/>
        </w:rPr>
        <w:t>本次评价对象为“新乡市鑫昌金属制品有限公司年产</w:t>
      </w:r>
      <w:r w:rsidR="00A23F7B" w:rsidRPr="00C26455">
        <w:rPr>
          <w:rFonts w:hint="eastAsia"/>
        </w:rPr>
        <w:t>120</w:t>
      </w:r>
      <w:r w:rsidRPr="00C26455">
        <w:rPr>
          <w:rFonts w:hint="eastAsia"/>
        </w:rPr>
        <w:t>亿只电池钢壳、</w:t>
      </w:r>
      <w:r w:rsidR="00A23F7B" w:rsidRPr="00C26455">
        <w:rPr>
          <w:rFonts w:hint="eastAsia"/>
        </w:rPr>
        <w:t>110</w:t>
      </w:r>
      <w:r w:rsidRPr="00C26455">
        <w:rPr>
          <w:rFonts w:hint="eastAsia"/>
        </w:rPr>
        <w:t>亿个负极底盖项目”，工程性质为新建。</w:t>
      </w:r>
    </w:p>
    <w:p w14:paraId="685F7133" w14:textId="77777777" w:rsidR="002915AD" w:rsidRPr="00C26455" w:rsidRDefault="000939D1">
      <w:pPr>
        <w:pStyle w:val="30"/>
        <w:spacing w:before="240" w:after="120"/>
      </w:pPr>
      <w:bookmarkStart w:id="96" w:name="_Toc428287157"/>
      <w:bookmarkStart w:id="97" w:name="_Toc428287509"/>
      <w:bookmarkStart w:id="98" w:name="_Toc428286763"/>
      <w:bookmarkStart w:id="99" w:name="_Toc108122327"/>
      <w:bookmarkStart w:id="100" w:name="_Toc508269673"/>
      <w:bookmarkStart w:id="101" w:name="_Toc174155855"/>
      <w:bookmarkStart w:id="102" w:name="_Toc429318381"/>
      <w:bookmarkStart w:id="103" w:name="_Toc428287161"/>
      <w:bookmarkStart w:id="104" w:name="_Toc428286767"/>
      <w:bookmarkEnd w:id="91"/>
      <w:r w:rsidRPr="00C26455">
        <w:rPr>
          <w:rFonts w:hint="eastAsia"/>
        </w:rPr>
        <w:t>评价目的</w:t>
      </w:r>
      <w:bookmarkEnd w:id="96"/>
      <w:bookmarkEnd w:id="97"/>
      <w:bookmarkEnd w:id="98"/>
      <w:bookmarkEnd w:id="99"/>
    </w:p>
    <w:p w14:paraId="3086A5D1" w14:textId="77777777" w:rsidR="002915AD" w:rsidRPr="00C26455" w:rsidRDefault="000939D1">
      <w:pPr>
        <w:pStyle w:val="aff4"/>
      </w:pPr>
      <w:r w:rsidRPr="00C26455">
        <w:rPr>
          <w:rFonts w:hint="eastAsia"/>
        </w:rPr>
        <w:t>本次评价目的是通过对评价区地表水、环境空气、声环境</w:t>
      </w:r>
      <w:r w:rsidR="00D43DE8" w:rsidRPr="00C26455">
        <w:rPr>
          <w:rFonts w:hint="eastAsia"/>
        </w:rPr>
        <w:t>、土壤环境</w:t>
      </w:r>
      <w:r w:rsidRPr="00C26455">
        <w:rPr>
          <w:rFonts w:hint="eastAsia"/>
        </w:rPr>
        <w:t>的调查，查清环境质量现状。结合工程实际，分析工程对环境影响的程度和范围，从环保角度出发，对项目的可行性给出结论。在项目实施过程中做到事前预防污染，为主管部门审批决策、监督管理，为工程设计、工程建设及日后的生产管理提供科学依据和基础资料。</w:t>
      </w:r>
    </w:p>
    <w:p w14:paraId="3894192B" w14:textId="77777777" w:rsidR="002915AD" w:rsidRPr="00C26455" w:rsidRDefault="000939D1">
      <w:pPr>
        <w:pStyle w:val="aff4"/>
      </w:pPr>
      <w:r w:rsidRPr="00C26455">
        <w:rPr>
          <w:rFonts w:hint="eastAsia"/>
        </w:rPr>
        <w:t>根据项目的具体情况，结合项目厂址周围的环境状况，评价工作拟达到以下目的：</w:t>
      </w:r>
    </w:p>
    <w:p w14:paraId="24966316" w14:textId="77777777" w:rsidR="002915AD" w:rsidRPr="00C26455" w:rsidRDefault="000939D1">
      <w:pPr>
        <w:pStyle w:val="aff4"/>
      </w:pPr>
      <w:r w:rsidRPr="00C26455">
        <w:rPr>
          <w:rFonts w:hint="eastAsia"/>
        </w:rPr>
        <w:t>（</w:t>
      </w:r>
      <w:r w:rsidRPr="00C26455">
        <w:rPr>
          <w:rFonts w:hint="eastAsia"/>
        </w:rPr>
        <w:t>1</w:t>
      </w:r>
      <w:r w:rsidRPr="00C26455">
        <w:rPr>
          <w:rFonts w:hint="eastAsia"/>
        </w:rPr>
        <w:t>）从国家产业政策的角度出发，结合当地总体规划要求，确定项目的建设是否符合产业政策及规划要求。</w:t>
      </w:r>
    </w:p>
    <w:p w14:paraId="3863FC03" w14:textId="77777777" w:rsidR="002915AD" w:rsidRPr="00C26455" w:rsidRDefault="000939D1">
      <w:pPr>
        <w:pStyle w:val="aff4"/>
      </w:pPr>
      <w:r w:rsidRPr="00C26455">
        <w:rPr>
          <w:rFonts w:hint="eastAsia"/>
        </w:rPr>
        <w:t>（</w:t>
      </w:r>
      <w:r w:rsidRPr="00C26455">
        <w:rPr>
          <w:rFonts w:hint="eastAsia"/>
        </w:rPr>
        <w:t>2</w:t>
      </w:r>
      <w:r w:rsidRPr="00C26455">
        <w:rPr>
          <w:rFonts w:hint="eastAsia"/>
        </w:rPr>
        <w:t>）在对本工程厂址周边自然、社会、经济环境状况进行调查分析的基础上，掌握评价区域内主要环境敏感目标、保护环境目标；充分利用现有资料并进行现场踏勘和环境现状监测，查清评价区域环境现状（环境空气、地表水环境、地下水质量、声环境、土壤环境），并做出现状评价；调查并明确区域内的主要污染源及环境特征。</w:t>
      </w:r>
    </w:p>
    <w:p w14:paraId="6EC7E1B1" w14:textId="77777777" w:rsidR="002915AD" w:rsidRPr="00C26455" w:rsidRDefault="000939D1">
      <w:pPr>
        <w:pStyle w:val="aff4"/>
      </w:pPr>
      <w:r w:rsidRPr="00C26455">
        <w:rPr>
          <w:rFonts w:hint="eastAsia"/>
        </w:rPr>
        <w:t>（</w:t>
      </w:r>
      <w:r w:rsidRPr="00C26455">
        <w:rPr>
          <w:rFonts w:hint="eastAsia"/>
        </w:rPr>
        <w:t>3</w:t>
      </w:r>
      <w:r w:rsidRPr="00C26455">
        <w:rPr>
          <w:rFonts w:hint="eastAsia"/>
        </w:rPr>
        <w:t>）全面分析本工程建设内容，掌握生产设备及设施主要污染物的产生特征，根据物料衡算及类比分析计算污染物产生量和排放量，根据区域环境特征和工程污染物排放特点，预测工程建成投产后对周围环境影响的程度和范围，采用模式计算和类比调查的方式预测、分析项目投产后排放污染物的影响范围以及引</w:t>
      </w:r>
      <w:r w:rsidRPr="00C26455">
        <w:rPr>
          <w:rFonts w:hint="eastAsia"/>
        </w:rPr>
        <w:lastRenderedPageBreak/>
        <w:t>起的周围环境质量变化情况，从环境保护角度分析论证建设工程的可行性。</w:t>
      </w:r>
    </w:p>
    <w:p w14:paraId="052A4501" w14:textId="77777777" w:rsidR="002915AD" w:rsidRPr="00C26455" w:rsidRDefault="000939D1">
      <w:pPr>
        <w:pStyle w:val="aff4"/>
      </w:pPr>
      <w:r w:rsidRPr="00C26455">
        <w:rPr>
          <w:rFonts w:hint="eastAsia"/>
        </w:rPr>
        <w:t>（</w:t>
      </w:r>
      <w:r w:rsidRPr="00C26455">
        <w:rPr>
          <w:rFonts w:hint="eastAsia"/>
        </w:rPr>
        <w:t>4</w:t>
      </w:r>
      <w:r w:rsidRPr="00C26455">
        <w:rPr>
          <w:rFonts w:hint="eastAsia"/>
        </w:rPr>
        <w:t>）根据国家对企业在“清洁生产、达标排放、节能减排、总量控制”等方面的要求，多方面论述建设项目产品、生产工艺与技术装备的先进性。通过对工程环保设施的技术经济合理性、达标水平的可靠性分析，进一步提出减缓污染的对策建议，为优化环境工程设计、合理施工和工程投产后的环境管理提供科学依据和措施建议，更好地达到社会经济与环境保护协调发展的目的。</w:t>
      </w:r>
    </w:p>
    <w:p w14:paraId="41A5FB06" w14:textId="77777777" w:rsidR="002915AD" w:rsidRPr="00C26455" w:rsidRDefault="000939D1">
      <w:pPr>
        <w:pStyle w:val="30"/>
        <w:spacing w:before="240" w:after="120"/>
      </w:pPr>
      <w:bookmarkStart w:id="105" w:name="_Toc108122328"/>
      <w:r w:rsidRPr="00C26455">
        <w:rPr>
          <w:rFonts w:hint="eastAsia"/>
        </w:rPr>
        <w:t>评价原则</w:t>
      </w:r>
      <w:bookmarkEnd w:id="100"/>
      <w:bookmarkEnd w:id="105"/>
    </w:p>
    <w:p w14:paraId="179BEFD9" w14:textId="77777777" w:rsidR="002915AD" w:rsidRPr="00C26455" w:rsidRDefault="000939D1">
      <w:pPr>
        <w:pStyle w:val="aff4"/>
      </w:pPr>
      <w:r w:rsidRPr="00C26455">
        <w:rPr>
          <w:rFonts w:hint="eastAsia"/>
        </w:rPr>
        <w:t>贯彻“清洁生产”和“节约与合理利用资源、能源”的原则，分析建设项目采用生产工艺的“清洁生产”水平。对拟建工程实施全过程的污染控制，实现资源及中间产品的合理使用、实现废料的综合利用，有效地控制污染物的产生量和削减污染物的排放量。</w:t>
      </w:r>
    </w:p>
    <w:p w14:paraId="544D0311" w14:textId="77777777" w:rsidR="002915AD" w:rsidRPr="00C26455" w:rsidRDefault="000939D1">
      <w:pPr>
        <w:pStyle w:val="aff4"/>
      </w:pPr>
      <w:r w:rsidRPr="00C26455">
        <w:rPr>
          <w:rFonts w:hint="eastAsia"/>
        </w:rPr>
        <w:t>贯彻“达标排放”和“总量控制”原则，采取有效治理措施，使污染物排放达到国家和地方相应的排放标准；并根据当地总量控制要求，确定拟建工程总量控制方案和控制措施，提出总量控制指标建议。</w:t>
      </w:r>
    </w:p>
    <w:p w14:paraId="297B7599" w14:textId="77777777" w:rsidR="002915AD" w:rsidRPr="00C26455" w:rsidRDefault="000939D1">
      <w:pPr>
        <w:pStyle w:val="aff4"/>
      </w:pPr>
      <w:r w:rsidRPr="00C26455">
        <w:rPr>
          <w:rFonts w:hint="eastAsia"/>
        </w:rPr>
        <w:t>在评价工作中，全面收集评价区域已有资料，认真研究和分析自然环境、社会环境和环境质量现状资料的可靠性和时效性，充分利用其合理部分，避免不必要的重复工作，做到真实、客观、公正，结论明确。</w:t>
      </w:r>
    </w:p>
    <w:p w14:paraId="005B40EF" w14:textId="77777777" w:rsidR="002915AD" w:rsidRPr="00C26455" w:rsidRDefault="000939D1">
      <w:pPr>
        <w:pStyle w:val="aff4"/>
      </w:pPr>
      <w:r w:rsidRPr="00C26455">
        <w:rPr>
          <w:rFonts w:hint="eastAsia"/>
        </w:rPr>
        <w:t>从发展经济和保护环境的角度出发，提出可行的污染防治对策、措施和建议，做到环境效益、经济效益和社会效益的协调统一。</w:t>
      </w:r>
    </w:p>
    <w:p w14:paraId="47D6B5D7" w14:textId="1A625400" w:rsidR="002915AD" w:rsidRPr="00C26455" w:rsidRDefault="000939D1">
      <w:pPr>
        <w:pStyle w:val="2"/>
        <w:ind w:firstLine="301"/>
      </w:pPr>
      <w:bookmarkStart w:id="106" w:name="_Toc51319846"/>
      <w:bookmarkStart w:id="107" w:name="_Toc30152"/>
      <w:bookmarkStart w:id="108" w:name="_Toc108122329"/>
      <w:r w:rsidRPr="00C26455">
        <w:rPr>
          <w:rFonts w:hint="eastAsia"/>
        </w:rPr>
        <w:t>环境影响因子识别与筛选</w:t>
      </w:r>
      <w:bookmarkEnd w:id="101"/>
      <w:bookmarkEnd w:id="102"/>
      <w:bookmarkEnd w:id="103"/>
      <w:bookmarkEnd w:id="104"/>
      <w:bookmarkEnd w:id="106"/>
      <w:bookmarkEnd w:id="107"/>
      <w:bookmarkEnd w:id="108"/>
    </w:p>
    <w:p w14:paraId="130AC89C" w14:textId="77777777" w:rsidR="002915AD" w:rsidRPr="00C26455" w:rsidRDefault="000939D1" w:rsidP="00D47023">
      <w:pPr>
        <w:pStyle w:val="30"/>
        <w:spacing w:before="240" w:after="120"/>
      </w:pPr>
      <w:bookmarkStart w:id="109" w:name="_Toc428287514"/>
      <w:bookmarkStart w:id="110" w:name="_Toc428286768"/>
      <w:bookmarkStart w:id="111" w:name="_Toc428287162"/>
      <w:bookmarkStart w:id="112" w:name="_Toc108122330"/>
      <w:r w:rsidRPr="00C26455">
        <w:rPr>
          <w:rFonts w:hint="eastAsia"/>
        </w:rPr>
        <w:t>环境影响识别</w:t>
      </w:r>
      <w:bookmarkEnd w:id="109"/>
      <w:bookmarkEnd w:id="110"/>
      <w:bookmarkEnd w:id="111"/>
      <w:bookmarkEnd w:id="112"/>
    </w:p>
    <w:p w14:paraId="1FBEBFD2" w14:textId="2AEA3BE5" w:rsidR="002915AD" w:rsidRDefault="000939D1">
      <w:pPr>
        <w:pStyle w:val="aff4"/>
      </w:pPr>
      <w:r w:rsidRPr="00C26455">
        <w:rPr>
          <w:rFonts w:hint="eastAsia"/>
        </w:rPr>
        <w:t>根据工程营运期产污情况分析以及评价区域环境质量现状，对工程环境影响因子进行识别，结果见下表。</w:t>
      </w:r>
    </w:p>
    <w:p w14:paraId="770894EF" w14:textId="1F467F60" w:rsidR="004412D7" w:rsidRDefault="004412D7">
      <w:pPr>
        <w:pStyle w:val="aff4"/>
      </w:pPr>
    </w:p>
    <w:p w14:paraId="6E9144BD" w14:textId="77777777" w:rsidR="004412D7" w:rsidRPr="00C26455" w:rsidRDefault="004412D7">
      <w:pPr>
        <w:pStyle w:val="aff4"/>
      </w:pPr>
    </w:p>
    <w:p w14:paraId="354E2C8B" w14:textId="77777777" w:rsidR="002915AD" w:rsidRPr="00C26455" w:rsidRDefault="000939D1" w:rsidP="00C73D59">
      <w:pPr>
        <w:pStyle w:val="24"/>
        <w:spacing w:before="240" w:after="120"/>
        <w:ind w:firstLine="482"/>
      </w:pPr>
      <w:r w:rsidRPr="00C26455">
        <w:rPr>
          <w:rFonts w:hint="eastAsia"/>
        </w:rPr>
        <w:lastRenderedPageBreak/>
        <w:t>表</w:t>
      </w:r>
      <w:r w:rsidRPr="00C26455">
        <w:rPr>
          <w:rFonts w:hint="eastAsia"/>
        </w:rPr>
        <w:t xml:space="preserve">2-1                  </w:t>
      </w:r>
      <w:r w:rsidRPr="00C26455">
        <w:rPr>
          <w:rFonts w:hint="eastAsia"/>
        </w:rPr>
        <w:t>环境影响因子识别表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144"/>
        <w:gridCol w:w="1192"/>
        <w:gridCol w:w="965"/>
        <w:gridCol w:w="1116"/>
        <w:gridCol w:w="673"/>
        <w:gridCol w:w="1264"/>
        <w:gridCol w:w="645"/>
        <w:gridCol w:w="662"/>
      </w:tblGrid>
      <w:tr w:rsidR="00FC2B1D" w:rsidRPr="00C26455" w14:paraId="18224AA3" w14:textId="77777777" w:rsidTr="0016317A">
        <w:trPr>
          <w:cantSplit/>
          <w:trHeight w:val="397"/>
          <w:jc w:val="center"/>
        </w:trPr>
        <w:tc>
          <w:tcPr>
            <w:tcW w:w="1070" w:type="pct"/>
            <w:gridSpan w:val="2"/>
            <w:vMerge w:val="restart"/>
            <w:tcBorders>
              <w:top w:val="single" w:sz="8" w:space="0" w:color="auto"/>
              <w:bottom w:val="single" w:sz="4" w:space="0" w:color="auto"/>
              <w:right w:val="single" w:sz="4" w:space="0" w:color="auto"/>
              <w:tl2br w:val="single" w:sz="4" w:space="0" w:color="auto"/>
            </w:tcBorders>
            <w:vAlign w:val="center"/>
          </w:tcPr>
          <w:p w14:paraId="130FAE89" w14:textId="77777777" w:rsidR="00FC2B1D" w:rsidRPr="00C26455" w:rsidRDefault="00FC2B1D">
            <w:pPr>
              <w:pStyle w:val="affa"/>
              <w:rPr>
                <w:color w:val="auto"/>
              </w:rPr>
            </w:pPr>
            <w:r w:rsidRPr="00C26455">
              <w:rPr>
                <w:rFonts w:hint="eastAsia"/>
                <w:color w:val="auto"/>
              </w:rPr>
              <w:t xml:space="preserve">       </w:t>
            </w:r>
            <w:r w:rsidRPr="00C26455">
              <w:rPr>
                <w:rFonts w:hint="eastAsia"/>
                <w:color w:val="auto"/>
              </w:rPr>
              <w:t>影响因素</w:t>
            </w:r>
          </w:p>
          <w:p w14:paraId="5BA76FAC" w14:textId="77777777" w:rsidR="00FC2B1D" w:rsidRPr="00C26455" w:rsidRDefault="00FC2B1D">
            <w:pPr>
              <w:pStyle w:val="affa"/>
              <w:jc w:val="both"/>
              <w:rPr>
                <w:color w:val="auto"/>
              </w:rPr>
            </w:pPr>
            <w:r w:rsidRPr="00C26455">
              <w:rPr>
                <w:rFonts w:hint="eastAsia"/>
                <w:color w:val="auto"/>
              </w:rPr>
              <w:t>类别</w:t>
            </w:r>
          </w:p>
        </w:tc>
        <w:tc>
          <w:tcPr>
            <w:tcW w:w="719" w:type="pct"/>
            <w:vMerge w:val="restart"/>
            <w:tcBorders>
              <w:top w:val="single" w:sz="8" w:space="0" w:color="auto"/>
              <w:left w:val="single" w:sz="4" w:space="0" w:color="auto"/>
              <w:bottom w:val="single" w:sz="4" w:space="0" w:color="auto"/>
              <w:right w:val="single" w:sz="4" w:space="0" w:color="auto"/>
            </w:tcBorders>
            <w:vAlign w:val="center"/>
          </w:tcPr>
          <w:p w14:paraId="4951262B" w14:textId="05F59EEE" w:rsidR="00FC2B1D" w:rsidRPr="00C26455" w:rsidRDefault="00FC2B1D">
            <w:pPr>
              <w:pStyle w:val="affa"/>
              <w:rPr>
                <w:color w:val="auto"/>
              </w:rPr>
            </w:pPr>
            <w:r>
              <w:rPr>
                <w:rFonts w:hint="eastAsia"/>
                <w:color w:val="auto"/>
              </w:rPr>
              <w:t>施工期</w:t>
            </w:r>
          </w:p>
        </w:tc>
        <w:tc>
          <w:tcPr>
            <w:tcW w:w="3211" w:type="pct"/>
            <w:gridSpan w:val="6"/>
            <w:tcBorders>
              <w:top w:val="single" w:sz="8" w:space="0" w:color="auto"/>
              <w:left w:val="single" w:sz="4" w:space="0" w:color="auto"/>
              <w:bottom w:val="single" w:sz="4" w:space="0" w:color="auto"/>
            </w:tcBorders>
            <w:vAlign w:val="center"/>
          </w:tcPr>
          <w:p w14:paraId="4173F246" w14:textId="68D83409" w:rsidR="00FC2B1D" w:rsidRPr="00C26455" w:rsidRDefault="00FC2B1D">
            <w:pPr>
              <w:pStyle w:val="affa"/>
              <w:rPr>
                <w:color w:val="auto"/>
              </w:rPr>
            </w:pPr>
            <w:r w:rsidRPr="00C26455">
              <w:rPr>
                <w:rFonts w:hint="eastAsia"/>
                <w:color w:val="auto"/>
              </w:rPr>
              <w:t>运行期</w:t>
            </w:r>
          </w:p>
        </w:tc>
      </w:tr>
      <w:tr w:rsidR="00FC2B1D" w:rsidRPr="00C26455" w14:paraId="0B717A9A" w14:textId="77777777" w:rsidTr="0016317A">
        <w:trPr>
          <w:cantSplit/>
          <w:trHeight w:val="397"/>
          <w:jc w:val="center"/>
        </w:trPr>
        <w:tc>
          <w:tcPr>
            <w:tcW w:w="1070" w:type="pct"/>
            <w:gridSpan w:val="2"/>
            <w:vMerge/>
            <w:tcBorders>
              <w:top w:val="single" w:sz="4" w:space="0" w:color="auto"/>
              <w:bottom w:val="single" w:sz="4" w:space="0" w:color="auto"/>
              <w:right w:val="single" w:sz="4" w:space="0" w:color="auto"/>
            </w:tcBorders>
            <w:vAlign w:val="center"/>
          </w:tcPr>
          <w:p w14:paraId="76961592" w14:textId="77777777" w:rsidR="00FC2B1D" w:rsidRPr="00C26455" w:rsidRDefault="00FC2B1D">
            <w:pPr>
              <w:pStyle w:val="affa"/>
              <w:rPr>
                <w:color w:val="auto"/>
              </w:rPr>
            </w:pPr>
          </w:p>
        </w:tc>
        <w:tc>
          <w:tcPr>
            <w:tcW w:w="719" w:type="pct"/>
            <w:vMerge/>
            <w:tcBorders>
              <w:top w:val="single" w:sz="4" w:space="0" w:color="auto"/>
              <w:left w:val="single" w:sz="4" w:space="0" w:color="auto"/>
              <w:bottom w:val="single" w:sz="4" w:space="0" w:color="auto"/>
              <w:right w:val="single" w:sz="4" w:space="0" w:color="auto"/>
            </w:tcBorders>
            <w:vAlign w:val="center"/>
          </w:tcPr>
          <w:p w14:paraId="76C67161" w14:textId="6F68B696" w:rsidR="00FC2B1D" w:rsidRPr="00C26455" w:rsidRDefault="00FC2B1D">
            <w:pPr>
              <w:pStyle w:val="affa"/>
              <w:rPr>
                <w:color w:val="auto"/>
              </w:rPr>
            </w:pPr>
          </w:p>
        </w:tc>
        <w:tc>
          <w:tcPr>
            <w:tcW w:w="582" w:type="pct"/>
            <w:tcBorders>
              <w:top w:val="single" w:sz="4" w:space="0" w:color="auto"/>
              <w:left w:val="single" w:sz="4" w:space="0" w:color="auto"/>
              <w:bottom w:val="single" w:sz="4" w:space="0" w:color="auto"/>
              <w:right w:val="single" w:sz="4" w:space="0" w:color="auto"/>
            </w:tcBorders>
            <w:vAlign w:val="center"/>
          </w:tcPr>
          <w:p w14:paraId="23BC81E2" w14:textId="1F31970C" w:rsidR="00FC2B1D" w:rsidRPr="00C26455" w:rsidRDefault="00FC2B1D">
            <w:pPr>
              <w:pStyle w:val="affa"/>
              <w:rPr>
                <w:color w:val="auto"/>
              </w:rPr>
            </w:pPr>
            <w:r w:rsidRPr="00C26455">
              <w:rPr>
                <w:rFonts w:hint="eastAsia"/>
                <w:color w:val="auto"/>
              </w:rPr>
              <w:t>工程排水</w:t>
            </w:r>
          </w:p>
        </w:tc>
        <w:tc>
          <w:tcPr>
            <w:tcW w:w="673" w:type="pct"/>
            <w:tcBorders>
              <w:top w:val="single" w:sz="4" w:space="0" w:color="auto"/>
              <w:left w:val="single" w:sz="4" w:space="0" w:color="auto"/>
              <w:bottom w:val="single" w:sz="4" w:space="0" w:color="auto"/>
              <w:right w:val="single" w:sz="4" w:space="0" w:color="auto"/>
            </w:tcBorders>
            <w:vAlign w:val="center"/>
          </w:tcPr>
          <w:p w14:paraId="35F89372" w14:textId="493224D9" w:rsidR="00FC2B1D" w:rsidRPr="00C26455" w:rsidRDefault="00FC2B1D">
            <w:pPr>
              <w:pStyle w:val="affa"/>
              <w:rPr>
                <w:color w:val="auto"/>
              </w:rPr>
            </w:pPr>
            <w:r w:rsidRPr="00C26455">
              <w:rPr>
                <w:rFonts w:hint="eastAsia"/>
                <w:color w:val="auto"/>
              </w:rPr>
              <w:t>工程排气</w:t>
            </w:r>
          </w:p>
        </w:tc>
        <w:tc>
          <w:tcPr>
            <w:tcW w:w="406" w:type="pct"/>
            <w:tcBorders>
              <w:top w:val="single" w:sz="4" w:space="0" w:color="auto"/>
              <w:left w:val="single" w:sz="4" w:space="0" w:color="auto"/>
              <w:bottom w:val="single" w:sz="4" w:space="0" w:color="auto"/>
              <w:right w:val="single" w:sz="4" w:space="0" w:color="auto"/>
            </w:tcBorders>
            <w:vAlign w:val="center"/>
          </w:tcPr>
          <w:p w14:paraId="1C3D43F9" w14:textId="77777777" w:rsidR="00FC2B1D" w:rsidRPr="00C26455" w:rsidRDefault="00FC2B1D">
            <w:pPr>
              <w:pStyle w:val="affa"/>
              <w:rPr>
                <w:color w:val="auto"/>
              </w:rPr>
            </w:pPr>
            <w:r w:rsidRPr="00C26455">
              <w:rPr>
                <w:rFonts w:hint="eastAsia"/>
                <w:color w:val="auto"/>
              </w:rPr>
              <w:t>固废</w:t>
            </w:r>
          </w:p>
        </w:tc>
        <w:tc>
          <w:tcPr>
            <w:tcW w:w="762" w:type="pct"/>
            <w:tcBorders>
              <w:top w:val="single" w:sz="4" w:space="0" w:color="auto"/>
              <w:left w:val="single" w:sz="4" w:space="0" w:color="auto"/>
              <w:bottom w:val="single" w:sz="4" w:space="0" w:color="auto"/>
              <w:right w:val="single" w:sz="4" w:space="0" w:color="auto"/>
            </w:tcBorders>
            <w:vAlign w:val="center"/>
          </w:tcPr>
          <w:p w14:paraId="75656CD6" w14:textId="77777777" w:rsidR="00FC2B1D" w:rsidRPr="00C26455" w:rsidRDefault="00FC2B1D">
            <w:pPr>
              <w:pStyle w:val="affa"/>
              <w:rPr>
                <w:color w:val="auto"/>
              </w:rPr>
            </w:pPr>
            <w:r w:rsidRPr="00C26455">
              <w:rPr>
                <w:rFonts w:hint="eastAsia"/>
                <w:color w:val="auto"/>
              </w:rPr>
              <w:t>噪声及振动</w:t>
            </w:r>
          </w:p>
        </w:tc>
        <w:tc>
          <w:tcPr>
            <w:tcW w:w="389" w:type="pct"/>
            <w:tcBorders>
              <w:top w:val="single" w:sz="4" w:space="0" w:color="auto"/>
              <w:left w:val="single" w:sz="4" w:space="0" w:color="auto"/>
              <w:bottom w:val="single" w:sz="4" w:space="0" w:color="auto"/>
              <w:right w:val="single" w:sz="4" w:space="0" w:color="auto"/>
            </w:tcBorders>
            <w:vAlign w:val="center"/>
          </w:tcPr>
          <w:p w14:paraId="4F0D5596" w14:textId="77777777" w:rsidR="00FC2B1D" w:rsidRPr="00C26455" w:rsidRDefault="00FC2B1D">
            <w:pPr>
              <w:pStyle w:val="affa"/>
              <w:rPr>
                <w:color w:val="auto"/>
              </w:rPr>
            </w:pPr>
            <w:r w:rsidRPr="00C26455">
              <w:rPr>
                <w:rFonts w:hint="eastAsia"/>
                <w:color w:val="auto"/>
              </w:rPr>
              <w:t>运输</w:t>
            </w:r>
          </w:p>
        </w:tc>
        <w:tc>
          <w:tcPr>
            <w:tcW w:w="399" w:type="pct"/>
            <w:tcBorders>
              <w:top w:val="single" w:sz="4" w:space="0" w:color="auto"/>
              <w:left w:val="single" w:sz="4" w:space="0" w:color="auto"/>
              <w:bottom w:val="single" w:sz="4" w:space="0" w:color="auto"/>
            </w:tcBorders>
            <w:vAlign w:val="center"/>
          </w:tcPr>
          <w:p w14:paraId="4D994178" w14:textId="77777777" w:rsidR="00FC2B1D" w:rsidRPr="00C26455" w:rsidRDefault="00FC2B1D">
            <w:pPr>
              <w:pStyle w:val="affa"/>
              <w:rPr>
                <w:color w:val="auto"/>
              </w:rPr>
            </w:pPr>
            <w:r w:rsidRPr="00C26455">
              <w:rPr>
                <w:rFonts w:hint="eastAsia"/>
                <w:color w:val="auto"/>
              </w:rPr>
              <w:t>效益</w:t>
            </w:r>
          </w:p>
        </w:tc>
      </w:tr>
      <w:tr w:rsidR="00FC2B1D" w:rsidRPr="00C26455" w14:paraId="5A102CB2" w14:textId="77777777" w:rsidTr="0016317A">
        <w:trPr>
          <w:cantSplit/>
          <w:trHeight w:val="397"/>
          <w:jc w:val="center"/>
        </w:trPr>
        <w:tc>
          <w:tcPr>
            <w:tcW w:w="380" w:type="pct"/>
            <w:vMerge w:val="restart"/>
            <w:tcBorders>
              <w:top w:val="single" w:sz="4" w:space="0" w:color="auto"/>
              <w:bottom w:val="single" w:sz="4" w:space="0" w:color="auto"/>
              <w:right w:val="single" w:sz="4" w:space="0" w:color="auto"/>
            </w:tcBorders>
            <w:vAlign w:val="center"/>
          </w:tcPr>
          <w:p w14:paraId="1B792FE7" w14:textId="77777777" w:rsidR="00FC2B1D" w:rsidRPr="00C26455" w:rsidRDefault="00FC2B1D">
            <w:pPr>
              <w:pStyle w:val="aff6"/>
            </w:pPr>
            <w:r w:rsidRPr="00C26455">
              <w:rPr>
                <w:rFonts w:hint="eastAsia"/>
              </w:rPr>
              <w:t>自然生态环境</w:t>
            </w:r>
          </w:p>
        </w:tc>
        <w:tc>
          <w:tcPr>
            <w:tcW w:w="690" w:type="pct"/>
            <w:tcBorders>
              <w:top w:val="single" w:sz="4" w:space="0" w:color="auto"/>
              <w:left w:val="single" w:sz="4" w:space="0" w:color="auto"/>
              <w:bottom w:val="single" w:sz="4" w:space="0" w:color="auto"/>
              <w:right w:val="single" w:sz="4" w:space="0" w:color="auto"/>
            </w:tcBorders>
            <w:vAlign w:val="center"/>
          </w:tcPr>
          <w:p w14:paraId="132F6F1D" w14:textId="77777777" w:rsidR="00FC2B1D" w:rsidRPr="00C26455" w:rsidRDefault="00FC2B1D">
            <w:pPr>
              <w:pStyle w:val="aff6"/>
              <w:rPr>
                <w:highlight w:val="yellow"/>
              </w:rPr>
            </w:pPr>
            <w:r w:rsidRPr="00C26455">
              <w:rPr>
                <w:rFonts w:hint="eastAsia"/>
              </w:rPr>
              <w:t>地表水</w:t>
            </w:r>
          </w:p>
        </w:tc>
        <w:tc>
          <w:tcPr>
            <w:tcW w:w="719" w:type="pct"/>
            <w:tcBorders>
              <w:top w:val="single" w:sz="4" w:space="0" w:color="auto"/>
              <w:left w:val="single" w:sz="4" w:space="0" w:color="auto"/>
              <w:bottom w:val="single" w:sz="4" w:space="0" w:color="auto"/>
              <w:right w:val="single" w:sz="4" w:space="0" w:color="auto"/>
            </w:tcBorders>
            <w:vAlign w:val="center"/>
          </w:tcPr>
          <w:p w14:paraId="1DC655DF" w14:textId="5A5CD71A" w:rsidR="00FC2B1D" w:rsidRPr="00C26455" w:rsidRDefault="00FC2B1D">
            <w:pPr>
              <w:pStyle w:val="aff6"/>
            </w:pPr>
          </w:p>
        </w:tc>
        <w:tc>
          <w:tcPr>
            <w:tcW w:w="582" w:type="pct"/>
            <w:tcBorders>
              <w:top w:val="single" w:sz="4" w:space="0" w:color="auto"/>
              <w:left w:val="single" w:sz="4" w:space="0" w:color="auto"/>
              <w:bottom w:val="single" w:sz="4" w:space="0" w:color="auto"/>
              <w:right w:val="single" w:sz="4" w:space="0" w:color="auto"/>
            </w:tcBorders>
            <w:vAlign w:val="center"/>
          </w:tcPr>
          <w:p w14:paraId="619D89B9" w14:textId="36B4ED18" w:rsidR="00FC2B1D" w:rsidRPr="00C26455" w:rsidRDefault="00FC2B1D">
            <w:pPr>
              <w:pStyle w:val="aff6"/>
              <w:rPr>
                <w:highlight w:val="yellow"/>
              </w:rPr>
            </w:pPr>
            <w:r w:rsidRPr="00C26455">
              <w:rPr>
                <w:rFonts w:hint="eastAsia"/>
              </w:rPr>
              <w:t>-1LP</w:t>
            </w:r>
          </w:p>
        </w:tc>
        <w:tc>
          <w:tcPr>
            <w:tcW w:w="673" w:type="pct"/>
            <w:tcBorders>
              <w:top w:val="single" w:sz="4" w:space="0" w:color="auto"/>
              <w:left w:val="single" w:sz="4" w:space="0" w:color="auto"/>
              <w:bottom w:val="single" w:sz="4" w:space="0" w:color="auto"/>
              <w:right w:val="single" w:sz="4" w:space="0" w:color="auto"/>
            </w:tcBorders>
            <w:vAlign w:val="center"/>
          </w:tcPr>
          <w:p w14:paraId="5CD9178A" w14:textId="11CF87E8" w:rsidR="00FC2B1D" w:rsidRPr="00C26455" w:rsidRDefault="00FC2B1D">
            <w:pPr>
              <w:pStyle w:val="aff6"/>
              <w:rPr>
                <w:highlight w:val="yellow"/>
              </w:rPr>
            </w:pPr>
          </w:p>
        </w:tc>
        <w:tc>
          <w:tcPr>
            <w:tcW w:w="406" w:type="pct"/>
            <w:tcBorders>
              <w:top w:val="single" w:sz="4" w:space="0" w:color="auto"/>
              <w:left w:val="single" w:sz="4" w:space="0" w:color="auto"/>
              <w:bottom w:val="single" w:sz="4" w:space="0" w:color="auto"/>
              <w:right w:val="single" w:sz="4" w:space="0" w:color="auto"/>
            </w:tcBorders>
            <w:vAlign w:val="center"/>
          </w:tcPr>
          <w:p w14:paraId="0F68E692"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4" w:space="0" w:color="auto"/>
              <w:right w:val="single" w:sz="4" w:space="0" w:color="auto"/>
            </w:tcBorders>
            <w:vAlign w:val="center"/>
          </w:tcPr>
          <w:p w14:paraId="466235EC"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40BB7221"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72163C32" w14:textId="77777777" w:rsidR="00FC2B1D" w:rsidRPr="00C26455" w:rsidRDefault="00FC2B1D">
            <w:pPr>
              <w:pStyle w:val="aff6"/>
              <w:rPr>
                <w:highlight w:val="yellow"/>
              </w:rPr>
            </w:pPr>
          </w:p>
        </w:tc>
      </w:tr>
      <w:tr w:rsidR="00FC2B1D" w:rsidRPr="00C26455" w14:paraId="5B210E1C"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398F7D1C"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50BF69D9" w14:textId="77777777" w:rsidR="00FC2B1D" w:rsidRPr="00C26455" w:rsidRDefault="00FC2B1D">
            <w:pPr>
              <w:pStyle w:val="aff6"/>
            </w:pPr>
            <w:r w:rsidRPr="00C26455">
              <w:rPr>
                <w:rFonts w:hint="eastAsia"/>
              </w:rPr>
              <w:t>地下水</w:t>
            </w:r>
          </w:p>
        </w:tc>
        <w:tc>
          <w:tcPr>
            <w:tcW w:w="719" w:type="pct"/>
            <w:tcBorders>
              <w:top w:val="single" w:sz="4" w:space="0" w:color="auto"/>
              <w:left w:val="single" w:sz="4" w:space="0" w:color="auto"/>
              <w:bottom w:val="single" w:sz="4" w:space="0" w:color="auto"/>
              <w:right w:val="single" w:sz="4" w:space="0" w:color="auto"/>
            </w:tcBorders>
            <w:vAlign w:val="center"/>
          </w:tcPr>
          <w:p w14:paraId="5A4C7908" w14:textId="702CB589" w:rsidR="00FC2B1D" w:rsidRPr="00C26455" w:rsidRDefault="00FC2B1D">
            <w:pPr>
              <w:pStyle w:val="aff6"/>
            </w:pPr>
          </w:p>
        </w:tc>
        <w:tc>
          <w:tcPr>
            <w:tcW w:w="582" w:type="pct"/>
            <w:tcBorders>
              <w:top w:val="single" w:sz="4" w:space="0" w:color="auto"/>
              <w:left w:val="single" w:sz="4" w:space="0" w:color="auto"/>
              <w:bottom w:val="single" w:sz="4" w:space="0" w:color="auto"/>
              <w:right w:val="single" w:sz="4" w:space="0" w:color="auto"/>
            </w:tcBorders>
            <w:vAlign w:val="center"/>
          </w:tcPr>
          <w:p w14:paraId="2C5BE907" w14:textId="7E3D2920" w:rsidR="00FC2B1D" w:rsidRPr="00C26455" w:rsidRDefault="00FC2B1D">
            <w:pPr>
              <w:pStyle w:val="aff6"/>
              <w:rPr>
                <w:highlight w:val="yellow"/>
              </w:rPr>
            </w:pPr>
            <w:r w:rsidRPr="00C26455">
              <w:rPr>
                <w:rFonts w:hint="eastAsia"/>
              </w:rPr>
              <w:t>-1LP</w:t>
            </w:r>
          </w:p>
        </w:tc>
        <w:tc>
          <w:tcPr>
            <w:tcW w:w="673" w:type="pct"/>
            <w:tcBorders>
              <w:top w:val="single" w:sz="4" w:space="0" w:color="auto"/>
              <w:left w:val="single" w:sz="4" w:space="0" w:color="auto"/>
              <w:bottom w:val="single" w:sz="4" w:space="0" w:color="auto"/>
              <w:right w:val="single" w:sz="4" w:space="0" w:color="auto"/>
            </w:tcBorders>
            <w:vAlign w:val="center"/>
          </w:tcPr>
          <w:p w14:paraId="42CC0185" w14:textId="73B9721E" w:rsidR="00FC2B1D" w:rsidRPr="00C26455" w:rsidRDefault="00FC2B1D">
            <w:pPr>
              <w:pStyle w:val="aff6"/>
              <w:rPr>
                <w:highlight w:val="yellow"/>
              </w:rPr>
            </w:pPr>
          </w:p>
        </w:tc>
        <w:tc>
          <w:tcPr>
            <w:tcW w:w="406" w:type="pct"/>
            <w:tcBorders>
              <w:top w:val="single" w:sz="4" w:space="0" w:color="auto"/>
              <w:left w:val="single" w:sz="4" w:space="0" w:color="auto"/>
              <w:bottom w:val="single" w:sz="4" w:space="0" w:color="auto"/>
              <w:right w:val="single" w:sz="4" w:space="0" w:color="auto"/>
            </w:tcBorders>
            <w:vAlign w:val="center"/>
          </w:tcPr>
          <w:p w14:paraId="27632E73" w14:textId="0DEF525F" w:rsidR="00FC2B1D" w:rsidRPr="00C26455" w:rsidRDefault="00FC2B1D">
            <w:pPr>
              <w:pStyle w:val="aff6"/>
              <w:rPr>
                <w:highlight w:val="yellow"/>
              </w:rPr>
            </w:pPr>
            <w:r w:rsidRPr="00C26455">
              <w:rPr>
                <w:rFonts w:hint="eastAsia"/>
              </w:rPr>
              <w:t>-1</w:t>
            </w:r>
            <w:r w:rsidRPr="00C26455">
              <w:t>LP</w:t>
            </w:r>
          </w:p>
        </w:tc>
        <w:tc>
          <w:tcPr>
            <w:tcW w:w="762" w:type="pct"/>
            <w:tcBorders>
              <w:top w:val="single" w:sz="4" w:space="0" w:color="auto"/>
              <w:left w:val="single" w:sz="4" w:space="0" w:color="auto"/>
              <w:bottom w:val="single" w:sz="4" w:space="0" w:color="auto"/>
              <w:right w:val="single" w:sz="4" w:space="0" w:color="auto"/>
            </w:tcBorders>
            <w:vAlign w:val="center"/>
          </w:tcPr>
          <w:p w14:paraId="22F9B12B"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600E8BB8"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29130E87" w14:textId="77777777" w:rsidR="00FC2B1D" w:rsidRPr="00C26455" w:rsidRDefault="00FC2B1D">
            <w:pPr>
              <w:pStyle w:val="aff6"/>
              <w:rPr>
                <w:highlight w:val="yellow"/>
              </w:rPr>
            </w:pPr>
          </w:p>
        </w:tc>
      </w:tr>
      <w:tr w:rsidR="00FC2B1D" w:rsidRPr="00C26455" w14:paraId="6849BE78"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1E272370"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5E873C4E" w14:textId="77777777" w:rsidR="00FC2B1D" w:rsidRPr="00C26455" w:rsidRDefault="00FC2B1D">
            <w:pPr>
              <w:pStyle w:val="aff6"/>
            </w:pPr>
            <w:r w:rsidRPr="00C26455">
              <w:rPr>
                <w:rFonts w:hint="eastAsia"/>
              </w:rPr>
              <w:t>大气环境</w:t>
            </w:r>
          </w:p>
        </w:tc>
        <w:tc>
          <w:tcPr>
            <w:tcW w:w="719" w:type="pct"/>
            <w:tcBorders>
              <w:top w:val="single" w:sz="4" w:space="0" w:color="auto"/>
              <w:left w:val="single" w:sz="4" w:space="0" w:color="auto"/>
              <w:bottom w:val="single" w:sz="4" w:space="0" w:color="auto"/>
              <w:right w:val="single" w:sz="4" w:space="0" w:color="auto"/>
            </w:tcBorders>
            <w:vAlign w:val="center"/>
          </w:tcPr>
          <w:p w14:paraId="05215428" w14:textId="2D545DDF" w:rsidR="00FC2B1D" w:rsidRPr="00C26455" w:rsidRDefault="00FC2B1D">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033C1A25"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6AA63182" w14:textId="5D077C65" w:rsidR="00FC2B1D" w:rsidRPr="00C26455" w:rsidRDefault="00FC2B1D">
            <w:pPr>
              <w:pStyle w:val="aff6"/>
            </w:pPr>
            <w:r w:rsidRPr="00C26455">
              <w:rPr>
                <w:rFonts w:hint="eastAsia"/>
              </w:rPr>
              <w:t>-1LP</w:t>
            </w:r>
          </w:p>
        </w:tc>
        <w:tc>
          <w:tcPr>
            <w:tcW w:w="406" w:type="pct"/>
            <w:tcBorders>
              <w:top w:val="single" w:sz="4" w:space="0" w:color="auto"/>
              <w:left w:val="single" w:sz="4" w:space="0" w:color="auto"/>
              <w:bottom w:val="single" w:sz="4" w:space="0" w:color="auto"/>
              <w:right w:val="single" w:sz="4" w:space="0" w:color="auto"/>
            </w:tcBorders>
            <w:vAlign w:val="center"/>
          </w:tcPr>
          <w:p w14:paraId="04C64429"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4" w:space="0" w:color="auto"/>
              <w:right w:val="single" w:sz="4" w:space="0" w:color="auto"/>
            </w:tcBorders>
            <w:vAlign w:val="center"/>
          </w:tcPr>
          <w:p w14:paraId="45319D01"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1B610D7A" w14:textId="77777777" w:rsidR="00FC2B1D" w:rsidRPr="00C26455" w:rsidRDefault="00FC2B1D">
            <w:pPr>
              <w:pStyle w:val="aff6"/>
            </w:pPr>
            <w:r w:rsidRPr="00C26455">
              <w:rPr>
                <w:rFonts w:hint="eastAsia"/>
              </w:rPr>
              <w:t>-1LP</w:t>
            </w:r>
          </w:p>
        </w:tc>
        <w:tc>
          <w:tcPr>
            <w:tcW w:w="399" w:type="pct"/>
            <w:tcBorders>
              <w:top w:val="single" w:sz="4" w:space="0" w:color="auto"/>
              <w:left w:val="single" w:sz="4" w:space="0" w:color="auto"/>
              <w:bottom w:val="single" w:sz="4" w:space="0" w:color="auto"/>
            </w:tcBorders>
            <w:vAlign w:val="center"/>
          </w:tcPr>
          <w:p w14:paraId="754EBA30" w14:textId="77777777" w:rsidR="00FC2B1D" w:rsidRPr="00C26455" w:rsidRDefault="00FC2B1D">
            <w:pPr>
              <w:pStyle w:val="aff6"/>
              <w:rPr>
                <w:highlight w:val="yellow"/>
              </w:rPr>
            </w:pPr>
          </w:p>
        </w:tc>
      </w:tr>
      <w:tr w:rsidR="00FC2B1D" w:rsidRPr="00C26455" w14:paraId="09FD6ADC"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701CE552"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1F9671ED" w14:textId="77777777" w:rsidR="00FC2B1D" w:rsidRPr="00C26455" w:rsidRDefault="00FC2B1D">
            <w:pPr>
              <w:pStyle w:val="aff6"/>
            </w:pPr>
            <w:r w:rsidRPr="00C26455">
              <w:rPr>
                <w:rFonts w:hint="eastAsia"/>
              </w:rPr>
              <w:t>声环境</w:t>
            </w:r>
          </w:p>
        </w:tc>
        <w:tc>
          <w:tcPr>
            <w:tcW w:w="719" w:type="pct"/>
            <w:tcBorders>
              <w:top w:val="single" w:sz="4" w:space="0" w:color="auto"/>
              <w:left w:val="single" w:sz="4" w:space="0" w:color="auto"/>
              <w:bottom w:val="single" w:sz="4" w:space="0" w:color="auto"/>
              <w:right w:val="single" w:sz="4" w:space="0" w:color="auto"/>
            </w:tcBorders>
            <w:vAlign w:val="center"/>
          </w:tcPr>
          <w:p w14:paraId="699D63BE" w14:textId="74BA2BE0" w:rsidR="00FC2B1D" w:rsidRPr="00C26455" w:rsidRDefault="00F352D3">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725EDBF6"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56085746" w14:textId="33C39CB0" w:rsidR="00FC2B1D" w:rsidRPr="00C26455" w:rsidRDefault="00FC2B1D">
            <w:pPr>
              <w:pStyle w:val="aff6"/>
            </w:pPr>
          </w:p>
        </w:tc>
        <w:tc>
          <w:tcPr>
            <w:tcW w:w="406" w:type="pct"/>
            <w:tcBorders>
              <w:top w:val="single" w:sz="4" w:space="0" w:color="auto"/>
              <w:left w:val="single" w:sz="4" w:space="0" w:color="auto"/>
              <w:bottom w:val="single" w:sz="4" w:space="0" w:color="auto"/>
              <w:right w:val="single" w:sz="4" w:space="0" w:color="auto"/>
            </w:tcBorders>
            <w:vAlign w:val="center"/>
          </w:tcPr>
          <w:p w14:paraId="1908FDCF"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4" w:space="0" w:color="auto"/>
              <w:right w:val="single" w:sz="4" w:space="0" w:color="auto"/>
            </w:tcBorders>
            <w:vAlign w:val="center"/>
          </w:tcPr>
          <w:p w14:paraId="08FDBED3" w14:textId="77777777" w:rsidR="00FC2B1D" w:rsidRPr="00C26455" w:rsidRDefault="00FC2B1D">
            <w:pPr>
              <w:pStyle w:val="aff6"/>
              <w:rPr>
                <w:highlight w:val="yellow"/>
              </w:rPr>
            </w:pPr>
            <w:r w:rsidRPr="00C26455">
              <w:rPr>
                <w:rFonts w:hint="eastAsia"/>
              </w:rPr>
              <w:t>-1LP</w:t>
            </w:r>
          </w:p>
        </w:tc>
        <w:tc>
          <w:tcPr>
            <w:tcW w:w="389" w:type="pct"/>
            <w:tcBorders>
              <w:top w:val="single" w:sz="4" w:space="0" w:color="auto"/>
              <w:left w:val="single" w:sz="4" w:space="0" w:color="auto"/>
              <w:bottom w:val="single" w:sz="4" w:space="0" w:color="auto"/>
              <w:right w:val="single" w:sz="4" w:space="0" w:color="auto"/>
            </w:tcBorders>
            <w:vAlign w:val="center"/>
          </w:tcPr>
          <w:p w14:paraId="098E6937" w14:textId="77777777" w:rsidR="00FC2B1D" w:rsidRPr="00C26455" w:rsidRDefault="00FC2B1D">
            <w:pPr>
              <w:pStyle w:val="aff6"/>
            </w:pPr>
            <w:r w:rsidRPr="00C26455">
              <w:rPr>
                <w:rFonts w:hint="eastAsia"/>
              </w:rPr>
              <w:t>-1LP</w:t>
            </w:r>
          </w:p>
        </w:tc>
        <w:tc>
          <w:tcPr>
            <w:tcW w:w="399" w:type="pct"/>
            <w:tcBorders>
              <w:top w:val="single" w:sz="4" w:space="0" w:color="auto"/>
              <w:left w:val="single" w:sz="4" w:space="0" w:color="auto"/>
              <w:bottom w:val="single" w:sz="4" w:space="0" w:color="auto"/>
            </w:tcBorders>
            <w:vAlign w:val="center"/>
          </w:tcPr>
          <w:p w14:paraId="37671E2D" w14:textId="77777777" w:rsidR="00FC2B1D" w:rsidRPr="00C26455" w:rsidRDefault="00FC2B1D">
            <w:pPr>
              <w:pStyle w:val="aff6"/>
              <w:rPr>
                <w:highlight w:val="yellow"/>
              </w:rPr>
            </w:pPr>
          </w:p>
        </w:tc>
      </w:tr>
      <w:tr w:rsidR="00FC2B1D" w:rsidRPr="00C26455" w14:paraId="2A459EAF"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59F92A79"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46DF58C5" w14:textId="77777777" w:rsidR="00FC2B1D" w:rsidRPr="00C26455" w:rsidRDefault="00FC2B1D">
            <w:pPr>
              <w:pStyle w:val="aff6"/>
            </w:pPr>
            <w:r w:rsidRPr="00C26455">
              <w:rPr>
                <w:rFonts w:hint="eastAsia"/>
              </w:rPr>
              <w:t>地表</w:t>
            </w:r>
          </w:p>
        </w:tc>
        <w:tc>
          <w:tcPr>
            <w:tcW w:w="719" w:type="pct"/>
            <w:tcBorders>
              <w:top w:val="single" w:sz="4" w:space="0" w:color="auto"/>
              <w:left w:val="single" w:sz="4" w:space="0" w:color="auto"/>
              <w:bottom w:val="single" w:sz="4" w:space="0" w:color="auto"/>
              <w:right w:val="single" w:sz="4" w:space="0" w:color="auto"/>
            </w:tcBorders>
            <w:vAlign w:val="center"/>
          </w:tcPr>
          <w:p w14:paraId="015D5E3A" w14:textId="2532135B" w:rsidR="00FC2B1D" w:rsidRPr="00C26455" w:rsidRDefault="00F352D3">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19DE29E4"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75F496AE" w14:textId="3C295CE9" w:rsidR="00FC2B1D" w:rsidRPr="00C26455" w:rsidRDefault="00FC2B1D">
            <w:pPr>
              <w:pStyle w:val="aff6"/>
            </w:pPr>
          </w:p>
        </w:tc>
        <w:tc>
          <w:tcPr>
            <w:tcW w:w="406" w:type="pct"/>
            <w:tcBorders>
              <w:top w:val="single" w:sz="4" w:space="0" w:color="auto"/>
              <w:left w:val="single" w:sz="4" w:space="0" w:color="auto"/>
              <w:bottom w:val="single" w:sz="4" w:space="0" w:color="auto"/>
              <w:right w:val="single" w:sz="4" w:space="0" w:color="auto"/>
            </w:tcBorders>
            <w:vAlign w:val="center"/>
          </w:tcPr>
          <w:p w14:paraId="43459995" w14:textId="77777777" w:rsidR="00FC2B1D" w:rsidRPr="00C26455" w:rsidRDefault="00FC2B1D">
            <w:pPr>
              <w:pStyle w:val="aff6"/>
              <w:rPr>
                <w:highlight w:val="yellow"/>
              </w:rPr>
            </w:pPr>
            <w:r w:rsidRPr="00C26455">
              <w:rPr>
                <w:rFonts w:hint="eastAsia"/>
              </w:rPr>
              <w:t>-1</w:t>
            </w:r>
            <w:r w:rsidRPr="00C26455">
              <w:t>LP</w:t>
            </w:r>
          </w:p>
        </w:tc>
        <w:tc>
          <w:tcPr>
            <w:tcW w:w="762" w:type="pct"/>
            <w:tcBorders>
              <w:top w:val="single" w:sz="4" w:space="0" w:color="auto"/>
              <w:left w:val="single" w:sz="4" w:space="0" w:color="auto"/>
              <w:bottom w:val="single" w:sz="4" w:space="0" w:color="auto"/>
              <w:right w:val="single" w:sz="4" w:space="0" w:color="auto"/>
            </w:tcBorders>
            <w:vAlign w:val="center"/>
          </w:tcPr>
          <w:p w14:paraId="6021BE9F"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99ABD45"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105BBBF0" w14:textId="77777777" w:rsidR="00FC2B1D" w:rsidRPr="00C26455" w:rsidRDefault="00FC2B1D">
            <w:pPr>
              <w:pStyle w:val="aff6"/>
              <w:rPr>
                <w:highlight w:val="yellow"/>
              </w:rPr>
            </w:pPr>
          </w:p>
        </w:tc>
      </w:tr>
      <w:tr w:rsidR="00FC2B1D" w:rsidRPr="00C26455" w14:paraId="3BABD08A"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4BE577C4"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3D306C06" w14:textId="77777777" w:rsidR="00FC2B1D" w:rsidRPr="00C26455" w:rsidRDefault="00FC2B1D">
            <w:pPr>
              <w:pStyle w:val="aff6"/>
            </w:pPr>
            <w:r w:rsidRPr="00C26455">
              <w:rPr>
                <w:rFonts w:hint="eastAsia"/>
              </w:rPr>
              <w:t>土壤</w:t>
            </w:r>
          </w:p>
        </w:tc>
        <w:tc>
          <w:tcPr>
            <w:tcW w:w="719" w:type="pct"/>
            <w:tcBorders>
              <w:top w:val="single" w:sz="4" w:space="0" w:color="auto"/>
              <w:left w:val="single" w:sz="4" w:space="0" w:color="auto"/>
              <w:bottom w:val="single" w:sz="4" w:space="0" w:color="auto"/>
              <w:right w:val="single" w:sz="4" w:space="0" w:color="auto"/>
            </w:tcBorders>
            <w:vAlign w:val="center"/>
          </w:tcPr>
          <w:p w14:paraId="05AD0982" w14:textId="0D1D61F4" w:rsidR="00FC2B1D" w:rsidRPr="00C26455" w:rsidRDefault="00F352D3">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5F63C3DA"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5A528635" w14:textId="7AF9E219" w:rsidR="00FC2B1D" w:rsidRPr="00C26455" w:rsidRDefault="00FC2B1D">
            <w:pPr>
              <w:pStyle w:val="aff6"/>
            </w:pPr>
            <w:r w:rsidRPr="00C26455">
              <w:rPr>
                <w:rFonts w:hint="eastAsia"/>
              </w:rPr>
              <w:t>-1LP</w:t>
            </w:r>
          </w:p>
        </w:tc>
        <w:tc>
          <w:tcPr>
            <w:tcW w:w="406" w:type="pct"/>
            <w:tcBorders>
              <w:top w:val="single" w:sz="4" w:space="0" w:color="auto"/>
              <w:left w:val="single" w:sz="4" w:space="0" w:color="auto"/>
              <w:bottom w:val="single" w:sz="4" w:space="0" w:color="auto"/>
              <w:right w:val="single" w:sz="4" w:space="0" w:color="auto"/>
            </w:tcBorders>
            <w:vAlign w:val="center"/>
          </w:tcPr>
          <w:p w14:paraId="2AF3921F" w14:textId="3137B305" w:rsidR="00FC2B1D" w:rsidRPr="00C26455" w:rsidRDefault="00FC2B1D">
            <w:pPr>
              <w:pStyle w:val="aff6"/>
              <w:rPr>
                <w:highlight w:val="yellow"/>
              </w:rPr>
            </w:pPr>
            <w:r w:rsidRPr="00C26455">
              <w:rPr>
                <w:rFonts w:hint="eastAsia"/>
              </w:rPr>
              <w:t>-1</w:t>
            </w:r>
            <w:r w:rsidRPr="00C26455">
              <w:t>LP</w:t>
            </w:r>
          </w:p>
        </w:tc>
        <w:tc>
          <w:tcPr>
            <w:tcW w:w="762" w:type="pct"/>
            <w:tcBorders>
              <w:top w:val="single" w:sz="4" w:space="0" w:color="auto"/>
              <w:left w:val="single" w:sz="4" w:space="0" w:color="auto"/>
              <w:bottom w:val="single" w:sz="4" w:space="0" w:color="auto"/>
              <w:right w:val="single" w:sz="4" w:space="0" w:color="auto"/>
            </w:tcBorders>
            <w:vAlign w:val="center"/>
          </w:tcPr>
          <w:p w14:paraId="5D397432"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02B8034"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1FE1FCCC" w14:textId="77777777" w:rsidR="00FC2B1D" w:rsidRPr="00C26455" w:rsidRDefault="00FC2B1D">
            <w:pPr>
              <w:pStyle w:val="aff6"/>
              <w:rPr>
                <w:highlight w:val="yellow"/>
              </w:rPr>
            </w:pPr>
          </w:p>
        </w:tc>
      </w:tr>
      <w:tr w:rsidR="00FC2B1D" w:rsidRPr="00C26455" w14:paraId="3D0DE572" w14:textId="77777777" w:rsidTr="0016317A">
        <w:trPr>
          <w:cantSplit/>
          <w:trHeight w:val="397"/>
          <w:jc w:val="center"/>
        </w:trPr>
        <w:tc>
          <w:tcPr>
            <w:tcW w:w="380" w:type="pct"/>
            <w:vMerge/>
            <w:tcBorders>
              <w:top w:val="single" w:sz="4" w:space="0" w:color="auto"/>
              <w:bottom w:val="single" w:sz="8" w:space="0" w:color="auto"/>
              <w:right w:val="single" w:sz="4" w:space="0" w:color="auto"/>
            </w:tcBorders>
            <w:vAlign w:val="center"/>
          </w:tcPr>
          <w:p w14:paraId="496C095C" w14:textId="77777777" w:rsidR="00FC2B1D" w:rsidRPr="00C26455" w:rsidRDefault="00FC2B1D">
            <w:pPr>
              <w:pStyle w:val="aff6"/>
            </w:pPr>
          </w:p>
        </w:tc>
        <w:tc>
          <w:tcPr>
            <w:tcW w:w="690" w:type="pct"/>
            <w:tcBorders>
              <w:top w:val="single" w:sz="4" w:space="0" w:color="auto"/>
              <w:left w:val="single" w:sz="4" w:space="0" w:color="auto"/>
              <w:bottom w:val="single" w:sz="8" w:space="0" w:color="auto"/>
              <w:right w:val="single" w:sz="4" w:space="0" w:color="auto"/>
            </w:tcBorders>
            <w:vAlign w:val="center"/>
          </w:tcPr>
          <w:p w14:paraId="50AFF659" w14:textId="77777777" w:rsidR="00FC2B1D" w:rsidRPr="00C26455" w:rsidRDefault="00FC2B1D">
            <w:pPr>
              <w:pStyle w:val="aff6"/>
            </w:pPr>
            <w:r w:rsidRPr="00C26455">
              <w:rPr>
                <w:rFonts w:hint="eastAsia"/>
              </w:rPr>
              <w:t>植被</w:t>
            </w:r>
          </w:p>
        </w:tc>
        <w:tc>
          <w:tcPr>
            <w:tcW w:w="719" w:type="pct"/>
            <w:tcBorders>
              <w:top w:val="single" w:sz="4" w:space="0" w:color="auto"/>
              <w:left w:val="single" w:sz="4" w:space="0" w:color="auto"/>
              <w:bottom w:val="single" w:sz="8" w:space="0" w:color="auto"/>
              <w:right w:val="single" w:sz="4" w:space="0" w:color="auto"/>
            </w:tcBorders>
            <w:vAlign w:val="center"/>
          </w:tcPr>
          <w:p w14:paraId="098A8BB4" w14:textId="77777777" w:rsidR="00FC2B1D" w:rsidRPr="00C26455" w:rsidRDefault="00FC2B1D">
            <w:pPr>
              <w:pStyle w:val="aff6"/>
              <w:rPr>
                <w:highlight w:val="yellow"/>
              </w:rPr>
            </w:pPr>
          </w:p>
        </w:tc>
        <w:tc>
          <w:tcPr>
            <w:tcW w:w="582" w:type="pct"/>
            <w:tcBorders>
              <w:top w:val="single" w:sz="4" w:space="0" w:color="auto"/>
              <w:left w:val="single" w:sz="4" w:space="0" w:color="auto"/>
              <w:bottom w:val="single" w:sz="8" w:space="0" w:color="auto"/>
              <w:right w:val="single" w:sz="4" w:space="0" w:color="auto"/>
            </w:tcBorders>
            <w:vAlign w:val="center"/>
          </w:tcPr>
          <w:p w14:paraId="4A749F55" w14:textId="77777777" w:rsidR="00FC2B1D" w:rsidRPr="00C26455" w:rsidRDefault="00FC2B1D">
            <w:pPr>
              <w:pStyle w:val="aff6"/>
            </w:pPr>
          </w:p>
        </w:tc>
        <w:tc>
          <w:tcPr>
            <w:tcW w:w="673" w:type="pct"/>
            <w:tcBorders>
              <w:top w:val="single" w:sz="4" w:space="0" w:color="auto"/>
              <w:left w:val="single" w:sz="4" w:space="0" w:color="auto"/>
              <w:bottom w:val="single" w:sz="8" w:space="0" w:color="auto"/>
              <w:right w:val="single" w:sz="4" w:space="0" w:color="auto"/>
            </w:tcBorders>
            <w:vAlign w:val="center"/>
          </w:tcPr>
          <w:p w14:paraId="231E23ED" w14:textId="115D7C42" w:rsidR="00FC2B1D" w:rsidRPr="00C26455" w:rsidRDefault="00FC2B1D">
            <w:pPr>
              <w:pStyle w:val="aff6"/>
            </w:pPr>
            <w:r w:rsidRPr="00C26455">
              <w:rPr>
                <w:rFonts w:hint="eastAsia"/>
              </w:rPr>
              <w:t>-1LP</w:t>
            </w:r>
          </w:p>
        </w:tc>
        <w:tc>
          <w:tcPr>
            <w:tcW w:w="406" w:type="pct"/>
            <w:tcBorders>
              <w:top w:val="single" w:sz="4" w:space="0" w:color="auto"/>
              <w:left w:val="single" w:sz="4" w:space="0" w:color="auto"/>
              <w:bottom w:val="single" w:sz="8" w:space="0" w:color="auto"/>
              <w:right w:val="single" w:sz="4" w:space="0" w:color="auto"/>
            </w:tcBorders>
            <w:vAlign w:val="center"/>
          </w:tcPr>
          <w:p w14:paraId="56550307"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8" w:space="0" w:color="auto"/>
              <w:right w:val="single" w:sz="4" w:space="0" w:color="auto"/>
            </w:tcBorders>
            <w:vAlign w:val="center"/>
          </w:tcPr>
          <w:p w14:paraId="16620BC5"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8" w:space="0" w:color="auto"/>
              <w:right w:val="single" w:sz="4" w:space="0" w:color="auto"/>
            </w:tcBorders>
            <w:vAlign w:val="center"/>
          </w:tcPr>
          <w:p w14:paraId="4A6A5171"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8" w:space="0" w:color="auto"/>
            </w:tcBorders>
            <w:vAlign w:val="center"/>
          </w:tcPr>
          <w:p w14:paraId="6BC343D3" w14:textId="77777777" w:rsidR="00FC2B1D" w:rsidRPr="00C26455" w:rsidRDefault="00FC2B1D">
            <w:pPr>
              <w:pStyle w:val="aff6"/>
              <w:rPr>
                <w:highlight w:val="yellow"/>
              </w:rPr>
            </w:pPr>
          </w:p>
        </w:tc>
      </w:tr>
    </w:tbl>
    <w:p w14:paraId="5928208D" w14:textId="078547DE" w:rsidR="002915AD" w:rsidRPr="00C26455" w:rsidRDefault="000939D1">
      <w:pPr>
        <w:pStyle w:val="aff4"/>
      </w:pPr>
      <w:r w:rsidRPr="00C26455">
        <w:rPr>
          <w:rFonts w:hint="eastAsia"/>
        </w:rPr>
        <w:t>由上表可以看出</w:t>
      </w:r>
      <w:r w:rsidR="000D698C" w:rsidRPr="00C26455">
        <w:rPr>
          <w:rFonts w:hint="eastAsia"/>
        </w:rPr>
        <w:t>，</w:t>
      </w:r>
      <w:r w:rsidR="00F352D3">
        <w:rPr>
          <w:rFonts w:hint="eastAsia"/>
        </w:rPr>
        <w:t>本工程在施工期对周围自然环境的影响是短暂、局部的；</w:t>
      </w:r>
      <w:r w:rsidRPr="00C26455">
        <w:rPr>
          <w:rFonts w:hint="eastAsia"/>
        </w:rPr>
        <w:t>工程运行期主要是工程废气、废水对区域环境空气</w:t>
      </w:r>
      <w:r w:rsidR="00B2776E" w:rsidRPr="00C26455">
        <w:rPr>
          <w:rFonts w:hint="eastAsia"/>
        </w:rPr>
        <w:t>、</w:t>
      </w:r>
      <w:r w:rsidRPr="00C26455">
        <w:rPr>
          <w:rFonts w:hint="eastAsia"/>
        </w:rPr>
        <w:t>地表水</w:t>
      </w:r>
      <w:r w:rsidR="00B2776E" w:rsidRPr="00C26455">
        <w:rPr>
          <w:rFonts w:hint="eastAsia"/>
        </w:rPr>
        <w:t>和土壤</w:t>
      </w:r>
      <w:r w:rsidRPr="00C26455">
        <w:rPr>
          <w:rFonts w:hint="eastAsia"/>
        </w:rPr>
        <w:t>的不利影响。评价把废气、废水污染控制可行性及可靠性作为重点内容。</w:t>
      </w:r>
    </w:p>
    <w:p w14:paraId="7375AEC4" w14:textId="77777777" w:rsidR="002915AD" w:rsidRPr="00C26455" w:rsidRDefault="000939D1">
      <w:pPr>
        <w:pStyle w:val="30"/>
        <w:spacing w:before="240" w:after="120"/>
      </w:pPr>
      <w:bookmarkStart w:id="113" w:name="_Toc428287163"/>
      <w:bookmarkStart w:id="114" w:name="_Toc428287515"/>
      <w:bookmarkStart w:id="115" w:name="_Toc428286769"/>
      <w:bookmarkStart w:id="116" w:name="_Toc108122331"/>
      <w:r w:rsidRPr="00C26455">
        <w:rPr>
          <w:rFonts w:hint="eastAsia"/>
        </w:rPr>
        <w:t>环境影响因子筛选</w:t>
      </w:r>
      <w:bookmarkEnd w:id="113"/>
      <w:bookmarkEnd w:id="114"/>
      <w:bookmarkEnd w:id="115"/>
      <w:bookmarkEnd w:id="116"/>
    </w:p>
    <w:p w14:paraId="04BE847A" w14:textId="77777777" w:rsidR="002915AD" w:rsidRPr="00C26455" w:rsidRDefault="000939D1">
      <w:pPr>
        <w:pStyle w:val="aff4"/>
      </w:pPr>
      <w:r w:rsidRPr="00C26455">
        <w:t>根据本</w:t>
      </w:r>
      <w:r w:rsidRPr="00C26455">
        <w:rPr>
          <w:rFonts w:hint="eastAsia"/>
        </w:rPr>
        <w:t>项目</w:t>
      </w:r>
      <w:r w:rsidRPr="00C26455">
        <w:t>污染源分析</w:t>
      </w:r>
      <w:r w:rsidRPr="00C26455">
        <w:rPr>
          <w:rFonts w:hint="eastAsia"/>
        </w:rPr>
        <w:t>及</w:t>
      </w:r>
      <w:r w:rsidRPr="00C26455">
        <w:t>环境影响因子</w:t>
      </w:r>
      <w:r w:rsidRPr="00C26455">
        <w:rPr>
          <w:rFonts w:hint="eastAsia"/>
        </w:rPr>
        <w:t>识别</w:t>
      </w:r>
      <w:r w:rsidRPr="00C26455">
        <w:t>，依据国家有关环保标准、规定所列控制指标，并结合项目所处区域环境特征，筛选出本项目评价因子见</w:t>
      </w:r>
      <w:r w:rsidRPr="00C26455">
        <w:rPr>
          <w:rFonts w:hint="eastAsia"/>
        </w:rPr>
        <w:t>下表</w:t>
      </w:r>
      <w:r w:rsidRPr="00C26455">
        <w:t>。</w:t>
      </w:r>
    </w:p>
    <w:p w14:paraId="1BECE5C2"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2-2                   </w:t>
      </w:r>
      <w:r w:rsidRPr="00C26455">
        <w:t>评价因子一览表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68"/>
        <w:gridCol w:w="4876"/>
        <w:gridCol w:w="2348"/>
      </w:tblGrid>
      <w:tr w:rsidR="00C26455" w:rsidRPr="00C26455" w14:paraId="488E6CCD" w14:textId="77777777" w:rsidTr="0016317A">
        <w:trPr>
          <w:trHeight w:val="397"/>
          <w:jc w:val="center"/>
        </w:trPr>
        <w:tc>
          <w:tcPr>
            <w:tcW w:w="644" w:type="pct"/>
            <w:vAlign w:val="center"/>
          </w:tcPr>
          <w:p w14:paraId="6A37081C" w14:textId="77777777" w:rsidR="002915AD" w:rsidRPr="00C26455" w:rsidRDefault="000939D1">
            <w:pPr>
              <w:pStyle w:val="affa"/>
              <w:rPr>
                <w:color w:val="auto"/>
              </w:rPr>
            </w:pPr>
            <w:r w:rsidRPr="00C26455">
              <w:rPr>
                <w:color w:val="auto"/>
              </w:rPr>
              <w:t>评价要素</w:t>
            </w:r>
          </w:p>
        </w:tc>
        <w:tc>
          <w:tcPr>
            <w:tcW w:w="2940" w:type="pct"/>
            <w:vAlign w:val="center"/>
          </w:tcPr>
          <w:p w14:paraId="5C3F02B2" w14:textId="77777777" w:rsidR="002915AD" w:rsidRPr="00C26455" w:rsidRDefault="000939D1">
            <w:pPr>
              <w:pStyle w:val="affa"/>
              <w:rPr>
                <w:color w:val="auto"/>
              </w:rPr>
            </w:pPr>
            <w:r w:rsidRPr="00C26455">
              <w:rPr>
                <w:color w:val="auto"/>
              </w:rPr>
              <w:t>评价因子</w:t>
            </w:r>
          </w:p>
        </w:tc>
        <w:tc>
          <w:tcPr>
            <w:tcW w:w="1416" w:type="pct"/>
            <w:vAlign w:val="center"/>
          </w:tcPr>
          <w:p w14:paraId="78574F69" w14:textId="77777777" w:rsidR="002915AD" w:rsidRPr="00C26455" w:rsidRDefault="000939D1">
            <w:pPr>
              <w:pStyle w:val="affa"/>
              <w:rPr>
                <w:color w:val="auto"/>
              </w:rPr>
            </w:pPr>
            <w:r w:rsidRPr="00C26455">
              <w:rPr>
                <w:rFonts w:hint="eastAsia"/>
                <w:color w:val="auto"/>
              </w:rPr>
              <w:t>预测因子</w:t>
            </w:r>
          </w:p>
        </w:tc>
      </w:tr>
      <w:tr w:rsidR="00C26455" w:rsidRPr="00C26455" w14:paraId="3CF9BB04" w14:textId="77777777" w:rsidTr="0016317A">
        <w:trPr>
          <w:trHeight w:val="397"/>
          <w:jc w:val="center"/>
        </w:trPr>
        <w:tc>
          <w:tcPr>
            <w:tcW w:w="644" w:type="pct"/>
            <w:vAlign w:val="center"/>
          </w:tcPr>
          <w:p w14:paraId="1AF0BF7A" w14:textId="77777777" w:rsidR="002915AD" w:rsidRPr="00C26455" w:rsidRDefault="000939D1">
            <w:pPr>
              <w:pStyle w:val="aff6"/>
              <w:rPr>
                <w:highlight w:val="yellow"/>
              </w:rPr>
            </w:pPr>
            <w:r w:rsidRPr="00C26455">
              <w:t>环境空气</w:t>
            </w:r>
          </w:p>
        </w:tc>
        <w:tc>
          <w:tcPr>
            <w:tcW w:w="2940" w:type="pct"/>
            <w:vAlign w:val="center"/>
          </w:tcPr>
          <w:p w14:paraId="20EE7E58" w14:textId="77777777" w:rsidR="002915AD" w:rsidRPr="00C26455" w:rsidRDefault="000939D1">
            <w:pPr>
              <w:pStyle w:val="aff6"/>
              <w:rPr>
                <w:highlight w:val="yellow"/>
              </w:rPr>
            </w:pP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t>、</w:t>
            </w:r>
            <w:r w:rsidRPr="00C26455">
              <w:rPr>
                <w:rFonts w:hint="eastAsia"/>
              </w:rPr>
              <w:t>HCl</w:t>
            </w:r>
            <w:r w:rsidRPr="00C26455">
              <w:rPr>
                <w:rFonts w:hint="eastAsia"/>
              </w:rPr>
              <w:t>、硫酸雾</w:t>
            </w:r>
          </w:p>
        </w:tc>
        <w:tc>
          <w:tcPr>
            <w:tcW w:w="1416" w:type="pct"/>
            <w:vAlign w:val="center"/>
          </w:tcPr>
          <w:p w14:paraId="7871B355" w14:textId="77777777" w:rsidR="002915AD" w:rsidRPr="00C26455" w:rsidRDefault="000939D1">
            <w:pPr>
              <w:pStyle w:val="aff6"/>
              <w:rPr>
                <w:highlight w:val="yellow"/>
              </w:rPr>
            </w:pPr>
            <w:r w:rsidRPr="00C26455">
              <w:rPr>
                <w:rFonts w:hint="eastAsia"/>
              </w:rPr>
              <w:t>HCl</w:t>
            </w:r>
            <w:r w:rsidRPr="00C26455">
              <w:rPr>
                <w:rFonts w:hint="eastAsia"/>
              </w:rPr>
              <w:t>、</w:t>
            </w:r>
            <w:r w:rsidRPr="00C26455">
              <w:t>硫酸雾</w:t>
            </w:r>
          </w:p>
        </w:tc>
      </w:tr>
      <w:tr w:rsidR="00C26455" w:rsidRPr="00C26455" w14:paraId="4FD4AB99" w14:textId="77777777" w:rsidTr="0016317A">
        <w:trPr>
          <w:trHeight w:val="397"/>
          <w:jc w:val="center"/>
        </w:trPr>
        <w:tc>
          <w:tcPr>
            <w:tcW w:w="644" w:type="pct"/>
            <w:vAlign w:val="center"/>
          </w:tcPr>
          <w:p w14:paraId="53885B19" w14:textId="77777777" w:rsidR="002915AD" w:rsidRPr="00C26455" w:rsidRDefault="000939D1">
            <w:pPr>
              <w:pStyle w:val="aff6"/>
            </w:pPr>
            <w:r w:rsidRPr="00C26455">
              <w:t>声环境</w:t>
            </w:r>
          </w:p>
        </w:tc>
        <w:tc>
          <w:tcPr>
            <w:tcW w:w="2940" w:type="pct"/>
            <w:vAlign w:val="center"/>
          </w:tcPr>
          <w:p w14:paraId="311BB556" w14:textId="5C5A6E43" w:rsidR="002915AD" w:rsidRPr="00C26455" w:rsidRDefault="00DC73BC">
            <w:pPr>
              <w:pStyle w:val="aff6"/>
            </w:pPr>
            <w:r w:rsidRPr="00C26455">
              <w:t>等效</w:t>
            </w:r>
            <w:r w:rsidR="000939D1" w:rsidRPr="00C26455">
              <w:t>连续</w:t>
            </w:r>
            <w:r w:rsidR="000939D1" w:rsidRPr="00C26455">
              <w:t>A</w:t>
            </w:r>
            <w:r w:rsidR="000939D1" w:rsidRPr="00C26455">
              <w:t>声级</w:t>
            </w:r>
          </w:p>
        </w:tc>
        <w:tc>
          <w:tcPr>
            <w:tcW w:w="1416" w:type="pct"/>
            <w:vAlign w:val="center"/>
          </w:tcPr>
          <w:p w14:paraId="0F086343" w14:textId="7913F9FA" w:rsidR="002915AD" w:rsidRPr="00C26455" w:rsidRDefault="00DC73BC">
            <w:pPr>
              <w:pStyle w:val="aff6"/>
            </w:pPr>
            <w:r w:rsidRPr="00C26455">
              <w:t>等效</w:t>
            </w:r>
            <w:r w:rsidR="000939D1" w:rsidRPr="00C26455">
              <w:t>连续</w:t>
            </w:r>
            <w:r w:rsidR="000939D1" w:rsidRPr="00C26455">
              <w:t>A</w:t>
            </w:r>
            <w:r w:rsidR="000939D1" w:rsidRPr="00C26455">
              <w:t>声级</w:t>
            </w:r>
          </w:p>
        </w:tc>
      </w:tr>
      <w:tr w:rsidR="00C26455" w:rsidRPr="00C26455" w14:paraId="4D1489F1" w14:textId="77777777" w:rsidTr="0016317A">
        <w:trPr>
          <w:trHeight w:val="397"/>
          <w:jc w:val="center"/>
        </w:trPr>
        <w:tc>
          <w:tcPr>
            <w:tcW w:w="644" w:type="pct"/>
            <w:vAlign w:val="center"/>
          </w:tcPr>
          <w:p w14:paraId="2CC7F782" w14:textId="77777777" w:rsidR="002915AD" w:rsidRPr="00C26455" w:rsidRDefault="000939D1">
            <w:pPr>
              <w:pStyle w:val="aff6"/>
            </w:pPr>
            <w:r w:rsidRPr="00C26455">
              <w:t>地表水</w:t>
            </w:r>
          </w:p>
        </w:tc>
        <w:tc>
          <w:tcPr>
            <w:tcW w:w="2940" w:type="pct"/>
            <w:vAlign w:val="center"/>
          </w:tcPr>
          <w:p w14:paraId="0E6EF16C" w14:textId="77777777" w:rsidR="002915AD" w:rsidRPr="00C26455" w:rsidRDefault="000939D1">
            <w:pPr>
              <w:pStyle w:val="aff6"/>
            </w:pPr>
            <w:r w:rsidRPr="00C26455">
              <w:t>COD</w:t>
            </w:r>
            <w:r w:rsidRPr="00C26455">
              <w:t>、氨氮</w:t>
            </w:r>
            <w:r w:rsidRPr="00C26455">
              <w:rPr>
                <w:rFonts w:hint="eastAsia"/>
              </w:rPr>
              <w:t>、总磷、总氮</w:t>
            </w:r>
          </w:p>
        </w:tc>
        <w:tc>
          <w:tcPr>
            <w:tcW w:w="1416" w:type="pct"/>
            <w:vAlign w:val="center"/>
          </w:tcPr>
          <w:p w14:paraId="513082BE" w14:textId="77777777" w:rsidR="002915AD" w:rsidRPr="00C26455" w:rsidRDefault="000939D1">
            <w:pPr>
              <w:pStyle w:val="aff6"/>
            </w:pPr>
            <w:r w:rsidRPr="00C26455">
              <w:t>COD</w:t>
            </w:r>
            <w:r w:rsidRPr="00C26455">
              <w:t>、氨氮</w:t>
            </w:r>
            <w:r w:rsidRPr="00C26455">
              <w:rPr>
                <w:rFonts w:hint="eastAsia"/>
              </w:rPr>
              <w:t>、总磷、总氮</w:t>
            </w:r>
          </w:p>
        </w:tc>
      </w:tr>
      <w:tr w:rsidR="00C26455" w:rsidRPr="00C26455" w14:paraId="12676ABC" w14:textId="77777777" w:rsidTr="0016317A">
        <w:trPr>
          <w:trHeight w:val="397"/>
          <w:jc w:val="center"/>
        </w:trPr>
        <w:tc>
          <w:tcPr>
            <w:tcW w:w="644" w:type="pct"/>
            <w:vAlign w:val="center"/>
          </w:tcPr>
          <w:p w14:paraId="27FCB101" w14:textId="77777777" w:rsidR="002915AD" w:rsidRPr="00C26455" w:rsidRDefault="000939D1">
            <w:pPr>
              <w:pStyle w:val="aff6"/>
              <w:rPr>
                <w:highlight w:val="yellow"/>
              </w:rPr>
            </w:pPr>
            <w:r w:rsidRPr="00C26455">
              <w:t>地下水</w:t>
            </w:r>
          </w:p>
        </w:tc>
        <w:tc>
          <w:tcPr>
            <w:tcW w:w="2940" w:type="pct"/>
            <w:vAlign w:val="center"/>
          </w:tcPr>
          <w:p w14:paraId="241F2DA9" w14:textId="1E6B4D64" w:rsidR="002915AD" w:rsidRPr="00C26455" w:rsidRDefault="000939D1">
            <w:pPr>
              <w:pStyle w:val="aff6"/>
            </w:pPr>
            <w:r w:rsidRPr="00C26455">
              <w:rPr>
                <w:rFonts w:hint="eastAsia"/>
              </w:rPr>
              <w:t>pH</w:t>
            </w:r>
            <w:r w:rsidRPr="00C26455">
              <w:rPr>
                <w:rFonts w:hint="eastAsia"/>
              </w:rPr>
              <w:t>、氨氮、总硬度、溶解性总固体、氰化物、耗氧量、</w:t>
            </w:r>
            <w:r w:rsidRPr="00C26455">
              <w:rPr>
                <w:rFonts w:hint="eastAsia"/>
              </w:rPr>
              <w:t>K</w:t>
            </w:r>
            <w:r w:rsidRPr="00C26455">
              <w:rPr>
                <w:rFonts w:hint="eastAsia"/>
                <w:vertAlign w:val="superscript"/>
              </w:rPr>
              <w:t>+</w:t>
            </w:r>
            <w:r w:rsidRPr="00C26455">
              <w:rPr>
                <w:rFonts w:hint="eastAsia"/>
              </w:rPr>
              <w:t>、</w:t>
            </w:r>
            <w:r w:rsidRPr="00C26455">
              <w:rPr>
                <w:rFonts w:hint="eastAsia"/>
              </w:rPr>
              <w:t>Na</w:t>
            </w:r>
            <w:r w:rsidRPr="00C26455">
              <w:rPr>
                <w:rFonts w:hint="eastAsia"/>
                <w:vertAlign w:val="superscript"/>
              </w:rPr>
              <w:t>+</w:t>
            </w:r>
            <w:r w:rsidRPr="00C26455">
              <w:rPr>
                <w:rFonts w:hint="eastAsia"/>
              </w:rPr>
              <w:t>、</w:t>
            </w:r>
            <w:r w:rsidRPr="00C26455">
              <w:rPr>
                <w:rFonts w:hint="eastAsia"/>
              </w:rPr>
              <w:t>Ca</w:t>
            </w:r>
            <w:r w:rsidRPr="00C26455">
              <w:rPr>
                <w:rFonts w:hint="eastAsia"/>
                <w:vertAlign w:val="superscript"/>
              </w:rPr>
              <w:t>2+</w:t>
            </w:r>
            <w:r w:rsidRPr="00C26455">
              <w:rPr>
                <w:rFonts w:hint="eastAsia"/>
              </w:rPr>
              <w:t>、</w:t>
            </w:r>
            <w:r w:rsidRPr="00C26455">
              <w:rPr>
                <w:rFonts w:hint="eastAsia"/>
              </w:rPr>
              <w:t>Mg</w:t>
            </w:r>
            <w:r w:rsidRPr="00C26455">
              <w:rPr>
                <w:rFonts w:hint="eastAsia"/>
                <w:vertAlign w:val="superscript"/>
              </w:rPr>
              <w:t>2+</w:t>
            </w:r>
            <w:r w:rsidRPr="00C26455">
              <w:rPr>
                <w:rFonts w:hint="eastAsia"/>
              </w:rPr>
              <w:t>、</w:t>
            </w:r>
            <w:r w:rsidRPr="00C26455">
              <w:rPr>
                <w:rFonts w:hint="eastAsia"/>
              </w:rPr>
              <w:t>CO</w:t>
            </w:r>
            <w:r w:rsidRPr="00C26455">
              <w:rPr>
                <w:rFonts w:hint="eastAsia"/>
                <w:vertAlign w:val="subscript"/>
              </w:rPr>
              <w:t>3</w:t>
            </w:r>
            <w:r w:rsidRPr="00C26455">
              <w:rPr>
                <w:rFonts w:hint="eastAsia"/>
                <w:vertAlign w:val="superscript"/>
              </w:rPr>
              <w:t>2-</w:t>
            </w:r>
            <w:r w:rsidRPr="00C26455">
              <w:rPr>
                <w:rFonts w:hint="eastAsia"/>
              </w:rPr>
              <w:t>、</w:t>
            </w:r>
            <w:r w:rsidRPr="00C26455">
              <w:rPr>
                <w:rFonts w:hint="eastAsia"/>
              </w:rPr>
              <w:t>HCO</w:t>
            </w:r>
            <w:r w:rsidRPr="00C26455">
              <w:rPr>
                <w:rFonts w:hint="eastAsia"/>
                <w:vertAlign w:val="superscript"/>
              </w:rPr>
              <w:t>3-</w:t>
            </w:r>
            <w:r w:rsidRPr="00C26455">
              <w:rPr>
                <w:rFonts w:hint="eastAsia"/>
              </w:rPr>
              <w:t>、</w:t>
            </w:r>
            <w:r w:rsidRPr="00C26455">
              <w:rPr>
                <w:rFonts w:hint="eastAsia"/>
              </w:rPr>
              <w:t>Cl</w:t>
            </w:r>
            <w:r w:rsidRPr="00C26455">
              <w:rPr>
                <w:rFonts w:hint="eastAsia"/>
                <w:vertAlign w:val="superscript"/>
              </w:rPr>
              <w:t>-</w:t>
            </w:r>
            <w:r w:rsidRPr="00C26455">
              <w:rPr>
                <w:rFonts w:hint="eastAsia"/>
              </w:rPr>
              <w:t>、</w:t>
            </w:r>
            <w:r w:rsidRPr="00C26455">
              <w:rPr>
                <w:rFonts w:hint="eastAsia"/>
              </w:rPr>
              <w:t>SO</w:t>
            </w:r>
            <w:r w:rsidRPr="00C26455">
              <w:rPr>
                <w:rFonts w:hint="eastAsia"/>
                <w:vertAlign w:val="subscript"/>
              </w:rPr>
              <w:t>4</w:t>
            </w:r>
            <w:r w:rsidRPr="00C26455">
              <w:rPr>
                <w:rFonts w:hint="eastAsia"/>
                <w:vertAlign w:val="superscript"/>
              </w:rPr>
              <w:t>2-</w:t>
            </w:r>
            <w:r w:rsidRPr="00C26455">
              <w:rPr>
                <w:rFonts w:hint="eastAsia"/>
              </w:rPr>
              <w:t>、硫化物、亚硝酸盐、硝酸盐、挥发性酚类、砷、汞、镍、铅、铬（六价）、氟、镉、锰、铁、阴离子表面活性剂、高锰酸盐指数、铬、总大肠菌群、细菌总数</w:t>
            </w:r>
          </w:p>
        </w:tc>
        <w:tc>
          <w:tcPr>
            <w:tcW w:w="1416" w:type="pct"/>
            <w:vAlign w:val="center"/>
          </w:tcPr>
          <w:p w14:paraId="5B276C02" w14:textId="0F8164A6" w:rsidR="002915AD" w:rsidRPr="00C26455" w:rsidRDefault="000939D1">
            <w:pPr>
              <w:pStyle w:val="aff6"/>
              <w:rPr>
                <w:highlight w:val="yellow"/>
              </w:rPr>
            </w:pPr>
            <w:r w:rsidRPr="00C26455">
              <w:rPr>
                <w:rFonts w:hint="eastAsia"/>
                <w:kern w:val="2"/>
                <w:szCs w:val="28"/>
              </w:rPr>
              <w:t>六价铬、总铬、</w:t>
            </w:r>
            <w:r w:rsidRPr="00C26455">
              <w:rPr>
                <w:rFonts w:hint="eastAsia"/>
              </w:rPr>
              <w:t>总镍</w:t>
            </w:r>
          </w:p>
        </w:tc>
      </w:tr>
      <w:tr w:rsidR="00C26455" w:rsidRPr="00C26455" w14:paraId="447FD15F" w14:textId="77777777" w:rsidTr="0016317A">
        <w:trPr>
          <w:trHeight w:val="397"/>
          <w:jc w:val="center"/>
        </w:trPr>
        <w:tc>
          <w:tcPr>
            <w:tcW w:w="644" w:type="pct"/>
            <w:vAlign w:val="center"/>
          </w:tcPr>
          <w:p w14:paraId="24767841" w14:textId="77777777" w:rsidR="002915AD" w:rsidRPr="00C26455" w:rsidRDefault="000939D1">
            <w:pPr>
              <w:pStyle w:val="aff6"/>
            </w:pPr>
            <w:r w:rsidRPr="00C26455">
              <w:rPr>
                <w:rFonts w:hint="eastAsia"/>
              </w:rPr>
              <w:t>土壤</w:t>
            </w:r>
          </w:p>
        </w:tc>
        <w:tc>
          <w:tcPr>
            <w:tcW w:w="2940" w:type="pct"/>
            <w:vAlign w:val="center"/>
          </w:tcPr>
          <w:p w14:paraId="6FF013CD" w14:textId="77777777" w:rsidR="002915AD" w:rsidRPr="00C26455" w:rsidRDefault="000939D1">
            <w:pPr>
              <w:pStyle w:val="aff6"/>
              <w:rPr>
                <w:kern w:val="2"/>
                <w:szCs w:val="28"/>
              </w:rPr>
            </w:pPr>
            <w:r w:rsidRPr="00C26455">
              <w:rPr>
                <w:rFonts w:hint="eastAsia"/>
              </w:rPr>
              <w:t>总镍、六价铬、总铬、石油烃</w:t>
            </w:r>
          </w:p>
        </w:tc>
        <w:tc>
          <w:tcPr>
            <w:tcW w:w="1416" w:type="pct"/>
            <w:vAlign w:val="center"/>
          </w:tcPr>
          <w:p w14:paraId="68349688" w14:textId="77777777" w:rsidR="002915AD" w:rsidRPr="00C26455" w:rsidRDefault="000939D1">
            <w:pPr>
              <w:pStyle w:val="aff6"/>
            </w:pPr>
            <w:r w:rsidRPr="00C26455">
              <w:rPr>
                <w:rFonts w:hint="eastAsia"/>
              </w:rPr>
              <w:t>总镍、六价铬、总铬、石油烃</w:t>
            </w:r>
          </w:p>
        </w:tc>
      </w:tr>
      <w:tr w:rsidR="00C26455" w:rsidRPr="00C26455" w14:paraId="75D4A8D1" w14:textId="77777777" w:rsidTr="0016317A">
        <w:trPr>
          <w:trHeight w:val="397"/>
          <w:jc w:val="center"/>
        </w:trPr>
        <w:tc>
          <w:tcPr>
            <w:tcW w:w="644" w:type="pct"/>
            <w:vAlign w:val="center"/>
          </w:tcPr>
          <w:p w14:paraId="76900DEA" w14:textId="77777777" w:rsidR="002915AD" w:rsidRPr="00C26455" w:rsidRDefault="000939D1">
            <w:pPr>
              <w:pStyle w:val="aff6"/>
              <w:rPr>
                <w:b/>
                <w:bCs/>
                <w:u w:val="single"/>
              </w:rPr>
            </w:pPr>
            <w:r w:rsidRPr="00C26455">
              <w:rPr>
                <w:b/>
                <w:bCs/>
                <w:u w:val="single"/>
              </w:rPr>
              <w:t>风险</w:t>
            </w:r>
          </w:p>
        </w:tc>
        <w:tc>
          <w:tcPr>
            <w:tcW w:w="2940" w:type="pct"/>
            <w:vAlign w:val="center"/>
          </w:tcPr>
          <w:p w14:paraId="0F72B323" w14:textId="0F56F335" w:rsidR="002915AD" w:rsidRPr="00C26455" w:rsidRDefault="000939D1">
            <w:pPr>
              <w:pStyle w:val="aff6"/>
              <w:rPr>
                <w:b/>
                <w:bCs/>
                <w:kern w:val="2"/>
                <w:szCs w:val="28"/>
                <w:highlight w:val="yellow"/>
                <w:u w:val="single"/>
              </w:rPr>
            </w:pPr>
            <w:r w:rsidRPr="00C26455">
              <w:rPr>
                <w:rFonts w:hint="eastAsia"/>
                <w:b/>
                <w:bCs/>
                <w:u w:val="single"/>
              </w:rPr>
              <w:t>盐酸、</w:t>
            </w:r>
            <w:r w:rsidRPr="00C26455">
              <w:rPr>
                <w:b/>
                <w:bCs/>
                <w:u w:val="single"/>
              </w:rPr>
              <w:t>硫酸</w:t>
            </w:r>
            <w:r w:rsidR="00381E03" w:rsidRPr="00C26455">
              <w:rPr>
                <w:rFonts w:hint="eastAsia"/>
                <w:b/>
                <w:bCs/>
                <w:u w:val="single"/>
              </w:rPr>
              <w:t>、镍、铬、矿物油</w:t>
            </w:r>
          </w:p>
        </w:tc>
        <w:tc>
          <w:tcPr>
            <w:tcW w:w="1416" w:type="pct"/>
            <w:vAlign w:val="center"/>
          </w:tcPr>
          <w:p w14:paraId="3E4EF332" w14:textId="15BCF39A" w:rsidR="002915AD" w:rsidRPr="00C26455" w:rsidRDefault="000939D1">
            <w:pPr>
              <w:pStyle w:val="aff6"/>
              <w:rPr>
                <w:b/>
                <w:bCs/>
                <w:highlight w:val="yellow"/>
                <w:u w:val="single"/>
              </w:rPr>
            </w:pPr>
            <w:r w:rsidRPr="00C26455">
              <w:rPr>
                <w:rFonts w:hint="eastAsia"/>
                <w:b/>
                <w:bCs/>
                <w:u w:val="single"/>
              </w:rPr>
              <w:t>盐酸、</w:t>
            </w:r>
            <w:r w:rsidRPr="00C26455">
              <w:rPr>
                <w:b/>
                <w:bCs/>
                <w:u w:val="single"/>
              </w:rPr>
              <w:t>硫酸</w:t>
            </w:r>
          </w:p>
        </w:tc>
      </w:tr>
    </w:tbl>
    <w:p w14:paraId="7A5D4A17" w14:textId="76EF8428" w:rsidR="002915AD" w:rsidRPr="00C26455" w:rsidRDefault="000939D1">
      <w:pPr>
        <w:pStyle w:val="2"/>
        <w:ind w:firstLine="301"/>
      </w:pPr>
      <w:bookmarkStart w:id="117" w:name="_Toc4784"/>
      <w:bookmarkStart w:id="118" w:name="_Toc429318383"/>
      <w:bookmarkStart w:id="119" w:name="_Toc51319847"/>
      <w:bookmarkStart w:id="120" w:name="_Toc428286771"/>
      <w:bookmarkStart w:id="121" w:name="_Toc428287165"/>
      <w:bookmarkStart w:id="122" w:name="_Toc108122332"/>
      <w:r w:rsidRPr="00C26455">
        <w:rPr>
          <w:rFonts w:hint="eastAsia"/>
        </w:rPr>
        <w:lastRenderedPageBreak/>
        <w:t>评价等级</w:t>
      </w:r>
      <w:bookmarkEnd w:id="117"/>
      <w:bookmarkEnd w:id="118"/>
      <w:bookmarkEnd w:id="119"/>
      <w:bookmarkEnd w:id="120"/>
      <w:bookmarkEnd w:id="121"/>
      <w:bookmarkEnd w:id="122"/>
    </w:p>
    <w:p w14:paraId="67F05169" w14:textId="77777777" w:rsidR="002915AD" w:rsidRPr="00C26455" w:rsidRDefault="000939D1">
      <w:pPr>
        <w:pStyle w:val="30"/>
        <w:spacing w:before="240" w:after="120"/>
      </w:pPr>
      <w:bookmarkStart w:id="123" w:name="_Toc108122333"/>
      <w:bookmarkStart w:id="124" w:name="_Toc428287167"/>
      <w:bookmarkStart w:id="125" w:name="_Toc428286773"/>
      <w:bookmarkStart w:id="126" w:name="_Toc428287519"/>
      <w:r w:rsidRPr="00C26455">
        <w:rPr>
          <w:rFonts w:hint="eastAsia"/>
        </w:rPr>
        <w:t>大气环境影响评价等级</w:t>
      </w:r>
      <w:bookmarkEnd w:id="123"/>
    </w:p>
    <w:p w14:paraId="09700922" w14:textId="77777777" w:rsidR="002915AD" w:rsidRPr="00C26455" w:rsidRDefault="000939D1">
      <w:pPr>
        <w:pStyle w:val="aff4"/>
        <w:rPr>
          <w:highlight w:val="yellow"/>
        </w:rPr>
      </w:pPr>
      <w:r w:rsidRPr="00C26455">
        <w:rPr>
          <w:rFonts w:hint="eastAsia"/>
        </w:rPr>
        <w:t>根据估算模式计算结果，本工程大气评价等级为二级，分级判据见下表。</w:t>
      </w:r>
    </w:p>
    <w:p w14:paraId="2A1B049E"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2-3                   </w:t>
      </w:r>
      <w:r w:rsidRPr="00C26455">
        <w:rPr>
          <w:rFonts w:hint="eastAsia"/>
        </w:rPr>
        <w:t>环境空气分级判据表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31"/>
        <w:gridCol w:w="1665"/>
        <w:gridCol w:w="980"/>
        <w:gridCol w:w="818"/>
        <w:gridCol w:w="947"/>
        <w:gridCol w:w="851"/>
        <w:gridCol w:w="896"/>
        <w:gridCol w:w="887"/>
        <w:gridCol w:w="17"/>
      </w:tblGrid>
      <w:tr w:rsidR="00C26455" w:rsidRPr="00C26455" w14:paraId="104936A2" w14:textId="77777777" w:rsidTr="00E96845">
        <w:trPr>
          <w:gridAfter w:val="1"/>
          <w:wAfter w:w="9" w:type="pct"/>
          <w:trHeight w:val="397"/>
          <w:jc w:val="center"/>
        </w:trPr>
        <w:tc>
          <w:tcPr>
            <w:tcW w:w="743" w:type="pct"/>
            <w:vMerge w:val="restart"/>
            <w:shd w:val="clear" w:color="auto" w:fill="auto"/>
            <w:vAlign w:val="center"/>
          </w:tcPr>
          <w:p w14:paraId="698CDBC4" w14:textId="77777777" w:rsidR="002915AD" w:rsidRPr="00C26455" w:rsidRDefault="000939D1">
            <w:pPr>
              <w:pStyle w:val="affa"/>
              <w:rPr>
                <w:color w:val="auto"/>
              </w:rPr>
            </w:pPr>
            <w:r w:rsidRPr="00C26455">
              <w:rPr>
                <w:color w:val="auto"/>
              </w:rPr>
              <w:t>项目</w:t>
            </w:r>
          </w:p>
        </w:tc>
        <w:tc>
          <w:tcPr>
            <w:tcW w:w="3172" w:type="pct"/>
            <w:gridSpan w:val="5"/>
            <w:vAlign w:val="center"/>
          </w:tcPr>
          <w:p w14:paraId="5BD7DB26" w14:textId="77777777" w:rsidR="002915AD" w:rsidRPr="00C26455" w:rsidRDefault="000939D1">
            <w:pPr>
              <w:pStyle w:val="affa"/>
              <w:rPr>
                <w:color w:val="auto"/>
              </w:rPr>
            </w:pPr>
            <w:r w:rsidRPr="00C26455">
              <w:rPr>
                <w:rFonts w:hint="eastAsia"/>
                <w:color w:val="auto"/>
              </w:rPr>
              <w:t>有组织排放</w:t>
            </w:r>
          </w:p>
        </w:tc>
        <w:tc>
          <w:tcPr>
            <w:tcW w:w="1075" w:type="pct"/>
            <w:gridSpan w:val="2"/>
            <w:vMerge w:val="restart"/>
            <w:vAlign w:val="center"/>
          </w:tcPr>
          <w:p w14:paraId="02FF1EB2" w14:textId="77777777" w:rsidR="002915AD" w:rsidRPr="00C26455" w:rsidRDefault="000939D1">
            <w:pPr>
              <w:pStyle w:val="affa"/>
              <w:rPr>
                <w:color w:val="auto"/>
              </w:rPr>
            </w:pPr>
            <w:r w:rsidRPr="00C26455">
              <w:rPr>
                <w:rFonts w:hint="eastAsia"/>
                <w:color w:val="auto"/>
              </w:rPr>
              <w:t>无组织排放</w:t>
            </w:r>
          </w:p>
        </w:tc>
      </w:tr>
      <w:tr w:rsidR="00C26455" w:rsidRPr="00C26455" w14:paraId="59C70812" w14:textId="77777777" w:rsidTr="00E96845">
        <w:trPr>
          <w:gridAfter w:val="1"/>
          <w:wAfter w:w="9" w:type="pct"/>
          <w:trHeight w:val="397"/>
          <w:jc w:val="center"/>
        </w:trPr>
        <w:tc>
          <w:tcPr>
            <w:tcW w:w="743" w:type="pct"/>
            <w:vMerge/>
            <w:shd w:val="clear" w:color="auto" w:fill="auto"/>
            <w:vAlign w:val="center"/>
          </w:tcPr>
          <w:p w14:paraId="63C19F85" w14:textId="77777777" w:rsidR="003B7871" w:rsidRPr="00C26455" w:rsidRDefault="003B7871">
            <w:pPr>
              <w:pStyle w:val="affa"/>
              <w:rPr>
                <w:color w:val="auto"/>
              </w:rPr>
            </w:pPr>
          </w:p>
        </w:tc>
        <w:tc>
          <w:tcPr>
            <w:tcW w:w="1004" w:type="pct"/>
            <w:vAlign w:val="center"/>
          </w:tcPr>
          <w:p w14:paraId="1611AAC7" w14:textId="366F6954" w:rsidR="003B7871" w:rsidRPr="00C26455" w:rsidRDefault="003B7871">
            <w:pPr>
              <w:pStyle w:val="affa"/>
              <w:rPr>
                <w:color w:val="auto"/>
              </w:rPr>
            </w:pPr>
            <w:r w:rsidRPr="00C26455">
              <w:rPr>
                <w:rFonts w:hint="eastAsia"/>
                <w:color w:val="auto"/>
              </w:rPr>
              <w:t>排气筒</w:t>
            </w:r>
            <w:r w:rsidRPr="00C26455">
              <w:rPr>
                <w:rFonts w:hint="eastAsia"/>
                <w:color w:val="auto"/>
              </w:rPr>
              <w:t>P1</w:t>
            </w:r>
          </w:p>
        </w:tc>
        <w:tc>
          <w:tcPr>
            <w:tcW w:w="1084" w:type="pct"/>
            <w:gridSpan w:val="2"/>
            <w:vAlign w:val="center"/>
          </w:tcPr>
          <w:p w14:paraId="3ED158A1" w14:textId="77777777" w:rsidR="003B7871" w:rsidRPr="00C26455" w:rsidRDefault="003B7871">
            <w:pPr>
              <w:pStyle w:val="affa"/>
              <w:rPr>
                <w:color w:val="auto"/>
              </w:rPr>
            </w:pPr>
            <w:r w:rsidRPr="00C26455">
              <w:rPr>
                <w:rFonts w:hint="eastAsia"/>
                <w:color w:val="auto"/>
              </w:rPr>
              <w:t>排气筒</w:t>
            </w:r>
            <w:r w:rsidRPr="00C26455">
              <w:rPr>
                <w:rFonts w:hint="eastAsia"/>
                <w:color w:val="auto"/>
              </w:rPr>
              <w:t>P2</w:t>
            </w:r>
          </w:p>
        </w:tc>
        <w:tc>
          <w:tcPr>
            <w:tcW w:w="1084" w:type="pct"/>
            <w:gridSpan w:val="2"/>
            <w:vAlign w:val="center"/>
          </w:tcPr>
          <w:p w14:paraId="0041E525" w14:textId="77777777" w:rsidR="003B7871" w:rsidRPr="00C26455" w:rsidRDefault="003B7871">
            <w:pPr>
              <w:pStyle w:val="affa"/>
              <w:rPr>
                <w:color w:val="auto"/>
              </w:rPr>
            </w:pPr>
            <w:r w:rsidRPr="00C26455">
              <w:rPr>
                <w:rFonts w:hint="eastAsia"/>
                <w:color w:val="auto"/>
              </w:rPr>
              <w:t>排气筒</w:t>
            </w:r>
            <w:r w:rsidRPr="00C26455">
              <w:rPr>
                <w:rFonts w:hint="eastAsia"/>
                <w:color w:val="auto"/>
              </w:rPr>
              <w:t>P3</w:t>
            </w:r>
          </w:p>
        </w:tc>
        <w:tc>
          <w:tcPr>
            <w:tcW w:w="1075" w:type="pct"/>
            <w:gridSpan w:val="2"/>
            <w:vMerge/>
            <w:vAlign w:val="center"/>
          </w:tcPr>
          <w:p w14:paraId="7B0068F2" w14:textId="77777777" w:rsidR="003B7871" w:rsidRPr="00C26455" w:rsidRDefault="003B7871">
            <w:pPr>
              <w:pStyle w:val="affa"/>
              <w:rPr>
                <w:color w:val="auto"/>
              </w:rPr>
            </w:pPr>
          </w:p>
        </w:tc>
      </w:tr>
      <w:tr w:rsidR="00C26455" w:rsidRPr="00C26455" w14:paraId="7B724F86" w14:textId="77777777" w:rsidTr="00E96845">
        <w:trPr>
          <w:gridAfter w:val="1"/>
          <w:wAfter w:w="9" w:type="pct"/>
          <w:trHeight w:val="397"/>
          <w:jc w:val="center"/>
        </w:trPr>
        <w:tc>
          <w:tcPr>
            <w:tcW w:w="743" w:type="pct"/>
            <w:vMerge/>
            <w:shd w:val="clear" w:color="auto" w:fill="auto"/>
            <w:vAlign w:val="center"/>
          </w:tcPr>
          <w:p w14:paraId="438D8204" w14:textId="77777777" w:rsidR="003B7871" w:rsidRPr="00C26455" w:rsidRDefault="003B7871">
            <w:pPr>
              <w:pStyle w:val="affa"/>
              <w:rPr>
                <w:color w:val="auto"/>
              </w:rPr>
            </w:pPr>
          </w:p>
        </w:tc>
        <w:tc>
          <w:tcPr>
            <w:tcW w:w="1004" w:type="pct"/>
            <w:vAlign w:val="center"/>
          </w:tcPr>
          <w:p w14:paraId="6E3ED222" w14:textId="77777777" w:rsidR="003B7871" w:rsidRPr="00C26455" w:rsidRDefault="003B7871">
            <w:pPr>
              <w:pStyle w:val="affa"/>
              <w:rPr>
                <w:color w:val="auto"/>
              </w:rPr>
            </w:pPr>
            <w:r w:rsidRPr="00C26455">
              <w:rPr>
                <w:rFonts w:hint="eastAsia"/>
                <w:color w:val="auto"/>
              </w:rPr>
              <w:t>HCl</w:t>
            </w:r>
          </w:p>
        </w:tc>
        <w:tc>
          <w:tcPr>
            <w:tcW w:w="591" w:type="pct"/>
            <w:vAlign w:val="center"/>
          </w:tcPr>
          <w:p w14:paraId="7B104E65" w14:textId="77777777" w:rsidR="003B7871" w:rsidRPr="00C26455" w:rsidRDefault="003B7871">
            <w:pPr>
              <w:pStyle w:val="affa"/>
              <w:rPr>
                <w:color w:val="auto"/>
              </w:rPr>
            </w:pPr>
            <w:r w:rsidRPr="00C26455">
              <w:rPr>
                <w:rFonts w:hint="eastAsia"/>
                <w:color w:val="auto"/>
              </w:rPr>
              <w:t>硫酸雾</w:t>
            </w:r>
          </w:p>
        </w:tc>
        <w:tc>
          <w:tcPr>
            <w:tcW w:w="493" w:type="pct"/>
            <w:vAlign w:val="center"/>
          </w:tcPr>
          <w:p w14:paraId="3B9C7632" w14:textId="77777777" w:rsidR="003B7871" w:rsidRPr="00C26455" w:rsidRDefault="003B7871">
            <w:pPr>
              <w:pStyle w:val="affa"/>
              <w:rPr>
                <w:color w:val="auto"/>
              </w:rPr>
            </w:pPr>
            <w:r w:rsidRPr="00C26455">
              <w:rPr>
                <w:rFonts w:hint="eastAsia"/>
                <w:color w:val="auto"/>
              </w:rPr>
              <w:t>HCl</w:t>
            </w:r>
          </w:p>
        </w:tc>
        <w:tc>
          <w:tcPr>
            <w:tcW w:w="571" w:type="pct"/>
            <w:vAlign w:val="center"/>
          </w:tcPr>
          <w:p w14:paraId="7C6F3F97" w14:textId="77777777" w:rsidR="003B7871" w:rsidRPr="00C26455" w:rsidRDefault="003B7871">
            <w:pPr>
              <w:pStyle w:val="affa"/>
              <w:rPr>
                <w:color w:val="auto"/>
              </w:rPr>
            </w:pPr>
            <w:r w:rsidRPr="00C26455">
              <w:rPr>
                <w:rFonts w:hint="eastAsia"/>
                <w:color w:val="auto"/>
              </w:rPr>
              <w:t>硫酸雾</w:t>
            </w:r>
          </w:p>
        </w:tc>
        <w:tc>
          <w:tcPr>
            <w:tcW w:w="513" w:type="pct"/>
            <w:vAlign w:val="center"/>
          </w:tcPr>
          <w:p w14:paraId="52E7857B" w14:textId="77777777" w:rsidR="003B7871" w:rsidRPr="00C26455" w:rsidRDefault="003B7871">
            <w:pPr>
              <w:pStyle w:val="affa"/>
              <w:rPr>
                <w:color w:val="auto"/>
              </w:rPr>
            </w:pPr>
            <w:r w:rsidRPr="00C26455">
              <w:rPr>
                <w:rFonts w:hint="eastAsia"/>
                <w:color w:val="auto"/>
              </w:rPr>
              <w:t>HCl</w:t>
            </w:r>
          </w:p>
        </w:tc>
        <w:tc>
          <w:tcPr>
            <w:tcW w:w="540" w:type="pct"/>
            <w:vAlign w:val="center"/>
          </w:tcPr>
          <w:p w14:paraId="16F8A2D1" w14:textId="77777777" w:rsidR="003B7871" w:rsidRPr="00C26455" w:rsidRDefault="003B7871">
            <w:pPr>
              <w:pStyle w:val="affa"/>
              <w:rPr>
                <w:color w:val="auto"/>
              </w:rPr>
            </w:pPr>
            <w:r w:rsidRPr="00C26455">
              <w:rPr>
                <w:rFonts w:hint="eastAsia"/>
                <w:color w:val="auto"/>
              </w:rPr>
              <w:t>硫酸雾</w:t>
            </w:r>
          </w:p>
        </w:tc>
        <w:tc>
          <w:tcPr>
            <w:tcW w:w="535" w:type="pct"/>
            <w:vAlign w:val="center"/>
          </w:tcPr>
          <w:p w14:paraId="5B8AEB50" w14:textId="77777777" w:rsidR="003B7871" w:rsidRPr="00C26455" w:rsidRDefault="003B7871">
            <w:pPr>
              <w:pStyle w:val="affa"/>
              <w:rPr>
                <w:color w:val="auto"/>
              </w:rPr>
            </w:pPr>
            <w:r w:rsidRPr="00C26455">
              <w:rPr>
                <w:rFonts w:hint="eastAsia"/>
                <w:color w:val="auto"/>
              </w:rPr>
              <w:t>HCl</w:t>
            </w:r>
          </w:p>
        </w:tc>
      </w:tr>
      <w:tr w:rsidR="00C26455" w:rsidRPr="00C26455" w14:paraId="337C006C" w14:textId="77777777" w:rsidTr="00E96845">
        <w:trPr>
          <w:gridAfter w:val="1"/>
          <w:wAfter w:w="9" w:type="pct"/>
          <w:trHeight w:val="397"/>
          <w:jc w:val="center"/>
        </w:trPr>
        <w:tc>
          <w:tcPr>
            <w:tcW w:w="743" w:type="pct"/>
            <w:shd w:val="clear" w:color="auto" w:fill="auto"/>
            <w:vAlign w:val="center"/>
          </w:tcPr>
          <w:p w14:paraId="6B61C45C" w14:textId="77777777" w:rsidR="003B7871" w:rsidRPr="00C26455" w:rsidRDefault="003B7871" w:rsidP="003B7871">
            <w:pPr>
              <w:pStyle w:val="aff6"/>
            </w:pPr>
            <w:r w:rsidRPr="00C26455">
              <w:rPr>
                <w:rFonts w:hint="eastAsia"/>
              </w:rPr>
              <w:t>P</w:t>
            </w:r>
            <w:r w:rsidRPr="00C26455">
              <w:rPr>
                <w:rFonts w:hint="eastAsia"/>
                <w:vertAlign w:val="subscript"/>
              </w:rPr>
              <w:t>max</w:t>
            </w:r>
            <w:r w:rsidRPr="00C26455">
              <w:rPr>
                <w:rFonts w:hint="eastAsia"/>
              </w:rPr>
              <w:t>占标率（</w:t>
            </w:r>
            <w:r w:rsidRPr="00C26455">
              <w:rPr>
                <w:rFonts w:hint="eastAsia"/>
              </w:rPr>
              <w:t>%</w:t>
            </w:r>
            <w:r w:rsidRPr="00C26455">
              <w:rPr>
                <w:rFonts w:hint="eastAsia"/>
              </w:rPr>
              <w:t>）</w:t>
            </w:r>
          </w:p>
        </w:tc>
        <w:tc>
          <w:tcPr>
            <w:tcW w:w="1004" w:type="pct"/>
            <w:vAlign w:val="center"/>
          </w:tcPr>
          <w:p w14:paraId="22DCE689" w14:textId="3A7279F1" w:rsidR="003B7871" w:rsidRPr="007A6775" w:rsidRDefault="003B7871" w:rsidP="003B7871">
            <w:pPr>
              <w:pStyle w:val="aff6"/>
              <w:rPr>
                <w:b/>
                <w:bCs/>
                <w:u w:val="single"/>
              </w:rPr>
            </w:pPr>
            <w:r w:rsidRPr="007A6775">
              <w:rPr>
                <w:rFonts w:hint="eastAsia"/>
                <w:b/>
                <w:bCs/>
                <w:u w:val="single"/>
              </w:rPr>
              <w:t>0.20</w:t>
            </w:r>
          </w:p>
        </w:tc>
        <w:tc>
          <w:tcPr>
            <w:tcW w:w="591" w:type="pct"/>
            <w:vAlign w:val="center"/>
          </w:tcPr>
          <w:p w14:paraId="0F84D95C" w14:textId="6D8A7C97" w:rsidR="003B7871" w:rsidRPr="007A6775" w:rsidRDefault="003B7871" w:rsidP="003B7871">
            <w:pPr>
              <w:pStyle w:val="aff6"/>
              <w:rPr>
                <w:b/>
                <w:bCs/>
                <w:u w:val="single"/>
              </w:rPr>
            </w:pPr>
            <w:r w:rsidRPr="007A6775">
              <w:rPr>
                <w:rFonts w:hint="eastAsia"/>
                <w:b/>
                <w:bCs/>
                <w:u w:val="single"/>
              </w:rPr>
              <w:t>0.51</w:t>
            </w:r>
          </w:p>
        </w:tc>
        <w:tc>
          <w:tcPr>
            <w:tcW w:w="493" w:type="pct"/>
            <w:vAlign w:val="center"/>
          </w:tcPr>
          <w:p w14:paraId="76934BC0" w14:textId="7FBB9D68" w:rsidR="003B7871" w:rsidRPr="007A6775" w:rsidRDefault="003B7871" w:rsidP="003B7871">
            <w:pPr>
              <w:pStyle w:val="aff6"/>
              <w:rPr>
                <w:b/>
                <w:bCs/>
                <w:u w:val="single"/>
              </w:rPr>
            </w:pPr>
            <w:r w:rsidRPr="007A6775">
              <w:rPr>
                <w:rFonts w:hint="eastAsia"/>
                <w:b/>
                <w:bCs/>
                <w:u w:val="single"/>
              </w:rPr>
              <w:t>0.95</w:t>
            </w:r>
          </w:p>
        </w:tc>
        <w:tc>
          <w:tcPr>
            <w:tcW w:w="571" w:type="pct"/>
            <w:vAlign w:val="center"/>
          </w:tcPr>
          <w:p w14:paraId="0BCE00D6" w14:textId="7E3A4528" w:rsidR="003B7871" w:rsidRPr="007A6775" w:rsidRDefault="003B7871" w:rsidP="003B7871">
            <w:pPr>
              <w:pStyle w:val="aff6"/>
              <w:rPr>
                <w:b/>
                <w:bCs/>
                <w:u w:val="single"/>
              </w:rPr>
            </w:pPr>
            <w:r w:rsidRPr="007A6775">
              <w:rPr>
                <w:rFonts w:hint="eastAsia"/>
                <w:b/>
                <w:bCs/>
                <w:u w:val="single"/>
              </w:rPr>
              <w:t>0.51</w:t>
            </w:r>
          </w:p>
        </w:tc>
        <w:tc>
          <w:tcPr>
            <w:tcW w:w="513" w:type="pct"/>
            <w:vAlign w:val="center"/>
          </w:tcPr>
          <w:p w14:paraId="7902BD6C" w14:textId="5DDC17F9" w:rsidR="003B7871" w:rsidRPr="007A6775" w:rsidRDefault="003B7871" w:rsidP="003B7871">
            <w:pPr>
              <w:pStyle w:val="aff6"/>
              <w:rPr>
                <w:b/>
                <w:bCs/>
                <w:u w:val="single"/>
              </w:rPr>
            </w:pPr>
            <w:r w:rsidRPr="007A6775">
              <w:rPr>
                <w:rFonts w:hint="eastAsia"/>
                <w:b/>
                <w:bCs/>
                <w:u w:val="single"/>
              </w:rPr>
              <w:t>0.95</w:t>
            </w:r>
          </w:p>
        </w:tc>
        <w:tc>
          <w:tcPr>
            <w:tcW w:w="540" w:type="pct"/>
            <w:vAlign w:val="center"/>
          </w:tcPr>
          <w:p w14:paraId="7929D476" w14:textId="7ED7E9B7" w:rsidR="003B7871" w:rsidRPr="007A6775" w:rsidRDefault="003B7871" w:rsidP="003B7871">
            <w:pPr>
              <w:pStyle w:val="aff6"/>
              <w:rPr>
                <w:b/>
                <w:bCs/>
                <w:u w:val="single"/>
              </w:rPr>
            </w:pPr>
            <w:r w:rsidRPr="007A6775">
              <w:rPr>
                <w:rFonts w:hint="eastAsia"/>
                <w:b/>
                <w:bCs/>
                <w:u w:val="single"/>
              </w:rPr>
              <w:t>0.78</w:t>
            </w:r>
          </w:p>
        </w:tc>
        <w:tc>
          <w:tcPr>
            <w:tcW w:w="535" w:type="pct"/>
            <w:vAlign w:val="center"/>
          </w:tcPr>
          <w:p w14:paraId="54C8B95D" w14:textId="4FAE09A2" w:rsidR="003B7871" w:rsidRPr="007A6775" w:rsidRDefault="003B7871" w:rsidP="003B7871">
            <w:pPr>
              <w:pStyle w:val="aff6"/>
              <w:rPr>
                <w:b/>
                <w:bCs/>
                <w:u w:val="single"/>
              </w:rPr>
            </w:pPr>
            <w:r w:rsidRPr="007A6775">
              <w:rPr>
                <w:rFonts w:hint="eastAsia"/>
                <w:b/>
                <w:bCs/>
                <w:u w:val="single"/>
              </w:rPr>
              <w:t>3.23</w:t>
            </w:r>
          </w:p>
        </w:tc>
      </w:tr>
      <w:tr w:rsidR="00C26455" w:rsidRPr="00C26455" w14:paraId="44E2E994" w14:textId="77777777" w:rsidTr="00E96845">
        <w:trPr>
          <w:trHeight w:val="397"/>
          <w:jc w:val="center"/>
        </w:trPr>
        <w:tc>
          <w:tcPr>
            <w:tcW w:w="743" w:type="pct"/>
            <w:shd w:val="clear" w:color="auto" w:fill="auto"/>
            <w:vAlign w:val="center"/>
          </w:tcPr>
          <w:p w14:paraId="37290EB2" w14:textId="77777777" w:rsidR="003B7871" w:rsidRPr="00C26455" w:rsidRDefault="003B7871" w:rsidP="003B7871">
            <w:pPr>
              <w:pStyle w:val="aff6"/>
            </w:pPr>
            <w:r w:rsidRPr="00C26455">
              <w:rPr>
                <w:rFonts w:hint="eastAsia"/>
              </w:rPr>
              <w:t>P</w:t>
            </w:r>
            <w:r w:rsidRPr="00C26455">
              <w:rPr>
                <w:rFonts w:hint="eastAsia"/>
                <w:vertAlign w:val="subscript"/>
              </w:rPr>
              <w:t>max</w:t>
            </w:r>
            <w:r w:rsidRPr="00C26455">
              <w:rPr>
                <w:rFonts w:hint="eastAsia"/>
              </w:rPr>
              <w:t>出现距离（</w:t>
            </w:r>
            <w:r w:rsidRPr="00C26455">
              <w:rPr>
                <w:rFonts w:hint="eastAsia"/>
              </w:rPr>
              <w:t>m</w:t>
            </w:r>
            <w:r w:rsidRPr="00C26455">
              <w:rPr>
                <w:rFonts w:hint="eastAsia"/>
              </w:rPr>
              <w:t>）</w:t>
            </w:r>
          </w:p>
        </w:tc>
        <w:tc>
          <w:tcPr>
            <w:tcW w:w="1004" w:type="pct"/>
            <w:vAlign w:val="center"/>
          </w:tcPr>
          <w:p w14:paraId="3D2585E0" w14:textId="6B9AEE78" w:rsidR="003B7871" w:rsidRPr="007A6775" w:rsidRDefault="003B7871" w:rsidP="003B7871">
            <w:pPr>
              <w:pStyle w:val="aff6"/>
              <w:rPr>
                <w:b/>
                <w:bCs/>
                <w:u w:val="single"/>
              </w:rPr>
            </w:pPr>
            <w:r w:rsidRPr="007A6775">
              <w:rPr>
                <w:rFonts w:hint="eastAsia"/>
                <w:b/>
                <w:bCs/>
                <w:u w:val="single"/>
              </w:rPr>
              <w:t>200</w:t>
            </w:r>
          </w:p>
        </w:tc>
        <w:tc>
          <w:tcPr>
            <w:tcW w:w="1084" w:type="pct"/>
            <w:gridSpan w:val="2"/>
            <w:vAlign w:val="center"/>
          </w:tcPr>
          <w:p w14:paraId="638DB997" w14:textId="77777777" w:rsidR="003B7871" w:rsidRPr="007A6775" w:rsidRDefault="003B7871" w:rsidP="003B7871">
            <w:pPr>
              <w:pStyle w:val="aff6"/>
              <w:rPr>
                <w:b/>
                <w:bCs/>
                <w:u w:val="single"/>
              </w:rPr>
            </w:pPr>
            <w:r w:rsidRPr="007A6775">
              <w:rPr>
                <w:rFonts w:hint="eastAsia"/>
                <w:b/>
                <w:bCs/>
                <w:u w:val="single"/>
              </w:rPr>
              <w:t>200</w:t>
            </w:r>
          </w:p>
        </w:tc>
        <w:tc>
          <w:tcPr>
            <w:tcW w:w="1084" w:type="pct"/>
            <w:gridSpan w:val="2"/>
            <w:vAlign w:val="center"/>
          </w:tcPr>
          <w:p w14:paraId="4F15C02E" w14:textId="77777777" w:rsidR="003B7871" w:rsidRPr="007A6775" w:rsidRDefault="003B7871" w:rsidP="003B7871">
            <w:pPr>
              <w:pStyle w:val="aff6"/>
              <w:rPr>
                <w:b/>
                <w:bCs/>
                <w:u w:val="single"/>
              </w:rPr>
            </w:pPr>
            <w:r w:rsidRPr="007A6775">
              <w:rPr>
                <w:rFonts w:hint="eastAsia"/>
                <w:b/>
                <w:bCs/>
                <w:u w:val="single"/>
              </w:rPr>
              <w:t>200</w:t>
            </w:r>
          </w:p>
        </w:tc>
        <w:tc>
          <w:tcPr>
            <w:tcW w:w="1084" w:type="pct"/>
            <w:gridSpan w:val="3"/>
            <w:vAlign w:val="center"/>
          </w:tcPr>
          <w:p w14:paraId="107A74E3" w14:textId="2D6D3844" w:rsidR="003B7871" w:rsidRPr="007A6775" w:rsidRDefault="003B7871" w:rsidP="003B7871">
            <w:pPr>
              <w:pStyle w:val="aff6"/>
              <w:rPr>
                <w:b/>
                <w:bCs/>
                <w:u w:val="single"/>
              </w:rPr>
            </w:pPr>
            <w:r w:rsidRPr="007A6775">
              <w:rPr>
                <w:rFonts w:hint="eastAsia"/>
                <w:b/>
                <w:bCs/>
                <w:u w:val="single"/>
              </w:rPr>
              <w:t>100</w:t>
            </w:r>
          </w:p>
        </w:tc>
      </w:tr>
      <w:tr w:rsidR="00C26455" w:rsidRPr="00C26455" w14:paraId="6900F29B" w14:textId="77777777" w:rsidTr="00E96845">
        <w:trPr>
          <w:trHeight w:val="397"/>
          <w:jc w:val="center"/>
        </w:trPr>
        <w:tc>
          <w:tcPr>
            <w:tcW w:w="743" w:type="pct"/>
            <w:shd w:val="clear" w:color="auto" w:fill="auto"/>
            <w:vAlign w:val="center"/>
          </w:tcPr>
          <w:p w14:paraId="5027A6AF" w14:textId="77777777" w:rsidR="005F6B1A" w:rsidRPr="00C26455" w:rsidRDefault="005F6B1A">
            <w:pPr>
              <w:pStyle w:val="aff6"/>
            </w:pPr>
            <w:r w:rsidRPr="00C26455">
              <w:rPr>
                <w:rFonts w:hint="eastAsia"/>
              </w:rPr>
              <w:t>分级判据</w:t>
            </w:r>
          </w:p>
        </w:tc>
        <w:tc>
          <w:tcPr>
            <w:tcW w:w="3172" w:type="pct"/>
            <w:gridSpan w:val="5"/>
            <w:vAlign w:val="center"/>
          </w:tcPr>
          <w:p w14:paraId="7747C95C" w14:textId="06CE5C06" w:rsidR="005F6B1A" w:rsidRPr="007A6775" w:rsidRDefault="005F6B1A">
            <w:pPr>
              <w:pStyle w:val="aff6"/>
              <w:rPr>
                <w:b/>
                <w:bCs/>
                <w:u w:val="single"/>
              </w:rPr>
            </w:pPr>
            <w:r w:rsidRPr="007A6775">
              <w:rPr>
                <w:rFonts w:hint="eastAsia"/>
                <w:b/>
                <w:bCs/>
                <w:u w:val="single"/>
              </w:rPr>
              <w:t>P</w:t>
            </w:r>
            <w:r w:rsidRPr="007A6775">
              <w:rPr>
                <w:rFonts w:hint="eastAsia"/>
                <w:b/>
                <w:bCs/>
                <w:u w:val="single"/>
                <w:vertAlign w:val="subscript"/>
              </w:rPr>
              <w:t>max</w:t>
            </w:r>
            <w:r w:rsidRPr="007A6775">
              <w:rPr>
                <w:rFonts w:hint="eastAsia"/>
                <w:b/>
                <w:bCs/>
                <w:u w:val="single"/>
              </w:rPr>
              <w:t>＜</w:t>
            </w:r>
            <w:r w:rsidRPr="007A6775">
              <w:rPr>
                <w:rFonts w:hint="eastAsia"/>
                <w:b/>
                <w:bCs/>
                <w:u w:val="single"/>
              </w:rPr>
              <w:t>1%</w:t>
            </w:r>
          </w:p>
        </w:tc>
        <w:tc>
          <w:tcPr>
            <w:tcW w:w="1084" w:type="pct"/>
            <w:gridSpan w:val="3"/>
            <w:vAlign w:val="center"/>
          </w:tcPr>
          <w:p w14:paraId="5653D436" w14:textId="703CC20F" w:rsidR="005F6B1A" w:rsidRPr="007A6775" w:rsidRDefault="005F6B1A">
            <w:pPr>
              <w:pStyle w:val="aff6"/>
              <w:rPr>
                <w:b/>
                <w:bCs/>
                <w:u w:val="single"/>
              </w:rPr>
            </w:pPr>
            <w:r w:rsidRPr="007A6775">
              <w:rPr>
                <w:rFonts w:hint="eastAsia"/>
                <w:b/>
                <w:bCs/>
                <w:u w:val="single"/>
              </w:rPr>
              <w:t>1%</w:t>
            </w:r>
            <w:r w:rsidRPr="007A6775">
              <w:rPr>
                <w:rFonts w:hint="eastAsia"/>
                <w:b/>
                <w:bCs/>
                <w:u w:val="single"/>
              </w:rPr>
              <w:t>＜</w:t>
            </w:r>
            <w:r w:rsidRPr="007A6775">
              <w:rPr>
                <w:rFonts w:hint="eastAsia"/>
                <w:b/>
                <w:bCs/>
                <w:u w:val="single"/>
              </w:rPr>
              <w:t>P</w:t>
            </w:r>
            <w:r w:rsidRPr="007A6775">
              <w:rPr>
                <w:rFonts w:hint="eastAsia"/>
                <w:b/>
                <w:bCs/>
                <w:u w:val="single"/>
                <w:vertAlign w:val="subscript"/>
              </w:rPr>
              <w:t>max</w:t>
            </w:r>
            <w:r w:rsidRPr="007A6775">
              <w:rPr>
                <w:rFonts w:hint="eastAsia"/>
                <w:b/>
                <w:bCs/>
                <w:u w:val="single"/>
              </w:rPr>
              <w:t>＜</w:t>
            </w:r>
            <w:r w:rsidRPr="007A6775">
              <w:rPr>
                <w:rFonts w:hint="eastAsia"/>
                <w:b/>
                <w:bCs/>
                <w:u w:val="single"/>
              </w:rPr>
              <w:t>10%</w:t>
            </w:r>
          </w:p>
        </w:tc>
      </w:tr>
      <w:tr w:rsidR="00C26455" w:rsidRPr="00C26455" w14:paraId="7110872D" w14:textId="77777777" w:rsidTr="00E96845">
        <w:trPr>
          <w:trHeight w:val="397"/>
          <w:jc w:val="center"/>
        </w:trPr>
        <w:tc>
          <w:tcPr>
            <w:tcW w:w="743" w:type="pct"/>
            <w:shd w:val="clear" w:color="auto" w:fill="auto"/>
            <w:vAlign w:val="center"/>
          </w:tcPr>
          <w:p w14:paraId="64682017" w14:textId="77777777" w:rsidR="002915AD" w:rsidRPr="00C26455" w:rsidRDefault="000939D1">
            <w:pPr>
              <w:pStyle w:val="aff6"/>
            </w:pPr>
            <w:r w:rsidRPr="00C26455">
              <w:t>评价等级</w:t>
            </w:r>
          </w:p>
        </w:tc>
        <w:tc>
          <w:tcPr>
            <w:tcW w:w="4257" w:type="pct"/>
            <w:gridSpan w:val="8"/>
            <w:vAlign w:val="center"/>
          </w:tcPr>
          <w:p w14:paraId="09A3EEE5" w14:textId="77777777" w:rsidR="002915AD" w:rsidRPr="00C26455" w:rsidRDefault="000939D1">
            <w:pPr>
              <w:pStyle w:val="aff6"/>
            </w:pPr>
            <w:r w:rsidRPr="00C26455">
              <w:rPr>
                <w:rFonts w:hint="eastAsia"/>
              </w:rPr>
              <w:t>二</w:t>
            </w:r>
            <w:r w:rsidRPr="00C26455">
              <w:t>级</w:t>
            </w:r>
          </w:p>
        </w:tc>
      </w:tr>
    </w:tbl>
    <w:p w14:paraId="221ECE33" w14:textId="77777777" w:rsidR="002915AD" w:rsidRPr="00C26455" w:rsidRDefault="000939D1">
      <w:pPr>
        <w:pStyle w:val="30"/>
        <w:spacing w:before="240" w:after="120"/>
      </w:pPr>
      <w:bookmarkStart w:id="127" w:name="_Toc108122334"/>
      <w:r w:rsidRPr="00C26455">
        <w:rPr>
          <w:rFonts w:hint="eastAsia"/>
        </w:rPr>
        <w:t>地表水环境影响评价等级</w:t>
      </w:r>
      <w:bookmarkEnd w:id="124"/>
      <w:bookmarkEnd w:id="125"/>
      <w:bookmarkEnd w:id="126"/>
      <w:bookmarkEnd w:id="127"/>
    </w:p>
    <w:p w14:paraId="12D92FF4" w14:textId="217A6E90" w:rsidR="002915AD" w:rsidRPr="00C26455" w:rsidRDefault="000939D1">
      <w:pPr>
        <w:pStyle w:val="aff4"/>
      </w:pPr>
      <w:bookmarkStart w:id="128" w:name="_Toc428287168"/>
      <w:bookmarkStart w:id="129" w:name="_Toc428286774"/>
      <w:bookmarkStart w:id="130" w:name="_Toc428287520"/>
      <w:r w:rsidRPr="00C26455">
        <w:t>根据《环境影响评价技术导则</w:t>
      </w:r>
      <w:r w:rsidRPr="00C26455">
        <w:rPr>
          <w:rFonts w:hint="eastAsia"/>
        </w:rPr>
        <w:t xml:space="preserve">  </w:t>
      </w:r>
      <w:r w:rsidRPr="00C26455">
        <w:t>地</w:t>
      </w:r>
      <w:r w:rsidRPr="00C26455">
        <w:rPr>
          <w:rFonts w:hint="eastAsia"/>
        </w:rPr>
        <w:t>表</w:t>
      </w:r>
      <w:r w:rsidRPr="00C26455">
        <w:t>水环境》（</w:t>
      </w:r>
      <w:r w:rsidRPr="00C26455">
        <w:t>HJ2.3-</w:t>
      </w:r>
      <w:r w:rsidRPr="00C26455">
        <w:rPr>
          <w:rFonts w:hint="eastAsia"/>
        </w:rPr>
        <w:t>2018</w:t>
      </w:r>
      <w:r w:rsidRPr="00C26455">
        <w:t>），直接排放</w:t>
      </w:r>
      <w:r w:rsidRPr="00C26455">
        <w:rPr>
          <w:rFonts w:hint="eastAsia"/>
        </w:rPr>
        <w:t>的</w:t>
      </w:r>
      <w:r w:rsidRPr="00C26455">
        <w:t>建设项目评价等级分为一级、二级和三级</w:t>
      </w:r>
      <w:r w:rsidRPr="00C26455">
        <w:t>A</w:t>
      </w:r>
      <w:r w:rsidRPr="00C26455">
        <w:t>，间接排放</w:t>
      </w:r>
      <w:r w:rsidRPr="00C26455">
        <w:rPr>
          <w:rFonts w:hint="eastAsia"/>
        </w:rPr>
        <w:t>的</w:t>
      </w:r>
      <w:r w:rsidRPr="00C26455">
        <w:t>建设项目评价等级为三级</w:t>
      </w:r>
      <w:r w:rsidRPr="00C26455">
        <w:t>B</w:t>
      </w:r>
      <w:r w:rsidRPr="00C26455">
        <w:rPr>
          <w:rFonts w:hint="eastAsia"/>
        </w:rPr>
        <w:t>。本项目废水经厂区污水处理站处理达标后</w:t>
      </w:r>
      <w:r w:rsidR="004507F0" w:rsidRPr="00A27631">
        <w:rPr>
          <w:rFonts w:hint="eastAsia"/>
          <w:b/>
          <w:bCs/>
          <w:u w:val="single"/>
        </w:rPr>
        <w:t>近期</w:t>
      </w:r>
      <w:r w:rsidR="004507F0" w:rsidRPr="00C63A0E">
        <w:rPr>
          <w:rFonts w:hint="eastAsia"/>
          <w:b/>
          <w:bCs/>
          <w:u w:val="single"/>
        </w:rPr>
        <w:t>排入小尚庄污水处理厂处理，远期待大块污水处理厂正常运行后排入大块镇污水处理厂</w:t>
      </w:r>
      <w:r w:rsidRPr="00C26455">
        <w:rPr>
          <w:rFonts w:hint="eastAsia"/>
        </w:rPr>
        <w:t>，因此属于间接排放，评价等级为三级</w:t>
      </w:r>
      <w:r w:rsidRPr="00C26455">
        <w:rPr>
          <w:rFonts w:hint="eastAsia"/>
        </w:rPr>
        <w:t>B</w:t>
      </w:r>
      <w:r w:rsidRPr="00C26455">
        <w:rPr>
          <w:rFonts w:hint="eastAsia"/>
        </w:rPr>
        <w:t>。</w:t>
      </w:r>
    </w:p>
    <w:p w14:paraId="31116AAD" w14:textId="77777777" w:rsidR="002915AD" w:rsidRPr="00C26455" w:rsidRDefault="000939D1">
      <w:pPr>
        <w:pStyle w:val="30"/>
        <w:spacing w:before="240" w:after="120"/>
      </w:pPr>
      <w:bookmarkStart w:id="131" w:name="_Toc108122335"/>
      <w:r w:rsidRPr="00C26455">
        <w:rPr>
          <w:rFonts w:hint="eastAsia"/>
        </w:rPr>
        <w:t>地下水环境影响评价等级</w:t>
      </w:r>
      <w:bookmarkEnd w:id="128"/>
      <w:bookmarkEnd w:id="129"/>
      <w:bookmarkEnd w:id="130"/>
      <w:bookmarkEnd w:id="131"/>
    </w:p>
    <w:p w14:paraId="4C313A94" w14:textId="77777777" w:rsidR="00CF4E81" w:rsidRPr="007A6775" w:rsidRDefault="00CF4E81" w:rsidP="00CF4E81">
      <w:pPr>
        <w:pStyle w:val="aff4"/>
      </w:pPr>
      <w:r w:rsidRPr="007A6775">
        <w:rPr>
          <w:rFonts w:hint="eastAsia"/>
        </w:rPr>
        <w:t>根据《环境影响评价技术导则</w:t>
      </w:r>
      <w:r w:rsidRPr="007A6775">
        <w:rPr>
          <w:rFonts w:hint="eastAsia"/>
        </w:rPr>
        <w:t xml:space="preserve"> </w:t>
      </w:r>
      <w:r w:rsidRPr="007A6775">
        <w:t xml:space="preserve"> </w:t>
      </w:r>
      <w:r w:rsidRPr="007A6775">
        <w:rPr>
          <w:rFonts w:hint="eastAsia"/>
        </w:rPr>
        <w:t>地下水环境》（</w:t>
      </w:r>
      <w:r w:rsidRPr="007A6775">
        <w:rPr>
          <w:rFonts w:hint="eastAsia"/>
        </w:rPr>
        <w:t>HJ610-2016</w:t>
      </w:r>
      <w:r w:rsidRPr="007A6775">
        <w:rPr>
          <w:rFonts w:hint="eastAsia"/>
        </w:rPr>
        <w:t>）评价等级划分依据，建设项目评价等级由项目类别和环境敏感程度共同判定：</w:t>
      </w:r>
    </w:p>
    <w:p w14:paraId="17A12A04" w14:textId="47D453A7" w:rsidR="00CF4E81" w:rsidRPr="007A6775" w:rsidRDefault="00CF4E81" w:rsidP="00CF4E81">
      <w:pPr>
        <w:pStyle w:val="aff4"/>
      </w:pPr>
      <w:r w:rsidRPr="007A6775">
        <w:rPr>
          <w:rFonts w:hint="eastAsia"/>
        </w:rPr>
        <w:t>（</w:t>
      </w:r>
      <w:r w:rsidRPr="007A6775">
        <w:rPr>
          <w:rFonts w:hint="eastAsia"/>
        </w:rPr>
        <w:t>1</w:t>
      </w:r>
      <w:r w:rsidRPr="007A6775">
        <w:rPr>
          <w:rFonts w:hint="eastAsia"/>
        </w:rPr>
        <w:t>）地下水环境影响评价项目类别：根据《环境影响评价技术导则</w:t>
      </w:r>
      <w:r w:rsidRPr="007A6775">
        <w:rPr>
          <w:rFonts w:hint="eastAsia"/>
        </w:rPr>
        <w:t xml:space="preserve"> </w:t>
      </w:r>
      <w:r w:rsidRPr="007A6775">
        <w:t xml:space="preserve"> </w:t>
      </w:r>
      <w:r w:rsidRPr="007A6775">
        <w:rPr>
          <w:rFonts w:hint="eastAsia"/>
        </w:rPr>
        <w:t>地下水环境》（</w:t>
      </w:r>
      <w:r w:rsidRPr="007A6775">
        <w:rPr>
          <w:rFonts w:hint="eastAsia"/>
        </w:rPr>
        <w:t>HJ610-2016</w:t>
      </w:r>
      <w:r w:rsidRPr="007A6775">
        <w:rPr>
          <w:rFonts w:hint="eastAsia"/>
        </w:rPr>
        <w:t>）附录</w:t>
      </w:r>
      <w:r w:rsidRPr="007A6775">
        <w:rPr>
          <w:rFonts w:hint="eastAsia"/>
        </w:rPr>
        <w:t>A</w:t>
      </w:r>
      <w:r w:rsidRPr="007A6775">
        <w:rPr>
          <w:rFonts w:hint="eastAsia"/>
        </w:rPr>
        <w:t>“地下水环境影响评价行业分类表”，本项目行业类别属于“</w:t>
      </w:r>
      <w:r w:rsidR="005034CF" w:rsidRPr="007A6775">
        <w:rPr>
          <w:rFonts w:hint="eastAsia"/>
        </w:rPr>
        <w:t>电气机械及器材制造</w:t>
      </w:r>
      <w:r w:rsidRPr="007A6775">
        <w:rPr>
          <w:rFonts w:hint="eastAsia"/>
        </w:rPr>
        <w:t>”，环境影响评价文件类型为报告书，因此本项目地下水环境影响评价项目类别为</w:t>
      </w:r>
      <w:r w:rsidRPr="007A6775">
        <w:rPr>
          <w:rFonts w:cs="Times New Roman"/>
        </w:rPr>
        <w:t>Ⅲ</w:t>
      </w:r>
      <w:r w:rsidRPr="007A6775">
        <w:rPr>
          <w:rFonts w:hint="eastAsia"/>
        </w:rPr>
        <w:t>类。</w:t>
      </w:r>
    </w:p>
    <w:p w14:paraId="1CD5A4A9" w14:textId="5DD6C74C" w:rsidR="00CF4E81" w:rsidRPr="00C26455" w:rsidRDefault="00CF4E81" w:rsidP="00CF4E81">
      <w:pPr>
        <w:pStyle w:val="aff4"/>
        <w:rPr>
          <w:b/>
          <w:bCs/>
          <w:u w:val="single"/>
        </w:rPr>
      </w:pPr>
      <w:r w:rsidRPr="007A6775">
        <w:rPr>
          <w:rFonts w:hint="eastAsia"/>
        </w:rPr>
        <w:t>（</w:t>
      </w:r>
      <w:r w:rsidRPr="007A6775">
        <w:rPr>
          <w:rFonts w:hint="eastAsia"/>
        </w:rPr>
        <w:t>2</w:t>
      </w:r>
      <w:r w:rsidRPr="007A6775">
        <w:rPr>
          <w:rFonts w:hint="eastAsia"/>
        </w:rPr>
        <w:t>）建设项目场地的地下水环境敏感程度：经查阅《河南省人民政府办公厅关于印发河南省城市集中式饮用水源保护区划的通知》（豫政办（</w:t>
      </w:r>
      <w:r w:rsidRPr="007A6775">
        <w:rPr>
          <w:rFonts w:hint="eastAsia"/>
        </w:rPr>
        <w:t>2007</w:t>
      </w:r>
      <w:r w:rsidRPr="007A6775">
        <w:rPr>
          <w:rFonts w:hint="eastAsia"/>
        </w:rPr>
        <w:t>）</w:t>
      </w:r>
      <w:r w:rsidRPr="007A6775">
        <w:rPr>
          <w:rFonts w:hint="eastAsia"/>
        </w:rPr>
        <w:t>125</w:t>
      </w:r>
      <w:r w:rsidRPr="007A6775">
        <w:rPr>
          <w:rFonts w:hint="eastAsia"/>
        </w:rPr>
        <w:lastRenderedPageBreak/>
        <w:t>号文）、《河南省人民政府办公厅关于印发河南省县级集中式饮用水水源保护区划的通知》（豫政办（</w:t>
      </w:r>
      <w:r w:rsidRPr="007A6775">
        <w:rPr>
          <w:rFonts w:hint="eastAsia"/>
        </w:rPr>
        <w:t>2013</w:t>
      </w:r>
      <w:r w:rsidRPr="007A6775">
        <w:rPr>
          <w:rFonts w:hint="eastAsia"/>
        </w:rPr>
        <w:t>）</w:t>
      </w:r>
      <w:r w:rsidRPr="007A6775">
        <w:rPr>
          <w:rFonts w:hint="eastAsia"/>
        </w:rPr>
        <w:t>107</w:t>
      </w:r>
      <w:r w:rsidRPr="007A6775">
        <w:rPr>
          <w:rFonts w:hint="eastAsia"/>
        </w:rPr>
        <w:t>号文）及《河南省人民政府办公厅关于印发河南省乡镇集中式饮用水水源保护区划的通知》（豫政办（</w:t>
      </w:r>
      <w:r w:rsidRPr="007A6775">
        <w:rPr>
          <w:rFonts w:hint="eastAsia"/>
        </w:rPr>
        <w:t>2016</w:t>
      </w:r>
      <w:r w:rsidRPr="007A6775">
        <w:rPr>
          <w:rFonts w:hint="eastAsia"/>
        </w:rPr>
        <w:t>）</w:t>
      </w:r>
      <w:r w:rsidRPr="007A6775">
        <w:rPr>
          <w:rFonts w:hint="eastAsia"/>
        </w:rPr>
        <w:t>23</w:t>
      </w:r>
      <w:r w:rsidRPr="007A6775">
        <w:rPr>
          <w:rFonts w:hint="eastAsia"/>
        </w:rPr>
        <w:t>号文），</w:t>
      </w:r>
      <w:r w:rsidR="002D4D05" w:rsidRPr="007A6775">
        <w:t>项目所在区域不存在集中式饮用水源地及保护区。但本项目厂址周边</w:t>
      </w:r>
      <w:r w:rsidR="002D4D05" w:rsidRPr="007A6775">
        <w:rPr>
          <w:rFonts w:hint="eastAsia"/>
          <w:kern w:val="2"/>
        </w:rPr>
        <w:t>陈堡村</w:t>
      </w:r>
      <w:r w:rsidR="002D4D05" w:rsidRPr="007A6775">
        <w:t>等存在分散式地下取水井水源，未划定保护区，因此项目厂址属于较敏感区</w:t>
      </w:r>
      <w:r w:rsidRPr="007A6775">
        <w:rPr>
          <w:rFonts w:hint="eastAsia"/>
        </w:rPr>
        <w:t>。</w:t>
      </w:r>
    </w:p>
    <w:p w14:paraId="043629D2" w14:textId="25BA0A1F" w:rsidR="002915AD" w:rsidRPr="007A6775" w:rsidRDefault="00CF4E81" w:rsidP="00CF4E81">
      <w:pPr>
        <w:pStyle w:val="aff4"/>
        <w:rPr>
          <w:highlight w:val="yellow"/>
        </w:rPr>
      </w:pPr>
      <w:r w:rsidRPr="007A6775">
        <w:rPr>
          <w:rFonts w:hint="eastAsia"/>
        </w:rPr>
        <w:t>综上所述，本项目地下水环境</w:t>
      </w:r>
      <w:r w:rsidR="00E63635" w:rsidRPr="007A6775">
        <w:rPr>
          <w:rFonts w:hint="eastAsia"/>
        </w:rPr>
        <w:t>属于</w:t>
      </w:r>
      <w:r w:rsidR="00E63635">
        <w:rPr>
          <w:rFonts w:hint="eastAsia"/>
        </w:rPr>
        <w:t>较</w:t>
      </w:r>
      <w:r w:rsidRPr="007A6775">
        <w:rPr>
          <w:rFonts w:hint="eastAsia"/>
        </w:rPr>
        <w:t>敏感地区。对照《环境影响评价技术导则</w:t>
      </w:r>
      <w:r w:rsidRPr="007A6775">
        <w:rPr>
          <w:rFonts w:hint="eastAsia"/>
        </w:rPr>
        <w:t xml:space="preserve"> </w:t>
      </w:r>
      <w:r w:rsidRPr="007A6775">
        <w:t xml:space="preserve"> </w:t>
      </w:r>
      <w:r w:rsidRPr="007A6775">
        <w:rPr>
          <w:rFonts w:hint="eastAsia"/>
        </w:rPr>
        <w:t>地下水环境》（</w:t>
      </w:r>
      <w:r w:rsidRPr="007A6775">
        <w:rPr>
          <w:rFonts w:hint="eastAsia"/>
        </w:rPr>
        <w:t>HJ610-2016</w:t>
      </w:r>
      <w:r w:rsidRPr="007A6775">
        <w:rPr>
          <w:rFonts w:hint="eastAsia"/>
        </w:rPr>
        <w:t>）建设项目评价工作等级分级表可知，本项目地下水评价工作等级为三级，具体指标判断见下表。</w:t>
      </w:r>
    </w:p>
    <w:p w14:paraId="2CEF0EE5" w14:textId="77777777" w:rsidR="002915AD" w:rsidRPr="00C26455" w:rsidRDefault="000939D1" w:rsidP="00C73D59">
      <w:pPr>
        <w:pStyle w:val="24"/>
        <w:spacing w:before="240" w:after="120"/>
        <w:ind w:firstLine="482"/>
      </w:pPr>
      <w:bookmarkStart w:id="132" w:name="_Toc428287521"/>
      <w:bookmarkStart w:id="133" w:name="_Toc428287169"/>
      <w:bookmarkStart w:id="134" w:name="_Toc428286775"/>
      <w:r w:rsidRPr="00C26455">
        <w:rPr>
          <w:rFonts w:hint="eastAsia"/>
        </w:rPr>
        <w:t>表</w:t>
      </w:r>
      <w:r w:rsidRPr="00C26455">
        <w:rPr>
          <w:rFonts w:hint="eastAsia"/>
        </w:rPr>
        <w:t xml:space="preserve">2-4              </w:t>
      </w:r>
      <w:r w:rsidRPr="00C26455">
        <w:rPr>
          <w:rFonts w:hint="eastAsia"/>
        </w:rPr>
        <w:t>地下水环境评价工作等级分级表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106"/>
        <w:gridCol w:w="1783"/>
        <w:gridCol w:w="1662"/>
        <w:gridCol w:w="1741"/>
      </w:tblGrid>
      <w:tr w:rsidR="00C26455" w:rsidRPr="00C26455" w14:paraId="2D982787" w14:textId="77777777" w:rsidTr="0016317A">
        <w:trPr>
          <w:trHeight w:val="397"/>
          <w:jc w:val="center"/>
        </w:trPr>
        <w:tc>
          <w:tcPr>
            <w:tcW w:w="3264" w:type="dxa"/>
            <w:tcBorders>
              <w:top w:val="single" w:sz="8" w:space="0" w:color="auto"/>
              <w:bottom w:val="single" w:sz="4" w:space="0" w:color="auto"/>
              <w:right w:val="single" w:sz="4" w:space="0" w:color="auto"/>
              <w:tl2br w:val="single" w:sz="4" w:space="0" w:color="auto"/>
            </w:tcBorders>
            <w:vAlign w:val="center"/>
          </w:tcPr>
          <w:p w14:paraId="6A1B241B" w14:textId="7B09040E" w:rsidR="002915AD" w:rsidRPr="00C26455" w:rsidRDefault="000939D1">
            <w:pPr>
              <w:pStyle w:val="affa"/>
              <w:rPr>
                <w:color w:val="auto"/>
              </w:rPr>
            </w:pPr>
            <w:r w:rsidRPr="00C26455">
              <w:rPr>
                <w:rFonts w:hint="eastAsia"/>
                <w:color w:val="auto"/>
              </w:rPr>
              <w:t xml:space="preserve">              </w:t>
            </w:r>
            <w:r w:rsidR="00F5422A">
              <w:rPr>
                <w:color w:val="auto"/>
              </w:rPr>
              <w:t xml:space="preserve">   </w:t>
            </w:r>
            <w:r w:rsidRPr="00C26455">
              <w:rPr>
                <w:rFonts w:hint="eastAsia"/>
                <w:color w:val="auto"/>
              </w:rPr>
              <w:t xml:space="preserve"> </w:t>
            </w:r>
            <w:r w:rsidRPr="00C26455">
              <w:rPr>
                <w:rFonts w:hint="eastAsia"/>
                <w:color w:val="auto"/>
              </w:rPr>
              <w:t>项目类别</w:t>
            </w:r>
          </w:p>
          <w:p w14:paraId="2E451380" w14:textId="77777777" w:rsidR="002915AD" w:rsidRPr="00C26455" w:rsidRDefault="000939D1">
            <w:pPr>
              <w:pStyle w:val="affa"/>
              <w:jc w:val="both"/>
              <w:rPr>
                <w:color w:val="auto"/>
              </w:rPr>
            </w:pPr>
            <w:r w:rsidRPr="00C26455">
              <w:rPr>
                <w:rFonts w:hint="eastAsia"/>
                <w:color w:val="auto"/>
              </w:rPr>
              <w:t>环境敏感程度</w:t>
            </w:r>
          </w:p>
        </w:tc>
        <w:tc>
          <w:tcPr>
            <w:tcW w:w="1868" w:type="dxa"/>
            <w:tcBorders>
              <w:top w:val="single" w:sz="8" w:space="0" w:color="auto"/>
              <w:left w:val="single" w:sz="4" w:space="0" w:color="auto"/>
              <w:bottom w:val="single" w:sz="4" w:space="0" w:color="auto"/>
              <w:right w:val="single" w:sz="4" w:space="0" w:color="auto"/>
            </w:tcBorders>
            <w:vAlign w:val="center"/>
          </w:tcPr>
          <w:p w14:paraId="2B09DA5C" w14:textId="77777777" w:rsidR="002915AD" w:rsidRPr="00C26455" w:rsidRDefault="000939D1">
            <w:pPr>
              <w:pStyle w:val="affa"/>
              <w:rPr>
                <w:color w:val="auto"/>
              </w:rPr>
            </w:pPr>
            <w:r w:rsidRPr="00C26455">
              <w:rPr>
                <w:color w:val="auto"/>
              </w:rPr>
              <w:fldChar w:fldCharType="begin"/>
            </w:r>
            <w:r w:rsidRPr="00C26455">
              <w:rPr>
                <w:color w:val="auto"/>
              </w:rPr>
              <w:instrText xml:space="preserve"> = 1 \* ROMAN \* MERGEFORMAT </w:instrText>
            </w:r>
            <w:r w:rsidRPr="00C26455">
              <w:rPr>
                <w:color w:val="auto"/>
              </w:rPr>
              <w:fldChar w:fldCharType="separate"/>
            </w:r>
            <w:r w:rsidRPr="00C26455">
              <w:rPr>
                <w:color w:val="auto"/>
              </w:rPr>
              <w:t>I</w:t>
            </w:r>
            <w:r w:rsidRPr="00C26455">
              <w:rPr>
                <w:color w:val="auto"/>
              </w:rPr>
              <w:fldChar w:fldCharType="end"/>
            </w:r>
            <w:r w:rsidRPr="00C26455">
              <w:rPr>
                <w:rFonts w:hint="eastAsia"/>
                <w:color w:val="auto"/>
              </w:rPr>
              <w:t>类</w:t>
            </w:r>
            <w:r w:rsidRPr="00C26455">
              <w:rPr>
                <w:color w:val="auto"/>
              </w:rPr>
              <w:t>项目</w:t>
            </w:r>
          </w:p>
        </w:tc>
        <w:tc>
          <w:tcPr>
            <w:tcW w:w="1740" w:type="dxa"/>
            <w:tcBorders>
              <w:top w:val="single" w:sz="8" w:space="0" w:color="auto"/>
              <w:left w:val="single" w:sz="4" w:space="0" w:color="auto"/>
              <w:bottom w:val="single" w:sz="4" w:space="0" w:color="auto"/>
              <w:right w:val="single" w:sz="4" w:space="0" w:color="auto"/>
            </w:tcBorders>
            <w:vAlign w:val="center"/>
          </w:tcPr>
          <w:p w14:paraId="340AD27D" w14:textId="77777777" w:rsidR="002915AD" w:rsidRPr="00C26455" w:rsidRDefault="000939D1">
            <w:pPr>
              <w:pStyle w:val="affa"/>
              <w:rPr>
                <w:color w:val="auto"/>
              </w:rPr>
            </w:pPr>
            <w:r w:rsidRPr="00C26455">
              <w:rPr>
                <w:color w:val="auto"/>
              </w:rPr>
              <w:fldChar w:fldCharType="begin"/>
            </w:r>
            <w:r w:rsidRPr="00C26455">
              <w:rPr>
                <w:color w:val="auto"/>
              </w:rPr>
              <w:instrText xml:space="preserve"> = 2 \* ROMAN \* MERGEFORMAT </w:instrText>
            </w:r>
            <w:r w:rsidRPr="00C26455">
              <w:rPr>
                <w:color w:val="auto"/>
              </w:rPr>
              <w:fldChar w:fldCharType="separate"/>
            </w:r>
            <w:r w:rsidRPr="00C26455">
              <w:rPr>
                <w:color w:val="auto"/>
              </w:rPr>
              <w:t>II</w:t>
            </w:r>
            <w:r w:rsidRPr="00C26455">
              <w:rPr>
                <w:color w:val="auto"/>
              </w:rPr>
              <w:fldChar w:fldCharType="end"/>
            </w:r>
            <w:r w:rsidRPr="00C26455">
              <w:rPr>
                <w:rFonts w:hint="eastAsia"/>
                <w:color w:val="auto"/>
              </w:rPr>
              <w:t>类项目</w:t>
            </w:r>
          </w:p>
        </w:tc>
        <w:tc>
          <w:tcPr>
            <w:tcW w:w="1824" w:type="dxa"/>
            <w:tcBorders>
              <w:top w:val="single" w:sz="8" w:space="0" w:color="auto"/>
              <w:left w:val="single" w:sz="4" w:space="0" w:color="auto"/>
              <w:bottom w:val="single" w:sz="4" w:space="0" w:color="auto"/>
            </w:tcBorders>
            <w:vAlign w:val="center"/>
          </w:tcPr>
          <w:p w14:paraId="1E39E1CD" w14:textId="77777777" w:rsidR="002915AD" w:rsidRPr="00C26455" w:rsidRDefault="000939D1">
            <w:pPr>
              <w:pStyle w:val="affa"/>
              <w:rPr>
                <w:color w:val="auto"/>
              </w:rPr>
            </w:pPr>
            <w:r w:rsidRPr="00C26455">
              <w:rPr>
                <w:color w:val="auto"/>
              </w:rPr>
              <w:fldChar w:fldCharType="begin"/>
            </w:r>
            <w:r w:rsidRPr="00C26455">
              <w:rPr>
                <w:color w:val="auto"/>
              </w:rPr>
              <w:instrText xml:space="preserve"> = 3 \* ROMAN \* MERGEFORMAT </w:instrText>
            </w:r>
            <w:r w:rsidRPr="00C26455">
              <w:rPr>
                <w:color w:val="auto"/>
              </w:rPr>
              <w:fldChar w:fldCharType="separate"/>
            </w:r>
            <w:r w:rsidRPr="00C26455">
              <w:rPr>
                <w:color w:val="auto"/>
              </w:rPr>
              <w:t>III</w:t>
            </w:r>
            <w:r w:rsidRPr="00C26455">
              <w:rPr>
                <w:color w:val="auto"/>
              </w:rPr>
              <w:fldChar w:fldCharType="end"/>
            </w:r>
            <w:r w:rsidRPr="00C26455">
              <w:rPr>
                <w:color w:val="auto"/>
              </w:rPr>
              <w:t>类</w:t>
            </w:r>
            <w:r w:rsidRPr="00C26455">
              <w:rPr>
                <w:rFonts w:hint="eastAsia"/>
                <w:color w:val="auto"/>
              </w:rPr>
              <w:t>项目</w:t>
            </w:r>
          </w:p>
        </w:tc>
      </w:tr>
      <w:tr w:rsidR="00C26455" w:rsidRPr="00C26455" w14:paraId="79DF5ABE" w14:textId="77777777" w:rsidTr="0016317A">
        <w:trPr>
          <w:trHeight w:val="397"/>
          <w:jc w:val="center"/>
        </w:trPr>
        <w:tc>
          <w:tcPr>
            <w:tcW w:w="3264" w:type="dxa"/>
            <w:tcBorders>
              <w:top w:val="single" w:sz="4" w:space="0" w:color="auto"/>
              <w:bottom w:val="single" w:sz="4" w:space="0" w:color="auto"/>
              <w:right w:val="single" w:sz="4" w:space="0" w:color="auto"/>
            </w:tcBorders>
            <w:vAlign w:val="center"/>
          </w:tcPr>
          <w:p w14:paraId="41312668" w14:textId="77777777" w:rsidR="002915AD" w:rsidRPr="00C26455" w:rsidRDefault="000939D1">
            <w:pPr>
              <w:pStyle w:val="aff6"/>
            </w:pPr>
            <w:r w:rsidRPr="00C26455">
              <w:rPr>
                <w:rFonts w:hint="eastAsia"/>
              </w:rPr>
              <w:t>敏感</w:t>
            </w:r>
          </w:p>
        </w:tc>
        <w:tc>
          <w:tcPr>
            <w:tcW w:w="1868" w:type="dxa"/>
            <w:tcBorders>
              <w:top w:val="single" w:sz="4" w:space="0" w:color="auto"/>
              <w:left w:val="single" w:sz="4" w:space="0" w:color="auto"/>
              <w:bottom w:val="single" w:sz="4" w:space="0" w:color="auto"/>
              <w:right w:val="single" w:sz="4" w:space="0" w:color="auto"/>
            </w:tcBorders>
            <w:vAlign w:val="center"/>
          </w:tcPr>
          <w:p w14:paraId="159B3EBF" w14:textId="45DE641A" w:rsidR="002915AD" w:rsidRPr="00C26455" w:rsidRDefault="00E05A59">
            <w:pPr>
              <w:pStyle w:val="aff6"/>
            </w:pPr>
            <w:r w:rsidRPr="00C26455">
              <w:rPr>
                <w:rFonts w:hint="eastAsia"/>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7FC2EC7D" w14:textId="77777777" w:rsidR="002915AD" w:rsidRPr="00C26455" w:rsidRDefault="000939D1">
            <w:pPr>
              <w:pStyle w:val="aff6"/>
            </w:pPr>
            <w:r w:rsidRPr="00C26455">
              <w:rPr>
                <w:rFonts w:hint="eastAsia"/>
              </w:rPr>
              <w:t>一</w:t>
            </w:r>
          </w:p>
        </w:tc>
        <w:tc>
          <w:tcPr>
            <w:tcW w:w="1824" w:type="dxa"/>
            <w:tcBorders>
              <w:top w:val="single" w:sz="4" w:space="0" w:color="auto"/>
              <w:left w:val="single" w:sz="4" w:space="0" w:color="auto"/>
              <w:bottom w:val="single" w:sz="4" w:space="0" w:color="auto"/>
            </w:tcBorders>
            <w:vAlign w:val="center"/>
          </w:tcPr>
          <w:p w14:paraId="73F78612" w14:textId="77777777" w:rsidR="002915AD" w:rsidRPr="00C26455" w:rsidRDefault="000939D1">
            <w:pPr>
              <w:pStyle w:val="aff6"/>
            </w:pPr>
            <w:r w:rsidRPr="00C26455">
              <w:rPr>
                <w:rFonts w:hint="eastAsia"/>
              </w:rPr>
              <w:t>二</w:t>
            </w:r>
          </w:p>
        </w:tc>
      </w:tr>
      <w:tr w:rsidR="00C26455" w:rsidRPr="00C26455" w14:paraId="25504BF6" w14:textId="77777777" w:rsidTr="0016317A">
        <w:trPr>
          <w:trHeight w:val="397"/>
          <w:jc w:val="center"/>
        </w:trPr>
        <w:tc>
          <w:tcPr>
            <w:tcW w:w="3264" w:type="dxa"/>
            <w:tcBorders>
              <w:top w:val="single" w:sz="4" w:space="0" w:color="auto"/>
              <w:bottom w:val="single" w:sz="4" w:space="0" w:color="auto"/>
              <w:right w:val="single" w:sz="4" w:space="0" w:color="auto"/>
            </w:tcBorders>
            <w:vAlign w:val="center"/>
          </w:tcPr>
          <w:p w14:paraId="08A9351F" w14:textId="77777777" w:rsidR="002915AD" w:rsidRPr="00C26455" w:rsidRDefault="000939D1">
            <w:pPr>
              <w:pStyle w:val="aff6"/>
            </w:pPr>
            <w:r w:rsidRPr="00C26455">
              <w:rPr>
                <w:rFonts w:hint="eastAsia"/>
              </w:rPr>
              <w:t>较敏感</w:t>
            </w:r>
          </w:p>
        </w:tc>
        <w:tc>
          <w:tcPr>
            <w:tcW w:w="1868" w:type="dxa"/>
            <w:tcBorders>
              <w:top w:val="single" w:sz="4" w:space="0" w:color="auto"/>
              <w:left w:val="single" w:sz="4" w:space="0" w:color="auto"/>
              <w:bottom w:val="single" w:sz="4" w:space="0" w:color="auto"/>
              <w:right w:val="single" w:sz="4" w:space="0" w:color="auto"/>
            </w:tcBorders>
            <w:vAlign w:val="center"/>
          </w:tcPr>
          <w:p w14:paraId="5E6790BF" w14:textId="77777777" w:rsidR="002915AD" w:rsidRPr="00C26455" w:rsidRDefault="000939D1">
            <w:pPr>
              <w:pStyle w:val="aff6"/>
            </w:pPr>
            <w:r w:rsidRPr="00C26455">
              <w:rPr>
                <w:rFonts w:hint="eastAsia"/>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4628C8DA" w14:textId="77777777" w:rsidR="002915AD" w:rsidRPr="00C26455" w:rsidRDefault="000939D1">
            <w:pPr>
              <w:pStyle w:val="aff6"/>
            </w:pPr>
            <w:r w:rsidRPr="00C26455">
              <w:rPr>
                <w:rFonts w:hint="eastAsia"/>
              </w:rPr>
              <w:t>二</w:t>
            </w:r>
          </w:p>
        </w:tc>
        <w:tc>
          <w:tcPr>
            <w:tcW w:w="1824" w:type="dxa"/>
            <w:tcBorders>
              <w:top w:val="single" w:sz="4" w:space="0" w:color="auto"/>
              <w:left w:val="single" w:sz="4" w:space="0" w:color="auto"/>
              <w:bottom w:val="single" w:sz="4" w:space="0" w:color="auto"/>
            </w:tcBorders>
            <w:vAlign w:val="center"/>
          </w:tcPr>
          <w:p w14:paraId="25AE2864" w14:textId="77777777" w:rsidR="002915AD" w:rsidRPr="00C26455" w:rsidRDefault="000939D1">
            <w:pPr>
              <w:pStyle w:val="aff6"/>
            </w:pPr>
            <w:r w:rsidRPr="00C26455">
              <w:rPr>
                <w:rFonts w:hint="eastAsia"/>
              </w:rPr>
              <w:t>三</w:t>
            </w:r>
          </w:p>
        </w:tc>
      </w:tr>
      <w:tr w:rsidR="00C26455" w:rsidRPr="00C26455" w14:paraId="2113348D" w14:textId="77777777" w:rsidTr="0016317A">
        <w:trPr>
          <w:trHeight w:val="397"/>
          <w:jc w:val="center"/>
        </w:trPr>
        <w:tc>
          <w:tcPr>
            <w:tcW w:w="3264" w:type="dxa"/>
            <w:tcBorders>
              <w:top w:val="single" w:sz="4" w:space="0" w:color="auto"/>
              <w:bottom w:val="single" w:sz="8" w:space="0" w:color="auto"/>
              <w:right w:val="single" w:sz="4" w:space="0" w:color="auto"/>
            </w:tcBorders>
            <w:vAlign w:val="center"/>
          </w:tcPr>
          <w:p w14:paraId="147EE8B9" w14:textId="77777777" w:rsidR="002915AD" w:rsidRPr="00C26455" w:rsidRDefault="000939D1">
            <w:pPr>
              <w:pStyle w:val="aff6"/>
            </w:pPr>
            <w:r w:rsidRPr="00C26455">
              <w:rPr>
                <w:rFonts w:hint="eastAsia"/>
              </w:rPr>
              <w:t>不敏感</w:t>
            </w:r>
          </w:p>
        </w:tc>
        <w:tc>
          <w:tcPr>
            <w:tcW w:w="1868" w:type="dxa"/>
            <w:tcBorders>
              <w:top w:val="single" w:sz="4" w:space="0" w:color="auto"/>
              <w:left w:val="single" w:sz="4" w:space="0" w:color="auto"/>
              <w:bottom w:val="single" w:sz="8" w:space="0" w:color="auto"/>
              <w:right w:val="single" w:sz="4" w:space="0" w:color="auto"/>
            </w:tcBorders>
            <w:vAlign w:val="center"/>
          </w:tcPr>
          <w:p w14:paraId="63B2B834" w14:textId="77777777" w:rsidR="002915AD" w:rsidRPr="00C26455" w:rsidRDefault="000939D1">
            <w:pPr>
              <w:pStyle w:val="aff6"/>
            </w:pPr>
            <w:r w:rsidRPr="00C26455">
              <w:rPr>
                <w:rFonts w:hint="eastAsia"/>
              </w:rPr>
              <w:t>二</w:t>
            </w:r>
          </w:p>
        </w:tc>
        <w:tc>
          <w:tcPr>
            <w:tcW w:w="1740" w:type="dxa"/>
            <w:tcBorders>
              <w:top w:val="single" w:sz="4" w:space="0" w:color="auto"/>
              <w:left w:val="single" w:sz="4" w:space="0" w:color="auto"/>
              <w:bottom w:val="single" w:sz="8" w:space="0" w:color="auto"/>
              <w:right w:val="single" w:sz="4" w:space="0" w:color="auto"/>
            </w:tcBorders>
            <w:vAlign w:val="center"/>
          </w:tcPr>
          <w:p w14:paraId="5A51892B" w14:textId="77777777" w:rsidR="002915AD" w:rsidRPr="00C26455" w:rsidRDefault="000939D1">
            <w:pPr>
              <w:pStyle w:val="aff6"/>
            </w:pPr>
            <w:r w:rsidRPr="00C26455">
              <w:rPr>
                <w:rFonts w:hint="eastAsia"/>
              </w:rPr>
              <w:t>三</w:t>
            </w:r>
          </w:p>
        </w:tc>
        <w:tc>
          <w:tcPr>
            <w:tcW w:w="1824" w:type="dxa"/>
            <w:tcBorders>
              <w:top w:val="single" w:sz="4" w:space="0" w:color="auto"/>
              <w:left w:val="single" w:sz="4" w:space="0" w:color="auto"/>
              <w:bottom w:val="single" w:sz="8" w:space="0" w:color="auto"/>
            </w:tcBorders>
            <w:vAlign w:val="center"/>
          </w:tcPr>
          <w:p w14:paraId="05080E24" w14:textId="77777777" w:rsidR="002915AD" w:rsidRPr="00C26455" w:rsidRDefault="000939D1">
            <w:pPr>
              <w:pStyle w:val="aff6"/>
            </w:pPr>
            <w:r w:rsidRPr="00C26455">
              <w:rPr>
                <w:rFonts w:hint="eastAsia"/>
              </w:rPr>
              <w:t>三</w:t>
            </w:r>
          </w:p>
        </w:tc>
      </w:tr>
    </w:tbl>
    <w:p w14:paraId="78D3C4E9" w14:textId="77777777" w:rsidR="002915AD" w:rsidRPr="00C26455" w:rsidRDefault="000939D1">
      <w:pPr>
        <w:pStyle w:val="30"/>
        <w:spacing w:before="240" w:after="120"/>
      </w:pPr>
      <w:bookmarkStart w:id="135" w:name="_Toc108122336"/>
      <w:r w:rsidRPr="00C26455">
        <w:rPr>
          <w:rFonts w:hint="eastAsia"/>
        </w:rPr>
        <w:t>声环境影响评价等级</w:t>
      </w:r>
      <w:bookmarkEnd w:id="132"/>
      <w:bookmarkEnd w:id="133"/>
      <w:bookmarkEnd w:id="134"/>
      <w:bookmarkEnd w:id="135"/>
    </w:p>
    <w:p w14:paraId="6F36079E" w14:textId="334D4420" w:rsidR="002915AD" w:rsidRPr="00C26455" w:rsidRDefault="000939D1">
      <w:pPr>
        <w:pStyle w:val="aff4"/>
        <w:rPr>
          <w:highlight w:val="yellow"/>
        </w:rPr>
      </w:pPr>
      <w:r w:rsidRPr="00C26455">
        <w:rPr>
          <w:rFonts w:hint="eastAsia"/>
        </w:rPr>
        <w:t>根据《环境影响评价技术导则</w:t>
      </w:r>
      <w:r w:rsidRPr="00C26455">
        <w:rPr>
          <w:rFonts w:hint="eastAsia"/>
        </w:rPr>
        <w:t xml:space="preserve">  </w:t>
      </w:r>
      <w:r w:rsidRPr="00C26455">
        <w:rPr>
          <w:rFonts w:hint="eastAsia"/>
        </w:rPr>
        <w:t>声环境》（</w:t>
      </w:r>
      <w:r w:rsidRPr="00C26455">
        <w:rPr>
          <w:rFonts w:hint="eastAsia"/>
        </w:rPr>
        <w:t>HJ2.4-</w:t>
      </w:r>
      <w:r w:rsidR="00D12775" w:rsidRPr="00C26455">
        <w:rPr>
          <w:rFonts w:hint="eastAsia"/>
        </w:rPr>
        <w:t>2021</w:t>
      </w:r>
      <w:r w:rsidRPr="00C26455">
        <w:rPr>
          <w:rFonts w:hint="eastAsia"/>
        </w:rPr>
        <w:t>）有关评价等级划分原则，确定拟建工程声环境影响评价等级为</w:t>
      </w:r>
      <w:r w:rsidR="006E00D9" w:rsidRPr="00C26455">
        <w:rPr>
          <w:rFonts w:hint="eastAsia"/>
        </w:rPr>
        <w:t>三</w:t>
      </w:r>
      <w:r w:rsidRPr="00C26455">
        <w:rPr>
          <w:rFonts w:hint="eastAsia"/>
        </w:rPr>
        <w:t>级，评价依据详见下表。</w:t>
      </w:r>
    </w:p>
    <w:p w14:paraId="06CF24AC" w14:textId="77777777" w:rsidR="002915AD" w:rsidRPr="00C26455" w:rsidRDefault="000939D1" w:rsidP="00C73D59">
      <w:pPr>
        <w:pStyle w:val="24"/>
        <w:spacing w:before="240" w:after="120"/>
        <w:ind w:firstLine="482"/>
        <w:rPr>
          <w:highlight w:val="yellow"/>
        </w:rPr>
      </w:pPr>
      <w:bookmarkStart w:id="136" w:name="_Toc428286776"/>
      <w:bookmarkStart w:id="137" w:name="_Toc428287522"/>
      <w:bookmarkStart w:id="138" w:name="_Toc428287170"/>
      <w:r w:rsidRPr="00C26455">
        <w:t>表</w:t>
      </w:r>
      <w:r w:rsidRPr="00C26455">
        <w:rPr>
          <w:rFonts w:hint="eastAsia"/>
        </w:rPr>
        <w:t xml:space="preserve">2-5             </w:t>
      </w:r>
      <w:r w:rsidRPr="00C26455">
        <w:t xml:space="preserve"> </w:t>
      </w:r>
      <w:r w:rsidRPr="00C26455">
        <w:t>声环境影响评价等级判别表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46"/>
        <w:gridCol w:w="4146"/>
      </w:tblGrid>
      <w:tr w:rsidR="00C26455" w:rsidRPr="00C26455" w14:paraId="3C5ABA90" w14:textId="77777777" w:rsidTr="00F5422A">
        <w:trPr>
          <w:trHeight w:val="397"/>
          <w:jc w:val="center"/>
        </w:trPr>
        <w:tc>
          <w:tcPr>
            <w:tcW w:w="2500" w:type="pct"/>
            <w:vAlign w:val="center"/>
          </w:tcPr>
          <w:p w14:paraId="53BEA018" w14:textId="77777777" w:rsidR="002915AD" w:rsidRPr="00C26455" w:rsidRDefault="000939D1">
            <w:pPr>
              <w:pStyle w:val="affa"/>
              <w:rPr>
                <w:color w:val="auto"/>
              </w:rPr>
            </w:pPr>
            <w:r w:rsidRPr="00C26455">
              <w:rPr>
                <w:color w:val="auto"/>
              </w:rPr>
              <w:t>项目</w:t>
            </w:r>
          </w:p>
        </w:tc>
        <w:tc>
          <w:tcPr>
            <w:tcW w:w="2500" w:type="pct"/>
            <w:vAlign w:val="center"/>
          </w:tcPr>
          <w:p w14:paraId="531088BE" w14:textId="77777777" w:rsidR="002915AD" w:rsidRPr="00C26455" w:rsidRDefault="000939D1">
            <w:pPr>
              <w:pStyle w:val="affa"/>
              <w:rPr>
                <w:color w:val="auto"/>
              </w:rPr>
            </w:pPr>
            <w:r w:rsidRPr="00C26455">
              <w:rPr>
                <w:color w:val="auto"/>
              </w:rPr>
              <w:t>指标</w:t>
            </w:r>
          </w:p>
        </w:tc>
      </w:tr>
      <w:tr w:rsidR="00C26455" w:rsidRPr="00C26455" w14:paraId="38E5492E" w14:textId="77777777" w:rsidTr="00F5422A">
        <w:trPr>
          <w:trHeight w:val="397"/>
          <w:jc w:val="center"/>
        </w:trPr>
        <w:tc>
          <w:tcPr>
            <w:tcW w:w="2500" w:type="pct"/>
            <w:vAlign w:val="center"/>
          </w:tcPr>
          <w:p w14:paraId="7FB40279" w14:textId="77777777" w:rsidR="002915AD" w:rsidRPr="00C26455" w:rsidRDefault="000939D1">
            <w:pPr>
              <w:pStyle w:val="aff6"/>
            </w:pPr>
            <w:r w:rsidRPr="00C26455">
              <w:t>项目所处的声环境功能区</w:t>
            </w:r>
          </w:p>
        </w:tc>
        <w:tc>
          <w:tcPr>
            <w:tcW w:w="2500" w:type="pct"/>
            <w:vAlign w:val="center"/>
          </w:tcPr>
          <w:p w14:paraId="37CFC5D5" w14:textId="77777777" w:rsidR="002915AD" w:rsidRPr="00C26455" w:rsidRDefault="000939D1">
            <w:pPr>
              <w:pStyle w:val="aff6"/>
            </w:pPr>
            <w:r w:rsidRPr="00C26455">
              <w:t xml:space="preserve">GB3096-2008 </w:t>
            </w:r>
            <w:r w:rsidRPr="00C26455">
              <w:rPr>
                <w:rFonts w:hint="eastAsia"/>
              </w:rPr>
              <w:t>3</w:t>
            </w:r>
            <w:r w:rsidRPr="00C26455">
              <w:t>类</w:t>
            </w:r>
          </w:p>
        </w:tc>
      </w:tr>
      <w:tr w:rsidR="00C26455" w:rsidRPr="00C26455" w14:paraId="104D276A" w14:textId="77777777" w:rsidTr="00F5422A">
        <w:trPr>
          <w:trHeight w:val="397"/>
          <w:jc w:val="center"/>
        </w:trPr>
        <w:tc>
          <w:tcPr>
            <w:tcW w:w="2500" w:type="pct"/>
            <w:vAlign w:val="center"/>
          </w:tcPr>
          <w:p w14:paraId="4F354A85" w14:textId="77777777" w:rsidR="002915AD" w:rsidRPr="00C26455" w:rsidRDefault="006E00D9">
            <w:pPr>
              <w:pStyle w:val="aff6"/>
            </w:pPr>
            <w:r w:rsidRPr="00C26455">
              <w:rPr>
                <w:rFonts w:hint="eastAsia"/>
              </w:rPr>
              <w:t>建设</w:t>
            </w:r>
            <w:r w:rsidRPr="00C26455">
              <w:t>前后敏感目标噪声级增加量</w:t>
            </w:r>
          </w:p>
        </w:tc>
        <w:tc>
          <w:tcPr>
            <w:tcW w:w="2500" w:type="pct"/>
            <w:vAlign w:val="center"/>
          </w:tcPr>
          <w:p w14:paraId="4A789DDE" w14:textId="0D416E88" w:rsidR="002915AD" w:rsidRPr="00C26455" w:rsidRDefault="004138EA">
            <w:pPr>
              <w:pStyle w:val="aff6"/>
            </w:pPr>
            <w:r w:rsidRPr="00C26455">
              <w:t>预计</w:t>
            </w:r>
            <w:r w:rsidRPr="00C26455">
              <w:rPr>
                <w:rFonts w:hint="eastAsia"/>
              </w:rPr>
              <w:t>增加</w:t>
            </w:r>
            <w:r w:rsidRPr="00C26455">
              <w:rPr>
                <w:rFonts w:hint="eastAsia"/>
              </w:rPr>
              <w:t>0.1</w:t>
            </w:r>
            <w:r w:rsidRPr="00C26455">
              <w:t>dB</w:t>
            </w:r>
            <w:r w:rsidRPr="00C26455">
              <w:t>（</w:t>
            </w:r>
            <w:r w:rsidRPr="00C26455">
              <w:t>A</w:t>
            </w:r>
            <w:r w:rsidRPr="00C26455">
              <w:t>）</w:t>
            </w:r>
            <w:r w:rsidRPr="00C26455">
              <w:rPr>
                <w:rFonts w:hint="eastAsia"/>
              </w:rPr>
              <w:t>，小于</w:t>
            </w:r>
            <w:r w:rsidRPr="00C26455">
              <w:t>3dB</w:t>
            </w:r>
            <w:r w:rsidRPr="00C26455">
              <w:t>（</w:t>
            </w:r>
            <w:r w:rsidRPr="00C26455">
              <w:t>A</w:t>
            </w:r>
            <w:r w:rsidRPr="00C26455">
              <w:t>）</w:t>
            </w:r>
          </w:p>
        </w:tc>
      </w:tr>
      <w:tr w:rsidR="00C26455" w:rsidRPr="00C26455" w14:paraId="534358D7" w14:textId="77777777" w:rsidTr="00F5422A">
        <w:trPr>
          <w:trHeight w:val="397"/>
          <w:jc w:val="center"/>
        </w:trPr>
        <w:tc>
          <w:tcPr>
            <w:tcW w:w="2500" w:type="pct"/>
            <w:vAlign w:val="center"/>
          </w:tcPr>
          <w:p w14:paraId="7AEDD835" w14:textId="77777777" w:rsidR="002915AD" w:rsidRPr="00C26455" w:rsidRDefault="006E00D9">
            <w:pPr>
              <w:pStyle w:val="aff6"/>
            </w:pPr>
            <w:r w:rsidRPr="00C26455">
              <w:rPr>
                <w:rFonts w:hint="eastAsia"/>
              </w:rPr>
              <w:t>建设</w:t>
            </w:r>
            <w:r w:rsidRPr="00C26455">
              <w:t>前后受影响人口变化情况</w:t>
            </w:r>
          </w:p>
        </w:tc>
        <w:tc>
          <w:tcPr>
            <w:tcW w:w="2500" w:type="pct"/>
            <w:vAlign w:val="center"/>
          </w:tcPr>
          <w:p w14:paraId="118C6D21" w14:textId="77777777" w:rsidR="002915AD" w:rsidRPr="00C26455" w:rsidRDefault="006E00D9">
            <w:pPr>
              <w:pStyle w:val="aff6"/>
            </w:pPr>
            <w:r w:rsidRPr="00C26455">
              <w:rPr>
                <w:rFonts w:hint="eastAsia"/>
              </w:rPr>
              <w:t>受噪声影响人口少</w:t>
            </w:r>
          </w:p>
        </w:tc>
      </w:tr>
      <w:tr w:rsidR="00C26455" w:rsidRPr="00C26455" w14:paraId="184DB34D" w14:textId="77777777" w:rsidTr="00F5422A">
        <w:trPr>
          <w:trHeight w:val="397"/>
          <w:jc w:val="center"/>
        </w:trPr>
        <w:tc>
          <w:tcPr>
            <w:tcW w:w="2500" w:type="pct"/>
            <w:vAlign w:val="center"/>
          </w:tcPr>
          <w:p w14:paraId="59B3FF61" w14:textId="77777777" w:rsidR="002915AD" w:rsidRPr="00C26455" w:rsidRDefault="000939D1">
            <w:pPr>
              <w:pStyle w:val="aff6"/>
            </w:pPr>
            <w:r w:rsidRPr="00C26455">
              <w:t>评价等级</w:t>
            </w:r>
          </w:p>
        </w:tc>
        <w:tc>
          <w:tcPr>
            <w:tcW w:w="2500" w:type="pct"/>
            <w:vAlign w:val="center"/>
          </w:tcPr>
          <w:p w14:paraId="69590CD2" w14:textId="77777777" w:rsidR="002915AD" w:rsidRPr="00C26455" w:rsidRDefault="006E00D9">
            <w:pPr>
              <w:pStyle w:val="aff6"/>
            </w:pPr>
            <w:r w:rsidRPr="00C26455">
              <w:rPr>
                <w:rFonts w:hint="eastAsia"/>
              </w:rPr>
              <w:t>三级</w:t>
            </w:r>
          </w:p>
        </w:tc>
      </w:tr>
    </w:tbl>
    <w:p w14:paraId="77E450BC" w14:textId="77777777" w:rsidR="002915AD" w:rsidRPr="00C26455" w:rsidRDefault="000939D1">
      <w:pPr>
        <w:pStyle w:val="30"/>
        <w:spacing w:before="240" w:after="120"/>
      </w:pPr>
      <w:bookmarkStart w:id="139" w:name="_Toc108122337"/>
      <w:r w:rsidRPr="00C26455">
        <w:rPr>
          <w:rFonts w:hint="eastAsia"/>
        </w:rPr>
        <w:t>环境风险影响评价等级</w:t>
      </w:r>
      <w:bookmarkEnd w:id="136"/>
      <w:bookmarkEnd w:id="137"/>
      <w:bookmarkEnd w:id="138"/>
      <w:bookmarkEnd w:id="139"/>
    </w:p>
    <w:p w14:paraId="0CFA2C3E" w14:textId="77777777" w:rsidR="002915AD" w:rsidRPr="00C26455" w:rsidRDefault="000939D1">
      <w:pPr>
        <w:pStyle w:val="aff4"/>
        <w:rPr>
          <w:highlight w:val="yellow"/>
        </w:rPr>
      </w:pPr>
      <w:r w:rsidRPr="00C26455">
        <w:rPr>
          <w:rFonts w:hint="eastAsia"/>
        </w:rPr>
        <w:t>根据《建设项目环境风险评价技术导则》（</w:t>
      </w:r>
      <w:r w:rsidRPr="00C26455">
        <w:rPr>
          <w:rFonts w:hint="eastAsia"/>
        </w:rPr>
        <w:t>HJ169-2018</w:t>
      </w:r>
      <w:r w:rsidRPr="00C26455">
        <w:rPr>
          <w:rFonts w:hint="eastAsia"/>
        </w:rPr>
        <w:t>）中的有关规定，本项目环境风险评价工作等级为二级，具体环境风险评价工作级别划分见下表。</w:t>
      </w:r>
    </w:p>
    <w:p w14:paraId="029911BF" w14:textId="77777777" w:rsidR="004A35A2" w:rsidRPr="00C26455" w:rsidRDefault="004A35A2" w:rsidP="00C73D59">
      <w:pPr>
        <w:pStyle w:val="24"/>
        <w:spacing w:before="240" w:after="120"/>
        <w:ind w:firstLine="482"/>
      </w:pPr>
    </w:p>
    <w:p w14:paraId="74800862" w14:textId="454A8BB3" w:rsidR="002915AD" w:rsidRPr="00C26455" w:rsidRDefault="000939D1" w:rsidP="00C73D59">
      <w:pPr>
        <w:pStyle w:val="24"/>
        <w:spacing w:before="240" w:after="120"/>
        <w:ind w:firstLine="482"/>
      </w:pPr>
      <w:r w:rsidRPr="00C26455">
        <w:rPr>
          <w:rFonts w:hint="eastAsia"/>
        </w:rPr>
        <w:lastRenderedPageBreak/>
        <w:t>表</w:t>
      </w:r>
      <w:r w:rsidRPr="00C26455">
        <w:rPr>
          <w:rFonts w:hint="eastAsia"/>
        </w:rPr>
        <w:t>2</w:t>
      </w:r>
      <w:r w:rsidRPr="00C26455">
        <w:t>-</w:t>
      </w:r>
      <w:r w:rsidRPr="00C26455">
        <w:rPr>
          <w:rFonts w:hint="eastAsia"/>
        </w:rPr>
        <w:t xml:space="preserve">6                  </w:t>
      </w:r>
      <w:r w:rsidRPr="00C26455">
        <w:rPr>
          <w:rFonts w:hint="eastAsia"/>
        </w:rPr>
        <w:t>评价等级划分一览表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52"/>
        <w:gridCol w:w="1571"/>
        <w:gridCol w:w="1665"/>
        <w:gridCol w:w="1652"/>
        <w:gridCol w:w="1652"/>
      </w:tblGrid>
      <w:tr w:rsidR="00C26455" w:rsidRPr="00C26455" w14:paraId="49908ED8" w14:textId="77777777" w:rsidTr="00F5422A">
        <w:trPr>
          <w:trHeight w:val="397"/>
          <w:jc w:val="center"/>
        </w:trPr>
        <w:tc>
          <w:tcPr>
            <w:tcW w:w="1809" w:type="dxa"/>
            <w:vAlign w:val="center"/>
          </w:tcPr>
          <w:p w14:paraId="6ECE8AD7" w14:textId="77777777" w:rsidR="002915AD" w:rsidRPr="00C26455" w:rsidRDefault="000939D1">
            <w:pPr>
              <w:pStyle w:val="affa"/>
              <w:rPr>
                <w:rFonts w:cs="Times New Roman"/>
                <w:color w:val="auto"/>
              </w:rPr>
            </w:pPr>
            <w:r w:rsidRPr="00C26455">
              <w:rPr>
                <w:rFonts w:cs="Times New Roman"/>
                <w:color w:val="auto"/>
              </w:rPr>
              <w:t>环境风险潜势</w:t>
            </w:r>
          </w:p>
        </w:tc>
        <w:tc>
          <w:tcPr>
            <w:tcW w:w="1605" w:type="dxa"/>
            <w:vAlign w:val="center"/>
          </w:tcPr>
          <w:p w14:paraId="04B14209" w14:textId="77777777" w:rsidR="002915AD" w:rsidRPr="00C26455" w:rsidRDefault="000939D1">
            <w:pPr>
              <w:spacing w:line="240" w:lineRule="auto"/>
              <w:ind w:firstLineChars="0" w:firstLine="0"/>
              <w:jc w:val="center"/>
              <w:rPr>
                <w:b/>
                <w:sz w:val="21"/>
                <w:szCs w:val="21"/>
              </w:rPr>
            </w:pPr>
            <w:r w:rsidRPr="00C26455">
              <w:rPr>
                <w:rFonts w:hint="eastAsia"/>
                <w:b/>
                <w:sz w:val="21"/>
                <w:szCs w:val="21"/>
              </w:rPr>
              <w:t>环境敏感程度（</w:t>
            </w:r>
            <w:r w:rsidRPr="00C26455">
              <w:rPr>
                <w:rFonts w:hint="eastAsia"/>
                <w:b/>
                <w:sz w:val="21"/>
                <w:szCs w:val="21"/>
              </w:rPr>
              <w:t>E</w:t>
            </w:r>
            <w:r w:rsidRPr="00C26455">
              <w:rPr>
                <w:rFonts w:hint="eastAsia"/>
                <w:b/>
                <w:sz w:val="21"/>
                <w:szCs w:val="21"/>
              </w:rPr>
              <w:t>）</w:t>
            </w:r>
          </w:p>
        </w:tc>
        <w:tc>
          <w:tcPr>
            <w:tcW w:w="1704" w:type="dxa"/>
            <w:vAlign w:val="center"/>
          </w:tcPr>
          <w:p w14:paraId="1F3F045A" w14:textId="77777777" w:rsidR="002915AD" w:rsidRPr="00C26455" w:rsidRDefault="000939D1">
            <w:pPr>
              <w:spacing w:line="240" w:lineRule="auto"/>
              <w:ind w:firstLineChars="0" w:firstLine="0"/>
              <w:jc w:val="center"/>
              <w:rPr>
                <w:b/>
                <w:sz w:val="21"/>
                <w:szCs w:val="21"/>
              </w:rPr>
            </w:pPr>
            <w:r w:rsidRPr="00C26455">
              <w:rPr>
                <w:rFonts w:hint="eastAsia"/>
                <w:b/>
                <w:sz w:val="21"/>
                <w:szCs w:val="21"/>
              </w:rPr>
              <w:t>危险物质及工艺系统危险性（</w:t>
            </w:r>
            <w:r w:rsidRPr="00C26455">
              <w:rPr>
                <w:rFonts w:hint="eastAsia"/>
                <w:b/>
                <w:sz w:val="21"/>
                <w:szCs w:val="21"/>
              </w:rPr>
              <w:t>P</w:t>
            </w:r>
            <w:r w:rsidRPr="00C26455">
              <w:rPr>
                <w:rFonts w:hint="eastAsia"/>
                <w:b/>
                <w:sz w:val="21"/>
                <w:szCs w:val="21"/>
              </w:rPr>
              <w:t>）</w:t>
            </w:r>
          </w:p>
        </w:tc>
        <w:tc>
          <w:tcPr>
            <w:tcW w:w="1705" w:type="dxa"/>
            <w:vAlign w:val="center"/>
          </w:tcPr>
          <w:p w14:paraId="4F96A332" w14:textId="77777777" w:rsidR="002915AD" w:rsidRPr="00C26455" w:rsidRDefault="000939D1">
            <w:pPr>
              <w:spacing w:line="240" w:lineRule="auto"/>
              <w:ind w:firstLineChars="0" w:firstLine="0"/>
              <w:jc w:val="center"/>
              <w:rPr>
                <w:b/>
                <w:sz w:val="21"/>
                <w:szCs w:val="21"/>
              </w:rPr>
            </w:pPr>
            <w:r w:rsidRPr="00C26455">
              <w:rPr>
                <w:rFonts w:hint="eastAsia"/>
                <w:b/>
                <w:sz w:val="21"/>
                <w:szCs w:val="21"/>
              </w:rPr>
              <w:t>环境风险潜势</w:t>
            </w:r>
          </w:p>
        </w:tc>
        <w:tc>
          <w:tcPr>
            <w:tcW w:w="1705" w:type="dxa"/>
            <w:vAlign w:val="center"/>
          </w:tcPr>
          <w:p w14:paraId="60FF9F56" w14:textId="77777777" w:rsidR="002915AD" w:rsidRPr="00C26455" w:rsidRDefault="000939D1">
            <w:pPr>
              <w:pStyle w:val="affa"/>
              <w:rPr>
                <w:rFonts w:cs="Times New Roman"/>
                <w:color w:val="auto"/>
              </w:rPr>
            </w:pPr>
            <w:r w:rsidRPr="00C26455">
              <w:rPr>
                <w:rFonts w:cs="Times New Roman"/>
                <w:color w:val="auto"/>
              </w:rPr>
              <w:t>评价工作等级</w:t>
            </w:r>
          </w:p>
        </w:tc>
      </w:tr>
      <w:tr w:rsidR="00C26455" w:rsidRPr="00C26455" w14:paraId="40E178CD" w14:textId="77777777" w:rsidTr="00F5422A">
        <w:trPr>
          <w:trHeight w:val="397"/>
          <w:jc w:val="center"/>
        </w:trPr>
        <w:tc>
          <w:tcPr>
            <w:tcW w:w="1809" w:type="dxa"/>
            <w:vAlign w:val="center"/>
          </w:tcPr>
          <w:p w14:paraId="49C4BDD3" w14:textId="77777777" w:rsidR="002915AD" w:rsidRPr="00C26455" w:rsidRDefault="000939D1">
            <w:pPr>
              <w:spacing w:line="240" w:lineRule="auto"/>
              <w:ind w:firstLineChars="0" w:firstLine="0"/>
              <w:jc w:val="center"/>
              <w:rPr>
                <w:sz w:val="21"/>
                <w:szCs w:val="21"/>
              </w:rPr>
            </w:pPr>
            <w:r w:rsidRPr="00C26455">
              <w:rPr>
                <w:rFonts w:hint="eastAsia"/>
                <w:sz w:val="21"/>
                <w:szCs w:val="21"/>
              </w:rPr>
              <w:t>大气环境风险</w:t>
            </w:r>
          </w:p>
        </w:tc>
        <w:tc>
          <w:tcPr>
            <w:tcW w:w="1605" w:type="dxa"/>
            <w:vAlign w:val="center"/>
          </w:tcPr>
          <w:p w14:paraId="1BB31AD3" w14:textId="77777777" w:rsidR="002915AD" w:rsidRPr="00C26455" w:rsidRDefault="000939D1">
            <w:pPr>
              <w:pStyle w:val="aff6"/>
            </w:pPr>
            <w:r w:rsidRPr="00C26455">
              <w:t>E1</w:t>
            </w:r>
          </w:p>
        </w:tc>
        <w:tc>
          <w:tcPr>
            <w:tcW w:w="1704" w:type="dxa"/>
            <w:vMerge w:val="restart"/>
            <w:vAlign w:val="center"/>
          </w:tcPr>
          <w:p w14:paraId="4118DBF5" w14:textId="77777777" w:rsidR="002915AD" w:rsidRPr="00C26455" w:rsidRDefault="000939D1">
            <w:pPr>
              <w:pStyle w:val="aff6"/>
            </w:pPr>
            <w:r w:rsidRPr="00C26455">
              <w:rPr>
                <w:rFonts w:hint="eastAsia"/>
              </w:rPr>
              <w:t>P3</w:t>
            </w:r>
          </w:p>
        </w:tc>
        <w:tc>
          <w:tcPr>
            <w:tcW w:w="1705" w:type="dxa"/>
            <w:vAlign w:val="center"/>
          </w:tcPr>
          <w:p w14:paraId="71BB0E88" w14:textId="77777777" w:rsidR="002915AD" w:rsidRPr="00C26455" w:rsidRDefault="000939D1">
            <w:pPr>
              <w:pStyle w:val="aff6"/>
            </w:pPr>
            <w:r w:rsidRPr="00C26455">
              <w:t>Ⅲ</w:t>
            </w:r>
          </w:p>
        </w:tc>
        <w:tc>
          <w:tcPr>
            <w:tcW w:w="1705" w:type="dxa"/>
            <w:vAlign w:val="center"/>
          </w:tcPr>
          <w:p w14:paraId="30297104" w14:textId="77777777" w:rsidR="002915AD" w:rsidRPr="00C26455" w:rsidRDefault="000939D1">
            <w:pPr>
              <w:pStyle w:val="aff6"/>
            </w:pPr>
            <w:r w:rsidRPr="00C26455">
              <w:t>二级</w:t>
            </w:r>
          </w:p>
        </w:tc>
      </w:tr>
      <w:tr w:rsidR="00C26455" w:rsidRPr="00C26455" w14:paraId="10F17047" w14:textId="77777777" w:rsidTr="00F5422A">
        <w:trPr>
          <w:trHeight w:val="397"/>
          <w:jc w:val="center"/>
        </w:trPr>
        <w:tc>
          <w:tcPr>
            <w:tcW w:w="1809" w:type="dxa"/>
            <w:vAlign w:val="center"/>
          </w:tcPr>
          <w:p w14:paraId="24E41BDA" w14:textId="77777777" w:rsidR="002915AD" w:rsidRPr="00C26455" w:rsidRDefault="000939D1">
            <w:pPr>
              <w:spacing w:line="240" w:lineRule="auto"/>
              <w:ind w:firstLineChars="0" w:firstLine="0"/>
              <w:jc w:val="center"/>
              <w:rPr>
                <w:sz w:val="21"/>
                <w:szCs w:val="21"/>
              </w:rPr>
            </w:pPr>
            <w:r w:rsidRPr="00C26455">
              <w:rPr>
                <w:rFonts w:hint="eastAsia"/>
                <w:sz w:val="21"/>
                <w:szCs w:val="21"/>
              </w:rPr>
              <w:t>地表水环境风险</w:t>
            </w:r>
          </w:p>
        </w:tc>
        <w:tc>
          <w:tcPr>
            <w:tcW w:w="1605" w:type="dxa"/>
            <w:vAlign w:val="center"/>
          </w:tcPr>
          <w:p w14:paraId="5E0D49B1" w14:textId="77777777" w:rsidR="002915AD" w:rsidRPr="00C26455" w:rsidRDefault="000939D1">
            <w:pPr>
              <w:pStyle w:val="aff6"/>
            </w:pPr>
            <w:r w:rsidRPr="00C26455">
              <w:t>E3</w:t>
            </w:r>
          </w:p>
        </w:tc>
        <w:tc>
          <w:tcPr>
            <w:tcW w:w="1704" w:type="dxa"/>
            <w:vMerge/>
            <w:vAlign w:val="center"/>
          </w:tcPr>
          <w:p w14:paraId="3ED100CA" w14:textId="77777777" w:rsidR="002915AD" w:rsidRPr="00C26455" w:rsidRDefault="002915AD">
            <w:pPr>
              <w:pStyle w:val="aff6"/>
            </w:pPr>
          </w:p>
        </w:tc>
        <w:tc>
          <w:tcPr>
            <w:tcW w:w="1705" w:type="dxa"/>
            <w:vAlign w:val="center"/>
          </w:tcPr>
          <w:p w14:paraId="73181807" w14:textId="77777777" w:rsidR="002915AD" w:rsidRPr="00C26455" w:rsidRDefault="000939D1">
            <w:pPr>
              <w:pStyle w:val="aff6"/>
            </w:pPr>
            <w:r w:rsidRPr="00C26455">
              <w:t>Ⅱ</w:t>
            </w:r>
          </w:p>
        </w:tc>
        <w:tc>
          <w:tcPr>
            <w:tcW w:w="1705" w:type="dxa"/>
            <w:vAlign w:val="center"/>
          </w:tcPr>
          <w:p w14:paraId="7E5EABCA" w14:textId="77777777" w:rsidR="002915AD" w:rsidRPr="00C26455" w:rsidRDefault="000939D1">
            <w:pPr>
              <w:pStyle w:val="aff6"/>
            </w:pPr>
            <w:r w:rsidRPr="00C26455">
              <w:rPr>
                <w:rFonts w:hint="eastAsia"/>
              </w:rPr>
              <w:t>三级</w:t>
            </w:r>
          </w:p>
        </w:tc>
      </w:tr>
      <w:tr w:rsidR="00C26455" w:rsidRPr="00C26455" w14:paraId="081915E6" w14:textId="77777777" w:rsidTr="00F5422A">
        <w:trPr>
          <w:trHeight w:val="397"/>
          <w:jc w:val="center"/>
        </w:trPr>
        <w:tc>
          <w:tcPr>
            <w:tcW w:w="1809" w:type="dxa"/>
            <w:vAlign w:val="center"/>
          </w:tcPr>
          <w:p w14:paraId="196D0C11" w14:textId="77777777" w:rsidR="002915AD" w:rsidRPr="00C26455" w:rsidRDefault="000939D1">
            <w:pPr>
              <w:spacing w:line="240" w:lineRule="auto"/>
              <w:ind w:firstLineChars="0" w:firstLine="0"/>
              <w:jc w:val="center"/>
              <w:rPr>
                <w:sz w:val="21"/>
                <w:szCs w:val="21"/>
              </w:rPr>
            </w:pPr>
            <w:r w:rsidRPr="00C26455">
              <w:rPr>
                <w:rFonts w:hint="eastAsia"/>
                <w:sz w:val="21"/>
                <w:szCs w:val="21"/>
              </w:rPr>
              <w:t>地下水环境风险</w:t>
            </w:r>
          </w:p>
        </w:tc>
        <w:tc>
          <w:tcPr>
            <w:tcW w:w="1605" w:type="dxa"/>
            <w:vAlign w:val="center"/>
          </w:tcPr>
          <w:p w14:paraId="0774AB77" w14:textId="77777777" w:rsidR="002915AD" w:rsidRPr="00C26455" w:rsidRDefault="000939D1">
            <w:pPr>
              <w:pStyle w:val="aff6"/>
            </w:pPr>
            <w:r w:rsidRPr="00C26455">
              <w:t>E</w:t>
            </w:r>
            <w:r w:rsidRPr="00C26455">
              <w:rPr>
                <w:rFonts w:hint="eastAsia"/>
              </w:rPr>
              <w:t>2</w:t>
            </w:r>
          </w:p>
        </w:tc>
        <w:tc>
          <w:tcPr>
            <w:tcW w:w="1704" w:type="dxa"/>
            <w:vMerge/>
            <w:vAlign w:val="center"/>
          </w:tcPr>
          <w:p w14:paraId="21E2AC0E" w14:textId="77777777" w:rsidR="002915AD" w:rsidRPr="00C26455" w:rsidRDefault="002915AD">
            <w:pPr>
              <w:pStyle w:val="aff6"/>
            </w:pPr>
          </w:p>
        </w:tc>
        <w:tc>
          <w:tcPr>
            <w:tcW w:w="1705" w:type="dxa"/>
            <w:vAlign w:val="center"/>
          </w:tcPr>
          <w:p w14:paraId="0FEF54EE" w14:textId="77777777" w:rsidR="002915AD" w:rsidRPr="00C26455" w:rsidRDefault="000939D1">
            <w:pPr>
              <w:pStyle w:val="aff6"/>
            </w:pPr>
            <w:r w:rsidRPr="00C26455">
              <w:t>Ⅲ</w:t>
            </w:r>
          </w:p>
        </w:tc>
        <w:tc>
          <w:tcPr>
            <w:tcW w:w="1705" w:type="dxa"/>
            <w:vAlign w:val="center"/>
          </w:tcPr>
          <w:p w14:paraId="6B99D8A5" w14:textId="77777777" w:rsidR="002915AD" w:rsidRPr="00C26455" w:rsidRDefault="000939D1">
            <w:pPr>
              <w:pStyle w:val="aff6"/>
            </w:pPr>
            <w:r w:rsidRPr="00C26455">
              <w:rPr>
                <w:rFonts w:hint="eastAsia"/>
              </w:rPr>
              <w:t>二级</w:t>
            </w:r>
          </w:p>
        </w:tc>
      </w:tr>
      <w:tr w:rsidR="00C26455" w:rsidRPr="00C26455" w14:paraId="3F81D5A9" w14:textId="77777777" w:rsidTr="00F5422A">
        <w:trPr>
          <w:trHeight w:val="397"/>
          <w:jc w:val="center"/>
        </w:trPr>
        <w:tc>
          <w:tcPr>
            <w:tcW w:w="6823" w:type="dxa"/>
            <w:gridSpan w:val="4"/>
            <w:vAlign w:val="center"/>
          </w:tcPr>
          <w:p w14:paraId="4569D805" w14:textId="77777777" w:rsidR="002915AD" w:rsidRPr="00C26455" w:rsidRDefault="000939D1">
            <w:pPr>
              <w:pStyle w:val="aff6"/>
            </w:pPr>
            <w:r w:rsidRPr="00C26455">
              <w:t>综合环境风险潜势等级：</w:t>
            </w:r>
            <w:r w:rsidRPr="00C26455">
              <w:t>Ⅲ</w:t>
            </w:r>
          </w:p>
        </w:tc>
        <w:tc>
          <w:tcPr>
            <w:tcW w:w="1705" w:type="dxa"/>
            <w:vAlign w:val="center"/>
          </w:tcPr>
          <w:p w14:paraId="08910BE4" w14:textId="77777777" w:rsidR="002915AD" w:rsidRPr="00C26455" w:rsidRDefault="000939D1">
            <w:pPr>
              <w:pStyle w:val="aff6"/>
            </w:pPr>
            <w:r w:rsidRPr="00C26455">
              <w:t>二级</w:t>
            </w:r>
          </w:p>
        </w:tc>
      </w:tr>
    </w:tbl>
    <w:p w14:paraId="72EE9832" w14:textId="77777777" w:rsidR="002915AD" w:rsidRPr="00C26455" w:rsidRDefault="000939D1" w:rsidP="000939D1">
      <w:pPr>
        <w:pStyle w:val="30"/>
        <w:spacing w:before="240" w:afterLines="100" w:after="240"/>
      </w:pPr>
      <w:bookmarkStart w:id="140" w:name="_Toc108122338"/>
      <w:bookmarkStart w:id="141" w:name="_Toc428287171"/>
      <w:bookmarkStart w:id="142" w:name="_Toc428286777"/>
      <w:bookmarkStart w:id="143" w:name="_Toc429318384"/>
      <w:bookmarkStart w:id="144" w:name="_Toc428286770"/>
      <w:bookmarkStart w:id="145" w:name="_Toc429318382"/>
      <w:bookmarkStart w:id="146" w:name="_Toc428287164"/>
      <w:bookmarkStart w:id="147" w:name="_Toc174155856"/>
      <w:bookmarkStart w:id="148" w:name="_Toc429318385"/>
      <w:bookmarkStart w:id="149" w:name="_Toc428286778"/>
      <w:bookmarkStart w:id="150" w:name="_Toc428287172"/>
      <w:r w:rsidRPr="00C26455">
        <w:rPr>
          <w:rFonts w:hint="eastAsia"/>
        </w:rPr>
        <w:t>土壤环境影响评价等级</w:t>
      </w:r>
      <w:bookmarkEnd w:id="140"/>
    </w:p>
    <w:p w14:paraId="4651B445" w14:textId="15D5F91A" w:rsidR="002915AD" w:rsidRPr="00C26455" w:rsidRDefault="000939D1">
      <w:pPr>
        <w:pStyle w:val="aff4"/>
      </w:pPr>
      <w:r w:rsidRPr="00C26455">
        <w:rPr>
          <w:rFonts w:hint="eastAsia"/>
        </w:rPr>
        <w:t>本项目为污染影响型项目，项目占地面积约</w:t>
      </w:r>
      <w:r w:rsidR="00FA48FE" w:rsidRPr="00C26455">
        <w:rPr>
          <w:rFonts w:hint="eastAsia"/>
          <w:b/>
          <w:bCs/>
          <w:u w:val="single"/>
        </w:rPr>
        <w:t>1.4</w:t>
      </w:r>
      <w:r w:rsidRPr="00C26455">
        <w:rPr>
          <w:rFonts w:hint="eastAsia"/>
          <w:b/>
          <w:bCs/>
          <w:u w:val="single"/>
        </w:rPr>
        <w:t>hm</w:t>
      </w:r>
      <w:r w:rsidRPr="00C26455">
        <w:rPr>
          <w:rFonts w:hint="eastAsia"/>
          <w:b/>
          <w:bCs/>
          <w:u w:val="single"/>
          <w:vertAlign w:val="superscript"/>
        </w:rPr>
        <w:t>2</w:t>
      </w:r>
      <w:r w:rsidRPr="00C26455">
        <w:rPr>
          <w:rFonts w:hint="eastAsia"/>
        </w:rPr>
        <w:t>，小于</w:t>
      </w:r>
      <w:r w:rsidRPr="00C26455">
        <w:rPr>
          <w:rFonts w:hint="eastAsia"/>
        </w:rPr>
        <w:t>5hm</w:t>
      </w:r>
      <w:r w:rsidRPr="00C26455">
        <w:rPr>
          <w:rFonts w:hint="eastAsia"/>
          <w:vertAlign w:val="superscript"/>
        </w:rPr>
        <w:t>2</w:t>
      </w:r>
      <w:r w:rsidRPr="00C26455">
        <w:rPr>
          <w:rFonts w:hint="eastAsia"/>
        </w:rPr>
        <w:t>，属于小型建设项目。本项目位于新乡市凤泉区新乡市动力电池专业园区（西片区），周边的土壤环境敏感程度为不敏感。根据《环境影响评价技术导则</w:t>
      </w:r>
      <w:r w:rsidR="000F6A41" w:rsidRPr="00C26455">
        <w:rPr>
          <w:rFonts w:hint="eastAsia"/>
        </w:rPr>
        <w:t xml:space="preserve"> </w:t>
      </w:r>
      <w:r w:rsidRPr="00C26455">
        <w:rPr>
          <w:rFonts w:hint="eastAsia"/>
        </w:rPr>
        <w:t>土壤环境（试行）》（</w:t>
      </w:r>
      <w:r w:rsidRPr="00C26455">
        <w:rPr>
          <w:rFonts w:hint="eastAsia"/>
        </w:rPr>
        <w:t>HJ 964-2018</w:t>
      </w:r>
      <w:r w:rsidRPr="00C26455">
        <w:rPr>
          <w:rFonts w:hint="eastAsia"/>
        </w:rPr>
        <w:t>）附录</w:t>
      </w:r>
      <w:r w:rsidRPr="00C26455">
        <w:rPr>
          <w:rFonts w:hint="eastAsia"/>
        </w:rPr>
        <w:t>A</w:t>
      </w:r>
      <w:r w:rsidRPr="00C26455">
        <w:rPr>
          <w:rFonts w:hint="eastAsia"/>
        </w:rPr>
        <w:t>，本项目为</w:t>
      </w:r>
      <w:r w:rsidRPr="00C26455">
        <w:rPr>
          <w:rFonts w:hAnsi="宋体" w:cs="Times New Roman" w:hint="eastAsia"/>
          <w:bCs/>
          <w:szCs w:val="24"/>
        </w:rPr>
        <w:t>电气机械和器材制造业</w:t>
      </w:r>
      <w:r w:rsidRPr="00C26455">
        <w:rPr>
          <w:rFonts w:hint="eastAsia"/>
        </w:rPr>
        <w:t>，为</w:t>
      </w:r>
      <w:r w:rsidRPr="00C26455">
        <w:rPr>
          <w:rFonts w:cs="Times New Roman"/>
        </w:rPr>
        <w:t>Ⅰ</w:t>
      </w:r>
      <w:r w:rsidRPr="00C26455">
        <w:rPr>
          <w:rFonts w:hint="eastAsia"/>
        </w:rPr>
        <w:t>类项目。污染影响型评价工作等级划分依据见下表。</w:t>
      </w:r>
    </w:p>
    <w:p w14:paraId="55A6DFA6" w14:textId="77777777" w:rsidR="002915AD" w:rsidRPr="00C26455" w:rsidRDefault="000939D1" w:rsidP="00C73D59">
      <w:pPr>
        <w:pStyle w:val="24"/>
        <w:spacing w:before="240" w:after="120"/>
        <w:ind w:firstLine="482"/>
      </w:pPr>
      <w:r w:rsidRPr="00C26455">
        <w:t>表</w:t>
      </w:r>
      <w:r w:rsidRPr="00C26455">
        <w:rPr>
          <w:rFonts w:hint="eastAsia"/>
        </w:rPr>
        <w:t>2</w:t>
      </w:r>
      <w:r w:rsidRPr="00C26455">
        <w:t>-</w:t>
      </w:r>
      <w:r w:rsidRPr="00C26455">
        <w:rPr>
          <w:rFonts w:hint="eastAsia"/>
        </w:rPr>
        <w:t xml:space="preserve">7              </w:t>
      </w:r>
      <w:r w:rsidRPr="00C26455">
        <w:rPr>
          <w:rFonts w:hint="eastAsia"/>
        </w:rPr>
        <w:t>污染影响型评价工作等级划分表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5"/>
        <w:gridCol w:w="827"/>
        <w:gridCol w:w="685"/>
        <w:gridCol w:w="688"/>
        <w:gridCol w:w="690"/>
        <w:gridCol w:w="690"/>
        <w:gridCol w:w="692"/>
        <w:gridCol w:w="690"/>
        <w:gridCol w:w="687"/>
        <w:gridCol w:w="748"/>
      </w:tblGrid>
      <w:tr w:rsidR="00C26455" w:rsidRPr="00C26455" w14:paraId="7128BA03" w14:textId="77777777" w:rsidTr="00F5422A">
        <w:trPr>
          <w:trHeight w:val="397"/>
          <w:jc w:val="center"/>
        </w:trPr>
        <w:tc>
          <w:tcPr>
            <w:tcW w:w="1143" w:type="pct"/>
            <w:vMerge w:val="restart"/>
            <w:vAlign w:val="center"/>
          </w:tcPr>
          <w:p w14:paraId="7DDEC54F" w14:textId="77777777" w:rsidR="002915AD" w:rsidRPr="00C26455" w:rsidRDefault="00050144">
            <w:pPr>
              <w:pStyle w:val="aff6"/>
              <w:rPr>
                <w:highlight w:val="yellow"/>
              </w:rPr>
            </w:pPr>
            <w:r w:rsidRPr="00C26455">
              <w:rPr>
                <w:noProof/>
              </w:rPr>
              <mc:AlternateContent>
                <mc:Choice Requires="wps">
                  <w:drawing>
                    <wp:anchor distT="0" distB="0" distL="114300" distR="114300" simplePos="0" relativeHeight="251633664" behindDoc="0" locked="0" layoutInCell="1" allowOverlap="1" wp14:anchorId="44075764" wp14:editId="573B5A22">
                      <wp:simplePos x="0" y="0"/>
                      <wp:positionH relativeFrom="column">
                        <wp:posOffset>-170180</wp:posOffset>
                      </wp:positionH>
                      <wp:positionV relativeFrom="paragraph">
                        <wp:posOffset>140335</wp:posOffset>
                      </wp:positionV>
                      <wp:extent cx="1036955" cy="262890"/>
                      <wp:effectExtent l="0" t="0" r="0" b="3810"/>
                      <wp:wrapNone/>
                      <wp:docPr id="43" name="文本框 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62890"/>
                              </a:xfrm>
                              <a:prstGeom prst="rect">
                                <a:avLst/>
                              </a:prstGeom>
                              <a:noFill/>
                              <a:ln>
                                <a:noFill/>
                              </a:ln>
                            </wps:spPr>
                            <wps:txbx>
                              <w:txbxContent>
                                <w:p w14:paraId="2FE62ABF" w14:textId="77777777" w:rsidR="00623EF7" w:rsidRDefault="00623EF7">
                                  <w:pPr>
                                    <w:pStyle w:val="affa"/>
                                  </w:pPr>
                                </w:p>
                              </w:txbxContent>
                            </wps:txbx>
                            <wps:bodyPr wrap="square" upright="1"/>
                          </wps:wsp>
                        </a:graphicData>
                      </a:graphic>
                      <wp14:sizeRelH relativeFrom="page">
                        <wp14:pctWidth>0</wp14:pctWidth>
                      </wp14:sizeRelH>
                      <wp14:sizeRelV relativeFrom="page">
                        <wp14:pctHeight>0</wp14:pctHeight>
                      </wp14:sizeRelV>
                    </wp:anchor>
                  </w:drawing>
                </mc:Choice>
                <mc:Fallback>
                  <w:pict>
                    <v:shapetype w14:anchorId="44075764" id="_x0000_t202" coordsize="21600,21600" o:spt="202" path="m,l,21600r21600,l21600,xe">
                      <v:stroke joinstyle="miter"/>
                      <v:path gradientshapeok="t" o:connecttype="rect"/>
                    </v:shapetype>
                    <v:shape id="文本框 7936" o:spid="_x0000_s1026" type="#_x0000_t202" style="position:absolute;left:0;text-align:left;margin-left:-13.4pt;margin-top:11.05pt;width:81.65pt;height:2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4QjgEAAAEDAAAOAAAAZHJzL2Uyb0RvYy54bWysUk1vEzEQvSPxHyzfiTdBjdpVNpVQVS4V&#10;IBV+gOO1s1bXHjPjZDf/nrEb0gI31Is/ZsZv3nvjze0cRnG0SB5iJ5eLRgobDfQ+7jv54/v9h2sp&#10;KOvY6xGi7eTJkrzdvn+3mVJrVzDA2FsUDBKpnVInh5xTqxSZwQZNC0g2ctIBBp35invVo54YPYxq&#10;1TRrNQH2CcFYIo7ePSfltuI7Z03+6hzZLMZOMrdcV6zrrqxqu9HtHnUavDnT0P/BImgfuekF6k5n&#10;LQ7o/4EK3iAQuLwwEBQ4542tGljNsvlLzeOgk61a2BxKF5vo7WDNl+Nj+oYiz59g5gFWEZQewDwR&#10;e6OmRO25pnhKLXF1ETo7DGVnCYIfsreni592zsIUtObj+ubqSgrDudV6dX1TDVcvrxNS/mwhiHLo&#10;JPK8KgN9fKBc+uv2d0lpFuHej2Od2Rj/CHBhiVS+zxQL2TzvZq4uxx30J9Y58ag7ST8PGq0Uh4R+&#10;P3DjZfkI9TH7XNue/0QZ5Ot7rXr5udtfAAAA//8DAFBLAwQUAAYACAAAACEA/NHhct4AAAAJAQAA&#10;DwAAAGRycy9kb3ducmV2LnhtbEyPzU7DMBCE70h9B2srcWvtpiSCkE1VgbiCKD8SNzfeJlHjdRS7&#10;TXh73BM9jmY0802xmWwnzjT41jHCaqlAEFfOtFwjfH68LO5B+KDZ6M4xIfySh005uyl0btzI73Te&#10;hVrEEva5RmhC6HMpfdWQ1X7peuLoHdxgdYhyqKUZ9BjLbScTpTJpdctxodE9PTVUHXcni/D1evj5&#10;vlNv9bNN+9FNSrJ9kIi382n7CCLQFP7DcMGP6FBGpr07sfGiQ1gkWUQPCEmyAnEJrLMUxB4hW6cg&#10;y0JePyj/AAAA//8DAFBLAQItABQABgAIAAAAIQC2gziS/gAAAOEBAAATAAAAAAAAAAAAAAAAAAAA&#10;AABbQ29udGVudF9UeXBlc10ueG1sUEsBAi0AFAAGAAgAAAAhADj9If/WAAAAlAEAAAsAAAAAAAAA&#10;AAAAAAAALwEAAF9yZWxzLy5yZWxzUEsBAi0AFAAGAAgAAAAhAItmLhCOAQAAAQMAAA4AAAAAAAAA&#10;AAAAAAAALgIAAGRycy9lMm9Eb2MueG1sUEsBAi0AFAAGAAgAAAAhAPzR4XLeAAAACQEAAA8AAAAA&#10;AAAAAAAAAAAA6AMAAGRycy9kb3ducmV2LnhtbFBLBQYAAAAABAAEAPMAAADzBAAAAAA=&#10;" filled="f" stroked="f">
                      <v:textbox>
                        <w:txbxContent>
                          <w:p w14:paraId="2FE62ABF" w14:textId="77777777" w:rsidR="00623EF7" w:rsidRDefault="00623EF7">
                            <w:pPr>
                              <w:pStyle w:val="affa"/>
                            </w:pPr>
                          </w:p>
                        </w:txbxContent>
                      </v:textbox>
                    </v:shape>
                  </w:pict>
                </mc:Fallback>
              </mc:AlternateContent>
            </w:r>
            <w:r w:rsidRPr="00C26455">
              <w:rPr>
                <w:noProof/>
              </w:rPr>
              <mc:AlternateContent>
                <mc:Choice Requires="wps">
                  <w:drawing>
                    <wp:anchor distT="0" distB="0" distL="114300" distR="114300" simplePos="0" relativeHeight="251723776" behindDoc="0" locked="0" layoutInCell="1" allowOverlap="1" wp14:anchorId="553CE16B" wp14:editId="1AFDAF82">
                      <wp:simplePos x="0" y="0"/>
                      <wp:positionH relativeFrom="column">
                        <wp:posOffset>-60960</wp:posOffset>
                      </wp:positionH>
                      <wp:positionV relativeFrom="paragraph">
                        <wp:posOffset>262255</wp:posOffset>
                      </wp:positionV>
                      <wp:extent cx="1236980" cy="236220"/>
                      <wp:effectExtent l="5715" t="5080" r="5080" b="6350"/>
                      <wp:wrapNone/>
                      <wp:docPr id="42"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 cy="2362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A59EA3" id="_x0000_t32" coordsize="21600,21600" o:spt="32" o:oned="t" path="m,l21600,21600e" filled="f">
                      <v:path arrowok="t" fillok="f" o:connecttype="none"/>
                      <o:lock v:ext="edit" shapetype="t"/>
                    </v:shapetype>
                    <v:shape id="AutoShape 314" o:spid="_x0000_s1026" type="#_x0000_t32" style="position:absolute;left:0;text-align:left;margin-left:-4.8pt;margin-top:20.65pt;width:97.4pt;height:1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L4vQEAAFsDAAAOAAAAZHJzL2Uyb0RvYy54bWysU01v2zAMvQ/YfxB0X/xRLOiMOD2k7S7d&#10;FqDdD2Bk2RYqiwKpxMm/n6QmWbHdhvkgkKL4+PhIr+6OkxUHTWzQtbJalFJop7Azbmjlz5fHT7dS&#10;cADXgUWnW3nSLO/WHz+sZt/oGke0nSYRQRw3s2/lGIJvioLVqCfgBXrtYrBHmiBEl4aiI5gj+mSL&#10;uiyXxYzUeUKlmePt/VtQrjN+32sVfvQ96yBsKyO3kE/K5y6dxXoFzUDgR6PONOAfWExgXCx6hbqH&#10;AGJP5i+oyShCxj4sFE4F9r1ROvcQu6nKP7p5HsHr3EsUh/1VJv5/sOr7YeO2lKiro3v2T6heWTjc&#10;jOAGnQm8nHwcXJWkKmbPzTUlOey3JHbzN+ziG9gHzCoce5oSZOxPHLPYp6vY+hiEipdVfbP8chtn&#10;omIs2nWdp1FAc8n2xOGrxkkko5UcCMwwhg06F+eKVOVacHjikLhBc0lIpR0+GmvzeK0TcyuXN5/L&#10;nMBoTZeC6RnTsNtYEgdIC5K/3GiMvH9GuHddBhs1dA9nO4Cxb3Ysbt1ZnyRJ2j9udtidtnTRLU4w&#10;szxvW1qR937O/v1PrH8BAAD//wMAUEsDBBQABgAIAAAAIQAbu1Wn3wAAAAgBAAAPAAAAZHJzL2Rv&#10;d25yZXYueG1sTI/NTsMwEITvSLyDtUjcWqeBtiFkU6ECEqcKWgTi5sZLEhGvo9j54e3rnuA4mtHM&#10;N9lmMo0YqHO1ZYTFPAJBXFhdc4nwfnieJSCcV6xVY5kQfsnBJr+8yFSq7chvNOx9KUIJu1QhVN63&#10;qZSuqMgoN7ctcfC+bWeUD7Irpe7UGMpNI+MoWkmjag4LlWppW1Hxs+8NglEvto+r7bD7mB5f9fjF&#10;xe7pE/H6anq4B+Fp8n9hOOMHdMgD09H2rJ1oEGZ3q5BEuF3cgDj7yTIGcURYJ0uQeSb/H8hPAAAA&#10;//8DAFBLAQItABQABgAIAAAAIQC2gziS/gAAAOEBAAATAAAAAAAAAAAAAAAAAAAAAABbQ29udGVu&#10;dF9UeXBlc10ueG1sUEsBAi0AFAAGAAgAAAAhADj9If/WAAAAlAEAAAsAAAAAAAAAAAAAAAAALwEA&#10;AF9yZWxzLy5yZWxzUEsBAi0AFAAGAAgAAAAhAJ9kMvi9AQAAWwMAAA4AAAAAAAAAAAAAAAAALgIA&#10;AGRycy9lMm9Eb2MueG1sUEsBAi0AFAAGAAgAAAAhABu7VaffAAAACAEAAA8AAAAAAAAAAAAAAAAA&#10;FwQAAGRycy9kb3ducmV2LnhtbFBLBQYAAAAABAAEAPMAAAAjBQAAAAA=&#10;" strokeweight=".5pt"/>
                  </w:pict>
                </mc:Fallback>
              </mc:AlternateContent>
            </w:r>
            <w:r w:rsidRPr="00C26455">
              <w:rPr>
                <w:noProof/>
              </w:rPr>
              <mc:AlternateContent>
                <mc:Choice Requires="wps">
                  <w:drawing>
                    <wp:anchor distT="0" distB="0" distL="114300" distR="114300" simplePos="0" relativeHeight="251701248" behindDoc="0" locked="0" layoutInCell="1" allowOverlap="1" wp14:anchorId="7FC210C1" wp14:editId="1142C9F3">
                      <wp:simplePos x="0" y="0"/>
                      <wp:positionH relativeFrom="column">
                        <wp:posOffset>323215</wp:posOffset>
                      </wp:positionH>
                      <wp:positionV relativeFrom="paragraph">
                        <wp:posOffset>-635</wp:posOffset>
                      </wp:positionV>
                      <wp:extent cx="850900" cy="499110"/>
                      <wp:effectExtent l="8890" t="8890" r="6985" b="6350"/>
                      <wp:wrapNone/>
                      <wp:docPr id="4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4991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22046" id="AutoShape 313" o:spid="_x0000_s1026" type="#_x0000_t32" style="position:absolute;left:0;text-align:left;margin-left:25.45pt;margin-top:-.05pt;width:67pt;height:3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PtvQEAAFoDAAAOAAAAZHJzL2Uyb0RvYy54bWysU8Fu2zAMvQ/YPwi6L7a7tWiMOD2k6y7d&#10;FqDdBzCybAuVRYFUYufvJ6lJVmy3oT4IlEg+Pj7Sq7t5tOKgiQ26RlaLUgrtFLbG9Y389fzw6VYK&#10;DuBasOh0I4+a5d3644fV5Gt9hQPaVpOIII7ryTdyCMHXRcFq0CPwAr120dkhjRDilfqiJZgi+miL&#10;q7K8KSak1hMqzRxf71+dcp3xu06r8LPrWAdhGxm5hXxSPnfpLNYrqHsCPxh1ogH/wWIE42LRC9Q9&#10;BBB7Mv9AjUYRMnZhoXAssOuM0rmH2E1V/tXN0wBe516iOOwvMvH7waofh43bUqKuZvfkH1G9sHC4&#10;GcD1OhN4Pvo4uCpJVUye60tKurDfkthN37GNMbAPmFWYOxoTZOxPzFns40VsPQeh4uPtdbks40hU&#10;dH1ZLqsqD6OA+pzsicM3jaNIRiM5EJh+CBt0Lo4Vqcql4PDIIVGD+pyQKjt8MNbm6VonpkbefL4u&#10;cwKjNW1ypjCmfrexJA6Q9iN/uc/oeRtGuHdtBhs0tF9PdgBjX+1Y3LqTPEmRtH5c77A9buksWxxg&#10;ZnlatrQhb+85+88vsf4NAAD//wMAUEsDBBQABgAIAAAAIQAg7Ubz3AAAAAcBAAAPAAAAZHJzL2Rv&#10;d25yZXYueG1sTI5NT8MwEETvSPwHa5G4tU4rCmnIpkIFJE5VKaiImxsvcUS8jmLng3+Pe4LjaEZv&#10;Xr6ZbCMG6nztGGExT0AQl07XXCG8vz3PUhA+KNaqcUwIP+RhU1xe5CrTbuRXGg6hEhHCPlMIJoQ2&#10;k9KXhqzyc9cSx+7LdVaFGLtK6k6NEW4buUySW2lVzfHBqJa2hsrvQ28RrHpx/dJsh91xetzr8ZPL&#10;3dMH4vXV9HAPItAU/sZw1o/qUESnk+tZe9EgrJJ1XCLMFiDOdXoT8wnhLl2BLHL537/4BQAA//8D&#10;AFBLAQItABQABgAIAAAAIQC2gziS/gAAAOEBAAATAAAAAAAAAAAAAAAAAAAAAABbQ29udGVudF9U&#10;eXBlc10ueG1sUEsBAi0AFAAGAAgAAAAhADj9If/WAAAAlAEAAAsAAAAAAAAAAAAAAAAALwEAAF9y&#10;ZWxzLy5yZWxzUEsBAi0AFAAGAAgAAAAhAHLUs+29AQAAWgMAAA4AAAAAAAAAAAAAAAAALgIAAGRy&#10;cy9lMm9Eb2MueG1sUEsBAi0AFAAGAAgAAAAhACDtRvPcAAAABwEAAA8AAAAAAAAAAAAAAAAAFwQA&#10;AGRycy9kb3ducmV2LnhtbFBLBQYAAAAABAAEAPMAAAAgBQAAAAA=&#10;" strokeweight=".5pt"/>
                  </w:pict>
                </mc:Fallback>
              </mc:AlternateContent>
            </w:r>
            <w:r w:rsidRPr="00C26455">
              <w:rPr>
                <w:noProof/>
              </w:rPr>
              <mc:AlternateContent>
                <mc:Choice Requires="wps">
                  <w:drawing>
                    <wp:anchor distT="0" distB="0" distL="114300" distR="114300" simplePos="0" relativeHeight="251678720" behindDoc="0" locked="0" layoutInCell="1" allowOverlap="1" wp14:anchorId="37FA5C34" wp14:editId="4A4A19D6">
                      <wp:simplePos x="0" y="0"/>
                      <wp:positionH relativeFrom="column">
                        <wp:posOffset>-122555</wp:posOffset>
                      </wp:positionH>
                      <wp:positionV relativeFrom="paragraph">
                        <wp:posOffset>318770</wp:posOffset>
                      </wp:positionV>
                      <wp:extent cx="775970" cy="262890"/>
                      <wp:effectExtent l="0" t="0" r="0" b="3810"/>
                      <wp:wrapNone/>
                      <wp:docPr id="40" name="文本框 7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00904957" w14:textId="77777777" w:rsidR="00623EF7" w:rsidRDefault="00623EF7">
                                  <w:pPr>
                                    <w:pStyle w:val="affa"/>
                                  </w:pP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37FA5C34" id="文本框 7937" o:spid="_x0000_s1027" type="#_x0000_t202" style="position:absolute;left:0;text-align:left;margin-left:-9.65pt;margin-top:25.1pt;width:61.1pt;height:2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9sjwEAAAcDAAAOAAAAZHJzL2Uyb0RvYy54bWysUk1PGzEQvSP1P1i+Nw6RSmCVDRJC9IJa&#10;JMoPcLx21mLtMTNOdvPvGZs00PZWcfGu5+PNe2+8up7CIPYWyUNs5flsLoWNBjoft618+nX39VIK&#10;yjp2eoBoW3mwJK/XX85WY2rsAnoYOouCQSI1Y2pln3NqlCLT26BpBslGTjrAoDNfcas61COjh0Et&#10;5vMLNQJ2CcFYIo7eviXluuI7Z03+6RzZLIZWMrdcT6znppxqvdLNFnXqvTnS0P/BImgfeegJ6lZn&#10;LXbo/4EK3iAQuDwzEBQ4542tGljN+fwvNY+9TrZqYXMonWyiz4M1P/aP6QFFnm5g4gVWEZTuwTwT&#10;e6PGRM2xpnhKDXF1ETo5DOXLEgQ3sreHk592ysJwcLn8drXkjOHU4mJxeVX9Vu/NCSl/txBE+Wkl&#10;8roqAb2/p1zG6+Z3SZkV4c4PQ13ZEP8IcGGJVLpvDAvXPG0m4bsii5tKZAPdgdWOvPBW0stOo5Vi&#10;l9Bve55fyyoGu12nH19GWefHe530/n7XrwAAAP//AwBQSwMEFAAGAAgAAAAhAA6HrUveAAAACQEA&#10;AA8AAABkcnMvZG93bnJldi54bWxMj8tOwzAQRfeV+g/WVGLX2gm0IiGTCoHYgloeEjs3niYR8TiK&#10;3Sb8Pe6KLkf36N4zxXaynTjT4FvHCMlKgSCunGm5Rvh4f1neg/BBs9GdY0L4JQ/bcj4rdG7cyDs6&#10;70MtYgn7XCM0IfS5lL5qyGq/cj1xzI5usDrEc6ilGfQYy20nU6U20uqW40Kje3pqqPrZnyzC5+vx&#10;++tOvdXPdt2PblKSbSYRbxbT4wOIQFP4h+GiH9WhjE4Hd2LjRYewTLLbiCKsVQriAqg0A3FAyJIN&#10;yLKQ1x+UfwAAAP//AwBQSwECLQAUAAYACAAAACEAtoM4kv4AAADhAQAAEwAAAAAAAAAAAAAAAAAA&#10;AAAAW0NvbnRlbnRfVHlwZXNdLnhtbFBLAQItABQABgAIAAAAIQA4/SH/1gAAAJQBAAALAAAAAAAA&#10;AAAAAAAAAC8BAABfcmVscy8ucmVsc1BLAQItABQABgAIAAAAIQBFDG9sjwEAAAcDAAAOAAAAAAAA&#10;AAAAAAAAAC4CAABkcnMvZTJvRG9jLnhtbFBLAQItABQABgAIAAAAIQAOh61L3gAAAAkBAAAPAAAA&#10;AAAAAAAAAAAAAOkDAABkcnMvZG93bnJldi54bWxQSwUGAAAAAAQABADzAAAA9AQAAAAA&#10;" filled="f" stroked="f">
                      <v:textbox>
                        <w:txbxContent>
                          <w:p w14:paraId="00904957" w14:textId="77777777" w:rsidR="00623EF7" w:rsidRDefault="00623EF7">
                            <w:pPr>
                              <w:pStyle w:val="affa"/>
                            </w:pPr>
                          </w:p>
                        </w:txbxContent>
                      </v:textbox>
                    </v:shape>
                  </w:pict>
                </mc:Fallback>
              </mc:AlternateContent>
            </w:r>
            <w:r w:rsidRPr="00C26455">
              <w:rPr>
                <w:noProof/>
              </w:rPr>
              <mc:AlternateContent>
                <mc:Choice Requires="wps">
                  <w:drawing>
                    <wp:anchor distT="0" distB="0" distL="114300" distR="114300" simplePos="0" relativeHeight="251611136" behindDoc="0" locked="0" layoutInCell="1" allowOverlap="1" wp14:anchorId="706D3CDE" wp14:editId="17CE072D">
                      <wp:simplePos x="0" y="0"/>
                      <wp:positionH relativeFrom="column">
                        <wp:posOffset>447040</wp:posOffset>
                      </wp:positionH>
                      <wp:positionV relativeFrom="paragraph">
                        <wp:posOffset>-635</wp:posOffset>
                      </wp:positionV>
                      <wp:extent cx="775970" cy="262890"/>
                      <wp:effectExtent l="0" t="0" r="0" b="3810"/>
                      <wp:wrapNone/>
                      <wp:docPr id="39" name="文本框 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33AE90EA" w14:textId="77777777" w:rsidR="00623EF7" w:rsidRDefault="00623EF7">
                                  <w:pPr>
                                    <w:pStyle w:val="affa"/>
                                  </w:pP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706D3CDE" id="文本框 7935" o:spid="_x0000_s1028" type="#_x0000_t202" style="position:absolute;left:0;text-align:left;margin-left:35.2pt;margin-top:-.05pt;width:61.1pt;height:20.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XWkAEAAAcDAAAOAAAAZHJzL2Uyb0RvYy54bWysUsFu2zAMvQ/YPwi6L0oCrGmNOAWKorsU&#10;24BuH6DIUizUElVSiZ2/H6Vmabfeil5oi6Qe33vU+noKgzhYJA+xlYvZXAobDXQ+7lr5+9fdl0sp&#10;KOvY6QGibeXRkrzefP60HlNjl9DD0FkUDBKpGVMr+5xToxSZ3gZNM0g2ctEBBp35iDvVoR4ZPQxq&#10;OZ9fqBGwSwjGEnH29rkoNxXfOWvyD+fIZjG0krnlGrHGbYlqs9bNDnXqvTnR0O9gEbSPPPQMdauz&#10;Fnv0b6CCNwgELs8MBAXOeWOrBlazmP+n5qHXyVYtbA6ls030cbDm++Eh/USRpxuYeIFVBKV7MI/E&#10;3qgxUXPqKZ5SQ9xdhE4OQ/myBMEX2dvj2U87ZWE4uVp9vVpxxXBpebG8vKp+q5fLCSl/sxBE+Wkl&#10;8roqAX24p1zG6+ZvS5kV4c4PQ13ZEP9JcGPJVLrPDAvXPG0n4TseXvZcMlvojqx25IW3kp72Gq0U&#10;+4R+1/P8RWmrGOx2nX56GWWdr8+16+X9bv4AAAD//wMAUEsDBBQABgAIAAAAIQAC/hEu3AAAAAcB&#10;AAAPAAAAZHJzL2Rvd25yZXYueG1sTI5NT8MwEETvSPwHa5G4tXZKaGmaTYVAXEH0A6k3N94mEfE6&#10;it0m/HvcExxHM3rz8vVoW3Gh3jeOEZKpAkFcOtNwhbDbvk2eQPig2ejWMSH8kId1cXuT68y4gT/p&#10;sgmViBD2mUaoQ+gyKX1Zk9V+6jri2J1cb3WIsa+k6fUQ4baVM6Xm0uqG40OtO3qpqfzenC3C/v10&#10;+ErVR/VqH7vBjUqyXUrE+7vxeQUi0Bj+xnDVj+pQRKejO7PxokVYqDQuESYJiGu9nM1BHBHS5AFk&#10;kcv//sUvAAAA//8DAFBLAQItABQABgAIAAAAIQC2gziS/gAAAOEBAAATAAAAAAAAAAAAAAAAAAAA&#10;AABbQ29udGVudF9UeXBlc10ueG1sUEsBAi0AFAAGAAgAAAAhADj9If/WAAAAlAEAAAsAAAAAAAAA&#10;AAAAAAAALwEAAF9yZWxzLy5yZWxzUEsBAi0AFAAGAAgAAAAhAEKcFdaQAQAABwMAAA4AAAAAAAAA&#10;AAAAAAAALgIAAGRycy9lMm9Eb2MueG1sUEsBAi0AFAAGAAgAAAAhAAL+ES7cAAAABwEAAA8AAAAA&#10;AAAAAAAAAAAA6gMAAGRycy9kb3ducmV2LnhtbFBLBQYAAAAABAAEAPMAAADzBAAAAAA=&#10;" filled="f" stroked="f">
                      <v:textbox>
                        <w:txbxContent>
                          <w:p w14:paraId="33AE90EA" w14:textId="77777777" w:rsidR="00623EF7" w:rsidRDefault="00623EF7">
                            <w:pPr>
                              <w:pStyle w:val="affa"/>
                            </w:pPr>
                          </w:p>
                        </w:txbxContent>
                      </v:textbox>
                    </v:shape>
                  </w:pict>
                </mc:Fallback>
              </mc:AlternateContent>
            </w:r>
          </w:p>
        </w:tc>
        <w:tc>
          <w:tcPr>
            <w:tcW w:w="1327" w:type="pct"/>
            <w:gridSpan w:val="3"/>
            <w:vAlign w:val="center"/>
          </w:tcPr>
          <w:p w14:paraId="66445804" w14:textId="77777777" w:rsidR="002915AD" w:rsidRPr="00C26455" w:rsidRDefault="000939D1">
            <w:pPr>
              <w:pStyle w:val="affa"/>
              <w:rPr>
                <w:color w:val="auto"/>
              </w:rPr>
            </w:pPr>
            <w:r w:rsidRPr="00C26455">
              <w:rPr>
                <w:rFonts w:hint="eastAsia"/>
                <w:color w:val="auto"/>
              </w:rPr>
              <w:t>Ⅰ类</w:t>
            </w:r>
          </w:p>
        </w:tc>
        <w:tc>
          <w:tcPr>
            <w:tcW w:w="1249" w:type="pct"/>
            <w:gridSpan w:val="3"/>
            <w:vAlign w:val="center"/>
          </w:tcPr>
          <w:p w14:paraId="66F17614" w14:textId="77777777" w:rsidR="002915AD" w:rsidRPr="00C26455" w:rsidRDefault="000939D1">
            <w:pPr>
              <w:pStyle w:val="affa"/>
              <w:rPr>
                <w:color w:val="auto"/>
              </w:rPr>
            </w:pPr>
            <w:r w:rsidRPr="00C26455">
              <w:rPr>
                <w:rFonts w:hint="eastAsia"/>
                <w:color w:val="auto"/>
              </w:rPr>
              <w:t>Ⅱ类</w:t>
            </w:r>
          </w:p>
        </w:tc>
        <w:tc>
          <w:tcPr>
            <w:tcW w:w="1281" w:type="pct"/>
            <w:gridSpan w:val="3"/>
            <w:vAlign w:val="center"/>
          </w:tcPr>
          <w:p w14:paraId="584BDB4B" w14:textId="77777777" w:rsidR="002915AD" w:rsidRPr="00C26455" w:rsidRDefault="000939D1">
            <w:pPr>
              <w:pStyle w:val="affa"/>
              <w:rPr>
                <w:color w:val="auto"/>
              </w:rPr>
            </w:pPr>
            <w:r w:rsidRPr="00C26455">
              <w:rPr>
                <w:rFonts w:hint="eastAsia"/>
                <w:color w:val="auto"/>
              </w:rPr>
              <w:t>Ⅲ类</w:t>
            </w:r>
          </w:p>
        </w:tc>
      </w:tr>
      <w:tr w:rsidR="00C26455" w:rsidRPr="00C26455" w14:paraId="186AB568" w14:textId="77777777" w:rsidTr="00F5422A">
        <w:trPr>
          <w:trHeight w:val="397"/>
          <w:jc w:val="center"/>
        </w:trPr>
        <w:tc>
          <w:tcPr>
            <w:tcW w:w="1143" w:type="pct"/>
            <w:vMerge/>
            <w:vAlign w:val="center"/>
          </w:tcPr>
          <w:p w14:paraId="42750943" w14:textId="77777777" w:rsidR="002915AD" w:rsidRPr="00C26455" w:rsidRDefault="002915AD">
            <w:pPr>
              <w:pStyle w:val="aff6"/>
              <w:rPr>
                <w:highlight w:val="yellow"/>
              </w:rPr>
            </w:pPr>
          </w:p>
        </w:tc>
        <w:tc>
          <w:tcPr>
            <w:tcW w:w="499" w:type="pct"/>
            <w:vAlign w:val="center"/>
          </w:tcPr>
          <w:p w14:paraId="1EF13911" w14:textId="77777777" w:rsidR="002915AD" w:rsidRPr="00C26455" w:rsidRDefault="000939D1">
            <w:pPr>
              <w:pStyle w:val="affa"/>
              <w:rPr>
                <w:color w:val="auto"/>
              </w:rPr>
            </w:pPr>
            <w:r w:rsidRPr="00C26455">
              <w:rPr>
                <w:rFonts w:hint="eastAsia"/>
                <w:color w:val="auto"/>
              </w:rPr>
              <w:t>大</w:t>
            </w:r>
          </w:p>
        </w:tc>
        <w:tc>
          <w:tcPr>
            <w:tcW w:w="413" w:type="pct"/>
            <w:vAlign w:val="center"/>
          </w:tcPr>
          <w:p w14:paraId="2726FFF8" w14:textId="77777777" w:rsidR="002915AD" w:rsidRPr="00C26455" w:rsidRDefault="000939D1">
            <w:pPr>
              <w:pStyle w:val="affa"/>
              <w:rPr>
                <w:color w:val="auto"/>
              </w:rPr>
            </w:pPr>
            <w:r w:rsidRPr="00C26455">
              <w:rPr>
                <w:rFonts w:hint="eastAsia"/>
                <w:color w:val="auto"/>
              </w:rPr>
              <w:t>中</w:t>
            </w:r>
          </w:p>
        </w:tc>
        <w:tc>
          <w:tcPr>
            <w:tcW w:w="415" w:type="pct"/>
            <w:vAlign w:val="center"/>
          </w:tcPr>
          <w:p w14:paraId="1E3688D0" w14:textId="77777777" w:rsidR="002915AD" w:rsidRPr="00C26455" w:rsidRDefault="000939D1">
            <w:pPr>
              <w:pStyle w:val="affa"/>
              <w:rPr>
                <w:color w:val="auto"/>
              </w:rPr>
            </w:pPr>
            <w:r w:rsidRPr="00C26455">
              <w:rPr>
                <w:rFonts w:hint="eastAsia"/>
                <w:color w:val="auto"/>
              </w:rPr>
              <w:t>小</w:t>
            </w:r>
          </w:p>
        </w:tc>
        <w:tc>
          <w:tcPr>
            <w:tcW w:w="416" w:type="pct"/>
            <w:vAlign w:val="center"/>
          </w:tcPr>
          <w:p w14:paraId="2D2B647D" w14:textId="77777777" w:rsidR="002915AD" w:rsidRPr="00C26455" w:rsidRDefault="000939D1">
            <w:pPr>
              <w:pStyle w:val="affa"/>
              <w:rPr>
                <w:color w:val="auto"/>
              </w:rPr>
            </w:pPr>
            <w:r w:rsidRPr="00C26455">
              <w:rPr>
                <w:rFonts w:hint="eastAsia"/>
                <w:color w:val="auto"/>
              </w:rPr>
              <w:t>大</w:t>
            </w:r>
          </w:p>
        </w:tc>
        <w:tc>
          <w:tcPr>
            <w:tcW w:w="416" w:type="pct"/>
            <w:vAlign w:val="center"/>
          </w:tcPr>
          <w:p w14:paraId="74BAC97A" w14:textId="77777777" w:rsidR="002915AD" w:rsidRPr="00C26455" w:rsidRDefault="000939D1">
            <w:pPr>
              <w:pStyle w:val="affa"/>
              <w:rPr>
                <w:color w:val="auto"/>
              </w:rPr>
            </w:pPr>
            <w:r w:rsidRPr="00C26455">
              <w:rPr>
                <w:rFonts w:hint="eastAsia"/>
                <w:color w:val="auto"/>
              </w:rPr>
              <w:t>中</w:t>
            </w:r>
          </w:p>
        </w:tc>
        <w:tc>
          <w:tcPr>
            <w:tcW w:w="417" w:type="pct"/>
            <w:vAlign w:val="center"/>
          </w:tcPr>
          <w:p w14:paraId="3CD044C2" w14:textId="77777777" w:rsidR="002915AD" w:rsidRPr="00C26455" w:rsidRDefault="000939D1">
            <w:pPr>
              <w:pStyle w:val="affa"/>
              <w:rPr>
                <w:color w:val="auto"/>
              </w:rPr>
            </w:pPr>
            <w:r w:rsidRPr="00C26455">
              <w:rPr>
                <w:rFonts w:hint="eastAsia"/>
                <w:color w:val="auto"/>
              </w:rPr>
              <w:t>小</w:t>
            </w:r>
          </w:p>
        </w:tc>
        <w:tc>
          <w:tcPr>
            <w:tcW w:w="416" w:type="pct"/>
            <w:vAlign w:val="center"/>
          </w:tcPr>
          <w:p w14:paraId="1CEA8EA3" w14:textId="77777777" w:rsidR="002915AD" w:rsidRPr="00C26455" w:rsidRDefault="000939D1">
            <w:pPr>
              <w:pStyle w:val="affa"/>
              <w:rPr>
                <w:color w:val="auto"/>
              </w:rPr>
            </w:pPr>
            <w:r w:rsidRPr="00C26455">
              <w:rPr>
                <w:rFonts w:hint="eastAsia"/>
                <w:color w:val="auto"/>
              </w:rPr>
              <w:t>大</w:t>
            </w:r>
          </w:p>
        </w:tc>
        <w:tc>
          <w:tcPr>
            <w:tcW w:w="414" w:type="pct"/>
            <w:vAlign w:val="center"/>
          </w:tcPr>
          <w:p w14:paraId="6D6EB39E" w14:textId="77777777" w:rsidR="002915AD" w:rsidRPr="00C26455" w:rsidRDefault="000939D1">
            <w:pPr>
              <w:pStyle w:val="affa"/>
              <w:rPr>
                <w:color w:val="auto"/>
              </w:rPr>
            </w:pPr>
            <w:r w:rsidRPr="00C26455">
              <w:rPr>
                <w:rFonts w:hint="eastAsia"/>
                <w:color w:val="auto"/>
              </w:rPr>
              <w:t>中</w:t>
            </w:r>
          </w:p>
        </w:tc>
        <w:tc>
          <w:tcPr>
            <w:tcW w:w="451" w:type="pct"/>
            <w:vAlign w:val="center"/>
          </w:tcPr>
          <w:p w14:paraId="4AED9B46" w14:textId="77777777" w:rsidR="002915AD" w:rsidRPr="00C26455" w:rsidRDefault="000939D1">
            <w:pPr>
              <w:pStyle w:val="affa"/>
              <w:rPr>
                <w:color w:val="auto"/>
              </w:rPr>
            </w:pPr>
            <w:r w:rsidRPr="00C26455">
              <w:rPr>
                <w:rFonts w:hint="eastAsia"/>
                <w:color w:val="auto"/>
              </w:rPr>
              <w:t>小</w:t>
            </w:r>
          </w:p>
        </w:tc>
      </w:tr>
      <w:tr w:rsidR="00C26455" w:rsidRPr="00C26455" w14:paraId="078A3F6E" w14:textId="77777777" w:rsidTr="00F5422A">
        <w:trPr>
          <w:trHeight w:val="397"/>
          <w:jc w:val="center"/>
        </w:trPr>
        <w:tc>
          <w:tcPr>
            <w:tcW w:w="1143" w:type="pct"/>
            <w:vAlign w:val="center"/>
          </w:tcPr>
          <w:p w14:paraId="50BE1C9D" w14:textId="77777777" w:rsidR="002915AD" w:rsidRPr="00C26455" w:rsidRDefault="000939D1">
            <w:pPr>
              <w:pStyle w:val="aff6"/>
            </w:pPr>
            <w:r w:rsidRPr="00C26455">
              <w:rPr>
                <w:rFonts w:hint="eastAsia"/>
              </w:rPr>
              <w:t>敏感</w:t>
            </w:r>
          </w:p>
        </w:tc>
        <w:tc>
          <w:tcPr>
            <w:tcW w:w="499" w:type="pct"/>
            <w:vAlign w:val="center"/>
          </w:tcPr>
          <w:p w14:paraId="285C97F7" w14:textId="77777777" w:rsidR="002915AD" w:rsidRPr="00C26455" w:rsidRDefault="000939D1">
            <w:pPr>
              <w:pStyle w:val="aff6"/>
            </w:pPr>
            <w:r w:rsidRPr="00C26455">
              <w:rPr>
                <w:rFonts w:hint="eastAsia"/>
              </w:rPr>
              <w:t>一级</w:t>
            </w:r>
          </w:p>
        </w:tc>
        <w:tc>
          <w:tcPr>
            <w:tcW w:w="413" w:type="pct"/>
            <w:vAlign w:val="center"/>
          </w:tcPr>
          <w:p w14:paraId="033EABE9" w14:textId="77777777" w:rsidR="002915AD" w:rsidRPr="00C26455" w:rsidRDefault="000939D1">
            <w:pPr>
              <w:pStyle w:val="aff6"/>
            </w:pPr>
            <w:r w:rsidRPr="00C26455">
              <w:rPr>
                <w:rFonts w:hint="eastAsia"/>
              </w:rPr>
              <w:t>一级</w:t>
            </w:r>
          </w:p>
        </w:tc>
        <w:tc>
          <w:tcPr>
            <w:tcW w:w="415" w:type="pct"/>
            <w:vAlign w:val="center"/>
          </w:tcPr>
          <w:p w14:paraId="1655C092" w14:textId="77777777" w:rsidR="002915AD" w:rsidRPr="00C26455" w:rsidRDefault="000939D1">
            <w:pPr>
              <w:pStyle w:val="aff6"/>
            </w:pPr>
            <w:r w:rsidRPr="00C26455">
              <w:rPr>
                <w:rFonts w:hint="eastAsia"/>
              </w:rPr>
              <w:t>一级</w:t>
            </w:r>
          </w:p>
        </w:tc>
        <w:tc>
          <w:tcPr>
            <w:tcW w:w="416" w:type="pct"/>
            <w:vAlign w:val="center"/>
          </w:tcPr>
          <w:p w14:paraId="72C959FC" w14:textId="77777777" w:rsidR="002915AD" w:rsidRPr="00C26455" w:rsidRDefault="000939D1">
            <w:pPr>
              <w:pStyle w:val="aff6"/>
            </w:pPr>
            <w:r w:rsidRPr="00C26455">
              <w:rPr>
                <w:rFonts w:hint="eastAsia"/>
              </w:rPr>
              <w:t>二级</w:t>
            </w:r>
          </w:p>
        </w:tc>
        <w:tc>
          <w:tcPr>
            <w:tcW w:w="416" w:type="pct"/>
            <w:vAlign w:val="center"/>
          </w:tcPr>
          <w:p w14:paraId="318E0B30" w14:textId="77777777" w:rsidR="002915AD" w:rsidRPr="00C26455" w:rsidRDefault="000939D1">
            <w:pPr>
              <w:pStyle w:val="aff6"/>
            </w:pPr>
            <w:r w:rsidRPr="00C26455">
              <w:rPr>
                <w:rFonts w:hint="eastAsia"/>
              </w:rPr>
              <w:t>二级</w:t>
            </w:r>
          </w:p>
        </w:tc>
        <w:tc>
          <w:tcPr>
            <w:tcW w:w="417" w:type="pct"/>
            <w:vAlign w:val="center"/>
          </w:tcPr>
          <w:p w14:paraId="315006FB" w14:textId="77777777" w:rsidR="002915AD" w:rsidRPr="00C26455" w:rsidRDefault="000939D1">
            <w:pPr>
              <w:pStyle w:val="aff6"/>
            </w:pPr>
            <w:r w:rsidRPr="00C26455">
              <w:rPr>
                <w:rFonts w:hint="eastAsia"/>
              </w:rPr>
              <w:t>二级</w:t>
            </w:r>
          </w:p>
        </w:tc>
        <w:tc>
          <w:tcPr>
            <w:tcW w:w="416" w:type="pct"/>
            <w:vAlign w:val="center"/>
          </w:tcPr>
          <w:p w14:paraId="66289D27" w14:textId="77777777" w:rsidR="002915AD" w:rsidRPr="00C26455" w:rsidRDefault="000939D1">
            <w:pPr>
              <w:pStyle w:val="aff6"/>
            </w:pPr>
            <w:r w:rsidRPr="00C26455">
              <w:rPr>
                <w:rFonts w:hint="eastAsia"/>
              </w:rPr>
              <w:t>三级</w:t>
            </w:r>
          </w:p>
        </w:tc>
        <w:tc>
          <w:tcPr>
            <w:tcW w:w="414" w:type="pct"/>
            <w:vAlign w:val="center"/>
          </w:tcPr>
          <w:p w14:paraId="3F21D66E" w14:textId="77777777" w:rsidR="002915AD" w:rsidRPr="00C26455" w:rsidRDefault="000939D1">
            <w:pPr>
              <w:pStyle w:val="aff6"/>
            </w:pPr>
            <w:r w:rsidRPr="00C26455">
              <w:rPr>
                <w:rFonts w:hint="eastAsia"/>
              </w:rPr>
              <w:t>三级</w:t>
            </w:r>
          </w:p>
        </w:tc>
        <w:tc>
          <w:tcPr>
            <w:tcW w:w="451" w:type="pct"/>
            <w:vAlign w:val="center"/>
          </w:tcPr>
          <w:p w14:paraId="102C1E12" w14:textId="77777777" w:rsidR="002915AD" w:rsidRPr="00C26455" w:rsidRDefault="000939D1">
            <w:pPr>
              <w:pStyle w:val="aff6"/>
            </w:pPr>
            <w:r w:rsidRPr="00C26455">
              <w:rPr>
                <w:rFonts w:hint="eastAsia"/>
              </w:rPr>
              <w:t>三级</w:t>
            </w:r>
          </w:p>
        </w:tc>
      </w:tr>
      <w:tr w:rsidR="00C26455" w:rsidRPr="00C26455" w14:paraId="47890471" w14:textId="77777777" w:rsidTr="00F5422A">
        <w:trPr>
          <w:trHeight w:val="397"/>
          <w:jc w:val="center"/>
        </w:trPr>
        <w:tc>
          <w:tcPr>
            <w:tcW w:w="1143" w:type="pct"/>
            <w:vAlign w:val="center"/>
          </w:tcPr>
          <w:p w14:paraId="5DB01CDA" w14:textId="77777777" w:rsidR="002915AD" w:rsidRPr="00C26455" w:rsidRDefault="000939D1">
            <w:pPr>
              <w:pStyle w:val="aff6"/>
            </w:pPr>
            <w:r w:rsidRPr="00C26455">
              <w:rPr>
                <w:rFonts w:hint="eastAsia"/>
              </w:rPr>
              <w:t>较敏感</w:t>
            </w:r>
          </w:p>
        </w:tc>
        <w:tc>
          <w:tcPr>
            <w:tcW w:w="499" w:type="pct"/>
            <w:vAlign w:val="center"/>
          </w:tcPr>
          <w:p w14:paraId="484FB262" w14:textId="77777777" w:rsidR="002915AD" w:rsidRPr="00C26455" w:rsidRDefault="000939D1">
            <w:pPr>
              <w:pStyle w:val="aff6"/>
            </w:pPr>
            <w:r w:rsidRPr="00C26455">
              <w:rPr>
                <w:rFonts w:hint="eastAsia"/>
              </w:rPr>
              <w:t>一级</w:t>
            </w:r>
          </w:p>
        </w:tc>
        <w:tc>
          <w:tcPr>
            <w:tcW w:w="413" w:type="pct"/>
            <w:vAlign w:val="center"/>
          </w:tcPr>
          <w:p w14:paraId="347B359D" w14:textId="77777777" w:rsidR="002915AD" w:rsidRPr="00C26455" w:rsidRDefault="000939D1">
            <w:pPr>
              <w:pStyle w:val="aff6"/>
            </w:pPr>
            <w:r w:rsidRPr="00C26455">
              <w:rPr>
                <w:rFonts w:hint="eastAsia"/>
              </w:rPr>
              <w:t>一级</w:t>
            </w:r>
          </w:p>
        </w:tc>
        <w:tc>
          <w:tcPr>
            <w:tcW w:w="415" w:type="pct"/>
            <w:vAlign w:val="center"/>
          </w:tcPr>
          <w:p w14:paraId="75C4A3F8" w14:textId="77777777" w:rsidR="002915AD" w:rsidRPr="00C26455" w:rsidRDefault="000939D1">
            <w:pPr>
              <w:pStyle w:val="aff6"/>
            </w:pPr>
            <w:r w:rsidRPr="00C26455">
              <w:rPr>
                <w:rFonts w:hint="eastAsia"/>
              </w:rPr>
              <w:t>二级</w:t>
            </w:r>
          </w:p>
        </w:tc>
        <w:tc>
          <w:tcPr>
            <w:tcW w:w="416" w:type="pct"/>
            <w:vAlign w:val="center"/>
          </w:tcPr>
          <w:p w14:paraId="13D35C6E" w14:textId="77777777" w:rsidR="002915AD" w:rsidRPr="00C26455" w:rsidRDefault="000939D1">
            <w:pPr>
              <w:pStyle w:val="aff6"/>
            </w:pPr>
            <w:r w:rsidRPr="00C26455">
              <w:rPr>
                <w:rFonts w:hint="eastAsia"/>
              </w:rPr>
              <w:t>二级</w:t>
            </w:r>
          </w:p>
        </w:tc>
        <w:tc>
          <w:tcPr>
            <w:tcW w:w="416" w:type="pct"/>
            <w:vAlign w:val="center"/>
          </w:tcPr>
          <w:p w14:paraId="2E8D9AD7" w14:textId="77777777" w:rsidR="002915AD" w:rsidRPr="00C26455" w:rsidRDefault="000939D1">
            <w:pPr>
              <w:pStyle w:val="aff6"/>
            </w:pPr>
            <w:r w:rsidRPr="00C26455">
              <w:rPr>
                <w:rFonts w:hint="eastAsia"/>
              </w:rPr>
              <w:t>二级</w:t>
            </w:r>
          </w:p>
        </w:tc>
        <w:tc>
          <w:tcPr>
            <w:tcW w:w="417" w:type="pct"/>
            <w:vAlign w:val="center"/>
          </w:tcPr>
          <w:p w14:paraId="0979EA66" w14:textId="77777777" w:rsidR="002915AD" w:rsidRPr="00C26455" w:rsidRDefault="000939D1">
            <w:pPr>
              <w:pStyle w:val="aff6"/>
            </w:pPr>
            <w:r w:rsidRPr="00C26455">
              <w:rPr>
                <w:rFonts w:hint="eastAsia"/>
              </w:rPr>
              <w:t>三级</w:t>
            </w:r>
          </w:p>
        </w:tc>
        <w:tc>
          <w:tcPr>
            <w:tcW w:w="416" w:type="pct"/>
            <w:vAlign w:val="center"/>
          </w:tcPr>
          <w:p w14:paraId="2521F8B0" w14:textId="77777777" w:rsidR="002915AD" w:rsidRPr="00C26455" w:rsidRDefault="000939D1">
            <w:pPr>
              <w:pStyle w:val="aff6"/>
            </w:pPr>
            <w:r w:rsidRPr="00C26455">
              <w:rPr>
                <w:rFonts w:hint="eastAsia"/>
              </w:rPr>
              <w:t>三级</w:t>
            </w:r>
          </w:p>
        </w:tc>
        <w:tc>
          <w:tcPr>
            <w:tcW w:w="414" w:type="pct"/>
            <w:vAlign w:val="center"/>
          </w:tcPr>
          <w:p w14:paraId="234E432B" w14:textId="77777777" w:rsidR="002915AD" w:rsidRPr="00C26455" w:rsidRDefault="000939D1">
            <w:pPr>
              <w:pStyle w:val="aff6"/>
            </w:pPr>
            <w:r w:rsidRPr="00C26455">
              <w:rPr>
                <w:rFonts w:hint="eastAsia"/>
              </w:rPr>
              <w:t>三级</w:t>
            </w:r>
          </w:p>
        </w:tc>
        <w:tc>
          <w:tcPr>
            <w:tcW w:w="451" w:type="pct"/>
            <w:vAlign w:val="center"/>
          </w:tcPr>
          <w:p w14:paraId="0C738A30" w14:textId="77777777" w:rsidR="002915AD" w:rsidRPr="00C26455" w:rsidRDefault="000939D1">
            <w:pPr>
              <w:pStyle w:val="aff6"/>
            </w:pPr>
            <w:r w:rsidRPr="00C26455">
              <w:rPr>
                <w:rFonts w:hint="eastAsia"/>
              </w:rPr>
              <w:t>-</w:t>
            </w:r>
          </w:p>
        </w:tc>
      </w:tr>
      <w:tr w:rsidR="00C26455" w:rsidRPr="00C26455" w14:paraId="7CBDFCA1" w14:textId="77777777" w:rsidTr="00F5422A">
        <w:trPr>
          <w:trHeight w:val="397"/>
          <w:jc w:val="center"/>
        </w:trPr>
        <w:tc>
          <w:tcPr>
            <w:tcW w:w="1143" w:type="pct"/>
            <w:vAlign w:val="center"/>
          </w:tcPr>
          <w:p w14:paraId="6E7C34F2" w14:textId="77777777" w:rsidR="002915AD" w:rsidRPr="00C26455" w:rsidRDefault="000939D1">
            <w:pPr>
              <w:pStyle w:val="aff6"/>
            </w:pPr>
            <w:r w:rsidRPr="00C26455">
              <w:rPr>
                <w:rFonts w:hint="eastAsia"/>
              </w:rPr>
              <w:t>不敏感</w:t>
            </w:r>
          </w:p>
        </w:tc>
        <w:tc>
          <w:tcPr>
            <w:tcW w:w="499" w:type="pct"/>
            <w:vAlign w:val="center"/>
          </w:tcPr>
          <w:p w14:paraId="2E081636" w14:textId="77777777" w:rsidR="002915AD" w:rsidRPr="00C26455" w:rsidRDefault="000939D1">
            <w:pPr>
              <w:pStyle w:val="aff6"/>
            </w:pPr>
            <w:r w:rsidRPr="00C26455">
              <w:rPr>
                <w:rFonts w:hint="eastAsia"/>
              </w:rPr>
              <w:t>一级</w:t>
            </w:r>
          </w:p>
        </w:tc>
        <w:tc>
          <w:tcPr>
            <w:tcW w:w="413" w:type="pct"/>
            <w:vAlign w:val="center"/>
          </w:tcPr>
          <w:p w14:paraId="0748D77C" w14:textId="77777777" w:rsidR="002915AD" w:rsidRPr="00C26455" w:rsidRDefault="000939D1">
            <w:pPr>
              <w:pStyle w:val="aff6"/>
            </w:pPr>
            <w:r w:rsidRPr="00C26455">
              <w:rPr>
                <w:rFonts w:hint="eastAsia"/>
              </w:rPr>
              <w:t>二级</w:t>
            </w:r>
          </w:p>
        </w:tc>
        <w:tc>
          <w:tcPr>
            <w:tcW w:w="415" w:type="pct"/>
            <w:vAlign w:val="center"/>
          </w:tcPr>
          <w:p w14:paraId="107F5690" w14:textId="77777777" w:rsidR="002915AD" w:rsidRPr="00C26455" w:rsidRDefault="000939D1">
            <w:pPr>
              <w:pStyle w:val="aff6"/>
            </w:pPr>
            <w:r w:rsidRPr="00C26455">
              <w:rPr>
                <w:rFonts w:hint="eastAsia"/>
              </w:rPr>
              <w:t>二级</w:t>
            </w:r>
          </w:p>
        </w:tc>
        <w:tc>
          <w:tcPr>
            <w:tcW w:w="416" w:type="pct"/>
            <w:vAlign w:val="center"/>
          </w:tcPr>
          <w:p w14:paraId="002893BB" w14:textId="77777777" w:rsidR="002915AD" w:rsidRPr="00C26455" w:rsidRDefault="000939D1">
            <w:pPr>
              <w:pStyle w:val="aff6"/>
            </w:pPr>
            <w:r w:rsidRPr="00C26455">
              <w:rPr>
                <w:rFonts w:hint="eastAsia"/>
              </w:rPr>
              <w:t>二级</w:t>
            </w:r>
          </w:p>
        </w:tc>
        <w:tc>
          <w:tcPr>
            <w:tcW w:w="416" w:type="pct"/>
            <w:vAlign w:val="center"/>
          </w:tcPr>
          <w:p w14:paraId="2FB81000" w14:textId="77777777" w:rsidR="002915AD" w:rsidRPr="00C26455" w:rsidRDefault="000939D1">
            <w:pPr>
              <w:pStyle w:val="aff6"/>
            </w:pPr>
            <w:r w:rsidRPr="00C26455">
              <w:rPr>
                <w:rFonts w:hint="eastAsia"/>
              </w:rPr>
              <w:t>三级</w:t>
            </w:r>
          </w:p>
        </w:tc>
        <w:tc>
          <w:tcPr>
            <w:tcW w:w="417" w:type="pct"/>
            <w:vAlign w:val="center"/>
          </w:tcPr>
          <w:p w14:paraId="434AAA24" w14:textId="77777777" w:rsidR="002915AD" w:rsidRPr="00C26455" w:rsidRDefault="000939D1">
            <w:pPr>
              <w:pStyle w:val="aff6"/>
            </w:pPr>
            <w:r w:rsidRPr="00C26455">
              <w:rPr>
                <w:rFonts w:hint="eastAsia"/>
              </w:rPr>
              <w:t>三级</w:t>
            </w:r>
          </w:p>
        </w:tc>
        <w:tc>
          <w:tcPr>
            <w:tcW w:w="416" w:type="pct"/>
            <w:vAlign w:val="center"/>
          </w:tcPr>
          <w:p w14:paraId="226DFCA6" w14:textId="77777777" w:rsidR="002915AD" w:rsidRPr="00C26455" w:rsidRDefault="000939D1">
            <w:pPr>
              <w:pStyle w:val="aff6"/>
            </w:pPr>
            <w:r w:rsidRPr="00C26455">
              <w:rPr>
                <w:rFonts w:hint="eastAsia"/>
              </w:rPr>
              <w:t>三级</w:t>
            </w:r>
          </w:p>
        </w:tc>
        <w:tc>
          <w:tcPr>
            <w:tcW w:w="414" w:type="pct"/>
            <w:vAlign w:val="center"/>
          </w:tcPr>
          <w:p w14:paraId="70823069" w14:textId="77777777" w:rsidR="002915AD" w:rsidRPr="00C26455" w:rsidRDefault="000939D1">
            <w:pPr>
              <w:pStyle w:val="aff6"/>
            </w:pPr>
            <w:r w:rsidRPr="00C26455">
              <w:rPr>
                <w:rFonts w:hint="eastAsia"/>
              </w:rPr>
              <w:t>-</w:t>
            </w:r>
          </w:p>
        </w:tc>
        <w:tc>
          <w:tcPr>
            <w:tcW w:w="451" w:type="pct"/>
            <w:vAlign w:val="center"/>
          </w:tcPr>
          <w:p w14:paraId="4D88309E" w14:textId="77777777" w:rsidR="002915AD" w:rsidRPr="00C26455" w:rsidRDefault="000939D1">
            <w:pPr>
              <w:pStyle w:val="aff6"/>
            </w:pPr>
            <w:r w:rsidRPr="00C26455">
              <w:rPr>
                <w:rFonts w:hint="eastAsia"/>
              </w:rPr>
              <w:t>-</w:t>
            </w:r>
          </w:p>
        </w:tc>
      </w:tr>
      <w:tr w:rsidR="00C26455" w:rsidRPr="00C26455" w14:paraId="31D47D0C" w14:textId="77777777" w:rsidTr="00F5422A">
        <w:trPr>
          <w:trHeight w:val="397"/>
          <w:jc w:val="center"/>
        </w:trPr>
        <w:tc>
          <w:tcPr>
            <w:tcW w:w="5000" w:type="pct"/>
            <w:gridSpan w:val="10"/>
            <w:vAlign w:val="center"/>
          </w:tcPr>
          <w:p w14:paraId="1F91A786" w14:textId="77777777" w:rsidR="002915AD" w:rsidRPr="00C26455" w:rsidRDefault="000939D1">
            <w:pPr>
              <w:pStyle w:val="aff6"/>
              <w:rPr>
                <w:highlight w:val="yellow"/>
              </w:rPr>
            </w:pPr>
            <w:r w:rsidRPr="00C26455">
              <w:rPr>
                <w:rFonts w:hint="eastAsia"/>
              </w:rPr>
              <w:t>注：“</w:t>
            </w:r>
            <w:r w:rsidRPr="00C26455">
              <w:rPr>
                <w:rFonts w:hint="eastAsia"/>
              </w:rPr>
              <w:t>-</w:t>
            </w:r>
            <w:r w:rsidRPr="00C26455">
              <w:rPr>
                <w:rFonts w:hint="eastAsia"/>
              </w:rPr>
              <w:t>”表示可不开展土壤环境影响评价工作。</w:t>
            </w:r>
          </w:p>
        </w:tc>
      </w:tr>
    </w:tbl>
    <w:p w14:paraId="3FCE0622" w14:textId="77777777" w:rsidR="002915AD" w:rsidRPr="00C26455" w:rsidRDefault="000939D1">
      <w:pPr>
        <w:pStyle w:val="aff4"/>
      </w:pPr>
      <w:r w:rsidRPr="00C26455">
        <w:rPr>
          <w:rFonts w:hint="eastAsia"/>
        </w:rPr>
        <w:t>综上所述，本项目的评价等级为二级。</w:t>
      </w:r>
    </w:p>
    <w:p w14:paraId="5DCE18D9" w14:textId="77777777" w:rsidR="002915AD" w:rsidRPr="00C26455" w:rsidRDefault="000939D1">
      <w:pPr>
        <w:pStyle w:val="2"/>
        <w:ind w:firstLine="301"/>
      </w:pPr>
      <w:bookmarkStart w:id="151" w:name="_Toc51319848"/>
      <w:bookmarkStart w:id="152" w:name="_Toc9549"/>
      <w:bookmarkStart w:id="153" w:name="_Toc108122339"/>
      <w:r w:rsidRPr="00C26455">
        <w:rPr>
          <w:rFonts w:hint="eastAsia"/>
        </w:rPr>
        <w:t>评价范围</w:t>
      </w:r>
      <w:bookmarkEnd w:id="141"/>
      <w:bookmarkEnd w:id="142"/>
      <w:bookmarkEnd w:id="143"/>
      <w:bookmarkEnd w:id="151"/>
      <w:bookmarkEnd w:id="152"/>
      <w:bookmarkEnd w:id="153"/>
    </w:p>
    <w:p w14:paraId="469C1625" w14:textId="77777777" w:rsidR="002915AD" w:rsidRPr="00C26455" w:rsidRDefault="000939D1">
      <w:pPr>
        <w:pStyle w:val="aff4"/>
      </w:pPr>
      <w:r w:rsidRPr="00C26455">
        <w:rPr>
          <w:rFonts w:hint="eastAsia"/>
        </w:rPr>
        <w:t>根据评价分级结果，结合工程特点及项目所在区域环境特征，确定各单项环境要素评价范围，具体情况见下表。</w:t>
      </w:r>
    </w:p>
    <w:p w14:paraId="30395B40" w14:textId="77777777" w:rsidR="004A35A2" w:rsidRPr="00C26455" w:rsidRDefault="004A35A2" w:rsidP="00C73D59">
      <w:pPr>
        <w:pStyle w:val="24"/>
        <w:spacing w:before="240" w:after="120"/>
        <w:ind w:firstLine="482"/>
      </w:pPr>
    </w:p>
    <w:p w14:paraId="62121A11" w14:textId="77777777" w:rsidR="004A35A2" w:rsidRPr="00C26455" w:rsidRDefault="004A35A2" w:rsidP="00C73D59">
      <w:pPr>
        <w:pStyle w:val="24"/>
        <w:spacing w:before="240" w:after="120"/>
        <w:ind w:firstLine="482"/>
      </w:pPr>
    </w:p>
    <w:p w14:paraId="0050D3AB" w14:textId="77777777" w:rsidR="004A35A2" w:rsidRPr="00C26455" w:rsidRDefault="004A35A2" w:rsidP="00C73D59">
      <w:pPr>
        <w:pStyle w:val="24"/>
        <w:spacing w:before="240" w:after="120"/>
        <w:ind w:firstLine="482"/>
      </w:pPr>
    </w:p>
    <w:p w14:paraId="6D0A770F" w14:textId="6B7EF383" w:rsidR="002915AD" w:rsidRPr="00C26455" w:rsidRDefault="000939D1" w:rsidP="00C73D59">
      <w:pPr>
        <w:pStyle w:val="24"/>
        <w:spacing w:before="240" w:after="120"/>
        <w:ind w:firstLine="482"/>
      </w:pPr>
      <w:r w:rsidRPr="00C26455">
        <w:rPr>
          <w:rFonts w:hint="eastAsia"/>
        </w:rPr>
        <w:lastRenderedPageBreak/>
        <w:t>表</w:t>
      </w:r>
      <w:r w:rsidRPr="00C26455">
        <w:rPr>
          <w:rFonts w:hint="eastAsia"/>
        </w:rPr>
        <w:t xml:space="preserve">2-8               </w:t>
      </w:r>
      <w:r w:rsidRPr="00C26455">
        <w:rPr>
          <w:rFonts w:hint="eastAsia"/>
        </w:rPr>
        <w:t>工程各环境要素的评价范围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0"/>
        <w:gridCol w:w="1670"/>
        <w:gridCol w:w="5902"/>
      </w:tblGrid>
      <w:tr w:rsidR="00C26455" w:rsidRPr="00C26455" w14:paraId="532C41AD" w14:textId="77777777" w:rsidTr="00F5422A">
        <w:trPr>
          <w:trHeight w:val="397"/>
          <w:jc w:val="center"/>
        </w:trPr>
        <w:tc>
          <w:tcPr>
            <w:tcW w:w="434" w:type="pct"/>
            <w:vAlign w:val="center"/>
          </w:tcPr>
          <w:p w14:paraId="458670B0" w14:textId="77777777" w:rsidR="002915AD" w:rsidRPr="00C26455" w:rsidRDefault="000939D1">
            <w:pPr>
              <w:pStyle w:val="affa"/>
              <w:rPr>
                <w:color w:val="auto"/>
              </w:rPr>
            </w:pPr>
            <w:r w:rsidRPr="00C26455">
              <w:rPr>
                <w:rFonts w:hint="eastAsia"/>
                <w:color w:val="auto"/>
              </w:rPr>
              <w:t>序号</w:t>
            </w:r>
          </w:p>
        </w:tc>
        <w:tc>
          <w:tcPr>
            <w:tcW w:w="1007" w:type="pct"/>
            <w:vAlign w:val="center"/>
          </w:tcPr>
          <w:p w14:paraId="519DDBB0" w14:textId="77777777" w:rsidR="002915AD" w:rsidRPr="00C26455" w:rsidRDefault="000939D1">
            <w:pPr>
              <w:pStyle w:val="affa"/>
              <w:rPr>
                <w:color w:val="auto"/>
              </w:rPr>
            </w:pPr>
            <w:r w:rsidRPr="00C26455">
              <w:rPr>
                <w:rFonts w:hint="eastAsia"/>
                <w:color w:val="auto"/>
              </w:rPr>
              <w:t>评价项目</w:t>
            </w:r>
          </w:p>
        </w:tc>
        <w:tc>
          <w:tcPr>
            <w:tcW w:w="3559" w:type="pct"/>
            <w:vAlign w:val="center"/>
          </w:tcPr>
          <w:p w14:paraId="3001E148" w14:textId="77777777" w:rsidR="002915AD" w:rsidRPr="00C26455" w:rsidRDefault="000939D1">
            <w:pPr>
              <w:pStyle w:val="affa"/>
              <w:rPr>
                <w:color w:val="auto"/>
              </w:rPr>
            </w:pPr>
            <w:r w:rsidRPr="00C26455">
              <w:rPr>
                <w:rFonts w:hint="eastAsia"/>
                <w:color w:val="auto"/>
              </w:rPr>
              <w:t>评</w:t>
            </w:r>
            <w:r w:rsidRPr="00C26455">
              <w:rPr>
                <w:rFonts w:hint="eastAsia"/>
                <w:color w:val="auto"/>
              </w:rPr>
              <w:t xml:space="preserve"> </w:t>
            </w:r>
            <w:r w:rsidRPr="00C26455">
              <w:rPr>
                <w:rFonts w:hint="eastAsia"/>
                <w:color w:val="auto"/>
              </w:rPr>
              <w:t>价</w:t>
            </w:r>
            <w:r w:rsidRPr="00C26455">
              <w:rPr>
                <w:rFonts w:hint="eastAsia"/>
                <w:color w:val="auto"/>
              </w:rPr>
              <w:t xml:space="preserve"> </w:t>
            </w:r>
            <w:r w:rsidRPr="00C26455">
              <w:rPr>
                <w:rFonts w:hint="eastAsia"/>
                <w:color w:val="auto"/>
              </w:rPr>
              <w:t>范</w:t>
            </w:r>
            <w:r w:rsidRPr="00C26455">
              <w:rPr>
                <w:rFonts w:hint="eastAsia"/>
                <w:color w:val="auto"/>
              </w:rPr>
              <w:t xml:space="preserve"> </w:t>
            </w:r>
            <w:r w:rsidRPr="00C26455">
              <w:rPr>
                <w:rFonts w:hint="eastAsia"/>
                <w:color w:val="auto"/>
              </w:rPr>
              <w:t>围</w:t>
            </w:r>
          </w:p>
        </w:tc>
      </w:tr>
      <w:tr w:rsidR="00C26455" w:rsidRPr="00C26455" w14:paraId="17566FA5" w14:textId="77777777" w:rsidTr="00F5422A">
        <w:trPr>
          <w:trHeight w:val="397"/>
          <w:jc w:val="center"/>
        </w:trPr>
        <w:tc>
          <w:tcPr>
            <w:tcW w:w="434" w:type="pct"/>
            <w:vAlign w:val="center"/>
          </w:tcPr>
          <w:p w14:paraId="63E05E5D" w14:textId="77777777" w:rsidR="002915AD" w:rsidRPr="00C26455" w:rsidRDefault="000939D1">
            <w:pPr>
              <w:pStyle w:val="aff6"/>
            </w:pPr>
            <w:r w:rsidRPr="00C26455">
              <w:rPr>
                <w:rFonts w:hint="eastAsia"/>
              </w:rPr>
              <w:t>1</w:t>
            </w:r>
          </w:p>
        </w:tc>
        <w:tc>
          <w:tcPr>
            <w:tcW w:w="1007" w:type="pct"/>
            <w:vAlign w:val="center"/>
          </w:tcPr>
          <w:p w14:paraId="319111CB" w14:textId="77777777" w:rsidR="002915AD" w:rsidRPr="00C26455" w:rsidRDefault="000939D1">
            <w:pPr>
              <w:pStyle w:val="aff6"/>
            </w:pPr>
            <w:r w:rsidRPr="00C26455">
              <w:rPr>
                <w:rFonts w:hint="eastAsia"/>
              </w:rPr>
              <w:t>地表水环境</w:t>
            </w:r>
          </w:p>
        </w:tc>
        <w:tc>
          <w:tcPr>
            <w:tcW w:w="3559" w:type="pct"/>
            <w:vAlign w:val="center"/>
          </w:tcPr>
          <w:p w14:paraId="256463D4" w14:textId="52EBC68A" w:rsidR="002915AD" w:rsidRPr="007A6775" w:rsidRDefault="00B11815">
            <w:pPr>
              <w:pStyle w:val="aff6"/>
              <w:rPr>
                <w:highlight w:val="yellow"/>
              </w:rPr>
            </w:pPr>
            <w:r w:rsidRPr="00123DA1">
              <w:rPr>
                <w:rFonts w:hint="eastAsia"/>
                <w:b/>
                <w:bCs/>
                <w:u w:val="single"/>
              </w:rPr>
              <w:t>小尚庄污水处理厂排入卫河至卫河皇甫</w:t>
            </w:r>
            <w:r w:rsidR="002F573F">
              <w:rPr>
                <w:rFonts w:hint="eastAsia"/>
                <w:b/>
                <w:bCs/>
                <w:u w:val="single"/>
              </w:rPr>
              <w:t>断面</w:t>
            </w:r>
            <w:r w:rsidRPr="00123DA1">
              <w:rPr>
                <w:rFonts w:hint="eastAsia"/>
                <w:b/>
                <w:bCs/>
                <w:u w:val="single"/>
              </w:rPr>
              <w:t>；</w:t>
            </w:r>
            <w:r w:rsidR="0051009F" w:rsidRPr="007A6775">
              <w:rPr>
                <w:rFonts w:hint="eastAsia"/>
              </w:rPr>
              <w:t>大块</w:t>
            </w:r>
            <w:r w:rsidR="00315BBA" w:rsidRPr="007A6775">
              <w:rPr>
                <w:rFonts w:hint="eastAsia"/>
              </w:rPr>
              <w:t>镇</w:t>
            </w:r>
            <w:r w:rsidR="0051009F" w:rsidRPr="007A6775">
              <w:rPr>
                <w:rFonts w:hint="eastAsia"/>
              </w:rPr>
              <w:t>污水处理厂排水入民生渠至民生渠入共渠口断面</w:t>
            </w:r>
          </w:p>
        </w:tc>
      </w:tr>
      <w:tr w:rsidR="00C26455" w:rsidRPr="00C26455" w14:paraId="00C2B575" w14:textId="77777777" w:rsidTr="00F5422A">
        <w:trPr>
          <w:trHeight w:val="397"/>
          <w:jc w:val="center"/>
        </w:trPr>
        <w:tc>
          <w:tcPr>
            <w:tcW w:w="434" w:type="pct"/>
            <w:vAlign w:val="center"/>
          </w:tcPr>
          <w:p w14:paraId="6A05C62F" w14:textId="77777777" w:rsidR="002915AD" w:rsidRPr="00C26455" w:rsidRDefault="000939D1">
            <w:pPr>
              <w:pStyle w:val="aff6"/>
            </w:pPr>
            <w:r w:rsidRPr="00C26455">
              <w:rPr>
                <w:rFonts w:hint="eastAsia"/>
              </w:rPr>
              <w:t>2</w:t>
            </w:r>
          </w:p>
        </w:tc>
        <w:tc>
          <w:tcPr>
            <w:tcW w:w="1007" w:type="pct"/>
            <w:vAlign w:val="center"/>
          </w:tcPr>
          <w:p w14:paraId="7A90F095" w14:textId="77777777" w:rsidR="002915AD" w:rsidRPr="00C26455" w:rsidRDefault="000939D1">
            <w:pPr>
              <w:pStyle w:val="aff6"/>
            </w:pPr>
            <w:r w:rsidRPr="00C26455">
              <w:rPr>
                <w:rFonts w:hint="eastAsia"/>
              </w:rPr>
              <w:t>环境空气</w:t>
            </w:r>
          </w:p>
        </w:tc>
        <w:tc>
          <w:tcPr>
            <w:tcW w:w="3559" w:type="pct"/>
            <w:vAlign w:val="center"/>
          </w:tcPr>
          <w:p w14:paraId="256A7978" w14:textId="77777777" w:rsidR="002915AD" w:rsidRPr="00C26455" w:rsidRDefault="000939D1">
            <w:pPr>
              <w:pStyle w:val="aff6"/>
              <w:rPr>
                <w:highlight w:val="yellow"/>
              </w:rPr>
            </w:pPr>
            <w:r w:rsidRPr="00C26455">
              <w:rPr>
                <w:rFonts w:hint="eastAsia"/>
              </w:rPr>
              <w:t>以</w:t>
            </w:r>
            <w:r w:rsidRPr="00C26455">
              <w:t>本工程厂址为中心</w:t>
            </w:r>
            <w:r w:rsidRPr="00C26455">
              <w:rPr>
                <w:rFonts w:hint="eastAsia"/>
              </w:rPr>
              <w:t>，边长</w:t>
            </w:r>
            <w:r w:rsidRPr="00C26455">
              <w:rPr>
                <w:rFonts w:hint="eastAsia"/>
              </w:rPr>
              <w:t>5km</w:t>
            </w:r>
            <w:r w:rsidRPr="00C26455">
              <w:rPr>
                <w:rFonts w:hint="eastAsia"/>
              </w:rPr>
              <w:t>的矩形</w:t>
            </w:r>
            <w:r w:rsidRPr="00C26455">
              <w:t>区域，评价区域面积</w:t>
            </w:r>
            <w:r w:rsidRPr="00C26455">
              <w:rPr>
                <w:rFonts w:hint="eastAsia"/>
              </w:rPr>
              <w:t>25</w:t>
            </w:r>
            <w:r w:rsidRPr="00C26455">
              <w:t>km</w:t>
            </w:r>
            <w:r w:rsidRPr="00C26455">
              <w:rPr>
                <w:vertAlign w:val="superscript"/>
              </w:rPr>
              <w:t>2</w:t>
            </w:r>
          </w:p>
        </w:tc>
      </w:tr>
      <w:tr w:rsidR="00C26455" w:rsidRPr="00C26455" w14:paraId="4DFA7936" w14:textId="77777777" w:rsidTr="00F5422A">
        <w:trPr>
          <w:trHeight w:val="397"/>
          <w:jc w:val="center"/>
        </w:trPr>
        <w:tc>
          <w:tcPr>
            <w:tcW w:w="434" w:type="pct"/>
            <w:vAlign w:val="center"/>
          </w:tcPr>
          <w:p w14:paraId="48B7FA35" w14:textId="77777777" w:rsidR="002915AD" w:rsidRPr="00C26455" w:rsidRDefault="000939D1">
            <w:pPr>
              <w:pStyle w:val="aff6"/>
            </w:pPr>
            <w:r w:rsidRPr="00C26455">
              <w:rPr>
                <w:rFonts w:hint="eastAsia"/>
              </w:rPr>
              <w:t>3</w:t>
            </w:r>
          </w:p>
        </w:tc>
        <w:tc>
          <w:tcPr>
            <w:tcW w:w="1007" w:type="pct"/>
            <w:vAlign w:val="center"/>
          </w:tcPr>
          <w:p w14:paraId="55069FA4" w14:textId="77777777" w:rsidR="002915AD" w:rsidRPr="00C26455" w:rsidRDefault="000939D1">
            <w:pPr>
              <w:pStyle w:val="aff6"/>
            </w:pPr>
            <w:r w:rsidRPr="00C26455">
              <w:rPr>
                <w:rFonts w:hint="eastAsia"/>
              </w:rPr>
              <w:t>地下水环境</w:t>
            </w:r>
          </w:p>
        </w:tc>
        <w:tc>
          <w:tcPr>
            <w:tcW w:w="3559" w:type="pct"/>
            <w:vAlign w:val="center"/>
          </w:tcPr>
          <w:p w14:paraId="7A273A74" w14:textId="77777777" w:rsidR="002915AD" w:rsidRPr="00C26455" w:rsidRDefault="000939D1" w:rsidP="00611A6A">
            <w:pPr>
              <w:pStyle w:val="aff6"/>
              <w:rPr>
                <w:highlight w:val="yellow"/>
              </w:rPr>
            </w:pPr>
            <w:r w:rsidRPr="00C26455">
              <w:rPr>
                <w:rFonts w:hint="eastAsia"/>
              </w:rPr>
              <w:t>项目区域浅层地下水，</w:t>
            </w:r>
            <w:r w:rsidRPr="00C26455">
              <w:t>评价范围为</w:t>
            </w:r>
            <w:r w:rsidR="00611A6A" w:rsidRPr="00C26455">
              <w:rPr>
                <w:rFonts w:hint="eastAsia"/>
              </w:rPr>
              <w:t>6</w:t>
            </w:r>
            <w:r w:rsidRPr="00C26455">
              <w:t>km</w:t>
            </w:r>
            <w:r w:rsidRPr="00C26455">
              <w:rPr>
                <w:vertAlign w:val="superscript"/>
              </w:rPr>
              <w:t>2</w:t>
            </w:r>
            <w:r w:rsidRPr="00C26455">
              <w:rPr>
                <w:rFonts w:hint="eastAsia"/>
              </w:rPr>
              <w:t>，上游</w:t>
            </w:r>
            <w:r w:rsidR="00611A6A" w:rsidRPr="00C26455">
              <w:rPr>
                <w:rFonts w:hint="eastAsia"/>
              </w:rPr>
              <w:t>1</w:t>
            </w:r>
            <w:r w:rsidRPr="00C26455">
              <w:rPr>
                <w:rFonts w:hint="eastAsia"/>
              </w:rPr>
              <w:t>km</w:t>
            </w:r>
            <w:r w:rsidRPr="00C26455">
              <w:rPr>
                <w:rFonts w:hint="eastAsia"/>
              </w:rPr>
              <w:t>，两侧各</w:t>
            </w:r>
            <w:r w:rsidR="00611A6A" w:rsidRPr="00C26455">
              <w:rPr>
                <w:rFonts w:hint="eastAsia"/>
              </w:rPr>
              <w:t>1</w:t>
            </w:r>
            <w:r w:rsidRPr="00C26455">
              <w:rPr>
                <w:rFonts w:hint="eastAsia"/>
              </w:rPr>
              <w:t>km</w:t>
            </w:r>
            <w:r w:rsidRPr="00C26455">
              <w:rPr>
                <w:rFonts w:hint="eastAsia"/>
              </w:rPr>
              <w:t>，下游</w:t>
            </w:r>
            <w:r w:rsidR="00611A6A" w:rsidRPr="00C26455">
              <w:rPr>
                <w:rFonts w:hint="eastAsia"/>
              </w:rPr>
              <w:t>2</w:t>
            </w:r>
            <w:r w:rsidRPr="00C26455">
              <w:rPr>
                <w:rFonts w:hint="eastAsia"/>
              </w:rPr>
              <w:t>km</w:t>
            </w:r>
          </w:p>
        </w:tc>
      </w:tr>
      <w:tr w:rsidR="00C26455" w:rsidRPr="00C26455" w14:paraId="3473619A" w14:textId="77777777" w:rsidTr="00F5422A">
        <w:trPr>
          <w:trHeight w:val="397"/>
          <w:jc w:val="center"/>
        </w:trPr>
        <w:tc>
          <w:tcPr>
            <w:tcW w:w="434" w:type="pct"/>
            <w:vAlign w:val="center"/>
          </w:tcPr>
          <w:p w14:paraId="1D08FD3D" w14:textId="77777777" w:rsidR="002915AD" w:rsidRPr="00C26455" w:rsidRDefault="000939D1">
            <w:pPr>
              <w:pStyle w:val="aff6"/>
            </w:pPr>
            <w:r w:rsidRPr="00C26455">
              <w:rPr>
                <w:rFonts w:hint="eastAsia"/>
              </w:rPr>
              <w:t>4</w:t>
            </w:r>
          </w:p>
        </w:tc>
        <w:tc>
          <w:tcPr>
            <w:tcW w:w="1007" w:type="pct"/>
            <w:vAlign w:val="center"/>
          </w:tcPr>
          <w:p w14:paraId="7CE7C0DB" w14:textId="77777777" w:rsidR="002915AD" w:rsidRPr="00C26455" w:rsidRDefault="000939D1">
            <w:pPr>
              <w:pStyle w:val="aff6"/>
            </w:pPr>
            <w:r w:rsidRPr="00C26455">
              <w:rPr>
                <w:rFonts w:hint="eastAsia"/>
              </w:rPr>
              <w:t>声环境</w:t>
            </w:r>
          </w:p>
        </w:tc>
        <w:tc>
          <w:tcPr>
            <w:tcW w:w="3559" w:type="pct"/>
            <w:vAlign w:val="center"/>
          </w:tcPr>
          <w:p w14:paraId="61DE9E7F" w14:textId="77777777" w:rsidR="002915AD" w:rsidRPr="00C26455" w:rsidRDefault="000939D1">
            <w:pPr>
              <w:pStyle w:val="aff6"/>
              <w:rPr>
                <w:highlight w:val="yellow"/>
              </w:rPr>
            </w:pPr>
            <w:r w:rsidRPr="00C26455">
              <w:rPr>
                <w:rFonts w:hint="eastAsia"/>
              </w:rPr>
              <w:t>厂界外</w:t>
            </w:r>
            <w:r w:rsidRPr="00C26455">
              <w:rPr>
                <w:rFonts w:hint="eastAsia"/>
              </w:rPr>
              <w:t>200m</w:t>
            </w:r>
            <w:r w:rsidRPr="00C26455">
              <w:rPr>
                <w:rFonts w:hint="eastAsia"/>
              </w:rPr>
              <w:t>范围</w:t>
            </w:r>
          </w:p>
        </w:tc>
      </w:tr>
      <w:tr w:rsidR="00C26455" w:rsidRPr="00C26455" w14:paraId="1B876000" w14:textId="77777777" w:rsidTr="00F5422A">
        <w:trPr>
          <w:trHeight w:val="397"/>
          <w:jc w:val="center"/>
        </w:trPr>
        <w:tc>
          <w:tcPr>
            <w:tcW w:w="434" w:type="pct"/>
            <w:vAlign w:val="center"/>
          </w:tcPr>
          <w:p w14:paraId="49742743" w14:textId="77777777" w:rsidR="002915AD" w:rsidRPr="00C26455" w:rsidRDefault="000939D1">
            <w:pPr>
              <w:pStyle w:val="aff6"/>
            </w:pPr>
            <w:r w:rsidRPr="00C26455">
              <w:rPr>
                <w:rFonts w:hint="eastAsia"/>
              </w:rPr>
              <w:t>5</w:t>
            </w:r>
          </w:p>
        </w:tc>
        <w:tc>
          <w:tcPr>
            <w:tcW w:w="1007" w:type="pct"/>
            <w:vAlign w:val="center"/>
          </w:tcPr>
          <w:p w14:paraId="081318C6" w14:textId="77777777" w:rsidR="002915AD" w:rsidRPr="00C26455" w:rsidRDefault="000939D1">
            <w:pPr>
              <w:pStyle w:val="aff6"/>
            </w:pPr>
            <w:r w:rsidRPr="00C26455">
              <w:rPr>
                <w:rFonts w:hint="eastAsia"/>
              </w:rPr>
              <w:t>土壤</w:t>
            </w:r>
          </w:p>
        </w:tc>
        <w:tc>
          <w:tcPr>
            <w:tcW w:w="3559" w:type="pct"/>
            <w:vAlign w:val="center"/>
          </w:tcPr>
          <w:p w14:paraId="5FAA18D4" w14:textId="77777777" w:rsidR="002915AD" w:rsidRPr="00C26455" w:rsidRDefault="00AC4166">
            <w:pPr>
              <w:pStyle w:val="aff6"/>
              <w:rPr>
                <w:highlight w:val="yellow"/>
              </w:rPr>
            </w:pPr>
            <w:r w:rsidRPr="00C26455">
              <w:rPr>
                <w:rFonts w:hint="eastAsia"/>
              </w:rPr>
              <w:t>厂址及</w:t>
            </w:r>
            <w:r w:rsidR="00611A6A" w:rsidRPr="00C26455">
              <w:rPr>
                <w:rFonts w:hint="eastAsia"/>
              </w:rPr>
              <w:t>厂界外</w:t>
            </w:r>
            <w:r w:rsidR="000939D1" w:rsidRPr="00C26455">
              <w:rPr>
                <w:rFonts w:hint="eastAsia"/>
              </w:rPr>
              <w:t>200m</w:t>
            </w:r>
            <w:r w:rsidR="000939D1" w:rsidRPr="00C26455">
              <w:rPr>
                <w:rFonts w:hint="eastAsia"/>
              </w:rPr>
              <w:t>范围</w:t>
            </w:r>
          </w:p>
        </w:tc>
      </w:tr>
      <w:tr w:rsidR="00C26455" w:rsidRPr="00C26455" w14:paraId="3A210911" w14:textId="77777777" w:rsidTr="00F5422A">
        <w:trPr>
          <w:trHeight w:val="397"/>
          <w:jc w:val="center"/>
        </w:trPr>
        <w:tc>
          <w:tcPr>
            <w:tcW w:w="434" w:type="pct"/>
            <w:vAlign w:val="center"/>
          </w:tcPr>
          <w:p w14:paraId="4D4F959E" w14:textId="22323CF3" w:rsidR="00D12775" w:rsidRPr="00C26455" w:rsidRDefault="00D12775">
            <w:pPr>
              <w:pStyle w:val="aff6"/>
              <w:rPr>
                <w:b/>
                <w:bCs/>
                <w:u w:val="single"/>
              </w:rPr>
            </w:pPr>
            <w:bookmarkStart w:id="154" w:name="_Toc29159"/>
            <w:bookmarkStart w:id="155" w:name="_Toc51319849"/>
            <w:r w:rsidRPr="00C26455">
              <w:rPr>
                <w:rFonts w:hint="eastAsia"/>
                <w:b/>
                <w:bCs/>
                <w:u w:val="single"/>
              </w:rPr>
              <w:t>6</w:t>
            </w:r>
          </w:p>
        </w:tc>
        <w:tc>
          <w:tcPr>
            <w:tcW w:w="1007" w:type="pct"/>
            <w:vAlign w:val="center"/>
          </w:tcPr>
          <w:p w14:paraId="012BB535" w14:textId="57EFB011" w:rsidR="00D12775" w:rsidRPr="00C26455" w:rsidRDefault="00D12775">
            <w:pPr>
              <w:pStyle w:val="aff6"/>
              <w:rPr>
                <w:b/>
                <w:bCs/>
                <w:u w:val="single"/>
              </w:rPr>
            </w:pPr>
            <w:r w:rsidRPr="00C26455">
              <w:rPr>
                <w:rFonts w:hint="eastAsia"/>
                <w:b/>
                <w:bCs/>
                <w:u w:val="single"/>
              </w:rPr>
              <w:t>环境风险</w:t>
            </w:r>
          </w:p>
        </w:tc>
        <w:tc>
          <w:tcPr>
            <w:tcW w:w="3559" w:type="pct"/>
            <w:vAlign w:val="center"/>
          </w:tcPr>
          <w:p w14:paraId="04D352ED" w14:textId="09EFA8A8" w:rsidR="00D12775" w:rsidRPr="00C26455" w:rsidRDefault="00D12775">
            <w:pPr>
              <w:pStyle w:val="aff6"/>
              <w:rPr>
                <w:b/>
                <w:bCs/>
                <w:u w:val="single"/>
              </w:rPr>
            </w:pPr>
            <w:r w:rsidRPr="00C26455">
              <w:rPr>
                <w:rFonts w:hint="eastAsia"/>
                <w:b/>
                <w:bCs/>
                <w:u w:val="single"/>
              </w:rPr>
              <w:t>厂界外</w:t>
            </w:r>
            <w:r w:rsidRPr="00C26455">
              <w:rPr>
                <w:rFonts w:hint="eastAsia"/>
                <w:b/>
                <w:bCs/>
                <w:u w:val="single"/>
              </w:rPr>
              <w:t>5</w:t>
            </w:r>
            <w:r w:rsidRPr="00C26455">
              <w:rPr>
                <w:b/>
                <w:bCs/>
                <w:u w:val="single"/>
              </w:rPr>
              <w:t>000</w:t>
            </w:r>
            <w:r w:rsidRPr="00C26455">
              <w:rPr>
                <w:rFonts w:hint="eastAsia"/>
                <w:b/>
                <w:bCs/>
                <w:u w:val="single"/>
              </w:rPr>
              <w:t>m</w:t>
            </w:r>
            <w:r w:rsidRPr="00C26455">
              <w:rPr>
                <w:rFonts w:hint="eastAsia"/>
                <w:b/>
                <w:bCs/>
                <w:u w:val="single"/>
              </w:rPr>
              <w:t>范围</w:t>
            </w:r>
          </w:p>
        </w:tc>
      </w:tr>
    </w:tbl>
    <w:p w14:paraId="337A9174" w14:textId="0F5D6CC6" w:rsidR="002915AD" w:rsidRPr="00C26455" w:rsidRDefault="000939D1">
      <w:pPr>
        <w:pStyle w:val="2"/>
        <w:ind w:firstLine="301"/>
      </w:pPr>
      <w:bookmarkStart w:id="156" w:name="_Toc108122340"/>
      <w:r w:rsidRPr="00C26455">
        <w:rPr>
          <w:rFonts w:hint="eastAsia"/>
        </w:rPr>
        <w:t>污染控制与环境保护目标</w:t>
      </w:r>
      <w:bookmarkEnd w:id="144"/>
      <w:bookmarkEnd w:id="145"/>
      <w:bookmarkEnd w:id="146"/>
      <w:bookmarkEnd w:id="147"/>
      <w:bookmarkEnd w:id="154"/>
      <w:bookmarkEnd w:id="155"/>
      <w:bookmarkEnd w:id="156"/>
    </w:p>
    <w:p w14:paraId="002AE47D" w14:textId="29684B8A" w:rsidR="002915AD" w:rsidRPr="00C26455" w:rsidRDefault="000939D1">
      <w:pPr>
        <w:pStyle w:val="aff4"/>
        <w:spacing w:line="480" w:lineRule="exact"/>
      </w:pPr>
      <w:r w:rsidRPr="00C26455">
        <w:rPr>
          <w:rFonts w:hint="eastAsia"/>
        </w:rPr>
        <w:t>根据本项目特点，污染控制主要依据以下原则：</w:t>
      </w:r>
    </w:p>
    <w:p w14:paraId="088C3E9E" w14:textId="77777777" w:rsidR="002915AD" w:rsidRPr="00C26455" w:rsidRDefault="000939D1">
      <w:pPr>
        <w:pStyle w:val="aff4"/>
        <w:spacing w:line="480" w:lineRule="exact"/>
      </w:pPr>
      <w:r w:rsidRPr="00C26455">
        <w:rPr>
          <w:rFonts w:hint="eastAsia"/>
        </w:rPr>
        <w:t>（</w:t>
      </w:r>
      <w:r w:rsidRPr="00C26455">
        <w:rPr>
          <w:rFonts w:hint="eastAsia"/>
        </w:rPr>
        <w:t>1</w:t>
      </w:r>
      <w:r w:rsidRPr="00C26455">
        <w:rPr>
          <w:rFonts w:hint="eastAsia"/>
        </w:rPr>
        <w:t>）以废水、固废污染控制为主；</w:t>
      </w:r>
    </w:p>
    <w:p w14:paraId="074AF783" w14:textId="77777777" w:rsidR="002915AD" w:rsidRPr="00C26455" w:rsidRDefault="000939D1">
      <w:pPr>
        <w:pStyle w:val="aff4"/>
        <w:spacing w:line="480" w:lineRule="exact"/>
      </w:pPr>
      <w:r w:rsidRPr="00C26455">
        <w:rPr>
          <w:rFonts w:hint="eastAsia"/>
        </w:rPr>
        <w:t>（</w:t>
      </w:r>
      <w:r w:rsidRPr="00C26455">
        <w:rPr>
          <w:rFonts w:hint="eastAsia"/>
        </w:rPr>
        <w:t>2</w:t>
      </w:r>
      <w:r w:rsidRPr="00C26455">
        <w:rPr>
          <w:rFonts w:hint="eastAsia"/>
        </w:rPr>
        <w:t>）满足“清洁生产、达标排放、增产减污、总量控制”的要求；</w:t>
      </w:r>
    </w:p>
    <w:p w14:paraId="620622B6" w14:textId="77777777" w:rsidR="002915AD" w:rsidRPr="00C26455" w:rsidRDefault="000939D1">
      <w:pPr>
        <w:pStyle w:val="aff4"/>
        <w:spacing w:line="480" w:lineRule="exact"/>
      </w:pPr>
      <w:r w:rsidRPr="00C26455">
        <w:rPr>
          <w:rFonts w:hint="eastAsia"/>
        </w:rPr>
        <w:t>（</w:t>
      </w:r>
      <w:r w:rsidRPr="00C26455">
        <w:rPr>
          <w:rFonts w:hint="eastAsia"/>
        </w:rPr>
        <w:t>3</w:t>
      </w:r>
      <w:r w:rsidRPr="00C26455">
        <w:rPr>
          <w:rFonts w:hint="eastAsia"/>
        </w:rPr>
        <w:t>）过程控制和末端控制相结合。</w:t>
      </w:r>
    </w:p>
    <w:p w14:paraId="206E91AA" w14:textId="5F7E01E4" w:rsidR="002915AD" w:rsidRPr="00C26455" w:rsidRDefault="000939D1">
      <w:pPr>
        <w:pStyle w:val="aff4"/>
        <w:spacing w:line="480" w:lineRule="exact"/>
      </w:pPr>
      <w:r w:rsidRPr="00C26455">
        <w:rPr>
          <w:rFonts w:hint="eastAsia"/>
        </w:rPr>
        <w:t>本项目污染控制内容及环境保护目标见下表。</w:t>
      </w:r>
    </w:p>
    <w:p w14:paraId="4CD6E8C5" w14:textId="5AFFCC9D" w:rsidR="002915AD" w:rsidRPr="00C26455" w:rsidRDefault="000939D1" w:rsidP="00C73D59">
      <w:pPr>
        <w:pStyle w:val="24"/>
        <w:spacing w:before="240" w:after="120"/>
        <w:ind w:firstLine="482"/>
      </w:pPr>
      <w:r w:rsidRPr="00C26455">
        <w:rPr>
          <w:rFonts w:hint="eastAsia"/>
        </w:rPr>
        <w:t>表</w:t>
      </w:r>
      <w:r w:rsidRPr="00C26455">
        <w:rPr>
          <w:rFonts w:hint="eastAsia"/>
        </w:rPr>
        <w:t xml:space="preserve">2-9              </w:t>
      </w:r>
      <w:r w:rsidRPr="00C26455">
        <w:rPr>
          <w:rFonts w:hint="eastAsia"/>
        </w:rPr>
        <w:t>污染控制内容与环境保护目标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7"/>
        <w:gridCol w:w="1044"/>
        <w:gridCol w:w="5061"/>
        <w:gridCol w:w="1380"/>
      </w:tblGrid>
      <w:tr w:rsidR="00C26455" w:rsidRPr="00C26455" w14:paraId="58F0B323" w14:textId="77777777" w:rsidTr="00F5422A">
        <w:trPr>
          <w:trHeight w:val="397"/>
          <w:tblHeader/>
          <w:jc w:val="center"/>
        </w:trPr>
        <w:tc>
          <w:tcPr>
            <w:tcW w:w="486" w:type="pct"/>
            <w:vAlign w:val="center"/>
          </w:tcPr>
          <w:p w14:paraId="6BACA861" w14:textId="77777777" w:rsidR="002915AD" w:rsidRPr="00C26455" w:rsidRDefault="000939D1">
            <w:pPr>
              <w:pStyle w:val="affa"/>
              <w:rPr>
                <w:color w:val="auto"/>
              </w:rPr>
            </w:pPr>
            <w:r w:rsidRPr="00C26455">
              <w:rPr>
                <w:rFonts w:hint="eastAsia"/>
                <w:color w:val="auto"/>
              </w:rPr>
              <w:t>污染物</w:t>
            </w:r>
          </w:p>
        </w:tc>
        <w:tc>
          <w:tcPr>
            <w:tcW w:w="3680" w:type="pct"/>
            <w:gridSpan w:val="2"/>
            <w:vAlign w:val="center"/>
          </w:tcPr>
          <w:p w14:paraId="59C470C5" w14:textId="058A5680" w:rsidR="002915AD" w:rsidRPr="00C26455" w:rsidRDefault="000939D1">
            <w:pPr>
              <w:pStyle w:val="affa"/>
              <w:rPr>
                <w:color w:val="auto"/>
              </w:rPr>
            </w:pPr>
            <w:r w:rsidRPr="00C26455">
              <w:rPr>
                <w:rFonts w:hint="eastAsia"/>
                <w:color w:val="auto"/>
              </w:rPr>
              <w:t>控制内容</w:t>
            </w:r>
          </w:p>
        </w:tc>
        <w:tc>
          <w:tcPr>
            <w:tcW w:w="832" w:type="pct"/>
            <w:vAlign w:val="center"/>
          </w:tcPr>
          <w:p w14:paraId="6027262F" w14:textId="77777777" w:rsidR="002915AD" w:rsidRPr="00C26455" w:rsidRDefault="000939D1">
            <w:pPr>
              <w:pStyle w:val="affa"/>
              <w:rPr>
                <w:color w:val="auto"/>
              </w:rPr>
            </w:pPr>
            <w:r w:rsidRPr="00C26455">
              <w:rPr>
                <w:rFonts w:hint="eastAsia"/>
                <w:color w:val="auto"/>
              </w:rPr>
              <w:t>环境保护目标</w:t>
            </w:r>
          </w:p>
        </w:tc>
      </w:tr>
      <w:tr w:rsidR="00C26455" w:rsidRPr="00C26455" w14:paraId="4982E1A3" w14:textId="77777777" w:rsidTr="00F5422A">
        <w:trPr>
          <w:trHeight w:val="397"/>
          <w:jc w:val="center"/>
        </w:trPr>
        <w:tc>
          <w:tcPr>
            <w:tcW w:w="486" w:type="pct"/>
            <w:vAlign w:val="center"/>
          </w:tcPr>
          <w:p w14:paraId="25152C4B" w14:textId="77777777" w:rsidR="002915AD" w:rsidRPr="00C26455" w:rsidRDefault="000939D1">
            <w:pPr>
              <w:pStyle w:val="aff6"/>
            </w:pPr>
            <w:r w:rsidRPr="00C26455">
              <w:rPr>
                <w:rFonts w:hint="eastAsia"/>
              </w:rPr>
              <w:t>废水</w:t>
            </w:r>
          </w:p>
        </w:tc>
        <w:tc>
          <w:tcPr>
            <w:tcW w:w="629" w:type="pct"/>
            <w:vAlign w:val="center"/>
          </w:tcPr>
          <w:p w14:paraId="38510646" w14:textId="77777777" w:rsidR="002915AD" w:rsidRPr="00C26455" w:rsidRDefault="000939D1">
            <w:pPr>
              <w:pStyle w:val="aff6"/>
            </w:pPr>
            <w:r w:rsidRPr="00C26455">
              <w:rPr>
                <w:rFonts w:hint="eastAsia"/>
              </w:rPr>
              <w:t>生产废水、生活污水</w:t>
            </w:r>
          </w:p>
        </w:tc>
        <w:tc>
          <w:tcPr>
            <w:tcW w:w="3051" w:type="pct"/>
            <w:vAlign w:val="center"/>
          </w:tcPr>
          <w:p w14:paraId="176A7AC8" w14:textId="07EC7876" w:rsidR="002915AD" w:rsidRPr="00C26455" w:rsidRDefault="000939D1">
            <w:pPr>
              <w:pStyle w:val="aff6"/>
            </w:pPr>
            <w:r w:rsidRPr="00C26455">
              <w:rPr>
                <w:rFonts w:hint="eastAsia"/>
              </w:rPr>
              <w:t>控制因子：</w:t>
            </w:r>
            <w:r w:rsidRPr="00C26455">
              <w:rPr>
                <w:rFonts w:hint="eastAsia"/>
              </w:rPr>
              <w:t>COD</w:t>
            </w:r>
            <w:r w:rsidRPr="00C26455">
              <w:rPr>
                <w:rFonts w:hint="eastAsia"/>
              </w:rPr>
              <w:t>、氨氮、</w:t>
            </w:r>
            <w:r w:rsidRPr="00C26455">
              <w:rPr>
                <w:rFonts w:hint="eastAsia"/>
              </w:rPr>
              <w:t>TP</w:t>
            </w:r>
            <w:r w:rsidRPr="00C26455">
              <w:rPr>
                <w:rFonts w:hint="eastAsia"/>
              </w:rPr>
              <w:t>、</w:t>
            </w:r>
            <w:r w:rsidRPr="00C26455">
              <w:rPr>
                <w:rFonts w:hint="eastAsia"/>
              </w:rPr>
              <w:t>TN</w:t>
            </w:r>
            <w:r w:rsidRPr="00C26455">
              <w:rPr>
                <w:rFonts w:hint="eastAsia"/>
              </w:rPr>
              <w:t>、</w:t>
            </w:r>
            <w:r w:rsidRPr="00C26455">
              <w:rPr>
                <w:rFonts w:hint="eastAsia"/>
              </w:rPr>
              <w:t>Ni</w:t>
            </w:r>
            <w:r w:rsidRPr="00C26455">
              <w:rPr>
                <w:rFonts w:hint="eastAsia"/>
              </w:rPr>
              <w:t>、石油类</w:t>
            </w:r>
          </w:p>
          <w:p w14:paraId="6AF50BD7" w14:textId="6171124D" w:rsidR="002915AD" w:rsidRPr="00C26455" w:rsidRDefault="0051009F">
            <w:pPr>
              <w:pStyle w:val="aff6"/>
              <w:rPr>
                <w:highlight w:val="yellow"/>
              </w:rPr>
            </w:pPr>
            <w:r w:rsidRPr="007A6775">
              <w:rPr>
                <w:rFonts w:hint="eastAsia"/>
              </w:rPr>
              <w:t>大块</w:t>
            </w:r>
            <w:r w:rsidR="00315BBA" w:rsidRPr="007A6775">
              <w:rPr>
                <w:rFonts w:hint="eastAsia"/>
              </w:rPr>
              <w:t>镇</w:t>
            </w:r>
            <w:r w:rsidR="000939D1" w:rsidRPr="007A6775">
              <w:rPr>
                <w:rFonts w:hint="eastAsia"/>
              </w:rPr>
              <w:t>污水处理厂</w:t>
            </w:r>
            <w:r w:rsidR="000939D1" w:rsidRPr="00C26455">
              <w:rPr>
                <w:rFonts w:hint="eastAsia"/>
              </w:rPr>
              <w:t>收水标准、</w:t>
            </w:r>
            <w:r w:rsidR="00B11815" w:rsidRPr="00A27631">
              <w:rPr>
                <w:rFonts w:hint="eastAsia"/>
                <w:b/>
                <w:bCs/>
                <w:u w:val="single"/>
              </w:rPr>
              <w:t>小尚庄污水处理厂收水标准</w:t>
            </w:r>
            <w:r w:rsidR="00B11815">
              <w:rPr>
                <w:rFonts w:hint="eastAsia"/>
              </w:rPr>
              <w:t>、</w:t>
            </w:r>
            <w:r w:rsidR="000939D1" w:rsidRPr="00C26455">
              <w:rPr>
                <w:rFonts w:hint="eastAsia"/>
              </w:rPr>
              <w:t>《电镀污染物排放标准》（</w:t>
            </w:r>
            <w:r w:rsidR="000939D1" w:rsidRPr="00C26455">
              <w:t>GB21900-2008</w:t>
            </w:r>
            <w:r w:rsidR="000939D1" w:rsidRPr="00C26455">
              <w:rPr>
                <w:rFonts w:hint="eastAsia"/>
              </w:rPr>
              <w:t>）</w:t>
            </w:r>
          </w:p>
        </w:tc>
        <w:tc>
          <w:tcPr>
            <w:tcW w:w="832" w:type="pct"/>
            <w:vAlign w:val="center"/>
          </w:tcPr>
          <w:p w14:paraId="55D4385B" w14:textId="2CE4CD8B" w:rsidR="002915AD" w:rsidRPr="00C26455" w:rsidRDefault="004E5BB8">
            <w:pPr>
              <w:pStyle w:val="aff6"/>
              <w:rPr>
                <w:highlight w:val="yellow"/>
              </w:rPr>
            </w:pPr>
            <w:r w:rsidRPr="00C26455">
              <w:rPr>
                <w:rFonts w:hint="eastAsia"/>
              </w:rPr>
              <w:t>/</w:t>
            </w:r>
          </w:p>
        </w:tc>
      </w:tr>
      <w:tr w:rsidR="00C26455" w:rsidRPr="00C26455" w14:paraId="45DD2CD6" w14:textId="77777777" w:rsidTr="00F5422A">
        <w:trPr>
          <w:trHeight w:val="397"/>
          <w:jc w:val="center"/>
        </w:trPr>
        <w:tc>
          <w:tcPr>
            <w:tcW w:w="486" w:type="pct"/>
            <w:vAlign w:val="center"/>
          </w:tcPr>
          <w:p w14:paraId="3D16F73E" w14:textId="77777777" w:rsidR="002915AD" w:rsidRPr="00C26455" w:rsidRDefault="000939D1">
            <w:pPr>
              <w:pStyle w:val="aff6"/>
            </w:pPr>
            <w:r w:rsidRPr="00C26455">
              <w:rPr>
                <w:rFonts w:hint="eastAsia"/>
              </w:rPr>
              <w:t>废气</w:t>
            </w:r>
          </w:p>
        </w:tc>
        <w:tc>
          <w:tcPr>
            <w:tcW w:w="629" w:type="pct"/>
            <w:vAlign w:val="center"/>
          </w:tcPr>
          <w:p w14:paraId="3517D4E0" w14:textId="77777777" w:rsidR="002915AD" w:rsidRPr="00C26455" w:rsidRDefault="000939D1">
            <w:pPr>
              <w:pStyle w:val="aff6"/>
            </w:pPr>
            <w:r w:rsidRPr="00C26455">
              <w:rPr>
                <w:rFonts w:hint="eastAsia"/>
                <w:bCs/>
              </w:rPr>
              <w:t>废气</w:t>
            </w:r>
          </w:p>
        </w:tc>
        <w:tc>
          <w:tcPr>
            <w:tcW w:w="3051" w:type="pct"/>
            <w:vAlign w:val="center"/>
          </w:tcPr>
          <w:p w14:paraId="6E4E568F" w14:textId="13D093DA" w:rsidR="002915AD" w:rsidRPr="00C26455" w:rsidRDefault="000939D1">
            <w:pPr>
              <w:pStyle w:val="aff6"/>
            </w:pPr>
            <w:r w:rsidRPr="00C26455">
              <w:rPr>
                <w:rFonts w:hint="eastAsia"/>
              </w:rPr>
              <w:t>控制因子：氯化氢、硫酸雾</w:t>
            </w:r>
            <w:r w:rsidR="00F87B82" w:rsidRPr="00C26455">
              <w:rPr>
                <w:rFonts w:hint="eastAsia"/>
              </w:rPr>
              <w:t>、铬酸雾</w:t>
            </w:r>
          </w:p>
          <w:p w14:paraId="4E5BAD33" w14:textId="77777777" w:rsidR="002915AD" w:rsidRPr="00C26455" w:rsidRDefault="000939D1">
            <w:pPr>
              <w:pStyle w:val="aff6"/>
              <w:rPr>
                <w:highlight w:val="yellow"/>
              </w:rPr>
            </w:pPr>
            <w:r w:rsidRPr="00C26455">
              <w:rPr>
                <w:rFonts w:hint="eastAsia"/>
              </w:rPr>
              <w:t>《电镀污染物排放标准》（</w:t>
            </w:r>
            <w:r w:rsidRPr="00C26455">
              <w:t>GB21900-2008</w:t>
            </w:r>
            <w:r w:rsidRPr="00C26455">
              <w:rPr>
                <w:rFonts w:hint="eastAsia"/>
              </w:rPr>
              <w:t>）</w:t>
            </w:r>
          </w:p>
        </w:tc>
        <w:tc>
          <w:tcPr>
            <w:tcW w:w="832" w:type="pct"/>
            <w:vAlign w:val="center"/>
          </w:tcPr>
          <w:p w14:paraId="2E10641B" w14:textId="77777777" w:rsidR="002915AD" w:rsidRPr="00C26455" w:rsidRDefault="000939D1">
            <w:pPr>
              <w:pStyle w:val="aff6"/>
              <w:rPr>
                <w:highlight w:val="yellow"/>
              </w:rPr>
            </w:pPr>
            <w:r w:rsidRPr="00C26455">
              <w:rPr>
                <w:rFonts w:hint="eastAsia"/>
              </w:rPr>
              <w:t>评价范围内居民区等环境敏感点</w:t>
            </w:r>
          </w:p>
        </w:tc>
      </w:tr>
      <w:tr w:rsidR="00C26455" w:rsidRPr="00C26455" w14:paraId="7A058AAE" w14:textId="77777777" w:rsidTr="00F5422A">
        <w:trPr>
          <w:trHeight w:val="397"/>
          <w:jc w:val="center"/>
        </w:trPr>
        <w:tc>
          <w:tcPr>
            <w:tcW w:w="486" w:type="pct"/>
            <w:vAlign w:val="center"/>
          </w:tcPr>
          <w:p w14:paraId="510DDD17" w14:textId="77777777" w:rsidR="002915AD" w:rsidRPr="00C26455" w:rsidRDefault="000939D1">
            <w:pPr>
              <w:pStyle w:val="aff6"/>
            </w:pPr>
            <w:r w:rsidRPr="00C26455">
              <w:rPr>
                <w:rFonts w:hint="eastAsia"/>
              </w:rPr>
              <w:t>噪声</w:t>
            </w:r>
          </w:p>
        </w:tc>
        <w:tc>
          <w:tcPr>
            <w:tcW w:w="629" w:type="pct"/>
            <w:vAlign w:val="center"/>
          </w:tcPr>
          <w:p w14:paraId="1BE7A2E9" w14:textId="77777777" w:rsidR="002915AD" w:rsidRPr="00C26455" w:rsidRDefault="000939D1">
            <w:pPr>
              <w:pStyle w:val="aff6"/>
            </w:pPr>
            <w:r w:rsidRPr="00C26455">
              <w:rPr>
                <w:rFonts w:hint="eastAsia"/>
              </w:rPr>
              <w:t>设备噪声</w:t>
            </w:r>
          </w:p>
        </w:tc>
        <w:tc>
          <w:tcPr>
            <w:tcW w:w="3051" w:type="pct"/>
            <w:vAlign w:val="center"/>
          </w:tcPr>
          <w:p w14:paraId="2061792C" w14:textId="77777777" w:rsidR="002915AD" w:rsidRPr="00C26455" w:rsidRDefault="000939D1">
            <w:pPr>
              <w:pStyle w:val="aff6"/>
            </w:pPr>
            <w:r w:rsidRPr="00C26455">
              <w:rPr>
                <w:rFonts w:hint="eastAsia"/>
              </w:rPr>
              <w:t>《工业企业厂界环境噪声排放标准》（</w:t>
            </w:r>
            <w:r w:rsidRPr="00C26455">
              <w:rPr>
                <w:rFonts w:hint="eastAsia"/>
              </w:rPr>
              <w:t>GB12348-2008</w:t>
            </w:r>
            <w:r w:rsidRPr="00C26455">
              <w:rPr>
                <w:rFonts w:hint="eastAsia"/>
              </w:rPr>
              <w:t>）</w:t>
            </w:r>
            <w:r w:rsidRPr="00C26455">
              <w:rPr>
                <w:rFonts w:hint="eastAsia"/>
              </w:rPr>
              <w:t>3</w:t>
            </w:r>
            <w:r w:rsidRPr="00C26455">
              <w:rPr>
                <w:rFonts w:hint="eastAsia"/>
              </w:rPr>
              <w:t>类</w:t>
            </w:r>
          </w:p>
        </w:tc>
        <w:tc>
          <w:tcPr>
            <w:tcW w:w="832" w:type="pct"/>
            <w:vAlign w:val="center"/>
          </w:tcPr>
          <w:p w14:paraId="56724D1F" w14:textId="77777777" w:rsidR="002915AD" w:rsidRPr="00C26455" w:rsidRDefault="000939D1">
            <w:pPr>
              <w:pStyle w:val="aff6"/>
              <w:rPr>
                <w:highlight w:val="yellow"/>
              </w:rPr>
            </w:pPr>
            <w:r w:rsidRPr="00C26455">
              <w:rPr>
                <w:rFonts w:hint="eastAsia"/>
              </w:rPr>
              <w:t>厂界</w:t>
            </w:r>
          </w:p>
        </w:tc>
      </w:tr>
      <w:tr w:rsidR="00C26455" w:rsidRPr="00C26455" w14:paraId="3DF4AE47" w14:textId="77777777" w:rsidTr="00F5422A">
        <w:trPr>
          <w:trHeight w:val="397"/>
          <w:jc w:val="center"/>
        </w:trPr>
        <w:tc>
          <w:tcPr>
            <w:tcW w:w="486" w:type="pct"/>
            <w:vAlign w:val="center"/>
          </w:tcPr>
          <w:p w14:paraId="41A62F0B" w14:textId="77777777" w:rsidR="002915AD" w:rsidRPr="00C26455" w:rsidRDefault="000939D1">
            <w:pPr>
              <w:pStyle w:val="aff6"/>
              <w:rPr>
                <w:highlight w:val="yellow"/>
              </w:rPr>
            </w:pPr>
            <w:r w:rsidRPr="00C26455">
              <w:rPr>
                <w:rFonts w:hint="eastAsia"/>
              </w:rPr>
              <w:t>固废</w:t>
            </w:r>
          </w:p>
        </w:tc>
        <w:tc>
          <w:tcPr>
            <w:tcW w:w="629" w:type="pct"/>
            <w:vAlign w:val="center"/>
          </w:tcPr>
          <w:p w14:paraId="1F67A053" w14:textId="77777777" w:rsidR="002915AD" w:rsidRPr="00C26455" w:rsidRDefault="000939D1" w:rsidP="00D32298">
            <w:pPr>
              <w:pStyle w:val="aff6"/>
              <w:jc w:val="both"/>
              <w:rPr>
                <w:highlight w:val="yellow"/>
              </w:rPr>
            </w:pPr>
            <w:r w:rsidRPr="00C26455">
              <w:rPr>
                <w:rFonts w:hint="eastAsia"/>
              </w:rPr>
              <w:t>一般工业固体废物、危险废物</w:t>
            </w:r>
          </w:p>
        </w:tc>
        <w:tc>
          <w:tcPr>
            <w:tcW w:w="3051" w:type="pct"/>
            <w:vAlign w:val="center"/>
          </w:tcPr>
          <w:p w14:paraId="657E5622" w14:textId="77777777" w:rsidR="002915AD" w:rsidRPr="00C26455" w:rsidRDefault="000939D1">
            <w:pPr>
              <w:pStyle w:val="aff6"/>
            </w:pPr>
            <w:r w:rsidRPr="00C26455">
              <w:rPr>
                <w:rFonts w:hint="eastAsia"/>
              </w:rPr>
              <w:t>按照《一般工业固体废物贮存和填埋污染控制标准》（</w:t>
            </w:r>
            <w:r w:rsidRPr="00C26455">
              <w:rPr>
                <w:rFonts w:hint="eastAsia"/>
              </w:rPr>
              <w:t>GB18599-2020</w:t>
            </w:r>
            <w:r w:rsidRPr="00C26455">
              <w:rPr>
                <w:rFonts w:hint="eastAsia"/>
              </w:rPr>
              <w:t>）、《危险废物贮存污染控制标准》（</w:t>
            </w:r>
            <w:r w:rsidRPr="00C26455">
              <w:rPr>
                <w:rFonts w:hint="eastAsia"/>
              </w:rPr>
              <w:t>GB18597-2001</w:t>
            </w:r>
            <w:r w:rsidRPr="00C26455">
              <w:rPr>
                <w:rFonts w:hint="eastAsia"/>
              </w:rPr>
              <w:t>）及其修改单（环境保护部公告</w:t>
            </w:r>
            <w:r w:rsidRPr="00C26455">
              <w:rPr>
                <w:rFonts w:hint="eastAsia"/>
              </w:rPr>
              <w:t>2013</w:t>
            </w:r>
            <w:r w:rsidRPr="00C26455">
              <w:rPr>
                <w:rFonts w:hint="eastAsia"/>
              </w:rPr>
              <w:t>年第</w:t>
            </w:r>
            <w:r w:rsidRPr="00C26455">
              <w:rPr>
                <w:rFonts w:hint="eastAsia"/>
              </w:rPr>
              <w:t>36</w:t>
            </w:r>
            <w:r w:rsidRPr="00C26455">
              <w:rPr>
                <w:rFonts w:hint="eastAsia"/>
              </w:rPr>
              <w:t>号）进行控制</w:t>
            </w:r>
          </w:p>
        </w:tc>
        <w:tc>
          <w:tcPr>
            <w:tcW w:w="832" w:type="pct"/>
            <w:vAlign w:val="center"/>
          </w:tcPr>
          <w:p w14:paraId="3ABB4938" w14:textId="77777777" w:rsidR="002915AD" w:rsidRPr="00C26455" w:rsidRDefault="000939D1">
            <w:pPr>
              <w:pStyle w:val="aff6"/>
            </w:pPr>
            <w:r w:rsidRPr="00C26455">
              <w:rPr>
                <w:rFonts w:hint="eastAsia"/>
              </w:rPr>
              <w:t>厂区及周围环境</w:t>
            </w:r>
          </w:p>
        </w:tc>
      </w:tr>
    </w:tbl>
    <w:p w14:paraId="6ECEB7D3" w14:textId="016B3A84" w:rsidR="002915AD" w:rsidRPr="00C26455" w:rsidRDefault="000939D1" w:rsidP="00D47023">
      <w:pPr>
        <w:pStyle w:val="2"/>
        <w:ind w:firstLine="301"/>
      </w:pPr>
      <w:bookmarkStart w:id="157" w:name="_Toc51319850"/>
      <w:bookmarkStart w:id="158" w:name="_Toc32121"/>
      <w:bookmarkStart w:id="159" w:name="_Toc108122341"/>
      <w:r w:rsidRPr="00C26455">
        <w:rPr>
          <w:rFonts w:hint="eastAsia"/>
        </w:rPr>
        <w:t>环境敏感点概述</w:t>
      </w:r>
      <w:bookmarkEnd w:id="148"/>
      <w:bookmarkEnd w:id="157"/>
      <w:bookmarkEnd w:id="158"/>
      <w:bookmarkEnd w:id="159"/>
    </w:p>
    <w:p w14:paraId="0B6F1849" w14:textId="21A69B39" w:rsidR="002915AD" w:rsidRPr="00C26455" w:rsidRDefault="000939D1" w:rsidP="000F6A41">
      <w:pPr>
        <w:ind w:firstLine="480"/>
      </w:pPr>
      <w:bookmarkStart w:id="160" w:name="_Toc429318386"/>
      <w:r w:rsidRPr="00C26455">
        <w:rPr>
          <w:rFonts w:hint="eastAsia"/>
        </w:rPr>
        <w:t>本项目环境敏感点示意图见下图。</w:t>
      </w:r>
    </w:p>
    <w:p w14:paraId="0F9DA47D" w14:textId="2DBC0D87" w:rsidR="00A82726" w:rsidRPr="00C26455" w:rsidRDefault="00A82726" w:rsidP="000F6A41">
      <w:pPr>
        <w:ind w:firstLine="480"/>
      </w:pPr>
    </w:p>
    <w:p w14:paraId="225FBDC6" w14:textId="4E002494" w:rsidR="00A82726" w:rsidRPr="00C26455" w:rsidRDefault="00A82726" w:rsidP="000F6A41">
      <w:pPr>
        <w:ind w:firstLine="480"/>
      </w:pPr>
    </w:p>
    <w:p w14:paraId="1E0E1626" w14:textId="6322A224" w:rsidR="00A82726" w:rsidRPr="00C26455" w:rsidRDefault="00A82726" w:rsidP="000F6A41">
      <w:pPr>
        <w:ind w:firstLine="480"/>
      </w:pPr>
      <w:r w:rsidRPr="00C26455">
        <w:rPr>
          <w:noProof/>
        </w:rPr>
        <w:lastRenderedPageBreak/>
        <w:drawing>
          <wp:anchor distT="0" distB="0" distL="114300" distR="114300" simplePos="0" relativeHeight="251735040" behindDoc="0" locked="0" layoutInCell="1" allowOverlap="1" wp14:anchorId="1AF2A0A0" wp14:editId="1E46A440">
            <wp:simplePos x="0" y="0"/>
            <wp:positionH relativeFrom="margin">
              <wp:align>center</wp:align>
            </wp:positionH>
            <wp:positionV relativeFrom="paragraph">
              <wp:posOffset>103505</wp:posOffset>
            </wp:positionV>
            <wp:extent cx="4503667" cy="3775364"/>
            <wp:effectExtent l="19050" t="19050" r="11430" b="158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503667" cy="377536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8F14637" w14:textId="51077B24" w:rsidR="00A82726" w:rsidRPr="00C26455" w:rsidRDefault="00A82726" w:rsidP="000F6A41">
      <w:pPr>
        <w:ind w:firstLine="480"/>
      </w:pPr>
    </w:p>
    <w:p w14:paraId="40035B19" w14:textId="48BBAE83" w:rsidR="002915AD" w:rsidRPr="00C26455" w:rsidRDefault="002915AD">
      <w:pPr>
        <w:pStyle w:val="aff8"/>
        <w:rPr>
          <w:highlight w:val="yellow"/>
        </w:rPr>
      </w:pPr>
    </w:p>
    <w:p w14:paraId="5BCA98DC" w14:textId="4DC08956" w:rsidR="002915AD" w:rsidRPr="00C26455" w:rsidRDefault="002915AD">
      <w:pPr>
        <w:pStyle w:val="aff8"/>
        <w:rPr>
          <w:highlight w:val="yellow"/>
        </w:rPr>
      </w:pPr>
    </w:p>
    <w:p w14:paraId="06571468" w14:textId="77777777" w:rsidR="002915AD" w:rsidRPr="00C26455" w:rsidRDefault="002915AD">
      <w:pPr>
        <w:pStyle w:val="aff8"/>
        <w:rPr>
          <w:highlight w:val="yellow"/>
        </w:rPr>
      </w:pPr>
    </w:p>
    <w:p w14:paraId="55B67D25" w14:textId="77777777" w:rsidR="002915AD" w:rsidRPr="00C26455" w:rsidRDefault="002915AD">
      <w:pPr>
        <w:pStyle w:val="aff8"/>
        <w:rPr>
          <w:highlight w:val="yellow"/>
        </w:rPr>
      </w:pPr>
    </w:p>
    <w:p w14:paraId="54EBEA74" w14:textId="77777777" w:rsidR="002915AD" w:rsidRPr="00C26455" w:rsidRDefault="002915AD">
      <w:pPr>
        <w:pStyle w:val="aff8"/>
        <w:rPr>
          <w:highlight w:val="yellow"/>
        </w:rPr>
      </w:pPr>
    </w:p>
    <w:p w14:paraId="798E4133" w14:textId="77777777" w:rsidR="002915AD" w:rsidRPr="00C26455" w:rsidRDefault="002915AD">
      <w:pPr>
        <w:pStyle w:val="aff8"/>
        <w:rPr>
          <w:highlight w:val="yellow"/>
        </w:rPr>
      </w:pPr>
    </w:p>
    <w:p w14:paraId="6168324B" w14:textId="77777777" w:rsidR="002915AD" w:rsidRPr="00C26455" w:rsidRDefault="002915AD">
      <w:pPr>
        <w:pStyle w:val="aff8"/>
        <w:rPr>
          <w:highlight w:val="yellow"/>
        </w:rPr>
      </w:pPr>
    </w:p>
    <w:p w14:paraId="755E4F52" w14:textId="77777777" w:rsidR="002915AD" w:rsidRPr="00C26455" w:rsidRDefault="002915AD">
      <w:pPr>
        <w:pStyle w:val="aff8"/>
        <w:rPr>
          <w:highlight w:val="yellow"/>
        </w:rPr>
      </w:pPr>
    </w:p>
    <w:p w14:paraId="3E15E218" w14:textId="77777777" w:rsidR="002915AD" w:rsidRPr="00C26455" w:rsidRDefault="002915AD">
      <w:pPr>
        <w:pStyle w:val="aff8"/>
        <w:rPr>
          <w:highlight w:val="yellow"/>
        </w:rPr>
      </w:pPr>
    </w:p>
    <w:p w14:paraId="688F7C5F" w14:textId="77777777" w:rsidR="002915AD" w:rsidRPr="00C26455" w:rsidRDefault="002915AD">
      <w:pPr>
        <w:pStyle w:val="aff8"/>
        <w:rPr>
          <w:highlight w:val="yellow"/>
        </w:rPr>
      </w:pPr>
    </w:p>
    <w:p w14:paraId="63A3378E" w14:textId="77777777" w:rsidR="002915AD" w:rsidRPr="00C26455" w:rsidRDefault="002915AD">
      <w:pPr>
        <w:pStyle w:val="aff8"/>
        <w:rPr>
          <w:highlight w:val="yellow"/>
        </w:rPr>
      </w:pPr>
    </w:p>
    <w:p w14:paraId="079723C6" w14:textId="77777777" w:rsidR="002915AD" w:rsidRPr="00C26455" w:rsidRDefault="002915AD">
      <w:pPr>
        <w:pStyle w:val="aff8"/>
        <w:rPr>
          <w:highlight w:val="yellow"/>
        </w:rPr>
      </w:pPr>
    </w:p>
    <w:p w14:paraId="4C440698" w14:textId="3004B47D" w:rsidR="002915AD" w:rsidRPr="00C26455" w:rsidRDefault="002915AD">
      <w:pPr>
        <w:pStyle w:val="aff8"/>
        <w:rPr>
          <w:highlight w:val="yellow"/>
        </w:rPr>
      </w:pPr>
    </w:p>
    <w:p w14:paraId="68BDE0BD" w14:textId="77777777" w:rsidR="002915AD" w:rsidRPr="00C26455" w:rsidRDefault="002915AD">
      <w:pPr>
        <w:pStyle w:val="aff8"/>
        <w:rPr>
          <w:highlight w:val="yellow"/>
        </w:rPr>
      </w:pPr>
    </w:p>
    <w:p w14:paraId="5763A599" w14:textId="77777777" w:rsidR="002915AD" w:rsidRPr="00C26455" w:rsidRDefault="002915AD">
      <w:pPr>
        <w:pStyle w:val="aff8"/>
        <w:rPr>
          <w:highlight w:val="yellow"/>
        </w:rPr>
      </w:pPr>
    </w:p>
    <w:p w14:paraId="24D4D0DA" w14:textId="77777777" w:rsidR="002915AD" w:rsidRPr="00C26455" w:rsidRDefault="002915AD">
      <w:pPr>
        <w:pStyle w:val="aff8"/>
        <w:rPr>
          <w:highlight w:val="yellow"/>
        </w:rPr>
      </w:pPr>
    </w:p>
    <w:p w14:paraId="135CEEC0" w14:textId="77777777" w:rsidR="002915AD" w:rsidRPr="00C26455" w:rsidRDefault="002915AD">
      <w:pPr>
        <w:pStyle w:val="aff8"/>
        <w:rPr>
          <w:highlight w:val="yellow"/>
        </w:rPr>
      </w:pPr>
    </w:p>
    <w:p w14:paraId="16F92D9D" w14:textId="77777777" w:rsidR="002915AD" w:rsidRPr="00C26455" w:rsidRDefault="002915AD">
      <w:pPr>
        <w:pStyle w:val="aff8"/>
        <w:rPr>
          <w:highlight w:val="yellow"/>
        </w:rPr>
      </w:pPr>
    </w:p>
    <w:p w14:paraId="6B8091B9" w14:textId="77777777" w:rsidR="002915AD" w:rsidRPr="00C26455" w:rsidRDefault="002915AD">
      <w:pPr>
        <w:pStyle w:val="aff8"/>
        <w:rPr>
          <w:highlight w:val="yellow"/>
        </w:rPr>
      </w:pPr>
    </w:p>
    <w:p w14:paraId="3E636283" w14:textId="383EFFCA" w:rsidR="002915AD" w:rsidRPr="00271FC1" w:rsidRDefault="000939D1" w:rsidP="00AF43EA">
      <w:pPr>
        <w:pStyle w:val="aff8"/>
        <w:rPr>
          <w:rFonts w:eastAsia="黑体"/>
        </w:rPr>
      </w:pPr>
      <w:r w:rsidRPr="00271FC1">
        <w:t>图</w:t>
      </w:r>
      <w:r w:rsidRPr="00271FC1">
        <w:t xml:space="preserve">2-1  </w:t>
      </w:r>
      <w:r w:rsidR="00A82726" w:rsidRPr="00271FC1">
        <w:t xml:space="preserve">  </w:t>
      </w:r>
      <w:r w:rsidRPr="00271FC1">
        <w:t>本项目周围环境敏感点示意图</w:t>
      </w:r>
    </w:p>
    <w:p w14:paraId="05C7229F" w14:textId="77777777" w:rsidR="002915AD" w:rsidRPr="00C26455" w:rsidRDefault="000939D1">
      <w:pPr>
        <w:ind w:firstLine="480"/>
      </w:pPr>
      <w:r w:rsidRPr="00C26455">
        <w:rPr>
          <w:rFonts w:hint="eastAsia"/>
        </w:rPr>
        <w:t>上图中各编号对应的环境敏感保护目标名称及其与厂界的距离、方位见下表。</w:t>
      </w:r>
    </w:p>
    <w:p w14:paraId="11EFBA70" w14:textId="77777777" w:rsidR="002915AD" w:rsidRPr="00C26455" w:rsidRDefault="000939D1" w:rsidP="00C73D59">
      <w:pPr>
        <w:pStyle w:val="24"/>
        <w:spacing w:before="240" w:after="120"/>
        <w:ind w:firstLine="482"/>
      </w:pPr>
      <w:r w:rsidRPr="00C26455">
        <w:t>表</w:t>
      </w:r>
      <w:r w:rsidRPr="00C26455">
        <w:rPr>
          <w:rFonts w:hint="eastAsia"/>
        </w:rPr>
        <w:t>2</w:t>
      </w:r>
      <w:r w:rsidRPr="00C26455">
        <w:t>-</w:t>
      </w:r>
      <w:r w:rsidRPr="00C26455">
        <w:rPr>
          <w:rFonts w:hint="eastAsia"/>
        </w:rPr>
        <w:t>10</w:t>
      </w:r>
      <w:r w:rsidRPr="00C26455">
        <w:t xml:space="preserve"> </w:t>
      </w:r>
      <w:r w:rsidRPr="00C26455">
        <w:rPr>
          <w:rFonts w:hint="eastAsia"/>
        </w:rPr>
        <w:t xml:space="preserve">                </w:t>
      </w:r>
      <w:r w:rsidRPr="00C26455">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54"/>
        <w:gridCol w:w="1747"/>
        <w:gridCol w:w="852"/>
        <w:gridCol w:w="854"/>
        <w:gridCol w:w="1134"/>
        <w:gridCol w:w="1270"/>
        <w:gridCol w:w="710"/>
        <w:gridCol w:w="1071"/>
      </w:tblGrid>
      <w:tr w:rsidR="00C26455" w:rsidRPr="00C26455" w14:paraId="3D511E17" w14:textId="77777777" w:rsidTr="00FA5489">
        <w:trPr>
          <w:trHeight w:val="397"/>
          <w:tblHeader/>
          <w:jc w:val="center"/>
        </w:trPr>
        <w:tc>
          <w:tcPr>
            <w:tcW w:w="394" w:type="pct"/>
            <w:vMerge w:val="restart"/>
            <w:vAlign w:val="center"/>
          </w:tcPr>
          <w:p w14:paraId="34D02072" w14:textId="77777777" w:rsidR="002915AD" w:rsidRPr="00C26455" w:rsidRDefault="000939D1">
            <w:pPr>
              <w:pStyle w:val="affa"/>
              <w:rPr>
                <w:color w:val="auto"/>
              </w:rPr>
            </w:pPr>
            <w:r w:rsidRPr="00C26455">
              <w:rPr>
                <w:rFonts w:hint="eastAsia"/>
                <w:color w:val="auto"/>
              </w:rPr>
              <w:t>编号</w:t>
            </w:r>
          </w:p>
        </w:tc>
        <w:tc>
          <w:tcPr>
            <w:tcW w:w="1053" w:type="pct"/>
            <w:vMerge w:val="restart"/>
            <w:vAlign w:val="center"/>
          </w:tcPr>
          <w:p w14:paraId="2F799360" w14:textId="77777777" w:rsidR="002915AD" w:rsidRPr="00C26455" w:rsidRDefault="000939D1">
            <w:pPr>
              <w:pStyle w:val="affa"/>
              <w:rPr>
                <w:color w:val="auto"/>
              </w:rPr>
            </w:pPr>
            <w:r w:rsidRPr="00C26455">
              <w:rPr>
                <w:color w:val="auto"/>
              </w:rPr>
              <w:t>保护目标</w:t>
            </w:r>
          </w:p>
        </w:tc>
        <w:tc>
          <w:tcPr>
            <w:tcW w:w="1029" w:type="pct"/>
            <w:gridSpan w:val="2"/>
            <w:vAlign w:val="center"/>
          </w:tcPr>
          <w:p w14:paraId="66179B2C" w14:textId="77777777" w:rsidR="002915AD" w:rsidRPr="00C26455" w:rsidRDefault="000939D1">
            <w:pPr>
              <w:pStyle w:val="affa"/>
              <w:rPr>
                <w:color w:val="auto"/>
              </w:rPr>
            </w:pPr>
            <w:r w:rsidRPr="00C26455">
              <w:rPr>
                <w:rFonts w:hint="eastAsia"/>
                <w:color w:val="auto"/>
              </w:rPr>
              <w:t>相对坐标（</w:t>
            </w:r>
            <w:r w:rsidRPr="00C26455">
              <w:rPr>
                <w:rFonts w:hint="eastAsia"/>
                <w:color w:val="auto"/>
              </w:rPr>
              <w:t>m</w:t>
            </w:r>
            <w:r w:rsidRPr="00C26455">
              <w:rPr>
                <w:rFonts w:hint="eastAsia"/>
                <w:color w:val="auto"/>
              </w:rPr>
              <w:t>）</w:t>
            </w:r>
          </w:p>
        </w:tc>
        <w:tc>
          <w:tcPr>
            <w:tcW w:w="684" w:type="pct"/>
            <w:vMerge w:val="restart"/>
            <w:vAlign w:val="center"/>
          </w:tcPr>
          <w:p w14:paraId="32A8C3E6" w14:textId="77777777" w:rsidR="002915AD" w:rsidRPr="00C26455" w:rsidRDefault="000939D1">
            <w:pPr>
              <w:pStyle w:val="affa"/>
              <w:rPr>
                <w:color w:val="auto"/>
              </w:rPr>
            </w:pPr>
            <w:r w:rsidRPr="00C26455">
              <w:rPr>
                <w:rFonts w:hint="eastAsia"/>
                <w:color w:val="auto"/>
              </w:rPr>
              <w:t>保护对象</w:t>
            </w:r>
          </w:p>
        </w:tc>
        <w:tc>
          <w:tcPr>
            <w:tcW w:w="766" w:type="pct"/>
            <w:vMerge w:val="restart"/>
            <w:vAlign w:val="center"/>
          </w:tcPr>
          <w:p w14:paraId="0F700B06" w14:textId="77777777" w:rsidR="002915AD" w:rsidRPr="00C26455" w:rsidRDefault="000939D1">
            <w:pPr>
              <w:pStyle w:val="affa"/>
              <w:rPr>
                <w:color w:val="auto"/>
              </w:rPr>
            </w:pPr>
            <w:r w:rsidRPr="00C26455">
              <w:rPr>
                <w:rFonts w:hint="eastAsia"/>
                <w:color w:val="auto"/>
              </w:rPr>
              <w:t>保护内容</w:t>
            </w:r>
          </w:p>
        </w:tc>
        <w:tc>
          <w:tcPr>
            <w:tcW w:w="428" w:type="pct"/>
            <w:vMerge w:val="restart"/>
            <w:vAlign w:val="center"/>
          </w:tcPr>
          <w:p w14:paraId="5863AF0F" w14:textId="77777777" w:rsidR="002915AD" w:rsidRPr="00C26455" w:rsidRDefault="000939D1">
            <w:pPr>
              <w:pStyle w:val="affa"/>
              <w:rPr>
                <w:color w:val="auto"/>
              </w:rPr>
            </w:pPr>
            <w:r w:rsidRPr="00C26455">
              <w:rPr>
                <w:color w:val="auto"/>
              </w:rPr>
              <w:t>相对方位</w:t>
            </w:r>
          </w:p>
        </w:tc>
        <w:tc>
          <w:tcPr>
            <w:tcW w:w="646" w:type="pct"/>
            <w:vMerge w:val="restart"/>
            <w:vAlign w:val="center"/>
          </w:tcPr>
          <w:p w14:paraId="033FB00A" w14:textId="77777777" w:rsidR="002915AD" w:rsidRPr="00C26455" w:rsidRDefault="000939D1">
            <w:pPr>
              <w:pStyle w:val="affa"/>
              <w:rPr>
                <w:color w:val="auto"/>
              </w:rPr>
            </w:pPr>
            <w:r w:rsidRPr="00C26455">
              <w:rPr>
                <w:rFonts w:hint="eastAsia"/>
                <w:color w:val="auto"/>
              </w:rPr>
              <w:t>厂界距离</w:t>
            </w:r>
            <w:r w:rsidRPr="00C26455">
              <w:rPr>
                <w:color w:val="auto"/>
              </w:rPr>
              <w:t>（</w:t>
            </w:r>
            <w:r w:rsidRPr="00C26455">
              <w:rPr>
                <w:color w:val="auto"/>
              </w:rPr>
              <w:t>m</w:t>
            </w:r>
            <w:r w:rsidRPr="00C26455">
              <w:rPr>
                <w:color w:val="auto"/>
              </w:rPr>
              <w:t>）</w:t>
            </w:r>
          </w:p>
        </w:tc>
      </w:tr>
      <w:tr w:rsidR="00C26455" w:rsidRPr="00C26455" w14:paraId="7B23B50A" w14:textId="77777777" w:rsidTr="00FA5489">
        <w:trPr>
          <w:trHeight w:val="397"/>
          <w:tblHeader/>
          <w:jc w:val="center"/>
        </w:trPr>
        <w:tc>
          <w:tcPr>
            <w:tcW w:w="394" w:type="pct"/>
            <w:vMerge/>
            <w:vAlign w:val="center"/>
          </w:tcPr>
          <w:p w14:paraId="6BFC2382" w14:textId="77777777" w:rsidR="002915AD" w:rsidRPr="00C26455" w:rsidRDefault="002915AD">
            <w:pPr>
              <w:pStyle w:val="affa"/>
              <w:rPr>
                <w:color w:val="auto"/>
              </w:rPr>
            </w:pPr>
          </w:p>
        </w:tc>
        <w:tc>
          <w:tcPr>
            <w:tcW w:w="1053" w:type="pct"/>
            <w:vMerge/>
            <w:vAlign w:val="center"/>
          </w:tcPr>
          <w:p w14:paraId="42EB2A30" w14:textId="77777777" w:rsidR="002915AD" w:rsidRPr="00C26455" w:rsidRDefault="002915AD">
            <w:pPr>
              <w:pStyle w:val="affa"/>
              <w:rPr>
                <w:color w:val="auto"/>
              </w:rPr>
            </w:pPr>
          </w:p>
        </w:tc>
        <w:tc>
          <w:tcPr>
            <w:tcW w:w="514" w:type="pct"/>
            <w:vAlign w:val="center"/>
          </w:tcPr>
          <w:p w14:paraId="52BE45EF" w14:textId="77777777" w:rsidR="002915AD" w:rsidRPr="00C26455" w:rsidRDefault="000939D1">
            <w:pPr>
              <w:pStyle w:val="affa"/>
              <w:rPr>
                <w:color w:val="auto"/>
              </w:rPr>
            </w:pPr>
            <w:r w:rsidRPr="00C26455">
              <w:rPr>
                <w:rFonts w:hint="eastAsia"/>
                <w:color w:val="auto"/>
              </w:rPr>
              <w:t>X</w:t>
            </w:r>
          </w:p>
        </w:tc>
        <w:tc>
          <w:tcPr>
            <w:tcW w:w="514" w:type="pct"/>
            <w:vAlign w:val="center"/>
          </w:tcPr>
          <w:p w14:paraId="688DBB23" w14:textId="77777777" w:rsidR="002915AD" w:rsidRPr="00C26455" w:rsidRDefault="000939D1">
            <w:pPr>
              <w:pStyle w:val="affa"/>
              <w:rPr>
                <w:color w:val="auto"/>
              </w:rPr>
            </w:pPr>
            <w:r w:rsidRPr="00C26455">
              <w:rPr>
                <w:rFonts w:hint="eastAsia"/>
                <w:color w:val="auto"/>
              </w:rPr>
              <w:t>Y</w:t>
            </w:r>
          </w:p>
        </w:tc>
        <w:tc>
          <w:tcPr>
            <w:tcW w:w="684" w:type="pct"/>
            <w:vMerge/>
            <w:vAlign w:val="center"/>
          </w:tcPr>
          <w:p w14:paraId="20511B56" w14:textId="77777777" w:rsidR="002915AD" w:rsidRPr="00C26455" w:rsidRDefault="002915AD">
            <w:pPr>
              <w:pStyle w:val="aff6"/>
            </w:pPr>
          </w:p>
        </w:tc>
        <w:tc>
          <w:tcPr>
            <w:tcW w:w="766" w:type="pct"/>
            <w:vMerge/>
            <w:vAlign w:val="center"/>
          </w:tcPr>
          <w:p w14:paraId="6292821D" w14:textId="77777777" w:rsidR="002915AD" w:rsidRPr="00C26455" w:rsidRDefault="002915AD">
            <w:pPr>
              <w:pStyle w:val="aff6"/>
            </w:pPr>
          </w:p>
        </w:tc>
        <w:tc>
          <w:tcPr>
            <w:tcW w:w="428" w:type="pct"/>
            <w:vMerge/>
            <w:vAlign w:val="center"/>
          </w:tcPr>
          <w:p w14:paraId="29968481" w14:textId="77777777" w:rsidR="002915AD" w:rsidRPr="00C26455" w:rsidRDefault="002915AD">
            <w:pPr>
              <w:pStyle w:val="aff6"/>
            </w:pPr>
          </w:p>
        </w:tc>
        <w:tc>
          <w:tcPr>
            <w:tcW w:w="646" w:type="pct"/>
            <w:vMerge/>
            <w:vAlign w:val="center"/>
          </w:tcPr>
          <w:p w14:paraId="0E6606E8" w14:textId="77777777" w:rsidR="002915AD" w:rsidRPr="00C26455" w:rsidRDefault="002915AD">
            <w:pPr>
              <w:pStyle w:val="aff6"/>
            </w:pPr>
          </w:p>
        </w:tc>
      </w:tr>
      <w:tr w:rsidR="00C26455" w:rsidRPr="00C26455" w14:paraId="4EFAF244" w14:textId="77777777" w:rsidTr="00FA5489">
        <w:trPr>
          <w:trHeight w:val="397"/>
          <w:jc w:val="center"/>
        </w:trPr>
        <w:tc>
          <w:tcPr>
            <w:tcW w:w="394" w:type="pct"/>
            <w:vAlign w:val="center"/>
          </w:tcPr>
          <w:p w14:paraId="23E53AC5" w14:textId="77777777" w:rsidR="002915AD" w:rsidRPr="00C26455" w:rsidRDefault="000939D1">
            <w:pPr>
              <w:pStyle w:val="aff6"/>
            </w:pPr>
            <w:r w:rsidRPr="00C26455">
              <w:t>1</w:t>
            </w:r>
          </w:p>
        </w:tc>
        <w:tc>
          <w:tcPr>
            <w:tcW w:w="1053" w:type="pct"/>
            <w:vAlign w:val="center"/>
          </w:tcPr>
          <w:p w14:paraId="2C0C4E0A" w14:textId="77777777" w:rsidR="002915AD" w:rsidRPr="00C26455" w:rsidRDefault="000939D1">
            <w:pPr>
              <w:pStyle w:val="aff6"/>
            </w:pPr>
            <w:r w:rsidRPr="00C26455">
              <w:t>陈堡村</w:t>
            </w:r>
          </w:p>
        </w:tc>
        <w:tc>
          <w:tcPr>
            <w:tcW w:w="514" w:type="pct"/>
            <w:vAlign w:val="center"/>
          </w:tcPr>
          <w:p w14:paraId="6F1AB17E" w14:textId="77777777" w:rsidR="002915AD" w:rsidRPr="00C26455" w:rsidRDefault="000939D1">
            <w:pPr>
              <w:pStyle w:val="aff6"/>
            </w:pPr>
            <w:r w:rsidRPr="00C26455">
              <w:rPr>
                <w:rFonts w:hint="eastAsia"/>
              </w:rPr>
              <w:t>-237</w:t>
            </w:r>
          </w:p>
        </w:tc>
        <w:tc>
          <w:tcPr>
            <w:tcW w:w="514" w:type="pct"/>
            <w:vAlign w:val="center"/>
          </w:tcPr>
          <w:p w14:paraId="6E182322" w14:textId="77777777" w:rsidR="002915AD" w:rsidRPr="00C26455" w:rsidRDefault="000939D1">
            <w:pPr>
              <w:pStyle w:val="aff6"/>
            </w:pPr>
            <w:r w:rsidRPr="00C26455">
              <w:rPr>
                <w:rFonts w:hint="eastAsia"/>
              </w:rPr>
              <w:t>875</w:t>
            </w:r>
          </w:p>
        </w:tc>
        <w:tc>
          <w:tcPr>
            <w:tcW w:w="684" w:type="pct"/>
            <w:vAlign w:val="center"/>
          </w:tcPr>
          <w:p w14:paraId="2F08D300" w14:textId="77777777" w:rsidR="002915AD" w:rsidRPr="00C26455" w:rsidRDefault="000939D1">
            <w:pPr>
              <w:pStyle w:val="aff6"/>
            </w:pPr>
            <w:r w:rsidRPr="00C26455">
              <w:rPr>
                <w:rFonts w:hint="eastAsia"/>
              </w:rPr>
              <w:t>居民区</w:t>
            </w:r>
          </w:p>
        </w:tc>
        <w:tc>
          <w:tcPr>
            <w:tcW w:w="766" w:type="pct"/>
            <w:vAlign w:val="center"/>
          </w:tcPr>
          <w:p w14:paraId="00938663" w14:textId="77777777" w:rsidR="002915AD" w:rsidRPr="00C26455" w:rsidRDefault="000939D1">
            <w:pPr>
              <w:pStyle w:val="aff6"/>
            </w:pPr>
            <w:r w:rsidRPr="00C26455">
              <w:rPr>
                <w:rFonts w:hint="eastAsia"/>
              </w:rPr>
              <w:t>居民</w:t>
            </w:r>
          </w:p>
        </w:tc>
        <w:tc>
          <w:tcPr>
            <w:tcW w:w="428" w:type="pct"/>
            <w:vAlign w:val="center"/>
          </w:tcPr>
          <w:p w14:paraId="36974035" w14:textId="77777777" w:rsidR="002915AD" w:rsidRPr="00C26455" w:rsidRDefault="000939D1">
            <w:pPr>
              <w:pStyle w:val="aff6"/>
            </w:pPr>
            <w:r w:rsidRPr="00C26455">
              <w:rPr>
                <w:rFonts w:hint="eastAsia"/>
              </w:rPr>
              <w:t>西北</w:t>
            </w:r>
          </w:p>
        </w:tc>
        <w:tc>
          <w:tcPr>
            <w:tcW w:w="646" w:type="pct"/>
            <w:vAlign w:val="center"/>
          </w:tcPr>
          <w:p w14:paraId="63870C97" w14:textId="77777777" w:rsidR="002915AD" w:rsidRPr="00C26455" w:rsidRDefault="000939D1">
            <w:pPr>
              <w:pStyle w:val="aff6"/>
            </w:pPr>
            <w:r w:rsidRPr="00C26455">
              <w:rPr>
                <w:rFonts w:hint="eastAsia"/>
              </w:rPr>
              <w:t>906</w:t>
            </w:r>
          </w:p>
        </w:tc>
      </w:tr>
      <w:tr w:rsidR="00C26455" w:rsidRPr="00C26455" w14:paraId="21C77490" w14:textId="77777777" w:rsidTr="00FA5489">
        <w:trPr>
          <w:trHeight w:val="397"/>
          <w:jc w:val="center"/>
        </w:trPr>
        <w:tc>
          <w:tcPr>
            <w:tcW w:w="394" w:type="pct"/>
            <w:vAlign w:val="center"/>
          </w:tcPr>
          <w:p w14:paraId="0C2D0CBF" w14:textId="77777777" w:rsidR="002915AD" w:rsidRPr="00C26455" w:rsidRDefault="000939D1">
            <w:pPr>
              <w:pStyle w:val="aff6"/>
            </w:pPr>
            <w:r w:rsidRPr="00C26455">
              <w:t>2</w:t>
            </w:r>
          </w:p>
        </w:tc>
        <w:tc>
          <w:tcPr>
            <w:tcW w:w="1053" w:type="pct"/>
            <w:vAlign w:val="center"/>
          </w:tcPr>
          <w:p w14:paraId="374EC066" w14:textId="77777777" w:rsidR="002915AD" w:rsidRPr="00C26455" w:rsidRDefault="000939D1">
            <w:pPr>
              <w:pStyle w:val="aff6"/>
            </w:pPr>
            <w:r w:rsidRPr="00C26455">
              <w:t>新乡市第三十八中学</w:t>
            </w:r>
          </w:p>
        </w:tc>
        <w:tc>
          <w:tcPr>
            <w:tcW w:w="514" w:type="pct"/>
            <w:vAlign w:val="center"/>
          </w:tcPr>
          <w:p w14:paraId="6337C7B1" w14:textId="77777777" w:rsidR="002915AD" w:rsidRPr="00C26455" w:rsidRDefault="000939D1">
            <w:pPr>
              <w:pStyle w:val="aff6"/>
            </w:pPr>
            <w:r w:rsidRPr="00C26455">
              <w:rPr>
                <w:rFonts w:hint="eastAsia"/>
              </w:rPr>
              <w:t>-2041</w:t>
            </w:r>
          </w:p>
        </w:tc>
        <w:tc>
          <w:tcPr>
            <w:tcW w:w="514" w:type="pct"/>
            <w:vAlign w:val="center"/>
          </w:tcPr>
          <w:p w14:paraId="6DF4CBCE" w14:textId="77777777" w:rsidR="002915AD" w:rsidRPr="00C26455" w:rsidRDefault="000939D1">
            <w:pPr>
              <w:pStyle w:val="aff6"/>
            </w:pPr>
            <w:r w:rsidRPr="00C26455">
              <w:rPr>
                <w:rFonts w:hint="eastAsia"/>
              </w:rPr>
              <w:t>1484</w:t>
            </w:r>
          </w:p>
        </w:tc>
        <w:tc>
          <w:tcPr>
            <w:tcW w:w="684" w:type="pct"/>
            <w:vAlign w:val="center"/>
          </w:tcPr>
          <w:p w14:paraId="633B9D5D" w14:textId="77777777" w:rsidR="002915AD" w:rsidRPr="00C26455" w:rsidRDefault="000939D1">
            <w:pPr>
              <w:pStyle w:val="aff6"/>
            </w:pPr>
            <w:r w:rsidRPr="00C26455">
              <w:t>文化教育区</w:t>
            </w:r>
          </w:p>
        </w:tc>
        <w:tc>
          <w:tcPr>
            <w:tcW w:w="766" w:type="pct"/>
            <w:vAlign w:val="center"/>
          </w:tcPr>
          <w:p w14:paraId="0110D89F" w14:textId="77777777" w:rsidR="002915AD" w:rsidRPr="00C26455" w:rsidRDefault="000939D1">
            <w:pPr>
              <w:pStyle w:val="aff6"/>
            </w:pPr>
            <w:r w:rsidRPr="00C26455">
              <w:rPr>
                <w:rFonts w:hint="eastAsia"/>
              </w:rPr>
              <w:t>学生及教职工</w:t>
            </w:r>
          </w:p>
        </w:tc>
        <w:tc>
          <w:tcPr>
            <w:tcW w:w="428" w:type="pct"/>
            <w:vAlign w:val="center"/>
          </w:tcPr>
          <w:p w14:paraId="7E530B73" w14:textId="77777777" w:rsidR="002915AD" w:rsidRPr="00C26455" w:rsidRDefault="000939D1">
            <w:pPr>
              <w:pStyle w:val="aff6"/>
            </w:pPr>
            <w:r w:rsidRPr="00C26455">
              <w:rPr>
                <w:rFonts w:hint="eastAsia"/>
              </w:rPr>
              <w:t>西北</w:t>
            </w:r>
          </w:p>
        </w:tc>
        <w:tc>
          <w:tcPr>
            <w:tcW w:w="646" w:type="pct"/>
            <w:vAlign w:val="center"/>
          </w:tcPr>
          <w:p w14:paraId="52EB23C1" w14:textId="77777777" w:rsidR="002915AD" w:rsidRPr="00C26455" w:rsidRDefault="000939D1">
            <w:pPr>
              <w:pStyle w:val="aff6"/>
            </w:pPr>
            <w:r w:rsidRPr="00C26455">
              <w:rPr>
                <w:rFonts w:hint="eastAsia"/>
              </w:rPr>
              <w:t>2493</w:t>
            </w:r>
          </w:p>
        </w:tc>
      </w:tr>
      <w:tr w:rsidR="00C26455" w:rsidRPr="00C26455" w14:paraId="531E82B9" w14:textId="77777777" w:rsidTr="00FA5489">
        <w:trPr>
          <w:trHeight w:val="397"/>
          <w:jc w:val="center"/>
        </w:trPr>
        <w:tc>
          <w:tcPr>
            <w:tcW w:w="394" w:type="pct"/>
            <w:vAlign w:val="center"/>
          </w:tcPr>
          <w:p w14:paraId="7BCF7CCB" w14:textId="77777777" w:rsidR="002915AD" w:rsidRPr="00C26455" w:rsidRDefault="000939D1">
            <w:pPr>
              <w:pStyle w:val="aff6"/>
            </w:pPr>
            <w:r w:rsidRPr="00C26455">
              <w:t>3</w:t>
            </w:r>
          </w:p>
        </w:tc>
        <w:tc>
          <w:tcPr>
            <w:tcW w:w="1053" w:type="pct"/>
            <w:vAlign w:val="center"/>
          </w:tcPr>
          <w:p w14:paraId="61F378B2" w14:textId="77777777" w:rsidR="002915AD" w:rsidRPr="00C26455" w:rsidRDefault="000939D1">
            <w:pPr>
              <w:pStyle w:val="aff6"/>
            </w:pPr>
            <w:r w:rsidRPr="00C26455">
              <w:t>王小屯村</w:t>
            </w:r>
          </w:p>
        </w:tc>
        <w:tc>
          <w:tcPr>
            <w:tcW w:w="514" w:type="pct"/>
            <w:vAlign w:val="center"/>
          </w:tcPr>
          <w:p w14:paraId="546A35BB" w14:textId="77777777" w:rsidR="002915AD" w:rsidRPr="00C26455" w:rsidRDefault="000939D1">
            <w:pPr>
              <w:pStyle w:val="aff6"/>
            </w:pPr>
            <w:r w:rsidRPr="00C26455">
              <w:rPr>
                <w:rFonts w:hint="eastAsia"/>
              </w:rPr>
              <w:t>-3037</w:t>
            </w:r>
          </w:p>
        </w:tc>
        <w:tc>
          <w:tcPr>
            <w:tcW w:w="514" w:type="pct"/>
            <w:vAlign w:val="center"/>
          </w:tcPr>
          <w:p w14:paraId="099C2473" w14:textId="77777777" w:rsidR="002915AD" w:rsidRPr="00C26455" w:rsidRDefault="000939D1">
            <w:pPr>
              <w:pStyle w:val="aff6"/>
            </w:pPr>
            <w:r w:rsidRPr="00C26455">
              <w:rPr>
                <w:rFonts w:hint="eastAsia"/>
              </w:rPr>
              <w:t>1707</w:t>
            </w:r>
          </w:p>
        </w:tc>
        <w:tc>
          <w:tcPr>
            <w:tcW w:w="684" w:type="pct"/>
            <w:vAlign w:val="center"/>
          </w:tcPr>
          <w:p w14:paraId="462EF744" w14:textId="77777777" w:rsidR="002915AD" w:rsidRPr="00C26455" w:rsidRDefault="000939D1">
            <w:pPr>
              <w:pStyle w:val="aff6"/>
            </w:pPr>
            <w:r w:rsidRPr="00C26455">
              <w:rPr>
                <w:rFonts w:hint="eastAsia"/>
              </w:rPr>
              <w:t>居民区</w:t>
            </w:r>
          </w:p>
        </w:tc>
        <w:tc>
          <w:tcPr>
            <w:tcW w:w="766" w:type="pct"/>
            <w:vAlign w:val="center"/>
          </w:tcPr>
          <w:p w14:paraId="12D0BAFB" w14:textId="77777777" w:rsidR="002915AD" w:rsidRPr="00C26455" w:rsidRDefault="000939D1">
            <w:pPr>
              <w:pStyle w:val="aff6"/>
            </w:pPr>
            <w:r w:rsidRPr="00C26455">
              <w:rPr>
                <w:rFonts w:hint="eastAsia"/>
              </w:rPr>
              <w:t>居民</w:t>
            </w:r>
          </w:p>
        </w:tc>
        <w:tc>
          <w:tcPr>
            <w:tcW w:w="428" w:type="pct"/>
            <w:vAlign w:val="center"/>
          </w:tcPr>
          <w:p w14:paraId="6CA1E967" w14:textId="77777777" w:rsidR="002915AD" w:rsidRPr="00C26455" w:rsidRDefault="000939D1">
            <w:pPr>
              <w:pStyle w:val="aff6"/>
            </w:pPr>
            <w:r w:rsidRPr="00C26455">
              <w:rPr>
                <w:rFonts w:hint="eastAsia"/>
              </w:rPr>
              <w:t>西北</w:t>
            </w:r>
          </w:p>
        </w:tc>
        <w:tc>
          <w:tcPr>
            <w:tcW w:w="646" w:type="pct"/>
            <w:vAlign w:val="center"/>
          </w:tcPr>
          <w:p w14:paraId="1A83F36E" w14:textId="77777777" w:rsidR="002915AD" w:rsidRPr="00C26455" w:rsidRDefault="000939D1">
            <w:pPr>
              <w:pStyle w:val="aff6"/>
            </w:pPr>
            <w:r w:rsidRPr="00C26455">
              <w:rPr>
                <w:rFonts w:hint="eastAsia"/>
              </w:rPr>
              <w:t>3440</w:t>
            </w:r>
          </w:p>
        </w:tc>
      </w:tr>
      <w:tr w:rsidR="00C26455" w:rsidRPr="00C26455" w14:paraId="63C2770F" w14:textId="77777777" w:rsidTr="00FA5489">
        <w:trPr>
          <w:trHeight w:val="397"/>
          <w:jc w:val="center"/>
        </w:trPr>
        <w:tc>
          <w:tcPr>
            <w:tcW w:w="394" w:type="pct"/>
            <w:vAlign w:val="center"/>
          </w:tcPr>
          <w:p w14:paraId="5489E326" w14:textId="77777777" w:rsidR="002915AD" w:rsidRPr="00C26455" w:rsidRDefault="000939D1">
            <w:pPr>
              <w:pStyle w:val="aff6"/>
            </w:pPr>
            <w:r w:rsidRPr="00C26455">
              <w:t>4</w:t>
            </w:r>
          </w:p>
        </w:tc>
        <w:tc>
          <w:tcPr>
            <w:tcW w:w="1053" w:type="pct"/>
            <w:vAlign w:val="center"/>
          </w:tcPr>
          <w:p w14:paraId="48DC10E1" w14:textId="77777777" w:rsidR="002915AD" w:rsidRPr="00C26455" w:rsidRDefault="000939D1">
            <w:pPr>
              <w:pStyle w:val="aff6"/>
            </w:pPr>
            <w:r w:rsidRPr="00C26455">
              <w:t>北招民村</w:t>
            </w:r>
          </w:p>
        </w:tc>
        <w:tc>
          <w:tcPr>
            <w:tcW w:w="514" w:type="pct"/>
            <w:vAlign w:val="center"/>
          </w:tcPr>
          <w:p w14:paraId="3D806D0B" w14:textId="77777777" w:rsidR="002915AD" w:rsidRPr="00C26455" w:rsidRDefault="000939D1">
            <w:pPr>
              <w:pStyle w:val="aff6"/>
            </w:pPr>
            <w:r w:rsidRPr="00C26455">
              <w:rPr>
                <w:rFonts w:hint="eastAsia"/>
              </w:rPr>
              <w:t>-3052</w:t>
            </w:r>
          </w:p>
        </w:tc>
        <w:tc>
          <w:tcPr>
            <w:tcW w:w="514" w:type="pct"/>
            <w:vAlign w:val="center"/>
          </w:tcPr>
          <w:p w14:paraId="02E408A8" w14:textId="77777777" w:rsidR="002915AD" w:rsidRPr="00C26455" w:rsidRDefault="000939D1">
            <w:pPr>
              <w:pStyle w:val="aff6"/>
            </w:pPr>
            <w:r w:rsidRPr="00C26455">
              <w:rPr>
                <w:rFonts w:hint="eastAsia"/>
              </w:rPr>
              <w:t>437</w:t>
            </w:r>
          </w:p>
        </w:tc>
        <w:tc>
          <w:tcPr>
            <w:tcW w:w="684" w:type="pct"/>
            <w:vAlign w:val="center"/>
          </w:tcPr>
          <w:p w14:paraId="012CB75A" w14:textId="77777777" w:rsidR="002915AD" w:rsidRPr="00C26455" w:rsidRDefault="000939D1">
            <w:pPr>
              <w:pStyle w:val="aff6"/>
            </w:pPr>
            <w:r w:rsidRPr="00C26455">
              <w:rPr>
                <w:rFonts w:hint="eastAsia"/>
              </w:rPr>
              <w:t>居民区</w:t>
            </w:r>
          </w:p>
        </w:tc>
        <w:tc>
          <w:tcPr>
            <w:tcW w:w="766" w:type="pct"/>
            <w:vAlign w:val="center"/>
          </w:tcPr>
          <w:p w14:paraId="2B82B285" w14:textId="77777777" w:rsidR="002915AD" w:rsidRPr="00C26455" w:rsidRDefault="000939D1">
            <w:pPr>
              <w:pStyle w:val="aff6"/>
            </w:pPr>
            <w:r w:rsidRPr="00C26455">
              <w:rPr>
                <w:rFonts w:hint="eastAsia"/>
              </w:rPr>
              <w:t>居民</w:t>
            </w:r>
          </w:p>
        </w:tc>
        <w:tc>
          <w:tcPr>
            <w:tcW w:w="428" w:type="pct"/>
            <w:vAlign w:val="center"/>
          </w:tcPr>
          <w:p w14:paraId="500752FB" w14:textId="77777777" w:rsidR="002915AD" w:rsidRPr="00C26455" w:rsidRDefault="000939D1">
            <w:pPr>
              <w:pStyle w:val="aff6"/>
            </w:pPr>
            <w:r w:rsidRPr="00C26455">
              <w:t>西</w:t>
            </w:r>
          </w:p>
        </w:tc>
        <w:tc>
          <w:tcPr>
            <w:tcW w:w="646" w:type="pct"/>
            <w:vAlign w:val="center"/>
          </w:tcPr>
          <w:p w14:paraId="4407367F" w14:textId="77777777" w:rsidR="002915AD" w:rsidRPr="00C26455" w:rsidRDefault="000939D1">
            <w:pPr>
              <w:pStyle w:val="aff6"/>
            </w:pPr>
            <w:r w:rsidRPr="00C26455">
              <w:rPr>
                <w:rFonts w:hint="eastAsia"/>
              </w:rPr>
              <w:t>3070</w:t>
            </w:r>
          </w:p>
        </w:tc>
      </w:tr>
      <w:tr w:rsidR="00C26455" w:rsidRPr="00C26455" w14:paraId="5A28150B" w14:textId="77777777" w:rsidTr="00FA5489">
        <w:trPr>
          <w:trHeight w:val="397"/>
          <w:jc w:val="center"/>
        </w:trPr>
        <w:tc>
          <w:tcPr>
            <w:tcW w:w="394" w:type="pct"/>
            <w:vAlign w:val="center"/>
          </w:tcPr>
          <w:p w14:paraId="365E5AE2" w14:textId="77777777" w:rsidR="002915AD" w:rsidRPr="00C26455" w:rsidRDefault="000939D1">
            <w:pPr>
              <w:pStyle w:val="aff6"/>
            </w:pPr>
            <w:r w:rsidRPr="00C26455">
              <w:rPr>
                <w:rFonts w:hint="eastAsia"/>
              </w:rPr>
              <w:t>5</w:t>
            </w:r>
          </w:p>
        </w:tc>
        <w:tc>
          <w:tcPr>
            <w:tcW w:w="1053" w:type="pct"/>
            <w:vAlign w:val="center"/>
          </w:tcPr>
          <w:p w14:paraId="5CD1612C" w14:textId="77777777" w:rsidR="002915AD" w:rsidRPr="00C26455" w:rsidRDefault="000939D1">
            <w:pPr>
              <w:pStyle w:val="aff6"/>
            </w:pPr>
            <w:r w:rsidRPr="00C26455">
              <w:t>原庄村</w:t>
            </w:r>
          </w:p>
        </w:tc>
        <w:tc>
          <w:tcPr>
            <w:tcW w:w="514" w:type="pct"/>
            <w:vAlign w:val="center"/>
          </w:tcPr>
          <w:p w14:paraId="6789C35A" w14:textId="77777777" w:rsidR="002915AD" w:rsidRPr="00C26455" w:rsidRDefault="000939D1">
            <w:pPr>
              <w:pStyle w:val="aff6"/>
            </w:pPr>
            <w:r w:rsidRPr="00C26455">
              <w:rPr>
                <w:rFonts w:hint="eastAsia"/>
              </w:rPr>
              <w:t>-3126</w:t>
            </w:r>
          </w:p>
        </w:tc>
        <w:tc>
          <w:tcPr>
            <w:tcW w:w="514" w:type="pct"/>
            <w:vAlign w:val="center"/>
          </w:tcPr>
          <w:p w14:paraId="2B1842E4" w14:textId="77777777" w:rsidR="002915AD" w:rsidRPr="00C26455" w:rsidRDefault="000939D1">
            <w:pPr>
              <w:pStyle w:val="aff6"/>
            </w:pPr>
            <w:r w:rsidRPr="00C26455">
              <w:rPr>
                <w:rFonts w:hint="eastAsia"/>
              </w:rPr>
              <w:t>-796</w:t>
            </w:r>
          </w:p>
        </w:tc>
        <w:tc>
          <w:tcPr>
            <w:tcW w:w="684" w:type="pct"/>
            <w:vAlign w:val="center"/>
          </w:tcPr>
          <w:p w14:paraId="5CCAED95" w14:textId="77777777" w:rsidR="002915AD" w:rsidRPr="00C26455" w:rsidRDefault="000939D1">
            <w:pPr>
              <w:pStyle w:val="aff6"/>
            </w:pPr>
            <w:r w:rsidRPr="00C26455">
              <w:rPr>
                <w:rFonts w:hint="eastAsia"/>
              </w:rPr>
              <w:t>居民区</w:t>
            </w:r>
          </w:p>
        </w:tc>
        <w:tc>
          <w:tcPr>
            <w:tcW w:w="766" w:type="pct"/>
            <w:vAlign w:val="center"/>
          </w:tcPr>
          <w:p w14:paraId="70095547" w14:textId="77777777" w:rsidR="002915AD" w:rsidRPr="00C26455" w:rsidRDefault="000939D1">
            <w:pPr>
              <w:pStyle w:val="aff6"/>
            </w:pPr>
            <w:r w:rsidRPr="00C26455">
              <w:rPr>
                <w:rFonts w:hint="eastAsia"/>
              </w:rPr>
              <w:t>居民</w:t>
            </w:r>
          </w:p>
        </w:tc>
        <w:tc>
          <w:tcPr>
            <w:tcW w:w="428" w:type="pct"/>
            <w:vAlign w:val="center"/>
          </w:tcPr>
          <w:p w14:paraId="31197111" w14:textId="77777777" w:rsidR="002915AD" w:rsidRPr="00C26455" w:rsidRDefault="000939D1">
            <w:pPr>
              <w:pStyle w:val="aff6"/>
            </w:pPr>
            <w:r w:rsidRPr="00C26455">
              <w:t>西南</w:t>
            </w:r>
          </w:p>
        </w:tc>
        <w:tc>
          <w:tcPr>
            <w:tcW w:w="646" w:type="pct"/>
            <w:vAlign w:val="center"/>
          </w:tcPr>
          <w:p w14:paraId="38135EC9" w14:textId="77777777" w:rsidR="002915AD" w:rsidRPr="00C26455" w:rsidRDefault="000939D1">
            <w:pPr>
              <w:pStyle w:val="aff6"/>
            </w:pPr>
            <w:r w:rsidRPr="00C26455">
              <w:rPr>
                <w:rFonts w:hint="eastAsia"/>
              </w:rPr>
              <w:t>3327</w:t>
            </w:r>
          </w:p>
        </w:tc>
      </w:tr>
      <w:tr w:rsidR="00C26455" w:rsidRPr="00C26455" w14:paraId="1A416AA0" w14:textId="77777777" w:rsidTr="00FA5489">
        <w:trPr>
          <w:trHeight w:val="397"/>
          <w:jc w:val="center"/>
        </w:trPr>
        <w:tc>
          <w:tcPr>
            <w:tcW w:w="394" w:type="pct"/>
            <w:vAlign w:val="center"/>
          </w:tcPr>
          <w:p w14:paraId="4EBC2089" w14:textId="77777777" w:rsidR="002915AD" w:rsidRPr="00C26455" w:rsidRDefault="000939D1">
            <w:pPr>
              <w:pStyle w:val="aff6"/>
            </w:pPr>
            <w:r w:rsidRPr="00C26455">
              <w:rPr>
                <w:rFonts w:hint="eastAsia"/>
              </w:rPr>
              <w:t>6</w:t>
            </w:r>
          </w:p>
        </w:tc>
        <w:tc>
          <w:tcPr>
            <w:tcW w:w="1053" w:type="pct"/>
            <w:vAlign w:val="center"/>
          </w:tcPr>
          <w:p w14:paraId="223903EF" w14:textId="77777777" w:rsidR="002915AD" w:rsidRPr="00C26455" w:rsidRDefault="000939D1">
            <w:pPr>
              <w:pStyle w:val="aff6"/>
            </w:pPr>
            <w:r w:rsidRPr="00C26455">
              <w:t>东郭村</w:t>
            </w:r>
          </w:p>
        </w:tc>
        <w:tc>
          <w:tcPr>
            <w:tcW w:w="514" w:type="pct"/>
            <w:vAlign w:val="center"/>
          </w:tcPr>
          <w:p w14:paraId="0058AB57" w14:textId="77777777" w:rsidR="002915AD" w:rsidRPr="00C26455" w:rsidRDefault="000939D1">
            <w:pPr>
              <w:pStyle w:val="aff6"/>
            </w:pPr>
            <w:r w:rsidRPr="00C26455">
              <w:rPr>
                <w:rFonts w:hint="eastAsia"/>
              </w:rPr>
              <w:t>-2600</w:t>
            </w:r>
          </w:p>
        </w:tc>
        <w:tc>
          <w:tcPr>
            <w:tcW w:w="514" w:type="pct"/>
            <w:vAlign w:val="center"/>
          </w:tcPr>
          <w:p w14:paraId="64B1CEF8" w14:textId="77777777" w:rsidR="002915AD" w:rsidRPr="00C26455" w:rsidRDefault="000939D1">
            <w:pPr>
              <w:pStyle w:val="aff6"/>
            </w:pPr>
            <w:r w:rsidRPr="00C26455">
              <w:rPr>
                <w:rFonts w:hint="eastAsia"/>
              </w:rPr>
              <w:t>-857</w:t>
            </w:r>
          </w:p>
        </w:tc>
        <w:tc>
          <w:tcPr>
            <w:tcW w:w="684" w:type="pct"/>
            <w:vAlign w:val="center"/>
          </w:tcPr>
          <w:p w14:paraId="145DD9F0" w14:textId="77777777" w:rsidR="002915AD" w:rsidRPr="00C26455" w:rsidRDefault="000939D1">
            <w:pPr>
              <w:pStyle w:val="aff6"/>
            </w:pPr>
            <w:r w:rsidRPr="00C26455">
              <w:rPr>
                <w:rFonts w:hint="eastAsia"/>
              </w:rPr>
              <w:t>居民区</w:t>
            </w:r>
          </w:p>
        </w:tc>
        <w:tc>
          <w:tcPr>
            <w:tcW w:w="766" w:type="pct"/>
            <w:vAlign w:val="center"/>
          </w:tcPr>
          <w:p w14:paraId="6F7E85E1" w14:textId="77777777" w:rsidR="002915AD" w:rsidRPr="00C26455" w:rsidRDefault="000939D1">
            <w:pPr>
              <w:pStyle w:val="aff6"/>
            </w:pPr>
            <w:r w:rsidRPr="00C26455">
              <w:rPr>
                <w:rFonts w:hint="eastAsia"/>
              </w:rPr>
              <w:t>居民</w:t>
            </w:r>
          </w:p>
        </w:tc>
        <w:tc>
          <w:tcPr>
            <w:tcW w:w="428" w:type="pct"/>
            <w:vAlign w:val="center"/>
          </w:tcPr>
          <w:p w14:paraId="63E303B2" w14:textId="77777777" w:rsidR="002915AD" w:rsidRPr="00C26455" w:rsidRDefault="000939D1">
            <w:pPr>
              <w:pStyle w:val="aff6"/>
            </w:pPr>
            <w:r w:rsidRPr="00C26455">
              <w:t>西南</w:t>
            </w:r>
          </w:p>
        </w:tc>
        <w:tc>
          <w:tcPr>
            <w:tcW w:w="646" w:type="pct"/>
            <w:vAlign w:val="center"/>
          </w:tcPr>
          <w:p w14:paraId="1711A05A" w14:textId="77777777" w:rsidR="002915AD" w:rsidRPr="00C26455" w:rsidRDefault="000939D1">
            <w:pPr>
              <w:pStyle w:val="aff6"/>
            </w:pPr>
            <w:r w:rsidRPr="00C26455">
              <w:rPr>
                <w:rFonts w:hint="eastAsia"/>
              </w:rPr>
              <w:t>2743</w:t>
            </w:r>
          </w:p>
        </w:tc>
      </w:tr>
      <w:tr w:rsidR="00C26455" w:rsidRPr="00C26455" w14:paraId="18958DFC" w14:textId="77777777" w:rsidTr="00FA5489">
        <w:trPr>
          <w:trHeight w:val="397"/>
          <w:jc w:val="center"/>
        </w:trPr>
        <w:tc>
          <w:tcPr>
            <w:tcW w:w="394" w:type="pct"/>
            <w:vAlign w:val="center"/>
          </w:tcPr>
          <w:p w14:paraId="5AA42C01" w14:textId="77777777" w:rsidR="002915AD" w:rsidRPr="00C26455" w:rsidRDefault="000939D1">
            <w:pPr>
              <w:pStyle w:val="aff6"/>
            </w:pPr>
            <w:r w:rsidRPr="00C26455">
              <w:rPr>
                <w:rFonts w:hint="eastAsia"/>
              </w:rPr>
              <w:t>7</w:t>
            </w:r>
          </w:p>
        </w:tc>
        <w:tc>
          <w:tcPr>
            <w:tcW w:w="1053" w:type="pct"/>
            <w:vAlign w:val="center"/>
          </w:tcPr>
          <w:p w14:paraId="6738FED3" w14:textId="77777777" w:rsidR="002915AD" w:rsidRPr="00C26455" w:rsidRDefault="000939D1">
            <w:pPr>
              <w:pStyle w:val="aff6"/>
            </w:pPr>
            <w:r w:rsidRPr="00C26455">
              <w:t>西马坊村</w:t>
            </w:r>
          </w:p>
        </w:tc>
        <w:tc>
          <w:tcPr>
            <w:tcW w:w="514" w:type="pct"/>
            <w:vAlign w:val="center"/>
          </w:tcPr>
          <w:p w14:paraId="1094C40A" w14:textId="77777777" w:rsidR="002915AD" w:rsidRPr="00C26455" w:rsidRDefault="000939D1">
            <w:pPr>
              <w:pStyle w:val="aff6"/>
            </w:pPr>
            <w:r w:rsidRPr="00C26455">
              <w:rPr>
                <w:rFonts w:hint="eastAsia"/>
              </w:rPr>
              <w:t>-1503</w:t>
            </w:r>
          </w:p>
        </w:tc>
        <w:tc>
          <w:tcPr>
            <w:tcW w:w="514" w:type="pct"/>
            <w:vAlign w:val="center"/>
          </w:tcPr>
          <w:p w14:paraId="36316FE0" w14:textId="77777777" w:rsidR="002915AD" w:rsidRPr="00C26455" w:rsidRDefault="000939D1">
            <w:pPr>
              <w:pStyle w:val="aff6"/>
            </w:pPr>
            <w:r w:rsidRPr="00C26455">
              <w:rPr>
                <w:rFonts w:hint="eastAsia"/>
              </w:rPr>
              <w:t>-634</w:t>
            </w:r>
          </w:p>
        </w:tc>
        <w:tc>
          <w:tcPr>
            <w:tcW w:w="684" w:type="pct"/>
            <w:vAlign w:val="center"/>
          </w:tcPr>
          <w:p w14:paraId="219DBFB7" w14:textId="77777777" w:rsidR="002915AD" w:rsidRPr="00C26455" w:rsidRDefault="000939D1">
            <w:pPr>
              <w:pStyle w:val="aff6"/>
            </w:pPr>
            <w:r w:rsidRPr="00C26455">
              <w:rPr>
                <w:rFonts w:hint="eastAsia"/>
              </w:rPr>
              <w:t>居民区</w:t>
            </w:r>
          </w:p>
        </w:tc>
        <w:tc>
          <w:tcPr>
            <w:tcW w:w="766" w:type="pct"/>
            <w:vAlign w:val="center"/>
          </w:tcPr>
          <w:p w14:paraId="3BD09311" w14:textId="77777777" w:rsidR="002915AD" w:rsidRPr="00C26455" w:rsidRDefault="000939D1">
            <w:pPr>
              <w:pStyle w:val="aff6"/>
            </w:pPr>
            <w:r w:rsidRPr="00C26455">
              <w:rPr>
                <w:rFonts w:hint="eastAsia"/>
              </w:rPr>
              <w:t>居民</w:t>
            </w:r>
          </w:p>
        </w:tc>
        <w:tc>
          <w:tcPr>
            <w:tcW w:w="428" w:type="pct"/>
            <w:vAlign w:val="center"/>
          </w:tcPr>
          <w:p w14:paraId="4BA6C6DF" w14:textId="77777777" w:rsidR="002915AD" w:rsidRPr="00C26455" w:rsidRDefault="000939D1">
            <w:pPr>
              <w:pStyle w:val="aff6"/>
            </w:pPr>
            <w:r w:rsidRPr="00C26455">
              <w:t>西南</w:t>
            </w:r>
          </w:p>
        </w:tc>
        <w:tc>
          <w:tcPr>
            <w:tcW w:w="646" w:type="pct"/>
            <w:vAlign w:val="center"/>
          </w:tcPr>
          <w:p w14:paraId="58282EBB" w14:textId="77777777" w:rsidR="002915AD" w:rsidRPr="00C26455" w:rsidRDefault="000939D1">
            <w:pPr>
              <w:pStyle w:val="aff6"/>
            </w:pPr>
            <w:r w:rsidRPr="00C26455">
              <w:rPr>
                <w:rFonts w:hint="eastAsia"/>
              </w:rPr>
              <w:t>1610</w:t>
            </w:r>
          </w:p>
        </w:tc>
      </w:tr>
      <w:tr w:rsidR="00C26455" w:rsidRPr="00C26455" w14:paraId="48CCF4EA" w14:textId="77777777" w:rsidTr="00FA5489">
        <w:trPr>
          <w:trHeight w:val="397"/>
          <w:jc w:val="center"/>
        </w:trPr>
        <w:tc>
          <w:tcPr>
            <w:tcW w:w="394" w:type="pct"/>
            <w:vAlign w:val="center"/>
          </w:tcPr>
          <w:p w14:paraId="3C74AC0D" w14:textId="77777777" w:rsidR="002915AD" w:rsidRPr="00C26455" w:rsidRDefault="000939D1">
            <w:pPr>
              <w:pStyle w:val="aff6"/>
            </w:pPr>
            <w:r w:rsidRPr="00C26455">
              <w:rPr>
                <w:rFonts w:hint="eastAsia"/>
              </w:rPr>
              <w:t>8</w:t>
            </w:r>
          </w:p>
        </w:tc>
        <w:tc>
          <w:tcPr>
            <w:tcW w:w="1053" w:type="pct"/>
            <w:vAlign w:val="center"/>
          </w:tcPr>
          <w:p w14:paraId="62F94EB4" w14:textId="77777777" w:rsidR="002915AD" w:rsidRPr="00C26455" w:rsidRDefault="000939D1">
            <w:pPr>
              <w:pStyle w:val="aff6"/>
            </w:pPr>
            <w:r w:rsidRPr="00C26455">
              <w:t>中马坊村</w:t>
            </w:r>
          </w:p>
        </w:tc>
        <w:tc>
          <w:tcPr>
            <w:tcW w:w="514" w:type="pct"/>
            <w:vAlign w:val="center"/>
          </w:tcPr>
          <w:p w14:paraId="114D4362" w14:textId="77777777" w:rsidR="002915AD" w:rsidRPr="00C26455" w:rsidRDefault="000939D1">
            <w:pPr>
              <w:pStyle w:val="aff6"/>
            </w:pPr>
            <w:r w:rsidRPr="00C26455">
              <w:rPr>
                <w:rFonts w:hint="eastAsia"/>
              </w:rPr>
              <w:t>-1219</w:t>
            </w:r>
          </w:p>
        </w:tc>
        <w:tc>
          <w:tcPr>
            <w:tcW w:w="514" w:type="pct"/>
            <w:vAlign w:val="center"/>
          </w:tcPr>
          <w:p w14:paraId="5C1EC0F8" w14:textId="77777777" w:rsidR="002915AD" w:rsidRPr="00C26455" w:rsidRDefault="000939D1">
            <w:pPr>
              <w:pStyle w:val="aff6"/>
            </w:pPr>
            <w:r w:rsidRPr="00C26455">
              <w:rPr>
                <w:rFonts w:hint="eastAsia"/>
              </w:rPr>
              <w:t>-662</w:t>
            </w:r>
          </w:p>
        </w:tc>
        <w:tc>
          <w:tcPr>
            <w:tcW w:w="684" w:type="pct"/>
            <w:vAlign w:val="center"/>
          </w:tcPr>
          <w:p w14:paraId="22DDD70B" w14:textId="77777777" w:rsidR="002915AD" w:rsidRPr="00C26455" w:rsidRDefault="000939D1">
            <w:pPr>
              <w:pStyle w:val="aff6"/>
            </w:pPr>
            <w:r w:rsidRPr="00C26455">
              <w:rPr>
                <w:rFonts w:hint="eastAsia"/>
              </w:rPr>
              <w:t>居民区</w:t>
            </w:r>
          </w:p>
        </w:tc>
        <w:tc>
          <w:tcPr>
            <w:tcW w:w="766" w:type="pct"/>
            <w:vAlign w:val="center"/>
          </w:tcPr>
          <w:p w14:paraId="338F7885" w14:textId="77777777" w:rsidR="002915AD" w:rsidRPr="00C26455" w:rsidRDefault="000939D1">
            <w:pPr>
              <w:pStyle w:val="aff6"/>
            </w:pPr>
            <w:r w:rsidRPr="00C26455">
              <w:rPr>
                <w:rFonts w:hint="eastAsia"/>
              </w:rPr>
              <w:t>居民</w:t>
            </w:r>
          </w:p>
        </w:tc>
        <w:tc>
          <w:tcPr>
            <w:tcW w:w="428" w:type="pct"/>
            <w:vAlign w:val="center"/>
          </w:tcPr>
          <w:p w14:paraId="220F50A6" w14:textId="77777777" w:rsidR="002915AD" w:rsidRPr="00C26455" w:rsidRDefault="000939D1">
            <w:pPr>
              <w:pStyle w:val="aff6"/>
            </w:pPr>
            <w:r w:rsidRPr="00C26455">
              <w:t>西南</w:t>
            </w:r>
          </w:p>
        </w:tc>
        <w:tc>
          <w:tcPr>
            <w:tcW w:w="646" w:type="pct"/>
            <w:vAlign w:val="center"/>
          </w:tcPr>
          <w:p w14:paraId="4095AAF9" w14:textId="7652EE55" w:rsidR="002915AD" w:rsidRPr="00C26455" w:rsidRDefault="004D43E5">
            <w:pPr>
              <w:pStyle w:val="aff6"/>
            </w:pPr>
            <w:r w:rsidRPr="00C26455">
              <w:rPr>
                <w:rFonts w:hint="eastAsia"/>
              </w:rPr>
              <w:t>1374</w:t>
            </w:r>
          </w:p>
        </w:tc>
      </w:tr>
      <w:tr w:rsidR="00C26455" w:rsidRPr="00C26455" w14:paraId="4E7BB075" w14:textId="77777777" w:rsidTr="00FA5489">
        <w:trPr>
          <w:trHeight w:val="397"/>
          <w:jc w:val="center"/>
        </w:trPr>
        <w:tc>
          <w:tcPr>
            <w:tcW w:w="394" w:type="pct"/>
            <w:vAlign w:val="center"/>
          </w:tcPr>
          <w:p w14:paraId="79DC8268" w14:textId="77777777" w:rsidR="002915AD" w:rsidRPr="00C26455" w:rsidRDefault="000939D1">
            <w:pPr>
              <w:pStyle w:val="aff6"/>
            </w:pPr>
            <w:r w:rsidRPr="00C26455">
              <w:rPr>
                <w:rFonts w:hint="eastAsia"/>
              </w:rPr>
              <w:t>9</w:t>
            </w:r>
          </w:p>
        </w:tc>
        <w:tc>
          <w:tcPr>
            <w:tcW w:w="1053" w:type="pct"/>
            <w:vAlign w:val="center"/>
          </w:tcPr>
          <w:p w14:paraId="1B83C1F9" w14:textId="77777777" w:rsidR="002915AD" w:rsidRPr="00C26455" w:rsidRDefault="000939D1">
            <w:pPr>
              <w:pStyle w:val="aff6"/>
            </w:pPr>
            <w:r w:rsidRPr="00C26455">
              <w:t>东马坊村</w:t>
            </w:r>
          </w:p>
        </w:tc>
        <w:tc>
          <w:tcPr>
            <w:tcW w:w="514" w:type="pct"/>
            <w:vAlign w:val="center"/>
          </w:tcPr>
          <w:p w14:paraId="28B54068" w14:textId="77777777" w:rsidR="002915AD" w:rsidRPr="00C26455" w:rsidRDefault="000939D1">
            <w:pPr>
              <w:pStyle w:val="aff6"/>
            </w:pPr>
            <w:r w:rsidRPr="00C26455">
              <w:rPr>
                <w:rFonts w:hint="eastAsia"/>
              </w:rPr>
              <w:t>-665</w:t>
            </w:r>
          </w:p>
        </w:tc>
        <w:tc>
          <w:tcPr>
            <w:tcW w:w="514" w:type="pct"/>
            <w:vAlign w:val="center"/>
          </w:tcPr>
          <w:p w14:paraId="4C748C2E" w14:textId="77777777" w:rsidR="002915AD" w:rsidRPr="00C26455" w:rsidRDefault="000939D1">
            <w:pPr>
              <w:pStyle w:val="aff6"/>
            </w:pPr>
            <w:r w:rsidRPr="00C26455">
              <w:rPr>
                <w:rFonts w:hint="eastAsia"/>
              </w:rPr>
              <w:t>-913</w:t>
            </w:r>
          </w:p>
        </w:tc>
        <w:tc>
          <w:tcPr>
            <w:tcW w:w="684" w:type="pct"/>
            <w:vAlign w:val="center"/>
          </w:tcPr>
          <w:p w14:paraId="2E32959B" w14:textId="77777777" w:rsidR="002915AD" w:rsidRPr="00C26455" w:rsidRDefault="000939D1">
            <w:pPr>
              <w:pStyle w:val="aff6"/>
            </w:pPr>
            <w:r w:rsidRPr="00C26455">
              <w:rPr>
                <w:rFonts w:hint="eastAsia"/>
              </w:rPr>
              <w:t>居民区</w:t>
            </w:r>
          </w:p>
        </w:tc>
        <w:tc>
          <w:tcPr>
            <w:tcW w:w="766" w:type="pct"/>
            <w:vAlign w:val="center"/>
          </w:tcPr>
          <w:p w14:paraId="65A22D6E" w14:textId="77777777" w:rsidR="002915AD" w:rsidRPr="00C26455" w:rsidRDefault="000939D1">
            <w:pPr>
              <w:pStyle w:val="aff6"/>
            </w:pPr>
            <w:r w:rsidRPr="00C26455">
              <w:rPr>
                <w:rFonts w:hint="eastAsia"/>
              </w:rPr>
              <w:t>居民</w:t>
            </w:r>
          </w:p>
        </w:tc>
        <w:tc>
          <w:tcPr>
            <w:tcW w:w="428" w:type="pct"/>
            <w:vAlign w:val="center"/>
          </w:tcPr>
          <w:p w14:paraId="19B5B1CD" w14:textId="77777777" w:rsidR="002915AD" w:rsidRPr="00C26455" w:rsidRDefault="000939D1">
            <w:pPr>
              <w:pStyle w:val="aff6"/>
            </w:pPr>
            <w:r w:rsidRPr="00C26455">
              <w:t>西南</w:t>
            </w:r>
          </w:p>
        </w:tc>
        <w:tc>
          <w:tcPr>
            <w:tcW w:w="646" w:type="pct"/>
            <w:vAlign w:val="center"/>
          </w:tcPr>
          <w:p w14:paraId="6A72BAF8" w14:textId="77777777" w:rsidR="002915AD" w:rsidRPr="00C26455" w:rsidRDefault="000939D1">
            <w:pPr>
              <w:pStyle w:val="aff6"/>
            </w:pPr>
            <w:r w:rsidRPr="00C26455">
              <w:rPr>
                <w:rFonts w:hint="eastAsia"/>
              </w:rPr>
              <w:t>1110</w:t>
            </w:r>
          </w:p>
        </w:tc>
      </w:tr>
      <w:tr w:rsidR="00C26455" w:rsidRPr="00C26455" w14:paraId="0E06F2FA" w14:textId="77777777" w:rsidTr="00FA5489">
        <w:trPr>
          <w:trHeight w:val="397"/>
          <w:jc w:val="center"/>
        </w:trPr>
        <w:tc>
          <w:tcPr>
            <w:tcW w:w="394" w:type="pct"/>
            <w:vAlign w:val="center"/>
          </w:tcPr>
          <w:p w14:paraId="7A2D55B6" w14:textId="77777777" w:rsidR="002915AD" w:rsidRPr="00C26455" w:rsidRDefault="000939D1">
            <w:pPr>
              <w:pStyle w:val="aff6"/>
            </w:pPr>
            <w:r w:rsidRPr="00C26455">
              <w:rPr>
                <w:rFonts w:hint="eastAsia"/>
              </w:rPr>
              <w:t>10</w:t>
            </w:r>
          </w:p>
        </w:tc>
        <w:tc>
          <w:tcPr>
            <w:tcW w:w="1053" w:type="pct"/>
            <w:vAlign w:val="center"/>
          </w:tcPr>
          <w:p w14:paraId="383E25D2" w14:textId="77777777" w:rsidR="002915AD" w:rsidRPr="00C26455" w:rsidRDefault="000939D1">
            <w:pPr>
              <w:pStyle w:val="aff6"/>
            </w:pPr>
            <w:r w:rsidRPr="00C26455">
              <w:t>周村</w:t>
            </w:r>
          </w:p>
        </w:tc>
        <w:tc>
          <w:tcPr>
            <w:tcW w:w="514" w:type="pct"/>
            <w:vAlign w:val="center"/>
          </w:tcPr>
          <w:p w14:paraId="433DC91F" w14:textId="77777777" w:rsidR="002915AD" w:rsidRPr="00C26455" w:rsidRDefault="000939D1">
            <w:pPr>
              <w:pStyle w:val="aff6"/>
            </w:pPr>
            <w:r w:rsidRPr="00C26455">
              <w:rPr>
                <w:rFonts w:hint="eastAsia"/>
              </w:rPr>
              <w:t>-260</w:t>
            </w:r>
          </w:p>
        </w:tc>
        <w:tc>
          <w:tcPr>
            <w:tcW w:w="514" w:type="pct"/>
            <w:vAlign w:val="center"/>
          </w:tcPr>
          <w:p w14:paraId="34599051" w14:textId="77777777" w:rsidR="002915AD" w:rsidRPr="00C26455" w:rsidRDefault="000939D1">
            <w:pPr>
              <w:pStyle w:val="aff6"/>
            </w:pPr>
            <w:r w:rsidRPr="00C26455">
              <w:rPr>
                <w:rFonts w:hint="eastAsia"/>
              </w:rPr>
              <w:t>-1667</w:t>
            </w:r>
          </w:p>
        </w:tc>
        <w:tc>
          <w:tcPr>
            <w:tcW w:w="684" w:type="pct"/>
            <w:vAlign w:val="center"/>
          </w:tcPr>
          <w:p w14:paraId="6B023609" w14:textId="77777777" w:rsidR="002915AD" w:rsidRPr="00C26455" w:rsidRDefault="000939D1">
            <w:pPr>
              <w:pStyle w:val="aff6"/>
            </w:pPr>
            <w:r w:rsidRPr="00C26455">
              <w:rPr>
                <w:rFonts w:hint="eastAsia"/>
              </w:rPr>
              <w:t>居民区</w:t>
            </w:r>
          </w:p>
        </w:tc>
        <w:tc>
          <w:tcPr>
            <w:tcW w:w="766" w:type="pct"/>
            <w:vAlign w:val="center"/>
          </w:tcPr>
          <w:p w14:paraId="4EDFE377" w14:textId="77777777" w:rsidR="002915AD" w:rsidRPr="00C26455" w:rsidRDefault="000939D1">
            <w:pPr>
              <w:pStyle w:val="aff6"/>
            </w:pPr>
            <w:r w:rsidRPr="00C26455">
              <w:rPr>
                <w:rFonts w:hint="eastAsia"/>
              </w:rPr>
              <w:t>居民</w:t>
            </w:r>
          </w:p>
        </w:tc>
        <w:tc>
          <w:tcPr>
            <w:tcW w:w="428" w:type="pct"/>
            <w:vAlign w:val="center"/>
          </w:tcPr>
          <w:p w14:paraId="7E263128" w14:textId="77777777" w:rsidR="002915AD" w:rsidRPr="00C26455" w:rsidRDefault="000939D1">
            <w:pPr>
              <w:pStyle w:val="aff6"/>
            </w:pPr>
            <w:r w:rsidRPr="00C26455">
              <w:t>南</w:t>
            </w:r>
          </w:p>
        </w:tc>
        <w:tc>
          <w:tcPr>
            <w:tcW w:w="646" w:type="pct"/>
            <w:vAlign w:val="center"/>
          </w:tcPr>
          <w:p w14:paraId="1A38BF13" w14:textId="34665B25" w:rsidR="002915AD" w:rsidRPr="00C26455" w:rsidRDefault="004D43E5">
            <w:pPr>
              <w:pStyle w:val="aff6"/>
            </w:pPr>
            <w:r w:rsidRPr="00C26455">
              <w:rPr>
                <w:rFonts w:hint="eastAsia"/>
              </w:rPr>
              <w:t>1698</w:t>
            </w:r>
          </w:p>
        </w:tc>
      </w:tr>
      <w:tr w:rsidR="00C26455" w:rsidRPr="00C26455" w14:paraId="5064FD3A" w14:textId="77777777" w:rsidTr="00FA5489">
        <w:trPr>
          <w:trHeight w:val="397"/>
          <w:jc w:val="center"/>
        </w:trPr>
        <w:tc>
          <w:tcPr>
            <w:tcW w:w="394" w:type="pct"/>
            <w:vAlign w:val="center"/>
          </w:tcPr>
          <w:p w14:paraId="3BA427B4" w14:textId="77777777" w:rsidR="002915AD" w:rsidRPr="00C26455" w:rsidRDefault="000939D1">
            <w:pPr>
              <w:pStyle w:val="aff6"/>
            </w:pPr>
            <w:r w:rsidRPr="00C26455">
              <w:rPr>
                <w:rFonts w:hint="eastAsia"/>
              </w:rPr>
              <w:t>11</w:t>
            </w:r>
          </w:p>
        </w:tc>
        <w:tc>
          <w:tcPr>
            <w:tcW w:w="1053" w:type="pct"/>
            <w:vAlign w:val="center"/>
          </w:tcPr>
          <w:p w14:paraId="2393F7CA" w14:textId="77777777" w:rsidR="002915AD" w:rsidRPr="00C26455" w:rsidRDefault="000939D1">
            <w:pPr>
              <w:pStyle w:val="aff6"/>
            </w:pPr>
            <w:r w:rsidRPr="00C26455">
              <w:t>寺庄顶村</w:t>
            </w:r>
          </w:p>
        </w:tc>
        <w:tc>
          <w:tcPr>
            <w:tcW w:w="514" w:type="pct"/>
            <w:vAlign w:val="center"/>
          </w:tcPr>
          <w:p w14:paraId="7E95BA39" w14:textId="77777777" w:rsidR="002915AD" w:rsidRPr="00C26455" w:rsidRDefault="000939D1">
            <w:pPr>
              <w:pStyle w:val="aff6"/>
            </w:pPr>
            <w:r w:rsidRPr="00C26455">
              <w:rPr>
                <w:rFonts w:hint="eastAsia"/>
              </w:rPr>
              <w:t>1200</w:t>
            </w:r>
          </w:p>
        </w:tc>
        <w:tc>
          <w:tcPr>
            <w:tcW w:w="514" w:type="pct"/>
            <w:vAlign w:val="center"/>
          </w:tcPr>
          <w:p w14:paraId="5116259A" w14:textId="77777777" w:rsidR="002915AD" w:rsidRPr="00C26455" w:rsidRDefault="000939D1">
            <w:pPr>
              <w:pStyle w:val="aff6"/>
            </w:pPr>
            <w:r w:rsidRPr="00C26455">
              <w:rPr>
                <w:rFonts w:hint="eastAsia"/>
              </w:rPr>
              <w:t>-2133</w:t>
            </w:r>
          </w:p>
        </w:tc>
        <w:tc>
          <w:tcPr>
            <w:tcW w:w="684" w:type="pct"/>
            <w:vAlign w:val="center"/>
          </w:tcPr>
          <w:p w14:paraId="59AD5963" w14:textId="77777777" w:rsidR="002915AD" w:rsidRPr="00C26455" w:rsidRDefault="000939D1">
            <w:pPr>
              <w:pStyle w:val="aff6"/>
            </w:pPr>
            <w:r w:rsidRPr="00C26455">
              <w:rPr>
                <w:rFonts w:hint="eastAsia"/>
              </w:rPr>
              <w:t>居民区</w:t>
            </w:r>
          </w:p>
        </w:tc>
        <w:tc>
          <w:tcPr>
            <w:tcW w:w="766" w:type="pct"/>
            <w:vAlign w:val="center"/>
          </w:tcPr>
          <w:p w14:paraId="6A4B2000" w14:textId="77777777" w:rsidR="002915AD" w:rsidRPr="00C26455" w:rsidRDefault="000939D1">
            <w:pPr>
              <w:pStyle w:val="aff6"/>
            </w:pPr>
            <w:r w:rsidRPr="00C26455">
              <w:rPr>
                <w:rFonts w:hint="eastAsia"/>
              </w:rPr>
              <w:t>居民</w:t>
            </w:r>
          </w:p>
        </w:tc>
        <w:tc>
          <w:tcPr>
            <w:tcW w:w="428" w:type="pct"/>
            <w:vAlign w:val="center"/>
          </w:tcPr>
          <w:p w14:paraId="5F179590" w14:textId="77777777" w:rsidR="002915AD" w:rsidRPr="00C26455" w:rsidRDefault="000939D1">
            <w:pPr>
              <w:pStyle w:val="aff6"/>
            </w:pPr>
            <w:r w:rsidRPr="00C26455">
              <w:t>东南</w:t>
            </w:r>
          </w:p>
        </w:tc>
        <w:tc>
          <w:tcPr>
            <w:tcW w:w="646" w:type="pct"/>
            <w:vAlign w:val="center"/>
          </w:tcPr>
          <w:p w14:paraId="26D18EEE" w14:textId="77777777" w:rsidR="002915AD" w:rsidRPr="00C26455" w:rsidRDefault="000939D1">
            <w:pPr>
              <w:pStyle w:val="aff6"/>
            </w:pPr>
            <w:r w:rsidRPr="00C26455">
              <w:rPr>
                <w:rFonts w:hint="eastAsia"/>
              </w:rPr>
              <w:t>2450</w:t>
            </w:r>
          </w:p>
        </w:tc>
      </w:tr>
      <w:tr w:rsidR="00C26455" w:rsidRPr="00C26455" w14:paraId="1E06FBD1" w14:textId="77777777" w:rsidTr="00FA5489">
        <w:trPr>
          <w:trHeight w:val="397"/>
          <w:jc w:val="center"/>
        </w:trPr>
        <w:tc>
          <w:tcPr>
            <w:tcW w:w="394" w:type="pct"/>
            <w:vAlign w:val="center"/>
          </w:tcPr>
          <w:p w14:paraId="4D537FD3" w14:textId="77777777" w:rsidR="002915AD" w:rsidRPr="00C26455" w:rsidRDefault="000939D1">
            <w:pPr>
              <w:pStyle w:val="aff6"/>
            </w:pPr>
            <w:r w:rsidRPr="00C26455">
              <w:rPr>
                <w:rFonts w:hint="eastAsia"/>
              </w:rPr>
              <w:t>12</w:t>
            </w:r>
          </w:p>
        </w:tc>
        <w:tc>
          <w:tcPr>
            <w:tcW w:w="1053" w:type="pct"/>
            <w:vAlign w:val="center"/>
          </w:tcPr>
          <w:p w14:paraId="175B8EC2" w14:textId="77777777" w:rsidR="002915AD" w:rsidRPr="00C26455" w:rsidRDefault="000939D1">
            <w:pPr>
              <w:pStyle w:val="aff6"/>
            </w:pPr>
            <w:r w:rsidRPr="00C26455">
              <w:t>小朱庄村</w:t>
            </w:r>
          </w:p>
        </w:tc>
        <w:tc>
          <w:tcPr>
            <w:tcW w:w="514" w:type="pct"/>
            <w:vAlign w:val="center"/>
          </w:tcPr>
          <w:p w14:paraId="2E80586F" w14:textId="77777777" w:rsidR="002915AD" w:rsidRPr="00C26455" w:rsidRDefault="000939D1">
            <w:pPr>
              <w:pStyle w:val="aff6"/>
            </w:pPr>
            <w:r w:rsidRPr="00C26455">
              <w:rPr>
                <w:rFonts w:hint="eastAsia"/>
              </w:rPr>
              <w:t>2476</w:t>
            </w:r>
          </w:p>
        </w:tc>
        <w:tc>
          <w:tcPr>
            <w:tcW w:w="514" w:type="pct"/>
            <w:vAlign w:val="center"/>
          </w:tcPr>
          <w:p w14:paraId="0CCD5765" w14:textId="77777777" w:rsidR="002915AD" w:rsidRPr="00C26455" w:rsidRDefault="000939D1">
            <w:pPr>
              <w:pStyle w:val="aff6"/>
            </w:pPr>
            <w:r w:rsidRPr="00C26455">
              <w:rPr>
                <w:rFonts w:hint="eastAsia"/>
              </w:rPr>
              <w:t>-1199</w:t>
            </w:r>
          </w:p>
        </w:tc>
        <w:tc>
          <w:tcPr>
            <w:tcW w:w="684" w:type="pct"/>
            <w:vAlign w:val="center"/>
          </w:tcPr>
          <w:p w14:paraId="3C9E7297" w14:textId="77777777" w:rsidR="002915AD" w:rsidRPr="00C26455" w:rsidRDefault="000939D1">
            <w:pPr>
              <w:pStyle w:val="aff6"/>
            </w:pPr>
            <w:r w:rsidRPr="00C26455">
              <w:rPr>
                <w:rFonts w:hint="eastAsia"/>
              </w:rPr>
              <w:t>居民区</w:t>
            </w:r>
          </w:p>
        </w:tc>
        <w:tc>
          <w:tcPr>
            <w:tcW w:w="766" w:type="pct"/>
            <w:vAlign w:val="center"/>
          </w:tcPr>
          <w:p w14:paraId="259EEDD6" w14:textId="77777777" w:rsidR="002915AD" w:rsidRPr="00C26455" w:rsidRDefault="000939D1">
            <w:pPr>
              <w:pStyle w:val="aff6"/>
            </w:pPr>
            <w:r w:rsidRPr="00C26455">
              <w:rPr>
                <w:rFonts w:hint="eastAsia"/>
              </w:rPr>
              <w:t>居民</w:t>
            </w:r>
          </w:p>
        </w:tc>
        <w:tc>
          <w:tcPr>
            <w:tcW w:w="428" w:type="pct"/>
            <w:vAlign w:val="center"/>
          </w:tcPr>
          <w:p w14:paraId="5D17028F" w14:textId="77777777" w:rsidR="002915AD" w:rsidRPr="00C26455" w:rsidRDefault="000939D1">
            <w:pPr>
              <w:pStyle w:val="aff6"/>
            </w:pPr>
            <w:r w:rsidRPr="00C26455">
              <w:t>东南</w:t>
            </w:r>
          </w:p>
        </w:tc>
        <w:tc>
          <w:tcPr>
            <w:tcW w:w="646" w:type="pct"/>
            <w:vAlign w:val="center"/>
          </w:tcPr>
          <w:p w14:paraId="56C9FD4B" w14:textId="77777777" w:rsidR="002915AD" w:rsidRPr="00C26455" w:rsidRDefault="000939D1">
            <w:pPr>
              <w:pStyle w:val="aff6"/>
            </w:pPr>
            <w:r w:rsidRPr="00C26455">
              <w:rPr>
                <w:rFonts w:hint="eastAsia"/>
              </w:rPr>
              <w:t>2730</w:t>
            </w:r>
          </w:p>
        </w:tc>
      </w:tr>
      <w:tr w:rsidR="00C26455" w:rsidRPr="00C26455" w14:paraId="7B1AC830" w14:textId="77777777" w:rsidTr="00FA5489">
        <w:trPr>
          <w:trHeight w:val="397"/>
          <w:jc w:val="center"/>
        </w:trPr>
        <w:tc>
          <w:tcPr>
            <w:tcW w:w="394" w:type="pct"/>
            <w:vAlign w:val="center"/>
          </w:tcPr>
          <w:p w14:paraId="0CF7450A" w14:textId="77777777" w:rsidR="002915AD" w:rsidRPr="00C26455" w:rsidRDefault="000939D1">
            <w:pPr>
              <w:pStyle w:val="aff6"/>
            </w:pPr>
            <w:r w:rsidRPr="00C26455">
              <w:rPr>
                <w:rFonts w:hint="eastAsia"/>
              </w:rPr>
              <w:lastRenderedPageBreak/>
              <w:t>13</w:t>
            </w:r>
          </w:p>
        </w:tc>
        <w:tc>
          <w:tcPr>
            <w:tcW w:w="1053" w:type="pct"/>
            <w:vAlign w:val="center"/>
          </w:tcPr>
          <w:p w14:paraId="05204862" w14:textId="77777777" w:rsidR="002915AD" w:rsidRPr="00C26455" w:rsidRDefault="000939D1">
            <w:pPr>
              <w:pStyle w:val="aff6"/>
            </w:pPr>
            <w:r w:rsidRPr="00C26455">
              <w:t>南鲁堡村</w:t>
            </w:r>
          </w:p>
        </w:tc>
        <w:tc>
          <w:tcPr>
            <w:tcW w:w="514" w:type="pct"/>
            <w:vAlign w:val="center"/>
          </w:tcPr>
          <w:p w14:paraId="42859079" w14:textId="77777777" w:rsidR="002915AD" w:rsidRPr="00C26455" w:rsidRDefault="000939D1">
            <w:pPr>
              <w:pStyle w:val="aff6"/>
            </w:pPr>
            <w:r w:rsidRPr="00C26455">
              <w:rPr>
                <w:rFonts w:hint="eastAsia"/>
              </w:rPr>
              <w:t>1578</w:t>
            </w:r>
          </w:p>
        </w:tc>
        <w:tc>
          <w:tcPr>
            <w:tcW w:w="514" w:type="pct"/>
            <w:vAlign w:val="center"/>
          </w:tcPr>
          <w:p w14:paraId="190446A1" w14:textId="77777777" w:rsidR="002915AD" w:rsidRPr="00C26455" w:rsidRDefault="000939D1">
            <w:pPr>
              <w:pStyle w:val="aff6"/>
            </w:pPr>
            <w:r w:rsidRPr="00C26455">
              <w:rPr>
                <w:rFonts w:hint="eastAsia"/>
              </w:rPr>
              <w:t>303</w:t>
            </w:r>
          </w:p>
        </w:tc>
        <w:tc>
          <w:tcPr>
            <w:tcW w:w="684" w:type="pct"/>
            <w:vAlign w:val="center"/>
          </w:tcPr>
          <w:p w14:paraId="54164BB4" w14:textId="77777777" w:rsidR="002915AD" w:rsidRPr="00C26455" w:rsidRDefault="000939D1">
            <w:pPr>
              <w:pStyle w:val="aff6"/>
            </w:pPr>
            <w:r w:rsidRPr="00C26455">
              <w:rPr>
                <w:rFonts w:hint="eastAsia"/>
              </w:rPr>
              <w:t>居民区</w:t>
            </w:r>
          </w:p>
        </w:tc>
        <w:tc>
          <w:tcPr>
            <w:tcW w:w="766" w:type="pct"/>
            <w:vAlign w:val="center"/>
          </w:tcPr>
          <w:p w14:paraId="76632196" w14:textId="77777777" w:rsidR="002915AD" w:rsidRPr="00C26455" w:rsidRDefault="000939D1">
            <w:pPr>
              <w:pStyle w:val="aff6"/>
            </w:pPr>
            <w:r w:rsidRPr="00C26455">
              <w:rPr>
                <w:rFonts w:hint="eastAsia"/>
              </w:rPr>
              <w:t>居民</w:t>
            </w:r>
          </w:p>
        </w:tc>
        <w:tc>
          <w:tcPr>
            <w:tcW w:w="428" w:type="pct"/>
            <w:vAlign w:val="center"/>
          </w:tcPr>
          <w:p w14:paraId="540C7898" w14:textId="77777777" w:rsidR="002915AD" w:rsidRPr="00C26455" w:rsidRDefault="000939D1">
            <w:pPr>
              <w:pStyle w:val="aff6"/>
            </w:pPr>
            <w:r w:rsidRPr="00C26455">
              <w:t>东</w:t>
            </w:r>
          </w:p>
        </w:tc>
        <w:tc>
          <w:tcPr>
            <w:tcW w:w="646" w:type="pct"/>
            <w:vAlign w:val="center"/>
          </w:tcPr>
          <w:p w14:paraId="7D7B37DB" w14:textId="77777777" w:rsidR="002915AD" w:rsidRPr="00C26455" w:rsidRDefault="000939D1">
            <w:pPr>
              <w:pStyle w:val="aff6"/>
            </w:pPr>
            <w:r w:rsidRPr="00C26455">
              <w:rPr>
                <w:rFonts w:hint="eastAsia"/>
              </w:rPr>
              <w:t>1606</w:t>
            </w:r>
          </w:p>
        </w:tc>
      </w:tr>
      <w:tr w:rsidR="00C26455" w:rsidRPr="00C26455" w14:paraId="71451632" w14:textId="77777777" w:rsidTr="00FA5489">
        <w:trPr>
          <w:trHeight w:val="397"/>
          <w:jc w:val="center"/>
        </w:trPr>
        <w:tc>
          <w:tcPr>
            <w:tcW w:w="394" w:type="pct"/>
            <w:vAlign w:val="center"/>
          </w:tcPr>
          <w:p w14:paraId="4D7ECE8D" w14:textId="77777777" w:rsidR="002915AD" w:rsidRPr="00C26455" w:rsidRDefault="000939D1">
            <w:pPr>
              <w:pStyle w:val="aff6"/>
            </w:pPr>
            <w:r w:rsidRPr="00C26455">
              <w:rPr>
                <w:rFonts w:hint="eastAsia"/>
              </w:rPr>
              <w:t>14</w:t>
            </w:r>
          </w:p>
        </w:tc>
        <w:tc>
          <w:tcPr>
            <w:tcW w:w="1053" w:type="pct"/>
            <w:vAlign w:val="center"/>
          </w:tcPr>
          <w:p w14:paraId="14C6CD78" w14:textId="77777777" w:rsidR="002915AD" w:rsidRPr="00C26455" w:rsidRDefault="000939D1">
            <w:pPr>
              <w:pStyle w:val="aff6"/>
            </w:pPr>
            <w:r w:rsidRPr="00C26455">
              <w:rPr>
                <w:rFonts w:hint="eastAsia"/>
              </w:rPr>
              <w:t>西</w:t>
            </w:r>
            <w:r w:rsidRPr="00C26455">
              <w:t>鲁堡村</w:t>
            </w:r>
          </w:p>
        </w:tc>
        <w:tc>
          <w:tcPr>
            <w:tcW w:w="514" w:type="pct"/>
            <w:vAlign w:val="center"/>
          </w:tcPr>
          <w:p w14:paraId="29C52AB2" w14:textId="77777777" w:rsidR="002915AD" w:rsidRPr="00C26455" w:rsidRDefault="000939D1">
            <w:pPr>
              <w:pStyle w:val="aff6"/>
            </w:pPr>
            <w:r w:rsidRPr="00C26455">
              <w:rPr>
                <w:rFonts w:hint="eastAsia"/>
              </w:rPr>
              <w:t>1215</w:t>
            </w:r>
          </w:p>
        </w:tc>
        <w:tc>
          <w:tcPr>
            <w:tcW w:w="514" w:type="pct"/>
            <w:vAlign w:val="center"/>
          </w:tcPr>
          <w:p w14:paraId="0C03A7B0" w14:textId="77777777" w:rsidR="002915AD" w:rsidRPr="00C26455" w:rsidRDefault="000939D1">
            <w:pPr>
              <w:pStyle w:val="aff6"/>
            </w:pPr>
            <w:r w:rsidRPr="00C26455">
              <w:rPr>
                <w:rFonts w:hint="eastAsia"/>
              </w:rPr>
              <w:t>294</w:t>
            </w:r>
          </w:p>
        </w:tc>
        <w:tc>
          <w:tcPr>
            <w:tcW w:w="684" w:type="pct"/>
            <w:vAlign w:val="center"/>
          </w:tcPr>
          <w:p w14:paraId="0344C72F" w14:textId="77777777" w:rsidR="002915AD" w:rsidRPr="00C26455" w:rsidRDefault="000939D1">
            <w:pPr>
              <w:pStyle w:val="aff6"/>
            </w:pPr>
            <w:r w:rsidRPr="00C26455">
              <w:rPr>
                <w:rFonts w:hint="eastAsia"/>
              </w:rPr>
              <w:t>居民区</w:t>
            </w:r>
          </w:p>
        </w:tc>
        <w:tc>
          <w:tcPr>
            <w:tcW w:w="766" w:type="pct"/>
            <w:vAlign w:val="center"/>
          </w:tcPr>
          <w:p w14:paraId="009A0B0D" w14:textId="77777777" w:rsidR="002915AD" w:rsidRPr="00C26455" w:rsidRDefault="000939D1">
            <w:pPr>
              <w:pStyle w:val="aff6"/>
            </w:pPr>
            <w:r w:rsidRPr="00C26455">
              <w:rPr>
                <w:rFonts w:hint="eastAsia"/>
              </w:rPr>
              <w:t>居民</w:t>
            </w:r>
          </w:p>
        </w:tc>
        <w:tc>
          <w:tcPr>
            <w:tcW w:w="428" w:type="pct"/>
            <w:vAlign w:val="center"/>
          </w:tcPr>
          <w:p w14:paraId="30A6B550" w14:textId="77777777" w:rsidR="002915AD" w:rsidRPr="00C26455" w:rsidRDefault="000939D1">
            <w:pPr>
              <w:pStyle w:val="aff6"/>
            </w:pPr>
            <w:r w:rsidRPr="00C26455">
              <w:rPr>
                <w:rFonts w:hint="eastAsia"/>
              </w:rPr>
              <w:t>东北</w:t>
            </w:r>
          </w:p>
        </w:tc>
        <w:tc>
          <w:tcPr>
            <w:tcW w:w="646" w:type="pct"/>
            <w:vAlign w:val="center"/>
          </w:tcPr>
          <w:p w14:paraId="06868265" w14:textId="0E0D2409" w:rsidR="002915AD" w:rsidRPr="00C26455" w:rsidRDefault="00862F2F">
            <w:pPr>
              <w:pStyle w:val="aff6"/>
            </w:pPr>
            <w:r w:rsidRPr="00C26455">
              <w:rPr>
                <w:rFonts w:hint="eastAsia"/>
              </w:rPr>
              <w:t>1170</w:t>
            </w:r>
          </w:p>
        </w:tc>
      </w:tr>
      <w:tr w:rsidR="00C26455" w:rsidRPr="00C26455" w14:paraId="6D642D79" w14:textId="77777777" w:rsidTr="00FA5489">
        <w:trPr>
          <w:trHeight w:val="397"/>
          <w:jc w:val="center"/>
        </w:trPr>
        <w:tc>
          <w:tcPr>
            <w:tcW w:w="394" w:type="pct"/>
            <w:vAlign w:val="center"/>
          </w:tcPr>
          <w:p w14:paraId="027178E3" w14:textId="77777777" w:rsidR="002915AD" w:rsidRPr="00C26455" w:rsidRDefault="000939D1">
            <w:pPr>
              <w:pStyle w:val="aff6"/>
            </w:pPr>
            <w:r w:rsidRPr="00C26455">
              <w:rPr>
                <w:rFonts w:hint="eastAsia"/>
              </w:rPr>
              <w:t>15</w:t>
            </w:r>
          </w:p>
        </w:tc>
        <w:tc>
          <w:tcPr>
            <w:tcW w:w="1053" w:type="pct"/>
            <w:vAlign w:val="center"/>
          </w:tcPr>
          <w:p w14:paraId="563749F2" w14:textId="77777777" w:rsidR="002915AD" w:rsidRPr="00C26455" w:rsidRDefault="000939D1">
            <w:pPr>
              <w:pStyle w:val="aff6"/>
            </w:pPr>
            <w:r w:rsidRPr="00C26455">
              <w:rPr>
                <w:rFonts w:hint="eastAsia"/>
              </w:rPr>
              <w:t>东</w:t>
            </w:r>
            <w:r w:rsidRPr="00C26455">
              <w:t>鲁堡村</w:t>
            </w:r>
          </w:p>
        </w:tc>
        <w:tc>
          <w:tcPr>
            <w:tcW w:w="514" w:type="pct"/>
            <w:vAlign w:val="center"/>
          </w:tcPr>
          <w:p w14:paraId="221CAC93" w14:textId="77777777" w:rsidR="002915AD" w:rsidRPr="00C26455" w:rsidRDefault="000939D1">
            <w:pPr>
              <w:pStyle w:val="aff6"/>
            </w:pPr>
            <w:r w:rsidRPr="00C26455">
              <w:rPr>
                <w:rFonts w:hint="eastAsia"/>
              </w:rPr>
              <w:t>1750</w:t>
            </w:r>
          </w:p>
        </w:tc>
        <w:tc>
          <w:tcPr>
            <w:tcW w:w="514" w:type="pct"/>
            <w:vAlign w:val="center"/>
          </w:tcPr>
          <w:p w14:paraId="41153DD9" w14:textId="77777777" w:rsidR="002915AD" w:rsidRPr="00C26455" w:rsidRDefault="000939D1">
            <w:pPr>
              <w:pStyle w:val="aff6"/>
            </w:pPr>
            <w:r w:rsidRPr="00C26455">
              <w:rPr>
                <w:rFonts w:hint="eastAsia"/>
              </w:rPr>
              <w:t>531</w:t>
            </w:r>
          </w:p>
        </w:tc>
        <w:tc>
          <w:tcPr>
            <w:tcW w:w="684" w:type="pct"/>
            <w:vAlign w:val="center"/>
          </w:tcPr>
          <w:p w14:paraId="66F27B61" w14:textId="77777777" w:rsidR="002915AD" w:rsidRPr="00C26455" w:rsidRDefault="000939D1">
            <w:pPr>
              <w:pStyle w:val="aff6"/>
            </w:pPr>
            <w:r w:rsidRPr="00C26455">
              <w:rPr>
                <w:rFonts w:hint="eastAsia"/>
              </w:rPr>
              <w:t>居民区</w:t>
            </w:r>
          </w:p>
        </w:tc>
        <w:tc>
          <w:tcPr>
            <w:tcW w:w="766" w:type="pct"/>
            <w:vAlign w:val="center"/>
          </w:tcPr>
          <w:p w14:paraId="7F74385D" w14:textId="77777777" w:rsidR="002915AD" w:rsidRPr="00C26455" w:rsidRDefault="000939D1">
            <w:pPr>
              <w:pStyle w:val="aff6"/>
            </w:pPr>
            <w:r w:rsidRPr="00C26455">
              <w:rPr>
                <w:rFonts w:hint="eastAsia"/>
              </w:rPr>
              <w:t>居民</w:t>
            </w:r>
          </w:p>
        </w:tc>
        <w:tc>
          <w:tcPr>
            <w:tcW w:w="428" w:type="pct"/>
            <w:vAlign w:val="center"/>
          </w:tcPr>
          <w:p w14:paraId="28A338DB" w14:textId="77777777" w:rsidR="002915AD" w:rsidRPr="00C26455" w:rsidRDefault="000939D1">
            <w:pPr>
              <w:pStyle w:val="aff6"/>
            </w:pPr>
            <w:r w:rsidRPr="00C26455">
              <w:rPr>
                <w:rFonts w:hint="eastAsia"/>
              </w:rPr>
              <w:t>东北</w:t>
            </w:r>
          </w:p>
        </w:tc>
        <w:tc>
          <w:tcPr>
            <w:tcW w:w="646" w:type="pct"/>
            <w:vAlign w:val="center"/>
          </w:tcPr>
          <w:p w14:paraId="18C8E0C9" w14:textId="77777777" w:rsidR="002915AD" w:rsidRPr="00C26455" w:rsidRDefault="000939D1">
            <w:pPr>
              <w:pStyle w:val="aff6"/>
            </w:pPr>
            <w:r w:rsidRPr="00C26455">
              <w:rPr>
                <w:rFonts w:hint="eastAsia"/>
              </w:rPr>
              <w:t>1770</w:t>
            </w:r>
          </w:p>
        </w:tc>
      </w:tr>
      <w:tr w:rsidR="00C26455" w:rsidRPr="00C26455" w14:paraId="67B1EAF0" w14:textId="77777777" w:rsidTr="00FA5489">
        <w:trPr>
          <w:trHeight w:val="397"/>
          <w:jc w:val="center"/>
        </w:trPr>
        <w:tc>
          <w:tcPr>
            <w:tcW w:w="394" w:type="pct"/>
            <w:vAlign w:val="center"/>
          </w:tcPr>
          <w:p w14:paraId="37316C79" w14:textId="77777777" w:rsidR="002915AD" w:rsidRPr="00C26455" w:rsidRDefault="000939D1">
            <w:pPr>
              <w:pStyle w:val="aff6"/>
            </w:pPr>
            <w:r w:rsidRPr="00C26455">
              <w:rPr>
                <w:rFonts w:hint="eastAsia"/>
              </w:rPr>
              <w:t>16</w:t>
            </w:r>
          </w:p>
        </w:tc>
        <w:tc>
          <w:tcPr>
            <w:tcW w:w="1053" w:type="pct"/>
            <w:vAlign w:val="center"/>
          </w:tcPr>
          <w:p w14:paraId="7E1B3EFC" w14:textId="77777777" w:rsidR="002915AD" w:rsidRPr="00C26455" w:rsidRDefault="000939D1">
            <w:pPr>
              <w:pStyle w:val="aff6"/>
            </w:pPr>
            <w:r w:rsidRPr="00C26455">
              <w:t>东张门村</w:t>
            </w:r>
          </w:p>
        </w:tc>
        <w:tc>
          <w:tcPr>
            <w:tcW w:w="514" w:type="pct"/>
            <w:vAlign w:val="center"/>
          </w:tcPr>
          <w:p w14:paraId="764C525D" w14:textId="77777777" w:rsidR="002915AD" w:rsidRPr="00C26455" w:rsidRDefault="000939D1">
            <w:pPr>
              <w:pStyle w:val="aff6"/>
            </w:pPr>
            <w:r w:rsidRPr="00C26455">
              <w:rPr>
                <w:rFonts w:hint="eastAsia"/>
              </w:rPr>
              <w:t>2322</w:t>
            </w:r>
          </w:p>
        </w:tc>
        <w:tc>
          <w:tcPr>
            <w:tcW w:w="514" w:type="pct"/>
            <w:vAlign w:val="center"/>
          </w:tcPr>
          <w:p w14:paraId="6900ADB2" w14:textId="77777777" w:rsidR="002915AD" w:rsidRPr="00C26455" w:rsidRDefault="000939D1">
            <w:pPr>
              <w:pStyle w:val="aff6"/>
            </w:pPr>
            <w:r w:rsidRPr="00C26455">
              <w:rPr>
                <w:rFonts w:hint="eastAsia"/>
              </w:rPr>
              <w:t>2610</w:t>
            </w:r>
          </w:p>
        </w:tc>
        <w:tc>
          <w:tcPr>
            <w:tcW w:w="684" w:type="pct"/>
            <w:vAlign w:val="center"/>
          </w:tcPr>
          <w:p w14:paraId="5A1485DD" w14:textId="77777777" w:rsidR="002915AD" w:rsidRPr="00C26455" w:rsidRDefault="000939D1">
            <w:pPr>
              <w:pStyle w:val="aff6"/>
            </w:pPr>
            <w:r w:rsidRPr="00C26455">
              <w:rPr>
                <w:rFonts w:hint="eastAsia"/>
              </w:rPr>
              <w:t>居民区</w:t>
            </w:r>
          </w:p>
        </w:tc>
        <w:tc>
          <w:tcPr>
            <w:tcW w:w="766" w:type="pct"/>
            <w:vAlign w:val="center"/>
          </w:tcPr>
          <w:p w14:paraId="60606752" w14:textId="77777777" w:rsidR="002915AD" w:rsidRPr="00C26455" w:rsidRDefault="000939D1">
            <w:pPr>
              <w:pStyle w:val="aff6"/>
            </w:pPr>
            <w:r w:rsidRPr="00C26455">
              <w:rPr>
                <w:rFonts w:hint="eastAsia"/>
              </w:rPr>
              <w:t>居民</w:t>
            </w:r>
          </w:p>
        </w:tc>
        <w:tc>
          <w:tcPr>
            <w:tcW w:w="428" w:type="pct"/>
            <w:vAlign w:val="center"/>
          </w:tcPr>
          <w:p w14:paraId="6D688E2D" w14:textId="77777777" w:rsidR="002915AD" w:rsidRPr="00C26455" w:rsidRDefault="000939D1">
            <w:pPr>
              <w:pStyle w:val="aff6"/>
            </w:pPr>
            <w:r w:rsidRPr="00C26455">
              <w:rPr>
                <w:rFonts w:hint="eastAsia"/>
              </w:rPr>
              <w:t>东北</w:t>
            </w:r>
          </w:p>
        </w:tc>
        <w:tc>
          <w:tcPr>
            <w:tcW w:w="646" w:type="pct"/>
            <w:vAlign w:val="center"/>
          </w:tcPr>
          <w:p w14:paraId="5F2348EF" w14:textId="77777777" w:rsidR="002915AD" w:rsidRPr="00C26455" w:rsidRDefault="000939D1">
            <w:pPr>
              <w:pStyle w:val="aff6"/>
            </w:pPr>
            <w:r w:rsidRPr="00C26455">
              <w:rPr>
                <w:rFonts w:hint="eastAsia"/>
              </w:rPr>
              <w:t>3427</w:t>
            </w:r>
          </w:p>
        </w:tc>
      </w:tr>
      <w:tr w:rsidR="00C26455" w:rsidRPr="00C26455" w14:paraId="1C4D357B" w14:textId="77777777" w:rsidTr="00FA5489">
        <w:trPr>
          <w:trHeight w:val="397"/>
          <w:jc w:val="center"/>
        </w:trPr>
        <w:tc>
          <w:tcPr>
            <w:tcW w:w="394" w:type="pct"/>
            <w:vAlign w:val="center"/>
          </w:tcPr>
          <w:p w14:paraId="2F8EEB88" w14:textId="77777777" w:rsidR="002915AD" w:rsidRPr="00C26455" w:rsidRDefault="000939D1">
            <w:pPr>
              <w:pStyle w:val="aff6"/>
            </w:pPr>
            <w:r w:rsidRPr="00C26455">
              <w:rPr>
                <w:rFonts w:hint="eastAsia"/>
              </w:rPr>
              <w:t>17</w:t>
            </w:r>
          </w:p>
        </w:tc>
        <w:tc>
          <w:tcPr>
            <w:tcW w:w="1053" w:type="pct"/>
            <w:vAlign w:val="center"/>
          </w:tcPr>
          <w:p w14:paraId="18EE7AEE" w14:textId="77777777" w:rsidR="002915AD" w:rsidRPr="00C26455" w:rsidRDefault="000939D1">
            <w:pPr>
              <w:pStyle w:val="aff6"/>
            </w:pPr>
            <w:r w:rsidRPr="00C26455">
              <w:t>新乡市二十三中</w:t>
            </w:r>
            <w:r w:rsidR="000250CA" w:rsidRPr="00C26455">
              <w:t>学</w:t>
            </w:r>
          </w:p>
        </w:tc>
        <w:tc>
          <w:tcPr>
            <w:tcW w:w="514" w:type="pct"/>
            <w:vAlign w:val="center"/>
          </w:tcPr>
          <w:p w14:paraId="0FEEAA9F" w14:textId="77777777" w:rsidR="002915AD" w:rsidRPr="00C26455" w:rsidRDefault="000939D1">
            <w:pPr>
              <w:pStyle w:val="aff6"/>
            </w:pPr>
            <w:r w:rsidRPr="00C26455">
              <w:rPr>
                <w:rFonts w:hint="eastAsia"/>
              </w:rPr>
              <w:t>2011</w:t>
            </w:r>
          </w:p>
        </w:tc>
        <w:tc>
          <w:tcPr>
            <w:tcW w:w="514" w:type="pct"/>
            <w:vAlign w:val="center"/>
          </w:tcPr>
          <w:p w14:paraId="5214450A" w14:textId="77777777" w:rsidR="002915AD" w:rsidRPr="00C26455" w:rsidRDefault="000939D1">
            <w:pPr>
              <w:pStyle w:val="aff6"/>
            </w:pPr>
            <w:r w:rsidRPr="00C26455">
              <w:rPr>
                <w:rFonts w:hint="eastAsia"/>
              </w:rPr>
              <w:t>2393</w:t>
            </w:r>
          </w:p>
        </w:tc>
        <w:tc>
          <w:tcPr>
            <w:tcW w:w="684" w:type="pct"/>
            <w:vAlign w:val="center"/>
          </w:tcPr>
          <w:p w14:paraId="6EA98212" w14:textId="77777777" w:rsidR="002915AD" w:rsidRPr="00C26455" w:rsidRDefault="000939D1">
            <w:pPr>
              <w:pStyle w:val="aff6"/>
            </w:pPr>
            <w:r w:rsidRPr="00C26455">
              <w:t>文化教育区</w:t>
            </w:r>
          </w:p>
        </w:tc>
        <w:tc>
          <w:tcPr>
            <w:tcW w:w="766" w:type="pct"/>
            <w:vAlign w:val="center"/>
          </w:tcPr>
          <w:p w14:paraId="77EFECE3" w14:textId="77777777" w:rsidR="002915AD" w:rsidRPr="00C26455" w:rsidRDefault="000939D1">
            <w:pPr>
              <w:pStyle w:val="aff6"/>
            </w:pPr>
            <w:r w:rsidRPr="00C26455">
              <w:rPr>
                <w:rFonts w:hint="eastAsia"/>
              </w:rPr>
              <w:t>学生及教职工</w:t>
            </w:r>
          </w:p>
        </w:tc>
        <w:tc>
          <w:tcPr>
            <w:tcW w:w="428" w:type="pct"/>
            <w:vAlign w:val="center"/>
          </w:tcPr>
          <w:p w14:paraId="4A5FC683" w14:textId="77777777" w:rsidR="002915AD" w:rsidRPr="00C26455" w:rsidRDefault="000939D1">
            <w:pPr>
              <w:pStyle w:val="aff6"/>
            </w:pPr>
            <w:r w:rsidRPr="00C26455">
              <w:rPr>
                <w:rFonts w:hint="eastAsia"/>
              </w:rPr>
              <w:t>东北</w:t>
            </w:r>
          </w:p>
        </w:tc>
        <w:tc>
          <w:tcPr>
            <w:tcW w:w="646" w:type="pct"/>
            <w:vAlign w:val="center"/>
          </w:tcPr>
          <w:p w14:paraId="574F67C8" w14:textId="77777777" w:rsidR="002915AD" w:rsidRPr="00C26455" w:rsidRDefault="000939D1">
            <w:pPr>
              <w:pStyle w:val="aff6"/>
            </w:pPr>
            <w:r w:rsidRPr="00C26455">
              <w:rPr>
                <w:rFonts w:hint="eastAsia"/>
              </w:rPr>
              <w:t>3080</w:t>
            </w:r>
          </w:p>
        </w:tc>
      </w:tr>
      <w:tr w:rsidR="00C26455" w:rsidRPr="00C26455" w14:paraId="6A2F4CD1" w14:textId="77777777" w:rsidTr="00FA5489">
        <w:trPr>
          <w:trHeight w:val="397"/>
          <w:jc w:val="center"/>
        </w:trPr>
        <w:tc>
          <w:tcPr>
            <w:tcW w:w="394" w:type="pct"/>
            <w:vAlign w:val="center"/>
          </w:tcPr>
          <w:p w14:paraId="590970A5" w14:textId="77777777" w:rsidR="002915AD" w:rsidRPr="00C26455" w:rsidRDefault="000939D1">
            <w:pPr>
              <w:pStyle w:val="aff6"/>
            </w:pPr>
            <w:r w:rsidRPr="00C26455">
              <w:rPr>
                <w:rFonts w:hint="eastAsia"/>
              </w:rPr>
              <w:t>18</w:t>
            </w:r>
          </w:p>
        </w:tc>
        <w:tc>
          <w:tcPr>
            <w:tcW w:w="1053" w:type="pct"/>
            <w:vAlign w:val="center"/>
          </w:tcPr>
          <w:p w14:paraId="5A335649" w14:textId="77777777" w:rsidR="002915AD" w:rsidRPr="00C26455" w:rsidRDefault="000939D1">
            <w:pPr>
              <w:pStyle w:val="aff6"/>
            </w:pPr>
            <w:r w:rsidRPr="00C26455">
              <w:t>南张门村</w:t>
            </w:r>
          </w:p>
        </w:tc>
        <w:tc>
          <w:tcPr>
            <w:tcW w:w="514" w:type="pct"/>
            <w:vAlign w:val="center"/>
          </w:tcPr>
          <w:p w14:paraId="7E822162" w14:textId="77777777" w:rsidR="002915AD" w:rsidRPr="00C26455" w:rsidRDefault="000939D1">
            <w:pPr>
              <w:pStyle w:val="aff6"/>
            </w:pPr>
            <w:r w:rsidRPr="00C26455">
              <w:rPr>
                <w:rFonts w:hint="eastAsia"/>
              </w:rPr>
              <w:t>531</w:t>
            </w:r>
          </w:p>
        </w:tc>
        <w:tc>
          <w:tcPr>
            <w:tcW w:w="514" w:type="pct"/>
            <w:vAlign w:val="center"/>
          </w:tcPr>
          <w:p w14:paraId="614797E6" w14:textId="77777777" w:rsidR="002915AD" w:rsidRPr="00C26455" w:rsidRDefault="000939D1">
            <w:pPr>
              <w:pStyle w:val="aff6"/>
            </w:pPr>
            <w:r w:rsidRPr="00C26455">
              <w:rPr>
                <w:rFonts w:hint="eastAsia"/>
              </w:rPr>
              <w:t>2239</w:t>
            </w:r>
          </w:p>
        </w:tc>
        <w:tc>
          <w:tcPr>
            <w:tcW w:w="684" w:type="pct"/>
            <w:vAlign w:val="center"/>
          </w:tcPr>
          <w:p w14:paraId="129B3098" w14:textId="77777777" w:rsidR="002915AD" w:rsidRPr="00C26455" w:rsidRDefault="000939D1">
            <w:pPr>
              <w:pStyle w:val="aff6"/>
            </w:pPr>
            <w:r w:rsidRPr="00C26455">
              <w:rPr>
                <w:rFonts w:hint="eastAsia"/>
              </w:rPr>
              <w:t>居民区</w:t>
            </w:r>
          </w:p>
        </w:tc>
        <w:tc>
          <w:tcPr>
            <w:tcW w:w="766" w:type="pct"/>
            <w:vAlign w:val="center"/>
          </w:tcPr>
          <w:p w14:paraId="66A3E91E" w14:textId="77777777" w:rsidR="002915AD" w:rsidRPr="00C26455" w:rsidRDefault="000939D1">
            <w:pPr>
              <w:pStyle w:val="aff6"/>
            </w:pPr>
            <w:r w:rsidRPr="00C26455">
              <w:rPr>
                <w:rFonts w:hint="eastAsia"/>
              </w:rPr>
              <w:t>居民</w:t>
            </w:r>
          </w:p>
        </w:tc>
        <w:tc>
          <w:tcPr>
            <w:tcW w:w="428" w:type="pct"/>
            <w:vAlign w:val="center"/>
          </w:tcPr>
          <w:p w14:paraId="3933230D" w14:textId="77777777" w:rsidR="002915AD" w:rsidRPr="00C26455" w:rsidRDefault="000939D1">
            <w:pPr>
              <w:pStyle w:val="aff6"/>
            </w:pPr>
            <w:r w:rsidRPr="00C26455">
              <w:rPr>
                <w:rFonts w:hint="eastAsia"/>
              </w:rPr>
              <w:t>东北</w:t>
            </w:r>
          </w:p>
        </w:tc>
        <w:tc>
          <w:tcPr>
            <w:tcW w:w="646" w:type="pct"/>
            <w:vAlign w:val="center"/>
          </w:tcPr>
          <w:p w14:paraId="79D48CED" w14:textId="77777777" w:rsidR="002915AD" w:rsidRPr="00C26455" w:rsidRDefault="000939D1">
            <w:pPr>
              <w:pStyle w:val="aff6"/>
            </w:pPr>
            <w:r w:rsidRPr="00C26455">
              <w:rPr>
                <w:rFonts w:hint="eastAsia"/>
              </w:rPr>
              <w:t>2280</w:t>
            </w:r>
          </w:p>
        </w:tc>
      </w:tr>
      <w:tr w:rsidR="00C26455" w:rsidRPr="00C26455" w14:paraId="342B203F" w14:textId="77777777" w:rsidTr="00FA5489">
        <w:trPr>
          <w:trHeight w:val="397"/>
          <w:jc w:val="center"/>
        </w:trPr>
        <w:tc>
          <w:tcPr>
            <w:tcW w:w="394" w:type="pct"/>
            <w:vAlign w:val="center"/>
          </w:tcPr>
          <w:p w14:paraId="33A2DD58" w14:textId="77777777" w:rsidR="002915AD" w:rsidRPr="00C26455" w:rsidRDefault="000939D1">
            <w:pPr>
              <w:pStyle w:val="aff6"/>
            </w:pPr>
            <w:r w:rsidRPr="00C26455">
              <w:rPr>
                <w:rFonts w:hint="eastAsia"/>
              </w:rPr>
              <w:t>19</w:t>
            </w:r>
          </w:p>
        </w:tc>
        <w:tc>
          <w:tcPr>
            <w:tcW w:w="1053" w:type="pct"/>
            <w:vAlign w:val="center"/>
          </w:tcPr>
          <w:p w14:paraId="0A1256A2" w14:textId="77777777" w:rsidR="002915AD" w:rsidRPr="00C26455" w:rsidRDefault="000939D1">
            <w:pPr>
              <w:pStyle w:val="aff6"/>
            </w:pPr>
            <w:r w:rsidRPr="00C26455">
              <w:rPr>
                <w:rFonts w:hint="eastAsia"/>
              </w:rPr>
              <w:t>西</w:t>
            </w:r>
            <w:r w:rsidRPr="00C26455">
              <w:t>张门村</w:t>
            </w:r>
          </w:p>
        </w:tc>
        <w:tc>
          <w:tcPr>
            <w:tcW w:w="514" w:type="pct"/>
            <w:vAlign w:val="center"/>
          </w:tcPr>
          <w:p w14:paraId="7C923A46" w14:textId="77777777" w:rsidR="002915AD" w:rsidRPr="00C26455" w:rsidRDefault="000939D1">
            <w:pPr>
              <w:pStyle w:val="aff6"/>
            </w:pPr>
            <w:r w:rsidRPr="00C26455">
              <w:rPr>
                <w:rFonts w:hint="eastAsia"/>
              </w:rPr>
              <w:t>977</w:t>
            </w:r>
          </w:p>
        </w:tc>
        <w:tc>
          <w:tcPr>
            <w:tcW w:w="514" w:type="pct"/>
            <w:vAlign w:val="center"/>
          </w:tcPr>
          <w:p w14:paraId="10D27CD4" w14:textId="77777777" w:rsidR="002915AD" w:rsidRPr="00C26455" w:rsidRDefault="000939D1">
            <w:pPr>
              <w:pStyle w:val="aff6"/>
            </w:pPr>
            <w:r w:rsidRPr="00C26455">
              <w:rPr>
                <w:rFonts w:hint="eastAsia"/>
              </w:rPr>
              <w:t>2783</w:t>
            </w:r>
          </w:p>
        </w:tc>
        <w:tc>
          <w:tcPr>
            <w:tcW w:w="684" w:type="pct"/>
            <w:vAlign w:val="center"/>
          </w:tcPr>
          <w:p w14:paraId="760B8BFB" w14:textId="77777777" w:rsidR="002915AD" w:rsidRPr="00C26455" w:rsidRDefault="000939D1">
            <w:pPr>
              <w:pStyle w:val="aff6"/>
            </w:pPr>
            <w:r w:rsidRPr="00C26455">
              <w:rPr>
                <w:rFonts w:hint="eastAsia"/>
              </w:rPr>
              <w:t>居民区</w:t>
            </w:r>
          </w:p>
        </w:tc>
        <w:tc>
          <w:tcPr>
            <w:tcW w:w="766" w:type="pct"/>
            <w:vAlign w:val="center"/>
          </w:tcPr>
          <w:p w14:paraId="34061A84" w14:textId="77777777" w:rsidR="002915AD" w:rsidRPr="00C26455" w:rsidRDefault="000939D1">
            <w:pPr>
              <w:pStyle w:val="aff6"/>
            </w:pPr>
            <w:r w:rsidRPr="00C26455">
              <w:rPr>
                <w:rFonts w:hint="eastAsia"/>
              </w:rPr>
              <w:t>居民</w:t>
            </w:r>
          </w:p>
        </w:tc>
        <w:tc>
          <w:tcPr>
            <w:tcW w:w="428" w:type="pct"/>
            <w:vAlign w:val="center"/>
          </w:tcPr>
          <w:p w14:paraId="6933F704" w14:textId="77777777" w:rsidR="002915AD" w:rsidRPr="00C26455" w:rsidRDefault="000939D1">
            <w:pPr>
              <w:pStyle w:val="aff6"/>
            </w:pPr>
            <w:r w:rsidRPr="00C26455">
              <w:rPr>
                <w:rFonts w:hint="eastAsia"/>
              </w:rPr>
              <w:t>东北</w:t>
            </w:r>
          </w:p>
        </w:tc>
        <w:tc>
          <w:tcPr>
            <w:tcW w:w="646" w:type="pct"/>
            <w:vAlign w:val="center"/>
          </w:tcPr>
          <w:p w14:paraId="09985615" w14:textId="77777777" w:rsidR="002915AD" w:rsidRPr="00C26455" w:rsidRDefault="000939D1">
            <w:pPr>
              <w:pStyle w:val="aff6"/>
            </w:pPr>
            <w:r w:rsidRPr="00C26455">
              <w:rPr>
                <w:rFonts w:hint="eastAsia"/>
              </w:rPr>
              <w:t>2960</w:t>
            </w:r>
          </w:p>
        </w:tc>
      </w:tr>
      <w:tr w:rsidR="00C26455" w:rsidRPr="00C26455" w14:paraId="36F45BD6" w14:textId="77777777" w:rsidTr="00FA5489">
        <w:trPr>
          <w:trHeight w:val="397"/>
          <w:jc w:val="center"/>
        </w:trPr>
        <w:tc>
          <w:tcPr>
            <w:tcW w:w="394" w:type="pct"/>
            <w:vAlign w:val="center"/>
          </w:tcPr>
          <w:p w14:paraId="00BAB66E" w14:textId="144D5B3D" w:rsidR="00385568" w:rsidRPr="007A6775" w:rsidRDefault="00385568">
            <w:pPr>
              <w:pStyle w:val="aff6"/>
            </w:pPr>
            <w:bookmarkStart w:id="161" w:name="_Toc19090"/>
            <w:bookmarkStart w:id="162" w:name="_Toc51319851"/>
            <w:r w:rsidRPr="007A6775">
              <w:rPr>
                <w:rFonts w:hint="eastAsia"/>
              </w:rPr>
              <w:t>20</w:t>
            </w:r>
          </w:p>
        </w:tc>
        <w:tc>
          <w:tcPr>
            <w:tcW w:w="1053" w:type="pct"/>
            <w:vAlign w:val="center"/>
          </w:tcPr>
          <w:p w14:paraId="15F55C46" w14:textId="747975FD" w:rsidR="00385568" w:rsidRPr="007A6775" w:rsidRDefault="00385568">
            <w:pPr>
              <w:pStyle w:val="aff6"/>
            </w:pPr>
            <w:r w:rsidRPr="007A6775">
              <w:rPr>
                <w:rFonts w:hint="eastAsia"/>
              </w:rPr>
              <w:t>地表水</w:t>
            </w:r>
          </w:p>
        </w:tc>
        <w:tc>
          <w:tcPr>
            <w:tcW w:w="1712" w:type="pct"/>
            <w:gridSpan w:val="3"/>
            <w:vAlign w:val="center"/>
          </w:tcPr>
          <w:p w14:paraId="0A868317" w14:textId="3B5ED9A5" w:rsidR="00385568" w:rsidRPr="007A6775" w:rsidRDefault="00385568">
            <w:pPr>
              <w:pStyle w:val="aff6"/>
            </w:pPr>
            <w:r w:rsidRPr="007A6775">
              <w:rPr>
                <w:rFonts w:hint="eastAsia"/>
              </w:rPr>
              <w:t>民生渠</w:t>
            </w:r>
          </w:p>
        </w:tc>
        <w:tc>
          <w:tcPr>
            <w:tcW w:w="766" w:type="pct"/>
            <w:vAlign w:val="center"/>
          </w:tcPr>
          <w:p w14:paraId="655FB3FD" w14:textId="40D05A52" w:rsidR="00385568" w:rsidRPr="007A6775" w:rsidRDefault="00385568">
            <w:pPr>
              <w:pStyle w:val="aff6"/>
            </w:pPr>
            <w:r w:rsidRPr="007A6775">
              <w:rPr>
                <w:rFonts w:hint="eastAsia"/>
              </w:rPr>
              <w:t>/</w:t>
            </w:r>
          </w:p>
        </w:tc>
        <w:tc>
          <w:tcPr>
            <w:tcW w:w="428" w:type="pct"/>
            <w:vAlign w:val="center"/>
          </w:tcPr>
          <w:p w14:paraId="2388D850" w14:textId="56D9C206" w:rsidR="00385568" w:rsidRPr="007A6775" w:rsidRDefault="00385568">
            <w:pPr>
              <w:pStyle w:val="aff6"/>
            </w:pPr>
            <w:r w:rsidRPr="007A6775">
              <w:rPr>
                <w:rFonts w:hint="eastAsia"/>
              </w:rPr>
              <w:t>南</w:t>
            </w:r>
          </w:p>
        </w:tc>
        <w:tc>
          <w:tcPr>
            <w:tcW w:w="646" w:type="pct"/>
            <w:vAlign w:val="center"/>
          </w:tcPr>
          <w:p w14:paraId="53DF4203" w14:textId="01F76FEE" w:rsidR="00385568" w:rsidRPr="007A6775" w:rsidRDefault="00385568">
            <w:pPr>
              <w:pStyle w:val="aff6"/>
            </w:pPr>
            <w:r w:rsidRPr="007A6775">
              <w:rPr>
                <w:rFonts w:hint="eastAsia"/>
              </w:rPr>
              <w:t>200</w:t>
            </w:r>
          </w:p>
        </w:tc>
      </w:tr>
    </w:tbl>
    <w:p w14:paraId="7580E8B3" w14:textId="316E8034" w:rsidR="002915AD" w:rsidRPr="00C26455" w:rsidRDefault="000939D1">
      <w:pPr>
        <w:pStyle w:val="2"/>
        <w:ind w:firstLine="301"/>
      </w:pPr>
      <w:bookmarkStart w:id="163" w:name="_Toc108122342"/>
      <w:r w:rsidRPr="00C26455">
        <w:rPr>
          <w:rFonts w:hint="eastAsia"/>
        </w:rPr>
        <w:t>评价标准</w:t>
      </w:r>
      <w:bookmarkEnd w:id="149"/>
      <w:bookmarkEnd w:id="150"/>
      <w:bookmarkEnd w:id="160"/>
      <w:bookmarkEnd w:id="161"/>
      <w:bookmarkEnd w:id="162"/>
      <w:bookmarkEnd w:id="163"/>
    </w:p>
    <w:p w14:paraId="6D6C16BB" w14:textId="77777777" w:rsidR="002915AD" w:rsidRPr="00C26455" w:rsidRDefault="000939D1">
      <w:pPr>
        <w:pStyle w:val="30"/>
        <w:spacing w:before="240" w:after="120"/>
      </w:pPr>
      <w:bookmarkStart w:id="164" w:name="_Toc108122343"/>
      <w:r w:rsidRPr="00C26455">
        <w:rPr>
          <w:rFonts w:hint="eastAsia"/>
        </w:rPr>
        <w:t>环境质量标准</w:t>
      </w:r>
      <w:bookmarkEnd w:id="164"/>
    </w:p>
    <w:p w14:paraId="66B0FFF0" w14:textId="23411D89" w:rsidR="002915AD" w:rsidRPr="00C26455" w:rsidRDefault="000939D1">
      <w:pPr>
        <w:pStyle w:val="aff4"/>
      </w:pPr>
      <w:r w:rsidRPr="00C26455">
        <w:rPr>
          <w:rFonts w:hint="eastAsia"/>
        </w:rPr>
        <w:t>本次评价环境质量标准执行以下标准。</w:t>
      </w:r>
    </w:p>
    <w:p w14:paraId="2F578BB5"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2-11                    </w:t>
      </w:r>
      <w:r w:rsidRPr="00C26455">
        <w:rPr>
          <w:rFonts w:hint="eastAsia"/>
        </w:rPr>
        <w:t>环境质量标准</w:t>
      </w:r>
    </w:p>
    <w:tbl>
      <w:tblPr>
        <w:tblW w:w="488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0"/>
        <w:gridCol w:w="1890"/>
        <w:gridCol w:w="1360"/>
        <w:gridCol w:w="2018"/>
        <w:gridCol w:w="802"/>
        <w:gridCol w:w="996"/>
      </w:tblGrid>
      <w:tr w:rsidR="00C26455" w:rsidRPr="00C26455" w14:paraId="6C8419EB" w14:textId="77777777" w:rsidTr="00FA5489">
        <w:trPr>
          <w:cantSplit/>
          <w:trHeight w:val="397"/>
          <w:tblHeader/>
          <w:jc w:val="center"/>
        </w:trPr>
        <w:tc>
          <w:tcPr>
            <w:tcW w:w="636" w:type="pct"/>
            <w:vAlign w:val="center"/>
          </w:tcPr>
          <w:p w14:paraId="4C975959" w14:textId="77777777" w:rsidR="002915AD" w:rsidRPr="00C26455" w:rsidRDefault="000939D1">
            <w:pPr>
              <w:pStyle w:val="affa"/>
              <w:rPr>
                <w:color w:val="auto"/>
              </w:rPr>
            </w:pPr>
            <w:r w:rsidRPr="00C26455">
              <w:rPr>
                <w:rFonts w:hint="eastAsia"/>
                <w:color w:val="auto"/>
              </w:rPr>
              <w:t>环境要素</w:t>
            </w:r>
          </w:p>
        </w:tc>
        <w:tc>
          <w:tcPr>
            <w:tcW w:w="2007" w:type="pct"/>
            <w:gridSpan w:val="2"/>
            <w:vAlign w:val="center"/>
          </w:tcPr>
          <w:p w14:paraId="654B86D1" w14:textId="77777777" w:rsidR="002915AD" w:rsidRPr="00C26455" w:rsidRDefault="000939D1">
            <w:pPr>
              <w:pStyle w:val="affa"/>
              <w:rPr>
                <w:color w:val="auto"/>
              </w:rPr>
            </w:pPr>
            <w:r w:rsidRPr="00C26455">
              <w:rPr>
                <w:rFonts w:hint="eastAsia"/>
                <w:color w:val="auto"/>
              </w:rPr>
              <w:t>标准名称</w:t>
            </w:r>
          </w:p>
        </w:tc>
        <w:tc>
          <w:tcPr>
            <w:tcW w:w="1246" w:type="pct"/>
            <w:vAlign w:val="center"/>
          </w:tcPr>
          <w:p w14:paraId="1D7FF7D0" w14:textId="77777777" w:rsidR="002915AD" w:rsidRPr="00C26455" w:rsidRDefault="000939D1">
            <w:pPr>
              <w:pStyle w:val="affa"/>
              <w:rPr>
                <w:color w:val="auto"/>
              </w:rPr>
            </w:pPr>
            <w:r w:rsidRPr="00C26455">
              <w:rPr>
                <w:rFonts w:hint="eastAsia"/>
                <w:color w:val="auto"/>
              </w:rPr>
              <w:t>项目</w:t>
            </w:r>
          </w:p>
        </w:tc>
        <w:tc>
          <w:tcPr>
            <w:tcW w:w="1110" w:type="pct"/>
            <w:gridSpan w:val="2"/>
            <w:vAlign w:val="center"/>
          </w:tcPr>
          <w:p w14:paraId="5152B204" w14:textId="77777777" w:rsidR="002915AD" w:rsidRPr="00C26455" w:rsidRDefault="000939D1">
            <w:pPr>
              <w:pStyle w:val="affa"/>
              <w:rPr>
                <w:color w:val="auto"/>
              </w:rPr>
            </w:pPr>
            <w:r w:rsidRPr="00C26455">
              <w:rPr>
                <w:rFonts w:hint="eastAsia"/>
                <w:color w:val="auto"/>
              </w:rPr>
              <w:t>标准值</w:t>
            </w:r>
          </w:p>
        </w:tc>
      </w:tr>
      <w:tr w:rsidR="00CC73C1" w:rsidRPr="00C26455" w14:paraId="167ACBDB" w14:textId="77777777" w:rsidTr="00FA5489">
        <w:trPr>
          <w:cantSplit/>
          <w:trHeight w:val="397"/>
          <w:jc w:val="center"/>
        </w:trPr>
        <w:tc>
          <w:tcPr>
            <w:tcW w:w="636" w:type="pct"/>
            <w:vMerge w:val="restart"/>
            <w:vAlign w:val="center"/>
          </w:tcPr>
          <w:p w14:paraId="22E33DBD" w14:textId="77777777" w:rsidR="00CC73C1" w:rsidRPr="00C26455" w:rsidRDefault="00CC73C1">
            <w:pPr>
              <w:pStyle w:val="aff6"/>
            </w:pPr>
            <w:r w:rsidRPr="00C26455">
              <w:rPr>
                <w:rFonts w:hint="eastAsia"/>
              </w:rPr>
              <w:t>地表水</w:t>
            </w:r>
          </w:p>
        </w:tc>
        <w:tc>
          <w:tcPr>
            <w:tcW w:w="2007" w:type="pct"/>
            <w:gridSpan w:val="2"/>
            <w:vMerge w:val="restart"/>
            <w:vAlign w:val="center"/>
          </w:tcPr>
          <w:p w14:paraId="02C44EC2" w14:textId="6D3D802E" w:rsidR="00CC73C1" w:rsidRPr="007947AF" w:rsidRDefault="00CC73C1">
            <w:pPr>
              <w:pStyle w:val="aff6"/>
            </w:pPr>
            <w:r w:rsidRPr="007947AF">
              <w:rPr>
                <w:rFonts w:hint="eastAsia"/>
              </w:rPr>
              <w:t>《地表水环境质量标准》（</w:t>
            </w:r>
            <w:r w:rsidRPr="007947AF">
              <w:rPr>
                <w:rFonts w:hint="eastAsia"/>
              </w:rPr>
              <w:t>GB3838-2002</w:t>
            </w:r>
            <w:r w:rsidRPr="007947AF">
              <w:rPr>
                <w:rFonts w:hint="eastAsia"/>
              </w:rPr>
              <w:t>）</w:t>
            </w:r>
            <w:r w:rsidRPr="007947AF">
              <w:t>Ⅴ</w:t>
            </w:r>
            <w:r w:rsidRPr="007947AF">
              <w:rPr>
                <w:rFonts w:hint="eastAsia"/>
              </w:rPr>
              <w:t>类</w:t>
            </w:r>
          </w:p>
        </w:tc>
        <w:tc>
          <w:tcPr>
            <w:tcW w:w="1246" w:type="pct"/>
            <w:vAlign w:val="center"/>
          </w:tcPr>
          <w:p w14:paraId="400E2CD0" w14:textId="77777777" w:rsidR="00CC73C1" w:rsidRPr="00C26455" w:rsidRDefault="00CC73C1">
            <w:pPr>
              <w:pStyle w:val="aff6"/>
            </w:pPr>
            <w:r w:rsidRPr="00C26455">
              <w:rPr>
                <w:rFonts w:hint="eastAsia"/>
              </w:rPr>
              <w:t>pH</w:t>
            </w:r>
          </w:p>
        </w:tc>
        <w:tc>
          <w:tcPr>
            <w:tcW w:w="1110" w:type="pct"/>
            <w:gridSpan w:val="2"/>
            <w:vAlign w:val="center"/>
          </w:tcPr>
          <w:p w14:paraId="7AD9F437" w14:textId="77777777" w:rsidR="00CC73C1" w:rsidRPr="00C26455" w:rsidRDefault="00CC73C1">
            <w:pPr>
              <w:pStyle w:val="aff6"/>
            </w:pPr>
            <w:r w:rsidRPr="00C26455">
              <w:rPr>
                <w:rFonts w:hint="eastAsia"/>
              </w:rPr>
              <w:t>6-9</w:t>
            </w:r>
          </w:p>
        </w:tc>
      </w:tr>
      <w:tr w:rsidR="00CC73C1" w:rsidRPr="00C26455" w14:paraId="55C2D3EA" w14:textId="77777777" w:rsidTr="00FA5489">
        <w:trPr>
          <w:cantSplit/>
          <w:trHeight w:val="397"/>
          <w:jc w:val="center"/>
        </w:trPr>
        <w:tc>
          <w:tcPr>
            <w:tcW w:w="636" w:type="pct"/>
            <w:vMerge/>
            <w:vAlign w:val="center"/>
          </w:tcPr>
          <w:p w14:paraId="7FEB5D5B" w14:textId="77777777" w:rsidR="00CC73C1" w:rsidRPr="00C26455" w:rsidRDefault="00CC73C1" w:rsidP="00F87B82">
            <w:pPr>
              <w:pStyle w:val="aff6"/>
              <w:rPr>
                <w:highlight w:val="yellow"/>
              </w:rPr>
            </w:pPr>
          </w:p>
        </w:tc>
        <w:tc>
          <w:tcPr>
            <w:tcW w:w="2007" w:type="pct"/>
            <w:gridSpan w:val="2"/>
            <w:vMerge/>
            <w:vAlign w:val="center"/>
          </w:tcPr>
          <w:p w14:paraId="0369733C" w14:textId="77777777" w:rsidR="00CC73C1" w:rsidRPr="00C26455" w:rsidRDefault="00CC73C1" w:rsidP="00F87B82">
            <w:pPr>
              <w:pStyle w:val="aff6"/>
              <w:rPr>
                <w:highlight w:val="yellow"/>
              </w:rPr>
            </w:pPr>
          </w:p>
        </w:tc>
        <w:tc>
          <w:tcPr>
            <w:tcW w:w="1246" w:type="pct"/>
            <w:vAlign w:val="center"/>
          </w:tcPr>
          <w:p w14:paraId="7F766BFB" w14:textId="77777777" w:rsidR="00CC73C1" w:rsidRPr="00C26455" w:rsidRDefault="00CC73C1" w:rsidP="00F87B82">
            <w:pPr>
              <w:pStyle w:val="aff6"/>
            </w:pPr>
            <w:r w:rsidRPr="00C26455">
              <w:rPr>
                <w:rFonts w:hint="eastAsia"/>
              </w:rPr>
              <w:t>COD</w:t>
            </w:r>
          </w:p>
        </w:tc>
        <w:tc>
          <w:tcPr>
            <w:tcW w:w="1110" w:type="pct"/>
            <w:gridSpan w:val="2"/>
            <w:vAlign w:val="center"/>
          </w:tcPr>
          <w:p w14:paraId="7D197C4F" w14:textId="48FBF1BC" w:rsidR="00CC73C1" w:rsidRPr="007947AF" w:rsidRDefault="00CC73C1" w:rsidP="00F87B82">
            <w:pPr>
              <w:pStyle w:val="aff6"/>
            </w:pPr>
            <w:r w:rsidRPr="007947AF">
              <w:t>40</w:t>
            </w:r>
            <w:r w:rsidRPr="007947AF">
              <w:rPr>
                <w:rFonts w:hint="eastAsia"/>
              </w:rPr>
              <w:t>mg/L</w:t>
            </w:r>
          </w:p>
        </w:tc>
      </w:tr>
      <w:tr w:rsidR="00CC73C1" w:rsidRPr="00C26455" w14:paraId="38283AF1" w14:textId="77777777" w:rsidTr="00FA5489">
        <w:trPr>
          <w:cantSplit/>
          <w:trHeight w:val="397"/>
          <w:jc w:val="center"/>
        </w:trPr>
        <w:tc>
          <w:tcPr>
            <w:tcW w:w="636" w:type="pct"/>
            <w:vMerge/>
            <w:vAlign w:val="center"/>
          </w:tcPr>
          <w:p w14:paraId="2E48A388" w14:textId="77777777" w:rsidR="00CC73C1" w:rsidRPr="00C26455" w:rsidRDefault="00CC73C1" w:rsidP="00F87B82">
            <w:pPr>
              <w:pStyle w:val="aff6"/>
              <w:rPr>
                <w:highlight w:val="yellow"/>
              </w:rPr>
            </w:pPr>
          </w:p>
        </w:tc>
        <w:tc>
          <w:tcPr>
            <w:tcW w:w="2007" w:type="pct"/>
            <w:gridSpan w:val="2"/>
            <w:vMerge/>
            <w:vAlign w:val="center"/>
          </w:tcPr>
          <w:p w14:paraId="33B664FC" w14:textId="77777777" w:rsidR="00CC73C1" w:rsidRPr="00C26455" w:rsidRDefault="00CC73C1" w:rsidP="00F87B82">
            <w:pPr>
              <w:pStyle w:val="aff6"/>
              <w:rPr>
                <w:highlight w:val="yellow"/>
              </w:rPr>
            </w:pPr>
          </w:p>
        </w:tc>
        <w:tc>
          <w:tcPr>
            <w:tcW w:w="1246" w:type="pct"/>
            <w:vAlign w:val="center"/>
          </w:tcPr>
          <w:p w14:paraId="774CE372" w14:textId="77777777" w:rsidR="00CC73C1" w:rsidRPr="00C26455" w:rsidRDefault="00CC73C1" w:rsidP="00F87B82">
            <w:pPr>
              <w:pStyle w:val="aff6"/>
            </w:pPr>
            <w:r w:rsidRPr="00C26455">
              <w:rPr>
                <w:rFonts w:hint="eastAsia"/>
              </w:rPr>
              <w:t>NH</w:t>
            </w:r>
            <w:r w:rsidRPr="00C26455">
              <w:rPr>
                <w:rFonts w:hint="eastAsia"/>
                <w:vertAlign w:val="subscript"/>
              </w:rPr>
              <w:t>3</w:t>
            </w:r>
            <w:r w:rsidRPr="00C26455">
              <w:rPr>
                <w:rFonts w:hint="eastAsia"/>
              </w:rPr>
              <w:t>-N</w:t>
            </w:r>
          </w:p>
        </w:tc>
        <w:tc>
          <w:tcPr>
            <w:tcW w:w="1110" w:type="pct"/>
            <w:gridSpan w:val="2"/>
            <w:vAlign w:val="center"/>
          </w:tcPr>
          <w:p w14:paraId="5BBE8CB1" w14:textId="2D723933" w:rsidR="00CC73C1" w:rsidRPr="007947AF" w:rsidRDefault="00CC73C1" w:rsidP="00F87B82">
            <w:pPr>
              <w:pStyle w:val="aff6"/>
            </w:pPr>
            <w:r w:rsidRPr="007947AF">
              <w:t>2</w:t>
            </w:r>
            <w:r w:rsidRPr="007947AF">
              <w:rPr>
                <w:rFonts w:hint="eastAsia"/>
              </w:rPr>
              <w:t>mg/L</w:t>
            </w:r>
          </w:p>
        </w:tc>
      </w:tr>
      <w:tr w:rsidR="00CC73C1" w:rsidRPr="00C26455" w14:paraId="53204DB8" w14:textId="77777777" w:rsidTr="00FA5489">
        <w:trPr>
          <w:cantSplit/>
          <w:trHeight w:val="397"/>
          <w:jc w:val="center"/>
        </w:trPr>
        <w:tc>
          <w:tcPr>
            <w:tcW w:w="636" w:type="pct"/>
            <w:vMerge/>
            <w:vAlign w:val="center"/>
          </w:tcPr>
          <w:p w14:paraId="7A6A04D1" w14:textId="77777777" w:rsidR="00CC73C1" w:rsidRPr="00C26455" w:rsidRDefault="00CC73C1" w:rsidP="00F87B82">
            <w:pPr>
              <w:pStyle w:val="aff6"/>
              <w:rPr>
                <w:highlight w:val="yellow"/>
              </w:rPr>
            </w:pPr>
          </w:p>
        </w:tc>
        <w:tc>
          <w:tcPr>
            <w:tcW w:w="2007" w:type="pct"/>
            <w:gridSpan w:val="2"/>
            <w:vMerge/>
            <w:vAlign w:val="center"/>
          </w:tcPr>
          <w:p w14:paraId="5047BAE3" w14:textId="77777777" w:rsidR="00CC73C1" w:rsidRPr="00C26455" w:rsidRDefault="00CC73C1" w:rsidP="00F87B82">
            <w:pPr>
              <w:pStyle w:val="aff6"/>
              <w:rPr>
                <w:highlight w:val="yellow"/>
              </w:rPr>
            </w:pPr>
          </w:p>
        </w:tc>
        <w:tc>
          <w:tcPr>
            <w:tcW w:w="1246" w:type="pct"/>
            <w:vAlign w:val="center"/>
          </w:tcPr>
          <w:p w14:paraId="6AD98522" w14:textId="77777777" w:rsidR="00CC73C1" w:rsidRPr="00C26455" w:rsidRDefault="00CC73C1" w:rsidP="00F87B82">
            <w:pPr>
              <w:pStyle w:val="aff6"/>
            </w:pPr>
            <w:r w:rsidRPr="00C26455">
              <w:rPr>
                <w:rFonts w:hint="eastAsia"/>
              </w:rPr>
              <w:t>TP</w:t>
            </w:r>
          </w:p>
        </w:tc>
        <w:tc>
          <w:tcPr>
            <w:tcW w:w="1110" w:type="pct"/>
            <w:gridSpan w:val="2"/>
            <w:vAlign w:val="center"/>
          </w:tcPr>
          <w:p w14:paraId="35D54E0E" w14:textId="03191073" w:rsidR="00CC73C1" w:rsidRPr="007947AF" w:rsidRDefault="00CC73C1" w:rsidP="00F87B82">
            <w:pPr>
              <w:pStyle w:val="aff6"/>
            </w:pPr>
            <w:r w:rsidRPr="007947AF">
              <w:t>0.4</w:t>
            </w:r>
            <w:r w:rsidRPr="007947AF">
              <w:rPr>
                <w:rFonts w:hint="eastAsia"/>
              </w:rPr>
              <w:t>mg/L</w:t>
            </w:r>
          </w:p>
        </w:tc>
      </w:tr>
      <w:tr w:rsidR="00CC73C1" w:rsidRPr="00C26455" w14:paraId="5F743E6D" w14:textId="77777777" w:rsidTr="00FA5489">
        <w:trPr>
          <w:cantSplit/>
          <w:trHeight w:val="397"/>
          <w:jc w:val="center"/>
        </w:trPr>
        <w:tc>
          <w:tcPr>
            <w:tcW w:w="636" w:type="pct"/>
            <w:vMerge/>
            <w:vAlign w:val="center"/>
          </w:tcPr>
          <w:p w14:paraId="1952757F" w14:textId="77777777" w:rsidR="00CC73C1" w:rsidRPr="00C26455" w:rsidRDefault="00CC73C1" w:rsidP="00F87B82">
            <w:pPr>
              <w:pStyle w:val="aff6"/>
              <w:rPr>
                <w:highlight w:val="yellow"/>
              </w:rPr>
            </w:pPr>
          </w:p>
        </w:tc>
        <w:tc>
          <w:tcPr>
            <w:tcW w:w="2007" w:type="pct"/>
            <w:gridSpan w:val="2"/>
            <w:vMerge/>
            <w:vAlign w:val="center"/>
          </w:tcPr>
          <w:p w14:paraId="0B7240F6" w14:textId="77777777" w:rsidR="00CC73C1" w:rsidRPr="00C26455" w:rsidRDefault="00CC73C1" w:rsidP="00F87B82">
            <w:pPr>
              <w:pStyle w:val="aff6"/>
              <w:rPr>
                <w:highlight w:val="yellow"/>
              </w:rPr>
            </w:pPr>
          </w:p>
        </w:tc>
        <w:tc>
          <w:tcPr>
            <w:tcW w:w="1246" w:type="pct"/>
            <w:vAlign w:val="center"/>
          </w:tcPr>
          <w:p w14:paraId="3932DD35" w14:textId="77777777" w:rsidR="00CC73C1" w:rsidRPr="00C26455" w:rsidRDefault="00CC73C1" w:rsidP="00F87B82">
            <w:pPr>
              <w:pStyle w:val="aff6"/>
            </w:pPr>
            <w:r w:rsidRPr="00C26455">
              <w:rPr>
                <w:rFonts w:hint="eastAsia"/>
              </w:rPr>
              <w:t>TN</w:t>
            </w:r>
          </w:p>
        </w:tc>
        <w:tc>
          <w:tcPr>
            <w:tcW w:w="1110" w:type="pct"/>
            <w:gridSpan w:val="2"/>
            <w:vAlign w:val="center"/>
          </w:tcPr>
          <w:p w14:paraId="6F5D0ACD" w14:textId="457537B8" w:rsidR="00CC73C1" w:rsidRPr="007947AF" w:rsidRDefault="00CC73C1" w:rsidP="00F87B82">
            <w:pPr>
              <w:pStyle w:val="aff6"/>
            </w:pPr>
            <w:r w:rsidRPr="007947AF">
              <w:t>2</w:t>
            </w:r>
            <w:r w:rsidRPr="007947AF">
              <w:rPr>
                <w:rFonts w:hint="eastAsia"/>
              </w:rPr>
              <w:t>mg/L</w:t>
            </w:r>
          </w:p>
        </w:tc>
      </w:tr>
      <w:tr w:rsidR="00CC73C1" w:rsidRPr="00C26455" w14:paraId="2A3917DE" w14:textId="77777777" w:rsidTr="00FA5489">
        <w:trPr>
          <w:cantSplit/>
          <w:trHeight w:val="397"/>
          <w:jc w:val="center"/>
        </w:trPr>
        <w:tc>
          <w:tcPr>
            <w:tcW w:w="636" w:type="pct"/>
            <w:vMerge/>
            <w:vAlign w:val="center"/>
          </w:tcPr>
          <w:p w14:paraId="531693A5" w14:textId="77777777" w:rsidR="00CC73C1" w:rsidRPr="00C26455" w:rsidRDefault="00CC73C1" w:rsidP="00CC73C1">
            <w:pPr>
              <w:pStyle w:val="aff6"/>
              <w:rPr>
                <w:highlight w:val="yellow"/>
              </w:rPr>
            </w:pPr>
          </w:p>
        </w:tc>
        <w:tc>
          <w:tcPr>
            <w:tcW w:w="2007" w:type="pct"/>
            <w:gridSpan w:val="2"/>
            <w:vMerge w:val="restart"/>
            <w:vAlign w:val="center"/>
          </w:tcPr>
          <w:p w14:paraId="242B14C8" w14:textId="4669C135" w:rsidR="00CC73C1" w:rsidRPr="00C26455" w:rsidRDefault="00CC73C1" w:rsidP="00CC73C1">
            <w:pPr>
              <w:pStyle w:val="aff6"/>
              <w:rPr>
                <w:highlight w:val="yellow"/>
              </w:rPr>
            </w:pPr>
            <w:r w:rsidRPr="00905E1E">
              <w:rPr>
                <w:rFonts w:hint="eastAsia"/>
              </w:rPr>
              <w:t>《地表水环境质量标准》（</w:t>
            </w:r>
            <w:r w:rsidRPr="00905E1E">
              <w:rPr>
                <w:rFonts w:hint="eastAsia"/>
              </w:rPr>
              <w:t>GB3838-2002</w:t>
            </w:r>
            <w:r w:rsidRPr="00905E1E">
              <w:rPr>
                <w:rFonts w:hint="eastAsia"/>
              </w:rPr>
              <w:t>）</w:t>
            </w:r>
            <w:r w:rsidRPr="00905E1E">
              <w:t>Ⅳ</w:t>
            </w:r>
            <w:r w:rsidRPr="00905E1E">
              <w:rPr>
                <w:rFonts w:hint="eastAsia"/>
              </w:rPr>
              <w:t>类</w:t>
            </w:r>
          </w:p>
        </w:tc>
        <w:tc>
          <w:tcPr>
            <w:tcW w:w="1246" w:type="pct"/>
            <w:vAlign w:val="center"/>
          </w:tcPr>
          <w:p w14:paraId="23C90F74" w14:textId="22B6A5CA" w:rsidR="00CC73C1" w:rsidRPr="00C26455" w:rsidRDefault="00CC73C1" w:rsidP="00CC73C1">
            <w:pPr>
              <w:pStyle w:val="aff6"/>
            </w:pPr>
            <w:r w:rsidRPr="00905E1E">
              <w:rPr>
                <w:rFonts w:hint="eastAsia"/>
              </w:rPr>
              <w:t>pH</w:t>
            </w:r>
          </w:p>
        </w:tc>
        <w:tc>
          <w:tcPr>
            <w:tcW w:w="1110" w:type="pct"/>
            <w:gridSpan w:val="2"/>
            <w:vAlign w:val="center"/>
          </w:tcPr>
          <w:p w14:paraId="7362A3F6" w14:textId="540300C9" w:rsidR="00CC73C1" w:rsidRPr="007947AF" w:rsidRDefault="00CC73C1" w:rsidP="00CC73C1">
            <w:pPr>
              <w:pStyle w:val="aff6"/>
            </w:pPr>
            <w:r w:rsidRPr="00905E1E">
              <w:rPr>
                <w:rFonts w:hint="eastAsia"/>
              </w:rPr>
              <w:t>6-9</w:t>
            </w:r>
          </w:p>
        </w:tc>
      </w:tr>
      <w:tr w:rsidR="00CC73C1" w:rsidRPr="00C26455" w14:paraId="27C7D6B4" w14:textId="77777777" w:rsidTr="00FA5489">
        <w:trPr>
          <w:cantSplit/>
          <w:trHeight w:val="397"/>
          <w:jc w:val="center"/>
        </w:trPr>
        <w:tc>
          <w:tcPr>
            <w:tcW w:w="636" w:type="pct"/>
            <w:vMerge/>
            <w:vAlign w:val="center"/>
          </w:tcPr>
          <w:p w14:paraId="314D7755" w14:textId="77777777" w:rsidR="00CC73C1" w:rsidRPr="00C26455" w:rsidRDefault="00CC73C1" w:rsidP="00CC73C1">
            <w:pPr>
              <w:pStyle w:val="aff6"/>
              <w:rPr>
                <w:highlight w:val="yellow"/>
              </w:rPr>
            </w:pPr>
          </w:p>
        </w:tc>
        <w:tc>
          <w:tcPr>
            <w:tcW w:w="2007" w:type="pct"/>
            <w:gridSpan w:val="2"/>
            <w:vMerge/>
            <w:vAlign w:val="center"/>
          </w:tcPr>
          <w:p w14:paraId="03E7D29F" w14:textId="77777777" w:rsidR="00CC73C1" w:rsidRPr="00C26455" w:rsidRDefault="00CC73C1" w:rsidP="00CC73C1">
            <w:pPr>
              <w:pStyle w:val="aff6"/>
              <w:rPr>
                <w:highlight w:val="yellow"/>
              </w:rPr>
            </w:pPr>
          </w:p>
        </w:tc>
        <w:tc>
          <w:tcPr>
            <w:tcW w:w="1246" w:type="pct"/>
            <w:vAlign w:val="center"/>
          </w:tcPr>
          <w:p w14:paraId="6F87CFF6" w14:textId="12420706" w:rsidR="00CC73C1" w:rsidRPr="00C26455" w:rsidRDefault="00CC73C1" w:rsidP="00CC73C1">
            <w:pPr>
              <w:pStyle w:val="aff6"/>
            </w:pPr>
            <w:r w:rsidRPr="00905E1E">
              <w:rPr>
                <w:rFonts w:hint="eastAsia"/>
              </w:rPr>
              <w:t>COD</w:t>
            </w:r>
          </w:p>
        </w:tc>
        <w:tc>
          <w:tcPr>
            <w:tcW w:w="1110" w:type="pct"/>
            <w:gridSpan w:val="2"/>
            <w:vAlign w:val="center"/>
          </w:tcPr>
          <w:p w14:paraId="48420508" w14:textId="0A142928" w:rsidR="00CC73C1" w:rsidRPr="007947AF" w:rsidRDefault="00CC73C1" w:rsidP="00CC73C1">
            <w:pPr>
              <w:pStyle w:val="aff6"/>
            </w:pPr>
            <w:r w:rsidRPr="00905E1E">
              <w:t>30</w:t>
            </w:r>
            <w:r w:rsidRPr="00905E1E">
              <w:rPr>
                <w:rFonts w:hint="eastAsia"/>
              </w:rPr>
              <w:t>mg/L</w:t>
            </w:r>
          </w:p>
        </w:tc>
      </w:tr>
      <w:tr w:rsidR="00CC73C1" w:rsidRPr="00C26455" w14:paraId="10ABF800" w14:textId="77777777" w:rsidTr="00FA5489">
        <w:trPr>
          <w:cantSplit/>
          <w:trHeight w:val="397"/>
          <w:jc w:val="center"/>
        </w:trPr>
        <w:tc>
          <w:tcPr>
            <w:tcW w:w="636" w:type="pct"/>
            <w:vMerge/>
            <w:vAlign w:val="center"/>
          </w:tcPr>
          <w:p w14:paraId="738D13FC" w14:textId="77777777" w:rsidR="00CC73C1" w:rsidRPr="00C26455" w:rsidRDefault="00CC73C1" w:rsidP="00CC73C1">
            <w:pPr>
              <w:pStyle w:val="aff6"/>
              <w:rPr>
                <w:highlight w:val="yellow"/>
              </w:rPr>
            </w:pPr>
          </w:p>
        </w:tc>
        <w:tc>
          <w:tcPr>
            <w:tcW w:w="2007" w:type="pct"/>
            <w:gridSpan w:val="2"/>
            <w:vMerge/>
            <w:vAlign w:val="center"/>
          </w:tcPr>
          <w:p w14:paraId="0644A98E" w14:textId="77777777" w:rsidR="00CC73C1" w:rsidRPr="00C26455" w:rsidRDefault="00CC73C1" w:rsidP="00CC73C1">
            <w:pPr>
              <w:pStyle w:val="aff6"/>
              <w:rPr>
                <w:highlight w:val="yellow"/>
              </w:rPr>
            </w:pPr>
          </w:p>
        </w:tc>
        <w:tc>
          <w:tcPr>
            <w:tcW w:w="1246" w:type="pct"/>
            <w:vAlign w:val="center"/>
          </w:tcPr>
          <w:p w14:paraId="13295B92" w14:textId="427B8AF2" w:rsidR="00CC73C1" w:rsidRPr="00C26455" w:rsidRDefault="00CC73C1" w:rsidP="00CC73C1">
            <w:pPr>
              <w:pStyle w:val="aff6"/>
            </w:pPr>
            <w:r w:rsidRPr="00905E1E">
              <w:rPr>
                <w:rFonts w:hint="eastAsia"/>
              </w:rPr>
              <w:t>NH</w:t>
            </w:r>
            <w:r w:rsidRPr="00905E1E">
              <w:rPr>
                <w:rFonts w:hint="eastAsia"/>
                <w:vertAlign w:val="subscript"/>
              </w:rPr>
              <w:t>3</w:t>
            </w:r>
            <w:r w:rsidRPr="00905E1E">
              <w:rPr>
                <w:rFonts w:hint="eastAsia"/>
              </w:rPr>
              <w:t>-N</w:t>
            </w:r>
          </w:p>
        </w:tc>
        <w:tc>
          <w:tcPr>
            <w:tcW w:w="1110" w:type="pct"/>
            <w:gridSpan w:val="2"/>
            <w:vAlign w:val="center"/>
          </w:tcPr>
          <w:p w14:paraId="34AA9F3F" w14:textId="188E2E39" w:rsidR="00CC73C1" w:rsidRPr="007947AF" w:rsidRDefault="00CC73C1" w:rsidP="00CC73C1">
            <w:pPr>
              <w:pStyle w:val="aff6"/>
            </w:pPr>
            <w:r w:rsidRPr="00905E1E">
              <w:t>1.5</w:t>
            </w:r>
            <w:r w:rsidRPr="00905E1E">
              <w:rPr>
                <w:rFonts w:hint="eastAsia"/>
              </w:rPr>
              <w:t>mg/L</w:t>
            </w:r>
          </w:p>
        </w:tc>
      </w:tr>
      <w:tr w:rsidR="00CC73C1" w:rsidRPr="00C26455" w14:paraId="029762F4" w14:textId="77777777" w:rsidTr="00FA5489">
        <w:trPr>
          <w:cantSplit/>
          <w:trHeight w:val="397"/>
          <w:jc w:val="center"/>
        </w:trPr>
        <w:tc>
          <w:tcPr>
            <w:tcW w:w="636" w:type="pct"/>
            <w:vMerge/>
            <w:vAlign w:val="center"/>
          </w:tcPr>
          <w:p w14:paraId="7EA2364F" w14:textId="77777777" w:rsidR="00CC73C1" w:rsidRPr="00C26455" w:rsidRDefault="00CC73C1" w:rsidP="00CC73C1">
            <w:pPr>
              <w:pStyle w:val="aff6"/>
              <w:rPr>
                <w:highlight w:val="yellow"/>
              </w:rPr>
            </w:pPr>
          </w:p>
        </w:tc>
        <w:tc>
          <w:tcPr>
            <w:tcW w:w="2007" w:type="pct"/>
            <w:gridSpan w:val="2"/>
            <w:vMerge/>
            <w:vAlign w:val="center"/>
          </w:tcPr>
          <w:p w14:paraId="300A65B1" w14:textId="77777777" w:rsidR="00CC73C1" w:rsidRPr="00C26455" w:rsidRDefault="00CC73C1" w:rsidP="00CC73C1">
            <w:pPr>
              <w:pStyle w:val="aff6"/>
              <w:rPr>
                <w:highlight w:val="yellow"/>
              </w:rPr>
            </w:pPr>
          </w:p>
        </w:tc>
        <w:tc>
          <w:tcPr>
            <w:tcW w:w="1246" w:type="pct"/>
            <w:vAlign w:val="center"/>
          </w:tcPr>
          <w:p w14:paraId="19EC0DD8" w14:textId="218FFF0D" w:rsidR="00CC73C1" w:rsidRPr="00C26455" w:rsidRDefault="00CC73C1" w:rsidP="00CC73C1">
            <w:pPr>
              <w:pStyle w:val="aff6"/>
            </w:pPr>
            <w:r w:rsidRPr="00905E1E">
              <w:rPr>
                <w:rFonts w:hint="eastAsia"/>
              </w:rPr>
              <w:t>TP</w:t>
            </w:r>
          </w:p>
        </w:tc>
        <w:tc>
          <w:tcPr>
            <w:tcW w:w="1110" w:type="pct"/>
            <w:gridSpan w:val="2"/>
            <w:vAlign w:val="center"/>
          </w:tcPr>
          <w:p w14:paraId="0FDBE972" w14:textId="2C384DFF" w:rsidR="00CC73C1" w:rsidRPr="007947AF" w:rsidRDefault="00CC73C1" w:rsidP="00CC73C1">
            <w:pPr>
              <w:pStyle w:val="aff6"/>
            </w:pPr>
            <w:r w:rsidRPr="00905E1E">
              <w:t>0.3</w:t>
            </w:r>
            <w:r w:rsidRPr="00905E1E">
              <w:rPr>
                <w:rFonts w:hint="eastAsia"/>
              </w:rPr>
              <w:t>mg/L</w:t>
            </w:r>
          </w:p>
        </w:tc>
      </w:tr>
      <w:tr w:rsidR="00CC73C1" w:rsidRPr="00C26455" w14:paraId="3A479AFE" w14:textId="77777777" w:rsidTr="00FA5489">
        <w:trPr>
          <w:cantSplit/>
          <w:trHeight w:val="397"/>
          <w:jc w:val="center"/>
        </w:trPr>
        <w:tc>
          <w:tcPr>
            <w:tcW w:w="636" w:type="pct"/>
            <w:vMerge/>
            <w:vAlign w:val="center"/>
          </w:tcPr>
          <w:p w14:paraId="414C6334" w14:textId="77777777" w:rsidR="00CC73C1" w:rsidRPr="00C26455" w:rsidRDefault="00CC73C1" w:rsidP="00CC73C1">
            <w:pPr>
              <w:pStyle w:val="aff6"/>
              <w:rPr>
                <w:highlight w:val="yellow"/>
              </w:rPr>
            </w:pPr>
          </w:p>
        </w:tc>
        <w:tc>
          <w:tcPr>
            <w:tcW w:w="2007" w:type="pct"/>
            <w:gridSpan w:val="2"/>
            <w:vMerge/>
            <w:vAlign w:val="center"/>
          </w:tcPr>
          <w:p w14:paraId="2A86949D" w14:textId="77777777" w:rsidR="00CC73C1" w:rsidRPr="00C26455" w:rsidRDefault="00CC73C1" w:rsidP="00CC73C1">
            <w:pPr>
              <w:pStyle w:val="aff6"/>
              <w:rPr>
                <w:highlight w:val="yellow"/>
              </w:rPr>
            </w:pPr>
          </w:p>
        </w:tc>
        <w:tc>
          <w:tcPr>
            <w:tcW w:w="1246" w:type="pct"/>
            <w:vAlign w:val="center"/>
          </w:tcPr>
          <w:p w14:paraId="080012E5" w14:textId="0714F2ED" w:rsidR="00CC73C1" w:rsidRPr="00C26455" w:rsidRDefault="00CC73C1" w:rsidP="00CC73C1">
            <w:pPr>
              <w:pStyle w:val="aff6"/>
            </w:pPr>
            <w:r w:rsidRPr="00905E1E">
              <w:rPr>
                <w:rFonts w:hint="eastAsia"/>
              </w:rPr>
              <w:t>TN</w:t>
            </w:r>
          </w:p>
        </w:tc>
        <w:tc>
          <w:tcPr>
            <w:tcW w:w="1110" w:type="pct"/>
            <w:gridSpan w:val="2"/>
            <w:vAlign w:val="center"/>
          </w:tcPr>
          <w:p w14:paraId="05E19617" w14:textId="49B825EB" w:rsidR="00CC73C1" w:rsidRPr="007947AF" w:rsidRDefault="00CC73C1" w:rsidP="00CC73C1">
            <w:pPr>
              <w:pStyle w:val="aff6"/>
            </w:pPr>
            <w:r w:rsidRPr="00905E1E">
              <w:t>1.5</w:t>
            </w:r>
            <w:r w:rsidRPr="00905E1E">
              <w:rPr>
                <w:rFonts w:hint="eastAsia"/>
              </w:rPr>
              <w:t>mg/L</w:t>
            </w:r>
          </w:p>
        </w:tc>
      </w:tr>
      <w:tr w:rsidR="00C26455" w:rsidRPr="00C26455" w14:paraId="4EFAFEB9" w14:textId="77777777" w:rsidTr="00FA5489">
        <w:trPr>
          <w:cantSplit/>
          <w:trHeight w:val="397"/>
          <w:jc w:val="center"/>
        </w:trPr>
        <w:tc>
          <w:tcPr>
            <w:tcW w:w="636" w:type="pct"/>
            <w:vMerge w:val="restart"/>
            <w:vAlign w:val="center"/>
          </w:tcPr>
          <w:p w14:paraId="098BC16E" w14:textId="77777777" w:rsidR="002915AD" w:rsidRPr="00C26455" w:rsidRDefault="000939D1">
            <w:pPr>
              <w:pStyle w:val="aff6"/>
            </w:pPr>
            <w:r w:rsidRPr="00C26455">
              <w:rPr>
                <w:rFonts w:hint="eastAsia"/>
              </w:rPr>
              <w:t>环境空气</w:t>
            </w:r>
          </w:p>
        </w:tc>
        <w:tc>
          <w:tcPr>
            <w:tcW w:w="2007" w:type="pct"/>
            <w:gridSpan w:val="2"/>
            <w:vMerge w:val="restart"/>
            <w:vAlign w:val="center"/>
          </w:tcPr>
          <w:p w14:paraId="518846AB" w14:textId="77777777" w:rsidR="002915AD" w:rsidRPr="00C26455" w:rsidRDefault="000939D1">
            <w:pPr>
              <w:pStyle w:val="aff6"/>
            </w:pPr>
            <w:r w:rsidRPr="00C26455">
              <w:rPr>
                <w:rFonts w:hint="eastAsia"/>
              </w:rPr>
              <w:t>《环境空气质量标准》（</w:t>
            </w:r>
            <w:r w:rsidRPr="00C26455">
              <w:rPr>
                <w:rFonts w:hint="eastAsia"/>
              </w:rPr>
              <w:t>GB3095-2012</w:t>
            </w:r>
            <w:r w:rsidRPr="00C26455">
              <w:rPr>
                <w:rFonts w:hint="eastAsia"/>
              </w:rPr>
              <w:t>）二级</w:t>
            </w:r>
          </w:p>
        </w:tc>
        <w:tc>
          <w:tcPr>
            <w:tcW w:w="1246" w:type="pct"/>
            <w:vMerge w:val="restart"/>
            <w:vAlign w:val="center"/>
          </w:tcPr>
          <w:p w14:paraId="740BE051" w14:textId="77777777" w:rsidR="002915AD" w:rsidRPr="00C26455" w:rsidRDefault="000939D1">
            <w:pPr>
              <w:pStyle w:val="aff6"/>
            </w:pPr>
            <w:r w:rsidRPr="00C26455">
              <w:rPr>
                <w:rFonts w:hint="eastAsia"/>
              </w:rPr>
              <w:t>PM</w:t>
            </w:r>
            <w:r w:rsidRPr="00C26455">
              <w:rPr>
                <w:rFonts w:hint="eastAsia"/>
                <w:vertAlign w:val="subscript"/>
              </w:rPr>
              <w:t>2.5</w:t>
            </w:r>
          </w:p>
        </w:tc>
        <w:tc>
          <w:tcPr>
            <w:tcW w:w="1110" w:type="pct"/>
            <w:gridSpan w:val="2"/>
            <w:vAlign w:val="center"/>
          </w:tcPr>
          <w:p w14:paraId="06A9673C" w14:textId="77777777" w:rsidR="002915AD" w:rsidRPr="00C26455" w:rsidRDefault="000939D1">
            <w:pPr>
              <w:pStyle w:val="aff6"/>
            </w:pPr>
            <w:r w:rsidRPr="00C26455">
              <w:rPr>
                <w:rFonts w:hint="eastAsia"/>
              </w:rPr>
              <w:t>24</w:t>
            </w:r>
            <w:r w:rsidRPr="00C26455">
              <w:rPr>
                <w:rFonts w:hint="eastAsia"/>
              </w:rPr>
              <w:t>小时平均</w:t>
            </w:r>
          </w:p>
          <w:p w14:paraId="2BEA1A2D" w14:textId="77777777" w:rsidR="002915AD" w:rsidRPr="00C26455" w:rsidRDefault="000939D1">
            <w:pPr>
              <w:pStyle w:val="aff6"/>
            </w:pPr>
            <w:r w:rsidRPr="00C26455">
              <w:rPr>
                <w:rFonts w:hint="eastAsia"/>
              </w:rPr>
              <w:t>75</w:t>
            </w:r>
            <w:r w:rsidRPr="00C26455">
              <w:t>μg</w:t>
            </w:r>
            <w:r w:rsidRPr="00C26455">
              <w:rPr>
                <w:rFonts w:hint="eastAsia"/>
              </w:rPr>
              <w:t>/m</w:t>
            </w:r>
            <w:r w:rsidRPr="00C26455">
              <w:rPr>
                <w:rFonts w:hint="eastAsia"/>
                <w:vertAlign w:val="superscript"/>
              </w:rPr>
              <w:t>3</w:t>
            </w:r>
          </w:p>
        </w:tc>
      </w:tr>
      <w:tr w:rsidR="00C26455" w:rsidRPr="00C26455" w14:paraId="56272F4D" w14:textId="77777777" w:rsidTr="00FA5489">
        <w:trPr>
          <w:cantSplit/>
          <w:trHeight w:val="397"/>
          <w:jc w:val="center"/>
        </w:trPr>
        <w:tc>
          <w:tcPr>
            <w:tcW w:w="636" w:type="pct"/>
            <w:vMerge/>
            <w:vAlign w:val="center"/>
          </w:tcPr>
          <w:p w14:paraId="0E0AD8E6" w14:textId="77777777" w:rsidR="002915AD" w:rsidRPr="00C26455" w:rsidRDefault="002915AD">
            <w:pPr>
              <w:pStyle w:val="aff6"/>
              <w:rPr>
                <w:highlight w:val="yellow"/>
              </w:rPr>
            </w:pPr>
          </w:p>
        </w:tc>
        <w:tc>
          <w:tcPr>
            <w:tcW w:w="2007" w:type="pct"/>
            <w:gridSpan w:val="2"/>
            <w:vMerge/>
            <w:vAlign w:val="center"/>
          </w:tcPr>
          <w:p w14:paraId="512FB34A" w14:textId="77777777" w:rsidR="002915AD" w:rsidRPr="00C26455" w:rsidRDefault="002915AD">
            <w:pPr>
              <w:pStyle w:val="aff6"/>
              <w:rPr>
                <w:highlight w:val="yellow"/>
              </w:rPr>
            </w:pPr>
          </w:p>
        </w:tc>
        <w:tc>
          <w:tcPr>
            <w:tcW w:w="1246" w:type="pct"/>
            <w:vMerge/>
            <w:vAlign w:val="center"/>
          </w:tcPr>
          <w:p w14:paraId="2DFDFF84" w14:textId="77777777" w:rsidR="002915AD" w:rsidRPr="00C26455" w:rsidRDefault="002915AD">
            <w:pPr>
              <w:pStyle w:val="aff6"/>
              <w:rPr>
                <w:highlight w:val="yellow"/>
              </w:rPr>
            </w:pPr>
          </w:p>
        </w:tc>
        <w:tc>
          <w:tcPr>
            <w:tcW w:w="1110" w:type="pct"/>
            <w:gridSpan w:val="2"/>
            <w:vAlign w:val="center"/>
          </w:tcPr>
          <w:p w14:paraId="0440386F" w14:textId="77777777" w:rsidR="002915AD" w:rsidRPr="00C26455" w:rsidRDefault="000939D1">
            <w:pPr>
              <w:pStyle w:val="aff6"/>
            </w:pPr>
            <w:r w:rsidRPr="00C26455">
              <w:rPr>
                <w:rFonts w:hint="eastAsia"/>
              </w:rPr>
              <w:t>年平均</w:t>
            </w:r>
          </w:p>
          <w:p w14:paraId="2EC1A6C2" w14:textId="77777777" w:rsidR="002915AD" w:rsidRPr="00C26455" w:rsidRDefault="000939D1">
            <w:pPr>
              <w:pStyle w:val="aff6"/>
            </w:pPr>
            <w:r w:rsidRPr="00C26455">
              <w:rPr>
                <w:rFonts w:hint="eastAsia"/>
              </w:rPr>
              <w:t>35</w:t>
            </w:r>
            <w:r w:rsidRPr="00C26455">
              <w:t>μg</w:t>
            </w:r>
            <w:r w:rsidRPr="00C26455">
              <w:rPr>
                <w:rFonts w:hint="eastAsia"/>
              </w:rPr>
              <w:t>/m</w:t>
            </w:r>
            <w:r w:rsidRPr="00C26455">
              <w:rPr>
                <w:rFonts w:hint="eastAsia"/>
                <w:vertAlign w:val="superscript"/>
              </w:rPr>
              <w:t>3</w:t>
            </w:r>
          </w:p>
        </w:tc>
      </w:tr>
      <w:tr w:rsidR="00C26455" w:rsidRPr="00C26455" w14:paraId="0FD602C0" w14:textId="77777777" w:rsidTr="00FA5489">
        <w:trPr>
          <w:cantSplit/>
          <w:trHeight w:val="397"/>
          <w:jc w:val="center"/>
        </w:trPr>
        <w:tc>
          <w:tcPr>
            <w:tcW w:w="636" w:type="pct"/>
            <w:vMerge/>
            <w:vAlign w:val="center"/>
          </w:tcPr>
          <w:p w14:paraId="384E7A1C" w14:textId="77777777" w:rsidR="002915AD" w:rsidRPr="00C26455" w:rsidRDefault="002915AD">
            <w:pPr>
              <w:pStyle w:val="aff6"/>
              <w:rPr>
                <w:highlight w:val="yellow"/>
              </w:rPr>
            </w:pPr>
          </w:p>
        </w:tc>
        <w:tc>
          <w:tcPr>
            <w:tcW w:w="2007" w:type="pct"/>
            <w:gridSpan w:val="2"/>
            <w:vMerge/>
            <w:vAlign w:val="center"/>
          </w:tcPr>
          <w:p w14:paraId="35AF558C" w14:textId="77777777" w:rsidR="002915AD" w:rsidRPr="00C26455" w:rsidRDefault="002915AD">
            <w:pPr>
              <w:pStyle w:val="aff6"/>
              <w:rPr>
                <w:highlight w:val="yellow"/>
              </w:rPr>
            </w:pPr>
          </w:p>
        </w:tc>
        <w:tc>
          <w:tcPr>
            <w:tcW w:w="1246" w:type="pct"/>
            <w:vMerge w:val="restart"/>
            <w:vAlign w:val="center"/>
          </w:tcPr>
          <w:p w14:paraId="22719961" w14:textId="77777777" w:rsidR="002915AD" w:rsidRPr="00C26455" w:rsidRDefault="000939D1">
            <w:pPr>
              <w:pStyle w:val="aff6"/>
            </w:pPr>
            <w:r w:rsidRPr="00C26455">
              <w:rPr>
                <w:rFonts w:hint="eastAsia"/>
              </w:rPr>
              <w:t>PM</w:t>
            </w:r>
            <w:r w:rsidRPr="00C26455">
              <w:rPr>
                <w:rFonts w:hint="eastAsia"/>
                <w:vertAlign w:val="subscript"/>
              </w:rPr>
              <w:t>10</w:t>
            </w:r>
          </w:p>
        </w:tc>
        <w:tc>
          <w:tcPr>
            <w:tcW w:w="1110" w:type="pct"/>
            <w:gridSpan w:val="2"/>
            <w:vAlign w:val="center"/>
          </w:tcPr>
          <w:p w14:paraId="7B15D695" w14:textId="77777777" w:rsidR="002915AD" w:rsidRPr="00C26455" w:rsidRDefault="000939D1">
            <w:pPr>
              <w:pStyle w:val="aff6"/>
            </w:pPr>
            <w:r w:rsidRPr="00C26455">
              <w:rPr>
                <w:rFonts w:hint="eastAsia"/>
              </w:rPr>
              <w:t>24</w:t>
            </w:r>
            <w:r w:rsidRPr="00C26455">
              <w:rPr>
                <w:rFonts w:hint="eastAsia"/>
              </w:rPr>
              <w:t>小时平均</w:t>
            </w:r>
            <w:r w:rsidRPr="00C26455">
              <w:rPr>
                <w:rFonts w:hint="eastAsia"/>
              </w:rPr>
              <w:t>150</w:t>
            </w:r>
            <w:r w:rsidRPr="00C26455">
              <w:t>μg</w:t>
            </w:r>
            <w:r w:rsidRPr="00C26455">
              <w:rPr>
                <w:rFonts w:hint="eastAsia"/>
              </w:rPr>
              <w:t>/m</w:t>
            </w:r>
            <w:r w:rsidRPr="00C26455">
              <w:rPr>
                <w:rFonts w:hint="eastAsia"/>
                <w:vertAlign w:val="superscript"/>
              </w:rPr>
              <w:t>3</w:t>
            </w:r>
          </w:p>
        </w:tc>
      </w:tr>
      <w:tr w:rsidR="00C26455" w:rsidRPr="00C26455" w14:paraId="30530554" w14:textId="77777777" w:rsidTr="00FA5489">
        <w:trPr>
          <w:cantSplit/>
          <w:trHeight w:val="397"/>
          <w:jc w:val="center"/>
        </w:trPr>
        <w:tc>
          <w:tcPr>
            <w:tcW w:w="636" w:type="pct"/>
            <w:vMerge/>
            <w:vAlign w:val="center"/>
          </w:tcPr>
          <w:p w14:paraId="20343387" w14:textId="77777777" w:rsidR="002915AD" w:rsidRPr="00C26455" w:rsidRDefault="002915AD">
            <w:pPr>
              <w:pStyle w:val="aff6"/>
              <w:rPr>
                <w:highlight w:val="yellow"/>
              </w:rPr>
            </w:pPr>
          </w:p>
        </w:tc>
        <w:tc>
          <w:tcPr>
            <w:tcW w:w="2007" w:type="pct"/>
            <w:gridSpan w:val="2"/>
            <w:vMerge/>
            <w:vAlign w:val="center"/>
          </w:tcPr>
          <w:p w14:paraId="0DA9893A" w14:textId="77777777" w:rsidR="002915AD" w:rsidRPr="00C26455" w:rsidRDefault="002915AD">
            <w:pPr>
              <w:pStyle w:val="aff6"/>
              <w:rPr>
                <w:highlight w:val="yellow"/>
              </w:rPr>
            </w:pPr>
          </w:p>
        </w:tc>
        <w:tc>
          <w:tcPr>
            <w:tcW w:w="1246" w:type="pct"/>
            <w:vMerge/>
            <w:vAlign w:val="center"/>
          </w:tcPr>
          <w:p w14:paraId="3C023EFA" w14:textId="77777777" w:rsidR="002915AD" w:rsidRPr="00C26455" w:rsidRDefault="002915AD">
            <w:pPr>
              <w:pStyle w:val="aff6"/>
            </w:pPr>
          </w:p>
        </w:tc>
        <w:tc>
          <w:tcPr>
            <w:tcW w:w="1110" w:type="pct"/>
            <w:gridSpan w:val="2"/>
            <w:vAlign w:val="center"/>
          </w:tcPr>
          <w:p w14:paraId="3D36CC8B" w14:textId="77777777" w:rsidR="002915AD" w:rsidRPr="00C26455" w:rsidRDefault="000939D1">
            <w:pPr>
              <w:pStyle w:val="aff6"/>
            </w:pPr>
            <w:r w:rsidRPr="00C26455">
              <w:rPr>
                <w:rFonts w:hint="eastAsia"/>
              </w:rPr>
              <w:t>年平均</w:t>
            </w:r>
          </w:p>
          <w:p w14:paraId="7A51D486" w14:textId="77777777" w:rsidR="002915AD" w:rsidRPr="00C26455" w:rsidRDefault="000939D1">
            <w:pPr>
              <w:pStyle w:val="aff6"/>
            </w:pPr>
            <w:r w:rsidRPr="00C26455">
              <w:rPr>
                <w:rFonts w:hint="eastAsia"/>
              </w:rPr>
              <w:t>70</w:t>
            </w:r>
            <w:r w:rsidRPr="00C26455">
              <w:t>μg</w:t>
            </w:r>
            <w:r w:rsidRPr="00C26455">
              <w:rPr>
                <w:rFonts w:hint="eastAsia"/>
              </w:rPr>
              <w:t>/m</w:t>
            </w:r>
            <w:r w:rsidRPr="00C26455">
              <w:rPr>
                <w:rFonts w:hint="eastAsia"/>
                <w:vertAlign w:val="superscript"/>
              </w:rPr>
              <w:t>3</w:t>
            </w:r>
          </w:p>
        </w:tc>
      </w:tr>
      <w:tr w:rsidR="00C26455" w:rsidRPr="00C26455" w14:paraId="08CF543A" w14:textId="77777777" w:rsidTr="00FA5489">
        <w:trPr>
          <w:cantSplit/>
          <w:trHeight w:val="397"/>
          <w:jc w:val="center"/>
        </w:trPr>
        <w:tc>
          <w:tcPr>
            <w:tcW w:w="636" w:type="pct"/>
            <w:vMerge/>
            <w:vAlign w:val="center"/>
          </w:tcPr>
          <w:p w14:paraId="7C0029AD" w14:textId="77777777" w:rsidR="002915AD" w:rsidRPr="00C26455" w:rsidRDefault="002915AD">
            <w:pPr>
              <w:pStyle w:val="aff6"/>
              <w:rPr>
                <w:highlight w:val="yellow"/>
              </w:rPr>
            </w:pPr>
          </w:p>
        </w:tc>
        <w:tc>
          <w:tcPr>
            <w:tcW w:w="2007" w:type="pct"/>
            <w:gridSpan w:val="2"/>
            <w:vMerge/>
            <w:vAlign w:val="center"/>
          </w:tcPr>
          <w:p w14:paraId="2D4BBA99" w14:textId="77777777" w:rsidR="002915AD" w:rsidRPr="00C26455" w:rsidRDefault="002915AD">
            <w:pPr>
              <w:pStyle w:val="aff6"/>
              <w:rPr>
                <w:highlight w:val="yellow"/>
              </w:rPr>
            </w:pPr>
          </w:p>
        </w:tc>
        <w:tc>
          <w:tcPr>
            <w:tcW w:w="1246" w:type="pct"/>
            <w:vMerge w:val="restart"/>
            <w:vAlign w:val="center"/>
          </w:tcPr>
          <w:p w14:paraId="4D425706" w14:textId="77777777" w:rsidR="002915AD" w:rsidRPr="00C26455" w:rsidRDefault="000939D1">
            <w:pPr>
              <w:pStyle w:val="aff6"/>
            </w:pPr>
            <w:r w:rsidRPr="00C26455">
              <w:rPr>
                <w:rFonts w:hint="eastAsia"/>
              </w:rPr>
              <w:t>SO</w:t>
            </w:r>
            <w:r w:rsidRPr="00C26455">
              <w:rPr>
                <w:rFonts w:hint="eastAsia"/>
                <w:vertAlign w:val="subscript"/>
              </w:rPr>
              <w:t>2</w:t>
            </w:r>
          </w:p>
        </w:tc>
        <w:tc>
          <w:tcPr>
            <w:tcW w:w="1110" w:type="pct"/>
            <w:gridSpan w:val="2"/>
            <w:vAlign w:val="center"/>
          </w:tcPr>
          <w:p w14:paraId="05115A0C" w14:textId="77777777" w:rsidR="002915AD" w:rsidRPr="00C26455" w:rsidRDefault="000939D1">
            <w:pPr>
              <w:pStyle w:val="aff6"/>
            </w:pPr>
            <w:r w:rsidRPr="00C26455">
              <w:rPr>
                <w:rFonts w:hint="eastAsia"/>
              </w:rPr>
              <w:t>1</w:t>
            </w:r>
            <w:r w:rsidRPr="00C26455">
              <w:rPr>
                <w:rFonts w:hint="eastAsia"/>
              </w:rPr>
              <w:t>小时平均</w:t>
            </w:r>
          </w:p>
          <w:p w14:paraId="05B8422C" w14:textId="77777777" w:rsidR="002915AD" w:rsidRPr="00C26455" w:rsidRDefault="000939D1">
            <w:pPr>
              <w:pStyle w:val="aff6"/>
            </w:pPr>
            <w:r w:rsidRPr="00C26455">
              <w:rPr>
                <w:rFonts w:hint="eastAsia"/>
              </w:rPr>
              <w:t>500</w:t>
            </w:r>
            <w:r w:rsidRPr="00C26455">
              <w:t>μg</w:t>
            </w:r>
            <w:r w:rsidRPr="00C26455">
              <w:rPr>
                <w:rFonts w:hint="eastAsia"/>
              </w:rPr>
              <w:t>/m</w:t>
            </w:r>
            <w:r w:rsidRPr="00C26455">
              <w:rPr>
                <w:rFonts w:hint="eastAsia"/>
                <w:vertAlign w:val="superscript"/>
              </w:rPr>
              <w:t>3</w:t>
            </w:r>
          </w:p>
        </w:tc>
      </w:tr>
      <w:tr w:rsidR="00C26455" w:rsidRPr="00C26455" w14:paraId="1F2767D1" w14:textId="77777777" w:rsidTr="00FA5489">
        <w:trPr>
          <w:cantSplit/>
          <w:trHeight w:val="397"/>
          <w:jc w:val="center"/>
        </w:trPr>
        <w:tc>
          <w:tcPr>
            <w:tcW w:w="636" w:type="pct"/>
            <w:vMerge/>
            <w:vAlign w:val="center"/>
          </w:tcPr>
          <w:p w14:paraId="14DED811" w14:textId="77777777" w:rsidR="002915AD" w:rsidRPr="00C26455" w:rsidRDefault="002915AD">
            <w:pPr>
              <w:pStyle w:val="aff6"/>
              <w:rPr>
                <w:highlight w:val="yellow"/>
              </w:rPr>
            </w:pPr>
          </w:p>
        </w:tc>
        <w:tc>
          <w:tcPr>
            <w:tcW w:w="2007" w:type="pct"/>
            <w:gridSpan w:val="2"/>
            <w:vMerge/>
            <w:vAlign w:val="center"/>
          </w:tcPr>
          <w:p w14:paraId="4413B0FC" w14:textId="77777777" w:rsidR="002915AD" w:rsidRPr="00C26455" w:rsidRDefault="002915AD">
            <w:pPr>
              <w:pStyle w:val="aff6"/>
              <w:rPr>
                <w:highlight w:val="yellow"/>
              </w:rPr>
            </w:pPr>
          </w:p>
        </w:tc>
        <w:tc>
          <w:tcPr>
            <w:tcW w:w="1246" w:type="pct"/>
            <w:vMerge/>
            <w:vAlign w:val="center"/>
          </w:tcPr>
          <w:p w14:paraId="42797EDA" w14:textId="77777777" w:rsidR="002915AD" w:rsidRPr="00C26455" w:rsidRDefault="002915AD">
            <w:pPr>
              <w:pStyle w:val="aff6"/>
            </w:pPr>
          </w:p>
        </w:tc>
        <w:tc>
          <w:tcPr>
            <w:tcW w:w="1110" w:type="pct"/>
            <w:gridSpan w:val="2"/>
            <w:vAlign w:val="center"/>
          </w:tcPr>
          <w:p w14:paraId="4A0439BA" w14:textId="77777777" w:rsidR="002915AD" w:rsidRPr="00C26455" w:rsidRDefault="000939D1">
            <w:pPr>
              <w:pStyle w:val="aff6"/>
            </w:pPr>
            <w:r w:rsidRPr="00C26455">
              <w:rPr>
                <w:rFonts w:hint="eastAsia"/>
              </w:rPr>
              <w:t>24</w:t>
            </w:r>
            <w:r w:rsidRPr="00C26455">
              <w:rPr>
                <w:rFonts w:hint="eastAsia"/>
              </w:rPr>
              <w:t>小时平均</w:t>
            </w:r>
            <w:r w:rsidRPr="00C26455">
              <w:rPr>
                <w:rFonts w:hint="eastAsia"/>
              </w:rPr>
              <w:t>150</w:t>
            </w:r>
            <w:r w:rsidRPr="00C26455">
              <w:t>μg</w:t>
            </w:r>
            <w:r w:rsidRPr="00C26455">
              <w:rPr>
                <w:rFonts w:hint="eastAsia"/>
              </w:rPr>
              <w:t>/m</w:t>
            </w:r>
            <w:r w:rsidRPr="00C26455">
              <w:rPr>
                <w:rFonts w:hint="eastAsia"/>
                <w:vertAlign w:val="superscript"/>
              </w:rPr>
              <w:t>3</w:t>
            </w:r>
          </w:p>
        </w:tc>
      </w:tr>
      <w:tr w:rsidR="00C26455" w:rsidRPr="00C26455" w14:paraId="79CD130E" w14:textId="77777777" w:rsidTr="00FA5489">
        <w:trPr>
          <w:cantSplit/>
          <w:trHeight w:val="397"/>
          <w:jc w:val="center"/>
        </w:trPr>
        <w:tc>
          <w:tcPr>
            <w:tcW w:w="636" w:type="pct"/>
            <w:vMerge/>
            <w:vAlign w:val="center"/>
          </w:tcPr>
          <w:p w14:paraId="45C68F32" w14:textId="77777777" w:rsidR="002915AD" w:rsidRPr="00C26455" w:rsidRDefault="002915AD">
            <w:pPr>
              <w:pStyle w:val="aff6"/>
              <w:rPr>
                <w:highlight w:val="yellow"/>
              </w:rPr>
            </w:pPr>
          </w:p>
        </w:tc>
        <w:tc>
          <w:tcPr>
            <w:tcW w:w="2007" w:type="pct"/>
            <w:gridSpan w:val="2"/>
            <w:vMerge/>
            <w:vAlign w:val="center"/>
          </w:tcPr>
          <w:p w14:paraId="6D705BEF" w14:textId="77777777" w:rsidR="002915AD" w:rsidRPr="00C26455" w:rsidRDefault="002915AD">
            <w:pPr>
              <w:pStyle w:val="aff6"/>
              <w:rPr>
                <w:highlight w:val="yellow"/>
              </w:rPr>
            </w:pPr>
          </w:p>
        </w:tc>
        <w:tc>
          <w:tcPr>
            <w:tcW w:w="1246" w:type="pct"/>
            <w:vMerge/>
            <w:vAlign w:val="center"/>
          </w:tcPr>
          <w:p w14:paraId="0A83D9D0" w14:textId="77777777" w:rsidR="002915AD" w:rsidRPr="00C26455" w:rsidRDefault="002915AD">
            <w:pPr>
              <w:pStyle w:val="aff6"/>
            </w:pPr>
          </w:p>
        </w:tc>
        <w:tc>
          <w:tcPr>
            <w:tcW w:w="1110" w:type="pct"/>
            <w:gridSpan w:val="2"/>
            <w:vAlign w:val="center"/>
          </w:tcPr>
          <w:p w14:paraId="7F47A8F2" w14:textId="77777777" w:rsidR="002915AD" w:rsidRPr="00C26455" w:rsidRDefault="000939D1">
            <w:pPr>
              <w:pStyle w:val="aff6"/>
            </w:pPr>
            <w:r w:rsidRPr="00C26455">
              <w:rPr>
                <w:rFonts w:hint="eastAsia"/>
              </w:rPr>
              <w:t>年平均</w:t>
            </w:r>
          </w:p>
          <w:p w14:paraId="7B294871" w14:textId="77777777" w:rsidR="002915AD" w:rsidRPr="00C26455" w:rsidRDefault="000939D1">
            <w:pPr>
              <w:pStyle w:val="aff6"/>
            </w:pPr>
            <w:r w:rsidRPr="00C26455">
              <w:rPr>
                <w:rFonts w:hint="eastAsia"/>
              </w:rPr>
              <w:t>60</w:t>
            </w:r>
            <w:r w:rsidRPr="00C26455">
              <w:t>μg</w:t>
            </w:r>
            <w:r w:rsidRPr="00C26455">
              <w:rPr>
                <w:rFonts w:hint="eastAsia"/>
              </w:rPr>
              <w:t>/m</w:t>
            </w:r>
            <w:r w:rsidRPr="00C26455">
              <w:rPr>
                <w:rFonts w:hint="eastAsia"/>
                <w:vertAlign w:val="superscript"/>
              </w:rPr>
              <w:t>3</w:t>
            </w:r>
          </w:p>
        </w:tc>
      </w:tr>
      <w:tr w:rsidR="00C26455" w:rsidRPr="00C26455" w14:paraId="77012F37" w14:textId="77777777" w:rsidTr="00FA5489">
        <w:trPr>
          <w:cantSplit/>
          <w:trHeight w:val="397"/>
          <w:jc w:val="center"/>
        </w:trPr>
        <w:tc>
          <w:tcPr>
            <w:tcW w:w="636" w:type="pct"/>
            <w:vMerge/>
            <w:vAlign w:val="center"/>
          </w:tcPr>
          <w:p w14:paraId="4B60F19A" w14:textId="77777777" w:rsidR="002915AD" w:rsidRPr="00C26455" w:rsidRDefault="002915AD">
            <w:pPr>
              <w:pStyle w:val="aff6"/>
              <w:rPr>
                <w:highlight w:val="yellow"/>
              </w:rPr>
            </w:pPr>
          </w:p>
        </w:tc>
        <w:tc>
          <w:tcPr>
            <w:tcW w:w="2007" w:type="pct"/>
            <w:gridSpan w:val="2"/>
            <w:vMerge/>
            <w:vAlign w:val="center"/>
          </w:tcPr>
          <w:p w14:paraId="612181FA" w14:textId="77777777" w:rsidR="002915AD" w:rsidRPr="00C26455" w:rsidRDefault="002915AD">
            <w:pPr>
              <w:pStyle w:val="aff6"/>
              <w:rPr>
                <w:highlight w:val="yellow"/>
              </w:rPr>
            </w:pPr>
          </w:p>
        </w:tc>
        <w:tc>
          <w:tcPr>
            <w:tcW w:w="1246" w:type="pct"/>
            <w:vMerge w:val="restart"/>
            <w:vAlign w:val="center"/>
          </w:tcPr>
          <w:p w14:paraId="5D843646" w14:textId="77777777" w:rsidR="002915AD" w:rsidRPr="00C26455" w:rsidRDefault="000939D1">
            <w:pPr>
              <w:pStyle w:val="aff6"/>
            </w:pPr>
            <w:r w:rsidRPr="00C26455">
              <w:rPr>
                <w:rFonts w:hint="eastAsia"/>
              </w:rPr>
              <w:t>NO</w:t>
            </w:r>
            <w:r w:rsidRPr="00C26455">
              <w:rPr>
                <w:rFonts w:hint="eastAsia"/>
                <w:vertAlign w:val="subscript"/>
              </w:rPr>
              <w:t>2</w:t>
            </w:r>
          </w:p>
        </w:tc>
        <w:tc>
          <w:tcPr>
            <w:tcW w:w="1110" w:type="pct"/>
            <w:gridSpan w:val="2"/>
            <w:vAlign w:val="center"/>
          </w:tcPr>
          <w:p w14:paraId="34230F32" w14:textId="77777777" w:rsidR="002915AD" w:rsidRPr="00C26455" w:rsidRDefault="000939D1">
            <w:pPr>
              <w:pStyle w:val="aff6"/>
            </w:pPr>
            <w:r w:rsidRPr="00C26455">
              <w:rPr>
                <w:rFonts w:hint="eastAsia"/>
              </w:rPr>
              <w:t>1</w:t>
            </w:r>
            <w:r w:rsidRPr="00C26455">
              <w:rPr>
                <w:rFonts w:hint="eastAsia"/>
              </w:rPr>
              <w:t>小时平均</w:t>
            </w:r>
          </w:p>
          <w:p w14:paraId="400ABCFE" w14:textId="77777777" w:rsidR="002915AD" w:rsidRPr="00C26455" w:rsidRDefault="000939D1">
            <w:pPr>
              <w:pStyle w:val="aff6"/>
            </w:pPr>
            <w:r w:rsidRPr="00C26455">
              <w:rPr>
                <w:rFonts w:hint="eastAsia"/>
              </w:rPr>
              <w:t>200</w:t>
            </w:r>
            <w:r w:rsidRPr="00C26455">
              <w:t>μg</w:t>
            </w:r>
            <w:r w:rsidRPr="00C26455">
              <w:rPr>
                <w:rFonts w:hint="eastAsia"/>
              </w:rPr>
              <w:t>/m</w:t>
            </w:r>
            <w:r w:rsidRPr="00C26455">
              <w:rPr>
                <w:rFonts w:hint="eastAsia"/>
                <w:vertAlign w:val="superscript"/>
              </w:rPr>
              <w:t>3</w:t>
            </w:r>
          </w:p>
        </w:tc>
      </w:tr>
      <w:tr w:rsidR="00C26455" w:rsidRPr="00C26455" w14:paraId="2E535563" w14:textId="77777777" w:rsidTr="00FA5489">
        <w:trPr>
          <w:cantSplit/>
          <w:trHeight w:val="397"/>
          <w:jc w:val="center"/>
        </w:trPr>
        <w:tc>
          <w:tcPr>
            <w:tcW w:w="636" w:type="pct"/>
            <w:vMerge/>
            <w:vAlign w:val="center"/>
          </w:tcPr>
          <w:p w14:paraId="037D541C" w14:textId="77777777" w:rsidR="002915AD" w:rsidRPr="00C26455" w:rsidRDefault="002915AD">
            <w:pPr>
              <w:pStyle w:val="aff6"/>
              <w:rPr>
                <w:highlight w:val="yellow"/>
              </w:rPr>
            </w:pPr>
          </w:p>
        </w:tc>
        <w:tc>
          <w:tcPr>
            <w:tcW w:w="2007" w:type="pct"/>
            <w:gridSpan w:val="2"/>
            <w:vMerge/>
            <w:vAlign w:val="center"/>
          </w:tcPr>
          <w:p w14:paraId="7A1064D9" w14:textId="77777777" w:rsidR="002915AD" w:rsidRPr="00C26455" w:rsidRDefault="002915AD">
            <w:pPr>
              <w:pStyle w:val="aff6"/>
              <w:rPr>
                <w:highlight w:val="yellow"/>
              </w:rPr>
            </w:pPr>
          </w:p>
        </w:tc>
        <w:tc>
          <w:tcPr>
            <w:tcW w:w="1246" w:type="pct"/>
            <w:vMerge/>
            <w:vAlign w:val="center"/>
          </w:tcPr>
          <w:p w14:paraId="61F9DF40" w14:textId="77777777" w:rsidR="002915AD" w:rsidRPr="00C26455" w:rsidRDefault="002915AD">
            <w:pPr>
              <w:pStyle w:val="aff6"/>
            </w:pPr>
          </w:p>
        </w:tc>
        <w:tc>
          <w:tcPr>
            <w:tcW w:w="1110" w:type="pct"/>
            <w:gridSpan w:val="2"/>
            <w:vAlign w:val="center"/>
          </w:tcPr>
          <w:p w14:paraId="49F6955B" w14:textId="77777777" w:rsidR="002915AD" w:rsidRPr="00C26455" w:rsidRDefault="000939D1">
            <w:pPr>
              <w:pStyle w:val="aff6"/>
            </w:pPr>
            <w:r w:rsidRPr="00C26455">
              <w:rPr>
                <w:rFonts w:hint="eastAsia"/>
              </w:rPr>
              <w:t>24</w:t>
            </w:r>
            <w:r w:rsidRPr="00C26455">
              <w:rPr>
                <w:rFonts w:hint="eastAsia"/>
              </w:rPr>
              <w:t>小时平均</w:t>
            </w:r>
          </w:p>
          <w:p w14:paraId="13CCAE9C" w14:textId="77777777" w:rsidR="002915AD" w:rsidRPr="00C26455" w:rsidRDefault="000939D1">
            <w:pPr>
              <w:pStyle w:val="aff6"/>
            </w:pPr>
            <w:r w:rsidRPr="00C26455">
              <w:rPr>
                <w:rFonts w:hint="eastAsia"/>
              </w:rPr>
              <w:t>80</w:t>
            </w:r>
            <w:r w:rsidRPr="00C26455">
              <w:t>μg</w:t>
            </w:r>
            <w:r w:rsidRPr="00C26455">
              <w:rPr>
                <w:rFonts w:hint="eastAsia"/>
              </w:rPr>
              <w:t>/m</w:t>
            </w:r>
            <w:r w:rsidRPr="00C26455">
              <w:rPr>
                <w:rFonts w:hint="eastAsia"/>
                <w:vertAlign w:val="superscript"/>
              </w:rPr>
              <w:t>3</w:t>
            </w:r>
          </w:p>
        </w:tc>
      </w:tr>
      <w:tr w:rsidR="00C26455" w:rsidRPr="00C26455" w14:paraId="4A1ABD20" w14:textId="77777777" w:rsidTr="00FA5489">
        <w:trPr>
          <w:cantSplit/>
          <w:trHeight w:val="397"/>
          <w:jc w:val="center"/>
        </w:trPr>
        <w:tc>
          <w:tcPr>
            <w:tcW w:w="636" w:type="pct"/>
            <w:vMerge/>
            <w:vAlign w:val="center"/>
          </w:tcPr>
          <w:p w14:paraId="4DFF9214" w14:textId="77777777" w:rsidR="002915AD" w:rsidRPr="00C26455" w:rsidRDefault="002915AD">
            <w:pPr>
              <w:pStyle w:val="aff6"/>
              <w:rPr>
                <w:highlight w:val="yellow"/>
              </w:rPr>
            </w:pPr>
          </w:p>
        </w:tc>
        <w:tc>
          <w:tcPr>
            <w:tcW w:w="2007" w:type="pct"/>
            <w:gridSpan w:val="2"/>
            <w:vMerge/>
            <w:vAlign w:val="center"/>
          </w:tcPr>
          <w:p w14:paraId="6093DE4F" w14:textId="77777777" w:rsidR="002915AD" w:rsidRPr="00C26455" w:rsidRDefault="002915AD">
            <w:pPr>
              <w:pStyle w:val="aff6"/>
              <w:rPr>
                <w:highlight w:val="yellow"/>
              </w:rPr>
            </w:pPr>
          </w:p>
        </w:tc>
        <w:tc>
          <w:tcPr>
            <w:tcW w:w="1246" w:type="pct"/>
            <w:vMerge/>
            <w:vAlign w:val="center"/>
          </w:tcPr>
          <w:p w14:paraId="23C45CC2" w14:textId="77777777" w:rsidR="002915AD" w:rsidRPr="00C26455" w:rsidRDefault="002915AD">
            <w:pPr>
              <w:pStyle w:val="aff6"/>
            </w:pPr>
          </w:p>
        </w:tc>
        <w:tc>
          <w:tcPr>
            <w:tcW w:w="1110" w:type="pct"/>
            <w:gridSpan w:val="2"/>
            <w:vAlign w:val="center"/>
          </w:tcPr>
          <w:p w14:paraId="3F275312" w14:textId="77777777" w:rsidR="002915AD" w:rsidRPr="00C26455" w:rsidRDefault="000939D1">
            <w:pPr>
              <w:pStyle w:val="aff6"/>
            </w:pPr>
            <w:r w:rsidRPr="00C26455">
              <w:rPr>
                <w:rFonts w:hint="eastAsia"/>
              </w:rPr>
              <w:t>年平均</w:t>
            </w:r>
          </w:p>
          <w:p w14:paraId="62AAB626" w14:textId="77777777" w:rsidR="002915AD" w:rsidRPr="00C26455" w:rsidRDefault="000939D1">
            <w:pPr>
              <w:pStyle w:val="aff6"/>
            </w:pPr>
            <w:r w:rsidRPr="00C26455">
              <w:rPr>
                <w:rFonts w:hint="eastAsia"/>
              </w:rPr>
              <w:t>40</w:t>
            </w:r>
            <w:r w:rsidRPr="00C26455">
              <w:t>μg</w:t>
            </w:r>
            <w:r w:rsidRPr="00C26455">
              <w:rPr>
                <w:rFonts w:hint="eastAsia"/>
              </w:rPr>
              <w:t>/m</w:t>
            </w:r>
            <w:r w:rsidRPr="00C26455">
              <w:rPr>
                <w:rFonts w:hint="eastAsia"/>
                <w:vertAlign w:val="superscript"/>
              </w:rPr>
              <w:t>3</w:t>
            </w:r>
          </w:p>
        </w:tc>
      </w:tr>
      <w:tr w:rsidR="00C26455" w:rsidRPr="00C26455" w14:paraId="35EB6C32" w14:textId="77777777" w:rsidTr="00FA5489">
        <w:trPr>
          <w:cantSplit/>
          <w:trHeight w:val="397"/>
          <w:jc w:val="center"/>
        </w:trPr>
        <w:tc>
          <w:tcPr>
            <w:tcW w:w="636" w:type="pct"/>
            <w:vMerge/>
            <w:vAlign w:val="center"/>
          </w:tcPr>
          <w:p w14:paraId="7ED64EFC" w14:textId="77777777" w:rsidR="002915AD" w:rsidRPr="00C26455" w:rsidRDefault="002915AD">
            <w:pPr>
              <w:pStyle w:val="aff6"/>
              <w:rPr>
                <w:highlight w:val="yellow"/>
              </w:rPr>
            </w:pPr>
          </w:p>
        </w:tc>
        <w:tc>
          <w:tcPr>
            <w:tcW w:w="2007" w:type="pct"/>
            <w:gridSpan w:val="2"/>
            <w:vMerge/>
            <w:vAlign w:val="center"/>
          </w:tcPr>
          <w:p w14:paraId="7EA11BFE" w14:textId="77777777" w:rsidR="002915AD" w:rsidRPr="00C26455" w:rsidRDefault="002915AD">
            <w:pPr>
              <w:pStyle w:val="aff6"/>
              <w:rPr>
                <w:highlight w:val="yellow"/>
              </w:rPr>
            </w:pPr>
          </w:p>
        </w:tc>
        <w:tc>
          <w:tcPr>
            <w:tcW w:w="1246" w:type="pct"/>
            <w:vMerge w:val="restart"/>
            <w:vAlign w:val="center"/>
          </w:tcPr>
          <w:p w14:paraId="05BBE89F" w14:textId="77777777" w:rsidR="002915AD" w:rsidRPr="00C26455" w:rsidRDefault="000939D1">
            <w:pPr>
              <w:pStyle w:val="aff6"/>
            </w:pPr>
            <w:r w:rsidRPr="00C26455">
              <w:rPr>
                <w:rFonts w:hint="eastAsia"/>
              </w:rPr>
              <w:t>O</w:t>
            </w:r>
            <w:r w:rsidRPr="00C26455">
              <w:rPr>
                <w:rFonts w:hint="eastAsia"/>
                <w:vertAlign w:val="subscript"/>
              </w:rPr>
              <w:t>3</w:t>
            </w:r>
          </w:p>
        </w:tc>
        <w:tc>
          <w:tcPr>
            <w:tcW w:w="1110" w:type="pct"/>
            <w:gridSpan w:val="2"/>
            <w:vAlign w:val="center"/>
          </w:tcPr>
          <w:p w14:paraId="14D7CD4B" w14:textId="77777777" w:rsidR="002915AD" w:rsidRPr="00C26455" w:rsidRDefault="000939D1">
            <w:pPr>
              <w:pStyle w:val="aff6"/>
            </w:pPr>
            <w:r w:rsidRPr="00C26455">
              <w:rPr>
                <w:rFonts w:hint="eastAsia"/>
              </w:rPr>
              <w:t>日最大</w:t>
            </w:r>
            <w:r w:rsidRPr="00C26455">
              <w:rPr>
                <w:rFonts w:hint="eastAsia"/>
              </w:rPr>
              <w:t>8</w:t>
            </w:r>
            <w:r w:rsidRPr="00C26455">
              <w:rPr>
                <w:rFonts w:hint="eastAsia"/>
              </w:rPr>
              <w:t>小时平均</w:t>
            </w:r>
            <w:r w:rsidRPr="00C26455">
              <w:rPr>
                <w:rFonts w:hint="eastAsia"/>
              </w:rPr>
              <w:t>160</w:t>
            </w:r>
            <w:r w:rsidRPr="00C26455">
              <w:t>μg</w:t>
            </w:r>
            <w:r w:rsidRPr="00C26455">
              <w:rPr>
                <w:rFonts w:hint="eastAsia"/>
              </w:rPr>
              <w:t>/m</w:t>
            </w:r>
            <w:r w:rsidRPr="00C26455">
              <w:rPr>
                <w:rFonts w:hint="eastAsia"/>
                <w:vertAlign w:val="superscript"/>
              </w:rPr>
              <w:t>3</w:t>
            </w:r>
          </w:p>
        </w:tc>
      </w:tr>
      <w:tr w:rsidR="00C26455" w:rsidRPr="00C26455" w14:paraId="6C807068" w14:textId="77777777" w:rsidTr="00FA5489">
        <w:trPr>
          <w:cantSplit/>
          <w:trHeight w:val="397"/>
          <w:jc w:val="center"/>
        </w:trPr>
        <w:tc>
          <w:tcPr>
            <w:tcW w:w="636" w:type="pct"/>
            <w:vMerge/>
            <w:vAlign w:val="center"/>
          </w:tcPr>
          <w:p w14:paraId="23A28B9D" w14:textId="77777777" w:rsidR="002915AD" w:rsidRPr="00C26455" w:rsidRDefault="002915AD">
            <w:pPr>
              <w:pStyle w:val="aff6"/>
              <w:rPr>
                <w:highlight w:val="yellow"/>
              </w:rPr>
            </w:pPr>
          </w:p>
        </w:tc>
        <w:tc>
          <w:tcPr>
            <w:tcW w:w="2007" w:type="pct"/>
            <w:gridSpan w:val="2"/>
            <w:vMerge/>
            <w:vAlign w:val="center"/>
          </w:tcPr>
          <w:p w14:paraId="2DD2CA85" w14:textId="77777777" w:rsidR="002915AD" w:rsidRPr="00C26455" w:rsidRDefault="002915AD">
            <w:pPr>
              <w:pStyle w:val="aff6"/>
              <w:rPr>
                <w:highlight w:val="yellow"/>
              </w:rPr>
            </w:pPr>
          </w:p>
        </w:tc>
        <w:tc>
          <w:tcPr>
            <w:tcW w:w="1246" w:type="pct"/>
            <w:vMerge/>
            <w:vAlign w:val="center"/>
          </w:tcPr>
          <w:p w14:paraId="0AB02AE9" w14:textId="77777777" w:rsidR="002915AD" w:rsidRPr="00C26455" w:rsidRDefault="002915AD">
            <w:pPr>
              <w:pStyle w:val="aff6"/>
            </w:pPr>
          </w:p>
        </w:tc>
        <w:tc>
          <w:tcPr>
            <w:tcW w:w="1110" w:type="pct"/>
            <w:gridSpan w:val="2"/>
            <w:vAlign w:val="center"/>
          </w:tcPr>
          <w:p w14:paraId="236AD0E9" w14:textId="77777777" w:rsidR="002915AD" w:rsidRPr="00C26455" w:rsidRDefault="000939D1">
            <w:pPr>
              <w:pStyle w:val="aff6"/>
            </w:pPr>
            <w:r w:rsidRPr="00C26455">
              <w:rPr>
                <w:rFonts w:hint="eastAsia"/>
              </w:rPr>
              <w:t>1</w:t>
            </w:r>
            <w:r w:rsidRPr="00C26455">
              <w:rPr>
                <w:rFonts w:hint="eastAsia"/>
              </w:rPr>
              <w:t>小时平均</w:t>
            </w:r>
          </w:p>
          <w:p w14:paraId="53DD5130" w14:textId="77777777" w:rsidR="002915AD" w:rsidRPr="00C26455" w:rsidRDefault="000939D1">
            <w:pPr>
              <w:pStyle w:val="aff6"/>
            </w:pPr>
            <w:r w:rsidRPr="00C26455">
              <w:rPr>
                <w:rFonts w:hint="eastAsia"/>
              </w:rPr>
              <w:t>200</w:t>
            </w:r>
            <w:r w:rsidRPr="00C26455">
              <w:t>μg</w:t>
            </w:r>
            <w:r w:rsidRPr="00C26455">
              <w:rPr>
                <w:rFonts w:hint="eastAsia"/>
              </w:rPr>
              <w:t>/m</w:t>
            </w:r>
            <w:r w:rsidRPr="00C26455">
              <w:rPr>
                <w:rFonts w:hint="eastAsia"/>
                <w:vertAlign w:val="superscript"/>
              </w:rPr>
              <w:t>3</w:t>
            </w:r>
          </w:p>
        </w:tc>
      </w:tr>
      <w:tr w:rsidR="00C26455" w:rsidRPr="00C26455" w14:paraId="421C5E47" w14:textId="77777777" w:rsidTr="00FA5489">
        <w:trPr>
          <w:cantSplit/>
          <w:trHeight w:val="397"/>
          <w:jc w:val="center"/>
        </w:trPr>
        <w:tc>
          <w:tcPr>
            <w:tcW w:w="636" w:type="pct"/>
            <w:vMerge/>
            <w:vAlign w:val="center"/>
          </w:tcPr>
          <w:p w14:paraId="16653B0C" w14:textId="77777777" w:rsidR="002915AD" w:rsidRPr="00C26455" w:rsidRDefault="002915AD">
            <w:pPr>
              <w:pStyle w:val="aff6"/>
              <w:rPr>
                <w:highlight w:val="yellow"/>
              </w:rPr>
            </w:pPr>
          </w:p>
        </w:tc>
        <w:tc>
          <w:tcPr>
            <w:tcW w:w="2007" w:type="pct"/>
            <w:gridSpan w:val="2"/>
            <w:vMerge/>
            <w:vAlign w:val="center"/>
          </w:tcPr>
          <w:p w14:paraId="4496F92D" w14:textId="77777777" w:rsidR="002915AD" w:rsidRPr="00C26455" w:rsidRDefault="002915AD">
            <w:pPr>
              <w:pStyle w:val="aff6"/>
              <w:rPr>
                <w:highlight w:val="yellow"/>
              </w:rPr>
            </w:pPr>
          </w:p>
        </w:tc>
        <w:tc>
          <w:tcPr>
            <w:tcW w:w="1246" w:type="pct"/>
            <w:vMerge w:val="restart"/>
            <w:vAlign w:val="center"/>
          </w:tcPr>
          <w:p w14:paraId="6EE20791" w14:textId="77777777" w:rsidR="002915AD" w:rsidRPr="00C26455" w:rsidRDefault="000939D1">
            <w:pPr>
              <w:pStyle w:val="aff6"/>
            </w:pPr>
            <w:r w:rsidRPr="00C26455">
              <w:rPr>
                <w:rFonts w:hint="eastAsia"/>
              </w:rPr>
              <w:t>CO</w:t>
            </w:r>
          </w:p>
        </w:tc>
        <w:tc>
          <w:tcPr>
            <w:tcW w:w="1110" w:type="pct"/>
            <w:gridSpan w:val="2"/>
            <w:vAlign w:val="center"/>
          </w:tcPr>
          <w:p w14:paraId="704925CE" w14:textId="77777777" w:rsidR="002915AD" w:rsidRPr="00C26455" w:rsidRDefault="000939D1">
            <w:pPr>
              <w:pStyle w:val="aff6"/>
            </w:pPr>
            <w:r w:rsidRPr="00C26455">
              <w:rPr>
                <w:rFonts w:hint="eastAsia"/>
              </w:rPr>
              <w:t>1</w:t>
            </w:r>
            <w:r w:rsidRPr="00C26455">
              <w:rPr>
                <w:rFonts w:hint="eastAsia"/>
              </w:rPr>
              <w:t>小时平均</w:t>
            </w:r>
          </w:p>
          <w:p w14:paraId="413C51D6" w14:textId="77777777" w:rsidR="002915AD" w:rsidRPr="00C26455" w:rsidRDefault="000939D1">
            <w:pPr>
              <w:pStyle w:val="aff6"/>
            </w:pPr>
            <w:r w:rsidRPr="00C26455">
              <w:rPr>
                <w:rFonts w:hint="eastAsia"/>
              </w:rPr>
              <w:t>10</w:t>
            </w:r>
            <w:r w:rsidRPr="00C26455">
              <w:t>mg</w:t>
            </w:r>
            <w:r w:rsidRPr="00C26455">
              <w:rPr>
                <w:rFonts w:hint="eastAsia"/>
              </w:rPr>
              <w:t>/m</w:t>
            </w:r>
            <w:r w:rsidRPr="00C26455">
              <w:rPr>
                <w:rFonts w:hint="eastAsia"/>
                <w:vertAlign w:val="superscript"/>
              </w:rPr>
              <w:t>3</w:t>
            </w:r>
          </w:p>
        </w:tc>
      </w:tr>
      <w:tr w:rsidR="00C26455" w:rsidRPr="00C26455" w14:paraId="7422CA88" w14:textId="77777777" w:rsidTr="00FA5489">
        <w:trPr>
          <w:cantSplit/>
          <w:trHeight w:val="397"/>
          <w:jc w:val="center"/>
        </w:trPr>
        <w:tc>
          <w:tcPr>
            <w:tcW w:w="636" w:type="pct"/>
            <w:vMerge/>
            <w:vAlign w:val="center"/>
          </w:tcPr>
          <w:p w14:paraId="555993F9" w14:textId="77777777" w:rsidR="002915AD" w:rsidRPr="00C26455" w:rsidRDefault="002915AD">
            <w:pPr>
              <w:pStyle w:val="aff6"/>
              <w:rPr>
                <w:highlight w:val="yellow"/>
              </w:rPr>
            </w:pPr>
          </w:p>
        </w:tc>
        <w:tc>
          <w:tcPr>
            <w:tcW w:w="2007" w:type="pct"/>
            <w:gridSpan w:val="2"/>
            <w:vMerge/>
            <w:vAlign w:val="center"/>
          </w:tcPr>
          <w:p w14:paraId="688E8A8D" w14:textId="77777777" w:rsidR="002915AD" w:rsidRPr="00C26455" w:rsidRDefault="002915AD">
            <w:pPr>
              <w:pStyle w:val="aff6"/>
              <w:rPr>
                <w:highlight w:val="yellow"/>
              </w:rPr>
            </w:pPr>
          </w:p>
        </w:tc>
        <w:tc>
          <w:tcPr>
            <w:tcW w:w="1246" w:type="pct"/>
            <w:vMerge/>
            <w:vAlign w:val="center"/>
          </w:tcPr>
          <w:p w14:paraId="3F662DEC" w14:textId="77777777" w:rsidR="002915AD" w:rsidRPr="00C26455" w:rsidRDefault="002915AD">
            <w:pPr>
              <w:pStyle w:val="aff6"/>
              <w:rPr>
                <w:highlight w:val="yellow"/>
              </w:rPr>
            </w:pPr>
          </w:p>
        </w:tc>
        <w:tc>
          <w:tcPr>
            <w:tcW w:w="1110" w:type="pct"/>
            <w:gridSpan w:val="2"/>
            <w:vAlign w:val="center"/>
          </w:tcPr>
          <w:p w14:paraId="4DFC8363" w14:textId="77777777" w:rsidR="002915AD" w:rsidRPr="00C26455" w:rsidRDefault="000939D1">
            <w:pPr>
              <w:pStyle w:val="aff6"/>
            </w:pPr>
            <w:r w:rsidRPr="00C26455">
              <w:rPr>
                <w:rFonts w:hint="eastAsia"/>
              </w:rPr>
              <w:t>24</w:t>
            </w:r>
            <w:r w:rsidRPr="00C26455">
              <w:rPr>
                <w:rFonts w:hint="eastAsia"/>
              </w:rPr>
              <w:t>小时平均</w:t>
            </w:r>
          </w:p>
          <w:p w14:paraId="6B493FD5" w14:textId="77777777" w:rsidR="002915AD" w:rsidRPr="00C26455" w:rsidRDefault="000939D1">
            <w:pPr>
              <w:pStyle w:val="aff6"/>
            </w:pPr>
            <w:r w:rsidRPr="00C26455">
              <w:rPr>
                <w:rFonts w:hint="eastAsia"/>
              </w:rPr>
              <w:t>4</w:t>
            </w:r>
            <w:r w:rsidRPr="00C26455">
              <w:t>mg</w:t>
            </w:r>
            <w:r w:rsidRPr="00C26455">
              <w:rPr>
                <w:rFonts w:hint="eastAsia"/>
              </w:rPr>
              <w:t>/m</w:t>
            </w:r>
            <w:r w:rsidRPr="00C26455">
              <w:rPr>
                <w:rFonts w:hint="eastAsia"/>
                <w:vertAlign w:val="superscript"/>
              </w:rPr>
              <w:t>3</w:t>
            </w:r>
          </w:p>
        </w:tc>
      </w:tr>
      <w:tr w:rsidR="00C26455" w:rsidRPr="00C26455" w14:paraId="24B490D4" w14:textId="77777777" w:rsidTr="00FA5489">
        <w:trPr>
          <w:cantSplit/>
          <w:trHeight w:val="397"/>
          <w:jc w:val="center"/>
        </w:trPr>
        <w:tc>
          <w:tcPr>
            <w:tcW w:w="636" w:type="pct"/>
            <w:vMerge/>
            <w:vAlign w:val="center"/>
          </w:tcPr>
          <w:p w14:paraId="75C0C2DB" w14:textId="77777777" w:rsidR="002915AD" w:rsidRPr="00C26455" w:rsidRDefault="002915AD">
            <w:pPr>
              <w:pStyle w:val="aff6"/>
              <w:rPr>
                <w:highlight w:val="yellow"/>
              </w:rPr>
            </w:pPr>
          </w:p>
        </w:tc>
        <w:tc>
          <w:tcPr>
            <w:tcW w:w="2007" w:type="pct"/>
            <w:gridSpan w:val="2"/>
            <w:vMerge w:val="restart"/>
            <w:vAlign w:val="center"/>
          </w:tcPr>
          <w:p w14:paraId="7F004AB5" w14:textId="77777777" w:rsidR="002915AD" w:rsidRPr="00C26455" w:rsidRDefault="000939D1">
            <w:pPr>
              <w:pStyle w:val="aff6"/>
            </w:pPr>
            <w:r w:rsidRPr="00C26455">
              <w:rPr>
                <w:rFonts w:hint="eastAsia"/>
              </w:rPr>
              <w:t>《环境影响评价技术导则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D</w:t>
            </w:r>
          </w:p>
        </w:tc>
        <w:tc>
          <w:tcPr>
            <w:tcW w:w="1246" w:type="pct"/>
            <w:vMerge w:val="restart"/>
            <w:vAlign w:val="center"/>
          </w:tcPr>
          <w:p w14:paraId="493F0B66" w14:textId="77777777" w:rsidR="002915AD" w:rsidRPr="00C26455" w:rsidRDefault="000939D1">
            <w:pPr>
              <w:pStyle w:val="aff6"/>
            </w:pPr>
            <w:r w:rsidRPr="00C26455">
              <w:rPr>
                <w:rFonts w:hint="eastAsia"/>
              </w:rPr>
              <w:t>氯化氢</w:t>
            </w:r>
          </w:p>
        </w:tc>
        <w:tc>
          <w:tcPr>
            <w:tcW w:w="1110" w:type="pct"/>
            <w:gridSpan w:val="2"/>
            <w:vAlign w:val="center"/>
          </w:tcPr>
          <w:p w14:paraId="12A51575" w14:textId="77777777" w:rsidR="002915AD" w:rsidRPr="00C26455" w:rsidRDefault="000939D1">
            <w:pPr>
              <w:pStyle w:val="aff6"/>
            </w:pPr>
            <w:r w:rsidRPr="00C26455">
              <w:rPr>
                <w:rFonts w:hint="eastAsia"/>
              </w:rPr>
              <w:t>1</w:t>
            </w:r>
            <w:r w:rsidRPr="00C26455">
              <w:rPr>
                <w:rFonts w:hint="eastAsia"/>
              </w:rPr>
              <w:t>小时均值</w:t>
            </w:r>
          </w:p>
          <w:p w14:paraId="6234F554" w14:textId="77777777" w:rsidR="002915AD" w:rsidRPr="00C26455" w:rsidRDefault="000939D1">
            <w:pPr>
              <w:pStyle w:val="aff6"/>
            </w:pPr>
            <w:r w:rsidRPr="00C26455">
              <w:rPr>
                <w:rFonts w:hint="eastAsia"/>
              </w:rPr>
              <w:t>50</w:t>
            </w:r>
            <w:r w:rsidRPr="00C26455">
              <w:t>μg</w:t>
            </w:r>
            <w:r w:rsidRPr="00C26455">
              <w:rPr>
                <w:rFonts w:hint="eastAsia"/>
              </w:rPr>
              <w:t>/m</w:t>
            </w:r>
            <w:r w:rsidRPr="00C26455">
              <w:rPr>
                <w:rFonts w:hint="eastAsia"/>
                <w:vertAlign w:val="superscript"/>
              </w:rPr>
              <w:t>3</w:t>
            </w:r>
          </w:p>
        </w:tc>
      </w:tr>
      <w:tr w:rsidR="00C26455" w:rsidRPr="00C26455" w14:paraId="33DE4B28" w14:textId="77777777" w:rsidTr="00FA5489">
        <w:trPr>
          <w:cantSplit/>
          <w:trHeight w:val="397"/>
          <w:jc w:val="center"/>
        </w:trPr>
        <w:tc>
          <w:tcPr>
            <w:tcW w:w="636" w:type="pct"/>
            <w:vMerge/>
            <w:vAlign w:val="center"/>
          </w:tcPr>
          <w:p w14:paraId="3E24CB6A" w14:textId="77777777" w:rsidR="002915AD" w:rsidRPr="00C26455" w:rsidRDefault="002915AD">
            <w:pPr>
              <w:pStyle w:val="aff6"/>
              <w:rPr>
                <w:highlight w:val="yellow"/>
              </w:rPr>
            </w:pPr>
          </w:p>
        </w:tc>
        <w:tc>
          <w:tcPr>
            <w:tcW w:w="2007" w:type="pct"/>
            <w:gridSpan w:val="2"/>
            <w:vMerge/>
            <w:vAlign w:val="center"/>
          </w:tcPr>
          <w:p w14:paraId="249C7667" w14:textId="77777777" w:rsidR="002915AD" w:rsidRPr="00C26455" w:rsidRDefault="002915AD">
            <w:pPr>
              <w:pStyle w:val="aff6"/>
              <w:rPr>
                <w:highlight w:val="yellow"/>
              </w:rPr>
            </w:pPr>
          </w:p>
        </w:tc>
        <w:tc>
          <w:tcPr>
            <w:tcW w:w="1246" w:type="pct"/>
            <w:vMerge/>
            <w:vAlign w:val="center"/>
          </w:tcPr>
          <w:p w14:paraId="21771F8B" w14:textId="77777777" w:rsidR="002915AD" w:rsidRPr="00C26455" w:rsidRDefault="002915AD">
            <w:pPr>
              <w:pStyle w:val="aff6"/>
              <w:rPr>
                <w:highlight w:val="yellow"/>
              </w:rPr>
            </w:pPr>
          </w:p>
        </w:tc>
        <w:tc>
          <w:tcPr>
            <w:tcW w:w="1110" w:type="pct"/>
            <w:gridSpan w:val="2"/>
            <w:vAlign w:val="center"/>
          </w:tcPr>
          <w:p w14:paraId="7201CDF7" w14:textId="77777777" w:rsidR="002915AD" w:rsidRPr="00C26455" w:rsidRDefault="000939D1">
            <w:pPr>
              <w:pStyle w:val="aff6"/>
            </w:pPr>
            <w:r w:rsidRPr="00C26455">
              <w:rPr>
                <w:rFonts w:hint="eastAsia"/>
              </w:rPr>
              <w:t>日平均</w:t>
            </w:r>
          </w:p>
          <w:p w14:paraId="4A477EF5" w14:textId="77777777" w:rsidR="002915AD" w:rsidRPr="00C26455" w:rsidRDefault="000939D1">
            <w:pPr>
              <w:pStyle w:val="aff6"/>
            </w:pPr>
            <w:r w:rsidRPr="00C26455">
              <w:rPr>
                <w:rFonts w:hint="eastAsia"/>
              </w:rPr>
              <w:t>15</w:t>
            </w:r>
            <w:r w:rsidRPr="00C26455">
              <w:t>μg</w:t>
            </w:r>
            <w:r w:rsidRPr="00C26455">
              <w:rPr>
                <w:rFonts w:hint="eastAsia"/>
              </w:rPr>
              <w:t>/m</w:t>
            </w:r>
            <w:r w:rsidRPr="00C26455">
              <w:rPr>
                <w:rFonts w:hint="eastAsia"/>
                <w:vertAlign w:val="superscript"/>
              </w:rPr>
              <w:t>3</w:t>
            </w:r>
          </w:p>
        </w:tc>
      </w:tr>
      <w:tr w:rsidR="00C26455" w:rsidRPr="00C26455" w14:paraId="23F83B86" w14:textId="77777777" w:rsidTr="00FA5489">
        <w:trPr>
          <w:cantSplit/>
          <w:trHeight w:val="397"/>
          <w:jc w:val="center"/>
        </w:trPr>
        <w:tc>
          <w:tcPr>
            <w:tcW w:w="636" w:type="pct"/>
            <w:vMerge/>
            <w:vAlign w:val="center"/>
          </w:tcPr>
          <w:p w14:paraId="71F60250" w14:textId="77777777" w:rsidR="002915AD" w:rsidRPr="00C26455" w:rsidRDefault="002915AD">
            <w:pPr>
              <w:pStyle w:val="aff6"/>
              <w:rPr>
                <w:highlight w:val="yellow"/>
              </w:rPr>
            </w:pPr>
          </w:p>
        </w:tc>
        <w:tc>
          <w:tcPr>
            <w:tcW w:w="2007" w:type="pct"/>
            <w:gridSpan w:val="2"/>
            <w:vMerge/>
            <w:vAlign w:val="center"/>
          </w:tcPr>
          <w:p w14:paraId="05C3AD87" w14:textId="77777777" w:rsidR="002915AD" w:rsidRPr="00C26455" w:rsidRDefault="002915AD">
            <w:pPr>
              <w:pStyle w:val="aff6"/>
              <w:rPr>
                <w:highlight w:val="yellow"/>
              </w:rPr>
            </w:pPr>
          </w:p>
        </w:tc>
        <w:tc>
          <w:tcPr>
            <w:tcW w:w="1246" w:type="pct"/>
            <w:vMerge w:val="restart"/>
            <w:vAlign w:val="center"/>
          </w:tcPr>
          <w:p w14:paraId="3EE4CE43" w14:textId="77777777" w:rsidR="002915AD" w:rsidRPr="00C26455" w:rsidRDefault="000939D1">
            <w:pPr>
              <w:pStyle w:val="aff6"/>
              <w:rPr>
                <w:highlight w:val="yellow"/>
              </w:rPr>
            </w:pPr>
            <w:r w:rsidRPr="00C26455">
              <w:t>硫酸</w:t>
            </w:r>
          </w:p>
        </w:tc>
        <w:tc>
          <w:tcPr>
            <w:tcW w:w="1110" w:type="pct"/>
            <w:gridSpan w:val="2"/>
            <w:vAlign w:val="center"/>
          </w:tcPr>
          <w:p w14:paraId="6AC9BF59" w14:textId="77777777" w:rsidR="002915AD" w:rsidRPr="00C26455" w:rsidRDefault="000939D1">
            <w:pPr>
              <w:pStyle w:val="aff6"/>
            </w:pPr>
            <w:r w:rsidRPr="00C26455">
              <w:rPr>
                <w:rFonts w:hint="eastAsia"/>
              </w:rPr>
              <w:t>1</w:t>
            </w:r>
            <w:r w:rsidRPr="00C26455">
              <w:rPr>
                <w:rFonts w:hint="eastAsia"/>
              </w:rPr>
              <w:t>小时均值</w:t>
            </w:r>
          </w:p>
          <w:p w14:paraId="58BE9F75" w14:textId="77777777" w:rsidR="002915AD" w:rsidRPr="00C26455" w:rsidRDefault="000939D1">
            <w:pPr>
              <w:pStyle w:val="aff6"/>
            </w:pPr>
            <w:r w:rsidRPr="00C26455">
              <w:rPr>
                <w:rFonts w:hint="eastAsia"/>
              </w:rPr>
              <w:t>300</w:t>
            </w:r>
            <w:r w:rsidRPr="00C26455">
              <w:t>μg</w:t>
            </w:r>
            <w:r w:rsidRPr="00C26455">
              <w:rPr>
                <w:rFonts w:hint="eastAsia"/>
              </w:rPr>
              <w:t>/m</w:t>
            </w:r>
            <w:r w:rsidRPr="00C26455">
              <w:rPr>
                <w:rFonts w:hint="eastAsia"/>
                <w:vertAlign w:val="superscript"/>
              </w:rPr>
              <w:t>3</w:t>
            </w:r>
          </w:p>
        </w:tc>
      </w:tr>
      <w:tr w:rsidR="00C26455" w:rsidRPr="00C26455" w14:paraId="241C5B90" w14:textId="77777777" w:rsidTr="00FA5489">
        <w:trPr>
          <w:cantSplit/>
          <w:trHeight w:val="397"/>
          <w:jc w:val="center"/>
        </w:trPr>
        <w:tc>
          <w:tcPr>
            <w:tcW w:w="636" w:type="pct"/>
            <w:vMerge/>
            <w:vAlign w:val="center"/>
          </w:tcPr>
          <w:p w14:paraId="05104C5D" w14:textId="77777777" w:rsidR="002915AD" w:rsidRPr="00C26455" w:rsidRDefault="002915AD">
            <w:pPr>
              <w:pStyle w:val="aff6"/>
              <w:rPr>
                <w:highlight w:val="yellow"/>
              </w:rPr>
            </w:pPr>
          </w:p>
        </w:tc>
        <w:tc>
          <w:tcPr>
            <w:tcW w:w="2007" w:type="pct"/>
            <w:gridSpan w:val="2"/>
            <w:vMerge/>
            <w:vAlign w:val="center"/>
          </w:tcPr>
          <w:p w14:paraId="5D4E469A" w14:textId="77777777" w:rsidR="002915AD" w:rsidRPr="00C26455" w:rsidRDefault="002915AD">
            <w:pPr>
              <w:pStyle w:val="aff6"/>
              <w:rPr>
                <w:highlight w:val="yellow"/>
              </w:rPr>
            </w:pPr>
          </w:p>
        </w:tc>
        <w:tc>
          <w:tcPr>
            <w:tcW w:w="1246" w:type="pct"/>
            <w:vMerge/>
            <w:vAlign w:val="center"/>
          </w:tcPr>
          <w:p w14:paraId="1EF77257" w14:textId="77777777" w:rsidR="002915AD" w:rsidRPr="00C26455" w:rsidRDefault="002915AD">
            <w:pPr>
              <w:pStyle w:val="aff6"/>
              <w:rPr>
                <w:highlight w:val="yellow"/>
              </w:rPr>
            </w:pPr>
          </w:p>
        </w:tc>
        <w:tc>
          <w:tcPr>
            <w:tcW w:w="1110" w:type="pct"/>
            <w:gridSpan w:val="2"/>
            <w:vAlign w:val="center"/>
          </w:tcPr>
          <w:p w14:paraId="15EA38C4" w14:textId="77777777" w:rsidR="002915AD" w:rsidRPr="00C26455" w:rsidRDefault="000939D1">
            <w:pPr>
              <w:pStyle w:val="aff6"/>
            </w:pPr>
            <w:r w:rsidRPr="00C26455">
              <w:rPr>
                <w:rFonts w:hint="eastAsia"/>
              </w:rPr>
              <w:t>日平均</w:t>
            </w:r>
          </w:p>
          <w:p w14:paraId="559083C7" w14:textId="77777777" w:rsidR="002915AD" w:rsidRPr="00C26455" w:rsidRDefault="000939D1">
            <w:pPr>
              <w:pStyle w:val="aff6"/>
            </w:pPr>
            <w:r w:rsidRPr="00C26455">
              <w:rPr>
                <w:rFonts w:hint="eastAsia"/>
              </w:rPr>
              <w:t>100</w:t>
            </w:r>
            <w:r w:rsidRPr="00C26455">
              <w:t>μg</w:t>
            </w:r>
            <w:r w:rsidRPr="00C26455">
              <w:rPr>
                <w:rFonts w:hint="eastAsia"/>
              </w:rPr>
              <w:t>/m</w:t>
            </w:r>
            <w:r w:rsidRPr="00C26455">
              <w:rPr>
                <w:rFonts w:hint="eastAsia"/>
                <w:vertAlign w:val="superscript"/>
              </w:rPr>
              <w:t>3</w:t>
            </w:r>
          </w:p>
        </w:tc>
      </w:tr>
      <w:tr w:rsidR="00C26455" w:rsidRPr="00C26455" w14:paraId="706EB0DE" w14:textId="77777777" w:rsidTr="00FA5489">
        <w:trPr>
          <w:cantSplit/>
          <w:trHeight w:val="397"/>
          <w:jc w:val="center"/>
        </w:trPr>
        <w:tc>
          <w:tcPr>
            <w:tcW w:w="636" w:type="pct"/>
            <w:vMerge w:val="restart"/>
            <w:vAlign w:val="center"/>
          </w:tcPr>
          <w:p w14:paraId="6EF156DC" w14:textId="77777777" w:rsidR="002915AD" w:rsidRPr="00C26455" w:rsidRDefault="000939D1">
            <w:pPr>
              <w:pStyle w:val="aff6"/>
            </w:pPr>
            <w:r w:rsidRPr="00C26455">
              <w:rPr>
                <w:rFonts w:hint="eastAsia"/>
              </w:rPr>
              <w:t>地下水</w:t>
            </w:r>
          </w:p>
        </w:tc>
        <w:tc>
          <w:tcPr>
            <w:tcW w:w="2007" w:type="pct"/>
            <w:gridSpan w:val="2"/>
            <w:vMerge w:val="restart"/>
            <w:vAlign w:val="center"/>
          </w:tcPr>
          <w:p w14:paraId="3B9E34ED" w14:textId="77777777" w:rsidR="002915AD" w:rsidRPr="00C26455" w:rsidRDefault="000939D1">
            <w:pPr>
              <w:pStyle w:val="aff6"/>
            </w:pPr>
            <w:r w:rsidRPr="00C26455">
              <w:rPr>
                <w:rFonts w:hint="eastAsia"/>
              </w:rPr>
              <w:t>《地下水质量标准》（</w:t>
            </w:r>
            <w:r w:rsidRPr="00C26455">
              <w:rPr>
                <w:rFonts w:hint="eastAsia"/>
              </w:rPr>
              <w:t>GB/T14848-2017</w:t>
            </w:r>
            <w:r w:rsidRPr="00C26455">
              <w:rPr>
                <w:rFonts w:hint="eastAsia"/>
              </w:rPr>
              <w:t>）</w:t>
            </w:r>
            <w:r w:rsidRPr="00C26455">
              <w:t>Ⅲ</w:t>
            </w:r>
            <w:r w:rsidRPr="00C26455">
              <w:rPr>
                <w:rFonts w:hint="eastAsia"/>
              </w:rPr>
              <w:t>类</w:t>
            </w:r>
          </w:p>
        </w:tc>
        <w:tc>
          <w:tcPr>
            <w:tcW w:w="1246" w:type="pct"/>
            <w:vAlign w:val="center"/>
          </w:tcPr>
          <w:p w14:paraId="3F613D71" w14:textId="77777777" w:rsidR="002915AD" w:rsidRPr="00C26455" w:rsidRDefault="000939D1">
            <w:pPr>
              <w:pStyle w:val="aff6"/>
            </w:pPr>
            <w:r w:rsidRPr="00C26455">
              <w:rPr>
                <w:rFonts w:hint="eastAsia"/>
              </w:rPr>
              <w:t>pH</w:t>
            </w:r>
          </w:p>
        </w:tc>
        <w:tc>
          <w:tcPr>
            <w:tcW w:w="1110" w:type="pct"/>
            <w:gridSpan w:val="2"/>
            <w:vAlign w:val="center"/>
          </w:tcPr>
          <w:p w14:paraId="107EED9F" w14:textId="77777777" w:rsidR="002915AD" w:rsidRPr="00C26455" w:rsidRDefault="000939D1">
            <w:pPr>
              <w:pStyle w:val="aff6"/>
            </w:pPr>
            <w:r w:rsidRPr="00C26455">
              <w:rPr>
                <w:rFonts w:hint="eastAsia"/>
              </w:rPr>
              <w:t>6.5-8.5</w:t>
            </w:r>
          </w:p>
        </w:tc>
      </w:tr>
      <w:tr w:rsidR="00C26455" w:rsidRPr="00C26455" w14:paraId="60971EB5" w14:textId="77777777" w:rsidTr="00FA5489">
        <w:trPr>
          <w:cantSplit/>
          <w:trHeight w:val="397"/>
          <w:jc w:val="center"/>
        </w:trPr>
        <w:tc>
          <w:tcPr>
            <w:tcW w:w="636" w:type="pct"/>
            <w:vMerge/>
            <w:vAlign w:val="center"/>
          </w:tcPr>
          <w:p w14:paraId="6184391F" w14:textId="77777777" w:rsidR="002915AD" w:rsidRPr="00C26455" w:rsidRDefault="002915AD">
            <w:pPr>
              <w:pStyle w:val="aff6"/>
              <w:rPr>
                <w:highlight w:val="yellow"/>
              </w:rPr>
            </w:pPr>
          </w:p>
        </w:tc>
        <w:tc>
          <w:tcPr>
            <w:tcW w:w="2007" w:type="pct"/>
            <w:gridSpan w:val="2"/>
            <w:vMerge/>
            <w:vAlign w:val="center"/>
          </w:tcPr>
          <w:p w14:paraId="2890397F" w14:textId="77777777" w:rsidR="002915AD" w:rsidRPr="00C26455" w:rsidRDefault="002915AD">
            <w:pPr>
              <w:pStyle w:val="aff6"/>
              <w:rPr>
                <w:highlight w:val="yellow"/>
              </w:rPr>
            </w:pPr>
          </w:p>
        </w:tc>
        <w:tc>
          <w:tcPr>
            <w:tcW w:w="1246" w:type="pct"/>
            <w:vAlign w:val="center"/>
          </w:tcPr>
          <w:p w14:paraId="3FFA91CE" w14:textId="77777777" w:rsidR="002915AD" w:rsidRPr="00C26455" w:rsidRDefault="000939D1">
            <w:pPr>
              <w:pStyle w:val="aff6"/>
            </w:pPr>
            <w:r w:rsidRPr="00C26455">
              <w:rPr>
                <w:rFonts w:hint="eastAsia"/>
              </w:rPr>
              <w:t>总硬度</w:t>
            </w:r>
          </w:p>
        </w:tc>
        <w:tc>
          <w:tcPr>
            <w:tcW w:w="1110" w:type="pct"/>
            <w:gridSpan w:val="2"/>
            <w:vAlign w:val="center"/>
          </w:tcPr>
          <w:p w14:paraId="0AB86F6B" w14:textId="77777777" w:rsidR="002915AD" w:rsidRPr="00C26455" w:rsidRDefault="000939D1">
            <w:pPr>
              <w:pStyle w:val="aff6"/>
            </w:pPr>
            <w:r w:rsidRPr="00C26455">
              <w:rPr>
                <w:rFonts w:hint="eastAsia"/>
              </w:rPr>
              <w:t>450mg/L</w:t>
            </w:r>
          </w:p>
        </w:tc>
      </w:tr>
      <w:tr w:rsidR="00C26455" w:rsidRPr="00C26455" w14:paraId="39DC1A38" w14:textId="77777777" w:rsidTr="00FA5489">
        <w:trPr>
          <w:cantSplit/>
          <w:trHeight w:val="397"/>
          <w:jc w:val="center"/>
        </w:trPr>
        <w:tc>
          <w:tcPr>
            <w:tcW w:w="636" w:type="pct"/>
            <w:vMerge/>
            <w:vAlign w:val="center"/>
          </w:tcPr>
          <w:p w14:paraId="2081E07F" w14:textId="77777777" w:rsidR="002915AD" w:rsidRPr="00C26455" w:rsidRDefault="002915AD">
            <w:pPr>
              <w:pStyle w:val="aff6"/>
              <w:rPr>
                <w:highlight w:val="yellow"/>
              </w:rPr>
            </w:pPr>
          </w:p>
        </w:tc>
        <w:tc>
          <w:tcPr>
            <w:tcW w:w="2007" w:type="pct"/>
            <w:gridSpan w:val="2"/>
            <w:vMerge/>
            <w:vAlign w:val="center"/>
          </w:tcPr>
          <w:p w14:paraId="318E1A57" w14:textId="77777777" w:rsidR="002915AD" w:rsidRPr="00C26455" w:rsidRDefault="002915AD">
            <w:pPr>
              <w:pStyle w:val="aff6"/>
              <w:rPr>
                <w:highlight w:val="yellow"/>
              </w:rPr>
            </w:pPr>
          </w:p>
        </w:tc>
        <w:tc>
          <w:tcPr>
            <w:tcW w:w="1246" w:type="pct"/>
            <w:vAlign w:val="center"/>
          </w:tcPr>
          <w:p w14:paraId="339549E8" w14:textId="77777777" w:rsidR="002915AD" w:rsidRPr="00C26455" w:rsidRDefault="000939D1">
            <w:pPr>
              <w:pStyle w:val="aff6"/>
            </w:pPr>
            <w:r w:rsidRPr="00C26455">
              <w:rPr>
                <w:rFonts w:hint="eastAsia"/>
              </w:rPr>
              <w:t>溶解性总固体</w:t>
            </w:r>
          </w:p>
        </w:tc>
        <w:tc>
          <w:tcPr>
            <w:tcW w:w="1110" w:type="pct"/>
            <w:gridSpan w:val="2"/>
            <w:vAlign w:val="center"/>
          </w:tcPr>
          <w:p w14:paraId="01411C02" w14:textId="77777777" w:rsidR="002915AD" w:rsidRPr="00C26455" w:rsidRDefault="000939D1">
            <w:pPr>
              <w:pStyle w:val="aff6"/>
            </w:pPr>
            <w:r w:rsidRPr="00C26455">
              <w:rPr>
                <w:rFonts w:hint="eastAsia"/>
              </w:rPr>
              <w:t>1000mg/L</w:t>
            </w:r>
          </w:p>
        </w:tc>
      </w:tr>
      <w:tr w:rsidR="00C26455" w:rsidRPr="00C26455" w14:paraId="76BF267E" w14:textId="77777777" w:rsidTr="00FA5489">
        <w:trPr>
          <w:cantSplit/>
          <w:trHeight w:val="397"/>
          <w:jc w:val="center"/>
        </w:trPr>
        <w:tc>
          <w:tcPr>
            <w:tcW w:w="636" w:type="pct"/>
            <w:vMerge/>
            <w:vAlign w:val="center"/>
          </w:tcPr>
          <w:p w14:paraId="4BE6B79A" w14:textId="77777777" w:rsidR="002915AD" w:rsidRPr="00C26455" w:rsidRDefault="002915AD">
            <w:pPr>
              <w:pStyle w:val="aff6"/>
              <w:rPr>
                <w:highlight w:val="yellow"/>
              </w:rPr>
            </w:pPr>
          </w:p>
        </w:tc>
        <w:tc>
          <w:tcPr>
            <w:tcW w:w="2007" w:type="pct"/>
            <w:gridSpan w:val="2"/>
            <w:vMerge/>
            <w:vAlign w:val="center"/>
          </w:tcPr>
          <w:p w14:paraId="6D1E6B68" w14:textId="77777777" w:rsidR="002915AD" w:rsidRPr="00C26455" w:rsidRDefault="002915AD">
            <w:pPr>
              <w:pStyle w:val="aff6"/>
              <w:rPr>
                <w:highlight w:val="yellow"/>
              </w:rPr>
            </w:pPr>
          </w:p>
        </w:tc>
        <w:tc>
          <w:tcPr>
            <w:tcW w:w="1246" w:type="pct"/>
            <w:vAlign w:val="center"/>
          </w:tcPr>
          <w:p w14:paraId="430B542A" w14:textId="77777777" w:rsidR="002915AD" w:rsidRPr="00C26455" w:rsidRDefault="000939D1">
            <w:pPr>
              <w:pStyle w:val="aff6"/>
            </w:pPr>
            <w:r w:rsidRPr="00C26455">
              <w:rPr>
                <w:rFonts w:hint="eastAsia"/>
              </w:rPr>
              <w:t>耗氧量（</w:t>
            </w:r>
            <w:r w:rsidRPr="00C26455">
              <w:rPr>
                <w:rFonts w:hint="eastAsia"/>
              </w:rPr>
              <w:t>COD</w:t>
            </w:r>
            <w:r w:rsidRPr="00C26455">
              <w:rPr>
                <w:rFonts w:hint="eastAsia"/>
                <w:vertAlign w:val="subscript"/>
              </w:rPr>
              <w:t>Mn</w:t>
            </w:r>
            <w:r w:rsidRPr="00C26455">
              <w:rPr>
                <w:rFonts w:hint="eastAsia"/>
              </w:rPr>
              <w:t>法，以</w:t>
            </w:r>
            <w:r w:rsidRPr="00C26455">
              <w:rPr>
                <w:rFonts w:hint="eastAsia"/>
              </w:rPr>
              <w:t>O</w:t>
            </w:r>
            <w:r w:rsidRPr="00C26455">
              <w:rPr>
                <w:rFonts w:hint="eastAsia"/>
                <w:vertAlign w:val="subscript"/>
              </w:rPr>
              <w:t>2</w:t>
            </w:r>
            <w:r w:rsidRPr="00C26455">
              <w:rPr>
                <w:rFonts w:hint="eastAsia"/>
              </w:rPr>
              <w:t>计）</w:t>
            </w:r>
          </w:p>
        </w:tc>
        <w:tc>
          <w:tcPr>
            <w:tcW w:w="1110" w:type="pct"/>
            <w:gridSpan w:val="2"/>
            <w:vAlign w:val="center"/>
          </w:tcPr>
          <w:p w14:paraId="24A8B1F1" w14:textId="77777777" w:rsidR="002915AD" w:rsidRPr="00C26455" w:rsidRDefault="000939D1">
            <w:pPr>
              <w:pStyle w:val="aff6"/>
            </w:pPr>
            <w:r w:rsidRPr="00C26455">
              <w:rPr>
                <w:rFonts w:hint="eastAsia"/>
              </w:rPr>
              <w:t>3.0mg/L</w:t>
            </w:r>
          </w:p>
        </w:tc>
      </w:tr>
      <w:tr w:rsidR="00C26455" w:rsidRPr="00C26455" w14:paraId="4E89BE31" w14:textId="77777777" w:rsidTr="00FA5489">
        <w:trPr>
          <w:cantSplit/>
          <w:trHeight w:val="397"/>
          <w:jc w:val="center"/>
        </w:trPr>
        <w:tc>
          <w:tcPr>
            <w:tcW w:w="636" w:type="pct"/>
            <w:vMerge/>
            <w:vAlign w:val="center"/>
          </w:tcPr>
          <w:p w14:paraId="1E34959A" w14:textId="77777777" w:rsidR="002915AD" w:rsidRPr="00C26455" w:rsidRDefault="002915AD">
            <w:pPr>
              <w:pStyle w:val="aff6"/>
              <w:rPr>
                <w:highlight w:val="yellow"/>
              </w:rPr>
            </w:pPr>
          </w:p>
        </w:tc>
        <w:tc>
          <w:tcPr>
            <w:tcW w:w="2007" w:type="pct"/>
            <w:gridSpan w:val="2"/>
            <w:vMerge/>
            <w:vAlign w:val="center"/>
          </w:tcPr>
          <w:p w14:paraId="625C0917" w14:textId="77777777" w:rsidR="002915AD" w:rsidRPr="00C26455" w:rsidRDefault="002915AD">
            <w:pPr>
              <w:pStyle w:val="aff6"/>
              <w:rPr>
                <w:highlight w:val="yellow"/>
              </w:rPr>
            </w:pPr>
          </w:p>
        </w:tc>
        <w:tc>
          <w:tcPr>
            <w:tcW w:w="1246" w:type="pct"/>
            <w:vAlign w:val="center"/>
          </w:tcPr>
          <w:p w14:paraId="7FD59084" w14:textId="77777777" w:rsidR="002915AD" w:rsidRPr="00C26455" w:rsidRDefault="000939D1">
            <w:pPr>
              <w:pStyle w:val="aff6"/>
            </w:pPr>
            <w:r w:rsidRPr="00C26455">
              <w:rPr>
                <w:rFonts w:hint="eastAsia"/>
              </w:rPr>
              <w:t>氨氮</w:t>
            </w:r>
          </w:p>
        </w:tc>
        <w:tc>
          <w:tcPr>
            <w:tcW w:w="1110" w:type="pct"/>
            <w:gridSpan w:val="2"/>
            <w:vAlign w:val="center"/>
          </w:tcPr>
          <w:p w14:paraId="3F161E00" w14:textId="77777777" w:rsidR="002915AD" w:rsidRPr="00C26455" w:rsidRDefault="000939D1">
            <w:pPr>
              <w:pStyle w:val="aff6"/>
            </w:pPr>
            <w:r w:rsidRPr="00C26455">
              <w:rPr>
                <w:rFonts w:hint="eastAsia"/>
              </w:rPr>
              <w:t>0.5mg/L</w:t>
            </w:r>
          </w:p>
        </w:tc>
      </w:tr>
      <w:tr w:rsidR="00C26455" w:rsidRPr="00C26455" w14:paraId="7E1CB31A" w14:textId="77777777" w:rsidTr="00FA5489">
        <w:trPr>
          <w:cantSplit/>
          <w:trHeight w:val="397"/>
          <w:jc w:val="center"/>
        </w:trPr>
        <w:tc>
          <w:tcPr>
            <w:tcW w:w="636" w:type="pct"/>
            <w:vMerge/>
            <w:vAlign w:val="center"/>
          </w:tcPr>
          <w:p w14:paraId="15522FA0" w14:textId="77777777" w:rsidR="002915AD" w:rsidRPr="00C26455" w:rsidRDefault="002915AD">
            <w:pPr>
              <w:pStyle w:val="aff6"/>
              <w:rPr>
                <w:highlight w:val="yellow"/>
              </w:rPr>
            </w:pPr>
          </w:p>
        </w:tc>
        <w:tc>
          <w:tcPr>
            <w:tcW w:w="2007" w:type="pct"/>
            <w:gridSpan w:val="2"/>
            <w:vMerge/>
            <w:vAlign w:val="center"/>
          </w:tcPr>
          <w:p w14:paraId="0CF9CE17" w14:textId="77777777" w:rsidR="002915AD" w:rsidRPr="00C26455" w:rsidRDefault="002915AD">
            <w:pPr>
              <w:pStyle w:val="aff6"/>
              <w:rPr>
                <w:highlight w:val="yellow"/>
              </w:rPr>
            </w:pPr>
          </w:p>
        </w:tc>
        <w:tc>
          <w:tcPr>
            <w:tcW w:w="1246" w:type="pct"/>
            <w:vAlign w:val="center"/>
          </w:tcPr>
          <w:p w14:paraId="66640E56" w14:textId="77777777" w:rsidR="002915AD" w:rsidRPr="00C26455" w:rsidRDefault="000939D1">
            <w:pPr>
              <w:pStyle w:val="aff6"/>
            </w:pPr>
            <w:r w:rsidRPr="00C26455">
              <w:rPr>
                <w:rFonts w:hint="eastAsia"/>
              </w:rPr>
              <w:t>镍</w:t>
            </w:r>
          </w:p>
        </w:tc>
        <w:tc>
          <w:tcPr>
            <w:tcW w:w="1110" w:type="pct"/>
            <w:gridSpan w:val="2"/>
            <w:vAlign w:val="center"/>
          </w:tcPr>
          <w:p w14:paraId="2786EC1C" w14:textId="77777777" w:rsidR="002915AD" w:rsidRPr="00C26455" w:rsidRDefault="000939D1">
            <w:pPr>
              <w:pStyle w:val="aff6"/>
            </w:pPr>
            <w:r w:rsidRPr="00C26455">
              <w:rPr>
                <w:rFonts w:hint="eastAsia"/>
              </w:rPr>
              <w:t>0.02mg/L</w:t>
            </w:r>
          </w:p>
        </w:tc>
      </w:tr>
      <w:tr w:rsidR="00C26455" w:rsidRPr="00C26455" w14:paraId="11C6B917" w14:textId="77777777" w:rsidTr="00FA5489">
        <w:trPr>
          <w:cantSplit/>
          <w:trHeight w:val="397"/>
          <w:jc w:val="center"/>
        </w:trPr>
        <w:tc>
          <w:tcPr>
            <w:tcW w:w="636" w:type="pct"/>
            <w:vMerge/>
            <w:vAlign w:val="center"/>
          </w:tcPr>
          <w:p w14:paraId="2E0FF0D8" w14:textId="77777777" w:rsidR="002915AD" w:rsidRPr="00C26455" w:rsidRDefault="002915AD">
            <w:pPr>
              <w:pStyle w:val="aff6"/>
              <w:rPr>
                <w:highlight w:val="yellow"/>
              </w:rPr>
            </w:pPr>
          </w:p>
        </w:tc>
        <w:tc>
          <w:tcPr>
            <w:tcW w:w="2007" w:type="pct"/>
            <w:gridSpan w:val="2"/>
            <w:vMerge/>
            <w:vAlign w:val="center"/>
          </w:tcPr>
          <w:p w14:paraId="349766CF" w14:textId="77777777" w:rsidR="002915AD" w:rsidRPr="00C26455" w:rsidRDefault="002915AD">
            <w:pPr>
              <w:pStyle w:val="aff6"/>
              <w:rPr>
                <w:highlight w:val="yellow"/>
              </w:rPr>
            </w:pPr>
          </w:p>
        </w:tc>
        <w:tc>
          <w:tcPr>
            <w:tcW w:w="1246" w:type="pct"/>
            <w:vAlign w:val="center"/>
          </w:tcPr>
          <w:p w14:paraId="2F4FF2F5" w14:textId="77777777" w:rsidR="002915AD" w:rsidRPr="00C26455" w:rsidRDefault="000939D1">
            <w:pPr>
              <w:pStyle w:val="aff6"/>
            </w:pPr>
            <w:r w:rsidRPr="00C26455">
              <w:rPr>
                <w:rFonts w:hint="eastAsia"/>
              </w:rPr>
              <w:t>六价铬</w:t>
            </w:r>
          </w:p>
        </w:tc>
        <w:tc>
          <w:tcPr>
            <w:tcW w:w="1110" w:type="pct"/>
            <w:gridSpan w:val="2"/>
            <w:vAlign w:val="center"/>
          </w:tcPr>
          <w:p w14:paraId="29288017" w14:textId="77777777" w:rsidR="002915AD" w:rsidRPr="00C26455" w:rsidRDefault="000939D1">
            <w:pPr>
              <w:pStyle w:val="aff6"/>
            </w:pPr>
            <w:r w:rsidRPr="00C26455">
              <w:rPr>
                <w:rFonts w:hint="eastAsia"/>
              </w:rPr>
              <w:t>0.05mg/L</w:t>
            </w:r>
          </w:p>
        </w:tc>
      </w:tr>
      <w:tr w:rsidR="00C26455" w:rsidRPr="00C26455" w14:paraId="2E7B1227" w14:textId="77777777" w:rsidTr="00FA5489">
        <w:trPr>
          <w:cantSplit/>
          <w:trHeight w:val="397"/>
          <w:jc w:val="center"/>
        </w:trPr>
        <w:tc>
          <w:tcPr>
            <w:tcW w:w="636" w:type="pct"/>
            <w:vMerge/>
            <w:vAlign w:val="center"/>
          </w:tcPr>
          <w:p w14:paraId="0FB76CD1" w14:textId="77777777" w:rsidR="002915AD" w:rsidRPr="00C26455" w:rsidRDefault="002915AD">
            <w:pPr>
              <w:pStyle w:val="aff6"/>
              <w:rPr>
                <w:highlight w:val="yellow"/>
              </w:rPr>
            </w:pPr>
          </w:p>
        </w:tc>
        <w:tc>
          <w:tcPr>
            <w:tcW w:w="2007" w:type="pct"/>
            <w:gridSpan w:val="2"/>
            <w:vMerge/>
            <w:vAlign w:val="center"/>
          </w:tcPr>
          <w:p w14:paraId="0AD65004" w14:textId="77777777" w:rsidR="002915AD" w:rsidRPr="00C26455" w:rsidRDefault="002915AD">
            <w:pPr>
              <w:pStyle w:val="aff6"/>
              <w:rPr>
                <w:highlight w:val="yellow"/>
              </w:rPr>
            </w:pPr>
          </w:p>
        </w:tc>
        <w:tc>
          <w:tcPr>
            <w:tcW w:w="1246" w:type="pct"/>
            <w:vAlign w:val="center"/>
          </w:tcPr>
          <w:p w14:paraId="5AC864DF" w14:textId="77777777" w:rsidR="002915AD" w:rsidRPr="00C26455" w:rsidRDefault="000939D1">
            <w:pPr>
              <w:pStyle w:val="aff6"/>
            </w:pPr>
            <w:r w:rsidRPr="00C26455">
              <w:rPr>
                <w:rFonts w:hint="eastAsia"/>
              </w:rPr>
              <w:t>总铬</w:t>
            </w:r>
          </w:p>
        </w:tc>
        <w:tc>
          <w:tcPr>
            <w:tcW w:w="1110" w:type="pct"/>
            <w:gridSpan w:val="2"/>
            <w:vAlign w:val="center"/>
          </w:tcPr>
          <w:p w14:paraId="54D29A6C" w14:textId="77777777" w:rsidR="002915AD" w:rsidRPr="00C26455" w:rsidRDefault="000939D1">
            <w:pPr>
              <w:pStyle w:val="aff6"/>
            </w:pPr>
            <w:r w:rsidRPr="00C26455">
              <w:rPr>
                <w:rFonts w:hint="eastAsia"/>
              </w:rPr>
              <w:t>/</w:t>
            </w:r>
          </w:p>
        </w:tc>
      </w:tr>
      <w:tr w:rsidR="00C26455" w:rsidRPr="00C26455" w14:paraId="4A8AD8C7" w14:textId="77777777" w:rsidTr="00FA5489">
        <w:trPr>
          <w:cantSplit/>
          <w:trHeight w:val="397"/>
          <w:jc w:val="center"/>
        </w:trPr>
        <w:tc>
          <w:tcPr>
            <w:tcW w:w="636" w:type="pct"/>
            <w:vMerge/>
            <w:vAlign w:val="center"/>
          </w:tcPr>
          <w:p w14:paraId="427431BE" w14:textId="77777777" w:rsidR="002915AD" w:rsidRPr="00C26455" w:rsidRDefault="002915AD">
            <w:pPr>
              <w:pStyle w:val="aff6"/>
              <w:rPr>
                <w:highlight w:val="yellow"/>
              </w:rPr>
            </w:pPr>
          </w:p>
        </w:tc>
        <w:tc>
          <w:tcPr>
            <w:tcW w:w="2007" w:type="pct"/>
            <w:gridSpan w:val="2"/>
            <w:vMerge/>
            <w:vAlign w:val="center"/>
          </w:tcPr>
          <w:p w14:paraId="7EA51C1D" w14:textId="77777777" w:rsidR="002915AD" w:rsidRPr="00C26455" w:rsidRDefault="002915AD">
            <w:pPr>
              <w:pStyle w:val="aff6"/>
              <w:rPr>
                <w:highlight w:val="yellow"/>
              </w:rPr>
            </w:pPr>
          </w:p>
        </w:tc>
        <w:tc>
          <w:tcPr>
            <w:tcW w:w="1246" w:type="pct"/>
            <w:vAlign w:val="center"/>
          </w:tcPr>
          <w:p w14:paraId="1F34796D" w14:textId="77777777" w:rsidR="002915AD" w:rsidRPr="00C26455" w:rsidRDefault="000939D1">
            <w:pPr>
              <w:pStyle w:val="aff6"/>
            </w:pPr>
            <w:r w:rsidRPr="00C26455">
              <w:rPr>
                <w:rFonts w:hint="eastAsia"/>
              </w:rPr>
              <w:t>氯化物</w:t>
            </w:r>
          </w:p>
        </w:tc>
        <w:tc>
          <w:tcPr>
            <w:tcW w:w="1110" w:type="pct"/>
            <w:gridSpan w:val="2"/>
            <w:vAlign w:val="center"/>
          </w:tcPr>
          <w:p w14:paraId="3B230BDC" w14:textId="77777777" w:rsidR="002915AD" w:rsidRPr="00C26455" w:rsidRDefault="000939D1">
            <w:pPr>
              <w:pStyle w:val="aff6"/>
            </w:pPr>
            <w:r w:rsidRPr="00C26455">
              <w:rPr>
                <w:rFonts w:hint="eastAsia"/>
              </w:rPr>
              <w:t>250mg/L</w:t>
            </w:r>
          </w:p>
        </w:tc>
      </w:tr>
      <w:tr w:rsidR="00C26455" w:rsidRPr="00C26455" w14:paraId="7B766FFB" w14:textId="77777777" w:rsidTr="00FA5489">
        <w:trPr>
          <w:cantSplit/>
          <w:trHeight w:val="397"/>
          <w:jc w:val="center"/>
        </w:trPr>
        <w:tc>
          <w:tcPr>
            <w:tcW w:w="636" w:type="pct"/>
            <w:vMerge/>
            <w:vAlign w:val="center"/>
          </w:tcPr>
          <w:p w14:paraId="4BAB2CAC" w14:textId="77777777" w:rsidR="002915AD" w:rsidRPr="00C26455" w:rsidRDefault="002915AD">
            <w:pPr>
              <w:pStyle w:val="aff6"/>
              <w:rPr>
                <w:highlight w:val="yellow"/>
              </w:rPr>
            </w:pPr>
          </w:p>
        </w:tc>
        <w:tc>
          <w:tcPr>
            <w:tcW w:w="2007" w:type="pct"/>
            <w:gridSpan w:val="2"/>
            <w:vMerge/>
            <w:vAlign w:val="center"/>
          </w:tcPr>
          <w:p w14:paraId="00DDAF49" w14:textId="77777777" w:rsidR="002915AD" w:rsidRPr="00C26455" w:rsidRDefault="002915AD">
            <w:pPr>
              <w:pStyle w:val="aff6"/>
              <w:rPr>
                <w:highlight w:val="yellow"/>
              </w:rPr>
            </w:pPr>
          </w:p>
        </w:tc>
        <w:tc>
          <w:tcPr>
            <w:tcW w:w="1246" w:type="pct"/>
            <w:vAlign w:val="center"/>
          </w:tcPr>
          <w:p w14:paraId="539A2D1B" w14:textId="77777777" w:rsidR="002915AD" w:rsidRPr="00C26455" w:rsidRDefault="000939D1">
            <w:pPr>
              <w:pStyle w:val="aff6"/>
            </w:pPr>
            <w:r w:rsidRPr="00C26455">
              <w:rPr>
                <w:rFonts w:hint="eastAsia"/>
              </w:rPr>
              <w:t>硫酸盐</w:t>
            </w:r>
          </w:p>
        </w:tc>
        <w:tc>
          <w:tcPr>
            <w:tcW w:w="1110" w:type="pct"/>
            <w:gridSpan w:val="2"/>
            <w:vAlign w:val="center"/>
          </w:tcPr>
          <w:p w14:paraId="5CC13761" w14:textId="77777777" w:rsidR="002915AD" w:rsidRPr="00C26455" w:rsidRDefault="000939D1">
            <w:pPr>
              <w:pStyle w:val="aff6"/>
            </w:pPr>
            <w:r w:rsidRPr="00C26455">
              <w:rPr>
                <w:rFonts w:hint="eastAsia"/>
              </w:rPr>
              <w:t>250mg/L</w:t>
            </w:r>
          </w:p>
        </w:tc>
      </w:tr>
      <w:tr w:rsidR="00C26455" w:rsidRPr="00C26455" w14:paraId="2636B47C" w14:textId="77777777" w:rsidTr="00FA5489">
        <w:trPr>
          <w:cantSplit/>
          <w:trHeight w:val="397"/>
          <w:jc w:val="center"/>
        </w:trPr>
        <w:tc>
          <w:tcPr>
            <w:tcW w:w="636" w:type="pct"/>
            <w:vMerge w:val="restart"/>
            <w:vAlign w:val="center"/>
          </w:tcPr>
          <w:p w14:paraId="09B2F808" w14:textId="77777777" w:rsidR="002915AD" w:rsidRPr="00C26455" w:rsidRDefault="000939D1">
            <w:pPr>
              <w:pStyle w:val="aff6"/>
            </w:pPr>
            <w:r w:rsidRPr="00C26455">
              <w:rPr>
                <w:rFonts w:hint="eastAsia"/>
              </w:rPr>
              <w:t>声环境</w:t>
            </w:r>
          </w:p>
        </w:tc>
        <w:tc>
          <w:tcPr>
            <w:tcW w:w="2007" w:type="pct"/>
            <w:gridSpan w:val="2"/>
            <w:vMerge w:val="restart"/>
            <w:vAlign w:val="center"/>
          </w:tcPr>
          <w:p w14:paraId="31E20A86" w14:textId="77777777" w:rsidR="002915AD" w:rsidRPr="00C26455" w:rsidRDefault="000939D1">
            <w:pPr>
              <w:pStyle w:val="aff6"/>
            </w:pPr>
            <w:r w:rsidRPr="00C26455">
              <w:rPr>
                <w:rFonts w:hint="eastAsia"/>
              </w:rPr>
              <w:t>《声环境质量标准》（</w:t>
            </w:r>
            <w:r w:rsidRPr="00C26455">
              <w:rPr>
                <w:rFonts w:hint="eastAsia"/>
              </w:rPr>
              <w:t>GB3096-2008</w:t>
            </w:r>
            <w:r w:rsidRPr="00C26455">
              <w:rPr>
                <w:rFonts w:hint="eastAsia"/>
              </w:rPr>
              <w:t>）</w:t>
            </w:r>
            <w:r w:rsidRPr="00C26455">
              <w:rPr>
                <w:rFonts w:hint="eastAsia"/>
              </w:rPr>
              <w:t>3</w:t>
            </w:r>
            <w:r w:rsidRPr="00C26455">
              <w:rPr>
                <w:rFonts w:hint="eastAsia"/>
              </w:rPr>
              <w:t>类</w:t>
            </w:r>
          </w:p>
        </w:tc>
        <w:tc>
          <w:tcPr>
            <w:tcW w:w="1246" w:type="pct"/>
            <w:vMerge w:val="restart"/>
            <w:vAlign w:val="center"/>
          </w:tcPr>
          <w:p w14:paraId="47BA7253" w14:textId="77777777" w:rsidR="002915AD" w:rsidRPr="00C26455" w:rsidRDefault="000939D1">
            <w:pPr>
              <w:pStyle w:val="aff6"/>
            </w:pPr>
            <w:r w:rsidRPr="00C26455">
              <w:t>Leq(A)</w:t>
            </w:r>
          </w:p>
        </w:tc>
        <w:tc>
          <w:tcPr>
            <w:tcW w:w="495" w:type="pct"/>
            <w:vAlign w:val="center"/>
          </w:tcPr>
          <w:p w14:paraId="56C0A41B" w14:textId="77777777" w:rsidR="002915AD" w:rsidRPr="00C26455" w:rsidRDefault="000939D1">
            <w:pPr>
              <w:pStyle w:val="aff6"/>
            </w:pPr>
            <w:r w:rsidRPr="00C26455">
              <w:rPr>
                <w:rFonts w:hint="eastAsia"/>
              </w:rPr>
              <w:t>昼间</w:t>
            </w:r>
          </w:p>
        </w:tc>
        <w:tc>
          <w:tcPr>
            <w:tcW w:w="615" w:type="pct"/>
            <w:vAlign w:val="center"/>
          </w:tcPr>
          <w:p w14:paraId="3764845D" w14:textId="77777777" w:rsidR="002915AD" w:rsidRPr="00C26455" w:rsidRDefault="000939D1">
            <w:pPr>
              <w:pStyle w:val="aff6"/>
            </w:pPr>
            <w:r w:rsidRPr="00C26455">
              <w:rPr>
                <w:rFonts w:hint="eastAsia"/>
              </w:rPr>
              <w:t>65dB(A)</w:t>
            </w:r>
          </w:p>
        </w:tc>
      </w:tr>
      <w:tr w:rsidR="00C26455" w:rsidRPr="00C26455" w14:paraId="3D79FA07" w14:textId="77777777" w:rsidTr="00FA5489">
        <w:trPr>
          <w:cantSplit/>
          <w:trHeight w:val="397"/>
          <w:jc w:val="center"/>
        </w:trPr>
        <w:tc>
          <w:tcPr>
            <w:tcW w:w="636" w:type="pct"/>
            <w:vMerge/>
            <w:vAlign w:val="center"/>
          </w:tcPr>
          <w:p w14:paraId="1BB6C494" w14:textId="77777777" w:rsidR="002915AD" w:rsidRPr="00C26455" w:rsidRDefault="002915AD">
            <w:pPr>
              <w:pStyle w:val="aff6"/>
              <w:rPr>
                <w:highlight w:val="yellow"/>
              </w:rPr>
            </w:pPr>
          </w:p>
        </w:tc>
        <w:tc>
          <w:tcPr>
            <w:tcW w:w="2007" w:type="pct"/>
            <w:gridSpan w:val="2"/>
            <w:vMerge/>
            <w:vAlign w:val="center"/>
          </w:tcPr>
          <w:p w14:paraId="4DA018D6" w14:textId="77777777" w:rsidR="002915AD" w:rsidRPr="00C26455" w:rsidRDefault="002915AD">
            <w:pPr>
              <w:pStyle w:val="aff6"/>
              <w:rPr>
                <w:highlight w:val="yellow"/>
              </w:rPr>
            </w:pPr>
          </w:p>
        </w:tc>
        <w:tc>
          <w:tcPr>
            <w:tcW w:w="1246" w:type="pct"/>
            <w:vMerge/>
            <w:vAlign w:val="center"/>
          </w:tcPr>
          <w:p w14:paraId="11E5B6FE" w14:textId="77777777" w:rsidR="002915AD" w:rsidRPr="00C26455" w:rsidRDefault="002915AD">
            <w:pPr>
              <w:pStyle w:val="aff6"/>
            </w:pPr>
          </w:p>
        </w:tc>
        <w:tc>
          <w:tcPr>
            <w:tcW w:w="495" w:type="pct"/>
            <w:vAlign w:val="center"/>
          </w:tcPr>
          <w:p w14:paraId="34A9DB4E" w14:textId="77777777" w:rsidR="002915AD" w:rsidRPr="00C26455" w:rsidRDefault="000939D1">
            <w:pPr>
              <w:pStyle w:val="aff6"/>
            </w:pPr>
            <w:r w:rsidRPr="00C26455">
              <w:rPr>
                <w:rFonts w:hint="eastAsia"/>
              </w:rPr>
              <w:t>夜间</w:t>
            </w:r>
          </w:p>
        </w:tc>
        <w:tc>
          <w:tcPr>
            <w:tcW w:w="615" w:type="pct"/>
            <w:vAlign w:val="center"/>
          </w:tcPr>
          <w:p w14:paraId="734F1F8B" w14:textId="77777777" w:rsidR="002915AD" w:rsidRPr="00C26455" w:rsidRDefault="000939D1">
            <w:pPr>
              <w:pStyle w:val="aff6"/>
            </w:pPr>
            <w:r w:rsidRPr="00C26455">
              <w:rPr>
                <w:rFonts w:hint="eastAsia"/>
              </w:rPr>
              <w:t>55dB(A)</w:t>
            </w:r>
          </w:p>
        </w:tc>
      </w:tr>
      <w:tr w:rsidR="00C26455" w:rsidRPr="00C26455" w14:paraId="384CCE78" w14:textId="77777777" w:rsidTr="00FA5489">
        <w:trPr>
          <w:cantSplit/>
          <w:trHeight w:val="397"/>
          <w:jc w:val="center"/>
        </w:trPr>
        <w:tc>
          <w:tcPr>
            <w:tcW w:w="636" w:type="pct"/>
            <w:vMerge w:val="restart"/>
            <w:vAlign w:val="center"/>
          </w:tcPr>
          <w:p w14:paraId="0B79B2FE" w14:textId="77777777" w:rsidR="002915AD" w:rsidRPr="00C26455" w:rsidRDefault="000939D1">
            <w:pPr>
              <w:pStyle w:val="aff6"/>
            </w:pPr>
            <w:r w:rsidRPr="00C26455">
              <w:rPr>
                <w:rFonts w:hint="eastAsia"/>
              </w:rPr>
              <w:t>土壤环境</w:t>
            </w:r>
          </w:p>
        </w:tc>
        <w:tc>
          <w:tcPr>
            <w:tcW w:w="1167" w:type="pct"/>
            <w:vMerge w:val="restart"/>
            <w:vAlign w:val="center"/>
          </w:tcPr>
          <w:p w14:paraId="56D46295" w14:textId="77777777" w:rsidR="002915AD" w:rsidRPr="00C26455" w:rsidRDefault="000939D1" w:rsidP="00E327C2">
            <w:pPr>
              <w:pStyle w:val="aff6"/>
              <w:jc w:val="both"/>
            </w:pPr>
            <w:r w:rsidRPr="00C26455">
              <w:rPr>
                <w:rFonts w:hint="eastAsia"/>
              </w:rPr>
              <w:t>《土壤环境质量</w:t>
            </w:r>
            <w:r w:rsidRPr="00C26455">
              <w:rPr>
                <w:rFonts w:hint="eastAsia"/>
              </w:rPr>
              <w:t>-</w:t>
            </w:r>
            <w:r w:rsidRPr="00C26455">
              <w:rPr>
                <w:rFonts w:hint="eastAsia"/>
              </w:rPr>
              <w:t>建设用地土壤污</w:t>
            </w:r>
            <w:r w:rsidRPr="00C26455">
              <w:rPr>
                <w:rFonts w:hint="eastAsia"/>
              </w:rPr>
              <w:lastRenderedPageBreak/>
              <w:t>染风险管控标准（试行）》（</w:t>
            </w:r>
            <w:r w:rsidRPr="00C26455">
              <w:rPr>
                <w:rFonts w:hint="eastAsia"/>
              </w:rPr>
              <w:t>GB36600-2018</w:t>
            </w:r>
            <w:r w:rsidRPr="00C26455">
              <w:rPr>
                <w:rFonts w:hint="eastAsia"/>
              </w:rPr>
              <w:t>）</w:t>
            </w:r>
          </w:p>
        </w:tc>
        <w:tc>
          <w:tcPr>
            <w:tcW w:w="840" w:type="pct"/>
            <w:vMerge w:val="restart"/>
            <w:vAlign w:val="center"/>
          </w:tcPr>
          <w:p w14:paraId="2CD6E3B1" w14:textId="77777777" w:rsidR="002915AD" w:rsidRPr="00C26455" w:rsidRDefault="000939D1">
            <w:pPr>
              <w:pStyle w:val="aff6"/>
            </w:pPr>
            <w:r w:rsidRPr="00C26455">
              <w:rPr>
                <w:rFonts w:hint="eastAsia"/>
              </w:rPr>
              <w:lastRenderedPageBreak/>
              <w:t>表</w:t>
            </w:r>
            <w:r w:rsidRPr="00C26455">
              <w:rPr>
                <w:rFonts w:hint="eastAsia"/>
              </w:rPr>
              <w:t>1</w:t>
            </w:r>
            <w:r w:rsidRPr="00C26455">
              <w:rPr>
                <w:rFonts w:hint="eastAsia"/>
              </w:rPr>
              <w:t>基本项目第二类用</w:t>
            </w:r>
            <w:r w:rsidRPr="00C26455">
              <w:rPr>
                <w:rFonts w:hint="eastAsia"/>
              </w:rPr>
              <w:lastRenderedPageBreak/>
              <w:t>地筛选值</w:t>
            </w:r>
          </w:p>
        </w:tc>
        <w:tc>
          <w:tcPr>
            <w:tcW w:w="1246" w:type="pct"/>
            <w:vAlign w:val="center"/>
          </w:tcPr>
          <w:p w14:paraId="4AE9D6EA" w14:textId="77777777" w:rsidR="002915AD" w:rsidRPr="00C26455" w:rsidRDefault="000939D1">
            <w:pPr>
              <w:pStyle w:val="aff6"/>
            </w:pPr>
            <w:r w:rsidRPr="00C26455">
              <w:lastRenderedPageBreak/>
              <w:t>砷</w:t>
            </w:r>
          </w:p>
        </w:tc>
        <w:tc>
          <w:tcPr>
            <w:tcW w:w="1110" w:type="pct"/>
            <w:gridSpan w:val="2"/>
            <w:vAlign w:val="center"/>
          </w:tcPr>
          <w:p w14:paraId="07E6B224" w14:textId="77777777" w:rsidR="002915AD" w:rsidRPr="00C26455" w:rsidRDefault="000939D1">
            <w:pPr>
              <w:pStyle w:val="aff6"/>
            </w:pPr>
            <w:r w:rsidRPr="00C26455">
              <w:t>60</w:t>
            </w:r>
            <w:r w:rsidRPr="00C26455">
              <w:rPr>
                <w:rFonts w:hint="eastAsia"/>
              </w:rPr>
              <w:t>mg/kg</w:t>
            </w:r>
          </w:p>
        </w:tc>
      </w:tr>
      <w:tr w:rsidR="00C26455" w:rsidRPr="00C26455" w14:paraId="3714807D" w14:textId="77777777" w:rsidTr="00FA5489">
        <w:trPr>
          <w:cantSplit/>
          <w:trHeight w:val="397"/>
          <w:jc w:val="center"/>
        </w:trPr>
        <w:tc>
          <w:tcPr>
            <w:tcW w:w="636" w:type="pct"/>
            <w:vMerge/>
            <w:vAlign w:val="center"/>
          </w:tcPr>
          <w:p w14:paraId="75999EB1" w14:textId="77777777" w:rsidR="002915AD" w:rsidRPr="00C26455" w:rsidRDefault="002915AD">
            <w:pPr>
              <w:pStyle w:val="aff6"/>
              <w:rPr>
                <w:highlight w:val="yellow"/>
              </w:rPr>
            </w:pPr>
          </w:p>
        </w:tc>
        <w:tc>
          <w:tcPr>
            <w:tcW w:w="1167" w:type="pct"/>
            <w:vMerge/>
            <w:vAlign w:val="center"/>
          </w:tcPr>
          <w:p w14:paraId="2169E8FC" w14:textId="77777777" w:rsidR="002915AD" w:rsidRPr="00C26455" w:rsidRDefault="002915AD">
            <w:pPr>
              <w:pStyle w:val="aff6"/>
              <w:rPr>
                <w:highlight w:val="yellow"/>
              </w:rPr>
            </w:pPr>
          </w:p>
        </w:tc>
        <w:tc>
          <w:tcPr>
            <w:tcW w:w="840" w:type="pct"/>
            <w:vMerge/>
            <w:vAlign w:val="center"/>
          </w:tcPr>
          <w:p w14:paraId="771BC89C" w14:textId="77777777" w:rsidR="002915AD" w:rsidRPr="00C26455" w:rsidRDefault="002915AD">
            <w:pPr>
              <w:pStyle w:val="aff6"/>
              <w:rPr>
                <w:highlight w:val="yellow"/>
              </w:rPr>
            </w:pPr>
          </w:p>
        </w:tc>
        <w:tc>
          <w:tcPr>
            <w:tcW w:w="1246" w:type="pct"/>
            <w:vAlign w:val="center"/>
          </w:tcPr>
          <w:p w14:paraId="7FEC0A4B" w14:textId="77777777" w:rsidR="002915AD" w:rsidRPr="00C26455" w:rsidRDefault="000939D1">
            <w:pPr>
              <w:pStyle w:val="aff6"/>
            </w:pPr>
            <w:r w:rsidRPr="00C26455">
              <w:t>镉</w:t>
            </w:r>
          </w:p>
        </w:tc>
        <w:tc>
          <w:tcPr>
            <w:tcW w:w="1110" w:type="pct"/>
            <w:gridSpan w:val="2"/>
            <w:vAlign w:val="center"/>
          </w:tcPr>
          <w:p w14:paraId="1D53E8BE" w14:textId="77777777" w:rsidR="002915AD" w:rsidRPr="00C26455" w:rsidRDefault="000939D1">
            <w:pPr>
              <w:pStyle w:val="aff6"/>
            </w:pPr>
            <w:r w:rsidRPr="00C26455">
              <w:t>65</w:t>
            </w:r>
            <w:r w:rsidRPr="00C26455">
              <w:rPr>
                <w:rFonts w:hint="eastAsia"/>
              </w:rPr>
              <w:t>mg/kg</w:t>
            </w:r>
          </w:p>
        </w:tc>
      </w:tr>
      <w:tr w:rsidR="00C26455" w:rsidRPr="00C26455" w14:paraId="1EF56155" w14:textId="77777777" w:rsidTr="00FA5489">
        <w:trPr>
          <w:cantSplit/>
          <w:trHeight w:val="397"/>
          <w:jc w:val="center"/>
        </w:trPr>
        <w:tc>
          <w:tcPr>
            <w:tcW w:w="636" w:type="pct"/>
            <w:vMerge/>
            <w:vAlign w:val="center"/>
          </w:tcPr>
          <w:p w14:paraId="28920F7B" w14:textId="77777777" w:rsidR="002915AD" w:rsidRPr="00C26455" w:rsidRDefault="002915AD">
            <w:pPr>
              <w:pStyle w:val="aff6"/>
              <w:rPr>
                <w:highlight w:val="yellow"/>
              </w:rPr>
            </w:pPr>
          </w:p>
        </w:tc>
        <w:tc>
          <w:tcPr>
            <w:tcW w:w="1167" w:type="pct"/>
            <w:vMerge/>
            <w:vAlign w:val="center"/>
          </w:tcPr>
          <w:p w14:paraId="0668B3E2" w14:textId="77777777" w:rsidR="002915AD" w:rsidRPr="00C26455" w:rsidRDefault="002915AD">
            <w:pPr>
              <w:pStyle w:val="aff6"/>
              <w:rPr>
                <w:highlight w:val="yellow"/>
              </w:rPr>
            </w:pPr>
          </w:p>
        </w:tc>
        <w:tc>
          <w:tcPr>
            <w:tcW w:w="840" w:type="pct"/>
            <w:vMerge/>
            <w:vAlign w:val="center"/>
          </w:tcPr>
          <w:p w14:paraId="79C9A28A" w14:textId="77777777" w:rsidR="002915AD" w:rsidRPr="00C26455" w:rsidRDefault="002915AD">
            <w:pPr>
              <w:pStyle w:val="aff6"/>
              <w:rPr>
                <w:highlight w:val="yellow"/>
              </w:rPr>
            </w:pPr>
          </w:p>
        </w:tc>
        <w:tc>
          <w:tcPr>
            <w:tcW w:w="1246" w:type="pct"/>
            <w:vAlign w:val="center"/>
          </w:tcPr>
          <w:p w14:paraId="476D863D" w14:textId="77777777" w:rsidR="002915AD" w:rsidRPr="00C26455" w:rsidRDefault="000939D1">
            <w:pPr>
              <w:pStyle w:val="aff6"/>
            </w:pPr>
            <w:r w:rsidRPr="00C26455">
              <w:t>铬</w:t>
            </w:r>
            <w:r w:rsidRPr="00C26455">
              <w:rPr>
                <w:rFonts w:hint="eastAsia"/>
              </w:rPr>
              <w:t>（</w:t>
            </w:r>
            <w:r w:rsidRPr="00C26455">
              <w:t>六价</w:t>
            </w:r>
            <w:r w:rsidRPr="00C26455">
              <w:rPr>
                <w:rFonts w:hint="eastAsia"/>
              </w:rPr>
              <w:t>）</w:t>
            </w:r>
          </w:p>
        </w:tc>
        <w:tc>
          <w:tcPr>
            <w:tcW w:w="1110" w:type="pct"/>
            <w:gridSpan w:val="2"/>
            <w:vAlign w:val="center"/>
          </w:tcPr>
          <w:p w14:paraId="4FC3A09C" w14:textId="77777777" w:rsidR="002915AD" w:rsidRPr="00C26455" w:rsidRDefault="000939D1">
            <w:pPr>
              <w:pStyle w:val="aff6"/>
            </w:pPr>
            <w:r w:rsidRPr="00C26455">
              <w:t>5.7</w:t>
            </w:r>
            <w:r w:rsidRPr="00C26455">
              <w:rPr>
                <w:rFonts w:hint="eastAsia"/>
              </w:rPr>
              <w:t>mg/kg</w:t>
            </w:r>
          </w:p>
        </w:tc>
      </w:tr>
      <w:tr w:rsidR="00C26455" w:rsidRPr="00C26455" w14:paraId="35C29D18" w14:textId="77777777" w:rsidTr="00FA5489">
        <w:trPr>
          <w:cantSplit/>
          <w:trHeight w:val="397"/>
          <w:jc w:val="center"/>
        </w:trPr>
        <w:tc>
          <w:tcPr>
            <w:tcW w:w="636" w:type="pct"/>
            <w:vMerge/>
            <w:vAlign w:val="center"/>
          </w:tcPr>
          <w:p w14:paraId="46A3B97E" w14:textId="77777777" w:rsidR="002915AD" w:rsidRPr="00C26455" w:rsidRDefault="002915AD">
            <w:pPr>
              <w:pStyle w:val="aff6"/>
              <w:rPr>
                <w:highlight w:val="yellow"/>
              </w:rPr>
            </w:pPr>
          </w:p>
        </w:tc>
        <w:tc>
          <w:tcPr>
            <w:tcW w:w="1167" w:type="pct"/>
            <w:vMerge/>
            <w:vAlign w:val="center"/>
          </w:tcPr>
          <w:p w14:paraId="120FF8C8" w14:textId="77777777" w:rsidR="002915AD" w:rsidRPr="00C26455" w:rsidRDefault="002915AD">
            <w:pPr>
              <w:pStyle w:val="aff6"/>
              <w:rPr>
                <w:highlight w:val="yellow"/>
              </w:rPr>
            </w:pPr>
          </w:p>
        </w:tc>
        <w:tc>
          <w:tcPr>
            <w:tcW w:w="840" w:type="pct"/>
            <w:vMerge/>
            <w:vAlign w:val="center"/>
          </w:tcPr>
          <w:p w14:paraId="09C7DA9D" w14:textId="77777777" w:rsidR="002915AD" w:rsidRPr="00C26455" w:rsidRDefault="002915AD">
            <w:pPr>
              <w:pStyle w:val="aff6"/>
              <w:rPr>
                <w:highlight w:val="yellow"/>
              </w:rPr>
            </w:pPr>
          </w:p>
        </w:tc>
        <w:tc>
          <w:tcPr>
            <w:tcW w:w="1246" w:type="pct"/>
            <w:vAlign w:val="center"/>
          </w:tcPr>
          <w:p w14:paraId="531A773A" w14:textId="77777777" w:rsidR="002915AD" w:rsidRPr="00C26455" w:rsidRDefault="000939D1">
            <w:pPr>
              <w:pStyle w:val="aff6"/>
            </w:pPr>
            <w:r w:rsidRPr="00C26455">
              <w:t>铜</w:t>
            </w:r>
          </w:p>
        </w:tc>
        <w:tc>
          <w:tcPr>
            <w:tcW w:w="1110" w:type="pct"/>
            <w:gridSpan w:val="2"/>
            <w:vAlign w:val="center"/>
          </w:tcPr>
          <w:p w14:paraId="395CBCC5" w14:textId="77777777" w:rsidR="002915AD" w:rsidRPr="00C26455" w:rsidRDefault="000939D1">
            <w:pPr>
              <w:pStyle w:val="aff6"/>
            </w:pPr>
            <w:r w:rsidRPr="00C26455">
              <w:t>18000</w:t>
            </w:r>
            <w:r w:rsidRPr="00C26455">
              <w:rPr>
                <w:rFonts w:hint="eastAsia"/>
              </w:rPr>
              <w:t>mg/kg</w:t>
            </w:r>
          </w:p>
        </w:tc>
      </w:tr>
      <w:tr w:rsidR="00C26455" w:rsidRPr="00C26455" w14:paraId="2FA6E7E7" w14:textId="77777777" w:rsidTr="00FA5489">
        <w:trPr>
          <w:cantSplit/>
          <w:trHeight w:val="397"/>
          <w:jc w:val="center"/>
        </w:trPr>
        <w:tc>
          <w:tcPr>
            <w:tcW w:w="636" w:type="pct"/>
            <w:vMerge/>
            <w:vAlign w:val="center"/>
          </w:tcPr>
          <w:p w14:paraId="06117F28" w14:textId="77777777" w:rsidR="002915AD" w:rsidRPr="00C26455" w:rsidRDefault="002915AD">
            <w:pPr>
              <w:pStyle w:val="aff6"/>
              <w:rPr>
                <w:highlight w:val="yellow"/>
              </w:rPr>
            </w:pPr>
          </w:p>
        </w:tc>
        <w:tc>
          <w:tcPr>
            <w:tcW w:w="1167" w:type="pct"/>
            <w:vMerge/>
            <w:vAlign w:val="center"/>
          </w:tcPr>
          <w:p w14:paraId="6847E869" w14:textId="77777777" w:rsidR="002915AD" w:rsidRPr="00C26455" w:rsidRDefault="002915AD">
            <w:pPr>
              <w:pStyle w:val="aff6"/>
              <w:rPr>
                <w:highlight w:val="yellow"/>
              </w:rPr>
            </w:pPr>
          </w:p>
        </w:tc>
        <w:tc>
          <w:tcPr>
            <w:tcW w:w="840" w:type="pct"/>
            <w:vMerge/>
            <w:vAlign w:val="center"/>
          </w:tcPr>
          <w:p w14:paraId="29ABFDE8" w14:textId="77777777" w:rsidR="002915AD" w:rsidRPr="00C26455" w:rsidRDefault="002915AD">
            <w:pPr>
              <w:pStyle w:val="aff6"/>
              <w:rPr>
                <w:highlight w:val="yellow"/>
              </w:rPr>
            </w:pPr>
          </w:p>
        </w:tc>
        <w:tc>
          <w:tcPr>
            <w:tcW w:w="1246" w:type="pct"/>
            <w:vAlign w:val="center"/>
          </w:tcPr>
          <w:p w14:paraId="46386720" w14:textId="77777777" w:rsidR="002915AD" w:rsidRPr="00C26455" w:rsidRDefault="000939D1">
            <w:pPr>
              <w:pStyle w:val="aff6"/>
            </w:pPr>
            <w:r w:rsidRPr="00C26455">
              <w:t>铅</w:t>
            </w:r>
          </w:p>
        </w:tc>
        <w:tc>
          <w:tcPr>
            <w:tcW w:w="1110" w:type="pct"/>
            <w:gridSpan w:val="2"/>
            <w:vAlign w:val="center"/>
          </w:tcPr>
          <w:p w14:paraId="7CD91927" w14:textId="77777777" w:rsidR="002915AD" w:rsidRPr="00C26455" w:rsidRDefault="000939D1">
            <w:pPr>
              <w:pStyle w:val="aff6"/>
            </w:pPr>
            <w:r w:rsidRPr="00C26455">
              <w:t>800</w:t>
            </w:r>
            <w:r w:rsidRPr="00C26455">
              <w:rPr>
                <w:rFonts w:hint="eastAsia"/>
              </w:rPr>
              <w:t>mg/kg</w:t>
            </w:r>
          </w:p>
        </w:tc>
      </w:tr>
      <w:tr w:rsidR="00C26455" w:rsidRPr="00C26455" w14:paraId="60808AF3" w14:textId="77777777" w:rsidTr="00FA5489">
        <w:trPr>
          <w:cantSplit/>
          <w:trHeight w:val="397"/>
          <w:jc w:val="center"/>
        </w:trPr>
        <w:tc>
          <w:tcPr>
            <w:tcW w:w="636" w:type="pct"/>
            <w:vMerge/>
            <w:vAlign w:val="center"/>
          </w:tcPr>
          <w:p w14:paraId="311B50C7" w14:textId="77777777" w:rsidR="002915AD" w:rsidRPr="00C26455" w:rsidRDefault="002915AD">
            <w:pPr>
              <w:pStyle w:val="aff6"/>
              <w:rPr>
                <w:highlight w:val="yellow"/>
              </w:rPr>
            </w:pPr>
          </w:p>
        </w:tc>
        <w:tc>
          <w:tcPr>
            <w:tcW w:w="1167" w:type="pct"/>
            <w:vMerge/>
            <w:vAlign w:val="center"/>
          </w:tcPr>
          <w:p w14:paraId="7FF69D2F" w14:textId="77777777" w:rsidR="002915AD" w:rsidRPr="00C26455" w:rsidRDefault="002915AD">
            <w:pPr>
              <w:pStyle w:val="aff6"/>
              <w:rPr>
                <w:highlight w:val="yellow"/>
              </w:rPr>
            </w:pPr>
          </w:p>
        </w:tc>
        <w:tc>
          <w:tcPr>
            <w:tcW w:w="840" w:type="pct"/>
            <w:vMerge/>
            <w:vAlign w:val="center"/>
          </w:tcPr>
          <w:p w14:paraId="32F90B70" w14:textId="77777777" w:rsidR="002915AD" w:rsidRPr="00C26455" w:rsidRDefault="002915AD">
            <w:pPr>
              <w:pStyle w:val="aff6"/>
              <w:rPr>
                <w:highlight w:val="yellow"/>
              </w:rPr>
            </w:pPr>
          </w:p>
        </w:tc>
        <w:tc>
          <w:tcPr>
            <w:tcW w:w="1246" w:type="pct"/>
            <w:vAlign w:val="center"/>
          </w:tcPr>
          <w:p w14:paraId="173888CE" w14:textId="77777777" w:rsidR="002915AD" w:rsidRPr="00C26455" w:rsidRDefault="000939D1">
            <w:pPr>
              <w:pStyle w:val="aff6"/>
            </w:pPr>
            <w:r w:rsidRPr="00C26455">
              <w:t>汞</w:t>
            </w:r>
          </w:p>
        </w:tc>
        <w:tc>
          <w:tcPr>
            <w:tcW w:w="1110" w:type="pct"/>
            <w:gridSpan w:val="2"/>
            <w:vAlign w:val="center"/>
          </w:tcPr>
          <w:p w14:paraId="6EE4F464" w14:textId="77777777" w:rsidR="002915AD" w:rsidRPr="00C26455" w:rsidRDefault="000939D1">
            <w:pPr>
              <w:pStyle w:val="aff6"/>
            </w:pPr>
            <w:r w:rsidRPr="00C26455">
              <w:t>38</w:t>
            </w:r>
            <w:r w:rsidRPr="00C26455">
              <w:rPr>
                <w:rFonts w:hint="eastAsia"/>
              </w:rPr>
              <w:t>mg/kg</w:t>
            </w:r>
          </w:p>
        </w:tc>
      </w:tr>
      <w:tr w:rsidR="00C26455" w:rsidRPr="00C26455" w14:paraId="20CDB5D8" w14:textId="77777777" w:rsidTr="00FA5489">
        <w:trPr>
          <w:cantSplit/>
          <w:trHeight w:val="397"/>
          <w:jc w:val="center"/>
        </w:trPr>
        <w:tc>
          <w:tcPr>
            <w:tcW w:w="636" w:type="pct"/>
            <w:vMerge/>
            <w:vAlign w:val="center"/>
          </w:tcPr>
          <w:p w14:paraId="3E5F7866" w14:textId="77777777" w:rsidR="002915AD" w:rsidRPr="00C26455" w:rsidRDefault="002915AD">
            <w:pPr>
              <w:pStyle w:val="aff6"/>
              <w:rPr>
                <w:highlight w:val="yellow"/>
              </w:rPr>
            </w:pPr>
          </w:p>
        </w:tc>
        <w:tc>
          <w:tcPr>
            <w:tcW w:w="1167" w:type="pct"/>
            <w:vMerge/>
            <w:vAlign w:val="center"/>
          </w:tcPr>
          <w:p w14:paraId="6F9ABF03" w14:textId="77777777" w:rsidR="002915AD" w:rsidRPr="00C26455" w:rsidRDefault="002915AD">
            <w:pPr>
              <w:pStyle w:val="aff6"/>
              <w:rPr>
                <w:highlight w:val="yellow"/>
              </w:rPr>
            </w:pPr>
          </w:p>
        </w:tc>
        <w:tc>
          <w:tcPr>
            <w:tcW w:w="840" w:type="pct"/>
            <w:vMerge/>
            <w:vAlign w:val="center"/>
          </w:tcPr>
          <w:p w14:paraId="1E9ECDC1" w14:textId="77777777" w:rsidR="002915AD" w:rsidRPr="00C26455" w:rsidRDefault="002915AD">
            <w:pPr>
              <w:pStyle w:val="aff6"/>
              <w:rPr>
                <w:highlight w:val="yellow"/>
              </w:rPr>
            </w:pPr>
          </w:p>
        </w:tc>
        <w:tc>
          <w:tcPr>
            <w:tcW w:w="1246" w:type="pct"/>
            <w:vAlign w:val="center"/>
          </w:tcPr>
          <w:p w14:paraId="4D481BBC" w14:textId="77777777" w:rsidR="002915AD" w:rsidRPr="00C26455" w:rsidRDefault="000939D1">
            <w:pPr>
              <w:pStyle w:val="aff6"/>
            </w:pPr>
            <w:r w:rsidRPr="00C26455">
              <w:t>镍</w:t>
            </w:r>
          </w:p>
        </w:tc>
        <w:tc>
          <w:tcPr>
            <w:tcW w:w="1110" w:type="pct"/>
            <w:gridSpan w:val="2"/>
            <w:vAlign w:val="center"/>
          </w:tcPr>
          <w:p w14:paraId="625CE518" w14:textId="77777777" w:rsidR="002915AD" w:rsidRPr="00C26455" w:rsidRDefault="000939D1">
            <w:pPr>
              <w:pStyle w:val="aff6"/>
            </w:pPr>
            <w:r w:rsidRPr="00C26455">
              <w:t>900</w:t>
            </w:r>
            <w:r w:rsidRPr="00C26455">
              <w:rPr>
                <w:rFonts w:hint="eastAsia"/>
              </w:rPr>
              <w:t>mg/kg</w:t>
            </w:r>
          </w:p>
        </w:tc>
      </w:tr>
      <w:tr w:rsidR="00C26455" w:rsidRPr="00C26455" w14:paraId="31DE56E6" w14:textId="77777777" w:rsidTr="00FA5489">
        <w:trPr>
          <w:cantSplit/>
          <w:trHeight w:val="397"/>
          <w:jc w:val="center"/>
        </w:trPr>
        <w:tc>
          <w:tcPr>
            <w:tcW w:w="636" w:type="pct"/>
            <w:vMerge/>
            <w:vAlign w:val="center"/>
          </w:tcPr>
          <w:p w14:paraId="0EC5D712" w14:textId="77777777" w:rsidR="002915AD" w:rsidRPr="00C26455" w:rsidRDefault="002915AD">
            <w:pPr>
              <w:pStyle w:val="aff6"/>
              <w:rPr>
                <w:highlight w:val="yellow"/>
              </w:rPr>
            </w:pPr>
          </w:p>
        </w:tc>
        <w:tc>
          <w:tcPr>
            <w:tcW w:w="1167" w:type="pct"/>
            <w:vMerge/>
            <w:vAlign w:val="center"/>
          </w:tcPr>
          <w:p w14:paraId="56D87879" w14:textId="77777777" w:rsidR="002915AD" w:rsidRPr="00C26455" w:rsidRDefault="002915AD">
            <w:pPr>
              <w:pStyle w:val="aff6"/>
              <w:rPr>
                <w:highlight w:val="yellow"/>
              </w:rPr>
            </w:pPr>
          </w:p>
        </w:tc>
        <w:tc>
          <w:tcPr>
            <w:tcW w:w="840" w:type="pct"/>
            <w:vMerge/>
            <w:vAlign w:val="center"/>
          </w:tcPr>
          <w:p w14:paraId="499296DE" w14:textId="77777777" w:rsidR="002915AD" w:rsidRPr="00C26455" w:rsidRDefault="002915AD">
            <w:pPr>
              <w:pStyle w:val="aff6"/>
              <w:rPr>
                <w:highlight w:val="yellow"/>
              </w:rPr>
            </w:pPr>
          </w:p>
        </w:tc>
        <w:tc>
          <w:tcPr>
            <w:tcW w:w="1246" w:type="pct"/>
            <w:vAlign w:val="center"/>
          </w:tcPr>
          <w:p w14:paraId="17B2A57B" w14:textId="77777777" w:rsidR="002915AD" w:rsidRPr="00C26455" w:rsidRDefault="000939D1">
            <w:pPr>
              <w:pStyle w:val="aff6"/>
            </w:pPr>
            <w:r w:rsidRPr="00C26455">
              <w:t>四氯化碳</w:t>
            </w:r>
          </w:p>
        </w:tc>
        <w:tc>
          <w:tcPr>
            <w:tcW w:w="1110" w:type="pct"/>
            <w:gridSpan w:val="2"/>
            <w:vAlign w:val="center"/>
          </w:tcPr>
          <w:p w14:paraId="3B832990" w14:textId="77777777" w:rsidR="002915AD" w:rsidRPr="00C26455" w:rsidRDefault="000939D1">
            <w:pPr>
              <w:pStyle w:val="aff6"/>
            </w:pPr>
            <w:r w:rsidRPr="00C26455">
              <w:t>2.8</w:t>
            </w:r>
            <w:r w:rsidRPr="00C26455">
              <w:rPr>
                <w:rFonts w:hint="eastAsia"/>
              </w:rPr>
              <w:t>mg/kg</w:t>
            </w:r>
          </w:p>
        </w:tc>
      </w:tr>
      <w:tr w:rsidR="00C26455" w:rsidRPr="00C26455" w14:paraId="5BF6498F" w14:textId="77777777" w:rsidTr="00FA5489">
        <w:trPr>
          <w:cantSplit/>
          <w:trHeight w:val="397"/>
          <w:jc w:val="center"/>
        </w:trPr>
        <w:tc>
          <w:tcPr>
            <w:tcW w:w="636" w:type="pct"/>
            <w:vMerge/>
            <w:vAlign w:val="center"/>
          </w:tcPr>
          <w:p w14:paraId="39B88A60" w14:textId="77777777" w:rsidR="002915AD" w:rsidRPr="00C26455" w:rsidRDefault="002915AD">
            <w:pPr>
              <w:pStyle w:val="aff6"/>
              <w:rPr>
                <w:highlight w:val="yellow"/>
              </w:rPr>
            </w:pPr>
          </w:p>
        </w:tc>
        <w:tc>
          <w:tcPr>
            <w:tcW w:w="1167" w:type="pct"/>
            <w:vMerge/>
            <w:vAlign w:val="center"/>
          </w:tcPr>
          <w:p w14:paraId="77A15006" w14:textId="77777777" w:rsidR="002915AD" w:rsidRPr="00C26455" w:rsidRDefault="002915AD">
            <w:pPr>
              <w:pStyle w:val="aff6"/>
              <w:rPr>
                <w:highlight w:val="yellow"/>
              </w:rPr>
            </w:pPr>
          </w:p>
        </w:tc>
        <w:tc>
          <w:tcPr>
            <w:tcW w:w="840" w:type="pct"/>
            <w:vMerge/>
            <w:vAlign w:val="center"/>
          </w:tcPr>
          <w:p w14:paraId="0287FD81" w14:textId="77777777" w:rsidR="002915AD" w:rsidRPr="00C26455" w:rsidRDefault="002915AD">
            <w:pPr>
              <w:pStyle w:val="aff6"/>
              <w:rPr>
                <w:highlight w:val="yellow"/>
              </w:rPr>
            </w:pPr>
          </w:p>
        </w:tc>
        <w:tc>
          <w:tcPr>
            <w:tcW w:w="1246" w:type="pct"/>
            <w:vAlign w:val="center"/>
          </w:tcPr>
          <w:p w14:paraId="3614F323" w14:textId="77777777" w:rsidR="002915AD" w:rsidRPr="00C26455" w:rsidRDefault="000939D1">
            <w:pPr>
              <w:pStyle w:val="aff6"/>
            </w:pPr>
            <w:r w:rsidRPr="00C26455">
              <w:t>氯仿</w:t>
            </w:r>
          </w:p>
        </w:tc>
        <w:tc>
          <w:tcPr>
            <w:tcW w:w="1110" w:type="pct"/>
            <w:gridSpan w:val="2"/>
            <w:vAlign w:val="center"/>
          </w:tcPr>
          <w:p w14:paraId="5CC0652D" w14:textId="77777777" w:rsidR="002915AD" w:rsidRPr="00C26455" w:rsidRDefault="000939D1">
            <w:pPr>
              <w:pStyle w:val="aff6"/>
            </w:pPr>
            <w:r w:rsidRPr="00C26455">
              <w:t>0.9</w:t>
            </w:r>
            <w:r w:rsidRPr="00C26455">
              <w:rPr>
                <w:rFonts w:hint="eastAsia"/>
              </w:rPr>
              <w:t>mg/kg</w:t>
            </w:r>
          </w:p>
        </w:tc>
      </w:tr>
      <w:tr w:rsidR="00C26455" w:rsidRPr="00C26455" w14:paraId="6FAEEEB4" w14:textId="77777777" w:rsidTr="00FA5489">
        <w:trPr>
          <w:cantSplit/>
          <w:trHeight w:val="397"/>
          <w:jc w:val="center"/>
        </w:trPr>
        <w:tc>
          <w:tcPr>
            <w:tcW w:w="636" w:type="pct"/>
            <w:vMerge/>
            <w:vAlign w:val="center"/>
          </w:tcPr>
          <w:p w14:paraId="1270E777" w14:textId="77777777" w:rsidR="002915AD" w:rsidRPr="00C26455" w:rsidRDefault="002915AD">
            <w:pPr>
              <w:pStyle w:val="aff6"/>
              <w:rPr>
                <w:highlight w:val="yellow"/>
              </w:rPr>
            </w:pPr>
          </w:p>
        </w:tc>
        <w:tc>
          <w:tcPr>
            <w:tcW w:w="1167" w:type="pct"/>
            <w:vMerge/>
            <w:vAlign w:val="center"/>
          </w:tcPr>
          <w:p w14:paraId="106C8505" w14:textId="77777777" w:rsidR="002915AD" w:rsidRPr="00C26455" w:rsidRDefault="002915AD">
            <w:pPr>
              <w:pStyle w:val="aff6"/>
              <w:rPr>
                <w:highlight w:val="yellow"/>
              </w:rPr>
            </w:pPr>
          </w:p>
        </w:tc>
        <w:tc>
          <w:tcPr>
            <w:tcW w:w="840" w:type="pct"/>
            <w:vMerge/>
            <w:vAlign w:val="center"/>
          </w:tcPr>
          <w:p w14:paraId="2E37BA8E" w14:textId="77777777" w:rsidR="002915AD" w:rsidRPr="00C26455" w:rsidRDefault="002915AD">
            <w:pPr>
              <w:pStyle w:val="aff6"/>
              <w:rPr>
                <w:highlight w:val="yellow"/>
              </w:rPr>
            </w:pPr>
          </w:p>
        </w:tc>
        <w:tc>
          <w:tcPr>
            <w:tcW w:w="1246" w:type="pct"/>
            <w:vAlign w:val="center"/>
          </w:tcPr>
          <w:p w14:paraId="2AFC93BB" w14:textId="77777777" w:rsidR="002915AD" w:rsidRPr="00C26455" w:rsidRDefault="000939D1">
            <w:pPr>
              <w:pStyle w:val="aff6"/>
            </w:pPr>
            <w:r w:rsidRPr="00C26455">
              <w:t>氯甲烷</w:t>
            </w:r>
          </w:p>
        </w:tc>
        <w:tc>
          <w:tcPr>
            <w:tcW w:w="1110" w:type="pct"/>
            <w:gridSpan w:val="2"/>
            <w:vAlign w:val="center"/>
          </w:tcPr>
          <w:p w14:paraId="36BC44FA" w14:textId="77777777" w:rsidR="002915AD" w:rsidRPr="00C26455" w:rsidRDefault="000939D1">
            <w:pPr>
              <w:pStyle w:val="aff6"/>
            </w:pPr>
            <w:r w:rsidRPr="00C26455">
              <w:t>37</w:t>
            </w:r>
            <w:r w:rsidRPr="00C26455">
              <w:rPr>
                <w:rFonts w:hint="eastAsia"/>
              </w:rPr>
              <w:t>mg/kg</w:t>
            </w:r>
          </w:p>
        </w:tc>
      </w:tr>
      <w:tr w:rsidR="00C26455" w:rsidRPr="00C26455" w14:paraId="0761B6DE" w14:textId="77777777" w:rsidTr="00FA5489">
        <w:trPr>
          <w:cantSplit/>
          <w:trHeight w:val="397"/>
          <w:jc w:val="center"/>
        </w:trPr>
        <w:tc>
          <w:tcPr>
            <w:tcW w:w="636" w:type="pct"/>
            <w:vMerge/>
            <w:vAlign w:val="center"/>
          </w:tcPr>
          <w:p w14:paraId="25085EF6" w14:textId="77777777" w:rsidR="002915AD" w:rsidRPr="00C26455" w:rsidRDefault="002915AD">
            <w:pPr>
              <w:pStyle w:val="aff6"/>
              <w:rPr>
                <w:highlight w:val="yellow"/>
              </w:rPr>
            </w:pPr>
          </w:p>
        </w:tc>
        <w:tc>
          <w:tcPr>
            <w:tcW w:w="1167" w:type="pct"/>
            <w:vMerge/>
            <w:vAlign w:val="center"/>
          </w:tcPr>
          <w:p w14:paraId="4D2FC8AD" w14:textId="77777777" w:rsidR="002915AD" w:rsidRPr="00C26455" w:rsidRDefault="002915AD">
            <w:pPr>
              <w:pStyle w:val="aff6"/>
              <w:rPr>
                <w:highlight w:val="yellow"/>
              </w:rPr>
            </w:pPr>
          </w:p>
        </w:tc>
        <w:tc>
          <w:tcPr>
            <w:tcW w:w="840" w:type="pct"/>
            <w:vMerge/>
            <w:vAlign w:val="center"/>
          </w:tcPr>
          <w:p w14:paraId="3D326F5D" w14:textId="77777777" w:rsidR="002915AD" w:rsidRPr="00C26455" w:rsidRDefault="002915AD">
            <w:pPr>
              <w:pStyle w:val="aff6"/>
              <w:rPr>
                <w:highlight w:val="yellow"/>
              </w:rPr>
            </w:pPr>
          </w:p>
        </w:tc>
        <w:tc>
          <w:tcPr>
            <w:tcW w:w="1246" w:type="pct"/>
            <w:vAlign w:val="center"/>
          </w:tcPr>
          <w:p w14:paraId="52E70672" w14:textId="77777777" w:rsidR="002915AD" w:rsidRPr="00C26455" w:rsidRDefault="000939D1">
            <w:pPr>
              <w:pStyle w:val="aff6"/>
            </w:pPr>
            <w:r w:rsidRPr="00C26455">
              <w:t>1</w:t>
            </w:r>
            <w:r w:rsidRPr="00C26455">
              <w:rPr>
                <w:rFonts w:hint="eastAsia"/>
              </w:rPr>
              <w:t>,</w:t>
            </w:r>
            <w:r w:rsidRPr="00C26455">
              <w:t>1-</w:t>
            </w:r>
            <w:r w:rsidRPr="00C26455">
              <w:t>二氯乙烷</w:t>
            </w:r>
          </w:p>
        </w:tc>
        <w:tc>
          <w:tcPr>
            <w:tcW w:w="1110" w:type="pct"/>
            <w:gridSpan w:val="2"/>
            <w:vAlign w:val="center"/>
          </w:tcPr>
          <w:p w14:paraId="03EF1E15" w14:textId="77777777" w:rsidR="002915AD" w:rsidRPr="00C26455" w:rsidRDefault="000939D1">
            <w:pPr>
              <w:pStyle w:val="aff6"/>
            </w:pPr>
            <w:r w:rsidRPr="00C26455">
              <w:t>9</w:t>
            </w:r>
            <w:r w:rsidRPr="00C26455">
              <w:rPr>
                <w:rFonts w:hint="eastAsia"/>
              </w:rPr>
              <w:t>mg/kg</w:t>
            </w:r>
          </w:p>
        </w:tc>
      </w:tr>
      <w:tr w:rsidR="00C26455" w:rsidRPr="00C26455" w14:paraId="39C110E5" w14:textId="77777777" w:rsidTr="00FA5489">
        <w:trPr>
          <w:cantSplit/>
          <w:trHeight w:val="397"/>
          <w:jc w:val="center"/>
        </w:trPr>
        <w:tc>
          <w:tcPr>
            <w:tcW w:w="636" w:type="pct"/>
            <w:vMerge/>
            <w:vAlign w:val="center"/>
          </w:tcPr>
          <w:p w14:paraId="4AB10EB5" w14:textId="77777777" w:rsidR="002915AD" w:rsidRPr="00C26455" w:rsidRDefault="002915AD">
            <w:pPr>
              <w:pStyle w:val="aff6"/>
              <w:rPr>
                <w:highlight w:val="yellow"/>
              </w:rPr>
            </w:pPr>
          </w:p>
        </w:tc>
        <w:tc>
          <w:tcPr>
            <w:tcW w:w="1167" w:type="pct"/>
            <w:vMerge/>
            <w:vAlign w:val="center"/>
          </w:tcPr>
          <w:p w14:paraId="058E081B" w14:textId="77777777" w:rsidR="002915AD" w:rsidRPr="00C26455" w:rsidRDefault="002915AD">
            <w:pPr>
              <w:pStyle w:val="aff6"/>
              <w:rPr>
                <w:highlight w:val="yellow"/>
              </w:rPr>
            </w:pPr>
          </w:p>
        </w:tc>
        <w:tc>
          <w:tcPr>
            <w:tcW w:w="840" w:type="pct"/>
            <w:vMerge/>
            <w:vAlign w:val="center"/>
          </w:tcPr>
          <w:p w14:paraId="34D998D3" w14:textId="77777777" w:rsidR="002915AD" w:rsidRPr="00C26455" w:rsidRDefault="002915AD">
            <w:pPr>
              <w:pStyle w:val="aff6"/>
              <w:rPr>
                <w:highlight w:val="yellow"/>
              </w:rPr>
            </w:pPr>
          </w:p>
        </w:tc>
        <w:tc>
          <w:tcPr>
            <w:tcW w:w="1246" w:type="pct"/>
            <w:vAlign w:val="center"/>
          </w:tcPr>
          <w:p w14:paraId="1AC8A627" w14:textId="77777777" w:rsidR="002915AD" w:rsidRPr="00C26455" w:rsidRDefault="000939D1">
            <w:pPr>
              <w:pStyle w:val="aff6"/>
            </w:pPr>
            <w:r w:rsidRPr="00C26455">
              <w:t>1</w:t>
            </w:r>
            <w:r w:rsidRPr="00C26455">
              <w:rPr>
                <w:rFonts w:hint="eastAsia"/>
              </w:rPr>
              <w:t>,</w:t>
            </w:r>
            <w:r w:rsidRPr="00C26455">
              <w:t>2-</w:t>
            </w:r>
            <w:r w:rsidRPr="00C26455">
              <w:t>二氯乙烷</w:t>
            </w:r>
          </w:p>
        </w:tc>
        <w:tc>
          <w:tcPr>
            <w:tcW w:w="1110" w:type="pct"/>
            <w:gridSpan w:val="2"/>
            <w:vAlign w:val="center"/>
          </w:tcPr>
          <w:p w14:paraId="1E9AF54B" w14:textId="77777777" w:rsidR="002915AD" w:rsidRPr="00C26455" w:rsidRDefault="000939D1">
            <w:pPr>
              <w:pStyle w:val="aff6"/>
            </w:pPr>
            <w:r w:rsidRPr="00C26455">
              <w:t>5</w:t>
            </w:r>
            <w:r w:rsidRPr="00C26455">
              <w:rPr>
                <w:rFonts w:hint="eastAsia"/>
              </w:rPr>
              <w:t>mg/kg</w:t>
            </w:r>
          </w:p>
        </w:tc>
      </w:tr>
      <w:tr w:rsidR="00C26455" w:rsidRPr="00C26455" w14:paraId="16E91371" w14:textId="77777777" w:rsidTr="00FA5489">
        <w:trPr>
          <w:cantSplit/>
          <w:trHeight w:val="397"/>
          <w:jc w:val="center"/>
        </w:trPr>
        <w:tc>
          <w:tcPr>
            <w:tcW w:w="636" w:type="pct"/>
            <w:vMerge/>
            <w:vAlign w:val="center"/>
          </w:tcPr>
          <w:p w14:paraId="3EB1E214" w14:textId="77777777" w:rsidR="002915AD" w:rsidRPr="00C26455" w:rsidRDefault="002915AD">
            <w:pPr>
              <w:pStyle w:val="aff6"/>
              <w:rPr>
                <w:highlight w:val="yellow"/>
              </w:rPr>
            </w:pPr>
          </w:p>
        </w:tc>
        <w:tc>
          <w:tcPr>
            <w:tcW w:w="1167" w:type="pct"/>
            <w:vMerge/>
            <w:vAlign w:val="center"/>
          </w:tcPr>
          <w:p w14:paraId="493AFEA5" w14:textId="77777777" w:rsidR="002915AD" w:rsidRPr="00C26455" w:rsidRDefault="002915AD">
            <w:pPr>
              <w:pStyle w:val="aff6"/>
              <w:rPr>
                <w:highlight w:val="yellow"/>
              </w:rPr>
            </w:pPr>
          </w:p>
        </w:tc>
        <w:tc>
          <w:tcPr>
            <w:tcW w:w="840" w:type="pct"/>
            <w:vMerge/>
            <w:vAlign w:val="center"/>
          </w:tcPr>
          <w:p w14:paraId="7747D090" w14:textId="77777777" w:rsidR="002915AD" w:rsidRPr="00C26455" w:rsidRDefault="002915AD">
            <w:pPr>
              <w:pStyle w:val="aff6"/>
              <w:rPr>
                <w:highlight w:val="yellow"/>
              </w:rPr>
            </w:pPr>
          </w:p>
        </w:tc>
        <w:tc>
          <w:tcPr>
            <w:tcW w:w="1246" w:type="pct"/>
            <w:vAlign w:val="center"/>
          </w:tcPr>
          <w:p w14:paraId="19190F3D" w14:textId="77777777" w:rsidR="002915AD" w:rsidRPr="00C26455" w:rsidRDefault="000939D1">
            <w:pPr>
              <w:pStyle w:val="aff6"/>
            </w:pPr>
            <w:r w:rsidRPr="00C26455">
              <w:t>1</w:t>
            </w:r>
            <w:r w:rsidRPr="00C26455">
              <w:rPr>
                <w:rFonts w:hint="eastAsia"/>
              </w:rPr>
              <w:t>,</w:t>
            </w:r>
            <w:r w:rsidRPr="00C26455">
              <w:t>1-</w:t>
            </w:r>
            <w:r w:rsidRPr="00C26455">
              <w:t>二氯乙烯</w:t>
            </w:r>
          </w:p>
        </w:tc>
        <w:tc>
          <w:tcPr>
            <w:tcW w:w="1110" w:type="pct"/>
            <w:gridSpan w:val="2"/>
            <w:vAlign w:val="center"/>
          </w:tcPr>
          <w:p w14:paraId="716A526D" w14:textId="77777777" w:rsidR="002915AD" w:rsidRPr="00C26455" w:rsidRDefault="000939D1">
            <w:pPr>
              <w:pStyle w:val="aff6"/>
            </w:pPr>
            <w:r w:rsidRPr="00C26455">
              <w:t>66</w:t>
            </w:r>
            <w:r w:rsidRPr="00C26455">
              <w:rPr>
                <w:rFonts w:hint="eastAsia"/>
              </w:rPr>
              <w:t>mg/kg</w:t>
            </w:r>
          </w:p>
        </w:tc>
      </w:tr>
      <w:tr w:rsidR="00C26455" w:rsidRPr="00C26455" w14:paraId="705B5FAA" w14:textId="77777777" w:rsidTr="00FA5489">
        <w:trPr>
          <w:cantSplit/>
          <w:trHeight w:val="397"/>
          <w:jc w:val="center"/>
        </w:trPr>
        <w:tc>
          <w:tcPr>
            <w:tcW w:w="636" w:type="pct"/>
            <w:vMerge/>
            <w:vAlign w:val="center"/>
          </w:tcPr>
          <w:p w14:paraId="069B82A3" w14:textId="77777777" w:rsidR="002915AD" w:rsidRPr="00C26455" w:rsidRDefault="002915AD">
            <w:pPr>
              <w:pStyle w:val="aff6"/>
              <w:rPr>
                <w:highlight w:val="yellow"/>
              </w:rPr>
            </w:pPr>
          </w:p>
        </w:tc>
        <w:tc>
          <w:tcPr>
            <w:tcW w:w="1167" w:type="pct"/>
            <w:vMerge/>
            <w:vAlign w:val="center"/>
          </w:tcPr>
          <w:p w14:paraId="16EF5D9E" w14:textId="77777777" w:rsidR="002915AD" w:rsidRPr="00C26455" w:rsidRDefault="002915AD">
            <w:pPr>
              <w:pStyle w:val="aff6"/>
              <w:rPr>
                <w:highlight w:val="yellow"/>
              </w:rPr>
            </w:pPr>
          </w:p>
        </w:tc>
        <w:tc>
          <w:tcPr>
            <w:tcW w:w="840" w:type="pct"/>
            <w:vMerge/>
            <w:vAlign w:val="center"/>
          </w:tcPr>
          <w:p w14:paraId="77E724ED" w14:textId="77777777" w:rsidR="002915AD" w:rsidRPr="00C26455" w:rsidRDefault="002915AD">
            <w:pPr>
              <w:pStyle w:val="aff6"/>
              <w:rPr>
                <w:highlight w:val="yellow"/>
              </w:rPr>
            </w:pPr>
          </w:p>
        </w:tc>
        <w:tc>
          <w:tcPr>
            <w:tcW w:w="1246" w:type="pct"/>
            <w:vAlign w:val="center"/>
          </w:tcPr>
          <w:p w14:paraId="79809094" w14:textId="77777777" w:rsidR="002915AD" w:rsidRPr="00C26455" w:rsidRDefault="000939D1">
            <w:pPr>
              <w:pStyle w:val="aff6"/>
            </w:pPr>
            <w:r w:rsidRPr="00C26455">
              <w:t>顺</w:t>
            </w:r>
            <w:r w:rsidRPr="00C26455">
              <w:t>1</w:t>
            </w:r>
            <w:r w:rsidRPr="00C26455">
              <w:rPr>
                <w:rFonts w:hint="eastAsia"/>
              </w:rPr>
              <w:t>,</w:t>
            </w:r>
            <w:r w:rsidRPr="00C26455">
              <w:t>2-</w:t>
            </w:r>
            <w:r w:rsidRPr="00C26455">
              <w:t>二氯乙烯</w:t>
            </w:r>
          </w:p>
        </w:tc>
        <w:tc>
          <w:tcPr>
            <w:tcW w:w="1110" w:type="pct"/>
            <w:gridSpan w:val="2"/>
            <w:vAlign w:val="center"/>
          </w:tcPr>
          <w:p w14:paraId="543780F7" w14:textId="77777777" w:rsidR="002915AD" w:rsidRPr="00C26455" w:rsidRDefault="000939D1">
            <w:pPr>
              <w:pStyle w:val="aff6"/>
            </w:pPr>
            <w:r w:rsidRPr="00C26455">
              <w:t>596</w:t>
            </w:r>
            <w:r w:rsidRPr="00C26455">
              <w:rPr>
                <w:rFonts w:hint="eastAsia"/>
              </w:rPr>
              <w:t>mg/kg</w:t>
            </w:r>
          </w:p>
        </w:tc>
      </w:tr>
      <w:tr w:rsidR="00C26455" w:rsidRPr="00C26455" w14:paraId="5C72CEC4" w14:textId="77777777" w:rsidTr="00FA5489">
        <w:trPr>
          <w:cantSplit/>
          <w:trHeight w:val="397"/>
          <w:jc w:val="center"/>
        </w:trPr>
        <w:tc>
          <w:tcPr>
            <w:tcW w:w="636" w:type="pct"/>
            <w:vMerge/>
            <w:vAlign w:val="center"/>
          </w:tcPr>
          <w:p w14:paraId="7C71F816" w14:textId="77777777" w:rsidR="002915AD" w:rsidRPr="00C26455" w:rsidRDefault="002915AD">
            <w:pPr>
              <w:pStyle w:val="aff6"/>
              <w:rPr>
                <w:highlight w:val="yellow"/>
              </w:rPr>
            </w:pPr>
          </w:p>
        </w:tc>
        <w:tc>
          <w:tcPr>
            <w:tcW w:w="1167" w:type="pct"/>
            <w:vMerge/>
            <w:vAlign w:val="center"/>
          </w:tcPr>
          <w:p w14:paraId="3B476398" w14:textId="77777777" w:rsidR="002915AD" w:rsidRPr="00C26455" w:rsidRDefault="002915AD">
            <w:pPr>
              <w:pStyle w:val="aff6"/>
              <w:rPr>
                <w:highlight w:val="yellow"/>
              </w:rPr>
            </w:pPr>
          </w:p>
        </w:tc>
        <w:tc>
          <w:tcPr>
            <w:tcW w:w="840" w:type="pct"/>
            <w:vMerge/>
            <w:vAlign w:val="center"/>
          </w:tcPr>
          <w:p w14:paraId="3CC4A4F2" w14:textId="77777777" w:rsidR="002915AD" w:rsidRPr="00C26455" w:rsidRDefault="002915AD">
            <w:pPr>
              <w:pStyle w:val="aff6"/>
              <w:rPr>
                <w:highlight w:val="yellow"/>
              </w:rPr>
            </w:pPr>
          </w:p>
        </w:tc>
        <w:tc>
          <w:tcPr>
            <w:tcW w:w="1246" w:type="pct"/>
            <w:vAlign w:val="center"/>
          </w:tcPr>
          <w:p w14:paraId="5EF8B2E0" w14:textId="77777777" w:rsidR="002915AD" w:rsidRPr="00C26455" w:rsidRDefault="000939D1">
            <w:pPr>
              <w:pStyle w:val="aff6"/>
            </w:pPr>
            <w:r w:rsidRPr="00C26455">
              <w:t>反</w:t>
            </w:r>
            <w:r w:rsidRPr="00C26455">
              <w:t>1</w:t>
            </w:r>
            <w:r w:rsidRPr="00C26455">
              <w:rPr>
                <w:rFonts w:hint="eastAsia"/>
              </w:rPr>
              <w:t>,</w:t>
            </w:r>
            <w:r w:rsidRPr="00C26455">
              <w:t>2-</w:t>
            </w:r>
            <w:r w:rsidRPr="00C26455">
              <w:t>二氯乙烯</w:t>
            </w:r>
          </w:p>
        </w:tc>
        <w:tc>
          <w:tcPr>
            <w:tcW w:w="1110" w:type="pct"/>
            <w:gridSpan w:val="2"/>
            <w:vAlign w:val="center"/>
          </w:tcPr>
          <w:p w14:paraId="05F328D9" w14:textId="77777777" w:rsidR="002915AD" w:rsidRPr="00C26455" w:rsidRDefault="000939D1">
            <w:pPr>
              <w:pStyle w:val="aff6"/>
            </w:pPr>
            <w:r w:rsidRPr="00C26455">
              <w:t>54</w:t>
            </w:r>
            <w:r w:rsidRPr="00C26455">
              <w:rPr>
                <w:rFonts w:hint="eastAsia"/>
              </w:rPr>
              <w:t>mg/kg</w:t>
            </w:r>
          </w:p>
        </w:tc>
      </w:tr>
      <w:tr w:rsidR="00C26455" w:rsidRPr="00C26455" w14:paraId="16F7DDC6" w14:textId="77777777" w:rsidTr="00FA5489">
        <w:trPr>
          <w:cantSplit/>
          <w:trHeight w:val="397"/>
          <w:jc w:val="center"/>
        </w:trPr>
        <w:tc>
          <w:tcPr>
            <w:tcW w:w="636" w:type="pct"/>
            <w:vMerge/>
            <w:vAlign w:val="center"/>
          </w:tcPr>
          <w:p w14:paraId="3B732F69" w14:textId="77777777" w:rsidR="002915AD" w:rsidRPr="00C26455" w:rsidRDefault="002915AD">
            <w:pPr>
              <w:pStyle w:val="aff6"/>
              <w:rPr>
                <w:highlight w:val="yellow"/>
              </w:rPr>
            </w:pPr>
          </w:p>
        </w:tc>
        <w:tc>
          <w:tcPr>
            <w:tcW w:w="1167" w:type="pct"/>
            <w:vMerge/>
            <w:vAlign w:val="center"/>
          </w:tcPr>
          <w:p w14:paraId="4CEEB2CC" w14:textId="77777777" w:rsidR="002915AD" w:rsidRPr="00C26455" w:rsidRDefault="002915AD">
            <w:pPr>
              <w:pStyle w:val="aff6"/>
              <w:rPr>
                <w:highlight w:val="yellow"/>
              </w:rPr>
            </w:pPr>
          </w:p>
        </w:tc>
        <w:tc>
          <w:tcPr>
            <w:tcW w:w="840" w:type="pct"/>
            <w:vMerge/>
            <w:vAlign w:val="center"/>
          </w:tcPr>
          <w:p w14:paraId="7C4E2C46" w14:textId="77777777" w:rsidR="002915AD" w:rsidRPr="00C26455" w:rsidRDefault="002915AD">
            <w:pPr>
              <w:pStyle w:val="aff6"/>
              <w:rPr>
                <w:highlight w:val="yellow"/>
              </w:rPr>
            </w:pPr>
          </w:p>
        </w:tc>
        <w:tc>
          <w:tcPr>
            <w:tcW w:w="1246" w:type="pct"/>
            <w:vAlign w:val="center"/>
          </w:tcPr>
          <w:p w14:paraId="5E057669" w14:textId="77777777" w:rsidR="002915AD" w:rsidRPr="00C26455" w:rsidRDefault="000939D1">
            <w:pPr>
              <w:pStyle w:val="aff6"/>
            </w:pPr>
            <w:r w:rsidRPr="00C26455">
              <w:t>二氯甲烷</w:t>
            </w:r>
          </w:p>
        </w:tc>
        <w:tc>
          <w:tcPr>
            <w:tcW w:w="1110" w:type="pct"/>
            <w:gridSpan w:val="2"/>
            <w:vAlign w:val="center"/>
          </w:tcPr>
          <w:p w14:paraId="129C7316" w14:textId="77777777" w:rsidR="002915AD" w:rsidRPr="00C26455" w:rsidRDefault="000939D1">
            <w:pPr>
              <w:pStyle w:val="aff6"/>
            </w:pPr>
            <w:r w:rsidRPr="00C26455">
              <w:t>616</w:t>
            </w:r>
            <w:r w:rsidRPr="00C26455">
              <w:rPr>
                <w:rFonts w:hint="eastAsia"/>
              </w:rPr>
              <w:t>mg/kg</w:t>
            </w:r>
          </w:p>
        </w:tc>
      </w:tr>
      <w:tr w:rsidR="00C26455" w:rsidRPr="00C26455" w14:paraId="7DD459FF" w14:textId="77777777" w:rsidTr="00FA5489">
        <w:trPr>
          <w:cantSplit/>
          <w:trHeight w:val="397"/>
          <w:jc w:val="center"/>
        </w:trPr>
        <w:tc>
          <w:tcPr>
            <w:tcW w:w="636" w:type="pct"/>
            <w:vMerge/>
            <w:vAlign w:val="center"/>
          </w:tcPr>
          <w:p w14:paraId="3E03B30C" w14:textId="77777777" w:rsidR="002915AD" w:rsidRPr="00C26455" w:rsidRDefault="002915AD">
            <w:pPr>
              <w:pStyle w:val="aff6"/>
              <w:rPr>
                <w:highlight w:val="yellow"/>
              </w:rPr>
            </w:pPr>
          </w:p>
        </w:tc>
        <w:tc>
          <w:tcPr>
            <w:tcW w:w="1167" w:type="pct"/>
            <w:vMerge/>
            <w:vAlign w:val="center"/>
          </w:tcPr>
          <w:p w14:paraId="2EF89D17" w14:textId="77777777" w:rsidR="002915AD" w:rsidRPr="00C26455" w:rsidRDefault="002915AD">
            <w:pPr>
              <w:pStyle w:val="aff6"/>
              <w:rPr>
                <w:highlight w:val="yellow"/>
              </w:rPr>
            </w:pPr>
          </w:p>
        </w:tc>
        <w:tc>
          <w:tcPr>
            <w:tcW w:w="840" w:type="pct"/>
            <w:vMerge/>
            <w:vAlign w:val="center"/>
          </w:tcPr>
          <w:p w14:paraId="12AF4B02" w14:textId="77777777" w:rsidR="002915AD" w:rsidRPr="00C26455" w:rsidRDefault="002915AD">
            <w:pPr>
              <w:pStyle w:val="aff6"/>
              <w:rPr>
                <w:highlight w:val="yellow"/>
              </w:rPr>
            </w:pPr>
          </w:p>
        </w:tc>
        <w:tc>
          <w:tcPr>
            <w:tcW w:w="1246" w:type="pct"/>
            <w:vAlign w:val="center"/>
          </w:tcPr>
          <w:p w14:paraId="69DD426C" w14:textId="77777777" w:rsidR="002915AD" w:rsidRPr="00C26455" w:rsidRDefault="000939D1">
            <w:pPr>
              <w:pStyle w:val="aff6"/>
            </w:pPr>
            <w:r w:rsidRPr="00C26455">
              <w:t>1</w:t>
            </w:r>
            <w:r w:rsidRPr="00C26455">
              <w:rPr>
                <w:rFonts w:hint="eastAsia"/>
              </w:rPr>
              <w:t>,</w:t>
            </w:r>
            <w:r w:rsidRPr="00C26455">
              <w:t>2-</w:t>
            </w:r>
            <w:r w:rsidRPr="00C26455">
              <w:t>二氯丙烷</w:t>
            </w:r>
          </w:p>
        </w:tc>
        <w:tc>
          <w:tcPr>
            <w:tcW w:w="1110" w:type="pct"/>
            <w:gridSpan w:val="2"/>
            <w:vAlign w:val="center"/>
          </w:tcPr>
          <w:p w14:paraId="684A1A00" w14:textId="77777777" w:rsidR="002915AD" w:rsidRPr="00C26455" w:rsidRDefault="000939D1">
            <w:pPr>
              <w:pStyle w:val="aff6"/>
            </w:pPr>
            <w:r w:rsidRPr="00C26455">
              <w:t>5</w:t>
            </w:r>
            <w:r w:rsidRPr="00C26455">
              <w:rPr>
                <w:rFonts w:hint="eastAsia"/>
              </w:rPr>
              <w:t>mg/kg</w:t>
            </w:r>
          </w:p>
        </w:tc>
      </w:tr>
      <w:tr w:rsidR="00C26455" w:rsidRPr="00C26455" w14:paraId="12D2D4CE" w14:textId="77777777" w:rsidTr="00FA5489">
        <w:trPr>
          <w:cantSplit/>
          <w:trHeight w:val="397"/>
          <w:jc w:val="center"/>
        </w:trPr>
        <w:tc>
          <w:tcPr>
            <w:tcW w:w="636" w:type="pct"/>
            <w:vMerge/>
            <w:vAlign w:val="center"/>
          </w:tcPr>
          <w:p w14:paraId="568D9055" w14:textId="77777777" w:rsidR="002915AD" w:rsidRPr="00C26455" w:rsidRDefault="002915AD">
            <w:pPr>
              <w:pStyle w:val="aff6"/>
              <w:rPr>
                <w:highlight w:val="yellow"/>
              </w:rPr>
            </w:pPr>
          </w:p>
        </w:tc>
        <w:tc>
          <w:tcPr>
            <w:tcW w:w="1167" w:type="pct"/>
            <w:vMerge/>
            <w:vAlign w:val="center"/>
          </w:tcPr>
          <w:p w14:paraId="0FE70119" w14:textId="77777777" w:rsidR="002915AD" w:rsidRPr="00C26455" w:rsidRDefault="002915AD">
            <w:pPr>
              <w:pStyle w:val="aff6"/>
              <w:rPr>
                <w:highlight w:val="yellow"/>
              </w:rPr>
            </w:pPr>
          </w:p>
        </w:tc>
        <w:tc>
          <w:tcPr>
            <w:tcW w:w="840" w:type="pct"/>
            <w:vMerge/>
            <w:vAlign w:val="center"/>
          </w:tcPr>
          <w:p w14:paraId="2C21C4FF" w14:textId="77777777" w:rsidR="002915AD" w:rsidRPr="00C26455" w:rsidRDefault="002915AD">
            <w:pPr>
              <w:pStyle w:val="aff6"/>
              <w:rPr>
                <w:highlight w:val="yellow"/>
              </w:rPr>
            </w:pPr>
          </w:p>
        </w:tc>
        <w:tc>
          <w:tcPr>
            <w:tcW w:w="1246" w:type="pct"/>
            <w:vAlign w:val="center"/>
          </w:tcPr>
          <w:p w14:paraId="268F24DC" w14:textId="77777777" w:rsidR="002915AD" w:rsidRPr="00C26455" w:rsidRDefault="000939D1">
            <w:pPr>
              <w:pStyle w:val="aff6"/>
            </w:pPr>
            <w:r w:rsidRPr="00C26455">
              <w:t>1,1,1,2-</w:t>
            </w:r>
            <w:r w:rsidRPr="00C26455">
              <w:t>四氯乙烷</w:t>
            </w:r>
          </w:p>
        </w:tc>
        <w:tc>
          <w:tcPr>
            <w:tcW w:w="1110" w:type="pct"/>
            <w:gridSpan w:val="2"/>
            <w:vAlign w:val="center"/>
          </w:tcPr>
          <w:p w14:paraId="5C85C491" w14:textId="77777777" w:rsidR="002915AD" w:rsidRPr="00C26455" w:rsidRDefault="000939D1">
            <w:pPr>
              <w:pStyle w:val="aff6"/>
            </w:pPr>
            <w:r w:rsidRPr="00C26455">
              <w:t>10</w:t>
            </w:r>
            <w:r w:rsidRPr="00C26455">
              <w:rPr>
                <w:rFonts w:hint="eastAsia"/>
              </w:rPr>
              <w:t>mg/kg</w:t>
            </w:r>
          </w:p>
        </w:tc>
      </w:tr>
      <w:tr w:rsidR="00C26455" w:rsidRPr="00C26455" w14:paraId="7B35D656" w14:textId="77777777" w:rsidTr="00FA5489">
        <w:trPr>
          <w:cantSplit/>
          <w:trHeight w:val="397"/>
          <w:jc w:val="center"/>
        </w:trPr>
        <w:tc>
          <w:tcPr>
            <w:tcW w:w="636" w:type="pct"/>
            <w:vMerge/>
            <w:vAlign w:val="center"/>
          </w:tcPr>
          <w:p w14:paraId="3D3AAC6B" w14:textId="77777777" w:rsidR="002915AD" w:rsidRPr="00C26455" w:rsidRDefault="002915AD">
            <w:pPr>
              <w:pStyle w:val="aff6"/>
              <w:rPr>
                <w:highlight w:val="yellow"/>
              </w:rPr>
            </w:pPr>
          </w:p>
        </w:tc>
        <w:tc>
          <w:tcPr>
            <w:tcW w:w="1167" w:type="pct"/>
            <w:vMerge/>
            <w:vAlign w:val="center"/>
          </w:tcPr>
          <w:p w14:paraId="0EF54696" w14:textId="77777777" w:rsidR="002915AD" w:rsidRPr="00C26455" w:rsidRDefault="002915AD">
            <w:pPr>
              <w:pStyle w:val="aff6"/>
              <w:rPr>
                <w:highlight w:val="yellow"/>
              </w:rPr>
            </w:pPr>
          </w:p>
        </w:tc>
        <w:tc>
          <w:tcPr>
            <w:tcW w:w="840" w:type="pct"/>
            <w:vMerge/>
            <w:vAlign w:val="center"/>
          </w:tcPr>
          <w:p w14:paraId="72A1A76E" w14:textId="77777777" w:rsidR="002915AD" w:rsidRPr="00C26455" w:rsidRDefault="002915AD">
            <w:pPr>
              <w:pStyle w:val="aff6"/>
              <w:rPr>
                <w:highlight w:val="yellow"/>
              </w:rPr>
            </w:pPr>
          </w:p>
        </w:tc>
        <w:tc>
          <w:tcPr>
            <w:tcW w:w="1246" w:type="pct"/>
            <w:vAlign w:val="center"/>
          </w:tcPr>
          <w:p w14:paraId="3EA116FB" w14:textId="77777777" w:rsidR="002915AD" w:rsidRPr="00C26455" w:rsidRDefault="000939D1">
            <w:pPr>
              <w:pStyle w:val="aff6"/>
            </w:pPr>
            <w:r w:rsidRPr="00C26455">
              <w:t>1,1,2,2-</w:t>
            </w:r>
            <w:r w:rsidRPr="00C26455">
              <w:t>四氯乙烷</w:t>
            </w:r>
          </w:p>
        </w:tc>
        <w:tc>
          <w:tcPr>
            <w:tcW w:w="1110" w:type="pct"/>
            <w:gridSpan w:val="2"/>
            <w:vAlign w:val="center"/>
          </w:tcPr>
          <w:p w14:paraId="44FB63F0" w14:textId="77777777" w:rsidR="002915AD" w:rsidRPr="00C26455" w:rsidRDefault="000939D1">
            <w:pPr>
              <w:pStyle w:val="aff6"/>
            </w:pPr>
            <w:r w:rsidRPr="00C26455">
              <w:t>6.8</w:t>
            </w:r>
            <w:r w:rsidRPr="00C26455">
              <w:rPr>
                <w:rFonts w:hint="eastAsia"/>
              </w:rPr>
              <w:t>mg/kg</w:t>
            </w:r>
          </w:p>
        </w:tc>
      </w:tr>
      <w:tr w:rsidR="00C26455" w:rsidRPr="00C26455" w14:paraId="415875CD" w14:textId="77777777" w:rsidTr="00FA5489">
        <w:trPr>
          <w:cantSplit/>
          <w:trHeight w:val="397"/>
          <w:jc w:val="center"/>
        </w:trPr>
        <w:tc>
          <w:tcPr>
            <w:tcW w:w="636" w:type="pct"/>
            <w:vMerge/>
            <w:vAlign w:val="center"/>
          </w:tcPr>
          <w:p w14:paraId="5B6C8D83" w14:textId="77777777" w:rsidR="002915AD" w:rsidRPr="00C26455" w:rsidRDefault="002915AD">
            <w:pPr>
              <w:pStyle w:val="aff6"/>
              <w:rPr>
                <w:highlight w:val="yellow"/>
              </w:rPr>
            </w:pPr>
          </w:p>
        </w:tc>
        <w:tc>
          <w:tcPr>
            <w:tcW w:w="1167" w:type="pct"/>
            <w:vMerge/>
            <w:vAlign w:val="center"/>
          </w:tcPr>
          <w:p w14:paraId="6E7DC68F" w14:textId="77777777" w:rsidR="002915AD" w:rsidRPr="00C26455" w:rsidRDefault="002915AD">
            <w:pPr>
              <w:pStyle w:val="aff6"/>
              <w:rPr>
                <w:highlight w:val="yellow"/>
              </w:rPr>
            </w:pPr>
          </w:p>
        </w:tc>
        <w:tc>
          <w:tcPr>
            <w:tcW w:w="840" w:type="pct"/>
            <w:vMerge/>
            <w:vAlign w:val="center"/>
          </w:tcPr>
          <w:p w14:paraId="6A375255" w14:textId="77777777" w:rsidR="002915AD" w:rsidRPr="00C26455" w:rsidRDefault="002915AD">
            <w:pPr>
              <w:pStyle w:val="aff6"/>
              <w:rPr>
                <w:highlight w:val="yellow"/>
              </w:rPr>
            </w:pPr>
          </w:p>
        </w:tc>
        <w:tc>
          <w:tcPr>
            <w:tcW w:w="1246" w:type="pct"/>
            <w:vAlign w:val="center"/>
          </w:tcPr>
          <w:p w14:paraId="675E86C8" w14:textId="77777777" w:rsidR="002915AD" w:rsidRPr="00C26455" w:rsidRDefault="000939D1">
            <w:pPr>
              <w:pStyle w:val="aff6"/>
            </w:pPr>
            <w:r w:rsidRPr="00C26455">
              <w:t>四氯乙烯</w:t>
            </w:r>
          </w:p>
        </w:tc>
        <w:tc>
          <w:tcPr>
            <w:tcW w:w="1110" w:type="pct"/>
            <w:gridSpan w:val="2"/>
            <w:vAlign w:val="center"/>
          </w:tcPr>
          <w:p w14:paraId="306582D2" w14:textId="77777777" w:rsidR="002915AD" w:rsidRPr="00C26455" w:rsidRDefault="000939D1">
            <w:pPr>
              <w:pStyle w:val="aff6"/>
            </w:pPr>
            <w:r w:rsidRPr="00C26455">
              <w:t>53</w:t>
            </w:r>
            <w:r w:rsidRPr="00C26455">
              <w:rPr>
                <w:rFonts w:hint="eastAsia"/>
              </w:rPr>
              <w:t>mg/kg</w:t>
            </w:r>
          </w:p>
        </w:tc>
      </w:tr>
      <w:tr w:rsidR="00C26455" w:rsidRPr="00C26455" w14:paraId="55A2E962" w14:textId="77777777" w:rsidTr="00FA5489">
        <w:trPr>
          <w:cantSplit/>
          <w:trHeight w:val="397"/>
          <w:jc w:val="center"/>
        </w:trPr>
        <w:tc>
          <w:tcPr>
            <w:tcW w:w="636" w:type="pct"/>
            <w:vMerge/>
            <w:vAlign w:val="center"/>
          </w:tcPr>
          <w:p w14:paraId="79AC0632" w14:textId="77777777" w:rsidR="002915AD" w:rsidRPr="00C26455" w:rsidRDefault="002915AD">
            <w:pPr>
              <w:pStyle w:val="aff6"/>
              <w:rPr>
                <w:highlight w:val="yellow"/>
              </w:rPr>
            </w:pPr>
          </w:p>
        </w:tc>
        <w:tc>
          <w:tcPr>
            <w:tcW w:w="1167" w:type="pct"/>
            <w:vMerge/>
            <w:vAlign w:val="center"/>
          </w:tcPr>
          <w:p w14:paraId="5776AC5E" w14:textId="77777777" w:rsidR="002915AD" w:rsidRPr="00C26455" w:rsidRDefault="002915AD">
            <w:pPr>
              <w:pStyle w:val="aff6"/>
              <w:rPr>
                <w:highlight w:val="yellow"/>
              </w:rPr>
            </w:pPr>
          </w:p>
        </w:tc>
        <w:tc>
          <w:tcPr>
            <w:tcW w:w="840" w:type="pct"/>
            <w:vMerge/>
            <w:vAlign w:val="center"/>
          </w:tcPr>
          <w:p w14:paraId="7EBF63E4" w14:textId="77777777" w:rsidR="002915AD" w:rsidRPr="00C26455" w:rsidRDefault="002915AD">
            <w:pPr>
              <w:pStyle w:val="aff6"/>
              <w:rPr>
                <w:highlight w:val="yellow"/>
              </w:rPr>
            </w:pPr>
          </w:p>
        </w:tc>
        <w:tc>
          <w:tcPr>
            <w:tcW w:w="1246" w:type="pct"/>
            <w:vAlign w:val="center"/>
          </w:tcPr>
          <w:p w14:paraId="0F68288D" w14:textId="77777777" w:rsidR="002915AD" w:rsidRPr="00C26455" w:rsidRDefault="000939D1">
            <w:pPr>
              <w:pStyle w:val="aff6"/>
            </w:pPr>
            <w:r w:rsidRPr="00C26455">
              <w:t>1,1,1-</w:t>
            </w:r>
            <w:r w:rsidRPr="00C26455">
              <w:t>三氯乙烷</w:t>
            </w:r>
          </w:p>
        </w:tc>
        <w:tc>
          <w:tcPr>
            <w:tcW w:w="1110" w:type="pct"/>
            <w:gridSpan w:val="2"/>
            <w:vAlign w:val="center"/>
          </w:tcPr>
          <w:p w14:paraId="29E8737A" w14:textId="77777777" w:rsidR="002915AD" w:rsidRPr="00C26455" w:rsidRDefault="000939D1">
            <w:pPr>
              <w:pStyle w:val="aff6"/>
            </w:pPr>
            <w:r w:rsidRPr="00C26455">
              <w:t>840</w:t>
            </w:r>
            <w:r w:rsidRPr="00C26455">
              <w:rPr>
                <w:rFonts w:hint="eastAsia"/>
              </w:rPr>
              <w:t>mg/kg</w:t>
            </w:r>
          </w:p>
        </w:tc>
      </w:tr>
      <w:tr w:rsidR="00C26455" w:rsidRPr="00C26455" w14:paraId="25BE1D75" w14:textId="77777777" w:rsidTr="00FA5489">
        <w:trPr>
          <w:cantSplit/>
          <w:trHeight w:val="397"/>
          <w:jc w:val="center"/>
        </w:trPr>
        <w:tc>
          <w:tcPr>
            <w:tcW w:w="636" w:type="pct"/>
            <w:vMerge/>
            <w:vAlign w:val="center"/>
          </w:tcPr>
          <w:p w14:paraId="65E03B2D" w14:textId="77777777" w:rsidR="002915AD" w:rsidRPr="00C26455" w:rsidRDefault="002915AD">
            <w:pPr>
              <w:pStyle w:val="aff6"/>
              <w:rPr>
                <w:highlight w:val="yellow"/>
              </w:rPr>
            </w:pPr>
          </w:p>
        </w:tc>
        <w:tc>
          <w:tcPr>
            <w:tcW w:w="1167" w:type="pct"/>
            <w:vMerge/>
            <w:vAlign w:val="center"/>
          </w:tcPr>
          <w:p w14:paraId="664B20BC" w14:textId="77777777" w:rsidR="002915AD" w:rsidRPr="00C26455" w:rsidRDefault="002915AD">
            <w:pPr>
              <w:pStyle w:val="aff6"/>
              <w:rPr>
                <w:highlight w:val="yellow"/>
              </w:rPr>
            </w:pPr>
          </w:p>
        </w:tc>
        <w:tc>
          <w:tcPr>
            <w:tcW w:w="840" w:type="pct"/>
            <w:vMerge/>
            <w:vAlign w:val="center"/>
          </w:tcPr>
          <w:p w14:paraId="6B33C202" w14:textId="77777777" w:rsidR="002915AD" w:rsidRPr="00C26455" w:rsidRDefault="002915AD">
            <w:pPr>
              <w:pStyle w:val="aff6"/>
              <w:rPr>
                <w:highlight w:val="yellow"/>
              </w:rPr>
            </w:pPr>
          </w:p>
        </w:tc>
        <w:tc>
          <w:tcPr>
            <w:tcW w:w="1246" w:type="pct"/>
            <w:vAlign w:val="center"/>
          </w:tcPr>
          <w:p w14:paraId="3BA6AE47" w14:textId="77777777" w:rsidR="002915AD" w:rsidRPr="00C26455" w:rsidRDefault="000939D1">
            <w:pPr>
              <w:pStyle w:val="aff6"/>
            </w:pPr>
            <w:r w:rsidRPr="00C26455">
              <w:t>1,1,2-</w:t>
            </w:r>
            <w:r w:rsidRPr="00C26455">
              <w:t>三氯乙烷</w:t>
            </w:r>
          </w:p>
        </w:tc>
        <w:tc>
          <w:tcPr>
            <w:tcW w:w="1110" w:type="pct"/>
            <w:gridSpan w:val="2"/>
            <w:vAlign w:val="center"/>
          </w:tcPr>
          <w:p w14:paraId="0478B4D6" w14:textId="77777777" w:rsidR="002915AD" w:rsidRPr="00C26455" w:rsidRDefault="000939D1">
            <w:pPr>
              <w:pStyle w:val="aff6"/>
            </w:pPr>
            <w:r w:rsidRPr="00C26455">
              <w:t>2.8</w:t>
            </w:r>
            <w:r w:rsidRPr="00C26455">
              <w:rPr>
                <w:rFonts w:hint="eastAsia"/>
              </w:rPr>
              <w:t>mg/kg</w:t>
            </w:r>
          </w:p>
        </w:tc>
      </w:tr>
      <w:tr w:rsidR="00C26455" w:rsidRPr="00C26455" w14:paraId="6B40B676" w14:textId="77777777" w:rsidTr="00FA5489">
        <w:trPr>
          <w:cantSplit/>
          <w:trHeight w:val="397"/>
          <w:jc w:val="center"/>
        </w:trPr>
        <w:tc>
          <w:tcPr>
            <w:tcW w:w="636" w:type="pct"/>
            <w:vMerge/>
            <w:vAlign w:val="center"/>
          </w:tcPr>
          <w:p w14:paraId="097CCF53" w14:textId="77777777" w:rsidR="002915AD" w:rsidRPr="00C26455" w:rsidRDefault="002915AD">
            <w:pPr>
              <w:pStyle w:val="aff6"/>
              <w:rPr>
                <w:highlight w:val="yellow"/>
              </w:rPr>
            </w:pPr>
          </w:p>
        </w:tc>
        <w:tc>
          <w:tcPr>
            <w:tcW w:w="1167" w:type="pct"/>
            <w:vMerge/>
            <w:vAlign w:val="center"/>
          </w:tcPr>
          <w:p w14:paraId="142A5103" w14:textId="77777777" w:rsidR="002915AD" w:rsidRPr="00C26455" w:rsidRDefault="002915AD">
            <w:pPr>
              <w:pStyle w:val="aff6"/>
              <w:rPr>
                <w:highlight w:val="yellow"/>
              </w:rPr>
            </w:pPr>
          </w:p>
        </w:tc>
        <w:tc>
          <w:tcPr>
            <w:tcW w:w="840" w:type="pct"/>
            <w:vMerge/>
            <w:vAlign w:val="center"/>
          </w:tcPr>
          <w:p w14:paraId="367299DC" w14:textId="77777777" w:rsidR="002915AD" w:rsidRPr="00C26455" w:rsidRDefault="002915AD">
            <w:pPr>
              <w:pStyle w:val="aff6"/>
              <w:rPr>
                <w:highlight w:val="yellow"/>
              </w:rPr>
            </w:pPr>
          </w:p>
        </w:tc>
        <w:tc>
          <w:tcPr>
            <w:tcW w:w="1246" w:type="pct"/>
            <w:vAlign w:val="center"/>
          </w:tcPr>
          <w:p w14:paraId="6585687B" w14:textId="77777777" w:rsidR="002915AD" w:rsidRPr="00C26455" w:rsidRDefault="000939D1">
            <w:pPr>
              <w:pStyle w:val="aff6"/>
            </w:pPr>
            <w:r w:rsidRPr="00C26455">
              <w:t>三氯乙烯</w:t>
            </w:r>
          </w:p>
        </w:tc>
        <w:tc>
          <w:tcPr>
            <w:tcW w:w="1110" w:type="pct"/>
            <w:gridSpan w:val="2"/>
            <w:vAlign w:val="center"/>
          </w:tcPr>
          <w:p w14:paraId="4A063589" w14:textId="77777777" w:rsidR="002915AD" w:rsidRPr="00C26455" w:rsidRDefault="000939D1">
            <w:pPr>
              <w:pStyle w:val="aff6"/>
            </w:pPr>
            <w:r w:rsidRPr="00C26455">
              <w:t>2.8</w:t>
            </w:r>
            <w:r w:rsidRPr="00C26455">
              <w:rPr>
                <w:rFonts w:hint="eastAsia"/>
              </w:rPr>
              <w:t>mg/kg</w:t>
            </w:r>
          </w:p>
        </w:tc>
      </w:tr>
      <w:tr w:rsidR="00C26455" w:rsidRPr="00C26455" w14:paraId="636969C7" w14:textId="77777777" w:rsidTr="00FA5489">
        <w:trPr>
          <w:cantSplit/>
          <w:trHeight w:val="397"/>
          <w:jc w:val="center"/>
        </w:trPr>
        <w:tc>
          <w:tcPr>
            <w:tcW w:w="636" w:type="pct"/>
            <w:vMerge/>
            <w:vAlign w:val="center"/>
          </w:tcPr>
          <w:p w14:paraId="2CA4CA13" w14:textId="77777777" w:rsidR="002915AD" w:rsidRPr="00C26455" w:rsidRDefault="002915AD">
            <w:pPr>
              <w:pStyle w:val="aff6"/>
              <w:rPr>
                <w:highlight w:val="yellow"/>
              </w:rPr>
            </w:pPr>
          </w:p>
        </w:tc>
        <w:tc>
          <w:tcPr>
            <w:tcW w:w="1167" w:type="pct"/>
            <w:vMerge/>
            <w:vAlign w:val="center"/>
          </w:tcPr>
          <w:p w14:paraId="48E90275" w14:textId="77777777" w:rsidR="002915AD" w:rsidRPr="00C26455" w:rsidRDefault="002915AD">
            <w:pPr>
              <w:pStyle w:val="aff6"/>
              <w:rPr>
                <w:highlight w:val="yellow"/>
              </w:rPr>
            </w:pPr>
          </w:p>
        </w:tc>
        <w:tc>
          <w:tcPr>
            <w:tcW w:w="840" w:type="pct"/>
            <w:vMerge/>
            <w:vAlign w:val="center"/>
          </w:tcPr>
          <w:p w14:paraId="2E102E41" w14:textId="77777777" w:rsidR="002915AD" w:rsidRPr="00C26455" w:rsidRDefault="002915AD">
            <w:pPr>
              <w:pStyle w:val="aff6"/>
              <w:rPr>
                <w:highlight w:val="yellow"/>
              </w:rPr>
            </w:pPr>
          </w:p>
        </w:tc>
        <w:tc>
          <w:tcPr>
            <w:tcW w:w="1246" w:type="pct"/>
            <w:vAlign w:val="center"/>
          </w:tcPr>
          <w:p w14:paraId="3DCB2EBB" w14:textId="77777777" w:rsidR="002915AD" w:rsidRPr="00C26455" w:rsidRDefault="000939D1">
            <w:pPr>
              <w:pStyle w:val="aff6"/>
            </w:pPr>
            <w:r w:rsidRPr="00C26455">
              <w:t>1,2,3-</w:t>
            </w:r>
            <w:r w:rsidRPr="00C26455">
              <w:t>三氯丙烷</w:t>
            </w:r>
          </w:p>
        </w:tc>
        <w:tc>
          <w:tcPr>
            <w:tcW w:w="1110" w:type="pct"/>
            <w:gridSpan w:val="2"/>
            <w:vAlign w:val="center"/>
          </w:tcPr>
          <w:p w14:paraId="36CCA1D6" w14:textId="77777777" w:rsidR="002915AD" w:rsidRPr="00C26455" w:rsidRDefault="000939D1">
            <w:pPr>
              <w:pStyle w:val="aff6"/>
            </w:pPr>
            <w:r w:rsidRPr="00C26455">
              <w:t>0.5</w:t>
            </w:r>
            <w:r w:rsidRPr="00C26455">
              <w:rPr>
                <w:rFonts w:hint="eastAsia"/>
              </w:rPr>
              <w:t>mg/kg</w:t>
            </w:r>
          </w:p>
        </w:tc>
      </w:tr>
      <w:tr w:rsidR="00C26455" w:rsidRPr="00C26455" w14:paraId="48CC516B" w14:textId="77777777" w:rsidTr="00FA5489">
        <w:trPr>
          <w:cantSplit/>
          <w:trHeight w:val="397"/>
          <w:jc w:val="center"/>
        </w:trPr>
        <w:tc>
          <w:tcPr>
            <w:tcW w:w="636" w:type="pct"/>
            <w:vMerge/>
            <w:vAlign w:val="center"/>
          </w:tcPr>
          <w:p w14:paraId="5E0BEBBB" w14:textId="77777777" w:rsidR="002915AD" w:rsidRPr="00C26455" w:rsidRDefault="002915AD">
            <w:pPr>
              <w:pStyle w:val="aff6"/>
              <w:rPr>
                <w:highlight w:val="yellow"/>
              </w:rPr>
            </w:pPr>
          </w:p>
        </w:tc>
        <w:tc>
          <w:tcPr>
            <w:tcW w:w="1167" w:type="pct"/>
            <w:vMerge/>
            <w:vAlign w:val="center"/>
          </w:tcPr>
          <w:p w14:paraId="0A5F491E" w14:textId="77777777" w:rsidR="002915AD" w:rsidRPr="00C26455" w:rsidRDefault="002915AD">
            <w:pPr>
              <w:pStyle w:val="aff6"/>
              <w:rPr>
                <w:highlight w:val="yellow"/>
              </w:rPr>
            </w:pPr>
          </w:p>
        </w:tc>
        <w:tc>
          <w:tcPr>
            <w:tcW w:w="840" w:type="pct"/>
            <w:vMerge/>
            <w:vAlign w:val="center"/>
          </w:tcPr>
          <w:p w14:paraId="0484B1C2" w14:textId="77777777" w:rsidR="002915AD" w:rsidRPr="00C26455" w:rsidRDefault="002915AD">
            <w:pPr>
              <w:pStyle w:val="aff6"/>
              <w:rPr>
                <w:highlight w:val="yellow"/>
              </w:rPr>
            </w:pPr>
          </w:p>
        </w:tc>
        <w:tc>
          <w:tcPr>
            <w:tcW w:w="1246" w:type="pct"/>
            <w:vAlign w:val="center"/>
          </w:tcPr>
          <w:p w14:paraId="71A4193E" w14:textId="77777777" w:rsidR="002915AD" w:rsidRPr="00C26455" w:rsidRDefault="000939D1">
            <w:pPr>
              <w:pStyle w:val="aff6"/>
            </w:pPr>
            <w:r w:rsidRPr="00C26455">
              <w:t>氯乙烯</w:t>
            </w:r>
          </w:p>
        </w:tc>
        <w:tc>
          <w:tcPr>
            <w:tcW w:w="1110" w:type="pct"/>
            <w:gridSpan w:val="2"/>
            <w:vAlign w:val="center"/>
          </w:tcPr>
          <w:p w14:paraId="3F696173" w14:textId="77777777" w:rsidR="002915AD" w:rsidRPr="00C26455" w:rsidRDefault="000939D1">
            <w:pPr>
              <w:pStyle w:val="aff6"/>
            </w:pPr>
            <w:r w:rsidRPr="00C26455">
              <w:t>0.43</w:t>
            </w:r>
            <w:r w:rsidRPr="00C26455">
              <w:rPr>
                <w:rFonts w:hint="eastAsia"/>
              </w:rPr>
              <w:t>mg/kg</w:t>
            </w:r>
          </w:p>
        </w:tc>
      </w:tr>
      <w:tr w:rsidR="00C26455" w:rsidRPr="00C26455" w14:paraId="6DB17734" w14:textId="77777777" w:rsidTr="00FA5489">
        <w:trPr>
          <w:cantSplit/>
          <w:trHeight w:val="397"/>
          <w:jc w:val="center"/>
        </w:trPr>
        <w:tc>
          <w:tcPr>
            <w:tcW w:w="636" w:type="pct"/>
            <w:vMerge/>
            <w:vAlign w:val="center"/>
          </w:tcPr>
          <w:p w14:paraId="615C4B23" w14:textId="77777777" w:rsidR="002915AD" w:rsidRPr="00C26455" w:rsidRDefault="002915AD">
            <w:pPr>
              <w:pStyle w:val="aff6"/>
              <w:rPr>
                <w:highlight w:val="yellow"/>
              </w:rPr>
            </w:pPr>
          </w:p>
        </w:tc>
        <w:tc>
          <w:tcPr>
            <w:tcW w:w="1167" w:type="pct"/>
            <w:vMerge/>
            <w:vAlign w:val="center"/>
          </w:tcPr>
          <w:p w14:paraId="2CBB72AE" w14:textId="77777777" w:rsidR="002915AD" w:rsidRPr="00C26455" w:rsidRDefault="002915AD">
            <w:pPr>
              <w:pStyle w:val="aff6"/>
              <w:rPr>
                <w:highlight w:val="yellow"/>
              </w:rPr>
            </w:pPr>
          </w:p>
        </w:tc>
        <w:tc>
          <w:tcPr>
            <w:tcW w:w="840" w:type="pct"/>
            <w:vMerge/>
            <w:vAlign w:val="center"/>
          </w:tcPr>
          <w:p w14:paraId="2E2B4571" w14:textId="77777777" w:rsidR="002915AD" w:rsidRPr="00C26455" w:rsidRDefault="002915AD">
            <w:pPr>
              <w:pStyle w:val="aff6"/>
              <w:rPr>
                <w:highlight w:val="yellow"/>
              </w:rPr>
            </w:pPr>
          </w:p>
        </w:tc>
        <w:tc>
          <w:tcPr>
            <w:tcW w:w="1246" w:type="pct"/>
            <w:vAlign w:val="center"/>
          </w:tcPr>
          <w:p w14:paraId="4D13DDC9" w14:textId="77777777" w:rsidR="002915AD" w:rsidRPr="00C26455" w:rsidRDefault="000939D1">
            <w:pPr>
              <w:pStyle w:val="aff6"/>
            </w:pPr>
            <w:r w:rsidRPr="00C26455">
              <w:t>苯</w:t>
            </w:r>
          </w:p>
        </w:tc>
        <w:tc>
          <w:tcPr>
            <w:tcW w:w="1110" w:type="pct"/>
            <w:gridSpan w:val="2"/>
            <w:vAlign w:val="center"/>
          </w:tcPr>
          <w:p w14:paraId="0E304AC7" w14:textId="77777777" w:rsidR="002915AD" w:rsidRPr="00C26455" w:rsidRDefault="000939D1">
            <w:pPr>
              <w:pStyle w:val="aff6"/>
            </w:pPr>
            <w:r w:rsidRPr="00C26455">
              <w:t>4</w:t>
            </w:r>
            <w:r w:rsidRPr="00C26455">
              <w:rPr>
                <w:rFonts w:hint="eastAsia"/>
              </w:rPr>
              <w:t>mg/kg</w:t>
            </w:r>
          </w:p>
        </w:tc>
      </w:tr>
      <w:tr w:rsidR="00C26455" w:rsidRPr="00C26455" w14:paraId="53118DF4" w14:textId="77777777" w:rsidTr="00FA5489">
        <w:trPr>
          <w:cantSplit/>
          <w:trHeight w:val="397"/>
          <w:jc w:val="center"/>
        </w:trPr>
        <w:tc>
          <w:tcPr>
            <w:tcW w:w="636" w:type="pct"/>
            <w:vMerge/>
            <w:vAlign w:val="center"/>
          </w:tcPr>
          <w:p w14:paraId="4C36E799" w14:textId="77777777" w:rsidR="002915AD" w:rsidRPr="00C26455" w:rsidRDefault="002915AD">
            <w:pPr>
              <w:pStyle w:val="aff6"/>
              <w:rPr>
                <w:highlight w:val="yellow"/>
              </w:rPr>
            </w:pPr>
          </w:p>
        </w:tc>
        <w:tc>
          <w:tcPr>
            <w:tcW w:w="1167" w:type="pct"/>
            <w:vMerge/>
            <w:vAlign w:val="center"/>
          </w:tcPr>
          <w:p w14:paraId="715FAD06" w14:textId="77777777" w:rsidR="002915AD" w:rsidRPr="00C26455" w:rsidRDefault="002915AD">
            <w:pPr>
              <w:pStyle w:val="aff6"/>
              <w:rPr>
                <w:highlight w:val="yellow"/>
              </w:rPr>
            </w:pPr>
          </w:p>
        </w:tc>
        <w:tc>
          <w:tcPr>
            <w:tcW w:w="840" w:type="pct"/>
            <w:vMerge/>
            <w:vAlign w:val="center"/>
          </w:tcPr>
          <w:p w14:paraId="7E7DB437" w14:textId="77777777" w:rsidR="002915AD" w:rsidRPr="00C26455" w:rsidRDefault="002915AD">
            <w:pPr>
              <w:pStyle w:val="aff6"/>
              <w:rPr>
                <w:highlight w:val="yellow"/>
              </w:rPr>
            </w:pPr>
          </w:p>
        </w:tc>
        <w:tc>
          <w:tcPr>
            <w:tcW w:w="1246" w:type="pct"/>
            <w:vAlign w:val="center"/>
          </w:tcPr>
          <w:p w14:paraId="377797B2" w14:textId="77777777" w:rsidR="002915AD" w:rsidRPr="00C26455" w:rsidRDefault="000939D1">
            <w:pPr>
              <w:pStyle w:val="aff6"/>
            </w:pPr>
            <w:r w:rsidRPr="00C26455">
              <w:t>氯苯</w:t>
            </w:r>
          </w:p>
        </w:tc>
        <w:tc>
          <w:tcPr>
            <w:tcW w:w="1110" w:type="pct"/>
            <w:gridSpan w:val="2"/>
            <w:vAlign w:val="center"/>
          </w:tcPr>
          <w:p w14:paraId="020348EE" w14:textId="77777777" w:rsidR="002915AD" w:rsidRPr="00C26455" w:rsidRDefault="000939D1">
            <w:pPr>
              <w:pStyle w:val="aff6"/>
            </w:pPr>
            <w:r w:rsidRPr="00C26455">
              <w:t>270</w:t>
            </w:r>
            <w:r w:rsidRPr="00C26455">
              <w:rPr>
                <w:rFonts w:hint="eastAsia"/>
              </w:rPr>
              <w:t>mg/kg</w:t>
            </w:r>
          </w:p>
        </w:tc>
      </w:tr>
      <w:tr w:rsidR="00C26455" w:rsidRPr="00C26455" w14:paraId="3F9AB37E" w14:textId="77777777" w:rsidTr="00FA5489">
        <w:trPr>
          <w:cantSplit/>
          <w:trHeight w:val="397"/>
          <w:jc w:val="center"/>
        </w:trPr>
        <w:tc>
          <w:tcPr>
            <w:tcW w:w="636" w:type="pct"/>
            <w:vMerge/>
            <w:vAlign w:val="center"/>
          </w:tcPr>
          <w:p w14:paraId="637FAC06" w14:textId="77777777" w:rsidR="002915AD" w:rsidRPr="00C26455" w:rsidRDefault="002915AD">
            <w:pPr>
              <w:pStyle w:val="aff6"/>
              <w:rPr>
                <w:highlight w:val="yellow"/>
              </w:rPr>
            </w:pPr>
          </w:p>
        </w:tc>
        <w:tc>
          <w:tcPr>
            <w:tcW w:w="1167" w:type="pct"/>
            <w:vMerge/>
            <w:vAlign w:val="center"/>
          </w:tcPr>
          <w:p w14:paraId="33F73F9E" w14:textId="77777777" w:rsidR="002915AD" w:rsidRPr="00C26455" w:rsidRDefault="002915AD">
            <w:pPr>
              <w:pStyle w:val="aff6"/>
              <w:rPr>
                <w:highlight w:val="yellow"/>
              </w:rPr>
            </w:pPr>
          </w:p>
        </w:tc>
        <w:tc>
          <w:tcPr>
            <w:tcW w:w="840" w:type="pct"/>
            <w:vMerge/>
            <w:vAlign w:val="center"/>
          </w:tcPr>
          <w:p w14:paraId="2F505748" w14:textId="77777777" w:rsidR="002915AD" w:rsidRPr="00C26455" w:rsidRDefault="002915AD">
            <w:pPr>
              <w:pStyle w:val="aff6"/>
              <w:rPr>
                <w:highlight w:val="yellow"/>
              </w:rPr>
            </w:pPr>
          </w:p>
        </w:tc>
        <w:tc>
          <w:tcPr>
            <w:tcW w:w="1246" w:type="pct"/>
            <w:vAlign w:val="center"/>
          </w:tcPr>
          <w:p w14:paraId="3831388D" w14:textId="77777777" w:rsidR="002915AD" w:rsidRPr="00C26455" w:rsidRDefault="000939D1">
            <w:pPr>
              <w:pStyle w:val="aff6"/>
            </w:pPr>
            <w:r w:rsidRPr="00C26455">
              <w:t>1,2-</w:t>
            </w:r>
            <w:r w:rsidRPr="00C26455">
              <w:t>二氯苯</w:t>
            </w:r>
          </w:p>
        </w:tc>
        <w:tc>
          <w:tcPr>
            <w:tcW w:w="1110" w:type="pct"/>
            <w:gridSpan w:val="2"/>
            <w:vAlign w:val="center"/>
          </w:tcPr>
          <w:p w14:paraId="5353596E" w14:textId="77777777" w:rsidR="002915AD" w:rsidRPr="00C26455" w:rsidRDefault="000939D1">
            <w:pPr>
              <w:pStyle w:val="aff6"/>
            </w:pPr>
            <w:r w:rsidRPr="00C26455">
              <w:t>560</w:t>
            </w:r>
            <w:r w:rsidRPr="00C26455">
              <w:rPr>
                <w:rFonts w:hint="eastAsia"/>
              </w:rPr>
              <w:t>mg/kg</w:t>
            </w:r>
          </w:p>
        </w:tc>
      </w:tr>
      <w:tr w:rsidR="00C26455" w:rsidRPr="00C26455" w14:paraId="6A9C582E" w14:textId="77777777" w:rsidTr="00FA5489">
        <w:trPr>
          <w:cantSplit/>
          <w:trHeight w:val="397"/>
          <w:jc w:val="center"/>
        </w:trPr>
        <w:tc>
          <w:tcPr>
            <w:tcW w:w="636" w:type="pct"/>
            <w:vMerge/>
            <w:vAlign w:val="center"/>
          </w:tcPr>
          <w:p w14:paraId="2CE4BD25" w14:textId="77777777" w:rsidR="002915AD" w:rsidRPr="00C26455" w:rsidRDefault="002915AD">
            <w:pPr>
              <w:pStyle w:val="aff6"/>
              <w:rPr>
                <w:highlight w:val="yellow"/>
              </w:rPr>
            </w:pPr>
          </w:p>
        </w:tc>
        <w:tc>
          <w:tcPr>
            <w:tcW w:w="1167" w:type="pct"/>
            <w:vMerge/>
            <w:vAlign w:val="center"/>
          </w:tcPr>
          <w:p w14:paraId="5E38FC25" w14:textId="77777777" w:rsidR="002915AD" w:rsidRPr="00C26455" w:rsidRDefault="002915AD">
            <w:pPr>
              <w:pStyle w:val="aff6"/>
              <w:rPr>
                <w:highlight w:val="yellow"/>
              </w:rPr>
            </w:pPr>
          </w:p>
        </w:tc>
        <w:tc>
          <w:tcPr>
            <w:tcW w:w="840" w:type="pct"/>
            <w:vMerge/>
            <w:vAlign w:val="center"/>
          </w:tcPr>
          <w:p w14:paraId="4B2E1120" w14:textId="77777777" w:rsidR="002915AD" w:rsidRPr="00C26455" w:rsidRDefault="002915AD">
            <w:pPr>
              <w:pStyle w:val="aff6"/>
              <w:rPr>
                <w:highlight w:val="yellow"/>
              </w:rPr>
            </w:pPr>
          </w:p>
        </w:tc>
        <w:tc>
          <w:tcPr>
            <w:tcW w:w="1246" w:type="pct"/>
            <w:vAlign w:val="center"/>
          </w:tcPr>
          <w:p w14:paraId="4153D1DD" w14:textId="77777777" w:rsidR="002915AD" w:rsidRPr="00C26455" w:rsidRDefault="000939D1">
            <w:pPr>
              <w:pStyle w:val="aff6"/>
            </w:pPr>
            <w:r w:rsidRPr="00C26455">
              <w:t>1,4-</w:t>
            </w:r>
            <w:r w:rsidRPr="00C26455">
              <w:t>二氯苯</w:t>
            </w:r>
          </w:p>
        </w:tc>
        <w:tc>
          <w:tcPr>
            <w:tcW w:w="1110" w:type="pct"/>
            <w:gridSpan w:val="2"/>
            <w:vAlign w:val="center"/>
          </w:tcPr>
          <w:p w14:paraId="47A6F1F0" w14:textId="77777777" w:rsidR="002915AD" w:rsidRPr="00C26455" w:rsidRDefault="000939D1">
            <w:pPr>
              <w:pStyle w:val="aff6"/>
            </w:pPr>
            <w:r w:rsidRPr="00C26455">
              <w:t>20</w:t>
            </w:r>
            <w:r w:rsidRPr="00C26455">
              <w:rPr>
                <w:rFonts w:hint="eastAsia"/>
              </w:rPr>
              <w:t>mg/kg</w:t>
            </w:r>
          </w:p>
        </w:tc>
      </w:tr>
      <w:tr w:rsidR="00C26455" w:rsidRPr="00C26455" w14:paraId="0ECE5AE3" w14:textId="77777777" w:rsidTr="00FA5489">
        <w:trPr>
          <w:cantSplit/>
          <w:trHeight w:val="397"/>
          <w:jc w:val="center"/>
        </w:trPr>
        <w:tc>
          <w:tcPr>
            <w:tcW w:w="636" w:type="pct"/>
            <w:vMerge/>
            <w:vAlign w:val="center"/>
          </w:tcPr>
          <w:p w14:paraId="0AEFCE4E" w14:textId="77777777" w:rsidR="002915AD" w:rsidRPr="00C26455" w:rsidRDefault="002915AD">
            <w:pPr>
              <w:pStyle w:val="aff6"/>
              <w:rPr>
                <w:highlight w:val="yellow"/>
              </w:rPr>
            </w:pPr>
          </w:p>
        </w:tc>
        <w:tc>
          <w:tcPr>
            <w:tcW w:w="1167" w:type="pct"/>
            <w:vMerge/>
            <w:vAlign w:val="center"/>
          </w:tcPr>
          <w:p w14:paraId="2CCA47E6" w14:textId="77777777" w:rsidR="002915AD" w:rsidRPr="00C26455" w:rsidRDefault="002915AD">
            <w:pPr>
              <w:pStyle w:val="aff6"/>
              <w:rPr>
                <w:highlight w:val="yellow"/>
              </w:rPr>
            </w:pPr>
          </w:p>
        </w:tc>
        <w:tc>
          <w:tcPr>
            <w:tcW w:w="840" w:type="pct"/>
            <w:vMerge/>
            <w:vAlign w:val="center"/>
          </w:tcPr>
          <w:p w14:paraId="673519EB" w14:textId="77777777" w:rsidR="002915AD" w:rsidRPr="00C26455" w:rsidRDefault="002915AD">
            <w:pPr>
              <w:pStyle w:val="aff6"/>
              <w:rPr>
                <w:highlight w:val="yellow"/>
              </w:rPr>
            </w:pPr>
          </w:p>
        </w:tc>
        <w:tc>
          <w:tcPr>
            <w:tcW w:w="1246" w:type="pct"/>
            <w:vAlign w:val="center"/>
          </w:tcPr>
          <w:p w14:paraId="7B3044A1" w14:textId="77777777" w:rsidR="002915AD" w:rsidRPr="00C26455" w:rsidRDefault="000939D1">
            <w:pPr>
              <w:pStyle w:val="aff6"/>
            </w:pPr>
            <w:r w:rsidRPr="00C26455">
              <w:t>乙苯</w:t>
            </w:r>
          </w:p>
        </w:tc>
        <w:tc>
          <w:tcPr>
            <w:tcW w:w="1110" w:type="pct"/>
            <w:gridSpan w:val="2"/>
            <w:vAlign w:val="center"/>
          </w:tcPr>
          <w:p w14:paraId="05C5C2C9" w14:textId="77777777" w:rsidR="002915AD" w:rsidRPr="00C26455" w:rsidRDefault="000939D1">
            <w:pPr>
              <w:pStyle w:val="aff6"/>
            </w:pPr>
            <w:r w:rsidRPr="00C26455">
              <w:t>28</w:t>
            </w:r>
            <w:r w:rsidRPr="00C26455">
              <w:rPr>
                <w:rFonts w:hint="eastAsia"/>
              </w:rPr>
              <w:t>mg/kg</w:t>
            </w:r>
          </w:p>
        </w:tc>
      </w:tr>
      <w:tr w:rsidR="00C26455" w:rsidRPr="00C26455" w14:paraId="7DAACE4D" w14:textId="77777777" w:rsidTr="00FA5489">
        <w:trPr>
          <w:cantSplit/>
          <w:trHeight w:val="397"/>
          <w:jc w:val="center"/>
        </w:trPr>
        <w:tc>
          <w:tcPr>
            <w:tcW w:w="636" w:type="pct"/>
            <w:vMerge/>
            <w:vAlign w:val="center"/>
          </w:tcPr>
          <w:p w14:paraId="1D815CFB" w14:textId="77777777" w:rsidR="002915AD" w:rsidRPr="00C26455" w:rsidRDefault="002915AD">
            <w:pPr>
              <w:pStyle w:val="aff6"/>
              <w:rPr>
                <w:highlight w:val="yellow"/>
              </w:rPr>
            </w:pPr>
          </w:p>
        </w:tc>
        <w:tc>
          <w:tcPr>
            <w:tcW w:w="1167" w:type="pct"/>
            <w:vMerge/>
            <w:vAlign w:val="center"/>
          </w:tcPr>
          <w:p w14:paraId="06D8CA9A" w14:textId="77777777" w:rsidR="002915AD" w:rsidRPr="00C26455" w:rsidRDefault="002915AD">
            <w:pPr>
              <w:pStyle w:val="aff6"/>
              <w:rPr>
                <w:highlight w:val="yellow"/>
              </w:rPr>
            </w:pPr>
          </w:p>
        </w:tc>
        <w:tc>
          <w:tcPr>
            <w:tcW w:w="840" w:type="pct"/>
            <w:vMerge/>
            <w:vAlign w:val="center"/>
          </w:tcPr>
          <w:p w14:paraId="45E11903" w14:textId="77777777" w:rsidR="002915AD" w:rsidRPr="00C26455" w:rsidRDefault="002915AD">
            <w:pPr>
              <w:pStyle w:val="aff6"/>
              <w:rPr>
                <w:highlight w:val="yellow"/>
              </w:rPr>
            </w:pPr>
          </w:p>
        </w:tc>
        <w:tc>
          <w:tcPr>
            <w:tcW w:w="1246" w:type="pct"/>
            <w:vAlign w:val="center"/>
          </w:tcPr>
          <w:p w14:paraId="6789623A" w14:textId="77777777" w:rsidR="002915AD" w:rsidRPr="00C26455" w:rsidRDefault="000939D1">
            <w:pPr>
              <w:pStyle w:val="aff6"/>
            </w:pPr>
            <w:r w:rsidRPr="00C26455">
              <w:t>苯乙烯</w:t>
            </w:r>
          </w:p>
        </w:tc>
        <w:tc>
          <w:tcPr>
            <w:tcW w:w="1110" w:type="pct"/>
            <w:gridSpan w:val="2"/>
            <w:vAlign w:val="center"/>
          </w:tcPr>
          <w:p w14:paraId="1C8A389E" w14:textId="77777777" w:rsidR="002915AD" w:rsidRPr="00C26455" w:rsidRDefault="000939D1">
            <w:pPr>
              <w:pStyle w:val="aff6"/>
            </w:pPr>
            <w:r w:rsidRPr="00C26455">
              <w:t>1290</w:t>
            </w:r>
            <w:r w:rsidRPr="00C26455">
              <w:rPr>
                <w:rFonts w:hint="eastAsia"/>
              </w:rPr>
              <w:t>mg/kg</w:t>
            </w:r>
          </w:p>
        </w:tc>
      </w:tr>
      <w:tr w:rsidR="00C26455" w:rsidRPr="00C26455" w14:paraId="3543C24C" w14:textId="77777777" w:rsidTr="00FA5489">
        <w:trPr>
          <w:cantSplit/>
          <w:trHeight w:val="397"/>
          <w:jc w:val="center"/>
        </w:trPr>
        <w:tc>
          <w:tcPr>
            <w:tcW w:w="636" w:type="pct"/>
            <w:vMerge/>
            <w:vAlign w:val="center"/>
          </w:tcPr>
          <w:p w14:paraId="1CB95610" w14:textId="77777777" w:rsidR="002915AD" w:rsidRPr="00C26455" w:rsidRDefault="002915AD">
            <w:pPr>
              <w:pStyle w:val="aff6"/>
              <w:rPr>
                <w:highlight w:val="yellow"/>
              </w:rPr>
            </w:pPr>
          </w:p>
        </w:tc>
        <w:tc>
          <w:tcPr>
            <w:tcW w:w="1167" w:type="pct"/>
            <w:vMerge/>
            <w:vAlign w:val="center"/>
          </w:tcPr>
          <w:p w14:paraId="0D27617B" w14:textId="77777777" w:rsidR="002915AD" w:rsidRPr="00C26455" w:rsidRDefault="002915AD">
            <w:pPr>
              <w:pStyle w:val="aff6"/>
              <w:rPr>
                <w:highlight w:val="yellow"/>
              </w:rPr>
            </w:pPr>
          </w:p>
        </w:tc>
        <w:tc>
          <w:tcPr>
            <w:tcW w:w="840" w:type="pct"/>
            <w:vMerge/>
            <w:vAlign w:val="center"/>
          </w:tcPr>
          <w:p w14:paraId="3AD371F8" w14:textId="77777777" w:rsidR="002915AD" w:rsidRPr="00C26455" w:rsidRDefault="002915AD">
            <w:pPr>
              <w:pStyle w:val="aff6"/>
              <w:rPr>
                <w:highlight w:val="yellow"/>
              </w:rPr>
            </w:pPr>
          </w:p>
        </w:tc>
        <w:tc>
          <w:tcPr>
            <w:tcW w:w="1246" w:type="pct"/>
            <w:vAlign w:val="center"/>
          </w:tcPr>
          <w:p w14:paraId="5CC7F91B" w14:textId="77777777" w:rsidR="002915AD" w:rsidRPr="00C26455" w:rsidRDefault="000939D1">
            <w:pPr>
              <w:pStyle w:val="aff6"/>
            </w:pPr>
            <w:r w:rsidRPr="00C26455">
              <w:t>甲苯</w:t>
            </w:r>
          </w:p>
        </w:tc>
        <w:tc>
          <w:tcPr>
            <w:tcW w:w="1110" w:type="pct"/>
            <w:gridSpan w:val="2"/>
            <w:vAlign w:val="center"/>
          </w:tcPr>
          <w:p w14:paraId="7EAC5B9E" w14:textId="77777777" w:rsidR="002915AD" w:rsidRPr="00C26455" w:rsidRDefault="000939D1">
            <w:pPr>
              <w:pStyle w:val="aff6"/>
            </w:pPr>
            <w:r w:rsidRPr="00C26455">
              <w:t>1200</w:t>
            </w:r>
            <w:r w:rsidRPr="00C26455">
              <w:rPr>
                <w:rFonts w:hint="eastAsia"/>
              </w:rPr>
              <w:t>mg/kg</w:t>
            </w:r>
          </w:p>
        </w:tc>
      </w:tr>
      <w:tr w:rsidR="00C26455" w:rsidRPr="00C26455" w14:paraId="6F3EE1ED" w14:textId="77777777" w:rsidTr="00FA5489">
        <w:trPr>
          <w:cantSplit/>
          <w:trHeight w:val="397"/>
          <w:jc w:val="center"/>
        </w:trPr>
        <w:tc>
          <w:tcPr>
            <w:tcW w:w="636" w:type="pct"/>
            <w:vMerge/>
            <w:vAlign w:val="center"/>
          </w:tcPr>
          <w:p w14:paraId="0381A7DE" w14:textId="77777777" w:rsidR="002915AD" w:rsidRPr="00C26455" w:rsidRDefault="002915AD">
            <w:pPr>
              <w:pStyle w:val="aff6"/>
              <w:rPr>
                <w:highlight w:val="yellow"/>
              </w:rPr>
            </w:pPr>
          </w:p>
        </w:tc>
        <w:tc>
          <w:tcPr>
            <w:tcW w:w="1167" w:type="pct"/>
            <w:vMerge/>
            <w:vAlign w:val="center"/>
          </w:tcPr>
          <w:p w14:paraId="2011A35A" w14:textId="77777777" w:rsidR="002915AD" w:rsidRPr="00C26455" w:rsidRDefault="002915AD">
            <w:pPr>
              <w:pStyle w:val="aff6"/>
              <w:rPr>
                <w:highlight w:val="yellow"/>
              </w:rPr>
            </w:pPr>
          </w:p>
        </w:tc>
        <w:tc>
          <w:tcPr>
            <w:tcW w:w="840" w:type="pct"/>
            <w:vMerge/>
            <w:vAlign w:val="center"/>
          </w:tcPr>
          <w:p w14:paraId="5FB473E8" w14:textId="77777777" w:rsidR="002915AD" w:rsidRPr="00C26455" w:rsidRDefault="002915AD">
            <w:pPr>
              <w:pStyle w:val="aff6"/>
              <w:rPr>
                <w:highlight w:val="yellow"/>
              </w:rPr>
            </w:pPr>
          </w:p>
        </w:tc>
        <w:tc>
          <w:tcPr>
            <w:tcW w:w="1246" w:type="pct"/>
            <w:vAlign w:val="center"/>
          </w:tcPr>
          <w:p w14:paraId="28CF7EAC" w14:textId="77777777" w:rsidR="002915AD" w:rsidRPr="00C26455" w:rsidRDefault="000939D1">
            <w:pPr>
              <w:pStyle w:val="aff6"/>
            </w:pPr>
            <w:r w:rsidRPr="00C26455">
              <w:t>间二甲苯</w:t>
            </w:r>
            <w:r w:rsidRPr="00C26455">
              <w:t>+</w:t>
            </w:r>
            <w:r w:rsidRPr="00C26455">
              <w:t>对二甲苯</w:t>
            </w:r>
          </w:p>
        </w:tc>
        <w:tc>
          <w:tcPr>
            <w:tcW w:w="1110" w:type="pct"/>
            <w:gridSpan w:val="2"/>
            <w:vAlign w:val="center"/>
          </w:tcPr>
          <w:p w14:paraId="3B3B5BD6" w14:textId="77777777" w:rsidR="002915AD" w:rsidRPr="00C26455" w:rsidRDefault="000939D1">
            <w:pPr>
              <w:pStyle w:val="aff6"/>
            </w:pPr>
            <w:r w:rsidRPr="00C26455">
              <w:t>570</w:t>
            </w:r>
            <w:r w:rsidRPr="00C26455">
              <w:rPr>
                <w:rFonts w:hint="eastAsia"/>
              </w:rPr>
              <w:t>mg/kg</w:t>
            </w:r>
          </w:p>
        </w:tc>
      </w:tr>
      <w:tr w:rsidR="00C26455" w:rsidRPr="00C26455" w14:paraId="78F45537" w14:textId="77777777" w:rsidTr="00FA5489">
        <w:trPr>
          <w:cantSplit/>
          <w:trHeight w:val="397"/>
          <w:jc w:val="center"/>
        </w:trPr>
        <w:tc>
          <w:tcPr>
            <w:tcW w:w="636" w:type="pct"/>
            <w:vMerge/>
            <w:vAlign w:val="center"/>
          </w:tcPr>
          <w:p w14:paraId="5A6E4259" w14:textId="77777777" w:rsidR="002915AD" w:rsidRPr="00C26455" w:rsidRDefault="002915AD">
            <w:pPr>
              <w:pStyle w:val="aff6"/>
              <w:rPr>
                <w:highlight w:val="yellow"/>
              </w:rPr>
            </w:pPr>
          </w:p>
        </w:tc>
        <w:tc>
          <w:tcPr>
            <w:tcW w:w="1167" w:type="pct"/>
            <w:vMerge/>
            <w:vAlign w:val="center"/>
          </w:tcPr>
          <w:p w14:paraId="52F436E8" w14:textId="77777777" w:rsidR="002915AD" w:rsidRPr="00C26455" w:rsidRDefault="002915AD">
            <w:pPr>
              <w:pStyle w:val="aff6"/>
              <w:rPr>
                <w:highlight w:val="yellow"/>
              </w:rPr>
            </w:pPr>
          </w:p>
        </w:tc>
        <w:tc>
          <w:tcPr>
            <w:tcW w:w="840" w:type="pct"/>
            <w:vMerge/>
            <w:vAlign w:val="center"/>
          </w:tcPr>
          <w:p w14:paraId="7DEB55AB" w14:textId="77777777" w:rsidR="002915AD" w:rsidRPr="00C26455" w:rsidRDefault="002915AD">
            <w:pPr>
              <w:pStyle w:val="aff6"/>
              <w:rPr>
                <w:highlight w:val="yellow"/>
              </w:rPr>
            </w:pPr>
          </w:p>
        </w:tc>
        <w:tc>
          <w:tcPr>
            <w:tcW w:w="1246" w:type="pct"/>
            <w:vAlign w:val="center"/>
          </w:tcPr>
          <w:p w14:paraId="484276D5" w14:textId="77777777" w:rsidR="002915AD" w:rsidRPr="00C26455" w:rsidRDefault="000939D1">
            <w:pPr>
              <w:pStyle w:val="aff6"/>
            </w:pPr>
            <w:r w:rsidRPr="00C26455">
              <w:t>邻二甲苯</w:t>
            </w:r>
          </w:p>
        </w:tc>
        <w:tc>
          <w:tcPr>
            <w:tcW w:w="1110" w:type="pct"/>
            <w:gridSpan w:val="2"/>
            <w:vAlign w:val="center"/>
          </w:tcPr>
          <w:p w14:paraId="38D5B101" w14:textId="77777777" w:rsidR="002915AD" w:rsidRPr="00C26455" w:rsidRDefault="000939D1">
            <w:pPr>
              <w:pStyle w:val="aff6"/>
            </w:pPr>
            <w:r w:rsidRPr="00C26455">
              <w:t>640</w:t>
            </w:r>
            <w:r w:rsidRPr="00C26455">
              <w:rPr>
                <w:rFonts w:hint="eastAsia"/>
              </w:rPr>
              <w:t>mg/kg</w:t>
            </w:r>
          </w:p>
        </w:tc>
      </w:tr>
      <w:tr w:rsidR="00C26455" w:rsidRPr="00C26455" w14:paraId="7EBA114B" w14:textId="77777777" w:rsidTr="00FA5489">
        <w:trPr>
          <w:cantSplit/>
          <w:trHeight w:val="397"/>
          <w:jc w:val="center"/>
        </w:trPr>
        <w:tc>
          <w:tcPr>
            <w:tcW w:w="636" w:type="pct"/>
            <w:vMerge/>
            <w:vAlign w:val="center"/>
          </w:tcPr>
          <w:p w14:paraId="507627B9" w14:textId="77777777" w:rsidR="002915AD" w:rsidRPr="00C26455" w:rsidRDefault="002915AD">
            <w:pPr>
              <w:pStyle w:val="aff6"/>
              <w:rPr>
                <w:highlight w:val="yellow"/>
              </w:rPr>
            </w:pPr>
          </w:p>
        </w:tc>
        <w:tc>
          <w:tcPr>
            <w:tcW w:w="1167" w:type="pct"/>
            <w:vMerge/>
            <w:vAlign w:val="center"/>
          </w:tcPr>
          <w:p w14:paraId="5FDED114" w14:textId="77777777" w:rsidR="002915AD" w:rsidRPr="00C26455" w:rsidRDefault="002915AD">
            <w:pPr>
              <w:pStyle w:val="aff6"/>
              <w:rPr>
                <w:highlight w:val="yellow"/>
              </w:rPr>
            </w:pPr>
          </w:p>
        </w:tc>
        <w:tc>
          <w:tcPr>
            <w:tcW w:w="840" w:type="pct"/>
            <w:vMerge/>
            <w:vAlign w:val="center"/>
          </w:tcPr>
          <w:p w14:paraId="0207C330" w14:textId="77777777" w:rsidR="002915AD" w:rsidRPr="00C26455" w:rsidRDefault="002915AD">
            <w:pPr>
              <w:pStyle w:val="aff6"/>
              <w:rPr>
                <w:highlight w:val="yellow"/>
              </w:rPr>
            </w:pPr>
          </w:p>
        </w:tc>
        <w:tc>
          <w:tcPr>
            <w:tcW w:w="1246" w:type="pct"/>
            <w:vAlign w:val="center"/>
          </w:tcPr>
          <w:p w14:paraId="7ED7B085" w14:textId="77777777" w:rsidR="002915AD" w:rsidRPr="00C26455" w:rsidRDefault="000939D1">
            <w:pPr>
              <w:pStyle w:val="aff6"/>
            </w:pPr>
            <w:r w:rsidRPr="00C26455">
              <w:t>硝基苯</w:t>
            </w:r>
          </w:p>
        </w:tc>
        <w:tc>
          <w:tcPr>
            <w:tcW w:w="1110" w:type="pct"/>
            <w:gridSpan w:val="2"/>
            <w:vAlign w:val="center"/>
          </w:tcPr>
          <w:p w14:paraId="339BE557" w14:textId="77777777" w:rsidR="002915AD" w:rsidRPr="00C26455" w:rsidRDefault="000939D1">
            <w:pPr>
              <w:pStyle w:val="aff6"/>
            </w:pPr>
            <w:r w:rsidRPr="00C26455">
              <w:t>76</w:t>
            </w:r>
            <w:r w:rsidRPr="00C26455">
              <w:rPr>
                <w:rFonts w:hint="eastAsia"/>
              </w:rPr>
              <w:t>mg/kg</w:t>
            </w:r>
          </w:p>
        </w:tc>
      </w:tr>
      <w:tr w:rsidR="00C26455" w:rsidRPr="00C26455" w14:paraId="026E20E5" w14:textId="77777777" w:rsidTr="00FA5489">
        <w:trPr>
          <w:cantSplit/>
          <w:trHeight w:val="397"/>
          <w:jc w:val="center"/>
        </w:trPr>
        <w:tc>
          <w:tcPr>
            <w:tcW w:w="636" w:type="pct"/>
            <w:vMerge/>
            <w:vAlign w:val="center"/>
          </w:tcPr>
          <w:p w14:paraId="43367085" w14:textId="77777777" w:rsidR="002915AD" w:rsidRPr="00C26455" w:rsidRDefault="002915AD">
            <w:pPr>
              <w:pStyle w:val="aff6"/>
              <w:rPr>
                <w:highlight w:val="yellow"/>
              </w:rPr>
            </w:pPr>
          </w:p>
        </w:tc>
        <w:tc>
          <w:tcPr>
            <w:tcW w:w="1167" w:type="pct"/>
            <w:vMerge/>
            <w:vAlign w:val="center"/>
          </w:tcPr>
          <w:p w14:paraId="1A8764FA" w14:textId="77777777" w:rsidR="002915AD" w:rsidRPr="00C26455" w:rsidRDefault="002915AD">
            <w:pPr>
              <w:pStyle w:val="aff6"/>
              <w:rPr>
                <w:highlight w:val="yellow"/>
              </w:rPr>
            </w:pPr>
          </w:p>
        </w:tc>
        <w:tc>
          <w:tcPr>
            <w:tcW w:w="840" w:type="pct"/>
            <w:vMerge/>
            <w:vAlign w:val="center"/>
          </w:tcPr>
          <w:p w14:paraId="5739894F" w14:textId="77777777" w:rsidR="002915AD" w:rsidRPr="00C26455" w:rsidRDefault="002915AD">
            <w:pPr>
              <w:pStyle w:val="aff6"/>
              <w:rPr>
                <w:highlight w:val="yellow"/>
              </w:rPr>
            </w:pPr>
          </w:p>
        </w:tc>
        <w:tc>
          <w:tcPr>
            <w:tcW w:w="1246" w:type="pct"/>
            <w:vAlign w:val="center"/>
          </w:tcPr>
          <w:p w14:paraId="55558845" w14:textId="77777777" w:rsidR="002915AD" w:rsidRPr="00C26455" w:rsidRDefault="000939D1">
            <w:pPr>
              <w:pStyle w:val="aff6"/>
            </w:pPr>
            <w:r w:rsidRPr="00C26455">
              <w:t>苯胺</w:t>
            </w:r>
          </w:p>
        </w:tc>
        <w:tc>
          <w:tcPr>
            <w:tcW w:w="1110" w:type="pct"/>
            <w:gridSpan w:val="2"/>
            <w:vAlign w:val="center"/>
          </w:tcPr>
          <w:p w14:paraId="4D59A079" w14:textId="77777777" w:rsidR="002915AD" w:rsidRPr="00C26455" w:rsidRDefault="000939D1">
            <w:pPr>
              <w:pStyle w:val="aff6"/>
            </w:pPr>
            <w:r w:rsidRPr="00C26455">
              <w:t>260</w:t>
            </w:r>
            <w:r w:rsidRPr="00C26455">
              <w:rPr>
                <w:rFonts w:hint="eastAsia"/>
              </w:rPr>
              <w:t>mg/kg</w:t>
            </w:r>
          </w:p>
        </w:tc>
      </w:tr>
      <w:tr w:rsidR="00C26455" w:rsidRPr="00C26455" w14:paraId="062CB7EC" w14:textId="77777777" w:rsidTr="00FA5489">
        <w:trPr>
          <w:cantSplit/>
          <w:trHeight w:val="397"/>
          <w:jc w:val="center"/>
        </w:trPr>
        <w:tc>
          <w:tcPr>
            <w:tcW w:w="636" w:type="pct"/>
            <w:vMerge/>
            <w:vAlign w:val="center"/>
          </w:tcPr>
          <w:p w14:paraId="55F0A9FC" w14:textId="77777777" w:rsidR="002915AD" w:rsidRPr="00C26455" w:rsidRDefault="002915AD">
            <w:pPr>
              <w:pStyle w:val="aff6"/>
              <w:rPr>
                <w:highlight w:val="yellow"/>
              </w:rPr>
            </w:pPr>
          </w:p>
        </w:tc>
        <w:tc>
          <w:tcPr>
            <w:tcW w:w="1167" w:type="pct"/>
            <w:vMerge/>
            <w:vAlign w:val="center"/>
          </w:tcPr>
          <w:p w14:paraId="0CB61C9E" w14:textId="77777777" w:rsidR="002915AD" w:rsidRPr="00C26455" w:rsidRDefault="002915AD">
            <w:pPr>
              <w:pStyle w:val="aff6"/>
              <w:rPr>
                <w:highlight w:val="yellow"/>
              </w:rPr>
            </w:pPr>
          </w:p>
        </w:tc>
        <w:tc>
          <w:tcPr>
            <w:tcW w:w="840" w:type="pct"/>
            <w:vMerge/>
            <w:vAlign w:val="center"/>
          </w:tcPr>
          <w:p w14:paraId="41748B60" w14:textId="77777777" w:rsidR="002915AD" w:rsidRPr="00C26455" w:rsidRDefault="002915AD">
            <w:pPr>
              <w:pStyle w:val="aff6"/>
              <w:rPr>
                <w:highlight w:val="yellow"/>
              </w:rPr>
            </w:pPr>
          </w:p>
        </w:tc>
        <w:tc>
          <w:tcPr>
            <w:tcW w:w="1246" w:type="pct"/>
            <w:vAlign w:val="center"/>
          </w:tcPr>
          <w:p w14:paraId="2F13C1A2" w14:textId="77777777" w:rsidR="002915AD" w:rsidRPr="00C26455" w:rsidRDefault="000939D1">
            <w:pPr>
              <w:pStyle w:val="aff6"/>
            </w:pPr>
            <w:r w:rsidRPr="00C26455">
              <w:t>2-</w:t>
            </w:r>
            <w:r w:rsidRPr="00C26455">
              <w:t>氯酚</w:t>
            </w:r>
          </w:p>
        </w:tc>
        <w:tc>
          <w:tcPr>
            <w:tcW w:w="1110" w:type="pct"/>
            <w:gridSpan w:val="2"/>
            <w:vAlign w:val="center"/>
          </w:tcPr>
          <w:p w14:paraId="23F842F0" w14:textId="77777777" w:rsidR="002915AD" w:rsidRPr="00C26455" w:rsidRDefault="000939D1">
            <w:pPr>
              <w:pStyle w:val="aff6"/>
            </w:pPr>
            <w:r w:rsidRPr="00C26455">
              <w:t>2256</w:t>
            </w:r>
            <w:r w:rsidRPr="00C26455">
              <w:rPr>
                <w:rFonts w:hint="eastAsia"/>
              </w:rPr>
              <w:t>mg/kg</w:t>
            </w:r>
          </w:p>
        </w:tc>
      </w:tr>
      <w:tr w:rsidR="00C26455" w:rsidRPr="00C26455" w14:paraId="26B8C4F3" w14:textId="77777777" w:rsidTr="00FA5489">
        <w:trPr>
          <w:cantSplit/>
          <w:trHeight w:val="397"/>
          <w:jc w:val="center"/>
        </w:trPr>
        <w:tc>
          <w:tcPr>
            <w:tcW w:w="636" w:type="pct"/>
            <w:vMerge/>
            <w:vAlign w:val="center"/>
          </w:tcPr>
          <w:p w14:paraId="7C989E31" w14:textId="77777777" w:rsidR="002915AD" w:rsidRPr="00C26455" w:rsidRDefault="002915AD">
            <w:pPr>
              <w:pStyle w:val="aff6"/>
              <w:rPr>
                <w:highlight w:val="yellow"/>
              </w:rPr>
            </w:pPr>
          </w:p>
        </w:tc>
        <w:tc>
          <w:tcPr>
            <w:tcW w:w="1167" w:type="pct"/>
            <w:vMerge/>
            <w:vAlign w:val="center"/>
          </w:tcPr>
          <w:p w14:paraId="05F9A641" w14:textId="77777777" w:rsidR="002915AD" w:rsidRPr="00C26455" w:rsidRDefault="002915AD">
            <w:pPr>
              <w:pStyle w:val="aff6"/>
              <w:rPr>
                <w:highlight w:val="yellow"/>
              </w:rPr>
            </w:pPr>
          </w:p>
        </w:tc>
        <w:tc>
          <w:tcPr>
            <w:tcW w:w="840" w:type="pct"/>
            <w:vMerge/>
            <w:vAlign w:val="center"/>
          </w:tcPr>
          <w:p w14:paraId="556BC72E" w14:textId="77777777" w:rsidR="002915AD" w:rsidRPr="00C26455" w:rsidRDefault="002915AD">
            <w:pPr>
              <w:pStyle w:val="aff6"/>
              <w:rPr>
                <w:highlight w:val="yellow"/>
              </w:rPr>
            </w:pPr>
          </w:p>
        </w:tc>
        <w:tc>
          <w:tcPr>
            <w:tcW w:w="1246" w:type="pct"/>
            <w:vAlign w:val="center"/>
          </w:tcPr>
          <w:p w14:paraId="22C51910" w14:textId="77777777" w:rsidR="002915AD" w:rsidRPr="00C26455" w:rsidRDefault="000939D1">
            <w:pPr>
              <w:pStyle w:val="aff6"/>
            </w:pPr>
            <w:r w:rsidRPr="00C26455">
              <w:t>苯并</w:t>
            </w:r>
            <w:r w:rsidRPr="00C26455">
              <w:t>[a]</w:t>
            </w:r>
            <w:r w:rsidRPr="00C26455">
              <w:t>蒽</w:t>
            </w:r>
          </w:p>
        </w:tc>
        <w:tc>
          <w:tcPr>
            <w:tcW w:w="1110" w:type="pct"/>
            <w:gridSpan w:val="2"/>
            <w:vAlign w:val="center"/>
          </w:tcPr>
          <w:p w14:paraId="7E5F3D1F" w14:textId="77777777" w:rsidR="002915AD" w:rsidRPr="00C26455" w:rsidRDefault="000939D1">
            <w:pPr>
              <w:pStyle w:val="aff6"/>
            </w:pPr>
            <w:r w:rsidRPr="00C26455">
              <w:t>15</w:t>
            </w:r>
            <w:r w:rsidRPr="00C26455">
              <w:rPr>
                <w:rFonts w:hint="eastAsia"/>
              </w:rPr>
              <w:t>mg/kg</w:t>
            </w:r>
          </w:p>
        </w:tc>
      </w:tr>
      <w:tr w:rsidR="00C26455" w:rsidRPr="00C26455" w14:paraId="24278E41" w14:textId="77777777" w:rsidTr="00FA5489">
        <w:trPr>
          <w:cantSplit/>
          <w:trHeight w:val="397"/>
          <w:jc w:val="center"/>
        </w:trPr>
        <w:tc>
          <w:tcPr>
            <w:tcW w:w="636" w:type="pct"/>
            <w:vMerge/>
            <w:vAlign w:val="center"/>
          </w:tcPr>
          <w:p w14:paraId="19686D54" w14:textId="77777777" w:rsidR="002915AD" w:rsidRPr="00C26455" w:rsidRDefault="002915AD">
            <w:pPr>
              <w:pStyle w:val="aff6"/>
              <w:rPr>
                <w:highlight w:val="yellow"/>
              </w:rPr>
            </w:pPr>
          </w:p>
        </w:tc>
        <w:tc>
          <w:tcPr>
            <w:tcW w:w="1167" w:type="pct"/>
            <w:vMerge/>
            <w:vAlign w:val="center"/>
          </w:tcPr>
          <w:p w14:paraId="5636FB31" w14:textId="77777777" w:rsidR="002915AD" w:rsidRPr="00C26455" w:rsidRDefault="002915AD">
            <w:pPr>
              <w:pStyle w:val="aff6"/>
              <w:rPr>
                <w:highlight w:val="yellow"/>
              </w:rPr>
            </w:pPr>
          </w:p>
        </w:tc>
        <w:tc>
          <w:tcPr>
            <w:tcW w:w="840" w:type="pct"/>
            <w:vMerge/>
            <w:vAlign w:val="center"/>
          </w:tcPr>
          <w:p w14:paraId="164F722D" w14:textId="77777777" w:rsidR="002915AD" w:rsidRPr="00C26455" w:rsidRDefault="002915AD">
            <w:pPr>
              <w:pStyle w:val="aff6"/>
              <w:rPr>
                <w:highlight w:val="yellow"/>
              </w:rPr>
            </w:pPr>
          </w:p>
        </w:tc>
        <w:tc>
          <w:tcPr>
            <w:tcW w:w="1246" w:type="pct"/>
            <w:vAlign w:val="center"/>
          </w:tcPr>
          <w:p w14:paraId="00DBE6FE" w14:textId="77777777" w:rsidR="002915AD" w:rsidRPr="00C26455" w:rsidRDefault="000939D1">
            <w:pPr>
              <w:pStyle w:val="aff6"/>
            </w:pPr>
            <w:r w:rsidRPr="00C26455">
              <w:t>苯并</w:t>
            </w:r>
            <w:r w:rsidRPr="00C26455">
              <w:t>[a]</w:t>
            </w:r>
            <w:r w:rsidRPr="00C26455">
              <w:t>芘</w:t>
            </w:r>
          </w:p>
        </w:tc>
        <w:tc>
          <w:tcPr>
            <w:tcW w:w="1110" w:type="pct"/>
            <w:gridSpan w:val="2"/>
            <w:vAlign w:val="center"/>
          </w:tcPr>
          <w:p w14:paraId="0F394C0F" w14:textId="77777777" w:rsidR="002915AD" w:rsidRPr="00C26455" w:rsidRDefault="000939D1">
            <w:pPr>
              <w:pStyle w:val="aff6"/>
            </w:pPr>
            <w:r w:rsidRPr="00C26455">
              <w:t>1.5</w:t>
            </w:r>
            <w:r w:rsidRPr="00C26455">
              <w:rPr>
                <w:rFonts w:hint="eastAsia"/>
              </w:rPr>
              <w:t>mg/kg</w:t>
            </w:r>
          </w:p>
        </w:tc>
      </w:tr>
      <w:tr w:rsidR="00C26455" w:rsidRPr="00C26455" w14:paraId="41AB1F16" w14:textId="77777777" w:rsidTr="00FA5489">
        <w:trPr>
          <w:cantSplit/>
          <w:trHeight w:val="397"/>
          <w:jc w:val="center"/>
        </w:trPr>
        <w:tc>
          <w:tcPr>
            <w:tcW w:w="636" w:type="pct"/>
            <w:vMerge/>
            <w:vAlign w:val="center"/>
          </w:tcPr>
          <w:p w14:paraId="1C891870" w14:textId="77777777" w:rsidR="002915AD" w:rsidRPr="00C26455" w:rsidRDefault="002915AD">
            <w:pPr>
              <w:pStyle w:val="aff6"/>
              <w:rPr>
                <w:highlight w:val="yellow"/>
              </w:rPr>
            </w:pPr>
          </w:p>
        </w:tc>
        <w:tc>
          <w:tcPr>
            <w:tcW w:w="1167" w:type="pct"/>
            <w:vMerge/>
            <w:vAlign w:val="center"/>
          </w:tcPr>
          <w:p w14:paraId="527B4116" w14:textId="77777777" w:rsidR="002915AD" w:rsidRPr="00C26455" w:rsidRDefault="002915AD">
            <w:pPr>
              <w:pStyle w:val="aff6"/>
              <w:rPr>
                <w:highlight w:val="yellow"/>
              </w:rPr>
            </w:pPr>
          </w:p>
        </w:tc>
        <w:tc>
          <w:tcPr>
            <w:tcW w:w="840" w:type="pct"/>
            <w:vMerge/>
            <w:vAlign w:val="center"/>
          </w:tcPr>
          <w:p w14:paraId="5D7CDA9F" w14:textId="77777777" w:rsidR="002915AD" w:rsidRPr="00C26455" w:rsidRDefault="002915AD">
            <w:pPr>
              <w:pStyle w:val="aff6"/>
              <w:rPr>
                <w:highlight w:val="yellow"/>
              </w:rPr>
            </w:pPr>
          </w:p>
        </w:tc>
        <w:tc>
          <w:tcPr>
            <w:tcW w:w="1246" w:type="pct"/>
            <w:vAlign w:val="center"/>
          </w:tcPr>
          <w:p w14:paraId="19DBDE08" w14:textId="77777777" w:rsidR="002915AD" w:rsidRPr="00C26455" w:rsidRDefault="000939D1">
            <w:pPr>
              <w:pStyle w:val="aff6"/>
            </w:pPr>
            <w:r w:rsidRPr="00C26455">
              <w:t>苯并</w:t>
            </w:r>
            <w:r w:rsidRPr="00C26455">
              <w:t>[b]</w:t>
            </w:r>
            <w:r w:rsidRPr="00C26455">
              <w:t>荧蒽</w:t>
            </w:r>
          </w:p>
        </w:tc>
        <w:tc>
          <w:tcPr>
            <w:tcW w:w="1110" w:type="pct"/>
            <w:gridSpan w:val="2"/>
            <w:vAlign w:val="center"/>
          </w:tcPr>
          <w:p w14:paraId="22E18B56" w14:textId="77777777" w:rsidR="002915AD" w:rsidRPr="00C26455" w:rsidRDefault="000939D1">
            <w:pPr>
              <w:pStyle w:val="aff6"/>
            </w:pPr>
            <w:r w:rsidRPr="00C26455">
              <w:t>15</w:t>
            </w:r>
            <w:r w:rsidRPr="00C26455">
              <w:rPr>
                <w:rFonts w:hint="eastAsia"/>
              </w:rPr>
              <w:t>mg/kg</w:t>
            </w:r>
          </w:p>
        </w:tc>
      </w:tr>
      <w:tr w:rsidR="00C26455" w:rsidRPr="00C26455" w14:paraId="18E77A86" w14:textId="77777777" w:rsidTr="00FA5489">
        <w:trPr>
          <w:cantSplit/>
          <w:trHeight w:val="397"/>
          <w:jc w:val="center"/>
        </w:trPr>
        <w:tc>
          <w:tcPr>
            <w:tcW w:w="636" w:type="pct"/>
            <w:vMerge/>
            <w:vAlign w:val="center"/>
          </w:tcPr>
          <w:p w14:paraId="5CD45559" w14:textId="77777777" w:rsidR="002915AD" w:rsidRPr="00C26455" w:rsidRDefault="002915AD">
            <w:pPr>
              <w:pStyle w:val="aff6"/>
              <w:rPr>
                <w:highlight w:val="yellow"/>
              </w:rPr>
            </w:pPr>
          </w:p>
        </w:tc>
        <w:tc>
          <w:tcPr>
            <w:tcW w:w="1167" w:type="pct"/>
            <w:vMerge/>
            <w:vAlign w:val="center"/>
          </w:tcPr>
          <w:p w14:paraId="58DB26AD" w14:textId="77777777" w:rsidR="002915AD" w:rsidRPr="00C26455" w:rsidRDefault="002915AD">
            <w:pPr>
              <w:pStyle w:val="aff6"/>
              <w:rPr>
                <w:highlight w:val="yellow"/>
              </w:rPr>
            </w:pPr>
          </w:p>
        </w:tc>
        <w:tc>
          <w:tcPr>
            <w:tcW w:w="840" w:type="pct"/>
            <w:vMerge/>
            <w:vAlign w:val="center"/>
          </w:tcPr>
          <w:p w14:paraId="6A67918A" w14:textId="77777777" w:rsidR="002915AD" w:rsidRPr="00C26455" w:rsidRDefault="002915AD">
            <w:pPr>
              <w:pStyle w:val="aff6"/>
              <w:rPr>
                <w:highlight w:val="yellow"/>
              </w:rPr>
            </w:pPr>
          </w:p>
        </w:tc>
        <w:tc>
          <w:tcPr>
            <w:tcW w:w="1246" w:type="pct"/>
            <w:vAlign w:val="center"/>
          </w:tcPr>
          <w:p w14:paraId="22473B0B" w14:textId="77777777" w:rsidR="002915AD" w:rsidRPr="00C26455" w:rsidRDefault="000939D1">
            <w:pPr>
              <w:pStyle w:val="aff6"/>
            </w:pPr>
            <w:r w:rsidRPr="00C26455">
              <w:t>苯并</w:t>
            </w:r>
            <w:r w:rsidRPr="00C26455">
              <w:t>[k]</w:t>
            </w:r>
            <w:r w:rsidRPr="00C26455">
              <w:t>荧蒽</w:t>
            </w:r>
          </w:p>
        </w:tc>
        <w:tc>
          <w:tcPr>
            <w:tcW w:w="1110" w:type="pct"/>
            <w:gridSpan w:val="2"/>
            <w:vAlign w:val="center"/>
          </w:tcPr>
          <w:p w14:paraId="21B0DBA8" w14:textId="77777777" w:rsidR="002915AD" w:rsidRPr="00C26455" w:rsidRDefault="000939D1">
            <w:pPr>
              <w:pStyle w:val="aff6"/>
            </w:pPr>
            <w:r w:rsidRPr="00C26455">
              <w:t>151</w:t>
            </w:r>
            <w:r w:rsidRPr="00C26455">
              <w:rPr>
                <w:rFonts w:hint="eastAsia"/>
              </w:rPr>
              <w:t>mg/kg</w:t>
            </w:r>
          </w:p>
        </w:tc>
      </w:tr>
      <w:tr w:rsidR="00C26455" w:rsidRPr="00C26455" w14:paraId="16EBDF15" w14:textId="77777777" w:rsidTr="00FA5489">
        <w:trPr>
          <w:cantSplit/>
          <w:trHeight w:val="397"/>
          <w:jc w:val="center"/>
        </w:trPr>
        <w:tc>
          <w:tcPr>
            <w:tcW w:w="636" w:type="pct"/>
            <w:vMerge/>
            <w:vAlign w:val="center"/>
          </w:tcPr>
          <w:p w14:paraId="03542CE4" w14:textId="77777777" w:rsidR="002915AD" w:rsidRPr="00C26455" w:rsidRDefault="002915AD">
            <w:pPr>
              <w:pStyle w:val="aff6"/>
              <w:rPr>
                <w:highlight w:val="yellow"/>
              </w:rPr>
            </w:pPr>
          </w:p>
        </w:tc>
        <w:tc>
          <w:tcPr>
            <w:tcW w:w="1167" w:type="pct"/>
            <w:vMerge/>
            <w:vAlign w:val="center"/>
          </w:tcPr>
          <w:p w14:paraId="4F4AE1DF" w14:textId="77777777" w:rsidR="002915AD" w:rsidRPr="00C26455" w:rsidRDefault="002915AD">
            <w:pPr>
              <w:pStyle w:val="aff6"/>
              <w:rPr>
                <w:highlight w:val="yellow"/>
              </w:rPr>
            </w:pPr>
          </w:p>
        </w:tc>
        <w:tc>
          <w:tcPr>
            <w:tcW w:w="840" w:type="pct"/>
            <w:vMerge/>
            <w:vAlign w:val="center"/>
          </w:tcPr>
          <w:p w14:paraId="06C806F4" w14:textId="77777777" w:rsidR="002915AD" w:rsidRPr="00C26455" w:rsidRDefault="002915AD">
            <w:pPr>
              <w:pStyle w:val="aff6"/>
              <w:rPr>
                <w:highlight w:val="yellow"/>
              </w:rPr>
            </w:pPr>
          </w:p>
        </w:tc>
        <w:tc>
          <w:tcPr>
            <w:tcW w:w="1246" w:type="pct"/>
            <w:vAlign w:val="center"/>
          </w:tcPr>
          <w:p w14:paraId="42BF6813" w14:textId="77777777" w:rsidR="002915AD" w:rsidRPr="00C26455" w:rsidRDefault="000939D1">
            <w:pPr>
              <w:pStyle w:val="aff6"/>
            </w:pPr>
            <w:r w:rsidRPr="00C26455">
              <w:t>崫</w:t>
            </w:r>
          </w:p>
        </w:tc>
        <w:tc>
          <w:tcPr>
            <w:tcW w:w="1110" w:type="pct"/>
            <w:gridSpan w:val="2"/>
            <w:vAlign w:val="center"/>
          </w:tcPr>
          <w:p w14:paraId="44088BE6" w14:textId="77777777" w:rsidR="002915AD" w:rsidRPr="00C26455" w:rsidRDefault="000939D1">
            <w:pPr>
              <w:pStyle w:val="aff6"/>
            </w:pPr>
            <w:r w:rsidRPr="00C26455">
              <w:t>1293</w:t>
            </w:r>
            <w:r w:rsidRPr="00C26455">
              <w:rPr>
                <w:rFonts w:hint="eastAsia"/>
              </w:rPr>
              <w:t>mg/kg</w:t>
            </w:r>
          </w:p>
        </w:tc>
      </w:tr>
      <w:tr w:rsidR="00C26455" w:rsidRPr="00C26455" w14:paraId="01D4E097" w14:textId="77777777" w:rsidTr="00FA5489">
        <w:trPr>
          <w:cantSplit/>
          <w:trHeight w:val="397"/>
          <w:jc w:val="center"/>
        </w:trPr>
        <w:tc>
          <w:tcPr>
            <w:tcW w:w="636" w:type="pct"/>
            <w:vMerge/>
            <w:vAlign w:val="center"/>
          </w:tcPr>
          <w:p w14:paraId="71D9EB03" w14:textId="77777777" w:rsidR="002915AD" w:rsidRPr="00C26455" w:rsidRDefault="002915AD">
            <w:pPr>
              <w:pStyle w:val="aff6"/>
              <w:rPr>
                <w:highlight w:val="yellow"/>
              </w:rPr>
            </w:pPr>
          </w:p>
        </w:tc>
        <w:tc>
          <w:tcPr>
            <w:tcW w:w="1167" w:type="pct"/>
            <w:vMerge/>
            <w:vAlign w:val="center"/>
          </w:tcPr>
          <w:p w14:paraId="5019CFBE" w14:textId="77777777" w:rsidR="002915AD" w:rsidRPr="00C26455" w:rsidRDefault="002915AD">
            <w:pPr>
              <w:pStyle w:val="aff6"/>
              <w:rPr>
                <w:highlight w:val="yellow"/>
              </w:rPr>
            </w:pPr>
          </w:p>
        </w:tc>
        <w:tc>
          <w:tcPr>
            <w:tcW w:w="840" w:type="pct"/>
            <w:vMerge/>
            <w:vAlign w:val="center"/>
          </w:tcPr>
          <w:p w14:paraId="09439D65" w14:textId="77777777" w:rsidR="002915AD" w:rsidRPr="00C26455" w:rsidRDefault="002915AD">
            <w:pPr>
              <w:pStyle w:val="aff6"/>
              <w:rPr>
                <w:highlight w:val="yellow"/>
              </w:rPr>
            </w:pPr>
          </w:p>
        </w:tc>
        <w:tc>
          <w:tcPr>
            <w:tcW w:w="1246" w:type="pct"/>
            <w:vAlign w:val="center"/>
          </w:tcPr>
          <w:p w14:paraId="01F9D85A" w14:textId="77777777" w:rsidR="002915AD" w:rsidRPr="00C26455" w:rsidRDefault="000939D1">
            <w:pPr>
              <w:pStyle w:val="aff6"/>
            </w:pPr>
            <w:r w:rsidRPr="00C26455">
              <w:t>二苯并</w:t>
            </w:r>
            <w:r w:rsidRPr="00C26455">
              <w:t>[a,h]</w:t>
            </w:r>
            <w:r w:rsidRPr="00C26455">
              <w:t>蒽</w:t>
            </w:r>
          </w:p>
        </w:tc>
        <w:tc>
          <w:tcPr>
            <w:tcW w:w="1110" w:type="pct"/>
            <w:gridSpan w:val="2"/>
            <w:vAlign w:val="center"/>
          </w:tcPr>
          <w:p w14:paraId="68EDB20F" w14:textId="77777777" w:rsidR="002915AD" w:rsidRPr="00C26455" w:rsidRDefault="000939D1">
            <w:pPr>
              <w:pStyle w:val="aff6"/>
            </w:pPr>
            <w:r w:rsidRPr="00C26455">
              <w:t>1.5</w:t>
            </w:r>
            <w:r w:rsidRPr="00C26455">
              <w:rPr>
                <w:rFonts w:hint="eastAsia"/>
              </w:rPr>
              <w:t>mg/kg</w:t>
            </w:r>
          </w:p>
        </w:tc>
      </w:tr>
      <w:tr w:rsidR="00C26455" w:rsidRPr="00C26455" w14:paraId="57D68B48" w14:textId="77777777" w:rsidTr="00FA5489">
        <w:trPr>
          <w:cantSplit/>
          <w:trHeight w:val="397"/>
          <w:jc w:val="center"/>
        </w:trPr>
        <w:tc>
          <w:tcPr>
            <w:tcW w:w="636" w:type="pct"/>
            <w:vMerge/>
            <w:vAlign w:val="center"/>
          </w:tcPr>
          <w:p w14:paraId="5EB8C3FD" w14:textId="77777777" w:rsidR="002915AD" w:rsidRPr="00C26455" w:rsidRDefault="002915AD">
            <w:pPr>
              <w:pStyle w:val="aff6"/>
              <w:rPr>
                <w:highlight w:val="yellow"/>
              </w:rPr>
            </w:pPr>
          </w:p>
        </w:tc>
        <w:tc>
          <w:tcPr>
            <w:tcW w:w="1167" w:type="pct"/>
            <w:vMerge/>
            <w:vAlign w:val="center"/>
          </w:tcPr>
          <w:p w14:paraId="7143B785" w14:textId="77777777" w:rsidR="002915AD" w:rsidRPr="00C26455" w:rsidRDefault="002915AD">
            <w:pPr>
              <w:pStyle w:val="aff6"/>
              <w:rPr>
                <w:highlight w:val="yellow"/>
              </w:rPr>
            </w:pPr>
          </w:p>
        </w:tc>
        <w:tc>
          <w:tcPr>
            <w:tcW w:w="840" w:type="pct"/>
            <w:vMerge/>
            <w:vAlign w:val="center"/>
          </w:tcPr>
          <w:p w14:paraId="4DE46EC3" w14:textId="77777777" w:rsidR="002915AD" w:rsidRPr="00C26455" w:rsidRDefault="002915AD">
            <w:pPr>
              <w:pStyle w:val="aff6"/>
              <w:rPr>
                <w:highlight w:val="yellow"/>
              </w:rPr>
            </w:pPr>
          </w:p>
        </w:tc>
        <w:tc>
          <w:tcPr>
            <w:tcW w:w="1246" w:type="pct"/>
            <w:vAlign w:val="center"/>
          </w:tcPr>
          <w:p w14:paraId="4F7A1C02" w14:textId="77777777" w:rsidR="002915AD" w:rsidRPr="00C26455" w:rsidRDefault="000939D1">
            <w:pPr>
              <w:pStyle w:val="aff6"/>
            </w:pPr>
            <w:r w:rsidRPr="00C26455">
              <w:t>茚并</w:t>
            </w:r>
            <w:r w:rsidRPr="00C26455">
              <w:t>[1,2,3-cd]</w:t>
            </w:r>
            <w:r w:rsidRPr="00C26455">
              <w:t>芘</w:t>
            </w:r>
          </w:p>
        </w:tc>
        <w:tc>
          <w:tcPr>
            <w:tcW w:w="1110" w:type="pct"/>
            <w:gridSpan w:val="2"/>
            <w:vAlign w:val="center"/>
          </w:tcPr>
          <w:p w14:paraId="1A916B85" w14:textId="77777777" w:rsidR="002915AD" w:rsidRPr="00C26455" w:rsidRDefault="000939D1">
            <w:pPr>
              <w:pStyle w:val="aff6"/>
            </w:pPr>
            <w:r w:rsidRPr="00C26455">
              <w:t>15</w:t>
            </w:r>
            <w:r w:rsidRPr="00C26455">
              <w:rPr>
                <w:rFonts w:hint="eastAsia"/>
              </w:rPr>
              <w:t>mg/kg</w:t>
            </w:r>
          </w:p>
        </w:tc>
      </w:tr>
      <w:tr w:rsidR="00C26455" w:rsidRPr="00C26455" w14:paraId="053AA1B3" w14:textId="77777777" w:rsidTr="00FA5489">
        <w:trPr>
          <w:cantSplit/>
          <w:trHeight w:val="397"/>
          <w:jc w:val="center"/>
        </w:trPr>
        <w:tc>
          <w:tcPr>
            <w:tcW w:w="636" w:type="pct"/>
            <w:vMerge/>
            <w:vAlign w:val="center"/>
          </w:tcPr>
          <w:p w14:paraId="5CAA2B50" w14:textId="77777777" w:rsidR="002915AD" w:rsidRPr="00C26455" w:rsidRDefault="002915AD">
            <w:pPr>
              <w:pStyle w:val="aff6"/>
              <w:rPr>
                <w:highlight w:val="yellow"/>
              </w:rPr>
            </w:pPr>
          </w:p>
        </w:tc>
        <w:tc>
          <w:tcPr>
            <w:tcW w:w="1167" w:type="pct"/>
            <w:vMerge/>
            <w:vAlign w:val="center"/>
          </w:tcPr>
          <w:p w14:paraId="074C73F5" w14:textId="77777777" w:rsidR="002915AD" w:rsidRPr="00C26455" w:rsidRDefault="002915AD">
            <w:pPr>
              <w:pStyle w:val="aff6"/>
              <w:rPr>
                <w:highlight w:val="yellow"/>
              </w:rPr>
            </w:pPr>
          </w:p>
        </w:tc>
        <w:tc>
          <w:tcPr>
            <w:tcW w:w="840" w:type="pct"/>
            <w:vMerge/>
            <w:vAlign w:val="center"/>
          </w:tcPr>
          <w:p w14:paraId="1B0933F4" w14:textId="77777777" w:rsidR="002915AD" w:rsidRPr="00C26455" w:rsidRDefault="002915AD">
            <w:pPr>
              <w:pStyle w:val="aff6"/>
              <w:rPr>
                <w:highlight w:val="yellow"/>
              </w:rPr>
            </w:pPr>
          </w:p>
        </w:tc>
        <w:tc>
          <w:tcPr>
            <w:tcW w:w="1246" w:type="pct"/>
            <w:vAlign w:val="center"/>
          </w:tcPr>
          <w:p w14:paraId="4B1AE916" w14:textId="77777777" w:rsidR="002915AD" w:rsidRPr="00C26455" w:rsidRDefault="000939D1">
            <w:pPr>
              <w:pStyle w:val="aff6"/>
            </w:pPr>
            <w:r w:rsidRPr="00C26455">
              <w:t>萘</w:t>
            </w:r>
          </w:p>
        </w:tc>
        <w:tc>
          <w:tcPr>
            <w:tcW w:w="1110" w:type="pct"/>
            <w:gridSpan w:val="2"/>
            <w:vAlign w:val="center"/>
          </w:tcPr>
          <w:p w14:paraId="626CDBD7" w14:textId="77777777" w:rsidR="002915AD" w:rsidRPr="00C26455" w:rsidRDefault="000939D1">
            <w:pPr>
              <w:pStyle w:val="aff6"/>
            </w:pPr>
            <w:r w:rsidRPr="00C26455">
              <w:t>70</w:t>
            </w:r>
            <w:r w:rsidRPr="00C26455">
              <w:rPr>
                <w:rFonts w:hint="eastAsia"/>
              </w:rPr>
              <w:t>mg/kg</w:t>
            </w:r>
          </w:p>
        </w:tc>
      </w:tr>
      <w:tr w:rsidR="00C26455" w:rsidRPr="00C26455" w14:paraId="15DAE16D" w14:textId="77777777" w:rsidTr="00FA5489">
        <w:trPr>
          <w:cantSplit/>
          <w:trHeight w:val="397"/>
          <w:jc w:val="center"/>
        </w:trPr>
        <w:tc>
          <w:tcPr>
            <w:tcW w:w="636" w:type="pct"/>
            <w:vMerge/>
            <w:vAlign w:val="center"/>
          </w:tcPr>
          <w:p w14:paraId="3559F44B" w14:textId="77777777" w:rsidR="002915AD" w:rsidRPr="00C26455" w:rsidRDefault="002915AD">
            <w:pPr>
              <w:pStyle w:val="aff6"/>
              <w:rPr>
                <w:highlight w:val="yellow"/>
              </w:rPr>
            </w:pPr>
          </w:p>
        </w:tc>
        <w:tc>
          <w:tcPr>
            <w:tcW w:w="1167" w:type="pct"/>
            <w:vMerge/>
            <w:vAlign w:val="center"/>
          </w:tcPr>
          <w:p w14:paraId="56FDB7CA" w14:textId="77777777" w:rsidR="002915AD" w:rsidRPr="00C26455" w:rsidRDefault="002915AD">
            <w:pPr>
              <w:pStyle w:val="aff6"/>
              <w:rPr>
                <w:highlight w:val="yellow"/>
              </w:rPr>
            </w:pPr>
          </w:p>
        </w:tc>
        <w:tc>
          <w:tcPr>
            <w:tcW w:w="840" w:type="pct"/>
            <w:vAlign w:val="center"/>
          </w:tcPr>
          <w:p w14:paraId="5E80925A" w14:textId="77777777" w:rsidR="002915AD" w:rsidRPr="00C26455" w:rsidRDefault="000939D1">
            <w:pPr>
              <w:pStyle w:val="aff6"/>
              <w:rPr>
                <w:highlight w:val="yellow"/>
              </w:rPr>
            </w:pPr>
            <w:r w:rsidRPr="00C26455">
              <w:rPr>
                <w:rFonts w:hint="eastAsia"/>
              </w:rPr>
              <w:t>表</w:t>
            </w:r>
            <w:r w:rsidRPr="00C26455">
              <w:t>2</w:t>
            </w:r>
            <w:r w:rsidRPr="00C26455">
              <w:rPr>
                <w:rFonts w:hint="eastAsia"/>
              </w:rPr>
              <w:t>其他项目第二类用地筛选值</w:t>
            </w:r>
          </w:p>
        </w:tc>
        <w:tc>
          <w:tcPr>
            <w:tcW w:w="1246" w:type="pct"/>
            <w:vAlign w:val="center"/>
          </w:tcPr>
          <w:p w14:paraId="057B7BF6" w14:textId="77777777" w:rsidR="002915AD" w:rsidRPr="00C26455" w:rsidRDefault="000939D1">
            <w:pPr>
              <w:pStyle w:val="aff6"/>
            </w:pPr>
            <w:r w:rsidRPr="00C26455">
              <w:rPr>
                <w:rFonts w:hint="eastAsia"/>
              </w:rPr>
              <w:t>石油烃</w:t>
            </w:r>
          </w:p>
        </w:tc>
        <w:tc>
          <w:tcPr>
            <w:tcW w:w="1110" w:type="pct"/>
            <w:gridSpan w:val="2"/>
            <w:vAlign w:val="center"/>
          </w:tcPr>
          <w:p w14:paraId="6D4F4A1B" w14:textId="77777777" w:rsidR="002915AD" w:rsidRPr="00C26455" w:rsidRDefault="000939D1">
            <w:pPr>
              <w:pStyle w:val="aff6"/>
            </w:pPr>
            <w:r w:rsidRPr="00C26455">
              <w:t>4500mg/kg</w:t>
            </w:r>
          </w:p>
        </w:tc>
      </w:tr>
    </w:tbl>
    <w:p w14:paraId="0906D091" w14:textId="77777777" w:rsidR="002915AD" w:rsidRPr="00C26455" w:rsidRDefault="000939D1">
      <w:pPr>
        <w:pStyle w:val="30"/>
        <w:spacing w:before="240" w:after="120"/>
      </w:pPr>
      <w:bookmarkStart w:id="165" w:name="_Toc108122344"/>
      <w:bookmarkStart w:id="166" w:name="_Toc429318393"/>
      <w:bookmarkStart w:id="167" w:name="_Toc428287191"/>
      <w:bookmarkStart w:id="168" w:name="_Toc428286797"/>
      <w:r w:rsidRPr="00C26455">
        <w:rPr>
          <w:rFonts w:hint="eastAsia"/>
        </w:rPr>
        <w:t>污染物排放标准</w:t>
      </w:r>
      <w:bookmarkEnd w:id="165"/>
    </w:p>
    <w:p w14:paraId="657C0677" w14:textId="42FB2A51" w:rsidR="002915AD" w:rsidRPr="00C26455" w:rsidRDefault="000939D1">
      <w:pPr>
        <w:pStyle w:val="aff4"/>
      </w:pPr>
      <w:r w:rsidRPr="00C26455">
        <w:rPr>
          <w:rFonts w:hint="eastAsia"/>
        </w:rPr>
        <w:t>本次评价污染物排放标准执行以下标准。</w:t>
      </w:r>
    </w:p>
    <w:p w14:paraId="6211017C" w14:textId="7A5BE2C6" w:rsidR="002915AD" w:rsidRPr="00C26455" w:rsidRDefault="000939D1" w:rsidP="00C73D59">
      <w:pPr>
        <w:pStyle w:val="24"/>
        <w:spacing w:before="240" w:after="120"/>
        <w:ind w:firstLine="482"/>
      </w:pPr>
      <w:r w:rsidRPr="00C26455">
        <w:t>表</w:t>
      </w:r>
      <w:r w:rsidRPr="00C26455">
        <w:rPr>
          <w:rFonts w:hint="eastAsia"/>
        </w:rPr>
        <w:t>2</w:t>
      </w:r>
      <w:r w:rsidRPr="00C26455">
        <w:noBreakHyphen/>
      </w:r>
      <w:r w:rsidRPr="00C26455">
        <w:rPr>
          <w:rFonts w:hint="eastAsia"/>
        </w:rPr>
        <w:t>12</w:t>
      </w:r>
      <w:r w:rsidRPr="00C26455">
        <w:t xml:space="preserve">              </w:t>
      </w:r>
      <w:r w:rsidRPr="00C26455">
        <w:t>污染物排放执行标准一览表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81"/>
        <w:gridCol w:w="2299"/>
        <w:gridCol w:w="1269"/>
        <w:gridCol w:w="1831"/>
        <w:gridCol w:w="2212"/>
      </w:tblGrid>
      <w:tr w:rsidR="00C26455" w:rsidRPr="00C26455" w14:paraId="2B62DDDA" w14:textId="77777777" w:rsidTr="00FA5489">
        <w:trPr>
          <w:trHeight w:val="397"/>
          <w:tblHeader/>
          <w:jc w:val="center"/>
        </w:trPr>
        <w:tc>
          <w:tcPr>
            <w:tcW w:w="411" w:type="pct"/>
            <w:vAlign w:val="center"/>
          </w:tcPr>
          <w:p w14:paraId="4172CE5C" w14:textId="77777777" w:rsidR="002915AD" w:rsidRPr="00C26455" w:rsidRDefault="000939D1">
            <w:pPr>
              <w:pStyle w:val="affa"/>
              <w:rPr>
                <w:color w:val="auto"/>
              </w:rPr>
            </w:pPr>
            <w:r w:rsidRPr="00C26455">
              <w:rPr>
                <w:color w:val="auto"/>
              </w:rPr>
              <w:t>污染物</w:t>
            </w:r>
          </w:p>
        </w:tc>
        <w:tc>
          <w:tcPr>
            <w:tcW w:w="1386" w:type="pct"/>
            <w:vAlign w:val="center"/>
          </w:tcPr>
          <w:p w14:paraId="6C6370DE" w14:textId="77777777" w:rsidR="002915AD" w:rsidRPr="00C26455" w:rsidRDefault="000939D1">
            <w:pPr>
              <w:pStyle w:val="affa"/>
              <w:rPr>
                <w:color w:val="auto"/>
              </w:rPr>
            </w:pPr>
            <w:r w:rsidRPr="00C26455">
              <w:rPr>
                <w:color w:val="auto"/>
              </w:rPr>
              <w:t>标准名称</w:t>
            </w:r>
          </w:p>
        </w:tc>
        <w:tc>
          <w:tcPr>
            <w:tcW w:w="765" w:type="pct"/>
            <w:vAlign w:val="center"/>
          </w:tcPr>
          <w:p w14:paraId="3DEDDF7F" w14:textId="77777777" w:rsidR="002915AD" w:rsidRPr="00C26455" w:rsidRDefault="000939D1">
            <w:pPr>
              <w:pStyle w:val="affa"/>
              <w:rPr>
                <w:color w:val="auto"/>
              </w:rPr>
            </w:pPr>
            <w:r w:rsidRPr="00C26455">
              <w:rPr>
                <w:color w:val="auto"/>
              </w:rPr>
              <w:t>级</w:t>
            </w:r>
            <w:r w:rsidRPr="00C26455">
              <w:rPr>
                <w:color w:val="auto"/>
              </w:rPr>
              <w:t>(</w:t>
            </w:r>
            <w:r w:rsidRPr="00C26455">
              <w:rPr>
                <w:color w:val="auto"/>
              </w:rPr>
              <w:t>类</w:t>
            </w:r>
            <w:r w:rsidRPr="00C26455">
              <w:rPr>
                <w:color w:val="auto"/>
              </w:rPr>
              <w:t>)</w:t>
            </w:r>
            <w:r w:rsidRPr="00C26455">
              <w:rPr>
                <w:color w:val="auto"/>
              </w:rPr>
              <w:t>别</w:t>
            </w:r>
          </w:p>
        </w:tc>
        <w:tc>
          <w:tcPr>
            <w:tcW w:w="1104" w:type="pct"/>
            <w:tcMar>
              <w:left w:w="28" w:type="dxa"/>
              <w:right w:w="28" w:type="dxa"/>
            </w:tcMar>
            <w:vAlign w:val="center"/>
          </w:tcPr>
          <w:p w14:paraId="69A3E5DF" w14:textId="77777777" w:rsidR="002915AD" w:rsidRPr="00C26455" w:rsidRDefault="000939D1">
            <w:pPr>
              <w:pStyle w:val="affa"/>
              <w:rPr>
                <w:color w:val="auto"/>
              </w:rPr>
            </w:pPr>
            <w:r w:rsidRPr="00C26455">
              <w:rPr>
                <w:color w:val="auto"/>
              </w:rPr>
              <w:t>污染因子</w:t>
            </w:r>
          </w:p>
        </w:tc>
        <w:tc>
          <w:tcPr>
            <w:tcW w:w="1334" w:type="pct"/>
            <w:tcMar>
              <w:left w:w="28" w:type="dxa"/>
              <w:right w:w="28" w:type="dxa"/>
            </w:tcMar>
            <w:vAlign w:val="center"/>
          </w:tcPr>
          <w:p w14:paraId="4FB69AF1" w14:textId="77777777" w:rsidR="002915AD" w:rsidRPr="00C26455" w:rsidRDefault="000939D1">
            <w:pPr>
              <w:pStyle w:val="affa"/>
              <w:rPr>
                <w:color w:val="auto"/>
              </w:rPr>
            </w:pPr>
            <w:r w:rsidRPr="00C26455">
              <w:rPr>
                <w:color w:val="auto"/>
              </w:rPr>
              <w:t>标准限值</w:t>
            </w:r>
          </w:p>
        </w:tc>
      </w:tr>
      <w:tr w:rsidR="00C26455" w:rsidRPr="00C26455" w14:paraId="2C957B3A" w14:textId="77777777" w:rsidTr="00FA5489">
        <w:trPr>
          <w:trHeight w:val="397"/>
          <w:jc w:val="center"/>
        </w:trPr>
        <w:tc>
          <w:tcPr>
            <w:tcW w:w="411" w:type="pct"/>
            <w:vMerge w:val="restart"/>
            <w:vAlign w:val="center"/>
          </w:tcPr>
          <w:p w14:paraId="0AE5C6EB" w14:textId="77777777" w:rsidR="00DE6555" w:rsidRPr="00C26455" w:rsidRDefault="00DE6555">
            <w:pPr>
              <w:pStyle w:val="aff6"/>
            </w:pPr>
            <w:r w:rsidRPr="00C26455">
              <w:rPr>
                <w:rFonts w:hint="eastAsia"/>
              </w:rPr>
              <w:t>废气</w:t>
            </w:r>
          </w:p>
        </w:tc>
        <w:tc>
          <w:tcPr>
            <w:tcW w:w="1386" w:type="pct"/>
            <w:vMerge w:val="restart"/>
            <w:vAlign w:val="center"/>
          </w:tcPr>
          <w:p w14:paraId="2C0CED3B" w14:textId="77777777" w:rsidR="00DE6555" w:rsidRPr="00C26455" w:rsidRDefault="00DE6555">
            <w:pPr>
              <w:pStyle w:val="aff6"/>
            </w:pPr>
            <w:r w:rsidRPr="00C26455">
              <w:rPr>
                <w:rFonts w:hint="eastAsia"/>
              </w:rPr>
              <w:t>《电镀污染物排放标准》（</w:t>
            </w:r>
            <w:r w:rsidRPr="00C26455">
              <w:rPr>
                <w:rFonts w:hint="eastAsia"/>
              </w:rPr>
              <w:t>GB21900-2008</w:t>
            </w:r>
            <w:r w:rsidRPr="00C26455">
              <w:rPr>
                <w:rFonts w:hint="eastAsia"/>
              </w:rPr>
              <w:t>）</w:t>
            </w:r>
          </w:p>
        </w:tc>
        <w:tc>
          <w:tcPr>
            <w:tcW w:w="765" w:type="pct"/>
            <w:vMerge w:val="restart"/>
            <w:vAlign w:val="center"/>
          </w:tcPr>
          <w:p w14:paraId="06F5AB55" w14:textId="77777777" w:rsidR="00DE6555" w:rsidRPr="00C26455" w:rsidRDefault="00DE6555">
            <w:pPr>
              <w:pStyle w:val="aff6"/>
              <w:rPr>
                <w:highlight w:val="yellow"/>
              </w:rPr>
            </w:pPr>
            <w:r w:rsidRPr="00C26455">
              <w:rPr>
                <w:rFonts w:hint="eastAsia"/>
              </w:rPr>
              <w:t>表</w:t>
            </w:r>
            <w:r w:rsidRPr="00C26455">
              <w:rPr>
                <w:rFonts w:hint="eastAsia"/>
              </w:rPr>
              <w:t>5</w:t>
            </w:r>
          </w:p>
        </w:tc>
        <w:tc>
          <w:tcPr>
            <w:tcW w:w="1104" w:type="pct"/>
            <w:tcMar>
              <w:left w:w="28" w:type="dxa"/>
              <w:right w:w="28" w:type="dxa"/>
            </w:tcMar>
            <w:vAlign w:val="center"/>
          </w:tcPr>
          <w:p w14:paraId="19BA8684" w14:textId="77777777" w:rsidR="00DE6555" w:rsidRPr="00C26455" w:rsidRDefault="00DE6555">
            <w:pPr>
              <w:pStyle w:val="aff6"/>
            </w:pPr>
            <w:r w:rsidRPr="00C26455">
              <w:rPr>
                <w:rFonts w:hint="eastAsia"/>
              </w:rPr>
              <w:t>氯化氢</w:t>
            </w:r>
          </w:p>
        </w:tc>
        <w:tc>
          <w:tcPr>
            <w:tcW w:w="1334" w:type="pct"/>
            <w:tcMar>
              <w:left w:w="28" w:type="dxa"/>
              <w:right w:w="28" w:type="dxa"/>
            </w:tcMar>
            <w:vAlign w:val="center"/>
          </w:tcPr>
          <w:p w14:paraId="23C736FE" w14:textId="77777777" w:rsidR="00DE6555" w:rsidRPr="00C26455" w:rsidRDefault="00DE6555">
            <w:pPr>
              <w:pStyle w:val="aff6"/>
            </w:pPr>
            <w:r w:rsidRPr="00C26455">
              <w:rPr>
                <w:rFonts w:hint="eastAsia"/>
              </w:rPr>
              <w:t>30</w:t>
            </w:r>
            <w:r w:rsidRPr="00C26455">
              <w:t>mg/m</w:t>
            </w:r>
            <w:r w:rsidRPr="00C26455">
              <w:rPr>
                <w:vertAlign w:val="superscript"/>
              </w:rPr>
              <w:t>3</w:t>
            </w:r>
          </w:p>
        </w:tc>
      </w:tr>
      <w:tr w:rsidR="00C26455" w:rsidRPr="00C26455" w14:paraId="297118B7" w14:textId="77777777" w:rsidTr="00FA5489">
        <w:trPr>
          <w:trHeight w:val="397"/>
          <w:jc w:val="center"/>
        </w:trPr>
        <w:tc>
          <w:tcPr>
            <w:tcW w:w="411" w:type="pct"/>
            <w:vMerge/>
            <w:vAlign w:val="center"/>
          </w:tcPr>
          <w:p w14:paraId="7DA52873" w14:textId="77777777" w:rsidR="00DE6555" w:rsidRPr="00C26455" w:rsidRDefault="00DE6555">
            <w:pPr>
              <w:pStyle w:val="aff6"/>
              <w:rPr>
                <w:highlight w:val="yellow"/>
              </w:rPr>
            </w:pPr>
          </w:p>
        </w:tc>
        <w:tc>
          <w:tcPr>
            <w:tcW w:w="1386" w:type="pct"/>
            <w:vMerge/>
            <w:vAlign w:val="center"/>
          </w:tcPr>
          <w:p w14:paraId="440DAF73" w14:textId="77777777" w:rsidR="00DE6555" w:rsidRPr="00C26455" w:rsidRDefault="00DE6555">
            <w:pPr>
              <w:pStyle w:val="aff6"/>
              <w:rPr>
                <w:highlight w:val="yellow"/>
              </w:rPr>
            </w:pPr>
          </w:p>
        </w:tc>
        <w:tc>
          <w:tcPr>
            <w:tcW w:w="765" w:type="pct"/>
            <w:vMerge/>
            <w:vAlign w:val="center"/>
          </w:tcPr>
          <w:p w14:paraId="5C10A95D" w14:textId="77777777" w:rsidR="00DE6555" w:rsidRPr="00C26455" w:rsidRDefault="00DE6555">
            <w:pPr>
              <w:pStyle w:val="aff6"/>
              <w:rPr>
                <w:highlight w:val="yellow"/>
              </w:rPr>
            </w:pPr>
          </w:p>
        </w:tc>
        <w:tc>
          <w:tcPr>
            <w:tcW w:w="1104" w:type="pct"/>
            <w:tcMar>
              <w:left w:w="28" w:type="dxa"/>
              <w:right w:w="28" w:type="dxa"/>
            </w:tcMar>
            <w:vAlign w:val="center"/>
          </w:tcPr>
          <w:p w14:paraId="063E45C8" w14:textId="77777777" w:rsidR="00DE6555" w:rsidRPr="00C26455" w:rsidRDefault="00DE6555">
            <w:pPr>
              <w:pStyle w:val="aff6"/>
            </w:pPr>
            <w:r w:rsidRPr="00C26455">
              <w:rPr>
                <w:rFonts w:hint="eastAsia"/>
              </w:rPr>
              <w:t>硫酸雾</w:t>
            </w:r>
          </w:p>
        </w:tc>
        <w:tc>
          <w:tcPr>
            <w:tcW w:w="1334" w:type="pct"/>
            <w:tcMar>
              <w:left w:w="28" w:type="dxa"/>
              <w:right w:w="28" w:type="dxa"/>
            </w:tcMar>
            <w:vAlign w:val="center"/>
          </w:tcPr>
          <w:p w14:paraId="1E07B9D6" w14:textId="77777777" w:rsidR="00DE6555" w:rsidRPr="00C26455" w:rsidRDefault="00DE6555">
            <w:pPr>
              <w:pStyle w:val="aff6"/>
            </w:pPr>
            <w:r w:rsidRPr="00C26455">
              <w:rPr>
                <w:rFonts w:hint="eastAsia"/>
              </w:rPr>
              <w:t>30</w:t>
            </w:r>
            <w:r w:rsidRPr="00C26455">
              <w:t>mg/m</w:t>
            </w:r>
            <w:r w:rsidRPr="00C26455">
              <w:rPr>
                <w:vertAlign w:val="superscript"/>
              </w:rPr>
              <w:t>3</w:t>
            </w:r>
          </w:p>
        </w:tc>
      </w:tr>
      <w:tr w:rsidR="00C26455" w:rsidRPr="00C26455" w14:paraId="0DCC610C" w14:textId="77777777" w:rsidTr="00FA5489">
        <w:trPr>
          <w:trHeight w:val="397"/>
          <w:jc w:val="center"/>
        </w:trPr>
        <w:tc>
          <w:tcPr>
            <w:tcW w:w="411" w:type="pct"/>
            <w:vMerge/>
            <w:vAlign w:val="center"/>
          </w:tcPr>
          <w:p w14:paraId="107D718A" w14:textId="77777777" w:rsidR="00DE6555" w:rsidRPr="00C26455" w:rsidRDefault="00DE6555">
            <w:pPr>
              <w:pStyle w:val="aff6"/>
              <w:rPr>
                <w:highlight w:val="yellow"/>
              </w:rPr>
            </w:pPr>
          </w:p>
        </w:tc>
        <w:tc>
          <w:tcPr>
            <w:tcW w:w="1386" w:type="pct"/>
            <w:vMerge/>
            <w:vAlign w:val="center"/>
          </w:tcPr>
          <w:p w14:paraId="3779817E" w14:textId="77777777" w:rsidR="00DE6555" w:rsidRPr="00C26455" w:rsidRDefault="00DE6555">
            <w:pPr>
              <w:pStyle w:val="aff6"/>
              <w:rPr>
                <w:highlight w:val="yellow"/>
              </w:rPr>
            </w:pPr>
          </w:p>
        </w:tc>
        <w:tc>
          <w:tcPr>
            <w:tcW w:w="765" w:type="pct"/>
            <w:vMerge/>
            <w:vAlign w:val="center"/>
          </w:tcPr>
          <w:p w14:paraId="4B6987C1" w14:textId="77777777" w:rsidR="00DE6555" w:rsidRPr="00C26455" w:rsidRDefault="00DE6555">
            <w:pPr>
              <w:pStyle w:val="aff6"/>
              <w:rPr>
                <w:highlight w:val="yellow"/>
              </w:rPr>
            </w:pPr>
          </w:p>
        </w:tc>
        <w:tc>
          <w:tcPr>
            <w:tcW w:w="1104" w:type="pct"/>
            <w:tcMar>
              <w:left w:w="28" w:type="dxa"/>
              <w:right w:w="28" w:type="dxa"/>
            </w:tcMar>
            <w:vAlign w:val="center"/>
          </w:tcPr>
          <w:p w14:paraId="2A89CDCF" w14:textId="2E9BE621" w:rsidR="00DE6555" w:rsidRPr="007947AF" w:rsidRDefault="00DE6555">
            <w:pPr>
              <w:pStyle w:val="aff6"/>
            </w:pPr>
            <w:r w:rsidRPr="007947AF">
              <w:rPr>
                <w:rFonts w:hint="eastAsia"/>
              </w:rPr>
              <w:t>铬酸雾</w:t>
            </w:r>
          </w:p>
        </w:tc>
        <w:tc>
          <w:tcPr>
            <w:tcW w:w="1334" w:type="pct"/>
            <w:tcMar>
              <w:left w:w="28" w:type="dxa"/>
              <w:right w:w="28" w:type="dxa"/>
            </w:tcMar>
            <w:vAlign w:val="center"/>
          </w:tcPr>
          <w:p w14:paraId="03A937C0" w14:textId="302CEC3C" w:rsidR="00DE6555" w:rsidRPr="007947AF" w:rsidRDefault="00DE6555">
            <w:pPr>
              <w:pStyle w:val="aff6"/>
            </w:pPr>
            <w:r w:rsidRPr="007947AF">
              <w:rPr>
                <w:rFonts w:hint="eastAsia"/>
              </w:rPr>
              <w:t>0.05</w:t>
            </w:r>
            <w:r w:rsidRPr="007947AF">
              <w:t>mg/m</w:t>
            </w:r>
            <w:r w:rsidRPr="007947AF">
              <w:rPr>
                <w:vertAlign w:val="superscript"/>
              </w:rPr>
              <w:t>3</w:t>
            </w:r>
          </w:p>
        </w:tc>
      </w:tr>
      <w:tr w:rsidR="00C26455" w:rsidRPr="00C26455" w14:paraId="503E7694" w14:textId="77777777" w:rsidTr="00FA5489">
        <w:trPr>
          <w:trHeight w:val="397"/>
          <w:jc w:val="center"/>
        </w:trPr>
        <w:tc>
          <w:tcPr>
            <w:tcW w:w="411" w:type="pct"/>
            <w:vMerge/>
            <w:vAlign w:val="center"/>
          </w:tcPr>
          <w:p w14:paraId="72CDF361" w14:textId="77777777" w:rsidR="002915AD" w:rsidRPr="00C26455" w:rsidRDefault="002915AD">
            <w:pPr>
              <w:pStyle w:val="aff6"/>
              <w:rPr>
                <w:highlight w:val="yellow"/>
              </w:rPr>
            </w:pPr>
          </w:p>
        </w:tc>
        <w:tc>
          <w:tcPr>
            <w:tcW w:w="1386" w:type="pct"/>
            <w:vMerge/>
            <w:vAlign w:val="center"/>
          </w:tcPr>
          <w:p w14:paraId="61FEB457" w14:textId="77777777" w:rsidR="002915AD" w:rsidRPr="00C26455" w:rsidRDefault="002915AD">
            <w:pPr>
              <w:pStyle w:val="aff6"/>
              <w:rPr>
                <w:highlight w:val="yellow"/>
              </w:rPr>
            </w:pPr>
          </w:p>
        </w:tc>
        <w:tc>
          <w:tcPr>
            <w:tcW w:w="765" w:type="pct"/>
            <w:vAlign w:val="center"/>
          </w:tcPr>
          <w:p w14:paraId="03596139" w14:textId="77777777" w:rsidR="002915AD" w:rsidRPr="00C26455" w:rsidRDefault="000939D1">
            <w:pPr>
              <w:pStyle w:val="aff6"/>
              <w:rPr>
                <w:highlight w:val="yellow"/>
              </w:rPr>
            </w:pPr>
            <w:r w:rsidRPr="00C26455">
              <w:rPr>
                <w:rFonts w:hint="eastAsia"/>
              </w:rPr>
              <w:t>表</w:t>
            </w:r>
            <w:r w:rsidRPr="00C26455">
              <w:rPr>
                <w:rFonts w:hint="eastAsia"/>
              </w:rPr>
              <w:t>6</w:t>
            </w:r>
            <w:r w:rsidRPr="00C26455">
              <w:rPr>
                <w:rFonts w:hint="eastAsia"/>
              </w:rPr>
              <w:t>其他镀种</w:t>
            </w:r>
          </w:p>
        </w:tc>
        <w:tc>
          <w:tcPr>
            <w:tcW w:w="1104" w:type="pct"/>
            <w:tcMar>
              <w:left w:w="28" w:type="dxa"/>
              <w:right w:w="28" w:type="dxa"/>
            </w:tcMar>
            <w:vAlign w:val="center"/>
          </w:tcPr>
          <w:p w14:paraId="16F3859A" w14:textId="77777777" w:rsidR="002915AD" w:rsidRPr="00C26455" w:rsidRDefault="000939D1">
            <w:pPr>
              <w:pStyle w:val="aff6"/>
            </w:pPr>
            <w:r w:rsidRPr="00C26455">
              <w:rPr>
                <w:rFonts w:hint="eastAsia"/>
              </w:rPr>
              <w:t>镀铜、镍等</w:t>
            </w:r>
          </w:p>
        </w:tc>
        <w:tc>
          <w:tcPr>
            <w:tcW w:w="1334" w:type="pct"/>
            <w:tcMar>
              <w:left w:w="28" w:type="dxa"/>
              <w:right w:w="28" w:type="dxa"/>
            </w:tcMar>
            <w:vAlign w:val="center"/>
          </w:tcPr>
          <w:p w14:paraId="175919C6" w14:textId="184AD9A6" w:rsidR="002915AD" w:rsidRPr="00C26455" w:rsidRDefault="000939D1">
            <w:pPr>
              <w:pStyle w:val="aff6"/>
            </w:pPr>
            <w:r w:rsidRPr="00C26455">
              <w:rPr>
                <w:rFonts w:hint="eastAsia"/>
              </w:rPr>
              <w:t>37.3m</w:t>
            </w:r>
            <w:r w:rsidRPr="00C26455">
              <w:rPr>
                <w:rFonts w:hint="eastAsia"/>
                <w:vertAlign w:val="superscript"/>
              </w:rPr>
              <w:t>3</w:t>
            </w:r>
            <w:r w:rsidRPr="00C26455">
              <w:rPr>
                <w:rFonts w:hint="eastAsia"/>
              </w:rPr>
              <w:t>/m</w:t>
            </w:r>
            <w:r w:rsidRPr="00C26455">
              <w:rPr>
                <w:rFonts w:hint="eastAsia"/>
                <w:vertAlign w:val="superscript"/>
              </w:rPr>
              <w:t>2</w:t>
            </w:r>
          </w:p>
        </w:tc>
      </w:tr>
      <w:tr w:rsidR="00261142" w:rsidRPr="00C26455" w14:paraId="0BE2AAE2" w14:textId="77777777" w:rsidTr="00FA5489">
        <w:trPr>
          <w:trHeight w:val="397"/>
          <w:jc w:val="center"/>
        </w:trPr>
        <w:tc>
          <w:tcPr>
            <w:tcW w:w="411" w:type="pct"/>
            <w:vMerge w:val="restart"/>
            <w:vAlign w:val="center"/>
          </w:tcPr>
          <w:p w14:paraId="0757E7B5" w14:textId="77777777" w:rsidR="00261142" w:rsidRPr="00C26455" w:rsidRDefault="00261142">
            <w:pPr>
              <w:pStyle w:val="aff6"/>
              <w:rPr>
                <w:highlight w:val="yellow"/>
              </w:rPr>
            </w:pPr>
            <w:r w:rsidRPr="00C26455">
              <w:t>废水</w:t>
            </w:r>
          </w:p>
        </w:tc>
        <w:tc>
          <w:tcPr>
            <w:tcW w:w="1386" w:type="pct"/>
            <w:vMerge w:val="restart"/>
            <w:vAlign w:val="center"/>
          </w:tcPr>
          <w:p w14:paraId="5260B95C" w14:textId="77777777" w:rsidR="00261142" w:rsidRPr="00C26455" w:rsidRDefault="00261142">
            <w:pPr>
              <w:pStyle w:val="aff6"/>
              <w:rPr>
                <w:highlight w:val="yellow"/>
              </w:rPr>
            </w:pPr>
            <w:r w:rsidRPr="00C26455">
              <w:rPr>
                <w:rFonts w:hint="eastAsia"/>
              </w:rPr>
              <w:t>《电镀污染物排放标准》（</w:t>
            </w:r>
            <w:r w:rsidRPr="00C26455">
              <w:rPr>
                <w:rFonts w:hint="eastAsia"/>
              </w:rPr>
              <w:t>GB21900-2008</w:t>
            </w:r>
            <w:r w:rsidRPr="00C26455">
              <w:rPr>
                <w:rFonts w:hint="eastAsia"/>
              </w:rPr>
              <w:t>）</w:t>
            </w:r>
          </w:p>
        </w:tc>
        <w:tc>
          <w:tcPr>
            <w:tcW w:w="765" w:type="pct"/>
            <w:vMerge w:val="restart"/>
            <w:vAlign w:val="center"/>
          </w:tcPr>
          <w:p w14:paraId="63B3D782" w14:textId="77777777" w:rsidR="00261142" w:rsidRPr="00C26455" w:rsidRDefault="00261142">
            <w:pPr>
              <w:pStyle w:val="aff6"/>
              <w:rPr>
                <w:highlight w:val="yellow"/>
              </w:rPr>
            </w:pPr>
            <w:r w:rsidRPr="00C26455">
              <w:t>表</w:t>
            </w:r>
            <w:r w:rsidRPr="00C26455">
              <w:rPr>
                <w:rFonts w:hint="eastAsia"/>
              </w:rPr>
              <w:t>2</w:t>
            </w:r>
          </w:p>
        </w:tc>
        <w:tc>
          <w:tcPr>
            <w:tcW w:w="1104" w:type="pct"/>
            <w:vAlign w:val="center"/>
          </w:tcPr>
          <w:p w14:paraId="055F954F" w14:textId="77777777" w:rsidR="00261142" w:rsidRPr="00C26455" w:rsidRDefault="00261142">
            <w:pPr>
              <w:pStyle w:val="aff6"/>
            </w:pPr>
            <w:r w:rsidRPr="00C26455">
              <w:rPr>
                <w:rFonts w:hint="eastAsia"/>
              </w:rPr>
              <w:t>pH</w:t>
            </w:r>
          </w:p>
        </w:tc>
        <w:tc>
          <w:tcPr>
            <w:tcW w:w="1334" w:type="pct"/>
            <w:vAlign w:val="center"/>
          </w:tcPr>
          <w:p w14:paraId="3EEFAD93" w14:textId="77777777" w:rsidR="00261142" w:rsidRPr="00C26455" w:rsidRDefault="00261142">
            <w:pPr>
              <w:pStyle w:val="aff6"/>
            </w:pPr>
            <w:r w:rsidRPr="00C26455">
              <w:t>6</w:t>
            </w:r>
            <w:r w:rsidRPr="00C26455">
              <w:t>～</w:t>
            </w:r>
            <w:r w:rsidRPr="00C26455">
              <w:t>9</w:t>
            </w:r>
          </w:p>
        </w:tc>
      </w:tr>
      <w:tr w:rsidR="00261142" w:rsidRPr="00C26455" w14:paraId="26E77874" w14:textId="77777777" w:rsidTr="00FA5489">
        <w:trPr>
          <w:trHeight w:val="397"/>
          <w:jc w:val="center"/>
        </w:trPr>
        <w:tc>
          <w:tcPr>
            <w:tcW w:w="411" w:type="pct"/>
            <w:vMerge/>
            <w:vAlign w:val="center"/>
          </w:tcPr>
          <w:p w14:paraId="11C268B6" w14:textId="77777777" w:rsidR="00261142" w:rsidRPr="00C26455" w:rsidRDefault="00261142">
            <w:pPr>
              <w:pStyle w:val="aff6"/>
              <w:rPr>
                <w:highlight w:val="yellow"/>
              </w:rPr>
            </w:pPr>
          </w:p>
        </w:tc>
        <w:tc>
          <w:tcPr>
            <w:tcW w:w="1386" w:type="pct"/>
            <w:vMerge/>
            <w:vAlign w:val="center"/>
          </w:tcPr>
          <w:p w14:paraId="6A37C1F7" w14:textId="77777777" w:rsidR="00261142" w:rsidRPr="00C26455" w:rsidRDefault="00261142">
            <w:pPr>
              <w:pStyle w:val="aff6"/>
              <w:rPr>
                <w:b/>
                <w:highlight w:val="yellow"/>
                <w:u w:val="single"/>
              </w:rPr>
            </w:pPr>
          </w:p>
        </w:tc>
        <w:tc>
          <w:tcPr>
            <w:tcW w:w="765" w:type="pct"/>
            <w:vMerge/>
            <w:vAlign w:val="center"/>
          </w:tcPr>
          <w:p w14:paraId="7819153E" w14:textId="77777777" w:rsidR="00261142" w:rsidRPr="00C26455" w:rsidRDefault="00261142">
            <w:pPr>
              <w:pStyle w:val="aff6"/>
              <w:rPr>
                <w:highlight w:val="yellow"/>
              </w:rPr>
            </w:pPr>
          </w:p>
        </w:tc>
        <w:tc>
          <w:tcPr>
            <w:tcW w:w="1104" w:type="pct"/>
            <w:vAlign w:val="center"/>
          </w:tcPr>
          <w:p w14:paraId="7550D6AB" w14:textId="77777777" w:rsidR="00261142" w:rsidRPr="00C26455" w:rsidRDefault="00261142">
            <w:pPr>
              <w:pStyle w:val="aff6"/>
            </w:pPr>
            <w:r w:rsidRPr="00C26455">
              <w:rPr>
                <w:rFonts w:hint="eastAsia"/>
              </w:rPr>
              <w:t>总镍</w:t>
            </w:r>
          </w:p>
        </w:tc>
        <w:tc>
          <w:tcPr>
            <w:tcW w:w="1334" w:type="pct"/>
            <w:vAlign w:val="center"/>
          </w:tcPr>
          <w:p w14:paraId="394854BC" w14:textId="77777777" w:rsidR="00261142" w:rsidRPr="00C26455" w:rsidRDefault="00261142">
            <w:pPr>
              <w:pStyle w:val="aff6"/>
            </w:pPr>
            <w:r w:rsidRPr="00C26455">
              <w:rPr>
                <w:rFonts w:hint="eastAsia"/>
              </w:rPr>
              <w:t>0.5mg/L</w:t>
            </w:r>
          </w:p>
        </w:tc>
      </w:tr>
      <w:tr w:rsidR="00261142" w:rsidRPr="00C26455" w14:paraId="49BCB115" w14:textId="77777777" w:rsidTr="00FA5489">
        <w:trPr>
          <w:trHeight w:val="397"/>
          <w:jc w:val="center"/>
        </w:trPr>
        <w:tc>
          <w:tcPr>
            <w:tcW w:w="411" w:type="pct"/>
            <w:vMerge/>
            <w:vAlign w:val="center"/>
          </w:tcPr>
          <w:p w14:paraId="1904D0E9" w14:textId="77777777" w:rsidR="00261142" w:rsidRPr="00C26455" w:rsidRDefault="00261142">
            <w:pPr>
              <w:pStyle w:val="aff6"/>
              <w:rPr>
                <w:highlight w:val="yellow"/>
              </w:rPr>
            </w:pPr>
          </w:p>
        </w:tc>
        <w:tc>
          <w:tcPr>
            <w:tcW w:w="1386" w:type="pct"/>
            <w:vMerge/>
            <w:vAlign w:val="center"/>
          </w:tcPr>
          <w:p w14:paraId="68CF3B28" w14:textId="77777777" w:rsidR="00261142" w:rsidRPr="00C26455" w:rsidRDefault="00261142">
            <w:pPr>
              <w:pStyle w:val="aff6"/>
              <w:rPr>
                <w:b/>
                <w:highlight w:val="yellow"/>
                <w:u w:val="single"/>
              </w:rPr>
            </w:pPr>
          </w:p>
        </w:tc>
        <w:tc>
          <w:tcPr>
            <w:tcW w:w="765" w:type="pct"/>
            <w:vMerge/>
            <w:vAlign w:val="center"/>
          </w:tcPr>
          <w:p w14:paraId="711D566E" w14:textId="77777777" w:rsidR="00261142" w:rsidRPr="00C26455" w:rsidRDefault="00261142">
            <w:pPr>
              <w:pStyle w:val="aff6"/>
              <w:rPr>
                <w:highlight w:val="yellow"/>
              </w:rPr>
            </w:pPr>
          </w:p>
        </w:tc>
        <w:tc>
          <w:tcPr>
            <w:tcW w:w="1104" w:type="pct"/>
            <w:vAlign w:val="center"/>
          </w:tcPr>
          <w:p w14:paraId="0D899F31" w14:textId="77777777" w:rsidR="00261142" w:rsidRPr="00C26455" w:rsidRDefault="00261142">
            <w:pPr>
              <w:pStyle w:val="aff6"/>
            </w:pPr>
            <w:r w:rsidRPr="00C26455">
              <w:rPr>
                <w:rFonts w:hint="eastAsia"/>
              </w:rPr>
              <w:t>总铬</w:t>
            </w:r>
          </w:p>
        </w:tc>
        <w:tc>
          <w:tcPr>
            <w:tcW w:w="1334" w:type="pct"/>
            <w:vAlign w:val="center"/>
          </w:tcPr>
          <w:p w14:paraId="73ACDD8F" w14:textId="77777777" w:rsidR="00261142" w:rsidRPr="00C26455" w:rsidRDefault="00261142">
            <w:pPr>
              <w:pStyle w:val="aff6"/>
            </w:pPr>
            <w:r w:rsidRPr="00C26455">
              <w:rPr>
                <w:rFonts w:hint="eastAsia"/>
              </w:rPr>
              <w:t>1.0mg/L</w:t>
            </w:r>
          </w:p>
        </w:tc>
      </w:tr>
      <w:tr w:rsidR="00261142" w:rsidRPr="00C26455" w14:paraId="0E8F545C" w14:textId="77777777" w:rsidTr="00FA5489">
        <w:trPr>
          <w:trHeight w:val="397"/>
          <w:jc w:val="center"/>
        </w:trPr>
        <w:tc>
          <w:tcPr>
            <w:tcW w:w="411" w:type="pct"/>
            <w:vMerge/>
            <w:vAlign w:val="center"/>
          </w:tcPr>
          <w:p w14:paraId="66E24F77" w14:textId="77777777" w:rsidR="00261142" w:rsidRPr="00C26455" w:rsidRDefault="00261142">
            <w:pPr>
              <w:pStyle w:val="aff6"/>
              <w:rPr>
                <w:highlight w:val="yellow"/>
              </w:rPr>
            </w:pPr>
          </w:p>
        </w:tc>
        <w:tc>
          <w:tcPr>
            <w:tcW w:w="1386" w:type="pct"/>
            <w:vMerge/>
            <w:vAlign w:val="center"/>
          </w:tcPr>
          <w:p w14:paraId="130F6418" w14:textId="77777777" w:rsidR="00261142" w:rsidRPr="00C26455" w:rsidRDefault="00261142">
            <w:pPr>
              <w:pStyle w:val="aff6"/>
              <w:rPr>
                <w:b/>
                <w:highlight w:val="yellow"/>
                <w:u w:val="single"/>
              </w:rPr>
            </w:pPr>
          </w:p>
        </w:tc>
        <w:tc>
          <w:tcPr>
            <w:tcW w:w="765" w:type="pct"/>
            <w:vMerge/>
            <w:vAlign w:val="center"/>
          </w:tcPr>
          <w:p w14:paraId="507FBAB8" w14:textId="77777777" w:rsidR="00261142" w:rsidRPr="00C26455" w:rsidRDefault="00261142">
            <w:pPr>
              <w:pStyle w:val="aff6"/>
              <w:rPr>
                <w:highlight w:val="yellow"/>
              </w:rPr>
            </w:pPr>
          </w:p>
        </w:tc>
        <w:tc>
          <w:tcPr>
            <w:tcW w:w="1104" w:type="pct"/>
            <w:vAlign w:val="center"/>
          </w:tcPr>
          <w:p w14:paraId="4F2B020E" w14:textId="77777777" w:rsidR="00261142" w:rsidRPr="00C26455" w:rsidRDefault="00261142">
            <w:pPr>
              <w:pStyle w:val="aff6"/>
            </w:pPr>
            <w:r w:rsidRPr="00C26455">
              <w:rPr>
                <w:rFonts w:hint="eastAsia"/>
              </w:rPr>
              <w:t>六价铬</w:t>
            </w:r>
          </w:p>
        </w:tc>
        <w:tc>
          <w:tcPr>
            <w:tcW w:w="1334" w:type="pct"/>
            <w:vAlign w:val="center"/>
          </w:tcPr>
          <w:p w14:paraId="3FFAAB6D" w14:textId="77777777" w:rsidR="00261142" w:rsidRPr="00C26455" w:rsidRDefault="00261142">
            <w:pPr>
              <w:pStyle w:val="aff6"/>
            </w:pPr>
            <w:r w:rsidRPr="00C26455">
              <w:rPr>
                <w:rFonts w:hint="eastAsia"/>
              </w:rPr>
              <w:t>0.2mg/L</w:t>
            </w:r>
          </w:p>
        </w:tc>
      </w:tr>
      <w:tr w:rsidR="00261142" w:rsidRPr="00C26455" w14:paraId="0329BD21" w14:textId="77777777" w:rsidTr="00FA5489">
        <w:trPr>
          <w:trHeight w:val="397"/>
          <w:jc w:val="center"/>
        </w:trPr>
        <w:tc>
          <w:tcPr>
            <w:tcW w:w="411" w:type="pct"/>
            <w:vMerge/>
            <w:vAlign w:val="center"/>
          </w:tcPr>
          <w:p w14:paraId="2BA40625" w14:textId="77777777" w:rsidR="00261142" w:rsidRPr="00C26455" w:rsidRDefault="00261142">
            <w:pPr>
              <w:pStyle w:val="aff6"/>
              <w:rPr>
                <w:highlight w:val="yellow"/>
              </w:rPr>
            </w:pPr>
          </w:p>
        </w:tc>
        <w:tc>
          <w:tcPr>
            <w:tcW w:w="1386" w:type="pct"/>
            <w:vMerge/>
            <w:vAlign w:val="center"/>
          </w:tcPr>
          <w:p w14:paraId="4E8C802C" w14:textId="77777777" w:rsidR="00261142" w:rsidRPr="00C26455" w:rsidRDefault="00261142">
            <w:pPr>
              <w:pStyle w:val="aff6"/>
              <w:rPr>
                <w:b/>
                <w:highlight w:val="yellow"/>
                <w:u w:val="single"/>
              </w:rPr>
            </w:pPr>
          </w:p>
        </w:tc>
        <w:tc>
          <w:tcPr>
            <w:tcW w:w="765" w:type="pct"/>
            <w:vMerge/>
            <w:vAlign w:val="center"/>
          </w:tcPr>
          <w:p w14:paraId="7F1E03CD" w14:textId="77777777" w:rsidR="00261142" w:rsidRPr="00C26455" w:rsidRDefault="00261142">
            <w:pPr>
              <w:pStyle w:val="aff6"/>
              <w:rPr>
                <w:highlight w:val="yellow"/>
              </w:rPr>
            </w:pPr>
          </w:p>
        </w:tc>
        <w:tc>
          <w:tcPr>
            <w:tcW w:w="1104" w:type="pct"/>
            <w:vAlign w:val="center"/>
          </w:tcPr>
          <w:p w14:paraId="3D84DE49" w14:textId="77777777" w:rsidR="00261142" w:rsidRPr="00C26455" w:rsidRDefault="00261142">
            <w:pPr>
              <w:pStyle w:val="aff6"/>
            </w:pPr>
            <w:r w:rsidRPr="00C26455">
              <w:rPr>
                <w:rFonts w:hint="eastAsia"/>
              </w:rPr>
              <w:t>石油类</w:t>
            </w:r>
          </w:p>
        </w:tc>
        <w:tc>
          <w:tcPr>
            <w:tcW w:w="1334" w:type="pct"/>
            <w:vAlign w:val="center"/>
          </w:tcPr>
          <w:p w14:paraId="2D507874" w14:textId="77777777" w:rsidR="00261142" w:rsidRPr="00C26455" w:rsidRDefault="00261142">
            <w:pPr>
              <w:pStyle w:val="aff6"/>
            </w:pPr>
            <w:r w:rsidRPr="00C26455">
              <w:rPr>
                <w:rFonts w:hint="eastAsia"/>
              </w:rPr>
              <w:t>3.0mg/L</w:t>
            </w:r>
          </w:p>
        </w:tc>
      </w:tr>
      <w:tr w:rsidR="00261142" w:rsidRPr="00C26455" w14:paraId="70A33B19" w14:textId="77777777" w:rsidTr="00FA5489">
        <w:trPr>
          <w:trHeight w:val="397"/>
          <w:jc w:val="center"/>
        </w:trPr>
        <w:tc>
          <w:tcPr>
            <w:tcW w:w="411" w:type="pct"/>
            <w:vMerge/>
            <w:vAlign w:val="center"/>
          </w:tcPr>
          <w:p w14:paraId="73495D4C" w14:textId="77777777" w:rsidR="00261142" w:rsidRPr="00C26455" w:rsidRDefault="00261142">
            <w:pPr>
              <w:pStyle w:val="aff6"/>
              <w:rPr>
                <w:highlight w:val="yellow"/>
              </w:rPr>
            </w:pPr>
          </w:p>
        </w:tc>
        <w:tc>
          <w:tcPr>
            <w:tcW w:w="1386" w:type="pct"/>
            <w:vMerge/>
            <w:vAlign w:val="center"/>
          </w:tcPr>
          <w:p w14:paraId="608D234C" w14:textId="77777777" w:rsidR="00261142" w:rsidRPr="00C26455" w:rsidRDefault="00261142">
            <w:pPr>
              <w:pStyle w:val="aff6"/>
              <w:rPr>
                <w:b/>
                <w:highlight w:val="yellow"/>
                <w:u w:val="single"/>
              </w:rPr>
            </w:pPr>
          </w:p>
        </w:tc>
        <w:tc>
          <w:tcPr>
            <w:tcW w:w="765" w:type="pct"/>
            <w:vMerge/>
            <w:vAlign w:val="center"/>
          </w:tcPr>
          <w:p w14:paraId="219000BD" w14:textId="77777777" w:rsidR="00261142" w:rsidRPr="00C26455" w:rsidRDefault="00261142">
            <w:pPr>
              <w:pStyle w:val="aff6"/>
              <w:rPr>
                <w:highlight w:val="yellow"/>
              </w:rPr>
            </w:pPr>
          </w:p>
        </w:tc>
        <w:tc>
          <w:tcPr>
            <w:tcW w:w="1104" w:type="pct"/>
            <w:vAlign w:val="center"/>
          </w:tcPr>
          <w:p w14:paraId="2C791C3E" w14:textId="77777777" w:rsidR="00261142" w:rsidRPr="00C26455" w:rsidRDefault="00261142">
            <w:pPr>
              <w:pStyle w:val="aff6"/>
              <w:rPr>
                <w:highlight w:val="yellow"/>
              </w:rPr>
            </w:pPr>
            <w:r w:rsidRPr="00C26455">
              <w:rPr>
                <w:rFonts w:hint="eastAsia"/>
              </w:rPr>
              <w:t>单位产品基准排水量，</w:t>
            </w:r>
            <w:r w:rsidRPr="00C26455">
              <w:rPr>
                <w:rFonts w:hint="eastAsia"/>
              </w:rPr>
              <w:t>L/m</w:t>
            </w:r>
            <w:r w:rsidRPr="00C26455">
              <w:rPr>
                <w:rFonts w:hint="eastAsia"/>
                <w:vertAlign w:val="superscript"/>
              </w:rPr>
              <w:t>2</w:t>
            </w:r>
            <w:r w:rsidRPr="00C26455">
              <w:rPr>
                <w:rFonts w:hint="eastAsia"/>
              </w:rPr>
              <w:t>（镀件镀层）</w:t>
            </w:r>
          </w:p>
        </w:tc>
        <w:tc>
          <w:tcPr>
            <w:tcW w:w="1334" w:type="pct"/>
            <w:vAlign w:val="center"/>
          </w:tcPr>
          <w:p w14:paraId="3D3D383C" w14:textId="2B527320" w:rsidR="00261142" w:rsidRPr="007947AF" w:rsidRDefault="00261142">
            <w:pPr>
              <w:pStyle w:val="aff6"/>
              <w:rPr>
                <w:highlight w:val="yellow"/>
              </w:rPr>
            </w:pPr>
            <w:r w:rsidRPr="007947AF">
              <w:rPr>
                <w:rFonts w:hint="eastAsia"/>
              </w:rPr>
              <w:t>多层镀</w:t>
            </w:r>
            <w:r w:rsidRPr="007947AF">
              <w:rPr>
                <w:rFonts w:hint="eastAsia"/>
              </w:rPr>
              <w:t>500</w:t>
            </w:r>
          </w:p>
        </w:tc>
      </w:tr>
      <w:tr w:rsidR="00261142" w:rsidRPr="00C26455" w14:paraId="7C2DCE29" w14:textId="77777777" w:rsidTr="00FA5489">
        <w:trPr>
          <w:trHeight w:val="397"/>
          <w:jc w:val="center"/>
        </w:trPr>
        <w:tc>
          <w:tcPr>
            <w:tcW w:w="411" w:type="pct"/>
            <w:vMerge/>
            <w:vAlign w:val="center"/>
          </w:tcPr>
          <w:p w14:paraId="411F1E1A" w14:textId="77777777" w:rsidR="00261142" w:rsidRPr="00C26455" w:rsidRDefault="00261142">
            <w:pPr>
              <w:pStyle w:val="aff6"/>
              <w:rPr>
                <w:highlight w:val="yellow"/>
              </w:rPr>
            </w:pPr>
          </w:p>
        </w:tc>
        <w:tc>
          <w:tcPr>
            <w:tcW w:w="1386" w:type="pct"/>
            <w:vMerge w:val="restart"/>
            <w:vAlign w:val="center"/>
          </w:tcPr>
          <w:p w14:paraId="61D29433" w14:textId="58F09CD6" w:rsidR="00261142" w:rsidRPr="00C26455" w:rsidRDefault="00261142">
            <w:pPr>
              <w:pStyle w:val="aff6"/>
              <w:rPr>
                <w:highlight w:val="yellow"/>
              </w:rPr>
            </w:pPr>
            <w:r w:rsidRPr="007947AF">
              <w:rPr>
                <w:rFonts w:hint="eastAsia"/>
              </w:rPr>
              <w:t>大块镇污水处理厂</w:t>
            </w:r>
            <w:r w:rsidRPr="00C26455">
              <w:rPr>
                <w:rFonts w:hint="eastAsia"/>
              </w:rPr>
              <w:t>收水水质指标</w:t>
            </w:r>
          </w:p>
        </w:tc>
        <w:tc>
          <w:tcPr>
            <w:tcW w:w="765" w:type="pct"/>
            <w:vMerge w:val="restart"/>
            <w:vAlign w:val="center"/>
          </w:tcPr>
          <w:p w14:paraId="668C50AD" w14:textId="77777777" w:rsidR="00261142" w:rsidRPr="00C26455" w:rsidRDefault="00261142">
            <w:pPr>
              <w:pStyle w:val="aff6"/>
            </w:pPr>
            <w:r w:rsidRPr="00C26455">
              <w:rPr>
                <w:rFonts w:hint="eastAsia"/>
              </w:rPr>
              <w:t>/</w:t>
            </w:r>
          </w:p>
        </w:tc>
        <w:tc>
          <w:tcPr>
            <w:tcW w:w="1104" w:type="pct"/>
            <w:vAlign w:val="center"/>
          </w:tcPr>
          <w:p w14:paraId="2FFFE91F" w14:textId="77777777" w:rsidR="00261142" w:rsidRPr="00C26455" w:rsidRDefault="00261142">
            <w:pPr>
              <w:pStyle w:val="aff6"/>
            </w:pPr>
            <w:r w:rsidRPr="00C26455">
              <w:t>COD</w:t>
            </w:r>
          </w:p>
        </w:tc>
        <w:tc>
          <w:tcPr>
            <w:tcW w:w="1334" w:type="pct"/>
            <w:vAlign w:val="center"/>
          </w:tcPr>
          <w:p w14:paraId="079F0FCD" w14:textId="77777777" w:rsidR="00261142" w:rsidRPr="00C26455" w:rsidRDefault="00261142">
            <w:pPr>
              <w:pStyle w:val="aff6"/>
            </w:pPr>
            <w:r w:rsidRPr="00C26455">
              <w:rPr>
                <w:rFonts w:hint="eastAsia"/>
              </w:rPr>
              <w:t>350</w:t>
            </w:r>
            <w:r w:rsidRPr="00C26455">
              <w:t>mg/L</w:t>
            </w:r>
          </w:p>
        </w:tc>
      </w:tr>
      <w:tr w:rsidR="00261142" w:rsidRPr="00C26455" w14:paraId="64CBCA1D" w14:textId="77777777" w:rsidTr="00FA5489">
        <w:trPr>
          <w:trHeight w:val="397"/>
          <w:jc w:val="center"/>
        </w:trPr>
        <w:tc>
          <w:tcPr>
            <w:tcW w:w="411" w:type="pct"/>
            <w:vMerge/>
            <w:vAlign w:val="center"/>
          </w:tcPr>
          <w:p w14:paraId="044AFEEC" w14:textId="77777777" w:rsidR="00261142" w:rsidRPr="00C26455" w:rsidRDefault="00261142">
            <w:pPr>
              <w:pStyle w:val="aff6"/>
              <w:rPr>
                <w:highlight w:val="yellow"/>
              </w:rPr>
            </w:pPr>
          </w:p>
        </w:tc>
        <w:tc>
          <w:tcPr>
            <w:tcW w:w="1386" w:type="pct"/>
            <w:vMerge/>
            <w:vAlign w:val="center"/>
          </w:tcPr>
          <w:p w14:paraId="4C22594F" w14:textId="77777777" w:rsidR="00261142" w:rsidRPr="00C26455" w:rsidRDefault="00261142">
            <w:pPr>
              <w:pStyle w:val="aff6"/>
            </w:pPr>
          </w:p>
        </w:tc>
        <w:tc>
          <w:tcPr>
            <w:tcW w:w="765" w:type="pct"/>
            <w:vMerge/>
            <w:vAlign w:val="center"/>
          </w:tcPr>
          <w:p w14:paraId="5CC900AB" w14:textId="77777777" w:rsidR="00261142" w:rsidRPr="00C26455" w:rsidRDefault="00261142">
            <w:pPr>
              <w:pStyle w:val="aff6"/>
            </w:pPr>
          </w:p>
        </w:tc>
        <w:tc>
          <w:tcPr>
            <w:tcW w:w="1104" w:type="pct"/>
            <w:vAlign w:val="center"/>
          </w:tcPr>
          <w:p w14:paraId="262B7936" w14:textId="77777777" w:rsidR="00261142" w:rsidRPr="00C26455" w:rsidRDefault="00261142">
            <w:pPr>
              <w:pStyle w:val="aff6"/>
            </w:pPr>
            <w:r w:rsidRPr="00C26455">
              <w:rPr>
                <w:rFonts w:hint="eastAsia"/>
              </w:rPr>
              <w:t>SS</w:t>
            </w:r>
          </w:p>
        </w:tc>
        <w:tc>
          <w:tcPr>
            <w:tcW w:w="1334" w:type="pct"/>
            <w:vAlign w:val="center"/>
          </w:tcPr>
          <w:p w14:paraId="6CD5E554" w14:textId="356C3F0B" w:rsidR="00261142" w:rsidRPr="007947AF" w:rsidRDefault="00261142">
            <w:pPr>
              <w:pStyle w:val="aff6"/>
            </w:pPr>
            <w:r w:rsidRPr="007947AF">
              <w:rPr>
                <w:rFonts w:hint="eastAsia"/>
              </w:rPr>
              <w:t>150</w:t>
            </w:r>
            <w:r w:rsidRPr="007947AF">
              <w:t>mg/L</w:t>
            </w:r>
          </w:p>
        </w:tc>
      </w:tr>
      <w:tr w:rsidR="00261142" w:rsidRPr="00C26455" w14:paraId="2A2DF178" w14:textId="77777777" w:rsidTr="00FA5489">
        <w:trPr>
          <w:trHeight w:val="397"/>
          <w:jc w:val="center"/>
        </w:trPr>
        <w:tc>
          <w:tcPr>
            <w:tcW w:w="411" w:type="pct"/>
            <w:vMerge/>
            <w:vAlign w:val="center"/>
          </w:tcPr>
          <w:p w14:paraId="7915AB73" w14:textId="77777777" w:rsidR="00261142" w:rsidRPr="00C26455" w:rsidRDefault="00261142">
            <w:pPr>
              <w:pStyle w:val="aff6"/>
              <w:rPr>
                <w:highlight w:val="yellow"/>
              </w:rPr>
            </w:pPr>
          </w:p>
        </w:tc>
        <w:tc>
          <w:tcPr>
            <w:tcW w:w="1386" w:type="pct"/>
            <w:vMerge/>
            <w:vAlign w:val="center"/>
          </w:tcPr>
          <w:p w14:paraId="4F5F50B7" w14:textId="77777777" w:rsidR="00261142" w:rsidRPr="00C26455" w:rsidRDefault="00261142">
            <w:pPr>
              <w:pStyle w:val="aff6"/>
              <w:rPr>
                <w:highlight w:val="yellow"/>
              </w:rPr>
            </w:pPr>
          </w:p>
        </w:tc>
        <w:tc>
          <w:tcPr>
            <w:tcW w:w="765" w:type="pct"/>
            <w:vMerge/>
            <w:vAlign w:val="center"/>
          </w:tcPr>
          <w:p w14:paraId="16A852BA" w14:textId="77777777" w:rsidR="00261142" w:rsidRPr="00C26455" w:rsidRDefault="00261142">
            <w:pPr>
              <w:pStyle w:val="aff6"/>
            </w:pPr>
          </w:p>
        </w:tc>
        <w:tc>
          <w:tcPr>
            <w:tcW w:w="1104" w:type="pct"/>
            <w:vAlign w:val="center"/>
          </w:tcPr>
          <w:p w14:paraId="527A5FAB" w14:textId="77777777" w:rsidR="00261142" w:rsidRPr="00C26455" w:rsidRDefault="00261142" w:rsidP="001E5F19">
            <w:pPr>
              <w:pStyle w:val="aff6"/>
            </w:pPr>
            <w:r w:rsidRPr="00C26455">
              <w:t>NH</w:t>
            </w:r>
            <w:r w:rsidRPr="00C26455">
              <w:rPr>
                <w:vertAlign w:val="subscript"/>
              </w:rPr>
              <w:t>3</w:t>
            </w:r>
            <w:r w:rsidRPr="00C26455">
              <w:t>-N</w:t>
            </w:r>
          </w:p>
        </w:tc>
        <w:tc>
          <w:tcPr>
            <w:tcW w:w="1334" w:type="pct"/>
            <w:vAlign w:val="center"/>
          </w:tcPr>
          <w:p w14:paraId="3BB50281" w14:textId="76F84EE1" w:rsidR="00261142" w:rsidRPr="007947AF" w:rsidRDefault="00261142">
            <w:pPr>
              <w:pStyle w:val="aff6"/>
            </w:pPr>
            <w:r w:rsidRPr="007947AF">
              <w:rPr>
                <w:rFonts w:hint="eastAsia"/>
              </w:rPr>
              <w:t>35</w:t>
            </w:r>
            <w:r w:rsidRPr="007947AF">
              <w:t>mg/L</w:t>
            </w:r>
          </w:p>
        </w:tc>
      </w:tr>
      <w:tr w:rsidR="00261142" w:rsidRPr="00C26455" w14:paraId="2D60D3E6" w14:textId="77777777" w:rsidTr="00FA5489">
        <w:trPr>
          <w:trHeight w:val="397"/>
          <w:jc w:val="center"/>
        </w:trPr>
        <w:tc>
          <w:tcPr>
            <w:tcW w:w="411" w:type="pct"/>
            <w:vMerge/>
            <w:vAlign w:val="center"/>
          </w:tcPr>
          <w:p w14:paraId="3F9563EF" w14:textId="77777777" w:rsidR="00261142" w:rsidRPr="00C26455" w:rsidRDefault="00261142">
            <w:pPr>
              <w:pStyle w:val="aff6"/>
              <w:rPr>
                <w:highlight w:val="yellow"/>
              </w:rPr>
            </w:pPr>
          </w:p>
        </w:tc>
        <w:tc>
          <w:tcPr>
            <w:tcW w:w="1386" w:type="pct"/>
            <w:vMerge/>
            <w:vAlign w:val="center"/>
          </w:tcPr>
          <w:p w14:paraId="61278B68" w14:textId="77777777" w:rsidR="00261142" w:rsidRPr="00C26455" w:rsidRDefault="00261142">
            <w:pPr>
              <w:pStyle w:val="aff6"/>
              <w:rPr>
                <w:highlight w:val="yellow"/>
              </w:rPr>
            </w:pPr>
          </w:p>
        </w:tc>
        <w:tc>
          <w:tcPr>
            <w:tcW w:w="765" w:type="pct"/>
            <w:vMerge/>
            <w:vAlign w:val="center"/>
          </w:tcPr>
          <w:p w14:paraId="451C0ED7" w14:textId="77777777" w:rsidR="00261142" w:rsidRPr="00C26455" w:rsidRDefault="00261142">
            <w:pPr>
              <w:pStyle w:val="aff6"/>
            </w:pPr>
          </w:p>
        </w:tc>
        <w:tc>
          <w:tcPr>
            <w:tcW w:w="1104" w:type="pct"/>
            <w:vAlign w:val="center"/>
          </w:tcPr>
          <w:p w14:paraId="607223D2" w14:textId="77777777" w:rsidR="00261142" w:rsidRPr="00C26455" w:rsidRDefault="00261142" w:rsidP="001E5F19">
            <w:pPr>
              <w:pStyle w:val="aff6"/>
            </w:pPr>
            <w:r w:rsidRPr="00C26455">
              <w:rPr>
                <w:rFonts w:hint="eastAsia"/>
              </w:rPr>
              <w:t>TP</w:t>
            </w:r>
          </w:p>
        </w:tc>
        <w:tc>
          <w:tcPr>
            <w:tcW w:w="1334" w:type="pct"/>
            <w:vAlign w:val="center"/>
          </w:tcPr>
          <w:p w14:paraId="15D527B4" w14:textId="5693EBA9" w:rsidR="00261142" w:rsidRPr="007947AF" w:rsidRDefault="00261142">
            <w:pPr>
              <w:pStyle w:val="aff6"/>
            </w:pPr>
            <w:r w:rsidRPr="007947AF">
              <w:rPr>
                <w:rFonts w:hint="eastAsia"/>
              </w:rPr>
              <w:t>4</w:t>
            </w:r>
            <w:r w:rsidRPr="007947AF">
              <w:t>mg/L</w:t>
            </w:r>
          </w:p>
        </w:tc>
      </w:tr>
      <w:tr w:rsidR="00261142" w:rsidRPr="00C26455" w14:paraId="5CB6B4D0" w14:textId="77777777" w:rsidTr="00FA5489">
        <w:trPr>
          <w:trHeight w:val="397"/>
          <w:jc w:val="center"/>
        </w:trPr>
        <w:tc>
          <w:tcPr>
            <w:tcW w:w="411" w:type="pct"/>
            <w:vMerge/>
            <w:vAlign w:val="center"/>
          </w:tcPr>
          <w:p w14:paraId="76ADD82C" w14:textId="77777777" w:rsidR="00261142" w:rsidRPr="00C26455" w:rsidRDefault="00261142">
            <w:pPr>
              <w:pStyle w:val="aff6"/>
              <w:rPr>
                <w:highlight w:val="yellow"/>
              </w:rPr>
            </w:pPr>
          </w:p>
        </w:tc>
        <w:tc>
          <w:tcPr>
            <w:tcW w:w="1386" w:type="pct"/>
            <w:vMerge/>
            <w:vAlign w:val="center"/>
          </w:tcPr>
          <w:p w14:paraId="064B03FA" w14:textId="77777777" w:rsidR="00261142" w:rsidRPr="00C26455" w:rsidRDefault="00261142">
            <w:pPr>
              <w:pStyle w:val="aff6"/>
              <w:rPr>
                <w:highlight w:val="yellow"/>
              </w:rPr>
            </w:pPr>
          </w:p>
        </w:tc>
        <w:tc>
          <w:tcPr>
            <w:tcW w:w="765" w:type="pct"/>
            <w:vMerge/>
            <w:vAlign w:val="center"/>
          </w:tcPr>
          <w:p w14:paraId="06E44831" w14:textId="77777777" w:rsidR="00261142" w:rsidRPr="00C26455" w:rsidRDefault="00261142">
            <w:pPr>
              <w:pStyle w:val="aff6"/>
            </w:pPr>
          </w:p>
        </w:tc>
        <w:tc>
          <w:tcPr>
            <w:tcW w:w="1104" w:type="pct"/>
            <w:vAlign w:val="center"/>
          </w:tcPr>
          <w:p w14:paraId="7EB24661" w14:textId="77777777" w:rsidR="00261142" w:rsidRPr="00C26455" w:rsidRDefault="00261142">
            <w:pPr>
              <w:pStyle w:val="aff6"/>
              <w:rPr>
                <w:highlight w:val="yellow"/>
              </w:rPr>
            </w:pPr>
            <w:r w:rsidRPr="00C26455">
              <w:rPr>
                <w:rFonts w:hint="eastAsia"/>
              </w:rPr>
              <w:t>TN</w:t>
            </w:r>
          </w:p>
        </w:tc>
        <w:tc>
          <w:tcPr>
            <w:tcW w:w="1334" w:type="pct"/>
            <w:vAlign w:val="center"/>
          </w:tcPr>
          <w:p w14:paraId="1842FB7D" w14:textId="77777777" w:rsidR="00261142" w:rsidRPr="00C26455" w:rsidRDefault="00261142">
            <w:pPr>
              <w:pStyle w:val="aff6"/>
              <w:rPr>
                <w:highlight w:val="yellow"/>
              </w:rPr>
            </w:pPr>
            <w:r w:rsidRPr="00C26455">
              <w:rPr>
                <w:rFonts w:hint="eastAsia"/>
              </w:rPr>
              <w:t>40mg/L</w:t>
            </w:r>
          </w:p>
        </w:tc>
      </w:tr>
      <w:tr w:rsidR="00261142" w:rsidRPr="00C26455" w14:paraId="7D218CB3" w14:textId="77777777" w:rsidTr="00FA5489">
        <w:trPr>
          <w:trHeight w:val="397"/>
          <w:jc w:val="center"/>
        </w:trPr>
        <w:tc>
          <w:tcPr>
            <w:tcW w:w="411" w:type="pct"/>
            <w:vMerge/>
            <w:vAlign w:val="center"/>
          </w:tcPr>
          <w:p w14:paraId="0147BCC8" w14:textId="77777777" w:rsidR="00261142" w:rsidRPr="00C26455" w:rsidRDefault="00261142" w:rsidP="00261142">
            <w:pPr>
              <w:pStyle w:val="aff6"/>
              <w:rPr>
                <w:highlight w:val="yellow"/>
              </w:rPr>
            </w:pPr>
          </w:p>
        </w:tc>
        <w:tc>
          <w:tcPr>
            <w:tcW w:w="1386" w:type="pct"/>
            <w:vMerge w:val="restart"/>
            <w:vAlign w:val="center"/>
          </w:tcPr>
          <w:p w14:paraId="3821FB94" w14:textId="488B4BC6" w:rsidR="00261142" w:rsidRPr="00C26455" w:rsidRDefault="00261142" w:rsidP="00261142">
            <w:pPr>
              <w:pStyle w:val="aff6"/>
              <w:rPr>
                <w:highlight w:val="yellow"/>
              </w:rPr>
            </w:pPr>
            <w:r w:rsidRPr="00636A3E">
              <w:rPr>
                <w:rFonts w:hint="eastAsia"/>
                <w:b/>
                <w:u w:val="single"/>
              </w:rPr>
              <w:t>小尚庄污水处理厂收水</w:t>
            </w:r>
            <w:r>
              <w:rPr>
                <w:rFonts w:hint="eastAsia"/>
                <w:b/>
                <w:u w:val="single"/>
              </w:rPr>
              <w:t>水质</w:t>
            </w:r>
            <w:r w:rsidRPr="00636A3E">
              <w:rPr>
                <w:rFonts w:hint="eastAsia"/>
                <w:b/>
                <w:u w:val="single"/>
              </w:rPr>
              <w:t>指标</w:t>
            </w:r>
          </w:p>
        </w:tc>
        <w:tc>
          <w:tcPr>
            <w:tcW w:w="765" w:type="pct"/>
            <w:vMerge w:val="restart"/>
            <w:vAlign w:val="center"/>
          </w:tcPr>
          <w:p w14:paraId="0ABD3C14" w14:textId="22E6BF3A" w:rsidR="00261142" w:rsidRPr="00C26455" w:rsidRDefault="00261142" w:rsidP="00261142">
            <w:pPr>
              <w:pStyle w:val="aff6"/>
            </w:pPr>
            <w:r w:rsidRPr="00636A3E">
              <w:rPr>
                <w:rFonts w:hint="eastAsia"/>
                <w:b/>
                <w:bCs/>
                <w:u w:val="single"/>
              </w:rPr>
              <w:t>/</w:t>
            </w:r>
          </w:p>
        </w:tc>
        <w:tc>
          <w:tcPr>
            <w:tcW w:w="1104" w:type="pct"/>
            <w:vAlign w:val="center"/>
          </w:tcPr>
          <w:p w14:paraId="18B68C02" w14:textId="19683E8C" w:rsidR="00261142" w:rsidRPr="00C26455" w:rsidRDefault="00261142" w:rsidP="00261142">
            <w:pPr>
              <w:pStyle w:val="aff6"/>
            </w:pPr>
            <w:r w:rsidRPr="00636A3E">
              <w:rPr>
                <w:b/>
                <w:bCs/>
                <w:u w:val="single"/>
              </w:rPr>
              <w:t>COD</w:t>
            </w:r>
          </w:p>
        </w:tc>
        <w:tc>
          <w:tcPr>
            <w:tcW w:w="1334" w:type="pct"/>
            <w:vAlign w:val="center"/>
          </w:tcPr>
          <w:p w14:paraId="2E25D9CE" w14:textId="4F34415F" w:rsidR="00261142" w:rsidRPr="00C26455" w:rsidRDefault="00261142" w:rsidP="00261142">
            <w:pPr>
              <w:pStyle w:val="aff6"/>
            </w:pPr>
            <w:r w:rsidRPr="00636A3E">
              <w:rPr>
                <w:rFonts w:hint="eastAsia"/>
                <w:b/>
                <w:bCs/>
                <w:u w:val="single"/>
              </w:rPr>
              <w:t>3</w:t>
            </w:r>
            <w:r w:rsidRPr="00636A3E">
              <w:rPr>
                <w:b/>
                <w:bCs/>
                <w:u w:val="single"/>
              </w:rPr>
              <w:t>50</w:t>
            </w:r>
            <w:r w:rsidRPr="00636A3E">
              <w:rPr>
                <w:rFonts w:hint="eastAsia"/>
                <w:b/>
                <w:bCs/>
                <w:u w:val="single"/>
              </w:rPr>
              <w:t>mg/L</w:t>
            </w:r>
          </w:p>
        </w:tc>
      </w:tr>
      <w:tr w:rsidR="00261142" w:rsidRPr="00C26455" w14:paraId="45292999" w14:textId="77777777" w:rsidTr="00FA5489">
        <w:trPr>
          <w:trHeight w:val="397"/>
          <w:jc w:val="center"/>
        </w:trPr>
        <w:tc>
          <w:tcPr>
            <w:tcW w:w="411" w:type="pct"/>
            <w:vMerge/>
            <w:vAlign w:val="center"/>
          </w:tcPr>
          <w:p w14:paraId="64AA8380" w14:textId="77777777" w:rsidR="00261142" w:rsidRPr="00C26455" w:rsidRDefault="00261142" w:rsidP="00261142">
            <w:pPr>
              <w:pStyle w:val="aff6"/>
              <w:rPr>
                <w:highlight w:val="yellow"/>
              </w:rPr>
            </w:pPr>
          </w:p>
        </w:tc>
        <w:tc>
          <w:tcPr>
            <w:tcW w:w="1386" w:type="pct"/>
            <w:vMerge/>
            <w:vAlign w:val="center"/>
          </w:tcPr>
          <w:p w14:paraId="7C83AA80" w14:textId="77777777" w:rsidR="00261142" w:rsidRPr="00C26455" w:rsidRDefault="00261142" w:rsidP="00261142">
            <w:pPr>
              <w:pStyle w:val="aff6"/>
              <w:rPr>
                <w:highlight w:val="yellow"/>
              </w:rPr>
            </w:pPr>
          </w:p>
        </w:tc>
        <w:tc>
          <w:tcPr>
            <w:tcW w:w="765" w:type="pct"/>
            <w:vMerge/>
            <w:vAlign w:val="center"/>
          </w:tcPr>
          <w:p w14:paraId="6230EB02" w14:textId="77777777" w:rsidR="00261142" w:rsidRPr="00C26455" w:rsidRDefault="00261142" w:rsidP="00261142">
            <w:pPr>
              <w:pStyle w:val="aff6"/>
            </w:pPr>
          </w:p>
        </w:tc>
        <w:tc>
          <w:tcPr>
            <w:tcW w:w="1104" w:type="pct"/>
            <w:vAlign w:val="center"/>
          </w:tcPr>
          <w:p w14:paraId="09B484F8" w14:textId="22BCC26A" w:rsidR="00261142" w:rsidRPr="00C26455" w:rsidRDefault="00261142" w:rsidP="00261142">
            <w:pPr>
              <w:pStyle w:val="aff6"/>
            </w:pPr>
            <w:r w:rsidRPr="00636A3E">
              <w:rPr>
                <w:rFonts w:hint="eastAsia"/>
                <w:b/>
                <w:bCs/>
                <w:u w:val="single"/>
              </w:rPr>
              <w:t>SS</w:t>
            </w:r>
          </w:p>
        </w:tc>
        <w:tc>
          <w:tcPr>
            <w:tcW w:w="1334" w:type="pct"/>
            <w:vAlign w:val="center"/>
          </w:tcPr>
          <w:p w14:paraId="6D5DDE61" w14:textId="3E7B1B60" w:rsidR="00261142" w:rsidRPr="00C26455" w:rsidRDefault="00261142" w:rsidP="00261142">
            <w:pPr>
              <w:pStyle w:val="aff6"/>
            </w:pPr>
            <w:r>
              <w:rPr>
                <w:b/>
                <w:bCs/>
                <w:u w:val="single"/>
              </w:rPr>
              <w:t>2</w:t>
            </w:r>
            <w:r w:rsidRPr="00636A3E">
              <w:rPr>
                <w:rFonts w:hint="eastAsia"/>
                <w:b/>
                <w:bCs/>
                <w:u w:val="single"/>
              </w:rPr>
              <w:t>50mg/L</w:t>
            </w:r>
          </w:p>
        </w:tc>
      </w:tr>
      <w:tr w:rsidR="00261142" w:rsidRPr="00C26455" w14:paraId="584013F1" w14:textId="77777777" w:rsidTr="00FA5489">
        <w:trPr>
          <w:trHeight w:val="397"/>
          <w:jc w:val="center"/>
        </w:trPr>
        <w:tc>
          <w:tcPr>
            <w:tcW w:w="411" w:type="pct"/>
            <w:vMerge/>
            <w:vAlign w:val="center"/>
          </w:tcPr>
          <w:p w14:paraId="5D2D3123" w14:textId="77777777" w:rsidR="00261142" w:rsidRPr="00C26455" w:rsidRDefault="00261142" w:rsidP="00261142">
            <w:pPr>
              <w:pStyle w:val="aff6"/>
              <w:rPr>
                <w:highlight w:val="yellow"/>
              </w:rPr>
            </w:pPr>
          </w:p>
        </w:tc>
        <w:tc>
          <w:tcPr>
            <w:tcW w:w="1386" w:type="pct"/>
            <w:vMerge/>
            <w:vAlign w:val="center"/>
          </w:tcPr>
          <w:p w14:paraId="29C300D4" w14:textId="77777777" w:rsidR="00261142" w:rsidRPr="00C26455" w:rsidRDefault="00261142" w:rsidP="00261142">
            <w:pPr>
              <w:pStyle w:val="aff6"/>
              <w:rPr>
                <w:highlight w:val="yellow"/>
              </w:rPr>
            </w:pPr>
          </w:p>
        </w:tc>
        <w:tc>
          <w:tcPr>
            <w:tcW w:w="765" w:type="pct"/>
            <w:vMerge/>
            <w:vAlign w:val="center"/>
          </w:tcPr>
          <w:p w14:paraId="39039B2F" w14:textId="77777777" w:rsidR="00261142" w:rsidRPr="00C26455" w:rsidRDefault="00261142" w:rsidP="00261142">
            <w:pPr>
              <w:pStyle w:val="aff6"/>
            </w:pPr>
          </w:p>
        </w:tc>
        <w:tc>
          <w:tcPr>
            <w:tcW w:w="1104" w:type="pct"/>
            <w:vAlign w:val="center"/>
          </w:tcPr>
          <w:p w14:paraId="5A652F91" w14:textId="13D5F490" w:rsidR="00261142" w:rsidRPr="00C26455" w:rsidRDefault="00261142" w:rsidP="00261142">
            <w:pPr>
              <w:pStyle w:val="aff6"/>
            </w:pPr>
            <w:r w:rsidRPr="00636A3E">
              <w:rPr>
                <w:b/>
                <w:bCs/>
                <w:u w:val="single"/>
              </w:rPr>
              <w:t>氨氮</w:t>
            </w:r>
          </w:p>
        </w:tc>
        <w:tc>
          <w:tcPr>
            <w:tcW w:w="1334" w:type="pct"/>
            <w:vAlign w:val="center"/>
          </w:tcPr>
          <w:p w14:paraId="76DEB12D" w14:textId="1214051E" w:rsidR="00261142" w:rsidRPr="00C26455" w:rsidRDefault="00261142" w:rsidP="00261142">
            <w:pPr>
              <w:pStyle w:val="aff6"/>
            </w:pPr>
            <w:r>
              <w:rPr>
                <w:b/>
                <w:bCs/>
                <w:u w:val="single"/>
              </w:rPr>
              <w:t>30</w:t>
            </w:r>
            <w:r w:rsidRPr="00636A3E">
              <w:rPr>
                <w:rFonts w:hint="eastAsia"/>
                <w:b/>
                <w:bCs/>
                <w:u w:val="single"/>
              </w:rPr>
              <w:t>mg/L</w:t>
            </w:r>
          </w:p>
        </w:tc>
      </w:tr>
      <w:tr w:rsidR="00261142" w:rsidRPr="00C26455" w14:paraId="0C4DD817" w14:textId="77777777" w:rsidTr="00FA5489">
        <w:trPr>
          <w:trHeight w:val="397"/>
          <w:jc w:val="center"/>
        </w:trPr>
        <w:tc>
          <w:tcPr>
            <w:tcW w:w="411" w:type="pct"/>
            <w:vMerge/>
            <w:vAlign w:val="center"/>
          </w:tcPr>
          <w:p w14:paraId="51320D38" w14:textId="77777777" w:rsidR="00261142" w:rsidRPr="00C26455" w:rsidRDefault="00261142" w:rsidP="00261142">
            <w:pPr>
              <w:pStyle w:val="aff6"/>
              <w:rPr>
                <w:highlight w:val="yellow"/>
              </w:rPr>
            </w:pPr>
          </w:p>
        </w:tc>
        <w:tc>
          <w:tcPr>
            <w:tcW w:w="1386" w:type="pct"/>
            <w:vMerge/>
            <w:vAlign w:val="center"/>
          </w:tcPr>
          <w:p w14:paraId="08320AAB" w14:textId="77777777" w:rsidR="00261142" w:rsidRPr="00C26455" w:rsidRDefault="00261142" w:rsidP="00261142">
            <w:pPr>
              <w:pStyle w:val="aff6"/>
              <w:rPr>
                <w:highlight w:val="yellow"/>
              </w:rPr>
            </w:pPr>
          </w:p>
        </w:tc>
        <w:tc>
          <w:tcPr>
            <w:tcW w:w="765" w:type="pct"/>
            <w:vMerge/>
            <w:vAlign w:val="center"/>
          </w:tcPr>
          <w:p w14:paraId="02CFF620" w14:textId="77777777" w:rsidR="00261142" w:rsidRPr="00C26455" w:rsidRDefault="00261142" w:rsidP="00261142">
            <w:pPr>
              <w:pStyle w:val="aff6"/>
            </w:pPr>
          </w:p>
        </w:tc>
        <w:tc>
          <w:tcPr>
            <w:tcW w:w="1104" w:type="pct"/>
            <w:vAlign w:val="center"/>
          </w:tcPr>
          <w:p w14:paraId="7F21DF58" w14:textId="25150A58" w:rsidR="00261142" w:rsidRPr="00C26455" w:rsidRDefault="00261142" w:rsidP="00261142">
            <w:pPr>
              <w:pStyle w:val="aff6"/>
            </w:pPr>
            <w:r w:rsidRPr="00636A3E">
              <w:rPr>
                <w:b/>
                <w:bCs/>
                <w:u w:val="single"/>
              </w:rPr>
              <w:t>总磷</w:t>
            </w:r>
          </w:p>
        </w:tc>
        <w:tc>
          <w:tcPr>
            <w:tcW w:w="1334" w:type="pct"/>
            <w:vAlign w:val="center"/>
          </w:tcPr>
          <w:p w14:paraId="51823C3D" w14:textId="333A9F85" w:rsidR="00261142" w:rsidRPr="00C26455" w:rsidRDefault="00261142" w:rsidP="00261142">
            <w:pPr>
              <w:pStyle w:val="aff6"/>
            </w:pPr>
            <w:r>
              <w:rPr>
                <w:b/>
                <w:bCs/>
                <w:u w:val="single"/>
              </w:rPr>
              <w:t>3</w:t>
            </w:r>
            <w:r w:rsidRPr="00636A3E">
              <w:rPr>
                <w:rFonts w:hint="eastAsia"/>
                <w:b/>
                <w:bCs/>
                <w:u w:val="single"/>
              </w:rPr>
              <w:t>mg/L</w:t>
            </w:r>
          </w:p>
        </w:tc>
      </w:tr>
      <w:tr w:rsidR="00261142" w:rsidRPr="00C26455" w14:paraId="451706C2" w14:textId="77777777" w:rsidTr="00FA5489">
        <w:trPr>
          <w:trHeight w:val="397"/>
          <w:jc w:val="center"/>
        </w:trPr>
        <w:tc>
          <w:tcPr>
            <w:tcW w:w="411" w:type="pct"/>
            <w:vMerge/>
            <w:vAlign w:val="center"/>
          </w:tcPr>
          <w:p w14:paraId="68C8DF48" w14:textId="77777777" w:rsidR="00261142" w:rsidRPr="00C26455" w:rsidRDefault="00261142" w:rsidP="00261142">
            <w:pPr>
              <w:pStyle w:val="aff6"/>
              <w:rPr>
                <w:highlight w:val="yellow"/>
              </w:rPr>
            </w:pPr>
          </w:p>
        </w:tc>
        <w:tc>
          <w:tcPr>
            <w:tcW w:w="1386" w:type="pct"/>
            <w:vMerge/>
            <w:vAlign w:val="center"/>
          </w:tcPr>
          <w:p w14:paraId="7D2ABCF2" w14:textId="77777777" w:rsidR="00261142" w:rsidRPr="00C26455" w:rsidRDefault="00261142" w:rsidP="00261142">
            <w:pPr>
              <w:pStyle w:val="aff6"/>
              <w:rPr>
                <w:highlight w:val="yellow"/>
              </w:rPr>
            </w:pPr>
          </w:p>
        </w:tc>
        <w:tc>
          <w:tcPr>
            <w:tcW w:w="765" w:type="pct"/>
            <w:vMerge/>
            <w:vAlign w:val="center"/>
          </w:tcPr>
          <w:p w14:paraId="6B9F906A" w14:textId="77777777" w:rsidR="00261142" w:rsidRPr="00C26455" w:rsidRDefault="00261142" w:rsidP="00261142">
            <w:pPr>
              <w:pStyle w:val="aff6"/>
            </w:pPr>
          </w:p>
        </w:tc>
        <w:tc>
          <w:tcPr>
            <w:tcW w:w="1104" w:type="pct"/>
            <w:vAlign w:val="center"/>
          </w:tcPr>
          <w:p w14:paraId="63742020" w14:textId="6B068B14" w:rsidR="00261142" w:rsidRPr="00C26455" w:rsidRDefault="00261142" w:rsidP="00261142">
            <w:pPr>
              <w:pStyle w:val="aff6"/>
            </w:pPr>
            <w:r w:rsidRPr="00636A3E">
              <w:rPr>
                <w:rFonts w:hint="eastAsia"/>
                <w:b/>
                <w:bCs/>
                <w:u w:val="single"/>
              </w:rPr>
              <w:t>总氮</w:t>
            </w:r>
          </w:p>
        </w:tc>
        <w:tc>
          <w:tcPr>
            <w:tcW w:w="1334" w:type="pct"/>
            <w:vAlign w:val="center"/>
          </w:tcPr>
          <w:p w14:paraId="790161EF" w14:textId="75126F54" w:rsidR="00261142" w:rsidRPr="00C26455" w:rsidRDefault="00261142" w:rsidP="00261142">
            <w:pPr>
              <w:pStyle w:val="aff6"/>
            </w:pPr>
            <w:r w:rsidRPr="00636A3E">
              <w:rPr>
                <w:rFonts w:hint="eastAsia"/>
                <w:b/>
                <w:bCs/>
                <w:u w:val="single"/>
              </w:rPr>
              <w:t>40mg/L</w:t>
            </w:r>
          </w:p>
        </w:tc>
      </w:tr>
      <w:tr w:rsidR="00C26455" w:rsidRPr="00C26455" w14:paraId="003A6677" w14:textId="77777777" w:rsidTr="00FA5489">
        <w:trPr>
          <w:trHeight w:val="397"/>
          <w:jc w:val="center"/>
        </w:trPr>
        <w:tc>
          <w:tcPr>
            <w:tcW w:w="411" w:type="pct"/>
            <w:vMerge w:val="restart"/>
            <w:vAlign w:val="center"/>
          </w:tcPr>
          <w:p w14:paraId="68437790" w14:textId="77777777" w:rsidR="002915AD" w:rsidRPr="00C26455" w:rsidRDefault="000939D1">
            <w:pPr>
              <w:pStyle w:val="aff6"/>
            </w:pPr>
            <w:r w:rsidRPr="00C26455">
              <w:t>噪声</w:t>
            </w:r>
          </w:p>
        </w:tc>
        <w:tc>
          <w:tcPr>
            <w:tcW w:w="1386" w:type="pct"/>
            <w:vMerge w:val="restart"/>
            <w:vAlign w:val="center"/>
          </w:tcPr>
          <w:p w14:paraId="7F4EADA5" w14:textId="77777777" w:rsidR="002915AD" w:rsidRPr="00C26455" w:rsidRDefault="000939D1">
            <w:pPr>
              <w:pStyle w:val="aff6"/>
              <w:rPr>
                <w:highlight w:val="yellow"/>
              </w:rPr>
            </w:pPr>
            <w:r w:rsidRPr="00C26455">
              <w:t>《工业企业厂界环境噪声排放标准》（</w:t>
            </w:r>
            <w:r w:rsidRPr="00C26455">
              <w:t>GB12348-2008</w:t>
            </w:r>
            <w:r w:rsidRPr="00C26455">
              <w:t>）</w:t>
            </w:r>
          </w:p>
        </w:tc>
        <w:tc>
          <w:tcPr>
            <w:tcW w:w="765" w:type="pct"/>
            <w:vMerge w:val="restart"/>
            <w:vAlign w:val="center"/>
          </w:tcPr>
          <w:p w14:paraId="08688716" w14:textId="77777777" w:rsidR="002915AD" w:rsidRPr="00C26455" w:rsidRDefault="000939D1">
            <w:pPr>
              <w:pStyle w:val="aff6"/>
              <w:rPr>
                <w:highlight w:val="yellow"/>
              </w:rPr>
            </w:pPr>
            <w:r w:rsidRPr="00C26455">
              <w:rPr>
                <w:rFonts w:hint="eastAsia"/>
              </w:rPr>
              <w:t>3</w:t>
            </w:r>
            <w:r w:rsidRPr="00C26455">
              <w:t>类</w:t>
            </w:r>
          </w:p>
        </w:tc>
        <w:tc>
          <w:tcPr>
            <w:tcW w:w="1104" w:type="pct"/>
            <w:vMerge w:val="restart"/>
            <w:vAlign w:val="center"/>
          </w:tcPr>
          <w:p w14:paraId="2D12F916" w14:textId="77777777" w:rsidR="002915AD" w:rsidRPr="00C26455" w:rsidRDefault="000939D1">
            <w:pPr>
              <w:pStyle w:val="aff6"/>
            </w:pPr>
            <w:r w:rsidRPr="00C26455">
              <w:t>噪声</w:t>
            </w:r>
          </w:p>
        </w:tc>
        <w:tc>
          <w:tcPr>
            <w:tcW w:w="1334" w:type="pct"/>
            <w:vAlign w:val="center"/>
          </w:tcPr>
          <w:p w14:paraId="4BEA8D45" w14:textId="77777777" w:rsidR="002915AD" w:rsidRPr="00C26455" w:rsidRDefault="000939D1">
            <w:pPr>
              <w:pStyle w:val="aff6"/>
            </w:pPr>
            <w:r w:rsidRPr="00C26455">
              <w:t>昼间</w:t>
            </w:r>
            <w:r w:rsidRPr="00C26455">
              <w:t>6</w:t>
            </w:r>
            <w:r w:rsidRPr="00C26455">
              <w:rPr>
                <w:rFonts w:hint="eastAsia"/>
              </w:rPr>
              <w:t>5</w:t>
            </w:r>
            <w:r w:rsidRPr="00C26455">
              <w:t>dB(A)</w:t>
            </w:r>
          </w:p>
        </w:tc>
      </w:tr>
      <w:tr w:rsidR="00C26455" w:rsidRPr="00C26455" w14:paraId="689D7FBA" w14:textId="77777777" w:rsidTr="00FA5489">
        <w:trPr>
          <w:trHeight w:val="397"/>
          <w:jc w:val="center"/>
        </w:trPr>
        <w:tc>
          <w:tcPr>
            <w:tcW w:w="411" w:type="pct"/>
            <w:vMerge/>
            <w:vAlign w:val="center"/>
          </w:tcPr>
          <w:p w14:paraId="5B7980E7" w14:textId="77777777" w:rsidR="002915AD" w:rsidRPr="00C26455" w:rsidRDefault="002915AD">
            <w:pPr>
              <w:pStyle w:val="aff6"/>
            </w:pPr>
          </w:p>
        </w:tc>
        <w:tc>
          <w:tcPr>
            <w:tcW w:w="1386" w:type="pct"/>
            <w:vMerge/>
            <w:vAlign w:val="center"/>
          </w:tcPr>
          <w:p w14:paraId="5F52F50F" w14:textId="77777777" w:rsidR="002915AD" w:rsidRPr="00C26455" w:rsidRDefault="002915AD">
            <w:pPr>
              <w:pStyle w:val="aff6"/>
              <w:rPr>
                <w:highlight w:val="yellow"/>
              </w:rPr>
            </w:pPr>
          </w:p>
        </w:tc>
        <w:tc>
          <w:tcPr>
            <w:tcW w:w="765" w:type="pct"/>
            <w:vMerge/>
            <w:vAlign w:val="center"/>
          </w:tcPr>
          <w:p w14:paraId="0C903232" w14:textId="77777777" w:rsidR="002915AD" w:rsidRPr="00C26455" w:rsidRDefault="002915AD">
            <w:pPr>
              <w:pStyle w:val="aff6"/>
              <w:rPr>
                <w:highlight w:val="yellow"/>
              </w:rPr>
            </w:pPr>
          </w:p>
        </w:tc>
        <w:tc>
          <w:tcPr>
            <w:tcW w:w="1104" w:type="pct"/>
            <w:vMerge/>
            <w:vAlign w:val="center"/>
          </w:tcPr>
          <w:p w14:paraId="12E2514E" w14:textId="77777777" w:rsidR="002915AD" w:rsidRPr="00C26455" w:rsidRDefault="002915AD">
            <w:pPr>
              <w:pStyle w:val="aff6"/>
            </w:pPr>
          </w:p>
        </w:tc>
        <w:tc>
          <w:tcPr>
            <w:tcW w:w="1334" w:type="pct"/>
            <w:vAlign w:val="center"/>
          </w:tcPr>
          <w:p w14:paraId="0F55C61A" w14:textId="77777777" w:rsidR="002915AD" w:rsidRPr="00C26455" w:rsidRDefault="000939D1">
            <w:pPr>
              <w:pStyle w:val="aff6"/>
            </w:pPr>
            <w:r w:rsidRPr="00C26455">
              <w:t>夜间</w:t>
            </w:r>
            <w:r w:rsidRPr="00C26455">
              <w:t>5</w:t>
            </w:r>
            <w:r w:rsidRPr="00C26455">
              <w:rPr>
                <w:rFonts w:hint="eastAsia"/>
              </w:rPr>
              <w:t>5</w:t>
            </w:r>
            <w:r w:rsidRPr="00C26455">
              <w:t>dB(A)</w:t>
            </w:r>
          </w:p>
        </w:tc>
      </w:tr>
      <w:tr w:rsidR="00C26455" w:rsidRPr="00C26455" w14:paraId="616A85D1" w14:textId="77777777" w:rsidTr="00FA5489">
        <w:tblPrEx>
          <w:tblCellMar>
            <w:left w:w="108" w:type="dxa"/>
            <w:right w:w="108" w:type="dxa"/>
          </w:tblCellMar>
        </w:tblPrEx>
        <w:trPr>
          <w:trHeight w:val="397"/>
          <w:jc w:val="center"/>
        </w:trPr>
        <w:tc>
          <w:tcPr>
            <w:tcW w:w="411" w:type="pct"/>
            <w:vMerge w:val="restart"/>
            <w:tcMar>
              <w:top w:w="11" w:type="dxa"/>
              <w:left w:w="57" w:type="dxa"/>
              <w:bottom w:w="11" w:type="dxa"/>
              <w:right w:w="57" w:type="dxa"/>
            </w:tcMar>
            <w:vAlign w:val="center"/>
          </w:tcPr>
          <w:p w14:paraId="7D39E9D1" w14:textId="77777777" w:rsidR="002915AD" w:rsidRPr="00C26455" w:rsidRDefault="000939D1">
            <w:pPr>
              <w:pStyle w:val="aff6"/>
            </w:pPr>
            <w:r w:rsidRPr="00C26455">
              <w:t>固体</w:t>
            </w:r>
          </w:p>
          <w:p w14:paraId="31CC02AB" w14:textId="77777777" w:rsidR="002915AD" w:rsidRPr="00C26455" w:rsidRDefault="000939D1">
            <w:pPr>
              <w:pStyle w:val="aff6"/>
            </w:pPr>
            <w:r w:rsidRPr="00C26455">
              <w:t>废物</w:t>
            </w:r>
          </w:p>
        </w:tc>
        <w:tc>
          <w:tcPr>
            <w:tcW w:w="4589" w:type="pct"/>
            <w:gridSpan w:val="4"/>
            <w:vAlign w:val="center"/>
          </w:tcPr>
          <w:p w14:paraId="7A8F2AD1" w14:textId="77777777" w:rsidR="002915AD" w:rsidRPr="00C26455" w:rsidRDefault="000939D1">
            <w:pPr>
              <w:pStyle w:val="aff6"/>
            </w:pPr>
            <w:r w:rsidRPr="00C26455">
              <w:rPr>
                <w:rFonts w:hint="eastAsia"/>
              </w:rPr>
              <w:t>《一般工业固体废物贮存和填埋污染控制标准》（</w:t>
            </w:r>
            <w:r w:rsidRPr="00C26455">
              <w:rPr>
                <w:rFonts w:hint="eastAsia"/>
              </w:rPr>
              <w:t>GB18599-2020</w:t>
            </w:r>
            <w:r w:rsidRPr="00C26455">
              <w:rPr>
                <w:rFonts w:hint="eastAsia"/>
              </w:rPr>
              <w:t>）</w:t>
            </w:r>
            <w:r w:rsidR="001E5F19" w:rsidRPr="00C26455">
              <w:rPr>
                <w:rFonts w:hint="eastAsia"/>
              </w:rPr>
              <w:t>中防渗漏、防雨淋、防扬尘等环境保护要求</w:t>
            </w:r>
          </w:p>
        </w:tc>
      </w:tr>
      <w:tr w:rsidR="00C26455" w:rsidRPr="00C26455" w14:paraId="2E3F1185" w14:textId="77777777" w:rsidTr="00FA5489">
        <w:tblPrEx>
          <w:tblCellMar>
            <w:left w:w="108" w:type="dxa"/>
            <w:right w:w="108" w:type="dxa"/>
          </w:tblCellMar>
        </w:tblPrEx>
        <w:trPr>
          <w:trHeight w:val="397"/>
          <w:jc w:val="center"/>
        </w:trPr>
        <w:tc>
          <w:tcPr>
            <w:tcW w:w="411" w:type="pct"/>
            <w:vMerge/>
            <w:tcMar>
              <w:top w:w="11" w:type="dxa"/>
              <w:left w:w="57" w:type="dxa"/>
              <w:bottom w:w="11" w:type="dxa"/>
              <w:right w:w="57" w:type="dxa"/>
            </w:tcMar>
            <w:vAlign w:val="center"/>
          </w:tcPr>
          <w:p w14:paraId="4E9C805C" w14:textId="77777777" w:rsidR="002915AD" w:rsidRPr="00C26455" w:rsidRDefault="002915AD">
            <w:pPr>
              <w:pStyle w:val="aff6"/>
              <w:rPr>
                <w:highlight w:val="yellow"/>
              </w:rPr>
            </w:pPr>
          </w:p>
        </w:tc>
        <w:tc>
          <w:tcPr>
            <w:tcW w:w="4589" w:type="pct"/>
            <w:gridSpan w:val="4"/>
            <w:vAlign w:val="center"/>
          </w:tcPr>
          <w:p w14:paraId="64F536AA" w14:textId="77777777" w:rsidR="002915AD" w:rsidRPr="00C26455" w:rsidRDefault="000939D1">
            <w:pPr>
              <w:pStyle w:val="aff6"/>
            </w:pPr>
            <w:r w:rsidRPr="00C26455">
              <w:t>《危险废物贮存污染控制标准》</w:t>
            </w:r>
            <w:r w:rsidRPr="00C26455">
              <w:t>GB18597-2001</w:t>
            </w:r>
            <w:r w:rsidRPr="00C26455">
              <w:rPr>
                <w:rFonts w:hint="eastAsia"/>
              </w:rPr>
              <w:t>及</w:t>
            </w:r>
            <w:r w:rsidRPr="00C26455">
              <w:rPr>
                <w:rFonts w:hint="eastAsia"/>
              </w:rPr>
              <w:t>2013</w:t>
            </w:r>
            <w:r w:rsidRPr="00C26455">
              <w:rPr>
                <w:rFonts w:hint="eastAsia"/>
              </w:rPr>
              <w:t>修改单</w:t>
            </w:r>
          </w:p>
        </w:tc>
      </w:tr>
    </w:tbl>
    <w:p w14:paraId="448FD529" w14:textId="338E0D6E" w:rsidR="002915AD" w:rsidRPr="00C26455" w:rsidRDefault="000939D1">
      <w:pPr>
        <w:spacing w:line="500" w:lineRule="exact"/>
        <w:ind w:firstLine="480"/>
      </w:pPr>
      <w:bookmarkStart w:id="169" w:name="_Toc17707128"/>
      <w:bookmarkStart w:id="170" w:name="_Toc4987294"/>
      <w:bookmarkStart w:id="171" w:name="_Toc501437866"/>
      <w:bookmarkStart w:id="172" w:name="_Toc26088936"/>
      <w:bookmarkStart w:id="173" w:name="_Toc428286802"/>
      <w:bookmarkStart w:id="174" w:name="_Toc426019294"/>
      <w:bookmarkStart w:id="175" w:name="_Toc2058"/>
      <w:bookmarkStart w:id="176" w:name="_Toc429318394"/>
      <w:bookmarkStart w:id="177" w:name="_Toc428287196"/>
      <w:bookmarkStart w:id="178" w:name="_Toc310408257"/>
      <w:bookmarkEnd w:id="166"/>
      <w:bookmarkEnd w:id="167"/>
      <w:bookmarkEnd w:id="168"/>
      <w:r w:rsidRPr="00C26455">
        <w:rPr>
          <w:rFonts w:hint="eastAsia"/>
        </w:rPr>
        <w:t>注：根据《电镀污染物排放标准》（</w:t>
      </w:r>
      <w:r w:rsidRPr="00C26455">
        <w:rPr>
          <w:rFonts w:hint="eastAsia"/>
        </w:rPr>
        <w:t>GB21900-2008</w:t>
      </w:r>
      <w:r w:rsidRPr="00C26455">
        <w:rPr>
          <w:rFonts w:hint="eastAsia"/>
        </w:rPr>
        <w:t>）：企业向设置污水处理厂的城镇排水系统排放废水时，有毒污染物总铬、六价铬、总镍、总镉、总银、总铅、总汞在本标准规定的监控位置执行相应的排放限值；其他污染物的排放控制要求由企业与城镇污水处理厂根据其污水处理能力商定或执行相关标准，并报当地环境保护主管部门备案。因此本项目六价铬、总铬、总镍以及</w:t>
      </w:r>
      <w:r w:rsidR="00261142" w:rsidRPr="00261142">
        <w:rPr>
          <w:rFonts w:hint="eastAsia"/>
          <w:b/>
          <w:bCs/>
          <w:szCs w:val="24"/>
          <w:u w:val="single"/>
        </w:rPr>
        <w:t>小尚庄污水处理厂收水标准、</w:t>
      </w:r>
      <w:r w:rsidR="00CB2138" w:rsidRPr="007947AF">
        <w:rPr>
          <w:rFonts w:hint="eastAsia"/>
        </w:rPr>
        <w:t>大块</w:t>
      </w:r>
      <w:r w:rsidR="00315BBA" w:rsidRPr="007947AF">
        <w:rPr>
          <w:rFonts w:hint="eastAsia"/>
        </w:rPr>
        <w:t>镇</w:t>
      </w:r>
      <w:r w:rsidRPr="007947AF">
        <w:rPr>
          <w:rFonts w:hint="eastAsia"/>
        </w:rPr>
        <w:t>污水处理厂</w:t>
      </w:r>
      <w:r w:rsidRPr="00C26455">
        <w:rPr>
          <w:rFonts w:hint="eastAsia"/>
        </w:rPr>
        <w:t>收水标准不管控的</w:t>
      </w:r>
      <w:r w:rsidRPr="00C26455">
        <w:t>pH</w:t>
      </w:r>
      <w:r w:rsidRPr="00C26455">
        <w:rPr>
          <w:rFonts w:hint="eastAsia"/>
        </w:rPr>
        <w:t>、石油类执行《电镀污染物排放标准》（</w:t>
      </w:r>
      <w:r w:rsidRPr="00C26455">
        <w:rPr>
          <w:rFonts w:hint="eastAsia"/>
        </w:rPr>
        <w:t>GB21900-2008</w:t>
      </w:r>
      <w:r w:rsidRPr="00C26455">
        <w:rPr>
          <w:rFonts w:hint="eastAsia"/>
        </w:rPr>
        <w:t>），其他因子执行</w:t>
      </w:r>
      <w:r w:rsidR="0051086F" w:rsidRPr="0051086F">
        <w:rPr>
          <w:rFonts w:hint="eastAsia"/>
          <w:b/>
          <w:bCs/>
          <w:szCs w:val="24"/>
          <w:u w:val="single"/>
        </w:rPr>
        <w:t>小尚庄污水处理厂收水标准和</w:t>
      </w:r>
      <w:r w:rsidR="00CB2138" w:rsidRPr="007947AF">
        <w:rPr>
          <w:rFonts w:hint="eastAsia"/>
        </w:rPr>
        <w:t>大块</w:t>
      </w:r>
      <w:r w:rsidR="00315BBA" w:rsidRPr="007947AF">
        <w:rPr>
          <w:rFonts w:hint="eastAsia"/>
        </w:rPr>
        <w:t>镇</w:t>
      </w:r>
      <w:r w:rsidRPr="007947AF">
        <w:rPr>
          <w:rFonts w:hint="eastAsia"/>
        </w:rPr>
        <w:t>污水处理厂</w:t>
      </w:r>
      <w:r w:rsidRPr="00C26455">
        <w:rPr>
          <w:rFonts w:hint="eastAsia"/>
        </w:rPr>
        <w:t>收水标准。</w:t>
      </w:r>
    </w:p>
    <w:p w14:paraId="5CF1686C" w14:textId="1EE476EE" w:rsidR="002915AD" w:rsidRPr="00C26455" w:rsidRDefault="000939D1">
      <w:pPr>
        <w:pStyle w:val="2"/>
        <w:ind w:firstLine="301"/>
      </w:pPr>
      <w:bookmarkStart w:id="179" w:name="_Toc108122345"/>
      <w:r w:rsidRPr="00C26455">
        <w:rPr>
          <w:rFonts w:hint="eastAsia"/>
        </w:rPr>
        <w:t>环境保护</w:t>
      </w:r>
      <w:bookmarkEnd w:id="169"/>
      <w:bookmarkEnd w:id="170"/>
      <w:bookmarkEnd w:id="171"/>
      <w:bookmarkEnd w:id="172"/>
      <w:r w:rsidRPr="00C26455">
        <w:rPr>
          <w:rFonts w:hint="eastAsia"/>
        </w:rPr>
        <w:t>责任目标</w:t>
      </w:r>
      <w:bookmarkEnd w:id="173"/>
      <w:bookmarkEnd w:id="174"/>
      <w:bookmarkEnd w:id="175"/>
      <w:bookmarkEnd w:id="176"/>
      <w:bookmarkEnd w:id="177"/>
      <w:bookmarkEnd w:id="178"/>
      <w:bookmarkEnd w:id="179"/>
    </w:p>
    <w:p w14:paraId="343FF1F8" w14:textId="77777777" w:rsidR="002915AD" w:rsidRPr="00C26455" w:rsidRDefault="000939D1" w:rsidP="00D47023">
      <w:pPr>
        <w:pStyle w:val="30"/>
        <w:spacing w:before="240" w:after="120"/>
      </w:pPr>
      <w:bookmarkStart w:id="180" w:name="_Toc428286803"/>
      <w:bookmarkStart w:id="181" w:name="_Toc428287197"/>
      <w:bookmarkStart w:id="182" w:name="_Toc428287549"/>
      <w:bookmarkStart w:id="183" w:name="_Toc108122346"/>
      <w:r w:rsidRPr="00C26455">
        <w:rPr>
          <w:rFonts w:hint="eastAsia"/>
        </w:rPr>
        <w:t>地表水环境质量目标</w:t>
      </w:r>
      <w:bookmarkEnd w:id="180"/>
      <w:bookmarkEnd w:id="181"/>
      <w:bookmarkEnd w:id="182"/>
      <w:bookmarkEnd w:id="183"/>
    </w:p>
    <w:p w14:paraId="6C6ECBD6" w14:textId="62AF61F8" w:rsidR="00CC73C1" w:rsidRDefault="0051086F" w:rsidP="00405469">
      <w:pPr>
        <w:pStyle w:val="aff4"/>
      </w:pPr>
      <w:bookmarkStart w:id="184" w:name="_Toc428287550"/>
      <w:bookmarkStart w:id="185" w:name="_Toc428287198"/>
      <w:bookmarkStart w:id="186" w:name="_Toc428286804"/>
      <w:r w:rsidRPr="009E1722">
        <w:t>本项目</w:t>
      </w:r>
      <w:r w:rsidRPr="00A42440">
        <w:rPr>
          <w:rFonts w:hint="eastAsia"/>
          <w:b/>
          <w:bCs/>
          <w:u w:val="single"/>
        </w:rPr>
        <w:t>废水近期排入</w:t>
      </w:r>
      <w:r w:rsidRPr="00C63A0E">
        <w:rPr>
          <w:rFonts w:hint="eastAsia"/>
          <w:b/>
          <w:bCs/>
          <w:u w:val="single"/>
        </w:rPr>
        <w:t>小尚庄污水处理厂处理</w:t>
      </w:r>
      <w:r>
        <w:rPr>
          <w:rFonts w:hint="eastAsia"/>
          <w:b/>
          <w:bCs/>
          <w:u w:val="single"/>
        </w:rPr>
        <w:t>，</w:t>
      </w:r>
      <w:r w:rsidRPr="006D58AA">
        <w:rPr>
          <w:b/>
          <w:bCs/>
          <w:u w:val="single"/>
        </w:rPr>
        <w:t>纳污水体为</w:t>
      </w:r>
      <w:r w:rsidRPr="006D58AA">
        <w:rPr>
          <w:rFonts w:hint="eastAsia"/>
          <w:b/>
          <w:bCs/>
          <w:u w:val="single"/>
        </w:rPr>
        <w:t>卫河；</w:t>
      </w:r>
      <w:r w:rsidRPr="00C63A0E">
        <w:rPr>
          <w:rFonts w:hint="eastAsia"/>
          <w:b/>
          <w:bCs/>
          <w:u w:val="single"/>
        </w:rPr>
        <w:t>远期待大块污水处理厂正常运行后排入镇污水处理厂</w:t>
      </w:r>
      <w:r>
        <w:rPr>
          <w:rFonts w:hint="eastAsia"/>
          <w:b/>
          <w:bCs/>
          <w:u w:val="single"/>
        </w:rPr>
        <w:t>处理，</w:t>
      </w:r>
      <w:r w:rsidRPr="0030484F">
        <w:rPr>
          <w:b/>
          <w:bCs/>
          <w:u w:val="single"/>
        </w:rPr>
        <w:t>纳污水体为</w:t>
      </w:r>
      <w:r w:rsidRPr="0030484F">
        <w:rPr>
          <w:rFonts w:hint="eastAsia"/>
          <w:b/>
          <w:bCs/>
          <w:u w:val="single"/>
        </w:rPr>
        <w:t>民生渠</w:t>
      </w:r>
      <w:r w:rsidRPr="0030484F">
        <w:rPr>
          <w:b/>
          <w:bCs/>
          <w:u w:val="single"/>
        </w:rPr>
        <w:t>，最终</w:t>
      </w:r>
      <w:r w:rsidRPr="0030484F">
        <w:rPr>
          <w:rFonts w:hint="eastAsia"/>
          <w:b/>
          <w:bCs/>
          <w:u w:val="single"/>
        </w:rPr>
        <w:t>汇</w:t>
      </w:r>
      <w:r w:rsidRPr="0030484F">
        <w:rPr>
          <w:b/>
          <w:bCs/>
          <w:u w:val="single"/>
        </w:rPr>
        <w:t>入共产主义渠</w:t>
      </w:r>
      <w:r w:rsidRPr="0030484F">
        <w:rPr>
          <w:rFonts w:hint="eastAsia"/>
          <w:b/>
          <w:bCs/>
          <w:u w:val="single"/>
        </w:rPr>
        <w:t>。</w:t>
      </w:r>
      <w:r w:rsidRPr="009E1722">
        <w:rPr>
          <w:rFonts w:hint="eastAsia"/>
        </w:rPr>
        <w:t>根据《新乡市生态环境局关于下达</w:t>
      </w:r>
      <w:r w:rsidRPr="009E1722">
        <w:rPr>
          <w:rFonts w:hint="eastAsia"/>
        </w:rPr>
        <w:t>2</w:t>
      </w:r>
      <w:r w:rsidRPr="009E1722">
        <w:t>022</w:t>
      </w:r>
      <w:r w:rsidRPr="009E1722">
        <w:rPr>
          <w:rFonts w:hint="eastAsia"/>
        </w:rPr>
        <w:t>年地表水环境质量暂定目标的函》，</w:t>
      </w:r>
      <w:r w:rsidRPr="009E1722">
        <w:t>项目纳污水体</w:t>
      </w:r>
      <w:r w:rsidRPr="00AB2A42">
        <w:rPr>
          <w:rFonts w:hint="eastAsia"/>
          <w:b/>
          <w:bCs/>
          <w:u w:val="single"/>
        </w:rPr>
        <w:t>卫河、</w:t>
      </w:r>
      <w:r w:rsidRPr="009E1722">
        <w:rPr>
          <w:rFonts w:hint="eastAsia"/>
        </w:rPr>
        <w:t>民生渠和</w:t>
      </w:r>
      <w:r w:rsidRPr="009E1722">
        <w:rPr>
          <w:rFonts w:hint="eastAsia"/>
          <w:bCs/>
        </w:rPr>
        <w:t>共产主义渠</w:t>
      </w:r>
      <w:r w:rsidRPr="009E1722">
        <w:rPr>
          <w:rFonts w:hint="eastAsia"/>
        </w:rPr>
        <w:t>2</w:t>
      </w:r>
      <w:r w:rsidRPr="009E1722">
        <w:t>022</w:t>
      </w:r>
      <w:r w:rsidRPr="009E1722">
        <w:rPr>
          <w:rFonts w:hint="eastAsia"/>
        </w:rPr>
        <w:t>年水质目标为</w:t>
      </w:r>
      <w:r w:rsidRPr="009E1722">
        <w:rPr>
          <w:rFonts w:cs="Times New Roman"/>
        </w:rPr>
        <w:t>Ⅳ</w:t>
      </w:r>
      <w:r w:rsidRPr="009E1722">
        <w:rPr>
          <w:rFonts w:hint="eastAsia"/>
        </w:rPr>
        <w:t>类：</w:t>
      </w:r>
      <w:r w:rsidRPr="009E1722">
        <w:rPr>
          <w:rFonts w:hint="eastAsia"/>
        </w:rPr>
        <w:t xml:space="preserve">COD </w:t>
      </w:r>
      <w:r w:rsidRPr="009E1722">
        <w:t>30</w:t>
      </w:r>
      <w:r w:rsidRPr="009E1722">
        <w:rPr>
          <w:rFonts w:hint="eastAsia"/>
        </w:rPr>
        <w:t>mg/L</w:t>
      </w:r>
      <w:r w:rsidRPr="009E1722">
        <w:rPr>
          <w:rFonts w:hint="eastAsia"/>
        </w:rPr>
        <w:t>、氨氮</w:t>
      </w:r>
      <w:r w:rsidRPr="009E1722">
        <w:t>1.5</w:t>
      </w:r>
      <w:r w:rsidRPr="009E1722">
        <w:rPr>
          <w:rFonts w:hint="eastAsia"/>
        </w:rPr>
        <w:t>mg/L</w:t>
      </w:r>
      <w:r w:rsidRPr="009E1722">
        <w:rPr>
          <w:rFonts w:hint="eastAsia"/>
        </w:rPr>
        <w:t>、总磷</w:t>
      </w:r>
      <w:r w:rsidRPr="009E1722">
        <w:t>0.3</w:t>
      </w:r>
      <w:r w:rsidRPr="009E1722">
        <w:rPr>
          <w:rFonts w:hint="eastAsia"/>
        </w:rPr>
        <w:t>mg/L</w:t>
      </w:r>
      <w:r w:rsidRPr="009E1722">
        <w:t>。</w:t>
      </w:r>
    </w:p>
    <w:p w14:paraId="718EB944" w14:textId="30279B50" w:rsidR="00CC73C1" w:rsidRDefault="00CC73C1" w:rsidP="00CC73C1">
      <w:pPr>
        <w:pStyle w:val="afff7"/>
        <w:ind w:firstLine="482"/>
      </w:pPr>
      <w:r>
        <w:rPr>
          <w:rFonts w:ascii="宋体" w:eastAsia="宋体" w:hAnsi="宋体" w:hint="eastAsia"/>
        </w:rPr>
        <w:lastRenderedPageBreak/>
        <w:t>表</w:t>
      </w:r>
      <w:r>
        <w:rPr>
          <w:rFonts w:hint="eastAsia"/>
        </w:rPr>
        <w:t>2</w:t>
      </w:r>
      <w:r>
        <w:t>-</w:t>
      </w:r>
      <w:r>
        <w:rPr>
          <w:rFonts w:hint="eastAsia"/>
        </w:rPr>
        <w:t>1</w:t>
      </w:r>
      <w:r w:rsidR="003178CF">
        <w:rPr>
          <w:rFonts w:eastAsiaTheme="minorEastAsia" w:hint="eastAsia"/>
        </w:rPr>
        <w:t>3</w:t>
      </w:r>
      <w:r>
        <w:rPr>
          <w:rFonts w:hint="eastAsia"/>
        </w:rPr>
        <w:t xml:space="preserve">     </w:t>
      </w:r>
      <w:r w:rsidRPr="00905E1E">
        <w:rPr>
          <w:rFonts w:ascii="宋体" w:eastAsia="宋体" w:hAnsi="宋体" w:hint="eastAsia"/>
        </w:rPr>
        <w:t>民生渠、共产主义渠</w:t>
      </w:r>
      <w:r w:rsidR="00405469">
        <w:rPr>
          <w:rFonts w:ascii="宋体" w:eastAsia="宋体" w:hAnsi="宋体" w:hint="eastAsia"/>
        </w:rPr>
        <w:t>、卫河</w:t>
      </w:r>
      <w:r w:rsidRPr="00905E1E">
        <w:rPr>
          <w:rFonts w:ascii="宋体" w:eastAsia="宋体" w:hAnsi="宋体" w:hint="eastAsia"/>
        </w:rPr>
        <w:t>功能区划标准</w:t>
      </w:r>
      <w:r w:rsidRPr="00905E1E">
        <w:rPr>
          <w:rFonts w:hint="eastAsia"/>
        </w:rPr>
        <w:t xml:space="preserve"> </w:t>
      </w:r>
      <w:r>
        <w:rPr>
          <w:rFonts w:hint="eastAsia"/>
        </w:rPr>
        <w:t xml:space="preserve">   </w:t>
      </w:r>
      <w:r>
        <w:rPr>
          <w:rFonts w:eastAsiaTheme="minorEastAsia" w:hint="eastAsia"/>
        </w:rPr>
        <w:t xml:space="preserve">   </w:t>
      </w:r>
      <w:r>
        <w:rPr>
          <w:rFonts w:hint="eastAsia"/>
        </w:rPr>
        <w:t xml:space="preserve"> </w:t>
      </w:r>
      <w:r>
        <w:rPr>
          <w:rFonts w:ascii="宋体" w:eastAsia="宋体" w:hAnsi="宋体" w:hint="eastAsia"/>
        </w:rPr>
        <w:t>单位：</w:t>
      </w:r>
      <w:r>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21"/>
        <w:gridCol w:w="1791"/>
        <w:gridCol w:w="1655"/>
        <w:gridCol w:w="1655"/>
        <w:gridCol w:w="1570"/>
      </w:tblGrid>
      <w:tr w:rsidR="00CC73C1" w14:paraId="703ACD20" w14:textId="77777777" w:rsidTr="00405469">
        <w:trPr>
          <w:trHeight w:val="397"/>
          <w:jc w:val="center"/>
        </w:trPr>
        <w:tc>
          <w:tcPr>
            <w:tcW w:w="1621" w:type="dxa"/>
            <w:vAlign w:val="center"/>
          </w:tcPr>
          <w:p w14:paraId="0B664E88" w14:textId="77777777" w:rsidR="00CC73C1" w:rsidRDefault="00CC73C1" w:rsidP="00915D76">
            <w:pPr>
              <w:pStyle w:val="affa"/>
            </w:pPr>
            <w:r>
              <w:rPr>
                <w:rFonts w:hint="eastAsia"/>
              </w:rPr>
              <w:t>纳污河流</w:t>
            </w:r>
          </w:p>
        </w:tc>
        <w:tc>
          <w:tcPr>
            <w:tcW w:w="1791" w:type="dxa"/>
            <w:vAlign w:val="center"/>
          </w:tcPr>
          <w:p w14:paraId="6EDF6F60" w14:textId="77777777" w:rsidR="00CC73C1" w:rsidRDefault="00CC73C1" w:rsidP="00915D76">
            <w:pPr>
              <w:pStyle w:val="affa"/>
            </w:pPr>
            <w:r>
              <w:rPr>
                <w:rFonts w:hint="eastAsia"/>
              </w:rPr>
              <w:t>功能区划</w:t>
            </w:r>
          </w:p>
        </w:tc>
        <w:tc>
          <w:tcPr>
            <w:tcW w:w="1655" w:type="dxa"/>
            <w:vAlign w:val="center"/>
          </w:tcPr>
          <w:p w14:paraId="0CC0AA04" w14:textId="77777777" w:rsidR="00CC73C1" w:rsidRDefault="00CC73C1" w:rsidP="00915D76">
            <w:pPr>
              <w:pStyle w:val="affa"/>
            </w:pPr>
            <w:r>
              <w:t>COD</w:t>
            </w:r>
          </w:p>
        </w:tc>
        <w:tc>
          <w:tcPr>
            <w:tcW w:w="1655" w:type="dxa"/>
            <w:vAlign w:val="center"/>
          </w:tcPr>
          <w:p w14:paraId="564723E8" w14:textId="77777777" w:rsidR="00CC73C1" w:rsidRDefault="00CC73C1" w:rsidP="00915D76">
            <w:pPr>
              <w:pStyle w:val="affa"/>
            </w:pPr>
            <w:r>
              <w:t>氨氮</w:t>
            </w:r>
          </w:p>
        </w:tc>
        <w:tc>
          <w:tcPr>
            <w:tcW w:w="1570" w:type="dxa"/>
            <w:vAlign w:val="center"/>
          </w:tcPr>
          <w:p w14:paraId="02396DED" w14:textId="77777777" w:rsidR="00CC73C1" w:rsidRDefault="00CC73C1" w:rsidP="00915D76">
            <w:pPr>
              <w:pStyle w:val="affa"/>
            </w:pPr>
            <w:r>
              <w:rPr>
                <w:rFonts w:hint="eastAsia"/>
              </w:rPr>
              <w:t>总磷</w:t>
            </w:r>
          </w:p>
        </w:tc>
      </w:tr>
      <w:tr w:rsidR="00CC73C1" w14:paraId="47306D26" w14:textId="77777777" w:rsidTr="00405469">
        <w:trPr>
          <w:trHeight w:val="397"/>
          <w:jc w:val="center"/>
        </w:trPr>
        <w:tc>
          <w:tcPr>
            <w:tcW w:w="1621" w:type="dxa"/>
            <w:vAlign w:val="center"/>
          </w:tcPr>
          <w:p w14:paraId="1ADC2F07" w14:textId="77777777" w:rsidR="00CC73C1" w:rsidRDefault="00CC73C1" w:rsidP="00915D76">
            <w:pPr>
              <w:pStyle w:val="aff6"/>
            </w:pPr>
            <w:r>
              <w:rPr>
                <w:rFonts w:hint="eastAsia"/>
              </w:rPr>
              <w:t>民生渠</w:t>
            </w:r>
          </w:p>
        </w:tc>
        <w:tc>
          <w:tcPr>
            <w:tcW w:w="1791" w:type="dxa"/>
            <w:vAlign w:val="center"/>
          </w:tcPr>
          <w:p w14:paraId="0C04E767" w14:textId="77777777" w:rsidR="00CC73C1" w:rsidRDefault="00CC73C1" w:rsidP="00915D76">
            <w:pPr>
              <w:pStyle w:val="aff6"/>
            </w:pPr>
            <w:r w:rsidRPr="00BF642F">
              <w:t>Ⅳ</w:t>
            </w:r>
            <w:r>
              <w:rPr>
                <w:rFonts w:hint="eastAsia"/>
              </w:rPr>
              <w:t>类</w:t>
            </w:r>
          </w:p>
        </w:tc>
        <w:tc>
          <w:tcPr>
            <w:tcW w:w="1655" w:type="dxa"/>
            <w:vAlign w:val="center"/>
          </w:tcPr>
          <w:p w14:paraId="332E1550" w14:textId="77777777" w:rsidR="00CC73C1" w:rsidRDefault="00CC73C1" w:rsidP="00915D76">
            <w:pPr>
              <w:pStyle w:val="aff6"/>
            </w:pPr>
            <w:r>
              <w:rPr>
                <w:rFonts w:hint="eastAsia"/>
              </w:rPr>
              <w:t>30</w:t>
            </w:r>
          </w:p>
        </w:tc>
        <w:tc>
          <w:tcPr>
            <w:tcW w:w="1655" w:type="dxa"/>
            <w:vAlign w:val="center"/>
          </w:tcPr>
          <w:p w14:paraId="09F46F10" w14:textId="77777777" w:rsidR="00CC73C1" w:rsidRDefault="00CC73C1" w:rsidP="00915D76">
            <w:pPr>
              <w:pStyle w:val="aff6"/>
            </w:pPr>
            <w:r>
              <w:rPr>
                <w:rFonts w:hint="eastAsia"/>
              </w:rPr>
              <w:t>1.5</w:t>
            </w:r>
          </w:p>
        </w:tc>
        <w:tc>
          <w:tcPr>
            <w:tcW w:w="1570" w:type="dxa"/>
            <w:vAlign w:val="center"/>
          </w:tcPr>
          <w:p w14:paraId="015579DB" w14:textId="77777777" w:rsidR="00CC73C1" w:rsidRDefault="00CC73C1" w:rsidP="00915D76">
            <w:pPr>
              <w:pStyle w:val="aff6"/>
            </w:pPr>
            <w:r>
              <w:rPr>
                <w:rFonts w:hint="eastAsia"/>
              </w:rPr>
              <w:t>0.3</w:t>
            </w:r>
          </w:p>
        </w:tc>
      </w:tr>
      <w:tr w:rsidR="00CC73C1" w14:paraId="5992E003" w14:textId="77777777" w:rsidTr="00405469">
        <w:trPr>
          <w:trHeight w:val="397"/>
          <w:jc w:val="center"/>
        </w:trPr>
        <w:tc>
          <w:tcPr>
            <w:tcW w:w="1621" w:type="dxa"/>
            <w:vAlign w:val="center"/>
          </w:tcPr>
          <w:p w14:paraId="27D81330" w14:textId="77777777" w:rsidR="00CC73C1" w:rsidRDefault="00CC73C1" w:rsidP="00915D76">
            <w:pPr>
              <w:pStyle w:val="aff6"/>
            </w:pPr>
            <w:r>
              <w:t>共产主义渠</w:t>
            </w:r>
          </w:p>
        </w:tc>
        <w:tc>
          <w:tcPr>
            <w:tcW w:w="1791" w:type="dxa"/>
            <w:vAlign w:val="center"/>
          </w:tcPr>
          <w:p w14:paraId="2764E936" w14:textId="77777777" w:rsidR="00CC73C1" w:rsidRPr="00BF642F" w:rsidRDefault="00CC73C1" w:rsidP="00915D76">
            <w:pPr>
              <w:pStyle w:val="aff6"/>
            </w:pPr>
            <w:r w:rsidRPr="00BF642F">
              <w:t>Ⅳ</w:t>
            </w:r>
            <w:r>
              <w:rPr>
                <w:rFonts w:hint="eastAsia"/>
              </w:rPr>
              <w:t>类</w:t>
            </w:r>
          </w:p>
        </w:tc>
        <w:tc>
          <w:tcPr>
            <w:tcW w:w="1655" w:type="dxa"/>
            <w:vAlign w:val="center"/>
          </w:tcPr>
          <w:p w14:paraId="65538F1C" w14:textId="77777777" w:rsidR="00CC73C1" w:rsidRDefault="00CC73C1" w:rsidP="00915D76">
            <w:pPr>
              <w:pStyle w:val="aff6"/>
            </w:pPr>
            <w:r>
              <w:rPr>
                <w:rFonts w:hint="eastAsia"/>
              </w:rPr>
              <w:t>30</w:t>
            </w:r>
          </w:p>
        </w:tc>
        <w:tc>
          <w:tcPr>
            <w:tcW w:w="1655" w:type="dxa"/>
            <w:vAlign w:val="center"/>
          </w:tcPr>
          <w:p w14:paraId="51A624D9" w14:textId="77777777" w:rsidR="00CC73C1" w:rsidRDefault="00CC73C1" w:rsidP="00915D76">
            <w:pPr>
              <w:pStyle w:val="aff6"/>
            </w:pPr>
            <w:r>
              <w:rPr>
                <w:rFonts w:hint="eastAsia"/>
              </w:rPr>
              <w:t>1.5</w:t>
            </w:r>
          </w:p>
        </w:tc>
        <w:tc>
          <w:tcPr>
            <w:tcW w:w="1570" w:type="dxa"/>
            <w:vAlign w:val="center"/>
          </w:tcPr>
          <w:p w14:paraId="6DE08673" w14:textId="77777777" w:rsidR="00CC73C1" w:rsidRDefault="00CC73C1" w:rsidP="00915D76">
            <w:pPr>
              <w:pStyle w:val="aff6"/>
            </w:pPr>
            <w:r>
              <w:rPr>
                <w:rFonts w:hint="eastAsia"/>
              </w:rPr>
              <w:t>0.3</w:t>
            </w:r>
          </w:p>
        </w:tc>
      </w:tr>
      <w:tr w:rsidR="00405469" w14:paraId="10EEC093" w14:textId="77777777" w:rsidTr="00405469">
        <w:trPr>
          <w:trHeight w:val="397"/>
          <w:jc w:val="center"/>
        </w:trPr>
        <w:tc>
          <w:tcPr>
            <w:tcW w:w="1621" w:type="dxa"/>
            <w:vAlign w:val="center"/>
          </w:tcPr>
          <w:p w14:paraId="0278D7A9" w14:textId="6CBD63B6" w:rsidR="00405469" w:rsidRDefault="00405469" w:rsidP="00405469">
            <w:pPr>
              <w:pStyle w:val="aff6"/>
            </w:pPr>
            <w:r w:rsidRPr="00AB2A42">
              <w:rPr>
                <w:rFonts w:hint="eastAsia"/>
                <w:b/>
                <w:bCs/>
                <w:u w:val="single"/>
              </w:rPr>
              <w:t>卫河</w:t>
            </w:r>
          </w:p>
        </w:tc>
        <w:tc>
          <w:tcPr>
            <w:tcW w:w="1791" w:type="dxa"/>
            <w:vAlign w:val="center"/>
          </w:tcPr>
          <w:p w14:paraId="70F6319A" w14:textId="38A72040" w:rsidR="00405469" w:rsidRPr="00BF642F" w:rsidRDefault="00405469" w:rsidP="00405469">
            <w:pPr>
              <w:pStyle w:val="aff6"/>
            </w:pPr>
            <w:r w:rsidRPr="00AB2A42">
              <w:rPr>
                <w:b/>
                <w:bCs/>
                <w:u w:val="single"/>
              </w:rPr>
              <w:t>Ⅳ</w:t>
            </w:r>
            <w:r w:rsidRPr="00AB2A42">
              <w:rPr>
                <w:b/>
                <w:bCs/>
                <w:u w:val="single"/>
              </w:rPr>
              <w:t>类</w:t>
            </w:r>
          </w:p>
        </w:tc>
        <w:tc>
          <w:tcPr>
            <w:tcW w:w="1655" w:type="dxa"/>
            <w:vAlign w:val="center"/>
          </w:tcPr>
          <w:p w14:paraId="2FD9DE87" w14:textId="7E8CF6B6" w:rsidR="00405469" w:rsidRDefault="00405469" w:rsidP="00405469">
            <w:pPr>
              <w:pStyle w:val="aff6"/>
            </w:pPr>
            <w:r w:rsidRPr="00AB2A42">
              <w:rPr>
                <w:b/>
                <w:bCs/>
                <w:u w:val="single"/>
              </w:rPr>
              <w:t>30</w:t>
            </w:r>
          </w:p>
        </w:tc>
        <w:tc>
          <w:tcPr>
            <w:tcW w:w="1655" w:type="dxa"/>
            <w:vAlign w:val="center"/>
          </w:tcPr>
          <w:p w14:paraId="543ABC14" w14:textId="00E19E8E" w:rsidR="00405469" w:rsidRDefault="00405469" w:rsidP="00405469">
            <w:pPr>
              <w:pStyle w:val="aff6"/>
            </w:pPr>
            <w:r w:rsidRPr="00AB2A42">
              <w:rPr>
                <w:b/>
                <w:bCs/>
                <w:u w:val="single"/>
              </w:rPr>
              <w:t>1.5</w:t>
            </w:r>
          </w:p>
        </w:tc>
        <w:tc>
          <w:tcPr>
            <w:tcW w:w="1570" w:type="dxa"/>
            <w:vAlign w:val="center"/>
          </w:tcPr>
          <w:p w14:paraId="6C4E3FB4" w14:textId="6A8C5991" w:rsidR="00405469" w:rsidRDefault="00405469" w:rsidP="00405469">
            <w:pPr>
              <w:pStyle w:val="aff6"/>
            </w:pPr>
            <w:r w:rsidRPr="00AB2A42">
              <w:rPr>
                <w:b/>
                <w:bCs/>
                <w:u w:val="single"/>
              </w:rPr>
              <w:t>0.3</w:t>
            </w:r>
          </w:p>
        </w:tc>
      </w:tr>
    </w:tbl>
    <w:p w14:paraId="72A8C534" w14:textId="520E3CC8" w:rsidR="00CC73C1" w:rsidRDefault="00CC73C1" w:rsidP="00CC73C1">
      <w:pPr>
        <w:pStyle w:val="afff7"/>
        <w:ind w:firstLine="482"/>
      </w:pPr>
      <w:r>
        <w:rPr>
          <w:rFonts w:ascii="宋体" w:eastAsia="宋体" w:hAnsi="宋体" w:hint="eastAsia"/>
        </w:rPr>
        <w:t>表</w:t>
      </w:r>
      <w:r>
        <w:rPr>
          <w:rFonts w:hint="eastAsia"/>
        </w:rPr>
        <w:t>2</w:t>
      </w:r>
      <w:r>
        <w:t>-</w:t>
      </w:r>
      <w:r>
        <w:rPr>
          <w:rFonts w:hint="eastAsia"/>
        </w:rPr>
        <w:t>1</w:t>
      </w:r>
      <w:r w:rsidR="003178CF">
        <w:rPr>
          <w:rFonts w:eastAsiaTheme="minorEastAsia" w:hint="eastAsia"/>
        </w:rPr>
        <w:t>4</w:t>
      </w:r>
      <w:r>
        <w:rPr>
          <w:rFonts w:hint="eastAsia"/>
        </w:rPr>
        <w:t xml:space="preserve">              </w:t>
      </w:r>
      <w:r>
        <w:rPr>
          <w:rFonts w:eastAsiaTheme="minorEastAsia" w:hint="eastAsia"/>
        </w:rPr>
        <w:t xml:space="preserve">    </w:t>
      </w:r>
      <w:r>
        <w:rPr>
          <w:rFonts w:hint="eastAsia"/>
        </w:rPr>
        <w:t xml:space="preserve">  </w:t>
      </w:r>
      <w:r>
        <w:rPr>
          <w:rFonts w:ascii="宋体" w:eastAsia="宋体" w:hAnsi="宋体" w:hint="eastAsia"/>
        </w:rPr>
        <w:t>断面控制目标值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33"/>
        <w:gridCol w:w="1333"/>
        <w:gridCol w:w="1186"/>
        <w:gridCol w:w="1214"/>
        <w:gridCol w:w="1191"/>
        <w:gridCol w:w="2035"/>
      </w:tblGrid>
      <w:tr w:rsidR="00CC73C1" w14:paraId="024C2370" w14:textId="77777777" w:rsidTr="00915D76">
        <w:trPr>
          <w:trHeight w:val="397"/>
          <w:jc w:val="center"/>
        </w:trPr>
        <w:tc>
          <w:tcPr>
            <w:tcW w:w="804" w:type="pct"/>
            <w:vMerge w:val="restart"/>
            <w:vAlign w:val="center"/>
          </w:tcPr>
          <w:p w14:paraId="4FA24E3B" w14:textId="77777777" w:rsidR="00CC73C1" w:rsidRDefault="00CC73C1" w:rsidP="00915D76">
            <w:pPr>
              <w:pStyle w:val="affa"/>
            </w:pPr>
            <w:r>
              <w:t>断面名称</w:t>
            </w:r>
          </w:p>
        </w:tc>
        <w:tc>
          <w:tcPr>
            <w:tcW w:w="804" w:type="pct"/>
            <w:vMerge w:val="restart"/>
            <w:vAlign w:val="center"/>
          </w:tcPr>
          <w:p w14:paraId="20A00E78" w14:textId="77777777" w:rsidR="00CC73C1" w:rsidRDefault="00CC73C1" w:rsidP="00915D76">
            <w:pPr>
              <w:pStyle w:val="affa"/>
            </w:pPr>
            <w:r>
              <w:t>所属河流</w:t>
            </w:r>
          </w:p>
        </w:tc>
        <w:tc>
          <w:tcPr>
            <w:tcW w:w="2165" w:type="pct"/>
            <w:gridSpan w:val="3"/>
            <w:vAlign w:val="center"/>
          </w:tcPr>
          <w:p w14:paraId="3757CDB0" w14:textId="77777777" w:rsidR="00CC73C1" w:rsidRDefault="00CC73C1" w:rsidP="00915D76">
            <w:pPr>
              <w:pStyle w:val="affa"/>
            </w:pPr>
            <w:r>
              <w:t>2022</w:t>
            </w:r>
            <w:r>
              <w:t>年控制目标值（</w:t>
            </w:r>
            <w:r>
              <w:t>mg/L</w:t>
            </w:r>
            <w:r>
              <w:t>）</w:t>
            </w:r>
          </w:p>
        </w:tc>
        <w:tc>
          <w:tcPr>
            <w:tcW w:w="1227" w:type="pct"/>
            <w:vMerge w:val="restart"/>
            <w:vAlign w:val="center"/>
          </w:tcPr>
          <w:p w14:paraId="3E7AA657" w14:textId="77777777" w:rsidR="00CC73C1" w:rsidRDefault="00CC73C1" w:rsidP="00915D76">
            <w:pPr>
              <w:pStyle w:val="affa"/>
              <w:rPr>
                <w:highlight w:val="yellow"/>
              </w:rPr>
            </w:pPr>
            <w:r>
              <w:t>备注</w:t>
            </w:r>
          </w:p>
        </w:tc>
      </w:tr>
      <w:tr w:rsidR="00CC73C1" w14:paraId="26E71F29" w14:textId="77777777" w:rsidTr="00915D76">
        <w:trPr>
          <w:trHeight w:val="397"/>
          <w:jc w:val="center"/>
        </w:trPr>
        <w:tc>
          <w:tcPr>
            <w:tcW w:w="804" w:type="pct"/>
            <w:vMerge/>
            <w:vAlign w:val="center"/>
          </w:tcPr>
          <w:p w14:paraId="3DF82C45" w14:textId="77777777" w:rsidR="00CC73C1" w:rsidRDefault="00CC73C1" w:rsidP="00915D76">
            <w:pPr>
              <w:pStyle w:val="affa"/>
            </w:pPr>
          </w:p>
        </w:tc>
        <w:tc>
          <w:tcPr>
            <w:tcW w:w="804" w:type="pct"/>
            <w:vMerge/>
            <w:vAlign w:val="center"/>
          </w:tcPr>
          <w:p w14:paraId="74C72FD4" w14:textId="77777777" w:rsidR="00CC73C1" w:rsidRDefault="00CC73C1" w:rsidP="00915D76">
            <w:pPr>
              <w:pStyle w:val="affa"/>
            </w:pPr>
          </w:p>
        </w:tc>
        <w:tc>
          <w:tcPr>
            <w:tcW w:w="715" w:type="pct"/>
            <w:vAlign w:val="center"/>
          </w:tcPr>
          <w:p w14:paraId="1882C3EA" w14:textId="77777777" w:rsidR="00CC73C1" w:rsidRDefault="00CC73C1" w:rsidP="00915D76">
            <w:pPr>
              <w:pStyle w:val="affa"/>
            </w:pPr>
            <w:r>
              <w:t>COD</w:t>
            </w:r>
          </w:p>
        </w:tc>
        <w:tc>
          <w:tcPr>
            <w:tcW w:w="732" w:type="pct"/>
            <w:vAlign w:val="center"/>
          </w:tcPr>
          <w:p w14:paraId="6BA2B110" w14:textId="77777777" w:rsidR="00CC73C1" w:rsidRDefault="00CC73C1" w:rsidP="00915D76">
            <w:pPr>
              <w:pStyle w:val="affa"/>
            </w:pPr>
            <w:r>
              <w:t>氨氮</w:t>
            </w:r>
          </w:p>
        </w:tc>
        <w:tc>
          <w:tcPr>
            <w:tcW w:w="718" w:type="pct"/>
            <w:vAlign w:val="center"/>
          </w:tcPr>
          <w:p w14:paraId="5B6F9079" w14:textId="77777777" w:rsidR="00CC73C1" w:rsidRDefault="00CC73C1" w:rsidP="00915D76">
            <w:pPr>
              <w:pStyle w:val="affa"/>
            </w:pPr>
            <w:r>
              <w:rPr>
                <w:rFonts w:hint="eastAsia"/>
              </w:rPr>
              <w:t>总磷</w:t>
            </w:r>
          </w:p>
        </w:tc>
        <w:tc>
          <w:tcPr>
            <w:tcW w:w="1227" w:type="pct"/>
            <w:vMerge/>
            <w:vAlign w:val="center"/>
          </w:tcPr>
          <w:p w14:paraId="62064DE4" w14:textId="77777777" w:rsidR="00CC73C1" w:rsidRDefault="00CC73C1" w:rsidP="00915D76">
            <w:pPr>
              <w:pStyle w:val="affa"/>
              <w:rPr>
                <w:highlight w:val="yellow"/>
              </w:rPr>
            </w:pPr>
          </w:p>
        </w:tc>
      </w:tr>
      <w:tr w:rsidR="00CC73C1" w14:paraId="1C0C91EF" w14:textId="77777777" w:rsidTr="00915D76">
        <w:trPr>
          <w:trHeight w:val="397"/>
          <w:jc w:val="center"/>
        </w:trPr>
        <w:tc>
          <w:tcPr>
            <w:tcW w:w="804" w:type="pct"/>
            <w:vAlign w:val="center"/>
          </w:tcPr>
          <w:p w14:paraId="0BA340FD" w14:textId="77777777" w:rsidR="00CC73C1" w:rsidRDefault="00CC73C1" w:rsidP="00915D76">
            <w:pPr>
              <w:pStyle w:val="aff6"/>
            </w:pPr>
            <w:r>
              <w:t>民生渠天丰公司后断面</w:t>
            </w:r>
          </w:p>
        </w:tc>
        <w:tc>
          <w:tcPr>
            <w:tcW w:w="804" w:type="pct"/>
            <w:vAlign w:val="center"/>
          </w:tcPr>
          <w:p w14:paraId="1100DC44" w14:textId="77777777" w:rsidR="00CC73C1" w:rsidRDefault="00CC73C1" w:rsidP="00915D76">
            <w:pPr>
              <w:pStyle w:val="aff6"/>
            </w:pPr>
            <w:r>
              <w:t>共产主义渠</w:t>
            </w:r>
          </w:p>
        </w:tc>
        <w:tc>
          <w:tcPr>
            <w:tcW w:w="715" w:type="pct"/>
            <w:vAlign w:val="center"/>
          </w:tcPr>
          <w:p w14:paraId="690ED293" w14:textId="77777777" w:rsidR="00CC73C1" w:rsidRDefault="00CC73C1" w:rsidP="00915D76">
            <w:pPr>
              <w:pStyle w:val="aff6"/>
            </w:pPr>
            <w:r>
              <w:rPr>
                <w:rFonts w:hint="eastAsia"/>
              </w:rPr>
              <w:t>30</w:t>
            </w:r>
          </w:p>
        </w:tc>
        <w:tc>
          <w:tcPr>
            <w:tcW w:w="732" w:type="pct"/>
            <w:vAlign w:val="center"/>
          </w:tcPr>
          <w:p w14:paraId="78B1423E" w14:textId="77777777" w:rsidR="00CC73C1" w:rsidRDefault="00CC73C1" w:rsidP="00915D76">
            <w:pPr>
              <w:pStyle w:val="aff6"/>
            </w:pPr>
            <w:r>
              <w:rPr>
                <w:rFonts w:hint="eastAsia"/>
              </w:rPr>
              <w:t>1.5</w:t>
            </w:r>
          </w:p>
        </w:tc>
        <w:tc>
          <w:tcPr>
            <w:tcW w:w="718" w:type="pct"/>
            <w:vAlign w:val="center"/>
          </w:tcPr>
          <w:p w14:paraId="4347337E" w14:textId="77777777" w:rsidR="00CC73C1" w:rsidRDefault="00CC73C1" w:rsidP="00915D76">
            <w:pPr>
              <w:pStyle w:val="aff6"/>
            </w:pPr>
            <w:r>
              <w:rPr>
                <w:rFonts w:hint="eastAsia"/>
              </w:rPr>
              <w:t>0.3</w:t>
            </w:r>
          </w:p>
        </w:tc>
        <w:tc>
          <w:tcPr>
            <w:tcW w:w="1227" w:type="pct"/>
            <w:vAlign w:val="center"/>
          </w:tcPr>
          <w:p w14:paraId="1D8F4311" w14:textId="77777777" w:rsidR="00CC73C1" w:rsidRDefault="00CC73C1" w:rsidP="00915D76">
            <w:pPr>
              <w:pStyle w:val="aff6"/>
            </w:pPr>
            <w:r>
              <w:t>责任目标考核断面</w:t>
            </w:r>
          </w:p>
        </w:tc>
      </w:tr>
      <w:tr w:rsidR="00CC73C1" w14:paraId="231A83F4" w14:textId="77777777" w:rsidTr="00915D76">
        <w:trPr>
          <w:trHeight w:val="397"/>
          <w:jc w:val="center"/>
        </w:trPr>
        <w:tc>
          <w:tcPr>
            <w:tcW w:w="804" w:type="pct"/>
            <w:vAlign w:val="center"/>
          </w:tcPr>
          <w:p w14:paraId="29473E7D" w14:textId="77777777" w:rsidR="00CC73C1" w:rsidRDefault="00CC73C1" w:rsidP="00915D76">
            <w:pPr>
              <w:pStyle w:val="aff6"/>
            </w:pPr>
            <w:r>
              <w:t>民生渠入共渠口断面</w:t>
            </w:r>
          </w:p>
        </w:tc>
        <w:tc>
          <w:tcPr>
            <w:tcW w:w="804" w:type="pct"/>
            <w:vAlign w:val="center"/>
          </w:tcPr>
          <w:p w14:paraId="2D3511E2" w14:textId="77777777" w:rsidR="00CC73C1" w:rsidRDefault="00CC73C1" w:rsidP="00915D76">
            <w:pPr>
              <w:pStyle w:val="aff6"/>
            </w:pPr>
            <w:r>
              <w:t>共产主义渠</w:t>
            </w:r>
          </w:p>
        </w:tc>
        <w:tc>
          <w:tcPr>
            <w:tcW w:w="715" w:type="pct"/>
            <w:vAlign w:val="center"/>
          </w:tcPr>
          <w:p w14:paraId="67FBE816" w14:textId="77777777" w:rsidR="00CC73C1" w:rsidRDefault="00CC73C1" w:rsidP="00915D76">
            <w:pPr>
              <w:pStyle w:val="aff6"/>
            </w:pPr>
            <w:r>
              <w:rPr>
                <w:rFonts w:hint="eastAsia"/>
              </w:rPr>
              <w:t>30</w:t>
            </w:r>
          </w:p>
        </w:tc>
        <w:tc>
          <w:tcPr>
            <w:tcW w:w="732" w:type="pct"/>
            <w:vAlign w:val="center"/>
          </w:tcPr>
          <w:p w14:paraId="46037DCA" w14:textId="77777777" w:rsidR="00CC73C1" w:rsidRDefault="00CC73C1" w:rsidP="00915D76">
            <w:pPr>
              <w:pStyle w:val="aff6"/>
            </w:pPr>
            <w:r>
              <w:rPr>
                <w:rFonts w:hint="eastAsia"/>
              </w:rPr>
              <w:t>1.5</w:t>
            </w:r>
          </w:p>
        </w:tc>
        <w:tc>
          <w:tcPr>
            <w:tcW w:w="718" w:type="pct"/>
            <w:vAlign w:val="center"/>
          </w:tcPr>
          <w:p w14:paraId="0EFD9A82" w14:textId="77777777" w:rsidR="00CC73C1" w:rsidRDefault="00CC73C1" w:rsidP="00915D76">
            <w:pPr>
              <w:pStyle w:val="aff6"/>
            </w:pPr>
            <w:r>
              <w:rPr>
                <w:rFonts w:hint="eastAsia"/>
              </w:rPr>
              <w:t>0.3</w:t>
            </w:r>
          </w:p>
        </w:tc>
        <w:tc>
          <w:tcPr>
            <w:tcW w:w="1227" w:type="pct"/>
            <w:vAlign w:val="center"/>
          </w:tcPr>
          <w:p w14:paraId="321D24D3" w14:textId="77777777" w:rsidR="00CC73C1" w:rsidRDefault="00CC73C1" w:rsidP="00915D76">
            <w:pPr>
              <w:pStyle w:val="aff6"/>
            </w:pPr>
            <w:r>
              <w:t>责任目标考核断面</w:t>
            </w:r>
          </w:p>
        </w:tc>
      </w:tr>
      <w:tr w:rsidR="00CC73C1" w14:paraId="5AC3FE66" w14:textId="77777777" w:rsidTr="00915D76">
        <w:trPr>
          <w:trHeight w:val="397"/>
          <w:jc w:val="center"/>
        </w:trPr>
        <w:tc>
          <w:tcPr>
            <w:tcW w:w="804" w:type="pct"/>
            <w:vAlign w:val="center"/>
          </w:tcPr>
          <w:p w14:paraId="4B44DE30" w14:textId="77777777" w:rsidR="00CC73C1" w:rsidRDefault="00CC73C1" w:rsidP="00915D76">
            <w:pPr>
              <w:pStyle w:val="aff6"/>
            </w:pPr>
            <w:r>
              <w:t>卫辉下马营断面</w:t>
            </w:r>
          </w:p>
        </w:tc>
        <w:tc>
          <w:tcPr>
            <w:tcW w:w="804" w:type="pct"/>
            <w:vAlign w:val="center"/>
          </w:tcPr>
          <w:p w14:paraId="2C0CBA45" w14:textId="77777777" w:rsidR="00CC73C1" w:rsidRDefault="00CC73C1" w:rsidP="00915D76">
            <w:pPr>
              <w:pStyle w:val="aff6"/>
            </w:pPr>
            <w:r>
              <w:t>共产主义渠</w:t>
            </w:r>
          </w:p>
        </w:tc>
        <w:tc>
          <w:tcPr>
            <w:tcW w:w="715" w:type="pct"/>
            <w:vAlign w:val="center"/>
          </w:tcPr>
          <w:p w14:paraId="7F52B2F1" w14:textId="77777777" w:rsidR="00CC73C1" w:rsidRDefault="00CC73C1" w:rsidP="00915D76">
            <w:pPr>
              <w:pStyle w:val="aff6"/>
            </w:pPr>
            <w:r>
              <w:rPr>
                <w:rFonts w:hint="eastAsia"/>
              </w:rPr>
              <w:t>30</w:t>
            </w:r>
          </w:p>
        </w:tc>
        <w:tc>
          <w:tcPr>
            <w:tcW w:w="732" w:type="pct"/>
            <w:vAlign w:val="center"/>
          </w:tcPr>
          <w:p w14:paraId="22A7CB80" w14:textId="77777777" w:rsidR="00CC73C1" w:rsidRDefault="00CC73C1" w:rsidP="00915D76">
            <w:pPr>
              <w:pStyle w:val="aff6"/>
            </w:pPr>
            <w:r>
              <w:rPr>
                <w:rFonts w:hint="eastAsia"/>
              </w:rPr>
              <w:t>1.5</w:t>
            </w:r>
          </w:p>
        </w:tc>
        <w:tc>
          <w:tcPr>
            <w:tcW w:w="718" w:type="pct"/>
            <w:vAlign w:val="center"/>
          </w:tcPr>
          <w:p w14:paraId="1A36C265" w14:textId="77777777" w:rsidR="00CC73C1" w:rsidRDefault="00CC73C1" w:rsidP="00915D76">
            <w:pPr>
              <w:pStyle w:val="aff6"/>
            </w:pPr>
            <w:r>
              <w:rPr>
                <w:rFonts w:hint="eastAsia"/>
              </w:rPr>
              <w:t>0.3</w:t>
            </w:r>
          </w:p>
        </w:tc>
        <w:tc>
          <w:tcPr>
            <w:tcW w:w="1227" w:type="pct"/>
            <w:vAlign w:val="center"/>
          </w:tcPr>
          <w:p w14:paraId="41CC6ED0" w14:textId="77777777" w:rsidR="00CC73C1" w:rsidRDefault="00CC73C1" w:rsidP="00915D76">
            <w:pPr>
              <w:pStyle w:val="aff6"/>
            </w:pPr>
            <w:r>
              <w:t>责任目标考核断面</w:t>
            </w:r>
          </w:p>
        </w:tc>
      </w:tr>
      <w:tr w:rsidR="00405469" w14:paraId="1C8B8233" w14:textId="77777777" w:rsidTr="00915D76">
        <w:trPr>
          <w:trHeight w:val="397"/>
          <w:jc w:val="center"/>
        </w:trPr>
        <w:tc>
          <w:tcPr>
            <w:tcW w:w="804" w:type="pct"/>
            <w:vAlign w:val="center"/>
          </w:tcPr>
          <w:p w14:paraId="74668417" w14:textId="0657C97E" w:rsidR="00405469" w:rsidRDefault="00405469" w:rsidP="00405469">
            <w:pPr>
              <w:pStyle w:val="aff6"/>
            </w:pPr>
            <w:r w:rsidRPr="007D2464">
              <w:rPr>
                <w:rFonts w:hint="eastAsia"/>
                <w:b/>
                <w:bCs/>
                <w:u w:val="single"/>
              </w:rPr>
              <w:t>卫河皇甫</w:t>
            </w:r>
          </w:p>
        </w:tc>
        <w:tc>
          <w:tcPr>
            <w:tcW w:w="804" w:type="pct"/>
            <w:vAlign w:val="center"/>
          </w:tcPr>
          <w:p w14:paraId="1BE66357" w14:textId="70D99DB1" w:rsidR="00405469" w:rsidRDefault="00405469" w:rsidP="00405469">
            <w:pPr>
              <w:pStyle w:val="aff6"/>
            </w:pPr>
            <w:r w:rsidRPr="007D2464">
              <w:rPr>
                <w:rFonts w:hint="eastAsia"/>
                <w:b/>
                <w:bCs/>
                <w:u w:val="single"/>
              </w:rPr>
              <w:t>卫河</w:t>
            </w:r>
          </w:p>
        </w:tc>
        <w:tc>
          <w:tcPr>
            <w:tcW w:w="715" w:type="pct"/>
            <w:vAlign w:val="center"/>
          </w:tcPr>
          <w:p w14:paraId="707DB32E" w14:textId="678394F9" w:rsidR="00405469" w:rsidRDefault="00405469" w:rsidP="00405469">
            <w:pPr>
              <w:pStyle w:val="aff6"/>
            </w:pPr>
            <w:r w:rsidRPr="007D2464">
              <w:rPr>
                <w:b/>
                <w:bCs/>
                <w:u w:val="single"/>
              </w:rPr>
              <w:t>30</w:t>
            </w:r>
          </w:p>
        </w:tc>
        <w:tc>
          <w:tcPr>
            <w:tcW w:w="732" w:type="pct"/>
            <w:vAlign w:val="center"/>
          </w:tcPr>
          <w:p w14:paraId="214FDCDB" w14:textId="3DF6F018" w:rsidR="00405469" w:rsidRDefault="00405469" w:rsidP="00405469">
            <w:pPr>
              <w:pStyle w:val="aff6"/>
            </w:pPr>
            <w:r w:rsidRPr="007D2464">
              <w:rPr>
                <w:b/>
                <w:bCs/>
                <w:u w:val="single"/>
              </w:rPr>
              <w:t>1.5</w:t>
            </w:r>
          </w:p>
        </w:tc>
        <w:tc>
          <w:tcPr>
            <w:tcW w:w="718" w:type="pct"/>
            <w:vAlign w:val="center"/>
          </w:tcPr>
          <w:p w14:paraId="0FD87BD4" w14:textId="4565A82D" w:rsidR="00405469" w:rsidRDefault="00405469" w:rsidP="00405469">
            <w:pPr>
              <w:pStyle w:val="aff6"/>
            </w:pPr>
            <w:r w:rsidRPr="007D2464">
              <w:rPr>
                <w:b/>
                <w:bCs/>
                <w:u w:val="single"/>
              </w:rPr>
              <w:t>0.3</w:t>
            </w:r>
          </w:p>
        </w:tc>
        <w:tc>
          <w:tcPr>
            <w:tcW w:w="1227" w:type="pct"/>
            <w:vAlign w:val="center"/>
          </w:tcPr>
          <w:p w14:paraId="7F132551" w14:textId="67F1AFEB" w:rsidR="00405469" w:rsidRDefault="00405469" w:rsidP="00405469">
            <w:pPr>
              <w:pStyle w:val="aff6"/>
            </w:pPr>
            <w:r w:rsidRPr="007D2464">
              <w:rPr>
                <w:b/>
                <w:bCs/>
                <w:u w:val="single"/>
              </w:rPr>
              <w:t>责任目标考核断面</w:t>
            </w:r>
          </w:p>
        </w:tc>
      </w:tr>
    </w:tbl>
    <w:p w14:paraId="145C2834" w14:textId="77777777" w:rsidR="002915AD" w:rsidRPr="00C26455" w:rsidRDefault="000939D1">
      <w:pPr>
        <w:pStyle w:val="30"/>
        <w:spacing w:before="240" w:after="120"/>
      </w:pPr>
      <w:bookmarkStart w:id="187" w:name="_Toc108122347"/>
      <w:r w:rsidRPr="00C26455">
        <w:rPr>
          <w:rFonts w:hint="eastAsia"/>
        </w:rPr>
        <w:t>环境空气</w:t>
      </w:r>
      <w:bookmarkEnd w:id="184"/>
      <w:bookmarkEnd w:id="185"/>
      <w:bookmarkEnd w:id="186"/>
      <w:r w:rsidRPr="00C26455">
        <w:rPr>
          <w:rFonts w:hint="eastAsia"/>
        </w:rPr>
        <w:t>质量目标</w:t>
      </w:r>
      <w:bookmarkEnd w:id="187"/>
    </w:p>
    <w:p w14:paraId="2E7F065E" w14:textId="77777777" w:rsidR="002915AD" w:rsidRPr="00C26455" w:rsidRDefault="000939D1">
      <w:pPr>
        <w:pStyle w:val="aff4"/>
      </w:pPr>
      <w:r w:rsidRPr="00C26455">
        <w:rPr>
          <w:rFonts w:hint="eastAsia"/>
        </w:rPr>
        <w:t>区域环境空气质量达到国家二级标准。</w:t>
      </w:r>
    </w:p>
    <w:p w14:paraId="5A2415D2" w14:textId="77777777" w:rsidR="002915AD" w:rsidRPr="00C26455" w:rsidRDefault="000939D1">
      <w:pPr>
        <w:pStyle w:val="30"/>
        <w:spacing w:before="240" w:after="120"/>
      </w:pPr>
      <w:bookmarkStart w:id="188" w:name="_Toc428287551"/>
      <w:bookmarkStart w:id="189" w:name="_Toc428287199"/>
      <w:bookmarkStart w:id="190" w:name="_Toc428286805"/>
      <w:bookmarkStart w:id="191" w:name="_Toc108122348"/>
      <w:r w:rsidRPr="00C26455">
        <w:rPr>
          <w:rFonts w:hint="eastAsia"/>
        </w:rPr>
        <w:t>声环境</w:t>
      </w:r>
      <w:bookmarkEnd w:id="188"/>
      <w:bookmarkEnd w:id="189"/>
      <w:bookmarkEnd w:id="190"/>
      <w:r w:rsidRPr="00C26455">
        <w:rPr>
          <w:rFonts w:hint="eastAsia"/>
        </w:rPr>
        <w:t>质量目标</w:t>
      </w:r>
      <w:bookmarkEnd w:id="191"/>
    </w:p>
    <w:p w14:paraId="3565F2AE" w14:textId="5A1A5C7B" w:rsidR="002915AD" w:rsidRPr="00C26455" w:rsidRDefault="004138EA" w:rsidP="004138EA">
      <w:pPr>
        <w:ind w:firstLine="480"/>
        <w:rPr>
          <w:b/>
          <w:bCs/>
          <w:u w:val="single"/>
        </w:rPr>
      </w:pPr>
      <w:r w:rsidRPr="007947AF">
        <w:t>按照区域环境功能，项目所在地属于环境噪声</w:t>
      </w:r>
      <w:r w:rsidRPr="007947AF">
        <w:rPr>
          <w:rFonts w:hint="eastAsia"/>
        </w:rPr>
        <w:t>3</w:t>
      </w:r>
      <w:r w:rsidRPr="007947AF">
        <w:t>类功能区</w:t>
      </w:r>
      <w:r w:rsidRPr="00C26455">
        <w:rPr>
          <w:b/>
          <w:bCs/>
          <w:u w:val="single"/>
        </w:rPr>
        <w:t>。</w:t>
      </w:r>
    </w:p>
    <w:p w14:paraId="231BCB70" w14:textId="77777777" w:rsidR="002915AD" w:rsidRPr="00C26455" w:rsidRDefault="000939D1">
      <w:pPr>
        <w:pStyle w:val="30"/>
        <w:spacing w:before="240" w:after="120"/>
      </w:pPr>
      <w:bookmarkStart w:id="192" w:name="_Toc108122349"/>
      <w:r w:rsidRPr="00C26455">
        <w:rPr>
          <w:rFonts w:hint="eastAsia"/>
        </w:rPr>
        <w:t>环境质量现状</w:t>
      </w:r>
      <w:bookmarkEnd w:id="192"/>
    </w:p>
    <w:p w14:paraId="7C585370" w14:textId="77777777" w:rsidR="002915AD" w:rsidRPr="00C26455" w:rsidRDefault="000939D1">
      <w:pPr>
        <w:ind w:firstLine="480"/>
      </w:pPr>
      <w:r w:rsidRPr="00C26455">
        <w:rPr>
          <w:rFonts w:hint="eastAsia"/>
        </w:rPr>
        <w:t>环境空气质量：</w:t>
      </w:r>
      <w:r w:rsidRPr="00C26455">
        <w:t>评价区</w:t>
      </w:r>
      <w:r w:rsidRPr="00C26455">
        <w:rPr>
          <w:rFonts w:hint="eastAsia"/>
        </w:rPr>
        <w:t>基本污染物（</w:t>
      </w: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rPr>
          <w:rFonts w:hint="eastAsia"/>
        </w:rPr>
        <w:t>）环境质量现状</w:t>
      </w:r>
      <w:r w:rsidRPr="00C26455">
        <w:t>监测结果</w:t>
      </w:r>
      <w:r w:rsidRPr="00C26455">
        <w:rPr>
          <w:rFonts w:hint="eastAsia"/>
        </w:rPr>
        <w:t>不</w:t>
      </w:r>
      <w:r w:rsidRPr="00C26455">
        <w:t>能满足《环境空气质量标准》（</w:t>
      </w:r>
      <w:r w:rsidRPr="00C26455">
        <w:t>GB3095-2012</w:t>
      </w:r>
      <w:r w:rsidRPr="00C26455">
        <w:t>）二级标准要求</w:t>
      </w:r>
      <w:r w:rsidRPr="00C26455">
        <w:rPr>
          <w:rFonts w:hint="eastAsia"/>
        </w:rPr>
        <w:t>，属于不达标区</w:t>
      </w:r>
      <w:r w:rsidRPr="00C26455">
        <w:t>；</w:t>
      </w:r>
      <w:r w:rsidRPr="00C26455">
        <w:rPr>
          <w:rFonts w:hint="eastAsia"/>
        </w:rPr>
        <w:t>其他污染物：硫酸雾和氯化氢环境质量现状</w:t>
      </w:r>
      <w:r w:rsidRPr="00C26455">
        <w:t>能满足</w:t>
      </w:r>
      <w:r w:rsidRPr="00C26455">
        <w:rPr>
          <w:rFonts w:hint="eastAsia"/>
        </w:rPr>
        <w:t>《环境影响评价技术导则</w:t>
      </w:r>
      <w:r w:rsidRPr="00C26455">
        <w:t xml:space="preserve"> </w:t>
      </w:r>
      <w:r w:rsidRPr="00C26455">
        <w:rPr>
          <w:rFonts w:hint="eastAsia"/>
        </w:rPr>
        <w:t xml:space="preserve"> </w:t>
      </w:r>
      <w:r w:rsidRPr="00C26455">
        <w:rPr>
          <w:rFonts w:hint="eastAsia"/>
        </w:rPr>
        <w:t>大气环境》（</w:t>
      </w:r>
      <w:r w:rsidRPr="00C26455">
        <w:t>HJ2.2-2018</w:t>
      </w:r>
      <w:r w:rsidRPr="00C26455">
        <w:rPr>
          <w:rFonts w:hint="eastAsia"/>
        </w:rPr>
        <w:t>）附录</w:t>
      </w:r>
      <w:r w:rsidRPr="00C26455">
        <w:t>D</w:t>
      </w:r>
      <w:r w:rsidRPr="00C26455">
        <w:rPr>
          <w:rFonts w:hint="eastAsia"/>
        </w:rPr>
        <w:t>的限值</w:t>
      </w:r>
      <w:r w:rsidRPr="00C26455">
        <w:t>要求</w:t>
      </w:r>
      <w:r w:rsidRPr="00C26455">
        <w:rPr>
          <w:rFonts w:hint="eastAsia"/>
        </w:rPr>
        <w:t>。</w:t>
      </w:r>
    </w:p>
    <w:p w14:paraId="6385E207" w14:textId="68BFE4A7" w:rsidR="002915AD" w:rsidRPr="00C26455" w:rsidRDefault="000939D1">
      <w:pPr>
        <w:ind w:firstLine="480"/>
      </w:pPr>
      <w:r w:rsidRPr="00C26455">
        <w:rPr>
          <w:rFonts w:hint="eastAsia"/>
        </w:rPr>
        <w:t>地表水环境：</w:t>
      </w:r>
      <w:r w:rsidR="00084F30" w:rsidRPr="00A13487">
        <w:rPr>
          <w:rFonts w:hint="eastAsia"/>
        </w:rPr>
        <w:t>该项目</w:t>
      </w:r>
      <w:r w:rsidR="00A6478A" w:rsidRPr="00A13487">
        <w:rPr>
          <w:rFonts w:hint="eastAsia"/>
        </w:rPr>
        <w:t>最近</w:t>
      </w:r>
      <w:r w:rsidR="00084F30" w:rsidRPr="00A13487">
        <w:rPr>
          <w:rFonts w:hint="eastAsia"/>
        </w:rPr>
        <w:t>水体为民生渠</w:t>
      </w:r>
      <w:r w:rsidR="00A6478A" w:rsidRPr="00A13487">
        <w:rPr>
          <w:rFonts w:hint="eastAsia"/>
        </w:rPr>
        <w:t>和</w:t>
      </w:r>
      <w:r w:rsidR="00084F30" w:rsidRPr="00A13487">
        <w:rPr>
          <w:rFonts w:hint="eastAsia"/>
        </w:rPr>
        <w:t>共产主义渠，</w:t>
      </w:r>
      <w:r w:rsidR="009F1950" w:rsidRPr="00A13487">
        <w:rPr>
          <w:rFonts w:hint="eastAsia"/>
        </w:rPr>
        <w:t>根据新乡市环境监测站编制的监测通报：</w:t>
      </w:r>
      <w:r w:rsidR="00A13487" w:rsidRPr="003D6F63">
        <w:rPr>
          <w:rFonts w:hint="eastAsia"/>
          <w:b/>
          <w:bCs/>
          <w:u w:val="single"/>
        </w:rPr>
        <w:t>民生渠地表水体</w:t>
      </w:r>
      <w:r w:rsidR="00A13487">
        <w:rPr>
          <w:rFonts w:hint="eastAsia"/>
          <w:b/>
          <w:bCs/>
          <w:u w:val="single"/>
        </w:rPr>
        <w:t>C</w:t>
      </w:r>
      <w:r w:rsidR="00A13487">
        <w:rPr>
          <w:b/>
          <w:bCs/>
          <w:u w:val="single"/>
        </w:rPr>
        <w:t>OD</w:t>
      </w:r>
      <w:r w:rsidR="00A13487">
        <w:rPr>
          <w:rFonts w:hint="eastAsia"/>
          <w:b/>
          <w:bCs/>
          <w:u w:val="single"/>
        </w:rPr>
        <w:t>在</w:t>
      </w:r>
      <w:r w:rsidR="00A13487">
        <w:rPr>
          <w:rFonts w:hint="eastAsia"/>
          <w:b/>
          <w:bCs/>
          <w:u w:val="single"/>
        </w:rPr>
        <w:t>2022</w:t>
      </w:r>
      <w:r w:rsidR="00A13487">
        <w:rPr>
          <w:rFonts w:hint="eastAsia"/>
          <w:b/>
          <w:bCs/>
          <w:u w:val="single"/>
        </w:rPr>
        <w:t>年</w:t>
      </w:r>
      <w:r w:rsidR="00A13487">
        <w:rPr>
          <w:rFonts w:hint="eastAsia"/>
          <w:b/>
          <w:bCs/>
          <w:u w:val="single"/>
        </w:rPr>
        <w:t>5-6</w:t>
      </w:r>
      <w:r w:rsidR="00A13487">
        <w:rPr>
          <w:rFonts w:hint="eastAsia"/>
          <w:b/>
          <w:bCs/>
          <w:u w:val="single"/>
        </w:rPr>
        <w:t>月份略有超标，</w:t>
      </w:r>
      <w:r w:rsidR="00A13487" w:rsidRPr="003D6F63">
        <w:rPr>
          <w:rFonts w:hint="eastAsia"/>
          <w:b/>
          <w:bCs/>
          <w:u w:val="single"/>
        </w:rPr>
        <w:t>氨氮在</w:t>
      </w:r>
      <w:r w:rsidR="00A13487" w:rsidRPr="003D6F63">
        <w:rPr>
          <w:rFonts w:hint="eastAsia"/>
          <w:b/>
          <w:bCs/>
          <w:u w:val="single"/>
        </w:rPr>
        <w:t>2</w:t>
      </w:r>
      <w:r w:rsidR="00A13487" w:rsidRPr="003D6F63">
        <w:rPr>
          <w:b/>
          <w:bCs/>
          <w:u w:val="single"/>
        </w:rPr>
        <w:t>022</w:t>
      </w:r>
      <w:r w:rsidR="00A13487" w:rsidRPr="003D6F63">
        <w:rPr>
          <w:rFonts w:hint="eastAsia"/>
          <w:b/>
          <w:bCs/>
          <w:u w:val="single"/>
        </w:rPr>
        <w:t>年</w:t>
      </w:r>
      <w:r w:rsidR="00A13487" w:rsidRPr="003D6F63">
        <w:rPr>
          <w:rFonts w:hint="eastAsia"/>
          <w:b/>
          <w:bCs/>
          <w:u w:val="single"/>
        </w:rPr>
        <w:t>1</w:t>
      </w:r>
      <w:r w:rsidR="00A13487" w:rsidRPr="003D6F63">
        <w:rPr>
          <w:b/>
          <w:bCs/>
          <w:u w:val="single"/>
        </w:rPr>
        <w:t>-</w:t>
      </w:r>
      <w:r w:rsidR="00A13487">
        <w:rPr>
          <w:b/>
          <w:bCs/>
          <w:u w:val="single"/>
        </w:rPr>
        <w:t>2</w:t>
      </w:r>
      <w:r w:rsidR="00A13487" w:rsidRPr="003D6F63">
        <w:rPr>
          <w:rFonts w:hint="eastAsia"/>
          <w:b/>
          <w:bCs/>
          <w:u w:val="single"/>
        </w:rPr>
        <w:t>月</w:t>
      </w:r>
      <w:r w:rsidR="00A13487">
        <w:rPr>
          <w:rFonts w:hint="eastAsia"/>
          <w:b/>
          <w:bCs/>
          <w:u w:val="single"/>
        </w:rPr>
        <w:t>、</w:t>
      </w:r>
      <w:r w:rsidR="00A13487" w:rsidRPr="003D6F63">
        <w:rPr>
          <w:rFonts w:hint="eastAsia"/>
          <w:b/>
          <w:bCs/>
          <w:u w:val="single"/>
        </w:rPr>
        <w:t>2</w:t>
      </w:r>
      <w:r w:rsidR="00A13487" w:rsidRPr="003D6F63">
        <w:rPr>
          <w:b/>
          <w:bCs/>
          <w:u w:val="single"/>
        </w:rPr>
        <w:t>022</w:t>
      </w:r>
      <w:r w:rsidR="00A13487" w:rsidRPr="003D6F63">
        <w:rPr>
          <w:rFonts w:hint="eastAsia"/>
          <w:b/>
          <w:bCs/>
          <w:u w:val="single"/>
        </w:rPr>
        <w:t>年</w:t>
      </w:r>
      <w:r w:rsidR="00A13487">
        <w:rPr>
          <w:b/>
          <w:bCs/>
          <w:u w:val="single"/>
        </w:rPr>
        <w:t>4</w:t>
      </w:r>
      <w:r w:rsidR="00A13487" w:rsidRPr="003D6F63">
        <w:rPr>
          <w:b/>
          <w:bCs/>
          <w:u w:val="single"/>
        </w:rPr>
        <w:t>-</w:t>
      </w:r>
      <w:r w:rsidR="00A13487">
        <w:rPr>
          <w:b/>
          <w:bCs/>
          <w:u w:val="single"/>
        </w:rPr>
        <w:t>8</w:t>
      </w:r>
      <w:r w:rsidR="00A13487" w:rsidRPr="003D6F63">
        <w:rPr>
          <w:rFonts w:hint="eastAsia"/>
          <w:b/>
          <w:bCs/>
          <w:u w:val="single"/>
        </w:rPr>
        <w:t>月份</w:t>
      </w:r>
      <w:r w:rsidR="00A13487">
        <w:rPr>
          <w:rFonts w:hint="eastAsia"/>
          <w:b/>
          <w:bCs/>
          <w:u w:val="single"/>
        </w:rPr>
        <w:t>均有</w:t>
      </w:r>
      <w:r w:rsidR="00A13487" w:rsidRPr="003D6F63">
        <w:rPr>
          <w:rFonts w:hint="eastAsia"/>
          <w:b/>
          <w:bCs/>
          <w:u w:val="single"/>
        </w:rPr>
        <w:t>超标，总磷在</w:t>
      </w:r>
      <w:r w:rsidR="00A13487" w:rsidRPr="003D6F63">
        <w:rPr>
          <w:rFonts w:hint="eastAsia"/>
          <w:b/>
          <w:bCs/>
          <w:u w:val="single"/>
        </w:rPr>
        <w:t>2</w:t>
      </w:r>
      <w:r w:rsidR="00A13487" w:rsidRPr="003D6F63">
        <w:rPr>
          <w:b/>
          <w:bCs/>
          <w:u w:val="single"/>
        </w:rPr>
        <w:t>022</w:t>
      </w:r>
      <w:r w:rsidR="00A13487" w:rsidRPr="003D6F63">
        <w:rPr>
          <w:rFonts w:hint="eastAsia"/>
          <w:b/>
          <w:bCs/>
          <w:u w:val="single"/>
        </w:rPr>
        <w:t>年</w:t>
      </w:r>
      <w:r w:rsidR="00A13487" w:rsidRPr="003D6F63">
        <w:rPr>
          <w:b/>
          <w:bCs/>
          <w:u w:val="single"/>
        </w:rPr>
        <w:t>5</w:t>
      </w:r>
      <w:r w:rsidR="00A13487" w:rsidRPr="003D6F63">
        <w:rPr>
          <w:rFonts w:hint="eastAsia"/>
          <w:b/>
          <w:bCs/>
          <w:u w:val="single"/>
        </w:rPr>
        <w:t>月</w:t>
      </w:r>
      <w:r w:rsidR="00A13487" w:rsidRPr="003D6F63">
        <w:rPr>
          <w:rFonts w:hint="eastAsia"/>
          <w:b/>
          <w:bCs/>
          <w:u w:val="single"/>
        </w:rPr>
        <w:t>-</w:t>
      </w:r>
      <w:r w:rsidR="00A13487" w:rsidRPr="003D6F63">
        <w:rPr>
          <w:b/>
          <w:bCs/>
          <w:u w:val="single"/>
        </w:rPr>
        <w:t>7</w:t>
      </w:r>
      <w:r w:rsidR="00A13487" w:rsidRPr="003D6F63">
        <w:rPr>
          <w:rFonts w:hint="eastAsia"/>
          <w:b/>
          <w:bCs/>
          <w:u w:val="single"/>
        </w:rPr>
        <w:t>月份有超标；</w:t>
      </w:r>
      <w:r w:rsidR="00A13487" w:rsidRPr="003D6F63">
        <w:rPr>
          <w:b/>
          <w:bCs/>
          <w:u w:val="single"/>
        </w:rPr>
        <w:t>共产主义渠地表水体</w:t>
      </w:r>
      <w:r w:rsidR="00A13487" w:rsidRPr="003D6F63">
        <w:rPr>
          <w:rFonts w:hint="eastAsia"/>
          <w:b/>
          <w:bCs/>
          <w:u w:val="single"/>
        </w:rPr>
        <w:t>在</w:t>
      </w:r>
      <w:r w:rsidR="00A13487" w:rsidRPr="003D6F63">
        <w:rPr>
          <w:rFonts w:hint="eastAsia"/>
          <w:b/>
          <w:bCs/>
          <w:u w:val="single"/>
        </w:rPr>
        <w:t>2</w:t>
      </w:r>
      <w:r w:rsidR="00A13487" w:rsidRPr="003D6F63">
        <w:rPr>
          <w:b/>
          <w:bCs/>
          <w:u w:val="single"/>
        </w:rPr>
        <w:t>022</w:t>
      </w:r>
      <w:r w:rsidR="00A13487" w:rsidRPr="003D6F63">
        <w:rPr>
          <w:rFonts w:hint="eastAsia"/>
          <w:b/>
          <w:bCs/>
          <w:u w:val="single"/>
        </w:rPr>
        <w:t>年</w:t>
      </w:r>
      <w:r w:rsidR="00A13487" w:rsidRPr="003D6F63">
        <w:rPr>
          <w:rFonts w:hint="eastAsia"/>
          <w:b/>
          <w:bCs/>
          <w:u w:val="single"/>
        </w:rPr>
        <w:t>1</w:t>
      </w:r>
      <w:r w:rsidR="00A13487" w:rsidRPr="003D6F63">
        <w:rPr>
          <w:b/>
          <w:bCs/>
          <w:u w:val="single"/>
        </w:rPr>
        <w:t>-5</w:t>
      </w:r>
      <w:r w:rsidR="00A13487" w:rsidRPr="003D6F63">
        <w:rPr>
          <w:rFonts w:hint="eastAsia"/>
          <w:b/>
          <w:bCs/>
          <w:u w:val="single"/>
        </w:rPr>
        <w:t>月</w:t>
      </w:r>
      <w:r w:rsidR="00A13487" w:rsidRPr="003D6F63">
        <w:rPr>
          <w:rFonts w:hint="eastAsia"/>
          <w:b/>
          <w:bCs/>
          <w:u w:val="single"/>
        </w:rPr>
        <w:t>COD</w:t>
      </w:r>
      <w:r w:rsidR="00A13487" w:rsidRPr="003D6F63">
        <w:rPr>
          <w:rFonts w:hint="eastAsia"/>
          <w:b/>
          <w:bCs/>
          <w:u w:val="single"/>
        </w:rPr>
        <w:t>未监测，</w:t>
      </w:r>
      <w:r w:rsidR="00A13487">
        <w:rPr>
          <w:rFonts w:hint="eastAsia"/>
          <w:b/>
          <w:bCs/>
          <w:u w:val="single"/>
        </w:rPr>
        <w:t>卫河皇甫地表水体氨氮在</w:t>
      </w:r>
      <w:r w:rsidR="00A13487">
        <w:rPr>
          <w:rFonts w:hint="eastAsia"/>
          <w:b/>
          <w:bCs/>
          <w:u w:val="single"/>
        </w:rPr>
        <w:t>2</w:t>
      </w:r>
      <w:r w:rsidR="00A13487">
        <w:rPr>
          <w:b/>
          <w:bCs/>
          <w:u w:val="single"/>
        </w:rPr>
        <w:t>022</w:t>
      </w:r>
      <w:r w:rsidR="00A13487">
        <w:rPr>
          <w:rFonts w:hint="eastAsia"/>
          <w:b/>
          <w:bCs/>
          <w:u w:val="single"/>
        </w:rPr>
        <w:t>年</w:t>
      </w:r>
      <w:r w:rsidR="00A13487">
        <w:rPr>
          <w:rFonts w:hint="eastAsia"/>
          <w:b/>
          <w:bCs/>
          <w:u w:val="single"/>
        </w:rPr>
        <w:t>7</w:t>
      </w:r>
      <w:r w:rsidR="00A13487">
        <w:rPr>
          <w:rFonts w:hint="eastAsia"/>
          <w:b/>
          <w:bCs/>
          <w:u w:val="single"/>
        </w:rPr>
        <w:t>月份略有超标，各水体其他月份</w:t>
      </w:r>
      <w:r w:rsidR="00A13487" w:rsidRPr="003D6F63">
        <w:rPr>
          <w:rFonts w:hint="eastAsia"/>
          <w:b/>
          <w:bCs/>
          <w:u w:val="single"/>
        </w:rPr>
        <w:t>C</w:t>
      </w:r>
      <w:r w:rsidR="00A13487" w:rsidRPr="003D6F63">
        <w:rPr>
          <w:b/>
          <w:bCs/>
          <w:u w:val="single"/>
        </w:rPr>
        <w:t>OD</w:t>
      </w:r>
      <w:r w:rsidR="00A13487" w:rsidRPr="003D6F63">
        <w:rPr>
          <w:rFonts w:hint="eastAsia"/>
          <w:b/>
          <w:bCs/>
          <w:u w:val="single"/>
        </w:rPr>
        <w:t>、氨氮和总磷均满足《地表</w:t>
      </w:r>
      <w:r w:rsidR="00A13487" w:rsidRPr="003D6F63">
        <w:rPr>
          <w:rFonts w:hint="eastAsia"/>
          <w:b/>
          <w:bCs/>
          <w:u w:val="single"/>
        </w:rPr>
        <w:lastRenderedPageBreak/>
        <w:t>水环境质量标准》（</w:t>
      </w:r>
      <w:r w:rsidR="00A13487" w:rsidRPr="003D6F63">
        <w:rPr>
          <w:rFonts w:hint="eastAsia"/>
          <w:b/>
          <w:bCs/>
          <w:u w:val="single"/>
        </w:rPr>
        <w:t>GB 3838-2002</w:t>
      </w:r>
      <w:r w:rsidR="00A13487" w:rsidRPr="003D6F63">
        <w:rPr>
          <w:rFonts w:hint="eastAsia"/>
          <w:b/>
          <w:bCs/>
          <w:u w:val="single"/>
        </w:rPr>
        <w:t>）</w:t>
      </w:r>
      <w:r w:rsidR="00A13487" w:rsidRPr="003D6F63">
        <w:rPr>
          <w:b/>
          <w:bCs/>
          <w:u w:val="single"/>
        </w:rPr>
        <w:t>Ⅳ</w:t>
      </w:r>
      <w:r w:rsidR="00A13487" w:rsidRPr="003D6F63">
        <w:rPr>
          <w:b/>
          <w:bCs/>
          <w:u w:val="single"/>
        </w:rPr>
        <w:t>类标准</w:t>
      </w:r>
      <w:r w:rsidR="00A13487" w:rsidRPr="003D6F63">
        <w:rPr>
          <w:rFonts w:hint="eastAsia"/>
          <w:b/>
          <w:bCs/>
          <w:u w:val="single"/>
        </w:rPr>
        <w:t>。</w:t>
      </w:r>
    </w:p>
    <w:p w14:paraId="223D0794" w14:textId="77777777" w:rsidR="002915AD" w:rsidRPr="00C26455" w:rsidRDefault="000939D1">
      <w:pPr>
        <w:ind w:firstLine="480"/>
      </w:pPr>
      <w:r w:rsidRPr="00C26455">
        <w:rPr>
          <w:rFonts w:hint="eastAsia"/>
        </w:rPr>
        <w:t>地下水环境：根据监测结果，评价区地下水</w:t>
      </w:r>
      <w:r w:rsidRPr="00C26455">
        <w:rPr>
          <w:rFonts w:hint="eastAsia"/>
        </w:rPr>
        <w:t>pH</w:t>
      </w:r>
      <w:r w:rsidRPr="00C26455">
        <w:rPr>
          <w:rFonts w:hint="eastAsia"/>
        </w:rPr>
        <w:t>、耗氧量、氨氮等指标均能满足《地下水质量标准》（</w:t>
      </w:r>
      <w:r w:rsidRPr="00C26455">
        <w:rPr>
          <w:rFonts w:hint="eastAsia"/>
        </w:rPr>
        <w:t>GB/T14848-2017</w:t>
      </w:r>
      <w:r w:rsidRPr="00C26455">
        <w:rPr>
          <w:rFonts w:hint="eastAsia"/>
        </w:rPr>
        <w:t>）</w:t>
      </w:r>
      <w:r w:rsidRPr="00C26455">
        <w:t>Ⅲ</w:t>
      </w:r>
      <w:r w:rsidRPr="00C26455">
        <w:rPr>
          <w:rFonts w:hint="eastAsia"/>
        </w:rPr>
        <w:t>类的标准要求。</w:t>
      </w:r>
    </w:p>
    <w:p w14:paraId="1A5874DC" w14:textId="77777777" w:rsidR="002915AD" w:rsidRPr="00C26455" w:rsidRDefault="000939D1">
      <w:pPr>
        <w:ind w:firstLine="480"/>
      </w:pPr>
      <w:r w:rsidRPr="00C26455">
        <w:rPr>
          <w:rFonts w:hint="eastAsia"/>
        </w:rPr>
        <w:t>声环境：项目周围声环境质量能达到《声环境质量标准》（</w:t>
      </w:r>
      <w:r w:rsidRPr="00C26455">
        <w:t>GB3096</w:t>
      </w:r>
      <w:r w:rsidRPr="00C26455">
        <w:rPr>
          <w:rFonts w:hint="eastAsia"/>
        </w:rPr>
        <w:t>-2008</w:t>
      </w:r>
      <w:r w:rsidRPr="00C26455">
        <w:rPr>
          <w:rFonts w:hint="eastAsia"/>
        </w:rPr>
        <w:t>）</w:t>
      </w:r>
      <w:r w:rsidRPr="00C26455">
        <w:rPr>
          <w:rFonts w:hint="eastAsia"/>
        </w:rPr>
        <w:t>3</w:t>
      </w:r>
      <w:r w:rsidRPr="00C26455">
        <w:rPr>
          <w:rFonts w:hint="eastAsia"/>
        </w:rPr>
        <w:t>类标准。</w:t>
      </w:r>
    </w:p>
    <w:p w14:paraId="4E87E952" w14:textId="77777777" w:rsidR="002915AD" w:rsidRPr="00C26455" w:rsidRDefault="000939D1">
      <w:pPr>
        <w:ind w:firstLine="480"/>
      </w:pPr>
      <w:r w:rsidRPr="00C26455">
        <w:rPr>
          <w:rFonts w:hint="eastAsia"/>
        </w:rPr>
        <w:t>土壤环境：项目厂址区域土壤中各监测点位的各监测因子均能满足《土壤环境质量</w:t>
      </w:r>
      <w:r w:rsidRPr="00C26455">
        <w:t xml:space="preserve"> </w:t>
      </w:r>
      <w:r w:rsidRPr="00C26455">
        <w:rPr>
          <w:rFonts w:hint="eastAsia"/>
        </w:rPr>
        <w:t xml:space="preserve"> </w:t>
      </w:r>
      <w:r w:rsidRPr="00C26455">
        <w:rPr>
          <w:rFonts w:hint="eastAsia"/>
        </w:rPr>
        <w:t>建设用地土壤污染风险管控标准（试行）》（</w:t>
      </w:r>
      <w:r w:rsidRPr="00C26455">
        <w:t>GB36600-2018</w:t>
      </w:r>
      <w:r w:rsidRPr="00C26455">
        <w:rPr>
          <w:rFonts w:hint="eastAsia"/>
        </w:rPr>
        <w:t>）表</w:t>
      </w:r>
      <w:r w:rsidRPr="00C26455">
        <w:rPr>
          <w:rFonts w:hint="eastAsia"/>
        </w:rPr>
        <w:t>1</w:t>
      </w:r>
      <w:r w:rsidRPr="00C26455">
        <w:rPr>
          <w:rFonts w:hint="eastAsia"/>
        </w:rPr>
        <w:t>第二类用地筛选值要求</w:t>
      </w:r>
      <w:r w:rsidRPr="00C26455">
        <w:rPr>
          <w:rFonts w:hAnsi="宋体" w:hint="eastAsia"/>
        </w:rPr>
        <w:t>。</w:t>
      </w:r>
    </w:p>
    <w:p w14:paraId="4F0EE0FB" w14:textId="77777777" w:rsidR="002915AD" w:rsidRPr="00C26455" w:rsidRDefault="000939D1">
      <w:pPr>
        <w:pStyle w:val="2"/>
        <w:ind w:firstLine="301"/>
      </w:pPr>
      <w:bookmarkStart w:id="193" w:name="_Toc428287188"/>
      <w:bookmarkStart w:id="194" w:name="_Toc428286794"/>
      <w:bookmarkStart w:id="195" w:name="_Toc17611"/>
      <w:bookmarkStart w:id="196" w:name="_Toc429318392"/>
      <w:bookmarkStart w:id="197" w:name="_Toc108122350"/>
      <w:bookmarkStart w:id="198" w:name="_Toc428287200"/>
      <w:bookmarkStart w:id="199" w:name="_Toc429318395"/>
      <w:bookmarkStart w:id="200" w:name="_Toc395517229"/>
      <w:bookmarkStart w:id="201" w:name="_Toc417375756"/>
      <w:bookmarkStart w:id="202" w:name="_Toc428286806"/>
      <w:r w:rsidRPr="00C26455">
        <w:rPr>
          <w:rFonts w:hint="eastAsia"/>
        </w:rPr>
        <w:t>规划相符性分析</w:t>
      </w:r>
      <w:bookmarkEnd w:id="193"/>
      <w:bookmarkEnd w:id="194"/>
      <w:bookmarkEnd w:id="195"/>
      <w:bookmarkEnd w:id="196"/>
      <w:bookmarkEnd w:id="197"/>
    </w:p>
    <w:p w14:paraId="08D9D022" w14:textId="77777777" w:rsidR="002915AD" w:rsidRPr="00C26455" w:rsidRDefault="000939D1" w:rsidP="00D47023">
      <w:pPr>
        <w:pStyle w:val="30"/>
        <w:spacing w:before="240" w:after="120"/>
      </w:pPr>
      <w:bookmarkStart w:id="203" w:name="_Toc428286795"/>
      <w:bookmarkStart w:id="204" w:name="_Toc428287189"/>
      <w:bookmarkStart w:id="205" w:name="_Toc428287541"/>
      <w:bookmarkStart w:id="206" w:name="_Toc108122351"/>
      <w:r w:rsidRPr="00C26455">
        <w:rPr>
          <w:rFonts w:hint="eastAsia"/>
        </w:rPr>
        <w:t>《</w:t>
      </w:r>
      <w:bookmarkEnd w:id="203"/>
      <w:bookmarkEnd w:id="204"/>
      <w:bookmarkEnd w:id="205"/>
      <w:r w:rsidRPr="00C26455">
        <w:t>新乡市城市总体规划</w:t>
      </w:r>
      <w:r w:rsidRPr="00C26455">
        <w:rPr>
          <w:rFonts w:hint="eastAsia"/>
        </w:rPr>
        <w:t>（</w:t>
      </w:r>
      <w:r w:rsidRPr="00C26455">
        <w:rPr>
          <w:rFonts w:hint="eastAsia"/>
        </w:rPr>
        <w:t>2011-2020</w:t>
      </w:r>
      <w:r w:rsidRPr="00C26455">
        <w:rPr>
          <w:rFonts w:hint="eastAsia"/>
        </w:rPr>
        <w:t>年）》（</w:t>
      </w:r>
      <w:r w:rsidRPr="00C26455">
        <w:rPr>
          <w:rFonts w:hint="eastAsia"/>
        </w:rPr>
        <w:t>2016</w:t>
      </w:r>
      <w:r w:rsidRPr="00C26455">
        <w:rPr>
          <w:rFonts w:hint="eastAsia"/>
        </w:rPr>
        <w:t>年修改）</w:t>
      </w:r>
      <w:bookmarkEnd w:id="206"/>
    </w:p>
    <w:p w14:paraId="27125EC0" w14:textId="77777777" w:rsidR="002915AD" w:rsidRPr="00C26455" w:rsidRDefault="000939D1">
      <w:pPr>
        <w:pStyle w:val="40"/>
        <w:numPr>
          <w:ilvl w:val="3"/>
          <w:numId w:val="58"/>
        </w:numPr>
        <w:ind w:leftChars="150" w:left="360"/>
      </w:pPr>
      <w:r w:rsidRPr="00C26455">
        <w:rPr>
          <w:rFonts w:hint="eastAsia"/>
        </w:rPr>
        <w:t>规划目标</w:t>
      </w:r>
    </w:p>
    <w:p w14:paraId="06C9C0A6" w14:textId="77777777" w:rsidR="002915AD" w:rsidRPr="00C26455" w:rsidRDefault="000939D1">
      <w:pPr>
        <w:pStyle w:val="aff4"/>
        <w:rPr>
          <w:highlight w:val="yellow"/>
        </w:rPr>
      </w:pPr>
      <w:r w:rsidRPr="00C26455">
        <w:t>把新乡市建设成为具有区域性中心城市职能和产业特色的制造业基地；建成功能完善，布局合理，生态友好的中原宜居城市；建成具有文化特色，享有良好知名度的文明城市；努力搞好社会主义新农村建设，实现区域内城乡协调发展，全面建设小康社会。</w:t>
      </w:r>
    </w:p>
    <w:p w14:paraId="04F04C11" w14:textId="77777777" w:rsidR="002915AD" w:rsidRPr="00C26455" w:rsidRDefault="000939D1">
      <w:pPr>
        <w:pStyle w:val="40"/>
        <w:numPr>
          <w:ilvl w:val="3"/>
          <w:numId w:val="59"/>
        </w:numPr>
        <w:ind w:leftChars="150" w:left="360"/>
      </w:pPr>
      <w:r w:rsidRPr="00C26455">
        <w:rPr>
          <w:rFonts w:hint="eastAsia"/>
        </w:rPr>
        <w:t>城市性质</w:t>
      </w:r>
    </w:p>
    <w:p w14:paraId="11A2DEA7" w14:textId="77777777" w:rsidR="002915AD" w:rsidRPr="00C26455" w:rsidRDefault="000939D1">
      <w:pPr>
        <w:pStyle w:val="aff4"/>
      </w:pPr>
      <w:r w:rsidRPr="00C26455">
        <w:rPr>
          <w:rFonts w:hint="eastAsia"/>
        </w:rPr>
        <w:t>豫北地区重要的中心城市</w:t>
      </w:r>
      <w:r w:rsidRPr="00C26455">
        <w:t>。</w:t>
      </w:r>
    </w:p>
    <w:p w14:paraId="3044622B" w14:textId="77777777" w:rsidR="002915AD" w:rsidRPr="00C26455" w:rsidRDefault="000939D1">
      <w:pPr>
        <w:pStyle w:val="40"/>
        <w:numPr>
          <w:ilvl w:val="3"/>
          <w:numId w:val="60"/>
        </w:numPr>
        <w:ind w:leftChars="150" w:left="360"/>
      </w:pPr>
      <w:r w:rsidRPr="00C26455">
        <w:rPr>
          <w:rFonts w:hint="eastAsia"/>
        </w:rPr>
        <w:t>人口规模</w:t>
      </w:r>
    </w:p>
    <w:p w14:paraId="4A76D99F" w14:textId="77777777" w:rsidR="002915AD" w:rsidRPr="00C26455" w:rsidRDefault="000939D1">
      <w:pPr>
        <w:pStyle w:val="aff4"/>
      </w:pPr>
      <w:r w:rsidRPr="00C26455">
        <w:rPr>
          <w:rFonts w:hint="eastAsia"/>
        </w:rPr>
        <w:t>规划</w:t>
      </w:r>
      <w:r w:rsidRPr="00C26455">
        <w:rPr>
          <w:rFonts w:hint="eastAsia"/>
        </w:rPr>
        <w:t>2020</w:t>
      </w:r>
      <w:r w:rsidRPr="00C26455">
        <w:rPr>
          <w:rFonts w:hint="eastAsia"/>
        </w:rPr>
        <w:t>年中心城区城市人口</w:t>
      </w:r>
      <w:r w:rsidRPr="00C26455">
        <w:rPr>
          <w:rFonts w:hint="eastAsia"/>
        </w:rPr>
        <w:t>155</w:t>
      </w:r>
      <w:r w:rsidRPr="00C26455">
        <w:rPr>
          <w:rFonts w:hint="eastAsia"/>
        </w:rPr>
        <w:t>万人</w:t>
      </w:r>
      <w:r w:rsidRPr="00C26455">
        <w:t>。</w:t>
      </w:r>
    </w:p>
    <w:p w14:paraId="4C8785F9" w14:textId="77777777" w:rsidR="002915AD" w:rsidRPr="00C26455" w:rsidRDefault="000939D1">
      <w:pPr>
        <w:pStyle w:val="40"/>
        <w:numPr>
          <w:ilvl w:val="3"/>
          <w:numId w:val="61"/>
        </w:numPr>
        <w:ind w:leftChars="150" w:left="360"/>
      </w:pPr>
      <w:r w:rsidRPr="00C26455">
        <w:rPr>
          <w:rFonts w:hint="eastAsia"/>
        </w:rPr>
        <w:t>用地规模</w:t>
      </w:r>
    </w:p>
    <w:p w14:paraId="062B79CD" w14:textId="77777777" w:rsidR="002915AD" w:rsidRPr="00C26455" w:rsidRDefault="000939D1">
      <w:pPr>
        <w:pStyle w:val="aff4"/>
      </w:pPr>
      <w:r w:rsidRPr="00C26455">
        <w:rPr>
          <w:rFonts w:hint="eastAsia"/>
        </w:rPr>
        <w:t>规划</w:t>
      </w:r>
      <w:r w:rsidRPr="00C26455">
        <w:rPr>
          <w:rFonts w:hint="eastAsia"/>
        </w:rPr>
        <w:t>2020</w:t>
      </w:r>
      <w:r w:rsidRPr="00C26455">
        <w:rPr>
          <w:rFonts w:hint="eastAsia"/>
        </w:rPr>
        <w:t>年中心城区城市建设用地</w:t>
      </w:r>
      <w:r w:rsidRPr="00C26455">
        <w:rPr>
          <w:rFonts w:hint="eastAsia"/>
        </w:rPr>
        <w:t>137</w:t>
      </w:r>
      <w:r w:rsidRPr="00C26455">
        <w:rPr>
          <w:rFonts w:hint="eastAsia"/>
        </w:rPr>
        <w:t>平方千米。</w:t>
      </w:r>
    </w:p>
    <w:p w14:paraId="4CEC66DE" w14:textId="77777777" w:rsidR="002915AD" w:rsidRPr="00C26455" w:rsidRDefault="000939D1">
      <w:pPr>
        <w:pStyle w:val="40"/>
        <w:numPr>
          <w:ilvl w:val="3"/>
          <w:numId w:val="62"/>
        </w:numPr>
        <w:ind w:leftChars="150" w:left="360"/>
      </w:pPr>
      <w:r w:rsidRPr="00C26455">
        <w:rPr>
          <w:rFonts w:hint="eastAsia"/>
        </w:rPr>
        <w:t>市域空间布局结构</w:t>
      </w:r>
    </w:p>
    <w:p w14:paraId="243331BC" w14:textId="77777777" w:rsidR="002915AD" w:rsidRPr="00C26455" w:rsidRDefault="000939D1">
      <w:pPr>
        <w:pStyle w:val="aff4"/>
      </w:pPr>
      <w:r w:rsidRPr="00C26455">
        <w:rPr>
          <w:rFonts w:hint="eastAsia"/>
        </w:rPr>
        <w:t>构建“一核、两带、三片区”的市域城镇空间布局结构。</w:t>
      </w:r>
    </w:p>
    <w:p w14:paraId="5B07C007" w14:textId="77777777" w:rsidR="002915AD" w:rsidRPr="00C26455" w:rsidRDefault="000939D1">
      <w:pPr>
        <w:pStyle w:val="aff4"/>
      </w:pPr>
      <w:r w:rsidRPr="00C26455">
        <w:rPr>
          <w:rFonts w:hint="eastAsia"/>
        </w:rPr>
        <w:t>一核：指包括主城区和凤泉、小冀、小店三个外围城市组团构成的城镇、产</w:t>
      </w:r>
      <w:r w:rsidRPr="00C26455">
        <w:rPr>
          <w:rFonts w:hint="eastAsia"/>
        </w:rPr>
        <w:lastRenderedPageBreak/>
        <w:t>业发展核心部分，即一城三区范围。</w:t>
      </w:r>
    </w:p>
    <w:p w14:paraId="535EB85D" w14:textId="77777777" w:rsidR="002915AD" w:rsidRPr="00C26455" w:rsidRDefault="000939D1">
      <w:pPr>
        <w:pStyle w:val="aff4"/>
      </w:pPr>
      <w:r w:rsidRPr="00C26455">
        <w:rPr>
          <w:rFonts w:hint="eastAsia"/>
        </w:rPr>
        <w:t>两带：依托京港澳高速和京广铁路客运专线等快速交通廊道构成的纵向城镇连绵发展带；依托长济高速和新月新菏铁路等交通廊道构成的横向城镇连绵发展带。</w:t>
      </w:r>
    </w:p>
    <w:p w14:paraId="73D3B03B" w14:textId="77777777" w:rsidR="002915AD" w:rsidRPr="00C26455" w:rsidRDefault="000939D1">
      <w:pPr>
        <w:pStyle w:val="aff4"/>
      </w:pPr>
      <w:r w:rsidRPr="00C26455">
        <w:rPr>
          <w:rFonts w:hint="eastAsia"/>
        </w:rPr>
        <w:t>三片区：指新乡市域城乡空间三大片经济发展区。即以发展生态旅游和新能源产业为主的西北部生态旅游和新能源发展区；以发展先进制造业为主的中部城镇和产业发展密集区；以发展现代生态农业和农副产品精深加工为主的东南部现代生态农业发展区。</w:t>
      </w:r>
    </w:p>
    <w:p w14:paraId="1B1CCF95" w14:textId="77777777" w:rsidR="002915AD" w:rsidRPr="00C26455" w:rsidRDefault="000939D1">
      <w:pPr>
        <w:pStyle w:val="40"/>
        <w:numPr>
          <w:ilvl w:val="3"/>
          <w:numId w:val="63"/>
        </w:numPr>
        <w:ind w:leftChars="150" w:left="360"/>
      </w:pPr>
      <w:r w:rsidRPr="00C26455">
        <w:rPr>
          <w:rFonts w:hint="eastAsia"/>
        </w:rPr>
        <w:t>功能分布</w:t>
      </w:r>
    </w:p>
    <w:p w14:paraId="3B543C41" w14:textId="77777777" w:rsidR="002915AD" w:rsidRPr="00C26455" w:rsidRDefault="000939D1">
      <w:pPr>
        <w:pStyle w:val="aff4"/>
      </w:pPr>
      <w:r w:rsidRPr="00C26455">
        <w:rPr>
          <w:rFonts w:hint="eastAsia"/>
        </w:rPr>
        <w:t>根据自然分区和功能划分，规划</w:t>
      </w:r>
      <w:r w:rsidRPr="00C26455">
        <w:t>将</w:t>
      </w:r>
      <w:r w:rsidRPr="00C26455">
        <w:rPr>
          <w:rFonts w:hint="eastAsia"/>
        </w:rPr>
        <w:t>中心</w:t>
      </w:r>
      <w:r w:rsidRPr="00C26455">
        <w:t>城区划分为</w:t>
      </w:r>
      <w:r w:rsidRPr="00C26455">
        <w:rPr>
          <w:rFonts w:hint="eastAsia"/>
        </w:rPr>
        <w:t>7</w:t>
      </w:r>
      <w:r w:rsidRPr="00C26455">
        <w:rPr>
          <w:rFonts w:hint="eastAsia"/>
        </w:rPr>
        <w:t>个</w:t>
      </w:r>
      <w:r w:rsidRPr="00C26455">
        <w:t>片区</w:t>
      </w:r>
      <w:r w:rsidRPr="00C26455">
        <w:rPr>
          <w:rFonts w:hint="eastAsia"/>
        </w:rPr>
        <w:t>。</w:t>
      </w:r>
    </w:p>
    <w:p w14:paraId="29985B23" w14:textId="77777777" w:rsidR="002915AD" w:rsidRPr="00C26455" w:rsidRDefault="000939D1">
      <w:pPr>
        <w:pStyle w:val="aff4"/>
      </w:pPr>
      <w:r w:rsidRPr="00C26455">
        <w:rPr>
          <w:rFonts w:hint="eastAsia"/>
        </w:rPr>
        <w:t>1</w:t>
      </w:r>
      <w:r w:rsidRPr="00C26455">
        <w:rPr>
          <w:rFonts w:hint="eastAsia"/>
        </w:rPr>
        <w:t>、中心片区：是城市的核心功能集聚区，承担城市主要的商贸、居住和文化服务等功能。</w:t>
      </w:r>
    </w:p>
    <w:p w14:paraId="54ED192B" w14:textId="77777777" w:rsidR="002915AD" w:rsidRPr="00C26455" w:rsidRDefault="000939D1">
      <w:pPr>
        <w:pStyle w:val="aff4"/>
      </w:pPr>
      <w:r w:rsidRPr="00C26455">
        <w:rPr>
          <w:rFonts w:hint="eastAsia"/>
        </w:rPr>
        <w:t>2</w:t>
      </w:r>
      <w:r w:rsidRPr="00C26455">
        <w:rPr>
          <w:rFonts w:hint="eastAsia"/>
        </w:rPr>
        <w:t>、东部新区：是规划期内重点发展的市级行政中心、商业和文化中心以及综合客运交通枢纽。该区域是城市的重点建设区域，随着城市的发展，东部新区将逐渐承接并完善提升主要的城市中心功能，到规划期末，东部新区将与中心片区一起共同构成城市的核心功能区。</w:t>
      </w:r>
    </w:p>
    <w:p w14:paraId="26EB5D17" w14:textId="77777777" w:rsidR="002915AD" w:rsidRPr="00C26455" w:rsidRDefault="000939D1">
      <w:pPr>
        <w:pStyle w:val="aff4"/>
      </w:pPr>
      <w:r w:rsidRPr="00C26455">
        <w:rPr>
          <w:rFonts w:hint="eastAsia"/>
        </w:rPr>
        <w:t>3</w:t>
      </w:r>
      <w:r w:rsidRPr="00C26455">
        <w:rPr>
          <w:rFonts w:hint="eastAsia"/>
        </w:rPr>
        <w:t>、卫北片区：规划保留该区域为主城区内主要的集中工业用地，通过推动国企现代化改造，促进产业结构升级和产品档次提高，将卫北片区改造为具有新乡特色的现代化工业园区。</w:t>
      </w:r>
    </w:p>
    <w:p w14:paraId="2E5F065C" w14:textId="77777777" w:rsidR="002915AD" w:rsidRPr="00C26455" w:rsidRDefault="000939D1">
      <w:pPr>
        <w:pStyle w:val="aff4"/>
      </w:pPr>
      <w:r w:rsidRPr="00C26455">
        <w:rPr>
          <w:rFonts w:hint="eastAsia"/>
        </w:rPr>
        <w:t>4</w:t>
      </w:r>
      <w:r w:rsidRPr="00C26455">
        <w:rPr>
          <w:rFonts w:hint="eastAsia"/>
        </w:rPr>
        <w:t>、铁西片区：规划结合</w:t>
      </w:r>
      <w:r w:rsidRPr="00C26455">
        <w:t>周边产业集聚区和工业园的发展，大力发展现代服务业，</w:t>
      </w:r>
      <w:r w:rsidRPr="00C26455">
        <w:rPr>
          <w:rFonts w:hint="eastAsia"/>
        </w:rPr>
        <w:t>并通过</w:t>
      </w:r>
      <w:r w:rsidRPr="00C26455">
        <w:t>对卫河、镜高涝河</w:t>
      </w:r>
      <w:r w:rsidRPr="00C26455">
        <w:rPr>
          <w:rFonts w:hint="eastAsia"/>
        </w:rPr>
        <w:t>、西孟姜女</w:t>
      </w:r>
      <w:r w:rsidRPr="00C26455">
        <w:t>和三支渠的河道整治和景观绿化，</w:t>
      </w:r>
      <w:r w:rsidRPr="00C26455">
        <w:rPr>
          <w:rFonts w:hint="eastAsia"/>
        </w:rPr>
        <w:t>打造新乡市</w:t>
      </w:r>
      <w:r w:rsidRPr="00C26455">
        <w:t>的</w:t>
      </w:r>
      <w:r w:rsidRPr="00C26455">
        <w:rPr>
          <w:rFonts w:hint="eastAsia"/>
        </w:rPr>
        <w:t>生态商贸城，水岸宜居地。</w:t>
      </w:r>
    </w:p>
    <w:p w14:paraId="0E83CA72" w14:textId="77777777" w:rsidR="002915AD" w:rsidRPr="00C26455" w:rsidRDefault="000939D1">
      <w:pPr>
        <w:pStyle w:val="aff4"/>
      </w:pPr>
      <w:r w:rsidRPr="00C26455">
        <w:rPr>
          <w:rFonts w:hint="eastAsia"/>
        </w:rPr>
        <w:t>5</w:t>
      </w:r>
      <w:r w:rsidRPr="00C26455">
        <w:rPr>
          <w:rFonts w:hint="eastAsia"/>
        </w:rPr>
        <w:t>、南部新区：规划期内利用该区域的交通、环境和基础设施等优势条件，使开发区保持良好的发展势头，注重居住区和片区公共服务设施建设，为开发区提供完善的居住及公共服务配套。</w:t>
      </w:r>
    </w:p>
    <w:p w14:paraId="70FA34C7" w14:textId="77777777" w:rsidR="002915AD" w:rsidRPr="00C26455" w:rsidRDefault="000939D1">
      <w:pPr>
        <w:pStyle w:val="aff4"/>
      </w:pPr>
      <w:r w:rsidRPr="00C26455">
        <w:rPr>
          <w:rFonts w:hint="eastAsia"/>
        </w:rPr>
        <w:t>6</w:t>
      </w:r>
      <w:r w:rsidRPr="00C26455">
        <w:rPr>
          <w:rFonts w:hint="eastAsia"/>
        </w:rPr>
        <w:t>、新东片区：是本次规划确定的主城区重点发展片区，该区域位于城市的</w:t>
      </w:r>
      <w:r w:rsidRPr="00C26455">
        <w:rPr>
          <w:rFonts w:hint="eastAsia"/>
        </w:rPr>
        <w:lastRenderedPageBreak/>
        <w:t>主要发展方向，是规划期内承接城市功能传递的重要节点。新城定位为综合配套服务片区，接纳部分中心片区分离和新建的工业项目，同时为工业园区提供综合配套服务，最终形成以工业、物流、商贸服务、居住配套为主的综合性城市拓展区，逐步承担新乡城市的副中心功能。</w:t>
      </w:r>
    </w:p>
    <w:p w14:paraId="49C7AD6E" w14:textId="77777777" w:rsidR="002915AD" w:rsidRPr="00C26455" w:rsidRDefault="000939D1">
      <w:pPr>
        <w:pStyle w:val="aff4"/>
      </w:pPr>
      <w:r w:rsidRPr="00C26455">
        <w:rPr>
          <w:rFonts w:hint="eastAsia"/>
        </w:rPr>
        <w:t>7</w:t>
      </w:r>
      <w:r w:rsidRPr="00C26455">
        <w:rPr>
          <w:rFonts w:hint="eastAsia"/>
        </w:rPr>
        <w:t>、凤泉组团：规划确定该片区的主要任务是传统制造业的技术更新和原有企业的产业升级，原则上不再扩大工业用地规模。依托现状和资源特点，布置化纤纺织产业园、新型材料产业园。规划期内逐渐降低凤泉组团对主城区的依赖，提高片区公共服务水平，改善居住用地环境品质，同时配合凤凰山森林公园的建设补充都市旅游服务功能。</w:t>
      </w:r>
    </w:p>
    <w:p w14:paraId="0C55279C" w14:textId="77777777" w:rsidR="002915AD" w:rsidRPr="00C26455" w:rsidRDefault="000939D1">
      <w:pPr>
        <w:pStyle w:val="aff4"/>
      </w:pPr>
      <w:r w:rsidRPr="00C26455">
        <w:t>对于中心片区内的污染严重及安全性较差的二、三类工业，应积极推进用地置换，引导工业企业向城区外围工业组团、工业园区聚集</w:t>
      </w:r>
      <w:r w:rsidRPr="00C26455">
        <w:rPr>
          <w:rFonts w:hint="eastAsia"/>
        </w:rPr>
        <w:t>。</w:t>
      </w:r>
    </w:p>
    <w:p w14:paraId="39DD4C8F" w14:textId="77777777" w:rsidR="002915AD" w:rsidRPr="00C26455" w:rsidRDefault="000939D1">
      <w:pPr>
        <w:pStyle w:val="aff4"/>
      </w:pPr>
      <w:r w:rsidRPr="00C26455">
        <w:rPr>
          <w:rFonts w:hint="eastAsia"/>
        </w:rPr>
        <w:t>本项目位于新乡市凤泉区新乡市动力电池专业园区西片区电源材料及配件产业区，属于凤泉组团片区内，占地为二类工业用地，利用园区现有厂房进行生产，不扩大工业用地规模，符合园区土地利用规划、产业定位和功能区划。</w:t>
      </w:r>
    </w:p>
    <w:p w14:paraId="79CEEF53" w14:textId="77777777" w:rsidR="002915AD" w:rsidRPr="00C26455" w:rsidRDefault="000939D1">
      <w:pPr>
        <w:pStyle w:val="40"/>
        <w:numPr>
          <w:ilvl w:val="3"/>
          <w:numId w:val="64"/>
        </w:numPr>
        <w:ind w:leftChars="150" w:left="360"/>
      </w:pPr>
      <w:r w:rsidRPr="00C26455">
        <w:rPr>
          <w:rFonts w:hint="eastAsia"/>
        </w:rPr>
        <w:t>市政基础设施</w:t>
      </w:r>
    </w:p>
    <w:p w14:paraId="12C03A24" w14:textId="77777777" w:rsidR="002915AD" w:rsidRPr="00C26455" w:rsidRDefault="000939D1">
      <w:pPr>
        <w:pStyle w:val="aff4"/>
      </w:pPr>
      <w:r w:rsidRPr="00C26455">
        <w:rPr>
          <w:rFonts w:hint="eastAsia"/>
        </w:rPr>
        <w:t>（一）给水</w:t>
      </w:r>
    </w:p>
    <w:p w14:paraId="73833BA2" w14:textId="77777777" w:rsidR="002915AD" w:rsidRPr="00C26455" w:rsidRDefault="000939D1">
      <w:pPr>
        <w:pStyle w:val="aff4"/>
      </w:pPr>
      <w:r w:rsidRPr="00C26455">
        <w:rPr>
          <w:rFonts w:hint="eastAsia"/>
        </w:rPr>
        <w:t>1</w:t>
      </w:r>
      <w:r w:rsidRPr="00C26455">
        <w:rPr>
          <w:rFonts w:hint="eastAsia"/>
        </w:rPr>
        <w:t>、水源：供水水源采用黄河水和南水北调水。</w:t>
      </w:r>
    </w:p>
    <w:p w14:paraId="0C93BDC6" w14:textId="77777777" w:rsidR="002915AD" w:rsidRPr="00C26455" w:rsidRDefault="000939D1">
      <w:pPr>
        <w:pStyle w:val="aff4"/>
      </w:pPr>
      <w:r w:rsidRPr="00C26455">
        <w:rPr>
          <w:rFonts w:hint="eastAsia"/>
        </w:rPr>
        <w:t>2</w:t>
      </w:r>
      <w:r w:rsidRPr="00C26455">
        <w:rPr>
          <w:rFonts w:hint="eastAsia"/>
        </w:rPr>
        <w:t>、供水能力：</w:t>
      </w:r>
      <w:r w:rsidRPr="00C26455">
        <w:rPr>
          <w:rFonts w:hint="eastAsia"/>
        </w:rPr>
        <w:t>2020</w:t>
      </w:r>
      <w:r w:rsidRPr="00C26455">
        <w:rPr>
          <w:rFonts w:hint="eastAsia"/>
        </w:rPr>
        <w:t>年中心城区最高日需水量为</w:t>
      </w:r>
      <w:r w:rsidRPr="00C26455">
        <w:rPr>
          <w:rFonts w:hint="eastAsia"/>
        </w:rPr>
        <w:t>75</w:t>
      </w:r>
      <w:r w:rsidRPr="00C26455">
        <w:rPr>
          <w:rFonts w:hint="eastAsia"/>
        </w:rPr>
        <w:t>万立方米</w:t>
      </w:r>
      <w:r w:rsidRPr="00C26455">
        <w:rPr>
          <w:rFonts w:hint="eastAsia"/>
        </w:rPr>
        <w:t>/</w:t>
      </w:r>
      <w:r w:rsidRPr="00C26455">
        <w:rPr>
          <w:rFonts w:hint="eastAsia"/>
        </w:rPr>
        <w:t>日，由高村水厂、孟营水厂、新区水厂、新东水厂、凤泉水厂和老道井水厂供给。</w:t>
      </w:r>
    </w:p>
    <w:p w14:paraId="1AE41B97" w14:textId="77777777" w:rsidR="002915AD" w:rsidRPr="00C26455" w:rsidRDefault="000939D1">
      <w:pPr>
        <w:pStyle w:val="aff4"/>
      </w:pPr>
      <w:r w:rsidRPr="00C26455">
        <w:rPr>
          <w:rFonts w:hint="eastAsia"/>
        </w:rPr>
        <w:t>3</w:t>
      </w:r>
      <w:r w:rsidRPr="00C26455">
        <w:rPr>
          <w:rFonts w:hint="eastAsia"/>
        </w:rPr>
        <w:t>、水厂建设：规划新建新东水厂，</w:t>
      </w:r>
      <w:r w:rsidRPr="00C26455">
        <w:rPr>
          <w:rFonts w:hint="eastAsia"/>
        </w:rPr>
        <w:t>2020</w:t>
      </w:r>
      <w:r w:rsidRPr="00C26455">
        <w:rPr>
          <w:rFonts w:hint="eastAsia"/>
        </w:rPr>
        <w:t>年供水规模为</w:t>
      </w:r>
      <w:r w:rsidRPr="00C26455">
        <w:rPr>
          <w:rFonts w:hint="eastAsia"/>
        </w:rPr>
        <w:t>10</w:t>
      </w:r>
      <w:r w:rsidRPr="00C26455">
        <w:rPr>
          <w:rFonts w:hint="eastAsia"/>
        </w:rPr>
        <w:t>万立方米</w:t>
      </w:r>
      <w:r w:rsidRPr="00C26455">
        <w:rPr>
          <w:rFonts w:hint="eastAsia"/>
        </w:rPr>
        <w:t>/</w:t>
      </w:r>
      <w:r w:rsidRPr="00C26455">
        <w:rPr>
          <w:rFonts w:hint="eastAsia"/>
        </w:rPr>
        <w:t>日；规划新建老道井水厂，供水规模为</w:t>
      </w:r>
      <w:r w:rsidRPr="00C26455">
        <w:rPr>
          <w:rFonts w:hint="eastAsia"/>
        </w:rPr>
        <w:t>12</w:t>
      </w:r>
      <w:r w:rsidRPr="00C26455">
        <w:rPr>
          <w:rFonts w:hint="eastAsia"/>
        </w:rPr>
        <w:t>万立方米</w:t>
      </w:r>
      <w:r w:rsidRPr="00C26455">
        <w:rPr>
          <w:rFonts w:hint="eastAsia"/>
        </w:rPr>
        <w:t>/</w:t>
      </w:r>
      <w:r w:rsidRPr="00C26455">
        <w:rPr>
          <w:rFonts w:hint="eastAsia"/>
        </w:rPr>
        <w:t>日；规划建设新区水厂二期工程，供水规模为</w:t>
      </w:r>
      <w:r w:rsidRPr="00C26455">
        <w:rPr>
          <w:rFonts w:hint="eastAsia"/>
        </w:rPr>
        <w:t>12</w:t>
      </w:r>
      <w:r w:rsidRPr="00C26455">
        <w:rPr>
          <w:rFonts w:hint="eastAsia"/>
        </w:rPr>
        <w:t>万立方米</w:t>
      </w:r>
      <w:r w:rsidRPr="00C26455">
        <w:rPr>
          <w:rFonts w:hint="eastAsia"/>
        </w:rPr>
        <w:t>/</w:t>
      </w:r>
      <w:r w:rsidRPr="00C26455">
        <w:rPr>
          <w:rFonts w:hint="eastAsia"/>
        </w:rPr>
        <w:t>日。</w:t>
      </w:r>
    </w:p>
    <w:p w14:paraId="3C032E59" w14:textId="77777777" w:rsidR="002915AD" w:rsidRPr="00C26455" w:rsidRDefault="000939D1">
      <w:pPr>
        <w:pStyle w:val="aff4"/>
      </w:pPr>
      <w:r w:rsidRPr="00C26455">
        <w:rPr>
          <w:rFonts w:hint="eastAsia"/>
        </w:rPr>
        <w:t>4</w:t>
      </w:r>
      <w:r w:rsidRPr="00C26455">
        <w:rPr>
          <w:rFonts w:hint="eastAsia"/>
        </w:rPr>
        <w:t>、输配水工程：规划敷设由南水北调总干渠分别至荣校东路以北调蓄池、高村水厂、新东水厂、孟营水厂和新乡县小冀水厂五条输水干管。</w:t>
      </w:r>
    </w:p>
    <w:p w14:paraId="6115D28A" w14:textId="77777777" w:rsidR="002915AD" w:rsidRPr="00C26455" w:rsidRDefault="000939D1">
      <w:pPr>
        <w:pStyle w:val="aff4"/>
      </w:pPr>
      <w:r w:rsidRPr="00C26455">
        <w:rPr>
          <w:rFonts w:hint="eastAsia"/>
        </w:rPr>
        <w:t>5</w:t>
      </w:r>
      <w:r w:rsidRPr="00C26455">
        <w:rPr>
          <w:rFonts w:hint="eastAsia"/>
        </w:rPr>
        <w:t>、供水安全保障体系：建立与完善水质监测体系，加强给水输水管道的安全监管，确保出厂水达到《生活饮用水卫生标准》（</w:t>
      </w:r>
      <w:r w:rsidRPr="00C26455">
        <w:rPr>
          <w:rFonts w:hint="eastAsia"/>
        </w:rPr>
        <w:t>GB 5749</w:t>
      </w:r>
      <w:r w:rsidRPr="00C26455">
        <w:rPr>
          <w:rFonts w:hint="eastAsia"/>
        </w:rPr>
        <w:t>）及世界卫生组织</w:t>
      </w:r>
      <w:r w:rsidRPr="00C26455">
        <w:rPr>
          <w:rFonts w:hint="eastAsia"/>
        </w:rPr>
        <w:lastRenderedPageBreak/>
        <w:t>《饮用水水质规则》的规定。加强对城市危旧管网的改造更新，加强管网暗漏检测，加强管网的科学管理，提高管网自动化控制水平。</w:t>
      </w:r>
    </w:p>
    <w:p w14:paraId="1D3AD98B" w14:textId="77777777" w:rsidR="002915AD" w:rsidRPr="00C26455" w:rsidRDefault="000939D1">
      <w:pPr>
        <w:pStyle w:val="aff4"/>
      </w:pPr>
      <w:r w:rsidRPr="00C26455">
        <w:rPr>
          <w:rFonts w:hint="eastAsia"/>
        </w:rPr>
        <w:t>（二）排水</w:t>
      </w:r>
    </w:p>
    <w:p w14:paraId="75B86210" w14:textId="77777777" w:rsidR="002915AD" w:rsidRPr="00C26455" w:rsidRDefault="000939D1">
      <w:pPr>
        <w:pStyle w:val="aff4"/>
      </w:pPr>
      <w:r w:rsidRPr="00C26455">
        <w:rPr>
          <w:rFonts w:hint="eastAsia"/>
        </w:rPr>
        <w:t>1</w:t>
      </w:r>
      <w:r w:rsidRPr="00C26455">
        <w:rPr>
          <w:rFonts w:hint="eastAsia"/>
        </w:rPr>
        <w:t>、排水体制：规划采用雨污分流制。</w:t>
      </w:r>
    </w:p>
    <w:p w14:paraId="3D970556" w14:textId="77777777" w:rsidR="002915AD" w:rsidRPr="00C26455" w:rsidRDefault="000939D1">
      <w:pPr>
        <w:pStyle w:val="aff4"/>
      </w:pPr>
      <w:r w:rsidRPr="00C26455">
        <w:rPr>
          <w:rFonts w:hint="eastAsia"/>
        </w:rPr>
        <w:t>2</w:t>
      </w:r>
      <w:r w:rsidRPr="00C26455">
        <w:rPr>
          <w:rFonts w:hint="eastAsia"/>
        </w:rPr>
        <w:t>、目标：</w:t>
      </w:r>
      <w:r w:rsidRPr="00C26455">
        <w:rPr>
          <w:rFonts w:hint="eastAsia"/>
        </w:rPr>
        <w:t>2020</w:t>
      </w:r>
      <w:r w:rsidRPr="00C26455">
        <w:rPr>
          <w:rFonts w:hint="eastAsia"/>
        </w:rPr>
        <w:t>年污水处理能力达到</w:t>
      </w:r>
      <w:r w:rsidRPr="00C26455">
        <w:rPr>
          <w:rFonts w:hint="eastAsia"/>
        </w:rPr>
        <w:t>105</w:t>
      </w:r>
      <w:r w:rsidRPr="00C26455">
        <w:rPr>
          <w:rFonts w:hint="eastAsia"/>
        </w:rPr>
        <w:t>万立方米</w:t>
      </w:r>
      <w:r w:rsidRPr="00C26455">
        <w:rPr>
          <w:rFonts w:hint="eastAsia"/>
        </w:rPr>
        <w:t>/</w:t>
      </w:r>
      <w:r w:rsidRPr="00C26455">
        <w:rPr>
          <w:rFonts w:hint="eastAsia"/>
        </w:rPr>
        <w:t>日。城市污水处理率为</w:t>
      </w:r>
      <w:r w:rsidRPr="00C26455">
        <w:rPr>
          <w:rFonts w:hint="eastAsia"/>
        </w:rPr>
        <w:t>100%</w:t>
      </w:r>
      <w:r w:rsidRPr="00C26455">
        <w:rPr>
          <w:rFonts w:hint="eastAsia"/>
        </w:rPr>
        <w:t>。</w:t>
      </w:r>
    </w:p>
    <w:p w14:paraId="65B48217" w14:textId="77777777" w:rsidR="002915AD" w:rsidRPr="00C26455" w:rsidRDefault="000939D1">
      <w:pPr>
        <w:pStyle w:val="aff4"/>
      </w:pPr>
      <w:r w:rsidRPr="00C26455">
        <w:rPr>
          <w:rFonts w:hint="eastAsia"/>
        </w:rPr>
        <w:t>3</w:t>
      </w:r>
      <w:r w:rsidRPr="00C26455">
        <w:rPr>
          <w:rFonts w:hint="eastAsia"/>
        </w:rPr>
        <w:t>、污水处理设施：</w:t>
      </w:r>
      <w:r w:rsidRPr="00C26455">
        <w:rPr>
          <w:rFonts w:hint="eastAsia"/>
        </w:rPr>
        <w:t>2020</w:t>
      </w:r>
      <w:r w:rsidRPr="00C26455">
        <w:rPr>
          <w:rFonts w:hint="eastAsia"/>
        </w:rPr>
        <w:t>年中心城区共有</w:t>
      </w:r>
      <w:r w:rsidRPr="00C26455">
        <w:rPr>
          <w:rFonts w:hint="eastAsia"/>
        </w:rPr>
        <w:t>8</w:t>
      </w:r>
      <w:r w:rsidRPr="00C26455">
        <w:rPr>
          <w:rFonts w:hint="eastAsia"/>
        </w:rPr>
        <w:t>座污水处理厂。</w:t>
      </w:r>
    </w:p>
    <w:p w14:paraId="58EFA1FE" w14:textId="7E55FC8A" w:rsidR="002915AD" w:rsidRPr="00C26455" w:rsidRDefault="000939D1">
      <w:pPr>
        <w:pStyle w:val="aff4"/>
      </w:pPr>
      <w:r w:rsidRPr="00C26455">
        <w:rPr>
          <w:rFonts w:hint="eastAsia"/>
        </w:rPr>
        <w:t>规划保留骆驼湾污水处理厂和小尚庄污水处理厂；扩建大块</w:t>
      </w:r>
      <w:r w:rsidR="00725262" w:rsidRPr="00C26455">
        <w:rPr>
          <w:rFonts w:hint="eastAsia"/>
        </w:rPr>
        <w:t>镇</w:t>
      </w:r>
      <w:r w:rsidRPr="00C26455">
        <w:rPr>
          <w:rFonts w:hint="eastAsia"/>
        </w:rPr>
        <w:t>污水处理厂和小店污水处理厂；新建铁西北污水处理厂、铁西南污水处理厂、东部污水处理厂和凤泉污水处理厂。</w:t>
      </w:r>
    </w:p>
    <w:p w14:paraId="7C266DDA" w14:textId="77777777" w:rsidR="002915AD" w:rsidRPr="00C26455" w:rsidRDefault="000939D1">
      <w:pPr>
        <w:pStyle w:val="aff4"/>
      </w:pPr>
      <w:r w:rsidRPr="00C26455">
        <w:rPr>
          <w:rFonts w:hint="eastAsia"/>
        </w:rPr>
        <w:t>提高污水处理设施设置标准，扩建及新建污水处理厂的尾水排放应达到国家一级标准。</w:t>
      </w:r>
    </w:p>
    <w:p w14:paraId="69514991" w14:textId="77777777" w:rsidR="002915AD" w:rsidRPr="00C26455" w:rsidRDefault="000939D1">
      <w:pPr>
        <w:pStyle w:val="aff4"/>
      </w:pPr>
      <w:r w:rsidRPr="00C26455">
        <w:rPr>
          <w:rFonts w:hint="eastAsia"/>
        </w:rPr>
        <w:t>4</w:t>
      </w:r>
      <w:r w:rsidRPr="00C26455">
        <w:rPr>
          <w:rFonts w:hint="eastAsia"/>
        </w:rPr>
        <w:t>、雨水排放：雨水按照就近排入自然水体的原则，规划将中心城区划分为</w:t>
      </w:r>
      <w:r w:rsidRPr="00C26455">
        <w:rPr>
          <w:rFonts w:hint="eastAsia"/>
        </w:rPr>
        <w:t>31</w:t>
      </w:r>
      <w:r w:rsidRPr="00C26455">
        <w:rPr>
          <w:rFonts w:hint="eastAsia"/>
        </w:rPr>
        <w:t>个雨水排放分区，中心城区雨水通过管道、泵站提升后分别排入卫河、共产主义渠、赵定排、东孟姜女河、西孟姜女河、大沙河。</w:t>
      </w:r>
    </w:p>
    <w:p w14:paraId="6E8025CD" w14:textId="6D340284" w:rsidR="00DE0FD8" w:rsidRPr="00C26455" w:rsidRDefault="00DE0FD8">
      <w:pPr>
        <w:pStyle w:val="aff4"/>
      </w:pPr>
      <w:r w:rsidRPr="00C26455">
        <w:rPr>
          <w:rFonts w:hint="eastAsia"/>
        </w:rPr>
        <w:t>本项目建成后所需用水来自于园区给水管网统一供水，项目外排废水经厂区总排口</w:t>
      </w:r>
      <w:r w:rsidR="00793D70" w:rsidRPr="00A27631">
        <w:rPr>
          <w:rFonts w:hint="eastAsia"/>
          <w:b/>
          <w:bCs/>
          <w:u w:val="single"/>
        </w:rPr>
        <w:t>近期</w:t>
      </w:r>
      <w:r w:rsidR="00793D70" w:rsidRPr="00C63A0E">
        <w:rPr>
          <w:rFonts w:hint="eastAsia"/>
          <w:b/>
          <w:bCs/>
          <w:u w:val="single"/>
        </w:rPr>
        <w:t>排入小尚庄污水处理厂处理，远期待大块污水处理厂正常运行后排入大块镇污水处理厂</w:t>
      </w:r>
      <w:r w:rsidRPr="00C26455">
        <w:rPr>
          <w:rFonts w:hint="eastAsia"/>
        </w:rPr>
        <w:t>。</w:t>
      </w:r>
    </w:p>
    <w:p w14:paraId="4537196A" w14:textId="77777777" w:rsidR="002915AD" w:rsidRPr="00C26455" w:rsidRDefault="000939D1">
      <w:pPr>
        <w:pStyle w:val="30"/>
        <w:spacing w:before="240" w:after="120"/>
      </w:pPr>
      <w:bookmarkStart w:id="207" w:name="_Toc108122352"/>
      <w:r w:rsidRPr="00C26455">
        <w:t>新乡市</w:t>
      </w:r>
      <w:r w:rsidRPr="00C26455">
        <w:rPr>
          <w:rFonts w:hint="eastAsia"/>
        </w:rPr>
        <w:t>动力电池专业园区发展</w:t>
      </w:r>
      <w:r w:rsidRPr="00C26455">
        <w:t>规划</w:t>
      </w:r>
      <w:r w:rsidRPr="00C26455">
        <w:rPr>
          <w:rFonts w:hint="eastAsia"/>
        </w:rPr>
        <w:t>（</w:t>
      </w:r>
      <w:r w:rsidRPr="00C26455">
        <w:rPr>
          <w:rFonts w:hint="eastAsia"/>
        </w:rPr>
        <w:t>2017-2020</w:t>
      </w:r>
      <w:r w:rsidRPr="00C26455">
        <w:rPr>
          <w:rFonts w:hint="eastAsia"/>
        </w:rPr>
        <w:t>年）</w:t>
      </w:r>
      <w:bookmarkEnd w:id="207"/>
    </w:p>
    <w:p w14:paraId="6DD6DFBB" w14:textId="060A219C" w:rsidR="002915AD" w:rsidRPr="006D60A7" w:rsidRDefault="000939D1">
      <w:pPr>
        <w:pStyle w:val="aff4"/>
        <w:ind w:firstLine="482"/>
        <w:rPr>
          <w:b/>
          <w:bCs/>
          <w:highlight w:val="yellow"/>
          <w:u w:val="single"/>
        </w:rPr>
      </w:pPr>
      <w:r w:rsidRPr="006D60A7">
        <w:rPr>
          <w:rFonts w:hint="eastAsia"/>
          <w:b/>
          <w:bCs/>
          <w:u w:val="single"/>
        </w:rPr>
        <w:t>《新乡市动力电池专业园区发展规划（</w:t>
      </w:r>
      <w:r w:rsidRPr="006D60A7">
        <w:rPr>
          <w:rFonts w:hint="eastAsia"/>
          <w:b/>
          <w:bCs/>
          <w:u w:val="single"/>
        </w:rPr>
        <w:t>2017-2020</w:t>
      </w:r>
      <w:r w:rsidRPr="006D60A7">
        <w:rPr>
          <w:rFonts w:hint="eastAsia"/>
          <w:b/>
          <w:bCs/>
          <w:u w:val="single"/>
        </w:rPr>
        <w:t>）环境影响报告书》于</w:t>
      </w:r>
      <w:r w:rsidRPr="006D60A7">
        <w:rPr>
          <w:rFonts w:hint="eastAsia"/>
          <w:b/>
          <w:bCs/>
          <w:u w:val="single"/>
        </w:rPr>
        <w:t>2019</w:t>
      </w:r>
      <w:r w:rsidRPr="006D60A7">
        <w:rPr>
          <w:rFonts w:hint="eastAsia"/>
          <w:b/>
          <w:bCs/>
          <w:u w:val="single"/>
        </w:rPr>
        <w:t>年由济源蓝天科技有限责任公司编制完成，该规划环评</w:t>
      </w:r>
      <w:r w:rsidRPr="006D60A7">
        <w:rPr>
          <w:rFonts w:hint="eastAsia"/>
          <w:b/>
          <w:bCs/>
          <w:u w:val="single"/>
        </w:rPr>
        <w:t>2019</w:t>
      </w:r>
      <w:r w:rsidRPr="006D60A7">
        <w:rPr>
          <w:rFonts w:hint="eastAsia"/>
          <w:b/>
          <w:bCs/>
          <w:u w:val="single"/>
        </w:rPr>
        <w:t>年已取得新乡市环境保护局的审查（新环书审〔</w:t>
      </w:r>
      <w:r w:rsidRPr="006D60A7">
        <w:rPr>
          <w:rFonts w:hint="eastAsia"/>
          <w:b/>
          <w:bCs/>
          <w:u w:val="single"/>
        </w:rPr>
        <w:t>2019</w:t>
      </w:r>
      <w:r w:rsidRPr="006D60A7">
        <w:rPr>
          <w:rFonts w:hint="eastAsia"/>
          <w:b/>
          <w:bCs/>
          <w:u w:val="single"/>
        </w:rPr>
        <w:t>〕</w:t>
      </w:r>
      <w:r w:rsidRPr="006D60A7">
        <w:rPr>
          <w:rFonts w:hint="eastAsia"/>
          <w:b/>
          <w:bCs/>
          <w:u w:val="single"/>
        </w:rPr>
        <w:t>1</w:t>
      </w:r>
      <w:r w:rsidRPr="006D60A7">
        <w:rPr>
          <w:rFonts w:hint="eastAsia"/>
          <w:b/>
          <w:bCs/>
          <w:u w:val="single"/>
        </w:rPr>
        <w:t>号）。</w:t>
      </w:r>
      <w:r w:rsidR="007C6910" w:rsidRPr="006D60A7">
        <w:rPr>
          <w:rFonts w:hint="eastAsia"/>
          <w:b/>
          <w:bCs/>
          <w:u w:val="single"/>
        </w:rPr>
        <w:t>该园区</w:t>
      </w:r>
      <w:r w:rsidR="00BF3B11" w:rsidRPr="006D60A7">
        <w:rPr>
          <w:rFonts w:hint="eastAsia"/>
          <w:b/>
          <w:bCs/>
          <w:u w:val="single"/>
        </w:rPr>
        <w:t>的</w:t>
      </w:r>
      <w:r w:rsidR="007F376C" w:rsidRPr="006D60A7">
        <w:rPr>
          <w:rFonts w:hint="eastAsia"/>
          <w:b/>
          <w:bCs/>
          <w:u w:val="single"/>
        </w:rPr>
        <w:t>新</w:t>
      </w:r>
      <w:r w:rsidR="00BF3B11" w:rsidRPr="006D60A7">
        <w:rPr>
          <w:rFonts w:hint="eastAsia"/>
          <w:b/>
          <w:bCs/>
          <w:u w:val="single"/>
        </w:rPr>
        <w:t>规划内容</w:t>
      </w:r>
      <w:r w:rsidR="00D565D5" w:rsidRPr="006D60A7">
        <w:rPr>
          <w:rFonts w:hint="eastAsia"/>
          <w:b/>
          <w:bCs/>
          <w:u w:val="single"/>
        </w:rPr>
        <w:t>尚</w:t>
      </w:r>
      <w:r w:rsidR="00BF3B11" w:rsidRPr="006D60A7">
        <w:rPr>
          <w:rFonts w:hint="eastAsia"/>
          <w:b/>
          <w:bCs/>
          <w:u w:val="single"/>
        </w:rPr>
        <w:t>未</w:t>
      </w:r>
      <w:r w:rsidR="007F376C" w:rsidRPr="006D60A7">
        <w:rPr>
          <w:rFonts w:hint="eastAsia"/>
          <w:b/>
          <w:bCs/>
          <w:u w:val="single"/>
        </w:rPr>
        <w:t>完成</w:t>
      </w:r>
      <w:r w:rsidR="006C5BB3" w:rsidRPr="006D60A7">
        <w:rPr>
          <w:rFonts w:hint="eastAsia"/>
          <w:b/>
          <w:bCs/>
          <w:u w:val="single"/>
        </w:rPr>
        <w:t>，还在</w:t>
      </w:r>
      <w:r w:rsidR="00BF3B11" w:rsidRPr="006D60A7">
        <w:rPr>
          <w:rFonts w:hint="eastAsia"/>
          <w:b/>
          <w:bCs/>
          <w:u w:val="single"/>
        </w:rPr>
        <w:t>修订</w:t>
      </w:r>
      <w:r w:rsidR="006C5BB3" w:rsidRPr="006D60A7">
        <w:rPr>
          <w:rFonts w:hint="eastAsia"/>
          <w:b/>
          <w:bCs/>
          <w:u w:val="single"/>
        </w:rPr>
        <w:t>中，目前园区</w:t>
      </w:r>
      <w:r w:rsidR="00B37D11" w:rsidRPr="006D60A7">
        <w:rPr>
          <w:rFonts w:hint="eastAsia"/>
          <w:b/>
          <w:bCs/>
          <w:u w:val="single"/>
        </w:rPr>
        <w:t>内</w:t>
      </w:r>
      <w:r w:rsidR="006C5BB3" w:rsidRPr="006D60A7">
        <w:rPr>
          <w:rFonts w:hint="eastAsia"/>
          <w:b/>
          <w:bCs/>
          <w:u w:val="single"/>
        </w:rPr>
        <w:t>项目</w:t>
      </w:r>
      <w:r w:rsidR="00B37D11" w:rsidRPr="006D60A7">
        <w:rPr>
          <w:rFonts w:hint="eastAsia"/>
          <w:b/>
          <w:bCs/>
          <w:u w:val="single"/>
        </w:rPr>
        <w:t>仍参照《</w:t>
      </w:r>
      <w:r w:rsidR="00922098" w:rsidRPr="006D60A7">
        <w:rPr>
          <w:rFonts w:hint="eastAsia"/>
          <w:b/>
          <w:bCs/>
          <w:u w:val="single"/>
        </w:rPr>
        <w:t>新乡市动力电池专业园区发展规划（</w:t>
      </w:r>
      <w:r w:rsidR="00922098" w:rsidRPr="006D60A7">
        <w:rPr>
          <w:rFonts w:hint="eastAsia"/>
          <w:b/>
          <w:bCs/>
          <w:u w:val="single"/>
        </w:rPr>
        <w:t>2017-2020</w:t>
      </w:r>
      <w:r w:rsidR="00922098" w:rsidRPr="006D60A7">
        <w:rPr>
          <w:rFonts w:hint="eastAsia"/>
          <w:b/>
          <w:bCs/>
          <w:u w:val="single"/>
        </w:rPr>
        <w:t>）</w:t>
      </w:r>
      <w:r w:rsidR="00B37D11" w:rsidRPr="006D60A7">
        <w:rPr>
          <w:rFonts w:hint="eastAsia"/>
          <w:b/>
          <w:bCs/>
          <w:u w:val="single"/>
        </w:rPr>
        <w:t>》</w:t>
      </w:r>
      <w:r w:rsidR="00922098" w:rsidRPr="006D60A7">
        <w:rPr>
          <w:rFonts w:hint="eastAsia"/>
          <w:b/>
          <w:bCs/>
          <w:u w:val="single"/>
        </w:rPr>
        <w:t>规划进行建设</w:t>
      </w:r>
      <w:r w:rsidR="00D565D5" w:rsidRPr="006D60A7">
        <w:rPr>
          <w:rFonts w:hint="eastAsia"/>
          <w:b/>
          <w:bCs/>
          <w:u w:val="single"/>
        </w:rPr>
        <w:t>。</w:t>
      </w:r>
    </w:p>
    <w:p w14:paraId="6751FC2C" w14:textId="77777777" w:rsidR="002915AD" w:rsidRPr="00C26455" w:rsidRDefault="000939D1" w:rsidP="00D213A3">
      <w:pPr>
        <w:pStyle w:val="40"/>
        <w:numPr>
          <w:ilvl w:val="3"/>
          <w:numId w:val="19"/>
        </w:numPr>
        <w:ind w:leftChars="150" w:left="360"/>
      </w:pPr>
      <w:r w:rsidRPr="00C26455">
        <w:t>规划范围和期限</w:t>
      </w:r>
    </w:p>
    <w:p w14:paraId="4F440BE9" w14:textId="77777777" w:rsidR="002915AD" w:rsidRPr="00C26455" w:rsidRDefault="000939D1">
      <w:pPr>
        <w:pStyle w:val="aff4"/>
      </w:pPr>
      <w:r w:rsidRPr="00C26455">
        <w:rPr>
          <w:rFonts w:hint="eastAsia"/>
        </w:rPr>
        <w:t>新乡市动力电池专业园区位于凤泉区，分东、西两个片区，规划面积为</w:t>
      </w:r>
      <w:r w:rsidRPr="00C26455">
        <w:rPr>
          <w:rFonts w:hint="eastAsia"/>
        </w:rPr>
        <w:t>6.16</w:t>
      </w:r>
      <w:r w:rsidRPr="00C26455">
        <w:rPr>
          <w:rFonts w:hint="eastAsia"/>
        </w:rPr>
        <w:lastRenderedPageBreak/>
        <w:t>平方公里。</w:t>
      </w:r>
    </w:p>
    <w:p w14:paraId="0089C104" w14:textId="77777777" w:rsidR="002915AD" w:rsidRPr="00C26455" w:rsidRDefault="000939D1">
      <w:pPr>
        <w:pStyle w:val="aff4"/>
      </w:pPr>
      <w:r w:rsidRPr="00C26455">
        <w:t>东片区位于凤泉区耿黄镇和宝西办事处，规划面积</w:t>
      </w:r>
      <w:r w:rsidRPr="00C26455">
        <w:t>3.02</w:t>
      </w:r>
      <w:r w:rsidRPr="00C26455">
        <w:t>平方公里，规划范围：北至宝山西路，西至新辉路和与辉县市区界，南至长济高速，东边界自北向南依次是龙潭路、纬十三路、道西街；</w:t>
      </w:r>
    </w:p>
    <w:p w14:paraId="3FBE61FD" w14:textId="77777777" w:rsidR="002915AD" w:rsidRPr="00C26455" w:rsidRDefault="000939D1">
      <w:pPr>
        <w:pStyle w:val="aff4"/>
      </w:pPr>
      <w:r w:rsidRPr="00C26455">
        <w:t>西片区位于凤泉区大块镇，规划面积</w:t>
      </w:r>
      <w:r w:rsidRPr="00C26455">
        <w:t>3.14</w:t>
      </w:r>
      <w:r w:rsidRPr="00C26455">
        <w:t>平方公里，规划范围：北边界自西向东依次为块陈路、经三路、中心路，西边界</w:t>
      </w:r>
      <w:r w:rsidRPr="00C26455">
        <w:rPr>
          <w:rFonts w:hint="eastAsia"/>
        </w:rPr>
        <w:t>为经一路</w:t>
      </w:r>
      <w:r w:rsidRPr="00C26455">
        <w:t>，南至与牧野区区界，东至经</w:t>
      </w:r>
      <w:r w:rsidRPr="00C26455">
        <w:rPr>
          <w:rFonts w:hint="eastAsia"/>
        </w:rPr>
        <w:t>六</w:t>
      </w:r>
      <w:r w:rsidRPr="00C26455">
        <w:t>路。</w:t>
      </w:r>
    </w:p>
    <w:p w14:paraId="05C1EED9" w14:textId="77777777" w:rsidR="002915AD" w:rsidRPr="00C26455" w:rsidRDefault="000939D1">
      <w:pPr>
        <w:pStyle w:val="aff4"/>
        <w:rPr>
          <w:highlight w:val="yellow"/>
        </w:rPr>
      </w:pPr>
      <w:r w:rsidRPr="00C26455">
        <w:rPr>
          <w:rFonts w:hint="eastAsia"/>
        </w:rPr>
        <w:t>规划期限：规划基准年为</w:t>
      </w:r>
      <w:r w:rsidRPr="00C26455">
        <w:t>2016</w:t>
      </w:r>
      <w:r w:rsidRPr="00C26455">
        <w:rPr>
          <w:rFonts w:hint="eastAsia"/>
        </w:rPr>
        <w:t>年；规划年限为</w:t>
      </w:r>
      <w:r w:rsidRPr="00C26455">
        <w:t>2017</w:t>
      </w:r>
      <w:r w:rsidRPr="00C26455">
        <w:rPr>
          <w:rFonts w:hint="eastAsia"/>
        </w:rPr>
        <w:t>-</w:t>
      </w:r>
      <w:r w:rsidRPr="00C26455">
        <w:t>2020</w:t>
      </w:r>
      <w:r w:rsidRPr="00C26455">
        <w:rPr>
          <w:rFonts w:hint="eastAsia"/>
        </w:rPr>
        <w:t>年，年度规划目标中</w:t>
      </w:r>
      <w:r w:rsidRPr="00C26455">
        <w:t>2017</w:t>
      </w:r>
      <w:r w:rsidRPr="00C26455">
        <w:rPr>
          <w:rFonts w:hint="eastAsia"/>
        </w:rPr>
        <w:t>和</w:t>
      </w:r>
      <w:r w:rsidRPr="00C26455">
        <w:t>2018</w:t>
      </w:r>
      <w:r w:rsidRPr="00C26455">
        <w:rPr>
          <w:rFonts w:hint="eastAsia"/>
        </w:rPr>
        <w:t>目标尚未完成，建议规划期限调整为：基准年为</w:t>
      </w:r>
      <w:r w:rsidRPr="00C26455">
        <w:t>2016</w:t>
      </w:r>
      <w:r w:rsidRPr="00C26455">
        <w:rPr>
          <w:rFonts w:hint="eastAsia"/>
        </w:rPr>
        <w:t>年，近期</w:t>
      </w:r>
      <w:r w:rsidRPr="00C26455">
        <w:t>2017</w:t>
      </w:r>
      <w:r w:rsidRPr="00C26455">
        <w:rPr>
          <w:rFonts w:hint="eastAsia"/>
        </w:rPr>
        <w:t>至</w:t>
      </w:r>
      <w:r w:rsidRPr="00C26455">
        <w:t>2020</w:t>
      </w:r>
      <w:r w:rsidRPr="00C26455">
        <w:rPr>
          <w:rFonts w:hint="eastAsia"/>
        </w:rPr>
        <w:t>年，远期</w:t>
      </w:r>
      <w:r w:rsidRPr="00C26455">
        <w:t>2021</w:t>
      </w:r>
      <w:r w:rsidRPr="00C26455">
        <w:rPr>
          <w:rFonts w:hint="eastAsia"/>
        </w:rPr>
        <w:t>年至</w:t>
      </w:r>
      <w:r w:rsidRPr="00C26455">
        <w:t>2025</w:t>
      </w:r>
      <w:r w:rsidRPr="00C26455">
        <w:rPr>
          <w:rFonts w:hint="eastAsia"/>
        </w:rPr>
        <w:t>年。</w:t>
      </w:r>
    </w:p>
    <w:p w14:paraId="7BF4A1CB" w14:textId="77777777" w:rsidR="002915AD" w:rsidRPr="00C26455" w:rsidRDefault="000939D1" w:rsidP="00D213A3">
      <w:pPr>
        <w:pStyle w:val="40"/>
        <w:numPr>
          <w:ilvl w:val="3"/>
          <w:numId w:val="19"/>
        </w:numPr>
        <w:ind w:leftChars="150" w:left="360"/>
      </w:pPr>
      <w:r w:rsidRPr="00C26455">
        <w:rPr>
          <w:rFonts w:hint="eastAsia"/>
        </w:rPr>
        <w:t>空间结构</w:t>
      </w:r>
    </w:p>
    <w:p w14:paraId="72EFD3F7" w14:textId="77777777" w:rsidR="002915AD" w:rsidRPr="00C26455" w:rsidRDefault="000939D1">
      <w:pPr>
        <w:pStyle w:val="aff4"/>
      </w:pPr>
      <w:r w:rsidRPr="00C26455">
        <w:t>规划结合专业园区区位交通、用地条件和建设条件等因素，考虑专业园区空间形态以及合理的空间布局结构，规划形成</w:t>
      </w:r>
      <w:r w:rsidRPr="00C26455">
        <w:rPr>
          <w:rFonts w:hint="eastAsia"/>
        </w:rPr>
        <w:t>“</w:t>
      </w:r>
      <w:r w:rsidRPr="00C26455">
        <w:t>两轴、两片区</w:t>
      </w:r>
      <w:r w:rsidRPr="00C26455">
        <w:rPr>
          <w:rFonts w:hint="eastAsia"/>
        </w:rPr>
        <w:t>”</w:t>
      </w:r>
      <w:r w:rsidRPr="00C26455">
        <w:t>的空间布局结构。</w:t>
      </w:r>
    </w:p>
    <w:p w14:paraId="75A3A83B" w14:textId="77777777" w:rsidR="002915AD" w:rsidRPr="00C26455" w:rsidRDefault="000939D1">
      <w:pPr>
        <w:pStyle w:val="aff4"/>
        <w:ind w:firstLine="482"/>
        <w:rPr>
          <w:b/>
        </w:rPr>
      </w:pPr>
      <w:r w:rsidRPr="00C26455">
        <w:rPr>
          <w:b/>
        </w:rPr>
        <w:t>两轴：</w:t>
      </w:r>
      <w:r w:rsidRPr="00C26455">
        <w:t>沿新辉路南北向空间联系轴和沿宝山西路</w:t>
      </w:r>
      <w:r w:rsidRPr="00C26455">
        <w:t>-</w:t>
      </w:r>
      <w:r w:rsidRPr="00C26455">
        <w:t>块陈路东西向空间联系轴。</w:t>
      </w:r>
    </w:p>
    <w:p w14:paraId="2279E93B" w14:textId="77777777" w:rsidR="002915AD" w:rsidRPr="00C26455" w:rsidRDefault="000939D1">
      <w:pPr>
        <w:pStyle w:val="aff4"/>
        <w:ind w:firstLine="482"/>
        <w:rPr>
          <w:highlight w:val="yellow"/>
        </w:rPr>
      </w:pPr>
      <w:r w:rsidRPr="00C26455">
        <w:rPr>
          <w:b/>
        </w:rPr>
        <w:t>两片区：</w:t>
      </w:r>
      <w:r w:rsidRPr="00C26455">
        <w:t>东部动力电池及装备片区、西部电源材料及配件片区</w:t>
      </w:r>
      <w:r w:rsidRPr="00C26455">
        <w:rPr>
          <w:rFonts w:hint="eastAsia"/>
        </w:rPr>
        <w:t>。</w:t>
      </w:r>
    </w:p>
    <w:p w14:paraId="39F53169" w14:textId="77777777" w:rsidR="002915AD" w:rsidRPr="00C26455" w:rsidRDefault="000939D1" w:rsidP="00D213A3">
      <w:pPr>
        <w:pStyle w:val="40"/>
        <w:numPr>
          <w:ilvl w:val="3"/>
          <w:numId w:val="20"/>
        </w:numPr>
        <w:ind w:leftChars="150" w:left="360" w:firstLine="0"/>
      </w:pPr>
      <w:r w:rsidRPr="00C26455">
        <w:rPr>
          <w:rFonts w:hint="eastAsia"/>
        </w:rPr>
        <w:t>产业</w:t>
      </w:r>
      <w:r w:rsidRPr="00C26455">
        <w:t>定位</w:t>
      </w:r>
      <w:r w:rsidRPr="00C26455">
        <w:rPr>
          <w:rFonts w:hint="eastAsia"/>
        </w:rPr>
        <w:t>及</w:t>
      </w:r>
      <w:r w:rsidRPr="00C26455">
        <w:t>布局规划</w:t>
      </w:r>
    </w:p>
    <w:p w14:paraId="0E754CBC" w14:textId="77777777" w:rsidR="002915AD" w:rsidRPr="00C26455" w:rsidRDefault="000939D1">
      <w:pPr>
        <w:pStyle w:val="aff4"/>
        <w:ind w:firstLine="482"/>
      </w:pPr>
      <w:r w:rsidRPr="00C26455">
        <w:rPr>
          <w:rFonts w:hint="eastAsia"/>
          <w:b/>
        </w:rPr>
        <w:t>产业定位：</w:t>
      </w:r>
      <w:r w:rsidRPr="00C26455">
        <w:rPr>
          <w:rFonts w:hint="eastAsia"/>
        </w:rPr>
        <w:t>动力电池及装备产业区和电源材料及配件产业区，同时包含研发中心和配套服务区</w:t>
      </w:r>
      <w:r w:rsidRPr="00C26455">
        <w:t>。</w:t>
      </w:r>
    </w:p>
    <w:p w14:paraId="450D75A1" w14:textId="77777777" w:rsidR="002915AD" w:rsidRPr="00C26455" w:rsidRDefault="000939D1">
      <w:pPr>
        <w:pStyle w:val="aff4"/>
        <w:ind w:firstLine="482"/>
        <w:rPr>
          <w:b/>
        </w:rPr>
      </w:pPr>
      <w:r w:rsidRPr="00C26455">
        <w:rPr>
          <w:b/>
        </w:rPr>
        <w:t>产业布局规划：</w:t>
      </w:r>
    </w:p>
    <w:p w14:paraId="30667735" w14:textId="77777777" w:rsidR="002915AD" w:rsidRPr="00C26455" w:rsidRDefault="000939D1">
      <w:pPr>
        <w:pStyle w:val="aff4"/>
      </w:pPr>
      <w:r w:rsidRPr="00C26455">
        <w:rPr>
          <w:rFonts w:hint="eastAsia"/>
        </w:rPr>
        <w:t>1</w:t>
      </w:r>
      <w:r w:rsidRPr="00C26455">
        <w:rPr>
          <w:rFonts w:hint="eastAsia"/>
        </w:rPr>
        <w:t>、研发中心</w:t>
      </w:r>
    </w:p>
    <w:p w14:paraId="65F7FE4C" w14:textId="77777777" w:rsidR="002915AD" w:rsidRPr="00C26455" w:rsidRDefault="000939D1">
      <w:pPr>
        <w:pStyle w:val="aff4"/>
      </w:pPr>
      <w:r w:rsidRPr="00C26455">
        <w:rPr>
          <w:rFonts w:hint="eastAsia"/>
        </w:rPr>
        <w:t>在专业园区愚南线以西、标北路以南、规划一路以东、规划三路以北区域，集中安排园区的“一台两器”（研发平台、孵化器、加速器），成为专业园区的研发、孵化和加速中心。</w:t>
      </w:r>
    </w:p>
    <w:p w14:paraId="75E3A5D6" w14:textId="77777777" w:rsidR="002915AD" w:rsidRPr="00C26455" w:rsidRDefault="000939D1">
      <w:pPr>
        <w:pStyle w:val="aff4"/>
      </w:pPr>
      <w:r w:rsidRPr="00C26455">
        <w:rPr>
          <w:rFonts w:hint="eastAsia"/>
        </w:rPr>
        <w:t>2</w:t>
      </w:r>
      <w:r w:rsidRPr="00C26455">
        <w:rPr>
          <w:rFonts w:hint="eastAsia"/>
        </w:rPr>
        <w:t>、动力电池及装备产业区</w:t>
      </w:r>
    </w:p>
    <w:p w14:paraId="395E0917" w14:textId="77777777" w:rsidR="002915AD" w:rsidRPr="00C26455" w:rsidRDefault="000939D1">
      <w:pPr>
        <w:pStyle w:val="aff4"/>
      </w:pPr>
      <w:r w:rsidRPr="00C26455">
        <w:rPr>
          <w:rFonts w:hint="eastAsia"/>
        </w:rPr>
        <w:t>在专业园区东片区新辉路以东，宝山西路、标北二路和纬十三路以南，长济高速以北，道西街以西区域，集中安排电芯生产、电芯</w:t>
      </w:r>
      <w:r w:rsidRPr="00C26455">
        <w:rPr>
          <w:rFonts w:hint="eastAsia"/>
        </w:rPr>
        <w:t>PACK</w:t>
      </w:r>
      <w:r w:rsidRPr="00C26455">
        <w:rPr>
          <w:rFonts w:hint="eastAsia"/>
        </w:rPr>
        <w:t>、</w:t>
      </w:r>
      <w:r w:rsidRPr="00C26455">
        <w:rPr>
          <w:rFonts w:hint="eastAsia"/>
        </w:rPr>
        <w:t>BMS</w:t>
      </w:r>
      <w:r w:rsidRPr="00C26455">
        <w:rPr>
          <w:rFonts w:hint="eastAsia"/>
        </w:rPr>
        <w:t>等电芯制造</w:t>
      </w:r>
      <w:r w:rsidRPr="00C26455">
        <w:rPr>
          <w:rFonts w:hint="eastAsia"/>
        </w:rPr>
        <w:lastRenderedPageBreak/>
        <w:t>工业企业。通过公共绿地以及主干道两侧防护绿地与长济高速、居民区进行隔离，尽可能避免工业生产对生活的干扰。</w:t>
      </w:r>
    </w:p>
    <w:p w14:paraId="678F850E" w14:textId="77777777" w:rsidR="002915AD" w:rsidRPr="00C26455" w:rsidRDefault="000939D1">
      <w:pPr>
        <w:pStyle w:val="aff4"/>
      </w:pPr>
      <w:r w:rsidRPr="00C26455">
        <w:rPr>
          <w:rFonts w:hint="eastAsia"/>
        </w:rPr>
        <w:t>3</w:t>
      </w:r>
      <w:r w:rsidRPr="00C26455">
        <w:rPr>
          <w:rFonts w:hint="eastAsia"/>
        </w:rPr>
        <w:t>、电源材料及配件产业区</w:t>
      </w:r>
    </w:p>
    <w:p w14:paraId="07F051CA" w14:textId="77777777" w:rsidR="002915AD" w:rsidRPr="00C26455" w:rsidRDefault="000939D1">
      <w:pPr>
        <w:pStyle w:val="aff4"/>
      </w:pPr>
      <w:r w:rsidRPr="00C26455">
        <w:rPr>
          <w:rFonts w:hint="eastAsia"/>
        </w:rPr>
        <w:t>在专业园区西片区</w:t>
      </w:r>
      <w:r w:rsidRPr="00C26455">
        <w:t>块陈路、经三路、中心路</w:t>
      </w:r>
      <w:r w:rsidRPr="00C26455">
        <w:rPr>
          <w:rFonts w:hint="eastAsia"/>
        </w:rPr>
        <w:t>以南</w:t>
      </w:r>
      <w:r w:rsidRPr="00C26455">
        <w:t>，</w:t>
      </w:r>
      <w:r w:rsidRPr="00C26455">
        <w:rPr>
          <w:rFonts w:hint="eastAsia"/>
        </w:rPr>
        <w:t>经一路以东</w:t>
      </w:r>
      <w:r w:rsidRPr="00C26455">
        <w:t>，与牧野区区界</w:t>
      </w:r>
      <w:r w:rsidRPr="00C26455">
        <w:rPr>
          <w:rFonts w:hint="eastAsia"/>
        </w:rPr>
        <w:t>以北</w:t>
      </w:r>
      <w:r w:rsidRPr="00C26455">
        <w:t>，经</w:t>
      </w:r>
      <w:r w:rsidRPr="00C26455">
        <w:rPr>
          <w:rFonts w:hint="eastAsia"/>
        </w:rPr>
        <w:t>六</w:t>
      </w:r>
      <w:r w:rsidRPr="00C26455">
        <w:t>路</w:t>
      </w:r>
      <w:r w:rsidRPr="00C26455">
        <w:rPr>
          <w:rFonts w:hint="eastAsia"/>
        </w:rPr>
        <w:t>以西区域，集中布局电池材料、电池配件等工业企业。</w:t>
      </w:r>
    </w:p>
    <w:p w14:paraId="297E74D9" w14:textId="77777777" w:rsidR="002915AD" w:rsidRPr="00C26455" w:rsidRDefault="000939D1">
      <w:pPr>
        <w:pStyle w:val="aff4"/>
      </w:pPr>
      <w:r w:rsidRPr="00C26455">
        <w:rPr>
          <w:rFonts w:hint="eastAsia"/>
        </w:rPr>
        <w:t>4</w:t>
      </w:r>
      <w:r w:rsidRPr="00C26455">
        <w:rPr>
          <w:rFonts w:hint="eastAsia"/>
        </w:rPr>
        <w:t>、配套服务区</w:t>
      </w:r>
    </w:p>
    <w:p w14:paraId="735560BA" w14:textId="77777777" w:rsidR="002915AD" w:rsidRPr="00C26455" w:rsidRDefault="000939D1">
      <w:pPr>
        <w:pStyle w:val="aff4"/>
        <w:rPr>
          <w:highlight w:val="yellow"/>
        </w:rPr>
      </w:pPr>
      <w:r w:rsidRPr="00C26455">
        <w:rPr>
          <w:rFonts w:hint="eastAsia"/>
        </w:rPr>
        <w:t>在专业园区东片区北部的愚南路以东、宝山西路以南、标北二路以北、龙潭路以西区域，集中布局商住项目，为园区提供生活配套服务。</w:t>
      </w:r>
    </w:p>
    <w:p w14:paraId="2D6CACBE" w14:textId="77777777" w:rsidR="002915AD" w:rsidRPr="00C26455" w:rsidRDefault="000939D1" w:rsidP="00D213A3">
      <w:pPr>
        <w:pStyle w:val="40"/>
        <w:numPr>
          <w:ilvl w:val="3"/>
          <w:numId w:val="21"/>
        </w:numPr>
        <w:ind w:leftChars="150" w:left="360" w:firstLine="0"/>
      </w:pPr>
      <w:r w:rsidRPr="00C26455">
        <w:rPr>
          <w:rFonts w:hint="eastAsia"/>
        </w:rPr>
        <w:t>发展</w:t>
      </w:r>
      <w:r w:rsidRPr="00C26455">
        <w:t>方向及重点</w:t>
      </w:r>
    </w:p>
    <w:p w14:paraId="3D2BC187" w14:textId="77777777" w:rsidR="002915AD" w:rsidRPr="00C26455" w:rsidRDefault="000939D1">
      <w:pPr>
        <w:pStyle w:val="aff4"/>
      </w:pPr>
      <w:r w:rsidRPr="00C26455">
        <w:t>动力电池专业园区应立足现有产业发展基础，做大做强动力电池产业规模，加强产业链上游拓展，下游延伸，着力构建</w:t>
      </w:r>
      <w:r w:rsidRPr="00C26455">
        <w:rPr>
          <w:rFonts w:hint="eastAsia"/>
        </w:rPr>
        <w:t>“</w:t>
      </w:r>
      <w:r w:rsidRPr="00C26455">
        <w:t>电源材料及配件</w:t>
      </w:r>
      <w:r w:rsidRPr="00C26455">
        <w:t>——</w:t>
      </w:r>
      <w:r w:rsidRPr="00C26455">
        <w:t>动力电池生产、检验检测服务</w:t>
      </w:r>
      <w:r w:rsidRPr="00C26455">
        <w:t>——</w:t>
      </w:r>
      <w:r w:rsidRPr="00C26455">
        <w:t>充电装备、电动工具、新能源汽车等装备</w:t>
      </w:r>
      <w:r w:rsidRPr="00C26455">
        <w:t>——</w:t>
      </w:r>
      <w:r w:rsidRPr="00C26455">
        <w:t>废旧电池回收利用</w:t>
      </w:r>
      <w:r w:rsidRPr="00C26455">
        <w:rPr>
          <w:rFonts w:hint="eastAsia"/>
        </w:rPr>
        <w:t>”</w:t>
      </w:r>
      <w:r w:rsidRPr="00C26455">
        <w:t>完整的产业链条，推动产业链条向微笑曲线两端延伸，着力打造电池</w:t>
      </w:r>
      <w:r w:rsidRPr="00C26455">
        <w:rPr>
          <w:rFonts w:hint="eastAsia"/>
        </w:rPr>
        <w:t>“</w:t>
      </w:r>
      <w:r w:rsidRPr="00C26455">
        <w:t>龙形产业</w:t>
      </w:r>
      <w:r w:rsidRPr="00C26455">
        <w:rPr>
          <w:rFonts w:hint="eastAsia"/>
        </w:rPr>
        <w:t>”</w:t>
      </w:r>
      <w:r w:rsidRPr="00C26455">
        <w:t>集群</w:t>
      </w:r>
      <w:r w:rsidRPr="00C26455">
        <w:rPr>
          <w:rFonts w:hint="eastAsia"/>
        </w:rPr>
        <w:t>。</w:t>
      </w:r>
    </w:p>
    <w:p w14:paraId="52AC1CFA" w14:textId="77777777" w:rsidR="002915AD" w:rsidRPr="00C26455" w:rsidRDefault="000939D1">
      <w:pPr>
        <w:pStyle w:val="aff4"/>
      </w:pPr>
      <w:r w:rsidRPr="00C26455">
        <w:rPr>
          <w:rFonts w:hint="eastAsia"/>
        </w:rPr>
        <w:t>本项目产品为电池钢壳和负极底盖，属于</w:t>
      </w:r>
      <w:r w:rsidRPr="00C26455">
        <w:t>电源材料及配件。同时，本项目位于</w:t>
      </w:r>
      <w:r w:rsidRPr="00C26455">
        <w:rPr>
          <w:rFonts w:hint="eastAsia"/>
        </w:rPr>
        <w:t>新乡市动力电池专业园区西片区电源材料及配件产业区，符合园区发展整体规划与要求。</w:t>
      </w:r>
    </w:p>
    <w:p w14:paraId="2FE080DB" w14:textId="77777777" w:rsidR="002915AD" w:rsidRPr="00C26455" w:rsidRDefault="000939D1" w:rsidP="00D213A3">
      <w:pPr>
        <w:pStyle w:val="40"/>
        <w:numPr>
          <w:ilvl w:val="3"/>
          <w:numId w:val="22"/>
        </w:numPr>
        <w:ind w:leftChars="150" w:left="360" w:firstLine="0"/>
      </w:pPr>
      <w:r w:rsidRPr="00C26455">
        <w:rPr>
          <w:rFonts w:hint="eastAsia"/>
        </w:rPr>
        <w:t>基础设施规划</w:t>
      </w:r>
    </w:p>
    <w:p w14:paraId="52BC29D3" w14:textId="77777777" w:rsidR="002915AD" w:rsidRPr="00C26455" w:rsidRDefault="000939D1">
      <w:pPr>
        <w:pStyle w:val="aff4"/>
      </w:pPr>
      <w:r w:rsidRPr="00C26455">
        <w:t>（</w:t>
      </w:r>
      <w:r w:rsidRPr="00C26455">
        <w:rPr>
          <w:rFonts w:hint="eastAsia"/>
        </w:rPr>
        <w:t>1</w:t>
      </w:r>
      <w:r w:rsidRPr="00C26455">
        <w:t>）园区基础设施规划</w:t>
      </w:r>
    </w:p>
    <w:p w14:paraId="179D5C72" w14:textId="77777777" w:rsidR="002915AD" w:rsidRPr="00C26455" w:rsidRDefault="000939D1">
      <w:pPr>
        <w:pStyle w:val="aff4"/>
      </w:pPr>
      <w:r w:rsidRPr="00C26455">
        <w:t>给水：东片区用水由凤泉区现有</w:t>
      </w:r>
      <w:r w:rsidRPr="00C26455">
        <w:rPr>
          <w:rFonts w:hint="eastAsia"/>
        </w:rPr>
        <w:t>凤泉水厂</w:t>
      </w:r>
      <w:r w:rsidRPr="00C26455">
        <w:t>5.0</w:t>
      </w:r>
      <w:r w:rsidRPr="00C26455">
        <w:t>万立方米</w:t>
      </w:r>
      <w:r w:rsidRPr="00C26455">
        <w:t>/</w:t>
      </w:r>
      <w:r w:rsidRPr="00C26455">
        <w:t>日的自来水厂供给，西片区用水由大块镇镇区现有自来水厂（规划供水能力升级至</w:t>
      </w:r>
      <w:r w:rsidRPr="00C26455">
        <w:t>4.0</w:t>
      </w:r>
      <w:r w:rsidRPr="00C26455">
        <w:t>万立方米</w:t>
      </w:r>
      <w:r w:rsidRPr="00C26455">
        <w:t>/</w:t>
      </w:r>
      <w:r w:rsidRPr="00C26455">
        <w:t>日）供给。两处水厂的水源近期采用地下水，远期采用南水北调水。</w:t>
      </w:r>
    </w:p>
    <w:p w14:paraId="0AF03E42" w14:textId="77777777" w:rsidR="002915AD" w:rsidRPr="00C26455" w:rsidRDefault="000939D1">
      <w:pPr>
        <w:pStyle w:val="aff4"/>
      </w:pPr>
      <w:r w:rsidRPr="00C26455">
        <w:t>整个园区的给水管网采用生产、生活、消防共用的给水系统。供水干管沿主次干路成环状布置，供水支管沿主要支路成枝状布置，形成环状与枝状形结合的供水系统。规划将东片区给水管网与凤泉城区给水管网相衔接，西片区给水管网与大块镇镇区给水管网相衔接，以提高园区供水的安全性与可靠性。</w:t>
      </w:r>
    </w:p>
    <w:p w14:paraId="3D913056" w14:textId="29BF0DD1" w:rsidR="002915AD" w:rsidRPr="00C26455" w:rsidRDefault="000939D1">
      <w:pPr>
        <w:pStyle w:val="aff4"/>
      </w:pPr>
      <w:r w:rsidRPr="00C26455">
        <w:lastRenderedPageBreak/>
        <w:t>排水：</w:t>
      </w:r>
      <w:r w:rsidRPr="00C26455">
        <w:rPr>
          <w:rFonts w:hint="eastAsia"/>
        </w:rPr>
        <w:t>东片区采用雨、污分流的排水体制，污水进入凤泉城区污水管网，经设计的污水处理能力</w:t>
      </w:r>
      <w:r w:rsidRPr="00C26455">
        <w:rPr>
          <w:rFonts w:hint="eastAsia"/>
        </w:rPr>
        <w:t>3.0</w:t>
      </w:r>
      <w:r w:rsidRPr="00C26455">
        <w:rPr>
          <w:rFonts w:hint="eastAsia"/>
        </w:rPr>
        <w:t>万立方米</w:t>
      </w:r>
      <w:r w:rsidRPr="00C26455">
        <w:rPr>
          <w:rFonts w:hint="eastAsia"/>
        </w:rPr>
        <w:t>/</w:t>
      </w:r>
      <w:r w:rsidRPr="00C26455">
        <w:rPr>
          <w:rFonts w:hint="eastAsia"/>
        </w:rPr>
        <w:t>日的凤泉区污水处理厂处理后排放；西片区排水系统采用雨、污水分流制，规划在经一路与民生渠相交处东北角新建一座占地</w:t>
      </w:r>
      <w:r w:rsidRPr="00C26455">
        <w:rPr>
          <w:rFonts w:hint="eastAsia"/>
        </w:rPr>
        <w:t>3.85</w:t>
      </w:r>
      <w:r w:rsidRPr="00C26455">
        <w:rPr>
          <w:rFonts w:hint="eastAsia"/>
        </w:rPr>
        <w:t>公顷、处理能力</w:t>
      </w:r>
      <w:r w:rsidRPr="00C26455">
        <w:rPr>
          <w:rFonts w:hint="eastAsia"/>
        </w:rPr>
        <w:t>3.0</w:t>
      </w:r>
      <w:r w:rsidRPr="00C26455">
        <w:rPr>
          <w:rFonts w:hint="eastAsia"/>
        </w:rPr>
        <w:t>万立方米</w:t>
      </w:r>
      <w:r w:rsidRPr="00C26455">
        <w:rPr>
          <w:rFonts w:hint="eastAsia"/>
        </w:rPr>
        <w:t>/</w:t>
      </w:r>
      <w:r w:rsidRPr="00C26455">
        <w:rPr>
          <w:rFonts w:hint="eastAsia"/>
        </w:rPr>
        <w:t>日的大块</w:t>
      </w:r>
      <w:r w:rsidR="00725262" w:rsidRPr="00C26455">
        <w:rPr>
          <w:rFonts w:hint="eastAsia"/>
        </w:rPr>
        <w:t>镇</w:t>
      </w:r>
      <w:r w:rsidRPr="00C26455">
        <w:rPr>
          <w:rFonts w:hint="eastAsia"/>
        </w:rPr>
        <w:t>污水处理厂，西片区污水进入大块镇镇区新建污水处理厂后，经处理达标后排放。</w:t>
      </w:r>
    </w:p>
    <w:p w14:paraId="05F81C3A" w14:textId="77777777" w:rsidR="002915AD" w:rsidRPr="00C26455" w:rsidRDefault="000939D1">
      <w:pPr>
        <w:pStyle w:val="aff4"/>
      </w:pPr>
      <w:r w:rsidRPr="00C26455">
        <w:t>供电：</w:t>
      </w:r>
      <w:r w:rsidRPr="00C26455">
        <w:rPr>
          <w:rFonts w:hint="eastAsia"/>
        </w:rPr>
        <w:t>东、西片区用电电源均由</w:t>
      </w:r>
      <w:r w:rsidRPr="00C26455">
        <w:rPr>
          <w:rFonts w:hint="eastAsia"/>
        </w:rPr>
        <w:t>220KV</w:t>
      </w:r>
      <w:r w:rsidRPr="00C26455">
        <w:rPr>
          <w:rFonts w:hint="eastAsia"/>
        </w:rPr>
        <w:t>鲲鹏变提供，经位于纬四路与经三路交叉口东北角的</w:t>
      </w:r>
      <w:r w:rsidRPr="00C26455">
        <w:rPr>
          <w:rFonts w:hint="eastAsia"/>
        </w:rPr>
        <w:t>110KV</w:t>
      </w:r>
      <w:r w:rsidRPr="00C26455">
        <w:rPr>
          <w:rFonts w:hint="eastAsia"/>
        </w:rPr>
        <w:t>凤泉变（主变容量为</w:t>
      </w:r>
      <w:r w:rsidRPr="00C26455">
        <w:rPr>
          <w:rFonts w:hint="eastAsia"/>
        </w:rPr>
        <w:t>1x40MVA</w:t>
      </w:r>
      <w:r w:rsidRPr="00C26455">
        <w:rPr>
          <w:rFonts w:hint="eastAsia"/>
        </w:rPr>
        <w:t>），引出的</w:t>
      </w:r>
      <w:r w:rsidRPr="00C26455">
        <w:rPr>
          <w:rFonts w:hint="eastAsia"/>
        </w:rPr>
        <w:t>10KV</w:t>
      </w:r>
      <w:r w:rsidRPr="00C26455">
        <w:rPr>
          <w:rFonts w:hint="eastAsia"/>
        </w:rPr>
        <w:t>电力线路供电。根据专业园区发展建设的需要，远期对现状</w:t>
      </w:r>
      <w:r w:rsidRPr="00C26455">
        <w:rPr>
          <w:rFonts w:hint="eastAsia"/>
        </w:rPr>
        <w:t>110KV</w:t>
      </w:r>
      <w:r w:rsidRPr="00C26455">
        <w:rPr>
          <w:rFonts w:hint="eastAsia"/>
        </w:rPr>
        <w:t>凤泉变进行扩容，主变容量升为</w:t>
      </w:r>
      <w:r w:rsidRPr="00C26455">
        <w:rPr>
          <w:rFonts w:hint="eastAsia"/>
        </w:rPr>
        <w:t>2x40MVA</w:t>
      </w:r>
      <w:r w:rsidRPr="00C26455">
        <w:rPr>
          <w:rFonts w:hint="eastAsia"/>
        </w:rPr>
        <w:t>，电压等级</w:t>
      </w:r>
      <w:r w:rsidRPr="00C26455">
        <w:rPr>
          <w:rFonts w:hint="eastAsia"/>
        </w:rPr>
        <w:t>110/10KV</w:t>
      </w:r>
      <w:r w:rsidRPr="00C26455">
        <w:rPr>
          <w:rFonts w:hint="eastAsia"/>
        </w:rPr>
        <w:t>。</w:t>
      </w:r>
    </w:p>
    <w:p w14:paraId="1A5F8D67" w14:textId="3271EF75" w:rsidR="002915AD" w:rsidRPr="00C26455" w:rsidRDefault="000939D1">
      <w:pPr>
        <w:pStyle w:val="aff4"/>
      </w:pPr>
      <w:r w:rsidRPr="00C26455">
        <w:t>供热：</w:t>
      </w:r>
      <w:r w:rsidRPr="00C26455">
        <w:rPr>
          <w:rFonts w:hint="eastAsia"/>
        </w:rPr>
        <w:t>供热工程采用城市集中供热，供热热源利用凤泉区新乡火电厂区的新乡豫新热电联产机组（建设规模为</w:t>
      </w:r>
      <w:r w:rsidRPr="00C26455">
        <w:rPr>
          <w:rFonts w:hint="eastAsia"/>
        </w:rPr>
        <w:t>2</w:t>
      </w:r>
      <w:r w:rsidRPr="00C26455">
        <w:rPr>
          <w:rFonts w:hint="eastAsia"/>
        </w:rPr>
        <w:t>×</w:t>
      </w:r>
      <w:r w:rsidRPr="00C26455">
        <w:rPr>
          <w:rFonts w:hint="eastAsia"/>
        </w:rPr>
        <w:t>300</w:t>
      </w:r>
      <w:r w:rsidRPr="00C26455">
        <w:rPr>
          <w:rFonts w:hint="eastAsia"/>
        </w:rPr>
        <w:t>兆瓦）</w:t>
      </w:r>
      <w:r w:rsidR="005D5C8F" w:rsidRPr="00C26455">
        <w:rPr>
          <w:rFonts w:hint="eastAsia"/>
        </w:rPr>
        <w:t>和新乡市华新造纸厂</w:t>
      </w:r>
      <w:r w:rsidR="00BE7A4E" w:rsidRPr="00C26455">
        <w:rPr>
          <w:rFonts w:hint="eastAsia"/>
        </w:rPr>
        <w:t>一台</w:t>
      </w:r>
      <w:r w:rsidR="005D5C8F" w:rsidRPr="00C26455">
        <w:rPr>
          <w:rFonts w:hint="eastAsia"/>
        </w:rPr>
        <w:t>65</w:t>
      </w:r>
      <w:r w:rsidR="005D5C8F" w:rsidRPr="00C26455">
        <w:t>t/h</w:t>
      </w:r>
      <w:r w:rsidR="005D5C8F" w:rsidRPr="00C26455">
        <w:rPr>
          <w:rFonts w:hint="eastAsia"/>
        </w:rPr>
        <w:t>锅炉</w:t>
      </w:r>
      <w:r w:rsidRPr="00C26455">
        <w:rPr>
          <w:rFonts w:hint="eastAsia"/>
        </w:rPr>
        <w:t>，来满足规划区的集中供热。</w:t>
      </w:r>
    </w:p>
    <w:p w14:paraId="5EC061F6" w14:textId="77777777" w:rsidR="002915AD" w:rsidRPr="00C26455" w:rsidRDefault="000939D1">
      <w:pPr>
        <w:pStyle w:val="aff4"/>
      </w:pPr>
      <w:r w:rsidRPr="00C26455">
        <w:rPr>
          <w:rFonts w:hint="eastAsia"/>
        </w:rPr>
        <w:t>（</w:t>
      </w:r>
      <w:r w:rsidRPr="00C26455">
        <w:rPr>
          <w:rFonts w:hint="eastAsia"/>
        </w:rPr>
        <w:t>2</w:t>
      </w:r>
      <w:r w:rsidRPr="00C26455">
        <w:rPr>
          <w:rFonts w:hint="eastAsia"/>
        </w:rPr>
        <w:t>）项目依托园区基础设施可行性分析</w:t>
      </w:r>
    </w:p>
    <w:p w14:paraId="157B0764" w14:textId="3BFF5443" w:rsidR="002915AD" w:rsidRPr="00C26455" w:rsidRDefault="000939D1" w:rsidP="000939D1">
      <w:pPr>
        <w:ind w:firstLine="480"/>
      </w:pPr>
      <w:r w:rsidRPr="00C26455">
        <w:rPr>
          <w:rFonts w:hint="eastAsia"/>
        </w:rPr>
        <w:t>本项目位于新乡市动力电池专业园区西片区，目前新乡市动力电池专业园区西片区供水依靠大块水厂供水，</w:t>
      </w:r>
      <w:r w:rsidRPr="00C26455">
        <w:t>规划供水能力升级至</w:t>
      </w:r>
      <w:r w:rsidRPr="00C26455">
        <w:t>4.0</w:t>
      </w:r>
      <w:r w:rsidRPr="00C26455">
        <w:t>万立方米</w:t>
      </w:r>
      <w:r w:rsidRPr="00C26455">
        <w:t>/</w:t>
      </w:r>
      <w:r w:rsidRPr="00C26455">
        <w:t>日，本项目需水</w:t>
      </w:r>
      <w:r w:rsidR="00615432">
        <w:rPr>
          <w:rFonts w:hint="eastAsia"/>
        </w:rPr>
        <w:t>560.6</w:t>
      </w:r>
      <w:r w:rsidRPr="007947AF">
        <w:t>立方米</w:t>
      </w:r>
      <w:r w:rsidRPr="007947AF">
        <w:t>/</w:t>
      </w:r>
      <w:r w:rsidRPr="007947AF">
        <w:t>日</w:t>
      </w:r>
      <w:r w:rsidRPr="00C26455">
        <w:rPr>
          <w:rFonts w:hint="eastAsia"/>
        </w:rPr>
        <w:t>，仅占规划供水能力</w:t>
      </w:r>
      <w:r w:rsidR="00A23B30">
        <w:rPr>
          <w:rFonts w:hint="eastAsia"/>
        </w:rPr>
        <w:t>1.4</w:t>
      </w:r>
      <w:r w:rsidRPr="007947AF">
        <w:rPr>
          <w:rFonts w:hint="eastAsia"/>
        </w:rPr>
        <w:t>%</w:t>
      </w:r>
      <w:r w:rsidRPr="007947AF">
        <w:rPr>
          <w:rFonts w:hint="eastAsia"/>
        </w:rPr>
        <w:t>，</w:t>
      </w:r>
      <w:r w:rsidRPr="00C26455">
        <w:rPr>
          <w:rFonts w:hint="eastAsia"/>
        </w:rPr>
        <w:t>因此能够满足本项目的用水需求。</w:t>
      </w:r>
    </w:p>
    <w:p w14:paraId="530162AE" w14:textId="77777777" w:rsidR="006270E0" w:rsidRDefault="00A5686C" w:rsidP="00A5686C">
      <w:pPr>
        <w:pStyle w:val="aff4"/>
        <w:ind w:firstLine="482"/>
        <w:rPr>
          <w:b/>
          <w:u w:val="single"/>
        </w:rPr>
      </w:pPr>
      <w:r w:rsidRPr="00C26455">
        <w:rPr>
          <w:rFonts w:hint="eastAsia"/>
          <w:b/>
          <w:u w:val="single"/>
        </w:rPr>
        <w:t>新乡市动力电池专业园区西片区污水进入大块镇污水处理厂进行处理，大块</w:t>
      </w:r>
      <w:r w:rsidR="00725262" w:rsidRPr="00C26455">
        <w:rPr>
          <w:rFonts w:hint="eastAsia"/>
          <w:b/>
          <w:u w:val="single"/>
        </w:rPr>
        <w:t>镇</w:t>
      </w:r>
      <w:r w:rsidRPr="00C26455">
        <w:rPr>
          <w:rFonts w:hint="eastAsia"/>
          <w:b/>
          <w:u w:val="single"/>
        </w:rPr>
        <w:t>污水处理厂位于凤泉区大块镇北庄村东南、民生渠以北，占地面积</w:t>
      </w:r>
      <w:r w:rsidRPr="00C26455">
        <w:rPr>
          <w:b/>
          <w:u w:val="single"/>
        </w:rPr>
        <w:t>3.85</w:t>
      </w:r>
      <w:r w:rsidRPr="00C26455">
        <w:rPr>
          <w:rFonts w:hint="eastAsia"/>
          <w:b/>
          <w:u w:val="single"/>
        </w:rPr>
        <w:t>公顷，设计处理规模为</w:t>
      </w:r>
      <w:r w:rsidRPr="00C26455">
        <w:rPr>
          <w:b/>
          <w:u w:val="single"/>
        </w:rPr>
        <w:t>3</w:t>
      </w:r>
      <w:r w:rsidRPr="00C26455">
        <w:rPr>
          <w:rFonts w:hint="eastAsia"/>
          <w:b/>
          <w:u w:val="single"/>
        </w:rPr>
        <w:t>万</w:t>
      </w:r>
      <w:r w:rsidRPr="00C26455">
        <w:rPr>
          <w:b/>
          <w:u w:val="single"/>
        </w:rPr>
        <w:t>m³/d</w:t>
      </w:r>
      <w:r w:rsidRPr="00C26455">
        <w:rPr>
          <w:rFonts w:hint="eastAsia"/>
          <w:b/>
          <w:u w:val="single"/>
        </w:rPr>
        <w:t>，</w:t>
      </w:r>
      <w:r w:rsidRPr="00C26455">
        <w:rPr>
          <w:b/>
          <w:u w:val="single"/>
        </w:rPr>
        <w:t>目前建设规模为</w:t>
      </w:r>
      <w:r w:rsidRPr="00C26455">
        <w:rPr>
          <w:rFonts w:hint="eastAsia"/>
          <w:b/>
          <w:u w:val="single"/>
        </w:rPr>
        <w:t>0.3</w:t>
      </w:r>
      <w:r w:rsidRPr="00C26455">
        <w:rPr>
          <w:rFonts w:hint="eastAsia"/>
          <w:b/>
          <w:u w:val="single"/>
        </w:rPr>
        <w:t>万</w:t>
      </w:r>
      <w:r w:rsidRPr="00C26455">
        <w:rPr>
          <w:b/>
          <w:u w:val="single"/>
        </w:rPr>
        <w:t>m³/d</w:t>
      </w:r>
      <w:r w:rsidRPr="00C26455">
        <w:rPr>
          <w:rFonts w:hint="eastAsia"/>
          <w:b/>
          <w:u w:val="single"/>
        </w:rPr>
        <w:t>。</w:t>
      </w:r>
    </w:p>
    <w:p w14:paraId="7600EACE" w14:textId="54C1FE2F" w:rsidR="00A5686C" w:rsidRPr="00C26455" w:rsidRDefault="006270E0" w:rsidP="00A5686C">
      <w:pPr>
        <w:pStyle w:val="aff4"/>
        <w:ind w:firstLine="482"/>
        <w:rPr>
          <w:b/>
          <w:u w:val="single"/>
        </w:rPr>
      </w:pPr>
      <w:r w:rsidRPr="00D673CD">
        <w:rPr>
          <w:rFonts w:hint="eastAsia"/>
          <w:b/>
          <w:bCs/>
          <w:u w:val="single"/>
        </w:rPr>
        <w:t>经调查，</w:t>
      </w:r>
      <w:r w:rsidRPr="00C26455">
        <w:rPr>
          <w:rFonts w:hint="eastAsia"/>
          <w:b/>
          <w:u w:val="single"/>
        </w:rPr>
        <w:t>大块镇污水处理厂于</w:t>
      </w:r>
      <w:r w:rsidRPr="00C26455">
        <w:rPr>
          <w:rFonts w:hint="eastAsia"/>
          <w:b/>
          <w:u w:val="single"/>
        </w:rPr>
        <w:t>2020</w:t>
      </w:r>
      <w:r w:rsidRPr="00C26455">
        <w:rPr>
          <w:rFonts w:hint="eastAsia"/>
          <w:b/>
          <w:u w:val="single"/>
        </w:rPr>
        <w:t>年</w:t>
      </w:r>
      <w:r w:rsidRPr="00C26455">
        <w:rPr>
          <w:rFonts w:hint="eastAsia"/>
          <w:b/>
          <w:u w:val="single"/>
        </w:rPr>
        <w:t>11</w:t>
      </w:r>
      <w:r w:rsidRPr="00C26455">
        <w:rPr>
          <w:rFonts w:hint="eastAsia"/>
          <w:b/>
          <w:u w:val="single"/>
        </w:rPr>
        <w:t>月份暂时停运进行升级改造，目前正在升级改造停运中</w:t>
      </w:r>
      <w:r>
        <w:rPr>
          <w:rFonts w:hint="eastAsia"/>
          <w:b/>
          <w:u w:val="single"/>
        </w:rPr>
        <w:t>，不具备收水条件</w:t>
      </w:r>
      <w:r w:rsidRPr="00706A1D">
        <w:rPr>
          <w:rFonts w:hint="eastAsia"/>
          <w:b/>
          <w:bCs/>
          <w:u w:val="single"/>
        </w:rPr>
        <w:t>。本项目</w:t>
      </w:r>
      <w:r>
        <w:rPr>
          <w:rFonts w:hint="eastAsia"/>
          <w:b/>
          <w:bCs/>
          <w:u w:val="single"/>
        </w:rPr>
        <w:t>废水经处理后</w:t>
      </w:r>
      <w:r w:rsidRPr="00A27631">
        <w:rPr>
          <w:rFonts w:hint="eastAsia"/>
          <w:b/>
          <w:bCs/>
          <w:u w:val="single"/>
        </w:rPr>
        <w:t>近期</w:t>
      </w:r>
      <w:r w:rsidRPr="00C63A0E">
        <w:rPr>
          <w:rFonts w:hint="eastAsia"/>
          <w:b/>
          <w:bCs/>
          <w:u w:val="single"/>
        </w:rPr>
        <w:t>排入小尚庄污水处理厂进行处理，远期待大块污水处理厂正常运行后排入大块镇污水处理厂</w:t>
      </w:r>
      <w:r w:rsidR="00A5686C" w:rsidRPr="00C26455">
        <w:rPr>
          <w:rFonts w:hint="eastAsia"/>
          <w:b/>
          <w:u w:val="single"/>
        </w:rPr>
        <w:t>。</w:t>
      </w:r>
    </w:p>
    <w:p w14:paraId="7C9E4F7E" w14:textId="1080955A" w:rsidR="002915AD" w:rsidRPr="00C26455" w:rsidRDefault="00A5686C" w:rsidP="00A5686C">
      <w:pPr>
        <w:pStyle w:val="aff4"/>
        <w:ind w:firstLine="482"/>
      </w:pPr>
      <w:r w:rsidRPr="00C26455">
        <w:rPr>
          <w:rFonts w:hint="eastAsia"/>
          <w:b/>
          <w:u w:val="single"/>
        </w:rPr>
        <w:t>现园区给、排水管网已经铺设到本项目拟建厂址处，建设完成后本项目用电、用水和排水可以依托园区基础设施</w:t>
      </w:r>
      <w:r w:rsidR="000939D1" w:rsidRPr="00C26455">
        <w:rPr>
          <w:rFonts w:hint="eastAsia"/>
        </w:rPr>
        <w:t>。</w:t>
      </w:r>
    </w:p>
    <w:p w14:paraId="605C9C8B" w14:textId="77777777" w:rsidR="002915AD" w:rsidRPr="00C26455" w:rsidRDefault="000939D1" w:rsidP="00D213A3">
      <w:pPr>
        <w:pStyle w:val="40"/>
        <w:numPr>
          <w:ilvl w:val="3"/>
          <w:numId w:val="23"/>
        </w:numPr>
        <w:ind w:leftChars="150" w:left="360" w:firstLine="0"/>
      </w:pPr>
      <w:r w:rsidRPr="00C26455">
        <w:rPr>
          <w:rFonts w:hint="eastAsia"/>
        </w:rPr>
        <w:t>集聚区</w:t>
      </w:r>
      <w:r w:rsidRPr="00C26455">
        <w:t>准入条件及负面清单分析</w:t>
      </w:r>
    </w:p>
    <w:p w14:paraId="5BEE5F6E" w14:textId="5B22511E" w:rsidR="002915AD" w:rsidRPr="00C26455" w:rsidRDefault="000939D1">
      <w:pPr>
        <w:pStyle w:val="aff9"/>
        <w:spacing w:beforeLines="0" w:afterLines="0" w:line="520" w:lineRule="atLeast"/>
        <w:ind w:firstLineChars="200" w:firstLine="480"/>
        <w:rPr>
          <w:rFonts w:cs="宋体"/>
          <w:b w:val="0"/>
          <w:kern w:val="0"/>
          <w:szCs w:val="20"/>
        </w:rPr>
      </w:pPr>
      <w:r w:rsidRPr="00C26455">
        <w:rPr>
          <w:rFonts w:cs="宋体"/>
          <w:b w:val="0"/>
          <w:kern w:val="0"/>
          <w:szCs w:val="20"/>
        </w:rPr>
        <w:t>本项目</w:t>
      </w:r>
      <w:r w:rsidRPr="00C26455">
        <w:rPr>
          <w:rFonts w:cs="宋体" w:hint="eastAsia"/>
          <w:b w:val="0"/>
          <w:kern w:val="0"/>
          <w:szCs w:val="20"/>
        </w:rPr>
        <w:t>位于西片区，</w:t>
      </w:r>
      <w:r w:rsidRPr="00C26455">
        <w:rPr>
          <w:rFonts w:cs="宋体"/>
          <w:b w:val="0"/>
          <w:kern w:val="0"/>
          <w:szCs w:val="20"/>
        </w:rPr>
        <w:t>与</w:t>
      </w:r>
      <w:r w:rsidRPr="00C26455">
        <w:rPr>
          <w:rFonts w:cs="宋体" w:hint="eastAsia"/>
          <w:b w:val="0"/>
          <w:kern w:val="0"/>
          <w:szCs w:val="20"/>
        </w:rPr>
        <w:t>新乡市动力电池专业园区西片区</w:t>
      </w:r>
      <w:r w:rsidRPr="00C26455">
        <w:rPr>
          <w:rFonts w:cs="宋体"/>
          <w:b w:val="0"/>
          <w:kern w:val="0"/>
          <w:szCs w:val="20"/>
        </w:rPr>
        <w:t>准入条件</w:t>
      </w:r>
      <w:r w:rsidRPr="00C26455">
        <w:rPr>
          <w:rFonts w:cs="宋体" w:hint="eastAsia"/>
          <w:b w:val="0"/>
          <w:kern w:val="0"/>
          <w:szCs w:val="20"/>
        </w:rPr>
        <w:t>、负面清单</w:t>
      </w:r>
      <w:r w:rsidRPr="00C26455">
        <w:rPr>
          <w:rFonts w:cs="宋体"/>
          <w:b w:val="0"/>
          <w:kern w:val="0"/>
          <w:szCs w:val="20"/>
        </w:rPr>
        <w:lastRenderedPageBreak/>
        <w:t>相符性详见</w:t>
      </w:r>
      <w:r w:rsidR="00A347A2" w:rsidRPr="00C26455">
        <w:rPr>
          <w:rFonts w:cs="宋体" w:hint="eastAsia"/>
          <w:b w:val="0"/>
          <w:kern w:val="0"/>
          <w:szCs w:val="20"/>
        </w:rPr>
        <w:t>表</w:t>
      </w:r>
      <w:r w:rsidR="00A347A2" w:rsidRPr="00C26455">
        <w:rPr>
          <w:rFonts w:cs="宋体" w:hint="eastAsia"/>
          <w:b w:val="0"/>
          <w:kern w:val="0"/>
          <w:szCs w:val="20"/>
        </w:rPr>
        <w:t>2-1</w:t>
      </w:r>
      <w:r w:rsidR="003178CF">
        <w:rPr>
          <w:rFonts w:cs="宋体" w:hint="eastAsia"/>
          <w:b w:val="0"/>
          <w:kern w:val="0"/>
          <w:szCs w:val="20"/>
        </w:rPr>
        <w:t>5</w:t>
      </w:r>
      <w:r w:rsidR="00A347A2" w:rsidRPr="00C26455">
        <w:rPr>
          <w:rFonts w:cs="宋体" w:hint="eastAsia"/>
          <w:b w:val="0"/>
          <w:kern w:val="0"/>
          <w:szCs w:val="20"/>
        </w:rPr>
        <w:t>和表</w:t>
      </w:r>
      <w:r w:rsidR="00A347A2" w:rsidRPr="00C26455">
        <w:rPr>
          <w:rFonts w:cs="宋体" w:hint="eastAsia"/>
          <w:b w:val="0"/>
          <w:kern w:val="0"/>
          <w:szCs w:val="20"/>
        </w:rPr>
        <w:t>2-1</w:t>
      </w:r>
      <w:r w:rsidR="003178CF">
        <w:rPr>
          <w:rFonts w:cs="宋体" w:hint="eastAsia"/>
          <w:b w:val="0"/>
          <w:kern w:val="0"/>
          <w:szCs w:val="20"/>
        </w:rPr>
        <w:t>6</w:t>
      </w:r>
      <w:r w:rsidRPr="00C26455">
        <w:rPr>
          <w:rFonts w:cs="宋体"/>
          <w:b w:val="0"/>
          <w:kern w:val="0"/>
          <w:szCs w:val="20"/>
        </w:rPr>
        <w:t>。</w:t>
      </w:r>
    </w:p>
    <w:p w14:paraId="62CFDE1E" w14:textId="0AA924EA" w:rsidR="002915AD" w:rsidRPr="00C26455" w:rsidRDefault="000939D1" w:rsidP="005E585E">
      <w:pPr>
        <w:pStyle w:val="24"/>
        <w:spacing w:before="240" w:after="120"/>
        <w:ind w:firstLine="482"/>
      </w:pPr>
      <w:r w:rsidRPr="00C26455">
        <w:t>表</w:t>
      </w:r>
      <w:r w:rsidRPr="00C26455">
        <w:rPr>
          <w:rFonts w:hint="eastAsia"/>
        </w:rPr>
        <w:t>2-1</w:t>
      </w:r>
      <w:r w:rsidR="003178CF">
        <w:rPr>
          <w:rFonts w:hint="eastAsia"/>
        </w:rPr>
        <w:t>5</w:t>
      </w:r>
      <w:r w:rsidRPr="00C26455">
        <w:rPr>
          <w:rFonts w:hint="eastAsia"/>
        </w:rPr>
        <w:t xml:space="preserve">  </w:t>
      </w:r>
      <w:r w:rsidRPr="00C26455">
        <w:t xml:space="preserve"> </w:t>
      </w:r>
      <w:r w:rsidRPr="00C26455">
        <w:t>本项目与动力电池专业园区</w:t>
      </w:r>
      <w:r w:rsidRPr="00C26455">
        <w:rPr>
          <w:rFonts w:hint="eastAsia"/>
        </w:rPr>
        <w:t>西片区</w:t>
      </w:r>
      <w:r w:rsidRPr="00C26455">
        <w:t>准入条件对比分析一览表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78"/>
        <w:gridCol w:w="3169"/>
        <w:gridCol w:w="745"/>
      </w:tblGrid>
      <w:tr w:rsidR="00C26455" w:rsidRPr="00C26455" w14:paraId="7AFA8442" w14:textId="77777777" w:rsidTr="0041501D">
        <w:trPr>
          <w:trHeight w:val="397"/>
          <w:tblHeader/>
          <w:jc w:val="center"/>
        </w:trPr>
        <w:tc>
          <w:tcPr>
            <w:tcW w:w="2640" w:type="pct"/>
            <w:vAlign w:val="center"/>
          </w:tcPr>
          <w:p w14:paraId="5B8918F6" w14:textId="77777777" w:rsidR="002915AD" w:rsidRPr="00C26455" w:rsidRDefault="000939D1">
            <w:pPr>
              <w:pStyle w:val="affa"/>
              <w:rPr>
                <w:color w:val="auto"/>
              </w:rPr>
            </w:pPr>
            <w:r w:rsidRPr="00C26455">
              <w:rPr>
                <w:rFonts w:hint="eastAsia"/>
                <w:color w:val="auto"/>
              </w:rPr>
              <w:t>园区规划</w:t>
            </w:r>
          </w:p>
        </w:tc>
        <w:tc>
          <w:tcPr>
            <w:tcW w:w="1911" w:type="pct"/>
            <w:vAlign w:val="center"/>
          </w:tcPr>
          <w:p w14:paraId="358F7D12" w14:textId="77777777" w:rsidR="002915AD" w:rsidRPr="00C26455" w:rsidRDefault="000939D1">
            <w:pPr>
              <w:pStyle w:val="affa"/>
              <w:rPr>
                <w:color w:val="auto"/>
              </w:rPr>
            </w:pPr>
            <w:r w:rsidRPr="00C26455">
              <w:rPr>
                <w:color w:val="auto"/>
              </w:rPr>
              <w:t>本项目情况</w:t>
            </w:r>
          </w:p>
        </w:tc>
        <w:tc>
          <w:tcPr>
            <w:tcW w:w="449" w:type="pct"/>
            <w:vAlign w:val="center"/>
          </w:tcPr>
          <w:p w14:paraId="5CBDDE00" w14:textId="77777777" w:rsidR="002915AD" w:rsidRPr="00C26455" w:rsidRDefault="000939D1">
            <w:pPr>
              <w:pStyle w:val="affa"/>
              <w:rPr>
                <w:color w:val="auto"/>
              </w:rPr>
            </w:pPr>
            <w:r w:rsidRPr="00C26455">
              <w:rPr>
                <w:color w:val="auto"/>
              </w:rPr>
              <w:t>相符性</w:t>
            </w:r>
          </w:p>
        </w:tc>
      </w:tr>
      <w:tr w:rsidR="00C26455" w:rsidRPr="00C26455" w14:paraId="54011AC2" w14:textId="77777777" w:rsidTr="0041501D">
        <w:trPr>
          <w:trHeight w:val="397"/>
          <w:jc w:val="center"/>
        </w:trPr>
        <w:tc>
          <w:tcPr>
            <w:tcW w:w="2640" w:type="pct"/>
            <w:vAlign w:val="center"/>
          </w:tcPr>
          <w:p w14:paraId="77B0C525" w14:textId="77777777" w:rsidR="002915AD" w:rsidRPr="00C26455" w:rsidRDefault="000939D1">
            <w:pPr>
              <w:pStyle w:val="aff7"/>
              <w:ind w:firstLineChars="0" w:firstLine="0"/>
              <w:jc w:val="both"/>
            </w:pPr>
            <w:r w:rsidRPr="00C26455">
              <w:t>（</w:t>
            </w:r>
            <w:r w:rsidRPr="00C26455">
              <w:t>1</w:t>
            </w:r>
            <w:r w:rsidRPr="00C26455">
              <w:t>）鼓励西部片区优先引进科技含量高、污染小、能耗低，生产工艺、设备处于先进水平项目入区，鼓励引进具有高附加值、低环境污染的新型电池材料生产项目。</w:t>
            </w:r>
          </w:p>
        </w:tc>
        <w:tc>
          <w:tcPr>
            <w:tcW w:w="1911" w:type="pct"/>
            <w:vAlign w:val="center"/>
          </w:tcPr>
          <w:p w14:paraId="53880F4E" w14:textId="77777777" w:rsidR="002915AD" w:rsidRPr="00C26455" w:rsidRDefault="000939D1" w:rsidP="00A00848">
            <w:pPr>
              <w:pStyle w:val="aff7"/>
              <w:ind w:firstLineChars="0" w:firstLine="0"/>
              <w:jc w:val="both"/>
              <w:rPr>
                <w:highlight w:val="yellow"/>
              </w:rPr>
            </w:pPr>
            <w:r w:rsidRPr="00C26455">
              <w:t>本项目生产电池钢壳</w:t>
            </w:r>
            <w:r w:rsidRPr="00C26455">
              <w:rPr>
                <w:rFonts w:hint="eastAsia"/>
              </w:rPr>
              <w:t>、</w:t>
            </w:r>
            <w:r w:rsidRPr="00C26455">
              <w:t>负极底盖</w:t>
            </w:r>
            <w:r w:rsidRPr="00C26455">
              <w:rPr>
                <w:rFonts w:hint="eastAsia"/>
              </w:rPr>
              <w:t>，</w:t>
            </w:r>
            <w:r w:rsidRPr="00C26455">
              <w:t>含电镀工艺</w:t>
            </w:r>
            <w:r w:rsidRPr="00C26455">
              <w:rPr>
                <w:rFonts w:hint="eastAsia"/>
              </w:rPr>
              <w:t>，</w:t>
            </w:r>
            <w:r w:rsidRPr="00C26455">
              <w:t>生产工艺</w:t>
            </w:r>
            <w:r w:rsidRPr="00C26455">
              <w:rPr>
                <w:rFonts w:hint="eastAsia"/>
              </w:rPr>
              <w:t>、</w:t>
            </w:r>
            <w:r w:rsidRPr="00C26455">
              <w:t>设备</w:t>
            </w:r>
            <w:r w:rsidR="00A00848" w:rsidRPr="00C26455">
              <w:rPr>
                <w:rFonts w:hint="eastAsia"/>
              </w:rPr>
              <w:t>处于国际</w:t>
            </w:r>
            <w:r w:rsidRPr="00C26455">
              <w:rPr>
                <w:rFonts w:hint="eastAsia"/>
              </w:rPr>
              <w:t>先进水平。</w:t>
            </w:r>
          </w:p>
        </w:tc>
        <w:tc>
          <w:tcPr>
            <w:tcW w:w="449" w:type="pct"/>
            <w:vAlign w:val="center"/>
          </w:tcPr>
          <w:p w14:paraId="25C00EB6" w14:textId="77777777" w:rsidR="002915AD" w:rsidRPr="00C26455" w:rsidRDefault="000939D1">
            <w:pPr>
              <w:pStyle w:val="aff6"/>
            </w:pPr>
            <w:r w:rsidRPr="00C26455">
              <w:t>相符</w:t>
            </w:r>
          </w:p>
        </w:tc>
      </w:tr>
      <w:tr w:rsidR="00C26455" w:rsidRPr="00C26455" w14:paraId="7D158BC5" w14:textId="77777777" w:rsidTr="0041501D">
        <w:trPr>
          <w:trHeight w:val="397"/>
          <w:jc w:val="center"/>
        </w:trPr>
        <w:tc>
          <w:tcPr>
            <w:tcW w:w="2640" w:type="pct"/>
            <w:vAlign w:val="center"/>
          </w:tcPr>
          <w:p w14:paraId="496C589F" w14:textId="77777777" w:rsidR="002915AD" w:rsidRPr="00C26455" w:rsidRDefault="000939D1">
            <w:pPr>
              <w:pStyle w:val="aff7"/>
              <w:ind w:firstLineChars="0" w:firstLine="0"/>
              <w:jc w:val="both"/>
            </w:pPr>
            <w:r w:rsidRPr="00C26455">
              <w:t>（</w:t>
            </w:r>
            <w:r w:rsidRPr="00C26455">
              <w:t>2</w:t>
            </w:r>
            <w:r w:rsidRPr="00C26455">
              <w:t>）与电池材料相关的且对周围环境敏感点影响可接受的二类化工项目应入驻西片区。</w:t>
            </w:r>
          </w:p>
        </w:tc>
        <w:tc>
          <w:tcPr>
            <w:tcW w:w="1911" w:type="pct"/>
            <w:vAlign w:val="center"/>
          </w:tcPr>
          <w:p w14:paraId="5C90A4ED" w14:textId="77777777" w:rsidR="002915AD" w:rsidRPr="00C26455" w:rsidRDefault="000939D1">
            <w:pPr>
              <w:pStyle w:val="aff7"/>
              <w:ind w:firstLineChars="0" w:firstLine="0"/>
              <w:jc w:val="both"/>
            </w:pPr>
            <w:r w:rsidRPr="00C26455">
              <w:rPr>
                <w:rFonts w:hint="eastAsia"/>
              </w:rPr>
              <w:t>本项目不属于化工项目。</w:t>
            </w:r>
          </w:p>
        </w:tc>
        <w:tc>
          <w:tcPr>
            <w:tcW w:w="449" w:type="pct"/>
            <w:vAlign w:val="center"/>
          </w:tcPr>
          <w:p w14:paraId="3413F7C8" w14:textId="77777777" w:rsidR="002915AD" w:rsidRPr="00C26455" w:rsidRDefault="000939D1">
            <w:pPr>
              <w:pStyle w:val="aff6"/>
            </w:pPr>
            <w:r w:rsidRPr="00C26455">
              <w:t>相符</w:t>
            </w:r>
          </w:p>
        </w:tc>
      </w:tr>
      <w:tr w:rsidR="00C26455" w:rsidRPr="00C26455" w14:paraId="180DFCCA" w14:textId="77777777" w:rsidTr="0041501D">
        <w:trPr>
          <w:trHeight w:val="397"/>
          <w:jc w:val="center"/>
        </w:trPr>
        <w:tc>
          <w:tcPr>
            <w:tcW w:w="2640" w:type="pct"/>
            <w:vAlign w:val="center"/>
          </w:tcPr>
          <w:p w14:paraId="3E9FF5C9" w14:textId="77777777" w:rsidR="002915AD" w:rsidRPr="00C26455" w:rsidRDefault="000939D1">
            <w:pPr>
              <w:pStyle w:val="aff7"/>
              <w:ind w:firstLineChars="0" w:firstLine="0"/>
              <w:jc w:val="both"/>
            </w:pPr>
            <w:r w:rsidRPr="00C26455">
              <w:t>（</w:t>
            </w:r>
            <w:r w:rsidRPr="00C26455">
              <w:t>3</w:t>
            </w:r>
            <w:r w:rsidRPr="00C26455">
              <w:t>）新建非铅酸电池回收项目应入驻西片区。</w:t>
            </w:r>
          </w:p>
        </w:tc>
        <w:tc>
          <w:tcPr>
            <w:tcW w:w="1911" w:type="pct"/>
            <w:vAlign w:val="center"/>
          </w:tcPr>
          <w:p w14:paraId="19A4E52E" w14:textId="77777777" w:rsidR="002915AD" w:rsidRPr="00C26455" w:rsidRDefault="00A94FE6">
            <w:pPr>
              <w:pStyle w:val="aff7"/>
              <w:ind w:firstLineChars="0" w:firstLine="0"/>
              <w:jc w:val="both"/>
            </w:pPr>
            <w:r w:rsidRPr="00C26455">
              <w:rPr>
                <w:rFonts w:hint="eastAsia"/>
              </w:rPr>
              <w:t>本项目属于生产电池钢壳、盖帽，位于西片区，项目所在区域产业布局规划为电源材料及配件产业区。</w:t>
            </w:r>
          </w:p>
        </w:tc>
        <w:tc>
          <w:tcPr>
            <w:tcW w:w="449" w:type="pct"/>
            <w:vAlign w:val="center"/>
          </w:tcPr>
          <w:p w14:paraId="65F8E249" w14:textId="77777777" w:rsidR="002915AD" w:rsidRPr="00C26455" w:rsidRDefault="000939D1">
            <w:pPr>
              <w:pStyle w:val="aff6"/>
            </w:pPr>
            <w:r w:rsidRPr="00C26455">
              <w:t>相符</w:t>
            </w:r>
          </w:p>
        </w:tc>
      </w:tr>
      <w:tr w:rsidR="00C26455" w:rsidRPr="00C26455" w14:paraId="24E1E3F9" w14:textId="77777777" w:rsidTr="0041501D">
        <w:trPr>
          <w:trHeight w:val="397"/>
          <w:jc w:val="center"/>
        </w:trPr>
        <w:tc>
          <w:tcPr>
            <w:tcW w:w="2640" w:type="pct"/>
            <w:vAlign w:val="center"/>
          </w:tcPr>
          <w:p w14:paraId="6BA784EE" w14:textId="77777777" w:rsidR="002915AD" w:rsidRPr="00C26455" w:rsidRDefault="000939D1">
            <w:pPr>
              <w:pStyle w:val="aff7"/>
              <w:ind w:firstLineChars="0" w:firstLine="0"/>
              <w:jc w:val="both"/>
            </w:pPr>
            <w:r w:rsidRPr="00C26455">
              <w:t>（</w:t>
            </w:r>
            <w:r w:rsidRPr="00C26455">
              <w:t>4</w:t>
            </w:r>
            <w:r w:rsidRPr="00C26455">
              <w:t>）入园企业建设规模应符合国家产业政策的最小经济规模要求。</w:t>
            </w:r>
          </w:p>
        </w:tc>
        <w:tc>
          <w:tcPr>
            <w:tcW w:w="1911" w:type="pct"/>
            <w:vAlign w:val="center"/>
          </w:tcPr>
          <w:p w14:paraId="14A39D78" w14:textId="77777777" w:rsidR="002915AD" w:rsidRPr="00C26455" w:rsidRDefault="000939D1">
            <w:pPr>
              <w:pStyle w:val="aff7"/>
              <w:ind w:firstLineChars="0" w:firstLine="0"/>
              <w:jc w:val="both"/>
            </w:pPr>
            <w:r w:rsidRPr="00C26455">
              <w:rPr>
                <w:rFonts w:hint="eastAsia"/>
              </w:rPr>
              <w:t>国家产业政策</w:t>
            </w:r>
            <w:r w:rsidRPr="00C26455">
              <w:t>没有对本项目的经济规模</w:t>
            </w:r>
            <w:r w:rsidRPr="00C26455">
              <w:rPr>
                <w:rFonts w:hint="eastAsia"/>
              </w:rPr>
              <w:t>进行</w:t>
            </w:r>
            <w:r w:rsidRPr="00C26455">
              <w:t>要求。</w:t>
            </w:r>
          </w:p>
        </w:tc>
        <w:tc>
          <w:tcPr>
            <w:tcW w:w="449" w:type="pct"/>
            <w:vAlign w:val="center"/>
          </w:tcPr>
          <w:p w14:paraId="63DCB392" w14:textId="77777777" w:rsidR="002915AD" w:rsidRPr="00C26455" w:rsidRDefault="000939D1">
            <w:pPr>
              <w:pStyle w:val="aff6"/>
            </w:pPr>
            <w:r w:rsidRPr="00C26455">
              <w:t>相符</w:t>
            </w:r>
          </w:p>
        </w:tc>
      </w:tr>
      <w:tr w:rsidR="00C26455" w:rsidRPr="00C26455" w14:paraId="626CAFBD" w14:textId="77777777" w:rsidTr="0041501D">
        <w:trPr>
          <w:trHeight w:val="397"/>
          <w:jc w:val="center"/>
        </w:trPr>
        <w:tc>
          <w:tcPr>
            <w:tcW w:w="2640" w:type="pct"/>
            <w:vAlign w:val="center"/>
          </w:tcPr>
          <w:p w14:paraId="08F38B92" w14:textId="77777777" w:rsidR="002915AD" w:rsidRPr="00C26455" w:rsidRDefault="000939D1">
            <w:pPr>
              <w:pStyle w:val="aff7"/>
              <w:ind w:firstLineChars="0" w:firstLine="0"/>
              <w:jc w:val="both"/>
            </w:pPr>
            <w:r w:rsidRPr="00C26455">
              <w:t>（</w:t>
            </w:r>
            <w:r w:rsidRPr="00C26455">
              <w:t>5</w:t>
            </w:r>
            <w:r w:rsidRPr="00C26455">
              <w:t>）新、改扩建项目必须符合国家、省市产业政策及相关行业准入要求，清洁生产水平达到国内先进水平，鼓励能够形成良好循环经济链条的项目可优先入区。</w:t>
            </w:r>
          </w:p>
        </w:tc>
        <w:tc>
          <w:tcPr>
            <w:tcW w:w="1911" w:type="pct"/>
            <w:vAlign w:val="center"/>
          </w:tcPr>
          <w:p w14:paraId="023E17CA" w14:textId="199B741B" w:rsidR="002915AD" w:rsidRPr="00C26455" w:rsidRDefault="000939D1">
            <w:pPr>
              <w:pStyle w:val="aff7"/>
              <w:ind w:firstLineChars="0" w:firstLine="0"/>
              <w:jc w:val="both"/>
              <w:rPr>
                <w:szCs w:val="21"/>
              </w:rPr>
            </w:pPr>
            <w:r w:rsidRPr="00C26455">
              <w:rPr>
                <w:rFonts w:hint="eastAsia"/>
                <w:szCs w:val="21"/>
              </w:rPr>
              <w:t>本项目属于新建项目，符合国家及地方产业政策及电镀行业准入要求，清洁生产水平达到</w:t>
            </w:r>
            <w:r w:rsidR="00021A07" w:rsidRPr="00C26455">
              <w:rPr>
                <w:rFonts w:hint="eastAsia"/>
                <w:szCs w:val="21"/>
              </w:rPr>
              <w:t>国际</w:t>
            </w:r>
            <w:r w:rsidRPr="00C26455">
              <w:rPr>
                <w:rFonts w:hint="eastAsia"/>
                <w:szCs w:val="21"/>
              </w:rPr>
              <w:t>先进水平。</w:t>
            </w:r>
          </w:p>
          <w:p w14:paraId="23235941" w14:textId="77777777" w:rsidR="002915AD" w:rsidRPr="00C26455" w:rsidRDefault="000939D1">
            <w:pPr>
              <w:pStyle w:val="aff7"/>
              <w:ind w:firstLineChars="0" w:firstLine="0"/>
              <w:jc w:val="both"/>
            </w:pPr>
            <w:r w:rsidRPr="00C26455">
              <w:rPr>
                <w:rFonts w:hint="eastAsia"/>
                <w:szCs w:val="21"/>
              </w:rPr>
              <w:t>本项目生产</w:t>
            </w:r>
            <w:r w:rsidRPr="00C26455">
              <w:t>电池钢壳</w:t>
            </w:r>
            <w:r w:rsidRPr="00C26455">
              <w:rPr>
                <w:rFonts w:hint="eastAsia"/>
              </w:rPr>
              <w:t>、</w:t>
            </w:r>
            <w:r w:rsidRPr="00C26455">
              <w:t>负极底盖</w:t>
            </w:r>
            <w:r w:rsidRPr="00C26455">
              <w:rPr>
                <w:rFonts w:hint="eastAsia"/>
                <w:szCs w:val="21"/>
              </w:rPr>
              <w:t>，属于电池材料，与园区现有企业可以形成良好循环经济链条。</w:t>
            </w:r>
          </w:p>
        </w:tc>
        <w:tc>
          <w:tcPr>
            <w:tcW w:w="449" w:type="pct"/>
            <w:vAlign w:val="center"/>
          </w:tcPr>
          <w:p w14:paraId="1E23E749" w14:textId="77777777" w:rsidR="002915AD" w:rsidRPr="00C26455" w:rsidRDefault="000939D1">
            <w:pPr>
              <w:pStyle w:val="aff6"/>
            </w:pPr>
            <w:r w:rsidRPr="00C26455">
              <w:t>符合</w:t>
            </w:r>
          </w:p>
        </w:tc>
      </w:tr>
      <w:tr w:rsidR="00C26455" w:rsidRPr="00C26455" w14:paraId="407309E0" w14:textId="77777777" w:rsidTr="0041501D">
        <w:trPr>
          <w:trHeight w:val="397"/>
          <w:jc w:val="center"/>
        </w:trPr>
        <w:tc>
          <w:tcPr>
            <w:tcW w:w="2640" w:type="pct"/>
            <w:vAlign w:val="center"/>
          </w:tcPr>
          <w:p w14:paraId="7E9EC5CA" w14:textId="77777777" w:rsidR="002915AD" w:rsidRPr="00C26455" w:rsidRDefault="000939D1">
            <w:pPr>
              <w:pStyle w:val="aff7"/>
              <w:ind w:firstLineChars="0" w:firstLine="0"/>
              <w:jc w:val="both"/>
            </w:pPr>
            <w:r w:rsidRPr="00C26455">
              <w:t>（</w:t>
            </w:r>
            <w:r w:rsidRPr="00C26455">
              <w:t>6</w:t>
            </w:r>
            <w:r w:rsidRPr="00C26455">
              <w:t>）鼓励发展符合园区功能布局和产业规划，采用先进生产工艺和设备、自动化程度高，具有可靠的污染治理技术或轻污染项目。</w:t>
            </w:r>
          </w:p>
        </w:tc>
        <w:tc>
          <w:tcPr>
            <w:tcW w:w="1911" w:type="pct"/>
            <w:vAlign w:val="center"/>
          </w:tcPr>
          <w:p w14:paraId="2C16D84F" w14:textId="77777777" w:rsidR="002915AD" w:rsidRPr="00C26455" w:rsidRDefault="000939D1">
            <w:pPr>
              <w:pStyle w:val="aff7"/>
              <w:ind w:firstLineChars="0" w:firstLine="0"/>
              <w:jc w:val="both"/>
            </w:pPr>
            <w:r w:rsidRPr="00C26455">
              <w:rPr>
                <w:rFonts w:hint="eastAsia"/>
              </w:rPr>
              <w:t>本项目生产</w:t>
            </w:r>
            <w:r w:rsidRPr="00C26455">
              <w:t>电池钢壳</w:t>
            </w:r>
            <w:r w:rsidRPr="00C26455">
              <w:rPr>
                <w:rFonts w:hint="eastAsia"/>
              </w:rPr>
              <w:t>、</w:t>
            </w:r>
            <w:r w:rsidRPr="00C26455">
              <w:t>负极底盖</w:t>
            </w:r>
            <w:r w:rsidRPr="00C26455">
              <w:rPr>
                <w:rFonts w:hint="eastAsia"/>
              </w:rPr>
              <w:t>，位于西片区，规划为电源材料及配件产业区，符合园区功能布局和产业规划，项目废气废水污染均配套建有治理措施，且治理技术可靠。</w:t>
            </w:r>
          </w:p>
        </w:tc>
        <w:tc>
          <w:tcPr>
            <w:tcW w:w="449" w:type="pct"/>
            <w:vAlign w:val="center"/>
          </w:tcPr>
          <w:p w14:paraId="03752758" w14:textId="77777777" w:rsidR="002915AD" w:rsidRPr="00C26455" w:rsidRDefault="000939D1">
            <w:pPr>
              <w:pStyle w:val="aff6"/>
            </w:pPr>
            <w:r w:rsidRPr="00C26455">
              <w:t>符合</w:t>
            </w:r>
          </w:p>
        </w:tc>
      </w:tr>
      <w:tr w:rsidR="00C26455" w:rsidRPr="00C26455" w14:paraId="2BFFA643" w14:textId="77777777" w:rsidTr="0041501D">
        <w:trPr>
          <w:trHeight w:val="397"/>
          <w:jc w:val="center"/>
        </w:trPr>
        <w:tc>
          <w:tcPr>
            <w:tcW w:w="2640" w:type="pct"/>
            <w:vAlign w:val="center"/>
          </w:tcPr>
          <w:p w14:paraId="184EA4FA" w14:textId="77777777" w:rsidR="002915AD" w:rsidRPr="00C26455" w:rsidRDefault="000939D1">
            <w:pPr>
              <w:pStyle w:val="aff7"/>
              <w:ind w:firstLineChars="0" w:firstLine="0"/>
              <w:jc w:val="both"/>
            </w:pPr>
            <w:r w:rsidRPr="00C26455">
              <w:t>（</w:t>
            </w:r>
            <w:r w:rsidRPr="00C26455">
              <w:t>7</w:t>
            </w:r>
            <w:r w:rsidRPr="00C26455">
              <w:t>）鼓励污水深度治理、中水回用项目、资源综合利用项目入驻。</w:t>
            </w:r>
          </w:p>
        </w:tc>
        <w:tc>
          <w:tcPr>
            <w:tcW w:w="1911" w:type="pct"/>
            <w:vAlign w:val="center"/>
          </w:tcPr>
          <w:p w14:paraId="1C1BD30E" w14:textId="77777777" w:rsidR="002915AD" w:rsidRPr="00C26455" w:rsidRDefault="000939D1">
            <w:pPr>
              <w:pStyle w:val="aff7"/>
              <w:ind w:firstLineChars="0" w:firstLine="0"/>
              <w:jc w:val="both"/>
            </w:pPr>
            <w:r w:rsidRPr="00C26455">
              <w:rPr>
                <w:rFonts w:hint="eastAsia"/>
              </w:rPr>
              <w:t>本项目不属于</w:t>
            </w:r>
            <w:r w:rsidRPr="00C26455">
              <w:t>污水深度治理、中水回用项目</w:t>
            </w:r>
            <w:r w:rsidRPr="00C26455">
              <w:rPr>
                <w:rFonts w:hint="eastAsia"/>
              </w:rPr>
              <w:t>，不属于</w:t>
            </w:r>
            <w:r w:rsidRPr="00C26455">
              <w:t>资源综合利用项目</w:t>
            </w:r>
            <w:r w:rsidRPr="00C26455">
              <w:rPr>
                <w:rFonts w:hint="eastAsia"/>
              </w:rPr>
              <w:t>。</w:t>
            </w:r>
          </w:p>
        </w:tc>
        <w:tc>
          <w:tcPr>
            <w:tcW w:w="449" w:type="pct"/>
            <w:vAlign w:val="center"/>
          </w:tcPr>
          <w:p w14:paraId="727C7775" w14:textId="77777777" w:rsidR="002915AD" w:rsidRPr="00C26455" w:rsidRDefault="000939D1">
            <w:pPr>
              <w:pStyle w:val="aff6"/>
            </w:pPr>
            <w:r w:rsidRPr="00C26455">
              <w:t>相符</w:t>
            </w:r>
          </w:p>
        </w:tc>
      </w:tr>
    </w:tbl>
    <w:p w14:paraId="099A1B68" w14:textId="5838DED4" w:rsidR="002915AD" w:rsidRPr="00C26455" w:rsidRDefault="000939D1" w:rsidP="005E585E">
      <w:pPr>
        <w:pStyle w:val="24"/>
        <w:spacing w:before="240" w:after="120"/>
        <w:ind w:firstLine="482"/>
        <w:rPr>
          <w:highlight w:val="yellow"/>
        </w:rPr>
      </w:pPr>
      <w:r w:rsidRPr="00C26455">
        <w:t>表</w:t>
      </w:r>
      <w:r w:rsidRPr="00C26455">
        <w:rPr>
          <w:rFonts w:hint="eastAsia"/>
        </w:rPr>
        <w:t>2-1</w:t>
      </w:r>
      <w:r w:rsidR="003178CF">
        <w:rPr>
          <w:rFonts w:hint="eastAsia"/>
        </w:rPr>
        <w:t>6</w:t>
      </w:r>
      <w:r w:rsidRPr="00C26455">
        <w:rPr>
          <w:rFonts w:hint="eastAsia"/>
        </w:rPr>
        <w:t xml:space="preserve">  </w:t>
      </w:r>
      <w:r w:rsidRPr="00C26455">
        <w:t xml:space="preserve">       </w:t>
      </w:r>
      <w:r w:rsidRPr="00C26455">
        <w:t>本</w:t>
      </w:r>
      <w:r w:rsidRPr="00C26455">
        <w:rPr>
          <w:rFonts w:asciiTheme="minorEastAsia" w:hAnsiTheme="minorEastAsia"/>
        </w:rPr>
        <w:t>项目与集聚区西片区</w:t>
      </w:r>
      <w:r w:rsidRPr="00C26455">
        <w:rPr>
          <w:rFonts w:asciiTheme="minorEastAsia" w:hAnsiTheme="minorEastAsia" w:hint="eastAsia"/>
        </w:rPr>
        <w:t>负面清单</w:t>
      </w:r>
      <w:r w:rsidRPr="00C26455">
        <w:rPr>
          <w:rFonts w:asciiTheme="minorEastAsia" w:hAnsiTheme="minorEastAsia"/>
        </w:rPr>
        <w:t>对比分析</w:t>
      </w:r>
      <w:r w:rsidRPr="00C26455">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915"/>
        <w:gridCol w:w="3602"/>
        <w:gridCol w:w="2702"/>
        <w:gridCol w:w="1073"/>
      </w:tblGrid>
      <w:tr w:rsidR="00C26455" w:rsidRPr="00C26455" w14:paraId="16AEE8EF" w14:textId="77777777" w:rsidTr="0041501D">
        <w:trPr>
          <w:trHeight w:val="397"/>
          <w:tblHeader/>
          <w:jc w:val="center"/>
        </w:trPr>
        <w:tc>
          <w:tcPr>
            <w:tcW w:w="552" w:type="pct"/>
            <w:vMerge w:val="restart"/>
            <w:vAlign w:val="center"/>
          </w:tcPr>
          <w:p w14:paraId="781A07B2" w14:textId="77777777" w:rsidR="002915AD" w:rsidRPr="00C26455" w:rsidRDefault="000939D1">
            <w:pPr>
              <w:pStyle w:val="affa"/>
              <w:rPr>
                <w:color w:val="auto"/>
              </w:rPr>
            </w:pPr>
            <w:r w:rsidRPr="00C26455">
              <w:rPr>
                <w:color w:val="auto"/>
              </w:rPr>
              <w:t>类别</w:t>
            </w:r>
          </w:p>
        </w:tc>
        <w:tc>
          <w:tcPr>
            <w:tcW w:w="4448" w:type="pct"/>
            <w:gridSpan w:val="3"/>
            <w:vAlign w:val="center"/>
          </w:tcPr>
          <w:p w14:paraId="19A62A3B" w14:textId="77777777" w:rsidR="002915AD" w:rsidRPr="00C26455" w:rsidRDefault="000939D1">
            <w:pPr>
              <w:pStyle w:val="affa"/>
              <w:rPr>
                <w:color w:val="auto"/>
              </w:rPr>
            </w:pPr>
            <w:r w:rsidRPr="00C26455">
              <w:rPr>
                <w:rFonts w:hint="eastAsia"/>
                <w:color w:val="auto"/>
              </w:rPr>
              <w:t>环境准入负面清单</w:t>
            </w:r>
          </w:p>
        </w:tc>
      </w:tr>
      <w:tr w:rsidR="00C26455" w:rsidRPr="00C26455" w14:paraId="706E83CB" w14:textId="77777777" w:rsidTr="0041501D">
        <w:trPr>
          <w:trHeight w:val="397"/>
          <w:jc w:val="center"/>
        </w:trPr>
        <w:tc>
          <w:tcPr>
            <w:tcW w:w="552" w:type="pct"/>
            <w:vMerge/>
            <w:vAlign w:val="center"/>
          </w:tcPr>
          <w:p w14:paraId="4F2AE7F3" w14:textId="77777777" w:rsidR="002915AD" w:rsidRPr="00C26455" w:rsidRDefault="002915AD">
            <w:pPr>
              <w:pStyle w:val="aff6"/>
              <w:rPr>
                <w:highlight w:val="yellow"/>
              </w:rPr>
            </w:pPr>
          </w:p>
        </w:tc>
        <w:tc>
          <w:tcPr>
            <w:tcW w:w="2172" w:type="pct"/>
            <w:vAlign w:val="center"/>
          </w:tcPr>
          <w:p w14:paraId="3C1127EC" w14:textId="77777777" w:rsidR="002915AD" w:rsidRPr="00C26455" w:rsidRDefault="000939D1">
            <w:pPr>
              <w:pStyle w:val="aff7"/>
              <w:ind w:firstLineChars="0" w:firstLine="0"/>
              <w:jc w:val="center"/>
              <w:rPr>
                <w:b/>
                <w:highlight w:val="yellow"/>
              </w:rPr>
            </w:pPr>
            <w:r w:rsidRPr="00C26455">
              <w:rPr>
                <w:rFonts w:hint="eastAsia"/>
                <w:b/>
              </w:rPr>
              <w:t>限制类</w:t>
            </w:r>
          </w:p>
        </w:tc>
        <w:tc>
          <w:tcPr>
            <w:tcW w:w="1629" w:type="pct"/>
            <w:vAlign w:val="center"/>
          </w:tcPr>
          <w:p w14:paraId="79356FFB" w14:textId="77777777" w:rsidR="002915AD" w:rsidRPr="00C26455" w:rsidRDefault="000939D1">
            <w:pPr>
              <w:pStyle w:val="aff7"/>
              <w:ind w:firstLineChars="0" w:firstLine="0"/>
              <w:jc w:val="center"/>
              <w:rPr>
                <w:b/>
                <w:highlight w:val="yellow"/>
              </w:rPr>
            </w:pPr>
            <w:r w:rsidRPr="00C26455">
              <w:rPr>
                <w:b/>
              </w:rPr>
              <w:t>本项目情况</w:t>
            </w:r>
          </w:p>
        </w:tc>
        <w:tc>
          <w:tcPr>
            <w:tcW w:w="646" w:type="pct"/>
            <w:vAlign w:val="center"/>
          </w:tcPr>
          <w:p w14:paraId="1215FBEE" w14:textId="12B9797F" w:rsidR="002915AD" w:rsidRPr="00C26455" w:rsidRDefault="00572FC5">
            <w:pPr>
              <w:pStyle w:val="aff7"/>
              <w:ind w:firstLineChars="0" w:firstLine="0"/>
              <w:jc w:val="center"/>
              <w:rPr>
                <w:b/>
                <w:highlight w:val="yellow"/>
              </w:rPr>
            </w:pPr>
            <w:r>
              <w:rPr>
                <w:rFonts w:hint="eastAsia"/>
                <w:b/>
              </w:rPr>
              <w:t>对比结果</w:t>
            </w:r>
          </w:p>
        </w:tc>
      </w:tr>
      <w:tr w:rsidR="00C26455" w:rsidRPr="00C26455" w14:paraId="5D98CC9B" w14:textId="77777777" w:rsidTr="0041501D">
        <w:trPr>
          <w:trHeight w:val="397"/>
          <w:jc w:val="center"/>
        </w:trPr>
        <w:tc>
          <w:tcPr>
            <w:tcW w:w="552" w:type="pct"/>
            <w:vAlign w:val="center"/>
          </w:tcPr>
          <w:p w14:paraId="5AC2F4A3" w14:textId="77777777" w:rsidR="002915AD" w:rsidRPr="00C26455" w:rsidRDefault="000939D1">
            <w:pPr>
              <w:pStyle w:val="aff6"/>
            </w:pPr>
            <w:r w:rsidRPr="00C26455">
              <w:rPr>
                <w:rFonts w:hint="eastAsia"/>
              </w:rPr>
              <w:t>空间布局及土地规划</w:t>
            </w:r>
          </w:p>
        </w:tc>
        <w:tc>
          <w:tcPr>
            <w:tcW w:w="2172" w:type="pct"/>
            <w:vAlign w:val="center"/>
          </w:tcPr>
          <w:p w14:paraId="042FEEA8" w14:textId="77777777" w:rsidR="002915AD" w:rsidRPr="00C26455" w:rsidRDefault="000939D1">
            <w:pPr>
              <w:pStyle w:val="aff7"/>
              <w:ind w:firstLineChars="0" w:firstLine="0"/>
              <w:jc w:val="both"/>
              <w:rPr>
                <w:highlight w:val="yellow"/>
              </w:rPr>
            </w:pPr>
            <w:r w:rsidRPr="00C26455">
              <w:rPr>
                <w:szCs w:val="21"/>
              </w:rPr>
              <w:t>1</w:t>
            </w:r>
            <w:r w:rsidRPr="00C26455">
              <w:rPr>
                <w:szCs w:val="21"/>
              </w:rPr>
              <w:t>、限制与园区土地利用规划、产业定位和功能区划不相符的现有企业进行扩建（科技含量高、污染小、能耗低，生产工艺、设备处于先进水平的现有企业除外）。</w:t>
            </w:r>
          </w:p>
        </w:tc>
        <w:tc>
          <w:tcPr>
            <w:tcW w:w="1629" w:type="pct"/>
            <w:vAlign w:val="center"/>
          </w:tcPr>
          <w:p w14:paraId="3DE3438D" w14:textId="77777777" w:rsidR="002915AD" w:rsidRPr="00C26455" w:rsidRDefault="000939D1">
            <w:pPr>
              <w:pStyle w:val="aff7"/>
              <w:ind w:firstLineChars="0" w:firstLine="0"/>
              <w:jc w:val="both"/>
            </w:pPr>
            <w:r w:rsidRPr="00C26455">
              <w:t>本项目属于</w:t>
            </w:r>
            <w:r w:rsidRPr="00C26455">
              <w:rPr>
                <w:rFonts w:hint="eastAsia"/>
              </w:rPr>
              <w:t>新</w:t>
            </w:r>
            <w:r w:rsidRPr="00C26455">
              <w:t>建项目，生产电池钢壳</w:t>
            </w:r>
            <w:r w:rsidRPr="00C26455">
              <w:rPr>
                <w:rFonts w:hint="eastAsia"/>
              </w:rPr>
              <w:t>、</w:t>
            </w:r>
            <w:r w:rsidRPr="00C26455">
              <w:t>负极底盖，位于西片区，规划为电源材料及配件产业区，占地为二类工业用地，符合园区土地利用规划、产业定位和功能区划。</w:t>
            </w:r>
          </w:p>
        </w:tc>
        <w:tc>
          <w:tcPr>
            <w:tcW w:w="646" w:type="pct"/>
            <w:vAlign w:val="center"/>
          </w:tcPr>
          <w:p w14:paraId="52A34B9E" w14:textId="506FCD46" w:rsidR="002915AD" w:rsidRPr="00C26455" w:rsidRDefault="00572FC5">
            <w:pPr>
              <w:pStyle w:val="aff7"/>
              <w:ind w:firstLineChars="0" w:firstLine="0"/>
              <w:jc w:val="center"/>
            </w:pPr>
            <w:r>
              <w:rPr>
                <w:rFonts w:hint="eastAsia"/>
              </w:rPr>
              <w:t>不属于</w:t>
            </w:r>
          </w:p>
        </w:tc>
      </w:tr>
      <w:tr w:rsidR="00C26455" w:rsidRPr="00C26455" w14:paraId="79CA7E86" w14:textId="77777777" w:rsidTr="0041501D">
        <w:trPr>
          <w:trHeight w:val="397"/>
          <w:jc w:val="center"/>
        </w:trPr>
        <w:tc>
          <w:tcPr>
            <w:tcW w:w="552" w:type="pct"/>
            <w:vAlign w:val="center"/>
          </w:tcPr>
          <w:p w14:paraId="49EE38D7" w14:textId="77777777" w:rsidR="002915AD" w:rsidRPr="00C26455" w:rsidRDefault="000939D1">
            <w:pPr>
              <w:pStyle w:val="aff6"/>
            </w:pPr>
            <w:r w:rsidRPr="00C26455">
              <w:t>产业政策</w:t>
            </w:r>
            <w:r w:rsidRPr="00C26455">
              <w:rPr>
                <w:rFonts w:hint="eastAsia"/>
              </w:rPr>
              <w:t>及行业准入</w:t>
            </w:r>
          </w:p>
        </w:tc>
        <w:tc>
          <w:tcPr>
            <w:tcW w:w="2172" w:type="pct"/>
            <w:vAlign w:val="center"/>
          </w:tcPr>
          <w:p w14:paraId="53076479" w14:textId="77777777" w:rsidR="002915AD" w:rsidRPr="00C26455" w:rsidRDefault="000939D1">
            <w:pPr>
              <w:pStyle w:val="aff7"/>
              <w:ind w:firstLineChars="0" w:firstLine="0"/>
              <w:jc w:val="both"/>
              <w:rPr>
                <w:highlight w:val="yellow"/>
              </w:rPr>
            </w:pPr>
            <w:r w:rsidRPr="00C26455">
              <w:rPr>
                <w:szCs w:val="21"/>
              </w:rPr>
              <w:t>1</w:t>
            </w:r>
            <w:r w:rsidRPr="00C26455">
              <w:rPr>
                <w:szCs w:val="21"/>
              </w:rPr>
              <w:t>、限制发展原料和产品为非环境友好型的项目。</w:t>
            </w:r>
          </w:p>
        </w:tc>
        <w:tc>
          <w:tcPr>
            <w:tcW w:w="1629" w:type="pct"/>
            <w:vAlign w:val="center"/>
          </w:tcPr>
          <w:p w14:paraId="5DA66406" w14:textId="77777777" w:rsidR="002915AD" w:rsidRPr="00C26455" w:rsidRDefault="000939D1">
            <w:pPr>
              <w:pStyle w:val="aff7"/>
              <w:ind w:firstLineChars="0" w:firstLine="0"/>
              <w:jc w:val="both"/>
            </w:pPr>
            <w:r w:rsidRPr="00C26455">
              <w:rPr>
                <w:szCs w:val="21"/>
              </w:rPr>
              <w:t>本项目原料为钢带，产品为</w:t>
            </w:r>
            <w:r w:rsidRPr="00C26455">
              <w:t>电池钢壳</w:t>
            </w:r>
            <w:r w:rsidRPr="00C26455">
              <w:rPr>
                <w:rFonts w:hint="eastAsia"/>
              </w:rPr>
              <w:t>、</w:t>
            </w:r>
            <w:r w:rsidRPr="00C26455">
              <w:t>负极底盖</w:t>
            </w:r>
            <w:r w:rsidRPr="00C26455">
              <w:rPr>
                <w:szCs w:val="21"/>
              </w:rPr>
              <w:t>，属于环境友好型的项目</w:t>
            </w:r>
            <w:r w:rsidRPr="00C26455">
              <w:rPr>
                <w:rFonts w:hint="eastAsia"/>
                <w:szCs w:val="21"/>
              </w:rPr>
              <w:t>。</w:t>
            </w:r>
          </w:p>
        </w:tc>
        <w:tc>
          <w:tcPr>
            <w:tcW w:w="646" w:type="pct"/>
            <w:vAlign w:val="center"/>
          </w:tcPr>
          <w:p w14:paraId="535833DD" w14:textId="56AEF9A4" w:rsidR="002915AD" w:rsidRPr="00C26455" w:rsidRDefault="00572FC5">
            <w:pPr>
              <w:pStyle w:val="aff7"/>
              <w:ind w:firstLineChars="0" w:firstLine="0"/>
              <w:jc w:val="center"/>
            </w:pPr>
            <w:r>
              <w:rPr>
                <w:rFonts w:hint="eastAsia"/>
              </w:rPr>
              <w:t>不属于</w:t>
            </w:r>
          </w:p>
        </w:tc>
      </w:tr>
      <w:tr w:rsidR="00C26455" w:rsidRPr="00C26455" w14:paraId="43AF39DD" w14:textId="77777777" w:rsidTr="0041501D">
        <w:trPr>
          <w:trHeight w:val="397"/>
          <w:jc w:val="center"/>
        </w:trPr>
        <w:tc>
          <w:tcPr>
            <w:tcW w:w="552" w:type="pct"/>
            <w:vAlign w:val="center"/>
          </w:tcPr>
          <w:p w14:paraId="6864C154" w14:textId="77777777" w:rsidR="002915AD" w:rsidRPr="00C26455" w:rsidRDefault="000939D1">
            <w:pPr>
              <w:pStyle w:val="aff6"/>
              <w:rPr>
                <w:highlight w:val="yellow"/>
              </w:rPr>
            </w:pPr>
            <w:r w:rsidRPr="00C26455">
              <w:rPr>
                <w:rFonts w:hint="eastAsia"/>
              </w:rPr>
              <w:t>污染物</w:t>
            </w:r>
            <w:r w:rsidRPr="00C26455">
              <w:rPr>
                <w:rFonts w:hint="eastAsia"/>
              </w:rPr>
              <w:lastRenderedPageBreak/>
              <w:t>排放及资源利用</w:t>
            </w:r>
          </w:p>
        </w:tc>
        <w:tc>
          <w:tcPr>
            <w:tcW w:w="2172" w:type="pct"/>
            <w:vAlign w:val="center"/>
          </w:tcPr>
          <w:p w14:paraId="7C59AE05" w14:textId="77777777" w:rsidR="002915AD" w:rsidRPr="00C26455" w:rsidRDefault="000939D1">
            <w:pPr>
              <w:spacing w:line="240" w:lineRule="auto"/>
              <w:ind w:firstLineChars="0" w:firstLine="0"/>
              <w:rPr>
                <w:sz w:val="21"/>
                <w:szCs w:val="21"/>
              </w:rPr>
            </w:pPr>
            <w:r w:rsidRPr="00C26455">
              <w:rPr>
                <w:sz w:val="21"/>
                <w:szCs w:val="21"/>
              </w:rPr>
              <w:lastRenderedPageBreak/>
              <w:t>1</w:t>
            </w:r>
            <w:r w:rsidRPr="00C26455">
              <w:rPr>
                <w:sz w:val="21"/>
                <w:szCs w:val="21"/>
              </w:rPr>
              <w:t>、限制污染防治和资源利用技术不成</w:t>
            </w:r>
            <w:r w:rsidRPr="00C26455">
              <w:rPr>
                <w:sz w:val="21"/>
                <w:szCs w:val="21"/>
              </w:rPr>
              <w:lastRenderedPageBreak/>
              <w:t>熟、污染物不能达标排放的项目</w:t>
            </w:r>
            <w:r w:rsidRPr="00C26455">
              <w:rPr>
                <w:rFonts w:hint="eastAsia"/>
                <w:sz w:val="21"/>
                <w:szCs w:val="21"/>
              </w:rPr>
              <w:t>；</w:t>
            </w:r>
          </w:p>
          <w:p w14:paraId="1775F559" w14:textId="77777777" w:rsidR="002915AD" w:rsidRPr="00C26455" w:rsidRDefault="000939D1">
            <w:pPr>
              <w:pStyle w:val="aff7"/>
              <w:ind w:firstLineChars="0" w:firstLine="0"/>
              <w:jc w:val="both"/>
              <w:rPr>
                <w:highlight w:val="yellow"/>
              </w:rPr>
            </w:pPr>
            <w:r w:rsidRPr="00C26455">
              <w:rPr>
                <w:szCs w:val="21"/>
              </w:rPr>
              <w:t>2</w:t>
            </w:r>
            <w:r w:rsidRPr="00C26455">
              <w:rPr>
                <w:szCs w:val="21"/>
              </w:rPr>
              <w:t>、限制高耗水、高耗能、高污染项目入驻。</w:t>
            </w:r>
          </w:p>
        </w:tc>
        <w:tc>
          <w:tcPr>
            <w:tcW w:w="1629" w:type="pct"/>
            <w:vAlign w:val="center"/>
          </w:tcPr>
          <w:p w14:paraId="235210CE" w14:textId="77777777" w:rsidR="002915AD" w:rsidRPr="00C26455" w:rsidRDefault="000939D1">
            <w:pPr>
              <w:pStyle w:val="aff7"/>
              <w:ind w:firstLineChars="0" w:firstLine="0"/>
              <w:jc w:val="both"/>
            </w:pPr>
            <w:r w:rsidRPr="00C26455">
              <w:lastRenderedPageBreak/>
              <w:t>1</w:t>
            </w:r>
            <w:r w:rsidRPr="00C26455">
              <w:t>、项目废水、废气污染治理</w:t>
            </w:r>
            <w:r w:rsidRPr="00C26455">
              <w:lastRenderedPageBreak/>
              <w:t>技术比较成熟，污染物能达标排放</w:t>
            </w:r>
            <w:r w:rsidRPr="00C26455">
              <w:rPr>
                <w:rFonts w:hint="eastAsia"/>
              </w:rPr>
              <w:t>；</w:t>
            </w:r>
          </w:p>
          <w:p w14:paraId="1E5B6E87" w14:textId="77777777" w:rsidR="002915AD" w:rsidRPr="00C26455" w:rsidRDefault="000939D1">
            <w:pPr>
              <w:pStyle w:val="aff7"/>
              <w:ind w:firstLineChars="0" w:firstLine="0"/>
              <w:jc w:val="both"/>
            </w:pPr>
            <w:r w:rsidRPr="00C26455">
              <w:t>2</w:t>
            </w:r>
            <w:r w:rsidRPr="00C26455">
              <w:t>、本项目不属于高耗水、高耗能、高污染项目。</w:t>
            </w:r>
          </w:p>
        </w:tc>
        <w:tc>
          <w:tcPr>
            <w:tcW w:w="646" w:type="pct"/>
            <w:vAlign w:val="center"/>
          </w:tcPr>
          <w:p w14:paraId="34ABF3A8" w14:textId="11ABED23" w:rsidR="002915AD" w:rsidRPr="00C26455" w:rsidRDefault="00572FC5">
            <w:pPr>
              <w:pStyle w:val="aff7"/>
              <w:ind w:firstLineChars="0" w:firstLine="0"/>
              <w:jc w:val="center"/>
            </w:pPr>
            <w:r>
              <w:rPr>
                <w:rFonts w:hint="eastAsia"/>
              </w:rPr>
              <w:lastRenderedPageBreak/>
              <w:t>不属于</w:t>
            </w:r>
          </w:p>
        </w:tc>
      </w:tr>
      <w:tr w:rsidR="00C26455" w:rsidRPr="00C26455" w14:paraId="4DC1086F" w14:textId="77777777" w:rsidTr="0041501D">
        <w:trPr>
          <w:trHeight w:val="397"/>
          <w:jc w:val="center"/>
        </w:trPr>
        <w:tc>
          <w:tcPr>
            <w:tcW w:w="552" w:type="pct"/>
            <w:vAlign w:val="center"/>
          </w:tcPr>
          <w:p w14:paraId="344BB837" w14:textId="77777777" w:rsidR="002915AD" w:rsidRPr="00C26455" w:rsidRDefault="000939D1">
            <w:pPr>
              <w:pStyle w:val="aff6"/>
              <w:rPr>
                <w:highlight w:val="yellow"/>
              </w:rPr>
            </w:pPr>
            <w:r w:rsidRPr="00C26455">
              <w:rPr>
                <w:rFonts w:hint="eastAsia"/>
              </w:rPr>
              <w:t>环境风险</w:t>
            </w:r>
          </w:p>
        </w:tc>
        <w:tc>
          <w:tcPr>
            <w:tcW w:w="2172" w:type="pct"/>
            <w:vAlign w:val="center"/>
          </w:tcPr>
          <w:p w14:paraId="57E6E328" w14:textId="77777777" w:rsidR="002915AD" w:rsidRPr="00C26455" w:rsidRDefault="000939D1">
            <w:pPr>
              <w:pStyle w:val="aff7"/>
              <w:ind w:firstLineChars="0" w:firstLine="0"/>
              <w:jc w:val="both"/>
              <w:rPr>
                <w:highlight w:val="yellow"/>
              </w:rPr>
            </w:pPr>
            <w:r w:rsidRPr="00C26455">
              <w:rPr>
                <w:szCs w:val="21"/>
              </w:rPr>
              <w:t>1</w:t>
            </w:r>
            <w:r w:rsidRPr="00C26455">
              <w:rPr>
                <w:szCs w:val="21"/>
              </w:rPr>
              <w:t>、限制新建无可靠风险防范措施且存在重大危险源项目。</w:t>
            </w:r>
          </w:p>
        </w:tc>
        <w:tc>
          <w:tcPr>
            <w:tcW w:w="1629" w:type="pct"/>
            <w:vAlign w:val="center"/>
          </w:tcPr>
          <w:p w14:paraId="4FA552D1" w14:textId="77777777" w:rsidR="002915AD" w:rsidRPr="00C26455" w:rsidRDefault="000939D1">
            <w:pPr>
              <w:pStyle w:val="aff7"/>
              <w:ind w:firstLineChars="0" w:firstLine="0"/>
              <w:jc w:val="both"/>
            </w:pPr>
            <w:r w:rsidRPr="00C26455">
              <w:rPr>
                <w:rFonts w:hint="eastAsia"/>
              </w:rPr>
              <w:t>1</w:t>
            </w:r>
            <w:r w:rsidRPr="00C26455">
              <w:rPr>
                <w:rFonts w:hint="eastAsia"/>
              </w:rPr>
              <w:t>、</w:t>
            </w:r>
            <w:r w:rsidRPr="00C26455">
              <w:t>本项目风险防范措施可靠。</w:t>
            </w:r>
          </w:p>
        </w:tc>
        <w:tc>
          <w:tcPr>
            <w:tcW w:w="646" w:type="pct"/>
            <w:vAlign w:val="center"/>
          </w:tcPr>
          <w:p w14:paraId="1466FB3D" w14:textId="0BB5020E" w:rsidR="002915AD" w:rsidRPr="00C26455" w:rsidRDefault="00572FC5">
            <w:pPr>
              <w:pStyle w:val="aff7"/>
              <w:ind w:firstLineChars="0" w:firstLine="0"/>
              <w:jc w:val="center"/>
            </w:pPr>
            <w:r>
              <w:rPr>
                <w:rFonts w:hint="eastAsia"/>
              </w:rPr>
              <w:t>不属于</w:t>
            </w:r>
          </w:p>
        </w:tc>
      </w:tr>
      <w:tr w:rsidR="00C26455" w:rsidRPr="00C26455" w14:paraId="4B06DFE0" w14:textId="77777777" w:rsidTr="0041501D">
        <w:trPr>
          <w:trHeight w:val="397"/>
          <w:jc w:val="center"/>
        </w:trPr>
        <w:tc>
          <w:tcPr>
            <w:tcW w:w="552" w:type="pct"/>
            <w:vAlign w:val="center"/>
          </w:tcPr>
          <w:p w14:paraId="016D69C9" w14:textId="77777777" w:rsidR="002915AD" w:rsidRPr="00C26455" w:rsidRDefault="000939D1">
            <w:pPr>
              <w:pStyle w:val="aff6"/>
            </w:pPr>
            <w:r w:rsidRPr="00C26455">
              <w:rPr>
                <w:rFonts w:hint="eastAsia"/>
              </w:rPr>
              <w:t>/</w:t>
            </w:r>
          </w:p>
        </w:tc>
        <w:tc>
          <w:tcPr>
            <w:tcW w:w="2172" w:type="pct"/>
            <w:vAlign w:val="center"/>
          </w:tcPr>
          <w:p w14:paraId="5D80073B" w14:textId="77777777" w:rsidR="002915AD" w:rsidRPr="00C26455" w:rsidRDefault="000939D1">
            <w:pPr>
              <w:pStyle w:val="aff7"/>
              <w:ind w:firstLineChars="0" w:firstLine="0"/>
              <w:jc w:val="center"/>
              <w:rPr>
                <w:b/>
                <w:szCs w:val="21"/>
              </w:rPr>
            </w:pPr>
            <w:r w:rsidRPr="00C26455">
              <w:rPr>
                <w:b/>
                <w:szCs w:val="21"/>
              </w:rPr>
              <w:t>禁止类</w:t>
            </w:r>
          </w:p>
        </w:tc>
        <w:tc>
          <w:tcPr>
            <w:tcW w:w="1629" w:type="pct"/>
            <w:vAlign w:val="center"/>
          </w:tcPr>
          <w:p w14:paraId="13A239A8" w14:textId="77777777" w:rsidR="002915AD" w:rsidRPr="00C26455" w:rsidRDefault="000939D1">
            <w:pPr>
              <w:pStyle w:val="aff7"/>
              <w:ind w:firstLineChars="0" w:firstLine="0"/>
              <w:jc w:val="center"/>
              <w:rPr>
                <w:highlight w:val="yellow"/>
              </w:rPr>
            </w:pPr>
            <w:r w:rsidRPr="00C26455">
              <w:rPr>
                <w:b/>
              </w:rPr>
              <w:t>本项目情况</w:t>
            </w:r>
          </w:p>
        </w:tc>
        <w:tc>
          <w:tcPr>
            <w:tcW w:w="646" w:type="pct"/>
            <w:vAlign w:val="center"/>
          </w:tcPr>
          <w:p w14:paraId="518A8B17" w14:textId="28C73DD7" w:rsidR="002915AD" w:rsidRPr="00C26455" w:rsidRDefault="00572FC5">
            <w:pPr>
              <w:pStyle w:val="aff7"/>
              <w:ind w:firstLineChars="0" w:firstLine="0"/>
              <w:jc w:val="center"/>
              <w:rPr>
                <w:b/>
                <w:highlight w:val="yellow"/>
              </w:rPr>
            </w:pPr>
            <w:r>
              <w:rPr>
                <w:rFonts w:hint="eastAsia"/>
                <w:b/>
              </w:rPr>
              <w:t>对比结果</w:t>
            </w:r>
          </w:p>
        </w:tc>
      </w:tr>
      <w:tr w:rsidR="00C26455" w:rsidRPr="00C26455" w14:paraId="4EA0D6E0" w14:textId="77777777" w:rsidTr="0041501D">
        <w:trPr>
          <w:trHeight w:val="397"/>
          <w:jc w:val="center"/>
        </w:trPr>
        <w:tc>
          <w:tcPr>
            <w:tcW w:w="552" w:type="pct"/>
            <w:vAlign w:val="center"/>
          </w:tcPr>
          <w:p w14:paraId="61C76B24" w14:textId="77777777" w:rsidR="002915AD" w:rsidRPr="00C26455" w:rsidRDefault="000939D1">
            <w:pPr>
              <w:pStyle w:val="aff6"/>
            </w:pPr>
            <w:r w:rsidRPr="00C26455">
              <w:rPr>
                <w:rFonts w:hint="eastAsia"/>
              </w:rPr>
              <w:t>空间布局及土地规划</w:t>
            </w:r>
          </w:p>
        </w:tc>
        <w:tc>
          <w:tcPr>
            <w:tcW w:w="2172" w:type="pct"/>
            <w:vAlign w:val="center"/>
          </w:tcPr>
          <w:p w14:paraId="3A662AF5" w14:textId="77777777" w:rsidR="002915AD" w:rsidRPr="00C26455" w:rsidRDefault="000939D1">
            <w:pPr>
              <w:spacing w:line="240" w:lineRule="auto"/>
              <w:ind w:firstLineChars="0" w:firstLine="0"/>
              <w:rPr>
                <w:sz w:val="21"/>
                <w:szCs w:val="21"/>
              </w:rPr>
            </w:pPr>
            <w:r w:rsidRPr="00C26455">
              <w:rPr>
                <w:sz w:val="21"/>
                <w:szCs w:val="21"/>
              </w:rPr>
              <w:t>1</w:t>
            </w:r>
            <w:r w:rsidRPr="00C26455">
              <w:rPr>
                <w:sz w:val="21"/>
                <w:szCs w:val="21"/>
              </w:rPr>
              <w:t>、禁止化工项目入驻（与主导产业相关的二类化工项目除外）；</w:t>
            </w:r>
          </w:p>
          <w:p w14:paraId="7C8ABB89" w14:textId="77777777" w:rsidR="002915AD" w:rsidRPr="00C26455" w:rsidRDefault="000939D1">
            <w:pPr>
              <w:spacing w:line="240" w:lineRule="auto"/>
              <w:ind w:firstLineChars="0" w:firstLine="0"/>
              <w:rPr>
                <w:sz w:val="21"/>
                <w:szCs w:val="21"/>
              </w:rPr>
            </w:pPr>
            <w:r w:rsidRPr="00C26455">
              <w:rPr>
                <w:sz w:val="21"/>
                <w:szCs w:val="21"/>
              </w:rPr>
              <w:t>2</w:t>
            </w:r>
            <w:r w:rsidRPr="00C26455">
              <w:rPr>
                <w:sz w:val="21"/>
                <w:szCs w:val="21"/>
              </w:rPr>
              <w:t>、禁止现有不符合园区土地利用规划企业扩大用地规模；</w:t>
            </w:r>
          </w:p>
          <w:p w14:paraId="7149825C" w14:textId="77777777" w:rsidR="002915AD" w:rsidRPr="00C26455" w:rsidRDefault="000939D1">
            <w:pPr>
              <w:pStyle w:val="aff7"/>
              <w:ind w:firstLineChars="0" w:firstLine="0"/>
              <w:jc w:val="both"/>
              <w:rPr>
                <w:szCs w:val="21"/>
              </w:rPr>
            </w:pPr>
            <w:r w:rsidRPr="00C26455">
              <w:rPr>
                <w:szCs w:val="21"/>
              </w:rPr>
              <w:t>3</w:t>
            </w:r>
            <w:r w:rsidRPr="00C26455">
              <w:rPr>
                <w:szCs w:val="21"/>
              </w:rPr>
              <w:t>、禁止不符合园区土地利用规划的项目入区。</w:t>
            </w:r>
          </w:p>
        </w:tc>
        <w:tc>
          <w:tcPr>
            <w:tcW w:w="1629" w:type="pct"/>
            <w:vAlign w:val="center"/>
          </w:tcPr>
          <w:p w14:paraId="2C1AEC8C" w14:textId="77777777" w:rsidR="002915AD" w:rsidRPr="00C26455" w:rsidRDefault="000939D1">
            <w:pPr>
              <w:pStyle w:val="aff7"/>
              <w:ind w:firstLineChars="0" w:firstLine="0"/>
              <w:jc w:val="both"/>
              <w:rPr>
                <w:szCs w:val="21"/>
              </w:rPr>
            </w:pPr>
            <w:r w:rsidRPr="00C26455">
              <w:rPr>
                <w:szCs w:val="21"/>
              </w:rPr>
              <w:t>1</w:t>
            </w:r>
            <w:r w:rsidRPr="00C26455">
              <w:rPr>
                <w:szCs w:val="21"/>
              </w:rPr>
              <w:t>、本项目不属于化工项目</w:t>
            </w:r>
            <w:r w:rsidRPr="00C26455">
              <w:rPr>
                <w:rFonts w:hint="eastAsia"/>
                <w:szCs w:val="21"/>
              </w:rPr>
              <w:t>；</w:t>
            </w:r>
          </w:p>
          <w:p w14:paraId="1FF18AB5" w14:textId="77777777" w:rsidR="002915AD" w:rsidRPr="00C26455" w:rsidRDefault="000939D1">
            <w:pPr>
              <w:pStyle w:val="aff7"/>
              <w:ind w:firstLineChars="0" w:firstLine="0"/>
              <w:jc w:val="both"/>
              <w:rPr>
                <w:szCs w:val="21"/>
              </w:rPr>
            </w:pPr>
            <w:r w:rsidRPr="00C26455">
              <w:rPr>
                <w:szCs w:val="21"/>
              </w:rPr>
              <w:t>2</w:t>
            </w:r>
            <w:r w:rsidRPr="00C26455">
              <w:rPr>
                <w:szCs w:val="21"/>
              </w:rPr>
              <w:t>、本项目占地为工业用地，符合园区土地利用规划</w:t>
            </w:r>
            <w:r w:rsidRPr="00C26455">
              <w:rPr>
                <w:rFonts w:hint="eastAsia"/>
                <w:szCs w:val="21"/>
              </w:rPr>
              <w:t>；</w:t>
            </w:r>
          </w:p>
          <w:p w14:paraId="1062FF0C" w14:textId="77777777" w:rsidR="002915AD" w:rsidRPr="00C26455" w:rsidRDefault="000939D1">
            <w:pPr>
              <w:pStyle w:val="aff7"/>
              <w:ind w:firstLineChars="0" w:firstLine="0"/>
              <w:jc w:val="both"/>
            </w:pPr>
            <w:r w:rsidRPr="00C26455">
              <w:rPr>
                <w:szCs w:val="21"/>
              </w:rPr>
              <w:t>3</w:t>
            </w:r>
            <w:r w:rsidRPr="00C26455">
              <w:rPr>
                <w:szCs w:val="21"/>
              </w:rPr>
              <w:t>、本项目占地为工业用地，符合园区土地利用规划。</w:t>
            </w:r>
          </w:p>
        </w:tc>
        <w:tc>
          <w:tcPr>
            <w:tcW w:w="646" w:type="pct"/>
            <w:vAlign w:val="center"/>
          </w:tcPr>
          <w:p w14:paraId="40DF392A" w14:textId="3A1C7840" w:rsidR="002915AD" w:rsidRPr="00C26455" w:rsidRDefault="00572FC5">
            <w:pPr>
              <w:pStyle w:val="aff7"/>
              <w:ind w:firstLineChars="0" w:firstLine="0"/>
              <w:jc w:val="center"/>
            </w:pPr>
            <w:r>
              <w:rPr>
                <w:rFonts w:hint="eastAsia"/>
              </w:rPr>
              <w:t>不属于</w:t>
            </w:r>
          </w:p>
        </w:tc>
      </w:tr>
      <w:tr w:rsidR="00C26455" w:rsidRPr="00C26455" w14:paraId="62895D57" w14:textId="77777777" w:rsidTr="0041501D">
        <w:trPr>
          <w:trHeight w:val="397"/>
          <w:jc w:val="center"/>
        </w:trPr>
        <w:tc>
          <w:tcPr>
            <w:tcW w:w="552" w:type="pct"/>
            <w:vAlign w:val="center"/>
          </w:tcPr>
          <w:p w14:paraId="0B602852" w14:textId="77777777" w:rsidR="002915AD" w:rsidRPr="00C26455" w:rsidRDefault="000939D1">
            <w:pPr>
              <w:pStyle w:val="aff6"/>
            </w:pPr>
            <w:r w:rsidRPr="00C26455">
              <w:t>产业政策</w:t>
            </w:r>
            <w:r w:rsidRPr="00C26455">
              <w:rPr>
                <w:rFonts w:hint="eastAsia"/>
              </w:rPr>
              <w:t>及行业准入</w:t>
            </w:r>
          </w:p>
        </w:tc>
        <w:tc>
          <w:tcPr>
            <w:tcW w:w="2172" w:type="pct"/>
            <w:vAlign w:val="center"/>
          </w:tcPr>
          <w:p w14:paraId="02F77635" w14:textId="77777777" w:rsidR="002915AD" w:rsidRPr="00C26455" w:rsidRDefault="000939D1">
            <w:pPr>
              <w:pStyle w:val="aff7"/>
              <w:numPr>
                <w:ilvl w:val="0"/>
                <w:numId w:val="3"/>
              </w:numPr>
              <w:ind w:firstLineChars="0" w:firstLine="0"/>
              <w:jc w:val="both"/>
              <w:rPr>
                <w:szCs w:val="21"/>
              </w:rPr>
            </w:pPr>
            <w:r w:rsidRPr="00C26455">
              <w:rPr>
                <w:szCs w:val="21"/>
              </w:rPr>
              <w:t>禁止新建国家《产业结构调整指导目录（</w:t>
            </w:r>
            <w:r w:rsidRPr="00C26455">
              <w:rPr>
                <w:szCs w:val="21"/>
              </w:rPr>
              <w:t>2011</w:t>
            </w:r>
            <w:r w:rsidRPr="00C26455">
              <w:rPr>
                <w:szCs w:val="21"/>
              </w:rPr>
              <w:t>年本）（</w:t>
            </w:r>
            <w:r w:rsidRPr="00C26455">
              <w:rPr>
                <w:szCs w:val="21"/>
              </w:rPr>
              <w:t>2013</w:t>
            </w:r>
            <w:r w:rsidRPr="00C26455">
              <w:rPr>
                <w:szCs w:val="21"/>
              </w:rPr>
              <w:t>年修正）》中限制、淘汰类的建设项目；</w:t>
            </w:r>
          </w:p>
          <w:p w14:paraId="6A7E8D5E" w14:textId="77777777" w:rsidR="002915AD" w:rsidRPr="00C26455" w:rsidRDefault="000939D1">
            <w:pPr>
              <w:pStyle w:val="aff7"/>
              <w:numPr>
                <w:ilvl w:val="0"/>
                <w:numId w:val="3"/>
              </w:numPr>
              <w:ind w:firstLineChars="0" w:firstLine="0"/>
              <w:jc w:val="both"/>
              <w:rPr>
                <w:szCs w:val="21"/>
              </w:rPr>
            </w:pPr>
            <w:r w:rsidRPr="00C26455">
              <w:rPr>
                <w:szCs w:val="21"/>
              </w:rPr>
              <w:t>禁止新增重金属污染物排放的相应项目（涉及铅、镉、铬、砷、汞等，符合省、市重大产业布局的项目除外）；</w:t>
            </w:r>
          </w:p>
          <w:p w14:paraId="14023F3F" w14:textId="77777777" w:rsidR="002915AD" w:rsidRPr="00C26455" w:rsidRDefault="000939D1">
            <w:pPr>
              <w:pStyle w:val="aff7"/>
              <w:ind w:firstLineChars="0" w:firstLine="0"/>
              <w:jc w:val="both"/>
              <w:rPr>
                <w:szCs w:val="21"/>
              </w:rPr>
            </w:pPr>
            <w:r w:rsidRPr="00C26455">
              <w:rPr>
                <w:szCs w:val="21"/>
              </w:rPr>
              <w:t>3</w:t>
            </w:r>
            <w:r w:rsidRPr="00C26455">
              <w:rPr>
                <w:szCs w:val="21"/>
              </w:rPr>
              <w:t>、禁止高毒、高污染的工业企业入驻；</w:t>
            </w:r>
          </w:p>
          <w:p w14:paraId="3541142D" w14:textId="77777777" w:rsidR="002915AD" w:rsidRPr="00C26455" w:rsidRDefault="000939D1">
            <w:pPr>
              <w:pStyle w:val="aff7"/>
              <w:ind w:firstLineChars="0" w:firstLine="0"/>
              <w:jc w:val="both"/>
              <w:rPr>
                <w:bCs/>
                <w:szCs w:val="21"/>
              </w:rPr>
            </w:pPr>
            <w:r w:rsidRPr="00C26455">
              <w:rPr>
                <w:szCs w:val="21"/>
              </w:rPr>
              <w:t>4</w:t>
            </w:r>
            <w:r w:rsidRPr="00C26455">
              <w:rPr>
                <w:szCs w:val="21"/>
              </w:rPr>
              <w:t>、禁止铅酸电池回收项目入驻</w:t>
            </w:r>
            <w:r w:rsidRPr="00C26455">
              <w:rPr>
                <w:bCs/>
                <w:szCs w:val="21"/>
              </w:rPr>
              <w:t>；</w:t>
            </w:r>
          </w:p>
          <w:p w14:paraId="1CAFD658" w14:textId="77777777" w:rsidR="002915AD" w:rsidRPr="00C26455" w:rsidRDefault="000939D1">
            <w:pPr>
              <w:pStyle w:val="aff7"/>
              <w:ind w:firstLineChars="0" w:firstLine="0"/>
              <w:jc w:val="both"/>
              <w:rPr>
                <w:szCs w:val="21"/>
              </w:rPr>
            </w:pPr>
            <w:r w:rsidRPr="00C26455">
              <w:rPr>
                <w:szCs w:val="21"/>
              </w:rPr>
              <w:t>5</w:t>
            </w:r>
            <w:r w:rsidRPr="00C26455">
              <w:rPr>
                <w:szCs w:val="21"/>
              </w:rPr>
              <w:t>、禁止新建铅酸电池项目入驻</w:t>
            </w:r>
            <w:r w:rsidRPr="00C26455">
              <w:rPr>
                <w:bCs/>
                <w:szCs w:val="21"/>
              </w:rPr>
              <w:t>。</w:t>
            </w:r>
          </w:p>
        </w:tc>
        <w:tc>
          <w:tcPr>
            <w:tcW w:w="1629" w:type="pct"/>
            <w:vAlign w:val="center"/>
          </w:tcPr>
          <w:p w14:paraId="20BEB933" w14:textId="6413C956" w:rsidR="002915AD" w:rsidRPr="00C26455" w:rsidRDefault="000939D1">
            <w:pPr>
              <w:pStyle w:val="aff7"/>
              <w:ind w:firstLineChars="0" w:firstLine="0"/>
              <w:jc w:val="both"/>
              <w:rPr>
                <w:szCs w:val="21"/>
              </w:rPr>
            </w:pPr>
            <w:r w:rsidRPr="00C26455">
              <w:rPr>
                <w:szCs w:val="21"/>
              </w:rPr>
              <w:t>1</w:t>
            </w:r>
            <w:r w:rsidRPr="00C26455">
              <w:rPr>
                <w:szCs w:val="21"/>
              </w:rPr>
              <w:t>、本项目属于</w:t>
            </w:r>
            <w:r w:rsidR="00D64752" w:rsidRPr="00C26455">
              <w:rPr>
                <w:rFonts w:hint="eastAsia"/>
                <w:szCs w:val="21"/>
              </w:rPr>
              <w:t>《</w:t>
            </w:r>
            <w:r w:rsidR="00D64752" w:rsidRPr="00C26455">
              <w:rPr>
                <w:szCs w:val="21"/>
              </w:rPr>
              <w:t>产业结构调整指导目录（</w:t>
            </w:r>
            <w:r w:rsidR="00D64752" w:rsidRPr="00C26455">
              <w:rPr>
                <w:szCs w:val="21"/>
              </w:rPr>
              <w:t>201</w:t>
            </w:r>
            <w:r w:rsidR="00D64752" w:rsidRPr="00C26455">
              <w:rPr>
                <w:rFonts w:hint="eastAsia"/>
                <w:szCs w:val="21"/>
              </w:rPr>
              <w:t>9</w:t>
            </w:r>
            <w:r w:rsidR="00D64752" w:rsidRPr="00C26455">
              <w:rPr>
                <w:szCs w:val="21"/>
              </w:rPr>
              <w:t>年本）</w:t>
            </w:r>
            <w:r w:rsidR="00D64752" w:rsidRPr="00C26455">
              <w:rPr>
                <w:rFonts w:hint="eastAsia"/>
                <w:szCs w:val="21"/>
              </w:rPr>
              <w:t>》</w:t>
            </w:r>
            <w:r w:rsidRPr="00C26455">
              <w:rPr>
                <w:szCs w:val="21"/>
              </w:rPr>
              <w:t>中允许类项目</w:t>
            </w:r>
            <w:r w:rsidRPr="00C26455">
              <w:rPr>
                <w:rFonts w:hint="eastAsia"/>
                <w:szCs w:val="21"/>
              </w:rPr>
              <w:t>；</w:t>
            </w:r>
          </w:p>
          <w:p w14:paraId="4FD39B17" w14:textId="77777777" w:rsidR="002915AD" w:rsidRPr="00C26455" w:rsidRDefault="000939D1">
            <w:pPr>
              <w:pStyle w:val="aff7"/>
              <w:ind w:firstLineChars="0" w:firstLine="0"/>
              <w:jc w:val="both"/>
              <w:rPr>
                <w:szCs w:val="21"/>
              </w:rPr>
            </w:pPr>
            <w:r w:rsidRPr="00C26455">
              <w:rPr>
                <w:szCs w:val="21"/>
              </w:rPr>
              <w:t>2</w:t>
            </w:r>
            <w:r w:rsidRPr="00C26455">
              <w:rPr>
                <w:szCs w:val="21"/>
              </w:rPr>
              <w:t>、本项目含</w:t>
            </w:r>
            <w:r w:rsidRPr="00C26455">
              <w:rPr>
                <w:rFonts w:hint="eastAsia"/>
                <w:szCs w:val="21"/>
              </w:rPr>
              <w:t>镍、含铬</w:t>
            </w:r>
            <w:r w:rsidRPr="00C26455">
              <w:rPr>
                <w:szCs w:val="21"/>
              </w:rPr>
              <w:t>废水经治理后</w:t>
            </w:r>
            <w:r w:rsidR="007857AF" w:rsidRPr="00C26455">
              <w:rPr>
                <w:szCs w:val="21"/>
              </w:rPr>
              <w:t>全部</w:t>
            </w:r>
            <w:r w:rsidRPr="00C26455">
              <w:rPr>
                <w:szCs w:val="21"/>
              </w:rPr>
              <w:t>回用</w:t>
            </w:r>
            <w:r w:rsidR="007857AF" w:rsidRPr="00C26455">
              <w:rPr>
                <w:szCs w:val="21"/>
              </w:rPr>
              <w:t>于生产</w:t>
            </w:r>
            <w:r w:rsidRPr="00C26455">
              <w:rPr>
                <w:szCs w:val="21"/>
              </w:rPr>
              <w:t>，不新增重金属污染物</w:t>
            </w:r>
            <w:r w:rsidR="007857AF" w:rsidRPr="00C26455">
              <w:rPr>
                <w:szCs w:val="21"/>
              </w:rPr>
              <w:t>排放</w:t>
            </w:r>
            <w:r w:rsidRPr="00C26455">
              <w:rPr>
                <w:rFonts w:hint="eastAsia"/>
                <w:szCs w:val="21"/>
              </w:rPr>
              <w:t>；</w:t>
            </w:r>
          </w:p>
          <w:p w14:paraId="03F198BA" w14:textId="77777777" w:rsidR="002915AD" w:rsidRPr="00C26455" w:rsidRDefault="000939D1">
            <w:pPr>
              <w:pStyle w:val="aff7"/>
              <w:ind w:firstLineChars="0" w:firstLine="0"/>
              <w:jc w:val="both"/>
              <w:rPr>
                <w:szCs w:val="21"/>
              </w:rPr>
            </w:pPr>
            <w:r w:rsidRPr="00C26455">
              <w:rPr>
                <w:szCs w:val="21"/>
              </w:rPr>
              <w:t>3</w:t>
            </w:r>
            <w:r w:rsidRPr="00C26455">
              <w:rPr>
                <w:szCs w:val="21"/>
              </w:rPr>
              <w:t>、本项目不属于高毒、高污染的企业</w:t>
            </w:r>
            <w:r w:rsidRPr="00C26455">
              <w:rPr>
                <w:rFonts w:hint="eastAsia"/>
                <w:szCs w:val="21"/>
              </w:rPr>
              <w:t>；</w:t>
            </w:r>
          </w:p>
          <w:p w14:paraId="667CC31A" w14:textId="77777777" w:rsidR="002915AD" w:rsidRPr="00C26455" w:rsidRDefault="000939D1">
            <w:pPr>
              <w:pStyle w:val="aff7"/>
              <w:ind w:firstLineChars="0" w:firstLine="0"/>
              <w:jc w:val="both"/>
              <w:rPr>
                <w:szCs w:val="21"/>
              </w:rPr>
            </w:pPr>
            <w:r w:rsidRPr="00C26455">
              <w:rPr>
                <w:szCs w:val="21"/>
              </w:rPr>
              <w:t>4</w:t>
            </w:r>
            <w:r w:rsidRPr="00C26455">
              <w:rPr>
                <w:szCs w:val="21"/>
              </w:rPr>
              <w:t>、本项目不属于铅酸电池回收项目</w:t>
            </w:r>
            <w:r w:rsidRPr="00C26455">
              <w:rPr>
                <w:rFonts w:hint="eastAsia"/>
                <w:szCs w:val="21"/>
              </w:rPr>
              <w:t>；</w:t>
            </w:r>
          </w:p>
          <w:p w14:paraId="5B55AABD" w14:textId="77777777" w:rsidR="002915AD" w:rsidRPr="00C26455" w:rsidRDefault="000939D1">
            <w:pPr>
              <w:pStyle w:val="aff7"/>
              <w:ind w:firstLineChars="0" w:firstLine="0"/>
              <w:jc w:val="both"/>
            </w:pPr>
            <w:r w:rsidRPr="00C26455">
              <w:rPr>
                <w:szCs w:val="21"/>
              </w:rPr>
              <w:t>5</w:t>
            </w:r>
            <w:r w:rsidRPr="00C26455">
              <w:rPr>
                <w:szCs w:val="21"/>
              </w:rPr>
              <w:t>、本项目不属于铅酸电池项目。</w:t>
            </w:r>
          </w:p>
        </w:tc>
        <w:tc>
          <w:tcPr>
            <w:tcW w:w="646" w:type="pct"/>
            <w:vAlign w:val="center"/>
          </w:tcPr>
          <w:p w14:paraId="0083FCE4" w14:textId="713E0CAF" w:rsidR="002915AD" w:rsidRPr="00C26455" w:rsidRDefault="00572FC5">
            <w:pPr>
              <w:pStyle w:val="aff7"/>
              <w:ind w:firstLineChars="0" w:firstLine="0"/>
              <w:jc w:val="center"/>
            </w:pPr>
            <w:r>
              <w:rPr>
                <w:rFonts w:hint="eastAsia"/>
              </w:rPr>
              <w:t>不属于</w:t>
            </w:r>
          </w:p>
        </w:tc>
      </w:tr>
      <w:tr w:rsidR="00C26455" w:rsidRPr="00C26455" w14:paraId="04741B7A" w14:textId="77777777" w:rsidTr="0041501D">
        <w:trPr>
          <w:trHeight w:val="397"/>
          <w:jc w:val="center"/>
        </w:trPr>
        <w:tc>
          <w:tcPr>
            <w:tcW w:w="552" w:type="pct"/>
            <w:vAlign w:val="center"/>
          </w:tcPr>
          <w:p w14:paraId="4ACEBA62" w14:textId="77777777" w:rsidR="002915AD" w:rsidRPr="00C26455" w:rsidRDefault="000939D1">
            <w:pPr>
              <w:pStyle w:val="aff6"/>
              <w:rPr>
                <w:highlight w:val="yellow"/>
              </w:rPr>
            </w:pPr>
            <w:r w:rsidRPr="00C26455">
              <w:rPr>
                <w:rFonts w:hint="eastAsia"/>
              </w:rPr>
              <w:t>污染物排放及资源利用</w:t>
            </w:r>
          </w:p>
        </w:tc>
        <w:tc>
          <w:tcPr>
            <w:tcW w:w="2172" w:type="pct"/>
            <w:vAlign w:val="center"/>
          </w:tcPr>
          <w:p w14:paraId="77D1167E" w14:textId="77777777" w:rsidR="002915AD" w:rsidRPr="00C26455" w:rsidRDefault="000939D1">
            <w:pPr>
              <w:pStyle w:val="aff7"/>
              <w:ind w:firstLineChars="0" w:firstLine="0"/>
              <w:jc w:val="both"/>
              <w:rPr>
                <w:szCs w:val="21"/>
              </w:rPr>
            </w:pPr>
            <w:r w:rsidRPr="00C26455">
              <w:rPr>
                <w:szCs w:val="21"/>
              </w:rPr>
              <w:t>1.</w:t>
            </w:r>
            <w:r w:rsidRPr="00C26455">
              <w:rPr>
                <w:szCs w:val="21"/>
              </w:rPr>
              <w:t>禁止新建燃煤锅炉项目；</w:t>
            </w:r>
          </w:p>
          <w:p w14:paraId="2B58D842" w14:textId="77777777" w:rsidR="002915AD" w:rsidRPr="00C26455" w:rsidRDefault="000939D1">
            <w:pPr>
              <w:pStyle w:val="aff7"/>
              <w:ind w:firstLineChars="0" w:firstLine="0"/>
              <w:jc w:val="both"/>
              <w:rPr>
                <w:szCs w:val="21"/>
              </w:rPr>
            </w:pPr>
            <w:r w:rsidRPr="00C26455">
              <w:rPr>
                <w:szCs w:val="21"/>
              </w:rPr>
              <w:t>2.</w:t>
            </w:r>
            <w:r w:rsidRPr="00C26455">
              <w:rPr>
                <w:szCs w:val="21"/>
              </w:rPr>
              <w:t>禁止清洁生产水平达不到国内先进水平的项目；</w:t>
            </w:r>
          </w:p>
          <w:p w14:paraId="0A6D38D1" w14:textId="77777777" w:rsidR="002915AD" w:rsidRPr="00C26455" w:rsidRDefault="000939D1">
            <w:pPr>
              <w:pStyle w:val="aff7"/>
              <w:ind w:firstLineChars="0" w:firstLine="0"/>
              <w:jc w:val="both"/>
              <w:rPr>
                <w:szCs w:val="21"/>
              </w:rPr>
            </w:pPr>
            <w:r w:rsidRPr="00C26455">
              <w:rPr>
                <w:szCs w:val="21"/>
              </w:rPr>
              <w:t>3</w:t>
            </w:r>
            <w:r w:rsidRPr="00C26455">
              <w:rPr>
                <w:szCs w:val="21"/>
              </w:rPr>
              <w:t>、禁止引入排放《污水综合排放标准》（</w:t>
            </w:r>
            <w:r w:rsidRPr="00C26455">
              <w:rPr>
                <w:szCs w:val="21"/>
              </w:rPr>
              <w:t>GB8978-1996</w:t>
            </w:r>
            <w:r w:rsidRPr="00C26455">
              <w:rPr>
                <w:szCs w:val="21"/>
              </w:rPr>
              <w:t>）中表</w:t>
            </w:r>
            <w:r w:rsidRPr="00C26455">
              <w:rPr>
                <w:szCs w:val="21"/>
              </w:rPr>
              <w:t>1</w:t>
            </w:r>
            <w:r w:rsidRPr="00C26455">
              <w:rPr>
                <w:szCs w:val="21"/>
              </w:rPr>
              <w:t>、第一类污染物（总镍除外）的项目（符合省、市重大产业布局的项目除外）；</w:t>
            </w:r>
          </w:p>
          <w:p w14:paraId="1B295F6D" w14:textId="77777777" w:rsidR="002915AD" w:rsidRPr="00C26455" w:rsidRDefault="000939D1">
            <w:pPr>
              <w:pStyle w:val="aff7"/>
              <w:ind w:firstLineChars="0" w:firstLine="0"/>
              <w:jc w:val="both"/>
              <w:rPr>
                <w:szCs w:val="21"/>
              </w:rPr>
            </w:pPr>
            <w:r w:rsidRPr="00C26455">
              <w:rPr>
                <w:szCs w:val="21"/>
              </w:rPr>
              <w:t>4</w:t>
            </w:r>
            <w:r w:rsidRPr="00C26455">
              <w:rPr>
                <w:szCs w:val="21"/>
              </w:rPr>
              <w:t>、禁止化工、涂装、包装印刷行业中涉及高</w:t>
            </w:r>
            <w:r w:rsidRPr="00C26455">
              <w:rPr>
                <w:szCs w:val="21"/>
              </w:rPr>
              <w:t>VOC</w:t>
            </w:r>
            <w:r w:rsidRPr="00C26455">
              <w:rPr>
                <w:szCs w:val="21"/>
              </w:rPr>
              <w:t>排放的企业入驻。</w:t>
            </w:r>
          </w:p>
        </w:tc>
        <w:tc>
          <w:tcPr>
            <w:tcW w:w="1629" w:type="pct"/>
            <w:vAlign w:val="center"/>
          </w:tcPr>
          <w:p w14:paraId="1D3EA69A" w14:textId="77777777" w:rsidR="002915AD" w:rsidRPr="00C26455" w:rsidRDefault="000939D1">
            <w:pPr>
              <w:pStyle w:val="aff7"/>
              <w:ind w:firstLineChars="0" w:firstLine="0"/>
              <w:jc w:val="both"/>
              <w:rPr>
                <w:szCs w:val="21"/>
              </w:rPr>
            </w:pPr>
            <w:r w:rsidRPr="00C26455">
              <w:rPr>
                <w:szCs w:val="21"/>
              </w:rPr>
              <w:t>1</w:t>
            </w:r>
            <w:r w:rsidRPr="00C26455">
              <w:rPr>
                <w:szCs w:val="21"/>
              </w:rPr>
              <w:t>、本项目</w:t>
            </w:r>
            <w:r w:rsidRPr="00C26455">
              <w:rPr>
                <w:rFonts w:hint="eastAsia"/>
                <w:szCs w:val="21"/>
              </w:rPr>
              <w:t>不涉及</w:t>
            </w:r>
            <w:r w:rsidRPr="00C26455">
              <w:rPr>
                <w:szCs w:val="21"/>
              </w:rPr>
              <w:t>燃煤锅炉建设</w:t>
            </w:r>
            <w:r w:rsidRPr="00C26455">
              <w:rPr>
                <w:rFonts w:hint="eastAsia"/>
                <w:szCs w:val="21"/>
              </w:rPr>
              <w:t>；</w:t>
            </w:r>
          </w:p>
          <w:p w14:paraId="078A18CC" w14:textId="112B27BC" w:rsidR="002915AD" w:rsidRPr="00C26455" w:rsidRDefault="000939D1">
            <w:pPr>
              <w:pStyle w:val="aff7"/>
              <w:ind w:firstLineChars="0" w:firstLine="0"/>
              <w:jc w:val="both"/>
              <w:rPr>
                <w:szCs w:val="21"/>
              </w:rPr>
            </w:pPr>
            <w:r w:rsidRPr="00C26455">
              <w:rPr>
                <w:szCs w:val="21"/>
              </w:rPr>
              <w:t>2</w:t>
            </w:r>
            <w:r w:rsidRPr="00C26455">
              <w:rPr>
                <w:szCs w:val="21"/>
              </w:rPr>
              <w:t>、本项目清洁生产水平能够达到</w:t>
            </w:r>
            <w:r w:rsidR="00021A07" w:rsidRPr="00C26455">
              <w:rPr>
                <w:rFonts w:hint="eastAsia"/>
                <w:szCs w:val="21"/>
              </w:rPr>
              <w:t>国际</w:t>
            </w:r>
            <w:r w:rsidRPr="00C26455">
              <w:rPr>
                <w:szCs w:val="21"/>
              </w:rPr>
              <w:t>先进水平</w:t>
            </w:r>
            <w:r w:rsidRPr="00C26455">
              <w:rPr>
                <w:rFonts w:hint="eastAsia"/>
                <w:szCs w:val="21"/>
              </w:rPr>
              <w:t>；</w:t>
            </w:r>
          </w:p>
          <w:p w14:paraId="57E5FC16" w14:textId="77777777" w:rsidR="002915AD" w:rsidRPr="00C26455" w:rsidRDefault="000939D1">
            <w:pPr>
              <w:pStyle w:val="aff7"/>
              <w:ind w:firstLineChars="0" w:firstLine="0"/>
              <w:jc w:val="both"/>
              <w:rPr>
                <w:szCs w:val="21"/>
              </w:rPr>
            </w:pPr>
            <w:r w:rsidRPr="00C26455">
              <w:rPr>
                <w:szCs w:val="21"/>
              </w:rPr>
              <w:t>3</w:t>
            </w:r>
            <w:r w:rsidRPr="00C26455">
              <w:rPr>
                <w:szCs w:val="21"/>
              </w:rPr>
              <w:t>、本项目不排放《污水综合排放标准》中第一类污染物</w:t>
            </w:r>
            <w:r w:rsidRPr="00C26455">
              <w:rPr>
                <w:rFonts w:hint="eastAsia"/>
                <w:szCs w:val="21"/>
              </w:rPr>
              <w:t>；</w:t>
            </w:r>
          </w:p>
          <w:p w14:paraId="2D04B7C1" w14:textId="77777777" w:rsidR="002915AD" w:rsidRPr="00C26455" w:rsidRDefault="000939D1">
            <w:pPr>
              <w:pStyle w:val="aff7"/>
              <w:ind w:firstLineChars="0" w:firstLine="0"/>
              <w:jc w:val="both"/>
            </w:pPr>
            <w:r w:rsidRPr="00C26455">
              <w:rPr>
                <w:szCs w:val="21"/>
              </w:rPr>
              <w:t>4</w:t>
            </w:r>
            <w:r w:rsidRPr="00C26455">
              <w:rPr>
                <w:szCs w:val="21"/>
              </w:rPr>
              <w:t>、本项目</w:t>
            </w:r>
            <w:r w:rsidRPr="00C26455">
              <w:rPr>
                <w:rFonts w:hint="eastAsia"/>
                <w:szCs w:val="21"/>
              </w:rPr>
              <w:t>不属于化工、涂装、包装行业的企业。</w:t>
            </w:r>
          </w:p>
        </w:tc>
        <w:tc>
          <w:tcPr>
            <w:tcW w:w="646" w:type="pct"/>
            <w:vAlign w:val="center"/>
          </w:tcPr>
          <w:p w14:paraId="290A1FD6" w14:textId="747982D1" w:rsidR="002915AD" w:rsidRPr="00C26455" w:rsidRDefault="00572FC5">
            <w:pPr>
              <w:pStyle w:val="aff7"/>
              <w:ind w:firstLineChars="0" w:firstLine="0"/>
              <w:jc w:val="center"/>
            </w:pPr>
            <w:r>
              <w:rPr>
                <w:rFonts w:hint="eastAsia"/>
              </w:rPr>
              <w:t>不属于</w:t>
            </w:r>
          </w:p>
        </w:tc>
      </w:tr>
      <w:tr w:rsidR="00C26455" w:rsidRPr="00C26455" w14:paraId="0C198F76" w14:textId="77777777" w:rsidTr="0041501D">
        <w:trPr>
          <w:trHeight w:val="397"/>
          <w:jc w:val="center"/>
        </w:trPr>
        <w:tc>
          <w:tcPr>
            <w:tcW w:w="552" w:type="pct"/>
            <w:vAlign w:val="center"/>
          </w:tcPr>
          <w:p w14:paraId="754EDCC7" w14:textId="77777777" w:rsidR="002915AD" w:rsidRPr="00C26455" w:rsidRDefault="000939D1">
            <w:pPr>
              <w:pStyle w:val="aff6"/>
              <w:rPr>
                <w:highlight w:val="yellow"/>
              </w:rPr>
            </w:pPr>
            <w:r w:rsidRPr="00C26455">
              <w:rPr>
                <w:rFonts w:hint="eastAsia"/>
              </w:rPr>
              <w:t>环境风险</w:t>
            </w:r>
          </w:p>
        </w:tc>
        <w:tc>
          <w:tcPr>
            <w:tcW w:w="2172" w:type="pct"/>
            <w:vAlign w:val="center"/>
          </w:tcPr>
          <w:p w14:paraId="6D78A6BE" w14:textId="77777777" w:rsidR="002915AD" w:rsidRPr="00C26455" w:rsidRDefault="000939D1">
            <w:pPr>
              <w:pStyle w:val="aff7"/>
              <w:ind w:firstLineChars="0" w:firstLine="0"/>
              <w:jc w:val="both"/>
              <w:rPr>
                <w:szCs w:val="21"/>
              </w:rPr>
            </w:pPr>
            <w:r w:rsidRPr="00C26455">
              <w:rPr>
                <w:szCs w:val="21"/>
              </w:rPr>
              <w:t>1</w:t>
            </w:r>
            <w:r w:rsidRPr="00C26455">
              <w:rPr>
                <w:szCs w:val="21"/>
              </w:rPr>
              <w:t>、禁止新建与环境敏感目标间距不能满足建设项目环评文件或者行业规定的防护距离要求的项目。</w:t>
            </w:r>
          </w:p>
        </w:tc>
        <w:tc>
          <w:tcPr>
            <w:tcW w:w="1629" w:type="pct"/>
            <w:vAlign w:val="center"/>
          </w:tcPr>
          <w:p w14:paraId="48A1A8F4" w14:textId="77777777" w:rsidR="002915AD" w:rsidRPr="00C26455" w:rsidRDefault="000939D1" w:rsidP="006E09AC">
            <w:pPr>
              <w:pStyle w:val="aff7"/>
              <w:ind w:firstLineChars="0" w:firstLine="0"/>
              <w:jc w:val="both"/>
            </w:pPr>
            <w:r w:rsidRPr="00C26455">
              <w:t>本项目为</w:t>
            </w:r>
            <w:r w:rsidRPr="00C26455">
              <w:rPr>
                <w:rFonts w:hint="eastAsia"/>
              </w:rPr>
              <w:t>新建项目</w:t>
            </w:r>
            <w:r w:rsidRPr="00C26455">
              <w:t>，与最近环境敏感目标距离</w:t>
            </w:r>
            <w:r w:rsidR="006E09AC" w:rsidRPr="00C26455">
              <w:rPr>
                <w:rFonts w:hint="eastAsia"/>
              </w:rPr>
              <w:t>906</w:t>
            </w:r>
            <w:r w:rsidRPr="00C26455">
              <w:t>m</w:t>
            </w:r>
            <w:r w:rsidRPr="00C26455">
              <w:t>，</w:t>
            </w:r>
            <w:r w:rsidRPr="00C26455">
              <w:rPr>
                <w:rFonts w:hint="eastAsia"/>
              </w:rPr>
              <w:t>无</w:t>
            </w:r>
            <w:r w:rsidRPr="00C26455">
              <w:t>防护距离要求。</w:t>
            </w:r>
          </w:p>
        </w:tc>
        <w:tc>
          <w:tcPr>
            <w:tcW w:w="646" w:type="pct"/>
            <w:vAlign w:val="center"/>
          </w:tcPr>
          <w:p w14:paraId="7CDB8210" w14:textId="749C85D5" w:rsidR="002915AD" w:rsidRPr="00C26455" w:rsidRDefault="00572FC5">
            <w:pPr>
              <w:pStyle w:val="aff7"/>
              <w:ind w:firstLineChars="0" w:firstLine="0"/>
              <w:jc w:val="center"/>
            </w:pPr>
            <w:r>
              <w:rPr>
                <w:rFonts w:hint="eastAsia"/>
              </w:rPr>
              <w:t>不属于</w:t>
            </w:r>
          </w:p>
        </w:tc>
      </w:tr>
    </w:tbl>
    <w:p w14:paraId="4BA147DB" w14:textId="77777777" w:rsidR="002915AD" w:rsidRPr="00C26455" w:rsidRDefault="000939D1" w:rsidP="00D213A3">
      <w:pPr>
        <w:pStyle w:val="40"/>
        <w:numPr>
          <w:ilvl w:val="3"/>
          <w:numId w:val="24"/>
        </w:numPr>
        <w:ind w:leftChars="150" w:left="360" w:firstLine="0"/>
      </w:pPr>
      <w:r w:rsidRPr="00C26455">
        <w:rPr>
          <w:rFonts w:hint="eastAsia"/>
        </w:rPr>
        <w:t>项目与园区规划相符性分析</w:t>
      </w:r>
    </w:p>
    <w:p w14:paraId="054E79EC" w14:textId="77777777" w:rsidR="002915AD" w:rsidRPr="00C26455" w:rsidRDefault="000939D1">
      <w:pPr>
        <w:ind w:firstLine="482"/>
        <w:rPr>
          <w:b/>
          <w:bCs/>
          <w:u w:val="single"/>
        </w:rPr>
      </w:pPr>
      <w:r w:rsidRPr="00C26455">
        <w:rPr>
          <w:rFonts w:hint="eastAsia"/>
          <w:b/>
          <w:bCs/>
          <w:u w:val="single"/>
        </w:rPr>
        <w:t>项目位于新乡市动力电池专业园区西片区，主要生产</w:t>
      </w:r>
      <w:r w:rsidRPr="00C26455">
        <w:rPr>
          <w:b/>
          <w:bCs/>
          <w:u w:val="single"/>
        </w:rPr>
        <w:t>电池钢壳、负极底盖</w:t>
      </w:r>
      <w:r w:rsidRPr="00C26455">
        <w:rPr>
          <w:rFonts w:hint="eastAsia"/>
          <w:b/>
          <w:bCs/>
          <w:u w:val="single"/>
        </w:rPr>
        <w:t>，属于园区的配套产业。项目位于电源材料及配件产业区，占地为工业用地，符合园区产业布局及用地规划，且项目符合园区准入条件，不在其负面清单中。综上，项目符合园区用地规划、产业规划及总体规划。</w:t>
      </w:r>
    </w:p>
    <w:p w14:paraId="2EA812A6" w14:textId="77777777" w:rsidR="002915AD" w:rsidRPr="00C26455" w:rsidRDefault="000939D1" w:rsidP="00D213A3">
      <w:pPr>
        <w:pStyle w:val="40"/>
        <w:numPr>
          <w:ilvl w:val="3"/>
          <w:numId w:val="25"/>
        </w:numPr>
        <w:ind w:leftChars="150" w:left="360" w:firstLine="0"/>
      </w:pPr>
      <w:r w:rsidRPr="00C26455">
        <w:rPr>
          <w:rFonts w:hint="eastAsia"/>
        </w:rPr>
        <w:lastRenderedPageBreak/>
        <w:t>项目</w:t>
      </w:r>
      <w:r w:rsidRPr="00C26455">
        <w:t>《新乡市动力电池专业园区发展规划（</w:t>
      </w:r>
      <w:r w:rsidRPr="00C26455">
        <w:t>2017~2020</w:t>
      </w:r>
      <w:r w:rsidRPr="00C26455">
        <w:t>）环境影响报告书》规划环评结论及审查意见的相符性分析</w:t>
      </w:r>
    </w:p>
    <w:p w14:paraId="00E041D3" w14:textId="7B49BDF9" w:rsidR="002915AD" w:rsidRPr="00C26455" w:rsidRDefault="000939D1">
      <w:pPr>
        <w:ind w:firstLine="480"/>
      </w:pPr>
      <w:r w:rsidRPr="00C26455">
        <w:rPr>
          <w:rFonts w:hint="eastAsia"/>
        </w:rPr>
        <w:t>根据《新乡市动力电池专业园区发展规划（</w:t>
      </w:r>
      <w:r w:rsidRPr="00C26455">
        <w:rPr>
          <w:rFonts w:hint="eastAsia"/>
        </w:rPr>
        <w:t>2017-2020</w:t>
      </w:r>
      <w:r w:rsidRPr="00C26455">
        <w:rPr>
          <w:rFonts w:hint="eastAsia"/>
        </w:rPr>
        <w:t>）环境影响报告书》结论，结论内容如下：</w:t>
      </w:r>
    </w:p>
    <w:p w14:paraId="3649F520" w14:textId="77777777" w:rsidR="002915AD" w:rsidRPr="00C26455" w:rsidRDefault="000939D1">
      <w:pPr>
        <w:ind w:firstLine="480"/>
      </w:pPr>
      <w:r w:rsidRPr="00C26455">
        <w:rPr>
          <w:rFonts w:hint="eastAsia"/>
        </w:rPr>
        <w:t>（</w:t>
      </w:r>
      <w:r w:rsidRPr="00C26455">
        <w:rPr>
          <w:rFonts w:hint="eastAsia"/>
        </w:rPr>
        <w:t>1</w:t>
      </w:r>
      <w:r w:rsidRPr="00C26455">
        <w:rPr>
          <w:rFonts w:hint="eastAsia"/>
        </w:rPr>
        <w:t>）建议规划按《产业结构调整指导目录》的要求，加强废物的综合利用产业链，提高专业园区产品及废物的循环利用率，使之符合循环经济的要求；</w:t>
      </w:r>
    </w:p>
    <w:p w14:paraId="4E4D8C51" w14:textId="77777777" w:rsidR="002915AD" w:rsidRPr="00C26455" w:rsidRDefault="000939D1">
      <w:pPr>
        <w:ind w:firstLine="480"/>
      </w:pPr>
      <w:r w:rsidRPr="00C26455">
        <w:rPr>
          <w:rFonts w:hint="eastAsia"/>
        </w:rPr>
        <w:t>（</w:t>
      </w:r>
      <w:r w:rsidRPr="00C26455">
        <w:rPr>
          <w:rFonts w:hint="eastAsia"/>
        </w:rPr>
        <w:t>2</w:t>
      </w:r>
      <w:r w:rsidRPr="00C26455">
        <w:rPr>
          <w:rFonts w:hint="eastAsia"/>
        </w:rPr>
        <w:t>）建议园区内鼓励入驻与产业链相关的企业入驻；</w:t>
      </w:r>
    </w:p>
    <w:p w14:paraId="100CCD81" w14:textId="77777777" w:rsidR="002915AD" w:rsidRPr="00C26455" w:rsidRDefault="000939D1">
      <w:pPr>
        <w:ind w:firstLine="480"/>
      </w:pPr>
      <w:r w:rsidRPr="00C26455">
        <w:rPr>
          <w:rFonts w:hint="eastAsia"/>
        </w:rPr>
        <w:t>（</w:t>
      </w:r>
      <w:r w:rsidRPr="00C26455">
        <w:rPr>
          <w:rFonts w:hint="eastAsia"/>
        </w:rPr>
        <w:t>3</w:t>
      </w:r>
      <w:r w:rsidRPr="00C26455">
        <w:rPr>
          <w:rFonts w:hint="eastAsia"/>
        </w:rPr>
        <w:t>）建议将不符合功能定位污染较轻企业维持现状限制发展，待企业升级改造时候逐步搬入与规划相符的区域；</w:t>
      </w:r>
    </w:p>
    <w:p w14:paraId="56348BAE" w14:textId="77777777" w:rsidR="002915AD" w:rsidRPr="00C26455" w:rsidRDefault="000939D1">
      <w:pPr>
        <w:ind w:firstLine="480"/>
      </w:pPr>
      <w:r w:rsidRPr="00C26455">
        <w:rPr>
          <w:rFonts w:hint="eastAsia"/>
        </w:rPr>
        <w:t>（</w:t>
      </w:r>
      <w:r w:rsidRPr="00C26455">
        <w:rPr>
          <w:rFonts w:hint="eastAsia"/>
        </w:rPr>
        <w:t>4</w:t>
      </w:r>
      <w:r w:rsidRPr="00C26455">
        <w:rPr>
          <w:rFonts w:hint="eastAsia"/>
        </w:rPr>
        <w:t>）建议在专业园区增加常规监测点位，跟踪监测专业园区环境空气质量。</w:t>
      </w:r>
    </w:p>
    <w:p w14:paraId="38DF666E" w14:textId="77777777" w:rsidR="002915AD" w:rsidRPr="00C26455" w:rsidRDefault="000939D1">
      <w:pPr>
        <w:ind w:firstLine="480"/>
      </w:pPr>
      <w:r w:rsidRPr="00C26455">
        <w:rPr>
          <w:rFonts w:hint="eastAsia"/>
        </w:rPr>
        <w:t>本项目与调整建议不冲突，符合环境准入条件，项目符合《新乡市动力电池专业园区发展规划（</w:t>
      </w:r>
      <w:r w:rsidRPr="00C26455">
        <w:rPr>
          <w:rFonts w:hint="eastAsia"/>
        </w:rPr>
        <w:t>2017-2020</w:t>
      </w:r>
      <w:r w:rsidRPr="00C26455">
        <w:rPr>
          <w:rFonts w:hint="eastAsia"/>
        </w:rPr>
        <w:t>）环境影响报告书》规划结论要求。</w:t>
      </w:r>
    </w:p>
    <w:p w14:paraId="6D696A17" w14:textId="7E184392" w:rsidR="002915AD" w:rsidRPr="00C26455" w:rsidRDefault="000939D1" w:rsidP="00C73D59">
      <w:pPr>
        <w:pStyle w:val="24"/>
        <w:spacing w:before="240" w:after="120"/>
        <w:ind w:firstLine="482"/>
        <w:rPr>
          <w:lang w:val="pt-BR"/>
        </w:rPr>
      </w:pPr>
      <w:r w:rsidRPr="00C26455">
        <w:rPr>
          <w:lang w:val="pt-BR"/>
        </w:rPr>
        <w:t>表</w:t>
      </w:r>
      <w:r w:rsidRPr="00C26455">
        <w:rPr>
          <w:lang w:val="pt-BR"/>
        </w:rPr>
        <w:t>2-1</w:t>
      </w:r>
      <w:r w:rsidR="003178CF">
        <w:rPr>
          <w:rFonts w:hint="eastAsia"/>
          <w:lang w:val="pt-BR"/>
        </w:rPr>
        <w:t>7</w:t>
      </w:r>
      <w:r w:rsidRPr="00C26455">
        <w:rPr>
          <w:lang w:val="pt-BR"/>
        </w:rPr>
        <w:t xml:space="preserve">         </w:t>
      </w:r>
      <w:r w:rsidRPr="00C26455">
        <w:rPr>
          <w:rFonts w:hint="eastAsia"/>
          <w:lang w:val="pt-BR"/>
        </w:rPr>
        <w:t xml:space="preserve"> </w:t>
      </w:r>
      <w:r w:rsidRPr="00C26455">
        <w:rPr>
          <w:lang w:val="pt-BR"/>
        </w:rPr>
        <w:t>与规划环评审查意见的相符性分析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8"/>
        <w:gridCol w:w="4143"/>
        <w:gridCol w:w="2205"/>
        <w:gridCol w:w="886"/>
      </w:tblGrid>
      <w:tr w:rsidR="00C26455" w:rsidRPr="00C26455" w14:paraId="7BF9D079" w14:textId="77777777">
        <w:trPr>
          <w:trHeight w:val="397"/>
          <w:jc w:val="center"/>
        </w:trPr>
        <w:tc>
          <w:tcPr>
            <w:tcW w:w="5353" w:type="dxa"/>
            <w:gridSpan w:val="2"/>
            <w:shd w:val="clear" w:color="auto" w:fill="auto"/>
            <w:vAlign w:val="center"/>
          </w:tcPr>
          <w:p w14:paraId="0017F649" w14:textId="77777777" w:rsidR="002915AD" w:rsidRPr="00C26455" w:rsidRDefault="000939D1">
            <w:pPr>
              <w:spacing w:line="240" w:lineRule="auto"/>
              <w:ind w:firstLineChars="0" w:firstLine="0"/>
              <w:jc w:val="center"/>
              <w:rPr>
                <w:b/>
                <w:sz w:val="21"/>
                <w:szCs w:val="21"/>
                <w:lang w:val="pt-BR"/>
              </w:rPr>
            </w:pPr>
            <w:r w:rsidRPr="00C26455">
              <w:rPr>
                <w:b/>
                <w:sz w:val="21"/>
                <w:szCs w:val="21"/>
                <w:lang w:val="pt-BR"/>
              </w:rPr>
              <w:t>要求</w:t>
            </w:r>
          </w:p>
        </w:tc>
        <w:tc>
          <w:tcPr>
            <w:tcW w:w="2268" w:type="dxa"/>
            <w:shd w:val="clear" w:color="auto" w:fill="auto"/>
            <w:vAlign w:val="center"/>
          </w:tcPr>
          <w:p w14:paraId="325000CC" w14:textId="77777777" w:rsidR="002915AD" w:rsidRPr="00C26455" w:rsidRDefault="000939D1">
            <w:pPr>
              <w:spacing w:line="240" w:lineRule="auto"/>
              <w:ind w:firstLineChars="0" w:firstLine="0"/>
              <w:jc w:val="center"/>
              <w:rPr>
                <w:b/>
                <w:sz w:val="21"/>
                <w:szCs w:val="21"/>
                <w:lang w:val="pt-BR"/>
              </w:rPr>
            </w:pPr>
            <w:r w:rsidRPr="00C26455">
              <w:rPr>
                <w:b/>
                <w:sz w:val="21"/>
                <w:szCs w:val="21"/>
                <w:lang w:val="pt-BR"/>
              </w:rPr>
              <w:t>本项目情况</w:t>
            </w:r>
          </w:p>
        </w:tc>
        <w:tc>
          <w:tcPr>
            <w:tcW w:w="907" w:type="dxa"/>
            <w:shd w:val="clear" w:color="auto" w:fill="auto"/>
            <w:vAlign w:val="center"/>
          </w:tcPr>
          <w:p w14:paraId="423B6761" w14:textId="77777777" w:rsidR="002915AD" w:rsidRPr="00C26455" w:rsidRDefault="000939D1">
            <w:pPr>
              <w:spacing w:line="240" w:lineRule="auto"/>
              <w:ind w:firstLineChars="0" w:firstLine="0"/>
              <w:jc w:val="center"/>
              <w:rPr>
                <w:b/>
                <w:sz w:val="21"/>
                <w:szCs w:val="21"/>
                <w:lang w:val="pt-BR"/>
              </w:rPr>
            </w:pPr>
            <w:r w:rsidRPr="00C26455">
              <w:rPr>
                <w:b/>
                <w:sz w:val="21"/>
                <w:szCs w:val="21"/>
                <w:lang w:val="pt-BR"/>
              </w:rPr>
              <w:t>相符性</w:t>
            </w:r>
          </w:p>
        </w:tc>
      </w:tr>
      <w:tr w:rsidR="00C26455" w:rsidRPr="00C26455" w14:paraId="2EE61BE1" w14:textId="77777777">
        <w:trPr>
          <w:trHeight w:val="397"/>
          <w:jc w:val="center"/>
        </w:trPr>
        <w:tc>
          <w:tcPr>
            <w:tcW w:w="1085" w:type="dxa"/>
            <w:vMerge w:val="restart"/>
            <w:shd w:val="clear" w:color="auto" w:fill="auto"/>
            <w:vAlign w:val="center"/>
          </w:tcPr>
          <w:p w14:paraId="39BFA2CD" w14:textId="77777777" w:rsidR="002915AD" w:rsidRPr="00C26455" w:rsidRDefault="000939D1">
            <w:pPr>
              <w:spacing w:line="240" w:lineRule="auto"/>
              <w:ind w:firstLineChars="0" w:firstLine="0"/>
              <w:rPr>
                <w:sz w:val="21"/>
                <w:szCs w:val="21"/>
                <w:lang w:val="pt-BR"/>
              </w:rPr>
            </w:pPr>
            <w:r w:rsidRPr="00C26455">
              <w:rPr>
                <w:sz w:val="21"/>
                <w:szCs w:val="21"/>
                <w:lang w:val="pt-BR"/>
              </w:rPr>
              <w:t>四、新乡市动力电池专业园区应严格按照《报告书》提出的环境保护要求及环境影响减缓措施，根据区域环境敏感性及资源环境承载力，进一步优化调整发展规划。</w:t>
            </w:r>
          </w:p>
        </w:tc>
        <w:tc>
          <w:tcPr>
            <w:tcW w:w="4268" w:type="dxa"/>
            <w:shd w:val="clear" w:color="auto" w:fill="auto"/>
            <w:vAlign w:val="center"/>
          </w:tcPr>
          <w:p w14:paraId="07D55B3B" w14:textId="77777777" w:rsidR="002915AD" w:rsidRPr="00C26455" w:rsidRDefault="000939D1">
            <w:pPr>
              <w:spacing w:line="240" w:lineRule="auto"/>
              <w:ind w:firstLineChars="0" w:firstLine="0"/>
              <w:rPr>
                <w:sz w:val="21"/>
                <w:szCs w:val="21"/>
                <w:lang w:val="pt-BR"/>
              </w:rPr>
            </w:pPr>
            <w:r w:rsidRPr="00C26455">
              <w:rPr>
                <w:rFonts w:hint="eastAsia"/>
                <w:sz w:val="21"/>
                <w:szCs w:val="21"/>
                <w:lang w:val="pt-BR"/>
              </w:rPr>
              <w:t>（</w:t>
            </w:r>
            <w:r w:rsidRPr="00C26455">
              <w:rPr>
                <w:sz w:val="21"/>
                <w:szCs w:val="21"/>
                <w:lang w:val="pt-BR"/>
              </w:rPr>
              <w:t>一</w:t>
            </w:r>
            <w:r w:rsidRPr="00C26455">
              <w:rPr>
                <w:rFonts w:hint="eastAsia"/>
                <w:sz w:val="21"/>
                <w:szCs w:val="21"/>
                <w:lang w:val="pt-BR"/>
              </w:rPr>
              <w:t>）</w:t>
            </w:r>
            <w:r w:rsidRPr="00C26455">
              <w:rPr>
                <w:sz w:val="21"/>
                <w:szCs w:val="21"/>
                <w:lang w:val="pt-BR"/>
              </w:rPr>
              <w:t>合理用地布局</w:t>
            </w:r>
          </w:p>
          <w:p w14:paraId="1F19A839" w14:textId="77777777" w:rsidR="002915AD" w:rsidRPr="00C26455" w:rsidRDefault="000939D1">
            <w:pPr>
              <w:spacing w:line="240" w:lineRule="auto"/>
              <w:ind w:firstLineChars="0" w:firstLine="0"/>
              <w:rPr>
                <w:sz w:val="21"/>
                <w:szCs w:val="21"/>
                <w:lang w:val="pt-BR"/>
              </w:rPr>
            </w:pPr>
            <w:r w:rsidRPr="00C26455">
              <w:rPr>
                <w:sz w:val="21"/>
                <w:szCs w:val="21"/>
                <w:lang w:val="pt-BR"/>
              </w:rPr>
              <w:t>优化用地布局，在开发过程中不应随意改变各用地功能区的使用功能</w:t>
            </w:r>
            <w:r w:rsidRPr="00C26455">
              <w:rPr>
                <w:rFonts w:hint="eastAsia"/>
                <w:sz w:val="21"/>
                <w:szCs w:val="21"/>
                <w:lang w:val="pt-BR"/>
              </w:rPr>
              <w:t>，</w:t>
            </w:r>
            <w:r w:rsidRPr="00C26455">
              <w:rPr>
                <w:sz w:val="21"/>
                <w:szCs w:val="21"/>
                <w:lang w:val="pt-BR"/>
              </w:rPr>
              <w:t>并注重节约集约用地</w:t>
            </w:r>
            <w:r w:rsidRPr="00C26455">
              <w:rPr>
                <w:rFonts w:hint="eastAsia"/>
                <w:sz w:val="21"/>
                <w:szCs w:val="21"/>
                <w:lang w:val="pt-BR"/>
              </w:rPr>
              <w:t>，</w:t>
            </w:r>
            <w:r w:rsidRPr="00C26455">
              <w:rPr>
                <w:sz w:val="21"/>
                <w:szCs w:val="21"/>
                <w:lang w:val="pt-BR"/>
              </w:rPr>
              <w:t>应充分考虑各功能区相互干扰、影响问题，减小各功能区之间的不利影响，工业区与生活居住区之间应设置绿化隔离带。在区内建设项目的环境安全防护距离内，不得规划新建居住区、学校、医院等环境敏感目标。</w:t>
            </w:r>
          </w:p>
        </w:tc>
        <w:tc>
          <w:tcPr>
            <w:tcW w:w="2268" w:type="dxa"/>
            <w:shd w:val="clear" w:color="auto" w:fill="auto"/>
            <w:vAlign w:val="center"/>
          </w:tcPr>
          <w:p w14:paraId="3657589E" w14:textId="77777777" w:rsidR="002915AD" w:rsidRPr="00C26455" w:rsidRDefault="000939D1">
            <w:pPr>
              <w:spacing w:line="240" w:lineRule="auto"/>
              <w:ind w:firstLineChars="0" w:firstLine="0"/>
              <w:rPr>
                <w:rFonts w:eastAsia="黑体"/>
                <w:sz w:val="21"/>
                <w:szCs w:val="21"/>
                <w:lang w:val="pt-BR"/>
              </w:rPr>
            </w:pPr>
            <w:r w:rsidRPr="00C26455">
              <w:rPr>
                <w:sz w:val="21"/>
                <w:szCs w:val="21"/>
              </w:rPr>
              <w:t>本项目占地属于规划的二类工业用地</w:t>
            </w:r>
            <w:r w:rsidRPr="00C26455">
              <w:rPr>
                <w:rFonts w:hint="eastAsia"/>
                <w:sz w:val="21"/>
                <w:szCs w:val="21"/>
              </w:rPr>
              <w:t>，</w:t>
            </w:r>
            <w:r w:rsidRPr="00C26455">
              <w:rPr>
                <w:sz w:val="21"/>
                <w:szCs w:val="21"/>
              </w:rPr>
              <w:t>符合用地布局要求</w:t>
            </w:r>
            <w:r w:rsidRPr="00C26455">
              <w:rPr>
                <w:rFonts w:hint="eastAsia"/>
                <w:sz w:val="21"/>
                <w:szCs w:val="21"/>
              </w:rPr>
              <w:t>；</w:t>
            </w:r>
            <w:r w:rsidRPr="00C26455">
              <w:rPr>
                <w:sz w:val="21"/>
                <w:szCs w:val="21"/>
              </w:rPr>
              <w:t>本项目不需要设置卫生防护距离</w:t>
            </w:r>
            <w:r w:rsidRPr="00C26455">
              <w:rPr>
                <w:rFonts w:hint="eastAsia"/>
                <w:sz w:val="21"/>
                <w:szCs w:val="21"/>
              </w:rPr>
              <w:t>。</w:t>
            </w:r>
          </w:p>
        </w:tc>
        <w:tc>
          <w:tcPr>
            <w:tcW w:w="907" w:type="dxa"/>
            <w:shd w:val="clear" w:color="auto" w:fill="auto"/>
            <w:vAlign w:val="center"/>
          </w:tcPr>
          <w:p w14:paraId="4FEF6AEE" w14:textId="77777777" w:rsidR="002915AD" w:rsidRPr="00C26455" w:rsidRDefault="000939D1">
            <w:pPr>
              <w:spacing w:line="240" w:lineRule="auto"/>
              <w:ind w:firstLineChars="0" w:firstLine="0"/>
              <w:jc w:val="center"/>
              <w:rPr>
                <w:rFonts w:eastAsia="黑体"/>
                <w:sz w:val="21"/>
                <w:szCs w:val="21"/>
                <w:lang w:val="pt-BR"/>
              </w:rPr>
            </w:pPr>
            <w:r w:rsidRPr="00C26455">
              <w:rPr>
                <w:sz w:val="21"/>
                <w:szCs w:val="21"/>
              </w:rPr>
              <w:t>相符</w:t>
            </w:r>
          </w:p>
        </w:tc>
      </w:tr>
      <w:tr w:rsidR="00C26455" w:rsidRPr="00C26455" w14:paraId="3EC4421F" w14:textId="77777777">
        <w:trPr>
          <w:trHeight w:val="397"/>
          <w:jc w:val="center"/>
        </w:trPr>
        <w:tc>
          <w:tcPr>
            <w:tcW w:w="1085" w:type="dxa"/>
            <w:vMerge/>
            <w:shd w:val="clear" w:color="auto" w:fill="auto"/>
            <w:vAlign w:val="center"/>
          </w:tcPr>
          <w:p w14:paraId="4CC86466" w14:textId="77777777" w:rsidR="002915AD" w:rsidRPr="00C26455" w:rsidRDefault="002915AD">
            <w:pPr>
              <w:spacing w:line="240" w:lineRule="auto"/>
              <w:ind w:firstLineChars="0" w:firstLine="0"/>
              <w:jc w:val="center"/>
              <w:rPr>
                <w:rFonts w:eastAsia="黑体"/>
                <w:sz w:val="21"/>
                <w:szCs w:val="21"/>
                <w:lang w:val="pt-BR"/>
              </w:rPr>
            </w:pPr>
          </w:p>
        </w:tc>
        <w:tc>
          <w:tcPr>
            <w:tcW w:w="4268" w:type="dxa"/>
            <w:shd w:val="clear" w:color="auto" w:fill="auto"/>
            <w:vAlign w:val="center"/>
          </w:tcPr>
          <w:p w14:paraId="3EC078D8" w14:textId="77777777" w:rsidR="002915AD" w:rsidRPr="00C26455" w:rsidRDefault="000939D1">
            <w:pPr>
              <w:spacing w:line="240" w:lineRule="auto"/>
              <w:ind w:firstLineChars="0" w:firstLine="0"/>
              <w:rPr>
                <w:sz w:val="21"/>
                <w:szCs w:val="21"/>
                <w:lang w:val="pt-BR"/>
              </w:rPr>
            </w:pPr>
            <w:r w:rsidRPr="00C26455">
              <w:rPr>
                <w:rFonts w:hint="eastAsia"/>
                <w:sz w:val="21"/>
                <w:szCs w:val="21"/>
                <w:lang w:val="pt-BR"/>
              </w:rPr>
              <w:t>（</w:t>
            </w:r>
            <w:r w:rsidRPr="00C26455">
              <w:rPr>
                <w:sz w:val="21"/>
                <w:szCs w:val="21"/>
                <w:lang w:val="pt-BR"/>
              </w:rPr>
              <w:t>二</w:t>
            </w:r>
            <w:r w:rsidRPr="00C26455">
              <w:rPr>
                <w:rFonts w:hint="eastAsia"/>
                <w:sz w:val="21"/>
                <w:szCs w:val="21"/>
                <w:lang w:val="pt-BR"/>
              </w:rPr>
              <w:t>）</w:t>
            </w:r>
            <w:r w:rsidRPr="00C26455">
              <w:rPr>
                <w:sz w:val="21"/>
                <w:szCs w:val="21"/>
                <w:lang w:val="pt-BR"/>
              </w:rPr>
              <w:t>优化产业结构</w:t>
            </w:r>
          </w:p>
          <w:p w14:paraId="78E8BD7F" w14:textId="77777777" w:rsidR="002915AD" w:rsidRPr="00C26455" w:rsidRDefault="000939D1">
            <w:pPr>
              <w:spacing w:line="240" w:lineRule="auto"/>
              <w:ind w:firstLineChars="0" w:firstLine="0"/>
              <w:rPr>
                <w:sz w:val="21"/>
                <w:szCs w:val="21"/>
                <w:lang w:val="pt-BR"/>
              </w:rPr>
            </w:pPr>
            <w:r w:rsidRPr="00C26455">
              <w:rPr>
                <w:sz w:val="21"/>
                <w:szCs w:val="21"/>
                <w:lang w:val="pt-BR"/>
              </w:rPr>
              <w:t>入驻项目应遵循循环经济理念，实施清洁生产，逐步优化产业结构，构筑循环经济产业链。严格执行评价提出的准入条件和负面清单的要求，限制高能耗、高污染、高水耗项目，禁止铅酸电池生产与回收等项目入驻。按照《报告书》中调整建议对园区内现有企业进行综合整治，逐步解决历史遗留的环保问题。</w:t>
            </w:r>
          </w:p>
        </w:tc>
        <w:tc>
          <w:tcPr>
            <w:tcW w:w="2268" w:type="dxa"/>
            <w:shd w:val="clear" w:color="auto" w:fill="auto"/>
            <w:vAlign w:val="center"/>
          </w:tcPr>
          <w:p w14:paraId="13BAB8D6" w14:textId="55E0FEC1" w:rsidR="002915AD" w:rsidRPr="00C26455" w:rsidRDefault="000939D1">
            <w:pPr>
              <w:spacing w:line="240" w:lineRule="auto"/>
              <w:ind w:firstLineChars="0" w:firstLine="0"/>
              <w:rPr>
                <w:sz w:val="21"/>
                <w:szCs w:val="21"/>
                <w:lang w:val="pt-BR"/>
              </w:rPr>
            </w:pPr>
            <w:r w:rsidRPr="00C26455">
              <w:rPr>
                <w:sz w:val="21"/>
                <w:szCs w:val="21"/>
                <w:lang w:val="pt-BR"/>
              </w:rPr>
              <w:t>本项目符合</w:t>
            </w:r>
            <w:r w:rsidR="00C23B46" w:rsidRPr="00C26455">
              <w:rPr>
                <w:rFonts w:hint="eastAsia"/>
                <w:sz w:val="21"/>
                <w:szCs w:val="21"/>
                <w:lang w:val="pt-BR"/>
              </w:rPr>
              <w:t>园区</w:t>
            </w:r>
            <w:r w:rsidRPr="00C26455">
              <w:rPr>
                <w:sz w:val="21"/>
                <w:szCs w:val="21"/>
                <w:lang w:val="pt-BR"/>
              </w:rPr>
              <w:t>准入</w:t>
            </w:r>
            <w:r w:rsidRPr="00C26455">
              <w:rPr>
                <w:rFonts w:hint="eastAsia"/>
                <w:sz w:val="21"/>
                <w:szCs w:val="21"/>
                <w:lang w:val="pt-BR"/>
              </w:rPr>
              <w:t>条件</w:t>
            </w:r>
            <w:r w:rsidRPr="00C26455">
              <w:rPr>
                <w:sz w:val="21"/>
                <w:szCs w:val="21"/>
                <w:lang w:val="pt-BR"/>
              </w:rPr>
              <w:t>要求</w:t>
            </w:r>
            <w:r w:rsidRPr="00C26455">
              <w:rPr>
                <w:rFonts w:hint="eastAsia"/>
                <w:sz w:val="21"/>
                <w:szCs w:val="21"/>
                <w:lang w:val="pt-BR"/>
              </w:rPr>
              <w:t>，</w:t>
            </w:r>
            <w:r w:rsidRPr="00C26455">
              <w:rPr>
                <w:sz w:val="21"/>
                <w:szCs w:val="21"/>
                <w:lang w:val="pt-BR"/>
              </w:rPr>
              <w:t>不属于负面清单中列出的项目</w:t>
            </w:r>
            <w:r w:rsidRPr="00C26455">
              <w:rPr>
                <w:rFonts w:hint="eastAsia"/>
                <w:sz w:val="21"/>
                <w:szCs w:val="21"/>
                <w:lang w:val="pt-BR"/>
              </w:rPr>
              <w:t>，</w:t>
            </w:r>
            <w:r w:rsidRPr="00C26455">
              <w:rPr>
                <w:sz w:val="21"/>
                <w:szCs w:val="21"/>
                <w:lang w:val="pt-BR"/>
              </w:rPr>
              <w:t>不属于高能耗、高污染、高水耗项目</w:t>
            </w:r>
            <w:r w:rsidR="00C23B46" w:rsidRPr="00C26455">
              <w:rPr>
                <w:rFonts w:hint="eastAsia"/>
                <w:sz w:val="21"/>
                <w:szCs w:val="21"/>
                <w:lang w:val="pt-BR"/>
              </w:rPr>
              <w:t>和</w:t>
            </w:r>
            <w:r w:rsidRPr="00C26455">
              <w:rPr>
                <w:sz w:val="21"/>
                <w:szCs w:val="21"/>
                <w:lang w:val="pt-BR"/>
              </w:rPr>
              <w:t>铅酸电池生产与回收等项目</w:t>
            </w:r>
            <w:r w:rsidRPr="00C26455">
              <w:rPr>
                <w:rFonts w:hint="eastAsia"/>
                <w:sz w:val="21"/>
                <w:szCs w:val="21"/>
                <w:lang w:val="pt-BR"/>
              </w:rPr>
              <w:t>。</w:t>
            </w:r>
          </w:p>
        </w:tc>
        <w:tc>
          <w:tcPr>
            <w:tcW w:w="907" w:type="dxa"/>
            <w:shd w:val="clear" w:color="auto" w:fill="auto"/>
            <w:vAlign w:val="center"/>
          </w:tcPr>
          <w:p w14:paraId="7D519B6B" w14:textId="77777777" w:rsidR="002915AD" w:rsidRPr="00C26455" w:rsidRDefault="000939D1">
            <w:pPr>
              <w:spacing w:line="240" w:lineRule="auto"/>
              <w:ind w:firstLineChars="0" w:firstLine="0"/>
              <w:jc w:val="center"/>
              <w:rPr>
                <w:sz w:val="21"/>
                <w:szCs w:val="21"/>
                <w:lang w:val="pt-BR"/>
              </w:rPr>
            </w:pPr>
            <w:r w:rsidRPr="00C26455">
              <w:rPr>
                <w:sz w:val="21"/>
                <w:szCs w:val="21"/>
              </w:rPr>
              <w:t>相符</w:t>
            </w:r>
          </w:p>
        </w:tc>
      </w:tr>
      <w:tr w:rsidR="00C26455" w:rsidRPr="00C26455" w14:paraId="3C3E2A02" w14:textId="77777777">
        <w:trPr>
          <w:trHeight w:val="397"/>
          <w:jc w:val="center"/>
        </w:trPr>
        <w:tc>
          <w:tcPr>
            <w:tcW w:w="1085" w:type="dxa"/>
            <w:vMerge/>
            <w:shd w:val="clear" w:color="auto" w:fill="auto"/>
            <w:vAlign w:val="center"/>
          </w:tcPr>
          <w:p w14:paraId="0A29689F" w14:textId="77777777" w:rsidR="002915AD" w:rsidRPr="00C26455" w:rsidRDefault="002915AD">
            <w:pPr>
              <w:spacing w:line="240" w:lineRule="auto"/>
              <w:ind w:firstLineChars="0" w:firstLine="0"/>
              <w:rPr>
                <w:sz w:val="21"/>
                <w:szCs w:val="21"/>
                <w:lang w:val="pt-BR"/>
              </w:rPr>
            </w:pPr>
          </w:p>
        </w:tc>
        <w:tc>
          <w:tcPr>
            <w:tcW w:w="4268" w:type="dxa"/>
            <w:shd w:val="clear" w:color="auto" w:fill="auto"/>
            <w:vAlign w:val="center"/>
          </w:tcPr>
          <w:p w14:paraId="719F4891" w14:textId="77777777" w:rsidR="002915AD" w:rsidRPr="00C26455" w:rsidRDefault="000939D1">
            <w:pPr>
              <w:spacing w:line="240" w:lineRule="auto"/>
              <w:ind w:firstLineChars="0" w:firstLine="0"/>
              <w:rPr>
                <w:sz w:val="21"/>
                <w:szCs w:val="21"/>
                <w:lang w:val="pt-BR"/>
              </w:rPr>
            </w:pPr>
            <w:r w:rsidRPr="00C26455">
              <w:rPr>
                <w:rFonts w:hint="eastAsia"/>
                <w:sz w:val="21"/>
                <w:szCs w:val="21"/>
                <w:lang w:val="pt-BR"/>
              </w:rPr>
              <w:t>（</w:t>
            </w:r>
            <w:r w:rsidRPr="00C26455">
              <w:rPr>
                <w:sz w:val="21"/>
                <w:szCs w:val="21"/>
                <w:lang w:val="pt-BR"/>
              </w:rPr>
              <w:t>三</w:t>
            </w:r>
            <w:r w:rsidRPr="00C26455">
              <w:rPr>
                <w:rFonts w:hint="eastAsia"/>
                <w:sz w:val="21"/>
                <w:szCs w:val="21"/>
                <w:lang w:val="pt-BR"/>
              </w:rPr>
              <w:t>）</w:t>
            </w:r>
            <w:r w:rsidRPr="00C26455">
              <w:rPr>
                <w:sz w:val="21"/>
                <w:szCs w:val="21"/>
                <w:lang w:val="pt-BR"/>
              </w:rPr>
              <w:t>尽快完善园区环保设施建设</w:t>
            </w:r>
          </w:p>
          <w:p w14:paraId="06AFD459" w14:textId="77777777" w:rsidR="002915AD" w:rsidRPr="00C26455" w:rsidRDefault="000939D1">
            <w:pPr>
              <w:spacing w:line="240" w:lineRule="auto"/>
              <w:ind w:firstLineChars="0" w:firstLine="0"/>
              <w:rPr>
                <w:sz w:val="21"/>
                <w:szCs w:val="21"/>
                <w:lang w:val="pt-BR"/>
              </w:rPr>
            </w:pPr>
            <w:r w:rsidRPr="00C26455">
              <w:rPr>
                <w:sz w:val="21"/>
                <w:szCs w:val="21"/>
                <w:lang w:val="pt-BR"/>
              </w:rPr>
              <w:t>按照</w:t>
            </w:r>
            <w:r w:rsidRPr="00C26455">
              <w:rPr>
                <w:rFonts w:hint="eastAsia"/>
                <w:sz w:val="21"/>
                <w:szCs w:val="21"/>
                <w:lang w:val="pt-BR"/>
              </w:rPr>
              <w:t>“</w:t>
            </w:r>
            <w:r w:rsidRPr="00C26455">
              <w:rPr>
                <w:sz w:val="21"/>
                <w:szCs w:val="21"/>
                <w:lang w:val="pt-BR"/>
              </w:rPr>
              <w:t>清污分流、雨污分流、中水回用</w:t>
            </w:r>
            <w:r w:rsidRPr="00C26455">
              <w:rPr>
                <w:rFonts w:hint="eastAsia"/>
                <w:sz w:val="21"/>
                <w:szCs w:val="21"/>
                <w:lang w:val="pt-BR"/>
              </w:rPr>
              <w:t>”</w:t>
            </w:r>
            <w:r w:rsidRPr="00C26455">
              <w:rPr>
                <w:sz w:val="21"/>
                <w:szCs w:val="21"/>
                <w:lang w:val="pt-BR"/>
              </w:rPr>
              <w:t>的要求，按规划要求依托城市污水处理厂集中处理废水并建设中水深度处理回用工程，加快配套污水管网建设</w:t>
            </w:r>
            <w:r w:rsidRPr="00C26455">
              <w:rPr>
                <w:rFonts w:hint="eastAsia"/>
                <w:sz w:val="21"/>
                <w:szCs w:val="21"/>
                <w:lang w:val="pt-BR"/>
              </w:rPr>
              <w:t>，</w:t>
            </w:r>
            <w:r w:rsidRPr="00C26455">
              <w:rPr>
                <w:sz w:val="21"/>
                <w:szCs w:val="21"/>
                <w:lang w:val="pt-BR"/>
              </w:rPr>
              <w:t>确保入区企业外排废水全部经管网收集后进入依托的城市污水</w:t>
            </w:r>
            <w:r w:rsidRPr="00C26455">
              <w:rPr>
                <w:sz w:val="21"/>
                <w:szCs w:val="21"/>
                <w:lang w:val="pt-BR"/>
              </w:rPr>
              <w:lastRenderedPageBreak/>
              <w:t>处理厂，园区应实施集中供热、供气，进一步优化能源结构。加快华新造纸厂的供热系统建设和电厂供热管网的铺设，实现园区集中供热。</w:t>
            </w:r>
          </w:p>
          <w:p w14:paraId="2271FC94" w14:textId="77777777" w:rsidR="002915AD" w:rsidRPr="00C26455" w:rsidRDefault="000939D1">
            <w:pPr>
              <w:spacing w:line="240" w:lineRule="auto"/>
              <w:ind w:firstLineChars="0" w:firstLine="0"/>
              <w:rPr>
                <w:sz w:val="21"/>
                <w:szCs w:val="21"/>
                <w:lang w:val="pt-BR"/>
              </w:rPr>
            </w:pPr>
            <w:r w:rsidRPr="00C26455">
              <w:rPr>
                <w:sz w:val="21"/>
                <w:szCs w:val="21"/>
                <w:lang w:val="pt-BR"/>
              </w:rPr>
              <w:t>按照循环经济的要求，提高</w:t>
            </w:r>
            <w:r w:rsidRPr="00C26455">
              <w:rPr>
                <w:rFonts w:hint="eastAsia"/>
                <w:sz w:val="21"/>
                <w:szCs w:val="21"/>
                <w:lang w:val="pt-BR"/>
              </w:rPr>
              <w:t>固</w:t>
            </w:r>
            <w:r w:rsidRPr="00C26455">
              <w:rPr>
                <w:sz w:val="21"/>
                <w:szCs w:val="21"/>
                <w:lang w:val="pt-BR"/>
              </w:rPr>
              <w:t>体废物的综合利用率，一般工业固</w:t>
            </w:r>
            <w:r w:rsidRPr="00C26455">
              <w:rPr>
                <w:rFonts w:hint="eastAsia"/>
                <w:sz w:val="21"/>
                <w:szCs w:val="21"/>
                <w:lang w:val="pt-BR"/>
              </w:rPr>
              <w:t>废</w:t>
            </w:r>
            <w:r w:rsidRPr="00C26455">
              <w:rPr>
                <w:sz w:val="21"/>
                <w:szCs w:val="21"/>
                <w:lang w:val="pt-BR"/>
              </w:rPr>
              <w:t>回收或综合利用，外排固废应统一运至专用处置场安全处置，严禁企业随意弃置</w:t>
            </w:r>
            <w:r w:rsidRPr="00C26455">
              <w:rPr>
                <w:rFonts w:hint="eastAsia"/>
                <w:sz w:val="21"/>
                <w:szCs w:val="21"/>
                <w:lang w:val="pt-BR"/>
              </w:rPr>
              <w:t>；</w:t>
            </w:r>
            <w:r w:rsidRPr="00C26455">
              <w:rPr>
                <w:sz w:val="21"/>
                <w:szCs w:val="21"/>
                <w:lang w:val="pt-BR"/>
              </w:rPr>
              <w:t>设置生活垃圾中转站及收集系统，生活垃圾统一运至城市生活垃圾填埋场处置</w:t>
            </w:r>
            <w:r w:rsidRPr="00C26455">
              <w:rPr>
                <w:rFonts w:hint="eastAsia"/>
                <w:sz w:val="21"/>
                <w:szCs w:val="21"/>
                <w:lang w:val="pt-BR"/>
              </w:rPr>
              <w:t>；</w:t>
            </w:r>
            <w:r w:rsidRPr="00C26455">
              <w:rPr>
                <w:sz w:val="21"/>
                <w:szCs w:val="21"/>
                <w:lang w:val="pt-BR"/>
              </w:rPr>
              <w:t>危险废物要做到安全处置，危险固废的收集、贮存应满足《危险废物贮存污染控制标准》</w:t>
            </w:r>
            <w:r w:rsidRPr="00C26455">
              <w:rPr>
                <w:sz w:val="21"/>
                <w:szCs w:val="21"/>
                <w:lang w:val="pt-BR"/>
              </w:rPr>
              <w:t>(GB18597-2001)</w:t>
            </w:r>
            <w:r w:rsidRPr="00C26455">
              <w:rPr>
                <w:sz w:val="21"/>
                <w:szCs w:val="21"/>
                <w:lang w:val="pt-BR"/>
              </w:rPr>
              <w:t>的要求，并送有资质的危险废物处置单位处置，危险废物的转运应执行《危险废物转移联单管理办法》的有关规定。</w:t>
            </w:r>
          </w:p>
        </w:tc>
        <w:tc>
          <w:tcPr>
            <w:tcW w:w="2268" w:type="dxa"/>
            <w:shd w:val="clear" w:color="auto" w:fill="auto"/>
            <w:vAlign w:val="center"/>
          </w:tcPr>
          <w:p w14:paraId="09F36D9F" w14:textId="68186E2E" w:rsidR="002915AD" w:rsidRPr="00E12D56" w:rsidRDefault="000939D1">
            <w:pPr>
              <w:spacing w:line="240" w:lineRule="auto"/>
              <w:ind w:firstLineChars="0" w:firstLine="0"/>
              <w:rPr>
                <w:b/>
                <w:bCs/>
                <w:sz w:val="21"/>
                <w:szCs w:val="21"/>
                <w:u w:val="single"/>
              </w:rPr>
            </w:pPr>
            <w:r w:rsidRPr="00E12D56">
              <w:rPr>
                <w:b/>
                <w:bCs/>
                <w:sz w:val="21"/>
                <w:szCs w:val="21"/>
                <w:u w:val="single"/>
              </w:rPr>
              <w:lastRenderedPageBreak/>
              <w:t>本项目</w:t>
            </w:r>
            <w:r w:rsidRPr="00BF3DBB">
              <w:rPr>
                <w:rFonts w:hint="eastAsia"/>
                <w:b/>
                <w:bCs/>
                <w:sz w:val="21"/>
                <w:szCs w:val="21"/>
                <w:u w:val="single"/>
              </w:rPr>
              <w:t>含镍、含铬生产废水经治理后回用；纯水制备浓水经厂区总排口排放；脱脂</w:t>
            </w:r>
            <w:r w:rsidRPr="00BF3DBB">
              <w:rPr>
                <w:b/>
                <w:bCs/>
                <w:sz w:val="21"/>
                <w:szCs w:val="21"/>
                <w:u w:val="single"/>
              </w:rPr>
              <w:t>废槽液</w:t>
            </w:r>
            <w:r w:rsidRPr="00BF3DBB">
              <w:rPr>
                <w:rFonts w:hint="eastAsia"/>
                <w:b/>
                <w:bCs/>
                <w:sz w:val="21"/>
                <w:szCs w:val="21"/>
                <w:u w:val="single"/>
              </w:rPr>
              <w:t>、脱脂</w:t>
            </w:r>
            <w:r w:rsidRPr="00BF3DBB">
              <w:rPr>
                <w:b/>
                <w:bCs/>
                <w:sz w:val="21"/>
                <w:szCs w:val="21"/>
                <w:u w:val="single"/>
              </w:rPr>
              <w:t>后清洗废水经</w:t>
            </w:r>
            <w:r w:rsidR="000E2D31" w:rsidRPr="00BF3DBB">
              <w:rPr>
                <w:rFonts w:hint="eastAsia"/>
                <w:b/>
                <w:bCs/>
                <w:sz w:val="21"/>
                <w:szCs w:val="21"/>
                <w:u w:val="single"/>
              </w:rPr>
              <w:t>破乳、气浮</w:t>
            </w:r>
            <w:r w:rsidRPr="00BF3DBB">
              <w:rPr>
                <w:b/>
                <w:bCs/>
                <w:sz w:val="21"/>
                <w:szCs w:val="21"/>
                <w:u w:val="single"/>
              </w:rPr>
              <w:lastRenderedPageBreak/>
              <w:t>处理后</w:t>
            </w:r>
            <w:r w:rsidR="00F45BA7">
              <w:rPr>
                <w:rFonts w:hint="eastAsia"/>
                <w:b/>
                <w:bCs/>
                <w:sz w:val="21"/>
                <w:szCs w:val="21"/>
                <w:u w:val="single"/>
              </w:rPr>
              <w:t>和经化粪池处理后的生活污水一同</w:t>
            </w:r>
            <w:r w:rsidRPr="00BF3DBB">
              <w:rPr>
                <w:b/>
                <w:bCs/>
                <w:sz w:val="21"/>
                <w:szCs w:val="21"/>
                <w:u w:val="single"/>
              </w:rPr>
              <w:t>与</w:t>
            </w:r>
            <w:r w:rsidRPr="00BF3DBB">
              <w:rPr>
                <w:rFonts w:hint="eastAsia"/>
                <w:b/>
                <w:bCs/>
                <w:sz w:val="21"/>
                <w:szCs w:val="21"/>
                <w:u w:val="single"/>
              </w:rPr>
              <w:t>其他综合废水经厂区综合废水处理系统处理后经厂区总排口</w:t>
            </w:r>
            <w:r w:rsidR="00E12D56" w:rsidRPr="00E12D56">
              <w:rPr>
                <w:rFonts w:hint="eastAsia"/>
                <w:b/>
                <w:bCs/>
                <w:sz w:val="21"/>
                <w:szCs w:val="21"/>
                <w:u w:val="single"/>
              </w:rPr>
              <w:t>近期排入小尚庄污水处理厂进行处理，远期待大块污水处理厂正常运行后排入大块镇污水处理厂</w:t>
            </w:r>
            <w:r w:rsidRPr="00E12D56">
              <w:rPr>
                <w:rFonts w:hint="eastAsia"/>
                <w:b/>
                <w:bCs/>
                <w:sz w:val="21"/>
                <w:szCs w:val="21"/>
                <w:u w:val="single"/>
              </w:rPr>
              <w:t>；</w:t>
            </w:r>
            <w:r w:rsidRPr="00E12D56">
              <w:rPr>
                <w:b/>
                <w:bCs/>
                <w:sz w:val="21"/>
                <w:szCs w:val="21"/>
                <w:u w:val="single"/>
              </w:rPr>
              <w:t>本项目使用</w:t>
            </w:r>
            <w:r w:rsidRPr="00BF3DBB">
              <w:rPr>
                <w:rFonts w:hint="eastAsia"/>
                <w:b/>
                <w:bCs/>
                <w:sz w:val="21"/>
                <w:szCs w:val="21"/>
                <w:u w:val="single"/>
              </w:rPr>
              <w:t>的</w:t>
            </w:r>
            <w:r w:rsidRPr="00E12D56">
              <w:rPr>
                <w:b/>
                <w:bCs/>
                <w:sz w:val="21"/>
                <w:szCs w:val="21"/>
                <w:u w:val="single"/>
              </w:rPr>
              <w:t>热源</w:t>
            </w:r>
            <w:r w:rsidRPr="00E12D56">
              <w:rPr>
                <w:rFonts w:hint="eastAsia"/>
                <w:b/>
                <w:bCs/>
                <w:sz w:val="21"/>
                <w:szCs w:val="21"/>
                <w:u w:val="single"/>
              </w:rPr>
              <w:t>蒸汽</w:t>
            </w:r>
            <w:r w:rsidRPr="00BF3DBB">
              <w:rPr>
                <w:rFonts w:hint="eastAsia"/>
                <w:b/>
                <w:bCs/>
                <w:sz w:val="21"/>
                <w:szCs w:val="21"/>
                <w:u w:val="single"/>
              </w:rPr>
              <w:t>依托于</w:t>
            </w:r>
            <w:r w:rsidRPr="00E12D56">
              <w:rPr>
                <w:b/>
                <w:bCs/>
                <w:sz w:val="21"/>
                <w:szCs w:val="21"/>
                <w:u w:val="single"/>
              </w:rPr>
              <w:t>华新造纸厂的</w:t>
            </w:r>
            <w:r w:rsidRPr="00BF3DBB">
              <w:rPr>
                <w:rFonts w:hint="eastAsia"/>
                <w:b/>
                <w:bCs/>
                <w:sz w:val="21"/>
                <w:szCs w:val="21"/>
                <w:u w:val="single"/>
              </w:rPr>
              <w:t>锅炉</w:t>
            </w:r>
            <w:r w:rsidRPr="00E12D56">
              <w:rPr>
                <w:b/>
                <w:bCs/>
                <w:sz w:val="21"/>
                <w:szCs w:val="21"/>
                <w:u w:val="single"/>
              </w:rPr>
              <w:t>供热系统</w:t>
            </w:r>
            <w:r w:rsidR="004F4216" w:rsidRPr="00E12D56">
              <w:rPr>
                <w:rFonts w:hint="eastAsia"/>
                <w:b/>
                <w:bCs/>
                <w:sz w:val="21"/>
                <w:szCs w:val="21"/>
                <w:u w:val="single"/>
              </w:rPr>
              <w:t>，该锅炉为园区集中供热措施</w:t>
            </w:r>
            <w:r w:rsidRPr="00E12D56">
              <w:rPr>
                <w:rFonts w:hint="eastAsia"/>
                <w:b/>
                <w:bCs/>
                <w:sz w:val="21"/>
                <w:szCs w:val="21"/>
                <w:u w:val="single"/>
              </w:rPr>
              <w:t>；本项目</w:t>
            </w:r>
            <w:r w:rsidRPr="00E12D56">
              <w:rPr>
                <w:b/>
                <w:bCs/>
                <w:sz w:val="21"/>
                <w:szCs w:val="21"/>
                <w:u w:val="single"/>
              </w:rPr>
              <w:t>一般工业固</w:t>
            </w:r>
            <w:r w:rsidRPr="00E12D56">
              <w:rPr>
                <w:rFonts w:hint="eastAsia"/>
                <w:b/>
                <w:bCs/>
                <w:sz w:val="21"/>
                <w:szCs w:val="21"/>
                <w:u w:val="single"/>
              </w:rPr>
              <w:t>废</w:t>
            </w:r>
            <w:r w:rsidRPr="00E12D56">
              <w:rPr>
                <w:b/>
                <w:bCs/>
                <w:sz w:val="21"/>
                <w:szCs w:val="21"/>
                <w:u w:val="single"/>
              </w:rPr>
              <w:t>综合利用，危险</w:t>
            </w:r>
            <w:r w:rsidRPr="00E12D56">
              <w:rPr>
                <w:rFonts w:hint="eastAsia"/>
                <w:b/>
                <w:bCs/>
                <w:sz w:val="21"/>
                <w:szCs w:val="21"/>
                <w:u w:val="single"/>
              </w:rPr>
              <w:t>废物</w:t>
            </w:r>
            <w:r w:rsidRPr="00E12D56">
              <w:rPr>
                <w:b/>
                <w:bCs/>
                <w:sz w:val="21"/>
                <w:szCs w:val="21"/>
                <w:u w:val="single"/>
              </w:rPr>
              <w:t>的收集、贮存满足《危险废物贮存污染控制标准》</w:t>
            </w:r>
            <w:r w:rsidRPr="00E12D56">
              <w:rPr>
                <w:b/>
                <w:bCs/>
                <w:sz w:val="21"/>
                <w:szCs w:val="21"/>
                <w:u w:val="single"/>
              </w:rPr>
              <w:t>(GB18597-2001)</w:t>
            </w:r>
            <w:r w:rsidRPr="00E12D56">
              <w:rPr>
                <w:b/>
                <w:bCs/>
                <w:sz w:val="21"/>
                <w:szCs w:val="21"/>
                <w:u w:val="single"/>
              </w:rPr>
              <w:t>及修改单的要求，并送有资质的危险废物处置单位处置，危险废物的转运执行《危险废物转移联单管理办法》的有关规定。</w:t>
            </w:r>
          </w:p>
        </w:tc>
        <w:tc>
          <w:tcPr>
            <w:tcW w:w="907" w:type="dxa"/>
            <w:shd w:val="clear" w:color="auto" w:fill="auto"/>
            <w:vAlign w:val="center"/>
          </w:tcPr>
          <w:p w14:paraId="5AC1148C" w14:textId="77777777" w:rsidR="002915AD" w:rsidRPr="00C26455" w:rsidRDefault="000939D1">
            <w:pPr>
              <w:spacing w:line="240" w:lineRule="auto"/>
              <w:ind w:firstLineChars="0" w:firstLine="0"/>
              <w:jc w:val="center"/>
              <w:rPr>
                <w:sz w:val="21"/>
                <w:szCs w:val="21"/>
                <w:lang w:val="pt-BR"/>
              </w:rPr>
            </w:pPr>
            <w:r w:rsidRPr="00C26455">
              <w:rPr>
                <w:sz w:val="21"/>
                <w:szCs w:val="21"/>
              </w:rPr>
              <w:lastRenderedPageBreak/>
              <w:t>相符</w:t>
            </w:r>
          </w:p>
        </w:tc>
      </w:tr>
      <w:tr w:rsidR="00C26455" w:rsidRPr="00C26455" w14:paraId="0AAD457C" w14:textId="77777777">
        <w:trPr>
          <w:trHeight w:val="397"/>
          <w:jc w:val="center"/>
        </w:trPr>
        <w:tc>
          <w:tcPr>
            <w:tcW w:w="1085" w:type="dxa"/>
            <w:vMerge/>
            <w:shd w:val="clear" w:color="auto" w:fill="auto"/>
            <w:vAlign w:val="center"/>
          </w:tcPr>
          <w:p w14:paraId="37DE5ED3" w14:textId="77777777" w:rsidR="002915AD" w:rsidRPr="00C26455" w:rsidRDefault="002915AD">
            <w:pPr>
              <w:spacing w:line="240" w:lineRule="auto"/>
              <w:ind w:firstLineChars="0" w:firstLine="0"/>
              <w:rPr>
                <w:sz w:val="21"/>
                <w:szCs w:val="21"/>
                <w:lang w:val="pt-BR"/>
              </w:rPr>
            </w:pPr>
          </w:p>
        </w:tc>
        <w:tc>
          <w:tcPr>
            <w:tcW w:w="4268" w:type="dxa"/>
            <w:shd w:val="clear" w:color="auto" w:fill="auto"/>
            <w:vAlign w:val="center"/>
          </w:tcPr>
          <w:p w14:paraId="68E8A528" w14:textId="77777777" w:rsidR="002915AD" w:rsidRPr="00C26455" w:rsidRDefault="000939D1">
            <w:pPr>
              <w:spacing w:line="240" w:lineRule="auto"/>
              <w:ind w:firstLineChars="0" w:firstLine="0"/>
              <w:rPr>
                <w:sz w:val="21"/>
                <w:szCs w:val="21"/>
                <w:lang w:val="pt-BR"/>
              </w:rPr>
            </w:pPr>
            <w:r w:rsidRPr="00C26455">
              <w:rPr>
                <w:rFonts w:hint="eastAsia"/>
                <w:sz w:val="21"/>
                <w:szCs w:val="21"/>
                <w:lang w:val="pt-BR"/>
              </w:rPr>
              <w:t>（</w:t>
            </w:r>
            <w:r w:rsidRPr="00C26455">
              <w:rPr>
                <w:sz w:val="21"/>
                <w:szCs w:val="21"/>
                <w:lang w:val="pt-BR"/>
              </w:rPr>
              <w:t>四</w:t>
            </w:r>
            <w:r w:rsidRPr="00C26455">
              <w:rPr>
                <w:rFonts w:hint="eastAsia"/>
                <w:sz w:val="21"/>
                <w:szCs w:val="21"/>
                <w:lang w:val="pt-BR"/>
              </w:rPr>
              <w:t>）</w:t>
            </w:r>
            <w:r w:rsidRPr="00C26455">
              <w:rPr>
                <w:sz w:val="21"/>
                <w:szCs w:val="21"/>
                <w:lang w:val="pt-BR"/>
              </w:rPr>
              <w:t>严格控制污染物排放</w:t>
            </w:r>
          </w:p>
          <w:p w14:paraId="4014EDF0" w14:textId="77777777" w:rsidR="002915AD" w:rsidRPr="00C26455" w:rsidRDefault="000939D1">
            <w:pPr>
              <w:spacing w:line="240" w:lineRule="auto"/>
              <w:ind w:firstLineChars="0" w:firstLine="0"/>
              <w:rPr>
                <w:sz w:val="21"/>
                <w:szCs w:val="21"/>
                <w:lang w:val="pt-BR"/>
              </w:rPr>
            </w:pPr>
            <w:r w:rsidRPr="00C26455">
              <w:rPr>
                <w:sz w:val="21"/>
                <w:szCs w:val="21"/>
                <w:lang w:val="pt-BR"/>
              </w:rPr>
              <w:t>严格执行污染物排放总量控制制度</w:t>
            </w:r>
            <w:r w:rsidRPr="00C26455">
              <w:rPr>
                <w:rFonts w:hint="eastAsia"/>
                <w:sz w:val="21"/>
                <w:szCs w:val="21"/>
                <w:lang w:val="pt-BR"/>
              </w:rPr>
              <w:t>，</w:t>
            </w:r>
            <w:r w:rsidRPr="00C26455">
              <w:rPr>
                <w:sz w:val="21"/>
                <w:szCs w:val="21"/>
                <w:lang w:val="pt-BR"/>
              </w:rPr>
              <w:t>园区内现有企业改扩建工程应做到</w:t>
            </w:r>
            <w:r w:rsidRPr="00C26455">
              <w:rPr>
                <w:rFonts w:hint="eastAsia"/>
                <w:sz w:val="21"/>
                <w:szCs w:val="21"/>
                <w:lang w:val="pt-BR"/>
              </w:rPr>
              <w:t>“</w:t>
            </w:r>
            <w:r w:rsidRPr="00C26455">
              <w:rPr>
                <w:sz w:val="21"/>
                <w:szCs w:val="21"/>
                <w:lang w:val="pt-BR"/>
              </w:rPr>
              <w:t>增产不增污</w:t>
            </w:r>
            <w:r w:rsidRPr="00C26455">
              <w:rPr>
                <w:rFonts w:hint="eastAsia"/>
                <w:sz w:val="21"/>
                <w:szCs w:val="21"/>
                <w:lang w:val="pt-BR"/>
              </w:rPr>
              <w:t>”</w:t>
            </w:r>
            <w:r w:rsidRPr="00C26455">
              <w:rPr>
                <w:sz w:val="21"/>
                <w:szCs w:val="21"/>
                <w:lang w:val="pt-BR"/>
              </w:rPr>
              <w:t>，新建项目应实现区域</w:t>
            </w:r>
            <w:r w:rsidRPr="00C26455">
              <w:rPr>
                <w:rFonts w:hint="eastAsia"/>
                <w:sz w:val="21"/>
                <w:szCs w:val="21"/>
                <w:lang w:val="pt-BR"/>
              </w:rPr>
              <w:t>“</w:t>
            </w:r>
            <w:r w:rsidRPr="00C26455">
              <w:rPr>
                <w:sz w:val="21"/>
                <w:szCs w:val="21"/>
                <w:lang w:val="pt-BR"/>
              </w:rPr>
              <w:t>增产不增污</w:t>
            </w:r>
            <w:r w:rsidRPr="00C26455">
              <w:rPr>
                <w:rFonts w:hint="eastAsia"/>
                <w:sz w:val="21"/>
                <w:szCs w:val="21"/>
                <w:lang w:val="pt-BR"/>
              </w:rPr>
              <w:t>”</w:t>
            </w:r>
            <w:r w:rsidRPr="00C26455">
              <w:rPr>
                <w:sz w:val="21"/>
                <w:szCs w:val="21"/>
                <w:lang w:val="pt-BR"/>
              </w:rPr>
              <w:t>。采取集中供热、调整能源结构等措施，严格控制大气污染物的排放。抓紧完善园区污水管网，加快大块镇污水处理厂和凤泉区污水处理厂的建设。定期对地下水质进行监测，发现问题，及时采取有效防治措施，避免对地下水造成污染。</w:t>
            </w:r>
          </w:p>
        </w:tc>
        <w:tc>
          <w:tcPr>
            <w:tcW w:w="2268" w:type="dxa"/>
            <w:shd w:val="clear" w:color="auto" w:fill="auto"/>
            <w:vAlign w:val="center"/>
          </w:tcPr>
          <w:p w14:paraId="7DF8D412" w14:textId="67190B3E" w:rsidR="002915AD" w:rsidRPr="00BF3DBB" w:rsidRDefault="000939D1">
            <w:pPr>
              <w:spacing w:line="240" w:lineRule="auto"/>
              <w:ind w:firstLineChars="0" w:firstLine="0"/>
              <w:rPr>
                <w:b/>
                <w:bCs/>
                <w:sz w:val="21"/>
                <w:szCs w:val="21"/>
                <w:u w:val="single"/>
                <w:lang w:val="pt-BR"/>
              </w:rPr>
            </w:pPr>
            <w:r w:rsidRPr="00BF3DBB">
              <w:rPr>
                <w:b/>
                <w:bCs/>
                <w:sz w:val="21"/>
                <w:szCs w:val="21"/>
                <w:u w:val="single"/>
                <w:lang w:val="pt-BR"/>
              </w:rPr>
              <w:t>本项目严格执行污染物排放总量控制制度</w:t>
            </w:r>
            <w:r w:rsidR="00635D69" w:rsidRPr="00BF3DBB">
              <w:rPr>
                <w:rFonts w:hint="eastAsia"/>
                <w:b/>
                <w:bCs/>
                <w:sz w:val="21"/>
                <w:szCs w:val="21"/>
                <w:u w:val="single"/>
                <w:lang w:val="pt-BR"/>
              </w:rPr>
              <w:t>，</w:t>
            </w:r>
            <w:r w:rsidRPr="00BF3DBB">
              <w:rPr>
                <w:rFonts w:hint="eastAsia"/>
                <w:b/>
                <w:bCs/>
                <w:sz w:val="21"/>
                <w:szCs w:val="21"/>
                <w:u w:val="single"/>
              </w:rPr>
              <w:t>项目</w:t>
            </w:r>
            <w:r w:rsidR="00635D69" w:rsidRPr="00BF3DBB">
              <w:rPr>
                <w:rFonts w:hint="eastAsia"/>
                <w:b/>
                <w:bCs/>
                <w:sz w:val="21"/>
                <w:szCs w:val="21"/>
                <w:u w:val="single"/>
              </w:rPr>
              <w:t>废气</w:t>
            </w:r>
            <w:r w:rsidRPr="00BF3DBB">
              <w:rPr>
                <w:rFonts w:hint="eastAsia"/>
                <w:b/>
                <w:bCs/>
                <w:sz w:val="21"/>
                <w:szCs w:val="21"/>
                <w:u w:val="single"/>
                <w:lang w:val="pt-BR"/>
              </w:rPr>
              <w:t>采用高效</w:t>
            </w:r>
            <w:r w:rsidR="00635D69" w:rsidRPr="00BF3DBB">
              <w:rPr>
                <w:rFonts w:hint="eastAsia"/>
                <w:b/>
                <w:bCs/>
                <w:sz w:val="21"/>
                <w:szCs w:val="21"/>
                <w:u w:val="single"/>
                <w:lang w:val="pt-BR"/>
              </w:rPr>
              <w:t>的</w:t>
            </w:r>
            <w:r w:rsidRPr="00BF3DBB">
              <w:rPr>
                <w:rFonts w:hint="eastAsia"/>
                <w:b/>
                <w:bCs/>
                <w:sz w:val="21"/>
                <w:szCs w:val="21"/>
                <w:u w:val="single"/>
                <w:lang w:val="pt-BR"/>
              </w:rPr>
              <w:t>污染治理设施</w:t>
            </w:r>
            <w:r w:rsidR="00182957" w:rsidRPr="00BF3DBB">
              <w:rPr>
                <w:rFonts w:hint="eastAsia"/>
                <w:b/>
                <w:bCs/>
                <w:sz w:val="21"/>
                <w:szCs w:val="21"/>
                <w:u w:val="single"/>
                <w:lang w:val="pt-BR"/>
              </w:rPr>
              <w:t>处理后达标排放</w:t>
            </w:r>
            <w:r w:rsidRPr="00BF3DBB">
              <w:rPr>
                <w:rFonts w:hint="eastAsia"/>
                <w:b/>
                <w:bCs/>
                <w:sz w:val="21"/>
                <w:szCs w:val="21"/>
                <w:u w:val="single"/>
                <w:lang w:val="pt-BR"/>
              </w:rPr>
              <w:t>，严格控制硫酸雾、</w:t>
            </w:r>
            <w:r w:rsidRPr="00BF3DBB">
              <w:rPr>
                <w:rFonts w:hint="eastAsia"/>
                <w:b/>
                <w:bCs/>
                <w:sz w:val="21"/>
                <w:szCs w:val="21"/>
                <w:u w:val="single"/>
                <w:lang w:val="pt-BR"/>
              </w:rPr>
              <w:t>HCl</w:t>
            </w:r>
            <w:r w:rsidR="00182957" w:rsidRPr="00BF3DBB">
              <w:rPr>
                <w:rFonts w:hint="eastAsia"/>
                <w:b/>
                <w:bCs/>
                <w:sz w:val="21"/>
                <w:szCs w:val="21"/>
                <w:u w:val="single"/>
                <w:lang w:val="pt-BR"/>
              </w:rPr>
              <w:t>和铬酸雾等</w:t>
            </w:r>
            <w:r w:rsidRPr="00BF3DBB">
              <w:rPr>
                <w:rFonts w:hint="eastAsia"/>
                <w:b/>
                <w:bCs/>
                <w:sz w:val="21"/>
                <w:szCs w:val="21"/>
                <w:u w:val="single"/>
                <w:lang w:val="pt-BR"/>
              </w:rPr>
              <w:t>大气污染物的排放。</w:t>
            </w:r>
            <w:r w:rsidR="00182957" w:rsidRPr="00BF3DBB">
              <w:rPr>
                <w:rFonts w:hint="eastAsia"/>
                <w:b/>
                <w:bCs/>
                <w:sz w:val="21"/>
                <w:szCs w:val="21"/>
                <w:u w:val="single"/>
                <w:lang w:val="pt-BR"/>
              </w:rPr>
              <w:t>项目建设完成后定期</w:t>
            </w:r>
            <w:r w:rsidR="00182957" w:rsidRPr="00BF3DBB">
              <w:rPr>
                <w:b/>
                <w:bCs/>
                <w:sz w:val="21"/>
                <w:szCs w:val="21"/>
                <w:u w:val="single"/>
                <w:lang w:val="pt-BR"/>
              </w:rPr>
              <w:t>对地下水质进行监测</w:t>
            </w:r>
            <w:r w:rsidR="00182957" w:rsidRPr="00BF3DBB">
              <w:rPr>
                <w:rFonts w:hint="eastAsia"/>
                <w:b/>
                <w:bCs/>
                <w:sz w:val="21"/>
                <w:szCs w:val="21"/>
                <w:u w:val="single"/>
                <w:lang w:val="pt-BR"/>
              </w:rPr>
              <w:t>，</w:t>
            </w:r>
            <w:r w:rsidR="00182957" w:rsidRPr="00BF3DBB">
              <w:rPr>
                <w:b/>
                <w:bCs/>
                <w:sz w:val="21"/>
                <w:szCs w:val="21"/>
                <w:u w:val="single"/>
                <w:lang w:val="pt-BR"/>
              </w:rPr>
              <w:t>避免对地下水造成污染。</w:t>
            </w:r>
          </w:p>
        </w:tc>
        <w:tc>
          <w:tcPr>
            <w:tcW w:w="907" w:type="dxa"/>
            <w:shd w:val="clear" w:color="auto" w:fill="auto"/>
            <w:vAlign w:val="center"/>
          </w:tcPr>
          <w:p w14:paraId="4DECA61B" w14:textId="77777777" w:rsidR="002915AD" w:rsidRPr="00C26455" w:rsidRDefault="000939D1">
            <w:pPr>
              <w:spacing w:line="240" w:lineRule="auto"/>
              <w:ind w:firstLineChars="0" w:firstLine="0"/>
              <w:jc w:val="center"/>
              <w:rPr>
                <w:sz w:val="21"/>
                <w:szCs w:val="21"/>
                <w:lang w:val="pt-BR"/>
              </w:rPr>
            </w:pPr>
            <w:r w:rsidRPr="00C26455">
              <w:rPr>
                <w:sz w:val="21"/>
                <w:szCs w:val="21"/>
              </w:rPr>
              <w:t>相符</w:t>
            </w:r>
          </w:p>
        </w:tc>
      </w:tr>
      <w:tr w:rsidR="00C26455" w:rsidRPr="00C26455" w14:paraId="7B3C9837" w14:textId="77777777">
        <w:trPr>
          <w:trHeight w:val="397"/>
          <w:jc w:val="center"/>
        </w:trPr>
        <w:tc>
          <w:tcPr>
            <w:tcW w:w="1085" w:type="dxa"/>
            <w:vMerge/>
            <w:shd w:val="clear" w:color="auto" w:fill="auto"/>
            <w:vAlign w:val="center"/>
          </w:tcPr>
          <w:p w14:paraId="344F5A33" w14:textId="77777777" w:rsidR="002915AD" w:rsidRPr="00C26455" w:rsidRDefault="002915AD">
            <w:pPr>
              <w:spacing w:line="240" w:lineRule="auto"/>
              <w:ind w:firstLineChars="0" w:firstLine="0"/>
              <w:rPr>
                <w:sz w:val="21"/>
                <w:szCs w:val="21"/>
                <w:lang w:val="pt-BR"/>
              </w:rPr>
            </w:pPr>
          </w:p>
        </w:tc>
        <w:tc>
          <w:tcPr>
            <w:tcW w:w="4268" w:type="dxa"/>
            <w:shd w:val="clear" w:color="auto" w:fill="auto"/>
            <w:vAlign w:val="center"/>
          </w:tcPr>
          <w:p w14:paraId="63441A30" w14:textId="77777777" w:rsidR="002915AD" w:rsidRPr="00C26455" w:rsidRDefault="000939D1">
            <w:pPr>
              <w:spacing w:line="240" w:lineRule="auto"/>
              <w:ind w:firstLineChars="0" w:firstLine="0"/>
              <w:rPr>
                <w:sz w:val="21"/>
                <w:szCs w:val="21"/>
                <w:lang w:val="pt-BR"/>
              </w:rPr>
            </w:pPr>
            <w:r w:rsidRPr="00C26455">
              <w:rPr>
                <w:rFonts w:hint="eastAsia"/>
                <w:sz w:val="21"/>
                <w:szCs w:val="21"/>
                <w:lang w:val="pt-BR"/>
              </w:rPr>
              <w:t>（</w:t>
            </w:r>
            <w:r w:rsidRPr="00C26455">
              <w:rPr>
                <w:sz w:val="21"/>
                <w:szCs w:val="21"/>
                <w:lang w:val="pt-BR"/>
              </w:rPr>
              <w:t>五</w:t>
            </w:r>
            <w:r w:rsidRPr="00C26455">
              <w:rPr>
                <w:rFonts w:hint="eastAsia"/>
                <w:sz w:val="21"/>
                <w:szCs w:val="21"/>
                <w:lang w:val="pt-BR"/>
              </w:rPr>
              <w:t>）</w:t>
            </w:r>
            <w:r w:rsidRPr="00C26455">
              <w:rPr>
                <w:sz w:val="21"/>
                <w:szCs w:val="21"/>
                <w:lang w:val="pt-BR"/>
              </w:rPr>
              <w:t>建立事故风险防范和应急处置体系</w:t>
            </w:r>
          </w:p>
          <w:p w14:paraId="46AD7E1A" w14:textId="77777777" w:rsidR="002915AD" w:rsidRPr="00C26455" w:rsidRDefault="000939D1">
            <w:pPr>
              <w:spacing w:line="240" w:lineRule="auto"/>
              <w:ind w:firstLineChars="0" w:firstLine="0"/>
              <w:rPr>
                <w:sz w:val="21"/>
                <w:szCs w:val="21"/>
                <w:lang w:val="pt-BR"/>
              </w:rPr>
            </w:pPr>
            <w:r w:rsidRPr="00C26455">
              <w:rPr>
                <w:sz w:val="21"/>
                <w:szCs w:val="21"/>
                <w:lang w:val="pt-BR"/>
              </w:rPr>
              <w:t>加强</w:t>
            </w:r>
            <w:r w:rsidRPr="00C26455">
              <w:rPr>
                <w:rFonts w:hint="eastAsia"/>
                <w:sz w:val="21"/>
                <w:szCs w:val="21"/>
                <w:lang w:val="pt-BR"/>
              </w:rPr>
              <w:t>园</w:t>
            </w:r>
            <w:r w:rsidRPr="00C26455">
              <w:rPr>
                <w:sz w:val="21"/>
                <w:szCs w:val="21"/>
                <w:lang w:val="pt-BR"/>
              </w:rPr>
              <w:t>区环境安全管理工作，严格危险化学品管理，建立园区风险防范体系以及凤险防范应急预案，在基础设施和企业内部生产运营管理中，认真落实环境风险防范措施，杜绝发生污染事故。区内具有重大危险源的企业应在厂区内修建消防废水应急水池，在发生事故时</w:t>
            </w:r>
            <w:r w:rsidRPr="00C26455">
              <w:rPr>
                <w:rFonts w:hint="eastAsia"/>
                <w:sz w:val="21"/>
                <w:szCs w:val="21"/>
                <w:lang w:val="pt-BR"/>
              </w:rPr>
              <w:t>，</w:t>
            </w:r>
            <w:r w:rsidRPr="00C26455">
              <w:rPr>
                <w:sz w:val="21"/>
                <w:szCs w:val="21"/>
                <w:lang w:val="pt-BR"/>
              </w:rPr>
              <w:t>对消防废水或未经处理的高浓度废水进行收集，防止对地表水环境造成危害。</w:t>
            </w:r>
          </w:p>
        </w:tc>
        <w:tc>
          <w:tcPr>
            <w:tcW w:w="2268" w:type="dxa"/>
            <w:shd w:val="clear" w:color="auto" w:fill="auto"/>
            <w:vAlign w:val="center"/>
          </w:tcPr>
          <w:p w14:paraId="08CB7D0C" w14:textId="646F1549" w:rsidR="002915AD" w:rsidRPr="00C26455" w:rsidRDefault="000939D1" w:rsidP="00CD18AA">
            <w:pPr>
              <w:spacing w:line="240" w:lineRule="auto"/>
              <w:ind w:firstLineChars="0" w:firstLine="0"/>
              <w:rPr>
                <w:sz w:val="21"/>
                <w:szCs w:val="21"/>
                <w:highlight w:val="yellow"/>
                <w:lang w:val="pt-BR"/>
              </w:rPr>
            </w:pPr>
            <w:r w:rsidRPr="00C26455">
              <w:rPr>
                <w:sz w:val="21"/>
                <w:szCs w:val="21"/>
                <w:lang w:val="pt-BR"/>
              </w:rPr>
              <w:t>本项目</w:t>
            </w:r>
            <w:r w:rsidR="00CD18AA" w:rsidRPr="00C26455">
              <w:rPr>
                <w:rFonts w:hint="eastAsia"/>
                <w:sz w:val="21"/>
                <w:szCs w:val="21"/>
                <w:lang w:val="pt-BR"/>
              </w:rPr>
              <w:t>需建立</w:t>
            </w:r>
            <w:r w:rsidR="00CD18AA" w:rsidRPr="00C26455">
              <w:rPr>
                <w:sz w:val="21"/>
                <w:szCs w:val="21"/>
                <w:lang w:val="pt-BR"/>
              </w:rPr>
              <w:t>事故风险防范和应急处置体系</w:t>
            </w:r>
            <w:r w:rsidR="00CD18AA" w:rsidRPr="00C26455">
              <w:rPr>
                <w:rFonts w:hint="eastAsia"/>
                <w:sz w:val="21"/>
                <w:szCs w:val="21"/>
                <w:lang w:val="pt-BR"/>
              </w:rPr>
              <w:t>，并</w:t>
            </w:r>
            <w:r w:rsidRPr="00C26455">
              <w:rPr>
                <w:sz w:val="21"/>
                <w:szCs w:val="21"/>
                <w:lang w:val="pt-BR"/>
              </w:rPr>
              <w:t>在厂区内修建</w:t>
            </w:r>
            <w:r w:rsidRPr="00C26455">
              <w:rPr>
                <w:rFonts w:hint="eastAsia"/>
                <w:sz w:val="21"/>
                <w:szCs w:val="21"/>
                <w:lang w:val="pt-BR"/>
              </w:rPr>
              <w:t>事故</w:t>
            </w:r>
            <w:r w:rsidRPr="00C26455">
              <w:rPr>
                <w:sz w:val="21"/>
                <w:szCs w:val="21"/>
                <w:lang w:val="pt-BR"/>
              </w:rPr>
              <w:t>废水池，在发生事故时</w:t>
            </w:r>
            <w:r w:rsidRPr="00C26455">
              <w:rPr>
                <w:rFonts w:hint="eastAsia"/>
                <w:sz w:val="21"/>
                <w:szCs w:val="21"/>
                <w:lang w:val="pt-BR"/>
              </w:rPr>
              <w:t>，</w:t>
            </w:r>
            <w:r w:rsidRPr="00C26455">
              <w:rPr>
                <w:sz w:val="21"/>
                <w:szCs w:val="21"/>
                <w:lang w:val="pt-BR"/>
              </w:rPr>
              <w:t>对消防废水或未经处理的高浓度废水进行收集，防止对地表水环境造成危害</w:t>
            </w:r>
            <w:r w:rsidRPr="00C26455">
              <w:rPr>
                <w:rFonts w:hint="eastAsia"/>
                <w:sz w:val="21"/>
                <w:szCs w:val="21"/>
                <w:lang w:val="pt-BR"/>
              </w:rPr>
              <w:t>。</w:t>
            </w:r>
          </w:p>
        </w:tc>
        <w:tc>
          <w:tcPr>
            <w:tcW w:w="907" w:type="dxa"/>
            <w:shd w:val="clear" w:color="auto" w:fill="auto"/>
            <w:vAlign w:val="center"/>
          </w:tcPr>
          <w:p w14:paraId="0188E16C" w14:textId="77777777" w:rsidR="002915AD" w:rsidRPr="00C26455" w:rsidRDefault="000939D1">
            <w:pPr>
              <w:spacing w:line="240" w:lineRule="auto"/>
              <w:ind w:firstLineChars="0" w:firstLine="0"/>
              <w:jc w:val="center"/>
              <w:rPr>
                <w:sz w:val="21"/>
                <w:szCs w:val="21"/>
                <w:highlight w:val="yellow"/>
                <w:lang w:val="pt-BR"/>
              </w:rPr>
            </w:pPr>
            <w:r w:rsidRPr="00C26455">
              <w:rPr>
                <w:sz w:val="21"/>
                <w:szCs w:val="21"/>
              </w:rPr>
              <w:t>相符</w:t>
            </w:r>
          </w:p>
        </w:tc>
      </w:tr>
      <w:tr w:rsidR="00C26455" w:rsidRPr="00C26455" w14:paraId="3D46B40D" w14:textId="77777777">
        <w:trPr>
          <w:trHeight w:val="397"/>
          <w:jc w:val="center"/>
        </w:trPr>
        <w:tc>
          <w:tcPr>
            <w:tcW w:w="1085" w:type="dxa"/>
            <w:vMerge/>
            <w:shd w:val="clear" w:color="auto" w:fill="auto"/>
            <w:vAlign w:val="center"/>
          </w:tcPr>
          <w:p w14:paraId="5EA867B9" w14:textId="77777777" w:rsidR="002915AD" w:rsidRPr="00C26455" w:rsidRDefault="002915AD">
            <w:pPr>
              <w:spacing w:line="240" w:lineRule="auto"/>
              <w:ind w:firstLineChars="0" w:firstLine="0"/>
              <w:rPr>
                <w:sz w:val="21"/>
                <w:szCs w:val="21"/>
                <w:lang w:val="pt-BR"/>
              </w:rPr>
            </w:pPr>
          </w:p>
        </w:tc>
        <w:tc>
          <w:tcPr>
            <w:tcW w:w="4268" w:type="dxa"/>
            <w:shd w:val="clear" w:color="auto" w:fill="auto"/>
            <w:vAlign w:val="center"/>
          </w:tcPr>
          <w:p w14:paraId="7D9FFF3E" w14:textId="77777777" w:rsidR="002915AD" w:rsidRPr="00C26455" w:rsidRDefault="000939D1">
            <w:pPr>
              <w:spacing w:line="240" w:lineRule="auto"/>
              <w:ind w:firstLineChars="0" w:firstLine="0"/>
              <w:rPr>
                <w:sz w:val="21"/>
                <w:szCs w:val="21"/>
                <w:lang w:val="pt-BR"/>
              </w:rPr>
            </w:pPr>
            <w:r w:rsidRPr="00C26455">
              <w:rPr>
                <w:rFonts w:hint="eastAsia"/>
                <w:sz w:val="21"/>
                <w:szCs w:val="21"/>
                <w:lang w:val="pt-BR"/>
              </w:rPr>
              <w:t>（</w:t>
            </w:r>
            <w:r w:rsidRPr="00C26455">
              <w:rPr>
                <w:sz w:val="21"/>
                <w:szCs w:val="21"/>
                <w:lang w:val="pt-BR"/>
              </w:rPr>
              <w:t>六</w:t>
            </w:r>
            <w:r w:rsidRPr="00C26455">
              <w:rPr>
                <w:rFonts w:hint="eastAsia"/>
                <w:sz w:val="21"/>
                <w:szCs w:val="21"/>
                <w:lang w:val="pt-BR"/>
              </w:rPr>
              <w:t>）</w:t>
            </w:r>
            <w:r w:rsidRPr="00C26455">
              <w:rPr>
                <w:sz w:val="21"/>
                <w:szCs w:val="21"/>
                <w:lang w:val="pt-BR"/>
              </w:rPr>
              <w:t>注重生态环境建设</w:t>
            </w:r>
          </w:p>
          <w:p w14:paraId="7E0FE1F5" w14:textId="77777777" w:rsidR="002915AD" w:rsidRPr="00C26455" w:rsidRDefault="000939D1">
            <w:pPr>
              <w:spacing w:line="240" w:lineRule="auto"/>
              <w:ind w:firstLineChars="0" w:firstLine="0"/>
              <w:rPr>
                <w:sz w:val="21"/>
                <w:szCs w:val="21"/>
                <w:lang w:val="pt-BR"/>
              </w:rPr>
            </w:pPr>
            <w:r w:rsidRPr="00C26455">
              <w:rPr>
                <w:sz w:val="21"/>
                <w:szCs w:val="21"/>
                <w:lang w:val="pt-BR"/>
              </w:rPr>
              <w:t>加强生态环境建设，落实规划和报告书提出的生态保护对策，最大限度减少区域开发对</w:t>
            </w:r>
            <w:r w:rsidRPr="00C26455">
              <w:rPr>
                <w:sz w:val="21"/>
                <w:szCs w:val="21"/>
                <w:lang w:val="pt-BR"/>
              </w:rPr>
              <w:lastRenderedPageBreak/>
              <w:t>生态环境的影响。加强水土保持工作，结合区内地形条件，在项目施工时，严格控制弃土排放量</w:t>
            </w:r>
            <w:r w:rsidRPr="00C26455">
              <w:rPr>
                <w:rFonts w:hint="eastAsia"/>
                <w:sz w:val="21"/>
                <w:szCs w:val="21"/>
                <w:lang w:val="pt-BR"/>
              </w:rPr>
              <w:t>，</w:t>
            </w:r>
            <w:r w:rsidRPr="00C26455">
              <w:rPr>
                <w:sz w:val="21"/>
                <w:szCs w:val="21"/>
                <w:lang w:val="pt-BR"/>
              </w:rPr>
              <w:t>避免造成水土流失。</w:t>
            </w:r>
          </w:p>
        </w:tc>
        <w:tc>
          <w:tcPr>
            <w:tcW w:w="2268" w:type="dxa"/>
            <w:shd w:val="clear" w:color="auto" w:fill="auto"/>
            <w:vAlign w:val="center"/>
          </w:tcPr>
          <w:p w14:paraId="425C7EB2" w14:textId="48E4762D" w:rsidR="002915AD" w:rsidRPr="00C26455" w:rsidRDefault="000939D1">
            <w:pPr>
              <w:spacing w:line="240" w:lineRule="auto"/>
              <w:ind w:firstLineChars="0" w:firstLine="0"/>
              <w:rPr>
                <w:sz w:val="21"/>
                <w:szCs w:val="21"/>
                <w:lang w:val="pt-BR"/>
              </w:rPr>
            </w:pPr>
            <w:r w:rsidRPr="00C26455">
              <w:rPr>
                <w:sz w:val="21"/>
                <w:szCs w:val="21"/>
                <w:lang w:val="pt-BR"/>
              </w:rPr>
              <w:lastRenderedPageBreak/>
              <w:t>本项目租</w:t>
            </w:r>
            <w:r w:rsidRPr="00C26455">
              <w:rPr>
                <w:rFonts w:hint="eastAsia"/>
                <w:sz w:val="21"/>
                <w:szCs w:val="21"/>
                <w:lang w:val="pt-BR"/>
              </w:rPr>
              <w:t>用新乡市华新造纸厂一栋车间进行生产，</w:t>
            </w:r>
            <w:r w:rsidR="00D94123">
              <w:rPr>
                <w:rFonts w:hint="eastAsia"/>
                <w:sz w:val="21"/>
                <w:szCs w:val="21"/>
                <w:lang w:val="pt-BR"/>
              </w:rPr>
              <w:t>涉及设备的</w:t>
            </w:r>
            <w:r w:rsidR="00D94123">
              <w:rPr>
                <w:rFonts w:hint="eastAsia"/>
                <w:sz w:val="21"/>
                <w:szCs w:val="21"/>
                <w:lang w:val="pt-BR"/>
              </w:rPr>
              <w:lastRenderedPageBreak/>
              <w:t>安装。事故池、污水处理措施和固废加的建设，施工期将严格</w:t>
            </w:r>
            <w:r w:rsidR="00D94123" w:rsidRPr="00C26455">
              <w:rPr>
                <w:sz w:val="21"/>
                <w:szCs w:val="21"/>
                <w:lang w:val="pt-BR"/>
              </w:rPr>
              <w:t>控制弃土排放量</w:t>
            </w:r>
            <w:r w:rsidR="00D94123" w:rsidRPr="00C26455">
              <w:rPr>
                <w:rFonts w:hint="eastAsia"/>
                <w:sz w:val="21"/>
                <w:szCs w:val="21"/>
                <w:lang w:val="pt-BR"/>
              </w:rPr>
              <w:t>，</w:t>
            </w:r>
            <w:r w:rsidR="00D94123" w:rsidRPr="00C26455">
              <w:rPr>
                <w:sz w:val="21"/>
                <w:szCs w:val="21"/>
                <w:lang w:val="pt-BR"/>
              </w:rPr>
              <w:t>避免造成水土流失</w:t>
            </w:r>
            <w:r w:rsidRPr="00C26455">
              <w:rPr>
                <w:rFonts w:hint="eastAsia"/>
                <w:sz w:val="21"/>
                <w:szCs w:val="21"/>
                <w:lang w:val="pt-BR"/>
              </w:rPr>
              <w:t>。</w:t>
            </w:r>
          </w:p>
        </w:tc>
        <w:tc>
          <w:tcPr>
            <w:tcW w:w="907" w:type="dxa"/>
            <w:shd w:val="clear" w:color="auto" w:fill="auto"/>
            <w:vAlign w:val="center"/>
          </w:tcPr>
          <w:p w14:paraId="717554E4" w14:textId="77777777" w:rsidR="002915AD" w:rsidRPr="00C26455" w:rsidRDefault="000939D1">
            <w:pPr>
              <w:spacing w:line="240" w:lineRule="auto"/>
              <w:ind w:firstLineChars="0" w:firstLine="0"/>
              <w:jc w:val="center"/>
              <w:rPr>
                <w:sz w:val="21"/>
                <w:szCs w:val="21"/>
                <w:lang w:val="pt-BR"/>
              </w:rPr>
            </w:pPr>
            <w:r w:rsidRPr="00C26455">
              <w:rPr>
                <w:sz w:val="21"/>
                <w:szCs w:val="21"/>
              </w:rPr>
              <w:lastRenderedPageBreak/>
              <w:t>相符</w:t>
            </w:r>
          </w:p>
        </w:tc>
      </w:tr>
    </w:tbl>
    <w:p w14:paraId="5C762F10" w14:textId="3C717980" w:rsidR="002915AD" w:rsidRPr="00C26455" w:rsidRDefault="000939D1" w:rsidP="00E04B8B">
      <w:pPr>
        <w:pStyle w:val="30"/>
        <w:spacing w:before="240" w:after="120"/>
        <w:ind w:leftChars="80" w:left="192"/>
      </w:pPr>
      <w:bookmarkStart w:id="208" w:name="_Toc108122353"/>
      <w:r w:rsidRPr="00C26455">
        <w:t>新乡市城市饮用水源保护规划</w:t>
      </w:r>
      <w:bookmarkEnd w:id="198"/>
      <w:bookmarkEnd w:id="199"/>
      <w:bookmarkEnd w:id="200"/>
      <w:bookmarkEnd w:id="201"/>
      <w:bookmarkEnd w:id="202"/>
      <w:bookmarkEnd w:id="208"/>
    </w:p>
    <w:p w14:paraId="3CF85892" w14:textId="77777777" w:rsidR="002915AD" w:rsidRPr="00C26455" w:rsidRDefault="000939D1">
      <w:pPr>
        <w:pStyle w:val="aff4"/>
      </w:pPr>
      <w:r w:rsidRPr="00C26455">
        <w:t>《新乡市城市饮用水水源地保护区划分报告》（</w:t>
      </w:r>
      <w:r w:rsidRPr="00C26455">
        <w:t>2007.5</w:t>
      </w:r>
      <w:r w:rsidRPr="00C26455">
        <w:t>）已由河南省人民政府以豫政办</w:t>
      </w:r>
      <w:r w:rsidRPr="00C26455">
        <w:t>[2007]125</w:t>
      </w:r>
      <w:r w:rsidRPr="00C26455">
        <w:t>号文批复，具体划分结果如下表。</w:t>
      </w:r>
    </w:p>
    <w:p w14:paraId="1E6AB820" w14:textId="57BC6273" w:rsidR="002915AD" w:rsidRPr="00C26455" w:rsidRDefault="000939D1" w:rsidP="00C73D59">
      <w:pPr>
        <w:pStyle w:val="24"/>
        <w:spacing w:before="240" w:after="120"/>
        <w:ind w:firstLine="482"/>
      </w:pPr>
      <w:r w:rsidRPr="00C26455">
        <w:t>表</w:t>
      </w:r>
      <w:r w:rsidRPr="00C26455">
        <w:rPr>
          <w:rFonts w:hint="eastAsia"/>
        </w:rPr>
        <w:t>2</w:t>
      </w:r>
      <w:r w:rsidRPr="00C26455">
        <w:t>-</w:t>
      </w:r>
      <w:r w:rsidR="003178CF">
        <w:rPr>
          <w:rFonts w:hint="eastAsia"/>
        </w:rPr>
        <w:t>18</w:t>
      </w:r>
      <w:r w:rsidRPr="00C26455">
        <w:rPr>
          <w:rFonts w:hint="eastAsia"/>
        </w:rPr>
        <w:t xml:space="preserve">               </w:t>
      </w:r>
      <w:r w:rsidRPr="00C26455">
        <w:t>新乡市城市集中饮用水源地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68"/>
        <w:gridCol w:w="1969"/>
        <w:gridCol w:w="2723"/>
        <w:gridCol w:w="2932"/>
      </w:tblGrid>
      <w:tr w:rsidR="00C26455" w:rsidRPr="00C26455" w14:paraId="51AE6084" w14:textId="77777777">
        <w:trPr>
          <w:trHeight w:val="397"/>
          <w:tblHeader/>
          <w:jc w:val="center"/>
        </w:trPr>
        <w:tc>
          <w:tcPr>
            <w:tcW w:w="402" w:type="pct"/>
            <w:vAlign w:val="center"/>
          </w:tcPr>
          <w:p w14:paraId="7F266A5B" w14:textId="77777777" w:rsidR="002915AD" w:rsidRPr="00C26455" w:rsidRDefault="000939D1">
            <w:pPr>
              <w:pStyle w:val="affa"/>
              <w:rPr>
                <w:color w:val="auto"/>
              </w:rPr>
            </w:pPr>
            <w:r w:rsidRPr="00C26455">
              <w:rPr>
                <w:color w:val="auto"/>
              </w:rPr>
              <w:t>序号</w:t>
            </w:r>
          </w:p>
        </w:tc>
        <w:tc>
          <w:tcPr>
            <w:tcW w:w="1187" w:type="pct"/>
            <w:vAlign w:val="center"/>
          </w:tcPr>
          <w:p w14:paraId="7FCB10E0" w14:textId="77777777" w:rsidR="002915AD" w:rsidRPr="00C26455" w:rsidRDefault="000939D1">
            <w:pPr>
              <w:pStyle w:val="affa"/>
              <w:rPr>
                <w:color w:val="auto"/>
              </w:rPr>
            </w:pPr>
            <w:r w:rsidRPr="00C26455">
              <w:rPr>
                <w:color w:val="auto"/>
              </w:rPr>
              <w:t>水源地名称</w:t>
            </w:r>
          </w:p>
        </w:tc>
        <w:tc>
          <w:tcPr>
            <w:tcW w:w="1642" w:type="pct"/>
            <w:vAlign w:val="center"/>
          </w:tcPr>
          <w:p w14:paraId="2C537044" w14:textId="77777777" w:rsidR="002915AD" w:rsidRPr="00C26455" w:rsidRDefault="000939D1">
            <w:pPr>
              <w:pStyle w:val="affa"/>
              <w:rPr>
                <w:color w:val="auto"/>
              </w:rPr>
            </w:pPr>
            <w:r w:rsidRPr="00C26455">
              <w:rPr>
                <w:color w:val="auto"/>
              </w:rPr>
              <w:t>一级保护区</w:t>
            </w:r>
          </w:p>
        </w:tc>
        <w:tc>
          <w:tcPr>
            <w:tcW w:w="1768" w:type="pct"/>
            <w:vAlign w:val="center"/>
          </w:tcPr>
          <w:p w14:paraId="1806A32B" w14:textId="77777777" w:rsidR="002915AD" w:rsidRPr="00C26455" w:rsidRDefault="000939D1">
            <w:pPr>
              <w:pStyle w:val="affa"/>
              <w:rPr>
                <w:color w:val="auto"/>
              </w:rPr>
            </w:pPr>
            <w:r w:rsidRPr="00C26455">
              <w:rPr>
                <w:color w:val="auto"/>
              </w:rPr>
              <w:t>二级保护区</w:t>
            </w:r>
          </w:p>
        </w:tc>
      </w:tr>
      <w:tr w:rsidR="00C26455" w:rsidRPr="00C26455" w14:paraId="656D30E0" w14:textId="77777777">
        <w:trPr>
          <w:trHeight w:val="397"/>
          <w:jc w:val="center"/>
        </w:trPr>
        <w:tc>
          <w:tcPr>
            <w:tcW w:w="402" w:type="pct"/>
            <w:vAlign w:val="center"/>
          </w:tcPr>
          <w:p w14:paraId="29B99520" w14:textId="77777777" w:rsidR="002915AD" w:rsidRPr="00C26455" w:rsidRDefault="000939D1">
            <w:pPr>
              <w:pStyle w:val="aff6"/>
            </w:pPr>
            <w:r w:rsidRPr="00C26455">
              <w:t>1</w:t>
            </w:r>
          </w:p>
        </w:tc>
        <w:tc>
          <w:tcPr>
            <w:tcW w:w="1187" w:type="pct"/>
            <w:vAlign w:val="center"/>
          </w:tcPr>
          <w:p w14:paraId="4F9AB90D" w14:textId="77777777" w:rsidR="002915AD" w:rsidRPr="00C26455" w:rsidRDefault="000939D1">
            <w:pPr>
              <w:pStyle w:val="aff6"/>
            </w:pPr>
            <w:r w:rsidRPr="00C26455">
              <w:t>黄河贾太湖地表水饮用水源保护区</w:t>
            </w:r>
          </w:p>
        </w:tc>
        <w:tc>
          <w:tcPr>
            <w:tcW w:w="3410" w:type="pct"/>
            <w:gridSpan w:val="2"/>
            <w:vAlign w:val="center"/>
          </w:tcPr>
          <w:p w14:paraId="7DBA0C0C" w14:textId="77777777" w:rsidR="002915AD" w:rsidRPr="00C26455" w:rsidRDefault="000939D1">
            <w:pPr>
              <w:pStyle w:val="aff6"/>
            </w:pPr>
            <w:r w:rsidRPr="00C26455">
              <w:rPr>
                <w:rFonts w:hint="eastAsia"/>
              </w:rPr>
              <w:t>豫政文</w:t>
            </w:r>
            <w:r w:rsidRPr="00C26455">
              <w:rPr>
                <w:rFonts w:hint="eastAsia"/>
              </w:rPr>
              <w:t>[2018]114</w:t>
            </w:r>
            <w:r w:rsidRPr="00C26455">
              <w:rPr>
                <w:rFonts w:hint="eastAsia"/>
              </w:rPr>
              <w:t>号文将其取消</w:t>
            </w:r>
          </w:p>
        </w:tc>
      </w:tr>
      <w:tr w:rsidR="00C26455" w:rsidRPr="00C26455" w14:paraId="1A1A5EB4" w14:textId="77777777">
        <w:trPr>
          <w:trHeight w:val="397"/>
          <w:jc w:val="center"/>
        </w:trPr>
        <w:tc>
          <w:tcPr>
            <w:tcW w:w="402" w:type="pct"/>
            <w:vAlign w:val="center"/>
          </w:tcPr>
          <w:p w14:paraId="28F8FFC8" w14:textId="77777777" w:rsidR="002915AD" w:rsidRPr="00C26455" w:rsidRDefault="000939D1">
            <w:pPr>
              <w:pStyle w:val="aff6"/>
            </w:pPr>
            <w:r w:rsidRPr="00C26455">
              <w:t>2</w:t>
            </w:r>
          </w:p>
        </w:tc>
        <w:tc>
          <w:tcPr>
            <w:tcW w:w="1187" w:type="pct"/>
            <w:vAlign w:val="center"/>
          </w:tcPr>
          <w:p w14:paraId="73795F8A" w14:textId="77777777" w:rsidR="002915AD" w:rsidRPr="00C26455" w:rsidRDefault="000939D1">
            <w:pPr>
              <w:pStyle w:val="aff6"/>
            </w:pPr>
            <w:r w:rsidRPr="00C26455">
              <w:t>黄河原阳中岳地表水饮用水源保护区</w:t>
            </w:r>
          </w:p>
        </w:tc>
        <w:tc>
          <w:tcPr>
            <w:tcW w:w="3410" w:type="pct"/>
            <w:gridSpan w:val="2"/>
            <w:vAlign w:val="center"/>
          </w:tcPr>
          <w:p w14:paraId="125320B4" w14:textId="77777777" w:rsidR="002915AD" w:rsidRPr="00C26455" w:rsidRDefault="000939D1">
            <w:pPr>
              <w:pStyle w:val="aff6"/>
            </w:pPr>
            <w:r w:rsidRPr="00C26455">
              <w:rPr>
                <w:rFonts w:hint="eastAsia"/>
              </w:rPr>
              <w:t>豫政文</w:t>
            </w:r>
            <w:r w:rsidRPr="00C26455">
              <w:rPr>
                <w:rFonts w:hint="eastAsia"/>
              </w:rPr>
              <w:t>[2018]114</w:t>
            </w:r>
            <w:r w:rsidRPr="00C26455">
              <w:rPr>
                <w:rFonts w:hint="eastAsia"/>
              </w:rPr>
              <w:t>号文将其取消</w:t>
            </w:r>
          </w:p>
        </w:tc>
      </w:tr>
      <w:tr w:rsidR="00C26455" w:rsidRPr="00C26455" w14:paraId="0902A74E" w14:textId="77777777">
        <w:trPr>
          <w:trHeight w:val="397"/>
          <w:jc w:val="center"/>
        </w:trPr>
        <w:tc>
          <w:tcPr>
            <w:tcW w:w="402" w:type="pct"/>
            <w:vAlign w:val="center"/>
          </w:tcPr>
          <w:p w14:paraId="00AFD38B" w14:textId="77777777" w:rsidR="002915AD" w:rsidRPr="00C26455" w:rsidRDefault="000939D1">
            <w:pPr>
              <w:pStyle w:val="aff6"/>
            </w:pPr>
            <w:r w:rsidRPr="00C26455">
              <w:t>3</w:t>
            </w:r>
          </w:p>
        </w:tc>
        <w:tc>
          <w:tcPr>
            <w:tcW w:w="1187" w:type="pct"/>
            <w:vAlign w:val="center"/>
          </w:tcPr>
          <w:p w14:paraId="74533F27" w14:textId="77777777" w:rsidR="002915AD" w:rsidRPr="00C26455" w:rsidRDefault="000939D1">
            <w:pPr>
              <w:pStyle w:val="aff6"/>
            </w:pPr>
            <w:r w:rsidRPr="00C26455">
              <w:t>三水厂地下水饮用水源保护区</w:t>
            </w:r>
          </w:p>
        </w:tc>
        <w:tc>
          <w:tcPr>
            <w:tcW w:w="3410" w:type="pct"/>
            <w:gridSpan w:val="2"/>
            <w:vAlign w:val="center"/>
          </w:tcPr>
          <w:p w14:paraId="38AABC32" w14:textId="77777777" w:rsidR="002915AD" w:rsidRPr="00C26455" w:rsidRDefault="000939D1">
            <w:pPr>
              <w:pStyle w:val="aff6"/>
            </w:pPr>
            <w:r w:rsidRPr="00C26455">
              <w:rPr>
                <w:rFonts w:hint="eastAsia"/>
              </w:rPr>
              <w:t>豫政文</w:t>
            </w:r>
            <w:r w:rsidRPr="00C26455">
              <w:rPr>
                <w:rFonts w:hint="eastAsia"/>
              </w:rPr>
              <w:t>[2018]114</w:t>
            </w:r>
            <w:r w:rsidRPr="00C26455">
              <w:rPr>
                <w:rFonts w:hint="eastAsia"/>
              </w:rPr>
              <w:t>号文将其取消</w:t>
            </w:r>
          </w:p>
        </w:tc>
      </w:tr>
      <w:tr w:rsidR="00C26455" w:rsidRPr="00C26455" w14:paraId="508005D0" w14:textId="77777777">
        <w:trPr>
          <w:trHeight w:val="397"/>
          <w:jc w:val="center"/>
        </w:trPr>
        <w:tc>
          <w:tcPr>
            <w:tcW w:w="402" w:type="pct"/>
            <w:vAlign w:val="center"/>
          </w:tcPr>
          <w:p w14:paraId="45D90658" w14:textId="77777777" w:rsidR="002915AD" w:rsidRPr="00C26455" w:rsidRDefault="000939D1">
            <w:pPr>
              <w:pStyle w:val="aff6"/>
            </w:pPr>
            <w:r w:rsidRPr="00C26455">
              <w:rPr>
                <w:rFonts w:hint="eastAsia"/>
              </w:rPr>
              <w:t>4</w:t>
            </w:r>
          </w:p>
        </w:tc>
        <w:tc>
          <w:tcPr>
            <w:tcW w:w="1187" w:type="pct"/>
            <w:vAlign w:val="center"/>
          </w:tcPr>
          <w:p w14:paraId="31D541D9" w14:textId="77777777" w:rsidR="002915AD" w:rsidRPr="00C26455" w:rsidRDefault="000939D1">
            <w:pPr>
              <w:pStyle w:val="aff6"/>
            </w:pPr>
            <w:r w:rsidRPr="00C26455">
              <w:t>凤泉水厂地下水饮用水源保护区</w:t>
            </w:r>
          </w:p>
        </w:tc>
        <w:tc>
          <w:tcPr>
            <w:tcW w:w="1642" w:type="pct"/>
            <w:vAlign w:val="center"/>
          </w:tcPr>
          <w:p w14:paraId="5D4C008A" w14:textId="77777777" w:rsidR="002915AD" w:rsidRPr="00C26455" w:rsidRDefault="000939D1">
            <w:pPr>
              <w:pStyle w:val="aff6"/>
              <w:jc w:val="both"/>
            </w:pPr>
            <w:r w:rsidRPr="00C26455">
              <w:t>以水厂东、西两院的院墙为界向外</w:t>
            </w:r>
            <w:r w:rsidRPr="00C26455">
              <w:t>10</w:t>
            </w:r>
            <w:r w:rsidRPr="00C26455">
              <w:t>米以及输水管线两侧</w:t>
            </w:r>
            <w:r w:rsidRPr="00C26455">
              <w:t>10</w:t>
            </w:r>
            <w:r w:rsidRPr="00C26455">
              <w:t>米的区域。</w:t>
            </w:r>
          </w:p>
        </w:tc>
        <w:tc>
          <w:tcPr>
            <w:tcW w:w="1768" w:type="pct"/>
            <w:vAlign w:val="center"/>
          </w:tcPr>
          <w:p w14:paraId="47BD9EC0" w14:textId="77777777" w:rsidR="002915AD" w:rsidRPr="00C26455" w:rsidRDefault="000939D1">
            <w:pPr>
              <w:pStyle w:val="aff6"/>
              <w:jc w:val="both"/>
            </w:pPr>
            <w:r w:rsidRPr="00C26455">
              <w:t>东以团结路为界，其他三面以水厂院墙为界，向外</w:t>
            </w:r>
            <w:r w:rsidRPr="00C26455">
              <w:t>100</w:t>
            </w:r>
            <w:r w:rsidRPr="00C26455">
              <w:t>米的区域。</w:t>
            </w:r>
          </w:p>
        </w:tc>
      </w:tr>
      <w:tr w:rsidR="00C26455" w:rsidRPr="00C26455" w14:paraId="64D3AE63" w14:textId="77777777">
        <w:trPr>
          <w:trHeight w:val="397"/>
          <w:jc w:val="center"/>
        </w:trPr>
        <w:tc>
          <w:tcPr>
            <w:tcW w:w="402" w:type="pct"/>
            <w:vAlign w:val="center"/>
          </w:tcPr>
          <w:p w14:paraId="5A6BE323" w14:textId="77777777" w:rsidR="002915AD" w:rsidRPr="00C26455" w:rsidRDefault="000939D1">
            <w:pPr>
              <w:pStyle w:val="aff6"/>
            </w:pPr>
            <w:r w:rsidRPr="00C26455">
              <w:rPr>
                <w:rFonts w:hint="eastAsia"/>
              </w:rPr>
              <w:t>5</w:t>
            </w:r>
          </w:p>
        </w:tc>
        <w:tc>
          <w:tcPr>
            <w:tcW w:w="1187" w:type="pct"/>
            <w:vAlign w:val="center"/>
          </w:tcPr>
          <w:p w14:paraId="77F5A91A" w14:textId="77777777" w:rsidR="002915AD" w:rsidRPr="00C26455" w:rsidRDefault="000939D1">
            <w:pPr>
              <w:pStyle w:val="aff6"/>
            </w:pPr>
            <w:r w:rsidRPr="00C26455">
              <w:t>卫辉市塔岗水库地表水饮用水源保护区</w:t>
            </w:r>
          </w:p>
        </w:tc>
        <w:tc>
          <w:tcPr>
            <w:tcW w:w="1642" w:type="pct"/>
            <w:vAlign w:val="center"/>
          </w:tcPr>
          <w:p w14:paraId="26654029" w14:textId="77777777" w:rsidR="002915AD" w:rsidRPr="00C26455" w:rsidRDefault="000939D1">
            <w:pPr>
              <w:pStyle w:val="aff6"/>
              <w:jc w:val="both"/>
            </w:pPr>
            <w:r w:rsidRPr="00C26455">
              <w:t>取水口外围</w:t>
            </w:r>
            <w:r w:rsidRPr="00C26455">
              <w:t>300</w:t>
            </w:r>
            <w:r w:rsidRPr="00C26455">
              <w:t>米的水域、正常水位线取水口一侧</w:t>
            </w:r>
            <w:r w:rsidRPr="00C26455">
              <w:t>200</w:t>
            </w:r>
            <w:r w:rsidRPr="00C26455">
              <w:t>米的陆域及输水管道两侧</w:t>
            </w:r>
            <w:r w:rsidRPr="00C26455">
              <w:t>10</w:t>
            </w:r>
            <w:r w:rsidRPr="00C26455">
              <w:t>米的陆域。</w:t>
            </w:r>
          </w:p>
        </w:tc>
        <w:tc>
          <w:tcPr>
            <w:tcW w:w="1768" w:type="pct"/>
            <w:vAlign w:val="center"/>
          </w:tcPr>
          <w:p w14:paraId="155B2629" w14:textId="77777777" w:rsidR="002915AD" w:rsidRPr="00C26455" w:rsidRDefault="000939D1">
            <w:pPr>
              <w:pStyle w:val="aff6"/>
              <w:jc w:val="both"/>
            </w:pPr>
            <w:r w:rsidRPr="00C26455">
              <w:t>一级保护区外的水域及山脊线内、入库河流上游</w:t>
            </w:r>
            <w:r w:rsidRPr="00C26455">
              <w:t>3000</w:t>
            </w:r>
            <w:r w:rsidRPr="00C26455">
              <w:t>米的陆域。</w:t>
            </w:r>
          </w:p>
        </w:tc>
      </w:tr>
      <w:tr w:rsidR="00C26455" w:rsidRPr="00C26455" w14:paraId="19CAB5F2" w14:textId="77777777">
        <w:trPr>
          <w:trHeight w:val="397"/>
          <w:jc w:val="center"/>
        </w:trPr>
        <w:tc>
          <w:tcPr>
            <w:tcW w:w="402" w:type="pct"/>
            <w:vAlign w:val="center"/>
          </w:tcPr>
          <w:p w14:paraId="27D5EE59" w14:textId="77777777" w:rsidR="002915AD" w:rsidRPr="00C26455" w:rsidRDefault="000939D1">
            <w:pPr>
              <w:pStyle w:val="aff6"/>
            </w:pPr>
            <w:r w:rsidRPr="00C26455">
              <w:rPr>
                <w:rFonts w:hint="eastAsia"/>
              </w:rPr>
              <w:t>6</w:t>
            </w:r>
          </w:p>
        </w:tc>
        <w:tc>
          <w:tcPr>
            <w:tcW w:w="1187" w:type="pct"/>
            <w:vAlign w:val="center"/>
          </w:tcPr>
          <w:p w14:paraId="552592C3" w14:textId="77777777" w:rsidR="002915AD" w:rsidRPr="00C26455" w:rsidRDefault="000939D1">
            <w:pPr>
              <w:pStyle w:val="aff6"/>
            </w:pPr>
            <w:r w:rsidRPr="00C26455">
              <w:t>辉县市段屯地下水饮用水源保护区</w:t>
            </w:r>
          </w:p>
        </w:tc>
        <w:tc>
          <w:tcPr>
            <w:tcW w:w="1642" w:type="pct"/>
            <w:vAlign w:val="center"/>
          </w:tcPr>
          <w:p w14:paraId="1D7C3927" w14:textId="77777777" w:rsidR="002915AD" w:rsidRPr="00C26455" w:rsidRDefault="000939D1">
            <w:pPr>
              <w:pStyle w:val="aff6"/>
              <w:jc w:val="both"/>
            </w:pPr>
            <w:r w:rsidRPr="00C26455">
              <w:t>井群外围线以外</w:t>
            </w:r>
            <w:r w:rsidRPr="00C26455">
              <w:t>30</w:t>
            </w:r>
            <w:r w:rsidRPr="00C26455">
              <w:t>米的区域及输水管道两侧</w:t>
            </w:r>
            <w:r w:rsidRPr="00C26455">
              <w:t>10</w:t>
            </w:r>
            <w:r w:rsidRPr="00C26455">
              <w:t>米的陆域。</w:t>
            </w:r>
          </w:p>
        </w:tc>
        <w:tc>
          <w:tcPr>
            <w:tcW w:w="1768" w:type="pct"/>
            <w:vAlign w:val="center"/>
          </w:tcPr>
          <w:p w14:paraId="41A95FBD" w14:textId="77777777" w:rsidR="002915AD" w:rsidRPr="00C26455" w:rsidRDefault="000939D1">
            <w:pPr>
              <w:pStyle w:val="aff6"/>
              <w:jc w:val="both"/>
            </w:pPr>
            <w:r w:rsidRPr="00C26455">
              <w:t>卫柿路以北，东外环路以东，井群外围线外</w:t>
            </w:r>
            <w:r w:rsidRPr="00C26455">
              <w:t>300</w:t>
            </w:r>
            <w:r w:rsidRPr="00C26455">
              <w:t>米以西和以南的区域。</w:t>
            </w:r>
          </w:p>
        </w:tc>
      </w:tr>
    </w:tbl>
    <w:p w14:paraId="10B2C80E" w14:textId="0831E05C" w:rsidR="002915AD" w:rsidRDefault="000939D1">
      <w:pPr>
        <w:pStyle w:val="aff4"/>
      </w:pPr>
      <w:r w:rsidRPr="00C26455">
        <w:t>距本项目最近的保护区为</w:t>
      </w:r>
      <w:r w:rsidRPr="00C26455">
        <w:rPr>
          <w:rFonts w:hint="eastAsia"/>
        </w:rPr>
        <w:t>凤泉水厂地下水饮用水源保护区</w:t>
      </w:r>
      <w:r w:rsidRPr="00C26455">
        <w:t>，距离约为</w:t>
      </w:r>
      <w:r w:rsidRPr="00C26455">
        <w:rPr>
          <w:rFonts w:hint="eastAsia"/>
        </w:rPr>
        <w:t>6.3</w:t>
      </w:r>
      <w:r w:rsidRPr="00C26455">
        <w:t>km</w:t>
      </w:r>
      <w:r w:rsidRPr="00C26455">
        <w:rPr>
          <w:rFonts w:hint="eastAsia"/>
        </w:rPr>
        <w:t>，不在其保护区范围内，具体相对位置如下图：</w:t>
      </w:r>
    </w:p>
    <w:p w14:paraId="7C78DD58" w14:textId="43D07473" w:rsidR="009034E5" w:rsidRDefault="009034E5">
      <w:pPr>
        <w:pStyle w:val="aff4"/>
      </w:pPr>
    </w:p>
    <w:p w14:paraId="2F1046CE" w14:textId="1E791D50" w:rsidR="009034E5" w:rsidRDefault="009034E5">
      <w:pPr>
        <w:pStyle w:val="aff4"/>
      </w:pPr>
    </w:p>
    <w:p w14:paraId="27663CB0" w14:textId="1832EF60" w:rsidR="009034E5" w:rsidRDefault="009034E5">
      <w:pPr>
        <w:pStyle w:val="aff4"/>
      </w:pPr>
    </w:p>
    <w:p w14:paraId="7515FBA1" w14:textId="676353CF" w:rsidR="009034E5" w:rsidRDefault="009034E5">
      <w:pPr>
        <w:pStyle w:val="aff4"/>
      </w:pPr>
    </w:p>
    <w:p w14:paraId="68932402" w14:textId="6FD94B92" w:rsidR="009034E5" w:rsidRDefault="009034E5">
      <w:pPr>
        <w:pStyle w:val="aff4"/>
      </w:pPr>
    </w:p>
    <w:p w14:paraId="7E3520FD" w14:textId="573F7AFA" w:rsidR="009034E5" w:rsidRDefault="009034E5">
      <w:pPr>
        <w:pStyle w:val="aff4"/>
      </w:pPr>
    </w:p>
    <w:p w14:paraId="395DA668" w14:textId="77777777" w:rsidR="009034E5" w:rsidRPr="00C26455" w:rsidRDefault="009034E5">
      <w:pPr>
        <w:pStyle w:val="aff4"/>
      </w:pPr>
    </w:p>
    <w:p w14:paraId="35B16AF9" w14:textId="77777777" w:rsidR="002915AD" w:rsidRPr="00C26455" w:rsidRDefault="000939D1">
      <w:pPr>
        <w:pStyle w:val="aff4"/>
        <w:rPr>
          <w:szCs w:val="24"/>
          <w:highlight w:val="yellow"/>
        </w:rPr>
      </w:pPr>
      <w:r w:rsidRPr="00C26455">
        <w:rPr>
          <w:noProof/>
          <w:szCs w:val="24"/>
        </w:rPr>
        <w:lastRenderedPageBreak/>
        <w:drawing>
          <wp:anchor distT="0" distB="0" distL="114300" distR="114300" simplePos="0" relativeHeight="251622400" behindDoc="0" locked="0" layoutInCell="1" allowOverlap="1" wp14:anchorId="31E6775D" wp14:editId="69B95C26">
            <wp:simplePos x="0" y="0"/>
            <wp:positionH relativeFrom="margin">
              <wp:align>left</wp:align>
            </wp:positionH>
            <wp:positionV relativeFrom="paragraph">
              <wp:posOffset>131445</wp:posOffset>
            </wp:positionV>
            <wp:extent cx="5277485" cy="3347085"/>
            <wp:effectExtent l="19050" t="19050" r="18415" b="24765"/>
            <wp:wrapNone/>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5277485" cy="3347085"/>
                    </a:xfrm>
                    <a:prstGeom prst="rect">
                      <a:avLst/>
                    </a:prstGeom>
                    <a:noFill/>
                    <a:ln w="19050">
                      <a:solidFill>
                        <a:schemeClr val="tx1"/>
                      </a:solidFill>
                      <a:miter lim="800000"/>
                      <a:headEnd/>
                      <a:tailEnd/>
                    </a:ln>
                  </pic:spPr>
                </pic:pic>
              </a:graphicData>
            </a:graphic>
          </wp:anchor>
        </w:drawing>
      </w:r>
    </w:p>
    <w:p w14:paraId="72619A89" w14:textId="77777777" w:rsidR="002915AD" w:rsidRPr="00C26455" w:rsidRDefault="002915AD">
      <w:pPr>
        <w:pStyle w:val="aff8"/>
        <w:rPr>
          <w:szCs w:val="24"/>
          <w:highlight w:val="yellow"/>
        </w:rPr>
      </w:pPr>
    </w:p>
    <w:p w14:paraId="25726FEF" w14:textId="77777777" w:rsidR="002915AD" w:rsidRPr="00C26455" w:rsidRDefault="002915AD">
      <w:pPr>
        <w:pStyle w:val="aff8"/>
        <w:rPr>
          <w:szCs w:val="24"/>
          <w:highlight w:val="yellow"/>
        </w:rPr>
      </w:pPr>
    </w:p>
    <w:p w14:paraId="323CE889" w14:textId="77777777" w:rsidR="002915AD" w:rsidRPr="00C26455" w:rsidRDefault="002915AD">
      <w:pPr>
        <w:pStyle w:val="aff8"/>
        <w:rPr>
          <w:szCs w:val="24"/>
          <w:highlight w:val="yellow"/>
        </w:rPr>
      </w:pPr>
    </w:p>
    <w:p w14:paraId="65B198E6" w14:textId="77777777" w:rsidR="002915AD" w:rsidRPr="00C26455" w:rsidRDefault="002915AD">
      <w:pPr>
        <w:pStyle w:val="aff8"/>
        <w:rPr>
          <w:szCs w:val="24"/>
          <w:highlight w:val="yellow"/>
        </w:rPr>
      </w:pPr>
    </w:p>
    <w:p w14:paraId="6943942E" w14:textId="77777777" w:rsidR="002915AD" w:rsidRPr="00C26455" w:rsidRDefault="002915AD">
      <w:pPr>
        <w:pStyle w:val="aff8"/>
        <w:rPr>
          <w:szCs w:val="24"/>
          <w:highlight w:val="yellow"/>
        </w:rPr>
      </w:pPr>
    </w:p>
    <w:p w14:paraId="6098A6BD" w14:textId="77777777" w:rsidR="002915AD" w:rsidRPr="00C26455" w:rsidRDefault="002915AD">
      <w:pPr>
        <w:pStyle w:val="aff8"/>
        <w:rPr>
          <w:szCs w:val="24"/>
          <w:highlight w:val="yellow"/>
        </w:rPr>
      </w:pPr>
    </w:p>
    <w:p w14:paraId="5B418E6E" w14:textId="77777777" w:rsidR="002915AD" w:rsidRPr="00C26455" w:rsidRDefault="002915AD">
      <w:pPr>
        <w:pStyle w:val="aff8"/>
        <w:rPr>
          <w:szCs w:val="24"/>
          <w:highlight w:val="yellow"/>
        </w:rPr>
      </w:pPr>
    </w:p>
    <w:p w14:paraId="7D01EFC5" w14:textId="77777777" w:rsidR="002915AD" w:rsidRPr="00C26455" w:rsidRDefault="002915AD">
      <w:pPr>
        <w:pStyle w:val="aff8"/>
        <w:rPr>
          <w:szCs w:val="24"/>
          <w:highlight w:val="yellow"/>
        </w:rPr>
      </w:pPr>
    </w:p>
    <w:p w14:paraId="4E58424A" w14:textId="77777777" w:rsidR="002915AD" w:rsidRPr="00C26455" w:rsidRDefault="002915AD">
      <w:pPr>
        <w:pStyle w:val="aff8"/>
        <w:rPr>
          <w:szCs w:val="24"/>
          <w:highlight w:val="yellow"/>
        </w:rPr>
      </w:pPr>
    </w:p>
    <w:p w14:paraId="2AF3F61D" w14:textId="77777777" w:rsidR="002915AD" w:rsidRPr="00C26455" w:rsidRDefault="002915AD">
      <w:pPr>
        <w:pStyle w:val="aff8"/>
        <w:rPr>
          <w:szCs w:val="24"/>
          <w:highlight w:val="yellow"/>
        </w:rPr>
      </w:pPr>
    </w:p>
    <w:p w14:paraId="6C357938" w14:textId="77777777" w:rsidR="002915AD" w:rsidRPr="00C26455" w:rsidRDefault="002915AD">
      <w:pPr>
        <w:pStyle w:val="aff8"/>
        <w:rPr>
          <w:szCs w:val="24"/>
          <w:highlight w:val="yellow"/>
        </w:rPr>
      </w:pPr>
    </w:p>
    <w:p w14:paraId="5A784C82" w14:textId="77777777" w:rsidR="002915AD" w:rsidRPr="00C26455" w:rsidRDefault="002915AD">
      <w:pPr>
        <w:pStyle w:val="aff8"/>
        <w:rPr>
          <w:szCs w:val="24"/>
          <w:highlight w:val="yellow"/>
        </w:rPr>
      </w:pPr>
    </w:p>
    <w:p w14:paraId="541BF81C" w14:textId="77777777" w:rsidR="002915AD" w:rsidRPr="00C26455" w:rsidRDefault="002915AD">
      <w:pPr>
        <w:pStyle w:val="aff8"/>
        <w:rPr>
          <w:szCs w:val="24"/>
          <w:highlight w:val="yellow"/>
        </w:rPr>
      </w:pPr>
    </w:p>
    <w:p w14:paraId="500A1EB1" w14:textId="77777777" w:rsidR="002915AD" w:rsidRPr="00C26455" w:rsidRDefault="002915AD">
      <w:pPr>
        <w:pStyle w:val="aff8"/>
        <w:rPr>
          <w:szCs w:val="24"/>
          <w:highlight w:val="yellow"/>
        </w:rPr>
      </w:pPr>
    </w:p>
    <w:p w14:paraId="2F4841F2" w14:textId="77777777" w:rsidR="002915AD" w:rsidRPr="00C26455" w:rsidRDefault="002915AD">
      <w:pPr>
        <w:pStyle w:val="aff8"/>
        <w:rPr>
          <w:szCs w:val="24"/>
          <w:highlight w:val="yellow"/>
        </w:rPr>
      </w:pPr>
    </w:p>
    <w:p w14:paraId="0216ABFF" w14:textId="77777777" w:rsidR="002915AD" w:rsidRPr="00C26455" w:rsidRDefault="002915AD">
      <w:pPr>
        <w:pStyle w:val="aff8"/>
        <w:rPr>
          <w:szCs w:val="24"/>
          <w:highlight w:val="yellow"/>
        </w:rPr>
      </w:pPr>
    </w:p>
    <w:p w14:paraId="3AD10943" w14:textId="77777777" w:rsidR="002915AD" w:rsidRPr="00C26455" w:rsidRDefault="002915AD">
      <w:pPr>
        <w:pStyle w:val="aff8"/>
        <w:rPr>
          <w:szCs w:val="24"/>
          <w:highlight w:val="yellow"/>
        </w:rPr>
      </w:pPr>
    </w:p>
    <w:p w14:paraId="005D2EF4" w14:textId="77777777" w:rsidR="002915AD" w:rsidRPr="00C26455" w:rsidRDefault="002915AD">
      <w:pPr>
        <w:pStyle w:val="aff8"/>
        <w:rPr>
          <w:szCs w:val="24"/>
          <w:highlight w:val="yellow"/>
        </w:rPr>
      </w:pPr>
    </w:p>
    <w:p w14:paraId="2BDA3ACF" w14:textId="77777777" w:rsidR="00A82726" w:rsidRPr="00C26455" w:rsidRDefault="00A82726" w:rsidP="00AF43EA">
      <w:pPr>
        <w:pStyle w:val="aff8"/>
      </w:pPr>
    </w:p>
    <w:p w14:paraId="11DF086E" w14:textId="12F71480" w:rsidR="002915AD" w:rsidRPr="00C26455" w:rsidRDefault="000939D1" w:rsidP="00AF43EA">
      <w:pPr>
        <w:pStyle w:val="aff8"/>
      </w:pPr>
      <w:r w:rsidRPr="00C26455">
        <w:rPr>
          <w:rFonts w:hint="eastAsia"/>
        </w:rPr>
        <w:t>图</w:t>
      </w:r>
      <w:r w:rsidRPr="00C26455">
        <w:rPr>
          <w:rFonts w:hint="eastAsia"/>
        </w:rPr>
        <w:t xml:space="preserve">2-2   </w:t>
      </w:r>
      <w:r w:rsidR="00A82726" w:rsidRPr="00C26455">
        <w:t xml:space="preserve"> </w:t>
      </w:r>
      <w:r w:rsidRPr="00C26455">
        <w:rPr>
          <w:rFonts w:hint="eastAsia"/>
        </w:rPr>
        <w:t>本项目选址与新乡市集中式饮用水水源地相对位置图</w:t>
      </w:r>
    </w:p>
    <w:p w14:paraId="345329DF" w14:textId="77777777" w:rsidR="002915AD" w:rsidRPr="00C26455" w:rsidRDefault="000939D1">
      <w:pPr>
        <w:pStyle w:val="aff4"/>
      </w:pPr>
      <w:r w:rsidRPr="00C26455">
        <w:rPr>
          <w:rFonts w:hint="eastAsia"/>
        </w:rPr>
        <w:t>由上图可知：本项目不在凤泉水厂地下水饮用水源保护区范围内，不会对其产生影响。</w:t>
      </w:r>
    </w:p>
    <w:p w14:paraId="757A23E9" w14:textId="77777777" w:rsidR="002915AD" w:rsidRPr="00C26455" w:rsidRDefault="000939D1" w:rsidP="00C02430">
      <w:pPr>
        <w:pStyle w:val="30"/>
        <w:spacing w:before="240" w:after="120"/>
      </w:pPr>
      <w:bookmarkStart w:id="209" w:name="_Toc108122354"/>
      <w:r w:rsidRPr="00C26455">
        <w:rPr>
          <w:rFonts w:hint="eastAsia"/>
        </w:rPr>
        <w:t>本项目厂址与南水北调工程水源地保护区关系</w:t>
      </w:r>
      <w:bookmarkEnd w:id="209"/>
    </w:p>
    <w:p w14:paraId="69C09422" w14:textId="58C5B899" w:rsidR="002915AD" w:rsidRDefault="000939D1" w:rsidP="009B7C31">
      <w:pPr>
        <w:pStyle w:val="aff4"/>
        <w:rPr>
          <w:bCs/>
        </w:rPr>
      </w:pPr>
      <w:r w:rsidRPr="00C26455">
        <w:rPr>
          <w:rFonts w:hint="eastAsia"/>
          <w:bCs/>
        </w:rPr>
        <w:t>经调查，距离本项目最近的南水北调中线工程位于项目选址东北方向的前郭柳村。根据</w:t>
      </w:r>
      <w:r w:rsidR="009B0F6A" w:rsidRPr="00653F2C">
        <w:rPr>
          <w:rFonts w:hint="eastAsia"/>
          <w:bCs/>
        </w:rPr>
        <w:t>《关于印发南水北调中线一期工程总干渠（河南段）两侧饮用水水源保护区划的通知》（豫调办〔</w:t>
      </w:r>
      <w:r w:rsidR="009B0F6A" w:rsidRPr="00653F2C">
        <w:rPr>
          <w:rFonts w:hint="eastAsia"/>
          <w:bCs/>
        </w:rPr>
        <w:t>2018</w:t>
      </w:r>
      <w:r w:rsidR="009B0F6A" w:rsidRPr="00653F2C">
        <w:rPr>
          <w:rFonts w:hint="eastAsia"/>
          <w:bCs/>
        </w:rPr>
        <w:t>〕</w:t>
      </w:r>
      <w:r w:rsidR="009B0F6A" w:rsidRPr="00653F2C">
        <w:rPr>
          <w:rFonts w:hint="eastAsia"/>
          <w:bCs/>
        </w:rPr>
        <w:t>56</w:t>
      </w:r>
      <w:r w:rsidR="009B0F6A" w:rsidRPr="00653F2C">
        <w:rPr>
          <w:rFonts w:hint="eastAsia"/>
          <w:bCs/>
        </w:rPr>
        <w:t>号）</w:t>
      </w:r>
      <w:r w:rsidRPr="00653F2C">
        <w:rPr>
          <w:rFonts w:hint="eastAsia"/>
          <w:bCs/>
        </w:rPr>
        <w:t>，</w:t>
      </w:r>
      <w:r w:rsidR="00EB4699" w:rsidRPr="00653F2C">
        <w:rPr>
          <w:rFonts w:hint="eastAsia"/>
          <w:bCs/>
        </w:rPr>
        <w:t>项目对应渠段为南水北调中线总干渠（潞王坟段</w:t>
      </w:r>
      <w:r w:rsidR="00EB4699" w:rsidRPr="00653F2C">
        <w:rPr>
          <w:rFonts w:hint="eastAsia"/>
          <w:bCs/>
        </w:rPr>
        <w:t>HZ109+115~HZ133+574.6</w:t>
      </w:r>
      <w:r w:rsidR="00EB4699" w:rsidRPr="00653F2C">
        <w:rPr>
          <w:rFonts w:hint="eastAsia"/>
          <w:bCs/>
        </w:rPr>
        <w:t>）：一级水源保护区范围按由工程外边线向两侧外延</w:t>
      </w:r>
      <w:r w:rsidR="00EB4699" w:rsidRPr="00653F2C">
        <w:rPr>
          <w:rFonts w:hint="eastAsia"/>
          <w:bCs/>
        </w:rPr>
        <w:t>50</w:t>
      </w:r>
      <w:r w:rsidR="00EB4699" w:rsidRPr="00653F2C">
        <w:rPr>
          <w:rFonts w:hint="eastAsia"/>
          <w:bCs/>
        </w:rPr>
        <w:t>米，二级水源保护区范围按由一级水源保护区边线向两侧外延</w:t>
      </w:r>
      <w:r w:rsidR="00EB4699" w:rsidRPr="00653F2C">
        <w:rPr>
          <w:rFonts w:hint="eastAsia"/>
          <w:bCs/>
        </w:rPr>
        <w:t>150</w:t>
      </w:r>
      <w:r w:rsidR="00EB4699" w:rsidRPr="00653F2C">
        <w:rPr>
          <w:rFonts w:hint="eastAsia"/>
          <w:bCs/>
        </w:rPr>
        <w:t>米。</w:t>
      </w:r>
      <w:r w:rsidRPr="00C26455">
        <w:rPr>
          <w:rFonts w:hint="eastAsia"/>
          <w:bCs/>
        </w:rPr>
        <w:t>具体相对位置如下图：</w:t>
      </w:r>
    </w:p>
    <w:p w14:paraId="3447B719" w14:textId="3E481B0A" w:rsidR="009034E5" w:rsidRDefault="009034E5" w:rsidP="009B7C31">
      <w:pPr>
        <w:pStyle w:val="aff4"/>
        <w:rPr>
          <w:bCs/>
        </w:rPr>
      </w:pPr>
    </w:p>
    <w:p w14:paraId="6F422A1E" w14:textId="5856B8C8" w:rsidR="009034E5" w:rsidRDefault="009034E5" w:rsidP="009B7C31">
      <w:pPr>
        <w:pStyle w:val="aff4"/>
        <w:rPr>
          <w:bCs/>
        </w:rPr>
      </w:pPr>
    </w:p>
    <w:p w14:paraId="11FBC27A" w14:textId="0260726E" w:rsidR="009034E5" w:rsidRDefault="009034E5" w:rsidP="009B7C31">
      <w:pPr>
        <w:pStyle w:val="aff4"/>
        <w:rPr>
          <w:bCs/>
        </w:rPr>
      </w:pPr>
    </w:p>
    <w:p w14:paraId="49128A9A" w14:textId="675C08F7" w:rsidR="009034E5" w:rsidRDefault="009034E5" w:rsidP="009B7C31">
      <w:pPr>
        <w:pStyle w:val="aff4"/>
        <w:rPr>
          <w:bCs/>
        </w:rPr>
      </w:pPr>
    </w:p>
    <w:p w14:paraId="50D0E676" w14:textId="77777777" w:rsidR="009034E5" w:rsidRPr="00C26455" w:rsidRDefault="009034E5" w:rsidP="009B7C31">
      <w:pPr>
        <w:pStyle w:val="aff4"/>
        <w:rPr>
          <w:bCs/>
        </w:rPr>
      </w:pPr>
    </w:p>
    <w:p w14:paraId="1BFFCB2C" w14:textId="77777777" w:rsidR="002915AD" w:rsidRPr="00C26455" w:rsidRDefault="000939D1">
      <w:pPr>
        <w:pStyle w:val="aff4"/>
      </w:pPr>
      <w:r w:rsidRPr="00C26455">
        <w:rPr>
          <w:noProof/>
        </w:rPr>
        <w:lastRenderedPageBreak/>
        <w:drawing>
          <wp:anchor distT="0" distB="0" distL="114300" distR="114300" simplePos="0" relativeHeight="251712512" behindDoc="0" locked="0" layoutInCell="1" allowOverlap="1" wp14:anchorId="0620525E" wp14:editId="4EDECE01">
            <wp:simplePos x="0" y="0"/>
            <wp:positionH relativeFrom="margin">
              <wp:align>center</wp:align>
            </wp:positionH>
            <wp:positionV relativeFrom="paragraph">
              <wp:posOffset>146050</wp:posOffset>
            </wp:positionV>
            <wp:extent cx="5169535" cy="4150995"/>
            <wp:effectExtent l="19050" t="19050" r="12065" b="20955"/>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169535" cy="4150995"/>
                    </a:xfrm>
                    <a:prstGeom prst="rect">
                      <a:avLst/>
                    </a:prstGeom>
                    <a:noFill/>
                    <a:ln w="19050">
                      <a:solidFill>
                        <a:schemeClr val="tx1"/>
                      </a:solidFill>
                    </a:ln>
                  </pic:spPr>
                </pic:pic>
              </a:graphicData>
            </a:graphic>
          </wp:anchor>
        </w:drawing>
      </w:r>
    </w:p>
    <w:p w14:paraId="3F222343" w14:textId="77777777" w:rsidR="002915AD" w:rsidRPr="00C26455" w:rsidRDefault="002915AD">
      <w:pPr>
        <w:pStyle w:val="aff4"/>
      </w:pPr>
    </w:p>
    <w:p w14:paraId="1BAF97BC" w14:textId="77777777" w:rsidR="002915AD" w:rsidRPr="00C26455" w:rsidRDefault="002915AD">
      <w:pPr>
        <w:pStyle w:val="aff4"/>
      </w:pPr>
    </w:p>
    <w:p w14:paraId="3A5CCB55" w14:textId="77777777" w:rsidR="002915AD" w:rsidRPr="00C26455" w:rsidRDefault="002915AD">
      <w:pPr>
        <w:pStyle w:val="aff4"/>
      </w:pPr>
    </w:p>
    <w:p w14:paraId="14F15306" w14:textId="77777777" w:rsidR="002915AD" w:rsidRPr="00C26455" w:rsidRDefault="002915AD">
      <w:pPr>
        <w:pStyle w:val="aff4"/>
      </w:pPr>
    </w:p>
    <w:p w14:paraId="090ACA2D" w14:textId="77777777" w:rsidR="002915AD" w:rsidRPr="00C26455" w:rsidRDefault="002915AD">
      <w:pPr>
        <w:pStyle w:val="aff4"/>
      </w:pPr>
    </w:p>
    <w:p w14:paraId="7DFACE46" w14:textId="77777777" w:rsidR="002915AD" w:rsidRPr="00C26455" w:rsidRDefault="002915AD">
      <w:pPr>
        <w:pStyle w:val="aff4"/>
      </w:pPr>
    </w:p>
    <w:p w14:paraId="19C860E6" w14:textId="77777777" w:rsidR="002915AD" w:rsidRPr="00C26455" w:rsidRDefault="002915AD">
      <w:pPr>
        <w:pStyle w:val="aff4"/>
      </w:pPr>
    </w:p>
    <w:p w14:paraId="373A08A2" w14:textId="77777777" w:rsidR="002915AD" w:rsidRPr="00C26455" w:rsidRDefault="002915AD">
      <w:pPr>
        <w:pStyle w:val="aff4"/>
      </w:pPr>
    </w:p>
    <w:p w14:paraId="486A07B7" w14:textId="77777777" w:rsidR="002915AD" w:rsidRPr="00C26455" w:rsidRDefault="002915AD">
      <w:pPr>
        <w:pStyle w:val="aff4"/>
      </w:pPr>
    </w:p>
    <w:p w14:paraId="26B6E1A8" w14:textId="77777777" w:rsidR="002915AD" w:rsidRPr="00C26455" w:rsidRDefault="002915AD">
      <w:pPr>
        <w:pStyle w:val="aff4"/>
      </w:pPr>
    </w:p>
    <w:p w14:paraId="50FBAC44" w14:textId="77777777" w:rsidR="002915AD" w:rsidRPr="00C26455" w:rsidRDefault="002915AD">
      <w:pPr>
        <w:pStyle w:val="aff4"/>
      </w:pPr>
    </w:p>
    <w:p w14:paraId="620C9C6B" w14:textId="77777777" w:rsidR="002915AD" w:rsidRPr="00C26455" w:rsidRDefault="002915AD">
      <w:pPr>
        <w:pStyle w:val="aff4"/>
      </w:pPr>
    </w:p>
    <w:p w14:paraId="6E961841" w14:textId="77777777" w:rsidR="00A82726" w:rsidRPr="00C26455" w:rsidRDefault="00A82726" w:rsidP="00AF43EA">
      <w:pPr>
        <w:pStyle w:val="aff8"/>
      </w:pPr>
    </w:p>
    <w:p w14:paraId="18D9AE68" w14:textId="3B2DFED6" w:rsidR="002915AD" w:rsidRPr="00C26455" w:rsidRDefault="000939D1" w:rsidP="00AF43EA">
      <w:pPr>
        <w:pStyle w:val="aff8"/>
        <w:rPr>
          <w:bCs/>
          <w:sz w:val="28"/>
          <w:szCs w:val="28"/>
        </w:rPr>
      </w:pPr>
      <w:r w:rsidRPr="00C26455">
        <w:rPr>
          <w:rFonts w:hint="eastAsia"/>
        </w:rPr>
        <w:t>图</w:t>
      </w:r>
      <w:r w:rsidRPr="00C26455">
        <w:rPr>
          <w:rFonts w:hint="eastAsia"/>
        </w:rPr>
        <w:t xml:space="preserve">2-3   </w:t>
      </w:r>
      <w:r w:rsidR="00A82726" w:rsidRPr="00C26455">
        <w:t xml:space="preserve"> </w:t>
      </w:r>
      <w:r w:rsidRPr="00C26455">
        <w:rPr>
          <w:rFonts w:hint="eastAsia"/>
        </w:rPr>
        <w:t>本项目选址与南水北调中线工程相对位置图</w:t>
      </w:r>
    </w:p>
    <w:p w14:paraId="72049715" w14:textId="77777777" w:rsidR="002915AD" w:rsidRPr="00C26455" w:rsidRDefault="000939D1">
      <w:pPr>
        <w:pStyle w:val="aff4"/>
      </w:pPr>
      <w:r w:rsidRPr="00C26455">
        <w:rPr>
          <w:rFonts w:hint="eastAsia"/>
          <w:bCs/>
          <w:szCs w:val="24"/>
        </w:rPr>
        <w:t>本项目距离南水北调中线工程最近距离为</w:t>
      </w:r>
      <w:r w:rsidRPr="00C26455">
        <w:rPr>
          <w:rFonts w:hint="eastAsia"/>
          <w:bCs/>
          <w:szCs w:val="24"/>
        </w:rPr>
        <w:t>6.5km</w:t>
      </w:r>
      <w:r w:rsidRPr="00C26455">
        <w:rPr>
          <w:rFonts w:hint="eastAsia"/>
          <w:bCs/>
          <w:szCs w:val="24"/>
        </w:rPr>
        <w:t>，不会对其产生不利影响。</w:t>
      </w:r>
    </w:p>
    <w:p w14:paraId="3524EF86" w14:textId="77777777" w:rsidR="002915AD" w:rsidRPr="00C26455" w:rsidRDefault="000939D1" w:rsidP="00C02430">
      <w:pPr>
        <w:pStyle w:val="2"/>
        <w:ind w:firstLine="301"/>
      </w:pPr>
      <w:bookmarkStart w:id="210" w:name="_Toc429318396"/>
      <w:bookmarkStart w:id="211" w:name="_Toc17594"/>
      <w:bookmarkStart w:id="212" w:name="_Toc428286810"/>
      <w:bookmarkStart w:id="213" w:name="_Toc428287204"/>
      <w:bookmarkStart w:id="214" w:name="_Toc108122355"/>
      <w:r w:rsidRPr="00C26455">
        <w:rPr>
          <w:rFonts w:hint="eastAsia"/>
        </w:rPr>
        <w:t>政策相符性分析</w:t>
      </w:r>
      <w:bookmarkStart w:id="215" w:name="_Toc417375758"/>
      <w:bookmarkEnd w:id="210"/>
      <w:bookmarkEnd w:id="211"/>
      <w:bookmarkEnd w:id="212"/>
      <w:bookmarkEnd w:id="213"/>
      <w:bookmarkEnd w:id="214"/>
    </w:p>
    <w:p w14:paraId="6505BAEC" w14:textId="77777777" w:rsidR="002915AD" w:rsidRPr="00C26455" w:rsidRDefault="000939D1" w:rsidP="00D47023">
      <w:pPr>
        <w:pStyle w:val="30"/>
        <w:spacing w:before="240" w:after="120"/>
      </w:pPr>
      <w:bookmarkStart w:id="216" w:name="_Toc428287557"/>
      <w:bookmarkStart w:id="217" w:name="_Toc428286811"/>
      <w:bookmarkStart w:id="218" w:name="_Toc428287205"/>
      <w:bookmarkStart w:id="219" w:name="_Toc108122356"/>
      <w:r w:rsidRPr="00C26455">
        <w:rPr>
          <w:rFonts w:hint="eastAsia"/>
        </w:rPr>
        <w:t>产业政策及备案相符性分析</w:t>
      </w:r>
      <w:bookmarkEnd w:id="216"/>
      <w:bookmarkEnd w:id="217"/>
      <w:bookmarkEnd w:id="218"/>
      <w:bookmarkEnd w:id="219"/>
      <w:r w:rsidRPr="00C26455">
        <w:tab/>
      </w:r>
    </w:p>
    <w:p w14:paraId="27E0E85F" w14:textId="77777777" w:rsidR="002915AD" w:rsidRPr="00C26455" w:rsidRDefault="000939D1">
      <w:pPr>
        <w:pStyle w:val="aff4"/>
      </w:pPr>
      <w:r w:rsidRPr="00C26455">
        <w:rPr>
          <w:rFonts w:hint="eastAsia"/>
        </w:rPr>
        <w:t>（</w:t>
      </w:r>
      <w:r w:rsidRPr="00C26455">
        <w:rPr>
          <w:rFonts w:hint="eastAsia"/>
        </w:rPr>
        <w:t>1</w:t>
      </w:r>
      <w:r w:rsidRPr="00C26455">
        <w:rPr>
          <w:rFonts w:hint="eastAsia"/>
        </w:rPr>
        <w:t>）项目与产业政策的相符性分析</w:t>
      </w:r>
    </w:p>
    <w:p w14:paraId="7A3F48EB" w14:textId="77777777" w:rsidR="002915AD" w:rsidRPr="00C26455" w:rsidRDefault="000939D1">
      <w:pPr>
        <w:pStyle w:val="aff4"/>
      </w:pPr>
      <w:r w:rsidRPr="00C26455">
        <w:rPr>
          <w:rFonts w:hint="eastAsia"/>
        </w:rPr>
        <w:t>根据《产业结构调整指导目录》（</w:t>
      </w:r>
      <w:r w:rsidRPr="00C26455">
        <w:t>201</w:t>
      </w:r>
      <w:r w:rsidRPr="00C26455">
        <w:rPr>
          <w:rFonts w:hint="eastAsia"/>
        </w:rPr>
        <w:t>9</w:t>
      </w:r>
      <w:r w:rsidRPr="00C26455">
        <w:t>年</w:t>
      </w:r>
      <w:r w:rsidRPr="00C26455">
        <w:rPr>
          <w:rFonts w:hint="eastAsia"/>
        </w:rPr>
        <w:t>本），评价对本项目建设与产业政策的相符性进行分析，详见下表。</w:t>
      </w:r>
    </w:p>
    <w:p w14:paraId="68DD595A" w14:textId="1721EC34" w:rsidR="002915AD" w:rsidRPr="00C26455" w:rsidRDefault="000939D1" w:rsidP="00C73D59">
      <w:pPr>
        <w:pStyle w:val="24"/>
        <w:spacing w:before="240" w:after="120"/>
        <w:ind w:firstLine="482"/>
      </w:pPr>
      <w:r w:rsidRPr="00C26455">
        <w:t>表</w:t>
      </w:r>
      <w:r w:rsidRPr="00C26455">
        <w:rPr>
          <w:rFonts w:hint="eastAsia"/>
        </w:rPr>
        <w:t>2-</w:t>
      </w:r>
      <w:r w:rsidR="003178CF">
        <w:rPr>
          <w:rFonts w:hint="eastAsia"/>
        </w:rPr>
        <w:t>19</w:t>
      </w:r>
      <w:r w:rsidRPr="00C26455">
        <w:rPr>
          <w:rFonts w:hint="eastAsia"/>
        </w:rPr>
        <w:t xml:space="preserve">          </w:t>
      </w:r>
      <w:r w:rsidRPr="00C26455">
        <w:t xml:space="preserve">  </w:t>
      </w:r>
      <w:r w:rsidRPr="00C26455">
        <w:t>项目与产业政策一致性分析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08"/>
        <w:gridCol w:w="1240"/>
        <w:gridCol w:w="2620"/>
        <w:gridCol w:w="2365"/>
        <w:gridCol w:w="859"/>
      </w:tblGrid>
      <w:tr w:rsidR="00C26455" w:rsidRPr="00C26455" w14:paraId="2ABD80C8" w14:textId="77777777" w:rsidTr="002B7B23">
        <w:trPr>
          <w:trHeight w:val="397"/>
          <w:jc w:val="center"/>
        </w:trPr>
        <w:tc>
          <w:tcPr>
            <w:tcW w:w="728" w:type="pct"/>
            <w:vAlign w:val="center"/>
          </w:tcPr>
          <w:p w14:paraId="0EB9C6D0" w14:textId="77777777" w:rsidR="002915AD" w:rsidRPr="00C26455" w:rsidRDefault="000939D1">
            <w:pPr>
              <w:pStyle w:val="affa"/>
              <w:rPr>
                <w:color w:val="auto"/>
              </w:rPr>
            </w:pPr>
            <w:r w:rsidRPr="00C26455">
              <w:rPr>
                <w:color w:val="auto"/>
              </w:rPr>
              <w:t>名称</w:t>
            </w:r>
          </w:p>
        </w:tc>
        <w:tc>
          <w:tcPr>
            <w:tcW w:w="748" w:type="pct"/>
            <w:vAlign w:val="center"/>
          </w:tcPr>
          <w:p w14:paraId="080CC95F" w14:textId="77777777" w:rsidR="002915AD" w:rsidRPr="00C26455" w:rsidRDefault="000939D1">
            <w:pPr>
              <w:pStyle w:val="affa"/>
              <w:rPr>
                <w:color w:val="auto"/>
              </w:rPr>
            </w:pPr>
            <w:r w:rsidRPr="00C26455">
              <w:rPr>
                <w:rFonts w:hint="eastAsia"/>
                <w:color w:val="auto"/>
              </w:rPr>
              <w:t>条款</w:t>
            </w:r>
          </w:p>
        </w:tc>
        <w:tc>
          <w:tcPr>
            <w:tcW w:w="1580" w:type="pct"/>
            <w:vAlign w:val="center"/>
          </w:tcPr>
          <w:p w14:paraId="6D95F0A4" w14:textId="77777777" w:rsidR="002915AD" w:rsidRPr="00C26455" w:rsidRDefault="000939D1">
            <w:pPr>
              <w:pStyle w:val="affa"/>
              <w:rPr>
                <w:color w:val="auto"/>
              </w:rPr>
            </w:pPr>
            <w:r w:rsidRPr="00C26455">
              <w:rPr>
                <w:rFonts w:hint="eastAsia"/>
                <w:color w:val="auto"/>
              </w:rPr>
              <w:t>内容</w:t>
            </w:r>
          </w:p>
        </w:tc>
        <w:tc>
          <w:tcPr>
            <w:tcW w:w="1426" w:type="pct"/>
            <w:vAlign w:val="center"/>
          </w:tcPr>
          <w:p w14:paraId="2C3DA716" w14:textId="77777777" w:rsidR="002915AD" w:rsidRPr="00C26455" w:rsidRDefault="000939D1">
            <w:pPr>
              <w:pStyle w:val="affa"/>
              <w:rPr>
                <w:color w:val="auto"/>
              </w:rPr>
            </w:pPr>
            <w:r w:rsidRPr="00C26455">
              <w:rPr>
                <w:rFonts w:hint="eastAsia"/>
                <w:color w:val="auto"/>
              </w:rPr>
              <w:t>本</w:t>
            </w:r>
            <w:r w:rsidRPr="00C26455">
              <w:rPr>
                <w:color w:val="auto"/>
              </w:rPr>
              <w:t>项目情况</w:t>
            </w:r>
          </w:p>
        </w:tc>
        <w:tc>
          <w:tcPr>
            <w:tcW w:w="518" w:type="pct"/>
            <w:vAlign w:val="center"/>
          </w:tcPr>
          <w:p w14:paraId="543FB2DC" w14:textId="77777777" w:rsidR="002915AD" w:rsidRPr="00C26455" w:rsidRDefault="000939D1">
            <w:pPr>
              <w:pStyle w:val="affa"/>
              <w:rPr>
                <w:color w:val="auto"/>
              </w:rPr>
            </w:pPr>
            <w:r w:rsidRPr="00C26455">
              <w:rPr>
                <w:color w:val="auto"/>
              </w:rPr>
              <w:t>相符性</w:t>
            </w:r>
          </w:p>
        </w:tc>
      </w:tr>
      <w:tr w:rsidR="00C26455" w:rsidRPr="00C26455" w14:paraId="339FD8A3" w14:textId="77777777" w:rsidTr="002B7B23">
        <w:trPr>
          <w:trHeight w:val="397"/>
          <w:jc w:val="center"/>
        </w:trPr>
        <w:tc>
          <w:tcPr>
            <w:tcW w:w="728" w:type="pct"/>
            <w:vAlign w:val="center"/>
          </w:tcPr>
          <w:p w14:paraId="430250D9" w14:textId="77777777" w:rsidR="002915AD" w:rsidRPr="00C26455" w:rsidRDefault="000939D1">
            <w:pPr>
              <w:pStyle w:val="aff6"/>
              <w:rPr>
                <w:szCs w:val="24"/>
              </w:rPr>
            </w:pPr>
            <w:r w:rsidRPr="00C26455">
              <w:rPr>
                <w:rFonts w:hint="eastAsia"/>
                <w:szCs w:val="24"/>
              </w:rPr>
              <w:t>鼓励类</w:t>
            </w:r>
          </w:p>
        </w:tc>
        <w:tc>
          <w:tcPr>
            <w:tcW w:w="748" w:type="pct"/>
            <w:vAlign w:val="center"/>
          </w:tcPr>
          <w:p w14:paraId="4AE466A7" w14:textId="77777777" w:rsidR="002915AD" w:rsidRPr="00C26455" w:rsidRDefault="000939D1">
            <w:pPr>
              <w:pStyle w:val="aff6"/>
              <w:rPr>
                <w:szCs w:val="24"/>
              </w:rPr>
            </w:pPr>
            <w:r w:rsidRPr="00C26455">
              <w:rPr>
                <w:rFonts w:hint="eastAsia"/>
                <w:szCs w:val="24"/>
              </w:rPr>
              <w:t>八、钢铁</w:t>
            </w:r>
          </w:p>
        </w:tc>
        <w:tc>
          <w:tcPr>
            <w:tcW w:w="1580" w:type="pct"/>
            <w:vAlign w:val="center"/>
          </w:tcPr>
          <w:p w14:paraId="3742FBFF" w14:textId="77777777" w:rsidR="002915AD" w:rsidRPr="00C26455" w:rsidRDefault="000939D1">
            <w:pPr>
              <w:pStyle w:val="aff6"/>
              <w:rPr>
                <w:szCs w:val="24"/>
              </w:rPr>
            </w:pPr>
            <w:r w:rsidRPr="00C26455">
              <w:t>查无相关条例</w:t>
            </w:r>
          </w:p>
        </w:tc>
        <w:tc>
          <w:tcPr>
            <w:tcW w:w="1426" w:type="pct"/>
            <w:vAlign w:val="center"/>
          </w:tcPr>
          <w:p w14:paraId="1FCA2B9F" w14:textId="77777777" w:rsidR="002915AD" w:rsidRPr="00C26455" w:rsidRDefault="000939D1">
            <w:pPr>
              <w:pStyle w:val="aff6"/>
            </w:pPr>
            <w:r w:rsidRPr="00C26455">
              <w:rPr>
                <w:rFonts w:hint="eastAsia"/>
              </w:rPr>
              <w:t>本项目为</w:t>
            </w:r>
            <w:r w:rsidRPr="00C26455">
              <w:rPr>
                <w:szCs w:val="24"/>
              </w:rPr>
              <w:t>电池钢壳</w:t>
            </w:r>
            <w:r w:rsidRPr="00C26455">
              <w:rPr>
                <w:rFonts w:hint="eastAsia"/>
                <w:szCs w:val="24"/>
              </w:rPr>
              <w:t>、</w:t>
            </w:r>
            <w:r w:rsidRPr="00C26455">
              <w:rPr>
                <w:szCs w:val="24"/>
              </w:rPr>
              <w:t>负极底盖的生产</w:t>
            </w:r>
          </w:p>
        </w:tc>
        <w:tc>
          <w:tcPr>
            <w:tcW w:w="518" w:type="pct"/>
            <w:vAlign w:val="center"/>
          </w:tcPr>
          <w:p w14:paraId="29F83F44" w14:textId="77777777" w:rsidR="002915AD" w:rsidRPr="00C26455" w:rsidRDefault="000939D1">
            <w:pPr>
              <w:pStyle w:val="aff6"/>
              <w:rPr>
                <w:szCs w:val="24"/>
              </w:rPr>
            </w:pPr>
            <w:r w:rsidRPr="00C26455">
              <w:rPr>
                <w:rFonts w:hint="eastAsia"/>
                <w:szCs w:val="24"/>
              </w:rPr>
              <w:t>不属于鼓励</w:t>
            </w:r>
            <w:r w:rsidRPr="00C26455">
              <w:rPr>
                <w:szCs w:val="24"/>
              </w:rPr>
              <w:t>类</w:t>
            </w:r>
          </w:p>
        </w:tc>
      </w:tr>
      <w:tr w:rsidR="00C26455" w:rsidRPr="00C26455" w14:paraId="310BBFBA" w14:textId="77777777" w:rsidTr="002B7B23">
        <w:trPr>
          <w:trHeight w:val="397"/>
          <w:jc w:val="center"/>
        </w:trPr>
        <w:tc>
          <w:tcPr>
            <w:tcW w:w="728" w:type="pct"/>
            <w:vAlign w:val="center"/>
          </w:tcPr>
          <w:p w14:paraId="1646C341" w14:textId="77777777" w:rsidR="002915AD" w:rsidRPr="00C26455" w:rsidRDefault="000939D1">
            <w:pPr>
              <w:pStyle w:val="aff6"/>
              <w:rPr>
                <w:szCs w:val="24"/>
              </w:rPr>
            </w:pPr>
            <w:r w:rsidRPr="00C26455">
              <w:rPr>
                <w:rFonts w:hint="eastAsia"/>
                <w:szCs w:val="24"/>
              </w:rPr>
              <w:t>限制类</w:t>
            </w:r>
          </w:p>
        </w:tc>
        <w:tc>
          <w:tcPr>
            <w:tcW w:w="748" w:type="pct"/>
            <w:vAlign w:val="center"/>
          </w:tcPr>
          <w:p w14:paraId="33BD4684" w14:textId="77777777" w:rsidR="002915AD" w:rsidRPr="00C26455" w:rsidRDefault="000939D1">
            <w:pPr>
              <w:pStyle w:val="aff6"/>
              <w:rPr>
                <w:szCs w:val="24"/>
              </w:rPr>
            </w:pPr>
            <w:r w:rsidRPr="00C26455">
              <w:rPr>
                <w:rFonts w:hint="eastAsia"/>
                <w:szCs w:val="24"/>
              </w:rPr>
              <w:t>六、钢铁</w:t>
            </w:r>
          </w:p>
        </w:tc>
        <w:tc>
          <w:tcPr>
            <w:tcW w:w="1580" w:type="pct"/>
            <w:vAlign w:val="center"/>
          </w:tcPr>
          <w:p w14:paraId="7F470EBD" w14:textId="77777777" w:rsidR="002915AD" w:rsidRPr="00C26455" w:rsidRDefault="000939D1">
            <w:pPr>
              <w:pStyle w:val="aff6"/>
              <w:rPr>
                <w:szCs w:val="24"/>
                <w:highlight w:val="yellow"/>
              </w:rPr>
            </w:pPr>
            <w:r w:rsidRPr="00C26455">
              <w:rPr>
                <w:rFonts w:hint="eastAsia"/>
                <w:szCs w:val="24"/>
              </w:rPr>
              <w:t>7</w:t>
            </w:r>
            <w:r w:rsidRPr="00C26455">
              <w:rPr>
                <w:rFonts w:hint="eastAsia"/>
                <w:szCs w:val="24"/>
              </w:rPr>
              <w:t>、</w:t>
            </w:r>
            <w:r w:rsidRPr="00C26455">
              <w:rPr>
                <w:bCs/>
                <w:szCs w:val="24"/>
              </w:rPr>
              <w:t>30</w:t>
            </w:r>
            <w:r w:rsidRPr="00C26455">
              <w:rPr>
                <w:bCs/>
                <w:szCs w:val="24"/>
              </w:rPr>
              <w:t>万吨</w:t>
            </w:r>
            <w:r w:rsidRPr="00C26455">
              <w:rPr>
                <w:bCs/>
                <w:szCs w:val="24"/>
              </w:rPr>
              <w:t>/</w:t>
            </w:r>
            <w:r w:rsidRPr="00C26455">
              <w:rPr>
                <w:bCs/>
                <w:szCs w:val="24"/>
              </w:rPr>
              <w:t>年及以下热镀锌板卷项目</w:t>
            </w:r>
          </w:p>
        </w:tc>
        <w:tc>
          <w:tcPr>
            <w:tcW w:w="1426" w:type="pct"/>
            <w:vAlign w:val="center"/>
          </w:tcPr>
          <w:p w14:paraId="640D723A" w14:textId="77777777" w:rsidR="002915AD" w:rsidRPr="00C26455" w:rsidRDefault="000939D1">
            <w:pPr>
              <w:pStyle w:val="aff6"/>
            </w:pPr>
            <w:r w:rsidRPr="00C26455">
              <w:rPr>
                <w:bCs/>
              </w:rPr>
              <w:t>本项目为电镀镍项目，不属于热镀锌卷板项目</w:t>
            </w:r>
          </w:p>
        </w:tc>
        <w:tc>
          <w:tcPr>
            <w:tcW w:w="518" w:type="pct"/>
            <w:vAlign w:val="center"/>
          </w:tcPr>
          <w:p w14:paraId="72E407CA" w14:textId="77777777" w:rsidR="002915AD" w:rsidRPr="00C26455" w:rsidRDefault="000939D1">
            <w:pPr>
              <w:pStyle w:val="aff6"/>
              <w:rPr>
                <w:szCs w:val="24"/>
              </w:rPr>
            </w:pPr>
            <w:r w:rsidRPr="00C26455">
              <w:rPr>
                <w:szCs w:val="24"/>
              </w:rPr>
              <w:t>不属于限制类</w:t>
            </w:r>
          </w:p>
        </w:tc>
      </w:tr>
      <w:tr w:rsidR="00C26455" w:rsidRPr="00C26455" w14:paraId="58F1E9F4" w14:textId="77777777" w:rsidTr="002B7B23">
        <w:trPr>
          <w:trHeight w:val="397"/>
          <w:jc w:val="center"/>
        </w:trPr>
        <w:tc>
          <w:tcPr>
            <w:tcW w:w="728" w:type="pct"/>
            <w:vAlign w:val="center"/>
          </w:tcPr>
          <w:p w14:paraId="2AC7196A" w14:textId="77777777" w:rsidR="002915AD" w:rsidRPr="00C26455" w:rsidRDefault="000939D1">
            <w:pPr>
              <w:pStyle w:val="aff6"/>
              <w:rPr>
                <w:szCs w:val="24"/>
              </w:rPr>
            </w:pPr>
            <w:r w:rsidRPr="00C26455">
              <w:rPr>
                <w:rFonts w:hint="eastAsia"/>
                <w:szCs w:val="24"/>
              </w:rPr>
              <w:t>淘汰类（落后生产工艺装</w:t>
            </w:r>
            <w:r w:rsidRPr="00C26455">
              <w:rPr>
                <w:rFonts w:hint="eastAsia"/>
                <w:szCs w:val="24"/>
              </w:rPr>
              <w:lastRenderedPageBreak/>
              <w:t>备）</w:t>
            </w:r>
          </w:p>
        </w:tc>
        <w:tc>
          <w:tcPr>
            <w:tcW w:w="748" w:type="pct"/>
            <w:vAlign w:val="center"/>
          </w:tcPr>
          <w:p w14:paraId="3326BEFE" w14:textId="77777777" w:rsidR="002915AD" w:rsidRPr="00C26455" w:rsidRDefault="000939D1">
            <w:pPr>
              <w:pStyle w:val="aff6"/>
              <w:rPr>
                <w:szCs w:val="24"/>
              </w:rPr>
            </w:pPr>
            <w:r w:rsidRPr="00C26455">
              <w:rPr>
                <w:rFonts w:hint="eastAsia"/>
                <w:szCs w:val="24"/>
              </w:rPr>
              <w:lastRenderedPageBreak/>
              <w:t>十八、其他</w:t>
            </w:r>
          </w:p>
        </w:tc>
        <w:tc>
          <w:tcPr>
            <w:tcW w:w="1580" w:type="pct"/>
            <w:vAlign w:val="center"/>
          </w:tcPr>
          <w:p w14:paraId="7079D4B0" w14:textId="77777777" w:rsidR="002915AD" w:rsidRPr="00C26455" w:rsidRDefault="000939D1">
            <w:pPr>
              <w:pStyle w:val="aff6"/>
            </w:pPr>
            <w:r w:rsidRPr="00C26455">
              <w:rPr>
                <w:rFonts w:hint="eastAsia"/>
              </w:rPr>
              <w:t>1</w:t>
            </w:r>
            <w:r w:rsidRPr="00C26455">
              <w:rPr>
                <w:rFonts w:hint="eastAsia"/>
              </w:rPr>
              <w:t>、含有毒有害氰化物电镀工艺（电镀金、银、铜基合金及予镀铜打底工艺</w:t>
            </w:r>
            <w:r w:rsidRPr="00C26455">
              <w:rPr>
                <w:rFonts w:hint="eastAsia"/>
              </w:rPr>
              <w:lastRenderedPageBreak/>
              <w:t>除外）</w:t>
            </w:r>
          </w:p>
        </w:tc>
        <w:tc>
          <w:tcPr>
            <w:tcW w:w="1426" w:type="pct"/>
            <w:vAlign w:val="center"/>
          </w:tcPr>
          <w:p w14:paraId="0CE1498B" w14:textId="77777777" w:rsidR="002915AD" w:rsidRPr="00C26455" w:rsidRDefault="000939D1">
            <w:pPr>
              <w:pStyle w:val="aff6"/>
            </w:pPr>
            <w:r w:rsidRPr="00C26455">
              <w:rPr>
                <w:bCs/>
              </w:rPr>
              <w:lastRenderedPageBreak/>
              <w:t>本项目为电镀镍项目，主要使用硫酸镍、氯化镍、硼酸、镍板等，不</w:t>
            </w:r>
            <w:r w:rsidRPr="00C26455">
              <w:rPr>
                <w:bCs/>
              </w:rPr>
              <w:lastRenderedPageBreak/>
              <w:t>涉及有害氰化物的使用</w:t>
            </w:r>
          </w:p>
        </w:tc>
        <w:tc>
          <w:tcPr>
            <w:tcW w:w="518" w:type="pct"/>
            <w:vMerge w:val="restart"/>
            <w:vAlign w:val="center"/>
          </w:tcPr>
          <w:p w14:paraId="39CF18A9" w14:textId="77777777" w:rsidR="002915AD" w:rsidRPr="00C26455" w:rsidRDefault="000939D1">
            <w:pPr>
              <w:pStyle w:val="aff6"/>
              <w:rPr>
                <w:szCs w:val="24"/>
              </w:rPr>
            </w:pPr>
            <w:r w:rsidRPr="00C26455">
              <w:rPr>
                <w:szCs w:val="24"/>
              </w:rPr>
              <w:lastRenderedPageBreak/>
              <w:t>不属于</w:t>
            </w:r>
            <w:r w:rsidRPr="00C26455">
              <w:rPr>
                <w:rFonts w:hint="eastAsia"/>
                <w:szCs w:val="24"/>
              </w:rPr>
              <w:t>淘汰</w:t>
            </w:r>
            <w:r w:rsidRPr="00C26455">
              <w:rPr>
                <w:szCs w:val="24"/>
              </w:rPr>
              <w:t>类</w:t>
            </w:r>
          </w:p>
        </w:tc>
      </w:tr>
      <w:tr w:rsidR="00C26455" w:rsidRPr="00C26455" w14:paraId="17FA74D7" w14:textId="77777777" w:rsidTr="002B7B23">
        <w:trPr>
          <w:trHeight w:val="397"/>
          <w:jc w:val="center"/>
        </w:trPr>
        <w:tc>
          <w:tcPr>
            <w:tcW w:w="728" w:type="pct"/>
            <w:vAlign w:val="center"/>
          </w:tcPr>
          <w:p w14:paraId="53A91852" w14:textId="77777777" w:rsidR="002915AD" w:rsidRPr="00C26455" w:rsidRDefault="000939D1">
            <w:pPr>
              <w:pStyle w:val="aff6"/>
              <w:rPr>
                <w:szCs w:val="24"/>
              </w:rPr>
            </w:pPr>
            <w:r w:rsidRPr="00C26455">
              <w:rPr>
                <w:rFonts w:hint="eastAsia"/>
                <w:szCs w:val="24"/>
              </w:rPr>
              <w:t>淘汰类（落后产品）</w:t>
            </w:r>
          </w:p>
        </w:tc>
        <w:tc>
          <w:tcPr>
            <w:tcW w:w="748" w:type="pct"/>
            <w:vAlign w:val="center"/>
          </w:tcPr>
          <w:p w14:paraId="1916E419" w14:textId="77777777" w:rsidR="002915AD" w:rsidRPr="00C26455" w:rsidRDefault="000939D1">
            <w:pPr>
              <w:pStyle w:val="aff6"/>
              <w:rPr>
                <w:szCs w:val="24"/>
              </w:rPr>
            </w:pPr>
            <w:r w:rsidRPr="00C26455">
              <w:rPr>
                <w:rFonts w:hint="eastAsia"/>
                <w:szCs w:val="24"/>
              </w:rPr>
              <w:t>/</w:t>
            </w:r>
          </w:p>
        </w:tc>
        <w:tc>
          <w:tcPr>
            <w:tcW w:w="1580" w:type="pct"/>
            <w:vAlign w:val="center"/>
          </w:tcPr>
          <w:p w14:paraId="1E39528C" w14:textId="77777777" w:rsidR="002915AD" w:rsidRPr="00C26455" w:rsidRDefault="000939D1">
            <w:pPr>
              <w:pStyle w:val="aff6"/>
              <w:rPr>
                <w:szCs w:val="24"/>
              </w:rPr>
            </w:pPr>
            <w:r w:rsidRPr="00C26455">
              <w:t>查无相关条例</w:t>
            </w:r>
          </w:p>
        </w:tc>
        <w:tc>
          <w:tcPr>
            <w:tcW w:w="1426" w:type="pct"/>
            <w:vAlign w:val="center"/>
          </w:tcPr>
          <w:p w14:paraId="182098EF" w14:textId="77777777" w:rsidR="002915AD" w:rsidRPr="00C26455" w:rsidRDefault="000939D1" w:rsidP="000565F9">
            <w:pPr>
              <w:pStyle w:val="aff6"/>
              <w:rPr>
                <w:highlight w:val="yellow"/>
              </w:rPr>
            </w:pPr>
            <w:r w:rsidRPr="00C26455">
              <w:rPr>
                <w:rFonts w:hint="eastAsia"/>
              </w:rPr>
              <w:t>本项目</w:t>
            </w:r>
            <w:r w:rsidR="000565F9" w:rsidRPr="00C26455">
              <w:rPr>
                <w:rFonts w:hint="eastAsia"/>
              </w:rPr>
              <w:t>产品为</w:t>
            </w:r>
            <w:r w:rsidRPr="00C26455">
              <w:t>电池钢壳</w:t>
            </w:r>
            <w:r w:rsidRPr="00C26455">
              <w:rPr>
                <w:rFonts w:hint="eastAsia"/>
              </w:rPr>
              <w:t>、</w:t>
            </w:r>
            <w:r w:rsidRPr="00C26455">
              <w:t>负极底盖</w:t>
            </w:r>
          </w:p>
        </w:tc>
        <w:tc>
          <w:tcPr>
            <w:tcW w:w="518" w:type="pct"/>
            <w:vMerge/>
            <w:vAlign w:val="center"/>
          </w:tcPr>
          <w:p w14:paraId="3597B4A9" w14:textId="77777777" w:rsidR="002915AD" w:rsidRPr="00C26455" w:rsidRDefault="002915AD">
            <w:pPr>
              <w:pStyle w:val="aff6"/>
              <w:rPr>
                <w:highlight w:val="yellow"/>
              </w:rPr>
            </w:pPr>
          </w:p>
        </w:tc>
      </w:tr>
    </w:tbl>
    <w:p w14:paraId="7E610D7B" w14:textId="77777777" w:rsidR="002915AD" w:rsidRPr="00C26455" w:rsidRDefault="000939D1">
      <w:pPr>
        <w:pStyle w:val="aff4"/>
      </w:pPr>
      <w:r w:rsidRPr="00C26455">
        <w:rPr>
          <w:rFonts w:hint="eastAsia"/>
        </w:rPr>
        <w:t>由上表可知，本项目属于《产业结构调整指导目录（</w:t>
      </w:r>
      <w:r w:rsidRPr="00C26455">
        <w:rPr>
          <w:rFonts w:hint="eastAsia"/>
        </w:rPr>
        <w:t>2019</w:t>
      </w:r>
      <w:r w:rsidRPr="00C26455">
        <w:rPr>
          <w:rFonts w:hint="eastAsia"/>
        </w:rPr>
        <w:t>年本）》中允许类，符合国家产业政策。</w:t>
      </w:r>
    </w:p>
    <w:p w14:paraId="6C4F1C6B" w14:textId="77777777" w:rsidR="002915AD" w:rsidRPr="00C26455" w:rsidRDefault="000939D1">
      <w:pPr>
        <w:pStyle w:val="aff4"/>
      </w:pPr>
      <w:r w:rsidRPr="00C26455">
        <w:rPr>
          <w:rFonts w:hint="eastAsia"/>
        </w:rPr>
        <w:t>（</w:t>
      </w:r>
      <w:r w:rsidRPr="00C26455">
        <w:rPr>
          <w:rFonts w:hint="eastAsia"/>
        </w:rPr>
        <w:t>2</w:t>
      </w:r>
      <w:r w:rsidRPr="00C26455">
        <w:rPr>
          <w:rFonts w:hint="eastAsia"/>
        </w:rPr>
        <w:t>）项目与备案的相符性分析</w:t>
      </w:r>
    </w:p>
    <w:p w14:paraId="32023513" w14:textId="77777777" w:rsidR="002915AD" w:rsidRPr="00C26455" w:rsidRDefault="000939D1">
      <w:pPr>
        <w:pStyle w:val="aff4"/>
        <w:rPr>
          <w:highlight w:val="yellow"/>
        </w:rPr>
      </w:pPr>
      <w:r w:rsidRPr="00C26455">
        <w:rPr>
          <w:rFonts w:hint="eastAsia"/>
        </w:rPr>
        <w:t>项目</w:t>
      </w:r>
      <w:r w:rsidRPr="00C26455">
        <w:t>已经</w:t>
      </w:r>
      <w:r w:rsidRPr="00C26455">
        <w:rPr>
          <w:rFonts w:hint="eastAsia"/>
        </w:rPr>
        <w:t>新乡市凤泉区发展和改革委员会备案（项目代码为：</w:t>
      </w:r>
      <w:r w:rsidR="001C1074" w:rsidRPr="00C26455">
        <w:rPr>
          <w:rFonts w:hint="eastAsia"/>
        </w:rPr>
        <w:t>2107</w:t>
      </w:r>
      <w:r w:rsidRPr="00C26455">
        <w:rPr>
          <w:rFonts w:hint="eastAsia"/>
        </w:rPr>
        <w:t>-410704-04-01-996100</w:t>
      </w:r>
      <w:r w:rsidRPr="00C26455">
        <w:rPr>
          <w:rFonts w:hint="eastAsia"/>
        </w:rPr>
        <w:t>）</w:t>
      </w:r>
      <w:r w:rsidRPr="00C26455">
        <w:t>，符合国家产业政策。</w:t>
      </w:r>
      <w:r w:rsidRPr="00C26455">
        <w:rPr>
          <w:rFonts w:hint="eastAsia"/>
        </w:rPr>
        <w:t>详见下表。</w:t>
      </w:r>
    </w:p>
    <w:p w14:paraId="19BAEBA7" w14:textId="4813034F" w:rsidR="002915AD" w:rsidRPr="00C26455" w:rsidRDefault="000939D1" w:rsidP="00C73D59">
      <w:pPr>
        <w:pStyle w:val="24"/>
        <w:spacing w:before="240" w:after="120"/>
        <w:ind w:firstLine="482"/>
      </w:pPr>
      <w:r w:rsidRPr="00C26455">
        <w:rPr>
          <w:rFonts w:hint="eastAsia"/>
        </w:rPr>
        <w:t>表</w:t>
      </w:r>
      <w:r w:rsidRPr="00C26455">
        <w:rPr>
          <w:rFonts w:hint="eastAsia"/>
        </w:rPr>
        <w:t>2-2</w:t>
      </w:r>
      <w:r w:rsidR="003178CF">
        <w:rPr>
          <w:rFonts w:hint="eastAsia"/>
        </w:rPr>
        <w:t>0</w:t>
      </w:r>
      <w:r w:rsidRPr="00C26455">
        <w:rPr>
          <w:rFonts w:hint="eastAsia"/>
        </w:rPr>
        <w:t xml:space="preserve">             </w:t>
      </w:r>
      <w:r w:rsidRPr="00C26455">
        <w:rPr>
          <w:rFonts w:hint="eastAsia"/>
        </w:rPr>
        <w:t>本项目与备案相符性分析表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01"/>
        <w:gridCol w:w="2719"/>
        <w:gridCol w:w="3401"/>
        <w:gridCol w:w="1071"/>
      </w:tblGrid>
      <w:tr w:rsidR="00C26455" w:rsidRPr="00C26455" w14:paraId="586EEA02" w14:textId="77777777" w:rsidTr="002B7B23">
        <w:trPr>
          <w:trHeight w:val="427"/>
          <w:tblHeader/>
          <w:jc w:val="center"/>
        </w:trPr>
        <w:tc>
          <w:tcPr>
            <w:tcW w:w="663" w:type="pct"/>
            <w:vAlign w:val="center"/>
          </w:tcPr>
          <w:p w14:paraId="32EF1FAA" w14:textId="77777777" w:rsidR="002915AD" w:rsidRPr="00C26455" w:rsidRDefault="000939D1">
            <w:pPr>
              <w:pStyle w:val="affa"/>
              <w:rPr>
                <w:color w:val="auto"/>
              </w:rPr>
            </w:pPr>
            <w:r w:rsidRPr="00C26455">
              <w:rPr>
                <w:rFonts w:hint="eastAsia"/>
                <w:color w:val="auto"/>
              </w:rPr>
              <w:t>名称</w:t>
            </w:r>
          </w:p>
        </w:tc>
        <w:tc>
          <w:tcPr>
            <w:tcW w:w="1639" w:type="pct"/>
            <w:vAlign w:val="center"/>
          </w:tcPr>
          <w:p w14:paraId="1A9E86DD" w14:textId="77777777" w:rsidR="002915AD" w:rsidRPr="00C26455" w:rsidRDefault="000939D1">
            <w:pPr>
              <w:pStyle w:val="affa"/>
              <w:rPr>
                <w:color w:val="auto"/>
              </w:rPr>
            </w:pPr>
            <w:r w:rsidRPr="00C26455">
              <w:rPr>
                <w:rFonts w:hint="eastAsia"/>
                <w:color w:val="auto"/>
              </w:rPr>
              <w:t>项目备案</w:t>
            </w:r>
          </w:p>
        </w:tc>
        <w:tc>
          <w:tcPr>
            <w:tcW w:w="2051" w:type="pct"/>
            <w:vAlign w:val="center"/>
          </w:tcPr>
          <w:p w14:paraId="4EA89869" w14:textId="77777777" w:rsidR="002915AD" w:rsidRPr="00C26455" w:rsidRDefault="000939D1">
            <w:pPr>
              <w:pStyle w:val="affa"/>
              <w:rPr>
                <w:color w:val="auto"/>
              </w:rPr>
            </w:pPr>
            <w:r w:rsidRPr="00C26455">
              <w:rPr>
                <w:rFonts w:hint="eastAsia"/>
                <w:color w:val="auto"/>
              </w:rPr>
              <w:t>项目实际情况</w:t>
            </w:r>
          </w:p>
        </w:tc>
        <w:tc>
          <w:tcPr>
            <w:tcW w:w="646" w:type="pct"/>
            <w:vAlign w:val="center"/>
          </w:tcPr>
          <w:p w14:paraId="34EBE2F7" w14:textId="77777777" w:rsidR="002915AD" w:rsidRPr="00C26455" w:rsidRDefault="000939D1">
            <w:pPr>
              <w:pStyle w:val="affa"/>
              <w:rPr>
                <w:color w:val="auto"/>
              </w:rPr>
            </w:pPr>
            <w:r w:rsidRPr="00C26455">
              <w:rPr>
                <w:rFonts w:hint="eastAsia"/>
                <w:color w:val="auto"/>
              </w:rPr>
              <w:t>一致</w:t>
            </w:r>
            <w:r w:rsidRPr="00C26455">
              <w:rPr>
                <w:color w:val="auto"/>
              </w:rPr>
              <w:t>性</w:t>
            </w:r>
          </w:p>
        </w:tc>
      </w:tr>
      <w:tr w:rsidR="00C26455" w:rsidRPr="00C26455" w14:paraId="60D5111A" w14:textId="77777777" w:rsidTr="002B7B23">
        <w:trPr>
          <w:trHeight w:val="397"/>
          <w:jc w:val="center"/>
        </w:trPr>
        <w:tc>
          <w:tcPr>
            <w:tcW w:w="663" w:type="pct"/>
            <w:vAlign w:val="center"/>
          </w:tcPr>
          <w:p w14:paraId="3214251F" w14:textId="77777777" w:rsidR="002915AD" w:rsidRPr="00C26455" w:rsidRDefault="000939D1">
            <w:pPr>
              <w:pStyle w:val="aff6"/>
            </w:pPr>
            <w:r w:rsidRPr="00C26455">
              <w:rPr>
                <w:rFonts w:hint="eastAsia"/>
              </w:rPr>
              <w:t>项目</w:t>
            </w:r>
          </w:p>
        </w:tc>
        <w:tc>
          <w:tcPr>
            <w:tcW w:w="1639" w:type="pct"/>
            <w:vAlign w:val="center"/>
          </w:tcPr>
          <w:p w14:paraId="49E0DA4C" w14:textId="77777777" w:rsidR="002915AD" w:rsidRPr="00C26455" w:rsidRDefault="000939D1" w:rsidP="00A23F7B">
            <w:pPr>
              <w:pStyle w:val="aff6"/>
            </w:pPr>
            <w:r w:rsidRPr="00C26455">
              <w:t>年产</w:t>
            </w:r>
            <w:r w:rsidR="00A23F7B" w:rsidRPr="00C26455">
              <w:rPr>
                <w:rFonts w:hint="eastAsia"/>
              </w:rPr>
              <w:t>120</w:t>
            </w:r>
            <w:r w:rsidRPr="00C26455">
              <w:rPr>
                <w:rFonts w:hint="eastAsia"/>
              </w:rPr>
              <w:t>亿只</w:t>
            </w:r>
            <w:r w:rsidRPr="00C26455">
              <w:t>电池钢壳</w:t>
            </w:r>
            <w:r w:rsidRPr="00C26455">
              <w:rPr>
                <w:rFonts w:hint="eastAsia"/>
              </w:rPr>
              <w:t>、</w:t>
            </w:r>
            <w:r w:rsidR="00A23F7B" w:rsidRPr="00C26455">
              <w:rPr>
                <w:rFonts w:hint="eastAsia"/>
              </w:rPr>
              <w:t>110</w:t>
            </w:r>
            <w:r w:rsidRPr="00C26455">
              <w:rPr>
                <w:rFonts w:hint="eastAsia"/>
              </w:rPr>
              <w:t>亿个</w:t>
            </w:r>
            <w:r w:rsidRPr="00C26455">
              <w:t>负极底盖项目</w:t>
            </w:r>
          </w:p>
        </w:tc>
        <w:tc>
          <w:tcPr>
            <w:tcW w:w="2051" w:type="pct"/>
            <w:vAlign w:val="center"/>
          </w:tcPr>
          <w:p w14:paraId="52236CC0" w14:textId="77777777" w:rsidR="002915AD" w:rsidRPr="00C26455" w:rsidRDefault="000939D1" w:rsidP="00A23F7B">
            <w:pPr>
              <w:pStyle w:val="aff6"/>
            </w:pPr>
            <w:r w:rsidRPr="00C26455">
              <w:t>年产</w:t>
            </w:r>
            <w:r w:rsidR="00A23F7B" w:rsidRPr="00C26455">
              <w:rPr>
                <w:rFonts w:hint="eastAsia"/>
              </w:rPr>
              <w:t>120</w:t>
            </w:r>
            <w:r w:rsidRPr="00C26455">
              <w:rPr>
                <w:rFonts w:hint="eastAsia"/>
              </w:rPr>
              <w:t>亿只</w:t>
            </w:r>
            <w:r w:rsidRPr="00C26455">
              <w:t>电池钢壳</w:t>
            </w:r>
            <w:r w:rsidRPr="00C26455">
              <w:rPr>
                <w:rFonts w:hint="eastAsia"/>
              </w:rPr>
              <w:t>、</w:t>
            </w:r>
            <w:r w:rsidR="00A23F7B" w:rsidRPr="00C26455">
              <w:rPr>
                <w:rFonts w:hint="eastAsia"/>
              </w:rPr>
              <w:t>110</w:t>
            </w:r>
            <w:r w:rsidRPr="00C26455">
              <w:rPr>
                <w:rFonts w:hint="eastAsia"/>
              </w:rPr>
              <w:t>亿个</w:t>
            </w:r>
            <w:r w:rsidRPr="00C26455">
              <w:t>负极底盖项目</w:t>
            </w:r>
          </w:p>
        </w:tc>
        <w:tc>
          <w:tcPr>
            <w:tcW w:w="646" w:type="pct"/>
            <w:vAlign w:val="center"/>
          </w:tcPr>
          <w:p w14:paraId="340FE51B" w14:textId="77777777" w:rsidR="002915AD" w:rsidRPr="00C26455" w:rsidRDefault="000939D1">
            <w:pPr>
              <w:pStyle w:val="aff6"/>
            </w:pPr>
            <w:r w:rsidRPr="00C26455">
              <w:rPr>
                <w:rFonts w:hint="eastAsia"/>
              </w:rPr>
              <w:t>一致</w:t>
            </w:r>
          </w:p>
        </w:tc>
      </w:tr>
      <w:tr w:rsidR="00C26455" w:rsidRPr="00C26455" w14:paraId="1C8E3D5A" w14:textId="77777777" w:rsidTr="002B7B23">
        <w:trPr>
          <w:trHeight w:val="397"/>
          <w:jc w:val="center"/>
        </w:trPr>
        <w:tc>
          <w:tcPr>
            <w:tcW w:w="663" w:type="pct"/>
            <w:vAlign w:val="center"/>
          </w:tcPr>
          <w:p w14:paraId="68FDF98B" w14:textId="77777777" w:rsidR="002915AD" w:rsidRPr="00C26455" w:rsidRDefault="000939D1">
            <w:pPr>
              <w:pStyle w:val="aff6"/>
            </w:pPr>
            <w:r w:rsidRPr="00C26455">
              <w:rPr>
                <w:rFonts w:hint="eastAsia"/>
              </w:rPr>
              <w:t>设备</w:t>
            </w:r>
          </w:p>
        </w:tc>
        <w:tc>
          <w:tcPr>
            <w:tcW w:w="1639" w:type="pct"/>
            <w:vAlign w:val="center"/>
          </w:tcPr>
          <w:p w14:paraId="725B474C" w14:textId="77777777" w:rsidR="002915AD" w:rsidRPr="00C26455" w:rsidRDefault="000939D1">
            <w:pPr>
              <w:pStyle w:val="aff6"/>
              <w:rPr>
                <w:highlight w:val="yellow"/>
              </w:rPr>
            </w:pPr>
            <w:r w:rsidRPr="00C26455">
              <w:t>冲床</w:t>
            </w:r>
            <w:r w:rsidRPr="00C26455">
              <w:rPr>
                <w:rFonts w:hint="eastAsia"/>
              </w:rPr>
              <w:t>、全自动化生产线、包装机等</w:t>
            </w:r>
          </w:p>
        </w:tc>
        <w:tc>
          <w:tcPr>
            <w:tcW w:w="2051" w:type="pct"/>
            <w:vAlign w:val="center"/>
          </w:tcPr>
          <w:p w14:paraId="32CB2DD7" w14:textId="77777777" w:rsidR="002915AD" w:rsidRPr="00C26455" w:rsidRDefault="000939D1">
            <w:pPr>
              <w:pStyle w:val="aff6"/>
            </w:pPr>
            <w:r w:rsidRPr="00C26455">
              <w:t>冲床</w:t>
            </w:r>
            <w:r w:rsidRPr="00C26455">
              <w:rPr>
                <w:rFonts w:hint="eastAsia"/>
              </w:rPr>
              <w:t>、全自动化生产线、包装机等</w:t>
            </w:r>
          </w:p>
        </w:tc>
        <w:tc>
          <w:tcPr>
            <w:tcW w:w="646" w:type="pct"/>
            <w:vAlign w:val="center"/>
          </w:tcPr>
          <w:p w14:paraId="37AA5511" w14:textId="77777777" w:rsidR="002915AD" w:rsidRPr="00C26455" w:rsidRDefault="000939D1">
            <w:pPr>
              <w:pStyle w:val="aff6"/>
            </w:pPr>
            <w:r w:rsidRPr="00C26455">
              <w:rPr>
                <w:rFonts w:hint="eastAsia"/>
              </w:rPr>
              <w:t>一致</w:t>
            </w:r>
          </w:p>
        </w:tc>
      </w:tr>
      <w:tr w:rsidR="00C26455" w:rsidRPr="00C26455" w14:paraId="6CA019A7" w14:textId="77777777" w:rsidTr="002B7B23">
        <w:trPr>
          <w:trHeight w:val="397"/>
          <w:jc w:val="center"/>
        </w:trPr>
        <w:tc>
          <w:tcPr>
            <w:tcW w:w="663" w:type="pct"/>
            <w:vAlign w:val="center"/>
          </w:tcPr>
          <w:p w14:paraId="17D466D0" w14:textId="77777777" w:rsidR="002915AD" w:rsidRPr="00C26455" w:rsidRDefault="000939D1">
            <w:pPr>
              <w:pStyle w:val="aff6"/>
            </w:pPr>
            <w:r w:rsidRPr="00C26455">
              <w:rPr>
                <w:rFonts w:hint="eastAsia"/>
              </w:rPr>
              <w:t>主要工艺</w:t>
            </w:r>
          </w:p>
        </w:tc>
        <w:tc>
          <w:tcPr>
            <w:tcW w:w="1639" w:type="pct"/>
            <w:vAlign w:val="center"/>
          </w:tcPr>
          <w:p w14:paraId="4A78E71E" w14:textId="77777777" w:rsidR="00A23F7B" w:rsidRPr="00C26455" w:rsidRDefault="00A23F7B">
            <w:pPr>
              <w:pStyle w:val="aff7"/>
              <w:ind w:firstLineChars="0" w:firstLine="0"/>
              <w:jc w:val="center"/>
            </w:pPr>
            <w:r w:rsidRPr="00C26455">
              <w:t>机加工生产工艺为：原料（钢带）</w:t>
            </w:r>
            <w:r w:rsidRPr="00C26455">
              <w:t>-</w:t>
            </w:r>
            <w:r w:rsidRPr="00C26455">
              <w:t>冲压</w:t>
            </w:r>
            <w:r w:rsidRPr="00C26455">
              <w:rPr>
                <w:rFonts w:hint="eastAsia"/>
              </w:rPr>
              <w:t>-</w:t>
            </w:r>
            <w:r w:rsidRPr="00C26455">
              <w:rPr>
                <w:rFonts w:hint="eastAsia"/>
              </w:rPr>
              <w:t>成品；</w:t>
            </w:r>
          </w:p>
          <w:p w14:paraId="1B475486" w14:textId="77777777" w:rsidR="002915AD" w:rsidRPr="00C26455" w:rsidRDefault="00A23F7B">
            <w:pPr>
              <w:pStyle w:val="aff7"/>
              <w:ind w:firstLineChars="0" w:firstLine="0"/>
              <w:jc w:val="center"/>
            </w:pPr>
            <w:r w:rsidRPr="00C26455">
              <w:rPr>
                <w:rFonts w:hint="eastAsia"/>
              </w:rPr>
              <w:t>电镀</w:t>
            </w:r>
            <w:r w:rsidRPr="00C26455">
              <w:t>生产工艺为：</w:t>
            </w:r>
            <w:r w:rsidRPr="00C26455">
              <w:rPr>
                <w:rFonts w:hint="eastAsia"/>
              </w:rPr>
              <w:t>机加工</w:t>
            </w:r>
            <w:r w:rsidRPr="00C26455">
              <w:t>产品</w:t>
            </w:r>
            <w:r w:rsidRPr="00C26455">
              <w:t>-</w:t>
            </w:r>
            <w:r w:rsidRPr="00C26455">
              <w:t>除油</w:t>
            </w:r>
            <w:r w:rsidRPr="00C26455">
              <w:t>-</w:t>
            </w:r>
            <w:r w:rsidRPr="00C26455">
              <w:t>酸洗</w:t>
            </w:r>
            <w:r w:rsidRPr="00C26455">
              <w:t>-</w:t>
            </w:r>
            <w:r w:rsidRPr="00C26455">
              <w:t>镀镍</w:t>
            </w:r>
            <w:r w:rsidRPr="00C26455">
              <w:t>-</w:t>
            </w:r>
            <w:r w:rsidRPr="00C26455">
              <w:t>漂白</w:t>
            </w:r>
            <w:r w:rsidRPr="00C26455">
              <w:t>-</w:t>
            </w:r>
            <w:r w:rsidRPr="00C26455">
              <w:t>钝化</w:t>
            </w:r>
            <w:r w:rsidRPr="00C26455">
              <w:t>-</w:t>
            </w:r>
            <w:r w:rsidRPr="00C26455">
              <w:t>中和</w:t>
            </w:r>
            <w:r w:rsidRPr="00C26455">
              <w:t>-</w:t>
            </w:r>
            <w:r w:rsidRPr="00C26455">
              <w:t>防锈</w:t>
            </w:r>
            <w:r w:rsidRPr="00C26455">
              <w:t>-</w:t>
            </w:r>
            <w:r w:rsidRPr="00C26455">
              <w:t>烘干</w:t>
            </w:r>
            <w:r w:rsidRPr="00C26455">
              <w:t>-</w:t>
            </w:r>
            <w:r w:rsidRPr="00C26455">
              <w:t>检验</w:t>
            </w:r>
            <w:r w:rsidRPr="00C26455">
              <w:t>-</w:t>
            </w:r>
            <w:r w:rsidRPr="00C26455">
              <w:t>包装</w:t>
            </w:r>
            <w:r w:rsidRPr="00C26455">
              <w:t>-</w:t>
            </w:r>
            <w:r w:rsidRPr="00C26455">
              <w:t>成品。</w:t>
            </w:r>
          </w:p>
        </w:tc>
        <w:tc>
          <w:tcPr>
            <w:tcW w:w="2051" w:type="pct"/>
            <w:vAlign w:val="center"/>
          </w:tcPr>
          <w:p w14:paraId="1A825E5E" w14:textId="77777777" w:rsidR="00A23F7B" w:rsidRPr="00C26455" w:rsidRDefault="00A23F7B">
            <w:pPr>
              <w:pStyle w:val="aff7"/>
              <w:ind w:firstLineChars="0" w:firstLine="0"/>
              <w:jc w:val="center"/>
            </w:pPr>
            <w:r w:rsidRPr="00C26455">
              <w:rPr>
                <w:rFonts w:hint="eastAsia"/>
              </w:rPr>
              <w:t>机加工生产工艺：</w:t>
            </w:r>
            <w:r w:rsidRPr="00C26455">
              <w:t>原料（钢带）</w:t>
            </w:r>
            <w:r w:rsidRPr="00C26455">
              <w:t>-</w:t>
            </w:r>
            <w:r w:rsidRPr="00C26455">
              <w:t>冲压</w:t>
            </w:r>
            <w:r w:rsidRPr="00C26455">
              <w:rPr>
                <w:rFonts w:hint="eastAsia"/>
              </w:rPr>
              <w:t>-</w:t>
            </w:r>
            <w:r w:rsidRPr="00C26455">
              <w:rPr>
                <w:rFonts w:hint="eastAsia"/>
              </w:rPr>
              <w:t>成品；</w:t>
            </w:r>
          </w:p>
          <w:p w14:paraId="166AECC8" w14:textId="77777777" w:rsidR="002915AD" w:rsidRPr="00C26455" w:rsidRDefault="00A23F7B" w:rsidP="00A23F7B">
            <w:pPr>
              <w:pStyle w:val="aff7"/>
              <w:ind w:firstLineChars="0" w:firstLine="0"/>
              <w:jc w:val="center"/>
            </w:pPr>
            <w:r w:rsidRPr="00C26455">
              <w:rPr>
                <w:rFonts w:hint="eastAsia"/>
              </w:rPr>
              <w:t>电镀生产工艺：</w:t>
            </w:r>
            <w:r w:rsidR="000939D1" w:rsidRPr="00C26455">
              <w:rPr>
                <w:rFonts w:hint="eastAsia"/>
              </w:rPr>
              <w:t>负极底盖镀镍工艺：</w:t>
            </w:r>
            <w:r w:rsidR="002236AF" w:rsidRPr="00C26455">
              <w:rPr>
                <w:rFonts w:hint="eastAsia"/>
              </w:rPr>
              <w:t>机加工产品负极底盖</w:t>
            </w:r>
            <w:r w:rsidR="000939D1" w:rsidRPr="00C26455">
              <w:rPr>
                <w:rFonts w:hint="eastAsia"/>
              </w:rPr>
              <w:t>-</w:t>
            </w:r>
            <w:r w:rsidR="00F00834" w:rsidRPr="00C26455">
              <w:rPr>
                <w:rFonts w:hint="eastAsia"/>
              </w:rPr>
              <w:t>脱脂</w:t>
            </w:r>
            <w:r w:rsidR="000939D1" w:rsidRPr="00C26455">
              <w:rPr>
                <w:rFonts w:hint="eastAsia"/>
              </w:rPr>
              <w:t>-</w:t>
            </w:r>
            <w:r w:rsidR="000939D1" w:rsidRPr="00C26455">
              <w:rPr>
                <w:rFonts w:hint="eastAsia"/>
              </w:rPr>
              <w:t>酸洗</w:t>
            </w:r>
            <w:r w:rsidR="000939D1" w:rsidRPr="00C26455">
              <w:rPr>
                <w:rFonts w:hint="eastAsia"/>
              </w:rPr>
              <w:t>-</w:t>
            </w:r>
            <w:r w:rsidR="000939D1" w:rsidRPr="00C26455">
              <w:rPr>
                <w:rFonts w:hint="eastAsia"/>
              </w:rPr>
              <w:t>暗镍</w:t>
            </w:r>
            <w:r w:rsidR="000939D1" w:rsidRPr="00C26455">
              <w:rPr>
                <w:rFonts w:hint="eastAsia"/>
              </w:rPr>
              <w:t>-</w:t>
            </w:r>
            <w:r w:rsidR="000939D1" w:rsidRPr="00C26455">
              <w:rPr>
                <w:rFonts w:hint="eastAsia"/>
              </w:rPr>
              <w:t>亮镍</w:t>
            </w:r>
            <w:r w:rsidR="000939D1" w:rsidRPr="00C26455">
              <w:rPr>
                <w:rFonts w:hint="eastAsia"/>
              </w:rPr>
              <w:t>-</w:t>
            </w:r>
            <w:r w:rsidR="000939D1" w:rsidRPr="00C26455">
              <w:rPr>
                <w:rFonts w:hint="eastAsia"/>
              </w:rPr>
              <w:t>活化</w:t>
            </w:r>
            <w:r w:rsidR="000939D1" w:rsidRPr="00C26455">
              <w:rPr>
                <w:rFonts w:hint="eastAsia"/>
              </w:rPr>
              <w:t>-</w:t>
            </w:r>
            <w:r w:rsidR="000939D1" w:rsidRPr="00C26455">
              <w:rPr>
                <w:rFonts w:hint="eastAsia"/>
              </w:rPr>
              <w:t>钝化</w:t>
            </w:r>
            <w:r w:rsidR="000939D1" w:rsidRPr="00C26455">
              <w:rPr>
                <w:rFonts w:hint="eastAsia"/>
              </w:rPr>
              <w:t>-</w:t>
            </w:r>
            <w:r w:rsidR="000939D1" w:rsidRPr="00C26455">
              <w:rPr>
                <w:rFonts w:hint="eastAsia"/>
              </w:rPr>
              <w:t>防锈</w:t>
            </w:r>
            <w:r w:rsidR="000939D1" w:rsidRPr="00C26455">
              <w:rPr>
                <w:rFonts w:hint="eastAsia"/>
              </w:rPr>
              <w:t>-</w:t>
            </w:r>
            <w:r w:rsidR="000939D1" w:rsidRPr="00C26455">
              <w:rPr>
                <w:rFonts w:hint="eastAsia"/>
              </w:rPr>
              <w:t>沥干</w:t>
            </w:r>
            <w:r w:rsidR="000939D1" w:rsidRPr="00C26455">
              <w:rPr>
                <w:rFonts w:hint="eastAsia"/>
              </w:rPr>
              <w:t>-</w:t>
            </w:r>
            <w:r w:rsidR="000939D1" w:rsidRPr="00C26455">
              <w:rPr>
                <w:rFonts w:hint="eastAsia"/>
              </w:rPr>
              <w:t>烘干</w:t>
            </w:r>
            <w:r w:rsidR="000939D1" w:rsidRPr="00C26455">
              <w:rPr>
                <w:rFonts w:hint="eastAsia"/>
              </w:rPr>
              <w:t>-</w:t>
            </w:r>
            <w:r w:rsidR="008578A8" w:rsidRPr="00C26455">
              <w:rPr>
                <w:rFonts w:hint="eastAsia"/>
              </w:rPr>
              <w:t>成品</w:t>
            </w:r>
            <w:r w:rsidRPr="00C26455">
              <w:rPr>
                <w:rFonts w:hint="eastAsia"/>
              </w:rPr>
              <w:t>；</w:t>
            </w:r>
            <w:r w:rsidR="000939D1" w:rsidRPr="00C26455">
              <w:rPr>
                <w:rFonts w:hint="eastAsia"/>
              </w:rPr>
              <w:t>电池钢壳镀镍工艺：</w:t>
            </w:r>
            <w:r w:rsidR="002236AF" w:rsidRPr="00C26455">
              <w:rPr>
                <w:rFonts w:hint="eastAsia"/>
              </w:rPr>
              <w:t>机加工产品电池钢壳</w:t>
            </w:r>
            <w:r w:rsidR="000939D1" w:rsidRPr="00C26455">
              <w:rPr>
                <w:rFonts w:hint="eastAsia"/>
              </w:rPr>
              <w:t>-</w:t>
            </w:r>
            <w:r w:rsidR="00F00834" w:rsidRPr="00C26455">
              <w:rPr>
                <w:rFonts w:hint="eastAsia"/>
              </w:rPr>
              <w:t>脱脂</w:t>
            </w:r>
            <w:r w:rsidR="000939D1" w:rsidRPr="00C26455">
              <w:rPr>
                <w:rFonts w:hint="eastAsia"/>
              </w:rPr>
              <w:t>-</w:t>
            </w:r>
            <w:r w:rsidR="000939D1" w:rsidRPr="00C26455">
              <w:rPr>
                <w:rFonts w:hint="eastAsia"/>
              </w:rPr>
              <w:t>酸洗</w:t>
            </w:r>
            <w:r w:rsidR="000939D1" w:rsidRPr="00C26455">
              <w:rPr>
                <w:rFonts w:hint="eastAsia"/>
              </w:rPr>
              <w:t>-</w:t>
            </w:r>
            <w:r w:rsidR="000939D1" w:rsidRPr="00C26455">
              <w:rPr>
                <w:rFonts w:hint="eastAsia"/>
              </w:rPr>
              <w:t>活化</w:t>
            </w:r>
            <w:r w:rsidR="000939D1" w:rsidRPr="00C26455">
              <w:rPr>
                <w:rFonts w:hint="eastAsia"/>
              </w:rPr>
              <w:t>-</w:t>
            </w:r>
            <w:r w:rsidR="000939D1" w:rsidRPr="00C26455">
              <w:rPr>
                <w:rFonts w:hint="eastAsia"/>
              </w:rPr>
              <w:t>预镀镍</w:t>
            </w:r>
            <w:r w:rsidR="000939D1" w:rsidRPr="00C26455">
              <w:rPr>
                <w:rFonts w:hint="eastAsia"/>
              </w:rPr>
              <w:t>-</w:t>
            </w:r>
            <w:r w:rsidR="000939D1" w:rsidRPr="00C26455">
              <w:rPr>
                <w:rFonts w:hint="eastAsia"/>
              </w:rPr>
              <w:t>活化</w:t>
            </w:r>
            <w:r w:rsidR="000939D1" w:rsidRPr="00C26455">
              <w:rPr>
                <w:rFonts w:hint="eastAsia"/>
              </w:rPr>
              <w:t>-</w:t>
            </w:r>
            <w:r w:rsidR="000939D1" w:rsidRPr="00C26455">
              <w:rPr>
                <w:rFonts w:hint="eastAsia"/>
              </w:rPr>
              <w:t>镀镍</w:t>
            </w:r>
            <w:r w:rsidR="000939D1" w:rsidRPr="00C26455">
              <w:rPr>
                <w:rFonts w:hint="eastAsia"/>
              </w:rPr>
              <w:t>-</w:t>
            </w:r>
            <w:r w:rsidR="000939D1" w:rsidRPr="00C26455">
              <w:rPr>
                <w:rFonts w:hint="eastAsia"/>
              </w:rPr>
              <w:t>漂白</w:t>
            </w:r>
            <w:r w:rsidR="000939D1" w:rsidRPr="00C26455">
              <w:rPr>
                <w:rFonts w:hint="eastAsia"/>
              </w:rPr>
              <w:t>-</w:t>
            </w:r>
            <w:r w:rsidR="000939D1" w:rsidRPr="00C26455">
              <w:rPr>
                <w:rFonts w:hint="eastAsia"/>
              </w:rPr>
              <w:t>钝化</w:t>
            </w:r>
            <w:r w:rsidR="000939D1" w:rsidRPr="00C26455">
              <w:rPr>
                <w:rFonts w:hint="eastAsia"/>
              </w:rPr>
              <w:t>-</w:t>
            </w:r>
            <w:r w:rsidR="000939D1" w:rsidRPr="00C26455">
              <w:rPr>
                <w:rFonts w:hint="eastAsia"/>
              </w:rPr>
              <w:t>中和</w:t>
            </w:r>
            <w:r w:rsidR="000939D1" w:rsidRPr="00C26455">
              <w:rPr>
                <w:rFonts w:hint="eastAsia"/>
              </w:rPr>
              <w:t>-</w:t>
            </w:r>
            <w:r w:rsidR="000939D1" w:rsidRPr="00C26455">
              <w:rPr>
                <w:rFonts w:hint="eastAsia"/>
              </w:rPr>
              <w:t>防锈</w:t>
            </w:r>
            <w:r w:rsidR="000939D1" w:rsidRPr="00C26455">
              <w:rPr>
                <w:rFonts w:hint="eastAsia"/>
              </w:rPr>
              <w:t>-</w:t>
            </w:r>
            <w:r w:rsidR="000939D1" w:rsidRPr="00C26455">
              <w:rPr>
                <w:rFonts w:hint="eastAsia"/>
              </w:rPr>
              <w:t>沥干</w:t>
            </w:r>
            <w:r w:rsidR="000939D1" w:rsidRPr="00C26455">
              <w:rPr>
                <w:rFonts w:hint="eastAsia"/>
              </w:rPr>
              <w:t>-</w:t>
            </w:r>
            <w:r w:rsidR="000939D1" w:rsidRPr="00C26455">
              <w:rPr>
                <w:rFonts w:hint="eastAsia"/>
              </w:rPr>
              <w:t>烘干</w:t>
            </w:r>
            <w:r w:rsidR="000939D1" w:rsidRPr="00C26455">
              <w:rPr>
                <w:rFonts w:hint="eastAsia"/>
              </w:rPr>
              <w:t>-</w:t>
            </w:r>
            <w:r w:rsidR="000939D1" w:rsidRPr="00C26455">
              <w:rPr>
                <w:rFonts w:hint="eastAsia"/>
              </w:rPr>
              <w:t>成品</w:t>
            </w:r>
          </w:p>
        </w:tc>
        <w:tc>
          <w:tcPr>
            <w:tcW w:w="646" w:type="pct"/>
            <w:vAlign w:val="center"/>
          </w:tcPr>
          <w:p w14:paraId="1F0A63B7" w14:textId="77777777" w:rsidR="002915AD" w:rsidRPr="00C26455" w:rsidRDefault="000939D1" w:rsidP="00BF10CA">
            <w:pPr>
              <w:pStyle w:val="aff6"/>
              <w:jc w:val="both"/>
            </w:pPr>
            <w:r w:rsidRPr="00C26455">
              <w:rPr>
                <w:rFonts w:hint="eastAsia"/>
              </w:rPr>
              <w:t>负极底盖一条线、电池钢壳四条线</w:t>
            </w:r>
            <w:r w:rsidR="00F00834" w:rsidRPr="00C26455">
              <w:rPr>
                <w:rFonts w:hint="eastAsia"/>
              </w:rPr>
              <w:t>，除油即脱脂</w:t>
            </w:r>
          </w:p>
        </w:tc>
      </w:tr>
      <w:tr w:rsidR="00C26455" w:rsidRPr="00C26455" w14:paraId="02ED2ADD" w14:textId="77777777" w:rsidTr="002B7B23">
        <w:trPr>
          <w:trHeight w:val="397"/>
          <w:jc w:val="center"/>
        </w:trPr>
        <w:tc>
          <w:tcPr>
            <w:tcW w:w="663" w:type="pct"/>
            <w:vAlign w:val="center"/>
          </w:tcPr>
          <w:p w14:paraId="55050205" w14:textId="77777777" w:rsidR="002915AD" w:rsidRPr="00C26455" w:rsidRDefault="000939D1">
            <w:pPr>
              <w:pStyle w:val="aff6"/>
            </w:pPr>
            <w:r w:rsidRPr="00C26455">
              <w:rPr>
                <w:rFonts w:hint="eastAsia"/>
              </w:rPr>
              <w:t>投资</w:t>
            </w:r>
          </w:p>
        </w:tc>
        <w:tc>
          <w:tcPr>
            <w:tcW w:w="1639" w:type="pct"/>
            <w:vAlign w:val="center"/>
          </w:tcPr>
          <w:p w14:paraId="3C2B5874" w14:textId="77777777" w:rsidR="002915AD" w:rsidRPr="00C26455" w:rsidRDefault="000939D1">
            <w:pPr>
              <w:pStyle w:val="aff6"/>
            </w:pPr>
            <w:r w:rsidRPr="00C26455">
              <w:rPr>
                <w:rFonts w:hint="eastAsia"/>
              </w:rPr>
              <w:t>4000</w:t>
            </w:r>
            <w:r w:rsidRPr="00C26455">
              <w:rPr>
                <w:rFonts w:hint="eastAsia"/>
              </w:rPr>
              <w:t>万元</w:t>
            </w:r>
          </w:p>
        </w:tc>
        <w:tc>
          <w:tcPr>
            <w:tcW w:w="2051" w:type="pct"/>
            <w:vAlign w:val="center"/>
          </w:tcPr>
          <w:p w14:paraId="65ED1D6D" w14:textId="77777777" w:rsidR="002915AD" w:rsidRPr="00C26455" w:rsidRDefault="000939D1">
            <w:pPr>
              <w:pStyle w:val="aff6"/>
            </w:pPr>
            <w:r w:rsidRPr="00C26455">
              <w:rPr>
                <w:rFonts w:hint="eastAsia"/>
              </w:rPr>
              <w:t>4000</w:t>
            </w:r>
            <w:r w:rsidRPr="00C26455">
              <w:rPr>
                <w:rFonts w:hint="eastAsia"/>
              </w:rPr>
              <w:t>万元</w:t>
            </w:r>
          </w:p>
        </w:tc>
        <w:tc>
          <w:tcPr>
            <w:tcW w:w="646" w:type="pct"/>
            <w:vAlign w:val="center"/>
          </w:tcPr>
          <w:p w14:paraId="548EBCC8" w14:textId="77777777" w:rsidR="002915AD" w:rsidRPr="00C26455" w:rsidRDefault="000939D1">
            <w:pPr>
              <w:pStyle w:val="aff6"/>
            </w:pPr>
            <w:r w:rsidRPr="00C26455">
              <w:rPr>
                <w:rFonts w:hint="eastAsia"/>
              </w:rPr>
              <w:t>一致</w:t>
            </w:r>
          </w:p>
        </w:tc>
      </w:tr>
      <w:tr w:rsidR="00C26455" w:rsidRPr="00C26455" w14:paraId="16F29C0B" w14:textId="77777777" w:rsidTr="002B7B23">
        <w:trPr>
          <w:trHeight w:val="397"/>
          <w:jc w:val="center"/>
        </w:trPr>
        <w:tc>
          <w:tcPr>
            <w:tcW w:w="663" w:type="pct"/>
            <w:vAlign w:val="center"/>
          </w:tcPr>
          <w:p w14:paraId="5F920A78" w14:textId="77777777" w:rsidR="002915AD" w:rsidRPr="00C26455" w:rsidRDefault="000939D1">
            <w:pPr>
              <w:pStyle w:val="aff6"/>
            </w:pPr>
            <w:r w:rsidRPr="00C26455">
              <w:rPr>
                <w:rFonts w:hint="eastAsia"/>
              </w:rPr>
              <w:t>生产规模</w:t>
            </w:r>
          </w:p>
        </w:tc>
        <w:tc>
          <w:tcPr>
            <w:tcW w:w="1639" w:type="pct"/>
            <w:vAlign w:val="center"/>
          </w:tcPr>
          <w:p w14:paraId="00A8818E" w14:textId="77777777" w:rsidR="002915AD" w:rsidRPr="00C26455" w:rsidRDefault="00A23F7B" w:rsidP="00A23F7B">
            <w:pPr>
              <w:pStyle w:val="aff6"/>
            </w:pPr>
            <w:r w:rsidRPr="00C26455">
              <w:rPr>
                <w:rFonts w:hint="eastAsia"/>
              </w:rPr>
              <w:t>120</w:t>
            </w:r>
            <w:r w:rsidR="000939D1" w:rsidRPr="00C26455">
              <w:rPr>
                <w:rFonts w:hint="eastAsia"/>
              </w:rPr>
              <w:t>亿只</w:t>
            </w:r>
            <w:r w:rsidR="000939D1" w:rsidRPr="00C26455">
              <w:t>电池钢壳</w:t>
            </w:r>
            <w:r w:rsidR="000939D1" w:rsidRPr="00C26455">
              <w:rPr>
                <w:rFonts w:hint="eastAsia"/>
              </w:rPr>
              <w:t>/</w:t>
            </w:r>
            <w:r w:rsidR="000939D1" w:rsidRPr="00C26455">
              <w:rPr>
                <w:rFonts w:hint="eastAsia"/>
              </w:rPr>
              <w:t>年、</w:t>
            </w:r>
            <w:r w:rsidRPr="00C26455">
              <w:rPr>
                <w:rFonts w:hint="eastAsia"/>
              </w:rPr>
              <w:t>110</w:t>
            </w:r>
            <w:r w:rsidR="000939D1" w:rsidRPr="00C26455">
              <w:rPr>
                <w:rFonts w:hint="eastAsia"/>
              </w:rPr>
              <w:t>亿个</w:t>
            </w:r>
            <w:r w:rsidR="000939D1" w:rsidRPr="00C26455">
              <w:t>负极底盖</w:t>
            </w:r>
            <w:r w:rsidR="000939D1" w:rsidRPr="00C26455">
              <w:rPr>
                <w:rFonts w:hint="eastAsia"/>
              </w:rPr>
              <w:t>/</w:t>
            </w:r>
            <w:r w:rsidR="000939D1" w:rsidRPr="00C26455">
              <w:rPr>
                <w:rFonts w:hint="eastAsia"/>
              </w:rPr>
              <w:t>年</w:t>
            </w:r>
          </w:p>
        </w:tc>
        <w:tc>
          <w:tcPr>
            <w:tcW w:w="2051" w:type="pct"/>
            <w:vAlign w:val="center"/>
          </w:tcPr>
          <w:p w14:paraId="5B7ED48A" w14:textId="77777777" w:rsidR="002915AD" w:rsidRPr="00C26455" w:rsidRDefault="00A23F7B" w:rsidP="00A23F7B">
            <w:pPr>
              <w:pStyle w:val="aff6"/>
              <w:rPr>
                <w:u w:val="single"/>
              </w:rPr>
            </w:pPr>
            <w:r w:rsidRPr="00C26455">
              <w:rPr>
                <w:rFonts w:hint="eastAsia"/>
              </w:rPr>
              <w:t>120</w:t>
            </w:r>
            <w:r w:rsidR="000939D1" w:rsidRPr="00C26455">
              <w:rPr>
                <w:rFonts w:hint="eastAsia"/>
              </w:rPr>
              <w:t>亿只</w:t>
            </w:r>
            <w:r w:rsidR="000939D1" w:rsidRPr="00C26455">
              <w:t>电池钢壳</w:t>
            </w:r>
            <w:r w:rsidR="000939D1" w:rsidRPr="00C26455">
              <w:rPr>
                <w:rFonts w:hint="eastAsia"/>
              </w:rPr>
              <w:t>/</w:t>
            </w:r>
            <w:r w:rsidR="000939D1" w:rsidRPr="00C26455">
              <w:rPr>
                <w:rFonts w:hint="eastAsia"/>
              </w:rPr>
              <w:t>年、</w:t>
            </w:r>
            <w:r w:rsidRPr="00C26455">
              <w:rPr>
                <w:rFonts w:hint="eastAsia"/>
              </w:rPr>
              <w:t>110</w:t>
            </w:r>
            <w:r w:rsidR="000939D1" w:rsidRPr="00C26455">
              <w:rPr>
                <w:rFonts w:hint="eastAsia"/>
              </w:rPr>
              <w:t>亿个</w:t>
            </w:r>
            <w:r w:rsidR="000939D1" w:rsidRPr="00C26455">
              <w:t>负极底盖</w:t>
            </w:r>
            <w:r w:rsidR="000939D1" w:rsidRPr="00C26455">
              <w:rPr>
                <w:rFonts w:hint="eastAsia"/>
              </w:rPr>
              <w:t>/</w:t>
            </w:r>
            <w:r w:rsidR="000939D1" w:rsidRPr="00C26455">
              <w:rPr>
                <w:rFonts w:hint="eastAsia"/>
              </w:rPr>
              <w:t>年</w:t>
            </w:r>
          </w:p>
        </w:tc>
        <w:tc>
          <w:tcPr>
            <w:tcW w:w="646" w:type="pct"/>
            <w:vAlign w:val="center"/>
          </w:tcPr>
          <w:p w14:paraId="2BAC9591" w14:textId="77777777" w:rsidR="002915AD" w:rsidRPr="00C26455" w:rsidRDefault="000939D1">
            <w:pPr>
              <w:pStyle w:val="aff6"/>
            </w:pPr>
            <w:r w:rsidRPr="00C26455">
              <w:rPr>
                <w:rFonts w:hint="eastAsia"/>
              </w:rPr>
              <w:t>一致</w:t>
            </w:r>
          </w:p>
        </w:tc>
      </w:tr>
    </w:tbl>
    <w:p w14:paraId="74590698" w14:textId="77777777" w:rsidR="002915AD" w:rsidRPr="00C26455" w:rsidRDefault="000939D1">
      <w:pPr>
        <w:pStyle w:val="aff4"/>
      </w:pPr>
      <w:r w:rsidRPr="00C26455">
        <w:rPr>
          <w:rFonts w:hint="eastAsia"/>
        </w:rPr>
        <w:t>由上表可知，本项目建设与备案情况相符。</w:t>
      </w:r>
    </w:p>
    <w:p w14:paraId="165EE2B1" w14:textId="77777777" w:rsidR="0027380E" w:rsidRPr="00C26455" w:rsidRDefault="0027380E" w:rsidP="00E04B8B">
      <w:pPr>
        <w:pStyle w:val="30"/>
        <w:spacing w:before="240" w:after="120"/>
        <w:ind w:leftChars="80" w:left="192"/>
      </w:pPr>
      <w:bookmarkStart w:id="220" w:name="_Toc108122357"/>
      <w:bookmarkStart w:id="221" w:name="_Toc484001882"/>
      <w:bookmarkStart w:id="222" w:name="_Toc428286812"/>
      <w:bookmarkStart w:id="223" w:name="_Toc428287558"/>
      <w:bookmarkStart w:id="224" w:name="_Toc405905028"/>
      <w:bookmarkStart w:id="225" w:name="_Toc428287206"/>
      <w:r w:rsidRPr="00C26455">
        <w:rPr>
          <w:rFonts w:hint="eastAsia"/>
        </w:rPr>
        <w:t>与《河南省生态环境分区管控总体要求》（试行）</w:t>
      </w:r>
      <w:bookmarkEnd w:id="220"/>
    </w:p>
    <w:p w14:paraId="512B6250" w14:textId="77777777" w:rsidR="0027380E" w:rsidRPr="00C26455" w:rsidRDefault="0027380E" w:rsidP="0027380E">
      <w:pPr>
        <w:ind w:firstLine="480"/>
      </w:pPr>
      <w:r w:rsidRPr="00C26455">
        <w:rPr>
          <w:rFonts w:hint="eastAsia"/>
        </w:rPr>
        <w:t>根据《河南省生态环境分区管控总体要求》（试行）的内容，结合本项目的情况，该方案中涉及到本项目的内容与本项目实际情况的对比情况见下表。</w:t>
      </w:r>
    </w:p>
    <w:p w14:paraId="484A0C82" w14:textId="77777777" w:rsidR="009034E5" w:rsidRDefault="009034E5" w:rsidP="0027380E">
      <w:pPr>
        <w:pStyle w:val="afff7"/>
        <w:ind w:firstLine="482"/>
        <w:rPr>
          <w:rFonts w:ascii="宋体" w:eastAsia="宋体" w:hAnsi="宋体"/>
          <w:lang w:val="pt-BR"/>
        </w:rPr>
      </w:pPr>
    </w:p>
    <w:p w14:paraId="2354ABE2" w14:textId="77777777" w:rsidR="009034E5" w:rsidRDefault="009034E5" w:rsidP="0027380E">
      <w:pPr>
        <w:pStyle w:val="afff7"/>
        <w:ind w:firstLine="482"/>
        <w:rPr>
          <w:rFonts w:ascii="宋体" w:eastAsia="宋体" w:hAnsi="宋体"/>
          <w:lang w:val="pt-BR"/>
        </w:rPr>
      </w:pPr>
    </w:p>
    <w:p w14:paraId="3E2C774F" w14:textId="77777777" w:rsidR="009034E5" w:rsidRDefault="009034E5" w:rsidP="0027380E">
      <w:pPr>
        <w:pStyle w:val="afff7"/>
        <w:ind w:firstLine="482"/>
        <w:rPr>
          <w:rFonts w:ascii="宋体" w:eastAsia="宋体" w:hAnsi="宋体"/>
          <w:lang w:val="pt-BR"/>
        </w:rPr>
      </w:pPr>
    </w:p>
    <w:p w14:paraId="26531DD3" w14:textId="0252D11A" w:rsidR="0027380E" w:rsidRPr="00C26455" w:rsidRDefault="0027380E" w:rsidP="0027380E">
      <w:pPr>
        <w:pStyle w:val="afff7"/>
        <w:ind w:firstLine="482"/>
        <w:rPr>
          <w:rFonts w:eastAsia="黑体"/>
          <w:lang w:val="pt-BR"/>
        </w:rPr>
      </w:pPr>
      <w:r w:rsidRPr="00C26455">
        <w:rPr>
          <w:rFonts w:ascii="宋体" w:eastAsia="宋体" w:hAnsi="宋体" w:hint="eastAsia"/>
          <w:lang w:val="pt-BR"/>
        </w:rPr>
        <w:lastRenderedPageBreak/>
        <w:t>表</w:t>
      </w:r>
      <w:r w:rsidRPr="00C26455">
        <w:rPr>
          <w:lang w:val="pt-BR"/>
        </w:rPr>
        <w:t>2-2</w:t>
      </w:r>
      <w:r w:rsidR="003178CF">
        <w:rPr>
          <w:rFonts w:eastAsiaTheme="minorEastAsia" w:hint="eastAsia"/>
          <w:lang w:val="pt-BR"/>
        </w:rPr>
        <w:t>1</w:t>
      </w:r>
      <w:r w:rsidRPr="00C26455">
        <w:rPr>
          <w:lang w:val="pt-BR"/>
        </w:rPr>
        <w:t xml:space="preserve">  </w:t>
      </w:r>
      <w:r w:rsidRPr="00C26455">
        <w:rPr>
          <w:rFonts w:ascii="宋体" w:eastAsia="宋体" w:hAnsi="宋体" w:hint="eastAsia"/>
          <w:lang w:val="pt-BR"/>
        </w:rPr>
        <w:t>本项目与《河南省生态环境分区管控总体要求》对比分析一览表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0"/>
        <w:gridCol w:w="621"/>
        <w:gridCol w:w="4200"/>
        <w:gridCol w:w="2092"/>
        <w:gridCol w:w="599"/>
      </w:tblGrid>
      <w:tr w:rsidR="00C26455" w:rsidRPr="00C26455" w14:paraId="29BF5C16" w14:textId="77777777" w:rsidTr="0027380E">
        <w:trPr>
          <w:trHeight w:val="397"/>
          <w:jc w:val="center"/>
        </w:trPr>
        <w:tc>
          <w:tcPr>
            <w:tcW w:w="8426" w:type="dxa"/>
            <w:gridSpan w:val="5"/>
            <w:shd w:val="clear" w:color="auto" w:fill="auto"/>
            <w:vAlign w:val="center"/>
          </w:tcPr>
          <w:p w14:paraId="5DABFABF"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26" w:name="_Toc108122358"/>
            <w:r w:rsidRPr="00C26455">
              <w:rPr>
                <w:rFonts w:ascii="Times New Roman" w:hAnsi="Times New Roman" w:hint="eastAsia"/>
                <w:b/>
                <w:snapToGrid w:val="0"/>
                <w:sz w:val="21"/>
                <w:szCs w:val="21"/>
              </w:rPr>
              <w:t>河南省</w:t>
            </w:r>
            <w:r w:rsidRPr="00C26455">
              <w:rPr>
                <w:rFonts w:ascii="Times New Roman" w:hAnsi="Times New Roman"/>
                <w:b/>
                <w:snapToGrid w:val="0"/>
                <w:sz w:val="21"/>
                <w:szCs w:val="21"/>
              </w:rPr>
              <w:t>产业发展总体准入要求</w:t>
            </w:r>
            <w:bookmarkEnd w:id="226"/>
          </w:p>
        </w:tc>
      </w:tr>
      <w:tr w:rsidR="00C26455" w:rsidRPr="00C26455" w14:paraId="7BFFFFA5" w14:textId="77777777" w:rsidTr="0027380E">
        <w:trPr>
          <w:trHeight w:val="397"/>
          <w:jc w:val="center"/>
        </w:trPr>
        <w:tc>
          <w:tcPr>
            <w:tcW w:w="780" w:type="dxa"/>
            <w:shd w:val="clear" w:color="auto" w:fill="auto"/>
            <w:vAlign w:val="center"/>
          </w:tcPr>
          <w:p w14:paraId="2D3C84A5"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27" w:name="_Toc108122359"/>
            <w:r w:rsidRPr="00C26455">
              <w:rPr>
                <w:rFonts w:ascii="Times New Roman" w:hAnsi="Times New Roman" w:hint="eastAsia"/>
                <w:b/>
                <w:snapToGrid w:val="0"/>
                <w:sz w:val="21"/>
                <w:szCs w:val="21"/>
              </w:rPr>
              <w:t>产业</w:t>
            </w:r>
            <w:r w:rsidRPr="00C26455">
              <w:rPr>
                <w:rFonts w:ascii="Times New Roman" w:hAnsi="Times New Roman"/>
                <w:b/>
                <w:snapToGrid w:val="0"/>
                <w:sz w:val="21"/>
                <w:szCs w:val="21"/>
              </w:rPr>
              <w:t>发展</w:t>
            </w:r>
            <w:bookmarkEnd w:id="227"/>
          </w:p>
        </w:tc>
        <w:tc>
          <w:tcPr>
            <w:tcW w:w="4916" w:type="dxa"/>
            <w:gridSpan w:val="2"/>
            <w:shd w:val="clear" w:color="auto" w:fill="auto"/>
            <w:vAlign w:val="center"/>
          </w:tcPr>
          <w:p w14:paraId="05B980D1"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28" w:name="_Toc108122360"/>
            <w:r w:rsidRPr="00C26455">
              <w:rPr>
                <w:rFonts w:ascii="Times New Roman" w:hAnsi="Times New Roman" w:hint="eastAsia"/>
                <w:b/>
                <w:snapToGrid w:val="0"/>
                <w:sz w:val="21"/>
                <w:szCs w:val="21"/>
              </w:rPr>
              <w:t>准入</w:t>
            </w:r>
            <w:r w:rsidRPr="00C26455">
              <w:rPr>
                <w:rFonts w:ascii="Times New Roman" w:hAnsi="Times New Roman"/>
                <w:b/>
                <w:snapToGrid w:val="0"/>
                <w:sz w:val="21"/>
                <w:szCs w:val="21"/>
              </w:rPr>
              <w:t>要求</w:t>
            </w:r>
            <w:bookmarkEnd w:id="228"/>
          </w:p>
        </w:tc>
        <w:tc>
          <w:tcPr>
            <w:tcW w:w="2123" w:type="dxa"/>
            <w:shd w:val="clear" w:color="auto" w:fill="auto"/>
            <w:vAlign w:val="center"/>
          </w:tcPr>
          <w:p w14:paraId="388F815B"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29" w:name="_Toc108122361"/>
            <w:r w:rsidRPr="00C26455">
              <w:rPr>
                <w:rFonts w:ascii="Times New Roman" w:hAnsi="Times New Roman"/>
                <w:b/>
                <w:snapToGrid w:val="0"/>
                <w:sz w:val="21"/>
                <w:szCs w:val="21"/>
              </w:rPr>
              <w:t>本项目情况</w:t>
            </w:r>
            <w:bookmarkEnd w:id="229"/>
          </w:p>
        </w:tc>
        <w:tc>
          <w:tcPr>
            <w:tcW w:w="607" w:type="dxa"/>
            <w:shd w:val="clear" w:color="auto" w:fill="auto"/>
            <w:vAlign w:val="center"/>
          </w:tcPr>
          <w:p w14:paraId="74625912"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30" w:name="_Toc108122362"/>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230"/>
          </w:p>
        </w:tc>
      </w:tr>
      <w:tr w:rsidR="00C26455" w:rsidRPr="00C26455" w14:paraId="0D8B6CEC" w14:textId="77777777" w:rsidTr="0027380E">
        <w:trPr>
          <w:trHeight w:val="397"/>
          <w:jc w:val="center"/>
        </w:trPr>
        <w:tc>
          <w:tcPr>
            <w:tcW w:w="780" w:type="dxa"/>
            <w:shd w:val="clear" w:color="auto" w:fill="auto"/>
            <w:vAlign w:val="center"/>
          </w:tcPr>
          <w:p w14:paraId="26FF63BD" w14:textId="77777777" w:rsidR="0027380E" w:rsidRPr="00C26455" w:rsidRDefault="0027380E" w:rsidP="00223283">
            <w:pPr>
              <w:pStyle w:val="af7"/>
              <w:spacing w:before="0" w:beforeAutospacing="0" w:after="0" w:afterAutospacing="0"/>
              <w:jc w:val="center"/>
              <w:outlineLvl w:val="0"/>
              <w:rPr>
                <w:rFonts w:ascii="Times New Roman" w:eastAsiaTheme="minorEastAsia" w:hAnsi="Times New Roman"/>
                <w:snapToGrid w:val="0"/>
                <w:sz w:val="21"/>
                <w:szCs w:val="21"/>
              </w:rPr>
            </w:pPr>
            <w:bookmarkStart w:id="231" w:name="_Toc108122363"/>
            <w:r w:rsidRPr="00C26455">
              <w:rPr>
                <w:rFonts w:ascii="Times New Roman" w:eastAsiaTheme="minorEastAsia" w:hAnsi="Times New Roman"/>
                <w:snapToGrid w:val="0"/>
                <w:sz w:val="21"/>
                <w:szCs w:val="21"/>
              </w:rPr>
              <w:t>通用</w:t>
            </w:r>
            <w:bookmarkEnd w:id="231"/>
          </w:p>
        </w:tc>
        <w:tc>
          <w:tcPr>
            <w:tcW w:w="4916" w:type="dxa"/>
            <w:gridSpan w:val="2"/>
            <w:shd w:val="clear" w:color="auto" w:fill="auto"/>
            <w:vAlign w:val="center"/>
          </w:tcPr>
          <w:p w14:paraId="2EA21ACF" w14:textId="77777777" w:rsidR="0027380E" w:rsidRPr="00C26455" w:rsidRDefault="0027380E" w:rsidP="00223283">
            <w:pPr>
              <w:pStyle w:val="17"/>
              <w:ind w:firstLineChars="0" w:firstLine="0"/>
              <w:rPr>
                <w:rFonts w:eastAsiaTheme="minorEastAsia"/>
                <w:szCs w:val="21"/>
              </w:rPr>
            </w:pPr>
            <w:r w:rsidRPr="00C26455">
              <w:rPr>
                <w:rFonts w:eastAsiaTheme="minorEastAsia"/>
                <w:szCs w:val="21"/>
              </w:rPr>
              <w:t>1.</w:t>
            </w:r>
            <w:r w:rsidRPr="00C26455">
              <w:rPr>
                <w:rFonts w:eastAsiaTheme="minorEastAsia"/>
                <w:szCs w:val="21"/>
              </w:rPr>
              <w:t>不断促进全省产业高质量发展。培育壮大人工智能及新能源等新兴产业；持续巩固提升装备、食品、新型材料、汽车、电子信息等五大制造业主导产业优势地位；做好产业链、创新链、供应链、价值链、制度链</w:t>
            </w:r>
            <w:r w:rsidRPr="00C26455">
              <w:rPr>
                <w:rFonts w:eastAsiaTheme="minorEastAsia"/>
                <w:szCs w:val="21"/>
              </w:rPr>
              <w:t>“</w:t>
            </w:r>
            <w:r w:rsidRPr="00C26455">
              <w:rPr>
                <w:rFonts w:eastAsiaTheme="minorEastAsia"/>
                <w:szCs w:val="21"/>
              </w:rPr>
              <w:t>五链</w:t>
            </w:r>
            <w:r w:rsidRPr="00C26455">
              <w:rPr>
                <w:rFonts w:eastAsiaTheme="minorEastAsia"/>
                <w:szCs w:val="21"/>
              </w:rPr>
              <w:t>”</w:t>
            </w:r>
            <w:r w:rsidRPr="00C26455">
              <w:rPr>
                <w:rFonts w:eastAsiaTheme="minorEastAsia"/>
                <w:szCs w:val="21"/>
              </w:rPr>
              <w:t>耦合，把新基建、新技术、新材料、新装备、新产品、新业态作为高质量发展的主攻方向。</w:t>
            </w:r>
          </w:p>
          <w:p w14:paraId="1BEB462D" w14:textId="77777777" w:rsidR="0027380E" w:rsidRPr="00C26455" w:rsidRDefault="0027380E" w:rsidP="00223283">
            <w:pPr>
              <w:pStyle w:val="17"/>
              <w:ind w:firstLineChars="0" w:firstLine="0"/>
              <w:rPr>
                <w:rFonts w:eastAsiaTheme="minorEastAsia"/>
                <w:szCs w:val="21"/>
              </w:rPr>
            </w:pPr>
            <w:r w:rsidRPr="00C26455">
              <w:rPr>
                <w:rFonts w:eastAsiaTheme="minorEastAsia"/>
                <w:szCs w:val="21"/>
              </w:rPr>
              <w:t>2.</w:t>
            </w:r>
            <w:r w:rsidRPr="00C26455">
              <w:rPr>
                <w:rFonts w:eastAsiaTheme="minorEastAsia"/>
                <w:szCs w:val="21"/>
              </w:rPr>
              <w:t>禁止新改扩建《产业结构调整指导目录（</w:t>
            </w:r>
            <w:r w:rsidRPr="00C26455">
              <w:rPr>
                <w:rFonts w:eastAsiaTheme="minorEastAsia"/>
                <w:szCs w:val="21"/>
              </w:rPr>
              <w:t>2019</w:t>
            </w:r>
            <w:r w:rsidRPr="00C26455">
              <w:rPr>
                <w:rFonts w:eastAsiaTheme="minorEastAsia"/>
                <w:szCs w:val="21"/>
              </w:rPr>
              <w:t>年本）》明确的淘汰类项目；禁止引入《市场准入负面清单（</w:t>
            </w:r>
            <w:r w:rsidRPr="00C26455">
              <w:rPr>
                <w:rFonts w:eastAsiaTheme="minorEastAsia"/>
                <w:szCs w:val="21"/>
              </w:rPr>
              <w:t>2020</w:t>
            </w:r>
            <w:r w:rsidRPr="00C26455">
              <w:rPr>
                <w:rFonts w:eastAsiaTheme="minorEastAsia"/>
                <w:szCs w:val="21"/>
              </w:rPr>
              <w:t>年版）》禁止准入类事项。</w:t>
            </w:r>
          </w:p>
          <w:p w14:paraId="2BEFF10F" w14:textId="77777777" w:rsidR="0027380E" w:rsidRPr="00C26455" w:rsidRDefault="0027380E" w:rsidP="00223283">
            <w:pPr>
              <w:pStyle w:val="17"/>
              <w:ind w:firstLineChars="0" w:firstLine="0"/>
              <w:rPr>
                <w:rFonts w:eastAsiaTheme="minorEastAsia"/>
                <w:szCs w:val="21"/>
              </w:rPr>
            </w:pPr>
            <w:r w:rsidRPr="00C26455">
              <w:rPr>
                <w:rFonts w:eastAsiaTheme="minorEastAsia"/>
                <w:szCs w:val="21"/>
              </w:rPr>
              <w:t>3.</w:t>
            </w:r>
            <w:r w:rsidRPr="00C26455">
              <w:rPr>
                <w:rFonts w:eastAsiaTheme="minorEastAsia"/>
                <w:szCs w:val="21"/>
              </w:rPr>
              <w:t>重点区域严禁新增钢铁、焦化、水泥熟料、平板玻璃、电解铝、氧化铝、煤化工产能，严控新增炼油产能；禁止建设生产和使用高</w:t>
            </w:r>
            <w:r w:rsidRPr="00C26455">
              <w:rPr>
                <w:rFonts w:eastAsiaTheme="minorEastAsia"/>
                <w:szCs w:val="21"/>
              </w:rPr>
              <w:t>VOCs</w:t>
            </w:r>
            <w:r w:rsidRPr="00C26455">
              <w:rPr>
                <w:rFonts w:eastAsiaTheme="minorEastAsia"/>
                <w:szCs w:val="21"/>
              </w:rPr>
              <w:t>含量的溶剂型涂料、油墨、胶粘剂等项目；全面取缔露天和敞开式喷涂作业；重点区域原则上禁止新建露天矿山建设项目。</w:t>
            </w:r>
          </w:p>
          <w:p w14:paraId="2EFF9595" w14:textId="77777777" w:rsidR="0027380E" w:rsidRPr="00C26455" w:rsidRDefault="0027380E" w:rsidP="00223283">
            <w:pPr>
              <w:pStyle w:val="af7"/>
              <w:spacing w:before="0" w:beforeAutospacing="0" w:after="0" w:afterAutospacing="0"/>
              <w:jc w:val="both"/>
              <w:outlineLvl w:val="0"/>
              <w:rPr>
                <w:rFonts w:ascii="Times New Roman" w:eastAsiaTheme="minorEastAsia" w:hAnsi="Times New Roman"/>
                <w:snapToGrid w:val="0"/>
                <w:sz w:val="21"/>
                <w:szCs w:val="21"/>
              </w:rPr>
            </w:pPr>
            <w:bookmarkStart w:id="232" w:name="_Toc108122364"/>
            <w:r w:rsidRPr="00C26455">
              <w:rPr>
                <w:rFonts w:ascii="Times New Roman" w:eastAsiaTheme="minorEastAsia" w:hAnsi="Times New Roman"/>
                <w:sz w:val="21"/>
                <w:szCs w:val="21"/>
              </w:rPr>
              <w:t>4.</w:t>
            </w:r>
            <w:r w:rsidRPr="00C26455">
              <w:rPr>
                <w:rFonts w:ascii="Times New Roman" w:eastAsiaTheme="minorEastAsia" w:hAnsi="Times New Roman"/>
                <w:sz w:val="21"/>
                <w:szCs w:val="21"/>
              </w:rPr>
              <w:t>严把</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两高</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项目生态环境准入关，严格限制</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两高</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项目盲目发展。新改扩建</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两高</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项目须符合生态环境保护法律法规和相关法定规划，符合产业政策、国土空间规划、</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三线一单</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、能耗</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双控</w:t>
            </w:r>
            <w:r w:rsidRPr="00C26455">
              <w:rPr>
                <w:rFonts w:ascii="Times New Roman" w:eastAsiaTheme="minorEastAsia" w:hAnsi="Times New Roman"/>
                <w:sz w:val="21"/>
                <w:szCs w:val="21"/>
              </w:rPr>
              <w:t>”</w:t>
            </w:r>
            <w:r w:rsidRPr="00C26455">
              <w:rPr>
                <w:rFonts w:ascii="Times New Roman" w:eastAsiaTheme="minorEastAsia" w:hAnsi="Times New Roman"/>
                <w:sz w:val="21"/>
                <w:szCs w:val="21"/>
              </w:rPr>
              <w:t>、煤炭消费减量替代、碳排放强度、污染物区域削减替代等约束性要求，按照《河南省淘汰落后产能综合标准体系（</w:t>
            </w:r>
            <w:r w:rsidRPr="00C26455">
              <w:rPr>
                <w:rFonts w:ascii="Times New Roman" w:eastAsiaTheme="minorEastAsia" w:hAnsi="Times New Roman"/>
                <w:sz w:val="21"/>
                <w:szCs w:val="21"/>
              </w:rPr>
              <w:t>2020</w:t>
            </w:r>
            <w:r w:rsidRPr="00C26455">
              <w:rPr>
                <w:rFonts w:ascii="Times New Roman" w:eastAsiaTheme="minorEastAsia" w:hAnsi="Times New Roman"/>
                <w:sz w:val="21"/>
                <w:szCs w:val="21"/>
              </w:rPr>
              <w:t>年本）》，严格执行能耗、环保、质量、安全、技术等法规标准。</w:t>
            </w:r>
            <w:bookmarkEnd w:id="232"/>
          </w:p>
        </w:tc>
        <w:tc>
          <w:tcPr>
            <w:tcW w:w="2123" w:type="dxa"/>
            <w:shd w:val="clear" w:color="auto" w:fill="auto"/>
            <w:vAlign w:val="center"/>
          </w:tcPr>
          <w:p w14:paraId="1E1A3366"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33" w:name="_Toc108122365"/>
            <w:r w:rsidRPr="00C26455">
              <w:rPr>
                <w:rFonts w:ascii="Times New Roman" w:hAnsi="Times New Roman" w:hint="eastAsia"/>
                <w:snapToGrid w:val="0"/>
                <w:sz w:val="21"/>
                <w:szCs w:val="21"/>
              </w:rPr>
              <w:t>1.</w:t>
            </w:r>
            <w:r w:rsidRPr="00C26455">
              <w:rPr>
                <w:rFonts w:ascii="Times New Roman" w:hAnsi="Times New Roman"/>
                <w:snapToGrid w:val="0"/>
                <w:sz w:val="21"/>
                <w:szCs w:val="21"/>
              </w:rPr>
              <w:t>本项目</w:t>
            </w:r>
            <w:r w:rsidRPr="00C26455">
              <w:rPr>
                <w:rFonts w:ascii="Times New Roman" w:hAnsi="Times New Roman" w:hint="eastAsia"/>
                <w:snapToGrid w:val="0"/>
                <w:sz w:val="21"/>
                <w:szCs w:val="21"/>
              </w:rPr>
              <w:t>为</w:t>
            </w:r>
            <w:r w:rsidRPr="00C26455">
              <w:rPr>
                <w:rFonts w:ascii="Times New Roman" w:hAnsi="Times New Roman"/>
                <w:snapToGrid w:val="0"/>
                <w:sz w:val="21"/>
                <w:szCs w:val="21"/>
              </w:rPr>
              <w:t>生产电池钢壳和负极底盖项目</w:t>
            </w:r>
            <w:r w:rsidRPr="00C26455">
              <w:rPr>
                <w:rFonts w:ascii="Times New Roman" w:hAnsi="Times New Roman" w:hint="eastAsia"/>
                <w:snapToGrid w:val="0"/>
                <w:sz w:val="21"/>
                <w:szCs w:val="21"/>
              </w:rPr>
              <w:t>，属于电镀行业，符合要求。</w:t>
            </w:r>
            <w:bookmarkEnd w:id="233"/>
          </w:p>
          <w:p w14:paraId="6E32815B" w14:textId="619C06ED" w:rsidR="0027380E" w:rsidRPr="00C26455" w:rsidRDefault="0027380E" w:rsidP="00223283">
            <w:pPr>
              <w:pStyle w:val="af7"/>
              <w:spacing w:before="0" w:beforeAutospacing="0" w:after="0" w:afterAutospacing="0"/>
              <w:jc w:val="both"/>
              <w:outlineLvl w:val="0"/>
              <w:rPr>
                <w:rFonts w:ascii="Times New Roman" w:eastAsiaTheme="minorEastAsia" w:hAnsi="Times New Roman"/>
                <w:sz w:val="21"/>
                <w:szCs w:val="21"/>
              </w:rPr>
            </w:pPr>
            <w:bookmarkStart w:id="234" w:name="_Toc108122366"/>
            <w:r w:rsidRPr="00C26455">
              <w:rPr>
                <w:rFonts w:ascii="Times New Roman" w:hAnsi="Times New Roman" w:hint="eastAsia"/>
                <w:snapToGrid w:val="0"/>
                <w:sz w:val="21"/>
                <w:szCs w:val="21"/>
              </w:rPr>
              <w:t>2.</w:t>
            </w:r>
            <w:r w:rsidRPr="00C26455">
              <w:rPr>
                <w:rFonts w:ascii="Times New Roman" w:hAnsi="Times New Roman" w:hint="eastAsia"/>
                <w:snapToGrid w:val="0"/>
                <w:sz w:val="21"/>
                <w:szCs w:val="21"/>
              </w:rPr>
              <w:t>本项目不属于</w:t>
            </w:r>
            <w:r w:rsidRPr="00C26455">
              <w:rPr>
                <w:rFonts w:ascii="Times New Roman" w:eastAsiaTheme="minorEastAsia" w:hAnsi="Times New Roman"/>
                <w:sz w:val="21"/>
                <w:szCs w:val="21"/>
              </w:rPr>
              <w:t>《产业结构调整指导目录（</w:t>
            </w:r>
            <w:r w:rsidRPr="00C26455">
              <w:rPr>
                <w:rFonts w:ascii="Times New Roman" w:eastAsiaTheme="minorEastAsia" w:hAnsi="Times New Roman"/>
                <w:sz w:val="21"/>
                <w:szCs w:val="21"/>
              </w:rPr>
              <w:t>2019</w:t>
            </w:r>
            <w:r w:rsidRPr="00C26455">
              <w:rPr>
                <w:rFonts w:ascii="Times New Roman" w:eastAsiaTheme="minorEastAsia" w:hAnsi="Times New Roman"/>
                <w:sz w:val="21"/>
                <w:szCs w:val="21"/>
              </w:rPr>
              <w:t>年本）》明确的淘汰类项目和</w:t>
            </w:r>
            <w:r w:rsidR="00972679" w:rsidRPr="00C26455">
              <w:rPr>
                <w:rFonts w:ascii="Times New Roman" w:eastAsiaTheme="minorEastAsia" w:hAnsi="Times New Roman" w:hint="eastAsia"/>
                <w:sz w:val="21"/>
                <w:szCs w:val="21"/>
              </w:rPr>
              <w:t>《</w:t>
            </w:r>
            <w:r w:rsidR="00972679" w:rsidRPr="00C26455">
              <w:rPr>
                <w:rFonts w:ascii="Times New Roman" w:eastAsiaTheme="minorEastAsia" w:hAnsi="Times New Roman"/>
                <w:sz w:val="21"/>
                <w:szCs w:val="21"/>
              </w:rPr>
              <w:t>市场准入负面清单（</w:t>
            </w:r>
            <w:r w:rsidR="00972679" w:rsidRPr="00C26455">
              <w:rPr>
                <w:rFonts w:ascii="Times New Roman" w:eastAsiaTheme="minorEastAsia" w:hAnsi="Times New Roman"/>
                <w:sz w:val="21"/>
                <w:szCs w:val="21"/>
              </w:rPr>
              <w:t>2020</w:t>
            </w:r>
            <w:r w:rsidR="00972679" w:rsidRPr="00C26455">
              <w:rPr>
                <w:rFonts w:ascii="Times New Roman" w:eastAsiaTheme="minorEastAsia" w:hAnsi="Times New Roman"/>
                <w:sz w:val="21"/>
                <w:szCs w:val="21"/>
              </w:rPr>
              <w:t>年版）</w:t>
            </w:r>
            <w:r w:rsidR="00972679" w:rsidRPr="00C26455">
              <w:rPr>
                <w:rFonts w:ascii="Times New Roman" w:eastAsiaTheme="minorEastAsia" w:hAnsi="Times New Roman" w:hint="eastAsia"/>
                <w:sz w:val="21"/>
                <w:szCs w:val="21"/>
              </w:rPr>
              <w:t>》</w:t>
            </w:r>
            <w:r w:rsidRPr="00C26455">
              <w:rPr>
                <w:rFonts w:ascii="Times New Roman" w:eastAsiaTheme="minorEastAsia" w:hAnsi="Times New Roman"/>
                <w:sz w:val="21"/>
                <w:szCs w:val="21"/>
              </w:rPr>
              <w:t>禁止准入类事项。</w:t>
            </w:r>
            <w:bookmarkEnd w:id="234"/>
          </w:p>
          <w:p w14:paraId="22996DD5" w14:textId="77777777" w:rsidR="0027380E" w:rsidRPr="00C26455" w:rsidRDefault="0027380E" w:rsidP="00223283">
            <w:pPr>
              <w:pStyle w:val="af7"/>
              <w:spacing w:before="0" w:beforeAutospacing="0" w:after="0" w:afterAutospacing="0"/>
              <w:jc w:val="both"/>
              <w:outlineLvl w:val="0"/>
              <w:rPr>
                <w:rFonts w:ascii="Times New Roman" w:eastAsiaTheme="minorEastAsia" w:hAnsi="Times New Roman"/>
                <w:sz w:val="21"/>
                <w:szCs w:val="21"/>
              </w:rPr>
            </w:pPr>
            <w:bookmarkStart w:id="235" w:name="_Toc108122367"/>
            <w:r w:rsidRPr="00C26455">
              <w:rPr>
                <w:rFonts w:ascii="Times New Roman" w:eastAsiaTheme="minorEastAsia" w:hAnsi="Times New Roman" w:hint="eastAsia"/>
                <w:sz w:val="21"/>
                <w:szCs w:val="21"/>
              </w:rPr>
              <w:t>3.</w:t>
            </w:r>
            <w:r w:rsidRPr="00C26455">
              <w:rPr>
                <w:rFonts w:ascii="Times New Roman" w:eastAsiaTheme="minorEastAsia" w:hAnsi="Times New Roman" w:hint="eastAsia"/>
                <w:sz w:val="21"/>
                <w:szCs w:val="21"/>
              </w:rPr>
              <w:t>本项目</w:t>
            </w:r>
            <w:r w:rsidRPr="00C26455">
              <w:rPr>
                <w:rFonts w:ascii="Times New Roman" w:hAnsi="Times New Roman" w:hint="eastAsia"/>
                <w:snapToGrid w:val="0"/>
                <w:sz w:val="21"/>
                <w:szCs w:val="21"/>
              </w:rPr>
              <w:t>不属于</w:t>
            </w:r>
            <w:r w:rsidRPr="00C26455">
              <w:rPr>
                <w:rFonts w:ascii="Times New Roman" w:eastAsiaTheme="minorEastAsia" w:hAnsi="Times New Roman"/>
                <w:sz w:val="21"/>
                <w:szCs w:val="21"/>
              </w:rPr>
              <w:t>新增钢铁、焦化、水泥熟料、平板玻璃、电解铝、氧化铝、煤化工、炼油产能和生产</w:t>
            </w:r>
            <w:r w:rsidRPr="00C26455">
              <w:rPr>
                <w:rFonts w:ascii="Times New Roman" w:eastAsiaTheme="minorEastAsia" w:hAnsi="Times New Roman" w:hint="eastAsia"/>
                <w:sz w:val="21"/>
                <w:szCs w:val="21"/>
              </w:rPr>
              <w:t>、</w:t>
            </w:r>
            <w:r w:rsidRPr="00C26455">
              <w:rPr>
                <w:rFonts w:ascii="Times New Roman" w:eastAsiaTheme="minorEastAsia" w:hAnsi="Times New Roman"/>
                <w:sz w:val="21"/>
                <w:szCs w:val="21"/>
              </w:rPr>
              <w:t>使用高</w:t>
            </w:r>
            <w:r w:rsidRPr="00C26455">
              <w:rPr>
                <w:rFonts w:ascii="Times New Roman" w:eastAsiaTheme="minorEastAsia" w:hAnsi="Times New Roman"/>
                <w:sz w:val="21"/>
                <w:szCs w:val="21"/>
              </w:rPr>
              <w:t>VOCs</w:t>
            </w:r>
            <w:r w:rsidRPr="00C26455">
              <w:rPr>
                <w:rFonts w:ascii="Times New Roman" w:eastAsiaTheme="minorEastAsia" w:hAnsi="Times New Roman"/>
                <w:sz w:val="21"/>
                <w:szCs w:val="21"/>
              </w:rPr>
              <w:t>含量的溶剂型涂料、油墨、胶粘剂等项目；同时不属于露天和敞开式喷涂作业和露天矿山建设项目。</w:t>
            </w:r>
            <w:bookmarkEnd w:id="235"/>
          </w:p>
          <w:p w14:paraId="73173BE6"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36" w:name="_Toc108122368"/>
            <w:r w:rsidRPr="00C26455">
              <w:rPr>
                <w:rFonts w:ascii="Times New Roman" w:eastAsiaTheme="minorEastAsia" w:hAnsi="Times New Roman" w:hint="eastAsia"/>
                <w:sz w:val="21"/>
                <w:szCs w:val="21"/>
              </w:rPr>
              <w:t>4.</w:t>
            </w:r>
            <w:r w:rsidRPr="00C26455">
              <w:rPr>
                <w:rFonts w:ascii="Times New Roman" w:eastAsiaTheme="minorEastAsia" w:hAnsi="Times New Roman" w:hint="eastAsia"/>
                <w:sz w:val="21"/>
                <w:szCs w:val="21"/>
              </w:rPr>
              <w:t>本项目不属于“两高”项目。</w:t>
            </w:r>
            <w:bookmarkEnd w:id="236"/>
          </w:p>
        </w:tc>
        <w:tc>
          <w:tcPr>
            <w:tcW w:w="607" w:type="dxa"/>
            <w:shd w:val="clear" w:color="auto" w:fill="auto"/>
            <w:vAlign w:val="center"/>
          </w:tcPr>
          <w:p w14:paraId="5D61D73F"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37" w:name="_Toc108122369"/>
            <w:r w:rsidRPr="00C26455">
              <w:rPr>
                <w:rFonts w:ascii="Times New Roman" w:hAnsi="Times New Roman" w:hint="eastAsia"/>
                <w:snapToGrid w:val="0"/>
                <w:sz w:val="21"/>
                <w:szCs w:val="21"/>
              </w:rPr>
              <w:t>符合</w:t>
            </w:r>
            <w:bookmarkEnd w:id="237"/>
          </w:p>
        </w:tc>
      </w:tr>
      <w:tr w:rsidR="00C26455" w:rsidRPr="00C26455" w14:paraId="62B1F13A" w14:textId="77777777" w:rsidTr="0027380E">
        <w:trPr>
          <w:trHeight w:val="397"/>
          <w:jc w:val="center"/>
        </w:trPr>
        <w:tc>
          <w:tcPr>
            <w:tcW w:w="780" w:type="dxa"/>
            <w:shd w:val="clear" w:color="auto" w:fill="auto"/>
            <w:vAlign w:val="center"/>
          </w:tcPr>
          <w:p w14:paraId="4BEBEFD3" w14:textId="5190A52E" w:rsidR="00EB629F" w:rsidRPr="00653F2C" w:rsidRDefault="00EB629F" w:rsidP="00EB629F">
            <w:pPr>
              <w:pStyle w:val="af7"/>
              <w:jc w:val="both"/>
              <w:outlineLvl w:val="0"/>
              <w:rPr>
                <w:rFonts w:ascii="Times New Roman" w:eastAsiaTheme="minorEastAsia" w:hAnsi="Times New Roman"/>
                <w:snapToGrid w:val="0"/>
                <w:sz w:val="21"/>
                <w:szCs w:val="21"/>
              </w:rPr>
            </w:pPr>
            <w:bookmarkStart w:id="238" w:name="_Toc108122370"/>
            <w:r w:rsidRPr="00653F2C">
              <w:rPr>
                <w:rFonts w:ascii="Times New Roman" w:eastAsiaTheme="minorEastAsia" w:hAnsi="Times New Roman" w:hint="eastAsia"/>
                <w:snapToGrid w:val="0"/>
                <w:sz w:val="21"/>
                <w:szCs w:val="21"/>
              </w:rPr>
              <w:t>产业集聚区（园区）</w:t>
            </w:r>
            <w:bookmarkEnd w:id="238"/>
          </w:p>
        </w:tc>
        <w:tc>
          <w:tcPr>
            <w:tcW w:w="4916" w:type="dxa"/>
            <w:gridSpan w:val="2"/>
            <w:shd w:val="clear" w:color="auto" w:fill="auto"/>
            <w:vAlign w:val="center"/>
          </w:tcPr>
          <w:p w14:paraId="1C9B6E15" w14:textId="1ABAB852" w:rsidR="00EB629F" w:rsidRPr="00653F2C" w:rsidRDefault="00EB629F" w:rsidP="00EB629F">
            <w:pPr>
              <w:pStyle w:val="17"/>
              <w:ind w:firstLineChars="0" w:firstLine="0"/>
              <w:rPr>
                <w:rFonts w:eastAsiaTheme="minorEastAsia"/>
                <w:szCs w:val="21"/>
              </w:rPr>
            </w:pPr>
            <w:r w:rsidRPr="00653F2C">
              <w:rPr>
                <w:rFonts w:eastAsiaTheme="minorEastAsia" w:hint="eastAsia"/>
                <w:szCs w:val="21"/>
              </w:rPr>
              <w:t>5.</w:t>
            </w:r>
            <w:r w:rsidRPr="00653F2C">
              <w:rPr>
                <w:rFonts w:eastAsiaTheme="minorEastAsia" w:hint="eastAsia"/>
                <w:szCs w:val="21"/>
              </w:rPr>
              <w:t>限制发展并逐步退出高耗能、高污染、低附加值的一般制造业，打造引领性强的高新产业集群或与城市功能相协调的产业集群。</w:t>
            </w:r>
          </w:p>
          <w:p w14:paraId="151C6FE5" w14:textId="48FD0E6D" w:rsidR="00EB629F" w:rsidRPr="00653F2C" w:rsidRDefault="00EB629F" w:rsidP="00EB629F">
            <w:pPr>
              <w:pStyle w:val="17"/>
              <w:ind w:firstLineChars="0" w:firstLine="0"/>
              <w:rPr>
                <w:rFonts w:eastAsiaTheme="minorEastAsia"/>
                <w:szCs w:val="21"/>
              </w:rPr>
            </w:pPr>
            <w:r w:rsidRPr="00653F2C">
              <w:rPr>
                <w:rFonts w:eastAsiaTheme="minorEastAsia" w:hint="eastAsia"/>
                <w:szCs w:val="21"/>
              </w:rPr>
              <w:t>6.</w:t>
            </w:r>
            <w:r w:rsidRPr="00653F2C">
              <w:rPr>
                <w:rFonts w:eastAsiaTheme="minorEastAsia" w:hint="eastAsia"/>
                <w:szCs w:val="21"/>
              </w:rPr>
              <w:t>加快完善产业集聚区（园区）集中供热、污水集中处理等管网和垃圾收储运体系，推进环保治理、喷涂、印染、电镀等设施集中布局和共享，促进企业间资源循环链接和综合利用。</w:t>
            </w:r>
          </w:p>
          <w:p w14:paraId="355C4FFD" w14:textId="7026ABCC" w:rsidR="00EB629F" w:rsidRPr="00653F2C" w:rsidRDefault="00EB629F" w:rsidP="00EB629F">
            <w:pPr>
              <w:pStyle w:val="17"/>
              <w:ind w:firstLineChars="0" w:firstLine="0"/>
              <w:rPr>
                <w:rFonts w:eastAsiaTheme="minorEastAsia"/>
                <w:szCs w:val="21"/>
              </w:rPr>
            </w:pPr>
            <w:r w:rsidRPr="00653F2C">
              <w:rPr>
                <w:rFonts w:eastAsiaTheme="minorEastAsia" w:hint="eastAsia"/>
                <w:szCs w:val="21"/>
              </w:rPr>
              <w:t>7.</w:t>
            </w:r>
            <w:r w:rsidRPr="00653F2C">
              <w:rPr>
                <w:rFonts w:eastAsiaTheme="minorEastAsia" w:hint="eastAsia"/>
                <w:szCs w:val="21"/>
              </w:rPr>
              <w:t>禁止新增化工园区，园区外新建化工企业一律不批，对园区内环境基础设施不完善或长期不能稳定运行的企业一律不批新改扩建化工项目；整治提升以化工为主导产业的产业集聚区（园区），对达不到安全和安全防护距离要求或存在重大安全隐患的，依法限期整改或予以关闭；大幅提升化工园区废水、废气、危险废物收集处置能力和园区清洁能源供应以及环境监测监控能力等标准。</w:t>
            </w:r>
          </w:p>
        </w:tc>
        <w:tc>
          <w:tcPr>
            <w:tcW w:w="2123" w:type="dxa"/>
            <w:shd w:val="clear" w:color="auto" w:fill="auto"/>
            <w:vAlign w:val="center"/>
          </w:tcPr>
          <w:p w14:paraId="6A224015" w14:textId="77777777" w:rsidR="00EB629F" w:rsidRPr="00653F2C" w:rsidRDefault="00EB629F" w:rsidP="00223283">
            <w:pPr>
              <w:pStyle w:val="af7"/>
              <w:spacing w:before="0" w:beforeAutospacing="0" w:after="0" w:afterAutospacing="0"/>
              <w:jc w:val="both"/>
              <w:outlineLvl w:val="0"/>
              <w:rPr>
                <w:rFonts w:ascii="Times New Roman" w:eastAsiaTheme="minorEastAsia" w:hAnsi="Times New Roman"/>
                <w:kern w:val="2"/>
                <w:sz w:val="21"/>
                <w:szCs w:val="21"/>
              </w:rPr>
            </w:pPr>
            <w:bookmarkStart w:id="239" w:name="_Toc108122371"/>
            <w:r w:rsidRPr="00653F2C">
              <w:rPr>
                <w:rFonts w:ascii="Times New Roman" w:eastAsiaTheme="minorEastAsia" w:hAnsi="Times New Roman" w:hint="eastAsia"/>
                <w:kern w:val="2"/>
                <w:sz w:val="21"/>
                <w:szCs w:val="21"/>
              </w:rPr>
              <w:t>5.</w:t>
            </w:r>
            <w:r w:rsidRPr="00653F2C">
              <w:rPr>
                <w:rFonts w:ascii="Times New Roman" w:eastAsiaTheme="minorEastAsia" w:hAnsi="Times New Roman" w:hint="eastAsia"/>
                <w:kern w:val="2"/>
                <w:sz w:val="21"/>
                <w:szCs w:val="21"/>
              </w:rPr>
              <w:t>本项目</w:t>
            </w:r>
            <w:r w:rsidR="00372552" w:rsidRPr="00653F2C">
              <w:rPr>
                <w:rFonts w:ascii="Times New Roman" w:eastAsiaTheme="minorEastAsia" w:hAnsi="Times New Roman"/>
                <w:kern w:val="2"/>
                <w:sz w:val="21"/>
                <w:szCs w:val="21"/>
              </w:rPr>
              <w:t>本项目</w:t>
            </w:r>
            <w:r w:rsidR="00372552" w:rsidRPr="00653F2C">
              <w:rPr>
                <w:rFonts w:ascii="Times New Roman" w:eastAsiaTheme="minorEastAsia" w:hAnsi="Times New Roman" w:hint="eastAsia"/>
                <w:kern w:val="2"/>
                <w:sz w:val="21"/>
                <w:szCs w:val="21"/>
              </w:rPr>
              <w:t>为</w:t>
            </w:r>
            <w:r w:rsidR="00372552" w:rsidRPr="00653F2C">
              <w:rPr>
                <w:rFonts w:ascii="Times New Roman" w:eastAsiaTheme="minorEastAsia" w:hAnsi="Times New Roman"/>
                <w:kern w:val="2"/>
                <w:sz w:val="21"/>
                <w:szCs w:val="21"/>
              </w:rPr>
              <w:t>生产电池钢壳和负极底盖项目</w:t>
            </w:r>
            <w:r w:rsidR="00372552" w:rsidRPr="00653F2C">
              <w:rPr>
                <w:rFonts w:ascii="Times New Roman" w:eastAsiaTheme="minorEastAsia" w:hAnsi="Times New Roman" w:hint="eastAsia"/>
                <w:kern w:val="2"/>
                <w:sz w:val="21"/>
                <w:szCs w:val="21"/>
              </w:rPr>
              <w:t>，涉及电镀工艺</w:t>
            </w:r>
            <w:r w:rsidR="00372552" w:rsidRPr="00653F2C">
              <w:rPr>
                <w:rFonts w:ascii="Times New Roman" w:eastAsiaTheme="minorEastAsia" w:hAnsi="Times New Roman"/>
                <w:kern w:val="2"/>
                <w:sz w:val="21"/>
                <w:szCs w:val="21"/>
              </w:rPr>
              <w:t>，不属于</w:t>
            </w:r>
            <w:r w:rsidR="00372552" w:rsidRPr="00653F2C">
              <w:rPr>
                <w:rFonts w:ascii="Times New Roman" w:eastAsiaTheme="minorEastAsia" w:hAnsi="Times New Roman" w:hint="eastAsia"/>
                <w:kern w:val="2"/>
                <w:sz w:val="21"/>
                <w:szCs w:val="21"/>
              </w:rPr>
              <w:t>高耗能、高污染、低附加值的一般制造业项目。</w:t>
            </w:r>
            <w:bookmarkEnd w:id="239"/>
          </w:p>
          <w:p w14:paraId="07AE6CB2" w14:textId="77777777" w:rsidR="00372552" w:rsidRPr="00653F2C" w:rsidRDefault="00372552" w:rsidP="00223283">
            <w:pPr>
              <w:pStyle w:val="af7"/>
              <w:spacing w:before="0" w:beforeAutospacing="0" w:after="0" w:afterAutospacing="0"/>
              <w:jc w:val="both"/>
              <w:outlineLvl w:val="0"/>
              <w:rPr>
                <w:rFonts w:ascii="Times New Roman" w:eastAsiaTheme="minorEastAsia" w:hAnsi="Times New Roman"/>
                <w:kern w:val="2"/>
                <w:sz w:val="21"/>
                <w:szCs w:val="21"/>
              </w:rPr>
            </w:pPr>
            <w:bookmarkStart w:id="240" w:name="_Toc108122372"/>
            <w:r w:rsidRPr="00653F2C">
              <w:rPr>
                <w:rFonts w:ascii="Times New Roman" w:eastAsiaTheme="minorEastAsia" w:hAnsi="Times New Roman" w:hint="eastAsia"/>
                <w:kern w:val="2"/>
                <w:sz w:val="21"/>
                <w:szCs w:val="21"/>
              </w:rPr>
              <w:t>6.</w:t>
            </w:r>
            <w:r w:rsidRPr="00653F2C">
              <w:rPr>
                <w:rFonts w:ascii="Times New Roman" w:eastAsiaTheme="minorEastAsia" w:hAnsi="Times New Roman" w:hint="eastAsia"/>
                <w:kern w:val="2"/>
                <w:sz w:val="21"/>
                <w:szCs w:val="21"/>
              </w:rPr>
              <w:t>本项目</w:t>
            </w:r>
            <w:r w:rsidR="007A42BC" w:rsidRPr="00653F2C">
              <w:rPr>
                <w:rFonts w:ascii="Times New Roman" w:eastAsiaTheme="minorEastAsia" w:hAnsi="Times New Roman" w:hint="eastAsia"/>
                <w:kern w:val="2"/>
                <w:sz w:val="21"/>
                <w:szCs w:val="21"/>
              </w:rPr>
              <w:t>采用</w:t>
            </w:r>
            <w:r w:rsidRPr="00653F2C">
              <w:rPr>
                <w:rFonts w:ascii="Times New Roman" w:eastAsiaTheme="minorEastAsia" w:hAnsi="Times New Roman" w:hint="eastAsia"/>
                <w:kern w:val="2"/>
                <w:sz w:val="21"/>
                <w:szCs w:val="21"/>
              </w:rPr>
              <w:t>，</w:t>
            </w:r>
            <w:r w:rsidR="007A42BC" w:rsidRPr="00653F2C">
              <w:rPr>
                <w:rFonts w:ascii="Times New Roman" w:eastAsiaTheme="minorEastAsia" w:hAnsi="Times New Roman" w:hint="eastAsia"/>
                <w:kern w:val="2"/>
                <w:sz w:val="21"/>
                <w:szCs w:val="21"/>
              </w:rPr>
              <w:t>产业集聚区（园区）集中供热、污水集中处理等管网和垃圾收储运体系，对项目产生的废水、固废等污染物合理有效处理。</w:t>
            </w:r>
            <w:bookmarkEnd w:id="240"/>
          </w:p>
          <w:p w14:paraId="31756AB0" w14:textId="2552D6CC" w:rsidR="007A42BC" w:rsidRPr="00653F2C" w:rsidRDefault="007A42BC" w:rsidP="00223283">
            <w:pPr>
              <w:pStyle w:val="af7"/>
              <w:spacing w:before="0" w:beforeAutospacing="0" w:after="0" w:afterAutospacing="0"/>
              <w:jc w:val="both"/>
              <w:outlineLvl w:val="0"/>
              <w:rPr>
                <w:rFonts w:ascii="Times New Roman" w:eastAsiaTheme="minorEastAsia" w:hAnsi="Times New Roman"/>
                <w:kern w:val="2"/>
                <w:sz w:val="21"/>
                <w:szCs w:val="21"/>
              </w:rPr>
            </w:pPr>
            <w:bookmarkStart w:id="241" w:name="_Toc108122373"/>
            <w:r w:rsidRPr="00653F2C">
              <w:rPr>
                <w:rFonts w:ascii="Times New Roman" w:eastAsiaTheme="minorEastAsia" w:hAnsi="Times New Roman" w:hint="eastAsia"/>
                <w:kern w:val="2"/>
                <w:sz w:val="21"/>
                <w:szCs w:val="21"/>
              </w:rPr>
              <w:t>7.</w:t>
            </w:r>
            <w:r w:rsidRPr="00653F2C">
              <w:rPr>
                <w:rFonts w:ascii="Times New Roman" w:eastAsiaTheme="minorEastAsia" w:hAnsi="Times New Roman" w:hint="eastAsia"/>
                <w:kern w:val="2"/>
                <w:sz w:val="21"/>
                <w:szCs w:val="21"/>
              </w:rPr>
              <w:t>本项目属于电镀项目，不属于</w:t>
            </w:r>
            <w:r w:rsidR="003C675A" w:rsidRPr="00653F2C">
              <w:rPr>
                <w:rFonts w:ascii="Times New Roman" w:eastAsiaTheme="minorEastAsia" w:hAnsi="Times New Roman" w:hint="eastAsia"/>
                <w:kern w:val="2"/>
                <w:sz w:val="21"/>
                <w:szCs w:val="21"/>
              </w:rPr>
              <w:t>化工类项目，项目位于新乡市动力电池专业园区（西片区），符合园区规划要求。</w:t>
            </w:r>
            <w:bookmarkEnd w:id="241"/>
          </w:p>
        </w:tc>
        <w:tc>
          <w:tcPr>
            <w:tcW w:w="607" w:type="dxa"/>
            <w:shd w:val="clear" w:color="auto" w:fill="auto"/>
            <w:vAlign w:val="center"/>
          </w:tcPr>
          <w:p w14:paraId="008AAA3F" w14:textId="16093EF3" w:rsidR="00EB629F" w:rsidRPr="00C26455" w:rsidRDefault="00EB629F" w:rsidP="00223283">
            <w:pPr>
              <w:pStyle w:val="af7"/>
              <w:spacing w:before="0" w:beforeAutospacing="0" w:after="0" w:afterAutospacing="0"/>
              <w:jc w:val="center"/>
              <w:outlineLvl w:val="0"/>
              <w:rPr>
                <w:rFonts w:ascii="Times New Roman" w:hAnsi="Times New Roman"/>
                <w:b/>
                <w:bCs/>
                <w:snapToGrid w:val="0"/>
                <w:sz w:val="21"/>
                <w:szCs w:val="21"/>
                <w:u w:val="single"/>
              </w:rPr>
            </w:pPr>
            <w:bookmarkStart w:id="242" w:name="_Toc108122374"/>
            <w:r w:rsidRPr="00C26455">
              <w:rPr>
                <w:rFonts w:ascii="Times New Roman" w:hAnsi="Times New Roman" w:hint="eastAsia"/>
                <w:b/>
                <w:bCs/>
                <w:snapToGrid w:val="0"/>
                <w:sz w:val="21"/>
                <w:szCs w:val="21"/>
                <w:u w:val="single"/>
              </w:rPr>
              <w:t>符合</w:t>
            </w:r>
            <w:bookmarkEnd w:id="242"/>
          </w:p>
        </w:tc>
      </w:tr>
      <w:tr w:rsidR="00C26455" w:rsidRPr="00C26455" w14:paraId="448F736B" w14:textId="77777777" w:rsidTr="0027380E">
        <w:trPr>
          <w:trHeight w:val="397"/>
          <w:jc w:val="center"/>
        </w:trPr>
        <w:tc>
          <w:tcPr>
            <w:tcW w:w="8426" w:type="dxa"/>
            <w:gridSpan w:val="5"/>
            <w:shd w:val="clear" w:color="auto" w:fill="auto"/>
            <w:vAlign w:val="center"/>
          </w:tcPr>
          <w:p w14:paraId="38DE55D4"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43" w:name="_Toc108122375"/>
            <w:r w:rsidRPr="00C26455">
              <w:rPr>
                <w:rFonts w:ascii="Times New Roman" w:hAnsi="Times New Roman" w:hint="eastAsia"/>
                <w:b/>
                <w:snapToGrid w:val="0"/>
                <w:sz w:val="21"/>
                <w:szCs w:val="21"/>
              </w:rPr>
              <w:lastRenderedPageBreak/>
              <w:t>河南省生态空间总体准入要求</w:t>
            </w:r>
            <w:bookmarkEnd w:id="243"/>
          </w:p>
        </w:tc>
      </w:tr>
      <w:tr w:rsidR="00C26455" w:rsidRPr="00C26455" w14:paraId="170ADAFF" w14:textId="77777777" w:rsidTr="0027380E">
        <w:trPr>
          <w:trHeight w:val="397"/>
          <w:jc w:val="center"/>
        </w:trPr>
        <w:tc>
          <w:tcPr>
            <w:tcW w:w="780" w:type="dxa"/>
            <w:shd w:val="clear" w:color="auto" w:fill="auto"/>
            <w:vAlign w:val="center"/>
          </w:tcPr>
          <w:p w14:paraId="4E4B9BB3"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44" w:name="_Toc108122376"/>
            <w:r w:rsidRPr="00C26455">
              <w:rPr>
                <w:rFonts w:ascii="Times New Roman" w:hAnsi="Times New Roman"/>
                <w:b/>
                <w:snapToGrid w:val="0"/>
                <w:sz w:val="21"/>
                <w:szCs w:val="21"/>
              </w:rPr>
              <w:t>分区</w:t>
            </w:r>
            <w:bookmarkEnd w:id="244"/>
          </w:p>
        </w:tc>
        <w:tc>
          <w:tcPr>
            <w:tcW w:w="626" w:type="dxa"/>
            <w:vAlign w:val="center"/>
          </w:tcPr>
          <w:p w14:paraId="45A0F4F9"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45" w:name="_Toc108122377"/>
            <w:r w:rsidRPr="00C26455">
              <w:rPr>
                <w:rFonts w:ascii="Times New Roman" w:hAnsi="Times New Roman"/>
                <w:b/>
                <w:snapToGrid w:val="0"/>
                <w:sz w:val="21"/>
                <w:szCs w:val="21"/>
              </w:rPr>
              <w:t>类别</w:t>
            </w:r>
            <w:bookmarkEnd w:id="245"/>
          </w:p>
        </w:tc>
        <w:tc>
          <w:tcPr>
            <w:tcW w:w="4290" w:type="dxa"/>
            <w:vAlign w:val="center"/>
          </w:tcPr>
          <w:p w14:paraId="4AE2D138"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46" w:name="_Toc108122378"/>
            <w:r w:rsidRPr="00C26455">
              <w:rPr>
                <w:rFonts w:ascii="Times New Roman" w:hAnsi="Times New Roman" w:hint="eastAsia"/>
                <w:b/>
                <w:snapToGrid w:val="0"/>
                <w:sz w:val="21"/>
                <w:szCs w:val="21"/>
              </w:rPr>
              <w:t>准入</w:t>
            </w:r>
            <w:r w:rsidRPr="00C26455">
              <w:rPr>
                <w:rFonts w:ascii="Times New Roman" w:hAnsi="Times New Roman"/>
                <w:b/>
                <w:snapToGrid w:val="0"/>
                <w:sz w:val="21"/>
                <w:szCs w:val="21"/>
              </w:rPr>
              <w:t>要求</w:t>
            </w:r>
            <w:bookmarkEnd w:id="246"/>
          </w:p>
        </w:tc>
        <w:tc>
          <w:tcPr>
            <w:tcW w:w="2123" w:type="dxa"/>
            <w:shd w:val="clear" w:color="auto" w:fill="auto"/>
            <w:vAlign w:val="center"/>
          </w:tcPr>
          <w:p w14:paraId="7A81263C"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47" w:name="_Toc108122379"/>
            <w:r w:rsidRPr="00C26455">
              <w:rPr>
                <w:rFonts w:ascii="Times New Roman" w:hAnsi="Times New Roman"/>
                <w:b/>
                <w:snapToGrid w:val="0"/>
                <w:sz w:val="21"/>
                <w:szCs w:val="21"/>
              </w:rPr>
              <w:t>本项目情况</w:t>
            </w:r>
            <w:bookmarkEnd w:id="247"/>
          </w:p>
        </w:tc>
        <w:tc>
          <w:tcPr>
            <w:tcW w:w="607" w:type="dxa"/>
            <w:shd w:val="clear" w:color="auto" w:fill="auto"/>
            <w:vAlign w:val="center"/>
          </w:tcPr>
          <w:p w14:paraId="47A4C448"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48" w:name="_Toc108122380"/>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248"/>
          </w:p>
        </w:tc>
      </w:tr>
      <w:tr w:rsidR="00C26455" w:rsidRPr="00C26455" w14:paraId="621A5653" w14:textId="77777777" w:rsidTr="0027380E">
        <w:trPr>
          <w:trHeight w:val="397"/>
          <w:jc w:val="center"/>
        </w:trPr>
        <w:tc>
          <w:tcPr>
            <w:tcW w:w="780" w:type="dxa"/>
            <w:shd w:val="clear" w:color="auto" w:fill="auto"/>
            <w:vAlign w:val="center"/>
          </w:tcPr>
          <w:p w14:paraId="16801E23"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49" w:name="_Toc108122381"/>
            <w:r w:rsidRPr="00C26455">
              <w:rPr>
                <w:rFonts w:ascii="Times New Roman" w:hAnsi="Times New Roman"/>
                <w:snapToGrid w:val="0"/>
                <w:sz w:val="21"/>
                <w:szCs w:val="21"/>
              </w:rPr>
              <w:t>生态保护红线</w:t>
            </w:r>
            <w:bookmarkEnd w:id="249"/>
          </w:p>
        </w:tc>
        <w:tc>
          <w:tcPr>
            <w:tcW w:w="626" w:type="dxa"/>
            <w:vAlign w:val="center"/>
          </w:tcPr>
          <w:p w14:paraId="4C10F2B7"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50" w:name="_Toc108122382"/>
            <w:r w:rsidRPr="00C26455">
              <w:rPr>
                <w:rFonts w:ascii="Times New Roman" w:hAnsi="Times New Roman"/>
                <w:snapToGrid w:val="0"/>
                <w:sz w:val="21"/>
                <w:szCs w:val="21"/>
              </w:rPr>
              <w:t>总体要求</w:t>
            </w:r>
            <w:bookmarkEnd w:id="250"/>
          </w:p>
        </w:tc>
        <w:tc>
          <w:tcPr>
            <w:tcW w:w="4290" w:type="dxa"/>
            <w:shd w:val="clear" w:color="auto" w:fill="auto"/>
            <w:vAlign w:val="center"/>
          </w:tcPr>
          <w:p w14:paraId="413C33B1"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51" w:name="_Toc108122383"/>
            <w:r w:rsidRPr="00C26455">
              <w:rPr>
                <w:rFonts w:ascii="Times New Roman" w:hAnsi="Times New Roman" w:hint="eastAsia"/>
                <w:snapToGrid w:val="0"/>
                <w:sz w:val="21"/>
                <w:szCs w:val="21"/>
              </w:rPr>
              <w:t>1.</w:t>
            </w:r>
            <w:r w:rsidRPr="00C26455">
              <w:rPr>
                <w:rFonts w:ascii="Times New Roman" w:hAnsi="Times New Roman"/>
                <w:snapToGrid w:val="0"/>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bookmarkEnd w:id="251"/>
          </w:p>
        </w:tc>
        <w:tc>
          <w:tcPr>
            <w:tcW w:w="2123" w:type="dxa"/>
            <w:shd w:val="clear" w:color="auto" w:fill="auto"/>
            <w:vAlign w:val="center"/>
          </w:tcPr>
          <w:p w14:paraId="3D97E5A4"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52" w:name="_Toc108122384"/>
            <w:r w:rsidRPr="00C26455">
              <w:rPr>
                <w:rFonts w:ascii="Times New Roman" w:hAnsi="Times New Roman" w:hint="eastAsia"/>
                <w:snapToGrid w:val="0"/>
                <w:sz w:val="21"/>
                <w:szCs w:val="21"/>
              </w:rPr>
              <w:t>1.</w:t>
            </w:r>
            <w:r w:rsidRPr="00C26455">
              <w:rPr>
                <w:rFonts w:ascii="Times New Roman" w:hAnsi="Times New Roman"/>
                <w:snapToGrid w:val="0"/>
                <w:sz w:val="21"/>
                <w:szCs w:val="21"/>
              </w:rPr>
              <w:t>本项目位于</w:t>
            </w:r>
            <w:r w:rsidRPr="00C26455">
              <w:rPr>
                <w:rFonts w:ascii="Times New Roman" w:hAnsi="Times New Roman" w:hint="eastAsia"/>
                <w:snapToGrid w:val="0"/>
                <w:sz w:val="21"/>
                <w:szCs w:val="21"/>
              </w:rPr>
              <w:t>新乡市动力电池专业园区（西片区），不涉及生态保护红线区域。</w:t>
            </w:r>
            <w:bookmarkEnd w:id="252"/>
          </w:p>
        </w:tc>
        <w:tc>
          <w:tcPr>
            <w:tcW w:w="607" w:type="dxa"/>
            <w:shd w:val="clear" w:color="auto" w:fill="auto"/>
            <w:vAlign w:val="center"/>
          </w:tcPr>
          <w:p w14:paraId="0751A457"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53" w:name="_Toc108122385"/>
            <w:r w:rsidRPr="00C26455">
              <w:rPr>
                <w:rFonts w:ascii="Times New Roman" w:hAnsi="Times New Roman"/>
                <w:snapToGrid w:val="0"/>
                <w:sz w:val="21"/>
                <w:szCs w:val="21"/>
              </w:rPr>
              <w:t>符合</w:t>
            </w:r>
            <w:bookmarkEnd w:id="253"/>
          </w:p>
        </w:tc>
      </w:tr>
      <w:tr w:rsidR="00C26455" w:rsidRPr="00C26455" w14:paraId="5946ABB5" w14:textId="77777777" w:rsidTr="0027380E">
        <w:trPr>
          <w:trHeight w:val="397"/>
          <w:jc w:val="center"/>
        </w:trPr>
        <w:tc>
          <w:tcPr>
            <w:tcW w:w="8426" w:type="dxa"/>
            <w:gridSpan w:val="5"/>
            <w:shd w:val="clear" w:color="auto" w:fill="auto"/>
            <w:vAlign w:val="center"/>
          </w:tcPr>
          <w:p w14:paraId="276E9B40"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54" w:name="_Toc108122386"/>
            <w:r w:rsidRPr="00C26455">
              <w:rPr>
                <w:rFonts w:ascii="Times New Roman" w:hAnsi="Times New Roman"/>
                <w:b/>
                <w:snapToGrid w:val="0"/>
                <w:sz w:val="21"/>
                <w:szCs w:val="21"/>
              </w:rPr>
              <w:t>河南省大气生态环境总体准入要求</w:t>
            </w:r>
            <w:bookmarkEnd w:id="254"/>
          </w:p>
        </w:tc>
      </w:tr>
      <w:tr w:rsidR="00C26455" w:rsidRPr="00C26455" w14:paraId="72E797BE" w14:textId="77777777" w:rsidTr="0027380E">
        <w:trPr>
          <w:trHeight w:val="397"/>
          <w:jc w:val="center"/>
        </w:trPr>
        <w:tc>
          <w:tcPr>
            <w:tcW w:w="780" w:type="dxa"/>
            <w:shd w:val="clear" w:color="auto" w:fill="auto"/>
            <w:vAlign w:val="center"/>
          </w:tcPr>
          <w:p w14:paraId="07362735"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55" w:name="_Toc108122387"/>
            <w:r w:rsidRPr="00C26455">
              <w:rPr>
                <w:rFonts w:ascii="Times New Roman" w:hAnsi="Times New Roman"/>
                <w:b/>
                <w:snapToGrid w:val="0"/>
                <w:sz w:val="21"/>
                <w:szCs w:val="21"/>
              </w:rPr>
              <w:t>管控维度</w:t>
            </w:r>
            <w:bookmarkEnd w:id="255"/>
          </w:p>
        </w:tc>
        <w:tc>
          <w:tcPr>
            <w:tcW w:w="4916" w:type="dxa"/>
            <w:gridSpan w:val="2"/>
            <w:vAlign w:val="center"/>
          </w:tcPr>
          <w:p w14:paraId="438AD7AC"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56" w:name="_Toc108122388"/>
            <w:r w:rsidRPr="00C26455">
              <w:rPr>
                <w:rFonts w:ascii="Times New Roman" w:hAnsi="Times New Roman"/>
                <w:b/>
                <w:snapToGrid w:val="0"/>
                <w:sz w:val="21"/>
                <w:szCs w:val="21"/>
              </w:rPr>
              <w:t>准入要求</w:t>
            </w:r>
            <w:bookmarkEnd w:id="256"/>
          </w:p>
        </w:tc>
        <w:tc>
          <w:tcPr>
            <w:tcW w:w="2123" w:type="dxa"/>
            <w:shd w:val="clear" w:color="auto" w:fill="auto"/>
            <w:vAlign w:val="center"/>
          </w:tcPr>
          <w:p w14:paraId="4080BCE6"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57" w:name="_Toc108122389"/>
            <w:r w:rsidRPr="00C26455">
              <w:rPr>
                <w:rFonts w:ascii="Times New Roman" w:hAnsi="Times New Roman"/>
                <w:b/>
                <w:snapToGrid w:val="0"/>
                <w:sz w:val="21"/>
                <w:szCs w:val="21"/>
              </w:rPr>
              <w:t>本项目情况</w:t>
            </w:r>
            <w:bookmarkEnd w:id="257"/>
          </w:p>
        </w:tc>
        <w:tc>
          <w:tcPr>
            <w:tcW w:w="607" w:type="dxa"/>
            <w:shd w:val="clear" w:color="auto" w:fill="auto"/>
            <w:vAlign w:val="center"/>
          </w:tcPr>
          <w:p w14:paraId="25DB8E1C"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58" w:name="_Toc108122390"/>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258"/>
          </w:p>
        </w:tc>
      </w:tr>
      <w:tr w:rsidR="00C26455" w:rsidRPr="00C26455" w14:paraId="7E63A7E0" w14:textId="77777777" w:rsidTr="0027380E">
        <w:trPr>
          <w:trHeight w:val="397"/>
          <w:jc w:val="center"/>
        </w:trPr>
        <w:tc>
          <w:tcPr>
            <w:tcW w:w="780" w:type="dxa"/>
            <w:shd w:val="clear" w:color="auto" w:fill="auto"/>
            <w:vAlign w:val="center"/>
          </w:tcPr>
          <w:p w14:paraId="39B5507B"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59" w:name="_Toc108122391"/>
            <w:r w:rsidRPr="00C26455">
              <w:rPr>
                <w:rFonts w:ascii="Times New Roman" w:hAnsi="Times New Roman"/>
                <w:snapToGrid w:val="0"/>
                <w:sz w:val="21"/>
                <w:szCs w:val="21"/>
              </w:rPr>
              <w:t>空间布局约束</w:t>
            </w:r>
            <w:bookmarkEnd w:id="259"/>
          </w:p>
        </w:tc>
        <w:tc>
          <w:tcPr>
            <w:tcW w:w="4916" w:type="dxa"/>
            <w:gridSpan w:val="2"/>
            <w:vAlign w:val="center"/>
          </w:tcPr>
          <w:p w14:paraId="7BDD4D48"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60" w:name="_Toc108122392"/>
            <w:r w:rsidRPr="00C26455">
              <w:rPr>
                <w:rFonts w:ascii="Times New Roman" w:hAnsi="Times New Roman" w:hint="eastAsia"/>
                <w:sz w:val="21"/>
                <w:szCs w:val="21"/>
              </w:rPr>
              <w:t>2.</w:t>
            </w:r>
            <w:r w:rsidRPr="00C26455">
              <w:rPr>
                <w:rFonts w:ascii="Times New Roman" w:hAnsi="Times New Roman"/>
                <w:sz w:val="21"/>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w:t>
            </w:r>
            <w:r w:rsidRPr="00C26455">
              <w:rPr>
                <w:rFonts w:ascii="Times New Roman" w:hAnsi="Times New Roman"/>
                <w:sz w:val="21"/>
                <w:szCs w:val="21"/>
              </w:rPr>
              <w:t>VOCs</w:t>
            </w:r>
            <w:r w:rsidRPr="00C26455">
              <w:rPr>
                <w:rFonts w:ascii="Times New Roman" w:hAnsi="Times New Roman"/>
                <w:sz w:val="21"/>
                <w:szCs w:val="21"/>
              </w:rPr>
              <w:t>排放建设项目；新建涉</w:t>
            </w:r>
            <w:r w:rsidRPr="00C26455">
              <w:rPr>
                <w:rFonts w:ascii="Times New Roman" w:hAnsi="Times New Roman"/>
                <w:sz w:val="21"/>
                <w:szCs w:val="21"/>
              </w:rPr>
              <w:t>VOCs</w:t>
            </w:r>
            <w:r w:rsidRPr="00C26455">
              <w:rPr>
                <w:rFonts w:ascii="Times New Roman" w:hAnsi="Times New Roman"/>
                <w:sz w:val="21"/>
                <w:szCs w:val="21"/>
              </w:rPr>
              <w:t>排放的工业企业要入园区；实行区域内</w:t>
            </w:r>
            <w:r w:rsidRPr="00C26455">
              <w:rPr>
                <w:rFonts w:ascii="Times New Roman" w:hAnsi="Times New Roman"/>
                <w:sz w:val="21"/>
                <w:szCs w:val="21"/>
              </w:rPr>
              <w:t>VOCs</w:t>
            </w:r>
            <w:r w:rsidRPr="00C26455">
              <w:rPr>
                <w:rFonts w:ascii="Times New Roman" w:hAnsi="Times New Roman"/>
                <w:sz w:val="21"/>
                <w:szCs w:val="21"/>
              </w:rPr>
              <w:t>排放等量或倍量削减替代。</w:t>
            </w:r>
            <w:bookmarkEnd w:id="260"/>
          </w:p>
        </w:tc>
        <w:tc>
          <w:tcPr>
            <w:tcW w:w="2123" w:type="dxa"/>
            <w:shd w:val="clear" w:color="auto" w:fill="auto"/>
            <w:vAlign w:val="center"/>
          </w:tcPr>
          <w:p w14:paraId="73EAB1BF" w14:textId="0750B1C2"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61" w:name="_Toc108122393"/>
            <w:r w:rsidRPr="00C26455">
              <w:rPr>
                <w:rFonts w:ascii="Times New Roman" w:hAnsi="Times New Roman" w:hint="eastAsia"/>
                <w:snapToGrid w:val="0"/>
                <w:sz w:val="21"/>
                <w:szCs w:val="21"/>
              </w:rPr>
              <w:t>2.</w:t>
            </w:r>
            <w:r w:rsidR="00372552" w:rsidRPr="00C26455">
              <w:rPr>
                <w:rFonts w:ascii="Times New Roman" w:hAnsi="Times New Roman"/>
                <w:snapToGrid w:val="0"/>
                <w:sz w:val="21"/>
                <w:szCs w:val="21"/>
              </w:rPr>
              <w:t>本项目</w:t>
            </w:r>
            <w:r w:rsidR="00372552" w:rsidRPr="00C26455">
              <w:rPr>
                <w:rFonts w:ascii="Times New Roman" w:hAnsi="Times New Roman" w:hint="eastAsia"/>
                <w:snapToGrid w:val="0"/>
                <w:sz w:val="21"/>
                <w:szCs w:val="21"/>
              </w:rPr>
              <w:t>为</w:t>
            </w:r>
            <w:r w:rsidR="00372552" w:rsidRPr="00C26455">
              <w:rPr>
                <w:rFonts w:ascii="Times New Roman" w:hAnsi="Times New Roman"/>
                <w:snapToGrid w:val="0"/>
                <w:sz w:val="21"/>
                <w:szCs w:val="21"/>
              </w:rPr>
              <w:t>生产电池钢壳和负极底盖项目</w:t>
            </w:r>
            <w:r w:rsidR="00372552" w:rsidRPr="00C26455">
              <w:rPr>
                <w:rFonts w:ascii="Times New Roman" w:hAnsi="Times New Roman" w:hint="eastAsia"/>
                <w:snapToGrid w:val="0"/>
                <w:sz w:val="21"/>
                <w:szCs w:val="21"/>
              </w:rPr>
              <w:t>，涉及电镀工艺</w:t>
            </w:r>
            <w:r w:rsidR="00372552" w:rsidRPr="00C26455">
              <w:rPr>
                <w:rFonts w:ascii="Times New Roman" w:hAnsi="Times New Roman"/>
                <w:snapToGrid w:val="0"/>
                <w:sz w:val="21"/>
                <w:szCs w:val="21"/>
              </w:rPr>
              <w:t>，不属于</w:t>
            </w:r>
            <w:r w:rsidRPr="00C26455">
              <w:rPr>
                <w:rFonts w:ascii="Times New Roman" w:hAnsi="Times New Roman"/>
                <w:sz w:val="21"/>
                <w:szCs w:val="21"/>
              </w:rPr>
              <w:t>石化、化工、包装印刷、工业涂装等高</w:t>
            </w:r>
            <w:r w:rsidRPr="00C26455">
              <w:rPr>
                <w:rFonts w:ascii="Times New Roman" w:hAnsi="Times New Roman"/>
                <w:sz w:val="21"/>
                <w:szCs w:val="21"/>
              </w:rPr>
              <w:t>VOCs</w:t>
            </w:r>
            <w:r w:rsidRPr="00C26455">
              <w:rPr>
                <w:rFonts w:ascii="Times New Roman" w:hAnsi="Times New Roman"/>
                <w:sz w:val="21"/>
                <w:szCs w:val="21"/>
              </w:rPr>
              <w:t>排放建设项目；项目位于</w:t>
            </w:r>
            <w:r w:rsidRPr="00C26455">
              <w:rPr>
                <w:rFonts w:ascii="Times New Roman" w:hAnsi="Times New Roman" w:hint="eastAsia"/>
                <w:snapToGrid w:val="0"/>
                <w:sz w:val="21"/>
                <w:szCs w:val="21"/>
              </w:rPr>
              <w:t>新乡市动力电池专业园区（西片区），不涉及</w:t>
            </w:r>
            <w:r w:rsidRPr="00C26455">
              <w:rPr>
                <w:rFonts w:ascii="Times New Roman" w:hAnsi="Times New Roman" w:hint="eastAsia"/>
                <w:snapToGrid w:val="0"/>
                <w:sz w:val="21"/>
                <w:szCs w:val="21"/>
              </w:rPr>
              <w:t>VOCs</w:t>
            </w:r>
            <w:r w:rsidRPr="00C26455">
              <w:rPr>
                <w:rFonts w:ascii="Times New Roman" w:hAnsi="Times New Roman" w:hint="eastAsia"/>
                <w:snapToGrid w:val="0"/>
                <w:sz w:val="21"/>
                <w:szCs w:val="21"/>
              </w:rPr>
              <w:t>排放</w:t>
            </w:r>
            <w:r w:rsidRPr="00C26455">
              <w:rPr>
                <w:rFonts w:ascii="Times New Roman" w:hAnsi="Times New Roman"/>
                <w:sz w:val="21"/>
                <w:szCs w:val="21"/>
              </w:rPr>
              <w:t>。</w:t>
            </w:r>
            <w:bookmarkEnd w:id="261"/>
          </w:p>
        </w:tc>
        <w:tc>
          <w:tcPr>
            <w:tcW w:w="607" w:type="dxa"/>
            <w:shd w:val="clear" w:color="auto" w:fill="auto"/>
            <w:vAlign w:val="center"/>
          </w:tcPr>
          <w:p w14:paraId="0DB1F07D"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62" w:name="_Toc108122394"/>
            <w:r w:rsidRPr="00C26455">
              <w:rPr>
                <w:rFonts w:ascii="Times New Roman" w:hAnsi="Times New Roman"/>
                <w:snapToGrid w:val="0"/>
                <w:sz w:val="21"/>
                <w:szCs w:val="21"/>
              </w:rPr>
              <w:t>符合</w:t>
            </w:r>
            <w:bookmarkEnd w:id="262"/>
          </w:p>
        </w:tc>
      </w:tr>
      <w:tr w:rsidR="00C26455" w:rsidRPr="00C26455" w14:paraId="02C9D79E" w14:textId="77777777" w:rsidTr="0027380E">
        <w:trPr>
          <w:trHeight w:val="397"/>
          <w:jc w:val="center"/>
        </w:trPr>
        <w:tc>
          <w:tcPr>
            <w:tcW w:w="780" w:type="dxa"/>
            <w:shd w:val="clear" w:color="auto" w:fill="auto"/>
            <w:vAlign w:val="center"/>
          </w:tcPr>
          <w:p w14:paraId="502C2C9E"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63" w:name="_Toc108122395"/>
            <w:r w:rsidRPr="00C26455">
              <w:rPr>
                <w:rFonts w:ascii="Times New Roman" w:hAnsi="Times New Roman"/>
                <w:snapToGrid w:val="0"/>
                <w:sz w:val="21"/>
                <w:szCs w:val="21"/>
              </w:rPr>
              <w:t>污染物排放管控</w:t>
            </w:r>
            <w:bookmarkEnd w:id="263"/>
          </w:p>
        </w:tc>
        <w:tc>
          <w:tcPr>
            <w:tcW w:w="4916" w:type="dxa"/>
            <w:gridSpan w:val="2"/>
            <w:vAlign w:val="center"/>
          </w:tcPr>
          <w:p w14:paraId="49B88722" w14:textId="77777777" w:rsidR="0027380E" w:rsidRPr="00C26455" w:rsidRDefault="0027380E" w:rsidP="00223283">
            <w:pPr>
              <w:pStyle w:val="17"/>
              <w:ind w:firstLineChars="0" w:firstLine="0"/>
              <w:rPr>
                <w:kern w:val="0"/>
                <w:szCs w:val="21"/>
              </w:rPr>
            </w:pPr>
            <w:r w:rsidRPr="00C26455">
              <w:rPr>
                <w:kern w:val="0"/>
                <w:szCs w:val="21"/>
              </w:rPr>
              <w:t>4.</w:t>
            </w:r>
            <w:r w:rsidRPr="00C26455">
              <w:rPr>
                <w:kern w:val="0"/>
                <w:szCs w:val="21"/>
              </w:rPr>
              <w:t>重点行业二氧化硫、氮氧化物、颗粒物、</w:t>
            </w:r>
            <w:r w:rsidRPr="00C26455">
              <w:rPr>
                <w:kern w:val="0"/>
                <w:szCs w:val="21"/>
              </w:rPr>
              <w:t>VOCs</w:t>
            </w:r>
            <w:r w:rsidRPr="00C26455">
              <w:rPr>
                <w:kern w:val="0"/>
                <w:szCs w:val="21"/>
              </w:rPr>
              <w:t>全面执行大气污染物特别排放限值；综合整治</w:t>
            </w:r>
            <w:r w:rsidRPr="00C26455">
              <w:rPr>
                <w:kern w:val="0"/>
                <w:szCs w:val="21"/>
              </w:rPr>
              <w:t>VOCs</w:t>
            </w:r>
            <w:r w:rsidRPr="00C26455">
              <w:rPr>
                <w:kern w:val="0"/>
                <w:szCs w:val="21"/>
              </w:rPr>
              <w:t>排放，新改扩建涉</w:t>
            </w:r>
            <w:r w:rsidRPr="00C26455">
              <w:rPr>
                <w:kern w:val="0"/>
                <w:szCs w:val="21"/>
              </w:rPr>
              <w:t>VOCs</w:t>
            </w:r>
            <w:r w:rsidRPr="00C26455">
              <w:rPr>
                <w:kern w:val="0"/>
                <w:szCs w:val="21"/>
              </w:rPr>
              <w:t>排放项目，应加强废气收集，安装高效治理设施；对确有必要新建或改造升级的高端铸造建设项目，原则上应使用天然气或电力等清洁能源；所有产生颗粒物或</w:t>
            </w:r>
            <w:r w:rsidRPr="00C26455">
              <w:rPr>
                <w:kern w:val="0"/>
                <w:szCs w:val="21"/>
              </w:rPr>
              <w:t>VOCs</w:t>
            </w:r>
            <w:r w:rsidRPr="00C26455">
              <w:rPr>
                <w:kern w:val="0"/>
                <w:szCs w:val="21"/>
              </w:rPr>
              <w:t>的工序应配备高效收集和处理装置；县级以上建成区餐饮企业全部安装油烟净化设施并符合河南省《餐饮业油烟污染物排放标准》（</w:t>
            </w:r>
            <w:r w:rsidRPr="00C26455">
              <w:rPr>
                <w:kern w:val="0"/>
                <w:szCs w:val="21"/>
              </w:rPr>
              <w:t>DB41/1604-2018</w:t>
            </w:r>
            <w:r w:rsidRPr="00C26455">
              <w:rPr>
                <w:kern w:val="0"/>
                <w:szCs w:val="21"/>
              </w:rPr>
              <w:t>）。</w:t>
            </w:r>
          </w:p>
          <w:p w14:paraId="4725061B" w14:textId="77777777" w:rsidR="0027380E" w:rsidRPr="00C26455" w:rsidRDefault="0027380E" w:rsidP="00223283">
            <w:pPr>
              <w:pStyle w:val="af7"/>
              <w:spacing w:before="0" w:beforeAutospacing="0" w:after="0" w:afterAutospacing="0"/>
              <w:jc w:val="both"/>
              <w:outlineLvl w:val="0"/>
              <w:rPr>
                <w:rFonts w:ascii="Times New Roman" w:hAnsi="Times New Roman"/>
                <w:sz w:val="21"/>
                <w:szCs w:val="21"/>
              </w:rPr>
            </w:pPr>
            <w:bookmarkStart w:id="264" w:name="_Toc108122396"/>
            <w:r w:rsidRPr="00C26455">
              <w:rPr>
                <w:rFonts w:ascii="Times New Roman" w:hAnsi="Times New Roman"/>
                <w:sz w:val="21"/>
                <w:szCs w:val="21"/>
              </w:rPr>
              <w:t>5.</w:t>
            </w:r>
            <w:r w:rsidRPr="00C26455">
              <w:rPr>
                <w:rFonts w:ascii="Times New Roman" w:hAnsi="Times New Roman"/>
                <w:sz w:val="21"/>
                <w:szCs w:val="21"/>
              </w:rPr>
              <w:t>强化项目环评及</w:t>
            </w:r>
            <w:r w:rsidRPr="00C26455">
              <w:rPr>
                <w:rFonts w:ascii="Times New Roman" w:hAnsi="Times New Roman"/>
                <w:sz w:val="21"/>
                <w:szCs w:val="21"/>
              </w:rPr>
              <w:t>“</w:t>
            </w:r>
            <w:r w:rsidRPr="00C26455">
              <w:rPr>
                <w:rFonts w:ascii="Times New Roman" w:hAnsi="Times New Roman"/>
                <w:sz w:val="21"/>
                <w:szCs w:val="21"/>
              </w:rPr>
              <w:t>三同时</w:t>
            </w:r>
            <w:r w:rsidRPr="00C26455">
              <w:rPr>
                <w:rFonts w:ascii="Times New Roman" w:hAnsi="Times New Roman"/>
                <w:sz w:val="21"/>
                <w:szCs w:val="21"/>
              </w:rPr>
              <w:t>”</w:t>
            </w:r>
            <w:r w:rsidRPr="00C26455">
              <w:rPr>
                <w:rFonts w:ascii="Times New Roman" w:hAnsi="Times New Roman"/>
                <w:sz w:val="21"/>
                <w:szCs w:val="21"/>
              </w:rPr>
              <w:t>管理，国家、省绩效分级重点行业的新改扩建项目达到</w:t>
            </w:r>
            <w:r w:rsidRPr="00C26455">
              <w:rPr>
                <w:rFonts w:ascii="Times New Roman" w:hAnsi="Times New Roman"/>
                <w:sz w:val="21"/>
                <w:szCs w:val="21"/>
              </w:rPr>
              <w:t>B</w:t>
            </w:r>
            <w:r w:rsidRPr="00C26455">
              <w:rPr>
                <w:rFonts w:ascii="Times New Roman" w:hAnsi="Times New Roman"/>
                <w:sz w:val="21"/>
                <w:szCs w:val="21"/>
              </w:rPr>
              <w:t>级以上要求。</w:t>
            </w:r>
            <w:bookmarkEnd w:id="264"/>
          </w:p>
        </w:tc>
        <w:tc>
          <w:tcPr>
            <w:tcW w:w="2123" w:type="dxa"/>
            <w:shd w:val="clear" w:color="auto" w:fill="auto"/>
            <w:vAlign w:val="center"/>
          </w:tcPr>
          <w:p w14:paraId="72682315" w14:textId="77777777" w:rsidR="0027380E" w:rsidRPr="00C26455" w:rsidRDefault="0027380E" w:rsidP="00223283">
            <w:pPr>
              <w:pStyle w:val="af7"/>
              <w:spacing w:before="0" w:beforeAutospacing="0" w:after="0" w:afterAutospacing="0"/>
              <w:jc w:val="both"/>
              <w:outlineLvl w:val="0"/>
              <w:rPr>
                <w:rFonts w:ascii="Times New Roman" w:hAnsi="Times New Roman"/>
                <w:sz w:val="21"/>
                <w:szCs w:val="21"/>
              </w:rPr>
            </w:pPr>
            <w:bookmarkStart w:id="265" w:name="_Toc108122397"/>
            <w:r w:rsidRPr="00C26455">
              <w:rPr>
                <w:rFonts w:ascii="Times New Roman" w:hAnsi="Times New Roman" w:hint="eastAsia"/>
                <w:sz w:val="21"/>
                <w:szCs w:val="21"/>
              </w:rPr>
              <w:t>4.</w:t>
            </w:r>
            <w:r w:rsidRPr="00C26455">
              <w:rPr>
                <w:rFonts w:ascii="Times New Roman" w:hAnsi="Times New Roman" w:hint="eastAsia"/>
                <w:sz w:val="21"/>
                <w:szCs w:val="21"/>
              </w:rPr>
              <w:t>本项目不涉及</w:t>
            </w:r>
            <w:r w:rsidRPr="00C26455">
              <w:rPr>
                <w:rFonts w:ascii="Times New Roman" w:hAnsi="Times New Roman"/>
                <w:sz w:val="21"/>
                <w:szCs w:val="21"/>
              </w:rPr>
              <w:t>二氧化硫、氮氧化物、颗粒物、</w:t>
            </w:r>
            <w:r w:rsidRPr="00C26455">
              <w:rPr>
                <w:rFonts w:ascii="Times New Roman" w:hAnsi="Times New Roman"/>
                <w:sz w:val="21"/>
                <w:szCs w:val="21"/>
              </w:rPr>
              <w:t>VOCs</w:t>
            </w:r>
            <w:r w:rsidRPr="00C26455">
              <w:rPr>
                <w:rFonts w:ascii="Times New Roman" w:hAnsi="Times New Roman"/>
                <w:sz w:val="21"/>
                <w:szCs w:val="21"/>
              </w:rPr>
              <w:t>的排放</w:t>
            </w:r>
            <w:r w:rsidRPr="00C26455">
              <w:rPr>
                <w:rFonts w:ascii="Times New Roman" w:hAnsi="Times New Roman" w:hint="eastAsia"/>
                <w:sz w:val="21"/>
                <w:szCs w:val="21"/>
              </w:rPr>
              <w:t>；不属于餐饮业。</w:t>
            </w:r>
            <w:bookmarkEnd w:id="265"/>
          </w:p>
          <w:p w14:paraId="2016BE56" w14:textId="62F92B47" w:rsidR="0027380E" w:rsidRPr="00C26455" w:rsidRDefault="0027380E" w:rsidP="00223283">
            <w:pPr>
              <w:pStyle w:val="af7"/>
              <w:spacing w:before="0" w:beforeAutospacing="0" w:after="0" w:afterAutospacing="0"/>
              <w:jc w:val="both"/>
              <w:outlineLvl w:val="0"/>
              <w:rPr>
                <w:rFonts w:ascii="Times New Roman" w:hAnsi="Times New Roman"/>
                <w:sz w:val="21"/>
                <w:szCs w:val="21"/>
              </w:rPr>
            </w:pPr>
            <w:bookmarkStart w:id="266" w:name="_Toc108122398"/>
            <w:r w:rsidRPr="00C26455">
              <w:rPr>
                <w:rFonts w:ascii="Times New Roman" w:hAnsi="Times New Roman" w:hint="eastAsia"/>
                <w:sz w:val="21"/>
                <w:szCs w:val="21"/>
              </w:rPr>
              <w:t>5.</w:t>
            </w:r>
            <w:r w:rsidRPr="00C26455">
              <w:rPr>
                <w:rFonts w:ascii="Times New Roman" w:hAnsi="Times New Roman" w:hint="eastAsia"/>
                <w:sz w:val="21"/>
                <w:szCs w:val="21"/>
              </w:rPr>
              <w:t>本项目将严格落实环评及“三同时”管理，按照</w:t>
            </w:r>
            <w:r w:rsidR="001F0E6C" w:rsidRPr="00C26455">
              <w:rPr>
                <w:rFonts w:ascii="Times New Roman" w:hAnsi="Times New Roman"/>
                <w:sz w:val="21"/>
                <w:szCs w:val="21"/>
              </w:rPr>
              <w:t>绩效分级</w:t>
            </w:r>
            <w:r w:rsidR="00804488" w:rsidRPr="00C26455">
              <w:rPr>
                <w:rFonts w:ascii="Times New Roman" w:hAnsi="Times New Roman"/>
                <w:sz w:val="21"/>
                <w:szCs w:val="21"/>
              </w:rPr>
              <w:t>A</w:t>
            </w:r>
            <w:r w:rsidRPr="00C26455">
              <w:rPr>
                <w:rFonts w:ascii="Times New Roman" w:hAnsi="Times New Roman" w:hint="eastAsia"/>
                <w:sz w:val="21"/>
                <w:szCs w:val="21"/>
              </w:rPr>
              <w:t>级要求进行建设。</w:t>
            </w:r>
            <w:bookmarkEnd w:id="266"/>
          </w:p>
        </w:tc>
        <w:tc>
          <w:tcPr>
            <w:tcW w:w="607" w:type="dxa"/>
            <w:shd w:val="clear" w:color="auto" w:fill="auto"/>
            <w:vAlign w:val="center"/>
          </w:tcPr>
          <w:p w14:paraId="2390BDB0"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67" w:name="_Toc108122399"/>
            <w:r w:rsidRPr="00C26455">
              <w:rPr>
                <w:rFonts w:ascii="Times New Roman" w:hAnsi="Times New Roman"/>
                <w:snapToGrid w:val="0"/>
                <w:sz w:val="21"/>
                <w:szCs w:val="21"/>
              </w:rPr>
              <w:t>符合</w:t>
            </w:r>
            <w:bookmarkEnd w:id="267"/>
          </w:p>
        </w:tc>
      </w:tr>
      <w:tr w:rsidR="00C26455" w:rsidRPr="00C26455" w14:paraId="7941E469" w14:textId="77777777" w:rsidTr="0027380E">
        <w:trPr>
          <w:trHeight w:val="397"/>
          <w:jc w:val="center"/>
        </w:trPr>
        <w:tc>
          <w:tcPr>
            <w:tcW w:w="8426" w:type="dxa"/>
            <w:gridSpan w:val="5"/>
            <w:shd w:val="clear" w:color="auto" w:fill="auto"/>
            <w:vAlign w:val="center"/>
          </w:tcPr>
          <w:p w14:paraId="1461713D"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68" w:name="_Toc108122400"/>
            <w:r w:rsidRPr="00C26455">
              <w:rPr>
                <w:rFonts w:ascii="Times New Roman" w:hAnsi="Times New Roman"/>
                <w:b/>
                <w:snapToGrid w:val="0"/>
                <w:sz w:val="21"/>
                <w:szCs w:val="21"/>
              </w:rPr>
              <w:t>河南省水生态环境总体准入要求</w:t>
            </w:r>
            <w:bookmarkEnd w:id="268"/>
          </w:p>
        </w:tc>
      </w:tr>
      <w:tr w:rsidR="00C26455" w:rsidRPr="00C26455" w14:paraId="5B9CDBEA" w14:textId="77777777" w:rsidTr="0027380E">
        <w:trPr>
          <w:trHeight w:val="397"/>
          <w:jc w:val="center"/>
        </w:trPr>
        <w:tc>
          <w:tcPr>
            <w:tcW w:w="780" w:type="dxa"/>
            <w:shd w:val="clear" w:color="auto" w:fill="auto"/>
            <w:vAlign w:val="center"/>
          </w:tcPr>
          <w:p w14:paraId="6FE48A46"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69" w:name="_Toc108122401"/>
            <w:r w:rsidRPr="00C26455">
              <w:rPr>
                <w:rFonts w:ascii="Times New Roman" w:hAnsi="Times New Roman"/>
                <w:b/>
                <w:snapToGrid w:val="0"/>
                <w:sz w:val="21"/>
                <w:szCs w:val="21"/>
              </w:rPr>
              <w:t>管控维度</w:t>
            </w:r>
            <w:bookmarkEnd w:id="269"/>
          </w:p>
        </w:tc>
        <w:tc>
          <w:tcPr>
            <w:tcW w:w="4916" w:type="dxa"/>
            <w:gridSpan w:val="2"/>
            <w:vAlign w:val="center"/>
          </w:tcPr>
          <w:p w14:paraId="2D99A2A1"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70" w:name="_Toc108122402"/>
            <w:r w:rsidRPr="00C26455">
              <w:rPr>
                <w:rFonts w:ascii="Times New Roman" w:hAnsi="Times New Roman"/>
                <w:b/>
                <w:snapToGrid w:val="0"/>
                <w:sz w:val="21"/>
                <w:szCs w:val="21"/>
              </w:rPr>
              <w:t>准入要求</w:t>
            </w:r>
            <w:bookmarkEnd w:id="270"/>
          </w:p>
        </w:tc>
        <w:tc>
          <w:tcPr>
            <w:tcW w:w="2123" w:type="dxa"/>
            <w:shd w:val="clear" w:color="auto" w:fill="auto"/>
            <w:vAlign w:val="center"/>
          </w:tcPr>
          <w:p w14:paraId="7A00D66C"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71" w:name="_Toc108122403"/>
            <w:r w:rsidRPr="00C26455">
              <w:rPr>
                <w:rFonts w:ascii="Times New Roman" w:hAnsi="Times New Roman"/>
                <w:b/>
                <w:snapToGrid w:val="0"/>
                <w:sz w:val="21"/>
                <w:szCs w:val="21"/>
              </w:rPr>
              <w:t>本项目情况</w:t>
            </w:r>
            <w:bookmarkEnd w:id="271"/>
          </w:p>
        </w:tc>
        <w:tc>
          <w:tcPr>
            <w:tcW w:w="607" w:type="dxa"/>
            <w:shd w:val="clear" w:color="auto" w:fill="auto"/>
            <w:vAlign w:val="center"/>
          </w:tcPr>
          <w:p w14:paraId="0D2EE892"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72" w:name="_Toc108122404"/>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272"/>
          </w:p>
        </w:tc>
      </w:tr>
      <w:tr w:rsidR="00C26455" w:rsidRPr="00C26455" w14:paraId="020AF3F6" w14:textId="77777777" w:rsidTr="0027380E">
        <w:trPr>
          <w:trHeight w:val="397"/>
          <w:jc w:val="center"/>
        </w:trPr>
        <w:tc>
          <w:tcPr>
            <w:tcW w:w="780" w:type="dxa"/>
            <w:shd w:val="clear" w:color="auto" w:fill="auto"/>
            <w:vAlign w:val="center"/>
          </w:tcPr>
          <w:p w14:paraId="2BAD86A9"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73" w:name="_Toc108122405"/>
            <w:r w:rsidRPr="00C26455">
              <w:rPr>
                <w:rFonts w:ascii="Times New Roman" w:hAnsi="Times New Roman"/>
                <w:snapToGrid w:val="0"/>
                <w:sz w:val="21"/>
                <w:szCs w:val="21"/>
              </w:rPr>
              <w:lastRenderedPageBreak/>
              <w:t>空间布局约束</w:t>
            </w:r>
            <w:bookmarkEnd w:id="273"/>
          </w:p>
        </w:tc>
        <w:tc>
          <w:tcPr>
            <w:tcW w:w="4916" w:type="dxa"/>
            <w:gridSpan w:val="2"/>
            <w:vAlign w:val="center"/>
          </w:tcPr>
          <w:p w14:paraId="3B13D564" w14:textId="77777777" w:rsidR="0027380E" w:rsidRPr="00C26455" w:rsidRDefault="0027380E" w:rsidP="00223283">
            <w:pPr>
              <w:adjustRightInd/>
              <w:snapToGrid/>
              <w:spacing w:line="240" w:lineRule="auto"/>
              <w:ind w:firstLineChars="0" w:firstLine="0"/>
              <w:textAlignment w:val="auto"/>
              <w:rPr>
                <w:snapToGrid w:val="0"/>
                <w:sz w:val="21"/>
                <w:szCs w:val="21"/>
              </w:rPr>
            </w:pPr>
            <w:r w:rsidRPr="00C26455">
              <w:rPr>
                <w:rFonts w:hint="eastAsia"/>
                <w:snapToGrid w:val="0"/>
                <w:sz w:val="21"/>
                <w:szCs w:val="21"/>
              </w:rPr>
              <w:t>1.</w:t>
            </w:r>
            <w:r w:rsidRPr="00C26455">
              <w:rPr>
                <w:snapToGrid w:val="0"/>
                <w:sz w:val="21"/>
                <w:szCs w:val="21"/>
              </w:rPr>
              <w:t>在属于水污染防治重点控制单元的区域内，不予审批耗水量大、废水排放量大的煤化工、化学原料药及生物发酵制药、制浆造纸、制革及毛皮鞣制、印染等行业单纯新建和单纯扩大产能的项目。</w:t>
            </w:r>
          </w:p>
        </w:tc>
        <w:tc>
          <w:tcPr>
            <w:tcW w:w="2123" w:type="dxa"/>
            <w:shd w:val="clear" w:color="auto" w:fill="auto"/>
            <w:vAlign w:val="center"/>
          </w:tcPr>
          <w:p w14:paraId="02EE288F"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74" w:name="_Toc108122406"/>
            <w:r w:rsidRPr="00C26455">
              <w:rPr>
                <w:rFonts w:ascii="Times New Roman" w:hAnsi="Times New Roman" w:hint="eastAsia"/>
                <w:snapToGrid w:val="0"/>
                <w:sz w:val="21"/>
                <w:szCs w:val="21"/>
              </w:rPr>
              <w:t>1.</w:t>
            </w:r>
            <w:r w:rsidRPr="00C26455">
              <w:rPr>
                <w:rFonts w:ascii="Times New Roman" w:hAnsi="Times New Roman"/>
                <w:snapToGrid w:val="0"/>
                <w:sz w:val="21"/>
                <w:szCs w:val="21"/>
              </w:rPr>
              <w:t>本项目位于</w:t>
            </w:r>
            <w:r w:rsidRPr="00C26455">
              <w:rPr>
                <w:rFonts w:ascii="Times New Roman" w:hAnsi="Times New Roman" w:hint="eastAsia"/>
                <w:snapToGrid w:val="0"/>
                <w:sz w:val="21"/>
                <w:szCs w:val="21"/>
              </w:rPr>
              <w:t>新乡市动力电池专业园区（西片区），不在</w:t>
            </w:r>
            <w:r w:rsidRPr="00C26455">
              <w:rPr>
                <w:snapToGrid w:val="0"/>
                <w:sz w:val="21"/>
                <w:szCs w:val="21"/>
              </w:rPr>
              <w:t>水污染防治重点控制单元的区域内。</w:t>
            </w:r>
            <w:bookmarkEnd w:id="274"/>
          </w:p>
        </w:tc>
        <w:tc>
          <w:tcPr>
            <w:tcW w:w="607" w:type="dxa"/>
            <w:shd w:val="clear" w:color="auto" w:fill="auto"/>
            <w:vAlign w:val="center"/>
          </w:tcPr>
          <w:p w14:paraId="0596B784"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75" w:name="_Toc108122407"/>
            <w:r w:rsidRPr="00C26455">
              <w:rPr>
                <w:rFonts w:ascii="Times New Roman" w:hAnsi="Times New Roman"/>
                <w:snapToGrid w:val="0"/>
                <w:sz w:val="21"/>
                <w:szCs w:val="21"/>
              </w:rPr>
              <w:t>符合</w:t>
            </w:r>
            <w:bookmarkEnd w:id="275"/>
          </w:p>
        </w:tc>
      </w:tr>
      <w:tr w:rsidR="00C26455" w:rsidRPr="00C26455" w14:paraId="33B41BF0" w14:textId="77777777" w:rsidTr="0027380E">
        <w:trPr>
          <w:trHeight w:val="397"/>
          <w:jc w:val="center"/>
        </w:trPr>
        <w:tc>
          <w:tcPr>
            <w:tcW w:w="780" w:type="dxa"/>
            <w:shd w:val="clear" w:color="auto" w:fill="auto"/>
            <w:vAlign w:val="center"/>
          </w:tcPr>
          <w:p w14:paraId="793DE6E4"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76" w:name="_Toc108122408"/>
            <w:r w:rsidRPr="00C26455">
              <w:rPr>
                <w:rFonts w:ascii="Times New Roman" w:hAnsi="Times New Roman"/>
                <w:snapToGrid w:val="0"/>
                <w:sz w:val="21"/>
                <w:szCs w:val="21"/>
              </w:rPr>
              <w:t>污染物排放管控</w:t>
            </w:r>
            <w:bookmarkEnd w:id="276"/>
          </w:p>
        </w:tc>
        <w:tc>
          <w:tcPr>
            <w:tcW w:w="4916" w:type="dxa"/>
            <w:gridSpan w:val="2"/>
            <w:vAlign w:val="center"/>
          </w:tcPr>
          <w:p w14:paraId="7965EB57" w14:textId="77777777" w:rsidR="0027380E" w:rsidRPr="00C26455" w:rsidRDefault="0027380E" w:rsidP="00223283">
            <w:pPr>
              <w:adjustRightInd/>
              <w:snapToGrid/>
              <w:spacing w:line="240" w:lineRule="auto"/>
              <w:ind w:firstLineChars="0" w:firstLine="0"/>
              <w:textAlignment w:val="auto"/>
              <w:rPr>
                <w:snapToGrid w:val="0"/>
                <w:sz w:val="21"/>
                <w:szCs w:val="21"/>
              </w:rPr>
            </w:pPr>
            <w:r w:rsidRPr="00C26455">
              <w:rPr>
                <w:snapToGrid w:val="0"/>
                <w:sz w:val="21"/>
                <w:szCs w:val="21"/>
              </w:rPr>
              <w:t>5.</w:t>
            </w:r>
            <w:r w:rsidRPr="00C26455">
              <w:rPr>
                <w:snapToGrid w:val="0"/>
                <w:sz w:val="21"/>
                <w:szCs w:val="21"/>
              </w:rPr>
              <w:t>鼓励钢铁、纺织印染、造纸、石油石化、化工、制革等高耗水企业废水深度处理回用。</w:t>
            </w:r>
          </w:p>
        </w:tc>
        <w:tc>
          <w:tcPr>
            <w:tcW w:w="2123" w:type="dxa"/>
            <w:shd w:val="clear" w:color="auto" w:fill="auto"/>
            <w:vAlign w:val="center"/>
          </w:tcPr>
          <w:p w14:paraId="329E9FDA" w14:textId="06AE5334"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77" w:name="_Toc108122409"/>
            <w:r w:rsidRPr="00C26455">
              <w:rPr>
                <w:rFonts w:ascii="Times New Roman" w:hAnsi="Times New Roman"/>
                <w:snapToGrid w:val="0"/>
                <w:sz w:val="21"/>
                <w:szCs w:val="21"/>
              </w:rPr>
              <w:t>5.</w:t>
            </w:r>
            <w:r w:rsidRPr="00C26455">
              <w:rPr>
                <w:rFonts w:ascii="Times New Roman" w:hAnsi="Times New Roman"/>
                <w:snapToGrid w:val="0"/>
                <w:sz w:val="21"/>
                <w:szCs w:val="21"/>
              </w:rPr>
              <w:t>本项目</w:t>
            </w:r>
            <w:r w:rsidR="00494577" w:rsidRPr="00C26455">
              <w:rPr>
                <w:rFonts w:ascii="Times New Roman" w:hAnsi="Times New Roman" w:hint="eastAsia"/>
                <w:snapToGrid w:val="0"/>
                <w:sz w:val="21"/>
                <w:szCs w:val="21"/>
              </w:rPr>
              <w:t>电镀废水全部回用，实施零排放；其他废水经厂内污水处理设施处理后</w:t>
            </w:r>
            <w:r w:rsidR="00AD71E8">
              <w:rPr>
                <w:rFonts w:ascii="Times New Roman" w:hAnsi="Times New Roman" w:hint="eastAsia"/>
                <w:snapToGrid w:val="0"/>
                <w:sz w:val="21"/>
                <w:szCs w:val="21"/>
              </w:rPr>
              <w:t>排放</w:t>
            </w:r>
            <w:r w:rsidRPr="00C26455">
              <w:rPr>
                <w:rFonts w:ascii="Times New Roman" w:hAnsi="Times New Roman"/>
                <w:snapToGrid w:val="0"/>
                <w:sz w:val="21"/>
                <w:szCs w:val="21"/>
              </w:rPr>
              <w:t>。</w:t>
            </w:r>
            <w:bookmarkEnd w:id="277"/>
          </w:p>
        </w:tc>
        <w:tc>
          <w:tcPr>
            <w:tcW w:w="607" w:type="dxa"/>
            <w:shd w:val="clear" w:color="auto" w:fill="auto"/>
            <w:vAlign w:val="center"/>
          </w:tcPr>
          <w:p w14:paraId="0A673049"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78" w:name="_Toc108122410"/>
            <w:r w:rsidRPr="00C26455">
              <w:rPr>
                <w:rFonts w:ascii="Times New Roman" w:hAnsi="Times New Roman"/>
                <w:snapToGrid w:val="0"/>
                <w:sz w:val="21"/>
                <w:szCs w:val="21"/>
              </w:rPr>
              <w:t>符合</w:t>
            </w:r>
            <w:bookmarkEnd w:id="278"/>
          </w:p>
        </w:tc>
      </w:tr>
      <w:tr w:rsidR="00C26455" w:rsidRPr="00C26455" w14:paraId="4A712FE7" w14:textId="77777777" w:rsidTr="0027380E">
        <w:trPr>
          <w:trHeight w:val="397"/>
          <w:jc w:val="center"/>
        </w:trPr>
        <w:tc>
          <w:tcPr>
            <w:tcW w:w="780" w:type="dxa"/>
            <w:shd w:val="clear" w:color="auto" w:fill="auto"/>
            <w:vAlign w:val="center"/>
          </w:tcPr>
          <w:p w14:paraId="1FA0A19A"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79" w:name="_Toc108122411"/>
            <w:r w:rsidRPr="00C26455">
              <w:rPr>
                <w:rFonts w:ascii="Times New Roman" w:hAnsi="Times New Roman"/>
                <w:snapToGrid w:val="0"/>
                <w:sz w:val="21"/>
                <w:szCs w:val="21"/>
              </w:rPr>
              <w:t>环境风险防控</w:t>
            </w:r>
            <w:bookmarkEnd w:id="279"/>
          </w:p>
        </w:tc>
        <w:tc>
          <w:tcPr>
            <w:tcW w:w="4916" w:type="dxa"/>
            <w:gridSpan w:val="2"/>
            <w:vAlign w:val="center"/>
          </w:tcPr>
          <w:p w14:paraId="70645B7F"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80" w:name="_Toc108122412"/>
            <w:r w:rsidRPr="00C26455">
              <w:rPr>
                <w:rFonts w:ascii="Times New Roman" w:hAnsi="Times New Roman" w:hint="eastAsia"/>
                <w:snapToGrid w:val="0"/>
                <w:sz w:val="21"/>
                <w:szCs w:val="21"/>
              </w:rPr>
              <w:t>9.</w:t>
            </w:r>
            <w:r w:rsidRPr="00C26455">
              <w:rPr>
                <w:rFonts w:ascii="Times New Roman" w:hAnsi="Times New Roman"/>
                <w:snapToGrid w:val="0"/>
                <w:sz w:val="21"/>
                <w:szCs w:val="21"/>
              </w:rPr>
              <w:t>严格限制并逐步淘汰、替代高风险化学品生产、使用（涉及高风险化学品生产、使用的行业包括石油加工、炼焦、化学原料及化学制品制造、医药制造、有色金属冶炼及压延加工、毛皮皮革、有色金属矿采选、铅蓄电池制造等）。</w:t>
            </w:r>
            <w:bookmarkEnd w:id="280"/>
          </w:p>
        </w:tc>
        <w:tc>
          <w:tcPr>
            <w:tcW w:w="2123" w:type="dxa"/>
            <w:shd w:val="clear" w:color="auto" w:fill="auto"/>
            <w:vAlign w:val="center"/>
          </w:tcPr>
          <w:p w14:paraId="55170D13"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81" w:name="_Toc108122413"/>
            <w:r w:rsidRPr="00C26455">
              <w:rPr>
                <w:rFonts w:ascii="Times New Roman" w:hAnsi="Times New Roman" w:hint="eastAsia"/>
                <w:snapToGrid w:val="0"/>
                <w:sz w:val="21"/>
                <w:szCs w:val="21"/>
              </w:rPr>
              <w:t>9.</w:t>
            </w:r>
            <w:r w:rsidRPr="00C26455">
              <w:rPr>
                <w:rFonts w:ascii="Times New Roman" w:hAnsi="Times New Roman" w:hint="eastAsia"/>
                <w:snapToGrid w:val="0"/>
                <w:sz w:val="21"/>
                <w:szCs w:val="21"/>
              </w:rPr>
              <w:t>本项目</w:t>
            </w:r>
            <w:r w:rsidR="00DA5670" w:rsidRPr="00C26455">
              <w:rPr>
                <w:rFonts w:ascii="Times New Roman" w:hAnsi="Times New Roman" w:hint="eastAsia"/>
                <w:snapToGrid w:val="0"/>
                <w:sz w:val="21"/>
                <w:szCs w:val="21"/>
              </w:rPr>
              <w:t>涉及化学品的使用，</w:t>
            </w:r>
            <w:r w:rsidR="007E34F2" w:rsidRPr="00C26455">
              <w:rPr>
                <w:rFonts w:ascii="Times New Roman" w:hAnsi="Times New Roman" w:hint="eastAsia"/>
                <w:snapToGrid w:val="0"/>
                <w:sz w:val="21"/>
                <w:szCs w:val="21"/>
              </w:rPr>
              <w:t>属于电镀行业，不属于</w:t>
            </w:r>
            <w:r w:rsidR="007E34F2" w:rsidRPr="00C26455">
              <w:rPr>
                <w:rFonts w:ascii="Times New Roman" w:hAnsi="Times New Roman"/>
                <w:snapToGrid w:val="0"/>
                <w:sz w:val="21"/>
                <w:szCs w:val="21"/>
              </w:rPr>
              <w:t>石油加工、炼焦、化学原料及化学制品制造、医药制造、有色金属冶炼及压延加工、毛皮皮革、有色金属矿采选、铅蓄电池制造等</w:t>
            </w:r>
            <w:r w:rsidRPr="00C26455">
              <w:rPr>
                <w:rFonts w:ascii="Times New Roman" w:hAnsi="Times New Roman"/>
                <w:snapToGrid w:val="0"/>
                <w:sz w:val="21"/>
                <w:szCs w:val="21"/>
              </w:rPr>
              <w:t>。</w:t>
            </w:r>
            <w:bookmarkEnd w:id="281"/>
          </w:p>
        </w:tc>
        <w:tc>
          <w:tcPr>
            <w:tcW w:w="607" w:type="dxa"/>
            <w:shd w:val="clear" w:color="auto" w:fill="auto"/>
            <w:vAlign w:val="center"/>
          </w:tcPr>
          <w:p w14:paraId="705D6824"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82" w:name="_Toc108122414"/>
            <w:r w:rsidRPr="00C26455">
              <w:rPr>
                <w:rFonts w:ascii="Times New Roman" w:hAnsi="Times New Roman"/>
                <w:snapToGrid w:val="0"/>
                <w:sz w:val="21"/>
                <w:szCs w:val="21"/>
              </w:rPr>
              <w:t>符合</w:t>
            </w:r>
            <w:bookmarkEnd w:id="282"/>
          </w:p>
        </w:tc>
      </w:tr>
      <w:tr w:rsidR="00C26455" w:rsidRPr="00C26455" w14:paraId="1B7D7C52" w14:textId="77777777" w:rsidTr="0027380E">
        <w:trPr>
          <w:trHeight w:val="397"/>
          <w:jc w:val="center"/>
        </w:trPr>
        <w:tc>
          <w:tcPr>
            <w:tcW w:w="8426" w:type="dxa"/>
            <w:gridSpan w:val="5"/>
            <w:shd w:val="clear" w:color="auto" w:fill="auto"/>
            <w:vAlign w:val="center"/>
          </w:tcPr>
          <w:p w14:paraId="73479073"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83" w:name="_Toc108122415"/>
            <w:r w:rsidRPr="00C26455">
              <w:rPr>
                <w:rFonts w:ascii="Times New Roman" w:hAnsi="Times New Roman"/>
                <w:b/>
                <w:snapToGrid w:val="0"/>
                <w:sz w:val="21"/>
                <w:szCs w:val="21"/>
              </w:rPr>
              <w:t>河南省土壤生态环境总体准入要求</w:t>
            </w:r>
            <w:bookmarkEnd w:id="283"/>
          </w:p>
        </w:tc>
      </w:tr>
      <w:tr w:rsidR="00C26455" w:rsidRPr="00C26455" w14:paraId="54C4CF8A" w14:textId="77777777" w:rsidTr="0027380E">
        <w:trPr>
          <w:trHeight w:val="397"/>
          <w:jc w:val="center"/>
        </w:trPr>
        <w:tc>
          <w:tcPr>
            <w:tcW w:w="780" w:type="dxa"/>
            <w:shd w:val="clear" w:color="auto" w:fill="auto"/>
            <w:vAlign w:val="center"/>
          </w:tcPr>
          <w:p w14:paraId="38172909"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84" w:name="_Toc108122416"/>
            <w:r w:rsidRPr="00C26455">
              <w:rPr>
                <w:rFonts w:ascii="Times New Roman" w:hAnsi="Times New Roman"/>
                <w:b/>
                <w:snapToGrid w:val="0"/>
                <w:sz w:val="21"/>
                <w:szCs w:val="21"/>
              </w:rPr>
              <w:t>管控维度</w:t>
            </w:r>
            <w:bookmarkEnd w:id="284"/>
          </w:p>
        </w:tc>
        <w:tc>
          <w:tcPr>
            <w:tcW w:w="4916" w:type="dxa"/>
            <w:gridSpan w:val="2"/>
            <w:vAlign w:val="center"/>
          </w:tcPr>
          <w:p w14:paraId="6B8E108A"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85" w:name="_Toc108122417"/>
            <w:r w:rsidRPr="00C26455">
              <w:rPr>
                <w:rFonts w:ascii="Times New Roman" w:hAnsi="Times New Roman"/>
                <w:b/>
                <w:snapToGrid w:val="0"/>
                <w:sz w:val="21"/>
                <w:szCs w:val="21"/>
              </w:rPr>
              <w:t>准入要求</w:t>
            </w:r>
            <w:bookmarkEnd w:id="285"/>
          </w:p>
        </w:tc>
        <w:tc>
          <w:tcPr>
            <w:tcW w:w="2123" w:type="dxa"/>
            <w:shd w:val="clear" w:color="auto" w:fill="auto"/>
            <w:vAlign w:val="center"/>
          </w:tcPr>
          <w:p w14:paraId="441D68E8"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86" w:name="_Toc108122418"/>
            <w:r w:rsidRPr="00C26455">
              <w:rPr>
                <w:rFonts w:ascii="Times New Roman" w:hAnsi="Times New Roman"/>
                <w:b/>
                <w:snapToGrid w:val="0"/>
                <w:sz w:val="21"/>
                <w:szCs w:val="21"/>
              </w:rPr>
              <w:t>本项目情况</w:t>
            </w:r>
            <w:bookmarkEnd w:id="286"/>
          </w:p>
        </w:tc>
        <w:tc>
          <w:tcPr>
            <w:tcW w:w="607" w:type="dxa"/>
            <w:shd w:val="clear" w:color="auto" w:fill="auto"/>
            <w:vAlign w:val="center"/>
          </w:tcPr>
          <w:p w14:paraId="374E5FFA"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87" w:name="_Toc108122419"/>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287"/>
          </w:p>
        </w:tc>
      </w:tr>
      <w:tr w:rsidR="00C26455" w:rsidRPr="00C26455" w14:paraId="1AE9A49C" w14:textId="77777777" w:rsidTr="0027380E">
        <w:trPr>
          <w:trHeight w:val="397"/>
          <w:jc w:val="center"/>
        </w:trPr>
        <w:tc>
          <w:tcPr>
            <w:tcW w:w="780" w:type="dxa"/>
            <w:vMerge w:val="restart"/>
            <w:shd w:val="clear" w:color="auto" w:fill="auto"/>
            <w:vAlign w:val="center"/>
          </w:tcPr>
          <w:p w14:paraId="1D5AB32F"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88" w:name="_Toc108122420"/>
            <w:r w:rsidRPr="00C26455">
              <w:rPr>
                <w:rFonts w:ascii="Times New Roman" w:hAnsi="Times New Roman"/>
                <w:snapToGrid w:val="0"/>
                <w:sz w:val="21"/>
                <w:szCs w:val="21"/>
              </w:rPr>
              <w:t>建设用地</w:t>
            </w:r>
            <w:bookmarkEnd w:id="288"/>
          </w:p>
        </w:tc>
        <w:tc>
          <w:tcPr>
            <w:tcW w:w="4916" w:type="dxa"/>
            <w:gridSpan w:val="2"/>
            <w:vAlign w:val="center"/>
          </w:tcPr>
          <w:p w14:paraId="3B98C194" w14:textId="77777777" w:rsidR="0027380E" w:rsidRPr="00C26455" w:rsidRDefault="0027380E" w:rsidP="00223283">
            <w:pPr>
              <w:adjustRightInd/>
              <w:snapToGrid/>
              <w:spacing w:line="240" w:lineRule="auto"/>
              <w:ind w:firstLineChars="0" w:firstLine="0"/>
              <w:textAlignment w:val="auto"/>
              <w:rPr>
                <w:snapToGrid w:val="0"/>
                <w:sz w:val="21"/>
                <w:szCs w:val="21"/>
              </w:rPr>
            </w:pPr>
            <w:r w:rsidRPr="00C26455">
              <w:rPr>
                <w:rFonts w:hint="eastAsia"/>
                <w:snapToGrid w:val="0"/>
                <w:sz w:val="21"/>
                <w:szCs w:val="21"/>
              </w:rPr>
              <w:t>5.</w:t>
            </w:r>
            <w:r w:rsidRPr="00C26455">
              <w:rPr>
                <w:snapToGrid w:val="0"/>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tc>
        <w:tc>
          <w:tcPr>
            <w:tcW w:w="2123" w:type="dxa"/>
            <w:shd w:val="clear" w:color="auto" w:fill="auto"/>
            <w:vAlign w:val="center"/>
          </w:tcPr>
          <w:p w14:paraId="6E472ABF" w14:textId="58D877ED"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89" w:name="_Toc108122421"/>
            <w:r w:rsidRPr="00C26455">
              <w:rPr>
                <w:rFonts w:ascii="Times New Roman" w:hAnsi="Times New Roman" w:hint="eastAsia"/>
                <w:snapToGrid w:val="0"/>
                <w:sz w:val="21"/>
                <w:szCs w:val="21"/>
              </w:rPr>
              <w:t>5.</w:t>
            </w:r>
            <w:r w:rsidRPr="00C26455">
              <w:rPr>
                <w:rFonts w:ascii="Times New Roman" w:hAnsi="Times New Roman" w:hint="eastAsia"/>
                <w:snapToGrid w:val="0"/>
                <w:sz w:val="21"/>
                <w:szCs w:val="21"/>
              </w:rPr>
              <w:t>本项目</w:t>
            </w:r>
            <w:r w:rsidR="007513BF" w:rsidRPr="00C26455">
              <w:rPr>
                <w:rFonts w:ascii="Times New Roman" w:hAnsi="Times New Roman" w:hint="eastAsia"/>
                <w:snapToGrid w:val="0"/>
                <w:sz w:val="21"/>
                <w:szCs w:val="21"/>
              </w:rPr>
              <w:t>涉及电镀工艺</w:t>
            </w:r>
            <w:r w:rsidR="000131A2" w:rsidRPr="00C26455">
              <w:rPr>
                <w:rFonts w:ascii="Times New Roman" w:hAnsi="Times New Roman" w:hint="eastAsia"/>
                <w:snapToGrid w:val="0"/>
                <w:sz w:val="21"/>
                <w:szCs w:val="21"/>
              </w:rPr>
              <w:t>，</w:t>
            </w:r>
            <w:r w:rsidR="00682379" w:rsidRPr="00C26455">
              <w:rPr>
                <w:rFonts w:ascii="Times New Roman" w:hAnsi="Times New Roman" w:hint="eastAsia"/>
                <w:snapToGrid w:val="0"/>
                <w:sz w:val="21"/>
                <w:szCs w:val="21"/>
              </w:rPr>
              <w:t>含镍、含铬废水经处理后回用于生产，不外排；含镍、含铬废物委托有资质的危废处置单位处理，</w:t>
            </w:r>
            <w:r w:rsidR="00085EA7" w:rsidRPr="00C26455">
              <w:rPr>
                <w:rFonts w:ascii="Times New Roman" w:hAnsi="Times New Roman" w:hint="eastAsia"/>
                <w:snapToGrid w:val="0"/>
                <w:sz w:val="21"/>
                <w:szCs w:val="21"/>
              </w:rPr>
              <w:t>不</w:t>
            </w:r>
            <w:r w:rsidR="00682379" w:rsidRPr="00C26455">
              <w:rPr>
                <w:rFonts w:ascii="Times New Roman" w:hAnsi="Times New Roman" w:hint="eastAsia"/>
                <w:snapToGrid w:val="0"/>
                <w:sz w:val="21"/>
                <w:szCs w:val="21"/>
              </w:rPr>
              <w:t>涉及</w:t>
            </w:r>
            <w:r w:rsidR="000131A2" w:rsidRPr="00C26455">
              <w:rPr>
                <w:rFonts w:ascii="Times New Roman" w:hAnsi="Times New Roman" w:hint="eastAsia"/>
                <w:snapToGrid w:val="0"/>
                <w:sz w:val="21"/>
                <w:szCs w:val="21"/>
              </w:rPr>
              <w:t>重金属污染物的排放。</w:t>
            </w:r>
            <w:bookmarkEnd w:id="289"/>
          </w:p>
        </w:tc>
        <w:tc>
          <w:tcPr>
            <w:tcW w:w="607" w:type="dxa"/>
            <w:shd w:val="clear" w:color="auto" w:fill="auto"/>
            <w:vAlign w:val="center"/>
          </w:tcPr>
          <w:p w14:paraId="3B3FD560"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90" w:name="_Toc108122422"/>
            <w:r w:rsidRPr="00C26455">
              <w:rPr>
                <w:rFonts w:ascii="Times New Roman" w:hAnsi="Times New Roman"/>
                <w:snapToGrid w:val="0"/>
                <w:sz w:val="21"/>
                <w:szCs w:val="21"/>
              </w:rPr>
              <w:t>符合</w:t>
            </w:r>
            <w:bookmarkEnd w:id="290"/>
          </w:p>
        </w:tc>
      </w:tr>
      <w:tr w:rsidR="00C26455" w:rsidRPr="00C26455" w14:paraId="059766D2" w14:textId="77777777" w:rsidTr="0027380E">
        <w:trPr>
          <w:trHeight w:val="397"/>
          <w:jc w:val="center"/>
        </w:trPr>
        <w:tc>
          <w:tcPr>
            <w:tcW w:w="780" w:type="dxa"/>
            <w:vMerge/>
            <w:shd w:val="clear" w:color="auto" w:fill="auto"/>
            <w:vAlign w:val="center"/>
          </w:tcPr>
          <w:p w14:paraId="105CBB42"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p>
        </w:tc>
        <w:tc>
          <w:tcPr>
            <w:tcW w:w="4916" w:type="dxa"/>
            <w:gridSpan w:val="2"/>
            <w:vAlign w:val="center"/>
          </w:tcPr>
          <w:p w14:paraId="50888A7F"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91" w:name="_Toc108122423"/>
            <w:r w:rsidRPr="00C26455">
              <w:rPr>
                <w:rFonts w:ascii="Times New Roman" w:hAnsi="Times New Roman" w:hint="eastAsia"/>
                <w:snapToGrid w:val="0"/>
                <w:sz w:val="21"/>
                <w:szCs w:val="21"/>
              </w:rPr>
              <w:t>13.</w:t>
            </w:r>
            <w:r w:rsidRPr="00C26455">
              <w:rPr>
                <w:rFonts w:ascii="Times New Roman" w:hAnsi="Times New Roman"/>
                <w:snapToGrid w:val="0"/>
                <w:sz w:val="21"/>
                <w:szCs w:val="21"/>
              </w:rPr>
              <w:t>生产、使用、贮存、运输、回收、处置、排放有毒有害物质的单位和个人，应当采取有效措施，防止有毒有害物质渗漏、流失、扬散，避免土壤受到污染。</w:t>
            </w:r>
            <w:bookmarkEnd w:id="291"/>
          </w:p>
        </w:tc>
        <w:tc>
          <w:tcPr>
            <w:tcW w:w="2123" w:type="dxa"/>
            <w:shd w:val="clear" w:color="auto" w:fill="auto"/>
            <w:vAlign w:val="center"/>
          </w:tcPr>
          <w:p w14:paraId="21361AD5"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292" w:name="_Toc108122424"/>
            <w:r w:rsidRPr="00C26455">
              <w:rPr>
                <w:rFonts w:ascii="Times New Roman" w:hAnsi="Times New Roman"/>
                <w:snapToGrid w:val="0"/>
                <w:sz w:val="21"/>
                <w:szCs w:val="21"/>
              </w:rPr>
              <w:t>本项目涉及有毒有害物质的使用</w:t>
            </w:r>
            <w:r w:rsidR="00085EA7" w:rsidRPr="00C26455">
              <w:rPr>
                <w:rFonts w:ascii="Times New Roman" w:hAnsi="Times New Roman"/>
                <w:snapToGrid w:val="0"/>
                <w:sz w:val="21"/>
                <w:szCs w:val="21"/>
              </w:rPr>
              <w:t>，使用过程中</w:t>
            </w:r>
            <w:r w:rsidR="000F760B" w:rsidRPr="00C26455">
              <w:rPr>
                <w:rFonts w:ascii="Times New Roman" w:hAnsi="Times New Roman"/>
                <w:snapToGrid w:val="0"/>
                <w:sz w:val="21"/>
                <w:szCs w:val="21"/>
              </w:rPr>
              <w:t>加强设备的密闭性，车间地面</w:t>
            </w:r>
            <w:r w:rsidR="00223283" w:rsidRPr="00C26455">
              <w:rPr>
                <w:rFonts w:ascii="Times New Roman" w:hAnsi="Times New Roman"/>
                <w:snapToGrid w:val="0"/>
                <w:sz w:val="21"/>
                <w:szCs w:val="21"/>
              </w:rPr>
              <w:t>设置防渗措施，减少有毒有害物质的渗漏，避免土壤受到污染</w:t>
            </w:r>
            <w:r w:rsidRPr="00C26455">
              <w:rPr>
                <w:rFonts w:ascii="Times New Roman" w:hAnsi="Times New Roman"/>
                <w:snapToGrid w:val="0"/>
                <w:sz w:val="21"/>
                <w:szCs w:val="21"/>
              </w:rPr>
              <w:t>。</w:t>
            </w:r>
            <w:bookmarkEnd w:id="292"/>
          </w:p>
        </w:tc>
        <w:tc>
          <w:tcPr>
            <w:tcW w:w="607" w:type="dxa"/>
            <w:shd w:val="clear" w:color="auto" w:fill="auto"/>
            <w:vAlign w:val="center"/>
          </w:tcPr>
          <w:p w14:paraId="33B0180D"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93" w:name="_Toc108122425"/>
            <w:r w:rsidRPr="00C26455">
              <w:rPr>
                <w:rFonts w:ascii="Times New Roman" w:hAnsi="Times New Roman"/>
                <w:snapToGrid w:val="0"/>
                <w:sz w:val="21"/>
                <w:szCs w:val="21"/>
              </w:rPr>
              <w:t>符合</w:t>
            </w:r>
            <w:bookmarkEnd w:id="293"/>
          </w:p>
        </w:tc>
      </w:tr>
      <w:tr w:rsidR="00C26455" w:rsidRPr="00C26455" w14:paraId="4AE7BB58" w14:textId="77777777" w:rsidTr="0027380E">
        <w:trPr>
          <w:trHeight w:val="397"/>
          <w:jc w:val="center"/>
        </w:trPr>
        <w:tc>
          <w:tcPr>
            <w:tcW w:w="8426" w:type="dxa"/>
            <w:gridSpan w:val="5"/>
            <w:shd w:val="clear" w:color="auto" w:fill="auto"/>
            <w:vAlign w:val="center"/>
          </w:tcPr>
          <w:p w14:paraId="1C502D54"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94" w:name="_Toc108122426"/>
            <w:r w:rsidRPr="00C26455">
              <w:rPr>
                <w:rFonts w:ascii="Times New Roman" w:hAnsi="Times New Roman"/>
                <w:b/>
                <w:snapToGrid w:val="0"/>
                <w:sz w:val="21"/>
                <w:szCs w:val="21"/>
              </w:rPr>
              <w:t>河南省资源利用效率总体准入要求</w:t>
            </w:r>
            <w:bookmarkEnd w:id="294"/>
          </w:p>
        </w:tc>
      </w:tr>
      <w:tr w:rsidR="00C26455" w:rsidRPr="00C26455" w14:paraId="01F752C0" w14:textId="77777777" w:rsidTr="0027380E">
        <w:trPr>
          <w:trHeight w:val="397"/>
          <w:jc w:val="center"/>
        </w:trPr>
        <w:tc>
          <w:tcPr>
            <w:tcW w:w="780" w:type="dxa"/>
            <w:shd w:val="clear" w:color="auto" w:fill="auto"/>
            <w:vAlign w:val="center"/>
          </w:tcPr>
          <w:p w14:paraId="370AF1EA"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95" w:name="_Toc108122427"/>
            <w:r w:rsidRPr="00C26455">
              <w:rPr>
                <w:rFonts w:ascii="Times New Roman" w:hAnsi="Times New Roman"/>
                <w:b/>
                <w:snapToGrid w:val="0"/>
                <w:sz w:val="21"/>
                <w:szCs w:val="21"/>
              </w:rPr>
              <w:t>管控维度</w:t>
            </w:r>
            <w:bookmarkEnd w:id="295"/>
          </w:p>
        </w:tc>
        <w:tc>
          <w:tcPr>
            <w:tcW w:w="4916" w:type="dxa"/>
            <w:gridSpan w:val="2"/>
            <w:vAlign w:val="center"/>
          </w:tcPr>
          <w:p w14:paraId="39EF7AC5"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96" w:name="_Toc108122428"/>
            <w:r w:rsidRPr="00C26455">
              <w:rPr>
                <w:rFonts w:ascii="Times New Roman" w:hAnsi="Times New Roman"/>
                <w:b/>
                <w:snapToGrid w:val="0"/>
                <w:sz w:val="21"/>
                <w:szCs w:val="21"/>
              </w:rPr>
              <w:t>准入要求</w:t>
            </w:r>
            <w:bookmarkEnd w:id="296"/>
          </w:p>
        </w:tc>
        <w:tc>
          <w:tcPr>
            <w:tcW w:w="2123" w:type="dxa"/>
            <w:shd w:val="clear" w:color="auto" w:fill="auto"/>
            <w:vAlign w:val="center"/>
          </w:tcPr>
          <w:p w14:paraId="3345AC76"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97" w:name="_Toc108122429"/>
            <w:r w:rsidRPr="00C26455">
              <w:rPr>
                <w:rFonts w:ascii="Times New Roman" w:hAnsi="Times New Roman"/>
                <w:b/>
                <w:snapToGrid w:val="0"/>
                <w:sz w:val="21"/>
                <w:szCs w:val="21"/>
              </w:rPr>
              <w:t>本项目情况</w:t>
            </w:r>
            <w:bookmarkEnd w:id="297"/>
          </w:p>
        </w:tc>
        <w:tc>
          <w:tcPr>
            <w:tcW w:w="607" w:type="dxa"/>
            <w:shd w:val="clear" w:color="auto" w:fill="auto"/>
            <w:vAlign w:val="center"/>
          </w:tcPr>
          <w:p w14:paraId="12F5FCFE"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298" w:name="_Toc108122430"/>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298"/>
          </w:p>
        </w:tc>
      </w:tr>
      <w:tr w:rsidR="00C26455" w:rsidRPr="00C26455" w14:paraId="43063921" w14:textId="77777777" w:rsidTr="0027380E">
        <w:trPr>
          <w:trHeight w:val="397"/>
          <w:jc w:val="center"/>
        </w:trPr>
        <w:tc>
          <w:tcPr>
            <w:tcW w:w="780" w:type="dxa"/>
            <w:shd w:val="clear" w:color="auto" w:fill="auto"/>
            <w:vAlign w:val="center"/>
          </w:tcPr>
          <w:p w14:paraId="082E4541"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299" w:name="_Toc108122431"/>
            <w:r w:rsidRPr="00C26455">
              <w:rPr>
                <w:rFonts w:ascii="Times New Roman" w:hAnsi="Times New Roman"/>
                <w:snapToGrid w:val="0"/>
                <w:sz w:val="21"/>
                <w:szCs w:val="21"/>
              </w:rPr>
              <w:t>水资源</w:t>
            </w:r>
            <w:bookmarkEnd w:id="299"/>
          </w:p>
        </w:tc>
        <w:tc>
          <w:tcPr>
            <w:tcW w:w="4916" w:type="dxa"/>
            <w:gridSpan w:val="2"/>
            <w:vAlign w:val="center"/>
          </w:tcPr>
          <w:p w14:paraId="72237640" w14:textId="77777777" w:rsidR="0027380E" w:rsidRPr="00C26455" w:rsidRDefault="0027380E" w:rsidP="00223283">
            <w:pPr>
              <w:spacing w:line="240" w:lineRule="auto"/>
              <w:ind w:firstLineChars="0" w:firstLine="0"/>
              <w:rPr>
                <w:snapToGrid w:val="0"/>
                <w:sz w:val="21"/>
                <w:szCs w:val="21"/>
              </w:rPr>
            </w:pPr>
            <w:r w:rsidRPr="00C26455">
              <w:rPr>
                <w:snapToGrid w:val="0"/>
                <w:sz w:val="21"/>
                <w:szCs w:val="21"/>
              </w:rPr>
              <w:t>1.</w:t>
            </w:r>
            <w:r w:rsidRPr="00C26455">
              <w:rPr>
                <w:snapToGrid w:val="0"/>
                <w:sz w:val="21"/>
                <w:szCs w:val="21"/>
              </w:rPr>
              <w:t>在生态脆弱、严重缺水和地下水超采地区，严格控制高耗水新改扩建项目。</w:t>
            </w:r>
          </w:p>
        </w:tc>
        <w:tc>
          <w:tcPr>
            <w:tcW w:w="2123" w:type="dxa"/>
            <w:shd w:val="clear" w:color="auto" w:fill="auto"/>
            <w:vAlign w:val="center"/>
          </w:tcPr>
          <w:p w14:paraId="557C6974" w14:textId="68BAB686"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00" w:name="_Toc108122432"/>
            <w:r w:rsidRPr="00C26455">
              <w:rPr>
                <w:rFonts w:ascii="Times New Roman" w:hAnsi="Times New Roman" w:hint="eastAsia"/>
                <w:snapToGrid w:val="0"/>
                <w:sz w:val="21"/>
                <w:szCs w:val="21"/>
              </w:rPr>
              <w:t>1.</w:t>
            </w:r>
            <w:r w:rsidRPr="00C26455">
              <w:rPr>
                <w:rFonts w:ascii="Times New Roman" w:hAnsi="Times New Roman"/>
                <w:snapToGrid w:val="0"/>
                <w:sz w:val="21"/>
                <w:szCs w:val="21"/>
              </w:rPr>
              <w:t>本项目</w:t>
            </w:r>
            <w:r w:rsidRPr="00C26455">
              <w:rPr>
                <w:rFonts w:ascii="Times New Roman" w:hAnsi="Times New Roman" w:hint="eastAsia"/>
                <w:snapToGrid w:val="0"/>
                <w:sz w:val="21"/>
                <w:szCs w:val="21"/>
              </w:rPr>
              <w:t>位于新乡市动力电池专业园区（西片区），不涉及</w:t>
            </w:r>
            <w:r w:rsidRPr="00C26455">
              <w:rPr>
                <w:snapToGrid w:val="0"/>
                <w:sz w:val="21"/>
                <w:szCs w:val="21"/>
              </w:rPr>
              <w:t>生态脆弱、严重缺水和地下水超采地区。</w:t>
            </w:r>
            <w:bookmarkEnd w:id="300"/>
          </w:p>
        </w:tc>
        <w:tc>
          <w:tcPr>
            <w:tcW w:w="607" w:type="dxa"/>
            <w:shd w:val="clear" w:color="auto" w:fill="auto"/>
            <w:vAlign w:val="center"/>
          </w:tcPr>
          <w:p w14:paraId="20E66D92"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301" w:name="_Toc108122433"/>
            <w:r w:rsidRPr="00C26455">
              <w:rPr>
                <w:rFonts w:ascii="Times New Roman" w:hAnsi="Times New Roman"/>
                <w:snapToGrid w:val="0"/>
                <w:sz w:val="21"/>
                <w:szCs w:val="21"/>
              </w:rPr>
              <w:t>符合</w:t>
            </w:r>
            <w:bookmarkEnd w:id="301"/>
          </w:p>
        </w:tc>
      </w:tr>
      <w:tr w:rsidR="00C26455" w:rsidRPr="00C26455" w14:paraId="3D238AB5" w14:textId="77777777" w:rsidTr="0027380E">
        <w:trPr>
          <w:trHeight w:val="397"/>
          <w:jc w:val="center"/>
        </w:trPr>
        <w:tc>
          <w:tcPr>
            <w:tcW w:w="780" w:type="dxa"/>
            <w:shd w:val="clear" w:color="auto" w:fill="auto"/>
            <w:vAlign w:val="center"/>
          </w:tcPr>
          <w:p w14:paraId="60CA7E94"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302" w:name="_Toc108122434"/>
            <w:r w:rsidRPr="00C26455">
              <w:rPr>
                <w:rFonts w:ascii="Times New Roman" w:hAnsi="Times New Roman"/>
                <w:snapToGrid w:val="0"/>
                <w:sz w:val="21"/>
                <w:szCs w:val="21"/>
              </w:rPr>
              <w:t>土地资源</w:t>
            </w:r>
            <w:bookmarkEnd w:id="302"/>
          </w:p>
        </w:tc>
        <w:tc>
          <w:tcPr>
            <w:tcW w:w="4916" w:type="dxa"/>
            <w:gridSpan w:val="2"/>
            <w:vAlign w:val="center"/>
          </w:tcPr>
          <w:p w14:paraId="5366DA91" w14:textId="77777777" w:rsidR="0027380E" w:rsidRPr="00C26455" w:rsidRDefault="0027380E" w:rsidP="00223283">
            <w:pPr>
              <w:spacing w:line="240" w:lineRule="auto"/>
              <w:ind w:firstLineChars="0" w:firstLine="0"/>
              <w:rPr>
                <w:snapToGrid w:val="0"/>
                <w:sz w:val="21"/>
                <w:szCs w:val="21"/>
              </w:rPr>
            </w:pPr>
            <w:r w:rsidRPr="00C26455">
              <w:rPr>
                <w:snapToGrid w:val="0"/>
                <w:sz w:val="21"/>
                <w:szCs w:val="21"/>
              </w:rPr>
              <w:t>1.</w:t>
            </w:r>
            <w:r w:rsidRPr="00C26455">
              <w:rPr>
                <w:snapToGrid w:val="0"/>
                <w:sz w:val="21"/>
                <w:szCs w:val="21"/>
              </w:rPr>
              <w:t>禁止在国土空间规划确定的禁止开垦的范围内从事土地开发活动。</w:t>
            </w:r>
          </w:p>
        </w:tc>
        <w:tc>
          <w:tcPr>
            <w:tcW w:w="2123" w:type="dxa"/>
            <w:shd w:val="clear" w:color="auto" w:fill="auto"/>
            <w:vAlign w:val="center"/>
          </w:tcPr>
          <w:p w14:paraId="2BDBCE9C"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03" w:name="_Toc108122435"/>
            <w:r w:rsidRPr="00C26455">
              <w:rPr>
                <w:rFonts w:ascii="Times New Roman" w:hAnsi="Times New Roman" w:hint="eastAsia"/>
                <w:snapToGrid w:val="0"/>
                <w:sz w:val="21"/>
                <w:szCs w:val="21"/>
              </w:rPr>
              <w:t>1.</w:t>
            </w:r>
            <w:r w:rsidRPr="00C26455">
              <w:rPr>
                <w:rFonts w:ascii="Times New Roman" w:hAnsi="Times New Roman"/>
                <w:snapToGrid w:val="0"/>
                <w:sz w:val="21"/>
                <w:szCs w:val="21"/>
              </w:rPr>
              <w:t>本项目</w:t>
            </w:r>
            <w:r w:rsidRPr="00C26455">
              <w:rPr>
                <w:rFonts w:ascii="Times New Roman" w:hAnsi="Times New Roman" w:hint="eastAsia"/>
                <w:snapToGrid w:val="0"/>
                <w:sz w:val="21"/>
                <w:szCs w:val="21"/>
              </w:rPr>
              <w:t>位于新乡市动力电池专业园区</w:t>
            </w:r>
            <w:r w:rsidRPr="00C26455">
              <w:rPr>
                <w:rFonts w:ascii="Times New Roman" w:hAnsi="Times New Roman" w:hint="eastAsia"/>
                <w:snapToGrid w:val="0"/>
                <w:sz w:val="21"/>
                <w:szCs w:val="21"/>
              </w:rPr>
              <w:lastRenderedPageBreak/>
              <w:t>（西片区），不涉及</w:t>
            </w:r>
            <w:r w:rsidRPr="00C26455">
              <w:rPr>
                <w:snapToGrid w:val="0"/>
                <w:sz w:val="21"/>
                <w:szCs w:val="21"/>
              </w:rPr>
              <w:t>国土空间规划确定的禁止开垦</w:t>
            </w:r>
            <w:r w:rsidRPr="00C26455">
              <w:rPr>
                <w:rFonts w:hint="eastAsia"/>
                <w:snapToGrid w:val="0"/>
                <w:sz w:val="21"/>
                <w:szCs w:val="21"/>
              </w:rPr>
              <w:t>区域</w:t>
            </w:r>
            <w:r w:rsidRPr="00C26455">
              <w:rPr>
                <w:snapToGrid w:val="0"/>
                <w:sz w:val="21"/>
                <w:szCs w:val="21"/>
              </w:rPr>
              <w:t>。</w:t>
            </w:r>
            <w:bookmarkEnd w:id="303"/>
          </w:p>
        </w:tc>
        <w:tc>
          <w:tcPr>
            <w:tcW w:w="607" w:type="dxa"/>
            <w:shd w:val="clear" w:color="auto" w:fill="auto"/>
            <w:vAlign w:val="center"/>
          </w:tcPr>
          <w:p w14:paraId="2A91F9A9"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304" w:name="_Toc108122436"/>
            <w:r w:rsidRPr="00C26455">
              <w:rPr>
                <w:rFonts w:ascii="Times New Roman" w:hAnsi="Times New Roman"/>
                <w:snapToGrid w:val="0"/>
                <w:sz w:val="21"/>
                <w:szCs w:val="21"/>
              </w:rPr>
              <w:lastRenderedPageBreak/>
              <w:t>符合</w:t>
            </w:r>
            <w:bookmarkEnd w:id="304"/>
          </w:p>
        </w:tc>
      </w:tr>
      <w:tr w:rsidR="00C26455" w:rsidRPr="00C26455" w14:paraId="19FB5851" w14:textId="77777777" w:rsidTr="0027380E">
        <w:trPr>
          <w:trHeight w:val="397"/>
          <w:jc w:val="center"/>
        </w:trPr>
        <w:tc>
          <w:tcPr>
            <w:tcW w:w="8426" w:type="dxa"/>
            <w:gridSpan w:val="5"/>
            <w:shd w:val="clear" w:color="auto" w:fill="auto"/>
            <w:vAlign w:val="center"/>
          </w:tcPr>
          <w:p w14:paraId="178D1214"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305" w:name="_Toc108122437"/>
            <w:r w:rsidRPr="00C26455">
              <w:rPr>
                <w:rFonts w:ascii="Times New Roman" w:hAnsi="Times New Roman"/>
                <w:b/>
                <w:snapToGrid w:val="0"/>
                <w:sz w:val="21"/>
                <w:szCs w:val="21"/>
              </w:rPr>
              <w:t>重点区域大气生态环境管控要求</w:t>
            </w:r>
            <w:bookmarkEnd w:id="305"/>
          </w:p>
        </w:tc>
      </w:tr>
      <w:tr w:rsidR="00C26455" w:rsidRPr="00C26455" w14:paraId="05B2E67A" w14:textId="77777777" w:rsidTr="0027380E">
        <w:trPr>
          <w:trHeight w:val="397"/>
          <w:jc w:val="center"/>
        </w:trPr>
        <w:tc>
          <w:tcPr>
            <w:tcW w:w="780" w:type="dxa"/>
            <w:shd w:val="clear" w:color="auto" w:fill="auto"/>
            <w:vAlign w:val="center"/>
          </w:tcPr>
          <w:p w14:paraId="5A77E71A"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306" w:name="_Toc108122438"/>
            <w:r w:rsidRPr="00C26455">
              <w:rPr>
                <w:rFonts w:ascii="Times New Roman" w:hAnsi="Times New Roman" w:hint="eastAsia"/>
                <w:b/>
                <w:snapToGrid w:val="0"/>
                <w:sz w:val="21"/>
                <w:szCs w:val="21"/>
              </w:rPr>
              <w:t>区域</w:t>
            </w:r>
            <w:bookmarkEnd w:id="306"/>
          </w:p>
        </w:tc>
        <w:tc>
          <w:tcPr>
            <w:tcW w:w="4916" w:type="dxa"/>
            <w:gridSpan w:val="2"/>
            <w:vAlign w:val="center"/>
          </w:tcPr>
          <w:p w14:paraId="44E9BBD1"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307" w:name="_Toc108122439"/>
            <w:r w:rsidRPr="00C26455">
              <w:rPr>
                <w:rFonts w:ascii="Times New Roman" w:hAnsi="Times New Roman"/>
                <w:b/>
                <w:snapToGrid w:val="0"/>
                <w:sz w:val="21"/>
                <w:szCs w:val="21"/>
              </w:rPr>
              <w:t>准入要求</w:t>
            </w:r>
            <w:bookmarkEnd w:id="307"/>
          </w:p>
        </w:tc>
        <w:tc>
          <w:tcPr>
            <w:tcW w:w="2123" w:type="dxa"/>
            <w:shd w:val="clear" w:color="auto" w:fill="auto"/>
            <w:vAlign w:val="center"/>
          </w:tcPr>
          <w:p w14:paraId="55D725EE"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308" w:name="_Toc108122440"/>
            <w:r w:rsidRPr="00C26455">
              <w:rPr>
                <w:rFonts w:ascii="Times New Roman" w:hAnsi="Times New Roman"/>
                <w:b/>
                <w:snapToGrid w:val="0"/>
                <w:sz w:val="21"/>
                <w:szCs w:val="21"/>
              </w:rPr>
              <w:t>本项目情况</w:t>
            </w:r>
            <w:bookmarkEnd w:id="308"/>
          </w:p>
        </w:tc>
        <w:tc>
          <w:tcPr>
            <w:tcW w:w="607" w:type="dxa"/>
            <w:shd w:val="clear" w:color="auto" w:fill="auto"/>
            <w:vAlign w:val="center"/>
          </w:tcPr>
          <w:p w14:paraId="39D6EF9B" w14:textId="77777777" w:rsidR="0027380E" w:rsidRPr="00C26455" w:rsidRDefault="0027380E" w:rsidP="00223283">
            <w:pPr>
              <w:pStyle w:val="af7"/>
              <w:spacing w:before="0" w:beforeAutospacing="0" w:after="0" w:afterAutospacing="0"/>
              <w:jc w:val="center"/>
              <w:outlineLvl w:val="0"/>
              <w:rPr>
                <w:rFonts w:ascii="Times New Roman" w:hAnsi="Times New Roman"/>
                <w:b/>
                <w:snapToGrid w:val="0"/>
                <w:sz w:val="21"/>
                <w:szCs w:val="21"/>
              </w:rPr>
            </w:pPr>
            <w:bookmarkStart w:id="309" w:name="_Toc108122441"/>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bookmarkEnd w:id="309"/>
          </w:p>
        </w:tc>
      </w:tr>
      <w:tr w:rsidR="00C26455" w:rsidRPr="00C26455" w14:paraId="3AA6F585" w14:textId="77777777" w:rsidTr="0027380E">
        <w:trPr>
          <w:trHeight w:val="397"/>
          <w:jc w:val="center"/>
        </w:trPr>
        <w:tc>
          <w:tcPr>
            <w:tcW w:w="780" w:type="dxa"/>
            <w:vMerge w:val="restart"/>
            <w:shd w:val="clear" w:color="auto" w:fill="auto"/>
            <w:vAlign w:val="center"/>
          </w:tcPr>
          <w:p w14:paraId="3B408FA4" w14:textId="77777777" w:rsidR="0027380E" w:rsidRPr="00C26455" w:rsidRDefault="0027380E" w:rsidP="00223283">
            <w:pPr>
              <w:spacing w:line="240" w:lineRule="auto"/>
              <w:ind w:leftChars="19" w:left="46" w:firstLineChars="0" w:firstLine="0"/>
              <w:jc w:val="center"/>
              <w:rPr>
                <w:snapToGrid w:val="0"/>
                <w:sz w:val="21"/>
                <w:szCs w:val="21"/>
              </w:rPr>
            </w:pPr>
            <w:r w:rsidRPr="00C26455">
              <w:rPr>
                <w:snapToGrid w:val="0"/>
                <w:sz w:val="21"/>
                <w:szCs w:val="21"/>
              </w:rPr>
              <w:t>“2+26”</w:t>
            </w:r>
            <w:r w:rsidRPr="00C26455">
              <w:rPr>
                <w:snapToGrid w:val="0"/>
                <w:sz w:val="21"/>
                <w:szCs w:val="21"/>
              </w:rPr>
              <w:t>城市地区（郑州、开封、安阳、鹤壁、新乡、焦作、濮阳、济源示范区）</w:t>
            </w:r>
          </w:p>
        </w:tc>
        <w:tc>
          <w:tcPr>
            <w:tcW w:w="4916" w:type="dxa"/>
            <w:gridSpan w:val="2"/>
            <w:vAlign w:val="center"/>
          </w:tcPr>
          <w:p w14:paraId="36D35EB2" w14:textId="77777777" w:rsidR="0027380E" w:rsidRPr="00C26455" w:rsidRDefault="0027380E" w:rsidP="00223283">
            <w:pPr>
              <w:spacing w:line="240" w:lineRule="auto"/>
              <w:ind w:firstLineChars="0" w:firstLine="0"/>
              <w:rPr>
                <w:snapToGrid w:val="0"/>
                <w:sz w:val="21"/>
                <w:szCs w:val="21"/>
              </w:rPr>
            </w:pPr>
            <w:r w:rsidRPr="00C26455">
              <w:rPr>
                <w:snapToGrid w:val="0"/>
                <w:sz w:val="21"/>
                <w:szCs w:val="21"/>
              </w:rPr>
              <w:t>1.</w:t>
            </w:r>
            <w:r w:rsidRPr="00C26455">
              <w:rPr>
                <w:snapToGrid w:val="0"/>
                <w:sz w:val="21"/>
                <w:szCs w:val="21"/>
              </w:rPr>
              <w:t>关停退出治理设施工艺落后、热效率低下、规模小、无组织排放突出的工业炉窑；清理整顿燃煤锅炉。</w:t>
            </w:r>
          </w:p>
          <w:p w14:paraId="65E49D84" w14:textId="77777777" w:rsidR="0027380E" w:rsidRPr="00C26455" w:rsidRDefault="0027380E" w:rsidP="00223283">
            <w:pPr>
              <w:spacing w:line="240" w:lineRule="auto"/>
              <w:ind w:firstLineChars="0" w:firstLine="0"/>
              <w:rPr>
                <w:snapToGrid w:val="0"/>
                <w:sz w:val="21"/>
                <w:szCs w:val="21"/>
              </w:rPr>
            </w:pPr>
            <w:r w:rsidRPr="00C26455">
              <w:rPr>
                <w:snapToGrid w:val="0"/>
                <w:sz w:val="21"/>
                <w:szCs w:val="21"/>
              </w:rPr>
              <w:t>2.</w:t>
            </w:r>
            <w:r w:rsidRPr="00C26455">
              <w:rPr>
                <w:snapToGrid w:val="0"/>
                <w:sz w:val="21"/>
                <w:szCs w:val="21"/>
              </w:rPr>
              <w:t>禁燃区内禁止销售、燃用高污染燃料；禁止新改扩建燃用高污染燃料的设施，已建成的应当限期整改，采用清洁能源替代。</w:t>
            </w:r>
          </w:p>
          <w:p w14:paraId="0E7BBC67" w14:textId="77777777" w:rsidR="0027380E" w:rsidRPr="00C26455" w:rsidRDefault="0027380E" w:rsidP="00223283">
            <w:pPr>
              <w:spacing w:line="240" w:lineRule="auto"/>
              <w:ind w:firstLineChars="0" w:firstLine="0"/>
              <w:rPr>
                <w:snapToGrid w:val="0"/>
                <w:sz w:val="21"/>
                <w:szCs w:val="21"/>
              </w:rPr>
            </w:pPr>
            <w:r w:rsidRPr="00C26455">
              <w:rPr>
                <w:snapToGrid w:val="0"/>
                <w:sz w:val="21"/>
                <w:szCs w:val="21"/>
              </w:rPr>
              <w:t>3.</w:t>
            </w:r>
            <w:r w:rsidRPr="00C26455">
              <w:rPr>
                <w:snapToGrid w:val="0"/>
                <w:sz w:val="21"/>
                <w:szCs w:val="21"/>
              </w:rPr>
              <w:t>强化电力、煤炭、钢铁、化工、有色、建材等重点行业煤炭消费减量措施，淘汰落后产能；全面落实超低排放要求、无组织排放特别控制要求。</w:t>
            </w:r>
          </w:p>
          <w:p w14:paraId="3BF78107" w14:textId="77777777" w:rsidR="0027380E" w:rsidRPr="00C26455" w:rsidRDefault="0027380E" w:rsidP="00223283">
            <w:pPr>
              <w:spacing w:line="240" w:lineRule="auto"/>
              <w:ind w:firstLineChars="0" w:firstLine="0"/>
              <w:rPr>
                <w:snapToGrid w:val="0"/>
                <w:sz w:val="21"/>
                <w:szCs w:val="21"/>
              </w:rPr>
            </w:pPr>
            <w:r w:rsidRPr="00C26455">
              <w:rPr>
                <w:snapToGrid w:val="0"/>
                <w:sz w:val="21"/>
                <w:szCs w:val="21"/>
              </w:rPr>
              <w:t>4.</w:t>
            </w:r>
            <w:r w:rsidRPr="00C26455">
              <w:rPr>
                <w:snapToGrid w:val="0"/>
                <w:sz w:val="21"/>
                <w:szCs w:val="21"/>
              </w:rPr>
              <w:t>严格执行火电、钢铁、石化、化工、有色、水泥行业以及工业锅炉等重点行业二氧化硫、氮氧化物、颗粒物、</w:t>
            </w:r>
            <w:r w:rsidRPr="00C26455">
              <w:rPr>
                <w:snapToGrid w:val="0"/>
                <w:sz w:val="21"/>
                <w:szCs w:val="21"/>
              </w:rPr>
              <w:t>VOCs</w:t>
            </w:r>
            <w:r w:rsidRPr="00C26455">
              <w:rPr>
                <w:snapToGrid w:val="0"/>
                <w:sz w:val="21"/>
                <w:szCs w:val="21"/>
              </w:rPr>
              <w:t>大气污染物特别排放限值，推进重点行业污染治理设施升级改造，强化施工扬尘污染治理。</w:t>
            </w:r>
          </w:p>
          <w:p w14:paraId="211DB992"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0" w:name="_Toc108122442"/>
            <w:r w:rsidRPr="00C26455">
              <w:rPr>
                <w:rFonts w:ascii="Times New Roman" w:hAnsi="Times New Roman"/>
                <w:snapToGrid w:val="0"/>
                <w:sz w:val="21"/>
                <w:szCs w:val="21"/>
              </w:rPr>
              <w:t>5.</w:t>
            </w:r>
            <w:r w:rsidRPr="00C26455">
              <w:rPr>
                <w:rFonts w:ascii="Times New Roman" w:hAnsi="Times New Roman"/>
                <w:snapToGrid w:val="0"/>
                <w:sz w:val="21"/>
                <w:szCs w:val="21"/>
              </w:rPr>
              <w:t>推进燃气锅炉低氮改造，执行河南省《锅炉大气污染物排放标准》（</w:t>
            </w:r>
            <w:r w:rsidRPr="00C26455">
              <w:rPr>
                <w:rFonts w:ascii="Times New Roman" w:hAnsi="Times New Roman"/>
                <w:snapToGrid w:val="0"/>
                <w:sz w:val="21"/>
                <w:szCs w:val="21"/>
              </w:rPr>
              <w:t>DB41/2089-2021</w:t>
            </w:r>
            <w:r w:rsidRPr="00C26455">
              <w:rPr>
                <w:rFonts w:ascii="Times New Roman" w:hAnsi="Times New Roman"/>
                <w:snapToGrid w:val="0"/>
                <w:sz w:val="21"/>
                <w:szCs w:val="21"/>
              </w:rPr>
              <w:t>）；基本取缔燃煤热风炉，基本淘汰热电联产供热管网覆盖范围内的燃煤加热、烘干炉（窑）；淘汰炉膛直径</w:t>
            </w:r>
            <w:r w:rsidRPr="00C26455">
              <w:rPr>
                <w:rFonts w:ascii="Times New Roman" w:hAnsi="Times New Roman"/>
                <w:snapToGrid w:val="0"/>
                <w:sz w:val="21"/>
                <w:szCs w:val="21"/>
              </w:rPr>
              <w:t>3</w:t>
            </w:r>
            <w:r w:rsidRPr="00C26455">
              <w:rPr>
                <w:rFonts w:ascii="Times New Roman" w:hAnsi="Times New Roman"/>
                <w:snapToGrid w:val="0"/>
                <w:sz w:val="21"/>
                <w:szCs w:val="21"/>
              </w:rPr>
              <w:t>米以下燃料类煤气发生炉；集中使用煤气发生炉的工业园区，暂不具备改用天然气条件的，原则上应建设统一的清洁煤制气中心；禁止掺烧高硫石油焦。</w:t>
            </w:r>
            <w:bookmarkEnd w:id="310"/>
          </w:p>
        </w:tc>
        <w:tc>
          <w:tcPr>
            <w:tcW w:w="2123" w:type="dxa"/>
            <w:shd w:val="clear" w:color="auto" w:fill="auto"/>
            <w:vAlign w:val="center"/>
          </w:tcPr>
          <w:p w14:paraId="0C64C938"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1" w:name="_Toc108122443"/>
            <w:r w:rsidRPr="00C26455">
              <w:rPr>
                <w:rFonts w:ascii="Times New Roman" w:hAnsi="Times New Roman" w:hint="eastAsia"/>
                <w:snapToGrid w:val="0"/>
                <w:sz w:val="21"/>
                <w:szCs w:val="21"/>
              </w:rPr>
              <w:t>1.</w:t>
            </w:r>
            <w:r w:rsidRPr="00C26455">
              <w:rPr>
                <w:rFonts w:ascii="Times New Roman" w:hAnsi="Times New Roman" w:hint="eastAsia"/>
                <w:snapToGrid w:val="0"/>
                <w:sz w:val="21"/>
                <w:szCs w:val="21"/>
              </w:rPr>
              <w:t>本项目不涉及工业炉窑和燃煤锅炉。</w:t>
            </w:r>
            <w:bookmarkEnd w:id="311"/>
          </w:p>
          <w:p w14:paraId="11881F25"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2" w:name="_Toc108122444"/>
            <w:r w:rsidRPr="00C26455">
              <w:rPr>
                <w:rFonts w:ascii="Times New Roman" w:hAnsi="Times New Roman" w:hint="eastAsia"/>
                <w:snapToGrid w:val="0"/>
                <w:sz w:val="21"/>
                <w:szCs w:val="21"/>
              </w:rPr>
              <w:t>2.</w:t>
            </w:r>
            <w:r w:rsidRPr="00C26455">
              <w:rPr>
                <w:rFonts w:ascii="Times New Roman" w:hAnsi="Times New Roman" w:hint="eastAsia"/>
                <w:snapToGrid w:val="0"/>
                <w:sz w:val="21"/>
                <w:szCs w:val="21"/>
              </w:rPr>
              <w:t>本项目不涉及</w:t>
            </w:r>
            <w:r w:rsidRPr="00C26455">
              <w:rPr>
                <w:rFonts w:ascii="Times New Roman" w:hAnsi="Times New Roman"/>
                <w:snapToGrid w:val="0"/>
                <w:sz w:val="21"/>
                <w:szCs w:val="21"/>
              </w:rPr>
              <w:t>销售、燃用高污染燃料和高污染燃料的设施。</w:t>
            </w:r>
            <w:bookmarkEnd w:id="312"/>
          </w:p>
          <w:p w14:paraId="2E1F91F4"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3" w:name="_Toc108122445"/>
            <w:r w:rsidRPr="00C26455">
              <w:rPr>
                <w:rFonts w:ascii="Times New Roman" w:hAnsi="Times New Roman" w:hint="eastAsia"/>
                <w:snapToGrid w:val="0"/>
                <w:sz w:val="21"/>
                <w:szCs w:val="21"/>
              </w:rPr>
              <w:t>3.</w:t>
            </w:r>
            <w:r w:rsidRPr="00C26455">
              <w:rPr>
                <w:rFonts w:ascii="Times New Roman" w:hAnsi="Times New Roman" w:hint="eastAsia"/>
                <w:snapToGrid w:val="0"/>
                <w:sz w:val="21"/>
                <w:szCs w:val="21"/>
              </w:rPr>
              <w:t>本项目为</w:t>
            </w:r>
            <w:r w:rsidR="00223283" w:rsidRPr="00C26455">
              <w:rPr>
                <w:rFonts w:ascii="Times New Roman" w:hAnsi="Times New Roman" w:hint="eastAsia"/>
                <w:snapToGrid w:val="0"/>
                <w:sz w:val="21"/>
                <w:szCs w:val="21"/>
              </w:rPr>
              <w:t>电镀项目</w:t>
            </w:r>
            <w:r w:rsidRPr="00C26455">
              <w:rPr>
                <w:rFonts w:ascii="Times New Roman" w:hAnsi="Times New Roman" w:hint="eastAsia"/>
                <w:snapToGrid w:val="0"/>
                <w:sz w:val="21"/>
                <w:szCs w:val="21"/>
              </w:rPr>
              <w:t>，不属于</w:t>
            </w:r>
            <w:r w:rsidRPr="00C26455">
              <w:rPr>
                <w:rFonts w:ascii="Times New Roman" w:hAnsi="Times New Roman"/>
                <w:snapToGrid w:val="0"/>
                <w:sz w:val="21"/>
                <w:szCs w:val="21"/>
              </w:rPr>
              <w:t>电力、煤炭、钢铁、化工、有色、建材等重点行业。</w:t>
            </w:r>
            <w:bookmarkEnd w:id="313"/>
          </w:p>
          <w:p w14:paraId="0C2F0A5F"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4" w:name="_Toc108122446"/>
            <w:r w:rsidRPr="00C26455">
              <w:rPr>
                <w:rFonts w:ascii="Times New Roman" w:hAnsi="Times New Roman" w:hint="eastAsia"/>
                <w:snapToGrid w:val="0"/>
                <w:sz w:val="21"/>
                <w:szCs w:val="21"/>
              </w:rPr>
              <w:t>4.</w:t>
            </w:r>
            <w:r w:rsidRPr="00C26455">
              <w:rPr>
                <w:rFonts w:ascii="Times New Roman" w:hAnsi="Times New Roman" w:hint="eastAsia"/>
                <w:snapToGrid w:val="0"/>
                <w:sz w:val="21"/>
                <w:szCs w:val="21"/>
              </w:rPr>
              <w:t>本</w:t>
            </w:r>
            <w:r w:rsidRPr="00C26455">
              <w:rPr>
                <w:rFonts w:ascii="Times New Roman" w:hAnsi="Times New Roman"/>
                <w:snapToGrid w:val="0"/>
                <w:sz w:val="21"/>
                <w:szCs w:val="21"/>
              </w:rPr>
              <w:t>项目</w:t>
            </w:r>
            <w:r w:rsidR="00223283" w:rsidRPr="00C26455">
              <w:rPr>
                <w:rFonts w:ascii="Times New Roman" w:hAnsi="Times New Roman"/>
                <w:snapToGrid w:val="0"/>
                <w:sz w:val="21"/>
                <w:szCs w:val="21"/>
              </w:rPr>
              <w:t>不涉及二氧化硫、氮氧化物、颗粒物、</w:t>
            </w:r>
            <w:r w:rsidR="00223283" w:rsidRPr="00C26455">
              <w:rPr>
                <w:rFonts w:ascii="Times New Roman" w:hAnsi="Times New Roman"/>
                <w:snapToGrid w:val="0"/>
                <w:sz w:val="21"/>
                <w:szCs w:val="21"/>
              </w:rPr>
              <w:t>VOCs</w:t>
            </w:r>
            <w:r w:rsidR="00223283" w:rsidRPr="00C26455">
              <w:rPr>
                <w:rFonts w:ascii="Times New Roman" w:hAnsi="Times New Roman"/>
                <w:snapToGrid w:val="0"/>
                <w:sz w:val="21"/>
                <w:szCs w:val="21"/>
              </w:rPr>
              <w:t>的排</w:t>
            </w:r>
            <w:r w:rsidR="00223283" w:rsidRPr="00C26455">
              <w:rPr>
                <w:snapToGrid w:val="0"/>
                <w:sz w:val="21"/>
                <w:szCs w:val="21"/>
              </w:rPr>
              <w:t>放</w:t>
            </w:r>
            <w:r w:rsidRPr="00C26455">
              <w:rPr>
                <w:rFonts w:ascii="Times New Roman" w:hAnsi="Times New Roman"/>
                <w:snapToGrid w:val="0"/>
                <w:sz w:val="21"/>
                <w:szCs w:val="21"/>
              </w:rPr>
              <w:t>。</w:t>
            </w:r>
            <w:bookmarkEnd w:id="314"/>
          </w:p>
          <w:p w14:paraId="03AD91FE"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5" w:name="_Toc108122447"/>
            <w:r w:rsidRPr="00C26455">
              <w:rPr>
                <w:rFonts w:ascii="Times New Roman" w:hAnsi="Times New Roman" w:hint="eastAsia"/>
                <w:snapToGrid w:val="0"/>
                <w:sz w:val="21"/>
                <w:szCs w:val="21"/>
              </w:rPr>
              <w:t>5.</w:t>
            </w:r>
            <w:r w:rsidRPr="00C26455">
              <w:rPr>
                <w:rFonts w:ascii="Times New Roman" w:hAnsi="Times New Roman" w:hint="eastAsia"/>
                <w:snapToGrid w:val="0"/>
                <w:sz w:val="21"/>
                <w:szCs w:val="21"/>
              </w:rPr>
              <w:t>本项目不涉及燃气锅炉、</w:t>
            </w:r>
            <w:r w:rsidRPr="00C26455">
              <w:rPr>
                <w:rFonts w:ascii="Times New Roman" w:hAnsi="Times New Roman"/>
                <w:snapToGrid w:val="0"/>
                <w:sz w:val="21"/>
                <w:szCs w:val="21"/>
              </w:rPr>
              <w:t>燃煤热风炉</w:t>
            </w:r>
            <w:r w:rsidRPr="00C26455">
              <w:rPr>
                <w:rFonts w:ascii="Times New Roman" w:hAnsi="Times New Roman" w:hint="eastAsia"/>
                <w:snapToGrid w:val="0"/>
                <w:sz w:val="21"/>
                <w:szCs w:val="21"/>
              </w:rPr>
              <w:t>和</w:t>
            </w:r>
            <w:r w:rsidRPr="00C26455">
              <w:rPr>
                <w:rFonts w:ascii="Times New Roman" w:hAnsi="Times New Roman"/>
                <w:snapToGrid w:val="0"/>
                <w:sz w:val="21"/>
                <w:szCs w:val="21"/>
              </w:rPr>
              <w:t>燃煤加热、烘干炉（窑）。</w:t>
            </w:r>
            <w:bookmarkEnd w:id="315"/>
          </w:p>
        </w:tc>
        <w:tc>
          <w:tcPr>
            <w:tcW w:w="607" w:type="dxa"/>
            <w:shd w:val="clear" w:color="auto" w:fill="auto"/>
            <w:vAlign w:val="center"/>
          </w:tcPr>
          <w:p w14:paraId="34C66895"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316" w:name="_Toc108122448"/>
            <w:r w:rsidRPr="00C26455">
              <w:rPr>
                <w:rFonts w:ascii="Times New Roman" w:hAnsi="Times New Roman"/>
                <w:snapToGrid w:val="0"/>
                <w:sz w:val="21"/>
                <w:szCs w:val="21"/>
              </w:rPr>
              <w:t>符合</w:t>
            </w:r>
            <w:bookmarkEnd w:id="316"/>
          </w:p>
        </w:tc>
      </w:tr>
      <w:tr w:rsidR="00C26455" w:rsidRPr="00C26455" w14:paraId="3ABFF9E7" w14:textId="77777777" w:rsidTr="0027380E">
        <w:trPr>
          <w:trHeight w:val="397"/>
          <w:jc w:val="center"/>
        </w:trPr>
        <w:tc>
          <w:tcPr>
            <w:tcW w:w="780" w:type="dxa"/>
            <w:vMerge/>
            <w:shd w:val="clear" w:color="auto" w:fill="auto"/>
            <w:vAlign w:val="center"/>
          </w:tcPr>
          <w:p w14:paraId="3225BD8B"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p>
        </w:tc>
        <w:tc>
          <w:tcPr>
            <w:tcW w:w="4916" w:type="dxa"/>
            <w:gridSpan w:val="2"/>
            <w:vAlign w:val="center"/>
          </w:tcPr>
          <w:p w14:paraId="6CE5493F" w14:textId="77777777" w:rsidR="0027380E" w:rsidRPr="00C26455" w:rsidRDefault="0027380E" w:rsidP="00223283">
            <w:pPr>
              <w:pStyle w:val="af7"/>
              <w:spacing w:before="0" w:beforeAutospacing="0" w:after="0" w:afterAutospacing="0"/>
              <w:jc w:val="both"/>
              <w:outlineLvl w:val="0"/>
              <w:rPr>
                <w:rFonts w:ascii="Times New Roman" w:hAnsi="Times New Roman"/>
                <w:snapToGrid w:val="0"/>
                <w:sz w:val="21"/>
                <w:szCs w:val="21"/>
              </w:rPr>
            </w:pPr>
            <w:bookmarkStart w:id="317" w:name="_Toc108122449"/>
            <w:r w:rsidRPr="00C26455">
              <w:rPr>
                <w:rFonts w:ascii="Times New Roman" w:hAnsi="Times New Roman"/>
                <w:snapToGrid w:val="0"/>
                <w:sz w:val="21"/>
                <w:szCs w:val="21"/>
              </w:rPr>
              <w:t>6.</w:t>
            </w:r>
            <w:r w:rsidRPr="00C26455">
              <w:rPr>
                <w:rFonts w:ascii="Times New Roman" w:hAnsi="Times New Roman"/>
                <w:snapToGrid w:val="0"/>
                <w:sz w:val="21"/>
                <w:szCs w:val="21"/>
              </w:rPr>
              <w:t>控制煤炭消费总量。对标钢铁、水泥行业超低排放要求；落实</w:t>
            </w:r>
            <w:r w:rsidRPr="00C26455">
              <w:rPr>
                <w:rFonts w:ascii="Times New Roman" w:hAnsi="Times New Roman"/>
                <w:snapToGrid w:val="0"/>
                <w:sz w:val="21"/>
                <w:szCs w:val="21"/>
              </w:rPr>
              <w:t>VOCs</w:t>
            </w:r>
            <w:r w:rsidRPr="00C26455">
              <w:rPr>
                <w:rFonts w:ascii="Times New Roman" w:hAnsi="Times New Roman"/>
                <w:snapToGrid w:val="0"/>
                <w:sz w:val="21"/>
                <w:szCs w:val="21"/>
              </w:rPr>
              <w:t>无组织排放特别控制要求，实现</w:t>
            </w:r>
            <w:r w:rsidRPr="00C26455">
              <w:rPr>
                <w:rFonts w:ascii="Times New Roman" w:hAnsi="Times New Roman"/>
                <w:snapToGrid w:val="0"/>
                <w:sz w:val="21"/>
                <w:szCs w:val="21"/>
              </w:rPr>
              <w:t>VOCs</w:t>
            </w:r>
            <w:r w:rsidRPr="00C26455">
              <w:rPr>
                <w:rFonts w:ascii="Times New Roman" w:hAnsi="Times New Roman"/>
                <w:snapToGrid w:val="0"/>
                <w:sz w:val="21"/>
                <w:szCs w:val="21"/>
              </w:rPr>
              <w:t>集中高效处置；加快淘汰国三及以下重型柴油货车。</w:t>
            </w:r>
            <w:bookmarkEnd w:id="317"/>
          </w:p>
        </w:tc>
        <w:tc>
          <w:tcPr>
            <w:tcW w:w="2123" w:type="dxa"/>
            <w:shd w:val="clear" w:color="auto" w:fill="auto"/>
            <w:vAlign w:val="center"/>
          </w:tcPr>
          <w:p w14:paraId="3337E83A" w14:textId="77777777" w:rsidR="0027380E" w:rsidRPr="00C26455" w:rsidRDefault="00223283" w:rsidP="00223283">
            <w:pPr>
              <w:pStyle w:val="af7"/>
              <w:spacing w:before="0" w:beforeAutospacing="0" w:after="0" w:afterAutospacing="0"/>
              <w:jc w:val="both"/>
              <w:outlineLvl w:val="0"/>
              <w:rPr>
                <w:rFonts w:ascii="Times New Roman" w:hAnsi="Times New Roman"/>
                <w:snapToGrid w:val="0"/>
                <w:sz w:val="21"/>
                <w:szCs w:val="21"/>
              </w:rPr>
            </w:pPr>
            <w:bookmarkStart w:id="318" w:name="_Toc108122450"/>
            <w:r w:rsidRPr="00C26455">
              <w:rPr>
                <w:rFonts w:ascii="Times New Roman" w:hAnsi="Times New Roman"/>
                <w:snapToGrid w:val="0"/>
                <w:sz w:val="21"/>
                <w:szCs w:val="21"/>
              </w:rPr>
              <w:t>本项目不涉及燃煤措施和</w:t>
            </w:r>
            <w:r w:rsidRPr="00C26455">
              <w:rPr>
                <w:rFonts w:ascii="Times New Roman" w:hAnsi="Times New Roman" w:hint="eastAsia"/>
                <w:snapToGrid w:val="0"/>
                <w:sz w:val="21"/>
                <w:szCs w:val="21"/>
              </w:rPr>
              <w:t>VOCs</w:t>
            </w:r>
            <w:r w:rsidRPr="00C26455">
              <w:rPr>
                <w:rFonts w:ascii="Times New Roman" w:hAnsi="Times New Roman" w:hint="eastAsia"/>
                <w:snapToGrid w:val="0"/>
                <w:sz w:val="21"/>
                <w:szCs w:val="21"/>
              </w:rPr>
              <w:t>的排放</w:t>
            </w:r>
            <w:r w:rsidR="0027380E" w:rsidRPr="00C26455">
              <w:rPr>
                <w:rFonts w:ascii="Times New Roman" w:hAnsi="Times New Roman"/>
                <w:snapToGrid w:val="0"/>
                <w:sz w:val="21"/>
                <w:szCs w:val="21"/>
              </w:rPr>
              <w:t>。</w:t>
            </w:r>
            <w:bookmarkEnd w:id="318"/>
          </w:p>
        </w:tc>
        <w:tc>
          <w:tcPr>
            <w:tcW w:w="607" w:type="dxa"/>
            <w:shd w:val="clear" w:color="auto" w:fill="auto"/>
            <w:vAlign w:val="center"/>
          </w:tcPr>
          <w:p w14:paraId="02D4DA1B" w14:textId="77777777" w:rsidR="0027380E" w:rsidRPr="00C26455" w:rsidRDefault="0027380E" w:rsidP="00223283">
            <w:pPr>
              <w:pStyle w:val="af7"/>
              <w:spacing w:before="0" w:beforeAutospacing="0" w:after="0" w:afterAutospacing="0"/>
              <w:jc w:val="center"/>
              <w:outlineLvl w:val="0"/>
              <w:rPr>
                <w:rFonts w:ascii="Times New Roman" w:hAnsi="Times New Roman"/>
                <w:snapToGrid w:val="0"/>
                <w:sz w:val="21"/>
                <w:szCs w:val="21"/>
              </w:rPr>
            </w:pPr>
            <w:bookmarkStart w:id="319" w:name="_Toc108122451"/>
            <w:r w:rsidRPr="00C26455">
              <w:rPr>
                <w:rFonts w:ascii="Times New Roman" w:hAnsi="Times New Roman"/>
                <w:snapToGrid w:val="0"/>
                <w:sz w:val="21"/>
                <w:szCs w:val="21"/>
              </w:rPr>
              <w:t>符合</w:t>
            </w:r>
            <w:bookmarkEnd w:id="319"/>
          </w:p>
        </w:tc>
      </w:tr>
    </w:tbl>
    <w:p w14:paraId="71E2E052" w14:textId="77777777" w:rsidR="0027380E" w:rsidRPr="00C26455" w:rsidRDefault="0027380E" w:rsidP="0027380E">
      <w:pPr>
        <w:ind w:firstLine="480"/>
      </w:pPr>
      <w:r w:rsidRPr="00C26455">
        <w:rPr>
          <w:rFonts w:hint="eastAsia"/>
        </w:rPr>
        <w:t>由上表可知，本项目符合《河南省生态环境分区管控总体要求》（试行）的相关要求。</w:t>
      </w:r>
    </w:p>
    <w:p w14:paraId="27C48C9F" w14:textId="3263A1F8" w:rsidR="002915AD" w:rsidRPr="00C26455" w:rsidRDefault="000939D1" w:rsidP="00E04B8B">
      <w:pPr>
        <w:pStyle w:val="30"/>
        <w:spacing w:before="240" w:after="120"/>
        <w:ind w:leftChars="80" w:left="192"/>
      </w:pPr>
      <w:bookmarkStart w:id="320" w:name="_Toc108122452"/>
      <w:r w:rsidRPr="00C26455">
        <w:rPr>
          <w:rFonts w:hint="eastAsia"/>
        </w:rPr>
        <w:t>与《新乡市“三线一单”生态环境准入清单》</w:t>
      </w:r>
      <w:r w:rsidR="00301B40" w:rsidRPr="00C26455">
        <w:rPr>
          <w:rFonts w:hint="eastAsia"/>
          <w:bCs/>
          <w:u w:val="single"/>
        </w:rPr>
        <w:t>（新政文</w:t>
      </w:r>
      <w:r w:rsidR="00301B40" w:rsidRPr="00C26455">
        <w:rPr>
          <w:rFonts w:hint="eastAsia"/>
          <w:bCs/>
          <w:u w:val="single"/>
        </w:rPr>
        <w:t>[</w:t>
      </w:r>
      <w:r w:rsidR="00301B40" w:rsidRPr="00C26455">
        <w:rPr>
          <w:bCs/>
          <w:u w:val="single"/>
        </w:rPr>
        <w:t>2021]44</w:t>
      </w:r>
      <w:r w:rsidR="00301B40" w:rsidRPr="00C26455">
        <w:rPr>
          <w:rFonts w:hint="eastAsia"/>
          <w:bCs/>
          <w:u w:val="single"/>
        </w:rPr>
        <w:t>号）</w:t>
      </w:r>
      <w:r w:rsidRPr="00C26455">
        <w:rPr>
          <w:rFonts w:hint="eastAsia"/>
        </w:rPr>
        <w:t>的函相符性分析</w:t>
      </w:r>
      <w:bookmarkEnd w:id="320"/>
    </w:p>
    <w:p w14:paraId="3A5379B7" w14:textId="77777777" w:rsidR="002915AD" w:rsidRPr="00C26455" w:rsidRDefault="000939D1">
      <w:pPr>
        <w:pStyle w:val="aff4"/>
      </w:pPr>
      <w:r w:rsidRPr="00C26455">
        <w:rPr>
          <w:rFonts w:hint="eastAsia"/>
        </w:rPr>
        <w:t>（</w:t>
      </w:r>
      <w:r w:rsidRPr="00C26455">
        <w:rPr>
          <w:rFonts w:hint="eastAsia"/>
        </w:rPr>
        <w:t>1</w:t>
      </w:r>
      <w:r w:rsidRPr="00C26455">
        <w:rPr>
          <w:rFonts w:hint="eastAsia"/>
        </w:rPr>
        <w:t>）生态保护红线相符性</w:t>
      </w:r>
    </w:p>
    <w:p w14:paraId="2F714609" w14:textId="77777777" w:rsidR="002915AD" w:rsidRPr="00C26455" w:rsidRDefault="000939D1">
      <w:pPr>
        <w:pStyle w:val="aff4"/>
      </w:pPr>
      <w:r w:rsidRPr="00C26455">
        <w:rPr>
          <w:rFonts w:hint="eastAsia"/>
        </w:rPr>
        <w:t>本项目位于</w:t>
      </w:r>
      <w:r w:rsidRPr="00C26455">
        <w:rPr>
          <w:rFonts w:ascii="宋体" w:hAnsi="宋体" w:hint="eastAsia"/>
        </w:rPr>
        <w:t>新乡市凤泉区新乡市动力电池专业园区（西片区）</w:t>
      </w:r>
      <w:r w:rsidRPr="00C26455">
        <w:rPr>
          <w:rFonts w:hint="eastAsia"/>
        </w:rPr>
        <w:t>，不在当地饮用水源、风景区、自然保护区等生态保护区内，根据《河南省生态保护红线划定方案》，本项目选址范围不涉及生态保护红线，本项目的实施与生态保护红线不冲突。</w:t>
      </w:r>
    </w:p>
    <w:p w14:paraId="279897F8" w14:textId="77777777" w:rsidR="002915AD" w:rsidRPr="00C26455" w:rsidRDefault="000939D1">
      <w:pPr>
        <w:pStyle w:val="aff4"/>
      </w:pPr>
      <w:r w:rsidRPr="00C26455">
        <w:rPr>
          <w:rFonts w:hint="eastAsia"/>
        </w:rPr>
        <w:t>（</w:t>
      </w:r>
      <w:r w:rsidRPr="00C26455">
        <w:rPr>
          <w:rFonts w:hint="eastAsia"/>
        </w:rPr>
        <w:t>2</w:t>
      </w:r>
      <w:r w:rsidRPr="00C26455">
        <w:rPr>
          <w:rFonts w:hint="eastAsia"/>
        </w:rPr>
        <w:t>）资源利用上线相符性</w:t>
      </w:r>
    </w:p>
    <w:p w14:paraId="240AD0A0" w14:textId="77777777" w:rsidR="002915AD" w:rsidRPr="00C26455" w:rsidRDefault="000939D1" w:rsidP="000939D1">
      <w:pPr>
        <w:ind w:firstLine="480"/>
      </w:pPr>
      <w:r w:rsidRPr="00C26455">
        <w:rPr>
          <w:rFonts w:hint="eastAsia"/>
        </w:rPr>
        <w:lastRenderedPageBreak/>
        <w:t>本项目园区统一供水、供电，能源主要为电。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4DF24132" w14:textId="77777777" w:rsidR="002915AD" w:rsidRPr="00C26455" w:rsidRDefault="000939D1">
      <w:pPr>
        <w:pStyle w:val="aff4"/>
      </w:pPr>
      <w:r w:rsidRPr="00C26455">
        <w:rPr>
          <w:rFonts w:hint="eastAsia"/>
        </w:rPr>
        <w:t>（</w:t>
      </w:r>
      <w:r w:rsidRPr="00C26455">
        <w:rPr>
          <w:rFonts w:hint="eastAsia"/>
        </w:rPr>
        <w:t>3</w:t>
      </w:r>
      <w:r w:rsidRPr="00C26455">
        <w:rPr>
          <w:rFonts w:hint="eastAsia"/>
        </w:rPr>
        <w:t>）环境质量底线相符性</w:t>
      </w:r>
    </w:p>
    <w:p w14:paraId="61BC0868" w14:textId="0D282F43" w:rsidR="002915AD" w:rsidRPr="00C26455" w:rsidRDefault="00C00C2E">
      <w:pPr>
        <w:pStyle w:val="aff4"/>
      </w:pPr>
      <w:r w:rsidRPr="00C26455">
        <w:rPr>
          <w:rFonts w:hint="eastAsia"/>
        </w:rPr>
        <w:t>本项目废气、废水、噪声排放对周边环境影响较小，不会导致区域环境产生明显变化。</w:t>
      </w:r>
      <w:r w:rsidR="000939D1" w:rsidRPr="00C26455">
        <w:rPr>
          <w:rFonts w:hint="eastAsia"/>
        </w:rPr>
        <w:t>项目对周边大气环境、地表水环境、地下水环境、声环境、土壤环境影响均可接受。</w:t>
      </w:r>
    </w:p>
    <w:p w14:paraId="059B778B" w14:textId="315FA15F" w:rsidR="002915AD" w:rsidRPr="00C26455" w:rsidRDefault="000939D1">
      <w:pPr>
        <w:pStyle w:val="aff4"/>
      </w:pPr>
      <w:r w:rsidRPr="00C26455">
        <w:rPr>
          <w:rFonts w:hint="eastAsia"/>
        </w:rPr>
        <w:t>（</w:t>
      </w:r>
      <w:r w:rsidRPr="00C26455">
        <w:rPr>
          <w:rFonts w:hint="eastAsia"/>
        </w:rPr>
        <w:t>4</w:t>
      </w:r>
      <w:r w:rsidRPr="00C26455">
        <w:rPr>
          <w:rFonts w:hint="eastAsia"/>
        </w:rPr>
        <w:t>）本项目选址位于新乡市凤泉区新乡市动力电池专业园区（西片区），《新乡市环境管控单元图》，</w:t>
      </w:r>
      <w:r w:rsidRPr="00C26455">
        <w:t>本项目属于重点管控单元</w:t>
      </w:r>
      <w:r w:rsidRPr="00C26455">
        <w:rPr>
          <w:rFonts w:hint="eastAsia"/>
        </w:rPr>
        <w:t>，详见下图：</w:t>
      </w:r>
    </w:p>
    <w:p w14:paraId="3845C957" w14:textId="77777777" w:rsidR="002915AD" w:rsidRPr="00C26455" w:rsidRDefault="000939D1">
      <w:pPr>
        <w:ind w:firstLine="480"/>
      </w:pPr>
      <w:r w:rsidRPr="00C26455">
        <w:rPr>
          <w:noProof/>
        </w:rPr>
        <w:drawing>
          <wp:anchor distT="0" distB="0" distL="114300" distR="114300" simplePos="0" relativeHeight="251644928" behindDoc="0" locked="0" layoutInCell="1" allowOverlap="1" wp14:anchorId="4794B350" wp14:editId="3C139512">
            <wp:simplePos x="0" y="0"/>
            <wp:positionH relativeFrom="column">
              <wp:posOffset>162560</wp:posOffset>
            </wp:positionH>
            <wp:positionV relativeFrom="paragraph">
              <wp:posOffset>106045</wp:posOffset>
            </wp:positionV>
            <wp:extent cx="5027295" cy="3286760"/>
            <wp:effectExtent l="19050" t="19050" r="20955" b="2794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5027295" cy="3286760"/>
                    </a:xfrm>
                    <a:prstGeom prst="rect">
                      <a:avLst/>
                    </a:prstGeom>
                    <a:noFill/>
                    <a:ln w="12700">
                      <a:solidFill>
                        <a:schemeClr val="tx1"/>
                      </a:solidFill>
                    </a:ln>
                  </pic:spPr>
                </pic:pic>
              </a:graphicData>
            </a:graphic>
          </wp:anchor>
        </w:drawing>
      </w:r>
    </w:p>
    <w:p w14:paraId="6849F122" w14:textId="77777777" w:rsidR="002915AD" w:rsidRPr="00C26455" w:rsidRDefault="002915AD">
      <w:pPr>
        <w:ind w:firstLine="480"/>
      </w:pPr>
    </w:p>
    <w:p w14:paraId="77B4A015" w14:textId="77777777" w:rsidR="002915AD" w:rsidRPr="00C26455" w:rsidRDefault="002915AD">
      <w:pPr>
        <w:ind w:firstLine="480"/>
      </w:pPr>
    </w:p>
    <w:p w14:paraId="676E33B2" w14:textId="77777777" w:rsidR="002915AD" w:rsidRPr="00C26455" w:rsidRDefault="002915AD">
      <w:pPr>
        <w:ind w:firstLine="480"/>
      </w:pPr>
    </w:p>
    <w:p w14:paraId="09C22D6D" w14:textId="77777777" w:rsidR="002915AD" w:rsidRPr="00C26455" w:rsidRDefault="002915AD">
      <w:pPr>
        <w:ind w:firstLine="480"/>
      </w:pPr>
    </w:p>
    <w:p w14:paraId="79556870" w14:textId="77777777" w:rsidR="002915AD" w:rsidRPr="00C26455" w:rsidRDefault="002915AD">
      <w:pPr>
        <w:ind w:firstLine="480"/>
      </w:pPr>
    </w:p>
    <w:p w14:paraId="5C949994" w14:textId="77777777" w:rsidR="002915AD" w:rsidRPr="00C26455" w:rsidRDefault="002915AD">
      <w:pPr>
        <w:ind w:firstLine="480"/>
      </w:pPr>
    </w:p>
    <w:p w14:paraId="4BD4BD93" w14:textId="77777777" w:rsidR="002915AD" w:rsidRPr="00C26455" w:rsidRDefault="002915AD">
      <w:pPr>
        <w:ind w:firstLine="480"/>
      </w:pPr>
    </w:p>
    <w:p w14:paraId="3B797F14" w14:textId="77777777" w:rsidR="002915AD" w:rsidRPr="00C26455" w:rsidRDefault="002915AD">
      <w:pPr>
        <w:ind w:firstLine="480"/>
      </w:pPr>
    </w:p>
    <w:p w14:paraId="3F0CF177" w14:textId="77777777" w:rsidR="002915AD" w:rsidRPr="00C26455" w:rsidRDefault="002915AD">
      <w:pPr>
        <w:ind w:firstLine="480"/>
      </w:pPr>
    </w:p>
    <w:p w14:paraId="6E983BD8" w14:textId="77777777" w:rsidR="002915AD" w:rsidRPr="00C26455" w:rsidRDefault="002915AD">
      <w:pPr>
        <w:pStyle w:val="aff8"/>
        <w:jc w:val="both"/>
        <w:rPr>
          <w:rFonts w:eastAsia="黑体"/>
        </w:rPr>
      </w:pPr>
    </w:p>
    <w:p w14:paraId="613CB099" w14:textId="77777777" w:rsidR="002915AD" w:rsidRPr="00C26455" w:rsidRDefault="000939D1" w:rsidP="00AF43EA">
      <w:pPr>
        <w:pStyle w:val="aff8"/>
        <w:rPr>
          <w:rFonts w:eastAsia="黑体"/>
        </w:rPr>
      </w:pPr>
      <w:r w:rsidRPr="00C26455">
        <w:t>图</w:t>
      </w:r>
      <w:r w:rsidRPr="00C26455">
        <w:t>2-</w:t>
      </w:r>
      <w:r w:rsidR="00777397" w:rsidRPr="00C26455">
        <w:rPr>
          <w:rFonts w:hint="eastAsia"/>
        </w:rPr>
        <w:t>4</w:t>
      </w:r>
      <w:r w:rsidRPr="00C26455">
        <w:rPr>
          <w:rFonts w:hint="eastAsia"/>
        </w:rPr>
        <w:t xml:space="preserve">    </w:t>
      </w:r>
      <w:r w:rsidRPr="00C26455">
        <w:t>新乡市环境管控单元图</w:t>
      </w:r>
    </w:p>
    <w:p w14:paraId="704FC368" w14:textId="4AE9F9A0" w:rsidR="002915AD" w:rsidRDefault="000939D1">
      <w:pPr>
        <w:ind w:firstLine="480"/>
      </w:pPr>
      <w:r w:rsidRPr="00C26455">
        <w:rPr>
          <w:rFonts w:hint="eastAsia"/>
        </w:rPr>
        <w:t>本项目选址位于</w:t>
      </w:r>
      <w:r w:rsidRPr="00C26455">
        <w:rPr>
          <w:rFonts w:ascii="宋体" w:hAnsi="宋体" w:cs="宋体" w:hint="eastAsia"/>
        </w:rPr>
        <w:t>新乡市凤泉区新乡市动力电池专业园区（西片区）</w:t>
      </w:r>
      <w:r w:rsidRPr="00C26455">
        <w:rPr>
          <w:rFonts w:hint="eastAsia"/>
        </w:rPr>
        <w:t>，</w:t>
      </w:r>
      <w:r w:rsidRPr="00C26455">
        <w:t>根据上图，本项目属于重点管控单元</w:t>
      </w:r>
      <w:r w:rsidRPr="00C26455">
        <w:rPr>
          <w:rFonts w:hint="eastAsia"/>
        </w:rPr>
        <w:t>，与《新乡市“三线一单”生态环境准入清单》</w:t>
      </w:r>
      <w:r w:rsidR="00301B40" w:rsidRPr="00653F2C">
        <w:rPr>
          <w:rFonts w:hint="eastAsia"/>
        </w:rPr>
        <w:t>（新政文</w:t>
      </w:r>
      <w:r w:rsidR="00301B40" w:rsidRPr="00653F2C">
        <w:rPr>
          <w:rFonts w:hint="eastAsia"/>
        </w:rPr>
        <w:t>[</w:t>
      </w:r>
      <w:r w:rsidR="00301B40" w:rsidRPr="00653F2C">
        <w:t>2021]44</w:t>
      </w:r>
      <w:r w:rsidR="00301B40" w:rsidRPr="00653F2C">
        <w:rPr>
          <w:rFonts w:hint="eastAsia"/>
        </w:rPr>
        <w:t>号）</w:t>
      </w:r>
      <w:r w:rsidRPr="00C26455">
        <w:rPr>
          <w:rFonts w:hint="eastAsia"/>
        </w:rPr>
        <w:t>（以下简称《清单》）中的重点管控单元的相关内容对比一致性分析见下表。</w:t>
      </w:r>
    </w:p>
    <w:p w14:paraId="0D1A5D7F" w14:textId="77777777" w:rsidR="009034E5" w:rsidRDefault="009034E5">
      <w:pPr>
        <w:ind w:firstLine="480"/>
      </w:pPr>
    </w:p>
    <w:p w14:paraId="3DF9A903" w14:textId="4F72B0B1" w:rsidR="009307CE" w:rsidRPr="00C26455" w:rsidRDefault="009307CE" w:rsidP="009307CE">
      <w:pPr>
        <w:pStyle w:val="24"/>
        <w:spacing w:before="240" w:after="120"/>
        <w:ind w:firstLine="482"/>
        <w:rPr>
          <w:rFonts w:eastAsia="黑体"/>
          <w:lang w:val="pt-BR"/>
        </w:rPr>
      </w:pPr>
      <w:r w:rsidRPr="00C26455">
        <w:rPr>
          <w:lang w:val="pt-BR"/>
        </w:rPr>
        <w:lastRenderedPageBreak/>
        <w:t>表</w:t>
      </w:r>
      <w:r w:rsidRPr="00C26455">
        <w:rPr>
          <w:lang w:val="pt-BR"/>
        </w:rPr>
        <w:t>2-2</w:t>
      </w:r>
      <w:r w:rsidR="003178CF">
        <w:rPr>
          <w:rFonts w:hint="eastAsia"/>
          <w:lang w:val="pt-BR"/>
        </w:rPr>
        <w:t>2</w:t>
      </w:r>
      <w:r w:rsidRPr="00C26455">
        <w:rPr>
          <w:lang w:val="pt-BR"/>
        </w:rPr>
        <w:t xml:space="preserve">             </w:t>
      </w:r>
      <w:r w:rsidRPr="00C26455">
        <w:rPr>
          <w:lang w:val="pt-BR"/>
        </w:rPr>
        <w:t>本项目与《清单》对比分析一览表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6"/>
        <w:gridCol w:w="678"/>
        <w:gridCol w:w="627"/>
        <w:gridCol w:w="750"/>
        <w:gridCol w:w="2484"/>
        <w:gridCol w:w="2455"/>
        <w:gridCol w:w="602"/>
      </w:tblGrid>
      <w:tr w:rsidR="009307CE" w:rsidRPr="00C26455" w14:paraId="328805DD" w14:textId="77777777" w:rsidTr="00C53CAA">
        <w:trPr>
          <w:trHeight w:val="397"/>
          <w:tblHeader/>
          <w:jc w:val="center"/>
        </w:trPr>
        <w:tc>
          <w:tcPr>
            <w:tcW w:w="696" w:type="dxa"/>
            <w:shd w:val="clear" w:color="auto" w:fill="auto"/>
            <w:vAlign w:val="center"/>
          </w:tcPr>
          <w:p w14:paraId="2DD5B0A8" w14:textId="77777777" w:rsidR="009307CE" w:rsidRPr="00C26455" w:rsidRDefault="009307CE" w:rsidP="00915D76">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行政区划</w:t>
            </w:r>
          </w:p>
        </w:tc>
        <w:tc>
          <w:tcPr>
            <w:tcW w:w="678" w:type="dxa"/>
            <w:vAlign w:val="center"/>
          </w:tcPr>
          <w:p w14:paraId="79E6EB54" w14:textId="77777777" w:rsidR="009307CE" w:rsidRPr="00C26455" w:rsidRDefault="009307CE" w:rsidP="00915D76">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环境管控单元名称</w:t>
            </w:r>
          </w:p>
        </w:tc>
        <w:tc>
          <w:tcPr>
            <w:tcW w:w="627" w:type="dxa"/>
            <w:shd w:val="clear" w:color="auto" w:fill="auto"/>
            <w:vAlign w:val="center"/>
          </w:tcPr>
          <w:p w14:paraId="2ADEEE9A" w14:textId="77777777" w:rsidR="009307CE" w:rsidRPr="00C26455" w:rsidRDefault="009307CE" w:rsidP="00915D76">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管控单元分类</w:t>
            </w:r>
          </w:p>
        </w:tc>
        <w:tc>
          <w:tcPr>
            <w:tcW w:w="3234" w:type="dxa"/>
            <w:gridSpan w:val="2"/>
            <w:shd w:val="clear" w:color="auto" w:fill="auto"/>
            <w:vAlign w:val="center"/>
          </w:tcPr>
          <w:p w14:paraId="457451CD" w14:textId="77777777" w:rsidR="009307CE" w:rsidRPr="00C26455" w:rsidRDefault="009307CE" w:rsidP="00915D76">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管控要求</w:t>
            </w:r>
          </w:p>
        </w:tc>
        <w:tc>
          <w:tcPr>
            <w:tcW w:w="2455" w:type="dxa"/>
            <w:shd w:val="clear" w:color="auto" w:fill="auto"/>
            <w:vAlign w:val="center"/>
          </w:tcPr>
          <w:p w14:paraId="1A7306BB" w14:textId="77777777" w:rsidR="009307CE" w:rsidRPr="00C26455" w:rsidRDefault="009307CE" w:rsidP="00915D76">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本项目情况</w:t>
            </w:r>
          </w:p>
        </w:tc>
        <w:tc>
          <w:tcPr>
            <w:tcW w:w="602" w:type="dxa"/>
            <w:shd w:val="clear" w:color="auto" w:fill="auto"/>
            <w:vAlign w:val="center"/>
          </w:tcPr>
          <w:p w14:paraId="49D604EE" w14:textId="77777777" w:rsidR="009307CE" w:rsidRPr="00C26455" w:rsidRDefault="009307CE" w:rsidP="00915D76">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hint="eastAsia"/>
                <w:b/>
                <w:snapToGrid w:val="0"/>
                <w:sz w:val="21"/>
                <w:szCs w:val="21"/>
              </w:rPr>
              <w:t>是否</w:t>
            </w:r>
            <w:r w:rsidRPr="00C26455">
              <w:rPr>
                <w:rFonts w:ascii="Times New Roman" w:hAnsi="Times New Roman"/>
                <w:b/>
                <w:snapToGrid w:val="0"/>
                <w:sz w:val="21"/>
                <w:szCs w:val="21"/>
              </w:rPr>
              <w:t>符合</w:t>
            </w:r>
            <w:r w:rsidRPr="00C26455">
              <w:rPr>
                <w:rFonts w:ascii="Times New Roman" w:hAnsi="Times New Roman" w:hint="eastAsia"/>
                <w:b/>
                <w:snapToGrid w:val="0"/>
                <w:sz w:val="21"/>
                <w:szCs w:val="21"/>
              </w:rPr>
              <w:t>要求</w:t>
            </w:r>
          </w:p>
        </w:tc>
      </w:tr>
      <w:tr w:rsidR="009307CE" w:rsidRPr="00C26455" w14:paraId="4E8269DF" w14:textId="77777777" w:rsidTr="00C53CAA">
        <w:trPr>
          <w:trHeight w:val="397"/>
          <w:jc w:val="center"/>
        </w:trPr>
        <w:tc>
          <w:tcPr>
            <w:tcW w:w="696" w:type="dxa"/>
            <w:vMerge w:val="restart"/>
            <w:shd w:val="clear" w:color="auto" w:fill="auto"/>
            <w:vAlign w:val="center"/>
          </w:tcPr>
          <w:p w14:paraId="2755BC3D"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河南省新乡市</w:t>
            </w:r>
            <w:r w:rsidRPr="00C26455">
              <w:rPr>
                <w:rFonts w:ascii="Times New Roman" w:hAnsi="Times New Roman" w:hint="eastAsia"/>
                <w:snapToGrid w:val="0"/>
                <w:sz w:val="21"/>
                <w:szCs w:val="21"/>
              </w:rPr>
              <w:t>凤泉区大块镇</w:t>
            </w:r>
          </w:p>
        </w:tc>
        <w:tc>
          <w:tcPr>
            <w:tcW w:w="678" w:type="dxa"/>
            <w:vMerge w:val="restart"/>
            <w:vAlign w:val="center"/>
          </w:tcPr>
          <w:p w14:paraId="1F23388B"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凤泉区大气高排放区</w:t>
            </w:r>
          </w:p>
        </w:tc>
        <w:tc>
          <w:tcPr>
            <w:tcW w:w="627" w:type="dxa"/>
            <w:vMerge w:val="restart"/>
            <w:shd w:val="clear" w:color="auto" w:fill="auto"/>
            <w:vAlign w:val="center"/>
          </w:tcPr>
          <w:p w14:paraId="253CF1CF"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重点管控单元</w:t>
            </w:r>
            <w:r w:rsidRPr="00C26455">
              <w:rPr>
                <w:rFonts w:ascii="Times New Roman" w:hAnsi="Times New Roman" w:hint="eastAsia"/>
                <w:snapToGrid w:val="0"/>
                <w:sz w:val="21"/>
                <w:szCs w:val="21"/>
              </w:rPr>
              <w:t>2</w:t>
            </w:r>
          </w:p>
        </w:tc>
        <w:tc>
          <w:tcPr>
            <w:tcW w:w="750" w:type="dxa"/>
            <w:vMerge w:val="restart"/>
            <w:shd w:val="clear" w:color="auto" w:fill="auto"/>
            <w:vAlign w:val="center"/>
          </w:tcPr>
          <w:p w14:paraId="2E15465A"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空间布局约束</w:t>
            </w:r>
          </w:p>
        </w:tc>
        <w:tc>
          <w:tcPr>
            <w:tcW w:w="2484" w:type="dxa"/>
            <w:shd w:val="clear" w:color="auto" w:fill="auto"/>
            <w:vAlign w:val="center"/>
          </w:tcPr>
          <w:p w14:paraId="0138AE5C"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snapToGrid w:val="0"/>
                <w:sz w:val="21"/>
                <w:szCs w:val="21"/>
              </w:rPr>
              <w:t>1</w:t>
            </w:r>
            <w:r w:rsidRPr="00C26455">
              <w:rPr>
                <w:rFonts w:ascii="Times New Roman" w:hAnsi="Times New Roman"/>
                <w:snapToGrid w:val="0"/>
                <w:sz w:val="21"/>
                <w:szCs w:val="21"/>
              </w:rPr>
              <w:t>、</w:t>
            </w:r>
            <w:r w:rsidRPr="00C26455">
              <w:rPr>
                <w:rFonts w:hint="eastAsia"/>
                <w:snapToGrid w:val="0"/>
                <w:sz w:val="21"/>
                <w:szCs w:val="21"/>
              </w:rPr>
              <w:t>禁止新建、改建及扩建高排放、高污染项目，包括钢铁、有色、水泥、平板玻璃、建筑陶瓷等行业及其他排放重金属、持久性有机污染物的工业项目等。</w:t>
            </w:r>
          </w:p>
        </w:tc>
        <w:tc>
          <w:tcPr>
            <w:tcW w:w="2455" w:type="dxa"/>
            <w:shd w:val="clear" w:color="auto" w:fill="auto"/>
            <w:vAlign w:val="center"/>
          </w:tcPr>
          <w:p w14:paraId="7685B3B8"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highlight w:val="yellow"/>
              </w:rPr>
            </w:pPr>
            <w:r w:rsidRPr="00C26455">
              <w:rPr>
                <w:rFonts w:ascii="Times New Roman" w:hAnsi="Times New Roman"/>
                <w:snapToGrid w:val="0"/>
                <w:sz w:val="21"/>
                <w:szCs w:val="21"/>
              </w:rPr>
              <w:t>本项目</w:t>
            </w:r>
            <w:r w:rsidRPr="00C26455">
              <w:rPr>
                <w:rFonts w:ascii="Times New Roman" w:hAnsi="Times New Roman" w:hint="eastAsia"/>
                <w:snapToGrid w:val="0"/>
                <w:sz w:val="21"/>
                <w:szCs w:val="21"/>
              </w:rPr>
              <w:t>为</w:t>
            </w:r>
            <w:r w:rsidRPr="00C26455">
              <w:rPr>
                <w:rFonts w:ascii="Times New Roman" w:hAnsi="Times New Roman"/>
                <w:snapToGrid w:val="0"/>
                <w:sz w:val="21"/>
                <w:szCs w:val="21"/>
              </w:rPr>
              <w:t>生产电池钢壳和负极底盖项目</w:t>
            </w:r>
            <w:r w:rsidRPr="00C26455">
              <w:rPr>
                <w:rFonts w:ascii="Times New Roman" w:hAnsi="Times New Roman" w:hint="eastAsia"/>
                <w:snapToGrid w:val="0"/>
                <w:sz w:val="21"/>
                <w:szCs w:val="21"/>
              </w:rPr>
              <w:t>，</w:t>
            </w:r>
            <w:r w:rsidRPr="00C26455">
              <w:rPr>
                <w:rFonts w:ascii="Times New Roman" w:hAnsi="Times New Roman"/>
                <w:snapToGrid w:val="0"/>
                <w:sz w:val="21"/>
                <w:szCs w:val="21"/>
              </w:rPr>
              <w:t>不属于新建、改建及扩建高排放、高污染项目，包括</w:t>
            </w:r>
            <w:r w:rsidRPr="00C26455">
              <w:rPr>
                <w:rFonts w:ascii="Times New Roman" w:hAnsi="Times New Roman" w:hint="eastAsia"/>
                <w:snapToGrid w:val="0"/>
                <w:sz w:val="21"/>
                <w:szCs w:val="21"/>
              </w:rPr>
              <w:t>钢铁、有色、水泥、平板玻璃、建筑陶瓷等行业及其他排放重金属、持久性有机污染物的工业项目。</w:t>
            </w:r>
          </w:p>
        </w:tc>
        <w:tc>
          <w:tcPr>
            <w:tcW w:w="602" w:type="dxa"/>
            <w:shd w:val="clear" w:color="auto" w:fill="auto"/>
            <w:vAlign w:val="center"/>
          </w:tcPr>
          <w:p w14:paraId="024C91CF"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9307CE" w:rsidRPr="00C26455" w14:paraId="0E306253" w14:textId="77777777" w:rsidTr="00C53CAA">
        <w:trPr>
          <w:trHeight w:val="397"/>
          <w:jc w:val="center"/>
        </w:trPr>
        <w:tc>
          <w:tcPr>
            <w:tcW w:w="696" w:type="dxa"/>
            <w:vMerge/>
            <w:shd w:val="clear" w:color="auto" w:fill="auto"/>
            <w:vAlign w:val="center"/>
          </w:tcPr>
          <w:p w14:paraId="7C246847"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1BC15B97"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63E363A1"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25720509"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p>
        </w:tc>
        <w:tc>
          <w:tcPr>
            <w:tcW w:w="2484" w:type="dxa"/>
            <w:shd w:val="clear" w:color="auto" w:fill="auto"/>
            <w:vAlign w:val="center"/>
          </w:tcPr>
          <w:p w14:paraId="2237F32D"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snapToGrid w:val="0"/>
                <w:sz w:val="21"/>
                <w:szCs w:val="21"/>
              </w:rPr>
              <w:t>2</w:t>
            </w:r>
            <w:r w:rsidRPr="00C26455">
              <w:rPr>
                <w:rFonts w:ascii="Times New Roman" w:hAnsi="Times New Roman"/>
                <w:snapToGrid w:val="0"/>
                <w:sz w:val="21"/>
                <w:szCs w:val="21"/>
              </w:rPr>
              <w:t>、对列入疑似污染地块名单的地块，未经土壤污染状况调查确定为未污染地块的，不得进入用地程序，自然资源部门不得核发建设工程规划许可证。</w:t>
            </w:r>
          </w:p>
        </w:tc>
        <w:tc>
          <w:tcPr>
            <w:tcW w:w="2455" w:type="dxa"/>
            <w:shd w:val="clear" w:color="auto" w:fill="auto"/>
            <w:vAlign w:val="center"/>
          </w:tcPr>
          <w:p w14:paraId="5778D512"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highlight w:val="yellow"/>
              </w:rPr>
            </w:pPr>
            <w:r w:rsidRPr="00C26455">
              <w:rPr>
                <w:rFonts w:ascii="Times New Roman" w:hAnsi="Times New Roman"/>
                <w:snapToGrid w:val="0"/>
                <w:sz w:val="21"/>
                <w:szCs w:val="21"/>
              </w:rPr>
              <w:t>本项目占地未列入疑似污染地块名单的地块</w:t>
            </w:r>
            <w:r w:rsidRPr="00C26455">
              <w:rPr>
                <w:rFonts w:ascii="Times New Roman" w:hAnsi="Times New Roman" w:hint="eastAsia"/>
                <w:snapToGrid w:val="0"/>
                <w:sz w:val="21"/>
                <w:szCs w:val="21"/>
              </w:rPr>
              <w:t>。</w:t>
            </w:r>
          </w:p>
        </w:tc>
        <w:tc>
          <w:tcPr>
            <w:tcW w:w="602" w:type="dxa"/>
            <w:shd w:val="clear" w:color="auto" w:fill="auto"/>
            <w:vAlign w:val="center"/>
          </w:tcPr>
          <w:p w14:paraId="5192F791"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9307CE" w:rsidRPr="00C26455" w14:paraId="217D75C6" w14:textId="77777777" w:rsidTr="00C53CAA">
        <w:trPr>
          <w:trHeight w:val="397"/>
          <w:jc w:val="center"/>
        </w:trPr>
        <w:tc>
          <w:tcPr>
            <w:tcW w:w="696" w:type="dxa"/>
            <w:vMerge/>
            <w:shd w:val="clear" w:color="auto" w:fill="auto"/>
            <w:vAlign w:val="center"/>
          </w:tcPr>
          <w:p w14:paraId="7138CC29"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2AFD4213"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50DC8C12"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37F67F15"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p>
        </w:tc>
        <w:tc>
          <w:tcPr>
            <w:tcW w:w="2484" w:type="dxa"/>
            <w:shd w:val="clear" w:color="auto" w:fill="auto"/>
            <w:vAlign w:val="center"/>
          </w:tcPr>
          <w:p w14:paraId="06761BBA"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3</w:t>
            </w:r>
            <w:r w:rsidRPr="00C26455">
              <w:rPr>
                <w:rFonts w:ascii="Times New Roman" w:hAnsi="Times New Roman" w:hint="eastAsia"/>
                <w:snapToGrid w:val="0"/>
                <w:sz w:val="21"/>
                <w:szCs w:val="21"/>
              </w:rPr>
              <w:t>、禁止新、改、扩建“两高”项目。</w:t>
            </w:r>
          </w:p>
        </w:tc>
        <w:tc>
          <w:tcPr>
            <w:tcW w:w="2455" w:type="dxa"/>
            <w:shd w:val="clear" w:color="auto" w:fill="auto"/>
            <w:vAlign w:val="center"/>
          </w:tcPr>
          <w:p w14:paraId="7C1272E7"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本项目不属于禁止的新、改、扩建“两高”项目。</w:t>
            </w:r>
          </w:p>
        </w:tc>
        <w:tc>
          <w:tcPr>
            <w:tcW w:w="602" w:type="dxa"/>
            <w:shd w:val="clear" w:color="auto" w:fill="auto"/>
            <w:vAlign w:val="center"/>
          </w:tcPr>
          <w:p w14:paraId="6ACEFAEE"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9307CE" w:rsidRPr="00C26455" w14:paraId="4E232432" w14:textId="77777777" w:rsidTr="00C53CAA">
        <w:trPr>
          <w:trHeight w:val="397"/>
          <w:jc w:val="center"/>
        </w:trPr>
        <w:tc>
          <w:tcPr>
            <w:tcW w:w="696" w:type="dxa"/>
            <w:vMerge/>
            <w:shd w:val="clear" w:color="auto" w:fill="auto"/>
            <w:vAlign w:val="center"/>
          </w:tcPr>
          <w:p w14:paraId="651BE367"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79EFC247"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7DFD1227"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val="restart"/>
            <w:shd w:val="clear" w:color="auto" w:fill="auto"/>
            <w:vAlign w:val="center"/>
          </w:tcPr>
          <w:p w14:paraId="70AE65D0" w14:textId="77777777" w:rsidR="009307CE" w:rsidRPr="00C26455" w:rsidRDefault="009307CE" w:rsidP="00915D76">
            <w:pPr>
              <w:autoSpaceDE w:val="0"/>
              <w:autoSpaceDN w:val="0"/>
              <w:spacing w:line="240" w:lineRule="auto"/>
              <w:ind w:firstLineChars="0" w:firstLine="0"/>
              <w:jc w:val="center"/>
              <w:rPr>
                <w:sz w:val="21"/>
                <w:szCs w:val="21"/>
              </w:rPr>
            </w:pPr>
            <w:r w:rsidRPr="00C26455">
              <w:rPr>
                <w:sz w:val="21"/>
                <w:szCs w:val="21"/>
              </w:rPr>
              <w:t>污染物排放管控</w:t>
            </w:r>
          </w:p>
        </w:tc>
        <w:tc>
          <w:tcPr>
            <w:tcW w:w="2484" w:type="dxa"/>
            <w:shd w:val="clear" w:color="auto" w:fill="auto"/>
            <w:vAlign w:val="center"/>
          </w:tcPr>
          <w:p w14:paraId="6D84E24F" w14:textId="77777777" w:rsidR="009307CE" w:rsidRPr="00C26455" w:rsidRDefault="009307CE" w:rsidP="00915D76">
            <w:pPr>
              <w:autoSpaceDE w:val="0"/>
              <w:autoSpaceDN w:val="0"/>
              <w:spacing w:line="240" w:lineRule="auto"/>
              <w:ind w:firstLineChars="0" w:firstLine="0"/>
              <w:rPr>
                <w:snapToGrid w:val="0"/>
                <w:sz w:val="21"/>
                <w:szCs w:val="21"/>
              </w:rPr>
            </w:pPr>
            <w:r w:rsidRPr="00C26455">
              <w:rPr>
                <w:rFonts w:hint="eastAsia"/>
                <w:snapToGrid w:val="0"/>
                <w:sz w:val="21"/>
                <w:szCs w:val="21"/>
              </w:rPr>
              <w:t>1</w:t>
            </w:r>
            <w:r w:rsidRPr="00C26455">
              <w:rPr>
                <w:rFonts w:hint="eastAsia"/>
                <w:snapToGrid w:val="0"/>
                <w:sz w:val="21"/>
                <w:szCs w:val="21"/>
              </w:rPr>
              <w:t>、二氧化硫、氮氧化物、颗粒物、</w:t>
            </w:r>
            <w:r w:rsidRPr="00C26455">
              <w:rPr>
                <w:rFonts w:hint="eastAsia"/>
                <w:snapToGrid w:val="0"/>
                <w:sz w:val="21"/>
                <w:szCs w:val="21"/>
              </w:rPr>
              <w:t>VOCs</w:t>
            </w:r>
            <w:r w:rsidRPr="00C26455">
              <w:rPr>
                <w:rFonts w:hint="eastAsia"/>
                <w:snapToGrid w:val="0"/>
                <w:sz w:val="21"/>
                <w:szCs w:val="21"/>
              </w:rPr>
              <w:t>全面执行大气污染物特别排放限值。</w:t>
            </w:r>
          </w:p>
        </w:tc>
        <w:tc>
          <w:tcPr>
            <w:tcW w:w="2455" w:type="dxa"/>
            <w:shd w:val="clear" w:color="auto" w:fill="auto"/>
            <w:vAlign w:val="center"/>
          </w:tcPr>
          <w:p w14:paraId="1DEAD362"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本项目不涉及二氧化硫、氮氧化物、颗粒物、</w:t>
            </w:r>
            <w:r w:rsidRPr="00C26455">
              <w:rPr>
                <w:rFonts w:ascii="Times New Roman" w:hAnsi="Times New Roman" w:hint="eastAsia"/>
                <w:snapToGrid w:val="0"/>
                <w:sz w:val="21"/>
                <w:szCs w:val="21"/>
              </w:rPr>
              <w:t>VOCs</w:t>
            </w:r>
            <w:r w:rsidRPr="00C26455">
              <w:rPr>
                <w:rFonts w:ascii="Times New Roman" w:hAnsi="Times New Roman" w:hint="eastAsia"/>
                <w:snapToGrid w:val="0"/>
                <w:sz w:val="21"/>
                <w:szCs w:val="21"/>
              </w:rPr>
              <w:t>的排放。</w:t>
            </w:r>
          </w:p>
        </w:tc>
        <w:tc>
          <w:tcPr>
            <w:tcW w:w="602" w:type="dxa"/>
            <w:shd w:val="clear" w:color="auto" w:fill="auto"/>
            <w:vAlign w:val="center"/>
          </w:tcPr>
          <w:p w14:paraId="54BC129E"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9307CE" w:rsidRPr="00C26455" w14:paraId="1DA82EB7" w14:textId="77777777" w:rsidTr="00C53CAA">
        <w:trPr>
          <w:trHeight w:val="397"/>
          <w:jc w:val="center"/>
        </w:trPr>
        <w:tc>
          <w:tcPr>
            <w:tcW w:w="696" w:type="dxa"/>
            <w:vMerge/>
            <w:shd w:val="clear" w:color="auto" w:fill="auto"/>
            <w:vAlign w:val="center"/>
          </w:tcPr>
          <w:p w14:paraId="3530621D"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1C30C51C"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16067D18"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11F9C4DC" w14:textId="77777777" w:rsidR="009307CE" w:rsidRPr="00C26455" w:rsidRDefault="009307CE" w:rsidP="00915D76">
            <w:pPr>
              <w:autoSpaceDE w:val="0"/>
              <w:autoSpaceDN w:val="0"/>
              <w:spacing w:line="240" w:lineRule="auto"/>
              <w:ind w:firstLineChars="0" w:firstLine="0"/>
              <w:jc w:val="center"/>
              <w:rPr>
                <w:sz w:val="21"/>
                <w:szCs w:val="21"/>
              </w:rPr>
            </w:pPr>
          </w:p>
        </w:tc>
        <w:tc>
          <w:tcPr>
            <w:tcW w:w="2484" w:type="dxa"/>
            <w:shd w:val="clear" w:color="auto" w:fill="auto"/>
            <w:vAlign w:val="center"/>
          </w:tcPr>
          <w:p w14:paraId="3601D5CF" w14:textId="77777777" w:rsidR="009307CE" w:rsidRPr="00C26455" w:rsidRDefault="009307CE" w:rsidP="00915D76">
            <w:pPr>
              <w:autoSpaceDE w:val="0"/>
              <w:autoSpaceDN w:val="0"/>
              <w:spacing w:line="240" w:lineRule="auto"/>
              <w:ind w:firstLineChars="0" w:firstLine="0"/>
              <w:rPr>
                <w:snapToGrid w:val="0"/>
                <w:sz w:val="21"/>
                <w:szCs w:val="21"/>
              </w:rPr>
            </w:pPr>
            <w:r w:rsidRPr="00C26455">
              <w:rPr>
                <w:rFonts w:hint="eastAsia"/>
                <w:snapToGrid w:val="0"/>
                <w:sz w:val="21"/>
                <w:szCs w:val="21"/>
              </w:rPr>
              <w:t>2</w:t>
            </w:r>
            <w:r w:rsidRPr="00C26455">
              <w:rPr>
                <w:rFonts w:hint="eastAsia"/>
                <w:snapToGrid w:val="0"/>
                <w:sz w:val="21"/>
                <w:szCs w:val="21"/>
              </w:rPr>
              <w:t>、加强柴油车</w:t>
            </w:r>
            <w:r w:rsidRPr="00C26455">
              <w:rPr>
                <w:rFonts w:hint="eastAsia"/>
                <w:snapToGrid w:val="0"/>
                <w:sz w:val="21"/>
                <w:szCs w:val="21"/>
              </w:rPr>
              <w:t>NOx</w:t>
            </w:r>
            <w:r w:rsidRPr="00C26455">
              <w:rPr>
                <w:rFonts w:hint="eastAsia"/>
                <w:snapToGrid w:val="0"/>
                <w:sz w:val="21"/>
                <w:szCs w:val="21"/>
              </w:rPr>
              <w:t>排放监管，严格实施非道路移动机械排放标准，推进重点场所清洁能源机械替代。</w:t>
            </w:r>
          </w:p>
        </w:tc>
        <w:tc>
          <w:tcPr>
            <w:tcW w:w="2455" w:type="dxa"/>
            <w:shd w:val="clear" w:color="auto" w:fill="auto"/>
            <w:vAlign w:val="center"/>
          </w:tcPr>
          <w:p w14:paraId="7F742E47"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本项目建成后，货物运输车辆将严格按照非道路移动机械排放标准进行监管。</w:t>
            </w:r>
          </w:p>
        </w:tc>
        <w:tc>
          <w:tcPr>
            <w:tcW w:w="602" w:type="dxa"/>
            <w:shd w:val="clear" w:color="auto" w:fill="auto"/>
            <w:vAlign w:val="center"/>
          </w:tcPr>
          <w:p w14:paraId="27204FF5"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9307CE" w:rsidRPr="00C26455" w14:paraId="75DE8C47" w14:textId="77777777" w:rsidTr="00C53CAA">
        <w:trPr>
          <w:trHeight w:val="397"/>
          <w:jc w:val="center"/>
        </w:trPr>
        <w:tc>
          <w:tcPr>
            <w:tcW w:w="696" w:type="dxa"/>
            <w:vMerge/>
            <w:shd w:val="clear" w:color="auto" w:fill="auto"/>
            <w:vAlign w:val="center"/>
          </w:tcPr>
          <w:p w14:paraId="5814EB9C"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359FA44D"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486EF5A3"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val="restart"/>
            <w:shd w:val="clear" w:color="auto" w:fill="auto"/>
            <w:vAlign w:val="center"/>
          </w:tcPr>
          <w:p w14:paraId="63D25BFC" w14:textId="77777777" w:rsidR="009307CE" w:rsidRPr="00C26455" w:rsidRDefault="009307CE" w:rsidP="00915D76">
            <w:pPr>
              <w:autoSpaceDE w:val="0"/>
              <w:autoSpaceDN w:val="0"/>
              <w:spacing w:line="240" w:lineRule="auto"/>
              <w:ind w:firstLineChars="0" w:firstLine="0"/>
              <w:jc w:val="center"/>
              <w:rPr>
                <w:sz w:val="21"/>
                <w:szCs w:val="21"/>
              </w:rPr>
            </w:pPr>
            <w:r w:rsidRPr="00C26455">
              <w:rPr>
                <w:sz w:val="21"/>
                <w:szCs w:val="21"/>
              </w:rPr>
              <w:t>环境风险防控</w:t>
            </w:r>
          </w:p>
        </w:tc>
        <w:tc>
          <w:tcPr>
            <w:tcW w:w="2484" w:type="dxa"/>
            <w:shd w:val="clear" w:color="auto" w:fill="auto"/>
            <w:vAlign w:val="center"/>
          </w:tcPr>
          <w:p w14:paraId="181FB05C" w14:textId="77777777" w:rsidR="009307CE" w:rsidRPr="00C26455" w:rsidRDefault="009307CE" w:rsidP="00915D76">
            <w:pPr>
              <w:autoSpaceDE w:val="0"/>
              <w:autoSpaceDN w:val="0"/>
              <w:spacing w:line="240" w:lineRule="auto"/>
              <w:ind w:firstLineChars="0" w:firstLine="0"/>
              <w:rPr>
                <w:snapToGrid w:val="0"/>
                <w:sz w:val="21"/>
                <w:szCs w:val="21"/>
              </w:rPr>
            </w:pPr>
            <w:r w:rsidRPr="00C26455">
              <w:rPr>
                <w:rFonts w:hint="eastAsia"/>
                <w:snapToGrid w:val="0"/>
                <w:sz w:val="21"/>
                <w:szCs w:val="21"/>
              </w:rPr>
              <w:t>1</w:t>
            </w:r>
            <w:r w:rsidRPr="00C26455">
              <w:rPr>
                <w:rFonts w:hint="eastAsia"/>
                <w:snapToGrid w:val="0"/>
                <w:sz w:val="21"/>
                <w:szCs w:val="21"/>
              </w:rPr>
              <w:t>、</w:t>
            </w:r>
            <w:r w:rsidRPr="00C26455">
              <w:rPr>
                <w:snapToGrid w:val="0"/>
                <w:sz w:val="21"/>
                <w:szCs w:val="21"/>
              </w:rPr>
              <w:t>规范园区建设，对涉重行业企业加强管理，建立土壤和地下水污染隐患排查治理制度、风险防控体系和长效监管机制。</w:t>
            </w:r>
          </w:p>
        </w:tc>
        <w:tc>
          <w:tcPr>
            <w:tcW w:w="2455" w:type="dxa"/>
            <w:shd w:val="clear" w:color="auto" w:fill="auto"/>
            <w:vAlign w:val="center"/>
          </w:tcPr>
          <w:p w14:paraId="12BD7CC9" w14:textId="5DF91B34" w:rsidR="009307CE" w:rsidRPr="00653F2C" w:rsidRDefault="009307CE" w:rsidP="00915D76">
            <w:pPr>
              <w:pStyle w:val="af7"/>
              <w:spacing w:before="0" w:beforeAutospacing="0" w:after="0" w:afterAutospacing="0"/>
              <w:jc w:val="both"/>
              <w:outlineLvl w:val="0"/>
              <w:rPr>
                <w:rFonts w:ascii="Times New Roman" w:hAnsi="Times New Roman"/>
                <w:snapToGrid w:val="0"/>
                <w:sz w:val="21"/>
                <w:szCs w:val="21"/>
              </w:rPr>
            </w:pPr>
            <w:r w:rsidRPr="00653F2C">
              <w:rPr>
                <w:rFonts w:hint="eastAsia"/>
                <w:snapToGrid w:val="0"/>
                <w:sz w:val="21"/>
                <w:szCs w:val="21"/>
              </w:rPr>
              <w:t>根据园区管理要求，项目建成后将按要求</w:t>
            </w:r>
            <w:r w:rsidRPr="00653F2C">
              <w:rPr>
                <w:snapToGrid w:val="0"/>
                <w:sz w:val="21"/>
                <w:szCs w:val="21"/>
              </w:rPr>
              <w:t>建立土壤和地下水污染隐患排查治理制度、风险防控体系和长效监管机制</w:t>
            </w:r>
            <w:r w:rsidRPr="00653F2C">
              <w:rPr>
                <w:rFonts w:hint="eastAsia"/>
                <w:snapToGrid w:val="0"/>
                <w:sz w:val="21"/>
                <w:szCs w:val="21"/>
              </w:rPr>
              <w:t>等。</w:t>
            </w:r>
          </w:p>
        </w:tc>
        <w:tc>
          <w:tcPr>
            <w:tcW w:w="602" w:type="dxa"/>
            <w:shd w:val="clear" w:color="auto" w:fill="auto"/>
            <w:vAlign w:val="center"/>
          </w:tcPr>
          <w:p w14:paraId="0A68E9D0"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符合</w:t>
            </w:r>
          </w:p>
        </w:tc>
      </w:tr>
      <w:tr w:rsidR="009307CE" w:rsidRPr="00C26455" w14:paraId="2C2F3F75" w14:textId="77777777" w:rsidTr="00C53CAA">
        <w:trPr>
          <w:trHeight w:val="397"/>
          <w:jc w:val="center"/>
        </w:trPr>
        <w:tc>
          <w:tcPr>
            <w:tcW w:w="696" w:type="dxa"/>
            <w:vMerge/>
            <w:shd w:val="clear" w:color="auto" w:fill="auto"/>
            <w:vAlign w:val="center"/>
          </w:tcPr>
          <w:p w14:paraId="75B87713"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40BD1AB3"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31B6162D"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317D8B53" w14:textId="77777777" w:rsidR="009307CE" w:rsidRPr="00C26455" w:rsidRDefault="009307CE" w:rsidP="00915D76">
            <w:pPr>
              <w:autoSpaceDE w:val="0"/>
              <w:autoSpaceDN w:val="0"/>
              <w:spacing w:line="240" w:lineRule="auto"/>
              <w:ind w:firstLineChars="0" w:firstLine="0"/>
              <w:jc w:val="center"/>
              <w:rPr>
                <w:sz w:val="21"/>
                <w:szCs w:val="21"/>
              </w:rPr>
            </w:pPr>
          </w:p>
        </w:tc>
        <w:tc>
          <w:tcPr>
            <w:tcW w:w="2484" w:type="dxa"/>
            <w:shd w:val="clear" w:color="auto" w:fill="auto"/>
            <w:vAlign w:val="center"/>
          </w:tcPr>
          <w:p w14:paraId="3856B3DD" w14:textId="77777777" w:rsidR="009307CE" w:rsidRPr="00C26455" w:rsidRDefault="009307CE" w:rsidP="00915D76">
            <w:pPr>
              <w:autoSpaceDE w:val="0"/>
              <w:autoSpaceDN w:val="0"/>
              <w:spacing w:line="240" w:lineRule="auto"/>
              <w:ind w:firstLineChars="0" w:firstLine="0"/>
              <w:rPr>
                <w:snapToGrid w:val="0"/>
                <w:sz w:val="21"/>
                <w:szCs w:val="21"/>
              </w:rPr>
            </w:pPr>
            <w:r w:rsidRPr="00C26455">
              <w:rPr>
                <w:rFonts w:hint="eastAsia"/>
                <w:snapToGrid w:val="0"/>
                <w:sz w:val="21"/>
                <w:szCs w:val="21"/>
              </w:rPr>
              <w:t>2</w:t>
            </w:r>
            <w:r w:rsidRPr="00C26455">
              <w:rPr>
                <w:rFonts w:hint="eastAsia"/>
                <w:snapToGrid w:val="0"/>
                <w:sz w:val="21"/>
                <w:szCs w:val="21"/>
              </w:rPr>
              <w:t>、</w:t>
            </w:r>
            <w:r w:rsidRPr="00C26455">
              <w:rPr>
                <w:snapToGrid w:val="0"/>
                <w:sz w:val="21"/>
                <w:szCs w:val="21"/>
              </w:rPr>
              <w:t>高关注地块划分污染风险等级，纳入优先管控名录。</w:t>
            </w:r>
          </w:p>
        </w:tc>
        <w:tc>
          <w:tcPr>
            <w:tcW w:w="2455" w:type="dxa"/>
            <w:shd w:val="clear" w:color="auto" w:fill="auto"/>
            <w:vAlign w:val="center"/>
          </w:tcPr>
          <w:p w14:paraId="713EEE6A" w14:textId="77777777" w:rsidR="009307CE" w:rsidRPr="00653F2C" w:rsidRDefault="009307CE" w:rsidP="00915D76">
            <w:pPr>
              <w:pStyle w:val="af7"/>
              <w:spacing w:before="0" w:beforeAutospacing="0" w:after="0" w:afterAutospacing="0"/>
              <w:jc w:val="both"/>
              <w:outlineLvl w:val="0"/>
              <w:rPr>
                <w:rFonts w:ascii="Times New Roman" w:hAnsi="Times New Roman"/>
                <w:snapToGrid w:val="0"/>
                <w:sz w:val="21"/>
                <w:szCs w:val="21"/>
              </w:rPr>
            </w:pPr>
            <w:r w:rsidRPr="00653F2C">
              <w:rPr>
                <w:rFonts w:ascii="Times New Roman" w:hAnsi="Times New Roman"/>
                <w:snapToGrid w:val="0"/>
                <w:sz w:val="21"/>
                <w:szCs w:val="21"/>
              </w:rPr>
              <w:t>本项目选址属于高关注地块</w:t>
            </w:r>
            <w:r w:rsidRPr="00653F2C">
              <w:rPr>
                <w:rFonts w:ascii="Times New Roman" w:hAnsi="Times New Roman" w:hint="eastAsia"/>
                <w:snapToGrid w:val="0"/>
                <w:sz w:val="21"/>
                <w:szCs w:val="21"/>
              </w:rPr>
              <w:t>，应被</w:t>
            </w:r>
            <w:r w:rsidRPr="00653F2C">
              <w:rPr>
                <w:snapToGrid w:val="0"/>
                <w:sz w:val="21"/>
                <w:szCs w:val="21"/>
              </w:rPr>
              <w:t>纳入优先管控名录</w:t>
            </w:r>
            <w:r w:rsidRPr="00653F2C">
              <w:rPr>
                <w:rFonts w:ascii="Times New Roman" w:hAnsi="Times New Roman" w:hint="eastAsia"/>
                <w:snapToGrid w:val="0"/>
                <w:sz w:val="21"/>
                <w:szCs w:val="21"/>
              </w:rPr>
              <w:t>。</w:t>
            </w:r>
          </w:p>
        </w:tc>
        <w:tc>
          <w:tcPr>
            <w:tcW w:w="602" w:type="dxa"/>
            <w:shd w:val="clear" w:color="auto" w:fill="auto"/>
            <w:vAlign w:val="center"/>
          </w:tcPr>
          <w:p w14:paraId="164D3D24" w14:textId="77777777" w:rsidR="009307CE" w:rsidRPr="00C26455" w:rsidRDefault="009307CE" w:rsidP="00915D76">
            <w:pPr>
              <w:pStyle w:val="af7"/>
              <w:spacing w:before="0" w:beforeAutospacing="0" w:after="0" w:afterAutospacing="0"/>
              <w:jc w:val="center"/>
              <w:outlineLvl w:val="0"/>
              <w:rPr>
                <w:rFonts w:ascii="Times New Roman" w:hAnsi="Times New Roman"/>
                <w:sz w:val="21"/>
                <w:szCs w:val="21"/>
                <w:highlight w:val="yellow"/>
              </w:rPr>
            </w:pPr>
            <w:r w:rsidRPr="00C26455">
              <w:rPr>
                <w:rFonts w:ascii="Times New Roman" w:hAnsi="Times New Roman"/>
                <w:snapToGrid w:val="0"/>
                <w:sz w:val="21"/>
                <w:szCs w:val="21"/>
              </w:rPr>
              <w:t>符合</w:t>
            </w:r>
          </w:p>
        </w:tc>
      </w:tr>
      <w:tr w:rsidR="009307CE" w:rsidRPr="00C26455" w14:paraId="6C93FC97" w14:textId="77777777" w:rsidTr="00C53CAA">
        <w:trPr>
          <w:trHeight w:val="397"/>
          <w:jc w:val="center"/>
        </w:trPr>
        <w:tc>
          <w:tcPr>
            <w:tcW w:w="696" w:type="dxa"/>
            <w:vMerge/>
            <w:shd w:val="clear" w:color="auto" w:fill="auto"/>
            <w:vAlign w:val="center"/>
          </w:tcPr>
          <w:p w14:paraId="2BA239E1"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0993466E"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7201ADB2"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shd w:val="clear" w:color="auto" w:fill="auto"/>
            <w:vAlign w:val="center"/>
          </w:tcPr>
          <w:p w14:paraId="4571674C" w14:textId="77777777" w:rsidR="009307CE" w:rsidRPr="00C26455" w:rsidRDefault="009307CE" w:rsidP="00915D76">
            <w:pPr>
              <w:autoSpaceDE w:val="0"/>
              <w:autoSpaceDN w:val="0"/>
              <w:spacing w:line="240" w:lineRule="auto"/>
              <w:ind w:firstLineChars="0" w:firstLine="0"/>
              <w:jc w:val="center"/>
              <w:rPr>
                <w:sz w:val="21"/>
                <w:szCs w:val="21"/>
                <w:highlight w:val="yellow"/>
              </w:rPr>
            </w:pPr>
            <w:r w:rsidRPr="00C26455">
              <w:rPr>
                <w:sz w:val="21"/>
                <w:szCs w:val="21"/>
              </w:rPr>
              <w:t>资源利用效率要求</w:t>
            </w:r>
          </w:p>
        </w:tc>
        <w:tc>
          <w:tcPr>
            <w:tcW w:w="2484" w:type="dxa"/>
            <w:shd w:val="clear" w:color="auto" w:fill="auto"/>
            <w:vAlign w:val="center"/>
          </w:tcPr>
          <w:p w14:paraId="2A949C29"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snapToGrid w:val="0"/>
                <w:sz w:val="21"/>
                <w:szCs w:val="21"/>
              </w:rPr>
              <w:t>进一步优化能源结构，加快园区配套供热、供水及配套管网建设。不得新改扩建分散燃煤设施。</w:t>
            </w:r>
          </w:p>
        </w:tc>
        <w:tc>
          <w:tcPr>
            <w:tcW w:w="2455" w:type="dxa"/>
            <w:shd w:val="clear" w:color="auto" w:fill="auto"/>
            <w:vAlign w:val="center"/>
          </w:tcPr>
          <w:p w14:paraId="2237AAA9" w14:textId="77777777" w:rsidR="009307CE" w:rsidRPr="00C26455" w:rsidRDefault="009307CE" w:rsidP="00915D76">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本项目采用新乡市华新造纸厂锅炉进行供热，该锅炉为园区集中供热措施，不涉及</w:t>
            </w:r>
            <w:r w:rsidRPr="00C26455">
              <w:rPr>
                <w:rFonts w:ascii="Times New Roman" w:hAnsi="Times New Roman"/>
                <w:snapToGrid w:val="0"/>
                <w:sz w:val="21"/>
                <w:szCs w:val="21"/>
              </w:rPr>
              <w:t>分散燃煤设施</w:t>
            </w:r>
            <w:r w:rsidRPr="00C26455">
              <w:rPr>
                <w:rFonts w:ascii="Times New Roman" w:hAnsi="Times New Roman" w:hint="eastAsia"/>
                <w:snapToGrid w:val="0"/>
                <w:sz w:val="21"/>
                <w:szCs w:val="21"/>
              </w:rPr>
              <w:t>。</w:t>
            </w:r>
          </w:p>
        </w:tc>
        <w:tc>
          <w:tcPr>
            <w:tcW w:w="602" w:type="dxa"/>
            <w:shd w:val="clear" w:color="auto" w:fill="auto"/>
            <w:vAlign w:val="center"/>
          </w:tcPr>
          <w:p w14:paraId="4C9AE019" w14:textId="77777777" w:rsidR="009307CE" w:rsidRPr="00C26455" w:rsidRDefault="009307CE" w:rsidP="00915D76">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符合</w:t>
            </w:r>
          </w:p>
        </w:tc>
      </w:tr>
    </w:tbl>
    <w:p w14:paraId="3F086737" w14:textId="044E2113" w:rsidR="002915AD" w:rsidRPr="00C26455" w:rsidRDefault="009307CE">
      <w:pPr>
        <w:ind w:firstLineChars="0" w:firstLine="0"/>
        <w:sectPr w:rsidR="002915AD" w:rsidRPr="00C26455">
          <w:headerReference w:type="even" r:id="rId31"/>
          <w:headerReference w:type="default" r:id="rId32"/>
          <w:footerReference w:type="even" r:id="rId33"/>
          <w:footerReference w:type="default" r:id="rId34"/>
          <w:headerReference w:type="first" r:id="rId35"/>
          <w:footerReference w:type="first" r:id="rId36"/>
          <w:pgSz w:w="11906" w:h="16838"/>
          <w:pgMar w:top="1440" w:right="1797" w:bottom="1440" w:left="1797" w:header="851" w:footer="992" w:gutter="0"/>
          <w:pgNumType w:start="1"/>
          <w:cols w:space="720"/>
          <w:docGrid w:linePitch="312"/>
        </w:sectPr>
      </w:pPr>
      <w:r w:rsidRPr="00C26455">
        <w:rPr>
          <w:rFonts w:hint="eastAsia"/>
        </w:rPr>
        <w:t>由上表可知，本项目符合《新乡市“三线一单”生态环境准入清单》的相关要求。</w:t>
      </w:r>
    </w:p>
    <w:p w14:paraId="78FDF06E" w14:textId="34CB8020" w:rsidR="002915AD" w:rsidRPr="00C26455" w:rsidRDefault="001E7CDD" w:rsidP="00D47023">
      <w:pPr>
        <w:pStyle w:val="30"/>
        <w:spacing w:before="240" w:after="120"/>
      </w:pPr>
      <w:bookmarkStart w:id="321" w:name="_Toc108122483"/>
      <w:r w:rsidRPr="00C26455">
        <w:rPr>
          <w:rFonts w:hint="eastAsia"/>
        </w:rPr>
        <w:lastRenderedPageBreak/>
        <w:t>与</w:t>
      </w:r>
      <w:r w:rsidR="000939D1" w:rsidRPr="00C26455">
        <w:rPr>
          <w:rFonts w:hint="eastAsia"/>
        </w:rPr>
        <w:t>《河南省电镀建设项目环境影响评价文件审查审批原则</w:t>
      </w:r>
      <w:r w:rsidR="006E09AC" w:rsidRPr="00C26455">
        <w:rPr>
          <w:rFonts w:hint="eastAsia"/>
        </w:rPr>
        <w:t xml:space="preserve"> </w:t>
      </w:r>
      <w:r w:rsidR="000939D1" w:rsidRPr="00C26455">
        <w:rPr>
          <w:rFonts w:hint="eastAsia"/>
        </w:rPr>
        <w:t>(</w:t>
      </w:r>
      <w:r w:rsidR="006E09AC" w:rsidRPr="00C26455">
        <w:rPr>
          <w:rFonts w:hint="eastAsia"/>
        </w:rPr>
        <w:t>修订</w:t>
      </w:r>
      <w:r w:rsidR="000939D1" w:rsidRPr="00C26455">
        <w:rPr>
          <w:rFonts w:hint="eastAsia"/>
        </w:rPr>
        <w:t>)</w:t>
      </w:r>
      <w:r w:rsidR="000939D1" w:rsidRPr="00C26455">
        <w:rPr>
          <w:rFonts w:hint="eastAsia"/>
        </w:rPr>
        <w:t>》相符性分析</w:t>
      </w:r>
      <w:bookmarkEnd w:id="321"/>
    </w:p>
    <w:p w14:paraId="40FD9FE0" w14:textId="434CD4B4" w:rsidR="002915AD" w:rsidRPr="00C26455" w:rsidRDefault="000939D1">
      <w:pPr>
        <w:ind w:firstLine="480"/>
      </w:pPr>
      <w:r w:rsidRPr="00C26455">
        <w:rPr>
          <w:rFonts w:hint="eastAsia"/>
        </w:rPr>
        <w:t>本项目与《河南省电镀建设项目环境影响评价文件审查审批原则</w:t>
      </w:r>
      <w:r w:rsidR="006E09AC" w:rsidRPr="00C26455">
        <w:rPr>
          <w:rFonts w:hint="eastAsia"/>
        </w:rPr>
        <w:t xml:space="preserve"> </w:t>
      </w:r>
      <w:r w:rsidRPr="00C26455">
        <w:rPr>
          <w:rFonts w:hint="eastAsia"/>
        </w:rPr>
        <w:t>(</w:t>
      </w:r>
      <w:r w:rsidR="006E09AC" w:rsidRPr="00C26455">
        <w:rPr>
          <w:rFonts w:hint="eastAsia"/>
        </w:rPr>
        <w:t>修订</w:t>
      </w:r>
      <w:r w:rsidRPr="00C26455">
        <w:rPr>
          <w:rFonts w:hint="eastAsia"/>
        </w:rPr>
        <w:t>)</w:t>
      </w:r>
      <w:r w:rsidRPr="00C26455">
        <w:rPr>
          <w:rFonts w:hint="eastAsia"/>
        </w:rPr>
        <w:t>》</w:t>
      </w:r>
      <w:r w:rsidR="00C24F71" w:rsidRPr="00C26455">
        <w:rPr>
          <w:rFonts w:hint="eastAsia"/>
        </w:rPr>
        <w:t>（以下简称《河南省电镀项目审查审批原则》）</w:t>
      </w:r>
      <w:r w:rsidRPr="00C26455">
        <w:rPr>
          <w:rFonts w:hint="eastAsia"/>
        </w:rPr>
        <w:t>相符性分析见下表：</w:t>
      </w:r>
    </w:p>
    <w:p w14:paraId="5CEB2E36" w14:textId="2F14D5CF" w:rsidR="002915AD" w:rsidRPr="00C26455" w:rsidRDefault="000939D1" w:rsidP="00C73D59">
      <w:pPr>
        <w:pStyle w:val="24"/>
        <w:spacing w:before="240" w:after="120"/>
        <w:ind w:firstLine="482"/>
      </w:pPr>
      <w:r w:rsidRPr="00C26455">
        <w:rPr>
          <w:rFonts w:hint="eastAsia"/>
        </w:rPr>
        <w:t>表</w:t>
      </w:r>
      <w:r w:rsidRPr="00C26455">
        <w:rPr>
          <w:rFonts w:hint="eastAsia"/>
        </w:rPr>
        <w:t>2-2</w:t>
      </w:r>
      <w:r w:rsidR="003178CF">
        <w:rPr>
          <w:rFonts w:hint="eastAsia"/>
        </w:rPr>
        <w:t>3</w:t>
      </w:r>
      <w:r w:rsidRPr="00C26455">
        <w:rPr>
          <w:rFonts w:hint="eastAsia"/>
        </w:rPr>
        <w:t xml:space="preserve"> </w:t>
      </w:r>
      <w:r w:rsidR="004C0D7C" w:rsidRPr="00C26455">
        <w:t xml:space="preserve">   </w:t>
      </w:r>
      <w:r w:rsidR="00C24F71" w:rsidRPr="00C26455">
        <w:t xml:space="preserve"> </w:t>
      </w:r>
      <w:r w:rsidR="004C0D7C" w:rsidRPr="00C26455">
        <w:t xml:space="preserve"> </w:t>
      </w:r>
      <w:r w:rsidRPr="00C26455">
        <w:rPr>
          <w:rFonts w:hint="eastAsia"/>
        </w:rPr>
        <w:t>项目与</w:t>
      </w:r>
      <w:r w:rsidR="004C0D7C" w:rsidRPr="00C26455">
        <w:rPr>
          <w:rFonts w:hint="eastAsia"/>
        </w:rPr>
        <w:t>《</w:t>
      </w:r>
      <w:r w:rsidR="00C24F71" w:rsidRPr="00C26455">
        <w:rPr>
          <w:rFonts w:hint="eastAsia"/>
        </w:rPr>
        <w:t>河南省电镀项目审查审批原则</w:t>
      </w:r>
      <w:r w:rsidR="004C0D7C" w:rsidRPr="00C26455">
        <w:rPr>
          <w:rFonts w:hint="eastAsia"/>
        </w:rPr>
        <w:t>》</w:t>
      </w:r>
      <w:r w:rsidRPr="00C26455">
        <w:rPr>
          <w:rFonts w:hint="eastAsia"/>
        </w:rPr>
        <w:t>相符性分析</w:t>
      </w:r>
    </w:p>
    <w:tbl>
      <w:tblPr>
        <w:tblStyle w:val="aff"/>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32"/>
        <w:gridCol w:w="3446"/>
        <w:gridCol w:w="3169"/>
        <w:gridCol w:w="745"/>
      </w:tblGrid>
      <w:tr w:rsidR="00C26455" w:rsidRPr="00C26455" w14:paraId="796821EB" w14:textId="77777777" w:rsidTr="004C0D7C">
        <w:trPr>
          <w:trHeight w:val="397"/>
          <w:tblHeader/>
        </w:trPr>
        <w:tc>
          <w:tcPr>
            <w:tcW w:w="562" w:type="pct"/>
            <w:vAlign w:val="center"/>
          </w:tcPr>
          <w:p w14:paraId="4558C5A7" w14:textId="77777777" w:rsidR="002915AD" w:rsidRPr="00C26455" w:rsidRDefault="000939D1">
            <w:pPr>
              <w:pStyle w:val="affa"/>
              <w:rPr>
                <w:color w:val="auto"/>
              </w:rPr>
            </w:pPr>
            <w:r w:rsidRPr="00C26455">
              <w:rPr>
                <w:rFonts w:hint="eastAsia"/>
                <w:color w:val="auto"/>
              </w:rPr>
              <w:t>类别</w:t>
            </w:r>
          </w:p>
        </w:tc>
        <w:tc>
          <w:tcPr>
            <w:tcW w:w="2078" w:type="pct"/>
            <w:vAlign w:val="center"/>
          </w:tcPr>
          <w:p w14:paraId="79A3710E" w14:textId="77777777" w:rsidR="002915AD" w:rsidRPr="00C26455" w:rsidRDefault="000939D1">
            <w:pPr>
              <w:pStyle w:val="affa"/>
              <w:rPr>
                <w:color w:val="auto"/>
              </w:rPr>
            </w:pPr>
            <w:r w:rsidRPr="00C26455">
              <w:rPr>
                <w:rFonts w:hint="eastAsia"/>
                <w:color w:val="auto"/>
              </w:rPr>
              <w:t>主要要求</w:t>
            </w:r>
          </w:p>
        </w:tc>
        <w:tc>
          <w:tcPr>
            <w:tcW w:w="1911" w:type="pct"/>
            <w:vAlign w:val="center"/>
          </w:tcPr>
          <w:p w14:paraId="0E351AAD" w14:textId="77777777" w:rsidR="002915AD" w:rsidRPr="00C26455" w:rsidRDefault="000939D1">
            <w:pPr>
              <w:pStyle w:val="affa"/>
              <w:rPr>
                <w:color w:val="auto"/>
              </w:rPr>
            </w:pPr>
            <w:r w:rsidRPr="00C26455">
              <w:rPr>
                <w:rFonts w:hint="eastAsia"/>
                <w:color w:val="auto"/>
              </w:rPr>
              <w:t>本项目情况</w:t>
            </w:r>
          </w:p>
        </w:tc>
        <w:tc>
          <w:tcPr>
            <w:tcW w:w="449" w:type="pct"/>
            <w:vAlign w:val="center"/>
          </w:tcPr>
          <w:p w14:paraId="264D2A9A" w14:textId="77777777" w:rsidR="002915AD" w:rsidRPr="00C26455" w:rsidRDefault="000939D1">
            <w:pPr>
              <w:pStyle w:val="affa"/>
              <w:rPr>
                <w:color w:val="auto"/>
              </w:rPr>
            </w:pPr>
            <w:r w:rsidRPr="00C26455">
              <w:rPr>
                <w:rFonts w:hint="eastAsia"/>
                <w:color w:val="auto"/>
              </w:rPr>
              <w:t>相符性</w:t>
            </w:r>
          </w:p>
        </w:tc>
      </w:tr>
      <w:tr w:rsidR="00C26455" w:rsidRPr="00C26455" w14:paraId="7AEBC498" w14:textId="77777777" w:rsidTr="004C0D7C">
        <w:trPr>
          <w:trHeight w:val="397"/>
        </w:trPr>
        <w:tc>
          <w:tcPr>
            <w:tcW w:w="562" w:type="pct"/>
            <w:vAlign w:val="center"/>
          </w:tcPr>
          <w:p w14:paraId="2AEA3B9E" w14:textId="77777777" w:rsidR="002915AD" w:rsidRPr="00C26455" w:rsidRDefault="000939D1">
            <w:pPr>
              <w:pStyle w:val="aff6"/>
            </w:pPr>
            <w:r w:rsidRPr="00C26455">
              <w:rPr>
                <w:rFonts w:hint="eastAsia"/>
              </w:rPr>
              <w:t>一、总体要求</w:t>
            </w:r>
          </w:p>
        </w:tc>
        <w:tc>
          <w:tcPr>
            <w:tcW w:w="2078" w:type="pct"/>
            <w:vAlign w:val="center"/>
          </w:tcPr>
          <w:p w14:paraId="76FDF0FD" w14:textId="77777777" w:rsidR="002915AD" w:rsidRPr="00C26455" w:rsidRDefault="000939D1" w:rsidP="006E09AC">
            <w:pPr>
              <w:pStyle w:val="aff7"/>
              <w:ind w:firstLineChars="0" w:firstLine="0"/>
              <w:jc w:val="both"/>
            </w:pPr>
            <w:r w:rsidRPr="00C26455">
              <w:rPr>
                <w:rFonts w:hint="eastAsia"/>
              </w:rPr>
              <w:t>电镀项目应严格执行《产业结构调整指导目录（</w:t>
            </w:r>
            <w:r w:rsidR="006E09AC" w:rsidRPr="00C26455">
              <w:rPr>
                <w:rFonts w:hint="eastAsia"/>
              </w:rPr>
              <w:t>2019</w:t>
            </w:r>
            <w:r w:rsidRPr="00C26455">
              <w:rPr>
                <w:rFonts w:hint="eastAsia"/>
              </w:rPr>
              <w:t>年本）》及《电镀污染物排放标准》（</w:t>
            </w:r>
            <w:r w:rsidRPr="00C26455">
              <w:rPr>
                <w:rFonts w:hint="eastAsia"/>
              </w:rPr>
              <w:t>GB21900</w:t>
            </w:r>
            <w:r w:rsidRPr="00C26455">
              <w:rPr>
                <w:rFonts w:hint="eastAsia"/>
              </w:rPr>
              <w:t>）的相关要求。</w:t>
            </w:r>
          </w:p>
        </w:tc>
        <w:tc>
          <w:tcPr>
            <w:tcW w:w="1911" w:type="pct"/>
            <w:vAlign w:val="center"/>
          </w:tcPr>
          <w:p w14:paraId="07131CE3" w14:textId="439C0915" w:rsidR="002915AD" w:rsidRPr="00C26455" w:rsidRDefault="000939D1" w:rsidP="006E09AC">
            <w:pPr>
              <w:pStyle w:val="aff7"/>
              <w:ind w:firstLineChars="0" w:firstLine="0"/>
              <w:jc w:val="both"/>
            </w:pPr>
            <w:r w:rsidRPr="00C26455">
              <w:rPr>
                <w:rFonts w:hint="eastAsia"/>
              </w:rPr>
              <w:t>本项目严格执行</w:t>
            </w:r>
            <w:r w:rsidR="00972679" w:rsidRPr="00C26455">
              <w:rPr>
                <w:rFonts w:hint="eastAsia"/>
              </w:rPr>
              <w:t>《产业结构调整指导目录（</w:t>
            </w:r>
            <w:r w:rsidR="00972679" w:rsidRPr="00C26455">
              <w:rPr>
                <w:rFonts w:hint="eastAsia"/>
              </w:rPr>
              <w:t>2019</w:t>
            </w:r>
            <w:r w:rsidR="00972679" w:rsidRPr="00C26455">
              <w:rPr>
                <w:rFonts w:hint="eastAsia"/>
              </w:rPr>
              <w:t>年本）》</w:t>
            </w:r>
            <w:r w:rsidR="006E09AC" w:rsidRPr="00C26455">
              <w:rPr>
                <w:rFonts w:hint="eastAsia"/>
              </w:rPr>
              <w:t>和</w:t>
            </w:r>
            <w:r w:rsidRPr="00C26455">
              <w:rPr>
                <w:rFonts w:hint="eastAsia"/>
              </w:rPr>
              <w:t>《电镀污染物排放标准》（</w:t>
            </w:r>
            <w:r w:rsidRPr="00C26455">
              <w:rPr>
                <w:rFonts w:hint="eastAsia"/>
              </w:rPr>
              <w:t>GB21900-2008</w:t>
            </w:r>
            <w:r w:rsidRPr="00C26455">
              <w:rPr>
                <w:rFonts w:hint="eastAsia"/>
              </w:rPr>
              <w:t>）相关要求。</w:t>
            </w:r>
          </w:p>
        </w:tc>
        <w:tc>
          <w:tcPr>
            <w:tcW w:w="449" w:type="pct"/>
            <w:vAlign w:val="center"/>
          </w:tcPr>
          <w:p w14:paraId="0347F76D" w14:textId="77777777" w:rsidR="002915AD" w:rsidRPr="00C26455" w:rsidRDefault="000939D1">
            <w:pPr>
              <w:pStyle w:val="aff6"/>
            </w:pPr>
            <w:r w:rsidRPr="00C26455">
              <w:rPr>
                <w:rFonts w:hint="eastAsia"/>
              </w:rPr>
              <w:t>相符</w:t>
            </w:r>
          </w:p>
        </w:tc>
      </w:tr>
      <w:tr w:rsidR="00C26455" w:rsidRPr="00C26455" w14:paraId="54D87130" w14:textId="77777777" w:rsidTr="004C0D7C">
        <w:trPr>
          <w:trHeight w:val="397"/>
        </w:trPr>
        <w:tc>
          <w:tcPr>
            <w:tcW w:w="562" w:type="pct"/>
            <w:vAlign w:val="center"/>
          </w:tcPr>
          <w:p w14:paraId="41E1FDAC" w14:textId="77777777" w:rsidR="002915AD" w:rsidRPr="00C26455" w:rsidRDefault="000939D1">
            <w:pPr>
              <w:pStyle w:val="aff6"/>
            </w:pPr>
            <w:r w:rsidRPr="00C26455">
              <w:rPr>
                <w:rFonts w:hint="eastAsia"/>
              </w:rPr>
              <w:t>二、环境质量要求</w:t>
            </w:r>
          </w:p>
        </w:tc>
        <w:tc>
          <w:tcPr>
            <w:tcW w:w="2078" w:type="pct"/>
            <w:vAlign w:val="center"/>
          </w:tcPr>
          <w:p w14:paraId="15CD8308" w14:textId="77777777" w:rsidR="002915AD" w:rsidRPr="00C26455" w:rsidRDefault="006E09AC" w:rsidP="006E09AC">
            <w:pPr>
              <w:pStyle w:val="aff7"/>
              <w:ind w:firstLineChars="0" w:firstLine="0"/>
              <w:jc w:val="both"/>
            </w:pPr>
            <w:r w:rsidRPr="00C26455">
              <w:rPr>
                <w:rFonts w:hint="eastAsia"/>
              </w:rPr>
              <w:t>环境质量现状满足环境功能区划和环境质量目标要求的区域，项目实施后环境质量仍满足相关要求；环境质量现状不能满足要求的区域，应通过强化项目污染防治措施，并提出有效的区域削减措施，改善区域环境质量。</w:t>
            </w:r>
          </w:p>
        </w:tc>
        <w:tc>
          <w:tcPr>
            <w:tcW w:w="1911" w:type="pct"/>
            <w:vAlign w:val="center"/>
          </w:tcPr>
          <w:p w14:paraId="082891B1" w14:textId="3C12EBA6" w:rsidR="002915AD" w:rsidRPr="00C26455" w:rsidRDefault="000939D1">
            <w:pPr>
              <w:pStyle w:val="aff7"/>
              <w:ind w:firstLineChars="0" w:firstLine="0"/>
              <w:jc w:val="both"/>
            </w:pPr>
            <w:r w:rsidRPr="00C26455">
              <w:rPr>
                <w:rFonts w:hint="eastAsia"/>
              </w:rPr>
              <w:t>本项目所在区域大气环境质量现状不能满足环境功能区</w:t>
            </w:r>
            <w:r w:rsidR="00D21357" w:rsidRPr="00C26455">
              <w:rPr>
                <w:rFonts w:hint="eastAsia"/>
              </w:rPr>
              <w:t>的</w:t>
            </w:r>
            <w:r w:rsidRPr="00C26455">
              <w:rPr>
                <w:rFonts w:hint="eastAsia"/>
              </w:rPr>
              <w:t>要求，项目</w:t>
            </w:r>
            <w:r w:rsidR="00D21357" w:rsidRPr="00C26455">
              <w:rPr>
                <w:rFonts w:hint="eastAsia"/>
              </w:rPr>
              <w:t>建设</w:t>
            </w:r>
            <w:r w:rsidRPr="00C26455">
              <w:rPr>
                <w:rFonts w:hint="eastAsia"/>
              </w:rPr>
              <w:t>将</w:t>
            </w:r>
            <w:r w:rsidR="00D21357" w:rsidRPr="00C26455">
              <w:rPr>
                <w:rFonts w:hint="eastAsia"/>
              </w:rPr>
              <w:t>加强</w:t>
            </w:r>
            <w:r w:rsidRPr="00C26455">
              <w:rPr>
                <w:rFonts w:hint="eastAsia"/>
              </w:rPr>
              <w:t>污染防治措施，</w:t>
            </w:r>
            <w:r w:rsidR="00D21357" w:rsidRPr="00C26455">
              <w:rPr>
                <w:rFonts w:hint="eastAsia"/>
              </w:rPr>
              <w:t>减少污染物排放，对环境造成影响</w:t>
            </w:r>
            <w:r w:rsidRPr="00C26455">
              <w:rPr>
                <w:rFonts w:hint="eastAsia"/>
              </w:rPr>
              <w:t>。</w:t>
            </w:r>
          </w:p>
        </w:tc>
        <w:tc>
          <w:tcPr>
            <w:tcW w:w="449" w:type="pct"/>
            <w:vAlign w:val="center"/>
          </w:tcPr>
          <w:p w14:paraId="1769E73B" w14:textId="77777777" w:rsidR="002915AD" w:rsidRPr="00C26455" w:rsidRDefault="000939D1">
            <w:pPr>
              <w:pStyle w:val="aff6"/>
            </w:pPr>
            <w:r w:rsidRPr="00C26455">
              <w:rPr>
                <w:rFonts w:hint="eastAsia"/>
              </w:rPr>
              <w:t>相符</w:t>
            </w:r>
          </w:p>
        </w:tc>
      </w:tr>
      <w:tr w:rsidR="00C26455" w:rsidRPr="00C26455" w14:paraId="68B9325D" w14:textId="77777777" w:rsidTr="004C0D7C">
        <w:trPr>
          <w:trHeight w:val="397"/>
        </w:trPr>
        <w:tc>
          <w:tcPr>
            <w:tcW w:w="562" w:type="pct"/>
            <w:vAlign w:val="center"/>
          </w:tcPr>
          <w:p w14:paraId="0E7B2578" w14:textId="77777777" w:rsidR="002915AD" w:rsidRPr="00C26455" w:rsidRDefault="000939D1">
            <w:pPr>
              <w:pStyle w:val="aff6"/>
            </w:pPr>
            <w:r w:rsidRPr="00C26455">
              <w:rPr>
                <w:rFonts w:hint="eastAsia"/>
              </w:rPr>
              <w:t>三、建设布局要求</w:t>
            </w:r>
          </w:p>
        </w:tc>
        <w:tc>
          <w:tcPr>
            <w:tcW w:w="2078" w:type="pct"/>
            <w:vAlign w:val="center"/>
          </w:tcPr>
          <w:p w14:paraId="255916B5" w14:textId="77777777" w:rsidR="002915AD" w:rsidRPr="00C26455" w:rsidRDefault="006E09AC" w:rsidP="000E2F4F">
            <w:pPr>
              <w:pStyle w:val="aff7"/>
              <w:ind w:firstLineChars="0" w:firstLine="0"/>
              <w:jc w:val="both"/>
            </w:pPr>
            <w:r w:rsidRPr="00C26455">
              <w:rPr>
                <w:rFonts w:hint="eastAsia"/>
              </w:rPr>
              <w:t>新建（改、扩建）电镀项目应符合国家和地方的主体功能区规划、生态环境保护规划、城市总体规划、土地利用规划、“三线一单”生态环境分区管控和环境目标等相关要求，新建电镀项目应建设在污水集中处理等环保基础设施齐备的产业集聚区或专业园区，并符合园区发展规划及规划环境影响评价要求。</w:t>
            </w:r>
          </w:p>
          <w:p w14:paraId="65C8D460" w14:textId="77777777" w:rsidR="002915AD" w:rsidRPr="00C26455" w:rsidRDefault="000E2F4F" w:rsidP="000E2F4F">
            <w:pPr>
              <w:pStyle w:val="aff7"/>
              <w:ind w:firstLineChars="0" w:firstLine="0"/>
              <w:jc w:val="both"/>
            </w:pPr>
            <w:r w:rsidRPr="00C26455">
              <w:rPr>
                <w:rFonts w:hint="eastAsia"/>
              </w:rPr>
              <w:t>电镀项目应满足我省及当地重金属污染控制要求，重金属排放指标实行区域减量替代。</w:t>
            </w:r>
          </w:p>
        </w:tc>
        <w:tc>
          <w:tcPr>
            <w:tcW w:w="1911" w:type="pct"/>
            <w:vAlign w:val="center"/>
          </w:tcPr>
          <w:p w14:paraId="648850AC" w14:textId="77777777" w:rsidR="002915AD" w:rsidRPr="00C26455" w:rsidRDefault="000E2F4F">
            <w:pPr>
              <w:pStyle w:val="aff7"/>
              <w:ind w:firstLineChars="0" w:firstLine="0"/>
              <w:jc w:val="both"/>
            </w:pPr>
            <w:r w:rsidRPr="00C26455">
              <w:rPr>
                <w:rFonts w:hint="eastAsia"/>
              </w:rPr>
              <w:t>本项目为新建的电镀项目，项目建设符合国家和地方的主体功能区规划、生态环境保护规划、城市总体规划、土地利用规划、“三线一单”生态环境分区管控和环境目标等相关要求，项目位于新乡市动力电池专业园区，符合园区发展规划及规划环境影响评价要求。</w:t>
            </w:r>
          </w:p>
          <w:p w14:paraId="5C8BC29B" w14:textId="37267B2B" w:rsidR="000E2F4F" w:rsidRPr="00C26455" w:rsidRDefault="000E2F4F">
            <w:pPr>
              <w:pStyle w:val="aff7"/>
              <w:ind w:firstLineChars="0" w:firstLine="0"/>
              <w:jc w:val="both"/>
            </w:pPr>
            <w:r w:rsidRPr="00C26455">
              <w:rPr>
                <w:rFonts w:hint="eastAsia"/>
              </w:rPr>
              <w:t>本项目涉及重金属镍、铬满足我省及当地重金属污染控制要求，项目建设完成后</w:t>
            </w:r>
            <w:r w:rsidR="00FD7EE9" w:rsidRPr="00C26455">
              <w:rPr>
                <w:rFonts w:hint="eastAsia"/>
              </w:rPr>
              <w:t>不涉及重金属排放</w:t>
            </w:r>
            <w:r w:rsidRPr="00C26455">
              <w:rPr>
                <w:rFonts w:hint="eastAsia"/>
              </w:rPr>
              <w:t>。</w:t>
            </w:r>
          </w:p>
        </w:tc>
        <w:tc>
          <w:tcPr>
            <w:tcW w:w="449" w:type="pct"/>
            <w:vAlign w:val="center"/>
          </w:tcPr>
          <w:p w14:paraId="78B59244" w14:textId="77777777" w:rsidR="002915AD" w:rsidRPr="00C26455" w:rsidRDefault="000939D1">
            <w:pPr>
              <w:pStyle w:val="aff6"/>
            </w:pPr>
            <w:r w:rsidRPr="00C26455">
              <w:rPr>
                <w:rFonts w:hint="eastAsia"/>
              </w:rPr>
              <w:t>相符</w:t>
            </w:r>
          </w:p>
        </w:tc>
      </w:tr>
      <w:tr w:rsidR="00C26455" w:rsidRPr="00C26455" w14:paraId="12E0E9F9" w14:textId="77777777" w:rsidTr="004C0D7C">
        <w:trPr>
          <w:trHeight w:val="397"/>
        </w:trPr>
        <w:tc>
          <w:tcPr>
            <w:tcW w:w="562" w:type="pct"/>
            <w:vAlign w:val="center"/>
          </w:tcPr>
          <w:p w14:paraId="23CDF6C6" w14:textId="77777777" w:rsidR="002915AD" w:rsidRPr="00C26455" w:rsidRDefault="000939D1">
            <w:pPr>
              <w:pStyle w:val="aff6"/>
            </w:pPr>
            <w:r w:rsidRPr="00C26455">
              <w:rPr>
                <w:rFonts w:hint="eastAsia"/>
              </w:rPr>
              <w:t>四、工艺装备要求</w:t>
            </w:r>
          </w:p>
        </w:tc>
        <w:tc>
          <w:tcPr>
            <w:tcW w:w="2078" w:type="pct"/>
            <w:vAlign w:val="center"/>
          </w:tcPr>
          <w:p w14:paraId="2F80CD5E" w14:textId="77777777" w:rsidR="002915AD" w:rsidRPr="00C26455" w:rsidRDefault="000939D1">
            <w:pPr>
              <w:pStyle w:val="aff7"/>
              <w:ind w:firstLineChars="0" w:firstLine="0"/>
              <w:jc w:val="both"/>
            </w:pPr>
            <w:r w:rsidRPr="00C26455">
              <w:rPr>
                <w:rFonts w:hint="eastAsia"/>
              </w:rPr>
              <w:t>除在技术上不能实现自动控制的复杂结构件等有特殊要求的电镀外，电镀项目应采用自动化电镀生产线。</w:t>
            </w:r>
          </w:p>
        </w:tc>
        <w:tc>
          <w:tcPr>
            <w:tcW w:w="1911" w:type="pct"/>
            <w:vAlign w:val="center"/>
          </w:tcPr>
          <w:p w14:paraId="7B5354E7" w14:textId="77777777" w:rsidR="002915AD" w:rsidRPr="00C26455" w:rsidRDefault="000939D1" w:rsidP="002B7B23">
            <w:pPr>
              <w:pStyle w:val="aff7"/>
              <w:ind w:firstLineChars="0" w:firstLine="0"/>
              <w:jc w:val="center"/>
            </w:pPr>
            <w:r w:rsidRPr="00C26455">
              <w:rPr>
                <w:rFonts w:hint="eastAsia"/>
              </w:rPr>
              <w:t>本项目采用自动化电镀生产线。</w:t>
            </w:r>
          </w:p>
        </w:tc>
        <w:tc>
          <w:tcPr>
            <w:tcW w:w="449" w:type="pct"/>
            <w:vAlign w:val="center"/>
          </w:tcPr>
          <w:p w14:paraId="46ED263E" w14:textId="77777777" w:rsidR="002915AD" w:rsidRPr="00C26455" w:rsidRDefault="000939D1">
            <w:pPr>
              <w:pStyle w:val="aff6"/>
            </w:pPr>
            <w:r w:rsidRPr="00C26455">
              <w:rPr>
                <w:rFonts w:hint="eastAsia"/>
              </w:rPr>
              <w:t>相符</w:t>
            </w:r>
          </w:p>
        </w:tc>
      </w:tr>
      <w:tr w:rsidR="00C26455" w:rsidRPr="00C26455" w14:paraId="35115B95" w14:textId="77777777" w:rsidTr="004C0D7C">
        <w:trPr>
          <w:trHeight w:val="397"/>
        </w:trPr>
        <w:tc>
          <w:tcPr>
            <w:tcW w:w="562" w:type="pct"/>
            <w:vAlign w:val="center"/>
          </w:tcPr>
          <w:p w14:paraId="597CB9F1" w14:textId="77777777" w:rsidR="002915AD" w:rsidRPr="00C26455" w:rsidRDefault="000939D1">
            <w:pPr>
              <w:pStyle w:val="aff6"/>
            </w:pPr>
            <w:r w:rsidRPr="00C26455">
              <w:rPr>
                <w:rFonts w:hint="eastAsia"/>
              </w:rPr>
              <w:t>五、清洁生产要求</w:t>
            </w:r>
          </w:p>
        </w:tc>
        <w:tc>
          <w:tcPr>
            <w:tcW w:w="2078" w:type="pct"/>
            <w:vAlign w:val="center"/>
          </w:tcPr>
          <w:p w14:paraId="20F62D24" w14:textId="77777777" w:rsidR="002915AD" w:rsidRPr="00C26455" w:rsidRDefault="000939D1">
            <w:pPr>
              <w:pStyle w:val="aff7"/>
              <w:ind w:firstLineChars="0" w:firstLine="0"/>
            </w:pPr>
            <w:r w:rsidRPr="00C26455">
              <w:rPr>
                <w:rFonts w:hint="eastAsia"/>
              </w:rPr>
              <w:t>新建、扩建的电镀项目原则上应达到《电镀行业清洁生产评价指标体系》（国家发改委、环保部、工信部公告</w:t>
            </w:r>
            <w:r w:rsidRPr="00C26455">
              <w:rPr>
                <w:rFonts w:hint="eastAsia"/>
              </w:rPr>
              <w:t>2015</w:t>
            </w:r>
            <w:r w:rsidRPr="00C26455">
              <w:rPr>
                <w:rFonts w:hint="eastAsia"/>
              </w:rPr>
              <w:t>年第</w:t>
            </w:r>
            <w:r w:rsidRPr="00C26455">
              <w:rPr>
                <w:rFonts w:hint="eastAsia"/>
              </w:rPr>
              <w:t>25</w:t>
            </w:r>
            <w:r w:rsidRPr="00C26455">
              <w:rPr>
                <w:rFonts w:hint="eastAsia"/>
              </w:rPr>
              <w:t>号）综合评价指数</w:t>
            </w:r>
            <w:r w:rsidRPr="00C26455">
              <w:t>Ⅰ</w:t>
            </w:r>
            <w:r w:rsidRPr="00C26455">
              <w:rPr>
                <w:rFonts w:hint="eastAsia"/>
              </w:rPr>
              <w:t>级要求。</w:t>
            </w:r>
          </w:p>
        </w:tc>
        <w:tc>
          <w:tcPr>
            <w:tcW w:w="1911" w:type="pct"/>
            <w:vAlign w:val="center"/>
          </w:tcPr>
          <w:p w14:paraId="1F2E88B6" w14:textId="612B055C" w:rsidR="002915AD" w:rsidRPr="00C26455" w:rsidRDefault="000939D1">
            <w:pPr>
              <w:pStyle w:val="aff7"/>
              <w:ind w:firstLineChars="0" w:firstLine="0"/>
              <w:jc w:val="both"/>
            </w:pPr>
            <w:r w:rsidRPr="00C26455">
              <w:rPr>
                <w:rFonts w:hint="eastAsia"/>
              </w:rPr>
              <w:t>本项目指标能达到《电镀行业清洁生产评价指标体系》（国家发改委、环保部、工信部公告</w:t>
            </w:r>
            <w:r w:rsidRPr="00C26455">
              <w:rPr>
                <w:rFonts w:hint="eastAsia"/>
              </w:rPr>
              <w:t>2015</w:t>
            </w:r>
            <w:r w:rsidRPr="00C26455">
              <w:rPr>
                <w:rFonts w:hint="eastAsia"/>
              </w:rPr>
              <w:t>年第</w:t>
            </w:r>
            <w:r w:rsidRPr="00C26455">
              <w:rPr>
                <w:rFonts w:hint="eastAsia"/>
              </w:rPr>
              <w:t>25</w:t>
            </w:r>
            <w:r w:rsidRPr="00C26455">
              <w:rPr>
                <w:rFonts w:hint="eastAsia"/>
              </w:rPr>
              <w:t>号）综合评价指数</w:t>
            </w:r>
            <w:r w:rsidR="00FD7EE9" w:rsidRPr="00C26455">
              <w:t>Ⅰ</w:t>
            </w:r>
            <w:r w:rsidRPr="00C26455">
              <w:rPr>
                <w:rFonts w:hint="eastAsia"/>
              </w:rPr>
              <w:t>级要求。</w:t>
            </w:r>
          </w:p>
        </w:tc>
        <w:tc>
          <w:tcPr>
            <w:tcW w:w="449" w:type="pct"/>
            <w:vAlign w:val="center"/>
          </w:tcPr>
          <w:p w14:paraId="573F5E4C" w14:textId="77777777" w:rsidR="002915AD" w:rsidRPr="00C26455" w:rsidRDefault="000939D1">
            <w:pPr>
              <w:pStyle w:val="aff6"/>
            </w:pPr>
            <w:r w:rsidRPr="00C26455">
              <w:rPr>
                <w:rFonts w:hint="eastAsia"/>
              </w:rPr>
              <w:t>相符</w:t>
            </w:r>
          </w:p>
        </w:tc>
      </w:tr>
      <w:tr w:rsidR="00C26455" w:rsidRPr="00C26455" w14:paraId="49ACB9B2" w14:textId="77777777" w:rsidTr="004C0D7C">
        <w:trPr>
          <w:trHeight w:val="397"/>
        </w:trPr>
        <w:tc>
          <w:tcPr>
            <w:tcW w:w="562" w:type="pct"/>
            <w:vAlign w:val="center"/>
          </w:tcPr>
          <w:p w14:paraId="75F33207" w14:textId="77777777" w:rsidR="002915AD" w:rsidRPr="00C26455" w:rsidRDefault="000939D1">
            <w:pPr>
              <w:pStyle w:val="aff6"/>
            </w:pPr>
            <w:r w:rsidRPr="00C26455">
              <w:rPr>
                <w:rFonts w:hint="eastAsia"/>
              </w:rPr>
              <w:t>六、大气污染防治要求</w:t>
            </w:r>
          </w:p>
        </w:tc>
        <w:tc>
          <w:tcPr>
            <w:tcW w:w="2078" w:type="pct"/>
            <w:vAlign w:val="center"/>
          </w:tcPr>
          <w:p w14:paraId="0DD31AA7" w14:textId="77777777" w:rsidR="002915AD" w:rsidRPr="00C26455" w:rsidRDefault="000939D1" w:rsidP="000E2F4F">
            <w:pPr>
              <w:pStyle w:val="aff7"/>
              <w:ind w:firstLineChars="0" w:firstLine="0"/>
              <w:jc w:val="both"/>
            </w:pPr>
            <w:r w:rsidRPr="00C26455">
              <w:rPr>
                <w:rFonts w:hint="eastAsia"/>
              </w:rPr>
              <w:t>电镀项目产生大气污染物的生产工艺装置应设立局部气体收集系统和净化处理装置。原则上电镀生产线应密闭设置，采用上吸式或侧吸式集气罩收集电镀废气</w:t>
            </w:r>
            <w:r w:rsidR="000E2F4F" w:rsidRPr="00C26455">
              <w:rPr>
                <w:rFonts w:hint="eastAsia"/>
              </w:rPr>
              <w:t>，经处理后应</w:t>
            </w:r>
            <w:r w:rsidR="000E2F4F" w:rsidRPr="00C26455">
              <w:rPr>
                <w:rFonts w:hint="eastAsia"/>
              </w:rPr>
              <w:lastRenderedPageBreak/>
              <w:t>满足《电镀污染物排放标准》（</w:t>
            </w:r>
            <w:r w:rsidR="000E2F4F" w:rsidRPr="00C26455">
              <w:rPr>
                <w:rFonts w:hint="eastAsia"/>
              </w:rPr>
              <w:t>GB21900</w:t>
            </w:r>
            <w:r w:rsidR="000E2F4F" w:rsidRPr="00C26455">
              <w:rPr>
                <w:rFonts w:hint="eastAsia"/>
              </w:rPr>
              <w:t>）中表</w:t>
            </w:r>
            <w:r w:rsidR="000565F9" w:rsidRPr="00C26455">
              <w:rPr>
                <w:rFonts w:hint="eastAsia"/>
              </w:rPr>
              <w:t>5</w:t>
            </w:r>
            <w:r w:rsidR="000E2F4F" w:rsidRPr="00C26455">
              <w:rPr>
                <w:rFonts w:hint="eastAsia"/>
              </w:rPr>
              <w:t>要求</w:t>
            </w:r>
            <w:r w:rsidRPr="00C26455">
              <w:rPr>
                <w:rFonts w:hint="eastAsia"/>
              </w:rPr>
              <w:t>。</w:t>
            </w:r>
          </w:p>
          <w:p w14:paraId="76B21F8E" w14:textId="77777777" w:rsidR="002915AD" w:rsidRPr="00C26455" w:rsidRDefault="000939D1" w:rsidP="000E2F4F">
            <w:pPr>
              <w:pStyle w:val="aff7"/>
              <w:ind w:firstLineChars="0" w:firstLine="0"/>
              <w:jc w:val="both"/>
            </w:pPr>
            <w:r w:rsidRPr="00C26455">
              <w:rPr>
                <w:rFonts w:hint="eastAsia"/>
              </w:rPr>
              <w:t>电镀项目供热原则上采用区域集中供热，</w:t>
            </w:r>
            <w:r w:rsidR="000E2F4F" w:rsidRPr="00C26455">
              <w:rPr>
                <w:rFonts w:hint="eastAsia"/>
              </w:rPr>
              <w:t>暂不具备集中供热条件的，自备锅炉应采用天然气、电等清洁能源，锅炉废气排放应满足《锅炉大气污染物排放标准》（</w:t>
            </w:r>
            <w:r w:rsidR="000E2F4F" w:rsidRPr="00C26455">
              <w:rPr>
                <w:rFonts w:hint="eastAsia"/>
              </w:rPr>
              <w:t>DB 41/2089</w:t>
            </w:r>
            <w:r w:rsidR="000E2F4F" w:rsidRPr="00C26455">
              <w:rPr>
                <w:rFonts w:hint="eastAsia"/>
              </w:rPr>
              <w:t>）要求及我省大气污染防治的管理要求</w:t>
            </w:r>
            <w:r w:rsidRPr="00C26455">
              <w:rPr>
                <w:rFonts w:hint="eastAsia"/>
              </w:rPr>
              <w:t>。</w:t>
            </w:r>
          </w:p>
        </w:tc>
        <w:tc>
          <w:tcPr>
            <w:tcW w:w="1911" w:type="pct"/>
            <w:vAlign w:val="center"/>
          </w:tcPr>
          <w:p w14:paraId="2A716ED7" w14:textId="098CCFB1" w:rsidR="002915AD" w:rsidRPr="00C26455" w:rsidRDefault="000939D1">
            <w:pPr>
              <w:pStyle w:val="aff7"/>
              <w:ind w:firstLineChars="0" w:firstLine="0"/>
              <w:jc w:val="both"/>
            </w:pPr>
            <w:r w:rsidRPr="00C26455">
              <w:rPr>
                <w:rFonts w:hint="eastAsia"/>
              </w:rPr>
              <w:lastRenderedPageBreak/>
              <w:t>本项目对电镀生产线进行密闭</w:t>
            </w:r>
            <w:r w:rsidR="000E2F4F" w:rsidRPr="00C26455">
              <w:rPr>
                <w:rFonts w:hint="eastAsia"/>
              </w:rPr>
              <w:t>处理</w:t>
            </w:r>
            <w:r w:rsidRPr="00C26455">
              <w:rPr>
                <w:rFonts w:hint="eastAsia"/>
              </w:rPr>
              <w:t>，</w:t>
            </w:r>
            <w:r w:rsidR="0081268C">
              <w:rPr>
                <w:rFonts w:hint="eastAsia"/>
              </w:rPr>
              <w:t>整体密闭抽风</w:t>
            </w:r>
            <w:r w:rsidRPr="00C26455">
              <w:rPr>
                <w:rFonts w:hint="eastAsia"/>
              </w:rPr>
              <w:t>、槽边抽风装置收集电镀废气</w:t>
            </w:r>
            <w:r w:rsidR="000E2F4F" w:rsidRPr="00C26455">
              <w:rPr>
                <w:rFonts w:hint="eastAsia"/>
              </w:rPr>
              <w:t>，废气经处理后满足《电镀污染物排放标准》（</w:t>
            </w:r>
            <w:r w:rsidR="000E2F4F" w:rsidRPr="00C26455">
              <w:rPr>
                <w:rFonts w:hint="eastAsia"/>
              </w:rPr>
              <w:t>GB21900</w:t>
            </w:r>
            <w:r w:rsidR="000E2F4F" w:rsidRPr="00C26455">
              <w:rPr>
                <w:rFonts w:hint="eastAsia"/>
              </w:rPr>
              <w:t>）中表</w:t>
            </w:r>
            <w:r w:rsidR="000565F9" w:rsidRPr="00C26455">
              <w:rPr>
                <w:rFonts w:hint="eastAsia"/>
              </w:rPr>
              <w:t>5</w:t>
            </w:r>
            <w:r w:rsidR="000E2F4F" w:rsidRPr="00C26455">
              <w:rPr>
                <w:rFonts w:hint="eastAsia"/>
              </w:rPr>
              <w:t>要求</w:t>
            </w:r>
            <w:r w:rsidRPr="00C26455">
              <w:rPr>
                <w:rFonts w:hint="eastAsia"/>
              </w:rPr>
              <w:t>。</w:t>
            </w:r>
          </w:p>
          <w:p w14:paraId="5CB60971" w14:textId="0701E648" w:rsidR="002915AD" w:rsidRPr="00C26455" w:rsidRDefault="000939D1">
            <w:pPr>
              <w:pStyle w:val="aff7"/>
              <w:ind w:firstLineChars="0" w:firstLine="0"/>
              <w:jc w:val="both"/>
            </w:pPr>
            <w:r w:rsidRPr="00C26455">
              <w:rPr>
                <w:rFonts w:hint="eastAsia"/>
              </w:rPr>
              <w:lastRenderedPageBreak/>
              <w:t>本项目采用新乡市华新造纸厂锅炉进行供热</w:t>
            </w:r>
            <w:r w:rsidR="005F64B4" w:rsidRPr="00C26455">
              <w:rPr>
                <w:rFonts w:hint="eastAsia"/>
              </w:rPr>
              <w:t>，该锅炉属于园区集中供热措施</w:t>
            </w:r>
            <w:r w:rsidRPr="00C26455">
              <w:rPr>
                <w:rFonts w:hint="eastAsia"/>
              </w:rPr>
              <w:t>。</w:t>
            </w:r>
          </w:p>
        </w:tc>
        <w:tc>
          <w:tcPr>
            <w:tcW w:w="449" w:type="pct"/>
            <w:vAlign w:val="center"/>
          </w:tcPr>
          <w:p w14:paraId="4E951E00" w14:textId="77777777" w:rsidR="002915AD" w:rsidRPr="00C26455" w:rsidRDefault="000939D1">
            <w:pPr>
              <w:pStyle w:val="aff6"/>
            </w:pPr>
            <w:r w:rsidRPr="00C26455">
              <w:rPr>
                <w:rFonts w:hint="eastAsia"/>
              </w:rPr>
              <w:lastRenderedPageBreak/>
              <w:t>相符</w:t>
            </w:r>
          </w:p>
        </w:tc>
      </w:tr>
      <w:tr w:rsidR="00C26455" w:rsidRPr="00C26455" w14:paraId="784E0D98" w14:textId="77777777" w:rsidTr="004C0D7C">
        <w:trPr>
          <w:trHeight w:val="397"/>
        </w:trPr>
        <w:tc>
          <w:tcPr>
            <w:tcW w:w="562" w:type="pct"/>
            <w:vAlign w:val="center"/>
          </w:tcPr>
          <w:p w14:paraId="025CB763" w14:textId="77777777" w:rsidR="002915AD" w:rsidRPr="00C26455" w:rsidRDefault="000939D1">
            <w:pPr>
              <w:pStyle w:val="aff6"/>
            </w:pPr>
            <w:r w:rsidRPr="00C26455">
              <w:rPr>
                <w:rFonts w:hint="eastAsia"/>
              </w:rPr>
              <w:t>七、水污染防治要求</w:t>
            </w:r>
          </w:p>
        </w:tc>
        <w:tc>
          <w:tcPr>
            <w:tcW w:w="2078" w:type="pct"/>
            <w:vAlign w:val="center"/>
          </w:tcPr>
          <w:p w14:paraId="39F3FCA6" w14:textId="77777777" w:rsidR="002915AD" w:rsidRPr="00C26455" w:rsidRDefault="000939D1" w:rsidP="000C15CC">
            <w:pPr>
              <w:pStyle w:val="aff7"/>
              <w:ind w:firstLineChars="0" w:firstLine="0"/>
              <w:jc w:val="both"/>
            </w:pPr>
            <w:r w:rsidRPr="00C26455">
              <w:rPr>
                <w:rFonts w:hint="eastAsia"/>
              </w:rPr>
              <w:t>按照“雨污分流、清污分流、污污分治、深度处理、分质回用”的原则，设计全厂排水系统及废水处理处置方案。</w:t>
            </w:r>
            <w:r w:rsidR="000C15CC" w:rsidRPr="00C26455">
              <w:rPr>
                <w:rFonts w:hint="eastAsia"/>
              </w:rPr>
              <w:t>电镀企业应推行电镀废水分类收集、分质处理，含氰废水、含六价铬废水、含配位化合物废水须单独收集、单独预处理后才可排入电镀混合废水处理系统进一步处理，非电镀废水不得混入电镀废水处理系统。</w:t>
            </w:r>
          </w:p>
          <w:p w14:paraId="6030422C" w14:textId="77777777" w:rsidR="002915AD" w:rsidRPr="00C26455" w:rsidRDefault="000C15CC" w:rsidP="000C15CC">
            <w:pPr>
              <w:pStyle w:val="aff7"/>
              <w:ind w:firstLineChars="0" w:firstLine="0"/>
              <w:jc w:val="both"/>
            </w:pPr>
            <w:r w:rsidRPr="00C26455">
              <w:rPr>
                <w:rFonts w:hint="eastAsia"/>
              </w:rPr>
              <w:t>镀铬、镍、铅、镉的电镀工段废水（包括含铬钝化、镍封、退镀工序等）及相应清洗废水应全部回用，实施零排放；其他废水经厂内污水处理设施处理后尽可能回用，优先回用于清洗等水质要求不高的工段。外排废水原则上应纳入区域废水集中处理厂处理，现有企业改扩建且废水确不具备排入区域集中污水处理厂须排入外环境的，应满足地方流域污染物排放标准、《电镀污染物排放标准》（</w:t>
            </w:r>
            <w:r w:rsidRPr="00C26455">
              <w:rPr>
                <w:rFonts w:hint="eastAsia"/>
              </w:rPr>
              <w:t>GB 21900</w:t>
            </w:r>
            <w:r w:rsidRPr="00C26455">
              <w:rPr>
                <w:rFonts w:hint="eastAsia"/>
              </w:rPr>
              <w:t>）排放限值要求及水环境目标要求，并规范化设置入河排污口，履行入河排污口审核程序，规模以上排污口应设置视频监控系统。</w:t>
            </w:r>
          </w:p>
        </w:tc>
        <w:tc>
          <w:tcPr>
            <w:tcW w:w="1911" w:type="pct"/>
            <w:vAlign w:val="center"/>
          </w:tcPr>
          <w:p w14:paraId="366788F9" w14:textId="77777777" w:rsidR="002915AD" w:rsidRPr="00C26455" w:rsidRDefault="000939D1">
            <w:pPr>
              <w:pStyle w:val="aff7"/>
              <w:ind w:firstLineChars="0" w:firstLine="0"/>
              <w:jc w:val="both"/>
            </w:pPr>
            <w:r w:rsidRPr="00C26455">
              <w:rPr>
                <w:rFonts w:hint="eastAsia"/>
              </w:rPr>
              <w:t>本项目排水系统及废水处理处置方案按照“雨污分流、清污分流、污污分治、深度处理、分质回用”的原则，非电镀车间废水不混入电镀废水处理系统。厂区设含镍、含铬废水处理系统和综合废水处理系统，分类处理废水。</w:t>
            </w:r>
          </w:p>
          <w:p w14:paraId="3CFE7D04" w14:textId="1E5C40ED" w:rsidR="002915AD" w:rsidRPr="00C26455" w:rsidRDefault="000939D1">
            <w:pPr>
              <w:pStyle w:val="aff7"/>
              <w:ind w:firstLineChars="0" w:firstLine="0"/>
              <w:jc w:val="both"/>
            </w:pPr>
            <w:r w:rsidRPr="00C26455">
              <w:rPr>
                <w:rFonts w:hint="eastAsia"/>
              </w:rPr>
              <w:t>本项目含重点控制重金属镍、铬的电镀废水全部回用，实施零排放；其他废水经厂内污水处理设施处理后</w:t>
            </w:r>
            <w:r w:rsidR="00A01775" w:rsidRPr="00C26455">
              <w:rPr>
                <w:rFonts w:hint="eastAsia"/>
              </w:rPr>
              <w:t>排放</w:t>
            </w:r>
            <w:r w:rsidRPr="00C26455">
              <w:rPr>
                <w:rFonts w:hint="eastAsia"/>
              </w:rPr>
              <w:t>。外排废水</w:t>
            </w:r>
            <w:r w:rsidR="00E12D56" w:rsidRPr="00A27631">
              <w:rPr>
                <w:rFonts w:hint="eastAsia"/>
                <w:b/>
                <w:bCs/>
                <w:u w:val="single"/>
              </w:rPr>
              <w:t>近期</w:t>
            </w:r>
            <w:r w:rsidR="00E12D56" w:rsidRPr="00C63A0E">
              <w:rPr>
                <w:rFonts w:hint="eastAsia"/>
                <w:b/>
                <w:bCs/>
                <w:u w:val="single"/>
              </w:rPr>
              <w:t>排入小尚庄污水处理厂进行处理，远期待大块污水处理厂正常运行后排入大块镇污水处理厂</w:t>
            </w:r>
            <w:r w:rsidRPr="00C26455">
              <w:rPr>
                <w:rFonts w:hint="eastAsia"/>
              </w:rPr>
              <w:t>，排放满足相关流域标准及《电镀污染物排放标准》（</w:t>
            </w:r>
            <w:r w:rsidRPr="00C26455">
              <w:rPr>
                <w:rFonts w:hint="eastAsia"/>
              </w:rPr>
              <w:t>GB 21900-2008</w:t>
            </w:r>
            <w:r w:rsidRPr="00C26455">
              <w:rPr>
                <w:rFonts w:hint="eastAsia"/>
              </w:rPr>
              <w:t>）并满足我省及当地重金属污染控制要求。全厂只设一个污水排放口，安装在线监测监控设施并与环保部门联网。</w:t>
            </w:r>
          </w:p>
        </w:tc>
        <w:tc>
          <w:tcPr>
            <w:tcW w:w="449" w:type="pct"/>
            <w:vAlign w:val="center"/>
          </w:tcPr>
          <w:p w14:paraId="0A0EE403" w14:textId="77777777" w:rsidR="002915AD" w:rsidRPr="00C26455" w:rsidRDefault="000939D1">
            <w:pPr>
              <w:pStyle w:val="aff6"/>
            </w:pPr>
            <w:r w:rsidRPr="00C26455">
              <w:rPr>
                <w:rFonts w:hint="eastAsia"/>
              </w:rPr>
              <w:t>相符</w:t>
            </w:r>
          </w:p>
        </w:tc>
      </w:tr>
      <w:tr w:rsidR="00C26455" w:rsidRPr="00C26455" w14:paraId="7693CB7A" w14:textId="77777777" w:rsidTr="004C0D7C">
        <w:trPr>
          <w:trHeight w:val="397"/>
        </w:trPr>
        <w:tc>
          <w:tcPr>
            <w:tcW w:w="562" w:type="pct"/>
            <w:vAlign w:val="center"/>
          </w:tcPr>
          <w:p w14:paraId="656C7D7F" w14:textId="77777777" w:rsidR="000C15CC" w:rsidRPr="00C26455" w:rsidRDefault="000C15CC">
            <w:pPr>
              <w:pStyle w:val="aff6"/>
            </w:pPr>
            <w:r w:rsidRPr="00C26455">
              <w:rPr>
                <w:rFonts w:hint="eastAsia"/>
              </w:rPr>
              <w:t>八、土壤污染防治要求</w:t>
            </w:r>
          </w:p>
        </w:tc>
        <w:tc>
          <w:tcPr>
            <w:tcW w:w="2078" w:type="pct"/>
            <w:vAlign w:val="center"/>
          </w:tcPr>
          <w:p w14:paraId="0E1765F4" w14:textId="77777777" w:rsidR="000C15CC" w:rsidRPr="00C26455" w:rsidRDefault="000C15CC" w:rsidP="000C15CC">
            <w:pPr>
              <w:pStyle w:val="aff7"/>
              <w:ind w:firstLineChars="0" w:firstLine="0"/>
              <w:jc w:val="both"/>
            </w:pPr>
            <w:r w:rsidRPr="00C26455">
              <w:rPr>
                <w:rFonts w:hint="eastAsia"/>
              </w:rPr>
              <w:t>新建的各类槽体要按照“生产设施不落地”原则进行建设，生产线应有槽液回收、逆流漂洗及必要的喷淋装置，并使用托盘、围堰等设施，防止生产过程中废水、镀液滴落地面。从事电镀作业的生产厂房、地面、生产设施必须符合《工业建筑防腐蚀设计规范》（</w:t>
            </w:r>
            <w:r w:rsidRPr="00C26455">
              <w:rPr>
                <w:rFonts w:hint="eastAsia"/>
              </w:rPr>
              <w:t>GB 50046</w:t>
            </w:r>
            <w:r w:rsidRPr="00C26455">
              <w:rPr>
                <w:rFonts w:hint="eastAsia"/>
              </w:rPr>
              <w:t>）的要求，车间内实行干湿区分离，湿区地面应敷设网格板，湿镀件上下挂具作业必须在湿区内进行。车间地坪自下而上至少设垫层、防水层和防腐层三层。项目工艺废水管线按可视、可</w:t>
            </w:r>
            <w:r w:rsidRPr="00C26455">
              <w:rPr>
                <w:rFonts w:hint="eastAsia"/>
              </w:rPr>
              <w:lastRenderedPageBreak/>
              <w:t>控原则排布，应采取地上明渠明管或架空敷设，废水管道应满足防腐、防渗漏要求，生产装置、罐区等易污染区地面应进行防渗处理，从源头预防土壤环境污染。</w:t>
            </w:r>
          </w:p>
        </w:tc>
        <w:tc>
          <w:tcPr>
            <w:tcW w:w="1911" w:type="pct"/>
            <w:vAlign w:val="center"/>
          </w:tcPr>
          <w:p w14:paraId="32AEFBF0" w14:textId="77777777" w:rsidR="000C15CC" w:rsidRPr="00C26455" w:rsidRDefault="000C15CC" w:rsidP="000C15CC">
            <w:pPr>
              <w:pStyle w:val="aff7"/>
              <w:ind w:firstLineChars="0" w:firstLine="0"/>
              <w:jc w:val="both"/>
            </w:pPr>
            <w:r w:rsidRPr="00C26455">
              <w:rPr>
                <w:rFonts w:hint="eastAsia"/>
              </w:rPr>
              <w:lastRenderedPageBreak/>
              <w:t>本项目电镀生产线各类槽体按照“生产设施不落地”原则进行建设，生产线有槽液回收和逆流漂洗装置，并使用托盘、围堰等设施，防止生产过程中废水、镀液滴落地面。从事电镀作业的生产厂房、地面、生产设施符合《工业建筑防腐蚀设计规范》（</w:t>
            </w:r>
            <w:r w:rsidRPr="00C26455">
              <w:rPr>
                <w:rFonts w:hint="eastAsia"/>
              </w:rPr>
              <w:t>GB 50046-2008</w:t>
            </w:r>
            <w:r w:rsidRPr="00C26455">
              <w:rPr>
                <w:rFonts w:hint="eastAsia"/>
              </w:rPr>
              <w:t>）的要求，车间内实行干湿区分离，湿区地面敷设网格板，湿镀件上下挂具作业在湿区内进行。车间地坪自下而上含垫层、防水层和防腐层。项目工艺</w:t>
            </w:r>
            <w:r w:rsidRPr="00C26455">
              <w:rPr>
                <w:rFonts w:hint="eastAsia"/>
              </w:rPr>
              <w:lastRenderedPageBreak/>
              <w:t>废水管线采取地上明渠明管或架空敷设，废水管道满足防腐、防渗漏要求，生产装置、</w:t>
            </w:r>
            <w:r w:rsidR="007D5D1C" w:rsidRPr="00C26455">
              <w:rPr>
                <w:rFonts w:hint="eastAsia"/>
              </w:rPr>
              <w:t>污水处理站、事故池和固废间</w:t>
            </w:r>
            <w:r w:rsidRPr="00C26455">
              <w:rPr>
                <w:rFonts w:hint="eastAsia"/>
              </w:rPr>
              <w:t>等易污染区地面进行了防渗处理。</w:t>
            </w:r>
          </w:p>
        </w:tc>
        <w:tc>
          <w:tcPr>
            <w:tcW w:w="449" w:type="pct"/>
            <w:vAlign w:val="center"/>
          </w:tcPr>
          <w:p w14:paraId="7E03E5CC" w14:textId="77777777" w:rsidR="000C15CC" w:rsidRPr="00C26455" w:rsidRDefault="00514873">
            <w:pPr>
              <w:pStyle w:val="aff6"/>
            </w:pPr>
            <w:r w:rsidRPr="00C26455">
              <w:rPr>
                <w:rFonts w:hint="eastAsia"/>
              </w:rPr>
              <w:lastRenderedPageBreak/>
              <w:t>相符</w:t>
            </w:r>
          </w:p>
        </w:tc>
      </w:tr>
      <w:tr w:rsidR="00C26455" w:rsidRPr="00C26455" w14:paraId="0ECD5313" w14:textId="77777777" w:rsidTr="004C0D7C">
        <w:trPr>
          <w:trHeight w:val="397"/>
        </w:trPr>
        <w:tc>
          <w:tcPr>
            <w:tcW w:w="562" w:type="pct"/>
            <w:vAlign w:val="center"/>
          </w:tcPr>
          <w:p w14:paraId="1EF1F7A4" w14:textId="77777777" w:rsidR="002915AD" w:rsidRPr="00C26455" w:rsidRDefault="00514873">
            <w:pPr>
              <w:pStyle w:val="aff6"/>
            </w:pPr>
            <w:r w:rsidRPr="00C26455">
              <w:rPr>
                <w:rFonts w:hint="eastAsia"/>
              </w:rPr>
              <w:t>九</w:t>
            </w:r>
            <w:r w:rsidR="000939D1" w:rsidRPr="00C26455">
              <w:rPr>
                <w:rFonts w:hint="eastAsia"/>
              </w:rPr>
              <w:t>、固体废物污染防治要求</w:t>
            </w:r>
          </w:p>
        </w:tc>
        <w:tc>
          <w:tcPr>
            <w:tcW w:w="2078" w:type="pct"/>
            <w:vAlign w:val="center"/>
          </w:tcPr>
          <w:p w14:paraId="43B60CD8" w14:textId="77777777" w:rsidR="002915AD" w:rsidRPr="00C26455" w:rsidRDefault="000939D1" w:rsidP="00514873">
            <w:pPr>
              <w:pStyle w:val="aff7"/>
              <w:ind w:firstLineChars="0" w:firstLine="0"/>
              <w:jc w:val="both"/>
            </w:pPr>
            <w:r w:rsidRPr="00C26455">
              <w:rPr>
                <w:rFonts w:hint="eastAsia"/>
              </w:rPr>
              <w:t>按照“减量化、资源化、无害化”的原则，对固体废物妥善处置。镀槽废液、废渣及废水处理站污泥等危险废物应由有资质的单位进行处置，转移处置应遵守国家和河南省相关规定。</w:t>
            </w:r>
            <w:r w:rsidR="00514873" w:rsidRPr="00C26455">
              <w:rPr>
                <w:rFonts w:hint="eastAsia"/>
              </w:rPr>
              <w:t>危险废物厂区内临时贮存设施应符合《危险废物贮存污染控制标准》</w:t>
            </w:r>
            <w:r w:rsidR="00514873" w:rsidRPr="00C26455">
              <w:rPr>
                <w:rFonts w:hint="eastAsia"/>
              </w:rPr>
              <w:t xml:space="preserve"> </w:t>
            </w:r>
            <w:r w:rsidR="00514873" w:rsidRPr="00C26455">
              <w:rPr>
                <w:rFonts w:hint="eastAsia"/>
              </w:rPr>
              <w:t>（</w:t>
            </w:r>
            <w:r w:rsidR="00514873" w:rsidRPr="00C26455">
              <w:rPr>
                <w:rFonts w:hint="eastAsia"/>
              </w:rPr>
              <w:t>GB 18597</w:t>
            </w:r>
            <w:r w:rsidR="00514873" w:rsidRPr="00C26455">
              <w:rPr>
                <w:rFonts w:hint="eastAsia"/>
              </w:rPr>
              <w:t>）要求</w:t>
            </w:r>
            <w:r w:rsidRPr="00C26455">
              <w:rPr>
                <w:rFonts w:hint="eastAsia"/>
              </w:rPr>
              <w:t>。</w:t>
            </w:r>
          </w:p>
        </w:tc>
        <w:tc>
          <w:tcPr>
            <w:tcW w:w="1911" w:type="pct"/>
            <w:vAlign w:val="center"/>
          </w:tcPr>
          <w:p w14:paraId="3A179223" w14:textId="45F815E0" w:rsidR="002915AD" w:rsidRPr="00C26455" w:rsidRDefault="000939D1" w:rsidP="00514873">
            <w:pPr>
              <w:pStyle w:val="aff7"/>
              <w:ind w:firstLineChars="0" w:firstLine="0"/>
              <w:jc w:val="both"/>
            </w:pPr>
            <w:r w:rsidRPr="00C26455">
              <w:rPr>
                <w:rFonts w:hint="eastAsia"/>
              </w:rPr>
              <w:t>本项目按照“减量化、资源化、无害化”的原则，对固体废物妥善处置。镀槽废液、废渣及废水处理站污泥等危险废物由有资质的单位进行处置，转移处置遵守国家和河南省相关规定。</w:t>
            </w:r>
            <w:r w:rsidR="00514873" w:rsidRPr="00C26455">
              <w:rPr>
                <w:rFonts w:hint="eastAsia"/>
              </w:rPr>
              <w:t>危险废物厂区内临时贮存设施符合《危险废物贮存污染控制标准》（</w:t>
            </w:r>
            <w:r w:rsidR="00514873" w:rsidRPr="00C26455">
              <w:rPr>
                <w:rFonts w:hint="eastAsia"/>
              </w:rPr>
              <w:t>GB 18597</w:t>
            </w:r>
            <w:r w:rsidR="00514873" w:rsidRPr="00C26455">
              <w:rPr>
                <w:rFonts w:hint="eastAsia"/>
              </w:rPr>
              <w:t>）的要求。</w:t>
            </w:r>
          </w:p>
        </w:tc>
        <w:tc>
          <w:tcPr>
            <w:tcW w:w="449" w:type="pct"/>
            <w:vAlign w:val="center"/>
          </w:tcPr>
          <w:p w14:paraId="354E101F" w14:textId="77777777" w:rsidR="002915AD" w:rsidRPr="00C26455" w:rsidRDefault="000939D1">
            <w:pPr>
              <w:pStyle w:val="aff6"/>
            </w:pPr>
            <w:r w:rsidRPr="00C26455">
              <w:rPr>
                <w:rFonts w:hint="eastAsia"/>
              </w:rPr>
              <w:t>相符</w:t>
            </w:r>
          </w:p>
        </w:tc>
      </w:tr>
      <w:tr w:rsidR="00C26455" w:rsidRPr="00C26455" w14:paraId="0EE9F5E7" w14:textId="77777777" w:rsidTr="004C0D7C">
        <w:trPr>
          <w:trHeight w:val="397"/>
        </w:trPr>
        <w:tc>
          <w:tcPr>
            <w:tcW w:w="562" w:type="pct"/>
            <w:vAlign w:val="center"/>
          </w:tcPr>
          <w:p w14:paraId="75F8C343" w14:textId="77777777" w:rsidR="002915AD" w:rsidRPr="00C26455" w:rsidRDefault="00514873">
            <w:pPr>
              <w:pStyle w:val="aff6"/>
            </w:pPr>
            <w:r w:rsidRPr="00C26455">
              <w:rPr>
                <w:rFonts w:hint="eastAsia"/>
              </w:rPr>
              <w:t>十</w:t>
            </w:r>
            <w:r w:rsidR="000939D1" w:rsidRPr="00C26455">
              <w:rPr>
                <w:rFonts w:hint="eastAsia"/>
              </w:rPr>
              <w:t>、环境风险防范要求</w:t>
            </w:r>
          </w:p>
        </w:tc>
        <w:tc>
          <w:tcPr>
            <w:tcW w:w="2078" w:type="pct"/>
            <w:vAlign w:val="center"/>
          </w:tcPr>
          <w:p w14:paraId="6367C67E" w14:textId="77777777" w:rsidR="002915AD" w:rsidRPr="00C26455" w:rsidRDefault="00514873" w:rsidP="00514873">
            <w:pPr>
              <w:pStyle w:val="aff7"/>
              <w:ind w:firstLineChars="0" w:firstLine="0"/>
              <w:jc w:val="both"/>
            </w:pPr>
            <w:r w:rsidRPr="00C26455">
              <w:rPr>
                <w:rFonts w:hint="eastAsia"/>
              </w:rPr>
              <w:t>项目应提出有效的环境风险防范和应急措施。项目含有的危险化学品应实行专库储存，危险化学品的运输、储存、使用应符合相关规定；同时加强环境风险防范，设置一定储存能力的初期雨水、事故废水收集池，初期雨水、事故废水须进行有效处置，严禁直接外排；收集池宜采取地下式并布置在厂区地势最低处。</w:t>
            </w:r>
          </w:p>
        </w:tc>
        <w:tc>
          <w:tcPr>
            <w:tcW w:w="1911" w:type="pct"/>
            <w:vAlign w:val="center"/>
          </w:tcPr>
          <w:p w14:paraId="1F36B202" w14:textId="77777777" w:rsidR="002915AD" w:rsidRPr="00C26455" w:rsidRDefault="000939D1" w:rsidP="00514873">
            <w:pPr>
              <w:pStyle w:val="aff7"/>
              <w:ind w:firstLineChars="0" w:firstLine="0"/>
              <w:jc w:val="both"/>
            </w:pPr>
            <w:r w:rsidRPr="00C26455">
              <w:rPr>
                <w:rFonts w:hint="eastAsia"/>
              </w:rPr>
              <w:t>本项目有有效的环境风险防范和应急措施。危险化学品实行专库储存，危</w:t>
            </w:r>
            <w:r w:rsidR="00514873" w:rsidRPr="00C26455">
              <w:rPr>
                <w:rFonts w:hint="eastAsia"/>
              </w:rPr>
              <w:t>险化学品的运输、储存、使用需遵照相关规定，同时加强环境风险防范</w:t>
            </w:r>
            <w:r w:rsidRPr="00C26455">
              <w:rPr>
                <w:rFonts w:hint="eastAsia"/>
              </w:rPr>
              <w:t>。厂区内设置初期雨水、事故废水收集池，收集池采取地下式并布置在厂区地势最低处。初期雨水、事故废水进行了有效处置，防止废水直接外排。</w:t>
            </w:r>
          </w:p>
        </w:tc>
        <w:tc>
          <w:tcPr>
            <w:tcW w:w="449" w:type="pct"/>
            <w:vAlign w:val="center"/>
          </w:tcPr>
          <w:p w14:paraId="1057AF3A" w14:textId="77777777" w:rsidR="002915AD" w:rsidRPr="00C26455" w:rsidRDefault="000939D1">
            <w:pPr>
              <w:pStyle w:val="aff6"/>
            </w:pPr>
            <w:r w:rsidRPr="00C26455">
              <w:rPr>
                <w:rFonts w:hint="eastAsia"/>
              </w:rPr>
              <w:t>相符</w:t>
            </w:r>
          </w:p>
        </w:tc>
      </w:tr>
      <w:tr w:rsidR="00C26455" w:rsidRPr="00C26455" w14:paraId="121F31AD" w14:textId="77777777" w:rsidTr="004C0D7C">
        <w:trPr>
          <w:trHeight w:val="397"/>
        </w:trPr>
        <w:tc>
          <w:tcPr>
            <w:tcW w:w="562" w:type="pct"/>
            <w:vAlign w:val="center"/>
          </w:tcPr>
          <w:p w14:paraId="408B4A60" w14:textId="77777777" w:rsidR="002915AD" w:rsidRPr="00C26455" w:rsidRDefault="000939D1">
            <w:pPr>
              <w:pStyle w:val="aff6"/>
            </w:pPr>
            <w:r w:rsidRPr="00C26455">
              <w:rPr>
                <w:rFonts w:hint="eastAsia"/>
              </w:rPr>
              <w:t>十</w:t>
            </w:r>
            <w:r w:rsidR="00514873" w:rsidRPr="00C26455">
              <w:rPr>
                <w:rFonts w:hint="eastAsia"/>
              </w:rPr>
              <w:t>一</w:t>
            </w:r>
            <w:r w:rsidRPr="00C26455">
              <w:rPr>
                <w:rFonts w:hint="eastAsia"/>
              </w:rPr>
              <w:t>、公众参与要求</w:t>
            </w:r>
          </w:p>
        </w:tc>
        <w:tc>
          <w:tcPr>
            <w:tcW w:w="2078" w:type="pct"/>
            <w:vAlign w:val="center"/>
          </w:tcPr>
          <w:p w14:paraId="3AB12C34" w14:textId="77777777" w:rsidR="002915AD" w:rsidRPr="00C26455" w:rsidRDefault="000939D1">
            <w:pPr>
              <w:pStyle w:val="aff7"/>
              <w:ind w:firstLineChars="0" w:firstLine="0"/>
              <w:jc w:val="both"/>
            </w:pPr>
            <w:r w:rsidRPr="00C26455">
              <w:rPr>
                <w:rFonts w:hint="eastAsia"/>
              </w:rPr>
              <w:t>严格按照国家和河南省相关规定开展信息公开和公众参与。</w:t>
            </w:r>
          </w:p>
        </w:tc>
        <w:tc>
          <w:tcPr>
            <w:tcW w:w="1911" w:type="pct"/>
            <w:vAlign w:val="center"/>
          </w:tcPr>
          <w:p w14:paraId="39F98CE0" w14:textId="77777777" w:rsidR="002915AD" w:rsidRPr="00C26455" w:rsidRDefault="000939D1">
            <w:pPr>
              <w:pStyle w:val="aff7"/>
              <w:ind w:firstLineChars="0" w:firstLine="0"/>
              <w:jc w:val="both"/>
            </w:pPr>
            <w:r w:rsidRPr="00C26455">
              <w:rPr>
                <w:rFonts w:hint="eastAsia"/>
              </w:rPr>
              <w:t>本项目将严格按照国家和河南省相关规定开展信息公开和公众参与。</w:t>
            </w:r>
          </w:p>
        </w:tc>
        <w:tc>
          <w:tcPr>
            <w:tcW w:w="449" w:type="pct"/>
            <w:vAlign w:val="center"/>
          </w:tcPr>
          <w:p w14:paraId="359E39E1" w14:textId="77777777" w:rsidR="002915AD" w:rsidRPr="00C26455" w:rsidRDefault="000939D1">
            <w:pPr>
              <w:pStyle w:val="aff6"/>
            </w:pPr>
            <w:r w:rsidRPr="00C26455">
              <w:rPr>
                <w:rFonts w:hint="eastAsia"/>
              </w:rPr>
              <w:t>相符</w:t>
            </w:r>
          </w:p>
        </w:tc>
      </w:tr>
    </w:tbl>
    <w:p w14:paraId="639DFE3F" w14:textId="22F209F7" w:rsidR="004C0D7C" w:rsidRPr="00C26455" w:rsidRDefault="004C0D7C" w:rsidP="004C0D7C">
      <w:pPr>
        <w:ind w:firstLine="480"/>
      </w:pPr>
      <w:r w:rsidRPr="00C26455">
        <w:rPr>
          <w:rFonts w:hint="eastAsia"/>
        </w:rPr>
        <w:t>由上表可知，本项目符合《河南省电镀建设项目环境影响评价文件审查审批原则</w:t>
      </w:r>
      <w:r w:rsidRPr="00C26455">
        <w:rPr>
          <w:rFonts w:hint="eastAsia"/>
        </w:rPr>
        <w:t>(</w:t>
      </w:r>
      <w:r w:rsidRPr="00C26455">
        <w:rPr>
          <w:rFonts w:hint="eastAsia"/>
        </w:rPr>
        <w:t>修订</w:t>
      </w:r>
      <w:r w:rsidRPr="00C26455">
        <w:rPr>
          <w:rFonts w:hint="eastAsia"/>
        </w:rPr>
        <w:t>)</w:t>
      </w:r>
      <w:r w:rsidRPr="00C26455">
        <w:rPr>
          <w:rFonts w:hint="eastAsia"/>
        </w:rPr>
        <w:t>》的相关要求。</w:t>
      </w:r>
    </w:p>
    <w:p w14:paraId="7818201B" w14:textId="572686E8" w:rsidR="00223283" w:rsidRPr="00C26455" w:rsidRDefault="00223283" w:rsidP="00D47023">
      <w:pPr>
        <w:pStyle w:val="30"/>
        <w:spacing w:before="240" w:after="120"/>
      </w:pPr>
      <w:bookmarkStart w:id="322" w:name="_Toc108122485"/>
      <w:r w:rsidRPr="00C26455">
        <w:rPr>
          <w:rFonts w:hint="eastAsia"/>
        </w:rPr>
        <w:t>与河南省生态环境保护委员会办公室关于印发《河南省</w:t>
      </w:r>
      <w:r w:rsidRPr="00C26455">
        <w:rPr>
          <w:rFonts w:hint="eastAsia"/>
        </w:rPr>
        <w:t>2022</w:t>
      </w:r>
      <w:r w:rsidRPr="00C26455">
        <w:rPr>
          <w:rFonts w:hint="eastAsia"/>
        </w:rPr>
        <w:t>年大气、水、土壤污染防治攻坚战及农业农村污染治理攻坚战实施方案的通知》（豫环委办</w:t>
      </w:r>
      <w:r w:rsidRPr="00C26455">
        <w:rPr>
          <w:rFonts w:hint="eastAsia"/>
        </w:rPr>
        <w:t>[2022]9</w:t>
      </w:r>
      <w:r w:rsidRPr="00C26455">
        <w:rPr>
          <w:rFonts w:hint="eastAsia"/>
        </w:rPr>
        <w:t>号）相符性分析</w:t>
      </w:r>
      <w:bookmarkEnd w:id="322"/>
    </w:p>
    <w:p w14:paraId="5094AC63" w14:textId="77777777" w:rsidR="00223283" w:rsidRPr="00C26455" w:rsidRDefault="00223283" w:rsidP="00223283">
      <w:pPr>
        <w:ind w:firstLine="480"/>
      </w:pPr>
      <w:r w:rsidRPr="00C26455">
        <w:rPr>
          <w:rFonts w:hint="eastAsia"/>
        </w:rPr>
        <w:t>根据河南省生态环境保护委员会办公室关于印发《河南省</w:t>
      </w:r>
      <w:r w:rsidRPr="00C26455">
        <w:rPr>
          <w:rFonts w:hint="eastAsia"/>
        </w:rPr>
        <w:t>2022</w:t>
      </w:r>
      <w:r w:rsidRPr="00C26455">
        <w:rPr>
          <w:rFonts w:hint="eastAsia"/>
        </w:rPr>
        <w:t>年大气、水、土壤污染防治攻坚战及农业农村污染治理攻坚战实施方案的通知》的内容，结合本项目的实际情况，与方案中涉及到本项目的内容相符性分析见下表。</w:t>
      </w:r>
    </w:p>
    <w:p w14:paraId="72A6201D" w14:textId="403BD6BD" w:rsidR="00223283" w:rsidRPr="00C26455" w:rsidRDefault="00223283" w:rsidP="00223283">
      <w:pPr>
        <w:pStyle w:val="24"/>
        <w:spacing w:before="240" w:after="120"/>
        <w:ind w:firstLine="482"/>
      </w:pPr>
      <w:r w:rsidRPr="00C26455">
        <w:t>表</w:t>
      </w:r>
      <w:r w:rsidRPr="00C26455">
        <w:rPr>
          <w:rFonts w:hint="eastAsia"/>
        </w:rPr>
        <w:t>2-2</w:t>
      </w:r>
      <w:r w:rsidR="003178CF">
        <w:rPr>
          <w:rFonts w:hint="eastAsia"/>
        </w:rPr>
        <w:t>4</w:t>
      </w:r>
      <w:r w:rsidRPr="00C26455">
        <w:rPr>
          <w:rFonts w:hint="eastAsia"/>
        </w:rPr>
        <w:t xml:space="preserve">    </w:t>
      </w:r>
      <w:r w:rsidRPr="00C26455">
        <w:rPr>
          <w:rFonts w:hint="eastAsia"/>
        </w:rPr>
        <w:t>本项目与《豫环委办</w:t>
      </w:r>
      <w:r w:rsidRPr="00C26455">
        <w:t>〔</w:t>
      </w:r>
      <w:r w:rsidRPr="00C26455">
        <w:t>20</w:t>
      </w:r>
      <w:r w:rsidRPr="00C26455">
        <w:rPr>
          <w:rFonts w:hint="eastAsia"/>
        </w:rPr>
        <w:t>22</w:t>
      </w:r>
      <w:r w:rsidRPr="00C26455">
        <w:t>〕</w:t>
      </w:r>
      <w:r w:rsidRPr="00C26455">
        <w:rPr>
          <w:rFonts w:hint="eastAsia"/>
        </w:rPr>
        <w:t>9</w:t>
      </w:r>
      <w:r w:rsidRPr="00C26455">
        <w:t>号</w:t>
      </w:r>
      <w:r w:rsidRPr="00C26455">
        <w:rPr>
          <w:rFonts w:hint="eastAsia"/>
        </w:rPr>
        <w:t>》</w:t>
      </w:r>
      <w:r w:rsidRPr="00C26455">
        <w:t>对比分析一览表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7"/>
        <w:gridCol w:w="4146"/>
        <w:gridCol w:w="70"/>
        <w:gridCol w:w="2236"/>
        <w:gridCol w:w="713"/>
      </w:tblGrid>
      <w:tr w:rsidR="00C26455" w:rsidRPr="00C26455" w14:paraId="05A9A5B8" w14:textId="77777777" w:rsidTr="00AC7705">
        <w:trPr>
          <w:trHeight w:val="397"/>
        </w:trPr>
        <w:tc>
          <w:tcPr>
            <w:tcW w:w="680" w:type="pct"/>
            <w:vAlign w:val="center"/>
          </w:tcPr>
          <w:p w14:paraId="6A2AE3AE" w14:textId="77777777" w:rsidR="00223283" w:rsidRPr="00C26455" w:rsidRDefault="00223283" w:rsidP="00797C01">
            <w:pPr>
              <w:pStyle w:val="affa"/>
              <w:rPr>
                <w:color w:val="auto"/>
              </w:rPr>
            </w:pPr>
            <w:r w:rsidRPr="00C26455">
              <w:rPr>
                <w:rFonts w:hint="eastAsia"/>
                <w:color w:val="auto"/>
              </w:rPr>
              <w:t>项目</w:t>
            </w:r>
          </w:p>
        </w:tc>
        <w:tc>
          <w:tcPr>
            <w:tcW w:w="2500" w:type="pct"/>
            <w:vAlign w:val="center"/>
          </w:tcPr>
          <w:p w14:paraId="0A6D80D3" w14:textId="77777777" w:rsidR="00223283" w:rsidRPr="00C26455" w:rsidRDefault="00223283" w:rsidP="00797C01">
            <w:pPr>
              <w:pStyle w:val="affa"/>
              <w:rPr>
                <w:color w:val="auto"/>
              </w:rPr>
            </w:pPr>
            <w:r w:rsidRPr="00C26455">
              <w:rPr>
                <w:rFonts w:hint="eastAsia"/>
                <w:color w:val="auto"/>
              </w:rPr>
              <w:t>实施方案</w:t>
            </w:r>
          </w:p>
        </w:tc>
        <w:tc>
          <w:tcPr>
            <w:tcW w:w="1390" w:type="pct"/>
            <w:gridSpan w:val="2"/>
            <w:vAlign w:val="center"/>
          </w:tcPr>
          <w:p w14:paraId="25F3E6BC" w14:textId="77777777" w:rsidR="00223283" w:rsidRPr="00C26455" w:rsidRDefault="00223283" w:rsidP="00797C01">
            <w:pPr>
              <w:pStyle w:val="affa"/>
              <w:rPr>
                <w:color w:val="auto"/>
              </w:rPr>
            </w:pPr>
            <w:r w:rsidRPr="00C26455">
              <w:rPr>
                <w:rFonts w:hint="eastAsia"/>
                <w:color w:val="auto"/>
              </w:rPr>
              <w:t>本项目建设情况</w:t>
            </w:r>
          </w:p>
        </w:tc>
        <w:tc>
          <w:tcPr>
            <w:tcW w:w="430" w:type="pct"/>
            <w:vAlign w:val="center"/>
          </w:tcPr>
          <w:p w14:paraId="18E78A19" w14:textId="77777777" w:rsidR="00223283" w:rsidRPr="00C26455" w:rsidRDefault="00223283" w:rsidP="00797C01">
            <w:pPr>
              <w:pStyle w:val="affa"/>
              <w:rPr>
                <w:color w:val="auto"/>
              </w:rPr>
            </w:pPr>
            <w:r w:rsidRPr="00C26455">
              <w:rPr>
                <w:rFonts w:hint="eastAsia"/>
                <w:color w:val="auto"/>
              </w:rPr>
              <w:t>对比</w:t>
            </w:r>
          </w:p>
        </w:tc>
      </w:tr>
      <w:tr w:rsidR="00C26455" w:rsidRPr="00C26455" w14:paraId="41557D1D" w14:textId="77777777" w:rsidTr="00AC7705">
        <w:trPr>
          <w:trHeight w:val="397"/>
        </w:trPr>
        <w:tc>
          <w:tcPr>
            <w:tcW w:w="5000" w:type="pct"/>
            <w:gridSpan w:val="5"/>
            <w:vAlign w:val="center"/>
          </w:tcPr>
          <w:p w14:paraId="58474601" w14:textId="77777777" w:rsidR="00223283" w:rsidRPr="00C26455" w:rsidRDefault="00223283" w:rsidP="00223283">
            <w:pPr>
              <w:pStyle w:val="affa"/>
              <w:rPr>
                <w:color w:val="auto"/>
              </w:rPr>
            </w:pPr>
            <w:r w:rsidRPr="00C26455">
              <w:rPr>
                <w:rFonts w:hint="eastAsia"/>
                <w:color w:val="auto"/>
              </w:rPr>
              <w:t>河南省</w:t>
            </w:r>
            <w:r w:rsidRPr="00C26455">
              <w:rPr>
                <w:rFonts w:hint="eastAsia"/>
                <w:color w:val="auto"/>
              </w:rPr>
              <w:t>2022</w:t>
            </w:r>
            <w:r w:rsidRPr="00C26455">
              <w:rPr>
                <w:rFonts w:hint="eastAsia"/>
                <w:color w:val="auto"/>
              </w:rPr>
              <w:t>年大气污染防治攻坚战实施方案</w:t>
            </w:r>
          </w:p>
        </w:tc>
      </w:tr>
      <w:tr w:rsidR="00C26455" w:rsidRPr="00C26455" w14:paraId="79372D86" w14:textId="77777777" w:rsidTr="00AC7705">
        <w:trPr>
          <w:trHeight w:val="397"/>
        </w:trPr>
        <w:tc>
          <w:tcPr>
            <w:tcW w:w="680" w:type="pct"/>
            <w:vAlign w:val="center"/>
          </w:tcPr>
          <w:p w14:paraId="07AD98D5" w14:textId="77777777" w:rsidR="007F5FC1" w:rsidRPr="00C26455" w:rsidRDefault="007F5FC1" w:rsidP="000565F9">
            <w:pPr>
              <w:spacing w:line="240" w:lineRule="auto"/>
              <w:ind w:firstLineChars="0" w:firstLine="0"/>
              <w:rPr>
                <w:snapToGrid w:val="0"/>
                <w:sz w:val="21"/>
                <w:szCs w:val="21"/>
              </w:rPr>
            </w:pPr>
            <w:r w:rsidRPr="00C26455">
              <w:rPr>
                <w:rFonts w:hint="eastAsia"/>
                <w:snapToGrid w:val="0"/>
                <w:sz w:val="21"/>
                <w:szCs w:val="21"/>
              </w:rPr>
              <w:t>3.</w:t>
            </w:r>
            <w:r w:rsidRPr="00C26455">
              <w:rPr>
                <w:rFonts w:hint="eastAsia"/>
                <w:snapToGrid w:val="0"/>
                <w:sz w:val="21"/>
                <w:szCs w:val="21"/>
              </w:rPr>
              <w:t>推进绿色低碳产</w:t>
            </w:r>
            <w:r w:rsidRPr="00C26455">
              <w:rPr>
                <w:rFonts w:hint="eastAsia"/>
                <w:snapToGrid w:val="0"/>
                <w:sz w:val="21"/>
                <w:szCs w:val="21"/>
              </w:rPr>
              <w:lastRenderedPageBreak/>
              <w:t>业发展</w:t>
            </w:r>
          </w:p>
        </w:tc>
        <w:tc>
          <w:tcPr>
            <w:tcW w:w="2500" w:type="pct"/>
            <w:vAlign w:val="center"/>
          </w:tcPr>
          <w:p w14:paraId="29CCC7F2" w14:textId="77777777" w:rsidR="007F5FC1" w:rsidRPr="00C26455" w:rsidRDefault="007F5FC1" w:rsidP="000565F9">
            <w:pPr>
              <w:spacing w:line="240" w:lineRule="auto"/>
              <w:ind w:firstLineChars="0" w:firstLine="0"/>
              <w:rPr>
                <w:snapToGrid w:val="0"/>
                <w:sz w:val="21"/>
                <w:szCs w:val="21"/>
              </w:rPr>
            </w:pPr>
            <w:r w:rsidRPr="00C26455">
              <w:rPr>
                <w:snapToGrid w:val="0"/>
                <w:sz w:val="21"/>
                <w:szCs w:val="21"/>
              </w:rPr>
              <w:lastRenderedPageBreak/>
              <w:t>落实国家产业规划、产业政策、</w:t>
            </w:r>
            <w:r w:rsidRPr="00C26455">
              <w:rPr>
                <w:snapToGrid w:val="0"/>
                <w:sz w:val="21"/>
                <w:szCs w:val="21"/>
              </w:rPr>
              <w:t>“</w:t>
            </w:r>
            <w:r w:rsidRPr="00C26455">
              <w:rPr>
                <w:snapToGrid w:val="0"/>
                <w:sz w:val="21"/>
                <w:szCs w:val="21"/>
              </w:rPr>
              <w:t>三线一单</w:t>
            </w:r>
            <w:r w:rsidRPr="00C26455">
              <w:rPr>
                <w:snapToGrid w:val="0"/>
                <w:sz w:val="21"/>
                <w:szCs w:val="21"/>
              </w:rPr>
              <w:t>”</w:t>
            </w:r>
            <w:r w:rsidRPr="00C26455">
              <w:rPr>
                <w:snapToGrid w:val="0"/>
                <w:sz w:val="21"/>
                <w:szCs w:val="21"/>
              </w:rPr>
              <w:t>、规划环评，以及产能置换、煤炭消费减量替</w:t>
            </w:r>
            <w:r w:rsidRPr="00C26455">
              <w:rPr>
                <w:snapToGrid w:val="0"/>
                <w:sz w:val="21"/>
                <w:szCs w:val="21"/>
              </w:rPr>
              <w:lastRenderedPageBreak/>
              <w:t>代、区域污染物削减等相关要求，积极支持节能环保、新能源等战略性新兴产业发展，坚决遏制高耗能、高排放项目盲目建设。落实</w:t>
            </w:r>
            <w:r w:rsidRPr="00C26455">
              <w:rPr>
                <w:snapToGrid w:val="0"/>
                <w:sz w:val="21"/>
                <w:szCs w:val="21"/>
              </w:rPr>
              <w:t>“</w:t>
            </w:r>
            <w:r w:rsidRPr="00C26455">
              <w:rPr>
                <w:snapToGrid w:val="0"/>
                <w:sz w:val="21"/>
                <w:szCs w:val="21"/>
              </w:rPr>
              <w:t>两高</w:t>
            </w:r>
            <w:r w:rsidRPr="00C26455">
              <w:rPr>
                <w:snapToGrid w:val="0"/>
                <w:sz w:val="21"/>
                <w:szCs w:val="21"/>
              </w:rPr>
              <w:t>”</w:t>
            </w:r>
            <w:r w:rsidRPr="00C26455">
              <w:rPr>
                <w:snapToGrid w:val="0"/>
                <w:sz w:val="21"/>
                <w:szCs w:val="21"/>
              </w:rPr>
              <w:t>项目会商联审机制，强化项目环评及</w:t>
            </w:r>
            <w:r w:rsidRPr="00C26455">
              <w:rPr>
                <w:snapToGrid w:val="0"/>
                <w:sz w:val="21"/>
                <w:szCs w:val="21"/>
              </w:rPr>
              <w:t>“</w:t>
            </w:r>
            <w:r w:rsidRPr="00C26455">
              <w:rPr>
                <w:snapToGrid w:val="0"/>
                <w:sz w:val="21"/>
                <w:szCs w:val="21"/>
              </w:rPr>
              <w:t>三同时</w:t>
            </w:r>
            <w:r w:rsidRPr="00C26455">
              <w:rPr>
                <w:snapToGrid w:val="0"/>
                <w:sz w:val="21"/>
                <w:szCs w:val="21"/>
              </w:rPr>
              <w:t>”</w:t>
            </w:r>
            <w:r w:rsidRPr="00C26455">
              <w:rPr>
                <w:snapToGrid w:val="0"/>
                <w:sz w:val="21"/>
                <w:szCs w:val="21"/>
              </w:rPr>
              <w:t>管理，重点行业企业新建、扩建项目达到</w:t>
            </w:r>
            <w:r w:rsidRPr="00C26455">
              <w:rPr>
                <w:snapToGrid w:val="0"/>
                <w:sz w:val="21"/>
                <w:szCs w:val="21"/>
              </w:rPr>
              <w:t>A</w:t>
            </w:r>
            <w:r w:rsidRPr="00C26455">
              <w:rPr>
                <w:snapToGrid w:val="0"/>
                <w:sz w:val="21"/>
                <w:szCs w:val="21"/>
              </w:rPr>
              <w:t>级绩效水平，改建项目达到</w:t>
            </w:r>
            <w:r w:rsidRPr="00C26455">
              <w:rPr>
                <w:snapToGrid w:val="0"/>
                <w:sz w:val="21"/>
                <w:szCs w:val="21"/>
              </w:rPr>
              <w:t>B</w:t>
            </w:r>
            <w:r w:rsidRPr="00C26455">
              <w:rPr>
                <w:snapToGrid w:val="0"/>
                <w:sz w:val="21"/>
                <w:szCs w:val="21"/>
              </w:rPr>
              <w:t>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390" w:type="pct"/>
            <w:gridSpan w:val="2"/>
            <w:vAlign w:val="center"/>
          </w:tcPr>
          <w:p w14:paraId="301F5AF8" w14:textId="38FF3C26" w:rsidR="007F5FC1" w:rsidRPr="00C26455" w:rsidRDefault="007F5FC1" w:rsidP="007F5FC1">
            <w:pPr>
              <w:pStyle w:val="aff7"/>
              <w:ind w:firstLineChars="0" w:firstLine="0"/>
              <w:jc w:val="both"/>
            </w:pPr>
            <w:r w:rsidRPr="00C26455">
              <w:rPr>
                <w:szCs w:val="21"/>
              </w:rPr>
              <w:lastRenderedPageBreak/>
              <w:t>本项目符合国家产业规划、产业政策、</w:t>
            </w:r>
            <w:r w:rsidRPr="00C26455">
              <w:rPr>
                <w:szCs w:val="21"/>
              </w:rPr>
              <w:t>“</w:t>
            </w:r>
            <w:r w:rsidRPr="00C26455">
              <w:rPr>
                <w:szCs w:val="21"/>
              </w:rPr>
              <w:t>三线</w:t>
            </w:r>
            <w:r w:rsidRPr="00C26455">
              <w:rPr>
                <w:szCs w:val="21"/>
              </w:rPr>
              <w:lastRenderedPageBreak/>
              <w:t>一单</w:t>
            </w:r>
            <w:r w:rsidRPr="00C26455">
              <w:rPr>
                <w:szCs w:val="21"/>
              </w:rPr>
              <w:t>”</w:t>
            </w:r>
            <w:r w:rsidRPr="00C26455">
              <w:rPr>
                <w:szCs w:val="21"/>
              </w:rPr>
              <w:t>、规划环评，以及区域污染物削减等相关要求，</w:t>
            </w:r>
            <w:r w:rsidRPr="00C26455">
              <w:rPr>
                <w:rFonts w:hint="eastAsia"/>
                <w:szCs w:val="21"/>
              </w:rPr>
              <w:t>不属于“两高”项目和重点行业企业项目，</w:t>
            </w:r>
            <w:r w:rsidRPr="00C26455">
              <w:rPr>
                <w:rFonts w:hint="eastAsia"/>
                <w:bCs/>
              </w:rPr>
              <w:t>将按国家、省绩效分级</w:t>
            </w:r>
            <w:r w:rsidR="006B5903" w:rsidRPr="00C26455">
              <w:rPr>
                <w:bCs/>
              </w:rPr>
              <w:t>A</w:t>
            </w:r>
            <w:r w:rsidRPr="00C26455">
              <w:rPr>
                <w:rFonts w:hint="eastAsia"/>
                <w:bCs/>
              </w:rPr>
              <w:t>级要求进行建设。本项目属于电镀行业，不属于</w:t>
            </w:r>
            <w:r w:rsidRPr="00C26455">
              <w:rPr>
                <w:szCs w:val="21"/>
              </w:rPr>
              <w:t>新增钢铁、电解铝、水泥熟料、平板玻璃、煤化工（甲醇、合成氨）、氧化铝、焦化、铸造、铝用碳素、烧结砖瓦、铁合金等行业产能和耐火材料、铅锌冶炼（含再生铅）行业单纯新增产能的项目。</w:t>
            </w:r>
          </w:p>
        </w:tc>
        <w:tc>
          <w:tcPr>
            <w:tcW w:w="430" w:type="pct"/>
            <w:vAlign w:val="center"/>
          </w:tcPr>
          <w:p w14:paraId="3DF19D95" w14:textId="77777777" w:rsidR="007F5FC1" w:rsidRPr="00C26455" w:rsidRDefault="007F5FC1" w:rsidP="00797C01">
            <w:pPr>
              <w:pStyle w:val="aff6"/>
            </w:pPr>
            <w:r w:rsidRPr="00C26455">
              <w:rPr>
                <w:rFonts w:hint="eastAsia"/>
              </w:rPr>
              <w:lastRenderedPageBreak/>
              <w:t>符合</w:t>
            </w:r>
          </w:p>
        </w:tc>
      </w:tr>
      <w:tr w:rsidR="00C26455" w:rsidRPr="00C26455" w14:paraId="54130A63" w14:textId="77777777" w:rsidTr="00AC7705">
        <w:trPr>
          <w:trHeight w:val="397"/>
        </w:trPr>
        <w:tc>
          <w:tcPr>
            <w:tcW w:w="680" w:type="pct"/>
            <w:vAlign w:val="center"/>
          </w:tcPr>
          <w:p w14:paraId="54DA6A0F" w14:textId="77777777" w:rsidR="007F5FC1" w:rsidRPr="00C26455" w:rsidRDefault="007F5FC1" w:rsidP="000565F9">
            <w:pPr>
              <w:spacing w:line="240" w:lineRule="auto"/>
              <w:ind w:firstLineChars="0" w:firstLine="0"/>
              <w:rPr>
                <w:snapToGrid w:val="0"/>
                <w:sz w:val="21"/>
                <w:szCs w:val="21"/>
              </w:rPr>
            </w:pPr>
            <w:r w:rsidRPr="00C26455">
              <w:rPr>
                <w:rFonts w:hint="eastAsia"/>
                <w:snapToGrid w:val="0"/>
                <w:sz w:val="21"/>
                <w:szCs w:val="21"/>
              </w:rPr>
              <w:t>4.</w:t>
            </w:r>
            <w:r w:rsidRPr="00C26455">
              <w:rPr>
                <w:rFonts w:hint="eastAsia"/>
                <w:snapToGrid w:val="0"/>
                <w:sz w:val="21"/>
                <w:szCs w:val="21"/>
              </w:rPr>
              <w:t>提升重点行业节能降碳水平</w:t>
            </w:r>
          </w:p>
        </w:tc>
        <w:tc>
          <w:tcPr>
            <w:tcW w:w="2500" w:type="pct"/>
            <w:vAlign w:val="center"/>
          </w:tcPr>
          <w:p w14:paraId="5A23AF5E" w14:textId="77777777" w:rsidR="007F5FC1" w:rsidRPr="00C26455" w:rsidRDefault="007F5FC1" w:rsidP="000565F9">
            <w:pPr>
              <w:spacing w:line="240" w:lineRule="auto"/>
              <w:ind w:firstLineChars="0" w:firstLine="0"/>
              <w:rPr>
                <w:snapToGrid w:val="0"/>
                <w:sz w:val="21"/>
                <w:szCs w:val="21"/>
              </w:rPr>
            </w:pPr>
            <w:r w:rsidRPr="00C26455">
              <w:rPr>
                <w:snapToGrid w:val="0"/>
                <w:sz w:val="21"/>
                <w:szCs w:val="21"/>
              </w:rPr>
              <w:t>实施重点用能单位节能降碳改造工程</w:t>
            </w:r>
            <w:r w:rsidRPr="00C26455">
              <w:rPr>
                <w:rFonts w:hint="eastAsia"/>
                <w:snapToGrid w:val="0"/>
                <w:sz w:val="21"/>
                <w:szCs w:val="21"/>
              </w:rPr>
              <w:t>，</w:t>
            </w:r>
            <w:r w:rsidRPr="00C26455">
              <w:rPr>
                <w:snapToGrid w:val="0"/>
                <w:sz w:val="21"/>
                <w:szCs w:val="21"/>
              </w:rPr>
              <w:t>以钢铁、化工、建材、有色、石化等高耗能行业为重点</w:t>
            </w:r>
            <w:r w:rsidRPr="00C26455">
              <w:rPr>
                <w:rFonts w:hint="eastAsia"/>
                <w:snapToGrid w:val="0"/>
                <w:sz w:val="21"/>
                <w:szCs w:val="21"/>
              </w:rPr>
              <w:t>，</w:t>
            </w:r>
            <w:r w:rsidRPr="00C26455">
              <w:rPr>
                <w:snapToGrid w:val="0"/>
                <w:sz w:val="21"/>
                <w:szCs w:val="21"/>
              </w:rPr>
              <w:t>对标能效标杆值</w:t>
            </w:r>
            <w:r w:rsidRPr="00C26455">
              <w:rPr>
                <w:rFonts w:hint="eastAsia"/>
                <w:snapToGrid w:val="0"/>
                <w:sz w:val="21"/>
                <w:szCs w:val="21"/>
              </w:rPr>
              <w:t>，</w:t>
            </w:r>
            <w:r w:rsidRPr="00C26455">
              <w:rPr>
                <w:snapToGrid w:val="0"/>
                <w:sz w:val="21"/>
                <w:szCs w:val="21"/>
              </w:rPr>
              <w:t>组织重点用能单位实施节能降碳改造。</w:t>
            </w:r>
          </w:p>
        </w:tc>
        <w:tc>
          <w:tcPr>
            <w:tcW w:w="1390" w:type="pct"/>
            <w:gridSpan w:val="2"/>
            <w:vAlign w:val="center"/>
          </w:tcPr>
          <w:p w14:paraId="260B94E6" w14:textId="77777777" w:rsidR="007F5FC1" w:rsidRPr="00C26455" w:rsidRDefault="007F5FC1" w:rsidP="000565F9">
            <w:pPr>
              <w:pStyle w:val="aff7"/>
              <w:ind w:firstLineChars="0" w:firstLine="0"/>
              <w:jc w:val="both"/>
              <w:rPr>
                <w:szCs w:val="21"/>
              </w:rPr>
            </w:pPr>
            <w:r w:rsidRPr="00C26455">
              <w:rPr>
                <w:rFonts w:hint="eastAsia"/>
                <w:szCs w:val="21"/>
              </w:rPr>
              <w:t>本项目</w:t>
            </w:r>
            <w:r w:rsidRPr="00C26455">
              <w:rPr>
                <w:szCs w:val="21"/>
              </w:rPr>
              <w:t>属于电镀项目，不属于以钢铁、化工、建材、有色、石化等高耗能行业。</w:t>
            </w:r>
          </w:p>
        </w:tc>
        <w:tc>
          <w:tcPr>
            <w:tcW w:w="430" w:type="pct"/>
            <w:vAlign w:val="center"/>
          </w:tcPr>
          <w:p w14:paraId="255BF6AD" w14:textId="77777777" w:rsidR="007F5FC1" w:rsidRPr="00C26455" w:rsidRDefault="007F5FC1" w:rsidP="00797C01">
            <w:pPr>
              <w:pStyle w:val="aff6"/>
            </w:pPr>
            <w:r w:rsidRPr="00C26455">
              <w:rPr>
                <w:rFonts w:hint="eastAsia"/>
              </w:rPr>
              <w:t>符合</w:t>
            </w:r>
          </w:p>
        </w:tc>
      </w:tr>
      <w:tr w:rsidR="00C26455" w:rsidRPr="00C26455" w14:paraId="79FD438F" w14:textId="77777777" w:rsidTr="00AC7705">
        <w:trPr>
          <w:trHeight w:val="397"/>
        </w:trPr>
        <w:tc>
          <w:tcPr>
            <w:tcW w:w="680" w:type="pct"/>
            <w:vAlign w:val="center"/>
          </w:tcPr>
          <w:p w14:paraId="79825300" w14:textId="77777777" w:rsidR="007F5FC1" w:rsidRPr="00C26455" w:rsidRDefault="007F5FC1" w:rsidP="000565F9">
            <w:pPr>
              <w:spacing w:line="240" w:lineRule="auto"/>
              <w:ind w:firstLineChars="0" w:firstLine="0"/>
              <w:rPr>
                <w:snapToGrid w:val="0"/>
                <w:sz w:val="21"/>
                <w:szCs w:val="21"/>
              </w:rPr>
            </w:pPr>
            <w:r w:rsidRPr="00C26455">
              <w:rPr>
                <w:rFonts w:hint="eastAsia"/>
                <w:snapToGrid w:val="0"/>
                <w:sz w:val="21"/>
                <w:szCs w:val="21"/>
              </w:rPr>
              <w:t>6.</w:t>
            </w:r>
            <w:r w:rsidRPr="00C26455">
              <w:rPr>
                <w:rFonts w:hint="eastAsia"/>
                <w:snapToGrid w:val="0"/>
                <w:sz w:val="21"/>
                <w:szCs w:val="21"/>
              </w:rPr>
              <w:t>实施清洁能源替代</w:t>
            </w:r>
          </w:p>
        </w:tc>
        <w:tc>
          <w:tcPr>
            <w:tcW w:w="2500" w:type="pct"/>
            <w:vAlign w:val="center"/>
          </w:tcPr>
          <w:p w14:paraId="17B71B71" w14:textId="77777777" w:rsidR="007F5FC1" w:rsidRPr="00C26455" w:rsidRDefault="007F5FC1" w:rsidP="000565F9">
            <w:pPr>
              <w:spacing w:line="240" w:lineRule="auto"/>
              <w:ind w:firstLineChars="0" w:firstLine="0"/>
              <w:rPr>
                <w:snapToGrid w:val="0"/>
                <w:sz w:val="21"/>
                <w:szCs w:val="21"/>
              </w:rPr>
            </w:pPr>
            <w:r w:rsidRPr="00C26455">
              <w:rPr>
                <w:snapToGrid w:val="0"/>
                <w:sz w:val="21"/>
                <w:szCs w:val="21"/>
              </w:rPr>
              <w:t>新、改、扩建加热炉、热处理炉、干燥炉、熔化炉等工业窑炉，应采用清洁能源。全省禁止新建企业自备燃煤锅炉，全面淘汰</w:t>
            </w:r>
            <w:r w:rsidRPr="00C26455">
              <w:rPr>
                <w:snapToGrid w:val="0"/>
                <w:sz w:val="21"/>
                <w:szCs w:val="21"/>
              </w:rPr>
              <w:t>35</w:t>
            </w:r>
            <w:r w:rsidRPr="00C26455">
              <w:rPr>
                <w:snapToGrid w:val="0"/>
                <w:sz w:val="21"/>
                <w:szCs w:val="21"/>
              </w:rPr>
              <w:t>蒸吨</w:t>
            </w:r>
            <w:r w:rsidRPr="00C26455">
              <w:rPr>
                <w:snapToGrid w:val="0"/>
                <w:sz w:val="21"/>
                <w:szCs w:val="21"/>
              </w:rPr>
              <w:t>/</w:t>
            </w:r>
            <w:r w:rsidRPr="00C26455">
              <w:rPr>
                <w:snapToGrid w:val="0"/>
                <w:sz w:val="21"/>
                <w:szCs w:val="21"/>
              </w:rPr>
              <w:t>小时及以下的燃煤锅炉。</w:t>
            </w:r>
          </w:p>
        </w:tc>
        <w:tc>
          <w:tcPr>
            <w:tcW w:w="1390" w:type="pct"/>
            <w:gridSpan w:val="2"/>
            <w:vAlign w:val="center"/>
          </w:tcPr>
          <w:p w14:paraId="66A47C04" w14:textId="77777777" w:rsidR="007F5FC1" w:rsidRPr="00C26455" w:rsidRDefault="007F5FC1" w:rsidP="000565F9">
            <w:pPr>
              <w:spacing w:line="240" w:lineRule="auto"/>
              <w:ind w:firstLineChars="0" w:firstLine="0"/>
              <w:rPr>
                <w:sz w:val="21"/>
                <w:szCs w:val="21"/>
              </w:rPr>
            </w:pPr>
            <w:r w:rsidRPr="00C26455">
              <w:rPr>
                <w:sz w:val="21"/>
                <w:szCs w:val="21"/>
              </w:rPr>
              <w:t>本项目不涉及工业炉窑和燃煤锅炉。</w:t>
            </w:r>
          </w:p>
        </w:tc>
        <w:tc>
          <w:tcPr>
            <w:tcW w:w="430" w:type="pct"/>
            <w:vAlign w:val="center"/>
          </w:tcPr>
          <w:p w14:paraId="4F36879C" w14:textId="77777777" w:rsidR="007F5FC1" w:rsidRPr="00C26455" w:rsidRDefault="007F5FC1" w:rsidP="00797C01">
            <w:pPr>
              <w:pStyle w:val="aff6"/>
            </w:pPr>
            <w:r w:rsidRPr="00C26455">
              <w:rPr>
                <w:rFonts w:hint="eastAsia"/>
              </w:rPr>
              <w:t>符合</w:t>
            </w:r>
          </w:p>
        </w:tc>
      </w:tr>
      <w:tr w:rsidR="00C26455" w:rsidRPr="00C26455" w14:paraId="52981692" w14:textId="77777777" w:rsidTr="00AC7705">
        <w:trPr>
          <w:trHeight w:val="397"/>
        </w:trPr>
        <w:tc>
          <w:tcPr>
            <w:tcW w:w="5000" w:type="pct"/>
            <w:gridSpan w:val="5"/>
            <w:vAlign w:val="center"/>
          </w:tcPr>
          <w:p w14:paraId="0415C7A1" w14:textId="77777777" w:rsidR="00223283" w:rsidRPr="00C26455" w:rsidRDefault="007F5FC1" w:rsidP="00797C01">
            <w:pPr>
              <w:pStyle w:val="aff6"/>
            </w:pPr>
            <w:r w:rsidRPr="00C26455">
              <w:rPr>
                <w:rFonts w:hint="eastAsia"/>
                <w:b/>
              </w:rPr>
              <w:t>河南省</w:t>
            </w:r>
            <w:r w:rsidRPr="00C26455">
              <w:rPr>
                <w:rFonts w:hint="eastAsia"/>
                <w:b/>
              </w:rPr>
              <w:t>2022</w:t>
            </w:r>
            <w:r w:rsidR="00223283" w:rsidRPr="00C26455">
              <w:rPr>
                <w:rFonts w:hint="eastAsia"/>
                <w:b/>
              </w:rPr>
              <w:t>年水污染防治攻坚战实施方案</w:t>
            </w:r>
          </w:p>
        </w:tc>
      </w:tr>
      <w:tr w:rsidR="00C26455" w:rsidRPr="00C26455" w14:paraId="2112BE3A" w14:textId="77777777" w:rsidTr="000565F9">
        <w:trPr>
          <w:trHeight w:val="397"/>
        </w:trPr>
        <w:tc>
          <w:tcPr>
            <w:tcW w:w="680" w:type="pct"/>
            <w:vAlign w:val="center"/>
          </w:tcPr>
          <w:p w14:paraId="2FA6C9E3" w14:textId="77777777" w:rsidR="007F5FC1" w:rsidRPr="00C26455" w:rsidRDefault="007F5FC1" w:rsidP="000565F9">
            <w:pPr>
              <w:spacing w:line="240" w:lineRule="auto"/>
              <w:ind w:firstLineChars="0" w:firstLine="0"/>
              <w:rPr>
                <w:snapToGrid w:val="0"/>
                <w:sz w:val="21"/>
                <w:szCs w:val="24"/>
              </w:rPr>
            </w:pPr>
            <w:r w:rsidRPr="00C26455">
              <w:rPr>
                <w:rFonts w:hint="eastAsia"/>
                <w:snapToGrid w:val="0"/>
                <w:sz w:val="21"/>
                <w:szCs w:val="24"/>
              </w:rPr>
              <w:t>14.</w:t>
            </w:r>
            <w:r w:rsidRPr="00C26455">
              <w:rPr>
                <w:rFonts w:hint="eastAsia"/>
                <w:snapToGrid w:val="0"/>
                <w:sz w:val="21"/>
                <w:szCs w:val="24"/>
              </w:rPr>
              <w:t>调整优化产业结构</w:t>
            </w:r>
          </w:p>
        </w:tc>
        <w:tc>
          <w:tcPr>
            <w:tcW w:w="2542" w:type="pct"/>
            <w:gridSpan w:val="2"/>
            <w:vAlign w:val="center"/>
          </w:tcPr>
          <w:p w14:paraId="2C9BE40E" w14:textId="77777777" w:rsidR="007F5FC1" w:rsidRPr="00C26455" w:rsidRDefault="007F5FC1" w:rsidP="000565F9">
            <w:pPr>
              <w:spacing w:line="240" w:lineRule="auto"/>
              <w:ind w:firstLineChars="0" w:firstLine="0"/>
              <w:rPr>
                <w:snapToGrid w:val="0"/>
                <w:sz w:val="21"/>
                <w:szCs w:val="24"/>
              </w:rPr>
            </w:pPr>
            <w:r w:rsidRPr="00C26455">
              <w:rPr>
                <w:snapToGrid w:val="0"/>
                <w:sz w:val="21"/>
                <w:szCs w:val="24"/>
              </w:rPr>
              <w:t>落实</w:t>
            </w:r>
            <w:r w:rsidRPr="00C26455">
              <w:rPr>
                <w:snapToGrid w:val="0"/>
                <w:sz w:val="21"/>
                <w:szCs w:val="24"/>
              </w:rPr>
              <w:t>“</w:t>
            </w:r>
            <w:r w:rsidRPr="00C26455">
              <w:rPr>
                <w:snapToGrid w:val="0"/>
                <w:sz w:val="21"/>
                <w:szCs w:val="24"/>
              </w:rPr>
              <w:t>三线一单</w:t>
            </w:r>
            <w:r w:rsidRPr="00C26455">
              <w:rPr>
                <w:snapToGrid w:val="0"/>
                <w:sz w:val="21"/>
                <w:szCs w:val="24"/>
              </w:rPr>
              <w:t>”</w:t>
            </w:r>
            <w:r w:rsidRPr="00C26455">
              <w:rPr>
                <w:snapToGrid w:val="0"/>
                <w:sz w:val="21"/>
                <w:szCs w:val="24"/>
              </w:rPr>
              <w:t>生态环境分区管控体系</w:t>
            </w:r>
            <w:r w:rsidRPr="00C26455">
              <w:rPr>
                <w:rFonts w:hint="eastAsia"/>
                <w:snapToGrid w:val="0"/>
                <w:sz w:val="21"/>
                <w:szCs w:val="24"/>
              </w:rPr>
              <w:t>，</w:t>
            </w:r>
            <w:r w:rsidRPr="00C26455">
              <w:rPr>
                <w:snapToGrid w:val="0"/>
                <w:sz w:val="21"/>
                <w:szCs w:val="24"/>
              </w:rPr>
              <w:t>加强重点区域、重点流域、重点行业和产业布局规划环评。持续推进钢铁、有色、石化、化工、电镀、皮革、造纸、印染、农副食品加工等行业改造转型升级</w:t>
            </w:r>
            <w:r w:rsidRPr="00C26455">
              <w:rPr>
                <w:rFonts w:hint="eastAsia"/>
                <w:snapToGrid w:val="0"/>
                <w:sz w:val="21"/>
                <w:szCs w:val="24"/>
              </w:rPr>
              <w:t>，</w:t>
            </w:r>
            <w:r w:rsidRPr="00C26455">
              <w:rPr>
                <w:snapToGrid w:val="0"/>
                <w:sz w:val="21"/>
                <w:szCs w:val="24"/>
              </w:rPr>
              <w:t>推动化工、印染、电镀等产业集群提升改造。</w:t>
            </w:r>
          </w:p>
        </w:tc>
        <w:tc>
          <w:tcPr>
            <w:tcW w:w="1348" w:type="pct"/>
            <w:vAlign w:val="center"/>
          </w:tcPr>
          <w:p w14:paraId="7388B7B6" w14:textId="77777777" w:rsidR="007F5FC1" w:rsidRPr="00C26455" w:rsidRDefault="007F5FC1" w:rsidP="00797C01">
            <w:pPr>
              <w:pStyle w:val="aff7"/>
              <w:ind w:firstLineChars="0" w:firstLine="0"/>
              <w:jc w:val="both"/>
            </w:pPr>
            <w:r w:rsidRPr="00C26455">
              <w:rPr>
                <w:rFonts w:hint="eastAsia"/>
              </w:rPr>
              <w:t>本项目符合“三线一单”和产业布局规划要求</w:t>
            </w:r>
            <w:r w:rsidR="00FB631B" w:rsidRPr="00C26455">
              <w:rPr>
                <w:rFonts w:hint="eastAsia"/>
              </w:rPr>
              <w:t>，属于电镀项目，将按照环保部门要求进行建设。</w:t>
            </w:r>
          </w:p>
        </w:tc>
        <w:tc>
          <w:tcPr>
            <w:tcW w:w="430" w:type="pct"/>
            <w:vAlign w:val="center"/>
          </w:tcPr>
          <w:p w14:paraId="5EFCBE05" w14:textId="77777777" w:rsidR="007F5FC1" w:rsidRPr="00C26455" w:rsidRDefault="007F5FC1" w:rsidP="00797C01">
            <w:pPr>
              <w:pStyle w:val="aff6"/>
            </w:pPr>
            <w:r w:rsidRPr="00C26455">
              <w:t>符合</w:t>
            </w:r>
          </w:p>
        </w:tc>
      </w:tr>
      <w:tr w:rsidR="00C26455" w:rsidRPr="00C26455" w14:paraId="3803C55D" w14:textId="77777777" w:rsidTr="000565F9">
        <w:trPr>
          <w:trHeight w:val="397"/>
        </w:trPr>
        <w:tc>
          <w:tcPr>
            <w:tcW w:w="680" w:type="pct"/>
            <w:vAlign w:val="center"/>
          </w:tcPr>
          <w:p w14:paraId="67188CF0" w14:textId="77777777" w:rsidR="00FB631B" w:rsidRPr="00C26455" w:rsidRDefault="00FB631B" w:rsidP="000565F9">
            <w:pPr>
              <w:spacing w:line="240" w:lineRule="auto"/>
              <w:ind w:firstLineChars="0" w:firstLine="0"/>
              <w:rPr>
                <w:snapToGrid w:val="0"/>
                <w:sz w:val="21"/>
                <w:szCs w:val="24"/>
              </w:rPr>
            </w:pPr>
            <w:r w:rsidRPr="00C26455">
              <w:rPr>
                <w:rFonts w:hint="eastAsia"/>
                <w:snapToGrid w:val="0"/>
                <w:sz w:val="21"/>
                <w:szCs w:val="24"/>
              </w:rPr>
              <w:t>15.</w:t>
            </w:r>
            <w:r w:rsidRPr="00C26455">
              <w:rPr>
                <w:rFonts w:hint="eastAsia"/>
                <w:snapToGrid w:val="0"/>
                <w:sz w:val="21"/>
                <w:szCs w:val="24"/>
              </w:rPr>
              <w:t>推动企业绿色发展</w:t>
            </w:r>
          </w:p>
        </w:tc>
        <w:tc>
          <w:tcPr>
            <w:tcW w:w="2542" w:type="pct"/>
            <w:gridSpan w:val="2"/>
            <w:vAlign w:val="center"/>
          </w:tcPr>
          <w:p w14:paraId="33E3B32C" w14:textId="77777777" w:rsidR="00FB631B" w:rsidRPr="00C26455" w:rsidRDefault="00FB631B" w:rsidP="000565F9">
            <w:pPr>
              <w:spacing w:line="240" w:lineRule="auto"/>
              <w:ind w:firstLineChars="0" w:firstLine="0"/>
              <w:rPr>
                <w:snapToGrid w:val="0"/>
                <w:sz w:val="21"/>
                <w:szCs w:val="24"/>
              </w:rPr>
            </w:pPr>
            <w:r w:rsidRPr="00C26455">
              <w:rPr>
                <w:snapToGrid w:val="0"/>
                <w:sz w:val="21"/>
                <w:szCs w:val="24"/>
              </w:rPr>
              <w:t>在造纸、焦化、氮肥、农副食品加工、皮革、印染、有色、原料药制造、电镀等重点水污染物排放行业</w:t>
            </w:r>
            <w:r w:rsidRPr="00C26455">
              <w:rPr>
                <w:rFonts w:hint="eastAsia"/>
                <w:snapToGrid w:val="0"/>
                <w:sz w:val="21"/>
                <w:szCs w:val="24"/>
              </w:rPr>
              <w:t>，</w:t>
            </w:r>
            <w:r w:rsidRPr="00C26455">
              <w:rPr>
                <w:snapToGrid w:val="0"/>
                <w:sz w:val="21"/>
                <w:szCs w:val="24"/>
              </w:rPr>
              <w:t>推动清洁生产改造</w:t>
            </w:r>
            <w:r w:rsidRPr="00C26455">
              <w:rPr>
                <w:rFonts w:hint="eastAsia"/>
                <w:snapToGrid w:val="0"/>
                <w:sz w:val="21"/>
                <w:szCs w:val="24"/>
              </w:rPr>
              <w:t>，</w:t>
            </w:r>
            <w:r w:rsidRPr="00C26455">
              <w:rPr>
                <w:snapToGrid w:val="0"/>
                <w:sz w:val="21"/>
                <w:szCs w:val="24"/>
              </w:rPr>
              <w:t>减少单位产品耗水量和单位产品排污量。</w:t>
            </w:r>
          </w:p>
        </w:tc>
        <w:tc>
          <w:tcPr>
            <w:tcW w:w="1348" w:type="pct"/>
            <w:vAlign w:val="center"/>
          </w:tcPr>
          <w:p w14:paraId="415D6C9C" w14:textId="3662B903" w:rsidR="00FB631B" w:rsidRPr="00C26455" w:rsidRDefault="00FB631B" w:rsidP="00FB631B">
            <w:pPr>
              <w:pStyle w:val="aff7"/>
              <w:ind w:firstLineChars="0" w:firstLine="0"/>
              <w:jc w:val="both"/>
            </w:pPr>
            <w:r w:rsidRPr="00C26455">
              <w:rPr>
                <w:rFonts w:hint="eastAsia"/>
              </w:rPr>
              <w:t>本项目</w:t>
            </w:r>
            <w:r w:rsidRPr="00C26455">
              <w:t>属于重点水污染排放项目，项目按照清洁生产要求进行建设</w:t>
            </w:r>
            <w:r w:rsidR="00AC7705" w:rsidRPr="00C26455">
              <w:t>，将</w:t>
            </w:r>
            <w:r w:rsidR="00AC7705" w:rsidRPr="00C26455">
              <w:rPr>
                <w:szCs w:val="21"/>
              </w:rPr>
              <w:t>减少单位产品耗水量和单位产品排污量</w:t>
            </w:r>
            <w:r w:rsidRPr="00C26455">
              <w:rPr>
                <w:rFonts w:hint="eastAsia"/>
              </w:rPr>
              <w:t>。</w:t>
            </w:r>
          </w:p>
        </w:tc>
        <w:tc>
          <w:tcPr>
            <w:tcW w:w="430" w:type="pct"/>
            <w:vAlign w:val="center"/>
          </w:tcPr>
          <w:p w14:paraId="381C7D68" w14:textId="77777777" w:rsidR="00FB631B" w:rsidRPr="00C26455" w:rsidRDefault="00FB631B" w:rsidP="00797C01">
            <w:pPr>
              <w:pStyle w:val="aff6"/>
            </w:pPr>
            <w:r w:rsidRPr="00C26455">
              <w:t>符合</w:t>
            </w:r>
          </w:p>
        </w:tc>
      </w:tr>
      <w:tr w:rsidR="00C26455" w:rsidRPr="00C26455" w14:paraId="2CB7B6D1" w14:textId="77777777" w:rsidTr="00AC7705">
        <w:trPr>
          <w:trHeight w:val="397"/>
        </w:trPr>
        <w:tc>
          <w:tcPr>
            <w:tcW w:w="5000" w:type="pct"/>
            <w:gridSpan w:val="5"/>
            <w:vAlign w:val="center"/>
          </w:tcPr>
          <w:p w14:paraId="03B75EAD" w14:textId="77777777" w:rsidR="00223283" w:rsidRPr="00C26455" w:rsidRDefault="007F5FC1" w:rsidP="00797C01">
            <w:pPr>
              <w:pStyle w:val="aff6"/>
              <w:rPr>
                <w:b/>
              </w:rPr>
            </w:pPr>
            <w:r w:rsidRPr="00C26455">
              <w:rPr>
                <w:rFonts w:hint="eastAsia"/>
                <w:b/>
              </w:rPr>
              <w:t>河南省</w:t>
            </w:r>
            <w:r w:rsidRPr="00C26455">
              <w:rPr>
                <w:rFonts w:hint="eastAsia"/>
                <w:b/>
              </w:rPr>
              <w:t>2022</w:t>
            </w:r>
            <w:r w:rsidR="00223283" w:rsidRPr="00C26455">
              <w:rPr>
                <w:rFonts w:hint="eastAsia"/>
                <w:b/>
              </w:rPr>
              <w:t>年土壤污染防治攻坚战实施方案</w:t>
            </w:r>
          </w:p>
        </w:tc>
      </w:tr>
      <w:tr w:rsidR="00C26455" w:rsidRPr="00C26455" w14:paraId="0DDD6A37" w14:textId="77777777" w:rsidTr="000565F9">
        <w:trPr>
          <w:trHeight w:val="397"/>
        </w:trPr>
        <w:tc>
          <w:tcPr>
            <w:tcW w:w="680" w:type="pct"/>
            <w:vAlign w:val="center"/>
          </w:tcPr>
          <w:p w14:paraId="1EED2A99" w14:textId="77777777" w:rsidR="00AC7705" w:rsidRPr="00C26455" w:rsidRDefault="00AC7705" w:rsidP="000565F9">
            <w:pPr>
              <w:spacing w:line="240" w:lineRule="auto"/>
              <w:ind w:firstLineChars="0" w:firstLine="0"/>
              <w:rPr>
                <w:snapToGrid w:val="0"/>
                <w:sz w:val="21"/>
                <w:szCs w:val="24"/>
              </w:rPr>
            </w:pPr>
            <w:r w:rsidRPr="00C26455">
              <w:rPr>
                <w:rFonts w:hint="eastAsia"/>
                <w:snapToGrid w:val="0"/>
                <w:sz w:val="21"/>
                <w:szCs w:val="24"/>
              </w:rPr>
              <w:t>3.</w:t>
            </w:r>
            <w:r w:rsidRPr="00C26455">
              <w:rPr>
                <w:rFonts w:hint="eastAsia"/>
                <w:snapToGrid w:val="0"/>
                <w:sz w:val="21"/>
                <w:szCs w:val="24"/>
              </w:rPr>
              <w:t>推动涉重金属企业绿色化发展</w:t>
            </w:r>
          </w:p>
        </w:tc>
        <w:tc>
          <w:tcPr>
            <w:tcW w:w="2542" w:type="pct"/>
            <w:gridSpan w:val="2"/>
            <w:vAlign w:val="center"/>
          </w:tcPr>
          <w:p w14:paraId="0B87EBAE" w14:textId="77777777" w:rsidR="00AC7705" w:rsidRPr="00C26455" w:rsidRDefault="00AC7705" w:rsidP="000565F9">
            <w:pPr>
              <w:spacing w:line="240" w:lineRule="auto"/>
              <w:ind w:firstLineChars="0" w:firstLine="0"/>
              <w:rPr>
                <w:snapToGrid w:val="0"/>
                <w:sz w:val="21"/>
                <w:szCs w:val="24"/>
              </w:rPr>
            </w:pPr>
            <w:r w:rsidRPr="00C26455">
              <w:rPr>
                <w:snapToGrid w:val="0"/>
                <w:sz w:val="21"/>
                <w:szCs w:val="24"/>
              </w:rPr>
              <w:t>支持涉重金属企业提标改造</w:t>
            </w:r>
            <w:r w:rsidRPr="00C26455">
              <w:rPr>
                <w:rFonts w:hint="eastAsia"/>
                <w:snapToGrid w:val="0"/>
                <w:sz w:val="21"/>
                <w:szCs w:val="24"/>
              </w:rPr>
              <w:t>，</w:t>
            </w:r>
            <w:r w:rsidRPr="00C26455">
              <w:rPr>
                <w:snapToGrid w:val="0"/>
                <w:sz w:val="21"/>
                <w:szCs w:val="24"/>
              </w:rPr>
              <w:t>建立完善全口径涉重金属重点行业企业清单动态调整机制</w:t>
            </w:r>
            <w:r w:rsidRPr="00C26455">
              <w:rPr>
                <w:rFonts w:hint="eastAsia"/>
                <w:snapToGrid w:val="0"/>
                <w:sz w:val="21"/>
                <w:szCs w:val="24"/>
              </w:rPr>
              <w:t>，</w:t>
            </w:r>
            <w:r w:rsidRPr="00C26455">
              <w:rPr>
                <w:snapToGrid w:val="0"/>
                <w:sz w:val="21"/>
                <w:szCs w:val="24"/>
              </w:rPr>
              <w:t>及时完善更新全口径清单企业信息及生产状态。新、改、扩建重点行业建设项目重金属污染物排放实施</w:t>
            </w:r>
            <w:r w:rsidRPr="00C26455">
              <w:rPr>
                <w:snapToGrid w:val="0"/>
                <w:sz w:val="21"/>
                <w:szCs w:val="24"/>
              </w:rPr>
              <w:t>“</w:t>
            </w:r>
            <w:r w:rsidRPr="00C26455">
              <w:rPr>
                <w:snapToGrid w:val="0"/>
                <w:sz w:val="21"/>
                <w:szCs w:val="24"/>
              </w:rPr>
              <w:t>减量替代</w:t>
            </w:r>
            <w:r w:rsidRPr="00C26455">
              <w:rPr>
                <w:snapToGrid w:val="0"/>
                <w:sz w:val="21"/>
                <w:szCs w:val="24"/>
              </w:rPr>
              <w:t>”</w:t>
            </w:r>
            <w:r w:rsidRPr="00C26455">
              <w:rPr>
                <w:snapToGrid w:val="0"/>
                <w:sz w:val="21"/>
                <w:szCs w:val="24"/>
              </w:rPr>
              <w:t>。</w:t>
            </w:r>
          </w:p>
        </w:tc>
        <w:tc>
          <w:tcPr>
            <w:tcW w:w="1348" w:type="pct"/>
            <w:vAlign w:val="center"/>
          </w:tcPr>
          <w:p w14:paraId="7869193F" w14:textId="77777777" w:rsidR="00AC7705" w:rsidRPr="00C26455" w:rsidRDefault="00AC7705" w:rsidP="00797C01">
            <w:pPr>
              <w:pStyle w:val="aff7"/>
              <w:ind w:firstLineChars="0" w:firstLine="0"/>
              <w:jc w:val="both"/>
            </w:pPr>
            <w:r w:rsidRPr="00C26455">
              <w:rPr>
                <w:rFonts w:hint="eastAsia"/>
              </w:rPr>
              <w:t>本项目</w:t>
            </w:r>
            <w:r w:rsidRPr="00C26455">
              <w:t>不涉及重金属污染物的排放</w:t>
            </w:r>
            <w:r w:rsidRPr="00C26455">
              <w:rPr>
                <w:rFonts w:hint="eastAsia"/>
              </w:rPr>
              <w:t>。</w:t>
            </w:r>
          </w:p>
        </w:tc>
        <w:tc>
          <w:tcPr>
            <w:tcW w:w="430" w:type="pct"/>
            <w:vAlign w:val="center"/>
          </w:tcPr>
          <w:p w14:paraId="72FA7813" w14:textId="77777777" w:rsidR="00AC7705" w:rsidRPr="00C26455" w:rsidRDefault="00AC7705" w:rsidP="00797C01">
            <w:pPr>
              <w:pStyle w:val="aff6"/>
            </w:pPr>
            <w:r w:rsidRPr="00C26455">
              <w:t>符合</w:t>
            </w:r>
          </w:p>
        </w:tc>
      </w:tr>
    </w:tbl>
    <w:p w14:paraId="029255CE" w14:textId="0F7E9997" w:rsidR="00C24F71" w:rsidRPr="00C26455" w:rsidRDefault="00C24F71" w:rsidP="00C24F71">
      <w:pPr>
        <w:ind w:firstLine="480"/>
      </w:pPr>
      <w:r w:rsidRPr="00C26455">
        <w:rPr>
          <w:rFonts w:hint="eastAsia"/>
        </w:rPr>
        <w:t>由上表可知，本项目符合《河南省</w:t>
      </w:r>
      <w:r w:rsidRPr="00C26455">
        <w:rPr>
          <w:rFonts w:hint="eastAsia"/>
        </w:rPr>
        <w:t>2022</w:t>
      </w:r>
      <w:r w:rsidRPr="00C26455">
        <w:rPr>
          <w:rFonts w:hint="eastAsia"/>
        </w:rPr>
        <w:t>年大气、水、土壤污染防治攻坚战及农业农村污染治理攻坚战实施方案的通知》的相关要求。</w:t>
      </w:r>
    </w:p>
    <w:p w14:paraId="02407675" w14:textId="05557ADB" w:rsidR="002915AD" w:rsidRPr="00C26455" w:rsidRDefault="000939D1" w:rsidP="00D47023">
      <w:pPr>
        <w:pStyle w:val="30"/>
        <w:spacing w:before="240" w:after="120"/>
      </w:pPr>
      <w:bookmarkStart w:id="323" w:name="_Toc108122486"/>
      <w:r w:rsidRPr="00C26455">
        <w:rPr>
          <w:rFonts w:hint="eastAsia"/>
        </w:rPr>
        <w:lastRenderedPageBreak/>
        <w:t>与《新乡市环境污染防治攻坚指挥部办公室关于印发新乡市</w:t>
      </w:r>
      <w:r w:rsidR="00972679" w:rsidRPr="00C26455">
        <w:t>2022</w:t>
      </w:r>
      <w:r w:rsidRPr="00C26455">
        <w:t>年大气、水、土壤污染防治攻坚战及农业农村污染治理攻坚实施方案的通知</w:t>
      </w:r>
      <w:r w:rsidRPr="00C26455">
        <w:rPr>
          <w:rFonts w:hint="eastAsia"/>
        </w:rPr>
        <w:t>》（新环攻坚办</w:t>
      </w:r>
      <w:r w:rsidRPr="00C26455">
        <w:t>〔</w:t>
      </w:r>
      <w:r w:rsidRPr="00C26455">
        <w:t>20</w:t>
      </w:r>
      <w:r w:rsidR="00972679" w:rsidRPr="00C26455">
        <w:t>22</w:t>
      </w:r>
      <w:r w:rsidRPr="00C26455">
        <w:t>〕</w:t>
      </w:r>
      <w:r w:rsidR="00972679" w:rsidRPr="00C26455">
        <w:t>60</w:t>
      </w:r>
      <w:r w:rsidRPr="00C26455">
        <w:t>号</w:t>
      </w:r>
      <w:r w:rsidRPr="00C26455">
        <w:rPr>
          <w:rFonts w:hint="eastAsia"/>
        </w:rPr>
        <w:t>）相符性分析</w:t>
      </w:r>
      <w:bookmarkEnd w:id="323"/>
    </w:p>
    <w:p w14:paraId="7E0D1C00" w14:textId="05B2BD6A" w:rsidR="002915AD" w:rsidRPr="00C26455" w:rsidRDefault="000939D1">
      <w:pPr>
        <w:pStyle w:val="aff4"/>
      </w:pPr>
      <w:r w:rsidRPr="00C26455">
        <w:rPr>
          <w:rFonts w:hint="eastAsia"/>
        </w:rPr>
        <w:t>根据《新乡市环境污染防治攻坚指挥部办公室关于印发新乡市</w:t>
      </w:r>
      <w:r w:rsidR="00972679" w:rsidRPr="00C26455">
        <w:t>2022</w:t>
      </w:r>
      <w:r w:rsidRPr="00C26455">
        <w:t>年大气、水、土壤污染防治攻坚战及农业农村污染治理攻坚实施方案的通知</w:t>
      </w:r>
      <w:r w:rsidRPr="00C26455">
        <w:rPr>
          <w:rFonts w:hint="eastAsia"/>
        </w:rPr>
        <w:t>》的内容，结合本项目的实际情况，与方案中涉及到本项目的内容相符性分析见下表。</w:t>
      </w:r>
    </w:p>
    <w:p w14:paraId="57F8205D" w14:textId="58B62347" w:rsidR="002915AD" w:rsidRPr="00C26455" w:rsidRDefault="000939D1" w:rsidP="00C73D59">
      <w:pPr>
        <w:pStyle w:val="24"/>
        <w:spacing w:before="240" w:after="120"/>
        <w:ind w:firstLine="482"/>
      </w:pPr>
      <w:r w:rsidRPr="00C26455">
        <w:t>表</w:t>
      </w:r>
      <w:r w:rsidRPr="00C26455">
        <w:rPr>
          <w:rFonts w:hint="eastAsia"/>
        </w:rPr>
        <w:t>2-2</w:t>
      </w:r>
      <w:r w:rsidR="003178CF">
        <w:rPr>
          <w:rFonts w:hint="eastAsia"/>
        </w:rPr>
        <w:t>5</w:t>
      </w:r>
      <w:r w:rsidRPr="00C26455">
        <w:rPr>
          <w:rFonts w:hint="eastAsia"/>
        </w:rPr>
        <w:t xml:space="preserve">     </w:t>
      </w:r>
      <w:r w:rsidRPr="00C26455">
        <w:rPr>
          <w:rFonts w:hint="eastAsia"/>
        </w:rPr>
        <w:t>本项目与《新环攻坚办</w:t>
      </w:r>
      <w:r w:rsidRPr="00C26455">
        <w:t>〔</w:t>
      </w:r>
      <w:r w:rsidRPr="00C26455">
        <w:t>20</w:t>
      </w:r>
      <w:r w:rsidR="00972679" w:rsidRPr="00C26455">
        <w:t>22</w:t>
      </w:r>
      <w:r w:rsidRPr="00C26455">
        <w:t>〕</w:t>
      </w:r>
      <w:r w:rsidR="00972679" w:rsidRPr="00C26455">
        <w:t>60</w:t>
      </w:r>
      <w:r w:rsidRPr="00C26455">
        <w:t>号</w:t>
      </w:r>
      <w:r w:rsidRPr="00C26455">
        <w:rPr>
          <w:rFonts w:hint="eastAsia"/>
        </w:rPr>
        <w:t>》</w:t>
      </w:r>
      <w:r w:rsidRPr="00C26455">
        <w:t>对比分析一览表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8"/>
        <w:gridCol w:w="4146"/>
        <w:gridCol w:w="2305"/>
        <w:gridCol w:w="713"/>
      </w:tblGrid>
      <w:tr w:rsidR="00C26455" w:rsidRPr="00C26455" w14:paraId="11B00C36" w14:textId="77777777" w:rsidTr="0053521A">
        <w:trPr>
          <w:trHeight w:val="397"/>
          <w:tblHeader/>
        </w:trPr>
        <w:tc>
          <w:tcPr>
            <w:tcW w:w="680" w:type="pct"/>
            <w:vAlign w:val="center"/>
          </w:tcPr>
          <w:p w14:paraId="64FE83FF" w14:textId="77777777" w:rsidR="002915AD" w:rsidRPr="00C26455" w:rsidRDefault="000939D1">
            <w:pPr>
              <w:pStyle w:val="affa"/>
              <w:rPr>
                <w:color w:val="auto"/>
              </w:rPr>
            </w:pPr>
            <w:r w:rsidRPr="00C26455">
              <w:rPr>
                <w:rFonts w:hint="eastAsia"/>
                <w:color w:val="auto"/>
              </w:rPr>
              <w:t>项目</w:t>
            </w:r>
          </w:p>
        </w:tc>
        <w:tc>
          <w:tcPr>
            <w:tcW w:w="2500" w:type="pct"/>
            <w:vAlign w:val="center"/>
          </w:tcPr>
          <w:p w14:paraId="131AC347" w14:textId="77777777" w:rsidR="002915AD" w:rsidRPr="00C26455" w:rsidRDefault="000939D1">
            <w:pPr>
              <w:pStyle w:val="affa"/>
              <w:rPr>
                <w:color w:val="auto"/>
              </w:rPr>
            </w:pPr>
            <w:r w:rsidRPr="00C26455">
              <w:rPr>
                <w:rFonts w:hint="eastAsia"/>
                <w:color w:val="auto"/>
              </w:rPr>
              <w:t>实施方案</w:t>
            </w:r>
          </w:p>
        </w:tc>
        <w:tc>
          <w:tcPr>
            <w:tcW w:w="1390" w:type="pct"/>
            <w:vAlign w:val="center"/>
          </w:tcPr>
          <w:p w14:paraId="04C23504" w14:textId="77777777" w:rsidR="002915AD" w:rsidRPr="00C26455" w:rsidRDefault="000939D1">
            <w:pPr>
              <w:pStyle w:val="affa"/>
              <w:rPr>
                <w:color w:val="auto"/>
              </w:rPr>
            </w:pPr>
            <w:r w:rsidRPr="00C26455">
              <w:rPr>
                <w:rFonts w:hint="eastAsia"/>
                <w:color w:val="auto"/>
              </w:rPr>
              <w:t>本项目建设情况</w:t>
            </w:r>
          </w:p>
        </w:tc>
        <w:tc>
          <w:tcPr>
            <w:tcW w:w="430" w:type="pct"/>
            <w:vAlign w:val="center"/>
          </w:tcPr>
          <w:p w14:paraId="2978931A" w14:textId="77777777" w:rsidR="002915AD" w:rsidRPr="00C26455" w:rsidRDefault="000939D1">
            <w:pPr>
              <w:pStyle w:val="affa"/>
              <w:rPr>
                <w:color w:val="auto"/>
              </w:rPr>
            </w:pPr>
            <w:r w:rsidRPr="00C26455">
              <w:rPr>
                <w:rFonts w:hint="eastAsia"/>
                <w:color w:val="auto"/>
              </w:rPr>
              <w:t>对比</w:t>
            </w:r>
          </w:p>
        </w:tc>
      </w:tr>
      <w:tr w:rsidR="00C26455" w:rsidRPr="00C26455" w14:paraId="5B258F3D" w14:textId="77777777">
        <w:trPr>
          <w:trHeight w:val="397"/>
          <w:tblHeader/>
        </w:trPr>
        <w:tc>
          <w:tcPr>
            <w:tcW w:w="5000" w:type="pct"/>
            <w:gridSpan w:val="4"/>
            <w:vAlign w:val="center"/>
          </w:tcPr>
          <w:p w14:paraId="29D13D33" w14:textId="7CE2CEA7" w:rsidR="002915AD" w:rsidRPr="00C26455" w:rsidRDefault="000939D1">
            <w:pPr>
              <w:pStyle w:val="affa"/>
              <w:rPr>
                <w:color w:val="auto"/>
              </w:rPr>
            </w:pPr>
            <w:r w:rsidRPr="00C26455">
              <w:rPr>
                <w:rFonts w:hint="eastAsia"/>
                <w:color w:val="auto"/>
              </w:rPr>
              <w:t>新乡市</w:t>
            </w:r>
            <w:r w:rsidRPr="00C26455">
              <w:rPr>
                <w:rFonts w:hint="eastAsia"/>
                <w:color w:val="auto"/>
              </w:rPr>
              <w:t>20</w:t>
            </w:r>
            <w:r w:rsidR="00972679" w:rsidRPr="00C26455">
              <w:rPr>
                <w:color w:val="auto"/>
              </w:rPr>
              <w:t>22</w:t>
            </w:r>
            <w:r w:rsidRPr="00C26455">
              <w:rPr>
                <w:rFonts w:hint="eastAsia"/>
                <w:color w:val="auto"/>
              </w:rPr>
              <w:t>年大气污染防治攻坚战实施方案</w:t>
            </w:r>
          </w:p>
        </w:tc>
      </w:tr>
      <w:tr w:rsidR="00C26455" w:rsidRPr="00C26455" w14:paraId="7564C727" w14:textId="77777777" w:rsidTr="0053521A">
        <w:trPr>
          <w:trHeight w:val="397"/>
        </w:trPr>
        <w:tc>
          <w:tcPr>
            <w:tcW w:w="680" w:type="pct"/>
            <w:vAlign w:val="center"/>
          </w:tcPr>
          <w:p w14:paraId="4AF4FC76" w14:textId="6DAB080F" w:rsidR="002915AD" w:rsidRPr="00C26455" w:rsidRDefault="000939D1" w:rsidP="0053521A">
            <w:pPr>
              <w:pStyle w:val="aff6"/>
              <w:jc w:val="both"/>
            </w:pPr>
            <w:r w:rsidRPr="00C26455">
              <w:rPr>
                <w:rFonts w:hint="eastAsia"/>
              </w:rPr>
              <w:t>2.</w:t>
            </w:r>
            <w:r w:rsidR="0053521A" w:rsidRPr="00C26455">
              <w:rPr>
                <w:rFonts w:hint="eastAsia"/>
              </w:rPr>
              <w:t>严格项目准入，推进绿色低碳产业发展</w:t>
            </w:r>
          </w:p>
        </w:tc>
        <w:tc>
          <w:tcPr>
            <w:tcW w:w="2500" w:type="pct"/>
            <w:vAlign w:val="center"/>
          </w:tcPr>
          <w:p w14:paraId="33862AE3" w14:textId="12074897" w:rsidR="002915AD" w:rsidRPr="00C26455" w:rsidRDefault="0053521A" w:rsidP="0053521A">
            <w:pPr>
              <w:spacing w:line="240" w:lineRule="auto"/>
              <w:ind w:firstLineChars="0" w:firstLine="0"/>
              <w:outlineLvl w:val="0"/>
              <w:rPr>
                <w:snapToGrid w:val="0"/>
                <w:sz w:val="21"/>
                <w:szCs w:val="24"/>
              </w:rPr>
            </w:pPr>
            <w:bookmarkStart w:id="324" w:name="_Toc108122487"/>
            <w:r w:rsidRPr="00C26455">
              <w:rPr>
                <w:rFonts w:hint="eastAsia"/>
                <w:snapToGrid w:val="0"/>
                <w:sz w:val="21"/>
                <w:szCs w:val="24"/>
              </w:rPr>
              <w:t>项目准入严格落实国家产业规划、产业政策、“三线一单”、规划环评，以及产能置换、煤炭消费减量替代、区域污染物削减等相关要求，积极支持节能环保、新能源等战略性新兴产业发展，坚决遏制高耗能、高排放项目盲目建设，</w:t>
            </w:r>
            <w:r w:rsidR="00EE3820" w:rsidRPr="00C26455">
              <w:rPr>
                <w:rFonts w:hint="eastAsia"/>
                <w:snapToGrid w:val="0"/>
                <w:sz w:val="21"/>
                <w:szCs w:val="24"/>
              </w:rPr>
              <w:t>“两高”项目</w:t>
            </w:r>
            <w:r w:rsidRPr="00C26455">
              <w:rPr>
                <w:rFonts w:hint="eastAsia"/>
                <w:snapToGrid w:val="0"/>
                <w:sz w:val="21"/>
                <w:szCs w:val="24"/>
              </w:rPr>
              <w:t>由省级相关部门实施联合会商联审机制。严禁</w:t>
            </w:r>
            <w:r w:rsidR="00F33101" w:rsidRPr="00C26455">
              <w:rPr>
                <w:rFonts w:hint="eastAsia"/>
                <w:snapToGrid w:val="0"/>
                <w:sz w:val="21"/>
                <w:szCs w:val="24"/>
              </w:rPr>
              <w:t>新增钢铁、电解铝、水泥熟料、平板玻璃、传统煤化工（甲醇、合成氨）、氧化铝、焦化、铸造、铝用碳素、烧结砖瓦、铁合金等行业产能</w:t>
            </w:r>
            <w:r w:rsidRPr="00C26455">
              <w:rPr>
                <w:rFonts w:hint="eastAsia"/>
                <w:snapToGrid w:val="0"/>
                <w:sz w:val="21"/>
                <w:szCs w:val="24"/>
              </w:rPr>
              <w:t>。禁止耐火材料、铅锌冶炼（含再生铅）行业单纯新增产能。水泥行业产能置换项目应实现矿石皮带廊密闭运输、大宗物料产品清洁运输。强化项目环评及“三同时”管理，国家、省绩效分级重点行业企业新建、扩建项目达到</w:t>
            </w:r>
            <w:r w:rsidRPr="00C26455">
              <w:rPr>
                <w:rFonts w:hint="eastAsia"/>
                <w:snapToGrid w:val="0"/>
                <w:sz w:val="21"/>
                <w:szCs w:val="24"/>
              </w:rPr>
              <w:t>A</w:t>
            </w:r>
            <w:r w:rsidRPr="00C26455">
              <w:rPr>
                <w:rFonts w:hint="eastAsia"/>
                <w:snapToGrid w:val="0"/>
                <w:sz w:val="21"/>
                <w:szCs w:val="24"/>
              </w:rPr>
              <w:t>级绩效水平，改建项目达到</w:t>
            </w:r>
            <w:r w:rsidRPr="00C26455">
              <w:rPr>
                <w:rFonts w:hint="eastAsia"/>
                <w:snapToGrid w:val="0"/>
                <w:sz w:val="21"/>
                <w:szCs w:val="24"/>
              </w:rPr>
              <w:t>B</w:t>
            </w:r>
            <w:r w:rsidRPr="00C26455">
              <w:rPr>
                <w:rFonts w:hint="eastAsia"/>
                <w:snapToGrid w:val="0"/>
                <w:sz w:val="21"/>
                <w:szCs w:val="24"/>
              </w:rPr>
              <w:t>级以上绩效水平。</w:t>
            </w:r>
            <w:bookmarkEnd w:id="324"/>
          </w:p>
        </w:tc>
        <w:tc>
          <w:tcPr>
            <w:tcW w:w="1390" w:type="pct"/>
            <w:vAlign w:val="center"/>
          </w:tcPr>
          <w:p w14:paraId="3D280F25" w14:textId="077F569F" w:rsidR="002915AD" w:rsidRPr="00C26455" w:rsidRDefault="00EE3820">
            <w:pPr>
              <w:pStyle w:val="aff7"/>
              <w:ind w:firstLineChars="0" w:firstLine="0"/>
              <w:jc w:val="both"/>
            </w:pPr>
            <w:r w:rsidRPr="00C26455">
              <w:rPr>
                <w:rFonts w:hint="eastAsia"/>
              </w:rPr>
              <w:t>本项目为新建项目，严格按照国家产业规划、产业政策、“三线一单”、规划环评，以及产能置换、煤炭消费减量替代、区域污染物削减等相关要求进行建设。项目涉及电镀工艺，不属于“两高”项目</w:t>
            </w:r>
            <w:r w:rsidR="00F33101" w:rsidRPr="00C26455">
              <w:rPr>
                <w:rFonts w:hint="eastAsia"/>
              </w:rPr>
              <w:t>和新增钢铁、电解铝、水泥熟料、平板玻璃、传统煤化工（甲醇、合成氨）、氧化铝、焦化、铸造、铝用碳素、烧结砖瓦、铁合金等行业产能及耐火材料、铅锌冶炼（含再生铅）行业单纯新增产能的项目。项目建设将严格按照</w:t>
            </w:r>
            <w:r w:rsidR="00291058" w:rsidRPr="00C26455">
              <w:rPr>
                <w:rFonts w:hint="eastAsia"/>
              </w:rPr>
              <w:t>A</w:t>
            </w:r>
            <w:r w:rsidR="00291058" w:rsidRPr="00C26455">
              <w:rPr>
                <w:rFonts w:hint="eastAsia"/>
              </w:rPr>
              <w:t>级绩效水平进行建设。</w:t>
            </w:r>
          </w:p>
        </w:tc>
        <w:tc>
          <w:tcPr>
            <w:tcW w:w="430" w:type="pct"/>
            <w:vAlign w:val="center"/>
          </w:tcPr>
          <w:p w14:paraId="44D9DFA0" w14:textId="77777777" w:rsidR="002915AD" w:rsidRPr="00C26455" w:rsidRDefault="000939D1">
            <w:pPr>
              <w:pStyle w:val="aff6"/>
            </w:pPr>
            <w:r w:rsidRPr="00C26455">
              <w:rPr>
                <w:rFonts w:hint="eastAsia"/>
              </w:rPr>
              <w:t>符合</w:t>
            </w:r>
          </w:p>
        </w:tc>
      </w:tr>
      <w:tr w:rsidR="00C26455" w:rsidRPr="00C26455" w14:paraId="437986B1" w14:textId="77777777" w:rsidTr="0053521A">
        <w:trPr>
          <w:trHeight w:val="397"/>
        </w:trPr>
        <w:tc>
          <w:tcPr>
            <w:tcW w:w="680" w:type="pct"/>
            <w:vAlign w:val="center"/>
          </w:tcPr>
          <w:p w14:paraId="36390EB1" w14:textId="1A9ECEF0" w:rsidR="002915AD" w:rsidRPr="00C26455" w:rsidRDefault="0053521A">
            <w:pPr>
              <w:pStyle w:val="aff6"/>
            </w:pPr>
            <w:r w:rsidRPr="00C26455">
              <w:rPr>
                <w:rFonts w:hint="eastAsia"/>
              </w:rPr>
              <w:t>14.</w:t>
            </w:r>
            <w:r w:rsidRPr="00C26455">
              <w:rPr>
                <w:rFonts w:hint="eastAsia"/>
              </w:rPr>
              <w:t>提升扬尘污染治理水平</w:t>
            </w:r>
          </w:p>
        </w:tc>
        <w:tc>
          <w:tcPr>
            <w:tcW w:w="2500" w:type="pct"/>
            <w:vAlign w:val="center"/>
          </w:tcPr>
          <w:p w14:paraId="45F568F4" w14:textId="51D408C0" w:rsidR="002915AD" w:rsidRPr="00C26455" w:rsidRDefault="0053521A" w:rsidP="0053521A">
            <w:pPr>
              <w:spacing w:line="240" w:lineRule="auto"/>
              <w:ind w:firstLineChars="0" w:firstLine="0"/>
              <w:outlineLvl w:val="0"/>
              <w:rPr>
                <w:snapToGrid w:val="0"/>
                <w:sz w:val="21"/>
                <w:szCs w:val="24"/>
              </w:rPr>
            </w:pPr>
            <w:bookmarkStart w:id="325" w:name="_Toc108122488"/>
            <w:r w:rsidRPr="00C26455">
              <w:rPr>
                <w:rFonts w:hint="eastAsia"/>
                <w:snapToGrid w:val="0"/>
                <w:sz w:val="21"/>
                <w:szCs w:val="24"/>
              </w:rPr>
              <w:t>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w:t>
            </w:r>
            <w:bookmarkEnd w:id="325"/>
          </w:p>
        </w:tc>
        <w:tc>
          <w:tcPr>
            <w:tcW w:w="1390" w:type="pct"/>
            <w:vAlign w:val="center"/>
          </w:tcPr>
          <w:p w14:paraId="72C82B82" w14:textId="6F41A1CA" w:rsidR="002915AD" w:rsidRPr="00C26455" w:rsidRDefault="00F0643C">
            <w:pPr>
              <w:pStyle w:val="aff7"/>
              <w:ind w:firstLineChars="0" w:firstLine="0"/>
              <w:jc w:val="both"/>
            </w:pPr>
            <w:r w:rsidRPr="00C26455">
              <w:rPr>
                <w:rFonts w:hint="eastAsia"/>
              </w:rPr>
              <w:t>本项目租赁</w:t>
            </w:r>
            <w:r w:rsidR="00C76A74" w:rsidRPr="00C26455">
              <w:rPr>
                <w:rFonts w:hint="eastAsia"/>
              </w:rPr>
              <w:t>新乡市华新造纸厂现有车间进行生产，</w:t>
            </w:r>
            <w:r w:rsidR="001E3092">
              <w:rPr>
                <w:rFonts w:hint="eastAsia"/>
              </w:rPr>
              <w:t>涉及到</w:t>
            </w:r>
            <w:r w:rsidR="000F121C">
              <w:rPr>
                <w:rFonts w:hint="eastAsia"/>
              </w:rPr>
              <w:t>事故池和污水处理站等基础设施的建设，施工期</w:t>
            </w:r>
            <w:r w:rsidR="000F121C" w:rsidRPr="00C26455">
              <w:rPr>
                <w:rFonts w:hint="eastAsia"/>
              </w:rPr>
              <w:t>对扬尘重点污染源实行清单化动态管理，</w:t>
            </w:r>
            <w:r w:rsidR="00C4341B">
              <w:rPr>
                <w:rFonts w:hint="eastAsia"/>
              </w:rPr>
              <w:t>并</w:t>
            </w:r>
            <w:r w:rsidR="000F121C" w:rsidRPr="00C26455">
              <w:rPr>
                <w:rFonts w:hint="eastAsia"/>
              </w:rPr>
              <w:t>强化开复工验收、“三员”管理、“两个禁止”等扬尘治理制度机制</w:t>
            </w:r>
            <w:r w:rsidR="000F121C">
              <w:rPr>
                <w:rFonts w:hint="eastAsia"/>
              </w:rPr>
              <w:t>。</w:t>
            </w:r>
          </w:p>
        </w:tc>
        <w:tc>
          <w:tcPr>
            <w:tcW w:w="430" w:type="pct"/>
            <w:vAlign w:val="center"/>
          </w:tcPr>
          <w:p w14:paraId="043A1663" w14:textId="77777777" w:rsidR="002915AD" w:rsidRPr="00C26455" w:rsidRDefault="000939D1">
            <w:pPr>
              <w:pStyle w:val="aff6"/>
            </w:pPr>
            <w:r w:rsidRPr="00C26455">
              <w:rPr>
                <w:rFonts w:hint="eastAsia"/>
              </w:rPr>
              <w:t>符合</w:t>
            </w:r>
          </w:p>
        </w:tc>
      </w:tr>
      <w:tr w:rsidR="00C26455" w:rsidRPr="00C26455" w14:paraId="7CCD2EB0" w14:textId="77777777">
        <w:trPr>
          <w:trHeight w:val="397"/>
        </w:trPr>
        <w:tc>
          <w:tcPr>
            <w:tcW w:w="5000" w:type="pct"/>
            <w:gridSpan w:val="4"/>
            <w:vAlign w:val="center"/>
          </w:tcPr>
          <w:p w14:paraId="28310D05" w14:textId="6691319D" w:rsidR="002915AD" w:rsidRPr="00C26455" w:rsidRDefault="000939D1">
            <w:pPr>
              <w:pStyle w:val="aff6"/>
            </w:pPr>
            <w:r w:rsidRPr="00C26455">
              <w:rPr>
                <w:rFonts w:hint="eastAsia"/>
                <w:b/>
              </w:rPr>
              <w:t>新乡市</w:t>
            </w:r>
            <w:r w:rsidRPr="00C26455">
              <w:rPr>
                <w:rFonts w:hint="eastAsia"/>
                <w:b/>
              </w:rPr>
              <w:t>20</w:t>
            </w:r>
            <w:r w:rsidR="0053521A" w:rsidRPr="00C26455">
              <w:rPr>
                <w:b/>
              </w:rPr>
              <w:t>22</w:t>
            </w:r>
            <w:r w:rsidRPr="00C26455">
              <w:rPr>
                <w:rFonts w:hint="eastAsia"/>
                <w:b/>
              </w:rPr>
              <w:t>年水污染防治攻坚战实施方案</w:t>
            </w:r>
          </w:p>
        </w:tc>
      </w:tr>
      <w:tr w:rsidR="00C26455" w:rsidRPr="00C26455" w14:paraId="4D3007DA" w14:textId="77777777" w:rsidTr="0053521A">
        <w:trPr>
          <w:trHeight w:val="397"/>
        </w:trPr>
        <w:tc>
          <w:tcPr>
            <w:tcW w:w="680" w:type="pct"/>
            <w:vAlign w:val="center"/>
          </w:tcPr>
          <w:p w14:paraId="668506C7" w14:textId="48A9DA97" w:rsidR="002915AD" w:rsidRPr="00C26455" w:rsidRDefault="0053521A">
            <w:pPr>
              <w:pStyle w:val="aff6"/>
            </w:pPr>
            <w:r w:rsidRPr="00C26455">
              <w:rPr>
                <w:rFonts w:hint="eastAsia"/>
              </w:rPr>
              <w:lastRenderedPageBreak/>
              <w:t>14.</w:t>
            </w:r>
            <w:r w:rsidRPr="00C26455">
              <w:rPr>
                <w:rFonts w:hint="eastAsia"/>
              </w:rPr>
              <w:t>调整优化产业结构</w:t>
            </w:r>
          </w:p>
        </w:tc>
        <w:tc>
          <w:tcPr>
            <w:tcW w:w="2500" w:type="pct"/>
            <w:vAlign w:val="center"/>
          </w:tcPr>
          <w:p w14:paraId="1861EF6A" w14:textId="1F31029D" w:rsidR="002915AD" w:rsidRPr="00C26455" w:rsidRDefault="0053521A" w:rsidP="0053521A">
            <w:pPr>
              <w:spacing w:line="240" w:lineRule="auto"/>
              <w:ind w:firstLineChars="0" w:firstLine="0"/>
              <w:outlineLvl w:val="0"/>
              <w:rPr>
                <w:snapToGrid w:val="0"/>
                <w:sz w:val="21"/>
                <w:szCs w:val="24"/>
              </w:rPr>
            </w:pPr>
            <w:bookmarkStart w:id="326" w:name="_Toc108122489"/>
            <w:r w:rsidRPr="00C26455">
              <w:rPr>
                <w:rFonts w:hint="eastAsia"/>
                <w:snapToGrid w:val="0"/>
                <w:sz w:val="21"/>
                <w:szCs w:val="24"/>
              </w:rPr>
              <w:t>严格执行</w:t>
            </w:r>
            <w:r w:rsidR="008E2586" w:rsidRPr="00C26455">
              <w:rPr>
                <w:rFonts w:hint="eastAsia"/>
                <w:snapToGrid w:val="0"/>
                <w:sz w:val="21"/>
                <w:szCs w:val="24"/>
              </w:rPr>
              <w:t>“三线一单”生态环境分区管控要求</w:t>
            </w:r>
            <w:r w:rsidRPr="00C26455">
              <w:rPr>
                <w:rFonts w:hint="eastAsia"/>
                <w:snapToGrid w:val="0"/>
                <w:sz w:val="21"/>
                <w:szCs w:val="24"/>
              </w:rPr>
              <w:t>，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w:t>
            </w:r>
            <w:r w:rsidR="00A51930" w:rsidRPr="00C26455">
              <w:rPr>
                <w:rFonts w:hint="eastAsia"/>
                <w:snapToGrid w:val="0"/>
                <w:sz w:val="21"/>
                <w:szCs w:val="24"/>
              </w:rPr>
              <w:t>两高一资”项目</w:t>
            </w:r>
            <w:r w:rsidRPr="00C26455">
              <w:rPr>
                <w:rFonts w:hint="eastAsia"/>
                <w:snapToGrid w:val="0"/>
                <w:sz w:val="21"/>
                <w:szCs w:val="24"/>
              </w:rPr>
              <w:t>及相关产业园区。</w:t>
            </w:r>
            <w:bookmarkEnd w:id="326"/>
          </w:p>
        </w:tc>
        <w:tc>
          <w:tcPr>
            <w:tcW w:w="1390" w:type="pct"/>
            <w:vAlign w:val="center"/>
          </w:tcPr>
          <w:p w14:paraId="002A774D" w14:textId="74213BEA" w:rsidR="002915AD" w:rsidRPr="00C26455" w:rsidRDefault="008E2586" w:rsidP="008E2586">
            <w:pPr>
              <w:pStyle w:val="aff7"/>
              <w:ind w:firstLineChars="0" w:firstLine="0"/>
              <w:jc w:val="both"/>
            </w:pPr>
            <w:r w:rsidRPr="00C26455">
              <w:rPr>
                <w:rFonts w:hint="eastAsia"/>
              </w:rPr>
              <w:t>本项目严格按照“三线一单”生态环境分区管控要求进行建设，</w:t>
            </w:r>
            <w:r w:rsidR="00F0643C" w:rsidRPr="00C26455">
              <w:rPr>
                <w:rFonts w:hint="eastAsia"/>
              </w:rPr>
              <w:t>为新建项目，</w:t>
            </w:r>
            <w:r w:rsidRPr="00C26455">
              <w:rPr>
                <w:rFonts w:hint="eastAsia"/>
              </w:rPr>
              <w:t>涉及电镀工艺，</w:t>
            </w:r>
            <w:r w:rsidR="00A51930" w:rsidRPr="00C26455">
              <w:rPr>
                <w:rFonts w:hint="eastAsia"/>
              </w:rPr>
              <w:t>不属于</w:t>
            </w:r>
            <w:r w:rsidR="00F0643C" w:rsidRPr="00C26455">
              <w:rPr>
                <w:rFonts w:hint="eastAsia"/>
              </w:rPr>
              <w:t>绿色化改造转型升级和</w:t>
            </w:r>
            <w:r w:rsidR="00A51930" w:rsidRPr="00C26455">
              <w:rPr>
                <w:rFonts w:hint="eastAsia"/>
              </w:rPr>
              <w:t>新建的</w:t>
            </w:r>
            <w:r w:rsidR="00642BD3">
              <w:rPr>
                <w:rFonts w:hint="eastAsia"/>
              </w:rPr>
              <w:t>“</w:t>
            </w:r>
            <w:r w:rsidR="00A51930" w:rsidRPr="00C26455">
              <w:rPr>
                <w:rFonts w:hint="eastAsia"/>
              </w:rPr>
              <w:t>两高一资”项目。</w:t>
            </w:r>
          </w:p>
        </w:tc>
        <w:tc>
          <w:tcPr>
            <w:tcW w:w="430" w:type="pct"/>
            <w:vAlign w:val="center"/>
          </w:tcPr>
          <w:p w14:paraId="782F6484" w14:textId="77777777" w:rsidR="002915AD" w:rsidRPr="00C26455" w:rsidRDefault="000939D1">
            <w:pPr>
              <w:pStyle w:val="aff6"/>
            </w:pPr>
            <w:r w:rsidRPr="00C26455">
              <w:t>符合</w:t>
            </w:r>
          </w:p>
        </w:tc>
      </w:tr>
      <w:tr w:rsidR="00C26455" w:rsidRPr="00C26455" w14:paraId="5D8AE42E" w14:textId="77777777">
        <w:trPr>
          <w:trHeight w:val="397"/>
        </w:trPr>
        <w:tc>
          <w:tcPr>
            <w:tcW w:w="5000" w:type="pct"/>
            <w:gridSpan w:val="4"/>
            <w:vAlign w:val="center"/>
          </w:tcPr>
          <w:p w14:paraId="4EE90C54" w14:textId="74F88AA9" w:rsidR="002915AD" w:rsidRPr="00C26455" w:rsidRDefault="000939D1">
            <w:pPr>
              <w:pStyle w:val="aff6"/>
              <w:rPr>
                <w:b/>
              </w:rPr>
            </w:pPr>
            <w:r w:rsidRPr="00C26455">
              <w:rPr>
                <w:rFonts w:hint="eastAsia"/>
                <w:b/>
              </w:rPr>
              <w:t>新乡市</w:t>
            </w:r>
            <w:r w:rsidRPr="00C26455">
              <w:rPr>
                <w:rFonts w:hint="eastAsia"/>
                <w:b/>
              </w:rPr>
              <w:t>20</w:t>
            </w:r>
            <w:r w:rsidR="0053521A" w:rsidRPr="00C26455">
              <w:rPr>
                <w:b/>
              </w:rPr>
              <w:t>22</w:t>
            </w:r>
            <w:r w:rsidRPr="00C26455">
              <w:rPr>
                <w:rFonts w:hint="eastAsia"/>
                <w:b/>
              </w:rPr>
              <w:t>年土壤污染防治攻坚战实施方案</w:t>
            </w:r>
          </w:p>
        </w:tc>
      </w:tr>
      <w:tr w:rsidR="00C26455" w:rsidRPr="00C26455" w14:paraId="54D4D53D" w14:textId="77777777" w:rsidTr="0053521A">
        <w:trPr>
          <w:trHeight w:val="397"/>
        </w:trPr>
        <w:tc>
          <w:tcPr>
            <w:tcW w:w="680" w:type="pct"/>
            <w:vAlign w:val="center"/>
          </w:tcPr>
          <w:p w14:paraId="3460A79B" w14:textId="193D8AE9" w:rsidR="002915AD" w:rsidRPr="00C26455" w:rsidRDefault="00E952CD" w:rsidP="0053521A">
            <w:pPr>
              <w:spacing w:line="240" w:lineRule="auto"/>
              <w:ind w:firstLineChars="0" w:firstLine="0"/>
              <w:jc w:val="center"/>
              <w:outlineLvl w:val="0"/>
              <w:rPr>
                <w:snapToGrid w:val="0"/>
                <w:sz w:val="21"/>
                <w:szCs w:val="24"/>
              </w:rPr>
            </w:pPr>
            <w:bookmarkStart w:id="327" w:name="_Toc108122490"/>
            <w:r w:rsidRPr="00C26455">
              <w:rPr>
                <w:rFonts w:hint="eastAsia"/>
                <w:snapToGrid w:val="0"/>
                <w:sz w:val="21"/>
                <w:szCs w:val="24"/>
              </w:rPr>
              <w:t>7.</w:t>
            </w:r>
            <w:r w:rsidRPr="00C26455">
              <w:rPr>
                <w:rFonts w:hint="eastAsia"/>
                <w:snapToGrid w:val="0"/>
                <w:sz w:val="21"/>
                <w:szCs w:val="24"/>
              </w:rPr>
              <w:t>严格控制涉重金属企业污染物排放</w:t>
            </w:r>
            <w:bookmarkEnd w:id="327"/>
          </w:p>
        </w:tc>
        <w:tc>
          <w:tcPr>
            <w:tcW w:w="2500" w:type="pct"/>
            <w:vAlign w:val="center"/>
          </w:tcPr>
          <w:p w14:paraId="7B0AB88D" w14:textId="4F27F397" w:rsidR="002915AD" w:rsidRPr="00C26455" w:rsidRDefault="00E952CD" w:rsidP="00E952CD">
            <w:pPr>
              <w:spacing w:line="240" w:lineRule="auto"/>
              <w:ind w:firstLineChars="0" w:firstLine="0"/>
              <w:outlineLvl w:val="0"/>
              <w:rPr>
                <w:snapToGrid w:val="0"/>
                <w:sz w:val="21"/>
                <w:szCs w:val="24"/>
              </w:rPr>
            </w:pPr>
            <w:bookmarkStart w:id="328" w:name="_Toc108122491"/>
            <w:r w:rsidRPr="00C26455">
              <w:rPr>
                <w:rFonts w:hint="eastAsia"/>
                <w:snapToGrid w:val="0"/>
                <w:sz w:val="21"/>
                <w:szCs w:val="24"/>
              </w:rPr>
              <w:t>进一步严格排放控制要求，对新、改、扩建重点行业建设项目重金属污染物排放实施“减量替代”，有效削减排放总量。持续推进涉镉等重金属企业纳入重点排污单位名录，对纳入大气重点排污单位名录或实行排污许可重点管理的涉镉等重金属排放企业，相关自动监测要求应当依法载入排污许可证，督促其按照规定安装颗粒物排放自动监测设备，并与市生态环境局监控平台联网。</w:t>
            </w:r>
            <w:bookmarkEnd w:id="328"/>
          </w:p>
        </w:tc>
        <w:tc>
          <w:tcPr>
            <w:tcW w:w="1390" w:type="pct"/>
            <w:vAlign w:val="center"/>
          </w:tcPr>
          <w:p w14:paraId="6556F1DB" w14:textId="2D4F1614" w:rsidR="002915AD" w:rsidRPr="00C26455" w:rsidRDefault="00457581">
            <w:pPr>
              <w:pStyle w:val="aff7"/>
              <w:ind w:firstLineChars="0" w:firstLine="0"/>
              <w:jc w:val="both"/>
            </w:pPr>
            <w:r w:rsidRPr="00C26455">
              <w:rPr>
                <w:rFonts w:hint="eastAsia"/>
              </w:rPr>
              <w:t>本项目为新建项目，涉及电镀工艺，主要重金属污染物为镍和铬，</w:t>
            </w:r>
            <w:r w:rsidR="00D132B7" w:rsidRPr="00C26455">
              <w:rPr>
                <w:rFonts w:hint="eastAsia"/>
              </w:rPr>
              <w:t>分别</w:t>
            </w:r>
            <w:r w:rsidRPr="00C26455">
              <w:rPr>
                <w:rFonts w:hint="eastAsia"/>
              </w:rPr>
              <w:t>经项目建设的</w:t>
            </w:r>
            <w:r w:rsidR="00D132B7" w:rsidRPr="00C26455">
              <w:rPr>
                <w:rFonts w:hint="eastAsia"/>
              </w:rPr>
              <w:t>含镍、含铬污水处理系统处理后循环使用，不外排</w:t>
            </w:r>
            <w:r w:rsidR="00FD2E28" w:rsidRPr="00C26455">
              <w:rPr>
                <w:rFonts w:hint="eastAsia"/>
              </w:rPr>
              <w:t>；含镍、含铬废物委托有资质的危废处置单位处理</w:t>
            </w:r>
            <w:r w:rsidR="00D132B7" w:rsidRPr="00C26455">
              <w:rPr>
                <w:rFonts w:hint="eastAsia"/>
              </w:rPr>
              <w:t>。</w:t>
            </w:r>
          </w:p>
        </w:tc>
        <w:tc>
          <w:tcPr>
            <w:tcW w:w="430" w:type="pct"/>
            <w:vAlign w:val="center"/>
          </w:tcPr>
          <w:p w14:paraId="5389497B" w14:textId="4AB8C7FD" w:rsidR="002915AD" w:rsidRPr="00C26455" w:rsidRDefault="00E952CD">
            <w:pPr>
              <w:pStyle w:val="aff6"/>
            </w:pPr>
            <w:r w:rsidRPr="00C26455">
              <w:rPr>
                <w:rFonts w:hint="eastAsia"/>
              </w:rPr>
              <w:t>符合</w:t>
            </w:r>
          </w:p>
        </w:tc>
      </w:tr>
      <w:tr w:rsidR="00C26455" w:rsidRPr="00C26455" w14:paraId="79E0A196" w14:textId="77777777" w:rsidTr="0053521A">
        <w:trPr>
          <w:trHeight w:val="397"/>
        </w:trPr>
        <w:tc>
          <w:tcPr>
            <w:tcW w:w="680" w:type="pct"/>
            <w:vAlign w:val="center"/>
          </w:tcPr>
          <w:p w14:paraId="5D5CD98B" w14:textId="1FDFB5F8" w:rsidR="00E952CD" w:rsidRPr="00C26455" w:rsidRDefault="00E952CD" w:rsidP="00E952CD">
            <w:pPr>
              <w:spacing w:line="240" w:lineRule="auto"/>
              <w:ind w:firstLineChars="0" w:firstLine="0"/>
              <w:jc w:val="center"/>
              <w:outlineLvl w:val="0"/>
              <w:rPr>
                <w:snapToGrid w:val="0"/>
                <w:sz w:val="21"/>
                <w:szCs w:val="24"/>
              </w:rPr>
            </w:pPr>
            <w:bookmarkStart w:id="329" w:name="_Toc108122492"/>
            <w:r w:rsidRPr="00C26455">
              <w:rPr>
                <w:rFonts w:hint="eastAsia"/>
                <w:snapToGrid w:val="0"/>
                <w:sz w:val="21"/>
                <w:szCs w:val="24"/>
              </w:rPr>
              <w:t>8.</w:t>
            </w:r>
            <w:r w:rsidRPr="00C26455">
              <w:rPr>
                <w:rFonts w:hint="eastAsia"/>
                <w:snapToGrid w:val="0"/>
                <w:sz w:val="21"/>
                <w:szCs w:val="24"/>
              </w:rPr>
              <w:t>严格固体废物环境管理</w:t>
            </w:r>
            <w:bookmarkEnd w:id="329"/>
          </w:p>
        </w:tc>
        <w:tc>
          <w:tcPr>
            <w:tcW w:w="2500" w:type="pct"/>
            <w:vAlign w:val="center"/>
          </w:tcPr>
          <w:p w14:paraId="4E12911F" w14:textId="6454BABE" w:rsidR="00E952CD" w:rsidRPr="00C26455" w:rsidRDefault="00E952CD" w:rsidP="00E952CD">
            <w:pPr>
              <w:spacing w:line="240" w:lineRule="auto"/>
              <w:ind w:firstLineChars="0" w:firstLine="0"/>
              <w:outlineLvl w:val="0"/>
              <w:rPr>
                <w:snapToGrid w:val="0"/>
                <w:sz w:val="21"/>
                <w:szCs w:val="24"/>
              </w:rPr>
            </w:pPr>
            <w:bookmarkStart w:id="330" w:name="_Toc108122493"/>
            <w:r w:rsidRPr="00C26455">
              <w:rPr>
                <w:rFonts w:hint="eastAsia"/>
                <w:snapToGrid w:val="0"/>
                <w:sz w:val="21"/>
                <w:szCs w:val="24"/>
              </w:rPr>
              <w:t>全面提升危险废物环境监管、利用处置和环境风险防范“三个能力”，推进医疗废物和危险废物集中处置项目建设，开展铅酸蓄电池收集试点工作。动态更新危险废物“四个清单”，有序推进固废信息化建设。</w:t>
            </w:r>
            <w:bookmarkEnd w:id="330"/>
          </w:p>
        </w:tc>
        <w:tc>
          <w:tcPr>
            <w:tcW w:w="1390" w:type="pct"/>
            <w:vAlign w:val="center"/>
          </w:tcPr>
          <w:p w14:paraId="3956341E" w14:textId="7A85F1E0" w:rsidR="00E952CD" w:rsidRPr="00C26455" w:rsidRDefault="00D23C03" w:rsidP="00E952CD">
            <w:pPr>
              <w:pStyle w:val="aff7"/>
              <w:ind w:firstLineChars="0" w:firstLine="0"/>
              <w:jc w:val="both"/>
            </w:pPr>
            <w:r w:rsidRPr="00C26455">
              <w:rPr>
                <w:rFonts w:hint="eastAsia"/>
              </w:rPr>
              <w:t>本项目</w:t>
            </w:r>
            <w:r w:rsidR="00683E12" w:rsidRPr="00C26455">
              <w:rPr>
                <w:szCs w:val="21"/>
              </w:rPr>
              <w:t>危险废物经危废暂存间暂存后，</w:t>
            </w:r>
            <w:r w:rsidR="00683E12" w:rsidRPr="00C26455">
              <w:rPr>
                <w:rFonts w:hAnsi="宋体"/>
                <w:kern w:val="36"/>
              </w:rPr>
              <w:t>定期送有相应资质的危废</w:t>
            </w:r>
            <w:r w:rsidR="00683E12" w:rsidRPr="00C26455">
              <w:rPr>
                <w:rFonts w:hAnsi="宋体" w:hint="eastAsia"/>
                <w:kern w:val="36"/>
              </w:rPr>
              <w:t>处理</w:t>
            </w:r>
            <w:r w:rsidR="00683E12" w:rsidRPr="00C26455">
              <w:rPr>
                <w:rFonts w:hAnsi="宋体"/>
                <w:kern w:val="36"/>
              </w:rPr>
              <w:t>单位处置。</w:t>
            </w:r>
            <w:r w:rsidR="00683E12" w:rsidRPr="00C26455">
              <w:rPr>
                <w:rFonts w:hAnsi="宋体" w:hint="eastAsia"/>
                <w:kern w:val="36"/>
              </w:rPr>
              <w:t>危险废物贮存、转运、处置等符合环境管理要求。</w:t>
            </w:r>
          </w:p>
        </w:tc>
        <w:tc>
          <w:tcPr>
            <w:tcW w:w="430" w:type="pct"/>
            <w:vAlign w:val="center"/>
          </w:tcPr>
          <w:p w14:paraId="3B1A4548" w14:textId="35B05E66" w:rsidR="00E952CD" w:rsidRPr="00C26455" w:rsidRDefault="00E952CD" w:rsidP="00E952CD">
            <w:pPr>
              <w:pStyle w:val="aff6"/>
            </w:pPr>
            <w:r w:rsidRPr="00C26455">
              <w:t>符合</w:t>
            </w:r>
          </w:p>
        </w:tc>
      </w:tr>
    </w:tbl>
    <w:bookmarkEnd w:id="221"/>
    <w:p w14:paraId="006CB4FA" w14:textId="7E6E73FD" w:rsidR="00C24F71" w:rsidRPr="00C26455" w:rsidRDefault="00C24F71" w:rsidP="00C24F71">
      <w:pPr>
        <w:ind w:firstLine="480"/>
      </w:pPr>
      <w:r w:rsidRPr="00C26455">
        <w:rPr>
          <w:rFonts w:hint="eastAsia"/>
        </w:rPr>
        <w:t>由上表可知，本项目符合《</w:t>
      </w:r>
      <w:r w:rsidR="00400E56" w:rsidRPr="00C26455">
        <w:rPr>
          <w:rFonts w:hint="eastAsia"/>
        </w:rPr>
        <w:t>新乡市</w:t>
      </w:r>
      <w:r w:rsidR="00400E56" w:rsidRPr="00C26455">
        <w:t>2022</w:t>
      </w:r>
      <w:r w:rsidR="00400E56" w:rsidRPr="00C26455">
        <w:t>年大气、水、土壤污染防治攻坚战及农业农村污染治理攻坚实施方案的通知</w:t>
      </w:r>
      <w:r w:rsidRPr="00C26455">
        <w:rPr>
          <w:rFonts w:hint="eastAsia"/>
        </w:rPr>
        <w:t>》的相关要求。</w:t>
      </w:r>
    </w:p>
    <w:p w14:paraId="6F8F4A3D" w14:textId="7331C523" w:rsidR="002915AD" w:rsidRPr="00C26455" w:rsidRDefault="000939D1" w:rsidP="00D47023">
      <w:pPr>
        <w:pStyle w:val="30"/>
        <w:spacing w:before="240" w:after="120"/>
      </w:pPr>
      <w:bookmarkStart w:id="331" w:name="_Toc108122494"/>
      <w:r w:rsidRPr="00C26455">
        <w:rPr>
          <w:rFonts w:hint="eastAsia"/>
        </w:rPr>
        <w:t>与《河南省重污染天气重点行业应急减排措施制定技术指南（</w:t>
      </w:r>
      <w:r w:rsidRPr="00C26455">
        <w:rPr>
          <w:rFonts w:hint="eastAsia"/>
        </w:rPr>
        <w:t>2021</w:t>
      </w:r>
      <w:r w:rsidRPr="00C26455">
        <w:rPr>
          <w:rFonts w:hint="eastAsia"/>
        </w:rPr>
        <w:t>年修订》相符性分析</w:t>
      </w:r>
      <w:bookmarkEnd w:id="331"/>
    </w:p>
    <w:p w14:paraId="671FF67A" w14:textId="4E0ECA37" w:rsidR="002915AD" w:rsidRPr="00C26455" w:rsidRDefault="000939D1">
      <w:pPr>
        <w:ind w:firstLine="480"/>
      </w:pPr>
      <w:r w:rsidRPr="00C26455">
        <w:rPr>
          <w:rFonts w:hint="eastAsia"/>
        </w:rPr>
        <w:t>根据《新乡市环境污染防治攻坚指挥部办公室关于印发新乡市</w:t>
      </w:r>
      <w:r w:rsidR="00291058" w:rsidRPr="00C26455">
        <w:t>2022</w:t>
      </w:r>
      <w:r w:rsidRPr="00C26455">
        <w:t>年大气、水、土壤污染防治攻坚战及农业农村污染治理攻坚实施方案的通知</w:t>
      </w:r>
      <w:r w:rsidRPr="00C26455">
        <w:rPr>
          <w:rFonts w:hint="eastAsia"/>
        </w:rPr>
        <w:t>》的内容，本项目应</w:t>
      </w:r>
      <w:r w:rsidRPr="00C26455">
        <w:rPr>
          <w:rFonts w:hint="eastAsia"/>
          <w:bCs/>
        </w:rPr>
        <w:t>按国家、省绩效分级</w:t>
      </w:r>
      <w:r w:rsidR="00291058" w:rsidRPr="00C26455">
        <w:rPr>
          <w:bCs/>
        </w:rPr>
        <w:t>A</w:t>
      </w:r>
      <w:r w:rsidRPr="00C26455">
        <w:rPr>
          <w:rFonts w:hint="eastAsia"/>
          <w:bCs/>
        </w:rPr>
        <w:t>级要求进行建设。本项目</w:t>
      </w:r>
      <w:r w:rsidRPr="00C26455">
        <w:rPr>
          <w:rFonts w:hint="eastAsia"/>
        </w:rPr>
        <w:t>根据《河南省重污染天气重点行业应急减排措施制定技术指南（</w:t>
      </w:r>
      <w:r w:rsidRPr="00C26455">
        <w:rPr>
          <w:rFonts w:hint="eastAsia"/>
        </w:rPr>
        <w:t>2021</w:t>
      </w:r>
      <w:r w:rsidRPr="00C26455">
        <w:rPr>
          <w:rFonts w:hint="eastAsia"/>
        </w:rPr>
        <w:t>年修订》中金属表面处理及热处理加工的要求，结合实际情况，与方案中涉及到本项目的内容相符性分析见下表：</w:t>
      </w:r>
    </w:p>
    <w:p w14:paraId="503F8AF3" w14:textId="2DE29C32" w:rsidR="002915AD" w:rsidRPr="00C26455" w:rsidRDefault="000939D1" w:rsidP="00C73D59">
      <w:pPr>
        <w:pStyle w:val="24"/>
        <w:spacing w:before="240" w:after="120"/>
        <w:ind w:firstLine="482"/>
      </w:pPr>
      <w:r w:rsidRPr="00C26455">
        <w:lastRenderedPageBreak/>
        <w:t>表</w:t>
      </w:r>
      <w:r w:rsidRPr="00C26455">
        <w:rPr>
          <w:rFonts w:hint="eastAsia"/>
        </w:rPr>
        <w:t>2-2</w:t>
      </w:r>
      <w:r w:rsidR="003178CF">
        <w:rPr>
          <w:rFonts w:hint="eastAsia"/>
        </w:rPr>
        <w:t>6</w:t>
      </w:r>
      <w:r w:rsidRPr="00C26455">
        <w:rPr>
          <w:rFonts w:hint="eastAsia"/>
        </w:rPr>
        <w:t xml:space="preserve">  </w:t>
      </w:r>
      <w:r w:rsidRPr="00C26455">
        <w:rPr>
          <w:rFonts w:hint="eastAsia"/>
        </w:rPr>
        <w:t>本项目与《重污染天气重点行业应急减排措施指南》</w:t>
      </w:r>
      <w:r w:rsidRPr="00C26455">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26"/>
        <w:gridCol w:w="3547"/>
        <w:gridCol w:w="2937"/>
        <w:gridCol w:w="874"/>
        <w:gridCol w:w="8"/>
      </w:tblGrid>
      <w:tr w:rsidR="00C26455" w:rsidRPr="00C26455" w14:paraId="1723D25D" w14:textId="77777777" w:rsidTr="009B4783">
        <w:trPr>
          <w:gridAfter w:val="1"/>
          <w:wAfter w:w="5" w:type="pct"/>
          <w:trHeight w:val="397"/>
          <w:jc w:val="center"/>
        </w:trPr>
        <w:tc>
          <w:tcPr>
            <w:tcW w:w="558" w:type="pct"/>
            <w:tcBorders>
              <w:tl2br w:val="nil"/>
              <w:tr2bl w:val="nil"/>
            </w:tcBorders>
            <w:shd w:val="clear" w:color="auto" w:fill="auto"/>
            <w:vAlign w:val="center"/>
          </w:tcPr>
          <w:p w14:paraId="30C263F2" w14:textId="77777777" w:rsidR="002915AD" w:rsidRPr="00C26455" w:rsidRDefault="000939D1">
            <w:pPr>
              <w:pStyle w:val="affa"/>
              <w:rPr>
                <w:color w:val="auto"/>
              </w:rPr>
            </w:pPr>
            <w:r w:rsidRPr="00C26455">
              <w:rPr>
                <w:rFonts w:hint="eastAsia"/>
                <w:color w:val="auto"/>
              </w:rPr>
              <w:t>项目</w:t>
            </w:r>
          </w:p>
        </w:tc>
        <w:tc>
          <w:tcPr>
            <w:tcW w:w="2138" w:type="pct"/>
            <w:tcBorders>
              <w:tl2br w:val="nil"/>
              <w:tr2bl w:val="nil"/>
            </w:tcBorders>
            <w:shd w:val="clear" w:color="auto" w:fill="auto"/>
            <w:vAlign w:val="center"/>
          </w:tcPr>
          <w:p w14:paraId="2C810252" w14:textId="37869B80" w:rsidR="002915AD" w:rsidRPr="00C26455" w:rsidRDefault="00F95E2B">
            <w:pPr>
              <w:pStyle w:val="affa"/>
              <w:rPr>
                <w:color w:val="auto"/>
              </w:rPr>
            </w:pPr>
            <w:r w:rsidRPr="00C26455">
              <w:rPr>
                <w:color w:val="auto"/>
              </w:rPr>
              <w:t>A</w:t>
            </w:r>
            <w:r w:rsidR="000939D1" w:rsidRPr="00C26455">
              <w:rPr>
                <w:rFonts w:hint="eastAsia"/>
                <w:color w:val="auto"/>
              </w:rPr>
              <w:t>级要求</w:t>
            </w:r>
          </w:p>
        </w:tc>
        <w:tc>
          <w:tcPr>
            <w:tcW w:w="1770" w:type="pct"/>
            <w:tcBorders>
              <w:tl2br w:val="nil"/>
              <w:tr2bl w:val="nil"/>
            </w:tcBorders>
            <w:vAlign w:val="center"/>
          </w:tcPr>
          <w:p w14:paraId="6C42E199" w14:textId="77777777" w:rsidR="002915AD" w:rsidRPr="00C26455" w:rsidRDefault="000939D1">
            <w:pPr>
              <w:pStyle w:val="affa"/>
              <w:rPr>
                <w:color w:val="auto"/>
              </w:rPr>
            </w:pPr>
            <w:r w:rsidRPr="00C26455">
              <w:rPr>
                <w:rFonts w:hint="eastAsia"/>
                <w:color w:val="auto"/>
              </w:rPr>
              <w:t>本项目拟建设情况</w:t>
            </w:r>
          </w:p>
        </w:tc>
        <w:tc>
          <w:tcPr>
            <w:tcW w:w="527" w:type="pct"/>
            <w:tcBorders>
              <w:tl2br w:val="nil"/>
              <w:tr2bl w:val="nil"/>
            </w:tcBorders>
            <w:shd w:val="clear" w:color="auto" w:fill="auto"/>
            <w:vAlign w:val="center"/>
          </w:tcPr>
          <w:p w14:paraId="5CD5944E" w14:textId="77777777" w:rsidR="002915AD" w:rsidRPr="00C26455" w:rsidRDefault="000939D1">
            <w:pPr>
              <w:pStyle w:val="affa"/>
              <w:rPr>
                <w:color w:val="auto"/>
              </w:rPr>
            </w:pPr>
            <w:r w:rsidRPr="00C26455">
              <w:rPr>
                <w:rFonts w:hint="eastAsia"/>
                <w:color w:val="auto"/>
              </w:rPr>
              <w:t>对比</w:t>
            </w:r>
          </w:p>
          <w:p w14:paraId="08A75991" w14:textId="77777777" w:rsidR="002915AD" w:rsidRPr="00C26455" w:rsidRDefault="000939D1">
            <w:pPr>
              <w:pStyle w:val="affa"/>
              <w:rPr>
                <w:color w:val="auto"/>
              </w:rPr>
            </w:pPr>
            <w:r w:rsidRPr="00C26455">
              <w:rPr>
                <w:rFonts w:hint="eastAsia"/>
                <w:color w:val="auto"/>
              </w:rPr>
              <w:t>结果</w:t>
            </w:r>
          </w:p>
        </w:tc>
      </w:tr>
      <w:tr w:rsidR="00C26455" w:rsidRPr="00C26455" w14:paraId="0161521F" w14:textId="77777777" w:rsidTr="009B4783">
        <w:trPr>
          <w:trHeight w:val="397"/>
          <w:jc w:val="center"/>
        </w:trPr>
        <w:tc>
          <w:tcPr>
            <w:tcW w:w="558" w:type="pct"/>
            <w:tcBorders>
              <w:tl2br w:val="nil"/>
              <w:tr2bl w:val="nil"/>
            </w:tcBorders>
            <w:shd w:val="clear" w:color="auto" w:fill="auto"/>
            <w:vAlign w:val="center"/>
          </w:tcPr>
          <w:p w14:paraId="544A0696" w14:textId="77777777" w:rsidR="002915AD" w:rsidRPr="00C26455" w:rsidRDefault="000939D1">
            <w:pPr>
              <w:pStyle w:val="aff6"/>
              <w:rPr>
                <w:szCs w:val="28"/>
              </w:rPr>
            </w:pPr>
            <w:r w:rsidRPr="00C26455">
              <w:rPr>
                <w:rFonts w:hint="eastAsia"/>
                <w:szCs w:val="28"/>
              </w:rPr>
              <w:t>能源类型</w:t>
            </w:r>
          </w:p>
        </w:tc>
        <w:tc>
          <w:tcPr>
            <w:tcW w:w="2138" w:type="pct"/>
            <w:tcBorders>
              <w:tl2br w:val="nil"/>
              <w:tr2bl w:val="nil"/>
            </w:tcBorders>
            <w:shd w:val="clear" w:color="auto" w:fill="auto"/>
            <w:vAlign w:val="center"/>
          </w:tcPr>
          <w:p w14:paraId="36EB894D" w14:textId="432BBDD5" w:rsidR="002915AD" w:rsidRPr="00C26455" w:rsidRDefault="0061749D">
            <w:pPr>
              <w:pStyle w:val="aff7"/>
              <w:ind w:firstLineChars="0" w:firstLine="0"/>
              <w:jc w:val="both"/>
            </w:pPr>
            <w:r w:rsidRPr="00C26455">
              <w:rPr>
                <w:rFonts w:hint="eastAsia"/>
              </w:rPr>
              <w:t>热处理加工采用电、天然气或其他清洁能源</w:t>
            </w:r>
            <w:r w:rsidR="000939D1" w:rsidRPr="00C26455">
              <w:rPr>
                <w:rFonts w:hint="eastAsia"/>
              </w:rPr>
              <w:t>。</w:t>
            </w:r>
          </w:p>
        </w:tc>
        <w:tc>
          <w:tcPr>
            <w:tcW w:w="1770" w:type="pct"/>
            <w:tcBorders>
              <w:tl2br w:val="nil"/>
              <w:tr2bl w:val="nil"/>
            </w:tcBorders>
            <w:vAlign w:val="center"/>
          </w:tcPr>
          <w:p w14:paraId="04FF1C87" w14:textId="673D0EC2" w:rsidR="002915AD" w:rsidRPr="00C26455" w:rsidRDefault="000939D1">
            <w:pPr>
              <w:pStyle w:val="aff7"/>
              <w:ind w:firstLineChars="0" w:firstLine="0"/>
              <w:jc w:val="both"/>
            </w:pPr>
            <w:r w:rsidRPr="00C26455">
              <w:rPr>
                <w:rFonts w:hint="eastAsia"/>
              </w:rPr>
              <w:t>本项目烘箱使用电能，槽加热</w:t>
            </w:r>
            <w:r w:rsidR="009C486A" w:rsidRPr="00C26455">
              <w:rPr>
                <w:rFonts w:hint="eastAsia"/>
              </w:rPr>
              <w:t>和蒸发器</w:t>
            </w:r>
            <w:r w:rsidRPr="00C26455">
              <w:rPr>
                <w:rFonts w:hint="eastAsia"/>
              </w:rPr>
              <w:t>采用新乡华新造纸厂锅炉进行供热，均属于清洁能源。</w:t>
            </w:r>
            <w:r w:rsidR="009C486A" w:rsidRPr="00C26455">
              <w:rPr>
                <w:rFonts w:hint="eastAsia"/>
              </w:rPr>
              <w:t>该锅炉为园区集中供热措施。</w:t>
            </w:r>
          </w:p>
        </w:tc>
        <w:tc>
          <w:tcPr>
            <w:tcW w:w="532" w:type="pct"/>
            <w:gridSpan w:val="2"/>
            <w:tcBorders>
              <w:tl2br w:val="nil"/>
              <w:tr2bl w:val="nil"/>
            </w:tcBorders>
            <w:shd w:val="clear" w:color="auto" w:fill="auto"/>
            <w:vAlign w:val="center"/>
          </w:tcPr>
          <w:p w14:paraId="49F61A72" w14:textId="7B4F97F3" w:rsidR="002915AD" w:rsidRPr="00C26455" w:rsidRDefault="000939D1">
            <w:pPr>
              <w:pStyle w:val="aff6"/>
              <w:rPr>
                <w:szCs w:val="28"/>
              </w:rPr>
            </w:pPr>
            <w:r w:rsidRPr="00C26455">
              <w:rPr>
                <w:rFonts w:hint="eastAsia"/>
                <w:szCs w:val="28"/>
              </w:rPr>
              <w:t>满足</w:t>
            </w:r>
            <w:r w:rsidR="006A7665" w:rsidRPr="00C26455">
              <w:rPr>
                <w:szCs w:val="28"/>
              </w:rPr>
              <w:t>A</w:t>
            </w:r>
            <w:r w:rsidRPr="00C26455">
              <w:rPr>
                <w:rFonts w:hint="eastAsia"/>
                <w:szCs w:val="28"/>
              </w:rPr>
              <w:t>级要求</w:t>
            </w:r>
          </w:p>
        </w:tc>
      </w:tr>
      <w:tr w:rsidR="00C26455" w:rsidRPr="00C26455" w14:paraId="41A46D4C" w14:textId="77777777" w:rsidTr="009B4783">
        <w:trPr>
          <w:trHeight w:val="397"/>
          <w:jc w:val="center"/>
        </w:trPr>
        <w:tc>
          <w:tcPr>
            <w:tcW w:w="952" w:type="dxa"/>
            <w:tcBorders>
              <w:tl2br w:val="nil"/>
              <w:tr2bl w:val="nil"/>
            </w:tcBorders>
            <w:shd w:val="clear" w:color="auto" w:fill="auto"/>
            <w:vAlign w:val="center"/>
          </w:tcPr>
          <w:p w14:paraId="0D98266A" w14:textId="77777777" w:rsidR="002915AD" w:rsidRPr="00C26455" w:rsidRDefault="000939D1">
            <w:pPr>
              <w:pStyle w:val="aff6"/>
              <w:rPr>
                <w:bCs/>
                <w:szCs w:val="28"/>
              </w:rPr>
            </w:pPr>
            <w:r w:rsidRPr="00C26455">
              <w:rPr>
                <w:rFonts w:hint="eastAsia"/>
                <w:bCs/>
                <w:szCs w:val="28"/>
              </w:rPr>
              <w:t>工艺过程</w:t>
            </w:r>
          </w:p>
        </w:tc>
        <w:tc>
          <w:tcPr>
            <w:tcW w:w="3648" w:type="dxa"/>
            <w:tcBorders>
              <w:tl2br w:val="nil"/>
              <w:tr2bl w:val="nil"/>
            </w:tcBorders>
            <w:shd w:val="clear" w:color="auto" w:fill="auto"/>
            <w:vAlign w:val="center"/>
          </w:tcPr>
          <w:p w14:paraId="21065800" w14:textId="47C7E587" w:rsidR="002915AD" w:rsidRPr="00C26455" w:rsidRDefault="00F95E2B">
            <w:pPr>
              <w:pStyle w:val="aff7"/>
              <w:ind w:firstLineChars="0" w:firstLine="0"/>
              <w:rPr>
                <w:bCs/>
              </w:rPr>
            </w:pPr>
            <w:r w:rsidRPr="00C26455">
              <w:rPr>
                <w:rFonts w:hint="eastAsia"/>
                <w:bCs/>
              </w:rPr>
              <w:t>电镀、电铸等金属表面热处理采用自动化设备。</w:t>
            </w:r>
          </w:p>
        </w:tc>
        <w:tc>
          <w:tcPr>
            <w:tcW w:w="3020" w:type="dxa"/>
            <w:tcBorders>
              <w:tl2br w:val="nil"/>
              <w:tr2bl w:val="nil"/>
            </w:tcBorders>
            <w:vAlign w:val="center"/>
          </w:tcPr>
          <w:p w14:paraId="0B6AAC6A" w14:textId="79C5F351" w:rsidR="002915AD" w:rsidRPr="00C26455" w:rsidRDefault="000939D1">
            <w:pPr>
              <w:pStyle w:val="aff7"/>
              <w:ind w:firstLineChars="0" w:firstLine="0"/>
              <w:rPr>
                <w:bCs/>
              </w:rPr>
            </w:pPr>
            <w:r w:rsidRPr="00C26455">
              <w:rPr>
                <w:rFonts w:hint="eastAsia"/>
                <w:bCs/>
              </w:rPr>
              <w:t>本项目不涉及电铸，电镀采用自动化工艺。</w:t>
            </w:r>
          </w:p>
        </w:tc>
        <w:tc>
          <w:tcPr>
            <w:tcW w:w="908" w:type="dxa"/>
            <w:gridSpan w:val="2"/>
            <w:tcBorders>
              <w:tl2br w:val="nil"/>
              <w:tr2bl w:val="nil"/>
            </w:tcBorders>
            <w:shd w:val="clear" w:color="auto" w:fill="auto"/>
            <w:vAlign w:val="center"/>
          </w:tcPr>
          <w:p w14:paraId="16652761" w14:textId="107F1D92" w:rsidR="002915AD" w:rsidRPr="00C26455" w:rsidRDefault="000939D1">
            <w:pPr>
              <w:pStyle w:val="aff6"/>
              <w:rPr>
                <w:bCs/>
                <w:szCs w:val="28"/>
              </w:rPr>
            </w:pPr>
            <w:r w:rsidRPr="00C26455">
              <w:rPr>
                <w:rFonts w:hint="eastAsia"/>
                <w:bCs/>
                <w:szCs w:val="28"/>
              </w:rPr>
              <w:t>满足</w:t>
            </w:r>
            <w:r w:rsidR="006A7665" w:rsidRPr="00C26455">
              <w:rPr>
                <w:bCs/>
                <w:szCs w:val="28"/>
              </w:rPr>
              <w:t>A</w:t>
            </w:r>
            <w:r w:rsidRPr="00C26455">
              <w:rPr>
                <w:rFonts w:hint="eastAsia"/>
                <w:szCs w:val="28"/>
              </w:rPr>
              <w:t>级要求</w:t>
            </w:r>
          </w:p>
        </w:tc>
      </w:tr>
      <w:tr w:rsidR="00C26455" w:rsidRPr="00C26455" w14:paraId="386D3B1F" w14:textId="77777777" w:rsidTr="009B4783">
        <w:trPr>
          <w:trHeight w:val="397"/>
          <w:jc w:val="center"/>
        </w:trPr>
        <w:tc>
          <w:tcPr>
            <w:tcW w:w="558" w:type="pct"/>
            <w:vMerge w:val="restart"/>
            <w:tcBorders>
              <w:tl2br w:val="nil"/>
              <w:tr2bl w:val="nil"/>
            </w:tcBorders>
            <w:shd w:val="clear" w:color="auto" w:fill="auto"/>
            <w:vAlign w:val="center"/>
          </w:tcPr>
          <w:p w14:paraId="5C01CF84" w14:textId="77777777" w:rsidR="002915AD" w:rsidRPr="00C26455" w:rsidRDefault="000939D1">
            <w:pPr>
              <w:pStyle w:val="aff6"/>
              <w:rPr>
                <w:szCs w:val="28"/>
              </w:rPr>
            </w:pPr>
            <w:r w:rsidRPr="00C26455">
              <w:rPr>
                <w:rFonts w:hint="eastAsia"/>
                <w:szCs w:val="28"/>
              </w:rPr>
              <w:t>污染收集及治理技术</w:t>
            </w:r>
          </w:p>
        </w:tc>
        <w:tc>
          <w:tcPr>
            <w:tcW w:w="2138" w:type="pct"/>
            <w:tcBorders>
              <w:tl2br w:val="nil"/>
              <w:tr2bl w:val="nil"/>
            </w:tcBorders>
            <w:shd w:val="clear" w:color="auto" w:fill="auto"/>
            <w:vAlign w:val="center"/>
          </w:tcPr>
          <w:p w14:paraId="4C82E773" w14:textId="77777777" w:rsidR="002915AD" w:rsidRPr="00C26455" w:rsidRDefault="000939D1">
            <w:pPr>
              <w:pStyle w:val="aff7"/>
              <w:ind w:firstLineChars="0" w:firstLine="0"/>
              <w:jc w:val="both"/>
            </w:pPr>
            <w:r w:rsidRPr="00C26455">
              <w:rPr>
                <w:rFonts w:hint="eastAsia"/>
              </w:rPr>
              <w:t>金属表面处理：</w:t>
            </w:r>
          </w:p>
          <w:p w14:paraId="54F60137" w14:textId="586278F3" w:rsidR="002915AD" w:rsidRPr="00C26455" w:rsidRDefault="000939D1" w:rsidP="0061749D">
            <w:pPr>
              <w:pStyle w:val="aff7"/>
              <w:ind w:firstLineChars="0" w:firstLine="0"/>
            </w:pPr>
            <w:r w:rsidRPr="00C26455">
              <w:rPr>
                <w:rFonts w:hint="eastAsia"/>
              </w:rPr>
              <w:t>1.</w:t>
            </w:r>
            <w:r w:rsidR="0061749D" w:rsidRPr="00C26455">
              <w:rPr>
                <w:rFonts w:hint="eastAsia"/>
              </w:rPr>
              <w:t>酸碱废气采用两级及以上喷淋吸收处理工艺，采用</w:t>
            </w:r>
            <w:r w:rsidR="0061749D" w:rsidRPr="00C26455">
              <w:rPr>
                <w:rFonts w:hint="eastAsia"/>
              </w:rPr>
              <w:t>pH</w:t>
            </w:r>
            <w:r w:rsidR="0061749D" w:rsidRPr="00C26455">
              <w:rPr>
                <w:rFonts w:hint="eastAsia"/>
              </w:rPr>
              <w:t>计控制，实现自动加药，药液液位自动控制</w:t>
            </w:r>
            <w:r w:rsidRPr="00C26455">
              <w:rPr>
                <w:rFonts w:hint="eastAsia"/>
              </w:rPr>
              <w:t>；</w:t>
            </w:r>
          </w:p>
          <w:p w14:paraId="7C997E08" w14:textId="0EE216F4" w:rsidR="002915AD" w:rsidRPr="00C26455" w:rsidRDefault="000939D1" w:rsidP="0061749D">
            <w:pPr>
              <w:pStyle w:val="aff7"/>
              <w:ind w:firstLineChars="0" w:firstLine="0"/>
            </w:pPr>
            <w:r w:rsidRPr="00C26455">
              <w:rPr>
                <w:rFonts w:hint="eastAsia"/>
              </w:rPr>
              <w:t>2.</w:t>
            </w:r>
            <w:r w:rsidR="0061749D" w:rsidRPr="00C26455">
              <w:rPr>
                <w:rFonts w:hint="eastAsia"/>
              </w:rPr>
              <w:t>油雾废气采用油雾多级回收</w:t>
            </w:r>
            <w:r w:rsidR="0061749D" w:rsidRPr="00C26455">
              <w:rPr>
                <w:rFonts w:hint="eastAsia"/>
              </w:rPr>
              <w:t>+VOCs</w:t>
            </w:r>
            <w:r w:rsidR="0061749D" w:rsidRPr="00C26455">
              <w:rPr>
                <w:rFonts w:hint="eastAsia"/>
              </w:rPr>
              <w:t>治理技术；</w:t>
            </w:r>
            <w:r w:rsidR="0061749D" w:rsidRPr="00C26455">
              <w:rPr>
                <w:rFonts w:hint="eastAsia"/>
              </w:rPr>
              <w:t>VOCs</w:t>
            </w:r>
            <w:r w:rsidR="0061749D" w:rsidRPr="00C26455">
              <w:rPr>
                <w:rFonts w:hint="eastAsia"/>
              </w:rPr>
              <w:t>废气采用燃烧工艺（包括直接燃烧、催化燃烧和蓄热燃烧）进行最终处理，或采用活性炭吸附（采用一次性活性炭吸附的，活性炭碘值在</w:t>
            </w:r>
            <w:r w:rsidR="0061749D" w:rsidRPr="00C26455">
              <w:rPr>
                <w:rFonts w:hint="eastAsia"/>
              </w:rPr>
              <w:t>800mg/g</w:t>
            </w:r>
            <w:r w:rsidR="0061749D" w:rsidRPr="00C26455">
              <w:rPr>
                <w:rFonts w:hint="eastAsia"/>
              </w:rPr>
              <w:t>及以上）等高效处理工艺</w:t>
            </w:r>
            <w:r w:rsidRPr="00C26455">
              <w:rPr>
                <w:rFonts w:hint="eastAsia"/>
              </w:rPr>
              <w:t>；</w:t>
            </w:r>
          </w:p>
          <w:p w14:paraId="2784FE0E" w14:textId="3E84F96A" w:rsidR="002915AD" w:rsidRPr="00C26455" w:rsidRDefault="000939D1" w:rsidP="006C6AA0">
            <w:pPr>
              <w:pStyle w:val="aff7"/>
              <w:ind w:firstLineChars="0" w:firstLine="0"/>
            </w:pPr>
            <w:r w:rsidRPr="00C26455">
              <w:rPr>
                <w:rFonts w:hint="eastAsia"/>
              </w:rPr>
              <w:t>3.</w:t>
            </w:r>
            <w:r w:rsidR="0061749D" w:rsidRPr="00C26455">
              <w:rPr>
                <w:rFonts w:hint="eastAsia"/>
              </w:rPr>
              <w:t>废气收集采用侧吸式集气罩、槽边排风等高效集气技术，实现微负压收集</w:t>
            </w:r>
            <w:r w:rsidRPr="00C26455">
              <w:rPr>
                <w:rFonts w:hint="eastAsia"/>
              </w:rPr>
              <w:t>。</w:t>
            </w:r>
          </w:p>
        </w:tc>
        <w:tc>
          <w:tcPr>
            <w:tcW w:w="1770" w:type="pct"/>
            <w:tcBorders>
              <w:tl2br w:val="nil"/>
              <w:tr2bl w:val="nil"/>
            </w:tcBorders>
            <w:vAlign w:val="center"/>
          </w:tcPr>
          <w:p w14:paraId="34133062" w14:textId="59A7B4B8" w:rsidR="002915AD" w:rsidRPr="00C26455" w:rsidRDefault="000939D1">
            <w:pPr>
              <w:pStyle w:val="aff7"/>
              <w:ind w:firstLineChars="0" w:firstLine="0"/>
              <w:jc w:val="both"/>
            </w:pPr>
            <w:r w:rsidRPr="00C26455">
              <w:rPr>
                <w:rFonts w:hint="eastAsia"/>
              </w:rPr>
              <w:t>1.</w:t>
            </w:r>
            <w:r w:rsidRPr="00C26455">
              <w:rPr>
                <w:rFonts w:hint="eastAsia"/>
              </w:rPr>
              <w:t>电镀酸碱废气采用两级及以上喷淋吸收处理工艺</w:t>
            </w:r>
            <w:r w:rsidR="00374B08" w:rsidRPr="00C26455">
              <w:rPr>
                <w:rFonts w:hint="eastAsia"/>
              </w:rPr>
              <w:t>，并采用</w:t>
            </w:r>
            <w:r w:rsidR="00374B08" w:rsidRPr="00C26455">
              <w:rPr>
                <w:rFonts w:hint="eastAsia"/>
              </w:rPr>
              <w:t>pH</w:t>
            </w:r>
            <w:r w:rsidR="00374B08" w:rsidRPr="00C26455">
              <w:rPr>
                <w:rFonts w:hint="eastAsia"/>
              </w:rPr>
              <w:t>计控制，实现自动加药，药液液位自动控制</w:t>
            </w:r>
            <w:r w:rsidRPr="00C26455">
              <w:rPr>
                <w:rFonts w:hint="eastAsia"/>
              </w:rPr>
              <w:t>；</w:t>
            </w:r>
          </w:p>
          <w:p w14:paraId="5F33FC83" w14:textId="77777777" w:rsidR="002915AD" w:rsidRPr="00C26455" w:rsidRDefault="000939D1">
            <w:pPr>
              <w:pStyle w:val="aff7"/>
              <w:ind w:firstLineChars="0" w:firstLine="0"/>
              <w:jc w:val="both"/>
            </w:pPr>
            <w:r w:rsidRPr="00C26455">
              <w:rPr>
                <w:rFonts w:hint="eastAsia"/>
              </w:rPr>
              <w:t>2.</w:t>
            </w:r>
            <w:r w:rsidRPr="00C26455">
              <w:rPr>
                <w:rFonts w:hint="eastAsia"/>
              </w:rPr>
              <w:t>本项目不涉及油雾及</w:t>
            </w:r>
            <w:r w:rsidRPr="00C26455">
              <w:rPr>
                <w:rFonts w:hint="eastAsia"/>
              </w:rPr>
              <w:t>VOCs</w:t>
            </w:r>
            <w:r w:rsidRPr="00C26455">
              <w:rPr>
                <w:rFonts w:hint="eastAsia"/>
              </w:rPr>
              <w:t>；</w:t>
            </w:r>
          </w:p>
          <w:p w14:paraId="686B106B" w14:textId="010EB87E" w:rsidR="002915AD" w:rsidRPr="00C26455" w:rsidRDefault="000939D1">
            <w:pPr>
              <w:pStyle w:val="aff7"/>
              <w:ind w:firstLineChars="0" w:firstLine="0"/>
              <w:jc w:val="both"/>
            </w:pPr>
            <w:r w:rsidRPr="00C26455">
              <w:rPr>
                <w:rFonts w:hint="eastAsia"/>
              </w:rPr>
              <w:t>3.</w:t>
            </w:r>
            <w:r w:rsidRPr="00C26455">
              <w:rPr>
                <w:rFonts w:hint="eastAsia"/>
              </w:rPr>
              <w:t>废气收集采用生产线封闭</w:t>
            </w:r>
            <w:r w:rsidRPr="00C26455">
              <w:rPr>
                <w:rFonts w:hint="eastAsia"/>
              </w:rPr>
              <w:t>+</w:t>
            </w:r>
            <w:r w:rsidR="005838B3">
              <w:rPr>
                <w:rFonts w:hint="eastAsia"/>
              </w:rPr>
              <w:t>密闭抽风</w:t>
            </w:r>
            <w:r w:rsidRPr="00C26455">
              <w:rPr>
                <w:rFonts w:hint="eastAsia"/>
              </w:rPr>
              <w:t>、槽边抽风等高效集气技术。</w:t>
            </w:r>
          </w:p>
        </w:tc>
        <w:tc>
          <w:tcPr>
            <w:tcW w:w="532" w:type="pct"/>
            <w:gridSpan w:val="2"/>
            <w:tcBorders>
              <w:tl2br w:val="nil"/>
              <w:tr2bl w:val="nil"/>
            </w:tcBorders>
            <w:shd w:val="clear" w:color="auto" w:fill="auto"/>
            <w:vAlign w:val="center"/>
          </w:tcPr>
          <w:p w14:paraId="6E61C91C" w14:textId="0B0C9E08"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08FB0E01" w14:textId="77777777" w:rsidTr="009B4783">
        <w:trPr>
          <w:trHeight w:val="397"/>
          <w:jc w:val="center"/>
        </w:trPr>
        <w:tc>
          <w:tcPr>
            <w:tcW w:w="558" w:type="pct"/>
            <w:vMerge/>
            <w:tcBorders>
              <w:tl2br w:val="nil"/>
              <w:tr2bl w:val="nil"/>
            </w:tcBorders>
            <w:shd w:val="clear" w:color="auto" w:fill="auto"/>
            <w:vAlign w:val="center"/>
          </w:tcPr>
          <w:p w14:paraId="5181E928" w14:textId="77777777" w:rsidR="002915AD" w:rsidRPr="00C26455" w:rsidRDefault="002915AD">
            <w:pPr>
              <w:pStyle w:val="aff6"/>
              <w:rPr>
                <w:szCs w:val="28"/>
              </w:rPr>
            </w:pPr>
          </w:p>
        </w:tc>
        <w:tc>
          <w:tcPr>
            <w:tcW w:w="2138" w:type="pct"/>
            <w:tcBorders>
              <w:tl2br w:val="nil"/>
              <w:tr2bl w:val="nil"/>
            </w:tcBorders>
            <w:shd w:val="clear" w:color="auto" w:fill="auto"/>
            <w:vAlign w:val="center"/>
          </w:tcPr>
          <w:p w14:paraId="7FDA75A6" w14:textId="77777777" w:rsidR="002915AD" w:rsidRPr="00C26455" w:rsidRDefault="000939D1">
            <w:pPr>
              <w:pStyle w:val="aff7"/>
              <w:ind w:firstLineChars="0" w:firstLine="0"/>
              <w:jc w:val="both"/>
            </w:pPr>
            <w:r w:rsidRPr="00C26455">
              <w:rPr>
                <w:rFonts w:hint="eastAsia"/>
              </w:rPr>
              <w:t>热处理加工：（略，本项目不涉及）</w:t>
            </w:r>
          </w:p>
          <w:p w14:paraId="7AE06480" w14:textId="77777777" w:rsidR="002915AD" w:rsidRPr="00C26455" w:rsidRDefault="000939D1">
            <w:pPr>
              <w:pStyle w:val="aff7"/>
              <w:ind w:firstLineChars="0" w:firstLine="0"/>
              <w:jc w:val="both"/>
            </w:pPr>
            <w:r w:rsidRPr="00C26455">
              <w:rPr>
                <w:rFonts w:hint="eastAsia"/>
              </w:rPr>
              <w:t>废水收集及处理环节：</w:t>
            </w:r>
          </w:p>
          <w:p w14:paraId="0D7C84CE" w14:textId="77777777" w:rsidR="002915AD" w:rsidRPr="00C26455" w:rsidRDefault="000939D1">
            <w:pPr>
              <w:pStyle w:val="aff7"/>
              <w:ind w:firstLineChars="0" w:firstLine="0"/>
              <w:jc w:val="both"/>
            </w:pPr>
            <w:r w:rsidRPr="00C26455">
              <w:rPr>
                <w:rFonts w:hint="eastAsia"/>
              </w:rPr>
              <w:t>废水储存、处理设施，在曝气池之前加盖密闭或采取其他等效措施，并密闭收集至废气处理设备。</w:t>
            </w:r>
          </w:p>
        </w:tc>
        <w:tc>
          <w:tcPr>
            <w:tcW w:w="1770" w:type="pct"/>
            <w:tcBorders>
              <w:tl2br w:val="nil"/>
              <w:tr2bl w:val="nil"/>
            </w:tcBorders>
            <w:vAlign w:val="center"/>
          </w:tcPr>
          <w:p w14:paraId="7CFF8183" w14:textId="77777777" w:rsidR="002915AD" w:rsidRPr="00C26455" w:rsidRDefault="000939D1">
            <w:pPr>
              <w:pStyle w:val="aff7"/>
              <w:ind w:firstLineChars="0" w:firstLine="0"/>
              <w:jc w:val="both"/>
            </w:pPr>
            <w:r w:rsidRPr="00C26455">
              <w:rPr>
                <w:rFonts w:hint="eastAsia"/>
              </w:rPr>
              <w:t>本项目不涉及热处理加工。</w:t>
            </w:r>
          </w:p>
          <w:p w14:paraId="71188502" w14:textId="2F964245" w:rsidR="002915AD" w:rsidRPr="00C26455" w:rsidRDefault="00FD2E28">
            <w:pPr>
              <w:pStyle w:val="aff7"/>
              <w:ind w:firstLineChars="0" w:firstLine="0"/>
              <w:jc w:val="both"/>
            </w:pPr>
            <w:r w:rsidRPr="00C26455">
              <w:rPr>
                <w:rFonts w:hint="eastAsia"/>
              </w:rPr>
              <w:t>建设</w:t>
            </w:r>
            <w:r w:rsidR="000939D1" w:rsidRPr="00C26455">
              <w:rPr>
                <w:rFonts w:hint="eastAsia"/>
              </w:rPr>
              <w:t>要求企业废水在曝气池之前加盖密闭，并密闭收集至废气处理设备。</w:t>
            </w:r>
          </w:p>
        </w:tc>
        <w:tc>
          <w:tcPr>
            <w:tcW w:w="532" w:type="pct"/>
            <w:gridSpan w:val="2"/>
            <w:tcBorders>
              <w:tl2br w:val="nil"/>
              <w:tr2bl w:val="nil"/>
            </w:tcBorders>
            <w:shd w:val="clear" w:color="auto" w:fill="auto"/>
            <w:vAlign w:val="center"/>
          </w:tcPr>
          <w:p w14:paraId="54B398D5" w14:textId="5C7E786E"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4C6289C6" w14:textId="77777777" w:rsidTr="009B4783">
        <w:trPr>
          <w:trHeight w:val="397"/>
          <w:jc w:val="center"/>
        </w:trPr>
        <w:tc>
          <w:tcPr>
            <w:tcW w:w="558" w:type="pct"/>
            <w:vMerge w:val="restart"/>
            <w:tcBorders>
              <w:tl2br w:val="nil"/>
              <w:tr2bl w:val="nil"/>
            </w:tcBorders>
            <w:shd w:val="clear" w:color="auto" w:fill="auto"/>
            <w:vAlign w:val="center"/>
          </w:tcPr>
          <w:p w14:paraId="2255020C" w14:textId="77777777" w:rsidR="002915AD" w:rsidRPr="00C26455" w:rsidRDefault="000939D1">
            <w:pPr>
              <w:pStyle w:val="aff6"/>
              <w:rPr>
                <w:szCs w:val="28"/>
              </w:rPr>
            </w:pPr>
            <w:r w:rsidRPr="00C26455">
              <w:rPr>
                <w:rFonts w:hint="eastAsia"/>
                <w:szCs w:val="28"/>
              </w:rPr>
              <w:t>排放限值</w:t>
            </w:r>
          </w:p>
        </w:tc>
        <w:tc>
          <w:tcPr>
            <w:tcW w:w="2138" w:type="pct"/>
            <w:tcBorders>
              <w:tl2br w:val="nil"/>
              <w:tr2bl w:val="nil"/>
            </w:tcBorders>
            <w:shd w:val="clear" w:color="auto" w:fill="auto"/>
            <w:vAlign w:val="center"/>
          </w:tcPr>
          <w:p w14:paraId="323C5D5A" w14:textId="77777777" w:rsidR="002915AD" w:rsidRPr="00C26455" w:rsidRDefault="000939D1">
            <w:pPr>
              <w:pStyle w:val="aff7"/>
              <w:ind w:firstLineChars="0" w:firstLine="0"/>
              <w:jc w:val="both"/>
            </w:pPr>
            <w:r w:rsidRPr="00C26455">
              <w:rPr>
                <w:rFonts w:hint="eastAsia"/>
              </w:rPr>
              <w:t>1.PM</w:t>
            </w:r>
            <w:r w:rsidRPr="00C26455">
              <w:rPr>
                <w:rFonts w:hint="eastAsia"/>
              </w:rPr>
              <w:t>排放限值要求（不涉及）；</w:t>
            </w:r>
          </w:p>
          <w:p w14:paraId="50D61B1D" w14:textId="77777777" w:rsidR="002915AD" w:rsidRPr="00C26455" w:rsidRDefault="000939D1">
            <w:pPr>
              <w:pStyle w:val="aff7"/>
              <w:ind w:firstLineChars="0" w:firstLine="0"/>
              <w:jc w:val="both"/>
            </w:pPr>
            <w:r w:rsidRPr="00C26455">
              <w:rPr>
                <w:rFonts w:hint="eastAsia"/>
              </w:rPr>
              <w:t>2.</w:t>
            </w:r>
            <w:r w:rsidRPr="00C26455">
              <w:rPr>
                <w:rFonts w:hint="eastAsia"/>
              </w:rPr>
              <w:t>电镀生产线氯化氢、硫酸雾排放浓度不超过</w:t>
            </w:r>
            <w:r w:rsidRPr="00C26455">
              <w:rPr>
                <w:rFonts w:hint="eastAsia"/>
              </w:rPr>
              <w:t>10mg/m</w:t>
            </w:r>
            <w:r w:rsidRPr="00C26455">
              <w:rPr>
                <w:rFonts w:hint="eastAsia"/>
                <w:vertAlign w:val="superscript"/>
              </w:rPr>
              <w:t>3</w:t>
            </w:r>
            <w:r w:rsidRPr="00C26455">
              <w:rPr>
                <w:rFonts w:hint="eastAsia"/>
              </w:rPr>
              <w:t>；铬酸雾排放浓度不超过</w:t>
            </w:r>
            <w:r w:rsidRPr="00C26455">
              <w:rPr>
                <w:rFonts w:hint="eastAsia"/>
              </w:rPr>
              <w:t>0.05mg/m</w:t>
            </w:r>
            <w:r w:rsidRPr="00C26455">
              <w:rPr>
                <w:rFonts w:hint="eastAsia"/>
                <w:vertAlign w:val="superscript"/>
              </w:rPr>
              <w:t>3</w:t>
            </w:r>
            <w:r w:rsidRPr="00C26455">
              <w:rPr>
                <w:rFonts w:hint="eastAsia"/>
              </w:rPr>
              <w:t>；氰化氢排放浓度不超过</w:t>
            </w:r>
            <w:r w:rsidRPr="00C26455">
              <w:rPr>
                <w:rFonts w:hint="eastAsia"/>
              </w:rPr>
              <w:t>0.5mg/m</w:t>
            </w:r>
            <w:r w:rsidRPr="00C26455">
              <w:rPr>
                <w:rFonts w:hint="eastAsia"/>
                <w:vertAlign w:val="superscript"/>
              </w:rPr>
              <w:t>3</w:t>
            </w:r>
            <w:r w:rsidRPr="00C26455">
              <w:rPr>
                <w:rFonts w:hint="eastAsia"/>
              </w:rPr>
              <w:t>；氟化物排放浓度不超过</w:t>
            </w:r>
            <w:r w:rsidRPr="00C26455">
              <w:rPr>
                <w:rFonts w:hint="eastAsia"/>
              </w:rPr>
              <w:t>5mg/m</w:t>
            </w:r>
            <w:r w:rsidRPr="00C26455">
              <w:rPr>
                <w:rFonts w:hint="eastAsia"/>
                <w:vertAlign w:val="superscript"/>
              </w:rPr>
              <w:t>3</w:t>
            </w:r>
            <w:r w:rsidRPr="00C26455">
              <w:rPr>
                <w:rFonts w:hint="eastAsia"/>
              </w:rPr>
              <w:t>；</w:t>
            </w:r>
            <w:r w:rsidRPr="00C26455">
              <w:rPr>
                <w:rFonts w:hint="eastAsia"/>
              </w:rPr>
              <w:t>NOx</w:t>
            </w:r>
            <w:r w:rsidRPr="00C26455">
              <w:rPr>
                <w:rFonts w:hint="eastAsia"/>
              </w:rPr>
              <w:t>排放浓度不超过</w:t>
            </w:r>
            <w:r w:rsidRPr="00C26455">
              <w:rPr>
                <w:rFonts w:hint="eastAsia"/>
              </w:rPr>
              <w:t>100mg/m</w:t>
            </w:r>
            <w:r w:rsidRPr="00C26455">
              <w:rPr>
                <w:rFonts w:hint="eastAsia"/>
                <w:vertAlign w:val="superscript"/>
              </w:rPr>
              <w:t>3</w:t>
            </w:r>
            <w:r w:rsidRPr="00C26455">
              <w:rPr>
                <w:rFonts w:hint="eastAsia"/>
              </w:rPr>
              <w:t>；</w:t>
            </w:r>
          </w:p>
          <w:p w14:paraId="40DB0412" w14:textId="77777777" w:rsidR="002915AD" w:rsidRPr="00C26455" w:rsidRDefault="000939D1">
            <w:pPr>
              <w:pStyle w:val="aff7"/>
              <w:ind w:firstLineChars="0" w:firstLine="0"/>
              <w:jc w:val="both"/>
            </w:pPr>
            <w:r w:rsidRPr="00C26455">
              <w:rPr>
                <w:rFonts w:hint="eastAsia"/>
              </w:rPr>
              <w:t>3.</w:t>
            </w:r>
            <w:r w:rsidRPr="00C26455">
              <w:rPr>
                <w:rFonts w:hint="eastAsia"/>
              </w:rPr>
              <w:t>燃气锅炉排放限值要求（不涉及）。</w:t>
            </w:r>
          </w:p>
        </w:tc>
        <w:tc>
          <w:tcPr>
            <w:tcW w:w="1770" w:type="pct"/>
            <w:tcBorders>
              <w:tl2br w:val="nil"/>
              <w:tr2bl w:val="nil"/>
            </w:tcBorders>
            <w:vAlign w:val="center"/>
          </w:tcPr>
          <w:p w14:paraId="2D380CE5" w14:textId="3B70286A" w:rsidR="002915AD" w:rsidRPr="00C26455" w:rsidRDefault="000939D1">
            <w:pPr>
              <w:pStyle w:val="aff7"/>
              <w:ind w:firstLineChars="0" w:firstLine="0"/>
              <w:jc w:val="both"/>
            </w:pPr>
            <w:r w:rsidRPr="00C26455">
              <w:rPr>
                <w:rFonts w:hint="eastAsia"/>
              </w:rPr>
              <w:t>根据预测，本项目氯化氢、硫酸雾排放浓度不超过</w:t>
            </w:r>
            <w:r w:rsidRPr="00C26455">
              <w:rPr>
                <w:rFonts w:hint="eastAsia"/>
              </w:rPr>
              <w:t>10mg/m</w:t>
            </w:r>
            <w:r w:rsidRPr="00C26455">
              <w:rPr>
                <w:rFonts w:hint="eastAsia"/>
                <w:vertAlign w:val="superscript"/>
              </w:rPr>
              <w:t>3</w:t>
            </w:r>
            <w:r w:rsidR="003224DC" w:rsidRPr="00C26455">
              <w:rPr>
                <w:rFonts w:hint="eastAsia"/>
              </w:rPr>
              <w:t>；铬酸雾排放浓度不超过</w:t>
            </w:r>
            <w:r w:rsidR="003224DC" w:rsidRPr="00C26455">
              <w:rPr>
                <w:rFonts w:hint="eastAsia"/>
              </w:rPr>
              <w:t>0.05mg/m</w:t>
            </w:r>
            <w:r w:rsidR="003224DC" w:rsidRPr="00C26455">
              <w:rPr>
                <w:rFonts w:hint="eastAsia"/>
                <w:vertAlign w:val="superscript"/>
              </w:rPr>
              <w:t>3</w:t>
            </w:r>
            <w:r w:rsidR="003224DC" w:rsidRPr="00C26455">
              <w:rPr>
                <w:rFonts w:hint="eastAsia"/>
              </w:rPr>
              <w:t>，</w:t>
            </w:r>
            <w:r w:rsidRPr="00C26455">
              <w:rPr>
                <w:rFonts w:hint="eastAsia"/>
              </w:rPr>
              <w:t>满足《电镀污染物排放标准》（</w:t>
            </w:r>
            <w:r w:rsidRPr="00C26455">
              <w:rPr>
                <w:rFonts w:hint="eastAsia"/>
              </w:rPr>
              <w:t>GB21900-2008</w:t>
            </w:r>
            <w:r w:rsidRPr="00C26455">
              <w:rPr>
                <w:rFonts w:hint="eastAsia"/>
              </w:rPr>
              <w:t>）氯化氢、硫酸雾</w:t>
            </w:r>
            <w:r w:rsidRPr="00C26455">
              <w:rPr>
                <w:rFonts w:hint="eastAsia"/>
              </w:rPr>
              <w:t>30</w:t>
            </w:r>
            <w:r w:rsidRPr="00C26455">
              <w:t>mg/m</w:t>
            </w:r>
            <w:r w:rsidRPr="00C26455">
              <w:rPr>
                <w:vertAlign w:val="superscript"/>
              </w:rPr>
              <w:t>3</w:t>
            </w:r>
            <w:r w:rsidR="00B02946" w:rsidRPr="00C26455">
              <w:rPr>
                <w:rFonts w:hint="eastAsia"/>
              </w:rPr>
              <w:t>、铬酸雾</w:t>
            </w:r>
            <w:r w:rsidR="00B02946" w:rsidRPr="00C26455">
              <w:rPr>
                <w:rFonts w:hint="eastAsia"/>
              </w:rPr>
              <w:t>0.05</w:t>
            </w:r>
            <w:r w:rsidR="00B02946" w:rsidRPr="00C26455">
              <w:t>mg/m</w:t>
            </w:r>
            <w:r w:rsidR="00B02946" w:rsidRPr="00C26455">
              <w:rPr>
                <w:vertAlign w:val="superscript"/>
              </w:rPr>
              <w:t>3</w:t>
            </w:r>
            <w:r w:rsidRPr="00C26455">
              <w:t>的标准</w:t>
            </w:r>
            <w:r w:rsidRPr="00C26455">
              <w:rPr>
                <w:rFonts w:hint="eastAsia"/>
              </w:rPr>
              <w:t>。</w:t>
            </w:r>
          </w:p>
        </w:tc>
        <w:tc>
          <w:tcPr>
            <w:tcW w:w="532" w:type="pct"/>
            <w:gridSpan w:val="2"/>
            <w:tcBorders>
              <w:tl2br w:val="nil"/>
              <w:tr2bl w:val="nil"/>
            </w:tcBorders>
            <w:shd w:val="clear" w:color="auto" w:fill="auto"/>
            <w:vAlign w:val="center"/>
          </w:tcPr>
          <w:p w14:paraId="5A536550" w14:textId="587A7EEF"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64ECC673" w14:textId="77777777" w:rsidTr="009B4783">
        <w:trPr>
          <w:trHeight w:val="397"/>
          <w:jc w:val="center"/>
        </w:trPr>
        <w:tc>
          <w:tcPr>
            <w:tcW w:w="558" w:type="pct"/>
            <w:vMerge/>
            <w:tcBorders>
              <w:tl2br w:val="nil"/>
              <w:tr2bl w:val="nil"/>
            </w:tcBorders>
            <w:shd w:val="clear" w:color="auto" w:fill="auto"/>
            <w:vAlign w:val="center"/>
          </w:tcPr>
          <w:p w14:paraId="7B4C575A" w14:textId="77777777" w:rsidR="002915AD" w:rsidRPr="00C26455" w:rsidRDefault="002915AD">
            <w:pPr>
              <w:pStyle w:val="aff6"/>
              <w:rPr>
                <w:szCs w:val="28"/>
              </w:rPr>
            </w:pPr>
          </w:p>
        </w:tc>
        <w:tc>
          <w:tcPr>
            <w:tcW w:w="2138" w:type="pct"/>
            <w:tcBorders>
              <w:tl2br w:val="nil"/>
              <w:tr2bl w:val="nil"/>
            </w:tcBorders>
            <w:shd w:val="clear" w:color="auto" w:fill="auto"/>
            <w:vAlign w:val="center"/>
          </w:tcPr>
          <w:p w14:paraId="3AC02383" w14:textId="77777777" w:rsidR="002915AD" w:rsidRPr="00C26455" w:rsidRDefault="000939D1">
            <w:pPr>
              <w:pStyle w:val="aff7"/>
              <w:ind w:firstLineChars="0" w:firstLine="0"/>
            </w:pPr>
            <w:r w:rsidRPr="00C26455">
              <w:rPr>
                <w:rFonts w:hint="eastAsia"/>
              </w:rPr>
              <w:t>热处理炉烟气排放限值（略，不涉及）</w:t>
            </w:r>
          </w:p>
        </w:tc>
        <w:tc>
          <w:tcPr>
            <w:tcW w:w="1770" w:type="pct"/>
            <w:tcBorders>
              <w:tl2br w:val="nil"/>
              <w:tr2bl w:val="nil"/>
            </w:tcBorders>
            <w:vAlign w:val="center"/>
          </w:tcPr>
          <w:p w14:paraId="781F3054" w14:textId="77777777" w:rsidR="002915AD" w:rsidRPr="00C26455" w:rsidRDefault="000939D1">
            <w:pPr>
              <w:pStyle w:val="aff7"/>
              <w:ind w:firstLineChars="0" w:firstLine="0"/>
              <w:jc w:val="center"/>
            </w:pPr>
            <w:r w:rsidRPr="00C26455">
              <w:rPr>
                <w:rFonts w:hint="eastAsia"/>
              </w:rPr>
              <w:t>本项目不涉及。</w:t>
            </w:r>
          </w:p>
        </w:tc>
        <w:tc>
          <w:tcPr>
            <w:tcW w:w="532" w:type="pct"/>
            <w:gridSpan w:val="2"/>
            <w:tcBorders>
              <w:tl2br w:val="nil"/>
              <w:tr2bl w:val="nil"/>
            </w:tcBorders>
            <w:shd w:val="clear" w:color="auto" w:fill="auto"/>
            <w:vAlign w:val="center"/>
          </w:tcPr>
          <w:p w14:paraId="5F8DFB41" w14:textId="77777777" w:rsidR="002915AD" w:rsidRPr="00C26455" w:rsidRDefault="000939D1">
            <w:pPr>
              <w:pStyle w:val="aff6"/>
              <w:rPr>
                <w:szCs w:val="28"/>
              </w:rPr>
            </w:pPr>
            <w:r w:rsidRPr="00C26455">
              <w:rPr>
                <w:rFonts w:hint="eastAsia"/>
                <w:szCs w:val="28"/>
              </w:rPr>
              <w:t>/</w:t>
            </w:r>
          </w:p>
        </w:tc>
      </w:tr>
      <w:tr w:rsidR="00C26455" w:rsidRPr="00C26455" w14:paraId="10879E11" w14:textId="77777777" w:rsidTr="009B4783">
        <w:trPr>
          <w:trHeight w:val="397"/>
          <w:jc w:val="center"/>
        </w:trPr>
        <w:tc>
          <w:tcPr>
            <w:tcW w:w="558" w:type="pct"/>
            <w:tcBorders>
              <w:tl2br w:val="nil"/>
              <w:tr2bl w:val="nil"/>
            </w:tcBorders>
            <w:shd w:val="clear" w:color="auto" w:fill="auto"/>
            <w:vAlign w:val="center"/>
          </w:tcPr>
          <w:p w14:paraId="6A8621CF" w14:textId="77777777" w:rsidR="002915AD" w:rsidRPr="00C26455" w:rsidRDefault="000939D1">
            <w:pPr>
              <w:pStyle w:val="aff6"/>
              <w:rPr>
                <w:szCs w:val="28"/>
              </w:rPr>
            </w:pPr>
            <w:r w:rsidRPr="00C26455">
              <w:rPr>
                <w:rFonts w:hint="eastAsia"/>
                <w:szCs w:val="28"/>
              </w:rPr>
              <w:t>无组织管控</w:t>
            </w:r>
          </w:p>
        </w:tc>
        <w:tc>
          <w:tcPr>
            <w:tcW w:w="2138" w:type="pct"/>
            <w:tcBorders>
              <w:tl2br w:val="nil"/>
              <w:tr2bl w:val="nil"/>
            </w:tcBorders>
            <w:shd w:val="clear" w:color="auto" w:fill="auto"/>
            <w:vAlign w:val="center"/>
          </w:tcPr>
          <w:p w14:paraId="36CC01F4" w14:textId="77777777" w:rsidR="002915AD" w:rsidRPr="00C26455" w:rsidRDefault="000939D1">
            <w:pPr>
              <w:pStyle w:val="aff7"/>
              <w:ind w:firstLineChars="0" w:firstLine="0"/>
              <w:jc w:val="both"/>
            </w:pPr>
            <w:r w:rsidRPr="00C26455">
              <w:rPr>
                <w:rFonts w:hint="eastAsia"/>
              </w:rPr>
              <w:t>1.</w:t>
            </w:r>
            <w:r w:rsidRPr="00C26455">
              <w:rPr>
                <w:rFonts w:hint="eastAsia"/>
              </w:rPr>
              <w:t>所有物料（包括原辅料、半成品、成品）进封闭仓库分区存放，厂内无露天堆放物料；</w:t>
            </w:r>
          </w:p>
          <w:p w14:paraId="4B73BBDE" w14:textId="77777777" w:rsidR="002915AD" w:rsidRPr="00C26455" w:rsidRDefault="000939D1">
            <w:pPr>
              <w:pStyle w:val="aff7"/>
              <w:ind w:firstLineChars="0" w:firstLine="0"/>
              <w:jc w:val="both"/>
            </w:pPr>
            <w:r w:rsidRPr="00C26455">
              <w:rPr>
                <w:rFonts w:hint="eastAsia"/>
              </w:rPr>
              <w:t>2.</w:t>
            </w:r>
            <w:r w:rsidRPr="00C26455">
              <w:rPr>
                <w:rFonts w:hint="eastAsia"/>
              </w:rPr>
              <w:t>车间、料库四面封闭，通道口安装卷帘门、推拉门等封闭性良好且便于开关的硬质门；</w:t>
            </w:r>
          </w:p>
          <w:p w14:paraId="31FAFF67" w14:textId="77777777" w:rsidR="002915AD" w:rsidRPr="00C26455" w:rsidRDefault="000939D1">
            <w:pPr>
              <w:pStyle w:val="aff7"/>
              <w:ind w:firstLineChars="0" w:firstLine="0"/>
              <w:jc w:val="both"/>
            </w:pPr>
            <w:r w:rsidRPr="00C26455">
              <w:rPr>
                <w:rFonts w:hint="eastAsia"/>
              </w:rPr>
              <w:t>3.</w:t>
            </w:r>
            <w:r w:rsidRPr="00C26455">
              <w:rPr>
                <w:rFonts w:hint="eastAsia"/>
              </w:rPr>
              <w:t>易挥发原辅料应采用密闭容器盛装，并采用吸附交换法等技术回收废酸液；运输应采用密闭容器或罐车进行物料转移，调配、使用等过程采用</w:t>
            </w:r>
            <w:r w:rsidRPr="00C26455">
              <w:rPr>
                <w:rFonts w:hint="eastAsia"/>
              </w:rPr>
              <w:lastRenderedPageBreak/>
              <w:t>密闭设备或在封闭空间内操作，废气收集至相应处理系统；</w:t>
            </w:r>
          </w:p>
          <w:p w14:paraId="0524DE66" w14:textId="77777777" w:rsidR="002915AD" w:rsidRPr="00C26455" w:rsidRDefault="000939D1">
            <w:pPr>
              <w:pStyle w:val="aff7"/>
              <w:ind w:firstLineChars="0" w:firstLine="0"/>
              <w:jc w:val="both"/>
            </w:pPr>
            <w:r w:rsidRPr="00C26455">
              <w:rPr>
                <w:rFonts w:hint="eastAsia"/>
              </w:rPr>
              <w:t>4.</w:t>
            </w:r>
            <w:r w:rsidRPr="00C26455">
              <w:rPr>
                <w:rFonts w:hint="eastAsia"/>
              </w:rPr>
              <w:t>转移和输送</w:t>
            </w:r>
            <w:r w:rsidRPr="00C26455">
              <w:rPr>
                <w:rFonts w:hint="eastAsia"/>
              </w:rPr>
              <w:t>VOCs</w:t>
            </w:r>
            <w:r w:rsidRPr="00C26455">
              <w:rPr>
                <w:rFonts w:hint="eastAsia"/>
              </w:rPr>
              <w:t>物料以及</w:t>
            </w:r>
            <w:r w:rsidRPr="00C26455">
              <w:rPr>
                <w:rFonts w:hint="eastAsia"/>
              </w:rPr>
              <w:t>VOCs</w:t>
            </w:r>
            <w:r w:rsidRPr="00C26455">
              <w:rPr>
                <w:rFonts w:hint="eastAsia"/>
              </w:rPr>
              <w:t>废料（渣、液）时，应采用密闭管道或密闭容器；</w:t>
            </w:r>
          </w:p>
          <w:p w14:paraId="7274A992" w14:textId="77777777" w:rsidR="002915AD" w:rsidRPr="00C26455" w:rsidRDefault="000939D1">
            <w:pPr>
              <w:pStyle w:val="aff7"/>
              <w:ind w:firstLineChars="0" w:firstLine="0"/>
              <w:jc w:val="both"/>
            </w:pPr>
            <w:r w:rsidRPr="00C26455">
              <w:rPr>
                <w:rFonts w:hint="eastAsia"/>
              </w:rPr>
              <w:t>5.</w:t>
            </w:r>
            <w:r w:rsidRPr="00C26455">
              <w:rPr>
                <w:rFonts w:hint="eastAsia"/>
              </w:rPr>
              <w:t>镀槽、镀件提升转运装置、电器控制装置、电源设备、过滤设备、检测仪器、加热与冷却装置、滚筒驱动装置、空气搅拌设备及线上污染控制设施等采用一体自动化成套装置；化学抛光槽、镀铬槽应加入酸雾抑制剂，有效减少废气产生；</w:t>
            </w:r>
          </w:p>
          <w:p w14:paraId="009A40ED" w14:textId="77777777" w:rsidR="002915AD" w:rsidRPr="00C26455" w:rsidRDefault="000939D1">
            <w:pPr>
              <w:pStyle w:val="aff7"/>
              <w:ind w:firstLineChars="0" w:firstLine="0"/>
              <w:jc w:val="both"/>
            </w:pPr>
            <w:r w:rsidRPr="00C26455">
              <w:rPr>
                <w:rFonts w:hint="eastAsia"/>
              </w:rPr>
              <w:t>6.</w:t>
            </w:r>
            <w:r w:rsidRPr="00C26455">
              <w:rPr>
                <w:rFonts w:hint="eastAsia"/>
              </w:rPr>
              <w:t>金属表面处理及热处理工序应在密闭车间内进行，或在封闭车间内采取二次封闭措施，并对工序产生的酸雾、油雾及</w:t>
            </w:r>
            <w:r w:rsidRPr="00C26455">
              <w:rPr>
                <w:rFonts w:hint="eastAsia"/>
              </w:rPr>
              <w:t>VOCs</w:t>
            </w:r>
            <w:r w:rsidRPr="00C26455">
              <w:rPr>
                <w:rFonts w:hint="eastAsia"/>
              </w:rPr>
              <w:t>废气进行密闭收集处理。采用外部罩的，距集气罩开口面最远处的废气无组织排放位置，风速应不低于</w:t>
            </w:r>
            <w:r w:rsidRPr="00C26455">
              <w:rPr>
                <w:rFonts w:hint="eastAsia"/>
              </w:rPr>
              <w:t>0.3</w:t>
            </w:r>
            <w:r w:rsidRPr="00C26455">
              <w:rPr>
                <w:rFonts w:hint="eastAsia"/>
              </w:rPr>
              <w:t>米</w:t>
            </w:r>
            <w:r w:rsidRPr="00C26455">
              <w:rPr>
                <w:rFonts w:hint="eastAsia"/>
              </w:rPr>
              <w:t>/</w:t>
            </w:r>
            <w:r w:rsidRPr="00C26455">
              <w:rPr>
                <w:rFonts w:hint="eastAsia"/>
              </w:rPr>
              <w:t>秒；</w:t>
            </w:r>
          </w:p>
          <w:p w14:paraId="38B97361" w14:textId="77777777" w:rsidR="002915AD" w:rsidRPr="00C26455" w:rsidRDefault="000939D1">
            <w:pPr>
              <w:pStyle w:val="aff7"/>
              <w:ind w:firstLineChars="0" w:firstLine="0"/>
              <w:jc w:val="both"/>
            </w:pPr>
            <w:r w:rsidRPr="00C26455">
              <w:rPr>
                <w:rFonts w:hint="eastAsia"/>
              </w:rPr>
              <w:t>7.</w:t>
            </w:r>
            <w:r w:rsidRPr="00C26455">
              <w:rPr>
                <w:rFonts w:hint="eastAsia"/>
              </w:rPr>
              <w:t>厂区地面全部绿化或硬化，无成片裸露土地。车间规范平整，无物料洒落和“跑、冒、滴、漏”现象。</w:t>
            </w:r>
          </w:p>
        </w:tc>
        <w:tc>
          <w:tcPr>
            <w:tcW w:w="1770" w:type="pct"/>
            <w:tcBorders>
              <w:tl2br w:val="nil"/>
              <w:tr2bl w:val="nil"/>
            </w:tcBorders>
            <w:vAlign w:val="center"/>
          </w:tcPr>
          <w:p w14:paraId="3D8C1B51" w14:textId="77777777" w:rsidR="002915AD" w:rsidRPr="00C26455" w:rsidRDefault="000939D1">
            <w:pPr>
              <w:pStyle w:val="aff7"/>
              <w:ind w:firstLineChars="0" w:firstLine="0"/>
              <w:jc w:val="both"/>
            </w:pPr>
            <w:r w:rsidRPr="00C26455">
              <w:rPr>
                <w:rFonts w:hint="eastAsia"/>
              </w:rPr>
              <w:lastRenderedPageBreak/>
              <w:t>1.</w:t>
            </w:r>
            <w:r w:rsidRPr="00C26455">
              <w:rPr>
                <w:rFonts w:hint="eastAsia"/>
              </w:rPr>
              <w:t>所有物料（包括原辅料、半成品、成品）进封闭仓库分区存放，厂内无露天堆放物料；</w:t>
            </w:r>
          </w:p>
          <w:p w14:paraId="4300D7E1" w14:textId="77777777" w:rsidR="002915AD" w:rsidRPr="00C26455" w:rsidRDefault="000939D1">
            <w:pPr>
              <w:pStyle w:val="aff7"/>
              <w:ind w:firstLineChars="0" w:firstLine="0"/>
              <w:jc w:val="both"/>
            </w:pPr>
            <w:r w:rsidRPr="00C26455">
              <w:rPr>
                <w:rFonts w:hint="eastAsia"/>
              </w:rPr>
              <w:t>2.</w:t>
            </w:r>
            <w:r w:rsidRPr="00C26455">
              <w:rPr>
                <w:rFonts w:hint="eastAsia"/>
              </w:rPr>
              <w:t>车间、料库四面封闭，通道口安装卷帘门、推拉门等封闭性良好且便于开关的硬质门；</w:t>
            </w:r>
          </w:p>
          <w:p w14:paraId="1266AA55" w14:textId="07F5530D" w:rsidR="002915AD" w:rsidRPr="00C26455" w:rsidRDefault="000939D1">
            <w:pPr>
              <w:pStyle w:val="aff7"/>
              <w:ind w:firstLineChars="0" w:firstLine="0"/>
              <w:jc w:val="both"/>
            </w:pPr>
            <w:r w:rsidRPr="00C26455">
              <w:rPr>
                <w:rFonts w:hint="eastAsia"/>
              </w:rPr>
              <w:t>3.</w:t>
            </w:r>
            <w:r w:rsidRPr="00C26455">
              <w:rPr>
                <w:rFonts w:hint="eastAsia"/>
                <w:b/>
                <w:bCs/>
                <w:u w:val="single"/>
              </w:rPr>
              <w:t>易挥发</w:t>
            </w:r>
            <w:r w:rsidR="00B02946" w:rsidRPr="00C26455">
              <w:rPr>
                <w:rFonts w:hint="eastAsia"/>
                <w:b/>
                <w:bCs/>
                <w:u w:val="single"/>
              </w:rPr>
              <w:t>的</w:t>
            </w:r>
            <w:r w:rsidRPr="00C26455">
              <w:rPr>
                <w:rFonts w:hint="eastAsia"/>
                <w:b/>
                <w:bCs/>
                <w:u w:val="single"/>
              </w:rPr>
              <w:t>原辅料采用密闭容器盛装，</w:t>
            </w:r>
            <w:r w:rsidR="00B02946" w:rsidRPr="00C26455">
              <w:rPr>
                <w:rFonts w:hint="eastAsia"/>
                <w:b/>
                <w:bCs/>
                <w:u w:val="single"/>
              </w:rPr>
              <w:t>储存于密闭化学品库内，</w:t>
            </w:r>
            <w:r w:rsidR="005476DA" w:rsidRPr="00C26455">
              <w:rPr>
                <w:rFonts w:hint="eastAsia"/>
                <w:b/>
                <w:bCs/>
                <w:u w:val="single"/>
              </w:rPr>
              <w:t>化学品库设置负压抽风装置，废气引入碱喷淋吸收塔进</w:t>
            </w:r>
            <w:r w:rsidR="005476DA" w:rsidRPr="00C26455">
              <w:rPr>
                <w:rFonts w:hint="eastAsia"/>
                <w:b/>
                <w:bCs/>
                <w:u w:val="single"/>
              </w:rPr>
              <w:lastRenderedPageBreak/>
              <w:t>行处理；</w:t>
            </w:r>
            <w:r w:rsidRPr="00C26455">
              <w:rPr>
                <w:rFonts w:hint="eastAsia"/>
                <w:b/>
                <w:bCs/>
                <w:u w:val="single"/>
              </w:rPr>
              <w:t>运输采用密闭容器或罐车进行物料转移，</w:t>
            </w:r>
            <w:r w:rsidR="00D60B7C" w:rsidRPr="00C26455">
              <w:rPr>
                <w:rFonts w:hint="eastAsia"/>
                <w:b/>
                <w:bCs/>
                <w:u w:val="single"/>
              </w:rPr>
              <w:t>易挥发原料配制、使用过程中应在密闭生产线内进行</w:t>
            </w:r>
            <w:r w:rsidRPr="00C26455">
              <w:rPr>
                <w:rFonts w:hint="eastAsia"/>
                <w:b/>
                <w:bCs/>
                <w:u w:val="single"/>
              </w:rPr>
              <w:t>，废气</w:t>
            </w:r>
            <w:r w:rsidR="00D60B7C" w:rsidRPr="00C26455">
              <w:rPr>
                <w:rFonts w:hint="eastAsia"/>
                <w:b/>
                <w:bCs/>
                <w:u w:val="single"/>
              </w:rPr>
              <w:t>引入碱喷淋吸收塔进行处理</w:t>
            </w:r>
            <w:r w:rsidRPr="00C26455">
              <w:rPr>
                <w:rFonts w:hint="eastAsia"/>
              </w:rPr>
              <w:t>；</w:t>
            </w:r>
          </w:p>
          <w:p w14:paraId="07A13F52" w14:textId="77777777" w:rsidR="002915AD" w:rsidRPr="00C26455" w:rsidRDefault="000939D1">
            <w:pPr>
              <w:pStyle w:val="aff7"/>
              <w:ind w:firstLineChars="0" w:firstLine="0"/>
              <w:jc w:val="both"/>
            </w:pPr>
            <w:r w:rsidRPr="00C26455">
              <w:rPr>
                <w:rFonts w:hint="eastAsia"/>
              </w:rPr>
              <w:t>4.</w:t>
            </w:r>
            <w:r w:rsidRPr="00C26455">
              <w:rPr>
                <w:rFonts w:hint="eastAsia"/>
              </w:rPr>
              <w:t>本项目不涉及</w:t>
            </w:r>
            <w:r w:rsidRPr="00C26455">
              <w:rPr>
                <w:rFonts w:hint="eastAsia"/>
              </w:rPr>
              <w:t>VOCs</w:t>
            </w:r>
            <w:r w:rsidRPr="00C26455">
              <w:rPr>
                <w:rFonts w:hint="eastAsia"/>
              </w:rPr>
              <w:t>物料以及</w:t>
            </w:r>
            <w:r w:rsidRPr="00C26455">
              <w:rPr>
                <w:rFonts w:hint="eastAsia"/>
              </w:rPr>
              <w:t>VOCs</w:t>
            </w:r>
            <w:r w:rsidRPr="00C26455">
              <w:rPr>
                <w:rFonts w:hint="eastAsia"/>
              </w:rPr>
              <w:t>废料；</w:t>
            </w:r>
          </w:p>
          <w:p w14:paraId="5006E85B" w14:textId="77777777" w:rsidR="002915AD" w:rsidRPr="00C26455" w:rsidRDefault="000939D1">
            <w:pPr>
              <w:pStyle w:val="aff7"/>
              <w:ind w:firstLineChars="0" w:firstLine="0"/>
              <w:jc w:val="both"/>
            </w:pPr>
            <w:r w:rsidRPr="00C26455">
              <w:rPr>
                <w:rFonts w:hint="eastAsia"/>
              </w:rPr>
              <w:t>5.</w:t>
            </w:r>
            <w:r w:rsidRPr="00C26455">
              <w:rPr>
                <w:rFonts w:hint="eastAsia"/>
              </w:rPr>
              <w:t>镀槽、镀件提升转运装置、电器控制装置、电源设备、过滤设备、检测仪器、加热与冷却装置、滚筒驱动装置、空气搅拌设备及线上污染控制设施等采用一体自动化成套装置，无镀铬槽；</w:t>
            </w:r>
          </w:p>
          <w:p w14:paraId="340CD469" w14:textId="58731FDB" w:rsidR="002915AD" w:rsidRPr="00C26455" w:rsidRDefault="000939D1">
            <w:pPr>
              <w:pStyle w:val="aff7"/>
              <w:ind w:firstLineChars="0" w:firstLine="0"/>
              <w:jc w:val="both"/>
            </w:pPr>
            <w:r w:rsidRPr="00C26455">
              <w:rPr>
                <w:rFonts w:hint="eastAsia"/>
              </w:rPr>
              <w:t>6.</w:t>
            </w:r>
            <w:r w:rsidRPr="00C26455">
              <w:rPr>
                <w:rFonts w:hint="eastAsia"/>
              </w:rPr>
              <w:t>电镀线在封闭车间内采取二次</w:t>
            </w:r>
            <w:r w:rsidR="00D60B7C" w:rsidRPr="00C26455">
              <w:rPr>
                <w:rFonts w:hint="eastAsia"/>
              </w:rPr>
              <w:t>密闭</w:t>
            </w:r>
            <w:r w:rsidRPr="00C26455">
              <w:rPr>
                <w:rFonts w:hint="eastAsia"/>
              </w:rPr>
              <w:t>措施，并对工序产生的酸雾进行密闭收集处理；</w:t>
            </w:r>
          </w:p>
          <w:p w14:paraId="6B3D8274" w14:textId="77777777" w:rsidR="002915AD" w:rsidRPr="00C26455" w:rsidRDefault="000939D1">
            <w:pPr>
              <w:pStyle w:val="aff7"/>
              <w:ind w:firstLineChars="0" w:firstLine="0"/>
              <w:jc w:val="both"/>
            </w:pPr>
            <w:r w:rsidRPr="00C26455">
              <w:rPr>
                <w:rFonts w:hint="eastAsia"/>
              </w:rPr>
              <w:t>7.</w:t>
            </w:r>
            <w:r w:rsidRPr="00C26455">
              <w:rPr>
                <w:rFonts w:hint="eastAsia"/>
              </w:rPr>
              <w:t>厂区地面全部绿化或硬化，无成片裸露土地。车间规范平整，无物料洒落和“跑、冒、滴、漏”现象。</w:t>
            </w:r>
          </w:p>
        </w:tc>
        <w:tc>
          <w:tcPr>
            <w:tcW w:w="532" w:type="pct"/>
            <w:gridSpan w:val="2"/>
            <w:tcBorders>
              <w:tl2br w:val="nil"/>
              <w:tr2bl w:val="nil"/>
            </w:tcBorders>
            <w:shd w:val="clear" w:color="auto" w:fill="auto"/>
            <w:vAlign w:val="center"/>
          </w:tcPr>
          <w:p w14:paraId="31C292D4" w14:textId="1DC4811F" w:rsidR="002915AD" w:rsidRPr="00C26455" w:rsidRDefault="000939D1">
            <w:pPr>
              <w:pStyle w:val="aff6"/>
              <w:rPr>
                <w:szCs w:val="28"/>
              </w:rPr>
            </w:pPr>
            <w:r w:rsidRPr="00C26455">
              <w:rPr>
                <w:rFonts w:hint="eastAsia"/>
                <w:szCs w:val="28"/>
              </w:rPr>
              <w:lastRenderedPageBreak/>
              <w:t>按</w:t>
            </w:r>
            <w:r w:rsidR="006A7665" w:rsidRPr="00C26455">
              <w:rPr>
                <w:szCs w:val="28"/>
              </w:rPr>
              <w:t>A</w:t>
            </w:r>
            <w:r w:rsidRPr="00C26455">
              <w:rPr>
                <w:rFonts w:hint="eastAsia"/>
                <w:szCs w:val="28"/>
              </w:rPr>
              <w:t>级要求进行建设</w:t>
            </w:r>
          </w:p>
        </w:tc>
      </w:tr>
      <w:tr w:rsidR="00C26455" w:rsidRPr="00C26455" w14:paraId="6E55E5AF" w14:textId="77777777" w:rsidTr="009B4783">
        <w:trPr>
          <w:trHeight w:val="397"/>
          <w:jc w:val="center"/>
        </w:trPr>
        <w:tc>
          <w:tcPr>
            <w:tcW w:w="558" w:type="pct"/>
            <w:tcBorders>
              <w:tl2br w:val="nil"/>
              <w:tr2bl w:val="nil"/>
            </w:tcBorders>
            <w:shd w:val="clear" w:color="auto" w:fill="auto"/>
            <w:vAlign w:val="center"/>
          </w:tcPr>
          <w:p w14:paraId="3DC7BDDB" w14:textId="77777777" w:rsidR="002915AD" w:rsidRPr="00C26455" w:rsidRDefault="000939D1">
            <w:pPr>
              <w:pStyle w:val="aff6"/>
              <w:rPr>
                <w:szCs w:val="28"/>
              </w:rPr>
            </w:pPr>
            <w:r w:rsidRPr="00C26455">
              <w:rPr>
                <w:rFonts w:hint="eastAsia"/>
                <w:szCs w:val="28"/>
              </w:rPr>
              <w:t>监测监控水平</w:t>
            </w:r>
          </w:p>
        </w:tc>
        <w:tc>
          <w:tcPr>
            <w:tcW w:w="2138" w:type="pct"/>
            <w:tcBorders>
              <w:tl2br w:val="nil"/>
              <w:tr2bl w:val="nil"/>
            </w:tcBorders>
            <w:shd w:val="clear" w:color="auto" w:fill="auto"/>
            <w:vAlign w:val="center"/>
          </w:tcPr>
          <w:p w14:paraId="32CB3F92" w14:textId="77777777" w:rsidR="002915AD" w:rsidRPr="00C26455" w:rsidRDefault="000939D1">
            <w:pPr>
              <w:pStyle w:val="aff7"/>
              <w:ind w:firstLineChars="0" w:firstLine="0"/>
              <w:jc w:val="both"/>
            </w:pPr>
            <w:r w:rsidRPr="00C26455">
              <w:rPr>
                <w:rFonts w:hint="eastAsia"/>
              </w:rPr>
              <w:t>1.</w:t>
            </w:r>
            <w:r w:rsidRPr="00C26455">
              <w:rPr>
                <w:rFonts w:hint="eastAsia"/>
              </w:rPr>
              <w:t>有组织排放口按生态环境部门要求安装烟气排放自动监控设施（</w:t>
            </w:r>
            <w:r w:rsidRPr="00C26455">
              <w:rPr>
                <w:rFonts w:hint="eastAsia"/>
              </w:rPr>
              <w:t>CEMS</w:t>
            </w:r>
            <w:r w:rsidRPr="00C26455">
              <w:rPr>
                <w:rFonts w:hint="eastAsia"/>
              </w:rPr>
              <w:t>），并按要求联网；</w:t>
            </w:r>
          </w:p>
          <w:p w14:paraId="3A5282AE" w14:textId="77777777" w:rsidR="002915AD" w:rsidRPr="00C26455" w:rsidRDefault="000939D1">
            <w:pPr>
              <w:pStyle w:val="aff7"/>
              <w:ind w:firstLineChars="0" w:firstLine="0"/>
              <w:jc w:val="both"/>
            </w:pPr>
            <w:r w:rsidRPr="00C26455">
              <w:rPr>
                <w:rFonts w:hint="eastAsia"/>
              </w:rPr>
              <w:t>2.</w:t>
            </w:r>
            <w:r w:rsidRPr="00C26455">
              <w:rPr>
                <w:rFonts w:hint="eastAsia"/>
              </w:rPr>
              <w:t>有组织排放口按照排污许可证要求开展自行监测；</w:t>
            </w:r>
          </w:p>
          <w:p w14:paraId="0A6C215C" w14:textId="77777777" w:rsidR="002915AD" w:rsidRPr="00C26455" w:rsidRDefault="000939D1">
            <w:pPr>
              <w:pStyle w:val="aff7"/>
              <w:ind w:firstLineChars="0" w:firstLine="0"/>
              <w:jc w:val="both"/>
            </w:pPr>
            <w:r w:rsidRPr="00C26455">
              <w:rPr>
                <w:rFonts w:hint="eastAsia"/>
              </w:rPr>
              <w:t>3.</w:t>
            </w:r>
            <w:r w:rsidRPr="00C26455">
              <w:rPr>
                <w:rFonts w:hint="eastAsia"/>
              </w:rPr>
              <w:t>涉气生产工序、生产装置及污染治理设施按生态环境部门要求安装用电监管设备，用电监管设备与省、市生态环境部门用电监管平台联网；</w:t>
            </w:r>
          </w:p>
          <w:p w14:paraId="71487938" w14:textId="77777777" w:rsidR="002915AD" w:rsidRPr="00C26455" w:rsidRDefault="000939D1">
            <w:pPr>
              <w:pStyle w:val="aff7"/>
              <w:ind w:firstLineChars="0" w:firstLine="0"/>
              <w:jc w:val="both"/>
            </w:pPr>
            <w:r w:rsidRPr="00C26455">
              <w:rPr>
                <w:rFonts w:hint="eastAsia"/>
              </w:rPr>
              <w:t>4.</w:t>
            </w:r>
            <w:r w:rsidRPr="00C26455">
              <w:rPr>
                <w:rFonts w:hint="eastAsia"/>
              </w:rPr>
              <w:t>厂内未安装在线监控的涉气生产设施主要投料口安装高清视频监控系统，视频能够保存三个月以上。</w:t>
            </w:r>
          </w:p>
        </w:tc>
        <w:tc>
          <w:tcPr>
            <w:tcW w:w="1770" w:type="pct"/>
            <w:tcBorders>
              <w:tl2br w:val="nil"/>
              <w:tr2bl w:val="nil"/>
            </w:tcBorders>
            <w:vAlign w:val="center"/>
          </w:tcPr>
          <w:p w14:paraId="045F5F65" w14:textId="7F08C2E8" w:rsidR="002915AD" w:rsidRPr="00653F2C" w:rsidRDefault="000939D1">
            <w:pPr>
              <w:pStyle w:val="aff7"/>
              <w:ind w:firstLineChars="0" w:firstLine="0"/>
              <w:jc w:val="both"/>
            </w:pPr>
            <w:r w:rsidRPr="00653F2C">
              <w:rPr>
                <w:rFonts w:hint="eastAsia"/>
              </w:rPr>
              <w:t>1.</w:t>
            </w:r>
            <w:r w:rsidR="00D60B7C" w:rsidRPr="00653F2C">
              <w:rPr>
                <w:rFonts w:hint="eastAsia"/>
              </w:rPr>
              <w:t>本项目废气</w:t>
            </w:r>
            <w:r w:rsidR="00B34751" w:rsidRPr="00653F2C">
              <w:rPr>
                <w:rFonts w:hint="eastAsia"/>
              </w:rPr>
              <w:t>主要为</w:t>
            </w:r>
            <w:r w:rsidR="00B34751" w:rsidRPr="00653F2C">
              <w:rPr>
                <w:rFonts w:hint="eastAsia"/>
              </w:rPr>
              <w:t>H</w:t>
            </w:r>
            <w:r w:rsidR="00B34751" w:rsidRPr="00653F2C">
              <w:t>C</w:t>
            </w:r>
            <w:r w:rsidR="00B34751" w:rsidRPr="00653F2C">
              <w:rPr>
                <w:rFonts w:hint="eastAsia"/>
              </w:rPr>
              <w:t>l</w:t>
            </w:r>
            <w:r w:rsidR="000776C7" w:rsidRPr="00653F2C">
              <w:rPr>
                <w:rFonts w:hint="eastAsia"/>
              </w:rPr>
              <w:t>、</w:t>
            </w:r>
            <w:r w:rsidR="00B34751" w:rsidRPr="00653F2C">
              <w:rPr>
                <w:rFonts w:hint="eastAsia"/>
              </w:rPr>
              <w:t>硫酸雾</w:t>
            </w:r>
            <w:r w:rsidR="000776C7" w:rsidRPr="00653F2C">
              <w:rPr>
                <w:rFonts w:hint="eastAsia"/>
              </w:rPr>
              <w:t>和铬酸雾</w:t>
            </w:r>
            <w:r w:rsidR="00B34751" w:rsidRPr="00653F2C">
              <w:rPr>
                <w:rFonts w:hint="eastAsia"/>
              </w:rPr>
              <w:t>，无需安装烟气排放自动监控设施（</w:t>
            </w:r>
            <w:r w:rsidR="00B34751" w:rsidRPr="00653F2C">
              <w:rPr>
                <w:rFonts w:hint="eastAsia"/>
              </w:rPr>
              <w:t>CEMS</w:t>
            </w:r>
            <w:r w:rsidR="00B34751" w:rsidRPr="00653F2C">
              <w:rPr>
                <w:rFonts w:hint="eastAsia"/>
              </w:rPr>
              <w:t>）</w:t>
            </w:r>
            <w:r w:rsidRPr="00653F2C">
              <w:rPr>
                <w:rFonts w:hint="eastAsia"/>
              </w:rPr>
              <w:t>；</w:t>
            </w:r>
          </w:p>
          <w:p w14:paraId="59DB5784" w14:textId="77777777" w:rsidR="002915AD" w:rsidRPr="00C26455" w:rsidRDefault="000939D1">
            <w:pPr>
              <w:pStyle w:val="aff7"/>
              <w:ind w:firstLineChars="0" w:firstLine="0"/>
              <w:jc w:val="both"/>
            </w:pPr>
            <w:r w:rsidRPr="00C26455">
              <w:rPr>
                <w:rFonts w:hint="eastAsia"/>
              </w:rPr>
              <w:t>2.</w:t>
            </w:r>
            <w:r w:rsidRPr="00C26455">
              <w:rPr>
                <w:rFonts w:hint="eastAsia"/>
              </w:rPr>
              <w:t>有组织排放口将按照排污许可证要求开展自行监测；</w:t>
            </w:r>
          </w:p>
          <w:p w14:paraId="4EB95B23" w14:textId="77777777" w:rsidR="002915AD" w:rsidRPr="00C26455" w:rsidRDefault="000939D1">
            <w:pPr>
              <w:pStyle w:val="aff7"/>
              <w:ind w:firstLineChars="0" w:firstLine="0"/>
              <w:jc w:val="both"/>
            </w:pPr>
            <w:r w:rsidRPr="00C26455">
              <w:rPr>
                <w:rFonts w:hint="eastAsia"/>
              </w:rPr>
              <w:t>3.</w:t>
            </w:r>
            <w:r w:rsidRPr="00C26455">
              <w:rPr>
                <w:rFonts w:hint="eastAsia"/>
              </w:rPr>
              <w:t>涉气生产工序、生产装置及污染治理设施按生态环境部门要求安装用电监管设备，用电监管设备与省、市生态环境部门用电监管平台联网；</w:t>
            </w:r>
          </w:p>
          <w:p w14:paraId="37EA350B" w14:textId="099298E9" w:rsidR="002915AD" w:rsidRPr="00C26455" w:rsidRDefault="000939D1" w:rsidP="00803F1C">
            <w:pPr>
              <w:pStyle w:val="aff7"/>
              <w:ind w:firstLineChars="0" w:firstLine="0"/>
              <w:jc w:val="both"/>
            </w:pPr>
            <w:r w:rsidRPr="00C26455">
              <w:rPr>
                <w:rFonts w:hint="eastAsia"/>
              </w:rPr>
              <w:t>4.</w:t>
            </w:r>
            <w:r w:rsidR="00803F1C" w:rsidRPr="00C26455">
              <w:rPr>
                <w:rFonts w:hint="eastAsia"/>
              </w:rPr>
              <w:t>本项目</w:t>
            </w:r>
            <w:r w:rsidR="008056B3" w:rsidRPr="00C26455">
              <w:rPr>
                <w:rFonts w:hint="eastAsia"/>
              </w:rPr>
              <w:t>涉气生产设施主要投料口按照</w:t>
            </w:r>
            <w:r w:rsidR="00803F1C" w:rsidRPr="00C26455">
              <w:rPr>
                <w:rFonts w:hint="eastAsia"/>
              </w:rPr>
              <w:t>环保要求</w:t>
            </w:r>
            <w:r w:rsidR="008056B3" w:rsidRPr="00C26455">
              <w:rPr>
                <w:rFonts w:hint="eastAsia"/>
              </w:rPr>
              <w:t>安装高清视频监控系统，且视频保存三个月以上。</w:t>
            </w:r>
          </w:p>
        </w:tc>
        <w:tc>
          <w:tcPr>
            <w:tcW w:w="532" w:type="pct"/>
            <w:gridSpan w:val="2"/>
            <w:tcBorders>
              <w:tl2br w:val="nil"/>
              <w:tr2bl w:val="nil"/>
            </w:tcBorders>
            <w:shd w:val="clear" w:color="auto" w:fill="auto"/>
            <w:vAlign w:val="center"/>
          </w:tcPr>
          <w:p w14:paraId="2F01ACFB" w14:textId="392E35BE"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32106B8B" w14:textId="77777777" w:rsidTr="009B4783">
        <w:trPr>
          <w:trHeight w:val="397"/>
          <w:jc w:val="center"/>
        </w:trPr>
        <w:tc>
          <w:tcPr>
            <w:tcW w:w="558" w:type="pct"/>
            <w:vMerge w:val="restart"/>
            <w:tcBorders>
              <w:tl2br w:val="nil"/>
              <w:tr2bl w:val="nil"/>
            </w:tcBorders>
            <w:shd w:val="clear" w:color="auto" w:fill="auto"/>
            <w:vAlign w:val="center"/>
          </w:tcPr>
          <w:p w14:paraId="705955DE" w14:textId="77777777" w:rsidR="002915AD" w:rsidRPr="00C26455" w:rsidRDefault="000939D1">
            <w:pPr>
              <w:pStyle w:val="aff6"/>
              <w:rPr>
                <w:szCs w:val="28"/>
              </w:rPr>
            </w:pPr>
            <w:r w:rsidRPr="00C26455">
              <w:rPr>
                <w:rFonts w:hint="eastAsia"/>
                <w:szCs w:val="28"/>
              </w:rPr>
              <w:t>环境管理水平</w:t>
            </w:r>
          </w:p>
        </w:tc>
        <w:tc>
          <w:tcPr>
            <w:tcW w:w="2138" w:type="pct"/>
            <w:tcBorders>
              <w:tl2br w:val="nil"/>
              <w:tr2bl w:val="nil"/>
            </w:tcBorders>
            <w:shd w:val="clear" w:color="auto" w:fill="auto"/>
            <w:vAlign w:val="center"/>
          </w:tcPr>
          <w:p w14:paraId="2E402A0C" w14:textId="77777777" w:rsidR="002915AD" w:rsidRPr="00C26455" w:rsidRDefault="000939D1">
            <w:pPr>
              <w:pStyle w:val="aff7"/>
              <w:ind w:firstLineChars="0" w:firstLine="0"/>
              <w:jc w:val="both"/>
            </w:pPr>
            <w:r w:rsidRPr="00C26455">
              <w:rPr>
                <w:rFonts w:hint="eastAsia"/>
              </w:rPr>
              <w:t>环保档案</w:t>
            </w:r>
          </w:p>
          <w:p w14:paraId="6E99E6B3" w14:textId="77777777" w:rsidR="002915AD" w:rsidRPr="00C26455" w:rsidRDefault="000939D1">
            <w:pPr>
              <w:pStyle w:val="aff7"/>
              <w:ind w:firstLineChars="0" w:firstLine="0"/>
              <w:jc w:val="both"/>
            </w:pPr>
            <w:r w:rsidRPr="00C26455">
              <w:rPr>
                <w:rFonts w:hint="eastAsia"/>
              </w:rPr>
              <w:t>1.</w:t>
            </w:r>
            <w:r w:rsidRPr="00C26455">
              <w:rPr>
                <w:rFonts w:hint="eastAsia"/>
              </w:rPr>
              <w:t>环评批复文件和竣工环保验收文件或环境现状评估备案证明；</w:t>
            </w:r>
          </w:p>
          <w:p w14:paraId="213440CA" w14:textId="77777777" w:rsidR="002915AD" w:rsidRPr="00C26455" w:rsidRDefault="000939D1">
            <w:pPr>
              <w:pStyle w:val="aff7"/>
              <w:ind w:firstLineChars="0" w:firstLine="0"/>
              <w:jc w:val="both"/>
            </w:pPr>
            <w:r w:rsidRPr="00C26455">
              <w:rPr>
                <w:rFonts w:hint="eastAsia"/>
              </w:rPr>
              <w:t>2.</w:t>
            </w:r>
            <w:r w:rsidRPr="00C26455">
              <w:rPr>
                <w:rFonts w:hint="eastAsia"/>
              </w:rPr>
              <w:t>国家版排污许可证；</w:t>
            </w:r>
          </w:p>
          <w:p w14:paraId="6CA63E40" w14:textId="77777777" w:rsidR="002915AD" w:rsidRPr="00C26455" w:rsidRDefault="000939D1">
            <w:pPr>
              <w:pStyle w:val="aff7"/>
              <w:ind w:firstLineChars="0" w:firstLine="0"/>
              <w:jc w:val="both"/>
            </w:pPr>
            <w:r w:rsidRPr="00C26455">
              <w:rPr>
                <w:rFonts w:hint="eastAsia"/>
              </w:rPr>
              <w:t>3.</w:t>
            </w:r>
            <w:r w:rsidRPr="00C26455">
              <w:rPr>
                <w:rFonts w:hint="eastAsia"/>
              </w:rPr>
              <w:t>环境管理制度（有组织、无组织排放长效管理机制，主要包括岗位责任制度、达标公示制度和定期巡查维护制度等）；</w:t>
            </w:r>
          </w:p>
          <w:p w14:paraId="40AF1848" w14:textId="77777777" w:rsidR="002915AD" w:rsidRPr="00C26455" w:rsidRDefault="000939D1">
            <w:pPr>
              <w:pStyle w:val="aff7"/>
              <w:ind w:firstLineChars="0" w:firstLine="0"/>
              <w:jc w:val="both"/>
            </w:pPr>
            <w:r w:rsidRPr="00C26455">
              <w:rPr>
                <w:rFonts w:hint="eastAsia"/>
              </w:rPr>
              <w:t>4.</w:t>
            </w:r>
            <w:r w:rsidRPr="00C26455">
              <w:rPr>
                <w:rFonts w:hint="eastAsia"/>
              </w:rPr>
              <w:t>废气治理设施运行管理规程；</w:t>
            </w:r>
          </w:p>
          <w:p w14:paraId="184365E3" w14:textId="77777777" w:rsidR="002915AD" w:rsidRPr="00C26455" w:rsidRDefault="000939D1">
            <w:pPr>
              <w:pStyle w:val="aff7"/>
              <w:ind w:firstLineChars="0" w:firstLine="0"/>
              <w:jc w:val="both"/>
            </w:pPr>
            <w:r w:rsidRPr="00C26455">
              <w:rPr>
                <w:rFonts w:hint="eastAsia"/>
              </w:rPr>
              <w:t>5.</w:t>
            </w:r>
            <w:r w:rsidRPr="00C26455">
              <w:rPr>
                <w:rFonts w:hint="eastAsia"/>
              </w:rPr>
              <w:t>一年内废气监测报告（符合排污许可证监测项目及频次要求）。</w:t>
            </w:r>
          </w:p>
        </w:tc>
        <w:tc>
          <w:tcPr>
            <w:tcW w:w="1770" w:type="pct"/>
            <w:tcBorders>
              <w:tl2br w:val="nil"/>
              <w:tr2bl w:val="nil"/>
            </w:tcBorders>
            <w:vAlign w:val="center"/>
          </w:tcPr>
          <w:p w14:paraId="6CA8863C" w14:textId="77777777" w:rsidR="002915AD" w:rsidRPr="00C26455" w:rsidRDefault="000939D1">
            <w:pPr>
              <w:pStyle w:val="aff7"/>
              <w:ind w:firstLineChars="0" w:firstLine="0"/>
              <w:jc w:val="both"/>
            </w:pPr>
            <w:r w:rsidRPr="00C26455">
              <w:rPr>
                <w:rFonts w:hint="eastAsia"/>
              </w:rPr>
              <w:t>1.</w:t>
            </w:r>
            <w:r w:rsidRPr="00C26455">
              <w:rPr>
                <w:rFonts w:hint="eastAsia"/>
              </w:rPr>
              <w:t>本项目环评批复文件和竣工环保验收文件将按要求存档备查；</w:t>
            </w:r>
          </w:p>
          <w:p w14:paraId="1832A4A9" w14:textId="77777777" w:rsidR="002915AD" w:rsidRPr="00C26455" w:rsidRDefault="000939D1">
            <w:pPr>
              <w:pStyle w:val="aff7"/>
              <w:ind w:firstLineChars="0" w:firstLine="0"/>
              <w:jc w:val="both"/>
            </w:pPr>
            <w:r w:rsidRPr="00C26455">
              <w:rPr>
                <w:rFonts w:hint="eastAsia"/>
              </w:rPr>
              <w:t>2.</w:t>
            </w:r>
            <w:r w:rsidRPr="00C26455">
              <w:rPr>
                <w:rFonts w:hint="eastAsia"/>
              </w:rPr>
              <w:t>本项目将按要求按时完成国家版排污许可证；</w:t>
            </w:r>
          </w:p>
          <w:p w14:paraId="69E39A6B" w14:textId="77777777" w:rsidR="002915AD" w:rsidRPr="00C26455" w:rsidRDefault="000939D1">
            <w:pPr>
              <w:pStyle w:val="aff7"/>
              <w:ind w:firstLineChars="0" w:firstLine="0"/>
              <w:jc w:val="both"/>
            </w:pPr>
            <w:r w:rsidRPr="00C26455">
              <w:rPr>
                <w:rFonts w:hint="eastAsia"/>
              </w:rPr>
              <w:t>3.</w:t>
            </w:r>
            <w:r w:rsidRPr="00C26455">
              <w:rPr>
                <w:rFonts w:hint="eastAsia"/>
              </w:rPr>
              <w:t>本项目将建立合格的环境管理制度；</w:t>
            </w:r>
          </w:p>
          <w:p w14:paraId="5BA7EF75" w14:textId="77777777" w:rsidR="002915AD" w:rsidRPr="00C26455" w:rsidRDefault="000939D1">
            <w:pPr>
              <w:pStyle w:val="aff7"/>
              <w:ind w:firstLineChars="0" w:firstLine="0"/>
              <w:jc w:val="both"/>
            </w:pPr>
            <w:r w:rsidRPr="00C26455">
              <w:rPr>
                <w:rFonts w:hint="eastAsia"/>
              </w:rPr>
              <w:t>4.</w:t>
            </w:r>
            <w:r w:rsidRPr="00C26455">
              <w:rPr>
                <w:rFonts w:hint="eastAsia"/>
              </w:rPr>
              <w:t>本项目将建立合格的废气治理设施运行管理规程；</w:t>
            </w:r>
          </w:p>
          <w:p w14:paraId="549A4D9E" w14:textId="77777777" w:rsidR="002915AD" w:rsidRPr="00C26455" w:rsidRDefault="000939D1">
            <w:pPr>
              <w:pStyle w:val="aff7"/>
              <w:ind w:firstLineChars="0" w:firstLine="0"/>
              <w:jc w:val="both"/>
            </w:pPr>
            <w:r w:rsidRPr="00C26455">
              <w:rPr>
                <w:rFonts w:hint="eastAsia"/>
              </w:rPr>
              <w:t>5.</w:t>
            </w:r>
            <w:r w:rsidRPr="00C26455">
              <w:rPr>
                <w:rFonts w:hint="eastAsia"/>
              </w:rPr>
              <w:t>本项目建成后将按要求对一年内废气监测报告（符合排污许可证监测项目及频次要求）进行存档备查。</w:t>
            </w:r>
          </w:p>
        </w:tc>
        <w:tc>
          <w:tcPr>
            <w:tcW w:w="532" w:type="pct"/>
            <w:gridSpan w:val="2"/>
            <w:tcBorders>
              <w:tl2br w:val="nil"/>
              <w:tr2bl w:val="nil"/>
            </w:tcBorders>
            <w:shd w:val="clear" w:color="auto" w:fill="auto"/>
            <w:vAlign w:val="center"/>
          </w:tcPr>
          <w:p w14:paraId="3EA098BD" w14:textId="25A63AE9"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7E7751B7" w14:textId="77777777" w:rsidTr="009B4783">
        <w:trPr>
          <w:trHeight w:val="397"/>
          <w:jc w:val="center"/>
        </w:trPr>
        <w:tc>
          <w:tcPr>
            <w:tcW w:w="558" w:type="pct"/>
            <w:vMerge/>
            <w:tcBorders>
              <w:tl2br w:val="nil"/>
              <w:tr2bl w:val="nil"/>
            </w:tcBorders>
            <w:shd w:val="clear" w:color="auto" w:fill="auto"/>
            <w:vAlign w:val="center"/>
          </w:tcPr>
          <w:p w14:paraId="3AFA8804" w14:textId="77777777" w:rsidR="002915AD" w:rsidRPr="00C26455" w:rsidRDefault="002915AD">
            <w:pPr>
              <w:pStyle w:val="aff6"/>
              <w:rPr>
                <w:szCs w:val="28"/>
              </w:rPr>
            </w:pPr>
          </w:p>
        </w:tc>
        <w:tc>
          <w:tcPr>
            <w:tcW w:w="2138" w:type="pct"/>
            <w:tcBorders>
              <w:tl2br w:val="nil"/>
              <w:tr2bl w:val="nil"/>
            </w:tcBorders>
            <w:shd w:val="clear" w:color="auto" w:fill="auto"/>
            <w:vAlign w:val="center"/>
          </w:tcPr>
          <w:p w14:paraId="3840D719" w14:textId="77777777" w:rsidR="002915AD" w:rsidRPr="00C26455" w:rsidRDefault="000939D1">
            <w:pPr>
              <w:pStyle w:val="aff7"/>
              <w:ind w:firstLineChars="0" w:firstLine="0"/>
              <w:jc w:val="both"/>
            </w:pPr>
            <w:r w:rsidRPr="00C26455">
              <w:rPr>
                <w:rFonts w:hint="eastAsia"/>
              </w:rPr>
              <w:t>台账记录</w:t>
            </w:r>
          </w:p>
          <w:p w14:paraId="2A88A529" w14:textId="77777777" w:rsidR="002915AD" w:rsidRPr="00C26455" w:rsidRDefault="000939D1">
            <w:pPr>
              <w:pStyle w:val="aff7"/>
              <w:ind w:firstLineChars="0" w:firstLine="0"/>
              <w:jc w:val="both"/>
            </w:pPr>
            <w:r w:rsidRPr="00C26455">
              <w:rPr>
                <w:rFonts w:hint="eastAsia"/>
              </w:rPr>
              <w:lastRenderedPageBreak/>
              <w:t>1.</w:t>
            </w:r>
            <w:r w:rsidRPr="00C26455">
              <w:rPr>
                <w:rFonts w:hint="eastAsia"/>
              </w:rPr>
              <w:t>生产设施运行管理信息（生产时间、运行负荷、产品产量等）；</w:t>
            </w:r>
          </w:p>
          <w:p w14:paraId="5734EFE2" w14:textId="77777777" w:rsidR="002915AD" w:rsidRPr="00C26455" w:rsidRDefault="000939D1">
            <w:pPr>
              <w:pStyle w:val="aff7"/>
              <w:ind w:firstLineChars="0" w:firstLine="0"/>
              <w:jc w:val="both"/>
            </w:pPr>
            <w:r w:rsidRPr="00C26455">
              <w:rPr>
                <w:rFonts w:hint="eastAsia"/>
              </w:rPr>
              <w:t>2.</w:t>
            </w:r>
            <w:r w:rsidRPr="00C26455">
              <w:rPr>
                <w:rFonts w:hint="eastAsia"/>
              </w:rPr>
              <w:t>废气污染治理设施运行管理信息；</w:t>
            </w:r>
          </w:p>
          <w:p w14:paraId="24E390B6" w14:textId="77777777" w:rsidR="002915AD" w:rsidRPr="00C26455" w:rsidRDefault="000939D1">
            <w:pPr>
              <w:pStyle w:val="aff7"/>
              <w:ind w:firstLineChars="0" w:firstLine="0"/>
              <w:jc w:val="both"/>
            </w:pPr>
            <w:r w:rsidRPr="00C26455">
              <w:rPr>
                <w:rFonts w:hint="eastAsia"/>
              </w:rPr>
              <w:t>3.</w:t>
            </w:r>
            <w:r w:rsidRPr="00C26455">
              <w:rPr>
                <w:rFonts w:hint="eastAsia"/>
              </w:rPr>
              <w:t>监测记录信息（主要污染排放口废气排放记录等）；</w:t>
            </w:r>
          </w:p>
          <w:p w14:paraId="49336744" w14:textId="77777777" w:rsidR="002915AD" w:rsidRPr="00C26455" w:rsidRDefault="000939D1">
            <w:pPr>
              <w:pStyle w:val="aff7"/>
              <w:ind w:firstLineChars="0" w:firstLine="0"/>
              <w:jc w:val="both"/>
            </w:pPr>
            <w:r w:rsidRPr="00C26455">
              <w:rPr>
                <w:rFonts w:hint="eastAsia"/>
              </w:rPr>
              <w:t>4.</w:t>
            </w:r>
            <w:r w:rsidRPr="00C26455">
              <w:rPr>
                <w:rFonts w:hint="eastAsia"/>
              </w:rPr>
              <w:t>主要原辅材料消耗记录；</w:t>
            </w:r>
          </w:p>
          <w:p w14:paraId="540D6AAD" w14:textId="77777777" w:rsidR="002915AD" w:rsidRPr="00C26455" w:rsidRDefault="000939D1">
            <w:pPr>
              <w:pStyle w:val="aff7"/>
              <w:ind w:firstLineChars="0" w:firstLine="0"/>
              <w:jc w:val="both"/>
            </w:pPr>
            <w:r w:rsidRPr="00C26455">
              <w:rPr>
                <w:rFonts w:hint="eastAsia"/>
              </w:rPr>
              <w:t>5.</w:t>
            </w:r>
            <w:r w:rsidRPr="00C26455">
              <w:rPr>
                <w:rFonts w:hint="eastAsia"/>
              </w:rPr>
              <w:t>燃料消耗记录；</w:t>
            </w:r>
          </w:p>
          <w:p w14:paraId="21C259EC" w14:textId="77777777" w:rsidR="002915AD" w:rsidRPr="00C26455" w:rsidRDefault="000939D1">
            <w:pPr>
              <w:pStyle w:val="aff7"/>
              <w:ind w:firstLineChars="0" w:firstLine="0"/>
              <w:jc w:val="both"/>
            </w:pPr>
            <w:r w:rsidRPr="00C26455">
              <w:rPr>
                <w:rFonts w:hint="eastAsia"/>
              </w:rPr>
              <w:t>6.</w:t>
            </w:r>
            <w:r w:rsidRPr="00C26455">
              <w:rPr>
                <w:rFonts w:hint="eastAsia"/>
              </w:rPr>
              <w:t>固废、危废处理记录。</w:t>
            </w:r>
          </w:p>
        </w:tc>
        <w:tc>
          <w:tcPr>
            <w:tcW w:w="1770" w:type="pct"/>
            <w:tcBorders>
              <w:tl2br w:val="nil"/>
              <w:tr2bl w:val="nil"/>
            </w:tcBorders>
            <w:vAlign w:val="center"/>
          </w:tcPr>
          <w:p w14:paraId="38007BDD" w14:textId="77777777" w:rsidR="002915AD" w:rsidRPr="00C26455" w:rsidRDefault="000939D1">
            <w:pPr>
              <w:pStyle w:val="aff7"/>
              <w:ind w:firstLineChars="0" w:firstLine="0"/>
              <w:jc w:val="both"/>
            </w:pPr>
            <w:r w:rsidRPr="00C26455">
              <w:rPr>
                <w:rFonts w:hint="eastAsia"/>
              </w:rPr>
              <w:lastRenderedPageBreak/>
              <w:t>本项目建成后将按要求规范</w:t>
            </w:r>
            <w:r w:rsidRPr="00C26455">
              <w:rPr>
                <w:rFonts w:hint="eastAsia"/>
              </w:rPr>
              <w:lastRenderedPageBreak/>
              <w:t>进行下列台账记录：</w:t>
            </w:r>
          </w:p>
          <w:p w14:paraId="059CB1EB" w14:textId="77777777" w:rsidR="002915AD" w:rsidRPr="00C26455" w:rsidRDefault="000939D1">
            <w:pPr>
              <w:pStyle w:val="aff7"/>
              <w:ind w:firstLineChars="0" w:firstLine="0"/>
              <w:jc w:val="both"/>
            </w:pPr>
            <w:r w:rsidRPr="00C26455">
              <w:rPr>
                <w:rFonts w:hint="eastAsia"/>
              </w:rPr>
              <w:t>1.</w:t>
            </w:r>
            <w:r w:rsidRPr="00C26455">
              <w:rPr>
                <w:rFonts w:hint="eastAsia"/>
              </w:rPr>
              <w:t>生产设施运行管理信息（生产时间、运行负荷、产品产量等）；</w:t>
            </w:r>
          </w:p>
          <w:p w14:paraId="676235AC" w14:textId="77777777" w:rsidR="002915AD" w:rsidRPr="00C26455" w:rsidRDefault="000939D1">
            <w:pPr>
              <w:pStyle w:val="aff7"/>
              <w:ind w:firstLineChars="0" w:firstLine="0"/>
              <w:jc w:val="both"/>
            </w:pPr>
            <w:r w:rsidRPr="00C26455">
              <w:rPr>
                <w:rFonts w:hint="eastAsia"/>
              </w:rPr>
              <w:t>2.</w:t>
            </w:r>
            <w:r w:rsidRPr="00C26455">
              <w:rPr>
                <w:rFonts w:hint="eastAsia"/>
              </w:rPr>
              <w:t>废气污染治理设施运行管理信息；</w:t>
            </w:r>
          </w:p>
          <w:p w14:paraId="3DB1F541" w14:textId="77777777" w:rsidR="002915AD" w:rsidRPr="00C26455" w:rsidRDefault="000939D1">
            <w:pPr>
              <w:pStyle w:val="aff7"/>
              <w:ind w:firstLineChars="0" w:firstLine="0"/>
              <w:jc w:val="both"/>
            </w:pPr>
            <w:r w:rsidRPr="00C26455">
              <w:rPr>
                <w:rFonts w:hint="eastAsia"/>
              </w:rPr>
              <w:t>3.</w:t>
            </w:r>
            <w:r w:rsidRPr="00C26455">
              <w:rPr>
                <w:rFonts w:hint="eastAsia"/>
              </w:rPr>
              <w:t>监测记录信息（主要污染排放口废气排放记录等）；</w:t>
            </w:r>
          </w:p>
          <w:p w14:paraId="6F1A9C6C" w14:textId="77777777" w:rsidR="002915AD" w:rsidRPr="00C26455" w:rsidRDefault="000939D1">
            <w:pPr>
              <w:pStyle w:val="aff7"/>
              <w:ind w:firstLineChars="0" w:firstLine="0"/>
              <w:jc w:val="both"/>
            </w:pPr>
            <w:r w:rsidRPr="00C26455">
              <w:rPr>
                <w:rFonts w:hint="eastAsia"/>
              </w:rPr>
              <w:t>4.</w:t>
            </w:r>
            <w:r w:rsidRPr="00C26455">
              <w:rPr>
                <w:rFonts w:hint="eastAsia"/>
              </w:rPr>
              <w:t>主要原辅材料消耗记录；</w:t>
            </w:r>
          </w:p>
          <w:p w14:paraId="6AEFC4F5" w14:textId="77777777" w:rsidR="002915AD" w:rsidRPr="00C26455" w:rsidRDefault="000939D1">
            <w:pPr>
              <w:pStyle w:val="aff7"/>
              <w:ind w:firstLineChars="0" w:firstLine="0"/>
              <w:jc w:val="both"/>
            </w:pPr>
            <w:r w:rsidRPr="00C26455">
              <w:rPr>
                <w:rFonts w:hint="eastAsia"/>
              </w:rPr>
              <w:t>5.</w:t>
            </w:r>
            <w:r w:rsidRPr="00C26455">
              <w:rPr>
                <w:rFonts w:hint="eastAsia"/>
              </w:rPr>
              <w:t>燃料消耗记录；</w:t>
            </w:r>
          </w:p>
          <w:p w14:paraId="0B63D03C" w14:textId="77777777" w:rsidR="002915AD" w:rsidRPr="00C26455" w:rsidRDefault="000939D1">
            <w:pPr>
              <w:pStyle w:val="aff7"/>
              <w:ind w:firstLineChars="0" w:firstLine="0"/>
              <w:jc w:val="both"/>
            </w:pPr>
            <w:r w:rsidRPr="00C26455">
              <w:rPr>
                <w:rFonts w:hint="eastAsia"/>
              </w:rPr>
              <w:t>6.</w:t>
            </w:r>
            <w:r w:rsidRPr="00C26455">
              <w:rPr>
                <w:rFonts w:hint="eastAsia"/>
              </w:rPr>
              <w:t>固废、危废处理记录。</w:t>
            </w:r>
          </w:p>
        </w:tc>
        <w:tc>
          <w:tcPr>
            <w:tcW w:w="532" w:type="pct"/>
            <w:gridSpan w:val="2"/>
            <w:tcBorders>
              <w:tl2br w:val="nil"/>
              <w:tr2bl w:val="nil"/>
            </w:tcBorders>
            <w:shd w:val="clear" w:color="auto" w:fill="auto"/>
            <w:vAlign w:val="center"/>
          </w:tcPr>
          <w:p w14:paraId="0F385090" w14:textId="200CAE8D" w:rsidR="002915AD" w:rsidRPr="00C26455" w:rsidRDefault="000939D1">
            <w:pPr>
              <w:pStyle w:val="aff6"/>
              <w:rPr>
                <w:szCs w:val="28"/>
              </w:rPr>
            </w:pPr>
            <w:r w:rsidRPr="00C26455">
              <w:rPr>
                <w:rFonts w:hint="eastAsia"/>
                <w:szCs w:val="28"/>
              </w:rPr>
              <w:lastRenderedPageBreak/>
              <w:t>按</w:t>
            </w:r>
            <w:r w:rsidR="006A7665" w:rsidRPr="00C26455">
              <w:rPr>
                <w:szCs w:val="28"/>
              </w:rPr>
              <w:t>A</w:t>
            </w:r>
            <w:r w:rsidRPr="00C26455">
              <w:rPr>
                <w:rFonts w:hint="eastAsia"/>
                <w:szCs w:val="28"/>
              </w:rPr>
              <w:lastRenderedPageBreak/>
              <w:t>级要求进行建设</w:t>
            </w:r>
          </w:p>
        </w:tc>
      </w:tr>
      <w:tr w:rsidR="00C26455" w:rsidRPr="00C26455" w14:paraId="268DB7CC" w14:textId="77777777" w:rsidTr="009B4783">
        <w:trPr>
          <w:trHeight w:val="397"/>
          <w:jc w:val="center"/>
        </w:trPr>
        <w:tc>
          <w:tcPr>
            <w:tcW w:w="558" w:type="pct"/>
            <w:vMerge/>
            <w:tcBorders>
              <w:tl2br w:val="nil"/>
              <w:tr2bl w:val="nil"/>
            </w:tcBorders>
            <w:shd w:val="clear" w:color="auto" w:fill="auto"/>
            <w:vAlign w:val="center"/>
          </w:tcPr>
          <w:p w14:paraId="4286DC88" w14:textId="77777777" w:rsidR="002915AD" w:rsidRPr="00C26455" w:rsidRDefault="002915AD">
            <w:pPr>
              <w:pStyle w:val="aff6"/>
              <w:rPr>
                <w:szCs w:val="28"/>
              </w:rPr>
            </w:pPr>
          </w:p>
        </w:tc>
        <w:tc>
          <w:tcPr>
            <w:tcW w:w="2138" w:type="pct"/>
            <w:tcBorders>
              <w:tl2br w:val="nil"/>
              <w:tr2bl w:val="nil"/>
            </w:tcBorders>
            <w:shd w:val="clear" w:color="auto" w:fill="auto"/>
            <w:vAlign w:val="center"/>
          </w:tcPr>
          <w:p w14:paraId="4AC71B68" w14:textId="77777777" w:rsidR="002915AD" w:rsidRPr="00C26455" w:rsidRDefault="000939D1">
            <w:pPr>
              <w:pStyle w:val="aff7"/>
              <w:ind w:firstLineChars="0" w:firstLine="0"/>
              <w:jc w:val="both"/>
            </w:pPr>
            <w:r w:rsidRPr="00C26455">
              <w:rPr>
                <w:rFonts w:hint="eastAsia"/>
              </w:rPr>
              <w:t>人员配置：配备专职环保人员，并具备相应的环境管理能力（学历、培训、从业经验等）。</w:t>
            </w:r>
          </w:p>
        </w:tc>
        <w:tc>
          <w:tcPr>
            <w:tcW w:w="1770" w:type="pct"/>
            <w:tcBorders>
              <w:tl2br w:val="nil"/>
              <w:tr2bl w:val="nil"/>
            </w:tcBorders>
            <w:vAlign w:val="center"/>
          </w:tcPr>
          <w:p w14:paraId="537341FE" w14:textId="77777777" w:rsidR="002915AD" w:rsidRPr="00C26455" w:rsidRDefault="000939D1">
            <w:pPr>
              <w:pStyle w:val="aff7"/>
              <w:ind w:firstLineChars="0" w:firstLine="0"/>
              <w:jc w:val="both"/>
            </w:pPr>
            <w:r w:rsidRPr="00C26455">
              <w:rPr>
                <w:rFonts w:hint="eastAsia"/>
              </w:rPr>
              <w:t>本项目将配备专职环保人员，并具备相应的环境管理能力。</w:t>
            </w:r>
          </w:p>
        </w:tc>
        <w:tc>
          <w:tcPr>
            <w:tcW w:w="532" w:type="pct"/>
            <w:gridSpan w:val="2"/>
            <w:tcBorders>
              <w:tl2br w:val="nil"/>
              <w:tr2bl w:val="nil"/>
            </w:tcBorders>
            <w:shd w:val="clear" w:color="auto" w:fill="auto"/>
            <w:vAlign w:val="center"/>
          </w:tcPr>
          <w:p w14:paraId="07B7859E" w14:textId="553A3C5A"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374A41B5" w14:textId="77777777" w:rsidTr="009B4783">
        <w:trPr>
          <w:trHeight w:val="397"/>
          <w:jc w:val="center"/>
        </w:trPr>
        <w:tc>
          <w:tcPr>
            <w:tcW w:w="558" w:type="pct"/>
            <w:tcBorders>
              <w:tl2br w:val="nil"/>
              <w:tr2bl w:val="nil"/>
            </w:tcBorders>
            <w:shd w:val="clear" w:color="auto" w:fill="auto"/>
            <w:vAlign w:val="center"/>
          </w:tcPr>
          <w:p w14:paraId="25D0C5D5" w14:textId="77777777" w:rsidR="002915AD" w:rsidRPr="00C26455" w:rsidRDefault="000939D1">
            <w:pPr>
              <w:pStyle w:val="aff6"/>
              <w:rPr>
                <w:szCs w:val="28"/>
              </w:rPr>
            </w:pPr>
            <w:r w:rsidRPr="00C26455">
              <w:rPr>
                <w:rFonts w:hint="eastAsia"/>
                <w:szCs w:val="28"/>
              </w:rPr>
              <w:t>运输方式</w:t>
            </w:r>
          </w:p>
        </w:tc>
        <w:tc>
          <w:tcPr>
            <w:tcW w:w="2138" w:type="pct"/>
            <w:tcBorders>
              <w:tl2br w:val="nil"/>
              <w:tr2bl w:val="nil"/>
            </w:tcBorders>
            <w:shd w:val="clear" w:color="auto" w:fill="auto"/>
            <w:vAlign w:val="center"/>
          </w:tcPr>
          <w:p w14:paraId="5542431C" w14:textId="07F255BF" w:rsidR="002915AD" w:rsidRPr="00C26455" w:rsidRDefault="000939D1" w:rsidP="006C6AA0">
            <w:pPr>
              <w:pStyle w:val="aff7"/>
              <w:ind w:firstLineChars="0" w:firstLine="0"/>
            </w:pPr>
            <w:r w:rsidRPr="00C26455">
              <w:rPr>
                <w:rFonts w:hint="eastAsia"/>
              </w:rPr>
              <w:t>1.</w:t>
            </w:r>
            <w:r w:rsidR="006C6AA0" w:rsidRPr="00C26455">
              <w:rPr>
                <w:rFonts w:hint="eastAsia"/>
              </w:rPr>
              <w:t>物料、产品公路运输全部使用国五及以上排放标准的重型载货车辆（含燃气）或新能源车辆</w:t>
            </w:r>
            <w:r w:rsidRPr="00C26455">
              <w:rPr>
                <w:rFonts w:hint="eastAsia"/>
              </w:rPr>
              <w:t>；</w:t>
            </w:r>
          </w:p>
          <w:p w14:paraId="6A1574FE" w14:textId="5158A078" w:rsidR="002915AD" w:rsidRPr="00C26455" w:rsidRDefault="000939D1" w:rsidP="006C6AA0">
            <w:pPr>
              <w:pStyle w:val="aff7"/>
              <w:ind w:firstLineChars="0" w:firstLine="0"/>
            </w:pPr>
            <w:r w:rsidRPr="00C26455">
              <w:rPr>
                <w:rFonts w:hint="eastAsia"/>
              </w:rPr>
              <w:t>2.</w:t>
            </w:r>
            <w:r w:rsidR="006C6AA0" w:rsidRPr="00C26455">
              <w:rPr>
                <w:rFonts w:hint="eastAsia"/>
              </w:rPr>
              <w:t>厂区车辆全部达国五及以上排放标准（含燃气）或使用新能源车辆</w:t>
            </w:r>
            <w:r w:rsidRPr="00C26455">
              <w:rPr>
                <w:rFonts w:hint="eastAsia"/>
              </w:rPr>
              <w:t>；</w:t>
            </w:r>
          </w:p>
          <w:p w14:paraId="54361CB9" w14:textId="685FA702" w:rsidR="002915AD" w:rsidRPr="00C26455" w:rsidRDefault="000939D1" w:rsidP="006C6AA0">
            <w:pPr>
              <w:pStyle w:val="aff7"/>
              <w:ind w:firstLineChars="0" w:firstLine="0"/>
            </w:pPr>
            <w:r w:rsidRPr="00C26455">
              <w:rPr>
                <w:rFonts w:hint="eastAsia"/>
              </w:rPr>
              <w:t>3.</w:t>
            </w:r>
            <w:r w:rsidR="006C6AA0" w:rsidRPr="00C26455">
              <w:rPr>
                <w:rFonts w:hint="eastAsia"/>
              </w:rPr>
              <w:t>厂内非道路移动机械达到国三及以上排放标准或使用新能源机械</w:t>
            </w:r>
            <w:r w:rsidRPr="00C26455">
              <w:rPr>
                <w:rFonts w:hint="eastAsia"/>
              </w:rPr>
              <w:t>。</w:t>
            </w:r>
          </w:p>
        </w:tc>
        <w:tc>
          <w:tcPr>
            <w:tcW w:w="1770" w:type="pct"/>
            <w:tcBorders>
              <w:tl2br w:val="nil"/>
              <w:tr2bl w:val="nil"/>
            </w:tcBorders>
            <w:vAlign w:val="center"/>
          </w:tcPr>
          <w:p w14:paraId="3AF8C6FD" w14:textId="77777777" w:rsidR="002915AD" w:rsidRPr="00C26455" w:rsidRDefault="000939D1">
            <w:pPr>
              <w:pStyle w:val="aff7"/>
              <w:ind w:firstLineChars="0" w:firstLine="0"/>
              <w:jc w:val="both"/>
            </w:pPr>
            <w:r w:rsidRPr="00C26455">
              <w:rPr>
                <w:rFonts w:hint="eastAsia"/>
              </w:rPr>
              <w:t>本项目建成后将按要求进行物料、产品公路运输车辆，厂区车辆，厂内非道路移动机械的管理，使用满足要求的车辆（机械）进行运输及作业。</w:t>
            </w:r>
          </w:p>
        </w:tc>
        <w:tc>
          <w:tcPr>
            <w:tcW w:w="532" w:type="pct"/>
            <w:gridSpan w:val="2"/>
            <w:tcBorders>
              <w:tl2br w:val="nil"/>
              <w:tr2bl w:val="nil"/>
            </w:tcBorders>
            <w:shd w:val="clear" w:color="auto" w:fill="auto"/>
            <w:vAlign w:val="center"/>
          </w:tcPr>
          <w:p w14:paraId="74F6B352" w14:textId="0BC05952"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r w:rsidR="00C26455" w:rsidRPr="00C26455" w14:paraId="006AFE9D" w14:textId="77777777" w:rsidTr="009B4783">
        <w:trPr>
          <w:trHeight w:val="397"/>
          <w:jc w:val="center"/>
        </w:trPr>
        <w:tc>
          <w:tcPr>
            <w:tcW w:w="558" w:type="pct"/>
            <w:tcBorders>
              <w:tl2br w:val="nil"/>
              <w:tr2bl w:val="nil"/>
            </w:tcBorders>
            <w:shd w:val="clear" w:color="auto" w:fill="auto"/>
            <w:vAlign w:val="center"/>
          </w:tcPr>
          <w:p w14:paraId="36C78C67" w14:textId="77777777" w:rsidR="002915AD" w:rsidRPr="00C26455" w:rsidRDefault="000939D1">
            <w:pPr>
              <w:pStyle w:val="aff6"/>
              <w:rPr>
                <w:szCs w:val="28"/>
              </w:rPr>
            </w:pPr>
            <w:r w:rsidRPr="00C26455">
              <w:rPr>
                <w:rFonts w:hint="eastAsia"/>
                <w:szCs w:val="28"/>
              </w:rPr>
              <w:t>运输监管</w:t>
            </w:r>
          </w:p>
        </w:tc>
        <w:tc>
          <w:tcPr>
            <w:tcW w:w="2138" w:type="pct"/>
            <w:tcBorders>
              <w:tl2br w:val="nil"/>
              <w:tr2bl w:val="nil"/>
            </w:tcBorders>
            <w:shd w:val="clear" w:color="auto" w:fill="auto"/>
            <w:vAlign w:val="center"/>
          </w:tcPr>
          <w:p w14:paraId="2062287B" w14:textId="77777777" w:rsidR="002915AD" w:rsidRPr="00C26455" w:rsidRDefault="000939D1">
            <w:pPr>
              <w:pStyle w:val="aff7"/>
              <w:ind w:firstLineChars="0" w:firstLine="0"/>
              <w:jc w:val="both"/>
            </w:pPr>
            <w:r w:rsidRPr="00C26455">
              <w:rPr>
                <w:rFonts w:hint="eastAsia"/>
              </w:rPr>
              <w:t>日均进出货物</w:t>
            </w:r>
            <w:r w:rsidRPr="00C26455">
              <w:rPr>
                <w:rFonts w:hint="eastAsia"/>
              </w:rPr>
              <w:t>150</w:t>
            </w:r>
            <w:r w:rsidRPr="00C26455">
              <w:rPr>
                <w:rFonts w:hint="eastAsia"/>
              </w:rPr>
              <w:t>吨及以上（货物包括原料、辅料、燃料、产品和其他与生产相关物料）的企业，或纳入我省重点行业年产值</w:t>
            </w:r>
            <w:r w:rsidRPr="00C26455">
              <w:rPr>
                <w:rFonts w:hint="eastAsia"/>
              </w:rPr>
              <w:t>1000</w:t>
            </w:r>
            <w:r w:rsidRPr="00C26455">
              <w:rPr>
                <w:rFonts w:hint="eastAsia"/>
              </w:rPr>
              <w:t>万及以上的企业，应参照《重污染天气重点行业移动源应急管理技术指南》建立门禁视频监控系统和电子台账；其他企业建立门禁视频监控系统和台账。</w:t>
            </w:r>
          </w:p>
        </w:tc>
        <w:tc>
          <w:tcPr>
            <w:tcW w:w="1770" w:type="pct"/>
            <w:tcBorders>
              <w:tl2br w:val="nil"/>
              <w:tr2bl w:val="nil"/>
            </w:tcBorders>
            <w:vAlign w:val="center"/>
          </w:tcPr>
          <w:p w14:paraId="70B7C116" w14:textId="77777777" w:rsidR="002915AD" w:rsidRPr="00C26455" w:rsidRDefault="000939D1">
            <w:pPr>
              <w:pStyle w:val="aff7"/>
              <w:ind w:firstLineChars="0" w:firstLine="0"/>
              <w:jc w:val="both"/>
            </w:pPr>
            <w:r w:rsidRPr="00C26455">
              <w:rPr>
                <w:rFonts w:hint="eastAsia"/>
              </w:rPr>
              <w:t>本项目将按生态环境管理部门要求建立门禁视频监控系统和电子台账。</w:t>
            </w:r>
          </w:p>
        </w:tc>
        <w:tc>
          <w:tcPr>
            <w:tcW w:w="532" w:type="pct"/>
            <w:gridSpan w:val="2"/>
            <w:tcBorders>
              <w:tl2br w:val="nil"/>
              <w:tr2bl w:val="nil"/>
            </w:tcBorders>
            <w:shd w:val="clear" w:color="auto" w:fill="auto"/>
            <w:vAlign w:val="center"/>
          </w:tcPr>
          <w:p w14:paraId="547750FE" w14:textId="4D1D393C" w:rsidR="002915AD" w:rsidRPr="00C26455" w:rsidRDefault="000939D1">
            <w:pPr>
              <w:pStyle w:val="aff6"/>
              <w:rPr>
                <w:szCs w:val="28"/>
              </w:rPr>
            </w:pPr>
            <w:r w:rsidRPr="00C26455">
              <w:rPr>
                <w:rFonts w:hint="eastAsia"/>
                <w:szCs w:val="28"/>
              </w:rPr>
              <w:t>按</w:t>
            </w:r>
            <w:r w:rsidR="006A7665" w:rsidRPr="00C26455">
              <w:rPr>
                <w:szCs w:val="28"/>
              </w:rPr>
              <w:t>A</w:t>
            </w:r>
            <w:r w:rsidRPr="00C26455">
              <w:rPr>
                <w:rFonts w:hint="eastAsia"/>
                <w:szCs w:val="28"/>
              </w:rPr>
              <w:t>级要求进行建设</w:t>
            </w:r>
          </w:p>
        </w:tc>
      </w:tr>
    </w:tbl>
    <w:p w14:paraId="23B67473" w14:textId="4A192AC1" w:rsidR="002915AD" w:rsidRPr="00C26455" w:rsidRDefault="000939D1" w:rsidP="00AE5A0E">
      <w:pPr>
        <w:ind w:firstLine="480"/>
      </w:pPr>
      <w:r w:rsidRPr="00C26455">
        <w:rPr>
          <w:rFonts w:hint="eastAsia"/>
        </w:rPr>
        <w:t>评价要求：</w:t>
      </w:r>
      <w:r w:rsidR="00AE5A0E" w:rsidRPr="00C26455">
        <w:rPr>
          <w:rFonts w:hint="eastAsia"/>
        </w:rPr>
        <w:t>本项目严格按照上述要求进行建设，全部满足</w:t>
      </w:r>
      <w:r w:rsidR="006A7665" w:rsidRPr="00C26455">
        <w:t>A</w:t>
      </w:r>
      <w:r w:rsidR="00AE5A0E" w:rsidRPr="00C26455">
        <w:rPr>
          <w:rFonts w:hint="eastAsia"/>
        </w:rPr>
        <w:t>级要求，</w:t>
      </w:r>
      <w:r w:rsidRPr="00C26455">
        <w:rPr>
          <w:rFonts w:hint="eastAsia"/>
        </w:rPr>
        <w:t>并积极接受生态环境管理部门的监督检查。</w:t>
      </w:r>
    </w:p>
    <w:p w14:paraId="299E2816" w14:textId="77777777" w:rsidR="00AE5A0E" w:rsidRPr="00C26455" w:rsidRDefault="00AE5A0E" w:rsidP="00D47023">
      <w:pPr>
        <w:pStyle w:val="30"/>
        <w:spacing w:before="240" w:after="120"/>
      </w:pPr>
      <w:bookmarkStart w:id="332" w:name="_Toc108122495"/>
      <w:r w:rsidRPr="00C26455">
        <w:rPr>
          <w:rFonts w:hint="eastAsia"/>
        </w:rPr>
        <w:t>与《河南省水污染防治条例（</w:t>
      </w:r>
      <w:r w:rsidRPr="00C26455">
        <w:rPr>
          <w:rFonts w:hint="eastAsia"/>
        </w:rPr>
        <w:t>2019</w:t>
      </w:r>
      <w:r w:rsidRPr="00C26455">
        <w:rPr>
          <w:rFonts w:hint="eastAsia"/>
        </w:rPr>
        <w:t>）》相符性分析</w:t>
      </w:r>
      <w:bookmarkEnd w:id="332"/>
    </w:p>
    <w:p w14:paraId="33749DD6" w14:textId="77777777" w:rsidR="00AE5A0E" w:rsidRPr="00C26455" w:rsidRDefault="00AE5A0E" w:rsidP="00AE5A0E">
      <w:pPr>
        <w:ind w:firstLine="480"/>
      </w:pPr>
      <w:r w:rsidRPr="00C26455">
        <w:rPr>
          <w:rFonts w:hint="eastAsia"/>
        </w:rPr>
        <w:t>根据《河南省水污染防治条例（</w:t>
      </w:r>
      <w:r w:rsidRPr="00C26455">
        <w:rPr>
          <w:rFonts w:hint="eastAsia"/>
        </w:rPr>
        <w:t>2019</w:t>
      </w:r>
      <w:r w:rsidRPr="00C26455">
        <w:rPr>
          <w:rFonts w:hint="eastAsia"/>
        </w:rPr>
        <w:t>）》的内容，结合本项目的情况，该条例中涉及到本项目的内容与本项目实际情况的对比情况如下表。</w:t>
      </w:r>
    </w:p>
    <w:p w14:paraId="1BD7E1AA" w14:textId="299D2575" w:rsidR="00AE5A0E" w:rsidRPr="00C26455" w:rsidRDefault="00AE5A0E" w:rsidP="00C73D59">
      <w:pPr>
        <w:pStyle w:val="24"/>
        <w:spacing w:before="240" w:after="120"/>
        <w:ind w:firstLine="482"/>
      </w:pPr>
      <w:r w:rsidRPr="00C26455">
        <w:t>表</w:t>
      </w:r>
      <w:r w:rsidRPr="00C26455">
        <w:rPr>
          <w:rFonts w:hint="eastAsia"/>
        </w:rPr>
        <w:t>2-2</w:t>
      </w:r>
      <w:r w:rsidR="003178CF">
        <w:rPr>
          <w:rFonts w:hint="eastAsia"/>
        </w:rPr>
        <w:t>7</w:t>
      </w:r>
      <w:r w:rsidRPr="00C26455">
        <w:rPr>
          <w:rFonts w:hint="eastAsia"/>
        </w:rPr>
        <w:t xml:space="preserve"> </w:t>
      </w:r>
      <w:r w:rsidR="00F00443" w:rsidRPr="00C26455">
        <w:rPr>
          <w:rFonts w:hint="eastAsia"/>
        </w:rPr>
        <w:t xml:space="preserve"> </w:t>
      </w:r>
      <w:r w:rsidRPr="00C26455">
        <w:rPr>
          <w:rFonts w:hint="eastAsia"/>
        </w:rPr>
        <w:t xml:space="preserve">  </w:t>
      </w:r>
      <w:r w:rsidRPr="00C26455">
        <w:rPr>
          <w:rFonts w:hint="eastAsia"/>
        </w:rPr>
        <w:t>本项目与《河南省水污染防治条例（</w:t>
      </w:r>
      <w:r w:rsidRPr="00C26455">
        <w:rPr>
          <w:rFonts w:hint="eastAsia"/>
        </w:rPr>
        <w:t>2019</w:t>
      </w:r>
      <w:r w:rsidRPr="00C26455">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45"/>
        <w:gridCol w:w="3309"/>
        <w:gridCol w:w="2877"/>
        <w:gridCol w:w="761"/>
      </w:tblGrid>
      <w:tr w:rsidR="00C26455" w:rsidRPr="00C26455" w14:paraId="1C730605" w14:textId="77777777" w:rsidTr="00F00443">
        <w:trPr>
          <w:trHeight w:val="397"/>
          <w:jc w:val="center"/>
        </w:trPr>
        <w:tc>
          <w:tcPr>
            <w:tcW w:w="811" w:type="pct"/>
            <w:vAlign w:val="center"/>
          </w:tcPr>
          <w:p w14:paraId="43F8FA75" w14:textId="77777777" w:rsidR="00AE5A0E" w:rsidRPr="00C26455" w:rsidRDefault="00AE5A0E" w:rsidP="00F00443">
            <w:pPr>
              <w:pStyle w:val="affa"/>
              <w:rPr>
                <w:rFonts w:eastAsiaTheme="minorEastAsia" w:cs="Times New Roman"/>
                <w:color w:val="auto"/>
                <w:szCs w:val="21"/>
              </w:rPr>
            </w:pPr>
            <w:r w:rsidRPr="00C26455">
              <w:rPr>
                <w:rFonts w:eastAsiaTheme="minorEastAsia" w:cs="Times New Roman"/>
                <w:color w:val="auto"/>
                <w:szCs w:val="21"/>
              </w:rPr>
              <w:t>项目</w:t>
            </w:r>
          </w:p>
        </w:tc>
        <w:tc>
          <w:tcPr>
            <w:tcW w:w="1995" w:type="pct"/>
            <w:vAlign w:val="center"/>
          </w:tcPr>
          <w:p w14:paraId="41AD2578" w14:textId="77777777" w:rsidR="00AE5A0E" w:rsidRPr="00C26455" w:rsidRDefault="00AE5A0E" w:rsidP="00F00443">
            <w:pPr>
              <w:pStyle w:val="affa"/>
              <w:rPr>
                <w:rFonts w:eastAsiaTheme="minorEastAsia" w:cs="Times New Roman"/>
                <w:color w:val="auto"/>
                <w:szCs w:val="21"/>
              </w:rPr>
            </w:pPr>
            <w:r w:rsidRPr="00C26455">
              <w:rPr>
                <w:rFonts w:eastAsiaTheme="minorEastAsia" w:cs="Times New Roman"/>
                <w:color w:val="auto"/>
                <w:szCs w:val="21"/>
              </w:rPr>
              <w:t>实施方案</w:t>
            </w:r>
          </w:p>
        </w:tc>
        <w:tc>
          <w:tcPr>
            <w:tcW w:w="1735" w:type="pct"/>
            <w:vAlign w:val="center"/>
          </w:tcPr>
          <w:p w14:paraId="2A834F5A" w14:textId="77777777" w:rsidR="00AE5A0E" w:rsidRPr="00C26455" w:rsidRDefault="00AE5A0E" w:rsidP="00F00443">
            <w:pPr>
              <w:pStyle w:val="affa"/>
              <w:rPr>
                <w:rFonts w:eastAsiaTheme="minorEastAsia" w:cs="Times New Roman"/>
                <w:color w:val="auto"/>
                <w:szCs w:val="21"/>
              </w:rPr>
            </w:pPr>
            <w:r w:rsidRPr="00C26455">
              <w:rPr>
                <w:rFonts w:eastAsiaTheme="minorEastAsia" w:cs="Times New Roman"/>
                <w:color w:val="auto"/>
                <w:szCs w:val="21"/>
              </w:rPr>
              <w:t>本项目建设情况</w:t>
            </w:r>
          </w:p>
        </w:tc>
        <w:tc>
          <w:tcPr>
            <w:tcW w:w="459" w:type="pct"/>
            <w:vAlign w:val="center"/>
          </w:tcPr>
          <w:p w14:paraId="0A87F29C" w14:textId="77777777" w:rsidR="00AE5A0E" w:rsidRPr="00C26455" w:rsidRDefault="00AE5A0E" w:rsidP="00F00443">
            <w:pPr>
              <w:pStyle w:val="affa"/>
              <w:rPr>
                <w:rFonts w:eastAsiaTheme="minorEastAsia" w:cs="Times New Roman"/>
                <w:color w:val="auto"/>
                <w:szCs w:val="21"/>
              </w:rPr>
            </w:pPr>
            <w:r w:rsidRPr="00C26455">
              <w:rPr>
                <w:rFonts w:eastAsiaTheme="minorEastAsia" w:cs="Times New Roman"/>
                <w:color w:val="auto"/>
                <w:szCs w:val="21"/>
              </w:rPr>
              <w:t>是否符合要求</w:t>
            </w:r>
          </w:p>
        </w:tc>
      </w:tr>
      <w:tr w:rsidR="00C26455" w:rsidRPr="00C26455" w14:paraId="3C3A975C" w14:textId="77777777" w:rsidTr="00F00443">
        <w:trPr>
          <w:trHeight w:val="397"/>
          <w:jc w:val="center"/>
        </w:trPr>
        <w:tc>
          <w:tcPr>
            <w:tcW w:w="811" w:type="pct"/>
            <w:vAlign w:val="center"/>
          </w:tcPr>
          <w:p w14:paraId="03BA9BE7" w14:textId="77777777" w:rsidR="00AE5A0E" w:rsidRPr="00C26455" w:rsidRDefault="00AE5A0E" w:rsidP="00F00443">
            <w:pPr>
              <w:pStyle w:val="affa"/>
              <w:rPr>
                <w:rFonts w:eastAsiaTheme="minorEastAsia" w:cs="Times New Roman"/>
                <w:b w:val="0"/>
                <w:color w:val="auto"/>
                <w:szCs w:val="21"/>
              </w:rPr>
            </w:pPr>
            <w:r w:rsidRPr="00C26455">
              <w:rPr>
                <w:rFonts w:eastAsiaTheme="minorEastAsia" w:cs="Times New Roman"/>
                <w:b w:val="0"/>
                <w:color w:val="auto"/>
                <w:szCs w:val="21"/>
                <w:lang w:val="en"/>
              </w:rPr>
              <w:t>第十五条</w:t>
            </w:r>
          </w:p>
        </w:tc>
        <w:tc>
          <w:tcPr>
            <w:tcW w:w="1995" w:type="pct"/>
            <w:vAlign w:val="center"/>
          </w:tcPr>
          <w:p w14:paraId="28FB953B"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排放水污染物，不得超过国家或者省规定的水污染物排放标准以及重点水污染物排放总量控制指标。</w:t>
            </w:r>
          </w:p>
        </w:tc>
        <w:tc>
          <w:tcPr>
            <w:tcW w:w="1735" w:type="pct"/>
            <w:vAlign w:val="center"/>
          </w:tcPr>
          <w:p w14:paraId="5698C7A2"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本项目建成后严格执行</w:t>
            </w:r>
            <w:r w:rsidRPr="00C26455">
              <w:rPr>
                <w:rFonts w:eastAsiaTheme="minorEastAsia"/>
                <w:snapToGrid/>
                <w:szCs w:val="21"/>
              </w:rPr>
              <w:t>国家或者省规定的水污染物排放标准以及重点水污染物排放总量控制指标执行。</w:t>
            </w:r>
          </w:p>
        </w:tc>
        <w:tc>
          <w:tcPr>
            <w:tcW w:w="459" w:type="pct"/>
            <w:vAlign w:val="center"/>
          </w:tcPr>
          <w:p w14:paraId="3E2F6B77" w14:textId="3DCAF5EC"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53AB1C11" w14:textId="77777777" w:rsidTr="00F00443">
        <w:trPr>
          <w:trHeight w:val="397"/>
          <w:jc w:val="center"/>
        </w:trPr>
        <w:tc>
          <w:tcPr>
            <w:tcW w:w="811" w:type="pct"/>
            <w:vMerge w:val="restart"/>
            <w:vAlign w:val="center"/>
          </w:tcPr>
          <w:p w14:paraId="2ECD8A2D" w14:textId="77777777" w:rsidR="00AE5A0E" w:rsidRPr="00C26455" w:rsidRDefault="00AE5A0E" w:rsidP="00F00443">
            <w:pPr>
              <w:pStyle w:val="affa"/>
              <w:rPr>
                <w:rFonts w:eastAsiaTheme="minorEastAsia" w:cs="Times New Roman"/>
                <w:b w:val="0"/>
                <w:color w:val="auto"/>
                <w:szCs w:val="21"/>
              </w:rPr>
            </w:pPr>
            <w:r w:rsidRPr="00C26455">
              <w:rPr>
                <w:rFonts w:eastAsiaTheme="minorEastAsia" w:cs="Times New Roman"/>
                <w:b w:val="0"/>
                <w:color w:val="auto"/>
                <w:szCs w:val="21"/>
                <w:lang w:val="en"/>
              </w:rPr>
              <w:lastRenderedPageBreak/>
              <w:t>第十六条</w:t>
            </w:r>
          </w:p>
        </w:tc>
        <w:tc>
          <w:tcPr>
            <w:tcW w:w="1995" w:type="pct"/>
            <w:vAlign w:val="center"/>
          </w:tcPr>
          <w:p w14:paraId="1E3AAD74"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w:t>
            </w:r>
          </w:p>
        </w:tc>
        <w:tc>
          <w:tcPr>
            <w:tcW w:w="1735" w:type="pct"/>
            <w:vAlign w:val="center"/>
          </w:tcPr>
          <w:p w14:paraId="4C1CEB18"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本项目属于间接排放，建成后按照规定办理排污许可证。</w:t>
            </w:r>
          </w:p>
        </w:tc>
        <w:tc>
          <w:tcPr>
            <w:tcW w:w="459" w:type="pct"/>
            <w:vAlign w:val="center"/>
          </w:tcPr>
          <w:p w14:paraId="0C73DB27" w14:textId="5DDC0771"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5B11C2FB" w14:textId="77777777" w:rsidTr="00F00443">
        <w:trPr>
          <w:trHeight w:val="397"/>
          <w:jc w:val="center"/>
        </w:trPr>
        <w:tc>
          <w:tcPr>
            <w:tcW w:w="811" w:type="pct"/>
            <w:vMerge/>
            <w:vAlign w:val="center"/>
          </w:tcPr>
          <w:p w14:paraId="66609B27"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232D2559"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禁止企业事业单位和其他生产经营者无排污许可证或者违反排污许可证的规定向水体排放前款规定的废水、污水。</w:t>
            </w:r>
          </w:p>
        </w:tc>
        <w:tc>
          <w:tcPr>
            <w:tcW w:w="1735" w:type="pct"/>
            <w:vAlign w:val="center"/>
          </w:tcPr>
          <w:p w14:paraId="15FE9CAE"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本项目建成后按照规定办理排污许可证，未取得</w:t>
            </w:r>
            <w:r w:rsidRPr="00C26455">
              <w:rPr>
                <w:rFonts w:eastAsiaTheme="minorEastAsia"/>
                <w:snapToGrid/>
                <w:szCs w:val="21"/>
              </w:rPr>
              <w:t>排污许可证之前不排放废水、污水。</w:t>
            </w:r>
          </w:p>
        </w:tc>
        <w:tc>
          <w:tcPr>
            <w:tcW w:w="459" w:type="pct"/>
            <w:vAlign w:val="center"/>
          </w:tcPr>
          <w:p w14:paraId="63CD6E6A" w14:textId="7C3255AE"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45E372B4" w14:textId="77777777" w:rsidTr="00F00443">
        <w:trPr>
          <w:trHeight w:val="397"/>
          <w:jc w:val="center"/>
        </w:trPr>
        <w:tc>
          <w:tcPr>
            <w:tcW w:w="811" w:type="pct"/>
            <w:vAlign w:val="center"/>
          </w:tcPr>
          <w:p w14:paraId="5371F54B" w14:textId="77777777" w:rsidR="00AE5A0E" w:rsidRPr="00C26455" w:rsidRDefault="00AE5A0E" w:rsidP="00F00443">
            <w:pPr>
              <w:pStyle w:val="affa"/>
              <w:rPr>
                <w:rFonts w:eastAsiaTheme="minorEastAsia" w:cs="Times New Roman"/>
                <w:b w:val="0"/>
                <w:color w:val="auto"/>
                <w:szCs w:val="21"/>
              </w:rPr>
            </w:pPr>
            <w:r w:rsidRPr="00C26455">
              <w:rPr>
                <w:rFonts w:eastAsiaTheme="minorEastAsia" w:cs="Times New Roman"/>
                <w:b w:val="0"/>
                <w:color w:val="auto"/>
                <w:szCs w:val="21"/>
                <w:lang w:val="en"/>
              </w:rPr>
              <w:t>第十七条</w:t>
            </w:r>
          </w:p>
        </w:tc>
        <w:tc>
          <w:tcPr>
            <w:tcW w:w="1995" w:type="pct"/>
            <w:vAlign w:val="center"/>
          </w:tcPr>
          <w:p w14:paraId="55DC1D7B"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向水体排放污染物的企业事业单位和其他生产经营者，应当依法设置排污口。</w:t>
            </w:r>
          </w:p>
        </w:tc>
        <w:tc>
          <w:tcPr>
            <w:tcW w:w="1735" w:type="pct"/>
            <w:vAlign w:val="center"/>
          </w:tcPr>
          <w:p w14:paraId="7863CC59"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本项目建成后依法设置排污口。</w:t>
            </w:r>
          </w:p>
        </w:tc>
        <w:tc>
          <w:tcPr>
            <w:tcW w:w="459" w:type="pct"/>
            <w:vAlign w:val="center"/>
          </w:tcPr>
          <w:p w14:paraId="27A37C47" w14:textId="0C4D3A79"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4DF55E9C" w14:textId="77777777" w:rsidTr="00F00443">
        <w:trPr>
          <w:trHeight w:val="397"/>
          <w:jc w:val="center"/>
        </w:trPr>
        <w:tc>
          <w:tcPr>
            <w:tcW w:w="811" w:type="pct"/>
            <w:vAlign w:val="center"/>
          </w:tcPr>
          <w:p w14:paraId="41B44519" w14:textId="77777777" w:rsidR="00AE5A0E" w:rsidRPr="00C26455" w:rsidRDefault="00AE5A0E" w:rsidP="00F00443">
            <w:pPr>
              <w:pStyle w:val="affa"/>
              <w:rPr>
                <w:rFonts w:eastAsiaTheme="minorEastAsia" w:cs="Times New Roman"/>
                <w:b w:val="0"/>
                <w:color w:val="auto"/>
                <w:szCs w:val="21"/>
              </w:rPr>
            </w:pPr>
            <w:r w:rsidRPr="00C26455">
              <w:rPr>
                <w:rFonts w:eastAsiaTheme="minorEastAsia" w:cs="Times New Roman"/>
                <w:b w:val="0"/>
                <w:color w:val="auto"/>
                <w:szCs w:val="21"/>
                <w:lang w:val="en"/>
              </w:rPr>
              <w:t>第十八条</w:t>
            </w:r>
          </w:p>
        </w:tc>
        <w:tc>
          <w:tcPr>
            <w:tcW w:w="1995" w:type="pct"/>
            <w:vAlign w:val="center"/>
          </w:tcPr>
          <w:p w14:paraId="3BCBA487"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新建、改建、扩建直接或者间接向水体排放污染物的建设项目和其他水上设施，应当依法进行环境影响评价。</w:t>
            </w:r>
          </w:p>
        </w:tc>
        <w:tc>
          <w:tcPr>
            <w:tcW w:w="1735" w:type="pct"/>
            <w:vAlign w:val="center"/>
          </w:tcPr>
          <w:p w14:paraId="0E739DB9"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本项目属于新建项目，废水间接排放，依法进行环境影响评价。</w:t>
            </w:r>
          </w:p>
        </w:tc>
        <w:tc>
          <w:tcPr>
            <w:tcW w:w="459" w:type="pct"/>
            <w:vAlign w:val="center"/>
          </w:tcPr>
          <w:p w14:paraId="04766B0C" w14:textId="68C89CAF"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2D6B2067" w14:textId="77777777" w:rsidTr="00F00443">
        <w:trPr>
          <w:trHeight w:val="397"/>
          <w:jc w:val="center"/>
        </w:trPr>
        <w:tc>
          <w:tcPr>
            <w:tcW w:w="811" w:type="pct"/>
            <w:vMerge w:val="restart"/>
            <w:vAlign w:val="center"/>
          </w:tcPr>
          <w:p w14:paraId="593B69CD" w14:textId="77777777" w:rsidR="00AE5A0E" w:rsidRPr="00C26455" w:rsidRDefault="00AE5A0E" w:rsidP="00F00443">
            <w:pPr>
              <w:pStyle w:val="affa"/>
              <w:jc w:val="both"/>
              <w:rPr>
                <w:rFonts w:eastAsiaTheme="minorEastAsia" w:cs="Times New Roman"/>
                <w:b w:val="0"/>
                <w:color w:val="auto"/>
                <w:szCs w:val="21"/>
              </w:rPr>
            </w:pPr>
            <w:r w:rsidRPr="00C26455">
              <w:rPr>
                <w:rFonts w:eastAsiaTheme="minorEastAsia" w:cs="Times New Roman"/>
                <w:b w:val="0"/>
                <w:color w:val="auto"/>
                <w:szCs w:val="21"/>
                <w:lang w:val="en"/>
              </w:rPr>
              <w:t>第十九条</w:t>
            </w:r>
            <w:r w:rsidRPr="00C26455">
              <w:rPr>
                <w:rFonts w:eastAsiaTheme="minorEastAsia" w:cs="Times New Roman"/>
                <w:b w:val="0"/>
                <w:color w:val="auto"/>
                <w:szCs w:val="21"/>
                <w:lang w:val="en"/>
              </w:rPr>
              <w:t xml:space="preserve"> </w:t>
            </w:r>
            <w:r w:rsidRPr="00C26455">
              <w:rPr>
                <w:rFonts w:eastAsiaTheme="minorEastAsia" w:cs="Times New Roman"/>
                <w:b w:val="0"/>
                <w:color w:val="auto"/>
                <w:szCs w:val="21"/>
                <w:lang w:val="en"/>
              </w:rPr>
              <w:t>建设项目有下列情形之一的，生态环境主管部门应当对环境影响报告书、环境影响报告表作出不予批准的决定：</w:t>
            </w:r>
          </w:p>
        </w:tc>
        <w:tc>
          <w:tcPr>
            <w:tcW w:w="1995" w:type="pct"/>
            <w:vAlign w:val="center"/>
          </w:tcPr>
          <w:p w14:paraId="5756C339"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（一）建设项目类型及其选址、布局、规模等不符合环境保护法律法规和相关规划；</w:t>
            </w:r>
          </w:p>
        </w:tc>
        <w:tc>
          <w:tcPr>
            <w:tcW w:w="1735" w:type="pct"/>
            <w:vAlign w:val="center"/>
          </w:tcPr>
          <w:p w14:paraId="368C552C"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本项目类型、选址、布局、规模符合</w:t>
            </w:r>
            <w:r w:rsidRPr="00C26455">
              <w:rPr>
                <w:rFonts w:eastAsiaTheme="minorEastAsia"/>
                <w:snapToGrid/>
                <w:szCs w:val="21"/>
              </w:rPr>
              <w:t>环境保护法律法规和相关规划</w:t>
            </w:r>
            <w:r w:rsidR="00F00443" w:rsidRPr="00C26455">
              <w:rPr>
                <w:rFonts w:eastAsiaTheme="minorEastAsia" w:hint="eastAsia"/>
                <w:snapToGrid/>
                <w:szCs w:val="21"/>
              </w:rPr>
              <w:t>；</w:t>
            </w:r>
          </w:p>
        </w:tc>
        <w:tc>
          <w:tcPr>
            <w:tcW w:w="459" w:type="pct"/>
            <w:vAlign w:val="center"/>
          </w:tcPr>
          <w:p w14:paraId="40AC4F4D" w14:textId="628F9FF5"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1634BFE4" w14:textId="77777777" w:rsidTr="00F00443">
        <w:trPr>
          <w:trHeight w:val="397"/>
          <w:jc w:val="center"/>
        </w:trPr>
        <w:tc>
          <w:tcPr>
            <w:tcW w:w="811" w:type="pct"/>
            <w:vMerge/>
            <w:vAlign w:val="center"/>
          </w:tcPr>
          <w:p w14:paraId="01C6EAAF"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4725F831"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（二）所在区域水环境质量未达到国家或者省环境质量标准，且建设项目拟采取的措施不能满足区域水环境质量改善目标管理要求；</w:t>
            </w:r>
          </w:p>
        </w:tc>
        <w:tc>
          <w:tcPr>
            <w:tcW w:w="1735" w:type="pct"/>
            <w:vAlign w:val="center"/>
          </w:tcPr>
          <w:p w14:paraId="16AF479F" w14:textId="156135C9" w:rsidR="00AE5A0E" w:rsidRPr="00C26455" w:rsidRDefault="00AE5A0E" w:rsidP="00F00443">
            <w:pPr>
              <w:spacing w:line="240" w:lineRule="auto"/>
              <w:ind w:firstLineChars="0" w:firstLine="0"/>
              <w:rPr>
                <w:rFonts w:eastAsiaTheme="minorEastAsia"/>
                <w:sz w:val="21"/>
                <w:szCs w:val="21"/>
              </w:rPr>
            </w:pPr>
            <w:r w:rsidRPr="00C26455">
              <w:rPr>
                <w:rFonts w:eastAsiaTheme="minorEastAsia"/>
                <w:snapToGrid w:val="0"/>
                <w:sz w:val="21"/>
                <w:szCs w:val="21"/>
              </w:rPr>
              <w:t>本项目</w:t>
            </w:r>
            <w:r w:rsidR="00A6478A" w:rsidRPr="00C26455">
              <w:rPr>
                <w:rFonts w:eastAsiaTheme="minorEastAsia" w:hint="eastAsia"/>
                <w:snapToGrid w:val="0"/>
                <w:sz w:val="21"/>
                <w:szCs w:val="21"/>
              </w:rPr>
              <w:t>最近</w:t>
            </w:r>
            <w:r w:rsidRPr="00C26455">
              <w:rPr>
                <w:rFonts w:eastAsiaTheme="minorEastAsia"/>
                <w:snapToGrid w:val="0"/>
                <w:sz w:val="21"/>
                <w:szCs w:val="21"/>
              </w:rPr>
              <w:t>水体为</w:t>
            </w:r>
            <w:r w:rsidR="00084F30" w:rsidRPr="00C26455">
              <w:rPr>
                <w:rFonts w:eastAsiaTheme="minorEastAsia" w:hint="eastAsia"/>
                <w:snapToGrid w:val="0"/>
                <w:sz w:val="21"/>
                <w:szCs w:val="21"/>
              </w:rPr>
              <w:t>民生渠</w:t>
            </w:r>
            <w:r w:rsidR="00A6478A" w:rsidRPr="00C26455">
              <w:rPr>
                <w:rFonts w:eastAsiaTheme="minorEastAsia" w:hint="eastAsia"/>
                <w:snapToGrid w:val="0"/>
                <w:sz w:val="21"/>
                <w:szCs w:val="21"/>
              </w:rPr>
              <w:t>和共产主义渠</w:t>
            </w:r>
            <w:r w:rsidR="00F00443" w:rsidRPr="00C26455">
              <w:rPr>
                <w:rFonts w:eastAsiaTheme="minorEastAsia"/>
                <w:snapToGrid w:val="0"/>
                <w:sz w:val="21"/>
                <w:szCs w:val="21"/>
              </w:rPr>
              <w:t>，</w:t>
            </w:r>
            <w:r w:rsidRPr="00C26455">
              <w:rPr>
                <w:rFonts w:eastAsiaTheme="minorEastAsia"/>
                <w:snapToGrid w:val="0"/>
                <w:sz w:val="21"/>
                <w:szCs w:val="21"/>
              </w:rPr>
              <w:t>满足《地表水环境质量标准》（</w:t>
            </w:r>
            <w:r w:rsidRPr="00C26455">
              <w:rPr>
                <w:rFonts w:eastAsiaTheme="minorEastAsia"/>
                <w:snapToGrid w:val="0"/>
                <w:sz w:val="21"/>
                <w:szCs w:val="21"/>
              </w:rPr>
              <w:t>GB3838-2002</w:t>
            </w:r>
            <w:r w:rsidRPr="00C26455">
              <w:rPr>
                <w:rFonts w:eastAsiaTheme="minorEastAsia"/>
                <w:snapToGrid w:val="0"/>
                <w:sz w:val="21"/>
                <w:szCs w:val="21"/>
              </w:rPr>
              <w:t>）</w:t>
            </w:r>
            <w:r w:rsidR="00323648" w:rsidRPr="00323648">
              <w:rPr>
                <w:rFonts w:eastAsiaTheme="minorEastAsia"/>
                <w:snapToGrid w:val="0"/>
                <w:sz w:val="21"/>
                <w:szCs w:val="21"/>
              </w:rPr>
              <w:t>Ⅳ</w:t>
            </w:r>
            <w:r w:rsidRPr="00C26455">
              <w:rPr>
                <w:rFonts w:eastAsiaTheme="minorEastAsia"/>
                <w:snapToGrid w:val="0"/>
                <w:sz w:val="21"/>
                <w:szCs w:val="21"/>
              </w:rPr>
              <w:t>类标准</w:t>
            </w:r>
            <w:r w:rsidR="00F00443" w:rsidRPr="00C26455">
              <w:rPr>
                <w:rFonts w:eastAsiaTheme="minorEastAsia" w:hint="eastAsia"/>
                <w:snapToGrid w:val="0"/>
                <w:sz w:val="21"/>
                <w:szCs w:val="21"/>
              </w:rPr>
              <w:t>；</w:t>
            </w:r>
          </w:p>
        </w:tc>
        <w:tc>
          <w:tcPr>
            <w:tcW w:w="459" w:type="pct"/>
            <w:vAlign w:val="center"/>
          </w:tcPr>
          <w:p w14:paraId="5D5B64BE" w14:textId="606AB159"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14FDD292" w14:textId="77777777" w:rsidTr="00F00443">
        <w:trPr>
          <w:trHeight w:val="397"/>
          <w:jc w:val="center"/>
        </w:trPr>
        <w:tc>
          <w:tcPr>
            <w:tcW w:w="811" w:type="pct"/>
            <w:vMerge/>
            <w:vAlign w:val="center"/>
          </w:tcPr>
          <w:p w14:paraId="00B252C4"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541DE0E0"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（三）建设项目采取的污染防治措施无法确保污染物排放达到国家和省排放标准，或者未采取必要措施预防和控制生态破坏；</w:t>
            </w:r>
          </w:p>
        </w:tc>
        <w:tc>
          <w:tcPr>
            <w:tcW w:w="1735" w:type="pct"/>
            <w:vAlign w:val="center"/>
          </w:tcPr>
          <w:p w14:paraId="1948C9A5"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本项目建成后污染物排放能够达到国家和省排放标准</w:t>
            </w:r>
            <w:r w:rsidR="00F00443" w:rsidRPr="00C26455">
              <w:rPr>
                <w:rFonts w:eastAsiaTheme="minorEastAsia" w:hint="eastAsia"/>
                <w:szCs w:val="21"/>
              </w:rPr>
              <w:t>；</w:t>
            </w:r>
          </w:p>
        </w:tc>
        <w:tc>
          <w:tcPr>
            <w:tcW w:w="459" w:type="pct"/>
            <w:vAlign w:val="center"/>
          </w:tcPr>
          <w:p w14:paraId="186C7CD6" w14:textId="19D0F1E8"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353C7A2A" w14:textId="77777777" w:rsidTr="00F00443">
        <w:trPr>
          <w:trHeight w:val="397"/>
          <w:jc w:val="center"/>
        </w:trPr>
        <w:tc>
          <w:tcPr>
            <w:tcW w:w="811" w:type="pct"/>
            <w:vMerge/>
            <w:vAlign w:val="center"/>
          </w:tcPr>
          <w:p w14:paraId="6883E0B0"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264F9BE0"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（四）改建、扩建和技术改造项目，未针对项目原有水环境污染和生态破坏提出有效防治措施</w:t>
            </w:r>
            <w:r w:rsidR="00F00443" w:rsidRPr="00C26455">
              <w:rPr>
                <w:rFonts w:eastAsiaTheme="minorEastAsia" w:hint="eastAsia"/>
                <w:snapToGrid/>
                <w:szCs w:val="21"/>
              </w:rPr>
              <w:t>。</w:t>
            </w:r>
          </w:p>
        </w:tc>
        <w:tc>
          <w:tcPr>
            <w:tcW w:w="1735" w:type="pct"/>
            <w:vAlign w:val="center"/>
          </w:tcPr>
          <w:p w14:paraId="571BB558" w14:textId="77777777" w:rsidR="00AE5A0E" w:rsidRPr="00C26455" w:rsidRDefault="00AE5A0E" w:rsidP="00F00443">
            <w:pPr>
              <w:pStyle w:val="aff7"/>
              <w:ind w:firstLineChars="0" w:firstLine="0"/>
              <w:jc w:val="center"/>
              <w:rPr>
                <w:rFonts w:eastAsiaTheme="minorEastAsia"/>
                <w:szCs w:val="21"/>
              </w:rPr>
            </w:pPr>
            <w:r w:rsidRPr="00C26455">
              <w:rPr>
                <w:rFonts w:eastAsiaTheme="minorEastAsia"/>
                <w:szCs w:val="21"/>
              </w:rPr>
              <w:t>本项目为新建项目。</w:t>
            </w:r>
          </w:p>
        </w:tc>
        <w:tc>
          <w:tcPr>
            <w:tcW w:w="459" w:type="pct"/>
            <w:vAlign w:val="center"/>
          </w:tcPr>
          <w:p w14:paraId="5D08CA0F" w14:textId="5C14A174"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45BF58B2" w14:textId="77777777" w:rsidTr="00F00443">
        <w:trPr>
          <w:trHeight w:val="397"/>
          <w:jc w:val="center"/>
        </w:trPr>
        <w:tc>
          <w:tcPr>
            <w:tcW w:w="811" w:type="pct"/>
            <w:vMerge w:val="restart"/>
            <w:vAlign w:val="center"/>
          </w:tcPr>
          <w:p w14:paraId="6C27797E" w14:textId="77777777" w:rsidR="00AE5A0E" w:rsidRPr="00C26455" w:rsidRDefault="00AE5A0E" w:rsidP="00F00443">
            <w:pPr>
              <w:pStyle w:val="affa"/>
              <w:jc w:val="both"/>
              <w:rPr>
                <w:rFonts w:eastAsiaTheme="minorEastAsia" w:cs="Times New Roman"/>
                <w:b w:val="0"/>
                <w:color w:val="auto"/>
                <w:szCs w:val="21"/>
              </w:rPr>
            </w:pPr>
            <w:r w:rsidRPr="00C26455">
              <w:rPr>
                <w:rFonts w:eastAsiaTheme="minorEastAsia" w:cs="Times New Roman"/>
                <w:b w:val="0"/>
                <w:color w:val="auto"/>
                <w:szCs w:val="21"/>
                <w:lang w:val="en"/>
              </w:rPr>
              <w:t>第二十条</w:t>
            </w:r>
            <w:r w:rsidRPr="00C26455">
              <w:rPr>
                <w:rFonts w:eastAsiaTheme="minorEastAsia" w:cs="Times New Roman"/>
                <w:b w:val="0"/>
                <w:color w:val="auto"/>
                <w:szCs w:val="21"/>
                <w:lang w:val="en"/>
              </w:rPr>
              <w:t xml:space="preserve"> </w:t>
            </w:r>
            <w:r w:rsidRPr="00C26455">
              <w:rPr>
                <w:rFonts w:eastAsiaTheme="minorEastAsia" w:cs="Times New Roman"/>
                <w:b w:val="0"/>
                <w:color w:val="auto"/>
                <w:szCs w:val="21"/>
                <w:lang w:val="en"/>
              </w:rPr>
              <w:t>禁止任何单位和个人从事以下可能对水体产生污染的活动：</w:t>
            </w:r>
          </w:p>
        </w:tc>
        <w:tc>
          <w:tcPr>
            <w:tcW w:w="1995" w:type="pct"/>
            <w:vAlign w:val="center"/>
          </w:tcPr>
          <w:p w14:paraId="416CC79E"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（一）新建不符合国家产业政策和其他严重污染水环境的生产项目；</w:t>
            </w:r>
          </w:p>
        </w:tc>
        <w:tc>
          <w:tcPr>
            <w:tcW w:w="1735" w:type="pct"/>
            <w:vAlign w:val="center"/>
          </w:tcPr>
          <w:p w14:paraId="0532C128"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本项目为新建项目，符合</w:t>
            </w:r>
            <w:r w:rsidRPr="00C26455">
              <w:rPr>
                <w:rFonts w:eastAsiaTheme="minorEastAsia"/>
                <w:snapToGrid/>
                <w:szCs w:val="21"/>
              </w:rPr>
              <w:t>国家产业政策和其他严重污染水环境的生产项目</w:t>
            </w:r>
            <w:r w:rsidR="00F00443" w:rsidRPr="00C26455">
              <w:rPr>
                <w:rFonts w:eastAsiaTheme="minorEastAsia" w:hint="eastAsia"/>
                <w:snapToGrid/>
                <w:szCs w:val="21"/>
              </w:rPr>
              <w:t>；</w:t>
            </w:r>
          </w:p>
        </w:tc>
        <w:tc>
          <w:tcPr>
            <w:tcW w:w="459" w:type="pct"/>
            <w:vAlign w:val="center"/>
          </w:tcPr>
          <w:p w14:paraId="0728DD52" w14:textId="5D90555C"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7F863CF0" w14:textId="77777777" w:rsidTr="00F00443">
        <w:trPr>
          <w:trHeight w:val="397"/>
          <w:jc w:val="center"/>
        </w:trPr>
        <w:tc>
          <w:tcPr>
            <w:tcW w:w="811" w:type="pct"/>
            <w:vMerge/>
            <w:vAlign w:val="center"/>
          </w:tcPr>
          <w:p w14:paraId="58BA908F"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0848AD5F"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（二）使用国家和省明令淘汰的污染水环境的工艺和设备；</w:t>
            </w:r>
          </w:p>
        </w:tc>
        <w:tc>
          <w:tcPr>
            <w:tcW w:w="1735" w:type="pct"/>
            <w:vAlign w:val="center"/>
          </w:tcPr>
          <w:p w14:paraId="672FCCCF"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本项目建成后污水处理工艺和设备不属于国家和省明令淘汰的</w:t>
            </w:r>
            <w:r w:rsidR="00F00443" w:rsidRPr="00C26455">
              <w:rPr>
                <w:rFonts w:eastAsiaTheme="minorEastAsia" w:hint="eastAsia"/>
                <w:szCs w:val="21"/>
              </w:rPr>
              <w:t>；</w:t>
            </w:r>
          </w:p>
        </w:tc>
        <w:tc>
          <w:tcPr>
            <w:tcW w:w="459" w:type="pct"/>
            <w:vAlign w:val="center"/>
          </w:tcPr>
          <w:p w14:paraId="2FD0FCFD" w14:textId="64AA8C8B"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0ACD8072" w14:textId="77777777" w:rsidTr="00F00443">
        <w:trPr>
          <w:trHeight w:val="397"/>
          <w:jc w:val="center"/>
        </w:trPr>
        <w:tc>
          <w:tcPr>
            <w:tcW w:w="811" w:type="pct"/>
            <w:vMerge/>
            <w:vAlign w:val="center"/>
          </w:tcPr>
          <w:p w14:paraId="5BDCCAE2"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40601825"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（四）向水体排放油类、酸液、碱液或者剧毒废液；</w:t>
            </w:r>
          </w:p>
        </w:tc>
        <w:tc>
          <w:tcPr>
            <w:tcW w:w="1735" w:type="pct"/>
            <w:vAlign w:val="center"/>
          </w:tcPr>
          <w:p w14:paraId="418B0754"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本项目建成后不外排</w:t>
            </w:r>
            <w:r w:rsidRPr="00C26455">
              <w:rPr>
                <w:rFonts w:eastAsiaTheme="minorEastAsia"/>
                <w:snapToGrid/>
                <w:szCs w:val="21"/>
              </w:rPr>
              <w:t>油类、酸液、碱液或者剧毒废液；</w:t>
            </w:r>
          </w:p>
        </w:tc>
        <w:tc>
          <w:tcPr>
            <w:tcW w:w="459" w:type="pct"/>
            <w:vAlign w:val="center"/>
          </w:tcPr>
          <w:p w14:paraId="0DA4EAB9" w14:textId="1826C3F5"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6B71E1D7" w14:textId="77777777" w:rsidTr="00F00443">
        <w:trPr>
          <w:trHeight w:val="397"/>
          <w:jc w:val="center"/>
        </w:trPr>
        <w:tc>
          <w:tcPr>
            <w:tcW w:w="811" w:type="pct"/>
            <w:vMerge/>
            <w:vAlign w:val="center"/>
          </w:tcPr>
          <w:p w14:paraId="08C54299"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1298AF5E"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（五）将含有汞、镉、砷、铬、铅、氰化物、黄磷等剧毒物质的可溶性废渣向水体排放、倾倒或者直接埋入地下；</w:t>
            </w:r>
          </w:p>
        </w:tc>
        <w:tc>
          <w:tcPr>
            <w:tcW w:w="1735" w:type="pct"/>
            <w:vAlign w:val="center"/>
          </w:tcPr>
          <w:p w14:paraId="068C5D14" w14:textId="07D64FC9"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本项目不涉及</w:t>
            </w:r>
            <w:r w:rsidRPr="00C26455">
              <w:rPr>
                <w:rFonts w:eastAsiaTheme="minorEastAsia"/>
                <w:snapToGrid/>
                <w:szCs w:val="21"/>
              </w:rPr>
              <w:t>汞、镉、砷、铅、氰化物、黄磷等剧毒物质的可溶性废渣，含铬废水经处理后</w:t>
            </w:r>
            <w:r w:rsidR="00705757">
              <w:rPr>
                <w:rFonts w:eastAsiaTheme="minorEastAsia" w:hint="eastAsia"/>
                <w:snapToGrid/>
                <w:szCs w:val="21"/>
              </w:rPr>
              <w:t>回用</w:t>
            </w:r>
            <w:r w:rsidRPr="00C26455">
              <w:rPr>
                <w:rFonts w:eastAsiaTheme="minorEastAsia"/>
                <w:snapToGrid/>
                <w:szCs w:val="21"/>
              </w:rPr>
              <w:t>于生产，含铬污泥作为危废委托有资质的单位进行处置</w:t>
            </w:r>
            <w:r w:rsidR="00F00443" w:rsidRPr="00C26455">
              <w:rPr>
                <w:rFonts w:eastAsiaTheme="minorEastAsia" w:hint="eastAsia"/>
                <w:snapToGrid/>
                <w:szCs w:val="21"/>
              </w:rPr>
              <w:t>；</w:t>
            </w:r>
          </w:p>
        </w:tc>
        <w:tc>
          <w:tcPr>
            <w:tcW w:w="459" w:type="pct"/>
            <w:vAlign w:val="center"/>
          </w:tcPr>
          <w:p w14:paraId="51DB7705" w14:textId="561B679F"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6D059437" w14:textId="77777777" w:rsidTr="00F00443">
        <w:trPr>
          <w:trHeight w:val="397"/>
          <w:jc w:val="center"/>
        </w:trPr>
        <w:tc>
          <w:tcPr>
            <w:tcW w:w="811" w:type="pct"/>
            <w:vMerge/>
            <w:vAlign w:val="center"/>
          </w:tcPr>
          <w:p w14:paraId="0AF1EBF2"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7DF559AF"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（六）向水体排放、倾倒工业废渣、垃圾和其他废弃物；</w:t>
            </w:r>
          </w:p>
        </w:tc>
        <w:tc>
          <w:tcPr>
            <w:tcW w:w="1735" w:type="pct"/>
            <w:vAlign w:val="center"/>
          </w:tcPr>
          <w:p w14:paraId="487E864F"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本项目建成后，禁止向水体排放、倾倒工业废渣、垃圾和其他废弃物</w:t>
            </w:r>
            <w:r w:rsidR="00F00443" w:rsidRPr="00C26455">
              <w:rPr>
                <w:rFonts w:eastAsiaTheme="minorEastAsia"/>
                <w:snapToGrid/>
                <w:szCs w:val="21"/>
              </w:rPr>
              <w:t>；</w:t>
            </w:r>
          </w:p>
        </w:tc>
        <w:tc>
          <w:tcPr>
            <w:tcW w:w="459" w:type="pct"/>
            <w:vAlign w:val="center"/>
          </w:tcPr>
          <w:p w14:paraId="38F368BB" w14:textId="3CC40B3C"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746BC8EE" w14:textId="77777777" w:rsidTr="00F00443">
        <w:trPr>
          <w:trHeight w:val="397"/>
          <w:jc w:val="center"/>
        </w:trPr>
        <w:tc>
          <w:tcPr>
            <w:tcW w:w="811" w:type="pct"/>
            <w:vMerge/>
            <w:vAlign w:val="center"/>
          </w:tcPr>
          <w:p w14:paraId="0A13EA5C"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39127FF3"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（七）向水体排放、倾倒放射性固体废弃物或者含有放射性物质的废水；</w:t>
            </w:r>
          </w:p>
        </w:tc>
        <w:tc>
          <w:tcPr>
            <w:tcW w:w="1735" w:type="pct"/>
            <w:vAlign w:val="center"/>
          </w:tcPr>
          <w:p w14:paraId="15C34D6B"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本项目不涉及放射性固体废弃物或者含有放射性物质的废水；</w:t>
            </w:r>
          </w:p>
        </w:tc>
        <w:tc>
          <w:tcPr>
            <w:tcW w:w="459" w:type="pct"/>
            <w:vAlign w:val="center"/>
          </w:tcPr>
          <w:p w14:paraId="007DC7EF" w14:textId="250752BD"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39FDC3AC" w14:textId="77777777" w:rsidTr="00F00443">
        <w:trPr>
          <w:trHeight w:val="397"/>
          <w:jc w:val="center"/>
        </w:trPr>
        <w:tc>
          <w:tcPr>
            <w:tcW w:w="811" w:type="pct"/>
            <w:vMerge/>
            <w:vAlign w:val="center"/>
          </w:tcPr>
          <w:p w14:paraId="660839A3" w14:textId="77777777" w:rsidR="00AE5A0E" w:rsidRPr="00C26455" w:rsidRDefault="00AE5A0E" w:rsidP="00F00443">
            <w:pPr>
              <w:pStyle w:val="affa"/>
              <w:rPr>
                <w:rFonts w:eastAsiaTheme="minorEastAsia" w:cs="Times New Roman"/>
                <w:b w:val="0"/>
                <w:color w:val="auto"/>
                <w:szCs w:val="21"/>
              </w:rPr>
            </w:pPr>
          </w:p>
        </w:tc>
        <w:tc>
          <w:tcPr>
            <w:tcW w:w="1995" w:type="pct"/>
            <w:vAlign w:val="center"/>
          </w:tcPr>
          <w:p w14:paraId="64980C3D"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napToGrid/>
                <w:szCs w:val="21"/>
              </w:rPr>
              <w:t>（八）向水体排放、倾倒未经过消毒处理不符合排放标准的含病原体的污水</w:t>
            </w:r>
            <w:r w:rsidR="00F00443" w:rsidRPr="00C26455">
              <w:rPr>
                <w:rFonts w:eastAsiaTheme="minorEastAsia" w:hint="eastAsia"/>
                <w:snapToGrid/>
                <w:szCs w:val="21"/>
              </w:rPr>
              <w:t>。</w:t>
            </w:r>
          </w:p>
        </w:tc>
        <w:tc>
          <w:tcPr>
            <w:tcW w:w="1735" w:type="pct"/>
            <w:vAlign w:val="center"/>
          </w:tcPr>
          <w:p w14:paraId="381A5AD3"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本项目不涉及</w:t>
            </w:r>
            <w:r w:rsidRPr="00C26455">
              <w:rPr>
                <w:rFonts w:eastAsiaTheme="minorEastAsia"/>
                <w:snapToGrid/>
                <w:szCs w:val="21"/>
              </w:rPr>
              <w:t>含病原体的污水</w:t>
            </w:r>
            <w:r w:rsidR="00F00443" w:rsidRPr="00C26455">
              <w:rPr>
                <w:rFonts w:eastAsiaTheme="minorEastAsia"/>
                <w:snapToGrid/>
                <w:szCs w:val="21"/>
              </w:rPr>
              <w:t>。</w:t>
            </w:r>
          </w:p>
        </w:tc>
        <w:tc>
          <w:tcPr>
            <w:tcW w:w="459" w:type="pct"/>
            <w:vAlign w:val="center"/>
          </w:tcPr>
          <w:p w14:paraId="661B223F" w14:textId="7F853687" w:rsidR="00AE5A0E" w:rsidRPr="00C26455" w:rsidRDefault="00577C1D" w:rsidP="00F00443">
            <w:pPr>
              <w:pStyle w:val="aff6"/>
              <w:rPr>
                <w:rFonts w:eastAsiaTheme="minorEastAsia"/>
              </w:rPr>
            </w:pPr>
            <w:r w:rsidRPr="00C26455">
              <w:rPr>
                <w:rFonts w:eastAsiaTheme="minorEastAsia" w:hint="eastAsia"/>
              </w:rPr>
              <w:t>符合</w:t>
            </w:r>
          </w:p>
        </w:tc>
      </w:tr>
      <w:tr w:rsidR="00C26455" w:rsidRPr="00C26455" w14:paraId="4F8BFD8F" w14:textId="77777777" w:rsidTr="00F00443">
        <w:trPr>
          <w:trHeight w:val="397"/>
          <w:jc w:val="center"/>
        </w:trPr>
        <w:tc>
          <w:tcPr>
            <w:tcW w:w="811" w:type="pct"/>
            <w:vAlign w:val="center"/>
          </w:tcPr>
          <w:p w14:paraId="57486FD4" w14:textId="77777777" w:rsidR="00AE5A0E" w:rsidRPr="00C26455" w:rsidRDefault="00AE5A0E" w:rsidP="00F00443">
            <w:pPr>
              <w:pStyle w:val="affa"/>
              <w:rPr>
                <w:rFonts w:eastAsiaTheme="minorEastAsia" w:cs="Times New Roman"/>
                <w:b w:val="0"/>
                <w:color w:val="auto"/>
                <w:szCs w:val="21"/>
              </w:rPr>
            </w:pPr>
            <w:r w:rsidRPr="00C26455">
              <w:rPr>
                <w:rFonts w:eastAsiaTheme="minorEastAsia" w:cs="Times New Roman"/>
                <w:b w:val="0"/>
                <w:color w:val="auto"/>
                <w:szCs w:val="21"/>
                <w:lang w:val="en"/>
              </w:rPr>
              <w:t>第五十一条</w:t>
            </w:r>
          </w:p>
        </w:tc>
        <w:tc>
          <w:tcPr>
            <w:tcW w:w="1995" w:type="pct"/>
            <w:vAlign w:val="center"/>
          </w:tcPr>
          <w:p w14:paraId="10F709C3" w14:textId="77777777" w:rsidR="00AE5A0E" w:rsidRPr="00C26455" w:rsidRDefault="00AE5A0E" w:rsidP="00F00443">
            <w:pPr>
              <w:pStyle w:val="aff7"/>
              <w:ind w:firstLineChars="0" w:firstLine="0"/>
              <w:jc w:val="both"/>
              <w:rPr>
                <w:rFonts w:eastAsiaTheme="minorEastAsia"/>
                <w:snapToGrid/>
                <w:szCs w:val="21"/>
              </w:rPr>
            </w:pPr>
            <w:r w:rsidRPr="00C26455">
              <w:rPr>
                <w:rFonts w:eastAsiaTheme="minorEastAsia"/>
                <w:snapToGrid/>
                <w:szCs w:val="21"/>
              </w:rPr>
              <w:t>在饮用水水源准保护区内禁止新建、扩建对水体污染严重的建设项目；改建建设项目，不得增加排污量。</w:t>
            </w:r>
          </w:p>
        </w:tc>
        <w:tc>
          <w:tcPr>
            <w:tcW w:w="1735" w:type="pct"/>
            <w:vAlign w:val="center"/>
          </w:tcPr>
          <w:p w14:paraId="703E26F9" w14:textId="77777777" w:rsidR="00AE5A0E" w:rsidRPr="00C26455" w:rsidRDefault="00AE5A0E" w:rsidP="00F00443">
            <w:pPr>
              <w:pStyle w:val="aff7"/>
              <w:ind w:firstLineChars="0" w:firstLine="0"/>
              <w:jc w:val="both"/>
              <w:rPr>
                <w:rFonts w:eastAsiaTheme="minorEastAsia"/>
                <w:szCs w:val="21"/>
              </w:rPr>
            </w:pPr>
            <w:r w:rsidRPr="00C26455">
              <w:rPr>
                <w:rFonts w:eastAsiaTheme="minorEastAsia"/>
                <w:szCs w:val="21"/>
              </w:rPr>
              <w:t>本项目为新建项目，选址不属于</w:t>
            </w:r>
            <w:r w:rsidRPr="00C26455">
              <w:rPr>
                <w:rFonts w:eastAsiaTheme="minorEastAsia"/>
                <w:snapToGrid/>
                <w:szCs w:val="21"/>
              </w:rPr>
              <w:t>饮用水水源准保护区内。</w:t>
            </w:r>
          </w:p>
        </w:tc>
        <w:tc>
          <w:tcPr>
            <w:tcW w:w="459" w:type="pct"/>
            <w:vAlign w:val="center"/>
          </w:tcPr>
          <w:p w14:paraId="1B6A13F2" w14:textId="3EF73977" w:rsidR="00AE5A0E" w:rsidRPr="00C26455" w:rsidRDefault="00577C1D" w:rsidP="00F00443">
            <w:pPr>
              <w:pStyle w:val="aff6"/>
              <w:rPr>
                <w:rFonts w:eastAsiaTheme="minorEastAsia"/>
              </w:rPr>
            </w:pPr>
            <w:r w:rsidRPr="00C26455">
              <w:rPr>
                <w:rFonts w:eastAsiaTheme="minorEastAsia" w:hint="eastAsia"/>
              </w:rPr>
              <w:t>符合</w:t>
            </w:r>
          </w:p>
        </w:tc>
      </w:tr>
    </w:tbl>
    <w:p w14:paraId="59BA1E54" w14:textId="0DEF5E61" w:rsidR="00400E56" w:rsidRPr="00C26455" w:rsidRDefault="00400E56" w:rsidP="00400E56">
      <w:pPr>
        <w:ind w:firstLine="480"/>
      </w:pPr>
      <w:r w:rsidRPr="00C26455">
        <w:rPr>
          <w:rFonts w:hint="eastAsia"/>
        </w:rPr>
        <w:t>由上表可知，本项目符合《河南省水污染防治条例（</w:t>
      </w:r>
      <w:r w:rsidRPr="00C26455">
        <w:rPr>
          <w:rFonts w:hint="eastAsia"/>
        </w:rPr>
        <w:t>2019</w:t>
      </w:r>
      <w:r w:rsidRPr="00C26455">
        <w:rPr>
          <w:rFonts w:hint="eastAsia"/>
        </w:rPr>
        <w:t>）》的相关要求。</w:t>
      </w:r>
    </w:p>
    <w:p w14:paraId="488B3E33" w14:textId="4A2A743D" w:rsidR="00AE5A0E" w:rsidRPr="00C26455" w:rsidRDefault="00F00443" w:rsidP="00C02430">
      <w:pPr>
        <w:pStyle w:val="30"/>
        <w:spacing w:before="240" w:after="120"/>
      </w:pPr>
      <w:bookmarkStart w:id="333" w:name="_Toc108122496"/>
      <w:r w:rsidRPr="00C26455">
        <w:rPr>
          <w:rFonts w:hint="eastAsia"/>
        </w:rPr>
        <w:t>与《河南省涉重金属重点行业污染防控工作方案》（豫环文</w:t>
      </w:r>
      <w:r w:rsidRPr="00C26455">
        <w:rPr>
          <w:rFonts w:hint="eastAsia"/>
        </w:rPr>
        <w:t>[2018]262</w:t>
      </w:r>
      <w:r w:rsidRPr="00C26455">
        <w:rPr>
          <w:rFonts w:hint="eastAsia"/>
        </w:rPr>
        <w:t>号）相符性分析</w:t>
      </w:r>
      <w:bookmarkEnd w:id="333"/>
    </w:p>
    <w:p w14:paraId="20DE0FE8" w14:textId="77777777" w:rsidR="00F00443" w:rsidRPr="00C26455" w:rsidRDefault="00F00443" w:rsidP="00F00443">
      <w:pPr>
        <w:ind w:firstLine="480"/>
      </w:pPr>
      <w:r w:rsidRPr="00C26455">
        <w:rPr>
          <w:rFonts w:hint="eastAsia"/>
        </w:rPr>
        <w:t>根据《河南省涉重金属重点行业污染防控工作方案》（豫环文</w:t>
      </w:r>
      <w:r w:rsidRPr="00C26455">
        <w:rPr>
          <w:rFonts w:hint="eastAsia"/>
        </w:rPr>
        <w:t>[2018]262</w:t>
      </w:r>
      <w:r w:rsidRPr="00C26455">
        <w:rPr>
          <w:rFonts w:hint="eastAsia"/>
        </w:rPr>
        <w:t>号）的内容，结合本项目的情况，该条例中涉及到本项目的内容与本项目实际情况的对比情况见下表。</w:t>
      </w:r>
    </w:p>
    <w:p w14:paraId="021507E8" w14:textId="725D72AD" w:rsidR="00F00443" w:rsidRPr="00C26455" w:rsidRDefault="00F00443" w:rsidP="00C73D59">
      <w:pPr>
        <w:pStyle w:val="24"/>
        <w:spacing w:before="240" w:after="120"/>
        <w:ind w:firstLine="482"/>
      </w:pPr>
      <w:r w:rsidRPr="00C26455">
        <w:rPr>
          <w:rFonts w:hint="eastAsia"/>
        </w:rPr>
        <w:t>表</w:t>
      </w:r>
      <w:r w:rsidRPr="00C26455">
        <w:rPr>
          <w:rFonts w:hint="eastAsia"/>
        </w:rPr>
        <w:t>2-</w:t>
      </w:r>
      <w:r w:rsidR="003178CF">
        <w:rPr>
          <w:rFonts w:hint="eastAsia"/>
        </w:rPr>
        <w:t>28</w:t>
      </w:r>
      <w:r w:rsidRPr="00C26455">
        <w:rPr>
          <w:rFonts w:hint="eastAsia"/>
        </w:rPr>
        <w:t xml:space="preserve"> </w:t>
      </w:r>
      <w:r w:rsidR="00C115A5" w:rsidRPr="00C26455">
        <w:rPr>
          <w:rFonts w:hint="eastAsia"/>
        </w:rPr>
        <w:t xml:space="preserve"> </w:t>
      </w:r>
      <w:r w:rsidRPr="00C26455">
        <w:rPr>
          <w:rFonts w:hint="eastAsia"/>
        </w:rPr>
        <w:t>项目与《河南省涉重金属重点行业污染防控工作方案》对比分析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5"/>
        <w:gridCol w:w="1018"/>
      </w:tblGrid>
      <w:tr w:rsidR="00C26455" w:rsidRPr="00C26455" w14:paraId="2919B369" w14:textId="77777777" w:rsidTr="00F00443">
        <w:trPr>
          <w:trHeight w:val="397"/>
          <w:jc w:val="center"/>
        </w:trPr>
        <w:tc>
          <w:tcPr>
            <w:tcW w:w="681" w:type="pct"/>
            <w:vAlign w:val="center"/>
          </w:tcPr>
          <w:p w14:paraId="7BDD13D6" w14:textId="77777777" w:rsidR="00F00443" w:rsidRPr="00C26455" w:rsidRDefault="00F00443" w:rsidP="00F00443">
            <w:pPr>
              <w:pStyle w:val="affa"/>
              <w:rPr>
                <w:rFonts w:eastAsiaTheme="minorEastAsia" w:cs="Times New Roman"/>
                <w:color w:val="auto"/>
              </w:rPr>
            </w:pPr>
            <w:r w:rsidRPr="00C26455">
              <w:rPr>
                <w:rFonts w:eastAsiaTheme="minorEastAsia" w:cs="Times New Roman"/>
                <w:color w:val="auto"/>
              </w:rPr>
              <w:t>项目</w:t>
            </w:r>
          </w:p>
        </w:tc>
        <w:tc>
          <w:tcPr>
            <w:tcW w:w="2291" w:type="pct"/>
            <w:vAlign w:val="center"/>
          </w:tcPr>
          <w:p w14:paraId="6B4F00AA" w14:textId="77777777" w:rsidR="00F00443" w:rsidRPr="00C26455" w:rsidRDefault="00F00443" w:rsidP="00F00443">
            <w:pPr>
              <w:pStyle w:val="affa"/>
              <w:rPr>
                <w:rFonts w:eastAsiaTheme="minorEastAsia" w:cs="Times New Roman"/>
                <w:color w:val="auto"/>
              </w:rPr>
            </w:pPr>
            <w:r w:rsidRPr="00C26455">
              <w:rPr>
                <w:rFonts w:eastAsiaTheme="minorEastAsia" w:cs="Times New Roman"/>
                <w:color w:val="auto"/>
              </w:rPr>
              <w:t>实施方案</w:t>
            </w:r>
          </w:p>
        </w:tc>
        <w:tc>
          <w:tcPr>
            <w:tcW w:w="1414" w:type="pct"/>
            <w:vAlign w:val="center"/>
          </w:tcPr>
          <w:p w14:paraId="50D95758" w14:textId="77777777" w:rsidR="00F00443" w:rsidRPr="00C26455" w:rsidRDefault="00F00443" w:rsidP="00F00443">
            <w:pPr>
              <w:pStyle w:val="affa"/>
              <w:rPr>
                <w:rFonts w:eastAsiaTheme="minorEastAsia" w:cs="Times New Roman"/>
                <w:color w:val="auto"/>
              </w:rPr>
            </w:pPr>
            <w:r w:rsidRPr="00C26455">
              <w:rPr>
                <w:rFonts w:eastAsiaTheme="minorEastAsia" w:cs="Times New Roman"/>
                <w:color w:val="auto"/>
              </w:rPr>
              <w:t>本项目建设情况</w:t>
            </w:r>
          </w:p>
        </w:tc>
        <w:tc>
          <w:tcPr>
            <w:tcW w:w="614" w:type="pct"/>
            <w:vAlign w:val="center"/>
          </w:tcPr>
          <w:p w14:paraId="3CF89FDD" w14:textId="77777777" w:rsidR="00F00443" w:rsidRPr="00C26455" w:rsidRDefault="00F00443" w:rsidP="00F00443">
            <w:pPr>
              <w:pStyle w:val="affa"/>
              <w:rPr>
                <w:rFonts w:eastAsiaTheme="minorEastAsia" w:cs="Times New Roman"/>
                <w:color w:val="auto"/>
              </w:rPr>
            </w:pPr>
            <w:r w:rsidRPr="00C26455">
              <w:rPr>
                <w:rFonts w:eastAsiaTheme="minorEastAsia" w:cs="Times New Roman"/>
                <w:color w:val="auto"/>
              </w:rPr>
              <w:t>是否符合要求</w:t>
            </w:r>
          </w:p>
        </w:tc>
      </w:tr>
      <w:tr w:rsidR="00C26455" w:rsidRPr="00C26455" w14:paraId="7E37A622" w14:textId="77777777" w:rsidTr="00F00443">
        <w:trPr>
          <w:trHeight w:val="397"/>
          <w:jc w:val="center"/>
        </w:trPr>
        <w:tc>
          <w:tcPr>
            <w:tcW w:w="681" w:type="pct"/>
            <w:vAlign w:val="center"/>
          </w:tcPr>
          <w:p w14:paraId="5A04799E" w14:textId="77777777" w:rsidR="00F00443" w:rsidRPr="00C26455" w:rsidRDefault="00F00443" w:rsidP="006E5E5C">
            <w:pPr>
              <w:pStyle w:val="aff6"/>
              <w:jc w:val="both"/>
              <w:rPr>
                <w:rFonts w:eastAsiaTheme="minorEastAsia"/>
                <w:szCs w:val="28"/>
              </w:rPr>
            </w:pPr>
            <w:r w:rsidRPr="00C26455">
              <w:rPr>
                <w:rFonts w:eastAsiaTheme="minorEastAsia"/>
                <w:szCs w:val="24"/>
              </w:rPr>
              <w:t>（二）严格涉重金属行业项目环境准入，实施总量控制制度</w:t>
            </w:r>
          </w:p>
        </w:tc>
        <w:tc>
          <w:tcPr>
            <w:tcW w:w="2291" w:type="pct"/>
            <w:vAlign w:val="center"/>
          </w:tcPr>
          <w:p w14:paraId="78BA7E42" w14:textId="77777777" w:rsidR="00F00443" w:rsidRPr="00C26455" w:rsidRDefault="006E5E5C" w:rsidP="006E5E5C">
            <w:pPr>
              <w:pStyle w:val="aff7"/>
              <w:ind w:firstLineChars="0" w:firstLine="0"/>
              <w:jc w:val="both"/>
              <w:rPr>
                <w:rFonts w:eastAsiaTheme="minorEastAsia"/>
              </w:rPr>
            </w:pPr>
            <w:r w:rsidRPr="00C26455">
              <w:rPr>
                <w:rFonts w:eastAsiaTheme="minorEastAsia"/>
              </w:rPr>
              <w:t>2018</w:t>
            </w:r>
            <w:r w:rsidR="00F00443" w:rsidRPr="00C26455">
              <w:rPr>
                <w:rFonts w:eastAsiaTheme="minorEastAsia"/>
              </w:rPr>
              <w:t>年起，新建项目审批实施</w:t>
            </w:r>
            <w:r w:rsidR="00F00443" w:rsidRPr="00C26455">
              <w:rPr>
                <w:rFonts w:eastAsiaTheme="minorEastAsia"/>
              </w:rPr>
              <w:t>“</w:t>
            </w:r>
            <w:r w:rsidR="00F00443" w:rsidRPr="00C26455">
              <w:rPr>
                <w:rFonts w:eastAsiaTheme="minorEastAsia"/>
              </w:rPr>
              <w:t>增产不增污</w:t>
            </w:r>
            <w:r w:rsidR="00F00443" w:rsidRPr="00C26455">
              <w:rPr>
                <w:rFonts w:eastAsiaTheme="minorEastAsia"/>
              </w:rPr>
              <w:t>”</w:t>
            </w:r>
            <w:r w:rsidR="00F00443" w:rsidRPr="00C26455">
              <w:rPr>
                <w:rFonts w:eastAsiaTheme="minorEastAsia"/>
              </w:rPr>
              <w:t>或</w:t>
            </w:r>
            <w:r w:rsidR="00F00443" w:rsidRPr="00C26455">
              <w:rPr>
                <w:rFonts w:eastAsiaTheme="minorEastAsia"/>
              </w:rPr>
              <w:t>“</w:t>
            </w:r>
            <w:r w:rsidR="00F00443" w:rsidRPr="00C26455">
              <w:rPr>
                <w:rFonts w:eastAsiaTheme="minorEastAsia"/>
              </w:rPr>
              <w:t>增产减污</w:t>
            </w:r>
            <w:r w:rsidR="00F00443" w:rsidRPr="00C26455">
              <w:rPr>
                <w:rFonts w:eastAsiaTheme="minorEastAsia"/>
              </w:rPr>
              <w:t>”</w:t>
            </w:r>
            <w:r w:rsidR="00F00443" w:rsidRPr="00C26455">
              <w:rPr>
                <w:rFonts w:eastAsiaTheme="minorEastAsia"/>
              </w:rPr>
              <w:t>。全省新建、改建、扩建重点行业</w:t>
            </w:r>
            <w:hyperlink r:id="rId37" w:history="1">
              <w:r w:rsidR="00F00443" w:rsidRPr="00C26455">
                <w:rPr>
                  <w:rFonts w:eastAsiaTheme="minorEastAsia"/>
                </w:rPr>
                <w:t>重金属污染</w:t>
              </w:r>
            </w:hyperlink>
            <w:r w:rsidR="00F00443" w:rsidRPr="00C26455">
              <w:rPr>
                <w:rFonts w:eastAsiaTheme="minorEastAsia"/>
              </w:rPr>
              <w:t>物排放项目，通过</w:t>
            </w:r>
            <w:r w:rsidR="00F00443" w:rsidRPr="00C26455">
              <w:rPr>
                <w:rFonts w:eastAsiaTheme="minorEastAsia"/>
              </w:rPr>
              <w:t>“</w:t>
            </w:r>
            <w:r w:rsidR="00F00443" w:rsidRPr="00C26455">
              <w:rPr>
                <w:rFonts w:eastAsiaTheme="minorEastAsia"/>
              </w:rPr>
              <w:t>以新代老</w:t>
            </w:r>
            <w:r w:rsidR="00F00443" w:rsidRPr="00C26455">
              <w:rPr>
                <w:rFonts w:eastAsiaTheme="minorEastAsia"/>
              </w:rPr>
              <w:t>”</w:t>
            </w:r>
            <w:r w:rsidR="00F00443" w:rsidRPr="00C26455">
              <w:rPr>
                <w:rFonts w:eastAsiaTheme="minorEastAsia"/>
              </w:rPr>
              <w:t>治理、淘汰落后产能、区域替代等</w:t>
            </w:r>
            <w:r w:rsidR="00F00443" w:rsidRPr="00C26455">
              <w:rPr>
                <w:rFonts w:eastAsiaTheme="minorEastAsia"/>
              </w:rPr>
              <w:t>“</w:t>
            </w:r>
            <w:r w:rsidR="00F00443" w:rsidRPr="00C26455">
              <w:rPr>
                <w:rFonts w:eastAsiaTheme="minorEastAsia"/>
              </w:rPr>
              <w:t>等量置换</w:t>
            </w:r>
            <w:r w:rsidR="00F00443" w:rsidRPr="00C26455">
              <w:rPr>
                <w:rFonts w:eastAsiaTheme="minorEastAsia"/>
              </w:rPr>
              <w:t xml:space="preserve">” </w:t>
            </w:r>
            <w:r w:rsidR="00F00443" w:rsidRPr="00C26455">
              <w:rPr>
                <w:rFonts w:eastAsiaTheme="minorEastAsia"/>
              </w:rPr>
              <w:t>或</w:t>
            </w:r>
            <w:r w:rsidR="00F00443" w:rsidRPr="00C26455">
              <w:rPr>
                <w:rFonts w:eastAsiaTheme="minorEastAsia"/>
              </w:rPr>
              <w:t>“</w:t>
            </w:r>
            <w:r w:rsidR="00F00443" w:rsidRPr="00C26455">
              <w:rPr>
                <w:rFonts w:eastAsiaTheme="minorEastAsia"/>
              </w:rPr>
              <w:t>减量置换</w:t>
            </w:r>
            <w:r w:rsidR="00F00443" w:rsidRPr="00C26455">
              <w:rPr>
                <w:rFonts w:eastAsiaTheme="minorEastAsia"/>
              </w:rPr>
              <w:t>”</w:t>
            </w:r>
            <w:r w:rsidR="00F00443" w:rsidRPr="00C26455">
              <w:rPr>
                <w:rFonts w:eastAsiaTheme="minorEastAsia"/>
              </w:rPr>
              <w:t>措施，实现所在区域内重点</w:t>
            </w:r>
            <w:hyperlink r:id="rId38" w:history="1">
              <w:r w:rsidR="00F00443" w:rsidRPr="00C26455">
                <w:rPr>
                  <w:rFonts w:eastAsiaTheme="minorEastAsia"/>
                </w:rPr>
                <w:t>重金属污染</w:t>
              </w:r>
            </w:hyperlink>
            <w:r w:rsidR="00F00443" w:rsidRPr="00C26455">
              <w:rPr>
                <w:rFonts w:eastAsiaTheme="minorEastAsia"/>
              </w:rPr>
              <w:t>物排放总量零增长或进一步削减。对全口径清单内的企业落实减排措施和工程削减的重点</w:t>
            </w:r>
            <w:hyperlink r:id="rId39" w:history="1">
              <w:r w:rsidR="00F00443" w:rsidRPr="00C26455">
                <w:rPr>
                  <w:rFonts w:eastAsiaTheme="minorEastAsia"/>
                </w:rPr>
                <w:t>重金属污染</w:t>
              </w:r>
            </w:hyperlink>
            <w:r w:rsidR="00F00443" w:rsidRPr="00C26455">
              <w:rPr>
                <w:rFonts w:eastAsiaTheme="minorEastAsia"/>
              </w:rPr>
              <w:t>物排放量，经监测并可核实的，可作为涉重金属行业新、改、扩建企业</w:t>
            </w:r>
            <w:hyperlink r:id="rId40" w:history="1">
              <w:r w:rsidR="00F00443" w:rsidRPr="00C26455">
                <w:rPr>
                  <w:rFonts w:eastAsiaTheme="minorEastAsia"/>
                </w:rPr>
                <w:t>重金属污染</w:t>
              </w:r>
            </w:hyperlink>
            <w:r w:rsidR="00F00443" w:rsidRPr="00C26455">
              <w:rPr>
                <w:rFonts w:eastAsiaTheme="minorEastAsia"/>
              </w:rPr>
              <w:t>物排放总量等量来源。</w:t>
            </w:r>
          </w:p>
        </w:tc>
        <w:tc>
          <w:tcPr>
            <w:tcW w:w="1414" w:type="pct"/>
            <w:vAlign w:val="center"/>
          </w:tcPr>
          <w:p w14:paraId="258A9E58" w14:textId="2B36BAC4" w:rsidR="00F00443" w:rsidRPr="00653F2C" w:rsidRDefault="00F00443" w:rsidP="006E5E5C">
            <w:pPr>
              <w:pStyle w:val="aff7"/>
              <w:ind w:firstLineChars="0" w:firstLine="0"/>
              <w:jc w:val="both"/>
              <w:rPr>
                <w:rFonts w:eastAsiaTheme="minorEastAsia"/>
              </w:rPr>
            </w:pPr>
            <w:r w:rsidRPr="00653F2C">
              <w:rPr>
                <w:rFonts w:eastAsiaTheme="minorEastAsia"/>
              </w:rPr>
              <w:t>本项目</w:t>
            </w:r>
            <w:r w:rsidR="00B830E0" w:rsidRPr="00653F2C">
              <w:rPr>
                <w:rFonts w:eastAsiaTheme="minorEastAsia" w:hint="eastAsia"/>
              </w:rPr>
              <w:t>为</w:t>
            </w:r>
            <w:r w:rsidRPr="00653F2C">
              <w:rPr>
                <w:rFonts w:eastAsiaTheme="minorEastAsia"/>
              </w:rPr>
              <w:t>新建</w:t>
            </w:r>
            <w:r w:rsidR="00B830E0" w:rsidRPr="00653F2C">
              <w:rPr>
                <w:rFonts w:eastAsiaTheme="minorEastAsia" w:hint="eastAsia"/>
              </w:rPr>
              <w:t>的电镀</w:t>
            </w:r>
            <w:r w:rsidRPr="00653F2C">
              <w:rPr>
                <w:rFonts w:eastAsiaTheme="minorEastAsia"/>
              </w:rPr>
              <w:t>项目，属于重点行业，</w:t>
            </w:r>
            <w:r w:rsidR="00D009C6" w:rsidRPr="00653F2C">
              <w:rPr>
                <w:rFonts w:hint="eastAsia"/>
                <w:szCs w:val="21"/>
              </w:rPr>
              <w:t>含镍、含铬废水经处理后回用于生产，不外排；含镍、含铬废物委托有资质的危废处置单位处理，不涉及重金属污染物的排放。</w:t>
            </w:r>
          </w:p>
        </w:tc>
        <w:tc>
          <w:tcPr>
            <w:tcW w:w="614" w:type="pct"/>
            <w:vAlign w:val="center"/>
          </w:tcPr>
          <w:p w14:paraId="51E94CE4" w14:textId="6EFFAC07" w:rsidR="00F00443" w:rsidRPr="00C26455" w:rsidRDefault="00577C1D" w:rsidP="00F00443">
            <w:pPr>
              <w:pStyle w:val="aff6"/>
              <w:rPr>
                <w:rFonts w:eastAsiaTheme="minorEastAsia"/>
              </w:rPr>
            </w:pPr>
            <w:r w:rsidRPr="00C26455">
              <w:rPr>
                <w:rFonts w:eastAsiaTheme="minorEastAsia" w:hint="eastAsia"/>
              </w:rPr>
              <w:t>符合</w:t>
            </w:r>
          </w:p>
        </w:tc>
      </w:tr>
      <w:tr w:rsidR="00C26455" w:rsidRPr="00C26455" w14:paraId="5888ABAF" w14:textId="77777777" w:rsidTr="00F00443">
        <w:trPr>
          <w:trHeight w:val="397"/>
          <w:jc w:val="center"/>
        </w:trPr>
        <w:tc>
          <w:tcPr>
            <w:tcW w:w="681" w:type="pct"/>
            <w:vAlign w:val="center"/>
          </w:tcPr>
          <w:p w14:paraId="37ED685A" w14:textId="77777777" w:rsidR="00F00443" w:rsidRPr="00C26455" w:rsidRDefault="00F00443" w:rsidP="006E5E5C">
            <w:pPr>
              <w:pStyle w:val="aff6"/>
              <w:jc w:val="both"/>
              <w:rPr>
                <w:rFonts w:eastAsiaTheme="minorEastAsia"/>
                <w:szCs w:val="28"/>
              </w:rPr>
            </w:pPr>
            <w:r w:rsidRPr="00C26455">
              <w:rPr>
                <w:rFonts w:eastAsiaTheme="minorEastAsia"/>
                <w:szCs w:val="24"/>
              </w:rPr>
              <w:t>(</w:t>
            </w:r>
            <w:r w:rsidRPr="00C26455">
              <w:rPr>
                <w:rFonts w:eastAsiaTheme="minorEastAsia"/>
                <w:szCs w:val="24"/>
              </w:rPr>
              <w:t>三</w:t>
            </w:r>
            <w:r w:rsidRPr="00C26455">
              <w:rPr>
                <w:rFonts w:eastAsiaTheme="minorEastAsia"/>
                <w:szCs w:val="24"/>
              </w:rPr>
              <w:t>)</w:t>
            </w:r>
            <w:r w:rsidRPr="00C26455">
              <w:rPr>
                <w:rFonts w:eastAsiaTheme="minorEastAsia"/>
                <w:szCs w:val="24"/>
              </w:rPr>
              <w:t>严格执行行业政策，强化涉重金属行业监管</w:t>
            </w:r>
          </w:p>
        </w:tc>
        <w:tc>
          <w:tcPr>
            <w:tcW w:w="2291" w:type="pct"/>
            <w:vAlign w:val="center"/>
          </w:tcPr>
          <w:p w14:paraId="29C9243B" w14:textId="77777777" w:rsidR="00F00443" w:rsidRPr="00C26455" w:rsidRDefault="00F00443" w:rsidP="006E5E5C">
            <w:pPr>
              <w:pStyle w:val="aff7"/>
              <w:ind w:firstLineChars="0" w:firstLine="0"/>
              <w:jc w:val="both"/>
              <w:rPr>
                <w:rFonts w:eastAsiaTheme="minorEastAsia"/>
              </w:rPr>
            </w:pPr>
            <w:r w:rsidRPr="00C26455">
              <w:rPr>
                <w:rFonts w:eastAsiaTheme="minorEastAsia"/>
              </w:rPr>
              <w:t>坚决淘汰铅锌冶炼行业的烧结</w:t>
            </w:r>
            <w:r w:rsidRPr="00C26455">
              <w:rPr>
                <w:rFonts w:eastAsiaTheme="minorEastAsia"/>
              </w:rPr>
              <w:t>—</w:t>
            </w:r>
            <w:r w:rsidRPr="00C26455">
              <w:rPr>
                <w:rFonts w:eastAsiaTheme="minorEastAsia"/>
              </w:rPr>
              <w:t>鼓风炉炼铅工艺等不符合国家产业政策的落后生产工艺装备，依法全面取缔不符合国家产业政策的制革、炼砷、炼汞、电镀、铅酸蓄电池、再生铅等生产企业和生产设施，坚决打击并取缔非法手工和小规模采金、炼金活动。对产能严重过剩的行业，各地要认真执行准入要求，鼓励涉重金属排放企业主动退出市场。</w:t>
            </w:r>
          </w:p>
        </w:tc>
        <w:tc>
          <w:tcPr>
            <w:tcW w:w="1414" w:type="pct"/>
            <w:vAlign w:val="center"/>
          </w:tcPr>
          <w:p w14:paraId="247FB59D" w14:textId="77777777" w:rsidR="00F00443" w:rsidRPr="00C26455" w:rsidRDefault="00F00443" w:rsidP="006E5E5C">
            <w:pPr>
              <w:pStyle w:val="aff7"/>
              <w:ind w:firstLineChars="0" w:firstLine="0"/>
              <w:jc w:val="both"/>
              <w:rPr>
                <w:rFonts w:eastAsiaTheme="minorEastAsia"/>
              </w:rPr>
            </w:pPr>
            <w:r w:rsidRPr="00C26455">
              <w:rPr>
                <w:rFonts w:eastAsiaTheme="minorEastAsia"/>
              </w:rPr>
              <w:t>本项目涉及电镀工序，符合国家产业政策，不属于产能严重过剩行业。</w:t>
            </w:r>
          </w:p>
        </w:tc>
        <w:tc>
          <w:tcPr>
            <w:tcW w:w="614" w:type="pct"/>
            <w:vAlign w:val="center"/>
          </w:tcPr>
          <w:p w14:paraId="52671B21" w14:textId="5B391B07" w:rsidR="00F00443" w:rsidRPr="00C26455" w:rsidRDefault="00577C1D" w:rsidP="00F00443">
            <w:pPr>
              <w:pStyle w:val="aff6"/>
              <w:rPr>
                <w:rFonts w:eastAsiaTheme="minorEastAsia"/>
              </w:rPr>
            </w:pPr>
            <w:r w:rsidRPr="00C26455">
              <w:rPr>
                <w:rFonts w:eastAsiaTheme="minorEastAsia" w:hint="eastAsia"/>
              </w:rPr>
              <w:t>符合</w:t>
            </w:r>
          </w:p>
        </w:tc>
      </w:tr>
      <w:tr w:rsidR="00C26455" w:rsidRPr="00C26455" w14:paraId="577FC938" w14:textId="77777777" w:rsidTr="00F00443">
        <w:trPr>
          <w:trHeight w:val="397"/>
          <w:jc w:val="center"/>
        </w:trPr>
        <w:tc>
          <w:tcPr>
            <w:tcW w:w="681" w:type="pct"/>
            <w:vAlign w:val="center"/>
          </w:tcPr>
          <w:p w14:paraId="0E2F4B98" w14:textId="77777777" w:rsidR="00F00443" w:rsidRPr="00C26455" w:rsidRDefault="00F00443" w:rsidP="006E5E5C">
            <w:pPr>
              <w:pStyle w:val="aff6"/>
              <w:jc w:val="both"/>
              <w:rPr>
                <w:rFonts w:eastAsiaTheme="minorEastAsia"/>
                <w:szCs w:val="28"/>
              </w:rPr>
            </w:pPr>
            <w:r w:rsidRPr="00C26455">
              <w:rPr>
                <w:rFonts w:eastAsiaTheme="minorEastAsia"/>
              </w:rPr>
              <w:t>（四）</w:t>
            </w:r>
            <w:r w:rsidRPr="00C26455">
              <w:rPr>
                <w:rFonts w:eastAsiaTheme="minorEastAsia"/>
                <w:szCs w:val="24"/>
              </w:rPr>
              <w:t>全面提升涉重金属行</w:t>
            </w:r>
            <w:r w:rsidRPr="00C26455">
              <w:rPr>
                <w:rFonts w:eastAsiaTheme="minorEastAsia"/>
                <w:szCs w:val="24"/>
              </w:rPr>
              <w:lastRenderedPageBreak/>
              <w:t>业</w:t>
            </w:r>
            <w:hyperlink r:id="rId41" w:tgtFrame="_blank" w:history="1">
              <w:r w:rsidRPr="00C26455">
                <w:rPr>
                  <w:rFonts w:eastAsiaTheme="minorEastAsia"/>
                  <w:szCs w:val="24"/>
                </w:rPr>
                <w:t>清洁生产</w:t>
              </w:r>
            </w:hyperlink>
            <w:r w:rsidR="00263CB4" w:rsidRPr="00C26455">
              <w:rPr>
                <w:rFonts w:eastAsiaTheme="minorEastAsia"/>
                <w:szCs w:val="24"/>
              </w:rPr>
              <w:t>水平</w:t>
            </w:r>
          </w:p>
        </w:tc>
        <w:tc>
          <w:tcPr>
            <w:tcW w:w="2291" w:type="pct"/>
            <w:vAlign w:val="center"/>
          </w:tcPr>
          <w:p w14:paraId="4773B2BA" w14:textId="77777777" w:rsidR="00F00443" w:rsidRPr="00C26455" w:rsidRDefault="00F00443" w:rsidP="006E5E5C">
            <w:pPr>
              <w:pStyle w:val="aff7"/>
              <w:ind w:firstLineChars="0" w:firstLine="0"/>
              <w:jc w:val="both"/>
              <w:rPr>
                <w:rFonts w:eastAsiaTheme="minorEastAsia"/>
              </w:rPr>
            </w:pPr>
            <w:r w:rsidRPr="00C26455">
              <w:rPr>
                <w:rFonts w:eastAsiaTheme="minorEastAsia"/>
              </w:rPr>
              <w:lastRenderedPageBreak/>
              <w:t>落实清洁生产审核制度，依法开展重点行业企业清洁生产审核，组织清洁生产审核评估验收。</w:t>
            </w:r>
            <w:hyperlink r:id="rId42" w:history="1">
              <w:r w:rsidRPr="00C26455">
                <w:rPr>
                  <w:rFonts w:eastAsiaTheme="minorEastAsia"/>
                </w:rPr>
                <w:t>重金属污染</w:t>
              </w:r>
            </w:hyperlink>
            <w:r w:rsidRPr="00C26455">
              <w:rPr>
                <w:rFonts w:eastAsiaTheme="minorEastAsia"/>
              </w:rPr>
              <w:t>重点行业企</w:t>
            </w:r>
            <w:r w:rsidRPr="00C26455">
              <w:rPr>
                <w:rFonts w:eastAsiaTheme="minorEastAsia"/>
              </w:rPr>
              <w:lastRenderedPageBreak/>
              <w:t>业每五年完成一次强制性清洁生产审核，并将审核评估结果向有关部门报告。对不实施清洁生产审核，或虽经审核但未如实报告审核结果，以及结果未公示，或者未按照规定公开</w:t>
            </w:r>
            <w:hyperlink r:id="rId43" w:history="1">
              <w:r w:rsidRPr="00C26455">
                <w:rPr>
                  <w:rFonts w:eastAsiaTheme="minorEastAsia"/>
                </w:rPr>
                <w:t>重金属污染</w:t>
              </w:r>
            </w:hyperlink>
            <w:r w:rsidRPr="00C26455">
              <w:rPr>
                <w:rFonts w:eastAsiaTheme="minorEastAsia"/>
              </w:rPr>
              <w:t>物排放情况的企业，有关部门应依法进行行政处罚，确保</w:t>
            </w:r>
            <w:hyperlink r:id="rId44" w:history="1">
              <w:r w:rsidRPr="00C26455">
                <w:rPr>
                  <w:rFonts w:eastAsiaTheme="minorEastAsia"/>
                </w:rPr>
                <w:t>重金属污染</w:t>
              </w:r>
            </w:hyperlink>
            <w:r w:rsidRPr="00C26455">
              <w:rPr>
                <w:rFonts w:eastAsiaTheme="minorEastAsia"/>
              </w:rPr>
              <w:t>防控重点行业企业清洁生产审核率达到</w:t>
            </w:r>
            <w:r w:rsidRPr="00C26455">
              <w:rPr>
                <w:rFonts w:eastAsiaTheme="minorEastAsia"/>
              </w:rPr>
              <w:t>100%</w:t>
            </w:r>
            <w:r w:rsidRPr="00C26455">
              <w:rPr>
                <w:rFonts w:eastAsiaTheme="minorEastAsia"/>
              </w:rPr>
              <w:t>。</w:t>
            </w:r>
          </w:p>
        </w:tc>
        <w:tc>
          <w:tcPr>
            <w:tcW w:w="1414" w:type="pct"/>
            <w:vAlign w:val="center"/>
          </w:tcPr>
          <w:p w14:paraId="3C9C5F5D" w14:textId="77777777" w:rsidR="00F00443" w:rsidRPr="00C26455" w:rsidRDefault="00F00443" w:rsidP="006E5E5C">
            <w:pPr>
              <w:pStyle w:val="aff7"/>
              <w:ind w:firstLineChars="0" w:firstLine="0"/>
              <w:jc w:val="both"/>
              <w:rPr>
                <w:rFonts w:eastAsiaTheme="minorEastAsia"/>
              </w:rPr>
            </w:pPr>
            <w:r w:rsidRPr="00C26455">
              <w:rPr>
                <w:rFonts w:eastAsiaTheme="minorEastAsia"/>
              </w:rPr>
              <w:lastRenderedPageBreak/>
              <w:t>本项目建成严格落实清洁生产审核制度，依法开展清洁生产，组织清</w:t>
            </w:r>
            <w:r w:rsidRPr="00C26455">
              <w:rPr>
                <w:rFonts w:eastAsiaTheme="minorEastAsia"/>
              </w:rPr>
              <w:lastRenderedPageBreak/>
              <w:t>洁生产审核评估验收。</w:t>
            </w:r>
          </w:p>
        </w:tc>
        <w:tc>
          <w:tcPr>
            <w:tcW w:w="614" w:type="pct"/>
            <w:vAlign w:val="center"/>
          </w:tcPr>
          <w:p w14:paraId="56034BCD" w14:textId="6C255810" w:rsidR="00F00443" w:rsidRPr="00C26455" w:rsidRDefault="00577C1D" w:rsidP="00F00443">
            <w:pPr>
              <w:pStyle w:val="aff6"/>
              <w:rPr>
                <w:rFonts w:eastAsiaTheme="minorEastAsia"/>
              </w:rPr>
            </w:pPr>
            <w:r w:rsidRPr="00C26455">
              <w:rPr>
                <w:rFonts w:eastAsiaTheme="minorEastAsia" w:hint="eastAsia"/>
              </w:rPr>
              <w:lastRenderedPageBreak/>
              <w:t>符合</w:t>
            </w:r>
          </w:p>
        </w:tc>
      </w:tr>
      <w:tr w:rsidR="00C26455" w:rsidRPr="00C26455" w14:paraId="45A3422C" w14:textId="77777777" w:rsidTr="00F00443">
        <w:trPr>
          <w:trHeight w:val="397"/>
          <w:jc w:val="center"/>
        </w:trPr>
        <w:tc>
          <w:tcPr>
            <w:tcW w:w="681" w:type="pct"/>
            <w:vAlign w:val="center"/>
          </w:tcPr>
          <w:p w14:paraId="5C5749B3" w14:textId="77777777" w:rsidR="00F00443" w:rsidRPr="00C26455" w:rsidRDefault="00F00443" w:rsidP="006E5E5C">
            <w:pPr>
              <w:pStyle w:val="aff7"/>
              <w:ind w:firstLineChars="0" w:firstLine="0"/>
              <w:jc w:val="both"/>
              <w:rPr>
                <w:rFonts w:eastAsiaTheme="minorEastAsia"/>
                <w:snapToGrid/>
                <w:szCs w:val="28"/>
              </w:rPr>
            </w:pPr>
            <w:r w:rsidRPr="00C26455">
              <w:rPr>
                <w:rFonts w:eastAsiaTheme="minorEastAsia"/>
              </w:rPr>
              <w:t>(</w:t>
            </w:r>
            <w:r w:rsidRPr="00C26455">
              <w:rPr>
                <w:rFonts w:eastAsiaTheme="minorEastAsia"/>
              </w:rPr>
              <w:t>六</w:t>
            </w:r>
            <w:r w:rsidRPr="00C26455">
              <w:rPr>
                <w:rFonts w:eastAsiaTheme="minorEastAsia"/>
              </w:rPr>
              <w:t>)</w:t>
            </w:r>
            <w:r w:rsidRPr="00C26455">
              <w:rPr>
                <w:rFonts w:eastAsiaTheme="minorEastAsia"/>
              </w:rPr>
              <w:t>严格管控新增</w:t>
            </w:r>
            <w:hyperlink r:id="rId45" w:history="1">
              <w:r w:rsidRPr="00C26455">
                <w:rPr>
                  <w:rFonts w:eastAsiaTheme="minorEastAsia"/>
                </w:rPr>
                <w:t>重金属污染</w:t>
              </w:r>
            </w:hyperlink>
            <w:r w:rsidR="00263CB4" w:rsidRPr="00C26455">
              <w:rPr>
                <w:rFonts w:eastAsiaTheme="minorEastAsia"/>
              </w:rPr>
              <w:t>。加大结构调整力度</w:t>
            </w:r>
          </w:p>
        </w:tc>
        <w:tc>
          <w:tcPr>
            <w:tcW w:w="2291" w:type="pct"/>
            <w:vAlign w:val="center"/>
          </w:tcPr>
          <w:p w14:paraId="1BB3487F" w14:textId="77777777" w:rsidR="00F00443" w:rsidRPr="00C26455" w:rsidRDefault="00F00443" w:rsidP="006E5E5C">
            <w:pPr>
              <w:pStyle w:val="aff7"/>
              <w:ind w:firstLineChars="0" w:firstLine="0"/>
              <w:jc w:val="both"/>
              <w:rPr>
                <w:rFonts w:eastAsiaTheme="minorEastAsia"/>
              </w:rPr>
            </w:pPr>
            <w:r w:rsidRPr="00C26455">
              <w:rPr>
                <w:rFonts w:eastAsiaTheme="minorEastAsia"/>
              </w:rPr>
              <w:t>根据国家及有关部门要求，加大</w:t>
            </w:r>
            <w:hyperlink r:id="rId46" w:history="1">
              <w:r w:rsidRPr="00C26455">
                <w:rPr>
                  <w:rFonts w:eastAsiaTheme="minorEastAsia"/>
                </w:rPr>
                <w:t>重金属污染</w:t>
              </w:r>
            </w:hyperlink>
            <w:r w:rsidRPr="00C26455">
              <w:rPr>
                <w:rFonts w:eastAsiaTheme="minorEastAsia"/>
              </w:rPr>
              <w:t>重点行业产业结构调整力度，优化空间布局。积极引导、支持皮革及毛皮鞣制加工、铅酸蓄电池制造、电镀加工及其生产线等重点行业企业进入相应工业集聚区、园区，集约化、专业化集聚发展。</w:t>
            </w:r>
          </w:p>
        </w:tc>
        <w:tc>
          <w:tcPr>
            <w:tcW w:w="1414" w:type="pct"/>
            <w:vAlign w:val="center"/>
          </w:tcPr>
          <w:p w14:paraId="47F0FC44" w14:textId="77777777" w:rsidR="00F00443" w:rsidRPr="00C26455" w:rsidRDefault="00F00443" w:rsidP="006E5E5C">
            <w:pPr>
              <w:pStyle w:val="aff7"/>
              <w:ind w:firstLineChars="0" w:firstLine="0"/>
              <w:jc w:val="both"/>
              <w:rPr>
                <w:rFonts w:eastAsiaTheme="minorEastAsia"/>
              </w:rPr>
            </w:pPr>
            <w:r w:rsidRPr="00C26455">
              <w:rPr>
                <w:rFonts w:eastAsiaTheme="minorEastAsia"/>
              </w:rPr>
              <w:t>本项目涉及电镀工序，位于新乡市动力电池专业园区。</w:t>
            </w:r>
          </w:p>
        </w:tc>
        <w:tc>
          <w:tcPr>
            <w:tcW w:w="614" w:type="pct"/>
            <w:vAlign w:val="center"/>
          </w:tcPr>
          <w:p w14:paraId="030A852A" w14:textId="08CAEE51" w:rsidR="00F00443" w:rsidRPr="00C26455" w:rsidRDefault="00577C1D" w:rsidP="00F00443">
            <w:pPr>
              <w:pStyle w:val="aff6"/>
              <w:rPr>
                <w:rFonts w:eastAsiaTheme="minorEastAsia"/>
              </w:rPr>
            </w:pPr>
            <w:r w:rsidRPr="00C26455">
              <w:rPr>
                <w:rFonts w:eastAsiaTheme="minorEastAsia" w:hint="eastAsia"/>
              </w:rPr>
              <w:t>符合</w:t>
            </w:r>
          </w:p>
        </w:tc>
      </w:tr>
      <w:tr w:rsidR="00C26455" w:rsidRPr="00C26455" w14:paraId="7619B64F" w14:textId="77777777" w:rsidTr="00F00443">
        <w:trPr>
          <w:trHeight w:val="397"/>
          <w:jc w:val="center"/>
        </w:trPr>
        <w:tc>
          <w:tcPr>
            <w:tcW w:w="681" w:type="pct"/>
            <w:vAlign w:val="center"/>
          </w:tcPr>
          <w:p w14:paraId="232E6862" w14:textId="77777777" w:rsidR="00F00443" w:rsidRPr="00C26455" w:rsidRDefault="00F00443" w:rsidP="006E5E5C">
            <w:pPr>
              <w:pStyle w:val="aff7"/>
              <w:ind w:firstLineChars="0" w:firstLine="0"/>
              <w:jc w:val="both"/>
              <w:rPr>
                <w:rFonts w:eastAsiaTheme="minorEastAsia"/>
                <w:snapToGrid/>
                <w:szCs w:val="28"/>
              </w:rPr>
            </w:pPr>
            <w:r w:rsidRPr="00C26455">
              <w:rPr>
                <w:rFonts w:eastAsiaTheme="minorEastAsia"/>
                <w:snapToGrid/>
                <w:szCs w:val="28"/>
              </w:rPr>
              <w:t>(</w:t>
            </w:r>
            <w:r w:rsidRPr="00C26455">
              <w:rPr>
                <w:rFonts w:eastAsiaTheme="minorEastAsia"/>
                <w:snapToGrid/>
                <w:szCs w:val="28"/>
              </w:rPr>
              <w:t>七</w:t>
            </w:r>
            <w:r w:rsidRPr="00C26455">
              <w:rPr>
                <w:rFonts w:eastAsiaTheme="minorEastAsia"/>
                <w:snapToGrid/>
                <w:szCs w:val="28"/>
              </w:rPr>
              <w:t>)</w:t>
            </w:r>
            <w:r w:rsidRPr="00C26455">
              <w:rPr>
                <w:rFonts w:eastAsiaTheme="minorEastAsia"/>
                <w:snapToGrid/>
                <w:szCs w:val="28"/>
              </w:rPr>
              <w:t>开展涉镉等重金属行业企业排查整治</w:t>
            </w:r>
          </w:p>
        </w:tc>
        <w:tc>
          <w:tcPr>
            <w:tcW w:w="2291" w:type="pct"/>
            <w:vAlign w:val="center"/>
          </w:tcPr>
          <w:p w14:paraId="46672C47" w14:textId="77777777" w:rsidR="00F00443" w:rsidRPr="00C26455" w:rsidRDefault="00F00443" w:rsidP="006E5E5C">
            <w:pPr>
              <w:pStyle w:val="aff7"/>
              <w:ind w:firstLineChars="0" w:firstLine="0"/>
              <w:jc w:val="both"/>
              <w:rPr>
                <w:rFonts w:eastAsiaTheme="minorEastAsia"/>
                <w:snapToGrid/>
                <w:szCs w:val="28"/>
              </w:rPr>
            </w:pPr>
            <w:r w:rsidRPr="00C26455">
              <w:rPr>
                <w:rFonts w:eastAsiaTheme="minorEastAsia"/>
                <w:snapToGrid/>
                <w:szCs w:val="28"/>
              </w:rPr>
              <w:t>全省涉重金属行业企业生产废水应按照</w:t>
            </w:r>
            <w:r w:rsidRPr="00C26455">
              <w:rPr>
                <w:rFonts w:eastAsiaTheme="minorEastAsia"/>
                <w:snapToGrid/>
                <w:szCs w:val="28"/>
              </w:rPr>
              <w:t>“</w:t>
            </w:r>
            <w:r w:rsidRPr="00C26455">
              <w:rPr>
                <w:rFonts w:eastAsiaTheme="minorEastAsia"/>
                <w:snapToGrid/>
                <w:szCs w:val="28"/>
              </w:rPr>
              <w:t>清污分流、污污分流</w:t>
            </w:r>
            <w:r w:rsidRPr="00C26455">
              <w:rPr>
                <w:rFonts w:eastAsiaTheme="minorEastAsia"/>
                <w:snapToGrid/>
                <w:szCs w:val="28"/>
              </w:rPr>
              <w:t>”</w:t>
            </w:r>
            <w:r w:rsidRPr="00C26455">
              <w:rPr>
                <w:rFonts w:eastAsiaTheme="minorEastAsia"/>
                <w:snapToGrid/>
                <w:szCs w:val="28"/>
              </w:rPr>
              <w:t>、</w:t>
            </w:r>
            <w:r w:rsidRPr="00C26455">
              <w:rPr>
                <w:rFonts w:eastAsiaTheme="minorEastAsia"/>
                <w:snapToGrid/>
                <w:szCs w:val="28"/>
              </w:rPr>
              <w:t>“</w:t>
            </w:r>
            <w:r w:rsidRPr="00C26455">
              <w:rPr>
                <w:rFonts w:eastAsiaTheme="minorEastAsia"/>
                <w:snapToGrid/>
                <w:szCs w:val="28"/>
              </w:rPr>
              <w:t>循环套用、再生利用</w:t>
            </w:r>
            <w:r w:rsidRPr="00C26455">
              <w:rPr>
                <w:rFonts w:eastAsiaTheme="minorEastAsia"/>
                <w:snapToGrid/>
                <w:szCs w:val="28"/>
              </w:rPr>
              <w:t>”</w:t>
            </w:r>
            <w:r w:rsidRPr="00C26455">
              <w:rPr>
                <w:rFonts w:eastAsiaTheme="minorEastAsia"/>
                <w:snapToGrid/>
                <w:szCs w:val="28"/>
              </w:rPr>
              <w:t>等原则进行达标处理及循环利用。企业废水处理设施的建设及改造应严格按照相应行业废水治理工程技术规范、污染防治技术指南及其它废水治理工程技术要求实施，厂区初期雨水经收集后应与厂区生活废水进入企业综合废水处理设施。综合废水排放口</w:t>
            </w:r>
            <w:hyperlink r:id="rId47" w:history="1">
              <w:r w:rsidRPr="00C26455">
                <w:rPr>
                  <w:rFonts w:eastAsiaTheme="minorEastAsia"/>
                  <w:snapToGrid/>
                  <w:szCs w:val="28"/>
                </w:rPr>
                <w:t>重金属污染</w:t>
              </w:r>
            </w:hyperlink>
            <w:r w:rsidRPr="00C26455">
              <w:rPr>
                <w:rFonts w:eastAsiaTheme="minorEastAsia"/>
                <w:snapToGrid/>
                <w:szCs w:val="28"/>
              </w:rPr>
              <w:t>物应达到国家污染物排放标准限值要求。凡执行河南省特别排放标准限值及区域、流域内有地方标准的涉重金属排放行业企业，污染物排放应严格执行相应标准要求。</w:t>
            </w:r>
          </w:p>
        </w:tc>
        <w:tc>
          <w:tcPr>
            <w:tcW w:w="1414" w:type="pct"/>
            <w:vAlign w:val="center"/>
          </w:tcPr>
          <w:p w14:paraId="7F1A6DDD" w14:textId="77777777" w:rsidR="00F00443" w:rsidRPr="00C26455" w:rsidRDefault="00F00443" w:rsidP="006E5E5C">
            <w:pPr>
              <w:pStyle w:val="aff7"/>
              <w:ind w:firstLineChars="0" w:firstLine="0"/>
              <w:jc w:val="both"/>
              <w:rPr>
                <w:rFonts w:eastAsiaTheme="minorEastAsia"/>
              </w:rPr>
            </w:pPr>
            <w:r w:rsidRPr="00C26455">
              <w:rPr>
                <w:rFonts w:eastAsiaTheme="minorEastAsia"/>
              </w:rPr>
              <w:t>本项目建成后严格</w:t>
            </w:r>
            <w:r w:rsidRPr="00C26455">
              <w:rPr>
                <w:rFonts w:eastAsiaTheme="minorEastAsia"/>
                <w:snapToGrid/>
                <w:szCs w:val="28"/>
              </w:rPr>
              <w:t>按照</w:t>
            </w:r>
            <w:r w:rsidRPr="00C26455">
              <w:rPr>
                <w:rFonts w:eastAsiaTheme="minorEastAsia"/>
                <w:snapToGrid/>
                <w:szCs w:val="28"/>
              </w:rPr>
              <w:t>“</w:t>
            </w:r>
            <w:r w:rsidRPr="00C26455">
              <w:rPr>
                <w:rFonts w:eastAsiaTheme="minorEastAsia"/>
                <w:snapToGrid/>
                <w:szCs w:val="28"/>
              </w:rPr>
              <w:t>清污分流、污污分流</w:t>
            </w:r>
            <w:r w:rsidRPr="00C26455">
              <w:rPr>
                <w:rFonts w:eastAsiaTheme="minorEastAsia"/>
                <w:snapToGrid/>
                <w:szCs w:val="28"/>
              </w:rPr>
              <w:t>”</w:t>
            </w:r>
            <w:r w:rsidRPr="00C26455">
              <w:rPr>
                <w:rFonts w:eastAsiaTheme="minorEastAsia"/>
                <w:snapToGrid/>
                <w:szCs w:val="28"/>
              </w:rPr>
              <w:t>、</w:t>
            </w:r>
            <w:r w:rsidRPr="00C26455">
              <w:rPr>
                <w:rFonts w:eastAsiaTheme="minorEastAsia"/>
                <w:snapToGrid/>
                <w:szCs w:val="28"/>
              </w:rPr>
              <w:t>“</w:t>
            </w:r>
            <w:r w:rsidRPr="00C26455">
              <w:rPr>
                <w:rFonts w:eastAsiaTheme="minorEastAsia"/>
                <w:snapToGrid/>
                <w:szCs w:val="28"/>
              </w:rPr>
              <w:t>循环套用、再生利用</w:t>
            </w:r>
            <w:r w:rsidRPr="00C26455">
              <w:rPr>
                <w:rFonts w:eastAsiaTheme="minorEastAsia"/>
                <w:snapToGrid/>
                <w:szCs w:val="28"/>
              </w:rPr>
              <w:t>”</w:t>
            </w:r>
            <w:r w:rsidRPr="00C26455">
              <w:rPr>
                <w:rFonts w:eastAsiaTheme="minorEastAsia"/>
                <w:snapToGrid/>
                <w:szCs w:val="28"/>
              </w:rPr>
              <w:t>等原则进行达标处理及循环利用。废水处理设施的建设及改造严格按照相应行业废水治理工程技术规范、污染防治技术指南及其它废水治理工程技术要求实施。</w:t>
            </w:r>
          </w:p>
        </w:tc>
        <w:tc>
          <w:tcPr>
            <w:tcW w:w="614" w:type="pct"/>
            <w:vAlign w:val="center"/>
          </w:tcPr>
          <w:p w14:paraId="33F5C1D4" w14:textId="23DF4A58" w:rsidR="00F00443" w:rsidRPr="00C26455" w:rsidRDefault="00577C1D" w:rsidP="00F00443">
            <w:pPr>
              <w:pStyle w:val="aff6"/>
              <w:rPr>
                <w:rFonts w:eastAsiaTheme="minorEastAsia"/>
              </w:rPr>
            </w:pPr>
            <w:r w:rsidRPr="00C26455">
              <w:rPr>
                <w:rFonts w:eastAsiaTheme="minorEastAsia" w:hint="eastAsia"/>
              </w:rPr>
              <w:t>符合</w:t>
            </w:r>
          </w:p>
        </w:tc>
      </w:tr>
      <w:tr w:rsidR="00C26455" w:rsidRPr="00C26455" w14:paraId="756E5BAC" w14:textId="77777777" w:rsidTr="00F00443">
        <w:trPr>
          <w:trHeight w:val="397"/>
          <w:jc w:val="center"/>
        </w:trPr>
        <w:tc>
          <w:tcPr>
            <w:tcW w:w="681" w:type="pct"/>
            <w:vAlign w:val="center"/>
          </w:tcPr>
          <w:p w14:paraId="5373DBCD" w14:textId="77777777" w:rsidR="00F00443" w:rsidRPr="00C26455" w:rsidRDefault="00F00443" w:rsidP="006E5E5C">
            <w:pPr>
              <w:pStyle w:val="aff7"/>
              <w:ind w:firstLineChars="0" w:firstLine="0"/>
              <w:jc w:val="both"/>
              <w:rPr>
                <w:rFonts w:eastAsiaTheme="minorEastAsia"/>
                <w:snapToGrid/>
                <w:szCs w:val="28"/>
              </w:rPr>
            </w:pPr>
            <w:r w:rsidRPr="00C26455">
              <w:rPr>
                <w:rFonts w:eastAsiaTheme="minorEastAsia"/>
              </w:rPr>
              <w:t>(</w:t>
            </w:r>
            <w:r w:rsidRPr="00C26455">
              <w:rPr>
                <w:rFonts w:eastAsiaTheme="minorEastAsia"/>
              </w:rPr>
              <w:t>八</w:t>
            </w:r>
            <w:r w:rsidRPr="00C26455">
              <w:rPr>
                <w:rFonts w:eastAsiaTheme="minorEastAsia"/>
              </w:rPr>
              <w:t>)</w:t>
            </w:r>
            <w:r w:rsidRPr="00C26455">
              <w:rPr>
                <w:rFonts w:eastAsiaTheme="minorEastAsia"/>
              </w:rPr>
              <w:t>全面实施</w:t>
            </w:r>
            <w:hyperlink r:id="rId48" w:history="1">
              <w:r w:rsidRPr="00C26455">
                <w:rPr>
                  <w:rFonts w:eastAsiaTheme="minorEastAsia"/>
                </w:rPr>
                <w:t>环境风险</w:t>
              </w:r>
            </w:hyperlink>
            <w:r w:rsidR="00263CB4" w:rsidRPr="00C26455">
              <w:rPr>
                <w:rFonts w:eastAsiaTheme="minorEastAsia"/>
              </w:rPr>
              <w:t>防控</w:t>
            </w:r>
          </w:p>
        </w:tc>
        <w:tc>
          <w:tcPr>
            <w:tcW w:w="2291" w:type="pct"/>
            <w:vAlign w:val="center"/>
          </w:tcPr>
          <w:p w14:paraId="1EC41EEB" w14:textId="77777777" w:rsidR="00F00443" w:rsidRPr="00C26455" w:rsidRDefault="00F00443" w:rsidP="006E5E5C">
            <w:pPr>
              <w:pStyle w:val="aff7"/>
              <w:ind w:firstLineChars="0" w:firstLine="0"/>
              <w:jc w:val="both"/>
              <w:rPr>
                <w:rFonts w:eastAsiaTheme="minorEastAsia"/>
              </w:rPr>
            </w:pPr>
            <w:r w:rsidRPr="00C26455">
              <w:rPr>
                <w:rFonts w:eastAsiaTheme="minorEastAsia"/>
              </w:rPr>
              <w:t>新建、改建、扩建涉</w:t>
            </w:r>
            <w:hyperlink r:id="rId49" w:history="1">
              <w:r w:rsidRPr="00C26455">
                <w:rPr>
                  <w:rFonts w:eastAsiaTheme="minorEastAsia"/>
                </w:rPr>
                <w:t>重金属污染</w:t>
              </w:r>
            </w:hyperlink>
            <w:r w:rsidRPr="00C26455">
              <w:rPr>
                <w:rFonts w:eastAsiaTheme="minorEastAsia"/>
              </w:rPr>
              <w:t>物排放以及可能对土壤环境造成累积性影响的建设项目，在开展</w:t>
            </w:r>
            <w:hyperlink r:id="rId50" w:history="1">
              <w:r w:rsidRPr="00C26455">
                <w:rPr>
                  <w:rFonts w:eastAsiaTheme="minorEastAsia"/>
                </w:rPr>
                <w:t>环境影响评价</w:t>
              </w:r>
            </w:hyperlink>
            <w:r w:rsidRPr="00C26455">
              <w:rPr>
                <w:rFonts w:eastAsiaTheme="minorEastAsia"/>
              </w:rPr>
              <w:t>时，建设单位应对建设用地及其周边土壤和地下</w:t>
            </w:r>
            <w:hyperlink r:id="rId51" w:tgtFrame="_blank" w:history="1">
              <w:r w:rsidRPr="00C26455">
                <w:rPr>
                  <w:rFonts w:eastAsiaTheme="minorEastAsia"/>
                </w:rPr>
                <w:t>水环境</w:t>
              </w:r>
            </w:hyperlink>
            <w:r w:rsidRPr="00C26455">
              <w:rPr>
                <w:rFonts w:eastAsiaTheme="minorEastAsia"/>
              </w:rPr>
              <w:t>质量状况进行调查和</w:t>
            </w:r>
            <w:hyperlink r:id="rId52" w:history="1">
              <w:r w:rsidRPr="00C26455">
                <w:rPr>
                  <w:rFonts w:eastAsiaTheme="minorEastAsia"/>
                </w:rPr>
                <w:t>环境风险</w:t>
              </w:r>
            </w:hyperlink>
            <w:r w:rsidRPr="00C26455">
              <w:rPr>
                <w:rFonts w:eastAsiaTheme="minorEastAsia"/>
              </w:rPr>
              <w:t>评估。</w:t>
            </w:r>
          </w:p>
        </w:tc>
        <w:tc>
          <w:tcPr>
            <w:tcW w:w="1414" w:type="pct"/>
            <w:vAlign w:val="center"/>
          </w:tcPr>
          <w:p w14:paraId="64E2CFDF" w14:textId="77777777" w:rsidR="00F00443" w:rsidRPr="00C26455" w:rsidRDefault="00F00443" w:rsidP="006E5E5C">
            <w:pPr>
              <w:pStyle w:val="aff7"/>
              <w:ind w:firstLineChars="0" w:firstLine="0"/>
              <w:jc w:val="both"/>
              <w:rPr>
                <w:rFonts w:eastAsiaTheme="minorEastAsia"/>
              </w:rPr>
            </w:pPr>
            <w:r w:rsidRPr="00C26455">
              <w:rPr>
                <w:rFonts w:eastAsiaTheme="minorEastAsia"/>
              </w:rPr>
              <w:t>本项目属于新建项目，在开展</w:t>
            </w:r>
            <w:hyperlink r:id="rId53" w:history="1">
              <w:r w:rsidRPr="00C26455">
                <w:rPr>
                  <w:rFonts w:eastAsiaTheme="minorEastAsia"/>
                </w:rPr>
                <w:t>环境影响评价</w:t>
              </w:r>
            </w:hyperlink>
            <w:r w:rsidRPr="00C26455">
              <w:rPr>
                <w:rFonts w:eastAsiaTheme="minorEastAsia"/>
              </w:rPr>
              <w:t>时，建设单位已对建设用地及其周边土壤和地下</w:t>
            </w:r>
            <w:hyperlink r:id="rId54" w:tgtFrame="_blank" w:history="1">
              <w:r w:rsidRPr="00C26455">
                <w:rPr>
                  <w:rFonts w:eastAsiaTheme="minorEastAsia"/>
                </w:rPr>
                <w:t>水环境</w:t>
              </w:r>
            </w:hyperlink>
            <w:r w:rsidRPr="00C26455">
              <w:rPr>
                <w:rFonts w:eastAsiaTheme="minorEastAsia"/>
              </w:rPr>
              <w:t>质量状况进行调查和</w:t>
            </w:r>
            <w:hyperlink r:id="rId55" w:history="1">
              <w:r w:rsidRPr="00C26455">
                <w:rPr>
                  <w:rFonts w:eastAsiaTheme="minorEastAsia"/>
                </w:rPr>
                <w:t>环境风险</w:t>
              </w:r>
            </w:hyperlink>
            <w:r w:rsidRPr="00C26455">
              <w:rPr>
                <w:rFonts w:eastAsiaTheme="minorEastAsia"/>
              </w:rPr>
              <w:t>评估。</w:t>
            </w:r>
          </w:p>
        </w:tc>
        <w:tc>
          <w:tcPr>
            <w:tcW w:w="614" w:type="pct"/>
            <w:vAlign w:val="center"/>
          </w:tcPr>
          <w:p w14:paraId="6C4D882F" w14:textId="6F8B7314" w:rsidR="00F00443" w:rsidRPr="00C26455" w:rsidRDefault="00577C1D" w:rsidP="00F00443">
            <w:pPr>
              <w:pStyle w:val="aff6"/>
              <w:rPr>
                <w:rFonts w:eastAsiaTheme="minorEastAsia"/>
              </w:rPr>
            </w:pPr>
            <w:r w:rsidRPr="00C26455">
              <w:rPr>
                <w:rFonts w:eastAsiaTheme="minorEastAsia" w:hint="eastAsia"/>
              </w:rPr>
              <w:t>符合</w:t>
            </w:r>
          </w:p>
        </w:tc>
      </w:tr>
    </w:tbl>
    <w:p w14:paraId="3B103165" w14:textId="6FCD6FD9" w:rsidR="00400E56" w:rsidRPr="00C26455" w:rsidRDefault="00400E56" w:rsidP="00400E56">
      <w:pPr>
        <w:ind w:firstLine="480"/>
      </w:pPr>
      <w:r w:rsidRPr="00C26455">
        <w:rPr>
          <w:rFonts w:hint="eastAsia"/>
        </w:rPr>
        <w:t>由上表可知，本项目符合《河南省涉重金属重点行业污染防控工作方案》的相关要求。</w:t>
      </w:r>
    </w:p>
    <w:p w14:paraId="25BFC534" w14:textId="50B140CF" w:rsidR="00F00443" w:rsidRPr="00C26455" w:rsidRDefault="006E5E5C" w:rsidP="00D47023">
      <w:pPr>
        <w:pStyle w:val="30"/>
        <w:spacing w:before="240" w:after="120"/>
      </w:pPr>
      <w:bookmarkStart w:id="334" w:name="_Toc108122497"/>
      <w:r w:rsidRPr="00C26455">
        <w:rPr>
          <w:rFonts w:hint="eastAsia"/>
        </w:rPr>
        <w:t>与河南省环境保护厅关于印发《河南省重金属污染防治工作指导意见》（豫环文</w:t>
      </w:r>
      <w:r w:rsidRPr="00C26455">
        <w:rPr>
          <w:rFonts w:hint="eastAsia"/>
        </w:rPr>
        <w:t>[2017]277</w:t>
      </w:r>
      <w:r w:rsidRPr="00C26455">
        <w:rPr>
          <w:rFonts w:hint="eastAsia"/>
        </w:rPr>
        <w:t>号）相符性分析</w:t>
      </w:r>
      <w:bookmarkEnd w:id="334"/>
    </w:p>
    <w:p w14:paraId="48FD2F23" w14:textId="77777777" w:rsidR="006E5E5C" w:rsidRPr="00C26455" w:rsidRDefault="006E5E5C" w:rsidP="006E5E5C">
      <w:pPr>
        <w:ind w:firstLine="480"/>
      </w:pPr>
      <w:r w:rsidRPr="00C26455">
        <w:rPr>
          <w:rFonts w:hint="eastAsia"/>
        </w:rPr>
        <w:t>根据《河南省重金属污染防治工作指导意见》（豫环文</w:t>
      </w:r>
      <w:r w:rsidRPr="00C26455">
        <w:rPr>
          <w:rFonts w:hint="eastAsia"/>
        </w:rPr>
        <w:t>[2017]277</w:t>
      </w:r>
      <w:r w:rsidRPr="00C26455">
        <w:rPr>
          <w:rFonts w:hint="eastAsia"/>
        </w:rPr>
        <w:t>号）的内容，结合本项目的情况，该条例中涉及到本项目的内容与本项目实际情况的对比分析见下表。</w:t>
      </w:r>
    </w:p>
    <w:p w14:paraId="7C498AA1" w14:textId="77777777" w:rsidR="00A551EE" w:rsidRDefault="00A551EE" w:rsidP="00C73D59">
      <w:pPr>
        <w:pStyle w:val="24"/>
        <w:spacing w:before="240" w:after="120"/>
        <w:ind w:firstLine="482"/>
      </w:pPr>
    </w:p>
    <w:p w14:paraId="340623FD" w14:textId="1F3DA660" w:rsidR="006E5E5C" w:rsidRPr="00C26455" w:rsidRDefault="006E5E5C" w:rsidP="00C73D59">
      <w:pPr>
        <w:pStyle w:val="24"/>
        <w:spacing w:before="240" w:after="120"/>
        <w:ind w:firstLine="482"/>
      </w:pPr>
      <w:r w:rsidRPr="00C26455">
        <w:rPr>
          <w:rFonts w:hint="eastAsia"/>
        </w:rPr>
        <w:lastRenderedPageBreak/>
        <w:t>表</w:t>
      </w:r>
      <w:r w:rsidRPr="00C26455">
        <w:rPr>
          <w:rFonts w:hint="eastAsia"/>
        </w:rPr>
        <w:t>2-</w:t>
      </w:r>
      <w:r w:rsidR="003178CF">
        <w:rPr>
          <w:rFonts w:hint="eastAsia"/>
        </w:rPr>
        <w:t>29</w:t>
      </w:r>
      <w:r w:rsidRPr="00C26455">
        <w:rPr>
          <w:rFonts w:hint="eastAsia"/>
        </w:rPr>
        <w:t xml:space="preserve">    </w:t>
      </w:r>
      <w:r w:rsidRPr="00C26455">
        <w:rPr>
          <w:rFonts w:hint="eastAsia"/>
        </w:rPr>
        <w:t>本项目与《河南省重金属污染防治工作指导意见》对比分析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C26455" w:rsidRPr="00C26455" w14:paraId="273D09DD" w14:textId="77777777" w:rsidTr="006E5E5C">
        <w:trPr>
          <w:trHeight w:val="397"/>
          <w:jc w:val="center"/>
        </w:trPr>
        <w:tc>
          <w:tcPr>
            <w:tcW w:w="681" w:type="pct"/>
            <w:vAlign w:val="center"/>
          </w:tcPr>
          <w:p w14:paraId="6A9F6551" w14:textId="77777777" w:rsidR="006E5E5C" w:rsidRPr="00C26455" w:rsidRDefault="006E5E5C" w:rsidP="006E5E5C">
            <w:pPr>
              <w:pStyle w:val="affa"/>
              <w:rPr>
                <w:rFonts w:eastAsiaTheme="minorEastAsia" w:cs="Times New Roman"/>
                <w:color w:val="auto"/>
              </w:rPr>
            </w:pPr>
            <w:r w:rsidRPr="00C26455">
              <w:rPr>
                <w:rFonts w:eastAsiaTheme="minorEastAsia" w:cs="Times New Roman"/>
                <w:color w:val="auto"/>
              </w:rPr>
              <w:t>项目</w:t>
            </w:r>
          </w:p>
        </w:tc>
        <w:tc>
          <w:tcPr>
            <w:tcW w:w="2291" w:type="pct"/>
            <w:vAlign w:val="center"/>
          </w:tcPr>
          <w:p w14:paraId="7FFECE68" w14:textId="77777777" w:rsidR="006E5E5C" w:rsidRPr="00C26455" w:rsidRDefault="006E5E5C" w:rsidP="006E5E5C">
            <w:pPr>
              <w:pStyle w:val="affa"/>
              <w:rPr>
                <w:rFonts w:eastAsiaTheme="minorEastAsia" w:cs="Times New Roman"/>
                <w:color w:val="auto"/>
              </w:rPr>
            </w:pPr>
            <w:r w:rsidRPr="00C26455">
              <w:rPr>
                <w:rFonts w:eastAsiaTheme="minorEastAsia" w:cs="Times New Roman"/>
                <w:color w:val="auto"/>
              </w:rPr>
              <w:t>实施方案</w:t>
            </w:r>
          </w:p>
        </w:tc>
        <w:tc>
          <w:tcPr>
            <w:tcW w:w="1413" w:type="pct"/>
            <w:vAlign w:val="center"/>
          </w:tcPr>
          <w:p w14:paraId="6D4160E4" w14:textId="77777777" w:rsidR="006E5E5C" w:rsidRPr="00C26455" w:rsidRDefault="006E5E5C" w:rsidP="006E5E5C">
            <w:pPr>
              <w:pStyle w:val="affa"/>
              <w:rPr>
                <w:rFonts w:eastAsiaTheme="minorEastAsia" w:cs="Times New Roman"/>
                <w:color w:val="auto"/>
              </w:rPr>
            </w:pPr>
            <w:r w:rsidRPr="00C26455">
              <w:rPr>
                <w:rFonts w:eastAsiaTheme="minorEastAsia" w:cs="Times New Roman"/>
                <w:color w:val="auto"/>
              </w:rPr>
              <w:t>本项目建设情况</w:t>
            </w:r>
          </w:p>
        </w:tc>
        <w:tc>
          <w:tcPr>
            <w:tcW w:w="615" w:type="pct"/>
            <w:vAlign w:val="center"/>
          </w:tcPr>
          <w:p w14:paraId="002F0770" w14:textId="77777777" w:rsidR="006E5E5C" w:rsidRPr="00C26455" w:rsidRDefault="006E5E5C" w:rsidP="006E5E5C">
            <w:pPr>
              <w:pStyle w:val="affa"/>
              <w:rPr>
                <w:rFonts w:eastAsiaTheme="minorEastAsia" w:cs="Times New Roman"/>
                <w:color w:val="auto"/>
              </w:rPr>
            </w:pPr>
            <w:r w:rsidRPr="00C26455">
              <w:rPr>
                <w:rFonts w:eastAsiaTheme="minorEastAsia" w:cs="Times New Roman"/>
                <w:color w:val="auto"/>
              </w:rPr>
              <w:t>是否符合要求</w:t>
            </w:r>
          </w:p>
        </w:tc>
      </w:tr>
      <w:tr w:rsidR="00C26455" w:rsidRPr="00C26455" w14:paraId="208E6858" w14:textId="77777777" w:rsidTr="006E5E5C">
        <w:trPr>
          <w:trHeight w:val="397"/>
          <w:jc w:val="center"/>
        </w:trPr>
        <w:tc>
          <w:tcPr>
            <w:tcW w:w="681" w:type="pct"/>
            <w:vMerge w:val="restart"/>
            <w:vAlign w:val="center"/>
          </w:tcPr>
          <w:p w14:paraId="6BB02346" w14:textId="77777777" w:rsidR="006E5E5C" w:rsidRPr="00C26455" w:rsidRDefault="006E5E5C" w:rsidP="006E5E5C">
            <w:pPr>
              <w:pStyle w:val="aff6"/>
              <w:jc w:val="both"/>
              <w:rPr>
                <w:rFonts w:eastAsiaTheme="minorEastAsia"/>
                <w:szCs w:val="28"/>
              </w:rPr>
            </w:pPr>
            <w:r w:rsidRPr="00C26455">
              <w:rPr>
                <w:rFonts w:eastAsiaTheme="minorEastAsia"/>
                <w:szCs w:val="28"/>
              </w:rPr>
              <w:t>严格控制新增污染物排放</w:t>
            </w:r>
          </w:p>
        </w:tc>
        <w:tc>
          <w:tcPr>
            <w:tcW w:w="2291" w:type="pct"/>
            <w:vAlign w:val="center"/>
          </w:tcPr>
          <w:p w14:paraId="5F46214D" w14:textId="77777777" w:rsidR="006E5E5C" w:rsidRPr="00C26455" w:rsidRDefault="006E5E5C" w:rsidP="006E5E5C">
            <w:pPr>
              <w:pStyle w:val="aff7"/>
              <w:ind w:firstLineChars="0" w:firstLine="0"/>
              <w:jc w:val="both"/>
              <w:rPr>
                <w:rFonts w:eastAsiaTheme="minorEastAsia"/>
              </w:rPr>
            </w:pPr>
            <w:r w:rsidRPr="00C26455">
              <w:rPr>
                <w:rFonts w:eastAsiaTheme="minorEastAsia"/>
              </w:rPr>
              <w:t>严格环境准入。新建项目审批实施</w:t>
            </w:r>
            <w:r w:rsidRPr="00C26455">
              <w:rPr>
                <w:rFonts w:eastAsiaTheme="minorEastAsia"/>
              </w:rPr>
              <w:t>“</w:t>
            </w:r>
            <w:r w:rsidRPr="00C26455">
              <w:rPr>
                <w:rFonts w:eastAsiaTheme="minorEastAsia"/>
              </w:rPr>
              <w:t>增产减污</w:t>
            </w:r>
            <w:r w:rsidRPr="00C26455">
              <w:rPr>
                <w:rFonts w:eastAsiaTheme="minorEastAsia"/>
              </w:rPr>
              <w:t>”</w:t>
            </w:r>
            <w:r w:rsidRPr="00C26455">
              <w:rPr>
                <w:rFonts w:eastAsiaTheme="minorEastAsia"/>
              </w:rPr>
              <w:t>政策。自</w:t>
            </w:r>
            <w:r w:rsidRPr="00C26455">
              <w:rPr>
                <w:rFonts w:eastAsiaTheme="minorEastAsia"/>
              </w:rPr>
              <w:t>2017</w:t>
            </w:r>
            <w:r w:rsidRPr="00C26455">
              <w:rPr>
                <w:rFonts w:eastAsiaTheme="minorEastAsia"/>
              </w:rPr>
              <w:t>年起，全省新建、改建、扩建重金属污染物排放项目，要通过</w:t>
            </w:r>
            <w:r w:rsidRPr="00C26455">
              <w:rPr>
                <w:rFonts w:eastAsiaTheme="minorEastAsia"/>
              </w:rPr>
              <w:t>“</w:t>
            </w:r>
            <w:r w:rsidRPr="00C26455">
              <w:rPr>
                <w:rFonts w:eastAsiaTheme="minorEastAsia"/>
              </w:rPr>
              <w:t>以新带老</w:t>
            </w:r>
            <w:r w:rsidRPr="00C26455">
              <w:rPr>
                <w:rFonts w:eastAsiaTheme="minorEastAsia"/>
              </w:rPr>
              <w:t>”</w:t>
            </w:r>
            <w:r w:rsidRPr="00C26455">
              <w:rPr>
                <w:rFonts w:eastAsiaTheme="minorEastAsia"/>
              </w:rPr>
              <w:t>治理，淘汰落后产能及区域替代等措施达到重金属污染物</w:t>
            </w:r>
            <w:r w:rsidRPr="00C26455">
              <w:rPr>
                <w:rFonts w:eastAsiaTheme="minorEastAsia"/>
              </w:rPr>
              <w:t>“</w:t>
            </w:r>
            <w:r w:rsidRPr="00C26455">
              <w:rPr>
                <w:rFonts w:eastAsiaTheme="minorEastAsia"/>
              </w:rPr>
              <w:t>等量置换</w:t>
            </w:r>
            <w:r w:rsidRPr="00C26455">
              <w:rPr>
                <w:rFonts w:eastAsiaTheme="minorEastAsia"/>
              </w:rPr>
              <w:t>”</w:t>
            </w:r>
            <w:r w:rsidRPr="00C26455">
              <w:rPr>
                <w:rFonts w:eastAsiaTheme="minorEastAsia"/>
              </w:rPr>
              <w:t>、</w:t>
            </w:r>
            <w:r w:rsidRPr="00C26455">
              <w:rPr>
                <w:rFonts w:eastAsiaTheme="minorEastAsia"/>
              </w:rPr>
              <w:t>“</w:t>
            </w:r>
            <w:r w:rsidRPr="00C26455">
              <w:rPr>
                <w:rFonts w:eastAsiaTheme="minorEastAsia"/>
              </w:rPr>
              <w:t>减量置换</w:t>
            </w:r>
            <w:r w:rsidRPr="00C26455">
              <w:rPr>
                <w:rFonts w:eastAsiaTheme="minorEastAsia"/>
              </w:rPr>
              <w:t>”</w:t>
            </w:r>
            <w:r w:rsidRPr="00C26455">
              <w:rPr>
                <w:rFonts w:eastAsiaTheme="minorEastAsia"/>
              </w:rPr>
              <w:t>的要求，实现项目所在区域内重点重金属污染物排放总量零增长或进一步削减。</w:t>
            </w:r>
          </w:p>
        </w:tc>
        <w:tc>
          <w:tcPr>
            <w:tcW w:w="1413" w:type="pct"/>
            <w:vAlign w:val="center"/>
          </w:tcPr>
          <w:p w14:paraId="20785DF7" w14:textId="0F32DF65" w:rsidR="006E5E5C" w:rsidRPr="00C26455" w:rsidRDefault="006E5E5C" w:rsidP="006E5E5C">
            <w:pPr>
              <w:pStyle w:val="aff7"/>
              <w:ind w:firstLineChars="0" w:firstLine="0"/>
              <w:jc w:val="both"/>
              <w:rPr>
                <w:rFonts w:eastAsiaTheme="minorEastAsia"/>
              </w:rPr>
            </w:pPr>
            <w:r w:rsidRPr="00C26455">
              <w:rPr>
                <w:rFonts w:eastAsiaTheme="minorEastAsia"/>
              </w:rPr>
              <w:t>本项目为新建项目，含铬、含镍废水经处理后全部回用</w:t>
            </w:r>
            <w:r w:rsidR="009C486A" w:rsidRPr="00C26455">
              <w:rPr>
                <w:rFonts w:eastAsiaTheme="minorEastAsia" w:hint="eastAsia"/>
              </w:rPr>
              <w:t>于</w:t>
            </w:r>
            <w:r w:rsidRPr="00C26455">
              <w:rPr>
                <w:rFonts w:eastAsiaTheme="minorEastAsia"/>
              </w:rPr>
              <w:t>生产，不外排</w:t>
            </w:r>
            <w:r w:rsidR="00F012FF" w:rsidRPr="00C26455">
              <w:rPr>
                <w:rFonts w:eastAsiaTheme="minorEastAsia" w:hint="eastAsia"/>
              </w:rPr>
              <w:t>；含镍、含铬废物委托有资质的危废处置单位处理，不涉及重金属污染物的排放。</w:t>
            </w:r>
          </w:p>
        </w:tc>
        <w:tc>
          <w:tcPr>
            <w:tcW w:w="615" w:type="pct"/>
            <w:vAlign w:val="center"/>
          </w:tcPr>
          <w:p w14:paraId="44B9A226" w14:textId="0F383811" w:rsidR="006E5E5C" w:rsidRPr="00C26455" w:rsidRDefault="00577C1D" w:rsidP="006E5E5C">
            <w:pPr>
              <w:pStyle w:val="aff6"/>
              <w:rPr>
                <w:rFonts w:eastAsiaTheme="minorEastAsia"/>
              </w:rPr>
            </w:pPr>
            <w:r w:rsidRPr="00C26455">
              <w:rPr>
                <w:rFonts w:eastAsiaTheme="minorEastAsia" w:hint="eastAsia"/>
              </w:rPr>
              <w:t>符合</w:t>
            </w:r>
          </w:p>
        </w:tc>
      </w:tr>
      <w:tr w:rsidR="00C26455" w:rsidRPr="00C26455" w14:paraId="3D5CA364" w14:textId="77777777" w:rsidTr="006E5E5C">
        <w:trPr>
          <w:trHeight w:val="397"/>
          <w:jc w:val="center"/>
        </w:trPr>
        <w:tc>
          <w:tcPr>
            <w:tcW w:w="681" w:type="pct"/>
            <w:vMerge/>
            <w:vAlign w:val="center"/>
          </w:tcPr>
          <w:p w14:paraId="1245B7F6" w14:textId="77777777" w:rsidR="006E5E5C" w:rsidRPr="00C26455" w:rsidRDefault="006E5E5C" w:rsidP="006E5E5C">
            <w:pPr>
              <w:pStyle w:val="aff6"/>
              <w:rPr>
                <w:rFonts w:eastAsiaTheme="minorEastAsia"/>
                <w:szCs w:val="28"/>
              </w:rPr>
            </w:pPr>
          </w:p>
        </w:tc>
        <w:tc>
          <w:tcPr>
            <w:tcW w:w="2291" w:type="pct"/>
            <w:vAlign w:val="center"/>
          </w:tcPr>
          <w:p w14:paraId="17AF107E" w14:textId="77777777" w:rsidR="006E5E5C" w:rsidRPr="00C26455" w:rsidRDefault="006E5E5C" w:rsidP="006E5E5C">
            <w:pPr>
              <w:pStyle w:val="aff7"/>
              <w:ind w:firstLineChars="0" w:firstLine="0"/>
              <w:jc w:val="both"/>
              <w:rPr>
                <w:rFonts w:eastAsiaTheme="minorEastAsia"/>
              </w:rPr>
            </w:pPr>
            <w:r w:rsidRPr="00C26455">
              <w:rPr>
                <w:rFonts w:eastAsiaTheme="minorEastAsia"/>
              </w:rPr>
              <w:t>积极引导、支持皮革及毛皮鞣制加工、铅酸蓄电池制造、电镀加工及其生产线等重点行业企业进入相应工业集聚区、园区，集约化、专业化集聚发展。</w:t>
            </w:r>
          </w:p>
        </w:tc>
        <w:tc>
          <w:tcPr>
            <w:tcW w:w="1413" w:type="pct"/>
            <w:vAlign w:val="center"/>
          </w:tcPr>
          <w:p w14:paraId="32186720" w14:textId="77777777" w:rsidR="006E5E5C" w:rsidRPr="00C26455" w:rsidRDefault="006E5E5C" w:rsidP="006E5E5C">
            <w:pPr>
              <w:pStyle w:val="aff7"/>
              <w:ind w:firstLineChars="0" w:firstLine="0"/>
              <w:jc w:val="both"/>
              <w:rPr>
                <w:rFonts w:eastAsiaTheme="minorEastAsia"/>
              </w:rPr>
            </w:pPr>
            <w:r w:rsidRPr="00C26455">
              <w:rPr>
                <w:rFonts w:eastAsiaTheme="minorEastAsia"/>
              </w:rPr>
              <w:t>本项目不属于独立电镀项目，</w:t>
            </w:r>
            <w:r w:rsidR="006955F0" w:rsidRPr="00C26455">
              <w:rPr>
                <w:rFonts w:eastAsiaTheme="minorEastAsia" w:hint="eastAsia"/>
              </w:rPr>
              <w:t>涉及</w:t>
            </w:r>
            <w:r w:rsidRPr="00C26455">
              <w:rPr>
                <w:rFonts w:eastAsiaTheme="minorEastAsia"/>
              </w:rPr>
              <w:t>含</w:t>
            </w:r>
            <w:r w:rsidR="006955F0" w:rsidRPr="00C26455">
              <w:rPr>
                <w:rFonts w:eastAsiaTheme="minorEastAsia"/>
              </w:rPr>
              <w:t>有</w:t>
            </w:r>
            <w:r w:rsidRPr="00C26455">
              <w:rPr>
                <w:rFonts w:eastAsiaTheme="minorEastAsia"/>
              </w:rPr>
              <w:t>电镀工段的项目，建设地点位于新乡市动力电池专业园区西片区。</w:t>
            </w:r>
          </w:p>
        </w:tc>
        <w:tc>
          <w:tcPr>
            <w:tcW w:w="615" w:type="pct"/>
            <w:vAlign w:val="center"/>
          </w:tcPr>
          <w:p w14:paraId="6D38F6B0" w14:textId="29D9EB33" w:rsidR="006E5E5C" w:rsidRPr="00C26455" w:rsidRDefault="00577C1D" w:rsidP="006E5E5C">
            <w:pPr>
              <w:pStyle w:val="aff6"/>
              <w:rPr>
                <w:rFonts w:eastAsiaTheme="minorEastAsia"/>
              </w:rPr>
            </w:pPr>
            <w:r w:rsidRPr="00C26455">
              <w:rPr>
                <w:rFonts w:eastAsiaTheme="minorEastAsia" w:hint="eastAsia"/>
              </w:rPr>
              <w:t>符合</w:t>
            </w:r>
          </w:p>
        </w:tc>
      </w:tr>
      <w:tr w:rsidR="00C26455" w:rsidRPr="00C26455" w14:paraId="3EF8CD79" w14:textId="77777777" w:rsidTr="006E5E5C">
        <w:trPr>
          <w:trHeight w:val="397"/>
          <w:jc w:val="center"/>
        </w:trPr>
        <w:tc>
          <w:tcPr>
            <w:tcW w:w="681" w:type="pct"/>
            <w:vAlign w:val="center"/>
          </w:tcPr>
          <w:p w14:paraId="25F50B12" w14:textId="77777777" w:rsidR="006E5E5C" w:rsidRPr="00C26455" w:rsidRDefault="006E5E5C" w:rsidP="006E5E5C">
            <w:pPr>
              <w:pStyle w:val="aff7"/>
              <w:ind w:firstLineChars="0" w:firstLine="0"/>
              <w:jc w:val="both"/>
              <w:rPr>
                <w:rFonts w:eastAsiaTheme="minorEastAsia"/>
                <w:snapToGrid/>
                <w:szCs w:val="28"/>
              </w:rPr>
            </w:pPr>
            <w:r w:rsidRPr="00C26455">
              <w:rPr>
                <w:rFonts w:eastAsiaTheme="minorEastAsia"/>
                <w:snapToGrid/>
                <w:szCs w:val="28"/>
              </w:rPr>
              <w:t>落实淘汰和禁限政策</w:t>
            </w:r>
          </w:p>
        </w:tc>
        <w:tc>
          <w:tcPr>
            <w:tcW w:w="2291" w:type="pct"/>
            <w:vAlign w:val="center"/>
          </w:tcPr>
          <w:p w14:paraId="44B67FEA" w14:textId="77777777" w:rsidR="006E5E5C" w:rsidRPr="00C26455" w:rsidRDefault="006E5E5C" w:rsidP="006E5E5C">
            <w:pPr>
              <w:pStyle w:val="aff7"/>
              <w:ind w:firstLineChars="0" w:firstLine="0"/>
              <w:jc w:val="both"/>
              <w:rPr>
                <w:rFonts w:eastAsiaTheme="minorEastAsia"/>
              </w:rPr>
            </w:pPr>
            <w:r w:rsidRPr="00C26455">
              <w:rPr>
                <w:rFonts w:eastAsiaTheme="minorEastAsia"/>
              </w:rPr>
              <w:t>淘汰落后生产工艺和企业。全面排查生产装备水平低、环保设施简陋、污染治理效果差的重点行业小型企业，对不符合国家产业政策的，坚决淘汰，要坚决打击、取缔非法手工和小规模采金、炼金活动；对产能严重过剩的行业，环保部门要认真执行环保准入要求，鼓励涉重金属排放企业主动退出市场。</w:t>
            </w:r>
          </w:p>
        </w:tc>
        <w:tc>
          <w:tcPr>
            <w:tcW w:w="1413" w:type="pct"/>
            <w:vAlign w:val="center"/>
          </w:tcPr>
          <w:p w14:paraId="28560DB3" w14:textId="589E61FA" w:rsidR="006E5E5C" w:rsidRPr="00C26455" w:rsidRDefault="006E5E5C" w:rsidP="006E5E5C">
            <w:pPr>
              <w:pStyle w:val="aff7"/>
              <w:ind w:firstLineChars="0" w:firstLine="0"/>
              <w:jc w:val="both"/>
              <w:rPr>
                <w:rFonts w:eastAsiaTheme="minorEastAsia"/>
              </w:rPr>
            </w:pPr>
            <w:r w:rsidRPr="00C26455">
              <w:rPr>
                <w:rFonts w:eastAsiaTheme="minorEastAsia"/>
              </w:rPr>
              <w:t>本项目建成后不属于生产装备水平低、环保设施简陋、污染治理效果差的重点行业小型企业，符合国家产业政策；不</w:t>
            </w:r>
            <w:r w:rsidR="00ED55C9" w:rsidRPr="00C26455">
              <w:rPr>
                <w:rFonts w:eastAsiaTheme="minorEastAsia" w:hint="eastAsia"/>
              </w:rPr>
              <w:t>涉及</w:t>
            </w:r>
            <w:r w:rsidRPr="00C26455">
              <w:rPr>
                <w:rFonts w:eastAsiaTheme="minorEastAsia"/>
              </w:rPr>
              <w:t>非法手工和小规模采金、炼金活动，不属于产能过剩行业。</w:t>
            </w:r>
          </w:p>
        </w:tc>
        <w:tc>
          <w:tcPr>
            <w:tcW w:w="615" w:type="pct"/>
            <w:vAlign w:val="center"/>
          </w:tcPr>
          <w:p w14:paraId="08584FC4" w14:textId="4637FAD8" w:rsidR="006E5E5C" w:rsidRPr="00C26455" w:rsidRDefault="00577C1D" w:rsidP="006E5E5C">
            <w:pPr>
              <w:pStyle w:val="aff6"/>
              <w:rPr>
                <w:rFonts w:eastAsiaTheme="minorEastAsia"/>
              </w:rPr>
            </w:pPr>
            <w:r w:rsidRPr="00C26455">
              <w:rPr>
                <w:rFonts w:eastAsiaTheme="minorEastAsia" w:hint="eastAsia"/>
              </w:rPr>
              <w:t>符合</w:t>
            </w:r>
          </w:p>
        </w:tc>
      </w:tr>
      <w:tr w:rsidR="00C26455" w:rsidRPr="00C26455" w14:paraId="4EA5ED5C" w14:textId="77777777" w:rsidTr="006E5E5C">
        <w:trPr>
          <w:trHeight w:val="397"/>
          <w:jc w:val="center"/>
        </w:trPr>
        <w:tc>
          <w:tcPr>
            <w:tcW w:w="681" w:type="pct"/>
            <w:vAlign w:val="center"/>
          </w:tcPr>
          <w:p w14:paraId="69EF686E" w14:textId="77777777" w:rsidR="006E5E5C" w:rsidRPr="00C26455" w:rsidRDefault="006E5E5C" w:rsidP="006E5E5C">
            <w:pPr>
              <w:pStyle w:val="aff7"/>
              <w:ind w:firstLineChars="0" w:firstLine="0"/>
              <w:jc w:val="both"/>
              <w:rPr>
                <w:rFonts w:eastAsiaTheme="minorEastAsia"/>
                <w:snapToGrid/>
                <w:szCs w:val="28"/>
              </w:rPr>
            </w:pPr>
            <w:r w:rsidRPr="00C26455">
              <w:rPr>
                <w:rFonts w:eastAsiaTheme="minorEastAsia"/>
                <w:snapToGrid/>
                <w:szCs w:val="28"/>
              </w:rPr>
              <w:t>全面提升清洁生产水平</w:t>
            </w:r>
          </w:p>
        </w:tc>
        <w:tc>
          <w:tcPr>
            <w:tcW w:w="2291" w:type="pct"/>
            <w:vAlign w:val="center"/>
          </w:tcPr>
          <w:p w14:paraId="20863D1F" w14:textId="77777777" w:rsidR="006E5E5C" w:rsidRPr="00C26455" w:rsidRDefault="006E5E5C" w:rsidP="006E5E5C">
            <w:pPr>
              <w:pStyle w:val="aff7"/>
              <w:ind w:firstLineChars="0" w:firstLine="0"/>
              <w:jc w:val="both"/>
              <w:rPr>
                <w:rFonts w:eastAsiaTheme="minorEastAsia"/>
                <w:snapToGrid/>
                <w:szCs w:val="28"/>
              </w:rPr>
            </w:pPr>
            <w:r w:rsidRPr="00C26455">
              <w:rPr>
                <w:rFonts w:eastAsiaTheme="minorEastAsia"/>
                <w:snapToGrid/>
                <w:szCs w:val="28"/>
              </w:rPr>
              <w:t>落实清洁生产审核制度。依法开展重点行业企业清洁生产审核，开展清洁生产培训，组织清洁生产审核评估验收。重金属污染防控行业企业每五年完成一次强制性清洁生产审核，并将审核结果向有关部门报告。对不实施清洁生产审核，或虽经审核但不如实报告审核结果，以及不公开公示，或者未按照规定公开公示重金属污染物排放情况的企业，有关部门应依法进行行政处罚，确保重金属污染防控重点行业企业清洁生产审核率达到</w:t>
            </w:r>
            <w:r w:rsidRPr="00C26455">
              <w:rPr>
                <w:rFonts w:eastAsiaTheme="minorEastAsia"/>
                <w:snapToGrid/>
                <w:szCs w:val="28"/>
              </w:rPr>
              <w:t>100%</w:t>
            </w:r>
          </w:p>
        </w:tc>
        <w:tc>
          <w:tcPr>
            <w:tcW w:w="1413" w:type="pct"/>
            <w:vAlign w:val="center"/>
          </w:tcPr>
          <w:p w14:paraId="58E39D16" w14:textId="77777777" w:rsidR="006E5E5C" w:rsidRPr="00C26455" w:rsidRDefault="006E5E5C" w:rsidP="006E5E5C">
            <w:pPr>
              <w:pStyle w:val="aff7"/>
              <w:ind w:firstLineChars="0" w:firstLine="0"/>
              <w:jc w:val="both"/>
              <w:rPr>
                <w:rFonts w:eastAsiaTheme="minorEastAsia"/>
              </w:rPr>
            </w:pPr>
            <w:r w:rsidRPr="00C26455">
              <w:rPr>
                <w:rFonts w:eastAsiaTheme="minorEastAsia"/>
              </w:rPr>
              <w:t>本项目建成后</w:t>
            </w:r>
            <w:r w:rsidRPr="00C26455">
              <w:rPr>
                <w:rFonts w:eastAsiaTheme="minorEastAsia"/>
                <w:snapToGrid/>
                <w:szCs w:val="28"/>
              </w:rPr>
              <w:t>依法开展重点行业企业清洁生产审核，开展清洁生产培训，组织清洁生产审核评估验收。</w:t>
            </w:r>
          </w:p>
        </w:tc>
        <w:tc>
          <w:tcPr>
            <w:tcW w:w="615" w:type="pct"/>
            <w:vAlign w:val="center"/>
          </w:tcPr>
          <w:p w14:paraId="2F0E3221" w14:textId="01BB6206" w:rsidR="006E5E5C" w:rsidRPr="00C26455" w:rsidRDefault="00577C1D" w:rsidP="006E5E5C">
            <w:pPr>
              <w:pStyle w:val="aff6"/>
              <w:rPr>
                <w:rFonts w:eastAsiaTheme="minorEastAsia"/>
              </w:rPr>
            </w:pPr>
            <w:r w:rsidRPr="00C26455">
              <w:rPr>
                <w:rFonts w:eastAsiaTheme="minorEastAsia" w:hint="eastAsia"/>
              </w:rPr>
              <w:t>符合</w:t>
            </w:r>
          </w:p>
        </w:tc>
      </w:tr>
      <w:tr w:rsidR="00C26455" w:rsidRPr="00C26455" w14:paraId="027F91B8" w14:textId="77777777" w:rsidTr="006E5E5C">
        <w:trPr>
          <w:trHeight w:val="397"/>
          <w:jc w:val="center"/>
        </w:trPr>
        <w:tc>
          <w:tcPr>
            <w:tcW w:w="681" w:type="pct"/>
            <w:vMerge w:val="restart"/>
            <w:vAlign w:val="center"/>
          </w:tcPr>
          <w:p w14:paraId="4E8FC64D" w14:textId="77777777" w:rsidR="006E5E5C" w:rsidRPr="00C26455" w:rsidRDefault="006E5E5C" w:rsidP="006E5E5C">
            <w:pPr>
              <w:pStyle w:val="aff7"/>
              <w:ind w:firstLineChars="0" w:firstLine="0"/>
              <w:jc w:val="both"/>
              <w:rPr>
                <w:rFonts w:eastAsiaTheme="minorEastAsia"/>
                <w:snapToGrid/>
                <w:szCs w:val="28"/>
              </w:rPr>
            </w:pPr>
            <w:r w:rsidRPr="00C26455">
              <w:rPr>
                <w:rFonts w:eastAsiaTheme="minorEastAsia"/>
                <w:snapToGrid/>
                <w:szCs w:val="28"/>
              </w:rPr>
              <w:t>严控环境风险源</w:t>
            </w:r>
          </w:p>
        </w:tc>
        <w:tc>
          <w:tcPr>
            <w:tcW w:w="2291" w:type="pct"/>
            <w:vAlign w:val="center"/>
          </w:tcPr>
          <w:p w14:paraId="7CB756AE" w14:textId="77777777" w:rsidR="006E5E5C" w:rsidRPr="00C26455" w:rsidRDefault="006E5E5C" w:rsidP="006E5E5C">
            <w:pPr>
              <w:pStyle w:val="aff7"/>
              <w:ind w:firstLineChars="0" w:firstLine="0"/>
              <w:jc w:val="both"/>
              <w:rPr>
                <w:rFonts w:eastAsiaTheme="minorEastAsia"/>
                <w:snapToGrid/>
                <w:szCs w:val="28"/>
              </w:rPr>
            </w:pPr>
            <w:r w:rsidRPr="00C26455">
              <w:rPr>
                <w:rFonts w:eastAsiaTheme="minorEastAsia"/>
                <w:snapToGrid/>
                <w:szCs w:val="28"/>
              </w:rPr>
              <w:t>严禁在粮食生产核心区、饮用水水源保护区、人去集中居住区、生态环境敏感区等区域内新建涉重金属污染物排放的建设项目。在上述区域内的现有涉重金属污染物排放的企业、严重污染地块等环境风险源应积极实施搬迁、治理修复、隔离阻断等管控措施，以消除其环境风险隐患。城市建成内涉重金属污染物排放企业不得在现有厂址实施新增重金属污染物排放的新建、改建、扩建项目。重金属污染防控重点行业新建项目，原则上应在依法合规设立的工业园区内选址建设，集聚发展。</w:t>
            </w:r>
          </w:p>
        </w:tc>
        <w:tc>
          <w:tcPr>
            <w:tcW w:w="1413" w:type="pct"/>
            <w:vAlign w:val="center"/>
          </w:tcPr>
          <w:p w14:paraId="208541D5" w14:textId="77777777" w:rsidR="006E5E5C" w:rsidRPr="00C26455" w:rsidRDefault="006E5E5C" w:rsidP="006E5E5C">
            <w:pPr>
              <w:pStyle w:val="aff7"/>
              <w:ind w:firstLineChars="0" w:firstLine="0"/>
              <w:jc w:val="both"/>
              <w:rPr>
                <w:rFonts w:eastAsiaTheme="minorEastAsia"/>
              </w:rPr>
            </w:pPr>
            <w:r w:rsidRPr="00C26455">
              <w:rPr>
                <w:rFonts w:eastAsiaTheme="minorEastAsia"/>
                <w:snapToGrid/>
                <w:szCs w:val="28"/>
              </w:rPr>
              <w:t>本项目为新建项目，</w:t>
            </w:r>
            <w:r w:rsidRPr="00C26455">
              <w:rPr>
                <w:rFonts w:eastAsiaTheme="minorEastAsia"/>
              </w:rPr>
              <w:t>位于新乡市动力电池专业园区西片区，</w:t>
            </w:r>
            <w:r w:rsidRPr="00C26455">
              <w:rPr>
                <w:rFonts w:eastAsiaTheme="minorEastAsia"/>
                <w:snapToGrid/>
                <w:szCs w:val="28"/>
              </w:rPr>
              <w:t>选址附近无粮食生产核心区、饮用水水源保护区、人去集中居住区、生态环境敏感区。</w:t>
            </w:r>
          </w:p>
        </w:tc>
        <w:tc>
          <w:tcPr>
            <w:tcW w:w="615" w:type="pct"/>
            <w:vAlign w:val="center"/>
          </w:tcPr>
          <w:p w14:paraId="333B3C28" w14:textId="3A4BEBDF" w:rsidR="006E5E5C" w:rsidRPr="00C26455" w:rsidRDefault="00577C1D" w:rsidP="006E5E5C">
            <w:pPr>
              <w:pStyle w:val="aff6"/>
              <w:rPr>
                <w:rFonts w:eastAsiaTheme="minorEastAsia"/>
              </w:rPr>
            </w:pPr>
            <w:r w:rsidRPr="00C26455">
              <w:rPr>
                <w:rFonts w:eastAsiaTheme="minorEastAsia" w:hint="eastAsia"/>
              </w:rPr>
              <w:t>符合</w:t>
            </w:r>
          </w:p>
        </w:tc>
      </w:tr>
      <w:tr w:rsidR="00C26455" w:rsidRPr="00C26455" w14:paraId="030F3794" w14:textId="77777777" w:rsidTr="006E5E5C">
        <w:trPr>
          <w:trHeight w:val="397"/>
          <w:jc w:val="center"/>
        </w:trPr>
        <w:tc>
          <w:tcPr>
            <w:tcW w:w="681" w:type="pct"/>
            <w:vMerge/>
            <w:vAlign w:val="center"/>
          </w:tcPr>
          <w:p w14:paraId="7305E262" w14:textId="77777777" w:rsidR="006E5E5C" w:rsidRPr="00C26455" w:rsidRDefault="006E5E5C" w:rsidP="006E5E5C">
            <w:pPr>
              <w:pStyle w:val="aff7"/>
              <w:ind w:firstLineChars="0" w:firstLine="0"/>
              <w:jc w:val="center"/>
              <w:rPr>
                <w:rFonts w:eastAsiaTheme="minorEastAsia"/>
                <w:snapToGrid/>
                <w:szCs w:val="28"/>
              </w:rPr>
            </w:pPr>
          </w:p>
        </w:tc>
        <w:tc>
          <w:tcPr>
            <w:tcW w:w="2291" w:type="pct"/>
            <w:vAlign w:val="center"/>
          </w:tcPr>
          <w:p w14:paraId="43CABFB1" w14:textId="77777777" w:rsidR="006E5E5C" w:rsidRPr="00C26455" w:rsidRDefault="006E5E5C" w:rsidP="006E5E5C">
            <w:pPr>
              <w:pStyle w:val="aff7"/>
              <w:ind w:firstLineChars="0" w:firstLine="0"/>
              <w:jc w:val="both"/>
              <w:rPr>
                <w:rFonts w:eastAsiaTheme="minorEastAsia"/>
                <w:snapToGrid/>
                <w:szCs w:val="28"/>
              </w:rPr>
            </w:pPr>
            <w:r w:rsidRPr="00C26455">
              <w:rPr>
                <w:rFonts w:eastAsiaTheme="minorEastAsia"/>
                <w:snapToGrid/>
                <w:szCs w:val="28"/>
              </w:rPr>
              <w:t>新建、改建、扩建涉重金属污染物排放标准以及可能对土壤环境造成累计性影响的建设项目，在开展环境影响评价时，应对建设用地及其周边土壤和地下水环境质量状况进行调查和环境风险评估。</w:t>
            </w:r>
          </w:p>
        </w:tc>
        <w:tc>
          <w:tcPr>
            <w:tcW w:w="1413" w:type="pct"/>
            <w:vAlign w:val="center"/>
          </w:tcPr>
          <w:p w14:paraId="5428BE0B" w14:textId="77777777" w:rsidR="006E5E5C" w:rsidRPr="00C26455" w:rsidRDefault="006E5E5C" w:rsidP="006E5E5C">
            <w:pPr>
              <w:pStyle w:val="aff7"/>
              <w:ind w:firstLineChars="0" w:firstLine="0"/>
              <w:jc w:val="both"/>
              <w:rPr>
                <w:rFonts w:eastAsiaTheme="minorEastAsia"/>
              </w:rPr>
            </w:pPr>
            <w:r w:rsidRPr="00C26455">
              <w:rPr>
                <w:rFonts w:eastAsiaTheme="minorEastAsia"/>
              </w:rPr>
              <w:t>本项目为新建项目，含铬、含镍废水经处理后回用生产，不排放。开展</w:t>
            </w:r>
            <w:r w:rsidRPr="00C26455">
              <w:rPr>
                <w:rFonts w:eastAsiaTheme="minorEastAsia"/>
                <w:snapToGrid/>
                <w:szCs w:val="28"/>
              </w:rPr>
              <w:t>环境影响评价时，已对建设用地及其周边土壤和地下水环境质量状况进行调查和环境风险评估。</w:t>
            </w:r>
          </w:p>
        </w:tc>
        <w:tc>
          <w:tcPr>
            <w:tcW w:w="615" w:type="pct"/>
            <w:vAlign w:val="center"/>
          </w:tcPr>
          <w:p w14:paraId="3A0F968B" w14:textId="50D5E2DA" w:rsidR="006E5E5C" w:rsidRPr="00C26455" w:rsidRDefault="00577C1D" w:rsidP="006E5E5C">
            <w:pPr>
              <w:pStyle w:val="aff6"/>
              <w:rPr>
                <w:rFonts w:eastAsiaTheme="minorEastAsia"/>
              </w:rPr>
            </w:pPr>
            <w:r w:rsidRPr="00C26455">
              <w:rPr>
                <w:rFonts w:eastAsiaTheme="minorEastAsia" w:hint="eastAsia"/>
              </w:rPr>
              <w:t>符合</w:t>
            </w:r>
          </w:p>
        </w:tc>
      </w:tr>
    </w:tbl>
    <w:p w14:paraId="009F0ADE" w14:textId="1C533571" w:rsidR="00400E56" w:rsidRPr="00C26455" w:rsidRDefault="00400E56" w:rsidP="00400E56">
      <w:pPr>
        <w:ind w:firstLine="480"/>
      </w:pPr>
      <w:r w:rsidRPr="00C26455">
        <w:rPr>
          <w:rFonts w:hint="eastAsia"/>
        </w:rPr>
        <w:t>由上表可知，本项目符合《河南省重金属污染防治工作指导意见》的相关要求。</w:t>
      </w:r>
    </w:p>
    <w:p w14:paraId="6A8281B0" w14:textId="757ABC84" w:rsidR="0014171C" w:rsidRPr="00C26455" w:rsidRDefault="0014171C" w:rsidP="00773F14">
      <w:pPr>
        <w:pStyle w:val="30"/>
        <w:spacing w:before="240" w:after="120"/>
        <w:rPr>
          <w:u w:val="single"/>
        </w:rPr>
      </w:pPr>
      <w:bookmarkStart w:id="335" w:name="_Toc108122498"/>
      <w:r w:rsidRPr="00C26455">
        <w:rPr>
          <w:rFonts w:hint="eastAsia"/>
          <w:u w:val="single"/>
        </w:rPr>
        <w:t>与</w:t>
      </w:r>
      <w:r w:rsidR="00B05F59" w:rsidRPr="00C26455">
        <w:rPr>
          <w:rFonts w:hint="eastAsia"/>
          <w:u w:val="single"/>
        </w:rPr>
        <w:t>国务院</w:t>
      </w:r>
      <w:r w:rsidRPr="00C26455">
        <w:rPr>
          <w:rFonts w:hint="eastAsia"/>
          <w:u w:val="single"/>
        </w:rPr>
        <w:t>印发《</w:t>
      </w:r>
      <w:r w:rsidR="00B05F59" w:rsidRPr="00C26455">
        <w:rPr>
          <w:rFonts w:hint="eastAsia"/>
          <w:u w:val="single"/>
        </w:rPr>
        <w:t>水污染防治行动计划</w:t>
      </w:r>
      <w:r w:rsidRPr="00C26455">
        <w:rPr>
          <w:rFonts w:hint="eastAsia"/>
          <w:u w:val="single"/>
        </w:rPr>
        <w:t>》（</w:t>
      </w:r>
      <w:r w:rsidR="00B05F59" w:rsidRPr="00C26455">
        <w:rPr>
          <w:rFonts w:hint="eastAsia"/>
          <w:u w:val="single"/>
        </w:rPr>
        <w:t>国发</w:t>
      </w:r>
      <w:r w:rsidRPr="00C26455">
        <w:rPr>
          <w:rFonts w:hint="eastAsia"/>
          <w:u w:val="single"/>
        </w:rPr>
        <w:t>[</w:t>
      </w:r>
      <w:r w:rsidR="00B05F59" w:rsidRPr="00C26455">
        <w:rPr>
          <w:rFonts w:hint="eastAsia"/>
          <w:u w:val="single"/>
        </w:rPr>
        <w:t>2015</w:t>
      </w:r>
      <w:r w:rsidRPr="00C26455">
        <w:rPr>
          <w:rFonts w:hint="eastAsia"/>
          <w:u w:val="single"/>
        </w:rPr>
        <w:t>]</w:t>
      </w:r>
      <w:r w:rsidR="00B05F59" w:rsidRPr="00C26455">
        <w:rPr>
          <w:rFonts w:hint="eastAsia"/>
          <w:u w:val="single"/>
        </w:rPr>
        <w:t>17</w:t>
      </w:r>
      <w:r w:rsidRPr="00C26455">
        <w:rPr>
          <w:rFonts w:hint="eastAsia"/>
          <w:u w:val="single"/>
        </w:rPr>
        <w:t>号）相符性分析</w:t>
      </w:r>
      <w:bookmarkEnd w:id="335"/>
    </w:p>
    <w:p w14:paraId="79D3DD83" w14:textId="67CA3AE1" w:rsidR="006E5E5C" w:rsidRPr="00C26455" w:rsidRDefault="00B05F59" w:rsidP="00B05F59">
      <w:pPr>
        <w:ind w:firstLine="482"/>
        <w:rPr>
          <w:b/>
          <w:u w:val="single"/>
        </w:rPr>
      </w:pPr>
      <w:r w:rsidRPr="00C26455">
        <w:rPr>
          <w:rFonts w:hint="eastAsia"/>
          <w:b/>
          <w:u w:val="single"/>
        </w:rPr>
        <w:t>根据《</w:t>
      </w:r>
      <w:r w:rsidR="006F7AA3" w:rsidRPr="00C26455">
        <w:rPr>
          <w:rFonts w:hint="eastAsia"/>
          <w:b/>
          <w:u w:val="single"/>
        </w:rPr>
        <w:t>水污染防治行动计划</w:t>
      </w:r>
      <w:r w:rsidRPr="00C26455">
        <w:rPr>
          <w:rFonts w:hint="eastAsia"/>
          <w:b/>
          <w:u w:val="single"/>
        </w:rPr>
        <w:t>》（</w:t>
      </w:r>
      <w:r w:rsidR="006F7AA3" w:rsidRPr="00C26455">
        <w:rPr>
          <w:rFonts w:hint="eastAsia"/>
          <w:b/>
          <w:u w:val="single"/>
        </w:rPr>
        <w:t>国发</w:t>
      </w:r>
      <w:r w:rsidR="006F7AA3" w:rsidRPr="00C26455">
        <w:rPr>
          <w:rFonts w:hint="eastAsia"/>
          <w:b/>
          <w:u w:val="single"/>
        </w:rPr>
        <w:t>[2015]17</w:t>
      </w:r>
      <w:r w:rsidR="006F7AA3" w:rsidRPr="00C26455">
        <w:rPr>
          <w:rFonts w:hint="eastAsia"/>
          <w:b/>
          <w:u w:val="single"/>
        </w:rPr>
        <w:t>号</w:t>
      </w:r>
      <w:r w:rsidRPr="00C26455">
        <w:rPr>
          <w:rFonts w:hint="eastAsia"/>
          <w:b/>
          <w:u w:val="single"/>
        </w:rPr>
        <w:t>）的内容，结合本项目的情况，该条例中涉及到本项目的内容与本项目实际情况的对比分析见下表。</w:t>
      </w:r>
    </w:p>
    <w:p w14:paraId="002D8302" w14:textId="5E80DE7C" w:rsidR="006F7AA3" w:rsidRPr="00C26455" w:rsidRDefault="006F7AA3" w:rsidP="006F7AA3">
      <w:pPr>
        <w:pStyle w:val="24"/>
        <w:spacing w:before="240" w:after="120"/>
        <w:ind w:firstLine="482"/>
        <w:rPr>
          <w:u w:val="single"/>
        </w:rPr>
      </w:pPr>
      <w:r w:rsidRPr="00C26455">
        <w:rPr>
          <w:rFonts w:hint="eastAsia"/>
          <w:u w:val="single"/>
        </w:rPr>
        <w:t>表</w:t>
      </w:r>
      <w:r w:rsidRPr="00C26455">
        <w:rPr>
          <w:rFonts w:hint="eastAsia"/>
          <w:u w:val="single"/>
        </w:rPr>
        <w:t>2-3</w:t>
      </w:r>
      <w:r w:rsidR="003178CF">
        <w:rPr>
          <w:rFonts w:hint="eastAsia"/>
          <w:u w:val="single"/>
        </w:rPr>
        <w:t>0</w:t>
      </w:r>
      <w:r w:rsidRPr="00C26455">
        <w:rPr>
          <w:rFonts w:hint="eastAsia"/>
          <w:u w:val="single"/>
        </w:rPr>
        <w:t xml:space="preserve">  </w:t>
      </w:r>
      <w:r w:rsidR="00CB0BAD" w:rsidRPr="00C26455">
        <w:rPr>
          <w:u w:val="single"/>
        </w:rPr>
        <w:t xml:space="preserve">    </w:t>
      </w:r>
      <w:r w:rsidRPr="00C26455">
        <w:rPr>
          <w:rFonts w:hint="eastAsia"/>
          <w:u w:val="single"/>
        </w:rPr>
        <w:t xml:space="preserve">  </w:t>
      </w:r>
      <w:r w:rsidRPr="00C26455">
        <w:rPr>
          <w:rFonts w:hint="eastAsia"/>
          <w:u w:val="single"/>
        </w:rPr>
        <w:t>本项目与《</w:t>
      </w:r>
      <w:r w:rsidR="00CB0BAD" w:rsidRPr="00C26455">
        <w:rPr>
          <w:rFonts w:hint="eastAsia"/>
          <w:u w:val="single"/>
        </w:rPr>
        <w:t>水污染防治行动计划</w:t>
      </w:r>
      <w:r w:rsidRPr="00C26455">
        <w:rPr>
          <w:rFonts w:hint="eastAsia"/>
          <w:u w:val="single"/>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C26455" w:rsidRPr="00C26455" w14:paraId="076E3446" w14:textId="77777777" w:rsidTr="00730582">
        <w:trPr>
          <w:trHeight w:val="397"/>
          <w:jc w:val="center"/>
        </w:trPr>
        <w:tc>
          <w:tcPr>
            <w:tcW w:w="681" w:type="pct"/>
            <w:vAlign w:val="center"/>
          </w:tcPr>
          <w:p w14:paraId="6D079F5E" w14:textId="77777777" w:rsidR="006F7AA3" w:rsidRPr="00C26455" w:rsidRDefault="006F7AA3" w:rsidP="00730582">
            <w:pPr>
              <w:pStyle w:val="affa"/>
              <w:rPr>
                <w:rFonts w:eastAsiaTheme="minorEastAsia" w:cs="Times New Roman"/>
                <w:color w:val="auto"/>
                <w:u w:val="single"/>
              </w:rPr>
            </w:pPr>
            <w:r w:rsidRPr="00C26455">
              <w:rPr>
                <w:rFonts w:eastAsiaTheme="minorEastAsia" w:cs="Times New Roman"/>
                <w:color w:val="auto"/>
                <w:u w:val="single"/>
              </w:rPr>
              <w:t>项目</w:t>
            </w:r>
          </w:p>
        </w:tc>
        <w:tc>
          <w:tcPr>
            <w:tcW w:w="2291" w:type="pct"/>
            <w:vAlign w:val="center"/>
          </w:tcPr>
          <w:p w14:paraId="5879C977" w14:textId="77777777" w:rsidR="006F7AA3" w:rsidRPr="00C26455" w:rsidRDefault="006F7AA3" w:rsidP="00730582">
            <w:pPr>
              <w:pStyle w:val="affa"/>
              <w:rPr>
                <w:rFonts w:eastAsiaTheme="minorEastAsia" w:cs="Times New Roman"/>
                <w:color w:val="auto"/>
                <w:u w:val="single"/>
              </w:rPr>
            </w:pPr>
            <w:r w:rsidRPr="00C26455">
              <w:rPr>
                <w:rFonts w:eastAsiaTheme="minorEastAsia" w:cs="Times New Roman"/>
                <w:color w:val="auto"/>
                <w:u w:val="single"/>
              </w:rPr>
              <w:t>实施方案</w:t>
            </w:r>
          </w:p>
        </w:tc>
        <w:tc>
          <w:tcPr>
            <w:tcW w:w="1413" w:type="pct"/>
            <w:vAlign w:val="center"/>
          </w:tcPr>
          <w:p w14:paraId="5332CD3F" w14:textId="77777777" w:rsidR="006F7AA3" w:rsidRPr="00C26455" w:rsidRDefault="006F7AA3" w:rsidP="00730582">
            <w:pPr>
              <w:pStyle w:val="affa"/>
              <w:rPr>
                <w:rFonts w:eastAsiaTheme="minorEastAsia" w:cs="Times New Roman"/>
                <w:color w:val="auto"/>
                <w:u w:val="single"/>
              </w:rPr>
            </w:pPr>
            <w:r w:rsidRPr="00C26455">
              <w:rPr>
                <w:rFonts w:eastAsiaTheme="minorEastAsia" w:cs="Times New Roman"/>
                <w:color w:val="auto"/>
                <w:u w:val="single"/>
              </w:rPr>
              <w:t>本项目建设情况</w:t>
            </w:r>
          </w:p>
        </w:tc>
        <w:tc>
          <w:tcPr>
            <w:tcW w:w="615" w:type="pct"/>
            <w:vAlign w:val="center"/>
          </w:tcPr>
          <w:p w14:paraId="5EF8BCC1" w14:textId="77777777" w:rsidR="006F7AA3" w:rsidRPr="00C26455" w:rsidRDefault="006F7AA3" w:rsidP="00730582">
            <w:pPr>
              <w:pStyle w:val="affa"/>
              <w:rPr>
                <w:rFonts w:eastAsiaTheme="minorEastAsia" w:cs="Times New Roman"/>
                <w:color w:val="auto"/>
                <w:u w:val="single"/>
              </w:rPr>
            </w:pPr>
            <w:r w:rsidRPr="00C26455">
              <w:rPr>
                <w:rFonts w:eastAsiaTheme="minorEastAsia" w:cs="Times New Roman"/>
                <w:color w:val="auto"/>
                <w:u w:val="single"/>
              </w:rPr>
              <w:t>是否符合要求</w:t>
            </w:r>
          </w:p>
        </w:tc>
      </w:tr>
      <w:tr w:rsidR="00C26455" w:rsidRPr="00C26455" w14:paraId="423D770C" w14:textId="77777777" w:rsidTr="00730582">
        <w:trPr>
          <w:trHeight w:val="397"/>
          <w:jc w:val="center"/>
        </w:trPr>
        <w:tc>
          <w:tcPr>
            <w:tcW w:w="681" w:type="pct"/>
            <w:vMerge w:val="restart"/>
            <w:vAlign w:val="center"/>
          </w:tcPr>
          <w:p w14:paraId="29D81415" w14:textId="6D0FBD4D" w:rsidR="00062546" w:rsidRPr="00C26455" w:rsidRDefault="00062546" w:rsidP="00730582">
            <w:pPr>
              <w:pStyle w:val="aff6"/>
              <w:jc w:val="both"/>
              <w:rPr>
                <w:rFonts w:eastAsiaTheme="minorEastAsia"/>
                <w:b/>
                <w:szCs w:val="28"/>
                <w:u w:val="single"/>
              </w:rPr>
            </w:pPr>
            <w:r w:rsidRPr="00C26455">
              <w:rPr>
                <w:rFonts w:eastAsiaTheme="minorEastAsia" w:hint="eastAsia"/>
                <w:b/>
                <w:szCs w:val="28"/>
                <w:u w:val="single"/>
              </w:rPr>
              <w:t>二、</w:t>
            </w:r>
            <w:r w:rsidRPr="00C26455">
              <w:rPr>
                <w:rFonts w:hint="eastAsia"/>
                <w:b/>
                <w:u w:val="single"/>
              </w:rPr>
              <w:t>推动经济结构转型升级</w:t>
            </w:r>
          </w:p>
        </w:tc>
        <w:tc>
          <w:tcPr>
            <w:tcW w:w="2291" w:type="pct"/>
            <w:vAlign w:val="center"/>
          </w:tcPr>
          <w:p w14:paraId="636AE1CB" w14:textId="77777777" w:rsidR="00062546" w:rsidRPr="00C26455" w:rsidRDefault="00062546" w:rsidP="00AE6E25">
            <w:pPr>
              <w:spacing w:line="240" w:lineRule="auto"/>
              <w:ind w:firstLineChars="0" w:firstLine="0"/>
              <w:rPr>
                <w:b/>
                <w:sz w:val="21"/>
                <w:szCs w:val="21"/>
                <w:u w:val="single"/>
              </w:rPr>
            </w:pPr>
            <w:r w:rsidRPr="00C26455">
              <w:rPr>
                <w:rFonts w:hint="eastAsia"/>
                <w:b/>
                <w:sz w:val="21"/>
                <w:szCs w:val="21"/>
                <w:u w:val="single"/>
              </w:rPr>
              <w:t>(</w:t>
            </w:r>
            <w:r w:rsidRPr="00C26455">
              <w:rPr>
                <w:rFonts w:hint="eastAsia"/>
                <w:b/>
                <w:sz w:val="21"/>
                <w:szCs w:val="21"/>
                <w:u w:val="single"/>
              </w:rPr>
              <w:t>五</w:t>
            </w:r>
            <w:r w:rsidRPr="00C26455">
              <w:rPr>
                <w:rFonts w:hint="eastAsia"/>
                <w:b/>
                <w:sz w:val="21"/>
                <w:szCs w:val="21"/>
                <w:u w:val="single"/>
              </w:rPr>
              <w:t>)</w:t>
            </w:r>
            <w:r w:rsidRPr="00C26455">
              <w:rPr>
                <w:rFonts w:hint="eastAsia"/>
                <w:b/>
                <w:sz w:val="21"/>
                <w:szCs w:val="21"/>
                <w:u w:val="single"/>
              </w:rPr>
              <w:t>调整产业结构。依法淘汰落后产能。自</w:t>
            </w:r>
            <w:r w:rsidRPr="00C26455">
              <w:rPr>
                <w:rFonts w:hint="eastAsia"/>
                <w:b/>
                <w:sz w:val="21"/>
                <w:szCs w:val="21"/>
                <w:u w:val="single"/>
              </w:rPr>
              <w:t>2015</w:t>
            </w:r>
            <w:r w:rsidRPr="00C26455">
              <w:rPr>
                <w:rFonts w:hint="eastAsia"/>
                <w:b/>
                <w:sz w:val="21"/>
                <w:szCs w:val="21"/>
                <w:u w:val="single"/>
              </w:rPr>
              <w:t>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w:t>
            </w:r>
          </w:p>
          <w:p w14:paraId="61873B60" w14:textId="531178CD" w:rsidR="00062546" w:rsidRPr="00C26455" w:rsidRDefault="00062546" w:rsidP="00AE6E25">
            <w:pPr>
              <w:spacing w:line="240" w:lineRule="auto"/>
              <w:ind w:firstLineChars="0" w:firstLine="0"/>
              <w:rPr>
                <w:b/>
                <w:sz w:val="21"/>
                <w:szCs w:val="21"/>
                <w:u w:val="single"/>
              </w:rPr>
            </w:pPr>
            <w:r w:rsidRPr="00C26455">
              <w:rPr>
                <w:rFonts w:hint="eastAsia"/>
                <w:b/>
                <w:sz w:val="21"/>
                <w:szCs w:val="21"/>
                <w:u w:val="single"/>
              </w:rPr>
              <w:t>严格环境准入。根据流域水质目标和主体功能区规划要求，明确区域环境准入条件，细化功能分区，实施差别化环境准入政策。</w:t>
            </w:r>
          </w:p>
        </w:tc>
        <w:tc>
          <w:tcPr>
            <w:tcW w:w="1413" w:type="pct"/>
            <w:vAlign w:val="center"/>
          </w:tcPr>
          <w:p w14:paraId="31545415" w14:textId="77777777" w:rsidR="00062546" w:rsidRPr="00C26455" w:rsidRDefault="002B75BE" w:rsidP="00730582">
            <w:pPr>
              <w:pStyle w:val="aff7"/>
              <w:ind w:firstLineChars="0" w:firstLine="0"/>
              <w:jc w:val="both"/>
              <w:rPr>
                <w:rFonts w:eastAsiaTheme="minorEastAsia"/>
                <w:b/>
                <w:u w:val="single"/>
              </w:rPr>
            </w:pPr>
            <w:r w:rsidRPr="00C26455">
              <w:rPr>
                <w:rFonts w:eastAsiaTheme="minorEastAsia" w:hint="eastAsia"/>
                <w:b/>
                <w:u w:val="single"/>
              </w:rPr>
              <w:t>根据《产业结构调整指导</w:t>
            </w:r>
            <w:r w:rsidR="00D3314D" w:rsidRPr="00C26455">
              <w:rPr>
                <w:rFonts w:eastAsiaTheme="minorEastAsia" w:hint="eastAsia"/>
                <w:b/>
                <w:u w:val="single"/>
              </w:rPr>
              <w:t>目录（</w:t>
            </w:r>
            <w:r w:rsidR="00D3314D" w:rsidRPr="00C26455">
              <w:rPr>
                <w:rFonts w:eastAsiaTheme="minorEastAsia" w:hint="eastAsia"/>
                <w:b/>
                <w:u w:val="single"/>
              </w:rPr>
              <w:t>2019</w:t>
            </w:r>
            <w:r w:rsidR="00D3314D" w:rsidRPr="00C26455">
              <w:rPr>
                <w:rFonts w:eastAsiaTheme="minorEastAsia" w:hint="eastAsia"/>
                <w:b/>
                <w:u w:val="single"/>
              </w:rPr>
              <w:t>年本）》，本项目不属于淘汰类和限制类项目，属于允许类项目。</w:t>
            </w:r>
          </w:p>
          <w:p w14:paraId="1BFDB23C" w14:textId="0DCFC62D" w:rsidR="00D3314D" w:rsidRPr="00C26455" w:rsidRDefault="00D3314D" w:rsidP="00730582">
            <w:pPr>
              <w:pStyle w:val="aff7"/>
              <w:ind w:firstLineChars="0" w:firstLine="0"/>
              <w:jc w:val="both"/>
              <w:rPr>
                <w:rFonts w:eastAsiaTheme="minorEastAsia"/>
                <w:b/>
                <w:u w:val="single"/>
              </w:rPr>
            </w:pPr>
            <w:r w:rsidRPr="00C26455">
              <w:rPr>
                <w:rFonts w:eastAsiaTheme="minorEastAsia" w:hint="eastAsia"/>
                <w:b/>
                <w:u w:val="single"/>
              </w:rPr>
              <w:t>本项目建设符合</w:t>
            </w:r>
            <w:r w:rsidR="00C50B84" w:rsidRPr="00C26455">
              <w:rPr>
                <w:rFonts w:eastAsiaTheme="minorEastAsia" w:hint="eastAsia"/>
                <w:b/>
                <w:u w:val="single"/>
              </w:rPr>
              <w:t>国家和地方的主体功能区规划</w:t>
            </w:r>
            <w:r w:rsidR="009F00E0" w:rsidRPr="00C26455">
              <w:rPr>
                <w:rFonts w:eastAsiaTheme="minorEastAsia" w:hint="eastAsia"/>
                <w:b/>
                <w:u w:val="single"/>
              </w:rPr>
              <w:t>、土地利用规划和“三线一单”生态环境分区管控及环境准入等相关要求。</w:t>
            </w:r>
          </w:p>
        </w:tc>
        <w:tc>
          <w:tcPr>
            <w:tcW w:w="615" w:type="pct"/>
            <w:vAlign w:val="center"/>
          </w:tcPr>
          <w:p w14:paraId="6EAB71E6" w14:textId="18E788C7" w:rsidR="00062546" w:rsidRPr="00C26455" w:rsidRDefault="004F6CC2" w:rsidP="00730582">
            <w:pPr>
              <w:pStyle w:val="aff6"/>
              <w:rPr>
                <w:rFonts w:eastAsiaTheme="minorEastAsia"/>
                <w:b/>
                <w:u w:val="single"/>
              </w:rPr>
            </w:pPr>
            <w:r w:rsidRPr="00C26455">
              <w:rPr>
                <w:rFonts w:eastAsiaTheme="minorEastAsia" w:hint="eastAsia"/>
                <w:b/>
                <w:u w:val="single"/>
              </w:rPr>
              <w:t>符合</w:t>
            </w:r>
          </w:p>
        </w:tc>
      </w:tr>
      <w:tr w:rsidR="00C26455" w:rsidRPr="00C26455" w14:paraId="15F26786" w14:textId="77777777" w:rsidTr="00730582">
        <w:trPr>
          <w:trHeight w:val="397"/>
          <w:jc w:val="center"/>
        </w:trPr>
        <w:tc>
          <w:tcPr>
            <w:tcW w:w="681" w:type="pct"/>
            <w:vMerge/>
            <w:vAlign w:val="center"/>
          </w:tcPr>
          <w:p w14:paraId="1137F24D" w14:textId="77777777" w:rsidR="00062546" w:rsidRPr="00C26455" w:rsidRDefault="00062546" w:rsidP="00730582">
            <w:pPr>
              <w:pStyle w:val="aff6"/>
              <w:jc w:val="both"/>
              <w:rPr>
                <w:rFonts w:eastAsiaTheme="minorEastAsia"/>
                <w:b/>
                <w:szCs w:val="28"/>
                <w:u w:val="single"/>
              </w:rPr>
            </w:pPr>
          </w:p>
        </w:tc>
        <w:tc>
          <w:tcPr>
            <w:tcW w:w="2291" w:type="pct"/>
            <w:vAlign w:val="center"/>
          </w:tcPr>
          <w:p w14:paraId="2A572CD8" w14:textId="706D5C84" w:rsidR="00062546" w:rsidRPr="00C26455" w:rsidRDefault="00062546" w:rsidP="00AE6E25">
            <w:pPr>
              <w:spacing w:line="240" w:lineRule="auto"/>
              <w:ind w:firstLineChars="0" w:firstLine="0"/>
              <w:rPr>
                <w:b/>
                <w:sz w:val="21"/>
                <w:szCs w:val="21"/>
                <w:u w:val="single"/>
              </w:rPr>
            </w:pPr>
            <w:r w:rsidRPr="00C26455">
              <w:rPr>
                <w:rFonts w:hint="eastAsia"/>
                <w:b/>
                <w:sz w:val="21"/>
                <w:szCs w:val="21"/>
                <w:u w:val="single"/>
              </w:rPr>
              <w:t>(</w:t>
            </w:r>
            <w:r w:rsidRPr="00C26455">
              <w:rPr>
                <w:rFonts w:hint="eastAsia"/>
                <w:b/>
                <w:sz w:val="21"/>
                <w:szCs w:val="21"/>
                <w:u w:val="single"/>
              </w:rPr>
              <w:t>六</w:t>
            </w:r>
            <w:r w:rsidRPr="00C26455">
              <w:rPr>
                <w:rFonts w:hint="eastAsia"/>
                <w:b/>
                <w:sz w:val="21"/>
                <w:szCs w:val="21"/>
                <w:u w:val="single"/>
              </w:rPr>
              <w:t>)</w:t>
            </w:r>
            <w:r w:rsidRPr="00C26455">
              <w:rPr>
                <w:rFonts w:hint="eastAsia"/>
                <w:b/>
                <w:sz w:val="21"/>
                <w:szCs w:val="21"/>
                <w:u w:val="single"/>
              </w:rPr>
              <w:t>优化空间布局。合理确定发展布局、结构和规模。充分考虑水资源、水环境承载能力，以水定城、以水定地、以水定人、以水定产。重大项目原则上布局在优化开发区和重点开发区，并符合城乡规划和土地利用总体规划。鼓励发展节水高效现代农业、低耗水高新技术产业以及生态保护型旅游业，严格控制缺水地区、水污染严重地区和敏感区域高耗水、高污染行业发展。</w:t>
            </w:r>
          </w:p>
        </w:tc>
        <w:tc>
          <w:tcPr>
            <w:tcW w:w="1413" w:type="pct"/>
            <w:vAlign w:val="center"/>
          </w:tcPr>
          <w:p w14:paraId="6D602F23" w14:textId="55E8E8AA" w:rsidR="00062546" w:rsidRPr="00C26455" w:rsidRDefault="00F4540C" w:rsidP="00730582">
            <w:pPr>
              <w:pStyle w:val="aff7"/>
              <w:ind w:firstLineChars="0" w:firstLine="0"/>
              <w:jc w:val="both"/>
              <w:rPr>
                <w:rFonts w:eastAsiaTheme="minorEastAsia"/>
                <w:b/>
                <w:u w:val="single"/>
              </w:rPr>
            </w:pPr>
            <w:r w:rsidRPr="00C26455">
              <w:rPr>
                <w:rFonts w:eastAsiaTheme="minorEastAsia" w:hint="eastAsia"/>
                <w:b/>
                <w:u w:val="single"/>
              </w:rPr>
              <w:t>本项目</w:t>
            </w:r>
            <w:r w:rsidRPr="00C26455">
              <w:rPr>
                <w:rFonts w:hint="eastAsia"/>
                <w:b/>
                <w:u w:val="single"/>
              </w:rPr>
              <w:t>建设符合国家和地方的主体功能区规划、生态环境保护规划、城市总体规划、土地利用规划、“三线一单”生态环境分区管控和环境目标等相关要求，项目位于新乡市动力电池专业园区，符合园区发展规划及规划环境影响评价要求。</w:t>
            </w:r>
          </w:p>
        </w:tc>
        <w:tc>
          <w:tcPr>
            <w:tcW w:w="615" w:type="pct"/>
            <w:vAlign w:val="center"/>
          </w:tcPr>
          <w:p w14:paraId="1DFD354C" w14:textId="0722630F" w:rsidR="00062546" w:rsidRPr="00C26455" w:rsidRDefault="004F6CC2" w:rsidP="00730582">
            <w:pPr>
              <w:pStyle w:val="aff6"/>
              <w:rPr>
                <w:rFonts w:eastAsiaTheme="minorEastAsia"/>
                <w:b/>
                <w:u w:val="single"/>
              </w:rPr>
            </w:pPr>
            <w:r w:rsidRPr="00C26455">
              <w:rPr>
                <w:rFonts w:eastAsiaTheme="minorEastAsia" w:hint="eastAsia"/>
                <w:b/>
                <w:u w:val="single"/>
              </w:rPr>
              <w:t>符合</w:t>
            </w:r>
          </w:p>
        </w:tc>
      </w:tr>
      <w:tr w:rsidR="00C26455" w:rsidRPr="00C26455" w14:paraId="685E4448" w14:textId="77777777" w:rsidTr="00730582">
        <w:trPr>
          <w:trHeight w:val="397"/>
          <w:jc w:val="center"/>
        </w:trPr>
        <w:tc>
          <w:tcPr>
            <w:tcW w:w="681" w:type="pct"/>
            <w:vAlign w:val="center"/>
          </w:tcPr>
          <w:p w14:paraId="34A742ED" w14:textId="33790311" w:rsidR="006F7AA3" w:rsidRPr="00C26455" w:rsidRDefault="00250EF8" w:rsidP="00730582">
            <w:pPr>
              <w:pStyle w:val="aff7"/>
              <w:ind w:firstLineChars="0" w:firstLine="0"/>
              <w:jc w:val="both"/>
              <w:rPr>
                <w:b/>
                <w:snapToGrid/>
                <w:szCs w:val="21"/>
                <w:u w:val="single"/>
              </w:rPr>
            </w:pPr>
            <w:r w:rsidRPr="00C26455">
              <w:rPr>
                <w:b/>
                <w:snapToGrid/>
                <w:szCs w:val="21"/>
                <w:u w:val="single"/>
              </w:rPr>
              <w:t>三、着力节约保护水资源</w:t>
            </w:r>
          </w:p>
        </w:tc>
        <w:tc>
          <w:tcPr>
            <w:tcW w:w="2291" w:type="pct"/>
            <w:vAlign w:val="center"/>
          </w:tcPr>
          <w:p w14:paraId="0FBF5265" w14:textId="42F64661" w:rsidR="006F7AA3" w:rsidRPr="00C26455" w:rsidRDefault="00062546" w:rsidP="00730582">
            <w:pPr>
              <w:pStyle w:val="aff7"/>
              <w:ind w:firstLineChars="0" w:firstLine="0"/>
              <w:jc w:val="both"/>
              <w:rPr>
                <w:b/>
                <w:snapToGrid/>
                <w:szCs w:val="21"/>
                <w:u w:val="single"/>
              </w:rPr>
            </w:pPr>
            <w:r w:rsidRPr="00C26455">
              <w:rPr>
                <w:rFonts w:hint="eastAsia"/>
                <w:b/>
                <w:snapToGrid/>
                <w:szCs w:val="21"/>
                <w:u w:val="single"/>
              </w:rPr>
              <w:t>(</w:t>
            </w:r>
            <w:r w:rsidRPr="00C26455">
              <w:rPr>
                <w:rFonts w:hint="eastAsia"/>
                <w:b/>
                <w:snapToGrid/>
                <w:szCs w:val="21"/>
                <w:u w:val="single"/>
              </w:rPr>
              <w:t>八</w:t>
            </w:r>
            <w:r w:rsidRPr="00C26455">
              <w:rPr>
                <w:rFonts w:hint="eastAsia"/>
                <w:b/>
                <w:snapToGrid/>
                <w:szCs w:val="21"/>
                <w:u w:val="single"/>
              </w:rPr>
              <w:t>)</w:t>
            </w:r>
            <w:r w:rsidRPr="00C26455">
              <w:rPr>
                <w:rFonts w:hint="eastAsia"/>
                <w:b/>
                <w:snapToGrid/>
                <w:szCs w:val="21"/>
                <w:u w:val="single"/>
              </w:rPr>
              <w:t>控制用水总量。实施最严格水资源管理。健全取用水总量控制指标体系。新建、改建、扩建项目用水要达到行业</w:t>
            </w:r>
            <w:r w:rsidRPr="00C26455">
              <w:rPr>
                <w:rFonts w:hint="eastAsia"/>
                <w:b/>
                <w:snapToGrid/>
                <w:szCs w:val="21"/>
                <w:u w:val="single"/>
              </w:rPr>
              <w:lastRenderedPageBreak/>
              <w:t>先进水平，节水设施应与主体工程同时设计、同时施工、同时投运。</w:t>
            </w:r>
          </w:p>
        </w:tc>
        <w:tc>
          <w:tcPr>
            <w:tcW w:w="1413" w:type="pct"/>
            <w:vAlign w:val="center"/>
          </w:tcPr>
          <w:p w14:paraId="39C8AD6E" w14:textId="0264838F" w:rsidR="006F7AA3" w:rsidRPr="00C26455" w:rsidRDefault="00597094" w:rsidP="00730582">
            <w:pPr>
              <w:pStyle w:val="aff7"/>
              <w:ind w:firstLineChars="0" w:firstLine="0"/>
              <w:jc w:val="both"/>
              <w:rPr>
                <w:rFonts w:eastAsiaTheme="minorEastAsia"/>
                <w:b/>
                <w:u w:val="single"/>
              </w:rPr>
            </w:pPr>
            <w:r w:rsidRPr="00C26455">
              <w:rPr>
                <w:rFonts w:eastAsiaTheme="minorEastAsia" w:hint="eastAsia"/>
                <w:b/>
                <w:u w:val="single"/>
              </w:rPr>
              <w:lastRenderedPageBreak/>
              <w:t>根据《电镀行业清洁生产评价指标体系》，</w:t>
            </w:r>
            <w:r w:rsidR="004977DF" w:rsidRPr="00C26455">
              <w:rPr>
                <w:rFonts w:eastAsiaTheme="minorEastAsia" w:hint="eastAsia"/>
                <w:b/>
                <w:u w:val="single"/>
              </w:rPr>
              <w:t>本项目</w:t>
            </w:r>
            <w:r w:rsidRPr="00C26455">
              <w:rPr>
                <w:rFonts w:eastAsiaTheme="minorEastAsia" w:hint="eastAsia"/>
                <w:b/>
                <w:u w:val="single"/>
              </w:rPr>
              <w:t>电镀属于</w:t>
            </w:r>
            <w:r w:rsidR="00976086" w:rsidRPr="00C26455">
              <w:rPr>
                <w:rFonts w:eastAsiaTheme="minorEastAsia"/>
                <w:b/>
                <w:u w:val="single"/>
              </w:rPr>
              <w:t>Ⅰ</w:t>
            </w:r>
            <w:r w:rsidR="00976086" w:rsidRPr="00C26455">
              <w:rPr>
                <w:rFonts w:eastAsiaTheme="minorEastAsia" w:hint="eastAsia"/>
                <w:b/>
                <w:u w:val="single"/>
              </w:rPr>
              <w:t>级，即国</w:t>
            </w:r>
            <w:r w:rsidR="00976086" w:rsidRPr="00C26455">
              <w:rPr>
                <w:rFonts w:eastAsiaTheme="minorEastAsia" w:hint="eastAsia"/>
                <w:b/>
                <w:u w:val="single"/>
              </w:rPr>
              <w:lastRenderedPageBreak/>
              <w:t>际清洁生产领先水平。本项目为新建项目，建设过程中节水设施与</w:t>
            </w:r>
            <w:r w:rsidR="00976086" w:rsidRPr="00C26455">
              <w:rPr>
                <w:rFonts w:hint="eastAsia"/>
                <w:b/>
                <w:snapToGrid/>
                <w:szCs w:val="21"/>
                <w:u w:val="single"/>
              </w:rPr>
              <w:t>主体工程同时设计、同时施工、同时投运</w:t>
            </w:r>
            <w:r w:rsidR="006E3D37" w:rsidRPr="00C26455">
              <w:rPr>
                <w:rFonts w:hint="eastAsia"/>
                <w:b/>
                <w:snapToGrid/>
                <w:szCs w:val="21"/>
                <w:u w:val="single"/>
              </w:rPr>
              <w:t>。</w:t>
            </w:r>
          </w:p>
        </w:tc>
        <w:tc>
          <w:tcPr>
            <w:tcW w:w="615" w:type="pct"/>
            <w:vAlign w:val="center"/>
          </w:tcPr>
          <w:p w14:paraId="62B22C67" w14:textId="7F8772F3" w:rsidR="006F7AA3" w:rsidRPr="00C26455" w:rsidRDefault="004F6CC2" w:rsidP="00730582">
            <w:pPr>
              <w:pStyle w:val="aff6"/>
              <w:rPr>
                <w:rFonts w:eastAsiaTheme="minorEastAsia"/>
                <w:b/>
                <w:u w:val="single"/>
              </w:rPr>
            </w:pPr>
            <w:r w:rsidRPr="00C26455">
              <w:rPr>
                <w:rFonts w:eastAsiaTheme="minorEastAsia" w:hint="eastAsia"/>
                <w:b/>
                <w:u w:val="single"/>
              </w:rPr>
              <w:lastRenderedPageBreak/>
              <w:t>符合</w:t>
            </w:r>
          </w:p>
        </w:tc>
      </w:tr>
      <w:tr w:rsidR="00C26455" w:rsidRPr="00C26455" w14:paraId="5F292552" w14:textId="77777777" w:rsidTr="00730582">
        <w:trPr>
          <w:trHeight w:val="397"/>
          <w:jc w:val="center"/>
        </w:trPr>
        <w:tc>
          <w:tcPr>
            <w:tcW w:w="681" w:type="pct"/>
            <w:vAlign w:val="center"/>
          </w:tcPr>
          <w:p w14:paraId="036E6855" w14:textId="1A3BD485" w:rsidR="006F7AA3" w:rsidRPr="00C26455" w:rsidRDefault="00AA78AB" w:rsidP="00730582">
            <w:pPr>
              <w:pStyle w:val="aff7"/>
              <w:ind w:firstLineChars="0" w:firstLine="0"/>
              <w:jc w:val="both"/>
              <w:rPr>
                <w:b/>
                <w:snapToGrid/>
                <w:szCs w:val="21"/>
                <w:u w:val="single"/>
              </w:rPr>
            </w:pPr>
            <w:r w:rsidRPr="00C26455">
              <w:rPr>
                <w:b/>
                <w:snapToGrid/>
                <w:szCs w:val="21"/>
                <w:u w:val="single"/>
              </w:rPr>
              <w:t>九、明确和落实各方责任</w:t>
            </w:r>
          </w:p>
        </w:tc>
        <w:tc>
          <w:tcPr>
            <w:tcW w:w="2291" w:type="pct"/>
            <w:vAlign w:val="center"/>
          </w:tcPr>
          <w:p w14:paraId="3DA5471E" w14:textId="5547E86B" w:rsidR="006F7AA3" w:rsidRPr="00C26455" w:rsidRDefault="00AA78AB" w:rsidP="00730582">
            <w:pPr>
              <w:pStyle w:val="aff7"/>
              <w:ind w:firstLineChars="0" w:firstLine="0"/>
              <w:jc w:val="both"/>
              <w:rPr>
                <w:b/>
                <w:snapToGrid/>
                <w:szCs w:val="21"/>
                <w:u w:val="single"/>
              </w:rPr>
            </w:pPr>
            <w:r w:rsidRPr="00C26455">
              <w:rPr>
                <w:rFonts w:hint="eastAsia"/>
                <w:b/>
                <w:snapToGrid/>
                <w:szCs w:val="21"/>
                <w:u w:val="single"/>
              </w:rPr>
              <w:t>(</w:t>
            </w:r>
            <w:r w:rsidRPr="00C26455">
              <w:rPr>
                <w:rFonts w:hint="eastAsia"/>
                <w:b/>
                <w:snapToGrid/>
                <w:szCs w:val="21"/>
                <w:u w:val="single"/>
              </w:rPr>
              <w:t>三十一</w:t>
            </w:r>
            <w:r w:rsidRPr="00C26455">
              <w:rPr>
                <w:rFonts w:hint="eastAsia"/>
                <w:b/>
                <w:snapToGrid/>
                <w:szCs w:val="21"/>
                <w:u w:val="single"/>
              </w:rPr>
              <w:t>)</w:t>
            </w:r>
            <w:r w:rsidRPr="00C26455">
              <w:rPr>
                <w:rFonts w:hint="eastAsia"/>
                <w:b/>
                <w:snapToGrid/>
                <w:szCs w:val="21"/>
                <w:u w:val="single"/>
              </w:rPr>
              <w:t>落实排污单位主体责任。各类排污单位要严格执行环保法律法规和制度，加强污染治理设施建设和运行管理，开展自行监测，落实治污减排、环境风险防范等责任。</w:t>
            </w:r>
          </w:p>
        </w:tc>
        <w:tc>
          <w:tcPr>
            <w:tcW w:w="1413" w:type="pct"/>
            <w:vAlign w:val="center"/>
          </w:tcPr>
          <w:p w14:paraId="08A61342" w14:textId="6AFA5173" w:rsidR="006F7AA3" w:rsidRPr="00C26455" w:rsidRDefault="00F43C03" w:rsidP="00730582">
            <w:pPr>
              <w:pStyle w:val="aff7"/>
              <w:ind w:firstLineChars="0" w:firstLine="0"/>
              <w:jc w:val="both"/>
              <w:rPr>
                <w:rFonts w:eastAsiaTheme="minorEastAsia"/>
                <w:b/>
                <w:u w:val="single"/>
              </w:rPr>
            </w:pPr>
            <w:r w:rsidRPr="00C26455">
              <w:rPr>
                <w:rFonts w:eastAsiaTheme="minorEastAsia" w:hint="eastAsia"/>
                <w:b/>
                <w:u w:val="single"/>
              </w:rPr>
              <w:t>本项目建设完成后，将严格执行相应的</w:t>
            </w:r>
            <w:r w:rsidRPr="00C26455">
              <w:rPr>
                <w:rFonts w:hint="eastAsia"/>
                <w:b/>
                <w:snapToGrid/>
                <w:szCs w:val="21"/>
                <w:u w:val="single"/>
              </w:rPr>
              <w:t>环保法律法规和制度，加强污染治理设施建设和运行管理，开展自行监测，落实治污减排、环境风险防范等责任。</w:t>
            </w:r>
          </w:p>
        </w:tc>
        <w:tc>
          <w:tcPr>
            <w:tcW w:w="615" w:type="pct"/>
            <w:vAlign w:val="center"/>
          </w:tcPr>
          <w:p w14:paraId="663D77C8" w14:textId="1971AFCA" w:rsidR="006F7AA3" w:rsidRPr="00C26455" w:rsidRDefault="00243BE8" w:rsidP="00730582">
            <w:pPr>
              <w:pStyle w:val="aff6"/>
              <w:rPr>
                <w:rFonts w:eastAsiaTheme="minorEastAsia"/>
                <w:b/>
                <w:u w:val="single"/>
              </w:rPr>
            </w:pPr>
            <w:r w:rsidRPr="00C26455">
              <w:rPr>
                <w:rFonts w:eastAsiaTheme="minorEastAsia" w:hint="eastAsia"/>
                <w:b/>
                <w:u w:val="single"/>
              </w:rPr>
              <w:t>符合</w:t>
            </w:r>
          </w:p>
        </w:tc>
      </w:tr>
    </w:tbl>
    <w:p w14:paraId="02B0032F" w14:textId="0B19B308" w:rsidR="00400E56" w:rsidRPr="00C26455" w:rsidRDefault="00400E56" w:rsidP="00400E56">
      <w:pPr>
        <w:ind w:firstLine="482"/>
        <w:rPr>
          <w:b/>
          <w:u w:val="single"/>
        </w:rPr>
      </w:pPr>
      <w:r w:rsidRPr="00C26455">
        <w:rPr>
          <w:rFonts w:hint="eastAsia"/>
          <w:b/>
          <w:u w:val="single"/>
        </w:rPr>
        <w:t>由上表可知，本项目符合《水污染防治行动计划》的相关要求。</w:t>
      </w:r>
    </w:p>
    <w:p w14:paraId="1A15CB57" w14:textId="65A31607" w:rsidR="00400E56" w:rsidRPr="00C26455" w:rsidRDefault="00400E56" w:rsidP="00773F14">
      <w:pPr>
        <w:pStyle w:val="30"/>
        <w:spacing w:before="240" w:after="120"/>
        <w:rPr>
          <w:u w:val="single"/>
        </w:rPr>
      </w:pPr>
      <w:bookmarkStart w:id="336" w:name="_Toc108122499"/>
      <w:r w:rsidRPr="00C26455">
        <w:rPr>
          <w:rFonts w:hint="eastAsia"/>
          <w:u w:val="single"/>
        </w:rPr>
        <w:t>与国务院印发《</w:t>
      </w:r>
      <w:r w:rsidR="003C5482" w:rsidRPr="00C26455">
        <w:rPr>
          <w:rFonts w:hint="eastAsia"/>
          <w:u w:val="single"/>
        </w:rPr>
        <w:t>土壤</w:t>
      </w:r>
      <w:r w:rsidRPr="00C26455">
        <w:rPr>
          <w:rFonts w:hint="eastAsia"/>
          <w:u w:val="single"/>
        </w:rPr>
        <w:t>染防治行动计划》（国发</w:t>
      </w:r>
      <w:r w:rsidRPr="00C26455">
        <w:rPr>
          <w:rFonts w:hint="eastAsia"/>
          <w:u w:val="single"/>
        </w:rPr>
        <w:t>[</w:t>
      </w:r>
      <w:r w:rsidR="003C5482" w:rsidRPr="00C26455">
        <w:rPr>
          <w:rFonts w:hint="eastAsia"/>
          <w:u w:val="single"/>
        </w:rPr>
        <w:t>2016</w:t>
      </w:r>
      <w:r w:rsidRPr="00C26455">
        <w:rPr>
          <w:rFonts w:hint="eastAsia"/>
          <w:u w:val="single"/>
        </w:rPr>
        <w:t>]</w:t>
      </w:r>
      <w:r w:rsidR="003C5482" w:rsidRPr="00C26455">
        <w:rPr>
          <w:rFonts w:hint="eastAsia"/>
          <w:u w:val="single"/>
        </w:rPr>
        <w:t>31</w:t>
      </w:r>
      <w:r w:rsidRPr="00C26455">
        <w:rPr>
          <w:rFonts w:hint="eastAsia"/>
          <w:u w:val="single"/>
        </w:rPr>
        <w:t>号）相符性分析</w:t>
      </w:r>
      <w:bookmarkEnd w:id="336"/>
    </w:p>
    <w:p w14:paraId="58906C46" w14:textId="401BEB60" w:rsidR="00577C1D" w:rsidRPr="00C26455" w:rsidRDefault="00577C1D" w:rsidP="00577C1D">
      <w:pPr>
        <w:ind w:firstLine="482"/>
        <w:rPr>
          <w:b/>
          <w:u w:val="single"/>
        </w:rPr>
      </w:pPr>
      <w:r w:rsidRPr="00C26455">
        <w:rPr>
          <w:rFonts w:hint="eastAsia"/>
          <w:b/>
          <w:u w:val="single"/>
        </w:rPr>
        <w:t>根据《</w:t>
      </w:r>
      <w:r w:rsidR="003C5482" w:rsidRPr="00C26455">
        <w:rPr>
          <w:rFonts w:hint="eastAsia"/>
          <w:b/>
          <w:u w:val="single"/>
        </w:rPr>
        <w:t>土壤</w:t>
      </w:r>
      <w:r w:rsidRPr="00C26455">
        <w:rPr>
          <w:rFonts w:hint="eastAsia"/>
          <w:b/>
          <w:u w:val="single"/>
        </w:rPr>
        <w:t>污染防治行动计划》（国发</w:t>
      </w:r>
      <w:r w:rsidRPr="00C26455">
        <w:rPr>
          <w:rFonts w:hint="eastAsia"/>
          <w:b/>
          <w:u w:val="single"/>
        </w:rPr>
        <w:t>[</w:t>
      </w:r>
      <w:r w:rsidR="003C5482" w:rsidRPr="00C26455">
        <w:rPr>
          <w:rFonts w:hint="eastAsia"/>
          <w:b/>
          <w:u w:val="single"/>
        </w:rPr>
        <w:t>2016</w:t>
      </w:r>
      <w:r w:rsidRPr="00C26455">
        <w:rPr>
          <w:rFonts w:hint="eastAsia"/>
          <w:b/>
          <w:u w:val="single"/>
        </w:rPr>
        <w:t>]</w:t>
      </w:r>
      <w:r w:rsidR="003C5482" w:rsidRPr="00C26455">
        <w:rPr>
          <w:rFonts w:hint="eastAsia"/>
          <w:b/>
          <w:u w:val="single"/>
        </w:rPr>
        <w:t>31</w:t>
      </w:r>
      <w:r w:rsidRPr="00C26455">
        <w:rPr>
          <w:rFonts w:hint="eastAsia"/>
          <w:b/>
          <w:u w:val="single"/>
        </w:rPr>
        <w:t>号）的内容，结合本项目的情况，该条例中涉及到本项目的内容与本项目实际情况的对比分析见下表。</w:t>
      </w:r>
    </w:p>
    <w:p w14:paraId="37968E2D" w14:textId="1D68E772" w:rsidR="00577C1D" w:rsidRPr="00C26455" w:rsidRDefault="00577C1D" w:rsidP="00577C1D">
      <w:pPr>
        <w:pStyle w:val="24"/>
        <w:spacing w:before="240" w:after="120"/>
        <w:ind w:firstLine="482"/>
        <w:rPr>
          <w:u w:val="single"/>
        </w:rPr>
      </w:pPr>
      <w:r w:rsidRPr="00C26455">
        <w:rPr>
          <w:rFonts w:hint="eastAsia"/>
          <w:u w:val="single"/>
        </w:rPr>
        <w:t>表</w:t>
      </w:r>
      <w:r w:rsidRPr="00C26455">
        <w:rPr>
          <w:rFonts w:hint="eastAsia"/>
          <w:u w:val="single"/>
        </w:rPr>
        <w:t>2-3</w:t>
      </w:r>
      <w:r w:rsidR="003178CF">
        <w:rPr>
          <w:rFonts w:hint="eastAsia"/>
          <w:u w:val="single"/>
        </w:rPr>
        <w:t>1</w:t>
      </w:r>
      <w:r w:rsidRPr="00C26455">
        <w:rPr>
          <w:rFonts w:hint="eastAsia"/>
          <w:u w:val="single"/>
        </w:rPr>
        <w:t xml:space="preserve">  </w:t>
      </w:r>
      <w:r w:rsidRPr="00C26455">
        <w:rPr>
          <w:u w:val="single"/>
        </w:rPr>
        <w:t xml:space="preserve">    </w:t>
      </w:r>
      <w:r w:rsidRPr="00C26455">
        <w:rPr>
          <w:rFonts w:hint="eastAsia"/>
          <w:u w:val="single"/>
        </w:rPr>
        <w:t xml:space="preserve">  </w:t>
      </w:r>
      <w:r w:rsidRPr="00C26455">
        <w:rPr>
          <w:rFonts w:hint="eastAsia"/>
          <w:u w:val="single"/>
        </w:rPr>
        <w:t>本项目与《</w:t>
      </w:r>
      <w:r w:rsidR="003C5482" w:rsidRPr="00C26455">
        <w:rPr>
          <w:rFonts w:hint="eastAsia"/>
          <w:u w:val="single"/>
        </w:rPr>
        <w:t>土壤</w:t>
      </w:r>
      <w:r w:rsidRPr="00C26455">
        <w:rPr>
          <w:rFonts w:hint="eastAsia"/>
          <w:u w:val="single"/>
        </w:rPr>
        <w:t>污染防治行动计划》对比分析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C26455" w:rsidRPr="00C26455" w14:paraId="4AA5323F" w14:textId="77777777" w:rsidTr="00730582">
        <w:trPr>
          <w:trHeight w:val="397"/>
          <w:jc w:val="center"/>
        </w:trPr>
        <w:tc>
          <w:tcPr>
            <w:tcW w:w="681" w:type="pct"/>
            <w:vAlign w:val="center"/>
          </w:tcPr>
          <w:p w14:paraId="25D91889" w14:textId="77777777" w:rsidR="00577C1D" w:rsidRPr="00C26455" w:rsidRDefault="00577C1D" w:rsidP="009D3A77">
            <w:pPr>
              <w:pStyle w:val="affa"/>
              <w:rPr>
                <w:rFonts w:eastAsiaTheme="minorEastAsia" w:cs="Times New Roman"/>
                <w:color w:val="auto"/>
                <w:u w:val="single"/>
              </w:rPr>
            </w:pPr>
            <w:r w:rsidRPr="00C26455">
              <w:rPr>
                <w:rFonts w:eastAsiaTheme="minorEastAsia" w:cs="Times New Roman"/>
                <w:color w:val="auto"/>
                <w:u w:val="single"/>
              </w:rPr>
              <w:t>项目</w:t>
            </w:r>
          </w:p>
        </w:tc>
        <w:tc>
          <w:tcPr>
            <w:tcW w:w="2291" w:type="pct"/>
            <w:vAlign w:val="center"/>
          </w:tcPr>
          <w:p w14:paraId="148EFE7D" w14:textId="77777777" w:rsidR="00577C1D" w:rsidRPr="00C26455" w:rsidRDefault="00577C1D" w:rsidP="009D3A77">
            <w:pPr>
              <w:pStyle w:val="affa"/>
              <w:rPr>
                <w:rFonts w:eastAsiaTheme="minorEastAsia" w:cs="Times New Roman"/>
                <w:color w:val="auto"/>
                <w:u w:val="single"/>
              </w:rPr>
            </w:pPr>
            <w:r w:rsidRPr="00C26455">
              <w:rPr>
                <w:rFonts w:eastAsiaTheme="minorEastAsia" w:cs="Times New Roman"/>
                <w:color w:val="auto"/>
                <w:u w:val="single"/>
              </w:rPr>
              <w:t>实施方案</w:t>
            </w:r>
          </w:p>
        </w:tc>
        <w:tc>
          <w:tcPr>
            <w:tcW w:w="1413" w:type="pct"/>
            <w:vAlign w:val="center"/>
          </w:tcPr>
          <w:p w14:paraId="4CC5B629" w14:textId="77777777" w:rsidR="00577C1D" w:rsidRPr="00C26455" w:rsidRDefault="00577C1D" w:rsidP="009D3A77">
            <w:pPr>
              <w:pStyle w:val="affa"/>
              <w:rPr>
                <w:rFonts w:eastAsiaTheme="minorEastAsia" w:cs="Times New Roman"/>
                <w:color w:val="auto"/>
                <w:u w:val="single"/>
              </w:rPr>
            </w:pPr>
            <w:r w:rsidRPr="00C26455">
              <w:rPr>
                <w:rFonts w:eastAsiaTheme="minorEastAsia" w:cs="Times New Roman"/>
                <w:color w:val="auto"/>
                <w:u w:val="single"/>
              </w:rPr>
              <w:t>本项目建设情况</w:t>
            </w:r>
          </w:p>
        </w:tc>
        <w:tc>
          <w:tcPr>
            <w:tcW w:w="615" w:type="pct"/>
            <w:vAlign w:val="center"/>
          </w:tcPr>
          <w:p w14:paraId="57EA17F0" w14:textId="77777777" w:rsidR="00577C1D" w:rsidRPr="00C26455" w:rsidRDefault="00577C1D" w:rsidP="009D3A77">
            <w:pPr>
              <w:pStyle w:val="affa"/>
              <w:rPr>
                <w:rFonts w:eastAsiaTheme="minorEastAsia" w:cs="Times New Roman"/>
                <w:color w:val="auto"/>
                <w:u w:val="single"/>
              </w:rPr>
            </w:pPr>
            <w:r w:rsidRPr="00C26455">
              <w:rPr>
                <w:rFonts w:eastAsiaTheme="minorEastAsia" w:cs="Times New Roman"/>
                <w:color w:val="auto"/>
                <w:u w:val="single"/>
              </w:rPr>
              <w:t>是否符合要求</w:t>
            </w:r>
          </w:p>
        </w:tc>
      </w:tr>
      <w:tr w:rsidR="00C26455" w:rsidRPr="00C26455" w14:paraId="6AA80398" w14:textId="77777777" w:rsidTr="00730582">
        <w:trPr>
          <w:trHeight w:val="397"/>
          <w:jc w:val="center"/>
        </w:trPr>
        <w:tc>
          <w:tcPr>
            <w:tcW w:w="681" w:type="pct"/>
            <w:vAlign w:val="center"/>
          </w:tcPr>
          <w:p w14:paraId="3E856F7B" w14:textId="551D6875" w:rsidR="00577C1D" w:rsidRPr="00C26455" w:rsidRDefault="00842B79" w:rsidP="00B02F19">
            <w:pPr>
              <w:pStyle w:val="aff6"/>
              <w:jc w:val="both"/>
              <w:rPr>
                <w:b/>
                <w:snapToGrid w:val="0"/>
                <w:u w:val="single"/>
              </w:rPr>
            </w:pPr>
            <w:r w:rsidRPr="00C26455">
              <w:rPr>
                <w:b/>
                <w:snapToGrid w:val="0"/>
                <w:u w:val="single"/>
              </w:rPr>
              <w:t>二、推进土壤污染防治立法，建立健全法规标准体系</w:t>
            </w:r>
          </w:p>
        </w:tc>
        <w:tc>
          <w:tcPr>
            <w:tcW w:w="2291" w:type="pct"/>
            <w:vAlign w:val="center"/>
          </w:tcPr>
          <w:p w14:paraId="054F9092" w14:textId="1439A880" w:rsidR="00577C1D" w:rsidRPr="00C26455" w:rsidRDefault="00515636" w:rsidP="00B02F19">
            <w:pPr>
              <w:spacing w:line="240" w:lineRule="auto"/>
              <w:ind w:firstLineChars="0" w:firstLine="0"/>
              <w:rPr>
                <w:b/>
                <w:snapToGrid w:val="0"/>
                <w:sz w:val="21"/>
                <w:szCs w:val="21"/>
                <w:u w:val="single"/>
              </w:rPr>
            </w:pPr>
            <w:r w:rsidRPr="00C26455">
              <w:rPr>
                <w:b/>
                <w:snapToGrid w:val="0"/>
                <w:sz w:val="21"/>
                <w:szCs w:val="21"/>
                <w:u w:val="single"/>
              </w:rPr>
              <w:t>（六）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1413" w:type="pct"/>
            <w:vAlign w:val="center"/>
          </w:tcPr>
          <w:p w14:paraId="71848CB8" w14:textId="1BC25CC6" w:rsidR="00577C1D" w:rsidRPr="00C26455" w:rsidRDefault="00243BE8" w:rsidP="00B02F19">
            <w:pPr>
              <w:pStyle w:val="aff7"/>
              <w:ind w:firstLineChars="0" w:firstLine="0"/>
              <w:jc w:val="both"/>
              <w:rPr>
                <w:b/>
                <w:szCs w:val="21"/>
                <w:u w:val="single"/>
              </w:rPr>
            </w:pPr>
            <w:r w:rsidRPr="00C26455">
              <w:rPr>
                <w:b/>
                <w:szCs w:val="21"/>
                <w:u w:val="single"/>
              </w:rPr>
              <w:t>本项目</w:t>
            </w:r>
            <w:r w:rsidR="00015A41" w:rsidRPr="00C26455">
              <w:rPr>
                <w:b/>
                <w:szCs w:val="21"/>
                <w:u w:val="single"/>
              </w:rPr>
              <w:t>属于重点监管的电镀行业，主要涉及镍、铬</w:t>
            </w:r>
            <w:r w:rsidR="009B1F68" w:rsidRPr="00C26455">
              <w:rPr>
                <w:b/>
                <w:szCs w:val="21"/>
                <w:u w:val="single"/>
              </w:rPr>
              <w:t>重金属；项目生产过程中含镍、含铬废水经废水处理措施处理后回用于生产，不外排；含镍、含铬废物经危废暂存间暂存，定期</w:t>
            </w:r>
            <w:r w:rsidR="00FF2258" w:rsidRPr="00C26455">
              <w:rPr>
                <w:b/>
                <w:szCs w:val="21"/>
                <w:u w:val="single"/>
              </w:rPr>
              <w:t>由有资质的危废处置单位进行处置。项目含镍、含铬生产线和污水处理措施</w:t>
            </w:r>
            <w:r w:rsidR="0081171A" w:rsidRPr="00C26455">
              <w:rPr>
                <w:b/>
                <w:szCs w:val="21"/>
                <w:u w:val="single"/>
              </w:rPr>
              <w:t>等</w:t>
            </w:r>
            <w:r w:rsidR="00FF2258" w:rsidRPr="00C26455">
              <w:rPr>
                <w:b/>
                <w:szCs w:val="21"/>
                <w:u w:val="single"/>
              </w:rPr>
              <w:t>区域设置</w:t>
            </w:r>
            <w:r w:rsidR="00300CE2" w:rsidRPr="00C26455">
              <w:rPr>
                <w:b/>
                <w:szCs w:val="21"/>
                <w:u w:val="single"/>
              </w:rPr>
              <w:t>地面</w:t>
            </w:r>
            <w:r w:rsidR="00FF2258" w:rsidRPr="00C26455">
              <w:rPr>
                <w:b/>
                <w:szCs w:val="21"/>
                <w:u w:val="single"/>
              </w:rPr>
              <w:t>防渗措施，</w:t>
            </w:r>
            <w:r w:rsidR="000F07AA" w:rsidRPr="00C26455">
              <w:rPr>
                <w:b/>
                <w:szCs w:val="21"/>
                <w:u w:val="single"/>
              </w:rPr>
              <w:t>避免重金属对土壤环境造成污染。</w:t>
            </w:r>
          </w:p>
        </w:tc>
        <w:tc>
          <w:tcPr>
            <w:tcW w:w="615" w:type="pct"/>
            <w:vAlign w:val="center"/>
          </w:tcPr>
          <w:p w14:paraId="051751C1" w14:textId="3971A363" w:rsidR="00577C1D" w:rsidRPr="00C26455" w:rsidRDefault="00243BE8" w:rsidP="009D3A77">
            <w:pPr>
              <w:pStyle w:val="aff6"/>
              <w:rPr>
                <w:rFonts w:eastAsiaTheme="minorEastAsia"/>
                <w:b/>
                <w:u w:val="single"/>
              </w:rPr>
            </w:pPr>
            <w:r w:rsidRPr="00C26455">
              <w:rPr>
                <w:rFonts w:eastAsiaTheme="minorEastAsia" w:hint="eastAsia"/>
                <w:b/>
                <w:u w:val="single"/>
              </w:rPr>
              <w:t>符合</w:t>
            </w:r>
          </w:p>
        </w:tc>
      </w:tr>
      <w:tr w:rsidR="00C26455" w:rsidRPr="00C26455" w14:paraId="2D66613D" w14:textId="77777777" w:rsidTr="00730582">
        <w:trPr>
          <w:trHeight w:val="397"/>
          <w:jc w:val="center"/>
        </w:trPr>
        <w:tc>
          <w:tcPr>
            <w:tcW w:w="681" w:type="pct"/>
            <w:vAlign w:val="center"/>
          </w:tcPr>
          <w:p w14:paraId="4D2FE075" w14:textId="7E1FC076" w:rsidR="00577C1D" w:rsidRPr="00C26455" w:rsidRDefault="00515636" w:rsidP="00B02F19">
            <w:pPr>
              <w:pStyle w:val="aff6"/>
              <w:jc w:val="both"/>
              <w:rPr>
                <w:b/>
                <w:snapToGrid w:val="0"/>
                <w:u w:val="single"/>
              </w:rPr>
            </w:pPr>
            <w:r w:rsidRPr="00C26455">
              <w:rPr>
                <w:b/>
                <w:snapToGrid w:val="0"/>
                <w:u w:val="single"/>
              </w:rPr>
              <w:t>四、实施建设用地准入管理，防范人居环境风险</w:t>
            </w:r>
          </w:p>
        </w:tc>
        <w:tc>
          <w:tcPr>
            <w:tcW w:w="2291" w:type="pct"/>
            <w:vAlign w:val="center"/>
          </w:tcPr>
          <w:p w14:paraId="40C2C018" w14:textId="02BE1E29" w:rsidR="00577C1D" w:rsidRPr="00C26455" w:rsidRDefault="007C0831" w:rsidP="00B02F19">
            <w:pPr>
              <w:pStyle w:val="aff6"/>
              <w:jc w:val="both"/>
              <w:rPr>
                <w:b/>
                <w:snapToGrid w:val="0"/>
                <w:u w:val="single"/>
              </w:rPr>
            </w:pPr>
            <w:r w:rsidRPr="00C26455">
              <w:rPr>
                <w:b/>
                <w:snapToGrid w:val="0"/>
                <w:u w:val="single"/>
              </w:rPr>
              <w:t>（十四）严格用地准入。将建设用地土壤环境管理要求纳入城市规划和供地管理，土地开发利用必须符合土壤环境质量要求。地方各级国土资源、城乡规划等部门在编制土地利用总体规划、城市总体规划、控制性详细规划等相关规划时，应充分考虑污染地块的环境风险，合理确定土地用途。</w:t>
            </w:r>
          </w:p>
        </w:tc>
        <w:tc>
          <w:tcPr>
            <w:tcW w:w="1413" w:type="pct"/>
            <w:vAlign w:val="center"/>
          </w:tcPr>
          <w:p w14:paraId="0A503F86" w14:textId="4A23AE77" w:rsidR="00577C1D" w:rsidRPr="00C26455" w:rsidRDefault="000F07AA" w:rsidP="00B02F19">
            <w:pPr>
              <w:pStyle w:val="aff7"/>
              <w:ind w:firstLineChars="0" w:firstLine="0"/>
              <w:jc w:val="both"/>
              <w:rPr>
                <w:b/>
                <w:szCs w:val="21"/>
                <w:u w:val="single"/>
              </w:rPr>
            </w:pPr>
            <w:r w:rsidRPr="00C26455">
              <w:rPr>
                <w:b/>
                <w:szCs w:val="21"/>
                <w:u w:val="single"/>
              </w:rPr>
              <w:t>本项目建设符合国家和地方的主体功能区规划、生态环境保护规划、城市总体规划、土地利用规划、</w:t>
            </w:r>
            <w:r w:rsidRPr="00C26455">
              <w:rPr>
                <w:b/>
                <w:szCs w:val="21"/>
                <w:u w:val="single"/>
              </w:rPr>
              <w:t>“</w:t>
            </w:r>
            <w:r w:rsidRPr="00C26455">
              <w:rPr>
                <w:b/>
                <w:szCs w:val="21"/>
                <w:u w:val="single"/>
              </w:rPr>
              <w:t>三线一单</w:t>
            </w:r>
            <w:r w:rsidRPr="00C26455">
              <w:rPr>
                <w:b/>
                <w:szCs w:val="21"/>
                <w:u w:val="single"/>
              </w:rPr>
              <w:t>”</w:t>
            </w:r>
            <w:r w:rsidRPr="00C26455">
              <w:rPr>
                <w:b/>
                <w:szCs w:val="21"/>
                <w:u w:val="single"/>
              </w:rPr>
              <w:t>生态环境分区管控和环境目标等相关要求，项目位于新乡市动力电池专业园区，符合园区发展规划及规划环境影响评</w:t>
            </w:r>
            <w:r w:rsidRPr="00C26455">
              <w:rPr>
                <w:b/>
                <w:szCs w:val="21"/>
                <w:u w:val="single"/>
              </w:rPr>
              <w:lastRenderedPageBreak/>
              <w:t>价要求。</w:t>
            </w:r>
          </w:p>
        </w:tc>
        <w:tc>
          <w:tcPr>
            <w:tcW w:w="615" w:type="pct"/>
            <w:vAlign w:val="center"/>
          </w:tcPr>
          <w:p w14:paraId="43A1B33F" w14:textId="5795DFFC" w:rsidR="00577C1D" w:rsidRPr="00C26455" w:rsidRDefault="00243BE8" w:rsidP="009D3A77">
            <w:pPr>
              <w:pStyle w:val="aff6"/>
              <w:rPr>
                <w:rFonts w:eastAsiaTheme="minorEastAsia"/>
                <w:b/>
                <w:u w:val="single"/>
              </w:rPr>
            </w:pPr>
            <w:r w:rsidRPr="00C26455">
              <w:rPr>
                <w:rFonts w:eastAsiaTheme="minorEastAsia" w:hint="eastAsia"/>
                <w:b/>
                <w:u w:val="single"/>
              </w:rPr>
              <w:lastRenderedPageBreak/>
              <w:t>符合</w:t>
            </w:r>
          </w:p>
        </w:tc>
      </w:tr>
      <w:tr w:rsidR="00C26455" w:rsidRPr="00C26455" w14:paraId="5A364FD5" w14:textId="77777777" w:rsidTr="00730582">
        <w:trPr>
          <w:trHeight w:val="397"/>
          <w:jc w:val="center"/>
        </w:trPr>
        <w:tc>
          <w:tcPr>
            <w:tcW w:w="681" w:type="pct"/>
            <w:vMerge w:val="restart"/>
            <w:vAlign w:val="center"/>
          </w:tcPr>
          <w:p w14:paraId="4BAD2379" w14:textId="10DC936A" w:rsidR="00243BE8" w:rsidRPr="00C26455" w:rsidRDefault="00243BE8" w:rsidP="00B02F19">
            <w:pPr>
              <w:pStyle w:val="aff7"/>
              <w:ind w:firstLineChars="0" w:firstLine="0"/>
              <w:jc w:val="both"/>
              <w:rPr>
                <w:b/>
                <w:snapToGrid/>
                <w:szCs w:val="21"/>
                <w:u w:val="single"/>
              </w:rPr>
            </w:pPr>
            <w:r w:rsidRPr="00C26455">
              <w:rPr>
                <w:rStyle w:val="aff0"/>
                <w:bCs w:val="0"/>
                <w:szCs w:val="21"/>
                <w:u w:val="single"/>
              </w:rPr>
              <w:t>五、强化未污染土壤保护，严控新增土壤污染</w:t>
            </w:r>
          </w:p>
        </w:tc>
        <w:tc>
          <w:tcPr>
            <w:tcW w:w="2291" w:type="pct"/>
            <w:vAlign w:val="center"/>
          </w:tcPr>
          <w:p w14:paraId="4C36A948" w14:textId="2092752F" w:rsidR="00243BE8" w:rsidRPr="00C26455" w:rsidRDefault="00243BE8" w:rsidP="00B02F19">
            <w:pPr>
              <w:pStyle w:val="aff6"/>
              <w:jc w:val="both"/>
              <w:rPr>
                <w:b/>
                <w:snapToGrid w:val="0"/>
                <w:u w:val="single"/>
              </w:rPr>
            </w:pPr>
            <w:r w:rsidRPr="00C26455">
              <w:rPr>
                <w:b/>
                <w:snapToGrid w:val="0"/>
                <w:u w:val="single"/>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13" w:type="pct"/>
            <w:vAlign w:val="center"/>
          </w:tcPr>
          <w:p w14:paraId="6808FE34" w14:textId="133E6472" w:rsidR="00243BE8" w:rsidRPr="00C26455" w:rsidRDefault="0081171A" w:rsidP="00B02F19">
            <w:pPr>
              <w:pStyle w:val="aff6"/>
              <w:jc w:val="both"/>
              <w:rPr>
                <w:b/>
                <w:snapToGrid w:val="0"/>
                <w:u w:val="single"/>
              </w:rPr>
            </w:pPr>
            <w:r w:rsidRPr="00C26455">
              <w:rPr>
                <w:b/>
                <w:snapToGrid w:val="0"/>
                <w:u w:val="single"/>
              </w:rPr>
              <w:t>本项目生产过程中含镍、含铬废水经废水处理措施处理后回用于生产，不外排；含镍、含铬废物经危废暂存间暂存，定期由有资质的危废处置单位进行处置。项目含镍、含铬生产线和污水处理措施等区域设置地面防渗措施，</w:t>
            </w:r>
            <w:r w:rsidR="00C506DE" w:rsidRPr="00C26455">
              <w:rPr>
                <w:b/>
                <w:snapToGrid w:val="0"/>
                <w:u w:val="single"/>
              </w:rPr>
              <w:t>避免重金属对土壤环境造成污染。同时项目建设的土壤污染防治设施与主体工程同时设计、同时施工、同时投产使用。</w:t>
            </w:r>
          </w:p>
        </w:tc>
        <w:tc>
          <w:tcPr>
            <w:tcW w:w="615" w:type="pct"/>
            <w:vAlign w:val="center"/>
          </w:tcPr>
          <w:p w14:paraId="3C0D02EF" w14:textId="2BBEAA47" w:rsidR="00243BE8" w:rsidRPr="00C26455" w:rsidRDefault="00243BE8" w:rsidP="009D3A77">
            <w:pPr>
              <w:pStyle w:val="aff6"/>
              <w:rPr>
                <w:rFonts w:eastAsiaTheme="minorEastAsia"/>
                <w:b/>
                <w:u w:val="single"/>
              </w:rPr>
            </w:pPr>
            <w:r w:rsidRPr="00C26455">
              <w:rPr>
                <w:rFonts w:eastAsiaTheme="minorEastAsia" w:hint="eastAsia"/>
                <w:b/>
                <w:u w:val="single"/>
              </w:rPr>
              <w:t>符合</w:t>
            </w:r>
          </w:p>
        </w:tc>
      </w:tr>
      <w:tr w:rsidR="00C26455" w:rsidRPr="00C26455" w14:paraId="2F1B1BE8" w14:textId="77777777" w:rsidTr="00730582">
        <w:trPr>
          <w:trHeight w:val="397"/>
          <w:jc w:val="center"/>
        </w:trPr>
        <w:tc>
          <w:tcPr>
            <w:tcW w:w="681" w:type="pct"/>
            <w:vMerge/>
            <w:vAlign w:val="center"/>
          </w:tcPr>
          <w:p w14:paraId="6D79D061" w14:textId="77777777" w:rsidR="00243BE8" w:rsidRPr="00C26455" w:rsidRDefault="00243BE8" w:rsidP="00B02F19">
            <w:pPr>
              <w:pStyle w:val="aff7"/>
              <w:ind w:firstLineChars="0" w:firstLine="0"/>
              <w:jc w:val="both"/>
              <w:rPr>
                <w:rStyle w:val="aff0"/>
                <w:bCs w:val="0"/>
                <w:szCs w:val="21"/>
                <w:u w:val="single"/>
              </w:rPr>
            </w:pPr>
          </w:p>
        </w:tc>
        <w:tc>
          <w:tcPr>
            <w:tcW w:w="2291" w:type="pct"/>
            <w:vAlign w:val="center"/>
          </w:tcPr>
          <w:p w14:paraId="753C0774" w14:textId="491C7622" w:rsidR="00243BE8" w:rsidRPr="00C26455" w:rsidRDefault="00243BE8" w:rsidP="00B02F19">
            <w:pPr>
              <w:pStyle w:val="aff6"/>
              <w:jc w:val="both"/>
              <w:rPr>
                <w:b/>
                <w:snapToGrid w:val="0"/>
                <w:u w:val="single"/>
              </w:rPr>
            </w:pPr>
            <w:r w:rsidRPr="00C26455">
              <w:rPr>
                <w:b/>
                <w:snapToGrid w:val="0"/>
                <w:u w:val="single"/>
              </w:rPr>
              <w:t>（十七）强化空间布局管控。加强规划区划和建设项目布局论证，根据土壤等环境承载能力，合理确定区域功能定位、空间布局。鼓励工业企业集聚发展，提高土地节约集约利用水平，减少土壤污染。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1413" w:type="pct"/>
            <w:vAlign w:val="center"/>
          </w:tcPr>
          <w:p w14:paraId="1AF6F4D7" w14:textId="6AB55220" w:rsidR="00243BE8" w:rsidRPr="00C26455" w:rsidRDefault="00C506DE" w:rsidP="00B02F19">
            <w:pPr>
              <w:pStyle w:val="aff6"/>
              <w:jc w:val="both"/>
              <w:rPr>
                <w:b/>
                <w:snapToGrid w:val="0"/>
                <w:u w:val="single"/>
              </w:rPr>
            </w:pPr>
            <w:r w:rsidRPr="00C26455">
              <w:rPr>
                <w:b/>
                <w:snapToGrid w:val="0"/>
                <w:u w:val="single"/>
              </w:rPr>
              <w:t>本项目建设符合国家和地方的主体功能区规划、生态环境保护规划、城市总体规划、土地利用规划、</w:t>
            </w:r>
            <w:r w:rsidRPr="00C26455">
              <w:rPr>
                <w:b/>
                <w:snapToGrid w:val="0"/>
                <w:u w:val="single"/>
              </w:rPr>
              <w:t>“</w:t>
            </w:r>
            <w:r w:rsidRPr="00C26455">
              <w:rPr>
                <w:b/>
                <w:snapToGrid w:val="0"/>
                <w:u w:val="single"/>
              </w:rPr>
              <w:t>三线一单</w:t>
            </w:r>
            <w:r w:rsidRPr="00C26455">
              <w:rPr>
                <w:b/>
                <w:snapToGrid w:val="0"/>
                <w:u w:val="single"/>
              </w:rPr>
              <w:t>”</w:t>
            </w:r>
            <w:r w:rsidRPr="00C26455">
              <w:rPr>
                <w:b/>
                <w:snapToGrid w:val="0"/>
                <w:u w:val="single"/>
              </w:rPr>
              <w:t>生态环境分区管控和环境目标等相关要求。</w:t>
            </w:r>
            <w:r w:rsidR="006C4780" w:rsidRPr="00C26455">
              <w:rPr>
                <w:b/>
                <w:snapToGrid w:val="0"/>
                <w:u w:val="single"/>
              </w:rPr>
              <w:t>项目位于新乡市动力电池专业园区，不属于居民区、学校、医疗和养老机构等区域；根据《产业结构调整指导目录（</w:t>
            </w:r>
            <w:r w:rsidR="006C4780" w:rsidRPr="00C26455">
              <w:rPr>
                <w:b/>
                <w:snapToGrid w:val="0"/>
                <w:u w:val="single"/>
              </w:rPr>
              <w:t>2019</w:t>
            </w:r>
            <w:r w:rsidR="006C4780" w:rsidRPr="00C26455">
              <w:rPr>
                <w:b/>
                <w:snapToGrid w:val="0"/>
                <w:u w:val="single"/>
              </w:rPr>
              <w:t>年本）》，本项目不属于淘汰类和限制类项目，属于允许类项目。</w:t>
            </w:r>
          </w:p>
        </w:tc>
        <w:tc>
          <w:tcPr>
            <w:tcW w:w="615" w:type="pct"/>
            <w:vAlign w:val="center"/>
          </w:tcPr>
          <w:p w14:paraId="0F1B8DC9" w14:textId="4C973691" w:rsidR="00243BE8" w:rsidRPr="00C26455" w:rsidRDefault="00243BE8" w:rsidP="009D3A77">
            <w:pPr>
              <w:pStyle w:val="aff6"/>
              <w:rPr>
                <w:rFonts w:eastAsiaTheme="minorEastAsia"/>
                <w:b/>
                <w:u w:val="single"/>
              </w:rPr>
            </w:pPr>
            <w:r w:rsidRPr="00C26455">
              <w:rPr>
                <w:rFonts w:eastAsiaTheme="minorEastAsia" w:hint="eastAsia"/>
                <w:b/>
                <w:u w:val="single"/>
              </w:rPr>
              <w:t>符合</w:t>
            </w:r>
          </w:p>
        </w:tc>
      </w:tr>
      <w:tr w:rsidR="00C26455" w:rsidRPr="00C26455" w14:paraId="4F34303A" w14:textId="77777777" w:rsidTr="00730582">
        <w:trPr>
          <w:trHeight w:val="397"/>
          <w:jc w:val="center"/>
        </w:trPr>
        <w:tc>
          <w:tcPr>
            <w:tcW w:w="681" w:type="pct"/>
            <w:vAlign w:val="center"/>
          </w:tcPr>
          <w:p w14:paraId="1F90B2D1" w14:textId="2AE144DB" w:rsidR="00243BE8" w:rsidRPr="00C26455" w:rsidRDefault="00243BE8" w:rsidP="00B02F19">
            <w:pPr>
              <w:pStyle w:val="aff6"/>
              <w:jc w:val="both"/>
              <w:rPr>
                <w:b/>
                <w:snapToGrid w:val="0"/>
                <w:u w:val="single"/>
              </w:rPr>
            </w:pPr>
            <w:r w:rsidRPr="00C26455">
              <w:rPr>
                <w:b/>
                <w:snapToGrid w:val="0"/>
                <w:u w:val="single"/>
              </w:rPr>
              <w:t>十、加强目标考核，严格责任追究</w:t>
            </w:r>
          </w:p>
        </w:tc>
        <w:tc>
          <w:tcPr>
            <w:tcW w:w="2291" w:type="pct"/>
            <w:vAlign w:val="center"/>
          </w:tcPr>
          <w:p w14:paraId="0D28C6DC" w14:textId="6AD634E5" w:rsidR="00243BE8" w:rsidRPr="00C26455" w:rsidRDefault="00243BE8" w:rsidP="00B02F19">
            <w:pPr>
              <w:pStyle w:val="aff6"/>
              <w:jc w:val="both"/>
              <w:rPr>
                <w:b/>
                <w:snapToGrid w:val="0"/>
                <w:u w:val="single"/>
              </w:rPr>
            </w:pPr>
            <w:r w:rsidRPr="00C26455">
              <w:rPr>
                <w:b/>
                <w:snapToGrid w:val="0"/>
                <w:u w:val="single"/>
              </w:rPr>
              <w:t>（三十四）落实企业责任。有关企业要加强内部管理，将土壤污染防治纳入环境风险防控体系，严格依法依规建设和运营污染治理设施，确保重点污染物稳定达标排放。</w:t>
            </w:r>
          </w:p>
        </w:tc>
        <w:tc>
          <w:tcPr>
            <w:tcW w:w="1413" w:type="pct"/>
            <w:vAlign w:val="center"/>
          </w:tcPr>
          <w:p w14:paraId="70618B9C" w14:textId="49165329" w:rsidR="00243BE8" w:rsidRPr="00C26455" w:rsidRDefault="00B02F19" w:rsidP="00B02F19">
            <w:pPr>
              <w:pStyle w:val="aff6"/>
              <w:jc w:val="both"/>
              <w:rPr>
                <w:b/>
                <w:snapToGrid w:val="0"/>
                <w:u w:val="single"/>
              </w:rPr>
            </w:pPr>
            <w:r w:rsidRPr="00C26455">
              <w:rPr>
                <w:b/>
                <w:snapToGrid w:val="0"/>
                <w:u w:val="single"/>
              </w:rPr>
              <w:t>本项目建设完成后，将严格依法依规建设和运营污染治理设施，确保重点污染物稳定达标排放。</w:t>
            </w:r>
          </w:p>
        </w:tc>
        <w:tc>
          <w:tcPr>
            <w:tcW w:w="615" w:type="pct"/>
            <w:vAlign w:val="center"/>
          </w:tcPr>
          <w:p w14:paraId="6935C785" w14:textId="60152B2C" w:rsidR="00243BE8" w:rsidRPr="00C26455" w:rsidRDefault="00243BE8" w:rsidP="009D3A77">
            <w:pPr>
              <w:pStyle w:val="aff6"/>
              <w:rPr>
                <w:rFonts w:eastAsiaTheme="minorEastAsia"/>
                <w:b/>
                <w:u w:val="single"/>
              </w:rPr>
            </w:pPr>
            <w:r w:rsidRPr="00C26455">
              <w:rPr>
                <w:rFonts w:eastAsiaTheme="minorEastAsia" w:hint="eastAsia"/>
                <w:b/>
                <w:u w:val="single"/>
              </w:rPr>
              <w:t>符合</w:t>
            </w:r>
          </w:p>
        </w:tc>
      </w:tr>
    </w:tbl>
    <w:p w14:paraId="70A18361" w14:textId="4EB28DFA" w:rsidR="00577C1D" w:rsidRPr="00C26455" w:rsidRDefault="00577C1D" w:rsidP="00577C1D">
      <w:pPr>
        <w:ind w:firstLine="482"/>
        <w:rPr>
          <w:b/>
          <w:u w:val="single"/>
        </w:rPr>
      </w:pPr>
      <w:r w:rsidRPr="00C26455">
        <w:rPr>
          <w:rFonts w:hint="eastAsia"/>
          <w:b/>
          <w:u w:val="single"/>
        </w:rPr>
        <w:t>由上表可知，本项目符合《</w:t>
      </w:r>
      <w:r w:rsidR="00243BE8" w:rsidRPr="00C26455">
        <w:rPr>
          <w:rFonts w:hint="eastAsia"/>
          <w:b/>
          <w:u w:val="single"/>
        </w:rPr>
        <w:t>土壤</w:t>
      </w:r>
      <w:r w:rsidRPr="00C26455">
        <w:rPr>
          <w:rFonts w:hint="eastAsia"/>
          <w:b/>
          <w:u w:val="single"/>
        </w:rPr>
        <w:t>污染防治行动计划》的相关要求。</w:t>
      </w:r>
    </w:p>
    <w:p w14:paraId="1EBF0AF1" w14:textId="2A818E45" w:rsidR="00BE5396" w:rsidRPr="00C26455" w:rsidRDefault="00BE5396" w:rsidP="00433EAC">
      <w:pPr>
        <w:pStyle w:val="30"/>
        <w:spacing w:before="240" w:after="120"/>
        <w:rPr>
          <w:u w:val="single"/>
        </w:rPr>
      </w:pPr>
      <w:bookmarkStart w:id="337" w:name="_Toc108122500"/>
      <w:r w:rsidRPr="00C26455">
        <w:rPr>
          <w:rFonts w:hint="eastAsia"/>
          <w:u w:val="single"/>
        </w:rPr>
        <w:t>与《河南省“十四五”生态环境保护和生态经济发展规划》（豫政</w:t>
      </w:r>
      <w:r w:rsidRPr="00C26455">
        <w:rPr>
          <w:rFonts w:hint="eastAsia"/>
          <w:u w:val="single"/>
        </w:rPr>
        <w:t>[20</w:t>
      </w:r>
      <w:r w:rsidR="002300F6" w:rsidRPr="00C26455">
        <w:rPr>
          <w:rFonts w:hint="eastAsia"/>
          <w:u w:val="single"/>
        </w:rPr>
        <w:t>21</w:t>
      </w:r>
      <w:r w:rsidRPr="00C26455">
        <w:rPr>
          <w:rFonts w:hint="eastAsia"/>
          <w:u w:val="single"/>
        </w:rPr>
        <w:t>]</w:t>
      </w:r>
      <w:r w:rsidR="002300F6" w:rsidRPr="00C26455">
        <w:rPr>
          <w:rFonts w:hint="eastAsia"/>
          <w:u w:val="single"/>
        </w:rPr>
        <w:t>44</w:t>
      </w:r>
      <w:r w:rsidRPr="00C26455">
        <w:rPr>
          <w:rFonts w:hint="eastAsia"/>
          <w:u w:val="single"/>
        </w:rPr>
        <w:t>号）相符性分析</w:t>
      </w:r>
      <w:bookmarkEnd w:id="337"/>
    </w:p>
    <w:p w14:paraId="22137461" w14:textId="3FFD707D" w:rsidR="00BE5396" w:rsidRPr="00C26455" w:rsidRDefault="00BE5396" w:rsidP="00BE5396">
      <w:pPr>
        <w:ind w:firstLine="482"/>
        <w:rPr>
          <w:b/>
          <w:u w:val="single"/>
        </w:rPr>
      </w:pPr>
      <w:r w:rsidRPr="00C26455">
        <w:rPr>
          <w:rFonts w:hint="eastAsia"/>
          <w:b/>
          <w:u w:val="single"/>
        </w:rPr>
        <w:t>根据《</w:t>
      </w:r>
      <w:r w:rsidR="002300F6" w:rsidRPr="00C26455">
        <w:rPr>
          <w:rFonts w:hint="eastAsia"/>
          <w:b/>
          <w:u w:val="single"/>
        </w:rPr>
        <w:t>河南省“十四五”生态环境保护和生态经济发展规划</w:t>
      </w:r>
      <w:r w:rsidRPr="00C26455">
        <w:rPr>
          <w:rFonts w:hint="eastAsia"/>
          <w:b/>
          <w:u w:val="single"/>
        </w:rPr>
        <w:t>》（</w:t>
      </w:r>
      <w:r w:rsidR="002300F6" w:rsidRPr="00C26455">
        <w:rPr>
          <w:rFonts w:hint="eastAsia"/>
          <w:b/>
          <w:u w:val="single"/>
        </w:rPr>
        <w:t>豫政</w:t>
      </w:r>
      <w:r w:rsidR="002300F6" w:rsidRPr="00C26455">
        <w:rPr>
          <w:rFonts w:hint="eastAsia"/>
          <w:b/>
          <w:u w:val="single"/>
        </w:rPr>
        <w:t>[2021]44</w:t>
      </w:r>
      <w:r w:rsidR="002300F6" w:rsidRPr="00C26455">
        <w:rPr>
          <w:rFonts w:hint="eastAsia"/>
          <w:b/>
          <w:u w:val="single"/>
        </w:rPr>
        <w:t>号</w:t>
      </w:r>
      <w:r w:rsidRPr="00C26455">
        <w:rPr>
          <w:rFonts w:hint="eastAsia"/>
          <w:b/>
          <w:u w:val="single"/>
        </w:rPr>
        <w:t>）</w:t>
      </w:r>
      <w:r w:rsidR="002300F6" w:rsidRPr="00C26455">
        <w:rPr>
          <w:rFonts w:hint="eastAsia"/>
          <w:b/>
          <w:u w:val="single"/>
        </w:rPr>
        <w:t>（以下简称《“十四五”发展规划》）</w:t>
      </w:r>
      <w:r w:rsidRPr="00C26455">
        <w:rPr>
          <w:rFonts w:hint="eastAsia"/>
          <w:b/>
          <w:u w:val="single"/>
        </w:rPr>
        <w:t>的内容，结合本项目的情况，该条例中涉及到本项目的内容与本项目实际情况的对比分析见下表。</w:t>
      </w:r>
    </w:p>
    <w:p w14:paraId="4F7983D7" w14:textId="77777777" w:rsidR="00A551EE" w:rsidRDefault="00A551EE" w:rsidP="00BE5396">
      <w:pPr>
        <w:pStyle w:val="24"/>
        <w:spacing w:before="240" w:after="120"/>
        <w:ind w:firstLine="482"/>
        <w:rPr>
          <w:u w:val="single"/>
        </w:rPr>
      </w:pPr>
    </w:p>
    <w:p w14:paraId="5F6462E3" w14:textId="42E6CB85" w:rsidR="00BE5396" w:rsidRPr="00C26455" w:rsidRDefault="00BE5396" w:rsidP="00BE5396">
      <w:pPr>
        <w:pStyle w:val="24"/>
        <w:spacing w:before="240" w:after="120"/>
        <w:ind w:firstLine="482"/>
        <w:rPr>
          <w:u w:val="single"/>
        </w:rPr>
      </w:pPr>
      <w:r w:rsidRPr="00C26455">
        <w:rPr>
          <w:rFonts w:hint="eastAsia"/>
          <w:u w:val="single"/>
        </w:rPr>
        <w:lastRenderedPageBreak/>
        <w:t>表</w:t>
      </w:r>
      <w:r w:rsidRPr="00C26455">
        <w:rPr>
          <w:rFonts w:hint="eastAsia"/>
          <w:u w:val="single"/>
        </w:rPr>
        <w:t>2-3</w:t>
      </w:r>
      <w:r w:rsidR="003178CF">
        <w:rPr>
          <w:rFonts w:hint="eastAsia"/>
          <w:u w:val="single"/>
        </w:rPr>
        <w:t>2</w:t>
      </w:r>
      <w:r w:rsidRPr="00C26455">
        <w:rPr>
          <w:rFonts w:hint="eastAsia"/>
          <w:u w:val="single"/>
        </w:rPr>
        <w:t xml:space="preserve">  </w:t>
      </w:r>
      <w:r w:rsidRPr="00C26455">
        <w:rPr>
          <w:u w:val="single"/>
        </w:rPr>
        <w:t xml:space="preserve">    </w:t>
      </w:r>
      <w:r w:rsidRPr="00C26455">
        <w:rPr>
          <w:rFonts w:hint="eastAsia"/>
          <w:u w:val="single"/>
        </w:rPr>
        <w:t xml:space="preserve">  </w:t>
      </w:r>
      <w:r w:rsidRPr="00C26455">
        <w:rPr>
          <w:rFonts w:hint="eastAsia"/>
          <w:u w:val="single"/>
        </w:rPr>
        <w:t>本项目与《</w:t>
      </w:r>
      <w:r w:rsidR="002300F6" w:rsidRPr="00C26455">
        <w:rPr>
          <w:rFonts w:hint="eastAsia"/>
          <w:u w:val="single"/>
        </w:rPr>
        <w:t>“十四五”发展规划</w:t>
      </w:r>
      <w:r w:rsidRPr="00C26455">
        <w:rPr>
          <w:rFonts w:hint="eastAsia"/>
          <w:u w:val="single"/>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C26455" w:rsidRPr="00C26455" w14:paraId="4B4776B6" w14:textId="77777777" w:rsidTr="00730582">
        <w:trPr>
          <w:trHeight w:val="397"/>
          <w:jc w:val="center"/>
        </w:trPr>
        <w:tc>
          <w:tcPr>
            <w:tcW w:w="681" w:type="pct"/>
            <w:vAlign w:val="center"/>
          </w:tcPr>
          <w:p w14:paraId="29327A67" w14:textId="77777777" w:rsidR="00BE5396" w:rsidRPr="00C26455" w:rsidRDefault="00BE5396" w:rsidP="00730582">
            <w:pPr>
              <w:pStyle w:val="affa"/>
              <w:rPr>
                <w:rFonts w:eastAsiaTheme="minorEastAsia" w:cs="Times New Roman"/>
                <w:color w:val="auto"/>
                <w:u w:val="single"/>
              </w:rPr>
            </w:pPr>
            <w:r w:rsidRPr="00C26455">
              <w:rPr>
                <w:rFonts w:eastAsiaTheme="minorEastAsia" w:cs="Times New Roman"/>
                <w:color w:val="auto"/>
                <w:u w:val="single"/>
              </w:rPr>
              <w:t>项目</w:t>
            </w:r>
          </w:p>
        </w:tc>
        <w:tc>
          <w:tcPr>
            <w:tcW w:w="2291" w:type="pct"/>
            <w:vAlign w:val="center"/>
          </w:tcPr>
          <w:p w14:paraId="108E9664" w14:textId="77777777" w:rsidR="00BE5396" w:rsidRPr="00C26455" w:rsidRDefault="00BE5396" w:rsidP="00730582">
            <w:pPr>
              <w:pStyle w:val="affa"/>
              <w:rPr>
                <w:rFonts w:eastAsiaTheme="minorEastAsia" w:cs="Times New Roman"/>
                <w:color w:val="auto"/>
                <w:u w:val="single"/>
              </w:rPr>
            </w:pPr>
            <w:r w:rsidRPr="00C26455">
              <w:rPr>
                <w:rFonts w:eastAsiaTheme="minorEastAsia" w:cs="Times New Roman"/>
                <w:color w:val="auto"/>
                <w:u w:val="single"/>
              </w:rPr>
              <w:t>实施方案</w:t>
            </w:r>
          </w:p>
        </w:tc>
        <w:tc>
          <w:tcPr>
            <w:tcW w:w="1413" w:type="pct"/>
            <w:vAlign w:val="center"/>
          </w:tcPr>
          <w:p w14:paraId="492C2D0E" w14:textId="77777777" w:rsidR="00BE5396" w:rsidRPr="00C26455" w:rsidRDefault="00BE5396" w:rsidP="00730582">
            <w:pPr>
              <w:pStyle w:val="affa"/>
              <w:rPr>
                <w:rFonts w:eastAsiaTheme="minorEastAsia" w:cs="Times New Roman"/>
                <w:color w:val="auto"/>
                <w:u w:val="single"/>
              </w:rPr>
            </w:pPr>
            <w:r w:rsidRPr="00C26455">
              <w:rPr>
                <w:rFonts w:eastAsiaTheme="minorEastAsia" w:cs="Times New Roman"/>
                <w:color w:val="auto"/>
                <w:u w:val="single"/>
              </w:rPr>
              <w:t>本项目建设情况</w:t>
            </w:r>
          </w:p>
        </w:tc>
        <w:tc>
          <w:tcPr>
            <w:tcW w:w="615" w:type="pct"/>
            <w:vAlign w:val="center"/>
          </w:tcPr>
          <w:p w14:paraId="3EC94ACD" w14:textId="77777777" w:rsidR="00BE5396" w:rsidRPr="00C26455" w:rsidRDefault="00BE5396" w:rsidP="00730582">
            <w:pPr>
              <w:pStyle w:val="affa"/>
              <w:rPr>
                <w:rFonts w:eastAsiaTheme="minorEastAsia" w:cs="Times New Roman"/>
                <w:color w:val="auto"/>
                <w:u w:val="single"/>
              </w:rPr>
            </w:pPr>
            <w:r w:rsidRPr="00C26455">
              <w:rPr>
                <w:rFonts w:eastAsiaTheme="minorEastAsia" w:cs="Times New Roman"/>
                <w:color w:val="auto"/>
                <w:u w:val="single"/>
              </w:rPr>
              <w:t>是否符合要求</w:t>
            </w:r>
          </w:p>
        </w:tc>
      </w:tr>
      <w:tr w:rsidR="00C26455" w:rsidRPr="00C26455" w14:paraId="7315C012" w14:textId="77777777" w:rsidTr="00730582">
        <w:trPr>
          <w:trHeight w:val="397"/>
          <w:jc w:val="center"/>
        </w:trPr>
        <w:tc>
          <w:tcPr>
            <w:tcW w:w="681" w:type="pct"/>
            <w:vMerge w:val="restart"/>
            <w:vAlign w:val="center"/>
          </w:tcPr>
          <w:p w14:paraId="0FA1EE99" w14:textId="4AEB9135" w:rsidR="001078AA" w:rsidRPr="00C26455" w:rsidRDefault="001078AA" w:rsidP="006140E4">
            <w:pPr>
              <w:pStyle w:val="Bodytext10"/>
              <w:shd w:val="clear" w:color="auto" w:fill="auto"/>
              <w:spacing w:line="240" w:lineRule="auto"/>
              <w:ind w:firstLine="0"/>
              <w:jc w:val="both"/>
              <w:rPr>
                <w:b/>
                <w:sz w:val="21"/>
                <w:szCs w:val="21"/>
                <w:u w:val="single"/>
              </w:rPr>
            </w:pPr>
            <w:r w:rsidRPr="00C26455">
              <w:rPr>
                <w:b/>
                <w:sz w:val="21"/>
                <w:szCs w:val="21"/>
                <w:u w:val="single"/>
              </w:rPr>
              <w:t>第三章</w:t>
            </w:r>
            <w:r w:rsidRPr="00C26455">
              <w:rPr>
                <w:rFonts w:hint="eastAsia"/>
                <w:b/>
                <w:sz w:val="21"/>
                <w:szCs w:val="21"/>
                <w:u w:val="single"/>
              </w:rPr>
              <w:t xml:space="preserve"> </w:t>
            </w:r>
            <w:r w:rsidRPr="00C26455">
              <w:rPr>
                <w:b/>
                <w:sz w:val="21"/>
                <w:szCs w:val="21"/>
                <w:u w:val="single"/>
              </w:rPr>
              <w:t>推动绿色低碳转型，打造黄河流域生态保护和高质量发展示范区</w:t>
            </w:r>
          </w:p>
        </w:tc>
        <w:tc>
          <w:tcPr>
            <w:tcW w:w="2291" w:type="pct"/>
            <w:vAlign w:val="center"/>
          </w:tcPr>
          <w:p w14:paraId="070A0A12" w14:textId="77777777" w:rsidR="001078AA" w:rsidRPr="00C26455" w:rsidRDefault="001078AA" w:rsidP="00730582">
            <w:pPr>
              <w:spacing w:line="240" w:lineRule="auto"/>
              <w:ind w:firstLineChars="0" w:firstLine="0"/>
              <w:rPr>
                <w:rFonts w:ascii="宋体" w:hAnsi="宋体" w:cs="宋体"/>
                <w:b/>
                <w:sz w:val="21"/>
                <w:szCs w:val="21"/>
                <w:u w:val="single"/>
                <w:lang w:val="zh-CN" w:bidi="zh-CN"/>
              </w:rPr>
            </w:pPr>
            <w:r w:rsidRPr="00C26455">
              <w:rPr>
                <w:rFonts w:ascii="宋体" w:hAnsi="宋体" w:cs="宋体"/>
                <w:b/>
                <w:sz w:val="21"/>
                <w:szCs w:val="21"/>
                <w:u w:val="single"/>
                <w:lang w:val="zh-CN" w:bidi="zh-CN"/>
              </w:rPr>
              <w:t>第二节构建区域绿色发展格局</w:t>
            </w:r>
          </w:p>
          <w:p w14:paraId="524B2C30" w14:textId="2A2B1823" w:rsidR="001078AA" w:rsidRPr="00C26455" w:rsidRDefault="001078AA" w:rsidP="00730582">
            <w:pPr>
              <w:spacing w:line="240" w:lineRule="auto"/>
              <w:ind w:firstLineChars="0" w:firstLine="0"/>
              <w:rPr>
                <w:rFonts w:ascii="宋体" w:hAnsi="宋体" w:cs="宋体"/>
                <w:b/>
                <w:sz w:val="21"/>
                <w:szCs w:val="21"/>
                <w:u w:val="single"/>
                <w:lang w:val="zh-CN" w:bidi="zh-CN"/>
              </w:rPr>
            </w:pPr>
            <w:r w:rsidRPr="00C26455">
              <w:rPr>
                <w:rFonts w:ascii="宋体" w:hAnsi="宋体" w:cs="宋体"/>
                <w:b/>
                <w:sz w:val="21"/>
                <w:szCs w:val="21"/>
                <w:u w:val="single"/>
                <w:lang w:val="zh-CN" w:bidi="zh-CN"/>
              </w:rPr>
              <w:t>实施生态环境分区管控。衔接国土空间规划分区和用途管制要求，将生态保护红线、环境质量底线、资源利用上线的硬约束落实到环境管控单元，建立差别化的生态环境准入清单，加强“三线一单”在地方立法、政策制定、环境准入、园区管理、执法监管等方面的应用。健全以环境影响评价制度为主体的生态环境源头预防体系，严格规划环评审查和建设项目环境准入，开展重大经济技术政策的生态环境影响分析和重大生态环境政策的社会经济影响评价</w:t>
            </w:r>
            <w:r w:rsidR="00057B3A" w:rsidRPr="00C26455">
              <w:rPr>
                <w:rFonts w:ascii="宋体" w:hAnsi="宋体" w:cs="宋体" w:hint="eastAsia"/>
                <w:b/>
                <w:sz w:val="21"/>
                <w:szCs w:val="21"/>
                <w:u w:val="single"/>
                <w:lang w:val="zh-CN" w:bidi="zh-CN"/>
              </w:rPr>
              <w:t>。</w:t>
            </w:r>
          </w:p>
        </w:tc>
        <w:tc>
          <w:tcPr>
            <w:tcW w:w="1413" w:type="pct"/>
            <w:vAlign w:val="center"/>
          </w:tcPr>
          <w:p w14:paraId="28EB07A7" w14:textId="74581D2C" w:rsidR="001078AA" w:rsidRPr="00C26455" w:rsidRDefault="00804488" w:rsidP="00730582">
            <w:pPr>
              <w:pStyle w:val="aff7"/>
              <w:ind w:firstLineChars="0" w:firstLine="0"/>
              <w:jc w:val="both"/>
              <w:rPr>
                <w:b/>
                <w:szCs w:val="21"/>
                <w:u w:val="single"/>
              </w:rPr>
            </w:pPr>
            <w:r w:rsidRPr="00C26455">
              <w:rPr>
                <w:rFonts w:hint="eastAsia"/>
                <w:b/>
                <w:u w:val="single"/>
              </w:rPr>
              <w:t>本项目建设符合国家和地方的主体功能区规划、生态环境保护规划、城市总体规划、土地利用规划、“三线一单”生态环境分区管控和环境目标等相关要求，项目位于新乡市动力电池专业园区，符合园区发展规划及规划环境影响评价要求。</w:t>
            </w:r>
          </w:p>
        </w:tc>
        <w:tc>
          <w:tcPr>
            <w:tcW w:w="615" w:type="pct"/>
            <w:vAlign w:val="center"/>
          </w:tcPr>
          <w:p w14:paraId="5B915FD1" w14:textId="77777777" w:rsidR="001078AA" w:rsidRPr="00C26455" w:rsidRDefault="001078AA" w:rsidP="00730582">
            <w:pPr>
              <w:pStyle w:val="aff6"/>
              <w:rPr>
                <w:rFonts w:eastAsiaTheme="minorEastAsia"/>
                <w:b/>
                <w:u w:val="single"/>
              </w:rPr>
            </w:pPr>
            <w:r w:rsidRPr="00C26455">
              <w:rPr>
                <w:rFonts w:eastAsiaTheme="minorEastAsia" w:hint="eastAsia"/>
                <w:b/>
                <w:u w:val="single"/>
              </w:rPr>
              <w:t>符合</w:t>
            </w:r>
          </w:p>
        </w:tc>
      </w:tr>
      <w:tr w:rsidR="00C26455" w:rsidRPr="00C26455" w14:paraId="3991600D" w14:textId="77777777" w:rsidTr="00730582">
        <w:trPr>
          <w:trHeight w:val="397"/>
          <w:jc w:val="center"/>
        </w:trPr>
        <w:tc>
          <w:tcPr>
            <w:tcW w:w="681" w:type="pct"/>
            <w:vMerge/>
            <w:vAlign w:val="center"/>
          </w:tcPr>
          <w:p w14:paraId="24766901" w14:textId="243E1DC3" w:rsidR="001078AA" w:rsidRPr="00C26455" w:rsidRDefault="001078AA" w:rsidP="00730582">
            <w:pPr>
              <w:pStyle w:val="aff6"/>
              <w:jc w:val="both"/>
              <w:rPr>
                <w:b/>
                <w:snapToGrid w:val="0"/>
                <w:u w:val="single"/>
              </w:rPr>
            </w:pPr>
          </w:p>
        </w:tc>
        <w:tc>
          <w:tcPr>
            <w:tcW w:w="2291" w:type="pct"/>
            <w:vAlign w:val="center"/>
          </w:tcPr>
          <w:p w14:paraId="34B133E4" w14:textId="77777777" w:rsidR="001078AA" w:rsidRPr="00C26455" w:rsidRDefault="001078AA" w:rsidP="00AD1588">
            <w:pPr>
              <w:pStyle w:val="Bodytext10"/>
              <w:shd w:val="clear" w:color="auto" w:fill="auto"/>
              <w:spacing w:line="240" w:lineRule="auto"/>
              <w:ind w:firstLine="0"/>
              <w:rPr>
                <w:b/>
                <w:sz w:val="21"/>
                <w:szCs w:val="21"/>
                <w:u w:val="single"/>
              </w:rPr>
            </w:pPr>
            <w:r w:rsidRPr="00C26455">
              <w:rPr>
                <w:b/>
                <w:sz w:val="21"/>
                <w:szCs w:val="21"/>
                <w:u w:val="single"/>
              </w:rPr>
              <w:t>第三节优化升级绿色发展方式</w:t>
            </w:r>
          </w:p>
          <w:p w14:paraId="6DA70595" w14:textId="0812863E" w:rsidR="001078AA" w:rsidRPr="00C26455" w:rsidRDefault="001078AA" w:rsidP="00730582">
            <w:pPr>
              <w:pStyle w:val="aff6"/>
              <w:jc w:val="both"/>
              <w:rPr>
                <w:rFonts w:ascii="宋体" w:hAnsi="宋体" w:cs="宋体"/>
                <w:b/>
                <w:u w:val="single"/>
                <w:lang w:val="zh-CN" w:bidi="zh-CN"/>
              </w:rPr>
            </w:pPr>
            <w:r w:rsidRPr="00C26455">
              <w:rPr>
                <w:rFonts w:ascii="宋体" w:hAnsi="宋体" w:cs="宋体"/>
                <w:b/>
                <w:u w:val="single"/>
                <w:lang w:val="zh-CN" w:bidi="zh-CN"/>
              </w:rPr>
              <w:t>推进产业体系优化升级。坚决遏制“两高”项目盲目发展，严把准入关口，严格分类处置，落实产能置换、煤炭消费减量替代和污染物排放区域削减等要求，对不符合规定的项目坚决停批停建。原则上禁止新增钢铁、电解铝、水泥、平板玻璃、传统煤化工（甲醇、合成氨）、焦化、铝用炭素、砖瓦窑、耐火材料、铅锌冶炼（含再生铅）等行业产能，合理控制煤制油气产能，严控新增炼油产能。以钢铁、焦化、铸造、建材、有色、石化、化工、工业涂装、包装印刷、电镀、制革、石油开釆、造纸、纺织印染、农副食品加工等行业为重点，开展全流程清洁化、循环化、低碳化改造。</w:t>
            </w:r>
          </w:p>
        </w:tc>
        <w:tc>
          <w:tcPr>
            <w:tcW w:w="1413" w:type="pct"/>
            <w:vAlign w:val="center"/>
          </w:tcPr>
          <w:p w14:paraId="3B8E0423" w14:textId="1A68F997" w:rsidR="001078AA" w:rsidRPr="00C26455" w:rsidRDefault="00804488" w:rsidP="00730582">
            <w:pPr>
              <w:pStyle w:val="aff7"/>
              <w:ind w:firstLineChars="0" w:firstLine="0"/>
              <w:jc w:val="both"/>
              <w:rPr>
                <w:b/>
                <w:szCs w:val="21"/>
                <w:u w:val="single"/>
              </w:rPr>
            </w:pPr>
            <w:r w:rsidRPr="00C26455">
              <w:rPr>
                <w:rFonts w:hint="eastAsia"/>
                <w:b/>
                <w:szCs w:val="21"/>
                <w:u w:val="single"/>
              </w:rPr>
              <w:t>本项目</w:t>
            </w:r>
            <w:r w:rsidR="000B0DA6" w:rsidRPr="00C26455">
              <w:rPr>
                <w:rFonts w:hint="eastAsia"/>
                <w:b/>
                <w:szCs w:val="21"/>
                <w:u w:val="single"/>
              </w:rPr>
              <w:t>为新建的电镀项目，不属于“两高”项目和</w:t>
            </w:r>
            <w:r w:rsidR="000B0DA6" w:rsidRPr="00C26455">
              <w:rPr>
                <w:rFonts w:ascii="宋体" w:hAnsi="宋体" w:cs="宋体"/>
                <w:b/>
                <w:u w:val="single"/>
                <w:lang w:val="zh-CN" w:bidi="zh-CN"/>
              </w:rPr>
              <w:t>新增钢铁、电解铝、水泥、平板玻璃、传统煤化工（甲醇、合成氨）、焦化、铝用炭素、砖瓦窑、耐火材料、铅锌冶炼（含再生铅）等行业产能</w:t>
            </w:r>
            <w:r w:rsidR="000B0DA6" w:rsidRPr="00C26455">
              <w:rPr>
                <w:rFonts w:ascii="宋体" w:hAnsi="宋体" w:cs="宋体" w:hint="eastAsia"/>
                <w:b/>
                <w:u w:val="single"/>
                <w:lang w:val="zh-CN" w:bidi="zh-CN"/>
              </w:rPr>
              <w:t>的项目；</w:t>
            </w:r>
            <w:r w:rsidR="000B0DA6" w:rsidRPr="00C26455">
              <w:rPr>
                <w:rFonts w:hint="eastAsia"/>
                <w:b/>
                <w:u w:val="single"/>
              </w:rPr>
              <w:t>本项目清洁生产指标能达到《电镀行业清洁生产评价指标体系》综合评价指数</w:t>
            </w:r>
            <w:r w:rsidR="000B0DA6" w:rsidRPr="00C26455">
              <w:rPr>
                <w:b/>
                <w:u w:val="single"/>
              </w:rPr>
              <w:t>Ⅰ</w:t>
            </w:r>
            <w:r w:rsidR="000B0DA6" w:rsidRPr="00C26455">
              <w:rPr>
                <w:rFonts w:hint="eastAsia"/>
                <w:b/>
                <w:u w:val="single"/>
              </w:rPr>
              <w:t>级要求</w:t>
            </w:r>
            <w:r w:rsidR="00D57093" w:rsidRPr="00C26455">
              <w:rPr>
                <w:rFonts w:hint="eastAsia"/>
                <w:b/>
                <w:u w:val="single"/>
              </w:rPr>
              <w:t>。</w:t>
            </w:r>
          </w:p>
        </w:tc>
        <w:tc>
          <w:tcPr>
            <w:tcW w:w="615" w:type="pct"/>
            <w:vAlign w:val="center"/>
          </w:tcPr>
          <w:p w14:paraId="524198D7" w14:textId="77777777" w:rsidR="001078AA" w:rsidRPr="00C26455" w:rsidRDefault="001078AA" w:rsidP="00730582">
            <w:pPr>
              <w:pStyle w:val="aff6"/>
              <w:rPr>
                <w:rFonts w:eastAsiaTheme="minorEastAsia"/>
                <w:b/>
                <w:u w:val="single"/>
              </w:rPr>
            </w:pPr>
            <w:r w:rsidRPr="00C26455">
              <w:rPr>
                <w:rFonts w:eastAsiaTheme="minorEastAsia" w:hint="eastAsia"/>
                <w:b/>
                <w:u w:val="single"/>
              </w:rPr>
              <w:t>符合</w:t>
            </w:r>
          </w:p>
        </w:tc>
      </w:tr>
      <w:tr w:rsidR="00C26455" w:rsidRPr="00C26455" w14:paraId="73031706" w14:textId="77777777" w:rsidTr="00730582">
        <w:trPr>
          <w:trHeight w:val="397"/>
          <w:jc w:val="center"/>
        </w:trPr>
        <w:tc>
          <w:tcPr>
            <w:tcW w:w="681" w:type="pct"/>
            <w:vMerge w:val="restart"/>
            <w:vAlign w:val="center"/>
          </w:tcPr>
          <w:p w14:paraId="623B1E1F" w14:textId="1DD0E8CB" w:rsidR="001078AA" w:rsidRPr="00C26455" w:rsidRDefault="001078AA" w:rsidP="00730582">
            <w:pPr>
              <w:pStyle w:val="aff6"/>
              <w:jc w:val="both"/>
              <w:rPr>
                <w:rFonts w:ascii="宋体" w:hAnsi="宋体" w:cs="宋体"/>
                <w:b/>
                <w:u w:val="single"/>
                <w:lang w:val="zh-CN" w:bidi="zh-CN"/>
              </w:rPr>
            </w:pPr>
            <w:r w:rsidRPr="00C26455">
              <w:rPr>
                <w:rFonts w:ascii="宋体" w:hAnsi="宋体" w:cs="宋体"/>
                <w:b/>
                <w:u w:val="single"/>
                <w:lang w:val="zh-CN" w:bidi="zh-CN"/>
              </w:rPr>
              <w:t>第七章强化风睑防控，守牢环境安全底线</w:t>
            </w:r>
          </w:p>
        </w:tc>
        <w:tc>
          <w:tcPr>
            <w:tcW w:w="2291" w:type="pct"/>
            <w:vAlign w:val="center"/>
          </w:tcPr>
          <w:p w14:paraId="2FB28F2A" w14:textId="77777777" w:rsidR="001078AA" w:rsidRPr="00C26455" w:rsidRDefault="001078AA" w:rsidP="00730582">
            <w:pPr>
              <w:pStyle w:val="aff6"/>
              <w:jc w:val="both"/>
              <w:rPr>
                <w:b/>
                <w:u w:val="single"/>
              </w:rPr>
            </w:pPr>
            <w:r w:rsidRPr="00C26455">
              <w:rPr>
                <w:b/>
                <w:u w:val="single"/>
              </w:rPr>
              <w:t>第二节防控重金属及尾矿污染风险</w:t>
            </w:r>
          </w:p>
          <w:p w14:paraId="10FF8360" w14:textId="15DC5B44" w:rsidR="001078AA" w:rsidRPr="00C26455" w:rsidRDefault="001078AA" w:rsidP="00730582">
            <w:pPr>
              <w:pStyle w:val="aff6"/>
              <w:jc w:val="both"/>
              <w:rPr>
                <w:b/>
                <w:snapToGrid w:val="0"/>
                <w:u w:val="single"/>
              </w:rPr>
            </w:pPr>
            <w:r w:rsidRPr="00C26455">
              <w:rPr>
                <w:b/>
                <w:u w:val="single"/>
              </w:rPr>
              <w:t>开展重金属污染综合治理。开展电镀行业综合整治，排查取缔非法电镀企业，提高电镀企业入园率，推动园区外专业电镀企业纳管排污。开展专业电镀园区、专业电镀企业重金属污染深度治理。聚焦铅、汞、镉等重金属污染物，研究推进重金属全生命周期环境管理，深入推进重点河流湖库、饮用水水源地、农田等环境敏感区域周边涉重金属企业污染综合治理。</w:t>
            </w:r>
          </w:p>
        </w:tc>
        <w:tc>
          <w:tcPr>
            <w:tcW w:w="1413" w:type="pct"/>
            <w:vAlign w:val="center"/>
          </w:tcPr>
          <w:p w14:paraId="355FB3DF" w14:textId="17B6A2C6" w:rsidR="001078AA" w:rsidRPr="00C26455" w:rsidRDefault="00074797" w:rsidP="00730582">
            <w:pPr>
              <w:pStyle w:val="aff6"/>
              <w:jc w:val="both"/>
              <w:rPr>
                <w:b/>
                <w:snapToGrid w:val="0"/>
                <w:u w:val="single"/>
              </w:rPr>
            </w:pPr>
            <w:r w:rsidRPr="00C26455">
              <w:rPr>
                <w:rFonts w:hint="eastAsia"/>
                <w:b/>
                <w:snapToGrid w:val="0"/>
                <w:u w:val="single"/>
              </w:rPr>
              <w:t>本项目</w:t>
            </w:r>
            <w:r w:rsidR="008359AC" w:rsidRPr="00C26455">
              <w:rPr>
                <w:rFonts w:hint="eastAsia"/>
                <w:b/>
                <w:snapToGrid w:val="0"/>
                <w:u w:val="single"/>
              </w:rPr>
              <w:t>为新建的电镀项目，</w:t>
            </w:r>
            <w:r w:rsidR="009C486A" w:rsidRPr="00C26455">
              <w:rPr>
                <w:rFonts w:hint="eastAsia"/>
                <w:b/>
                <w:snapToGrid w:val="0"/>
                <w:u w:val="single"/>
              </w:rPr>
              <w:t>位于</w:t>
            </w:r>
            <w:r w:rsidR="009C486A" w:rsidRPr="00C26455">
              <w:rPr>
                <w:rFonts w:eastAsiaTheme="minorEastAsia"/>
                <w:b/>
                <w:u w:val="single"/>
              </w:rPr>
              <w:t>新乡市动力电池专业园区</w:t>
            </w:r>
            <w:r w:rsidR="009C486A" w:rsidRPr="00C26455">
              <w:rPr>
                <w:rFonts w:eastAsiaTheme="minorEastAsia" w:hint="eastAsia"/>
                <w:b/>
                <w:u w:val="single"/>
              </w:rPr>
              <w:t>（西片区）。项目</w:t>
            </w:r>
            <w:r w:rsidR="009C486A" w:rsidRPr="00C26455">
              <w:rPr>
                <w:rFonts w:eastAsiaTheme="minorEastAsia"/>
                <w:b/>
                <w:u w:val="single"/>
              </w:rPr>
              <w:t>含铬、含镍废水经处理后全部回用</w:t>
            </w:r>
            <w:r w:rsidR="009C486A" w:rsidRPr="00C26455">
              <w:rPr>
                <w:rFonts w:eastAsiaTheme="minorEastAsia" w:hint="eastAsia"/>
                <w:b/>
                <w:u w:val="single"/>
              </w:rPr>
              <w:t>于</w:t>
            </w:r>
            <w:r w:rsidR="009C486A" w:rsidRPr="00C26455">
              <w:rPr>
                <w:rFonts w:eastAsiaTheme="minorEastAsia"/>
                <w:b/>
                <w:u w:val="single"/>
              </w:rPr>
              <w:t>生产，不外排。</w:t>
            </w:r>
            <w:r w:rsidR="000D43DF" w:rsidRPr="00C26455">
              <w:rPr>
                <w:rFonts w:eastAsiaTheme="minorEastAsia"/>
                <w:b/>
                <w:u w:val="single"/>
              </w:rPr>
              <w:t>含铬、含镍</w:t>
            </w:r>
            <w:r w:rsidR="000D43DF" w:rsidRPr="00C26455">
              <w:rPr>
                <w:rFonts w:eastAsiaTheme="minorEastAsia" w:hint="eastAsia"/>
                <w:b/>
                <w:u w:val="single"/>
              </w:rPr>
              <w:t>废物于危废暂存间暂存，定期交由有资质的危废处置单位进行处置</w:t>
            </w:r>
            <w:r w:rsidR="00E517CC" w:rsidRPr="00C26455">
              <w:rPr>
                <w:rFonts w:eastAsiaTheme="minorEastAsia" w:hint="eastAsia"/>
                <w:b/>
                <w:u w:val="single"/>
              </w:rPr>
              <w:t>。</w:t>
            </w:r>
          </w:p>
        </w:tc>
        <w:tc>
          <w:tcPr>
            <w:tcW w:w="615" w:type="pct"/>
            <w:vAlign w:val="center"/>
          </w:tcPr>
          <w:p w14:paraId="33843C1E" w14:textId="77777777" w:rsidR="001078AA" w:rsidRPr="00C26455" w:rsidRDefault="001078AA" w:rsidP="00730582">
            <w:pPr>
              <w:pStyle w:val="aff6"/>
              <w:rPr>
                <w:rFonts w:eastAsiaTheme="minorEastAsia"/>
                <w:b/>
                <w:u w:val="single"/>
              </w:rPr>
            </w:pPr>
            <w:r w:rsidRPr="00C26455">
              <w:rPr>
                <w:rFonts w:eastAsiaTheme="minorEastAsia" w:hint="eastAsia"/>
                <w:b/>
                <w:u w:val="single"/>
              </w:rPr>
              <w:t>符合</w:t>
            </w:r>
          </w:p>
        </w:tc>
      </w:tr>
      <w:tr w:rsidR="00C26455" w:rsidRPr="00C26455" w14:paraId="0EACBBCA" w14:textId="77777777" w:rsidTr="00730582">
        <w:trPr>
          <w:trHeight w:val="397"/>
          <w:jc w:val="center"/>
        </w:trPr>
        <w:tc>
          <w:tcPr>
            <w:tcW w:w="681" w:type="pct"/>
            <w:vMerge/>
            <w:vAlign w:val="center"/>
          </w:tcPr>
          <w:p w14:paraId="777E5C2C" w14:textId="77777777" w:rsidR="001078AA" w:rsidRPr="00C26455" w:rsidRDefault="001078AA" w:rsidP="00730582">
            <w:pPr>
              <w:pStyle w:val="aff6"/>
              <w:jc w:val="both"/>
              <w:rPr>
                <w:rFonts w:ascii="宋体" w:hAnsi="宋体" w:cs="宋体"/>
                <w:b/>
                <w:u w:val="single"/>
                <w:lang w:val="zh-CN" w:bidi="zh-CN"/>
              </w:rPr>
            </w:pPr>
          </w:p>
        </w:tc>
        <w:tc>
          <w:tcPr>
            <w:tcW w:w="2291" w:type="pct"/>
            <w:vAlign w:val="center"/>
          </w:tcPr>
          <w:p w14:paraId="208F21E1" w14:textId="77777777" w:rsidR="001078AA" w:rsidRPr="00C26455" w:rsidRDefault="001078AA" w:rsidP="00730582">
            <w:pPr>
              <w:pStyle w:val="aff6"/>
              <w:jc w:val="both"/>
              <w:rPr>
                <w:b/>
                <w:u w:val="single"/>
              </w:rPr>
            </w:pPr>
            <w:r w:rsidRPr="00C26455">
              <w:rPr>
                <w:b/>
                <w:u w:val="single"/>
              </w:rPr>
              <w:t>第三节加强固体废物环境管理</w:t>
            </w:r>
          </w:p>
          <w:p w14:paraId="45A2FB1F" w14:textId="18C849E4" w:rsidR="001078AA" w:rsidRPr="00C26455" w:rsidRDefault="001078AA" w:rsidP="00730582">
            <w:pPr>
              <w:pStyle w:val="aff6"/>
              <w:jc w:val="both"/>
              <w:rPr>
                <w:b/>
                <w:u w:val="single"/>
              </w:rPr>
            </w:pPr>
            <w:r w:rsidRPr="00C26455">
              <w:rPr>
                <w:b/>
                <w:u w:val="single"/>
              </w:rPr>
              <w:t>提升危险废物环境监管能力。完善危险废物环境重点监管单位清单，提升信息化监管能力和水平，强化全过程环境监管。</w:t>
            </w:r>
          </w:p>
        </w:tc>
        <w:tc>
          <w:tcPr>
            <w:tcW w:w="1413" w:type="pct"/>
            <w:vAlign w:val="center"/>
          </w:tcPr>
          <w:p w14:paraId="1888A6E9" w14:textId="7C787D14" w:rsidR="001078AA" w:rsidRPr="00C26455" w:rsidRDefault="00E517CC" w:rsidP="00730582">
            <w:pPr>
              <w:pStyle w:val="aff6"/>
              <w:jc w:val="both"/>
              <w:rPr>
                <w:b/>
                <w:snapToGrid w:val="0"/>
                <w:u w:val="single"/>
              </w:rPr>
            </w:pPr>
            <w:r w:rsidRPr="00C26455">
              <w:rPr>
                <w:rFonts w:hint="eastAsia"/>
                <w:b/>
                <w:snapToGrid w:val="0"/>
                <w:u w:val="single"/>
              </w:rPr>
              <w:t>本项目建设完成后，建立健全危险废物暂存</w:t>
            </w:r>
            <w:r w:rsidR="00766096" w:rsidRPr="00C26455">
              <w:rPr>
                <w:rFonts w:hint="eastAsia"/>
                <w:b/>
                <w:snapToGrid w:val="0"/>
                <w:u w:val="single"/>
              </w:rPr>
              <w:t>制度</w:t>
            </w:r>
            <w:r w:rsidRPr="00C26455">
              <w:rPr>
                <w:rFonts w:hint="eastAsia"/>
                <w:b/>
                <w:snapToGrid w:val="0"/>
                <w:u w:val="single"/>
              </w:rPr>
              <w:t>，</w:t>
            </w:r>
            <w:r w:rsidR="00766096" w:rsidRPr="00C26455">
              <w:rPr>
                <w:rFonts w:hint="eastAsia"/>
                <w:b/>
                <w:snapToGrid w:val="0"/>
                <w:u w:val="single"/>
              </w:rPr>
              <w:t>完善危险废物管理台账，</w:t>
            </w:r>
            <w:r w:rsidR="00766096" w:rsidRPr="00C26455">
              <w:rPr>
                <w:b/>
                <w:u w:val="single"/>
              </w:rPr>
              <w:t>提升</w:t>
            </w:r>
            <w:r w:rsidR="00766096" w:rsidRPr="00C26455">
              <w:rPr>
                <w:rFonts w:hint="eastAsia"/>
                <w:b/>
                <w:snapToGrid w:val="0"/>
                <w:u w:val="single"/>
              </w:rPr>
              <w:t>危险废物</w:t>
            </w:r>
            <w:r w:rsidR="00766096" w:rsidRPr="00C26455">
              <w:rPr>
                <w:b/>
                <w:u w:val="single"/>
              </w:rPr>
              <w:t>信息化监管能力和水平，强化全过程环境监管。</w:t>
            </w:r>
          </w:p>
        </w:tc>
        <w:tc>
          <w:tcPr>
            <w:tcW w:w="615" w:type="pct"/>
            <w:vAlign w:val="center"/>
          </w:tcPr>
          <w:p w14:paraId="4D77F988" w14:textId="2798690B" w:rsidR="001078AA" w:rsidRPr="00C26455" w:rsidRDefault="001078AA" w:rsidP="00730582">
            <w:pPr>
              <w:pStyle w:val="aff6"/>
              <w:rPr>
                <w:rFonts w:eastAsiaTheme="minorEastAsia"/>
                <w:b/>
                <w:u w:val="single"/>
              </w:rPr>
            </w:pPr>
            <w:r w:rsidRPr="00C26455">
              <w:rPr>
                <w:rFonts w:eastAsiaTheme="minorEastAsia" w:hint="eastAsia"/>
                <w:b/>
                <w:u w:val="single"/>
              </w:rPr>
              <w:t>符合</w:t>
            </w:r>
          </w:p>
        </w:tc>
      </w:tr>
    </w:tbl>
    <w:p w14:paraId="58972FFF" w14:textId="10688575" w:rsidR="00BE5396" w:rsidRPr="00C26455" w:rsidRDefault="00BE5396" w:rsidP="00BE5396">
      <w:pPr>
        <w:ind w:firstLine="482"/>
      </w:pPr>
      <w:r w:rsidRPr="00C26455">
        <w:rPr>
          <w:rFonts w:hint="eastAsia"/>
          <w:b/>
          <w:u w:val="single"/>
        </w:rPr>
        <w:lastRenderedPageBreak/>
        <w:t>由上表可知，本项目符合《</w:t>
      </w:r>
      <w:r w:rsidR="00D73160" w:rsidRPr="00C26455">
        <w:rPr>
          <w:rFonts w:hint="eastAsia"/>
          <w:b/>
          <w:u w:val="single"/>
        </w:rPr>
        <w:t>河南省“十四五”生态环境保护和生态经济发展规划</w:t>
      </w:r>
      <w:r w:rsidRPr="00C26455">
        <w:rPr>
          <w:rFonts w:hint="eastAsia"/>
          <w:b/>
          <w:u w:val="single"/>
        </w:rPr>
        <w:t>》的相关要求。</w:t>
      </w:r>
    </w:p>
    <w:p w14:paraId="2EE0A57F" w14:textId="3FF7C813" w:rsidR="00D73160" w:rsidRPr="00C26455" w:rsidRDefault="00D73160" w:rsidP="00433EAC">
      <w:pPr>
        <w:pStyle w:val="30"/>
        <w:spacing w:before="240" w:after="120"/>
        <w:rPr>
          <w:u w:val="single"/>
        </w:rPr>
      </w:pPr>
      <w:bookmarkStart w:id="338" w:name="_Toc108122501"/>
      <w:r w:rsidRPr="00C26455">
        <w:rPr>
          <w:rFonts w:hint="eastAsia"/>
          <w:u w:val="single"/>
        </w:rPr>
        <w:t>与《关于进一步加强重金属污染防控的意见》（环固体</w:t>
      </w:r>
      <w:r w:rsidRPr="00C26455">
        <w:rPr>
          <w:rFonts w:hint="eastAsia"/>
          <w:u w:val="single"/>
        </w:rPr>
        <w:t>[2022]17</w:t>
      </w:r>
      <w:r w:rsidRPr="00C26455">
        <w:rPr>
          <w:rFonts w:hint="eastAsia"/>
          <w:u w:val="single"/>
        </w:rPr>
        <w:t>号）相符性分析</w:t>
      </w:r>
      <w:bookmarkEnd w:id="338"/>
    </w:p>
    <w:p w14:paraId="7B39D598" w14:textId="65D1DF59" w:rsidR="00D73160" w:rsidRPr="00C26455" w:rsidRDefault="00D73160" w:rsidP="00D73160">
      <w:pPr>
        <w:ind w:firstLine="482"/>
        <w:rPr>
          <w:b/>
          <w:u w:val="single"/>
        </w:rPr>
      </w:pPr>
      <w:r w:rsidRPr="00C26455">
        <w:rPr>
          <w:rFonts w:hint="eastAsia"/>
          <w:b/>
          <w:u w:val="single"/>
        </w:rPr>
        <w:t>根据《关于进一步加强重金属污染防控的意见》（</w:t>
      </w:r>
      <w:r w:rsidR="00D722DB" w:rsidRPr="00C26455">
        <w:rPr>
          <w:rFonts w:hint="eastAsia"/>
          <w:b/>
          <w:u w:val="single"/>
        </w:rPr>
        <w:t>环固体</w:t>
      </w:r>
      <w:r w:rsidR="00D722DB" w:rsidRPr="00C26455">
        <w:rPr>
          <w:rFonts w:hint="eastAsia"/>
          <w:b/>
          <w:u w:val="single"/>
        </w:rPr>
        <w:t>[2022]17</w:t>
      </w:r>
      <w:r w:rsidR="00D722DB" w:rsidRPr="00C26455">
        <w:rPr>
          <w:rFonts w:hint="eastAsia"/>
          <w:b/>
          <w:u w:val="single"/>
        </w:rPr>
        <w:t>号</w:t>
      </w:r>
      <w:r w:rsidRPr="00C26455">
        <w:rPr>
          <w:rFonts w:hint="eastAsia"/>
          <w:b/>
          <w:u w:val="single"/>
        </w:rPr>
        <w:t>）的内容，结合本项目的情况，该条例中涉及到本项目的内容与本项目实际情况的对比分析见下表。</w:t>
      </w:r>
    </w:p>
    <w:p w14:paraId="74C42DF6" w14:textId="31BA727C" w:rsidR="00D73160" w:rsidRPr="00C26455" w:rsidRDefault="00D73160" w:rsidP="00D73160">
      <w:pPr>
        <w:pStyle w:val="24"/>
        <w:spacing w:before="240" w:after="120"/>
        <w:ind w:firstLine="482"/>
        <w:rPr>
          <w:u w:val="single"/>
        </w:rPr>
      </w:pPr>
      <w:r w:rsidRPr="00C26455">
        <w:rPr>
          <w:rFonts w:hint="eastAsia"/>
          <w:u w:val="single"/>
        </w:rPr>
        <w:t>表</w:t>
      </w:r>
      <w:r w:rsidRPr="00C26455">
        <w:rPr>
          <w:rFonts w:hint="eastAsia"/>
          <w:u w:val="single"/>
        </w:rPr>
        <w:t>2-3</w:t>
      </w:r>
      <w:r w:rsidR="003178CF">
        <w:rPr>
          <w:rFonts w:hint="eastAsia"/>
          <w:u w:val="single"/>
        </w:rPr>
        <w:t>3</w:t>
      </w:r>
      <w:r w:rsidRPr="00C26455">
        <w:rPr>
          <w:rFonts w:hint="eastAsia"/>
          <w:u w:val="single"/>
        </w:rPr>
        <w:t xml:space="preserve">  </w:t>
      </w:r>
      <w:r w:rsidRPr="00C26455">
        <w:rPr>
          <w:rFonts w:hint="eastAsia"/>
          <w:u w:val="single"/>
        </w:rPr>
        <w:t>本项目与《</w:t>
      </w:r>
      <w:r w:rsidR="00D722DB" w:rsidRPr="00C26455">
        <w:rPr>
          <w:rFonts w:hint="eastAsia"/>
          <w:u w:val="single"/>
        </w:rPr>
        <w:t>关于进一步加强重金属污染防控的意见</w:t>
      </w:r>
      <w:r w:rsidRPr="00C26455">
        <w:rPr>
          <w:rFonts w:hint="eastAsia"/>
          <w:u w:val="single"/>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C26455" w:rsidRPr="00C26455" w14:paraId="61892FA3" w14:textId="77777777" w:rsidTr="00121D1B">
        <w:trPr>
          <w:trHeight w:val="397"/>
          <w:jc w:val="center"/>
        </w:trPr>
        <w:tc>
          <w:tcPr>
            <w:tcW w:w="681" w:type="pct"/>
            <w:vAlign w:val="center"/>
          </w:tcPr>
          <w:p w14:paraId="25243F6A" w14:textId="77777777" w:rsidR="00D73160" w:rsidRPr="00C26455" w:rsidRDefault="00D73160" w:rsidP="00121D1B">
            <w:pPr>
              <w:pStyle w:val="affa"/>
              <w:rPr>
                <w:rFonts w:eastAsiaTheme="minorEastAsia" w:cs="Times New Roman"/>
                <w:color w:val="auto"/>
                <w:u w:val="single"/>
              </w:rPr>
            </w:pPr>
            <w:r w:rsidRPr="00C26455">
              <w:rPr>
                <w:rFonts w:eastAsiaTheme="minorEastAsia" w:cs="Times New Roman"/>
                <w:color w:val="auto"/>
                <w:u w:val="single"/>
              </w:rPr>
              <w:t>项目</w:t>
            </w:r>
          </w:p>
        </w:tc>
        <w:tc>
          <w:tcPr>
            <w:tcW w:w="2291" w:type="pct"/>
            <w:vAlign w:val="center"/>
          </w:tcPr>
          <w:p w14:paraId="7AA18186" w14:textId="77777777" w:rsidR="00D73160" w:rsidRPr="00C26455" w:rsidRDefault="00D73160" w:rsidP="00121D1B">
            <w:pPr>
              <w:pStyle w:val="affa"/>
              <w:rPr>
                <w:rFonts w:eastAsiaTheme="minorEastAsia" w:cs="Times New Roman"/>
                <w:color w:val="auto"/>
                <w:u w:val="single"/>
              </w:rPr>
            </w:pPr>
            <w:r w:rsidRPr="00C26455">
              <w:rPr>
                <w:rFonts w:eastAsiaTheme="minorEastAsia" w:cs="Times New Roman"/>
                <w:color w:val="auto"/>
                <w:u w:val="single"/>
              </w:rPr>
              <w:t>实施方案</w:t>
            </w:r>
          </w:p>
        </w:tc>
        <w:tc>
          <w:tcPr>
            <w:tcW w:w="1413" w:type="pct"/>
            <w:vAlign w:val="center"/>
          </w:tcPr>
          <w:p w14:paraId="20F2DE7A" w14:textId="77777777" w:rsidR="00D73160" w:rsidRPr="00C26455" w:rsidRDefault="00D73160" w:rsidP="00121D1B">
            <w:pPr>
              <w:pStyle w:val="affa"/>
              <w:rPr>
                <w:rFonts w:eastAsiaTheme="minorEastAsia" w:cs="Times New Roman"/>
                <w:color w:val="auto"/>
                <w:u w:val="single"/>
              </w:rPr>
            </w:pPr>
            <w:r w:rsidRPr="00C26455">
              <w:rPr>
                <w:rFonts w:eastAsiaTheme="minorEastAsia" w:cs="Times New Roman"/>
                <w:color w:val="auto"/>
                <w:u w:val="single"/>
              </w:rPr>
              <w:t>本项目建设情况</w:t>
            </w:r>
          </w:p>
        </w:tc>
        <w:tc>
          <w:tcPr>
            <w:tcW w:w="615" w:type="pct"/>
            <w:vAlign w:val="center"/>
          </w:tcPr>
          <w:p w14:paraId="204DBE45" w14:textId="77777777" w:rsidR="00D73160" w:rsidRPr="00C26455" w:rsidRDefault="00D73160" w:rsidP="00121D1B">
            <w:pPr>
              <w:pStyle w:val="affa"/>
              <w:rPr>
                <w:rFonts w:eastAsiaTheme="minorEastAsia" w:cs="Times New Roman"/>
                <w:color w:val="auto"/>
                <w:u w:val="single"/>
              </w:rPr>
            </w:pPr>
            <w:r w:rsidRPr="00C26455">
              <w:rPr>
                <w:rFonts w:eastAsiaTheme="minorEastAsia" w:cs="Times New Roman"/>
                <w:color w:val="auto"/>
                <w:u w:val="single"/>
              </w:rPr>
              <w:t>是否符合要求</w:t>
            </w:r>
          </w:p>
        </w:tc>
      </w:tr>
      <w:tr w:rsidR="00C26455" w:rsidRPr="00C26455" w14:paraId="38A9AFBC" w14:textId="77777777" w:rsidTr="00121D1B">
        <w:trPr>
          <w:trHeight w:val="397"/>
          <w:jc w:val="center"/>
        </w:trPr>
        <w:tc>
          <w:tcPr>
            <w:tcW w:w="681" w:type="pct"/>
            <w:vMerge w:val="restart"/>
            <w:vAlign w:val="center"/>
          </w:tcPr>
          <w:p w14:paraId="66F5607F" w14:textId="7B66EA74" w:rsidR="00DB3F22" w:rsidRPr="00C26455" w:rsidRDefault="00DB3F22" w:rsidP="00121D1B">
            <w:pPr>
              <w:pStyle w:val="aff6"/>
              <w:jc w:val="both"/>
              <w:rPr>
                <w:b/>
                <w:u w:val="single"/>
              </w:rPr>
            </w:pPr>
            <w:r w:rsidRPr="00C26455">
              <w:rPr>
                <w:b/>
                <w:u w:val="single"/>
              </w:rPr>
              <w:t>五、严格准入，优化涉重金属产业结构和布局</w:t>
            </w:r>
          </w:p>
        </w:tc>
        <w:tc>
          <w:tcPr>
            <w:tcW w:w="2291" w:type="pct"/>
            <w:vAlign w:val="center"/>
          </w:tcPr>
          <w:p w14:paraId="6E83D1A2" w14:textId="3C6ACF6C" w:rsidR="00DB3F22" w:rsidRPr="00C26455" w:rsidRDefault="00DB3F22" w:rsidP="00121D1B">
            <w:pPr>
              <w:spacing w:line="240" w:lineRule="auto"/>
              <w:ind w:firstLineChars="0" w:firstLine="0"/>
              <w:rPr>
                <w:b/>
                <w:sz w:val="21"/>
                <w:szCs w:val="21"/>
                <w:u w:val="single"/>
              </w:rPr>
            </w:pPr>
            <w:r w:rsidRPr="00C26455">
              <w:rPr>
                <w:rFonts w:hint="eastAsia"/>
                <w:b/>
                <w:sz w:val="21"/>
                <w:szCs w:val="21"/>
                <w:u w:val="single"/>
              </w:rPr>
              <w:t>严格重点行业企业准入管理。新、改、扩建重点行业建设项目应符合“三线一单”、产业政策、区域环评、规划环评和行业环境准入管控要求。</w:t>
            </w:r>
          </w:p>
        </w:tc>
        <w:tc>
          <w:tcPr>
            <w:tcW w:w="1413" w:type="pct"/>
            <w:vAlign w:val="center"/>
          </w:tcPr>
          <w:p w14:paraId="520E2A76" w14:textId="2858BDFF" w:rsidR="00DB3F22" w:rsidRPr="00C26455" w:rsidRDefault="00637CE8" w:rsidP="00121D1B">
            <w:pPr>
              <w:pStyle w:val="aff7"/>
              <w:ind w:firstLineChars="0" w:firstLine="0"/>
              <w:jc w:val="both"/>
              <w:rPr>
                <w:b/>
                <w:szCs w:val="21"/>
                <w:u w:val="single"/>
              </w:rPr>
            </w:pPr>
            <w:r w:rsidRPr="00C26455">
              <w:rPr>
                <w:rFonts w:hint="eastAsia"/>
                <w:b/>
                <w:szCs w:val="21"/>
                <w:u w:val="single"/>
              </w:rPr>
              <w:t>本项目为新建的电镀项目，属于重点行业项目，项目建设符合“三线一单”、产业政策、区域环评、规划环评和行业环境准入管控要求。</w:t>
            </w:r>
          </w:p>
        </w:tc>
        <w:tc>
          <w:tcPr>
            <w:tcW w:w="615" w:type="pct"/>
            <w:vAlign w:val="center"/>
          </w:tcPr>
          <w:p w14:paraId="047FDF64" w14:textId="77777777" w:rsidR="00DB3F22" w:rsidRPr="00C26455" w:rsidRDefault="00DB3F22" w:rsidP="00121D1B">
            <w:pPr>
              <w:pStyle w:val="aff6"/>
              <w:rPr>
                <w:rFonts w:eastAsiaTheme="minorEastAsia"/>
                <w:b/>
                <w:u w:val="single"/>
              </w:rPr>
            </w:pPr>
            <w:r w:rsidRPr="00C26455">
              <w:rPr>
                <w:rFonts w:eastAsiaTheme="minorEastAsia" w:hint="eastAsia"/>
                <w:b/>
                <w:u w:val="single"/>
              </w:rPr>
              <w:t>符合</w:t>
            </w:r>
          </w:p>
        </w:tc>
      </w:tr>
      <w:tr w:rsidR="00C26455" w:rsidRPr="00C26455" w14:paraId="0E080425" w14:textId="77777777" w:rsidTr="00121D1B">
        <w:trPr>
          <w:trHeight w:val="397"/>
          <w:jc w:val="center"/>
        </w:trPr>
        <w:tc>
          <w:tcPr>
            <w:tcW w:w="681" w:type="pct"/>
            <w:vMerge/>
            <w:vAlign w:val="center"/>
          </w:tcPr>
          <w:p w14:paraId="0E5C1859" w14:textId="77777777" w:rsidR="00DB3F22" w:rsidRPr="00C26455" w:rsidRDefault="00DB3F22" w:rsidP="00121D1B">
            <w:pPr>
              <w:pStyle w:val="aff6"/>
              <w:jc w:val="both"/>
              <w:rPr>
                <w:b/>
                <w:u w:val="single"/>
              </w:rPr>
            </w:pPr>
          </w:p>
        </w:tc>
        <w:tc>
          <w:tcPr>
            <w:tcW w:w="2291" w:type="pct"/>
            <w:vAlign w:val="center"/>
          </w:tcPr>
          <w:p w14:paraId="7E1EC667" w14:textId="18C54A3C" w:rsidR="00DB3F22" w:rsidRPr="00C26455" w:rsidRDefault="00DB3F22" w:rsidP="00121D1B">
            <w:pPr>
              <w:spacing w:line="240" w:lineRule="auto"/>
              <w:ind w:firstLineChars="0" w:firstLine="0"/>
              <w:rPr>
                <w:b/>
                <w:sz w:val="21"/>
                <w:szCs w:val="21"/>
                <w:u w:val="single"/>
              </w:rPr>
            </w:pPr>
            <w:r w:rsidRPr="00C26455">
              <w:rPr>
                <w:rFonts w:hint="eastAsia"/>
                <w:b/>
                <w:sz w:val="21"/>
                <w:szCs w:val="21"/>
                <w:u w:val="single"/>
              </w:rPr>
              <w:t>依法推动落后产能退出。根据《产业结构调整指导目录》《限期淘汰产生严重污染环境的工业固体废物的落后生产工艺设备名录》等要求，推动依法淘汰涉重金属落后产能和化解过剩产能。</w:t>
            </w:r>
          </w:p>
        </w:tc>
        <w:tc>
          <w:tcPr>
            <w:tcW w:w="1413" w:type="pct"/>
            <w:vAlign w:val="center"/>
          </w:tcPr>
          <w:p w14:paraId="7DAE5FF1" w14:textId="7533D2C7" w:rsidR="00DB3F22" w:rsidRPr="00C26455" w:rsidRDefault="00F9679A" w:rsidP="00121D1B">
            <w:pPr>
              <w:pStyle w:val="aff7"/>
              <w:ind w:firstLineChars="0" w:firstLine="0"/>
              <w:jc w:val="both"/>
              <w:rPr>
                <w:b/>
                <w:szCs w:val="21"/>
                <w:u w:val="single"/>
              </w:rPr>
            </w:pPr>
            <w:r w:rsidRPr="00C26455">
              <w:rPr>
                <w:rFonts w:eastAsiaTheme="minorEastAsia" w:hint="eastAsia"/>
                <w:b/>
                <w:u w:val="single"/>
              </w:rPr>
              <w:t>根据《产业结构调整指导目录（</w:t>
            </w:r>
            <w:r w:rsidRPr="00C26455">
              <w:rPr>
                <w:rFonts w:eastAsiaTheme="minorEastAsia" w:hint="eastAsia"/>
                <w:b/>
                <w:u w:val="single"/>
              </w:rPr>
              <w:t>2019</w:t>
            </w:r>
            <w:r w:rsidRPr="00C26455">
              <w:rPr>
                <w:rFonts w:eastAsiaTheme="minorEastAsia" w:hint="eastAsia"/>
                <w:b/>
                <w:u w:val="single"/>
              </w:rPr>
              <w:t>年本）》和</w:t>
            </w:r>
            <w:r w:rsidRPr="00C26455">
              <w:rPr>
                <w:rFonts w:hint="eastAsia"/>
                <w:b/>
                <w:szCs w:val="21"/>
                <w:u w:val="single"/>
              </w:rPr>
              <w:t>《限期淘汰产生严重污染环境的工业固体废物的落后生产工艺设备名录》，本项目</w:t>
            </w:r>
            <w:r w:rsidRPr="00C26455">
              <w:rPr>
                <w:rFonts w:eastAsiaTheme="minorEastAsia" w:hint="eastAsia"/>
                <w:b/>
                <w:u w:val="single"/>
              </w:rPr>
              <w:t>不属于淘汰类和限制类项目，属于允许类项目。</w:t>
            </w:r>
          </w:p>
        </w:tc>
        <w:tc>
          <w:tcPr>
            <w:tcW w:w="615" w:type="pct"/>
            <w:vAlign w:val="center"/>
          </w:tcPr>
          <w:p w14:paraId="25A38A94" w14:textId="61948324" w:rsidR="00DB3F22" w:rsidRPr="00C26455" w:rsidRDefault="000536B5" w:rsidP="00121D1B">
            <w:pPr>
              <w:pStyle w:val="aff6"/>
              <w:rPr>
                <w:rFonts w:eastAsiaTheme="minorEastAsia"/>
                <w:b/>
                <w:u w:val="single"/>
              </w:rPr>
            </w:pPr>
            <w:r w:rsidRPr="00C26455">
              <w:rPr>
                <w:rFonts w:eastAsiaTheme="minorEastAsia" w:hint="eastAsia"/>
                <w:b/>
                <w:u w:val="single"/>
              </w:rPr>
              <w:t>符合</w:t>
            </w:r>
          </w:p>
        </w:tc>
      </w:tr>
      <w:tr w:rsidR="00C26455" w:rsidRPr="00C26455" w14:paraId="4BDB853A" w14:textId="77777777" w:rsidTr="00121D1B">
        <w:trPr>
          <w:trHeight w:val="397"/>
          <w:jc w:val="center"/>
        </w:trPr>
        <w:tc>
          <w:tcPr>
            <w:tcW w:w="681" w:type="pct"/>
            <w:vMerge/>
            <w:vAlign w:val="center"/>
          </w:tcPr>
          <w:p w14:paraId="0A8B82DA" w14:textId="77777777" w:rsidR="00DB3F22" w:rsidRPr="00C26455" w:rsidRDefault="00DB3F22" w:rsidP="00121D1B">
            <w:pPr>
              <w:pStyle w:val="aff6"/>
              <w:jc w:val="both"/>
              <w:rPr>
                <w:b/>
                <w:u w:val="single"/>
              </w:rPr>
            </w:pPr>
          </w:p>
        </w:tc>
        <w:tc>
          <w:tcPr>
            <w:tcW w:w="2291" w:type="pct"/>
            <w:vAlign w:val="center"/>
          </w:tcPr>
          <w:p w14:paraId="25279DEB" w14:textId="1C607B67" w:rsidR="00DB3F22" w:rsidRPr="00C26455" w:rsidRDefault="00DB3F22" w:rsidP="00121D1B">
            <w:pPr>
              <w:spacing w:line="240" w:lineRule="auto"/>
              <w:ind w:firstLineChars="0" w:firstLine="0"/>
              <w:rPr>
                <w:b/>
                <w:sz w:val="21"/>
                <w:szCs w:val="21"/>
                <w:u w:val="single"/>
              </w:rPr>
            </w:pPr>
            <w:r w:rsidRPr="00C26455">
              <w:rPr>
                <w:rFonts w:hint="eastAsia"/>
                <w:b/>
                <w:sz w:val="21"/>
                <w:szCs w:val="21"/>
                <w:u w:val="single"/>
              </w:rPr>
              <w:t>优化重点行业企业布局。新建、扩建的重有色金属冶炼、电镀、制革企业优先选择布设在依法合规设立并经规划环评的产业园区。</w:t>
            </w:r>
          </w:p>
        </w:tc>
        <w:tc>
          <w:tcPr>
            <w:tcW w:w="1413" w:type="pct"/>
            <w:vAlign w:val="center"/>
          </w:tcPr>
          <w:p w14:paraId="7BE2071A" w14:textId="4BCEFE97" w:rsidR="00DB3F22" w:rsidRPr="00C26455" w:rsidRDefault="00F9679A" w:rsidP="00121D1B">
            <w:pPr>
              <w:pStyle w:val="aff7"/>
              <w:ind w:firstLineChars="0" w:firstLine="0"/>
              <w:jc w:val="both"/>
              <w:rPr>
                <w:b/>
                <w:szCs w:val="21"/>
                <w:u w:val="single"/>
              </w:rPr>
            </w:pPr>
            <w:r w:rsidRPr="00C26455">
              <w:rPr>
                <w:rFonts w:hint="eastAsia"/>
                <w:b/>
                <w:szCs w:val="21"/>
                <w:u w:val="single"/>
              </w:rPr>
              <w:t>本项目厂址位于</w:t>
            </w:r>
            <w:r w:rsidRPr="00C26455">
              <w:rPr>
                <w:rFonts w:eastAsiaTheme="minorEastAsia"/>
                <w:b/>
                <w:u w:val="single"/>
              </w:rPr>
              <w:t>新乡市动力电池专业园区西片区</w:t>
            </w:r>
            <w:r w:rsidRPr="00C26455">
              <w:rPr>
                <w:rFonts w:eastAsiaTheme="minorEastAsia" w:hint="eastAsia"/>
                <w:b/>
                <w:u w:val="single"/>
              </w:rPr>
              <w:t>。</w:t>
            </w:r>
          </w:p>
        </w:tc>
        <w:tc>
          <w:tcPr>
            <w:tcW w:w="615" w:type="pct"/>
            <w:vAlign w:val="center"/>
          </w:tcPr>
          <w:p w14:paraId="29375C45" w14:textId="1977DDB6" w:rsidR="00DB3F22" w:rsidRPr="00C26455" w:rsidRDefault="000536B5" w:rsidP="00121D1B">
            <w:pPr>
              <w:pStyle w:val="aff6"/>
              <w:rPr>
                <w:rFonts w:eastAsiaTheme="minorEastAsia"/>
                <w:b/>
                <w:u w:val="single"/>
              </w:rPr>
            </w:pPr>
            <w:r w:rsidRPr="00C26455">
              <w:rPr>
                <w:rFonts w:eastAsiaTheme="minorEastAsia" w:hint="eastAsia"/>
                <w:b/>
                <w:u w:val="single"/>
              </w:rPr>
              <w:t>符合</w:t>
            </w:r>
          </w:p>
        </w:tc>
      </w:tr>
      <w:tr w:rsidR="00C26455" w:rsidRPr="00C26455" w14:paraId="2F690E8E" w14:textId="77777777" w:rsidTr="00121D1B">
        <w:trPr>
          <w:trHeight w:val="397"/>
          <w:jc w:val="center"/>
        </w:trPr>
        <w:tc>
          <w:tcPr>
            <w:tcW w:w="681" w:type="pct"/>
            <w:vAlign w:val="center"/>
          </w:tcPr>
          <w:p w14:paraId="60C77FCF" w14:textId="51E20CC9" w:rsidR="000536B5" w:rsidRPr="00C26455" w:rsidRDefault="000536B5" w:rsidP="00121D1B">
            <w:pPr>
              <w:pStyle w:val="aff6"/>
              <w:jc w:val="both"/>
              <w:rPr>
                <w:b/>
                <w:u w:val="single"/>
              </w:rPr>
            </w:pPr>
            <w:r w:rsidRPr="00C26455">
              <w:rPr>
                <w:rFonts w:hint="eastAsia"/>
                <w:b/>
                <w:u w:val="single"/>
              </w:rPr>
              <w:t>六、突出重点，深化重点行业重金属污染治理</w:t>
            </w:r>
          </w:p>
        </w:tc>
        <w:tc>
          <w:tcPr>
            <w:tcW w:w="2291" w:type="pct"/>
            <w:vAlign w:val="center"/>
          </w:tcPr>
          <w:p w14:paraId="607F1119" w14:textId="4996D8FF" w:rsidR="000536B5" w:rsidRPr="00C26455" w:rsidRDefault="008A402E" w:rsidP="00121D1B">
            <w:pPr>
              <w:pStyle w:val="aff6"/>
              <w:jc w:val="both"/>
              <w:rPr>
                <w:b/>
                <w:u w:val="single"/>
              </w:rPr>
            </w:pPr>
            <w:r w:rsidRPr="00C26455">
              <w:rPr>
                <w:rFonts w:hint="eastAsia"/>
                <w:b/>
                <w:u w:val="single"/>
              </w:rPr>
              <w:t>加强涉重金属固体废物环境管理。加强重点行业企业废渣场环境管理，完善防渗漏、防流失、防扬散等措施。</w:t>
            </w:r>
          </w:p>
        </w:tc>
        <w:tc>
          <w:tcPr>
            <w:tcW w:w="1413" w:type="pct"/>
            <w:vAlign w:val="center"/>
          </w:tcPr>
          <w:p w14:paraId="05BFD150" w14:textId="3F49ABF6" w:rsidR="000536B5" w:rsidRPr="00C26455" w:rsidRDefault="008A402E" w:rsidP="00121D1B">
            <w:pPr>
              <w:pStyle w:val="aff7"/>
              <w:ind w:firstLineChars="0" w:firstLine="0"/>
              <w:jc w:val="both"/>
              <w:rPr>
                <w:b/>
                <w:szCs w:val="21"/>
                <w:u w:val="single"/>
              </w:rPr>
            </w:pPr>
            <w:r w:rsidRPr="00C26455">
              <w:rPr>
                <w:rFonts w:hint="eastAsia"/>
                <w:b/>
                <w:szCs w:val="21"/>
                <w:u w:val="single"/>
              </w:rPr>
              <w:t>本项目</w:t>
            </w:r>
            <w:r w:rsidR="00896BCB" w:rsidRPr="00C26455">
              <w:rPr>
                <w:rFonts w:hint="eastAsia"/>
                <w:b/>
                <w:szCs w:val="21"/>
                <w:u w:val="single"/>
              </w:rPr>
              <w:t>危险废物</w:t>
            </w:r>
            <w:r w:rsidR="00E4062E" w:rsidRPr="00C26455">
              <w:rPr>
                <w:rFonts w:hint="eastAsia"/>
                <w:b/>
                <w:szCs w:val="21"/>
                <w:u w:val="single"/>
              </w:rPr>
              <w:t>暂存满足《危险废物贮存污染控制标准》</w:t>
            </w:r>
            <w:r w:rsidR="00E4062E" w:rsidRPr="00C26455">
              <w:rPr>
                <w:rFonts w:hint="eastAsia"/>
                <w:b/>
                <w:szCs w:val="21"/>
                <w:u w:val="single"/>
              </w:rPr>
              <w:t>G</w:t>
            </w:r>
            <w:r w:rsidR="00E4062E" w:rsidRPr="00C26455">
              <w:rPr>
                <w:b/>
                <w:szCs w:val="21"/>
                <w:u w:val="single"/>
              </w:rPr>
              <w:t>B</w:t>
            </w:r>
            <w:r w:rsidR="00E4062E" w:rsidRPr="00C26455">
              <w:rPr>
                <w:rFonts w:hint="eastAsia"/>
                <w:b/>
                <w:szCs w:val="21"/>
                <w:u w:val="single"/>
              </w:rPr>
              <w:t>18597-2001</w:t>
            </w:r>
            <w:r w:rsidR="00E4062E" w:rsidRPr="00C26455">
              <w:rPr>
                <w:rFonts w:hint="eastAsia"/>
                <w:b/>
                <w:szCs w:val="21"/>
                <w:u w:val="single"/>
              </w:rPr>
              <w:t>及</w:t>
            </w:r>
            <w:r w:rsidR="00E4062E" w:rsidRPr="00C26455">
              <w:rPr>
                <w:rFonts w:hint="eastAsia"/>
                <w:b/>
                <w:szCs w:val="21"/>
                <w:u w:val="single"/>
              </w:rPr>
              <w:t>2013</w:t>
            </w:r>
            <w:r w:rsidR="00E4062E" w:rsidRPr="00C26455">
              <w:rPr>
                <w:rFonts w:hint="eastAsia"/>
                <w:b/>
                <w:szCs w:val="21"/>
                <w:u w:val="single"/>
              </w:rPr>
              <w:t>修改单</w:t>
            </w:r>
            <w:r w:rsidR="00B94DB0" w:rsidRPr="00C26455">
              <w:rPr>
                <w:rFonts w:hint="eastAsia"/>
                <w:b/>
                <w:szCs w:val="21"/>
                <w:u w:val="single"/>
              </w:rPr>
              <w:t>的暂存要求</w:t>
            </w:r>
            <w:r w:rsidR="00104C3C" w:rsidRPr="00C26455">
              <w:rPr>
                <w:rFonts w:hint="eastAsia"/>
                <w:b/>
                <w:szCs w:val="21"/>
                <w:u w:val="single"/>
              </w:rPr>
              <w:t>，</w:t>
            </w:r>
            <w:r w:rsidR="00896BCB" w:rsidRPr="00C26455">
              <w:rPr>
                <w:rFonts w:hint="eastAsia"/>
                <w:b/>
                <w:szCs w:val="21"/>
                <w:u w:val="single"/>
              </w:rPr>
              <w:t>危废暂存间建设满足</w:t>
            </w:r>
            <w:r w:rsidR="00896BCB" w:rsidRPr="00C26455">
              <w:rPr>
                <w:rFonts w:hint="eastAsia"/>
                <w:b/>
                <w:u w:val="single"/>
              </w:rPr>
              <w:t>防渗漏、防流失、防扬散等措施</w:t>
            </w:r>
            <w:r w:rsidR="00E4062E" w:rsidRPr="00C26455">
              <w:rPr>
                <w:rFonts w:hint="eastAsia"/>
                <w:b/>
                <w:szCs w:val="21"/>
                <w:u w:val="single"/>
              </w:rPr>
              <w:t>。</w:t>
            </w:r>
          </w:p>
        </w:tc>
        <w:tc>
          <w:tcPr>
            <w:tcW w:w="615" w:type="pct"/>
            <w:vAlign w:val="center"/>
          </w:tcPr>
          <w:p w14:paraId="2ACDACC0" w14:textId="77777777" w:rsidR="000536B5" w:rsidRPr="00C26455" w:rsidRDefault="000536B5" w:rsidP="00121D1B">
            <w:pPr>
              <w:pStyle w:val="aff6"/>
              <w:rPr>
                <w:rFonts w:eastAsiaTheme="minorEastAsia"/>
                <w:b/>
                <w:u w:val="single"/>
              </w:rPr>
            </w:pPr>
            <w:r w:rsidRPr="00C26455">
              <w:rPr>
                <w:rFonts w:eastAsiaTheme="minorEastAsia" w:hint="eastAsia"/>
                <w:b/>
                <w:u w:val="single"/>
              </w:rPr>
              <w:t>符合</w:t>
            </w:r>
          </w:p>
        </w:tc>
      </w:tr>
      <w:tr w:rsidR="00C26455" w:rsidRPr="00C26455" w14:paraId="4254541E" w14:textId="77777777" w:rsidTr="00121D1B">
        <w:trPr>
          <w:trHeight w:val="397"/>
          <w:jc w:val="center"/>
        </w:trPr>
        <w:tc>
          <w:tcPr>
            <w:tcW w:w="681" w:type="pct"/>
            <w:vAlign w:val="center"/>
          </w:tcPr>
          <w:p w14:paraId="6C601807" w14:textId="7A5AA82C" w:rsidR="00D73160" w:rsidRPr="00C26455" w:rsidRDefault="00236C59" w:rsidP="00DB3F22">
            <w:pPr>
              <w:pStyle w:val="aff6"/>
              <w:jc w:val="both"/>
              <w:rPr>
                <w:b/>
                <w:u w:val="single"/>
              </w:rPr>
            </w:pPr>
            <w:r w:rsidRPr="00C26455">
              <w:rPr>
                <w:b/>
                <w:u w:val="single"/>
              </w:rPr>
              <w:t>七、健全标准，加强重金属污染监管执法</w:t>
            </w:r>
          </w:p>
        </w:tc>
        <w:tc>
          <w:tcPr>
            <w:tcW w:w="2291" w:type="pct"/>
            <w:vAlign w:val="center"/>
          </w:tcPr>
          <w:p w14:paraId="3D86B875" w14:textId="6035A216" w:rsidR="00D73160" w:rsidRPr="00C26455" w:rsidRDefault="00236C59" w:rsidP="00DB3F22">
            <w:pPr>
              <w:pStyle w:val="aff6"/>
              <w:jc w:val="both"/>
              <w:rPr>
                <w:b/>
                <w:u w:val="single"/>
              </w:rPr>
            </w:pPr>
            <w:r w:rsidRPr="00C26455">
              <w:rPr>
                <w:rFonts w:hint="eastAsia"/>
                <w:b/>
                <w:u w:val="single"/>
              </w:rPr>
              <w:t>强化涉重金属污染应急管理。重点行业企业应依法依规完善环境风险防范和环境安全隐患排查治理措施，制定环境应急预案，储备相关应急物资，定期开展应急演练。</w:t>
            </w:r>
          </w:p>
        </w:tc>
        <w:tc>
          <w:tcPr>
            <w:tcW w:w="1413" w:type="pct"/>
            <w:vAlign w:val="center"/>
          </w:tcPr>
          <w:p w14:paraId="745F3A57" w14:textId="6AA9EA8D" w:rsidR="00D73160" w:rsidRPr="00C26455" w:rsidRDefault="00B94DB0" w:rsidP="00121D1B">
            <w:pPr>
              <w:pStyle w:val="aff6"/>
              <w:jc w:val="both"/>
              <w:rPr>
                <w:b/>
                <w:snapToGrid w:val="0"/>
                <w:u w:val="single"/>
              </w:rPr>
            </w:pPr>
            <w:r w:rsidRPr="00C26455">
              <w:rPr>
                <w:rFonts w:hint="eastAsia"/>
                <w:b/>
                <w:snapToGrid w:val="0"/>
                <w:u w:val="single"/>
              </w:rPr>
              <w:t>本项目建设完成后，将按照环保部门要求</w:t>
            </w:r>
            <w:r w:rsidR="00896BCB" w:rsidRPr="00C26455">
              <w:rPr>
                <w:rFonts w:hint="eastAsia"/>
                <w:b/>
                <w:u w:val="single"/>
              </w:rPr>
              <w:t>完善环境风险防范措施。</w:t>
            </w:r>
          </w:p>
        </w:tc>
        <w:tc>
          <w:tcPr>
            <w:tcW w:w="615" w:type="pct"/>
            <w:vAlign w:val="center"/>
          </w:tcPr>
          <w:p w14:paraId="044E13A5" w14:textId="77777777" w:rsidR="00D73160" w:rsidRPr="00C26455" w:rsidRDefault="00D73160" w:rsidP="00121D1B">
            <w:pPr>
              <w:pStyle w:val="aff6"/>
              <w:rPr>
                <w:rFonts w:eastAsiaTheme="minorEastAsia"/>
                <w:b/>
                <w:u w:val="single"/>
              </w:rPr>
            </w:pPr>
            <w:r w:rsidRPr="00C26455">
              <w:rPr>
                <w:rFonts w:eastAsiaTheme="minorEastAsia" w:hint="eastAsia"/>
                <w:b/>
                <w:u w:val="single"/>
              </w:rPr>
              <w:t>符合</w:t>
            </w:r>
          </w:p>
        </w:tc>
      </w:tr>
    </w:tbl>
    <w:p w14:paraId="33F1AC8C" w14:textId="01FDE675" w:rsidR="0014171C" w:rsidRPr="00C26455" w:rsidRDefault="00D73160" w:rsidP="00104C3C">
      <w:pPr>
        <w:ind w:firstLine="482"/>
      </w:pPr>
      <w:r w:rsidRPr="00C26455">
        <w:rPr>
          <w:rFonts w:hint="eastAsia"/>
          <w:b/>
          <w:u w:val="single"/>
        </w:rPr>
        <w:t>由上表可知，本项目符合《</w:t>
      </w:r>
      <w:r w:rsidR="00A64CDA" w:rsidRPr="00C26455">
        <w:rPr>
          <w:rFonts w:hint="eastAsia"/>
          <w:b/>
          <w:u w:val="single"/>
        </w:rPr>
        <w:t>关于进一步加强重金属污染防控的意见</w:t>
      </w:r>
      <w:r w:rsidRPr="00C26455">
        <w:rPr>
          <w:rFonts w:hint="eastAsia"/>
          <w:b/>
          <w:u w:val="single"/>
        </w:rPr>
        <w:t>》的相关</w:t>
      </w:r>
      <w:r w:rsidRPr="00C26455">
        <w:rPr>
          <w:rFonts w:hint="eastAsia"/>
          <w:b/>
          <w:u w:val="single"/>
        </w:rPr>
        <w:lastRenderedPageBreak/>
        <w:t>要求。</w:t>
      </w:r>
    </w:p>
    <w:p w14:paraId="2A49BB8E" w14:textId="0F371E21" w:rsidR="004135E4" w:rsidRPr="00C26455" w:rsidRDefault="004135E4" w:rsidP="004135E4">
      <w:pPr>
        <w:pStyle w:val="30"/>
        <w:spacing w:before="240" w:after="120"/>
        <w:rPr>
          <w:u w:val="single"/>
        </w:rPr>
      </w:pPr>
      <w:r w:rsidRPr="00C26455">
        <w:rPr>
          <w:rFonts w:hint="eastAsia"/>
          <w:u w:val="single"/>
        </w:rPr>
        <w:t>与《</w:t>
      </w:r>
      <w:r w:rsidR="00C87B7E">
        <w:rPr>
          <w:rFonts w:hint="eastAsia"/>
          <w:u w:val="single"/>
        </w:rPr>
        <w:t>关于加强涉重金属行业污染防控的意见</w:t>
      </w:r>
      <w:r w:rsidRPr="00C26455">
        <w:rPr>
          <w:rFonts w:hint="eastAsia"/>
          <w:u w:val="single"/>
        </w:rPr>
        <w:t>》（</w:t>
      </w:r>
      <w:r w:rsidR="00C87B7E">
        <w:rPr>
          <w:rFonts w:hint="eastAsia"/>
          <w:u w:val="single"/>
        </w:rPr>
        <w:t>环土壤</w:t>
      </w:r>
      <w:r w:rsidRPr="00C26455">
        <w:rPr>
          <w:rFonts w:hint="eastAsia"/>
          <w:u w:val="single"/>
        </w:rPr>
        <w:t>[20</w:t>
      </w:r>
      <w:r w:rsidR="00C87B7E">
        <w:rPr>
          <w:rFonts w:hint="eastAsia"/>
          <w:u w:val="single"/>
        </w:rPr>
        <w:t>18</w:t>
      </w:r>
      <w:r w:rsidRPr="00C26455">
        <w:rPr>
          <w:rFonts w:hint="eastAsia"/>
          <w:u w:val="single"/>
        </w:rPr>
        <w:t>]</w:t>
      </w:r>
      <w:r w:rsidR="00C87B7E">
        <w:rPr>
          <w:rFonts w:hint="eastAsia"/>
          <w:u w:val="single"/>
        </w:rPr>
        <w:t>22</w:t>
      </w:r>
      <w:r w:rsidRPr="00C26455">
        <w:rPr>
          <w:rFonts w:hint="eastAsia"/>
          <w:u w:val="single"/>
        </w:rPr>
        <w:t>号）相符性分析</w:t>
      </w:r>
    </w:p>
    <w:p w14:paraId="6D267668" w14:textId="2C2D7AA9" w:rsidR="004135E4" w:rsidRPr="00C26455" w:rsidRDefault="004135E4" w:rsidP="004135E4">
      <w:pPr>
        <w:ind w:firstLine="482"/>
        <w:rPr>
          <w:b/>
          <w:u w:val="single"/>
        </w:rPr>
      </w:pPr>
      <w:bookmarkStart w:id="339" w:name="_Hlk109199878"/>
      <w:r w:rsidRPr="00C26455">
        <w:rPr>
          <w:rFonts w:hint="eastAsia"/>
          <w:b/>
          <w:u w:val="single"/>
        </w:rPr>
        <w:t>根据《</w:t>
      </w:r>
      <w:r w:rsidR="00C87B7E" w:rsidRPr="003F5485">
        <w:rPr>
          <w:rFonts w:hint="eastAsia"/>
          <w:b/>
          <w:u w:val="single"/>
        </w:rPr>
        <w:t>关于加强涉重金属行业污染防控的意见</w:t>
      </w:r>
      <w:r w:rsidRPr="00C26455">
        <w:rPr>
          <w:rFonts w:hint="eastAsia"/>
          <w:b/>
          <w:u w:val="single"/>
        </w:rPr>
        <w:t>》（</w:t>
      </w:r>
      <w:r w:rsidR="003F5485" w:rsidRPr="003F5485">
        <w:rPr>
          <w:rFonts w:hint="eastAsia"/>
          <w:b/>
          <w:u w:val="single"/>
        </w:rPr>
        <w:t>环土壤</w:t>
      </w:r>
      <w:r w:rsidR="003F5485" w:rsidRPr="003F5485">
        <w:rPr>
          <w:rFonts w:hint="eastAsia"/>
          <w:b/>
          <w:u w:val="single"/>
        </w:rPr>
        <w:t>[2018]22</w:t>
      </w:r>
      <w:r w:rsidR="003F5485" w:rsidRPr="003F5485">
        <w:rPr>
          <w:rFonts w:hint="eastAsia"/>
          <w:b/>
          <w:u w:val="single"/>
        </w:rPr>
        <w:t>号</w:t>
      </w:r>
      <w:r w:rsidRPr="00C26455">
        <w:rPr>
          <w:rFonts w:hint="eastAsia"/>
          <w:b/>
          <w:u w:val="single"/>
        </w:rPr>
        <w:t>）的内容，结合本项目的情况，该条例中涉及到本项目的内容与本项目实际情况的对比分析见下表</w:t>
      </w:r>
      <w:bookmarkEnd w:id="339"/>
      <w:r w:rsidRPr="00C26455">
        <w:rPr>
          <w:rFonts w:hint="eastAsia"/>
          <w:b/>
          <w:u w:val="single"/>
        </w:rPr>
        <w:t>。</w:t>
      </w:r>
    </w:p>
    <w:p w14:paraId="77995A5B" w14:textId="5B98BAE2" w:rsidR="004135E4" w:rsidRPr="00C26455" w:rsidRDefault="004135E4" w:rsidP="004135E4">
      <w:pPr>
        <w:pStyle w:val="24"/>
        <w:spacing w:before="240" w:after="120"/>
        <w:ind w:firstLine="482"/>
        <w:rPr>
          <w:u w:val="single"/>
        </w:rPr>
      </w:pPr>
      <w:bookmarkStart w:id="340" w:name="_Hlk109199894"/>
      <w:r w:rsidRPr="00C26455">
        <w:rPr>
          <w:rFonts w:hint="eastAsia"/>
          <w:u w:val="single"/>
        </w:rPr>
        <w:t>表</w:t>
      </w:r>
      <w:r w:rsidRPr="00C26455">
        <w:rPr>
          <w:rFonts w:hint="eastAsia"/>
          <w:u w:val="single"/>
        </w:rPr>
        <w:t>2-3</w:t>
      </w:r>
      <w:r w:rsidR="003178CF">
        <w:rPr>
          <w:rFonts w:hint="eastAsia"/>
          <w:u w:val="single"/>
        </w:rPr>
        <w:t>4</w:t>
      </w:r>
      <w:r w:rsidRPr="00C26455">
        <w:rPr>
          <w:rFonts w:hint="eastAsia"/>
          <w:u w:val="single"/>
        </w:rPr>
        <w:t xml:space="preserve">  </w:t>
      </w:r>
      <w:r w:rsidRPr="00C26455">
        <w:rPr>
          <w:rFonts w:hint="eastAsia"/>
          <w:u w:val="single"/>
        </w:rPr>
        <w:t>本项目与《</w:t>
      </w:r>
      <w:r w:rsidR="00507004" w:rsidRPr="00507004">
        <w:rPr>
          <w:rFonts w:hint="eastAsia"/>
          <w:u w:val="single"/>
        </w:rPr>
        <w:t>关于加强涉重金属行业污染防控的意见</w:t>
      </w:r>
      <w:r w:rsidRPr="00C26455">
        <w:rPr>
          <w:rFonts w:hint="eastAsia"/>
          <w:u w:val="single"/>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4135E4" w:rsidRPr="00C26455" w14:paraId="6A312AF1" w14:textId="77777777" w:rsidTr="00672F46">
        <w:trPr>
          <w:trHeight w:val="397"/>
          <w:jc w:val="center"/>
        </w:trPr>
        <w:tc>
          <w:tcPr>
            <w:tcW w:w="681" w:type="pct"/>
            <w:vAlign w:val="center"/>
          </w:tcPr>
          <w:p w14:paraId="512C4886" w14:textId="77777777" w:rsidR="004135E4" w:rsidRPr="00C26455" w:rsidRDefault="004135E4" w:rsidP="00672F46">
            <w:pPr>
              <w:pStyle w:val="affa"/>
              <w:rPr>
                <w:rFonts w:eastAsiaTheme="minorEastAsia" w:cs="Times New Roman"/>
                <w:color w:val="auto"/>
                <w:u w:val="single"/>
              </w:rPr>
            </w:pPr>
            <w:r w:rsidRPr="00C26455">
              <w:rPr>
                <w:rFonts w:eastAsiaTheme="minorEastAsia" w:cs="Times New Roman"/>
                <w:color w:val="auto"/>
                <w:u w:val="single"/>
              </w:rPr>
              <w:t>项目</w:t>
            </w:r>
          </w:p>
        </w:tc>
        <w:tc>
          <w:tcPr>
            <w:tcW w:w="2291" w:type="pct"/>
            <w:vAlign w:val="center"/>
          </w:tcPr>
          <w:p w14:paraId="2AE71313" w14:textId="77777777" w:rsidR="004135E4" w:rsidRPr="00C26455" w:rsidRDefault="004135E4" w:rsidP="00672F46">
            <w:pPr>
              <w:pStyle w:val="affa"/>
              <w:rPr>
                <w:rFonts w:eastAsiaTheme="minorEastAsia" w:cs="Times New Roman"/>
                <w:color w:val="auto"/>
                <w:u w:val="single"/>
              </w:rPr>
            </w:pPr>
            <w:r w:rsidRPr="00C26455">
              <w:rPr>
                <w:rFonts w:eastAsiaTheme="minorEastAsia" w:cs="Times New Roman"/>
                <w:color w:val="auto"/>
                <w:u w:val="single"/>
              </w:rPr>
              <w:t>实施方案</w:t>
            </w:r>
          </w:p>
        </w:tc>
        <w:tc>
          <w:tcPr>
            <w:tcW w:w="1413" w:type="pct"/>
            <w:vAlign w:val="center"/>
          </w:tcPr>
          <w:p w14:paraId="7DD383EF" w14:textId="77777777" w:rsidR="004135E4" w:rsidRPr="00C26455" w:rsidRDefault="004135E4" w:rsidP="00672F46">
            <w:pPr>
              <w:pStyle w:val="affa"/>
              <w:rPr>
                <w:rFonts w:eastAsiaTheme="minorEastAsia" w:cs="Times New Roman"/>
                <w:color w:val="auto"/>
                <w:u w:val="single"/>
              </w:rPr>
            </w:pPr>
            <w:r w:rsidRPr="00C26455">
              <w:rPr>
                <w:rFonts w:eastAsiaTheme="minorEastAsia" w:cs="Times New Roman"/>
                <w:color w:val="auto"/>
                <w:u w:val="single"/>
              </w:rPr>
              <w:t>本项目建设情况</w:t>
            </w:r>
          </w:p>
        </w:tc>
        <w:tc>
          <w:tcPr>
            <w:tcW w:w="615" w:type="pct"/>
            <w:vAlign w:val="center"/>
          </w:tcPr>
          <w:p w14:paraId="36796554" w14:textId="77777777" w:rsidR="004135E4" w:rsidRPr="00C26455" w:rsidRDefault="004135E4" w:rsidP="00672F46">
            <w:pPr>
              <w:pStyle w:val="affa"/>
              <w:rPr>
                <w:rFonts w:eastAsiaTheme="minorEastAsia" w:cs="Times New Roman"/>
                <w:color w:val="auto"/>
                <w:u w:val="single"/>
              </w:rPr>
            </w:pPr>
            <w:r w:rsidRPr="00C26455">
              <w:rPr>
                <w:rFonts w:eastAsiaTheme="minorEastAsia" w:cs="Times New Roman"/>
                <w:color w:val="auto"/>
                <w:u w:val="single"/>
              </w:rPr>
              <w:t>是否符合要求</w:t>
            </w:r>
          </w:p>
        </w:tc>
      </w:tr>
      <w:tr w:rsidR="004135E4" w:rsidRPr="00C26455" w14:paraId="2998882B" w14:textId="77777777" w:rsidTr="00672F46">
        <w:trPr>
          <w:trHeight w:val="397"/>
          <w:jc w:val="center"/>
        </w:trPr>
        <w:tc>
          <w:tcPr>
            <w:tcW w:w="681" w:type="pct"/>
            <w:vAlign w:val="center"/>
          </w:tcPr>
          <w:p w14:paraId="7B49612C" w14:textId="27AEAA3E" w:rsidR="004135E4" w:rsidRPr="00C26455" w:rsidRDefault="00E95F28" w:rsidP="00672F46">
            <w:pPr>
              <w:pStyle w:val="aff6"/>
              <w:jc w:val="both"/>
              <w:rPr>
                <w:b/>
                <w:u w:val="single"/>
              </w:rPr>
            </w:pPr>
            <w:r>
              <w:rPr>
                <w:rFonts w:hint="eastAsia"/>
                <w:b/>
                <w:u w:val="single"/>
              </w:rPr>
              <w:t>四、严格环境准入</w:t>
            </w:r>
          </w:p>
        </w:tc>
        <w:tc>
          <w:tcPr>
            <w:tcW w:w="2291" w:type="pct"/>
            <w:vAlign w:val="center"/>
          </w:tcPr>
          <w:p w14:paraId="4921DE54" w14:textId="411412C0" w:rsidR="004135E4" w:rsidRPr="00C26455" w:rsidRDefault="00DA45CB" w:rsidP="00672F46">
            <w:pPr>
              <w:spacing w:line="240" w:lineRule="auto"/>
              <w:ind w:firstLineChars="0" w:firstLine="0"/>
              <w:rPr>
                <w:b/>
                <w:sz w:val="21"/>
                <w:szCs w:val="21"/>
                <w:u w:val="single"/>
              </w:rPr>
            </w:pPr>
            <w:r w:rsidRPr="00DA45CB">
              <w:rPr>
                <w:rFonts w:hint="eastAsia"/>
                <w:b/>
                <w:sz w:val="21"/>
                <w:szCs w:val="21"/>
                <w:u w:val="single"/>
              </w:rPr>
              <w:t>各省（区、市）环保厅（局）要对本省（区、市）的所有新、改、扩建涉重金属重点行业项目进行统筹考虑。新、改、扩建涉重金属重点行业建设项目必须遵循重点重金属污染物排放“减量置换”或“等量替换”的原则，应在本省（区、市）行政区域内有明确具体的重金属污染物排放总量来源。无明确具体总量来源的，各级环保部门不得批准相关环境影响评价文件。</w:t>
            </w:r>
          </w:p>
        </w:tc>
        <w:tc>
          <w:tcPr>
            <w:tcW w:w="1413" w:type="pct"/>
            <w:vAlign w:val="center"/>
          </w:tcPr>
          <w:p w14:paraId="335B1468" w14:textId="1221B3C9" w:rsidR="004135E4" w:rsidRPr="00C26455" w:rsidRDefault="00DA45CB" w:rsidP="00672F46">
            <w:pPr>
              <w:pStyle w:val="aff7"/>
              <w:ind w:firstLineChars="0" w:firstLine="0"/>
              <w:jc w:val="both"/>
              <w:rPr>
                <w:b/>
                <w:szCs w:val="21"/>
                <w:u w:val="single"/>
              </w:rPr>
            </w:pPr>
            <w:r>
              <w:rPr>
                <w:rFonts w:hint="eastAsia"/>
                <w:b/>
                <w:szCs w:val="21"/>
                <w:u w:val="single"/>
              </w:rPr>
              <w:t>本项目为新建的电镀项目，涉及镍、铬重金属，属于</w:t>
            </w:r>
            <w:r w:rsidR="00C9509E">
              <w:rPr>
                <w:rFonts w:hint="eastAsia"/>
                <w:b/>
                <w:szCs w:val="21"/>
                <w:u w:val="single"/>
              </w:rPr>
              <w:t>新建的重金属重点行业项目；本项目</w:t>
            </w:r>
            <w:r w:rsidR="0070681A">
              <w:rPr>
                <w:rFonts w:hint="eastAsia"/>
                <w:b/>
                <w:szCs w:val="21"/>
                <w:u w:val="single"/>
              </w:rPr>
              <w:t>重金属污染物均进行有效处理，不涉及重金属污染物的排放。</w:t>
            </w:r>
          </w:p>
        </w:tc>
        <w:tc>
          <w:tcPr>
            <w:tcW w:w="615" w:type="pct"/>
            <w:vAlign w:val="center"/>
          </w:tcPr>
          <w:p w14:paraId="482AB618" w14:textId="77777777" w:rsidR="004135E4" w:rsidRPr="00C26455" w:rsidRDefault="004135E4" w:rsidP="00672F46">
            <w:pPr>
              <w:pStyle w:val="aff6"/>
              <w:rPr>
                <w:rFonts w:eastAsiaTheme="minorEastAsia"/>
                <w:b/>
                <w:u w:val="single"/>
              </w:rPr>
            </w:pPr>
            <w:r w:rsidRPr="00C26455">
              <w:rPr>
                <w:rFonts w:eastAsiaTheme="minorEastAsia" w:hint="eastAsia"/>
                <w:b/>
                <w:u w:val="single"/>
              </w:rPr>
              <w:t>符合</w:t>
            </w:r>
          </w:p>
        </w:tc>
      </w:tr>
      <w:tr w:rsidR="004135E4" w:rsidRPr="00C26455" w14:paraId="4D3787DF" w14:textId="77777777" w:rsidTr="00672F46">
        <w:trPr>
          <w:trHeight w:val="397"/>
          <w:jc w:val="center"/>
        </w:trPr>
        <w:tc>
          <w:tcPr>
            <w:tcW w:w="681" w:type="pct"/>
            <w:vAlign w:val="center"/>
          </w:tcPr>
          <w:p w14:paraId="5BAC9E1B" w14:textId="62A101E5" w:rsidR="004135E4" w:rsidRPr="00C26455" w:rsidRDefault="00106CF5" w:rsidP="00672F46">
            <w:pPr>
              <w:pStyle w:val="aff6"/>
              <w:jc w:val="both"/>
              <w:rPr>
                <w:b/>
                <w:u w:val="single"/>
              </w:rPr>
            </w:pPr>
            <w:r>
              <w:rPr>
                <w:rFonts w:hint="eastAsia"/>
                <w:b/>
                <w:u w:val="single"/>
              </w:rPr>
              <w:t>五、开展重金属污染整治</w:t>
            </w:r>
          </w:p>
        </w:tc>
        <w:tc>
          <w:tcPr>
            <w:tcW w:w="2291" w:type="pct"/>
            <w:vAlign w:val="center"/>
          </w:tcPr>
          <w:p w14:paraId="083A4C67" w14:textId="30D7CDE2" w:rsidR="004135E4" w:rsidRPr="00C26455" w:rsidRDefault="00106CF5" w:rsidP="00672F46">
            <w:pPr>
              <w:spacing w:line="240" w:lineRule="auto"/>
              <w:ind w:firstLineChars="0" w:firstLine="0"/>
              <w:rPr>
                <w:b/>
                <w:sz w:val="21"/>
                <w:szCs w:val="21"/>
                <w:u w:val="single"/>
              </w:rPr>
            </w:pPr>
            <w:r w:rsidRPr="00106CF5">
              <w:rPr>
                <w:rFonts w:hint="eastAsia"/>
                <w:b/>
                <w:sz w:val="21"/>
                <w:szCs w:val="21"/>
                <w:u w:val="single"/>
              </w:rPr>
              <w:t>督促涉重金属企业按照排污单位自行监测技术指南总则和分行业指南，开展自行监测，包括对所属涉重金属尾矿库排污口和周边环境进行监测，依法向社会公开重金属污染物排放数据，并对数据真实性负责</w:t>
            </w:r>
            <w:r>
              <w:rPr>
                <w:rFonts w:hint="eastAsia"/>
                <w:b/>
                <w:sz w:val="21"/>
                <w:szCs w:val="21"/>
                <w:u w:val="single"/>
              </w:rPr>
              <w:t>。</w:t>
            </w:r>
          </w:p>
        </w:tc>
        <w:tc>
          <w:tcPr>
            <w:tcW w:w="1413" w:type="pct"/>
            <w:vAlign w:val="center"/>
          </w:tcPr>
          <w:p w14:paraId="3F91AFAF" w14:textId="1FBE445F" w:rsidR="004135E4" w:rsidRPr="00C26455" w:rsidRDefault="006A431B" w:rsidP="00672F46">
            <w:pPr>
              <w:pStyle w:val="aff7"/>
              <w:ind w:firstLineChars="0" w:firstLine="0"/>
              <w:jc w:val="both"/>
              <w:rPr>
                <w:b/>
                <w:szCs w:val="21"/>
                <w:u w:val="single"/>
              </w:rPr>
            </w:pPr>
            <w:r>
              <w:rPr>
                <w:rFonts w:hint="eastAsia"/>
                <w:b/>
                <w:szCs w:val="21"/>
                <w:u w:val="single"/>
              </w:rPr>
              <w:t>本项目属于涉重金属重点行业项目，项目建设完成后，按照</w:t>
            </w:r>
            <w:r w:rsidRPr="00106CF5">
              <w:rPr>
                <w:rFonts w:hint="eastAsia"/>
                <w:b/>
                <w:szCs w:val="21"/>
                <w:u w:val="single"/>
              </w:rPr>
              <w:t>排污单位自行监测技术指南总则和行业指南</w:t>
            </w:r>
            <w:r>
              <w:rPr>
                <w:rFonts w:hint="eastAsia"/>
                <w:b/>
                <w:szCs w:val="21"/>
                <w:u w:val="single"/>
              </w:rPr>
              <w:t>，积极开展自行监测计划。</w:t>
            </w:r>
          </w:p>
        </w:tc>
        <w:tc>
          <w:tcPr>
            <w:tcW w:w="615" w:type="pct"/>
            <w:vAlign w:val="center"/>
          </w:tcPr>
          <w:p w14:paraId="530DA31E" w14:textId="77777777" w:rsidR="004135E4" w:rsidRPr="00C26455" w:rsidRDefault="004135E4" w:rsidP="00672F46">
            <w:pPr>
              <w:pStyle w:val="aff6"/>
              <w:rPr>
                <w:rFonts w:eastAsiaTheme="minorEastAsia"/>
                <w:b/>
                <w:u w:val="single"/>
              </w:rPr>
            </w:pPr>
            <w:r w:rsidRPr="00C26455">
              <w:rPr>
                <w:rFonts w:eastAsiaTheme="minorEastAsia" w:hint="eastAsia"/>
                <w:b/>
                <w:u w:val="single"/>
              </w:rPr>
              <w:t>符合</w:t>
            </w:r>
          </w:p>
        </w:tc>
      </w:tr>
    </w:tbl>
    <w:p w14:paraId="70194DB7" w14:textId="7EC932B3" w:rsidR="0014171C" w:rsidRDefault="004135E4" w:rsidP="00884ECF">
      <w:pPr>
        <w:ind w:firstLine="482"/>
        <w:rPr>
          <w:b/>
          <w:u w:val="single"/>
        </w:rPr>
      </w:pPr>
      <w:r w:rsidRPr="00C26455">
        <w:rPr>
          <w:rFonts w:hint="eastAsia"/>
          <w:b/>
          <w:u w:val="single"/>
        </w:rPr>
        <w:t>由上表可知，本项目符合《</w:t>
      </w:r>
      <w:r w:rsidR="00507004" w:rsidRPr="003F5485">
        <w:rPr>
          <w:rFonts w:hint="eastAsia"/>
          <w:b/>
          <w:u w:val="single"/>
        </w:rPr>
        <w:t>关于加强涉重金属行业污染防控的意见</w:t>
      </w:r>
      <w:r w:rsidRPr="00C26455">
        <w:rPr>
          <w:rFonts w:hint="eastAsia"/>
          <w:b/>
          <w:u w:val="single"/>
        </w:rPr>
        <w:t>》的相关要求。</w:t>
      </w:r>
    </w:p>
    <w:bookmarkEnd w:id="340"/>
    <w:p w14:paraId="7DA10A8A" w14:textId="2E2BAEBF" w:rsidR="00897108" w:rsidRPr="000C4013" w:rsidRDefault="00897108" w:rsidP="008D4B1A">
      <w:pPr>
        <w:pStyle w:val="30"/>
        <w:spacing w:before="240" w:after="120"/>
        <w:rPr>
          <w:u w:val="single"/>
        </w:rPr>
      </w:pPr>
      <w:r w:rsidRPr="000C4013">
        <w:rPr>
          <w:rFonts w:hint="eastAsia"/>
          <w:u w:val="single"/>
        </w:rPr>
        <w:t>与《关于印发河南省“十四五”水安全保障和水生态环境保护规划的通知》（豫政</w:t>
      </w:r>
      <w:r w:rsidRPr="000C4013">
        <w:rPr>
          <w:rFonts w:hint="eastAsia"/>
          <w:u w:val="single"/>
        </w:rPr>
        <w:t>[2021]42</w:t>
      </w:r>
      <w:r w:rsidRPr="000C4013">
        <w:rPr>
          <w:rFonts w:hint="eastAsia"/>
          <w:u w:val="single"/>
        </w:rPr>
        <w:t>号）相符性分析</w:t>
      </w:r>
    </w:p>
    <w:p w14:paraId="3AC03ADA" w14:textId="1AF71CB1" w:rsidR="00897108" w:rsidRPr="00C26455" w:rsidRDefault="00897108" w:rsidP="00897108">
      <w:pPr>
        <w:ind w:firstLine="482"/>
        <w:rPr>
          <w:b/>
          <w:u w:val="single"/>
        </w:rPr>
      </w:pPr>
      <w:r w:rsidRPr="00C26455">
        <w:rPr>
          <w:rFonts w:hint="eastAsia"/>
          <w:b/>
          <w:u w:val="single"/>
        </w:rPr>
        <w:t>根据</w:t>
      </w:r>
      <w:r>
        <w:rPr>
          <w:rFonts w:hint="eastAsia"/>
          <w:b/>
          <w:u w:val="single"/>
        </w:rPr>
        <w:t>河南省人民政府</w:t>
      </w:r>
      <w:r w:rsidR="00CE3F00" w:rsidRPr="00CE3F00">
        <w:rPr>
          <w:rFonts w:hint="eastAsia"/>
          <w:b/>
          <w:u w:val="single"/>
        </w:rPr>
        <w:t>《关于印发河南省“十四五”水安全保障和水生态环境保护规划的通知》（豫政</w:t>
      </w:r>
      <w:r w:rsidR="00CE3F00" w:rsidRPr="00CE3F00">
        <w:rPr>
          <w:rFonts w:hint="eastAsia"/>
          <w:b/>
          <w:u w:val="single"/>
        </w:rPr>
        <w:t>[2021]42</w:t>
      </w:r>
      <w:r w:rsidR="00CE3F00" w:rsidRPr="00CE3F00">
        <w:rPr>
          <w:rFonts w:hint="eastAsia"/>
          <w:b/>
          <w:u w:val="single"/>
        </w:rPr>
        <w:t>号）</w:t>
      </w:r>
      <w:r w:rsidR="00CE3F00">
        <w:rPr>
          <w:rFonts w:hint="eastAsia"/>
          <w:b/>
          <w:u w:val="single"/>
        </w:rPr>
        <w:t>（以下简称《“十四五”保护规划》）</w:t>
      </w:r>
      <w:r w:rsidRPr="00C26455">
        <w:rPr>
          <w:rFonts w:hint="eastAsia"/>
          <w:b/>
          <w:u w:val="single"/>
        </w:rPr>
        <w:t>的内容，结合本项目的情况，该条例中涉及到本项目的内容与本项目实际情况的对比分析见下表。</w:t>
      </w:r>
    </w:p>
    <w:p w14:paraId="0499B910" w14:textId="185D570F" w:rsidR="00A551EE" w:rsidRDefault="00A551EE" w:rsidP="00897108">
      <w:pPr>
        <w:pStyle w:val="24"/>
        <w:spacing w:before="240" w:after="120"/>
        <w:ind w:firstLine="482"/>
        <w:rPr>
          <w:u w:val="single"/>
        </w:rPr>
      </w:pPr>
    </w:p>
    <w:p w14:paraId="7B9E7FBA" w14:textId="5D7569E0" w:rsidR="00897108" w:rsidRPr="00C26455" w:rsidRDefault="00897108" w:rsidP="00897108">
      <w:pPr>
        <w:pStyle w:val="24"/>
        <w:spacing w:before="240" w:after="120"/>
        <w:ind w:firstLine="482"/>
        <w:rPr>
          <w:u w:val="single"/>
        </w:rPr>
      </w:pPr>
      <w:r w:rsidRPr="00C26455">
        <w:rPr>
          <w:rFonts w:hint="eastAsia"/>
          <w:u w:val="single"/>
        </w:rPr>
        <w:lastRenderedPageBreak/>
        <w:t>表</w:t>
      </w:r>
      <w:r w:rsidRPr="00C26455">
        <w:rPr>
          <w:rFonts w:hint="eastAsia"/>
          <w:u w:val="single"/>
        </w:rPr>
        <w:t>2-3</w:t>
      </w:r>
      <w:r w:rsidR="003178CF">
        <w:rPr>
          <w:rFonts w:hint="eastAsia"/>
          <w:u w:val="single"/>
        </w:rPr>
        <w:t>5</w:t>
      </w:r>
      <w:r w:rsidRPr="00C26455">
        <w:rPr>
          <w:rFonts w:hint="eastAsia"/>
          <w:u w:val="single"/>
        </w:rPr>
        <w:t xml:space="preserve">  </w:t>
      </w:r>
      <w:r w:rsidR="00CE3F00">
        <w:rPr>
          <w:u w:val="single"/>
        </w:rPr>
        <w:t xml:space="preserve">    </w:t>
      </w:r>
      <w:r w:rsidR="008D4B1A">
        <w:rPr>
          <w:u w:val="single"/>
        </w:rPr>
        <w:t xml:space="preserve"> </w:t>
      </w:r>
      <w:r w:rsidR="00CE3F00">
        <w:rPr>
          <w:u w:val="single"/>
        </w:rPr>
        <w:t xml:space="preserve">  </w:t>
      </w:r>
      <w:r w:rsidRPr="00C26455">
        <w:rPr>
          <w:rFonts w:hint="eastAsia"/>
          <w:u w:val="single"/>
        </w:rPr>
        <w:t>本项目与《</w:t>
      </w:r>
      <w:r w:rsidR="00CE3F00" w:rsidRPr="00CE3F00">
        <w:rPr>
          <w:rFonts w:hint="eastAsia"/>
          <w:bCs/>
          <w:u w:val="single"/>
        </w:rPr>
        <w:t>“</w:t>
      </w:r>
      <w:r w:rsidR="00CE3F00" w:rsidRPr="00CE3F00">
        <w:rPr>
          <w:rFonts w:hint="eastAsia"/>
          <w:u w:val="single"/>
        </w:rPr>
        <w:t>十四五”保护规划</w:t>
      </w:r>
      <w:r w:rsidRPr="00C26455">
        <w:rPr>
          <w:rFonts w:hint="eastAsia"/>
          <w:u w:val="single"/>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897108" w:rsidRPr="00C26455" w14:paraId="46476CA3" w14:textId="77777777" w:rsidTr="00672F46">
        <w:trPr>
          <w:trHeight w:val="397"/>
          <w:jc w:val="center"/>
        </w:trPr>
        <w:tc>
          <w:tcPr>
            <w:tcW w:w="681" w:type="pct"/>
            <w:vAlign w:val="center"/>
          </w:tcPr>
          <w:p w14:paraId="0A970E2A" w14:textId="77777777" w:rsidR="00897108" w:rsidRPr="00C26455" w:rsidRDefault="00897108" w:rsidP="00CE3F00">
            <w:pPr>
              <w:pStyle w:val="affa"/>
              <w:rPr>
                <w:rFonts w:eastAsiaTheme="minorEastAsia" w:cs="Times New Roman"/>
                <w:color w:val="auto"/>
                <w:u w:val="single"/>
              </w:rPr>
            </w:pPr>
            <w:r w:rsidRPr="00C26455">
              <w:rPr>
                <w:rFonts w:eastAsiaTheme="minorEastAsia" w:cs="Times New Roman"/>
                <w:color w:val="auto"/>
                <w:u w:val="single"/>
              </w:rPr>
              <w:t>项目</w:t>
            </w:r>
          </w:p>
        </w:tc>
        <w:tc>
          <w:tcPr>
            <w:tcW w:w="2291" w:type="pct"/>
            <w:vAlign w:val="center"/>
          </w:tcPr>
          <w:p w14:paraId="60072404" w14:textId="77777777" w:rsidR="00897108" w:rsidRPr="00C26455" w:rsidRDefault="00897108" w:rsidP="00CE3F00">
            <w:pPr>
              <w:pStyle w:val="affa"/>
              <w:rPr>
                <w:rFonts w:eastAsiaTheme="minorEastAsia" w:cs="Times New Roman"/>
                <w:color w:val="auto"/>
                <w:u w:val="single"/>
              </w:rPr>
            </w:pPr>
            <w:r w:rsidRPr="00C26455">
              <w:rPr>
                <w:rFonts w:eastAsiaTheme="minorEastAsia" w:cs="Times New Roman"/>
                <w:color w:val="auto"/>
                <w:u w:val="single"/>
              </w:rPr>
              <w:t>实施方案</w:t>
            </w:r>
          </w:p>
        </w:tc>
        <w:tc>
          <w:tcPr>
            <w:tcW w:w="1413" w:type="pct"/>
            <w:vAlign w:val="center"/>
          </w:tcPr>
          <w:p w14:paraId="0CFDA797" w14:textId="77777777" w:rsidR="00897108" w:rsidRPr="00C26455" w:rsidRDefault="00897108" w:rsidP="00CE3F00">
            <w:pPr>
              <w:pStyle w:val="affa"/>
              <w:rPr>
                <w:rFonts w:eastAsiaTheme="minorEastAsia" w:cs="Times New Roman"/>
                <w:color w:val="auto"/>
                <w:u w:val="single"/>
              </w:rPr>
            </w:pPr>
            <w:r w:rsidRPr="00C26455">
              <w:rPr>
                <w:rFonts w:eastAsiaTheme="minorEastAsia" w:cs="Times New Roman"/>
                <w:color w:val="auto"/>
                <w:u w:val="single"/>
              </w:rPr>
              <w:t>本项目建设情况</w:t>
            </w:r>
          </w:p>
        </w:tc>
        <w:tc>
          <w:tcPr>
            <w:tcW w:w="615" w:type="pct"/>
            <w:vAlign w:val="center"/>
          </w:tcPr>
          <w:p w14:paraId="7A13022D" w14:textId="77777777" w:rsidR="00897108" w:rsidRPr="00C26455" w:rsidRDefault="00897108" w:rsidP="00CE3F00">
            <w:pPr>
              <w:pStyle w:val="affa"/>
              <w:rPr>
                <w:rFonts w:eastAsiaTheme="minorEastAsia" w:cs="Times New Roman"/>
                <w:color w:val="auto"/>
                <w:u w:val="single"/>
              </w:rPr>
            </w:pPr>
            <w:r w:rsidRPr="00C26455">
              <w:rPr>
                <w:rFonts w:eastAsiaTheme="minorEastAsia" w:cs="Times New Roman"/>
                <w:color w:val="auto"/>
                <w:u w:val="single"/>
              </w:rPr>
              <w:t>是否符合要求</w:t>
            </w:r>
          </w:p>
        </w:tc>
      </w:tr>
      <w:tr w:rsidR="00897108" w:rsidRPr="00C26455" w14:paraId="2F636D5D" w14:textId="77777777" w:rsidTr="00672F46">
        <w:trPr>
          <w:trHeight w:val="397"/>
          <w:jc w:val="center"/>
        </w:trPr>
        <w:tc>
          <w:tcPr>
            <w:tcW w:w="681" w:type="pct"/>
            <w:vAlign w:val="center"/>
          </w:tcPr>
          <w:p w14:paraId="3D1F7F75" w14:textId="67131214" w:rsidR="00897108" w:rsidRPr="00C26455" w:rsidRDefault="00DC2236" w:rsidP="00CE3F00">
            <w:pPr>
              <w:pStyle w:val="aff6"/>
              <w:rPr>
                <w:b/>
                <w:u w:val="single"/>
              </w:rPr>
            </w:pPr>
            <w:r>
              <w:rPr>
                <w:rFonts w:hint="eastAsia"/>
                <w:b/>
                <w:u w:val="single"/>
              </w:rPr>
              <w:t>持续推进工业污染防治</w:t>
            </w:r>
          </w:p>
        </w:tc>
        <w:tc>
          <w:tcPr>
            <w:tcW w:w="2291" w:type="pct"/>
            <w:vAlign w:val="center"/>
          </w:tcPr>
          <w:p w14:paraId="7C6987F6" w14:textId="578FBDFA" w:rsidR="00897108" w:rsidRPr="00C26455" w:rsidRDefault="00DC2236" w:rsidP="00DC2236">
            <w:pPr>
              <w:spacing w:line="240" w:lineRule="auto"/>
              <w:ind w:firstLineChars="0" w:firstLine="0"/>
              <w:rPr>
                <w:b/>
                <w:sz w:val="21"/>
                <w:szCs w:val="21"/>
                <w:u w:val="single"/>
              </w:rPr>
            </w:pPr>
            <w:r w:rsidRPr="00DC2236">
              <w:rPr>
                <w:b/>
                <w:sz w:val="21"/>
                <w:szCs w:val="21"/>
                <w:u w:val="single"/>
              </w:rPr>
              <w:t>推进工业企业绿色升级。培育壮大节能、节水、环保和资源综合利用产业，提高能源资源利用效率；对焦化、有色金属、化工、电镀、制革、石油开采、造纸、印染、农副食品加工等行业，全面推进清洁生产改造或清洁化改造；全面推行清洁生产，依法对重点行业企业实施强制性清洁生产审核。</w:t>
            </w:r>
          </w:p>
        </w:tc>
        <w:tc>
          <w:tcPr>
            <w:tcW w:w="1413" w:type="pct"/>
            <w:vAlign w:val="center"/>
          </w:tcPr>
          <w:p w14:paraId="7791EE1C" w14:textId="7CC6371C" w:rsidR="00897108" w:rsidRPr="00C26455" w:rsidRDefault="008A0B6A" w:rsidP="007D7BEF">
            <w:pPr>
              <w:pStyle w:val="aff7"/>
              <w:ind w:firstLineChars="0" w:firstLine="0"/>
              <w:jc w:val="both"/>
              <w:rPr>
                <w:b/>
                <w:szCs w:val="21"/>
                <w:u w:val="single"/>
              </w:rPr>
            </w:pPr>
            <w:r>
              <w:rPr>
                <w:rFonts w:hint="eastAsia"/>
                <w:b/>
                <w:szCs w:val="21"/>
                <w:u w:val="single"/>
              </w:rPr>
              <w:t>本项目涉及电镀工艺，</w:t>
            </w:r>
            <w:r w:rsidR="0046274B">
              <w:rPr>
                <w:rFonts w:hint="eastAsia"/>
                <w:b/>
                <w:szCs w:val="21"/>
                <w:u w:val="single"/>
              </w:rPr>
              <w:t>根据《电镀行业清洁生产评价指标体系》，项目符合综合评价指数</w:t>
            </w:r>
            <w:r w:rsidR="0046274B">
              <w:rPr>
                <w:rFonts w:ascii="宋体" w:hAnsi="宋体" w:hint="eastAsia"/>
                <w:b/>
                <w:szCs w:val="21"/>
                <w:u w:val="single"/>
              </w:rPr>
              <w:t>Ⅰ</w:t>
            </w:r>
            <w:r w:rsidR="007D7BEF">
              <w:rPr>
                <w:rFonts w:hint="eastAsia"/>
                <w:b/>
                <w:szCs w:val="21"/>
                <w:u w:val="single"/>
              </w:rPr>
              <w:t>级要求，即国际清洁生产领先水平。项目建成后将积极按照要求进行清洁生产审核。</w:t>
            </w:r>
          </w:p>
        </w:tc>
        <w:tc>
          <w:tcPr>
            <w:tcW w:w="615" w:type="pct"/>
            <w:vAlign w:val="center"/>
          </w:tcPr>
          <w:p w14:paraId="3468B137" w14:textId="77777777" w:rsidR="00897108" w:rsidRPr="00C26455" w:rsidRDefault="00897108" w:rsidP="00CE3F00">
            <w:pPr>
              <w:pStyle w:val="aff6"/>
              <w:rPr>
                <w:rFonts w:eastAsiaTheme="minorEastAsia"/>
                <w:b/>
                <w:u w:val="single"/>
              </w:rPr>
            </w:pPr>
            <w:r w:rsidRPr="00C26455">
              <w:rPr>
                <w:rFonts w:eastAsiaTheme="minorEastAsia" w:hint="eastAsia"/>
                <w:b/>
                <w:u w:val="single"/>
              </w:rPr>
              <w:t>符合</w:t>
            </w:r>
          </w:p>
        </w:tc>
      </w:tr>
      <w:tr w:rsidR="00BC2463" w:rsidRPr="00C26455" w14:paraId="50B04EC1" w14:textId="77777777" w:rsidTr="00672F46">
        <w:trPr>
          <w:trHeight w:val="397"/>
          <w:jc w:val="center"/>
        </w:trPr>
        <w:tc>
          <w:tcPr>
            <w:tcW w:w="681" w:type="pct"/>
            <w:vMerge w:val="restart"/>
            <w:vAlign w:val="center"/>
          </w:tcPr>
          <w:p w14:paraId="14674F39" w14:textId="7D8B4BA8" w:rsidR="00BC2463" w:rsidRPr="00C26455" w:rsidRDefault="00BC2463" w:rsidP="00CE3F00">
            <w:pPr>
              <w:pStyle w:val="aff6"/>
              <w:rPr>
                <w:b/>
                <w:u w:val="single"/>
              </w:rPr>
            </w:pPr>
            <w:r>
              <w:rPr>
                <w:rFonts w:hint="eastAsia"/>
                <w:b/>
                <w:u w:val="single"/>
              </w:rPr>
              <w:t>二、优化产业结构布局</w:t>
            </w:r>
          </w:p>
        </w:tc>
        <w:tc>
          <w:tcPr>
            <w:tcW w:w="2291" w:type="pct"/>
            <w:vAlign w:val="center"/>
          </w:tcPr>
          <w:p w14:paraId="5A56E74A" w14:textId="382010F7" w:rsidR="00BC2463" w:rsidRPr="00C26455" w:rsidRDefault="00BC2463" w:rsidP="00BC2463">
            <w:pPr>
              <w:spacing w:line="240" w:lineRule="auto"/>
              <w:ind w:firstLineChars="0" w:firstLine="0"/>
              <w:rPr>
                <w:b/>
                <w:sz w:val="21"/>
                <w:szCs w:val="21"/>
                <w:u w:val="single"/>
              </w:rPr>
            </w:pPr>
            <w:r w:rsidRPr="00BC2463">
              <w:rPr>
                <w:b/>
                <w:sz w:val="21"/>
                <w:szCs w:val="21"/>
                <w:u w:val="single"/>
              </w:rPr>
              <w:t>强化</w:t>
            </w:r>
            <w:r w:rsidRPr="00BC2463">
              <w:rPr>
                <w:b/>
                <w:sz w:val="21"/>
                <w:szCs w:val="21"/>
                <w:u w:val="single"/>
              </w:rPr>
              <w:t>“</w:t>
            </w:r>
            <w:r w:rsidRPr="00BC2463">
              <w:rPr>
                <w:b/>
                <w:sz w:val="21"/>
                <w:szCs w:val="21"/>
                <w:u w:val="single"/>
              </w:rPr>
              <w:t>三线一单</w:t>
            </w:r>
            <w:r w:rsidRPr="00BC2463">
              <w:rPr>
                <w:b/>
                <w:sz w:val="21"/>
                <w:szCs w:val="21"/>
                <w:u w:val="single"/>
              </w:rPr>
              <w:t>”</w:t>
            </w:r>
            <w:r w:rsidRPr="00BC2463">
              <w:rPr>
                <w:b/>
                <w:sz w:val="21"/>
                <w:szCs w:val="21"/>
                <w:u w:val="single"/>
              </w:rPr>
              <w:t>落实。严格</w:t>
            </w:r>
            <w:r w:rsidRPr="00BC2463">
              <w:rPr>
                <w:b/>
                <w:sz w:val="21"/>
                <w:szCs w:val="21"/>
                <w:u w:val="single"/>
              </w:rPr>
              <w:t>“</w:t>
            </w:r>
            <w:r w:rsidRPr="00BC2463">
              <w:rPr>
                <w:b/>
                <w:sz w:val="21"/>
                <w:szCs w:val="21"/>
                <w:u w:val="single"/>
              </w:rPr>
              <w:t>三线一单</w:t>
            </w:r>
            <w:r w:rsidRPr="00BC2463">
              <w:rPr>
                <w:b/>
                <w:sz w:val="21"/>
                <w:szCs w:val="21"/>
                <w:u w:val="single"/>
              </w:rPr>
              <w:t>”</w:t>
            </w:r>
            <w:r w:rsidRPr="00BC2463">
              <w:rPr>
                <w:b/>
                <w:sz w:val="21"/>
                <w:szCs w:val="21"/>
                <w:u w:val="single"/>
              </w:rPr>
              <w:t>管控，严守生态保护红线、环境质量底线、资源利用上线，落实生态环境准入清单；建立</w:t>
            </w:r>
            <w:r w:rsidRPr="00BC2463">
              <w:rPr>
                <w:b/>
                <w:sz w:val="21"/>
                <w:szCs w:val="21"/>
                <w:u w:val="single"/>
              </w:rPr>
              <w:t>“</w:t>
            </w:r>
            <w:r w:rsidRPr="00BC2463">
              <w:rPr>
                <w:b/>
                <w:sz w:val="21"/>
                <w:szCs w:val="21"/>
                <w:u w:val="single"/>
              </w:rPr>
              <w:t>三线一单</w:t>
            </w:r>
            <w:r w:rsidRPr="00BC2463">
              <w:rPr>
                <w:b/>
                <w:sz w:val="21"/>
                <w:szCs w:val="21"/>
                <w:u w:val="single"/>
              </w:rPr>
              <w:t>”</w:t>
            </w:r>
            <w:r w:rsidRPr="00BC2463">
              <w:rPr>
                <w:b/>
                <w:sz w:val="21"/>
                <w:szCs w:val="21"/>
                <w:u w:val="single"/>
              </w:rPr>
              <w:t>动态更新和调整机制，各地根据流域保护目标要求，进一步科学评估水资源、水环境承载能力，细化功能分区，提出差别化生态环境准入清单，强化准入管理和底线约束。</w:t>
            </w:r>
          </w:p>
        </w:tc>
        <w:tc>
          <w:tcPr>
            <w:tcW w:w="1413" w:type="pct"/>
            <w:vAlign w:val="center"/>
          </w:tcPr>
          <w:p w14:paraId="52F3FAD1" w14:textId="00130E98" w:rsidR="00BC2463" w:rsidRPr="00C26455" w:rsidRDefault="00866F8A" w:rsidP="00866F8A">
            <w:pPr>
              <w:pStyle w:val="aff7"/>
              <w:ind w:firstLineChars="0" w:firstLine="0"/>
              <w:jc w:val="both"/>
              <w:rPr>
                <w:b/>
                <w:szCs w:val="21"/>
                <w:u w:val="single"/>
              </w:rPr>
            </w:pPr>
            <w:r>
              <w:rPr>
                <w:rFonts w:hint="eastAsia"/>
                <w:b/>
                <w:szCs w:val="21"/>
                <w:u w:val="single"/>
              </w:rPr>
              <w:t>本项目建设符合</w:t>
            </w:r>
            <w:r w:rsidRPr="00BC2463">
              <w:rPr>
                <w:b/>
                <w:szCs w:val="21"/>
                <w:u w:val="single"/>
              </w:rPr>
              <w:t>“</w:t>
            </w:r>
            <w:r w:rsidRPr="00BC2463">
              <w:rPr>
                <w:b/>
                <w:szCs w:val="21"/>
                <w:u w:val="single"/>
              </w:rPr>
              <w:t>三线一单</w:t>
            </w:r>
            <w:r w:rsidRPr="00BC2463">
              <w:rPr>
                <w:b/>
                <w:szCs w:val="21"/>
                <w:u w:val="single"/>
              </w:rPr>
              <w:t>”</w:t>
            </w:r>
            <w:r w:rsidRPr="00BC2463">
              <w:rPr>
                <w:b/>
                <w:szCs w:val="21"/>
                <w:u w:val="single"/>
              </w:rPr>
              <w:t>管控</w:t>
            </w:r>
            <w:r>
              <w:rPr>
                <w:rFonts w:hint="eastAsia"/>
                <w:b/>
                <w:szCs w:val="21"/>
                <w:u w:val="single"/>
              </w:rPr>
              <w:t>要求，严格按照</w:t>
            </w:r>
            <w:r w:rsidRPr="00BC2463">
              <w:rPr>
                <w:b/>
                <w:szCs w:val="21"/>
                <w:u w:val="single"/>
              </w:rPr>
              <w:t>生态保护红线、环境质量底线、资源利用上线</w:t>
            </w:r>
            <w:r>
              <w:rPr>
                <w:rFonts w:hint="eastAsia"/>
                <w:b/>
                <w:szCs w:val="21"/>
                <w:u w:val="single"/>
              </w:rPr>
              <w:t>、生态环境准入清单进行建设。</w:t>
            </w:r>
          </w:p>
        </w:tc>
        <w:tc>
          <w:tcPr>
            <w:tcW w:w="615" w:type="pct"/>
            <w:vAlign w:val="center"/>
          </w:tcPr>
          <w:p w14:paraId="74EA0435" w14:textId="77777777" w:rsidR="00BC2463" w:rsidRPr="00C26455" w:rsidRDefault="00BC2463" w:rsidP="00CE3F00">
            <w:pPr>
              <w:pStyle w:val="aff6"/>
              <w:rPr>
                <w:rFonts w:eastAsiaTheme="minorEastAsia"/>
                <w:b/>
                <w:u w:val="single"/>
              </w:rPr>
            </w:pPr>
            <w:r w:rsidRPr="00C26455">
              <w:rPr>
                <w:rFonts w:eastAsiaTheme="minorEastAsia" w:hint="eastAsia"/>
                <w:b/>
                <w:u w:val="single"/>
              </w:rPr>
              <w:t>符合</w:t>
            </w:r>
          </w:p>
        </w:tc>
      </w:tr>
      <w:tr w:rsidR="00BC2463" w:rsidRPr="00C26455" w14:paraId="50AC8BBC" w14:textId="77777777" w:rsidTr="00672F46">
        <w:trPr>
          <w:trHeight w:val="397"/>
          <w:jc w:val="center"/>
        </w:trPr>
        <w:tc>
          <w:tcPr>
            <w:tcW w:w="681" w:type="pct"/>
            <w:vMerge/>
            <w:vAlign w:val="center"/>
          </w:tcPr>
          <w:p w14:paraId="2158CC84" w14:textId="77777777" w:rsidR="00BC2463" w:rsidRDefault="00BC2463" w:rsidP="00CE3F00">
            <w:pPr>
              <w:pStyle w:val="aff6"/>
              <w:rPr>
                <w:b/>
                <w:u w:val="single"/>
              </w:rPr>
            </w:pPr>
          </w:p>
        </w:tc>
        <w:tc>
          <w:tcPr>
            <w:tcW w:w="2291" w:type="pct"/>
            <w:vAlign w:val="center"/>
          </w:tcPr>
          <w:p w14:paraId="66AAA750" w14:textId="2A52DA6F" w:rsidR="00BC2463" w:rsidRPr="00BC2463" w:rsidRDefault="00BC2463" w:rsidP="00BC2463">
            <w:pPr>
              <w:spacing w:line="240" w:lineRule="auto"/>
              <w:ind w:firstLineChars="0" w:firstLine="0"/>
              <w:rPr>
                <w:b/>
                <w:sz w:val="21"/>
                <w:szCs w:val="21"/>
                <w:u w:val="single"/>
              </w:rPr>
            </w:pPr>
            <w:r w:rsidRPr="00BC2463">
              <w:rPr>
                <w:b/>
                <w:sz w:val="21"/>
                <w:szCs w:val="21"/>
                <w:u w:val="single"/>
              </w:rPr>
              <w:t>合理确定发展布局、结构和规模。坚持以水定城、以水定地、以水定人、以水定产，严格控制缺水地区、水污染严重地区和敏感区域高污染行业发展，提高化工、有色金属、印染、制革、电镀、冶金等行业园区集聚水平。</w:t>
            </w:r>
          </w:p>
        </w:tc>
        <w:tc>
          <w:tcPr>
            <w:tcW w:w="1413" w:type="pct"/>
            <w:vAlign w:val="center"/>
          </w:tcPr>
          <w:p w14:paraId="3BE18D37" w14:textId="359AD142" w:rsidR="00BC2463" w:rsidRPr="00C26455" w:rsidRDefault="00FF76E7" w:rsidP="0031486C">
            <w:pPr>
              <w:pStyle w:val="aff7"/>
              <w:ind w:firstLineChars="0" w:firstLine="0"/>
              <w:jc w:val="both"/>
              <w:rPr>
                <w:b/>
                <w:szCs w:val="21"/>
                <w:u w:val="single"/>
              </w:rPr>
            </w:pPr>
            <w:r>
              <w:rPr>
                <w:rFonts w:hint="eastAsia"/>
                <w:b/>
                <w:szCs w:val="21"/>
                <w:u w:val="single"/>
              </w:rPr>
              <w:t>本项目涉及电镀工艺，位于新乡市动力电池专业园区（西片区）</w:t>
            </w:r>
            <w:r w:rsidR="0031486C">
              <w:rPr>
                <w:rFonts w:hint="eastAsia"/>
                <w:b/>
                <w:szCs w:val="21"/>
                <w:u w:val="single"/>
              </w:rPr>
              <w:t>，项目建设符合园区</w:t>
            </w:r>
            <w:r w:rsidR="0031486C" w:rsidRPr="00BC2463">
              <w:rPr>
                <w:b/>
                <w:szCs w:val="21"/>
                <w:u w:val="single"/>
              </w:rPr>
              <w:t>发展布局、结构和规模</w:t>
            </w:r>
            <w:r w:rsidR="0031486C">
              <w:rPr>
                <w:rFonts w:hint="eastAsia"/>
                <w:b/>
                <w:szCs w:val="21"/>
                <w:u w:val="single"/>
              </w:rPr>
              <w:t>的要求。</w:t>
            </w:r>
          </w:p>
        </w:tc>
        <w:tc>
          <w:tcPr>
            <w:tcW w:w="615" w:type="pct"/>
            <w:vAlign w:val="center"/>
          </w:tcPr>
          <w:p w14:paraId="56F3590F" w14:textId="4F13167F" w:rsidR="00BC2463" w:rsidRPr="00C26455" w:rsidRDefault="00866F8A" w:rsidP="00CE3F00">
            <w:pPr>
              <w:pStyle w:val="aff6"/>
              <w:rPr>
                <w:rFonts w:eastAsiaTheme="minorEastAsia"/>
                <w:b/>
                <w:u w:val="single"/>
              </w:rPr>
            </w:pPr>
            <w:r>
              <w:rPr>
                <w:rFonts w:eastAsiaTheme="minorEastAsia" w:hint="eastAsia"/>
                <w:b/>
                <w:u w:val="single"/>
              </w:rPr>
              <w:t>符合</w:t>
            </w:r>
          </w:p>
        </w:tc>
      </w:tr>
      <w:tr w:rsidR="00BC2463" w:rsidRPr="00C26455" w14:paraId="01871A7F" w14:textId="77777777" w:rsidTr="00672F46">
        <w:trPr>
          <w:trHeight w:val="397"/>
          <w:jc w:val="center"/>
        </w:trPr>
        <w:tc>
          <w:tcPr>
            <w:tcW w:w="681" w:type="pct"/>
            <w:vMerge/>
            <w:vAlign w:val="center"/>
          </w:tcPr>
          <w:p w14:paraId="0E9EA9A6" w14:textId="77777777" w:rsidR="00BC2463" w:rsidRDefault="00BC2463" w:rsidP="00CE3F00">
            <w:pPr>
              <w:pStyle w:val="aff6"/>
              <w:rPr>
                <w:b/>
                <w:u w:val="single"/>
              </w:rPr>
            </w:pPr>
          </w:p>
        </w:tc>
        <w:tc>
          <w:tcPr>
            <w:tcW w:w="2291" w:type="pct"/>
            <w:vAlign w:val="center"/>
          </w:tcPr>
          <w:p w14:paraId="77DEF9FA" w14:textId="2AA7BCC3" w:rsidR="00BC2463" w:rsidRPr="00BC2463" w:rsidRDefault="00BC2463" w:rsidP="00BC2463">
            <w:pPr>
              <w:spacing w:line="240" w:lineRule="auto"/>
              <w:ind w:firstLineChars="0" w:firstLine="0"/>
              <w:rPr>
                <w:b/>
                <w:sz w:val="21"/>
                <w:szCs w:val="21"/>
                <w:u w:val="single"/>
              </w:rPr>
            </w:pPr>
            <w:r w:rsidRPr="00BC2463">
              <w:rPr>
                <w:b/>
                <w:sz w:val="21"/>
                <w:szCs w:val="21"/>
                <w:u w:val="single"/>
              </w:rPr>
              <w:t>依法淘汰落后产能。全面落实国家产业结构调整指导目录中的淘汰和限制措施。</w:t>
            </w:r>
          </w:p>
        </w:tc>
        <w:tc>
          <w:tcPr>
            <w:tcW w:w="1413" w:type="pct"/>
            <w:vAlign w:val="center"/>
          </w:tcPr>
          <w:p w14:paraId="4028E042" w14:textId="51CD1F05" w:rsidR="00BC2463" w:rsidRPr="00C26455" w:rsidRDefault="0031486C" w:rsidP="004D4503">
            <w:pPr>
              <w:pStyle w:val="aff7"/>
              <w:ind w:firstLineChars="0" w:firstLine="0"/>
              <w:jc w:val="both"/>
              <w:rPr>
                <w:b/>
                <w:szCs w:val="21"/>
                <w:u w:val="single"/>
              </w:rPr>
            </w:pPr>
            <w:r>
              <w:rPr>
                <w:rFonts w:hint="eastAsia"/>
                <w:b/>
                <w:szCs w:val="21"/>
                <w:u w:val="single"/>
              </w:rPr>
              <w:t>根据《产业结构调整指导目录》（</w:t>
            </w:r>
            <w:r>
              <w:rPr>
                <w:rFonts w:hint="eastAsia"/>
                <w:b/>
                <w:szCs w:val="21"/>
                <w:u w:val="single"/>
              </w:rPr>
              <w:t>2019</w:t>
            </w:r>
            <w:r w:rsidR="004D4503">
              <w:rPr>
                <w:rFonts w:hint="eastAsia"/>
                <w:b/>
                <w:szCs w:val="21"/>
                <w:u w:val="single"/>
              </w:rPr>
              <w:t>年本</w:t>
            </w:r>
            <w:r>
              <w:rPr>
                <w:rFonts w:hint="eastAsia"/>
                <w:b/>
                <w:szCs w:val="21"/>
                <w:u w:val="single"/>
              </w:rPr>
              <w:t>）</w:t>
            </w:r>
            <w:r w:rsidR="004D4503">
              <w:rPr>
                <w:rFonts w:hint="eastAsia"/>
                <w:b/>
                <w:szCs w:val="21"/>
                <w:u w:val="single"/>
              </w:rPr>
              <w:t>，本项目属于允许类项目，不属于</w:t>
            </w:r>
            <w:r w:rsidR="004D4503" w:rsidRPr="00BC2463">
              <w:rPr>
                <w:b/>
                <w:szCs w:val="21"/>
                <w:u w:val="single"/>
              </w:rPr>
              <w:t>淘汰和限制</w:t>
            </w:r>
            <w:r w:rsidR="004D4503">
              <w:rPr>
                <w:rFonts w:hint="eastAsia"/>
                <w:b/>
                <w:szCs w:val="21"/>
                <w:u w:val="single"/>
              </w:rPr>
              <w:t>类项目。</w:t>
            </w:r>
          </w:p>
        </w:tc>
        <w:tc>
          <w:tcPr>
            <w:tcW w:w="615" w:type="pct"/>
            <w:vAlign w:val="center"/>
          </w:tcPr>
          <w:p w14:paraId="7B30284D" w14:textId="5F66097B" w:rsidR="00BC2463" w:rsidRPr="00C26455" w:rsidRDefault="0031486C" w:rsidP="00CE3F00">
            <w:pPr>
              <w:pStyle w:val="aff6"/>
              <w:rPr>
                <w:rFonts w:eastAsiaTheme="minorEastAsia"/>
                <w:b/>
                <w:u w:val="single"/>
              </w:rPr>
            </w:pPr>
            <w:r>
              <w:rPr>
                <w:rFonts w:eastAsiaTheme="minorEastAsia" w:hint="eastAsia"/>
                <w:b/>
                <w:u w:val="single"/>
              </w:rPr>
              <w:t>符合</w:t>
            </w:r>
          </w:p>
        </w:tc>
      </w:tr>
      <w:tr w:rsidR="00BC2463" w:rsidRPr="00C26455" w14:paraId="3DFCF5C6" w14:textId="77777777" w:rsidTr="00672F46">
        <w:trPr>
          <w:trHeight w:val="397"/>
          <w:jc w:val="center"/>
        </w:trPr>
        <w:tc>
          <w:tcPr>
            <w:tcW w:w="681" w:type="pct"/>
            <w:vAlign w:val="center"/>
          </w:tcPr>
          <w:p w14:paraId="2151F974" w14:textId="4902C6E0" w:rsidR="00BC2463" w:rsidRPr="00C26455" w:rsidRDefault="00DC3ECB" w:rsidP="00CE3F00">
            <w:pPr>
              <w:pStyle w:val="aff6"/>
              <w:rPr>
                <w:b/>
                <w:u w:val="single"/>
              </w:rPr>
            </w:pPr>
            <w:r>
              <w:rPr>
                <w:rFonts w:hint="eastAsia"/>
                <w:b/>
                <w:u w:val="single"/>
              </w:rPr>
              <w:t>水环境风险防控</w:t>
            </w:r>
          </w:p>
        </w:tc>
        <w:tc>
          <w:tcPr>
            <w:tcW w:w="2291" w:type="pct"/>
            <w:vAlign w:val="center"/>
          </w:tcPr>
          <w:p w14:paraId="703C0442" w14:textId="7CB46D7C" w:rsidR="00DC3ECB" w:rsidRDefault="00DC3ECB" w:rsidP="00DC3ECB">
            <w:pPr>
              <w:spacing w:line="240" w:lineRule="auto"/>
              <w:ind w:firstLineChars="0" w:firstLine="0"/>
              <w:rPr>
                <w:b/>
                <w:sz w:val="21"/>
                <w:szCs w:val="21"/>
                <w:u w:val="single"/>
              </w:rPr>
            </w:pPr>
            <w:r>
              <w:rPr>
                <w:rFonts w:hint="eastAsia"/>
                <w:b/>
                <w:sz w:val="21"/>
                <w:szCs w:val="21"/>
                <w:u w:val="single"/>
              </w:rPr>
              <w:t>（一）加强风险设施建设</w:t>
            </w:r>
          </w:p>
          <w:p w14:paraId="60DB9268" w14:textId="343B3C88" w:rsidR="00BC2463" w:rsidRPr="00C26455" w:rsidRDefault="00DC3ECB" w:rsidP="00DC3ECB">
            <w:pPr>
              <w:spacing w:line="240" w:lineRule="auto"/>
              <w:ind w:firstLineChars="0" w:firstLine="0"/>
              <w:rPr>
                <w:b/>
                <w:sz w:val="21"/>
                <w:szCs w:val="21"/>
                <w:u w:val="single"/>
              </w:rPr>
            </w:pPr>
            <w:r w:rsidRPr="00DC3ECB">
              <w:rPr>
                <w:b/>
                <w:sz w:val="21"/>
                <w:szCs w:val="21"/>
                <w:u w:val="single"/>
              </w:rPr>
              <w:t>落实工业企业环境风险防范主体责任。以石油、化工、制药、印染、医药、电子电镀等涉危涉重企业为重点，强化企业应急设施建设。排放有毒有害水污染物名录中所列有毒有害水污染物的企事业单位和其他生产经营者，应当对排污口和周边环境进行监测，评估环境风险，排查环境安全隐患，并公开有毒有害水污染物信息，采取有效措施防范环境风险。鼓励有条件的地方先行先试，开展河湖底泥重金属监测和累积性风险治理。</w:t>
            </w:r>
          </w:p>
        </w:tc>
        <w:tc>
          <w:tcPr>
            <w:tcW w:w="1413" w:type="pct"/>
            <w:vAlign w:val="center"/>
          </w:tcPr>
          <w:p w14:paraId="628C939E" w14:textId="026B4626" w:rsidR="00BC2463" w:rsidRPr="00C26455" w:rsidRDefault="004D4503" w:rsidP="00A955FB">
            <w:pPr>
              <w:pStyle w:val="aff7"/>
              <w:ind w:firstLineChars="0" w:firstLine="0"/>
              <w:jc w:val="both"/>
              <w:rPr>
                <w:b/>
                <w:szCs w:val="21"/>
                <w:u w:val="single"/>
              </w:rPr>
            </w:pPr>
            <w:r>
              <w:rPr>
                <w:rFonts w:hint="eastAsia"/>
                <w:b/>
                <w:szCs w:val="21"/>
                <w:u w:val="single"/>
              </w:rPr>
              <w:t>本项目涉及电镀工艺，属于涉重金属重点企业项目，</w:t>
            </w:r>
            <w:r w:rsidR="00A955FB">
              <w:rPr>
                <w:rFonts w:hint="eastAsia"/>
                <w:b/>
                <w:szCs w:val="21"/>
                <w:u w:val="single"/>
              </w:rPr>
              <w:t>项目建设将加强风险设施和应急设施的建设，涉重金属污染物将得到有限治理，项目不涉及重金属污染物的排放。</w:t>
            </w:r>
          </w:p>
        </w:tc>
        <w:tc>
          <w:tcPr>
            <w:tcW w:w="615" w:type="pct"/>
            <w:vAlign w:val="center"/>
          </w:tcPr>
          <w:p w14:paraId="46080D8F" w14:textId="3DD63BC0" w:rsidR="00BC2463" w:rsidRPr="00C26455" w:rsidRDefault="004D4503" w:rsidP="00CE3F00">
            <w:pPr>
              <w:pStyle w:val="aff6"/>
              <w:rPr>
                <w:rFonts w:eastAsiaTheme="minorEastAsia"/>
                <w:b/>
                <w:u w:val="single"/>
              </w:rPr>
            </w:pPr>
            <w:r>
              <w:rPr>
                <w:rFonts w:eastAsiaTheme="minorEastAsia" w:hint="eastAsia"/>
                <w:b/>
                <w:u w:val="single"/>
              </w:rPr>
              <w:t>符合</w:t>
            </w:r>
          </w:p>
        </w:tc>
      </w:tr>
    </w:tbl>
    <w:p w14:paraId="378BA500" w14:textId="5339D313" w:rsidR="0014171C" w:rsidRPr="00897108" w:rsidRDefault="00897108" w:rsidP="003A252C">
      <w:pPr>
        <w:ind w:firstLine="482"/>
      </w:pPr>
      <w:r w:rsidRPr="00C26455">
        <w:rPr>
          <w:rFonts w:hint="eastAsia"/>
          <w:b/>
          <w:u w:val="single"/>
        </w:rPr>
        <w:t>由上表可知，本项目符合《</w:t>
      </w:r>
      <w:r w:rsidR="009D4B7D" w:rsidRPr="00CE3F00">
        <w:rPr>
          <w:rFonts w:hint="eastAsia"/>
          <w:b/>
          <w:u w:val="single"/>
        </w:rPr>
        <w:t>关于印发河南省“十四五”水安全保障和水生态环境保护规划的通知</w:t>
      </w:r>
      <w:r w:rsidRPr="00C26455">
        <w:rPr>
          <w:rFonts w:hint="eastAsia"/>
          <w:b/>
          <w:u w:val="single"/>
        </w:rPr>
        <w:t>》的相关要求。</w:t>
      </w:r>
    </w:p>
    <w:p w14:paraId="4FE5E600" w14:textId="77777777" w:rsidR="002915AD" w:rsidRPr="00C26455" w:rsidRDefault="000939D1" w:rsidP="00C02430">
      <w:pPr>
        <w:pStyle w:val="10"/>
        <w:spacing w:before="360" w:after="480"/>
      </w:pPr>
      <w:bookmarkStart w:id="341" w:name="_Toc324839551"/>
      <w:bookmarkStart w:id="342" w:name="_Toc51319855"/>
      <w:bookmarkStart w:id="343" w:name="_Toc311812636"/>
      <w:bookmarkStart w:id="344" w:name="_Toc324839254"/>
      <w:bookmarkStart w:id="345" w:name="_Toc5897"/>
      <w:bookmarkStart w:id="346" w:name="_Toc108122502"/>
      <w:bookmarkStart w:id="347" w:name="_Toc453042543"/>
      <w:bookmarkEnd w:id="215"/>
      <w:bookmarkEnd w:id="222"/>
      <w:bookmarkEnd w:id="223"/>
      <w:bookmarkEnd w:id="224"/>
      <w:bookmarkEnd w:id="225"/>
      <w:bookmarkEnd w:id="6"/>
      <w:bookmarkEnd w:id="5"/>
      <w:bookmarkEnd w:id="4"/>
      <w:bookmarkEnd w:id="3"/>
      <w:bookmarkEnd w:id="2"/>
      <w:bookmarkEnd w:id="1"/>
      <w:bookmarkEnd w:id="0"/>
      <w:r w:rsidRPr="00C26455">
        <w:rPr>
          <w:rFonts w:hint="eastAsia"/>
        </w:rPr>
        <w:lastRenderedPageBreak/>
        <w:t>建设项目工程分析</w:t>
      </w:r>
      <w:bookmarkEnd w:id="341"/>
      <w:bookmarkEnd w:id="342"/>
      <w:bookmarkEnd w:id="343"/>
      <w:bookmarkEnd w:id="344"/>
      <w:bookmarkEnd w:id="345"/>
      <w:bookmarkEnd w:id="346"/>
    </w:p>
    <w:p w14:paraId="41B55EB3" w14:textId="77777777" w:rsidR="002915AD" w:rsidRPr="00C26455" w:rsidRDefault="000939D1" w:rsidP="00C02430">
      <w:pPr>
        <w:pStyle w:val="2"/>
        <w:ind w:firstLine="301"/>
      </w:pPr>
      <w:bookmarkStart w:id="348" w:name="_Toc30510152"/>
      <w:bookmarkStart w:id="349" w:name="_Toc1112"/>
      <w:bookmarkStart w:id="350" w:name="_Toc51319861"/>
      <w:bookmarkStart w:id="351" w:name="_Toc108122503"/>
      <w:bookmarkStart w:id="352" w:name="_Toc311812641"/>
      <w:bookmarkEnd w:id="347"/>
      <w:r w:rsidRPr="00C26455">
        <w:rPr>
          <w:rFonts w:hint="eastAsia"/>
        </w:rPr>
        <w:t>本项目工程分析</w:t>
      </w:r>
      <w:bookmarkEnd w:id="348"/>
      <w:bookmarkEnd w:id="349"/>
      <w:bookmarkEnd w:id="350"/>
      <w:bookmarkEnd w:id="351"/>
    </w:p>
    <w:p w14:paraId="65FEC48E" w14:textId="77777777" w:rsidR="002915AD" w:rsidRPr="00C26455" w:rsidRDefault="000939D1" w:rsidP="00C02430">
      <w:pPr>
        <w:pStyle w:val="30"/>
        <w:spacing w:before="240" w:after="120"/>
      </w:pPr>
      <w:bookmarkStart w:id="353" w:name="_Toc428287562"/>
      <w:bookmarkStart w:id="354" w:name="_Toc428287210"/>
      <w:bookmarkStart w:id="355" w:name="_Toc428286816"/>
      <w:bookmarkStart w:id="356" w:name="_Toc108122504"/>
      <w:r w:rsidRPr="00C26455">
        <w:rPr>
          <w:rFonts w:hint="eastAsia"/>
        </w:rPr>
        <w:t>项目基本情况</w:t>
      </w:r>
      <w:bookmarkEnd w:id="353"/>
      <w:bookmarkEnd w:id="354"/>
      <w:bookmarkEnd w:id="355"/>
      <w:bookmarkEnd w:id="356"/>
    </w:p>
    <w:p w14:paraId="79C75905" w14:textId="1462A519" w:rsidR="002915AD" w:rsidRPr="00C26455" w:rsidRDefault="000939D1">
      <w:pPr>
        <w:pStyle w:val="aff4"/>
      </w:pPr>
      <w:r w:rsidRPr="00C26455">
        <w:rPr>
          <w:rFonts w:hint="eastAsia"/>
        </w:rPr>
        <w:t>新乡市鑫昌金属制品有限公司</w:t>
      </w:r>
      <w:r w:rsidR="00F373B5" w:rsidRPr="00C26455">
        <w:rPr>
          <w:rFonts w:hint="eastAsia"/>
        </w:rPr>
        <w:t>位于新乡市凤泉区新乡市动力电池专业园区（西片区），租赁新乡市华新造纸厂现有车间</w:t>
      </w:r>
      <w:r w:rsidR="00FA0405" w:rsidRPr="00C26455">
        <w:rPr>
          <w:rFonts w:hint="eastAsia"/>
        </w:rPr>
        <w:t>，拟投资</w:t>
      </w:r>
      <w:r w:rsidR="00FA0405" w:rsidRPr="00C26455">
        <w:rPr>
          <w:rFonts w:hint="eastAsia"/>
        </w:rPr>
        <w:t>4000</w:t>
      </w:r>
      <w:r w:rsidR="00FA0405" w:rsidRPr="00C26455">
        <w:rPr>
          <w:rFonts w:hint="eastAsia"/>
        </w:rPr>
        <w:t>万元建设“年产</w:t>
      </w:r>
      <w:r w:rsidR="00FA0405" w:rsidRPr="00C26455">
        <w:rPr>
          <w:rFonts w:hint="eastAsia"/>
        </w:rPr>
        <w:t>120</w:t>
      </w:r>
      <w:r w:rsidR="00FA0405" w:rsidRPr="00C26455">
        <w:rPr>
          <w:rFonts w:hint="eastAsia"/>
        </w:rPr>
        <w:t>亿只电池钢壳、</w:t>
      </w:r>
      <w:r w:rsidR="00FA0405" w:rsidRPr="00C26455">
        <w:rPr>
          <w:rFonts w:hint="eastAsia"/>
        </w:rPr>
        <w:t>110</w:t>
      </w:r>
      <w:r w:rsidR="00FA0405" w:rsidRPr="00C26455">
        <w:rPr>
          <w:rFonts w:hint="eastAsia"/>
        </w:rPr>
        <w:t>亿个负极底盖项目”。</w:t>
      </w:r>
      <w:r w:rsidRPr="00C26455">
        <w:rPr>
          <w:rFonts w:hint="eastAsia"/>
        </w:rPr>
        <w:t>本项目基本情况见下表。</w:t>
      </w:r>
    </w:p>
    <w:p w14:paraId="6FAF020F" w14:textId="77777777" w:rsidR="002915AD" w:rsidRPr="00C26455" w:rsidRDefault="000939D1" w:rsidP="00C73D59">
      <w:pPr>
        <w:pStyle w:val="24"/>
        <w:spacing w:before="240" w:after="120"/>
        <w:ind w:firstLine="482"/>
      </w:pPr>
      <w:r w:rsidRPr="00C26455">
        <w:t>表</w:t>
      </w:r>
      <w:r w:rsidRPr="00C26455">
        <w:rPr>
          <w:rFonts w:hint="eastAsia"/>
          <w:lang w:val="pt-BR"/>
        </w:rPr>
        <w:t>3-1</w:t>
      </w:r>
      <w:r w:rsidRPr="00C26455">
        <w:rPr>
          <w:rFonts w:hint="eastAsia"/>
        </w:rPr>
        <w:t xml:space="preserve">                     </w:t>
      </w:r>
      <w:r w:rsidRPr="00C26455">
        <w:rPr>
          <w:rFonts w:hint="eastAsia"/>
        </w:rPr>
        <w:t>项目</w:t>
      </w:r>
      <w:r w:rsidRPr="00C26455">
        <w:t>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1"/>
        <w:gridCol w:w="1509"/>
        <w:gridCol w:w="5972"/>
      </w:tblGrid>
      <w:tr w:rsidR="00C26455" w:rsidRPr="00C26455" w14:paraId="42C3ACB8" w14:textId="77777777">
        <w:trPr>
          <w:trHeight w:val="397"/>
          <w:tblHeader/>
          <w:jc w:val="center"/>
        </w:trPr>
        <w:tc>
          <w:tcPr>
            <w:tcW w:w="489" w:type="pct"/>
            <w:vAlign w:val="center"/>
          </w:tcPr>
          <w:p w14:paraId="27EEF35C" w14:textId="77777777" w:rsidR="002915AD" w:rsidRPr="00C26455" w:rsidRDefault="000939D1">
            <w:pPr>
              <w:pStyle w:val="affa"/>
              <w:rPr>
                <w:color w:val="auto"/>
              </w:rPr>
            </w:pPr>
            <w:r w:rsidRPr="00C26455">
              <w:rPr>
                <w:color w:val="auto"/>
              </w:rPr>
              <w:t>序号</w:t>
            </w:r>
          </w:p>
        </w:tc>
        <w:tc>
          <w:tcPr>
            <w:tcW w:w="910" w:type="pct"/>
            <w:vAlign w:val="center"/>
          </w:tcPr>
          <w:p w14:paraId="14FAD848" w14:textId="77777777" w:rsidR="002915AD" w:rsidRPr="00C26455" w:rsidRDefault="000939D1">
            <w:pPr>
              <w:pStyle w:val="affa"/>
              <w:rPr>
                <w:color w:val="auto"/>
              </w:rPr>
            </w:pPr>
            <w:r w:rsidRPr="00C26455">
              <w:rPr>
                <w:color w:val="auto"/>
              </w:rPr>
              <w:t>项目</w:t>
            </w:r>
          </w:p>
        </w:tc>
        <w:tc>
          <w:tcPr>
            <w:tcW w:w="3601" w:type="pct"/>
            <w:vAlign w:val="center"/>
          </w:tcPr>
          <w:p w14:paraId="7647FD0C" w14:textId="77777777" w:rsidR="002915AD" w:rsidRPr="00C26455" w:rsidRDefault="000939D1">
            <w:pPr>
              <w:pStyle w:val="affa"/>
              <w:rPr>
                <w:color w:val="auto"/>
              </w:rPr>
            </w:pPr>
            <w:r w:rsidRPr="00C26455">
              <w:rPr>
                <w:color w:val="auto"/>
              </w:rPr>
              <w:t>内容</w:t>
            </w:r>
          </w:p>
        </w:tc>
      </w:tr>
      <w:tr w:rsidR="00C26455" w:rsidRPr="00C26455" w14:paraId="4F5183EC" w14:textId="77777777">
        <w:trPr>
          <w:trHeight w:val="397"/>
          <w:jc w:val="center"/>
        </w:trPr>
        <w:tc>
          <w:tcPr>
            <w:tcW w:w="489" w:type="pct"/>
            <w:vAlign w:val="center"/>
          </w:tcPr>
          <w:p w14:paraId="67C5F651" w14:textId="77777777" w:rsidR="002915AD" w:rsidRPr="00C26455" w:rsidRDefault="000939D1">
            <w:pPr>
              <w:pStyle w:val="aff6"/>
            </w:pPr>
            <w:r w:rsidRPr="00C26455">
              <w:t>1</w:t>
            </w:r>
          </w:p>
        </w:tc>
        <w:tc>
          <w:tcPr>
            <w:tcW w:w="910" w:type="pct"/>
            <w:vAlign w:val="center"/>
          </w:tcPr>
          <w:p w14:paraId="30877BB6" w14:textId="77777777" w:rsidR="002915AD" w:rsidRPr="00C26455" w:rsidRDefault="000939D1">
            <w:pPr>
              <w:pStyle w:val="aff6"/>
            </w:pPr>
            <w:r w:rsidRPr="00C26455">
              <w:t>项目名称</w:t>
            </w:r>
          </w:p>
        </w:tc>
        <w:tc>
          <w:tcPr>
            <w:tcW w:w="3601" w:type="pct"/>
            <w:vAlign w:val="center"/>
          </w:tcPr>
          <w:p w14:paraId="58A1B960" w14:textId="77777777" w:rsidR="002915AD" w:rsidRPr="00C26455" w:rsidRDefault="000939D1" w:rsidP="00A23F7B">
            <w:pPr>
              <w:pStyle w:val="aff6"/>
            </w:pPr>
            <w:r w:rsidRPr="00C26455">
              <w:rPr>
                <w:rFonts w:hint="eastAsia"/>
              </w:rPr>
              <w:t>年产</w:t>
            </w:r>
            <w:r w:rsidR="00A23F7B" w:rsidRPr="00C26455">
              <w:rPr>
                <w:rFonts w:hint="eastAsia"/>
              </w:rPr>
              <w:t>120</w:t>
            </w:r>
            <w:r w:rsidRPr="00C26455">
              <w:rPr>
                <w:rFonts w:hint="eastAsia"/>
              </w:rPr>
              <w:t>亿只电池钢壳、</w:t>
            </w:r>
            <w:r w:rsidR="00A23F7B" w:rsidRPr="00C26455">
              <w:rPr>
                <w:rFonts w:hint="eastAsia"/>
              </w:rPr>
              <w:t>110</w:t>
            </w:r>
            <w:r w:rsidRPr="00C26455">
              <w:rPr>
                <w:rFonts w:hint="eastAsia"/>
              </w:rPr>
              <w:t>亿个负极底盖项目</w:t>
            </w:r>
          </w:p>
        </w:tc>
      </w:tr>
      <w:tr w:rsidR="00C26455" w:rsidRPr="00C26455" w14:paraId="2B9F34C5" w14:textId="77777777">
        <w:trPr>
          <w:trHeight w:val="397"/>
          <w:jc w:val="center"/>
        </w:trPr>
        <w:tc>
          <w:tcPr>
            <w:tcW w:w="489" w:type="pct"/>
            <w:vAlign w:val="center"/>
          </w:tcPr>
          <w:p w14:paraId="053ECBBB" w14:textId="77777777" w:rsidR="002915AD" w:rsidRPr="00C26455" w:rsidRDefault="000939D1">
            <w:pPr>
              <w:pStyle w:val="aff6"/>
            </w:pPr>
            <w:r w:rsidRPr="00C26455">
              <w:t>2</w:t>
            </w:r>
          </w:p>
        </w:tc>
        <w:tc>
          <w:tcPr>
            <w:tcW w:w="910" w:type="pct"/>
            <w:vAlign w:val="center"/>
          </w:tcPr>
          <w:p w14:paraId="551A73FD" w14:textId="77777777" w:rsidR="002915AD" w:rsidRPr="00C26455" w:rsidRDefault="000939D1">
            <w:pPr>
              <w:pStyle w:val="aff6"/>
            </w:pPr>
            <w:r w:rsidRPr="00C26455">
              <w:t>建设单位</w:t>
            </w:r>
          </w:p>
        </w:tc>
        <w:tc>
          <w:tcPr>
            <w:tcW w:w="3601" w:type="pct"/>
            <w:vAlign w:val="center"/>
          </w:tcPr>
          <w:p w14:paraId="72E08D72" w14:textId="77777777" w:rsidR="002915AD" w:rsidRPr="00C26455" w:rsidRDefault="000939D1">
            <w:pPr>
              <w:pStyle w:val="aff6"/>
            </w:pPr>
            <w:bookmarkStart w:id="357" w:name="_Hlk107824259"/>
            <w:r w:rsidRPr="00C26455">
              <w:rPr>
                <w:rFonts w:hint="eastAsia"/>
              </w:rPr>
              <w:t>新乡市鑫昌金属制品有限公司</w:t>
            </w:r>
            <w:bookmarkEnd w:id="357"/>
          </w:p>
        </w:tc>
      </w:tr>
      <w:tr w:rsidR="00C26455" w:rsidRPr="00C26455" w14:paraId="609B71CA" w14:textId="77777777">
        <w:trPr>
          <w:trHeight w:val="397"/>
          <w:jc w:val="center"/>
        </w:trPr>
        <w:tc>
          <w:tcPr>
            <w:tcW w:w="489" w:type="pct"/>
            <w:vAlign w:val="center"/>
          </w:tcPr>
          <w:p w14:paraId="15B821D7" w14:textId="77777777" w:rsidR="002915AD" w:rsidRPr="00C26455" w:rsidRDefault="000939D1">
            <w:pPr>
              <w:pStyle w:val="aff6"/>
            </w:pPr>
            <w:r w:rsidRPr="00C26455">
              <w:t>3</w:t>
            </w:r>
          </w:p>
        </w:tc>
        <w:tc>
          <w:tcPr>
            <w:tcW w:w="910" w:type="pct"/>
            <w:vAlign w:val="center"/>
          </w:tcPr>
          <w:p w14:paraId="53F6F864" w14:textId="77777777" w:rsidR="002915AD" w:rsidRPr="00C26455" w:rsidRDefault="000939D1">
            <w:pPr>
              <w:pStyle w:val="aff6"/>
            </w:pPr>
            <w:r w:rsidRPr="00C26455">
              <w:t>建设地点</w:t>
            </w:r>
          </w:p>
        </w:tc>
        <w:tc>
          <w:tcPr>
            <w:tcW w:w="3601" w:type="pct"/>
            <w:vAlign w:val="center"/>
          </w:tcPr>
          <w:p w14:paraId="44A3F283" w14:textId="77777777" w:rsidR="002915AD" w:rsidRPr="00C26455" w:rsidRDefault="000939D1">
            <w:pPr>
              <w:pStyle w:val="aff6"/>
            </w:pPr>
            <w:r w:rsidRPr="00C26455">
              <w:rPr>
                <w:rFonts w:hint="eastAsia"/>
              </w:rPr>
              <w:t>新乡市凤泉区新乡市动力电池专业园区（西片区）（中心地理位置坐标为东经</w:t>
            </w:r>
            <w:r w:rsidRPr="00C26455">
              <w:rPr>
                <w:rFonts w:hint="eastAsia"/>
              </w:rPr>
              <w:t>113</w:t>
            </w:r>
            <w:r w:rsidRPr="00C26455">
              <w:t>°</w:t>
            </w:r>
            <w:r w:rsidRPr="00C26455">
              <w:rPr>
                <w:rFonts w:hint="eastAsia"/>
              </w:rPr>
              <w:t>51</w:t>
            </w:r>
            <w:r w:rsidRPr="00C26455">
              <w:t>´</w:t>
            </w:r>
            <w:r w:rsidRPr="00C26455">
              <w:rPr>
                <w:rFonts w:hint="eastAsia"/>
              </w:rPr>
              <w:t>4.82</w:t>
            </w:r>
            <w:r w:rsidRPr="00C26455">
              <w:t>˝</w:t>
            </w:r>
            <w:r w:rsidRPr="00C26455">
              <w:rPr>
                <w:rFonts w:hint="eastAsia"/>
              </w:rPr>
              <w:t>、北纬</w:t>
            </w:r>
            <w:r w:rsidRPr="00C26455">
              <w:rPr>
                <w:rFonts w:hint="eastAsia"/>
              </w:rPr>
              <w:t>35</w:t>
            </w:r>
            <w:r w:rsidRPr="00C26455">
              <w:t>°</w:t>
            </w:r>
            <w:r w:rsidRPr="00C26455">
              <w:rPr>
                <w:rFonts w:hint="eastAsia"/>
              </w:rPr>
              <w:t>21</w:t>
            </w:r>
            <w:r w:rsidRPr="00C26455">
              <w:t>´</w:t>
            </w:r>
            <w:r w:rsidRPr="00C26455">
              <w:rPr>
                <w:rFonts w:hint="eastAsia"/>
              </w:rPr>
              <w:t>52.85</w:t>
            </w:r>
            <w:r w:rsidRPr="00C26455">
              <w:t>˝</w:t>
            </w:r>
            <w:r w:rsidRPr="00C26455">
              <w:rPr>
                <w:rFonts w:hint="eastAsia"/>
              </w:rPr>
              <w:t>）</w:t>
            </w:r>
          </w:p>
        </w:tc>
      </w:tr>
      <w:tr w:rsidR="00C26455" w:rsidRPr="00C26455" w14:paraId="7F6C2F62" w14:textId="77777777">
        <w:trPr>
          <w:trHeight w:val="397"/>
          <w:jc w:val="center"/>
        </w:trPr>
        <w:tc>
          <w:tcPr>
            <w:tcW w:w="489" w:type="pct"/>
            <w:vAlign w:val="center"/>
          </w:tcPr>
          <w:p w14:paraId="4669494B" w14:textId="77777777" w:rsidR="002915AD" w:rsidRPr="00C26455" w:rsidRDefault="000939D1">
            <w:pPr>
              <w:pStyle w:val="aff6"/>
            </w:pPr>
            <w:r w:rsidRPr="00C26455">
              <w:rPr>
                <w:rFonts w:hint="eastAsia"/>
              </w:rPr>
              <w:t>4</w:t>
            </w:r>
          </w:p>
        </w:tc>
        <w:tc>
          <w:tcPr>
            <w:tcW w:w="910" w:type="pct"/>
            <w:vAlign w:val="center"/>
          </w:tcPr>
          <w:p w14:paraId="502DA633" w14:textId="77777777" w:rsidR="002915AD" w:rsidRPr="00C26455" w:rsidRDefault="000939D1">
            <w:pPr>
              <w:pStyle w:val="aff6"/>
            </w:pPr>
            <w:r w:rsidRPr="00C26455">
              <w:t>投资</w:t>
            </w:r>
          </w:p>
        </w:tc>
        <w:tc>
          <w:tcPr>
            <w:tcW w:w="3601" w:type="pct"/>
            <w:vAlign w:val="center"/>
          </w:tcPr>
          <w:p w14:paraId="024DD836" w14:textId="77777777" w:rsidR="002915AD" w:rsidRPr="00C26455" w:rsidRDefault="000939D1">
            <w:pPr>
              <w:pStyle w:val="aff6"/>
            </w:pPr>
            <w:r w:rsidRPr="00C26455">
              <w:rPr>
                <w:rFonts w:hint="eastAsia"/>
              </w:rPr>
              <w:t>4000</w:t>
            </w:r>
            <w:r w:rsidRPr="00C26455">
              <w:rPr>
                <w:rFonts w:hint="eastAsia"/>
              </w:rPr>
              <w:t>万元</w:t>
            </w:r>
          </w:p>
        </w:tc>
      </w:tr>
      <w:tr w:rsidR="00C26455" w:rsidRPr="00C26455" w14:paraId="54EC578D" w14:textId="77777777">
        <w:trPr>
          <w:trHeight w:val="397"/>
          <w:jc w:val="center"/>
        </w:trPr>
        <w:tc>
          <w:tcPr>
            <w:tcW w:w="489" w:type="pct"/>
            <w:vAlign w:val="center"/>
          </w:tcPr>
          <w:p w14:paraId="7462C367" w14:textId="77777777" w:rsidR="002915AD" w:rsidRPr="00C26455" w:rsidRDefault="000939D1">
            <w:pPr>
              <w:pStyle w:val="aff6"/>
            </w:pPr>
            <w:r w:rsidRPr="00C26455">
              <w:t>5</w:t>
            </w:r>
          </w:p>
        </w:tc>
        <w:tc>
          <w:tcPr>
            <w:tcW w:w="910" w:type="pct"/>
            <w:vAlign w:val="center"/>
          </w:tcPr>
          <w:p w14:paraId="0BEF407B" w14:textId="77777777" w:rsidR="002915AD" w:rsidRPr="00C26455" w:rsidRDefault="000939D1">
            <w:pPr>
              <w:pStyle w:val="aff6"/>
            </w:pPr>
            <w:r w:rsidRPr="00C26455">
              <w:rPr>
                <w:rFonts w:hint="eastAsia"/>
              </w:rPr>
              <w:t>产品方案</w:t>
            </w:r>
          </w:p>
        </w:tc>
        <w:tc>
          <w:tcPr>
            <w:tcW w:w="3601" w:type="pct"/>
            <w:vAlign w:val="center"/>
          </w:tcPr>
          <w:p w14:paraId="74895E1C" w14:textId="77777777" w:rsidR="002915AD" w:rsidRPr="00C26455" w:rsidRDefault="000939D1" w:rsidP="00A23F7B">
            <w:pPr>
              <w:pStyle w:val="aff6"/>
            </w:pPr>
            <w:r w:rsidRPr="00C26455">
              <w:rPr>
                <w:rFonts w:hint="eastAsia"/>
              </w:rPr>
              <w:t>电池钢壳</w:t>
            </w:r>
            <w:r w:rsidR="00A23F7B" w:rsidRPr="00C26455">
              <w:rPr>
                <w:rFonts w:hint="eastAsia"/>
              </w:rPr>
              <w:t>120</w:t>
            </w:r>
            <w:r w:rsidRPr="00C26455">
              <w:rPr>
                <w:rFonts w:hint="eastAsia"/>
              </w:rPr>
              <w:t>亿只</w:t>
            </w:r>
            <w:r w:rsidRPr="00C26455">
              <w:rPr>
                <w:rFonts w:hint="eastAsia"/>
              </w:rPr>
              <w:t>/</w:t>
            </w:r>
            <w:r w:rsidRPr="00C26455">
              <w:rPr>
                <w:rFonts w:hint="eastAsia"/>
              </w:rPr>
              <w:t>年、负极底盖</w:t>
            </w:r>
            <w:r w:rsidR="00A23F7B" w:rsidRPr="00C26455">
              <w:rPr>
                <w:rFonts w:hint="eastAsia"/>
              </w:rPr>
              <w:t>110</w:t>
            </w:r>
            <w:r w:rsidRPr="00C26455">
              <w:rPr>
                <w:rFonts w:hint="eastAsia"/>
              </w:rPr>
              <w:t>亿个</w:t>
            </w:r>
            <w:r w:rsidRPr="00C26455">
              <w:rPr>
                <w:rFonts w:hint="eastAsia"/>
              </w:rPr>
              <w:t>/</w:t>
            </w:r>
            <w:r w:rsidRPr="00C26455">
              <w:rPr>
                <w:rFonts w:hint="eastAsia"/>
              </w:rPr>
              <w:t>年</w:t>
            </w:r>
          </w:p>
        </w:tc>
      </w:tr>
      <w:tr w:rsidR="00C26455" w:rsidRPr="00C26455" w14:paraId="7FEDD403" w14:textId="77777777">
        <w:trPr>
          <w:trHeight w:val="397"/>
          <w:jc w:val="center"/>
        </w:trPr>
        <w:tc>
          <w:tcPr>
            <w:tcW w:w="489" w:type="pct"/>
            <w:vAlign w:val="center"/>
          </w:tcPr>
          <w:p w14:paraId="09E78DF9" w14:textId="77777777" w:rsidR="002915AD" w:rsidRPr="00C26455" w:rsidRDefault="000939D1">
            <w:pPr>
              <w:pStyle w:val="aff6"/>
            </w:pPr>
            <w:r w:rsidRPr="00C26455">
              <w:t>6</w:t>
            </w:r>
          </w:p>
        </w:tc>
        <w:tc>
          <w:tcPr>
            <w:tcW w:w="910" w:type="pct"/>
            <w:vAlign w:val="center"/>
          </w:tcPr>
          <w:p w14:paraId="133E4374" w14:textId="77777777" w:rsidR="002915AD" w:rsidRPr="00C26455" w:rsidRDefault="000939D1">
            <w:pPr>
              <w:pStyle w:val="aff6"/>
            </w:pPr>
            <w:r w:rsidRPr="00C26455">
              <w:rPr>
                <w:rFonts w:hint="eastAsia"/>
              </w:rPr>
              <w:t>法人代表姓名</w:t>
            </w:r>
          </w:p>
        </w:tc>
        <w:tc>
          <w:tcPr>
            <w:tcW w:w="3601" w:type="pct"/>
            <w:vAlign w:val="center"/>
          </w:tcPr>
          <w:p w14:paraId="56AE833E" w14:textId="77777777" w:rsidR="002915AD" w:rsidRPr="00C26455" w:rsidRDefault="000939D1">
            <w:pPr>
              <w:pStyle w:val="aff6"/>
              <w:rPr>
                <w:highlight w:val="yellow"/>
              </w:rPr>
            </w:pPr>
            <w:r w:rsidRPr="00C26455">
              <w:rPr>
                <w:rFonts w:hint="eastAsia"/>
              </w:rPr>
              <w:t>吴化峰</w:t>
            </w:r>
            <w:r w:rsidRPr="00C26455">
              <w:rPr>
                <w:rFonts w:hint="eastAsia"/>
              </w:rPr>
              <w:t>410721197603020536</w:t>
            </w:r>
          </w:p>
        </w:tc>
      </w:tr>
      <w:tr w:rsidR="00C26455" w:rsidRPr="00C26455" w14:paraId="7CE7E2E9" w14:textId="77777777">
        <w:trPr>
          <w:trHeight w:val="397"/>
          <w:jc w:val="center"/>
        </w:trPr>
        <w:tc>
          <w:tcPr>
            <w:tcW w:w="489" w:type="pct"/>
            <w:vAlign w:val="center"/>
          </w:tcPr>
          <w:p w14:paraId="61EB65E8" w14:textId="77777777" w:rsidR="002915AD" w:rsidRPr="00C26455" w:rsidRDefault="000939D1">
            <w:pPr>
              <w:pStyle w:val="aff6"/>
            </w:pPr>
            <w:r w:rsidRPr="00C26455">
              <w:t>7</w:t>
            </w:r>
          </w:p>
        </w:tc>
        <w:tc>
          <w:tcPr>
            <w:tcW w:w="910" w:type="pct"/>
            <w:vAlign w:val="center"/>
          </w:tcPr>
          <w:p w14:paraId="1EB16800" w14:textId="77777777" w:rsidR="002915AD" w:rsidRPr="00C26455" w:rsidRDefault="000939D1">
            <w:pPr>
              <w:pStyle w:val="aff6"/>
            </w:pPr>
            <w:r w:rsidRPr="00C26455">
              <w:t>占地面积</w:t>
            </w:r>
          </w:p>
        </w:tc>
        <w:tc>
          <w:tcPr>
            <w:tcW w:w="3601" w:type="pct"/>
            <w:vAlign w:val="center"/>
          </w:tcPr>
          <w:p w14:paraId="16EF7F00" w14:textId="6F65CF31" w:rsidR="002915AD" w:rsidRPr="00C26455" w:rsidRDefault="00557BCA">
            <w:pPr>
              <w:pStyle w:val="aff6"/>
              <w:rPr>
                <w:b/>
                <w:bCs/>
                <w:highlight w:val="yellow"/>
                <w:u w:val="single"/>
              </w:rPr>
            </w:pPr>
            <w:r w:rsidRPr="00C26455">
              <w:rPr>
                <w:rFonts w:hint="eastAsia"/>
                <w:b/>
                <w:bCs/>
                <w:u w:val="single"/>
              </w:rPr>
              <w:t>占地面积</w:t>
            </w:r>
            <w:r w:rsidRPr="00C26455">
              <w:rPr>
                <w:rFonts w:hint="eastAsia"/>
                <w:b/>
                <w:bCs/>
                <w:u w:val="single"/>
              </w:rPr>
              <w:t>14000m</w:t>
            </w:r>
            <w:r w:rsidRPr="00C26455">
              <w:rPr>
                <w:rFonts w:hint="eastAsia"/>
                <w:b/>
                <w:bCs/>
                <w:u w:val="single"/>
                <w:vertAlign w:val="superscript"/>
              </w:rPr>
              <w:t>2</w:t>
            </w:r>
            <w:r w:rsidRPr="00C26455">
              <w:rPr>
                <w:rFonts w:hint="eastAsia"/>
                <w:b/>
                <w:bCs/>
                <w:u w:val="single"/>
              </w:rPr>
              <w:t>，建筑面积</w:t>
            </w:r>
            <w:r w:rsidR="002B1A0F" w:rsidRPr="00C26455">
              <w:rPr>
                <w:b/>
                <w:bCs/>
                <w:u w:val="single"/>
              </w:rPr>
              <w:t>16600</w:t>
            </w:r>
            <w:r w:rsidR="000939D1" w:rsidRPr="00C26455">
              <w:rPr>
                <w:rFonts w:hint="eastAsia"/>
                <w:b/>
                <w:bCs/>
                <w:u w:val="single"/>
              </w:rPr>
              <w:t>m</w:t>
            </w:r>
            <w:r w:rsidR="000939D1" w:rsidRPr="00C26455">
              <w:rPr>
                <w:rFonts w:hint="eastAsia"/>
                <w:b/>
                <w:bCs/>
                <w:u w:val="single"/>
                <w:vertAlign w:val="superscript"/>
              </w:rPr>
              <w:t>2</w:t>
            </w:r>
          </w:p>
        </w:tc>
      </w:tr>
      <w:tr w:rsidR="00C26455" w:rsidRPr="00C26455" w14:paraId="297125B4" w14:textId="77777777">
        <w:trPr>
          <w:trHeight w:val="397"/>
          <w:jc w:val="center"/>
        </w:trPr>
        <w:tc>
          <w:tcPr>
            <w:tcW w:w="489" w:type="pct"/>
            <w:vAlign w:val="center"/>
          </w:tcPr>
          <w:p w14:paraId="66F90286" w14:textId="77777777" w:rsidR="002915AD" w:rsidRPr="00C26455" w:rsidRDefault="000939D1">
            <w:pPr>
              <w:pStyle w:val="aff6"/>
            </w:pPr>
            <w:r w:rsidRPr="00C26455">
              <w:t>8</w:t>
            </w:r>
          </w:p>
        </w:tc>
        <w:tc>
          <w:tcPr>
            <w:tcW w:w="910" w:type="pct"/>
            <w:vAlign w:val="center"/>
          </w:tcPr>
          <w:p w14:paraId="79E2AE82" w14:textId="77777777" w:rsidR="002915AD" w:rsidRPr="00C26455" w:rsidRDefault="000939D1">
            <w:pPr>
              <w:pStyle w:val="aff6"/>
            </w:pPr>
            <w:r w:rsidRPr="00C26455">
              <w:t>职工人数</w:t>
            </w:r>
          </w:p>
        </w:tc>
        <w:tc>
          <w:tcPr>
            <w:tcW w:w="3601" w:type="pct"/>
            <w:vAlign w:val="center"/>
          </w:tcPr>
          <w:p w14:paraId="084DBDA5" w14:textId="1A692039" w:rsidR="002915AD" w:rsidRPr="00653F2C" w:rsidRDefault="00B52E98">
            <w:pPr>
              <w:pStyle w:val="aff6"/>
            </w:pPr>
            <w:r w:rsidRPr="00653F2C">
              <w:rPr>
                <w:rFonts w:hint="eastAsia"/>
              </w:rPr>
              <w:t>200</w:t>
            </w:r>
            <w:r w:rsidR="000939D1" w:rsidRPr="00653F2C">
              <w:rPr>
                <w:rFonts w:hint="eastAsia"/>
              </w:rPr>
              <w:t>人</w:t>
            </w:r>
          </w:p>
        </w:tc>
      </w:tr>
      <w:tr w:rsidR="00C26455" w:rsidRPr="00C26455" w14:paraId="48BB2833" w14:textId="77777777">
        <w:trPr>
          <w:trHeight w:val="397"/>
          <w:jc w:val="center"/>
        </w:trPr>
        <w:tc>
          <w:tcPr>
            <w:tcW w:w="489" w:type="pct"/>
            <w:vAlign w:val="center"/>
          </w:tcPr>
          <w:p w14:paraId="74C03E28" w14:textId="77777777" w:rsidR="002915AD" w:rsidRPr="00C26455" w:rsidRDefault="000939D1">
            <w:pPr>
              <w:pStyle w:val="aff6"/>
            </w:pPr>
            <w:r w:rsidRPr="00C26455">
              <w:rPr>
                <w:rFonts w:hint="eastAsia"/>
              </w:rPr>
              <w:t>9</w:t>
            </w:r>
          </w:p>
        </w:tc>
        <w:tc>
          <w:tcPr>
            <w:tcW w:w="910" w:type="pct"/>
            <w:vAlign w:val="center"/>
          </w:tcPr>
          <w:p w14:paraId="0E1D8796" w14:textId="77777777" w:rsidR="002915AD" w:rsidRPr="00C26455" w:rsidRDefault="000939D1">
            <w:pPr>
              <w:pStyle w:val="aff6"/>
            </w:pPr>
            <w:r w:rsidRPr="00C26455">
              <w:t>生产制度</w:t>
            </w:r>
          </w:p>
        </w:tc>
        <w:tc>
          <w:tcPr>
            <w:tcW w:w="3601" w:type="pct"/>
            <w:vAlign w:val="center"/>
          </w:tcPr>
          <w:p w14:paraId="1DE72D22" w14:textId="77777777" w:rsidR="002915AD" w:rsidRPr="00C26455" w:rsidRDefault="000939D1">
            <w:pPr>
              <w:pStyle w:val="aff6"/>
            </w:pPr>
            <w:r w:rsidRPr="00C26455">
              <w:rPr>
                <w:rFonts w:hint="eastAsia"/>
              </w:rPr>
              <w:t>年工作</w:t>
            </w:r>
            <w:r w:rsidRPr="00C26455">
              <w:rPr>
                <w:rFonts w:hint="eastAsia"/>
              </w:rPr>
              <w:t>300</w:t>
            </w:r>
            <w:r w:rsidRPr="00C26455">
              <w:rPr>
                <w:rFonts w:hint="eastAsia"/>
              </w:rPr>
              <w:t>天，每天</w:t>
            </w:r>
            <w:r w:rsidRPr="00C26455">
              <w:rPr>
                <w:rFonts w:hint="eastAsia"/>
              </w:rPr>
              <w:t>24h</w:t>
            </w:r>
            <w:r w:rsidRPr="00C26455">
              <w:rPr>
                <w:rFonts w:hint="eastAsia"/>
              </w:rPr>
              <w:t>，年生产</w:t>
            </w:r>
            <w:r w:rsidRPr="00C26455">
              <w:rPr>
                <w:rFonts w:hint="eastAsia"/>
              </w:rPr>
              <w:t>7200h</w:t>
            </w:r>
          </w:p>
        </w:tc>
      </w:tr>
      <w:tr w:rsidR="00C26455" w:rsidRPr="00C26455" w14:paraId="5BB48761" w14:textId="77777777">
        <w:trPr>
          <w:trHeight w:val="397"/>
          <w:jc w:val="center"/>
        </w:trPr>
        <w:tc>
          <w:tcPr>
            <w:tcW w:w="489" w:type="pct"/>
            <w:vAlign w:val="center"/>
          </w:tcPr>
          <w:p w14:paraId="4F0204DE" w14:textId="77777777" w:rsidR="002915AD" w:rsidRPr="00C26455" w:rsidRDefault="000939D1">
            <w:pPr>
              <w:pStyle w:val="aff6"/>
            </w:pPr>
            <w:r w:rsidRPr="00C26455">
              <w:rPr>
                <w:rFonts w:hint="eastAsia"/>
              </w:rPr>
              <w:t>10</w:t>
            </w:r>
          </w:p>
        </w:tc>
        <w:tc>
          <w:tcPr>
            <w:tcW w:w="910" w:type="pct"/>
            <w:vAlign w:val="center"/>
          </w:tcPr>
          <w:p w14:paraId="1B819869" w14:textId="77777777" w:rsidR="002915AD" w:rsidRPr="00C26455" w:rsidRDefault="000939D1">
            <w:pPr>
              <w:pStyle w:val="aff6"/>
            </w:pPr>
            <w:r w:rsidRPr="00C26455">
              <w:rPr>
                <w:rFonts w:hint="eastAsia"/>
              </w:rPr>
              <w:t>排水去向</w:t>
            </w:r>
          </w:p>
        </w:tc>
        <w:tc>
          <w:tcPr>
            <w:tcW w:w="3601" w:type="pct"/>
            <w:vAlign w:val="center"/>
          </w:tcPr>
          <w:p w14:paraId="55C0ACDD" w14:textId="4F73C3B1" w:rsidR="002915AD" w:rsidRPr="00C26455" w:rsidRDefault="000939D1">
            <w:pPr>
              <w:pStyle w:val="aff6"/>
            </w:pPr>
            <w:r w:rsidRPr="00C26455">
              <w:rPr>
                <w:rFonts w:hint="eastAsia"/>
              </w:rPr>
              <w:t>经厂区污水处理站处理后经市政管网</w:t>
            </w:r>
            <w:r w:rsidR="00FF4CD3" w:rsidRPr="00A42440">
              <w:rPr>
                <w:rFonts w:hint="eastAsia"/>
                <w:b/>
                <w:bCs/>
                <w:u w:val="single"/>
              </w:rPr>
              <w:t>近期排入</w:t>
            </w:r>
            <w:r w:rsidR="00FF4CD3" w:rsidRPr="00C63A0E">
              <w:rPr>
                <w:rFonts w:hint="eastAsia"/>
                <w:b/>
                <w:bCs/>
                <w:u w:val="single"/>
              </w:rPr>
              <w:t>小尚庄污水处理厂处理</w:t>
            </w:r>
            <w:r w:rsidR="00FF4CD3">
              <w:rPr>
                <w:rFonts w:hint="eastAsia"/>
                <w:b/>
                <w:bCs/>
                <w:u w:val="single"/>
              </w:rPr>
              <w:t>，出水排入</w:t>
            </w:r>
            <w:r w:rsidR="00FF4CD3" w:rsidRPr="006D58AA">
              <w:rPr>
                <w:rFonts w:hint="eastAsia"/>
                <w:b/>
                <w:bCs/>
                <w:u w:val="single"/>
              </w:rPr>
              <w:t>卫河；</w:t>
            </w:r>
            <w:r w:rsidR="00FF4CD3" w:rsidRPr="00C63A0E">
              <w:rPr>
                <w:rFonts w:hint="eastAsia"/>
                <w:b/>
                <w:bCs/>
                <w:u w:val="single"/>
              </w:rPr>
              <w:t>远期待大块污水处理厂正常运行后排入大块镇污水处理厂</w:t>
            </w:r>
            <w:r w:rsidR="00FF4CD3">
              <w:rPr>
                <w:rFonts w:hint="eastAsia"/>
                <w:b/>
                <w:bCs/>
                <w:u w:val="single"/>
              </w:rPr>
              <w:t>处理</w:t>
            </w:r>
            <w:r w:rsidR="00FF4CD3" w:rsidRPr="00415446">
              <w:rPr>
                <w:rFonts w:hint="eastAsia"/>
                <w:b/>
                <w:bCs/>
                <w:u w:val="single"/>
              </w:rPr>
              <w:t>，出水排入民生渠，最终排入共渠</w:t>
            </w:r>
            <w:r w:rsidR="00FF4CD3">
              <w:rPr>
                <w:rFonts w:hint="eastAsia"/>
                <w:b/>
                <w:bCs/>
                <w:u w:val="single"/>
              </w:rPr>
              <w:t>。</w:t>
            </w:r>
          </w:p>
        </w:tc>
      </w:tr>
    </w:tbl>
    <w:p w14:paraId="37BA8010" w14:textId="64D58B48" w:rsidR="002915AD" w:rsidRPr="00C26455" w:rsidRDefault="000939D1" w:rsidP="00C02430">
      <w:pPr>
        <w:pStyle w:val="30"/>
        <w:spacing w:before="240" w:after="120"/>
      </w:pPr>
      <w:bookmarkStart w:id="358" w:name="_Toc108122505"/>
      <w:r w:rsidRPr="00C26455">
        <w:rPr>
          <w:rFonts w:hint="eastAsia"/>
        </w:rPr>
        <w:t>项目组成</w:t>
      </w:r>
      <w:bookmarkEnd w:id="358"/>
    </w:p>
    <w:p w14:paraId="6F4D3786" w14:textId="08C59F99" w:rsidR="00AF339A" w:rsidRPr="00C26455" w:rsidRDefault="00AF339A" w:rsidP="00AF339A">
      <w:pPr>
        <w:ind w:firstLine="480"/>
      </w:pPr>
      <w:r w:rsidRPr="00C26455">
        <w:rPr>
          <w:rFonts w:hint="eastAsia"/>
        </w:rPr>
        <w:t>（</w:t>
      </w:r>
      <w:r w:rsidRPr="00C26455">
        <w:rPr>
          <w:rFonts w:hint="eastAsia"/>
        </w:rPr>
        <w:t>1</w:t>
      </w:r>
      <w:r w:rsidRPr="00C26455">
        <w:rPr>
          <w:rFonts w:hint="eastAsia"/>
        </w:rPr>
        <w:t>）本项目组成</w:t>
      </w:r>
      <w:r w:rsidR="00041037" w:rsidRPr="00C26455">
        <w:rPr>
          <w:rFonts w:hint="eastAsia"/>
        </w:rPr>
        <w:t>。</w:t>
      </w:r>
    </w:p>
    <w:p w14:paraId="21690457" w14:textId="7A7C2558" w:rsidR="002915AD" w:rsidRPr="00C26455" w:rsidRDefault="000939D1" w:rsidP="00C73D59">
      <w:pPr>
        <w:pStyle w:val="24"/>
        <w:spacing w:before="240" w:after="120"/>
        <w:ind w:firstLine="482"/>
      </w:pPr>
      <w:bookmarkStart w:id="359" w:name="_Toc428287564"/>
      <w:bookmarkStart w:id="360" w:name="_Toc428286818"/>
      <w:bookmarkStart w:id="361" w:name="_Toc428287212"/>
      <w:r w:rsidRPr="00C26455">
        <w:t>表</w:t>
      </w:r>
      <w:r w:rsidRPr="00C26455">
        <w:rPr>
          <w:rFonts w:hint="eastAsia"/>
          <w:lang w:val="pt-BR"/>
        </w:rPr>
        <w:t>3-</w:t>
      </w:r>
      <w:r w:rsidRPr="00C26455">
        <w:rPr>
          <w:rFonts w:hint="eastAsia"/>
        </w:rPr>
        <w:t xml:space="preserve">2            </w:t>
      </w:r>
      <w:r w:rsidR="00754AA1" w:rsidRPr="00C26455">
        <w:t xml:space="preserve">  </w:t>
      </w:r>
      <w:r w:rsidR="009F5205" w:rsidRPr="00C26455">
        <w:t xml:space="preserve"> </w:t>
      </w:r>
      <w:r w:rsidR="00754AA1" w:rsidRPr="00C26455">
        <w:t xml:space="preserve"> </w:t>
      </w:r>
      <w:r w:rsidRPr="00C26455">
        <w:rPr>
          <w:rFonts w:hint="eastAsia"/>
        </w:rPr>
        <w:t xml:space="preserve">   </w:t>
      </w:r>
      <w:r w:rsidRPr="00C26455">
        <w:rPr>
          <w:rFonts w:hint="eastAsia"/>
        </w:rPr>
        <w:t>本项目</w:t>
      </w:r>
      <w:r w:rsidRPr="00C26455">
        <w:t>主要</w:t>
      </w:r>
      <w:r w:rsidRPr="00C26455">
        <w:rPr>
          <w:rFonts w:hint="eastAsia"/>
        </w:rPr>
        <w:t>组成</w:t>
      </w:r>
      <w:r w:rsidRPr="00C26455">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9"/>
        <w:gridCol w:w="1174"/>
        <w:gridCol w:w="1702"/>
        <w:gridCol w:w="3119"/>
        <w:gridCol w:w="1638"/>
      </w:tblGrid>
      <w:tr w:rsidR="00C26455" w:rsidRPr="00C26455" w14:paraId="4F364E7B" w14:textId="77777777" w:rsidTr="00041037">
        <w:trPr>
          <w:trHeight w:val="397"/>
          <w:tblHeader/>
          <w:jc w:val="center"/>
        </w:trPr>
        <w:tc>
          <w:tcPr>
            <w:tcW w:w="397" w:type="pct"/>
            <w:vAlign w:val="center"/>
          </w:tcPr>
          <w:p w14:paraId="54D832A7" w14:textId="77777777" w:rsidR="002915AD" w:rsidRPr="00C26455" w:rsidRDefault="000939D1">
            <w:pPr>
              <w:pStyle w:val="affa"/>
              <w:rPr>
                <w:color w:val="auto"/>
              </w:rPr>
            </w:pPr>
            <w:r w:rsidRPr="00C26455">
              <w:rPr>
                <w:rFonts w:hint="eastAsia"/>
                <w:color w:val="auto"/>
              </w:rPr>
              <w:t>序号</w:t>
            </w:r>
          </w:p>
        </w:tc>
        <w:tc>
          <w:tcPr>
            <w:tcW w:w="708" w:type="pct"/>
            <w:vAlign w:val="center"/>
          </w:tcPr>
          <w:p w14:paraId="051C2197" w14:textId="77777777" w:rsidR="002915AD" w:rsidRPr="00C26455" w:rsidRDefault="000939D1">
            <w:pPr>
              <w:pStyle w:val="affa"/>
              <w:rPr>
                <w:color w:val="auto"/>
              </w:rPr>
            </w:pPr>
            <w:r w:rsidRPr="00C26455">
              <w:rPr>
                <w:color w:val="auto"/>
              </w:rPr>
              <w:t>工程类别</w:t>
            </w:r>
          </w:p>
        </w:tc>
        <w:tc>
          <w:tcPr>
            <w:tcW w:w="1026" w:type="pct"/>
            <w:vAlign w:val="center"/>
          </w:tcPr>
          <w:p w14:paraId="23414711" w14:textId="77777777" w:rsidR="002915AD" w:rsidRPr="00C26455" w:rsidRDefault="000939D1">
            <w:pPr>
              <w:pStyle w:val="affa"/>
              <w:rPr>
                <w:color w:val="auto"/>
              </w:rPr>
            </w:pPr>
            <w:r w:rsidRPr="00C26455">
              <w:rPr>
                <w:color w:val="auto"/>
              </w:rPr>
              <w:t>工程名称</w:t>
            </w:r>
          </w:p>
        </w:tc>
        <w:tc>
          <w:tcPr>
            <w:tcW w:w="1881" w:type="pct"/>
            <w:vAlign w:val="center"/>
          </w:tcPr>
          <w:p w14:paraId="1A502D45" w14:textId="77777777" w:rsidR="002915AD" w:rsidRPr="00C26455" w:rsidRDefault="000939D1">
            <w:pPr>
              <w:pStyle w:val="affa"/>
              <w:rPr>
                <w:color w:val="auto"/>
              </w:rPr>
            </w:pPr>
            <w:r w:rsidRPr="00C26455">
              <w:rPr>
                <w:rFonts w:hint="eastAsia"/>
                <w:color w:val="auto"/>
              </w:rPr>
              <w:t>内容</w:t>
            </w:r>
          </w:p>
        </w:tc>
        <w:tc>
          <w:tcPr>
            <w:tcW w:w="988" w:type="pct"/>
            <w:vAlign w:val="center"/>
          </w:tcPr>
          <w:p w14:paraId="10E57E98" w14:textId="77777777" w:rsidR="002915AD" w:rsidRPr="00C26455" w:rsidRDefault="000939D1">
            <w:pPr>
              <w:pStyle w:val="affa"/>
              <w:rPr>
                <w:color w:val="auto"/>
              </w:rPr>
            </w:pPr>
            <w:r w:rsidRPr="00C26455">
              <w:rPr>
                <w:color w:val="auto"/>
              </w:rPr>
              <w:t>备注</w:t>
            </w:r>
          </w:p>
        </w:tc>
      </w:tr>
      <w:tr w:rsidR="00C26455" w:rsidRPr="00C26455" w14:paraId="6B606640" w14:textId="77777777" w:rsidTr="00041037">
        <w:trPr>
          <w:trHeight w:val="397"/>
          <w:jc w:val="center"/>
        </w:trPr>
        <w:tc>
          <w:tcPr>
            <w:tcW w:w="397" w:type="pct"/>
            <w:vMerge w:val="restart"/>
            <w:vAlign w:val="center"/>
          </w:tcPr>
          <w:p w14:paraId="716DA68A" w14:textId="77777777" w:rsidR="00D12DB0" w:rsidRPr="00C26455" w:rsidRDefault="00D12DB0">
            <w:pPr>
              <w:pStyle w:val="aff6"/>
            </w:pPr>
            <w:r w:rsidRPr="00C26455">
              <w:rPr>
                <w:rFonts w:hint="eastAsia"/>
              </w:rPr>
              <w:t>1</w:t>
            </w:r>
          </w:p>
        </w:tc>
        <w:tc>
          <w:tcPr>
            <w:tcW w:w="708" w:type="pct"/>
            <w:vMerge w:val="restart"/>
            <w:vAlign w:val="center"/>
          </w:tcPr>
          <w:p w14:paraId="169ADE84" w14:textId="77777777" w:rsidR="00D12DB0" w:rsidRPr="00C26455" w:rsidRDefault="00D12DB0">
            <w:pPr>
              <w:pStyle w:val="aff6"/>
            </w:pPr>
            <w:r w:rsidRPr="00C26455">
              <w:t>主体工程</w:t>
            </w:r>
          </w:p>
        </w:tc>
        <w:tc>
          <w:tcPr>
            <w:tcW w:w="1026" w:type="pct"/>
            <w:vAlign w:val="center"/>
          </w:tcPr>
          <w:p w14:paraId="4E573476" w14:textId="64952637" w:rsidR="00D12DB0" w:rsidRPr="00C26455" w:rsidRDefault="00D12DB0">
            <w:pPr>
              <w:pStyle w:val="aff6"/>
            </w:pPr>
            <w:r w:rsidRPr="00C26455">
              <w:rPr>
                <w:rFonts w:hint="eastAsia"/>
              </w:rPr>
              <w:t>机加工生产</w:t>
            </w:r>
            <w:r w:rsidR="00F01906" w:rsidRPr="00C26455">
              <w:rPr>
                <w:rFonts w:hint="eastAsia"/>
              </w:rPr>
              <w:t>车间</w:t>
            </w:r>
          </w:p>
        </w:tc>
        <w:tc>
          <w:tcPr>
            <w:tcW w:w="1881" w:type="pct"/>
            <w:vAlign w:val="center"/>
          </w:tcPr>
          <w:p w14:paraId="028469CA" w14:textId="72943F8C" w:rsidR="00F01906" w:rsidRPr="00C26455" w:rsidRDefault="00D12DB0" w:rsidP="00FF4CDC">
            <w:pPr>
              <w:pStyle w:val="aff6"/>
              <w:rPr>
                <w:b/>
                <w:bCs/>
                <w:u w:val="single"/>
                <w:vertAlign w:val="superscript"/>
              </w:rPr>
            </w:pPr>
            <w:r w:rsidRPr="00C26455">
              <w:rPr>
                <w:rFonts w:hint="eastAsia"/>
                <w:b/>
                <w:bCs/>
                <w:u w:val="single"/>
              </w:rPr>
              <w:t>5</w:t>
            </w:r>
            <w:r w:rsidRPr="00C26455">
              <w:rPr>
                <w:rFonts w:hint="eastAsia"/>
                <w:b/>
                <w:bCs/>
                <w:u w:val="single"/>
              </w:rPr>
              <w:t>间车间，总建筑面积</w:t>
            </w:r>
            <w:r w:rsidR="00D421D5" w:rsidRPr="00C26455">
              <w:rPr>
                <w:rFonts w:hint="eastAsia"/>
                <w:b/>
                <w:bCs/>
                <w:u w:val="single"/>
              </w:rPr>
              <w:t>10176</w:t>
            </w:r>
            <w:r w:rsidRPr="00C26455">
              <w:rPr>
                <w:rFonts w:hint="eastAsia"/>
                <w:b/>
                <w:bCs/>
                <w:u w:val="single"/>
              </w:rPr>
              <w:t>m</w:t>
            </w:r>
            <w:r w:rsidRPr="00C26455">
              <w:rPr>
                <w:rFonts w:hint="eastAsia"/>
                <w:b/>
                <w:bCs/>
                <w:u w:val="single"/>
                <w:vertAlign w:val="superscript"/>
              </w:rPr>
              <w:t>2</w:t>
            </w:r>
          </w:p>
        </w:tc>
        <w:tc>
          <w:tcPr>
            <w:tcW w:w="988" w:type="pct"/>
            <w:vAlign w:val="center"/>
          </w:tcPr>
          <w:p w14:paraId="2CDB1279" w14:textId="77777777" w:rsidR="00D12DB0" w:rsidRPr="00C26455" w:rsidRDefault="00D12DB0">
            <w:pPr>
              <w:pStyle w:val="aff6"/>
            </w:pPr>
            <w:r w:rsidRPr="00C26455">
              <w:t>租赁</w:t>
            </w:r>
          </w:p>
        </w:tc>
      </w:tr>
      <w:tr w:rsidR="00C26455" w:rsidRPr="00C26455" w14:paraId="14C0703D" w14:textId="77777777" w:rsidTr="00041037">
        <w:trPr>
          <w:trHeight w:val="397"/>
          <w:jc w:val="center"/>
        </w:trPr>
        <w:tc>
          <w:tcPr>
            <w:tcW w:w="397" w:type="pct"/>
            <w:vMerge/>
            <w:vAlign w:val="center"/>
          </w:tcPr>
          <w:p w14:paraId="6C3FA23A" w14:textId="77777777" w:rsidR="00D12DB0" w:rsidRPr="00C26455" w:rsidRDefault="00D12DB0">
            <w:pPr>
              <w:pStyle w:val="aff6"/>
              <w:rPr>
                <w:highlight w:val="yellow"/>
              </w:rPr>
            </w:pPr>
          </w:p>
        </w:tc>
        <w:tc>
          <w:tcPr>
            <w:tcW w:w="708" w:type="pct"/>
            <w:vMerge/>
            <w:vAlign w:val="center"/>
          </w:tcPr>
          <w:p w14:paraId="603F8A5F" w14:textId="77777777" w:rsidR="00D12DB0" w:rsidRPr="00C26455" w:rsidRDefault="00D12DB0">
            <w:pPr>
              <w:pStyle w:val="aff6"/>
              <w:rPr>
                <w:highlight w:val="yellow"/>
              </w:rPr>
            </w:pPr>
          </w:p>
        </w:tc>
        <w:tc>
          <w:tcPr>
            <w:tcW w:w="1026" w:type="pct"/>
            <w:vAlign w:val="center"/>
          </w:tcPr>
          <w:p w14:paraId="00AC4FBC" w14:textId="1DC16729" w:rsidR="00D12DB0" w:rsidRPr="00C26455" w:rsidRDefault="00D12DB0">
            <w:pPr>
              <w:pStyle w:val="aff6"/>
              <w:rPr>
                <w:highlight w:val="yellow"/>
              </w:rPr>
            </w:pPr>
            <w:r w:rsidRPr="00C26455">
              <w:rPr>
                <w:rFonts w:hint="eastAsia"/>
              </w:rPr>
              <w:t>电镀</w:t>
            </w:r>
            <w:r w:rsidRPr="00C26455">
              <w:t>生产</w:t>
            </w:r>
            <w:r w:rsidR="00F01906" w:rsidRPr="00C26455">
              <w:rPr>
                <w:rFonts w:hint="eastAsia"/>
              </w:rPr>
              <w:t>车间</w:t>
            </w:r>
          </w:p>
        </w:tc>
        <w:tc>
          <w:tcPr>
            <w:tcW w:w="1881" w:type="pct"/>
            <w:vAlign w:val="center"/>
          </w:tcPr>
          <w:p w14:paraId="6D7B7E04" w14:textId="5EA4AA2C" w:rsidR="00D12DB0" w:rsidRPr="00C26455" w:rsidRDefault="00A27146" w:rsidP="00D421D5">
            <w:pPr>
              <w:pStyle w:val="aff6"/>
              <w:jc w:val="both"/>
              <w:rPr>
                <w:b/>
                <w:bCs/>
                <w:highlight w:val="yellow"/>
                <w:u w:val="single"/>
              </w:rPr>
            </w:pPr>
            <w:r w:rsidRPr="00C26455">
              <w:rPr>
                <w:rFonts w:hint="eastAsia"/>
                <w:b/>
                <w:bCs/>
                <w:u w:val="single"/>
              </w:rPr>
              <w:t>1</w:t>
            </w:r>
            <w:r w:rsidRPr="00C26455">
              <w:rPr>
                <w:rFonts w:hint="eastAsia"/>
                <w:b/>
                <w:bCs/>
                <w:u w:val="single"/>
              </w:rPr>
              <w:t>间车间</w:t>
            </w:r>
            <w:r w:rsidR="0032733E" w:rsidRPr="00C26455">
              <w:rPr>
                <w:rFonts w:hint="eastAsia"/>
                <w:b/>
                <w:bCs/>
                <w:u w:val="single"/>
              </w:rPr>
              <w:t>（</w:t>
            </w:r>
            <w:r w:rsidR="0032733E" w:rsidRPr="00C26455">
              <w:rPr>
                <w:rFonts w:hint="eastAsia"/>
                <w:b/>
                <w:bCs/>
                <w:u w:val="single"/>
              </w:rPr>
              <w:t>84</w:t>
            </w:r>
            <w:r w:rsidR="0032733E" w:rsidRPr="00C26455">
              <w:rPr>
                <w:b/>
                <w:bCs/>
                <w:u w:val="single"/>
              </w:rPr>
              <w:t>m×</w:t>
            </w:r>
            <w:r w:rsidR="0032733E" w:rsidRPr="00C26455">
              <w:rPr>
                <w:rFonts w:hint="eastAsia"/>
                <w:b/>
                <w:bCs/>
                <w:u w:val="single"/>
              </w:rPr>
              <w:t>30m</w:t>
            </w:r>
            <w:r w:rsidR="0032733E" w:rsidRPr="00C26455">
              <w:rPr>
                <w:rFonts w:hint="eastAsia"/>
                <w:b/>
                <w:bCs/>
                <w:u w:val="single"/>
              </w:rPr>
              <w:t>）</w:t>
            </w:r>
            <w:r w:rsidRPr="00C26455">
              <w:rPr>
                <w:rFonts w:hint="eastAsia"/>
                <w:b/>
                <w:bCs/>
                <w:u w:val="single"/>
              </w:rPr>
              <w:t>和</w:t>
            </w:r>
            <w:r w:rsidR="00D12DB0" w:rsidRPr="00C26455">
              <w:rPr>
                <w:rFonts w:hint="eastAsia"/>
                <w:b/>
                <w:bCs/>
                <w:u w:val="single"/>
              </w:rPr>
              <w:t>一栋厂房的</w:t>
            </w:r>
            <w:r w:rsidR="00D12DB0" w:rsidRPr="00C26455">
              <w:rPr>
                <w:rFonts w:hint="eastAsia"/>
                <w:b/>
                <w:bCs/>
                <w:u w:val="single"/>
              </w:rPr>
              <w:t>1</w:t>
            </w:r>
            <w:r w:rsidR="00D12DB0" w:rsidRPr="00C26455">
              <w:rPr>
                <w:rFonts w:hint="eastAsia"/>
                <w:b/>
                <w:bCs/>
                <w:u w:val="single"/>
              </w:rPr>
              <w:t>、</w:t>
            </w:r>
            <w:r w:rsidR="00D12DB0" w:rsidRPr="00C26455">
              <w:rPr>
                <w:rFonts w:hint="eastAsia"/>
                <w:b/>
                <w:bCs/>
                <w:u w:val="single"/>
              </w:rPr>
              <w:t>2</w:t>
            </w:r>
            <w:r w:rsidR="00D12DB0" w:rsidRPr="00C26455">
              <w:rPr>
                <w:rFonts w:hint="eastAsia"/>
                <w:b/>
                <w:bCs/>
                <w:u w:val="single"/>
              </w:rPr>
              <w:t>、</w:t>
            </w:r>
            <w:r w:rsidR="00D12DB0" w:rsidRPr="00C26455">
              <w:rPr>
                <w:rFonts w:hint="eastAsia"/>
                <w:b/>
                <w:bCs/>
                <w:u w:val="single"/>
              </w:rPr>
              <w:t>3</w:t>
            </w:r>
            <w:r w:rsidR="00D12DB0" w:rsidRPr="00C26455">
              <w:rPr>
                <w:rFonts w:hint="eastAsia"/>
                <w:b/>
                <w:bCs/>
                <w:u w:val="single"/>
              </w:rPr>
              <w:t>层车间</w:t>
            </w:r>
            <w:r w:rsidR="0032733E" w:rsidRPr="00C26455">
              <w:rPr>
                <w:rFonts w:hint="eastAsia"/>
                <w:b/>
                <w:bCs/>
                <w:u w:val="single"/>
              </w:rPr>
              <w:t>（</w:t>
            </w:r>
            <w:r w:rsidR="00D421D5" w:rsidRPr="00C26455">
              <w:rPr>
                <w:rFonts w:hint="eastAsia"/>
                <w:b/>
                <w:bCs/>
                <w:u w:val="single"/>
              </w:rPr>
              <w:t>单层</w:t>
            </w:r>
            <w:r w:rsidR="0032733E" w:rsidRPr="00C26455">
              <w:rPr>
                <w:rFonts w:hint="eastAsia"/>
                <w:b/>
                <w:bCs/>
                <w:u w:val="single"/>
              </w:rPr>
              <w:t>84</w:t>
            </w:r>
            <w:r w:rsidR="0032733E" w:rsidRPr="00C26455">
              <w:rPr>
                <w:b/>
                <w:bCs/>
                <w:u w:val="single"/>
              </w:rPr>
              <w:t>m×</w:t>
            </w:r>
            <w:r w:rsidR="0032733E" w:rsidRPr="00C26455">
              <w:rPr>
                <w:rFonts w:hint="eastAsia"/>
                <w:b/>
                <w:bCs/>
                <w:u w:val="single"/>
              </w:rPr>
              <w:t>15m</w:t>
            </w:r>
            <w:r w:rsidR="0032733E" w:rsidRPr="00C26455">
              <w:rPr>
                <w:rFonts w:hint="eastAsia"/>
                <w:b/>
                <w:bCs/>
                <w:u w:val="single"/>
              </w:rPr>
              <w:t>）</w:t>
            </w:r>
            <w:r w:rsidR="00D12DB0" w:rsidRPr="00C26455">
              <w:rPr>
                <w:rFonts w:hint="eastAsia"/>
                <w:b/>
                <w:bCs/>
                <w:u w:val="single"/>
              </w:rPr>
              <w:t>，总建筑面积</w:t>
            </w:r>
            <w:r w:rsidR="00AE4C1D" w:rsidRPr="00C26455">
              <w:rPr>
                <w:rFonts w:hint="eastAsia"/>
                <w:b/>
                <w:bCs/>
                <w:u w:val="single"/>
              </w:rPr>
              <w:t>6300</w:t>
            </w:r>
            <w:r w:rsidR="00D12DB0" w:rsidRPr="00C26455">
              <w:rPr>
                <w:rFonts w:hint="eastAsia"/>
                <w:b/>
                <w:bCs/>
                <w:u w:val="single"/>
              </w:rPr>
              <w:t>m</w:t>
            </w:r>
            <w:r w:rsidR="00D12DB0" w:rsidRPr="00C26455">
              <w:rPr>
                <w:rFonts w:hint="eastAsia"/>
                <w:b/>
                <w:bCs/>
                <w:u w:val="single"/>
                <w:vertAlign w:val="superscript"/>
              </w:rPr>
              <w:t>2</w:t>
            </w:r>
          </w:p>
        </w:tc>
        <w:tc>
          <w:tcPr>
            <w:tcW w:w="988" w:type="pct"/>
            <w:vAlign w:val="center"/>
          </w:tcPr>
          <w:p w14:paraId="359E4B6D" w14:textId="3D483E2C" w:rsidR="00D12DB0" w:rsidRPr="00C26455" w:rsidRDefault="00D12DB0">
            <w:pPr>
              <w:pStyle w:val="aff6"/>
            </w:pPr>
            <w:r w:rsidRPr="00C26455">
              <w:t>租赁</w:t>
            </w:r>
            <w:r w:rsidR="00D85D36">
              <w:rPr>
                <w:rFonts w:hint="eastAsia"/>
              </w:rPr>
              <w:t>，</w:t>
            </w:r>
            <w:r w:rsidR="00D85D36" w:rsidRPr="00D85D36">
              <w:rPr>
                <w:rFonts w:hint="eastAsia"/>
                <w:b/>
                <w:bCs/>
                <w:u w:val="single"/>
              </w:rPr>
              <w:t>混凝土结构</w:t>
            </w:r>
          </w:p>
        </w:tc>
      </w:tr>
      <w:tr w:rsidR="00C26455" w:rsidRPr="00C26455" w14:paraId="2F37DA38" w14:textId="77777777" w:rsidTr="00041037">
        <w:trPr>
          <w:trHeight w:val="397"/>
          <w:jc w:val="center"/>
        </w:trPr>
        <w:tc>
          <w:tcPr>
            <w:tcW w:w="397" w:type="pct"/>
            <w:vMerge/>
            <w:vAlign w:val="center"/>
          </w:tcPr>
          <w:p w14:paraId="3BE8BA31" w14:textId="77777777" w:rsidR="00DD5281" w:rsidRPr="00C26455" w:rsidRDefault="00DD5281">
            <w:pPr>
              <w:pStyle w:val="aff6"/>
              <w:rPr>
                <w:highlight w:val="yellow"/>
              </w:rPr>
            </w:pPr>
          </w:p>
        </w:tc>
        <w:tc>
          <w:tcPr>
            <w:tcW w:w="708" w:type="pct"/>
            <w:vMerge/>
            <w:vAlign w:val="center"/>
          </w:tcPr>
          <w:p w14:paraId="6A3BB58D" w14:textId="77777777" w:rsidR="00DD5281" w:rsidRPr="00C26455" w:rsidRDefault="00DD5281">
            <w:pPr>
              <w:pStyle w:val="aff6"/>
              <w:rPr>
                <w:highlight w:val="yellow"/>
              </w:rPr>
            </w:pPr>
          </w:p>
        </w:tc>
        <w:tc>
          <w:tcPr>
            <w:tcW w:w="1026" w:type="pct"/>
            <w:vAlign w:val="center"/>
          </w:tcPr>
          <w:p w14:paraId="0FB0D491" w14:textId="75E927C0" w:rsidR="00DD5281" w:rsidRPr="00C26455" w:rsidRDefault="00DD5281">
            <w:pPr>
              <w:pStyle w:val="aff6"/>
              <w:rPr>
                <w:b/>
                <w:bCs/>
                <w:u w:val="single"/>
              </w:rPr>
            </w:pPr>
            <w:r w:rsidRPr="00C26455">
              <w:rPr>
                <w:rFonts w:hint="eastAsia"/>
                <w:b/>
                <w:bCs/>
                <w:u w:val="single"/>
              </w:rPr>
              <w:t>原料库</w:t>
            </w:r>
          </w:p>
        </w:tc>
        <w:tc>
          <w:tcPr>
            <w:tcW w:w="1881" w:type="pct"/>
            <w:vAlign w:val="center"/>
          </w:tcPr>
          <w:p w14:paraId="0DD77933" w14:textId="6FF10BE1" w:rsidR="00DD5281" w:rsidRPr="00C26455" w:rsidRDefault="00BD6A9D">
            <w:pPr>
              <w:pStyle w:val="aff6"/>
              <w:rPr>
                <w:b/>
                <w:bCs/>
                <w:u w:val="single"/>
              </w:rPr>
            </w:pPr>
            <w:r w:rsidRPr="00C26455">
              <w:rPr>
                <w:rFonts w:hint="eastAsia"/>
                <w:b/>
                <w:bCs/>
                <w:u w:val="single"/>
              </w:rPr>
              <w:t>5</w:t>
            </w:r>
            <w:r w:rsidRPr="00C26455">
              <w:rPr>
                <w:rFonts w:hint="eastAsia"/>
                <w:b/>
                <w:bCs/>
                <w:u w:val="single"/>
              </w:rPr>
              <w:t>间，总建筑面积</w:t>
            </w:r>
            <w:r w:rsidR="00B30806" w:rsidRPr="00C26455">
              <w:rPr>
                <w:b/>
                <w:bCs/>
                <w:u w:val="single"/>
              </w:rPr>
              <w:t>250</w:t>
            </w:r>
            <w:r w:rsidRPr="00C26455">
              <w:rPr>
                <w:rFonts w:hint="eastAsia"/>
                <w:b/>
                <w:bCs/>
                <w:u w:val="single"/>
              </w:rPr>
              <w:t>m</w:t>
            </w:r>
            <w:r w:rsidRPr="00C26455">
              <w:rPr>
                <w:rFonts w:hint="eastAsia"/>
                <w:b/>
                <w:bCs/>
                <w:u w:val="single"/>
                <w:vertAlign w:val="superscript"/>
              </w:rPr>
              <w:t>2</w:t>
            </w:r>
          </w:p>
        </w:tc>
        <w:tc>
          <w:tcPr>
            <w:tcW w:w="988" w:type="pct"/>
            <w:vAlign w:val="center"/>
          </w:tcPr>
          <w:p w14:paraId="1E5147B0" w14:textId="2FA773DA" w:rsidR="00DD5281" w:rsidRPr="00C26455" w:rsidRDefault="00FF4CDC">
            <w:pPr>
              <w:pStyle w:val="aff6"/>
            </w:pPr>
            <w:r w:rsidRPr="00C26455">
              <w:rPr>
                <w:rFonts w:hint="eastAsia"/>
                <w:b/>
                <w:bCs/>
                <w:u w:val="single"/>
              </w:rPr>
              <w:t>分别位于机加工车间内</w:t>
            </w:r>
            <w:r w:rsidRPr="00C26455">
              <w:rPr>
                <w:rFonts w:hint="eastAsia"/>
              </w:rPr>
              <w:t>，</w:t>
            </w:r>
            <w:r w:rsidR="00BD6A9D" w:rsidRPr="00C26455">
              <w:t>租赁</w:t>
            </w:r>
          </w:p>
        </w:tc>
      </w:tr>
      <w:tr w:rsidR="00C26455" w:rsidRPr="00C26455" w14:paraId="086B6731" w14:textId="77777777" w:rsidTr="00041037">
        <w:trPr>
          <w:trHeight w:val="397"/>
          <w:jc w:val="center"/>
        </w:trPr>
        <w:tc>
          <w:tcPr>
            <w:tcW w:w="397" w:type="pct"/>
            <w:vMerge/>
            <w:vAlign w:val="center"/>
          </w:tcPr>
          <w:p w14:paraId="2F06F0A3" w14:textId="77777777" w:rsidR="00DD5281" w:rsidRPr="00C26455" w:rsidRDefault="00DD5281">
            <w:pPr>
              <w:pStyle w:val="aff6"/>
              <w:rPr>
                <w:highlight w:val="yellow"/>
              </w:rPr>
            </w:pPr>
          </w:p>
        </w:tc>
        <w:tc>
          <w:tcPr>
            <w:tcW w:w="708" w:type="pct"/>
            <w:vMerge/>
            <w:vAlign w:val="center"/>
          </w:tcPr>
          <w:p w14:paraId="384A6393" w14:textId="77777777" w:rsidR="00DD5281" w:rsidRPr="00C26455" w:rsidRDefault="00DD5281">
            <w:pPr>
              <w:pStyle w:val="aff6"/>
              <w:rPr>
                <w:highlight w:val="yellow"/>
              </w:rPr>
            </w:pPr>
          </w:p>
        </w:tc>
        <w:tc>
          <w:tcPr>
            <w:tcW w:w="1026" w:type="pct"/>
            <w:vAlign w:val="center"/>
          </w:tcPr>
          <w:p w14:paraId="18DAC763" w14:textId="1B62814B" w:rsidR="00DD5281" w:rsidRPr="00C26455" w:rsidRDefault="00DD5281">
            <w:pPr>
              <w:pStyle w:val="aff6"/>
              <w:rPr>
                <w:b/>
                <w:bCs/>
                <w:u w:val="single"/>
              </w:rPr>
            </w:pPr>
            <w:r w:rsidRPr="00C26455">
              <w:rPr>
                <w:rFonts w:hint="eastAsia"/>
                <w:b/>
                <w:bCs/>
                <w:u w:val="single"/>
              </w:rPr>
              <w:t>半成品库</w:t>
            </w:r>
          </w:p>
        </w:tc>
        <w:tc>
          <w:tcPr>
            <w:tcW w:w="1881" w:type="pct"/>
            <w:vAlign w:val="center"/>
          </w:tcPr>
          <w:p w14:paraId="1C1FD14C" w14:textId="2FBB452E" w:rsidR="00DD5281" w:rsidRPr="00C26455" w:rsidRDefault="00BD6A9D">
            <w:pPr>
              <w:pStyle w:val="aff6"/>
              <w:rPr>
                <w:b/>
                <w:bCs/>
                <w:u w:val="single"/>
              </w:rPr>
            </w:pPr>
            <w:r w:rsidRPr="00C26455">
              <w:rPr>
                <w:rFonts w:hint="eastAsia"/>
                <w:b/>
                <w:bCs/>
                <w:u w:val="single"/>
              </w:rPr>
              <w:t>4</w:t>
            </w:r>
            <w:r w:rsidRPr="00C26455">
              <w:rPr>
                <w:rFonts w:hint="eastAsia"/>
                <w:b/>
                <w:bCs/>
                <w:u w:val="single"/>
              </w:rPr>
              <w:t>间，</w:t>
            </w:r>
            <w:r w:rsidR="00C024A0" w:rsidRPr="00C26455">
              <w:rPr>
                <w:rFonts w:hint="eastAsia"/>
                <w:b/>
                <w:bCs/>
                <w:u w:val="single"/>
              </w:rPr>
              <w:t>总建筑面积</w:t>
            </w:r>
            <w:r w:rsidR="00B30806" w:rsidRPr="00C26455">
              <w:rPr>
                <w:b/>
                <w:bCs/>
                <w:u w:val="single"/>
              </w:rPr>
              <w:t>200</w:t>
            </w:r>
            <w:r w:rsidR="00C024A0" w:rsidRPr="00C26455">
              <w:rPr>
                <w:rFonts w:hint="eastAsia"/>
                <w:b/>
                <w:bCs/>
                <w:u w:val="single"/>
              </w:rPr>
              <w:t>m</w:t>
            </w:r>
            <w:r w:rsidR="00C024A0" w:rsidRPr="00C26455">
              <w:rPr>
                <w:rFonts w:hint="eastAsia"/>
                <w:b/>
                <w:bCs/>
                <w:u w:val="single"/>
                <w:vertAlign w:val="superscript"/>
              </w:rPr>
              <w:t>2</w:t>
            </w:r>
          </w:p>
        </w:tc>
        <w:tc>
          <w:tcPr>
            <w:tcW w:w="988" w:type="pct"/>
            <w:vAlign w:val="center"/>
          </w:tcPr>
          <w:p w14:paraId="0BAD0A28" w14:textId="1E6774D7" w:rsidR="00DD5281" w:rsidRPr="00C26455" w:rsidRDefault="00FF4CDC">
            <w:pPr>
              <w:pStyle w:val="aff6"/>
            </w:pPr>
            <w:r w:rsidRPr="00C26455">
              <w:rPr>
                <w:rFonts w:hint="eastAsia"/>
                <w:b/>
                <w:bCs/>
                <w:u w:val="single"/>
              </w:rPr>
              <w:t>分别位于电镀车间内</w:t>
            </w:r>
            <w:r w:rsidRPr="00C26455">
              <w:rPr>
                <w:rFonts w:hint="eastAsia"/>
              </w:rPr>
              <w:t>，</w:t>
            </w:r>
            <w:r w:rsidR="00BD6A9D" w:rsidRPr="00C26455">
              <w:t>租赁</w:t>
            </w:r>
          </w:p>
        </w:tc>
      </w:tr>
      <w:tr w:rsidR="00C26455" w:rsidRPr="00C26455" w14:paraId="57586A0C" w14:textId="77777777" w:rsidTr="00041037">
        <w:trPr>
          <w:trHeight w:val="397"/>
          <w:jc w:val="center"/>
        </w:trPr>
        <w:tc>
          <w:tcPr>
            <w:tcW w:w="397" w:type="pct"/>
            <w:vMerge/>
            <w:vAlign w:val="center"/>
          </w:tcPr>
          <w:p w14:paraId="418318AA" w14:textId="77777777" w:rsidR="00DD5281" w:rsidRPr="00C26455" w:rsidRDefault="00DD5281">
            <w:pPr>
              <w:pStyle w:val="aff6"/>
              <w:rPr>
                <w:highlight w:val="yellow"/>
              </w:rPr>
            </w:pPr>
          </w:p>
        </w:tc>
        <w:tc>
          <w:tcPr>
            <w:tcW w:w="708" w:type="pct"/>
            <w:vMerge/>
            <w:vAlign w:val="center"/>
          </w:tcPr>
          <w:p w14:paraId="5D560DEB" w14:textId="77777777" w:rsidR="00DD5281" w:rsidRPr="00C26455" w:rsidRDefault="00DD5281">
            <w:pPr>
              <w:pStyle w:val="aff6"/>
              <w:rPr>
                <w:highlight w:val="yellow"/>
              </w:rPr>
            </w:pPr>
          </w:p>
        </w:tc>
        <w:tc>
          <w:tcPr>
            <w:tcW w:w="1026" w:type="pct"/>
            <w:vAlign w:val="center"/>
          </w:tcPr>
          <w:p w14:paraId="4960DA3F" w14:textId="0CA6D5FB" w:rsidR="00DD5281" w:rsidRPr="00C26455" w:rsidRDefault="00DD5281">
            <w:pPr>
              <w:pStyle w:val="aff6"/>
              <w:rPr>
                <w:b/>
                <w:bCs/>
                <w:u w:val="single"/>
              </w:rPr>
            </w:pPr>
            <w:r w:rsidRPr="00C26455">
              <w:rPr>
                <w:rFonts w:hint="eastAsia"/>
                <w:b/>
                <w:bCs/>
                <w:u w:val="single"/>
              </w:rPr>
              <w:t>成品库</w:t>
            </w:r>
          </w:p>
        </w:tc>
        <w:tc>
          <w:tcPr>
            <w:tcW w:w="1881" w:type="pct"/>
            <w:vAlign w:val="center"/>
          </w:tcPr>
          <w:p w14:paraId="23A16F9E" w14:textId="7748B422" w:rsidR="00DD5281" w:rsidRPr="00C26455" w:rsidRDefault="00673F1E">
            <w:pPr>
              <w:pStyle w:val="aff6"/>
              <w:rPr>
                <w:b/>
                <w:bCs/>
                <w:u w:val="single"/>
              </w:rPr>
            </w:pPr>
            <w:r w:rsidRPr="00C26455">
              <w:rPr>
                <w:b/>
                <w:bCs/>
                <w:u w:val="single"/>
              </w:rPr>
              <w:t>9</w:t>
            </w:r>
            <w:r w:rsidR="00C024A0" w:rsidRPr="00C26455">
              <w:rPr>
                <w:rFonts w:hint="eastAsia"/>
                <w:b/>
                <w:bCs/>
                <w:u w:val="single"/>
              </w:rPr>
              <w:t>间，总建筑面积</w:t>
            </w:r>
            <w:r w:rsidR="00AA6897" w:rsidRPr="00C26455">
              <w:rPr>
                <w:b/>
                <w:bCs/>
                <w:u w:val="single"/>
              </w:rPr>
              <w:t>500</w:t>
            </w:r>
            <w:r w:rsidR="00C024A0" w:rsidRPr="00C26455">
              <w:rPr>
                <w:rFonts w:hint="eastAsia"/>
                <w:b/>
                <w:bCs/>
                <w:u w:val="single"/>
              </w:rPr>
              <w:t>m</w:t>
            </w:r>
            <w:r w:rsidR="00C024A0" w:rsidRPr="00C26455">
              <w:rPr>
                <w:rFonts w:hint="eastAsia"/>
                <w:b/>
                <w:bCs/>
                <w:u w:val="single"/>
                <w:vertAlign w:val="superscript"/>
              </w:rPr>
              <w:t>2</w:t>
            </w:r>
          </w:p>
        </w:tc>
        <w:tc>
          <w:tcPr>
            <w:tcW w:w="988" w:type="pct"/>
            <w:vAlign w:val="center"/>
          </w:tcPr>
          <w:p w14:paraId="0343B3E1" w14:textId="022C2B2F" w:rsidR="00DD5281" w:rsidRPr="00C26455" w:rsidRDefault="00FF4CDC">
            <w:pPr>
              <w:pStyle w:val="aff6"/>
            </w:pPr>
            <w:r w:rsidRPr="00C26455">
              <w:rPr>
                <w:rFonts w:hint="eastAsia"/>
                <w:b/>
                <w:bCs/>
                <w:u w:val="single"/>
              </w:rPr>
              <w:t>分别位于机加工车间和电镀车间内</w:t>
            </w:r>
            <w:r w:rsidRPr="00C26455">
              <w:rPr>
                <w:rFonts w:hint="eastAsia"/>
              </w:rPr>
              <w:t>，</w:t>
            </w:r>
            <w:r w:rsidR="00C024A0" w:rsidRPr="00C26455">
              <w:t>租赁</w:t>
            </w:r>
          </w:p>
        </w:tc>
      </w:tr>
      <w:tr w:rsidR="00C26455" w:rsidRPr="00C26455" w14:paraId="067A2D10" w14:textId="77777777" w:rsidTr="00041037">
        <w:trPr>
          <w:trHeight w:val="397"/>
          <w:jc w:val="center"/>
        </w:trPr>
        <w:tc>
          <w:tcPr>
            <w:tcW w:w="397" w:type="pct"/>
            <w:vMerge/>
            <w:vAlign w:val="center"/>
          </w:tcPr>
          <w:p w14:paraId="4588B7D1" w14:textId="77777777" w:rsidR="00DD5281" w:rsidRPr="00C26455" w:rsidRDefault="00DD5281">
            <w:pPr>
              <w:pStyle w:val="aff6"/>
              <w:rPr>
                <w:highlight w:val="yellow"/>
              </w:rPr>
            </w:pPr>
          </w:p>
        </w:tc>
        <w:tc>
          <w:tcPr>
            <w:tcW w:w="708" w:type="pct"/>
            <w:vMerge/>
            <w:vAlign w:val="center"/>
          </w:tcPr>
          <w:p w14:paraId="2900B84D" w14:textId="77777777" w:rsidR="00DD5281" w:rsidRPr="00C26455" w:rsidRDefault="00DD5281">
            <w:pPr>
              <w:pStyle w:val="aff6"/>
              <w:rPr>
                <w:highlight w:val="yellow"/>
              </w:rPr>
            </w:pPr>
          </w:p>
        </w:tc>
        <w:tc>
          <w:tcPr>
            <w:tcW w:w="1026" w:type="pct"/>
            <w:vAlign w:val="center"/>
          </w:tcPr>
          <w:p w14:paraId="1BAB209E" w14:textId="7BD5D7AE" w:rsidR="00DD5281" w:rsidRPr="00C26455" w:rsidRDefault="00DD5281">
            <w:pPr>
              <w:pStyle w:val="aff6"/>
              <w:rPr>
                <w:b/>
                <w:bCs/>
                <w:u w:val="single"/>
              </w:rPr>
            </w:pPr>
            <w:r w:rsidRPr="00C26455">
              <w:rPr>
                <w:rFonts w:hint="eastAsia"/>
                <w:b/>
                <w:bCs/>
                <w:u w:val="single"/>
              </w:rPr>
              <w:t>化学品库</w:t>
            </w:r>
          </w:p>
        </w:tc>
        <w:tc>
          <w:tcPr>
            <w:tcW w:w="1881" w:type="pct"/>
            <w:vAlign w:val="center"/>
          </w:tcPr>
          <w:p w14:paraId="0F0EFB2F" w14:textId="477CA96F" w:rsidR="00DD5281" w:rsidRPr="00C26455" w:rsidRDefault="00C024A0">
            <w:pPr>
              <w:pStyle w:val="aff6"/>
              <w:rPr>
                <w:b/>
                <w:bCs/>
                <w:u w:val="single"/>
              </w:rPr>
            </w:pPr>
            <w:r w:rsidRPr="00C26455">
              <w:rPr>
                <w:rFonts w:hint="eastAsia"/>
                <w:b/>
                <w:bCs/>
                <w:u w:val="single"/>
              </w:rPr>
              <w:t>3</w:t>
            </w:r>
            <w:r w:rsidRPr="00C26455">
              <w:rPr>
                <w:rFonts w:hint="eastAsia"/>
                <w:b/>
                <w:bCs/>
                <w:u w:val="single"/>
              </w:rPr>
              <w:t>间，总建筑面积</w:t>
            </w:r>
            <w:r w:rsidR="00B30806" w:rsidRPr="00C26455">
              <w:rPr>
                <w:b/>
                <w:bCs/>
                <w:u w:val="single"/>
              </w:rPr>
              <w:t>60</w:t>
            </w:r>
            <w:r w:rsidRPr="00C26455">
              <w:rPr>
                <w:rFonts w:hint="eastAsia"/>
                <w:b/>
                <w:bCs/>
                <w:u w:val="single"/>
              </w:rPr>
              <w:t>m</w:t>
            </w:r>
            <w:r w:rsidRPr="00C26455">
              <w:rPr>
                <w:rFonts w:hint="eastAsia"/>
                <w:b/>
                <w:bCs/>
                <w:u w:val="single"/>
                <w:vertAlign w:val="superscript"/>
              </w:rPr>
              <w:t>2</w:t>
            </w:r>
          </w:p>
        </w:tc>
        <w:tc>
          <w:tcPr>
            <w:tcW w:w="988" w:type="pct"/>
            <w:vAlign w:val="center"/>
          </w:tcPr>
          <w:p w14:paraId="4CC6ECE0" w14:textId="2448B938" w:rsidR="00DD5281" w:rsidRPr="00C26455" w:rsidRDefault="00FF4CDC">
            <w:pPr>
              <w:pStyle w:val="aff6"/>
            </w:pPr>
            <w:r w:rsidRPr="00C26455">
              <w:rPr>
                <w:rFonts w:hint="eastAsia"/>
                <w:b/>
                <w:bCs/>
                <w:u w:val="single"/>
              </w:rPr>
              <w:t>分别位于电镀车间内</w:t>
            </w:r>
            <w:r w:rsidRPr="00C26455">
              <w:rPr>
                <w:rFonts w:hint="eastAsia"/>
              </w:rPr>
              <w:t>，</w:t>
            </w:r>
            <w:r w:rsidR="00C024A0" w:rsidRPr="00C26455">
              <w:t>租赁</w:t>
            </w:r>
          </w:p>
        </w:tc>
      </w:tr>
      <w:tr w:rsidR="00C26455" w:rsidRPr="00C26455" w14:paraId="5EF7E2AE" w14:textId="77777777" w:rsidTr="00041037">
        <w:trPr>
          <w:trHeight w:val="397"/>
          <w:jc w:val="center"/>
        </w:trPr>
        <w:tc>
          <w:tcPr>
            <w:tcW w:w="397" w:type="pct"/>
            <w:vMerge/>
            <w:vAlign w:val="center"/>
          </w:tcPr>
          <w:p w14:paraId="4B3FC635" w14:textId="77777777" w:rsidR="00D12DB0" w:rsidRPr="00C26455" w:rsidRDefault="00D12DB0">
            <w:pPr>
              <w:pStyle w:val="aff6"/>
              <w:rPr>
                <w:highlight w:val="yellow"/>
              </w:rPr>
            </w:pPr>
          </w:p>
        </w:tc>
        <w:tc>
          <w:tcPr>
            <w:tcW w:w="708" w:type="pct"/>
            <w:vMerge/>
            <w:vAlign w:val="center"/>
          </w:tcPr>
          <w:p w14:paraId="68A3BC03" w14:textId="77777777" w:rsidR="00D12DB0" w:rsidRPr="00C26455" w:rsidRDefault="00D12DB0">
            <w:pPr>
              <w:pStyle w:val="aff6"/>
              <w:rPr>
                <w:highlight w:val="yellow"/>
              </w:rPr>
            </w:pPr>
          </w:p>
        </w:tc>
        <w:tc>
          <w:tcPr>
            <w:tcW w:w="1026" w:type="pct"/>
            <w:vAlign w:val="center"/>
          </w:tcPr>
          <w:p w14:paraId="6C70BA58" w14:textId="404AB071" w:rsidR="00D12DB0" w:rsidRPr="00C26455" w:rsidRDefault="00D12DB0">
            <w:pPr>
              <w:pStyle w:val="aff6"/>
              <w:rPr>
                <w:b/>
                <w:bCs/>
                <w:u w:val="single"/>
              </w:rPr>
            </w:pPr>
            <w:r w:rsidRPr="00C26455">
              <w:rPr>
                <w:rFonts w:hint="eastAsia"/>
                <w:b/>
                <w:bCs/>
                <w:u w:val="single"/>
              </w:rPr>
              <w:t>办公室</w:t>
            </w:r>
          </w:p>
        </w:tc>
        <w:tc>
          <w:tcPr>
            <w:tcW w:w="1881" w:type="pct"/>
            <w:vAlign w:val="center"/>
          </w:tcPr>
          <w:p w14:paraId="3BA9BA74" w14:textId="7C4B6105" w:rsidR="00D12DB0" w:rsidRPr="00C26455" w:rsidRDefault="00D12DB0">
            <w:pPr>
              <w:pStyle w:val="aff6"/>
              <w:rPr>
                <w:b/>
                <w:bCs/>
                <w:u w:val="single"/>
              </w:rPr>
            </w:pPr>
            <w:r w:rsidRPr="00C26455">
              <w:rPr>
                <w:rFonts w:hint="eastAsia"/>
                <w:b/>
                <w:bCs/>
                <w:u w:val="single"/>
              </w:rPr>
              <w:t>1</w:t>
            </w:r>
            <w:r w:rsidRPr="00C26455">
              <w:rPr>
                <w:rFonts w:hint="eastAsia"/>
                <w:b/>
                <w:bCs/>
                <w:u w:val="single"/>
              </w:rPr>
              <w:t>间，建筑面积</w:t>
            </w:r>
            <w:r w:rsidRPr="00C26455">
              <w:rPr>
                <w:rFonts w:hint="eastAsia"/>
                <w:b/>
                <w:bCs/>
                <w:u w:val="single"/>
              </w:rPr>
              <w:t>1</w:t>
            </w:r>
            <w:r w:rsidRPr="00C26455">
              <w:rPr>
                <w:b/>
                <w:bCs/>
                <w:u w:val="single"/>
              </w:rPr>
              <w:t>24</w:t>
            </w:r>
            <w:r w:rsidRPr="00C26455">
              <w:rPr>
                <w:rFonts w:hint="eastAsia"/>
                <w:b/>
                <w:bCs/>
                <w:u w:val="single"/>
              </w:rPr>
              <w:t>m</w:t>
            </w:r>
            <w:r w:rsidRPr="00C26455">
              <w:rPr>
                <w:rFonts w:hint="eastAsia"/>
                <w:b/>
                <w:bCs/>
                <w:u w:val="single"/>
                <w:vertAlign w:val="superscript"/>
              </w:rPr>
              <w:t>2</w:t>
            </w:r>
          </w:p>
        </w:tc>
        <w:tc>
          <w:tcPr>
            <w:tcW w:w="988" w:type="pct"/>
            <w:vAlign w:val="center"/>
          </w:tcPr>
          <w:p w14:paraId="7962D0F9" w14:textId="5DC80D37" w:rsidR="00D12DB0" w:rsidRPr="00C26455" w:rsidRDefault="00D12DB0">
            <w:pPr>
              <w:pStyle w:val="aff6"/>
            </w:pPr>
            <w:r w:rsidRPr="00C26455">
              <w:t>租赁</w:t>
            </w:r>
          </w:p>
        </w:tc>
      </w:tr>
      <w:tr w:rsidR="00C26455" w:rsidRPr="00C26455" w14:paraId="367AD4E4" w14:textId="77777777" w:rsidTr="00041037">
        <w:trPr>
          <w:trHeight w:val="397"/>
          <w:jc w:val="center"/>
        </w:trPr>
        <w:tc>
          <w:tcPr>
            <w:tcW w:w="397" w:type="pct"/>
            <w:vMerge w:val="restart"/>
            <w:vAlign w:val="center"/>
          </w:tcPr>
          <w:p w14:paraId="359E8D42" w14:textId="77777777" w:rsidR="002915AD" w:rsidRPr="00C26455" w:rsidRDefault="000939D1">
            <w:pPr>
              <w:pStyle w:val="aff6"/>
            </w:pPr>
            <w:r w:rsidRPr="00C26455">
              <w:rPr>
                <w:rFonts w:hint="eastAsia"/>
              </w:rPr>
              <w:t>2</w:t>
            </w:r>
          </w:p>
        </w:tc>
        <w:tc>
          <w:tcPr>
            <w:tcW w:w="708" w:type="pct"/>
            <w:vMerge w:val="restart"/>
            <w:vAlign w:val="center"/>
          </w:tcPr>
          <w:p w14:paraId="1E9DE031" w14:textId="77777777" w:rsidR="002915AD" w:rsidRPr="00C26455" w:rsidRDefault="000939D1">
            <w:pPr>
              <w:pStyle w:val="aff6"/>
            </w:pPr>
            <w:r w:rsidRPr="00C26455">
              <w:rPr>
                <w:rFonts w:hint="eastAsia"/>
              </w:rPr>
              <w:t>公用工程</w:t>
            </w:r>
          </w:p>
        </w:tc>
        <w:tc>
          <w:tcPr>
            <w:tcW w:w="1026" w:type="pct"/>
            <w:vAlign w:val="center"/>
          </w:tcPr>
          <w:p w14:paraId="29AE68A8" w14:textId="77777777" w:rsidR="002915AD" w:rsidRPr="00C26455" w:rsidRDefault="000939D1">
            <w:pPr>
              <w:pStyle w:val="aff6"/>
            </w:pPr>
            <w:r w:rsidRPr="00C26455">
              <w:rPr>
                <w:rFonts w:hint="eastAsia"/>
              </w:rPr>
              <w:t>供水</w:t>
            </w:r>
          </w:p>
        </w:tc>
        <w:tc>
          <w:tcPr>
            <w:tcW w:w="1881" w:type="pct"/>
            <w:vAlign w:val="center"/>
          </w:tcPr>
          <w:p w14:paraId="22F1B8FE" w14:textId="77777777" w:rsidR="002915AD" w:rsidRPr="00C26455" w:rsidRDefault="000939D1">
            <w:pPr>
              <w:pStyle w:val="aff6"/>
            </w:pPr>
            <w:r w:rsidRPr="00C26455">
              <w:rPr>
                <w:rFonts w:hint="eastAsia"/>
              </w:rPr>
              <w:t>园区统一供水</w:t>
            </w:r>
          </w:p>
        </w:tc>
        <w:tc>
          <w:tcPr>
            <w:tcW w:w="988" w:type="pct"/>
            <w:vAlign w:val="center"/>
          </w:tcPr>
          <w:p w14:paraId="2E52B873" w14:textId="77777777" w:rsidR="002915AD" w:rsidRPr="00C26455" w:rsidRDefault="000939D1">
            <w:pPr>
              <w:pStyle w:val="aff6"/>
            </w:pPr>
            <w:r w:rsidRPr="00C26455">
              <w:rPr>
                <w:rFonts w:hint="eastAsia"/>
              </w:rPr>
              <w:t>/</w:t>
            </w:r>
          </w:p>
        </w:tc>
      </w:tr>
      <w:tr w:rsidR="00C26455" w:rsidRPr="00C26455" w14:paraId="113DC994" w14:textId="77777777" w:rsidTr="00041037">
        <w:trPr>
          <w:trHeight w:val="397"/>
          <w:jc w:val="center"/>
        </w:trPr>
        <w:tc>
          <w:tcPr>
            <w:tcW w:w="397" w:type="pct"/>
            <w:vMerge/>
            <w:vAlign w:val="center"/>
          </w:tcPr>
          <w:p w14:paraId="214602C0" w14:textId="77777777" w:rsidR="002915AD" w:rsidRPr="00C26455" w:rsidRDefault="002915AD">
            <w:pPr>
              <w:pStyle w:val="aff6"/>
            </w:pPr>
          </w:p>
        </w:tc>
        <w:tc>
          <w:tcPr>
            <w:tcW w:w="708" w:type="pct"/>
            <w:vMerge/>
            <w:vAlign w:val="center"/>
          </w:tcPr>
          <w:p w14:paraId="15E44403" w14:textId="77777777" w:rsidR="002915AD" w:rsidRPr="00C26455" w:rsidRDefault="002915AD">
            <w:pPr>
              <w:pStyle w:val="aff6"/>
            </w:pPr>
          </w:p>
        </w:tc>
        <w:tc>
          <w:tcPr>
            <w:tcW w:w="1026" w:type="pct"/>
            <w:vAlign w:val="center"/>
          </w:tcPr>
          <w:p w14:paraId="7111ECC5" w14:textId="77777777" w:rsidR="002915AD" w:rsidRPr="00C26455" w:rsidRDefault="000939D1">
            <w:pPr>
              <w:pStyle w:val="aff6"/>
            </w:pPr>
            <w:r w:rsidRPr="00C26455">
              <w:rPr>
                <w:rFonts w:hint="eastAsia"/>
              </w:rPr>
              <w:t>供电</w:t>
            </w:r>
          </w:p>
        </w:tc>
        <w:tc>
          <w:tcPr>
            <w:tcW w:w="1881" w:type="pct"/>
            <w:vAlign w:val="center"/>
          </w:tcPr>
          <w:p w14:paraId="57B53EEC" w14:textId="77777777" w:rsidR="002915AD" w:rsidRPr="00C26455" w:rsidRDefault="000939D1">
            <w:pPr>
              <w:pStyle w:val="aff6"/>
            </w:pPr>
            <w:r w:rsidRPr="00C26455">
              <w:rPr>
                <w:rFonts w:hint="eastAsia"/>
              </w:rPr>
              <w:t>园区统一供电</w:t>
            </w:r>
          </w:p>
        </w:tc>
        <w:tc>
          <w:tcPr>
            <w:tcW w:w="988" w:type="pct"/>
            <w:vAlign w:val="center"/>
          </w:tcPr>
          <w:p w14:paraId="5F3BB93A" w14:textId="77777777" w:rsidR="002915AD" w:rsidRPr="00C26455" w:rsidRDefault="000939D1">
            <w:pPr>
              <w:pStyle w:val="aff6"/>
            </w:pPr>
            <w:r w:rsidRPr="00C26455">
              <w:rPr>
                <w:rFonts w:hint="eastAsia"/>
              </w:rPr>
              <w:t>/</w:t>
            </w:r>
          </w:p>
        </w:tc>
      </w:tr>
      <w:tr w:rsidR="00C26455" w:rsidRPr="00C26455" w14:paraId="6C49E9EC" w14:textId="77777777" w:rsidTr="00041037">
        <w:trPr>
          <w:trHeight w:val="397"/>
          <w:jc w:val="center"/>
        </w:trPr>
        <w:tc>
          <w:tcPr>
            <w:tcW w:w="397" w:type="pct"/>
            <w:vMerge/>
            <w:vAlign w:val="center"/>
          </w:tcPr>
          <w:p w14:paraId="0A6AEEA3" w14:textId="77777777" w:rsidR="002915AD" w:rsidRPr="00C26455" w:rsidRDefault="002915AD">
            <w:pPr>
              <w:pStyle w:val="aff6"/>
            </w:pPr>
          </w:p>
        </w:tc>
        <w:tc>
          <w:tcPr>
            <w:tcW w:w="708" w:type="pct"/>
            <w:vMerge/>
            <w:vAlign w:val="center"/>
          </w:tcPr>
          <w:p w14:paraId="43519BB6" w14:textId="77777777" w:rsidR="002915AD" w:rsidRPr="00C26455" w:rsidRDefault="002915AD">
            <w:pPr>
              <w:pStyle w:val="aff6"/>
            </w:pPr>
          </w:p>
        </w:tc>
        <w:tc>
          <w:tcPr>
            <w:tcW w:w="1026" w:type="pct"/>
            <w:vAlign w:val="center"/>
          </w:tcPr>
          <w:p w14:paraId="2CCF6D4F" w14:textId="77777777" w:rsidR="002915AD" w:rsidRPr="00C26455" w:rsidRDefault="000939D1">
            <w:pPr>
              <w:pStyle w:val="aff6"/>
            </w:pPr>
            <w:r w:rsidRPr="00C26455">
              <w:rPr>
                <w:rFonts w:hint="eastAsia"/>
              </w:rPr>
              <w:t>供热</w:t>
            </w:r>
          </w:p>
        </w:tc>
        <w:tc>
          <w:tcPr>
            <w:tcW w:w="1881" w:type="pct"/>
            <w:vAlign w:val="center"/>
          </w:tcPr>
          <w:p w14:paraId="2CA14186" w14:textId="77777777" w:rsidR="002915AD" w:rsidRPr="00C26455" w:rsidRDefault="000939D1">
            <w:pPr>
              <w:pStyle w:val="aff6"/>
            </w:pPr>
            <w:r w:rsidRPr="00C26455">
              <w:rPr>
                <w:rFonts w:hint="eastAsia"/>
              </w:rPr>
              <w:t>新乡市华新造纸厂锅炉供热</w:t>
            </w:r>
          </w:p>
        </w:tc>
        <w:tc>
          <w:tcPr>
            <w:tcW w:w="988" w:type="pct"/>
            <w:vAlign w:val="center"/>
          </w:tcPr>
          <w:p w14:paraId="415B72A5" w14:textId="77777777" w:rsidR="002915AD" w:rsidRPr="00C26455" w:rsidRDefault="000939D1">
            <w:pPr>
              <w:pStyle w:val="aff6"/>
            </w:pPr>
            <w:r w:rsidRPr="00C26455">
              <w:rPr>
                <w:rFonts w:hint="eastAsia"/>
              </w:rPr>
              <w:t>/</w:t>
            </w:r>
          </w:p>
        </w:tc>
      </w:tr>
      <w:tr w:rsidR="00C26455" w:rsidRPr="00C26455" w14:paraId="2C26FEF0" w14:textId="77777777" w:rsidTr="00041037">
        <w:trPr>
          <w:trHeight w:val="397"/>
          <w:jc w:val="center"/>
        </w:trPr>
        <w:tc>
          <w:tcPr>
            <w:tcW w:w="397" w:type="pct"/>
            <w:vMerge w:val="restart"/>
            <w:vAlign w:val="center"/>
          </w:tcPr>
          <w:p w14:paraId="6A9FF599" w14:textId="77777777" w:rsidR="002915AD" w:rsidRPr="00C26455" w:rsidRDefault="000939D1">
            <w:pPr>
              <w:pStyle w:val="aff6"/>
            </w:pPr>
            <w:r w:rsidRPr="00C26455">
              <w:rPr>
                <w:rFonts w:hint="eastAsia"/>
              </w:rPr>
              <w:t>3</w:t>
            </w:r>
          </w:p>
        </w:tc>
        <w:tc>
          <w:tcPr>
            <w:tcW w:w="708" w:type="pct"/>
            <w:vMerge w:val="restart"/>
            <w:vAlign w:val="center"/>
          </w:tcPr>
          <w:p w14:paraId="159DD9F5" w14:textId="77777777" w:rsidR="002915AD" w:rsidRPr="00C26455" w:rsidRDefault="000939D1">
            <w:pPr>
              <w:pStyle w:val="aff6"/>
            </w:pPr>
            <w:r w:rsidRPr="00C26455">
              <w:t>环保工程</w:t>
            </w:r>
          </w:p>
        </w:tc>
        <w:tc>
          <w:tcPr>
            <w:tcW w:w="1026" w:type="pct"/>
            <w:vAlign w:val="center"/>
          </w:tcPr>
          <w:p w14:paraId="63BF4AA4" w14:textId="77777777" w:rsidR="002915AD" w:rsidRPr="00C26455" w:rsidRDefault="000939D1">
            <w:pPr>
              <w:pStyle w:val="aff6"/>
            </w:pPr>
            <w:r w:rsidRPr="00C26455">
              <w:t>废水处理设施</w:t>
            </w:r>
          </w:p>
        </w:tc>
        <w:tc>
          <w:tcPr>
            <w:tcW w:w="1881" w:type="pct"/>
            <w:vAlign w:val="center"/>
          </w:tcPr>
          <w:p w14:paraId="3C9F7016" w14:textId="614F371A" w:rsidR="002915AD" w:rsidRPr="00C26455" w:rsidRDefault="000939D1">
            <w:pPr>
              <w:pStyle w:val="aff6"/>
              <w:numPr>
                <w:ilvl w:val="0"/>
                <w:numId w:val="4"/>
              </w:numPr>
              <w:jc w:val="left"/>
            </w:pPr>
            <w:r w:rsidRPr="00C26455">
              <w:rPr>
                <w:rFonts w:hint="eastAsia"/>
              </w:rPr>
              <w:t>含镍废水处理系统</w:t>
            </w:r>
            <w:r w:rsidRPr="00C26455">
              <w:rPr>
                <w:rFonts w:hint="eastAsia"/>
              </w:rPr>
              <w:t>1</w:t>
            </w:r>
            <w:r w:rsidRPr="00C26455">
              <w:rPr>
                <w:rFonts w:hint="eastAsia"/>
              </w:rPr>
              <w:t>座（</w:t>
            </w:r>
            <w:r w:rsidR="007C3F1D">
              <w:rPr>
                <w:rFonts w:hint="eastAsia"/>
                <w:b/>
              </w:rPr>
              <w:t>100</w:t>
            </w:r>
            <w:r w:rsidRPr="00C26455">
              <w:rPr>
                <w:rFonts w:hint="eastAsia"/>
                <w:b/>
                <w:bCs/>
                <w:u w:val="single"/>
              </w:rPr>
              <w:t>t/d</w:t>
            </w:r>
            <w:r w:rsidRPr="00C26455">
              <w:rPr>
                <w:rFonts w:hint="eastAsia"/>
              </w:rPr>
              <w:t>），处理工艺：</w:t>
            </w:r>
            <w:r w:rsidR="00063F0E" w:rsidRPr="00B15CC4">
              <w:rPr>
                <w:rFonts w:hint="eastAsia"/>
                <w:b/>
                <w:bCs/>
                <w:u w:val="single"/>
              </w:rPr>
              <w:t>芬顿高级氧化</w:t>
            </w:r>
            <w:r w:rsidR="00063F0E">
              <w:rPr>
                <w:rFonts w:hint="eastAsia"/>
              </w:rPr>
              <w:t>+</w:t>
            </w:r>
            <w:r w:rsidRPr="00C26455">
              <w:rPr>
                <w:rFonts w:hint="eastAsia"/>
              </w:rPr>
              <w:t>pH</w:t>
            </w:r>
            <w:r w:rsidRPr="00C26455">
              <w:rPr>
                <w:rFonts w:hint="eastAsia"/>
              </w:rPr>
              <w:t>调节</w:t>
            </w:r>
            <w:r w:rsidRPr="00C26455">
              <w:rPr>
                <w:rFonts w:hint="eastAsia"/>
              </w:rPr>
              <w:t>+</w:t>
            </w:r>
            <w:r w:rsidRPr="00C26455">
              <w:rPr>
                <w:rFonts w:hint="eastAsia"/>
              </w:rPr>
              <w:t>混凝沉淀</w:t>
            </w:r>
            <w:r w:rsidRPr="00C26455">
              <w:t>+</w:t>
            </w:r>
            <w:r w:rsidR="00CD681D"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w:t>
            </w:r>
          </w:p>
          <w:p w14:paraId="4B9BD528" w14:textId="25835BEE" w:rsidR="002915AD" w:rsidRPr="00C26455" w:rsidRDefault="000939D1">
            <w:pPr>
              <w:pStyle w:val="aff6"/>
              <w:numPr>
                <w:ilvl w:val="0"/>
                <w:numId w:val="4"/>
              </w:numPr>
              <w:jc w:val="left"/>
            </w:pPr>
            <w:r w:rsidRPr="00C26455">
              <w:rPr>
                <w:rFonts w:hint="eastAsia"/>
              </w:rPr>
              <w:t>含铬废水处理系统</w:t>
            </w:r>
            <w:r w:rsidRPr="00C26455">
              <w:rPr>
                <w:rFonts w:hint="eastAsia"/>
              </w:rPr>
              <w:t>1</w:t>
            </w:r>
            <w:r w:rsidRPr="00C26455">
              <w:rPr>
                <w:rFonts w:hint="eastAsia"/>
              </w:rPr>
              <w:t>座（</w:t>
            </w:r>
            <w:r w:rsidR="00766FA5" w:rsidRPr="00C26455">
              <w:rPr>
                <w:rFonts w:hint="eastAsia"/>
                <w:b/>
                <w:bCs/>
                <w:u w:val="single"/>
              </w:rPr>
              <w:t>70</w:t>
            </w:r>
            <w:r w:rsidRPr="00C26455">
              <w:rPr>
                <w:rFonts w:hint="eastAsia"/>
                <w:b/>
                <w:bCs/>
                <w:u w:val="single"/>
              </w:rPr>
              <w:t>t/d</w:t>
            </w:r>
            <w:r w:rsidRPr="00C26455">
              <w:rPr>
                <w:rFonts w:hint="eastAsia"/>
              </w:rPr>
              <w:t>），处理工艺：还原</w:t>
            </w:r>
            <w:r w:rsidRPr="00C26455">
              <w:rPr>
                <w:rFonts w:hint="eastAsia"/>
              </w:rPr>
              <w:t>+</w:t>
            </w:r>
            <w:r w:rsidRPr="00C26455">
              <w:rPr>
                <w:rFonts w:hint="eastAsia"/>
              </w:rPr>
              <w:t>混凝沉淀</w:t>
            </w:r>
            <w:r w:rsidRPr="00C26455">
              <w:t>+</w:t>
            </w:r>
            <w:r w:rsidR="00CB182E"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w:t>
            </w:r>
          </w:p>
          <w:p w14:paraId="11FA7187" w14:textId="3B31CF3D" w:rsidR="002915AD" w:rsidRPr="00C26455" w:rsidRDefault="000939D1" w:rsidP="0066712A">
            <w:pPr>
              <w:pStyle w:val="aff6"/>
              <w:numPr>
                <w:ilvl w:val="0"/>
                <w:numId w:val="4"/>
              </w:numPr>
              <w:jc w:val="left"/>
            </w:pPr>
            <w:r w:rsidRPr="00C26455">
              <w:rPr>
                <w:rFonts w:hint="eastAsia"/>
              </w:rPr>
              <w:t>综合废水处理系统</w:t>
            </w:r>
            <w:r w:rsidRPr="00C26455">
              <w:rPr>
                <w:rFonts w:hint="eastAsia"/>
              </w:rPr>
              <w:t>1</w:t>
            </w:r>
            <w:r w:rsidRPr="00C26455">
              <w:rPr>
                <w:rFonts w:hint="eastAsia"/>
              </w:rPr>
              <w:t>座（</w:t>
            </w:r>
            <w:r w:rsidR="007C3F1D">
              <w:rPr>
                <w:rFonts w:hint="eastAsia"/>
                <w:b/>
                <w:bCs/>
                <w:u w:val="single"/>
              </w:rPr>
              <w:t>520</w:t>
            </w:r>
            <w:r w:rsidRPr="00C26455">
              <w:rPr>
                <w:rFonts w:hint="eastAsia"/>
                <w:b/>
                <w:bCs/>
                <w:u w:val="single"/>
              </w:rPr>
              <w:t>t/d</w:t>
            </w:r>
            <w:r w:rsidRPr="00C26455">
              <w:rPr>
                <w:rFonts w:hint="eastAsia"/>
              </w:rPr>
              <w:t>），处理工艺：中和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w:t>
            </w:r>
          </w:p>
          <w:p w14:paraId="344D3F37" w14:textId="301C506C" w:rsidR="00732770" w:rsidRPr="00653F2C" w:rsidRDefault="00732770" w:rsidP="0066712A">
            <w:pPr>
              <w:pStyle w:val="aff6"/>
              <w:numPr>
                <w:ilvl w:val="0"/>
                <w:numId w:val="4"/>
              </w:numPr>
              <w:jc w:val="left"/>
            </w:pPr>
            <w:r w:rsidRPr="00653F2C">
              <w:rPr>
                <w:rFonts w:hint="eastAsia"/>
              </w:rPr>
              <w:t>员工生活污水，化粪池</w:t>
            </w:r>
            <w:r w:rsidRPr="00653F2C">
              <w:rPr>
                <w:rFonts w:hint="eastAsia"/>
              </w:rPr>
              <w:t>1</w:t>
            </w:r>
            <w:r w:rsidRPr="00653F2C">
              <w:rPr>
                <w:rFonts w:hint="eastAsia"/>
              </w:rPr>
              <w:t>座</w:t>
            </w:r>
          </w:p>
        </w:tc>
        <w:tc>
          <w:tcPr>
            <w:tcW w:w="988" w:type="pct"/>
            <w:vAlign w:val="center"/>
          </w:tcPr>
          <w:p w14:paraId="127EF919" w14:textId="77777777" w:rsidR="002915AD" w:rsidRPr="00C26455" w:rsidRDefault="000939D1">
            <w:pPr>
              <w:pStyle w:val="aff6"/>
              <w:rPr>
                <w:highlight w:val="yellow"/>
              </w:rPr>
            </w:pPr>
            <w:r w:rsidRPr="00C26455">
              <w:t>新建</w:t>
            </w:r>
          </w:p>
        </w:tc>
      </w:tr>
      <w:tr w:rsidR="00C26455" w:rsidRPr="00C26455" w14:paraId="2AD1E484" w14:textId="77777777" w:rsidTr="00041037">
        <w:trPr>
          <w:trHeight w:val="397"/>
          <w:jc w:val="center"/>
        </w:trPr>
        <w:tc>
          <w:tcPr>
            <w:tcW w:w="397" w:type="pct"/>
            <w:vMerge/>
            <w:vAlign w:val="center"/>
          </w:tcPr>
          <w:p w14:paraId="6F0F0245" w14:textId="77777777" w:rsidR="002915AD" w:rsidRPr="00C26455" w:rsidRDefault="002915AD">
            <w:pPr>
              <w:pStyle w:val="aff6"/>
              <w:rPr>
                <w:highlight w:val="yellow"/>
              </w:rPr>
            </w:pPr>
          </w:p>
        </w:tc>
        <w:tc>
          <w:tcPr>
            <w:tcW w:w="708" w:type="pct"/>
            <w:vMerge/>
            <w:vAlign w:val="center"/>
          </w:tcPr>
          <w:p w14:paraId="2DD6FD0A" w14:textId="77777777" w:rsidR="002915AD" w:rsidRPr="00C26455" w:rsidRDefault="002915AD">
            <w:pPr>
              <w:pStyle w:val="aff6"/>
              <w:rPr>
                <w:highlight w:val="yellow"/>
              </w:rPr>
            </w:pPr>
          </w:p>
        </w:tc>
        <w:tc>
          <w:tcPr>
            <w:tcW w:w="1026" w:type="pct"/>
            <w:vAlign w:val="center"/>
          </w:tcPr>
          <w:p w14:paraId="2BB638BC" w14:textId="77777777" w:rsidR="002915AD" w:rsidRPr="00C26455" w:rsidRDefault="000939D1">
            <w:pPr>
              <w:pStyle w:val="aff6"/>
            </w:pPr>
            <w:r w:rsidRPr="00C26455">
              <w:rPr>
                <w:rFonts w:hint="eastAsia"/>
              </w:rPr>
              <w:t>废气处理设施</w:t>
            </w:r>
          </w:p>
        </w:tc>
        <w:tc>
          <w:tcPr>
            <w:tcW w:w="1881" w:type="pct"/>
            <w:vAlign w:val="center"/>
          </w:tcPr>
          <w:p w14:paraId="08AB3E72" w14:textId="1443206A" w:rsidR="002915AD" w:rsidRPr="00C26455" w:rsidRDefault="000939D1">
            <w:pPr>
              <w:pStyle w:val="aff6"/>
              <w:numPr>
                <w:ilvl w:val="0"/>
                <w:numId w:val="5"/>
              </w:numPr>
              <w:jc w:val="both"/>
            </w:pPr>
            <w:r w:rsidRPr="00C26455">
              <w:rPr>
                <w:rFonts w:hint="eastAsia"/>
              </w:rPr>
              <w:t>负极底盖生产线：碱喷淋吸收塔（</w:t>
            </w:r>
            <w:r w:rsidRPr="00C26455">
              <w:rPr>
                <w:rFonts w:hint="eastAsia"/>
              </w:rPr>
              <w:t>1#</w:t>
            </w:r>
            <w:r w:rsidRPr="00C26455">
              <w:rPr>
                <w:rFonts w:hint="eastAsia"/>
              </w:rPr>
              <w:t>）两级</w:t>
            </w:r>
            <w:r w:rsidRPr="00C26455">
              <w:rPr>
                <w:rFonts w:hint="eastAsia"/>
              </w:rPr>
              <w:t>+</w:t>
            </w:r>
            <w:r w:rsidR="003B24B4" w:rsidRPr="00C26455">
              <w:rPr>
                <w:rFonts w:hint="eastAsia"/>
                <w:b/>
                <w:bCs/>
                <w:u w:val="single"/>
              </w:rPr>
              <w:t>高于房顶</w:t>
            </w:r>
            <w:r w:rsidR="005713E1" w:rsidRPr="00C26455">
              <w:rPr>
                <w:rFonts w:hint="eastAsia"/>
                <w:b/>
                <w:bCs/>
                <w:u w:val="single"/>
              </w:rPr>
              <w:t>5</w:t>
            </w:r>
            <w:r w:rsidR="003B24B4" w:rsidRPr="00C26455">
              <w:rPr>
                <w:b/>
                <w:bCs/>
                <w:u w:val="single"/>
              </w:rPr>
              <w:t>m</w:t>
            </w:r>
            <w:r w:rsidR="003B24B4" w:rsidRPr="00C26455">
              <w:rPr>
                <w:rFonts w:hint="eastAsia"/>
                <w:b/>
                <w:bCs/>
                <w:u w:val="single"/>
              </w:rPr>
              <w:t>（不低于</w:t>
            </w:r>
            <w:r w:rsidRPr="00C26455">
              <w:rPr>
                <w:rFonts w:hint="eastAsia"/>
                <w:b/>
                <w:bCs/>
                <w:u w:val="single"/>
              </w:rPr>
              <w:t>15m</w:t>
            </w:r>
            <w:r w:rsidR="003B24B4" w:rsidRPr="00C26455">
              <w:rPr>
                <w:rFonts w:hint="eastAsia"/>
                <w:b/>
                <w:bCs/>
                <w:u w:val="single"/>
              </w:rPr>
              <w:t>高）</w:t>
            </w:r>
            <w:r w:rsidRPr="00C26455">
              <w:rPr>
                <w:rFonts w:hint="eastAsia"/>
              </w:rPr>
              <w:t>排气筒</w:t>
            </w:r>
            <w:r w:rsidRPr="00C26455">
              <w:rPr>
                <w:rFonts w:hint="eastAsia"/>
              </w:rPr>
              <w:t>P1</w:t>
            </w:r>
            <w:r w:rsidRPr="00C26455">
              <w:rPr>
                <w:rFonts w:hint="eastAsia"/>
              </w:rPr>
              <w:t>；</w:t>
            </w:r>
          </w:p>
          <w:p w14:paraId="2C874D18" w14:textId="562E7D2E" w:rsidR="002915AD" w:rsidRPr="00C26455" w:rsidRDefault="000939D1">
            <w:pPr>
              <w:pStyle w:val="aff6"/>
              <w:jc w:val="both"/>
              <w:rPr>
                <w:highlight w:val="yellow"/>
              </w:rPr>
            </w:pPr>
            <w:r w:rsidRPr="00C26455">
              <w:rPr>
                <w:rFonts w:hint="eastAsia"/>
              </w:rPr>
              <w:t>2</w:t>
            </w:r>
            <w:r w:rsidRPr="00C26455">
              <w:rPr>
                <w:rFonts w:hint="eastAsia"/>
              </w:rPr>
              <w:t>、电池钢壳生产线：碱喷淋吸收塔（</w:t>
            </w:r>
            <w:r w:rsidRPr="00C26455">
              <w:rPr>
                <w:rFonts w:hint="eastAsia"/>
              </w:rPr>
              <w:t>2#</w:t>
            </w:r>
            <w:r w:rsidRPr="00C26455">
              <w:rPr>
                <w:rFonts w:hint="eastAsia"/>
              </w:rPr>
              <w:t>）两级</w:t>
            </w:r>
            <w:r w:rsidRPr="00C26455">
              <w:rPr>
                <w:rFonts w:hint="eastAsia"/>
              </w:rPr>
              <w:t>+</w:t>
            </w:r>
            <w:r w:rsidR="003B24B4" w:rsidRPr="00C26455">
              <w:rPr>
                <w:rFonts w:hint="eastAsia"/>
                <w:b/>
                <w:bCs/>
                <w:u w:val="single"/>
              </w:rPr>
              <w:t>高于房顶</w:t>
            </w:r>
            <w:r w:rsidR="005713E1" w:rsidRPr="00C26455">
              <w:rPr>
                <w:rFonts w:hint="eastAsia"/>
                <w:b/>
                <w:bCs/>
                <w:u w:val="single"/>
              </w:rPr>
              <w:t>5</w:t>
            </w:r>
            <w:r w:rsidR="003B24B4" w:rsidRPr="00C26455">
              <w:rPr>
                <w:b/>
                <w:bCs/>
                <w:u w:val="single"/>
              </w:rPr>
              <w:t>m</w:t>
            </w:r>
            <w:r w:rsidR="003B24B4" w:rsidRPr="00C26455">
              <w:rPr>
                <w:rFonts w:hint="eastAsia"/>
                <w:b/>
                <w:bCs/>
                <w:u w:val="single"/>
              </w:rPr>
              <w:t>（不低于</w:t>
            </w:r>
            <w:r w:rsidR="003B24B4" w:rsidRPr="00C26455">
              <w:rPr>
                <w:rFonts w:hint="eastAsia"/>
                <w:b/>
                <w:bCs/>
                <w:u w:val="single"/>
              </w:rPr>
              <w:t>15m</w:t>
            </w:r>
            <w:r w:rsidR="003B24B4" w:rsidRPr="00C26455">
              <w:rPr>
                <w:rFonts w:hint="eastAsia"/>
                <w:b/>
                <w:bCs/>
                <w:u w:val="single"/>
              </w:rPr>
              <w:t>高）</w:t>
            </w:r>
            <w:r w:rsidRPr="00C26455">
              <w:rPr>
                <w:rFonts w:hint="eastAsia"/>
              </w:rPr>
              <w:t>排气筒</w:t>
            </w:r>
            <w:r w:rsidRPr="00C26455">
              <w:rPr>
                <w:rFonts w:hint="eastAsia"/>
              </w:rPr>
              <w:t>P2</w:t>
            </w:r>
            <w:r w:rsidRPr="00C26455">
              <w:rPr>
                <w:rFonts w:hint="eastAsia"/>
              </w:rPr>
              <w:t>；碱喷淋吸收塔（</w:t>
            </w:r>
            <w:r w:rsidRPr="00C26455">
              <w:rPr>
                <w:rFonts w:hint="eastAsia"/>
              </w:rPr>
              <w:t>3#</w:t>
            </w:r>
            <w:r w:rsidRPr="00C26455">
              <w:rPr>
                <w:rFonts w:hint="eastAsia"/>
              </w:rPr>
              <w:t>）两级</w:t>
            </w:r>
            <w:r w:rsidRPr="00C26455">
              <w:rPr>
                <w:rFonts w:hint="eastAsia"/>
              </w:rPr>
              <w:t>+</w:t>
            </w:r>
            <w:r w:rsidR="003B24B4" w:rsidRPr="00C26455">
              <w:rPr>
                <w:rFonts w:hint="eastAsia"/>
                <w:b/>
                <w:bCs/>
                <w:u w:val="single"/>
              </w:rPr>
              <w:t>高于房顶</w:t>
            </w:r>
            <w:r w:rsidR="005713E1" w:rsidRPr="00C26455">
              <w:rPr>
                <w:rFonts w:hint="eastAsia"/>
                <w:b/>
                <w:bCs/>
                <w:u w:val="single"/>
              </w:rPr>
              <w:t>5</w:t>
            </w:r>
            <w:r w:rsidR="003B24B4" w:rsidRPr="00C26455">
              <w:rPr>
                <w:b/>
                <w:bCs/>
                <w:u w:val="single"/>
              </w:rPr>
              <w:t>m</w:t>
            </w:r>
            <w:r w:rsidR="003B24B4" w:rsidRPr="00C26455">
              <w:rPr>
                <w:rFonts w:hint="eastAsia"/>
                <w:b/>
                <w:bCs/>
                <w:u w:val="single"/>
              </w:rPr>
              <w:t>（不低于</w:t>
            </w:r>
            <w:r w:rsidR="003B24B4" w:rsidRPr="00C26455">
              <w:rPr>
                <w:rFonts w:hint="eastAsia"/>
                <w:b/>
                <w:bCs/>
                <w:u w:val="single"/>
              </w:rPr>
              <w:t>15m</w:t>
            </w:r>
            <w:r w:rsidR="003B24B4" w:rsidRPr="00C26455">
              <w:rPr>
                <w:rFonts w:hint="eastAsia"/>
                <w:b/>
                <w:bCs/>
                <w:u w:val="single"/>
              </w:rPr>
              <w:t>高）</w:t>
            </w:r>
            <w:r w:rsidRPr="00C26455">
              <w:rPr>
                <w:rFonts w:hint="eastAsia"/>
              </w:rPr>
              <w:t>排气筒</w:t>
            </w:r>
            <w:r w:rsidRPr="00C26455">
              <w:rPr>
                <w:rFonts w:hint="eastAsia"/>
              </w:rPr>
              <w:t>P3</w:t>
            </w:r>
            <w:r w:rsidRPr="00C26455">
              <w:rPr>
                <w:rFonts w:hint="eastAsia"/>
              </w:rPr>
              <w:t>。</w:t>
            </w:r>
          </w:p>
        </w:tc>
        <w:tc>
          <w:tcPr>
            <w:tcW w:w="988" w:type="pct"/>
            <w:vAlign w:val="center"/>
          </w:tcPr>
          <w:p w14:paraId="5DA5559A" w14:textId="77777777" w:rsidR="002915AD" w:rsidRPr="00C26455" w:rsidRDefault="000939D1">
            <w:pPr>
              <w:pStyle w:val="aff6"/>
              <w:rPr>
                <w:highlight w:val="yellow"/>
              </w:rPr>
            </w:pPr>
            <w:r w:rsidRPr="00C26455">
              <w:t>新建</w:t>
            </w:r>
          </w:p>
        </w:tc>
      </w:tr>
      <w:tr w:rsidR="00C26455" w:rsidRPr="00C26455" w14:paraId="36CF0A73" w14:textId="77777777" w:rsidTr="00041037">
        <w:trPr>
          <w:trHeight w:val="397"/>
          <w:jc w:val="center"/>
        </w:trPr>
        <w:tc>
          <w:tcPr>
            <w:tcW w:w="397" w:type="pct"/>
            <w:vMerge/>
            <w:vAlign w:val="center"/>
          </w:tcPr>
          <w:p w14:paraId="51386130" w14:textId="77777777" w:rsidR="002915AD" w:rsidRPr="00C26455" w:rsidRDefault="002915AD">
            <w:pPr>
              <w:pStyle w:val="aff6"/>
              <w:rPr>
                <w:highlight w:val="yellow"/>
              </w:rPr>
            </w:pPr>
          </w:p>
        </w:tc>
        <w:tc>
          <w:tcPr>
            <w:tcW w:w="708" w:type="pct"/>
            <w:vMerge/>
            <w:vAlign w:val="center"/>
          </w:tcPr>
          <w:p w14:paraId="7AF541FB" w14:textId="77777777" w:rsidR="002915AD" w:rsidRPr="00C26455" w:rsidRDefault="002915AD">
            <w:pPr>
              <w:pStyle w:val="aff6"/>
              <w:rPr>
                <w:highlight w:val="yellow"/>
              </w:rPr>
            </w:pPr>
          </w:p>
        </w:tc>
        <w:tc>
          <w:tcPr>
            <w:tcW w:w="1026" w:type="pct"/>
            <w:vMerge w:val="restart"/>
            <w:vAlign w:val="center"/>
          </w:tcPr>
          <w:p w14:paraId="2DF12854" w14:textId="77777777" w:rsidR="002915AD" w:rsidRPr="00C26455" w:rsidRDefault="000939D1">
            <w:pPr>
              <w:pStyle w:val="aff6"/>
            </w:pPr>
            <w:r w:rsidRPr="00C26455">
              <w:rPr>
                <w:rFonts w:hint="eastAsia"/>
              </w:rPr>
              <w:t>固废处置设施</w:t>
            </w:r>
          </w:p>
        </w:tc>
        <w:tc>
          <w:tcPr>
            <w:tcW w:w="1881" w:type="pct"/>
            <w:vAlign w:val="center"/>
          </w:tcPr>
          <w:p w14:paraId="17A4F8F5" w14:textId="297377C9" w:rsidR="002915AD" w:rsidRPr="00C26455" w:rsidRDefault="000939D1">
            <w:pPr>
              <w:pStyle w:val="aff6"/>
              <w:rPr>
                <w:b/>
                <w:bCs/>
                <w:highlight w:val="yellow"/>
                <w:u w:val="single"/>
              </w:rPr>
            </w:pPr>
            <w:r w:rsidRPr="00C26455">
              <w:rPr>
                <w:rFonts w:hint="eastAsia"/>
                <w:b/>
                <w:bCs/>
                <w:u w:val="single"/>
              </w:rPr>
              <w:t>危险废物暂存间</w:t>
            </w:r>
            <w:r w:rsidRPr="00C26455">
              <w:rPr>
                <w:rFonts w:hint="eastAsia"/>
                <w:b/>
                <w:bCs/>
                <w:u w:val="single"/>
              </w:rPr>
              <w:t>1</w:t>
            </w:r>
            <w:r w:rsidRPr="00C26455">
              <w:rPr>
                <w:rFonts w:hint="eastAsia"/>
                <w:b/>
                <w:bCs/>
                <w:u w:val="single"/>
              </w:rPr>
              <w:t>间（</w:t>
            </w:r>
            <w:r w:rsidR="000F5950" w:rsidRPr="00C26455">
              <w:rPr>
                <w:rFonts w:hint="eastAsia"/>
                <w:b/>
                <w:bCs/>
                <w:u w:val="single"/>
              </w:rPr>
              <w:t>5</w:t>
            </w:r>
            <w:r w:rsidR="000F5950" w:rsidRPr="00C26455">
              <w:rPr>
                <w:b/>
                <w:bCs/>
                <w:u w:val="single"/>
              </w:rPr>
              <w:t>0</w:t>
            </w:r>
            <w:r w:rsidRPr="00C26455">
              <w:rPr>
                <w:rFonts w:hint="eastAsia"/>
                <w:b/>
                <w:bCs/>
                <w:u w:val="single"/>
              </w:rPr>
              <w:t>m</w:t>
            </w:r>
            <w:r w:rsidRPr="00C26455">
              <w:rPr>
                <w:rFonts w:hint="eastAsia"/>
                <w:b/>
                <w:bCs/>
                <w:u w:val="single"/>
                <w:vertAlign w:val="superscript"/>
              </w:rPr>
              <w:t>2</w:t>
            </w:r>
            <w:r w:rsidRPr="00C26455">
              <w:rPr>
                <w:rFonts w:hint="eastAsia"/>
                <w:b/>
                <w:bCs/>
                <w:u w:val="single"/>
              </w:rPr>
              <w:t>）</w:t>
            </w:r>
          </w:p>
        </w:tc>
        <w:tc>
          <w:tcPr>
            <w:tcW w:w="988" w:type="pct"/>
            <w:vAlign w:val="center"/>
          </w:tcPr>
          <w:p w14:paraId="2EEF8BB2" w14:textId="77777777" w:rsidR="002915AD" w:rsidRPr="00C26455" w:rsidRDefault="000939D1">
            <w:pPr>
              <w:pStyle w:val="aff6"/>
              <w:rPr>
                <w:highlight w:val="yellow"/>
              </w:rPr>
            </w:pPr>
            <w:r w:rsidRPr="00C26455">
              <w:t>新建</w:t>
            </w:r>
          </w:p>
        </w:tc>
      </w:tr>
      <w:tr w:rsidR="00C26455" w:rsidRPr="00C26455" w14:paraId="1DE1EC0A" w14:textId="77777777" w:rsidTr="00041037">
        <w:trPr>
          <w:trHeight w:val="397"/>
          <w:jc w:val="center"/>
        </w:trPr>
        <w:tc>
          <w:tcPr>
            <w:tcW w:w="397" w:type="pct"/>
            <w:vMerge/>
            <w:vAlign w:val="center"/>
          </w:tcPr>
          <w:p w14:paraId="3FD0AF00" w14:textId="77777777" w:rsidR="002915AD" w:rsidRPr="00C26455" w:rsidRDefault="002915AD">
            <w:pPr>
              <w:pStyle w:val="aff6"/>
              <w:rPr>
                <w:highlight w:val="yellow"/>
              </w:rPr>
            </w:pPr>
          </w:p>
        </w:tc>
        <w:tc>
          <w:tcPr>
            <w:tcW w:w="708" w:type="pct"/>
            <w:vMerge/>
            <w:vAlign w:val="center"/>
          </w:tcPr>
          <w:p w14:paraId="43D668F1" w14:textId="77777777" w:rsidR="002915AD" w:rsidRPr="00C26455" w:rsidRDefault="002915AD">
            <w:pPr>
              <w:pStyle w:val="aff6"/>
              <w:rPr>
                <w:highlight w:val="yellow"/>
              </w:rPr>
            </w:pPr>
          </w:p>
        </w:tc>
        <w:tc>
          <w:tcPr>
            <w:tcW w:w="1026" w:type="pct"/>
            <w:vMerge/>
            <w:vAlign w:val="center"/>
          </w:tcPr>
          <w:p w14:paraId="1384CC81" w14:textId="77777777" w:rsidR="002915AD" w:rsidRPr="00C26455" w:rsidRDefault="002915AD">
            <w:pPr>
              <w:pStyle w:val="aff6"/>
              <w:rPr>
                <w:highlight w:val="yellow"/>
              </w:rPr>
            </w:pPr>
          </w:p>
        </w:tc>
        <w:tc>
          <w:tcPr>
            <w:tcW w:w="1881" w:type="pct"/>
            <w:vAlign w:val="center"/>
          </w:tcPr>
          <w:p w14:paraId="68A63A5E" w14:textId="7F6F7825" w:rsidR="002915AD" w:rsidRPr="00C26455" w:rsidRDefault="000939D1">
            <w:pPr>
              <w:pStyle w:val="aff6"/>
              <w:rPr>
                <w:b/>
                <w:bCs/>
                <w:highlight w:val="yellow"/>
                <w:u w:val="single"/>
              </w:rPr>
            </w:pPr>
            <w:r w:rsidRPr="00C26455">
              <w:rPr>
                <w:rFonts w:hint="eastAsia"/>
                <w:b/>
                <w:bCs/>
                <w:u w:val="single"/>
              </w:rPr>
              <w:t>一般固废暂存</w:t>
            </w:r>
            <w:r w:rsidR="00195F4C" w:rsidRPr="00C26455">
              <w:rPr>
                <w:rFonts w:hint="eastAsia"/>
                <w:b/>
                <w:bCs/>
                <w:u w:val="single"/>
              </w:rPr>
              <w:t>间</w:t>
            </w:r>
            <w:r w:rsidR="00195F4C" w:rsidRPr="00C26455">
              <w:rPr>
                <w:rFonts w:hint="eastAsia"/>
                <w:b/>
                <w:bCs/>
                <w:u w:val="single"/>
              </w:rPr>
              <w:t>1</w:t>
            </w:r>
            <w:r w:rsidR="00195F4C" w:rsidRPr="00C26455">
              <w:rPr>
                <w:rFonts w:hint="eastAsia"/>
                <w:b/>
                <w:bCs/>
                <w:u w:val="single"/>
              </w:rPr>
              <w:t>间</w:t>
            </w:r>
            <w:r w:rsidRPr="00C26455">
              <w:rPr>
                <w:rFonts w:hint="eastAsia"/>
                <w:b/>
                <w:bCs/>
                <w:u w:val="single"/>
              </w:rPr>
              <w:t>（</w:t>
            </w:r>
            <w:r w:rsidR="00AA38C6" w:rsidRPr="00C26455">
              <w:rPr>
                <w:b/>
                <w:bCs/>
                <w:u w:val="single"/>
              </w:rPr>
              <w:t>50</w:t>
            </w:r>
            <w:r w:rsidRPr="00C26455">
              <w:rPr>
                <w:rFonts w:hint="eastAsia"/>
                <w:b/>
                <w:bCs/>
                <w:u w:val="single"/>
              </w:rPr>
              <w:t>m</w:t>
            </w:r>
            <w:r w:rsidRPr="00C26455">
              <w:rPr>
                <w:rFonts w:hint="eastAsia"/>
                <w:b/>
                <w:bCs/>
                <w:u w:val="single"/>
                <w:vertAlign w:val="superscript"/>
              </w:rPr>
              <w:t>2</w:t>
            </w:r>
            <w:r w:rsidRPr="00C26455">
              <w:rPr>
                <w:rFonts w:hint="eastAsia"/>
                <w:b/>
                <w:bCs/>
                <w:u w:val="single"/>
              </w:rPr>
              <w:t>）</w:t>
            </w:r>
          </w:p>
        </w:tc>
        <w:tc>
          <w:tcPr>
            <w:tcW w:w="988" w:type="pct"/>
            <w:vAlign w:val="center"/>
          </w:tcPr>
          <w:p w14:paraId="4C1A0941" w14:textId="77777777" w:rsidR="002915AD" w:rsidRPr="00C26455" w:rsidRDefault="000939D1">
            <w:pPr>
              <w:pStyle w:val="aff6"/>
              <w:rPr>
                <w:highlight w:val="yellow"/>
              </w:rPr>
            </w:pPr>
            <w:r w:rsidRPr="00C26455">
              <w:t>新建</w:t>
            </w:r>
          </w:p>
        </w:tc>
      </w:tr>
      <w:tr w:rsidR="00C26455" w:rsidRPr="00C26455" w14:paraId="166C3FFB" w14:textId="77777777" w:rsidTr="00041037">
        <w:trPr>
          <w:trHeight w:val="397"/>
          <w:jc w:val="center"/>
        </w:trPr>
        <w:tc>
          <w:tcPr>
            <w:tcW w:w="397" w:type="pct"/>
            <w:vMerge/>
            <w:vAlign w:val="center"/>
          </w:tcPr>
          <w:p w14:paraId="7F2904E9" w14:textId="77777777" w:rsidR="002915AD" w:rsidRPr="00C26455" w:rsidRDefault="002915AD">
            <w:pPr>
              <w:pStyle w:val="aff6"/>
              <w:rPr>
                <w:highlight w:val="yellow"/>
              </w:rPr>
            </w:pPr>
          </w:p>
        </w:tc>
        <w:tc>
          <w:tcPr>
            <w:tcW w:w="708" w:type="pct"/>
            <w:vMerge/>
            <w:vAlign w:val="center"/>
          </w:tcPr>
          <w:p w14:paraId="63AE5135" w14:textId="77777777" w:rsidR="002915AD" w:rsidRPr="00C26455" w:rsidRDefault="002915AD">
            <w:pPr>
              <w:pStyle w:val="aff6"/>
              <w:rPr>
                <w:highlight w:val="yellow"/>
              </w:rPr>
            </w:pPr>
          </w:p>
        </w:tc>
        <w:tc>
          <w:tcPr>
            <w:tcW w:w="1026" w:type="pct"/>
            <w:vAlign w:val="center"/>
          </w:tcPr>
          <w:p w14:paraId="316E541E" w14:textId="77777777" w:rsidR="002915AD" w:rsidRPr="00C26455" w:rsidRDefault="000939D1">
            <w:pPr>
              <w:pStyle w:val="aff6"/>
            </w:pPr>
            <w:r w:rsidRPr="00C26455">
              <w:t>风险防范措施</w:t>
            </w:r>
          </w:p>
        </w:tc>
        <w:tc>
          <w:tcPr>
            <w:tcW w:w="1881" w:type="pct"/>
            <w:vAlign w:val="center"/>
          </w:tcPr>
          <w:p w14:paraId="709DD205" w14:textId="0077082A" w:rsidR="002915AD" w:rsidRPr="00C26455" w:rsidRDefault="000939D1">
            <w:pPr>
              <w:pStyle w:val="aff6"/>
              <w:rPr>
                <w:highlight w:val="yellow"/>
              </w:rPr>
            </w:pPr>
            <w:r w:rsidRPr="00C26455">
              <w:rPr>
                <w:rFonts w:hint="eastAsia"/>
              </w:rPr>
              <w:t>事故</w:t>
            </w:r>
            <w:r w:rsidR="00CB0B1E">
              <w:rPr>
                <w:rFonts w:hint="eastAsia"/>
              </w:rPr>
              <w:t>废</w:t>
            </w:r>
            <w:r w:rsidRPr="00C26455">
              <w:rPr>
                <w:rFonts w:hint="eastAsia"/>
              </w:rPr>
              <w:t>水池</w:t>
            </w:r>
            <w:r w:rsidRPr="00C26455">
              <w:rPr>
                <w:rFonts w:hint="eastAsia"/>
              </w:rPr>
              <w:t>1</w:t>
            </w:r>
            <w:r w:rsidRPr="00C26455">
              <w:rPr>
                <w:rFonts w:hint="eastAsia"/>
              </w:rPr>
              <w:t>座（</w:t>
            </w:r>
            <w:r w:rsidR="00CB0B1E">
              <w:rPr>
                <w:rFonts w:hint="eastAsia"/>
                <w:b/>
                <w:bCs/>
                <w:u w:val="single"/>
              </w:rPr>
              <w:t>400</w:t>
            </w:r>
            <w:r w:rsidRPr="00C26455">
              <w:rPr>
                <w:rFonts w:hint="eastAsia"/>
                <w:b/>
                <w:bCs/>
                <w:u w:val="single"/>
              </w:rPr>
              <w:t>m</w:t>
            </w:r>
            <w:r w:rsidRPr="00C26455">
              <w:rPr>
                <w:rFonts w:hint="eastAsia"/>
                <w:b/>
                <w:bCs/>
                <w:u w:val="single"/>
                <w:vertAlign w:val="superscript"/>
              </w:rPr>
              <w:t>3</w:t>
            </w:r>
            <w:r w:rsidRPr="00C26455">
              <w:rPr>
                <w:rFonts w:hint="eastAsia"/>
              </w:rPr>
              <w:t>）</w:t>
            </w:r>
          </w:p>
        </w:tc>
        <w:tc>
          <w:tcPr>
            <w:tcW w:w="988" w:type="pct"/>
            <w:vAlign w:val="center"/>
          </w:tcPr>
          <w:p w14:paraId="718F02D3" w14:textId="77777777" w:rsidR="002915AD" w:rsidRPr="00C26455" w:rsidRDefault="000939D1">
            <w:pPr>
              <w:pStyle w:val="aff6"/>
            </w:pPr>
            <w:r w:rsidRPr="00C26455">
              <w:t>新建</w:t>
            </w:r>
          </w:p>
        </w:tc>
      </w:tr>
    </w:tbl>
    <w:p w14:paraId="4960D4AD" w14:textId="6BA699C0" w:rsidR="00AF339A" w:rsidRPr="00C26455" w:rsidRDefault="00AF339A" w:rsidP="00FA0405">
      <w:pPr>
        <w:ind w:left="480" w:firstLineChars="0" w:firstLine="0"/>
        <w:rPr>
          <w:b/>
          <w:bCs/>
          <w:u w:val="single"/>
        </w:rPr>
      </w:pPr>
      <w:bookmarkStart w:id="362" w:name="_Toc428286819"/>
      <w:bookmarkStart w:id="363" w:name="_Toc428287213"/>
      <w:bookmarkStart w:id="364" w:name="_Toc428287565"/>
      <w:bookmarkEnd w:id="359"/>
      <w:bookmarkEnd w:id="360"/>
      <w:bookmarkEnd w:id="361"/>
      <w:r w:rsidRPr="00C26455">
        <w:rPr>
          <w:rFonts w:hint="eastAsia"/>
          <w:b/>
          <w:bCs/>
          <w:u w:val="single"/>
        </w:rPr>
        <w:t>（</w:t>
      </w:r>
      <w:r w:rsidRPr="00C26455">
        <w:rPr>
          <w:rFonts w:hint="eastAsia"/>
          <w:b/>
          <w:bCs/>
          <w:u w:val="single"/>
        </w:rPr>
        <w:t>2</w:t>
      </w:r>
      <w:r w:rsidRPr="00C26455">
        <w:rPr>
          <w:rFonts w:hint="eastAsia"/>
          <w:b/>
          <w:bCs/>
          <w:u w:val="single"/>
        </w:rPr>
        <w:t>）本项目</w:t>
      </w:r>
      <w:r w:rsidR="00E76AA0" w:rsidRPr="00C26455">
        <w:rPr>
          <w:rFonts w:hint="eastAsia"/>
          <w:b/>
          <w:bCs/>
          <w:u w:val="single"/>
        </w:rPr>
        <w:t>租赁厂区原生产设施、基础设施衔接关系</w:t>
      </w:r>
    </w:p>
    <w:p w14:paraId="18C24A15" w14:textId="0D253F84" w:rsidR="00DC252C" w:rsidRPr="00C26455" w:rsidRDefault="00505D50" w:rsidP="001A3127">
      <w:pPr>
        <w:ind w:firstLine="482"/>
        <w:rPr>
          <w:b/>
          <w:bCs/>
          <w:u w:val="single"/>
        </w:rPr>
      </w:pPr>
      <w:r w:rsidRPr="00C26455">
        <w:rPr>
          <w:rFonts w:hint="eastAsia"/>
          <w:b/>
          <w:bCs/>
          <w:u w:val="single"/>
        </w:rPr>
        <w:t>本项目租赁</w:t>
      </w:r>
      <w:bookmarkStart w:id="365" w:name="_Hlk107824213"/>
      <w:r w:rsidRPr="00C26455">
        <w:rPr>
          <w:rFonts w:hint="eastAsia"/>
          <w:b/>
          <w:bCs/>
          <w:u w:val="single"/>
        </w:rPr>
        <w:t>新乡市华新造纸厂</w:t>
      </w:r>
      <w:bookmarkEnd w:id="365"/>
      <w:r w:rsidRPr="00C26455">
        <w:rPr>
          <w:rFonts w:hint="eastAsia"/>
          <w:b/>
          <w:bCs/>
          <w:u w:val="single"/>
        </w:rPr>
        <w:t>厂区</w:t>
      </w:r>
      <w:r w:rsidR="00A774A1" w:rsidRPr="00C26455">
        <w:rPr>
          <w:rFonts w:hint="eastAsia"/>
          <w:b/>
          <w:bCs/>
          <w:u w:val="single"/>
        </w:rPr>
        <w:t>内</w:t>
      </w:r>
      <w:r w:rsidRPr="00C26455">
        <w:rPr>
          <w:rFonts w:hint="eastAsia"/>
          <w:b/>
          <w:bCs/>
          <w:u w:val="single"/>
        </w:rPr>
        <w:t>现有空厂房进行生产，</w:t>
      </w:r>
      <w:r w:rsidR="00DC252C" w:rsidRPr="00C26455">
        <w:rPr>
          <w:rFonts w:hint="eastAsia"/>
          <w:b/>
          <w:bCs/>
          <w:u w:val="single"/>
        </w:rPr>
        <w:t>主要涉及厂区</w:t>
      </w:r>
      <w:bookmarkStart w:id="366" w:name="_Hlk107824056"/>
      <w:r w:rsidR="00DC252C" w:rsidRPr="00C26455">
        <w:rPr>
          <w:rFonts w:hint="eastAsia"/>
          <w:b/>
          <w:bCs/>
          <w:u w:val="single"/>
        </w:rPr>
        <w:t>西侧的</w:t>
      </w:r>
      <w:r w:rsidR="00DC252C" w:rsidRPr="00C26455">
        <w:rPr>
          <w:rFonts w:hint="eastAsia"/>
          <w:b/>
          <w:bCs/>
          <w:u w:val="single"/>
        </w:rPr>
        <w:t>6</w:t>
      </w:r>
      <w:r w:rsidR="00DC252C" w:rsidRPr="00C26455">
        <w:rPr>
          <w:rFonts w:hint="eastAsia"/>
          <w:b/>
          <w:bCs/>
          <w:u w:val="single"/>
        </w:rPr>
        <w:t>间车间和</w:t>
      </w:r>
      <w:r w:rsidR="00DC252C" w:rsidRPr="00C26455">
        <w:rPr>
          <w:rFonts w:hint="eastAsia"/>
          <w:b/>
          <w:bCs/>
          <w:u w:val="single"/>
        </w:rPr>
        <w:t>1</w:t>
      </w:r>
      <w:r w:rsidR="00DC252C" w:rsidRPr="00C26455">
        <w:rPr>
          <w:rFonts w:hint="eastAsia"/>
          <w:b/>
          <w:bCs/>
          <w:u w:val="single"/>
        </w:rPr>
        <w:t>栋</w:t>
      </w:r>
      <w:r w:rsidR="00DC252C" w:rsidRPr="00C26455">
        <w:rPr>
          <w:rFonts w:hint="eastAsia"/>
          <w:b/>
          <w:bCs/>
          <w:u w:val="single"/>
        </w:rPr>
        <w:t>3</w:t>
      </w:r>
      <w:r w:rsidR="00DC252C" w:rsidRPr="00C26455">
        <w:rPr>
          <w:rFonts w:hint="eastAsia"/>
          <w:b/>
          <w:bCs/>
          <w:u w:val="single"/>
        </w:rPr>
        <w:t>层厂房</w:t>
      </w:r>
      <w:bookmarkEnd w:id="366"/>
      <w:r w:rsidR="00DC252C" w:rsidRPr="00C26455">
        <w:rPr>
          <w:rFonts w:hint="eastAsia"/>
          <w:b/>
          <w:bCs/>
          <w:u w:val="single"/>
        </w:rPr>
        <w:t>，</w:t>
      </w:r>
      <w:r w:rsidR="00EF373F" w:rsidRPr="00C26455">
        <w:rPr>
          <w:rFonts w:hint="eastAsia"/>
          <w:b/>
          <w:bCs/>
          <w:u w:val="single"/>
        </w:rPr>
        <w:t>经现场勘察和企业提供的资料，</w:t>
      </w:r>
      <w:r w:rsidR="00F25378" w:rsidRPr="00C26455">
        <w:rPr>
          <w:rFonts w:hint="eastAsia"/>
          <w:b/>
          <w:bCs/>
          <w:u w:val="single"/>
        </w:rPr>
        <w:t>本</w:t>
      </w:r>
      <w:r w:rsidR="005540BE" w:rsidRPr="00C26455">
        <w:rPr>
          <w:rFonts w:hint="eastAsia"/>
          <w:b/>
          <w:bCs/>
          <w:u w:val="single"/>
        </w:rPr>
        <w:t>项目所租赁的车间、厂房均为</w:t>
      </w:r>
      <w:r w:rsidR="00F25378" w:rsidRPr="00C26455">
        <w:rPr>
          <w:rFonts w:hint="eastAsia"/>
          <w:b/>
          <w:bCs/>
          <w:u w:val="single"/>
        </w:rPr>
        <w:t>原有仓库</w:t>
      </w:r>
      <w:r w:rsidR="005540BE" w:rsidRPr="00C26455">
        <w:rPr>
          <w:rFonts w:hint="eastAsia"/>
          <w:b/>
          <w:bCs/>
          <w:u w:val="single"/>
        </w:rPr>
        <w:t>，</w:t>
      </w:r>
      <w:r w:rsidR="00F25378" w:rsidRPr="00C26455">
        <w:rPr>
          <w:rFonts w:hint="eastAsia"/>
          <w:b/>
          <w:bCs/>
          <w:u w:val="single"/>
        </w:rPr>
        <w:t>不涉及新乡市华新造纸厂主体功能生产车间。</w:t>
      </w:r>
      <w:r w:rsidR="00F57975" w:rsidRPr="00C26455">
        <w:rPr>
          <w:rFonts w:hint="eastAsia"/>
          <w:b/>
          <w:bCs/>
          <w:u w:val="single"/>
        </w:rPr>
        <w:t>根据新乡市华新造纸厂提供的证明材料（详见附件</w:t>
      </w:r>
      <w:r w:rsidR="00F57975" w:rsidRPr="00C26455">
        <w:rPr>
          <w:rFonts w:hint="eastAsia"/>
          <w:b/>
          <w:bCs/>
          <w:u w:val="single"/>
        </w:rPr>
        <w:t>3</w:t>
      </w:r>
      <w:r w:rsidR="00F57975" w:rsidRPr="00C26455">
        <w:rPr>
          <w:rFonts w:hint="eastAsia"/>
          <w:b/>
          <w:bCs/>
          <w:u w:val="single"/>
        </w:rPr>
        <w:t>），</w:t>
      </w:r>
      <w:r w:rsidR="00676556" w:rsidRPr="00C26455">
        <w:rPr>
          <w:rFonts w:hint="eastAsia"/>
          <w:b/>
          <w:bCs/>
          <w:u w:val="single"/>
        </w:rPr>
        <w:t>厂区内其他车间能够满足</w:t>
      </w:r>
      <w:r w:rsidR="00676556" w:rsidRPr="00C26455">
        <w:rPr>
          <w:rFonts w:hint="eastAsia"/>
          <w:b/>
          <w:bCs/>
          <w:u w:val="single"/>
        </w:rPr>
        <w:lastRenderedPageBreak/>
        <w:t>生产所需，本项目建设不影响新乡市华新造纸厂正常生产。</w:t>
      </w:r>
    </w:p>
    <w:p w14:paraId="0685900C" w14:textId="63094B77" w:rsidR="00307C75" w:rsidRDefault="004A7B2D" w:rsidP="00D1046C">
      <w:pPr>
        <w:spacing w:line="480" w:lineRule="exact"/>
        <w:ind w:firstLine="482"/>
        <w:rPr>
          <w:b/>
          <w:bCs/>
          <w:u w:val="single"/>
        </w:rPr>
      </w:pPr>
      <w:r w:rsidRPr="00C26455">
        <w:rPr>
          <w:rFonts w:hint="eastAsia"/>
          <w:b/>
          <w:bCs/>
          <w:u w:val="single"/>
        </w:rPr>
        <w:t>新乡市华新造纸厂</w:t>
      </w:r>
      <w:r w:rsidR="00307C75">
        <w:rPr>
          <w:rFonts w:hint="eastAsia"/>
          <w:b/>
          <w:bCs/>
          <w:u w:val="single"/>
        </w:rPr>
        <w:t>现有项目为“新乡市华新造纸厂废水深度治理及综合利用项目”、“新乡市华新造纸厂新增一台</w:t>
      </w:r>
      <w:r w:rsidR="00307C75">
        <w:rPr>
          <w:rFonts w:hint="eastAsia"/>
          <w:b/>
          <w:bCs/>
          <w:u w:val="single"/>
        </w:rPr>
        <w:t>20</w:t>
      </w:r>
      <w:r w:rsidR="00307C75">
        <w:rPr>
          <w:b/>
          <w:bCs/>
          <w:u w:val="single"/>
        </w:rPr>
        <w:t>t/h</w:t>
      </w:r>
      <w:r w:rsidR="00307C75">
        <w:rPr>
          <w:rFonts w:hint="eastAsia"/>
          <w:b/>
          <w:bCs/>
          <w:u w:val="single"/>
        </w:rPr>
        <w:t>循环流化床锅炉项目”、“</w:t>
      </w:r>
      <w:r w:rsidR="0055204D">
        <w:rPr>
          <w:rFonts w:hint="eastAsia"/>
          <w:b/>
          <w:bCs/>
          <w:u w:val="single"/>
        </w:rPr>
        <w:t>新乡市华新造纸厂年产</w:t>
      </w:r>
      <w:r w:rsidR="0055204D">
        <w:rPr>
          <w:rFonts w:hint="eastAsia"/>
          <w:b/>
          <w:bCs/>
          <w:u w:val="single"/>
        </w:rPr>
        <w:t>12</w:t>
      </w:r>
      <w:r w:rsidR="0055204D">
        <w:rPr>
          <w:rFonts w:hint="eastAsia"/>
          <w:b/>
          <w:bCs/>
          <w:u w:val="single"/>
        </w:rPr>
        <w:t>万吨再生纸项目</w:t>
      </w:r>
      <w:r w:rsidR="00307C75">
        <w:rPr>
          <w:rFonts w:hint="eastAsia"/>
          <w:b/>
          <w:bCs/>
          <w:u w:val="single"/>
        </w:rPr>
        <w:t>”</w:t>
      </w:r>
      <w:r w:rsidR="0055204D">
        <w:rPr>
          <w:rFonts w:hint="eastAsia"/>
          <w:b/>
          <w:bCs/>
          <w:u w:val="single"/>
        </w:rPr>
        <w:t>和“新乡市华新造纸厂新乡市凤泉区大块镇集中供热项目（一期）”</w:t>
      </w:r>
      <w:r w:rsidR="00885C9B">
        <w:rPr>
          <w:rFonts w:hint="eastAsia"/>
          <w:b/>
          <w:bCs/>
          <w:u w:val="single"/>
        </w:rPr>
        <w:t>，现有项目环评批复及验收情况见下表。</w:t>
      </w:r>
    </w:p>
    <w:p w14:paraId="3ECAA3C9" w14:textId="5799978C" w:rsidR="00885C9B" w:rsidRPr="003C6D65" w:rsidRDefault="00885C9B" w:rsidP="00844DAC">
      <w:pPr>
        <w:pStyle w:val="afff7"/>
        <w:ind w:firstLine="482"/>
        <w:rPr>
          <w:rFonts w:eastAsia="宋体"/>
          <w:u w:val="single"/>
        </w:rPr>
      </w:pPr>
      <w:bookmarkStart w:id="367" w:name="_Toc5509"/>
      <w:bookmarkStart w:id="368" w:name="_Toc26489"/>
      <w:bookmarkStart w:id="369" w:name="_Toc20365"/>
      <w:bookmarkStart w:id="370" w:name="_Toc16242"/>
      <w:bookmarkStart w:id="371" w:name="_Toc7881"/>
      <w:r w:rsidRPr="003C6D65">
        <w:rPr>
          <w:rFonts w:eastAsia="宋体"/>
          <w:u w:val="single"/>
        </w:rPr>
        <w:t>表</w:t>
      </w:r>
      <w:r w:rsidRPr="003C6D65">
        <w:rPr>
          <w:rFonts w:eastAsia="宋体"/>
          <w:u w:val="single"/>
        </w:rPr>
        <w:t>3-</w:t>
      </w:r>
      <w:r w:rsidR="008D23A5">
        <w:rPr>
          <w:rFonts w:eastAsia="宋体" w:hint="eastAsia"/>
          <w:u w:val="single"/>
        </w:rPr>
        <w:t>3</w:t>
      </w:r>
      <w:r w:rsidRPr="003C6D65">
        <w:rPr>
          <w:rFonts w:eastAsia="宋体"/>
          <w:u w:val="single"/>
        </w:rPr>
        <w:t xml:space="preserve">            </w:t>
      </w:r>
      <w:r w:rsidRPr="003C6D65">
        <w:rPr>
          <w:rFonts w:eastAsia="宋体"/>
          <w:u w:val="single"/>
        </w:rPr>
        <w:t>现有项目环评批复及验收情况一览表</w:t>
      </w:r>
      <w:bookmarkEnd w:id="367"/>
      <w:bookmarkEnd w:id="368"/>
      <w:bookmarkEnd w:id="369"/>
      <w:bookmarkEnd w:id="370"/>
      <w:bookmarkEnd w:id="37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967"/>
        <w:gridCol w:w="2693"/>
        <w:gridCol w:w="2632"/>
      </w:tblGrid>
      <w:tr w:rsidR="00844DAC" w:rsidRPr="003C6D65" w14:paraId="30CC4AAC" w14:textId="77777777" w:rsidTr="003C6D65">
        <w:trPr>
          <w:trHeight w:val="397"/>
          <w:jc w:val="center"/>
        </w:trPr>
        <w:tc>
          <w:tcPr>
            <w:tcW w:w="2967" w:type="dxa"/>
            <w:tcMar>
              <w:top w:w="0" w:type="dxa"/>
              <w:left w:w="0" w:type="dxa"/>
              <w:bottom w:w="0" w:type="dxa"/>
              <w:right w:w="0" w:type="dxa"/>
            </w:tcMar>
            <w:vAlign w:val="center"/>
          </w:tcPr>
          <w:p w14:paraId="7EFA225E" w14:textId="77777777" w:rsidR="00844DAC" w:rsidRPr="003C6D65" w:rsidRDefault="00844DAC" w:rsidP="00844DAC">
            <w:pPr>
              <w:pStyle w:val="affa"/>
              <w:rPr>
                <w:rFonts w:cs="Times New Roman"/>
                <w:u w:val="single"/>
              </w:rPr>
            </w:pPr>
            <w:r w:rsidRPr="003C6D65">
              <w:rPr>
                <w:rFonts w:cs="Times New Roman"/>
                <w:u w:val="single"/>
              </w:rPr>
              <w:t>项目名称</w:t>
            </w:r>
          </w:p>
        </w:tc>
        <w:tc>
          <w:tcPr>
            <w:tcW w:w="2693" w:type="dxa"/>
            <w:tcMar>
              <w:top w:w="0" w:type="dxa"/>
              <w:left w:w="0" w:type="dxa"/>
              <w:bottom w:w="0" w:type="dxa"/>
              <w:right w:w="0" w:type="dxa"/>
            </w:tcMar>
            <w:vAlign w:val="center"/>
          </w:tcPr>
          <w:p w14:paraId="5D0573DF" w14:textId="77777777" w:rsidR="00844DAC" w:rsidRPr="003C6D65" w:rsidRDefault="00844DAC" w:rsidP="00844DAC">
            <w:pPr>
              <w:pStyle w:val="affa"/>
              <w:rPr>
                <w:rFonts w:cs="Times New Roman"/>
                <w:u w:val="single"/>
              </w:rPr>
            </w:pPr>
            <w:r w:rsidRPr="003C6D65">
              <w:rPr>
                <w:rFonts w:cs="Times New Roman"/>
                <w:u w:val="single"/>
              </w:rPr>
              <w:t>批复文号</w:t>
            </w:r>
          </w:p>
        </w:tc>
        <w:tc>
          <w:tcPr>
            <w:tcW w:w="2632" w:type="dxa"/>
            <w:tcMar>
              <w:top w:w="0" w:type="dxa"/>
              <w:left w:w="0" w:type="dxa"/>
              <w:bottom w:w="0" w:type="dxa"/>
              <w:right w:w="0" w:type="dxa"/>
            </w:tcMar>
            <w:vAlign w:val="center"/>
          </w:tcPr>
          <w:p w14:paraId="37256624" w14:textId="54A0D3FF" w:rsidR="00844DAC" w:rsidRPr="003C6D65" w:rsidRDefault="00844DAC" w:rsidP="00844DAC">
            <w:pPr>
              <w:pStyle w:val="affa"/>
              <w:rPr>
                <w:rFonts w:cs="Times New Roman"/>
                <w:u w:val="single"/>
              </w:rPr>
            </w:pPr>
            <w:r w:rsidRPr="003C6D65">
              <w:rPr>
                <w:rFonts w:cs="Times New Roman"/>
                <w:u w:val="single"/>
              </w:rPr>
              <w:t>验收情况</w:t>
            </w:r>
          </w:p>
        </w:tc>
      </w:tr>
      <w:tr w:rsidR="00844DAC" w:rsidRPr="003C6D65" w14:paraId="09B9E773" w14:textId="77777777" w:rsidTr="003C6D65">
        <w:trPr>
          <w:trHeight w:val="397"/>
          <w:jc w:val="center"/>
        </w:trPr>
        <w:tc>
          <w:tcPr>
            <w:tcW w:w="2967" w:type="dxa"/>
            <w:tcMar>
              <w:top w:w="0" w:type="dxa"/>
              <w:left w:w="0" w:type="dxa"/>
              <w:bottom w:w="0" w:type="dxa"/>
              <w:right w:w="0" w:type="dxa"/>
            </w:tcMar>
            <w:vAlign w:val="center"/>
          </w:tcPr>
          <w:p w14:paraId="285968ED" w14:textId="77777777" w:rsidR="00844DAC" w:rsidRPr="003C6D65" w:rsidRDefault="00844DAC" w:rsidP="00844DAC">
            <w:pPr>
              <w:pStyle w:val="aff6"/>
              <w:rPr>
                <w:b/>
                <w:u w:val="single"/>
              </w:rPr>
            </w:pPr>
            <w:r w:rsidRPr="003C6D65">
              <w:rPr>
                <w:rFonts w:hint="eastAsia"/>
                <w:b/>
                <w:u w:val="single"/>
              </w:rPr>
              <w:t>新乡市华新造纸厂废水深度治理及综合利用项目</w:t>
            </w:r>
          </w:p>
        </w:tc>
        <w:tc>
          <w:tcPr>
            <w:tcW w:w="2693" w:type="dxa"/>
            <w:tcMar>
              <w:top w:w="0" w:type="dxa"/>
              <w:left w:w="0" w:type="dxa"/>
              <w:bottom w:w="0" w:type="dxa"/>
              <w:right w:w="0" w:type="dxa"/>
            </w:tcMar>
            <w:vAlign w:val="center"/>
          </w:tcPr>
          <w:p w14:paraId="091B07AB" w14:textId="77777777" w:rsidR="00844DAC" w:rsidRPr="003C6D65" w:rsidRDefault="00844DAC" w:rsidP="00844DAC">
            <w:pPr>
              <w:pStyle w:val="aff6"/>
              <w:rPr>
                <w:b/>
                <w:szCs w:val="20"/>
                <w:u w:val="single"/>
              </w:rPr>
            </w:pPr>
            <w:r w:rsidRPr="003C6D65">
              <w:rPr>
                <w:rFonts w:hint="eastAsia"/>
                <w:b/>
                <w:u w:val="single"/>
              </w:rPr>
              <w:t>新</w:t>
            </w:r>
            <w:r w:rsidRPr="003C6D65">
              <w:rPr>
                <w:b/>
                <w:u w:val="single"/>
              </w:rPr>
              <w:t>环</w:t>
            </w:r>
            <w:r w:rsidRPr="003C6D65">
              <w:rPr>
                <w:rFonts w:hint="eastAsia"/>
                <w:b/>
                <w:u w:val="single"/>
              </w:rPr>
              <w:t>监（</w:t>
            </w:r>
            <w:r w:rsidRPr="003C6D65">
              <w:rPr>
                <w:rFonts w:hint="eastAsia"/>
                <w:b/>
                <w:u w:val="single"/>
              </w:rPr>
              <w:t>2008</w:t>
            </w:r>
            <w:r w:rsidRPr="003C6D65">
              <w:rPr>
                <w:rFonts w:hint="eastAsia"/>
                <w:b/>
                <w:u w:val="single"/>
              </w:rPr>
              <w:t>）</w:t>
            </w:r>
            <w:r w:rsidRPr="003C6D65">
              <w:rPr>
                <w:rFonts w:hint="eastAsia"/>
                <w:b/>
                <w:u w:val="single"/>
              </w:rPr>
              <w:t>510</w:t>
            </w:r>
            <w:r w:rsidRPr="003C6D65">
              <w:rPr>
                <w:b/>
                <w:u w:val="single"/>
              </w:rPr>
              <w:t>号</w:t>
            </w:r>
          </w:p>
        </w:tc>
        <w:tc>
          <w:tcPr>
            <w:tcW w:w="2632" w:type="dxa"/>
            <w:tcMar>
              <w:top w:w="0" w:type="dxa"/>
              <w:left w:w="0" w:type="dxa"/>
              <w:bottom w:w="0" w:type="dxa"/>
              <w:right w:w="0" w:type="dxa"/>
            </w:tcMar>
            <w:vAlign w:val="center"/>
          </w:tcPr>
          <w:p w14:paraId="7E186A7B" w14:textId="318717DC" w:rsidR="00844DAC" w:rsidRPr="003C6D65" w:rsidRDefault="00844DAC" w:rsidP="00844DAC">
            <w:pPr>
              <w:pStyle w:val="aff6"/>
              <w:rPr>
                <w:b/>
                <w:u w:val="single"/>
              </w:rPr>
            </w:pPr>
            <w:r w:rsidRPr="003C6D65">
              <w:rPr>
                <w:rFonts w:hint="eastAsia"/>
                <w:b/>
                <w:u w:val="single"/>
              </w:rPr>
              <w:t>新</w:t>
            </w:r>
            <w:r w:rsidRPr="003C6D65">
              <w:rPr>
                <w:b/>
                <w:u w:val="single"/>
              </w:rPr>
              <w:t>环</w:t>
            </w:r>
            <w:r w:rsidRPr="003C6D65">
              <w:rPr>
                <w:rFonts w:hint="eastAsia"/>
                <w:b/>
                <w:u w:val="single"/>
              </w:rPr>
              <w:t>验监（</w:t>
            </w:r>
            <w:r w:rsidRPr="003C6D65">
              <w:rPr>
                <w:rFonts w:hint="eastAsia"/>
                <w:b/>
                <w:u w:val="single"/>
              </w:rPr>
              <w:t>2014</w:t>
            </w:r>
            <w:r w:rsidRPr="003C6D65">
              <w:rPr>
                <w:rFonts w:hint="eastAsia"/>
                <w:b/>
                <w:u w:val="single"/>
              </w:rPr>
              <w:t>）</w:t>
            </w:r>
            <w:r w:rsidRPr="003C6D65">
              <w:rPr>
                <w:rFonts w:hint="eastAsia"/>
                <w:b/>
                <w:u w:val="single"/>
              </w:rPr>
              <w:t>160</w:t>
            </w:r>
            <w:r w:rsidRPr="003C6D65">
              <w:rPr>
                <w:b/>
                <w:u w:val="single"/>
              </w:rPr>
              <w:t>号</w:t>
            </w:r>
          </w:p>
        </w:tc>
      </w:tr>
      <w:tr w:rsidR="00844DAC" w:rsidRPr="003C6D65" w14:paraId="2CFC9451" w14:textId="77777777" w:rsidTr="003C6D65">
        <w:trPr>
          <w:trHeight w:val="397"/>
          <w:jc w:val="center"/>
        </w:trPr>
        <w:tc>
          <w:tcPr>
            <w:tcW w:w="2967" w:type="dxa"/>
            <w:tcMar>
              <w:top w:w="0" w:type="dxa"/>
              <w:left w:w="0" w:type="dxa"/>
              <w:bottom w:w="0" w:type="dxa"/>
              <w:right w:w="0" w:type="dxa"/>
            </w:tcMar>
            <w:vAlign w:val="center"/>
          </w:tcPr>
          <w:p w14:paraId="3BF0D682" w14:textId="77777777" w:rsidR="00844DAC" w:rsidRPr="003C6D65" w:rsidRDefault="00844DAC" w:rsidP="00844DAC">
            <w:pPr>
              <w:pStyle w:val="aff6"/>
              <w:rPr>
                <w:b/>
                <w:szCs w:val="20"/>
                <w:u w:val="single"/>
              </w:rPr>
            </w:pPr>
            <w:r w:rsidRPr="003C6D65">
              <w:rPr>
                <w:rFonts w:hint="eastAsia"/>
                <w:b/>
                <w:u w:val="single"/>
              </w:rPr>
              <w:t>新乡市华新造纸厂新增一台</w:t>
            </w:r>
            <w:r w:rsidRPr="003C6D65">
              <w:rPr>
                <w:rFonts w:hint="eastAsia"/>
                <w:b/>
                <w:u w:val="single"/>
              </w:rPr>
              <w:t>20t/h</w:t>
            </w:r>
            <w:r w:rsidRPr="003C6D65">
              <w:rPr>
                <w:rFonts w:hint="eastAsia"/>
                <w:b/>
                <w:u w:val="single"/>
              </w:rPr>
              <w:t>循环流化床锅炉项目</w:t>
            </w:r>
          </w:p>
        </w:tc>
        <w:tc>
          <w:tcPr>
            <w:tcW w:w="2693" w:type="dxa"/>
            <w:tcMar>
              <w:top w:w="0" w:type="dxa"/>
              <w:left w:w="0" w:type="dxa"/>
              <w:bottom w:w="0" w:type="dxa"/>
              <w:right w:w="0" w:type="dxa"/>
            </w:tcMar>
            <w:vAlign w:val="center"/>
          </w:tcPr>
          <w:p w14:paraId="216207C1" w14:textId="77777777" w:rsidR="00844DAC" w:rsidRPr="003C6D65" w:rsidRDefault="00844DAC" w:rsidP="00844DAC">
            <w:pPr>
              <w:pStyle w:val="aff6"/>
              <w:rPr>
                <w:b/>
                <w:u w:val="single"/>
              </w:rPr>
            </w:pPr>
            <w:r w:rsidRPr="003C6D65">
              <w:rPr>
                <w:rFonts w:hint="eastAsia"/>
                <w:b/>
                <w:u w:val="single"/>
              </w:rPr>
              <w:t>新</w:t>
            </w:r>
            <w:r w:rsidRPr="003C6D65">
              <w:rPr>
                <w:b/>
                <w:u w:val="single"/>
              </w:rPr>
              <w:t>环</w:t>
            </w:r>
            <w:r w:rsidRPr="003C6D65">
              <w:rPr>
                <w:rFonts w:hint="eastAsia"/>
                <w:b/>
                <w:u w:val="single"/>
              </w:rPr>
              <w:t>监（</w:t>
            </w:r>
            <w:r w:rsidRPr="003C6D65">
              <w:rPr>
                <w:rFonts w:hint="eastAsia"/>
                <w:b/>
                <w:u w:val="single"/>
              </w:rPr>
              <w:t>2010</w:t>
            </w:r>
            <w:r w:rsidRPr="003C6D65">
              <w:rPr>
                <w:rFonts w:hint="eastAsia"/>
                <w:b/>
                <w:u w:val="single"/>
              </w:rPr>
              <w:t>）</w:t>
            </w:r>
            <w:r w:rsidRPr="003C6D65">
              <w:rPr>
                <w:rFonts w:hint="eastAsia"/>
                <w:b/>
                <w:u w:val="single"/>
              </w:rPr>
              <w:t>273</w:t>
            </w:r>
            <w:r w:rsidRPr="003C6D65">
              <w:rPr>
                <w:b/>
                <w:u w:val="single"/>
              </w:rPr>
              <w:t>号</w:t>
            </w:r>
          </w:p>
        </w:tc>
        <w:tc>
          <w:tcPr>
            <w:tcW w:w="2632" w:type="dxa"/>
            <w:tcMar>
              <w:top w:w="0" w:type="dxa"/>
              <w:left w:w="0" w:type="dxa"/>
              <w:bottom w:w="0" w:type="dxa"/>
              <w:right w:w="0" w:type="dxa"/>
            </w:tcMar>
            <w:vAlign w:val="center"/>
          </w:tcPr>
          <w:p w14:paraId="770F9CBA" w14:textId="46E30D58" w:rsidR="00844DAC" w:rsidRPr="003C6D65" w:rsidRDefault="00844DAC" w:rsidP="00844DAC">
            <w:pPr>
              <w:pStyle w:val="aff6"/>
              <w:rPr>
                <w:b/>
                <w:u w:val="single"/>
              </w:rPr>
            </w:pPr>
            <w:r w:rsidRPr="003C6D65">
              <w:rPr>
                <w:rFonts w:hint="eastAsia"/>
                <w:b/>
                <w:u w:val="single"/>
              </w:rPr>
              <w:t>新</w:t>
            </w:r>
            <w:r w:rsidRPr="003C6D65">
              <w:rPr>
                <w:b/>
                <w:u w:val="single"/>
              </w:rPr>
              <w:t>环</w:t>
            </w:r>
            <w:r w:rsidRPr="003C6D65">
              <w:rPr>
                <w:rFonts w:hint="eastAsia"/>
                <w:b/>
                <w:u w:val="single"/>
              </w:rPr>
              <w:t>验监（</w:t>
            </w:r>
            <w:r w:rsidRPr="003C6D65">
              <w:rPr>
                <w:rFonts w:hint="eastAsia"/>
                <w:b/>
                <w:u w:val="single"/>
              </w:rPr>
              <w:t>2011</w:t>
            </w:r>
            <w:r w:rsidRPr="003C6D65">
              <w:rPr>
                <w:rFonts w:hint="eastAsia"/>
                <w:b/>
                <w:u w:val="single"/>
              </w:rPr>
              <w:t>）</w:t>
            </w:r>
            <w:r w:rsidRPr="003C6D65">
              <w:rPr>
                <w:rFonts w:hint="eastAsia"/>
                <w:b/>
                <w:u w:val="single"/>
              </w:rPr>
              <w:t>001</w:t>
            </w:r>
            <w:r w:rsidRPr="003C6D65">
              <w:rPr>
                <w:b/>
                <w:u w:val="single"/>
              </w:rPr>
              <w:t>号</w:t>
            </w:r>
          </w:p>
        </w:tc>
      </w:tr>
      <w:tr w:rsidR="00844DAC" w:rsidRPr="003C6D65" w14:paraId="048D6604" w14:textId="77777777" w:rsidTr="003C6D65">
        <w:trPr>
          <w:trHeight w:val="397"/>
          <w:jc w:val="center"/>
        </w:trPr>
        <w:tc>
          <w:tcPr>
            <w:tcW w:w="2967" w:type="dxa"/>
            <w:tcMar>
              <w:top w:w="0" w:type="dxa"/>
              <w:left w:w="0" w:type="dxa"/>
              <w:bottom w:w="0" w:type="dxa"/>
              <w:right w:w="0" w:type="dxa"/>
            </w:tcMar>
            <w:vAlign w:val="center"/>
          </w:tcPr>
          <w:p w14:paraId="70D2ADEE" w14:textId="77777777" w:rsidR="00844DAC" w:rsidRPr="003C6D65" w:rsidRDefault="00844DAC" w:rsidP="00844DAC">
            <w:pPr>
              <w:pStyle w:val="aff6"/>
              <w:rPr>
                <w:b/>
                <w:szCs w:val="20"/>
                <w:u w:val="single"/>
              </w:rPr>
            </w:pPr>
            <w:r w:rsidRPr="003C6D65">
              <w:rPr>
                <w:rFonts w:hint="eastAsia"/>
                <w:b/>
                <w:u w:val="single"/>
              </w:rPr>
              <w:t>新乡市华新造纸厂年产</w:t>
            </w:r>
            <w:r w:rsidRPr="003C6D65">
              <w:rPr>
                <w:rFonts w:hint="eastAsia"/>
                <w:b/>
                <w:u w:val="single"/>
              </w:rPr>
              <w:t>12</w:t>
            </w:r>
            <w:r w:rsidRPr="003C6D65">
              <w:rPr>
                <w:rFonts w:hint="eastAsia"/>
                <w:b/>
                <w:u w:val="single"/>
              </w:rPr>
              <w:t>万吨再生纸项目</w:t>
            </w:r>
          </w:p>
        </w:tc>
        <w:tc>
          <w:tcPr>
            <w:tcW w:w="2693" w:type="dxa"/>
            <w:tcMar>
              <w:top w:w="0" w:type="dxa"/>
              <w:left w:w="0" w:type="dxa"/>
              <w:bottom w:w="0" w:type="dxa"/>
              <w:right w:w="0" w:type="dxa"/>
            </w:tcMar>
            <w:vAlign w:val="center"/>
          </w:tcPr>
          <w:p w14:paraId="5D6780BD" w14:textId="77777777" w:rsidR="00844DAC" w:rsidRPr="003C6D65" w:rsidRDefault="00844DAC" w:rsidP="00844DAC">
            <w:pPr>
              <w:pStyle w:val="aff6"/>
              <w:rPr>
                <w:b/>
                <w:u w:val="single"/>
              </w:rPr>
            </w:pPr>
            <w:r w:rsidRPr="003C6D65">
              <w:rPr>
                <w:rFonts w:hint="eastAsia"/>
                <w:b/>
                <w:u w:val="single"/>
              </w:rPr>
              <w:t>新环清改备第</w:t>
            </w:r>
            <w:r w:rsidRPr="003C6D65">
              <w:rPr>
                <w:rFonts w:hint="eastAsia"/>
                <w:b/>
                <w:u w:val="single"/>
              </w:rPr>
              <w:t>03</w:t>
            </w:r>
            <w:r w:rsidRPr="003C6D65">
              <w:rPr>
                <w:b/>
                <w:u w:val="single"/>
              </w:rPr>
              <w:t>号</w:t>
            </w:r>
          </w:p>
        </w:tc>
        <w:tc>
          <w:tcPr>
            <w:tcW w:w="2632" w:type="dxa"/>
            <w:tcMar>
              <w:top w:w="0" w:type="dxa"/>
              <w:left w:w="0" w:type="dxa"/>
              <w:bottom w:w="0" w:type="dxa"/>
              <w:right w:w="0" w:type="dxa"/>
            </w:tcMar>
            <w:vAlign w:val="center"/>
          </w:tcPr>
          <w:p w14:paraId="596B4D9D" w14:textId="6B478AC2" w:rsidR="00844DAC" w:rsidRPr="003C6D65" w:rsidRDefault="00844DAC" w:rsidP="00844DAC">
            <w:pPr>
              <w:pStyle w:val="aff6"/>
              <w:rPr>
                <w:b/>
                <w:u w:val="single"/>
              </w:rPr>
            </w:pPr>
            <w:r w:rsidRPr="003C6D65">
              <w:rPr>
                <w:rFonts w:hint="eastAsia"/>
                <w:b/>
                <w:u w:val="single"/>
              </w:rPr>
              <w:t>/</w:t>
            </w:r>
          </w:p>
        </w:tc>
      </w:tr>
      <w:tr w:rsidR="00844DAC" w:rsidRPr="003C6D65" w14:paraId="2934BFF7" w14:textId="77777777" w:rsidTr="003C6D65">
        <w:trPr>
          <w:trHeight w:val="397"/>
          <w:jc w:val="center"/>
        </w:trPr>
        <w:tc>
          <w:tcPr>
            <w:tcW w:w="2967" w:type="dxa"/>
            <w:tcMar>
              <w:top w:w="0" w:type="dxa"/>
              <w:left w:w="0" w:type="dxa"/>
              <w:bottom w:w="0" w:type="dxa"/>
              <w:right w:w="0" w:type="dxa"/>
            </w:tcMar>
            <w:vAlign w:val="center"/>
          </w:tcPr>
          <w:p w14:paraId="3F8F6319" w14:textId="77777777" w:rsidR="00844DAC" w:rsidRPr="003C6D65" w:rsidRDefault="00844DAC" w:rsidP="00844DAC">
            <w:pPr>
              <w:pStyle w:val="aff6"/>
              <w:rPr>
                <w:b/>
                <w:kern w:val="2"/>
                <w:u w:val="single"/>
              </w:rPr>
            </w:pPr>
            <w:r w:rsidRPr="003C6D65">
              <w:rPr>
                <w:rFonts w:hint="eastAsia"/>
                <w:b/>
                <w:u w:val="single"/>
              </w:rPr>
              <w:t>新乡市华新造纸厂新乡市凤泉区大块镇集中供热项目（一期）</w:t>
            </w:r>
          </w:p>
        </w:tc>
        <w:tc>
          <w:tcPr>
            <w:tcW w:w="2693" w:type="dxa"/>
            <w:tcMar>
              <w:top w:w="0" w:type="dxa"/>
              <w:left w:w="0" w:type="dxa"/>
              <w:bottom w:w="0" w:type="dxa"/>
              <w:right w:w="0" w:type="dxa"/>
            </w:tcMar>
            <w:vAlign w:val="center"/>
          </w:tcPr>
          <w:p w14:paraId="7AD98008" w14:textId="77777777" w:rsidR="00844DAC" w:rsidRPr="003C6D65" w:rsidRDefault="00844DAC" w:rsidP="00844DAC">
            <w:pPr>
              <w:pStyle w:val="aff6"/>
              <w:rPr>
                <w:b/>
                <w:kern w:val="2"/>
                <w:u w:val="single"/>
              </w:rPr>
            </w:pPr>
            <w:r w:rsidRPr="003C6D65">
              <w:rPr>
                <w:rFonts w:hint="eastAsia"/>
                <w:b/>
                <w:u w:val="single"/>
              </w:rPr>
              <w:t>新</w:t>
            </w:r>
            <w:r w:rsidRPr="003C6D65">
              <w:rPr>
                <w:b/>
                <w:u w:val="single"/>
              </w:rPr>
              <w:t>环</w:t>
            </w:r>
            <w:r w:rsidRPr="003C6D65">
              <w:rPr>
                <w:rFonts w:hint="eastAsia"/>
                <w:b/>
                <w:u w:val="single"/>
              </w:rPr>
              <w:t>书审【</w:t>
            </w:r>
            <w:r w:rsidRPr="003C6D65">
              <w:rPr>
                <w:rFonts w:hint="eastAsia"/>
                <w:b/>
                <w:u w:val="single"/>
              </w:rPr>
              <w:t>2018</w:t>
            </w:r>
            <w:r w:rsidRPr="003C6D65">
              <w:rPr>
                <w:rFonts w:hint="eastAsia"/>
                <w:b/>
                <w:u w:val="single"/>
              </w:rPr>
              <w:t>】</w:t>
            </w:r>
            <w:r w:rsidRPr="003C6D65">
              <w:rPr>
                <w:rFonts w:hint="eastAsia"/>
                <w:b/>
                <w:u w:val="single"/>
              </w:rPr>
              <w:t>10</w:t>
            </w:r>
            <w:r w:rsidRPr="003C6D65">
              <w:rPr>
                <w:b/>
                <w:u w:val="single"/>
              </w:rPr>
              <w:t>号</w:t>
            </w:r>
          </w:p>
        </w:tc>
        <w:tc>
          <w:tcPr>
            <w:tcW w:w="2632" w:type="dxa"/>
            <w:tcMar>
              <w:top w:w="0" w:type="dxa"/>
              <w:left w:w="0" w:type="dxa"/>
              <w:bottom w:w="0" w:type="dxa"/>
              <w:right w:w="0" w:type="dxa"/>
            </w:tcMar>
            <w:vAlign w:val="center"/>
          </w:tcPr>
          <w:p w14:paraId="14AC1881" w14:textId="062569F3" w:rsidR="00844DAC" w:rsidRPr="003C6D65" w:rsidRDefault="00844DAC" w:rsidP="00844DAC">
            <w:pPr>
              <w:pStyle w:val="aff6"/>
              <w:rPr>
                <w:b/>
                <w:kern w:val="2"/>
                <w:u w:val="single"/>
              </w:rPr>
            </w:pPr>
            <w:r w:rsidRPr="003C6D65">
              <w:rPr>
                <w:rFonts w:hint="eastAsia"/>
                <w:b/>
                <w:u w:val="single"/>
              </w:rPr>
              <w:t>2020</w:t>
            </w:r>
            <w:r w:rsidRPr="003C6D65">
              <w:rPr>
                <w:rFonts w:hint="eastAsia"/>
                <w:b/>
                <w:u w:val="single"/>
              </w:rPr>
              <w:t>年</w:t>
            </w:r>
            <w:r w:rsidRPr="003C6D65">
              <w:rPr>
                <w:rFonts w:hint="eastAsia"/>
                <w:b/>
                <w:u w:val="single"/>
              </w:rPr>
              <w:t>1</w:t>
            </w:r>
            <w:r w:rsidRPr="003C6D65">
              <w:rPr>
                <w:rFonts w:hint="eastAsia"/>
                <w:b/>
                <w:u w:val="single"/>
              </w:rPr>
              <w:t>月</w:t>
            </w:r>
            <w:r w:rsidRPr="003C6D65">
              <w:rPr>
                <w:rFonts w:hint="eastAsia"/>
                <w:b/>
                <w:u w:val="single"/>
              </w:rPr>
              <w:t>12</w:t>
            </w:r>
            <w:r w:rsidRPr="003C6D65">
              <w:rPr>
                <w:rFonts w:hint="eastAsia"/>
                <w:b/>
                <w:u w:val="single"/>
              </w:rPr>
              <w:t>日</w:t>
            </w:r>
            <w:r w:rsidRPr="003C6D65">
              <w:rPr>
                <w:b/>
                <w:u w:val="single"/>
              </w:rPr>
              <w:t>完成自主验收</w:t>
            </w:r>
          </w:p>
        </w:tc>
      </w:tr>
    </w:tbl>
    <w:p w14:paraId="71655781" w14:textId="1DE268B8" w:rsidR="00E76AA0" w:rsidRPr="00C26455" w:rsidRDefault="003C6D65" w:rsidP="00D1046C">
      <w:pPr>
        <w:spacing w:line="480" w:lineRule="exact"/>
        <w:ind w:firstLine="482"/>
        <w:rPr>
          <w:b/>
          <w:szCs w:val="24"/>
          <w:u w:val="single"/>
        </w:rPr>
      </w:pPr>
      <w:r w:rsidRPr="00C26455">
        <w:rPr>
          <w:rFonts w:hint="eastAsia"/>
          <w:b/>
          <w:bCs/>
          <w:u w:val="single"/>
        </w:rPr>
        <w:t>新乡市华新造纸厂</w:t>
      </w:r>
      <w:r w:rsidR="004A7B2D" w:rsidRPr="00C26455">
        <w:rPr>
          <w:rFonts w:hint="eastAsia"/>
          <w:b/>
          <w:bCs/>
          <w:u w:val="single"/>
        </w:rPr>
        <w:t>主要生产再生新闻纸</w:t>
      </w:r>
      <w:r w:rsidR="00FD1E2C" w:rsidRPr="00C26455">
        <w:rPr>
          <w:rFonts w:hint="eastAsia"/>
          <w:b/>
          <w:bCs/>
          <w:u w:val="single"/>
        </w:rPr>
        <w:t>、</w:t>
      </w:r>
      <w:r w:rsidR="004A7B2D" w:rsidRPr="00C26455">
        <w:rPr>
          <w:rFonts w:hint="eastAsia"/>
          <w:b/>
          <w:bCs/>
          <w:u w:val="single"/>
        </w:rPr>
        <w:t>书写纸</w:t>
      </w:r>
      <w:r w:rsidR="00FD1E2C" w:rsidRPr="00C26455">
        <w:rPr>
          <w:rFonts w:hint="eastAsia"/>
          <w:b/>
          <w:bCs/>
          <w:u w:val="single"/>
        </w:rPr>
        <w:t>、</w:t>
      </w:r>
      <w:r w:rsidR="004A7B2D" w:rsidRPr="00C26455">
        <w:rPr>
          <w:rFonts w:hint="eastAsia"/>
          <w:b/>
          <w:bCs/>
          <w:u w:val="single"/>
        </w:rPr>
        <w:t>无碳原纸</w:t>
      </w:r>
      <w:r w:rsidR="00FD1E2C" w:rsidRPr="00C26455">
        <w:rPr>
          <w:rFonts w:hint="eastAsia"/>
          <w:b/>
          <w:bCs/>
          <w:u w:val="single"/>
        </w:rPr>
        <w:t>、</w:t>
      </w:r>
      <w:r w:rsidR="004A7B2D" w:rsidRPr="00C26455">
        <w:rPr>
          <w:rFonts w:hint="eastAsia"/>
          <w:b/>
          <w:bCs/>
          <w:u w:val="single"/>
        </w:rPr>
        <w:t>原浆纸等文化用纸</w:t>
      </w:r>
      <w:r w:rsidR="00FD1E2C" w:rsidRPr="00C26455">
        <w:rPr>
          <w:rFonts w:hint="eastAsia"/>
          <w:b/>
          <w:bCs/>
          <w:u w:val="single"/>
        </w:rPr>
        <w:t>，</w:t>
      </w:r>
      <w:r w:rsidR="003C1BA7" w:rsidRPr="00C26455">
        <w:rPr>
          <w:rFonts w:hint="eastAsia"/>
          <w:b/>
          <w:bCs/>
          <w:u w:val="single"/>
        </w:rPr>
        <w:t>主要生产工艺为</w:t>
      </w:r>
      <w:r w:rsidR="00D94D6F" w:rsidRPr="00C26455">
        <w:rPr>
          <w:rFonts w:hint="eastAsia"/>
          <w:b/>
          <w:bCs/>
          <w:u w:val="single"/>
        </w:rPr>
        <w:t>碎浆、打浆、</w:t>
      </w:r>
      <w:r w:rsidR="001A73F9" w:rsidRPr="00C26455">
        <w:rPr>
          <w:rFonts w:hint="eastAsia"/>
          <w:b/>
          <w:bCs/>
          <w:u w:val="single"/>
        </w:rPr>
        <w:t>漂白、</w:t>
      </w:r>
      <w:r w:rsidR="00D94D6F" w:rsidRPr="00C26455">
        <w:rPr>
          <w:rFonts w:hint="eastAsia"/>
          <w:b/>
          <w:bCs/>
          <w:u w:val="single"/>
        </w:rPr>
        <w:t>压榨、烘干</w:t>
      </w:r>
      <w:r w:rsidR="001A73F9" w:rsidRPr="00C26455">
        <w:rPr>
          <w:rFonts w:hint="eastAsia"/>
          <w:b/>
          <w:bCs/>
          <w:u w:val="single"/>
        </w:rPr>
        <w:t>等，与本项目生产工艺、产品及产生的废气、废水污染物均不一致，因此本项目与新乡市华新造纸厂生产设施</w:t>
      </w:r>
      <w:r w:rsidR="00D16266" w:rsidRPr="00C26455">
        <w:rPr>
          <w:rFonts w:hint="eastAsia"/>
          <w:b/>
          <w:bCs/>
          <w:u w:val="single"/>
        </w:rPr>
        <w:t>和治污措施</w:t>
      </w:r>
      <w:r w:rsidR="001A73F9" w:rsidRPr="00C26455">
        <w:rPr>
          <w:rFonts w:hint="eastAsia"/>
          <w:b/>
          <w:bCs/>
          <w:u w:val="single"/>
        </w:rPr>
        <w:t>不存在依托关系</w:t>
      </w:r>
      <w:r w:rsidR="00D16266" w:rsidRPr="00C26455">
        <w:rPr>
          <w:rFonts w:hint="eastAsia"/>
          <w:b/>
          <w:bCs/>
          <w:u w:val="single"/>
        </w:rPr>
        <w:t>，</w:t>
      </w:r>
      <w:r w:rsidR="001A73F9" w:rsidRPr="00C26455">
        <w:rPr>
          <w:rFonts w:hint="eastAsia"/>
          <w:b/>
          <w:bCs/>
          <w:u w:val="single"/>
        </w:rPr>
        <w:t>全部为新建。</w:t>
      </w:r>
      <w:r w:rsidR="00D16266" w:rsidRPr="00C26455">
        <w:rPr>
          <w:rFonts w:hint="eastAsia"/>
          <w:b/>
          <w:szCs w:val="24"/>
          <w:u w:val="single"/>
        </w:rPr>
        <w:t>新乡市华新造纸厂有一台</w:t>
      </w:r>
      <w:r w:rsidR="00D16266" w:rsidRPr="00C26455">
        <w:rPr>
          <w:rFonts w:hint="eastAsia"/>
          <w:b/>
          <w:szCs w:val="24"/>
          <w:u w:val="single"/>
        </w:rPr>
        <w:t>6</w:t>
      </w:r>
      <w:r w:rsidR="00D16266" w:rsidRPr="00C26455">
        <w:rPr>
          <w:b/>
          <w:szCs w:val="24"/>
          <w:u w:val="single"/>
        </w:rPr>
        <w:t>5t/h</w:t>
      </w:r>
      <w:r w:rsidR="00D16266" w:rsidRPr="00C26455">
        <w:rPr>
          <w:rFonts w:hint="eastAsia"/>
          <w:b/>
          <w:szCs w:val="24"/>
          <w:u w:val="single"/>
        </w:rPr>
        <w:t>供热锅炉，为园区集中供热措施，</w:t>
      </w:r>
      <w:r w:rsidR="004900AE" w:rsidRPr="00C26455">
        <w:rPr>
          <w:rFonts w:hint="eastAsia"/>
          <w:b/>
          <w:szCs w:val="24"/>
          <w:u w:val="single"/>
        </w:rPr>
        <w:t>本项目生产过程中采用蒸汽加热，依托</w:t>
      </w:r>
      <w:r w:rsidR="002B6561" w:rsidRPr="00C26455">
        <w:rPr>
          <w:rFonts w:hint="eastAsia"/>
          <w:b/>
          <w:szCs w:val="24"/>
          <w:u w:val="single"/>
        </w:rPr>
        <w:t>新乡市华新造纸厂厂区内该锅炉进行供热。</w:t>
      </w:r>
    </w:p>
    <w:p w14:paraId="63BB489F" w14:textId="270DFBBE" w:rsidR="00C5496E" w:rsidRPr="00C26455" w:rsidRDefault="00C5496E" w:rsidP="00D1046C">
      <w:pPr>
        <w:spacing w:line="480" w:lineRule="exact"/>
        <w:ind w:firstLine="482"/>
        <w:rPr>
          <w:b/>
          <w:bCs/>
          <w:u w:val="single"/>
        </w:rPr>
      </w:pPr>
      <w:r w:rsidRPr="00C26455">
        <w:rPr>
          <w:rFonts w:hint="eastAsia"/>
          <w:b/>
          <w:szCs w:val="24"/>
          <w:u w:val="single"/>
        </w:rPr>
        <w:t>本项目</w:t>
      </w:r>
      <w:r w:rsidR="00B111AD" w:rsidRPr="00C26455">
        <w:rPr>
          <w:rFonts w:hint="eastAsia"/>
          <w:b/>
          <w:szCs w:val="24"/>
          <w:u w:val="single"/>
        </w:rPr>
        <w:t>机加工生产线和电镀生产线分车间摆放，生产设备不相互混合，</w:t>
      </w:r>
      <w:r w:rsidR="00756A4A" w:rsidRPr="00C26455">
        <w:rPr>
          <w:rFonts w:hint="eastAsia"/>
          <w:b/>
          <w:szCs w:val="24"/>
          <w:u w:val="single"/>
        </w:rPr>
        <w:t>不同设备分区摆放，机加工车间</w:t>
      </w:r>
      <w:r w:rsidR="00655334" w:rsidRPr="00C26455">
        <w:rPr>
          <w:rFonts w:hint="eastAsia"/>
          <w:b/>
          <w:szCs w:val="24"/>
          <w:u w:val="single"/>
        </w:rPr>
        <w:t>、</w:t>
      </w:r>
      <w:r w:rsidR="00756A4A" w:rsidRPr="00C26455">
        <w:rPr>
          <w:rFonts w:hint="eastAsia"/>
          <w:b/>
          <w:szCs w:val="24"/>
          <w:u w:val="single"/>
        </w:rPr>
        <w:t>电镀车间</w:t>
      </w:r>
      <w:r w:rsidR="00655334" w:rsidRPr="00C26455">
        <w:rPr>
          <w:rFonts w:hint="eastAsia"/>
          <w:b/>
          <w:szCs w:val="24"/>
          <w:u w:val="single"/>
        </w:rPr>
        <w:t>分区明确；电镀生产线摆放合理，半成品库、成品库、化学品库就近建设</w:t>
      </w:r>
      <w:r w:rsidR="00E95C96" w:rsidRPr="00C26455">
        <w:rPr>
          <w:rFonts w:hint="eastAsia"/>
          <w:b/>
          <w:szCs w:val="24"/>
          <w:u w:val="single"/>
        </w:rPr>
        <w:t>，缩短物品转运路线；污水处理措施位于电镀车间附近，</w:t>
      </w:r>
      <w:r w:rsidR="00F83FA9" w:rsidRPr="00C26455">
        <w:rPr>
          <w:rFonts w:hint="eastAsia"/>
          <w:b/>
          <w:szCs w:val="24"/>
          <w:u w:val="single"/>
        </w:rPr>
        <w:t>减少电镀生产线污水管道的布设；固废间设置合理</w:t>
      </w:r>
      <w:r w:rsidR="00491CC8" w:rsidRPr="00C26455">
        <w:rPr>
          <w:rFonts w:hint="eastAsia"/>
          <w:b/>
          <w:szCs w:val="24"/>
          <w:u w:val="single"/>
        </w:rPr>
        <w:t>。</w:t>
      </w:r>
      <w:r w:rsidR="00F83FA9" w:rsidRPr="00C26455">
        <w:rPr>
          <w:rFonts w:hint="eastAsia"/>
          <w:b/>
          <w:bCs/>
          <w:u w:val="single"/>
        </w:rPr>
        <w:t>总体上生产区、</w:t>
      </w:r>
      <w:r w:rsidR="00491CC8" w:rsidRPr="00C26455">
        <w:rPr>
          <w:rFonts w:hint="eastAsia"/>
          <w:b/>
          <w:szCs w:val="24"/>
          <w:u w:val="single"/>
        </w:rPr>
        <w:t>成品库、化学品库和污水处理措施</w:t>
      </w:r>
      <w:r w:rsidR="00F83FA9" w:rsidRPr="00C26455">
        <w:rPr>
          <w:rFonts w:hint="eastAsia"/>
          <w:b/>
          <w:bCs/>
          <w:u w:val="single"/>
        </w:rPr>
        <w:t>等功能分区明确、布局合理</w:t>
      </w:r>
      <w:r w:rsidR="00491CC8" w:rsidRPr="00C26455">
        <w:rPr>
          <w:rFonts w:hint="eastAsia"/>
          <w:b/>
          <w:bCs/>
          <w:u w:val="single"/>
        </w:rPr>
        <w:t>。</w:t>
      </w:r>
    </w:p>
    <w:p w14:paraId="0EE9E1B5" w14:textId="77777777" w:rsidR="00AF339A" w:rsidRPr="00C26455" w:rsidRDefault="00AF339A" w:rsidP="00C02430">
      <w:pPr>
        <w:pStyle w:val="30"/>
        <w:spacing w:before="240" w:after="120"/>
      </w:pPr>
      <w:bookmarkStart w:id="372" w:name="_Toc108122506"/>
      <w:r w:rsidRPr="00C26455">
        <w:rPr>
          <w:rFonts w:hint="eastAsia"/>
        </w:rPr>
        <w:t>产品方案</w:t>
      </w:r>
      <w:bookmarkEnd w:id="372"/>
    </w:p>
    <w:p w14:paraId="3D848836" w14:textId="1EE73F6B" w:rsidR="00AF339A" w:rsidRPr="00C26455" w:rsidRDefault="00AF339A">
      <w:pPr>
        <w:ind w:firstLine="480"/>
      </w:pPr>
      <w:r w:rsidRPr="00C26455">
        <w:rPr>
          <w:rFonts w:hint="eastAsia"/>
        </w:rPr>
        <w:t>本项目产品为</w:t>
      </w:r>
      <w:r w:rsidR="00205FE0" w:rsidRPr="00DC4B7A">
        <w:rPr>
          <w:rFonts w:hint="eastAsia"/>
        </w:rPr>
        <w:t>18650</w:t>
      </w:r>
      <w:r w:rsidR="00205FE0" w:rsidRPr="00DC4B7A">
        <w:rPr>
          <w:rFonts w:hint="eastAsia"/>
        </w:rPr>
        <w:t>型</w:t>
      </w:r>
      <w:r w:rsidR="004A79C9" w:rsidRPr="00DC4B7A">
        <w:rPr>
          <w:rFonts w:hint="eastAsia"/>
        </w:rPr>
        <w:t>锂</w:t>
      </w:r>
      <w:r w:rsidRPr="00C26455">
        <w:t>电池钢壳</w:t>
      </w:r>
      <w:r w:rsidR="00205FE0" w:rsidRPr="00C26455">
        <w:rPr>
          <w:rFonts w:hint="eastAsia"/>
        </w:rPr>
        <w:t>和</w:t>
      </w:r>
      <w:r w:rsidRPr="00C26455">
        <w:t>负极底盖</w:t>
      </w:r>
      <w:r w:rsidRPr="00C26455">
        <w:rPr>
          <w:rFonts w:hint="eastAsia"/>
        </w:rPr>
        <w:t>，</w:t>
      </w:r>
      <w:r w:rsidRPr="00C26455">
        <w:t>具体</w:t>
      </w:r>
      <w:r w:rsidR="00F72204" w:rsidRPr="00C26455">
        <w:rPr>
          <w:rFonts w:hint="eastAsia"/>
        </w:rPr>
        <w:t>产品</w:t>
      </w:r>
      <w:r w:rsidRPr="00C26455">
        <w:t>方案</w:t>
      </w:r>
      <w:r w:rsidRPr="00C26455">
        <w:rPr>
          <w:rFonts w:hint="eastAsia"/>
        </w:rPr>
        <w:t>见</w:t>
      </w:r>
      <w:r w:rsidRPr="00C26455">
        <w:t>下表</w:t>
      </w:r>
      <w:r w:rsidRPr="00C26455">
        <w:rPr>
          <w:rFonts w:hint="eastAsia"/>
        </w:rPr>
        <w:t>。</w:t>
      </w:r>
    </w:p>
    <w:p w14:paraId="42702A64" w14:textId="77777777" w:rsidR="00AB4A62" w:rsidRDefault="00AB4A62" w:rsidP="009F5205">
      <w:pPr>
        <w:pStyle w:val="24"/>
        <w:spacing w:before="240" w:after="120"/>
        <w:ind w:firstLine="482"/>
      </w:pPr>
    </w:p>
    <w:p w14:paraId="671AC35E" w14:textId="77777777" w:rsidR="00AB4A62" w:rsidRDefault="00AB4A62" w:rsidP="009F5205">
      <w:pPr>
        <w:pStyle w:val="24"/>
        <w:spacing w:before="240" w:after="120"/>
        <w:ind w:firstLine="482"/>
      </w:pPr>
    </w:p>
    <w:p w14:paraId="271941F4" w14:textId="77777777" w:rsidR="00AB4A62" w:rsidRDefault="00AB4A62" w:rsidP="009F5205">
      <w:pPr>
        <w:pStyle w:val="24"/>
        <w:spacing w:before="240" w:after="120"/>
        <w:ind w:firstLine="482"/>
      </w:pPr>
    </w:p>
    <w:p w14:paraId="206A66F2" w14:textId="08C5CB69" w:rsidR="00AF339A" w:rsidRPr="00C26455" w:rsidRDefault="00AF339A" w:rsidP="009F5205">
      <w:pPr>
        <w:pStyle w:val="24"/>
        <w:spacing w:before="240" w:after="120"/>
        <w:ind w:firstLine="482"/>
      </w:pPr>
      <w:r w:rsidRPr="00C26455">
        <w:rPr>
          <w:rFonts w:hint="eastAsia"/>
        </w:rPr>
        <w:lastRenderedPageBreak/>
        <w:t>表</w:t>
      </w:r>
      <w:r w:rsidRPr="00C26455">
        <w:rPr>
          <w:rFonts w:hint="eastAsia"/>
        </w:rPr>
        <w:t>3-</w:t>
      </w:r>
      <w:r w:rsidR="00504DC7">
        <w:rPr>
          <w:rFonts w:hint="eastAsia"/>
        </w:rPr>
        <w:t>4</w:t>
      </w:r>
      <w:r w:rsidRPr="00C26455">
        <w:t xml:space="preserve">              </w:t>
      </w:r>
      <w:r w:rsidRPr="00C26455">
        <w:rPr>
          <w:rFonts w:hint="eastAsia"/>
        </w:rPr>
        <w:t>本项目产品方案一览表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42"/>
        <w:gridCol w:w="992"/>
        <w:gridCol w:w="1420"/>
        <w:gridCol w:w="1982"/>
        <w:gridCol w:w="1842"/>
        <w:gridCol w:w="1214"/>
      </w:tblGrid>
      <w:tr w:rsidR="00C26455" w:rsidRPr="00C26455" w14:paraId="629C2ABF" w14:textId="77777777" w:rsidTr="009D50EE">
        <w:trPr>
          <w:trHeight w:val="397"/>
          <w:jc w:val="center"/>
        </w:trPr>
        <w:tc>
          <w:tcPr>
            <w:tcW w:w="507" w:type="pct"/>
            <w:vAlign w:val="center"/>
          </w:tcPr>
          <w:p w14:paraId="5C5A71C1" w14:textId="77777777" w:rsidR="00CA7368" w:rsidRPr="00C26455" w:rsidRDefault="00CA7368" w:rsidP="00C0463E">
            <w:pPr>
              <w:pStyle w:val="affa"/>
              <w:rPr>
                <w:color w:val="auto"/>
              </w:rPr>
            </w:pPr>
            <w:r w:rsidRPr="00C26455">
              <w:rPr>
                <w:rFonts w:hint="eastAsia"/>
                <w:color w:val="auto"/>
              </w:rPr>
              <w:t>序号</w:t>
            </w:r>
          </w:p>
        </w:tc>
        <w:tc>
          <w:tcPr>
            <w:tcW w:w="1454" w:type="pct"/>
            <w:gridSpan w:val="2"/>
            <w:vAlign w:val="center"/>
          </w:tcPr>
          <w:p w14:paraId="14CADE58" w14:textId="77777777" w:rsidR="00CA7368" w:rsidRPr="00C26455" w:rsidRDefault="00CA7368" w:rsidP="00C0463E">
            <w:pPr>
              <w:pStyle w:val="affa"/>
              <w:rPr>
                <w:color w:val="auto"/>
              </w:rPr>
            </w:pPr>
            <w:r w:rsidRPr="00C26455">
              <w:rPr>
                <w:rFonts w:hint="eastAsia"/>
                <w:color w:val="auto"/>
              </w:rPr>
              <w:t>产品</w:t>
            </w:r>
          </w:p>
        </w:tc>
        <w:tc>
          <w:tcPr>
            <w:tcW w:w="1195" w:type="pct"/>
            <w:vAlign w:val="center"/>
          </w:tcPr>
          <w:p w14:paraId="42780A27" w14:textId="77777777" w:rsidR="00AD7ABD" w:rsidRPr="00C26455" w:rsidRDefault="00CA7368" w:rsidP="00C0463E">
            <w:pPr>
              <w:pStyle w:val="affa"/>
              <w:rPr>
                <w:color w:val="auto"/>
              </w:rPr>
            </w:pPr>
            <w:r w:rsidRPr="00C26455">
              <w:rPr>
                <w:rFonts w:hint="eastAsia"/>
                <w:color w:val="auto"/>
              </w:rPr>
              <w:t>产能</w:t>
            </w:r>
          </w:p>
          <w:p w14:paraId="45C098A8" w14:textId="352AB53F" w:rsidR="00CA7368" w:rsidRPr="00C26455" w:rsidRDefault="00CA7368" w:rsidP="00C0463E">
            <w:pPr>
              <w:pStyle w:val="affa"/>
              <w:rPr>
                <w:color w:val="auto"/>
              </w:rPr>
            </w:pPr>
            <w:r w:rsidRPr="00C26455">
              <w:rPr>
                <w:rFonts w:hint="eastAsia"/>
                <w:color w:val="auto"/>
              </w:rPr>
              <w:t>（亿只（个）</w:t>
            </w:r>
            <w:r w:rsidRPr="00C26455">
              <w:rPr>
                <w:rFonts w:hint="eastAsia"/>
                <w:color w:val="auto"/>
              </w:rPr>
              <w:t>/</w:t>
            </w:r>
            <w:r w:rsidRPr="00C26455">
              <w:rPr>
                <w:rFonts w:hint="eastAsia"/>
                <w:color w:val="auto"/>
              </w:rPr>
              <w:t>年）</w:t>
            </w:r>
          </w:p>
        </w:tc>
        <w:tc>
          <w:tcPr>
            <w:tcW w:w="1111" w:type="pct"/>
            <w:vAlign w:val="center"/>
          </w:tcPr>
          <w:p w14:paraId="43501B27" w14:textId="77777777" w:rsidR="00AD7ABD" w:rsidRPr="00C26455" w:rsidRDefault="00CA7368" w:rsidP="00C0463E">
            <w:pPr>
              <w:pStyle w:val="affa"/>
              <w:rPr>
                <w:color w:val="auto"/>
              </w:rPr>
            </w:pPr>
            <w:r w:rsidRPr="00C26455">
              <w:rPr>
                <w:rFonts w:hint="eastAsia"/>
                <w:color w:val="auto"/>
              </w:rPr>
              <w:t>电镀面积</w:t>
            </w:r>
          </w:p>
          <w:p w14:paraId="08AD31D6" w14:textId="778EFB6A" w:rsidR="00CA7368" w:rsidRPr="00C26455" w:rsidRDefault="00CA7368" w:rsidP="00C0463E">
            <w:pPr>
              <w:pStyle w:val="affa"/>
              <w:rPr>
                <w:color w:val="auto"/>
              </w:rPr>
            </w:pPr>
            <w:r w:rsidRPr="00C26455">
              <w:rPr>
                <w:rFonts w:hint="eastAsia"/>
                <w:color w:val="auto"/>
              </w:rPr>
              <w:t>（万平方米</w:t>
            </w:r>
            <w:r w:rsidRPr="00C26455">
              <w:rPr>
                <w:rFonts w:hint="eastAsia"/>
                <w:color w:val="auto"/>
              </w:rPr>
              <w:t>/</w:t>
            </w:r>
            <w:r w:rsidRPr="00C26455">
              <w:rPr>
                <w:rFonts w:hint="eastAsia"/>
                <w:color w:val="auto"/>
              </w:rPr>
              <w:t>年）</w:t>
            </w:r>
          </w:p>
        </w:tc>
        <w:tc>
          <w:tcPr>
            <w:tcW w:w="732" w:type="pct"/>
            <w:vAlign w:val="center"/>
          </w:tcPr>
          <w:p w14:paraId="583AD0DE" w14:textId="77777777" w:rsidR="00AD7ABD" w:rsidRPr="00C26455" w:rsidRDefault="00CA7368" w:rsidP="00C0463E">
            <w:pPr>
              <w:pStyle w:val="affa"/>
              <w:rPr>
                <w:color w:val="auto"/>
              </w:rPr>
            </w:pPr>
            <w:r w:rsidRPr="00C26455">
              <w:rPr>
                <w:rFonts w:hint="eastAsia"/>
                <w:color w:val="auto"/>
              </w:rPr>
              <w:t>电镀厚度</w:t>
            </w:r>
          </w:p>
          <w:p w14:paraId="5CCA93FD" w14:textId="732E7491" w:rsidR="00CA7368" w:rsidRPr="00C26455" w:rsidRDefault="00CA7368" w:rsidP="00C0463E">
            <w:pPr>
              <w:pStyle w:val="affa"/>
              <w:rPr>
                <w:color w:val="auto"/>
              </w:rPr>
            </w:pPr>
            <w:r w:rsidRPr="00C26455">
              <w:rPr>
                <w:rFonts w:hint="eastAsia"/>
                <w:color w:val="auto"/>
              </w:rPr>
              <w:t>（微米）</w:t>
            </w:r>
          </w:p>
        </w:tc>
      </w:tr>
      <w:tr w:rsidR="00C26455" w:rsidRPr="00C26455" w14:paraId="724C255A" w14:textId="77777777" w:rsidTr="009D50EE">
        <w:trPr>
          <w:trHeight w:val="397"/>
          <w:jc w:val="center"/>
        </w:trPr>
        <w:tc>
          <w:tcPr>
            <w:tcW w:w="507" w:type="pct"/>
            <w:vAlign w:val="center"/>
          </w:tcPr>
          <w:p w14:paraId="1C20D96D" w14:textId="77777777" w:rsidR="00CA7368" w:rsidRPr="00C26455" w:rsidRDefault="00CA7368" w:rsidP="00C0463E">
            <w:pPr>
              <w:pStyle w:val="affa"/>
              <w:rPr>
                <w:b w:val="0"/>
                <w:color w:val="auto"/>
              </w:rPr>
            </w:pPr>
            <w:r w:rsidRPr="00C26455">
              <w:rPr>
                <w:rFonts w:hint="eastAsia"/>
                <w:b w:val="0"/>
                <w:color w:val="auto"/>
              </w:rPr>
              <w:t>1</w:t>
            </w:r>
          </w:p>
        </w:tc>
        <w:tc>
          <w:tcPr>
            <w:tcW w:w="598" w:type="pct"/>
            <w:vMerge w:val="restart"/>
            <w:vAlign w:val="center"/>
          </w:tcPr>
          <w:p w14:paraId="3341DDA0" w14:textId="77777777" w:rsidR="00CA7368" w:rsidRPr="00C26455" w:rsidRDefault="00CA7368" w:rsidP="00C0463E">
            <w:pPr>
              <w:pStyle w:val="affa"/>
              <w:rPr>
                <w:b w:val="0"/>
                <w:color w:val="auto"/>
              </w:rPr>
            </w:pPr>
            <w:r w:rsidRPr="00C26455">
              <w:rPr>
                <w:rFonts w:hint="eastAsia"/>
                <w:b w:val="0"/>
                <w:color w:val="auto"/>
              </w:rPr>
              <w:t>普通产品</w:t>
            </w:r>
          </w:p>
        </w:tc>
        <w:tc>
          <w:tcPr>
            <w:tcW w:w="856" w:type="pct"/>
            <w:vAlign w:val="center"/>
          </w:tcPr>
          <w:p w14:paraId="00E0115B" w14:textId="77777777" w:rsidR="00CA7368" w:rsidRPr="00C26455" w:rsidRDefault="00CA7368" w:rsidP="00C0463E">
            <w:pPr>
              <w:pStyle w:val="aff6"/>
            </w:pPr>
            <w:r w:rsidRPr="00C26455">
              <w:t>电池钢壳</w:t>
            </w:r>
          </w:p>
        </w:tc>
        <w:tc>
          <w:tcPr>
            <w:tcW w:w="1195" w:type="pct"/>
            <w:vAlign w:val="center"/>
          </w:tcPr>
          <w:p w14:paraId="2F067573" w14:textId="77777777" w:rsidR="00CA7368" w:rsidRPr="00C26455" w:rsidRDefault="00CA7368" w:rsidP="00C0463E">
            <w:pPr>
              <w:pStyle w:val="affa"/>
              <w:rPr>
                <w:b w:val="0"/>
                <w:color w:val="auto"/>
              </w:rPr>
            </w:pPr>
            <w:r w:rsidRPr="00C26455">
              <w:rPr>
                <w:rFonts w:hint="eastAsia"/>
                <w:b w:val="0"/>
                <w:color w:val="auto"/>
              </w:rPr>
              <w:t>96</w:t>
            </w:r>
          </w:p>
        </w:tc>
        <w:tc>
          <w:tcPr>
            <w:tcW w:w="1111" w:type="pct"/>
            <w:vAlign w:val="center"/>
          </w:tcPr>
          <w:p w14:paraId="25D488C2" w14:textId="77777777" w:rsidR="00CA7368" w:rsidRPr="00C26455" w:rsidRDefault="00CA7368" w:rsidP="00C0463E">
            <w:pPr>
              <w:pStyle w:val="affa"/>
              <w:rPr>
                <w:b w:val="0"/>
                <w:color w:val="auto"/>
              </w:rPr>
            </w:pPr>
            <w:r w:rsidRPr="00C26455">
              <w:rPr>
                <w:rFonts w:hint="eastAsia"/>
                <w:b w:val="0"/>
                <w:color w:val="auto"/>
              </w:rPr>
              <w:t>/</w:t>
            </w:r>
          </w:p>
        </w:tc>
        <w:tc>
          <w:tcPr>
            <w:tcW w:w="732" w:type="pct"/>
            <w:vAlign w:val="center"/>
          </w:tcPr>
          <w:p w14:paraId="43AA2B4E" w14:textId="78078805" w:rsidR="00CA7368" w:rsidRPr="00C26455" w:rsidRDefault="00CA7368" w:rsidP="00C0463E">
            <w:pPr>
              <w:pStyle w:val="aff6"/>
              <w:rPr>
                <w:b/>
                <w:bCs/>
                <w:u w:val="single"/>
              </w:rPr>
            </w:pPr>
            <w:r w:rsidRPr="00C26455">
              <w:rPr>
                <w:rFonts w:hint="eastAsia"/>
              </w:rPr>
              <w:t>/</w:t>
            </w:r>
          </w:p>
        </w:tc>
      </w:tr>
      <w:tr w:rsidR="00C26455" w:rsidRPr="00C26455" w14:paraId="493A04AB" w14:textId="77777777" w:rsidTr="009D50EE">
        <w:trPr>
          <w:trHeight w:val="397"/>
          <w:jc w:val="center"/>
        </w:trPr>
        <w:tc>
          <w:tcPr>
            <w:tcW w:w="507" w:type="pct"/>
            <w:vAlign w:val="center"/>
          </w:tcPr>
          <w:p w14:paraId="6E41DB9D" w14:textId="77777777" w:rsidR="00CA7368" w:rsidRPr="00C26455" w:rsidRDefault="00CA7368" w:rsidP="00C0463E">
            <w:pPr>
              <w:pStyle w:val="affa"/>
              <w:rPr>
                <w:b w:val="0"/>
                <w:color w:val="auto"/>
              </w:rPr>
            </w:pPr>
            <w:r w:rsidRPr="00C26455">
              <w:rPr>
                <w:rFonts w:hint="eastAsia"/>
                <w:b w:val="0"/>
                <w:color w:val="auto"/>
              </w:rPr>
              <w:t>2</w:t>
            </w:r>
          </w:p>
        </w:tc>
        <w:tc>
          <w:tcPr>
            <w:tcW w:w="598" w:type="pct"/>
            <w:vMerge/>
            <w:vAlign w:val="center"/>
          </w:tcPr>
          <w:p w14:paraId="6F9301DB" w14:textId="77777777" w:rsidR="00CA7368" w:rsidRPr="00C26455" w:rsidRDefault="00CA7368" w:rsidP="00C0463E">
            <w:pPr>
              <w:pStyle w:val="affa"/>
              <w:rPr>
                <w:color w:val="auto"/>
              </w:rPr>
            </w:pPr>
          </w:p>
        </w:tc>
        <w:tc>
          <w:tcPr>
            <w:tcW w:w="856" w:type="pct"/>
            <w:vAlign w:val="center"/>
          </w:tcPr>
          <w:p w14:paraId="75BB1715" w14:textId="77777777" w:rsidR="00CA7368" w:rsidRPr="00C26455" w:rsidRDefault="00CA7368" w:rsidP="00C0463E">
            <w:pPr>
              <w:pStyle w:val="aff6"/>
            </w:pPr>
            <w:r w:rsidRPr="00C26455">
              <w:t>负极底盖</w:t>
            </w:r>
          </w:p>
        </w:tc>
        <w:tc>
          <w:tcPr>
            <w:tcW w:w="1195" w:type="pct"/>
            <w:vAlign w:val="center"/>
          </w:tcPr>
          <w:p w14:paraId="25716975" w14:textId="77777777" w:rsidR="00CA7368" w:rsidRPr="00C26455" w:rsidRDefault="00CA7368" w:rsidP="00C0463E">
            <w:pPr>
              <w:pStyle w:val="affa"/>
              <w:rPr>
                <w:b w:val="0"/>
                <w:color w:val="auto"/>
              </w:rPr>
            </w:pPr>
            <w:r w:rsidRPr="00C26455">
              <w:rPr>
                <w:rFonts w:hint="eastAsia"/>
                <w:b w:val="0"/>
                <w:color w:val="auto"/>
              </w:rPr>
              <w:t>89</w:t>
            </w:r>
          </w:p>
        </w:tc>
        <w:tc>
          <w:tcPr>
            <w:tcW w:w="1111" w:type="pct"/>
            <w:vAlign w:val="center"/>
          </w:tcPr>
          <w:p w14:paraId="0AE7657B" w14:textId="77777777" w:rsidR="00CA7368" w:rsidRPr="00C26455" w:rsidRDefault="00CA7368" w:rsidP="00C0463E">
            <w:pPr>
              <w:pStyle w:val="affa"/>
              <w:rPr>
                <w:b w:val="0"/>
                <w:color w:val="auto"/>
              </w:rPr>
            </w:pPr>
            <w:r w:rsidRPr="00C26455">
              <w:rPr>
                <w:rFonts w:hint="eastAsia"/>
                <w:b w:val="0"/>
                <w:color w:val="auto"/>
              </w:rPr>
              <w:t>/</w:t>
            </w:r>
          </w:p>
        </w:tc>
        <w:tc>
          <w:tcPr>
            <w:tcW w:w="732" w:type="pct"/>
            <w:vAlign w:val="center"/>
          </w:tcPr>
          <w:p w14:paraId="52DED263" w14:textId="3F045AB1" w:rsidR="00CA7368" w:rsidRPr="00C26455" w:rsidRDefault="00CA7368" w:rsidP="00C0463E">
            <w:pPr>
              <w:pStyle w:val="aff6"/>
            </w:pPr>
            <w:r w:rsidRPr="00C26455">
              <w:rPr>
                <w:rFonts w:hint="eastAsia"/>
              </w:rPr>
              <w:t>/</w:t>
            </w:r>
          </w:p>
        </w:tc>
      </w:tr>
      <w:tr w:rsidR="00C26455" w:rsidRPr="00C26455" w14:paraId="75B66920" w14:textId="77777777" w:rsidTr="009D50EE">
        <w:trPr>
          <w:trHeight w:val="397"/>
          <w:jc w:val="center"/>
        </w:trPr>
        <w:tc>
          <w:tcPr>
            <w:tcW w:w="507" w:type="pct"/>
            <w:vAlign w:val="center"/>
          </w:tcPr>
          <w:p w14:paraId="51D1F2C1" w14:textId="77777777" w:rsidR="00CA7368" w:rsidRPr="00C26455" w:rsidRDefault="00CA7368" w:rsidP="00C0463E">
            <w:pPr>
              <w:pStyle w:val="aff6"/>
            </w:pPr>
            <w:r w:rsidRPr="00C26455">
              <w:rPr>
                <w:rFonts w:hint="eastAsia"/>
              </w:rPr>
              <w:t>3</w:t>
            </w:r>
          </w:p>
        </w:tc>
        <w:tc>
          <w:tcPr>
            <w:tcW w:w="598" w:type="pct"/>
            <w:vMerge w:val="restart"/>
            <w:vAlign w:val="center"/>
          </w:tcPr>
          <w:p w14:paraId="7E5ABFC2" w14:textId="77777777" w:rsidR="00CA7368" w:rsidRPr="00C26455" w:rsidRDefault="00CA7368" w:rsidP="00C0463E">
            <w:pPr>
              <w:pStyle w:val="aff6"/>
            </w:pPr>
            <w:r w:rsidRPr="00C26455">
              <w:t>电镀产品</w:t>
            </w:r>
          </w:p>
        </w:tc>
        <w:tc>
          <w:tcPr>
            <w:tcW w:w="856" w:type="pct"/>
            <w:vAlign w:val="center"/>
          </w:tcPr>
          <w:p w14:paraId="7A7B7A05" w14:textId="77777777" w:rsidR="00CA7368" w:rsidRPr="00C26455" w:rsidRDefault="00CA7368" w:rsidP="00C0463E">
            <w:pPr>
              <w:pStyle w:val="aff6"/>
            </w:pPr>
            <w:r w:rsidRPr="00C26455">
              <w:t>电池钢壳</w:t>
            </w:r>
          </w:p>
        </w:tc>
        <w:tc>
          <w:tcPr>
            <w:tcW w:w="1195" w:type="pct"/>
            <w:vAlign w:val="center"/>
          </w:tcPr>
          <w:p w14:paraId="6E051E74" w14:textId="77777777" w:rsidR="00CA7368" w:rsidRPr="00C26455" w:rsidRDefault="00CA7368" w:rsidP="00C0463E">
            <w:pPr>
              <w:pStyle w:val="aff6"/>
            </w:pPr>
            <w:r w:rsidRPr="00C26455">
              <w:rPr>
                <w:rFonts w:hint="eastAsia"/>
              </w:rPr>
              <w:t>24</w:t>
            </w:r>
          </w:p>
        </w:tc>
        <w:tc>
          <w:tcPr>
            <w:tcW w:w="1111" w:type="pct"/>
            <w:vAlign w:val="center"/>
          </w:tcPr>
          <w:p w14:paraId="556E4618" w14:textId="77777777" w:rsidR="00CA7368" w:rsidRPr="00C26455" w:rsidRDefault="00CA7368" w:rsidP="00C0463E">
            <w:pPr>
              <w:pStyle w:val="aff6"/>
              <w:rPr>
                <w:b/>
                <w:bCs/>
                <w:highlight w:val="yellow"/>
                <w:u w:val="single"/>
              </w:rPr>
            </w:pPr>
            <w:r w:rsidRPr="00C26455">
              <w:rPr>
                <w:b/>
                <w:bCs/>
                <w:u w:val="single"/>
              </w:rPr>
              <w:t>1886</w:t>
            </w:r>
          </w:p>
        </w:tc>
        <w:tc>
          <w:tcPr>
            <w:tcW w:w="732" w:type="pct"/>
            <w:vAlign w:val="center"/>
          </w:tcPr>
          <w:p w14:paraId="1A3EC91F" w14:textId="25B02BAC" w:rsidR="00CA7368" w:rsidRPr="00C26455" w:rsidRDefault="00CA7368" w:rsidP="00C0463E">
            <w:pPr>
              <w:pStyle w:val="aff6"/>
              <w:rPr>
                <w:b/>
                <w:bCs/>
                <w:u w:val="single"/>
              </w:rPr>
            </w:pPr>
            <w:r w:rsidRPr="00C26455">
              <w:rPr>
                <w:rFonts w:hint="eastAsia"/>
              </w:rPr>
              <w:t>2</w:t>
            </w:r>
          </w:p>
        </w:tc>
      </w:tr>
      <w:tr w:rsidR="00C26455" w:rsidRPr="00C26455" w14:paraId="0CF80404" w14:textId="77777777" w:rsidTr="009D50EE">
        <w:trPr>
          <w:trHeight w:val="397"/>
          <w:jc w:val="center"/>
        </w:trPr>
        <w:tc>
          <w:tcPr>
            <w:tcW w:w="507" w:type="pct"/>
            <w:vAlign w:val="center"/>
          </w:tcPr>
          <w:p w14:paraId="71EBF0AD" w14:textId="77777777" w:rsidR="00CA7368" w:rsidRPr="00C26455" w:rsidRDefault="00CA7368" w:rsidP="00C0463E">
            <w:pPr>
              <w:pStyle w:val="aff6"/>
            </w:pPr>
            <w:r w:rsidRPr="00C26455">
              <w:rPr>
                <w:rFonts w:hint="eastAsia"/>
              </w:rPr>
              <w:t>4</w:t>
            </w:r>
          </w:p>
        </w:tc>
        <w:tc>
          <w:tcPr>
            <w:tcW w:w="598" w:type="pct"/>
            <w:vMerge/>
            <w:vAlign w:val="center"/>
          </w:tcPr>
          <w:p w14:paraId="037D0706" w14:textId="77777777" w:rsidR="00CA7368" w:rsidRPr="00C26455" w:rsidRDefault="00CA7368" w:rsidP="00C0463E">
            <w:pPr>
              <w:pStyle w:val="aff6"/>
            </w:pPr>
          </w:p>
        </w:tc>
        <w:tc>
          <w:tcPr>
            <w:tcW w:w="856" w:type="pct"/>
            <w:vAlign w:val="center"/>
          </w:tcPr>
          <w:p w14:paraId="6E83337D" w14:textId="77777777" w:rsidR="00CA7368" w:rsidRPr="00C26455" w:rsidRDefault="00CA7368" w:rsidP="00C0463E">
            <w:pPr>
              <w:pStyle w:val="aff6"/>
            </w:pPr>
            <w:r w:rsidRPr="00C26455">
              <w:t>负极底盖</w:t>
            </w:r>
          </w:p>
        </w:tc>
        <w:tc>
          <w:tcPr>
            <w:tcW w:w="1195" w:type="pct"/>
            <w:vAlign w:val="center"/>
          </w:tcPr>
          <w:p w14:paraId="3A5B3919" w14:textId="77777777" w:rsidR="00CA7368" w:rsidRPr="00C26455" w:rsidRDefault="00CA7368" w:rsidP="00C0463E">
            <w:pPr>
              <w:pStyle w:val="aff6"/>
            </w:pPr>
            <w:r w:rsidRPr="00C26455">
              <w:rPr>
                <w:rFonts w:hint="eastAsia"/>
              </w:rPr>
              <w:t>21</w:t>
            </w:r>
          </w:p>
        </w:tc>
        <w:tc>
          <w:tcPr>
            <w:tcW w:w="1111" w:type="pct"/>
            <w:vAlign w:val="center"/>
          </w:tcPr>
          <w:p w14:paraId="58AA4321" w14:textId="77777777" w:rsidR="00CA7368" w:rsidRPr="00C26455" w:rsidRDefault="00CA7368" w:rsidP="00C0463E">
            <w:pPr>
              <w:pStyle w:val="aff6"/>
              <w:rPr>
                <w:b/>
                <w:bCs/>
                <w:highlight w:val="yellow"/>
                <w:u w:val="single"/>
              </w:rPr>
            </w:pPr>
            <w:r w:rsidRPr="00C26455">
              <w:rPr>
                <w:rFonts w:hint="eastAsia"/>
                <w:b/>
                <w:bCs/>
                <w:u w:val="single"/>
              </w:rPr>
              <w:t>1</w:t>
            </w:r>
            <w:r w:rsidRPr="00C26455">
              <w:rPr>
                <w:b/>
                <w:bCs/>
                <w:u w:val="single"/>
              </w:rPr>
              <w:t>07</w:t>
            </w:r>
          </w:p>
        </w:tc>
        <w:tc>
          <w:tcPr>
            <w:tcW w:w="732" w:type="pct"/>
            <w:vAlign w:val="center"/>
          </w:tcPr>
          <w:p w14:paraId="668B66EA" w14:textId="33EE1471" w:rsidR="00CA7368" w:rsidRPr="00C26455" w:rsidRDefault="00CA7368" w:rsidP="00C0463E">
            <w:pPr>
              <w:pStyle w:val="aff6"/>
            </w:pPr>
            <w:r w:rsidRPr="00C26455">
              <w:rPr>
                <w:rFonts w:hint="eastAsia"/>
              </w:rPr>
              <w:t>5</w:t>
            </w:r>
          </w:p>
        </w:tc>
      </w:tr>
      <w:tr w:rsidR="00C26455" w:rsidRPr="00C26455" w14:paraId="48781CC6" w14:textId="77777777" w:rsidTr="009D50EE">
        <w:trPr>
          <w:trHeight w:val="397"/>
          <w:jc w:val="center"/>
        </w:trPr>
        <w:tc>
          <w:tcPr>
            <w:tcW w:w="507" w:type="pct"/>
            <w:vAlign w:val="center"/>
          </w:tcPr>
          <w:p w14:paraId="21BEBB3D" w14:textId="77777777" w:rsidR="00CA7368" w:rsidRPr="00C26455" w:rsidRDefault="00CA7368" w:rsidP="00C0463E">
            <w:pPr>
              <w:pStyle w:val="aff6"/>
            </w:pPr>
            <w:r w:rsidRPr="00C26455">
              <w:rPr>
                <w:rFonts w:hint="eastAsia"/>
              </w:rPr>
              <w:t>5</w:t>
            </w:r>
          </w:p>
        </w:tc>
        <w:tc>
          <w:tcPr>
            <w:tcW w:w="598" w:type="pct"/>
            <w:vMerge w:val="restart"/>
            <w:vAlign w:val="center"/>
          </w:tcPr>
          <w:p w14:paraId="2D21C5F7" w14:textId="77777777" w:rsidR="00CA7368" w:rsidRPr="00C26455" w:rsidRDefault="00CA7368" w:rsidP="00C0463E">
            <w:pPr>
              <w:pStyle w:val="aff6"/>
            </w:pPr>
            <w:r w:rsidRPr="00C26455">
              <w:rPr>
                <w:rFonts w:hint="eastAsia"/>
              </w:rPr>
              <w:t>合计</w:t>
            </w:r>
          </w:p>
        </w:tc>
        <w:tc>
          <w:tcPr>
            <w:tcW w:w="856" w:type="pct"/>
            <w:vAlign w:val="center"/>
          </w:tcPr>
          <w:p w14:paraId="03B44E0E" w14:textId="77777777" w:rsidR="00CA7368" w:rsidRPr="00C26455" w:rsidRDefault="00CA7368" w:rsidP="00C0463E">
            <w:pPr>
              <w:pStyle w:val="aff6"/>
            </w:pPr>
            <w:r w:rsidRPr="00C26455">
              <w:t>电池钢壳</w:t>
            </w:r>
          </w:p>
        </w:tc>
        <w:tc>
          <w:tcPr>
            <w:tcW w:w="1195" w:type="pct"/>
            <w:vAlign w:val="center"/>
          </w:tcPr>
          <w:p w14:paraId="372320D7" w14:textId="77777777" w:rsidR="00CA7368" w:rsidRPr="00C26455" w:rsidRDefault="00CA7368" w:rsidP="00C0463E">
            <w:pPr>
              <w:pStyle w:val="aff6"/>
            </w:pPr>
            <w:r w:rsidRPr="00C26455">
              <w:rPr>
                <w:rFonts w:hint="eastAsia"/>
              </w:rPr>
              <w:t>120</w:t>
            </w:r>
          </w:p>
        </w:tc>
        <w:tc>
          <w:tcPr>
            <w:tcW w:w="1111" w:type="pct"/>
            <w:vMerge w:val="restart"/>
            <w:vAlign w:val="center"/>
          </w:tcPr>
          <w:p w14:paraId="59AFA2F5" w14:textId="77777777" w:rsidR="00CA7368" w:rsidRPr="00C26455" w:rsidRDefault="00CA7368" w:rsidP="00C0463E">
            <w:pPr>
              <w:pStyle w:val="aff6"/>
              <w:rPr>
                <w:b/>
                <w:bCs/>
                <w:highlight w:val="yellow"/>
                <w:u w:val="single"/>
              </w:rPr>
            </w:pPr>
            <w:r w:rsidRPr="00C26455">
              <w:rPr>
                <w:b/>
                <w:bCs/>
                <w:u w:val="single"/>
              </w:rPr>
              <w:t>1993</w:t>
            </w:r>
          </w:p>
        </w:tc>
        <w:tc>
          <w:tcPr>
            <w:tcW w:w="732" w:type="pct"/>
            <w:vMerge w:val="restart"/>
            <w:vAlign w:val="center"/>
          </w:tcPr>
          <w:p w14:paraId="4DB233C0" w14:textId="158E335E" w:rsidR="00CA7368" w:rsidRPr="00C26455" w:rsidRDefault="00CA7368" w:rsidP="00C0463E">
            <w:pPr>
              <w:pStyle w:val="aff6"/>
            </w:pPr>
            <w:r w:rsidRPr="00C26455">
              <w:rPr>
                <w:rFonts w:hint="eastAsia"/>
              </w:rPr>
              <w:t>/</w:t>
            </w:r>
          </w:p>
        </w:tc>
      </w:tr>
      <w:tr w:rsidR="00C26455" w:rsidRPr="00C26455" w14:paraId="1E1FD9E0" w14:textId="77777777" w:rsidTr="009D50EE">
        <w:trPr>
          <w:trHeight w:val="397"/>
          <w:jc w:val="center"/>
        </w:trPr>
        <w:tc>
          <w:tcPr>
            <w:tcW w:w="507" w:type="pct"/>
            <w:vAlign w:val="center"/>
          </w:tcPr>
          <w:p w14:paraId="42F4B178" w14:textId="77777777" w:rsidR="00CA7368" w:rsidRPr="00C26455" w:rsidRDefault="00CA7368" w:rsidP="00C0463E">
            <w:pPr>
              <w:pStyle w:val="aff6"/>
            </w:pPr>
            <w:r w:rsidRPr="00C26455">
              <w:rPr>
                <w:rFonts w:hint="eastAsia"/>
              </w:rPr>
              <w:t>6</w:t>
            </w:r>
          </w:p>
        </w:tc>
        <w:tc>
          <w:tcPr>
            <w:tcW w:w="598" w:type="pct"/>
            <w:vMerge/>
            <w:vAlign w:val="center"/>
          </w:tcPr>
          <w:p w14:paraId="404924C1" w14:textId="77777777" w:rsidR="00CA7368" w:rsidRPr="00C26455" w:rsidRDefault="00CA7368" w:rsidP="00C0463E">
            <w:pPr>
              <w:pStyle w:val="aff6"/>
            </w:pPr>
          </w:p>
        </w:tc>
        <w:tc>
          <w:tcPr>
            <w:tcW w:w="856" w:type="pct"/>
            <w:vAlign w:val="center"/>
          </w:tcPr>
          <w:p w14:paraId="5113E9FC" w14:textId="77777777" w:rsidR="00CA7368" w:rsidRPr="00C26455" w:rsidRDefault="00CA7368" w:rsidP="00C0463E">
            <w:pPr>
              <w:pStyle w:val="aff6"/>
            </w:pPr>
            <w:r w:rsidRPr="00C26455">
              <w:t>负极底盖</w:t>
            </w:r>
          </w:p>
        </w:tc>
        <w:tc>
          <w:tcPr>
            <w:tcW w:w="1195" w:type="pct"/>
            <w:vAlign w:val="center"/>
          </w:tcPr>
          <w:p w14:paraId="04045BA4" w14:textId="77777777" w:rsidR="00CA7368" w:rsidRPr="00C26455" w:rsidRDefault="00CA7368" w:rsidP="00C0463E">
            <w:pPr>
              <w:pStyle w:val="aff6"/>
            </w:pPr>
            <w:r w:rsidRPr="00C26455">
              <w:rPr>
                <w:rFonts w:hint="eastAsia"/>
              </w:rPr>
              <w:t>110</w:t>
            </w:r>
          </w:p>
        </w:tc>
        <w:tc>
          <w:tcPr>
            <w:tcW w:w="1111" w:type="pct"/>
            <w:vMerge/>
            <w:vAlign w:val="center"/>
          </w:tcPr>
          <w:p w14:paraId="363C560E" w14:textId="77777777" w:rsidR="00CA7368" w:rsidRPr="00C26455" w:rsidRDefault="00CA7368" w:rsidP="00C0463E">
            <w:pPr>
              <w:pStyle w:val="aff6"/>
            </w:pPr>
          </w:p>
        </w:tc>
        <w:tc>
          <w:tcPr>
            <w:tcW w:w="732" w:type="pct"/>
            <w:vMerge/>
            <w:vAlign w:val="center"/>
          </w:tcPr>
          <w:p w14:paraId="712E73DD" w14:textId="77777777" w:rsidR="00CA7368" w:rsidRPr="00C26455" w:rsidRDefault="00CA7368" w:rsidP="00C0463E">
            <w:pPr>
              <w:pStyle w:val="aff6"/>
            </w:pPr>
          </w:p>
        </w:tc>
      </w:tr>
    </w:tbl>
    <w:p w14:paraId="5307895F" w14:textId="10A2B6C3" w:rsidR="00F72204" w:rsidRPr="00C26455" w:rsidRDefault="00F72204" w:rsidP="00F72204">
      <w:pPr>
        <w:ind w:firstLine="482"/>
        <w:rPr>
          <w:b/>
          <w:u w:val="single"/>
        </w:rPr>
      </w:pPr>
      <w:r w:rsidRPr="00C26455">
        <w:rPr>
          <w:rFonts w:hint="eastAsia"/>
          <w:b/>
          <w:u w:val="single"/>
        </w:rPr>
        <w:t>本项目产品具体规格见下表</w:t>
      </w:r>
    </w:p>
    <w:p w14:paraId="187AFE68" w14:textId="35A3D66D" w:rsidR="0079088D" w:rsidRPr="00C26455" w:rsidRDefault="0079088D" w:rsidP="0079088D">
      <w:pPr>
        <w:ind w:firstLine="482"/>
        <w:rPr>
          <w:b/>
          <w:u w:val="single"/>
        </w:rPr>
      </w:pPr>
      <w:r w:rsidRPr="00C26455">
        <w:rPr>
          <w:rFonts w:hint="eastAsia"/>
          <w:b/>
          <w:u w:val="single"/>
        </w:rPr>
        <w:t>表</w:t>
      </w:r>
      <w:r w:rsidRPr="00C26455">
        <w:rPr>
          <w:rFonts w:hint="eastAsia"/>
          <w:b/>
          <w:u w:val="single"/>
        </w:rPr>
        <w:t>3-</w:t>
      </w:r>
      <w:r w:rsidR="00504DC7">
        <w:rPr>
          <w:rFonts w:hint="eastAsia"/>
          <w:b/>
          <w:u w:val="single"/>
        </w:rPr>
        <w:t>5</w:t>
      </w:r>
      <w:r w:rsidRPr="00C26455">
        <w:rPr>
          <w:b/>
          <w:u w:val="single"/>
        </w:rPr>
        <w:t xml:space="preserve">              </w:t>
      </w:r>
      <w:r w:rsidRPr="00C26455">
        <w:rPr>
          <w:rFonts w:hint="eastAsia"/>
          <w:b/>
          <w:u w:val="single"/>
        </w:rPr>
        <w:t>本项目电池钢壳规格一览表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0"/>
        <w:gridCol w:w="1247"/>
        <w:gridCol w:w="2566"/>
        <w:gridCol w:w="2557"/>
        <w:gridCol w:w="1212"/>
      </w:tblGrid>
      <w:tr w:rsidR="00C26455" w:rsidRPr="00C26455" w14:paraId="6925B2B6" w14:textId="77777777" w:rsidTr="0079088D">
        <w:trPr>
          <w:trHeight w:val="397"/>
          <w:jc w:val="center"/>
        </w:trPr>
        <w:tc>
          <w:tcPr>
            <w:tcW w:w="428" w:type="pct"/>
            <w:vMerge w:val="restart"/>
            <w:vAlign w:val="center"/>
            <w:hideMark/>
          </w:tcPr>
          <w:p w14:paraId="417E952D" w14:textId="77777777" w:rsidR="0079088D" w:rsidRPr="00C26455" w:rsidRDefault="0079088D" w:rsidP="00CD1BC5">
            <w:pPr>
              <w:pStyle w:val="affa"/>
              <w:rPr>
                <w:color w:val="auto"/>
                <w:u w:val="single"/>
              </w:rPr>
            </w:pPr>
            <w:r w:rsidRPr="00C26455">
              <w:rPr>
                <w:rFonts w:hint="eastAsia"/>
                <w:color w:val="auto"/>
                <w:u w:val="single"/>
              </w:rPr>
              <w:t>序号</w:t>
            </w:r>
          </w:p>
        </w:tc>
        <w:tc>
          <w:tcPr>
            <w:tcW w:w="752" w:type="pct"/>
            <w:vMerge w:val="restart"/>
            <w:vAlign w:val="center"/>
          </w:tcPr>
          <w:p w14:paraId="302DBE6F" w14:textId="77777777" w:rsidR="0079088D" w:rsidRPr="00C26455" w:rsidRDefault="0079088D" w:rsidP="00CD1BC5">
            <w:pPr>
              <w:pStyle w:val="affa"/>
              <w:rPr>
                <w:color w:val="auto"/>
                <w:u w:val="single"/>
              </w:rPr>
            </w:pPr>
            <w:r w:rsidRPr="00C26455">
              <w:rPr>
                <w:rFonts w:hint="eastAsia"/>
                <w:color w:val="auto"/>
                <w:u w:val="single"/>
              </w:rPr>
              <w:t>产品</w:t>
            </w:r>
          </w:p>
        </w:tc>
        <w:tc>
          <w:tcPr>
            <w:tcW w:w="3089" w:type="pct"/>
            <w:gridSpan w:val="2"/>
            <w:vAlign w:val="center"/>
          </w:tcPr>
          <w:p w14:paraId="65EF6F0E" w14:textId="77777777" w:rsidR="0079088D" w:rsidRPr="00C26455" w:rsidRDefault="0079088D" w:rsidP="00CD1BC5">
            <w:pPr>
              <w:pStyle w:val="affa"/>
              <w:rPr>
                <w:color w:val="auto"/>
                <w:u w:val="single"/>
              </w:rPr>
            </w:pPr>
            <w:r w:rsidRPr="00C26455">
              <w:rPr>
                <w:rFonts w:hint="eastAsia"/>
                <w:color w:val="auto"/>
                <w:u w:val="single"/>
              </w:rPr>
              <w:t>规格</w:t>
            </w:r>
            <w:r w:rsidRPr="00C26455">
              <w:rPr>
                <w:rFonts w:hint="eastAsia"/>
                <w:color w:val="auto"/>
                <w:u w:val="single"/>
              </w:rPr>
              <w:t>/mm</w:t>
            </w:r>
          </w:p>
        </w:tc>
        <w:tc>
          <w:tcPr>
            <w:tcW w:w="732" w:type="pct"/>
            <w:vMerge w:val="restart"/>
            <w:vAlign w:val="center"/>
          </w:tcPr>
          <w:p w14:paraId="2D8457E9" w14:textId="77777777" w:rsidR="0079088D" w:rsidRPr="00C26455" w:rsidRDefault="0079088D" w:rsidP="00CD1BC5">
            <w:pPr>
              <w:pStyle w:val="affa"/>
              <w:rPr>
                <w:color w:val="auto"/>
                <w:u w:val="single"/>
              </w:rPr>
            </w:pPr>
            <w:r w:rsidRPr="00C26455">
              <w:rPr>
                <w:color w:val="auto"/>
                <w:u w:val="single"/>
              </w:rPr>
              <w:t>重量</w:t>
            </w:r>
          </w:p>
          <w:p w14:paraId="492D47BB" w14:textId="77777777" w:rsidR="0079088D" w:rsidRPr="00C26455" w:rsidRDefault="0079088D" w:rsidP="00CD1BC5">
            <w:pPr>
              <w:pStyle w:val="affa"/>
              <w:rPr>
                <w:color w:val="auto"/>
                <w:u w:val="single"/>
              </w:rPr>
            </w:pPr>
            <w:r w:rsidRPr="00C26455">
              <w:rPr>
                <w:rFonts w:hint="eastAsia"/>
                <w:color w:val="auto"/>
                <w:u w:val="single"/>
              </w:rPr>
              <w:t>（</w:t>
            </w:r>
            <w:r w:rsidRPr="00C26455">
              <w:rPr>
                <w:rFonts w:hint="eastAsia"/>
                <w:color w:val="auto"/>
                <w:u w:val="single"/>
              </w:rPr>
              <w:t>g/</w:t>
            </w:r>
            <w:r w:rsidRPr="00C26455">
              <w:rPr>
                <w:rFonts w:hint="eastAsia"/>
                <w:color w:val="auto"/>
                <w:u w:val="single"/>
              </w:rPr>
              <w:t>只）</w:t>
            </w:r>
          </w:p>
        </w:tc>
      </w:tr>
      <w:tr w:rsidR="00C26455" w:rsidRPr="00C26455" w14:paraId="02B725F5" w14:textId="77777777" w:rsidTr="0079088D">
        <w:trPr>
          <w:trHeight w:val="397"/>
          <w:jc w:val="center"/>
        </w:trPr>
        <w:tc>
          <w:tcPr>
            <w:tcW w:w="428" w:type="pct"/>
            <w:vMerge/>
            <w:vAlign w:val="center"/>
          </w:tcPr>
          <w:p w14:paraId="6645F1E4" w14:textId="77777777" w:rsidR="0079088D" w:rsidRPr="00C26455" w:rsidRDefault="0079088D" w:rsidP="00CD1BC5">
            <w:pPr>
              <w:pStyle w:val="affa"/>
              <w:rPr>
                <w:color w:val="auto"/>
                <w:u w:val="single"/>
              </w:rPr>
            </w:pPr>
          </w:p>
        </w:tc>
        <w:tc>
          <w:tcPr>
            <w:tcW w:w="752" w:type="pct"/>
            <w:vMerge/>
            <w:vAlign w:val="center"/>
          </w:tcPr>
          <w:p w14:paraId="245DA8BF" w14:textId="77777777" w:rsidR="0079088D" w:rsidRPr="00C26455" w:rsidRDefault="0079088D" w:rsidP="00CD1BC5">
            <w:pPr>
              <w:pStyle w:val="affa"/>
              <w:rPr>
                <w:color w:val="auto"/>
                <w:u w:val="single"/>
              </w:rPr>
            </w:pPr>
          </w:p>
        </w:tc>
        <w:tc>
          <w:tcPr>
            <w:tcW w:w="1547" w:type="pct"/>
            <w:vAlign w:val="center"/>
          </w:tcPr>
          <w:p w14:paraId="381F76F6" w14:textId="77777777" w:rsidR="0079088D" w:rsidRPr="00C26455" w:rsidRDefault="0079088D" w:rsidP="00CD1BC5">
            <w:pPr>
              <w:pStyle w:val="affa"/>
              <w:rPr>
                <w:color w:val="auto"/>
                <w:u w:val="single"/>
              </w:rPr>
            </w:pPr>
            <w:r w:rsidRPr="00C26455">
              <w:rPr>
                <w:rFonts w:hint="eastAsia"/>
                <w:color w:val="auto"/>
                <w:u w:val="single"/>
              </w:rPr>
              <w:t>直径</w:t>
            </w:r>
          </w:p>
        </w:tc>
        <w:tc>
          <w:tcPr>
            <w:tcW w:w="1541" w:type="pct"/>
            <w:vAlign w:val="center"/>
          </w:tcPr>
          <w:p w14:paraId="2A239176" w14:textId="77777777" w:rsidR="0079088D" w:rsidRPr="00C26455" w:rsidRDefault="0079088D" w:rsidP="00CD1BC5">
            <w:pPr>
              <w:pStyle w:val="affa"/>
              <w:rPr>
                <w:color w:val="auto"/>
                <w:u w:val="single"/>
              </w:rPr>
            </w:pPr>
            <w:r w:rsidRPr="00C26455">
              <w:rPr>
                <w:rFonts w:hint="eastAsia"/>
                <w:color w:val="auto"/>
                <w:u w:val="single"/>
              </w:rPr>
              <w:t>高度</w:t>
            </w:r>
          </w:p>
        </w:tc>
        <w:tc>
          <w:tcPr>
            <w:tcW w:w="732" w:type="pct"/>
            <w:vMerge/>
            <w:vAlign w:val="center"/>
          </w:tcPr>
          <w:p w14:paraId="31902A65" w14:textId="77777777" w:rsidR="0079088D" w:rsidRPr="00C26455" w:rsidRDefault="0079088D" w:rsidP="00CD1BC5">
            <w:pPr>
              <w:pStyle w:val="affa"/>
              <w:rPr>
                <w:color w:val="auto"/>
                <w:u w:val="single"/>
              </w:rPr>
            </w:pPr>
          </w:p>
        </w:tc>
      </w:tr>
      <w:tr w:rsidR="00BF22CE" w:rsidRPr="00C26455" w14:paraId="711C9F30" w14:textId="77777777" w:rsidTr="0079088D">
        <w:trPr>
          <w:trHeight w:val="397"/>
          <w:jc w:val="center"/>
        </w:trPr>
        <w:tc>
          <w:tcPr>
            <w:tcW w:w="428" w:type="pct"/>
            <w:vAlign w:val="center"/>
            <w:hideMark/>
          </w:tcPr>
          <w:p w14:paraId="4737E37F" w14:textId="77777777" w:rsidR="0079088D" w:rsidRPr="00C26455" w:rsidRDefault="0079088D" w:rsidP="00CD1BC5">
            <w:pPr>
              <w:pStyle w:val="aff6"/>
              <w:rPr>
                <w:b/>
                <w:u w:val="single"/>
              </w:rPr>
            </w:pPr>
            <w:r w:rsidRPr="00C26455">
              <w:rPr>
                <w:rFonts w:hint="eastAsia"/>
                <w:b/>
                <w:u w:val="single"/>
              </w:rPr>
              <w:t>1</w:t>
            </w:r>
          </w:p>
        </w:tc>
        <w:tc>
          <w:tcPr>
            <w:tcW w:w="752" w:type="pct"/>
            <w:vAlign w:val="center"/>
          </w:tcPr>
          <w:p w14:paraId="461F6185" w14:textId="77777777" w:rsidR="0079088D" w:rsidRPr="00C26455" w:rsidRDefault="0079088D" w:rsidP="00CD1BC5">
            <w:pPr>
              <w:pStyle w:val="aff6"/>
              <w:rPr>
                <w:b/>
                <w:u w:val="single"/>
              </w:rPr>
            </w:pPr>
            <w:r w:rsidRPr="00C26455">
              <w:rPr>
                <w:b/>
                <w:u w:val="single"/>
              </w:rPr>
              <w:t>电池钢壳</w:t>
            </w:r>
          </w:p>
        </w:tc>
        <w:tc>
          <w:tcPr>
            <w:tcW w:w="1547" w:type="pct"/>
            <w:vAlign w:val="center"/>
          </w:tcPr>
          <w:p w14:paraId="3CED08C1" w14:textId="0563185D" w:rsidR="0079088D" w:rsidRPr="00C26455" w:rsidRDefault="00CA7368" w:rsidP="00CD1BC5">
            <w:pPr>
              <w:pStyle w:val="aff6"/>
              <w:rPr>
                <w:b/>
                <w:u w:val="single"/>
              </w:rPr>
            </w:pPr>
            <w:r w:rsidRPr="00C26455">
              <w:rPr>
                <w:rFonts w:hint="eastAsia"/>
                <w:b/>
                <w:u w:val="single"/>
              </w:rPr>
              <w:t>17-</w:t>
            </w:r>
            <w:r w:rsidR="0079088D" w:rsidRPr="00C26455">
              <w:rPr>
                <w:rFonts w:hint="eastAsia"/>
                <w:b/>
                <w:u w:val="single"/>
              </w:rPr>
              <w:t>18</w:t>
            </w:r>
          </w:p>
        </w:tc>
        <w:tc>
          <w:tcPr>
            <w:tcW w:w="1541" w:type="pct"/>
            <w:vAlign w:val="center"/>
          </w:tcPr>
          <w:p w14:paraId="6C759AFE" w14:textId="454FEA45" w:rsidR="0079088D" w:rsidRPr="00C26455" w:rsidRDefault="00CA7368" w:rsidP="00CD1BC5">
            <w:pPr>
              <w:pStyle w:val="aff6"/>
              <w:rPr>
                <w:b/>
                <w:u w:val="single"/>
              </w:rPr>
            </w:pPr>
            <w:r w:rsidRPr="00C26455">
              <w:rPr>
                <w:rFonts w:hint="eastAsia"/>
                <w:b/>
                <w:u w:val="single"/>
              </w:rPr>
              <w:t>64-</w:t>
            </w:r>
            <w:r w:rsidR="0079088D" w:rsidRPr="00C26455">
              <w:rPr>
                <w:rFonts w:hint="eastAsia"/>
                <w:b/>
                <w:u w:val="single"/>
              </w:rPr>
              <w:t>65</w:t>
            </w:r>
          </w:p>
        </w:tc>
        <w:tc>
          <w:tcPr>
            <w:tcW w:w="732" w:type="pct"/>
            <w:vAlign w:val="center"/>
          </w:tcPr>
          <w:p w14:paraId="76C7FC07" w14:textId="77777777" w:rsidR="0079088D" w:rsidRPr="00C26455" w:rsidRDefault="0079088D" w:rsidP="00CD1BC5">
            <w:pPr>
              <w:pStyle w:val="aff6"/>
              <w:rPr>
                <w:b/>
                <w:u w:val="single"/>
              </w:rPr>
            </w:pPr>
            <w:r w:rsidRPr="00C26455">
              <w:rPr>
                <w:rFonts w:hint="eastAsia"/>
                <w:b/>
                <w:u w:val="single"/>
              </w:rPr>
              <w:t>6</w:t>
            </w:r>
          </w:p>
        </w:tc>
      </w:tr>
    </w:tbl>
    <w:p w14:paraId="632DEC5C" w14:textId="06B74ED6" w:rsidR="00F72204" w:rsidRPr="00C26455" w:rsidRDefault="00F72204" w:rsidP="00F72204">
      <w:pPr>
        <w:ind w:firstLine="482"/>
        <w:rPr>
          <w:b/>
          <w:u w:val="single"/>
        </w:rPr>
      </w:pPr>
      <w:r w:rsidRPr="00C26455">
        <w:rPr>
          <w:rFonts w:hint="eastAsia"/>
          <w:b/>
          <w:u w:val="single"/>
        </w:rPr>
        <w:t>表</w:t>
      </w:r>
      <w:r w:rsidRPr="00C26455">
        <w:rPr>
          <w:rFonts w:hint="eastAsia"/>
          <w:b/>
          <w:u w:val="single"/>
        </w:rPr>
        <w:t>3-</w:t>
      </w:r>
      <w:r w:rsidR="00504DC7">
        <w:rPr>
          <w:rFonts w:hint="eastAsia"/>
          <w:b/>
          <w:u w:val="single"/>
        </w:rPr>
        <w:t>6</w:t>
      </w:r>
      <w:r w:rsidRPr="00C26455">
        <w:rPr>
          <w:b/>
          <w:u w:val="single"/>
        </w:rPr>
        <w:t xml:space="preserve">           </w:t>
      </w:r>
      <w:r w:rsidR="00C0463E" w:rsidRPr="00C26455">
        <w:rPr>
          <w:b/>
          <w:u w:val="single"/>
        </w:rPr>
        <w:t xml:space="preserve"> </w:t>
      </w:r>
      <w:r w:rsidRPr="00C26455">
        <w:rPr>
          <w:b/>
          <w:u w:val="single"/>
        </w:rPr>
        <w:t xml:space="preserve">   </w:t>
      </w:r>
      <w:r w:rsidRPr="00C26455">
        <w:rPr>
          <w:rFonts w:hint="eastAsia"/>
          <w:b/>
          <w:u w:val="single"/>
        </w:rPr>
        <w:t>本项目负极底盖规格一览表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9"/>
        <w:gridCol w:w="1290"/>
        <w:gridCol w:w="1930"/>
        <w:gridCol w:w="1702"/>
        <w:gridCol w:w="1420"/>
        <w:gridCol w:w="1211"/>
      </w:tblGrid>
      <w:tr w:rsidR="00C26455" w:rsidRPr="00C26455" w14:paraId="449D8394" w14:textId="77777777" w:rsidTr="0079088D">
        <w:trPr>
          <w:trHeight w:val="397"/>
          <w:jc w:val="center"/>
        </w:trPr>
        <w:tc>
          <w:tcPr>
            <w:tcW w:w="446" w:type="pct"/>
            <w:vMerge w:val="restart"/>
            <w:vAlign w:val="center"/>
            <w:hideMark/>
          </w:tcPr>
          <w:p w14:paraId="73D17703" w14:textId="77777777" w:rsidR="00F72204" w:rsidRPr="00C26455" w:rsidRDefault="00F72204" w:rsidP="00F72204">
            <w:pPr>
              <w:pStyle w:val="affa"/>
              <w:rPr>
                <w:color w:val="auto"/>
                <w:u w:val="single"/>
              </w:rPr>
            </w:pPr>
            <w:r w:rsidRPr="00C26455">
              <w:rPr>
                <w:rFonts w:hint="eastAsia"/>
                <w:color w:val="auto"/>
                <w:u w:val="single"/>
              </w:rPr>
              <w:t>序号</w:t>
            </w:r>
          </w:p>
        </w:tc>
        <w:tc>
          <w:tcPr>
            <w:tcW w:w="778" w:type="pct"/>
            <w:vMerge w:val="restart"/>
            <w:vAlign w:val="center"/>
          </w:tcPr>
          <w:p w14:paraId="45CF9604" w14:textId="77777777" w:rsidR="00F72204" w:rsidRPr="00C26455" w:rsidRDefault="00F72204" w:rsidP="00F72204">
            <w:pPr>
              <w:pStyle w:val="affa"/>
              <w:rPr>
                <w:color w:val="auto"/>
                <w:u w:val="single"/>
              </w:rPr>
            </w:pPr>
            <w:r w:rsidRPr="00C26455">
              <w:rPr>
                <w:rFonts w:hint="eastAsia"/>
                <w:color w:val="auto"/>
                <w:u w:val="single"/>
              </w:rPr>
              <w:t>产品</w:t>
            </w:r>
          </w:p>
        </w:tc>
        <w:tc>
          <w:tcPr>
            <w:tcW w:w="3046" w:type="pct"/>
            <w:gridSpan w:val="3"/>
            <w:vAlign w:val="center"/>
          </w:tcPr>
          <w:p w14:paraId="47BAEEE5" w14:textId="77777777" w:rsidR="00F72204" w:rsidRPr="00C26455" w:rsidRDefault="00F72204" w:rsidP="00F72204">
            <w:pPr>
              <w:pStyle w:val="affa"/>
              <w:rPr>
                <w:color w:val="auto"/>
                <w:u w:val="single"/>
              </w:rPr>
            </w:pPr>
            <w:r w:rsidRPr="00C26455">
              <w:rPr>
                <w:rFonts w:hint="eastAsia"/>
                <w:color w:val="auto"/>
                <w:u w:val="single"/>
              </w:rPr>
              <w:t>规格</w:t>
            </w:r>
            <w:r w:rsidRPr="00C26455">
              <w:rPr>
                <w:rFonts w:hint="eastAsia"/>
                <w:color w:val="auto"/>
                <w:u w:val="single"/>
              </w:rPr>
              <w:t>/mm</w:t>
            </w:r>
          </w:p>
        </w:tc>
        <w:tc>
          <w:tcPr>
            <w:tcW w:w="731" w:type="pct"/>
            <w:vMerge w:val="restart"/>
            <w:vAlign w:val="center"/>
          </w:tcPr>
          <w:p w14:paraId="696BA00E" w14:textId="77777777" w:rsidR="00F72204" w:rsidRPr="00C26455" w:rsidRDefault="00F72204" w:rsidP="00F72204">
            <w:pPr>
              <w:pStyle w:val="affa"/>
              <w:rPr>
                <w:color w:val="auto"/>
                <w:u w:val="single"/>
              </w:rPr>
            </w:pPr>
            <w:r w:rsidRPr="00C26455">
              <w:rPr>
                <w:color w:val="auto"/>
                <w:u w:val="single"/>
              </w:rPr>
              <w:t>重量</w:t>
            </w:r>
          </w:p>
          <w:p w14:paraId="60E82342" w14:textId="77777777" w:rsidR="00F72204" w:rsidRPr="00C26455" w:rsidRDefault="00F72204" w:rsidP="00F72204">
            <w:pPr>
              <w:pStyle w:val="affa"/>
              <w:rPr>
                <w:color w:val="auto"/>
                <w:u w:val="single"/>
              </w:rPr>
            </w:pPr>
            <w:r w:rsidRPr="00C26455">
              <w:rPr>
                <w:rFonts w:hint="eastAsia"/>
                <w:color w:val="auto"/>
                <w:u w:val="single"/>
              </w:rPr>
              <w:t>（</w:t>
            </w:r>
            <w:r w:rsidRPr="00C26455">
              <w:rPr>
                <w:rFonts w:hint="eastAsia"/>
                <w:color w:val="auto"/>
                <w:u w:val="single"/>
              </w:rPr>
              <w:t>g/</w:t>
            </w:r>
            <w:r w:rsidRPr="00C26455">
              <w:rPr>
                <w:color w:val="auto"/>
                <w:u w:val="single"/>
              </w:rPr>
              <w:t>个</w:t>
            </w:r>
            <w:r w:rsidRPr="00C26455">
              <w:rPr>
                <w:rFonts w:hint="eastAsia"/>
                <w:color w:val="auto"/>
                <w:u w:val="single"/>
              </w:rPr>
              <w:t>）</w:t>
            </w:r>
          </w:p>
        </w:tc>
      </w:tr>
      <w:tr w:rsidR="00C26455" w:rsidRPr="00C26455" w14:paraId="1AC76A0A" w14:textId="77777777" w:rsidTr="0079088D">
        <w:trPr>
          <w:trHeight w:val="397"/>
          <w:jc w:val="center"/>
        </w:trPr>
        <w:tc>
          <w:tcPr>
            <w:tcW w:w="446" w:type="pct"/>
            <w:vMerge/>
            <w:vAlign w:val="center"/>
          </w:tcPr>
          <w:p w14:paraId="69CD8E1E" w14:textId="77777777" w:rsidR="00446C34" w:rsidRPr="00C26455" w:rsidRDefault="00446C34" w:rsidP="00F72204">
            <w:pPr>
              <w:pStyle w:val="affa"/>
              <w:rPr>
                <w:color w:val="auto"/>
                <w:u w:val="single"/>
              </w:rPr>
            </w:pPr>
          </w:p>
        </w:tc>
        <w:tc>
          <w:tcPr>
            <w:tcW w:w="778" w:type="pct"/>
            <w:vMerge/>
            <w:vAlign w:val="center"/>
          </w:tcPr>
          <w:p w14:paraId="0DD20E6F" w14:textId="77777777" w:rsidR="00446C34" w:rsidRPr="00C26455" w:rsidRDefault="00446C34" w:rsidP="00F72204">
            <w:pPr>
              <w:pStyle w:val="affa"/>
              <w:rPr>
                <w:color w:val="auto"/>
                <w:u w:val="single"/>
              </w:rPr>
            </w:pPr>
          </w:p>
        </w:tc>
        <w:tc>
          <w:tcPr>
            <w:tcW w:w="1164" w:type="pct"/>
            <w:vAlign w:val="center"/>
          </w:tcPr>
          <w:p w14:paraId="33468005" w14:textId="77777777" w:rsidR="00446C34" w:rsidRPr="00C26455" w:rsidRDefault="00446C34" w:rsidP="00F72204">
            <w:pPr>
              <w:pStyle w:val="affa"/>
              <w:rPr>
                <w:color w:val="auto"/>
                <w:u w:val="single"/>
              </w:rPr>
            </w:pPr>
            <w:r w:rsidRPr="00C26455">
              <w:rPr>
                <w:rFonts w:hint="eastAsia"/>
                <w:color w:val="auto"/>
                <w:u w:val="single"/>
              </w:rPr>
              <w:t>边高</w:t>
            </w:r>
          </w:p>
        </w:tc>
        <w:tc>
          <w:tcPr>
            <w:tcW w:w="1026" w:type="pct"/>
            <w:vAlign w:val="center"/>
          </w:tcPr>
          <w:p w14:paraId="32AA1310" w14:textId="77777777" w:rsidR="00446C34" w:rsidRPr="00C26455" w:rsidRDefault="00446C34" w:rsidP="00F72204">
            <w:pPr>
              <w:pStyle w:val="affa"/>
              <w:rPr>
                <w:color w:val="auto"/>
                <w:u w:val="single"/>
              </w:rPr>
            </w:pPr>
            <w:r w:rsidRPr="00C26455">
              <w:rPr>
                <w:rFonts w:hint="eastAsia"/>
                <w:color w:val="auto"/>
                <w:u w:val="single"/>
              </w:rPr>
              <w:t>外径</w:t>
            </w:r>
          </w:p>
        </w:tc>
        <w:tc>
          <w:tcPr>
            <w:tcW w:w="856" w:type="pct"/>
            <w:vAlign w:val="center"/>
          </w:tcPr>
          <w:p w14:paraId="41AA1F16" w14:textId="51F0C385" w:rsidR="00446C34" w:rsidRPr="00C26455" w:rsidRDefault="00446C34" w:rsidP="00F72204">
            <w:pPr>
              <w:pStyle w:val="affa"/>
              <w:rPr>
                <w:color w:val="auto"/>
                <w:u w:val="single"/>
              </w:rPr>
            </w:pPr>
            <w:r w:rsidRPr="00C26455">
              <w:rPr>
                <w:rFonts w:hint="eastAsia"/>
                <w:color w:val="auto"/>
                <w:u w:val="single"/>
              </w:rPr>
              <w:t>内径</w:t>
            </w:r>
          </w:p>
        </w:tc>
        <w:tc>
          <w:tcPr>
            <w:tcW w:w="731" w:type="pct"/>
            <w:vMerge/>
            <w:vAlign w:val="center"/>
          </w:tcPr>
          <w:p w14:paraId="36775367" w14:textId="77777777" w:rsidR="00446C34" w:rsidRPr="00C26455" w:rsidRDefault="00446C34" w:rsidP="00F72204">
            <w:pPr>
              <w:pStyle w:val="affa"/>
              <w:rPr>
                <w:color w:val="auto"/>
                <w:u w:val="single"/>
              </w:rPr>
            </w:pPr>
          </w:p>
        </w:tc>
      </w:tr>
      <w:tr w:rsidR="00C26455" w:rsidRPr="00C26455" w14:paraId="2A167C6B" w14:textId="77777777" w:rsidTr="0079088D">
        <w:trPr>
          <w:trHeight w:val="397"/>
          <w:jc w:val="center"/>
        </w:trPr>
        <w:tc>
          <w:tcPr>
            <w:tcW w:w="446" w:type="pct"/>
            <w:vAlign w:val="center"/>
            <w:hideMark/>
          </w:tcPr>
          <w:p w14:paraId="6F3BD061" w14:textId="77777777" w:rsidR="00446C34" w:rsidRPr="00C26455" w:rsidRDefault="00446C34" w:rsidP="00F72204">
            <w:pPr>
              <w:pStyle w:val="aff6"/>
              <w:rPr>
                <w:b/>
                <w:u w:val="single"/>
              </w:rPr>
            </w:pPr>
            <w:r w:rsidRPr="00C26455">
              <w:rPr>
                <w:b/>
                <w:u w:val="single"/>
              </w:rPr>
              <w:t>1</w:t>
            </w:r>
          </w:p>
        </w:tc>
        <w:tc>
          <w:tcPr>
            <w:tcW w:w="778" w:type="pct"/>
            <w:vAlign w:val="center"/>
          </w:tcPr>
          <w:p w14:paraId="64B615C4" w14:textId="77777777" w:rsidR="00446C34" w:rsidRPr="00C26455" w:rsidRDefault="00446C34" w:rsidP="00F72204">
            <w:pPr>
              <w:pStyle w:val="aff6"/>
              <w:rPr>
                <w:b/>
                <w:u w:val="single"/>
              </w:rPr>
            </w:pPr>
            <w:r w:rsidRPr="00C26455">
              <w:rPr>
                <w:b/>
                <w:u w:val="single"/>
              </w:rPr>
              <w:t>负极底盖</w:t>
            </w:r>
          </w:p>
        </w:tc>
        <w:tc>
          <w:tcPr>
            <w:tcW w:w="1164" w:type="pct"/>
            <w:vAlign w:val="center"/>
          </w:tcPr>
          <w:p w14:paraId="6E716EB1" w14:textId="7724FFC0" w:rsidR="00446C34" w:rsidRPr="00C26455" w:rsidRDefault="00CA7368" w:rsidP="00F72204">
            <w:pPr>
              <w:pStyle w:val="aff6"/>
              <w:rPr>
                <w:b/>
                <w:u w:val="single"/>
              </w:rPr>
            </w:pPr>
            <w:r w:rsidRPr="00C26455">
              <w:rPr>
                <w:rFonts w:hint="eastAsia"/>
                <w:b/>
                <w:u w:val="single"/>
              </w:rPr>
              <w:t>0.6-</w:t>
            </w:r>
            <w:r w:rsidR="0012688C" w:rsidRPr="00C26455">
              <w:rPr>
                <w:rFonts w:hint="eastAsia"/>
                <w:b/>
                <w:u w:val="single"/>
              </w:rPr>
              <w:t>0.7</w:t>
            </w:r>
          </w:p>
        </w:tc>
        <w:tc>
          <w:tcPr>
            <w:tcW w:w="1026" w:type="pct"/>
            <w:vAlign w:val="center"/>
          </w:tcPr>
          <w:p w14:paraId="10B07CA8" w14:textId="4E34605C" w:rsidR="00446C34" w:rsidRPr="00C26455" w:rsidRDefault="00CA7368" w:rsidP="00F72204">
            <w:pPr>
              <w:pStyle w:val="aff6"/>
              <w:rPr>
                <w:b/>
                <w:u w:val="single"/>
              </w:rPr>
            </w:pPr>
            <w:r w:rsidRPr="00C26455">
              <w:rPr>
                <w:rFonts w:hint="eastAsia"/>
                <w:b/>
                <w:u w:val="single"/>
              </w:rPr>
              <w:t>16-</w:t>
            </w:r>
            <w:r w:rsidR="0012688C" w:rsidRPr="00C26455">
              <w:rPr>
                <w:rFonts w:hint="eastAsia"/>
                <w:b/>
                <w:u w:val="single"/>
              </w:rPr>
              <w:t>17</w:t>
            </w:r>
          </w:p>
        </w:tc>
        <w:tc>
          <w:tcPr>
            <w:tcW w:w="856" w:type="pct"/>
            <w:vAlign w:val="center"/>
          </w:tcPr>
          <w:p w14:paraId="5DAAF25A" w14:textId="0457C3E3" w:rsidR="00446C34" w:rsidRPr="00C26455" w:rsidRDefault="00CA7368" w:rsidP="00F72204">
            <w:pPr>
              <w:pStyle w:val="aff6"/>
              <w:rPr>
                <w:b/>
                <w:u w:val="single"/>
              </w:rPr>
            </w:pPr>
            <w:r w:rsidRPr="00C26455">
              <w:rPr>
                <w:rFonts w:hint="eastAsia"/>
                <w:b/>
                <w:u w:val="single"/>
              </w:rPr>
              <w:t>11.5-</w:t>
            </w:r>
            <w:r w:rsidR="0012688C" w:rsidRPr="00C26455">
              <w:rPr>
                <w:rFonts w:hint="eastAsia"/>
                <w:b/>
                <w:u w:val="single"/>
              </w:rPr>
              <w:t>12.5</w:t>
            </w:r>
          </w:p>
        </w:tc>
        <w:tc>
          <w:tcPr>
            <w:tcW w:w="731" w:type="pct"/>
            <w:vAlign w:val="center"/>
          </w:tcPr>
          <w:p w14:paraId="02203ED1" w14:textId="35AB5292" w:rsidR="00446C34" w:rsidRPr="00C26455" w:rsidRDefault="00446C34" w:rsidP="00F72204">
            <w:pPr>
              <w:pStyle w:val="aff6"/>
              <w:rPr>
                <w:b/>
                <w:u w:val="single"/>
              </w:rPr>
            </w:pPr>
            <w:r w:rsidRPr="00C26455">
              <w:rPr>
                <w:rFonts w:hint="eastAsia"/>
                <w:b/>
                <w:u w:val="single"/>
              </w:rPr>
              <w:t>0.7</w:t>
            </w:r>
          </w:p>
        </w:tc>
      </w:tr>
    </w:tbl>
    <w:p w14:paraId="49B5AD88" w14:textId="2E03610E" w:rsidR="002915AD" w:rsidRPr="00C26455" w:rsidRDefault="00AF339A">
      <w:pPr>
        <w:pStyle w:val="30"/>
        <w:spacing w:before="240" w:after="120"/>
      </w:pPr>
      <w:bookmarkStart w:id="373" w:name="_Toc108122507"/>
      <w:r w:rsidRPr="00C26455">
        <w:rPr>
          <w:rFonts w:hint="eastAsia"/>
        </w:rPr>
        <w:t>主要原辅材料消耗</w:t>
      </w:r>
      <w:bookmarkEnd w:id="362"/>
      <w:bookmarkEnd w:id="363"/>
      <w:bookmarkEnd w:id="364"/>
      <w:bookmarkEnd w:id="373"/>
    </w:p>
    <w:p w14:paraId="5CFEC0D9" w14:textId="34393021" w:rsidR="00433EAC" w:rsidRPr="00C26455" w:rsidRDefault="000939D1" w:rsidP="00433EAC">
      <w:pPr>
        <w:pStyle w:val="aff4"/>
      </w:pPr>
      <w:r w:rsidRPr="00C26455">
        <w:rPr>
          <w:rFonts w:hint="eastAsia"/>
        </w:rPr>
        <w:t>本工程主要原辅材料消耗见下表。</w:t>
      </w:r>
    </w:p>
    <w:p w14:paraId="3C8C222A" w14:textId="6D6955E2" w:rsidR="00491CC8" w:rsidRPr="00C26455" w:rsidRDefault="000939D1" w:rsidP="00621A1D">
      <w:pPr>
        <w:pStyle w:val="24"/>
        <w:spacing w:before="240" w:after="120"/>
        <w:ind w:firstLine="482"/>
      </w:pPr>
      <w:bookmarkStart w:id="374" w:name="_Toc428286821"/>
      <w:r w:rsidRPr="00C26455">
        <w:t>表</w:t>
      </w:r>
      <w:r w:rsidRPr="00C26455">
        <w:rPr>
          <w:rFonts w:hint="eastAsia"/>
        </w:rPr>
        <w:t>3-</w:t>
      </w:r>
      <w:r w:rsidR="00504DC7">
        <w:rPr>
          <w:rFonts w:hint="eastAsia"/>
        </w:rPr>
        <w:t>7</w:t>
      </w:r>
      <w:r w:rsidRPr="00C26455">
        <w:rPr>
          <w:rFonts w:hint="eastAsia"/>
        </w:rPr>
        <w:t xml:space="preserve">  </w:t>
      </w:r>
      <w:r w:rsidRPr="00C26455">
        <w:t xml:space="preserve">     </w:t>
      </w:r>
      <w:r w:rsidRPr="00C26455">
        <w:rPr>
          <w:rFonts w:hint="eastAsia"/>
        </w:rPr>
        <w:t xml:space="preserve">   </w:t>
      </w:r>
      <w:r w:rsidRPr="00C26455">
        <w:t xml:space="preserve"> </w:t>
      </w:r>
      <w:r w:rsidRPr="00C26455">
        <w:t>本工程主要原辅材料和能源消耗一览表</w:t>
      </w:r>
    </w:p>
    <w:p w14:paraId="17BFB315" w14:textId="3045E25B" w:rsidR="005A5C95" w:rsidRPr="00C26455" w:rsidRDefault="005A5C95" w:rsidP="005A5C95">
      <w:pPr>
        <w:pStyle w:val="12"/>
        <w:ind w:firstLine="482"/>
      </w:pPr>
    </w:p>
    <w:p w14:paraId="32FEC36F" w14:textId="3AE0546E" w:rsidR="005A5C95" w:rsidRDefault="005A5C95" w:rsidP="005A5C95">
      <w:pPr>
        <w:pStyle w:val="12"/>
        <w:ind w:firstLine="482"/>
      </w:pPr>
    </w:p>
    <w:p w14:paraId="06EF8049" w14:textId="77777777" w:rsidR="00481820" w:rsidRPr="00C26455" w:rsidRDefault="00481820" w:rsidP="005A5C95">
      <w:pPr>
        <w:pStyle w:val="12"/>
        <w:ind w:firstLine="482"/>
      </w:pPr>
    </w:p>
    <w:p w14:paraId="6FB6E061" w14:textId="55CADB0E" w:rsidR="005A5C95" w:rsidRPr="00C26455" w:rsidRDefault="005A5C95" w:rsidP="005A5C95">
      <w:pPr>
        <w:pStyle w:val="12"/>
        <w:ind w:firstLine="482"/>
      </w:pPr>
    </w:p>
    <w:p w14:paraId="62427EA0" w14:textId="2C00B876" w:rsidR="005A5C95" w:rsidRPr="00C26455" w:rsidRDefault="005A5C95" w:rsidP="005A5C95">
      <w:pPr>
        <w:pStyle w:val="12"/>
        <w:ind w:firstLine="482"/>
      </w:pPr>
    </w:p>
    <w:p w14:paraId="32B155C5" w14:textId="5834244E" w:rsidR="005A5C95" w:rsidRPr="00C26455" w:rsidRDefault="005A5C95" w:rsidP="005A5C95">
      <w:pPr>
        <w:pStyle w:val="12"/>
        <w:ind w:firstLine="482"/>
      </w:pPr>
    </w:p>
    <w:p w14:paraId="6361B7F3" w14:textId="77777777" w:rsidR="005A5C95" w:rsidRPr="00C26455" w:rsidRDefault="005A5C95" w:rsidP="005A5C95">
      <w:pPr>
        <w:pStyle w:val="12"/>
        <w:ind w:firstLine="482"/>
      </w:pP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9"/>
        <w:gridCol w:w="822"/>
        <w:gridCol w:w="1076"/>
        <w:gridCol w:w="2546"/>
        <w:gridCol w:w="426"/>
        <w:gridCol w:w="516"/>
        <w:gridCol w:w="1185"/>
        <w:gridCol w:w="1069"/>
      </w:tblGrid>
      <w:tr w:rsidR="00C26455" w:rsidRPr="00C26455" w14:paraId="4053847F" w14:textId="77777777" w:rsidTr="008A694A">
        <w:trPr>
          <w:trHeight w:val="397"/>
          <w:tblHeader/>
          <w:jc w:val="center"/>
        </w:trPr>
        <w:tc>
          <w:tcPr>
            <w:tcW w:w="1536" w:type="pct"/>
            <w:gridSpan w:val="3"/>
            <w:vAlign w:val="center"/>
          </w:tcPr>
          <w:p w14:paraId="32CC2063" w14:textId="77777777" w:rsidR="002915AD" w:rsidRPr="00C26455" w:rsidRDefault="000939D1">
            <w:pPr>
              <w:pStyle w:val="affa"/>
              <w:rPr>
                <w:color w:val="auto"/>
              </w:rPr>
            </w:pPr>
            <w:r w:rsidRPr="00C26455">
              <w:rPr>
                <w:rFonts w:hint="eastAsia"/>
                <w:color w:val="auto"/>
              </w:rPr>
              <w:lastRenderedPageBreak/>
              <w:t>原料名称</w:t>
            </w:r>
          </w:p>
        </w:tc>
        <w:tc>
          <w:tcPr>
            <w:tcW w:w="1536" w:type="pct"/>
            <w:vAlign w:val="center"/>
          </w:tcPr>
          <w:p w14:paraId="5C034E4E" w14:textId="77777777" w:rsidR="002915AD" w:rsidRPr="00C26455" w:rsidRDefault="000939D1">
            <w:pPr>
              <w:pStyle w:val="affa"/>
              <w:rPr>
                <w:color w:val="auto"/>
              </w:rPr>
            </w:pPr>
            <w:r w:rsidRPr="00C26455">
              <w:rPr>
                <w:rFonts w:hint="eastAsia"/>
                <w:color w:val="auto"/>
              </w:rPr>
              <w:t>规格</w:t>
            </w:r>
          </w:p>
        </w:tc>
        <w:tc>
          <w:tcPr>
            <w:tcW w:w="568" w:type="pct"/>
            <w:gridSpan w:val="2"/>
            <w:vAlign w:val="center"/>
          </w:tcPr>
          <w:p w14:paraId="05DFE619" w14:textId="77777777" w:rsidR="002915AD" w:rsidRPr="00C26455" w:rsidRDefault="000939D1">
            <w:pPr>
              <w:pStyle w:val="affa"/>
              <w:rPr>
                <w:color w:val="auto"/>
              </w:rPr>
            </w:pPr>
            <w:r w:rsidRPr="00C26455">
              <w:rPr>
                <w:rFonts w:hint="eastAsia"/>
                <w:color w:val="auto"/>
              </w:rPr>
              <w:t>用量（</w:t>
            </w:r>
            <w:r w:rsidRPr="00C26455">
              <w:rPr>
                <w:color w:val="auto"/>
              </w:rPr>
              <w:t>t/a</w:t>
            </w:r>
            <w:r w:rsidRPr="00C26455">
              <w:rPr>
                <w:rFonts w:hint="eastAsia"/>
                <w:color w:val="auto"/>
              </w:rPr>
              <w:t>）</w:t>
            </w:r>
          </w:p>
        </w:tc>
        <w:tc>
          <w:tcPr>
            <w:tcW w:w="715" w:type="pct"/>
            <w:vAlign w:val="center"/>
          </w:tcPr>
          <w:p w14:paraId="798B05CD" w14:textId="77777777" w:rsidR="002915AD" w:rsidRPr="00C26455" w:rsidRDefault="000939D1">
            <w:pPr>
              <w:pStyle w:val="affa"/>
              <w:rPr>
                <w:color w:val="auto"/>
              </w:rPr>
            </w:pPr>
            <w:r w:rsidRPr="00C26455">
              <w:rPr>
                <w:rFonts w:hint="eastAsia"/>
                <w:color w:val="auto"/>
              </w:rPr>
              <w:t>包装</w:t>
            </w:r>
          </w:p>
        </w:tc>
        <w:tc>
          <w:tcPr>
            <w:tcW w:w="645" w:type="pct"/>
            <w:vAlign w:val="center"/>
          </w:tcPr>
          <w:p w14:paraId="656A7691" w14:textId="77777777" w:rsidR="002915AD" w:rsidRPr="00C26455" w:rsidRDefault="000939D1">
            <w:pPr>
              <w:pStyle w:val="affa"/>
              <w:rPr>
                <w:color w:val="auto"/>
              </w:rPr>
            </w:pPr>
            <w:r w:rsidRPr="00C26455">
              <w:rPr>
                <w:rFonts w:hint="eastAsia"/>
                <w:color w:val="auto"/>
              </w:rPr>
              <w:t>储存方式</w:t>
            </w:r>
          </w:p>
        </w:tc>
      </w:tr>
      <w:tr w:rsidR="00C26455" w:rsidRPr="00C26455" w14:paraId="59643046" w14:textId="77777777" w:rsidTr="00621A1D">
        <w:trPr>
          <w:trHeight w:val="397"/>
          <w:tblHeader/>
          <w:jc w:val="center"/>
        </w:trPr>
        <w:tc>
          <w:tcPr>
            <w:tcW w:w="5000" w:type="pct"/>
            <w:gridSpan w:val="8"/>
            <w:vAlign w:val="center"/>
          </w:tcPr>
          <w:p w14:paraId="5F0EE496" w14:textId="77777777" w:rsidR="002915AD" w:rsidRPr="00C26455" w:rsidRDefault="001828C2">
            <w:pPr>
              <w:pStyle w:val="affa"/>
              <w:rPr>
                <w:color w:val="auto"/>
              </w:rPr>
            </w:pPr>
            <w:r w:rsidRPr="00C26455">
              <w:rPr>
                <w:rFonts w:hint="eastAsia"/>
                <w:color w:val="auto"/>
              </w:rPr>
              <w:t>机加工生产线</w:t>
            </w:r>
          </w:p>
        </w:tc>
      </w:tr>
      <w:tr w:rsidR="00C26455" w:rsidRPr="00C26455" w14:paraId="7172A8DC" w14:textId="77777777" w:rsidTr="008A694A">
        <w:trPr>
          <w:trHeight w:val="397"/>
          <w:tblHeader/>
          <w:jc w:val="center"/>
        </w:trPr>
        <w:tc>
          <w:tcPr>
            <w:tcW w:w="1536" w:type="pct"/>
            <w:gridSpan w:val="3"/>
            <w:vAlign w:val="center"/>
          </w:tcPr>
          <w:p w14:paraId="739CC8D7" w14:textId="77777777" w:rsidR="0052394A" w:rsidRPr="00C26455" w:rsidRDefault="0052394A">
            <w:pPr>
              <w:pStyle w:val="aff6"/>
              <w:rPr>
                <w:kern w:val="2"/>
              </w:rPr>
            </w:pPr>
            <w:r w:rsidRPr="00C26455">
              <w:rPr>
                <w:rFonts w:hint="eastAsia"/>
                <w:kern w:val="2"/>
              </w:rPr>
              <w:t>钢带</w:t>
            </w:r>
          </w:p>
        </w:tc>
        <w:tc>
          <w:tcPr>
            <w:tcW w:w="1536" w:type="pct"/>
            <w:vAlign w:val="center"/>
          </w:tcPr>
          <w:p w14:paraId="60D1D105" w14:textId="01DFC095" w:rsidR="0052394A" w:rsidRPr="00C26455" w:rsidRDefault="0052394A">
            <w:pPr>
              <w:pStyle w:val="aff6"/>
              <w:rPr>
                <w:kern w:val="2"/>
              </w:rPr>
            </w:pPr>
            <w:r w:rsidRPr="00C26455">
              <w:rPr>
                <w:rFonts w:hint="eastAsia"/>
                <w:b/>
                <w:bCs/>
                <w:kern w:val="2"/>
                <w:u w:val="single"/>
              </w:rPr>
              <w:t>宽</w:t>
            </w:r>
            <w:r w:rsidRPr="00C26455">
              <w:rPr>
                <w:rFonts w:hint="eastAsia"/>
                <w:b/>
                <w:bCs/>
                <w:kern w:val="2"/>
                <w:u w:val="single"/>
              </w:rPr>
              <w:t>2</w:t>
            </w:r>
            <w:r w:rsidRPr="00C26455">
              <w:rPr>
                <w:b/>
                <w:bCs/>
                <w:kern w:val="2"/>
                <w:u w:val="single"/>
              </w:rPr>
              <w:t>00mm</w:t>
            </w:r>
            <w:r w:rsidRPr="00C26455">
              <w:rPr>
                <w:rFonts w:hint="eastAsia"/>
                <w:kern w:val="2"/>
              </w:rPr>
              <w:t>、厚</w:t>
            </w:r>
            <w:r w:rsidRPr="00C26455">
              <w:rPr>
                <w:kern w:val="2"/>
              </w:rPr>
              <w:t>0.3mm</w:t>
            </w:r>
          </w:p>
        </w:tc>
        <w:tc>
          <w:tcPr>
            <w:tcW w:w="568" w:type="pct"/>
            <w:gridSpan w:val="2"/>
            <w:vAlign w:val="center"/>
          </w:tcPr>
          <w:p w14:paraId="6C4CA2D3" w14:textId="479412EA" w:rsidR="0052394A" w:rsidRPr="00C26455" w:rsidRDefault="00026B2F" w:rsidP="00AA38C6">
            <w:pPr>
              <w:pStyle w:val="aff6"/>
              <w:rPr>
                <w:b/>
                <w:bCs/>
                <w:kern w:val="2"/>
                <w:u w:val="single"/>
              </w:rPr>
            </w:pPr>
            <w:r w:rsidRPr="00C26455">
              <w:rPr>
                <w:rFonts w:hint="eastAsia"/>
                <w:b/>
                <w:bCs/>
                <w:kern w:val="2"/>
                <w:u w:val="single"/>
              </w:rPr>
              <w:t>8.4</w:t>
            </w:r>
            <w:r w:rsidR="0052394A" w:rsidRPr="00C26455">
              <w:rPr>
                <w:rFonts w:hint="eastAsia"/>
                <w:b/>
                <w:bCs/>
                <w:kern w:val="2"/>
                <w:u w:val="single"/>
              </w:rPr>
              <w:t>万</w:t>
            </w:r>
          </w:p>
        </w:tc>
        <w:tc>
          <w:tcPr>
            <w:tcW w:w="715" w:type="pct"/>
            <w:vAlign w:val="center"/>
          </w:tcPr>
          <w:p w14:paraId="530F7C13" w14:textId="77777777" w:rsidR="0052394A" w:rsidRPr="00C26455" w:rsidRDefault="0052394A">
            <w:pPr>
              <w:pStyle w:val="aff6"/>
              <w:rPr>
                <w:kern w:val="2"/>
              </w:rPr>
            </w:pPr>
            <w:r w:rsidRPr="00C26455">
              <w:rPr>
                <w:rFonts w:hint="eastAsia"/>
                <w:kern w:val="2"/>
              </w:rPr>
              <w:t>100kg/</w:t>
            </w:r>
            <w:r w:rsidRPr="00C26455">
              <w:rPr>
                <w:rFonts w:hint="eastAsia"/>
                <w:kern w:val="2"/>
              </w:rPr>
              <w:t>卷</w:t>
            </w:r>
          </w:p>
        </w:tc>
        <w:tc>
          <w:tcPr>
            <w:tcW w:w="645" w:type="pct"/>
            <w:vMerge w:val="restart"/>
            <w:vAlign w:val="center"/>
          </w:tcPr>
          <w:p w14:paraId="1417D5D3" w14:textId="0EAD1FF3" w:rsidR="0052394A" w:rsidRPr="00C26455" w:rsidRDefault="0052394A">
            <w:pPr>
              <w:pStyle w:val="aff6"/>
              <w:rPr>
                <w:kern w:val="2"/>
              </w:rPr>
            </w:pPr>
            <w:r w:rsidRPr="00C26455">
              <w:rPr>
                <w:rFonts w:hint="eastAsia"/>
                <w:kern w:val="2"/>
              </w:rPr>
              <w:t>仓库</w:t>
            </w:r>
          </w:p>
        </w:tc>
      </w:tr>
      <w:tr w:rsidR="00C26455" w:rsidRPr="00C26455" w14:paraId="763C58AC" w14:textId="77777777" w:rsidTr="008A694A">
        <w:trPr>
          <w:trHeight w:val="397"/>
          <w:tblHeader/>
          <w:jc w:val="center"/>
        </w:trPr>
        <w:tc>
          <w:tcPr>
            <w:tcW w:w="1536" w:type="pct"/>
            <w:gridSpan w:val="3"/>
            <w:vAlign w:val="center"/>
          </w:tcPr>
          <w:p w14:paraId="56C4FC60" w14:textId="77777777" w:rsidR="0052394A" w:rsidRPr="00C26455" w:rsidRDefault="0052394A">
            <w:pPr>
              <w:pStyle w:val="aff6"/>
              <w:rPr>
                <w:kern w:val="2"/>
              </w:rPr>
            </w:pPr>
            <w:r w:rsidRPr="00C26455">
              <w:rPr>
                <w:rFonts w:hint="eastAsia"/>
                <w:kern w:val="2"/>
              </w:rPr>
              <w:t>拉伸油</w:t>
            </w:r>
          </w:p>
        </w:tc>
        <w:tc>
          <w:tcPr>
            <w:tcW w:w="1536" w:type="pct"/>
            <w:vAlign w:val="center"/>
          </w:tcPr>
          <w:p w14:paraId="5E12E3D6" w14:textId="77777777" w:rsidR="0052394A" w:rsidRPr="00C26455" w:rsidRDefault="0052394A">
            <w:pPr>
              <w:pStyle w:val="aff6"/>
              <w:rPr>
                <w:kern w:val="2"/>
              </w:rPr>
            </w:pPr>
            <w:r w:rsidRPr="00C26455">
              <w:rPr>
                <w:kern w:val="2"/>
              </w:rPr>
              <w:t>/</w:t>
            </w:r>
          </w:p>
        </w:tc>
        <w:tc>
          <w:tcPr>
            <w:tcW w:w="568" w:type="pct"/>
            <w:gridSpan w:val="2"/>
            <w:vAlign w:val="center"/>
          </w:tcPr>
          <w:p w14:paraId="15BB7757" w14:textId="761A2F42" w:rsidR="0052394A" w:rsidRPr="00C26455" w:rsidRDefault="0040788E">
            <w:pPr>
              <w:pStyle w:val="aff6"/>
              <w:rPr>
                <w:b/>
                <w:bCs/>
                <w:kern w:val="2"/>
                <w:u w:val="single"/>
              </w:rPr>
            </w:pPr>
            <w:r w:rsidRPr="00C26455">
              <w:rPr>
                <w:rFonts w:hint="eastAsia"/>
                <w:b/>
                <w:bCs/>
                <w:kern w:val="2"/>
                <w:u w:val="single"/>
              </w:rPr>
              <w:t>4.5</w:t>
            </w:r>
          </w:p>
        </w:tc>
        <w:tc>
          <w:tcPr>
            <w:tcW w:w="715" w:type="pct"/>
            <w:vAlign w:val="center"/>
          </w:tcPr>
          <w:p w14:paraId="53DDFBFA" w14:textId="77777777" w:rsidR="0052394A" w:rsidRPr="00C26455" w:rsidRDefault="0052394A">
            <w:pPr>
              <w:pStyle w:val="aff6"/>
              <w:rPr>
                <w:kern w:val="2"/>
              </w:rPr>
            </w:pPr>
            <w:r w:rsidRPr="00C26455">
              <w:rPr>
                <w:bCs/>
                <w:kern w:val="2"/>
              </w:rPr>
              <w:t>180kg/</w:t>
            </w:r>
            <w:r w:rsidRPr="00C26455">
              <w:rPr>
                <w:bCs/>
                <w:kern w:val="2"/>
              </w:rPr>
              <w:t>桶</w:t>
            </w:r>
          </w:p>
        </w:tc>
        <w:tc>
          <w:tcPr>
            <w:tcW w:w="645" w:type="pct"/>
            <w:vMerge/>
            <w:vAlign w:val="center"/>
          </w:tcPr>
          <w:p w14:paraId="06188894" w14:textId="77777777" w:rsidR="0052394A" w:rsidRPr="00C26455" w:rsidRDefault="0052394A">
            <w:pPr>
              <w:pStyle w:val="aff6"/>
              <w:rPr>
                <w:kern w:val="2"/>
              </w:rPr>
            </w:pPr>
          </w:p>
        </w:tc>
      </w:tr>
      <w:tr w:rsidR="00C26455" w:rsidRPr="00C26455" w14:paraId="1BF9528B" w14:textId="77777777" w:rsidTr="008A694A">
        <w:trPr>
          <w:trHeight w:val="397"/>
          <w:tblHeader/>
          <w:jc w:val="center"/>
        </w:trPr>
        <w:tc>
          <w:tcPr>
            <w:tcW w:w="1536" w:type="pct"/>
            <w:gridSpan w:val="3"/>
            <w:vAlign w:val="center"/>
          </w:tcPr>
          <w:p w14:paraId="5FC38501" w14:textId="46E05724" w:rsidR="0052394A" w:rsidRPr="00C26455" w:rsidRDefault="0052394A">
            <w:pPr>
              <w:pStyle w:val="aff6"/>
              <w:rPr>
                <w:b/>
                <w:bCs/>
                <w:kern w:val="2"/>
                <w:u w:val="single"/>
              </w:rPr>
            </w:pPr>
            <w:r w:rsidRPr="00C26455">
              <w:rPr>
                <w:rFonts w:hint="eastAsia"/>
                <w:b/>
                <w:bCs/>
                <w:kern w:val="2"/>
                <w:u w:val="single"/>
              </w:rPr>
              <w:t>液压油</w:t>
            </w:r>
          </w:p>
        </w:tc>
        <w:tc>
          <w:tcPr>
            <w:tcW w:w="1536" w:type="pct"/>
            <w:vAlign w:val="center"/>
          </w:tcPr>
          <w:p w14:paraId="6AD2686E" w14:textId="277BE635" w:rsidR="0052394A" w:rsidRPr="00C26455" w:rsidRDefault="0052394A">
            <w:pPr>
              <w:pStyle w:val="aff6"/>
              <w:rPr>
                <w:b/>
                <w:bCs/>
                <w:kern w:val="2"/>
                <w:u w:val="single"/>
              </w:rPr>
            </w:pPr>
            <w:r w:rsidRPr="00C26455">
              <w:rPr>
                <w:rFonts w:hint="eastAsia"/>
                <w:b/>
                <w:bCs/>
                <w:kern w:val="2"/>
                <w:u w:val="single"/>
              </w:rPr>
              <w:t>/</w:t>
            </w:r>
          </w:p>
        </w:tc>
        <w:tc>
          <w:tcPr>
            <w:tcW w:w="568" w:type="pct"/>
            <w:gridSpan w:val="2"/>
            <w:vAlign w:val="center"/>
          </w:tcPr>
          <w:p w14:paraId="24FD2179" w14:textId="1E09F517" w:rsidR="0052394A" w:rsidRPr="00C26455" w:rsidRDefault="0040788E">
            <w:pPr>
              <w:pStyle w:val="aff6"/>
              <w:rPr>
                <w:b/>
                <w:bCs/>
                <w:kern w:val="2"/>
                <w:u w:val="single"/>
              </w:rPr>
            </w:pPr>
            <w:r w:rsidRPr="00C26455">
              <w:rPr>
                <w:rFonts w:hint="eastAsia"/>
                <w:b/>
                <w:bCs/>
                <w:kern w:val="2"/>
                <w:u w:val="single"/>
              </w:rPr>
              <w:t>3.2</w:t>
            </w:r>
          </w:p>
        </w:tc>
        <w:tc>
          <w:tcPr>
            <w:tcW w:w="715" w:type="pct"/>
            <w:vAlign w:val="center"/>
          </w:tcPr>
          <w:p w14:paraId="1DF9ECCF" w14:textId="257AE99F" w:rsidR="0052394A" w:rsidRPr="00C26455" w:rsidRDefault="002A3107">
            <w:pPr>
              <w:pStyle w:val="aff6"/>
              <w:rPr>
                <w:b/>
                <w:bCs/>
                <w:kern w:val="2"/>
                <w:u w:val="single"/>
              </w:rPr>
            </w:pPr>
            <w:r w:rsidRPr="00C26455">
              <w:rPr>
                <w:b/>
                <w:bCs/>
                <w:kern w:val="2"/>
                <w:u w:val="single"/>
              </w:rPr>
              <w:t>120</w:t>
            </w:r>
            <w:r w:rsidR="0052394A" w:rsidRPr="00C26455">
              <w:rPr>
                <w:b/>
                <w:bCs/>
                <w:kern w:val="2"/>
                <w:u w:val="single"/>
              </w:rPr>
              <w:t>kg/</w:t>
            </w:r>
            <w:r w:rsidR="0052394A" w:rsidRPr="00C26455">
              <w:rPr>
                <w:b/>
                <w:bCs/>
                <w:kern w:val="2"/>
                <w:u w:val="single"/>
              </w:rPr>
              <w:t>桶</w:t>
            </w:r>
          </w:p>
        </w:tc>
        <w:tc>
          <w:tcPr>
            <w:tcW w:w="645" w:type="pct"/>
            <w:vMerge/>
            <w:vAlign w:val="center"/>
          </w:tcPr>
          <w:p w14:paraId="17FE907A" w14:textId="77777777" w:rsidR="0052394A" w:rsidRPr="00C26455" w:rsidRDefault="0052394A">
            <w:pPr>
              <w:pStyle w:val="aff6"/>
              <w:rPr>
                <w:kern w:val="2"/>
              </w:rPr>
            </w:pPr>
          </w:p>
        </w:tc>
      </w:tr>
      <w:tr w:rsidR="00C26455" w:rsidRPr="00C26455" w14:paraId="45280A08" w14:textId="77777777" w:rsidTr="00621A1D">
        <w:trPr>
          <w:trHeight w:val="397"/>
          <w:tblHeader/>
          <w:jc w:val="center"/>
        </w:trPr>
        <w:tc>
          <w:tcPr>
            <w:tcW w:w="5000" w:type="pct"/>
            <w:gridSpan w:val="8"/>
            <w:vAlign w:val="center"/>
          </w:tcPr>
          <w:p w14:paraId="0422C68F" w14:textId="77777777" w:rsidR="0044362F" w:rsidRPr="00C26455" w:rsidRDefault="0044362F">
            <w:pPr>
              <w:pStyle w:val="aff6"/>
              <w:rPr>
                <w:b/>
                <w:kern w:val="2"/>
              </w:rPr>
            </w:pPr>
            <w:r w:rsidRPr="00C26455">
              <w:rPr>
                <w:b/>
                <w:kern w:val="2"/>
              </w:rPr>
              <w:t>电镀生产线</w:t>
            </w:r>
          </w:p>
        </w:tc>
      </w:tr>
      <w:tr w:rsidR="00C26455" w:rsidRPr="00C26455" w14:paraId="55315A54" w14:textId="77777777" w:rsidTr="00621A1D">
        <w:trPr>
          <w:trHeight w:val="397"/>
          <w:tblHeader/>
          <w:jc w:val="center"/>
        </w:trPr>
        <w:tc>
          <w:tcPr>
            <w:tcW w:w="5000" w:type="pct"/>
            <w:gridSpan w:val="8"/>
            <w:vAlign w:val="center"/>
          </w:tcPr>
          <w:p w14:paraId="2C15A395" w14:textId="77777777" w:rsidR="0044362F" w:rsidRPr="00C26455" w:rsidRDefault="0044362F">
            <w:pPr>
              <w:pStyle w:val="aff6"/>
              <w:rPr>
                <w:b/>
              </w:rPr>
            </w:pPr>
            <w:r w:rsidRPr="00C26455">
              <w:rPr>
                <w:rFonts w:hint="eastAsia"/>
                <w:b/>
              </w:rPr>
              <w:t>负极底盖</w:t>
            </w:r>
            <w:r w:rsidR="001828C2" w:rsidRPr="00C26455">
              <w:rPr>
                <w:rFonts w:hint="eastAsia"/>
                <w:b/>
              </w:rPr>
              <w:t>生产线</w:t>
            </w:r>
          </w:p>
        </w:tc>
      </w:tr>
      <w:tr w:rsidR="00C26455" w:rsidRPr="00C26455" w14:paraId="267412BF" w14:textId="77777777" w:rsidTr="008A694A">
        <w:trPr>
          <w:trHeight w:val="397"/>
          <w:tblHeader/>
          <w:jc w:val="center"/>
        </w:trPr>
        <w:tc>
          <w:tcPr>
            <w:tcW w:w="391" w:type="pct"/>
            <w:vMerge w:val="restart"/>
            <w:vAlign w:val="center"/>
          </w:tcPr>
          <w:p w14:paraId="61632221" w14:textId="77777777" w:rsidR="001828C2" w:rsidRPr="00C26455" w:rsidRDefault="001828C2">
            <w:pPr>
              <w:pStyle w:val="aff6"/>
              <w:rPr>
                <w:kern w:val="2"/>
              </w:rPr>
            </w:pPr>
            <w:r w:rsidRPr="00C26455">
              <w:rPr>
                <w:rFonts w:hint="eastAsia"/>
                <w:kern w:val="2"/>
              </w:rPr>
              <w:t>电镀镍自动线（</w:t>
            </w:r>
            <w:r w:rsidRPr="00C26455">
              <w:rPr>
                <w:rFonts w:hint="eastAsia"/>
                <w:kern w:val="2"/>
              </w:rPr>
              <w:t>1</w:t>
            </w:r>
            <w:r w:rsidRPr="00C26455">
              <w:rPr>
                <w:rFonts w:hint="eastAsia"/>
                <w:kern w:val="2"/>
              </w:rPr>
              <w:t>条）</w:t>
            </w:r>
          </w:p>
        </w:tc>
        <w:tc>
          <w:tcPr>
            <w:tcW w:w="1145" w:type="pct"/>
            <w:gridSpan w:val="2"/>
            <w:vAlign w:val="center"/>
          </w:tcPr>
          <w:p w14:paraId="33212F1F" w14:textId="77777777" w:rsidR="001828C2" w:rsidRPr="00C26455" w:rsidRDefault="001828C2">
            <w:pPr>
              <w:pStyle w:val="aff6"/>
              <w:rPr>
                <w:kern w:val="2"/>
              </w:rPr>
            </w:pPr>
            <w:r w:rsidRPr="00C26455">
              <w:rPr>
                <w:kern w:val="2"/>
              </w:rPr>
              <w:t>普通负极底盖</w:t>
            </w:r>
          </w:p>
        </w:tc>
        <w:tc>
          <w:tcPr>
            <w:tcW w:w="1536" w:type="pct"/>
            <w:vAlign w:val="center"/>
          </w:tcPr>
          <w:p w14:paraId="1B1977A7" w14:textId="78BD46DD" w:rsidR="001828C2" w:rsidRPr="00C26455" w:rsidRDefault="001828C2" w:rsidP="001828C2">
            <w:pPr>
              <w:pStyle w:val="aff6"/>
              <w:rPr>
                <w:kern w:val="2"/>
              </w:rPr>
            </w:pPr>
            <w:r w:rsidRPr="00C26455">
              <w:rPr>
                <w:rFonts w:hint="eastAsia"/>
              </w:rPr>
              <w:t>0.7g/</w:t>
            </w:r>
            <w:r w:rsidRPr="00C26455">
              <w:rPr>
                <w:rFonts w:hint="eastAsia"/>
              </w:rPr>
              <w:t>个</w:t>
            </w:r>
          </w:p>
        </w:tc>
        <w:tc>
          <w:tcPr>
            <w:tcW w:w="568" w:type="pct"/>
            <w:gridSpan w:val="2"/>
            <w:vAlign w:val="center"/>
          </w:tcPr>
          <w:p w14:paraId="3B100EC5" w14:textId="608512C0" w:rsidR="001828C2" w:rsidRPr="00C26455" w:rsidRDefault="00BB3AB3">
            <w:pPr>
              <w:pStyle w:val="aff6"/>
              <w:rPr>
                <w:b/>
                <w:bCs/>
                <w:kern w:val="2"/>
                <w:highlight w:val="green"/>
                <w:u w:val="single"/>
              </w:rPr>
            </w:pPr>
            <w:r w:rsidRPr="00C26455">
              <w:rPr>
                <w:b/>
                <w:bCs/>
                <w:kern w:val="2"/>
                <w:u w:val="single"/>
              </w:rPr>
              <w:t>1470</w:t>
            </w:r>
          </w:p>
        </w:tc>
        <w:tc>
          <w:tcPr>
            <w:tcW w:w="715" w:type="pct"/>
            <w:vAlign w:val="center"/>
          </w:tcPr>
          <w:p w14:paraId="721371E2" w14:textId="77777777" w:rsidR="001828C2" w:rsidRPr="00C26455" w:rsidRDefault="00BE552E">
            <w:pPr>
              <w:pStyle w:val="aff6"/>
              <w:rPr>
                <w:kern w:val="2"/>
              </w:rPr>
            </w:pPr>
            <w:r w:rsidRPr="00C26455">
              <w:rPr>
                <w:rFonts w:hint="eastAsia"/>
                <w:kern w:val="2"/>
              </w:rPr>
              <w:t>200</w:t>
            </w:r>
            <w:r w:rsidR="00454199" w:rsidRPr="00C26455">
              <w:rPr>
                <w:rFonts w:hint="eastAsia"/>
                <w:kern w:val="2"/>
              </w:rPr>
              <w:t>kg/</w:t>
            </w:r>
            <w:r w:rsidR="00454199" w:rsidRPr="00C26455">
              <w:rPr>
                <w:rFonts w:hint="eastAsia"/>
                <w:kern w:val="2"/>
              </w:rPr>
              <w:t>筐</w:t>
            </w:r>
          </w:p>
        </w:tc>
        <w:tc>
          <w:tcPr>
            <w:tcW w:w="645" w:type="pct"/>
            <w:vAlign w:val="center"/>
          </w:tcPr>
          <w:p w14:paraId="6F04CE87" w14:textId="7E83F397" w:rsidR="001828C2" w:rsidRPr="00C26455" w:rsidRDefault="0046456A">
            <w:pPr>
              <w:pStyle w:val="aff6"/>
              <w:rPr>
                <w:b/>
                <w:bCs/>
                <w:kern w:val="2"/>
                <w:u w:val="single"/>
              </w:rPr>
            </w:pPr>
            <w:r w:rsidRPr="00C26455">
              <w:rPr>
                <w:rFonts w:hint="eastAsia"/>
                <w:b/>
                <w:bCs/>
                <w:kern w:val="2"/>
                <w:u w:val="single"/>
              </w:rPr>
              <w:t>半成品库</w:t>
            </w:r>
          </w:p>
        </w:tc>
      </w:tr>
      <w:tr w:rsidR="00C26455" w:rsidRPr="00C26455" w14:paraId="64703D4B" w14:textId="77777777" w:rsidTr="008A694A">
        <w:trPr>
          <w:trHeight w:val="397"/>
          <w:tblHeader/>
          <w:jc w:val="center"/>
        </w:trPr>
        <w:tc>
          <w:tcPr>
            <w:tcW w:w="391" w:type="pct"/>
            <w:vMerge/>
            <w:vAlign w:val="center"/>
          </w:tcPr>
          <w:p w14:paraId="4DFFED0C" w14:textId="77777777" w:rsidR="00927DA1" w:rsidRPr="00C26455" w:rsidRDefault="00927DA1">
            <w:pPr>
              <w:pStyle w:val="aff6"/>
              <w:rPr>
                <w:kern w:val="2"/>
              </w:rPr>
            </w:pPr>
          </w:p>
        </w:tc>
        <w:tc>
          <w:tcPr>
            <w:tcW w:w="496" w:type="pct"/>
            <w:vAlign w:val="center"/>
          </w:tcPr>
          <w:p w14:paraId="6E35C005" w14:textId="77777777" w:rsidR="00927DA1" w:rsidRPr="00C26455" w:rsidRDefault="00927DA1" w:rsidP="00C057D4">
            <w:pPr>
              <w:pStyle w:val="aff6"/>
              <w:rPr>
                <w:kern w:val="2"/>
              </w:rPr>
            </w:pPr>
            <w:r w:rsidRPr="00C26455">
              <w:rPr>
                <w:rFonts w:hint="eastAsia"/>
                <w:kern w:val="2"/>
              </w:rPr>
              <w:t>脱脂</w:t>
            </w:r>
          </w:p>
        </w:tc>
        <w:tc>
          <w:tcPr>
            <w:tcW w:w="649" w:type="pct"/>
            <w:vAlign w:val="center"/>
          </w:tcPr>
          <w:p w14:paraId="1F1477C7" w14:textId="77777777" w:rsidR="00927DA1" w:rsidRPr="00C26455" w:rsidRDefault="00927DA1" w:rsidP="00C057D4">
            <w:pPr>
              <w:pStyle w:val="aff6"/>
              <w:rPr>
                <w:kern w:val="2"/>
              </w:rPr>
            </w:pPr>
            <w:r w:rsidRPr="00C26455">
              <w:rPr>
                <w:rFonts w:hint="eastAsia"/>
                <w:kern w:val="2"/>
              </w:rPr>
              <w:t>碱性脱脂剂</w:t>
            </w:r>
          </w:p>
        </w:tc>
        <w:tc>
          <w:tcPr>
            <w:tcW w:w="1536" w:type="pct"/>
            <w:vAlign w:val="center"/>
          </w:tcPr>
          <w:p w14:paraId="6F43DFC9" w14:textId="77777777" w:rsidR="00927DA1" w:rsidRPr="00C26455" w:rsidRDefault="00927DA1" w:rsidP="00C057D4">
            <w:pPr>
              <w:pStyle w:val="aff6"/>
              <w:rPr>
                <w:kern w:val="2"/>
              </w:rPr>
            </w:pPr>
            <w:r w:rsidRPr="00C26455">
              <w:rPr>
                <w:rFonts w:hint="eastAsia"/>
                <w:kern w:val="2"/>
              </w:rPr>
              <w:t>主要成分：氢氧化钠或硅酸钠或碳酸钠（根据实际生产需求确定）</w:t>
            </w:r>
          </w:p>
        </w:tc>
        <w:tc>
          <w:tcPr>
            <w:tcW w:w="568" w:type="pct"/>
            <w:gridSpan w:val="2"/>
            <w:vAlign w:val="center"/>
          </w:tcPr>
          <w:p w14:paraId="19ED21B3" w14:textId="0A49D0B6" w:rsidR="00927DA1" w:rsidRPr="00C26455" w:rsidRDefault="00FA1B1E" w:rsidP="00C057D4">
            <w:pPr>
              <w:pStyle w:val="aff6"/>
              <w:rPr>
                <w:kern w:val="2"/>
                <w:highlight w:val="green"/>
              </w:rPr>
            </w:pPr>
            <w:r w:rsidRPr="00C26455">
              <w:rPr>
                <w:rFonts w:hint="eastAsia"/>
                <w:kern w:val="2"/>
              </w:rPr>
              <w:t>6</w:t>
            </w:r>
          </w:p>
        </w:tc>
        <w:tc>
          <w:tcPr>
            <w:tcW w:w="715" w:type="pct"/>
            <w:vAlign w:val="center"/>
          </w:tcPr>
          <w:p w14:paraId="39329749" w14:textId="77777777" w:rsidR="00927DA1" w:rsidRPr="00C26455" w:rsidRDefault="00927DA1" w:rsidP="00C057D4">
            <w:pPr>
              <w:pStyle w:val="aff6"/>
              <w:rPr>
                <w:kern w:val="2"/>
              </w:rPr>
            </w:pPr>
            <w:r w:rsidRPr="00C26455">
              <w:rPr>
                <w:bCs/>
                <w:kern w:val="2"/>
              </w:rPr>
              <w:t>25kg/</w:t>
            </w:r>
            <w:r w:rsidRPr="00C26455">
              <w:rPr>
                <w:bCs/>
                <w:kern w:val="2"/>
              </w:rPr>
              <w:t>袋装</w:t>
            </w:r>
          </w:p>
        </w:tc>
        <w:tc>
          <w:tcPr>
            <w:tcW w:w="645" w:type="pct"/>
            <w:vMerge w:val="restart"/>
            <w:vAlign w:val="center"/>
          </w:tcPr>
          <w:p w14:paraId="64E29B64" w14:textId="7781E48A" w:rsidR="00927DA1" w:rsidRPr="00C26455" w:rsidRDefault="00927DA1" w:rsidP="00C057D4">
            <w:pPr>
              <w:pStyle w:val="aff6"/>
              <w:rPr>
                <w:b/>
                <w:bCs/>
                <w:kern w:val="2"/>
                <w:u w:val="single"/>
              </w:rPr>
            </w:pPr>
            <w:r w:rsidRPr="00C26455">
              <w:rPr>
                <w:rFonts w:hint="eastAsia"/>
                <w:b/>
                <w:bCs/>
                <w:kern w:val="2"/>
                <w:u w:val="single"/>
              </w:rPr>
              <w:t>化学品库</w:t>
            </w:r>
          </w:p>
        </w:tc>
      </w:tr>
      <w:tr w:rsidR="00C26455" w:rsidRPr="00C26455" w14:paraId="7DBD574F" w14:textId="77777777" w:rsidTr="008A694A">
        <w:trPr>
          <w:trHeight w:val="397"/>
          <w:tblHeader/>
          <w:jc w:val="center"/>
        </w:trPr>
        <w:tc>
          <w:tcPr>
            <w:tcW w:w="391" w:type="pct"/>
            <w:vMerge/>
            <w:vAlign w:val="center"/>
          </w:tcPr>
          <w:p w14:paraId="40EC4AA6"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43F8AB6E" w14:textId="77777777" w:rsidR="00927DA1" w:rsidRPr="00C26455" w:rsidRDefault="00927DA1">
            <w:pPr>
              <w:pStyle w:val="aff6"/>
              <w:rPr>
                <w:kern w:val="2"/>
              </w:rPr>
            </w:pPr>
            <w:r w:rsidRPr="00C26455">
              <w:rPr>
                <w:rFonts w:hint="eastAsia"/>
                <w:kern w:val="2"/>
              </w:rPr>
              <w:t>酸洗</w:t>
            </w:r>
          </w:p>
        </w:tc>
        <w:tc>
          <w:tcPr>
            <w:tcW w:w="649" w:type="pct"/>
            <w:vAlign w:val="center"/>
          </w:tcPr>
          <w:p w14:paraId="35D56EBB" w14:textId="77777777" w:rsidR="00927DA1" w:rsidRPr="00C26455" w:rsidRDefault="00927DA1">
            <w:pPr>
              <w:pStyle w:val="aff6"/>
              <w:rPr>
                <w:kern w:val="2"/>
              </w:rPr>
            </w:pPr>
            <w:r w:rsidRPr="00C26455">
              <w:rPr>
                <w:rFonts w:hint="eastAsia"/>
                <w:kern w:val="2"/>
              </w:rPr>
              <w:t>盐酸</w:t>
            </w:r>
          </w:p>
        </w:tc>
        <w:tc>
          <w:tcPr>
            <w:tcW w:w="1536" w:type="pct"/>
            <w:vAlign w:val="center"/>
          </w:tcPr>
          <w:p w14:paraId="5805D89E" w14:textId="77777777" w:rsidR="00927DA1" w:rsidRPr="00C26455" w:rsidRDefault="00927DA1">
            <w:pPr>
              <w:pStyle w:val="aff6"/>
              <w:rPr>
                <w:kern w:val="2"/>
              </w:rPr>
            </w:pPr>
            <w:r w:rsidRPr="00C26455">
              <w:rPr>
                <w:kern w:val="2"/>
              </w:rPr>
              <w:t>30%</w:t>
            </w:r>
          </w:p>
        </w:tc>
        <w:tc>
          <w:tcPr>
            <w:tcW w:w="568" w:type="pct"/>
            <w:gridSpan w:val="2"/>
            <w:vAlign w:val="center"/>
          </w:tcPr>
          <w:p w14:paraId="735419AF" w14:textId="15F204E6" w:rsidR="00927DA1" w:rsidRPr="00C26455" w:rsidRDefault="008F0A10">
            <w:pPr>
              <w:pStyle w:val="aff6"/>
              <w:rPr>
                <w:b/>
                <w:bCs/>
                <w:kern w:val="2"/>
                <w:highlight w:val="green"/>
                <w:u w:val="single"/>
              </w:rPr>
            </w:pPr>
            <w:r w:rsidRPr="00C26455">
              <w:rPr>
                <w:rFonts w:hint="eastAsia"/>
                <w:b/>
                <w:bCs/>
                <w:kern w:val="2"/>
                <w:u w:val="single"/>
              </w:rPr>
              <w:t>13.2</w:t>
            </w:r>
          </w:p>
        </w:tc>
        <w:tc>
          <w:tcPr>
            <w:tcW w:w="715" w:type="pct"/>
            <w:vAlign w:val="center"/>
          </w:tcPr>
          <w:p w14:paraId="7C6A4B2D" w14:textId="77777777" w:rsidR="00927DA1" w:rsidRPr="00C26455" w:rsidRDefault="00927DA1">
            <w:pPr>
              <w:pStyle w:val="aff6"/>
              <w:rPr>
                <w:kern w:val="2"/>
              </w:rPr>
            </w:pPr>
            <w:r w:rsidRPr="00C26455">
              <w:rPr>
                <w:rFonts w:hint="eastAsia"/>
                <w:kern w:val="2"/>
              </w:rPr>
              <w:t>180kg/</w:t>
            </w:r>
            <w:r w:rsidRPr="00C26455">
              <w:rPr>
                <w:rFonts w:hint="eastAsia"/>
                <w:kern w:val="2"/>
              </w:rPr>
              <w:t>桶</w:t>
            </w:r>
          </w:p>
        </w:tc>
        <w:tc>
          <w:tcPr>
            <w:tcW w:w="645" w:type="pct"/>
            <w:vMerge/>
            <w:vAlign w:val="center"/>
          </w:tcPr>
          <w:p w14:paraId="14D30040" w14:textId="69763952" w:rsidR="00927DA1" w:rsidRPr="00C26455" w:rsidRDefault="00927DA1" w:rsidP="00C057D4">
            <w:pPr>
              <w:pStyle w:val="aff6"/>
              <w:rPr>
                <w:kern w:val="2"/>
              </w:rPr>
            </w:pPr>
          </w:p>
        </w:tc>
      </w:tr>
      <w:tr w:rsidR="00C26455" w:rsidRPr="00C26455" w14:paraId="2CEE01BF" w14:textId="77777777" w:rsidTr="008A694A">
        <w:trPr>
          <w:trHeight w:val="397"/>
          <w:tblHeader/>
          <w:jc w:val="center"/>
        </w:trPr>
        <w:tc>
          <w:tcPr>
            <w:tcW w:w="391" w:type="pct"/>
            <w:vMerge/>
            <w:vAlign w:val="center"/>
          </w:tcPr>
          <w:p w14:paraId="63CB7D83" w14:textId="77777777" w:rsidR="00927DA1" w:rsidRPr="00C26455" w:rsidRDefault="00927DA1">
            <w:pPr>
              <w:widowControl/>
              <w:spacing w:line="240" w:lineRule="auto"/>
              <w:ind w:firstLineChars="0" w:firstLine="0"/>
              <w:jc w:val="left"/>
              <w:rPr>
                <w:kern w:val="2"/>
                <w:sz w:val="21"/>
                <w:szCs w:val="21"/>
              </w:rPr>
            </w:pPr>
          </w:p>
        </w:tc>
        <w:tc>
          <w:tcPr>
            <w:tcW w:w="496" w:type="pct"/>
            <w:vMerge w:val="restart"/>
            <w:vAlign w:val="center"/>
          </w:tcPr>
          <w:p w14:paraId="109B08B3" w14:textId="77777777" w:rsidR="00927DA1" w:rsidRPr="00C26455" w:rsidRDefault="00927DA1">
            <w:pPr>
              <w:pStyle w:val="aff6"/>
              <w:rPr>
                <w:kern w:val="2"/>
              </w:rPr>
            </w:pPr>
            <w:r w:rsidRPr="00C26455">
              <w:rPr>
                <w:rFonts w:hint="eastAsia"/>
                <w:kern w:val="2"/>
              </w:rPr>
              <w:t>暗镍</w:t>
            </w:r>
          </w:p>
        </w:tc>
        <w:tc>
          <w:tcPr>
            <w:tcW w:w="649" w:type="pct"/>
            <w:vAlign w:val="center"/>
          </w:tcPr>
          <w:p w14:paraId="26A9630A" w14:textId="77777777" w:rsidR="00927DA1" w:rsidRPr="00C26455" w:rsidRDefault="00927DA1">
            <w:pPr>
              <w:pStyle w:val="aff6"/>
              <w:rPr>
                <w:kern w:val="2"/>
              </w:rPr>
            </w:pPr>
            <w:r w:rsidRPr="00C26455">
              <w:rPr>
                <w:rFonts w:hint="eastAsia"/>
                <w:kern w:val="2"/>
              </w:rPr>
              <w:t>镍板</w:t>
            </w:r>
          </w:p>
        </w:tc>
        <w:tc>
          <w:tcPr>
            <w:tcW w:w="1536" w:type="pct"/>
            <w:vAlign w:val="center"/>
          </w:tcPr>
          <w:p w14:paraId="4B495052" w14:textId="77777777" w:rsidR="00927DA1" w:rsidRPr="00C26455" w:rsidRDefault="00927DA1">
            <w:pPr>
              <w:pStyle w:val="aff6"/>
              <w:rPr>
                <w:kern w:val="2"/>
              </w:rPr>
            </w:pPr>
            <w:r w:rsidRPr="00C26455">
              <w:rPr>
                <w:rFonts w:hint="eastAsia"/>
                <w:kern w:val="2"/>
              </w:rPr>
              <w:t>99.9%</w:t>
            </w:r>
          </w:p>
        </w:tc>
        <w:tc>
          <w:tcPr>
            <w:tcW w:w="568" w:type="pct"/>
            <w:gridSpan w:val="2"/>
            <w:vAlign w:val="center"/>
          </w:tcPr>
          <w:p w14:paraId="569B43E3" w14:textId="04CF85D7" w:rsidR="00927DA1" w:rsidRPr="00C26455" w:rsidRDefault="007C5032">
            <w:pPr>
              <w:pStyle w:val="aff6"/>
              <w:rPr>
                <w:b/>
                <w:bCs/>
                <w:kern w:val="2"/>
                <w:highlight w:val="yellow"/>
                <w:u w:val="single"/>
              </w:rPr>
            </w:pPr>
            <w:r w:rsidRPr="00C26455">
              <w:rPr>
                <w:rFonts w:hint="eastAsia"/>
                <w:b/>
                <w:bCs/>
                <w:kern w:val="2"/>
                <w:u w:val="single"/>
              </w:rPr>
              <w:t>23.1</w:t>
            </w:r>
          </w:p>
        </w:tc>
        <w:tc>
          <w:tcPr>
            <w:tcW w:w="715" w:type="pct"/>
            <w:vAlign w:val="center"/>
          </w:tcPr>
          <w:p w14:paraId="1D883D19" w14:textId="77777777" w:rsidR="00927DA1" w:rsidRPr="00C26455" w:rsidRDefault="00927DA1">
            <w:pPr>
              <w:pStyle w:val="aff6"/>
              <w:rPr>
                <w:kern w:val="2"/>
              </w:rPr>
            </w:pPr>
            <w:r w:rsidRPr="00C26455">
              <w:rPr>
                <w:rFonts w:hint="eastAsia"/>
                <w:kern w:val="2"/>
              </w:rPr>
              <w:t>5kg/</w:t>
            </w:r>
            <w:r w:rsidRPr="00C26455">
              <w:rPr>
                <w:rFonts w:hint="eastAsia"/>
                <w:kern w:val="2"/>
              </w:rPr>
              <w:t>块</w:t>
            </w:r>
          </w:p>
        </w:tc>
        <w:tc>
          <w:tcPr>
            <w:tcW w:w="645" w:type="pct"/>
            <w:vMerge/>
            <w:vAlign w:val="center"/>
          </w:tcPr>
          <w:p w14:paraId="0E9CB590" w14:textId="664571FB" w:rsidR="00927DA1" w:rsidRPr="00C26455" w:rsidRDefault="00927DA1">
            <w:pPr>
              <w:pStyle w:val="aff6"/>
              <w:rPr>
                <w:kern w:val="2"/>
              </w:rPr>
            </w:pPr>
          </w:p>
        </w:tc>
      </w:tr>
      <w:tr w:rsidR="00C26455" w:rsidRPr="00C26455" w14:paraId="19493A57" w14:textId="77777777" w:rsidTr="008A694A">
        <w:trPr>
          <w:trHeight w:val="397"/>
          <w:tblHeader/>
          <w:jc w:val="center"/>
        </w:trPr>
        <w:tc>
          <w:tcPr>
            <w:tcW w:w="391" w:type="pct"/>
            <w:vMerge/>
            <w:vAlign w:val="center"/>
          </w:tcPr>
          <w:p w14:paraId="41C5CB36" w14:textId="77777777" w:rsidR="00927DA1" w:rsidRPr="00C26455" w:rsidRDefault="00927DA1">
            <w:pPr>
              <w:widowControl/>
              <w:spacing w:line="240" w:lineRule="auto"/>
              <w:ind w:firstLineChars="0" w:firstLine="0"/>
              <w:jc w:val="left"/>
              <w:rPr>
                <w:kern w:val="2"/>
                <w:sz w:val="21"/>
                <w:szCs w:val="21"/>
              </w:rPr>
            </w:pPr>
          </w:p>
        </w:tc>
        <w:tc>
          <w:tcPr>
            <w:tcW w:w="496" w:type="pct"/>
            <w:vMerge/>
            <w:vAlign w:val="center"/>
          </w:tcPr>
          <w:p w14:paraId="5C11B3C0" w14:textId="77777777" w:rsidR="00927DA1" w:rsidRPr="00C26455" w:rsidRDefault="00927DA1">
            <w:pPr>
              <w:pStyle w:val="aff6"/>
              <w:rPr>
                <w:kern w:val="2"/>
              </w:rPr>
            </w:pPr>
          </w:p>
        </w:tc>
        <w:tc>
          <w:tcPr>
            <w:tcW w:w="649" w:type="pct"/>
            <w:vAlign w:val="center"/>
          </w:tcPr>
          <w:p w14:paraId="2E29C47D" w14:textId="77777777" w:rsidR="00927DA1" w:rsidRPr="00C26455" w:rsidRDefault="00927DA1">
            <w:pPr>
              <w:pStyle w:val="aff6"/>
              <w:rPr>
                <w:kern w:val="2"/>
              </w:rPr>
            </w:pPr>
            <w:r w:rsidRPr="00C26455">
              <w:rPr>
                <w:rFonts w:hint="eastAsia"/>
                <w:kern w:val="2"/>
              </w:rPr>
              <w:t>硫酸镍</w:t>
            </w:r>
          </w:p>
        </w:tc>
        <w:tc>
          <w:tcPr>
            <w:tcW w:w="1536" w:type="pct"/>
            <w:vAlign w:val="center"/>
          </w:tcPr>
          <w:p w14:paraId="1363ACEE" w14:textId="77777777" w:rsidR="00927DA1" w:rsidRPr="00C26455" w:rsidRDefault="00927DA1">
            <w:pPr>
              <w:pStyle w:val="aff6"/>
              <w:rPr>
                <w:kern w:val="2"/>
              </w:rPr>
            </w:pPr>
            <w:r w:rsidRPr="00C26455">
              <w:rPr>
                <w:kern w:val="2"/>
              </w:rPr>
              <w:t>95%</w:t>
            </w:r>
          </w:p>
        </w:tc>
        <w:tc>
          <w:tcPr>
            <w:tcW w:w="568" w:type="pct"/>
            <w:gridSpan w:val="2"/>
            <w:vAlign w:val="center"/>
          </w:tcPr>
          <w:p w14:paraId="71EDDECE" w14:textId="4882EC8D" w:rsidR="00927DA1" w:rsidRPr="00C26455" w:rsidRDefault="007C5032">
            <w:pPr>
              <w:pStyle w:val="aff6"/>
              <w:rPr>
                <w:b/>
                <w:bCs/>
                <w:kern w:val="2"/>
                <w:u w:val="single"/>
              </w:rPr>
            </w:pPr>
            <w:r w:rsidRPr="00C26455">
              <w:rPr>
                <w:rFonts w:hint="eastAsia"/>
                <w:b/>
                <w:bCs/>
                <w:kern w:val="2"/>
                <w:u w:val="single"/>
              </w:rPr>
              <w:t>5.6</w:t>
            </w:r>
          </w:p>
        </w:tc>
        <w:tc>
          <w:tcPr>
            <w:tcW w:w="715" w:type="pct"/>
            <w:vAlign w:val="center"/>
          </w:tcPr>
          <w:p w14:paraId="4D897574"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2D6BBD48" w14:textId="77777777" w:rsidR="00927DA1" w:rsidRPr="00C26455" w:rsidRDefault="00927DA1">
            <w:pPr>
              <w:pStyle w:val="aff6"/>
              <w:rPr>
                <w:kern w:val="2"/>
              </w:rPr>
            </w:pPr>
          </w:p>
        </w:tc>
      </w:tr>
      <w:tr w:rsidR="00C26455" w:rsidRPr="00C26455" w14:paraId="2807AC82" w14:textId="77777777" w:rsidTr="008A694A">
        <w:trPr>
          <w:trHeight w:val="397"/>
          <w:tblHeader/>
          <w:jc w:val="center"/>
        </w:trPr>
        <w:tc>
          <w:tcPr>
            <w:tcW w:w="391" w:type="pct"/>
            <w:vMerge/>
            <w:vAlign w:val="center"/>
          </w:tcPr>
          <w:p w14:paraId="294FE483" w14:textId="77777777" w:rsidR="00927DA1" w:rsidRPr="00C26455" w:rsidRDefault="00927DA1">
            <w:pPr>
              <w:widowControl/>
              <w:spacing w:line="240" w:lineRule="auto"/>
              <w:ind w:firstLineChars="0" w:firstLine="0"/>
              <w:jc w:val="left"/>
              <w:rPr>
                <w:kern w:val="2"/>
                <w:sz w:val="21"/>
                <w:szCs w:val="21"/>
              </w:rPr>
            </w:pPr>
          </w:p>
        </w:tc>
        <w:tc>
          <w:tcPr>
            <w:tcW w:w="496" w:type="pct"/>
            <w:vMerge/>
            <w:vAlign w:val="center"/>
          </w:tcPr>
          <w:p w14:paraId="78FE454F" w14:textId="77777777" w:rsidR="00927DA1" w:rsidRPr="00C26455" w:rsidRDefault="00927DA1">
            <w:pPr>
              <w:widowControl/>
              <w:spacing w:line="240" w:lineRule="auto"/>
              <w:ind w:firstLineChars="0" w:firstLine="0"/>
              <w:jc w:val="left"/>
              <w:rPr>
                <w:kern w:val="2"/>
                <w:sz w:val="21"/>
                <w:szCs w:val="21"/>
              </w:rPr>
            </w:pPr>
          </w:p>
        </w:tc>
        <w:tc>
          <w:tcPr>
            <w:tcW w:w="649" w:type="pct"/>
            <w:vAlign w:val="center"/>
          </w:tcPr>
          <w:p w14:paraId="4DB5F217" w14:textId="77777777" w:rsidR="00927DA1" w:rsidRPr="00C26455" w:rsidRDefault="00927DA1">
            <w:pPr>
              <w:pStyle w:val="aff6"/>
              <w:rPr>
                <w:kern w:val="2"/>
              </w:rPr>
            </w:pPr>
            <w:r w:rsidRPr="00C26455">
              <w:rPr>
                <w:rFonts w:hint="eastAsia"/>
                <w:kern w:val="2"/>
              </w:rPr>
              <w:t>氯化镍</w:t>
            </w:r>
          </w:p>
        </w:tc>
        <w:tc>
          <w:tcPr>
            <w:tcW w:w="1536" w:type="pct"/>
            <w:vAlign w:val="center"/>
          </w:tcPr>
          <w:p w14:paraId="58154913" w14:textId="77777777" w:rsidR="00927DA1" w:rsidRPr="00C26455" w:rsidRDefault="00927DA1">
            <w:pPr>
              <w:pStyle w:val="aff6"/>
              <w:rPr>
                <w:kern w:val="2"/>
              </w:rPr>
            </w:pPr>
            <w:r w:rsidRPr="00C26455">
              <w:rPr>
                <w:kern w:val="2"/>
              </w:rPr>
              <w:t>95%</w:t>
            </w:r>
          </w:p>
        </w:tc>
        <w:tc>
          <w:tcPr>
            <w:tcW w:w="568" w:type="pct"/>
            <w:gridSpan w:val="2"/>
            <w:vAlign w:val="center"/>
          </w:tcPr>
          <w:p w14:paraId="43A14D3F" w14:textId="5251457C" w:rsidR="00927DA1" w:rsidRPr="00C26455" w:rsidRDefault="007C5032">
            <w:pPr>
              <w:pStyle w:val="aff6"/>
              <w:rPr>
                <w:b/>
                <w:bCs/>
                <w:kern w:val="2"/>
                <w:u w:val="single"/>
              </w:rPr>
            </w:pPr>
            <w:r w:rsidRPr="00C26455">
              <w:rPr>
                <w:rFonts w:hint="eastAsia"/>
                <w:b/>
                <w:bCs/>
                <w:kern w:val="2"/>
                <w:u w:val="single"/>
              </w:rPr>
              <w:t>1.8</w:t>
            </w:r>
          </w:p>
        </w:tc>
        <w:tc>
          <w:tcPr>
            <w:tcW w:w="715" w:type="pct"/>
            <w:vAlign w:val="center"/>
          </w:tcPr>
          <w:p w14:paraId="1E1D4095"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63434DAC" w14:textId="77777777" w:rsidR="00927DA1" w:rsidRPr="00C26455" w:rsidRDefault="00927DA1">
            <w:pPr>
              <w:pStyle w:val="aff6"/>
              <w:rPr>
                <w:kern w:val="2"/>
              </w:rPr>
            </w:pPr>
          </w:p>
        </w:tc>
      </w:tr>
      <w:tr w:rsidR="00C26455" w:rsidRPr="00C26455" w14:paraId="3BF105DE" w14:textId="77777777" w:rsidTr="008A694A">
        <w:trPr>
          <w:trHeight w:val="397"/>
          <w:tblHeader/>
          <w:jc w:val="center"/>
        </w:trPr>
        <w:tc>
          <w:tcPr>
            <w:tcW w:w="391" w:type="pct"/>
            <w:vMerge/>
            <w:vAlign w:val="center"/>
          </w:tcPr>
          <w:p w14:paraId="4971B5B7" w14:textId="77777777" w:rsidR="00927DA1" w:rsidRPr="00C26455" w:rsidRDefault="00927DA1">
            <w:pPr>
              <w:widowControl/>
              <w:spacing w:line="240" w:lineRule="auto"/>
              <w:ind w:firstLineChars="0" w:firstLine="0"/>
              <w:jc w:val="left"/>
              <w:rPr>
                <w:kern w:val="2"/>
                <w:sz w:val="21"/>
                <w:szCs w:val="21"/>
              </w:rPr>
            </w:pPr>
          </w:p>
        </w:tc>
        <w:tc>
          <w:tcPr>
            <w:tcW w:w="496" w:type="pct"/>
            <w:vMerge/>
            <w:vAlign w:val="center"/>
          </w:tcPr>
          <w:p w14:paraId="2A551A0E" w14:textId="77777777" w:rsidR="00927DA1" w:rsidRPr="00C26455" w:rsidRDefault="00927DA1">
            <w:pPr>
              <w:widowControl/>
              <w:spacing w:line="240" w:lineRule="auto"/>
              <w:ind w:firstLineChars="0" w:firstLine="0"/>
              <w:jc w:val="left"/>
              <w:rPr>
                <w:kern w:val="2"/>
                <w:sz w:val="21"/>
                <w:szCs w:val="21"/>
              </w:rPr>
            </w:pPr>
          </w:p>
        </w:tc>
        <w:tc>
          <w:tcPr>
            <w:tcW w:w="649" w:type="pct"/>
            <w:vAlign w:val="center"/>
          </w:tcPr>
          <w:p w14:paraId="1DD54622" w14:textId="77777777" w:rsidR="00927DA1" w:rsidRPr="00C26455" w:rsidRDefault="00927DA1">
            <w:pPr>
              <w:pStyle w:val="aff6"/>
              <w:rPr>
                <w:kern w:val="2"/>
              </w:rPr>
            </w:pPr>
            <w:r w:rsidRPr="00C26455">
              <w:rPr>
                <w:rFonts w:hint="eastAsia"/>
                <w:kern w:val="2"/>
              </w:rPr>
              <w:t>硼酸</w:t>
            </w:r>
          </w:p>
        </w:tc>
        <w:tc>
          <w:tcPr>
            <w:tcW w:w="1536" w:type="pct"/>
            <w:vAlign w:val="center"/>
          </w:tcPr>
          <w:p w14:paraId="19F03EED" w14:textId="77777777" w:rsidR="00927DA1" w:rsidRPr="00C26455" w:rsidRDefault="00927DA1">
            <w:pPr>
              <w:pStyle w:val="aff6"/>
              <w:rPr>
                <w:kern w:val="2"/>
              </w:rPr>
            </w:pPr>
            <w:r w:rsidRPr="00C26455">
              <w:rPr>
                <w:kern w:val="2"/>
              </w:rPr>
              <w:t>99%</w:t>
            </w:r>
          </w:p>
        </w:tc>
        <w:tc>
          <w:tcPr>
            <w:tcW w:w="568" w:type="pct"/>
            <w:gridSpan w:val="2"/>
            <w:vAlign w:val="center"/>
          </w:tcPr>
          <w:p w14:paraId="30AAC2E5" w14:textId="77777777" w:rsidR="00927DA1" w:rsidRPr="00C26455" w:rsidRDefault="00927DA1">
            <w:pPr>
              <w:pStyle w:val="aff6"/>
              <w:rPr>
                <w:kern w:val="2"/>
              </w:rPr>
            </w:pPr>
            <w:r w:rsidRPr="00C26455">
              <w:rPr>
                <w:rFonts w:hint="eastAsia"/>
                <w:kern w:val="2"/>
              </w:rPr>
              <w:t>1.1</w:t>
            </w:r>
          </w:p>
        </w:tc>
        <w:tc>
          <w:tcPr>
            <w:tcW w:w="715" w:type="pct"/>
            <w:vAlign w:val="center"/>
          </w:tcPr>
          <w:p w14:paraId="220398E5"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7F0D4A86" w14:textId="77777777" w:rsidR="00927DA1" w:rsidRPr="00C26455" w:rsidRDefault="00927DA1">
            <w:pPr>
              <w:pStyle w:val="aff6"/>
              <w:rPr>
                <w:kern w:val="2"/>
              </w:rPr>
            </w:pPr>
          </w:p>
        </w:tc>
      </w:tr>
      <w:tr w:rsidR="000C4B5A" w:rsidRPr="00C26455" w14:paraId="7719ED0B" w14:textId="77777777" w:rsidTr="008A694A">
        <w:trPr>
          <w:trHeight w:val="397"/>
          <w:tblHeader/>
          <w:jc w:val="center"/>
        </w:trPr>
        <w:tc>
          <w:tcPr>
            <w:tcW w:w="391" w:type="pct"/>
            <w:vMerge/>
            <w:vAlign w:val="center"/>
          </w:tcPr>
          <w:p w14:paraId="287AF3FC" w14:textId="77777777" w:rsidR="000C4B5A" w:rsidRPr="00C26455" w:rsidRDefault="000C4B5A">
            <w:pPr>
              <w:widowControl/>
              <w:spacing w:line="240" w:lineRule="auto"/>
              <w:ind w:firstLineChars="0" w:firstLine="0"/>
              <w:jc w:val="left"/>
              <w:rPr>
                <w:kern w:val="2"/>
                <w:sz w:val="21"/>
                <w:szCs w:val="21"/>
              </w:rPr>
            </w:pPr>
          </w:p>
        </w:tc>
        <w:tc>
          <w:tcPr>
            <w:tcW w:w="496" w:type="pct"/>
            <w:vMerge w:val="restart"/>
            <w:vAlign w:val="center"/>
          </w:tcPr>
          <w:p w14:paraId="0FEED853" w14:textId="77777777" w:rsidR="000C4B5A" w:rsidRPr="00C26455" w:rsidRDefault="000C4B5A">
            <w:pPr>
              <w:widowControl/>
              <w:spacing w:line="240" w:lineRule="auto"/>
              <w:ind w:firstLineChars="0" w:firstLine="0"/>
              <w:jc w:val="center"/>
              <w:rPr>
                <w:kern w:val="2"/>
                <w:sz w:val="21"/>
                <w:szCs w:val="21"/>
              </w:rPr>
            </w:pPr>
            <w:r w:rsidRPr="00C26455">
              <w:rPr>
                <w:rFonts w:hint="eastAsia"/>
                <w:kern w:val="2"/>
                <w:sz w:val="21"/>
                <w:szCs w:val="21"/>
              </w:rPr>
              <w:t>亮镍</w:t>
            </w:r>
          </w:p>
        </w:tc>
        <w:tc>
          <w:tcPr>
            <w:tcW w:w="649" w:type="pct"/>
            <w:vAlign w:val="center"/>
          </w:tcPr>
          <w:p w14:paraId="58EDB075" w14:textId="77777777" w:rsidR="000C4B5A" w:rsidRPr="00C26455" w:rsidRDefault="000C4B5A">
            <w:pPr>
              <w:pStyle w:val="aff6"/>
              <w:rPr>
                <w:kern w:val="2"/>
              </w:rPr>
            </w:pPr>
            <w:r w:rsidRPr="00C26455">
              <w:rPr>
                <w:rFonts w:hint="eastAsia"/>
                <w:kern w:val="2"/>
              </w:rPr>
              <w:t>镍板</w:t>
            </w:r>
          </w:p>
        </w:tc>
        <w:tc>
          <w:tcPr>
            <w:tcW w:w="1536" w:type="pct"/>
            <w:vAlign w:val="center"/>
          </w:tcPr>
          <w:p w14:paraId="31975D35" w14:textId="77777777" w:rsidR="000C4B5A" w:rsidRPr="00C26455" w:rsidRDefault="000C4B5A">
            <w:pPr>
              <w:pStyle w:val="aff6"/>
              <w:rPr>
                <w:kern w:val="2"/>
                <w:szCs w:val="20"/>
              </w:rPr>
            </w:pPr>
            <w:r w:rsidRPr="00C26455">
              <w:rPr>
                <w:rFonts w:hint="eastAsia"/>
                <w:kern w:val="2"/>
              </w:rPr>
              <w:t>99.9%</w:t>
            </w:r>
          </w:p>
        </w:tc>
        <w:tc>
          <w:tcPr>
            <w:tcW w:w="568" w:type="pct"/>
            <w:gridSpan w:val="2"/>
            <w:vAlign w:val="center"/>
          </w:tcPr>
          <w:p w14:paraId="16DF98E4" w14:textId="3A3EBF13" w:rsidR="000C4B5A" w:rsidRPr="00C26455" w:rsidRDefault="000C4B5A">
            <w:pPr>
              <w:pStyle w:val="aff6"/>
              <w:rPr>
                <w:b/>
                <w:bCs/>
                <w:kern w:val="2"/>
                <w:u w:val="single"/>
              </w:rPr>
            </w:pPr>
            <w:r w:rsidRPr="00C26455">
              <w:rPr>
                <w:rFonts w:hint="eastAsia"/>
                <w:b/>
                <w:bCs/>
                <w:kern w:val="2"/>
                <w:u w:val="single"/>
              </w:rPr>
              <w:t>23.1</w:t>
            </w:r>
          </w:p>
        </w:tc>
        <w:tc>
          <w:tcPr>
            <w:tcW w:w="715" w:type="pct"/>
            <w:vAlign w:val="center"/>
          </w:tcPr>
          <w:p w14:paraId="1AF9261E" w14:textId="77777777" w:rsidR="000C4B5A" w:rsidRPr="00C26455" w:rsidRDefault="000C4B5A">
            <w:pPr>
              <w:pStyle w:val="aff6"/>
              <w:rPr>
                <w:kern w:val="2"/>
              </w:rPr>
            </w:pPr>
            <w:r w:rsidRPr="00C26455">
              <w:rPr>
                <w:rFonts w:hint="eastAsia"/>
                <w:kern w:val="2"/>
              </w:rPr>
              <w:t>5kg/</w:t>
            </w:r>
            <w:r w:rsidRPr="00C26455">
              <w:rPr>
                <w:rFonts w:hint="eastAsia"/>
                <w:kern w:val="2"/>
              </w:rPr>
              <w:t>块</w:t>
            </w:r>
          </w:p>
        </w:tc>
        <w:tc>
          <w:tcPr>
            <w:tcW w:w="645" w:type="pct"/>
            <w:vMerge/>
            <w:vAlign w:val="center"/>
          </w:tcPr>
          <w:p w14:paraId="633804B8" w14:textId="77777777" w:rsidR="000C4B5A" w:rsidRPr="00C26455" w:rsidRDefault="000C4B5A">
            <w:pPr>
              <w:pStyle w:val="aff6"/>
              <w:rPr>
                <w:kern w:val="2"/>
              </w:rPr>
            </w:pPr>
          </w:p>
        </w:tc>
      </w:tr>
      <w:tr w:rsidR="000C4B5A" w:rsidRPr="00C26455" w14:paraId="27B37727" w14:textId="77777777" w:rsidTr="008A694A">
        <w:trPr>
          <w:trHeight w:val="397"/>
          <w:tblHeader/>
          <w:jc w:val="center"/>
        </w:trPr>
        <w:tc>
          <w:tcPr>
            <w:tcW w:w="391" w:type="pct"/>
            <w:vMerge/>
            <w:vAlign w:val="center"/>
          </w:tcPr>
          <w:p w14:paraId="38A7B5E8" w14:textId="77777777" w:rsidR="000C4B5A" w:rsidRPr="00C26455" w:rsidRDefault="000C4B5A" w:rsidP="00855522">
            <w:pPr>
              <w:widowControl/>
              <w:spacing w:line="240" w:lineRule="auto"/>
              <w:ind w:firstLineChars="0" w:firstLine="0"/>
              <w:jc w:val="left"/>
              <w:rPr>
                <w:kern w:val="2"/>
                <w:sz w:val="21"/>
                <w:szCs w:val="21"/>
              </w:rPr>
            </w:pPr>
          </w:p>
        </w:tc>
        <w:tc>
          <w:tcPr>
            <w:tcW w:w="496" w:type="pct"/>
            <w:vMerge/>
            <w:vAlign w:val="center"/>
          </w:tcPr>
          <w:p w14:paraId="14FA6950" w14:textId="77777777" w:rsidR="000C4B5A" w:rsidRPr="00C26455" w:rsidRDefault="000C4B5A" w:rsidP="00855522">
            <w:pPr>
              <w:widowControl/>
              <w:spacing w:line="240" w:lineRule="auto"/>
              <w:ind w:firstLineChars="0" w:firstLine="0"/>
              <w:jc w:val="left"/>
              <w:rPr>
                <w:kern w:val="2"/>
                <w:sz w:val="21"/>
                <w:szCs w:val="21"/>
              </w:rPr>
            </w:pPr>
          </w:p>
        </w:tc>
        <w:tc>
          <w:tcPr>
            <w:tcW w:w="649" w:type="pct"/>
            <w:vAlign w:val="center"/>
          </w:tcPr>
          <w:p w14:paraId="65A6E858" w14:textId="77777777" w:rsidR="000C4B5A" w:rsidRPr="00C26455" w:rsidRDefault="000C4B5A" w:rsidP="00855522">
            <w:pPr>
              <w:pStyle w:val="aff6"/>
              <w:rPr>
                <w:kern w:val="2"/>
              </w:rPr>
            </w:pPr>
            <w:r w:rsidRPr="00C26455">
              <w:rPr>
                <w:rFonts w:hint="eastAsia"/>
                <w:kern w:val="2"/>
              </w:rPr>
              <w:t>硫酸镍</w:t>
            </w:r>
          </w:p>
        </w:tc>
        <w:tc>
          <w:tcPr>
            <w:tcW w:w="1536" w:type="pct"/>
            <w:vAlign w:val="center"/>
          </w:tcPr>
          <w:p w14:paraId="4F2C6058" w14:textId="77777777" w:rsidR="000C4B5A" w:rsidRPr="00C26455" w:rsidRDefault="000C4B5A" w:rsidP="00855522">
            <w:pPr>
              <w:pStyle w:val="aff6"/>
              <w:rPr>
                <w:kern w:val="2"/>
                <w:szCs w:val="20"/>
              </w:rPr>
            </w:pPr>
            <w:r w:rsidRPr="00C26455">
              <w:rPr>
                <w:kern w:val="2"/>
              </w:rPr>
              <w:t>95%</w:t>
            </w:r>
          </w:p>
        </w:tc>
        <w:tc>
          <w:tcPr>
            <w:tcW w:w="568" w:type="pct"/>
            <w:gridSpan w:val="2"/>
            <w:vAlign w:val="center"/>
          </w:tcPr>
          <w:p w14:paraId="7478EAC7" w14:textId="2F736A74" w:rsidR="000C4B5A" w:rsidRPr="00C26455" w:rsidRDefault="000C4B5A" w:rsidP="00855522">
            <w:pPr>
              <w:pStyle w:val="aff6"/>
              <w:rPr>
                <w:b/>
                <w:bCs/>
                <w:kern w:val="2"/>
                <w:u w:val="single"/>
              </w:rPr>
            </w:pPr>
            <w:r w:rsidRPr="00C26455">
              <w:rPr>
                <w:rFonts w:hint="eastAsia"/>
                <w:b/>
                <w:bCs/>
                <w:kern w:val="2"/>
                <w:u w:val="single"/>
              </w:rPr>
              <w:t>5.6</w:t>
            </w:r>
          </w:p>
        </w:tc>
        <w:tc>
          <w:tcPr>
            <w:tcW w:w="715" w:type="pct"/>
            <w:vAlign w:val="center"/>
          </w:tcPr>
          <w:p w14:paraId="5DD3DA30" w14:textId="77777777" w:rsidR="000C4B5A" w:rsidRPr="00C26455" w:rsidRDefault="000C4B5A" w:rsidP="00855522">
            <w:pPr>
              <w:pStyle w:val="aff6"/>
              <w:rPr>
                <w:kern w:val="2"/>
              </w:rPr>
            </w:pPr>
            <w:r w:rsidRPr="00C26455">
              <w:rPr>
                <w:bCs/>
                <w:kern w:val="2"/>
              </w:rPr>
              <w:t>25kg/</w:t>
            </w:r>
            <w:r w:rsidRPr="00C26455">
              <w:rPr>
                <w:bCs/>
                <w:kern w:val="2"/>
              </w:rPr>
              <w:t>袋装</w:t>
            </w:r>
          </w:p>
        </w:tc>
        <w:tc>
          <w:tcPr>
            <w:tcW w:w="645" w:type="pct"/>
            <w:vMerge/>
            <w:vAlign w:val="center"/>
          </w:tcPr>
          <w:p w14:paraId="2366540F" w14:textId="77777777" w:rsidR="000C4B5A" w:rsidRPr="00C26455" w:rsidRDefault="000C4B5A" w:rsidP="00855522">
            <w:pPr>
              <w:pStyle w:val="aff6"/>
              <w:rPr>
                <w:kern w:val="2"/>
              </w:rPr>
            </w:pPr>
          </w:p>
        </w:tc>
      </w:tr>
      <w:tr w:rsidR="000C4B5A" w:rsidRPr="00C26455" w14:paraId="2D54D95A" w14:textId="77777777" w:rsidTr="008A694A">
        <w:trPr>
          <w:trHeight w:val="397"/>
          <w:tblHeader/>
          <w:jc w:val="center"/>
        </w:trPr>
        <w:tc>
          <w:tcPr>
            <w:tcW w:w="391" w:type="pct"/>
            <w:vMerge/>
            <w:vAlign w:val="center"/>
          </w:tcPr>
          <w:p w14:paraId="2AEED362" w14:textId="77777777" w:rsidR="000C4B5A" w:rsidRPr="00C26455" w:rsidRDefault="000C4B5A" w:rsidP="00855522">
            <w:pPr>
              <w:widowControl/>
              <w:spacing w:line="240" w:lineRule="auto"/>
              <w:ind w:firstLineChars="0" w:firstLine="0"/>
              <w:jc w:val="left"/>
              <w:rPr>
                <w:kern w:val="2"/>
                <w:sz w:val="21"/>
                <w:szCs w:val="21"/>
              </w:rPr>
            </w:pPr>
          </w:p>
        </w:tc>
        <w:tc>
          <w:tcPr>
            <w:tcW w:w="496" w:type="pct"/>
            <w:vMerge/>
            <w:vAlign w:val="center"/>
          </w:tcPr>
          <w:p w14:paraId="273023A1" w14:textId="77777777" w:rsidR="000C4B5A" w:rsidRPr="00C26455" w:rsidRDefault="000C4B5A" w:rsidP="00855522">
            <w:pPr>
              <w:widowControl/>
              <w:spacing w:line="240" w:lineRule="auto"/>
              <w:ind w:firstLineChars="0" w:firstLine="0"/>
              <w:jc w:val="left"/>
              <w:rPr>
                <w:kern w:val="2"/>
                <w:sz w:val="21"/>
                <w:szCs w:val="21"/>
              </w:rPr>
            </w:pPr>
          </w:p>
        </w:tc>
        <w:tc>
          <w:tcPr>
            <w:tcW w:w="649" w:type="pct"/>
            <w:vAlign w:val="center"/>
          </w:tcPr>
          <w:p w14:paraId="7CD3A6D5" w14:textId="77777777" w:rsidR="000C4B5A" w:rsidRPr="00C26455" w:rsidRDefault="000C4B5A" w:rsidP="00855522">
            <w:pPr>
              <w:pStyle w:val="aff6"/>
              <w:rPr>
                <w:kern w:val="2"/>
              </w:rPr>
            </w:pPr>
            <w:r w:rsidRPr="00C26455">
              <w:rPr>
                <w:rFonts w:hint="eastAsia"/>
                <w:kern w:val="2"/>
              </w:rPr>
              <w:t>氯化镍</w:t>
            </w:r>
          </w:p>
        </w:tc>
        <w:tc>
          <w:tcPr>
            <w:tcW w:w="1536" w:type="pct"/>
            <w:vAlign w:val="center"/>
          </w:tcPr>
          <w:p w14:paraId="5EB4474B" w14:textId="77777777" w:rsidR="000C4B5A" w:rsidRPr="00C26455" w:rsidRDefault="000C4B5A" w:rsidP="00855522">
            <w:pPr>
              <w:pStyle w:val="aff6"/>
              <w:rPr>
                <w:kern w:val="2"/>
                <w:szCs w:val="20"/>
              </w:rPr>
            </w:pPr>
            <w:r w:rsidRPr="00C26455">
              <w:rPr>
                <w:kern w:val="2"/>
              </w:rPr>
              <w:t>95%</w:t>
            </w:r>
          </w:p>
        </w:tc>
        <w:tc>
          <w:tcPr>
            <w:tcW w:w="568" w:type="pct"/>
            <w:gridSpan w:val="2"/>
            <w:vAlign w:val="center"/>
          </w:tcPr>
          <w:p w14:paraId="451FE349" w14:textId="012DD30E" w:rsidR="000C4B5A" w:rsidRPr="00C26455" w:rsidRDefault="000C4B5A" w:rsidP="00855522">
            <w:pPr>
              <w:pStyle w:val="aff6"/>
              <w:rPr>
                <w:b/>
                <w:bCs/>
                <w:kern w:val="2"/>
                <w:u w:val="single"/>
              </w:rPr>
            </w:pPr>
            <w:r w:rsidRPr="00C26455">
              <w:rPr>
                <w:rFonts w:hint="eastAsia"/>
                <w:b/>
                <w:bCs/>
                <w:kern w:val="2"/>
                <w:u w:val="single"/>
              </w:rPr>
              <w:t>1.8</w:t>
            </w:r>
          </w:p>
        </w:tc>
        <w:tc>
          <w:tcPr>
            <w:tcW w:w="715" w:type="pct"/>
            <w:vAlign w:val="center"/>
          </w:tcPr>
          <w:p w14:paraId="735F3598" w14:textId="77777777" w:rsidR="000C4B5A" w:rsidRPr="00C26455" w:rsidRDefault="000C4B5A" w:rsidP="00855522">
            <w:pPr>
              <w:pStyle w:val="aff6"/>
              <w:rPr>
                <w:kern w:val="2"/>
              </w:rPr>
            </w:pPr>
            <w:r w:rsidRPr="00C26455">
              <w:rPr>
                <w:bCs/>
                <w:kern w:val="2"/>
              </w:rPr>
              <w:t>25kg/</w:t>
            </w:r>
            <w:r w:rsidRPr="00C26455">
              <w:rPr>
                <w:bCs/>
                <w:kern w:val="2"/>
              </w:rPr>
              <w:t>袋装</w:t>
            </w:r>
          </w:p>
        </w:tc>
        <w:tc>
          <w:tcPr>
            <w:tcW w:w="645" w:type="pct"/>
            <w:vMerge/>
            <w:vAlign w:val="center"/>
          </w:tcPr>
          <w:p w14:paraId="2697EC66" w14:textId="77777777" w:rsidR="000C4B5A" w:rsidRPr="00C26455" w:rsidRDefault="000C4B5A" w:rsidP="00855522">
            <w:pPr>
              <w:pStyle w:val="aff6"/>
              <w:rPr>
                <w:kern w:val="2"/>
              </w:rPr>
            </w:pPr>
          </w:p>
        </w:tc>
      </w:tr>
      <w:tr w:rsidR="000C4B5A" w:rsidRPr="00C26455" w14:paraId="47806C24" w14:textId="77777777" w:rsidTr="008A694A">
        <w:trPr>
          <w:trHeight w:val="397"/>
          <w:tblHeader/>
          <w:jc w:val="center"/>
        </w:trPr>
        <w:tc>
          <w:tcPr>
            <w:tcW w:w="391" w:type="pct"/>
            <w:vMerge/>
            <w:vAlign w:val="center"/>
          </w:tcPr>
          <w:p w14:paraId="2B23126F" w14:textId="77777777" w:rsidR="000C4B5A" w:rsidRPr="00C26455" w:rsidRDefault="000C4B5A">
            <w:pPr>
              <w:widowControl/>
              <w:spacing w:line="240" w:lineRule="auto"/>
              <w:ind w:firstLineChars="0" w:firstLine="0"/>
              <w:jc w:val="left"/>
              <w:rPr>
                <w:kern w:val="2"/>
                <w:sz w:val="21"/>
                <w:szCs w:val="21"/>
              </w:rPr>
            </w:pPr>
          </w:p>
        </w:tc>
        <w:tc>
          <w:tcPr>
            <w:tcW w:w="496" w:type="pct"/>
            <w:vMerge/>
            <w:vAlign w:val="center"/>
          </w:tcPr>
          <w:p w14:paraId="7B8703C3" w14:textId="77777777" w:rsidR="000C4B5A" w:rsidRPr="00C26455" w:rsidRDefault="000C4B5A">
            <w:pPr>
              <w:widowControl/>
              <w:spacing w:line="240" w:lineRule="auto"/>
              <w:ind w:firstLineChars="0" w:firstLine="0"/>
              <w:jc w:val="left"/>
              <w:rPr>
                <w:kern w:val="2"/>
                <w:sz w:val="21"/>
                <w:szCs w:val="21"/>
              </w:rPr>
            </w:pPr>
          </w:p>
        </w:tc>
        <w:tc>
          <w:tcPr>
            <w:tcW w:w="649" w:type="pct"/>
            <w:vAlign w:val="center"/>
          </w:tcPr>
          <w:p w14:paraId="05A84F12" w14:textId="77777777" w:rsidR="000C4B5A" w:rsidRPr="00C26455" w:rsidRDefault="000C4B5A">
            <w:pPr>
              <w:pStyle w:val="aff6"/>
              <w:rPr>
                <w:kern w:val="2"/>
              </w:rPr>
            </w:pPr>
            <w:r w:rsidRPr="00C26455">
              <w:rPr>
                <w:rFonts w:hint="eastAsia"/>
                <w:kern w:val="2"/>
              </w:rPr>
              <w:t>硼酸</w:t>
            </w:r>
          </w:p>
        </w:tc>
        <w:tc>
          <w:tcPr>
            <w:tcW w:w="1536" w:type="pct"/>
            <w:vAlign w:val="center"/>
          </w:tcPr>
          <w:p w14:paraId="24EE2980" w14:textId="77777777" w:rsidR="000C4B5A" w:rsidRPr="00C26455" w:rsidRDefault="000C4B5A">
            <w:pPr>
              <w:pStyle w:val="aff6"/>
              <w:rPr>
                <w:kern w:val="2"/>
                <w:szCs w:val="20"/>
              </w:rPr>
            </w:pPr>
            <w:r w:rsidRPr="00C26455">
              <w:rPr>
                <w:kern w:val="2"/>
              </w:rPr>
              <w:t>99%</w:t>
            </w:r>
          </w:p>
        </w:tc>
        <w:tc>
          <w:tcPr>
            <w:tcW w:w="568" w:type="pct"/>
            <w:gridSpan w:val="2"/>
            <w:vAlign w:val="center"/>
          </w:tcPr>
          <w:p w14:paraId="5FBAE3AC" w14:textId="5F8F122F" w:rsidR="000C4B5A" w:rsidRPr="00C26455" w:rsidRDefault="000C4B5A">
            <w:pPr>
              <w:pStyle w:val="aff6"/>
              <w:rPr>
                <w:kern w:val="2"/>
              </w:rPr>
            </w:pPr>
            <w:r w:rsidRPr="00C26455">
              <w:rPr>
                <w:rFonts w:hint="eastAsia"/>
                <w:kern w:val="2"/>
              </w:rPr>
              <w:t>1.1</w:t>
            </w:r>
          </w:p>
        </w:tc>
        <w:tc>
          <w:tcPr>
            <w:tcW w:w="715" w:type="pct"/>
            <w:vAlign w:val="center"/>
          </w:tcPr>
          <w:p w14:paraId="1FBD24F6" w14:textId="77777777" w:rsidR="000C4B5A" w:rsidRPr="00C26455" w:rsidRDefault="000C4B5A">
            <w:pPr>
              <w:pStyle w:val="aff6"/>
              <w:rPr>
                <w:kern w:val="2"/>
              </w:rPr>
            </w:pPr>
            <w:r w:rsidRPr="00C26455">
              <w:rPr>
                <w:bCs/>
                <w:kern w:val="2"/>
              </w:rPr>
              <w:t>25kg/</w:t>
            </w:r>
            <w:r w:rsidRPr="00C26455">
              <w:rPr>
                <w:bCs/>
                <w:kern w:val="2"/>
              </w:rPr>
              <w:t>袋装</w:t>
            </w:r>
          </w:p>
        </w:tc>
        <w:tc>
          <w:tcPr>
            <w:tcW w:w="645" w:type="pct"/>
            <w:vMerge/>
            <w:vAlign w:val="center"/>
          </w:tcPr>
          <w:p w14:paraId="363FC54A" w14:textId="77777777" w:rsidR="000C4B5A" w:rsidRPr="00C26455" w:rsidRDefault="000C4B5A">
            <w:pPr>
              <w:pStyle w:val="aff6"/>
              <w:rPr>
                <w:kern w:val="2"/>
              </w:rPr>
            </w:pPr>
          </w:p>
        </w:tc>
      </w:tr>
      <w:tr w:rsidR="000C4B5A" w:rsidRPr="00C26455" w14:paraId="298FE86F" w14:textId="77777777" w:rsidTr="008A694A">
        <w:trPr>
          <w:trHeight w:val="397"/>
          <w:tblHeader/>
          <w:jc w:val="center"/>
        </w:trPr>
        <w:tc>
          <w:tcPr>
            <w:tcW w:w="391" w:type="pct"/>
            <w:vMerge/>
            <w:vAlign w:val="center"/>
          </w:tcPr>
          <w:p w14:paraId="24C18D20" w14:textId="77777777" w:rsidR="000C4B5A" w:rsidRPr="00C26455" w:rsidRDefault="000C4B5A">
            <w:pPr>
              <w:widowControl/>
              <w:spacing w:line="240" w:lineRule="auto"/>
              <w:ind w:firstLineChars="0" w:firstLine="0"/>
              <w:jc w:val="left"/>
              <w:rPr>
                <w:kern w:val="2"/>
                <w:sz w:val="21"/>
                <w:szCs w:val="21"/>
              </w:rPr>
            </w:pPr>
          </w:p>
        </w:tc>
        <w:tc>
          <w:tcPr>
            <w:tcW w:w="496" w:type="pct"/>
            <w:vMerge/>
            <w:vAlign w:val="center"/>
          </w:tcPr>
          <w:p w14:paraId="304FDB9E" w14:textId="77777777" w:rsidR="000C4B5A" w:rsidRPr="00C26455" w:rsidRDefault="000C4B5A">
            <w:pPr>
              <w:widowControl/>
              <w:spacing w:line="240" w:lineRule="auto"/>
              <w:ind w:firstLineChars="0" w:firstLine="0"/>
              <w:jc w:val="left"/>
              <w:rPr>
                <w:kern w:val="2"/>
                <w:sz w:val="21"/>
                <w:szCs w:val="21"/>
              </w:rPr>
            </w:pPr>
          </w:p>
        </w:tc>
        <w:tc>
          <w:tcPr>
            <w:tcW w:w="649" w:type="pct"/>
            <w:vAlign w:val="center"/>
          </w:tcPr>
          <w:p w14:paraId="02A911D2" w14:textId="77777777" w:rsidR="000C4B5A" w:rsidRPr="00C26455" w:rsidRDefault="000C4B5A">
            <w:pPr>
              <w:pStyle w:val="aff6"/>
              <w:rPr>
                <w:kern w:val="2"/>
              </w:rPr>
            </w:pPr>
            <w:r w:rsidRPr="00C26455">
              <w:rPr>
                <w:rFonts w:hint="eastAsia"/>
                <w:kern w:val="2"/>
              </w:rPr>
              <w:t>光亮剂</w:t>
            </w:r>
          </w:p>
        </w:tc>
        <w:tc>
          <w:tcPr>
            <w:tcW w:w="1536" w:type="pct"/>
            <w:vAlign w:val="center"/>
          </w:tcPr>
          <w:p w14:paraId="2B1D5B77" w14:textId="77777777" w:rsidR="000C4B5A" w:rsidRPr="00C26455" w:rsidRDefault="000C4B5A">
            <w:pPr>
              <w:pStyle w:val="aff6"/>
              <w:rPr>
                <w:kern w:val="2"/>
                <w:szCs w:val="20"/>
              </w:rPr>
            </w:pPr>
            <w:r w:rsidRPr="00C26455">
              <w:rPr>
                <w:rFonts w:hint="eastAsia"/>
                <w:kern w:val="2"/>
                <w:szCs w:val="20"/>
              </w:rPr>
              <w:t>主要成分：丁炔二醇，糖精，丙烷磺酸吡啶嗡盐</w:t>
            </w:r>
          </w:p>
        </w:tc>
        <w:tc>
          <w:tcPr>
            <w:tcW w:w="568" w:type="pct"/>
            <w:gridSpan w:val="2"/>
            <w:vAlign w:val="center"/>
          </w:tcPr>
          <w:p w14:paraId="204AA439" w14:textId="77777777" w:rsidR="000C4B5A" w:rsidRPr="00C26455" w:rsidRDefault="000C4B5A">
            <w:pPr>
              <w:pStyle w:val="aff6"/>
              <w:rPr>
                <w:kern w:val="2"/>
              </w:rPr>
            </w:pPr>
            <w:r w:rsidRPr="00C26455">
              <w:rPr>
                <w:rFonts w:hint="eastAsia"/>
                <w:kern w:val="2"/>
              </w:rPr>
              <w:t>0.5</w:t>
            </w:r>
          </w:p>
        </w:tc>
        <w:tc>
          <w:tcPr>
            <w:tcW w:w="715" w:type="pct"/>
            <w:vAlign w:val="center"/>
          </w:tcPr>
          <w:p w14:paraId="6A8AEDD4" w14:textId="77777777" w:rsidR="000C4B5A" w:rsidRPr="00C26455" w:rsidRDefault="000C4B5A">
            <w:pPr>
              <w:pStyle w:val="aff6"/>
              <w:rPr>
                <w:kern w:val="2"/>
              </w:rPr>
            </w:pPr>
            <w:r w:rsidRPr="00C26455">
              <w:rPr>
                <w:bCs/>
                <w:kern w:val="2"/>
              </w:rPr>
              <w:t>25kg/</w:t>
            </w:r>
            <w:r w:rsidRPr="00C26455">
              <w:rPr>
                <w:bCs/>
                <w:kern w:val="2"/>
              </w:rPr>
              <w:t>桶装</w:t>
            </w:r>
          </w:p>
        </w:tc>
        <w:tc>
          <w:tcPr>
            <w:tcW w:w="645" w:type="pct"/>
            <w:vMerge/>
            <w:vAlign w:val="center"/>
          </w:tcPr>
          <w:p w14:paraId="6ED2D706" w14:textId="77777777" w:rsidR="000C4B5A" w:rsidRPr="00C26455" w:rsidRDefault="000C4B5A">
            <w:pPr>
              <w:pStyle w:val="aff6"/>
              <w:rPr>
                <w:kern w:val="2"/>
              </w:rPr>
            </w:pPr>
          </w:p>
        </w:tc>
      </w:tr>
      <w:tr w:rsidR="000C4B5A" w:rsidRPr="00C26455" w14:paraId="3F672C1F" w14:textId="77777777" w:rsidTr="008A694A">
        <w:trPr>
          <w:trHeight w:val="397"/>
          <w:tblHeader/>
          <w:jc w:val="center"/>
        </w:trPr>
        <w:tc>
          <w:tcPr>
            <w:tcW w:w="391" w:type="pct"/>
            <w:vMerge/>
            <w:vAlign w:val="center"/>
          </w:tcPr>
          <w:p w14:paraId="10D4A97E" w14:textId="77777777" w:rsidR="000C4B5A" w:rsidRPr="00C26455" w:rsidRDefault="000C4B5A">
            <w:pPr>
              <w:widowControl/>
              <w:spacing w:line="240" w:lineRule="auto"/>
              <w:ind w:firstLineChars="0" w:firstLine="0"/>
              <w:jc w:val="left"/>
              <w:rPr>
                <w:kern w:val="2"/>
                <w:sz w:val="21"/>
                <w:szCs w:val="21"/>
              </w:rPr>
            </w:pPr>
          </w:p>
        </w:tc>
        <w:tc>
          <w:tcPr>
            <w:tcW w:w="496" w:type="pct"/>
            <w:vMerge/>
            <w:vAlign w:val="center"/>
          </w:tcPr>
          <w:p w14:paraId="4976FEF8" w14:textId="77777777" w:rsidR="000C4B5A" w:rsidRPr="00C26455" w:rsidRDefault="000C4B5A">
            <w:pPr>
              <w:widowControl/>
              <w:spacing w:line="240" w:lineRule="auto"/>
              <w:ind w:firstLineChars="0" w:firstLine="0"/>
              <w:jc w:val="left"/>
              <w:rPr>
                <w:kern w:val="2"/>
                <w:sz w:val="21"/>
                <w:szCs w:val="21"/>
              </w:rPr>
            </w:pPr>
          </w:p>
        </w:tc>
        <w:tc>
          <w:tcPr>
            <w:tcW w:w="649" w:type="pct"/>
            <w:vAlign w:val="center"/>
          </w:tcPr>
          <w:p w14:paraId="752052C5" w14:textId="77777777" w:rsidR="000C4B5A" w:rsidRPr="00C26455" w:rsidRDefault="000C4B5A">
            <w:pPr>
              <w:pStyle w:val="aff6"/>
              <w:rPr>
                <w:kern w:val="2"/>
              </w:rPr>
            </w:pPr>
            <w:r w:rsidRPr="00C26455">
              <w:rPr>
                <w:rFonts w:hint="eastAsia"/>
                <w:kern w:val="2"/>
              </w:rPr>
              <w:t>柔软剂</w:t>
            </w:r>
          </w:p>
        </w:tc>
        <w:tc>
          <w:tcPr>
            <w:tcW w:w="1536" w:type="pct"/>
            <w:vAlign w:val="center"/>
          </w:tcPr>
          <w:p w14:paraId="7414583C" w14:textId="77777777" w:rsidR="000C4B5A" w:rsidRPr="00C26455" w:rsidRDefault="000C4B5A">
            <w:pPr>
              <w:pStyle w:val="aff6"/>
              <w:rPr>
                <w:kern w:val="2"/>
                <w:szCs w:val="20"/>
              </w:rPr>
            </w:pPr>
            <w:r w:rsidRPr="00C26455">
              <w:rPr>
                <w:rFonts w:hint="eastAsia"/>
                <w:kern w:val="2"/>
                <w:szCs w:val="20"/>
              </w:rPr>
              <w:t>主要成分：糖精钠</w:t>
            </w:r>
          </w:p>
        </w:tc>
        <w:tc>
          <w:tcPr>
            <w:tcW w:w="568" w:type="pct"/>
            <w:gridSpan w:val="2"/>
            <w:vAlign w:val="center"/>
          </w:tcPr>
          <w:p w14:paraId="4B89DBA0" w14:textId="77777777" w:rsidR="000C4B5A" w:rsidRPr="00C26455" w:rsidRDefault="000C4B5A">
            <w:pPr>
              <w:pStyle w:val="aff6"/>
              <w:rPr>
                <w:kern w:val="2"/>
              </w:rPr>
            </w:pPr>
            <w:r w:rsidRPr="00C26455">
              <w:rPr>
                <w:rFonts w:hint="eastAsia"/>
                <w:kern w:val="2"/>
              </w:rPr>
              <w:t>0.3</w:t>
            </w:r>
          </w:p>
        </w:tc>
        <w:tc>
          <w:tcPr>
            <w:tcW w:w="715" w:type="pct"/>
            <w:vAlign w:val="center"/>
          </w:tcPr>
          <w:p w14:paraId="02BB5D46" w14:textId="77777777" w:rsidR="000C4B5A" w:rsidRPr="00C26455" w:rsidRDefault="000C4B5A">
            <w:pPr>
              <w:pStyle w:val="aff6"/>
              <w:rPr>
                <w:kern w:val="2"/>
              </w:rPr>
            </w:pPr>
            <w:r w:rsidRPr="00C26455">
              <w:rPr>
                <w:bCs/>
                <w:kern w:val="2"/>
              </w:rPr>
              <w:t>25kg/</w:t>
            </w:r>
            <w:r w:rsidRPr="00C26455">
              <w:rPr>
                <w:bCs/>
                <w:kern w:val="2"/>
              </w:rPr>
              <w:t>桶装</w:t>
            </w:r>
          </w:p>
        </w:tc>
        <w:tc>
          <w:tcPr>
            <w:tcW w:w="645" w:type="pct"/>
            <w:vMerge/>
            <w:vAlign w:val="center"/>
          </w:tcPr>
          <w:p w14:paraId="68F5F93B" w14:textId="77777777" w:rsidR="000C4B5A" w:rsidRPr="00C26455" w:rsidRDefault="000C4B5A">
            <w:pPr>
              <w:pStyle w:val="aff6"/>
              <w:rPr>
                <w:kern w:val="2"/>
              </w:rPr>
            </w:pPr>
          </w:p>
        </w:tc>
      </w:tr>
      <w:tr w:rsidR="000C4B5A" w:rsidRPr="00C26455" w14:paraId="137E6DC7" w14:textId="77777777" w:rsidTr="008A694A">
        <w:trPr>
          <w:trHeight w:val="397"/>
          <w:tblHeader/>
          <w:jc w:val="center"/>
        </w:trPr>
        <w:tc>
          <w:tcPr>
            <w:tcW w:w="391" w:type="pct"/>
            <w:vMerge/>
            <w:vAlign w:val="center"/>
          </w:tcPr>
          <w:p w14:paraId="45A1483E" w14:textId="77777777" w:rsidR="000C4B5A" w:rsidRPr="00C26455" w:rsidRDefault="000C4B5A" w:rsidP="000C4B5A">
            <w:pPr>
              <w:widowControl/>
              <w:spacing w:line="240" w:lineRule="auto"/>
              <w:ind w:firstLineChars="0" w:firstLine="0"/>
              <w:jc w:val="left"/>
              <w:rPr>
                <w:kern w:val="2"/>
                <w:sz w:val="21"/>
                <w:szCs w:val="21"/>
              </w:rPr>
            </w:pPr>
          </w:p>
        </w:tc>
        <w:tc>
          <w:tcPr>
            <w:tcW w:w="496" w:type="pct"/>
            <w:vMerge/>
            <w:vAlign w:val="center"/>
          </w:tcPr>
          <w:p w14:paraId="575D5281" w14:textId="77777777" w:rsidR="000C4B5A" w:rsidRPr="00C26455" w:rsidRDefault="000C4B5A" w:rsidP="000C4B5A">
            <w:pPr>
              <w:widowControl/>
              <w:spacing w:line="240" w:lineRule="auto"/>
              <w:ind w:firstLineChars="0" w:firstLine="0"/>
              <w:jc w:val="left"/>
              <w:rPr>
                <w:kern w:val="2"/>
                <w:sz w:val="21"/>
                <w:szCs w:val="21"/>
              </w:rPr>
            </w:pPr>
          </w:p>
        </w:tc>
        <w:tc>
          <w:tcPr>
            <w:tcW w:w="649" w:type="pct"/>
            <w:vAlign w:val="center"/>
          </w:tcPr>
          <w:p w14:paraId="323312DA" w14:textId="20F2F8D7" w:rsidR="000C4B5A" w:rsidRPr="000A52CC" w:rsidRDefault="000C4B5A" w:rsidP="000C4B5A">
            <w:pPr>
              <w:pStyle w:val="aff6"/>
              <w:rPr>
                <w:b/>
                <w:bCs/>
                <w:kern w:val="2"/>
                <w:u w:val="single"/>
              </w:rPr>
            </w:pPr>
            <w:r w:rsidRPr="000A52CC">
              <w:rPr>
                <w:rFonts w:hint="eastAsia"/>
                <w:b/>
                <w:bCs/>
                <w:u w:val="single"/>
              </w:rPr>
              <w:t>镍添加剂</w:t>
            </w:r>
          </w:p>
        </w:tc>
        <w:tc>
          <w:tcPr>
            <w:tcW w:w="1536" w:type="pct"/>
            <w:vAlign w:val="center"/>
          </w:tcPr>
          <w:p w14:paraId="6C6715ED" w14:textId="244110FF" w:rsidR="000C4B5A" w:rsidRPr="000A52CC" w:rsidRDefault="000C4B5A" w:rsidP="000C4B5A">
            <w:pPr>
              <w:pStyle w:val="aff6"/>
              <w:rPr>
                <w:b/>
                <w:bCs/>
                <w:kern w:val="2"/>
                <w:szCs w:val="20"/>
                <w:u w:val="single"/>
              </w:rPr>
            </w:pPr>
            <w:r w:rsidRPr="000A52CC">
              <w:rPr>
                <w:rFonts w:hint="eastAsia"/>
                <w:b/>
                <w:bCs/>
                <w:u w:val="single"/>
              </w:rPr>
              <w:t>主要成分：乳酸，乙酸钠，次亚磷酸钠</w:t>
            </w:r>
          </w:p>
        </w:tc>
        <w:tc>
          <w:tcPr>
            <w:tcW w:w="568" w:type="pct"/>
            <w:gridSpan w:val="2"/>
            <w:vAlign w:val="center"/>
          </w:tcPr>
          <w:p w14:paraId="49C1120B" w14:textId="79282E5A" w:rsidR="000C4B5A" w:rsidRPr="000A52CC" w:rsidRDefault="000C4B5A" w:rsidP="000C4B5A">
            <w:pPr>
              <w:pStyle w:val="aff6"/>
              <w:rPr>
                <w:b/>
                <w:bCs/>
                <w:kern w:val="2"/>
                <w:u w:val="single"/>
              </w:rPr>
            </w:pPr>
            <w:r w:rsidRPr="000A52CC">
              <w:rPr>
                <w:rFonts w:hint="eastAsia"/>
                <w:b/>
                <w:bCs/>
                <w:kern w:val="2"/>
                <w:u w:val="single"/>
              </w:rPr>
              <w:t>0.1</w:t>
            </w:r>
          </w:p>
        </w:tc>
        <w:tc>
          <w:tcPr>
            <w:tcW w:w="715" w:type="pct"/>
            <w:vAlign w:val="center"/>
          </w:tcPr>
          <w:p w14:paraId="0EDE0E09" w14:textId="7CEC684A" w:rsidR="000C4B5A" w:rsidRPr="000A52CC" w:rsidRDefault="000C4B5A" w:rsidP="000C4B5A">
            <w:pPr>
              <w:pStyle w:val="aff6"/>
              <w:rPr>
                <w:b/>
                <w:bCs/>
                <w:kern w:val="2"/>
                <w:u w:val="single"/>
              </w:rPr>
            </w:pPr>
            <w:r w:rsidRPr="000A52CC">
              <w:rPr>
                <w:b/>
                <w:bCs/>
                <w:kern w:val="2"/>
                <w:u w:val="single"/>
              </w:rPr>
              <w:t>25kg/</w:t>
            </w:r>
            <w:r w:rsidRPr="000A52CC">
              <w:rPr>
                <w:b/>
                <w:bCs/>
                <w:kern w:val="2"/>
                <w:u w:val="single"/>
              </w:rPr>
              <w:t>袋装</w:t>
            </w:r>
          </w:p>
        </w:tc>
        <w:tc>
          <w:tcPr>
            <w:tcW w:w="645" w:type="pct"/>
            <w:vMerge/>
            <w:vAlign w:val="center"/>
          </w:tcPr>
          <w:p w14:paraId="77CD212B" w14:textId="77777777" w:rsidR="000C4B5A" w:rsidRPr="00C26455" w:rsidRDefault="000C4B5A" w:rsidP="000C4B5A">
            <w:pPr>
              <w:pStyle w:val="aff6"/>
              <w:rPr>
                <w:kern w:val="2"/>
              </w:rPr>
            </w:pPr>
          </w:p>
        </w:tc>
      </w:tr>
      <w:tr w:rsidR="00C26455" w:rsidRPr="00C26455" w14:paraId="1F71CFE3" w14:textId="77777777" w:rsidTr="008A694A">
        <w:trPr>
          <w:trHeight w:val="397"/>
          <w:tblHeader/>
          <w:jc w:val="center"/>
        </w:trPr>
        <w:tc>
          <w:tcPr>
            <w:tcW w:w="391" w:type="pct"/>
            <w:vMerge/>
            <w:vAlign w:val="center"/>
          </w:tcPr>
          <w:p w14:paraId="74146A04" w14:textId="77777777" w:rsidR="00D17558" w:rsidRPr="00C26455" w:rsidRDefault="00D17558" w:rsidP="00D17558">
            <w:pPr>
              <w:widowControl/>
              <w:spacing w:line="240" w:lineRule="auto"/>
              <w:ind w:firstLineChars="0" w:firstLine="0"/>
              <w:jc w:val="left"/>
              <w:rPr>
                <w:kern w:val="2"/>
                <w:sz w:val="21"/>
                <w:szCs w:val="21"/>
              </w:rPr>
            </w:pPr>
          </w:p>
        </w:tc>
        <w:tc>
          <w:tcPr>
            <w:tcW w:w="496" w:type="pct"/>
            <w:vMerge w:val="restart"/>
            <w:vAlign w:val="center"/>
          </w:tcPr>
          <w:p w14:paraId="4E34039A" w14:textId="57CBA5F9" w:rsidR="00D17558" w:rsidRPr="00DC4B7A" w:rsidRDefault="00D17558" w:rsidP="00D17558">
            <w:pPr>
              <w:pStyle w:val="aff6"/>
              <w:rPr>
                <w:kern w:val="2"/>
              </w:rPr>
            </w:pPr>
            <w:r w:rsidRPr="00DC4B7A">
              <w:rPr>
                <w:rFonts w:hint="eastAsia"/>
                <w:kern w:val="2"/>
              </w:rPr>
              <w:t>漂白</w:t>
            </w:r>
          </w:p>
        </w:tc>
        <w:tc>
          <w:tcPr>
            <w:tcW w:w="649" w:type="pct"/>
            <w:vAlign w:val="center"/>
          </w:tcPr>
          <w:p w14:paraId="3C7B175E" w14:textId="3AAB2470" w:rsidR="00D17558" w:rsidRPr="00DC4B7A" w:rsidRDefault="00D17558" w:rsidP="00D17558">
            <w:pPr>
              <w:pStyle w:val="aff6"/>
              <w:rPr>
                <w:kern w:val="2"/>
              </w:rPr>
            </w:pPr>
            <w:r w:rsidRPr="00DC4B7A">
              <w:rPr>
                <w:rFonts w:hint="eastAsia"/>
                <w:kern w:val="2"/>
              </w:rPr>
              <w:t>一水柠檬酸</w:t>
            </w:r>
          </w:p>
        </w:tc>
        <w:tc>
          <w:tcPr>
            <w:tcW w:w="1536" w:type="pct"/>
            <w:vAlign w:val="center"/>
          </w:tcPr>
          <w:p w14:paraId="593C449E" w14:textId="52A1B481" w:rsidR="00D17558" w:rsidRPr="00C26455" w:rsidRDefault="00D17558" w:rsidP="00D17558">
            <w:pPr>
              <w:pStyle w:val="aff6"/>
              <w:rPr>
                <w:b/>
                <w:bCs/>
                <w:kern w:val="2"/>
                <w:u w:val="single"/>
              </w:rPr>
            </w:pPr>
            <w:r w:rsidRPr="00C26455">
              <w:rPr>
                <w:rFonts w:hint="eastAsia"/>
                <w:b/>
                <w:bCs/>
                <w:kern w:val="2"/>
                <w:u w:val="single"/>
              </w:rPr>
              <w:t>/</w:t>
            </w:r>
          </w:p>
        </w:tc>
        <w:tc>
          <w:tcPr>
            <w:tcW w:w="568" w:type="pct"/>
            <w:gridSpan w:val="2"/>
            <w:vAlign w:val="center"/>
          </w:tcPr>
          <w:p w14:paraId="78214892" w14:textId="20968E35" w:rsidR="00D17558" w:rsidRPr="00C26455" w:rsidRDefault="00D17558" w:rsidP="00D17558">
            <w:pPr>
              <w:pStyle w:val="aff6"/>
              <w:rPr>
                <w:b/>
                <w:bCs/>
                <w:kern w:val="2"/>
                <w:u w:val="single"/>
              </w:rPr>
            </w:pPr>
            <w:r w:rsidRPr="00C26455">
              <w:rPr>
                <w:rFonts w:hint="eastAsia"/>
                <w:b/>
                <w:bCs/>
                <w:kern w:val="2"/>
                <w:u w:val="single"/>
              </w:rPr>
              <w:t>1.5</w:t>
            </w:r>
          </w:p>
        </w:tc>
        <w:tc>
          <w:tcPr>
            <w:tcW w:w="715" w:type="pct"/>
            <w:vAlign w:val="center"/>
          </w:tcPr>
          <w:p w14:paraId="2FEA0DD0" w14:textId="4ADA5CD2" w:rsidR="00D17558" w:rsidRPr="00C26455" w:rsidRDefault="00D17558" w:rsidP="00D17558">
            <w:pPr>
              <w:pStyle w:val="aff6"/>
              <w:rPr>
                <w:b/>
                <w:bCs/>
                <w:kern w:val="2"/>
                <w:u w:val="single"/>
              </w:rPr>
            </w:pPr>
            <w:r w:rsidRPr="00C26455">
              <w:rPr>
                <w:b/>
                <w:bCs/>
                <w:kern w:val="2"/>
                <w:u w:val="single"/>
              </w:rPr>
              <w:t>25kg/</w:t>
            </w:r>
            <w:r w:rsidRPr="00C26455">
              <w:rPr>
                <w:b/>
                <w:bCs/>
                <w:kern w:val="2"/>
                <w:u w:val="single"/>
              </w:rPr>
              <w:t>袋装</w:t>
            </w:r>
          </w:p>
        </w:tc>
        <w:tc>
          <w:tcPr>
            <w:tcW w:w="645" w:type="pct"/>
            <w:vMerge/>
            <w:vAlign w:val="center"/>
          </w:tcPr>
          <w:p w14:paraId="4120B94F" w14:textId="77777777" w:rsidR="00D17558" w:rsidRPr="00C26455" w:rsidRDefault="00D17558" w:rsidP="00D17558">
            <w:pPr>
              <w:pStyle w:val="aff6"/>
              <w:rPr>
                <w:kern w:val="2"/>
              </w:rPr>
            </w:pPr>
          </w:p>
        </w:tc>
      </w:tr>
      <w:tr w:rsidR="00C26455" w:rsidRPr="00C26455" w14:paraId="184F77AD" w14:textId="77777777" w:rsidTr="008A694A">
        <w:trPr>
          <w:trHeight w:val="397"/>
          <w:tblHeader/>
          <w:jc w:val="center"/>
        </w:trPr>
        <w:tc>
          <w:tcPr>
            <w:tcW w:w="391" w:type="pct"/>
            <w:vMerge/>
            <w:vAlign w:val="center"/>
          </w:tcPr>
          <w:p w14:paraId="32B797D0" w14:textId="77777777" w:rsidR="00D17558" w:rsidRPr="00C26455" w:rsidRDefault="00D17558" w:rsidP="00D17558">
            <w:pPr>
              <w:widowControl/>
              <w:spacing w:line="240" w:lineRule="auto"/>
              <w:ind w:firstLineChars="0" w:firstLine="0"/>
              <w:jc w:val="left"/>
              <w:rPr>
                <w:kern w:val="2"/>
                <w:sz w:val="21"/>
                <w:szCs w:val="21"/>
              </w:rPr>
            </w:pPr>
          </w:p>
        </w:tc>
        <w:tc>
          <w:tcPr>
            <w:tcW w:w="496" w:type="pct"/>
            <w:vMerge/>
            <w:vAlign w:val="center"/>
          </w:tcPr>
          <w:p w14:paraId="4847CBB9" w14:textId="77777777" w:rsidR="00D17558" w:rsidRPr="00DC4B7A" w:rsidRDefault="00D17558" w:rsidP="00D17558">
            <w:pPr>
              <w:pStyle w:val="aff6"/>
              <w:rPr>
                <w:kern w:val="2"/>
              </w:rPr>
            </w:pPr>
          </w:p>
        </w:tc>
        <w:tc>
          <w:tcPr>
            <w:tcW w:w="649" w:type="pct"/>
            <w:vAlign w:val="center"/>
          </w:tcPr>
          <w:p w14:paraId="055F44CA" w14:textId="3627CEC3" w:rsidR="00D17558" w:rsidRPr="00DC4B7A" w:rsidRDefault="00D17558" w:rsidP="00D17558">
            <w:pPr>
              <w:pStyle w:val="aff6"/>
              <w:rPr>
                <w:kern w:val="2"/>
              </w:rPr>
            </w:pPr>
            <w:r w:rsidRPr="00DC4B7A">
              <w:rPr>
                <w:rFonts w:hint="eastAsia"/>
                <w:kern w:val="2"/>
              </w:rPr>
              <w:t>酒石酸</w:t>
            </w:r>
          </w:p>
        </w:tc>
        <w:tc>
          <w:tcPr>
            <w:tcW w:w="1536" w:type="pct"/>
            <w:vAlign w:val="center"/>
          </w:tcPr>
          <w:p w14:paraId="32DE9EEC" w14:textId="3033ECF3" w:rsidR="00D17558" w:rsidRPr="00C26455" w:rsidRDefault="00D17558" w:rsidP="00D17558">
            <w:pPr>
              <w:pStyle w:val="aff6"/>
              <w:rPr>
                <w:b/>
                <w:bCs/>
                <w:kern w:val="2"/>
                <w:u w:val="single"/>
              </w:rPr>
            </w:pPr>
            <w:r w:rsidRPr="00C26455">
              <w:rPr>
                <w:rFonts w:hint="eastAsia"/>
                <w:b/>
                <w:bCs/>
                <w:kern w:val="2"/>
                <w:u w:val="single"/>
              </w:rPr>
              <w:t>/</w:t>
            </w:r>
          </w:p>
        </w:tc>
        <w:tc>
          <w:tcPr>
            <w:tcW w:w="568" w:type="pct"/>
            <w:gridSpan w:val="2"/>
            <w:vAlign w:val="center"/>
          </w:tcPr>
          <w:p w14:paraId="21839DA7" w14:textId="42C0C681" w:rsidR="00D17558" w:rsidRPr="00C26455" w:rsidRDefault="007032C7" w:rsidP="00D17558">
            <w:pPr>
              <w:pStyle w:val="aff6"/>
              <w:rPr>
                <w:b/>
                <w:bCs/>
                <w:kern w:val="2"/>
                <w:u w:val="single"/>
              </w:rPr>
            </w:pPr>
            <w:r w:rsidRPr="00C26455">
              <w:rPr>
                <w:rFonts w:hint="eastAsia"/>
                <w:b/>
                <w:bCs/>
                <w:kern w:val="2"/>
                <w:u w:val="single"/>
              </w:rPr>
              <w:t>1</w:t>
            </w:r>
          </w:p>
        </w:tc>
        <w:tc>
          <w:tcPr>
            <w:tcW w:w="715" w:type="pct"/>
            <w:vAlign w:val="center"/>
          </w:tcPr>
          <w:p w14:paraId="5143C1F2" w14:textId="0EDE4743" w:rsidR="00D17558" w:rsidRPr="00C26455" w:rsidRDefault="00D17558" w:rsidP="00D17558">
            <w:pPr>
              <w:pStyle w:val="aff6"/>
              <w:rPr>
                <w:b/>
                <w:bCs/>
                <w:kern w:val="2"/>
                <w:u w:val="single"/>
              </w:rPr>
            </w:pPr>
            <w:r w:rsidRPr="00C26455">
              <w:rPr>
                <w:b/>
                <w:bCs/>
                <w:kern w:val="2"/>
                <w:u w:val="single"/>
              </w:rPr>
              <w:t>25kg/</w:t>
            </w:r>
            <w:r w:rsidRPr="00C26455">
              <w:rPr>
                <w:b/>
                <w:bCs/>
                <w:kern w:val="2"/>
                <w:u w:val="single"/>
              </w:rPr>
              <w:t>袋装</w:t>
            </w:r>
          </w:p>
        </w:tc>
        <w:tc>
          <w:tcPr>
            <w:tcW w:w="645" w:type="pct"/>
            <w:vMerge/>
            <w:vAlign w:val="center"/>
          </w:tcPr>
          <w:p w14:paraId="2F74362F" w14:textId="77777777" w:rsidR="00D17558" w:rsidRPr="00C26455" w:rsidRDefault="00D17558" w:rsidP="00D17558">
            <w:pPr>
              <w:pStyle w:val="aff6"/>
              <w:rPr>
                <w:kern w:val="2"/>
              </w:rPr>
            </w:pPr>
          </w:p>
        </w:tc>
      </w:tr>
      <w:tr w:rsidR="00C26455" w:rsidRPr="00C26455" w14:paraId="507324A4" w14:textId="77777777" w:rsidTr="008A694A">
        <w:trPr>
          <w:trHeight w:val="397"/>
          <w:tblHeader/>
          <w:jc w:val="center"/>
        </w:trPr>
        <w:tc>
          <w:tcPr>
            <w:tcW w:w="391" w:type="pct"/>
            <w:vMerge/>
            <w:vAlign w:val="center"/>
          </w:tcPr>
          <w:p w14:paraId="6C40F62D"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13311DD4" w14:textId="77777777" w:rsidR="00927DA1" w:rsidRPr="00C26455" w:rsidRDefault="00927DA1">
            <w:pPr>
              <w:pStyle w:val="aff6"/>
              <w:rPr>
                <w:kern w:val="2"/>
              </w:rPr>
            </w:pPr>
            <w:r w:rsidRPr="00C26455">
              <w:rPr>
                <w:rFonts w:hint="eastAsia"/>
                <w:kern w:val="2"/>
              </w:rPr>
              <w:t>钝化</w:t>
            </w:r>
          </w:p>
        </w:tc>
        <w:tc>
          <w:tcPr>
            <w:tcW w:w="649" w:type="pct"/>
            <w:vAlign w:val="center"/>
          </w:tcPr>
          <w:p w14:paraId="5E51FCB2" w14:textId="77777777" w:rsidR="00927DA1" w:rsidRPr="00C26455" w:rsidRDefault="00927DA1">
            <w:pPr>
              <w:pStyle w:val="aff6"/>
              <w:rPr>
                <w:kern w:val="2"/>
              </w:rPr>
            </w:pPr>
            <w:r w:rsidRPr="00C26455">
              <w:rPr>
                <w:rFonts w:hint="eastAsia"/>
                <w:kern w:val="2"/>
              </w:rPr>
              <w:t>铬酸酐</w:t>
            </w:r>
          </w:p>
        </w:tc>
        <w:tc>
          <w:tcPr>
            <w:tcW w:w="1536" w:type="pct"/>
            <w:vAlign w:val="center"/>
          </w:tcPr>
          <w:p w14:paraId="0A5818BA" w14:textId="77777777" w:rsidR="00927DA1" w:rsidRPr="00C26455" w:rsidRDefault="00927DA1">
            <w:pPr>
              <w:pStyle w:val="aff6"/>
              <w:rPr>
                <w:kern w:val="2"/>
                <w:szCs w:val="20"/>
              </w:rPr>
            </w:pPr>
            <w:r w:rsidRPr="00C26455">
              <w:rPr>
                <w:rFonts w:hint="eastAsia"/>
                <w:kern w:val="2"/>
                <w:szCs w:val="20"/>
              </w:rPr>
              <w:t>≥</w:t>
            </w:r>
            <w:r w:rsidRPr="00C26455">
              <w:rPr>
                <w:rFonts w:hint="eastAsia"/>
                <w:kern w:val="2"/>
                <w:szCs w:val="20"/>
              </w:rPr>
              <w:t>99.8%</w:t>
            </w:r>
          </w:p>
        </w:tc>
        <w:tc>
          <w:tcPr>
            <w:tcW w:w="568" w:type="pct"/>
            <w:gridSpan w:val="2"/>
            <w:vAlign w:val="center"/>
          </w:tcPr>
          <w:p w14:paraId="70B945CC" w14:textId="2832BF48" w:rsidR="00927DA1" w:rsidRPr="00C26455" w:rsidRDefault="00F421AE">
            <w:pPr>
              <w:pStyle w:val="aff6"/>
              <w:rPr>
                <w:b/>
                <w:bCs/>
                <w:kern w:val="2"/>
                <w:u w:val="single"/>
              </w:rPr>
            </w:pPr>
            <w:r w:rsidRPr="00C26455">
              <w:rPr>
                <w:rFonts w:hint="eastAsia"/>
                <w:b/>
                <w:bCs/>
                <w:kern w:val="2"/>
                <w:u w:val="single"/>
              </w:rPr>
              <w:t>2.6</w:t>
            </w:r>
          </w:p>
        </w:tc>
        <w:tc>
          <w:tcPr>
            <w:tcW w:w="715" w:type="pct"/>
            <w:vAlign w:val="center"/>
          </w:tcPr>
          <w:p w14:paraId="0EB7A616" w14:textId="77777777" w:rsidR="00927DA1" w:rsidRPr="00C26455" w:rsidRDefault="00927DA1">
            <w:pPr>
              <w:pStyle w:val="aff6"/>
              <w:rPr>
                <w:kern w:val="2"/>
              </w:rPr>
            </w:pPr>
            <w:r w:rsidRPr="00C26455">
              <w:rPr>
                <w:bCs/>
                <w:kern w:val="2"/>
              </w:rPr>
              <w:t>50kg/</w:t>
            </w:r>
            <w:r w:rsidRPr="00C26455">
              <w:rPr>
                <w:bCs/>
                <w:kern w:val="2"/>
              </w:rPr>
              <w:t>桶装</w:t>
            </w:r>
          </w:p>
        </w:tc>
        <w:tc>
          <w:tcPr>
            <w:tcW w:w="645" w:type="pct"/>
            <w:vMerge/>
            <w:vAlign w:val="center"/>
          </w:tcPr>
          <w:p w14:paraId="366B60F3" w14:textId="77777777" w:rsidR="00927DA1" w:rsidRPr="00C26455" w:rsidRDefault="00927DA1">
            <w:pPr>
              <w:pStyle w:val="aff6"/>
              <w:rPr>
                <w:kern w:val="2"/>
              </w:rPr>
            </w:pPr>
          </w:p>
        </w:tc>
      </w:tr>
      <w:tr w:rsidR="00C26455" w:rsidRPr="00C26455" w14:paraId="07E613E1" w14:textId="77777777" w:rsidTr="008A694A">
        <w:trPr>
          <w:trHeight w:val="397"/>
          <w:tblHeader/>
          <w:jc w:val="center"/>
        </w:trPr>
        <w:tc>
          <w:tcPr>
            <w:tcW w:w="391" w:type="pct"/>
            <w:vMerge/>
            <w:vAlign w:val="center"/>
          </w:tcPr>
          <w:p w14:paraId="6C5183AA"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0E34F3AB" w14:textId="77777777" w:rsidR="00927DA1" w:rsidRPr="00C26455" w:rsidRDefault="00927DA1">
            <w:pPr>
              <w:pStyle w:val="aff6"/>
              <w:rPr>
                <w:kern w:val="2"/>
              </w:rPr>
            </w:pPr>
            <w:r w:rsidRPr="00C26455">
              <w:rPr>
                <w:rFonts w:hint="eastAsia"/>
                <w:kern w:val="2"/>
              </w:rPr>
              <w:t>中和</w:t>
            </w:r>
          </w:p>
        </w:tc>
        <w:tc>
          <w:tcPr>
            <w:tcW w:w="649" w:type="pct"/>
            <w:vAlign w:val="center"/>
          </w:tcPr>
          <w:p w14:paraId="2074919C" w14:textId="77777777" w:rsidR="00927DA1" w:rsidRPr="00C26455" w:rsidRDefault="00927DA1">
            <w:pPr>
              <w:pStyle w:val="aff6"/>
              <w:rPr>
                <w:kern w:val="2"/>
              </w:rPr>
            </w:pPr>
            <w:r w:rsidRPr="00C26455">
              <w:rPr>
                <w:rFonts w:hint="eastAsia"/>
                <w:kern w:val="2"/>
              </w:rPr>
              <w:t>氢氧化钠</w:t>
            </w:r>
          </w:p>
        </w:tc>
        <w:tc>
          <w:tcPr>
            <w:tcW w:w="1536" w:type="pct"/>
            <w:vAlign w:val="center"/>
          </w:tcPr>
          <w:p w14:paraId="3302C0C6" w14:textId="77777777" w:rsidR="00927DA1" w:rsidRPr="00C26455" w:rsidRDefault="00927DA1">
            <w:pPr>
              <w:pStyle w:val="aff6"/>
              <w:rPr>
                <w:kern w:val="2"/>
                <w:szCs w:val="20"/>
              </w:rPr>
            </w:pPr>
            <w:r w:rsidRPr="00C26455">
              <w:rPr>
                <w:kern w:val="2"/>
                <w:szCs w:val="20"/>
              </w:rPr>
              <w:t>/</w:t>
            </w:r>
          </w:p>
        </w:tc>
        <w:tc>
          <w:tcPr>
            <w:tcW w:w="568" w:type="pct"/>
            <w:gridSpan w:val="2"/>
            <w:vAlign w:val="center"/>
          </w:tcPr>
          <w:p w14:paraId="0BAA4120" w14:textId="4F883D5A" w:rsidR="00927DA1" w:rsidRPr="00C26455" w:rsidRDefault="00020E1C">
            <w:pPr>
              <w:pStyle w:val="aff6"/>
              <w:rPr>
                <w:kern w:val="2"/>
                <w:highlight w:val="green"/>
              </w:rPr>
            </w:pPr>
            <w:r w:rsidRPr="00C26455">
              <w:rPr>
                <w:rFonts w:hint="eastAsia"/>
                <w:kern w:val="2"/>
              </w:rPr>
              <w:t>12</w:t>
            </w:r>
          </w:p>
        </w:tc>
        <w:tc>
          <w:tcPr>
            <w:tcW w:w="715" w:type="pct"/>
            <w:vAlign w:val="center"/>
          </w:tcPr>
          <w:p w14:paraId="1D913042"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65F52054" w14:textId="77777777" w:rsidR="00927DA1" w:rsidRPr="00C26455" w:rsidRDefault="00927DA1">
            <w:pPr>
              <w:pStyle w:val="aff6"/>
              <w:rPr>
                <w:kern w:val="2"/>
              </w:rPr>
            </w:pPr>
          </w:p>
        </w:tc>
      </w:tr>
      <w:tr w:rsidR="00C26455" w:rsidRPr="00C26455" w14:paraId="3139063B" w14:textId="77777777" w:rsidTr="008A694A">
        <w:trPr>
          <w:trHeight w:val="397"/>
          <w:tblHeader/>
          <w:jc w:val="center"/>
        </w:trPr>
        <w:tc>
          <w:tcPr>
            <w:tcW w:w="391" w:type="pct"/>
            <w:vMerge/>
            <w:vAlign w:val="center"/>
          </w:tcPr>
          <w:p w14:paraId="20955EA8"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1D5D0430" w14:textId="77777777" w:rsidR="00927DA1" w:rsidRPr="00C26455" w:rsidRDefault="00927DA1">
            <w:pPr>
              <w:pStyle w:val="aff6"/>
              <w:rPr>
                <w:kern w:val="2"/>
              </w:rPr>
            </w:pPr>
            <w:r w:rsidRPr="00C26455">
              <w:rPr>
                <w:rFonts w:hint="eastAsia"/>
                <w:kern w:val="2"/>
              </w:rPr>
              <w:t>防锈</w:t>
            </w:r>
          </w:p>
        </w:tc>
        <w:tc>
          <w:tcPr>
            <w:tcW w:w="649" w:type="pct"/>
            <w:vAlign w:val="center"/>
          </w:tcPr>
          <w:p w14:paraId="14765EE9" w14:textId="77777777" w:rsidR="00927DA1" w:rsidRPr="00C26455" w:rsidRDefault="00927DA1">
            <w:pPr>
              <w:pStyle w:val="aff6"/>
              <w:rPr>
                <w:kern w:val="2"/>
              </w:rPr>
            </w:pPr>
            <w:r w:rsidRPr="00C26455">
              <w:rPr>
                <w:rFonts w:hint="eastAsia"/>
                <w:bCs/>
                <w:kern w:val="21"/>
              </w:rPr>
              <w:t>镍保护剂</w:t>
            </w:r>
          </w:p>
        </w:tc>
        <w:tc>
          <w:tcPr>
            <w:tcW w:w="1536" w:type="pct"/>
            <w:vAlign w:val="center"/>
          </w:tcPr>
          <w:p w14:paraId="1C23D056" w14:textId="77777777" w:rsidR="00927DA1" w:rsidRPr="00C26455" w:rsidRDefault="00927DA1">
            <w:pPr>
              <w:pStyle w:val="aff6"/>
              <w:rPr>
                <w:kern w:val="2"/>
              </w:rPr>
            </w:pPr>
            <w:r w:rsidRPr="00C26455">
              <w:rPr>
                <w:kern w:val="2"/>
              </w:rPr>
              <w:t>主要成分</w:t>
            </w:r>
            <w:r w:rsidRPr="00C26455">
              <w:rPr>
                <w:rFonts w:hint="eastAsia"/>
                <w:kern w:val="2"/>
              </w:rPr>
              <w:t>：</w:t>
            </w:r>
            <w:r w:rsidRPr="00C26455">
              <w:rPr>
                <w:kern w:val="2"/>
              </w:rPr>
              <w:t>有机高分子聚合物（</w:t>
            </w:r>
            <w:r w:rsidRPr="00C26455">
              <w:rPr>
                <w:kern w:val="2"/>
              </w:rPr>
              <w:t>30~40%</w:t>
            </w:r>
            <w:r w:rsidRPr="00C26455">
              <w:rPr>
                <w:kern w:val="2"/>
              </w:rPr>
              <w:t>），其余为水</w:t>
            </w:r>
          </w:p>
        </w:tc>
        <w:tc>
          <w:tcPr>
            <w:tcW w:w="568" w:type="pct"/>
            <w:gridSpan w:val="2"/>
            <w:vAlign w:val="center"/>
          </w:tcPr>
          <w:p w14:paraId="24FC35DB" w14:textId="52A77464" w:rsidR="00927DA1" w:rsidRPr="00C26455" w:rsidRDefault="00020E1C">
            <w:pPr>
              <w:pStyle w:val="aff6"/>
              <w:rPr>
                <w:kern w:val="2"/>
                <w:highlight w:val="green"/>
              </w:rPr>
            </w:pPr>
            <w:r w:rsidRPr="00C26455">
              <w:rPr>
                <w:rFonts w:hint="eastAsia"/>
                <w:kern w:val="2"/>
              </w:rPr>
              <w:t>0.2</w:t>
            </w:r>
          </w:p>
        </w:tc>
        <w:tc>
          <w:tcPr>
            <w:tcW w:w="715" w:type="pct"/>
            <w:vAlign w:val="center"/>
          </w:tcPr>
          <w:p w14:paraId="7AAAD863" w14:textId="77777777" w:rsidR="00927DA1" w:rsidRPr="00C26455" w:rsidRDefault="00927DA1">
            <w:pPr>
              <w:pStyle w:val="aff6"/>
              <w:rPr>
                <w:kern w:val="2"/>
              </w:rPr>
            </w:pPr>
            <w:r w:rsidRPr="00C26455">
              <w:rPr>
                <w:bCs/>
                <w:kern w:val="2"/>
              </w:rPr>
              <w:t>2</w:t>
            </w:r>
            <w:r w:rsidRPr="00C26455">
              <w:rPr>
                <w:rFonts w:hint="eastAsia"/>
                <w:bCs/>
                <w:kern w:val="2"/>
              </w:rPr>
              <w:t>5</w:t>
            </w:r>
            <w:r w:rsidRPr="00C26455">
              <w:rPr>
                <w:bCs/>
                <w:kern w:val="2"/>
              </w:rPr>
              <w:t>kg/</w:t>
            </w:r>
            <w:r w:rsidRPr="00C26455">
              <w:rPr>
                <w:bCs/>
                <w:kern w:val="2"/>
              </w:rPr>
              <w:t>桶装</w:t>
            </w:r>
          </w:p>
        </w:tc>
        <w:tc>
          <w:tcPr>
            <w:tcW w:w="645" w:type="pct"/>
            <w:vMerge/>
            <w:vAlign w:val="center"/>
          </w:tcPr>
          <w:p w14:paraId="073C5943" w14:textId="77777777" w:rsidR="00927DA1" w:rsidRPr="00C26455" w:rsidRDefault="00927DA1">
            <w:pPr>
              <w:pStyle w:val="aff6"/>
              <w:rPr>
                <w:kern w:val="2"/>
              </w:rPr>
            </w:pPr>
          </w:p>
        </w:tc>
      </w:tr>
      <w:tr w:rsidR="00C26455" w:rsidRPr="00C26455" w14:paraId="5F422257" w14:textId="77777777" w:rsidTr="00621A1D">
        <w:trPr>
          <w:trHeight w:val="397"/>
          <w:tblHeader/>
          <w:jc w:val="center"/>
        </w:trPr>
        <w:tc>
          <w:tcPr>
            <w:tcW w:w="5000" w:type="pct"/>
            <w:gridSpan w:val="8"/>
            <w:vAlign w:val="center"/>
          </w:tcPr>
          <w:p w14:paraId="73B0C352" w14:textId="77777777" w:rsidR="001828C2" w:rsidRPr="00C26455" w:rsidRDefault="001828C2">
            <w:pPr>
              <w:pStyle w:val="aff6"/>
              <w:rPr>
                <w:b/>
                <w:bCs/>
                <w:kern w:val="2"/>
              </w:rPr>
            </w:pPr>
            <w:r w:rsidRPr="00C26455">
              <w:rPr>
                <w:rFonts w:hint="eastAsia"/>
                <w:b/>
                <w:bCs/>
                <w:kern w:val="2"/>
              </w:rPr>
              <w:t>电池钢壳生产线</w:t>
            </w:r>
          </w:p>
        </w:tc>
      </w:tr>
      <w:tr w:rsidR="00C26455" w:rsidRPr="00C26455" w14:paraId="01BA2D04" w14:textId="77777777" w:rsidTr="008A694A">
        <w:trPr>
          <w:trHeight w:val="397"/>
          <w:tblHeader/>
          <w:jc w:val="center"/>
        </w:trPr>
        <w:tc>
          <w:tcPr>
            <w:tcW w:w="391" w:type="pct"/>
            <w:vMerge w:val="restart"/>
            <w:vAlign w:val="center"/>
          </w:tcPr>
          <w:p w14:paraId="072C3FB2" w14:textId="77777777" w:rsidR="00454199" w:rsidRPr="00C26455" w:rsidRDefault="00454199">
            <w:pPr>
              <w:widowControl/>
              <w:spacing w:line="240" w:lineRule="auto"/>
              <w:ind w:firstLineChars="0" w:firstLine="0"/>
              <w:jc w:val="left"/>
              <w:rPr>
                <w:kern w:val="2"/>
                <w:sz w:val="21"/>
                <w:szCs w:val="21"/>
              </w:rPr>
            </w:pPr>
            <w:r w:rsidRPr="00C26455">
              <w:rPr>
                <w:rFonts w:hint="eastAsia"/>
                <w:kern w:val="2"/>
                <w:sz w:val="21"/>
                <w:szCs w:val="21"/>
              </w:rPr>
              <w:t>电镀镍自动线</w:t>
            </w:r>
            <w:r w:rsidRPr="00C26455">
              <w:rPr>
                <w:rFonts w:hint="eastAsia"/>
                <w:kern w:val="2"/>
                <w:sz w:val="21"/>
                <w:szCs w:val="21"/>
              </w:rPr>
              <w:lastRenderedPageBreak/>
              <w:t>（</w:t>
            </w:r>
            <w:r w:rsidRPr="00C26455">
              <w:rPr>
                <w:rFonts w:hint="eastAsia"/>
                <w:kern w:val="2"/>
                <w:sz w:val="21"/>
                <w:szCs w:val="21"/>
              </w:rPr>
              <w:t>4</w:t>
            </w:r>
            <w:r w:rsidRPr="00C26455">
              <w:rPr>
                <w:rFonts w:hint="eastAsia"/>
                <w:kern w:val="2"/>
                <w:sz w:val="21"/>
                <w:szCs w:val="21"/>
              </w:rPr>
              <w:t>条）</w:t>
            </w:r>
          </w:p>
        </w:tc>
        <w:tc>
          <w:tcPr>
            <w:tcW w:w="1145" w:type="pct"/>
            <w:gridSpan w:val="2"/>
            <w:vAlign w:val="center"/>
          </w:tcPr>
          <w:p w14:paraId="47944C35" w14:textId="77777777" w:rsidR="00454199" w:rsidRPr="00C26455" w:rsidRDefault="00454199">
            <w:pPr>
              <w:pStyle w:val="aff6"/>
              <w:rPr>
                <w:bCs/>
                <w:kern w:val="21"/>
              </w:rPr>
            </w:pPr>
            <w:r w:rsidRPr="00C26455">
              <w:rPr>
                <w:bCs/>
                <w:kern w:val="21"/>
              </w:rPr>
              <w:lastRenderedPageBreak/>
              <w:t>普通电池钢壳</w:t>
            </w:r>
          </w:p>
        </w:tc>
        <w:tc>
          <w:tcPr>
            <w:tcW w:w="1536" w:type="pct"/>
            <w:vAlign w:val="center"/>
          </w:tcPr>
          <w:p w14:paraId="1F3C5E1B" w14:textId="1054897E" w:rsidR="00454199" w:rsidRPr="00C26455" w:rsidRDefault="002A3107" w:rsidP="001828C2">
            <w:pPr>
              <w:pStyle w:val="aff6"/>
              <w:rPr>
                <w:kern w:val="2"/>
              </w:rPr>
            </w:pPr>
            <w:r w:rsidRPr="00C26455">
              <w:rPr>
                <w:rFonts w:hint="eastAsia"/>
                <w:b/>
                <w:bCs/>
                <w:u w:val="single"/>
              </w:rPr>
              <w:t>6g/</w:t>
            </w:r>
            <w:r w:rsidRPr="00C26455">
              <w:rPr>
                <w:rFonts w:hint="eastAsia"/>
                <w:b/>
                <w:bCs/>
                <w:u w:val="single"/>
              </w:rPr>
              <w:t>只</w:t>
            </w:r>
          </w:p>
        </w:tc>
        <w:tc>
          <w:tcPr>
            <w:tcW w:w="568" w:type="pct"/>
            <w:gridSpan w:val="2"/>
            <w:vAlign w:val="center"/>
          </w:tcPr>
          <w:p w14:paraId="69F2E4E8" w14:textId="486D52DD" w:rsidR="00454199" w:rsidRPr="00C26455" w:rsidRDefault="006313A7">
            <w:pPr>
              <w:pStyle w:val="aff6"/>
              <w:rPr>
                <w:b/>
                <w:bCs/>
                <w:kern w:val="2"/>
                <w:highlight w:val="green"/>
                <w:u w:val="single"/>
              </w:rPr>
            </w:pPr>
            <w:r w:rsidRPr="00C26455">
              <w:rPr>
                <w:b/>
                <w:bCs/>
                <w:kern w:val="2"/>
                <w:u w:val="single"/>
              </w:rPr>
              <w:t>14400</w:t>
            </w:r>
          </w:p>
        </w:tc>
        <w:tc>
          <w:tcPr>
            <w:tcW w:w="715" w:type="pct"/>
            <w:vAlign w:val="center"/>
          </w:tcPr>
          <w:p w14:paraId="264493D7" w14:textId="77777777" w:rsidR="00454199" w:rsidRPr="00C26455" w:rsidRDefault="00BE552E" w:rsidP="00C057D4">
            <w:pPr>
              <w:pStyle w:val="aff6"/>
              <w:rPr>
                <w:kern w:val="2"/>
              </w:rPr>
            </w:pPr>
            <w:r w:rsidRPr="00C26455">
              <w:rPr>
                <w:rFonts w:hint="eastAsia"/>
                <w:kern w:val="2"/>
              </w:rPr>
              <w:t>100</w:t>
            </w:r>
            <w:r w:rsidR="00454199" w:rsidRPr="00C26455">
              <w:rPr>
                <w:rFonts w:hint="eastAsia"/>
                <w:kern w:val="2"/>
              </w:rPr>
              <w:t>kg/</w:t>
            </w:r>
            <w:r w:rsidR="00454199" w:rsidRPr="00C26455">
              <w:rPr>
                <w:rFonts w:hint="eastAsia"/>
                <w:kern w:val="2"/>
              </w:rPr>
              <w:t>筐</w:t>
            </w:r>
          </w:p>
        </w:tc>
        <w:tc>
          <w:tcPr>
            <w:tcW w:w="645" w:type="pct"/>
            <w:vAlign w:val="center"/>
          </w:tcPr>
          <w:p w14:paraId="2FE866BD" w14:textId="328130D6" w:rsidR="00454199" w:rsidRPr="00C26455" w:rsidRDefault="0046456A">
            <w:pPr>
              <w:pStyle w:val="aff6"/>
              <w:rPr>
                <w:b/>
                <w:bCs/>
                <w:kern w:val="2"/>
                <w:u w:val="single"/>
              </w:rPr>
            </w:pPr>
            <w:r w:rsidRPr="00C26455">
              <w:rPr>
                <w:rFonts w:hint="eastAsia"/>
                <w:b/>
                <w:bCs/>
                <w:kern w:val="2"/>
                <w:u w:val="single"/>
              </w:rPr>
              <w:t>半成品库</w:t>
            </w:r>
          </w:p>
        </w:tc>
      </w:tr>
      <w:tr w:rsidR="00C26455" w:rsidRPr="00C26455" w14:paraId="2D5637AB" w14:textId="77777777" w:rsidTr="008A694A">
        <w:trPr>
          <w:trHeight w:val="397"/>
          <w:tblHeader/>
          <w:jc w:val="center"/>
        </w:trPr>
        <w:tc>
          <w:tcPr>
            <w:tcW w:w="391" w:type="pct"/>
            <w:vMerge/>
            <w:vAlign w:val="center"/>
          </w:tcPr>
          <w:p w14:paraId="5E5DA973"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4A3A870E" w14:textId="77777777" w:rsidR="00927DA1" w:rsidRPr="00C26455" w:rsidRDefault="00927DA1" w:rsidP="00C057D4">
            <w:pPr>
              <w:pStyle w:val="aff6"/>
              <w:rPr>
                <w:kern w:val="2"/>
              </w:rPr>
            </w:pPr>
            <w:r w:rsidRPr="00C26455">
              <w:rPr>
                <w:rFonts w:hint="eastAsia"/>
                <w:kern w:val="2"/>
              </w:rPr>
              <w:t>脱脂</w:t>
            </w:r>
          </w:p>
        </w:tc>
        <w:tc>
          <w:tcPr>
            <w:tcW w:w="649" w:type="pct"/>
            <w:vAlign w:val="center"/>
          </w:tcPr>
          <w:p w14:paraId="425C129B" w14:textId="77777777" w:rsidR="00927DA1" w:rsidRPr="00C26455" w:rsidRDefault="00927DA1" w:rsidP="00C057D4">
            <w:pPr>
              <w:pStyle w:val="aff6"/>
              <w:rPr>
                <w:bCs/>
                <w:kern w:val="21"/>
              </w:rPr>
            </w:pPr>
            <w:r w:rsidRPr="00C26455">
              <w:rPr>
                <w:rFonts w:hint="eastAsia"/>
                <w:kern w:val="2"/>
              </w:rPr>
              <w:t>碱性脱脂剂</w:t>
            </w:r>
          </w:p>
        </w:tc>
        <w:tc>
          <w:tcPr>
            <w:tcW w:w="1536" w:type="pct"/>
            <w:vAlign w:val="center"/>
          </w:tcPr>
          <w:p w14:paraId="61429B13" w14:textId="77777777" w:rsidR="00927DA1" w:rsidRPr="00C26455" w:rsidRDefault="00927DA1" w:rsidP="00C057D4">
            <w:pPr>
              <w:pStyle w:val="aff6"/>
              <w:rPr>
                <w:kern w:val="2"/>
              </w:rPr>
            </w:pPr>
            <w:r w:rsidRPr="00C26455">
              <w:rPr>
                <w:rFonts w:hint="eastAsia"/>
                <w:kern w:val="2"/>
              </w:rPr>
              <w:t>主要成分：氢氧化钠或硅酸钠或碳酸钠（根据实际生产需求确定）</w:t>
            </w:r>
          </w:p>
        </w:tc>
        <w:tc>
          <w:tcPr>
            <w:tcW w:w="568" w:type="pct"/>
            <w:gridSpan w:val="2"/>
            <w:vAlign w:val="center"/>
          </w:tcPr>
          <w:p w14:paraId="53440EC7" w14:textId="77777777" w:rsidR="00927DA1" w:rsidRPr="00C26455" w:rsidRDefault="00927DA1" w:rsidP="00C057D4">
            <w:pPr>
              <w:pStyle w:val="aff6"/>
              <w:rPr>
                <w:kern w:val="2"/>
                <w:highlight w:val="green"/>
              </w:rPr>
            </w:pPr>
            <w:r w:rsidRPr="00C26455">
              <w:rPr>
                <w:rFonts w:hint="eastAsia"/>
                <w:kern w:val="2"/>
              </w:rPr>
              <w:t>24</w:t>
            </w:r>
          </w:p>
        </w:tc>
        <w:tc>
          <w:tcPr>
            <w:tcW w:w="715" w:type="pct"/>
            <w:vAlign w:val="center"/>
          </w:tcPr>
          <w:p w14:paraId="74F7D131" w14:textId="77777777" w:rsidR="00927DA1" w:rsidRPr="00C26455" w:rsidRDefault="00927DA1" w:rsidP="00C057D4">
            <w:pPr>
              <w:pStyle w:val="aff6"/>
              <w:rPr>
                <w:kern w:val="2"/>
              </w:rPr>
            </w:pPr>
            <w:r w:rsidRPr="00C26455">
              <w:rPr>
                <w:bCs/>
                <w:kern w:val="2"/>
              </w:rPr>
              <w:t>25kg/</w:t>
            </w:r>
            <w:r w:rsidRPr="00C26455">
              <w:rPr>
                <w:bCs/>
                <w:kern w:val="2"/>
              </w:rPr>
              <w:t>袋装</w:t>
            </w:r>
          </w:p>
        </w:tc>
        <w:tc>
          <w:tcPr>
            <w:tcW w:w="645" w:type="pct"/>
            <w:vMerge w:val="restart"/>
            <w:vAlign w:val="center"/>
          </w:tcPr>
          <w:p w14:paraId="62212A07" w14:textId="42E86185" w:rsidR="00927DA1" w:rsidRPr="00C26455" w:rsidRDefault="00927DA1" w:rsidP="00C057D4">
            <w:pPr>
              <w:pStyle w:val="aff6"/>
              <w:rPr>
                <w:kern w:val="2"/>
              </w:rPr>
            </w:pPr>
            <w:r w:rsidRPr="00C26455">
              <w:rPr>
                <w:rFonts w:hint="eastAsia"/>
                <w:b/>
                <w:bCs/>
                <w:kern w:val="2"/>
                <w:u w:val="single"/>
              </w:rPr>
              <w:t>化学品库</w:t>
            </w:r>
          </w:p>
        </w:tc>
      </w:tr>
      <w:tr w:rsidR="00C26455" w:rsidRPr="00C26455" w14:paraId="7565F8D0" w14:textId="77777777" w:rsidTr="008A694A">
        <w:trPr>
          <w:trHeight w:val="397"/>
          <w:tblHeader/>
          <w:jc w:val="center"/>
        </w:trPr>
        <w:tc>
          <w:tcPr>
            <w:tcW w:w="391" w:type="pct"/>
            <w:vMerge/>
            <w:vAlign w:val="center"/>
          </w:tcPr>
          <w:p w14:paraId="5FA26EE4"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7584FD83" w14:textId="77777777" w:rsidR="00927DA1" w:rsidRPr="00C26455" w:rsidRDefault="00927DA1">
            <w:pPr>
              <w:pStyle w:val="aff6"/>
              <w:rPr>
                <w:kern w:val="2"/>
              </w:rPr>
            </w:pPr>
            <w:r w:rsidRPr="00C26455">
              <w:rPr>
                <w:rFonts w:hint="eastAsia"/>
                <w:kern w:val="2"/>
              </w:rPr>
              <w:t>酸洗</w:t>
            </w:r>
          </w:p>
        </w:tc>
        <w:tc>
          <w:tcPr>
            <w:tcW w:w="649" w:type="pct"/>
            <w:vAlign w:val="center"/>
          </w:tcPr>
          <w:p w14:paraId="09FE7EE2" w14:textId="77777777" w:rsidR="00927DA1" w:rsidRPr="00C26455" w:rsidRDefault="00927DA1">
            <w:pPr>
              <w:pStyle w:val="aff6"/>
              <w:rPr>
                <w:bCs/>
                <w:kern w:val="21"/>
              </w:rPr>
            </w:pPr>
            <w:r w:rsidRPr="00C26455">
              <w:rPr>
                <w:rFonts w:hint="eastAsia"/>
                <w:kern w:val="2"/>
              </w:rPr>
              <w:t>盐酸</w:t>
            </w:r>
          </w:p>
        </w:tc>
        <w:tc>
          <w:tcPr>
            <w:tcW w:w="1536" w:type="pct"/>
            <w:vAlign w:val="center"/>
          </w:tcPr>
          <w:p w14:paraId="035653FC" w14:textId="77777777" w:rsidR="00927DA1" w:rsidRPr="00C26455" w:rsidRDefault="00927DA1">
            <w:pPr>
              <w:pStyle w:val="aff6"/>
              <w:rPr>
                <w:kern w:val="2"/>
              </w:rPr>
            </w:pPr>
            <w:r w:rsidRPr="00C26455">
              <w:rPr>
                <w:kern w:val="2"/>
              </w:rPr>
              <w:t>30%</w:t>
            </w:r>
          </w:p>
        </w:tc>
        <w:tc>
          <w:tcPr>
            <w:tcW w:w="568" w:type="pct"/>
            <w:gridSpan w:val="2"/>
            <w:vAlign w:val="center"/>
          </w:tcPr>
          <w:p w14:paraId="21E0A0A6" w14:textId="601D7F17" w:rsidR="00927DA1" w:rsidRPr="00C26455" w:rsidRDefault="008F0A10">
            <w:pPr>
              <w:pStyle w:val="aff6"/>
              <w:rPr>
                <w:b/>
                <w:bCs/>
                <w:kern w:val="2"/>
                <w:u w:val="single"/>
              </w:rPr>
            </w:pPr>
            <w:r w:rsidRPr="00C26455">
              <w:rPr>
                <w:rFonts w:hint="eastAsia"/>
                <w:b/>
                <w:bCs/>
                <w:kern w:val="2"/>
                <w:u w:val="single"/>
              </w:rPr>
              <w:t>62.4</w:t>
            </w:r>
          </w:p>
        </w:tc>
        <w:tc>
          <w:tcPr>
            <w:tcW w:w="715" w:type="pct"/>
            <w:vAlign w:val="center"/>
          </w:tcPr>
          <w:p w14:paraId="417FB953" w14:textId="77777777" w:rsidR="00927DA1" w:rsidRPr="00C26455" w:rsidRDefault="00927DA1">
            <w:pPr>
              <w:pStyle w:val="aff6"/>
              <w:rPr>
                <w:kern w:val="2"/>
              </w:rPr>
            </w:pPr>
            <w:r w:rsidRPr="00C26455">
              <w:rPr>
                <w:rFonts w:hint="eastAsia"/>
                <w:kern w:val="2"/>
              </w:rPr>
              <w:t>180kg/</w:t>
            </w:r>
            <w:r w:rsidRPr="00C26455">
              <w:rPr>
                <w:rFonts w:hint="eastAsia"/>
                <w:kern w:val="2"/>
              </w:rPr>
              <w:t>桶</w:t>
            </w:r>
          </w:p>
        </w:tc>
        <w:tc>
          <w:tcPr>
            <w:tcW w:w="645" w:type="pct"/>
            <w:vMerge/>
            <w:vAlign w:val="center"/>
          </w:tcPr>
          <w:p w14:paraId="5BF587C2" w14:textId="31707940" w:rsidR="00927DA1" w:rsidRPr="00C26455" w:rsidRDefault="00927DA1" w:rsidP="00C057D4">
            <w:pPr>
              <w:pStyle w:val="aff6"/>
              <w:rPr>
                <w:kern w:val="2"/>
              </w:rPr>
            </w:pPr>
          </w:p>
        </w:tc>
      </w:tr>
      <w:tr w:rsidR="00C26455" w:rsidRPr="00C26455" w14:paraId="67F048E1" w14:textId="77777777" w:rsidTr="008A694A">
        <w:trPr>
          <w:trHeight w:val="397"/>
          <w:tblHeader/>
          <w:jc w:val="center"/>
        </w:trPr>
        <w:tc>
          <w:tcPr>
            <w:tcW w:w="391" w:type="pct"/>
            <w:vMerge/>
            <w:vAlign w:val="center"/>
          </w:tcPr>
          <w:p w14:paraId="64072D82"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0269CE70" w14:textId="77777777" w:rsidR="00927DA1" w:rsidRPr="00C26455" w:rsidRDefault="00927DA1">
            <w:pPr>
              <w:pStyle w:val="aff6"/>
              <w:rPr>
                <w:kern w:val="2"/>
              </w:rPr>
            </w:pPr>
            <w:r w:rsidRPr="00C26455">
              <w:rPr>
                <w:rFonts w:hint="eastAsia"/>
                <w:kern w:val="2"/>
              </w:rPr>
              <w:t>活化</w:t>
            </w:r>
          </w:p>
        </w:tc>
        <w:tc>
          <w:tcPr>
            <w:tcW w:w="649" w:type="pct"/>
            <w:vAlign w:val="center"/>
          </w:tcPr>
          <w:p w14:paraId="30215BFB" w14:textId="77777777" w:rsidR="00927DA1" w:rsidRPr="00C26455" w:rsidRDefault="00927DA1">
            <w:pPr>
              <w:pStyle w:val="aff6"/>
              <w:rPr>
                <w:bCs/>
                <w:kern w:val="21"/>
              </w:rPr>
            </w:pPr>
            <w:r w:rsidRPr="00C26455">
              <w:rPr>
                <w:kern w:val="2"/>
              </w:rPr>
              <w:t>硫酸</w:t>
            </w:r>
          </w:p>
        </w:tc>
        <w:tc>
          <w:tcPr>
            <w:tcW w:w="1536" w:type="pct"/>
            <w:vAlign w:val="center"/>
          </w:tcPr>
          <w:p w14:paraId="0AD275FE" w14:textId="77777777" w:rsidR="00927DA1" w:rsidRPr="00C26455" w:rsidRDefault="00927DA1">
            <w:pPr>
              <w:pStyle w:val="aff6"/>
              <w:rPr>
                <w:kern w:val="2"/>
              </w:rPr>
            </w:pPr>
            <w:r w:rsidRPr="00C26455">
              <w:rPr>
                <w:rFonts w:hint="eastAsia"/>
                <w:kern w:val="2"/>
              </w:rPr>
              <w:t>98%</w:t>
            </w:r>
          </w:p>
        </w:tc>
        <w:tc>
          <w:tcPr>
            <w:tcW w:w="568" w:type="pct"/>
            <w:gridSpan w:val="2"/>
            <w:vAlign w:val="center"/>
          </w:tcPr>
          <w:p w14:paraId="47055888" w14:textId="2CD72729" w:rsidR="00927DA1" w:rsidRPr="00C26455" w:rsidRDefault="00E460A3">
            <w:pPr>
              <w:pStyle w:val="aff6"/>
              <w:rPr>
                <w:b/>
                <w:bCs/>
                <w:kern w:val="2"/>
                <w:u w:val="single"/>
              </w:rPr>
            </w:pPr>
            <w:r w:rsidRPr="00C26455">
              <w:rPr>
                <w:rFonts w:hint="eastAsia"/>
                <w:b/>
                <w:bCs/>
                <w:kern w:val="2"/>
                <w:u w:val="single"/>
              </w:rPr>
              <w:t>66</w:t>
            </w:r>
          </w:p>
        </w:tc>
        <w:tc>
          <w:tcPr>
            <w:tcW w:w="715" w:type="pct"/>
            <w:vAlign w:val="center"/>
          </w:tcPr>
          <w:p w14:paraId="33222948" w14:textId="77777777" w:rsidR="00927DA1" w:rsidRPr="00C26455" w:rsidRDefault="00927DA1">
            <w:pPr>
              <w:pStyle w:val="aff6"/>
              <w:rPr>
                <w:kern w:val="2"/>
              </w:rPr>
            </w:pPr>
            <w:r w:rsidRPr="00C26455">
              <w:rPr>
                <w:bCs/>
                <w:kern w:val="2"/>
              </w:rPr>
              <w:t>2.5L/</w:t>
            </w:r>
            <w:r w:rsidRPr="00C26455">
              <w:rPr>
                <w:bCs/>
                <w:kern w:val="2"/>
              </w:rPr>
              <w:t>瓶装</w:t>
            </w:r>
          </w:p>
        </w:tc>
        <w:tc>
          <w:tcPr>
            <w:tcW w:w="645" w:type="pct"/>
            <w:vMerge/>
            <w:vAlign w:val="center"/>
          </w:tcPr>
          <w:p w14:paraId="40967AC2" w14:textId="1C0B53D8" w:rsidR="00927DA1" w:rsidRPr="00C26455" w:rsidRDefault="00927DA1" w:rsidP="00C057D4">
            <w:pPr>
              <w:pStyle w:val="aff6"/>
              <w:rPr>
                <w:kern w:val="2"/>
              </w:rPr>
            </w:pPr>
          </w:p>
        </w:tc>
      </w:tr>
      <w:tr w:rsidR="00324197" w:rsidRPr="00C26455" w14:paraId="26073D6A" w14:textId="77777777" w:rsidTr="008A694A">
        <w:trPr>
          <w:trHeight w:val="397"/>
          <w:tblHeader/>
          <w:jc w:val="center"/>
        </w:trPr>
        <w:tc>
          <w:tcPr>
            <w:tcW w:w="391" w:type="pct"/>
            <w:vMerge/>
            <w:vAlign w:val="center"/>
          </w:tcPr>
          <w:p w14:paraId="0F04F6BD" w14:textId="77777777" w:rsidR="00324197" w:rsidRPr="00C26455" w:rsidRDefault="00324197">
            <w:pPr>
              <w:widowControl/>
              <w:spacing w:line="240" w:lineRule="auto"/>
              <w:ind w:firstLineChars="0" w:firstLine="0"/>
              <w:jc w:val="left"/>
              <w:rPr>
                <w:kern w:val="2"/>
                <w:sz w:val="21"/>
                <w:szCs w:val="21"/>
              </w:rPr>
            </w:pPr>
          </w:p>
        </w:tc>
        <w:tc>
          <w:tcPr>
            <w:tcW w:w="496" w:type="pct"/>
            <w:vMerge w:val="restart"/>
            <w:vAlign w:val="center"/>
          </w:tcPr>
          <w:p w14:paraId="4C7A57D9" w14:textId="77777777" w:rsidR="00324197" w:rsidRPr="00C26455" w:rsidRDefault="00324197">
            <w:pPr>
              <w:pStyle w:val="aff6"/>
              <w:rPr>
                <w:kern w:val="2"/>
              </w:rPr>
            </w:pPr>
            <w:r w:rsidRPr="00C26455">
              <w:rPr>
                <w:rFonts w:hint="eastAsia"/>
                <w:kern w:val="2"/>
              </w:rPr>
              <w:t>镀镍</w:t>
            </w:r>
          </w:p>
        </w:tc>
        <w:tc>
          <w:tcPr>
            <w:tcW w:w="649" w:type="pct"/>
            <w:vAlign w:val="center"/>
          </w:tcPr>
          <w:p w14:paraId="0C88F999" w14:textId="77777777" w:rsidR="00324197" w:rsidRPr="00C26455" w:rsidRDefault="00324197" w:rsidP="00C554CF">
            <w:pPr>
              <w:pStyle w:val="aff6"/>
              <w:rPr>
                <w:bCs/>
                <w:kern w:val="21"/>
              </w:rPr>
            </w:pPr>
            <w:r w:rsidRPr="00C26455">
              <w:rPr>
                <w:rFonts w:hint="eastAsia"/>
                <w:kern w:val="2"/>
              </w:rPr>
              <w:t>镍板</w:t>
            </w:r>
          </w:p>
        </w:tc>
        <w:tc>
          <w:tcPr>
            <w:tcW w:w="1536" w:type="pct"/>
            <w:vAlign w:val="center"/>
          </w:tcPr>
          <w:p w14:paraId="7DDC2D48" w14:textId="77777777" w:rsidR="00324197" w:rsidRPr="00C26455" w:rsidRDefault="00324197" w:rsidP="00C554CF">
            <w:pPr>
              <w:pStyle w:val="aff6"/>
              <w:rPr>
                <w:kern w:val="2"/>
              </w:rPr>
            </w:pPr>
            <w:r w:rsidRPr="00C26455">
              <w:rPr>
                <w:rFonts w:hint="eastAsia"/>
                <w:kern w:val="2"/>
              </w:rPr>
              <w:t>99.9%</w:t>
            </w:r>
          </w:p>
        </w:tc>
        <w:tc>
          <w:tcPr>
            <w:tcW w:w="568" w:type="pct"/>
            <w:gridSpan w:val="2"/>
            <w:vAlign w:val="center"/>
          </w:tcPr>
          <w:p w14:paraId="02C22709" w14:textId="4AA0A33D" w:rsidR="00324197" w:rsidRPr="00C26455" w:rsidRDefault="00324197" w:rsidP="00C554CF">
            <w:pPr>
              <w:pStyle w:val="aff6"/>
              <w:rPr>
                <w:b/>
                <w:bCs/>
                <w:kern w:val="2"/>
                <w:highlight w:val="green"/>
                <w:u w:val="single"/>
              </w:rPr>
            </w:pPr>
            <w:r w:rsidRPr="00C26455">
              <w:rPr>
                <w:rFonts w:hint="eastAsia"/>
                <w:b/>
                <w:bCs/>
                <w:kern w:val="2"/>
                <w:u w:val="single"/>
              </w:rPr>
              <w:t>319.6</w:t>
            </w:r>
          </w:p>
        </w:tc>
        <w:tc>
          <w:tcPr>
            <w:tcW w:w="715" w:type="pct"/>
            <w:vAlign w:val="center"/>
          </w:tcPr>
          <w:p w14:paraId="6D602BC1" w14:textId="77777777" w:rsidR="00324197" w:rsidRPr="00C26455" w:rsidRDefault="00324197" w:rsidP="00C554CF">
            <w:pPr>
              <w:pStyle w:val="aff6"/>
              <w:rPr>
                <w:kern w:val="2"/>
              </w:rPr>
            </w:pPr>
            <w:r w:rsidRPr="00C26455">
              <w:rPr>
                <w:rFonts w:hint="eastAsia"/>
                <w:kern w:val="2"/>
              </w:rPr>
              <w:t>5kg/</w:t>
            </w:r>
            <w:r w:rsidRPr="00C26455">
              <w:rPr>
                <w:rFonts w:hint="eastAsia"/>
                <w:kern w:val="2"/>
              </w:rPr>
              <w:t>块</w:t>
            </w:r>
          </w:p>
        </w:tc>
        <w:tc>
          <w:tcPr>
            <w:tcW w:w="645" w:type="pct"/>
            <w:vMerge/>
            <w:vAlign w:val="center"/>
          </w:tcPr>
          <w:p w14:paraId="1D7B80C1" w14:textId="77777777" w:rsidR="00324197" w:rsidRPr="00C26455" w:rsidRDefault="00324197">
            <w:pPr>
              <w:pStyle w:val="aff6"/>
              <w:rPr>
                <w:kern w:val="2"/>
              </w:rPr>
            </w:pPr>
          </w:p>
        </w:tc>
      </w:tr>
      <w:tr w:rsidR="00324197" w:rsidRPr="00C26455" w14:paraId="487F90D5" w14:textId="77777777" w:rsidTr="008A694A">
        <w:trPr>
          <w:trHeight w:val="397"/>
          <w:tblHeader/>
          <w:jc w:val="center"/>
        </w:trPr>
        <w:tc>
          <w:tcPr>
            <w:tcW w:w="391" w:type="pct"/>
            <w:vMerge/>
            <w:vAlign w:val="center"/>
          </w:tcPr>
          <w:p w14:paraId="7ECBC20D" w14:textId="77777777" w:rsidR="00324197" w:rsidRPr="00C26455" w:rsidRDefault="00324197">
            <w:pPr>
              <w:widowControl/>
              <w:spacing w:line="240" w:lineRule="auto"/>
              <w:ind w:firstLineChars="0" w:firstLine="0"/>
              <w:jc w:val="left"/>
              <w:rPr>
                <w:kern w:val="2"/>
                <w:sz w:val="21"/>
                <w:szCs w:val="21"/>
              </w:rPr>
            </w:pPr>
          </w:p>
        </w:tc>
        <w:tc>
          <w:tcPr>
            <w:tcW w:w="496" w:type="pct"/>
            <w:vMerge/>
            <w:vAlign w:val="center"/>
          </w:tcPr>
          <w:p w14:paraId="69E075EA" w14:textId="77777777" w:rsidR="00324197" w:rsidRPr="00C26455" w:rsidRDefault="00324197">
            <w:pPr>
              <w:pStyle w:val="aff6"/>
              <w:rPr>
                <w:kern w:val="2"/>
              </w:rPr>
            </w:pPr>
          </w:p>
        </w:tc>
        <w:tc>
          <w:tcPr>
            <w:tcW w:w="649" w:type="pct"/>
            <w:vAlign w:val="center"/>
          </w:tcPr>
          <w:p w14:paraId="63188253" w14:textId="77777777" w:rsidR="00324197" w:rsidRPr="00C26455" w:rsidRDefault="00324197" w:rsidP="00C554CF">
            <w:pPr>
              <w:pStyle w:val="aff6"/>
              <w:rPr>
                <w:bCs/>
                <w:kern w:val="21"/>
              </w:rPr>
            </w:pPr>
            <w:r w:rsidRPr="00C26455">
              <w:rPr>
                <w:rFonts w:hint="eastAsia"/>
                <w:kern w:val="2"/>
              </w:rPr>
              <w:t>硫酸镍</w:t>
            </w:r>
          </w:p>
        </w:tc>
        <w:tc>
          <w:tcPr>
            <w:tcW w:w="1536" w:type="pct"/>
            <w:vAlign w:val="center"/>
          </w:tcPr>
          <w:p w14:paraId="3E4C8EB5" w14:textId="77777777" w:rsidR="00324197" w:rsidRPr="00C26455" w:rsidRDefault="00324197" w:rsidP="00C554CF">
            <w:pPr>
              <w:pStyle w:val="aff6"/>
              <w:rPr>
                <w:kern w:val="2"/>
              </w:rPr>
            </w:pPr>
            <w:r w:rsidRPr="00C26455">
              <w:rPr>
                <w:kern w:val="2"/>
              </w:rPr>
              <w:t>95%</w:t>
            </w:r>
          </w:p>
        </w:tc>
        <w:tc>
          <w:tcPr>
            <w:tcW w:w="568" w:type="pct"/>
            <w:gridSpan w:val="2"/>
            <w:vAlign w:val="center"/>
          </w:tcPr>
          <w:p w14:paraId="1A0B8674" w14:textId="2D04D289" w:rsidR="00324197" w:rsidRPr="00C26455" w:rsidRDefault="00324197" w:rsidP="00C554CF">
            <w:pPr>
              <w:pStyle w:val="aff6"/>
              <w:rPr>
                <w:b/>
                <w:bCs/>
                <w:kern w:val="2"/>
                <w:u w:val="single"/>
              </w:rPr>
            </w:pPr>
            <w:r w:rsidRPr="00C26455">
              <w:rPr>
                <w:rFonts w:hint="eastAsia"/>
                <w:b/>
                <w:bCs/>
                <w:kern w:val="2"/>
                <w:u w:val="single"/>
              </w:rPr>
              <w:t>78</w:t>
            </w:r>
          </w:p>
        </w:tc>
        <w:tc>
          <w:tcPr>
            <w:tcW w:w="715" w:type="pct"/>
            <w:vAlign w:val="center"/>
          </w:tcPr>
          <w:p w14:paraId="4731DBAB" w14:textId="77777777" w:rsidR="00324197" w:rsidRPr="00C26455" w:rsidRDefault="00324197" w:rsidP="00C554CF">
            <w:pPr>
              <w:pStyle w:val="aff6"/>
              <w:rPr>
                <w:kern w:val="2"/>
              </w:rPr>
            </w:pPr>
            <w:r w:rsidRPr="00C26455">
              <w:rPr>
                <w:bCs/>
                <w:kern w:val="2"/>
              </w:rPr>
              <w:t>25kg/</w:t>
            </w:r>
            <w:r w:rsidRPr="00C26455">
              <w:rPr>
                <w:bCs/>
                <w:kern w:val="2"/>
              </w:rPr>
              <w:t>袋装</w:t>
            </w:r>
          </w:p>
        </w:tc>
        <w:tc>
          <w:tcPr>
            <w:tcW w:w="645" w:type="pct"/>
            <w:vMerge/>
            <w:vAlign w:val="center"/>
          </w:tcPr>
          <w:p w14:paraId="5EC50C8E" w14:textId="77777777" w:rsidR="00324197" w:rsidRPr="00C26455" w:rsidRDefault="00324197">
            <w:pPr>
              <w:pStyle w:val="aff6"/>
              <w:rPr>
                <w:kern w:val="2"/>
              </w:rPr>
            </w:pPr>
          </w:p>
        </w:tc>
      </w:tr>
      <w:tr w:rsidR="00324197" w:rsidRPr="00C26455" w14:paraId="7A348580" w14:textId="77777777" w:rsidTr="008A694A">
        <w:trPr>
          <w:trHeight w:val="397"/>
          <w:tblHeader/>
          <w:jc w:val="center"/>
        </w:trPr>
        <w:tc>
          <w:tcPr>
            <w:tcW w:w="391" w:type="pct"/>
            <w:vMerge/>
            <w:vAlign w:val="center"/>
          </w:tcPr>
          <w:p w14:paraId="60E40EC6" w14:textId="77777777" w:rsidR="00324197" w:rsidRPr="00C26455" w:rsidRDefault="00324197">
            <w:pPr>
              <w:widowControl/>
              <w:spacing w:line="240" w:lineRule="auto"/>
              <w:ind w:firstLineChars="0" w:firstLine="0"/>
              <w:jc w:val="left"/>
              <w:rPr>
                <w:kern w:val="2"/>
                <w:sz w:val="21"/>
                <w:szCs w:val="21"/>
              </w:rPr>
            </w:pPr>
          </w:p>
        </w:tc>
        <w:tc>
          <w:tcPr>
            <w:tcW w:w="496" w:type="pct"/>
            <w:vMerge/>
            <w:vAlign w:val="center"/>
          </w:tcPr>
          <w:p w14:paraId="2817A224" w14:textId="77777777" w:rsidR="00324197" w:rsidRPr="00C26455" w:rsidRDefault="00324197">
            <w:pPr>
              <w:pStyle w:val="aff6"/>
              <w:rPr>
                <w:kern w:val="2"/>
              </w:rPr>
            </w:pPr>
          </w:p>
        </w:tc>
        <w:tc>
          <w:tcPr>
            <w:tcW w:w="649" w:type="pct"/>
            <w:vAlign w:val="center"/>
          </w:tcPr>
          <w:p w14:paraId="2DB3FB3F" w14:textId="77777777" w:rsidR="00324197" w:rsidRPr="00C26455" w:rsidRDefault="00324197" w:rsidP="00C554CF">
            <w:pPr>
              <w:pStyle w:val="aff6"/>
              <w:rPr>
                <w:bCs/>
                <w:kern w:val="21"/>
              </w:rPr>
            </w:pPr>
            <w:r w:rsidRPr="00C26455">
              <w:rPr>
                <w:rFonts w:hint="eastAsia"/>
                <w:kern w:val="2"/>
              </w:rPr>
              <w:t>氯化镍</w:t>
            </w:r>
          </w:p>
        </w:tc>
        <w:tc>
          <w:tcPr>
            <w:tcW w:w="1536" w:type="pct"/>
            <w:vAlign w:val="center"/>
          </w:tcPr>
          <w:p w14:paraId="6CBA7441" w14:textId="77777777" w:rsidR="00324197" w:rsidRPr="00C26455" w:rsidRDefault="00324197" w:rsidP="00C554CF">
            <w:pPr>
              <w:pStyle w:val="aff6"/>
              <w:rPr>
                <w:kern w:val="2"/>
              </w:rPr>
            </w:pPr>
            <w:r w:rsidRPr="00C26455">
              <w:rPr>
                <w:kern w:val="2"/>
              </w:rPr>
              <w:t>95%</w:t>
            </w:r>
          </w:p>
        </w:tc>
        <w:tc>
          <w:tcPr>
            <w:tcW w:w="568" w:type="pct"/>
            <w:gridSpan w:val="2"/>
            <w:vAlign w:val="center"/>
          </w:tcPr>
          <w:p w14:paraId="480ACFAF" w14:textId="641E9F00" w:rsidR="00324197" w:rsidRPr="00C26455" w:rsidRDefault="00324197" w:rsidP="00C554CF">
            <w:pPr>
              <w:pStyle w:val="aff6"/>
              <w:rPr>
                <w:b/>
                <w:bCs/>
                <w:kern w:val="2"/>
                <w:u w:val="single"/>
              </w:rPr>
            </w:pPr>
            <w:r w:rsidRPr="00C26455">
              <w:rPr>
                <w:rFonts w:hint="eastAsia"/>
                <w:b/>
                <w:bCs/>
                <w:kern w:val="2"/>
                <w:u w:val="single"/>
              </w:rPr>
              <w:t>25.2</w:t>
            </w:r>
          </w:p>
        </w:tc>
        <w:tc>
          <w:tcPr>
            <w:tcW w:w="715" w:type="pct"/>
            <w:vAlign w:val="center"/>
          </w:tcPr>
          <w:p w14:paraId="61CE3FF8" w14:textId="77777777" w:rsidR="00324197" w:rsidRPr="00C26455" w:rsidRDefault="00324197" w:rsidP="00C554CF">
            <w:pPr>
              <w:pStyle w:val="aff6"/>
              <w:rPr>
                <w:kern w:val="2"/>
              </w:rPr>
            </w:pPr>
            <w:r w:rsidRPr="00C26455">
              <w:rPr>
                <w:bCs/>
                <w:kern w:val="2"/>
              </w:rPr>
              <w:t>25kg/</w:t>
            </w:r>
            <w:r w:rsidRPr="00C26455">
              <w:rPr>
                <w:bCs/>
                <w:kern w:val="2"/>
              </w:rPr>
              <w:t>袋装</w:t>
            </w:r>
          </w:p>
        </w:tc>
        <w:tc>
          <w:tcPr>
            <w:tcW w:w="645" w:type="pct"/>
            <w:vMerge/>
            <w:vAlign w:val="center"/>
          </w:tcPr>
          <w:p w14:paraId="4078ED4D" w14:textId="77777777" w:rsidR="00324197" w:rsidRPr="00C26455" w:rsidRDefault="00324197">
            <w:pPr>
              <w:pStyle w:val="aff6"/>
              <w:rPr>
                <w:kern w:val="2"/>
              </w:rPr>
            </w:pPr>
          </w:p>
        </w:tc>
      </w:tr>
      <w:tr w:rsidR="00324197" w:rsidRPr="00C26455" w14:paraId="26EE6418" w14:textId="77777777" w:rsidTr="008A694A">
        <w:trPr>
          <w:trHeight w:val="397"/>
          <w:tblHeader/>
          <w:jc w:val="center"/>
        </w:trPr>
        <w:tc>
          <w:tcPr>
            <w:tcW w:w="391" w:type="pct"/>
            <w:vMerge/>
            <w:vAlign w:val="center"/>
          </w:tcPr>
          <w:p w14:paraId="4BF27A3B" w14:textId="77777777" w:rsidR="00324197" w:rsidRPr="00C26455" w:rsidRDefault="00324197">
            <w:pPr>
              <w:widowControl/>
              <w:spacing w:line="240" w:lineRule="auto"/>
              <w:ind w:firstLineChars="0" w:firstLine="0"/>
              <w:jc w:val="left"/>
              <w:rPr>
                <w:kern w:val="2"/>
                <w:sz w:val="21"/>
                <w:szCs w:val="21"/>
              </w:rPr>
            </w:pPr>
          </w:p>
        </w:tc>
        <w:tc>
          <w:tcPr>
            <w:tcW w:w="496" w:type="pct"/>
            <w:vMerge/>
            <w:vAlign w:val="center"/>
          </w:tcPr>
          <w:p w14:paraId="304817A8" w14:textId="77777777" w:rsidR="00324197" w:rsidRPr="00C26455" w:rsidRDefault="00324197">
            <w:pPr>
              <w:pStyle w:val="aff6"/>
              <w:rPr>
                <w:kern w:val="2"/>
              </w:rPr>
            </w:pPr>
          </w:p>
        </w:tc>
        <w:tc>
          <w:tcPr>
            <w:tcW w:w="649" w:type="pct"/>
            <w:vAlign w:val="center"/>
          </w:tcPr>
          <w:p w14:paraId="58C042EC" w14:textId="77777777" w:rsidR="00324197" w:rsidRPr="00C26455" w:rsidRDefault="00324197" w:rsidP="00C554CF">
            <w:pPr>
              <w:pStyle w:val="aff6"/>
              <w:rPr>
                <w:bCs/>
                <w:kern w:val="21"/>
              </w:rPr>
            </w:pPr>
            <w:r w:rsidRPr="00C26455">
              <w:rPr>
                <w:rFonts w:hint="eastAsia"/>
                <w:kern w:val="2"/>
              </w:rPr>
              <w:t>硼酸</w:t>
            </w:r>
          </w:p>
        </w:tc>
        <w:tc>
          <w:tcPr>
            <w:tcW w:w="1536" w:type="pct"/>
            <w:vAlign w:val="center"/>
          </w:tcPr>
          <w:p w14:paraId="62D44F18" w14:textId="77777777" w:rsidR="00324197" w:rsidRPr="00C26455" w:rsidRDefault="00324197" w:rsidP="00C554CF">
            <w:pPr>
              <w:pStyle w:val="aff6"/>
              <w:rPr>
                <w:kern w:val="2"/>
              </w:rPr>
            </w:pPr>
            <w:r w:rsidRPr="00C26455">
              <w:rPr>
                <w:kern w:val="2"/>
              </w:rPr>
              <w:t>99%</w:t>
            </w:r>
          </w:p>
        </w:tc>
        <w:tc>
          <w:tcPr>
            <w:tcW w:w="568" w:type="pct"/>
            <w:gridSpan w:val="2"/>
            <w:vAlign w:val="center"/>
          </w:tcPr>
          <w:p w14:paraId="05EB3320" w14:textId="3A75EEEB" w:rsidR="00324197" w:rsidRPr="00C26455" w:rsidRDefault="00324197" w:rsidP="00C554CF">
            <w:pPr>
              <w:pStyle w:val="aff6"/>
              <w:rPr>
                <w:kern w:val="2"/>
                <w:highlight w:val="green"/>
              </w:rPr>
            </w:pPr>
            <w:r w:rsidRPr="00C26455">
              <w:rPr>
                <w:rFonts w:hint="eastAsia"/>
                <w:kern w:val="2"/>
              </w:rPr>
              <w:t>2.4</w:t>
            </w:r>
          </w:p>
        </w:tc>
        <w:tc>
          <w:tcPr>
            <w:tcW w:w="715" w:type="pct"/>
            <w:vAlign w:val="center"/>
          </w:tcPr>
          <w:p w14:paraId="2B14F937" w14:textId="77777777" w:rsidR="00324197" w:rsidRPr="00C26455" w:rsidRDefault="00324197" w:rsidP="00C554CF">
            <w:pPr>
              <w:pStyle w:val="aff6"/>
              <w:rPr>
                <w:kern w:val="2"/>
              </w:rPr>
            </w:pPr>
            <w:r w:rsidRPr="00C26455">
              <w:rPr>
                <w:bCs/>
                <w:kern w:val="2"/>
              </w:rPr>
              <w:t>25kg/</w:t>
            </w:r>
            <w:r w:rsidRPr="00C26455">
              <w:rPr>
                <w:bCs/>
                <w:kern w:val="2"/>
              </w:rPr>
              <w:t>袋装</w:t>
            </w:r>
          </w:p>
        </w:tc>
        <w:tc>
          <w:tcPr>
            <w:tcW w:w="645" w:type="pct"/>
            <w:vMerge/>
            <w:vAlign w:val="center"/>
          </w:tcPr>
          <w:p w14:paraId="5EA97B5C" w14:textId="77777777" w:rsidR="00324197" w:rsidRPr="00C26455" w:rsidRDefault="00324197">
            <w:pPr>
              <w:pStyle w:val="aff6"/>
              <w:rPr>
                <w:kern w:val="2"/>
              </w:rPr>
            </w:pPr>
          </w:p>
        </w:tc>
      </w:tr>
      <w:tr w:rsidR="00324197" w:rsidRPr="00C26455" w14:paraId="5BFDAC71" w14:textId="77777777" w:rsidTr="008A694A">
        <w:trPr>
          <w:trHeight w:val="397"/>
          <w:tblHeader/>
          <w:jc w:val="center"/>
        </w:trPr>
        <w:tc>
          <w:tcPr>
            <w:tcW w:w="391" w:type="pct"/>
            <w:vMerge/>
            <w:vAlign w:val="center"/>
          </w:tcPr>
          <w:p w14:paraId="2282C73C" w14:textId="77777777" w:rsidR="00324197" w:rsidRPr="00C26455" w:rsidRDefault="00324197">
            <w:pPr>
              <w:widowControl/>
              <w:spacing w:line="240" w:lineRule="auto"/>
              <w:ind w:firstLineChars="0" w:firstLine="0"/>
              <w:jc w:val="left"/>
              <w:rPr>
                <w:kern w:val="2"/>
                <w:sz w:val="21"/>
                <w:szCs w:val="21"/>
              </w:rPr>
            </w:pPr>
          </w:p>
        </w:tc>
        <w:tc>
          <w:tcPr>
            <w:tcW w:w="496" w:type="pct"/>
            <w:vMerge/>
            <w:vAlign w:val="center"/>
          </w:tcPr>
          <w:p w14:paraId="0E220C76" w14:textId="77777777" w:rsidR="00324197" w:rsidRPr="00C26455" w:rsidRDefault="00324197">
            <w:pPr>
              <w:pStyle w:val="aff6"/>
              <w:rPr>
                <w:kern w:val="2"/>
              </w:rPr>
            </w:pPr>
          </w:p>
        </w:tc>
        <w:tc>
          <w:tcPr>
            <w:tcW w:w="649" w:type="pct"/>
            <w:vAlign w:val="center"/>
          </w:tcPr>
          <w:p w14:paraId="4B44BF2B" w14:textId="77777777" w:rsidR="00324197" w:rsidRPr="00C26455" w:rsidRDefault="00324197" w:rsidP="00C554CF">
            <w:pPr>
              <w:pStyle w:val="aff6"/>
              <w:rPr>
                <w:bCs/>
                <w:kern w:val="21"/>
              </w:rPr>
            </w:pPr>
            <w:r w:rsidRPr="00C26455">
              <w:rPr>
                <w:rFonts w:hint="eastAsia"/>
                <w:kern w:val="2"/>
              </w:rPr>
              <w:t>光亮剂</w:t>
            </w:r>
          </w:p>
        </w:tc>
        <w:tc>
          <w:tcPr>
            <w:tcW w:w="1536" w:type="pct"/>
            <w:vAlign w:val="center"/>
          </w:tcPr>
          <w:p w14:paraId="2766A638" w14:textId="77777777" w:rsidR="00324197" w:rsidRPr="00C26455" w:rsidRDefault="00324197" w:rsidP="00C554CF">
            <w:pPr>
              <w:pStyle w:val="aff6"/>
              <w:rPr>
                <w:kern w:val="2"/>
              </w:rPr>
            </w:pPr>
            <w:r w:rsidRPr="00C26455">
              <w:rPr>
                <w:rFonts w:hint="eastAsia"/>
                <w:kern w:val="2"/>
                <w:szCs w:val="20"/>
              </w:rPr>
              <w:t>主要成分：丁炔二醇，糖精，丙烷磺酸吡啶嗡盐</w:t>
            </w:r>
          </w:p>
        </w:tc>
        <w:tc>
          <w:tcPr>
            <w:tcW w:w="568" w:type="pct"/>
            <w:gridSpan w:val="2"/>
            <w:vAlign w:val="center"/>
          </w:tcPr>
          <w:p w14:paraId="280384C4" w14:textId="2792B1F7" w:rsidR="00324197" w:rsidRPr="00C26455" w:rsidRDefault="00324197" w:rsidP="00C554CF">
            <w:pPr>
              <w:pStyle w:val="aff6"/>
              <w:rPr>
                <w:kern w:val="2"/>
              </w:rPr>
            </w:pPr>
            <w:r w:rsidRPr="00C26455">
              <w:rPr>
                <w:rFonts w:hint="eastAsia"/>
                <w:kern w:val="2"/>
              </w:rPr>
              <w:t>2</w:t>
            </w:r>
          </w:p>
        </w:tc>
        <w:tc>
          <w:tcPr>
            <w:tcW w:w="715" w:type="pct"/>
            <w:vAlign w:val="center"/>
          </w:tcPr>
          <w:p w14:paraId="2A09258D" w14:textId="77777777" w:rsidR="00324197" w:rsidRPr="00C26455" w:rsidRDefault="00324197" w:rsidP="00C554CF">
            <w:pPr>
              <w:pStyle w:val="aff6"/>
              <w:rPr>
                <w:kern w:val="2"/>
              </w:rPr>
            </w:pPr>
            <w:r w:rsidRPr="00C26455">
              <w:rPr>
                <w:bCs/>
                <w:kern w:val="2"/>
              </w:rPr>
              <w:t>25kg/</w:t>
            </w:r>
            <w:r w:rsidRPr="00C26455">
              <w:rPr>
                <w:bCs/>
                <w:kern w:val="2"/>
              </w:rPr>
              <w:t>桶装</w:t>
            </w:r>
          </w:p>
        </w:tc>
        <w:tc>
          <w:tcPr>
            <w:tcW w:w="645" w:type="pct"/>
            <w:vMerge/>
            <w:vAlign w:val="center"/>
          </w:tcPr>
          <w:p w14:paraId="3BF25D9A" w14:textId="77777777" w:rsidR="00324197" w:rsidRPr="00C26455" w:rsidRDefault="00324197">
            <w:pPr>
              <w:pStyle w:val="aff6"/>
              <w:rPr>
                <w:kern w:val="2"/>
              </w:rPr>
            </w:pPr>
          </w:p>
        </w:tc>
      </w:tr>
      <w:tr w:rsidR="00324197" w:rsidRPr="00C26455" w14:paraId="1BA170BD" w14:textId="77777777" w:rsidTr="008A694A">
        <w:trPr>
          <w:trHeight w:val="397"/>
          <w:tblHeader/>
          <w:jc w:val="center"/>
        </w:trPr>
        <w:tc>
          <w:tcPr>
            <w:tcW w:w="391" w:type="pct"/>
            <w:vMerge/>
            <w:vAlign w:val="center"/>
          </w:tcPr>
          <w:p w14:paraId="2DCD608A" w14:textId="77777777" w:rsidR="00324197" w:rsidRPr="00C26455" w:rsidRDefault="00324197">
            <w:pPr>
              <w:widowControl/>
              <w:spacing w:line="240" w:lineRule="auto"/>
              <w:ind w:firstLineChars="0" w:firstLine="0"/>
              <w:jc w:val="left"/>
              <w:rPr>
                <w:kern w:val="2"/>
                <w:sz w:val="21"/>
                <w:szCs w:val="21"/>
              </w:rPr>
            </w:pPr>
          </w:p>
        </w:tc>
        <w:tc>
          <w:tcPr>
            <w:tcW w:w="496" w:type="pct"/>
            <w:vMerge/>
            <w:vAlign w:val="center"/>
          </w:tcPr>
          <w:p w14:paraId="3AFD60C8" w14:textId="77777777" w:rsidR="00324197" w:rsidRPr="00C26455" w:rsidRDefault="00324197">
            <w:pPr>
              <w:pStyle w:val="aff6"/>
              <w:rPr>
                <w:kern w:val="2"/>
              </w:rPr>
            </w:pPr>
          </w:p>
        </w:tc>
        <w:tc>
          <w:tcPr>
            <w:tcW w:w="649" w:type="pct"/>
            <w:vAlign w:val="center"/>
          </w:tcPr>
          <w:p w14:paraId="2576998C" w14:textId="77777777" w:rsidR="00324197" w:rsidRPr="00C26455" w:rsidRDefault="00324197" w:rsidP="00C554CF">
            <w:pPr>
              <w:pStyle w:val="aff6"/>
              <w:rPr>
                <w:bCs/>
                <w:kern w:val="21"/>
              </w:rPr>
            </w:pPr>
            <w:r w:rsidRPr="00C26455">
              <w:rPr>
                <w:rFonts w:hint="eastAsia"/>
                <w:kern w:val="2"/>
              </w:rPr>
              <w:t>柔软剂</w:t>
            </w:r>
          </w:p>
        </w:tc>
        <w:tc>
          <w:tcPr>
            <w:tcW w:w="1536" w:type="pct"/>
            <w:vAlign w:val="center"/>
          </w:tcPr>
          <w:p w14:paraId="51ED4EE0" w14:textId="77777777" w:rsidR="00324197" w:rsidRPr="00C26455" w:rsidRDefault="00324197" w:rsidP="00C554CF">
            <w:pPr>
              <w:pStyle w:val="aff6"/>
              <w:rPr>
                <w:kern w:val="2"/>
              </w:rPr>
            </w:pPr>
            <w:r w:rsidRPr="00C26455">
              <w:rPr>
                <w:rFonts w:hint="eastAsia"/>
                <w:kern w:val="2"/>
                <w:szCs w:val="20"/>
              </w:rPr>
              <w:t>主要成分：糖精钠</w:t>
            </w:r>
          </w:p>
        </w:tc>
        <w:tc>
          <w:tcPr>
            <w:tcW w:w="568" w:type="pct"/>
            <w:gridSpan w:val="2"/>
            <w:vAlign w:val="center"/>
          </w:tcPr>
          <w:p w14:paraId="17F7B800" w14:textId="02487E51" w:rsidR="00324197" w:rsidRPr="00C26455" w:rsidRDefault="00324197" w:rsidP="00C554CF">
            <w:pPr>
              <w:pStyle w:val="aff6"/>
              <w:rPr>
                <w:kern w:val="2"/>
              </w:rPr>
            </w:pPr>
            <w:r w:rsidRPr="00C26455">
              <w:rPr>
                <w:rFonts w:hint="eastAsia"/>
                <w:kern w:val="2"/>
              </w:rPr>
              <w:t>1.2</w:t>
            </w:r>
          </w:p>
        </w:tc>
        <w:tc>
          <w:tcPr>
            <w:tcW w:w="715" w:type="pct"/>
            <w:vAlign w:val="center"/>
          </w:tcPr>
          <w:p w14:paraId="155A9C90" w14:textId="77777777" w:rsidR="00324197" w:rsidRPr="00C26455" w:rsidRDefault="00324197" w:rsidP="00C554CF">
            <w:pPr>
              <w:pStyle w:val="aff6"/>
              <w:rPr>
                <w:kern w:val="2"/>
              </w:rPr>
            </w:pPr>
            <w:r w:rsidRPr="00C26455">
              <w:rPr>
                <w:bCs/>
                <w:kern w:val="2"/>
              </w:rPr>
              <w:t>25kg/</w:t>
            </w:r>
            <w:r w:rsidRPr="00C26455">
              <w:rPr>
                <w:bCs/>
                <w:kern w:val="2"/>
              </w:rPr>
              <w:t>桶装</w:t>
            </w:r>
          </w:p>
        </w:tc>
        <w:tc>
          <w:tcPr>
            <w:tcW w:w="645" w:type="pct"/>
            <w:vMerge/>
            <w:vAlign w:val="center"/>
          </w:tcPr>
          <w:p w14:paraId="5034FB81" w14:textId="77777777" w:rsidR="00324197" w:rsidRPr="00C26455" w:rsidRDefault="00324197">
            <w:pPr>
              <w:pStyle w:val="aff6"/>
              <w:rPr>
                <w:kern w:val="2"/>
              </w:rPr>
            </w:pPr>
          </w:p>
        </w:tc>
      </w:tr>
      <w:tr w:rsidR="00324197" w:rsidRPr="00C26455" w14:paraId="4371FB66" w14:textId="77777777" w:rsidTr="008A694A">
        <w:trPr>
          <w:trHeight w:val="397"/>
          <w:tblHeader/>
          <w:jc w:val="center"/>
        </w:trPr>
        <w:tc>
          <w:tcPr>
            <w:tcW w:w="391" w:type="pct"/>
            <w:vMerge/>
            <w:vAlign w:val="center"/>
          </w:tcPr>
          <w:p w14:paraId="76E13CBF" w14:textId="77777777" w:rsidR="00324197" w:rsidRPr="00C26455" w:rsidRDefault="00324197">
            <w:pPr>
              <w:widowControl/>
              <w:spacing w:line="240" w:lineRule="auto"/>
              <w:ind w:firstLineChars="0" w:firstLine="0"/>
              <w:jc w:val="left"/>
              <w:rPr>
                <w:kern w:val="2"/>
                <w:sz w:val="21"/>
                <w:szCs w:val="21"/>
              </w:rPr>
            </w:pPr>
          </w:p>
        </w:tc>
        <w:tc>
          <w:tcPr>
            <w:tcW w:w="496" w:type="pct"/>
            <w:vMerge/>
            <w:vAlign w:val="center"/>
          </w:tcPr>
          <w:p w14:paraId="39E4696B" w14:textId="77777777" w:rsidR="00324197" w:rsidRPr="00C26455" w:rsidRDefault="00324197">
            <w:pPr>
              <w:pStyle w:val="aff6"/>
              <w:rPr>
                <w:kern w:val="2"/>
              </w:rPr>
            </w:pPr>
          </w:p>
        </w:tc>
        <w:tc>
          <w:tcPr>
            <w:tcW w:w="649" w:type="pct"/>
            <w:vAlign w:val="center"/>
          </w:tcPr>
          <w:p w14:paraId="0AACF56E" w14:textId="0F6D7B4B" w:rsidR="00324197" w:rsidRPr="00AA6BBC" w:rsidRDefault="00324197" w:rsidP="00C554CF">
            <w:pPr>
              <w:pStyle w:val="aff6"/>
              <w:rPr>
                <w:b/>
                <w:bCs/>
                <w:kern w:val="2"/>
                <w:u w:val="single"/>
              </w:rPr>
            </w:pPr>
            <w:r w:rsidRPr="00AA6BBC">
              <w:rPr>
                <w:rFonts w:hint="eastAsia"/>
                <w:b/>
                <w:bCs/>
                <w:u w:val="single"/>
              </w:rPr>
              <w:t>镍添加剂</w:t>
            </w:r>
          </w:p>
        </w:tc>
        <w:tc>
          <w:tcPr>
            <w:tcW w:w="1536" w:type="pct"/>
            <w:vAlign w:val="center"/>
          </w:tcPr>
          <w:p w14:paraId="28504259" w14:textId="177921C4" w:rsidR="00324197" w:rsidRPr="00AA6BBC" w:rsidRDefault="00324197" w:rsidP="00C554CF">
            <w:pPr>
              <w:pStyle w:val="aff6"/>
              <w:rPr>
                <w:b/>
                <w:bCs/>
                <w:kern w:val="2"/>
                <w:szCs w:val="20"/>
                <w:u w:val="single"/>
              </w:rPr>
            </w:pPr>
            <w:r w:rsidRPr="00AA6BBC">
              <w:rPr>
                <w:rFonts w:hint="eastAsia"/>
                <w:b/>
                <w:bCs/>
                <w:u w:val="single"/>
              </w:rPr>
              <w:t>主要成分：乳酸，乙酸钠，次亚磷酸钠</w:t>
            </w:r>
          </w:p>
        </w:tc>
        <w:tc>
          <w:tcPr>
            <w:tcW w:w="568" w:type="pct"/>
            <w:gridSpan w:val="2"/>
            <w:vAlign w:val="center"/>
          </w:tcPr>
          <w:p w14:paraId="2A0E0B74" w14:textId="1CE5F91B" w:rsidR="00324197" w:rsidRPr="00AA6BBC" w:rsidRDefault="000C4B5A" w:rsidP="00C554CF">
            <w:pPr>
              <w:pStyle w:val="aff6"/>
              <w:rPr>
                <w:b/>
                <w:bCs/>
                <w:kern w:val="2"/>
                <w:u w:val="single"/>
              </w:rPr>
            </w:pPr>
            <w:r w:rsidRPr="00AA6BBC">
              <w:rPr>
                <w:rFonts w:hint="eastAsia"/>
                <w:b/>
                <w:bCs/>
                <w:kern w:val="2"/>
                <w:u w:val="single"/>
              </w:rPr>
              <w:t>0.5</w:t>
            </w:r>
          </w:p>
        </w:tc>
        <w:tc>
          <w:tcPr>
            <w:tcW w:w="715" w:type="pct"/>
            <w:vAlign w:val="center"/>
          </w:tcPr>
          <w:p w14:paraId="77DA20AD" w14:textId="7C8DE98B" w:rsidR="00324197" w:rsidRPr="00AA6BBC" w:rsidRDefault="00324197" w:rsidP="00C554CF">
            <w:pPr>
              <w:pStyle w:val="aff6"/>
              <w:rPr>
                <w:b/>
                <w:bCs/>
                <w:kern w:val="2"/>
                <w:u w:val="single"/>
              </w:rPr>
            </w:pPr>
            <w:r w:rsidRPr="00AA6BBC">
              <w:rPr>
                <w:b/>
                <w:bCs/>
                <w:kern w:val="2"/>
                <w:u w:val="single"/>
              </w:rPr>
              <w:t>25kg/</w:t>
            </w:r>
            <w:r w:rsidRPr="00AA6BBC">
              <w:rPr>
                <w:b/>
                <w:bCs/>
                <w:kern w:val="2"/>
                <w:u w:val="single"/>
              </w:rPr>
              <w:t>袋装</w:t>
            </w:r>
          </w:p>
        </w:tc>
        <w:tc>
          <w:tcPr>
            <w:tcW w:w="645" w:type="pct"/>
            <w:vMerge/>
            <w:vAlign w:val="center"/>
          </w:tcPr>
          <w:p w14:paraId="06248E41" w14:textId="77777777" w:rsidR="00324197" w:rsidRPr="00C26455" w:rsidRDefault="00324197">
            <w:pPr>
              <w:pStyle w:val="aff6"/>
              <w:rPr>
                <w:kern w:val="2"/>
              </w:rPr>
            </w:pPr>
          </w:p>
        </w:tc>
      </w:tr>
      <w:tr w:rsidR="00C26455" w:rsidRPr="00C26455" w14:paraId="79F2824C" w14:textId="77777777" w:rsidTr="008A694A">
        <w:trPr>
          <w:trHeight w:val="397"/>
          <w:tblHeader/>
          <w:jc w:val="center"/>
        </w:trPr>
        <w:tc>
          <w:tcPr>
            <w:tcW w:w="391" w:type="pct"/>
            <w:vMerge/>
            <w:vAlign w:val="center"/>
          </w:tcPr>
          <w:p w14:paraId="1B6EB337" w14:textId="77777777" w:rsidR="00927DA1" w:rsidRPr="00C26455" w:rsidRDefault="00927DA1">
            <w:pPr>
              <w:widowControl/>
              <w:spacing w:line="240" w:lineRule="auto"/>
              <w:ind w:firstLineChars="0" w:firstLine="0"/>
              <w:jc w:val="left"/>
              <w:rPr>
                <w:kern w:val="2"/>
                <w:sz w:val="21"/>
                <w:szCs w:val="21"/>
              </w:rPr>
            </w:pPr>
          </w:p>
        </w:tc>
        <w:tc>
          <w:tcPr>
            <w:tcW w:w="496" w:type="pct"/>
            <w:vMerge w:val="restart"/>
            <w:vAlign w:val="center"/>
          </w:tcPr>
          <w:p w14:paraId="00DE136F" w14:textId="77777777" w:rsidR="00927DA1" w:rsidRPr="00C26455" w:rsidRDefault="00927DA1">
            <w:pPr>
              <w:pStyle w:val="aff6"/>
              <w:rPr>
                <w:kern w:val="2"/>
              </w:rPr>
            </w:pPr>
            <w:r w:rsidRPr="00C26455">
              <w:rPr>
                <w:rFonts w:hint="eastAsia"/>
                <w:kern w:val="2"/>
              </w:rPr>
              <w:t>漂白</w:t>
            </w:r>
          </w:p>
        </w:tc>
        <w:tc>
          <w:tcPr>
            <w:tcW w:w="649" w:type="pct"/>
            <w:vAlign w:val="center"/>
          </w:tcPr>
          <w:p w14:paraId="629C439E" w14:textId="77777777" w:rsidR="00927DA1" w:rsidRPr="00C26455" w:rsidRDefault="00927DA1">
            <w:pPr>
              <w:pStyle w:val="aff6"/>
              <w:rPr>
                <w:bCs/>
                <w:kern w:val="21"/>
              </w:rPr>
            </w:pPr>
            <w:r w:rsidRPr="00C26455">
              <w:rPr>
                <w:rFonts w:hint="eastAsia"/>
                <w:kern w:val="2"/>
              </w:rPr>
              <w:t>一水柠檬酸</w:t>
            </w:r>
          </w:p>
        </w:tc>
        <w:tc>
          <w:tcPr>
            <w:tcW w:w="1536" w:type="pct"/>
            <w:vAlign w:val="center"/>
          </w:tcPr>
          <w:p w14:paraId="1FDAEA61" w14:textId="77777777" w:rsidR="00927DA1" w:rsidRPr="00C26455" w:rsidRDefault="00927DA1">
            <w:pPr>
              <w:pStyle w:val="aff6"/>
              <w:rPr>
                <w:kern w:val="2"/>
              </w:rPr>
            </w:pPr>
            <w:r w:rsidRPr="00C26455">
              <w:rPr>
                <w:rFonts w:hint="eastAsia"/>
                <w:kern w:val="2"/>
              </w:rPr>
              <w:t>/</w:t>
            </w:r>
          </w:p>
        </w:tc>
        <w:tc>
          <w:tcPr>
            <w:tcW w:w="568" w:type="pct"/>
            <w:gridSpan w:val="2"/>
            <w:vAlign w:val="center"/>
          </w:tcPr>
          <w:p w14:paraId="2C5E5259" w14:textId="21F4F550" w:rsidR="00927DA1" w:rsidRPr="00C26455" w:rsidRDefault="007032C7">
            <w:pPr>
              <w:pStyle w:val="aff6"/>
              <w:rPr>
                <w:kern w:val="2"/>
              </w:rPr>
            </w:pPr>
            <w:r w:rsidRPr="00C26455">
              <w:rPr>
                <w:rFonts w:hint="eastAsia"/>
                <w:kern w:val="2"/>
              </w:rPr>
              <w:t>6</w:t>
            </w:r>
          </w:p>
        </w:tc>
        <w:tc>
          <w:tcPr>
            <w:tcW w:w="715" w:type="pct"/>
            <w:vAlign w:val="center"/>
          </w:tcPr>
          <w:p w14:paraId="3989E245"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79BA44E8" w14:textId="77777777" w:rsidR="00927DA1" w:rsidRPr="00C26455" w:rsidRDefault="00927DA1">
            <w:pPr>
              <w:pStyle w:val="aff6"/>
              <w:rPr>
                <w:kern w:val="2"/>
              </w:rPr>
            </w:pPr>
          </w:p>
        </w:tc>
      </w:tr>
      <w:tr w:rsidR="00C26455" w:rsidRPr="00C26455" w14:paraId="250ADBED" w14:textId="77777777" w:rsidTr="008A694A">
        <w:trPr>
          <w:trHeight w:val="397"/>
          <w:tblHeader/>
          <w:jc w:val="center"/>
        </w:trPr>
        <w:tc>
          <w:tcPr>
            <w:tcW w:w="391" w:type="pct"/>
            <w:vMerge/>
            <w:vAlign w:val="center"/>
          </w:tcPr>
          <w:p w14:paraId="677D8DED" w14:textId="77777777" w:rsidR="00927DA1" w:rsidRPr="00C26455" w:rsidRDefault="00927DA1">
            <w:pPr>
              <w:widowControl/>
              <w:spacing w:line="240" w:lineRule="auto"/>
              <w:ind w:firstLineChars="0" w:firstLine="0"/>
              <w:jc w:val="left"/>
              <w:rPr>
                <w:kern w:val="2"/>
                <w:sz w:val="21"/>
                <w:szCs w:val="21"/>
              </w:rPr>
            </w:pPr>
          </w:p>
        </w:tc>
        <w:tc>
          <w:tcPr>
            <w:tcW w:w="496" w:type="pct"/>
            <w:vMerge/>
            <w:vAlign w:val="center"/>
          </w:tcPr>
          <w:p w14:paraId="56BAA1BA" w14:textId="77777777" w:rsidR="00927DA1" w:rsidRPr="00C26455" w:rsidRDefault="00927DA1">
            <w:pPr>
              <w:pStyle w:val="aff6"/>
              <w:rPr>
                <w:kern w:val="2"/>
              </w:rPr>
            </w:pPr>
          </w:p>
        </w:tc>
        <w:tc>
          <w:tcPr>
            <w:tcW w:w="649" w:type="pct"/>
            <w:vAlign w:val="center"/>
          </w:tcPr>
          <w:p w14:paraId="50DB343C" w14:textId="77777777" w:rsidR="00927DA1" w:rsidRPr="00C26455" w:rsidRDefault="00927DA1">
            <w:pPr>
              <w:pStyle w:val="aff6"/>
              <w:rPr>
                <w:bCs/>
                <w:kern w:val="21"/>
              </w:rPr>
            </w:pPr>
            <w:r w:rsidRPr="00C26455">
              <w:rPr>
                <w:rFonts w:hint="eastAsia"/>
                <w:kern w:val="2"/>
              </w:rPr>
              <w:t>酒石酸</w:t>
            </w:r>
          </w:p>
        </w:tc>
        <w:tc>
          <w:tcPr>
            <w:tcW w:w="1536" w:type="pct"/>
            <w:vAlign w:val="center"/>
          </w:tcPr>
          <w:p w14:paraId="046FCF92" w14:textId="77777777" w:rsidR="00927DA1" w:rsidRPr="00C26455" w:rsidRDefault="00927DA1">
            <w:pPr>
              <w:pStyle w:val="aff6"/>
              <w:rPr>
                <w:kern w:val="2"/>
              </w:rPr>
            </w:pPr>
            <w:r w:rsidRPr="00C26455">
              <w:rPr>
                <w:rFonts w:hint="eastAsia"/>
                <w:kern w:val="2"/>
              </w:rPr>
              <w:t>/</w:t>
            </w:r>
          </w:p>
        </w:tc>
        <w:tc>
          <w:tcPr>
            <w:tcW w:w="568" w:type="pct"/>
            <w:gridSpan w:val="2"/>
            <w:vAlign w:val="center"/>
          </w:tcPr>
          <w:p w14:paraId="507ACB7C" w14:textId="6B6BC16C" w:rsidR="00927DA1" w:rsidRPr="00C26455" w:rsidRDefault="007032C7">
            <w:pPr>
              <w:pStyle w:val="aff6"/>
              <w:rPr>
                <w:kern w:val="2"/>
              </w:rPr>
            </w:pPr>
            <w:r w:rsidRPr="00C26455">
              <w:rPr>
                <w:rFonts w:hint="eastAsia"/>
                <w:kern w:val="2"/>
              </w:rPr>
              <w:t>4</w:t>
            </w:r>
          </w:p>
        </w:tc>
        <w:tc>
          <w:tcPr>
            <w:tcW w:w="715" w:type="pct"/>
            <w:vAlign w:val="center"/>
          </w:tcPr>
          <w:p w14:paraId="11DD3DC6"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6F9793B8" w14:textId="77777777" w:rsidR="00927DA1" w:rsidRPr="00C26455" w:rsidRDefault="00927DA1">
            <w:pPr>
              <w:pStyle w:val="aff6"/>
              <w:rPr>
                <w:kern w:val="2"/>
              </w:rPr>
            </w:pPr>
          </w:p>
        </w:tc>
      </w:tr>
      <w:tr w:rsidR="00C26455" w:rsidRPr="00C26455" w14:paraId="6846F82A" w14:textId="77777777" w:rsidTr="008A694A">
        <w:trPr>
          <w:trHeight w:val="397"/>
          <w:tblHeader/>
          <w:jc w:val="center"/>
        </w:trPr>
        <w:tc>
          <w:tcPr>
            <w:tcW w:w="391" w:type="pct"/>
            <w:vMerge/>
            <w:vAlign w:val="center"/>
          </w:tcPr>
          <w:p w14:paraId="2CA3E419"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2672541F" w14:textId="77777777" w:rsidR="00927DA1" w:rsidRPr="00C26455" w:rsidRDefault="00927DA1">
            <w:pPr>
              <w:pStyle w:val="aff6"/>
              <w:rPr>
                <w:kern w:val="2"/>
              </w:rPr>
            </w:pPr>
            <w:r w:rsidRPr="00C26455">
              <w:rPr>
                <w:rFonts w:hint="eastAsia"/>
                <w:kern w:val="2"/>
              </w:rPr>
              <w:t>钝化</w:t>
            </w:r>
          </w:p>
        </w:tc>
        <w:tc>
          <w:tcPr>
            <w:tcW w:w="649" w:type="pct"/>
            <w:vAlign w:val="center"/>
          </w:tcPr>
          <w:p w14:paraId="0B11F637" w14:textId="77777777" w:rsidR="00927DA1" w:rsidRPr="00C26455" w:rsidRDefault="00927DA1">
            <w:pPr>
              <w:pStyle w:val="aff6"/>
              <w:rPr>
                <w:bCs/>
                <w:kern w:val="21"/>
              </w:rPr>
            </w:pPr>
            <w:r w:rsidRPr="00C26455">
              <w:rPr>
                <w:rFonts w:hint="eastAsia"/>
                <w:kern w:val="2"/>
              </w:rPr>
              <w:t>铬酸酐</w:t>
            </w:r>
          </w:p>
        </w:tc>
        <w:tc>
          <w:tcPr>
            <w:tcW w:w="1536" w:type="pct"/>
            <w:vAlign w:val="center"/>
          </w:tcPr>
          <w:p w14:paraId="4B1F645C" w14:textId="77777777" w:rsidR="00927DA1" w:rsidRPr="00C26455" w:rsidRDefault="00927DA1">
            <w:pPr>
              <w:pStyle w:val="aff6"/>
              <w:rPr>
                <w:kern w:val="2"/>
              </w:rPr>
            </w:pPr>
            <w:r w:rsidRPr="00C26455">
              <w:rPr>
                <w:rFonts w:hint="eastAsia"/>
                <w:kern w:val="2"/>
                <w:szCs w:val="20"/>
              </w:rPr>
              <w:t>≥</w:t>
            </w:r>
            <w:r w:rsidRPr="00C26455">
              <w:rPr>
                <w:rFonts w:hint="eastAsia"/>
                <w:kern w:val="2"/>
                <w:szCs w:val="20"/>
              </w:rPr>
              <w:t>99.8%</w:t>
            </w:r>
          </w:p>
        </w:tc>
        <w:tc>
          <w:tcPr>
            <w:tcW w:w="568" w:type="pct"/>
            <w:gridSpan w:val="2"/>
            <w:vAlign w:val="center"/>
          </w:tcPr>
          <w:p w14:paraId="0E5A0919" w14:textId="021160F6" w:rsidR="00927DA1" w:rsidRPr="00C26455" w:rsidRDefault="00C2730E">
            <w:pPr>
              <w:pStyle w:val="aff6"/>
              <w:rPr>
                <w:b/>
                <w:bCs/>
                <w:kern w:val="2"/>
                <w:u w:val="single"/>
              </w:rPr>
            </w:pPr>
            <w:r w:rsidRPr="00C26455">
              <w:rPr>
                <w:rFonts w:hint="eastAsia"/>
                <w:b/>
                <w:bCs/>
                <w:kern w:val="2"/>
                <w:u w:val="single"/>
              </w:rPr>
              <w:t>10</w:t>
            </w:r>
          </w:p>
        </w:tc>
        <w:tc>
          <w:tcPr>
            <w:tcW w:w="715" w:type="pct"/>
            <w:vAlign w:val="center"/>
          </w:tcPr>
          <w:p w14:paraId="2F1BB83C" w14:textId="77777777" w:rsidR="00927DA1" w:rsidRPr="00C26455" w:rsidRDefault="00927DA1">
            <w:pPr>
              <w:pStyle w:val="aff6"/>
              <w:rPr>
                <w:kern w:val="2"/>
              </w:rPr>
            </w:pPr>
            <w:r w:rsidRPr="00C26455">
              <w:rPr>
                <w:bCs/>
                <w:kern w:val="2"/>
              </w:rPr>
              <w:t>50kg/</w:t>
            </w:r>
            <w:r w:rsidRPr="00C26455">
              <w:rPr>
                <w:bCs/>
                <w:kern w:val="2"/>
              </w:rPr>
              <w:t>桶装</w:t>
            </w:r>
          </w:p>
        </w:tc>
        <w:tc>
          <w:tcPr>
            <w:tcW w:w="645" w:type="pct"/>
            <w:vMerge/>
            <w:vAlign w:val="center"/>
          </w:tcPr>
          <w:p w14:paraId="55779975" w14:textId="77777777" w:rsidR="00927DA1" w:rsidRPr="00C26455" w:rsidRDefault="00927DA1">
            <w:pPr>
              <w:pStyle w:val="aff6"/>
              <w:rPr>
                <w:kern w:val="2"/>
              </w:rPr>
            </w:pPr>
          </w:p>
        </w:tc>
      </w:tr>
      <w:tr w:rsidR="00C26455" w:rsidRPr="00C26455" w14:paraId="09D37CFE" w14:textId="77777777" w:rsidTr="008A694A">
        <w:trPr>
          <w:trHeight w:val="397"/>
          <w:tblHeader/>
          <w:jc w:val="center"/>
        </w:trPr>
        <w:tc>
          <w:tcPr>
            <w:tcW w:w="391" w:type="pct"/>
            <w:vMerge/>
            <w:vAlign w:val="center"/>
          </w:tcPr>
          <w:p w14:paraId="05AB5B39"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19D745C4" w14:textId="77777777" w:rsidR="00927DA1" w:rsidRPr="00C26455" w:rsidRDefault="00927DA1">
            <w:pPr>
              <w:pStyle w:val="aff6"/>
              <w:rPr>
                <w:kern w:val="2"/>
              </w:rPr>
            </w:pPr>
            <w:r w:rsidRPr="00C26455">
              <w:rPr>
                <w:rFonts w:hint="eastAsia"/>
                <w:kern w:val="2"/>
              </w:rPr>
              <w:t>中和</w:t>
            </w:r>
          </w:p>
        </w:tc>
        <w:tc>
          <w:tcPr>
            <w:tcW w:w="649" w:type="pct"/>
            <w:vAlign w:val="center"/>
          </w:tcPr>
          <w:p w14:paraId="729C428C" w14:textId="77777777" w:rsidR="00927DA1" w:rsidRPr="00C26455" w:rsidRDefault="00927DA1">
            <w:pPr>
              <w:pStyle w:val="aff6"/>
              <w:rPr>
                <w:bCs/>
                <w:kern w:val="21"/>
              </w:rPr>
            </w:pPr>
            <w:r w:rsidRPr="00C26455">
              <w:rPr>
                <w:rFonts w:hint="eastAsia"/>
                <w:kern w:val="2"/>
              </w:rPr>
              <w:t>氢氧化钠</w:t>
            </w:r>
          </w:p>
        </w:tc>
        <w:tc>
          <w:tcPr>
            <w:tcW w:w="1536" w:type="pct"/>
            <w:vAlign w:val="center"/>
          </w:tcPr>
          <w:p w14:paraId="6FB1E699" w14:textId="77777777" w:rsidR="00927DA1" w:rsidRPr="00C26455" w:rsidRDefault="00927DA1">
            <w:pPr>
              <w:pStyle w:val="aff6"/>
              <w:rPr>
                <w:kern w:val="2"/>
              </w:rPr>
            </w:pPr>
            <w:r w:rsidRPr="00C26455">
              <w:rPr>
                <w:kern w:val="2"/>
                <w:szCs w:val="20"/>
              </w:rPr>
              <w:t>/</w:t>
            </w:r>
          </w:p>
        </w:tc>
        <w:tc>
          <w:tcPr>
            <w:tcW w:w="568" w:type="pct"/>
            <w:gridSpan w:val="2"/>
            <w:vAlign w:val="center"/>
          </w:tcPr>
          <w:p w14:paraId="16E87199" w14:textId="3203D97B" w:rsidR="00927DA1" w:rsidRPr="00C26455" w:rsidRDefault="006346CA">
            <w:pPr>
              <w:pStyle w:val="aff6"/>
              <w:rPr>
                <w:kern w:val="2"/>
              </w:rPr>
            </w:pPr>
            <w:r w:rsidRPr="00C26455">
              <w:rPr>
                <w:rFonts w:hint="eastAsia"/>
                <w:kern w:val="2"/>
              </w:rPr>
              <w:t>48</w:t>
            </w:r>
          </w:p>
        </w:tc>
        <w:tc>
          <w:tcPr>
            <w:tcW w:w="715" w:type="pct"/>
            <w:vAlign w:val="center"/>
          </w:tcPr>
          <w:p w14:paraId="6E5AB15A" w14:textId="77777777" w:rsidR="00927DA1" w:rsidRPr="00C26455" w:rsidRDefault="00927DA1">
            <w:pPr>
              <w:pStyle w:val="aff6"/>
              <w:rPr>
                <w:kern w:val="2"/>
              </w:rPr>
            </w:pPr>
            <w:r w:rsidRPr="00C26455">
              <w:rPr>
                <w:bCs/>
                <w:kern w:val="2"/>
              </w:rPr>
              <w:t>25kg/</w:t>
            </w:r>
            <w:r w:rsidRPr="00C26455">
              <w:rPr>
                <w:bCs/>
                <w:kern w:val="2"/>
              </w:rPr>
              <w:t>袋装</w:t>
            </w:r>
          </w:p>
        </w:tc>
        <w:tc>
          <w:tcPr>
            <w:tcW w:w="645" w:type="pct"/>
            <w:vMerge/>
            <w:vAlign w:val="center"/>
          </w:tcPr>
          <w:p w14:paraId="2852C16F" w14:textId="77777777" w:rsidR="00927DA1" w:rsidRPr="00C26455" w:rsidRDefault="00927DA1">
            <w:pPr>
              <w:pStyle w:val="aff6"/>
              <w:rPr>
                <w:kern w:val="2"/>
              </w:rPr>
            </w:pPr>
          </w:p>
        </w:tc>
      </w:tr>
      <w:tr w:rsidR="00C26455" w:rsidRPr="00C26455" w14:paraId="328203DB" w14:textId="77777777" w:rsidTr="008A694A">
        <w:trPr>
          <w:trHeight w:val="397"/>
          <w:tblHeader/>
          <w:jc w:val="center"/>
        </w:trPr>
        <w:tc>
          <w:tcPr>
            <w:tcW w:w="391" w:type="pct"/>
            <w:vMerge/>
            <w:vAlign w:val="center"/>
          </w:tcPr>
          <w:p w14:paraId="116EE28F" w14:textId="77777777" w:rsidR="00927DA1" w:rsidRPr="00C26455" w:rsidRDefault="00927DA1">
            <w:pPr>
              <w:widowControl/>
              <w:spacing w:line="240" w:lineRule="auto"/>
              <w:ind w:firstLineChars="0" w:firstLine="0"/>
              <w:jc w:val="left"/>
              <w:rPr>
                <w:kern w:val="2"/>
                <w:sz w:val="21"/>
                <w:szCs w:val="21"/>
              </w:rPr>
            </w:pPr>
          </w:p>
        </w:tc>
        <w:tc>
          <w:tcPr>
            <w:tcW w:w="496" w:type="pct"/>
            <w:vAlign w:val="center"/>
          </w:tcPr>
          <w:p w14:paraId="65F649F6" w14:textId="77777777" w:rsidR="00927DA1" w:rsidRPr="00C26455" w:rsidRDefault="00927DA1">
            <w:pPr>
              <w:pStyle w:val="aff6"/>
              <w:rPr>
                <w:kern w:val="2"/>
              </w:rPr>
            </w:pPr>
            <w:r w:rsidRPr="00C26455">
              <w:rPr>
                <w:rFonts w:hint="eastAsia"/>
                <w:kern w:val="2"/>
              </w:rPr>
              <w:t>防锈</w:t>
            </w:r>
          </w:p>
        </w:tc>
        <w:tc>
          <w:tcPr>
            <w:tcW w:w="649" w:type="pct"/>
            <w:vAlign w:val="center"/>
          </w:tcPr>
          <w:p w14:paraId="34803D2E" w14:textId="77777777" w:rsidR="00927DA1" w:rsidRPr="00C26455" w:rsidRDefault="00927DA1">
            <w:pPr>
              <w:pStyle w:val="aff6"/>
              <w:rPr>
                <w:bCs/>
                <w:kern w:val="21"/>
              </w:rPr>
            </w:pPr>
            <w:r w:rsidRPr="00C26455">
              <w:rPr>
                <w:rFonts w:hint="eastAsia"/>
                <w:bCs/>
                <w:kern w:val="21"/>
              </w:rPr>
              <w:t>镍保护剂</w:t>
            </w:r>
          </w:p>
        </w:tc>
        <w:tc>
          <w:tcPr>
            <w:tcW w:w="1536" w:type="pct"/>
            <w:vAlign w:val="center"/>
          </w:tcPr>
          <w:p w14:paraId="36B7ED3F" w14:textId="77777777" w:rsidR="00927DA1" w:rsidRPr="00C26455" w:rsidRDefault="00927DA1" w:rsidP="008A694A">
            <w:pPr>
              <w:pStyle w:val="aff6"/>
              <w:rPr>
                <w:kern w:val="2"/>
              </w:rPr>
            </w:pPr>
            <w:r w:rsidRPr="00C26455">
              <w:rPr>
                <w:kern w:val="2"/>
              </w:rPr>
              <w:t>主要成分</w:t>
            </w:r>
            <w:r w:rsidRPr="00C26455">
              <w:rPr>
                <w:rFonts w:hint="eastAsia"/>
                <w:kern w:val="2"/>
              </w:rPr>
              <w:t>：</w:t>
            </w:r>
            <w:r w:rsidRPr="00C26455">
              <w:rPr>
                <w:kern w:val="2"/>
              </w:rPr>
              <w:t>有机高分子聚合物（</w:t>
            </w:r>
            <w:r w:rsidRPr="00C26455">
              <w:rPr>
                <w:kern w:val="2"/>
              </w:rPr>
              <w:t>30~40%</w:t>
            </w:r>
            <w:r w:rsidRPr="00C26455">
              <w:rPr>
                <w:kern w:val="2"/>
              </w:rPr>
              <w:t>），其余为水</w:t>
            </w:r>
          </w:p>
        </w:tc>
        <w:tc>
          <w:tcPr>
            <w:tcW w:w="568" w:type="pct"/>
            <w:gridSpan w:val="2"/>
            <w:vAlign w:val="center"/>
          </w:tcPr>
          <w:p w14:paraId="49155411" w14:textId="068B7990" w:rsidR="00927DA1" w:rsidRPr="00C26455" w:rsidRDefault="006346CA">
            <w:pPr>
              <w:pStyle w:val="aff6"/>
              <w:rPr>
                <w:kern w:val="2"/>
              </w:rPr>
            </w:pPr>
            <w:r w:rsidRPr="00C26455">
              <w:rPr>
                <w:rFonts w:hint="eastAsia"/>
                <w:kern w:val="2"/>
              </w:rPr>
              <w:t>0.8</w:t>
            </w:r>
          </w:p>
        </w:tc>
        <w:tc>
          <w:tcPr>
            <w:tcW w:w="715" w:type="pct"/>
            <w:vAlign w:val="center"/>
          </w:tcPr>
          <w:p w14:paraId="5246E345" w14:textId="77777777" w:rsidR="00927DA1" w:rsidRPr="00C26455" w:rsidRDefault="00927DA1">
            <w:pPr>
              <w:pStyle w:val="aff6"/>
              <w:rPr>
                <w:kern w:val="2"/>
              </w:rPr>
            </w:pPr>
            <w:r w:rsidRPr="00C26455">
              <w:rPr>
                <w:bCs/>
                <w:kern w:val="2"/>
              </w:rPr>
              <w:t>2</w:t>
            </w:r>
            <w:r w:rsidRPr="00C26455">
              <w:rPr>
                <w:rFonts w:hint="eastAsia"/>
                <w:bCs/>
                <w:kern w:val="2"/>
              </w:rPr>
              <w:t>5</w:t>
            </w:r>
            <w:r w:rsidRPr="00C26455">
              <w:rPr>
                <w:bCs/>
                <w:kern w:val="2"/>
              </w:rPr>
              <w:t>kg/</w:t>
            </w:r>
            <w:r w:rsidRPr="00C26455">
              <w:rPr>
                <w:bCs/>
                <w:kern w:val="2"/>
              </w:rPr>
              <w:t>桶装</w:t>
            </w:r>
          </w:p>
        </w:tc>
        <w:tc>
          <w:tcPr>
            <w:tcW w:w="645" w:type="pct"/>
            <w:vMerge/>
            <w:vAlign w:val="center"/>
          </w:tcPr>
          <w:p w14:paraId="0489B8C5" w14:textId="77777777" w:rsidR="00927DA1" w:rsidRPr="00C26455" w:rsidRDefault="00927DA1">
            <w:pPr>
              <w:pStyle w:val="aff6"/>
              <w:rPr>
                <w:kern w:val="2"/>
              </w:rPr>
            </w:pPr>
          </w:p>
        </w:tc>
      </w:tr>
      <w:tr w:rsidR="00C26455" w:rsidRPr="00C26455" w14:paraId="09CDAAD0" w14:textId="77777777" w:rsidTr="00621A1D">
        <w:trPr>
          <w:trHeight w:val="397"/>
          <w:tblHeader/>
          <w:jc w:val="center"/>
        </w:trPr>
        <w:tc>
          <w:tcPr>
            <w:tcW w:w="5000" w:type="pct"/>
            <w:gridSpan w:val="8"/>
            <w:vAlign w:val="center"/>
          </w:tcPr>
          <w:p w14:paraId="6F78D699" w14:textId="1CC974A1" w:rsidR="008D2BFC" w:rsidRPr="00C26455" w:rsidRDefault="008D2BFC">
            <w:pPr>
              <w:pStyle w:val="aff6"/>
              <w:rPr>
                <w:b/>
                <w:bCs/>
                <w:kern w:val="2"/>
                <w:u w:val="single"/>
              </w:rPr>
            </w:pPr>
            <w:r w:rsidRPr="00C26455">
              <w:rPr>
                <w:rFonts w:hint="eastAsia"/>
                <w:b/>
                <w:bCs/>
                <w:kern w:val="2"/>
                <w:u w:val="single"/>
              </w:rPr>
              <w:t>污水处理措施</w:t>
            </w:r>
          </w:p>
        </w:tc>
      </w:tr>
      <w:tr w:rsidR="008D6A4D" w:rsidRPr="00C26455" w14:paraId="04D4F9E7" w14:textId="77777777" w:rsidTr="008A694A">
        <w:trPr>
          <w:trHeight w:val="397"/>
          <w:tblHeader/>
          <w:jc w:val="center"/>
        </w:trPr>
        <w:tc>
          <w:tcPr>
            <w:tcW w:w="391" w:type="pct"/>
            <w:vMerge w:val="restart"/>
            <w:vAlign w:val="center"/>
          </w:tcPr>
          <w:p w14:paraId="0A9E1463" w14:textId="02CEE45D" w:rsidR="008D6A4D" w:rsidRPr="00C26455" w:rsidRDefault="008D6A4D" w:rsidP="00B10199">
            <w:pPr>
              <w:widowControl/>
              <w:spacing w:line="240" w:lineRule="auto"/>
              <w:ind w:firstLineChars="0" w:firstLine="0"/>
              <w:jc w:val="center"/>
              <w:rPr>
                <w:b/>
                <w:bCs/>
                <w:kern w:val="2"/>
                <w:sz w:val="21"/>
                <w:szCs w:val="21"/>
                <w:u w:val="single"/>
              </w:rPr>
            </w:pPr>
            <w:r w:rsidRPr="00C26455">
              <w:rPr>
                <w:rFonts w:hint="eastAsia"/>
                <w:b/>
                <w:bCs/>
                <w:kern w:val="2"/>
                <w:sz w:val="21"/>
                <w:szCs w:val="21"/>
                <w:u w:val="single"/>
              </w:rPr>
              <w:t>污水处理自动加药装置</w:t>
            </w:r>
          </w:p>
        </w:tc>
        <w:tc>
          <w:tcPr>
            <w:tcW w:w="1145" w:type="pct"/>
            <w:gridSpan w:val="2"/>
            <w:vAlign w:val="center"/>
          </w:tcPr>
          <w:p w14:paraId="02C9090B" w14:textId="6D6A755B" w:rsidR="008D6A4D" w:rsidRPr="00C26455" w:rsidRDefault="008D6A4D" w:rsidP="00B10199">
            <w:pPr>
              <w:pStyle w:val="aff6"/>
              <w:rPr>
                <w:b/>
                <w:bCs/>
                <w:kern w:val="21"/>
                <w:u w:val="single"/>
              </w:rPr>
            </w:pPr>
            <w:r w:rsidRPr="00C26455">
              <w:rPr>
                <w:rFonts w:hint="eastAsia"/>
                <w:b/>
                <w:bCs/>
                <w:kern w:val="21"/>
                <w:u w:val="single"/>
              </w:rPr>
              <w:t>氢氧化钠</w:t>
            </w:r>
          </w:p>
        </w:tc>
        <w:tc>
          <w:tcPr>
            <w:tcW w:w="1536" w:type="pct"/>
            <w:vAlign w:val="center"/>
          </w:tcPr>
          <w:p w14:paraId="756CA390" w14:textId="48754E35" w:rsidR="008D6A4D" w:rsidRPr="00C26455" w:rsidRDefault="008D6A4D" w:rsidP="00B10199">
            <w:pPr>
              <w:pStyle w:val="aff6"/>
              <w:rPr>
                <w:b/>
                <w:bCs/>
                <w:kern w:val="2"/>
                <w:u w:val="single"/>
              </w:rPr>
            </w:pPr>
            <w:r>
              <w:rPr>
                <w:rFonts w:hint="eastAsia"/>
                <w:b/>
                <w:bCs/>
                <w:kern w:val="2"/>
                <w:u w:val="single"/>
              </w:rPr>
              <w:t>99%</w:t>
            </w:r>
          </w:p>
        </w:tc>
        <w:tc>
          <w:tcPr>
            <w:tcW w:w="568" w:type="pct"/>
            <w:gridSpan w:val="2"/>
            <w:vAlign w:val="center"/>
          </w:tcPr>
          <w:p w14:paraId="63CBD0D6" w14:textId="489FF220" w:rsidR="008D6A4D" w:rsidRPr="00C26455" w:rsidRDefault="008D6A4D" w:rsidP="00B10199">
            <w:pPr>
              <w:pStyle w:val="aff6"/>
              <w:rPr>
                <w:b/>
                <w:bCs/>
                <w:kern w:val="2"/>
                <w:u w:val="single"/>
              </w:rPr>
            </w:pPr>
            <w:r w:rsidRPr="00C26455">
              <w:rPr>
                <w:rFonts w:hint="eastAsia"/>
                <w:b/>
                <w:bCs/>
                <w:kern w:val="2"/>
                <w:u w:val="single"/>
              </w:rPr>
              <w:t>85</w:t>
            </w:r>
          </w:p>
        </w:tc>
        <w:tc>
          <w:tcPr>
            <w:tcW w:w="715" w:type="pct"/>
            <w:vAlign w:val="center"/>
          </w:tcPr>
          <w:p w14:paraId="1D178686" w14:textId="4A47BFD2" w:rsidR="008D6A4D" w:rsidRPr="00C26455" w:rsidRDefault="008D6A4D" w:rsidP="00B10199">
            <w:pPr>
              <w:pStyle w:val="aff6"/>
              <w:rPr>
                <w:b/>
                <w:bCs/>
                <w:kern w:val="2"/>
                <w:u w:val="single"/>
              </w:rPr>
            </w:pPr>
            <w:r w:rsidRPr="00C26455">
              <w:rPr>
                <w:b/>
                <w:bCs/>
                <w:kern w:val="2"/>
                <w:u w:val="single"/>
              </w:rPr>
              <w:t>25kg/</w:t>
            </w:r>
            <w:r w:rsidRPr="00C26455">
              <w:rPr>
                <w:b/>
                <w:bCs/>
                <w:kern w:val="2"/>
                <w:u w:val="single"/>
              </w:rPr>
              <w:t>袋装</w:t>
            </w:r>
          </w:p>
        </w:tc>
        <w:tc>
          <w:tcPr>
            <w:tcW w:w="645" w:type="pct"/>
            <w:vMerge w:val="restart"/>
            <w:vAlign w:val="center"/>
          </w:tcPr>
          <w:p w14:paraId="2A9081EC" w14:textId="7DEA9F3B" w:rsidR="008D6A4D" w:rsidRPr="00C26455" w:rsidRDefault="008D6A4D" w:rsidP="00B10199">
            <w:pPr>
              <w:pStyle w:val="aff6"/>
              <w:rPr>
                <w:b/>
                <w:bCs/>
                <w:kern w:val="2"/>
                <w:u w:val="single"/>
              </w:rPr>
            </w:pPr>
            <w:r w:rsidRPr="00C26455">
              <w:rPr>
                <w:rFonts w:hint="eastAsia"/>
                <w:b/>
                <w:bCs/>
                <w:kern w:val="2"/>
                <w:u w:val="single"/>
              </w:rPr>
              <w:t>化学品库</w:t>
            </w:r>
          </w:p>
        </w:tc>
      </w:tr>
      <w:tr w:rsidR="008D6A4D" w:rsidRPr="00C26455" w14:paraId="12CD7D3E" w14:textId="77777777" w:rsidTr="008A694A">
        <w:trPr>
          <w:trHeight w:val="397"/>
          <w:tblHeader/>
          <w:jc w:val="center"/>
        </w:trPr>
        <w:tc>
          <w:tcPr>
            <w:tcW w:w="391" w:type="pct"/>
            <w:vMerge/>
            <w:vAlign w:val="center"/>
          </w:tcPr>
          <w:p w14:paraId="5C0877A9" w14:textId="77777777" w:rsidR="008D6A4D" w:rsidRPr="00C26455" w:rsidRDefault="008D6A4D" w:rsidP="00B10199">
            <w:pPr>
              <w:widowControl/>
              <w:spacing w:line="240" w:lineRule="auto"/>
              <w:ind w:firstLineChars="0" w:firstLine="0"/>
              <w:jc w:val="center"/>
              <w:rPr>
                <w:b/>
                <w:bCs/>
                <w:kern w:val="2"/>
                <w:sz w:val="21"/>
                <w:szCs w:val="21"/>
                <w:u w:val="single"/>
              </w:rPr>
            </w:pPr>
          </w:p>
        </w:tc>
        <w:tc>
          <w:tcPr>
            <w:tcW w:w="1145" w:type="pct"/>
            <w:gridSpan w:val="2"/>
            <w:vAlign w:val="center"/>
          </w:tcPr>
          <w:p w14:paraId="6DF1B9AA" w14:textId="0CF95D0F" w:rsidR="008D6A4D" w:rsidRPr="00C26455" w:rsidRDefault="008D6A4D" w:rsidP="00B10199">
            <w:pPr>
              <w:pStyle w:val="aff6"/>
              <w:rPr>
                <w:b/>
                <w:bCs/>
                <w:kern w:val="21"/>
                <w:u w:val="single"/>
              </w:rPr>
            </w:pPr>
            <w:r w:rsidRPr="00C26455">
              <w:rPr>
                <w:rFonts w:hint="eastAsia"/>
                <w:b/>
                <w:bCs/>
                <w:kern w:val="21"/>
                <w:u w:val="single"/>
              </w:rPr>
              <w:t>亚硫酸氢钠</w:t>
            </w:r>
          </w:p>
        </w:tc>
        <w:tc>
          <w:tcPr>
            <w:tcW w:w="1536" w:type="pct"/>
            <w:vAlign w:val="center"/>
          </w:tcPr>
          <w:p w14:paraId="6D6CA7D7" w14:textId="07350E66" w:rsidR="008D6A4D" w:rsidRPr="00C26455" w:rsidRDefault="008D6A4D" w:rsidP="00B10199">
            <w:pPr>
              <w:pStyle w:val="aff6"/>
              <w:rPr>
                <w:b/>
                <w:bCs/>
                <w:kern w:val="2"/>
                <w:u w:val="single"/>
              </w:rPr>
            </w:pPr>
            <w:r>
              <w:rPr>
                <w:rFonts w:hint="eastAsia"/>
                <w:b/>
                <w:bCs/>
                <w:kern w:val="2"/>
                <w:u w:val="single"/>
              </w:rPr>
              <w:t>99%</w:t>
            </w:r>
          </w:p>
        </w:tc>
        <w:tc>
          <w:tcPr>
            <w:tcW w:w="568" w:type="pct"/>
            <w:gridSpan w:val="2"/>
            <w:vAlign w:val="center"/>
          </w:tcPr>
          <w:p w14:paraId="7C6FD152" w14:textId="30551201" w:rsidR="008D6A4D" w:rsidRPr="00C26455" w:rsidRDefault="008D6A4D" w:rsidP="00B10199">
            <w:pPr>
              <w:pStyle w:val="aff6"/>
              <w:rPr>
                <w:b/>
                <w:bCs/>
                <w:kern w:val="2"/>
                <w:u w:val="single"/>
              </w:rPr>
            </w:pPr>
            <w:r w:rsidRPr="00C26455">
              <w:rPr>
                <w:rFonts w:hint="eastAsia"/>
                <w:b/>
                <w:bCs/>
                <w:kern w:val="2"/>
                <w:u w:val="single"/>
              </w:rPr>
              <w:t>35</w:t>
            </w:r>
          </w:p>
        </w:tc>
        <w:tc>
          <w:tcPr>
            <w:tcW w:w="715" w:type="pct"/>
            <w:vAlign w:val="center"/>
          </w:tcPr>
          <w:p w14:paraId="68BE3E7B" w14:textId="61717EC1" w:rsidR="008D6A4D" w:rsidRPr="00C26455" w:rsidRDefault="008D6A4D" w:rsidP="00B10199">
            <w:pPr>
              <w:pStyle w:val="aff6"/>
              <w:rPr>
                <w:b/>
                <w:bCs/>
                <w:kern w:val="2"/>
                <w:u w:val="single"/>
              </w:rPr>
            </w:pPr>
            <w:r w:rsidRPr="00C26455">
              <w:rPr>
                <w:b/>
                <w:bCs/>
                <w:kern w:val="2"/>
                <w:u w:val="single"/>
              </w:rPr>
              <w:t>25kg/</w:t>
            </w:r>
            <w:r w:rsidRPr="00C26455">
              <w:rPr>
                <w:b/>
                <w:bCs/>
                <w:kern w:val="2"/>
                <w:u w:val="single"/>
              </w:rPr>
              <w:t>袋装</w:t>
            </w:r>
          </w:p>
        </w:tc>
        <w:tc>
          <w:tcPr>
            <w:tcW w:w="645" w:type="pct"/>
            <w:vMerge/>
            <w:vAlign w:val="center"/>
          </w:tcPr>
          <w:p w14:paraId="656FF316" w14:textId="77777777" w:rsidR="008D6A4D" w:rsidRPr="00C26455" w:rsidRDefault="008D6A4D" w:rsidP="00B10199">
            <w:pPr>
              <w:pStyle w:val="aff6"/>
              <w:rPr>
                <w:kern w:val="2"/>
              </w:rPr>
            </w:pPr>
          </w:p>
        </w:tc>
      </w:tr>
      <w:tr w:rsidR="00E7190D" w:rsidRPr="00C26455" w14:paraId="058470DA" w14:textId="77777777" w:rsidTr="008A694A">
        <w:trPr>
          <w:trHeight w:val="397"/>
          <w:tblHeader/>
          <w:jc w:val="center"/>
        </w:trPr>
        <w:tc>
          <w:tcPr>
            <w:tcW w:w="391" w:type="pct"/>
            <w:vMerge/>
            <w:vAlign w:val="center"/>
          </w:tcPr>
          <w:p w14:paraId="70250E0C" w14:textId="77777777" w:rsidR="00E7190D" w:rsidRPr="00C26455" w:rsidRDefault="00E7190D" w:rsidP="00B10199">
            <w:pPr>
              <w:widowControl/>
              <w:spacing w:line="240" w:lineRule="auto"/>
              <w:ind w:firstLineChars="0" w:firstLine="0"/>
              <w:jc w:val="center"/>
              <w:rPr>
                <w:b/>
                <w:bCs/>
                <w:kern w:val="2"/>
                <w:sz w:val="21"/>
                <w:szCs w:val="21"/>
                <w:u w:val="single"/>
              </w:rPr>
            </w:pPr>
          </w:p>
        </w:tc>
        <w:tc>
          <w:tcPr>
            <w:tcW w:w="1145" w:type="pct"/>
            <w:gridSpan w:val="2"/>
            <w:vAlign w:val="center"/>
          </w:tcPr>
          <w:p w14:paraId="5898E4A9" w14:textId="0C7D7166" w:rsidR="00E7190D" w:rsidRPr="00C26455" w:rsidRDefault="00557E5E" w:rsidP="00B10199">
            <w:pPr>
              <w:pStyle w:val="aff6"/>
              <w:rPr>
                <w:b/>
                <w:bCs/>
                <w:kern w:val="21"/>
                <w:u w:val="single"/>
              </w:rPr>
            </w:pPr>
            <w:r>
              <w:rPr>
                <w:rFonts w:hint="eastAsia"/>
                <w:b/>
                <w:bCs/>
                <w:kern w:val="21"/>
                <w:u w:val="single"/>
              </w:rPr>
              <w:t>亚</w:t>
            </w:r>
            <w:r w:rsidR="00E7190D">
              <w:rPr>
                <w:rFonts w:hint="eastAsia"/>
                <w:b/>
                <w:bCs/>
                <w:kern w:val="21"/>
                <w:u w:val="single"/>
              </w:rPr>
              <w:t>硫酸铁</w:t>
            </w:r>
          </w:p>
        </w:tc>
        <w:tc>
          <w:tcPr>
            <w:tcW w:w="1536" w:type="pct"/>
            <w:vAlign w:val="center"/>
          </w:tcPr>
          <w:p w14:paraId="7C88FC6F" w14:textId="58B92E04" w:rsidR="00E7190D" w:rsidRDefault="00E7190D" w:rsidP="00B10199">
            <w:pPr>
              <w:pStyle w:val="aff6"/>
              <w:rPr>
                <w:b/>
                <w:bCs/>
                <w:kern w:val="2"/>
                <w:u w:val="single"/>
              </w:rPr>
            </w:pPr>
            <w:r>
              <w:rPr>
                <w:rFonts w:hint="eastAsia"/>
                <w:b/>
                <w:bCs/>
                <w:kern w:val="2"/>
                <w:u w:val="single"/>
              </w:rPr>
              <w:t>50%</w:t>
            </w:r>
          </w:p>
        </w:tc>
        <w:tc>
          <w:tcPr>
            <w:tcW w:w="568" w:type="pct"/>
            <w:gridSpan w:val="2"/>
            <w:vAlign w:val="center"/>
          </w:tcPr>
          <w:p w14:paraId="2E4934BF" w14:textId="53274191" w:rsidR="00E7190D" w:rsidRPr="00C26455" w:rsidRDefault="00E7190D" w:rsidP="00B10199">
            <w:pPr>
              <w:pStyle w:val="aff6"/>
              <w:rPr>
                <w:b/>
                <w:bCs/>
                <w:kern w:val="2"/>
                <w:u w:val="single"/>
              </w:rPr>
            </w:pPr>
            <w:r>
              <w:rPr>
                <w:rFonts w:hint="eastAsia"/>
                <w:b/>
                <w:bCs/>
                <w:kern w:val="2"/>
                <w:u w:val="single"/>
              </w:rPr>
              <w:t>8</w:t>
            </w:r>
          </w:p>
        </w:tc>
        <w:tc>
          <w:tcPr>
            <w:tcW w:w="715" w:type="pct"/>
            <w:vAlign w:val="center"/>
          </w:tcPr>
          <w:p w14:paraId="49795821" w14:textId="479A23C3" w:rsidR="00E7190D" w:rsidRPr="00C26455" w:rsidRDefault="00E7190D" w:rsidP="00B10199">
            <w:pPr>
              <w:pStyle w:val="aff6"/>
              <w:rPr>
                <w:b/>
                <w:bCs/>
                <w:kern w:val="2"/>
                <w:u w:val="single"/>
              </w:rPr>
            </w:pPr>
            <w:r w:rsidRPr="00C26455">
              <w:rPr>
                <w:b/>
                <w:bCs/>
                <w:kern w:val="2"/>
                <w:u w:val="single"/>
              </w:rPr>
              <w:t>25kg/</w:t>
            </w:r>
            <w:r w:rsidRPr="00C26455">
              <w:rPr>
                <w:b/>
                <w:bCs/>
                <w:kern w:val="2"/>
                <w:u w:val="single"/>
              </w:rPr>
              <w:t>袋装</w:t>
            </w:r>
          </w:p>
        </w:tc>
        <w:tc>
          <w:tcPr>
            <w:tcW w:w="645" w:type="pct"/>
            <w:vMerge/>
            <w:vAlign w:val="center"/>
          </w:tcPr>
          <w:p w14:paraId="4F36D489" w14:textId="77777777" w:rsidR="00E7190D" w:rsidRPr="00C26455" w:rsidRDefault="00E7190D" w:rsidP="00B10199">
            <w:pPr>
              <w:pStyle w:val="aff6"/>
              <w:rPr>
                <w:kern w:val="2"/>
              </w:rPr>
            </w:pPr>
          </w:p>
        </w:tc>
      </w:tr>
      <w:tr w:rsidR="008D6A4D" w:rsidRPr="00C26455" w14:paraId="6613C724" w14:textId="77777777" w:rsidTr="008A694A">
        <w:trPr>
          <w:trHeight w:val="397"/>
          <w:tblHeader/>
          <w:jc w:val="center"/>
        </w:trPr>
        <w:tc>
          <w:tcPr>
            <w:tcW w:w="391" w:type="pct"/>
            <w:vMerge/>
            <w:vAlign w:val="center"/>
          </w:tcPr>
          <w:p w14:paraId="136961D0" w14:textId="77777777" w:rsidR="008D6A4D" w:rsidRPr="00C26455" w:rsidRDefault="008D6A4D" w:rsidP="00B10199">
            <w:pPr>
              <w:widowControl/>
              <w:spacing w:line="240" w:lineRule="auto"/>
              <w:ind w:firstLineChars="0" w:firstLine="0"/>
              <w:jc w:val="center"/>
              <w:rPr>
                <w:b/>
                <w:bCs/>
                <w:kern w:val="2"/>
                <w:sz w:val="21"/>
                <w:szCs w:val="21"/>
                <w:u w:val="single"/>
              </w:rPr>
            </w:pPr>
          </w:p>
        </w:tc>
        <w:tc>
          <w:tcPr>
            <w:tcW w:w="1145" w:type="pct"/>
            <w:gridSpan w:val="2"/>
            <w:vAlign w:val="center"/>
          </w:tcPr>
          <w:p w14:paraId="4CDA3690" w14:textId="51AA5447" w:rsidR="008D6A4D" w:rsidRPr="00C26455" w:rsidRDefault="008D6A4D" w:rsidP="00B10199">
            <w:pPr>
              <w:pStyle w:val="aff6"/>
              <w:rPr>
                <w:b/>
                <w:bCs/>
                <w:kern w:val="21"/>
                <w:u w:val="single"/>
              </w:rPr>
            </w:pPr>
            <w:r>
              <w:rPr>
                <w:rFonts w:hint="eastAsia"/>
                <w:b/>
                <w:bCs/>
                <w:kern w:val="21"/>
                <w:u w:val="single"/>
              </w:rPr>
              <w:t>双氧水</w:t>
            </w:r>
          </w:p>
        </w:tc>
        <w:tc>
          <w:tcPr>
            <w:tcW w:w="1536" w:type="pct"/>
            <w:vAlign w:val="center"/>
          </w:tcPr>
          <w:p w14:paraId="6A6C0F85" w14:textId="312ADB4D" w:rsidR="008D6A4D" w:rsidRDefault="008D6A4D" w:rsidP="00B10199">
            <w:pPr>
              <w:pStyle w:val="aff6"/>
              <w:rPr>
                <w:b/>
                <w:bCs/>
                <w:kern w:val="2"/>
                <w:u w:val="single"/>
              </w:rPr>
            </w:pPr>
            <w:r>
              <w:rPr>
                <w:rFonts w:hint="eastAsia"/>
                <w:b/>
                <w:bCs/>
                <w:kern w:val="2"/>
                <w:u w:val="single"/>
              </w:rPr>
              <w:t>30%</w:t>
            </w:r>
          </w:p>
        </w:tc>
        <w:tc>
          <w:tcPr>
            <w:tcW w:w="568" w:type="pct"/>
            <w:gridSpan w:val="2"/>
            <w:vAlign w:val="center"/>
          </w:tcPr>
          <w:p w14:paraId="4E9C6005" w14:textId="542BF835" w:rsidR="008D6A4D" w:rsidRPr="00C26455" w:rsidRDefault="008D6A4D" w:rsidP="00B10199">
            <w:pPr>
              <w:pStyle w:val="aff6"/>
              <w:rPr>
                <w:b/>
                <w:bCs/>
                <w:kern w:val="2"/>
                <w:u w:val="single"/>
              </w:rPr>
            </w:pPr>
            <w:r>
              <w:rPr>
                <w:rFonts w:hint="eastAsia"/>
                <w:b/>
                <w:bCs/>
                <w:kern w:val="2"/>
                <w:u w:val="single"/>
              </w:rPr>
              <w:t>6</w:t>
            </w:r>
          </w:p>
        </w:tc>
        <w:tc>
          <w:tcPr>
            <w:tcW w:w="715" w:type="pct"/>
            <w:vAlign w:val="center"/>
          </w:tcPr>
          <w:p w14:paraId="601C7F93" w14:textId="40B6D912" w:rsidR="008D6A4D" w:rsidRPr="00C26455" w:rsidRDefault="00E7190D" w:rsidP="00B10199">
            <w:pPr>
              <w:pStyle w:val="aff6"/>
              <w:rPr>
                <w:b/>
                <w:bCs/>
                <w:kern w:val="2"/>
                <w:u w:val="single"/>
              </w:rPr>
            </w:pPr>
            <w:r w:rsidRPr="00C26455">
              <w:rPr>
                <w:b/>
                <w:bCs/>
                <w:kern w:val="2"/>
                <w:u w:val="single"/>
              </w:rPr>
              <w:t>2</w:t>
            </w:r>
            <w:r w:rsidRPr="00C26455">
              <w:rPr>
                <w:rFonts w:hint="eastAsia"/>
                <w:b/>
                <w:bCs/>
                <w:kern w:val="2"/>
                <w:u w:val="single"/>
              </w:rPr>
              <w:t>5</w:t>
            </w:r>
            <w:r w:rsidRPr="00C26455">
              <w:rPr>
                <w:b/>
                <w:bCs/>
                <w:kern w:val="2"/>
                <w:u w:val="single"/>
              </w:rPr>
              <w:t>kg/</w:t>
            </w:r>
            <w:r w:rsidRPr="00C26455">
              <w:rPr>
                <w:b/>
                <w:bCs/>
                <w:kern w:val="2"/>
                <w:u w:val="single"/>
              </w:rPr>
              <w:t>桶装</w:t>
            </w:r>
          </w:p>
        </w:tc>
        <w:tc>
          <w:tcPr>
            <w:tcW w:w="645" w:type="pct"/>
            <w:vMerge/>
            <w:vAlign w:val="center"/>
          </w:tcPr>
          <w:p w14:paraId="4057097D" w14:textId="77777777" w:rsidR="008D6A4D" w:rsidRPr="00C26455" w:rsidRDefault="008D6A4D" w:rsidP="00B10199">
            <w:pPr>
              <w:pStyle w:val="aff6"/>
              <w:rPr>
                <w:kern w:val="2"/>
              </w:rPr>
            </w:pPr>
          </w:p>
        </w:tc>
      </w:tr>
      <w:tr w:rsidR="008D6A4D" w:rsidRPr="00C26455" w14:paraId="6992952E" w14:textId="77777777" w:rsidTr="008A694A">
        <w:trPr>
          <w:trHeight w:val="397"/>
          <w:tblHeader/>
          <w:jc w:val="center"/>
        </w:trPr>
        <w:tc>
          <w:tcPr>
            <w:tcW w:w="391" w:type="pct"/>
            <w:vMerge/>
            <w:vAlign w:val="center"/>
          </w:tcPr>
          <w:p w14:paraId="2152D243" w14:textId="77777777" w:rsidR="008D6A4D" w:rsidRPr="00C26455" w:rsidRDefault="008D6A4D" w:rsidP="00B10199">
            <w:pPr>
              <w:widowControl/>
              <w:spacing w:line="240" w:lineRule="auto"/>
              <w:ind w:firstLineChars="0" w:firstLine="0"/>
              <w:jc w:val="center"/>
              <w:rPr>
                <w:b/>
                <w:bCs/>
                <w:kern w:val="2"/>
                <w:sz w:val="21"/>
                <w:szCs w:val="21"/>
                <w:u w:val="single"/>
              </w:rPr>
            </w:pPr>
          </w:p>
        </w:tc>
        <w:tc>
          <w:tcPr>
            <w:tcW w:w="1145" w:type="pct"/>
            <w:gridSpan w:val="2"/>
            <w:vAlign w:val="center"/>
          </w:tcPr>
          <w:p w14:paraId="505125CE" w14:textId="76F28CB8" w:rsidR="008D6A4D" w:rsidRPr="00C26455" w:rsidRDefault="001F5ED1" w:rsidP="00B10199">
            <w:pPr>
              <w:pStyle w:val="aff6"/>
              <w:rPr>
                <w:b/>
                <w:bCs/>
                <w:kern w:val="21"/>
                <w:u w:val="single"/>
              </w:rPr>
            </w:pPr>
            <w:r>
              <w:rPr>
                <w:b/>
                <w:bCs/>
                <w:kern w:val="21"/>
                <w:u w:val="single"/>
              </w:rPr>
              <w:t>PAC</w:t>
            </w:r>
            <w:r w:rsidR="007D5977">
              <w:rPr>
                <w:rFonts w:hint="eastAsia"/>
                <w:b/>
                <w:bCs/>
                <w:kern w:val="21"/>
                <w:u w:val="single"/>
              </w:rPr>
              <w:t>（混凝剂）</w:t>
            </w:r>
          </w:p>
        </w:tc>
        <w:tc>
          <w:tcPr>
            <w:tcW w:w="1536" w:type="pct"/>
            <w:vAlign w:val="center"/>
          </w:tcPr>
          <w:p w14:paraId="54241D89" w14:textId="63978738" w:rsidR="008D6A4D" w:rsidRPr="00C26455" w:rsidRDefault="008D6A4D" w:rsidP="00B10199">
            <w:pPr>
              <w:pStyle w:val="aff6"/>
              <w:rPr>
                <w:b/>
                <w:bCs/>
                <w:kern w:val="2"/>
                <w:u w:val="single"/>
              </w:rPr>
            </w:pPr>
            <w:r>
              <w:rPr>
                <w:rFonts w:hint="eastAsia"/>
                <w:b/>
                <w:bCs/>
                <w:kern w:val="2"/>
                <w:u w:val="single"/>
              </w:rPr>
              <w:t>99%</w:t>
            </w:r>
          </w:p>
        </w:tc>
        <w:tc>
          <w:tcPr>
            <w:tcW w:w="568" w:type="pct"/>
            <w:gridSpan w:val="2"/>
            <w:vAlign w:val="center"/>
          </w:tcPr>
          <w:p w14:paraId="088E03F0" w14:textId="687EAAF8" w:rsidR="008D6A4D" w:rsidRPr="00C26455" w:rsidRDefault="001F5ED1" w:rsidP="00B10199">
            <w:pPr>
              <w:pStyle w:val="aff6"/>
              <w:rPr>
                <w:b/>
                <w:bCs/>
                <w:kern w:val="2"/>
                <w:u w:val="single"/>
              </w:rPr>
            </w:pPr>
            <w:r>
              <w:rPr>
                <w:b/>
                <w:bCs/>
                <w:kern w:val="2"/>
                <w:u w:val="single"/>
              </w:rPr>
              <w:t>2</w:t>
            </w:r>
          </w:p>
        </w:tc>
        <w:tc>
          <w:tcPr>
            <w:tcW w:w="715" w:type="pct"/>
            <w:vAlign w:val="center"/>
          </w:tcPr>
          <w:p w14:paraId="4B39C8A2" w14:textId="5A18A9EC" w:rsidR="008D6A4D" w:rsidRPr="00C26455" w:rsidRDefault="008D6A4D" w:rsidP="00B10199">
            <w:pPr>
              <w:pStyle w:val="aff6"/>
              <w:rPr>
                <w:b/>
                <w:bCs/>
                <w:kern w:val="2"/>
                <w:u w:val="single"/>
              </w:rPr>
            </w:pPr>
            <w:r w:rsidRPr="00C26455">
              <w:rPr>
                <w:b/>
                <w:bCs/>
                <w:kern w:val="2"/>
                <w:u w:val="single"/>
              </w:rPr>
              <w:t>25kg/</w:t>
            </w:r>
            <w:r w:rsidRPr="00C26455">
              <w:rPr>
                <w:b/>
                <w:bCs/>
                <w:kern w:val="2"/>
                <w:u w:val="single"/>
              </w:rPr>
              <w:t>袋装</w:t>
            </w:r>
          </w:p>
        </w:tc>
        <w:tc>
          <w:tcPr>
            <w:tcW w:w="645" w:type="pct"/>
            <w:vMerge/>
            <w:vAlign w:val="center"/>
          </w:tcPr>
          <w:p w14:paraId="02D2BC68" w14:textId="77777777" w:rsidR="008D6A4D" w:rsidRPr="00C26455" w:rsidRDefault="008D6A4D" w:rsidP="00B10199">
            <w:pPr>
              <w:pStyle w:val="aff6"/>
              <w:rPr>
                <w:kern w:val="2"/>
              </w:rPr>
            </w:pPr>
          </w:p>
        </w:tc>
      </w:tr>
      <w:tr w:rsidR="001F5ED1" w:rsidRPr="00C26455" w14:paraId="0CE9F2CE" w14:textId="77777777" w:rsidTr="008A694A">
        <w:trPr>
          <w:trHeight w:val="397"/>
          <w:tblHeader/>
          <w:jc w:val="center"/>
        </w:trPr>
        <w:tc>
          <w:tcPr>
            <w:tcW w:w="391" w:type="pct"/>
            <w:vMerge/>
            <w:vAlign w:val="center"/>
          </w:tcPr>
          <w:p w14:paraId="79B86F58" w14:textId="77777777" w:rsidR="001F5ED1" w:rsidRPr="00C26455" w:rsidRDefault="001F5ED1" w:rsidP="00B10199">
            <w:pPr>
              <w:widowControl/>
              <w:spacing w:line="240" w:lineRule="auto"/>
              <w:ind w:firstLineChars="0" w:firstLine="0"/>
              <w:jc w:val="center"/>
              <w:rPr>
                <w:b/>
                <w:bCs/>
                <w:kern w:val="2"/>
                <w:sz w:val="21"/>
                <w:szCs w:val="21"/>
                <w:u w:val="single"/>
              </w:rPr>
            </w:pPr>
          </w:p>
        </w:tc>
        <w:tc>
          <w:tcPr>
            <w:tcW w:w="1145" w:type="pct"/>
            <w:gridSpan w:val="2"/>
            <w:vAlign w:val="center"/>
          </w:tcPr>
          <w:p w14:paraId="339468F2" w14:textId="7734E8F6" w:rsidR="001F5ED1" w:rsidRPr="00C26455" w:rsidRDefault="001F5ED1" w:rsidP="00B10199">
            <w:pPr>
              <w:pStyle w:val="aff6"/>
              <w:rPr>
                <w:b/>
                <w:bCs/>
                <w:kern w:val="21"/>
                <w:u w:val="single"/>
              </w:rPr>
            </w:pPr>
            <w:r>
              <w:rPr>
                <w:rFonts w:hint="eastAsia"/>
                <w:b/>
                <w:bCs/>
                <w:kern w:val="21"/>
                <w:u w:val="single"/>
              </w:rPr>
              <w:t>P</w:t>
            </w:r>
            <w:r>
              <w:rPr>
                <w:b/>
                <w:bCs/>
                <w:kern w:val="21"/>
                <w:u w:val="single"/>
              </w:rPr>
              <w:t>AM</w:t>
            </w:r>
            <w:r w:rsidR="007D5977">
              <w:rPr>
                <w:rFonts w:hint="eastAsia"/>
                <w:b/>
                <w:bCs/>
                <w:kern w:val="21"/>
                <w:u w:val="single"/>
              </w:rPr>
              <w:t>（混凝剂）</w:t>
            </w:r>
          </w:p>
        </w:tc>
        <w:tc>
          <w:tcPr>
            <w:tcW w:w="1536" w:type="pct"/>
            <w:vAlign w:val="center"/>
          </w:tcPr>
          <w:p w14:paraId="5F8AEDFE" w14:textId="71560D68" w:rsidR="001F5ED1" w:rsidRDefault="001F5ED1" w:rsidP="00B10199">
            <w:pPr>
              <w:pStyle w:val="aff6"/>
              <w:rPr>
                <w:b/>
                <w:bCs/>
                <w:kern w:val="2"/>
                <w:u w:val="single"/>
              </w:rPr>
            </w:pPr>
            <w:r>
              <w:rPr>
                <w:rFonts w:hint="eastAsia"/>
                <w:b/>
                <w:bCs/>
                <w:kern w:val="2"/>
                <w:u w:val="single"/>
              </w:rPr>
              <w:t>99%</w:t>
            </w:r>
          </w:p>
        </w:tc>
        <w:tc>
          <w:tcPr>
            <w:tcW w:w="568" w:type="pct"/>
            <w:gridSpan w:val="2"/>
            <w:vAlign w:val="center"/>
          </w:tcPr>
          <w:p w14:paraId="6FD9208F" w14:textId="5E71CAF4" w:rsidR="001F5ED1" w:rsidRPr="00C26455" w:rsidRDefault="001F5ED1" w:rsidP="00B10199">
            <w:pPr>
              <w:pStyle w:val="aff6"/>
              <w:rPr>
                <w:b/>
                <w:bCs/>
                <w:kern w:val="2"/>
                <w:u w:val="single"/>
              </w:rPr>
            </w:pPr>
            <w:r>
              <w:rPr>
                <w:rFonts w:hint="eastAsia"/>
                <w:b/>
                <w:bCs/>
                <w:kern w:val="2"/>
                <w:u w:val="single"/>
              </w:rPr>
              <w:t>2</w:t>
            </w:r>
          </w:p>
        </w:tc>
        <w:tc>
          <w:tcPr>
            <w:tcW w:w="715" w:type="pct"/>
            <w:vAlign w:val="center"/>
          </w:tcPr>
          <w:p w14:paraId="77C2EE61" w14:textId="45FECEDA" w:rsidR="001F5ED1" w:rsidRPr="00C26455" w:rsidRDefault="001F5ED1" w:rsidP="00B10199">
            <w:pPr>
              <w:pStyle w:val="aff6"/>
              <w:rPr>
                <w:b/>
                <w:bCs/>
                <w:kern w:val="2"/>
                <w:u w:val="single"/>
              </w:rPr>
            </w:pPr>
            <w:r w:rsidRPr="00C26455">
              <w:rPr>
                <w:b/>
                <w:bCs/>
                <w:kern w:val="2"/>
                <w:u w:val="single"/>
              </w:rPr>
              <w:t>25kg/</w:t>
            </w:r>
            <w:r w:rsidRPr="00C26455">
              <w:rPr>
                <w:b/>
                <w:bCs/>
                <w:kern w:val="2"/>
                <w:u w:val="single"/>
              </w:rPr>
              <w:t>袋装</w:t>
            </w:r>
          </w:p>
        </w:tc>
        <w:tc>
          <w:tcPr>
            <w:tcW w:w="645" w:type="pct"/>
            <w:vMerge/>
            <w:vAlign w:val="center"/>
          </w:tcPr>
          <w:p w14:paraId="0C3FF6C1" w14:textId="77777777" w:rsidR="001F5ED1" w:rsidRPr="00C26455" w:rsidRDefault="001F5ED1" w:rsidP="00B10199">
            <w:pPr>
              <w:pStyle w:val="aff6"/>
              <w:rPr>
                <w:kern w:val="2"/>
              </w:rPr>
            </w:pPr>
          </w:p>
        </w:tc>
      </w:tr>
      <w:tr w:rsidR="008D6A4D" w:rsidRPr="00C26455" w14:paraId="15437FDF" w14:textId="77777777" w:rsidTr="008A694A">
        <w:trPr>
          <w:trHeight w:val="397"/>
          <w:tblHeader/>
          <w:jc w:val="center"/>
        </w:trPr>
        <w:tc>
          <w:tcPr>
            <w:tcW w:w="391" w:type="pct"/>
            <w:vMerge/>
            <w:vAlign w:val="center"/>
          </w:tcPr>
          <w:p w14:paraId="42776F00" w14:textId="77777777" w:rsidR="008D6A4D" w:rsidRPr="00C26455" w:rsidRDefault="008D6A4D" w:rsidP="00860820">
            <w:pPr>
              <w:widowControl/>
              <w:spacing w:line="240" w:lineRule="auto"/>
              <w:ind w:firstLineChars="0" w:firstLine="0"/>
              <w:jc w:val="center"/>
              <w:rPr>
                <w:b/>
                <w:bCs/>
                <w:kern w:val="2"/>
                <w:sz w:val="21"/>
                <w:szCs w:val="21"/>
                <w:u w:val="single"/>
              </w:rPr>
            </w:pPr>
          </w:p>
        </w:tc>
        <w:tc>
          <w:tcPr>
            <w:tcW w:w="1145" w:type="pct"/>
            <w:gridSpan w:val="2"/>
            <w:vAlign w:val="center"/>
          </w:tcPr>
          <w:p w14:paraId="0625B601" w14:textId="2B9C96C6" w:rsidR="008D6A4D" w:rsidRPr="00C26455" w:rsidRDefault="008D6A4D" w:rsidP="00860820">
            <w:pPr>
              <w:pStyle w:val="aff6"/>
              <w:rPr>
                <w:b/>
                <w:bCs/>
                <w:kern w:val="21"/>
                <w:u w:val="single"/>
              </w:rPr>
            </w:pPr>
            <w:r w:rsidRPr="00C26455">
              <w:rPr>
                <w:rFonts w:hint="eastAsia"/>
                <w:b/>
                <w:bCs/>
                <w:kern w:val="21"/>
                <w:u w:val="single"/>
              </w:rPr>
              <w:t>重捕剂</w:t>
            </w:r>
          </w:p>
        </w:tc>
        <w:tc>
          <w:tcPr>
            <w:tcW w:w="1536" w:type="pct"/>
            <w:vAlign w:val="center"/>
          </w:tcPr>
          <w:p w14:paraId="6FC3F357" w14:textId="676ECA86" w:rsidR="008D6A4D" w:rsidRPr="00C26455" w:rsidRDefault="008D6A4D" w:rsidP="00860820">
            <w:pPr>
              <w:pStyle w:val="aff6"/>
              <w:rPr>
                <w:b/>
                <w:bCs/>
                <w:kern w:val="2"/>
                <w:u w:val="single"/>
              </w:rPr>
            </w:pPr>
            <w:r>
              <w:rPr>
                <w:rFonts w:hint="eastAsia"/>
                <w:b/>
                <w:bCs/>
                <w:kern w:val="2"/>
                <w:u w:val="single"/>
              </w:rPr>
              <w:t>99%</w:t>
            </w:r>
          </w:p>
        </w:tc>
        <w:tc>
          <w:tcPr>
            <w:tcW w:w="568" w:type="pct"/>
            <w:gridSpan w:val="2"/>
            <w:vAlign w:val="center"/>
          </w:tcPr>
          <w:p w14:paraId="4B5B4C89" w14:textId="2977924B" w:rsidR="008D6A4D" w:rsidRPr="00C26455" w:rsidRDefault="008D6A4D" w:rsidP="00860820">
            <w:pPr>
              <w:pStyle w:val="aff6"/>
              <w:rPr>
                <w:b/>
                <w:bCs/>
                <w:kern w:val="2"/>
                <w:u w:val="single"/>
              </w:rPr>
            </w:pPr>
            <w:r w:rsidRPr="00C26455">
              <w:rPr>
                <w:rFonts w:hint="eastAsia"/>
                <w:b/>
                <w:bCs/>
                <w:kern w:val="2"/>
                <w:u w:val="single"/>
              </w:rPr>
              <w:t>3.5</w:t>
            </w:r>
          </w:p>
        </w:tc>
        <w:tc>
          <w:tcPr>
            <w:tcW w:w="715" w:type="pct"/>
            <w:vAlign w:val="center"/>
          </w:tcPr>
          <w:p w14:paraId="08940E65" w14:textId="468DA625" w:rsidR="008D6A4D" w:rsidRPr="00C26455" w:rsidRDefault="008D6A4D" w:rsidP="00860820">
            <w:pPr>
              <w:pStyle w:val="aff6"/>
              <w:rPr>
                <w:b/>
                <w:bCs/>
                <w:kern w:val="2"/>
                <w:u w:val="single"/>
              </w:rPr>
            </w:pPr>
            <w:r w:rsidRPr="00C26455">
              <w:rPr>
                <w:rFonts w:hint="eastAsia"/>
                <w:b/>
                <w:bCs/>
                <w:kern w:val="2"/>
                <w:u w:val="single"/>
              </w:rPr>
              <w:t>5</w:t>
            </w:r>
            <w:r w:rsidRPr="00C26455">
              <w:rPr>
                <w:b/>
                <w:bCs/>
                <w:kern w:val="2"/>
                <w:u w:val="single"/>
              </w:rPr>
              <w:t>kg/</w:t>
            </w:r>
            <w:r w:rsidRPr="00C26455">
              <w:rPr>
                <w:b/>
                <w:bCs/>
                <w:kern w:val="2"/>
                <w:u w:val="single"/>
              </w:rPr>
              <w:t>袋装</w:t>
            </w:r>
          </w:p>
        </w:tc>
        <w:tc>
          <w:tcPr>
            <w:tcW w:w="645" w:type="pct"/>
            <w:vMerge/>
            <w:vAlign w:val="center"/>
          </w:tcPr>
          <w:p w14:paraId="32F8FE60" w14:textId="77777777" w:rsidR="008D6A4D" w:rsidRPr="00C26455" w:rsidRDefault="008D6A4D" w:rsidP="00860820">
            <w:pPr>
              <w:pStyle w:val="aff6"/>
              <w:rPr>
                <w:kern w:val="2"/>
              </w:rPr>
            </w:pPr>
          </w:p>
        </w:tc>
      </w:tr>
      <w:tr w:rsidR="008D6A4D" w:rsidRPr="00C26455" w14:paraId="1CBABCEA" w14:textId="77777777" w:rsidTr="008A694A">
        <w:trPr>
          <w:trHeight w:val="397"/>
          <w:tblHeader/>
          <w:jc w:val="center"/>
        </w:trPr>
        <w:tc>
          <w:tcPr>
            <w:tcW w:w="391" w:type="pct"/>
            <w:vMerge/>
            <w:vAlign w:val="center"/>
          </w:tcPr>
          <w:p w14:paraId="29CBED58" w14:textId="77777777" w:rsidR="008D6A4D" w:rsidRPr="00C26455" w:rsidRDefault="008D6A4D" w:rsidP="00860820">
            <w:pPr>
              <w:widowControl/>
              <w:spacing w:line="240" w:lineRule="auto"/>
              <w:ind w:firstLineChars="0" w:firstLine="0"/>
              <w:jc w:val="center"/>
              <w:rPr>
                <w:b/>
                <w:bCs/>
                <w:kern w:val="2"/>
                <w:sz w:val="21"/>
                <w:szCs w:val="21"/>
                <w:u w:val="single"/>
              </w:rPr>
            </w:pPr>
          </w:p>
        </w:tc>
        <w:tc>
          <w:tcPr>
            <w:tcW w:w="1145" w:type="pct"/>
            <w:gridSpan w:val="2"/>
            <w:vAlign w:val="center"/>
          </w:tcPr>
          <w:p w14:paraId="7E41C817" w14:textId="195F7583" w:rsidR="008D6A4D" w:rsidRPr="00C26455" w:rsidRDefault="008D6A4D" w:rsidP="00860820">
            <w:pPr>
              <w:pStyle w:val="aff6"/>
              <w:rPr>
                <w:b/>
                <w:bCs/>
                <w:kern w:val="21"/>
                <w:u w:val="single"/>
              </w:rPr>
            </w:pPr>
            <w:r w:rsidRPr="00C26455">
              <w:rPr>
                <w:rFonts w:hint="eastAsia"/>
                <w:b/>
                <w:bCs/>
                <w:kern w:val="21"/>
                <w:u w:val="single"/>
              </w:rPr>
              <w:t>破乳剂</w:t>
            </w:r>
          </w:p>
        </w:tc>
        <w:tc>
          <w:tcPr>
            <w:tcW w:w="1536" w:type="pct"/>
            <w:vAlign w:val="center"/>
          </w:tcPr>
          <w:p w14:paraId="3CA61517" w14:textId="1139281A" w:rsidR="008D6A4D" w:rsidRPr="00C26455" w:rsidRDefault="008D6A4D" w:rsidP="00860820">
            <w:pPr>
              <w:pStyle w:val="aff6"/>
              <w:rPr>
                <w:b/>
                <w:bCs/>
                <w:kern w:val="2"/>
                <w:u w:val="single"/>
              </w:rPr>
            </w:pPr>
            <w:r>
              <w:rPr>
                <w:rFonts w:hint="eastAsia"/>
                <w:b/>
                <w:bCs/>
                <w:kern w:val="2"/>
                <w:u w:val="single"/>
              </w:rPr>
              <w:t>99%</w:t>
            </w:r>
          </w:p>
        </w:tc>
        <w:tc>
          <w:tcPr>
            <w:tcW w:w="568" w:type="pct"/>
            <w:gridSpan w:val="2"/>
            <w:vAlign w:val="center"/>
          </w:tcPr>
          <w:p w14:paraId="4A83DB36" w14:textId="470BFB83" w:rsidR="008D6A4D" w:rsidRPr="00C26455" w:rsidRDefault="008D6A4D" w:rsidP="00860820">
            <w:pPr>
              <w:pStyle w:val="aff6"/>
              <w:rPr>
                <w:b/>
                <w:bCs/>
                <w:kern w:val="2"/>
                <w:u w:val="single"/>
              </w:rPr>
            </w:pPr>
            <w:r w:rsidRPr="00C26455">
              <w:rPr>
                <w:rFonts w:hint="eastAsia"/>
                <w:b/>
                <w:bCs/>
                <w:kern w:val="2"/>
                <w:u w:val="single"/>
              </w:rPr>
              <w:t>20</w:t>
            </w:r>
          </w:p>
        </w:tc>
        <w:tc>
          <w:tcPr>
            <w:tcW w:w="715" w:type="pct"/>
            <w:vAlign w:val="center"/>
          </w:tcPr>
          <w:p w14:paraId="3F7D87E0" w14:textId="69C9DBB0" w:rsidR="008D6A4D" w:rsidRPr="00C26455" w:rsidRDefault="008D6A4D" w:rsidP="00860820">
            <w:pPr>
              <w:pStyle w:val="aff6"/>
              <w:rPr>
                <w:b/>
                <w:bCs/>
                <w:kern w:val="2"/>
                <w:u w:val="single"/>
              </w:rPr>
            </w:pPr>
            <w:r w:rsidRPr="00C26455">
              <w:rPr>
                <w:b/>
                <w:bCs/>
                <w:kern w:val="2"/>
                <w:u w:val="single"/>
              </w:rPr>
              <w:t>2</w:t>
            </w:r>
            <w:r w:rsidRPr="00C26455">
              <w:rPr>
                <w:rFonts w:hint="eastAsia"/>
                <w:b/>
                <w:bCs/>
                <w:kern w:val="2"/>
                <w:u w:val="single"/>
              </w:rPr>
              <w:t>5</w:t>
            </w:r>
            <w:r w:rsidRPr="00C26455">
              <w:rPr>
                <w:b/>
                <w:bCs/>
                <w:kern w:val="2"/>
                <w:u w:val="single"/>
              </w:rPr>
              <w:t>kg/</w:t>
            </w:r>
            <w:r w:rsidRPr="00C26455">
              <w:rPr>
                <w:b/>
                <w:bCs/>
                <w:kern w:val="2"/>
                <w:u w:val="single"/>
              </w:rPr>
              <w:t>桶装</w:t>
            </w:r>
          </w:p>
        </w:tc>
        <w:tc>
          <w:tcPr>
            <w:tcW w:w="645" w:type="pct"/>
            <w:vMerge/>
            <w:vAlign w:val="center"/>
          </w:tcPr>
          <w:p w14:paraId="4DD26D5F" w14:textId="77777777" w:rsidR="008D6A4D" w:rsidRPr="00C26455" w:rsidRDefault="008D6A4D" w:rsidP="00860820">
            <w:pPr>
              <w:pStyle w:val="aff6"/>
              <w:rPr>
                <w:kern w:val="2"/>
              </w:rPr>
            </w:pPr>
          </w:p>
        </w:tc>
      </w:tr>
      <w:tr w:rsidR="00C26455" w:rsidRPr="00C26455" w14:paraId="225540C2" w14:textId="77777777" w:rsidTr="00621A1D">
        <w:trPr>
          <w:trHeight w:val="397"/>
          <w:tblHeader/>
          <w:jc w:val="center"/>
        </w:trPr>
        <w:tc>
          <w:tcPr>
            <w:tcW w:w="5000" w:type="pct"/>
            <w:gridSpan w:val="8"/>
            <w:vAlign w:val="center"/>
          </w:tcPr>
          <w:p w14:paraId="40DABB6E" w14:textId="77777777" w:rsidR="00860820" w:rsidRPr="00C26455" w:rsidRDefault="00860820" w:rsidP="00860820">
            <w:pPr>
              <w:pStyle w:val="aff6"/>
              <w:rPr>
                <w:b/>
                <w:bCs/>
                <w:kern w:val="2"/>
              </w:rPr>
            </w:pPr>
            <w:r w:rsidRPr="00C26455">
              <w:rPr>
                <w:rFonts w:hint="eastAsia"/>
                <w:b/>
                <w:bCs/>
                <w:kern w:val="2"/>
              </w:rPr>
              <w:t>公用资源能源</w:t>
            </w:r>
          </w:p>
        </w:tc>
      </w:tr>
      <w:tr w:rsidR="00044559" w:rsidRPr="00C26455" w14:paraId="48D28723" w14:textId="77777777" w:rsidTr="0031318F">
        <w:trPr>
          <w:trHeight w:val="397"/>
          <w:tblHeader/>
          <w:jc w:val="center"/>
        </w:trPr>
        <w:tc>
          <w:tcPr>
            <w:tcW w:w="887" w:type="pct"/>
            <w:gridSpan w:val="2"/>
            <w:vMerge w:val="restart"/>
            <w:vAlign w:val="center"/>
          </w:tcPr>
          <w:p w14:paraId="3BA20521" w14:textId="77777777" w:rsidR="00044559" w:rsidRPr="00C26455" w:rsidRDefault="00044559" w:rsidP="00860820">
            <w:pPr>
              <w:pStyle w:val="aff6"/>
              <w:rPr>
                <w:kern w:val="2"/>
              </w:rPr>
            </w:pPr>
            <w:r w:rsidRPr="00C26455">
              <w:rPr>
                <w:rFonts w:hint="eastAsia"/>
                <w:kern w:val="2"/>
              </w:rPr>
              <w:t>资源能源</w:t>
            </w:r>
          </w:p>
        </w:tc>
        <w:tc>
          <w:tcPr>
            <w:tcW w:w="649" w:type="pct"/>
            <w:vAlign w:val="center"/>
          </w:tcPr>
          <w:p w14:paraId="51AB94BC" w14:textId="77777777" w:rsidR="00044559" w:rsidRPr="00C26455" w:rsidRDefault="00044559" w:rsidP="00860820">
            <w:pPr>
              <w:pStyle w:val="aff6"/>
              <w:rPr>
                <w:kern w:val="2"/>
              </w:rPr>
            </w:pPr>
            <w:r w:rsidRPr="00C26455">
              <w:rPr>
                <w:rFonts w:hint="eastAsia"/>
                <w:kern w:val="2"/>
              </w:rPr>
              <w:t>水</w:t>
            </w:r>
          </w:p>
        </w:tc>
        <w:tc>
          <w:tcPr>
            <w:tcW w:w="1793" w:type="pct"/>
            <w:gridSpan w:val="2"/>
            <w:vAlign w:val="center"/>
          </w:tcPr>
          <w:p w14:paraId="3B881397" w14:textId="4C439D8D" w:rsidR="00044559" w:rsidRPr="00C26455" w:rsidRDefault="007C3F1D" w:rsidP="00860820">
            <w:pPr>
              <w:pStyle w:val="aff6"/>
              <w:rPr>
                <w:b/>
                <w:bCs/>
                <w:kern w:val="2"/>
                <w:u w:val="single"/>
              </w:rPr>
            </w:pPr>
            <w:r>
              <w:rPr>
                <w:rFonts w:hint="eastAsia"/>
                <w:b/>
                <w:bCs/>
                <w:kern w:val="2"/>
                <w:u w:val="single"/>
              </w:rPr>
              <w:t>16.8</w:t>
            </w:r>
            <w:r w:rsidR="00044559" w:rsidRPr="00C26455">
              <w:rPr>
                <w:rFonts w:hint="eastAsia"/>
                <w:b/>
                <w:bCs/>
                <w:kern w:val="2"/>
                <w:u w:val="single"/>
              </w:rPr>
              <w:t>万</w:t>
            </w:r>
            <w:r w:rsidR="00044559" w:rsidRPr="00C26455">
              <w:rPr>
                <w:rFonts w:hint="eastAsia"/>
                <w:b/>
                <w:bCs/>
                <w:kern w:val="2"/>
                <w:u w:val="single"/>
              </w:rPr>
              <w:t>m</w:t>
            </w:r>
            <w:r w:rsidR="00044559" w:rsidRPr="00C26455">
              <w:rPr>
                <w:rFonts w:hint="eastAsia"/>
                <w:b/>
                <w:bCs/>
                <w:kern w:val="2"/>
                <w:u w:val="single"/>
                <w:vertAlign w:val="superscript"/>
              </w:rPr>
              <w:t>3</w:t>
            </w:r>
            <w:r w:rsidR="00044559" w:rsidRPr="00C26455">
              <w:rPr>
                <w:rFonts w:hint="eastAsia"/>
                <w:b/>
                <w:bCs/>
                <w:kern w:val="2"/>
                <w:u w:val="single"/>
              </w:rPr>
              <w:t>/a</w:t>
            </w:r>
          </w:p>
        </w:tc>
        <w:tc>
          <w:tcPr>
            <w:tcW w:w="1671" w:type="pct"/>
            <w:gridSpan w:val="3"/>
            <w:vAlign w:val="center"/>
          </w:tcPr>
          <w:p w14:paraId="3E75D0A8" w14:textId="4CBE862D" w:rsidR="00044559" w:rsidRPr="00C26455" w:rsidRDefault="00044559" w:rsidP="00860820">
            <w:pPr>
              <w:pStyle w:val="aff6"/>
              <w:rPr>
                <w:b/>
                <w:bCs/>
                <w:kern w:val="2"/>
                <w:u w:val="single"/>
              </w:rPr>
            </w:pPr>
            <w:r w:rsidRPr="00C26455">
              <w:rPr>
                <w:rFonts w:hint="eastAsia"/>
                <w:b/>
                <w:bCs/>
                <w:kern w:val="2"/>
                <w:u w:val="single"/>
              </w:rPr>
              <w:t>市政供水</w:t>
            </w:r>
          </w:p>
        </w:tc>
      </w:tr>
      <w:tr w:rsidR="00044559" w:rsidRPr="00C26455" w14:paraId="1264886C" w14:textId="77777777" w:rsidTr="0031318F">
        <w:trPr>
          <w:trHeight w:val="397"/>
          <w:tblHeader/>
          <w:jc w:val="center"/>
        </w:trPr>
        <w:tc>
          <w:tcPr>
            <w:tcW w:w="887" w:type="pct"/>
            <w:gridSpan w:val="2"/>
            <w:vMerge/>
            <w:vAlign w:val="center"/>
          </w:tcPr>
          <w:p w14:paraId="4F9715D7" w14:textId="77777777" w:rsidR="00044559" w:rsidRPr="00C26455" w:rsidRDefault="00044559" w:rsidP="00860820">
            <w:pPr>
              <w:widowControl/>
              <w:spacing w:line="240" w:lineRule="auto"/>
              <w:ind w:firstLineChars="0" w:firstLine="0"/>
              <w:jc w:val="left"/>
              <w:rPr>
                <w:kern w:val="2"/>
                <w:sz w:val="21"/>
                <w:szCs w:val="21"/>
              </w:rPr>
            </w:pPr>
          </w:p>
        </w:tc>
        <w:tc>
          <w:tcPr>
            <w:tcW w:w="649" w:type="pct"/>
            <w:vAlign w:val="center"/>
          </w:tcPr>
          <w:p w14:paraId="722DC7EC" w14:textId="77777777" w:rsidR="00044559" w:rsidRPr="00C26455" w:rsidRDefault="00044559" w:rsidP="00860820">
            <w:pPr>
              <w:pStyle w:val="aff6"/>
              <w:rPr>
                <w:kern w:val="2"/>
              </w:rPr>
            </w:pPr>
            <w:r w:rsidRPr="00C26455">
              <w:rPr>
                <w:rFonts w:hint="eastAsia"/>
                <w:kern w:val="2"/>
              </w:rPr>
              <w:t>电</w:t>
            </w:r>
          </w:p>
        </w:tc>
        <w:tc>
          <w:tcPr>
            <w:tcW w:w="1793" w:type="pct"/>
            <w:gridSpan w:val="2"/>
            <w:vAlign w:val="center"/>
          </w:tcPr>
          <w:p w14:paraId="613990B2" w14:textId="77777777" w:rsidR="00044559" w:rsidRPr="00C26455" w:rsidRDefault="00044559" w:rsidP="00860820">
            <w:pPr>
              <w:pStyle w:val="aff6"/>
              <w:rPr>
                <w:kern w:val="2"/>
              </w:rPr>
            </w:pPr>
            <w:r w:rsidRPr="00C26455">
              <w:rPr>
                <w:rFonts w:hint="eastAsia"/>
                <w:kern w:val="2"/>
              </w:rPr>
              <w:t>1000</w:t>
            </w:r>
            <w:r w:rsidRPr="00C26455">
              <w:t>万</w:t>
            </w:r>
            <w:r w:rsidRPr="00C26455">
              <w:t>kW·h</w:t>
            </w:r>
          </w:p>
        </w:tc>
        <w:tc>
          <w:tcPr>
            <w:tcW w:w="1671" w:type="pct"/>
            <w:gridSpan w:val="3"/>
            <w:vAlign w:val="center"/>
          </w:tcPr>
          <w:p w14:paraId="615B9B5F" w14:textId="002F7B32" w:rsidR="00044559" w:rsidRPr="00C26455" w:rsidRDefault="00044559" w:rsidP="00860820">
            <w:pPr>
              <w:pStyle w:val="aff6"/>
              <w:rPr>
                <w:kern w:val="2"/>
              </w:rPr>
            </w:pPr>
            <w:r w:rsidRPr="00C26455">
              <w:rPr>
                <w:rFonts w:hint="eastAsia"/>
                <w:kern w:val="2"/>
              </w:rPr>
              <w:t>市政供电</w:t>
            </w:r>
          </w:p>
        </w:tc>
      </w:tr>
      <w:tr w:rsidR="00044559" w:rsidRPr="00C26455" w14:paraId="6F5BFBDD" w14:textId="77777777" w:rsidTr="0031318F">
        <w:trPr>
          <w:trHeight w:val="397"/>
          <w:tblHeader/>
          <w:jc w:val="center"/>
        </w:trPr>
        <w:tc>
          <w:tcPr>
            <w:tcW w:w="887" w:type="pct"/>
            <w:gridSpan w:val="2"/>
            <w:vMerge/>
            <w:vAlign w:val="center"/>
          </w:tcPr>
          <w:p w14:paraId="35D242D8" w14:textId="77777777" w:rsidR="00044559" w:rsidRPr="00C26455" w:rsidRDefault="00044559" w:rsidP="00860820">
            <w:pPr>
              <w:widowControl/>
              <w:spacing w:line="240" w:lineRule="auto"/>
              <w:ind w:firstLineChars="0" w:firstLine="0"/>
              <w:jc w:val="left"/>
              <w:rPr>
                <w:kern w:val="2"/>
                <w:sz w:val="21"/>
                <w:szCs w:val="21"/>
              </w:rPr>
            </w:pPr>
          </w:p>
        </w:tc>
        <w:tc>
          <w:tcPr>
            <w:tcW w:w="649" w:type="pct"/>
            <w:vAlign w:val="center"/>
          </w:tcPr>
          <w:p w14:paraId="5E5B275E" w14:textId="77777777" w:rsidR="00044559" w:rsidRPr="00C26455" w:rsidRDefault="00044559" w:rsidP="00860820">
            <w:pPr>
              <w:pStyle w:val="aff6"/>
              <w:rPr>
                <w:kern w:val="2"/>
              </w:rPr>
            </w:pPr>
            <w:r w:rsidRPr="00C26455">
              <w:rPr>
                <w:rFonts w:hint="eastAsia"/>
                <w:kern w:val="2"/>
              </w:rPr>
              <w:t>蒸汽</w:t>
            </w:r>
          </w:p>
        </w:tc>
        <w:tc>
          <w:tcPr>
            <w:tcW w:w="1793" w:type="pct"/>
            <w:gridSpan w:val="2"/>
            <w:vAlign w:val="center"/>
          </w:tcPr>
          <w:p w14:paraId="7B5D435B" w14:textId="3B6CF575" w:rsidR="00044559" w:rsidRPr="00C26455" w:rsidRDefault="002868E6" w:rsidP="00860820">
            <w:pPr>
              <w:pStyle w:val="aff6"/>
              <w:rPr>
                <w:b/>
                <w:bCs/>
                <w:kern w:val="2"/>
                <w:u w:val="single"/>
              </w:rPr>
            </w:pPr>
            <w:r>
              <w:rPr>
                <w:rFonts w:hint="eastAsia"/>
                <w:b/>
                <w:bCs/>
                <w:kern w:val="2"/>
                <w:u w:val="single"/>
              </w:rPr>
              <w:t>5760</w:t>
            </w:r>
            <w:r w:rsidR="00044559" w:rsidRPr="00C26455">
              <w:rPr>
                <w:rFonts w:hint="eastAsia"/>
                <w:b/>
                <w:bCs/>
                <w:kern w:val="2"/>
                <w:u w:val="single"/>
              </w:rPr>
              <w:t>t/a</w:t>
            </w:r>
          </w:p>
        </w:tc>
        <w:tc>
          <w:tcPr>
            <w:tcW w:w="1671" w:type="pct"/>
            <w:gridSpan w:val="3"/>
            <w:vAlign w:val="center"/>
          </w:tcPr>
          <w:p w14:paraId="6A022540" w14:textId="3F20BEB4" w:rsidR="00044559" w:rsidRPr="00C26455" w:rsidRDefault="00044559" w:rsidP="00860820">
            <w:pPr>
              <w:pStyle w:val="aff6"/>
              <w:rPr>
                <w:b/>
                <w:bCs/>
                <w:kern w:val="2"/>
                <w:u w:val="single"/>
              </w:rPr>
            </w:pPr>
            <w:r w:rsidRPr="00C26455">
              <w:rPr>
                <w:rFonts w:hint="eastAsia"/>
                <w:b/>
                <w:u w:val="single"/>
              </w:rPr>
              <w:t>新乡市华新造纸厂供热锅炉</w:t>
            </w:r>
          </w:p>
        </w:tc>
      </w:tr>
      <w:tr w:rsidR="00044559" w:rsidRPr="00C26455" w14:paraId="113EA018" w14:textId="77777777" w:rsidTr="0031318F">
        <w:trPr>
          <w:trHeight w:val="397"/>
          <w:tblHeader/>
          <w:jc w:val="center"/>
        </w:trPr>
        <w:tc>
          <w:tcPr>
            <w:tcW w:w="887" w:type="pct"/>
            <w:gridSpan w:val="2"/>
            <w:vMerge/>
            <w:vAlign w:val="center"/>
          </w:tcPr>
          <w:p w14:paraId="00CE432A" w14:textId="77777777" w:rsidR="00044559" w:rsidRPr="00C26455" w:rsidRDefault="00044559" w:rsidP="00860820">
            <w:pPr>
              <w:widowControl/>
              <w:spacing w:line="240" w:lineRule="auto"/>
              <w:ind w:firstLineChars="0" w:firstLine="0"/>
              <w:jc w:val="left"/>
              <w:rPr>
                <w:kern w:val="2"/>
                <w:sz w:val="21"/>
                <w:szCs w:val="21"/>
              </w:rPr>
            </w:pPr>
          </w:p>
        </w:tc>
        <w:tc>
          <w:tcPr>
            <w:tcW w:w="649" w:type="pct"/>
            <w:vAlign w:val="center"/>
          </w:tcPr>
          <w:p w14:paraId="03F34793" w14:textId="3BC082BC" w:rsidR="00044559" w:rsidRPr="00565899" w:rsidRDefault="00565899" w:rsidP="00860820">
            <w:pPr>
              <w:pStyle w:val="aff6"/>
              <w:rPr>
                <w:b/>
                <w:bCs/>
                <w:kern w:val="2"/>
                <w:u w:val="single"/>
              </w:rPr>
            </w:pPr>
            <w:r w:rsidRPr="00565899">
              <w:rPr>
                <w:rFonts w:hint="eastAsia"/>
                <w:b/>
                <w:bCs/>
                <w:kern w:val="2"/>
                <w:u w:val="single"/>
              </w:rPr>
              <w:t>纯水</w:t>
            </w:r>
          </w:p>
        </w:tc>
        <w:tc>
          <w:tcPr>
            <w:tcW w:w="1793" w:type="pct"/>
            <w:gridSpan w:val="2"/>
            <w:vAlign w:val="center"/>
          </w:tcPr>
          <w:p w14:paraId="270D976A" w14:textId="75AD7933" w:rsidR="00044559" w:rsidRPr="00C26455" w:rsidRDefault="007C3F1D" w:rsidP="00860820">
            <w:pPr>
              <w:pStyle w:val="aff6"/>
              <w:rPr>
                <w:b/>
                <w:bCs/>
                <w:kern w:val="2"/>
                <w:u w:val="single"/>
              </w:rPr>
            </w:pPr>
            <w:r>
              <w:rPr>
                <w:rFonts w:hint="eastAsia"/>
                <w:b/>
                <w:bCs/>
                <w:kern w:val="2"/>
                <w:u w:val="single"/>
              </w:rPr>
              <w:t>11.6</w:t>
            </w:r>
            <w:r w:rsidR="00565899" w:rsidRPr="00C26455">
              <w:rPr>
                <w:rFonts w:hint="eastAsia"/>
                <w:b/>
                <w:bCs/>
                <w:kern w:val="2"/>
                <w:u w:val="single"/>
              </w:rPr>
              <w:t>万</w:t>
            </w:r>
            <w:r w:rsidR="00565899" w:rsidRPr="00C26455">
              <w:rPr>
                <w:rFonts w:hint="eastAsia"/>
                <w:b/>
                <w:bCs/>
                <w:kern w:val="2"/>
                <w:u w:val="single"/>
              </w:rPr>
              <w:t>m</w:t>
            </w:r>
            <w:r w:rsidR="00565899" w:rsidRPr="00C26455">
              <w:rPr>
                <w:rFonts w:hint="eastAsia"/>
                <w:b/>
                <w:bCs/>
                <w:kern w:val="2"/>
                <w:u w:val="single"/>
                <w:vertAlign w:val="superscript"/>
              </w:rPr>
              <w:t>3</w:t>
            </w:r>
            <w:r w:rsidR="00565899" w:rsidRPr="00C26455">
              <w:rPr>
                <w:rFonts w:hint="eastAsia"/>
                <w:b/>
                <w:bCs/>
                <w:kern w:val="2"/>
                <w:u w:val="single"/>
              </w:rPr>
              <w:t>/a</w:t>
            </w:r>
          </w:p>
        </w:tc>
        <w:tc>
          <w:tcPr>
            <w:tcW w:w="1671" w:type="pct"/>
            <w:gridSpan w:val="3"/>
            <w:vAlign w:val="center"/>
          </w:tcPr>
          <w:p w14:paraId="4F7687A5" w14:textId="5C3A87ED" w:rsidR="00044559" w:rsidRPr="00C26455" w:rsidRDefault="00565899" w:rsidP="00860820">
            <w:pPr>
              <w:pStyle w:val="aff6"/>
              <w:rPr>
                <w:b/>
                <w:u w:val="single"/>
              </w:rPr>
            </w:pPr>
            <w:r>
              <w:rPr>
                <w:rFonts w:hint="eastAsia"/>
                <w:b/>
                <w:u w:val="single"/>
              </w:rPr>
              <w:t>纯水制备设备</w:t>
            </w:r>
          </w:p>
        </w:tc>
      </w:tr>
    </w:tbl>
    <w:p w14:paraId="36DA318A" w14:textId="2EB5FC6C" w:rsidR="005D3D66" w:rsidRPr="00C26455" w:rsidRDefault="005D3D66" w:rsidP="005D3D66">
      <w:pPr>
        <w:pStyle w:val="aff4"/>
        <w:ind w:firstLine="422"/>
        <w:rPr>
          <w:b/>
          <w:sz w:val="21"/>
          <w:szCs w:val="21"/>
          <w:u w:val="single"/>
        </w:rPr>
      </w:pPr>
      <w:r w:rsidRPr="00C26455">
        <w:rPr>
          <w:rFonts w:hint="eastAsia"/>
          <w:b/>
          <w:sz w:val="21"/>
          <w:szCs w:val="21"/>
          <w:u w:val="single"/>
        </w:rPr>
        <w:t>注：</w:t>
      </w:r>
      <w:r w:rsidR="00790DC1" w:rsidRPr="00C26455">
        <w:rPr>
          <w:rFonts w:ascii="宋体" w:hAnsi="宋体" w:hint="eastAsia"/>
          <w:b/>
          <w:sz w:val="21"/>
          <w:szCs w:val="21"/>
          <w:u w:val="single"/>
        </w:rPr>
        <w:t>①本项目使用的硫酸镍和氯化镍均为六水合物；②</w:t>
      </w:r>
      <w:r w:rsidRPr="00C26455">
        <w:rPr>
          <w:rFonts w:hint="eastAsia"/>
          <w:b/>
          <w:sz w:val="21"/>
          <w:szCs w:val="21"/>
          <w:u w:val="single"/>
        </w:rPr>
        <w:t>本项目蒸汽来源于新乡市华新造纸厂</w:t>
      </w:r>
      <w:r w:rsidR="00B34111" w:rsidRPr="00C26455">
        <w:rPr>
          <w:rFonts w:hint="eastAsia"/>
          <w:b/>
          <w:sz w:val="21"/>
          <w:szCs w:val="21"/>
          <w:u w:val="single"/>
        </w:rPr>
        <w:t>厂区内</w:t>
      </w:r>
      <w:r w:rsidR="00722E1B" w:rsidRPr="00C26455">
        <w:rPr>
          <w:rFonts w:hint="eastAsia"/>
          <w:b/>
          <w:sz w:val="21"/>
          <w:szCs w:val="21"/>
          <w:u w:val="single"/>
        </w:rPr>
        <w:t>一台</w:t>
      </w:r>
      <w:r w:rsidR="00722E1B" w:rsidRPr="00C26455">
        <w:rPr>
          <w:rFonts w:hint="eastAsia"/>
          <w:b/>
          <w:sz w:val="21"/>
          <w:szCs w:val="21"/>
          <w:u w:val="single"/>
        </w:rPr>
        <w:t>6</w:t>
      </w:r>
      <w:r w:rsidR="00722E1B" w:rsidRPr="00C26455">
        <w:rPr>
          <w:b/>
          <w:sz w:val="21"/>
          <w:szCs w:val="21"/>
          <w:u w:val="single"/>
        </w:rPr>
        <w:t>5t/h</w:t>
      </w:r>
      <w:r w:rsidRPr="00C26455">
        <w:rPr>
          <w:rFonts w:hint="eastAsia"/>
          <w:b/>
          <w:sz w:val="21"/>
          <w:szCs w:val="21"/>
          <w:u w:val="single"/>
        </w:rPr>
        <w:t>供热锅炉</w:t>
      </w:r>
      <w:r w:rsidR="00722E1B" w:rsidRPr="00C26455">
        <w:rPr>
          <w:rFonts w:hint="eastAsia"/>
          <w:b/>
          <w:sz w:val="21"/>
          <w:szCs w:val="21"/>
          <w:u w:val="single"/>
        </w:rPr>
        <w:t>，该锅炉属于园区集中供热措施</w:t>
      </w:r>
      <w:r w:rsidRPr="00C26455">
        <w:rPr>
          <w:rFonts w:hint="eastAsia"/>
          <w:b/>
          <w:sz w:val="21"/>
          <w:szCs w:val="21"/>
          <w:u w:val="single"/>
        </w:rPr>
        <w:t>。</w:t>
      </w:r>
    </w:p>
    <w:p w14:paraId="6BAB5678" w14:textId="77777777" w:rsidR="002915AD" w:rsidRPr="00C26455" w:rsidRDefault="000939D1">
      <w:pPr>
        <w:pStyle w:val="aff4"/>
      </w:pPr>
      <w:r w:rsidRPr="00C26455">
        <w:rPr>
          <w:rFonts w:hint="eastAsia"/>
        </w:rPr>
        <w:t>本项目主要物料理化性质见下表。</w:t>
      </w:r>
    </w:p>
    <w:p w14:paraId="2721238B" w14:textId="03322B92" w:rsidR="002915AD" w:rsidRPr="00C26455" w:rsidRDefault="000939D1" w:rsidP="00C73D59">
      <w:pPr>
        <w:pStyle w:val="24"/>
        <w:spacing w:before="240" w:after="120"/>
        <w:ind w:firstLine="482"/>
      </w:pPr>
      <w:r w:rsidRPr="00C26455">
        <w:rPr>
          <w:rFonts w:hint="eastAsia"/>
        </w:rPr>
        <w:lastRenderedPageBreak/>
        <w:t>表</w:t>
      </w:r>
      <w:r w:rsidR="00CB0A67" w:rsidRPr="00C26455">
        <w:rPr>
          <w:rFonts w:hint="eastAsia"/>
        </w:rPr>
        <w:t>3-</w:t>
      </w:r>
      <w:r w:rsidR="00504DC7">
        <w:rPr>
          <w:rFonts w:hint="eastAsia"/>
        </w:rPr>
        <w:t>8</w:t>
      </w:r>
      <w:r w:rsidR="00CB0A67" w:rsidRPr="00C26455">
        <w:rPr>
          <w:rFonts w:hint="eastAsia"/>
        </w:rPr>
        <w:t xml:space="preserve">         </w:t>
      </w:r>
      <w:r w:rsidRPr="00C26455">
        <w:rPr>
          <w:rFonts w:hint="eastAsia"/>
        </w:rPr>
        <w:t xml:space="preserve"> </w:t>
      </w:r>
      <w:r w:rsidRPr="00C26455">
        <w:rPr>
          <w:rFonts w:hint="eastAsia"/>
        </w:rPr>
        <w:t>项目所用原辅材料主要物化毒理性质一览表</w:t>
      </w:r>
    </w:p>
    <w:tbl>
      <w:tblPr>
        <w:tblW w:w="894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1"/>
        <w:gridCol w:w="5103"/>
        <w:gridCol w:w="2742"/>
      </w:tblGrid>
      <w:tr w:rsidR="00C26455" w:rsidRPr="00C26455" w14:paraId="06345610" w14:textId="77777777">
        <w:trPr>
          <w:trHeight w:val="397"/>
          <w:tblHeader/>
        </w:trPr>
        <w:tc>
          <w:tcPr>
            <w:tcW w:w="1101" w:type="dxa"/>
            <w:vAlign w:val="center"/>
          </w:tcPr>
          <w:p w14:paraId="3D5D5F57" w14:textId="77777777" w:rsidR="002915AD" w:rsidRPr="00C26455" w:rsidRDefault="000939D1">
            <w:pPr>
              <w:pStyle w:val="affa"/>
              <w:jc w:val="both"/>
              <w:rPr>
                <w:rFonts w:cs="Times New Roman"/>
                <w:color w:val="auto"/>
              </w:rPr>
            </w:pPr>
            <w:r w:rsidRPr="00C26455">
              <w:rPr>
                <w:rFonts w:cs="Times New Roman"/>
                <w:color w:val="auto"/>
              </w:rPr>
              <w:t>原料名称</w:t>
            </w:r>
          </w:p>
        </w:tc>
        <w:tc>
          <w:tcPr>
            <w:tcW w:w="5103" w:type="dxa"/>
            <w:vAlign w:val="center"/>
          </w:tcPr>
          <w:p w14:paraId="421F7043" w14:textId="77777777" w:rsidR="002915AD" w:rsidRPr="00C26455" w:rsidRDefault="000939D1">
            <w:pPr>
              <w:pStyle w:val="affa"/>
              <w:rPr>
                <w:rFonts w:cs="Times New Roman"/>
                <w:color w:val="auto"/>
              </w:rPr>
            </w:pPr>
            <w:r w:rsidRPr="00C26455">
              <w:rPr>
                <w:rFonts w:cs="Times New Roman"/>
                <w:color w:val="auto"/>
              </w:rPr>
              <w:t>物化性质</w:t>
            </w:r>
          </w:p>
        </w:tc>
        <w:tc>
          <w:tcPr>
            <w:tcW w:w="2742" w:type="dxa"/>
            <w:vAlign w:val="center"/>
          </w:tcPr>
          <w:p w14:paraId="4B228425" w14:textId="77777777" w:rsidR="002915AD" w:rsidRPr="00C26455" w:rsidRDefault="000939D1">
            <w:pPr>
              <w:pStyle w:val="affa"/>
              <w:rPr>
                <w:rFonts w:cs="Times New Roman"/>
                <w:color w:val="auto"/>
              </w:rPr>
            </w:pPr>
            <w:r w:rsidRPr="00C26455">
              <w:rPr>
                <w:rFonts w:cs="Times New Roman"/>
                <w:color w:val="auto"/>
              </w:rPr>
              <w:t>毒理性质</w:t>
            </w:r>
          </w:p>
        </w:tc>
      </w:tr>
      <w:tr w:rsidR="00C26455" w:rsidRPr="00C26455" w14:paraId="30F8FD9D" w14:textId="77777777">
        <w:trPr>
          <w:trHeight w:val="397"/>
        </w:trPr>
        <w:tc>
          <w:tcPr>
            <w:tcW w:w="1101" w:type="dxa"/>
            <w:vAlign w:val="center"/>
          </w:tcPr>
          <w:p w14:paraId="20D65664" w14:textId="77777777" w:rsidR="002915AD" w:rsidRPr="00C26455" w:rsidRDefault="000939D1">
            <w:pPr>
              <w:pStyle w:val="aff6"/>
            </w:pPr>
            <w:r w:rsidRPr="00C26455">
              <w:t>硫酸</w:t>
            </w:r>
          </w:p>
        </w:tc>
        <w:tc>
          <w:tcPr>
            <w:tcW w:w="5103" w:type="dxa"/>
            <w:vAlign w:val="center"/>
          </w:tcPr>
          <w:p w14:paraId="59BD051B" w14:textId="77777777" w:rsidR="002915AD" w:rsidRPr="00C26455" w:rsidRDefault="000939D1">
            <w:pPr>
              <w:pStyle w:val="aff6"/>
              <w:jc w:val="both"/>
            </w:pPr>
            <w:r w:rsidRPr="00C26455">
              <w:t>硫酸是一种最活泼的二元无机强酸，能和许多金属发生反应。高浓度的硫酸有强烈吸水性，可用作脱水剂。无色粘稠状液体，有强腐蚀性，有刺激性气味，易溶于水，生成稀硫酸。密度</w:t>
            </w:r>
            <w:r w:rsidRPr="00C26455">
              <w:t>1.8305g/cm</w:t>
            </w:r>
            <w:r w:rsidRPr="00C26455">
              <w:rPr>
                <w:vertAlign w:val="superscript"/>
              </w:rPr>
              <w:t>3</w:t>
            </w:r>
            <w:r w:rsidRPr="00C26455">
              <w:t>，熔点</w:t>
            </w:r>
            <w:r w:rsidRPr="00C26455">
              <w:t>10.371℃</w:t>
            </w:r>
            <w:r w:rsidRPr="00C26455">
              <w:t>，沸点</w:t>
            </w:r>
            <w:r w:rsidRPr="00C26455">
              <w:t>337℃</w:t>
            </w:r>
            <w:r w:rsidRPr="00C26455">
              <w:t>，分子量</w:t>
            </w:r>
            <w:r w:rsidRPr="00C26455">
              <w:t>98.078</w:t>
            </w:r>
            <w:r w:rsidRPr="00C26455">
              <w:t>，能与水以任意比例互溶</w:t>
            </w:r>
            <w:r w:rsidRPr="00C26455">
              <w:rPr>
                <w:rFonts w:hint="eastAsia"/>
              </w:rPr>
              <w:t>。</w:t>
            </w:r>
          </w:p>
        </w:tc>
        <w:tc>
          <w:tcPr>
            <w:tcW w:w="2742" w:type="dxa"/>
            <w:vAlign w:val="center"/>
          </w:tcPr>
          <w:p w14:paraId="4379C14A" w14:textId="77777777" w:rsidR="002915AD" w:rsidRPr="00C26455" w:rsidRDefault="000939D1">
            <w:pPr>
              <w:pStyle w:val="aff6"/>
              <w:jc w:val="both"/>
            </w:pPr>
            <w:r w:rsidRPr="00C26455">
              <w:t>属中等毒性。急性毒性：</w:t>
            </w:r>
            <w:r w:rsidRPr="00C26455">
              <w:t>LD</w:t>
            </w:r>
            <w:r w:rsidRPr="00C26455">
              <w:rPr>
                <w:vertAlign w:val="subscript"/>
              </w:rPr>
              <w:t>50</w:t>
            </w:r>
            <w:r w:rsidRPr="00C26455">
              <w:t>：</w:t>
            </w:r>
            <w:r w:rsidRPr="00C26455">
              <w:t>2140mg/kg(</w:t>
            </w:r>
            <w:r w:rsidRPr="00C26455">
              <w:t>大鼠经口</w:t>
            </w:r>
            <w:r w:rsidRPr="00C26455">
              <w:t>)</w:t>
            </w:r>
            <w:r w:rsidRPr="00C26455">
              <w:t>；</w:t>
            </w:r>
            <w:r w:rsidRPr="00C26455">
              <w:t>LC</w:t>
            </w:r>
            <w:r w:rsidRPr="00C26455">
              <w:rPr>
                <w:vertAlign w:val="subscript"/>
              </w:rPr>
              <w:t>50</w:t>
            </w:r>
            <w:r w:rsidRPr="00C26455">
              <w:t>：</w:t>
            </w:r>
            <w:r w:rsidRPr="00C26455">
              <w:t>510mg/m</w:t>
            </w:r>
            <w:r w:rsidRPr="00C26455">
              <w:rPr>
                <w:vertAlign w:val="superscript"/>
              </w:rPr>
              <w:t>3</w:t>
            </w:r>
            <w:r w:rsidRPr="00C26455">
              <w:t>，</w:t>
            </w:r>
            <w:r w:rsidRPr="00C26455">
              <w:t>2</w:t>
            </w:r>
            <w:r w:rsidRPr="00C26455">
              <w:t>小时</w:t>
            </w:r>
            <w:r w:rsidRPr="00C26455">
              <w:rPr>
                <w:rFonts w:hint="eastAsia"/>
              </w:rPr>
              <w:t>（</w:t>
            </w:r>
            <w:r w:rsidRPr="00C26455">
              <w:t>大鼠吸入</w:t>
            </w:r>
            <w:r w:rsidRPr="00C26455">
              <w:rPr>
                <w:rFonts w:hint="eastAsia"/>
              </w:rPr>
              <w:t>）</w:t>
            </w:r>
            <w:r w:rsidRPr="00C26455">
              <w:t>；</w:t>
            </w:r>
            <w:r w:rsidRPr="00C26455">
              <w:t>320mg/m</w:t>
            </w:r>
            <w:r w:rsidRPr="00C26455">
              <w:rPr>
                <w:vertAlign w:val="superscript"/>
              </w:rPr>
              <w:t>3</w:t>
            </w:r>
            <w:r w:rsidRPr="00C26455">
              <w:t>，</w:t>
            </w:r>
            <w:r w:rsidRPr="00C26455">
              <w:t>2</w:t>
            </w:r>
            <w:r w:rsidRPr="00C26455">
              <w:t>小时</w:t>
            </w:r>
            <w:r w:rsidRPr="00C26455">
              <w:rPr>
                <w:rFonts w:hint="eastAsia"/>
              </w:rPr>
              <w:t>（</w:t>
            </w:r>
            <w:r w:rsidRPr="00C26455">
              <w:t>小鼠吸入</w:t>
            </w:r>
            <w:r w:rsidRPr="00C26455">
              <w:rPr>
                <w:rFonts w:hint="eastAsia"/>
              </w:rPr>
              <w:t>）</w:t>
            </w:r>
          </w:p>
        </w:tc>
      </w:tr>
      <w:tr w:rsidR="00C26455" w:rsidRPr="00C26455" w14:paraId="2AB91167" w14:textId="77777777">
        <w:trPr>
          <w:trHeight w:val="397"/>
        </w:trPr>
        <w:tc>
          <w:tcPr>
            <w:tcW w:w="1101" w:type="dxa"/>
            <w:vAlign w:val="center"/>
          </w:tcPr>
          <w:p w14:paraId="5B263FAF" w14:textId="77777777" w:rsidR="002915AD" w:rsidRPr="00C26455" w:rsidRDefault="000939D1">
            <w:pPr>
              <w:pStyle w:val="aff6"/>
            </w:pPr>
            <w:r w:rsidRPr="00C26455">
              <w:t>盐酸</w:t>
            </w:r>
          </w:p>
        </w:tc>
        <w:tc>
          <w:tcPr>
            <w:tcW w:w="5103" w:type="dxa"/>
            <w:vAlign w:val="center"/>
          </w:tcPr>
          <w:p w14:paraId="6565F9A2" w14:textId="77777777" w:rsidR="002915AD" w:rsidRPr="00C26455" w:rsidRDefault="000939D1">
            <w:pPr>
              <w:pStyle w:val="aff6"/>
              <w:jc w:val="both"/>
            </w:pPr>
            <w:r w:rsidRPr="00C26455">
              <w:t>无色或微黄色发烟液体，能与一些活性金属粉末发生反应，放出氢气。遇氰化物能产生剧毒的氰化氢气体，与碱发生中和反应，并放出大量的热，具有强腐蚀性，有刺鼻的酸味</w:t>
            </w:r>
            <w:r w:rsidRPr="00C26455">
              <w:rPr>
                <w:rFonts w:hint="eastAsia"/>
              </w:rPr>
              <w:t>，</w:t>
            </w:r>
            <w:r w:rsidRPr="00C26455">
              <w:t>密度</w:t>
            </w:r>
            <w:r w:rsidRPr="00C26455">
              <w:t>1.2g/cm</w:t>
            </w:r>
            <w:r w:rsidRPr="00C26455">
              <w:rPr>
                <w:vertAlign w:val="superscript"/>
              </w:rPr>
              <w:t>3</w:t>
            </w:r>
            <w:r w:rsidRPr="00C26455">
              <w:rPr>
                <w:rFonts w:hint="eastAsia"/>
              </w:rPr>
              <w:t>。</w:t>
            </w:r>
          </w:p>
        </w:tc>
        <w:tc>
          <w:tcPr>
            <w:tcW w:w="2742" w:type="dxa"/>
            <w:vAlign w:val="center"/>
          </w:tcPr>
          <w:p w14:paraId="1426AC9F" w14:textId="77777777" w:rsidR="002915AD" w:rsidRPr="00C26455" w:rsidRDefault="000939D1">
            <w:pPr>
              <w:pStyle w:val="aff6"/>
              <w:jc w:val="both"/>
            </w:pPr>
            <w:r w:rsidRPr="00C26455">
              <w:t>急性毒性：</w:t>
            </w:r>
            <w:r w:rsidRPr="00C26455">
              <w:t>LD</w:t>
            </w:r>
            <w:r w:rsidRPr="00C26455">
              <w:rPr>
                <w:vertAlign w:val="subscript"/>
              </w:rPr>
              <w:t>50</w:t>
            </w:r>
            <w:r w:rsidRPr="00C26455">
              <w:t>：</w:t>
            </w:r>
            <w:r w:rsidRPr="00C26455">
              <w:t>900mg/kg</w:t>
            </w:r>
            <w:r w:rsidRPr="00C26455">
              <w:rPr>
                <w:rFonts w:hint="eastAsia"/>
              </w:rPr>
              <w:t>（</w:t>
            </w:r>
            <w:r w:rsidRPr="00C26455">
              <w:t>兔经口</w:t>
            </w:r>
            <w:r w:rsidRPr="00C26455">
              <w:rPr>
                <w:rFonts w:hint="eastAsia"/>
              </w:rPr>
              <w:t>）</w:t>
            </w:r>
            <w:r w:rsidRPr="00C26455">
              <w:t>；</w:t>
            </w:r>
            <w:r w:rsidRPr="00C26455">
              <w:t>LC</w:t>
            </w:r>
            <w:r w:rsidRPr="00C26455">
              <w:rPr>
                <w:vertAlign w:val="subscript"/>
              </w:rPr>
              <w:t>50</w:t>
            </w:r>
            <w:r w:rsidRPr="00C26455">
              <w:t>：</w:t>
            </w:r>
            <w:r w:rsidRPr="00C26455">
              <w:t>3124ppmg</w:t>
            </w:r>
            <w:r w:rsidRPr="00C26455">
              <w:t>，</w:t>
            </w:r>
            <w:r w:rsidRPr="00C26455">
              <w:t>1</w:t>
            </w:r>
            <w:r w:rsidRPr="00C26455">
              <w:t>小时</w:t>
            </w:r>
            <w:r w:rsidRPr="00C26455">
              <w:rPr>
                <w:rFonts w:hint="eastAsia"/>
              </w:rPr>
              <w:t>（</w:t>
            </w:r>
            <w:r w:rsidRPr="00C26455">
              <w:t>大鼠吸入</w:t>
            </w:r>
            <w:r w:rsidRPr="00C26455">
              <w:rPr>
                <w:rFonts w:hint="eastAsia"/>
              </w:rPr>
              <w:t>）</w:t>
            </w:r>
          </w:p>
        </w:tc>
      </w:tr>
      <w:tr w:rsidR="00C26455" w:rsidRPr="00C26455" w14:paraId="148C7F51" w14:textId="77777777">
        <w:trPr>
          <w:trHeight w:val="397"/>
        </w:trPr>
        <w:tc>
          <w:tcPr>
            <w:tcW w:w="1101" w:type="dxa"/>
            <w:vAlign w:val="center"/>
          </w:tcPr>
          <w:p w14:paraId="18DD5464" w14:textId="77777777" w:rsidR="002915AD" w:rsidRPr="00C26455" w:rsidRDefault="000939D1">
            <w:pPr>
              <w:pStyle w:val="aff6"/>
            </w:pPr>
            <w:r w:rsidRPr="00C26455">
              <w:t>NaOH</w:t>
            </w:r>
          </w:p>
        </w:tc>
        <w:tc>
          <w:tcPr>
            <w:tcW w:w="5103" w:type="dxa"/>
            <w:vAlign w:val="center"/>
          </w:tcPr>
          <w:p w14:paraId="7DFB4E1A" w14:textId="77777777" w:rsidR="002915AD" w:rsidRPr="00C26455" w:rsidRDefault="000939D1">
            <w:pPr>
              <w:pStyle w:val="aff6"/>
              <w:jc w:val="both"/>
              <w:rPr>
                <w:spacing w:val="-6"/>
              </w:rPr>
            </w:pPr>
            <w:r w:rsidRPr="00C26455">
              <w:rPr>
                <w:spacing w:val="-6"/>
              </w:rPr>
              <w:t>无色透明的晶体，易潮解，腐蚀性极强，极易溶于水（在水中溶解度</w:t>
            </w:r>
            <w:r w:rsidRPr="00C26455">
              <w:rPr>
                <w:spacing w:val="-6"/>
              </w:rPr>
              <w:t>1070g/L</w:t>
            </w:r>
            <w:r w:rsidRPr="00C26455">
              <w:rPr>
                <w:spacing w:val="-6"/>
              </w:rPr>
              <w:t>）、乙醇、甘油，不溶于丙酮。熔点</w:t>
            </w:r>
            <w:r w:rsidRPr="00C26455">
              <w:rPr>
                <w:spacing w:val="-6"/>
              </w:rPr>
              <w:t>318.4</w:t>
            </w:r>
            <w:r w:rsidRPr="00C26455">
              <w:rPr>
                <w:spacing w:val="-6"/>
              </w:rPr>
              <w:t>，沸点</w:t>
            </w:r>
            <w:r w:rsidRPr="00C26455">
              <w:rPr>
                <w:spacing w:val="-6"/>
              </w:rPr>
              <w:t>1390</w:t>
            </w:r>
            <w:r w:rsidRPr="00C26455">
              <w:rPr>
                <w:spacing w:val="-6"/>
              </w:rPr>
              <w:t>。属强碱，具有强烈的腐蚀性，常温下</w:t>
            </w:r>
            <w:r w:rsidRPr="00C26455">
              <w:rPr>
                <w:spacing w:val="-6"/>
              </w:rPr>
              <w:t>30%</w:t>
            </w:r>
            <w:r w:rsidRPr="00C26455">
              <w:rPr>
                <w:spacing w:val="-6"/>
              </w:rPr>
              <w:t>的烧碱为液体。与酸接触能发生剧烈反应，放出大量的热，能腐蚀金属，浸蚀某些塑料、橡胶、和涂料</w:t>
            </w:r>
            <w:r w:rsidRPr="00C26455">
              <w:rPr>
                <w:rFonts w:hint="eastAsia"/>
                <w:spacing w:val="-6"/>
              </w:rPr>
              <w:t>。</w:t>
            </w:r>
          </w:p>
        </w:tc>
        <w:tc>
          <w:tcPr>
            <w:tcW w:w="2742" w:type="dxa"/>
            <w:vAlign w:val="center"/>
          </w:tcPr>
          <w:p w14:paraId="2CF02A1E" w14:textId="77777777" w:rsidR="002915AD" w:rsidRPr="00C26455" w:rsidRDefault="000939D1">
            <w:pPr>
              <w:pStyle w:val="aff6"/>
              <w:jc w:val="both"/>
            </w:pPr>
            <w:r w:rsidRPr="00C26455">
              <w:t>本品不会燃烧，遇水和水蒸气大量放热，形成腐蚀性溶液</w:t>
            </w:r>
            <w:r w:rsidRPr="00C26455">
              <w:rPr>
                <w:rFonts w:hint="eastAsia"/>
              </w:rPr>
              <w:t>，</w:t>
            </w:r>
            <w:r w:rsidRPr="00C26455">
              <w:t>与酸发生中和反应并放热</w:t>
            </w:r>
            <w:r w:rsidRPr="00C26455">
              <w:rPr>
                <w:rFonts w:hint="eastAsia"/>
              </w:rPr>
              <w:t>，</w:t>
            </w:r>
            <w:r w:rsidRPr="00C26455">
              <w:t>具有强腐蚀性。</w:t>
            </w:r>
          </w:p>
        </w:tc>
      </w:tr>
      <w:tr w:rsidR="00C26455" w:rsidRPr="00C26455" w14:paraId="6D8FA4D0" w14:textId="77777777">
        <w:trPr>
          <w:trHeight w:val="397"/>
        </w:trPr>
        <w:tc>
          <w:tcPr>
            <w:tcW w:w="1101" w:type="dxa"/>
            <w:vAlign w:val="center"/>
          </w:tcPr>
          <w:p w14:paraId="6CFD05AA" w14:textId="77777777" w:rsidR="002915AD" w:rsidRPr="00C26455" w:rsidRDefault="000939D1">
            <w:pPr>
              <w:pStyle w:val="aff6"/>
              <w:rPr>
                <w:spacing w:val="8"/>
              </w:rPr>
            </w:pPr>
            <w:r w:rsidRPr="00C26455">
              <w:rPr>
                <w:spacing w:val="8"/>
              </w:rPr>
              <w:t>光亮剂</w:t>
            </w:r>
          </w:p>
        </w:tc>
        <w:tc>
          <w:tcPr>
            <w:tcW w:w="5103" w:type="dxa"/>
            <w:vAlign w:val="center"/>
          </w:tcPr>
          <w:p w14:paraId="41CF3049" w14:textId="77777777" w:rsidR="002915AD" w:rsidRPr="00C26455" w:rsidRDefault="000939D1">
            <w:pPr>
              <w:pStyle w:val="aff6"/>
              <w:jc w:val="both"/>
              <w:rPr>
                <w:spacing w:val="8"/>
                <w:highlight w:val="yellow"/>
              </w:rPr>
            </w:pPr>
            <w:r w:rsidRPr="00C26455">
              <w:rPr>
                <w:szCs w:val="20"/>
              </w:rPr>
              <w:t>主要成分：丁炔二醇，糖精，丙烷磺酸吡啶嗡盐。其中，丁炔二醇为白色斜方结晶</w:t>
            </w:r>
            <w:r w:rsidRPr="00C26455">
              <w:rPr>
                <w:szCs w:val="20"/>
              </w:rPr>
              <w:t>(</w:t>
            </w:r>
            <w:r w:rsidRPr="00C26455">
              <w:rPr>
                <w:szCs w:val="20"/>
              </w:rPr>
              <w:t>吸潮后为淡黄色</w:t>
            </w:r>
            <w:r w:rsidRPr="00C26455">
              <w:rPr>
                <w:szCs w:val="20"/>
              </w:rPr>
              <w:t>)</w:t>
            </w:r>
            <w:r w:rsidRPr="00C26455">
              <w:rPr>
                <w:szCs w:val="20"/>
              </w:rPr>
              <w:t>熔点</w:t>
            </w:r>
            <w:r w:rsidRPr="00C26455">
              <w:rPr>
                <w:szCs w:val="20"/>
              </w:rPr>
              <w:t>58℃</w:t>
            </w:r>
            <w:r w:rsidRPr="00C26455">
              <w:rPr>
                <w:szCs w:val="20"/>
              </w:rPr>
              <w:t>，沸点</w:t>
            </w:r>
            <w:r w:rsidRPr="00C26455">
              <w:rPr>
                <w:szCs w:val="20"/>
              </w:rPr>
              <w:t>238℃</w:t>
            </w:r>
            <w:r w:rsidRPr="00C26455">
              <w:rPr>
                <w:szCs w:val="20"/>
              </w:rPr>
              <w:t>，</w:t>
            </w:r>
            <w:r w:rsidRPr="00C26455">
              <w:rPr>
                <w:szCs w:val="20"/>
              </w:rPr>
              <w:t>145℃</w:t>
            </w:r>
            <w:r w:rsidRPr="00C26455">
              <w:rPr>
                <w:szCs w:val="20"/>
              </w:rPr>
              <w:t>（</w:t>
            </w:r>
            <w:r w:rsidRPr="00C26455">
              <w:rPr>
                <w:szCs w:val="20"/>
              </w:rPr>
              <w:t>2kPa</w:t>
            </w:r>
            <w:r w:rsidRPr="00C26455">
              <w:rPr>
                <w:szCs w:val="20"/>
              </w:rPr>
              <w:t>），闪点</w:t>
            </w:r>
            <w:r w:rsidRPr="00C26455">
              <w:rPr>
                <w:szCs w:val="20"/>
              </w:rPr>
              <w:t>152℃</w:t>
            </w:r>
            <w:r w:rsidRPr="00C26455">
              <w:rPr>
                <w:szCs w:val="20"/>
              </w:rPr>
              <w:t>。</w:t>
            </w:r>
          </w:p>
        </w:tc>
        <w:tc>
          <w:tcPr>
            <w:tcW w:w="2742" w:type="dxa"/>
            <w:vAlign w:val="center"/>
          </w:tcPr>
          <w:p w14:paraId="447C3F27" w14:textId="77777777" w:rsidR="002915AD" w:rsidRPr="00C26455" w:rsidRDefault="000939D1">
            <w:pPr>
              <w:pStyle w:val="aff6"/>
              <w:jc w:val="both"/>
            </w:pPr>
            <w:r w:rsidRPr="00C26455">
              <w:t>大鼠经口</w:t>
            </w:r>
            <w:r w:rsidRPr="00C26455">
              <w:t>LD</w:t>
            </w:r>
            <w:r w:rsidRPr="00C26455">
              <w:rPr>
                <w:vertAlign w:val="subscript"/>
              </w:rPr>
              <w:t>50</w:t>
            </w:r>
            <w:r w:rsidRPr="00C26455">
              <w:t>：</w:t>
            </w:r>
            <w:r w:rsidRPr="00C26455">
              <w:t>104mg/kg</w:t>
            </w:r>
            <w:r w:rsidRPr="00C26455">
              <w:t>，小鼠经口</w:t>
            </w:r>
            <w:r w:rsidRPr="00C26455">
              <w:t>LD</w:t>
            </w:r>
            <w:r w:rsidRPr="00C26455">
              <w:rPr>
                <w:vertAlign w:val="subscript"/>
              </w:rPr>
              <w:t>50</w:t>
            </w:r>
            <w:r w:rsidRPr="00C26455">
              <w:t>：</w:t>
            </w:r>
            <w:r w:rsidRPr="00C26455">
              <w:t>105mg/kg</w:t>
            </w:r>
          </w:p>
        </w:tc>
      </w:tr>
      <w:tr w:rsidR="00C26455" w:rsidRPr="00C26455" w14:paraId="0D98B015" w14:textId="77777777">
        <w:trPr>
          <w:trHeight w:val="397"/>
        </w:trPr>
        <w:tc>
          <w:tcPr>
            <w:tcW w:w="1101" w:type="dxa"/>
            <w:vAlign w:val="center"/>
          </w:tcPr>
          <w:p w14:paraId="3AB2C41C" w14:textId="77777777" w:rsidR="002915AD" w:rsidRPr="00C26455" w:rsidRDefault="000939D1">
            <w:pPr>
              <w:pStyle w:val="aff6"/>
              <w:rPr>
                <w:highlight w:val="yellow"/>
              </w:rPr>
            </w:pPr>
            <w:r w:rsidRPr="00C26455">
              <w:t>氯化镍</w:t>
            </w:r>
          </w:p>
        </w:tc>
        <w:tc>
          <w:tcPr>
            <w:tcW w:w="5103" w:type="dxa"/>
            <w:vAlign w:val="center"/>
          </w:tcPr>
          <w:p w14:paraId="771A4C72" w14:textId="12ADB72B" w:rsidR="002915AD" w:rsidRPr="00C26455" w:rsidRDefault="009775EB">
            <w:pPr>
              <w:pStyle w:val="aff6"/>
              <w:jc w:val="both"/>
              <w:rPr>
                <w:spacing w:val="8"/>
                <w:highlight w:val="yellow"/>
              </w:rPr>
            </w:pPr>
            <w:r w:rsidRPr="00C26455">
              <w:rPr>
                <w:rFonts w:hint="eastAsia"/>
              </w:rPr>
              <w:t>六水合氯化镍，</w:t>
            </w:r>
            <w:r w:rsidR="000939D1" w:rsidRPr="00C26455">
              <w:t>分子式</w:t>
            </w:r>
            <w:r w:rsidRPr="00C26455">
              <w:t>Cl</w:t>
            </w:r>
            <w:r w:rsidRPr="00C26455">
              <w:rPr>
                <w:vertAlign w:val="subscript"/>
              </w:rPr>
              <w:t>2</w:t>
            </w:r>
            <w:r w:rsidRPr="00C26455">
              <w:rPr>
                <w:rFonts w:hint="eastAsia"/>
              </w:rPr>
              <w:t>H</w:t>
            </w:r>
            <w:r w:rsidRPr="00C26455">
              <w:rPr>
                <w:vertAlign w:val="subscript"/>
              </w:rPr>
              <w:t>12</w:t>
            </w:r>
            <w:r w:rsidR="005F7972" w:rsidRPr="00C26455">
              <w:t>Ni</w:t>
            </w:r>
            <w:r w:rsidRPr="00C26455">
              <w:t>O</w:t>
            </w:r>
            <w:r w:rsidRPr="00C26455">
              <w:rPr>
                <w:vertAlign w:val="subscript"/>
              </w:rPr>
              <w:t>6</w:t>
            </w:r>
            <w:r w:rsidR="000939D1" w:rsidRPr="00C26455">
              <w:t>，</w:t>
            </w:r>
            <w:r w:rsidR="000939D1" w:rsidRPr="00C26455">
              <w:rPr>
                <w:spacing w:val="8"/>
              </w:rPr>
              <w:t>分子量</w:t>
            </w:r>
            <w:r w:rsidRPr="00C26455">
              <w:rPr>
                <w:spacing w:val="8"/>
              </w:rPr>
              <w:t>237.7</w:t>
            </w:r>
            <w:r w:rsidR="000939D1" w:rsidRPr="00C26455">
              <w:rPr>
                <w:spacing w:val="8"/>
              </w:rPr>
              <w:t>，密度</w:t>
            </w:r>
            <w:r w:rsidR="000939D1" w:rsidRPr="00C26455">
              <w:rPr>
                <w:spacing w:val="8"/>
              </w:rPr>
              <w:t>1.921</w:t>
            </w:r>
            <w:r w:rsidR="000939D1" w:rsidRPr="00C26455">
              <w:t>g/cm</w:t>
            </w:r>
            <w:r w:rsidR="000939D1" w:rsidRPr="00C26455">
              <w:rPr>
                <w:vertAlign w:val="superscript"/>
              </w:rPr>
              <w:t>3</w:t>
            </w:r>
            <w:r w:rsidR="000939D1" w:rsidRPr="00C26455">
              <w:rPr>
                <w:spacing w:val="8"/>
              </w:rPr>
              <w:t>，绿色或草绿色单斜棱柱状结晶。沸点</w:t>
            </w:r>
            <w:r w:rsidR="000939D1" w:rsidRPr="00C26455">
              <w:rPr>
                <w:spacing w:val="8"/>
              </w:rPr>
              <w:t>100ºC</w:t>
            </w:r>
            <w:r w:rsidR="000939D1" w:rsidRPr="00C26455">
              <w:rPr>
                <w:spacing w:val="8"/>
              </w:rPr>
              <w:t>（</w:t>
            </w:r>
            <w:r w:rsidR="000939D1" w:rsidRPr="00C26455">
              <w:rPr>
                <w:spacing w:val="8"/>
              </w:rPr>
              <w:t>760mmHg</w:t>
            </w:r>
            <w:r w:rsidR="000939D1" w:rsidRPr="00C26455">
              <w:rPr>
                <w:spacing w:val="8"/>
              </w:rPr>
              <w:t>），易溶于水、乙醇，其水溶液呈微酸性。在干燥空气中易风化，在潮湿空气中易潮解。加热至</w:t>
            </w:r>
            <w:r w:rsidR="000939D1" w:rsidRPr="00C26455">
              <w:rPr>
                <w:spacing w:val="8"/>
              </w:rPr>
              <w:t>140℃</w:t>
            </w:r>
            <w:r w:rsidR="000939D1" w:rsidRPr="00C26455">
              <w:rPr>
                <w:spacing w:val="8"/>
              </w:rPr>
              <w:t>以上时完全失去结晶水而呈黄棕色粉末。</w:t>
            </w:r>
          </w:p>
        </w:tc>
        <w:tc>
          <w:tcPr>
            <w:tcW w:w="2742" w:type="dxa"/>
            <w:vAlign w:val="center"/>
          </w:tcPr>
          <w:p w14:paraId="46F3AF4B" w14:textId="77777777" w:rsidR="002915AD" w:rsidRPr="00C26455" w:rsidRDefault="000939D1">
            <w:pPr>
              <w:pStyle w:val="aff6"/>
              <w:jc w:val="both"/>
              <w:rPr>
                <w:spacing w:val="8"/>
              </w:rPr>
            </w:pPr>
            <w:r w:rsidRPr="00C26455">
              <w:rPr>
                <w:spacing w:val="8"/>
              </w:rPr>
              <w:t>急性毒性：</w:t>
            </w:r>
            <w:r w:rsidRPr="00C26455">
              <w:rPr>
                <w:spacing w:val="8"/>
              </w:rPr>
              <w:t>LD</w:t>
            </w:r>
            <w:r w:rsidRPr="00C26455">
              <w:rPr>
                <w:spacing w:val="8"/>
                <w:vertAlign w:val="subscript"/>
              </w:rPr>
              <w:t>50</w:t>
            </w:r>
            <w:r w:rsidRPr="00C26455">
              <w:rPr>
                <w:spacing w:val="8"/>
              </w:rPr>
              <w:t>：</w:t>
            </w:r>
            <w:r w:rsidRPr="00C26455">
              <w:rPr>
                <w:spacing w:val="8"/>
              </w:rPr>
              <w:t>175mg/kg</w:t>
            </w:r>
            <w:r w:rsidRPr="00C26455">
              <w:rPr>
                <w:spacing w:val="8"/>
              </w:rPr>
              <w:t>（大鼠经口）；</w:t>
            </w:r>
            <w:r w:rsidRPr="00C26455">
              <w:rPr>
                <w:spacing w:val="8"/>
              </w:rPr>
              <w:t>186mg/kg</w:t>
            </w:r>
            <w:r w:rsidRPr="00C26455">
              <w:rPr>
                <w:spacing w:val="8"/>
              </w:rPr>
              <w:t>（兔经口）</w:t>
            </w:r>
          </w:p>
        </w:tc>
      </w:tr>
      <w:tr w:rsidR="00C26455" w:rsidRPr="00C26455" w14:paraId="1669522F" w14:textId="77777777">
        <w:trPr>
          <w:trHeight w:val="397"/>
        </w:trPr>
        <w:tc>
          <w:tcPr>
            <w:tcW w:w="1101" w:type="dxa"/>
            <w:vAlign w:val="center"/>
          </w:tcPr>
          <w:p w14:paraId="35A7D552" w14:textId="77777777" w:rsidR="002915AD" w:rsidRPr="00C26455" w:rsidRDefault="000939D1">
            <w:pPr>
              <w:pStyle w:val="aff6"/>
            </w:pPr>
            <w:r w:rsidRPr="00C26455">
              <w:t>硫酸镍</w:t>
            </w:r>
          </w:p>
        </w:tc>
        <w:tc>
          <w:tcPr>
            <w:tcW w:w="5103" w:type="dxa"/>
            <w:vAlign w:val="center"/>
          </w:tcPr>
          <w:p w14:paraId="02AF6D68" w14:textId="06ACCFAF" w:rsidR="002915AD" w:rsidRPr="00C26455" w:rsidRDefault="009775EB">
            <w:pPr>
              <w:pStyle w:val="aff6"/>
              <w:jc w:val="both"/>
              <w:rPr>
                <w:spacing w:val="8"/>
              </w:rPr>
            </w:pPr>
            <w:r w:rsidRPr="00C26455">
              <w:rPr>
                <w:rFonts w:hint="eastAsia"/>
                <w:spacing w:val="8"/>
              </w:rPr>
              <w:t>六水合硫酸镍，</w:t>
            </w:r>
            <w:r w:rsidR="000939D1" w:rsidRPr="00C26455">
              <w:rPr>
                <w:spacing w:val="8"/>
              </w:rPr>
              <w:t>分子式</w:t>
            </w:r>
            <w:r w:rsidRPr="00C26455">
              <w:rPr>
                <w:rFonts w:hint="eastAsia"/>
                <w:spacing w:val="8"/>
              </w:rPr>
              <w:t>H</w:t>
            </w:r>
            <w:r w:rsidRPr="00C26455">
              <w:rPr>
                <w:rFonts w:hint="eastAsia"/>
                <w:spacing w:val="8"/>
                <w:vertAlign w:val="subscript"/>
              </w:rPr>
              <w:t>12</w:t>
            </w:r>
            <w:r w:rsidR="000939D1" w:rsidRPr="00C26455">
              <w:rPr>
                <w:spacing w:val="8"/>
              </w:rPr>
              <w:t>Ni</w:t>
            </w:r>
            <w:r w:rsidRPr="00C26455">
              <w:rPr>
                <w:spacing w:val="8"/>
              </w:rPr>
              <w:t>O</w:t>
            </w:r>
            <w:r w:rsidRPr="00C26455">
              <w:rPr>
                <w:rFonts w:hint="eastAsia"/>
                <w:spacing w:val="8"/>
                <w:vertAlign w:val="subscript"/>
              </w:rPr>
              <w:t>10</w:t>
            </w:r>
            <w:r w:rsidR="005F7972" w:rsidRPr="00C26455">
              <w:rPr>
                <w:spacing w:val="8"/>
              </w:rPr>
              <w:t>S</w:t>
            </w:r>
            <w:r w:rsidR="000939D1" w:rsidRPr="00C26455">
              <w:rPr>
                <w:spacing w:val="8"/>
              </w:rPr>
              <w:t>，分子量</w:t>
            </w:r>
            <w:r w:rsidR="00AA193F" w:rsidRPr="00C26455">
              <w:rPr>
                <w:rFonts w:hint="eastAsia"/>
                <w:spacing w:val="8"/>
              </w:rPr>
              <w:t>262.85</w:t>
            </w:r>
            <w:r w:rsidR="000939D1" w:rsidRPr="00C26455">
              <w:rPr>
                <w:spacing w:val="8"/>
              </w:rPr>
              <w:t>，熔点</w:t>
            </w:r>
            <w:r w:rsidR="000939D1" w:rsidRPr="00C26455">
              <w:rPr>
                <w:spacing w:val="8"/>
              </w:rPr>
              <w:t>1453ºC</w:t>
            </w:r>
            <w:r w:rsidR="000939D1" w:rsidRPr="00C26455">
              <w:rPr>
                <w:spacing w:val="8"/>
              </w:rPr>
              <w:t>，沸点</w:t>
            </w:r>
            <w:r w:rsidR="000939D1" w:rsidRPr="00C26455">
              <w:rPr>
                <w:spacing w:val="8"/>
              </w:rPr>
              <w:t>2732ºC</w:t>
            </w:r>
            <w:r w:rsidR="000939D1" w:rsidRPr="00C26455">
              <w:rPr>
                <w:spacing w:val="8"/>
              </w:rPr>
              <w:t>，密度</w:t>
            </w:r>
            <w:r w:rsidR="000939D1" w:rsidRPr="00C26455">
              <w:rPr>
                <w:spacing w:val="8"/>
              </w:rPr>
              <w:t>2.07</w:t>
            </w:r>
            <w:r w:rsidR="000939D1" w:rsidRPr="00C26455">
              <w:t>g/cm</w:t>
            </w:r>
            <w:r w:rsidR="000939D1" w:rsidRPr="00C26455">
              <w:rPr>
                <w:vertAlign w:val="superscript"/>
              </w:rPr>
              <w:t>3</w:t>
            </w:r>
            <w:r w:rsidR="000939D1" w:rsidRPr="00C26455">
              <w:rPr>
                <w:spacing w:val="8"/>
              </w:rPr>
              <w:t>，绿色易溶于水的晶体，在</w:t>
            </w:r>
            <w:r w:rsidR="000939D1" w:rsidRPr="00C26455">
              <w:rPr>
                <w:spacing w:val="8"/>
              </w:rPr>
              <w:t>280℃</w:t>
            </w:r>
            <w:r w:rsidR="000939D1" w:rsidRPr="00C26455">
              <w:rPr>
                <w:spacing w:val="8"/>
              </w:rPr>
              <w:t>时失去结晶水生成黄绿色无水物，当温度更高开始分解，释放出三氧化硫，变成氧化镍。</w:t>
            </w:r>
          </w:p>
        </w:tc>
        <w:tc>
          <w:tcPr>
            <w:tcW w:w="2742" w:type="dxa"/>
            <w:vAlign w:val="center"/>
          </w:tcPr>
          <w:p w14:paraId="1F04CE41" w14:textId="77777777" w:rsidR="002915AD" w:rsidRPr="00C26455" w:rsidRDefault="000939D1">
            <w:pPr>
              <w:pStyle w:val="aff6"/>
              <w:rPr>
                <w:spacing w:val="8"/>
              </w:rPr>
            </w:pPr>
            <w:r w:rsidRPr="00C26455">
              <w:rPr>
                <w:spacing w:val="8"/>
              </w:rPr>
              <w:t>275mg/kg</w:t>
            </w:r>
            <w:r w:rsidRPr="00C26455">
              <w:rPr>
                <w:spacing w:val="8"/>
              </w:rPr>
              <w:t>（大鼠经口）</w:t>
            </w:r>
          </w:p>
        </w:tc>
      </w:tr>
      <w:tr w:rsidR="00C26455" w:rsidRPr="00C26455" w14:paraId="27C24A56" w14:textId="77777777">
        <w:trPr>
          <w:trHeight w:val="397"/>
        </w:trPr>
        <w:tc>
          <w:tcPr>
            <w:tcW w:w="1101" w:type="dxa"/>
            <w:vAlign w:val="center"/>
          </w:tcPr>
          <w:p w14:paraId="618292E3" w14:textId="77777777" w:rsidR="002915AD" w:rsidRPr="00C26455" w:rsidRDefault="000939D1">
            <w:pPr>
              <w:pStyle w:val="aff6"/>
            </w:pPr>
            <w:r w:rsidRPr="00C26455">
              <w:t>硼酸</w:t>
            </w:r>
          </w:p>
        </w:tc>
        <w:tc>
          <w:tcPr>
            <w:tcW w:w="5103" w:type="dxa"/>
            <w:vAlign w:val="center"/>
          </w:tcPr>
          <w:p w14:paraId="694A090C" w14:textId="77777777" w:rsidR="002915AD" w:rsidRPr="00C26455" w:rsidRDefault="000939D1">
            <w:pPr>
              <w:pStyle w:val="aff6"/>
              <w:jc w:val="both"/>
              <w:rPr>
                <w:spacing w:val="8"/>
              </w:rPr>
            </w:pPr>
            <w:r w:rsidRPr="00C26455">
              <w:rPr>
                <w:spacing w:val="8"/>
              </w:rPr>
              <w:t>分子式</w:t>
            </w:r>
            <w:r w:rsidRPr="00C26455">
              <w:rPr>
                <w:spacing w:val="8"/>
              </w:rPr>
              <w:t>H</w:t>
            </w:r>
            <w:r w:rsidRPr="00C26455">
              <w:rPr>
                <w:spacing w:val="8"/>
                <w:vertAlign w:val="subscript"/>
              </w:rPr>
              <w:t>3</w:t>
            </w:r>
            <w:r w:rsidRPr="00C26455">
              <w:rPr>
                <w:spacing w:val="8"/>
              </w:rPr>
              <w:t>BO</w:t>
            </w:r>
            <w:r w:rsidRPr="00C26455">
              <w:rPr>
                <w:spacing w:val="8"/>
                <w:vertAlign w:val="subscript"/>
              </w:rPr>
              <w:t>3</w:t>
            </w:r>
            <w:r w:rsidRPr="00C26455">
              <w:rPr>
                <w:spacing w:val="8"/>
              </w:rPr>
              <w:t>，</w:t>
            </w:r>
            <w:r w:rsidRPr="00C26455">
              <w:rPr>
                <w:rFonts w:hint="eastAsia"/>
                <w:spacing w:val="8"/>
              </w:rPr>
              <w:t>无机物，</w:t>
            </w:r>
            <w:r w:rsidRPr="00C26455">
              <w:rPr>
                <w:spacing w:val="8"/>
              </w:rPr>
              <w:t>分子量</w:t>
            </w:r>
            <w:r w:rsidRPr="00C26455">
              <w:rPr>
                <w:spacing w:val="8"/>
              </w:rPr>
              <w:t>61.83</w:t>
            </w:r>
            <w:r w:rsidRPr="00C26455">
              <w:rPr>
                <w:spacing w:val="8"/>
              </w:rPr>
              <w:t>，熔点</w:t>
            </w:r>
            <w:r w:rsidRPr="00C26455">
              <w:rPr>
                <w:spacing w:val="8"/>
              </w:rPr>
              <w:t>169℃</w:t>
            </w:r>
            <w:r w:rsidRPr="00C26455">
              <w:rPr>
                <w:spacing w:val="8"/>
              </w:rPr>
              <w:t>，沸点</w:t>
            </w:r>
            <w:r w:rsidRPr="00C26455">
              <w:rPr>
                <w:spacing w:val="8"/>
              </w:rPr>
              <w:t>300℃</w:t>
            </w:r>
            <w:r w:rsidRPr="00C26455">
              <w:rPr>
                <w:spacing w:val="8"/>
              </w:rPr>
              <w:t>，密度</w:t>
            </w:r>
            <w:r w:rsidRPr="00C26455">
              <w:rPr>
                <w:spacing w:val="8"/>
              </w:rPr>
              <w:t>1.43g/cm</w:t>
            </w:r>
            <w:r w:rsidRPr="00C26455">
              <w:rPr>
                <w:spacing w:val="8"/>
                <w:vertAlign w:val="superscript"/>
              </w:rPr>
              <w:t>3</w:t>
            </w:r>
            <w:r w:rsidRPr="00C26455">
              <w:rPr>
                <w:spacing w:val="8"/>
              </w:rPr>
              <w:t>。白色粉末状结晶或三斜轴面鳞片状光泽结晶，有滑腻手感，无臭味。溶于水、酒精、甘油、醚类及香精油中，水溶液呈弱酸性</w:t>
            </w:r>
            <w:r w:rsidRPr="00C26455">
              <w:rPr>
                <w:rFonts w:hint="eastAsia"/>
                <w:spacing w:val="8"/>
              </w:rPr>
              <w:t>，不属于挥发性有机物</w:t>
            </w:r>
            <w:r w:rsidRPr="00C26455">
              <w:rPr>
                <w:spacing w:val="8"/>
              </w:rPr>
              <w:t>。</w:t>
            </w:r>
          </w:p>
        </w:tc>
        <w:tc>
          <w:tcPr>
            <w:tcW w:w="2742" w:type="dxa"/>
            <w:vAlign w:val="center"/>
          </w:tcPr>
          <w:p w14:paraId="5849F17E" w14:textId="77777777" w:rsidR="002915AD" w:rsidRPr="00C26455" w:rsidRDefault="000939D1">
            <w:pPr>
              <w:pStyle w:val="aff6"/>
              <w:jc w:val="both"/>
              <w:rPr>
                <w:spacing w:val="8"/>
              </w:rPr>
            </w:pPr>
            <w:r w:rsidRPr="00C26455">
              <w:rPr>
                <w:spacing w:val="8"/>
              </w:rPr>
              <w:t>半数致死量</w:t>
            </w:r>
            <w:r w:rsidRPr="00C26455">
              <w:rPr>
                <w:spacing w:val="8"/>
              </w:rPr>
              <w:t>(</w:t>
            </w:r>
            <w:r w:rsidRPr="00C26455">
              <w:rPr>
                <w:spacing w:val="8"/>
              </w:rPr>
              <w:t>大鼠，经口</w:t>
            </w:r>
            <w:r w:rsidRPr="00C26455">
              <w:rPr>
                <w:spacing w:val="8"/>
              </w:rPr>
              <w:t>)5.14g/kg</w:t>
            </w:r>
            <w:r w:rsidRPr="00C26455">
              <w:rPr>
                <w:spacing w:val="8"/>
              </w:rPr>
              <w:t>。有刺激性。有毒，内服严重时导致死亡，致死最低量：成人口服</w:t>
            </w:r>
            <w:r w:rsidRPr="00C26455">
              <w:rPr>
                <w:spacing w:val="8"/>
              </w:rPr>
              <w:t>640mg/kg</w:t>
            </w:r>
            <w:r w:rsidRPr="00C26455">
              <w:rPr>
                <w:spacing w:val="8"/>
              </w:rPr>
              <w:t>，皮肤</w:t>
            </w:r>
            <w:r w:rsidRPr="00C26455">
              <w:rPr>
                <w:spacing w:val="8"/>
              </w:rPr>
              <w:t>8.6g/kg</w:t>
            </w:r>
            <w:r w:rsidRPr="00C26455">
              <w:rPr>
                <w:spacing w:val="8"/>
              </w:rPr>
              <w:t>。</w:t>
            </w:r>
          </w:p>
        </w:tc>
      </w:tr>
      <w:tr w:rsidR="00C26455" w:rsidRPr="00C26455" w14:paraId="73BC1B5C" w14:textId="77777777">
        <w:trPr>
          <w:trHeight w:val="397"/>
        </w:trPr>
        <w:tc>
          <w:tcPr>
            <w:tcW w:w="1101" w:type="dxa"/>
            <w:vAlign w:val="center"/>
          </w:tcPr>
          <w:p w14:paraId="63AA9DBB" w14:textId="77777777" w:rsidR="002915AD" w:rsidRPr="00C26455" w:rsidRDefault="000939D1">
            <w:pPr>
              <w:pStyle w:val="aff6"/>
            </w:pPr>
            <w:r w:rsidRPr="00C26455">
              <w:t>柔软剂</w:t>
            </w:r>
          </w:p>
        </w:tc>
        <w:tc>
          <w:tcPr>
            <w:tcW w:w="5103" w:type="dxa"/>
            <w:vAlign w:val="center"/>
          </w:tcPr>
          <w:p w14:paraId="2371FCA1" w14:textId="77777777" w:rsidR="002915AD" w:rsidRPr="00C26455" w:rsidRDefault="000939D1">
            <w:pPr>
              <w:pStyle w:val="aff6"/>
              <w:jc w:val="both"/>
              <w:rPr>
                <w:spacing w:val="8"/>
              </w:rPr>
            </w:pPr>
            <w:r w:rsidRPr="00C26455">
              <w:rPr>
                <w:szCs w:val="20"/>
              </w:rPr>
              <w:t>主要成分：糖精钠，分子式：</w:t>
            </w:r>
            <w:r w:rsidRPr="00C26455">
              <w:rPr>
                <w:szCs w:val="20"/>
              </w:rPr>
              <w:t>C</w:t>
            </w:r>
            <w:r w:rsidRPr="00C26455">
              <w:rPr>
                <w:szCs w:val="20"/>
                <w:vertAlign w:val="subscript"/>
              </w:rPr>
              <w:t>7</w:t>
            </w:r>
            <w:r w:rsidRPr="00C26455">
              <w:rPr>
                <w:szCs w:val="20"/>
              </w:rPr>
              <w:t>H</w:t>
            </w:r>
            <w:r w:rsidRPr="00C26455">
              <w:rPr>
                <w:szCs w:val="20"/>
                <w:vertAlign w:val="subscript"/>
              </w:rPr>
              <w:t>4</w:t>
            </w:r>
            <w:r w:rsidRPr="00C26455">
              <w:rPr>
                <w:szCs w:val="20"/>
              </w:rPr>
              <w:t>NO</w:t>
            </w:r>
            <w:r w:rsidRPr="00C26455">
              <w:rPr>
                <w:szCs w:val="20"/>
                <w:vertAlign w:val="subscript"/>
              </w:rPr>
              <w:t>3</w:t>
            </w:r>
            <w:r w:rsidRPr="00C26455">
              <w:rPr>
                <w:szCs w:val="20"/>
              </w:rPr>
              <w:t>S</w:t>
            </w:r>
            <w:r w:rsidRPr="00C26455">
              <w:rPr>
                <w:szCs w:val="20"/>
              </w:rPr>
              <w:t>，分子量</w:t>
            </w:r>
            <w:r w:rsidRPr="00C26455">
              <w:rPr>
                <w:szCs w:val="20"/>
              </w:rPr>
              <w:t>205.166</w:t>
            </w:r>
            <w:r w:rsidRPr="00C26455">
              <w:rPr>
                <w:szCs w:val="20"/>
              </w:rPr>
              <w:t>。物化性质：无色单斜晶体，在真空下升华为针状晶体。熔点</w:t>
            </w:r>
            <w:r w:rsidRPr="00C26455">
              <w:rPr>
                <w:szCs w:val="20"/>
              </w:rPr>
              <w:t>229℃</w:t>
            </w:r>
            <w:r w:rsidRPr="00C26455">
              <w:rPr>
                <w:szCs w:val="20"/>
              </w:rPr>
              <w:t>（分解），闪点</w:t>
            </w:r>
            <w:r w:rsidRPr="00C26455">
              <w:rPr>
                <w:szCs w:val="20"/>
              </w:rPr>
              <w:t>219.3℃</w:t>
            </w:r>
            <w:r w:rsidRPr="00C26455">
              <w:rPr>
                <w:szCs w:val="20"/>
              </w:rPr>
              <w:t>，相对密度</w:t>
            </w:r>
            <w:r w:rsidRPr="00C26455">
              <w:rPr>
                <w:szCs w:val="20"/>
              </w:rPr>
              <w:t>0.828</w:t>
            </w:r>
            <w:r w:rsidRPr="00C26455">
              <w:rPr>
                <w:szCs w:val="20"/>
              </w:rPr>
              <w:t>。溶解性：溶于乙醇、丙酮，微溶于氯仿和乙醚。</w:t>
            </w:r>
          </w:p>
        </w:tc>
        <w:tc>
          <w:tcPr>
            <w:tcW w:w="2742" w:type="dxa"/>
            <w:vAlign w:val="center"/>
          </w:tcPr>
          <w:p w14:paraId="66F58354" w14:textId="77777777" w:rsidR="002915AD" w:rsidRPr="00C26455" w:rsidRDefault="000939D1">
            <w:pPr>
              <w:pStyle w:val="aff6"/>
              <w:rPr>
                <w:spacing w:val="8"/>
              </w:rPr>
            </w:pPr>
            <w:r w:rsidRPr="00C26455">
              <w:rPr>
                <w:spacing w:val="8"/>
              </w:rPr>
              <w:t>LD</w:t>
            </w:r>
            <w:r w:rsidRPr="00C26455">
              <w:rPr>
                <w:spacing w:val="8"/>
                <w:vertAlign w:val="subscript"/>
              </w:rPr>
              <w:t>50</w:t>
            </w:r>
            <w:r w:rsidRPr="00C26455">
              <w:rPr>
                <w:spacing w:val="8"/>
              </w:rPr>
              <w:t>14200mg/kg</w:t>
            </w:r>
            <w:r w:rsidRPr="00C26455">
              <w:rPr>
                <w:spacing w:val="8"/>
              </w:rPr>
              <w:t>（兔经口）</w:t>
            </w:r>
          </w:p>
        </w:tc>
      </w:tr>
      <w:tr w:rsidR="00C26455" w:rsidRPr="00C26455" w14:paraId="3CB2F667" w14:textId="77777777">
        <w:trPr>
          <w:trHeight w:val="397"/>
        </w:trPr>
        <w:tc>
          <w:tcPr>
            <w:tcW w:w="1101" w:type="dxa"/>
            <w:vAlign w:val="center"/>
          </w:tcPr>
          <w:p w14:paraId="12727D34" w14:textId="77777777" w:rsidR="002915AD" w:rsidRPr="00C26455" w:rsidRDefault="000939D1">
            <w:pPr>
              <w:pStyle w:val="aff6"/>
            </w:pPr>
            <w:r w:rsidRPr="00C26455">
              <w:t>一水柠檬酸</w:t>
            </w:r>
          </w:p>
        </w:tc>
        <w:tc>
          <w:tcPr>
            <w:tcW w:w="5103" w:type="dxa"/>
            <w:vAlign w:val="center"/>
          </w:tcPr>
          <w:p w14:paraId="4D39F334" w14:textId="77777777" w:rsidR="002915AD" w:rsidRPr="00C26455" w:rsidRDefault="000939D1">
            <w:pPr>
              <w:pStyle w:val="aff6"/>
              <w:jc w:val="both"/>
              <w:rPr>
                <w:spacing w:val="8"/>
              </w:rPr>
            </w:pPr>
            <w:r w:rsidRPr="00C26455">
              <w:rPr>
                <w:spacing w:val="8"/>
              </w:rPr>
              <w:t>分子式</w:t>
            </w:r>
            <w:r w:rsidRPr="00C26455">
              <w:rPr>
                <w:spacing w:val="8"/>
              </w:rPr>
              <w:t>C</w:t>
            </w:r>
            <w:r w:rsidRPr="00C26455">
              <w:rPr>
                <w:spacing w:val="8"/>
                <w:vertAlign w:val="subscript"/>
              </w:rPr>
              <w:t>6</w:t>
            </w:r>
            <w:r w:rsidRPr="00C26455">
              <w:rPr>
                <w:spacing w:val="8"/>
              </w:rPr>
              <w:t>H</w:t>
            </w:r>
            <w:r w:rsidRPr="00C26455">
              <w:rPr>
                <w:spacing w:val="8"/>
                <w:vertAlign w:val="subscript"/>
              </w:rPr>
              <w:t>8</w:t>
            </w:r>
            <w:r w:rsidRPr="00C26455">
              <w:rPr>
                <w:spacing w:val="8"/>
              </w:rPr>
              <w:t>O</w:t>
            </w:r>
            <w:r w:rsidRPr="00C26455">
              <w:rPr>
                <w:spacing w:val="8"/>
                <w:vertAlign w:val="subscript"/>
              </w:rPr>
              <w:t>7</w:t>
            </w:r>
            <w:r w:rsidRPr="00C26455">
              <w:rPr>
                <w:spacing w:val="8"/>
              </w:rPr>
              <w:t>·H</w:t>
            </w:r>
            <w:r w:rsidRPr="00C26455">
              <w:rPr>
                <w:spacing w:val="8"/>
                <w:vertAlign w:val="subscript"/>
              </w:rPr>
              <w:t>2</w:t>
            </w:r>
            <w:r w:rsidRPr="00C26455">
              <w:rPr>
                <w:spacing w:val="8"/>
              </w:rPr>
              <w:t>O</w:t>
            </w:r>
            <w:r w:rsidRPr="00C26455">
              <w:rPr>
                <w:spacing w:val="8"/>
              </w:rPr>
              <w:t>，分子量</w:t>
            </w:r>
            <w:r w:rsidRPr="00C26455">
              <w:rPr>
                <w:spacing w:val="8"/>
              </w:rPr>
              <w:t>210.14</w:t>
            </w:r>
            <w:r w:rsidRPr="00C26455">
              <w:rPr>
                <w:spacing w:val="8"/>
              </w:rPr>
              <w:t>，白色结晶粉末，无臭，溶于水、乙醇、乙醚，不溶于苯，微溶于氯仿。闪点</w:t>
            </w:r>
            <w:r w:rsidRPr="00C26455">
              <w:rPr>
                <w:spacing w:val="8"/>
              </w:rPr>
              <w:t>100℃</w:t>
            </w:r>
            <w:r w:rsidRPr="00C26455">
              <w:rPr>
                <w:spacing w:val="8"/>
              </w:rPr>
              <w:t>，引燃温度（粉末）</w:t>
            </w:r>
            <w:r w:rsidRPr="00C26455">
              <w:rPr>
                <w:spacing w:val="8"/>
              </w:rPr>
              <w:t>1010℃</w:t>
            </w:r>
            <w:r w:rsidRPr="00C26455">
              <w:rPr>
                <w:spacing w:val="8"/>
              </w:rPr>
              <w:t>。爆炸上限</w:t>
            </w:r>
            <w:r w:rsidRPr="00C26455">
              <w:rPr>
                <w:spacing w:val="8"/>
              </w:rPr>
              <w:t>%(V/V)</w:t>
            </w:r>
            <w:r w:rsidRPr="00C26455">
              <w:rPr>
                <w:spacing w:val="8"/>
              </w:rPr>
              <w:t>：</w:t>
            </w:r>
            <w:r w:rsidRPr="00C26455">
              <w:rPr>
                <w:spacing w:val="8"/>
              </w:rPr>
              <w:t>8.0(65℃)</w:t>
            </w:r>
            <w:r w:rsidRPr="00C26455">
              <w:rPr>
                <w:spacing w:val="8"/>
              </w:rPr>
              <w:t>。相对密度</w:t>
            </w:r>
            <w:r w:rsidRPr="00C26455">
              <w:rPr>
                <w:spacing w:val="8"/>
              </w:rPr>
              <w:t>(</w:t>
            </w:r>
            <w:r w:rsidRPr="00C26455">
              <w:rPr>
                <w:spacing w:val="8"/>
              </w:rPr>
              <w:t>水</w:t>
            </w:r>
            <w:r w:rsidRPr="00C26455">
              <w:rPr>
                <w:spacing w:val="8"/>
              </w:rPr>
              <w:t>=1)</w:t>
            </w:r>
            <w:r w:rsidRPr="00C26455">
              <w:rPr>
                <w:spacing w:val="8"/>
              </w:rPr>
              <w:t>：</w:t>
            </w:r>
            <w:r w:rsidRPr="00C26455">
              <w:rPr>
                <w:spacing w:val="8"/>
              </w:rPr>
              <w:t>1.6650</w:t>
            </w:r>
            <w:r w:rsidRPr="00C26455">
              <w:rPr>
                <w:spacing w:val="8"/>
              </w:rPr>
              <w:t>。熔点</w:t>
            </w:r>
            <w:r w:rsidRPr="00C26455">
              <w:rPr>
                <w:spacing w:val="8"/>
              </w:rPr>
              <w:t>135-152℃</w:t>
            </w:r>
            <w:r w:rsidRPr="00C26455">
              <w:rPr>
                <w:spacing w:val="8"/>
              </w:rPr>
              <w:t>，闪点</w:t>
            </w:r>
            <w:r w:rsidRPr="00C26455">
              <w:rPr>
                <w:spacing w:val="8"/>
              </w:rPr>
              <w:t>173.9℃</w:t>
            </w:r>
            <w:r w:rsidRPr="00C26455">
              <w:rPr>
                <w:spacing w:val="8"/>
              </w:rPr>
              <w:t>，水溶性</w:t>
            </w:r>
            <w:r w:rsidRPr="00C26455">
              <w:rPr>
                <w:spacing w:val="8"/>
              </w:rPr>
              <w:t>1630g/L(20℃)</w:t>
            </w:r>
            <w:r w:rsidRPr="00C26455">
              <w:rPr>
                <w:rFonts w:hint="eastAsia"/>
                <w:spacing w:val="8"/>
              </w:rPr>
              <w:t>，不属于挥发性有机物</w:t>
            </w:r>
            <w:r w:rsidRPr="00C26455">
              <w:rPr>
                <w:spacing w:val="8"/>
              </w:rPr>
              <w:t>。</w:t>
            </w:r>
          </w:p>
        </w:tc>
        <w:tc>
          <w:tcPr>
            <w:tcW w:w="2742" w:type="dxa"/>
            <w:vAlign w:val="center"/>
          </w:tcPr>
          <w:p w14:paraId="4333FE63" w14:textId="77777777" w:rsidR="002915AD" w:rsidRPr="00C26455" w:rsidRDefault="000939D1">
            <w:pPr>
              <w:pStyle w:val="aff6"/>
              <w:jc w:val="both"/>
              <w:rPr>
                <w:spacing w:val="8"/>
              </w:rPr>
            </w:pPr>
            <w:r w:rsidRPr="00C26455">
              <w:rPr>
                <w:spacing w:val="8"/>
              </w:rPr>
              <w:t>急性毒性：</w:t>
            </w:r>
            <w:r w:rsidRPr="00C26455">
              <w:rPr>
                <w:spacing w:val="8"/>
              </w:rPr>
              <w:t>LD</w:t>
            </w:r>
            <w:r w:rsidRPr="00C26455">
              <w:rPr>
                <w:spacing w:val="8"/>
                <w:vertAlign w:val="subscript"/>
              </w:rPr>
              <w:t>50</w:t>
            </w:r>
            <w:r w:rsidRPr="00C26455">
              <w:rPr>
                <w:spacing w:val="8"/>
              </w:rPr>
              <w:t xml:space="preserve"> 6730mg/kg</w:t>
            </w:r>
            <w:r w:rsidRPr="00C26455">
              <w:rPr>
                <w:spacing w:val="8"/>
              </w:rPr>
              <w:t>（大鼠经口）</w:t>
            </w:r>
          </w:p>
        </w:tc>
      </w:tr>
      <w:tr w:rsidR="00C26455" w:rsidRPr="00C26455" w14:paraId="551B98D4" w14:textId="77777777">
        <w:trPr>
          <w:trHeight w:val="397"/>
        </w:trPr>
        <w:tc>
          <w:tcPr>
            <w:tcW w:w="1101" w:type="dxa"/>
            <w:vAlign w:val="center"/>
          </w:tcPr>
          <w:p w14:paraId="38A3B079" w14:textId="77777777" w:rsidR="002915AD" w:rsidRPr="00C26455" w:rsidRDefault="000939D1">
            <w:pPr>
              <w:pStyle w:val="aff6"/>
            </w:pPr>
            <w:r w:rsidRPr="00C26455">
              <w:t>酒石酸</w:t>
            </w:r>
          </w:p>
        </w:tc>
        <w:tc>
          <w:tcPr>
            <w:tcW w:w="5103" w:type="dxa"/>
            <w:vAlign w:val="center"/>
          </w:tcPr>
          <w:p w14:paraId="7AB5F0BD" w14:textId="77777777" w:rsidR="002915AD" w:rsidRPr="00C26455" w:rsidRDefault="000939D1">
            <w:pPr>
              <w:pStyle w:val="aff6"/>
              <w:jc w:val="both"/>
              <w:rPr>
                <w:spacing w:val="8"/>
              </w:rPr>
            </w:pPr>
            <w:r w:rsidRPr="00C26455">
              <w:rPr>
                <w:spacing w:val="8"/>
              </w:rPr>
              <w:t>化学式为</w:t>
            </w:r>
            <w:r w:rsidRPr="00C26455">
              <w:rPr>
                <w:spacing w:val="8"/>
              </w:rPr>
              <w:t>C</w:t>
            </w:r>
            <w:r w:rsidRPr="00C26455">
              <w:rPr>
                <w:spacing w:val="8"/>
                <w:vertAlign w:val="subscript"/>
              </w:rPr>
              <w:t>4</w:t>
            </w:r>
            <w:r w:rsidRPr="00C26455">
              <w:rPr>
                <w:spacing w:val="8"/>
              </w:rPr>
              <w:t>H</w:t>
            </w:r>
            <w:r w:rsidRPr="00C26455">
              <w:rPr>
                <w:spacing w:val="8"/>
                <w:vertAlign w:val="subscript"/>
              </w:rPr>
              <w:t>6</w:t>
            </w:r>
            <w:r w:rsidRPr="00C26455">
              <w:rPr>
                <w:spacing w:val="8"/>
              </w:rPr>
              <w:t>O</w:t>
            </w:r>
            <w:r w:rsidRPr="00C26455">
              <w:rPr>
                <w:spacing w:val="8"/>
                <w:vertAlign w:val="subscript"/>
              </w:rPr>
              <w:t>6</w:t>
            </w:r>
            <w:r w:rsidRPr="00C26455">
              <w:rPr>
                <w:rFonts w:hint="eastAsia"/>
                <w:spacing w:val="8"/>
              </w:rPr>
              <w:t>，</w:t>
            </w:r>
            <w:r w:rsidRPr="00C26455">
              <w:rPr>
                <w:spacing w:val="8"/>
              </w:rPr>
              <w:t>分子量</w:t>
            </w:r>
            <w:r w:rsidRPr="00C26455">
              <w:rPr>
                <w:rFonts w:hint="eastAsia"/>
                <w:spacing w:val="8"/>
              </w:rPr>
              <w:t>150.09</w:t>
            </w:r>
            <w:r w:rsidRPr="00C26455">
              <w:rPr>
                <w:rFonts w:hint="eastAsia"/>
                <w:spacing w:val="8"/>
              </w:rPr>
              <w:t>，</w:t>
            </w:r>
            <w:r w:rsidRPr="00C26455">
              <w:rPr>
                <w:spacing w:val="8"/>
              </w:rPr>
              <w:t>白色结晶粉末</w:t>
            </w:r>
            <w:r w:rsidRPr="00C26455">
              <w:rPr>
                <w:rFonts w:hint="eastAsia"/>
                <w:spacing w:val="8"/>
              </w:rPr>
              <w:t>，</w:t>
            </w:r>
            <w:r w:rsidRPr="00C26455">
              <w:rPr>
                <w:spacing w:val="8"/>
              </w:rPr>
              <w:t>溶于水和乙醇，微溶于乙醚</w:t>
            </w:r>
            <w:r w:rsidRPr="00C26455">
              <w:rPr>
                <w:rFonts w:hint="eastAsia"/>
                <w:spacing w:val="8"/>
              </w:rPr>
              <w:t>。闪电</w:t>
            </w:r>
            <w:r w:rsidRPr="00C26455">
              <w:rPr>
                <w:rFonts w:hint="eastAsia"/>
                <w:spacing w:val="8"/>
              </w:rPr>
              <w:t>210</w:t>
            </w:r>
            <w:r w:rsidRPr="00C26455">
              <w:rPr>
                <w:spacing w:val="8"/>
              </w:rPr>
              <w:t>℃</w:t>
            </w:r>
            <w:r w:rsidRPr="00C26455">
              <w:rPr>
                <w:rFonts w:hint="eastAsia"/>
                <w:spacing w:val="8"/>
              </w:rPr>
              <w:t>，</w:t>
            </w:r>
            <w:r w:rsidRPr="00C26455">
              <w:rPr>
                <w:spacing w:val="8"/>
              </w:rPr>
              <w:t>熔点</w:t>
            </w:r>
            <w:r w:rsidRPr="00C26455">
              <w:rPr>
                <w:rFonts w:hint="eastAsia"/>
                <w:spacing w:val="8"/>
              </w:rPr>
              <w:t>200-206</w:t>
            </w:r>
            <w:r w:rsidRPr="00C26455">
              <w:rPr>
                <w:spacing w:val="8"/>
              </w:rPr>
              <w:t>℃</w:t>
            </w:r>
            <w:r w:rsidRPr="00C26455">
              <w:rPr>
                <w:spacing w:val="8"/>
              </w:rPr>
              <w:t>，密度</w:t>
            </w:r>
            <w:r w:rsidRPr="00C26455">
              <w:rPr>
                <w:rFonts w:hint="eastAsia"/>
                <w:spacing w:val="8"/>
              </w:rPr>
              <w:t>1.886g/cm</w:t>
            </w:r>
            <w:r w:rsidRPr="00C26455">
              <w:rPr>
                <w:rFonts w:hint="eastAsia"/>
                <w:spacing w:val="8"/>
                <w:vertAlign w:val="superscript"/>
              </w:rPr>
              <w:t>3</w:t>
            </w:r>
            <w:r w:rsidRPr="00C26455">
              <w:rPr>
                <w:rFonts w:hint="eastAsia"/>
                <w:spacing w:val="8"/>
              </w:rPr>
              <w:t>，</w:t>
            </w:r>
            <w:r w:rsidRPr="00C26455">
              <w:rPr>
                <w:spacing w:val="8"/>
              </w:rPr>
              <w:t>沸点</w:t>
            </w:r>
            <w:r w:rsidRPr="00C26455">
              <w:rPr>
                <w:rFonts w:hint="eastAsia"/>
                <w:spacing w:val="8"/>
              </w:rPr>
              <w:t>399.3</w:t>
            </w:r>
            <w:r w:rsidRPr="00C26455">
              <w:rPr>
                <w:spacing w:val="8"/>
              </w:rPr>
              <w:t>℃</w:t>
            </w:r>
            <w:r w:rsidRPr="00C26455">
              <w:rPr>
                <w:rFonts w:hint="eastAsia"/>
                <w:spacing w:val="8"/>
              </w:rPr>
              <w:t>，不属于挥发性有机物。</w:t>
            </w:r>
          </w:p>
        </w:tc>
        <w:tc>
          <w:tcPr>
            <w:tcW w:w="2742" w:type="dxa"/>
            <w:vAlign w:val="center"/>
          </w:tcPr>
          <w:p w14:paraId="30E17A3F" w14:textId="77777777" w:rsidR="002915AD" w:rsidRPr="00C26455" w:rsidRDefault="000939D1">
            <w:pPr>
              <w:pStyle w:val="aff6"/>
              <w:jc w:val="both"/>
              <w:rPr>
                <w:spacing w:val="8"/>
              </w:rPr>
            </w:pPr>
            <w:r w:rsidRPr="00C26455">
              <w:rPr>
                <w:spacing w:val="8"/>
              </w:rPr>
              <w:t>吸入</w:t>
            </w:r>
            <w:r w:rsidRPr="00C26455">
              <w:rPr>
                <w:rFonts w:hint="eastAsia"/>
                <w:spacing w:val="8"/>
              </w:rPr>
              <w:t>：</w:t>
            </w:r>
            <w:r w:rsidRPr="00C26455">
              <w:rPr>
                <w:spacing w:val="8"/>
              </w:rPr>
              <w:t>高暴露剂量时</w:t>
            </w:r>
            <w:r w:rsidRPr="00C26455">
              <w:rPr>
                <w:rFonts w:hint="eastAsia"/>
                <w:spacing w:val="8"/>
              </w:rPr>
              <w:t>，</w:t>
            </w:r>
            <w:r w:rsidRPr="00C26455">
              <w:rPr>
                <w:spacing w:val="8"/>
              </w:rPr>
              <w:t>轻微之刺激症状</w:t>
            </w:r>
            <w:r w:rsidRPr="00C26455">
              <w:rPr>
                <w:rFonts w:hint="eastAsia"/>
                <w:spacing w:val="8"/>
              </w:rPr>
              <w:t>；</w:t>
            </w:r>
            <w:r w:rsidRPr="00C26455">
              <w:rPr>
                <w:spacing w:val="8"/>
              </w:rPr>
              <w:t>眼睛接触</w:t>
            </w:r>
            <w:r w:rsidRPr="00C26455">
              <w:rPr>
                <w:rFonts w:hint="eastAsia"/>
                <w:spacing w:val="8"/>
              </w:rPr>
              <w:t>：</w:t>
            </w:r>
            <w:r w:rsidRPr="00C26455">
              <w:rPr>
                <w:spacing w:val="8"/>
              </w:rPr>
              <w:t>刺激性</w:t>
            </w:r>
            <w:r w:rsidRPr="00C26455">
              <w:rPr>
                <w:rFonts w:hint="eastAsia"/>
                <w:spacing w:val="8"/>
              </w:rPr>
              <w:t>；皮肤接触：刺激性</w:t>
            </w:r>
          </w:p>
        </w:tc>
      </w:tr>
      <w:tr w:rsidR="00C26455" w:rsidRPr="00C26455" w14:paraId="4382595D" w14:textId="77777777">
        <w:trPr>
          <w:trHeight w:val="397"/>
        </w:trPr>
        <w:tc>
          <w:tcPr>
            <w:tcW w:w="1101" w:type="dxa"/>
            <w:vAlign w:val="center"/>
          </w:tcPr>
          <w:p w14:paraId="1EC2E3F8" w14:textId="77777777" w:rsidR="002915AD" w:rsidRPr="00C26455" w:rsidRDefault="000939D1">
            <w:pPr>
              <w:pStyle w:val="aff6"/>
            </w:pPr>
            <w:bookmarkStart w:id="375" w:name="_Toc428287215"/>
            <w:bookmarkStart w:id="376" w:name="_Toc428286831"/>
            <w:bookmarkStart w:id="377" w:name="_Toc428287567"/>
            <w:bookmarkStart w:id="378" w:name="_Toc428287568"/>
            <w:bookmarkStart w:id="379" w:name="_Toc428287216"/>
            <w:bookmarkStart w:id="380" w:name="_Toc428286832"/>
            <w:r w:rsidRPr="00C26455">
              <w:rPr>
                <w:rFonts w:hint="eastAsia"/>
                <w:spacing w:val="8"/>
              </w:rPr>
              <w:lastRenderedPageBreak/>
              <w:t>铬酸酐</w:t>
            </w:r>
          </w:p>
        </w:tc>
        <w:tc>
          <w:tcPr>
            <w:tcW w:w="5103" w:type="dxa"/>
            <w:vAlign w:val="center"/>
          </w:tcPr>
          <w:p w14:paraId="35B06A99" w14:textId="77777777" w:rsidR="002915AD" w:rsidRPr="00C26455" w:rsidRDefault="000939D1">
            <w:pPr>
              <w:pStyle w:val="aff6"/>
              <w:jc w:val="both"/>
              <w:rPr>
                <w:spacing w:val="8"/>
              </w:rPr>
            </w:pPr>
            <w:r w:rsidRPr="00C26455">
              <w:rPr>
                <w:rFonts w:hint="eastAsia"/>
                <w:spacing w:val="8"/>
              </w:rPr>
              <w:t>学名：三氧化铬，分子式：</w:t>
            </w:r>
            <w:r w:rsidRPr="00C26455">
              <w:rPr>
                <w:rFonts w:hint="eastAsia"/>
                <w:spacing w:val="8"/>
              </w:rPr>
              <w:t>CrO</w:t>
            </w:r>
            <w:r w:rsidRPr="00C26455">
              <w:rPr>
                <w:rFonts w:hint="eastAsia"/>
                <w:spacing w:val="8"/>
                <w:vertAlign w:val="subscript"/>
              </w:rPr>
              <w:t>3</w:t>
            </w:r>
            <w:r w:rsidRPr="00C26455">
              <w:rPr>
                <w:rFonts w:hint="eastAsia"/>
                <w:spacing w:val="8"/>
              </w:rPr>
              <w:t>，分子量：</w:t>
            </w:r>
            <w:r w:rsidRPr="00C26455">
              <w:rPr>
                <w:rFonts w:hint="eastAsia"/>
                <w:spacing w:val="8"/>
              </w:rPr>
              <w:t>100.01</w:t>
            </w:r>
            <w:r w:rsidRPr="00C26455">
              <w:rPr>
                <w:rFonts w:hint="eastAsia"/>
                <w:spacing w:val="8"/>
              </w:rPr>
              <w:t>，是紫红色针状或片状晶体。比重</w:t>
            </w:r>
            <w:r w:rsidRPr="00C26455">
              <w:rPr>
                <w:rFonts w:hint="eastAsia"/>
                <w:spacing w:val="8"/>
              </w:rPr>
              <w:t>2.70</w:t>
            </w:r>
            <w:r w:rsidRPr="00C26455">
              <w:rPr>
                <w:rFonts w:hint="eastAsia"/>
                <w:spacing w:val="8"/>
              </w:rPr>
              <w:t>，熔点</w:t>
            </w:r>
            <w:r w:rsidRPr="00C26455">
              <w:rPr>
                <w:rFonts w:hint="eastAsia"/>
                <w:spacing w:val="8"/>
              </w:rPr>
              <w:t>196</w:t>
            </w:r>
            <w:r w:rsidRPr="00C26455">
              <w:rPr>
                <w:rFonts w:hint="eastAsia"/>
                <w:spacing w:val="8"/>
              </w:rPr>
              <w:t>℃。铬酐极易吸收空气中的水分而潮解，易溶于水。</w:t>
            </w:r>
            <w:r w:rsidRPr="00C26455">
              <w:rPr>
                <w:rFonts w:hint="eastAsia"/>
                <w:spacing w:val="8"/>
              </w:rPr>
              <w:t>15</w:t>
            </w:r>
            <w:r w:rsidRPr="00C26455">
              <w:rPr>
                <w:rFonts w:hint="eastAsia"/>
                <w:spacing w:val="8"/>
              </w:rPr>
              <w:t>℃时的溶解度为</w:t>
            </w:r>
            <w:r w:rsidRPr="00C26455">
              <w:rPr>
                <w:rFonts w:hint="eastAsia"/>
                <w:spacing w:val="8"/>
              </w:rPr>
              <w:t>160</w:t>
            </w:r>
            <w:r w:rsidRPr="00C26455">
              <w:rPr>
                <w:rFonts w:hint="eastAsia"/>
                <w:spacing w:val="8"/>
              </w:rPr>
              <w:t>克</w:t>
            </w:r>
            <w:r w:rsidRPr="00C26455">
              <w:rPr>
                <w:rFonts w:hint="eastAsia"/>
                <w:spacing w:val="8"/>
              </w:rPr>
              <w:t>/100</w:t>
            </w:r>
            <w:r w:rsidRPr="00C26455">
              <w:rPr>
                <w:rFonts w:hint="eastAsia"/>
                <w:spacing w:val="8"/>
              </w:rPr>
              <w:t>克水，溶于水生成重铬酸，也溶于乙醇、乙醚和硫酸。铬酐的毒性较大并有强酸性及腐蚀性，它的浓溶液在高温时能腐蚀大部分金属，稀溶液也能损害植物纤维，使皮革脆硬等。铬酐是强氧化剂。</w:t>
            </w:r>
          </w:p>
        </w:tc>
        <w:tc>
          <w:tcPr>
            <w:tcW w:w="2742" w:type="dxa"/>
            <w:vAlign w:val="center"/>
          </w:tcPr>
          <w:p w14:paraId="4BF650B0" w14:textId="77777777" w:rsidR="002915AD" w:rsidRPr="00C26455" w:rsidRDefault="000939D1">
            <w:pPr>
              <w:pStyle w:val="aff6"/>
              <w:jc w:val="both"/>
              <w:rPr>
                <w:spacing w:val="8"/>
              </w:rPr>
            </w:pPr>
            <w:r w:rsidRPr="00C26455">
              <w:rPr>
                <w:rFonts w:hint="eastAsia"/>
              </w:rPr>
              <w:t>吸入铬酐后可引起急性呼吸道刺激症状、鼻出血、声音嘶哑、鼻粘膜萎缩，有时出现哮喘和紫绀。重者可发生化学性肺炎。口服可刺激和腐蚀消化道，重者出现呼吸困难、紫绀、休克、肝损害及急性肾功能衰竭等。</w:t>
            </w:r>
          </w:p>
        </w:tc>
      </w:tr>
    </w:tbl>
    <w:p w14:paraId="7AAB0E10" w14:textId="77777777" w:rsidR="002915AD" w:rsidRPr="00C26455" w:rsidRDefault="000939D1" w:rsidP="00C02430">
      <w:pPr>
        <w:pStyle w:val="30"/>
        <w:spacing w:before="240" w:after="120"/>
      </w:pPr>
      <w:bookmarkStart w:id="381" w:name="_Toc108122508"/>
      <w:bookmarkEnd w:id="374"/>
      <w:r w:rsidRPr="00C26455">
        <w:rPr>
          <w:rFonts w:hint="eastAsia"/>
        </w:rPr>
        <w:t>生产设备</w:t>
      </w:r>
      <w:bookmarkEnd w:id="375"/>
      <w:bookmarkEnd w:id="376"/>
      <w:bookmarkEnd w:id="377"/>
      <w:bookmarkEnd w:id="381"/>
    </w:p>
    <w:p w14:paraId="42624EBD" w14:textId="77777777" w:rsidR="002915AD" w:rsidRPr="00C26455" w:rsidRDefault="000939D1">
      <w:pPr>
        <w:pStyle w:val="aff4"/>
        <w:rPr>
          <w:highlight w:val="yellow"/>
        </w:rPr>
      </w:pPr>
      <w:r w:rsidRPr="00C26455">
        <w:rPr>
          <w:rFonts w:hint="eastAsia"/>
        </w:rPr>
        <w:t>本项目主要生产设备见下表。</w:t>
      </w:r>
    </w:p>
    <w:p w14:paraId="507377C9" w14:textId="3B468F8F" w:rsidR="002915AD" w:rsidRPr="00C26455" w:rsidRDefault="000939D1" w:rsidP="005E585E">
      <w:pPr>
        <w:pStyle w:val="24"/>
        <w:spacing w:before="240" w:after="120"/>
        <w:ind w:firstLine="482"/>
      </w:pPr>
      <w:r w:rsidRPr="00C26455">
        <w:rPr>
          <w:rFonts w:hint="eastAsia"/>
        </w:rPr>
        <w:t>表</w:t>
      </w:r>
      <w:r w:rsidRPr="00C26455">
        <w:rPr>
          <w:rFonts w:hint="eastAsia"/>
        </w:rPr>
        <w:t>3-</w:t>
      </w:r>
      <w:r w:rsidR="00504DC7">
        <w:rPr>
          <w:rFonts w:hint="eastAsia"/>
        </w:rPr>
        <w:t>9</w:t>
      </w:r>
      <w:r w:rsidRPr="00C26455">
        <w:rPr>
          <w:rFonts w:hint="eastAsia"/>
        </w:rPr>
        <w:t xml:space="preserve">                    </w:t>
      </w:r>
      <w:r w:rsidRPr="00C26455">
        <w:rPr>
          <w:rFonts w:hint="eastAsia"/>
        </w:rPr>
        <w:t>主要设备一览表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76"/>
        <w:gridCol w:w="1089"/>
        <w:gridCol w:w="493"/>
        <w:gridCol w:w="1276"/>
        <w:gridCol w:w="2268"/>
        <w:gridCol w:w="1559"/>
        <w:gridCol w:w="931"/>
      </w:tblGrid>
      <w:tr w:rsidR="00C26455" w:rsidRPr="00C26455" w14:paraId="73A41110" w14:textId="77777777" w:rsidTr="00CD24F0">
        <w:trPr>
          <w:trHeight w:val="397"/>
          <w:tblHeader/>
          <w:jc w:val="center"/>
        </w:trPr>
        <w:tc>
          <w:tcPr>
            <w:tcW w:w="1765" w:type="dxa"/>
            <w:gridSpan w:val="2"/>
            <w:noWrap/>
            <w:vAlign w:val="center"/>
          </w:tcPr>
          <w:p w14:paraId="78C72CAA" w14:textId="77777777" w:rsidR="002915AD" w:rsidRPr="00C26455" w:rsidRDefault="000939D1">
            <w:pPr>
              <w:pStyle w:val="affa"/>
              <w:rPr>
                <w:color w:val="auto"/>
                <w:szCs w:val="21"/>
              </w:rPr>
            </w:pPr>
            <w:r w:rsidRPr="00C26455">
              <w:rPr>
                <w:rFonts w:hint="eastAsia"/>
                <w:color w:val="auto"/>
                <w:szCs w:val="21"/>
              </w:rPr>
              <w:t>工程内容</w:t>
            </w:r>
          </w:p>
        </w:tc>
        <w:tc>
          <w:tcPr>
            <w:tcW w:w="1769" w:type="dxa"/>
            <w:gridSpan w:val="2"/>
            <w:noWrap/>
            <w:vAlign w:val="center"/>
          </w:tcPr>
          <w:p w14:paraId="0C095D03" w14:textId="77777777" w:rsidR="002915AD" w:rsidRPr="00C26455" w:rsidRDefault="000939D1">
            <w:pPr>
              <w:pStyle w:val="affa"/>
              <w:rPr>
                <w:color w:val="auto"/>
                <w:szCs w:val="21"/>
              </w:rPr>
            </w:pPr>
            <w:r w:rsidRPr="00C26455">
              <w:rPr>
                <w:rFonts w:hint="eastAsia"/>
                <w:color w:val="auto"/>
                <w:szCs w:val="21"/>
              </w:rPr>
              <w:t>主要设备</w:t>
            </w:r>
          </w:p>
        </w:tc>
        <w:tc>
          <w:tcPr>
            <w:tcW w:w="2268" w:type="dxa"/>
            <w:noWrap/>
            <w:vAlign w:val="center"/>
          </w:tcPr>
          <w:p w14:paraId="762B82BA" w14:textId="77777777" w:rsidR="00CD24F0" w:rsidRDefault="000939D1">
            <w:pPr>
              <w:pStyle w:val="affa"/>
              <w:rPr>
                <w:color w:val="auto"/>
                <w:szCs w:val="21"/>
              </w:rPr>
            </w:pPr>
            <w:r w:rsidRPr="00C26455">
              <w:rPr>
                <w:rFonts w:hint="eastAsia"/>
                <w:color w:val="auto"/>
                <w:szCs w:val="21"/>
              </w:rPr>
              <w:t>型号</w:t>
            </w:r>
            <w:r w:rsidRPr="00C26455">
              <w:rPr>
                <w:color w:val="auto"/>
                <w:szCs w:val="21"/>
              </w:rPr>
              <w:t>/</w:t>
            </w:r>
            <w:r w:rsidRPr="00C26455">
              <w:rPr>
                <w:rFonts w:hint="eastAsia"/>
                <w:color w:val="auto"/>
                <w:szCs w:val="21"/>
              </w:rPr>
              <w:t>规格</w:t>
            </w:r>
          </w:p>
          <w:p w14:paraId="5E41FB41" w14:textId="4EADA1F8" w:rsidR="002915AD" w:rsidRPr="00C26455" w:rsidRDefault="006F6B0A">
            <w:pPr>
              <w:pStyle w:val="affa"/>
              <w:rPr>
                <w:color w:val="auto"/>
                <w:szCs w:val="21"/>
              </w:rPr>
            </w:pPr>
            <w:r w:rsidRPr="00C26455">
              <w:rPr>
                <w:rFonts w:hint="eastAsia"/>
                <w:color w:val="auto"/>
                <w:szCs w:val="21"/>
              </w:rPr>
              <w:t>（</w:t>
            </w:r>
            <w:r w:rsidRPr="00C26455">
              <w:rPr>
                <w:rFonts w:hint="eastAsia"/>
                <w:color w:val="auto"/>
                <w:szCs w:val="21"/>
              </w:rPr>
              <w:t>m</w:t>
            </w:r>
            <w:r w:rsidRPr="00C26455">
              <w:rPr>
                <w:color w:val="auto"/>
                <w:szCs w:val="21"/>
              </w:rPr>
              <w:t>m</w:t>
            </w:r>
            <w:r w:rsidRPr="00C26455">
              <w:rPr>
                <w:rFonts w:hint="eastAsia"/>
                <w:color w:val="auto"/>
                <w:szCs w:val="21"/>
              </w:rPr>
              <w:t>）</w:t>
            </w:r>
          </w:p>
        </w:tc>
        <w:tc>
          <w:tcPr>
            <w:tcW w:w="1559" w:type="dxa"/>
            <w:noWrap/>
            <w:vAlign w:val="center"/>
          </w:tcPr>
          <w:p w14:paraId="6F453FCE" w14:textId="77777777" w:rsidR="00CD24F0" w:rsidRDefault="000939D1" w:rsidP="00343F4E">
            <w:pPr>
              <w:pStyle w:val="affa"/>
              <w:rPr>
                <w:color w:val="auto"/>
                <w:szCs w:val="21"/>
              </w:rPr>
            </w:pPr>
            <w:r w:rsidRPr="00C26455">
              <w:rPr>
                <w:rFonts w:hint="eastAsia"/>
                <w:color w:val="auto"/>
                <w:szCs w:val="21"/>
              </w:rPr>
              <w:t>数量</w:t>
            </w:r>
          </w:p>
          <w:p w14:paraId="2450CB2D" w14:textId="7FB5748D" w:rsidR="002915AD" w:rsidRPr="00C26455" w:rsidRDefault="00343F4E" w:rsidP="00343F4E">
            <w:pPr>
              <w:pStyle w:val="affa"/>
              <w:rPr>
                <w:color w:val="auto"/>
                <w:szCs w:val="21"/>
              </w:rPr>
            </w:pPr>
            <w:r>
              <w:rPr>
                <w:rFonts w:hint="eastAsia"/>
                <w:color w:val="auto"/>
                <w:szCs w:val="21"/>
              </w:rPr>
              <w:t>（台</w:t>
            </w:r>
            <w:r>
              <w:rPr>
                <w:rFonts w:hint="eastAsia"/>
                <w:color w:val="auto"/>
                <w:szCs w:val="21"/>
              </w:rPr>
              <w:t>/</w:t>
            </w:r>
            <w:r>
              <w:rPr>
                <w:rFonts w:hint="eastAsia"/>
                <w:color w:val="auto"/>
                <w:szCs w:val="21"/>
              </w:rPr>
              <w:t>个</w:t>
            </w:r>
            <w:r w:rsidR="00CD24F0">
              <w:rPr>
                <w:rFonts w:hint="eastAsia"/>
                <w:color w:val="auto"/>
                <w:szCs w:val="21"/>
              </w:rPr>
              <w:t>/</w:t>
            </w:r>
            <w:r w:rsidR="00CD24F0">
              <w:rPr>
                <w:rFonts w:hint="eastAsia"/>
                <w:color w:val="auto"/>
                <w:szCs w:val="21"/>
              </w:rPr>
              <w:t>套</w:t>
            </w:r>
            <w:r>
              <w:rPr>
                <w:rFonts w:hint="eastAsia"/>
                <w:color w:val="auto"/>
                <w:szCs w:val="21"/>
              </w:rPr>
              <w:t>）</w:t>
            </w:r>
          </w:p>
        </w:tc>
        <w:tc>
          <w:tcPr>
            <w:tcW w:w="931" w:type="dxa"/>
            <w:vAlign w:val="center"/>
          </w:tcPr>
          <w:p w14:paraId="4A8F39AA" w14:textId="77777777" w:rsidR="002915AD" w:rsidRPr="00C26455" w:rsidRDefault="000939D1">
            <w:pPr>
              <w:pStyle w:val="affa"/>
              <w:rPr>
                <w:color w:val="auto"/>
                <w:szCs w:val="21"/>
              </w:rPr>
            </w:pPr>
            <w:r w:rsidRPr="00C26455">
              <w:rPr>
                <w:rFonts w:hint="eastAsia"/>
                <w:color w:val="auto"/>
                <w:szCs w:val="21"/>
              </w:rPr>
              <w:t>备注</w:t>
            </w:r>
          </w:p>
        </w:tc>
      </w:tr>
      <w:tr w:rsidR="00C26455" w:rsidRPr="00C26455" w14:paraId="7F6CE7F3" w14:textId="77777777" w:rsidTr="00CD24F0">
        <w:trPr>
          <w:trHeight w:val="397"/>
          <w:jc w:val="center"/>
        </w:trPr>
        <w:tc>
          <w:tcPr>
            <w:tcW w:w="1765" w:type="dxa"/>
            <w:gridSpan w:val="2"/>
            <w:vMerge w:val="restart"/>
            <w:vAlign w:val="center"/>
          </w:tcPr>
          <w:p w14:paraId="782F78A3" w14:textId="77777777" w:rsidR="00357ECD" w:rsidRPr="00C26455" w:rsidRDefault="00357ECD">
            <w:pPr>
              <w:pStyle w:val="aff6"/>
            </w:pPr>
            <w:r w:rsidRPr="00C26455">
              <w:rPr>
                <w:rFonts w:hint="eastAsia"/>
              </w:rPr>
              <w:t>机加工生产线</w:t>
            </w:r>
          </w:p>
        </w:tc>
        <w:tc>
          <w:tcPr>
            <w:tcW w:w="493" w:type="dxa"/>
            <w:vMerge w:val="restart"/>
            <w:noWrap/>
            <w:vAlign w:val="center"/>
          </w:tcPr>
          <w:p w14:paraId="5B18FB26" w14:textId="77777777" w:rsidR="00357ECD" w:rsidRPr="00C26455" w:rsidRDefault="00357ECD">
            <w:pPr>
              <w:pStyle w:val="aff6"/>
            </w:pPr>
            <w:r w:rsidRPr="00C26455">
              <w:t>冲床</w:t>
            </w:r>
          </w:p>
        </w:tc>
        <w:tc>
          <w:tcPr>
            <w:tcW w:w="1276" w:type="dxa"/>
            <w:vAlign w:val="center"/>
          </w:tcPr>
          <w:p w14:paraId="5033FFB9" w14:textId="652C77D8" w:rsidR="00357ECD" w:rsidRPr="00C26455" w:rsidRDefault="009167B6">
            <w:pPr>
              <w:pStyle w:val="aff6"/>
            </w:pPr>
            <w:r w:rsidRPr="00C26455">
              <w:rPr>
                <w:rFonts w:hint="eastAsia"/>
              </w:rPr>
              <w:t>底盖冲床</w:t>
            </w:r>
          </w:p>
        </w:tc>
        <w:tc>
          <w:tcPr>
            <w:tcW w:w="2268" w:type="dxa"/>
            <w:noWrap/>
            <w:vAlign w:val="center"/>
          </w:tcPr>
          <w:p w14:paraId="5F81DE9C" w14:textId="3CBEAF5F" w:rsidR="006F4FB0" w:rsidRPr="00C26455" w:rsidRDefault="006F4FB0">
            <w:pPr>
              <w:pStyle w:val="aff6"/>
              <w:rPr>
                <w:b/>
                <w:bCs/>
                <w:u w:val="single"/>
              </w:rPr>
            </w:pPr>
            <w:r w:rsidRPr="00C26455">
              <w:rPr>
                <w:rFonts w:hint="eastAsia"/>
                <w:b/>
                <w:bCs/>
                <w:u w:val="single"/>
              </w:rPr>
              <w:t>2.5*3.5</w:t>
            </w:r>
          </w:p>
          <w:p w14:paraId="75E63572" w14:textId="2CEC9F03" w:rsidR="00357ECD" w:rsidRPr="00C26455" w:rsidRDefault="006F4FB0">
            <w:pPr>
              <w:pStyle w:val="aff6"/>
              <w:rPr>
                <w:b/>
                <w:bCs/>
                <w:u w:val="single"/>
              </w:rPr>
            </w:pPr>
            <w:r w:rsidRPr="00C26455">
              <w:rPr>
                <w:rFonts w:hint="eastAsia"/>
                <w:b/>
                <w:bCs/>
                <w:u w:val="single"/>
              </w:rPr>
              <w:t>单台产能：</w:t>
            </w:r>
            <w:r w:rsidR="005E26DE" w:rsidRPr="00C26455">
              <w:rPr>
                <w:rFonts w:hint="eastAsia"/>
                <w:b/>
                <w:bCs/>
                <w:u w:val="single"/>
              </w:rPr>
              <w:t>255</w:t>
            </w:r>
            <w:r w:rsidRPr="00C26455">
              <w:rPr>
                <w:rFonts w:hint="eastAsia"/>
                <w:b/>
                <w:bCs/>
                <w:u w:val="single"/>
              </w:rPr>
              <w:t>个</w:t>
            </w:r>
            <w:r w:rsidRPr="00C26455">
              <w:rPr>
                <w:rFonts w:hint="eastAsia"/>
                <w:b/>
                <w:bCs/>
                <w:u w:val="single"/>
              </w:rPr>
              <w:t>/</w:t>
            </w:r>
            <w:r w:rsidRPr="00C26455">
              <w:rPr>
                <w:b/>
                <w:bCs/>
                <w:u w:val="single"/>
              </w:rPr>
              <w:t>min</w:t>
            </w:r>
          </w:p>
        </w:tc>
        <w:tc>
          <w:tcPr>
            <w:tcW w:w="1559" w:type="dxa"/>
            <w:noWrap/>
            <w:vAlign w:val="center"/>
          </w:tcPr>
          <w:p w14:paraId="1B9D3D12" w14:textId="5BCEFF60" w:rsidR="00357ECD" w:rsidRPr="00C26455" w:rsidRDefault="009167B6">
            <w:pPr>
              <w:pStyle w:val="aff6"/>
              <w:rPr>
                <w:b/>
                <w:bCs/>
                <w:u w:val="single"/>
              </w:rPr>
            </w:pPr>
            <w:r w:rsidRPr="00C26455">
              <w:rPr>
                <w:rFonts w:hint="eastAsia"/>
                <w:b/>
                <w:bCs/>
                <w:u w:val="single"/>
              </w:rPr>
              <w:t>1</w:t>
            </w:r>
            <w:r w:rsidR="00357ECD" w:rsidRPr="00C26455">
              <w:rPr>
                <w:b/>
                <w:bCs/>
                <w:u w:val="single"/>
              </w:rPr>
              <w:t>00</w:t>
            </w:r>
            <w:r w:rsidR="00357ECD" w:rsidRPr="00C26455">
              <w:rPr>
                <w:b/>
                <w:bCs/>
                <w:u w:val="single"/>
              </w:rPr>
              <w:t>台</w:t>
            </w:r>
          </w:p>
        </w:tc>
        <w:tc>
          <w:tcPr>
            <w:tcW w:w="931" w:type="dxa"/>
            <w:vMerge w:val="restart"/>
            <w:vAlign w:val="center"/>
          </w:tcPr>
          <w:p w14:paraId="7A3C8951" w14:textId="77777777" w:rsidR="00357ECD" w:rsidRPr="00C26455" w:rsidRDefault="00357ECD">
            <w:pPr>
              <w:pStyle w:val="aff6"/>
            </w:pPr>
            <w:r w:rsidRPr="00C26455">
              <w:rPr>
                <w:rFonts w:hint="eastAsia"/>
              </w:rPr>
              <w:t>冲压</w:t>
            </w:r>
          </w:p>
        </w:tc>
      </w:tr>
      <w:tr w:rsidR="00C26455" w:rsidRPr="00C26455" w14:paraId="4279FEBF" w14:textId="77777777" w:rsidTr="00CD24F0">
        <w:trPr>
          <w:trHeight w:val="397"/>
          <w:jc w:val="center"/>
        </w:trPr>
        <w:tc>
          <w:tcPr>
            <w:tcW w:w="1765" w:type="dxa"/>
            <w:gridSpan w:val="2"/>
            <w:vMerge/>
            <w:vAlign w:val="center"/>
          </w:tcPr>
          <w:p w14:paraId="48825C69" w14:textId="77777777" w:rsidR="00357ECD" w:rsidRPr="00C26455" w:rsidRDefault="00357ECD">
            <w:pPr>
              <w:pStyle w:val="aff6"/>
            </w:pPr>
          </w:p>
        </w:tc>
        <w:tc>
          <w:tcPr>
            <w:tcW w:w="493" w:type="dxa"/>
            <w:vMerge/>
            <w:noWrap/>
            <w:vAlign w:val="center"/>
          </w:tcPr>
          <w:p w14:paraId="1FE41105" w14:textId="77777777" w:rsidR="00357ECD" w:rsidRPr="00C26455" w:rsidRDefault="00357ECD">
            <w:pPr>
              <w:pStyle w:val="aff6"/>
            </w:pPr>
          </w:p>
        </w:tc>
        <w:tc>
          <w:tcPr>
            <w:tcW w:w="1276" w:type="dxa"/>
            <w:vAlign w:val="center"/>
          </w:tcPr>
          <w:p w14:paraId="4C20013C" w14:textId="34718A68" w:rsidR="00357ECD" w:rsidRPr="00C26455" w:rsidRDefault="009167B6">
            <w:pPr>
              <w:pStyle w:val="aff6"/>
            </w:pPr>
            <w:r w:rsidRPr="00C26455">
              <w:rPr>
                <w:rFonts w:hint="eastAsia"/>
              </w:rPr>
              <w:t>钢壳冲床</w:t>
            </w:r>
          </w:p>
        </w:tc>
        <w:tc>
          <w:tcPr>
            <w:tcW w:w="2268" w:type="dxa"/>
            <w:noWrap/>
            <w:vAlign w:val="center"/>
          </w:tcPr>
          <w:p w14:paraId="3A5CF60C" w14:textId="2490920E" w:rsidR="006F4FB0" w:rsidRPr="00C26455" w:rsidRDefault="006F4FB0" w:rsidP="006F4FB0">
            <w:pPr>
              <w:pStyle w:val="aff6"/>
              <w:rPr>
                <w:b/>
                <w:bCs/>
                <w:u w:val="single"/>
              </w:rPr>
            </w:pPr>
            <w:r w:rsidRPr="00C26455">
              <w:rPr>
                <w:rFonts w:hint="eastAsia"/>
                <w:b/>
                <w:bCs/>
                <w:u w:val="single"/>
              </w:rPr>
              <w:t>4*3</w:t>
            </w:r>
          </w:p>
          <w:p w14:paraId="02DC3384" w14:textId="1133CF3A" w:rsidR="00357ECD" w:rsidRPr="00C26455" w:rsidRDefault="006F4FB0">
            <w:pPr>
              <w:pStyle w:val="aff6"/>
              <w:rPr>
                <w:b/>
                <w:bCs/>
                <w:u w:val="single"/>
              </w:rPr>
            </w:pPr>
            <w:r w:rsidRPr="00C26455">
              <w:rPr>
                <w:rFonts w:hint="eastAsia"/>
                <w:b/>
                <w:bCs/>
                <w:u w:val="single"/>
              </w:rPr>
              <w:t>单台产能：</w:t>
            </w:r>
            <w:r w:rsidR="005E26DE" w:rsidRPr="00C26455">
              <w:rPr>
                <w:rFonts w:hint="eastAsia"/>
                <w:b/>
                <w:bCs/>
                <w:u w:val="single"/>
              </w:rPr>
              <w:t>56</w:t>
            </w:r>
            <w:r w:rsidRPr="00C26455">
              <w:rPr>
                <w:rFonts w:hint="eastAsia"/>
                <w:b/>
                <w:bCs/>
                <w:u w:val="single"/>
              </w:rPr>
              <w:t>个</w:t>
            </w:r>
            <w:r w:rsidRPr="00C26455">
              <w:rPr>
                <w:rFonts w:hint="eastAsia"/>
                <w:b/>
                <w:bCs/>
                <w:u w:val="single"/>
              </w:rPr>
              <w:t>/</w:t>
            </w:r>
            <w:r w:rsidRPr="00C26455">
              <w:rPr>
                <w:b/>
                <w:bCs/>
                <w:u w:val="single"/>
              </w:rPr>
              <w:t>min</w:t>
            </w:r>
          </w:p>
        </w:tc>
        <w:tc>
          <w:tcPr>
            <w:tcW w:w="1559" w:type="dxa"/>
            <w:noWrap/>
            <w:vAlign w:val="center"/>
          </w:tcPr>
          <w:p w14:paraId="54B104D3" w14:textId="27E0BF9A" w:rsidR="00357ECD" w:rsidRPr="00C26455" w:rsidRDefault="009167B6">
            <w:pPr>
              <w:pStyle w:val="aff6"/>
              <w:rPr>
                <w:b/>
                <w:bCs/>
                <w:u w:val="single"/>
              </w:rPr>
            </w:pPr>
            <w:r w:rsidRPr="00C26455">
              <w:rPr>
                <w:rFonts w:hint="eastAsia"/>
                <w:b/>
                <w:bCs/>
                <w:u w:val="single"/>
              </w:rPr>
              <w:t>5</w:t>
            </w:r>
            <w:r w:rsidRPr="00C26455">
              <w:rPr>
                <w:b/>
                <w:bCs/>
                <w:u w:val="single"/>
              </w:rPr>
              <w:t>00</w:t>
            </w:r>
            <w:r w:rsidRPr="00C26455">
              <w:rPr>
                <w:b/>
                <w:bCs/>
                <w:u w:val="single"/>
              </w:rPr>
              <w:t>台</w:t>
            </w:r>
          </w:p>
        </w:tc>
        <w:tc>
          <w:tcPr>
            <w:tcW w:w="931" w:type="dxa"/>
            <w:vMerge/>
            <w:vAlign w:val="center"/>
          </w:tcPr>
          <w:p w14:paraId="26130380" w14:textId="77777777" w:rsidR="00357ECD" w:rsidRPr="00C26455" w:rsidRDefault="00357ECD">
            <w:pPr>
              <w:pStyle w:val="aff6"/>
            </w:pPr>
          </w:p>
        </w:tc>
      </w:tr>
      <w:tr w:rsidR="00C26455" w:rsidRPr="00C26455" w14:paraId="0C720A6A" w14:textId="77777777" w:rsidTr="00CD24F0">
        <w:trPr>
          <w:trHeight w:val="397"/>
          <w:jc w:val="center"/>
        </w:trPr>
        <w:tc>
          <w:tcPr>
            <w:tcW w:w="676" w:type="dxa"/>
            <w:vMerge w:val="restart"/>
            <w:vAlign w:val="center"/>
          </w:tcPr>
          <w:p w14:paraId="100B5B7A" w14:textId="77777777" w:rsidR="008F538B" w:rsidRPr="00C26455" w:rsidRDefault="008F538B">
            <w:pPr>
              <w:pStyle w:val="aff6"/>
            </w:pPr>
            <w:r w:rsidRPr="00C26455">
              <w:t>电镀生产线</w:t>
            </w:r>
          </w:p>
        </w:tc>
        <w:tc>
          <w:tcPr>
            <w:tcW w:w="1089" w:type="dxa"/>
            <w:vMerge w:val="restart"/>
            <w:vAlign w:val="center"/>
          </w:tcPr>
          <w:p w14:paraId="1EC11716" w14:textId="77777777" w:rsidR="008F538B" w:rsidRPr="00C26455" w:rsidRDefault="008F538B" w:rsidP="00C057D4">
            <w:pPr>
              <w:pStyle w:val="aff6"/>
            </w:pPr>
            <w:r w:rsidRPr="00C26455">
              <w:rPr>
                <w:rFonts w:hint="eastAsia"/>
              </w:rPr>
              <w:t>负极底盖生产线（</w:t>
            </w:r>
            <w:r w:rsidRPr="00C26455">
              <w:rPr>
                <w:rFonts w:hint="eastAsia"/>
              </w:rPr>
              <w:t>1</w:t>
            </w:r>
            <w:r w:rsidRPr="00C26455">
              <w:rPr>
                <w:rFonts w:hint="eastAsia"/>
              </w:rPr>
              <w:t>条）</w:t>
            </w:r>
          </w:p>
        </w:tc>
        <w:tc>
          <w:tcPr>
            <w:tcW w:w="1769" w:type="dxa"/>
            <w:gridSpan w:val="2"/>
            <w:noWrap/>
            <w:vAlign w:val="center"/>
          </w:tcPr>
          <w:p w14:paraId="709F7092" w14:textId="77777777" w:rsidR="008F538B" w:rsidRPr="00C26455" w:rsidRDefault="008F538B">
            <w:pPr>
              <w:spacing w:line="240" w:lineRule="auto"/>
              <w:ind w:firstLineChars="0" w:firstLine="0"/>
              <w:jc w:val="center"/>
              <w:rPr>
                <w:sz w:val="21"/>
                <w:szCs w:val="21"/>
              </w:rPr>
            </w:pPr>
            <w:r w:rsidRPr="00C26455">
              <w:rPr>
                <w:sz w:val="21"/>
                <w:szCs w:val="21"/>
              </w:rPr>
              <w:t>行车</w:t>
            </w:r>
          </w:p>
        </w:tc>
        <w:tc>
          <w:tcPr>
            <w:tcW w:w="2268" w:type="dxa"/>
            <w:noWrap/>
            <w:vAlign w:val="center"/>
          </w:tcPr>
          <w:p w14:paraId="2FAE791E" w14:textId="77777777" w:rsidR="008F538B" w:rsidRPr="00C26455" w:rsidRDefault="008F538B">
            <w:pPr>
              <w:spacing w:line="240" w:lineRule="auto"/>
              <w:ind w:firstLineChars="0" w:firstLine="0"/>
              <w:jc w:val="center"/>
              <w:rPr>
                <w:sz w:val="21"/>
                <w:szCs w:val="21"/>
              </w:rPr>
            </w:pPr>
            <w:r w:rsidRPr="00C26455">
              <w:rPr>
                <w:sz w:val="21"/>
                <w:szCs w:val="21"/>
              </w:rPr>
              <w:t>/</w:t>
            </w:r>
          </w:p>
        </w:tc>
        <w:tc>
          <w:tcPr>
            <w:tcW w:w="1559" w:type="dxa"/>
            <w:noWrap/>
            <w:vAlign w:val="center"/>
          </w:tcPr>
          <w:p w14:paraId="536932EA" w14:textId="77777777" w:rsidR="008F538B" w:rsidRPr="00C26455" w:rsidRDefault="008F538B">
            <w:pPr>
              <w:spacing w:line="240" w:lineRule="auto"/>
              <w:ind w:firstLineChars="0" w:firstLine="0"/>
              <w:jc w:val="center"/>
              <w:rPr>
                <w:sz w:val="21"/>
                <w:szCs w:val="21"/>
              </w:rPr>
            </w:pPr>
            <w:r w:rsidRPr="00C26455">
              <w:rPr>
                <w:sz w:val="21"/>
                <w:szCs w:val="21"/>
              </w:rPr>
              <w:t>5</w:t>
            </w:r>
          </w:p>
        </w:tc>
        <w:tc>
          <w:tcPr>
            <w:tcW w:w="931" w:type="dxa"/>
            <w:vAlign w:val="center"/>
          </w:tcPr>
          <w:p w14:paraId="05D30BA2" w14:textId="77777777" w:rsidR="008F538B" w:rsidRPr="00C26455" w:rsidRDefault="008F538B">
            <w:pPr>
              <w:pStyle w:val="aff6"/>
            </w:pPr>
            <w:r w:rsidRPr="00C26455">
              <w:rPr>
                <w:rFonts w:hint="eastAsia"/>
              </w:rPr>
              <w:t>/</w:t>
            </w:r>
          </w:p>
        </w:tc>
      </w:tr>
      <w:tr w:rsidR="00C26455" w:rsidRPr="00C26455" w14:paraId="7176F9A7" w14:textId="77777777" w:rsidTr="00CD24F0">
        <w:trPr>
          <w:trHeight w:val="397"/>
          <w:jc w:val="center"/>
        </w:trPr>
        <w:tc>
          <w:tcPr>
            <w:tcW w:w="676" w:type="dxa"/>
            <w:vMerge/>
            <w:vAlign w:val="center"/>
          </w:tcPr>
          <w:p w14:paraId="0E063FB4" w14:textId="77777777" w:rsidR="008F538B" w:rsidRPr="00C26455" w:rsidRDefault="008F538B">
            <w:pPr>
              <w:pStyle w:val="aff6"/>
            </w:pPr>
          </w:p>
        </w:tc>
        <w:tc>
          <w:tcPr>
            <w:tcW w:w="1089" w:type="dxa"/>
            <w:vMerge/>
            <w:vAlign w:val="center"/>
          </w:tcPr>
          <w:p w14:paraId="20C6A2E6" w14:textId="77777777" w:rsidR="008F538B" w:rsidRPr="00C26455" w:rsidRDefault="008F538B">
            <w:pPr>
              <w:pStyle w:val="aff6"/>
            </w:pPr>
          </w:p>
        </w:tc>
        <w:tc>
          <w:tcPr>
            <w:tcW w:w="1769" w:type="dxa"/>
            <w:gridSpan w:val="2"/>
            <w:noWrap/>
            <w:vAlign w:val="center"/>
          </w:tcPr>
          <w:p w14:paraId="7F642878" w14:textId="53CD7959" w:rsidR="008F538B" w:rsidRPr="00C26455" w:rsidRDefault="008F538B">
            <w:pPr>
              <w:spacing w:line="240" w:lineRule="auto"/>
              <w:ind w:firstLineChars="0" w:firstLine="0"/>
              <w:jc w:val="center"/>
              <w:rPr>
                <w:sz w:val="21"/>
                <w:szCs w:val="21"/>
              </w:rPr>
            </w:pPr>
            <w:r w:rsidRPr="00C26455">
              <w:rPr>
                <w:rFonts w:hint="eastAsia"/>
                <w:sz w:val="21"/>
                <w:szCs w:val="21"/>
              </w:rPr>
              <w:t>脱脂</w:t>
            </w:r>
            <w:r w:rsidR="007A4509" w:rsidRPr="00C26455">
              <w:rPr>
                <w:rFonts w:hint="eastAsia"/>
                <w:sz w:val="21"/>
                <w:szCs w:val="21"/>
              </w:rPr>
              <w:t>槽</w:t>
            </w:r>
          </w:p>
        </w:tc>
        <w:tc>
          <w:tcPr>
            <w:tcW w:w="2268" w:type="dxa"/>
            <w:noWrap/>
            <w:vAlign w:val="center"/>
          </w:tcPr>
          <w:p w14:paraId="40717868" w14:textId="10359A45"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6F6B0A" w:rsidRPr="00C26455">
              <w:rPr>
                <w:rFonts w:hint="eastAsia"/>
                <w:sz w:val="21"/>
                <w:szCs w:val="21"/>
              </w:rPr>
              <w:t>3</w:t>
            </w:r>
            <w:r w:rsidRPr="00C26455">
              <w:rPr>
                <w:sz w:val="21"/>
                <w:szCs w:val="21"/>
              </w:rPr>
              <w:t>00*</w:t>
            </w:r>
            <w:r w:rsidRPr="00C26455">
              <w:rPr>
                <w:rFonts w:hint="eastAsia"/>
                <w:sz w:val="21"/>
                <w:szCs w:val="21"/>
              </w:rPr>
              <w:t>W</w:t>
            </w:r>
            <w:r w:rsidR="00343F4E">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5C250E83" w14:textId="33DDEC28" w:rsidR="008F538B" w:rsidRPr="00C26455" w:rsidRDefault="00343F4E">
            <w:pPr>
              <w:spacing w:line="240" w:lineRule="auto"/>
              <w:ind w:firstLineChars="0" w:firstLine="0"/>
              <w:jc w:val="center"/>
              <w:rPr>
                <w:sz w:val="21"/>
                <w:szCs w:val="21"/>
              </w:rPr>
            </w:pPr>
            <w:r>
              <w:rPr>
                <w:rFonts w:hint="eastAsia"/>
                <w:sz w:val="21"/>
                <w:szCs w:val="21"/>
              </w:rPr>
              <w:t>12</w:t>
            </w:r>
          </w:p>
        </w:tc>
        <w:tc>
          <w:tcPr>
            <w:tcW w:w="931" w:type="dxa"/>
            <w:vAlign w:val="center"/>
          </w:tcPr>
          <w:p w14:paraId="14AAA48A" w14:textId="77777777" w:rsidR="008F538B" w:rsidRPr="00C26455" w:rsidRDefault="008F538B">
            <w:pPr>
              <w:pStyle w:val="aff6"/>
            </w:pPr>
            <w:r w:rsidRPr="00C26455">
              <w:rPr>
                <w:rFonts w:hint="eastAsia"/>
              </w:rPr>
              <w:t>/</w:t>
            </w:r>
          </w:p>
        </w:tc>
      </w:tr>
      <w:tr w:rsidR="00C26455" w:rsidRPr="00C26455" w14:paraId="60F99C33" w14:textId="77777777" w:rsidTr="00CD24F0">
        <w:trPr>
          <w:trHeight w:val="397"/>
          <w:jc w:val="center"/>
        </w:trPr>
        <w:tc>
          <w:tcPr>
            <w:tcW w:w="676" w:type="dxa"/>
            <w:vMerge/>
            <w:vAlign w:val="center"/>
          </w:tcPr>
          <w:p w14:paraId="7C546C5B" w14:textId="77777777" w:rsidR="008F538B" w:rsidRPr="00C26455" w:rsidRDefault="008F538B">
            <w:pPr>
              <w:pStyle w:val="aff6"/>
            </w:pPr>
          </w:p>
        </w:tc>
        <w:tc>
          <w:tcPr>
            <w:tcW w:w="1089" w:type="dxa"/>
            <w:vMerge/>
            <w:vAlign w:val="center"/>
          </w:tcPr>
          <w:p w14:paraId="4DCDE674" w14:textId="77777777" w:rsidR="008F538B" w:rsidRPr="00C26455" w:rsidRDefault="008F538B">
            <w:pPr>
              <w:pStyle w:val="aff6"/>
            </w:pPr>
          </w:p>
        </w:tc>
        <w:tc>
          <w:tcPr>
            <w:tcW w:w="1769" w:type="dxa"/>
            <w:gridSpan w:val="2"/>
            <w:noWrap/>
            <w:vAlign w:val="center"/>
          </w:tcPr>
          <w:p w14:paraId="6F0ED2AB" w14:textId="0CB54099" w:rsidR="008F538B" w:rsidRPr="00C26455" w:rsidRDefault="008F538B">
            <w:pPr>
              <w:spacing w:line="240" w:lineRule="auto"/>
              <w:ind w:firstLineChars="0" w:firstLine="0"/>
              <w:jc w:val="center"/>
              <w:rPr>
                <w:sz w:val="21"/>
                <w:szCs w:val="21"/>
              </w:rPr>
            </w:pPr>
            <w:r w:rsidRPr="00C26455">
              <w:rPr>
                <w:sz w:val="21"/>
                <w:szCs w:val="21"/>
              </w:rPr>
              <w:t>热水洗</w:t>
            </w:r>
            <w:r w:rsidR="007A4509" w:rsidRPr="00C26455">
              <w:rPr>
                <w:rFonts w:hint="eastAsia"/>
                <w:sz w:val="21"/>
                <w:szCs w:val="21"/>
              </w:rPr>
              <w:t>槽</w:t>
            </w:r>
          </w:p>
        </w:tc>
        <w:tc>
          <w:tcPr>
            <w:tcW w:w="2268" w:type="dxa"/>
            <w:noWrap/>
            <w:vAlign w:val="center"/>
          </w:tcPr>
          <w:p w14:paraId="26B4E4DB" w14:textId="7431015E" w:rsidR="008F538B" w:rsidRPr="00C26455" w:rsidRDefault="008F538B">
            <w:pPr>
              <w:spacing w:line="240" w:lineRule="auto"/>
              <w:ind w:firstLineChars="0" w:firstLine="0"/>
              <w:jc w:val="center"/>
              <w:rPr>
                <w:sz w:val="21"/>
                <w:szCs w:val="21"/>
              </w:rPr>
            </w:pPr>
            <w:r w:rsidRPr="00C26455">
              <w:rPr>
                <w:rFonts w:hint="eastAsia"/>
                <w:sz w:val="21"/>
                <w:szCs w:val="21"/>
              </w:rPr>
              <w:t>L</w:t>
            </w:r>
            <w:r w:rsidR="006F6B0A" w:rsidRPr="00C26455">
              <w:rPr>
                <w:rFonts w:hint="eastAsia"/>
                <w:sz w:val="21"/>
                <w:szCs w:val="21"/>
              </w:rPr>
              <w:t>13</w:t>
            </w:r>
            <w:r w:rsidRPr="00C26455">
              <w:rPr>
                <w:sz w:val="21"/>
                <w:szCs w:val="21"/>
              </w:rPr>
              <w:t>00*</w:t>
            </w:r>
            <w:r w:rsidRPr="00C26455">
              <w:rPr>
                <w:rFonts w:hint="eastAsia"/>
                <w:sz w:val="21"/>
                <w:szCs w:val="21"/>
              </w:rPr>
              <w:t>W</w:t>
            </w:r>
            <w:r w:rsidR="00343F4E">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04BC6D6B" w14:textId="124B2095" w:rsidR="008F538B" w:rsidRPr="00C26455" w:rsidRDefault="00343F4E">
            <w:pPr>
              <w:spacing w:line="240" w:lineRule="auto"/>
              <w:ind w:firstLineChars="0" w:firstLine="0"/>
              <w:jc w:val="center"/>
              <w:rPr>
                <w:sz w:val="21"/>
                <w:szCs w:val="21"/>
              </w:rPr>
            </w:pPr>
            <w:r>
              <w:rPr>
                <w:rFonts w:hint="eastAsia"/>
                <w:sz w:val="21"/>
                <w:szCs w:val="21"/>
              </w:rPr>
              <w:t>2</w:t>
            </w:r>
          </w:p>
        </w:tc>
        <w:tc>
          <w:tcPr>
            <w:tcW w:w="931" w:type="dxa"/>
            <w:vAlign w:val="center"/>
          </w:tcPr>
          <w:p w14:paraId="4BBE5CC4" w14:textId="77777777" w:rsidR="008F538B" w:rsidRPr="00C26455" w:rsidRDefault="008F538B">
            <w:pPr>
              <w:pStyle w:val="aff6"/>
            </w:pPr>
            <w:r w:rsidRPr="00C26455">
              <w:rPr>
                <w:rFonts w:hint="eastAsia"/>
              </w:rPr>
              <w:t>/</w:t>
            </w:r>
          </w:p>
        </w:tc>
      </w:tr>
      <w:tr w:rsidR="00C26455" w:rsidRPr="00C26455" w14:paraId="12D6264B" w14:textId="77777777" w:rsidTr="00CD24F0">
        <w:trPr>
          <w:trHeight w:val="397"/>
          <w:jc w:val="center"/>
        </w:trPr>
        <w:tc>
          <w:tcPr>
            <w:tcW w:w="676" w:type="dxa"/>
            <w:vMerge/>
            <w:vAlign w:val="center"/>
          </w:tcPr>
          <w:p w14:paraId="094DEC34" w14:textId="77777777" w:rsidR="008F538B" w:rsidRPr="00C26455" w:rsidRDefault="008F538B">
            <w:pPr>
              <w:pStyle w:val="aff6"/>
            </w:pPr>
          </w:p>
        </w:tc>
        <w:tc>
          <w:tcPr>
            <w:tcW w:w="1089" w:type="dxa"/>
            <w:vMerge/>
            <w:vAlign w:val="center"/>
          </w:tcPr>
          <w:p w14:paraId="0D6B32F4" w14:textId="77777777" w:rsidR="008F538B" w:rsidRPr="00C26455" w:rsidRDefault="008F538B">
            <w:pPr>
              <w:pStyle w:val="aff6"/>
            </w:pPr>
          </w:p>
        </w:tc>
        <w:tc>
          <w:tcPr>
            <w:tcW w:w="1769" w:type="dxa"/>
            <w:gridSpan w:val="2"/>
            <w:noWrap/>
            <w:vAlign w:val="center"/>
          </w:tcPr>
          <w:p w14:paraId="648E669F" w14:textId="207BEB53" w:rsidR="008F538B" w:rsidRPr="00C26455" w:rsidRDefault="00A51EB1">
            <w:pPr>
              <w:spacing w:line="240" w:lineRule="auto"/>
              <w:ind w:firstLineChars="0" w:firstLine="0"/>
              <w:jc w:val="center"/>
              <w:rPr>
                <w:sz w:val="21"/>
                <w:szCs w:val="21"/>
              </w:rPr>
            </w:pPr>
            <w:r w:rsidRPr="00C26455">
              <w:rPr>
                <w:rFonts w:hint="eastAsia"/>
                <w:sz w:val="21"/>
                <w:szCs w:val="21"/>
              </w:rPr>
              <w:t>三</w:t>
            </w:r>
            <w:r w:rsidR="008F538B" w:rsidRPr="00C26455">
              <w:rPr>
                <w:rFonts w:hint="eastAsia"/>
                <w:sz w:val="21"/>
                <w:szCs w:val="21"/>
              </w:rPr>
              <w:t>级</w:t>
            </w:r>
            <w:r w:rsidR="008F538B" w:rsidRPr="00C26455">
              <w:rPr>
                <w:sz w:val="21"/>
                <w:szCs w:val="21"/>
              </w:rPr>
              <w:t>逆流水洗</w:t>
            </w:r>
            <w:r w:rsidR="007A4509" w:rsidRPr="00C26455">
              <w:rPr>
                <w:rFonts w:hint="eastAsia"/>
                <w:sz w:val="21"/>
                <w:szCs w:val="21"/>
              </w:rPr>
              <w:t>槽</w:t>
            </w:r>
          </w:p>
        </w:tc>
        <w:tc>
          <w:tcPr>
            <w:tcW w:w="2268" w:type="dxa"/>
            <w:noWrap/>
            <w:vAlign w:val="center"/>
          </w:tcPr>
          <w:p w14:paraId="4603D381" w14:textId="6E2E90F0"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6F6B0A" w:rsidRPr="00C26455">
              <w:rPr>
                <w:rFonts w:hint="eastAsia"/>
                <w:sz w:val="21"/>
                <w:szCs w:val="21"/>
              </w:rPr>
              <w:t>3</w:t>
            </w:r>
            <w:r w:rsidRPr="00C26455">
              <w:rPr>
                <w:sz w:val="21"/>
                <w:szCs w:val="21"/>
              </w:rPr>
              <w:t>00*</w:t>
            </w:r>
            <w:r w:rsidRPr="00C26455">
              <w:rPr>
                <w:rFonts w:hint="eastAsia"/>
                <w:sz w:val="21"/>
                <w:szCs w:val="21"/>
              </w:rPr>
              <w:t>W</w:t>
            </w:r>
            <w:r w:rsidR="00343F4E">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1BD5CB5D" w14:textId="10BF97E9" w:rsidR="008F538B" w:rsidRPr="00C26455" w:rsidRDefault="00343F4E">
            <w:pPr>
              <w:spacing w:line="240" w:lineRule="auto"/>
              <w:ind w:firstLineChars="0" w:firstLine="0"/>
              <w:jc w:val="center"/>
              <w:rPr>
                <w:sz w:val="21"/>
                <w:szCs w:val="21"/>
              </w:rPr>
            </w:pPr>
            <w:r>
              <w:rPr>
                <w:rFonts w:hint="eastAsia"/>
                <w:sz w:val="21"/>
                <w:szCs w:val="21"/>
              </w:rPr>
              <w:t>3</w:t>
            </w:r>
          </w:p>
        </w:tc>
        <w:tc>
          <w:tcPr>
            <w:tcW w:w="931" w:type="dxa"/>
            <w:vAlign w:val="center"/>
          </w:tcPr>
          <w:p w14:paraId="73E77DE8" w14:textId="77777777" w:rsidR="008F538B" w:rsidRPr="00C26455" w:rsidRDefault="008F538B">
            <w:pPr>
              <w:pStyle w:val="aff6"/>
            </w:pPr>
            <w:r w:rsidRPr="00C26455">
              <w:rPr>
                <w:rFonts w:hint="eastAsia"/>
              </w:rPr>
              <w:t>/</w:t>
            </w:r>
          </w:p>
        </w:tc>
      </w:tr>
      <w:tr w:rsidR="00C26455" w:rsidRPr="00C26455" w14:paraId="6CBF141D" w14:textId="77777777" w:rsidTr="00CD24F0">
        <w:trPr>
          <w:trHeight w:val="397"/>
          <w:jc w:val="center"/>
        </w:trPr>
        <w:tc>
          <w:tcPr>
            <w:tcW w:w="676" w:type="dxa"/>
            <w:vMerge/>
            <w:vAlign w:val="center"/>
          </w:tcPr>
          <w:p w14:paraId="3C87CC36" w14:textId="77777777" w:rsidR="008F538B" w:rsidRPr="00C26455" w:rsidRDefault="008F538B">
            <w:pPr>
              <w:pStyle w:val="aff6"/>
            </w:pPr>
          </w:p>
        </w:tc>
        <w:tc>
          <w:tcPr>
            <w:tcW w:w="1089" w:type="dxa"/>
            <w:vMerge/>
            <w:vAlign w:val="center"/>
          </w:tcPr>
          <w:p w14:paraId="40B1F99A" w14:textId="77777777" w:rsidR="008F538B" w:rsidRPr="00C26455" w:rsidRDefault="008F538B">
            <w:pPr>
              <w:pStyle w:val="aff6"/>
            </w:pPr>
          </w:p>
        </w:tc>
        <w:tc>
          <w:tcPr>
            <w:tcW w:w="1769" w:type="dxa"/>
            <w:gridSpan w:val="2"/>
            <w:noWrap/>
            <w:vAlign w:val="center"/>
          </w:tcPr>
          <w:p w14:paraId="06C15573" w14:textId="77777777" w:rsidR="008F538B" w:rsidRPr="00C26455" w:rsidRDefault="008F538B">
            <w:pPr>
              <w:spacing w:line="240" w:lineRule="auto"/>
              <w:ind w:firstLineChars="0" w:firstLine="0"/>
              <w:jc w:val="center"/>
              <w:rPr>
                <w:sz w:val="21"/>
                <w:szCs w:val="21"/>
              </w:rPr>
            </w:pPr>
            <w:r w:rsidRPr="00C26455">
              <w:rPr>
                <w:sz w:val="21"/>
                <w:szCs w:val="21"/>
              </w:rPr>
              <w:t>酸洗槽</w:t>
            </w:r>
          </w:p>
        </w:tc>
        <w:tc>
          <w:tcPr>
            <w:tcW w:w="2268" w:type="dxa"/>
            <w:noWrap/>
            <w:vAlign w:val="center"/>
          </w:tcPr>
          <w:p w14:paraId="41F7E1B6" w14:textId="596A05F1"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6F6B0A" w:rsidRPr="00C26455">
              <w:rPr>
                <w:rFonts w:hint="eastAsia"/>
                <w:sz w:val="21"/>
                <w:szCs w:val="21"/>
              </w:rPr>
              <w:t>3</w:t>
            </w:r>
            <w:r w:rsidRPr="00C26455">
              <w:rPr>
                <w:sz w:val="21"/>
                <w:szCs w:val="21"/>
              </w:rPr>
              <w:t>00*</w:t>
            </w:r>
            <w:r w:rsidRPr="00C26455">
              <w:rPr>
                <w:rFonts w:hint="eastAsia"/>
                <w:sz w:val="21"/>
                <w:szCs w:val="21"/>
              </w:rPr>
              <w:t>W</w:t>
            </w:r>
            <w:r w:rsidR="00343F4E">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5D9AE127" w14:textId="787273FC" w:rsidR="008F538B" w:rsidRPr="00C26455" w:rsidRDefault="00343F4E">
            <w:pPr>
              <w:spacing w:line="240" w:lineRule="auto"/>
              <w:ind w:firstLineChars="0" w:firstLine="0"/>
              <w:jc w:val="center"/>
              <w:rPr>
                <w:sz w:val="21"/>
                <w:szCs w:val="21"/>
              </w:rPr>
            </w:pPr>
            <w:r>
              <w:rPr>
                <w:rFonts w:hint="eastAsia"/>
                <w:sz w:val="21"/>
                <w:szCs w:val="21"/>
              </w:rPr>
              <w:t>2</w:t>
            </w:r>
          </w:p>
        </w:tc>
        <w:tc>
          <w:tcPr>
            <w:tcW w:w="931" w:type="dxa"/>
            <w:vAlign w:val="center"/>
          </w:tcPr>
          <w:p w14:paraId="19BC6D70" w14:textId="77777777" w:rsidR="008F538B" w:rsidRPr="00C26455" w:rsidRDefault="008F538B">
            <w:pPr>
              <w:pStyle w:val="aff6"/>
            </w:pPr>
            <w:r w:rsidRPr="00C26455">
              <w:rPr>
                <w:rFonts w:hint="eastAsia"/>
              </w:rPr>
              <w:t>/</w:t>
            </w:r>
          </w:p>
        </w:tc>
      </w:tr>
      <w:tr w:rsidR="00C26455" w:rsidRPr="00C26455" w14:paraId="54771614" w14:textId="77777777" w:rsidTr="00CD24F0">
        <w:trPr>
          <w:trHeight w:val="397"/>
          <w:jc w:val="center"/>
        </w:trPr>
        <w:tc>
          <w:tcPr>
            <w:tcW w:w="676" w:type="dxa"/>
            <w:vMerge/>
            <w:vAlign w:val="center"/>
          </w:tcPr>
          <w:p w14:paraId="79737FBD" w14:textId="77777777" w:rsidR="008F538B" w:rsidRPr="00C26455" w:rsidRDefault="008F538B">
            <w:pPr>
              <w:pStyle w:val="aff6"/>
            </w:pPr>
          </w:p>
        </w:tc>
        <w:tc>
          <w:tcPr>
            <w:tcW w:w="1089" w:type="dxa"/>
            <w:vMerge/>
            <w:vAlign w:val="center"/>
          </w:tcPr>
          <w:p w14:paraId="5EF86261" w14:textId="77777777" w:rsidR="008F538B" w:rsidRPr="00C26455" w:rsidRDefault="008F538B">
            <w:pPr>
              <w:pStyle w:val="aff6"/>
            </w:pPr>
          </w:p>
        </w:tc>
        <w:tc>
          <w:tcPr>
            <w:tcW w:w="1769" w:type="dxa"/>
            <w:gridSpan w:val="2"/>
            <w:noWrap/>
            <w:vAlign w:val="center"/>
          </w:tcPr>
          <w:p w14:paraId="79E312A7" w14:textId="4CFF9C67" w:rsidR="008F538B" w:rsidRPr="00C26455" w:rsidRDefault="008F538B">
            <w:pPr>
              <w:spacing w:line="240" w:lineRule="auto"/>
              <w:ind w:firstLineChars="0" w:firstLine="0"/>
              <w:jc w:val="center"/>
              <w:rPr>
                <w:sz w:val="21"/>
                <w:szCs w:val="21"/>
              </w:rPr>
            </w:pPr>
            <w:r w:rsidRPr="00C26455">
              <w:rPr>
                <w:rFonts w:hint="eastAsia"/>
                <w:sz w:val="21"/>
                <w:szCs w:val="21"/>
              </w:rPr>
              <w:t>二级</w:t>
            </w:r>
            <w:r w:rsidRPr="00C26455">
              <w:rPr>
                <w:sz w:val="21"/>
                <w:szCs w:val="21"/>
              </w:rPr>
              <w:t>逆流水洗</w:t>
            </w:r>
            <w:r w:rsidR="007A4509" w:rsidRPr="00C26455">
              <w:rPr>
                <w:rFonts w:hint="eastAsia"/>
                <w:sz w:val="21"/>
                <w:szCs w:val="21"/>
              </w:rPr>
              <w:t>槽</w:t>
            </w:r>
          </w:p>
        </w:tc>
        <w:tc>
          <w:tcPr>
            <w:tcW w:w="2268" w:type="dxa"/>
            <w:noWrap/>
            <w:vAlign w:val="center"/>
          </w:tcPr>
          <w:p w14:paraId="174F94B2" w14:textId="4992AC13" w:rsidR="008F538B" w:rsidRPr="00C26455" w:rsidRDefault="008F538B">
            <w:pPr>
              <w:spacing w:line="240" w:lineRule="auto"/>
              <w:ind w:firstLineChars="0" w:firstLine="0"/>
              <w:jc w:val="center"/>
              <w:rPr>
                <w:sz w:val="21"/>
                <w:szCs w:val="21"/>
              </w:rPr>
            </w:pPr>
            <w:r w:rsidRPr="00C26455">
              <w:rPr>
                <w:rFonts w:hint="eastAsia"/>
                <w:sz w:val="21"/>
                <w:szCs w:val="21"/>
              </w:rPr>
              <w:t>L</w:t>
            </w:r>
            <w:r w:rsidR="006F6B0A" w:rsidRPr="00C26455">
              <w:rPr>
                <w:rFonts w:hint="eastAsia"/>
                <w:sz w:val="21"/>
                <w:szCs w:val="21"/>
              </w:rPr>
              <w:t>13</w:t>
            </w:r>
            <w:r w:rsidRPr="00C26455">
              <w:rPr>
                <w:sz w:val="21"/>
                <w:szCs w:val="21"/>
              </w:rPr>
              <w:t>00*</w:t>
            </w:r>
            <w:r w:rsidRPr="00C26455">
              <w:rPr>
                <w:rFonts w:hint="eastAsia"/>
                <w:sz w:val="21"/>
                <w:szCs w:val="21"/>
              </w:rPr>
              <w:t>W</w:t>
            </w:r>
            <w:r w:rsidR="00C07D35">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6308263C" w14:textId="509324D6" w:rsidR="008F538B" w:rsidRPr="00C26455" w:rsidRDefault="00C07D35">
            <w:pPr>
              <w:spacing w:line="240" w:lineRule="auto"/>
              <w:ind w:firstLineChars="0" w:firstLine="0"/>
              <w:jc w:val="center"/>
              <w:rPr>
                <w:sz w:val="21"/>
                <w:szCs w:val="21"/>
              </w:rPr>
            </w:pPr>
            <w:r>
              <w:rPr>
                <w:rFonts w:hint="eastAsia"/>
                <w:sz w:val="21"/>
                <w:szCs w:val="21"/>
              </w:rPr>
              <w:t>2</w:t>
            </w:r>
          </w:p>
        </w:tc>
        <w:tc>
          <w:tcPr>
            <w:tcW w:w="931" w:type="dxa"/>
            <w:vAlign w:val="center"/>
          </w:tcPr>
          <w:p w14:paraId="4AAFC721" w14:textId="77777777" w:rsidR="008F538B" w:rsidRPr="00C26455" w:rsidRDefault="008F538B">
            <w:pPr>
              <w:pStyle w:val="aff6"/>
            </w:pPr>
            <w:r w:rsidRPr="00C26455">
              <w:rPr>
                <w:rFonts w:hint="eastAsia"/>
              </w:rPr>
              <w:t>/</w:t>
            </w:r>
          </w:p>
        </w:tc>
      </w:tr>
      <w:tr w:rsidR="00C26455" w:rsidRPr="00C26455" w14:paraId="0110DF37" w14:textId="77777777" w:rsidTr="00CD24F0">
        <w:trPr>
          <w:trHeight w:val="397"/>
          <w:jc w:val="center"/>
        </w:trPr>
        <w:tc>
          <w:tcPr>
            <w:tcW w:w="676" w:type="dxa"/>
            <w:vMerge/>
            <w:vAlign w:val="center"/>
          </w:tcPr>
          <w:p w14:paraId="7796D5FA" w14:textId="77777777" w:rsidR="008F538B" w:rsidRPr="00C26455" w:rsidRDefault="008F538B">
            <w:pPr>
              <w:pStyle w:val="aff6"/>
            </w:pPr>
          </w:p>
        </w:tc>
        <w:tc>
          <w:tcPr>
            <w:tcW w:w="1089" w:type="dxa"/>
            <w:vMerge/>
            <w:vAlign w:val="center"/>
          </w:tcPr>
          <w:p w14:paraId="709BDA6B" w14:textId="77777777" w:rsidR="008F538B" w:rsidRPr="00C26455" w:rsidRDefault="008F538B">
            <w:pPr>
              <w:pStyle w:val="aff6"/>
            </w:pPr>
          </w:p>
        </w:tc>
        <w:tc>
          <w:tcPr>
            <w:tcW w:w="1769" w:type="dxa"/>
            <w:gridSpan w:val="2"/>
            <w:noWrap/>
            <w:vAlign w:val="center"/>
          </w:tcPr>
          <w:p w14:paraId="26172BCA" w14:textId="77777777" w:rsidR="008F538B" w:rsidRPr="00C26455" w:rsidRDefault="008F538B">
            <w:pPr>
              <w:spacing w:line="240" w:lineRule="auto"/>
              <w:ind w:firstLineChars="0" w:firstLine="0"/>
              <w:jc w:val="center"/>
              <w:rPr>
                <w:sz w:val="21"/>
                <w:szCs w:val="21"/>
              </w:rPr>
            </w:pPr>
            <w:r w:rsidRPr="00C26455">
              <w:rPr>
                <w:sz w:val="21"/>
                <w:szCs w:val="21"/>
              </w:rPr>
              <w:t>暗镀槽</w:t>
            </w:r>
          </w:p>
        </w:tc>
        <w:tc>
          <w:tcPr>
            <w:tcW w:w="2268" w:type="dxa"/>
            <w:noWrap/>
            <w:vAlign w:val="center"/>
          </w:tcPr>
          <w:p w14:paraId="61F7B408" w14:textId="58C19C8E"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6F6B0A" w:rsidRPr="00C26455">
              <w:rPr>
                <w:rFonts w:hint="eastAsia"/>
                <w:sz w:val="21"/>
                <w:szCs w:val="21"/>
              </w:rPr>
              <w:t>3</w:t>
            </w:r>
            <w:r w:rsidRPr="00C26455">
              <w:rPr>
                <w:sz w:val="21"/>
                <w:szCs w:val="21"/>
              </w:rPr>
              <w:t>00*</w:t>
            </w:r>
            <w:r w:rsidRPr="00C26455">
              <w:rPr>
                <w:rFonts w:hint="eastAsia"/>
                <w:sz w:val="21"/>
                <w:szCs w:val="21"/>
              </w:rPr>
              <w:t>W</w:t>
            </w:r>
            <w:r w:rsidR="00C07D35">
              <w:rPr>
                <w:rFonts w:hint="eastAsia"/>
                <w:sz w:val="21"/>
                <w:szCs w:val="21"/>
              </w:rPr>
              <w:t>750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76C273F7" w14:textId="6D6383A5" w:rsidR="008F538B" w:rsidRPr="00C26455" w:rsidRDefault="00C07D35">
            <w:pPr>
              <w:spacing w:line="240" w:lineRule="auto"/>
              <w:ind w:firstLineChars="0" w:firstLine="0"/>
              <w:jc w:val="center"/>
              <w:rPr>
                <w:sz w:val="21"/>
                <w:szCs w:val="21"/>
              </w:rPr>
            </w:pPr>
            <w:r>
              <w:rPr>
                <w:rFonts w:hint="eastAsia"/>
                <w:sz w:val="21"/>
                <w:szCs w:val="21"/>
              </w:rPr>
              <w:t>24</w:t>
            </w:r>
          </w:p>
        </w:tc>
        <w:tc>
          <w:tcPr>
            <w:tcW w:w="931" w:type="dxa"/>
            <w:vAlign w:val="center"/>
          </w:tcPr>
          <w:p w14:paraId="1CE7BB80" w14:textId="77777777" w:rsidR="008F538B" w:rsidRPr="00C26455" w:rsidRDefault="008F538B">
            <w:pPr>
              <w:pStyle w:val="aff6"/>
            </w:pPr>
            <w:r w:rsidRPr="00C26455">
              <w:rPr>
                <w:rFonts w:hint="eastAsia"/>
              </w:rPr>
              <w:t>/</w:t>
            </w:r>
          </w:p>
        </w:tc>
      </w:tr>
      <w:tr w:rsidR="00C26455" w:rsidRPr="00C26455" w14:paraId="60D3357F" w14:textId="77777777" w:rsidTr="00CD24F0">
        <w:trPr>
          <w:trHeight w:val="397"/>
          <w:jc w:val="center"/>
        </w:trPr>
        <w:tc>
          <w:tcPr>
            <w:tcW w:w="676" w:type="dxa"/>
            <w:vMerge/>
            <w:vAlign w:val="center"/>
          </w:tcPr>
          <w:p w14:paraId="7F4FFFEB" w14:textId="77777777" w:rsidR="008F538B" w:rsidRPr="00C26455" w:rsidRDefault="008F538B">
            <w:pPr>
              <w:pStyle w:val="aff6"/>
            </w:pPr>
          </w:p>
        </w:tc>
        <w:tc>
          <w:tcPr>
            <w:tcW w:w="1089" w:type="dxa"/>
            <w:vMerge/>
            <w:vAlign w:val="center"/>
          </w:tcPr>
          <w:p w14:paraId="3B19CA64" w14:textId="77777777" w:rsidR="008F538B" w:rsidRPr="00C26455" w:rsidRDefault="008F538B">
            <w:pPr>
              <w:pStyle w:val="aff6"/>
            </w:pPr>
          </w:p>
        </w:tc>
        <w:tc>
          <w:tcPr>
            <w:tcW w:w="1769" w:type="dxa"/>
            <w:gridSpan w:val="2"/>
            <w:noWrap/>
            <w:vAlign w:val="center"/>
          </w:tcPr>
          <w:p w14:paraId="6776329F" w14:textId="77777777" w:rsidR="008F538B" w:rsidRPr="00C26455" w:rsidRDefault="008F538B">
            <w:pPr>
              <w:spacing w:line="240" w:lineRule="auto"/>
              <w:ind w:firstLineChars="0" w:firstLine="0"/>
              <w:jc w:val="center"/>
              <w:rPr>
                <w:sz w:val="21"/>
                <w:szCs w:val="21"/>
              </w:rPr>
            </w:pPr>
            <w:r w:rsidRPr="00C26455">
              <w:rPr>
                <w:sz w:val="21"/>
                <w:szCs w:val="21"/>
              </w:rPr>
              <w:t>溢流槽</w:t>
            </w:r>
          </w:p>
        </w:tc>
        <w:tc>
          <w:tcPr>
            <w:tcW w:w="2268" w:type="dxa"/>
            <w:noWrap/>
            <w:vAlign w:val="center"/>
          </w:tcPr>
          <w:p w14:paraId="3C80E4DD" w14:textId="7588AEAF"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6F6B0A" w:rsidRPr="00C26455">
              <w:rPr>
                <w:rFonts w:hint="eastAsia"/>
                <w:sz w:val="21"/>
                <w:szCs w:val="21"/>
              </w:rPr>
              <w:t>3</w:t>
            </w:r>
            <w:r w:rsidRPr="00C26455">
              <w:rPr>
                <w:sz w:val="21"/>
                <w:szCs w:val="21"/>
              </w:rPr>
              <w:t>00*</w:t>
            </w:r>
            <w:r w:rsidRPr="00C26455">
              <w:rPr>
                <w:rFonts w:hint="eastAsia"/>
                <w:sz w:val="21"/>
                <w:szCs w:val="21"/>
              </w:rPr>
              <w:t>W</w:t>
            </w:r>
            <w:r w:rsidR="00C07D35">
              <w:rPr>
                <w:rFonts w:hint="eastAsia"/>
                <w:sz w:val="21"/>
                <w:szCs w:val="21"/>
              </w:rPr>
              <w:t>500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37D8C9BA" w14:textId="17A262F7" w:rsidR="008F538B" w:rsidRPr="00C26455" w:rsidRDefault="008F538B">
            <w:pPr>
              <w:spacing w:line="240" w:lineRule="auto"/>
              <w:ind w:firstLineChars="0" w:firstLine="0"/>
              <w:jc w:val="center"/>
              <w:rPr>
                <w:sz w:val="21"/>
                <w:szCs w:val="21"/>
              </w:rPr>
            </w:pPr>
            <w:r w:rsidRPr="00C26455">
              <w:rPr>
                <w:sz w:val="21"/>
                <w:szCs w:val="21"/>
              </w:rPr>
              <w:t>3</w:t>
            </w:r>
          </w:p>
        </w:tc>
        <w:tc>
          <w:tcPr>
            <w:tcW w:w="931" w:type="dxa"/>
            <w:vAlign w:val="center"/>
          </w:tcPr>
          <w:p w14:paraId="12BFBD70" w14:textId="77777777" w:rsidR="008F538B" w:rsidRPr="00C26455" w:rsidRDefault="008F538B">
            <w:pPr>
              <w:pStyle w:val="aff6"/>
            </w:pPr>
            <w:r w:rsidRPr="00C26455">
              <w:rPr>
                <w:rFonts w:hint="eastAsia"/>
              </w:rPr>
              <w:t>/</w:t>
            </w:r>
          </w:p>
        </w:tc>
      </w:tr>
      <w:tr w:rsidR="00C26455" w:rsidRPr="00C26455" w14:paraId="2E137117" w14:textId="77777777" w:rsidTr="00CD24F0">
        <w:trPr>
          <w:trHeight w:val="397"/>
          <w:jc w:val="center"/>
        </w:trPr>
        <w:tc>
          <w:tcPr>
            <w:tcW w:w="676" w:type="dxa"/>
            <w:vMerge/>
            <w:vAlign w:val="center"/>
          </w:tcPr>
          <w:p w14:paraId="21B831BD" w14:textId="77777777" w:rsidR="008F538B" w:rsidRPr="00C26455" w:rsidRDefault="008F538B">
            <w:pPr>
              <w:pStyle w:val="aff6"/>
            </w:pPr>
          </w:p>
        </w:tc>
        <w:tc>
          <w:tcPr>
            <w:tcW w:w="1089" w:type="dxa"/>
            <w:vMerge/>
            <w:vAlign w:val="center"/>
          </w:tcPr>
          <w:p w14:paraId="3258E904" w14:textId="77777777" w:rsidR="008F538B" w:rsidRPr="00C26455" w:rsidRDefault="008F538B">
            <w:pPr>
              <w:pStyle w:val="aff6"/>
            </w:pPr>
          </w:p>
        </w:tc>
        <w:tc>
          <w:tcPr>
            <w:tcW w:w="1769" w:type="dxa"/>
            <w:gridSpan w:val="2"/>
            <w:noWrap/>
            <w:vAlign w:val="center"/>
          </w:tcPr>
          <w:p w14:paraId="17F011A0" w14:textId="051FFFAD" w:rsidR="008F538B" w:rsidRPr="00C26455" w:rsidRDefault="008F538B">
            <w:pPr>
              <w:spacing w:line="240" w:lineRule="auto"/>
              <w:ind w:firstLineChars="0" w:firstLine="0"/>
              <w:jc w:val="center"/>
              <w:rPr>
                <w:sz w:val="21"/>
                <w:szCs w:val="21"/>
              </w:rPr>
            </w:pPr>
            <w:r w:rsidRPr="00C26455">
              <w:rPr>
                <w:rFonts w:hint="eastAsia"/>
                <w:sz w:val="21"/>
                <w:szCs w:val="21"/>
              </w:rPr>
              <w:t>二</w:t>
            </w:r>
            <w:r w:rsidRPr="00C26455">
              <w:rPr>
                <w:sz w:val="21"/>
                <w:szCs w:val="21"/>
              </w:rPr>
              <w:t>级回收</w:t>
            </w:r>
            <w:r w:rsidR="007A4509" w:rsidRPr="00C26455">
              <w:rPr>
                <w:rFonts w:hint="eastAsia"/>
                <w:sz w:val="21"/>
                <w:szCs w:val="21"/>
              </w:rPr>
              <w:t>槽</w:t>
            </w:r>
          </w:p>
        </w:tc>
        <w:tc>
          <w:tcPr>
            <w:tcW w:w="2268" w:type="dxa"/>
            <w:noWrap/>
            <w:vAlign w:val="center"/>
          </w:tcPr>
          <w:p w14:paraId="6FE0F26D" w14:textId="53519207"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C07D35">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23C12E7E" w14:textId="70547FD0" w:rsidR="008F538B" w:rsidRPr="00C26455" w:rsidRDefault="00C07D35">
            <w:pPr>
              <w:spacing w:line="240" w:lineRule="auto"/>
              <w:ind w:firstLineChars="0" w:firstLine="0"/>
              <w:jc w:val="center"/>
              <w:rPr>
                <w:sz w:val="21"/>
                <w:szCs w:val="21"/>
              </w:rPr>
            </w:pPr>
            <w:r>
              <w:rPr>
                <w:rFonts w:hint="eastAsia"/>
                <w:sz w:val="21"/>
                <w:szCs w:val="21"/>
              </w:rPr>
              <w:t>2</w:t>
            </w:r>
          </w:p>
        </w:tc>
        <w:tc>
          <w:tcPr>
            <w:tcW w:w="931" w:type="dxa"/>
            <w:vAlign w:val="center"/>
          </w:tcPr>
          <w:p w14:paraId="45216B05" w14:textId="77777777" w:rsidR="008F538B" w:rsidRPr="00C26455" w:rsidRDefault="008F538B">
            <w:pPr>
              <w:pStyle w:val="aff6"/>
            </w:pPr>
            <w:r w:rsidRPr="00C26455">
              <w:rPr>
                <w:rFonts w:hint="eastAsia"/>
              </w:rPr>
              <w:t>/</w:t>
            </w:r>
          </w:p>
        </w:tc>
      </w:tr>
      <w:tr w:rsidR="00C26455" w:rsidRPr="00C26455" w14:paraId="1F2285E3" w14:textId="77777777" w:rsidTr="00CD24F0">
        <w:trPr>
          <w:trHeight w:val="397"/>
          <w:jc w:val="center"/>
        </w:trPr>
        <w:tc>
          <w:tcPr>
            <w:tcW w:w="676" w:type="dxa"/>
            <w:vMerge/>
            <w:vAlign w:val="center"/>
          </w:tcPr>
          <w:p w14:paraId="3AE643C4" w14:textId="77777777" w:rsidR="008F538B" w:rsidRPr="00C26455" w:rsidRDefault="008F538B">
            <w:pPr>
              <w:pStyle w:val="aff6"/>
            </w:pPr>
          </w:p>
        </w:tc>
        <w:tc>
          <w:tcPr>
            <w:tcW w:w="1089" w:type="dxa"/>
            <w:vMerge/>
            <w:vAlign w:val="center"/>
          </w:tcPr>
          <w:p w14:paraId="2EC289D3" w14:textId="77777777" w:rsidR="008F538B" w:rsidRPr="00C26455" w:rsidRDefault="008F538B">
            <w:pPr>
              <w:pStyle w:val="aff6"/>
            </w:pPr>
          </w:p>
        </w:tc>
        <w:tc>
          <w:tcPr>
            <w:tcW w:w="1769" w:type="dxa"/>
            <w:gridSpan w:val="2"/>
            <w:noWrap/>
            <w:vAlign w:val="center"/>
          </w:tcPr>
          <w:p w14:paraId="782E3266" w14:textId="77777777" w:rsidR="008F538B" w:rsidRPr="00C26455" w:rsidRDefault="008F538B">
            <w:pPr>
              <w:spacing w:line="240" w:lineRule="auto"/>
              <w:ind w:firstLineChars="0" w:firstLine="0"/>
              <w:jc w:val="center"/>
              <w:rPr>
                <w:sz w:val="21"/>
                <w:szCs w:val="21"/>
              </w:rPr>
            </w:pPr>
            <w:r w:rsidRPr="00C26455">
              <w:rPr>
                <w:sz w:val="21"/>
                <w:szCs w:val="21"/>
              </w:rPr>
              <w:t>亮镍槽</w:t>
            </w:r>
          </w:p>
        </w:tc>
        <w:tc>
          <w:tcPr>
            <w:tcW w:w="2268" w:type="dxa"/>
            <w:noWrap/>
            <w:vAlign w:val="center"/>
          </w:tcPr>
          <w:p w14:paraId="1F506F96" w14:textId="30C1454B"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467DA6">
              <w:rPr>
                <w:rFonts w:hint="eastAsia"/>
                <w:sz w:val="21"/>
                <w:szCs w:val="21"/>
              </w:rPr>
              <w:t>750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6BD5A322" w14:textId="78A888A3" w:rsidR="008F538B" w:rsidRPr="00C26455" w:rsidRDefault="00467DA6">
            <w:pPr>
              <w:spacing w:line="240" w:lineRule="auto"/>
              <w:ind w:firstLineChars="0" w:firstLine="0"/>
              <w:jc w:val="center"/>
              <w:rPr>
                <w:sz w:val="21"/>
                <w:szCs w:val="21"/>
              </w:rPr>
            </w:pPr>
            <w:r>
              <w:rPr>
                <w:rFonts w:hint="eastAsia"/>
                <w:sz w:val="21"/>
                <w:szCs w:val="21"/>
              </w:rPr>
              <w:t>8</w:t>
            </w:r>
          </w:p>
        </w:tc>
        <w:tc>
          <w:tcPr>
            <w:tcW w:w="931" w:type="dxa"/>
            <w:vAlign w:val="center"/>
          </w:tcPr>
          <w:p w14:paraId="7DE040CA" w14:textId="77777777" w:rsidR="008F538B" w:rsidRPr="00C26455" w:rsidRDefault="008F538B">
            <w:pPr>
              <w:pStyle w:val="aff6"/>
            </w:pPr>
            <w:r w:rsidRPr="00C26455">
              <w:rPr>
                <w:rFonts w:hint="eastAsia"/>
              </w:rPr>
              <w:t>/</w:t>
            </w:r>
          </w:p>
        </w:tc>
      </w:tr>
      <w:tr w:rsidR="00C26455" w:rsidRPr="00C26455" w14:paraId="0751E090" w14:textId="77777777" w:rsidTr="00CD24F0">
        <w:trPr>
          <w:trHeight w:val="397"/>
          <w:jc w:val="center"/>
        </w:trPr>
        <w:tc>
          <w:tcPr>
            <w:tcW w:w="676" w:type="dxa"/>
            <w:vMerge/>
            <w:vAlign w:val="center"/>
          </w:tcPr>
          <w:p w14:paraId="0A771CBA" w14:textId="77777777" w:rsidR="008F538B" w:rsidRPr="00C26455" w:rsidRDefault="008F538B">
            <w:pPr>
              <w:pStyle w:val="aff6"/>
            </w:pPr>
          </w:p>
        </w:tc>
        <w:tc>
          <w:tcPr>
            <w:tcW w:w="1089" w:type="dxa"/>
            <w:vMerge/>
            <w:vAlign w:val="center"/>
          </w:tcPr>
          <w:p w14:paraId="1695B515" w14:textId="77777777" w:rsidR="008F538B" w:rsidRPr="00C26455" w:rsidRDefault="008F538B">
            <w:pPr>
              <w:pStyle w:val="aff6"/>
            </w:pPr>
          </w:p>
        </w:tc>
        <w:tc>
          <w:tcPr>
            <w:tcW w:w="1769" w:type="dxa"/>
            <w:gridSpan w:val="2"/>
            <w:noWrap/>
            <w:vAlign w:val="center"/>
          </w:tcPr>
          <w:p w14:paraId="0850B23C" w14:textId="77777777" w:rsidR="008F538B" w:rsidRPr="00C26455" w:rsidRDefault="008F538B">
            <w:pPr>
              <w:spacing w:line="240" w:lineRule="auto"/>
              <w:ind w:firstLineChars="0" w:firstLine="0"/>
              <w:jc w:val="center"/>
              <w:rPr>
                <w:sz w:val="21"/>
                <w:szCs w:val="21"/>
              </w:rPr>
            </w:pPr>
            <w:r w:rsidRPr="00C26455">
              <w:rPr>
                <w:sz w:val="21"/>
                <w:szCs w:val="21"/>
              </w:rPr>
              <w:t>溢流槽</w:t>
            </w:r>
          </w:p>
        </w:tc>
        <w:tc>
          <w:tcPr>
            <w:tcW w:w="2268" w:type="dxa"/>
            <w:noWrap/>
            <w:vAlign w:val="center"/>
          </w:tcPr>
          <w:p w14:paraId="1AD265D7" w14:textId="4EEA3461"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433AB7" w:rsidRPr="00C26455">
              <w:rPr>
                <w:rFonts w:hint="eastAsia"/>
                <w:sz w:val="21"/>
                <w:szCs w:val="21"/>
              </w:rPr>
              <w:t>500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1499ABDF" w14:textId="23820AE8" w:rsidR="008F538B" w:rsidRPr="00C26455" w:rsidRDefault="00467DA6">
            <w:pPr>
              <w:spacing w:line="240" w:lineRule="auto"/>
              <w:ind w:firstLineChars="0" w:firstLine="0"/>
              <w:jc w:val="center"/>
              <w:rPr>
                <w:sz w:val="21"/>
                <w:szCs w:val="21"/>
              </w:rPr>
            </w:pPr>
            <w:r>
              <w:rPr>
                <w:rFonts w:hint="eastAsia"/>
                <w:sz w:val="21"/>
                <w:szCs w:val="21"/>
              </w:rPr>
              <w:t>1</w:t>
            </w:r>
          </w:p>
        </w:tc>
        <w:tc>
          <w:tcPr>
            <w:tcW w:w="931" w:type="dxa"/>
            <w:vAlign w:val="center"/>
          </w:tcPr>
          <w:p w14:paraId="6663376B" w14:textId="77777777" w:rsidR="008F538B" w:rsidRPr="00C26455" w:rsidRDefault="008F538B">
            <w:pPr>
              <w:pStyle w:val="aff6"/>
            </w:pPr>
            <w:r w:rsidRPr="00C26455">
              <w:rPr>
                <w:rFonts w:hint="eastAsia"/>
              </w:rPr>
              <w:t>/</w:t>
            </w:r>
          </w:p>
        </w:tc>
      </w:tr>
      <w:tr w:rsidR="00C26455" w:rsidRPr="00C26455" w14:paraId="630709C8" w14:textId="77777777" w:rsidTr="00CD24F0">
        <w:trPr>
          <w:trHeight w:val="397"/>
          <w:jc w:val="center"/>
        </w:trPr>
        <w:tc>
          <w:tcPr>
            <w:tcW w:w="676" w:type="dxa"/>
            <w:vMerge/>
            <w:vAlign w:val="center"/>
          </w:tcPr>
          <w:p w14:paraId="6B209BDF" w14:textId="77777777" w:rsidR="008F538B" w:rsidRPr="00C26455" w:rsidRDefault="008F538B">
            <w:pPr>
              <w:pStyle w:val="aff6"/>
            </w:pPr>
          </w:p>
        </w:tc>
        <w:tc>
          <w:tcPr>
            <w:tcW w:w="1089" w:type="dxa"/>
            <w:vMerge/>
            <w:vAlign w:val="center"/>
          </w:tcPr>
          <w:p w14:paraId="5D08B69E" w14:textId="77777777" w:rsidR="008F538B" w:rsidRPr="00C26455" w:rsidRDefault="008F538B">
            <w:pPr>
              <w:pStyle w:val="aff6"/>
            </w:pPr>
          </w:p>
        </w:tc>
        <w:tc>
          <w:tcPr>
            <w:tcW w:w="1769" w:type="dxa"/>
            <w:gridSpan w:val="2"/>
            <w:noWrap/>
            <w:vAlign w:val="center"/>
          </w:tcPr>
          <w:p w14:paraId="3252A7F0" w14:textId="37A044AC" w:rsidR="008F538B" w:rsidRPr="00C26455" w:rsidRDefault="008F538B">
            <w:pPr>
              <w:spacing w:line="240" w:lineRule="auto"/>
              <w:ind w:firstLineChars="0" w:firstLine="0"/>
              <w:jc w:val="center"/>
              <w:rPr>
                <w:sz w:val="21"/>
                <w:szCs w:val="21"/>
              </w:rPr>
            </w:pPr>
            <w:r w:rsidRPr="00C26455">
              <w:rPr>
                <w:sz w:val="21"/>
                <w:szCs w:val="21"/>
              </w:rPr>
              <w:t>三级回收</w:t>
            </w:r>
            <w:r w:rsidR="007A4509" w:rsidRPr="00C26455">
              <w:rPr>
                <w:rFonts w:hint="eastAsia"/>
                <w:sz w:val="21"/>
                <w:szCs w:val="21"/>
              </w:rPr>
              <w:t>槽</w:t>
            </w:r>
          </w:p>
        </w:tc>
        <w:tc>
          <w:tcPr>
            <w:tcW w:w="2268" w:type="dxa"/>
            <w:noWrap/>
            <w:vAlign w:val="center"/>
          </w:tcPr>
          <w:p w14:paraId="2801622E" w14:textId="0D739703"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467DA6">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582036D5" w14:textId="70EF732C" w:rsidR="008F538B" w:rsidRPr="00C26455" w:rsidRDefault="00467DA6">
            <w:pPr>
              <w:spacing w:line="240" w:lineRule="auto"/>
              <w:ind w:firstLineChars="0" w:firstLine="0"/>
              <w:jc w:val="center"/>
              <w:rPr>
                <w:sz w:val="21"/>
                <w:szCs w:val="21"/>
              </w:rPr>
            </w:pPr>
            <w:r>
              <w:rPr>
                <w:rFonts w:hint="eastAsia"/>
                <w:sz w:val="21"/>
                <w:szCs w:val="21"/>
              </w:rPr>
              <w:t>3</w:t>
            </w:r>
          </w:p>
        </w:tc>
        <w:tc>
          <w:tcPr>
            <w:tcW w:w="931" w:type="dxa"/>
            <w:vAlign w:val="center"/>
          </w:tcPr>
          <w:p w14:paraId="66E46517" w14:textId="77777777" w:rsidR="008F538B" w:rsidRPr="00C26455" w:rsidRDefault="008F538B">
            <w:pPr>
              <w:pStyle w:val="aff6"/>
            </w:pPr>
            <w:r w:rsidRPr="00C26455">
              <w:rPr>
                <w:rFonts w:hint="eastAsia"/>
              </w:rPr>
              <w:t>/</w:t>
            </w:r>
          </w:p>
        </w:tc>
      </w:tr>
      <w:tr w:rsidR="00C26455" w:rsidRPr="00C26455" w14:paraId="292E2CF5" w14:textId="77777777" w:rsidTr="00CD24F0">
        <w:trPr>
          <w:trHeight w:val="397"/>
          <w:jc w:val="center"/>
        </w:trPr>
        <w:tc>
          <w:tcPr>
            <w:tcW w:w="676" w:type="dxa"/>
            <w:vMerge/>
            <w:vAlign w:val="center"/>
          </w:tcPr>
          <w:p w14:paraId="2FBD0EDA" w14:textId="77777777" w:rsidR="00BA6498" w:rsidRPr="00C26455" w:rsidRDefault="00BA6498" w:rsidP="00BA6498">
            <w:pPr>
              <w:pStyle w:val="aff6"/>
            </w:pPr>
          </w:p>
        </w:tc>
        <w:tc>
          <w:tcPr>
            <w:tcW w:w="1089" w:type="dxa"/>
            <w:vMerge/>
            <w:vAlign w:val="center"/>
          </w:tcPr>
          <w:p w14:paraId="02EF8143" w14:textId="77777777" w:rsidR="00BA6498" w:rsidRPr="00C26455" w:rsidRDefault="00BA6498" w:rsidP="00BA6498">
            <w:pPr>
              <w:pStyle w:val="aff6"/>
            </w:pPr>
          </w:p>
        </w:tc>
        <w:tc>
          <w:tcPr>
            <w:tcW w:w="1769" w:type="dxa"/>
            <w:gridSpan w:val="2"/>
            <w:noWrap/>
            <w:vAlign w:val="center"/>
          </w:tcPr>
          <w:p w14:paraId="393EA66E" w14:textId="0D443BCA" w:rsidR="00BA6498" w:rsidRPr="00C26455" w:rsidRDefault="00BA6498" w:rsidP="00BA6498">
            <w:pPr>
              <w:spacing w:line="240" w:lineRule="auto"/>
              <w:ind w:firstLineChars="0" w:firstLine="0"/>
              <w:jc w:val="center"/>
              <w:rPr>
                <w:sz w:val="21"/>
                <w:szCs w:val="21"/>
              </w:rPr>
            </w:pPr>
            <w:r w:rsidRPr="00C26455">
              <w:rPr>
                <w:rFonts w:hint="eastAsia"/>
                <w:sz w:val="21"/>
                <w:szCs w:val="21"/>
              </w:rPr>
              <w:t>二级</w:t>
            </w:r>
            <w:r w:rsidRPr="00C26455">
              <w:rPr>
                <w:sz w:val="21"/>
                <w:szCs w:val="21"/>
              </w:rPr>
              <w:t>逆流水洗</w:t>
            </w:r>
            <w:r w:rsidRPr="00C26455">
              <w:rPr>
                <w:rFonts w:hint="eastAsia"/>
                <w:sz w:val="21"/>
                <w:szCs w:val="21"/>
              </w:rPr>
              <w:t>槽</w:t>
            </w:r>
          </w:p>
        </w:tc>
        <w:tc>
          <w:tcPr>
            <w:tcW w:w="2268" w:type="dxa"/>
            <w:noWrap/>
            <w:vAlign w:val="center"/>
          </w:tcPr>
          <w:p w14:paraId="3383A18E" w14:textId="364D713F" w:rsidR="00BA6498" w:rsidRPr="00C26455" w:rsidRDefault="00BA6498" w:rsidP="00BA6498">
            <w:pPr>
              <w:spacing w:line="240" w:lineRule="auto"/>
              <w:ind w:firstLineChars="0" w:firstLine="0"/>
              <w:jc w:val="center"/>
              <w:rPr>
                <w:sz w:val="21"/>
                <w:szCs w:val="21"/>
              </w:rPr>
            </w:pPr>
            <w:r w:rsidRPr="00C26455">
              <w:rPr>
                <w:rFonts w:hint="eastAsia"/>
                <w:sz w:val="21"/>
                <w:szCs w:val="21"/>
              </w:rPr>
              <w:t>L13</w:t>
            </w:r>
            <w:r w:rsidRPr="00C26455">
              <w:rPr>
                <w:sz w:val="21"/>
                <w:szCs w:val="21"/>
              </w:rPr>
              <w:t>00*</w:t>
            </w:r>
            <w:r w:rsidRPr="00C26455">
              <w:rPr>
                <w:rFonts w:hint="eastAsia"/>
                <w:sz w:val="21"/>
                <w:szCs w:val="21"/>
              </w:rPr>
              <w:t>W</w:t>
            </w:r>
            <w:r w:rsidR="00467DA6">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5BD99C07" w14:textId="5C7E8E83" w:rsidR="00BA6498" w:rsidRPr="00C26455" w:rsidRDefault="00467DA6" w:rsidP="00BA6498">
            <w:pPr>
              <w:spacing w:line="240" w:lineRule="auto"/>
              <w:ind w:firstLineChars="0" w:firstLine="0"/>
              <w:jc w:val="center"/>
              <w:rPr>
                <w:sz w:val="21"/>
                <w:szCs w:val="21"/>
              </w:rPr>
            </w:pPr>
            <w:r>
              <w:rPr>
                <w:rFonts w:hint="eastAsia"/>
                <w:sz w:val="21"/>
                <w:szCs w:val="21"/>
              </w:rPr>
              <w:t>2</w:t>
            </w:r>
          </w:p>
        </w:tc>
        <w:tc>
          <w:tcPr>
            <w:tcW w:w="931" w:type="dxa"/>
            <w:vAlign w:val="center"/>
          </w:tcPr>
          <w:p w14:paraId="46439168" w14:textId="77777777" w:rsidR="00BA6498" w:rsidRPr="00C26455" w:rsidRDefault="00BA6498" w:rsidP="00BA6498">
            <w:pPr>
              <w:pStyle w:val="aff6"/>
            </w:pPr>
            <w:r w:rsidRPr="00C26455">
              <w:rPr>
                <w:rFonts w:hint="eastAsia"/>
              </w:rPr>
              <w:t>/</w:t>
            </w:r>
          </w:p>
        </w:tc>
      </w:tr>
      <w:tr w:rsidR="00C26455" w:rsidRPr="00C26455" w14:paraId="2E07B00E" w14:textId="77777777" w:rsidTr="00CD24F0">
        <w:trPr>
          <w:trHeight w:val="397"/>
          <w:jc w:val="center"/>
        </w:trPr>
        <w:tc>
          <w:tcPr>
            <w:tcW w:w="676" w:type="dxa"/>
            <w:vMerge/>
            <w:vAlign w:val="center"/>
          </w:tcPr>
          <w:p w14:paraId="6B7F753D" w14:textId="77777777" w:rsidR="008F538B" w:rsidRPr="00C26455" w:rsidRDefault="008F538B">
            <w:pPr>
              <w:pStyle w:val="aff6"/>
            </w:pPr>
          </w:p>
        </w:tc>
        <w:tc>
          <w:tcPr>
            <w:tcW w:w="1089" w:type="dxa"/>
            <w:vMerge/>
            <w:vAlign w:val="center"/>
          </w:tcPr>
          <w:p w14:paraId="13C194E2" w14:textId="77777777" w:rsidR="008F538B" w:rsidRPr="00C26455" w:rsidRDefault="008F538B">
            <w:pPr>
              <w:pStyle w:val="aff6"/>
            </w:pPr>
          </w:p>
        </w:tc>
        <w:tc>
          <w:tcPr>
            <w:tcW w:w="1769" w:type="dxa"/>
            <w:gridSpan w:val="2"/>
            <w:noWrap/>
            <w:vAlign w:val="center"/>
          </w:tcPr>
          <w:p w14:paraId="04794EFD" w14:textId="4CCEE33B" w:rsidR="008F538B" w:rsidRPr="00C26455" w:rsidRDefault="00E45080">
            <w:pPr>
              <w:spacing w:line="240" w:lineRule="auto"/>
              <w:ind w:firstLineChars="0" w:firstLine="0"/>
              <w:jc w:val="center"/>
              <w:rPr>
                <w:sz w:val="21"/>
                <w:szCs w:val="21"/>
              </w:rPr>
            </w:pPr>
            <w:r w:rsidRPr="00C26455">
              <w:rPr>
                <w:rFonts w:hint="eastAsia"/>
                <w:sz w:val="21"/>
                <w:szCs w:val="21"/>
              </w:rPr>
              <w:t>漂白</w:t>
            </w:r>
            <w:r w:rsidR="008F538B" w:rsidRPr="00C26455">
              <w:rPr>
                <w:sz w:val="21"/>
                <w:szCs w:val="21"/>
              </w:rPr>
              <w:t>槽</w:t>
            </w:r>
          </w:p>
        </w:tc>
        <w:tc>
          <w:tcPr>
            <w:tcW w:w="2268" w:type="dxa"/>
            <w:noWrap/>
            <w:vAlign w:val="center"/>
          </w:tcPr>
          <w:p w14:paraId="3CD7EBD2" w14:textId="50D361DD"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467DA6">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427E9BB3" w14:textId="585E3A85" w:rsidR="008F538B" w:rsidRPr="00C26455" w:rsidRDefault="00E45080">
            <w:pPr>
              <w:spacing w:line="240" w:lineRule="auto"/>
              <w:ind w:firstLineChars="0" w:firstLine="0"/>
              <w:jc w:val="center"/>
              <w:rPr>
                <w:sz w:val="21"/>
                <w:szCs w:val="21"/>
              </w:rPr>
            </w:pPr>
            <w:r w:rsidRPr="00C26455">
              <w:rPr>
                <w:sz w:val="21"/>
                <w:szCs w:val="21"/>
              </w:rPr>
              <w:t>2</w:t>
            </w:r>
          </w:p>
        </w:tc>
        <w:tc>
          <w:tcPr>
            <w:tcW w:w="931" w:type="dxa"/>
            <w:vAlign w:val="center"/>
          </w:tcPr>
          <w:p w14:paraId="0E27F5A7" w14:textId="77777777" w:rsidR="008F538B" w:rsidRPr="00C26455" w:rsidRDefault="008F538B">
            <w:pPr>
              <w:pStyle w:val="aff6"/>
            </w:pPr>
            <w:r w:rsidRPr="00C26455">
              <w:rPr>
                <w:rFonts w:hint="eastAsia"/>
              </w:rPr>
              <w:t>/</w:t>
            </w:r>
          </w:p>
        </w:tc>
      </w:tr>
      <w:tr w:rsidR="00C26455" w:rsidRPr="00C26455" w14:paraId="2466B110" w14:textId="77777777" w:rsidTr="00CD24F0">
        <w:trPr>
          <w:trHeight w:val="397"/>
          <w:jc w:val="center"/>
        </w:trPr>
        <w:tc>
          <w:tcPr>
            <w:tcW w:w="676" w:type="dxa"/>
            <w:vMerge/>
            <w:vAlign w:val="center"/>
          </w:tcPr>
          <w:p w14:paraId="77F9DF40" w14:textId="77777777" w:rsidR="00E45080" w:rsidRPr="00C26455" w:rsidRDefault="00E45080" w:rsidP="00E45080">
            <w:pPr>
              <w:pStyle w:val="aff6"/>
            </w:pPr>
          </w:p>
        </w:tc>
        <w:tc>
          <w:tcPr>
            <w:tcW w:w="1089" w:type="dxa"/>
            <w:vMerge/>
            <w:vAlign w:val="center"/>
          </w:tcPr>
          <w:p w14:paraId="47F6961B" w14:textId="77777777" w:rsidR="00E45080" w:rsidRPr="00C26455" w:rsidRDefault="00E45080" w:rsidP="00E45080">
            <w:pPr>
              <w:pStyle w:val="aff6"/>
            </w:pPr>
          </w:p>
        </w:tc>
        <w:tc>
          <w:tcPr>
            <w:tcW w:w="1769" w:type="dxa"/>
            <w:gridSpan w:val="2"/>
            <w:noWrap/>
            <w:vAlign w:val="center"/>
          </w:tcPr>
          <w:p w14:paraId="59E96D63" w14:textId="6F3E2212" w:rsidR="00E45080" w:rsidRPr="00C26455" w:rsidRDefault="00E45080" w:rsidP="00E45080">
            <w:pPr>
              <w:spacing w:line="240" w:lineRule="auto"/>
              <w:ind w:firstLineChars="0" w:firstLine="0"/>
              <w:jc w:val="center"/>
              <w:rPr>
                <w:sz w:val="21"/>
                <w:szCs w:val="21"/>
              </w:rPr>
            </w:pPr>
            <w:r w:rsidRPr="00C26455">
              <w:rPr>
                <w:sz w:val="21"/>
                <w:szCs w:val="21"/>
              </w:rPr>
              <w:t>水洗</w:t>
            </w:r>
            <w:r w:rsidR="007A4509" w:rsidRPr="00C26455">
              <w:rPr>
                <w:rFonts w:hint="eastAsia"/>
                <w:sz w:val="21"/>
                <w:szCs w:val="21"/>
              </w:rPr>
              <w:t>槽</w:t>
            </w:r>
          </w:p>
        </w:tc>
        <w:tc>
          <w:tcPr>
            <w:tcW w:w="2268" w:type="dxa"/>
            <w:noWrap/>
            <w:vAlign w:val="center"/>
          </w:tcPr>
          <w:p w14:paraId="6B165829" w14:textId="2F493872" w:rsidR="00E45080" w:rsidRPr="00C26455" w:rsidRDefault="00E45080" w:rsidP="00E45080">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Pr="00C26455">
              <w:rPr>
                <w:sz w:val="21"/>
                <w:szCs w:val="21"/>
              </w:rPr>
              <w:t>650*</w:t>
            </w:r>
            <w:r w:rsidRPr="00C26455">
              <w:rPr>
                <w:rFonts w:hint="eastAsia"/>
                <w:sz w:val="21"/>
                <w:szCs w:val="21"/>
              </w:rPr>
              <w:t>H</w:t>
            </w:r>
            <w:r w:rsidRPr="00C26455">
              <w:rPr>
                <w:sz w:val="21"/>
                <w:szCs w:val="21"/>
              </w:rPr>
              <w:t>800</w:t>
            </w:r>
          </w:p>
        </w:tc>
        <w:tc>
          <w:tcPr>
            <w:tcW w:w="1559" w:type="dxa"/>
            <w:noWrap/>
            <w:vAlign w:val="center"/>
          </w:tcPr>
          <w:p w14:paraId="53411DFF" w14:textId="31F7D4FD" w:rsidR="00E45080" w:rsidRPr="00C26455" w:rsidRDefault="00E45080" w:rsidP="00E45080">
            <w:pPr>
              <w:spacing w:line="240" w:lineRule="auto"/>
              <w:ind w:firstLineChars="0" w:firstLine="0"/>
              <w:jc w:val="center"/>
              <w:rPr>
                <w:sz w:val="21"/>
                <w:szCs w:val="21"/>
              </w:rPr>
            </w:pPr>
            <w:r w:rsidRPr="00C26455">
              <w:rPr>
                <w:sz w:val="21"/>
                <w:szCs w:val="21"/>
              </w:rPr>
              <w:t>1</w:t>
            </w:r>
          </w:p>
        </w:tc>
        <w:tc>
          <w:tcPr>
            <w:tcW w:w="931" w:type="dxa"/>
            <w:vAlign w:val="center"/>
          </w:tcPr>
          <w:p w14:paraId="04289848" w14:textId="77777777" w:rsidR="00E45080" w:rsidRPr="00C26455" w:rsidRDefault="00E45080" w:rsidP="00E45080">
            <w:pPr>
              <w:pStyle w:val="aff6"/>
            </w:pPr>
            <w:r w:rsidRPr="00C26455">
              <w:rPr>
                <w:rFonts w:hint="eastAsia"/>
              </w:rPr>
              <w:t>/</w:t>
            </w:r>
          </w:p>
        </w:tc>
      </w:tr>
      <w:tr w:rsidR="00C26455" w:rsidRPr="00C26455" w14:paraId="68ADDD62" w14:textId="77777777" w:rsidTr="00CD24F0">
        <w:trPr>
          <w:trHeight w:val="397"/>
          <w:jc w:val="center"/>
        </w:trPr>
        <w:tc>
          <w:tcPr>
            <w:tcW w:w="676" w:type="dxa"/>
            <w:vMerge/>
            <w:vAlign w:val="center"/>
          </w:tcPr>
          <w:p w14:paraId="12A3816A" w14:textId="77777777" w:rsidR="008F538B" w:rsidRPr="00C26455" w:rsidRDefault="008F538B">
            <w:pPr>
              <w:pStyle w:val="aff6"/>
            </w:pPr>
          </w:p>
        </w:tc>
        <w:tc>
          <w:tcPr>
            <w:tcW w:w="1089" w:type="dxa"/>
            <w:vMerge/>
            <w:vAlign w:val="center"/>
          </w:tcPr>
          <w:p w14:paraId="25A887BE" w14:textId="77777777" w:rsidR="008F538B" w:rsidRPr="00C26455" w:rsidRDefault="008F538B">
            <w:pPr>
              <w:pStyle w:val="aff6"/>
            </w:pPr>
          </w:p>
        </w:tc>
        <w:tc>
          <w:tcPr>
            <w:tcW w:w="1769" w:type="dxa"/>
            <w:gridSpan w:val="2"/>
            <w:noWrap/>
            <w:vAlign w:val="center"/>
          </w:tcPr>
          <w:p w14:paraId="4D6C3B65" w14:textId="3DAE07DF" w:rsidR="008F538B" w:rsidRPr="00C26455" w:rsidRDefault="008F538B">
            <w:pPr>
              <w:spacing w:line="240" w:lineRule="auto"/>
              <w:ind w:firstLineChars="0" w:firstLine="0"/>
              <w:jc w:val="center"/>
              <w:rPr>
                <w:sz w:val="21"/>
                <w:szCs w:val="21"/>
              </w:rPr>
            </w:pPr>
            <w:r w:rsidRPr="00C26455">
              <w:rPr>
                <w:rFonts w:hint="eastAsia"/>
                <w:sz w:val="21"/>
                <w:szCs w:val="21"/>
              </w:rPr>
              <w:t>中和</w:t>
            </w:r>
            <w:r w:rsidR="007A4509" w:rsidRPr="00C26455">
              <w:rPr>
                <w:rFonts w:hint="eastAsia"/>
                <w:sz w:val="21"/>
                <w:szCs w:val="21"/>
              </w:rPr>
              <w:t>槽</w:t>
            </w:r>
          </w:p>
        </w:tc>
        <w:tc>
          <w:tcPr>
            <w:tcW w:w="2268" w:type="dxa"/>
            <w:noWrap/>
            <w:vAlign w:val="center"/>
          </w:tcPr>
          <w:p w14:paraId="4C2F7472" w14:textId="0FA6437F"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467DA6">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539322B0" w14:textId="0BB2AB21" w:rsidR="008F538B" w:rsidRPr="00C26455" w:rsidRDefault="00E45080">
            <w:pPr>
              <w:spacing w:line="240" w:lineRule="auto"/>
              <w:ind w:firstLineChars="0" w:firstLine="0"/>
              <w:jc w:val="center"/>
              <w:rPr>
                <w:sz w:val="21"/>
                <w:szCs w:val="21"/>
              </w:rPr>
            </w:pPr>
            <w:r w:rsidRPr="00C26455">
              <w:rPr>
                <w:sz w:val="21"/>
                <w:szCs w:val="21"/>
              </w:rPr>
              <w:t>2</w:t>
            </w:r>
          </w:p>
        </w:tc>
        <w:tc>
          <w:tcPr>
            <w:tcW w:w="931" w:type="dxa"/>
            <w:vAlign w:val="center"/>
          </w:tcPr>
          <w:p w14:paraId="4EA69BA5" w14:textId="77777777" w:rsidR="008F538B" w:rsidRPr="00C26455" w:rsidRDefault="008F538B">
            <w:pPr>
              <w:pStyle w:val="aff6"/>
            </w:pPr>
            <w:r w:rsidRPr="00C26455">
              <w:rPr>
                <w:rFonts w:hint="eastAsia"/>
              </w:rPr>
              <w:t>/</w:t>
            </w:r>
          </w:p>
        </w:tc>
      </w:tr>
      <w:tr w:rsidR="00C26455" w:rsidRPr="00C26455" w14:paraId="72B404FE" w14:textId="77777777" w:rsidTr="00CD24F0">
        <w:trPr>
          <w:trHeight w:val="397"/>
          <w:jc w:val="center"/>
        </w:trPr>
        <w:tc>
          <w:tcPr>
            <w:tcW w:w="676" w:type="dxa"/>
            <w:vMerge/>
            <w:vAlign w:val="center"/>
          </w:tcPr>
          <w:p w14:paraId="7112EDA3" w14:textId="77777777" w:rsidR="00E45080" w:rsidRPr="00C26455" w:rsidRDefault="00E45080" w:rsidP="00E45080">
            <w:pPr>
              <w:pStyle w:val="aff6"/>
            </w:pPr>
          </w:p>
        </w:tc>
        <w:tc>
          <w:tcPr>
            <w:tcW w:w="1089" w:type="dxa"/>
            <w:vMerge/>
            <w:vAlign w:val="center"/>
          </w:tcPr>
          <w:p w14:paraId="7E337BC6" w14:textId="77777777" w:rsidR="00E45080" w:rsidRPr="00C26455" w:rsidRDefault="00E45080" w:rsidP="00E45080">
            <w:pPr>
              <w:pStyle w:val="aff6"/>
            </w:pPr>
          </w:p>
        </w:tc>
        <w:tc>
          <w:tcPr>
            <w:tcW w:w="1769" w:type="dxa"/>
            <w:gridSpan w:val="2"/>
            <w:noWrap/>
            <w:vAlign w:val="center"/>
          </w:tcPr>
          <w:p w14:paraId="18205AFC" w14:textId="5870CF40" w:rsidR="00E45080" w:rsidRPr="00C26455" w:rsidRDefault="00E45080" w:rsidP="00E45080">
            <w:pPr>
              <w:spacing w:line="240" w:lineRule="auto"/>
              <w:ind w:firstLineChars="0" w:firstLine="0"/>
              <w:jc w:val="center"/>
              <w:rPr>
                <w:sz w:val="21"/>
                <w:szCs w:val="21"/>
              </w:rPr>
            </w:pPr>
            <w:r w:rsidRPr="00C26455">
              <w:rPr>
                <w:sz w:val="21"/>
                <w:szCs w:val="21"/>
              </w:rPr>
              <w:t>水洗</w:t>
            </w:r>
            <w:r w:rsidR="007A4509" w:rsidRPr="00C26455">
              <w:rPr>
                <w:rFonts w:hint="eastAsia"/>
                <w:sz w:val="21"/>
                <w:szCs w:val="21"/>
              </w:rPr>
              <w:t>槽</w:t>
            </w:r>
          </w:p>
        </w:tc>
        <w:tc>
          <w:tcPr>
            <w:tcW w:w="2268" w:type="dxa"/>
            <w:noWrap/>
            <w:vAlign w:val="center"/>
          </w:tcPr>
          <w:p w14:paraId="2C4F395C" w14:textId="23F980FF" w:rsidR="00E45080" w:rsidRPr="00C26455" w:rsidRDefault="00E45080" w:rsidP="00E45080">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Pr="00C26455">
              <w:rPr>
                <w:sz w:val="21"/>
                <w:szCs w:val="21"/>
              </w:rPr>
              <w:t>650*</w:t>
            </w:r>
            <w:r w:rsidRPr="00C26455">
              <w:rPr>
                <w:rFonts w:hint="eastAsia"/>
                <w:sz w:val="21"/>
                <w:szCs w:val="21"/>
              </w:rPr>
              <w:t>H</w:t>
            </w:r>
            <w:r w:rsidRPr="00C26455">
              <w:rPr>
                <w:sz w:val="21"/>
                <w:szCs w:val="21"/>
              </w:rPr>
              <w:t>800</w:t>
            </w:r>
          </w:p>
        </w:tc>
        <w:tc>
          <w:tcPr>
            <w:tcW w:w="1559" w:type="dxa"/>
            <w:noWrap/>
            <w:vAlign w:val="center"/>
          </w:tcPr>
          <w:p w14:paraId="765840A8" w14:textId="78780B91" w:rsidR="00E45080" w:rsidRPr="00C26455" w:rsidRDefault="00E45080" w:rsidP="00E45080">
            <w:pPr>
              <w:spacing w:line="240" w:lineRule="auto"/>
              <w:ind w:firstLineChars="0" w:firstLine="0"/>
              <w:jc w:val="center"/>
              <w:rPr>
                <w:sz w:val="21"/>
                <w:szCs w:val="21"/>
              </w:rPr>
            </w:pPr>
            <w:r w:rsidRPr="00C26455">
              <w:rPr>
                <w:sz w:val="21"/>
                <w:szCs w:val="21"/>
              </w:rPr>
              <w:t>1</w:t>
            </w:r>
          </w:p>
        </w:tc>
        <w:tc>
          <w:tcPr>
            <w:tcW w:w="931" w:type="dxa"/>
            <w:vAlign w:val="center"/>
          </w:tcPr>
          <w:p w14:paraId="32B55CC0" w14:textId="77777777" w:rsidR="00E45080" w:rsidRPr="00C26455" w:rsidRDefault="00E45080" w:rsidP="00E45080">
            <w:pPr>
              <w:pStyle w:val="aff6"/>
            </w:pPr>
            <w:r w:rsidRPr="00C26455">
              <w:rPr>
                <w:rFonts w:hint="eastAsia"/>
              </w:rPr>
              <w:t>/</w:t>
            </w:r>
          </w:p>
        </w:tc>
      </w:tr>
      <w:tr w:rsidR="00C26455" w:rsidRPr="00C26455" w14:paraId="5543A22D" w14:textId="77777777" w:rsidTr="00CD24F0">
        <w:trPr>
          <w:trHeight w:val="397"/>
          <w:jc w:val="center"/>
        </w:trPr>
        <w:tc>
          <w:tcPr>
            <w:tcW w:w="676" w:type="dxa"/>
            <w:vMerge/>
            <w:vAlign w:val="center"/>
          </w:tcPr>
          <w:p w14:paraId="7F307CE8" w14:textId="77777777" w:rsidR="008F538B" w:rsidRPr="00C26455" w:rsidRDefault="008F538B">
            <w:pPr>
              <w:pStyle w:val="aff6"/>
            </w:pPr>
          </w:p>
        </w:tc>
        <w:tc>
          <w:tcPr>
            <w:tcW w:w="1089" w:type="dxa"/>
            <w:vMerge/>
            <w:vAlign w:val="center"/>
          </w:tcPr>
          <w:p w14:paraId="0234BB35" w14:textId="77777777" w:rsidR="008F538B" w:rsidRPr="00C26455" w:rsidRDefault="008F538B">
            <w:pPr>
              <w:pStyle w:val="aff6"/>
            </w:pPr>
          </w:p>
        </w:tc>
        <w:tc>
          <w:tcPr>
            <w:tcW w:w="1769" w:type="dxa"/>
            <w:gridSpan w:val="2"/>
            <w:noWrap/>
            <w:vAlign w:val="center"/>
          </w:tcPr>
          <w:p w14:paraId="3BFE9B86" w14:textId="77777777" w:rsidR="008F538B" w:rsidRPr="00C26455" w:rsidRDefault="008F538B">
            <w:pPr>
              <w:spacing w:line="240" w:lineRule="auto"/>
              <w:ind w:firstLineChars="0" w:firstLine="0"/>
              <w:jc w:val="center"/>
              <w:rPr>
                <w:sz w:val="21"/>
                <w:szCs w:val="21"/>
              </w:rPr>
            </w:pPr>
            <w:r w:rsidRPr="00C26455">
              <w:rPr>
                <w:sz w:val="21"/>
                <w:szCs w:val="21"/>
              </w:rPr>
              <w:t>钝化槽</w:t>
            </w:r>
          </w:p>
        </w:tc>
        <w:tc>
          <w:tcPr>
            <w:tcW w:w="2268" w:type="dxa"/>
            <w:noWrap/>
            <w:vAlign w:val="center"/>
          </w:tcPr>
          <w:p w14:paraId="31A13129" w14:textId="00946AF9"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Pr="00C26455">
              <w:rPr>
                <w:sz w:val="21"/>
                <w:szCs w:val="21"/>
              </w:rPr>
              <w:t>650*</w:t>
            </w:r>
            <w:r w:rsidRPr="00C26455">
              <w:rPr>
                <w:rFonts w:hint="eastAsia"/>
                <w:sz w:val="21"/>
                <w:szCs w:val="21"/>
              </w:rPr>
              <w:t>H</w:t>
            </w:r>
            <w:r w:rsidRPr="00C26455">
              <w:rPr>
                <w:sz w:val="21"/>
                <w:szCs w:val="21"/>
              </w:rPr>
              <w:t>800</w:t>
            </w:r>
          </w:p>
        </w:tc>
        <w:tc>
          <w:tcPr>
            <w:tcW w:w="1559" w:type="dxa"/>
            <w:noWrap/>
            <w:vAlign w:val="center"/>
          </w:tcPr>
          <w:p w14:paraId="0FE7B555" w14:textId="3060AEDD" w:rsidR="008F538B" w:rsidRPr="00C26455" w:rsidRDefault="008F538B">
            <w:pPr>
              <w:spacing w:line="240" w:lineRule="auto"/>
              <w:ind w:firstLineChars="0" w:firstLine="0"/>
              <w:jc w:val="center"/>
              <w:rPr>
                <w:sz w:val="21"/>
                <w:szCs w:val="21"/>
              </w:rPr>
            </w:pPr>
            <w:r w:rsidRPr="00C26455">
              <w:rPr>
                <w:sz w:val="21"/>
                <w:szCs w:val="21"/>
              </w:rPr>
              <w:t>1</w:t>
            </w:r>
          </w:p>
        </w:tc>
        <w:tc>
          <w:tcPr>
            <w:tcW w:w="931" w:type="dxa"/>
            <w:vAlign w:val="center"/>
          </w:tcPr>
          <w:p w14:paraId="472443A3" w14:textId="77777777" w:rsidR="008F538B" w:rsidRPr="00C26455" w:rsidRDefault="008F538B">
            <w:pPr>
              <w:pStyle w:val="aff6"/>
            </w:pPr>
            <w:r w:rsidRPr="00C26455">
              <w:rPr>
                <w:rFonts w:hint="eastAsia"/>
              </w:rPr>
              <w:t>/</w:t>
            </w:r>
          </w:p>
        </w:tc>
      </w:tr>
      <w:tr w:rsidR="00C26455" w:rsidRPr="00C26455" w14:paraId="7830510C" w14:textId="77777777" w:rsidTr="00CD24F0">
        <w:trPr>
          <w:trHeight w:val="397"/>
          <w:jc w:val="center"/>
        </w:trPr>
        <w:tc>
          <w:tcPr>
            <w:tcW w:w="676" w:type="dxa"/>
            <w:vMerge/>
            <w:vAlign w:val="center"/>
          </w:tcPr>
          <w:p w14:paraId="1EB169A6" w14:textId="77777777" w:rsidR="008F538B" w:rsidRPr="00C26455" w:rsidRDefault="008F538B">
            <w:pPr>
              <w:pStyle w:val="aff6"/>
            </w:pPr>
          </w:p>
        </w:tc>
        <w:tc>
          <w:tcPr>
            <w:tcW w:w="1089" w:type="dxa"/>
            <w:vMerge/>
            <w:vAlign w:val="center"/>
          </w:tcPr>
          <w:p w14:paraId="172EBBDB" w14:textId="77777777" w:rsidR="008F538B" w:rsidRPr="00C26455" w:rsidRDefault="008F538B">
            <w:pPr>
              <w:pStyle w:val="aff6"/>
            </w:pPr>
          </w:p>
        </w:tc>
        <w:tc>
          <w:tcPr>
            <w:tcW w:w="1769" w:type="dxa"/>
            <w:gridSpan w:val="2"/>
            <w:noWrap/>
            <w:vAlign w:val="center"/>
          </w:tcPr>
          <w:p w14:paraId="76E97D06" w14:textId="7ACBB0E6" w:rsidR="008F538B" w:rsidRPr="00C26455" w:rsidRDefault="008F538B">
            <w:pPr>
              <w:spacing w:line="240" w:lineRule="auto"/>
              <w:ind w:firstLineChars="0" w:firstLine="0"/>
              <w:jc w:val="center"/>
              <w:rPr>
                <w:sz w:val="21"/>
                <w:szCs w:val="21"/>
              </w:rPr>
            </w:pPr>
            <w:r w:rsidRPr="00C26455">
              <w:rPr>
                <w:rFonts w:hint="eastAsia"/>
                <w:sz w:val="21"/>
                <w:szCs w:val="21"/>
              </w:rPr>
              <w:t>三</w:t>
            </w:r>
            <w:r w:rsidRPr="00C26455">
              <w:rPr>
                <w:sz w:val="21"/>
                <w:szCs w:val="21"/>
              </w:rPr>
              <w:t>级逆流水洗</w:t>
            </w:r>
            <w:r w:rsidR="007A4509" w:rsidRPr="00C26455">
              <w:rPr>
                <w:rFonts w:hint="eastAsia"/>
                <w:sz w:val="21"/>
                <w:szCs w:val="21"/>
              </w:rPr>
              <w:t>槽</w:t>
            </w:r>
          </w:p>
        </w:tc>
        <w:tc>
          <w:tcPr>
            <w:tcW w:w="2268" w:type="dxa"/>
            <w:noWrap/>
            <w:vAlign w:val="center"/>
          </w:tcPr>
          <w:p w14:paraId="766E3F6B" w14:textId="743150EC"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587CD0">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7E83EFF7" w14:textId="7D6C5584" w:rsidR="008F538B" w:rsidRPr="00C26455" w:rsidRDefault="00587CD0">
            <w:pPr>
              <w:spacing w:line="240" w:lineRule="auto"/>
              <w:ind w:firstLineChars="0" w:firstLine="0"/>
              <w:jc w:val="center"/>
              <w:rPr>
                <w:sz w:val="21"/>
                <w:szCs w:val="21"/>
              </w:rPr>
            </w:pPr>
            <w:r>
              <w:rPr>
                <w:rFonts w:hint="eastAsia"/>
                <w:sz w:val="21"/>
                <w:szCs w:val="21"/>
              </w:rPr>
              <w:t>3</w:t>
            </w:r>
          </w:p>
        </w:tc>
        <w:tc>
          <w:tcPr>
            <w:tcW w:w="931" w:type="dxa"/>
            <w:vAlign w:val="center"/>
          </w:tcPr>
          <w:p w14:paraId="2699DFED" w14:textId="77777777" w:rsidR="008F538B" w:rsidRPr="00C26455" w:rsidRDefault="008F538B">
            <w:pPr>
              <w:pStyle w:val="aff6"/>
            </w:pPr>
            <w:r w:rsidRPr="00C26455">
              <w:rPr>
                <w:rFonts w:hint="eastAsia"/>
              </w:rPr>
              <w:t>/</w:t>
            </w:r>
          </w:p>
        </w:tc>
      </w:tr>
      <w:tr w:rsidR="00C26455" w:rsidRPr="00C26455" w14:paraId="3AFA4AAF" w14:textId="77777777" w:rsidTr="00CD24F0">
        <w:trPr>
          <w:trHeight w:val="397"/>
          <w:jc w:val="center"/>
        </w:trPr>
        <w:tc>
          <w:tcPr>
            <w:tcW w:w="676" w:type="dxa"/>
            <w:vMerge/>
            <w:vAlign w:val="center"/>
          </w:tcPr>
          <w:p w14:paraId="2B53B184" w14:textId="77777777" w:rsidR="008F538B" w:rsidRPr="00C26455" w:rsidRDefault="008F538B">
            <w:pPr>
              <w:pStyle w:val="aff6"/>
            </w:pPr>
          </w:p>
        </w:tc>
        <w:tc>
          <w:tcPr>
            <w:tcW w:w="1089" w:type="dxa"/>
            <w:vMerge/>
            <w:vAlign w:val="center"/>
          </w:tcPr>
          <w:p w14:paraId="44CDCF06" w14:textId="77777777" w:rsidR="008F538B" w:rsidRPr="00C26455" w:rsidRDefault="008F538B">
            <w:pPr>
              <w:pStyle w:val="aff6"/>
            </w:pPr>
          </w:p>
        </w:tc>
        <w:tc>
          <w:tcPr>
            <w:tcW w:w="1769" w:type="dxa"/>
            <w:gridSpan w:val="2"/>
            <w:noWrap/>
            <w:vAlign w:val="center"/>
          </w:tcPr>
          <w:p w14:paraId="268BEA41" w14:textId="734E61E9" w:rsidR="008F538B" w:rsidRPr="00C26455" w:rsidRDefault="008F538B">
            <w:pPr>
              <w:spacing w:line="240" w:lineRule="auto"/>
              <w:ind w:firstLineChars="0" w:firstLine="0"/>
              <w:jc w:val="center"/>
              <w:rPr>
                <w:sz w:val="21"/>
                <w:szCs w:val="21"/>
              </w:rPr>
            </w:pPr>
            <w:r w:rsidRPr="00C26455">
              <w:rPr>
                <w:rFonts w:hint="eastAsia"/>
                <w:sz w:val="21"/>
                <w:szCs w:val="21"/>
              </w:rPr>
              <w:t>中和</w:t>
            </w:r>
            <w:r w:rsidR="007A4509" w:rsidRPr="00C26455">
              <w:rPr>
                <w:rFonts w:hint="eastAsia"/>
                <w:sz w:val="21"/>
                <w:szCs w:val="21"/>
              </w:rPr>
              <w:t>槽</w:t>
            </w:r>
          </w:p>
        </w:tc>
        <w:tc>
          <w:tcPr>
            <w:tcW w:w="2268" w:type="dxa"/>
            <w:noWrap/>
            <w:vAlign w:val="center"/>
          </w:tcPr>
          <w:p w14:paraId="60A6879E" w14:textId="6411B6D2"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587CD0">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6FADA797" w14:textId="4019A3B0" w:rsidR="008F538B" w:rsidRPr="00C26455" w:rsidRDefault="008F538B">
            <w:pPr>
              <w:spacing w:line="240" w:lineRule="auto"/>
              <w:ind w:firstLineChars="0" w:firstLine="0"/>
              <w:jc w:val="center"/>
              <w:rPr>
                <w:sz w:val="21"/>
                <w:szCs w:val="21"/>
              </w:rPr>
            </w:pPr>
            <w:r w:rsidRPr="00C26455">
              <w:rPr>
                <w:sz w:val="21"/>
                <w:szCs w:val="21"/>
              </w:rPr>
              <w:t>2</w:t>
            </w:r>
          </w:p>
        </w:tc>
        <w:tc>
          <w:tcPr>
            <w:tcW w:w="931" w:type="dxa"/>
            <w:vAlign w:val="center"/>
          </w:tcPr>
          <w:p w14:paraId="74033AF9" w14:textId="77777777" w:rsidR="008F538B" w:rsidRPr="00C26455" w:rsidRDefault="008F538B">
            <w:pPr>
              <w:pStyle w:val="aff6"/>
            </w:pPr>
            <w:r w:rsidRPr="00C26455">
              <w:rPr>
                <w:rFonts w:hint="eastAsia"/>
              </w:rPr>
              <w:t>/</w:t>
            </w:r>
          </w:p>
        </w:tc>
      </w:tr>
      <w:tr w:rsidR="00C26455" w:rsidRPr="00C26455" w14:paraId="01E90509" w14:textId="77777777" w:rsidTr="00CD24F0">
        <w:trPr>
          <w:trHeight w:val="397"/>
          <w:jc w:val="center"/>
        </w:trPr>
        <w:tc>
          <w:tcPr>
            <w:tcW w:w="676" w:type="dxa"/>
            <w:vMerge/>
            <w:vAlign w:val="center"/>
          </w:tcPr>
          <w:p w14:paraId="2F0FE887" w14:textId="77777777" w:rsidR="006F27F4" w:rsidRPr="00C26455" w:rsidRDefault="006F27F4" w:rsidP="006F27F4">
            <w:pPr>
              <w:pStyle w:val="aff6"/>
            </w:pPr>
          </w:p>
        </w:tc>
        <w:tc>
          <w:tcPr>
            <w:tcW w:w="1089" w:type="dxa"/>
            <w:vMerge/>
            <w:vAlign w:val="center"/>
          </w:tcPr>
          <w:p w14:paraId="10584B6D" w14:textId="77777777" w:rsidR="006F27F4" w:rsidRPr="00C26455" w:rsidRDefault="006F27F4" w:rsidP="006F27F4">
            <w:pPr>
              <w:pStyle w:val="aff6"/>
            </w:pPr>
          </w:p>
        </w:tc>
        <w:tc>
          <w:tcPr>
            <w:tcW w:w="1769" w:type="dxa"/>
            <w:gridSpan w:val="2"/>
            <w:noWrap/>
            <w:vAlign w:val="center"/>
          </w:tcPr>
          <w:p w14:paraId="265259E9" w14:textId="210F1950" w:rsidR="006F27F4" w:rsidRPr="00C26455" w:rsidRDefault="006F27F4" w:rsidP="006F27F4">
            <w:pPr>
              <w:spacing w:line="240" w:lineRule="auto"/>
              <w:ind w:firstLineChars="0" w:firstLine="0"/>
              <w:jc w:val="center"/>
              <w:rPr>
                <w:sz w:val="21"/>
                <w:szCs w:val="21"/>
              </w:rPr>
            </w:pPr>
            <w:r w:rsidRPr="00C26455">
              <w:rPr>
                <w:rFonts w:hint="eastAsia"/>
                <w:sz w:val="21"/>
                <w:szCs w:val="21"/>
              </w:rPr>
              <w:t>三</w:t>
            </w:r>
            <w:r w:rsidRPr="00C26455">
              <w:rPr>
                <w:sz w:val="21"/>
                <w:szCs w:val="21"/>
              </w:rPr>
              <w:t>级逆流水洗</w:t>
            </w:r>
            <w:r w:rsidR="007A4509" w:rsidRPr="00C26455">
              <w:rPr>
                <w:rFonts w:hint="eastAsia"/>
                <w:sz w:val="21"/>
                <w:szCs w:val="21"/>
              </w:rPr>
              <w:t>槽</w:t>
            </w:r>
          </w:p>
        </w:tc>
        <w:tc>
          <w:tcPr>
            <w:tcW w:w="2268" w:type="dxa"/>
            <w:noWrap/>
            <w:vAlign w:val="center"/>
          </w:tcPr>
          <w:p w14:paraId="404FF3CC" w14:textId="2F71B930" w:rsidR="006F27F4" w:rsidRPr="00C26455" w:rsidRDefault="006F27F4" w:rsidP="006F27F4">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433AB7" w:rsidRPr="00C26455">
              <w:rPr>
                <w:rFonts w:hint="eastAsia"/>
                <w:sz w:val="21"/>
                <w:szCs w:val="21"/>
              </w:rPr>
              <w:t>3</w:t>
            </w:r>
            <w:r w:rsidRPr="00C26455">
              <w:rPr>
                <w:sz w:val="21"/>
                <w:szCs w:val="21"/>
              </w:rPr>
              <w:t>00*</w:t>
            </w:r>
            <w:r w:rsidRPr="00C26455">
              <w:rPr>
                <w:rFonts w:hint="eastAsia"/>
                <w:sz w:val="21"/>
                <w:szCs w:val="21"/>
              </w:rPr>
              <w:t>W</w:t>
            </w:r>
            <w:r w:rsidR="00587CD0">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56489CC5" w14:textId="264717E5" w:rsidR="006F27F4" w:rsidRPr="00C26455" w:rsidRDefault="00587CD0" w:rsidP="006F27F4">
            <w:pPr>
              <w:spacing w:line="240" w:lineRule="auto"/>
              <w:ind w:firstLineChars="0" w:firstLine="0"/>
              <w:jc w:val="center"/>
              <w:rPr>
                <w:sz w:val="21"/>
                <w:szCs w:val="21"/>
              </w:rPr>
            </w:pPr>
            <w:r>
              <w:rPr>
                <w:rFonts w:hint="eastAsia"/>
                <w:sz w:val="21"/>
                <w:szCs w:val="21"/>
              </w:rPr>
              <w:t>3</w:t>
            </w:r>
          </w:p>
        </w:tc>
        <w:tc>
          <w:tcPr>
            <w:tcW w:w="931" w:type="dxa"/>
            <w:vAlign w:val="center"/>
          </w:tcPr>
          <w:p w14:paraId="3AB30C3B" w14:textId="77777777" w:rsidR="006F27F4" w:rsidRPr="00C26455" w:rsidRDefault="006F27F4" w:rsidP="006F27F4">
            <w:pPr>
              <w:pStyle w:val="aff6"/>
            </w:pPr>
            <w:r w:rsidRPr="00C26455">
              <w:rPr>
                <w:rFonts w:hint="eastAsia"/>
              </w:rPr>
              <w:t>/</w:t>
            </w:r>
          </w:p>
        </w:tc>
      </w:tr>
      <w:tr w:rsidR="00C26455" w:rsidRPr="00C26455" w14:paraId="75C13528" w14:textId="77777777" w:rsidTr="00CD24F0">
        <w:trPr>
          <w:trHeight w:val="397"/>
          <w:jc w:val="center"/>
        </w:trPr>
        <w:tc>
          <w:tcPr>
            <w:tcW w:w="676" w:type="dxa"/>
            <w:vMerge/>
            <w:vAlign w:val="center"/>
          </w:tcPr>
          <w:p w14:paraId="25231602" w14:textId="77777777" w:rsidR="008F538B" w:rsidRPr="00C26455" w:rsidRDefault="008F538B">
            <w:pPr>
              <w:pStyle w:val="aff6"/>
            </w:pPr>
          </w:p>
        </w:tc>
        <w:tc>
          <w:tcPr>
            <w:tcW w:w="1089" w:type="dxa"/>
            <w:vMerge/>
            <w:vAlign w:val="center"/>
          </w:tcPr>
          <w:p w14:paraId="4E1002FF" w14:textId="77777777" w:rsidR="008F538B" w:rsidRPr="00C26455" w:rsidRDefault="008F538B">
            <w:pPr>
              <w:pStyle w:val="aff6"/>
            </w:pPr>
          </w:p>
        </w:tc>
        <w:tc>
          <w:tcPr>
            <w:tcW w:w="1769" w:type="dxa"/>
            <w:gridSpan w:val="2"/>
            <w:noWrap/>
            <w:vAlign w:val="center"/>
          </w:tcPr>
          <w:p w14:paraId="574FDA49" w14:textId="5B4ADAAB" w:rsidR="008F538B" w:rsidRPr="00C26455" w:rsidRDefault="008F538B">
            <w:pPr>
              <w:spacing w:line="240" w:lineRule="auto"/>
              <w:ind w:firstLineChars="0" w:firstLine="0"/>
              <w:jc w:val="center"/>
              <w:rPr>
                <w:sz w:val="21"/>
                <w:szCs w:val="21"/>
              </w:rPr>
            </w:pPr>
            <w:r w:rsidRPr="00C26455">
              <w:rPr>
                <w:sz w:val="21"/>
                <w:szCs w:val="21"/>
              </w:rPr>
              <w:t>防锈</w:t>
            </w:r>
            <w:r w:rsidR="007A4509" w:rsidRPr="00C26455">
              <w:rPr>
                <w:rFonts w:hint="eastAsia"/>
                <w:sz w:val="21"/>
                <w:szCs w:val="21"/>
              </w:rPr>
              <w:t>槽</w:t>
            </w:r>
          </w:p>
        </w:tc>
        <w:tc>
          <w:tcPr>
            <w:tcW w:w="2268" w:type="dxa"/>
            <w:noWrap/>
            <w:vAlign w:val="center"/>
          </w:tcPr>
          <w:p w14:paraId="2D7600B5" w14:textId="6F4D3477"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037AF9" w:rsidRPr="00C26455">
              <w:rPr>
                <w:rFonts w:hint="eastAsia"/>
                <w:sz w:val="21"/>
                <w:szCs w:val="21"/>
              </w:rPr>
              <w:t>3</w:t>
            </w:r>
            <w:r w:rsidRPr="00C26455">
              <w:rPr>
                <w:sz w:val="21"/>
                <w:szCs w:val="21"/>
              </w:rPr>
              <w:t>00*</w:t>
            </w:r>
            <w:r w:rsidRPr="00C26455">
              <w:rPr>
                <w:rFonts w:hint="eastAsia"/>
                <w:sz w:val="21"/>
                <w:szCs w:val="21"/>
              </w:rPr>
              <w:t>W</w:t>
            </w:r>
            <w:r w:rsidR="00587CD0">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2305DF98" w14:textId="79FD8E9F" w:rsidR="008F538B" w:rsidRPr="00C26455" w:rsidRDefault="008F538B">
            <w:pPr>
              <w:spacing w:line="240" w:lineRule="auto"/>
              <w:ind w:firstLineChars="0" w:firstLine="0"/>
              <w:jc w:val="center"/>
              <w:rPr>
                <w:sz w:val="21"/>
                <w:szCs w:val="21"/>
              </w:rPr>
            </w:pPr>
            <w:r w:rsidRPr="00C26455">
              <w:rPr>
                <w:sz w:val="21"/>
                <w:szCs w:val="21"/>
              </w:rPr>
              <w:t>2</w:t>
            </w:r>
          </w:p>
        </w:tc>
        <w:tc>
          <w:tcPr>
            <w:tcW w:w="931" w:type="dxa"/>
            <w:vAlign w:val="center"/>
          </w:tcPr>
          <w:p w14:paraId="335F9AC5" w14:textId="77777777" w:rsidR="008F538B" w:rsidRPr="00C26455" w:rsidRDefault="008F538B">
            <w:pPr>
              <w:pStyle w:val="aff6"/>
            </w:pPr>
            <w:r w:rsidRPr="00C26455">
              <w:rPr>
                <w:rFonts w:hint="eastAsia"/>
              </w:rPr>
              <w:t>/</w:t>
            </w:r>
          </w:p>
        </w:tc>
      </w:tr>
      <w:tr w:rsidR="00C26455" w:rsidRPr="00C26455" w14:paraId="453B8DE9" w14:textId="77777777" w:rsidTr="00CD24F0">
        <w:trPr>
          <w:trHeight w:val="397"/>
          <w:jc w:val="center"/>
        </w:trPr>
        <w:tc>
          <w:tcPr>
            <w:tcW w:w="676" w:type="dxa"/>
            <w:vMerge/>
            <w:vAlign w:val="center"/>
          </w:tcPr>
          <w:p w14:paraId="10212536" w14:textId="77777777" w:rsidR="008F538B" w:rsidRPr="00C26455" w:rsidRDefault="008F538B">
            <w:pPr>
              <w:pStyle w:val="aff6"/>
            </w:pPr>
          </w:p>
        </w:tc>
        <w:tc>
          <w:tcPr>
            <w:tcW w:w="1089" w:type="dxa"/>
            <w:vMerge/>
            <w:vAlign w:val="center"/>
          </w:tcPr>
          <w:p w14:paraId="629D4ED3" w14:textId="77777777" w:rsidR="008F538B" w:rsidRPr="00C26455" w:rsidRDefault="008F538B">
            <w:pPr>
              <w:pStyle w:val="aff6"/>
            </w:pPr>
          </w:p>
        </w:tc>
        <w:tc>
          <w:tcPr>
            <w:tcW w:w="1769" w:type="dxa"/>
            <w:gridSpan w:val="2"/>
            <w:noWrap/>
            <w:vAlign w:val="center"/>
          </w:tcPr>
          <w:p w14:paraId="47E5D60F" w14:textId="61B3AC55" w:rsidR="008F538B" w:rsidRPr="00C26455" w:rsidRDefault="008F538B">
            <w:pPr>
              <w:spacing w:line="240" w:lineRule="auto"/>
              <w:ind w:firstLineChars="0" w:firstLine="0"/>
              <w:jc w:val="center"/>
              <w:rPr>
                <w:sz w:val="21"/>
                <w:szCs w:val="21"/>
              </w:rPr>
            </w:pPr>
            <w:r w:rsidRPr="00C26455">
              <w:rPr>
                <w:sz w:val="21"/>
                <w:szCs w:val="21"/>
              </w:rPr>
              <w:t>二级逆流水洗</w:t>
            </w:r>
            <w:r w:rsidR="007A4509" w:rsidRPr="00C26455">
              <w:rPr>
                <w:rFonts w:hint="eastAsia"/>
                <w:sz w:val="21"/>
                <w:szCs w:val="21"/>
              </w:rPr>
              <w:t>槽</w:t>
            </w:r>
          </w:p>
        </w:tc>
        <w:tc>
          <w:tcPr>
            <w:tcW w:w="2268" w:type="dxa"/>
            <w:noWrap/>
            <w:vAlign w:val="center"/>
          </w:tcPr>
          <w:p w14:paraId="5751DC62" w14:textId="490A8B70"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037AF9" w:rsidRPr="00C26455">
              <w:rPr>
                <w:rFonts w:hint="eastAsia"/>
                <w:sz w:val="21"/>
                <w:szCs w:val="21"/>
              </w:rPr>
              <w:t>3</w:t>
            </w:r>
            <w:r w:rsidRPr="00C26455">
              <w:rPr>
                <w:sz w:val="21"/>
                <w:szCs w:val="21"/>
              </w:rPr>
              <w:t>00*</w:t>
            </w:r>
            <w:r w:rsidRPr="00C26455">
              <w:rPr>
                <w:rFonts w:hint="eastAsia"/>
                <w:sz w:val="21"/>
                <w:szCs w:val="21"/>
              </w:rPr>
              <w:t>W</w:t>
            </w:r>
            <w:r w:rsidR="00587CD0">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7A807AC2" w14:textId="2FC90162" w:rsidR="008F538B" w:rsidRPr="00C26455" w:rsidRDefault="00587CD0">
            <w:pPr>
              <w:spacing w:line="240" w:lineRule="auto"/>
              <w:ind w:firstLineChars="0" w:firstLine="0"/>
              <w:jc w:val="center"/>
              <w:rPr>
                <w:sz w:val="21"/>
                <w:szCs w:val="21"/>
              </w:rPr>
            </w:pPr>
            <w:r>
              <w:rPr>
                <w:rFonts w:hint="eastAsia"/>
                <w:sz w:val="21"/>
                <w:szCs w:val="21"/>
              </w:rPr>
              <w:t>2</w:t>
            </w:r>
          </w:p>
        </w:tc>
        <w:tc>
          <w:tcPr>
            <w:tcW w:w="931" w:type="dxa"/>
            <w:vAlign w:val="center"/>
          </w:tcPr>
          <w:p w14:paraId="2DF2588B" w14:textId="77777777" w:rsidR="008F538B" w:rsidRPr="00C26455" w:rsidRDefault="008F538B">
            <w:pPr>
              <w:pStyle w:val="aff6"/>
            </w:pPr>
            <w:r w:rsidRPr="00C26455">
              <w:rPr>
                <w:rFonts w:hint="eastAsia"/>
              </w:rPr>
              <w:t>/</w:t>
            </w:r>
          </w:p>
        </w:tc>
      </w:tr>
      <w:tr w:rsidR="00C26455" w:rsidRPr="00C26455" w14:paraId="4B33279A" w14:textId="77777777" w:rsidTr="00CD24F0">
        <w:trPr>
          <w:trHeight w:val="397"/>
          <w:jc w:val="center"/>
        </w:trPr>
        <w:tc>
          <w:tcPr>
            <w:tcW w:w="676" w:type="dxa"/>
            <w:vMerge/>
            <w:vAlign w:val="center"/>
          </w:tcPr>
          <w:p w14:paraId="18BFED14" w14:textId="77777777" w:rsidR="008F538B" w:rsidRPr="00C26455" w:rsidRDefault="008F538B">
            <w:pPr>
              <w:pStyle w:val="aff6"/>
            </w:pPr>
          </w:p>
        </w:tc>
        <w:tc>
          <w:tcPr>
            <w:tcW w:w="1089" w:type="dxa"/>
            <w:vMerge/>
            <w:vAlign w:val="center"/>
          </w:tcPr>
          <w:p w14:paraId="15F6CC0B" w14:textId="77777777" w:rsidR="008F538B" w:rsidRPr="00C26455" w:rsidRDefault="008F538B">
            <w:pPr>
              <w:pStyle w:val="aff6"/>
            </w:pPr>
          </w:p>
        </w:tc>
        <w:tc>
          <w:tcPr>
            <w:tcW w:w="1769" w:type="dxa"/>
            <w:gridSpan w:val="2"/>
            <w:noWrap/>
            <w:vAlign w:val="center"/>
          </w:tcPr>
          <w:p w14:paraId="37FE892E" w14:textId="44E72D64" w:rsidR="008F538B" w:rsidRPr="00C26455" w:rsidRDefault="008F538B">
            <w:pPr>
              <w:spacing w:line="240" w:lineRule="auto"/>
              <w:ind w:firstLineChars="0" w:firstLine="0"/>
              <w:jc w:val="center"/>
              <w:rPr>
                <w:sz w:val="21"/>
                <w:szCs w:val="21"/>
              </w:rPr>
            </w:pPr>
            <w:r w:rsidRPr="00C26455">
              <w:rPr>
                <w:sz w:val="21"/>
                <w:szCs w:val="21"/>
              </w:rPr>
              <w:t>沥干</w:t>
            </w:r>
            <w:r w:rsidR="007A4509" w:rsidRPr="00C26455">
              <w:rPr>
                <w:rFonts w:hint="eastAsia"/>
                <w:sz w:val="21"/>
                <w:szCs w:val="21"/>
              </w:rPr>
              <w:t>槽</w:t>
            </w:r>
          </w:p>
        </w:tc>
        <w:tc>
          <w:tcPr>
            <w:tcW w:w="2268" w:type="dxa"/>
            <w:noWrap/>
            <w:vAlign w:val="center"/>
          </w:tcPr>
          <w:p w14:paraId="3AE1729E" w14:textId="1ABAF98E" w:rsidR="008F538B" w:rsidRPr="00C26455" w:rsidRDefault="008F538B">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037AF9" w:rsidRPr="00C26455">
              <w:rPr>
                <w:rFonts w:hint="eastAsia"/>
                <w:sz w:val="21"/>
                <w:szCs w:val="21"/>
              </w:rPr>
              <w:t>3</w:t>
            </w:r>
            <w:r w:rsidRPr="00C26455">
              <w:rPr>
                <w:sz w:val="21"/>
                <w:szCs w:val="21"/>
              </w:rPr>
              <w:t>00*</w:t>
            </w:r>
            <w:r w:rsidRPr="00C26455">
              <w:rPr>
                <w:rFonts w:hint="eastAsia"/>
                <w:sz w:val="21"/>
                <w:szCs w:val="21"/>
              </w:rPr>
              <w:t>W</w:t>
            </w:r>
            <w:r w:rsidR="00587CD0">
              <w:rPr>
                <w:rFonts w:hint="eastAsia"/>
                <w:sz w:val="21"/>
                <w:szCs w:val="21"/>
              </w:rPr>
              <w:t>650</w:t>
            </w:r>
            <w:r w:rsidRPr="00C26455">
              <w:rPr>
                <w:sz w:val="21"/>
                <w:szCs w:val="21"/>
              </w:rPr>
              <w:t>*</w:t>
            </w:r>
            <w:r w:rsidRPr="00C26455">
              <w:rPr>
                <w:rFonts w:hint="eastAsia"/>
                <w:sz w:val="21"/>
                <w:szCs w:val="21"/>
              </w:rPr>
              <w:t>H</w:t>
            </w:r>
            <w:r w:rsidRPr="00C26455">
              <w:rPr>
                <w:sz w:val="21"/>
                <w:szCs w:val="21"/>
              </w:rPr>
              <w:t>800</w:t>
            </w:r>
          </w:p>
        </w:tc>
        <w:tc>
          <w:tcPr>
            <w:tcW w:w="1559" w:type="dxa"/>
            <w:noWrap/>
            <w:vAlign w:val="center"/>
          </w:tcPr>
          <w:p w14:paraId="75F6E71F" w14:textId="31FB0622" w:rsidR="008F538B" w:rsidRPr="00C26455" w:rsidRDefault="00587CD0">
            <w:pPr>
              <w:spacing w:line="240" w:lineRule="auto"/>
              <w:ind w:firstLineChars="0" w:firstLine="0"/>
              <w:jc w:val="center"/>
              <w:rPr>
                <w:sz w:val="21"/>
                <w:szCs w:val="21"/>
              </w:rPr>
            </w:pPr>
            <w:r>
              <w:rPr>
                <w:rFonts w:hint="eastAsia"/>
                <w:sz w:val="21"/>
                <w:szCs w:val="21"/>
              </w:rPr>
              <w:t>2</w:t>
            </w:r>
          </w:p>
        </w:tc>
        <w:tc>
          <w:tcPr>
            <w:tcW w:w="931" w:type="dxa"/>
            <w:vAlign w:val="center"/>
          </w:tcPr>
          <w:p w14:paraId="1C0D744B" w14:textId="77777777" w:rsidR="008F538B" w:rsidRPr="00C26455" w:rsidRDefault="008F538B">
            <w:pPr>
              <w:pStyle w:val="aff6"/>
            </w:pPr>
            <w:r w:rsidRPr="00C26455">
              <w:rPr>
                <w:rFonts w:hint="eastAsia"/>
              </w:rPr>
              <w:t>/</w:t>
            </w:r>
          </w:p>
        </w:tc>
      </w:tr>
      <w:tr w:rsidR="00C26455" w:rsidRPr="00C26455" w14:paraId="29743035" w14:textId="77777777" w:rsidTr="00CD24F0">
        <w:trPr>
          <w:trHeight w:val="397"/>
          <w:jc w:val="center"/>
        </w:trPr>
        <w:tc>
          <w:tcPr>
            <w:tcW w:w="676" w:type="dxa"/>
            <w:vMerge/>
            <w:vAlign w:val="center"/>
          </w:tcPr>
          <w:p w14:paraId="04832E4B" w14:textId="77777777" w:rsidR="008F538B" w:rsidRPr="00C26455" w:rsidRDefault="008F538B">
            <w:pPr>
              <w:pStyle w:val="aff6"/>
            </w:pPr>
          </w:p>
        </w:tc>
        <w:tc>
          <w:tcPr>
            <w:tcW w:w="1089" w:type="dxa"/>
            <w:vMerge/>
            <w:vAlign w:val="center"/>
          </w:tcPr>
          <w:p w14:paraId="3793A393" w14:textId="77777777" w:rsidR="008F538B" w:rsidRPr="00C26455" w:rsidRDefault="008F538B">
            <w:pPr>
              <w:pStyle w:val="aff6"/>
            </w:pPr>
          </w:p>
        </w:tc>
        <w:tc>
          <w:tcPr>
            <w:tcW w:w="1769" w:type="dxa"/>
            <w:gridSpan w:val="2"/>
            <w:noWrap/>
            <w:vAlign w:val="center"/>
          </w:tcPr>
          <w:p w14:paraId="35F71E50" w14:textId="77777777" w:rsidR="008F538B" w:rsidRPr="00C26455" w:rsidRDefault="008F538B">
            <w:pPr>
              <w:spacing w:line="240" w:lineRule="auto"/>
              <w:ind w:firstLineChars="0" w:firstLine="0"/>
              <w:jc w:val="center"/>
              <w:rPr>
                <w:sz w:val="21"/>
                <w:szCs w:val="21"/>
              </w:rPr>
            </w:pPr>
            <w:r w:rsidRPr="00C26455">
              <w:rPr>
                <w:sz w:val="21"/>
                <w:szCs w:val="21"/>
              </w:rPr>
              <w:t>烘箱</w:t>
            </w:r>
          </w:p>
        </w:tc>
        <w:tc>
          <w:tcPr>
            <w:tcW w:w="2268" w:type="dxa"/>
            <w:noWrap/>
            <w:vAlign w:val="center"/>
          </w:tcPr>
          <w:p w14:paraId="6452A9B8" w14:textId="77777777" w:rsidR="008F538B" w:rsidRPr="00C26455" w:rsidRDefault="008F538B">
            <w:pPr>
              <w:spacing w:line="240" w:lineRule="auto"/>
              <w:ind w:firstLineChars="0" w:firstLine="0"/>
              <w:jc w:val="center"/>
              <w:rPr>
                <w:sz w:val="21"/>
                <w:szCs w:val="21"/>
              </w:rPr>
            </w:pPr>
            <w:r w:rsidRPr="00C26455">
              <w:rPr>
                <w:sz w:val="21"/>
                <w:szCs w:val="21"/>
              </w:rPr>
              <w:t>L8000*W1200</w:t>
            </w:r>
          </w:p>
        </w:tc>
        <w:tc>
          <w:tcPr>
            <w:tcW w:w="1559" w:type="dxa"/>
            <w:tcBorders>
              <w:bottom w:val="single" w:sz="4" w:space="0" w:color="auto"/>
            </w:tcBorders>
            <w:noWrap/>
            <w:vAlign w:val="center"/>
          </w:tcPr>
          <w:p w14:paraId="5245DCB2" w14:textId="12047D54" w:rsidR="008F538B" w:rsidRPr="00C26455" w:rsidRDefault="008F538B">
            <w:pPr>
              <w:spacing w:line="240" w:lineRule="auto"/>
              <w:ind w:firstLineChars="0" w:firstLine="0"/>
              <w:jc w:val="center"/>
              <w:rPr>
                <w:sz w:val="21"/>
                <w:szCs w:val="21"/>
              </w:rPr>
            </w:pPr>
            <w:r w:rsidRPr="00C26455">
              <w:rPr>
                <w:sz w:val="21"/>
                <w:szCs w:val="21"/>
              </w:rPr>
              <w:t>4</w:t>
            </w:r>
          </w:p>
        </w:tc>
        <w:tc>
          <w:tcPr>
            <w:tcW w:w="931" w:type="dxa"/>
            <w:tcBorders>
              <w:bottom w:val="single" w:sz="4" w:space="0" w:color="auto"/>
            </w:tcBorders>
            <w:vAlign w:val="center"/>
          </w:tcPr>
          <w:p w14:paraId="5D30853C" w14:textId="77777777" w:rsidR="008F538B" w:rsidRPr="00C26455" w:rsidRDefault="008F538B">
            <w:pPr>
              <w:pStyle w:val="aff6"/>
            </w:pPr>
            <w:r w:rsidRPr="00C26455">
              <w:rPr>
                <w:rFonts w:hint="eastAsia"/>
              </w:rPr>
              <w:t>/</w:t>
            </w:r>
          </w:p>
        </w:tc>
      </w:tr>
      <w:tr w:rsidR="00C26455" w:rsidRPr="00C26455" w14:paraId="22B3E8E2" w14:textId="77777777" w:rsidTr="00CD24F0">
        <w:trPr>
          <w:trHeight w:val="397"/>
          <w:jc w:val="center"/>
        </w:trPr>
        <w:tc>
          <w:tcPr>
            <w:tcW w:w="676" w:type="dxa"/>
            <w:vMerge/>
            <w:vAlign w:val="center"/>
          </w:tcPr>
          <w:p w14:paraId="696A19D3" w14:textId="77777777" w:rsidR="00C05472" w:rsidRPr="00C26455" w:rsidRDefault="00C05472">
            <w:pPr>
              <w:pStyle w:val="aff6"/>
            </w:pPr>
          </w:p>
        </w:tc>
        <w:tc>
          <w:tcPr>
            <w:tcW w:w="1089" w:type="dxa"/>
            <w:vMerge/>
            <w:vAlign w:val="center"/>
          </w:tcPr>
          <w:p w14:paraId="266D92D0" w14:textId="77777777" w:rsidR="00C05472" w:rsidRPr="00C26455" w:rsidRDefault="00C05472">
            <w:pPr>
              <w:pStyle w:val="aff6"/>
            </w:pPr>
          </w:p>
        </w:tc>
        <w:tc>
          <w:tcPr>
            <w:tcW w:w="1769" w:type="dxa"/>
            <w:gridSpan w:val="2"/>
            <w:noWrap/>
            <w:vAlign w:val="center"/>
          </w:tcPr>
          <w:p w14:paraId="54A60343" w14:textId="73C54079" w:rsidR="00C05472" w:rsidRPr="00C26455" w:rsidRDefault="00C05472">
            <w:pPr>
              <w:spacing w:line="240" w:lineRule="auto"/>
              <w:ind w:firstLineChars="0" w:firstLine="0"/>
              <w:jc w:val="center"/>
              <w:rPr>
                <w:sz w:val="21"/>
                <w:szCs w:val="21"/>
              </w:rPr>
            </w:pPr>
            <w:r w:rsidRPr="00C26455">
              <w:rPr>
                <w:sz w:val="21"/>
                <w:szCs w:val="21"/>
              </w:rPr>
              <w:t>冷却</w:t>
            </w:r>
            <w:r w:rsidRPr="00C26455">
              <w:rPr>
                <w:rFonts w:hint="eastAsia"/>
                <w:sz w:val="21"/>
                <w:szCs w:val="21"/>
              </w:rPr>
              <w:t>槽</w:t>
            </w:r>
          </w:p>
        </w:tc>
        <w:tc>
          <w:tcPr>
            <w:tcW w:w="2268" w:type="dxa"/>
            <w:noWrap/>
            <w:vAlign w:val="center"/>
          </w:tcPr>
          <w:p w14:paraId="7FD80909" w14:textId="140C5CCF" w:rsidR="00C05472" w:rsidRPr="00C26455" w:rsidRDefault="00C05472">
            <w:pPr>
              <w:spacing w:line="240" w:lineRule="auto"/>
              <w:ind w:firstLineChars="0" w:firstLine="0"/>
              <w:jc w:val="center"/>
              <w:rPr>
                <w:sz w:val="21"/>
                <w:szCs w:val="21"/>
              </w:rPr>
            </w:pPr>
            <w:r w:rsidRPr="00C26455">
              <w:rPr>
                <w:rFonts w:hint="eastAsia"/>
                <w:sz w:val="21"/>
                <w:szCs w:val="21"/>
              </w:rPr>
              <w:t>L</w:t>
            </w:r>
            <w:r w:rsidRPr="00C26455">
              <w:rPr>
                <w:sz w:val="21"/>
                <w:szCs w:val="21"/>
              </w:rPr>
              <w:t>1</w:t>
            </w:r>
            <w:r w:rsidR="00037AF9" w:rsidRPr="00C26455">
              <w:rPr>
                <w:rFonts w:hint="eastAsia"/>
                <w:sz w:val="21"/>
                <w:szCs w:val="21"/>
              </w:rPr>
              <w:t>3</w:t>
            </w:r>
            <w:r w:rsidRPr="00C26455">
              <w:rPr>
                <w:sz w:val="21"/>
                <w:szCs w:val="21"/>
              </w:rPr>
              <w:t>00*</w:t>
            </w:r>
            <w:r w:rsidRPr="00C26455">
              <w:rPr>
                <w:rFonts w:hint="eastAsia"/>
                <w:sz w:val="21"/>
                <w:szCs w:val="21"/>
              </w:rPr>
              <w:t>W</w:t>
            </w:r>
            <w:r w:rsidRPr="00C26455">
              <w:rPr>
                <w:sz w:val="21"/>
                <w:szCs w:val="21"/>
              </w:rPr>
              <w:t>650*</w:t>
            </w:r>
            <w:r w:rsidRPr="00C26455">
              <w:rPr>
                <w:rFonts w:hint="eastAsia"/>
                <w:sz w:val="21"/>
                <w:szCs w:val="21"/>
              </w:rPr>
              <w:t>H</w:t>
            </w:r>
            <w:r w:rsidRPr="00C26455">
              <w:rPr>
                <w:sz w:val="21"/>
                <w:szCs w:val="21"/>
              </w:rPr>
              <w:t>800</w:t>
            </w:r>
          </w:p>
        </w:tc>
        <w:tc>
          <w:tcPr>
            <w:tcW w:w="1559" w:type="dxa"/>
            <w:noWrap/>
            <w:vAlign w:val="center"/>
          </w:tcPr>
          <w:p w14:paraId="1DDFAD76" w14:textId="5148B098" w:rsidR="00C05472" w:rsidRPr="00C26455" w:rsidRDefault="00C05472">
            <w:pPr>
              <w:spacing w:line="240" w:lineRule="auto"/>
              <w:ind w:firstLineChars="0" w:firstLine="0"/>
              <w:jc w:val="center"/>
              <w:rPr>
                <w:sz w:val="21"/>
                <w:szCs w:val="21"/>
              </w:rPr>
            </w:pPr>
            <w:r w:rsidRPr="00C26455">
              <w:rPr>
                <w:rFonts w:hint="eastAsia"/>
                <w:sz w:val="21"/>
                <w:szCs w:val="21"/>
              </w:rPr>
              <w:t>1</w:t>
            </w:r>
          </w:p>
        </w:tc>
        <w:tc>
          <w:tcPr>
            <w:tcW w:w="931" w:type="dxa"/>
            <w:vAlign w:val="center"/>
          </w:tcPr>
          <w:p w14:paraId="290E3FD7" w14:textId="2E6621AA" w:rsidR="00C05472" w:rsidRPr="00C26455" w:rsidRDefault="008D2BFC" w:rsidP="00C057D4">
            <w:pPr>
              <w:pStyle w:val="aff6"/>
            </w:pPr>
            <w:r w:rsidRPr="00C26455">
              <w:rPr>
                <w:rFonts w:hint="eastAsia"/>
              </w:rPr>
              <w:t>/</w:t>
            </w:r>
          </w:p>
        </w:tc>
      </w:tr>
      <w:tr w:rsidR="00C26455" w:rsidRPr="00C26455" w14:paraId="41711282" w14:textId="77777777" w:rsidTr="00CD24F0">
        <w:trPr>
          <w:trHeight w:val="397"/>
          <w:jc w:val="center"/>
        </w:trPr>
        <w:tc>
          <w:tcPr>
            <w:tcW w:w="676" w:type="dxa"/>
            <w:vMerge/>
            <w:vAlign w:val="center"/>
          </w:tcPr>
          <w:p w14:paraId="6AF9EE68" w14:textId="77777777" w:rsidR="00C05472" w:rsidRPr="00C26455" w:rsidRDefault="00C05472">
            <w:pPr>
              <w:pStyle w:val="aff6"/>
            </w:pPr>
          </w:p>
        </w:tc>
        <w:tc>
          <w:tcPr>
            <w:tcW w:w="1089" w:type="dxa"/>
            <w:vMerge w:val="restart"/>
            <w:vAlign w:val="center"/>
          </w:tcPr>
          <w:p w14:paraId="113BF07D" w14:textId="4EBBA725" w:rsidR="00C05472" w:rsidRPr="00C26455" w:rsidRDefault="00C05472" w:rsidP="00C057D4">
            <w:pPr>
              <w:pStyle w:val="aff6"/>
            </w:pPr>
            <w:r w:rsidRPr="00C26455">
              <w:rPr>
                <w:rFonts w:hint="eastAsia"/>
              </w:rPr>
              <w:t>电池钢壳生产线（</w:t>
            </w:r>
            <w:r w:rsidRPr="00C26455">
              <w:rPr>
                <w:rFonts w:hint="eastAsia"/>
              </w:rPr>
              <w:t>4</w:t>
            </w:r>
            <w:r w:rsidRPr="00C26455">
              <w:rPr>
                <w:rFonts w:hint="eastAsia"/>
              </w:rPr>
              <w:t>条）</w:t>
            </w:r>
          </w:p>
        </w:tc>
        <w:tc>
          <w:tcPr>
            <w:tcW w:w="1769" w:type="dxa"/>
            <w:gridSpan w:val="2"/>
            <w:noWrap/>
            <w:vAlign w:val="center"/>
          </w:tcPr>
          <w:p w14:paraId="4385A3AE" w14:textId="77777777" w:rsidR="00C05472" w:rsidRPr="00C26455" w:rsidRDefault="00C05472">
            <w:pPr>
              <w:pStyle w:val="aff6"/>
            </w:pPr>
            <w:r w:rsidRPr="00C26455">
              <w:rPr>
                <w:rFonts w:hint="eastAsia"/>
              </w:rPr>
              <w:t>行车</w:t>
            </w:r>
          </w:p>
        </w:tc>
        <w:tc>
          <w:tcPr>
            <w:tcW w:w="2268" w:type="dxa"/>
            <w:noWrap/>
            <w:vAlign w:val="center"/>
          </w:tcPr>
          <w:p w14:paraId="78E533DB" w14:textId="77777777" w:rsidR="00C05472" w:rsidRPr="00C26455" w:rsidRDefault="00C05472">
            <w:pPr>
              <w:pStyle w:val="aff6"/>
            </w:pPr>
            <w:r w:rsidRPr="00C26455">
              <w:rPr>
                <w:rFonts w:hint="eastAsia"/>
              </w:rPr>
              <w:t>/</w:t>
            </w:r>
          </w:p>
        </w:tc>
        <w:tc>
          <w:tcPr>
            <w:tcW w:w="1559" w:type="dxa"/>
            <w:noWrap/>
            <w:vAlign w:val="center"/>
          </w:tcPr>
          <w:p w14:paraId="0C035D1C" w14:textId="6CAB9015" w:rsidR="00C05472" w:rsidRPr="00C26455" w:rsidRDefault="00C05472">
            <w:pPr>
              <w:pStyle w:val="aff6"/>
            </w:pPr>
            <w:r w:rsidRPr="00C26455">
              <w:rPr>
                <w:rFonts w:hint="eastAsia"/>
              </w:rPr>
              <w:t>9</w:t>
            </w:r>
          </w:p>
        </w:tc>
        <w:tc>
          <w:tcPr>
            <w:tcW w:w="931" w:type="dxa"/>
            <w:vMerge w:val="restart"/>
            <w:vAlign w:val="center"/>
          </w:tcPr>
          <w:p w14:paraId="7817BB15" w14:textId="50B7989A" w:rsidR="00C05472" w:rsidRPr="00C26455" w:rsidRDefault="008D2BFC" w:rsidP="00AB560D">
            <w:pPr>
              <w:pStyle w:val="aff6"/>
              <w:jc w:val="both"/>
            </w:pPr>
            <w:r w:rsidRPr="00C26455">
              <w:rPr>
                <w:rFonts w:hint="eastAsia"/>
                <w:b/>
                <w:bCs/>
                <w:u w:val="single"/>
              </w:rPr>
              <w:t>所列为</w:t>
            </w:r>
            <w:r w:rsidRPr="00C26455">
              <w:rPr>
                <w:rFonts w:hint="eastAsia"/>
                <w:b/>
                <w:bCs/>
                <w:u w:val="single"/>
              </w:rPr>
              <w:t>1</w:t>
            </w:r>
            <w:r w:rsidRPr="00C26455">
              <w:rPr>
                <w:rFonts w:hint="eastAsia"/>
                <w:b/>
                <w:bCs/>
                <w:u w:val="single"/>
              </w:rPr>
              <w:t>条生产线设备，项目钢壳共</w:t>
            </w:r>
            <w:r w:rsidRPr="00C26455">
              <w:rPr>
                <w:rFonts w:hint="eastAsia"/>
                <w:b/>
                <w:bCs/>
                <w:u w:val="single"/>
              </w:rPr>
              <w:t>4</w:t>
            </w:r>
            <w:r w:rsidRPr="00C26455">
              <w:rPr>
                <w:rFonts w:hint="eastAsia"/>
                <w:b/>
                <w:bCs/>
                <w:u w:val="single"/>
              </w:rPr>
              <w:t>条生产线，具体数量需</w:t>
            </w:r>
            <w:r w:rsidRPr="00C26455">
              <w:rPr>
                <w:b/>
                <w:bCs/>
                <w:u w:val="single"/>
              </w:rPr>
              <w:t>×</w:t>
            </w:r>
            <w:r w:rsidRPr="00C26455">
              <w:rPr>
                <w:rFonts w:hint="eastAsia"/>
                <w:b/>
                <w:bCs/>
                <w:u w:val="single"/>
              </w:rPr>
              <w:t>4</w:t>
            </w:r>
          </w:p>
        </w:tc>
      </w:tr>
      <w:tr w:rsidR="00C26455" w:rsidRPr="00C26455" w14:paraId="3E35509F" w14:textId="77777777" w:rsidTr="00CD24F0">
        <w:trPr>
          <w:trHeight w:val="397"/>
          <w:jc w:val="center"/>
        </w:trPr>
        <w:tc>
          <w:tcPr>
            <w:tcW w:w="676" w:type="dxa"/>
            <w:vMerge/>
            <w:vAlign w:val="center"/>
          </w:tcPr>
          <w:p w14:paraId="158F8265" w14:textId="77777777" w:rsidR="00C05472" w:rsidRPr="00C26455" w:rsidRDefault="00C05472">
            <w:pPr>
              <w:pStyle w:val="aff6"/>
            </w:pPr>
          </w:p>
        </w:tc>
        <w:tc>
          <w:tcPr>
            <w:tcW w:w="1089" w:type="dxa"/>
            <w:vMerge/>
            <w:vAlign w:val="center"/>
          </w:tcPr>
          <w:p w14:paraId="3D8A09B9" w14:textId="77777777" w:rsidR="00C05472" w:rsidRPr="00C26455" w:rsidRDefault="00C05472">
            <w:pPr>
              <w:pStyle w:val="aff6"/>
            </w:pPr>
          </w:p>
        </w:tc>
        <w:tc>
          <w:tcPr>
            <w:tcW w:w="1769" w:type="dxa"/>
            <w:gridSpan w:val="2"/>
            <w:noWrap/>
            <w:vAlign w:val="center"/>
          </w:tcPr>
          <w:p w14:paraId="73A3DE6A" w14:textId="7147586A" w:rsidR="00C05472" w:rsidRPr="00C26455" w:rsidRDefault="00C05472">
            <w:pPr>
              <w:pStyle w:val="aff6"/>
            </w:pPr>
            <w:r w:rsidRPr="00C26455">
              <w:rPr>
                <w:rFonts w:eastAsiaTheme="minorEastAsia" w:hAnsiTheme="minorEastAsia" w:hint="eastAsia"/>
              </w:rPr>
              <w:t>脱脂槽</w:t>
            </w:r>
          </w:p>
        </w:tc>
        <w:tc>
          <w:tcPr>
            <w:tcW w:w="2268" w:type="dxa"/>
            <w:noWrap/>
            <w:vAlign w:val="center"/>
          </w:tcPr>
          <w:p w14:paraId="70986B09" w14:textId="093E3F0B" w:rsidR="00C05472" w:rsidRPr="00C26455" w:rsidRDefault="00C05472">
            <w:pPr>
              <w:pStyle w:val="aff6"/>
            </w:pPr>
            <w:r w:rsidRPr="00C26455">
              <w:rPr>
                <w:rFonts w:eastAsiaTheme="minorEastAsia"/>
              </w:rPr>
              <w:t>L2500*W</w:t>
            </w:r>
            <w:r w:rsidR="00587CD0">
              <w:rPr>
                <w:rFonts w:eastAsiaTheme="minorEastAsia" w:hint="eastAsia"/>
              </w:rPr>
              <w:t>900</w:t>
            </w:r>
            <w:r w:rsidRPr="00C26455">
              <w:rPr>
                <w:rFonts w:eastAsiaTheme="minorEastAsia"/>
              </w:rPr>
              <w:t>*H1100</w:t>
            </w:r>
          </w:p>
        </w:tc>
        <w:tc>
          <w:tcPr>
            <w:tcW w:w="1559" w:type="dxa"/>
            <w:noWrap/>
            <w:vAlign w:val="center"/>
          </w:tcPr>
          <w:p w14:paraId="224F3314" w14:textId="1CE12F8B" w:rsidR="00C05472" w:rsidRPr="00C26455" w:rsidRDefault="00587CD0">
            <w:pPr>
              <w:pStyle w:val="aff6"/>
            </w:pPr>
            <w:r>
              <w:rPr>
                <w:rFonts w:eastAsiaTheme="minorEastAsia" w:hint="eastAsia"/>
              </w:rPr>
              <w:t>18</w:t>
            </w:r>
          </w:p>
        </w:tc>
        <w:tc>
          <w:tcPr>
            <w:tcW w:w="931" w:type="dxa"/>
            <w:vMerge/>
            <w:vAlign w:val="center"/>
          </w:tcPr>
          <w:p w14:paraId="53675504" w14:textId="5A97D743" w:rsidR="00C05472" w:rsidRPr="00C26455" w:rsidRDefault="00C05472" w:rsidP="00C057D4">
            <w:pPr>
              <w:pStyle w:val="aff6"/>
            </w:pPr>
          </w:p>
        </w:tc>
      </w:tr>
      <w:tr w:rsidR="00C26455" w:rsidRPr="00C26455" w14:paraId="5F83E733" w14:textId="77777777" w:rsidTr="00CD24F0">
        <w:trPr>
          <w:trHeight w:val="397"/>
          <w:jc w:val="center"/>
        </w:trPr>
        <w:tc>
          <w:tcPr>
            <w:tcW w:w="676" w:type="dxa"/>
            <w:vMerge/>
            <w:vAlign w:val="center"/>
          </w:tcPr>
          <w:p w14:paraId="45FF1380" w14:textId="77777777" w:rsidR="00C05472" w:rsidRPr="00C26455" w:rsidRDefault="00C05472">
            <w:pPr>
              <w:pStyle w:val="aff6"/>
            </w:pPr>
          </w:p>
        </w:tc>
        <w:tc>
          <w:tcPr>
            <w:tcW w:w="1089" w:type="dxa"/>
            <w:vMerge/>
            <w:vAlign w:val="center"/>
          </w:tcPr>
          <w:p w14:paraId="659BE200" w14:textId="77777777" w:rsidR="00C05472" w:rsidRPr="00C26455" w:rsidRDefault="00C05472">
            <w:pPr>
              <w:pStyle w:val="aff6"/>
            </w:pPr>
          </w:p>
        </w:tc>
        <w:tc>
          <w:tcPr>
            <w:tcW w:w="1769" w:type="dxa"/>
            <w:gridSpan w:val="2"/>
            <w:noWrap/>
            <w:vAlign w:val="center"/>
          </w:tcPr>
          <w:p w14:paraId="283A054D" w14:textId="77777777" w:rsidR="00C05472" w:rsidRPr="00C26455" w:rsidRDefault="00C05472">
            <w:pPr>
              <w:ind w:firstLineChars="0" w:firstLine="0"/>
              <w:jc w:val="center"/>
              <w:rPr>
                <w:sz w:val="21"/>
                <w:szCs w:val="21"/>
              </w:rPr>
            </w:pPr>
            <w:r w:rsidRPr="00C26455">
              <w:rPr>
                <w:rFonts w:hAnsiTheme="minorEastAsia"/>
                <w:sz w:val="21"/>
                <w:szCs w:val="21"/>
              </w:rPr>
              <w:t>超声波清洗槽</w:t>
            </w:r>
          </w:p>
        </w:tc>
        <w:tc>
          <w:tcPr>
            <w:tcW w:w="2268" w:type="dxa"/>
            <w:noWrap/>
            <w:vAlign w:val="center"/>
          </w:tcPr>
          <w:p w14:paraId="54EA12A5" w14:textId="6EF7AFBC" w:rsidR="00C05472" w:rsidRPr="00C26455" w:rsidRDefault="00C05472">
            <w:pPr>
              <w:pStyle w:val="aff6"/>
              <w:rPr>
                <w:rFonts w:eastAsiaTheme="minorEastAsia"/>
              </w:rPr>
            </w:pPr>
            <w:r w:rsidRPr="00C26455">
              <w:rPr>
                <w:rFonts w:eastAsiaTheme="minorEastAsia"/>
              </w:rPr>
              <w:t>L2500*W</w:t>
            </w:r>
            <w:r w:rsidR="00587CD0">
              <w:rPr>
                <w:rFonts w:eastAsiaTheme="minorEastAsia" w:hint="eastAsia"/>
              </w:rPr>
              <w:t>1000</w:t>
            </w:r>
            <w:r w:rsidRPr="00C26455">
              <w:rPr>
                <w:rFonts w:eastAsiaTheme="minorEastAsia"/>
              </w:rPr>
              <w:t>*H1100</w:t>
            </w:r>
          </w:p>
        </w:tc>
        <w:tc>
          <w:tcPr>
            <w:tcW w:w="1559" w:type="dxa"/>
            <w:noWrap/>
            <w:vAlign w:val="center"/>
          </w:tcPr>
          <w:p w14:paraId="32DA1C35" w14:textId="2F1DA6A0" w:rsidR="00C05472" w:rsidRPr="00C26455" w:rsidRDefault="00C05472">
            <w:pPr>
              <w:pStyle w:val="aff6"/>
              <w:rPr>
                <w:rFonts w:eastAsiaTheme="minorEastAsia"/>
              </w:rPr>
            </w:pPr>
            <w:r w:rsidRPr="00C26455">
              <w:rPr>
                <w:rFonts w:eastAsiaTheme="minorEastAsia"/>
              </w:rPr>
              <w:t>2</w:t>
            </w:r>
          </w:p>
        </w:tc>
        <w:tc>
          <w:tcPr>
            <w:tcW w:w="931" w:type="dxa"/>
            <w:vMerge/>
            <w:vAlign w:val="center"/>
          </w:tcPr>
          <w:p w14:paraId="7478F60B" w14:textId="1EFC615E" w:rsidR="00C05472" w:rsidRPr="00C26455" w:rsidRDefault="00C05472" w:rsidP="00C057D4">
            <w:pPr>
              <w:pStyle w:val="aff6"/>
            </w:pPr>
          </w:p>
        </w:tc>
      </w:tr>
      <w:tr w:rsidR="00C26455" w:rsidRPr="00C26455" w14:paraId="38DDD959" w14:textId="77777777" w:rsidTr="00CD24F0">
        <w:trPr>
          <w:trHeight w:val="397"/>
          <w:jc w:val="center"/>
        </w:trPr>
        <w:tc>
          <w:tcPr>
            <w:tcW w:w="676" w:type="dxa"/>
            <w:vMerge/>
            <w:vAlign w:val="center"/>
          </w:tcPr>
          <w:p w14:paraId="62497C3F" w14:textId="77777777" w:rsidR="00C05472" w:rsidRPr="00C26455" w:rsidRDefault="00C05472">
            <w:pPr>
              <w:pStyle w:val="aff6"/>
            </w:pPr>
          </w:p>
        </w:tc>
        <w:tc>
          <w:tcPr>
            <w:tcW w:w="1089" w:type="dxa"/>
            <w:vMerge/>
            <w:vAlign w:val="center"/>
          </w:tcPr>
          <w:p w14:paraId="38306C3B" w14:textId="77777777" w:rsidR="00C05472" w:rsidRPr="00C26455" w:rsidRDefault="00C05472">
            <w:pPr>
              <w:pStyle w:val="aff6"/>
            </w:pPr>
          </w:p>
        </w:tc>
        <w:tc>
          <w:tcPr>
            <w:tcW w:w="1769" w:type="dxa"/>
            <w:gridSpan w:val="2"/>
            <w:noWrap/>
            <w:vAlign w:val="center"/>
          </w:tcPr>
          <w:p w14:paraId="34B4EA20" w14:textId="5917E174" w:rsidR="00C05472" w:rsidRPr="00C26455" w:rsidRDefault="00C05472">
            <w:pPr>
              <w:ind w:firstLineChars="0" w:firstLine="0"/>
              <w:jc w:val="center"/>
              <w:rPr>
                <w:sz w:val="21"/>
                <w:szCs w:val="21"/>
              </w:rPr>
            </w:pPr>
            <w:r w:rsidRPr="00C26455">
              <w:rPr>
                <w:rFonts w:hAnsiTheme="minorEastAsia"/>
                <w:sz w:val="21"/>
                <w:szCs w:val="21"/>
              </w:rPr>
              <w:t>二级逆流水洗</w:t>
            </w:r>
            <w:r w:rsidRPr="00C26455">
              <w:rPr>
                <w:rFonts w:hAnsiTheme="minorEastAsia" w:hint="eastAsia"/>
                <w:sz w:val="21"/>
                <w:szCs w:val="21"/>
              </w:rPr>
              <w:t>槽</w:t>
            </w:r>
          </w:p>
        </w:tc>
        <w:tc>
          <w:tcPr>
            <w:tcW w:w="2268" w:type="dxa"/>
            <w:noWrap/>
            <w:vAlign w:val="center"/>
          </w:tcPr>
          <w:p w14:paraId="1B86AD89" w14:textId="2A5F27E5" w:rsidR="00C05472" w:rsidRPr="00C26455" w:rsidRDefault="00C05472">
            <w:pPr>
              <w:pStyle w:val="aff6"/>
              <w:rPr>
                <w:rFonts w:eastAsiaTheme="minorEastAsia"/>
              </w:rPr>
            </w:pPr>
            <w:r w:rsidRPr="00C26455">
              <w:rPr>
                <w:rFonts w:eastAsiaTheme="minorEastAsia"/>
              </w:rPr>
              <w:t>L2500*W</w:t>
            </w:r>
            <w:r w:rsidR="00587CD0">
              <w:rPr>
                <w:rFonts w:eastAsiaTheme="minorEastAsia" w:hint="eastAsia"/>
              </w:rPr>
              <w:t>900</w:t>
            </w:r>
            <w:r w:rsidRPr="00C26455">
              <w:rPr>
                <w:rFonts w:eastAsiaTheme="minorEastAsia"/>
              </w:rPr>
              <w:t>*H1100</w:t>
            </w:r>
          </w:p>
        </w:tc>
        <w:tc>
          <w:tcPr>
            <w:tcW w:w="1559" w:type="dxa"/>
            <w:noWrap/>
            <w:vAlign w:val="center"/>
          </w:tcPr>
          <w:p w14:paraId="18BC276E" w14:textId="184FCB60" w:rsidR="00C05472" w:rsidRPr="00C26455" w:rsidRDefault="00587CD0">
            <w:pPr>
              <w:pStyle w:val="aff6"/>
              <w:rPr>
                <w:rFonts w:eastAsiaTheme="minorEastAsia"/>
              </w:rPr>
            </w:pPr>
            <w:r>
              <w:rPr>
                <w:rFonts w:eastAsiaTheme="minorEastAsia" w:hint="eastAsia"/>
              </w:rPr>
              <w:t>2</w:t>
            </w:r>
          </w:p>
        </w:tc>
        <w:tc>
          <w:tcPr>
            <w:tcW w:w="931" w:type="dxa"/>
            <w:vMerge/>
            <w:vAlign w:val="center"/>
          </w:tcPr>
          <w:p w14:paraId="05416574" w14:textId="4ED71A06" w:rsidR="00C05472" w:rsidRPr="00C26455" w:rsidRDefault="00C05472" w:rsidP="00C057D4">
            <w:pPr>
              <w:pStyle w:val="aff6"/>
            </w:pPr>
          </w:p>
        </w:tc>
      </w:tr>
      <w:tr w:rsidR="00C26455" w:rsidRPr="00C26455" w14:paraId="5EBB1924" w14:textId="77777777" w:rsidTr="00CD24F0">
        <w:trPr>
          <w:trHeight w:val="397"/>
          <w:jc w:val="center"/>
        </w:trPr>
        <w:tc>
          <w:tcPr>
            <w:tcW w:w="676" w:type="dxa"/>
            <w:vMerge/>
            <w:vAlign w:val="center"/>
          </w:tcPr>
          <w:p w14:paraId="31E80CBD" w14:textId="77777777" w:rsidR="00C05472" w:rsidRPr="00C26455" w:rsidRDefault="00C05472">
            <w:pPr>
              <w:pStyle w:val="aff6"/>
            </w:pPr>
          </w:p>
        </w:tc>
        <w:tc>
          <w:tcPr>
            <w:tcW w:w="1089" w:type="dxa"/>
            <w:vMerge/>
            <w:vAlign w:val="center"/>
          </w:tcPr>
          <w:p w14:paraId="2E3D8D99" w14:textId="77777777" w:rsidR="00C05472" w:rsidRPr="00C26455" w:rsidRDefault="00C05472">
            <w:pPr>
              <w:pStyle w:val="aff6"/>
            </w:pPr>
          </w:p>
        </w:tc>
        <w:tc>
          <w:tcPr>
            <w:tcW w:w="1769" w:type="dxa"/>
            <w:gridSpan w:val="2"/>
            <w:noWrap/>
            <w:vAlign w:val="center"/>
          </w:tcPr>
          <w:p w14:paraId="0A6DDF62" w14:textId="0430FE3B" w:rsidR="00C05472" w:rsidRPr="00C26455" w:rsidRDefault="00C05472">
            <w:pPr>
              <w:pStyle w:val="aff6"/>
              <w:rPr>
                <w:rFonts w:eastAsiaTheme="minorEastAsia"/>
              </w:rPr>
            </w:pPr>
            <w:r w:rsidRPr="00C26455">
              <w:rPr>
                <w:rFonts w:eastAsiaTheme="minorEastAsia" w:hAnsiTheme="minorEastAsia"/>
              </w:rPr>
              <w:t>热水洗</w:t>
            </w:r>
            <w:r w:rsidRPr="00C26455">
              <w:rPr>
                <w:rFonts w:eastAsiaTheme="minorEastAsia" w:hAnsiTheme="minorEastAsia" w:hint="eastAsia"/>
              </w:rPr>
              <w:t>槽</w:t>
            </w:r>
          </w:p>
        </w:tc>
        <w:tc>
          <w:tcPr>
            <w:tcW w:w="2268" w:type="dxa"/>
            <w:noWrap/>
            <w:vAlign w:val="center"/>
          </w:tcPr>
          <w:p w14:paraId="341F59F1" w14:textId="22031D25" w:rsidR="00C05472" w:rsidRPr="00C26455" w:rsidRDefault="00C05472">
            <w:pPr>
              <w:pStyle w:val="aff6"/>
              <w:rPr>
                <w:rFonts w:eastAsiaTheme="minorEastAsia"/>
              </w:rPr>
            </w:pPr>
            <w:r w:rsidRPr="00C26455">
              <w:rPr>
                <w:rFonts w:eastAsiaTheme="minorEastAsia"/>
              </w:rPr>
              <w:t>L2500*W800*H1100</w:t>
            </w:r>
          </w:p>
        </w:tc>
        <w:tc>
          <w:tcPr>
            <w:tcW w:w="1559" w:type="dxa"/>
            <w:noWrap/>
            <w:vAlign w:val="center"/>
          </w:tcPr>
          <w:p w14:paraId="31CA33E4" w14:textId="4839E097" w:rsidR="00C05472" w:rsidRPr="00C26455" w:rsidRDefault="00C05472">
            <w:pPr>
              <w:pStyle w:val="aff6"/>
              <w:rPr>
                <w:rFonts w:eastAsiaTheme="minorEastAsia"/>
              </w:rPr>
            </w:pPr>
            <w:r w:rsidRPr="00C26455">
              <w:rPr>
                <w:rFonts w:eastAsiaTheme="minorEastAsia"/>
              </w:rPr>
              <w:t>1</w:t>
            </w:r>
          </w:p>
        </w:tc>
        <w:tc>
          <w:tcPr>
            <w:tcW w:w="931" w:type="dxa"/>
            <w:vMerge/>
            <w:vAlign w:val="center"/>
          </w:tcPr>
          <w:p w14:paraId="3535744A" w14:textId="2BFEF89E" w:rsidR="00C05472" w:rsidRPr="00C26455" w:rsidRDefault="00C05472" w:rsidP="00C057D4">
            <w:pPr>
              <w:pStyle w:val="aff6"/>
            </w:pPr>
          </w:p>
        </w:tc>
      </w:tr>
      <w:tr w:rsidR="00C26455" w:rsidRPr="00C26455" w14:paraId="24CAD20C" w14:textId="77777777" w:rsidTr="00CD24F0">
        <w:trPr>
          <w:trHeight w:val="397"/>
          <w:jc w:val="center"/>
        </w:trPr>
        <w:tc>
          <w:tcPr>
            <w:tcW w:w="676" w:type="dxa"/>
            <w:vMerge/>
            <w:vAlign w:val="center"/>
          </w:tcPr>
          <w:p w14:paraId="4AC06740" w14:textId="77777777" w:rsidR="00C05472" w:rsidRPr="00C26455" w:rsidRDefault="00C05472" w:rsidP="008747CD">
            <w:pPr>
              <w:pStyle w:val="aff6"/>
            </w:pPr>
          </w:p>
        </w:tc>
        <w:tc>
          <w:tcPr>
            <w:tcW w:w="1089" w:type="dxa"/>
            <w:vMerge/>
            <w:vAlign w:val="center"/>
          </w:tcPr>
          <w:p w14:paraId="5245CEAD" w14:textId="77777777" w:rsidR="00C05472" w:rsidRPr="00C26455" w:rsidRDefault="00C05472" w:rsidP="008747CD">
            <w:pPr>
              <w:pStyle w:val="aff6"/>
            </w:pPr>
          </w:p>
        </w:tc>
        <w:tc>
          <w:tcPr>
            <w:tcW w:w="1769" w:type="dxa"/>
            <w:gridSpan w:val="2"/>
            <w:noWrap/>
            <w:vAlign w:val="center"/>
          </w:tcPr>
          <w:p w14:paraId="5B16A72D" w14:textId="6695BDCD" w:rsidR="00C05472" w:rsidRPr="00C26455" w:rsidRDefault="00C05472" w:rsidP="008747CD">
            <w:pPr>
              <w:pStyle w:val="aff6"/>
              <w:rPr>
                <w:rFonts w:eastAsiaTheme="minorEastAsia"/>
              </w:rPr>
            </w:pPr>
            <w:r w:rsidRPr="00C26455">
              <w:rPr>
                <w:rFonts w:hAnsiTheme="minorEastAsia"/>
              </w:rPr>
              <w:t>二级逆流水洗</w:t>
            </w:r>
            <w:r w:rsidRPr="00C26455">
              <w:rPr>
                <w:rFonts w:hAnsiTheme="minorEastAsia" w:hint="eastAsia"/>
              </w:rPr>
              <w:t>槽</w:t>
            </w:r>
          </w:p>
        </w:tc>
        <w:tc>
          <w:tcPr>
            <w:tcW w:w="2268" w:type="dxa"/>
            <w:noWrap/>
            <w:vAlign w:val="center"/>
          </w:tcPr>
          <w:p w14:paraId="0F184B82" w14:textId="06E3C466" w:rsidR="00C05472" w:rsidRPr="00C26455" w:rsidRDefault="00C05472" w:rsidP="008747CD">
            <w:pPr>
              <w:pStyle w:val="aff6"/>
              <w:rPr>
                <w:rFonts w:eastAsiaTheme="minorEastAsia"/>
              </w:rPr>
            </w:pPr>
            <w:r w:rsidRPr="00C26455">
              <w:rPr>
                <w:rFonts w:eastAsiaTheme="minorEastAsia"/>
              </w:rPr>
              <w:t>L2500*W</w:t>
            </w:r>
            <w:r w:rsidR="00587CD0">
              <w:rPr>
                <w:rFonts w:eastAsiaTheme="minorEastAsia" w:hint="eastAsia"/>
              </w:rPr>
              <w:t>800</w:t>
            </w:r>
            <w:r w:rsidRPr="00C26455">
              <w:rPr>
                <w:rFonts w:eastAsiaTheme="minorEastAsia"/>
              </w:rPr>
              <w:t>*H1100</w:t>
            </w:r>
          </w:p>
        </w:tc>
        <w:tc>
          <w:tcPr>
            <w:tcW w:w="1559" w:type="dxa"/>
            <w:noWrap/>
            <w:vAlign w:val="center"/>
          </w:tcPr>
          <w:p w14:paraId="32156BC1" w14:textId="680EA525" w:rsidR="00C05472" w:rsidRPr="00C26455" w:rsidRDefault="00587CD0" w:rsidP="008747CD">
            <w:pPr>
              <w:pStyle w:val="aff6"/>
              <w:rPr>
                <w:rFonts w:eastAsiaTheme="minorEastAsia"/>
              </w:rPr>
            </w:pPr>
            <w:r>
              <w:rPr>
                <w:rFonts w:eastAsiaTheme="minorEastAsia" w:hint="eastAsia"/>
              </w:rPr>
              <w:t>2</w:t>
            </w:r>
          </w:p>
        </w:tc>
        <w:tc>
          <w:tcPr>
            <w:tcW w:w="931" w:type="dxa"/>
            <w:vMerge/>
            <w:vAlign w:val="center"/>
          </w:tcPr>
          <w:p w14:paraId="7AD3A76C" w14:textId="35A8CFE8" w:rsidR="00C05472" w:rsidRPr="00C26455" w:rsidRDefault="00C05472" w:rsidP="00C057D4">
            <w:pPr>
              <w:pStyle w:val="aff6"/>
            </w:pPr>
          </w:p>
        </w:tc>
      </w:tr>
      <w:tr w:rsidR="00C26455" w:rsidRPr="00C26455" w14:paraId="4435C15C" w14:textId="77777777" w:rsidTr="00CD24F0">
        <w:trPr>
          <w:trHeight w:val="397"/>
          <w:jc w:val="center"/>
        </w:trPr>
        <w:tc>
          <w:tcPr>
            <w:tcW w:w="676" w:type="dxa"/>
            <w:vMerge/>
            <w:vAlign w:val="center"/>
          </w:tcPr>
          <w:p w14:paraId="13E8DAEC" w14:textId="77777777" w:rsidR="00C05472" w:rsidRPr="00C26455" w:rsidRDefault="00C05472">
            <w:pPr>
              <w:pStyle w:val="aff6"/>
            </w:pPr>
          </w:p>
        </w:tc>
        <w:tc>
          <w:tcPr>
            <w:tcW w:w="1089" w:type="dxa"/>
            <w:vMerge/>
            <w:vAlign w:val="center"/>
          </w:tcPr>
          <w:p w14:paraId="67234AED" w14:textId="77777777" w:rsidR="00C05472" w:rsidRPr="00C26455" w:rsidRDefault="00C05472">
            <w:pPr>
              <w:pStyle w:val="aff6"/>
            </w:pPr>
          </w:p>
        </w:tc>
        <w:tc>
          <w:tcPr>
            <w:tcW w:w="1769" w:type="dxa"/>
            <w:gridSpan w:val="2"/>
            <w:noWrap/>
            <w:vAlign w:val="center"/>
          </w:tcPr>
          <w:p w14:paraId="4FFE52F8" w14:textId="199F4D4C" w:rsidR="00C05472" w:rsidRPr="00C26455" w:rsidRDefault="00C05472">
            <w:pPr>
              <w:pStyle w:val="aff6"/>
              <w:rPr>
                <w:rFonts w:eastAsiaTheme="minorEastAsia"/>
              </w:rPr>
            </w:pPr>
            <w:r w:rsidRPr="00C26455">
              <w:rPr>
                <w:rFonts w:eastAsiaTheme="minorEastAsia" w:hAnsiTheme="minorEastAsia"/>
              </w:rPr>
              <w:t>酸洗</w:t>
            </w:r>
            <w:r w:rsidRPr="00C26455">
              <w:rPr>
                <w:rFonts w:eastAsiaTheme="minorEastAsia" w:hAnsiTheme="minorEastAsia" w:hint="eastAsia"/>
              </w:rPr>
              <w:t>槽</w:t>
            </w:r>
          </w:p>
        </w:tc>
        <w:tc>
          <w:tcPr>
            <w:tcW w:w="2268" w:type="dxa"/>
            <w:noWrap/>
            <w:vAlign w:val="center"/>
          </w:tcPr>
          <w:p w14:paraId="6AC1CB02" w14:textId="3FDB34D0" w:rsidR="00C05472" w:rsidRPr="00C26455" w:rsidRDefault="00C05472">
            <w:pPr>
              <w:pStyle w:val="aff6"/>
              <w:rPr>
                <w:rFonts w:eastAsiaTheme="minorEastAsia"/>
              </w:rPr>
            </w:pPr>
            <w:r w:rsidRPr="00C26455">
              <w:rPr>
                <w:rFonts w:eastAsiaTheme="minorEastAsia"/>
              </w:rPr>
              <w:t>L2500*W</w:t>
            </w:r>
            <w:r w:rsidR="00587CD0">
              <w:rPr>
                <w:rFonts w:eastAsiaTheme="minorEastAsia" w:hint="eastAsia"/>
              </w:rPr>
              <w:t>800</w:t>
            </w:r>
            <w:r w:rsidRPr="00C26455">
              <w:rPr>
                <w:rFonts w:eastAsiaTheme="minorEastAsia"/>
              </w:rPr>
              <w:t>*H1100</w:t>
            </w:r>
          </w:p>
        </w:tc>
        <w:tc>
          <w:tcPr>
            <w:tcW w:w="1559" w:type="dxa"/>
            <w:noWrap/>
            <w:vAlign w:val="center"/>
          </w:tcPr>
          <w:p w14:paraId="2796008B" w14:textId="4899D79B" w:rsidR="00C05472" w:rsidRPr="00C26455" w:rsidRDefault="00587CD0">
            <w:pPr>
              <w:pStyle w:val="aff6"/>
              <w:rPr>
                <w:rFonts w:eastAsiaTheme="minorEastAsia"/>
              </w:rPr>
            </w:pPr>
            <w:r>
              <w:rPr>
                <w:rFonts w:eastAsiaTheme="minorEastAsia" w:hint="eastAsia"/>
              </w:rPr>
              <w:t>2</w:t>
            </w:r>
          </w:p>
        </w:tc>
        <w:tc>
          <w:tcPr>
            <w:tcW w:w="931" w:type="dxa"/>
            <w:vMerge/>
            <w:vAlign w:val="center"/>
          </w:tcPr>
          <w:p w14:paraId="409F8ECA" w14:textId="67D04F95" w:rsidR="00C05472" w:rsidRPr="00C26455" w:rsidRDefault="00C05472" w:rsidP="00C057D4">
            <w:pPr>
              <w:pStyle w:val="aff6"/>
            </w:pPr>
          </w:p>
        </w:tc>
      </w:tr>
      <w:tr w:rsidR="00C26455" w:rsidRPr="00C26455" w14:paraId="42B00FA0" w14:textId="77777777" w:rsidTr="00CD24F0">
        <w:trPr>
          <w:trHeight w:val="397"/>
          <w:jc w:val="center"/>
        </w:trPr>
        <w:tc>
          <w:tcPr>
            <w:tcW w:w="676" w:type="dxa"/>
            <w:vMerge/>
            <w:vAlign w:val="center"/>
          </w:tcPr>
          <w:p w14:paraId="5D47C86D" w14:textId="77777777" w:rsidR="00C05472" w:rsidRPr="00C26455" w:rsidRDefault="00C05472">
            <w:pPr>
              <w:pStyle w:val="aff6"/>
            </w:pPr>
          </w:p>
        </w:tc>
        <w:tc>
          <w:tcPr>
            <w:tcW w:w="1089" w:type="dxa"/>
            <w:vMerge/>
            <w:vAlign w:val="center"/>
          </w:tcPr>
          <w:p w14:paraId="25E0EDEB" w14:textId="77777777" w:rsidR="00C05472" w:rsidRPr="00C26455" w:rsidRDefault="00C05472">
            <w:pPr>
              <w:pStyle w:val="aff6"/>
            </w:pPr>
          </w:p>
        </w:tc>
        <w:tc>
          <w:tcPr>
            <w:tcW w:w="1769" w:type="dxa"/>
            <w:gridSpan w:val="2"/>
            <w:noWrap/>
            <w:vAlign w:val="center"/>
          </w:tcPr>
          <w:p w14:paraId="41140E90" w14:textId="0F651EB3" w:rsidR="00C05472" w:rsidRPr="00C26455" w:rsidRDefault="00C05472">
            <w:pPr>
              <w:pStyle w:val="aff6"/>
              <w:rPr>
                <w:rFonts w:eastAsiaTheme="minorEastAsia"/>
              </w:rPr>
            </w:pPr>
            <w:r w:rsidRPr="00C26455">
              <w:rPr>
                <w:rFonts w:eastAsiaTheme="minorEastAsia" w:hAnsiTheme="minorEastAsia"/>
              </w:rPr>
              <w:t>水洗</w:t>
            </w:r>
            <w:r w:rsidRPr="00C26455">
              <w:rPr>
                <w:rFonts w:eastAsiaTheme="minorEastAsia" w:hAnsiTheme="minorEastAsia" w:hint="eastAsia"/>
              </w:rPr>
              <w:t>槽</w:t>
            </w:r>
          </w:p>
        </w:tc>
        <w:tc>
          <w:tcPr>
            <w:tcW w:w="2268" w:type="dxa"/>
            <w:noWrap/>
            <w:vAlign w:val="center"/>
          </w:tcPr>
          <w:p w14:paraId="397F7B03" w14:textId="4CDBAEE9" w:rsidR="00C05472" w:rsidRPr="00C26455" w:rsidRDefault="00C05472">
            <w:pPr>
              <w:pStyle w:val="aff6"/>
              <w:rPr>
                <w:rFonts w:eastAsiaTheme="minorEastAsia"/>
              </w:rPr>
            </w:pPr>
            <w:r w:rsidRPr="00C26455">
              <w:rPr>
                <w:rFonts w:eastAsiaTheme="minorEastAsia"/>
              </w:rPr>
              <w:t>L2500*W800*H1100</w:t>
            </w:r>
          </w:p>
        </w:tc>
        <w:tc>
          <w:tcPr>
            <w:tcW w:w="1559" w:type="dxa"/>
            <w:noWrap/>
            <w:vAlign w:val="center"/>
          </w:tcPr>
          <w:p w14:paraId="6A9EED9E" w14:textId="50F12D80" w:rsidR="00C05472" w:rsidRPr="00C26455" w:rsidRDefault="00C05472">
            <w:pPr>
              <w:pStyle w:val="aff6"/>
              <w:rPr>
                <w:rFonts w:eastAsiaTheme="minorEastAsia"/>
              </w:rPr>
            </w:pPr>
            <w:r w:rsidRPr="00C26455">
              <w:rPr>
                <w:rFonts w:eastAsiaTheme="minorEastAsia"/>
              </w:rPr>
              <w:t>1</w:t>
            </w:r>
          </w:p>
        </w:tc>
        <w:tc>
          <w:tcPr>
            <w:tcW w:w="931" w:type="dxa"/>
            <w:vMerge/>
            <w:vAlign w:val="center"/>
          </w:tcPr>
          <w:p w14:paraId="6E0EA3D5" w14:textId="6531F054" w:rsidR="00C05472" w:rsidRPr="00C26455" w:rsidRDefault="00C05472" w:rsidP="00C057D4">
            <w:pPr>
              <w:pStyle w:val="aff6"/>
            </w:pPr>
          </w:p>
        </w:tc>
      </w:tr>
      <w:tr w:rsidR="00C26455" w:rsidRPr="00C26455" w14:paraId="2CCE5813" w14:textId="77777777" w:rsidTr="00CD24F0">
        <w:trPr>
          <w:trHeight w:val="397"/>
          <w:jc w:val="center"/>
        </w:trPr>
        <w:tc>
          <w:tcPr>
            <w:tcW w:w="676" w:type="dxa"/>
            <w:vMerge/>
            <w:vAlign w:val="center"/>
          </w:tcPr>
          <w:p w14:paraId="775440AB" w14:textId="77777777" w:rsidR="00C05472" w:rsidRPr="00C26455" w:rsidRDefault="00C05472">
            <w:pPr>
              <w:pStyle w:val="aff6"/>
            </w:pPr>
          </w:p>
        </w:tc>
        <w:tc>
          <w:tcPr>
            <w:tcW w:w="1089" w:type="dxa"/>
            <w:vMerge/>
            <w:vAlign w:val="center"/>
          </w:tcPr>
          <w:p w14:paraId="7641CE43" w14:textId="77777777" w:rsidR="00C05472" w:rsidRPr="00C26455" w:rsidRDefault="00C05472">
            <w:pPr>
              <w:pStyle w:val="aff6"/>
            </w:pPr>
          </w:p>
        </w:tc>
        <w:tc>
          <w:tcPr>
            <w:tcW w:w="1769" w:type="dxa"/>
            <w:gridSpan w:val="2"/>
            <w:noWrap/>
            <w:vAlign w:val="center"/>
          </w:tcPr>
          <w:p w14:paraId="5592E124" w14:textId="771B14D3" w:rsidR="00C05472" w:rsidRPr="00C26455" w:rsidRDefault="00C05472">
            <w:pPr>
              <w:pStyle w:val="aff6"/>
              <w:rPr>
                <w:rFonts w:eastAsiaTheme="minorEastAsia"/>
                <w:b/>
                <w:bCs/>
                <w:u w:val="single"/>
              </w:rPr>
            </w:pPr>
            <w:r w:rsidRPr="00C26455">
              <w:rPr>
                <w:rFonts w:eastAsiaTheme="minorEastAsia" w:hAnsiTheme="minorEastAsia"/>
                <w:b/>
                <w:bCs/>
                <w:u w:val="single"/>
              </w:rPr>
              <w:t>活化</w:t>
            </w:r>
            <w:r w:rsidRPr="00C26455">
              <w:rPr>
                <w:rFonts w:eastAsiaTheme="minorEastAsia" w:hAnsiTheme="minorEastAsia" w:hint="eastAsia"/>
                <w:b/>
                <w:bCs/>
                <w:u w:val="single"/>
              </w:rPr>
              <w:t>槽</w:t>
            </w:r>
          </w:p>
        </w:tc>
        <w:tc>
          <w:tcPr>
            <w:tcW w:w="2268" w:type="dxa"/>
            <w:noWrap/>
            <w:vAlign w:val="center"/>
          </w:tcPr>
          <w:p w14:paraId="7ED40534" w14:textId="3521949B" w:rsidR="00C05472" w:rsidRPr="00C26455" w:rsidRDefault="00C05472">
            <w:pPr>
              <w:pStyle w:val="aff6"/>
              <w:rPr>
                <w:rFonts w:eastAsiaTheme="minorEastAsia"/>
                <w:b/>
                <w:bCs/>
                <w:u w:val="single"/>
              </w:rPr>
            </w:pPr>
            <w:r w:rsidRPr="00C26455">
              <w:rPr>
                <w:rFonts w:eastAsiaTheme="minorEastAsia"/>
                <w:b/>
                <w:bCs/>
                <w:u w:val="single"/>
              </w:rPr>
              <w:t>L2500*W</w:t>
            </w:r>
            <w:r w:rsidR="00587CD0">
              <w:rPr>
                <w:rFonts w:eastAsiaTheme="minorEastAsia" w:hint="eastAsia"/>
                <w:b/>
                <w:bCs/>
                <w:u w:val="single"/>
              </w:rPr>
              <w:t>800</w:t>
            </w:r>
            <w:r w:rsidRPr="00C26455">
              <w:rPr>
                <w:rFonts w:eastAsiaTheme="minorEastAsia"/>
                <w:b/>
                <w:bCs/>
                <w:u w:val="single"/>
              </w:rPr>
              <w:t>*H1100</w:t>
            </w:r>
          </w:p>
        </w:tc>
        <w:tc>
          <w:tcPr>
            <w:tcW w:w="1559" w:type="dxa"/>
            <w:noWrap/>
            <w:vAlign w:val="center"/>
          </w:tcPr>
          <w:p w14:paraId="26D8A802" w14:textId="3CA4FF8F" w:rsidR="00C05472" w:rsidRPr="00C26455" w:rsidRDefault="00587CD0">
            <w:pPr>
              <w:pStyle w:val="aff6"/>
              <w:rPr>
                <w:rFonts w:eastAsiaTheme="minorEastAsia"/>
                <w:b/>
                <w:bCs/>
                <w:u w:val="single"/>
              </w:rPr>
            </w:pPr>
            <w:r>
              <w:rPr>
                <w:rFonts w:eastAsiaTheme="minorEastAsia" w:hint="eastAsia"/>
                <w:b/>
                <w:bCs/>
                <w:u w:val="single"/>
              </w:rPr>
              <w:t>2</w:t>
            </w:r>
          </w:p>
        </w:tc>
        <w:tc>
          <w:tcPr>
            <w:tcW w:w="931" w:type="dxa"/>
            <w:vMerge/>
            <w:vAlign w:val="center"/>
          </w:tcPr>
          <w:p w14:paraId="60B221FA" w14:textId="386CDD24" w:rsidR="00C05472" w:rsidRPr="00C26455" w:rsidRDefault="00C05472" w:rsidP="00C057D4">
            <w:pPr>
              <w:pStyle w:val="aff6"/>
            </w:pPr>
          </w:p>
        </w:tc>
      </w:tr>
      <w:tr w:rsidR="00C26455" w:rsidRPr="00C26455" w14:paraId="4C5AC5D4" w14:textId="77777777" w:rsidTr="00CD24F0">
        <w:trPr>
          <w:trHeight w:val="397"/>
          <w:jc w:val="center"/>
        </w:trPr>
        <w:tc>
          <w:tcPr>
            <w:tcW w:w="676" w:type="dxa"/>
            <w:vMerge/>
            <w:vAlign w:val="center"/>
          </w:tcPr>
          <w:p w14:paraId="0315AC18" w14:textId="77777777" w:rsidR="00C05472" w:rsidRPr="00C26455" w:rsidRDefault="00C05472">
            <w:pPr>
              <w:pStyle w:val="aff6"/>
            </w:pPr>
          </w:p>
        </w:tc>
        <w:tc>
          <w:tcPr>
            <w:tcW w:w="1089" w:type="dxa"/>
            <w:vMerge/>
            <w:vAlign w:val="center"/>
          </w:tcPr>
          <w:p w14:paraId="7177CA5D" w14:textId="77777777" w:rsidR="00C05472" w:rsidRPr="00C26455" w:rsidRDefault="00C05472">
            <w:pPr>
              <w:pStyle w:val="aff6"/>
            </w:pPr>
          </w:p>
        </w:tc>
        <w:tc>
          <w:tcPr>
            <w:tcW w:w="1769" w:type="dxa"/>
            <w:gridSpan w:val="2"/>
            <w:noWrap/>
            <w:vAlign w:val="center"/>
          </w:tcPr>
          <w:p w14:paraId="1B9B5417" w14:textId="64FAD391" w:rsidR="00C05472" w:rsidRPr="00C26455" w:rsidRDefault="00C05472">
            <w:pPr>
              <w:pStyle w:val="aff6"/>
              <w:rPr>
                <w:rFonts w:eastAsiaTheme="minorEastAsia"/>
                <w:b/>
                <w:bCs/>
                <w:u w:val="single"/>
              </w:rPr>
            </w:pPr>
            <w:r w:rsidRPr="00C26455">
              <w:rPr>
                <w:rFonts w:eastAsiaTheme="minorEastAsia" w:hAnsiTheme="minorEastAsia"/>
                <w:b/>
                <w:bCs/>
                <w:u w:val="single"/>
              </w:rPr>
              <w:t>水洗</w:t>
            </w:r>
            <w:r w:rsidRPr="00C26455">
              <w:rPr>
                <w:rFonts w:eastAsiaTheme="minorEastAsia" w:hAnsiTheme="minorEastAsia" w:hint="eastAsia"/>
                <w:b/>
                <w:bCs/>
                <w:u w:val="single"/>
              </w:rPr>
              <w:t>槽</w:t>
            </w:r>
          </w:p>
        </w:tc>
        <w:tc>
          <w:tcPr>
            <w:tcW w:w="2268" w:type="dxa"/>
            <w:noWrap/>
            <w:vAlign w:val="center"/>
          </w:tcPr>
          <w:p w14:paraId="30F5BBF7" w14:textId="49770D49" w:rsidR="00C05472" w:rsidRPr="00C26455" w:rsidRDefault="00C05472">
            <w:pPr>
              <w:pStyle w:val="aff6"/>
              <w:rPr>
                <w:rFonts w:eastAsiaTheme="minorEastAsia"/>
                <w:b/>
                <w:bCs/>
                <w:u w:val="single"/>
              </w:rPr>
            </w:pPr>
            <w:r w:rsidRPr="00C26455">
              <w:rPr>
                <w:rFonts w:eastAsiaTheme="minorEastAsia"/>
                <w:b/>
                <w:bCs/>
                <w:u w:val="single"/>
              </w:rPr>
              <w:t>L2500*W</w:t>
            </w:r>
            <w:r w:rsidR="00587CD0">
              <w:rPr>
                <w:rFonts w:eastAsiaTheme="minorEastAsia" w:hint="eastAsia"/>
                <w:b/>
                <w:bCs/>
                <w:u w:val="single"/>
              </w:rPr>
              <w:t>800</w:t>
            </w:r>
            <w:r w:rsidRPr="00C26455">
              <w:rPr>
                <w:rFonts w:eastAsiaTheme="minorEastAsia"/>
                <w:b/>
                <w:bCs/>
                <w:u w:val="single"/>
              </w:rPr>
              <w:t>*H1100</w:t>
            </w:r>
          </w:p>
        </w:tc>
        <w:tc>
          <w:tcPr>
            <w:tcW w:w="1559" w:type="dxa"/>
            <w:noWrap/>
            <w:vAlign w:val="center"/>
          </w:tcPr>
          <w:p w14:paraId="5E38C2C1" w14:textId="774598DC" w:rsidR="00C05472" w:rsidRPr="00C26455" w:rsidRDefault="00C05472">
            <w:pPr>
              <w:pStyle w:val="aff6"/>
              <w:rPr>
                <w:rFonts w:eastAsiaTheme="minorEastAsia"/>
                <w:b/>
                <w:bCs/>
                <w:u w:val="single"/>
              </w:rPr>
            </w:pPr>
            <w:r w:rsidRPr="00C26455">
              <w:rPr>
                <w:rFonts w:eastAsiaTheme="minorEastAsia"/>
                <w:b/>
                <w:bCs/>
                <w:u w:val="single"/>
              </w:rPr>
              <w:t>2</w:t>
            </w:r>
          </w:p>
        </w:tc>
        <w:tc>
          <w:tcPr>
            <w:tcW w:w="931" w:type="dxa"/>
            <w:vMerge/>
            <w:vAlign w:val="center"/>
          </w:tcPr>
          <w:p w14:paraId="42943FA7" w14:textId="0C87BEF8" w:rsidR="00C05472" w:rsidRPr="00C26455" w:rsidRDefault="00C05472" w:rsidP="00C057D4">
            <w:pPr>
              <w:pStyle w:val="aff6"/>
            </w:pPr>
          </w:p>
        </w:tc>
      </w:tr>
      <w:tr w:rsidR="00C26455" w:rsidRPr="00C26455" w14:paraId="499D45B0" w14:textId="77777777" w:rsidTr="00CD24F0">
        <w:trPr>
          <w:trHeight w:val="397"/>
          <w:jc w:val="center"/>
        </w:trPr>
        <w:tc>
          <w:tcPr>
            <w:tcW w:w="676" w:type="dxa"/>
            <w:vMerge/>
            <w:vAlign w:val="center"/>
          </w:tcPr>
          <w:p w14:paraId="51643FE3" w14:textId="77777777" w:rsidR="00C05472" w:rsidRPr="00C26455" w:rsidRDefault="00C05472">
            <w:pPr>
              <w:pStyle w:val="aff6"/>
            </w:pPr>
          </w:p>
        </w:tc>
        <w:tc>
          <w:tcPr>
            <w:tcW w:w="1089" w:type="dxa"/>
            <w:vMerge/>
            <w:vAlign w:val="center"/>
          </w:tcPr>
          <w:p w14:paraId="0DF3DA8F" w14:textId="77777777" w:rsidR="00C05472" w:rsidRPr="00C26455" w:rsidRDefault="00C05472">
            <w:pPr>
              <w:pStyle w:val="aff6"/>
            </w:pPr>
          </w:p>
        </w:tc>
        <w:tc>
          <w:tcPr>
            <w:tcW w:w="1769" w:type="dxa"/>
            <w:gridSpan w:val="2"/>
            <w:noWrap/>
            <w:vAlign w:val="center"/>
          </w:tcPr>
          <w:p w14:paraId="5F14536C" w14:textId="059357B1" w:rsidR="00C05472" w:rsidRPr="00C26455" w:rsidRDefault="00C05472">
            <w:pPr>
              <w:pStyle w:val="aff6"/>
              <w:rPr>
                <w:rFonts w:eastAsiaTheme="minorEastAsia"/>
                <w:b/>
                <w:bCs/>
                <w:u w:val="single"/>
              </w:rPr>
            </w:pPr>
            <w:r w:rsidRPr="00C26455">
              <w:rPr>
                <w:rFonts w:eastAsiaTheme="minorEastAsia" w:hAnsiTheme="minorEastAsia"/>
                <w:b/>
                <w:bCs/>
                <w:u w:val="single"/>
              </w:rPr>
              <w:t>镀镍</w:t>
            </w:r>
            <w:r w:rsidRPr="00C26455">
              <w:rPr>
                <w:rFonts w:eastAsiaTheme="minorEastAsia" w:hAnsiTheme="minorEastAsia" w:hint="eastAsia"/>
                <w:b/>
                <w:bCs/>
                <w:u w:val="single"/>
              </w:rPr>
              <w:t>槽</w:t>
            </w:r>
          </w:p>
        </w:tc>
        <w:tc>
          <w:tcPr>
            <w:tcW w:w="2268" w:type="dxa"/>
            <w:noWrap/>
            <w:vAlign w:val="center"/>
          </w:tcPr>
          <w:p w14:paraId="29D14E45" w14:textId="0E066D9A" w:rsidR="00C05472" w:rsidRPr="00C26455" w:rsidRDefault="00C05472">
            <w:pPr>
              <w:pStyle w:val="aff6"/>
              <w:rPr>
                <w:rFonts w:eastAsiaTheme="minorEastAsia"/>
                <w:b/>
                <w:bCs/>
                <w:u w:val="single"/>
              </w:rPr>
            </w:pPr>
            <w:r w:rsidRPr="00C26455">
              <w:rPr>
                <w:rFonts w:eastAsiaTheme="minorEastAsia"/>
                <w:b/>
                <w:bCs/>
                <w:u w:val="single"/>
              </w:rPr>
              <w:t>L2500*W</w:t>
            </w:r>
            <w:r w:rsidR="00587CD0">
              <w:rPr>
                <w:rFonts w:eastAsiaTheme="minorEastAsia" w:hint="eastAsia"/>
                <w:b/>
                <w:bCs/>
                <w:u w:val="single"/>
              </w:rPr>
              <w:t>900</w:t>
            </w:r>
            <w:r w:rsidRPr="00C26455">
              <w:rPr>
                <w:rFonts w:eastAsiaTheme="minorEastAsia"/>
                <w:b/>
                <w:bCs/>
                <w:u w:val="single"/>
              </w:rPr>
              <w:t>*H1100</w:t>
            </w:r>
          </w:p>
        </w:tc>
        <w:tc>
          <w:tcPr>
            <w:tcW w:w="1559" w:type="dxa"/>
            <w:noWrap/>
            <w:vAlign w:val="center"/>
          </w:tcPr>
          <w:p w14:paraId="5DB48674" w14:textId="6F2677CA" w:rsidR="00C05472" w:rsidRPr="00C26455" w:rsidRDefault="00587CD0">
            <w:pPr>
              <w:pStyle w:val="aff6"/>
              <w:rPr>
                <w:rFonts w:eastAsiaTheme="minorEastAsia"/>
                <w:b/>
                <w:bCs/>
                <w:u w:val="single"/>
              </w:rPr>
            </w:pPr>
            <w:r>
              <w:rPr>
                <w:rFonts w:eastAsiaTheme="minorEastAsia" w:hint="eastAsia"/>
                <w:b/>
                <w:bCs/>
                <w:u w:val="single"/>
              </w:rPr>
              <w:t>40</w:t>
            </w:r>
          </w:p>
        </w:tc>
        <w:tc>
          <w:tcPr>
            <w:tcW w:w="931" w:type="dxa"/>
            <w:vMerge/>
            <w:vAlign w:val="center"/>
          </w:tcPr>
          <w:p w14:paraId="719704BA" w14:textId="1C2450FC" w:rsidR="00C05472" w:rsidRPr="00C26455" w:rsidRDefault="00C05472" w:rsidP="00C057D4">
            <w:pPr>
              <w:pStyle w:val="aff6"/>
            </w:pPr>
          </w:p>
        </w:tc>
      </w:tr>
      <w:tr w:rsidR="00C26455" w:rsidRPr="00C26455" w14:paraId="6543E942" w14:textId="77777777" w:rsidTr="00CD24F0">
        <w:trPr>
          <w:trHeight w:val="397"/>
          <w:jc w:val="center"/>
        </w:trPr>
        <w:tc>
          <w:tcPr>
            <w:tcW w:w="676" w:type="dxa"/>
            <w:vMerge/>
            <w:vAlign w:val="center"/>
          </w:tcPr>
          <w:p w14:paraId="31873CFE" w14:textId="77777777" w:rsidR="00C05472" w:rsidRPr="00C26455" w:rsidRDefault="00C05472">
            <w:pPr>
              <w:pStyle w:val="aff6"/>
            </w:pPr>
          </w:p>
        </w:tc>
        <w:tc>
          <w:tcPr>
            <w:tcW w:w="1089" w:type="dxa"/>
            <w:vMerge/>
            <w:vAlign w:val="center"/>
          </w:tcPr>
          <w:p w14:paraId="2C3B9DC3" w14:textId="77777777" w:rsidR="00C05472" w:rsidRPr="00C26455" w:rsidRDefault="00C05472">
            <w:pPr>
              <w:pStyle w:val="aff6"/>
            </w:pPr>
          </w:p>
        </w:tc>
        <w:tc>
          <w:tcPr>
            <w:tcW w:w="1769" w:type="dxa"/>
            <w:gridSpan w:val="2"/>
            <w:noWrap/>
            <w:vAlign w:val="center"/>
          </w:tcPr>
          <w:p w14:paraId="0620123E" w14:textId="0097D801" w:rsidR="00C05472" w:rsidRPr="00C26455" w:rsidRDefault="00C05472">
            <w:pPr>
              <w:pStyle w:val="aff6"/>
              <w:rPr>
                <w:rFonts w:eastAsiaTheme="minorEastAsia"/>
                <w:b/>
                <w:bCs/>
                <w:u w:val="single"/>
              </w:rPr>
            </w:pPr>
            <w:r w:rsidRPr="00C26455">
              <w:rPr>
                <w:rFonts w:eastAsiaTheme="minorEastAsia" w:hAnsiTheme="minorEastAsia"/>
                <w:b/>
                <w:bCs/>
                <w:u w:val="single"/>
              </w:rPr>
              <w:t>溢流</w:t>
            </w:r>
            <w:r w:rsidRPr="00C26455">
              <w:rPr>
                <w:rFonts w:eastAsiaTheme="minorEastAsia" w:hAnsiTheme="minorEastAsia" w:hint="eastAsia"/>
                <w:b/>
                <w:bCs/>
                <w:u w:val="single"/>
              </w:rPr>
              <w:t>槽</w:t>
            </w:r>
          </w:p>
        </w:tc>
        <w:tc>
          <w:tcPr>
            <w:tcW w:w="2268" w:type="dxa"/>
            <w:noWrap/>
            <w:vAlign w:val="center"/>
          </w:tcPr>
          <w:p w14:paraId="1768842E" w14:textId="39910412" w:rsidR="00C05472" w:rsidRPr="00C26455" w:rsidRDefault="00C05472">
            <w:pPr>
              <w:pStyle w:val="aff6"/>
              <w:rPr>
                <w:rFonts w:eastAsiaTheme="minorEastAsia"/>
                <w:b/>
                <w:bCs/>
                <w:u w:val="single"/>
              </w:rPr>
            </w:pPr>
            <w:r w:rsidRPr="00C26455">
              <w:rPr>
                <w:rFonts w:eastAsiaTheme="minorEastAsia"/>
                <w:b/>
                <w:bCs/>
                <w:u w:val="single"/>
              </w:rPr>
              <w:t>L2500*W</w:t>
            </w:r>
            <w:r w:rsidR="00587CD0">
              <w:rPr>
                <w:rFonts w:eastAsiaTheme="minorEastAsia" w:hint="eastAsia"/>
                <w:b/>
                <w:bCs/>
                <w:u w:val="single"/>
              </w:rPr>
              <w:t>500</w:t>
            </w:r>
            <w:r w:rsidRPr="00C26455">
              <w:rPr>
                <w:rFonts w:eastAsiaTheme="minorEastAsia"/>
                <w:b/>
                <w:bCs/>
                <w:u w:val="single"/>
              </w:rPr>
              <w:t>*H1100</w:t>
            </w:r>
          </w:p>
        </w:tc>
        <w:tc>
          <w:tcPr>
            <w:tcW w:w="1559" w:type="dxa"/>
            <w:noWrap/>
            <w:vAlign w:val="center"/>
          </w:tcPr>
          <w:p w14:paraId="1FA3A045" w14:textId="5070D448" w:rsidR="00C05472" w:rsidRPr="00C26455" w:rsidRDefault="00C05472">
            <w:pPr>
              <w:pStyle w:val="aff6"/>
              <w:rPr>
                <w:rFonts w:eastAsiaTheme="minorEastAsia"/>
                <w:b/>
                <w:bCs/>
                <w:u w:val="single"/>
              </w:rPr>
            </w:pPr>
            <w:r w:rsidRPr="00C26455">
              <w:rPr>
                <w:rFonts w:eastAsiaTheme="minorEastAsia"/>
                <w:b/>
                <w:bCs/>
                <w:u w:val="single"/>
              </w:rPr>
              <w:t>4</w:t>
            </w:r>
          </w:p>
        </w:tc>
        <w:tc>
          <w:tcPr>
            <w:tcW w:w="931" w:type="dxa"/>
            <w:vMerge/>
            <w:vAlign w:val="center"/>
          </w:tcPr>
          <w:p w14:paraId="63483C73" w14:textId="0D8D5B85" w:rsidR="00C05472" w:rsidRPr="00C26455" w:rsidRDefault="00C05472" w:rsidP="00C057D4">
            <w:pPr>
              <w:pStyle w:val="aff6"/>
            </w:pPr>
          </w:p>
        </w:tc>
      </w:tr>
      <w:tr w:rsidR="00C26455" w:rsidRPr="00C26455" w14:paraId="7BF79BEC" w14:textId="77777777" w:rsidTr="00CD24F0">
        <w:trPr>
          <w:trHeight w:val="397"/>
          <w:jc w:val="center"/>
        </w:trPr>
        <w:tc>
          <w:tcPr>
            <w:tcW w:w="676" w:type="dxa"/>
            <w:vMerge/>
            <w:vAlign w:val="center"/>
          </w:tcPr>
          <w:p w14:paraId="09EA1B7C" w14:textId="77777777" w:rsidR="00C05472" w:rsidRPr="00C26455" w:rsidRDefault="00C05472">
            <w:pPr>
              <w:pStyle w:val="aff6"/>
            </w:pPr>
          </w:p>
        </w:tc>
        <w:tc>
          <w:tcPr>
            <w:tcW w:w="1089" w:type="dxa"/>
            <w:vMerge/>
            <w:vAlign w:val="center"/>
          </w:tcPr>
          <w:p w14:paraId="752D0AEF" w14:textId="77777777" w:rsidR="00C05472" w:rsidRPr="00C26455" w:rsidRDefault="00C05472">
            <w:pPr>
              <w:pStyle w:val="aff6"/>
            </w:pPr>
          </w:p>
        </w:tc>
        <w:tc>
          <w:tcPr>
            <w:tcW w:w="1769" w:type="dxa"/>
            <w:gridSpan w:val="2"/>
            <w:noWrap/>
            <w:vAlign w:val="center"/>
          </w:tcPr>
          <w:p w14:paraId="5C095714" w14:textId="5C464267" w:rsidR="00C05472" w:rsidRPr="00C26455" w:rsidRDefault="00C05472">
            <w:pPr>
              <w:pStyle w:val="aff6"/>
              <w:rPr>
                <w:rFonts w:eastAsiaTheme="minorEastAsia"/>
              </w:rPr>
            </w:pPr>
            <w:r w:rsidRPr="00C26455">
              <w:rPr>
                <w:rFonts w:eastAsiaTheme="minorEastAsia" w:hAnsiTheme="minorEastAsia"/>
              </w:rPr>
              <w:t>三级回收</w:t>
            </w:r>
            <w:r w:rsidRPr="00C26455">
              <w:rPr>
                <w:rFonts w:eastAsiaTheme="minorEastAsia" w:hAnsiTheme="minorEastAsia" w:hint="eastAsia"/>
              </w:rPr>
              <w:t>槽</w:t>
            </w:r>
          </w:p>
        </w:tc>
        <w:tc>
          <w:tcPr>
            <w:tcW w:w="2268" w:type="dxa"/>
            <w:noWrap/>
            <w:vAlign w:val="center"/>
          </w:tcPr>
          <w:p w14:paraId="6D5E759A" w14:textId="5735AF82"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5BD27EE4" w14:textId="6E164DBC" w:rsidR="00C05472" w:rsidRPr="00C26455" w:rsidRDefault="00CD24F0">
            <w:pPr>
              <w:pStyle w:val="aff6"/>
              <w:rPr>
                <w:rFonts w:eastAsiaTheme="minorEastAsia"/>
              </w:rPr>
            </w:pPr>
            <w:r>
              <w:rPr>
                <w:rFonts w:eastAsiaTheme="minorEastAsia" w:hint="eastAsia"/>
              </w:rPr>
              <w:t>3</w:t>
            </w:r>
          </w:p>
        </w:tc>
        <w:tc>
          <w:tcPr>
            <w:tcW w:w="931" w:type="dxa"/>
            <w:vMerge/>
            <w:vAlign w:val="center"/>
          </w:tcPr>
          <w:p w14:paraId="355AEB0A" w14:textId="69A6CD36" w:rsidR="00C05472" w:rsidRPr="00C26455" w:rsidRDefault="00C05472" w:rsidP="00C057D4">
            <w:pPr>
              <w:pStyle w:val="aff6"/>
            </w:pPr>
          </w:p>
        </w:tc>
      </w:tr>
      <w:tr w:rsidR="00C26455" w:rsidRPr="00C26455" w14:paraId="26C18D9D" w14:textId="77777777" w:rsidTr="00CD24F0">
        <w:trPr>
          <w:trHeight w:val="397"/>
          <w:jc w:val="center"/>
        </w:trPr>
        <w:tc>
          <w:tcPr>
            <w:tcW w:w="676" w:type="dxa"/>
            <w:vMerge/>
            <w:vAlign w:val="center"/>
          </w:tcPr>
          <w:p w14:paraId="65259CE6" w14:textId="77777777" w:rsidR="00C05472" w:rsidRPr="00C26455" w:rsidRDefault="00C05472">
            <w:pPr>
              <w:pStyle w:val="aff6"/>
            </w:pPr>
          </w:p>
        </w:tc>
        <w:tc>
          <w:tcPr>
            <w:tcW w:w="1089" w:type="dxa"/>
            <w:vMerge/>
            <w:vAlign w:val="center"/>
          </w:tcPr>
          <w:p w14:paraId="6F01209C" w14:textId="77777777" w:rsidR="00C05472" w:rsidRPr="00C26455" w:rsidRDefault="00C05472">
            <w:pPr>
              <w:pStyle w:val="aff6"/>
            </w:pPr>
          </w:p>
        </w:tc>
        <w:tc>
          <w:tcPr>
            <w:tcW w:w="1769" w:type="dxa"/>
            <w:gridSpan w:val="2"/>
            <w:noWrap/>
            <w:vAlign w:val="center"/>
          </w:tcPr>
          <w:p w14:paraId="194CE095" w14:textId="0E6E516C" w:rsidR="00C05472" w:rsidRPr="00C26455" w:rsidRDefault="00C05472">
            <w:pPr>
              <w:pStyle w:val="aff6"/>
              <w:rPr>
                <w:rFonts w:eastAsiaTheme="minorEastAsia"/>
              </w:rPr>
            </w:pPr>
            <w:r w:rsidRPr="00C26455">
              <w:rPr>
                <w:rFonts w:eastAsiaTheme="minorEastAsia" w:hAnsiTheme="minorEastAsia"/>
              </w:rPr>
              <w:t>二级逆流水洗</w:t>
            </w:r>
            <w:r w:rsidRPr="00C26455">
              <w:rPr>
                <w:rFonts w:eastAsiaTheme="minorEastAsia" w:hAnsiTheme="minorEastAsia" w:hint="eastAsia"/>
              </w:rPr>
              <w:t>槽</w:t>
            </w:r>
          </w:p>
        </w:tc>
        <w:tc>
          <w:tcPr>
            <w:tcW w:w="2268" w:type="dxa"/>
            <w:noWrap/>
            <w:vAlign w:val="center"/>
          </w:tcPr>
          <w:p w14:paraId="35507ACA" w14:textId="2861579A"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6B8355DF" w14:textId="44931546" w:rsidR="00C05472" w:rsidRPr="00C26455" w:rsidRDefault="00CD24F0">
            <w:pPr>
              <w:pStyle w:val="aff6"/>
              <w:rPr>
                <w:rFonts w:eastAsiaTheme="minorEastAsia"/>
              </w:rPr>
            </w:pPr>
            <w:r>
              <w:rPr>
                <w:rFonts w:eastAsiaTheme="minorEastAsia" w:hint="eastAsia"/>
              </w:rPr>
              <w:t>2</w:t>
            </w:r>
          </w:p>
        </w:tc>
        <w:tc>
          <w:tcPr>
            <w:tcW w:w="931" w:type="dxa"/>
            <w:vMerge/>
            <w:vAlign w:val="center"/>
          </w:tcPr>
          <w:p w14:paraId="28823896" w14:textId="7D4FB571" w:rsidR="00C05472" w:rsidRPr="00C26455" w:rsidRDefault="00C05472" w:rsidP="00C057D4">
            <w:pPr>
              <w:pStyle w:val="aff6"/>
            </w:pPr>
          </w:p>
        </w:tc>
      </w:tr>
      <w:tr w:rsidR="00C26455" w:rsidRPr="00C26455" w14:paraId="6A141EF3" w14:textId="77777777" w:rsidTr="00CD24F0">
        <w:trPr>
          <w:trHeight w:val="397"/>
          <w:jc w:val="center"/>
        </w:trPr>
        <w:tc>
          <w:tcPr>
            <w:tcW w:w="676" w:type="dxa"/>
            <w:vMerge/>
            <w:vAlign w:val="center"/>
          </w:tcPr>
          <w:p w14:paraId="6704D4EB" w14:textId="77777777" w:rsidR="00C05472" w:rsidRPr="00C26455" w:rsidRDefault="00C05472">
            <w:pPr>
              <w:pStyle w:val="aff6"/>
            </w:pPr>
          </w:p>
        </w:tc>
        <w:tc>
          <w:tcPr>
            <w:tcW w:w="1089" w:type="dxa"/>
            <w:vMerge/>
            <w:vAlign w:val="center"/>
          </w:tcPr>
          <w:p w14:paraId="3F693701" w14:textId="77777777" w:rsidR="00C05472" w:rsidRPr="00C26455" w:rsidRDefault="00C05472">
            <w:pPr>
              <w:pStyle w:val="aff6"/>
            </w:pPr>
          </w:p>
        </w:tc>
        <w:tc>
          <w:tcPr>
            <w:tcW w:w="1769" w:type="dxa"/>
            <w:gridSpan w:val="2"/>
            <w:noWrap/>
            <w:vAlign w:val="center"/>
          </w:tcPr>
          <w:p w14:paraId="426FEFF7" w14:textId="39365FAC" w:rsidR="00C05472" w:rsidRPr="00C26455" w:rsidRDefault="00C05472">
            <w:pPr>
              <w:pStyle w:val="aff6"/>
              <w:rPr>
                <w:rFonts w:eastAsiaTheme="minorEastAsia"/>
              </w:rPr>
            </w:pPr>
            <w:r w:rsidRPr="00C26455">
              <w:rPr>
                <w:rFonts w:eastAsiaTheme="minorEastAsia" w:hAnsiTheme="minorEastAsia"/>
              </w:rPr>
              <w:t>漂白</w:t>
            </w:r>
            <w:r w:rsidRPr="00C26455">
              <w:rPr>
                <w:rFonts w:eastAsiaTheme="minorEastAsia" w:hAnsiTheme="minorEastAsia" w:hint="eastAsia"/>
              </w:rPr>
              <w:t>槽</w:t>
            </w:r>
          </w:p>
        </w:tc>
        <w:tc>
          <w:tcPr>
            <w:tcW w:w="2268" w:type="dxa"/>
            <w:noWrap/>
            <w:vAlign w:val="center"/>
          </w:tcPr>
          <w:p w14:paraId="5B559EF6" w14:textId="42C670C4"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7EC02119" w14:textId="51E0DD5A" w:rsidR="00C05472" w:rsidRPr="00C26455" w:rsidRDefault="00C05472">
            <w:pPr>
              <w:pStyle w:val="aff6"/>
              <w:rPr>
                <w:rFonts w:eastAsiaTheme="minorEastAsia"/>
              </w:rPr>
            </w:pPr>
            <w:r w:rsidRPr="00C26455">
              <w:rPr>
                <w:rFonts w:eastAsiaTheme="minorEastAsia"/>
              </w:rPr>
              <w:t>2</w:t>
            </w:r>
          </w:p>
        </w:tc>
        <w:tc>
          <w:tcPr>
            <w:tcW w:w="931" w:type="dxa"/>
            <w:vMerge/>
            <w:vAlign w:val="center"/>
          </w:tcPr>
          <w:p w14:paraId="2BC2C534" w14:textId="1A36C348" w:rsidR="00C05472" w:rsidRPr="00C26455" w:rsidRDefault="00C05472" w:rsidP="00C057D4">
            <w:pPr>
              <w:pStyle w:val="aff6"/>
            </w:pPr>
          </w:p>
        </w:tc>
      </w:tr>
      <w:tr w:rsidR="00C26455" w:rsidRPr="00C26455" w14:paraId="780FF232" w14:textId="77777777" w:rsidTr="00CD24F0">
        <w:trPr>
          <w:trHeight w:val="397"/>
          <w:jc w:val="center"/>
        </w:trPr>
        <w:tc>
          <w:tcPr>
            <w:tcW w:w="676" w:type="dxa"/>
            <w:vMerge/>
            <w:vAlign w:val="center"/>
          </w:tcPr>
          <w:p w14:paraId="20F43FEC" w14:textId="77777777" w:rsidR="00C05472" w:rsidRPr="00C26455" w:rsidRDefault="00C05472">
            <w:pPr>
              <w:pStyle w:val="aff6"/>
            </w:pPr>
          </w:p>
        </w:tc>
        <w:tc>
          <w:tcPr>
            <w:tcW w:w="1089" w:type="dxa"/>
            <w:vMerge/>
            <w:vAlign w:val="center"/>
          </w:tcPr>
          <w:p w14:paraId="55450CEF" w14:textId="77777777" w:rsidR="00C05472" w:rsidRPr="00C26455" w:rsidRDefault="00C05472">
            <w:pPr>
              <w:pStyle w:val="aff6"/>
            </w:pPr>
          </w:p>
        </w:tc>
        <w:tc>
          <w:tcPr>
            <w:tcW w:w="1769" w:type="dxa"/>
            <w:gridSpan w:val="2"/>
            <w:noWrap/>
            <w:vAlign w:val="center"/>
          </w:tcPr>
          <w:p w14:paraId="550E229C" w14:textId="76010F3D" w:rsidR="00C05472" w:rsidRPr="00C26455" w:rsidRDefault="00C05472">
            <w:pPr>
              <w:pStyle w:val="aff6"/>
              <w:rPr>
                <w:rFonts w:eastAsiaTheme="minorEastAsia"/>
              </w:rPr>
            </w:pPr>
            <w:r w:rsidRPr="00C26455">
              <w:rPr>
                <w:rFonts w:eastAsiaTheme="minorEastAsia" w:hAnsiTheme="minorEastAsia"/>
              </w:rPr>
              <w:t>水洗</w:t>
            </w:r>
            <w:r w:rsidRPr="00C26455">
              <w:rPr>
                <w:rFonts w:eastAsiaTheme="minorEastAsia" w:hAnsiTheme="minorEastAsia" w:hint="eastAsia"/>
              </w:rPr>
              <w:t>槽</w:t>
            </w:r>
          </w:p>
        </w:tc>
        <w:tc>
          <w:tcPr>
            <w:tcW w:w="2268" w:type="dxa"/>
            <w:noWrap/>
            <w:vAlign w:val="center"/>
          </w:tcPr>
          <w:p w14:paraId="1A52A932" w14:textId="696666A8" w:rsidR="00C05472" w:rsidRPr="00C26455" w:rsidRDefault="00C05472">
            <w:pPr>
              <w:pStyle w:val="aff6"/>
              <w:rPr>
                <w:rFonts w:eastAsiaTheme="minorEastAsia"/>
              </w:rPr>
            </w:pPr>
            <w:r w:rsidRPr="00C26455">
              <w:rPr>
                <w:rFonts w:eastAsiaTheme="minorEastAsia"/>
              </w:rPr>
              <w:t>L2500*W800*H1100</w:t>
            </w:r>
          </w:p>
        </w:tc>
        <w:tc>
          <w:tcPr>
            <w:tcW w:w="1559" w:type="dxa"/>
            <w:noWrap/>
            <w:vAlign w:val="center"/>
          </w:tcPr>
          <w:p w14:paraId="70319391" w14:textId="3A98B0D8" w:rsidR="00C05472" w:rsidRPr="00C26455" w:rsidRDefault="00C05472">
            <w:pPr>
              <w:pStyle w:val="aff6"/>
              <w:rPr>
                <w:rFonts w:eastAsiaTheme="minorEastAsia"/>
              </w:rPr>
            </w:pPr>
            <w:r w:rsidRPr="00C26455">
              <w:rPr>
                <w:rFonts w:eastAsiaTheme="minorEastAsia"/>
              </w:rPr>
              <w:t>1</w:t>
            </w:r>
          </w:p>
        </w:tc>
        <w:tc>
          <w:tcPr>
            <w:tcW w:w="931" w:type="dxa"/>
            <w:vMerge/>
            <w:vAlign w:val="center"/>
          </w:tcPr>
          <w:p w14:paraId="38F7088E" w14:textId="25FC37CC" w:rsidR="00C05472" w:rsidRPr="00C26455" w:rsidRDefault="00C05472" w:rsidP="00C057D4">
            <w:pPr>
              <w:pStyle w:val="aff6"/>
            </w:pPr>
          </w:p>
        </w:tc>
      </w:tr>
      <w:tr w:rsidR="00C26455" w:rsidRPr="00C26455" w14:paraId="4DC3C9AF" w14:textId="77777777" w:rsidTr="00CD24F0">
        <w:trPr>
          <w:trHeight w:val="397"/>
          <w:jc w:val="center"/>
        </w:trPr>
        <w:tc>
          <w:tcPr>
            <w:tcW w:w="676" w:type="dxa"/>
            <w:vMerge/>
            <w:vAlign w:val="center"/>
          </w:tcPr>
          <w:p w14:paraId="299B52B5" w14:textId="77777777" w:rsidR="00C05472" w:rsidRPr="00C26455" w:rsidRDefault="00C05472" w:rsidP="00D97CC4">
            <w:pPr>
              <w:pStyle w:val="aff6"/>
            </w:pPr>
          </w:p>
        </w:tc>
        <w:tc>
          <w:tcPr>
            <w:tcW w:w="1089" w:type="dxa"/>
            <w:vMerge/>
            <w:vAlign w:val="center"/>
          </w:tcPr>
          <w:p w14:paraId="46C0A865" w14:textId="77777777" w:rsidR="00C05472" w:rsidRPr="00C26455" w:rsidRDefault="00C05472" w:rsidP="00D97CC4">
            <w:pPr>
              <w:pStyle w:val="aff6"/>
            </w:pPr>
          </w:p>
        </w:tc>
        <w:tc>
          <w:tcPr>
            <w:tcW w:w="1769" w:type="dxa"/>
            <w:gridSpan w:val="2"/>
            <w:noWrap/>
            <w:vAlign w:val="center"/>
          </w:tcPr>
          <w:p w14:paraId="6808FED5" w14:textId="21B29B7C" w:rsidR="00C05472" w:rsidRPr="00C26455" w:rsidRDefault="00C05472" w:rsidP="00D97CC4">
            <w:pPr>
              <w:pStyle w:val="aff6"/>
              <w:rPr>
                <w:rFonts w:eastAsiaTheme="minorEastAsia" w:hAnsiTheme="minorEastAsia"/>
              </w:rPr>
            </w:pPr>
            <w:r w:rsidRPr="00C26455">
              <w:rPr>
                <w:rFonts w:eastAsiaTheme="minorEastAsia" w:hAnsiTheme="minorEastAsia"/>
              </w:rPr>
              <w:t>中和</w:t>
            </w:r>
            <w:r w:rsidRPr="00C26455">
              <w:rPr>
                <w:rFonts w:eastAsiaTheme="minorEastAsia" w:hAnsiTheme="minorEastAsia" w:hint="eastAsia"/>
              </w:rPr>
              <w:t>槽</w:t>
            </w:r>
          </w:p>
        </w:tc>
        <w:tc>
          <w:tcPr>
            <w:tcW w:w="2268" w:type="dxa"/>
            <w:noWrap/>
            <w:vAlign w:val="center"/>
          </w:tcPr>
          <w:p w14:paraId="3C2530E8" w14:textId="3E34A23A" w:rsidR="00C05472" w:rsidRPr="00C26455" w:rsidRDefault="00C05472" w:rsidP="00D97CC4">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79D213F6" w14:textId="0EC51E92" w:rsidR="00C05472" w:rsidRPr="00C26455" w:rsidRDefault="00C05472" w:rsidP="00D97CC4">
            <w:pPr>
              <w:pStyle w:val="aff6"/>
              <w:rPr>
                <w:rFonts w:eastAsiaTheme="minorEastAsia"/>
              </w:rPr>
            </w:pPr>
            <w:r w:rsidRPr="00C26455">
              <w:rPr>
                <w:rFonts w:eastAsiaTheme="minorEastAsia"/>
              </w:rPr>
              <w:t>2</w:t>
            </w:r>
          </w:p>
        </w:tc>
        <w:tc>
          <w:tcPr>
            <w:tcW w:w="931" w:type="dxa"/>
            <w:vMerge/>
            <w:vAlign w:val="center"/>
          </w:tcPr>
          <w:p w14:paraId="0B54C2DA" w14:textId="301EE954" w:rsidR="00C05472" w:rsidRPr="00C26455" w:rsidRDefault="00C05472" w:rsidP="00C057D4">
            <w:pPr>
              <w:pStyle w:val="aff6"/>
            </w:pPr>
          </w:p>
        </w:tc>
      </w:tr>
      <w:tr w:rsidR="00C26455" w:rsidRPr="00C26455" w14:paraId="7C7B4F0B" w14:textId="77777777" w:rsidTr="00CD24F0">
        <w:trPr>
          <w:trHeight w:val="397"/>
          <w:jc w:val="center"/>
        </w:trPr>
        <w:tc>
          <w:tcPr>
            <w:tcW w:w="676" w:type="dxa"/>
            <w:vMerge/>
            <w:vAlign w:val="center"/>
          </w:tcPr>
          <w:p w14:paraId="5CD9CCC6" w14:textId="77777777" w:rsidR="00C05472" w:rsidRPr="00C26455" w:rsidRDefault="00C05472" w:rsidP="00D97CC4">
            <w:pPr>
              <w:pStyle w:val="aff6"/>
            </w:pPr>
          </w:p>
        </w:tc>
        <w:tc>
          <w:tcPr>
            <w:tcW w:w="1089" w:type="dxa"/>
            <w:vMerge/>
            <w:vAlign w:val="center"/>
          </w:tcPr>
          <w:p w14:paraId="2A91BD45" w14:textId="77777777" w:rsidR="00C05472" w:rsidRPr="00C26455" w:rsidRDefault="00C05472" w:rsidP="00D97CC4">
            <w:pPr>
              <w:pStyle w:val="aff6"/>
            </w:pPr>
          </w:p>
        </w:tc>
        <w:tc>
          <w:tcPr>
            <w:tcW w:w="1769" w:type="dxa"/>
            <w:gridSpan w:val="2"/>
            <w:noWrap/>
            <w:vAlign w:val="center"/>
          </w:tcPr>
          <w:p w14:paraId="3416C4C7" w14:textId="5C03B57E" w:rsidR="00C05472" w:rsidRPr="00C26455" w:rsidRDefault="00C05472" w:rsidP="00D97CC4">
            <w:pPr>
              <w:pStyle w:val="aff6"/>
              <w:rPr>
                <w:rFonts w:eastAsiaTheme="minorEastAsia" w:hAnsiTheme="minorEastAsia"/>
              </w:rPr>
            </w:pPr>
            <w:r w:rsidRPr="00C26455">
              <w:rPr>
                <w:rFonts w:eastAsiaTheme="minorEastAsia" w:hAnsiTheme="minorEastAsia"/>
              </w:rPr>
              <w:t>水洗</w:t>
            </w:r>
            <w:r w:rsidRPr="00C26455">
              <w:rPr>
                <w:rFonts w:eastAsiaTheme="minorEastAsia" w:hAnsiTheme="minorEastAsia" w:hint="eastAsia"/>
              </w:rPr>
              <w:t>槽</w:t>
            </w:r>
          </w:p>
        </w:tc>
        <w:tc>
          <w:tcPr>
            <w:tcW w:w="2268" w:type="dxa"/>
            <w:noWrap/>
            <w:vAlign w:val="center"/>
          </w:tcPr>
          <w:p w14:paraId="6887CF6C" w14:textId="38E02538" w:rsidR="00C05472" w:rsidRPr="00C26455" w:rsidRDefault="00C05472" w:rsidP="00D97CC4">
            <w:pPr>
              <w:pStyle w:val="aff6"/>
              <w:rPr>
                <w:rFonts w:eastAsiaTheme="minorEastAsia"/>
              </w:rPr>
            </w:pPr>
            <w:r w:rsidRPr="00C26455">
              <w:rPr>
                <w:rFonts w:eastAsiaTheme="minorEastAsia"/>
              </w:rPr>
              <w:t>L2500*W800*H1100</w:t>
            </w:r>
          </w:p>
        </w:tc>
        <w:tc>
          <w:tcPr>
            <w:tcW w:w="1559" w:type="dxa"/>
            <w:noWrap/>
            <w:vAlign w:val="center"/>
          </w:tcPr>
          <w:p w14:paraId="3D2D46DD" w14:textId="0440504F" w:rsidR="00C05472" w:rsidRPr="00C26455" w:rsidRDefault="00C05472" w:rsidP="00D97CC4">
            <w:pPr>
              <w:pStyle w:val="aff6"/>
              <w:rPr>
                <w:rFonts w:eastAsiaTheme="minorEastAsia"/>
              </w:rPr>
            </w:pPr>
            <w:r w:rsidRPr="00C26455">
              <w:rPr>
                <w:rFonts w:eastAsiaTheme="minorEastAsia"/>
              </w:rPr>
              <w:t>1</w:t>
            </w:r>
          </w:p>
        </w:tc>
        <w:tc>
          <w:tcPr>
            <w:tcW w:w="931" w:type="dxa"/>
            <w:vMerge/>
            <w:vAlign w:val="center"/>
          </w:tcPr>
          <w:p w14:paraId="0D0463F4" w14:textId="31EC8910" w:rsidR="00C05472" w:rsidRPr="00C26455" w:rsidRDefault="00C05472" w:rsidP="00C057D4">
            <w:pPr>
              <w:pStyle w:val="aff6"/>
            </w:pPr>
          </w:p>
        </w:tc>
      </w:tr>
      <w:tr w:rsidR="00C26455" w:rsidRPr="00C26455" w14:paraId="6CAE302F" w14:textId="77777777" w:rsidTr="00CD24F0">
        <w:trPr>
          <w:trHeight w:val="397"/>
          <w:jc w:val="center"/>
        </w:trPr>
        <w:tc>
          <w:tcPr>
            <w:tcW w:w="676" w:type="dxa"/>
            <w:vMerge/>
            <w:vAlign w:val="center"/>
          </w:tcPr>
          <w:p w14:paraId="16CB545D" w14:textId="77777777" w:rsidR="00C05472" w:rsidRPr="00C26455" w:rsidRDefault="00C05472">
            <w:pPr>
              <w:pStyle w:val="aff6"/>
            </w:pPr>
          </w:p>
        </w:tc>
        <w:tc>
          <w:tcPr>
            <w:tcW w:w="1089" w:type="dxa"/>
            <w:vMerge/>
            <w:vAlign w:val="center"/>
          </w:tcPr>
          <w:p w14:paraId="1170325A" w14:textId="77777777" w:rsidR="00C05472" w:rsidRPr="00C26455" w:rsidRDefault="00C05472">
            <w:pPr>
              <w:pStyle w:val="aff6"/>
            </w:pPr>
          </w:p>
        </w:tc>
        <w:tc>
          <w:tcPr>
            <w:tcW w:w="1769" w:type="dxa"/>
            <w:gridSpan w:val="2"/>
            <w:noWrap/>
            <w:vAlign w:val="center"/>
          </w:tcPr>
          <w:p w14:paraId="184873E0" w14:textId="15568DA0" w:rsidR="00C05472" w:rsidRPr="00C26455" w:rsidRDefault="00C05472">
            <w:pPr>
              <w:pStyle w:val="aff6"/>
              <w:rPr>
                <w:rFonts w:eastAsiaTheme="minorEastAsia"/>
              </w:rPr>
            </w:pPr>
            <w:r w:rsidRPr="00C26455">
              <w:rPr>
                <w:rFonts w:eastAsiaTheme="minorEastAsia" w:hAnsiTheme="minorEastAsia"/>
              </w:rPr>
              <w:t>钝化</w:t>
            </w:r>
            <w:r w:rsidRPr="00C26455">
              <w:rPr>
                <w:rFonts w:eastAsiaTheme="minorEastAsia" w:hAnsiTheme="minorEastAsia" w:hint="eastAsia"/>
              </w:rPr>
              <w:t>槽</w:t>
            </w:r>
          </w:p>
        </w:tc>
        <w:tc>
          <w:tcPr>
            <w:tcW w:w="2268" w:type="dxa"/>
            <w:noWrap/>
            <w:vAlign w:val="center"/>
          </w:tcPr>
          <w:p w14:paraId="2E920F4D" w14:textId="10989D72"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3461B5EB" w14:textId="325593E2" w:rsidR="00C05472" w:rsidRPr="00C26455" w:rsidRDefault="00C05472">
            <w:pPr>
              <w:pStyle w:val="aff6"/>
              <w:rPr>
                <w:rFonts w:eastAsiaTheme="minorEastAsia"/>
              </w:rPr>
            </w:pPr>
            <w:r w:rsidRPr="00C26455">
              <w:rPr>
                <w:rFonts w:eastAsiaTheme="minorEastAsia"/>
              </w:rPr>
              <w:t>2</w:t>
            </w:r>
          </w:p>
        </w:tc>
        <w:tc>
          <w:tcPr>
            <w:tcW w:w="931" w:type="dxa"/>
            <w:vMerge/>
            <w:vAlign w:val="center"/>
          </w:tcPr>
          <w:p w14:paraId="238CD403" w14:textId="6C992D89" w:rsidR="00C05472" w:rsidRPr="00C26455" w:rsidRDefault="00C05472" w:rsidP="00C057D4">
            <w:pPr>
              <w:pStyle w:val="aff6"/>
            </w:pPr>
          </w:p>
        </w:tc>
      </w:tr>
      <w:tr w:rsidR="00C26455" w:rsidRPr="00C26455" w14:paraId="517E0DAE" w14:textId="77777777" w:rsidTr="00CD24F0">
        <w:trPr>
          <w:trHeight w:val="397"/>
          <w:jc w:val="center"/>
        </w:trPr>
        <w:tc>
          <w:tcPr>
            <w:tcW w:w="676" w:type="dxa"/>
            <w:vMerge/>
            <w:vAlign w:val="center"/>
          </w:tcPr>
          <w:p w14:paraId="717B64A5" w14:textId="77777777" w:rsidR="00C05472" w:rsidRPr="00C26455" w:rsidRDefault="00C05472">
            <w:pPr>
              <w:pStyle w:val="aff6"/>
            </w:pPr>
          </w:p>
        </w:tc>
        <w:tc>
          <w:tcPr>
            <w:tcW w:w="1089" w:type="dxa"/>
            <w:vMerge/>
            <w:vAlign w:val="center"/>
          </w:tcPr>
          <w:p w14:paraId="25D10B99" w14:textId="77777777" w:rsidR="00C05472" w:rsidRPr="00C26455" w:rsidRDefault="00C05472">
            <w:pPr>
              <w:pStyle w:val="aff6"/>
            </w:pPr>
          </w:p>
        </w:tc>
        <w:tc>
          <w:tcPr>
            <w:tcW w:w="1769" w:type="dxa"/>
            <w:gridSpan w:val="2"/>
            <w:noWrap/>
            <w:vAlign w:val="center"/>
          </w:tcPr>
          <w:p w14:paraId="5FB6B795" w14:textId="3483E75A" w:rsidR="00C05472" w:rsidRPr="00C26455" w:rsidRDefault="00C05472">
            <w:pPr>
              <w:pStyle w:val="aff6"/>
              <w:rPr>
                <w:rFonts w:eastAsiaTheme="minorEastAsia"/>
              </w:rPr>
            </w:pPr>
            <w:r w:rsidRPr="00C26455">
              <w:rPr>
                <w:rFonts w:eastAsiaTheme="minorEastAsia" w:hAnsiTheme="minorEastAsia" w:hint="eastAsia"/>
              </w:rPr>
              <w:t>三</w:t>
            </w:r>
            <w:r w:rsidRPr="00C26455">
              <w:rPr>
                <w:rFonts w:eastAsiaTheme="minorEastAsia" w:hAnsiTheme="minorEastAsia"/>
              </w:rPr>
              <w:t>级逆流水洗</w:t>
            </w:r>
            <w:r w:rsidRPr="00C26455">
              <w:rPr>
                <w:rFonts w:eastAsiaTheme="minorEastAsia" w:hAnsiTheme="minorEastAsia" w:hint="eastAsia"/>
              </w:rPr>
              <w:t>槽</w:t>
            </w:r>
          </w:p>
        </w:tc>
        <w:tc>
          <w:tcPr>
            <w:tcW w:w="2268" w:type="dxa"/>
            <w:noWrap/>
            <w:vAlign w:val="center"/>
          </w:tcPr>
          <w:p w14:paraId="7FADC882" w14:textId="5E204BB5"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48F22D52" w14:textId="1BF709C8" w:rsidR="00C05472" w:rsidRPr="00C26455" w:rsidRDefault="00CD24F0">
            <w:pPr>
              <w:pStyle w:val="aff6"/>
              <w:rPr>
                <w:rFonts w:eastAsiaTheme="minorEastAsia"/>
              </w:rPr>
            </w:pPr>
            <w:r>
              <w:rPr>
                <w:rFonts w:eastAsiaTheme="minorEastAsia" w:hint="eastAsia"/>
              </w:rPr>
              <w:t>3</w:t>
            </w:r>
          </w:p>
        </w:tc>
        <w:tc>
          <w:tcPr>
            <w:tcW w:w="931" w:type="dxa"/>
            <w:vMerge/>
            <w:vAlign w:val="center"/>
          </w:tcPr>
          <w:p w14:paraId="0DC173A4" w14:textId="207A4D1C" w:rsidR="00C05472" w:rsidRPr="00C26455" w:rsidRDefault="00C05472" w:rsidP="00C057D4">
            <w:pPr>
              <w:pStyle w:val="aff6"/>
            </w:pPr>
          </w:p>
        </w:tc>
      </w:tr>
      <w:tr w:rsidR="00C26455" w:rsidRPr="00C26455" w14:paraId="30B7F57C" w14:textId="77777777" w:rsidTr="00CD24F0">
        <w:trPr>
          <w:trHeight w:val="397"/>
          <w:jc w:val="center"/>
        </w:trPr>
        <w:tc>
          <w:tcPr>
            <w:tcW w:w="676" w:type="dxa"/>
            <w:vMerge/>
            <w:vAlign w:val="center"/>
          </w:tcPr>
          <w:p w14:paraId="2BDBC59C" w14:textId="77777777" w:rsidR="00C05472" w:rsidRPr="00C26455" w:rsidRDefault="00C05472">
            <w:pPr>
              <w:pStyle w:val="aff6"/>
            </w:pPr>
          </w:p>
        </w:tc>
        <w:tc>
          <w:tcPr>
            <w:tcW w:w="1089" w:type="dxa"/>
            <w:vMerge/>
            <w:vAlign w:val="center"/>
          </w:tcPr>
          <w:p w14:paraId="2938C60B" w14:textId="77777777" w:rsidR="00C05472" w:rsidRPr="00C26455" w:rsidRDefault="00C05472">
            <w:pPr>
              <w:pStyle w:val="aff6"/>
            </w:pPr>
          </w:p>
        </w:tc>
        <w:tc>
          <w:tcPr>
            <w:tcW w:w="1769" w:type="dxa"/>
            <w:gridSpan w:val="2"/>
            <w:noWrap/>
            <w:vAlign w:val="center"/>
          </w:tcPr>
          <w:p w14:paraId="02125BB5" w14:textId="434F3253" w:rsidR="00C05472" w:rsidRPr="00C26455" w:rsidRDefault="00C05472">
            <w:pPr>
              <w:pStyle w:val="aff6"/>
              <w:rPr>
                <w:rFonts w:eastAsiaTheme="minorEastAsia"/>
              </w:rPr>
            </w:pPr>
            <w:r w:rsidRPr="00C26455">
              <w:rPr>
                <w:rFonts w:eastAsiaTheme="minorEastAsia" w:hAnsiTheme="minorEastAsia"/>
              </w:rPr>
              <w:t>中和</w:t>
            </w:r>
            <w:r w:rsidRPr="00C26455">
              <w:rPr>
                <w:rFonts w:eastAsiaTheme="minorEastAsia" w:hAnsiTheme="minorEastAsia" w:hint="eastAsia"/>
              </w:rPr>
              <w:t>槽</w:t>
            </w:r>
          </w:p>
        </w:tc>
        <w:tc>
          <w:tcPr>
            <w:tcW w:w="2268" w:type="dxa"/>
            <w:noWrap/>
            <w:vAlign w:val="center"/>
          </w:tcPr>
          <w:p w14:paraId="1554DBB7" w14:textId="0D0C3974"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737DAE5B" w14:textId="2904C17A" w:rsidR="00C05472" w:rsidRPr="00C26455" w:rsidRDefault="00C05472">
            <w:pPr>
              <w:pStyle w:val="aff6"/>
              <w:rPr>
                <w:rFonts w:eastAsiaTheme="minorEastAsia"/>
              </w:rPr>
            </w:pPr>
            <w:r w:rsidRPr="00C26455">
              <w:rPr>
                <w:rFonts w:eastAsiaTheme="minorEastAsia"/>
              </w:rPr>
              <w:t>2</w:t>
            </w:r>
          </w:p>
        </w:tc>
        <w:tc>
          <w:tcPr>
            <w:tcW w:w="931" w:type="dxa"/>
            <w:vMerge/>
            <w:vAlign w:val="center"/>
          </w:tcPr>
          <w:p w14:paraId="3796D6B7" w14:textId="0EA267D4" w:rsidR="00C05472" w:rsidRPr="00C26455" w:rsidRDefault="00C05472" w:rsidP="00C057D4">
            <w:pPr>
              <w:pStyle w:val="aff6"/>
            </w:pPr>
          </w:p>
        </w:tc>
      </w:tr>
      <w:tr w:rsidR="00C26455" w:rsidRPr="00C26455" w14:paraId="65D6B7C3" w14:textId="77777777" w:rsidTr="00CD24F0">
        <w:trPr>
          <w:trHeight w:val="397"/>
          <w:jc w:val="center"/>
        </w:trPr>
        <w:tc>
          <w:tcPr>
            <w:tcW w:w="676" w:type="dxa"/>
            <w:vMerge/>
            <w:vAlign w:val="center"/>
          </w:tcPr>
          <w:p w14:paraId="1C516912" w14:textId="77777777" w:rsidR="00C05472" w:rsidRPr="00C26455" w:rsidRDefault="00C05472">
            <w:pPr>
              <w:pStyle w:val="aff6"/>
            </w:pPr>
          </w:p>
        </w:tc>
        <w:tc>
          <w:tcPr>
            <w:tcW w:w="1089" w:type="dxa"/>
            <w:vMerge/>
            <w:vAlign w:val="center"/>
          </w:tcPr>
          <w:p w14:paraId="7A3894E7" w14:textId="77777777" w:rsidR="00C05472" w:rsidRPr="00C26455" w:rsidRDefault="00C05472">
            <w:pPr>
              <w:pStyle w:val="aff6"/>
            </w:pPr>
          </w:p>
        </w:tc>
        <w:tc>
          <w:tcPr>
            <w:tcW w:w="1769" w:type="dxa"/>
            <w:gridSpan w:val="2"/>
            <w:noWrap/>
            <w:vAlign w:val="center"/>
          </w:tcPr>
          <w:p w14:paraId="67B5590D" w14:textId="4CE32ED4" w:rsidR="00C05472" w:rsidRPr="00C26455" w:rsidRDefault="00C05472">
            <w:pPr>
              <w:pStyle w:val="aff6"/>
              <w:rPr>
                <w:rFonts w:eastAsiaTheme="minorEastAsia"/>
              </w:rPr>
            </w:pPr>
            <w:r w:rsidRPr="00C26455">
              <w:rPr>
                <w:rFonts w:eastAsiaTheme="minorEastAsia" w:hAnsiTheme="minorEastAsia" w:hint="eastAsia"/>
              </w:rPr>
              <w:t>三</w:t>
            </w:r>
            <w:r w:rsidRPr="00C26455">
              <w:rPr>
                <w:rFonts w:eastAsiaTheme="minorEastAsia" w:hAnsiTheme="minorEastAsia"/>
              </w:rPr>
              <w:t>级逆流水洗</w:t>
            </w:r>
            <w:r w:rsidRPr="00C26455">
              <w:rPr>
                <w:rFonts w:eastAsiaTheme="minorEastAsia" w:hAnsiTheme="minorEastAsia" w:hint="eastAsia"/>
              </w:rPr>
              <w:t>槽</w:t>
            </w:r>
          </w:p>
        </w:tc>
        <w:tc>
          <w:tcPr>
            <w:tcW w:w="2268" w:type="dxa"/>
            <w:noWrap/>
            <w:vAlign w:val="center"/>
          </w:tcPr>
          <w:p w14:paraId="332640BC" w14:textId="54DCA8AC"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5D8E2D2F" w14:textId="161D9ED6" w:rsidR="00C05472" w:rsidRPr="00C26455" w:rsidRDefault="00CD24F0">
            <w:pPr>
              <w:pStyle w:val="aff6"/>
              <w:rPr>
                <w:rFonts w:eastAsiaTheme="minorEastAsia"/>
              </w:rPr>
            </w:pPr>
            <w:r>
              <w:rPr>
                <w:rFonts w:eastAsiaTheme="minorEastAsia" w:hint="eastAsia"/>
              </w:rPr>
              <w:t>3</w:t>
            </w:r>
          </w:p>
        </w:tc>
        <w:tc>
          <w:tcPr>
            <w:tcW w:w="931" w:type="dxa"/>
            <w:vMerge/>
            <w:vAlign w:val="center"/>
          </w:tcPr>
          <w:p w14:paraId="32684974" w14:textId="012013AE" w:rsidR="00C05472" w:rsidRPr="00C26455" w:rsidRDefault="00C05472" w:rsidP="00C057D4">
            <w:pPr>
              <w:pStyle w:val="aff6"/>
            </w:pPr>
          </w:p>
        </w:tc>
      </w:tr>
      <w:tr w:rsidR="00C26455" w:rsidRPr="00C26455" w14:paraId="27551032" w14:textId="77777777" w:rsidTr="00CD24F0">
        <w:trPr>
          <w:trHeight w:val="397"/>
          <w:jc w:val="center"/>
        </w:trPr>
        <w:tc>
          <w:tcPr>
            <w:tcW w:w="676" w:type="dxa"/>
            <w:vMerge/>
            <w:vAlign w:val="center"/>
          </w:tcPr>
          <w:p w14:paraId="79549EC2" w14:textId="77777777" w:rsidR="00C05472" w:rsidRPr="00C26455" w:rsidRDefault="00C05472">
            <w:pPr>
              <w:pStyle w:val="aff6"/>
            </w:pPr>
          </w:p>
        </w:tc>
        <w:tc>
          <w:tcPr>
            <w:tcW w:w="1089" w:type="dxa"/>
            <w:vMerge/>
            <w:vAlign w:val="center"/>
          </w:tcPr>
          <w:p w14:paraId="3E5B8066" w14:textId="77777777" w:rsidR="00C05472" w:rsidRPr="00C26455" w:rsidRDefault="00C05472">
            <w:pPr>
              <w:pStyle w:val="aff6"/>
            </w:pPr>
          </w:p>
        </w:tc>
        <w:tc>
          <w:tcPr>
            <w:tcW w:w="1769" w:type="dxa"/>
            <w:gridSpan w:val="2"/>
            <w:noWrap/>
            <w:vAlign w:val="center"/>
          </w:tcPr>
          <w:p w14:paraId="57598FB6" w14:textId="30255AA0" w:rsidR="00C05472" w:rsidRPr="00C26455" w:rsidRDefault="00C05472">
            <w:pPr>
              <w:pStyle w:val="aff6"/>
              <w:rPr>
                <w:rFonts w:eastAsiaTheme="minorEastAsia"/>
              </w:rPr>
            </w:pPr>
            <w:r w:rsidRPr="00C26455">
              <w:rPr>
                <w:rFonts w:eastAsiaTheme="minorEastAsia" w:hAnsiTheme="minorEastAsia"/>
              </w:rPr>
              <w:t>水洗</w:t>
            </w:r>
            <w:r w:rsidRPr="00C26455">
              <w:rPr>
                <w:rFonts w:eastAsiaTheme="minorEastAsia" w:hAnsiTheme="minorEastAsia" w:hint="eastAsia"/>
              </w:rPr>
              <w:t>槽</w:t>
            </w:r>
          </w:p>
        </w:tc>
        <w:tc>
          <w:tcPr>
            <w:tcW w:w="2268" w:type="dxa"/>
            <w:noWrap/>
            <w:vAlign w:val="center"/>
          </w:tcPr>
          <w:p w14:paraId="21EB1DF9" w14:textId="4D45F4E4"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53E99FAA" w14:textId="0FD0B57C" w:rsidR="00C05472" w:rsidRPr="00C26455" w:rsidRDefault="00C05472">
            <w:pPr>
              <w:pStyle w:val="aff6"/>
              <w:rPr>
                <w:rFonts w:eastAsiaTheme="minorEastAsia"/>
              </w:rPr>
            </w:pPr>
            <w:r w:rsidRPr="00C26455">
              <w:rPr>
                <w:rFonts w:eastAsiaTheme="minorEastAsia"/>
              </w:rPr>
              <w:t>2</w:t>
            </w:r>
          </w:p>
        </w:tc>
        <w:tc>
          <w:tcPr>
            <w:tcW w:w="931" w:type="dxa"/>
            <w:vMerge/>
            <w:vAlign w:val="center"/>
          </w:tcPr>
          <w:p w14:paraId="449F1E2A" w14:textId="4DF00B04" w:rsidR="00C05472" w:rsidRPr="00C26455" w:rsidRDefault="00C05472" w:rsidP="00C057D4">
            <w:pPr>
              <w:pStyle w:val="aff6"/>
            </w:pPr>
          </w:p>
        </w:tc>
      </w:tr>
      <w:tr w:rsidR="00C26455" w:rsidRPr="00C26455" w14:paraId="50067BF8" w14:textId="77777777" w:rsidTr="00CD24F0">
        <w:trPr>
          <w:trHeight w:val="397"/>
          <w:jc w:val="center"/>
        </w:trPr>
        <w:tc>
          <w:tcPr>
            <w:tcW w:w="676" w:type="dxa"/>
            <w:vMerge/>
            <w:vAlign w:val="center"/>
          </w:tcPr>
          <w:p w14:paraId="055B06F7" w14:textId="77777777" w:rsidR="00C05472" w:rsidRPr="00C26455" w:rsidRDefault="00C05472">
            <w:pPr>
              <w:pStyle w:val="aff6"/>
            </w:pPr>
          </w:p>
        </w:tc>
        <w:tc>
          <w:tcPr>
            <w:tcW w:w="1089" w:type="dxa"/>
            <w:vMerge/>
            <w:vAlign w:val="center"/>
          </w:tcPr>
          <w:p w14:paraId="1026D912" w14:textId="77777777" w:rsidR="00C05472" w:rsidRPr="00C26455" w:rsidRDefault="00C05472">
            <w:pPr>
              <w:pStyle w:val="aff6"/>
            </w:pPr>
          </w:p>
        </w:tc>
        <w:tc>
          <w:tcPr>
            <w:tcW w:w="1769" w:type="dxa"/>
            <w:gridSpan w:val="2"/>
            <w:noWrap/>
            <w:vAlign w:val="center"/>
          </w:tcPr>
          <w:p w14:paraId="3D6248E1" w14:textId="04BBB542" w:rsidR="00C05472" w:rsidRPr="00C26455" w:rsidRDefault="00C05472">
            <w:pPr>
              <w:pStyle w:val="aff6"/>
              <w:rPr>
                <w:rFonts w:eastAsiaTheme="minorEastAsia"/>
              </w:rPr>
            </w:pPr>
            <w:r w:rsidRPr="00C26455">
              <w:rPr>
                <w:rFonts w:eastAsiaTheme="minorEastAsia" w:hAnsiTheme="minorEastAsia"/>
              </w:rPr>
              <w:t>防锈</w:t>
            </w:r>
            <w:r w:rsidRPr="00C26455">
              <w:rPr>
                <w:rFonts w:eastAsiaTheme="minorEastAsia" w:hAnsiTheme="minorEastAsia" w:hint="eastAsia"/>
              </w:rPr>
              <w:t>槽</w:t>
            </w:r>
          </w:p>
        </w:tc>
        <w:tc>
          <w:tcPr>
            <w:tcW w:w="2268" w:type="dxa"/>
            <w:noWrap/>
            <w:vAlign w:val="center"/>
          </w:tcPr>
          <w:p w14:paraId="7E92A232" w14:textId="28EE6051"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5A655CC9" w14:textId="54CF03AD" w:rsidR="00C05472" w:rsidRPr="00C26455" w:rsidRDefault="00C05472">
            <w:pPr>
              <w:pStyle w:val="aff6"/>
              <w:rPr>
                <w:rFonts w:eastAsiaTheme="minorEastAsia"/>
              </w:rPr>
            </w:pPr>
            <w:r w:rsidRPr="00C26455">
              <w:rPr>
                <w:rFonts w:eastAsiaTheme="minorEastAsia"/>
              </w:rPr>
              <w:t>2</w:t>
            </w:r>
          </w:p>
        </w:tc>
        <w:tc>
          <w:tcPr>
            <w:tcW w:w="931" w:type="dxa"/>
            <w:vMerge/>
            <w:vAlign w:val="center"/>
          </w:tcPr>
          <w:p w14:paraId="7DA57856" w14:textId="1FFA2541" w:rsidR="00C05472" w:rsidRPr="00C26455" w:rsidRDefault="00C05472" w:rsidP="00C057D4">
            <w:pPr>
              <w:pStyle w:val="aff6"/>
            </w:pPr>
          </w:p>
        </w:tc>
      </w:tr>
      <w:tr w:rsidR="00C26455" w:rsidRPr="00C26455" w14:paraId="6AE0F2AD" w14:textId="77777777" w:rsidTr="00CD24F0">
        <w:trPr>
          <w:trHeight w:val="397"/>
          <w:jc w:val="center"/>
        </w:trPr>
        <w:tc>
          <w:tcPr>
            <w:tcW w:w="676" w:type="dxa"/>
            <w:vMerge/>
            <w:vAlign w:val="center"/>
          </w:tcPr>
          <w:p w14:paraId="23CEB555" w14:textId="77777777" w:rsidR="00C05472" w:rsidRPr="00C26455" w:rsidRDefault="00C05472">
            <w:pPr>
              <w:pStyle w:val="aff6"/>
            </w:pPr>
          </w:p>
        </w:tc>
        <w:tc>
          <w:tcPr>
            <w:tcW w:w="1089" w:type="dxa"/>
            <w:vMerge/>
            <w:vAlign w:val="center"/>
          </w:tcPr>
          <w:p w14:paraId="4C0F485B" w14:textId="77777777" w:rsidR="00C05472" w:rsidRPr="00C26455" w:rsidRDefault="00C05472">
            <w:pPr>
              <w:pStyle w:val="aff6"/>
            </w:pPr>
          </w:p>
        </w:tc>
        <w:tc>
          <w:tcPr>
            <w:tcW w:w="1769" w:type="dxa"/>
            <w:gridSpan w:val="2"/>
            <w:noWrap/>
            <w:vAlign w:val="center"/>
          </w:tcPr>
          <w:p w14:paraId="0157BA08" w14:textId="42885F45" w:rsidR="00C05472" w:rsidRPr="00C26455" w:rsidRDefault="00C05472">
            <w:pPr>
              <w:pStyle w:val="aff6"/>
              <w:rPr>
                <w:rFonts w:eastAsiaTheme="minorEastAsia"/>
              </w:rPr>
            </w:pPr>
            <w:r w:rsidRPr="00C26455">
              <w:rPr>
                <w:rFonts w:eastAsiaTheme="minorEastAsia" w:hAnsiTheme="minorEastAsia"/>
              </w:rPr>
              <w:t>二级逆流水洗</w:t>
            </w:r>
            <w:r w:rsidRPr="00C26455">
              <w:rPr>
                <w:rFonts w:eastAsiaTheme="minorEastAsia" w:hAnsiTheme="minorEastAsia" w:hint="eastAsia"/>
              </w:rPr>
              <w:t>槽</w:t>
            </w:r>
          </w:p>
        </w:tc>
        <w:tc>
          <w:tcPr>
            <w:tcW w:w="2268" w:type="dxa"/>
            <w:noWrap/>
            <w:vAlign w:val="center"/>
          </w:tcPr>
          <w:p w14:paraId="1D8878C2" w14:textId="1190CD78"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178D78A1" w14:textId="2B834652" w:rsidR="00C05472" w:rsidRPr="00C26455" w:rsidRDefault="00CD24F0">
            <w:pPr>
              <w:pStyle w:val="aff6"/>
              <w:rPr>
                <w:rFonts w:eastAsiaTheme="minorEastAsia"/>
              </w:rPr>
            </w:pPr>
            <w:r>
              <w:rPr>
                <w:rFonts w:eastAsiaTheme="minorEastAsia" w:hint="eastAsia"/>
              </w:rPr>
              <w:t>2</w:t>
            </w:r>
          </w:p>
        </w:tc>
        <w:tc>
          <w:tcPr>
            <w:tcW w:w="931" w:type="dxa"/>
            <w:vMerge/>
            <w:vAlign w:val="center"/>
          </w:tcPr>
          <w:p w14:paraId="295988C7" w14:textId="13469200" w:rsidR="00C05472" w:rsidRPr="00C26455" w:rsidRDefault="00C05472" w:rsidP="00C057D4">
            <w:pPr>
              <w:pStyle w:val="aff6"/>
            </w:pPr>
          </w:p>
        </w:tc>
      </w:tr>
      <w:tr w:rsidR="00C26455" w:rsidRPr="00C26455" w14:paraId="7E3FC35F" w14:textId="77777777" w:rsidTr="00CD24F0">
        <w:trPr>
          <w:trHeight w:val="397"/>
          <w:jc w:val="center"/>
        </w:trPr>
        <w:tc>
          <w:tcPr>
            <w:tcW w:w="676" w:type="dxa"/>
            <w:vMerge/>
            <w:vAlign w:val="center"/>
          </w:tcPr>
          <w:p w14:paraId="52CAB7C4" w14:textId="77777777" w:rsidR="00C05472" w:rsidRPr="00C26455" w:rsidRDefault="00C05472">
            <w:pPr>
              <w:pStyle w:val="aff6"/>
            </w:pPr>
          </w:p>
        </w:tc>
        <w:tc>
          <w:tcPr>
            <w:tcW w:w="1089" w:type="dxa"/>
            <w:vMerge/>
            <w:vAlign w:val="center"/>
          </w:tcPr>
          <w:p w14:paraId="45F8C56D" w14:textId="77777777" w:rsidR="00C05472" w:rsidRPr="00C26455" w:rsidRDefault="00C05472">
            <w:pPr>
              <w:pStyle w:val="aff6"/>
            </w:pPr>
          </w:p>
        </w:tc>
        <w:tc>
          <w:tcPr>
            <w:tcW w:w="1769" w:type="dxa"/>
            <w:gridSpan w:val="2"/>
            <w:noWrap/>
            <w:vAlign w:val="center"/>
          </w:tcPr>
          <w:p w14:paraId="73BABDA9" w14:textId="24128810" w:rsidR="00C05472" w:rsidRPr="00C26455" w:rsidRDefault="00C05472">
            <w:pPr>
              <w:pStyle w:val="aff6"/>
              <w:rPr>
                <w:rFonts w:eastAsiaTheme="minorEastAsia"/>
              </w:rPr>
            </w:pPr>
            <w:r w:rsidRPr="00C26455">
              <w:rPr>
                <w:rFonts w:eastAsiaTheme="minorEastAsia" w:hAnsiTheme="minorEastAsia"/>
              </w:rPr>
              <w:t>沥干</w:t>
            </w:r>
            <w:r w:rsidRPr="00C26455">
              <w:rPr>
                <w:rFonts w:eastAsiaTheme="minorEastAsia" w:hAnsiTheme="minorEastAsia" w:hint="eastAsia"/>
              </w:rPr>
              <w:t>槽</w:t>
            </w:r>
          </w:p>
        </w:tc>
        <w:tc>
          <w:tcPr>
            <w:tcW w:w="2268" w:type="dxa"/>
            <w:noWrap/>
            <w:vAlign w:val="center"/>
          </w:tcPr>
          <w:p w14:paraId="5E0AFF25" w14:textId="509C2988" w:rsidR="00C05472" w:rsidRPr="00C26455" w:rsidRDefault="00C05472">
            <w:pPr>
              <w:pStyle w:val="aff6"/>
              <w:rPr>
                <w:rFonts w:eastAsiaTheme="minorEastAsia"/>
              </w:rPr>
            </w:pPr>
            <w:r w:rsidRPr="00C26455">
              <w:rPr>
                <w:rFonts w:eastAsiaTheme="minorEastAsia"/>
              </w:rPr>
              <w:t>L2500*W</w:t>
            </w:r>
            <w:r w:rsidR="00CD24F0">
              <w:rPr>
                <w:rFonts w:eastAsiaTheme="minorEastAsia" w:hint="eastAsia"/>
              </w:rPr>
              <w:t>800</w:t>
            </w:r>
            <w:r w:rsidRPr="00C26455">
              <w:rPr>
                <w:rFonts w:eastAsiaTheme="minorEastAsia"/>
              </w:rPr>
              <w:t>*H1100</w:t>
            </w:r>
          </w:p>
        </w:tc>
        <w:tc>
          <w:tcPr>
            <w:tcW w:w="1559" w:type="dxa"/>
            <w:noWrap/>
            <w:vAlign w:val="center"/>
          </w:tcPr>
          <w:p w14:paraId="66EB06EE" w14:textId="14219C27" w:rsidR="00C05472" w:rsidRPr="00C26455" w:rsidRDefault="00C05472">
            <w:pPr>
              <w:pStyle w:val="aff6"/>
              <w:rPr>
                <w:rFonts w:eastAsiaTheme="minorEastAsia"/>
              </w:rPr>
            </w:pPr>
          </w:p>
        </w:tc>
        <w:tc>
          <w:tcPr>
            <w:tcW w:w="931" w:type="dxa"/>
            <w:vMerge/>
            <w:vAlign w:val="center"/>
          </w:tcPr>
          <w:p w14:paraId="6175C627" w14:textId="031747B5" w:rsidR="00C05472" w:rsidRPr="00C26455" w:rsidRDefault="00C05472" w:rsidP="00C057D4">
            <w:pPr>
              <w:pStyle w:val="aff6"/>
            </w:pPr>
          </w:p>
        </w:tc>
      </w:tr>
      <w:tr w:rsidR="00C26455" w:rsidRPr="00C26455" w14:paraId="26DD1C75" w14:textId="77777777" w:rsidTr="00CD24F0">
        <w:trPr>
          <w:trHeight w:val="397"/>
          <w:jc w:val="center"/>
        </w:trPr>
        <w:tc>
          <w:tcPr>
            <w:tcW w:w="676" w:type="dxa"/>
            <w:vMerge/>
            <w:vAlign w:val="center"/>
          </w:tcPr>
          <w:p w14:paraId="6F37015B" w14:textId="77777777" w:rsidR="00C05472" w:rsidRPr="00C26455" w:rsidRDefault="00C05472">
            <w:pPr>
              <w:pStyle w:val="aff6"/>
            </w:pPr>
          </w:p>
        </w:tc>
        <w:tc>
          <w:tcPr>
            <w:tcW w:w="1089" w:type="dxa"/>
            <w:vMerge/>
            <w:vAlign w:val="center"/>
          </w:tcPr>
          <w:p w14:paraId="2C3BE4FD" w14:textId="77777777" w:rsidR="00C05472" w:rsidRPr="00C26455" w:rsidRDefault="00C05472">
            <w:pPr>
              <w:pStyle w:val="aff6"/>
            </w:pPr>
          </w:p>
        </w:tc>
        <w:tc>
          <w:tcPr>
            <w:tcW w:w="1769" w:type="dxa"/>
            <w:gridSpan w:val="2"/>
            <w:noWrap/>
            <w:vAlign w:val="center"/>
          </w:tcPr>
          <w:p w14:paraId="10CC8B2A" w14:textId="77777777" w:rsidR="00C05472" w:rsidRPr="00C26455" w:rsidRDefault="00C05472">
            <w:pPr>
              <w:pStyle w:val="aff6"/>
              <w:rPr>
                <w:rFonts w:eastAsiaTheme="minorEastAsia"/>
              </w:rPr>
            </w:pPr>
            <w:r w:rsidRPr="00C26455">
              <w:rPr>
                <w:rFonts w:eastAsiaTheme="minorEastAsia" w:hAnsiTheme="minorEastAsia"/>
              </w:rPr>
              <w:t>烘箱</w:t>
            </w:r>
          </w:p>
        </w:tc>
        <w:tc>
          <w:tcPr>
            <w:tcW w:w="2268" w:type="dxa"/>
            <w:noWrap/>
            <w:vAlign w:val="center"/>
          </w:tcPr>
          <w:p w14:paraId="12038827" w14:textId="77777777" w:rsidR="00C05472" w:rsidRPr="00C26455" w:rsidRDefault="00C05472">
            <w:pPr>
              <w:pStyle w:val="aff6"/>
              <w:rPr>
                <w:rFonts w:eastAsiaTheme="minorEastAsia"/>
              </w:rPr>
            </w:pPr>
            <w:r w:rsidRPr="00C26455">
              <w:rPr>
                <w:rFonts w:eastAsiaTheme="minorEastAsia"/>
              </w:rPr>
              <w:t>L8000*W1200</w:t>
            </w:r>
          </w:p>
        </w:tc>
        <w:tc>
          <w:tcPr>
            <w:tcW w:w="1559" w:type="dxa"/>
            <w:noWrap/>
            <w:vAlign w:val="center"/>
          </w:tcPr>
          <w:p w14:paraId="2C8AF4FE" w14:textId="77777777" w:rsidR="00C05472" w:rsidRPr="00C26455" w:rsidRDefault="00C05472">
            <w:pPr>
              <w:pStyle w:val="aff6"/>
              <w:rPr>
                <w:rFonts w:eastAsiaTheme="minorEastAsia"/>
              </w:rPr>
            </w:pPr>
            <w:r w:rsidRPr="00C26455">
              <w:rPr>
                <w:rFonts w:eastAsiaTheme="minorEastAsia"/>
              </w:rPr>
              <w:t>5</w:t>
            </w:r>
            <w:r w:rsidRPr="00C26455">
              <w:rPr>
                <w:rFonts w:eastAsiaTheme="minorEastAsia" w:hAnsiTheme="minorEastAsia"/>
              </w:rPr>
              <w:t>台</w:t>
            </w:r>
          </w:p>
        </w:tc>
        <w:tc>
          <w:tcPr>
            <w:tcW w:w="931" w:type="dxa"/>
            <w:vMerge/>
            <w:vAlign w:val="center"/>
          </w:tcPr>
          <w:p w14:paraId="69E59048" w14:textId="2C8DC4DC" w:rsidR="00C05472" w:rsidRPr="00C26455" w:rsidRDefault="00C05472" w:rsidP="00C057D4">
            <w:pPr>
              <w:pStyle w:val="aff6"/>
            </w:pPr>
          </w:p>
        </w:tc>
      </w:tr>
      <w:tr w:rsidR="00C26455" w:rsidRPr="00C26455" w14:paraId="64ECA4CC" w14:textId="77777777" w:rsidTr="00CD24F0">
        <w:trPr>
          <w:trHeight w:val="397"/>
          <w:jc w:val="center"/>
        </w:trPr>
        <w:tc>
          <w:tcPr>
            <w:tcW w:w="676" w:type="dxa"/>
            <w:vMerge/>
            <w:vAlign w:val="center"/>
          </w:tcPr>
          <w:p w14:paraId="0B99897A" w14:textId="77777777" w:rsidR="00C05472" w:rsidRPr="00C26455" w:rsidRDefault="00C05472">
            <w:pPr>
              <w:pStyle w:val="aff6"/>
            </w:pPr>
          </w:p>
        </w:tc>
        <w:tc>
          <w:tcPr>
            <w:tcW w:w="1089" w:type="dxa"/>
            <w:vMerge/>
            <w:vAlign w:val="center"/>
          </w:tcPr>
          <w:p w14:paraId="1C3BC00D" w14:textId="77777777" w:rsidR="00C05472" w:rsidRPr="00C26455" w:rsidRDefault="00C05472">
            <w:pPr>
              <w:pStyle w:val="aff6"/>
            </w:pPr>
          </w:p>
        </w:tc>
        <w:tc>
          <w:tcPr>
            <w:tcW w:w="1769" w:type="dxa"/>
            <w:gridSpan w:val="2"/>
            <w:noWrap/>
            <w:vAlign w:val="center"/>
          </w:tcPr>
          <w:p w14:paraId="3B436513" w14:textId="75FAA2C7" w:rsidR="00C05472" w:rsidRPr="00C26455" w:rsidRDefault="00C05472">
            <w:pPr>
              <w:pStyle w:val="aff6"/>
              <w:rPr>
                <w:rFonts w:eastAsiaTheme="minorEastAsia"/>
              </w:rPr>
            </w:pPr>
            <w:r w:rsidRPr="00C26455">
              <w:rPr>
                <w:rFonts w:eastAsiaTheme="minorEastAsia" w:hAnsiTheme="minorEastAsia"/>
              </w:rPr>
              <w:t>冷却</w:t>
            </w:r>
            <w:r w:rsidRPr="00C26455">
              <w:rPr>
                <w:rFonts w:eastAsiaTheme="minorEastAsia" w:hAnsiTheme="minorEastAsia" w:hint="eastAsia"/>
              </w:rPr>
              <w:t>槽</w:t>
            </w:r>
          </w:p>
        </w:tc>
        <w:tc>
          <w:tcPr>
            <w:tcW w:w="2268" w:type="dxa"/>
            <w:noWrap/>
            <w:vAlign w:val="center"/>
          </w:tcPr>
          <w:p w14:paraId="23896624" w14:textId="4CF6E38A" w:rsidR="00C05472" w:rsidRPr="00C26455" w:rsidRDefault="00C05472">
            <w:pPr>
              <w:pStyle w:val="aff6"/>
              <w:rPr>
                <w:rFonts w:eastAsiaTheme="minorEastAsia"/>
              </w:rPr>
            </w:pPr>
            <w:r w:rsidRPr="00C26455">
              <w:rPr>
                <w:rFonts w:eastAsiaTheme="minorEastAsia"/>
              </w:rPr>
              <w:t>L2500*W800*H1100</w:t>
            </w:r>
          </w:p>
        </w:tc>
        <w:tc>
          <w:tcPr>
            <w:tcW w:w="1559" w:type="dxa"/>
            <w:noWrap/>
            <w:vAlign w:val="center"/>
          </w:tcPr>
          <w:p w14:paraId="69203D8E" w14:textId="68703ADD" w:rsidR="00C05472" w:rsidRPr="00C26455" w:rsidRDefault="00C05472">
            <w:pPr>
              <w:pStyle w:val="aff6"/>
              <w:rPr>
                <w:rFonts w:eastAsiaTheme="minorEastAsia"/>
              </w:rPr>
            </w:pPr>
            <w:r w:rsidRPr="00C26455">
              <w:rPr>
                <w:rFonts w:eastAsiaTheme="minorEastAsia"/>
              </w:rPr>
              <w:t>1</w:t>
            </w:r>
          </w:p>
        </w:tc>
        <w:tc>
          <w:tcPr>
            <w:tcW w:w="931" w:type="dxa"/>
            <w:vMerge/>
            <w:vAlign w:val="center"/>
          </w:tcPr>
          <w:p w14:paraId="14E65F8F" w14:textId="6DAEC6EF" w:rsidR="00C05472" w:rsidRPr="00C26455" w:rsidRDefault="00C05472">
            <w:pPr>
              <w:pStyle w:val="aff6"/>
            </w:pPr>
          </w:p>
        </w:tc>
      </w:tr>
      <w:tr w:rsidR="00C26455" w:rsidRPr="00C26455" w14:paraId="7C9067A9" w14:textId="77777777" w:rsidTr="00CD24F0">
        <w:trPr>
          <w:trHeight w:val="397"/>
          <w:jc w:val="center"/>
        </w:trPr>
        <w:tc>
          <w:tcPr>
            <w:tcW w:w="1765" w:type="dxa"/>
            <w:gridSpan w:val="2"/>
            <w:vMerge w:val="restart"/>
            <w:vAlign w:val="center"/>
          </w:tcPr>
          <w:p w14:paraId="657B1A9F" w14:textId="77777777" w:rsidR="008F538B" w:rsidRPr="00C26455" w:rsidRDefault="008F538B">
            <w:pPr>
              <w:pStyle w:val="aff6"/>
            </w:pPr>
            <w:r w:rsidRPr="00C26455">
              <w:t>共用设备</w:t>
            </w:r>
          </w:p>
        </w:tc>
        <w:tc>
          <w:tcPr>
            <w:tcW w:w="1769" w:type="dxa"/>
            <w:gridSpan w:val="2"/>
            <w:noWrap/>
            <w:vAlign w:val="center"/>
          </w:tcPr>
          <w:p w14:paraId="3EB930E9" w14:textId="77777777" w:rsidR="008F538B" w:rsidRPr="00C26455" w:rsidRDefault="008F538B">
            <w:pPr>
              <w:pStyle w:val="aff6"/>
            </w:pPr>
            <w:r w:rsidRPr="00C26455">
              <w:rPr>
                <w:rFonts w:hint="eastAsia"/>
              </w:rPr>
              <w:t>纯水制备设备</w:t>
            </w:r>
          </w:p>
        </w:tc>
        <w:tc>
          <w:tcPr>
            <w:tcW w:w="2268" w:type="dxa"/>
            <w:noWrap/>
            <w:vAlign w:val="center"/>
          </w:tcPr>
          <w:p w14:paraId="61962ABE" w14:textId="77777777" w:rsidR="008F538B" w:rsidRPr="00C26455" w:rsidRDefault="008F538B">
            <w:pPr>
              <w:pStyle w:val="aff6"/>
            </w:pPr>
            <w:r w:rsidRPr="00C26455">
              <w:rPr>
                <w:rFonts w:hint="eastAsia"/>
              </w:rPr>
              <w:t>20t/h</w:t>
            </w:r>
          </w:p>
        </w:tc>
        <w:tc>
          <w:tcPr>
            <w:tcW w:w="1559" w:type="dxa"/>
            <w:noWrap/>
            <w:vAlign w:val="center"/>
          </w:tcPr>
          <w:p w14:paraId="58F29B88" w14:textId="348F210E" w:rsidR="008F538B" w:rsidRPr="00C26455" w:rsidRDefault="008F538B">
            <w:pPr>
              <w:pStyle w:val="aff6"/>
            </w:pPr>
            <w:r w:rsidRPr="00C26455">
              <w:rPr>
                <w:rFonts w:hint="eastAsia"/>
              </w:rPr>
              <w:t>1</w:t>
            </w:r>
          </w:p>
        </w:tc>
        <w:tc>
          <w:tcPr>
            <w:tcW w:w="931" w:type="dxa"/>
            <w:vAlign w:val="center"/>
          </w:tcPr>
          <w:p w14:paraId="6E458872" w14:textId="77777777" w:rsidR="008F538B" w:rsidRPr="00C26455" w:rsidRDefault="008F538B">
            <w:pPr>
              <w:pStyle w:val="aff6"/>
            </w:pPr>
            <w:r w:rsidRPr="00C26455">
              <w:rPr>
                <w:rFonts w:hint="eastAsia"/>
              </w:rPr>
              <w:t>离子交换树脂</w:t>
            </w:r>
          </w:p>
        </w:tc>
      </w:tr>
      <w:tr w:rsidR="00C26455" w:rsidRPr="00C26455" w14:paraId="1FC31C9A" w14:textId="77777777" w:rsidTr="00CD24F0">
        <w:trPr>
          <w:trHeight w:val="397"/>
          <w:jc w:val="center"/>
        </w:trPr>
        <w:tc>
          <w:tcPr>
            <w:tcW w:w="1765" w:type="dxa"/>
            <w:gridSpan w:val="2"/>
            <w:vMerge/>
            <w:vAlign w:val="center"/>
          </w:tcPr>
          <w:p w14:paraId="4AE5AE1D" w14:textId="77777777" w:rsidR="008F538B" w:rsidRPr="00C26455" w:rsidRDefault="008F538B">
            <w:pPr>
              <w:pStyle w:val="aff6"/>
            </w:pPr>
          </w:p>
        </w:tc>
        <w:tc>
          <w:tcPr>
            <w:tcW w:w="1769" w:type="dxa"/>
            <w:gridSpan w:val="2"/>
            <w:noWrap/>
            <w:vAlign w:val="center"/>
          </w:tcPr>
          <w:p w14:paraId="685561C7" w14:textId="77777777" w:rsidR="008F538B" w:rsidRPr="00C26455" w:rsidRDefault="008F538B">
            <w:pPr>
              <w:pStyle w:val="aff6"/>
            </w:pPr>
            <w:r w:rsidRPr="00C26455">
              <w:rPr>
                <w:rFonts w:hint="eastAsia"/>
              </w:rPr>
              <w:t>包装机</w:t>
            </w:r>
          </w:p>
        </w:tc>
        <w:tc>
          <w:tcPr>
            <w:tcW w:w="2268" w:type="dxa"/>
            <w:noWrap/>
            <w:vAlign w:val="center"/>
          </w:tcPr>
          <w:p w14:paraId="2E9507EE" w14:textId="77777777" w:rsidR="008F538B" w:rsidRPr="00C26455" w:rsidRDefault="008F538B">
            <w:pPr>
              <w:pStyle w:val="aff6"/>
            </w:pPr>
            <w:r w:rsidRPr="00C26455">
              <w:rPr>
                <w:rFonts w:hint="eastAsia"/>
              </w:rPr>
              <w:t>/</w:t>
            </w:r>
          </w:p>
        </w:tc>
        <w:tc>
          <w:tcPr>
            <w:tcW w:w="1559" w:type="dxa"/>
            <w:noWrap/>
            <w:vAlign w:val="center"/>
          </w:tcPr>
          <w:p w14:paraId="265DF9DF" w14:textId="71F3D7B8" w:rsidR="008F538B" w:rsidRPr="00C26455" w:rsidRDefault="008F538B">
            <w:pPr>
              <w:pStyle w:val="aff6"/>
            </w:pPr>
            <w:r w:rsidRPr="00C26455">
              <w:rPr>
                <w:rFonts w:hint="eastAsia"/>
              </w:rPr>
              <w:t>20</w:t>
            </w:r>
          </w:p>
        </w:tc>
        <w:tc>
          <w:tcPr>
            <w:tcW w:w="931" w:type="dxa"/>
            <w:vAlign w:val="center"/>
          </w:tcPr>
          <w:p w14:paraId="7E47B3A1" w14:textId="2C9C43E4" w:rsidR="008F538B" w:rsidRPr="00C26455" w:rsidRDefault="00AE3E9E">
            <w:pPr>
              <w:pStyle w:val="aff6"/>
            </w:pPr>
            <w:r>
              <w:rPr>
                <w:rFonts w:hint="eastAsia"/>
              </w:rPr>
              <w:t>全自动</w:t>
            </w:r>
          </w:p>
        </w:tc>
      </w:tr>
      <w:tr w:rsidR="00C26455" w:rsidRPr="00C26455" w14:paraId="217DE494" w14:textId="77777777" w:rsidTr="00CD24F0">
        <w:trPr>
          <w:trHeight w:val="397"/>
          <w:jc w:val="center"/>
        </w:trPr>
        <w:tc>
          <w:tcPr>
            <w:tcW w:w="1765" w:type="dxa"/>
            <w:gridSpan w:val="2"/>
            <w:vMerge/>
            <w:vAlign w:val="center"/>
          </w:tcPr>
          <w:p w14:paraId="1B2D1631" w14:textId="77777777" w:rsidR="008F538B" w:rsidRPr="00C26455" w:rsidRDefault="008F538B">
            <w:pPr>
              <w:pStyle w:val="aff6"/>
            </w:pPr>
          </w:p>
        </w:tc>
        <w:tc>
          <w:tcPr>
            <w:tcW w:w="1769" w:type="dxa"/>
            <w:gridSpan w:val="2"/>
            <w:noWrap/>
            <w:vAlign w:val="center"/>
          </w:tcPr>
          <w:p w14:paraId="2BB90BE7" w14:textId="77777777" w:rsidR="008F538B" w:rsidRPr="00C26455" w:rsidRDefault="008F538B">
            <w:pPr>
              <w:pStyle w:val="aff6"/>
            </w:pPr>
            <w:r w:rsidRPr="00C26455">
              <w:rPr>
                <w:rFonts w:hint="eastAsia"/>
              </w:rPr>
              <w:t>空压机</w:t>
            </w:r>
          </w:p>
        </w:tc>
        <w:tc>
          <w:tcPr>
            <w:tcW w:w="2268" w:type="dxa"/>
            <w:noWrap/>
            <w:vAlign w:val="center"/>
          </w:tcPr>
          <w:p w14:paraId="750A55EF" w14:textId="77777777" w:rsidR="008F538B" w:rsidRPr="00C26455" w:rsidRDefault="008F538B">
            <w:pPr>
              <w:pStyle w:val="aff6"/>
            </w:pPr>
            <w:r w:rsidRPr="00C26455">
              <w:rPr>
                <w:rFonts w:hint="eastAsia"/>
              </w:rPr>
              <w:t>/</w:t>
            </w:r>
          </w:p>
        </w:tc>
        <w:tc>
          <w:tcPr>
            <w:tcW w:w="1559" w:type="dxa"/>
            <w:noWrap/>
            <w:vAlign w:val="center"/>
          </w:tcPr>
          <w:p w14:paraId="288FBACB" w14:textId="66794C58" w:rsidR="008F538B" w:rsidRPr="00C26455" w:rsidRDefault="008F538B">
            <w:pPr>
              <w:pStyle w:val="aff6"/>
            </w:pPr>
            <w:r w:rsidRPr="00C26455">
              <w:rPr>
                <w:rFonts w:hint="eastAsia"/>
              </w:rPr>
              <w:t>2</w:t>
            </w:r>
          </w:p>
        </w:tc>
        <w:tc>
          <w:tcPr>
            <w:tcW w:w="931" w:type="dxa"/>
            <w:vAlign w:val="center"/>
          </w:tcPr>
          <w:p w14:paraId="2CFDD916" w14:textId="4480ADEB" w:rsidR="008F538B" w:rsidRPr="00C26455" w:rsidRDefault="006650D8">
            <w:pPr>
              <w:pStyle w:val="aff6"/>
            </w:pPr>
            <w:r>
              <w:rPr>
                <w:rFonts w:hint="eastAsia"/>
              </w:rPr>
              <w:t>往复活塞式</w:t>
            </w:r>
          </w:p>
        </w:tc>
      </w:tr>
      <w:tr w:rsidR="00C26455" w:rsidRPr="00C26455" w14:paraId="11F62179" w14:textId="77777777" w:rsidTr="00CD24F0">
        <w:trPr>
          <w:trHeight w:val="397"/>
          <w:jc w:val="center"/>
        </w:trPr>
        <w:tc>
          <w:tcPr>
            <w:tcW w:w="1765" w:type="dxa"/>
            <w:gridSpan w:val="2"/>
            <w:vMerge/>
            <w:vAlign w:val="center"/>
          </w:tcPr>
          <w:p w14:paraId="75B6D575" w14:textId="77777777" w:rsidR="008F538B" w:rsidRPr="00C26455" w:rsidRDefault="008F538B">
            <w:pPr>
              <w:pStyle w:val="aff6"/>
            </w:pPr>
          </w:p>
        </w:tc>
        <w:tc>
          <w:tcPr>
            <w:tcW w:w="1769" w:type="dxa"/>
            <w:gridSpan w:val="2"/>
            <w:noWrap/>
            <w:vAlign w:val="center"/>
          </w:tcPr>
          <w:p w14:paraId="0227E597" w14:textId="77777777" w:rsidR="008F538B" w:rsidRPr="00C26455" w:rsidRDefault="008F538B">
            <w:pPr>
              <w:pStyle w:val="aff6"/>
            </w:pPr>
            <w:r w:rsidRPr="00C26455">
              <w:rPr>
                <w:rFonts w:hint="eastAsia"/>
              </w:rPr>
              <w:t>风机</w:t>
            </w:r>
          </w:p>
        </w:tc>
        <w:tc>
          <w:tcPr>
            <w:tcW w:w="2268" w:type="dxa"/>
            <w:noWrap/>
            <w:vAlign w:val="center"/>
          </w:tcPr>
          <w:p w14:paraId="4F9F7D8A" w14:textId="77777777" w:rsidR="008F538B" w:rsidRPr="00C26455" w:rsidRDefault="008F538B">
            <w:pPr>
              <w:pStyle w:val="aff6"/>
            </w:pPr>
            <w:r w:rsidRPr="00C26455">
              <w:rPr>
                <w:rFonts w:hint="eastAsia"/>
              </w:rPr>
              <w:t>/</w:t>
            </w:r>
          </w:p>
        </w:tc>
        <w:tc>
          <w:tcPr>
            <w:tcW w:w="1559" w:type="dxa"/>
            <w:noWrap/>
            <w:vAlign w:val="center"/>
          </w:tcPr>
          <w:p w14:paraId="349FED01" w14:textId="32A7B28B" w:rsidR="008F538B" w:rsidRPr="00C26455" w:rsidRDefault="008F538B">
            <w:pPr>
              <w:pStyle w:val="aff6"/>
            </w:pPr>
            <w:r w:rsidRPr="00C26455">
              <w:rPr>
                <w:rFonts w:hint="eastAsia"/>
              </w:rPr>
              <w:t>5</w:t>
            </w:r>
          </w:p>
        </w:tc>
        <w:tc>
          <w:tcPr>
            <w:tcW w:w="931" w:type="dxa"/>
            <w:vAlign w:val="center"/>
          </w:tcPr>
          <w:p w14:paraId="76540FFC" w14:textId="77777777" w:rsidR="008F538B" w:rsidRPr="00C26455" w:rsidRDefault="008F538B">
            <w:pPr>
              <w:pStyle w:val="aff6"/>
            </w:pPr>
            <w:r w:rsidRPr="00C26455">
              <w:rPr>
                <w:rFonts w:hint="eastAsia"/>
              </w:rPr>
              <w:t>/</w:t>
            </w:r>
          </w:p>
        </w:tc>
      </w:tr>
      <w:tr w:rsidR="00C26455" w:rsidRPr="00C26455" w14:paraId="16C4C1CD" w14:textId="77777777" w:rsidTr="00CD24F0">
        <w:trPr>
          <w:trHeight w:val="397"/>
          <w:jc w:val="center"/>
        </w:trPr>
        <w:tc>
          <w:tcPr>
            <w:tcW w:w="1765" w:type="dxa"/>
            <w:gridSpan w:val="2"/>
            <w:vMerge/>
            <w:vAlign w:val="center"/>
          </w:tcPr>
          <w:p w14:paraId="2A6EDA3A" w14:textId="77777777" w:rsidR="008F538B" w:rsidRPr="00C26455" w:rsidRDefault="008F538B">
            <w:pPr>
              <w:pStyle w:val="aff6"/>
            </w:pPr>
          </w:p>
        </w:tc>
        <w:tc>
          <w:tcPr>
            <w:tcW w:w="1769" w:type="dxa"/>
            <w:gridSpan w:val="2"/>
            <w:noWrap/>
            <w:vAlign w:val="center"/>
          </w:tcPr>
          <w:p w14:paraId="79B6B08B" w14:textId="77777777" w:rsidR="008F538B" w:rsidRPr="00C26455" w:rsidRDefault="008F538B">
            <w:pPr>
              <w:pStyle w:val="aff6"/>
            </w:pPr>
            <w:r w:rsidRPr="00C26455">
              <w:rPr>
                <w:rFonts w:hint="eastAsia"/>
              </w:rPr>
              <w:t>过滤机</w:t>
            </w:r>
          </w:p>
        </w:tc>
        <w:tc>
          <w:tcPr>
            <w:tcW w:w="2268" w:type="dxa"/>
            <w:noWrap/>
            <w:vAlign w:val="center"/>
          </w:tcPr>
          <w:p w14:paraId="709FBDA7" w14:textId="77777777" w:rsidR="008F538B" w:rsidRPr="00C26455" w:rsidRDefault="008F538B">
            <w:pPr>
              <w:pStyle w:val="aff6"/>
            </w:pPr>
            <w:r w:rsidRPr="00C26455">
              <w:rPr>
                <w:rFonts w:hint="eastAsia"/>
              </w:rPr>
              <w:t>/</w:t>
            </w:r>
          </w:p>
        </w:tc>
        <w:tc>
          <w:tcPr>
            <w:tcW w:w="1559" w:type="dxa"/>
            <w:noWrap/>
            <w:vAlign w:val="center"/>
          </w:tcPr>
          <w:p w14:paraId="3B3BA4EE" w14:textId="5672C19B" w:rsidR="008F538B" w:rsidRPr="00C26455" w:rsidRDefault="008F538B">
            <w:pPr>
              <w:pStyle w:val="aff6"/>
            </w:pPr>
            <w:r w:rsidRPr="00C26455">
              <w:rPr>
                <w:rFonts w:hint="eastAsia"/>
              </w:rPr>
              <w:t>38</w:t>
            </w:r>
          </w:p>
        </w:tc>
        <w:tc>
          <w:tcPr>
            <w:tcW w:w="931" w:type="dxa"/>
            <w:vAlign w:val="center"/>
          </w:tcPr>
          <w:p w14:paraId="7A3322A3" w14:textId="54394308" w:rsidR="008F538B" w:rsidRPr="00044559" w:rsidRDefault="00C80D52">
            <w:pPr>
              <w:pStyle w:val="aff6"/>
            </w:pPr>
            <w:r w:rsidRPr="00044559">
              <w:rPr>
                <w:rFonts w:hint="eastAsia"/>
              </w:rPr>
              <w:t>电镀</w:t>
            </w:r>
            <w:r w:rsidR="008F538B" w:rsidRPr="00044559">
              <w:rPr>
                <w:rFonts w:hint="eastAsia"/>
              </w:rPr>
              <w:t>槽过滤</w:t>
            </w:r>
          </w:p>
        </w:tc>
      </w:tr>
    </w:tbl>
    <w:p w14:paraId="154B8F3F" w14:textId="77777777" w:rsidR="002915AD" w:rsidRPr="00C26455" w:rsidRDefault="000939D1" w:rsidP="000939D1">
      <w:pPr>
        <w:ind w:firstLine="480"/>
      </w:pPr>
      <w:r w:rsidRPr="00C26455">
        <w:rPr>
          <w:rFonts w:hint="eastAsia"/>
        </w:rPr>
        <w:t>本项目电镀生产线中镀槽、镀件提升转运装置、电器控制装置、电源设备、过滤设备、检测仪器、加热与冷却装置、滚筒驱动装置、空气搅拌设备及线上污染控制设施等采用一体自动化成套装置，全部为数控自动化生产线。</w:t>
      </w:r>
    </w:p>
    <w:p w14:paraId="0EC31917" w14:textId="093998DF" w:rsidR="002915AD" w:rsidRPr="00C26455" w:rsidRDefault="000939D1" w:rsidP="00C02430">
      <w:pPr>
        <w:pStyle w:val="30"/>
        <w:spacing w:before="240" w:after="120"/>
      </w:pPr>
      <w:bookmarkStart w:id="382" w:name="_Toc108122509"/>
      <w:r w:rsidRPr="00C26455">
        <w:rPr>
          <w:rFonts w:hint="eastAsia"/>
        </w:rPr>
        <w:t>生产工艺</w:t>
      </w:r>
      <w:bookmarkEnd w:id="378"/>
      <w:bookmarkEnd w:id="379"/>
      <w:bookmarkEnd w:id="380"/>
      <w:r w:rsidRPr="00C26455">
        <w:rPr>
          <w:rFonts w:hint="eastAsia"/>
        </w:rPr>
        <w:t>及产污环节</w:t>
      </w:r>
      <w:bookmarkEnd w:id="382"/>
    </w:p>
    <w:p w14:paraId="6DA6397B" w14:textId="343A544C" w:rsidR="00CC770E" w:rsidRPr="00C26455" w:rsidRDefault="00CC770E" w:rsidP="00CC770E">
      <w:pPr>
        <w:ind w:firstLine="480"/>
      </w:pPr>
      <w:r w:rsidRPr="00C26455">
        <w:rPr>
          <w:rFonts w:hint="eastAsia"/>
        </w:rPr>
        <w:t>本项目生产线包括机加工生产线和电镀生产线，其中对部分机加工产品进行电镀处理，</w:t>
      </w:r>
      <w:r w:rsidR="000D32C5" w:rsidRPr="00C26455">
        <w:rPr>
          <w:rFonts w:hint="eastAsia"/>
        </w:rPr>
        <w:t>具体生产工艺</w:t>
      </w:r>
      <w:r w:rsidR="000565F9" w:rsidRPr="00C26455">
        <w:rPr>
          <w:rFonts w:hint="eastAsia"/>
        </w:rPr>
        <w:t>及产排污环节</w:t>
      </w:r>
      <w:r w:rsidR="000D32C5" w:rsidRPr="00C26455">
        <w:rPr>
          <w:rFonts w:hint="eastAsia"/>
        </w:rPr>
        <w:t>如下。</w:t>
      </w:r>
    </w:p>
    <w:p w14:paraId="1CF81162" w14:textId="18F77167" w:rsidR="00BE552E" w:rsidRPr="00C26455" w:rsidRDefault="00BE552E" w:rsidP="00CC770E">
      <w:pPr>
        <w:ind w:firstLine="482"/>
        <w:rPr>
          <w:b/>
        </w:rPr>
      </w:pPr>
      <w:r w:rsidRPr="00C26455">
        <w:rPr>
          <w:rFonts w:hint="eastAsia"/>
          <w:b/>
        </w:rPr>
        <w:t>一、机加工生产线</w:t>
      </w:r>
    </w:p>
    <w:p w14:paraId="1694261D" w14:textId="02BED860" w:rsidR="00BE552E" w:rsidRPr="00C26455" w:rsidRDefault="00BE552E" w:rsidP="009E7C0C">
      <w:pPr>
        <w:ind w:firstLine="482"/>
      </w:pPr>
      <w:r w:rsidRPr="00C26455">
        <w:rPr>
          <w:rFonts w:hint="eastAsia"/>
          <w:b/>
        </w:rPr>
        <w:t>机加工生产工艺流程图见下图</w:t>
      </w:r>
    </w:p>
    <w:p w14:paraId="4C86E51A" w14:textId="01AA60D5" w:rsidR="00BE552E" w:rsidRPr="00C26455" w:rsidRDefault="00503F24" w:rsidP="00BE552E">
      <w:pPr>
        <w:ind w:firstLine="480"/>
      </w:pPr>
      <w:r>
        <w:rPr>
          <w:noProof/>
        </w:rPr>
        <w:pict w14:anchorId="2E47D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5" type="#_x0000_t75" style="position:absolute;left:0;text-align:left;margin-left:118.4pt;margin-top:6.55pt;width:178.5pt;height:101.3pt;z-index:251788288;mso-position-horizontal-relative:text;mso-position-vertical-relative:text">
            <v:imagedata r:id="rId56" o:title=""/>
          </v:shape>
        </w:pict>
      </w:r>
    </w:p>
    <w:p w14:paraId="6E0FE39E" w14:textId="6A3E677F" w:rsidR="00BE552E" w:rsidRPr="00C26455" w:rsidRDefault="00BE552E" w:rsidP="00BE552E">
      <w:pPr>
        <w:ind w:firstLine="480"/>
      </w:pPr>
    </w:p>
    <w:p w14:paraId="729C280B" w14:textId="77777777" w:rsidR="00BE552E" w:rsidRPr="00C26455" w:rsidRDefault="00BE552E" w:rsidP="00BE552E">
      <w:pPr>
        <w:ind w:firstLine="480"/>
      </w:pPr>
    </w:p>
    <w:p w14:paraId="6BB933BE" w14:textId="280990C0" w:rsidR="00BE552E" w:rsidRPr="00C26455" w:rsidRDefault="00BE552E" w:rsidP="00BE552E">
      <w:pPr>
        <w:ind w:firstLine="480"/>
      </w:pPr>
    </w:p>
    <w:p w14:paraId="3B02E2B4" w14:textId="77777777" w:rsidR="00BE552E" w:rsidRPr="00C26455" w:rsidRDefault="00CC770E" w:rsidP="00CC770E">
      <w:pPr>
        <w:ind w:firstLine="422"/>
        <w:rPr>
          <w:b/>
        </w:rPr>
      </w:pPr>
      <w:r w:rsidRPr="00C26455">
        <w:rPr>
          <w:rFonts w:hint="eastAsia"/>
          <w:b/>
          <w:sz w:val="21"/>
          <w:szCs w:val="21"/>
        </w:rPr>
        <w:t>注：</w:t>
      </w:r>
      <w:r w:rsidRPr="00C26455">
        <w:rPr>
          <w:rFonts w:hint="eastAsia"/>
          <w:b/>
          <w:sz w:val="21"/>
          <w:szCs w:val="21"/>
        </w:rPr>
        <w:t>N</w:t>
      </w:r>
      <w:r w:rsidRPr="00C26455">
        <w:rPr>
          <w:rFonts w:hint="eastAsia"/>
          <w:b/>
          <w:sz w:val="21"/>
          <w:szCs w:val="21"/>
        </w:rPr>
        <w:t>：噪声；</w:t>
      </w:r>
      <w:r w:rsidRPr="00C26455">
        <w:rPr>
          <w:rFonts w:hint="eastAsia"/>
          <w:b/>
          <w:sz w:val="21"/>
          <w:szCs w:val="21"/>
        </w:rPr>
        <w:t>S</w:t>
      </w:r>
      <w:r w:rsidRPr="00C26455">
        <w:rPr>
          <w:rFonts w:hint="eastAsia"/>
          <w:b/>
          <w:sz w:val="21"/>
          <w:szCs w:val="21"/>
        </w:rPr>
        <w:t>：固废</w:t>
      </w:r>
    </w:p>
    <w:p w14:paraId="78BFF5C5" w14:textId="77777777" w:rsidR="00BE552E" w:rsidRPr="00C26455" w:rsidRDefault="00BE552E" w:rsidP="00BE552E">
      <w:pPr>
        <w:ind w:firstLineChars="0" w:firstLine="0"/>
        <w:jc w:val="center"/>
        <w:rPr>
          <w:b/>
          <w:u w:val="single"/>
        </w:rPr>
      </w:pPr>
      <w:r w:rsidRPr="00C26455">
        <w:rPr>
          <w:rFonts w:hint="eastAsia"/>
          <w:b/>
          <w:u w:val="single"/>
        </w:rPr>
        <w:t>图</w:t>
      </w:r>
      <w:r w:rsidRPr="00C26455">
        <w:rPr>
          <w:rFonts w:hint="eastAsia"/>
          <w:b/>
          <w:u w:val="single"/>
        </w:rPr>
        <w:t xml:space="preserve">3-1    </w:t>
      </w:r>
      <w:r w:rsidR="000D32C5" w:rsidRPr="00C26455">
        <w:rPr>
          <w:rFonts w:hint="eastAsia"/>
          <w:b/>
          <w:u w:val="single"/>
        </w:rPr>
        <w:t>机加工</w:t>
      </w:r>
      <w:r w:rsidRPr="00C26455">
        <w:rPr>
          <w:rFonts w:hint="eastAsia"/>
          <w:b/>
          <w:u w:val="single"/>
        </w:rPr>
        <w:t>工艺流程及产污环节图</w:t>
      </w:r>
    </w:p>
    <w:p w14:paraId="7744735C" w14:textId="77777777" w:rsidR="00BE552E" w:rsidRPr="00C26455" w:rsidRDefault="00CC770E" w:rsidP="00CC770E">
      <w:pPr>
        <w:ind w:firstLine="482"/>
        <w:rPr>
          <w:b/>
        </w:rPr>
      </w:pPr>
      <w:r w:rsidRPr="00C26455">
        <w:rPr>
          <w:rFonts w:hint="eastAsia"/>
          <w:b/>
        </w:rPr>
        <w:t>机加工生产工艺流程简述：</w:t>
      </w:r>
    </w:p>
    <w:p w14:paraId="180A86BD" w14:textId="3F443D19" w:rsidR="00CC770E" w:rsidRPr="00C26455" w:rsidRDefault="00CC770E" w:rsidP="00BE552E">
      <w:pPr>
        <w:ind w:firstLine="480"/>
      </w:pPr>
      <w:r w:rsidRPr="00C26455">
        <w:rPr>
          <w:szCs w:val="24"/>
        </w:rPr>
        <w:t>本项目将采购的</w:t>
      </w:r>
      <w:r w:rsidR="003B5B2B" w:rsidRPr="00C26455">
        <w:rPr>
          <w:rFonts w:hint="eastAsia"/>
          <w:szCs w:val="24"/>
        </w:rPr>
        <w:t>卷状</w:t>
      </w:r>
      <w:r w:rsidRPr="00C26455">
        <w:rPr>
          <w:szCs w:val="24"/>
        </w:rPr>
        <w:t>钢带</w:t>
      </w:r>
      <w:r w:rsidR="00944B84" w:rsidRPr="00C26455">
        <w:rPr>
          <w:rFonts w:hint="eastAsia"/>
          <w:szCs w:val="24"/>
        </w:rPr>
        <w:t>经叉车转运至冲床自带的</w:t>
      </w:r>
      <w:r w:rsidR="003B5B2B" w:rsidRPr="00C26455">
        <w:rPr>
          <w:rFonts w:hint="eastAsia"/>
          <w:szCs w:val="24"/>
        </w:rPr>
        <w:t>卷筒上，</w:t>
      </w:r>
      <w:r w:rsidR="006346F8" w:rsidRPr="00C26455">
        <w:rPr>
          <w:rFonts w:hint="eastAsia"/>
          <w:szCs w:val="24"/>
        </w:rPr>
        <w:t>经</w:t>
      </w:r>
      <w:r w:rsidR="003B5B2B" w:rsidRPr="00C26455">
        <w:rPr>
          <w:rFonts w:hint="eastAsia"/>
          <w:szCs w:val="24"/>
        </w:rPr>
        <w:t>人工</w:t>
      </w:r>
      <w:r w:rsidR="00D41AF1" w:rsidRPr="00C26455">
        <w:rPr>
          <w:rFonts w:hint="eastAsia"/>
          <w:szCs w:val="24"/>
        </w:rPr>
        <w:t>牵引</w:t>
      </w:r>
      <w:r w:rsidRPr="00C26455">
        <w:rPr>
          <w:szCs w:val="24"/>
        </w:rPr>
        <w:t>置于冲床上进行冲压，根据产品型号要求冲压形成</w:t>
      </w:r>
      <w:r w:rsidR="004D109B" w:rsidRPr="00C26455">
        <w:rPr>
          <w:szCs w:val="24"/>
        </w:rPr>
        <w:t>普通</w:t>
      </w:r>
      <w:r w:rsidRPr="00C26455">
        <w:rPr>
          <w:rFonts w:hint="eastAsia"/>
          <w:szCs w:val="24"/>
        </w:rPr>
        <w:t>负极底盖和电池钢壳</w:t>
      </w:r>
      <w:r w:rsidR="008B6DCE" w:rsidRPr="00C26455">
        <w:rPr>
          <w:rFonts w:hint="eastAsia"/>
          <w:szCs w:val="24"/>
        </w:rPr>
        <w:t>，</w:t>
      </w:r>
      <w:r w:rsidR="007E659B" w:rsidRPr="00C26455">
        <w:rPr>
          <w:rFonts w:hint="eastAsia"/>
          <w:b/>
          <w:bCs/>
          <w:szCs w:val="24"/>
          <w:u w:val="single"/>
        </w:rPr>
        <w:t>直接落</w:t>
      </w:r>
      <w:r w:rsidR="007E659B" w:rsidRPr="00C26455">
        <w:rPr>
          <w:rFonts w:hint="eastAsia"/>
          <w:b/>
          <w:bCs/>
          <w:szCs w:val="24"/>
          <w:u w:val="single"/>
        </w:rPr>
        <w:lastRenderedPageBreak/>
        <w:t>入转运小车内，</w:t>
      </w:r>
      <w:r w:rsidR="008B6DCE" w:rsidRPr="00C26455">
        <w:rPr>
          <w:rFonts w:hint="eastAsia"/>
          <w:b/>
          <w:bCs/>
          <w:szCs w:val="24"/>
          <w:u w:val="single"/>
        </w:rPr>
        <w:t>经小车转运至成品库中暂存。</w:t>
      </w:r>
      <w:r w:rsidRPr="00C26455">
        <w:rPr>
          <w:szCs w:val="24"/>
        </w:rPr>
        <w:t>此过程</w:t>
      </w:r>
      <w:r w:rsidRPr="00C26455">
        <w:rPr>
          <w:rFonts w:hint="eastAsia"/>
          <w:szCs w:val="24"/>
        </w:rPr>
        <w:t>会产生废拉伸油</w:t>
      </w:r>
      <w:r w:rsidR="00CE02D6" w:rsidRPr="00C26455">
        <w:rPr>
          <w:rFonts w:hint="eastAsia"/>
          <w:szCs w:val="24"/>
        </w:rPr>
        <w:t>、</w:t>
      </w:r>
      <w:r w:rsidR="00CE02D6" w:rsidRPr="00C26455">
        <w:rPr>
          <w:rFonts w:hint="eastAsia"/>
          <w:b/>
          <w:bCs/>
          <w:szCs w:val="24"/>
          <w:u w:val="single"/>
        </w:rPr>
        <w:t>废液压油</w:t>
      </w:r>
      <w:r w:rsidRPr="00C26455">
        <w:rPr>
          <w:rFonts w:hint="eastAsia"/>
          <w:szCs w:val="24"/>
        </w:rPr>
        <w:t>和废边角料，设备运行会产生噪声</w:t>
      </w:r>
      <w:r w:rsidRPr="00C26455">
        <w:rPr>
          <w:szCs w:val="24"/>
        </w:rPr>
        <w:t>。</w:t>
      </w:r>
    </w:p>
    <w:p w14:paraId="66DFACF1" w14:textId="77777777" w:rsidR="00BE552E" w:rsidRPr="00C26455" w:rsidRDefault="00BE552E" w:rsidP="00CC770E">
      <w:pPr>
        <w:ind w:firstLine="482"/>
        <w:rPr>
          <w:b/>
        </w:rPr>
      </w:pPr>
      <w:r w:rsidRPr="00C26455">
        <w:rPr>
          <w:b/>
        </w:rPr>
        <w:t>二、电镀生产线</w:t>
      </w:r>
    </w:p>
    <w:p w14:paraId="2DFA80CE" w14:textId="57CD3BF3" w:rsidR="002915AD" w:rsidRPr="00C26455" w:rsidRDefault="00E01F42" w:rsidP="004D109B">
      <w:pPr>
        <w:numPr>
          <w:ilvl w:val="0"/>
          <w:numId w:val="6"/>
        </w:numPr>
        <w:ind w:firstLine="482"/>
        <w:rPr>
          <w:b/>
          <w:bCs/>
        </w:rPr>
      </w:pPr>
      <w:r w:rsidRPr="00C26455">
        <w:rPr>
          <w:rFonts w:hint="eastAsia"/>
          <w:b/>
          <w:bCs/>
        </w:rPr>
        <w:t>负极底盖生产工艺流程图见下图</w:t>
      </w:r>
    </w:p>
    <w:p w14:paraId="7D8204D1" w14:textId="2A2685EF" w:rsidR="009B7C31" w:rsidRPr="00C26455" w:rsidRDefault="00807F46" w:rsidP="0032151E">
      <w:pPr>
        <w:ind w:firstLineChars="0" w:firstLine="0"/>
        <w:rPr>
          <w:b/>
          <w:bCs/>
        </w:rPr>
      </w:pPr>
      <w:r>
        <w:rPr>
          <w:noProof/>
        </w:rPr>
        <w:drawing>
          <wp:anchor distT="0" distB="0" distL="114300" distR="114300" simplePos="0" relativeHeight="251752448" behindDoc="0" locked="0" layoutInCell="1" allowOverlap="1" wp14:anchorId="3D9D921B" wp14:editId="22ECDE12">
            <wp:simplePos x="0" y="0"/>
            <wp:positionH relativeFrom="margin">
              <wp:align>left</wp:align>
            </wp:positionH>
            <wp:positionV relativeFrom="paragraph">
              <wp:posOffset>5080</wp:posOffset>
            </wp:positionV>
            <wp:extent cx="5277485" cy="3027045"/>
            <wp:effectExtent l="0" t="0" r="0" b="190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277485" cy="3027045"/>
                    </a:xfrm>
                    <a:prstGeom prst="rect">
                      <a:avLst/>
                    </a:prstGeom>
                  </pic:spPr>
                </pic:pic>
              </a:graphicData>
            </a:graphic>
            <wp14:sizeRelH relativeFrom="margin">
              <wp14:pctWidth>0</wp14:pctWidth>
            </wp14:sizeRelH>
            <wp14:sizeRelV relativeFrom="margin">
              <wp14:pctHeight>0</wp14:pctHeight>
            </wp14:sizeRelV>
          </wp:anchor>
        </w:drawing>
      </w:r>
    </w:p>
    <w:p w14:paraId="7FFFB0D8" w14:textId="77777777" w:rsidR="009B7C31" w:rsidRPr="00C26455" w:rsidRDefault="009B7C31" w:rsidP="009B7C31">
      <w:pPr>
        <w:ind w:firstLineChars="0"/>
        <w:rPr>
          <w:b/>
          <w:bCs/>
        </w:rPr>
      </w:pPr>
    </w:p>
    <w:p w14:paraId="0F305678" w14:textId="77777777" w:rsidR="009B7C31" w:rsidRPr="00C26455" w:rsidRDefault="009B7C31" w:rsidP="009B7C31">
      <w:pPr>
        <w:ind w:firstLineChars="0"/>
        <w:rPr>
          <w:b/>
          <w:bCs/>
        </w:rPr>
      </w:pPr>
    </w:p>
    <w:p w14:paraId="4C71E0C8" w14:textId="77777777" w:rsidR="009B7C31" w:rsidRPr="00C26455" w:rsidRDefault="009B7C31" w:rsidP="009B7C31">
      <w:pPr>
        <w:ind w:firstLineChars="0"/>
        <w:rPr>
          <w:b/>
          <w:bCs/>
        </w:rPr>
      </w:pPr>
    </w:p>
    <w:p w14:paraId="47C9326C" w14:textId="77777777" w:rsidR="009B7C31" w:rsidRPr="00C26455" w:rsidRDefault="009B7C31" w:rsidP="009B7C31">
      <w:pPr>
        <w:ind w:firstLineChars="0"/>
        <w:rPr>
          <w:b/>
          <w:bCs/>
        </w:rPr>
      </w:pPr>
    </w:p>
    <w:p w14:paraId="0CA023F1" w14:textId="77777777" w:rsidR="009B7C31" w:rsidRPr="00C26455" w:rsidRDefault="009B7C31" w:rsidP="009B7C31">
      <w:pPr>
        <w:ind w:firstLineChars="0"/>
        <w:rPr>
          <w:b/>
          <w:bCs/>
        </w:rPr>
      </w:pPr>
    </w:p>
    <w:p w14:paraId="768F8BB2" w14:textId="77777777" w:rsidR="009B7C31" w:rsidRPr="00C26455" w:rsidRDefault="009B7C31" w:rsidP="009B7C31">
      <w:pPr>
        <w:ind w:firstLineChars="0"/>
        <w:rPr>
          <w:b/>
          <w:bCs/>
        </w:rPr>
      </w:pPr>
    </w:p>
    <w:p w14:paraId="7BEF1FE0" w14:textId="77777777" w:rsidR="009B7C31" w:rsidRPr="00C26455" w:rsidRDefault="009B7C31" w:rsidP="009B7C31">
      <w:pPr>
        <w:ind w:firstLineChars="0"/>
        <w:rPr>
          <w:b/>
          <w:bCs/>
        </w:rPr>
      </w:pPr>
    </w:p>
    <w:p w14:paraId="583DB1D8" w14:textId="5D5F3FFC" w:rsidR="007667D3" w:rsidRPr="00C26455" w:rsidRDefault="007667D3" w:rsidP="00E01F42">
      <w:pPr>
        <w:pStyle w:val="aff8"/>
        <w:spacing w:line="520" w:lineRule="exact"/>
        <w:jc w:val="left"/>
        <w:rPr>
          <w:sz w:val="21"/>
          <w:szCs w:val="21"/>
        </w:rPr>
      </w:pPr>
    </w:p>
    <w:p w14:paraId="11098FFF" w14:textId="4F50579B" w:rsidR="002915AD" w:rsidRPr="00C26455" w:rsidRDefault="000939D1" w:rsidP="00E01F42">
      <w:pPr>
        <w:pStyle w:val="aff8"/>
        <w:spacing w:line="520" w:lineRule="exact"/>
        <w:jc w:val="left"/>
      </w:pPr>
      <w:r w:rsidRPr="00C26455">
        <w:rPr>
          <w:rFonts w:hint="eastAsia"/>
          <w:sz w:val="21"/>
          <w:szCs w:val="21"/>
        </w:rPr>
        <w:t>注：</w:t>
      </w:r>
      <w:r w:rsidRPr="00C26455">
        <w:rPr>
          <w:rFonts w:hint="eastAsia"/>
          <w:sz w:val="21"/>
          <w:szCs w:val="21"/>
        </w:rPr>
        <w:t>G</w:t>
      </w:r>
      <w:r w:rsidR="00C47AA3" w:rsidRPr="00C26455">
        <w:rPr>
          <w:rFonts w:hint="eastAsia"/>
          <w:sz w:val="21"/>
          <w:szCs w:val="21"/>
        </w:rPr>
        <w:t>：</w:t>
      </w:r>
      <w:r w:rsidRPr="00C26455">
        <w:rPr>
          <w:rFonts w:hint="eastAsia"/>
          <w:sz w:val="21"/>
          <w:szCs w:val="21"/>
        </w:rPr>
        <w:t>废气</w:t>
      </w:r>
      <w:r w:rsidR="00C47AA3" w:rsidRPr="00C26455">
        <w:rPr>
          <w:rFonts w:hint="eastAsia"/>
          <w:sz w:val="21"/>
          <w:szCs w:val="21"/>
        </w:rPr>
        <w:t>；</w:t>
      </w:r>
      <w:r w:rsidRPr="00C26455">
        <w:rPr>
          <w:rFonts w:hint="eastAsia"/>
          <w:sz w:val="21"/>
          <w:szCs w:val="21"/>
        </w:rPr>
        <w:t>W</w:t>
      </w:r>
      <w:r w:rsidR="00C47AA3" w:rsidRPr="00C26455">
        <w:rPr>
          <w:rFonts w:hint="eastAsia"/>
          <w:sz w:val="21"/>
          <w:szCs w:val="21"/>
        </w:rPr>
        <w:t>：</w:t>
      </w:r>
      <w:r w:rsidRPr="00C26455">
        <w:rPr>
          <w:rFonts w:hint="eastAsia"/>
          <w:sz w:val="21"/>
          <w:szCs w:val="21"/>
        </w:rPr>
        <w:t>废水；</w:t>
      </w:r>
      <w:r w:rsidRPr="00C26455">
        <w:rPr>
          <w:rFonts w:hint="eastAsia"/>
          <w:sz w:val="21"/>
          <w:szCs w:val="21"/>
        </w:rPr>
        <w:t>N</w:t>
      </w:r>
      <w:r w:rsidR="00C47AA3" w:rsidRPr="00C26455">
        <w:rPr>
          <w:rFonts w:hint="eastAsia"/>
          <w:sz w:val="21"/>
          <w:szCs w:val="21"/>
        </w:rPr>
        <w:t>：</w:t>
      </w:r>
      <w:r w:rsidRPr="00C26455">
        <w:rPr>
          <w:rFonts w:hint="eastAsia"/>
          <w:sz w:val="21"/>
          <w:szCs w:val="21"/>
        </w:rPr>
        <w:t>噪声；</w:t>
      </w:r>
      <w:r w:rsidRPr="00C26455">
        <w:rPr>
          <w:rFonts w:hint="eastAsia"/>
          <w:sz w:val="21"/>
          <w:szCs w:val="21"/>
        </w:rPr>
        <w:t>S</w:t>
      </w:r>
      <w:r w:rsidR="00C47AA3" w:rsidRPr="00C26455">
        <w:rPr>
          <w:rFonts w:hint="eastAsia"/>
          <w:sz w:val="21"/>
          <w:szCs w:val="21"/>
        </w:rPr>
        <w:t>：</w:t>
      </w:r>
      <w:r w:rsidRPr="00C26455">
        <w:rPr>
          <w:rFonts w:hint="eastAsia"/>
          <w:sz w:val="21"/>
          <w:szCs w:val="21"/>
        </w:rPr>
        <w:t>固废</w:t>
      </w:r>
    </w:p>
    <w:p w14:paraId="36E5F012" w14:textId="77777777" w:rsidR="002915AD" w:rsidRPr="00C26455" w:rsidRDefault="000939D1" w:rsidP="00E01F42">
      <w:pPr>
        <w:pStyle w:val="aff8"/>
        <w:spacing w:line="520" w:lineRule="exact"/>
      </w:pPr>
      <w:r w:rsidRPr="00C26455">
        <w:rPr>
          <w:rFonts w:hint="eastAsia"/>
        </w:rPr>
        <w:t>图</w:t>
      </w:r>
      <w:r w:rsidRPr="00C26455">
        <w:rPr>
          <w:rFonts w:hint="eastAsia"/>
        </w:rPr>
        <w:t>3-</w:t>
      </w:r>
      <w:r w:rsidR="000565F9" w:rsidRPr="00C26455">
        <w:rPr>
          <w:rFonts w:hint="eastAsia"/>
        </w:rPr>
        <w:t>2</w:t>
      </w:r>
      <w:r w:rsidRPr="00C26455">
        <w:rPr>
          <w:rFonts w:hint="eastAsia"/>
        </w:rPr>
        <w:t xml:space="preserve">    </w:t>
      </w:r>
      <w:r w:rsidRPr="00C26455">
        <w:rPr>
          <w:rFonts w:hint="eastAsia"/>
        </w:rPr>
        <w:t>负极底盖工艺流程及产污环节图</w:t>
      </w:r>
    </w:p>
    <w:p w14:paraId="2E37B27D" w14:textId="77777777" w:rsidR="002915AD" w:rsidRPr="00C26455" w:rsidRDefault="000939D1">
      <w:pPr>
        <w:ind w:firstLine="482"/>
        <w:rPr>
          <w:b/>
          <w:bCs/>
        </w:rPr>
      </w:pPr>
      <w:r w:rsidRPr="00C26455">
        <w:rPr>
          <w:rFonts w:hint="eastAsia"/>
          <w:b/>
          <w:bCs/>
        </w:rPr>
        <w:t>负极底盖工艺流程简述：</w:t>
      </w:r>
    </w:p>
    <w:p w14:paraId="16AEF610" w14:textId="46970D66" w:rsidR="00F225EB" w:rsidRPr="00C26455" w:rsidRDefault="000939D1" w:rsidP="00F225EB">
      <w:pPr>
        <w:ind w:firstLine="482"/>
        <w:rPr>
          <w:b/>
          <w:u w:val="single"/>
        </w:rPr>
      </w:pPr>
      <w:r w:rsidRPr="00C26455">
        <w:rPr>
          <w:b/>
          <w:szCs w:val="24"/>
        </w:rPr>
        <w:t>（</w:t>
      </w:r>
      <w:r w:rsidR="004D109B" w:rsidRPr="00C26455">
        <w:rPr>
          <w:rFonts w:hint="eastAsia"/>
          <w:b/>
          <w:szCs w:val="24"/>
        </w:rPr>
        <w:t>1</w:t>
      </w:r>
      <w:r w:rsidRPr="00C26455">
        <w:rPr>
          <w:b/>
          <w:szCs w:val="24"/>
        </w:rPr>
        <w:t>）</w:t>
      </w:r>
      <w:r w:rsidR="00F00834" w:rsidRPr="00C26455">
        <w:rPr>
          <w:rFonts w:hint="eastAsia"/>
          <w:b/>
          <w:szCs w:val="24"/>
        </w:rPr>
        <w:t>脱脂</w:t>
      </w:r>
      <w:r w:rsidRPr="00C26455">
        <w:rPr>
          <w:b/>
          <w:szCs w:val="24"/>
        </w:rPr>
        <w:t>：</w:t>
      </w:r>
      <w:r w:rsidRPr="00C26455">
        <w:rPr>
          <w:b/>
          <w:bCs/>
          <w:szCs w:val="24"/>
          <w:u w:val="single"/>
        </w:rPr>
        <w:t>将</w:t>
      </w:r>
      <w:r w:rsidR="004D109B" w:rsidRPr="00C26455">
        <w:rPr>
          <w:rFonts w:hint="eastAsia"/>
          <w:b/>
          <w:bCs/>
          <w:szCs w:val="24"/>
          <w:u w:val="single"/>
        </w:rPr>
        <w:t>部分</w:t>
      </w:r>
      <w:r w:rsidR="004D109B" w:rsidRPr="00C26455">
        <w:rPr>
          <w:b/>
          <w:bCs/>
          <w:szCs w:val="24"/>
          <w:u w:val="single"/>
        </w:rPr>
        <w:t>机加工产品的</w:t>
      </w:r>
      <w:r w:rsidRPr="00C26455">
        <w:rPr>
          <w:rFonts w:hint="eastAsia"/>
          <w:b/>
          <w:bCs/>
          <w:szCs w:val="24"/>
          <w:u w:val="single"/>
        </w:rPr>
        <w:t>负极</w:t>
      </w:r>
      <w:r w:rsidRPr="00C26455">
        <w:rPr>
          <w:b/>
          <w:bCs/>
          <w:szCs w:val="24"/>
          <w:u w:val="single"/>
        </w:rPr>
        <w:t>底盖放置于滚筒内，</w:t>
      </w:r>
      <w:r w:rsidR="003444CF" w:rsidRPr="00C26455">
        <w:rPr>
          <w:rFonts w:hint="eastAsia"/>
          <w:b/>
          <w:bCs/>
          <w:szCs w:val="24"/>
          <w:u w:val="single"/>
        </w:rPr>
        <w:t>具体是将装有负极底盖的小车转运至电镀生产线前，利用行车</w:t>
      </w:r>
      <w:r w:rsidR="000C1FE6" w:rsidRPr="00C26455">
        <w:rPr>
          <w:rFonts w:hint="eastAsia"/>
          <w:b/>
          <w:bCs/>
          <w:szCs w:val="24"/>
          <w:u w:val="single"/>
        </w:rPr>
        <w:t>将小车吊运至滚筒上，人工将负极底盖倒入滚筒内，盖上滚筒盖；</w:t>
      </w:r>
      <w:r w:rsidRPr="00C26455">
        <w:rPr>
          <w:b/>
          <w:bCs/>
          <w:szCs w:val="24"/>
          <w:u w:val="single"/>
        </w:rPr>
        <w:t>之后由</w:t>
      </w:r>
      <w:r w:rsidRPr="00C26455">
        <w:rPr>
          <w:rFonts w:hint="eastAsia"/>
          <w:b/>
          <w:bCs/>
          <w:szCs w:val="24"/>
          <w:u w:val="single"/>
        </w:rPr>
        <w:t>行车</w:t>
      </w:r>
      <w:r w:rsidR="000C1FE6" w:rsidRPr="00C26455">
        <w:rPr>
          <w:rFonts w:hint="eastAsia"/>
          <w:b/>
          <w:bCs/>
          <w:szCs w:val="24"/>
          <w:u w:val="single"/>
        </w:rPr>
        <w:t>将滚筒</w:t>
      </w:r>
      <w:r w:rsidRPr="00C26455">
        <w:rPr>
          <w:b/>
          <w:bCs/>
          <w:szCs w:val="24"/>
          <w:u w:val="single"/>
        </w:rPr>
        <w:t>置于</w:t>
      </w:r>
      <w:r w:rsidR="00F00834" w:rsidRPr="00C26455">
        <w:rPr>
          <w:rFonts w:hint="eastAsia"/>
          <w:b/>
          <w:bCs/>
          <w:szCs w:val="24"/>
          <w:u w:val="single"/>
        </w:rPr>
        <w:t>脱脂</w:t>
      </w:r>
      <w:r w:rsidRPr="00C26455">
        <w:rPr>
          <w:b/>
          <w:bCs/>
          <w:szCs w:val="24"/>
          <w:u w:val="single"/>
        </w:rPr>
        <w:t>槽内。</w:t>
      </w:r>
      <w:r w:rsidR="00F00834" w:rsidRPr="00C26455">
        <w:rPr>
          <w:rFonts w:hint="eastAsia"/>
          <w:szCs w:val="24"/>
        </w:rPr>
        <w:t>脱脂</w:t>
      </w:r>
      <w:r w:rsidRPr="00C26455">
        <w:rPr>
          <w:szCs w:val="24"/>
        </w:rPr>
        <w:t>槽内溶液</w:t>
      </w:r>
      <w:r w:rsidR="00C3369B" w:rsidRPr="00C26455">
        <w:rPr>
          <w:rFonts w:hint="eastAsia"/>
          <w:szCs w:val="24"/>
        </w:rPr>
        <w:t>为碱性除油液，除油液是</w:t>
      </w:r>
      <w:r w:rsidRPr="00C26455">
        <w:rPr>
          <w:szCs w:val="24"/>
        </w:rPr>
        <w:t>20-30g/L</w:t>
      </w:r>
      <w:r w:rsidRPr="00C26455">
        <w:rPr>
          <w:szCs w:val="24"/>
        </w:rPr>
        <w:t>的</w:t>
      </w:r>
      <w:r w:rsidR="00F00834" w:rsidRPr="00C26455">
        <w:rPr>
          <w:szCs w:val="24"/>
        </w:rPr>
        <w:t>碱性</w:t>
      </w:r>
      <w:r w:rsidR="00E95ED6" w:rsidRPr="00C26455">
        <w:rPr>
          <w:rFonts w:hint="eastAsia"/>
          <w:szCs w:val="24"/>
        </w:rPr>
        <w:t>脱脂剂</w:t>
      </w:r>
      <w:r w:rsidRPr="00C26455">
        <w:rPr>
          <w:szCs w:val="24"/>
        </w:rPr>
        <w:t>，</w:t>
      </w:r>
      <w:r w:rsidR="00F00834" w:rsidRPr="00C26455">
        <w:rPr>
          <w:rFonts w:hint="eastAsia"/>
          <w:szCs w:val="24"/>
        </w:rPr>
        <w:t>脱脂</w:t>
      </w:r>
      <w:r w:rsidRPr="00C26455">
        <w:rPr>
          <w:szCs w:val="24"/>
        </w:rPr>
        <w:t>槽操控温度控制在</w:t>
      </w:r>
      <w:r w:rsidRPr="00C26455">
        <w:rPr>
          <w:szCs w:val="24"/>
        </w:rPr>
        <w:t>60</w:t>
      </w:r>
      <w:r w:rsidR="001B413C" w:rsidRPr="00C26455">
        <w:rPr>
          <w:rFonts w:hint="eastAsia"/>
          <w:szCs w:val="24"/>
        </w:rPr>
        <w:t>-65</w:t>
      </w:r>
      <w:r w:rsidRPr="00C26455">
        <w:rPr>
          <w:szCs w:val="24"/>
        </w:rPr>
        <w:t>℃</w:t>
      </w:r>
      <w:r w:rsidR="0091188C" w:rsidRPr="00C26455">
        <w:rPr>
          <w:rFonts w:hint="eastAsia"/>
          <w:szCs w:val="24"/>
        </w:rPr>
        <w:t>（</w:t>
      </w:r>
      <w:r w:rsidR="0091188C" w:rsidRPr="00C26455">
        <w:rPr>
          <w:rFonts w:hint="eastAsia"/>
          <w:b/>
          <w:bCs/>
          <w:szCs w:val="24"/>
          <w:u w:val="single"/>
        </w:rPr>
        <w:t>采用蒸汽</w:t>
      </w:r>
      <w:r w:rsidR="00A1694C" w:rsidRPr="00C26455">
        <w:rPr>
          <w:rFonts w:hint="eastAsia"/>
          <w:b/>
          <w:bCs/>
          <w:szCs w:val="24"/>
          <w:u w:val="single"/>
        </w:rPr>
        <w:t>间接</w:t>
      </w:r>
      <w:r w:rsidR="0091188C" w:rsidRPr="00C26455">
        <w:rPr>
          <w:rFonts w:hint="eastAsia"/>
          <w:b/>
          <w:bCs/>
          <w:szCs w:val="24"/>
          <w:u w:val="single"/>
        </w:rPr>
        <w:t>加热</w:t>
      </w:r>
      <w:r w:rsidR="0091188C" w:rsidRPr="00C26455">
        <w:rPr>
          <w:rFonts w:hint="eastAsia"/>
          <w:szCs w:val="24"/>
        </w:rPr>
        <w:t>）</w:t>
      </w:r>
      <w:r w:rsidRPr="00C26455">
        <w:rPr>
          <w:szCs w:val="24"/>
        </w:rPr>
        <w:t>，</w:t>
      </w:r>
      <w:r w:rsidR="00F00834" w:rsidRPr="00C26455">
        <w:rPr>
          <w:rFonts w:hint="eastAsia"/>
          <w:szCs w:val="24"/>
        </w:rPr>
        <w:t>脱脂</w:t>
      </w:r>
      <w:r w:rsidRPr="00C26455">
        <w:rPr>
          <w:szCs w:val="24"/>
        </w:rPr>
        <w:t>时间为</w:t>
      </w:r>
      <w:r w:rsidRPr="00C26455">
        <w:rPr>
          <w:szCs w:val="24"/>
        </w:rPr>
        <w:t>2-3h</w:t>
      </w:r>
      <w:r w:rsidRPr="00C26455">
        <w:rPr>
          <w:szCs w:val="24"/>
        </w:rPr>
        <w:t>。</w:t>
      </w:r>
      <w:r w:rsidR="00F00834" w:rsidRPr="00C26455">
        <w:rPr>
          <w:rFonts w:hint="eastAsia"/>
          <w:szCs w:val="24"/>
        </w:rPr>
        <w:t>脱脂</w:t>
      </w:r>
      <w:r w:rsidRPr="00C26455">
        <w:rPr>
          <w:szCs w:val="24"/>
        </w:rPr>
        <w:t>槽液定期更换，更换周期为</w:t>
      </w:r>
      <w:r w:rsidR="00BE4818" w:rsidRPr="00C26455">
        <w:rPr>
          <w:rFonts w:hint="eastAsia"/>
          <w:szCs w:val="24"/>
        </w:rPr>
        <w:t>3</w:t>
      </w:r>
      <w:r w:rsidRPr="00C26455">
        <w:rPr>
          <w:szCs w:val="24"/>
        </w:rPr>
        <w:t>个月</w:t>
      </w:r>
      <w:r w:rsidR="001F621C" w:rsidRPr="00C26455">
        <w:rPr>
          <w:rFonts w:hint="eastAsia"/>
          <w:szCs w:val="24"/>
        </w:rPr>
        <w:t>；</w:t>
      </w:r>
      <w:r w:rsidR="00F225EB" w:rsidRPr="00C26455">
        <w:rPr>
          <w:rFonts w:hint="eastAsia"/>
        </w:rPr>
        <w:t>除油后进行热水洗，清洗槽的水</w:t>
      </w:r>
      <w:r w:rsidR="00BB672B" w:rsidRPr="00C26455">
        <w:rPr>
          <w:rFonts w:hint="eastAsia"/>
        </w:rPr>
        <w:t>每</w:t>
      </w:r>
      <w:r w:rsidR="00F225EB" w:rsidRPr="00C26455">
        <w:t>2</w:t>
      </w:r>
      <w:r w:rsidR="00F225EB" w:rsidRPr="00C26455">
        <w:rPr>
          <w:rFonts w:hint="eastAsia"/>
        </w:rPr>
        <w:t>个月更换一次。</w:t>
      </w:r>
      <w:r w:rsidR="00F225EB" w:rsidRPr="00C26455">
        <w:rPr>
          <w:rFonts w:hint="eastAsia"/>
          <w:bCs/>
        </w:rPr>
        <w:t>脱脂废槽液和水洗废水通过独立管道输送至破乳、气浮池预处理后送往综合废水处理设施进行处理。</w:t>
      </w:r>
    </w:p>
    <w:p w14:paraId="377FF21D" w14:textId="007B5202" w:rsidR="00757792" w:rsidRPr="00C26455" w:rsidRDefault="00757792" w:rsidP="00757792">
      <w:pPr>
        <w:ind w:firstLine="480"/>
        <w:rPr>
          <w:bCs/>
        </w:rPr>
      </w:pPr>
      <w:r w:rsidRPr="00C26455">
        <w:rPr>
          <w:rFonts w:hint="eastAsia"/>
          <w:bCs/>
        </w:rPr>
        <w:t>之后为了保证清洗效果，设置三级逆流水洗进一步水洗，三级逆流水洗是由三级清洗槽串联组成，在</w:t>
      </w:r>
      <w:r w:rsidR="009D5067" w:rsidRPr="00C26455">
        <w:rPr>
          <w:rFonts w:hint="eastAsia"/>
          <w:bCs/>
        </w:rPr>
        <w:t>三</w:t>
      </w:r>
      <w:r w:rsidRPr="00C26455">
        <w:rPr>
          <w:rFonts w:hint="eastAsia"/>
          <w:bCs/>
        </w:rPr>
        <w:t>级槽内进水，从一级槽内排水，其水流方向与镀件清洗方向相反。清洗废水从水洗槽槽头连续溢流排放，</w:t>
      </w:r>
      <w:r w:rsidR="00CD49EA" w:rsidRPr="00C26455">
        <w:rPr>
          <w:rFonts w:hint="eastAsia"/>
          <w:szCs w:val="24"/>
        </w:rPr>
        <w:t>通过独立管道送至综合</w:t>
      </w:r>
      <w:r w:rsidR="00CD49EA" w:rsidRPr="00C26455">
        <w:rPr>
          <w:szCs w:val="24"/>
        </w:rPr>
        <w:t>废水</w:t>
      </w:r>
      <w:r w:rsidR="00CD49EA" w:rsidRPr="00C26455">
        <w:rPr>
          <w:szCs w:val="24"/>
        </w:rPr>
        <w:lastRenderedPageBreak/>
        <w:t>处理设施</w:t>
      </w:r>
      <w:r w:rsidR="00CD49EA" w:rsidRPr="00C26455">
        <w:rPr>
          <w:rFonts w:hint="eastAsia"/>
          <w:szCs w:val="24"/>
        </w:rPr>
        <w:t>；为保证槽液的水质</w:t>
      </w:r>
      <w:r w:rsidR="00CD49EA" w:rsidRPr="00C26455">
        <w:rPr>
          <w:szCs w:val="24"/>
        </w:rPr>
        <w:t>，</w:t>
      </w:r>
      <w:r w:rsidR="009D5067" w:rsidRPr="00C26455">
        <w:rPr>
          <w:rFonts w:hint="eastAsia"/>
          <w:bCs/>
        </w:rPr>
        <w:t>三级逆流</w:t>
      </w:r>
      <w:r w:rsidRPr="00C26455">
        <w:rPr>
          <w:rFonts w:hint="eastAsia"/>
          <w:bCs/>
        </w:rPr>
        <w:t>水洗槽的水每</w:t>
      </w:r>
      <w:r w:rsidRPr="00C26455">
        <w:rPr>
          <w:rFonts w:hint="eastAsia"/>
          <w:bCs/>
        </w:rPr>
        <w:t>3</w:t>
      </w:r>
      <w:r w:rsidRPr="00C26455">
        <w:rPr>
          <w:rFonts w:hint="eastAsia"/>
          <w:bCs/>
        </w:rPr>
        <w:t>个月全部更换一次</w:t>
      </w:r>
      <w:r w:rsidR="00CD49EA" w:rsidRPr="00C26455">
        <w:rPr>
          <w:rFonts w:hint="eastAsia"/>
          <w:bCs/>
        </w:rPr>
        <w:t>，</w:t>
      </w:r>
      <w:r w:rsidRPr="00C26455">
        <w:rPr>
          <w:rFonts w:hint="eastAsia"/>
          <w:bCs/>
        </w:rPr>
        <w:t>废水通过独立管道输送至破乳、气浮池预处理后送往综合废水处理设施进行处理。</w:t>
      </w:r>
    </w:p>
    <w:p w14:paraId="427820B8" w14:textId="2B56A4F9" w:rsidR="00757792" w:rsidRDefault="009D5067" w:rsidP="00757792">
      <w:pPr>
        <w:ind w:firstLine="482"/>
        <w:rPr>
          <w:b/>
          <w:u w:val="single"/>
        </w:rPr>
      </w:pPr>
      <w:r w:rsidRPr="00C26455">
        <w:rPr>
          <w:rFonts w:hint="eastAsia"/>
          <w:b/>
          <w:u w:val="single"/>
        </w:rPr>
        <w:t>脱脂、</w:t>
      </w:r>
      <w:r w:rsidR="00757792" w:rsidRPr="00C26455">
        <w:rPr>
          <w:rFonts w:hint="eastAsia"/>
          <w:b/>
          <w:u w:val="single"/>
        </w:rPr>
        <w:t>水洗后将盛有产品的不锈钢滚筒</w:t>
      </w:r>
      <w:r w:rsidR="00A1694C" w:rsidRPr="00C26455">
        <w:rPr>
          <w:rFonts w:hint="eastAsia"/>
          <w:b/>
          <w:u w:val="single"/>
        </w:rPr>
        <w:t>打开，利用行车</w:t>
      </w:r>
      <w:r w:rsidR="00123BEE" w:rsidRPr="00C26455">
        <w:rPr>
          <w:rFonts w:hint="eastAsia"/>
          <w:b/>
          <w:u w:val="single"/>
        </w:rPr>
        <w:t>人工</w:t>
      </w:r>
      <w:r w:rsidR="00A1694C" w:rsidRPr="00C26455">
        <w:rPr>
          <w:rFonts w:hint="eastAsia"/>
          <w:b/>
          <w:u w:val="single"/>
        </w:rPr>
        <w:t>将</w:t>
      </w:r>
      <w:r w:rsidR="00123BEE" w:rsidRPr="00C26455">
        <w:rPr>
          <w:rFonts w:hint="eastAsia"/>
          <w:b/>
          <w:u w:val="single"/>
        </w:rPr>
        <w:t>负极底盖</w:t>
      </w:r>
      <w:r w:rsidR="00E5088D">
        <w:rPr>
          <w:rFonts w:hint="eastAsia"/>
          <w:b/>
          <w:u w:val="single"/>
        </w:rPr>
        <w:t>倒</w:t>
      </w:r>
      <w:r w:rsidR="00123BEE" w:rsidRPr="00C26455">
        <w:rPr>
          <w:rFonts w:hint="eastAsia"/>
          <w:b/>
          <w:u w:val="single"/>
        </w:rPr>
        <w:t>入</w:t>
      </w:r>
      <w:r w:rsidR="00757792" w:rsidRPr="00C26455">
        <w:rPr>
          <w:rFonts w:hint="eastAsia"/>
          <w:b/>
          <w:u w:val="single"/>
        </w:rPr>
        <w:t>电镀专用塑料滚筒，避免后续酸洗、镀镍工序腐蚀不锈钢滚筒里的铁；</w:t>
      </w:r>
      <w:r w:rsidR="00757792" w:rsidRPr="00C26455">
        <w:rPr>
          <w:rFonts w:hint="eastAsia"/>
          <w:bCs/>
        </w:rPr>
        <w:t>电镀专用塑料滚筒具有导电性能，在镀镍工序更能保证产品镀镍质量。</w:t>
      </w:r>
      <w:r w:rsidR="00461D35" w:rsidRPr="00F20241">
        <w:rPr>
          <w:rFonts w:hint="eastAsia"/>
          <w:b/>
          <w:u w:val="single"/>
        </w:rPr>
        <w:t>转换桶过程</w:t>
      </w:r>
      <w:r w:rsidR="001E67A0" w:rsidRPr="00F20241">
        <w:rPr>
          <w:rFonts w:hint="eastAsia"/>
          <w:b/>
          <w:u w:val="single"/>
        </w:rPr>
        <w:t>在生产线上</w:t>
      </w:r>
      <w:r w:rsidR="007E28C5" w:rsidRPr="00F20241">
        <w:rPr>
          <w:rFonts w:hint="eastAsia"/>
          <w:b/>
          <w:u w:val="single"/>
        </w:rPr>
        <w:t>方</w:t>
      </w:r>
      <w:r w:rsidR="001E67A0" w:rsidRPr="00F20241">
        <w:rPr>
          <w:rFonts w:hint="eastAsia"/>
          <w:b/>
          <w:u w:val="single"/>
        </w:rPr>
        <w:t>进行，下方为水洗槽，转换过程中工件</w:t>
      </w:r>
      <w:r w:rsidR="00F20241" w:rsidRPr="00F20241">
        <w:rPr>
          <w:rFonts w:hint="eastAsia"/>
          <w:b/>
          <w:u w:val="single"/>
        </w:rPr>
        <w:t>滴落废水经下方槽收集后</w:t>
      </w:r>
      <w:r w:rsidR="00F20241">
        <w:rPr>
          <w:rFonts w:hint="eastAsia"/>
          <w:b/>
          <w:u w:val="single"/>
        </w:rPr>
        <w:t>与</w:t>
      </w:r>
      <w:r w:rsidR="00F20241" w:rsidRPr="00F20241">
        <w:rPr>
          <w:rFonts w:hint="eastAsia"/>
          <w:b/>
          <w:u w:val="single"/>
        </w:rPr>
        <w:t>水洗废水一块</w:t>
      </w:r>
      <w:r w:rsidR="00B80EBB" w:rsidRPr="00B80EBB">
        <w:rPr>
          <w:rFonts w:hint="eastAsia"/>
          <w:b/>
          <w:u w:val="single"/>
        </w:rPr>
        <w:t>送往综合废水处理设施进行处理</w:t>
      </w:r>
      <w:r w:rsidR="00F20241" w:rsidRPr="00F20241">
        <w:rPr>
          <w:rFonts w:hint="eastAsia"/>
          <w:b/>
          <w:u w:val="single"/>
        </w:rPr>
        <w:t>。</w:t>
      </w:r>
    </w:p>
    <w:p w14:paraId="3603C065" w14:textId="26C1C133" w:rsidR="00CC297B" w:rsidRPr="00001A29" w:rsidRDefault="00CC297B" w:rsidP="00757792">
      <w:pPr>
        <w:ind w:firstLine="482"/>
        <w:rPr>
          <w:b/>
          <w:bCs/>
          <w:u w:val="single"/>
        </w:rPr>
      </w:pPr>
      <w:r>
        <w:rPr>
          <w:rFonts w:hint="eastAsia"/>
          <w:b/>
          <w:u w:val="single"/>
        </w:rPr>
        <w:t>脱脂后热水洗过程中由于工件表面附着的碱性物质</w:t>
      </w:r>
      <w:r w:rsidR="001C4368">
        <w:rPr>
          <w:rFonts w:hint="eastAsia"/>
          <w:b/>
          <w:u w:val="single"/>
        </w:rPr>
        <w:t>，</w:t>
      </w:r>
      <w:r>
        <w:rPr>
          <w:rFonts w:hint="eastAsia"/>
          <w:b/>
          <w:u w:val="single"/>
        </w:rPr>
        <w:t>在较高温度下</w:t>
      </w:r>
      <w:r w:rsidR="001C4368">
        <w:rPr>
          <w:rFonts w:hint="eastAsia"/>
          <w:b/>
          <w:u w:val="single"/>
        </w:rPr>
        <w:t>会存在少量的碱蒸汽挥发，废气采用生产线密闭</w:t>
      </w:r>
      <w:r w:rsidR="002339C3">
        <w:rPr>
          <w:rFonts w:hint="eastAsia"/>
          <w:b/>
          <w:u w:val="single"/>
        </w:rPr>
        <w:t>抽风</w:t>
      </w:r>
      <w:r w:rsidR="00001A29">
        <w:rPr>
          <w:rFonts w:hint="eastAsia"/>
          <w:b/>
          <w:u w:val="single"/>
        </w:rPr>
        <w:t>装置进行收集，</w:t>
      </w:r>
      <w:r w:rsidR="00001A29" w:rsidRPr="00001A29">
        <w:rPr>
          <w:rFonts w:hint="eastAsia"/>
          <w:b/>
          <w:bCs/>
          <w:szCs w:val="24"/>
          <w:u w:val="single"/>
        </w:rPr>
        <w:t>废气收集</w:t>
      </w:r>
      <w:r w:rsidR="00001A29" w:rsidRPr="00001A29">
        <w:rPr>
          <w:b/>
          <w:bCs/>
          <w:szCs w:val="24"/>
          <w:u w:val="single"/>
        </w:rPr>
        <w:t>后通入</w:t>
      </w:r>
      <w:r w:rsidR="00001A29" w:rsidRPr="00001A29">
        <w:rPr>
          <w:rFonts w:hint="eastAsia"/>
          <w:b/>
          <w:bCs/>
          <w:u w:val="single"/>
        </w:rPr>
        <w:t>碱喷淋吸收塔（两级）</w:t>
      </w:r>
      <w:r w:rsidR="00001A29" w:rsidRPr="00001A29">
        <w:rPr>
          <w:b/>
          <w:bCs/>
          <w:szCs w:val="24"/>
          <w:u w:val="single"/>
        </w:rPr>
        <w:t>进行处理后经</w:t>
      </w:r>
      <w:r w:rsidR="00001A29" w:rsidRPr="00001A29">
        <w:rPr>
          <w:rFonts w:hint="eastAsia"/>
          <w:b/>
          <w:bCs/>
          <w:u w:val="single"/>
        </w:rPr>
        <w:t>高于房顶</w:t>
      </w:r>
      <w:r w:rsidR="00001A29" w:rsidRPr="00001A29">
        <w:rPr>
          <w:rFonts w:hint="eastAsia"/>
          <w:b/>
          <w:bCs/>
          <w:u w:val="single"/>
        </w:rPr>
        <w:t>5</w:t>
      </w:r>
      <w:r w:rsidR="00001A29" w:rsidRPr="00001A29">
        <w:rPr>
          <w:b/>
          <w:bCs/>
          <w:u w:val="single"/>
        </w:rPr>
        <w:t>m</w:t>
      </w:r>
      <w:r w:rsidR="00001A29" w:rsidRPr="00001A29">
        <w:rPr>
          <w:rFonts w:hint="eastAsia"/>
          <w:b/>
          <w:bCs/>
          <w:u w:val="single"/>
        </w:rPr>
        <w:t>（不低于</w:t>
      </w:r>
      <w:r w:rsidR="00001A29" w:rsidRPr="00001A29">
        <w:rPr>
          <w:rFonts w:hint="eastAsia"/>
          <w:b/>
          <w:bCs/>
          <w:u w:val="single"/>
        </w:rPr>
        <w:t>15m</w:t>
      </w:r>
      <w:r w:rsidR="00001A29" w:rsidRPr="00001A29">
        <w:rPr>
          <w:rFonts w:hint="eastAsia"/>
          <w:b/>
          <w:bCs/>
          <w:u w:val="single"/>
        </w:rPr>
        <w:t>高）</w:t>
      </w:r>
      <w:r w:rsidR="00001A29" w:rsidRPr="00001A29">
        <w:rPr>
          <w:b/>
          <w:bCs/>
          <w:szCs w:val="24"/>
          <w:u w:val="single"/>
        </w:rPr>
        <w:t>排气筒排放。</w:t>
      </w:r>
    </w:p>
    <w:p w14:paraId="3251142F" w14:textId="23241C52" w:rsidR="002915AD" w:rsidRPr="00C26455" w:rsidRDefault="00DA0ADD" w:rsidP="00DA0ADD">
      <w:pPr>
        <w:ind w:firstLine="482"/>
        <w:rPr>
          <w:szCs w:val="24"/>
        </w:rPr>
      </w:pPr>
      <w:r w:rsidRPr="00C26455">
        <w:rPr>
          <w:rFonts w:hint="eastAsia"/>
          <w:b/>
          <w:szCs w:val="24"/>
        </w:rPr>
        <w:t>（</w:t>
      </w:r>
      <w:r w:rsidRPr="00C26455">
        <w:rPr>
          <w:rFonts w:hint="eastAsia"/>
          <w:b/>
          <w:szCs w:val="24"/>
        </w:rPr>
        <w:t>2</w:t>
      </w:r>
      <w:r w:rsidRPr="00C26455">
        <w:rPr>
          <w:rFonts w:hint="eastAsia"/>
          <w:b/>
          <w:szCs w:val="24"/>
        </w:rPr>
        <w:t>）</w:t>
      </w:r>
      <w:r w:rsidR="000939D1" w:rsidRPr="00C26455">
        <w:rPr>
          <w:b/>
          <w:szCs w:val="24"/>
        </w:rPr>
        <w:t>酸洗：</w:t>
      </w:r>
      <w:r w:rsidR="00F00834" w:rsidRPr="00C26455">
        <w:rPr>
          <w:rFonts w:hint="eastAsia"/>
          <w:szCs w:val="24"/>
        </w:rPr>
        <w:t>脱脂</w:t>
      </w:r>
      <w:r w:rsidR="000939D1" w:rsidRPr="00C26455">
        <w:rPr>
          <w:szCs w:val="24"/>
        </w:rPr>
        <w:t>水洗后工件</w:t>
      </w:r>
      <w:r w:rsidR="000939D1" w:rsidRPr="00C26455">
        <w:rPr>
          <w:rFonts w:hint="eastAsia"/>
          <w:szCs w:val="24"/>
        </w:rPr>
        <w:t>送</w:t>
      </w:r>
      <w:r w:rsidR="000939D1" w:rsidRPr="00C26455">
        <w:rPr>
          <w:szCs w:val="24"/>
        </w:rPr>
        <w:t>至酸洗槽进行酸洗，去除工件表面的氧化皮等杂质。酸洗液为</w:t>
      </w:r>
      <w:r w:rsidR="000939D1" w:rsidRPr="00C26455">
        <w:rPr>
          <w:rFonts w:hint="eastAsia"/>
          <w:szCs w:val="24"/>
        </w:rPr>
        <w:t>8</w:t>
      </w:r>
      <w:r w:rsidR="000939D1" w:rsidRPr="00C26455">
        <w:rPr>
          <w:szCs w:val="24"/>
        </w:rPr>
        <w:t>%</w:t>
      </w:r>
      <w:r w:rsidR="000939D1" w:rsidRPr="00C26455">
        <w:rPr>
          <w:szCs w:val="24"/>
        </w:rPr>
        <w:t>的盐酸，加酸时温度不超过</w:t>
      </w:r>
      <w:r w:rsidR="000939D1" w:rsidRPr="00C26455">
        <w:rPr>
          <w:szCs w:val="24"/>
        </w:rPr>
        <w:t>45℃</w:t>
      </w:r>
      <w:r w:rsidR="000939D1" w:rsidRPr="00C26455">
        <w:rPr>
          <w:szCs w:val="24"/>
        </w:rPr>
        <w:t>，酸洗时间为</w:t>
      </w:r>
      <w:r w:rsidR="000939D1" w:rsidRPr="00C26455">
        <w:rPr>
          <w:szCs w:val="24"/>
        </w:rPr>
        <w:t>3-5min</w:t>
      </w:r>
      <w:r w:rsidR="000939D1" w:rsidRPr="00C26455">
        <w:rPr>
          <w:szCs w:val="24"/>
        </w:rPr>
        <w:t>。酸洗槽每天更换槽液的</w:t>
      </w:r>
      <w:r w:rsidR="000939D1" w:rsidRPr="00C26455">
        <w:rPr>
          <w:szCs w:val="24"/>
        </w:rPr>
        <w:t>1/8</w:t>
      </w:r>
      <w:r w:rsidR="000939D1" w:rsidRPr="00C26455">
        <w:rPr>
          <w:rFonts w:hint="eastAsia"/>
          <w:szCs w:val="24"/>
        </w:rPr>
        <w:t>，</w:t>
      </w:r>
      <w:r w:rsidR="00795E72" w:rsidRPr="00C26455">
        <w:rPr>
          <w:rFonts w:hint="eastAsia"/>
          <w:szCs w:val="24"/>
        </w:rPr>
        <w:t>更换的废槽液</w:t>
      </w:r>
      <w:r w:rsidR="00703A34" w:rsidRPr="00C26455">
        <w:rPr>
          <w:rFonts w:hint="eastAsia"/>
          <w:szCs w:val="24"/>
        </w:rPr>
        <w:t>通过独立管道</w:t>
      </w:r>
      <w:r w:rsidR="000939D1" w:rsidRPr="00C26455">
        <w:rPr>
          <w:szCs w:val="24"/>
        </w:rPr>
        <w:t>送往综合废水处理设施进行处理。</w:t>
      </w:r>
    </w:p>
    <w:p w14:paraId="6B801727" w14:textId="0611AF4B" w:rsidR="002915AD" w:rsidRPr="00C26455" w:rsidRDefault="000939D1">
      <w:pPr>
        <w:ind w:firstLine="480"/>
        <w:rPr>
          <w:szCs w:val="24"/>
        </w:rPr>
      </w:pPr>
      <w:r w:rsidRPr="00C26455">
        <w:rPr>
          <w:szCs w:val="24"/>
        </w:rPr>
        <w:t>酸洗后进行二级逆流水洗，二级逆流水洗是由二级清洗槽串联组成，在二级槽内进水，从一级槽内排水，其水流方向与镀件清洗方向相反。清洗废水从水洗槽槽头连续溢流排放</w:t>
      </w:r>
      <w:r w:rsidR="00DA0ADD" w:rsidRPr="00C26455">
        <w:rPr>
          <w:rFonts w:hint="eastAsia"/>
          <w:szCs w:val="24"/>
        </w:rPr>
        <w:t>，</w:t>
      </w:r>
      <w:r w:rsidR="00CD49EA" w:rsidRPr="00C26455">
        <w:rPr>
          <w:rFonts w:hint="eastAsia"/>
          <w:szCs w:val="24"/>
        </w:rPr>
        <w:t>通过独立管道送至综合</w:t>
      </w:r>
      <w:r w:rsidR="00CD49EA" w:rsidRPr="00C26455">
        <w:rPr>
          <w:szCs w:val="24"/>
        </w:rPr>
        <w:t>废水处理设施</w:t>
      </w:r>
      <w:r w:rsidR="00CD49EA" w:rsidRPr="00C26455">
        <w:rPr>
          <w:rFonts w:hint="eastAsia"/>
          <w:szCs w:val="24"/>
        </w:rPr>
        <w:t>；</w:t>
      </w:r>
      <w:r w:rsidRPr="00C26455">
        <w:rPr>
          <w:rFonts w:hint="eastAsia"/>
          <w:szCs w:val="24"/>
        </w:rPr>
        <w:t>为保证槽液的水质</w:t>
      </w:r>
      <w:r w:rsidRPr="00C26455">
        <w:rPr>
          <w:szCs w:val="24"/>
        </w:rPr>
        <w:t>，二级逆流水洗槽的水每</w:t>
      </w:r>
      <w:r w:rsidRPr="00C26455">
        <w:rPr>
          <w:szCs w:val="24"/>
        </w:rPr>
        <w:t>3</w:t>
      </w:r>
      <w:r w:rsidRPr="00C26455">
        <w:rPr>
          <w:szCs w:val="24"/>
        </w:rPr>
        <w:t>个月更换一次</w:t>
      </w:r>
      <w:r w:rsidRPr="00C26455">
        <w:rPr>
          <w:rFonts w:hint="eastAsia"/>
          <w:szCs w:val="24"/>
        </w:rPr>
        <w:t>，</w:t>
      </w:r>
      <w:r w:rsidRPr="00C26455">
        <w:rPr>
          <w:szCs w:val="24"/>
        </w:rPr>
        <w:t>废水</w:t>
      </w:r>
      <w:r w:rsidR="00DA0ADD" w:rsidRPr="00C26455">
        <w:rPr>
          <w:rFonts w:hint="eastAsia"/>
          <w:szCs w:val="24"/>
        </w:rPr>
        <w:t>通过独立管道</w:t>
      </w:r>
      <w:r w:rsidRPr="00C26455">
        <w:rPr>
          <w:szCs w:val="24"/>
        </w:rPr>
        <w:t>送往综合废水处理设施进行处理。</w:t>
      </w:r>
    </w:p>
    <w:p w14:paraId="2C052955" w14:textId="413BFEC6" w:rsidR="002915AD" w:rsidRDefault="000939D1">
      <w:pPr>
        <w:ind w:firstLine="480"/>
        <w:rPr>
          <w:szCs w:val="24"/>
        </w:rPr>
      </w:pPr>
      <w:r w:rsidRPr="00C26455">
        <w:rPr>
          <w:szCs w:val="24"/>
        </w:rPr>
        <w:t>酸洗过程中产生的废气采用生产线封闭、</w:t>
      </w:r>
      <w:r w:rsidR="0081268C">
        <w:rPr>
          <w:rFonts w:hint="eastAsia"/>
          <w:szCs w:val="24"/>
        </w:rPr>
        <w:t>密闭抽风</w:t>
      </w:r>
      <w:r w:rsidRPr="00C26455">
        <w:rPr>
          <w:szCs w:val="24"/>
        </w:rPr>
        <w:t>、槽边抽风装置进行收集</w:t>
      </w:r>
      <w:r w:rsidRPr="00C26455">
        <w:rPr>
          <w:rFonts w:hint="eastAsia"/>
          <w:szCs w:val="24"/>
        </w:rPr>
        <w:t>，废气收集</w:t>
      </w:r>
      <w:r w:rsidRPr="00C26455">
        <w:rPr>
          <w:szCs w:val="24"/>
        </w:rPr>
        <w:t>后通入</w:t>
      </w:r>
      <w:r w:rsidRPr="00C26455">
        <w:rPr>
          <w:rFonts w:hint="eastAsia"/>
        </w:rPr>
        <w:t>碱喷淋吸收塔（两级）</w:t>
      </w:r>
      <w:r w:rsidRPr="00C26455">
        <w:rPr>
          <w:szCs w:val="24"/>
        </w:rPr>
        <w:t>进行处理后经</w:t>
      </w:r>
      <w:r w:rsidR="003B24B4" w:rsidRPr="00C26455">
        <w:rPr>
          <w:rFonts w:hint="eastAsia"/>
          <w:b/>
          <w:bCs/>
          <w:u w:val="single"/>
        </w:rPr>
        <w:t>高于房顶</w:t>
      </w:r>
      <w:r w:rsidR="005713E1" w:rsidRPr="00C26455">
        <w:rPr>
          <w:rFonts w:hint="eastAsia"/>
          <w:b/>
          <w:bCs/>
          <w:u w:val="single"/>
        </w:rPr>
        <w:t>5</w:t>
      </w:r>
      <w:r w:rsidR="003B24B4" w:rsidRPr="00C26455">
        <w:rPr>
          <w:b/>
          <w:bCs/>
          <w:u w:val="single"/>
        </w:rPr>
        <w:t>m</w:t>
      </w:r>
      <w:r w:rsidR="003B24B4" w:rsidRPr="00C26455">
        <w:rPr>
          <w:rFonts w:hint="eastAsia"/>
          <w:b/>
          <w:bCs/>
          <w:u w:val="single"/>
        </w:rPr>
        <w:t>（不低于</w:t>
      </w:r>
      <w:r w:rsidR="003B24B4" w:rsidRPr="00C26455">
        <w:rPr>
          <w:rFonts w:hint="eastAsia"/>
          <w:b/>
          <w:bCs/>
          <w:u w:val="single"/>
        </w:rPr>
        <w:t>15m</w:t>
      </w:r>
      <w:r w:rsidR="003B24B4" w:rsidRPr="00C26455">
        <w:rPr>
          <w:rFonts w:hint="eastAsia"/>
          <w:b/>
          <w:bCs/>
          <w:u w:val="single"/>
        </w:rPr>
        <w:t>高）</w:t>
      </w:r>
      <w:r w:rsidRPr="00C26455">
        <w:rPr>
          <w:szCs w:val="24"/>
        </w:rPr>
        <w:t>排气筒排放。</w:t>
      </w:r>
    </w:p>
    <w:p w14:paraId="5D0F6696" w14:textId="40EBBA7A" w:rsidR="002915AD" w:rsidRPr="00C26455" w:rsidRDefault="000939D1">
      <w:pPr>
        <w:ind w:firstLine="482"/>
        <w:rPr>
          <w:szCs w:val="24"/>
          <w:highlight w:val="yellow"/>
        </w:rPr>
      </w:pPr>
      <w:r w:rsidRPr="00C26455">
        <w:rPr>
          <w:rFonts w:hint="eastAsia"/>
          <w:b/>
          <w:szCs w:val="24"/>
        </w:rPr>
        <w:t>（</w:t>
      </w:r>
      <w:r w:rsidR="00B80098" w:rsidRPr="00C26455">
        <w:rPr>
          <w:b/>
          <w:szCs w:val="24"/>
        </w:rPr>
        <w:t>3</w:t>
      </w:r>
      <w:r w:rsidRPr="00C26455">
        <w:rPr>
          <w:rFonts w:hint="eastAsia"/>
          <w:b/>
          <w:szCs w:val="24"/>
        </w:rPr>
        <w:t>）</w:t>
      </w:r>
      <w:r w:rsidRPr="00C26455">
        <w:rPr>
          <w:b/>
          <w:szCs w:val="24"/>
        </w:rPr>
        <w:t>镀镍：</w:t>
      </w:r>
      <w:r w:rsidRPr="00C26455">
        <w:rPr>
          <w:szCs w:val="24"/>
        </w:rPr>
        <w:t>酸洗后的工件进入电镀槽进行镀镍，本项目采用滚镀方式进行镀镍</w:t>
      </w:r>
      <w:r w:rsidR="00BA2E1C" w:rsidRPr="00C26455">
        <w:rPr>
          <w:szCs w:val="24"/>
        </w:rPr>
        <w:t>，负极底盖需进行暗镍和亮镍两次电镀</w:t>
      </w:r>
      <w:r w:rsidRPr="00C26455">
        <w:rPr>
          <w:szCs w:val="24"/>
        </w:rPr>
        <w:t>。</w:t>
      </w:r>
    </w:p>
    <w:p w14:paraId="32DF77FD" w14:textId="02AB535F" w:rsidR="002915AD" w:rsidRPr="00C26455" w:rsidRDefault="000939D1">
      <w:pPr>
        <w:ind w:firstLine="480"/>
        <w:rPr>
          <w:szCs w:val="24"/>
        </w:rPr>
      </w:pPr>
      <w:r w:rsidRPr="00C26455">
        <w:rPr>
          <w:szCs w:val="24"/>
        </w:rPr>
        <w:t>电镀槽液组分包括：硫酸镍（</w:t>
      </w:r>
      <w:r w:rsidRPr="00C26455">
        <w:rPr>
          <w:szCs w:val="24"/>
        </w:rPr>
        <w:t>200-250g/L</w:t>
      </w:r>
      <w:r w:rsidRPr="00C26455">
        <w:rPr>
          <w:szCs w:val="24"/>
        </w:rPr>
        <w:t>）、氯化镍（</w:t>
      </w:r>
      <w:r w:rsidRPr="00C26455">
        <w:rPr>
          <w:szCs w:val="24"/>
        </w:rPr>
        <w:t>45-50g/L</w:t>
      </w:r>
      <w:r w:rsidRPr="00C26455">
        <w:rPr>
          <w:szCs w:val="24"/>
        </w:rPr>
        <w:t>）、硼酸（</w:t>
      </w:r>
      <w:r w:rsidRPr="00C26455">
        <w:rPr>
          <w:szCs w:val="24"/>
        </w:rPr>
        <w:t>45-50g/L</w:t>
      </w:r>
      <w:r w:rsidRPr="00C26455">
        <w:rPr>
          <w:szCs w:val="24"/>
        </w:rPr>
        <w:t>）、光亮剂（</w:t>
      </w:r>
      <w:r w:rsidRPr="00C26455">
        <w:rPr>
          <w:szCs w:val="24"/>
        </w:rPr>
        <w:t>0.3-0.5</w:t>
      </w:r>
      <w:r w:rsidR="00CD0421" w:rsidRPr="00C26455">
        <w:rPr>
          <w:szCs w:val="24"/>
        </w:rPr>
        <w:t>g</w:t>
      </w:r>
      <w:r w:rsidRPr="00C26455">
        <w:rPr>
          <w:szCs w:val="24"/>
        </w:rPr>
        <w:t>/L</w:t>
      </w:r>
      <w:r w:rsidRPr="00C26455">
        <w:rPr>
          <w:szCs w:val="24"/>
        </w:rPr>
        <w:t>）、柔软剂（</w:t>
      </w:r>
      <w:r w:rsidRPr="00C26455">
        <w:rPr>
          <w:szCs w:val="24"/>
        </w:rPr>
        <w:t>6-8mg/L</w:t>
      </w:r>
      <w:r w:rsidRPr="00C26455">
        <w:rPr>
          <w:szCs w:val="24"/>
        </w:rPr>
        <w:t>）。其中，暗镍时不添加光亮</w:t>
      </w:r>
      <w:r w:rsidRPr="00C26455">
        <w:rPr>
          <w:szCs w:val="24"/>
        </w:rPr>
        <w:lastRenderedPageBreak/>
        <w:t>剂和柔软剂，光亮剂中含有的丁炔二醇为有机物</w:t>
      </w:r>
      <w:r w:rsidR="00DD07F2" w:rsidRPr="00C26455">
        <w:rPr>
          <w:rFonts w:hint="eastAsia"/>
          <w:b/>
          <w:bCs/>
          <w:szCs w:val="24"/>
          <w:u w:val="single"/>
        </w:rPr>
        <w:t>（其含量为</w:t>
      </w:r>
      <w:r w:rsidR="00DD07F2" w:rsidRPr="00C26455">
        <w:rPr>
          <w:rFonts w:hint="eastAsia"/>
          <w:b/>
          <w:bCs/>
          <w:szCs w:val="24"/>
          <w:u w:val="single"/>
        </w:rPr>
        <w:t>1~6</w:t>
      </w:r>
      <w:r w:rsidR="00CD0421" w:rsidRPr="00C26455">
        <w:rPr>
          <w:b/>
          <w:bCs/>
          <w:szCs w:val="24"/>
          <w:u w:val="single"/>
        </w:rPr>
        <w:t>mg</w:t>
      </w:r>
      <w:r w:rsidR="00DD07F2" w:rsidRPr="00C26455">
        <w:rPr>
          <w:b/>
          <w:bCs/>
          <w:szCs w:val="24"/>
          <w:u w:val="single"/>
        </w:rPr>
        <w:t>/L</w:t>
      </w:r>
      <w:r w:rsidR="00DD07F2" w:rsidRPr="00C26455">
        <w:rPr>
          <w:rFonts w:hint="eastAsia"/>
          <w:b/>
          <w:bCs/>
          <w:szCs w:val="24"/>
          <w:u w:val="single"/>
        </w:rPr>
        <w:t>）</w:t>
      </w:r>
      <w:r w:rsidRPr="00C26455">
        <w:rPr>
          <w:szCs w:val="24"/>
        </w:rPr>
        <w:t>，</w:t>
      </w:r>
      <w:r w:rsidR="00DD07F2" w:rsidRPr="00C26455">
        <w:rPr>
          <w:rFonts w:hint="eastAsia"/>
          <w:szCs w:val="24"/>
        </w:rPr>
        <w:t>生产过程中会</w:t>
      </w:r>
      <w:r w:rsidRPr="00C26455">
        <w:rPr>
          <w:szCs w:val="24"/>
        </w:rPr>
        <w:t>有少量的挥发，但光亮剂年用量仅</w:t>
      </w:r>
      <w:r w:rsidR="00DD07F2" w:rsidRPr="00C26455">
        <w:rPr>
          <w:rFonts w:hint="eastAsia"/>
          <w:b/>
          <w:bCs/>
          <w:szCs w:val="24"/>
          <w:u w:val="single"/>
        </w:rPr>
        <w:t>0.5</w:t>
      </w:r>
      <w:r w:rsidRPr="00C26455">
        <w:rPr>
          <w:b/>
          <w:bCs/>
          <w:szCs w:val="24"/>
          <w:u w:val="single"/>
        </w:rPr>
        <w:t>t/a</w:t>
      </w:r>
      <w:r w:rsidRPr="00C26455">
        <w:rPr>
          <w:szCs w:val="24"/>
        </w:rPr>
        <w:t>，槽液中浓度较低，且多数物料均与工件发生作用，通过挥发进入大气的量很小，可忽略。柔软剂主要成分为糖精钠，不含挥发性物质。硫酸镍、氯化镍、硼酸需定时添加，具体需要分析滴定后按比例添加，</w:t>
      </w:r>
      <w:r w:rsidRPr="00C26455">
        <w:rPr>
          <w:b/>
          <w:szCs w:val="24"/>
          <w:u w:val="single"/>
        </w:rPr>
        <w:t>电镀镍的温度为</w:t>
      </w:r>
      <w:r w:rsidRPr="00C26455">
        <w:rPr>
          <w:b/>
          <w:szCs w:val="24"/>
          <w:u w:val="single"/>
        </w:rPr>
        <w:t>50</w:t>
      </w:r>
      <w:r w:rsidR="001B413C" w:rsidRPr="00C26455">
        <w:rPr>
          <w:rFonts w:hint="eastAsia"/>
          <w:b/>
          <w:szCs w:val="24"/>
          <w:u w:val="single"/>
        </w:rPr>
        <w:t>-55</w:t>
      </w:r>
      <w:r w:rsidRPr="00C26455">
        <w:rPr>
          <w:b/>
          <w:szCs w:val="24"/>
          <w:u w:val="single"/>
        </w:rPr>
        <w:t>℃</w:t>
      </w:r>
      <w:r w:rsidR="00455DF6" w:rsidRPr="00C26455">
        <w:rPr>
          <w:rFonts w:hint="eastAsia"/>
          <w:b/>
          <w:szCs w:val="24"/>
          <w:u w:val="single"/>
        </w:rPr>
        <w:t>、</w:t>
      </w:r>
      <w:r w:rsidR="00455DF6" w:rsidRPr="00C26455">
        <w:rPr>
          <w:rFonts w:hint="eastAsia"/>
          <w:b/>
          <w:bCs/>
          <w:szCs w:val="24"/>
          <w:u w:val="single"/>
        </w:rPr>
        <w:t>暗镍槽</w:t>
      </w:r>
      <w:r w:rsidR="00455DF6" w:rsidRPr="00C26455">
        <w:rPr>
          <w:rFonts w:hint="eastAsia"/>
          <w:b/>
          <w:bCs/>
          <w:szCs w:val="24"/>
          <w:u w:val="single"/>
        </w:rPr>
        <w:t>p</w:t>
      </w:r>
      <w:r w:rsidR="00455DF6" w:rsidRPr="00C26455">
        <w:rPr>
          <w:b/>
          <w:bCs/>
          <w:szCs w:val="24"/>
          <w:u w:val="single"/>
        </w:rPr>
        <w:t>H</w:t>
      </w:r>
      <w:r w:rsidR="00455DF6" w:rsidRPr="00C26455">
        <w:rPr>
          <w:rFonts w:hint="eastAsia"/>
          <w:b/>
          <w:bCs/>
          <w:szCs w:val="24"/>
          <w:u w:val="single"/>
        </w:rPr>
        <w:t>值为</w:t>
      </w:r>
      <w:r w:rsidR="00455DF6" w:rsidRPr="00C26455">
        <w:rPr>
          <w:rFonts w:hint="eastAsia"/>
          <w:b/>
          <w:bCs/>
          <w:szCs w:val="24"/>
          <w:u w:val="single"/>
        </w:rPr>
        <w:t>3.8-4.2</w:t>
      </w:r>
      <w:r w:rsidR="00455DF6" w:rsidRPr="00C26455">
        <w:rPr>
          <w:rFonts w:hint="eastAsia"/>
          <w:b/>
          <w:bCs/>
          <w:szCs w:val="24"/>
          <w:u w:val="single"/>
        </w:rPr>
        <w:t>、亮镍槽</w:t>
      </w:r>
      <w:r w:rsidR="00455DF6" w:rsidRPr="00C26455">
        <w:rPr>
          <w:rFonts w:hint="eastAsia"/>
          <w:b/>
          <w:bCs/>
          <w:szCs w:val="24"/>
          <w:u w:val="single"/>
        </w:rPr>
        <w:t>p</w:t>
      </w:r>
      <w:r w:rsidR="00455DF6" w:rsidRPr="00C26455">
        <w:rPr>
          <w:b/>
          <w:bCs/>
          <w:szCs w:val="24"/>
          <w:u w:val="single"/>
        </w:rPr>
        <w:t>H</w:t>
      </w:r>
      <w:r w:rsidR="00455DF6" w:rsidRPr="00C26455">
        <w:rPr>
          <w:rFonts w:hint="eastAsia"/>
          <w:b/>
          <w:bCs/>
          <w:szCs w:val="24"/>
          <w:u w:val="single"/>
        </w:rPr>
        <w:t>值为</w:t>
      </w:r>
      <w:r w:rsidR="00455DF6" w:rsidRPr="00C26455">
        <w:rPr>
          <w:rFonts w:hint="eastAsia"/>
          <w:b/>
          <w:bCs/>
          <w:szCs w:val="24"/>
          <w:u w:val="single"/>
        </w:rPr>
        <w:t>4.4-4.8</w:t>
      </w:r>
      <w:r w:rsidRPr="00C26455">
        <w:rPr>
          <w:szCs w:val="24"/>
        </w:rPr>
        <w:t>。</w:t>
      </w:r>
    </w:p>
    <w:p w14:paraId="06F065E2" w14:textId="248DC812" w:rsidR="00B50EF4" w:rsidRPr="00C26455" w:rsidRDefault="000939D1" w:rsidP="00B50EF4">
      <w:pPr>
        <w:ind w:firstLine="480"/>
        <w:rPr>
          <w:b/>
          <w:u w:val="single"/>
        </w:rPr>
      </w:pPr>
      <w:r w:rsidRPr="00C26455">
        <w:rPr>
          <w:szCs w:val="24"/>
        </w:rPr>
        <w:t>负极底盖需进行暗镍和亮镍两次电镀，电流密度</w:t>
      </w:r>
      <w:r w:rsidR="00B80098" w:rsidRPr="00C26455">
        <w:rPr>
          <w:rFonts w:hint="eastAsia"/>
          <w:szCs w:val="24"/>
        </w:rPr>
        <w:t>：</w:t>
      </w:r>
      <w:r w:rsidRPr="00C26455">
        <w:rPr>
          <w:szCs w:val="24"/>
        </w:rPr>
        <w:t>暗镍</w:t>
      </w:r>
      <w:r w:rsidRPr="00C26455">
        <w:rPr>
          <w:rFonts w:hint="eastAsia"/>
          <w:szCs w:val="24"/>
        </w:rPr>
        <w:t>3-8</w:t>
      </w:r>
      <w:r w:rsidRPr="00C26455">
        <w:rPr>
          <w:szCs w:val="24"/>
        </w:rPr>
        <w:t>A/dm</w:t>
      </w:r>
      <w:r w:rsidRPr="00C26455">
        <w:rPr>
          <w:szCs w:val="24"/>
          <w:vertAlign w:val="superscript"/>
        </w:rPr>
        <w:t>2</w:t>
      </w:r>
      <w:r w:rsidRPr="00C26455">
        <w:rPr>
          <w:szCs w:val="24"/>
        </w:rPr>
        <w:t>、亮镍</w:t>
      </w:r>
      <w:r w:rsidRPr="00C26455">
        <w:rPr>
          <w:rFonts w:hint="eastAsia"/>
          <w:szCs w:val="24"/>
        </w:rPr>
        <w:t>2-9</w:t>
      </w:r>
      <w:r w:rsidRPr="00C26455">
        <w:rPr>
          <w:szCs w:val="24"/>
        </w:rPr>
        <w:t>A/dm</w:t>
      </w:r>
      <w:r w:rsidRPr="00C26455">
        <w:rPr>
          <w:szCs w:val="24"/>
          <w:vertAlign w:val="superscript"/>
        </w:rPr>
        <w:t>2</w:t>
      </w:r>
      <w:r w:rsidRPr="00C26455">
        <w:rPr>
          <w:szCs w:val="24"/>
        </w:rPr>
        <w:t>，电镀时间</w:t>
      </w:r>
      <w:r w:rsidR="00B80098" w:rsidRPr="00C26455">
        <w:rPr>
          <w:rFonts w:hint="eastAsia"/>
          <w:szCs w:val="24"/>
        </w:rPr>
        <w:t>：</w:t>
      </w:r>
      <w:r w:rsidRPr="00C26455">
        <w:rPr>
          <w:szCs w:val="24"/>
        </w:rPr>
        <w:t>暗镍</w:t>
      </w:r>
      <w:r w:rsidRPr="00C26455">
        <w:rPr>
          <w:rFonts w:hint="eastAsia"/>
          <w:szCs w:val="24"/>
        </w:rPr>
        <w:t>1-5</w:t>
      </w:r>
      <w:r w:rsidRPr="00C26455">
        <w:rPr>
          <w:szCs w:val="24"/>
        </w:rPr>
        <w:t>h</w:t>
      </w:r>
      <w:r w:rsidRPr="00C26455">
        <w:rPr>
          <w:szCs w:val="24"/>
        </w:rPr>
        <w:t>，亮镍</w:t>
      </w:r>
      <w:r w:rsidRPr="00C26455">
        <w:rPr>
          <w:szCs w:val="24"/>
        </w:rPr>
        <w:t>2-6h</w:t>
      </w:r>
      <w:r w:rsidRPr="00C26455">
        <w:rPr>
          <w:szCs w:val="24"/>
        </w:rPr>
        <w:t>，负极底盖镀层厚度约为</w:t>
      </w:r>
      <w:r w:rsidRPr="00C26455">
        <w:rPr>
          <w:szCs w:val="24"/>
        </w:rPr>
        <w:t>5</w:t>
      </w:r>
      <w:r w:rsidRPr="00C26455">
        <w:rPr>
          <w:szCs w:val="24"/>
        </w:rPr>
        <w:t>微米。在电镀过程中</w:t>
      </w:r>
      <w:r w:rsidR="00B50EF4" w:rsidRPr="00C26455">
        <w:rPr>
          <w:rFonts w:hint="eastAsia"/>
          <w:szCs w:val="24"/>
        </w:rPr>
        <w:t>以</w:t>
      </w:r>
      <w:r w:rsidR="00B50EF4" w:rsidRPr="00C26455">
        <w:rPr>
          <w:bCs/>
        </w:rPr>
        <w:t>硫酸镍作为主盐，氯化镍作为阳极活化剂，硼酸作为缓冲剂。在电镀过程中以镍板为阳极，钢壳为阴极，含镍溶液为交换介质，反应原理如下：</w:t>
      </w:r>
    </w:p>
    <w:p w14:paraId="36BA0D04" w14:textId="77777777" w:rsidR="002915AD" w:rsidRPr="00C26455" w:rsidRDefault="000939D1">
      <w:pPr>
        <w:pStyle w:val="affc"/>
        <w:spacing w:beforeLines="0" w:afterLines="0" w:line="520" w:lineRule="exact"/>
        <w:ind w:firstLineChars="200" w:firstLine="480"/>
        <w:rPr>
          <w:szCs w:val="24"/>
        </w:rPr>
      </w:pPr>
      <w:r w:rsidRPr="00C26455">
        <w:rPr>
          <w:szCs w:val="24"/>
        </w:rPr>
        <w:t>阴极：</w:t>
      </w:r>
      <w:r w:rsidRPr="00C26455">
        <w:rPr>
          <w:szCs w:val="24"/>
        </w:rPr>
        <w:t>Ni</w:t>
      </w:r>
      <w:r w:rsidRPr="00C26455">
        <w:rPr>
          <w:szCs w:val="24"/>
          <w:vertAlign w:val="superscript"/>
        </w:rPr>
        <w:t>2+</w:t>
      </w:r>
      <w:r w:rsidRPr="00C26455">
        <w:rPr>
          <w:szCs w:val="24"/>
        </w:rPr>
        <w:t xml:space="preserve"> + 2e = Ni</w:t>
      </w:r>
    </w:p>
    <w:p w14:paraId="1A9219DD" w14:textId="77777777" w:rsidR="002915AD" w:rsidRPr="00C26455" w:rsidRDefault="000939D1">
      <w:pPr>
        <w:pStyle w:val="affc"/>
        <w:spacing w:beforeLines="0" w:afterLines="0" w:line="520" w:lineRule="exact"/>
        <w:ind w:firstLineChars="200" w:firstLine="480"/>
        <w:rPr>
          <w:szCs w:val="24"/>
        </w:rPr>
      </w:pPr>
      <w:r w:rsidRPr="00C26455">
        <w:rPr>
          <w:szCs w:val="24"/>
        </w:rPr>
        <w:t>阳极：</w:t>
      </w:r>
      <w:r w:rsidRPr="00C26455">
        <w:rPr>
          <w:szCs w:val="24"/>
        </w:rPr>
        <w:t>Ni - 2e = Ni</w:t>
      </w:r>
      <w:r w:rsidRPr="00C26455">
        <w:rPr>
          <w:szCs w:val="24"/>
          <w:vertAlign w:val="superscript"/>
        </w:rPr>
        <w:t>2+</w:t>
      </w:r>
    </w:p>
    <w:p w14:paraId="71F6EABB" w14:textId="77777777" w:rsidR="002915AD" w:rsidRPr="00C26455" w:rsidRDefault="000939D1">
      <w:pPr>
        <w:ind w:firstLine="480"/>
        <w:rPr>
          <w:szCs w:val="24"/>
        </w:rPr>
      </w:pPr>
      <w:r w:rsidRPr="00C26455">
        <w:rPr>
          <w:szCs w:val="24"/>
        </w:rPr>
        <w:t>电镀槽配套有镀液过滤设备，镀槽槽头溢流出的镀液经管道送入槽液过滤设备，经过滤、沉淀除杂后再通过槽尾返回至镀槽内，以此循环往复，此过程会产生镀槽残渣</w:t>
      </w:r>
      <w:r w:rsidRPr="00C26455">
        <w:rPr>
          <w:rFonts w:hint="eastAsia"/>
          <w:szCs w:val="24"/>
        </w:rPr>
        <w:t>和废滤芯</w:t>
      </w:r>
      <w:r w:rsidRPr="00C26455">
        <w:rPr>
          <w:szCs w:val="24"/>
        </w:rPr>
        <w:t>，属于危险废物。</w:t>
      </w:r>
    </w:p>
    <w:p w14:paraId="2897F1A9" w14:textId="43E489DA" w:rsidR="002915AD" w:rsidRPr="00C26455" w:rsidRDefault="000939D1">
      <w:pPr>
        <w:ind w:firstLine="480"/>
        <w:rPr>
          <w:szCs w:val="24"/>
        </w:rPr>
      </w:pPr>
      <w:r w:rsidRPr="00C26455">
        <w:rPr>
          <w:szCs w:val="24"/>
        </w:rPr>
        <w:t>暗镍后的负极底盖进入</w:t>
      </w:r>
      <w:r w:rsidRPr="00C26455">
        <w:rPr>
          <w:rFonts w:hint="eastAsia"/>
          <w:szCs w:val="24"/>
        </w:rPr>
        <w:t>二</w:t>
      </w:r>
      <w:r w:rsidRPr="00C26455">
        <w:rPr>
          <w:szCs w:val="24"/>
        </w:rPr>
        <w:t>级回收槽进行回收清洗，</w:t>
      </w:r>
      <w:r w:rsidR="00FA03C4" w:rsidRPr="00C26455">
        <w:rPr>
          <w:bCs/>
          <w:kern w:val="21"/>
          <w:szCs w:val="24"/>
        </w:rPr>
        <w:t>以去除</w:t>
      </w:r>
      <w:r w:rsidR="00667553" w:rsidRPr="00C26455">
        <w:rPr>
          <w:rFonts w:hint="eastAsia"/>
          <w:bCs/>
          <w:kern w:val="21"/>
          <w:szCs w:val="24"/>
        </w:rPr>
        <w:t>负极底盖</w:t>
      </w:r>
      <w:r w:rsidR="00FA03C4" w:rsidRPr="00C26455">
        <w:rPr>
          <w:bCs/>
          <w:kern w:val="21"/>
          <w:szCs w:val="24"/>
        </w:rPr>
        <w:t>表面残留的镀液，</w:t>
      </w:r>
      <w:r w:rsidRPr="00C26455">
        <w:rPr>
          <w:szCs w:val="24"/>
        </w:rPr>
        <w:t>回收槽槽液定期回流至电镀槽补充其蒸发消耗。镀槽槽液不更换，定期补充槽液物质</w:t>
      </w:r>
      <w:r w:rsidR="00CD49EA" w:rsidRPr="00C26455">
        <w:rPr>
          <w:rFonts w:hint="eastAsia"/>
          <w:szCs w:val="24"/>
        </w:rPr>
        <w:t>及</w:t>
      </w:r>
      <w:r w:rsidR="00FA03C4" w:rsidRPr="00C26455">
        <w:rPr>
          <w:rFonts w:hint="eastAsia"/>
          <w:szCs w:val="24"/>
        </w:rPr>
        <w:t>水</w:t>
      </w:r>
      <w:r w:rsidRPr="00C26455">
        <w:rPr>
          <w:szCs w:val="24"/>
        </w:rPr>
        <w:t>。</w:t>
      </w:r>
    </w:p>
    <w:p w14:paraId="681E9F42" w14:textId="3BD4C495" w:rsidR="002915AD" w:rsidRPr="00C26455" w:rsidRDefault="000939D1">
      <w:pPr>
        <w:ind w:firstLine="480"/>
        <w:rPr>
          <w:szCs w:val="24"/>
        </w:rPr>
      </w:pPr>
      <w:r w:rsidRPr="00C26455">
        <w:rPr>
          <w:szCs w:val="24"/>
        </w:rPr>
        <w:t>对暗镍后的负极底盖进行亮镍</w:t>
      </w:r>
      <w:r w:rsidR="00B506FA" w:rsidRPr="00C26455">
        <w:rPr>
          <w:rFonts w:hint="eastAsia"/>
          <w:szCs w:val="24"/>
        </w:rPr>
        <w:t>处理</w:t>
      </w:r>
      <w:r w:rsidRPr="00C26455">
        <w:rPr>
          <w:szCs w:val="24"/>
        </w:rPr>
        <w:t>，亮镍后进入</w:t>
      </w:r>
      <w:r w:rsidRPr="00C26455">
        <w:rPr>
          <w:rFonts w:hint="eastAsia"/>
          <w:szCs w:val="24"/>
        </w:rPr>
        <w:t>三</w:t>
      </w:r>
      <w:r w:rsidRPr="00C26455">
        <w:rPr>
          <w:szCs w:val="24"/>
        </w:rPr>
        <w:t>级回收槽进行回收清洗</w:t>
      </w:r>
      <w:r w:rsidRPr="00C26455">
        <w:rPr>
          <w:rFonts w:hint="eastAsia"/>
          <w:szCs w:val="24"/>
        </w:rPr>
        <w:t>，</w:t>
      </w:r>
      <w:r w:rsidR="00D55EBF" w:rsidRPr="00C26455">
        <w:rPr>
          <w:bCs/>
          <w:kern w:val="21"/>
          <w:szCs w:val="24"/>
        </w:rPr>
        <w:t>以去除</w:t>
      </w:r>
      <w:r w:rsidR="00D55EBF" w:rsidRPr="00C26455">
        <w:rPr>
          <w:rFonts w:hint="eastAsia"/>
          <w:bCs/>
          <w:kern w:val="21"/>
          <w:szCs w:val="24"/>
        </w:rPr>
        <w:t>负极底盖</w:t>
      </w:r>
      <w:r w:rsidR="00D55EBF" w:rsidRPr="00C26455">
        <w:rPr>
          <w:bCs/>
          <w:kern w:val="21"/>
          <w:szCs w:val="24"/>
        </w:rPr>
        <w:t>表面残留的镀液，</w:t>
      </w:r>
      <w:r w:rsidR="00D55EBF" w:rsidRPr="00C26455">
        <w:rPr>
          <w:szCs w:val="24"/>
        </w:rPr>
        <w:t>回收槽槽液定期回流至电镀槽补充其蒸发消耗。镀槽槽液不更换，定期补充槽液物质</w:t>
      </w:r>
      <w:r w:rsidR="00D55EBF" w:rsidRPr="00C26455">
        <w:rPr>
          <w:rFonts w:hint="eastAsia"/>
          <w:szCs w:val="24"/>
        </w:rPr>
        <w:t>及水</w:t>
      </w:r>
      <w:r w:rsidR="00D55EBF" w:rsidRPr="00C26455">
        <w:rPr>
          <w:szCs w:val="24"/>
        </w:rPr>
        <w:t>。</w:t>
      </w:r>
    </w:p>
    <w:p w14:paraId="79D09006" w14:textId="3CF3B94A" w:rsidR="002915AD" w:rsidRDefault="00EE2766">
      <w:pPr>
        <w:ind w:firstLine="480"/>
        <w:rPr>
          <w:szCs w:val="24"/>
        </w:rPr>
      </w:pPr>
      <w:r w:rsidRPr="00C26455">
        <w:rPr>
          <w:rFonts w:hint="eastAsia"/>
          <w:szCs w:val="24"/>
        </w:rPr>
        <w:t>镀镍</w:t>
      </w:r>
      <w:r w:rsidR="000939D1" w:rsidRPr="00C26455">
        <w:rPr>
          <w:rFonts w:hint="eastAsia"/>
          <w:szCs w:val="24"/>
        </w:rPr>
        <w:t>后的工件进行二级逆流水洗，</w:t>
      </w:r>
      <w:r w:rsidR="000939D1" w:rsidRPr="00C26455">
        <w:rPr>
          <w:szCs w:val="24"/>
        </w:rPr>
        <w:t>废水从水洗槽槽头连续溢流排放</w:t>
      </w:r>
      <w:r w:rsidR="004774B3" w:rsidRPr="00C26455">
        <w:rPr>
          <w:rFonts w:hint="eastAsia"/>
          <w:szCs w:val="24"/>
        </w:rPr>
        <w:t>，</w:t>
      </w:r>
      <w:r w:rsidR="001933B4" w:rsidRPr="00C26455">
        <w:rPr>
          <w:rFonts w:hint="eastAsia"/>
          <w:szCs w:val="24"/>
        </w:rPr>
        <w:t>部分回用于回收工段，部分</w:t>
      </w:r>
      <w:r w:rsidR="004774B3" w:rsidRPr="00C26455">
        <w:rPr>
          <w:rFonts w:hint="eastAsia"/>
          <w:szCs w:val="24"/>
        </w:rPr>
        <w:t>通过独立管道送</w:t>
      </w:r>
      <w:r w:rsidR="000939D1" w:rsidRPr="00C26455">
        <w:rPr>
          <w:rFonts w:hint="eastAsia"/>
          <w:szCs w:val="24"/>
        </w:rPr>
        <w:t>至含镍</w:t>
      </w:r>
      <w:r w:rsidR="000939D1" w:rsidRPr="00C26455">
        <w:rPr>
          <w:szCs w:val="24"/>
        </w:rPr>
        <w:t>废水处理设施</w:t>
      </w:r>
      <w:r w:rsidR="00CD49EA" w:rsidRPr="00C26455">
        <w:rPr>
          <w:rFonts w:hint="eastAsia"/>
          <w:szCs w:val="24"/>
        </w:rPr>
        <w:t>；</w:t>
      </w:r>
      <w:r w:rsidR="000939D1" w:rsidRPr="00C26455">
        <w:rPr>
          <w:rFonts w:hint="eastAsia"/>
          <w:szCs w:val="24"/>
        </w:rPr>
        <w:t>为保证槽液水质</w:t>
      </w:r>
      <w:r w:rsidR="000939D1" w:rsidRPr="00C26455">
        <w:rPr>
          <w:szCs w:val="24"/>
        </w:rPr>
        <w:t>，二级逆流水洗槽的水每</w:t>
      </w:r>
      <w:r w:rsidR="000939D1" w:rsidRPr="00C26455">
        <w:rPr>
          <w:szCs w:val="24"/>
        </w:rPr>
        <w:t>3</w:t>
      </w:r>
      <w:r w:rsidR="000939D1" w:rsidRPr="00C26455">
        <w:rPr>
          <w:szCs w:val="24"/>
        </w:rPr>
        <w:t>个月全部更换一次</w:t>
      </w:r>
      <w:r w:rsidR="000939D1" w:rsidRPr="00C26455">
        <w:rPr>
          <w:rFonts w:hint="eastAsia"/>
          <w:szCs w:val="24"/>
        </w:rPr>
        <w:t>，</w:t>
      </w:r>
      <w:r w:rsidR="000939D1" w:rsidRPr="00C26455">
        <w:rPr>
          <w:szCs w:val="24"/>
        </w:rPr>
        <w:t>废水</w:t>
      </w:r>
      <w:r w:rsidR="00FB4E04" w:rsidRPr="00C26455">
        <w:rPr>
          <w:rFonts w:hint="eastAsia"/>
          <w:szCs w:val="24"/>
        </w:rPr>
        <w:t>经独立管道</w:t>
      </w:r>
      <w:r w:rsidR="000939D1" w:rsidRPr="00C26455">
        <w:rPr>
          <w:szCs w:val="24"/>
        </w:rPr>
        <w:t>送往</w:t>
      </w:r>
      <w:r w:rsidR="000939D1" w:rsidRPr="00C26455">
        <w:rPr>
          <w:rFonts w:hint="eastAsia"/>
          <w:szCs w:val="24"/>
        </w:rPr>
        <w:t>含镍</w:t>
      </w:r>
      <w:r w:rsidR="000939D1" w:rsidRPr="00C26455">
        <w:rPr>
          <w:szCs w:val="24"/>
        </w:rPr>
        <w:t>废水处理设施进行处理。</w:t>
      </w:r>
    </w:p>
    <w:p w14:paraId="6D182CEA" w14:textId="4BF20018" w:rsidR="000C1682" w:rsidRPr="00C26455" w:rsidRDefault="000C1682">
      <w:pPr>
        <w:ind w:firstLine="482"/>
        <w:rPr>
          <w:szCs w:val="24"/>
        </w:rPr>
      </w:pPr>
      <w:r w:rsidRPr="003E0842">
        <w:rPr>
          <w:rFonts w:hint="eastAsia"/>
          <w:b/>
          <w:bCs/>
          <w:szCs w:val="24"/>
          <w:u w:val="single"/>
        </w:rPr>
        <w:t>由于</w:t>
      </w:r>
      <w:r w:rsidR="0013626C" w:rsidRPr="003E0842">
        <w:rPr>
          <w:rFonts w:hint="eastAsia"/>
          <w:b/>
          <w:bCs/>
          <w:szCs w:val="24"/>
          <w:u w:val="single"/>
        </w:rPr>
        <w:t>镀槽</w:t>
      </w:r>
      <w:r w:rsidRPr="003E0842">
        <w:rPr>
          <w:rFonts w:hint="eastAsia"/>
          <w:b/>
          <w:bCs/>
          <w:szCs w:val="24"/>
          <w:u w:val="single"/>
        </w:rPr>
        <w:t>槽液中存在大量的</w:t>
      </w:r>
      <w:r w:rsidRPr="003E0842">
        <w:rPr>
          <w:b/>
          <w:bCs/>
          <w:szCs w:val="24"/>
          <w:u w:val="single"/>
        </w:rPr>
        <w:t>硫酸镍、氯化镍、硼酸</w:t>
      </w:r>
      <w:r w:rsidRPr="003E0842">
        <w:rPr>
          <w:rFonts w:hint="eastAsia"/>
          <w:b/>
          <w:bCs/>
          <w:szCs w:val="24"/>
          <w:u w:val="single"/>
        </w:rPr>
        <w:t>等</w:t>
      </w:r>
      <w:r w:rsidR="0013626C" w:rsidRPr="003E0842">
        <w:rPr>
          <w:rFonts w:hint="eastAsia"/>
          <w:b/>
          <w:bCs/>
          <w:szCs w:val="24"/>
          <w:u w:val="single"/>
        </w:rPr>
        <w:t>酸性物质，电镀过程中</w:t>
      </w:r>
      <w:r w:rsidR="0013626C" w:rsidRPr="003E0842">
        <w:rPr>
          <w:rFonts w:hint="eastAsia"/>
          <w:b/>
          <w:bCs/>
          <w:szCs w:val="24"/>
          <w:u w:val="single"/>
        </w:rPr>
        <w:lastRenderedPageBreak/>
        <w:t>会存在少量酸性气体（</w:t>
      </w:r>
      <w:r w:rsidR="0013626C" w:rsidRPr="003E0842">
        <w:rPr>
          <w:rFonts w:hint="eastAsia"/>
          <w:b/>
          <w:bCs/>
          <w:szCs w:val="24"/>
          <w:u w:val="single"/>
        </w:rPr>
        <w:t>H</w:t>
      </w:r>
      <w:r w:rsidR="0013626C" w:rsidRPr="003E0842">
        <w:rPr>
          <w:b/>
          <w:bCs/>
          <w:szCs w:val="24"/>
          <w:u w:val="single"/>
        </w:rPr>
        <w:t>C</w:t>
      </w:r>
      <w:r w:rsidR="0013626C" w:rsidRPr="003E0842">
        <w:rPr>
          <w:rFonts w:hint="eastAsia"/>
          <w:b/>
          <w:bCs/>
          <w:szCs w:val="24"/>
          <w:u w:val="single"/>
        </w:rPr>
        <w:t>l</w:t>
      </w:r>
      <w:r w:rsidR="0013626C" w:rsidRPr="003E0842">
        <w:rPr>
          <w:rFonts w:hint="eastAsia"/>
          <w:b/>
          <w:bCs/>
          <w:szCs w:val="24"/>
          <w:u w:val="single"/>
        </w:rPr>
        <w:t>）的挥发，</w:t>
      </w:r>
      <w:r w:rsidR="003E0842">
        <w:rPr>
          <w:rFonts w:hint="eastAsia"/>
          <w:b/>
          <w:u w:val="single"/>
        </w:rPr>
        <w:t>废气采用生产线密闭抽风装置进行收集，</w:t>
      </w:r>
      <w:r w:rsidR="003E0842" w:rsidRPr="00001A29">
        <w:rPr>
          <w:rFonts w:hint="eastAsia"/>
          <w:b/>
          <w:bCs/>
          <w:szCs w:val="24"/>
          <w:u w:val="single"/>
        </w:rPr>
        <w:t>废气收集</w:t>
      </w:r>
      <w:r w:rsidR="003E0842" w:rsidRPr="00001A29">
        <w:rPr>
          <w:b/>
          <w:bCs/>
          <w:szCs w:val="24"/>
          <w:u w:val="single"/>
        </w:rPr>
        <w:t>后通入</w:t>
      </w:r>
      <w:r w:rsidR="003E0842" w:rsidRPr="00001A29">
        <w:rPr>
          <w:rFonts w:hint="eastAsia"/>
          <w:b/>
          <w:bCs/>
          <w:u w:val="single"/>
        </w:rPr>
        <w:t>碱喷淋吸收塔（两级）</w:t>
      </w:r>
      <w:r w:rsidR="003E0842" w:rsidRPr="00001A29">
        <w:rPr>
          <w:b/>
          <w:bCs/>
          <w:szCs w:val="24"/>
          <w:u w:val="single"/>
        </w:rPr>
        <w:t>进行处理后经</w:t>
      </w:r>
      <w:r w:rsidR="003E0842" w:rsidRPr="00001A29">
        <w:rPr>
          <w:rFonts w:hint="eastAsia"/>
          <w:b/>
          <w:bCs/>
          <w:u w:val="single"/>
        </w:rPr>
        <w:t>高于房顶</w:t>
      </w:r>
      <w:r w:rsidR="003E0842" w:rsidRPr="00001A29">
        <w:rPr>
          <w:rFonts w:hint="eastAsia"/>
          <w:b/>
          <w:bCs/>
          <w:u w:val="single"/>
        </w:rPr>
        <w:t>5</w:t>
      </w:r>
      <w:r w:rsidR="003E0842" w:rsidRPr="00001A29">
        <w:rPr>
          <w:b/>
          <w:bCs/>
          <w:u w:val="single"/>
        </w:rPr>
        <w:t>m</w:t>
      </w:r>
      <w:r w:rsidR="003E0842" w:rsidRPr="00001A29">
        <w:rPr>
          <w:rFonts w:hint="eastAsia"/>
          <w:b/>
          <w:bCs/>
          <w:u w:val="single"/>
        </w:rPr>
        <w:t>（不低于</w:t>
      </w:r>
      <w:r w:rsidR="003E0842" w:rsidRPr="00001A29">
        <w:rPr>
          <w:rFonts w:hint="eastAsia"/>
          <w:b/>
          <w:bCs/>
          <w:u w:val="single"/>
        </w:rPr>
        <w:t>15m</w:t>
      </w:r>
      <w:r w:rsidR="003E0842" w:rsidRPr="00001A29">
        <w:rPr>
          <w:rFonts w:hint="eastAsia"/>
          <w:b/>
          <w:bCs/>
          <w:u w:val="single"/>
        </w:rPr>
        <w:t>高）</w:t>
      </w:r>
      <w:r w:rsidR="003E0842" w:rsidRPr="00001A29">
        <w:rPr>
          <w:b/>
          <w:bCs/>
          <w:szCs w:val="24"/>
          <w:u w:val="single"/>
        </w:rPr>
        <w:t>排气筒排放。</w:t>
      </w:r>
    </w:p>
    <w:p w14:paraId="31AC80B7" w14:textId="4A23A50F" w:rsidR="002915AD" w:rsidRDefault="000939D1" w:rsidP="00EE2766">
      <w:pPr>
        <w:ind w:firstLine="482"/>
        <w:rPr>
          <w:szCs w:val="24"/>
        </w:rPr>
      </w:pPr>
      <w:r w:rsidRPr="00C26455">
        <w:rPr>
          <w:rFonts w:hint="eastAsia"/>
          <w:b/>
          <w:bCs/>
          <w:szCs w:val="24"/>
        </w:rPr>
        <w:t>（</w:t>
      </w:r>
      <w:r w:rsidR="00EE2766" w:rsidRPr="00C26455">
        <w:rPr>
          <w:b/>
          <w:bCs/>
          <w:szCs w:val="24"/>
        </w:rPr>
        <w:t>4</w:t>
      </w:r>
      <w:r w:rsidRPr="00C26455">
        <w:rPr>
          <w:rFonts w:hint="eastAsia"/>
          <w:b/>
          <w:bCs/>
          <w:szCs w:val="24"/>
        </w:rPr>
        <w:t>）</w:t>
      </w:r>
      <w:r w:rsidR="00EE2766" w:rsidRPr="00C26455">
        <w:rPr>
          <w:b/>
          <w:szCs w:val="24"/>
        </w:rPr>
        <w:t>漂白：</w:t>
      </w:r>
      <w:r w:rsidR="00EE2766" w:rsidRPr="00C26455">
        <w:rPr>
          <w:szCs w:val="24"/>
        </w:rPr>
        <w:t>镀镍后</w:t>
      </w:r>
      <w:r w:rsidR="00EE2766" w:rsidRPr="00C26455">
        <w:rPr>
          <w:rFonts w:hint="eastAsia"/>
          <w:szCs w:val="24"/>
        </w:rPr>
        <w:t>工件</w:t>
      </w:r>
      <w:r w:rsidR="00EE2766" w:rsidRPr="00C26455">
        <w:rPr>
          <w:szCs w:val="24"/>
        </w:rPr>
        <w:t>经水洗后</w:t>
      </w:r>
      <w:r w:rsidR="00EE2766" w:rsidRPr="00C26455">
        <w:rPr>
          <w:rFonts w:hint="eastAsia"/>
          <w:szCs w:val="24"/>
        </w:rPr>
        <w:t>因</w:t>
      </w:r>
      <w:r w:rsidR="00EE2766" w:rsidRPr="00C26455">
        <w:rPr>
          <w:szCs w:val="24"/>
        </w:rPr>
        <w:t>氧化导致表面微微发黄，这时需要增加一道漂泊工艺，槽液为一水柠檬酸（</w:t>
      </w:r>
      <w:r w:rsidR="00EE2766" w:rsidRPr="00C26455">
        <w:rPr>
          <w:szCs w:val="24"/>
        </w:rPr>
        <w:t>15g/L</w:t>
      </w:r>
      <w:r w:rsidR="00EE2766" w:rsidRPr="00C26455">
        <w:rPr>
          <w:szCs w:val="24"/>
        </w:rPr>
        <w:t>）和酒石酸（</w:t>
      </w:r>
      <w:r w:rsidR="00EE2766" w:rsidRPr="00C26455">
        <w:rPr>
          <w:szCs w:val="24"/>
        </w:rPr>
        <w:t>8g/L</w:t>
      </w:r>
      <w:r w:rsidR="00EE2766" w:rsidRPr="00C26455">
        <w:rPr>
          <w:szCs w:val="24"/>
        </w:rPr>
        <w:t>），</w:t>
      </w:r>
      <w:r w:rsidR="006E77B9" w:rsidRPr="00C26455">
        <w:rPr>
          <w:rFonts w:hint="eastAsia"/>
          <w:szCs w:val="24"/>
        </w:rPr>
        <w:t>温度控制</w:t>
      </w:r>
      <w:r w:rsidR="006E77B9" w:rsidRPr="00C26455">
        <w:rPr>
          <w:rFonts w:hint="eastAsia"/>
          <w:szCs w:val="24"/>
        </w:rPr>
        <w:t>2</w:t>
      </w:r>
      <w:r w:rsidR="006E77B9" w:rsidRPr="00C26455">
        <w:rPr>
          <w:szCs w:val="24"/>
        </w:rPr>
        <w:t>5℃</w:t>
      </w:r>
      <w:r w:rsidR="00FB4E04" w:rsidRPr="00C26455">
        <w:rPr>
          <w:rFonts w:hint="eastAsia"/>
          <w:szCs w:val="24"/>
        </w:rPr>
        <w:t>左右</w:t>
      </w:r>
      <w:r w:rsidR="00EE2766" w:rsidRPr="00C26455">
        <w:rPr>
          <w:szCs w:val="24"/>
        </w:rPr>
        <w:t>，时间为</w:t>
      </w:r>
      <w:r w:rsidR="00EE2766" w:rsidRPr="00C26455">
        <w:rPr>
          <w:szCs w:val="24"/>
        </w:rPr>
        <w:t>5min</w:t>
      </w:r>
      <w:r w:rsidR="006E77B9" w:rsidRPr="00C26455">
        <w:rPr>
          <w:rFonts w:hint="eastAsia"/>
          <w:szCs w:val="24"/>
        </w:rPr>
        <w:t>。</w:t>
      </w:r>
      <w:r w:rsidR="00C057D4" w:rsidRPr="00C26455">
        <w:rPr>
          <w:rFonts w:hint="eastAsia"/>
          <w:szCs w:val="24"/>
        </w:rPr>
        <w:t>漂白</w:t>
      </w:r>
      <w:r w:rsidR="00EE2766" w:rsidRPr="00C26455">
        <w:rPr>
          <w:szCs w:val="24"/>
        </w:rPr>
        <w:t>槽液每</w:t>
      </w:r>
      <w:r w:rsidR="00EE2766" w:rsidRPr="00C26455">
        <w:rPr>
          <w:szCs w:val="24"/>
        </w:rPr>
        <w:t>5</w:t>
      </w:r>
      <w:r w:rsidR="00EE2766" w:rsidRPr="00C26455">
        <w:rPr>
          <w:szCs w:val="24"/>
        </w:rPr>
        <w:t>天更换一次</w:t>
      </w:r>
      <w:r w:rsidR="00EE2766" w:rsidRPr="00C26455">
        <w:rPr>
          <w:rFonts w:hint="eastAsia"/>
          <w:szCs w:val="24"/>
        </w:rPr>
        <w:t>，</w:t>
      </w:r>
      <w:r w:rsidR="00BB252D" w:rsidRPr="00802EB3">
        <w:rPr>
          <w:rFonts w:hint="eastAsia"/>
          <w:b/>
          <w:bCs/>
          <w:szCs w:val="24"/>
          <w:u w:val="single"/>
        </w:rPr>
        <w:t>漂白</w:t>
      </w:r>
      <w:r w:rsidR="00EE2766" w:rsidRPr="00802EB3">
        <w:rPr>
          <w:b/>
          <w:bCs/>
          <w:szCs w:val="24"/>
          <w:u w:val="single"/>
        </w:rPr>
        <w:t>废水</w:t>
      </w:r>
      <w:r w:rsidR="00BB252D" w:rsidRPr="00802EB3">
        <w:rPr>
          <w:rFonts w:hint="eastAsia"/>
          <w:b/>
          <w:bCs/>
          <w:szCs w:val="24"/>
          <w:u w:val="single"/>
        </w:rPr>
        <w:t>经独立管道</w:t>
      </w:r>
      <w:r w:rsidR="00EE2766" w:rsidRPr="00802EB3">
        <w:rPr>
          <w:b/>
          <w:bCs/>
          <w:szCs w:val="24"/>
          <w:u w:val="single"/>
        </w:rPr>
        <w:t>送往</w:t>
      </w:r>
      <w:r w:rsidR="00802EB3" w:rsidRPr="00802EB3">
        <w:rPr>
          <w:rFonts w:hint="eastAsia"/>
          <w:b/>
          <w:bCs/>
          <w:szCs w:val="24"/>
          <w:u w:val="single"/>
        </w:rPr>
        <w:t>含镍</w:t>
      </w:r>
      <w:r w:rsidR="00EE2766" w:rsidRPr="00802EB3">
        <w:rPr>
          <w:b/>
          <w:bCs/>
          <w:szCs w:val="24"/>
          <w:u w:val="single"/>
        </w:rPr>
        <w:t>废水处理设施进行处理</w:t>
      </w:r>
      <w:r w:rsidR="00BB252D" w:rsidRPr="00802EB3">
        <w:rPr>
          <w:rFonts w:hint="eastAsia"/>
          <w:b/>
          <w:bCs/>
          <w:szCs w:val="24"/>
          <w:u w:val="single"/>
        </w:rPr>
        <w:t>。</w:t>
      </w:r>
      <w:r w:rsidR="00EE2766" w:rsidRPr="00C26455">
        <w:rPr>
          <w:szCs w:val="24"/>
        </w:rPr>
        <w:t>漂白后进行</w:t>
      </w:r>
      <w:r w:rsidR="001B413C" w:rsidRPr="00C26455">
        <w:rPr>
          <w:rFonts w:hint="eastAsia"/>
          <w:szCs w:val="24"/>
        </w:rPr>
        <w:t>一级</w:t>
      </w:r>
      <w:r w:rsidR="00F44F77" w:rsidRPr="00C26455">
        <w:rPr>
          <w:rFonts w:hint="eastAsia"/>
          <w:szCs w:val="24"/>
        </w:rPr>
        <w:t>溢流</w:t>
      </w:r>
      <w:r w:rsidR="00EE2766" w:rsidRPr="00C26455">
        <w:rPr>
          <w:szCs w:val="24"/>
        </w:rPr>
        <w:t>水洗，</w:t>
      </w:r>
      <w:r w:rsidR="001B413C" w:rsidRPr="00C26455">
        <w:rPr>
          <w:rFonts w:hint="eastAsia"/>
        </w:rPr>
        <w:t>水洗槽的水连续进水出水，</w:t>
      </w:r>
      <w:r w:rsidR="00EE2766" w:rsidRPr="00C26455">
        <w:rPr>
          <w:szCs w:val="24"/>
        </w:rPr>
        <w:t>水洗槽的水每</w:t>
      </w:r>
      <w:r w:rsidR="001B413C" w:rsidRPr="00C26455">
        <w:rPr>
          <w:rFonts w:hint="eastAsia"/>
          <w:szCs w:val="24"/>
        </w:rPr>
        <w:t>1</w:t>
      </w:r>
      <w:r w:rsidR="00EE2766" w:rsidRPr="00C26455">
        <w:rPr>
          <w:szCs w:val="24"/>
        </w:rPr>
        <w:t>个月更换一次</w:t>
      </w:r>
      <w:r w:rsidR="00EE2766" w:rsidRPr="00C26455">
        <w:rPr>
          <w:rFonts w:hint="eastAsia"/>
          <w:szCs w:val="24"/>
        </w:rPr>
        <w:t>，</w:t>
      </w:r>
      <w:r w:rsidR="00EE2766" w:rsidRPr="00802EB3">
        <w:rPr>
          <w:b/>
          <w:bCs/>
          <w:szCs w:val="24"/>
          <w:u w:val="single"/>
        </w:rPr>
        <w:t>废水</w:t>
      </w:r>
      <w:r w:rsidR="00BB252D" w:rsidRPr="00802EB3">
        <w:rPr>
          <w:rFonts w:hint="eastAsia"/>
          <w:b/>
          <w:bCs/>
          <w:szCs w:val="24"/>
          <w:u w:val="single"/>
        </w:rPr>
        <w:t>经独立管道</w:t>
      </w:r>
      <w:r w:rsidR="00EE2766" w:rsidRPr="00802EB3">
        <w:rPr>
          <w:b/>
          <w:bCs/>
          <w:szCs w:val="24"/>
          <w:u w:val="single"/>
        </w:rPr>
        <w:t>送往</w:t>
      </w:r>
      <w:r w:rsidR="0044107E" w:rsidRPr="00802EB3">
        <w:rPr>
          <w:rFonts w:hint="eastAsia"/>
          <w:b/>
          <w:bCs/>
          <w:szCs w:val="24"/>
          <w:u w:val="single"/>
        </w:rPr>
        <w:t>含镍</w:t>
      </w:r>
      <w:r w:rsidR="00EE2766" w:rsidRPr="00802EB3">
        <w:rPr>
          <w:b/>
          <w:bCs/>
          <w:szCs w:val="24"/>
          <w:u w:val="single"/>
        </w:rPr>
        <w:t>废水处理设施进行处理。</w:t>
      </w:r>
    </w:p>
    <w:p w14:paraId="2E3A3067" w14:textId="0CFB5312" w:rsidR="003E0842" w:rsidRPr="00C26455" w:rsidRDefault="003E0842" w:rsidP="00EE2766">
      <w:pPr>
        <w:ind w:firstLine="482"/>
        <w:rPr>
          <w:szCs w:val="24"/>
        </w:rPr>
      </w:pPr>
      <w:r w:rsidRPr="00D13F20">
        <w:rPr>
          <w:rFonts w:hint="eastAsia"/>
          <w:b/>
          <w:bCs/>
          <w:szCs w:val="24"/>
          <w:u w:val="single"/>
        </w:rPr>
        <w:t>漂白槽液中主要为</w:t>
      </w:r>
      <w:r w:rsidRPr="00D13F20">
        <w:rPr>
          <w:b/>
          <w:bCs/>
          <w:szCs w:val="24"/>
          <w:u w:val="single"/>
        </w:rPr>
        <w:t>一水柠檬酸和酒石酸</w:t>
      </w:r>
      <w:r w:rsidRPr="00D13F20">
        <w:rPr>
          <w:rFonts w:hint="eastAsia"/>
          <w:b/>
          <w:bCs/>
          <w:szCs w:val="24"/>
          <w:u w:val="single"/>
        </w:rPr>
        <w:t>等酸性物质，</w:t>
      </w:r>
      <w:r w:rsidR="00D2094E" w:rsidRPr="00D13F20">
        <w:rPr>
          <w:rFonts w:hint="eastAsia"/>
          <w:b/>
          <w:bCs/>
          <w:szCs w:val="24"/>
          <w:u w:val="single"/>
        </w:rPr>
        <w:t>漂白过程中会产生少量酸性气体，</w:t>
      </w:r>
      <w:r w:rsidR="00D13F20">
        <w:rPr>
          <w:rFonts w:hint="eastAsia"/>
          <w:b/>
          <w:u w:val="single"/>
        </w:rPr>
        <w:t>废气采用生产线密闭抽风装置进行收集，</w:t>
      </w:r>
      <w:r w:rsidR="00D13F20" w:rsidRPr="00001A29">
        <w:rPr>
          <w:rFonts w:hint="eastAsia"/>
          <w:b/>
          <w:bCs/>
          <w:szCs w:val="24"/>
          <w:u w:val="single"/>
        </w:rPr>
        <w:t>废气收集</w:t>
      </w:r>
      <w:r w:rsidR="00D13F20" w:rsidRPr="00001A29">
        <w:rPr>
          <w:b/>
          <w:bCs/>
          <w:szCs w:val="24"/>
          <w:u w:val="single"/>
        </w:rPr>
        <w:t>后通入</w:t>
      </w:r>
      <w:r w:rsidR="00D13F20" w:rsidRPr="00001A29">
        <w:rPr>
          <w:rFonts w:hint="eastAsia"/>
          <w:b/>
          <w:bCs/>
          <w:u w:val="single"/>
        </w:rPr>
        <w:t>碱喷淋吸收塔（两级）</w:t>
      </w:r>
      <w:r w:rsidR="00D13F20" w:rsidRPr="00001A29">
        <w:rPr>
          <w:b/>
          <w:bCs/>
          <w:szCs w:val="24"/>
          <w:u w:val="single"/>
        </w:rPr>
        <w:t>进行处理后经</w:t>
      </w:r>
      <w:r w:rsidR="00D13F20" w:rsidRPr="00001A29">
        <w:rPr>
          <w:rFonts w:hint="eastAsia"/>
          <w:b/>
          <w:bCs/>
          <w:u w:val="single"/>
        </w:rPr>
        <w:t>高于房顶</w:t>
      </w:r>
      <w:r w:rsidR="00D13F20" w:rsidRPr="00001A29">
        <w:rPr>
          <w:rFonts w:hint="eastAsia"/>
          <w:b/>
          <w:bCs/>
          <w:u w:val="single"/>
        </w:rPr>
        <w:t>5</w:t>
      </w:r>
      <w:r w:rsidR="00D13F20" w:rsidRPr="00001A29">
        <w:rPr>
          <w:b/>
          <w:bCs/>
          <w:u w:val="single"/>
        </w:rPr>
        <w:t>m</w:t>
      </w:r>
      <w:r w:rsidR="00D13F20" w:rsidRPr="00001A29">
        <w:rPr>
          <w:rFonts w:hint="eastAsia"/>
          <w:b/>
          <w:bCs/>
          <w:u w:val="single"/>
        </w:rPr>
        <w:t>（不低于</w:t>
      </w:r>
      <w:r w:rsidR="00D13F20" w:rsidRPr="00001A29">
        <w:rPr>
          <w:rFonts w:hint="eastAsia"/>
          <w:b/>
          <w:bCs/>
          <w:u w:val="single"/>
        </w:rPr>
        <w:t>15m</w:t>
      </w:r>
      <w:r w:rsidR="00D13F20" w:rsidRPr="00001A29">
        <w:rPr>
          <w:rFonts w:hint="eastAsia"/>
          <w:b/>
          <w:bCs/>
          <w:u w:val="single"/>
        </w:rPr>
        <w:t>高）</w:t>
      </w:r>
      <w:r w:rsidR="00D13F20" w:rsidRPr="00001A29">
        <w:rPr>
          <w:b/>
          <w:bCs/>
          <w:szCs w:val="24"/>
          <w:u w:val="single"/>
        </w:rPr>
        <w:t>排气筒排放。</w:t>
      </w:r>
    </w:p>
    <w:p w14:paraId="4D6E10B4" w14:textId="20AE87D9" w:rsidR="002915AD" w:rsidRDefault="000939D1">
      <w:pPr>
        <w:ind w:firstLine="482"/>
        <w:rPr>
          <w:szCs w:val="24"/>
        </w:rPr>
      </w:pPr>
      <w:r w:rsidRPr="00C26455">
        <w:rPr>
          <w:b/>
          <w:szCs w:val="24"/>
        </w:rPr>
        <w:t>（</w:t>
      </w:r>
      <w:r w:rsidR="00BB252D" w:rsidRPr="00C26455">
        <w:rPr>
          <w:rFonts w:hint="eastAsia"/>
          <w:b/>
          <w:szCs w:val="24"/>
        </w:rPr>
        <w:t>5</w:t>
      </w:r>
      <w:r w:rsidRPr="00C26455">
        <w:rPr>
          <w:b/>
          <w:szCs w:val="24"/>
        </w:rPr>
        <w:t>）</w:t>
      </w:r>
      <w:r w:rsidR="00402B9F" w:rsidRPr="00C26455">
        <w:rPr>
          <w:rFonts w:hint="eastAsia"/>
          <w:b/>
          <w:szCs w:val="24"/>
        </w:rPr>
        <w:t>中和</w:t>
      </w:r>
      <w:r w:rsidRPr="00C26455">
        <w:rPr>
          <w:b/>
          <w:szCs w:val="24"/>
        </w:rPr>
        <w:t>：</w:t>
      </w:r>
      <w:r w:rsidR="00BB252D" w:rsidRPr="00C26455">
        <w:rPr>
          <w:rFonts w:hint="eastAsia"/>
          <w:szCs w:val="24"/>
        </w:rPr>
        <w:t>工件</w:t>
      </w:r>
      <w:r w:rsidRPr="00C26455">
        <w:rPr>
          <w:bCs/>
          <w:szCs w:val="24"/>
        </w:rPr>
        <w:t>经过</w:t>
      </w:r>
      <w:r w:rsidR="00BB252D" w:rsidRPr="00C26455">
        <w:rPr>
          <w:rFonts w:hint="eastAsia"/>
          <w:bCs/>
          <w:szCs w:val="24"/>
        </w:rPr>
        <w:t>漂白</w:t>
      </w:r>
      <w:r w:rsidRPr="00C26455">
        <w:rPr>
          <w:bCs/>
          <w:szCs w:val="24"/>
        </w:rPr>
        <w:t>后，内孔会有酸性，这时需要</w:t>
      </w:r>
      <w:r w:rsidR="00402B9F" w:rsidRPr="00C26455">
        <w:rPr>
          <w:rFonts w:hint="eastAsia"/>
          <w:bCs/>
          <w:szCs w:val="24"/>
        </w:rPr>
        <w:t>中和</w:t>
      </w:r>
      <w:r w:rsidRPr="00C26455">
        <w:rPr>
          <w:bCs/>
          <w:szCs w:val="24"/>
        </w:rPr>
        <w:t>，</w:t>
      </w:r>
      <w:r w:rsidR="00402B9F" w:rsidRPr="00C26455">
        <w:rPr>
          <w:rFonts w:hint="eastAsia"/>
          <w:bCs/>
          <w:szCs w:val="24"/>
        </w:rPr>
        <w:t>中和</w:t>
      </w:r>
      <w:r w:rsidRPr="00C26455">
        <w:rPr>
          <w:bCs/>
          <w:szCs w:val="24"/>
        </w:rPr>
        <w:t>槽液为</w:t>
      </w:r>
      <w:r w:rsidRPr="00C26455">
        <w:rPr>
          <w:bCs/>
          <w:szCs w:val="24"/>
        </w:rPr>
        <w:t>20-30</w:t>
      </w:r>
      <w:r w:rsidRPr="00C26455">
        <w:rPr>
          <w:szCs w:val="24"/>
        </w:rPr>
        <w:t>g/L</w:t>
      </w:r>
      <w:r w:rsidRPr="00C26455">
        <w:rPr>
          <w:szCs w:val="24"/>
        </w:rPr>
        <w:t>氢氧化钠，呈碱性，时间为</w:t>
      </w:r>
      <w:r w:rsidRPr="00C26455">
        <w:rPr>
          <w:szCs w:val="24"/>
        </w:rPr>
        <w:t>3min</w:t>
      </w:r>
      <w:r w:rsidRPr="00C26455">
        <w:rPr>
          <w:szCs w:val="24"/>
        </w:rPr>
        <w:t>，槽液每天更换</w:t>
      </w:r>
      <w:r w:rsidRPr="00C26455">
        <w:rPr>
          <w:szCs w:val="24"/>
        </w:rPr>
        <w:t>1/5</w:t>
      </w:r>
      <w:r w:rsidRPr="00C26455">
        <w:rPr>
          <w:rFonts w:hint="eastAsia"/>
          <w:szCs w:val="24"/>
        </w:rPr>
        <w:t>，</w:t>
      </w:r>
      <w:r w:rsidRPr="00C26455">
        <w:rPr>
          <w:szCs w:val="24"/>
        </w:rPr>
        <w:t>废水</w:t>
      </w:r>
      <w:r w:rsidR="00BB252D" w:rsidRPr="00C26455">
        <w:rPr>
          <w:rFonts w:hint="eastAsia"/>
          <w:szCs w:val="24"/>
        </w:rPr>
        <w:t>经独立管道</w:t>
      </w:r>
      <w:r w:rsidRPr="00C26455">
        <w:rPr>
          <w:szCs w:val="24"/>
        </w:rPr>
        <w:t>送往综合废水处理设施进行处理</w:t>
      </w:r>
      <w:r w:rsidR="00BB252D" w:rsidRPr="00C26455">
        <w:rPr>
          <w:rFonts w:hint="eastAsia"/>
          <w:szCs w:val="24"/>
        </w:rPr>
        <w:t>。</w:t>
      </w:r>
      <w:r w:rsidR="00402B9F" w:rsidRPr="00C26455">
        <w:rPr>
          <w:rFonts w:hint="eastAsia"/>
          <w:szCs w:val="24"/>
        </w:rPr>
        <w:t>中和</w:t>
      </w:r>
      <w:r w:rsidRPr="00C26455">
        <w:rPr>
          <w:szCs w:val="24"/>
        </w:rPr>
        <w:t>后进行</w:t>
      </w:r>
      <w:r w:rsidR="001B413C" w:rsidRPr="00C26455">
        <w:rPr>
          <w:rFonts w:hint="eastAsia"/>
          <w:szCs w:val="24"/>
        </w:rPr>
        <w:t>一级</w:t>
      </w:r>
      <w:r w:rsidR="003C47D5" w:rsidRPr="00C26455">
        <w:rPr>
          <w:rFonts w:hint="eastAsia"/>
          <w:szCs w:val="24"/>
        </w:rPr>
        <w:t>溢流</w:t>
      </w:r>
      <w:r w:rsidR="001B413C" w:rsidRPr="00C26455">
        <w:rPr>
          <w:szCs w:val="24"/>
        </w:rPr>
        <w:t>水洗，</w:t>
      </w:r>
      <w:r w:rsidR="001B413C" w:rsidRPr="00C26455">
        <w:rPr>
          <w:rFonts w:hint="eastAsia"/>
        </w:rPr>
        <w:t>水洗槽的水连续进水出水，</w:t>
      </w:r>
      <w:r w:rsidRPr="00C26455">
        <w:rPr>
          <w:szCs w:val="24"/>
        </w:rPr>
        <w:t>水洗槽的水每</w:t>
      </w:r>
      <w:r w:rsidR="001B413C" w:rsidRPr="00C26455">
        <w:rPr>
          <w:rFonts w:hint="eastAsia"/>
          <w:szCs w:val="24"/>
        </w:rPr>
        <w:t>1</w:t>
      </w:r>
      <w:r w:rsidRPr="00C26455">
        <w:rPr>
          <w:szCs w:val="24"/>
        </w:rPr>
        <w:t>个月更换一次</w:t>
      </w:r>
      <w:r w:rsidRPr="00C26455">
        <w:rPr>
          <w:rFonts w:hint="eastAsia"/>
          <w:szCs w:val="24"/>
        </w:rPr>
        <w:t>，</w:t>
      </w:r>
      <w:r w:rsidRPr="00C26455">
        <w:rPr>
          <w:szCs w:val="24"/>
        </w:rPr>
        <w:t>废水</w:t>
      </w:r>
      <w:r w:rsidR="001B413C" w:rsidRPr="00C26455">
        <w:rPr>
          <w:rFonts w:hint="eastAsia"/>
          <w:szCs w:val="24"/>
        </w:rPr>
        <w:t>经独立管道</w:t>
      </w:r>
      <w:r w:rsidRPr="00C26455">
        <w:rPr>
          <w:szCs w:val="24"/>
        </w:rPr>
        <w:t>送至综合废水处理设施进行处理。</w:t>
      </w:r>
    </w:p>
    <w:p w14:paraId="1283A362" w14:textId="62AAAF93" w:rsidR="002915AD" w:rsidRPr="00C26455" w:rsidRDefault="000565F9" w:rsidP="000565F9">
      <w:pPr>
        <w:ind w:firstLine="482"/>
        <w:rPr>
          <w:szCs w:val="24"/>
        </w:rPr>
      </w:pPr>
      <w:r w:rsidRPr="00C26455">
        <w:rPr>
          <w:rFonts w:hint="eastAsia"/>
          <w:b/>
          <w:szCs w:val="24"/>
        </w:rPr>
        <w:t>（</w:t>
      </w:r>
      <w:r w:rsidR="001B413C" w:rsidRPr="00C26455">
        <w:rPr>
          <w:rFonts w:hint="eastAsia"/>
          <w:b/>
          <w:szCs w:val="24"/>
        </w:rPr>
        <w:t>6</w:t>
      </w:r>
      <w:r w:rsidRPr="00C26455">
        <w:rPr>
          <w:rFonts w:hint="eastAsia"/>
          <w:b/>
          <w:szCs w:val="24"/>
        </w:rPr>
        <w:t>）</w:t>
      </w:r>
      <w:r w:rsidR="000939D1" w:rsidRPr="00C26455">
        <w:rPr>
          <w:b/>
          <w:szCs w:val="24"/>
        </w:rPr>
        <w:t>钝化：</w:t>
      </w:r>
      <w:r w:rsidR="000939D1" w:rsidRPr="00C26455">
        <w:t>为提高工件的防护能力和外观装饰，镀镍后的工件需进入钝化槽中进行钝化。本项目钝化剂主要为</w:t>
      </w:r>
      <w:r w:rsidR="00E5683F" w:rsidRPr="00C26455">
        <w:rPr>
          <w:rFonts w:hint="eastAsia"/>
        </w:rPr>
        <w:t>2</w:t>
      </w:r>
      <w:r w:rsidR="000939D1" w:rsidRPr="00C26455">
        <w:rPr>
          <w:rFonts w:hint="eastAsia"/>
        </w:rPr>
        <w:t>g/L</w:t>
      </w:r>
      <w:r w:rsidR="000939D1" w:rsidRPr="00C26455">
        <w:rPr>
          <w:rFonts w:hint="eastAsia"/>
        </w:rPr>
        <w:t>的铬酸酐溶液</w:t>
      </w:r>
      <w:r w:rsidR="000939D1" w:rsidRPr="00C26455">
        <w:t>，</w:t>
      </w:r>
      <w:r w:rsidR="000939D1" w:rsidRPr="00C26455">
        <w:rPr>
          <w:rFonts w:hint="eastAsia"/>
        </w:rPr>
        <w:t>钝化时间为</w:t>
      </w:r>
      <w:r w:rsidR="000939D1" w:rsidRPr="00C26455">
        <w:rPr>
          <w:rFonts w:hint="eastAsia"/>
        </w:rPr>
        <w:t>5-10min</w:t>
      </w:r>
      <w:r w:rsidR="000939D1" w:rsidRPr="00C26455">
        <w:rPr>
          <w:rFonts w:hint="eastAsia"/>
        </w:rPr>
        <w:t>，</w:t>
      </w:r>
      <w:r w:rsidR="000939D1" w:rsidRPr="00C26455">
        <w:rPr>
          <w:rFonts w:hint="eastAsia"/>
          <w:b/>
          <w:u w:val="single"/>
        </w:rPr>
        <w:t>温度为</w:t>
      </w:r>
      <w:r w:rsidR="001B413C" w:rsidRPr="00C26455">
        <w:rPr>
          <w:rFonts w:hint="eastAsia"/>
          <w:b/>
          <w:u w:val="single"/>
        </w:rPr>
        <w:t>25</w:t>
      </w:r>
      <w:r w:rsidR="001B413C" w:rsidRPr="00C26455">
        <w:rPr>
          <w:b/>
          <w:szCs w:val="24"/>
          <w:u w:val="single"/>
        </w:rPr>
        <w:t>℃</w:t>
      </w:r>
      <w:r w:rsidR="00FB4E04" w:rsidRPr="00C26455">
        <w:rPr>
          <w:rFonts w:hint="eastAsia"/>
          <w:b/>
          <w:szCs w:val="24"/>
          <w:u w:val="single"/>
        </w:rPr>
        <w:t>左右</w:t>
      </w:r>
      <w:r w:rsidR="000939D1" w:rsidRPr="00C26455">
        <w:t>。根据</w:t>
      </w:r>
      <w:r w:rsidR="000939D1" w:rsidRPr="00C26455">
        <w:rPr>
          <w:rFonts w:ascii="宋体" w:hAnsi="宋体" w:hint="eastAsia"/>
        </w:rPr>
        <w:t>《污染源源强核算技术指南 电镀</w:t>
      </w:r>
      <w:r w:rsidR="000939D1" w:rsidRPr="00C26455">
        <w:rPr>
          <w:rFonts w:hint="eastAsia"/>
        </w:rPr>
        <w:t>》（</w:t>
      </w:r>
      <w:r w:rsidR="000939D1" w:rsidRPr="00C26455">
        <w:rPr>
          <w:rFonts w:hint="eastAsia"/>
        </w:rPr>
        <w:t>HJ984-2018</w:t>
      </w:r>
      <w:r w:rsidR="000939D1" w:rsidRPr="00C26455">
        <w:rPr>
          <w:rFonts w:hint="eastAsia"/>
        </w:rPr>
        <w:t>），常温下低铬酸及其盐溶液中钝化溶液产生的铬酸雾可忽略；</w:t>
      </w:r>
      <w:r w:rsidR="000939D1" w:rsidRPr="00C26455">
        <w:rPr>
          <w:rFonts w:hint="eastAsia"/>
          <w:bCs/>
        </w:rPr>
        <w:t>根据《电镀行业清洁生产评价指标体系》（</w:t>
      </w:r>
      <w:r w:rsidR="000939D1" w:rsidRPr="00C26455">
        <w:rPr>
          <w:rFonts w:hint="eastAsia"/>
          <w:bCs/>
        </w:rPr>
        <w:t>2015</w:t>
      </w:r>
      <w:r w:rsidR="000939D1" w:rsidRPr="00C26455">
        <w:rPr>
          <w:rFonts w:hint="eastAsia"/>
          <w:bCs/>
        </w:rPr>
        <w:t>年</w:t>
      </w:r>
      <w:r w:rsidR="00BE4818" w:rsidRPr="00C26455">
        <w:rPr>
          <w:rFonts w:hint="eastAsia"/>
          <w:bCs/>
        </w:rPr>
        <w:t xml:space="preserve"> </w:t>
      </w:r>
      <w:r w:rsidR="000939D1" w:rsidRPr="00C26455">
        <w:rPr>
          <w:rFonts w:hint="eastAsia"/>
          <w:bCs/>
        </w:rPr>
        <w:t>第</w:t>
      </w:r>
      <w:r w:rsidR="000939D1" w:rsidRPr="00C26455">
        <w:rPr>
          <w:rFonts w:hint="eastAsia"/>
          <w:bCs/>
        </w:rPr>
        <w:t>25</w:t>
      </w:r>
      <w:r w:rsidR="000939D1" w:rsidRPr="00C26455">
        <w:rPr>
          <w:rFonts w:hint="eastAsia"/>
          <w:bCs/>
        </w:rPr>
        <w:t>号），低铬钝化指钝化液中铬酸酐含量低于</w:t>
      </w:r>
      <w:r w:rsidR="000939D1" w:rsidRPr="00C26455">
        <w:rPr>
          <w:rFonts w:hint="eastAsia"/>
          <w:bCs/>
        </w:rPr>
        <w:t>5g/L</w:t>
      </w:r>
      <w:r w:rsidR="000939D1" w:rsidRPr="00C26455">
        <w:rPr>
          <w:rFonts w:hint="eastAsia"/>
          <w:bCs/>
        </w:rPr>
        <w:t>。本项目钝化液铬酸酐溶液浓度为</w:t>
      </w:r>
      <w:r w:rsidR="007F272B" w:rsidRPr="00C26455">
        <w:rPr>
          <w:rFonts w:hint="eastAsia"/>
          <w:bCs/>
        </w:rPr>
        <w:t>2</w:t>
      </w:r>
      <w:r w:rsidR="000939D1" w:rsidRPr="00C26455">
        <w:rPr>
          <w:rFonts w:hint="eastAsia"/>
          <w:bCs/>
        </w:rPr>
        <w:t>g/L</w:t>
      </w:r>
      <w:r w:rsidR="000939D1" w:rsidRPr="00C26455">
        <w:rPr>
          <w:rFonts w:hint="eastAsia"/>
          <w:bCs/>
        </w:rPr>
        <w:t>，因此本项目钝化产生的铬酸雾可忽略，为了进一步减少废气影响，</w:t>
      </w:r>
      <w:r w:rsidR="000939D1" w:rsidRPr="00C26455">
        <w:rPr>
          <w:rFonts w:hint="eastAsia"/>
        </w:rPr>
        <w:t>本项目钝化产生的铬酸雾经过生产线密闭、</w:t>
      </w:r>
      <w:r w:rsidR="0081268C">
        <w:rPr>
          <w:rFonts w:hint="eastAsia"/>
        </w:rPr>
        <w:t>密闭抽风</w:t>
      </w:r>
      <w:r w:rsidR="000939D1" w:rsidRPr="00C26455">
        <w:rPr>
          <w:rFonts w:hint="eastAsia"/>
        </w:rPr>
        <w:t>和槽边抽风装置收集，废气收集后通入碱喷淋吸收塔（两级）进行处理后经</w:t>
      </w:r>
      <w:r w:rsidR="0099040B" w:rsidRPr="00C26455">
        <w:rPr>
          <w:rFonts w:hint="eastAsia"/>
          <w:b/>
          <w:bCs/>
          <w:u w:val="single"/>
        </w:rPr>
        <w:t>高于房顶</w:t>
      </w:r>
      <w:r w:rsidR="005713E1" w:rsidRPr="00C26455">
        <w:rPr>
          <w:rFonts w:hint="eastAsia"/>
          <w:b/>
          <w:bCs/>
          <w:u w:val="single"/>
        </w:rPr>
        <w:t>5</w:t>
      </w:r>
      <w:r w:rsidR="0099040B" w:rsidRPr="00C26455">
        <w:rPr>
          <w:b/>
          <w:bCs/>
          <w:u w:val="single"/>
        </w:rPr>
        <w:t>m</w:t>
      </w:r>
      <w:r w:rsidR="0099040B" w:rsidRPr="00C26455">
        <w:rPr>
          <w:rFonts w:hint="eastAsia"/>
          <w:b/>
          <w:bCs/>
          <w:u w:val="single"/>
        </w:rPr>
        <w:t>（不低于</w:t>
      </w:r>
      <w:r w:rsidR="0099040B" w:rsidRPr="00C26455">
        <w:rPr>
          <w:rFonts w:hint="eastAsia"/>
          <w:b/>
          <w:bCs/>
          <w:u w:val="single"/>
        </w:rPr>
        <w:t>15m</w:t>
      </w:r>
      <w:r w:rsidR="0099040B" w:rsidRPr="00C26455">
        <w:rPr>
          <w:rFonts w:hint="eastAsia"/>
          <w:b/>
          <w:bCs/>
          <w:u w:val="single"/>
        </w:rPr>
        <w:t>高）</w:t>
      </w:r>
      <w:r w:rsidR="000939D1" w:rsidRPr="00C26455">
        <w:rPr>
          <w:rFonts w:hint="eastAsia"/>
        </w:rPr>
        <w:t>排气筒排放。</w:t>
      </w:r>
      <w:r w:rsidR="000939D1" w:rsidRPr="00C26455">
        <w:rPr>
          <w:szCs w:val="24"/>
        </w:rPr>
        <w:t>钝化槽液每</w:t>
      </w:r>
      <w:r w:rsidR="001B413C" w:rsidRPr="00C26455">
        <w:rPr>
          <w:rFonts w:hint="eastAsia"/>
          <w:szCs w:val="24"/>
        </w:rPr>
        <w:t>1</w:t>
      </w:r>
      <w:r w:rsidR="000939D1" w:rsidRPr="00C26455">
        <w:rPr>
          <w:szCs w:val="24"/>
        </w:rPr>
        <w:t>个月更换</w:t>
      </w:r>
      <w:r w:rsidR="000939D1" w:rsidRPr="00C26455">
        <w:rPr>
          <w:szCs w:val="24"/>
        </w:rPr>
        <w:t>1</w:t>
      </w:r>
      <w:r w:rsidR="000939D1" w:rsidRPr="00C26455">
        <w:rPr>
          <w:szCs w:val="24"/>
        </w:rPr>
        <w:t>次</w:t>
      </w:r>
      <w:r w:rsidR="000939D1" w:rsidRPr="00C26455">
        <w:rPr>
          <w:rFonts w:hint="eastAsia"/>
          <w:szCs w:val="24"/>
        </w:rPr>
        <w:t>，</w:t>
      </w:r>
      <w:r w:rsidR="000939D1" w:rsidRPr="00C26455">
        <w:rPr>
          <w:szCs w:val="24"/>
        </w:rPr>
        <w:t>废水</w:t>
      </w:r>
      <w:r w:rsidR="001B413C" w:rsidRPr="00C26455">
        <w:rPr>
          <w:rFonts w:hint="eastAsia"/>
          <w:szCs w:val="24"/>
        </w:rPr>
        <w:lastRenderedPageBreak/>
        <w:t>经独立管道</w:t>
      </w:r>
      <w:r w:rsidR="000939D1" w:rsidRPr="00C26455">
        <w:rPr>
          <w:szCs w:val="24"/>
        </w:rPr>
        <w:t>送至</w:t>
      </w:r>
      <w:r w:rsidR="000939D1" w:rsidRPr="00C26455">
        <w:rPr>
          <w:rFonts w:hint="eastAsia"/>
          <w:szCs w:val="24"/>
        </w:rPr>
        <w:t>含铬</w:t>
      </w:r>
      <w:r w:rsidR="000939D1" w:rsidRPr="00C26455">
        <w:rPr>
          <w:szCs w:val="24"/>
        </w:rPr>
        <w:t>废水处理设施进行处理。</w:t>
      </w:r>
    </w:p>
    <w:p w14:paraId="5F1F9FD8" w14:textId="364630E0" w:rsidR="002915AD" w:rsidRPr="00C26455" w:rsidRDefault="000939D1">
      <w:pPr>
        <w:ind w:firstLine="480"/>
      </w:pPr>
      <w:r w:rsidRPr="00C26455">
        <w:rPr>
          <w:szCs w:val="24"/>
        </w:rPr>
        <w:t>钝化后工件进行</w:t>
      </w:r>
      <w:r w:rsidRPr="00C26455">
        <w:rPr>
          <w:rFonts w:hint="eastAsia"/>
          <w:szCs w:val="24"/>
        </w:rPr>
        <w:t>三</w:t>
      </w:r>
      <w:r w:rsidRPr="00C26455">
        <w:rPr>
          <w:szCs w:val="24"/>
        </w:rPr>
        <w:t>级逆流水洗，</w:t>
      </w:r>
      <w:r w:rsidRPr="00C26455">
        <w:rPr>
          <w:rFonts w:hint="eastAsia"/>
          <w:szCs w:val="24"/>
        </w:rPr>
        <w:t>三</w:t>
      </w:r>
      <w:r w:rsidRPr="00C26455">
        <w:rPr>
          <w:szCs w:val="24"/>
        </w:rPr>
        <w:t>级逆流水洗水从槽头</w:t>
      </w:r>
      <w:r w:rsidRPr="00C26455">
        <w:rPr>
          <w:rFonts w:hint="eastAsia"/>
          <w:szCs w:val="24"/>
        </w:rPr>
        <w:t>连续溢流排放</w:t>
      </w:r>
      <w:r w:rsidR="00FB4E04" w:rsidRPr="00C26455">
        <w:rPr>
          <w:rFonts w:hint="eastAsia"/>
          <w:szCs w:val="24"/>
        </w:rPr>
        <w:t>，通过独立管道送</w:t>
      </w:r>
      <w:r w:rsidRPr="00C26455">
        <w:rPr>
          <w:rFonts w:hint="eastAsia"/>
          <w:szCs w:val="24"/>
        </w:rPr>
        <w:t>至含铬</w:t>
      </w:r>
      <w:r w:rsidRPr="00C26455">
        <w:rPr>
          <w:szCs w:val="24"/>
        </w:rPr>
        <w:t>废水处理设施</w:t>
      </w:r>
      <w:r w:rsidR="00CD49EA" w:rsidRPr="00C26455">
        <w:rPr>
          <w:rFonts w:hint="eastAsia"/>
          <w:szCs w:val="24"/>
        </w:rPr>
        <w:t>；</w:t>
      </w:r>
      <w:r w:rsidRPr="00C26455">
        <w:rPr>
          <w:rFonts w:hint="eastAsia"/>
          <w:szCs w:val="24"/>
        </w:rPr>
        <w:t>为保证槽液的水质</w:t>
      </w:r>
      <w:r w:rsidRPr="00C26455">
        <w:rPr>
          <w:szCs w:val="24"/>
        </w:rPr>
        <w:t>，</w:t>
      </w:r>
      <w:r w:rsidRPr="00C26455">
        <w:rPr>
          <w:rFonts w:hint="eastAsia"/>
          <w:szCs w:val="24"/>
        </w:rPr>
        <w:t>三</w:t>
      </w:r>
      <w:r w:rsidRPr="00C26455">
        <w:rPr>
          <w:szCs w:val="24"/>
        </w:rPr>
        <w:t>级逆流水洗槽的水每</w:t>
      </w:r>
      <w:r w:rsidRPr="00C26455">
        <w:rPr>
          <w:rFonts w:hint="eastAsia"/>
          <w:szCs w:val="24"/>
        </w:rPr>
        <w:t>3</w:t>
      </w:r>
      <w:r w:rsidRPr="00C26455">
        <w:rPr>
          <w:szCs w:val="24"/>
        </w:rPr>
        <w:t>个月更换一次</w:t>
      </w:r>
      <w:r w:rsidRPr="00C26455">
        <w:rPr>
          <w:rFonts w:hint="eastAsia"/>
          <w:szCs w:val="24"/>
        </w:rPr>
        <w:t>，</w:t>
      </w:r>
      <w:r w:rsidRPr="00C26455">
        <w:rPr>
          <w:szCs w:val="24"/>
        </w:rPr>
        <w:t>废水</w:t>
      </w:r>
      <w:r w:rsidR="001B413C" w:rsidRPr="00C26455">
        <w:rPr>
          <w:rFonts w:hint="eastAsia"/>
          <w:szCs w:val="24"/>
        </w:rPr>
        <w:t>经独立管道</w:t>
      </w:r>
      <w:r w:rsidRPr="00C26455">
        <w:rPr>
          <w:szCs w:val="24"/>
        </w:rPr>
        <w:t>送至</w:t>
      </w:r>
      <w:r w:rsidRPr="00C26455">
        <w:rPr>
          <w:rFonts w:hint="eastAsia"/>
          <w:szCs w:val="24"/>
        </w:rPr>
        <w:t>含铬</w:t>
      </w:r>
      <w:r w:rsidRPr="00C26455">
        <w:rPr>
          <w:szCs w:val="24"/>
        </w:rPr>
        <w:t>废水处理设施进行处理。</w:t>
      </w:r>
    </w:p>
    <w:p w14:paraId="5E7F2428" w14:textId="0E91D8C9" w:rsidR="002915AD" w:rsidRDefault="000939D1">
      <w:pPr>
        <w:ind w:firstLine="482"/>
        <w:rPr>
          <w:szCs w:val="24"/>
        </w:rPr>
      </w:pPr>
      <w:r w:rsidRPr="00C26455">
        <w:rPr>
          <w:b/>
          <w:szCs w:val="24"/>
        </w:rPr>
        <w:t>（</w:t>
      </w:r>
      <w:r w:rsidR="001B413C" w:rsidRPr="00C26455">
        <w:rPr>
          <w:rFonts w:hint="eastAsia"/>
          <w:b/>
          <w:szCs w:val="24"/>
        </w:rPr>
        <w:t>7</w:t>
      </w:r>
      <w:r w:rsidRPr="00C26455">
        <w:rPr>
          <w:b/>
          <w:szCs w:val="24"/>
        </w:rPr>
        <w:t>）</w:t>
      </w:r>
      <w:r w:rsidR="005A1FD7" w:rsidRPr="00C26455">
        <w:rPr>
          <w:b/>
          <w:szCs w:val="24"/>
        </w:rPr>
        <w:t>二次</w:t>
      </w:r>
      <w:r w:rsidR="00402B9F" w:rsidRPr="00C26455">
        <w:rPr>
          <w:rFonts w:hint="eastAsia"/>
          <w:b/>
          <w:szCs w:val="24"/>
        </w:rPr>
        <w:t>中和</w:t>
      </w:r>
      <w:r w:rsidRPr="00C26455">
        <w:rPr>
          <w:b/>
          <w:szCs w:val="24"/>
        </w:rPr>
        <w:t>：</w:t>
      </w:r>
      <w:r w:rsidRPr="00C26455">
        <w:rPr>
          <w:bCs/>
          <w:szCs w:val="24"/>
        </w:rPr>
        <w:t>产品经过钝化后需要</w:t>
      </w:r>
      <w:r w:rsidR="001B413C" w:rsidRPr="00C26455">
        <w:rPr>
          <w:rFonts w:hint="eastAsia"/>
          <w:bCs/>
          <w:szCs w:val="24"/>
        </w:rPr>
        <w:t>再次进行</w:t>
      </w:r>
      <w:r w:rsidR="00402B9F" w:rsidRPr="00C26455">
        <w:rPr>
          <w:rFonts w:hint="eastAsia"/>
          <w:bCs/>
          <w:szCs w:val="24"/>
        </w:rPr>
        <w:t>中和</w:t>
      </w:r>
      <w:r w:rsidRPr="00C26455">
        <w:rPr>
          <w:bCs/>
          <w:szCs w:val="24"/>
        </w:rPr>
        <w:t>，</w:t>
      </w:r>
      <w:r w:rsidR="00402B9F" w:rsidRPr="00C26455">
        <w:rPr>
          <w:rFonts w:hint="eastAsia"/>
          <w:bCs/>
          <w:szCs w:val="24"/>
        </w:rPr>
        <w:t>中和</w:t>
      </w:r>
      <w:r w:rsidRPr="00C26455">
        <w:rPr>
          <w:bCs/>
          <w:szCs w:val="24"/>
        </w:rPr>
        <w:t>槽液为</w:t>
      </w:r>
      <w:r w:rsidRPr="00C26455">
        <w:rPr>
          <w:bCs/>
          <w:szCs w:val="24"/>
        </w:rPr>
        <w:t>20-30</w:t>
      </w:r>
      <w:r w:rsidRPr="00C26455">
        <w:rPr>
          <w:szCs w:val="24"/>
        </w:rPr>
        <w:t>g/L</w:t>
      </w:r>
      <w:r w:rsidRPr="00C26455">
        <w:rPr>
          <w:szCs w:val="24"/>
        </w:rPr>
        <w:t>氢氧化钠，呈碱性，时间为</w:t>
      </w:r>
      <w:r w:rsidRPr="00C26455">
        <w:rPr>
          <w:szCs w:val="24"/>
        </w:rPr>
        <w:t>3min</w:t>
      </w:r>
      <w:r w:rsidRPr="00C26455">
        <w:rPr>
          <w:szCs w:val="24"/>
        </w:rPr>
        <w:t>，</w:t>
      </w:r>
      <w:r w:rsidR="001B413C" w:rsidRPr="00C26455">
        <w:rPr>
          <w:rFonts w:hint="eastAsia"/>
        </w:rPr>
        <w:t>温度为</w:t>
      </w:r>
      <w:r w:rsidR="001B413C" w:rsidRPr="00C26455">
        <w:rPr>
          <w:rFonts w:hint="eastAsia"/>
        </w:rPr>
        <w:t>25</w:t>
      </w:r>
      <w:r w:rsidR="001B413C" w:rsidRPr="00C26455">
        <w:rPr>
          <w:szCs w:val="24"/>
        </w:rPr>
        <w:t>℃</w:t>
      </w:r>
      <w:r w:rsidR="00FB4E04" w:rsidRPr="00C26455">
        <w:rPr>
          <w:rFonts w:hint="eastAsia"/>
          <w:szCs w:val="24"/>
        </w:rPr>
        <w:t>左右</w:t>
      </w:r>
      <w:r w:rsidR="001B413C" w:rsidRPr="00C26455">
        <w:rPr>
          <w:rFonts w:hint="eastAsia"/>
          <w:szCs w:val="24"/>
        </w:rPr>
        <w:t>，</w:t>
      </w:r>
      <w:r w:rsidRPr="00C26455">
        <w:rPr>
          <w:szCs w:val="24"/>
        </w:rPr>
        <w:t>槽液每天更换</w:t>
      </w:r>
      <w:r w:rsidRPr="00C26455">
        <w:rPr>
          <w:szCs w:val="24"/>
        </w:rPr>
        <w:t>1/5</w:t>
      </w:r>
      <w:r w:rsidRPr="00C26455">
        <w:rPr>
          <w:rFonts w:hint="eastAsia"/>
          <w:szCs w:val="24"/>
        </w:rPr>
        <w:t>，</w:t>
      </w:r>
      <w:r w:rsidRPr="00C26455">
        <w:rPr>
          <w:szCs w:val="24"/>
        </w:rPr>
        <w:t>废水</w:t>
      </w:r>
      <w:r w:rsidR="00FB4E04" w:rsidRPr="00C26455">
        <w:rPr>
          <w:rFonts w:hint="eastAsia"/>
          <w:szCs w:val="24"/>
        </w:rPr>
        <w:t>经独立管道</w:t>
      </w:r>
      <w:r w:rsidRPr="00C26455">
        <w:rPr>
          <w:szCs w:val="24"/>
        </w:rPr>
        <w:t>送至综合废水处理设施进行处理。</w:t>
      </w:r>
      <w:r w:rsidR="00402B9F" w:rsidRPr="00C26455">
        <w:rPr>
          <w:rFonts w:hint="eastAsia"/>
          <w:szCs w:val="24"/>
        </w:rPr>
        <w:t>中和</w:t>
      </w:r>
      <w:r w:rsidRPr="00C26455">
        <w:rPr>
          <w:szCs w:val="24"/>
        </w:rPr>
        <w:t>后进行</w:t>
      </w:r>
      <w:r w:rsidR="00FB4E04" w:rsidRPr="00C26455">
        <w:rPr>
          <w:rFonts w:hint="eastAsia"/>
          <w:szCs w:val="24"/>
        </w:rPr>
        <w:t>三</w:t>
      </w:r>
      <w:r w:rsidRPr="00C26455">
        <w:rPr>
          <w:szCs w:val="24"/>
        </w:rPr>
        <w:t>级逆流水洗，</w:t>
      </w:r>
      <w:r w:rsidR="00FB4E04" w:rsidRPr="00C26455">
        <w:rPr>
          <w:rFonts w:hint="eastAsia"/>
          <w:szCs w:val="24"/>
        </w:rPr>
        <w:t>三</w:t>
      </w:r>
      <w:r w:rsidRPr="00C26455">
        <w:rPr>
          <w:szCs w:val="24"/>
        </w:rPr>
        <w:t>级逆流水洗水从槽头连续溢流排放</w:t>
      </w:r>
      <w:r w:rsidR="00FB4E04" w:rsidRPr="00C26455">
        <w:rPr>
          <w:rFonts w:hint="eastAsia"/>
          <w:szCs w:val="24"/>
        </w:rPr>
        <w:t>，通过独立管道送</w:t>
      </w:r>
      <w:r w:rsidRPr="00C26455">
        <w:rPr>
          <w:rFonts w:hint="eastAsia"/>
          <w:szCs w:val="24"/>
        </w:rPr>
        <w:t>至综合污水处理站</w:t>
      </w:r>
      <w:r w:rsidR="00CD49EA" w:rsidRPr="00C26455">
        <w:rPr>
          <w:rFonts w:hint="eastAsia"/>
          <w:szCs w:val="24"/>
        </w:rPr>
        <w:t>；</w:t>
      </w:r>
      <w:r w:rsidRPr="00C26455">
        <w:rPr>
          <w:rFonts w:hint="eastAsia"/>
          <w:szCs w:val="24"/>
        </w:rPr>
        <w:t>为保证槽液水质</w:t>
      </w:r>
      <w:r w:rsidRPr="00C26455">
        <w:rPr>
          <w:szCs w:val="24"/>
        </w:rPr>
        <w:t>，</w:t>
      </w:r>
      <w:r w:rsidR="00FB4E04" w:rsidRPr="00C26455">
        <w:rPr>
          <w:rFonts w:hint="eastAsia"/>
          <w:szCs w:val="24"/>
        </w:rPr>
        <w:t>三</w:t>
      </w:r>
      <w:r w:rsidRPr="00C26455">
        <w:rPr>
          <w:szCs w:val="24"/>
        </w:rPr>
        <w:t>级逆流水洗槽的水每</w:t>
      </w:r>
      <w:r w:rsidRPr="00C26455">
        <w:rPr>
          <w:rFonts w:hint="eastAsia"/>
          <w:szCs w:val="24"/>
        </w:rPr>
        <w:t>3</w:t>
      </w:r>
      <w:r w:rsidRPr="00C26455">
        <w:rPr>
          <w:szCs w:val="24"/>
        </w:rPr>
        <w:t>个月更换一次</w:t>
      </w:r>
      <w:r w:rsidRPr="00C26455">
        <w:rPr>
          <w:rFonts w:hint="eastAsia"/>
          <w:szCs w:val="24"/>
        </w:rPr>
        <w:t>，</w:t>
      </w:r>
      <w:r w:rsidRPr="00C26455">
        <w:rPr>
          <w:szCs w:val="24"/>
        </w:rPr>
        <w:t>废水</w:t>
      </w:r>
      <w:r w:rsidR="00FB4E04" w:rsidRPr="00C26455">
        <w:rPr>
          <w:rFonts w:hint="eastAsia"/>
          <w:szCs w:val="24"/>
        </w:rPr>
        <w:t>经独立管道</w:t>
      </w:r>
      <w:r w:rsidRPr="00C26455">
        <w:rPr>
          <w:szCs w:val="24"/>
        </w:rPr>
        <w:t>送至综合废水处理设施进行处理。</w:t>
      </w:r>
    </w:p>
    <w:p w14:paraId="2AFFEC71" w14:textId="31D97865" w:rsidR="002915AD" w:rsidRPr="00C26455" w:rsidRDefault="000939D1">
      <w:pPr>
        <w:ind w:firstLine="482"/>
        <w:rPr>
          <w:szCs w:val="24"/>
        </w:rPr>
      </w:pPr>
      <w:r w:rsidRPr="00C26455">
        <w:rPr>
          <w:b/>
          <w:szCs w:val="24"/>
        </w:rPr>
        <w:t>（</w:t>
      </w:r>
      <w:r w:rsidR="00FB4E04" w:rsidRPr="00C26455">
        <w:rPr>
          <w:rFonts w:hint="eastAsia"/>
          <w:b/>
          <w:szCs w:val="24"/>
        </w:rPr>
        <w:t>8</w:t>
      </w:r>
      <w:r w:rsidRPr="00C26455">
        <w:rPr>
          <w:b/>
          <w:szCs w:val="24"/>
        </w:rPr>
        <w:t>）防锈：</w:t>
      </w:r>
      <w:r w:rsidRPr="00C26455">
        <w:rPr>
          <w:bCs/>
          <w:szCs w:val="24"/>
        </w:rPr>
        <w:t>为了防止产品生锈，向槽液中加入</w:t>
      </w:r>
      <w:r w:rsidRPr="00C26455">
        <w:rPr>
          <w:rFonts w:hint="eastAsia"/>
          <w:bCs/>
        </w:rPr>
        <w:t>3-4</w:t>
      </w:r>
      <w:r w:rsidRPr="00C26455">
        <w:t>g/L</w:t>
      </w:r>
      <w:r w:rsidRPr="00C26455">
        <w:rPr>
          <w:szCs w:val="24"/>
        </w:rPr>
        <w:t>的</w:t>
      </w:r>
      <w:r w:rsidRPr="00C26455">
        <w:rPr>
          <w:bCs/>
          <w:szCs w:val="24"/>
        </w:rPr>
        <w:t>镍保护剂使工件表面形成一层防锈膜，时间为</w:t>
      </w:r>
      <w:r w:rsidRPr="00C26455">
        <w:rPr>
          <w:bCs/>
          <w:szCs w:val="24"/>
        </w:rPr>
        <w:t>5-10min</w:t>
      </w:r>
      <w:r w:rsidRPr="00C26455">
        <w:rPr>
          <w:bCs/>
          <w:szCs w:val="24"/>
        </w:rPr>
        <w:t>，</w:t>
      </w:r>
      <w:r w:rsidRPr="00C26455">
        <w:rPr>
          <w:b/>
          <w:bCs/>
          <w:szCs w:val="24"/>
          <w:u w:val="single"/>
        </w:rPr>
        <w:t>温度为</w:t>
      </w:r>
      <w:r w:rsidRPr="00C26455">
        <w:rPr>
          <w:b/>
          <w:bCs/>
          <w:szCs w:val="24"/>
          <w:u w:val="single"/>
        </w:rPr>
        <w:t>50℃</w:t>
      </w:r>
      <w:r w:rsidRPr="00C26455">
        <w:rPr>
          <w:b/>
          <w:bCs/>
          <w:szCs w:val="24"/>
          <w:u w:val="single"/>
        </w:rPr>
        <w:t>左右</w:t>
      </w:r>
      <w:r w:rsidRPr="00C26455">
        <w:rPr>
          <w:bCs/>
          <w:szCs w:val="24"/>
        </w:rPr>
        <w:t>，</w:t>
      </w:r>
      <w:r w:rsidR="00FB4E04" w:rsidRPr="00C26455">
        <w:rPr>
          <w:szCs w:val="24"/>
        </w:rPr>
        <w:t>每</w:t>
      </w:r>
      <w:r w:rsidR="00457B1E" w:rsidRPr="00C26455">
        <w:rPr>
          <w:rFonts w:hint="eastAsia"/>
          <w:szCs w:val="24"/>
        </w:rPr>
        <w:t>1</w:t>
      </w:r>
      <w:r w:rsidR="00FB4E04" w:rsidRPr="00C26455">
        <w:rPr>
          <w:szCs w:val="24"/>
        </w:rPr>
        <w:t>个月更换一次</w:t>
      </w:r>
      <w:r w:rsidRPr="00C26455">
        <w:rPr>
          <w:rFonts w:hint="eastAsia"/>
          <w:szCs w:val="24"/>
        </w:rPr>
        <w:t>，</w:t>
      </w:r>
      <w:r w:rsidRPr="00C26455">
        <w:rPr>
          <w:szCs w:val="24"/>
        </w:rPr>
        <w:t>废水</w:t>
      </w:r>
      <w:r w:rsidR="00FB4E04" w:rsidRPr="00C26455">
        <w:rPr>
          <w:rFonts w:hint="eastAsia"/>
          <w:szCs w:val="24"/>
        </w:rPr>
        <w:t>经独立管道</w:t>
      </w:r>
      <w:r w:rsidRPr="00C26455">
        <w:rPr>
          <w:szCs w:val="24"/>
        </w:rPr>
        <w:t>送至综合废水处理设施进行处理。防锈后进行二级逆流水洗，二级逆流水洗水从槽头连续溢流排放</w:t>
      </w:r>
      <w:r w:rsidR="00FB4E04" w:rsidRPr="00C26455">
        <w:rPr>
          <w:rFonts w:hint="eastAsia"/>
          <w:szCs w:val="24"/>
        </w:rPr>
        <w:t>，通过独立管道送</w:t>
      </w:r>
      <w:r w:rsidRPr="00C26455">
        <w:rPr>
          <w:rFonts w:hint="eastAsia"/>
          <w:szCs w:val="24"/>
        </w:rPr>
        <w:t>至综合污水处理站</w:t>
      </w:r>
      <w:r w:rsidR="00CD49EA" w:rsidRPr="00C26455">
        <w:rPr>
          <w:rFonts w:hint="eastAsia"/>
          <w:szCs w:val="24"/>
        </w:rPr>
        <w:t>；</w:t>
      </w:r>
      <w:r w:rsidRPr="00C26455">
        <w:rPr>
          <w:rFonts w:hint="eastAsia"/>
          <w:szCs w:val="24"/>
        </w:rPr>
        <w:t>为保证槽液水质</w:t>
      </w:r>
      <w:r w:rsidRPr="00C26455">
        <w:rPr>
          <w:szCs w:val="24"/>
        </w:rPr>
        <w:t>，二级逆流水洗槽的水每</w:t>
      </w:r>
      <w:r w:rsidRPr="00C26455">
        <w:rPr>
          <w:rFonts w:hint="eastAsia"/>
          <w:szCs w:val="24"/>
        </w:rPr>
        <w:t>3</w:t>
      </w:r>
      <w:r w:rsidRPr="00C26455">
        <w:rPr>
          <w:szCs w:val="24"/>
        </w:rPr>
        <w:t>个月更换一次</w:t>
      </w:r>
      <w:r w:rsidRPr="00C26455">
        <w:rPr>
          <w:rFonts w:hint="eastAsia"/>
          <w:szCs w:val="24"/>
        </w:rPr>
        <w:t>，</w:t>
      </w:r>
      <w:r w:rsidRPr="00C26455">
        <w:rPr>
          <w:szCs w:val="24"/>
        </w:rPr>
        <w:t>废水</w:t>
      </w:r>
      <w:r w:rsidR="00FB4E04" w:rsidRPr="00C26455">
        <w:rPr>
          <w:rFonts w:hint="eastAsia"/>
          <w:szCs w:val="24"/>
        </w:rPr>
        <w:t>经独立管道</w:t>
      </w:r>
      <w:r w:rsidRPr="00C26455">
        <w:rPr>
          <w:szCs w:val="24"/>
        </w:rPr>
        <w:t>送至综合废水处理设施进行处理。</w:t>
      </w:r>
    </w:p>
    <w:p w14:paraId="371E6951" w14:textId="15EEAFEE" w:rsidR="002915AD" w:rsidRPr="00C26455" w:rsidRDefault="000939D1">
      <w:pPr>
        <w:ind w:firstLine="482"/>
        <w:rPr>
          <w:szCs w:val="24"/>
        </w:rPr>
      </w:pPr>
      <w:r w:rsidRPr="00C26455">
        <w:rPr>
          <w:b/>
          <w:szCs w:val="24"/>
        </w:rPr>
        <w:t>（</w:t>
      </w:r>
      <w:r w:rsidR="0060020B" w:rsidRPr="00C26455">
        <w:rPr>
          <w:b/>
          <w:szCs w:val="24"/>
        </w:rPr>
        <w:t>9</w:t>
      </w:r>
      <w:r w:rsidRPr="00C26455">
        <w:rPr>
          <w:b/>
          <w:szCs w:val="24"/>
        </w:rPr>
        <w:t>）沥干：</w:t>
      </w:r>
      <w:r w:rsidRPr="00C26455">
        <w:rPr>
          <w:szCs w:val="24"/>
        </w:rPr>
        <w:t>为了减轻烘箱的烘干压力，防锈水洗后工件送至空水槽内进行沥干，空水槽中的水定期排至综合废水处理设施进行处理。</w:t>
      </w:r>
    </w:p>
    <w:p w14:paraId="24BB2018" w14:textId="65FE7900" w:rsidR="002915AD" w:rsidRDefault="000939D1">
      <w:pPr>
        <w:ind w:firstLine="482"/>
        <w:rPr>
          <w:szCs w:val="24"/>
        </w:rPr>
      </w:pPr>
      <w:r w:rsidRPr="00C26455">
        <w:rPr>
          <w:b/>
          <w:szCs w:val="24"/>
        </w:rPr>
        <w:t>（</w:t>
      </w:r>
      <w:r w:rsidR="0060020B" w:rsidRPr="00C26455">
        <w:rPr>
          <w:b/>
          <w:szCs w:val="24"/>
        </w:rPr>
        <w:t>10</w:t>
      </w:r>
      <w:r w:rsidRPr="00C26455">
        <w:rPr>
          <w:b/>
          <w:szCs w:val="24"/>
        </w:rPr>
        <w:t>）烘干</w:t>
      </w:r>
      <w:r w:rsidRPr="00C26455">
        <w:rPr>
          <w:rFonts w:hint="eastAsia"/>
          <w:b/>
          <w:szCs w:val="24"/>
        </w:rPr>
        <w:t>、</w:t>
      </w:r>
      <w:r w:rsidRPr="00C26455">
        <w:rPr>
          <w:b/>
          <w:szCs w:val="24"/>
        </w:rPr>
        <w:t>冷却：</w:t>
      </w:r>
      <w:r w:rsidRPr="00C26455">
        <w:rPr>
          <w:szCs w:val="24"/>
        </w:rPr>
        <w:t>沥干后的工件送至烘箱内进行烘干，烘箱为电烘干箱，烘干温度为</w:t>
      </w:r>
      <w:r w:rsidRPr="00C26455">
        <w:rPr>
          <w:szCs w:val="24"/>
        </w:rPr>
        <w:t>120-160</w:t>
      </w:r>
      <w:r w:rsidRPr="00C26455">
        <w:rPr>
          <w:bCs/>
          <w:szCs w:val="24"/>
        </w:rPr>
        <w:t>℃</w:t>
      </w:r>
      <w:r w:rsidRPr="00C26455">
        <w:rPr>
          <w:szCs w:val="24"/>
        </w:rPr>
        <w:t>，烘干时间为</w:t>
      </w:r>
      <w:r w:rsidRPr="00C26455">
        <w:rPr>
          <w:szCs w:val="24"/>
        </w:rPr>
        <w:t>20-40min</w:t>
      </w:r>
      <w:r w:rsidRPr="00C26455">
        <w:rPr>
          <w:szCs w:val="24"/>
        </w:rPr>
        <w:t>，烘干后的工件下挂至冷却槽内冷却后即为成品。</w:t>
      </w:r>
    </w:p>
    <w:p w14:paraId="6E74DC66" w14:textId="1438285F" w:rsidR="0067532E" w:rsidRDefault="0067532E">
      <w:pPr>
        <w:ind w:firstLine="482"/>
        <w:rPr>
          <w:szCs w:val="24"/>
        </w:rPr>
      </w:pPr>
      <w:r w:rsidRPr="0054788A">
        <w:rPr>
          <w:rFonts w:hint="eastAsia"/>
          <w:b/>
          <w:bCs/>
          <w:szCs w:val="24"/>
          <w:u w:val="single"/>
        </w:rPr>
        <w:t>各槽溶液配置采用专门的密闭调配间进行配置，采用自动加药装置向槽体中自动补充槽液。密闭调配间设置</w:t>
      </w:r>
      <w:r>
        <w:rPr>
          <w:rFonts w:hint="eastAsia"/>
          <w:b/>
          <w:u w:val="single"/>
        </w:rPr>
        <w:t>密闭抽风装置对溶液配制废气进行收集，</w:t>
      </w:r>
      <w:r w:rsidRPr="00001A29">
        <w:rPr>
          <w:rFonts w:hint="eastAsia"/>
          <w:b/>
          <w:bCs/>
          <w:szCs w:val="24"/>
          <w:u w:val="single"/>
        </w:rPr>
        <w:t>废气收集</w:t>
      </w:r>
      <w:r w:rsidRPr="00001A29">
        <w:rPr>
          <w:b/>
          <w:bCs/>
          <w:szCs w:val="24"/>
          <w:u w:val="single"/>
        </w:rPr>
        <w:t>后通入</w:t>
      </w:r>
      <w:r w:rsidRPr="00001A29">
        <w:rPr>
          <w:rFonts w:hint="eastAsia"/>
          <w:b/>
          <w:bCs/>
          <w:u w:val="single"/>
        </w:rPr>
        <w:t>碱喷淋吸收塔（两级）</w:t>
      </w:r>
      <w:r w:rsidRPr="00001A29">
        <w:rPr>
          <w:b/>
          <w:bCs/>
          <w:szCs w:val="24"/>
          <w:u w:val="single"/>
        </w:rPr>
        <w:t>进行处理后经</w:t>
      </w:r>
      <w:r w:rsidRPr="00001A29">
        <w:rPr>
          <w:rFonts w:hint="eastAsia"/>
          <w:b/>
          <w:bCs/>
          <w:u w:val="single"/>
        </w:rPr>
        <w:t>高于房顶</w:t>
      </w:r>
      <w:r w:rsidRPr="00001A29">
        <w:rPr>
          <w:rFonts w:hint="eastAsia"/>
          <w:b/>
          <w:bCs/>
          <w:u w:val="single"/>
        </w:rPr>
        <w:t>5</w:t>
      </w:r>
      <w:r w:rsidRPr="00001A29">
        <w:rPr>
          <w:b/>
          <w:bCs/>
          <w:u w:val="single"/>
        </w:rPr>
        <w:t>m</w:t>
      </w:r>
      <w:r w:rsidRPr="00001A29">
        <w:rPr>
          <w:rFonts w:hint="eastAsia"/>
          <w:b/>
          <w:bCs/>
          <w:u w:val="single"/>
        </w:rPr>
        <w:t>（不低于</w:t>
      </w:r>
      <w:r w:rsidRPr="00001A29">
        <w:rPr>
          <w:rFonts w:hint="eastAsia"/>
          <w:b/>
          <w:bCs/>
          <w:u w:val="single"/>
        </w:rPr>
        <w:t>15m</w:t>
      </w:r>
      <w:r w:rsidRPr="00001A29">
        <w:rPr>
          <w:rFonts w:hint="eastAsia"/>
          <w:b/>
          <w:bCs/>
          <w:u w:val="single"/>
        </w:rPr>
        <w:t>高）</w:t>
      </w:r>
      <w:r w:rsidRPr="00001A29">
        <w:rPr>
          <w:b/>
          <w:bCs/>
          <w:szCs w:val="24"/>
          <w:u w:val="single"/>
        </w:rPr>
        <w:t>排气筒排放。</w:t>
      </w:r>
    </w:p>
    <w:p w14:paraId="39CB0020" w14:textId="77777777" w:rsidR="002915AD" w:rsidRPr="00C26455" w:rsidRDefault="000939D1">
      <w:pPr>
        <w:ind w:firstLine="480"/>
      </w:pPr>
      <w:r w:rsidRPr="00C26455">
        <w:rPr>
          <w:rFonts w:hint="eastAsia"/>
        </w:rPr>
        <w:t>根据上述工艺流程可知，本工程生产过程中的工艺参数见下表。</w:t>
      </w:r>
    </w:p>
    <w:p w14:paraId="3BD0A970" w14:textId="65CD773F" w:rsidR="002915AD" w:rsidRPr="00C26455" w:rsidRDefault="000939D1" w:rsidP="00C73D59">
      <w:pPr>
        <w:pStyle w:val="24"/>
        <w:spacing w:before="240" w:after="120"/>
        <w:ind w:firstLine="482"/>
      </w:pPr>
      <w:r w:rsidRPr="00C26455">
        <w:lastRenderedPageBreak/>
        <w:t>表</w:t>
      </w:r>
      <w:r w:rsidRPr="00C26455">
        <w:rPr>
          <w:rFonts w:hint="eastAsia"/>
        </w:rPr>
        <w:t>3-</w:t>
      </w:r>
      <w:r w:rsidR="00504DC7">
        <w:rPr>
          <w:rFonts w:hint="eastAsia"/>
        </w:rPr>
        <w:t>10</w:t>
      </w:r>
      <w:r w:rsidRPr="00C26455">
        <w:rPr>
          <w:rFonts w:hint="eastAsia"/>
        </w:rPr>
        <w:t xml:space="preserve">               </w:t>
      </w:r>
      <w:r w:rsidRPr="00C26455">
        <w:rPr>
          <w:rFonts w:hint="eastAsia"/>
        </w:rPr>
        <w:t>本项目工艺</w:t>
      </w:r>
      <w:r w:rsidRPr="00C26455">
        <w:t>参数</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3"/>
        <w:gridCol w:w="4793"/>
        <w:gridCol w:w="2536"/>
      </w:tblGrid>
      <w:tr w:rsidR="00C26455" w:rsidRPr="00C26455" w14:paraId="59EADC7B" w14:textId="77777777" w:rsidTr="00426D07">
        <w:trPr>
          <w:trHeight w:val="397"/>
          <w:tblHeader/>
        </w:trPr>
        <w:tc>
          <w:tcPr>
            <w:tcW w:w="581" w:type="pct"/>
            <w:vAlign w:val="center"/>
          </w:tcPr>
          <w:p w14:paraId="4F00F10C" w14:textId="77777777" w:rsidR="002915AD" w:rsidRPr="00C26455" w:rsidRDefault="000939D1">
            <w:pPr>
              <w:pStyle w:val="affa"/>
              <w:rPr>
                <w:color w:val="auto"/>
              </w:rPr>
            </w:pPr>
            <w:r w:rsidRPr="00C26455">
              <w:rPr>
                <w:rFonts w:hint="eastAsia"/>
                <w:color w:val="auto"/>
              </w:rPr>
              <w:t>工段</w:t>
            </w:r>
          </w:p>
        </w:tc>
        <w:tc>
          <w:tcPr>
            <w:tcW w:w="2890" w:type="pct"/>
            <w:vAlign w:val="center"/>
          </w:tcPr>
          <w:p w14:paraId="722C3E83" w14:textId="77777777" w:rsidR="002915AD" w:rsidRPr="00C26455" w:rsidRDefault="000939D1">
            <w:pPr>
              <w:pStyle w:val="affa"/>
              <w:rPr>
                <w:color w:val="auto"/>
              </w:rPr>
            </w:pPr>
            <w:r w:rsidRPr="00C26455">
              <w:rPr>
                <w:color w:val="auto"/>
              </w:rPr>
              <w:t>槽液</w:t>
            </w:r>
            <w:r w:rsidRPr="00C26455">
              <w:rPr>
                <w:rFonts w:hint="eastAsia"/>
                <w:color w:val="auto"/>
              </w:rPr>
              <w:t>成分及浓度</w:t>
            </w:r>
          </w:p>
        </w:tc>
        <w:tc>
          <w:tcPr>
            <w:tcW w:w="1529" w:type="pct"/>
            <w:vAlign w:val="center"/>
          </w:tcPr>
          <w:p w14:paraId="266709AC" w14:textId="77777777" w:rsidR="002915AD" w:rsidRPr="00C26455" w:rsidRDefault="000939D1">
            <w:pPr>
              <w:pStyle w:val="affa"/>
              <w:rPr>
                <w:color w:val="auto"/>
              </w:rPr>
            </w:pPr>
            <w:r w:rsidRPr="00C26455">
              <w:rPr>
                <w:rFonts w:hint="eastAsia"/>
                <w:color w:val="auto"/>
              </w:rPr>
              <w:t>运行参数</w:t>
            </w:r>
          </w:p>
        </w:tc>
      </w:tr>
      <w:tr w:rsidR="00C26455" w:rsidRPr="00C26455" w14:paraId="191AA6EC" w14:textId="77777777" w:rsidTr="00426D07">
        <w:trPr>
          <w:trHeight w:val="397"/>
        </w:trPr>
        <w:tc>
          <w:tcPr>
            <w:tcW w:w="581" w:type="pct"/>
            <w:vAlign w:val="center"/>
          </w:tcPr>
          <w:p w14:paraId="22194216" w14:textId="77777777" w:rsidR="002915AD" w:rsidRPr="00C26455" w:rsidRDefault="00F00834">
            <w:pPr>
              <w:pStyle w:val="aff6"/>
            </w:pPr>
            <w:r w:rsidRPr="00C26455">
              <w:rPr>
                <w:rFonts w:hint="eastAsia"/>
              </w:rPr>
              <w:t>脱脂</w:t>
            </w:r>
          </w:p>
        </w:tc>
        <w:tc>
          <w:tcPr>
            <w:tcW w:w="2890" w:type="pct"/>
            <w:vAlign w:val="center"/>
          </w:tcPr>
          <w:p w14:paraId="3E0912F2" w14:textId="77777777" w:rsidR="002915AD" w:rsidRPr="00C26455" w:rsidRDefault="000939D1">
            <w:pPr>
              <w:pStyle w:val="aff6"/>
            </w:pPr>
            <w:r w:rsidRPr="00C26455">
              <w:t>20-30g/L</w:t>
            </w:r>
            <w:r w:rsidR="00F00834" w:rsidRPr="00C26455">
              <w:t>碱性</w:t>
            </w:r>
            <w:r w:rsidR="00E95ED6" w:rsidRPr="00C26455">
              <w:rPr>
                <w:rFonts w:hint="eastAsia"/>
              </w:rPr>
              <w:t>脱脂剂</w:t>
            </w:r>
          </w:p>
        </w:tc>
        <w:tc>
          <w:tcPr>
            <w:tcW w:w="1529" w:type="pct"/>
            <w:vAlign w:val="center"/>
          </w:tcPr>
          <w:p w14:paraId="7D28964B" w14:textId="46C13EDD" w:rsidR="002915AD" w:rsidRPr="00C26455" w:rsidRDefault="000939D1">
            <w:pPr>
              <w:pStyle w:val="aff6"/>
            </w:pPr>
            <w:r w:rsidRPr="00C26455">
              <w:t>60</w:t>
            </w:r>
            <w:r w:rsidR="00FB4E04" w:rsidRPr="00C26455">
              <w:rPr>
                <w:rFonts w:hint="eastAsia"/>
              </w:rPr>
              <w:t>-65</w:t>
            </w:r>
            <w:r w:rsidRPr="00C26455">
              <w:t>℃</w:t>
            </w:r>
            <w:r w:rsidRPr="00C26455">
              <w:rPr>
                <w:rFonts w:hint="eastAsia"/>
              </w:rPr>
              <w:t>，</w:t>
            </w:r>
            <w:r w:rsidRPr="00C26455">
              <w:t>2-3h</w:t>
            </w:r>
          </w:p>
        </w:tc>
      </w:tr>
      <w:tr w:rsidR="00C26455" w:rsidRPr="00C26455" w14:paraId="3B9869AF" w14:textId="77777777" w:rsidTr="00426D07">
        <w:trPr>
          <w:trHeight w:val="397"/>
        </w:trPr>
        <w:tc>
          <w:tcPr>
            <w:tcW w:w="581" w:type="pct"/>
            <w:vAlign w:val="center"/>
          </w:tcPr>
          <w:p w14:paraId="2E825FF6" w14:textId="77777777" w:rsidR="002915AD" w:rsidRPr="00C26455" w:rsidRDefault="000939D1">
            <w:pPr>
              <w:pStyle w:val="aff6"/>
            </w:pPr>
            <w:r w:rsidRPr="00C26455">
              <w:rPr>
                <w:rFonts w:hint="eastAsia"/>
              </w:rPr>
              <w:t>酸洗</w:t>
            </w:r>
          </w:p>
        </w:tc>
        <w:tc>
          <w:tcPr>
            <w:tcW w:w="2890" w:type="pct"/>
            <w:vAlign w:val="center"/>
          </w:tcPr>
          <w:p w14:paraId="5AA82AFF" w14:textId="77777777" w:rsidR="002915AD" w:rsidRPr="00C26455" w:rsidRDefault="000939D1">
            <w:pPr>
              <w:pStyle w:val="aff6"/>
            </w:pPr>
            <w:r w:rsidRPr="00C26455">
              <w:rPr>
                <w:rFonts w:hint="eastAsia"/>
              </w:rPr>
              <w:t>114g</w:t>
            </w:r>
            <w:r w:rsidRPr="00C26455">
              <w:t>/L</w:t>
            </w:r>
            <w:r w:rsidRPr="00C26455">
              <w:rPr>
                <w:rFonts w:hint="eastAsia"/>
              </w:rPr>
              <w:t>（</w:t>
            </w:r>
            <w:r w:rsidRPr="00C26455">
              <w:rPr>
                <w:rFonts w:hint="eastAsia"/>
              </w:rPr>
              <w:t>8%</w:t>
            </w:r>
            <w:r w:rsidRPr="00C26455">
              <w:rPr>
                <w:rFonts w:hint="eastAsia"/>
              </w:rPr>
              <w:t>）盐</w:t>
            </w:r>
            <w:r w:rsidRPr="00C26455">
              <w:t>酸</w:t>
            </w:r>
          </w:p>
        </w:tc>
        <w:tc>
          <w:tcPr>
            <w:tcW w:w="1529" w:type="pct"/>
            <w:vAlign w:val="center"/>
          </w:tcPr>
          <w:p w14:paraId="00864F2F" w14:textId="25B6FA2C" w:rsidR="002915AD" w:rsidRPr="00C26455" w:rsidRDefault="000939D1">
            <w:pPr>
              <w:pStyle w:val="aff6"/>
            </w:pPr>
            <w:r w:rsidRPr="00C26455">
              <w:t>加酸时温度</w:t>
            </w:r>
            <w:r w:rsidRPr="00C26455">
              <w:rPr>
                <w:rFonts w:hint="eastAsia"/>
              </w:rPr>
              <w:t>＜</w:t>
            </w:r>
            <w:r w:rsidRPr="00C26455">
              <w:t>45℃</w:t>
            </w:r>
            <w:r w:rsidRPr="00C26455">
              <w:rPr>
                <w:rFonts w:hint="eastAsia"/>
              </w:rPr>
              <w:t>，</w:t>
            </w:r>
            <w:r w:rsidRPr="00C26455">
              <w:t>3</w:t>
            </w:r>
            <w:r w:rsidRPr="00C26455">
              <w:rPr>
                <w:rFonts w:hint="eastAsia"/>
              </w:rPr>
              <w:t>-5</w:t>
            </w:r>
            <w:r w:rsidRPr="00C26455">
              <w:t>min</w:t>
            </w:r>
          </w:p>
        </w:tc>
      </w:tr>
      <w:tr w:rsidR="00C26455" w:rsidRPr="00C26455" w14:paraId="7DB5B156" w14:textId="77777777" w:rsidTr="00426D07">
        <w:trPr>
          <w:trHeight w:val="397"/>
        </w:trPr>
        <w:tc>
          <w:tcPr>
            <w:tcW w:w="581" w:type="pct"/>
            <w:vAlign w:val="center"/>
          </w:tcPr>
          <w:p w14:paraId="611B2D79" w14:textId="77777777" w:rsidR="002915AD" w:rsidRPr="00C26455" w:rsidRDefault="000939D1">
            <w:pPr>
              <w:pStyle w:val="aff6"/>
            </w:pPr>
            <w:r w:rsidRPr="00C26455">
              <w:rPr>
                <w:rFonts w:hint="eastAsia"/>
              </w:rPr>
              <w:t>暗</w:t>
            </w:r>
            <w:r w:rsidRPr="00C26455">
              <w:t>镍</w:t>
            </w:r>
          </w:p>
        </w:tc>
        <w:tc>
          <w:tcPr>
            <w:tcW w:w="2890" w:type="pct"/>
            <w:vAlign w:val="center"/>
          </w:tcPr>
          <w:p w14:paraId="6AAC6A86" w14:textId="77777777" w:rsidR="002915AD" w:rsidRPr="00C26455" w:rsidRDefault="000939D1">
            <w:pPr>
              <w:pStyle w:val="aff6"/>
            </w:pPr>
            <w:r w:rsidRPr="00C26455">
              <w:t>2</w:t>
            </w:r>
            <w:r w:rsidRPr="00C26455">
              <w:rPr>
                <w:rFonts w:hint="eastAsia"/>
              </w:rPr>
              <w:t>00-</w:t>
            </w:r>
            <w:r w:rsidRPr="00C26455">
              <w:t>2</w:t>
            </w:r>
            <w:r w:rsidRPr="00C26455">
              <w:rPr>
                <w:rFonts w:hint="eastAsia"/>
              </w:rPr>
              <w:t>5</w:t>
            </w:r>
            <w:r w:rsidRPr="00C26455">
              <w:t>0g/L</w:t>
            </w:r>
            <w:r w:rsidRPr="00C26455">
              <w:t>硫酸镍、</w:t>
            </w:r>
            <w:r w:rsidRPr="00C26455">
              <w:rPr>
                <w:rFonts w:hint="eastAsia"/>
              </w:rPr>
              <w:t>4</w:t>
            </w:r>
            <w:r w:rsidRPr="00C26455">
              <w:t>5</w:t>
            </w:r>
            <w:r w:rsidRPr="00C26455">
              <w:rPr>
                <w:rFonts w:hint="eastAsia"/>
              </w:rPr>
              <w:t>-</w:t>
            </w:r>
            <w:r w:rsidRPr="00C26455">
              <w:t>5</w:t>
            </w:r>
            <w:r w:rsidRPr="00C26455">
              <w:rPr>
                <w:rFonts w:hint="eastAsia"/>
              </w:rPr>
              <w:t>0</w:t>
            </w:r>
            <w:r w:rsidRPr="00C26455">
              <w:t>g/L</w:t>
            </w:r>
            <w:r w:rsidRPr="00C26455">
              <w:t>氯化镍、</w:t>
            </w:r>
            <w:r w:rsidRPr="00C26455">
              <w:rPr>
                <w:rFonts w:hint="eastAsia"/>
              </w:rPr>
              <w:t>45-</w:t>
            </w:r>
            <w:r w:rsidRPr="00C26455">
              <w:t>50g/L</w:t>
            </w:r>
            <w:r w:rsidRPr="00C26455">
              <w:t>硼酸</w:t>
            </w:r>
          </w:p>
        </w:tc>
        <w:tc>
          <w:tcPr>
            <w:tcW w:w="1529" w:type="pct"/>
            <w:vAlign w:val="center"/>
          </w:tcPr>
          <w:p w14:paraId="737F8246" w14:textId="3BE05A1D" w:rsidR="002915AD" w:rsidRPr="00C26455" w:rsidRDefault="00A07570">
            <w:pPr>
              <w:pStyle w:val="aff6"/>
            </w:pPr>
            <w:r w:rsidRPr="00C26455">
              <w:rPr>
                <w:b/>
                <w:bCs/>
                <w:u w:val="single"/>
              </w:rPr>
              <w:t>pH</w:t>
            </w:r>
            <w:r w:rsidRPr="00C26455">
              <w:rPr>
                <w:rFonts w:hint="eastAsia"/>
                <w:b/>
                <w:bCs/>
                <w:u w:val="single"/>
              </w:rPr>
              <w:t>3.8-4.2</w:t>
            </w:r>
            <w:r w:rsidRPr="00C26455">
              <w:rPr>
                <w:rFonts w:hint="eastAsia"/>
              </w:rPr>
              <w:t>、</w:t>
            </w:r>
            <w:r w:rsidR="000939D1" w:rsidRPr="00C26455">
              <w:t>5</w:t>
            </w:r>
            <w:r w:rsidR="000939D1" w:rsidRPr="00C26455">
              <w:rPr>
                <w:rFonts w:hint="eastAsia"/>
              </w:rPr>
              <w:t>0</w:t>
            </w:r>
            <w:r w:rsidR="00FB4E04" w:rsidRPr="00C26455">
              <w:rPr>
                <w:rFonts w:hint="eastAsia"/>
              </w:rPr>
              <w:t>-55</w:t>
            </w:r>
            <w:r w:rsidR="000939D1" w:rsidRPr="00C26455">
              <w:t>℃</w:t>
            </w:r>
            <w:r w:rsidR="000939D1" w:rsidRPr="00C26455">
              <w:rPr>
                <w:rFonts w:hint="eastAsia"/>
              </w:rPr>
              <w:t>，</w:t>
            </w:r>
            <w:r w:rsidR="000939D1" w:rsidRPr="00C26455">
              <w:rPr>
                <w:rFonts w:hint="eastAsia"/>
              </w:rPr>
              <w:t>1-5h</w:t>
            </w:r>
            <w:r w:rsidR="000939D1" w:rsidRPr="00C26455">
              <w:rPr>
                <w:rFonts w:hint="eastAsia"/>
              </w:rPr>
              <w:t>，</w:t>
            </w:r>
            <w:r w:rsidR="000939D1" w:rsidRPr="00C26455">
              <w:rPr>
                <w:rFonts w:hint="eastAsia"/>
              </w:rPr>
              <w:t>3-8</w:t>
            </w:r>
            <w:r w:rsidR="000939D1" w:rsidRPr="00C26455">
              <w:t>A/dm</w:t>
            </w:r>
            <w:r w:rsidR="000939D1" w:rsidRPr="00C26455">
              <w:rPr>
                <w:vertAlign w:val="superscript"/>
              </w:rPr>
              <w:t>2</w:t>
            </w:r>
          </w:p>
        </w:tc>
      </w:tr>
      <w:tr w:rsidR="00C26455" w:rsidRPr="00C26455" w14:paraId="189D770E" w14:textId="77777777" w:rsidTr="00426D07">
        <w:trPr>
          <w:trHeight w:val="397"/>
        </w:trPr>
        <w:tc>
          <w:tcPr>
            <w:tcW w:w="581" w:type="pct"/>
            <w:vAlign w:val="center"/>
          </w:tcPr>
          <w:p w14:paraId="3E611E76" w14:textId="77777777" w:rsidR="002915AD" w:rsidRPr="00C26455" w:rsidRDefault="000939D1">
            <w:pPr>
              <w:pStyle w:val="aff6"/>
            </w:pPr>
            <w:r w:rsidRPr="00C26455">
              <w:rPr>
                <w:rFonts w:hint="eastAsia"/>
              </w:rPr>
              <w:t>亮</w:t>
            </w:r>
            <w:r w:rsidRPr="00C26455">
              <w:t>镍</w:t>
            </w:r>
          </w:p>
        </w:tc>
        <w:tc>
          <w:tcPr>
            <w:tcW w:w="2890" w:type="pct"/>
            <w:vAlign w:val="center"/>
          </w:tcPr>
          <w:p w14:paraId="2EDA7633" w14:textId="763DAE33" w:rsidR="002915AD" w:rsidRPr="00C26455" w:rsidRDefault="000939D1">
            <w:pPr>
              <w:pStyle w:val="aff6"/>
            </w:pPr>
            <w:r w:rsidRPr="00C26455">
              <w:t>2</w:t>
            </w:r>
            <w:r w:rsidRPr="00C26455">
              <w:rPr>
                <w:rFonts w:hint="eastAsia"/>
              </w:rPr>
              <w:t>00-</w:t>
            </w:r>
            <w:r w:rsidRPr="00C26455">
              <w:t>2</w:t>
            </w:r>
            <w:r w:rsidRPr="00C26455">
              <w:rPr>
                <w:rFonts w:hint="eastAsia"/>
              </w:rPr>
              <w:t>5</w:t>
            </w:r>
            <w:r w:rsidRPr="00C26455">
              <w:t>0g/L</w:t>
            </w:r>
            <w:r w:rsidRPr="00C26455">
              <w:t>硫酸镍、</w:t>
            </w:r>
            <w:r w:rsidRPr="00C26455">
              <w:rPr>
                <w:rFonts w:hint="eastAsia"/>
              </w:rPr>
              <w:t>4</w:t>
            </w:r>
            <w:r w:rsidRPr="00C26455">
              <w:t>5</w:t>
            </w:r>
            <w:r w:rsidRPr="00C26455">
              <w:rPr>
                <w:rFonts w:hint="eastAsia"/>
              </w:rPr>
              <w:t>-</w:t>
            </w:r>
            <w:r w:rsidRPr="00C26455">
              <w:t>5</w:t>
            </w:r>
            <w:r w:rsidRPr="00C26455">
              <w:rPr>
                <w:rFonts w:hint="eastAsia"/>
              </w:rPr>
              <w:t>0</w:t>
            </w:r>
            <w:r w:rsidRPr="00C26455">
              <w:t>g/L</w:t>
            </w:r>
            <w:r w:rsidRPr="00C26455">
              <w:t>氯化镍、</w:t>
            </w:r>
            <w:r w:rsidRPr="00C26455">
              <w:rPr>
                <w:rFonts w:hint="eastAsia"/>
              </w:rPr>
              <w:t>45-</w:t>
            </w:r>
            <w:r w:rsidRPr="00C26455">
              <w:t>50g/L</w:t>
            </w:r>
            <w:r w:rsidRPr="00C26455">
              <w:t>硼酸、</w:t>
            </w:r>
            <w:r w:rsidRPr="00C26455">
              <w:t>0.</w:t>
            </w:r>
            <w:r w:rsidRPr="00C26455">
              <w:rPr>
                <w:rFonts w:hint="eastAsia"/>
              </w:rPr>
              <w:t>3</w:t>
            </w:r>
            <w:r w:rsidRPr="00C26455">
              <w:t>-0.5</w:t>
            </w:r>
            <w:r w:rsidR="00CD0421" w:rsidRPr="00C26455">
              <w:t>g</w:t>
            </w:r>
            <w:r w:rsidRPr="00C26455">
              <w:t>/L</w:t>
            </w:r>
            <w:r w:rsidRPr="00C26455">
              <w:t>光亮剂、</w:t>
            </w:r>
            <w:r w:rsidRPr="00C26455">
              <w:t>6-8mg/L</w:t>
            </w:r>
            <w:r w:rsidRPr="00C26455">
              <w:t>柔软剂</w:t>
            </w:r>
          </w:p>
        </w:tc>
        <w:tc>
          <w:tcPr>
            <w:tcW w:w="1529" w:type="pct"/>
            <w:vAlign w:val="center"/>
          </w:tcPr>
          <w:p w14:paraId="0DF55A7F" w14:textId="00BD18C5" w:rsidR="002915AD" w:rsidRPr="00C26455" w:rsidRDefault="00A07570">
            <w:pPr>
              <w:pStyle w:val="aff6"/>
            </w:pPr>
            <w:r w:rsidRPr="00C26455">
              <w:rPr>
                <w:b/>
                <w:bCs/>
                <w:u w:val="single"/>
              </w:rPr>
              <w:t>pH</w:t>
            </w:r>
            <w:r w:rsidRPr="00C26455">
              <w:rPr>
                <w:rFonts w:hint="eastAsia"/>
                <w:b/>
                <w:bCs/>
                <w:u w:val="single"/>
              </w:rPr>
              <w:t>4.4-4.8</w:t>
            </w:r>
            <w:r w:rsidRPr="00C26455">
              <w:rPr>
                <w:rFonts w:hint="eastAsia"/>
              </w:rPr>
              <w:t>、</w:t>
            </w:r>
            <w:r w:rsidR="000939D1" w:rsidRPr="00C26455">
              <w:t>5</w:t>
            </w:r>
            <w:r w:rsidR="000939D1" w:rsidRPr="00C26455">
              <w:rPr>
                <w:rFonts w:hint="eastAsia"/>
              </w:rPr>
              <w:t>0</w:t>
            </w:r>
            <w:r w:rsidR="00FB4E04" w:rsidRPr="00C26455">
              <w:rPr>
                <w:rFonts w:hint="eastAsia"/>
              </w:rPr>
              <w:t>-55</w:t>
            </w:r>
            <w:r w:rsidR="000939D1" w:rsidRPr="00C26455">
              <w:t>℃</w:t>
            </w:r>
            <w:r w:rsidR="000939D1" w:rsidRPr="00C26455">
              <w:rPr>
                <w:rFonts w:hint="eastAsia"/>
              </w:rPr>
              <w:t>，</w:t>
            </w:r>
            <w:r w:rsidR="000939D1" w:rsidRPr="00C26455">
              <w:rPr>
                <w:rFonts w:hint="eastAsia"/>
              </w:rPr>
              <w:t>2-6h</w:t>
            </w:r>
            <w:r w:rsidR="000939D1" w:rsidRPr="00C26455">
              <w:rPr>
                <w:rFonts w:hint="eastAsia"/>
              </w:rPr>
              <w:t>，</w:t>
            </w:r>
            <w:r w:rsidR="000939D1" w:rsidRPr="00C26455">
              <w:t>2-9A/dm</w:t>
            </w:r>
            <w:r w:rsidR="000939D1" w:rsidRPr="00C26455">
              <w:rPr>
                <w:vertAlign w:val="superscript"/>
              </w:rPr>
              <w:t>2</w:t>
            </w:r>
          </w:p>
        </w:tc>
      </w:tr>
      <w:tr w:rsidR="00C26455" w:rsidRPr="00C26455" w14:paraId="0D41D73E" w14:textId="77777777" w:rsidTr="00426D07">
        <w:trPr>
          <w:trHeight w:val="397"/>
        </w:trPr>
        <w:tc>
          <w:tcPr>
            <w:tcW w:w="581" w:type="pct"/>
            <w:vAlign w:val="center"/>
          </w:tcPr>
          <w:p w14:paraId="6BED2169" w14:textId="2BB43EEA" w:rsidR="002915AD" w:rsidRPr="00C26455" w:rsidRDefault="00FB4E04">
            <w:pPr>
              <w:pStyle w:val="aff6"/>
            </w:pPr>
            <w:r w:rsidRPr="00C26455">
              <w:rPr>
                <w:rFonts w:hint="eastAsia"/>
              </w:rPr>
              <w:t>漂白</w:t>
            </w:r>
          </w:p>
        </w:tc>
        <w:tc>
          <w:tcPr>
            <w:tcW w:w="2890" w:type="pct"/>
            <w:vAlign w:val="center"/>
          </w:tcPr>
          <w:p w14:paraId="0327A45F" w14:textId="48638C86" w:rsidR="002915AD" w:rsidRPr="00C26455" w:rsidRDefault="00FB4E04">
            <w:pPr>
              <w:pStyle w:val="aff6"/>
            </w:pPr>
            <w:r w:rsidRPr="00C26455">
              <w:t>15g/L</w:t>
            </w:r>
            <w:r w:rsidRPr="00C26455">
              <w:t>一水柠檬酸</w:t>
            </w:r>
            <w:r w:rsidRPr="00C26455">
              <w:rPr>
                <w:rFonts w:hint="eastAsia"/>
              </w:rPr>
              <w:t>、</w:t>
            </w:r>
            <w:r w:rsidRPr="00C26455">
              <w:rPr>
                <w:rFonts w:hint="eastAsia"/>
              </w:rPr>
              <w:t>8</w:t>
            </w:r>
            <w:r w:rsidRPr="00C26455">
              <w:t>g/L</w:t>
            </w:r>
            <w:r w:rsidRPr="00C26455">
              <w:rPr>
                <w:rFonts w:hint="eastAsia"/>
              </w:rPr>
              <w:t>酒石酸</w:t>
            </w:r>
          </w:p>
        </w:tc>
        <w:tc>
          <w:tcPr>
            <w:tcW w:w="1529" w:type="pct"/>
            <w:vAlign w:val="center"/>
          </w:tcPr>
          <w:p w14:paraId="22D9814B" w14:textId="45CB016E" w:rsidR="002915AD" w:rsidRPr="00C26455" w:rsidRDefault="00FB4E04">
            <w:pPr>
              <w:pStyle w:val="aff6"/>
            </w:pPr>
            <w:r w:rsidRPr="00C26455">
              <w:rPr>
                <w:rFonts w:hint="eastAsia"/>
              </w:rPr>
              <w:t>25</w:t>
            </w:r>
            <w:r w:rsidRPr="00C26455">
              <w:t>℃</w:t>
            </w:r>
            <w:r w:rsidRPr="00C26455">
              <w:rPr>
                <w:rFonts w:hint="eastAsia"/>
              </w:rPr>
              <w:t>左右</w:t>
            </w:r>
            <w:r w:rsidR="000939D1" w:rsidRPr="00C26455">
              <w:rPr>
                <w:rFonts w:hint="eastAsia"/>
              </w:rPr>
              <w:t>，</w:t>
            </w:r>
            <w:r w:rsidR="000939D1" w:rsidRPr="00C26455">
              <w:rPr>
                <w:rFonts w:hint="eastAsia"/>
              </w:rPr>
              <w:t>5min</w:t>
            </w:r>
          </w:p>
        </w:tc>
      </w:tr>
      <w:tr w:rsidR="00C26455" w:rsidRPr="00C26455" w14:paraId="16C1B7D9" w14:textId="77777777" w:rsidTr="00426D07">
        <w:trPr>
          <w:trHeight w:val="397"/>
        </w:trPr>
        <w:tc>
          <w:tcPr>
            <w:tcW w:w="581" w:type="pct"/>
            <w:vAlign w:val="center"/>
          </w:tcPr>
          <w:p w14:paraId="31EB2A75" w14:textId="77777777" w:rsidR="002915AD" w:rsidRPr="00C26455" w:rsidRDefault="004C5F72">
            <w:pPr>
              <w:pStyle w:val="aff6"/>
            </w:pPr>
            <w:r w:rsidRPr="00C26455">
              <w:rPr>
                <w:rFonts w:hint="eastAsia"/>
              </w:rPr>
              <w:t>中和</w:t>
            </w:r>
          </w:p>
        </w:tc>
        <w:tc>
          <w:tcPr>
            <w:tcW w:w="2890" w:type="pct"/>
            <w:vAlign w:val="center"/>
          </w:tcPr>
          <w:p w14:paraId="25C8A88A" w14:textId="77777777" w:rsidR="002915AD" w:rsidRPr="00C26455" w:rsidRDefault="000939D1">
            <w:pPr>
              <w:pStyle w:val="aff6"/>
            </w:pPr>
            <w:r w:rsidRPr="00C26455">
              <w:rPr>
                <w:bCs/>
              </w:rPr>
              <w:t>20</w:t>
            </w:r>
            <w:r w:rsidRPr="00C26455">
              <w:rPr>
                <w:rFonts w:hint="eastAsia"/>
                <w:bCs/>
              </w:rPr>
              <w:t>-30</w:t>
            </w:r>
            <w:r w:rsidRPr="00C26455">
              <w:t>g/L</w:t>
            </w:r>
            <w:r w:rsidRPr="00C26455">
              <w:t>氢氧化钠</w:t>
            </w:r>
          </w:p>
        </w:tc>
        <w:tc>
          <w:tcPr>
            <w:tcW w:w="1529" w:type="pct"/>
            <w:vAlign w:val="center"/>
          </w:tcPr>
          <w:p w14:paraId="1DF68E67" w14:textId="77777777" w:rsidR="002915AD" w:rsidRPr="00C26455" w:rsidRDefault="000939D1">
            <w:pPr>
              <w:pStyle w:val="aff6"/>
            </w:pPr>
            <w:r w:rsidRPr="00C26455">
              <w:t>3min</w:t>
            </w:r>
          </w:p>
        </w:tc>
      </w:tr>
      <w:tr w:rsidR="00C26455" w:rsidRPr="00C26455" w14:paraId="50349D7D" w14:textId="77777777" w:rsidTr="00426D07">
        <w:trPr>
          <w:trHeight w:val="397"/>
        </w:trPr>
        <w:tc>
          <w:tcPr>
            <w:tcW w:w="581" w:type="pct"/>
            <w:vAlign w:val="center"/>
          </w:tcPr>
          <w:p w14:paraId="20B6BCAD" w14:textId="77777777" w:rsidR="002915AD" w:rsidRPr="00C26455" w:rsidRDefault="000939D1">
            <w:pPr>
              <w:pStyle w:val="aff6"/>
            </w:pPr>
            <w:r w:rsidRPr="00C26455">
              <w:rPr>
                <w:rFonts w:hint="eastAsia"/>
              </w:rPr>
              <w:t>钝化</w:t>
            </w:r>
          </w:p>
        </w:tc>
        <w:tc>
          <w:tcPr>
            <w:tcW w:w="2890" w:type="pct"/>
            <w:vAlign w:val="center"/>
          </w:tcPr>
          <w:p w14:paraId="1D70FF35" w14:textId="228851C3" w:rsidR="002915AD" w:rsidRPr="00C26455" w:rsidRDefault="007F272B">
            <w:pPr>
              <w:pStyle w:val="aff6"/>
            </w:pPr>
            <w:r w:rsidRPr="00C26455">
              <w:rPr>
                <w:rFonts w:hint="eastAsia"/>
              </w:rPr>
              <w:t>2</w:t>
            </w:r>
            <w:r w:rsidR="000939D1" w:rsidRPr="00C26455">
              <w:t>g/L</w:t>
            </w:r>
            <w:r w:rsidR="000939D1" w:rsidRPr="00C26455">
              <w:t>铬酸酐溶液</w:t>
            </w:r>
          </w:p>
        </w:tc>
        <w:tc>
          <w:tcPr>
            <w:tcW w:w="1529" w:type="pct"/>
            <w:vAlign w:val="center"/>
          </w:tcPr>
          <w:p w14:paraId="12FB5D3D" w14:textId="73168294" w:rsidR="002915AD" w:rsidRPr="00C26455" w:rsidRDefault="00FB4E04">
            <w:pPr>
              <w:pStyle w:val="aff6"/>
            </w:pPr>
            <w:r w:rsidRPr="00C26455">
              <w:rPr>
                <w:rFonts w:hint="eastAsia"/>
              </w:rPr>
              <w:t>25</w:t>
            </w:r>
            <w:r w:rsidRPr="00C26455">
              <w:t>℃</w:t>
            </w:r>
            <w:r w:rsidRPr="00C26455">
              <w:rPr>
                <w:rFonts w:hint="eastAsia"/>
              </w:rPr>
              <w:t>左右</w:t>
            </w:r>
            <w:r w:rsidR="000939D1" w:rsidRPr="00C26455">
              <w:t>，</w:t>
            </w:r>
            <w:r w:rsidR="000939D1" w:rsidRPr="00C26455">
              <w:rPr>
                <w:rFonts w:hint="eastAsia"/>
              </w:rPr>
              <w:t>5-10</w:t>
            </w:r>
            <w:r w:rsidR="000939D1" w:rsidRPr="00C26455">
              <w:t>min</w:t>
            </w:r>
          </w:p>
        </w:tc>
      </w:tr>
      <w:tr w:rsidR="00C26455" w:rsidRPr="00C26455" w14:paraId="5D1D7F4C" w14:textId="77777777" w:rsidTr="00426D07">
        <w:trPr>
          <w:trHeight w:val="397"/>
        </w:trPr>
        <w:tc>
          <w:tcPr>
            <w:tcW w:w="581" w:type="pct"/>
            <w:vAlign w:val="center"/>
          </w:tcPr>
          <w:p w14:paraId="750F65D5" w14:textId="77777777" w:rsidR="002915AD" w:rsidRPr="00C26455" w:rsidRDefault="000939D1">
            <w:pPr>
              <w:pStyle w:val="aff6"/>
            </w:pPr>
            <w:r w:rsidRPr="00C26455">
              <w:rPr>
                <w:rFonts w:hint="eastAsia"/>
              </w:rPr>
              <w:t>防锈</w:t>
            </w:r>
          </w:p>
        </w:tc>
        <w:tc>
          <w:tcPr>
            <w:tcW w:w="2890" w:type="pct"/>
            <w:vAlign w:val="center"/>
          </w:tcPr>
          <w:p w14:paraId="6AC2A1AD" w14:textId="77777777" w:rsidR="002915AD" w:rsidRPr="00C26455" w:rsidRDefault="000939D1">
            <w:pPr>
              <w:pStyle w:val="aff6"/>
            </w:pPr>
            <w:r w:rsidRPr="00C26455">
              <w:rPr>
                <w:rFonts w:hint="eastAsia"/>
                <w:bCs/>
              </w:rPr>
              <w:t>3-4</w:t>
            </w:r>
            <w:r w:rsidRPr="00C26455">
              <w:t>g/L</w:t>
            </w:r>
            <w:r w:rsidRPr="00C26455">
              <w:rPr>
                <w:rFonts w:hint="eastAsia"/>
                <w:bCs/>
              </w:rPr>
              <w:t>镍</w:t>
            </w:r>
            <w:r w:rsidRPr="00C26455">
              <w:rPr>
                <w:bCs/>
              </w:rPr>
              <w:t>保护剂</w:t>
            </w:r>
          </w:p>
        </w:tc>
        <w:tc>
          <w:tcPr>
            <w:tcW w:w="1529" w:type="pct"/>
            <w:vAlign w:val="center"/>
          </w:tcPr>
          <w:p w14:paraId="47C14915" w14:textId="77777777" w:rsidR="002915AD" w:rsidRPr="00C26455" w:rsidRDefault="000939D1">
            <w:pPr>
              <w:pStyle w:val="aff6"/>
            </w:pPr>
            <w:r w:rsidRPr="00C26455">
              <w:rPr>
                <w:rFonts w:hint="eastAsia"/>
                <w:bCs/>
              </w:rPr>
              <w:t>50</w:t>
            </w:r>
            <w:r w:rsidRPr="00C26455">
              <w:rPr>
                <w:bCs/>
              </w:rPr>
              <w:t>℃</w:t>
            </w:r>
            <w:r w:rsidRPr="00C26455">
              <w:rPr>
                <w:rFonts w:hint="eastAsia"/>
                <w:bCs/>
              </w:rPr>
              <w:t>左右，</w:t>
            </w:r>
            <w:r w:rsidRPr="00C26455">
              <w:rPr>
                <w:rFonts w:hint="eastAsia"/>
                <w:bCs/>
              </w:rPr>
              <w:t>5-10min</w:t>
            </w:r>
          </w:p>
        </w:tc>
      </w:tr>
    </w:tbl>
    <w:p w14:paraId="4FA96A30" w14:textId="77777777" w:rsidR="002915AD" w:rsidRPr="00C26455" w:rsidRDefault="000939D1">
      <w:pPr>
        <w:numPr>
          <w:ilvl w:val="0"/>
          <w:numId w:val="6"/>
        </w:numPr>
        <w:ind w:firstLine="482"/>
        <w:rPr>
          <w:b/>
          <w:bCs/>
        </w:rPr>
      </w:pPr>
      <w:bookmarkStart w:id="383" w:name="_Toc428287569"/>
      <w:bookmarkStart w:id="384" w:name="_Toc428287217"/>
      <w:bookmarkStart w:id="385" w:name="_Toc428286833"/>
      <w:r w:rsidRPr="00C26455">
        <w:rPr>
          <w:rFonts w:hint="eastAsia"/>
          <w:b/>
          <w:bCs/>
        </w:rPr>
        <w:t>电池钢壳生产工艺</w:t>
      </w:r>
      <w:r w:rsidR="004C2942" w:rsidRPr="00C26455">
        <w:rPr>
          <w:rFonts w:hint="eastAsia"/>
          <w:b/>
          <w:bCs/>
        </w:rPr>
        <w:t>流程图见下图</w:t>
      </w:r>
    </w:p>
    <w:p w14:paraId="315B9CA3" w14:textId="54E8AB3B" w:rsidR="004C2942" w:rsidRPr="00C26455" w:rsidRDefault="00807F46" w:rsidP="004C2942">
      <w:pPr>
        <w:ind w:firstLineChars="0"/>
        <w:rPr>
          <w:b/>
          <w:bCs/>
        </w:rPr>
      </w:pPr>
      <w:r>
        <w:rPr>
          <w:noProof/>
        </w:rPr>
        <w:drawing>
          <wp:anchor distT="0" distB="0" distL="114300" distR="114300" simplePos="0" relativeHeight="251753472" behindDoc="0" locked="0" layoutInCell="1" allowOverlap="1" wp14:anchorId="12F7E472" wp14:editId="7CFDCF72">
            <wp:simplePos x="0" y="0"/>
            <wp:positionH relativeFrom="margin">
              <wp:align>left</wp:align>
            </wp:positionH>
            <wp:positionV relativeFrom="paragraph">
              <wp:posOffset>83820</wp:posOffset>
            </wp:positionV>
            <wp:extent cx="5277600" cy="2876400"/>
            <wp:effectExtent l="0" t="0" r="0" b="63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277600" cy="2876400"/>
                    </a:xfrm>
                    <a:prstGeom prst="rect">
                      <a:avLst/>
                    </a:prstGeom>
                  </pic:spPr>
                </pic:pic>
              </a:graphicData>
            </a:graphic>
            <wp14:sizeRelH relativeFrom="margin">
              <wp14:pctWidth>0</wp14:pctWidth>
            </wp14:sizeRelH>
            <wp14:sizeRelV relativeFrom="margin">
              <wp14:pctHeight>0</wp14:pctHeight>
            </wp14:sizeRelV>
          </wp:anchor>
        </w:drawing>
      </w:r>
    </w:p>
    <w:p w14:paraId="2294F3F5" w14:textId="2B97366C" w:rsidR="004C2942" w:rsidRPr="00C26455" w:rsidRDefault="004C2942" w:rsidP="004C2942">
      <w:pPr>
        <w:ind w:firstLineChars="0"/>
        <w:rPr>
          <w:b/>
          <w:bCs/>
        </w:rPr>
      </w:pPr>
    </w:p>
    <w:p w14:paraId="475FB035" w14:textId="7C3C6377" w:rsidR="004C2942" w:rsidRPr="00C26455" w:rsidRDefault="004C2942" w:rsidP="004C2942">
      <w:pPr>
        <w:ind w:firstLineChars="0"/>
        <w:rPr>
          <w:b/>
          <w:bCs/>
        </w:rPr>
      </w:pPr>
    </w:p>
    <w:p w14:paraId="3CF7AF8E" w14:textId="6BCACE9A" w:rsidR="004C2942" w:rsidRPr="00C26455" w:rsidRDefault="004C2942" w:rsidP="004C2942">
      <w:pPr>
        <w:ind w:firstLineChars="0"/>
        <w:rPr>
          <w:b/>
          <w:bCs/>
        </w:rPr>
      </w:pPr>
    </w:p>
    <w:p w14:paraId="0516AD50" w14:textId="2CEC940A" w:rsidR="009B7C31" w:rsidRPr="00C26455" w:rsidRDefault="009B7C31" w:rsidP="009B7C31">
      <w:pPr>
        <w:ind w:firstLineChars="0"/>
        <w:rPr>
          <w:b/>
          <w:bCs/>
        </w:rPr>
      </w:pPr>
    </w:p>
    <w:p w14:paraId="5203778E" w14:textId="10F17D64" w:rsidR="009B7C31" w:rsidRPr="00C26455" w:rsidRDefault="009B7C31" w:rsidP="009B7C31">
      <w:pPr>
        <w:ind w:firstLineChars="0"/>
        <w:rPr>
          <w:b/>
          <w:bCs/>
        </w:rPr>
      </w:pPr>
    </w:p>
    <w:p w14:paraId="6A0E63D7" w14:textId="1B38358C" w:rsidR="002915AD" w:rsidRDefault="002915AD" w:rsidP="000939D1">
      <w:pPr>
        <w:ind w:firstLine="480"/>
      </w:pPr>
    </w:p>
    <w:p w14:paraId="566B0B5B" w14:textId="5EA57693" w:rsidR="00AD64FD" w:rsidRDefault="00AD64FD" w:rsidP="000939D1">
      <w:pPr>
        <w:ind w:firstLine="480"/>
      </w:pPr>
    </w:p>
    <w:p w14:paraId="7C85A880" w14:textId="0E14F431" w:rsidR="00AD64FD" w:rsidRDefault="00AD64FD" w:rsidP="000939D1">
      <w:pPr>
        <w:ind w:firstLine="480"/>
      </w:pPr>
    </w:p>
    <w:p w14:paraId="0990E84C" w14:textId="29270CA2" w:rsidR="002915AD" w:rsidRPr="00C26455" w:rsidRDefault="000939D1" w:rsidP="00E01F42">
      <w:pPr>
        <w:pStyle w:val="aff8"/>
        <w:spacing w:line="520" w:lineRule="exact"/>
        <w:jc w:val="left"/>
      </w:pPr>
      <w:r w:rsidRPr="00C26455">
        <w:rPr>
          <w:rFonts w:hint="eastAsia"/>
          <w:sz w:val="21"/>
          <w:szCs w:val="21"/>
        </w:rPr>
        <w:t>注：</w:t>
      </w:r>
      <w:r w:rsidRPr="00C26455">
        <w:rPr>
          <w:rFonts w:hint="eastAsia"/>
          <w:sz w:val="21"/>
          <w:szCs w:val="21"/>
        </w:rPr>
        <w:t>G</w:t>
      </w:r>
      <w:r w:rsidR="00C47AA3" w:rsidRPr="00C26455">
        <w:rPr>
          <w:rFonts w:hint="eastAsia"/>
          <w:sz w:val="21"/>
          <w:szCs w:val="21"/>
        </w:rPr>
        <w:t>：</w:t>
      </w:r>
      <w:r w:rsidRPr="00C26455">
        <w:rPr>
          <w:rFonts w:hint="eastAsia"/>
          <w:sz w:val="21"/>
          <w:szCs w:val="21"/>
        </w:rPr>
        <w:t>废气；</w:t>
      </w:r>
      <w:r w:rsidRPr="00C26455">
        <w:rPr>
          <w:rFonts w:hint="eastAsia"/>
          <w:sz w:val="21"/>
          <w:szCs w:val="21"/>
        </w:rPr>
        <w:t>W</w:t>
      </w:r>
      <w:r w:rsidR="00C47AA3" w:rsidRPr="00C26455">
        <w:rPr>
          <w:rFonts w:hint="eastAsia"/>
          <w:sz w:val="21"/>
          <w:szCs w:val="21"/>
        </w:rPr>
        <w:t>：</w:t>
      </w:r>
      <w:r w:rsidRPr="00C26455">
        <w:rPr>
          <w:rFonts w:hint="eastAsia"/>
          <w:sz w:val="21"/>
          <w:szCs w:val="21"/>
        </w:rPr>
        <w:t>废水；</w:t>
      </w:r>
      <w:r w:rsidRPr="00C26455">
        <w:rPr>
          <w:rFonts w:hint="eastAsia"/>
          <w:sz w:val="21"/>
          <w:szCs w:val="21"/>
        </w:rPr>
        <w:t>N</w:t>
      </w:r>
      <w:r w:rsidR="00C47AA3" w:rsidRPr="00C26455">
        <w:rPr>
          <w:rFonts w:hint="eastAsia"/>
          <w:sz w:val="21"/>
          <w:szCs w:val="21"/>
        </w:rPr>
        <w:t>：</w:t>
      </w:r>
      <w:r w:rsidRPr="00C26455">
        <w:rPr>
          <w:rFonts w:hint="eastAsia"/>
          <w:sz w:val="21"/>
          <w:szCs w:val="21"/>
        </w:rPr>
        <w:t>噪声；</w:t>
      </w:r>
      <w:r w:rsidRPr="00C26455">
        <w:rPr>
          <w:rFonts w:hint="eastAsia"/>
          <w:sz w:val="21"/>
          <w:szCs w:val="21"/>
        </w:rPr>
        <w:t>S</w:t>
      </w:r>
      <w:r w:rsidR="00C47AA3" w:rsidRPr="00C26455">
        <w:rPr>
          <w:rFonts w:hint="eastAsia"/>
          <w:sz w:val="21"/>
          <w:szCs w:val="21"/>
        </w:rPr>
        <w:t>：</w:t>
      </w:r>
      <w:r w:rsidRPr="00C26455">
        <w:rPr>
          <w:rFonts w:hint="eastAsia"/>
          <w:sz w:val="21"/>
          <w:szCs w:val="21"/>
        </w:rPr>
        <w:t>固废</w:t>
      </w:r>
    </w:p>
    <w:p w14:paraId="172C5187" w14:textId="77777777" w:rsidR="002915AD" w:rsidRPr="00C26455" w:rsidRDefault="000939D1" w:rsidP="00E01F42">
      <w:pPr>
        <w:pStyle w:val="aff8"/>
        <w:spacing w:line="520" w:lineRule="exact"/>
        <w:rPr>
          <w:u w:val="single"/>
        </w:rPr>
      </w:pPr>
      <w:r w:rsidRPr="00C26455">
        <w:rPr>
          <w:rFonts w:hint="eastAsia"/>
          <w:u w:val="single"/>
        </w:rPr>
        <w:t>图</w:t>
      </w:r>
      <w:r w:rsidRPr="00C26455">
        <w:rPr>
          <w:rFonts w:hint="eastAsia"/>
          <w:u w:val="single"/>
        </w:rPr>
        <w:t>3-</w:t>
      </w:r>
      <w:r w:rsidR="000565F9" w:rsidRPr="00C26455">
        <w:rPr>
          <w:rFonts w:hint="eastAsia"/>
          <w:u w:val="single"/>
        </w:rPr>
        <w:t>3</w:t>
      </w:r>
      <w:r w:rsidRPr="00C26455">
        <w:rPr>
          <w:rFonts w:hint="eastAsia"/>
          <w:u w:val="single"/>
        </w:rPr>
        <w:t xml:space="preserve">    </w:t>
      </w:r>
      <w:r w:rsidR="006171BB" w:rsidRPr="00C26455">
        <w:rPr>
          <w:rFonts w:hint="eastAsia"/>
          <w:u w:val="single"/>
        </w:rPr>
        <w:t>电池钢壳</w:t>
      </w:r>
      <w:r w:rsidRPr="00C26455">
        <w:rPr>
          <w:rFonts w:hint="eastAsia"/>
          <w:u w:val="single"/>
        </w:rPr>
        <w:t>工艺流程及产污环节图</w:t>
      </w:r>
    </w:p>
    <w:p w14:paraId="1A405813" w14:textId="588F2402" w:rsidR="002915AD" w:rsidRPr="00C26455" w:rsidRDefault="00CD49EA" w:rsidP="006171BB">
      <w:pPr>
        <w:ind w:firstLine="482"/>
        <w:rPr>
          <w:b/>
          <w:bCs/>
        </w:rPr>
      </w:pPr>
      <w:r w:rsidRPr="00C26455">
        <w:rPr>
          <w:rFonts w:hint="eastAsia"/>
          <w:b/>
          <w:bCs/>
        </w:rPr>
        <w:t>电池钢壳</w:t>
      </w:r>
      <w:r w:rsidR="000939D1" w:rsidRPr="00C26455">
        <w:rPr>
          <w:rFonts w:hint="eastAsia"/>
          <w:b/>
          <w:bCs/>
        </w:rPr>
        <w:t>工艺流程简述：</w:t>
      </w:r>
    </w:p>
    <w:p w14:paraId="317F94F0" w14:textId="6F6B6D27" w:rsidR="002915AD" w:rsidRPr="00C26455" w:rsidRDefault="000939D1" w:rsidP="00611A6A">
      <w:pPr>
        <w:ind w:firstLine="482"/>
        <w:rPr>
          <w:szCs w:val="24"/>
        </w:rPr>
      </w:pPr>
      <w:r w:rsidRPr="00C26455">
        <w:rPr>
          <w:b/>
          <w:szCs w:val="24"/>
        </w:rPr>
        <w:t>（</w:t>
      </w:r>
      <w:r w:rsidR="006171BB" w:rsidRPr="00C26455">
        <w:rPr>
          <w:rFonts w:hint="eastAsia"/>
          <w:b/>
          <w:szCs w:val="24"/>
        </w:rPr>
        <w:t>1</w:t>
      </w:r>
      <w:r w:rsidRPr="00C26455">
        <w:rPr>
          <w:b/>
          <w:szCs w:val="24"/>
        </w:rPr>
        <w:t>）</w:t>
      </w:r>
      <w:r w:rsidR="00F00834" w:rsidRPr="00C26455">
        <w:rPr>
          <w:rFonts w:hint="eastAsia"/>
          <w:b/>
          <w:szCs w:val="24"/>
        </w:rPr>
        <w:t>脱脂</w:t>
      </w:r>
      <w:r w:rsidRPr="00C26455">
        <w:rPr>
          <w:b/>
          <w:szCs w:val="24"/>
        </w:rPr>
        <w:t>：</w:t>
      </w:r>
      <w:r w:rsidR="00B80EBB" w:rsidRPr="00C26455">
        <w:rPr>
          <w:b/>
          <w:bCs/>
          <w:szCs w:val="24"/>
          <w:u w:val="single"/>
        </w:rPr>
        <w:t>将</w:t>
      </w:r>
      <w:r w:rsidR="00B80EBB" w:rsidRPr="00C26455">
        <w:rPr>
          <w:rFonts w:hint="eastAsia"/>
          <w:b/>
          <w:bCs/>
          <w:szCs w:val="24"/>
          <w:u w:val="single"/>
        </w:rPr>
        <w:t>部分</w:t>
      </w:r>
      <w:r w:rsidR="00B80EBB" w:rsidRPr="00C26455">
        <w:rPr>
          <w:b/>
          <w:bCs/>
          <w:szCs w:val="24"/>
          <w:u w:val="single"/>
        </w:rPr>
        <w:t>机加工产品的</w:t>
      </w:r>
      <w:r w:rsidR="00B80EBB">
        <w:rPr>
          <w:rFonts w:hint="eastAsia"/>
          <w:b/>
          <w:bCs/>
          <w:szCs w:val="24"/>
          <w:u w:val="single"/>
        </w:rPr>
        <w:t>电池钢壳</w:t>
      </w:r>
      <w:r w:rsidR="00B80EBB" w:rsidRPr="00C26455">
        <w:rPr>
          <w:b/>
          <w:bCs/>
          <w:szCs w:val="24"/>
          <w:u w:val="single"/>
        </w:rPr>
        <w:t>放置于滚筒内，</w:t>
      </w:r>
      <w:r w:rsidR="00B80EBB" w:rsidRPr="00C26455">
        <w:rPr>
          <w:rFonts w:hint="eastAsia"/>
          <w:b/>
          <w:bCs/>
          <w:szCs w:val="24"/>
          <w:u w:val="single"/>
        </w:rPr>
        <w:t>具体是将装有</w:t>
      </w:r>
      <w:r w:rsidR="00B80EBB">
        <w:rPr>
          <w:rFonts w:hint="eastAsia"/>
          <w:b/>
          <w:bCs/>
          <w:szCs w:val="24"/>
          <w:u w:val="single"/>
        </w:rPr>
        <w:t>电池钢壳</w:t>
      </w:r>
      <w:r w:rsidR="00B80EBB" w:rsidRPr="00C26455">
        <w:rPr>
          <w:rFonts w:hint="eastAsia"/>
          <w:b/>
          <w:bCs/>
          <w:szCs w:val="24"/>
          <w:u w:val="single"/>
        </w:rPr>
        <w:t>的小车转运至电镀生产线前，利用行车将小车吊运至滚筒上，人工将</w:t>
      </w:r>
      <w:r w:rsidR="00B80EBB">
        <w:rPr>
          <w:rFonts w:hint="eastAsia"/>
          <w:b/>
          <w:bCs/>
          <w:szCs w:val="24"/>
          <w:u w:val="single"/>
        </w:rPr>
        <w:t>电池钢壳</w:t>
      </w:r>
      <w:r w:rsidR="00B80EBB" w:rsidRPr="00C26455">
        <w:rPr>
          <w:rFonts w:hint="eastAsia"/>
          <w:b/>
          <w:bCs/>
          <w:szCs w:val="24"/>
          <w:u w:val="single"/>
        </w:rPr>
        <w:t>倒入滚筒内，盖上滚筒盖；</w:t>
      </w:r>
      <w:r w:rsidR="00B80EBB" w:rsidRPr="00C26455">
        <w:rPr>
          <w:b/>
          <w:bCs/>
          <w:szCs w:val="24"/>
          <w:u w:val="single"/>
        </w:rPr>
        <w:t>之后由</w:t>
      </w:r>
      <w:r w:rsidR="00B80EBB" w:rsidRPr="00C26455">
        <w:rPr>
          <w:rFonts w:hint="eastAsia"/>
          <w:b/>
          <w:bCs/>
          <w:szCs w:val="24"/>
          <w:u w:val="single"/>
        </w:rPr>
        <w:t>行车将滚筒</w:t>
      </w:r>
      <w:r w:rsidR="00B80EBB" w:rsidRPr="00C26455">
        <w:rPr>
          <w:b/>
          <w:bCs/>
          <w:szCs w:val="24"/>
          <w:u w:val="single"/>
        </w:rPr>
        <w:t>置于</w:t>
      </w:r>
      <w:r w:rsidR="00B80EBB" w:rsidRPr="00C26455">
        <w:rPr>
          <w:rFonts w:hint="eastAsia"/>
          <w:b/>
          <w:bCs/>
          <w:szCs w:val="24"/>
          <w:u w:val="single"/>
        </w:rPr>
        <w:t>脱脂</w:t>
      </w:r>
      <w:r w:rsidR="00B80EBB" w:rsidRPr="00C26455">
        <w:rPr>
          <w:b/>
          <w:bCs/>
          <w:szCs w:val="24"/>
          <w:u w:val="single"/>
        </w:rPr>
        <w:t>槽内。</w:t>
      </w:r>
      <w:r w:rsidR="00A4332C" w:rsidRPr="00C26455">
        <w:rPr>
          <w:rFonts w:hint="eastAsia"/>
          <w:szCs w:val="24"/>
        </w:rPr>
        <w:t>脱脂</w:t>
      </w:r>
      <w:r w:rsidR="00A4332C" w:rsidRPr="00C26455">
        <w:rPr>
          <w:szCs w:val="24"/>
        </w:rPr>
        <w:t>槽内溶液</w:t>
      </w:r>
      <w:r w:rsidR="00A4332C" w:rsidRPr="00C26455">
        <w:rPr>
          <w:rFonts w:hint="eastAsia"/>
          <w:szCs w:val="24"/>
        </w:rPr>
        <w:t>为碱性除油液，除油液是</w:t>
      </w:r>
      <w:r w:rsidR="00A4332C" w:rsidRPr="00C26455">
        <w:rPr>
          <w:szCs w:val="24"/>
        </w:rPr>
        <w:t>20-30g/L</w:t>
      </w:r>
      <w:r w:rsidR="00A4332C" w:rsidRPr="00C26455">
        <w:rPr>
          <w:szCs w:val="24"/>
        </w:rPr>
        <w:t>的碱性</w:t>
      </w:r>
      <w:r w:rsidR="00A4332C" w:rsidRPr="00C26455">
        <w:rPr>
          <w:rFonts w:hint="eastAsia"/>
          <w:szCs w:val="24"/>
        </w:rPr>
        <w:t>脱脂剂</w:t>
      </w:r>
      <w:r w:rsidR="00A4332C" w:rsidRPr="00C26455">
        <w:rPr>
          <w:szCs w:val="24"/>
        </w:rPr>
        <w:t>，</w:t>
      </w:r>
      <w:r w:rsidR="00A4332C" w:rsidRPr="00C26455">
        <w:rPr>
          <w:rFonts w:hint="eastAsia"/>
          <w:szCs w:val="24"/>
        </w:rPr>
        <w:t>脱脂</w:t>
      </w:r>
      <w:r w:rsidR="00A4332C" w:rsidRPr="00C26455">
        <w:rPr>
          <w:szCs w:val="24"/>
        </w:rPr>
        <w:t>槽操控温度控制在</w:t>
      </w:r>
      <w:r w:rsidR="00A4332C" w:rsidRPr="00C26455">
        <w:rPr>
          <w:szCs w:val="24"/>
        </w:rPr>
        <w:t>60</w:t>
      </w:r>
      <w:r w:rsidR="00A4332C" w:rsidRPr="00C26455">
        <w:rPr>
          <w:rFonts w:hint="eastAsia"/>
          <w:szCs w:val="24"/>
        </w:rPr>
        <w:t>-65</w:t>
      </w:r>
      <w:r w:rsidR="00A4332C" w:rsidRPr="00C26455">
        <w:rPr>
          <w:szCs w:val="24"/>
        </w:rPr>
        <w:t>℃</w:t>
      </w:r>
      <w:r w:rsidR="00B80EBB" w:rsidRPr="00C26455">
        <w:rPr>
          <w:rFonts w:hint="eastAsia"/>
          <w:szCs w:val="24"/>
        </w:rPr>
        <w:lastRenderedPageBreak/>
        <w:t>（</w:t>
      </w:r>
      <w:r w:rsidR="00B80EBB" w:rsidRPr="00C26455">
        <w:rPr>
          <w:rFonts w:hint="eastAsia"/>
          <w:b/>
          <w:bCs/>
          <w:szCs w:val="24"/>
          <w:u w:val="single"/>
        </w:rPr>
        <w:t>采用蒸汽间接加热</w:t>
      </w:r>
      <w:r w:rsidR="00B80EBB" w:rsidRPr="00C26455">
        <w:rPr>
          <w:rFonts w:hint="eastAsia"/>
          <w:szCs w:val="24"/>
        </w:rPr>
        <w:t>）</w:t>
      </w:r>
      <w:r w:rsidRPr="00C26455">
        <w:rPr>
          <w:szCs w:val="24"/>
        </w:rPr>
        <w:t>，</w:t>
      </w:r>
      <w:r w:rsidR="00F00834" w:rsidRPr="00C26455">
        <w:rPr>
          <w:rFonts w:hint="eastAsia"/>
          <w:szCs w:val="24"/>
        </w:rPr>
        <w:t>脱脂</w:t>
      </w:r>
      <w:r w:rsidRPr="00C26455">
        <w:rPr>
          <w:szCs w:val="24"/>
        </w:rPr>
        <w:t>时间为</w:t>
      </w:r>
      <w:r w:rsidRPr="00C26455">
        <w:rPr>
          <w:szCs w:val="24"/>
        </w:rPr>
        <w:t>2-3h</w:t>
      </w:r>
      <w:r w:rsidRPr="00C26455">
        <w:rPr>
          <w:szCs w:val="24"/>
        </w:rPr>
        <w:t>。</w:t>
      </w:r>
      <w:r w:rsidR="00F00834" w:rsidRPr="00C26455">
        <w:rPr>
          <w:rFonts w:hint="eastAsia"/>
          <w:szCs w:val="24"/>
        </w:rPr>
        <w:t>脱脂</w:t>
      </w:r>
      <w:r w:rsidRPr="00C26455">
        <w:rPr>
          <w:szCs w:val="24"/>
        </w:rPr>
        <w:t>槽液定期更换，更换周期为</w:t>
      </w:r>
      <w:r w:rsidR="002319C5" w:rsidRPr="00C26455">
        <w:rPr>
          <w:rFonts w:hint="eastAsia"/>
          <w:szCs w:val="24"/>
        </w:rPr>
        <w:t>3</w:t>
      </w:r>
      <w:r w:rsidRPr="00C26455">
        <w:rPr>
          <w:szCs w:val="24"/>
        </w:rPr>
        <w:t>个月</w:t>
      </w:r>
      <w:r w:rsidRPr="00C26455">
        <w:rPr>
          <w:rFonts w:hint="eastAsia"/>
          <w:szCs w:val="24"/>
        </w:rPr>
        <w:t>，</w:t>
      </w:r>
      <w:r w:rsidR="00A4332C" w:rsidRPr="00C26455">
        <w:rPr>
          <w:rFonts w:hint="eastAsia"/>
          <w:szCs w:val="24"/>
        </w:rPr>
        <w:t>脱脂废槽液通过独立管道送至</w:t>
      </w:r>
      <w:r w:rsidR="007244BD" w:rsidRPr="00C26455">
        <w:rPr>
          <w:szCs w:val="24"/>
        </w:rPr>
        <w:t>破乳、气浮池预处理后</w:t>
      </w:r>
      <w:r w:rsidRPr="00C26455">
        <w:rPr>
          <w:szCs w:val="24"/>
        </w:rPr>
        <w:t>送往综合废水处理设施进行处理。</w:t>
      </w:r>
    </w:p>
    <w:p w14:paraId="33D783DF" w14:textId="0386E459" w:rsidR="002915AD" w:rsidRPr="00C26455" w:rsidRDefault="000939D1" w:rsidP="00611A6A">
      <w:pPr>
        <w:ind w:firstLine="482"/>
        <w:rPr>
          <w:szCs w:val="24"/>
        </w:rPr>
      </w:pPr>
      <w:r w:rsidRPr="00C26455">
        <w:rPr>
          <w:rFonts w:hint="eastAsia"/>
          <w:b/>
          <w:bCs/>
          <w:szCs w:val="24"/>
        </w:rPr>
        <w:t>（</w:t>
      </w:r>
      <w:r w:rsidR="006171BB" w:rsidRPr="00C26455">
        <w:rPr>
          <w:rFonts w:hint="eastAsia"/>
          <w:b/>
          <w:bCs/>
          <w:szCs w:val="24"/>
        </w:rPr>
        <w:t>2</w:t>
      </w:r>
      <w:r w:rsidRPr="00C26455">
        <w:rPr>
          <w:rFonts w:hint="eastAsia"/>
          <w:b/>
          <w:bCs/>
          <w:szCs w:val="24"/>
        </w:rPr>
        <w:t>）超声波清洗：</w:t>
      </w:r>
      <w:r w:rsidR="00F00834" w:rsidRPr="00C26455">
        <w:rPr>
          <w:rFonts w:hint="eastAsia"/>
          <w:szCs w:val="24"/>
        </w:rPr>
        <w:t>脱脂</w:t>
      </w:r>
      <w:r w:rsidRPr="00C26455">
        <w:rPr>
          <w:rFonts w:hint="eastAsia"/>
          <w:szCs w:val="24"/>
        </w:rPr>
        <w:t>后工件</w:t>
      </w:r>
      <w:r w:rsidRPr="00C26455">
        <w:rPr>
          <w:szCs w:val="24"/>
        </w:rPr>
        <w:t>进行超声波清洗</w:t>
      </w:r>
      <w:r w:rsidRPr="00C26455">
        <w:rPr>
          <w:rFonts w:hint="eastAsia"/>
          <w:szCs w:val="24"/>
        </w:rPr>
        <w:t>，超声波清洗的水每</w:t>
      </w:r>
      <w:r w:rsidRPr="00C26455">
        <w:rPr>
          <w:szCs w:val="24"/>
        </w:rPr>
        <w:t>2</w:t>
      </w:r>
      <w:r w:rsidRPr="00C26455">
        <w:rPr>
          <w:szCs w:val="24"/>
        </w:rPr>
        <w:t>个月更换一次</w:t>
      </w:r>
      <w:r w:rsidRPr="00C26455">
        <w:rPr>
          <w:rFonts w:hint="eastAsia"/>
          <w:szCs w:val="24"/>
        </w:rPr>
        <w:t>，</w:t>
      </w:r>
      <w:r w:rsidRPr="00C26455">
        <w:rPr>
          <w:szCs w:val="24"/>
        </w:rPr>
        <w:t>废水</w:t>
      </w:r>
      <w:r w:rsidR="00944C8C" w:rsidRPr="00C26455">
        <w:rPr>
          <w:rFonts w:hint="eastAsia"/>
          <w:szCs w:val="24"/>
        </w:rPr>
        <w:t>通过独立管道输送至</w:t>
      </w:r>
      <w:r w:rsidR="007244BD" w:rsidRPr="00C26455">
        <w:rPr>
          <w:szCs w:val="24"/>
        </w:rPr>
        <w:t>破乳、气浮池预处理后</w:t>
      </w:r>
      <w:r w:rsidRPr="00C26455">
        <w:rPr>
          <w:szCs w:val="24"/>
        </w:rPr>
        <w:t>送往综合废水处理设施进行处理</w:t>
      </w:r>
      <w:r w:rsidRPr="00C26455">
        <w:rPr>
          <w:rFonts w:hint="eastAsia"/>
          <w:szCs w:val="24"/>
        </w:rPr>
        <w:t>。超声波</w:t>
      </w:r>
      <w:r w:rsidRPr="00C26455">
        <w:rPr>
          <w:szCs w:val="24"/>
        </w:rPr>
        <w:t>清洗后的工件进行</w:t>
      </w:r>
      <w:r w:rsidRPr="00C26455">
        <w:rPr>
          <w:rFonts w:hint="eastAsia"/>
          <w:szCs w:val="24"/>
        </w:rPr>
        <w:t>二</w:t>
      </w:r>
      <w:r w:rsidRPr="00C26455">
        <w:rPr>
          <w:szCs w:val="24"/>
        </w:rPr>
        <w:t>级逆流水洗，</w:t>
      </w:r>
      <w:r w:rsidRPr="00C26455">
        <w:rPr>
          <w:rFonts w:hint="eastAsia"/>
          <w:szCs w:val="24"/>
        </w:rPr>
        <w:t>二</w:t>
      </w:r>
      <w:r w:rsidRPr="00C26455">
        <w:rPr>
          <w:szCs w:val="24"/>
        </w:rPr>
        <w:t>级逆流水洗是由</w:t>
      </w:r>
      <w:r w:rsidRPr="00C26455">
        <w:rPr>
          <w:rFonts w:hint="eastAsia"/>
          <w:szCs w:val="24"/>
        </w:rPr>
        <w:t>二</w:t>
      </w:r>
      <w:r w:rsidRPr="00C26455">
        <w:rPr>
          <w:szCs w:val="24"/>
        </w:rPr>
        <w:t>级清洗槽串联组成，在</w:t>
      </w:r>
      <w:r w:rsidRPr="00C26455">
        <w:rPr>
          <w:rFonts w:hint="eastAsia"/>
          <w:szCs w:val="24"/>
        </w:rPr>
        <w:t>二</w:t>
      </w:r>
      <w:r w:rsidRPr="00C26455">
        <w:rPr>
          <w:szCs w:val="24"/>
        </w:rPr>
        <w:t>级槽内进水，从一级槽内排水，其水流方向与镀件清洗方向相反。清洗废水从水洗槽槽头连续溢流排放</w:t>
      </w:r>
      <w:r w:rsidR="00944C8C" w:rsidRPr="00C26455">
        <w:rPr>
          <w:rFonts w:hint="eastAsia"/>
          <w:szCs w:val="24"/>
        </w:rPr>
        <w:t>，通过独立管道送</w:t>
      </w:r>
      <w:r w:rsidRPr="00C26455">
        <w:rPr>
          <w:rFonts w:hint="eastAsia"/>
          <w:szCs w:val="24"/>
        </w:rPr>
        <w:t>至综合污水处理站</w:t>
      </w:r>
      <w:r w:rsidR="00944C8C" w:rsidRPr="00C26455">
        <w:rPr>
          <w:rFonts w:hint="eastAsia"/>
          <w:szCs w:val="24"/>
        </w:rPr>
        <w:t>；</w:t>
      </w:r>
      <w:r w:rsidRPr="00C26455">
        <w:rPr>
          <w:rFonts w:hint="eastAsia"/>
          <w:szCs w:val="24"/>
        </w:rPr>
        <w:t>为保证槽液水质</w:t>
      </w:r>
      <w:r w:rsidRPr="00C26455">
        <w:rPr>
          <w:szCs w:val="24"/>
        </w:rPr>
        <w:t>，</w:t>
      </w:r>
      <w:r w:rsidRPr="00C26455">
        <w:rPr>
          <w:rFonts w:hint="eastAsia"/>
          <w:szCs w:val="24"/>
        </w:rPr>
        <w:t>二</w:t>
      </w:r>
      <w:r w:rsidRPr="00C26455">
        <w:rPr>
          <w:szCs w:val="24"/>
        </w:rPr>
        <w:t>级逆流水洗槽的水每</w:t>
      </w:r>
      <w:r w:rsidRPr="00C26455">
        <w:rPr>
          <w:szCs w:val="24"/>
        </w:rPr>
        <w:t>3</w:t>
      </w:r>
      <w:r w:rsidRPr="00C26455">
        <w:rPr>
          <w:szCs w:val="24"/>
        </w:rPr>
        <w:t>个月全部更换一次</w:t>
      </w:r>
      <w:r w:rsidRPr="00C26455">
        <w:rPr>
          <w:rFonts w:hint="eastAsia"/>
          <w:szCs w:val="24"/>
        </w:rPr>
        <w:t>，</w:t>
      </w:r>
      <w:r w:rsidRPr="00C26455">
        <w:rPr>
          <w:szCs w:val="24"/>
        </w:rPr>
        <w:t>废水</w:t>
      </w:r>
      <w:r w:rsidR="001F621C" w:rsidRPr="00C26455">
        <w:rPr>
          <w:rFonts w:hint="eastAsia"/>
          <w:szCs w:val="24"/>
        </w:rPr>
        <w:t>通过独立管道输送至</w:t>
      </w:r>
      <w:r w:rsidR="007244BD" w:rsidRPr="00C26455">
        <w:rPr>
          <w:szCs w:val="24"/>
        </w:rPr>
        <w:t>破乳、气浮池预处理后</w:t>
      </w:r>
      <w:r w:rsidRPr="00C26455">
        <w:rPr>
          <w:szCs w:val="24"/>
        </w:rPr>
        <w:t>送往综合废水处理设施进行处理。</w:t>
      </w:r>
    </w:p>
    <w:p w14:paraId="1DFAF7E4" w14:textId="6B20B134" w:rsidR="001F621C" w:rsidRPr="00C26455" w:rsidRDefault="000939D1" w:rsidP="00611A6A">
      <w:pPr>
        <w:ind w:firstLine="482"/>
        <w:rPr>
          <w:bCs/>
        </w:rPr>
      </w:pPr>
      <w:r w:rsidRPr="00C26455">
        <w:rPr>
          <w:rFonts w:hint="eastAsia"/>
          <w:b/>
          <w:bCs/>
          <w:szCs w:val="24"/>
        </w:rPr>
        <w:t>（</w:t>
      </w:r>
      <w:r w:rsidR="0060020B" w:rsidRPr="00C26455">
        <w:rPr>
          <w:b/>
          <w:bCs/>
          <w:szCs w:val="24"/>
        </w:rPr>
        <w:t>3</w:t>
      </w:r>
      <w:r w:rsidRPr="00C26455">
        <w:rPr>
          <w:rFonts w:hint="eastAsia"/>
          <w:b/>
          <w:bCs/>
          <w:szCs w:val="24"/>
        </w:rPr>
        <w:t>）热水洗：</w:t>
      </w:r>
      <w:r w:rsidR="001F621C" w:rsidRPr="00C26455">
        <w:rPr>
          <w:rFonts w:hint="eastAsia"/>
          <w:bCs/>
          <w:szCs w:val="24"/>
        </w:rPr>
        <w:t>为了保证清洗效果，</w:t>
      </w:r>
      <w:r w:rsidRPr="00C26455">
        <w:rPr>
          <w:rFonts w:hint="eastAsia"/>
          <w:szCs w:val="24"/>
        </w:rPr>
        <w:t>经</w:t>
      </w:r>
      <w:r w:rsidR="001F621C" w:rsidRPr="00C26455">
        <w:rPr>
          <w:rFonts w:hint="eastAsia"/>
          <w:szCs w:val="24"/>
        </w:rPr>
        <w:t>水洗</w:t>
      </w:r>
      <w:r w:rsidRPr="00C26455">
        <w:rPr>
          <w:rFonts w:hint="eastAsia"/>
          <w:szCs w:val="24"/>
        </w:rPr>
        <w:t>后的工件</w:t>
      </w:r>
      <w:r w:rsidR="001F621C" w:rsidRPr="00C26455">
        <w:rPr>
          <w:rFonts w:hint="eastAsia"/>
          <w:szCs w:val="24"/>
        </w:rPr>
        <w:t>再</w:t>
      </w:r>
      <w:r w:rsidRPr="00C26455">
        <w:rPr>
          <w:szCs w:val="24"/>
        </w:rPr>
        <w:t>进行热水洗</w:t>
      </w:r>
      <w:r w:rsidRPr="00C26455">
        <w:rPr>
          <w:rFonts w:hint="eastAsia"/>
          <w:szCs w:val="24"/>
        </w:rPr>
        <w:t>，</w:t>
      </w:r>
      <w:r w:rsidR="001F621C" w:rsidRPr="00C26455">
        <w:rPr>
          <w:rFonts w:hint="eastAsia"/>
          <w:szCs w:val="24"/>
        </w:rPr>
        <w:t>水洗</w:t>
      </w:r>
      <w:r w:rsidRPr="00C26455">
        <w:rPr>
          <w:szCs w:val="24"/>
        </w:rPr>
        <w:t>槽的水每</w:t>
      </w:r>
      <w:r w:rsidRPr="00C26455">
        <w:rPr>
          <w:szCs w:val="24"/>
        </w:rPr>
        <w:t>2</w:t>
      </w:r>
      <w:r w:rsidRPr="00C26455">
        <w:rPr>
          <w:szCs w:val="24"/>
        </w:rPr>
        <w:t>个月更换一次</w:t>
      </w:r>
      <w:r w:rsidR="001F621C" w:rsidRPr="00C26455">
        <w:rPr>
          <w:rFonts w:hint="eastAsia"/>
          <w:szCs w:val="24"/>
        </w:rPr>
        <w:t>；热水洗后再进行二</w:t>
      </w:r>
      <w:r w:rsidR="001F621C" w:rsidRPr="00C26455">
        <w:rPr>
          <w:szCs w:val="24"/>
        </w:rPr>
        <w:t>级逆流</w:t>
      </w:r>
      <w:r w:rsidR="00074806" w:rsidRPr="00C26455">
        <w:rPr>
          <w:rFonts w:hint="eastAsia"/>
          <w:szCs w:val="24"/>
        </w:rPr>
        <w:t>水洗</w:t>
      </w:r>
      <w:r w:rsidR="001F621C" w:rsidRPr="00C26455">
        <w:rPr>
          <w:rFonts w:hint="eastAsia"/>
          <w:szCs w:val="24"/>
        </w:rPr>
        <w:t>，</w:t>
      </w:r>
      <w:r w:rsidR="001F621C" w:rsidRPr="00C26455">
        <w:rPr>
          <w:szCs w:val="24"/>
        </w:rPr>
        <w:t>废水从水洗槽槽头连续溢流排放</w:t>
      </w:r>
      <w:r w:rsidR="001F621C" w:rsidRPr="00C26455">
        <w:rPr>
          <w:rFonts w:hint="eastAsia"/>
          <w:szCs w:val="24"/>
        </w:rPr>
        <w:t>，为保证槽液水质</w:t>
      </w:r>
      <w:r w:rsidR="001F621C" w:rsidRPr="00C26455">
        <w:rPr>
          <w:szCs w:val="24"/>
        </w:rPr>
        <w:t>，水洗槽的水每</w:t>
      </w:r>
      <w:r w:rsidR="001F621C" w:rsidRPr="00C26455">
        <w:rPr>
          <w:szCs w:val="24"/>
        </w:rPr>
        <w:t>3</w:t>
      </w:r>
      <w:r w:rsidR="001F621C" w:rsidRPr="00C26455">
        <w:rPr>
          <w:szCs w:val="24"/>
        </w:rPr>
        <w:t>个月全部更换一次</w:t>
      </w:r>
      <w:r w:rsidR="001F621C" w:rsidRPr="00C26455">
        <w:rPr>
          <w:rFonts w:hint="eastAsia"/>
          <w:szCs w:val="24"/>
        </w:rPr>
        <w:t>。</w:t>
      </w:r>
      <w:r w:rsidR="001F621C" w:rsidRPr="00C26455">
        <w:rPr>
          <w:rFonts w:hint="eastAsia"/>
          <w:bCs/>
        </w:rPr>
        <w:t>废水通过独立管道输送至破乳、气浮池预处理后送往综合废水处理设施进行处理。</w:t>
      </w:r>
    </w:p>
    <w:p w14:paraId="60C1EB81" w14:textId="78C9B87C" w:rsidR="00BB672B" w:rsidRPr="00C26455" w:rsidRDefault="007566EA" w:rsidP="00611A6A">
      <w:pPr>
        <w:ind w:firstLine="482"/>
        <w:rPr>
          <w:szCs w:val="24"/>
        </w:rPr>
      </w:pPr>
      <w:r w:rsidRPr="00C26455">
        <w:rPr>
          <w:rFonts w:hint="eastAsia"/>
          <w:b/>
          <w:u w:val="single"/>
        </w:rPr>
        <w:t>脱脂、水洗后将盛有产品的不锈钢滚筒打开，利用行车人工将负极底盖</w:t>
      </w:r>
      <w:r>
        <w:rPr>
          <w:rFonts w:hint="eastAsia"/>
          <w:b/>
          <w:u w:val="single"/>
        </w:rPr>
        <w:t>倒</w:t>
      </w:r>
      <w:r w:rsidRPr="00C26455">
        <w:rPr>
          <w:rFonts w:hint="eastAsia"/>
          <w:b/>
          <w:u w:val="single"/>
        </w:rPr>
        <w:t>入电镀专用塑料滚筒，避免后续酸洗、镀镍工序腐蚀不锈钢滚筒里的铁；</w:t>
      </w:r>
      <w:r w:rsidRPr="00C26455">
        <w:rPr>
          <w:rFonts w:hint="eastAsia"/>
          <w:bCs/>
        </w:rPr>
        <w:t>电镀专用塑料滚筒具有导电性能，在镀镍工序更能保证产品镀镍质量。</w:t>
      </w:r>
      <w:r w:rsidRPr="00F20241">
        <w:rPr>
          <w:rFonts w:hint="eastAsia"/>
          <w:b/>
          <w:u w:val="single"/>
        </w:rPr>
        <w:t>转换桶过程在生产线上方进行，下方为水洗槽，转换过程中工件滴落废水经下方槽收集后</w:t>
      </w:r>
      <w:r>
        <w:rPr>
          <w:rFonts w:hint="eastAsia"/>
          <w:b/>
          <w:u w:val="single"/>
        </w:rPr>
        <w:t>与</w:t>
      </w:r>
      <w:r w:rsidRPr="00F20241">
        <w:rPr>
          <w:rFonts w:hint="eastAsia"/>
          <w:b/>
          <w:u w:val="single"/>
        </w:rPr>
        <w:t>水洗废水一块</w:t>
      </w:r>
      <w:r w:rsidRPr="00B80EBB">
        <w:rPr>
          <w:rFonts w:hint="eastAsia"/>
          <w:b/>
          <w:u w:val="single"/>
        </w:rPr>
        <w:t>送往综合废水处理设施进行处理</w:t>
      </w:r>
      <w:r w:rsidR="00BB672B" w:rsidRPr="00C26455">
        <w:rPr>
          <w:rFonts w:hint="eastAsia"/>
          <w:bCs/>
        </w:rPr>
        <w:t>。</w:t>
      </w:r>
    </w:p>
    <w:p w14:paraId="70D68120" w14:textId="56547FAC" w:rsidR="002915AD" w:rsidRPr="00C26455" w:rsidRDefault="000939D1" w:rsidP="00611A6A">
      <w:pPr>
        <w:ind w:firstLine="482"/>
        <w:rPr>
          <w:szCs w:val="24"/>
        </w:rPr>
      </w:pPr>
      <w:r w:rsidRPr="00C26455">
        <w:rPr>
          <w:b/>
          <w:szCs w:val="24"/>
        </w:rPr>
        <w:t>（</w:t>
      </w:r>
      <w:r w:rsidR="0060020B" w:rsidRPr="00C26455">
        <w:rPr>
          <w:b/>
          <w:szCs w:val="24"/>
        </w:rPr>
        <w:t>4</w:t>
      </w:r>
      <w:r w:rsidRPr="00C26455">
        <w:rPr>
          <w:b/>
          <w:szCs w:val="24"/>
        </w:rPr>
        <w:t>）酸洗：</w:t>
      </w:r>
      <w:r w:rsidR="00F00834" w:rsidRPr="00C26455">
        <w:rPr>
          <w:rFonts w:hint="eastAsia"/>
          <w:szCs w:val="24"/>
        </w:rPr>
        <w:t>脱脂</w:t>
      </w:r>
      <w:r w:rsidRPr="00C26455">
        <w:rPr>
          <w:szCs w:val="24"/>
        </w:rPr>
        <w:t>水洗后工件</w:t>
      </w:r>
      <w:r w:rsidRPr="00C26455">
        <w:rPr>
          <w:rFonts w:hint="eastAsia"/>
          <w:szCs w:val="24"/>
        </w:rPr>
        <w:t>送</w:t>
      </w:r>
      <w:r w:rsidRPr="00C26455">
        <w:rPr>
          <w:szCs w:val="24"/>
        </w:rPr>
        <w:t>至酸洗槽进行酸洗，去除工件表面的氧化皮等杂质。酸洗液为</w:t>
      </w:r>
      <w:r w:rsidRPr="00C26455">
        <w:rPr>
          <w:rFonts w:hint="eastAsia"/>
          <w:szCs w:val="24"/>
        </w:rPr>
        <w:t>8</w:t>
      </w:r>
      <w:r w:rsidRPr="00C26455">
        <w:rPr>
          <w:szCs w:val="24"/>
        </w:rPr>
        <w:t>%</w:t>
      </w:r>
      <w:r w:rsidRPr="00C26455">
        <w:rPr>
          <w:szCs w:val="24"/>
        </w:rPr>
        <w:t>的盐酸，加酸时温度不超过</w:t>
      </w:r>
      <w:r w:rsidRPr="00C26455">
        <w:rPr>
          <w:szCs w:val="24"/>
        </w:rPr>
        <w:t>45℃</w:t>
      </w:r>
      <w:r w:rsidRPr="00C26455">
        <w:rPr>
          <w:szCs w:val="24"/>
        </w:rPr>
        <w:t>，酸洗时间为</w:t>
      </w:r>
      <w:r w:rsidRPr="00C26455">
        <w:rPr>
          <w:szCs w:val="24"/>
        </w:rPr>
        <w:t>3-5min</w:t>
      </w:r>
      <w:r w:rsidRPr="00C26455">
        <w:rPr>
          <w:szCs w:val="24"/>
        </w:rPr>
        <w:t>。酸洗槽每天更换槽液的</w:t>
      </w:r>
      <w:r w:rsidRPr="00C26455">
        <w:rPr>
          <w:szCs w:val="24"/>
        </w:rPr>
        <w:t>1/8</w:t>
      </w:r>
      <w:r w:rsidRPr="00C26455">
        <w:rPr>
          <w:rFonts w:hint="eastAsia"/>
          <w:szCs w:val="24"/>
        </w:rPr>
        <w:t>，</w:t>
      </w:r>
      <w:r w:rsidR="00074806" w:rsidRPr="00C26455">
        <w:rPr>
          <w:rFonts w:hint="eastAsia"/>
          <w:szCs w:val="24"/>
        </w:rPr>
        <w:t>更换的废槽液通过独立管道</w:t>
      </w:r>
      <w:r w:rsidR="00074806" w:rsidRPr="00C26455">
        <w:rPr>
          <w:szCs w:val="24"/>
        </w:rPr>
        <w:t>送往综合废水处理设施进行处理。</w:t>
      </w:r>
      <w:r w:rsidRPr="00C26455">
        <w:rPr>
          <w:szCs w:val="24"/>
        </w:rPr>
        <w:t>酸洗后</w:t>
      </w:r>
      <w:r w:rsidR="00074806" w:rsidRPr="00C26455">
        <w:rPr>
          <w:szCs w:val="24"/>
        </w:rPr>
        <w:t>进行</w:t>
      </w:r>
      <w:r w:rsidR="00074806" w:rsidRPr="00C26455">
        <w:rPr>
          <w:rFonts w:hint="eastAsia"/>
          <w:szCs w:val="24"/>
        </w:rPr>
        <w:t>一级</w:t>
      </w:r>
      <w:r w:rsidR="003C47D5" w:rsidRPr="00C26455">
        <w:rPr>
          <w:rFonts w:hint="eastAsia"/>
          <w:szCs w:val="24"/>
        </w:rPr>
        <w:t>溢流</w:t>
      </w:r>
      <w:r w:rsidR="00074806" w:rsidRPr="00C26455">
        <w:rPr>
          <w:szCs w:val="24"/>
        </w:rPr>
        <w:t>水洗，</w:t>
      </w:r>
      <w:r w:rsidR="00074806" w:rsidRPr="00C26455">
        <w:rPr>
          <w:rFonts w:hint="eastAsia"/>
        </w:rPr>
        <w:t>水洗槽的水连续进水出水，</w:t>
      </w:r>
      <w:r w:rsidR="00074806" w:rsidRPr="00C26455">
        <w:rPr>
          <w:szCs w:val="24"/>
        </w:rPr>
        <w:t>水洗槽的水每</w:t>
      </w:r>
      <w:r w:rsidR="00074806" w:rsidRPr="00C26455">
        <w:rPr>
          <w:rFonts w:hint="eastAsia"/>
          <w:szCs w:val="24"/>
        </w:rPr>
        <w:t>1</w:t>
      </w:r>
      <w:r w:rsidR="00074806" w:rsidRPr="00C26455">
        <w:rPr>
          <w:szCs w:val="24"/>
        </w:rPr>
        <w:t>个月更换一次</w:t>
      </w:r>
      <w:r w:rsidR="00074806" w:rsidRPr="00C26455">
        <w:rPr>
          <w:rFonts w:hint="eastAsia"/>
          <w:szCs w:val="24"/>
        </w:rPr>
        <w:t>，</w:t>
      </w:r>
      <w:r w:rsidR="00074806" w:rsidRPr="00C26455">
        <w:rPr>
          <w:szCs w:val="24"/>
        </w:rPr>
        <w:t>废水</w:t>
      </w:r>
      <w:r w:rsidR="00074806" w:rsidRPr="00C26455">
        <w:rPr>
          <w:rFonts w:hint="eastAsia"/>
          <w:szCs w:val="24"/>
        </w:rPr>
        <w:t>经独立管道</w:t>
      </w:r>
      <w:r w:rsidR="00074806" w:rsidRPr="00C26455">
        <w:rPr>
          <w:szCs w:val="24"/>
        </w:rPr>
        <w:t>送往综合废水处理设施进行处理。</w:t>
      </w:r>
    </w:p>
    <w:p w14:paraId="7024A7DA" w14:textId="7646CCC4" w:rsidR="002915AD" w:rsidRPr="00C26455" w:rsidRDefault="000939D1" w:rsidP="00611A6A">
      <w:pPr>
        <w:ind w:firstLine="480"/>
        <w:rPr>
          <w:szCs w:val="24"/>
        </w:rPr>
      </w:pPr>
      <w:r w:rsidRPr="00C26455">
        <w:rPr>
          <w:szCs w:val="24"/>
        </w:rPr>
        <w:t>酸洗过程中产生的废气采用生产线封闭、</w:t>
      </w:r>
      <w:r w:rsidR="0081268C">
        <w:rPr>
          <w:rFonts w:hint="eastAsia"/>
          <w:szCs w:val="24"/>
        </w:rPr>
        <w:t>密闭抽风</w:t>
      </w:r>
      <w:r w:rsidRPr="00C26455">
        <w:rPr>
          <w:szCs w:val="24"/>
        </w:rPr>
        <w:t>、槽边抽风装置进行收集后通入</w:t>
      </w:r>
      <w:r w:rsidRPr="00C26455">
        <w:rPr>
          <w:rFonts w:hint="eastAsia"/>
          <w:szCs w:val="24"/>
        </w:rPr>
        <w:t>碱喷淋</w:t>
      </w:r>
      <w:r w:rsidRPr="00C26455">
        <w:rPr>
          <w:szCs w:val="24"/>
        </w:rPr>
        <w:t>吸收塔</w:t>
      </w:r>
      <w:r w:rsidRPr="00C26455">
        <w:rPr>
          <w:rFonts w:hint="eastAsia"/>
          <w:szCs w:val="24"/>
        </w:rPr>
        <w:t>（两级）</w:t>
      </w:r>
      <w:r w:rsidRPr="00C26455">
        <w:rPr>
          <w:szCs w:val="24"/>
        </w:rPr>
        <w:t>进行处理后经</w:t>
      </w:r>
      <w:r w:rsidR="0099040B" w:rsidRPr="00C26455">
        <w:rPr>
          <w:rFonts w:hint="eastAsia"/>
          <w:b/>
          <w:bCs/>
          <w:u w:val="single"/>
        </w:rPr>
        <w:t>高于房顶</w:t>
      </w:r>
      <w:r w:rsidR="005713E1" w:rsidRPr="00C26455">
        <w:rPr>
          <w:rFonts w:hint="eastAsia"/>
          <w:b/>
          <w:bCs/>
          <w:u w:val="single"/>
        </w:rPr>
        <w:t>5</w:t>
      </w:r>
      <w:r w:rsidR="0099040B" w:rsidRPr="00C26455">
        <w:rPr>
          <w:b/>
          <w:bCs/>
          <w:u w:val="single"/>
        </w:rPr>
        <w:t>m</w:t>
      </w:r>
      <w:r w:rsidR="0099040B" w:rsidRPr="00C26455">
        <w:rPr>
          <w:rFonts w:hint="eastAsia"/>
          <w:b/>
          <w:bCs/>
          <w:u w:val="single"/>
        </w:rPr>
        <w:t>（不低于</w:t>
      </w:r>
      <w:r w:rsidR="0099040B" w:rsidRPr="00C26455">
        <w:rPr>
          <w:rFonts w:hint="eastAsia"/>
          <w:b/>
          <w:bCs/>
          <w:u w:val="single"/>
        </w:rPr>
        <w:t>15m</w:t>
      </w:r>
      <w:r w:rsidR="0099040B" w:rsidRPr="00C26455">
        <w:rPr>
          <w:rFonts w:hint="eastAsia"/>
          <w:b/>
          <w:bCs/>
          <w:u w:val="single"/>
        </w:rPr>
        <w:t>高）</w:t>
      </w:r>
      <w:r w:rsidRPr="00C26455">
        <w:rPr>
          <w:szCs w:val="24"/>
        </w:rPr>
        <w:t>排气</w:t>
      </w:r>
      <w:r w:rsidRPr="00C26455">
        <w:rPr>
          <w:szCs w:val="24"/>
        </w:rPr>
        <w:lastRenderedPageBreak/>
        <w:t>筒排放。</w:t>
      </w:r>
    </w:p>
    <w:p w14:paraId="49484085" w14:textId="23320854" w:rsidR="002915AD" w:rsidRPr="00C26455" w:rsidRDefault="000939D1" w:rsidP="00611A6A">
      <w:pPr>
        <w:ind w:firstLine="482"/>
        <w:rPr>
          <w:szCs w:val="24"/>
        </w:rPr>
      </w:pPr>
      <w:r w:rsidRPr="00C26455">
        <w:rPr>
          <w:b/>
          <w:szCs w:val="24"/>
        </w:rPr>
        <w:t>（</w:t>
      </w:r>
      <w:r w:rsidR="0060020B" w:rsidRPr="00C26455">
        <w:rPr>
          <w:b/>
          <w:szCs w:val="24"/>
        </w:rPr>
        <w:t>5</w:t>
      </w:r>
      <w:r w:rsidRPr="00C26455">
        <w:rPr>
          <w:b/>
          <w:szCs w:val="24"/>
        </w:rPr>
        <w:t>）</w:t>
      </w:r>
      <w:r w:rsidRPr="00C26455">
        <w:rPr>
          <w:rFonts w:hint="eastAsia"/>
          <w:b/>
          <w:szCs w:val="24"/>
        </w:rPr>
        <w:t>活化</w:t>
      </w:r>
      <w:r w:rsidRPr="00C26455">
        <w:rPr>
          <w:b/>
          <w:szCs w:val="24"/>
        </w:rPr>
        <w:t>：</w:t>
      </w:r>
      <w:r w:rsidRPr="00C26455">
        <w:rPr>
          <w:szCs w:val="24"/>
        </w:rPr>
        <w:t>酸洗水洗后工件</w:t>
      </w:r>
      <w:r w:rsidR="00074806" w:rsidRPr="00C26455">
        <w:rPr>
          <w:rFonts w:hint="eastAsia"/>
          <w:szCs w:val="24"/>
        </w:rPr>
        <w:t>进入</w:t>
      </w:r>
      <w:r w:rsidRPr="00C26455">
        <w:rPr>
          <w:rFonts w:hint="eastAsia"/>
          <w:szCs w:val="24"/>
        </w:rPr>
        <w:t>活化</w:t>
      </w:r>
      <w:r w:rsidRPr="00C26455">
        <w:rPr>
          <w:szCs w:val="24"/>
        </w:rPr>
        <w:t>槽进行</w:t>
      </w:r>
      <w:r w:rsidR="00074806" w:rsidRPr="00C26455">
        <w:rPr>
          <w:rFonts w:hint="eastAsia"/>
          <w:szCs w:val="24"/>
        </w:rPr>
        <w:t>活化处理</w:t>
      </w:r>
      <w:r w:rsidRPr="00C26455">
        <w:rPr>
          <w:szCs w:val="24"/>
        </w:rPr>
        <w:t>，</w:t>
      </w:r>
      <w:r w:rsidRPr="00C26455">
        <w:rPr>
          <w:rFonts w:hint="eastAsia"/>
          <w:szCs w:val="24"/>
        </w:rPr>
        <w:t>目的为了</w:t>
      </w:r>
      <w:r w:rsidRPr="00C26455">
        <w:rPr>
          <w:szCs w:val="24"/>
        </w:rPr>
        <w:t>去除工件表面的氧化皮等杂质。</w:t>
      </w:r>
      <w:r w:rsidR="00DC1BEE" w:rsidRPr="00C26455">
        <w:rPr>
          <w:rFonts w:hint="eastAsia"/>
          <w:szCs w:val="24"/>
        </w:rPr>
        <w:t>活化</w:t>
      </w:r>
      <w:r w:rsidRPr="00C26455">
        <w:rPr>
          <w:szCs w:val="24"/>
        </w:rPr>
        <w:t>液为</w:t>
      </w:r>
      <w:r w:rsidRPr="00C26455">
        <w:rPr>
          <w:rFonts w:hint="eastAsia"/>
          <w:szCs w:val="24"/>
        </w:rPr>
        <w:t>10</w:t>
      </w:r>
      <w:r w:rsidRPr="00C26455">
        <w:rPr>
          <w:szCs w:val="24"/>
        </w:rPr>
        <w:t>%</w:t>
      </w:r>
      <w:r w:rsidRPr="00C26455">
        <w:rPr>
          <w:szCs w:val="24"/>
        </w:rPr>
        <w:t>的硫酸，加酸时温度不超过</w:t>
      </w:r>
      <w:r w:rsidRPr="00C26455">
        <w:rPr>
          <w:szCs w:val="24"/>
        </w:rPr>
        <w:t>45℃</w:t>
      </w:r>
      <w:r w:rsidRPr="00C26455">
        <w:rPr>
          <w:szCs w:val="24"/>
        </w:rPr>
        <w:t>，</w:t>
      </w:r>
      <w:r w:rsidR="00DC1BEE" w:rsidRPr="00C26455">
        <w:rPr>
          <w:rFonts w:hint="eastAsia"/>
          <w:szCs w:val="24"/>
        </w:rPr>
        <w:t>活化</w:t>
      </w:r>
      <w:r w:rsidRPr="00C26455">
        <w:rPr>
          <w:szCs w:val="24"/>
        </w:rPr>
        <w:t>时间为</w:t>
      </w:r>
      <w:r w:rsidRPr="00C26455">
        <w:rPr>
          <w:szCs w:val="24"/>
        </w:rPr>
        <w:t>3min</w:t>
      </w:r>
      <w:r w:rsidRPr="00C26455">
        <w:rPr>
          <w:szCs w:val="24"/>
        </w:rPr>
        <w:t>。</w:t>
      </w:r>
      <w:r w:rsidR="00DC1BEE" w:rsidRPr="00C26455">
        <w:rPr>
          <w:rFonts w:hint="eastAsia"/>
          <w:szCs w:val="24"/>
        </w:rPr>
        <w:t>活化</w:t>
      </w:r>
      <w:r w:rsidRPr="00C26455">
        <w:rPr>
          <w:szCs w:val="24"/>
        </w:rPr>
        <w:t>槽液每天更换槽液的</w:t>
      </w:r>
      <w:r w:rsidRPr="00C26455">
        <w:rPr>
          <w:szCs w:val="24"/>
        </w:rPr>
        <w:t>1/8</w:t>
      </w:r>
      <w:r w:rsidRPr="00C26455">
        <w:rPr>
          <w:rFonts w:hint="eastAsia"/>
          <w:szCs w:val="24"/>
        </w:rPr>
        <w:t>，</w:t>
      </w:r>
      <w:r w:rsidR="00DC1BEE" w:rsidRPr="00C26455">
        <w:rPr>
          <w:rFonts w:hint="eastAsia"/>
          <w:szCs w:val="24"/>
        </w:rPr>
        <w:t>更换的废槽液通过独立管道</w:t>
      </w:r>
      <w:r w:rsidR="00DC1BEE" w:rsidRPr="00C26455">
        <w:rPr>
          <w:szCs w:val="24"/>
        </w:rPr>
        <w:t>送往综合废水处理设施进行处理</w:t>
      </w:r>
      <w:r w:rsidRPr="00C26455">
        <w:rPr>
          <w:szCs w:val="24"/>
        </w:rPr>
        <w:t>。</w:t>
      </w:r>
      <w:r w:rsidR="00DC1BEE" w:rsidRPr="00C26455">
        <w:rPr>
          <w:rFonts w:hint="eastAsia"/>
          <w:szCs w:val="24"/>
        </w:rPr>
        <w:t>活化</w:t>
      </w:r>
      <w:r w:rsidRPr="00C26455">
        <w:rPr>
          <w:szCs w:val="24"/>
        </w:rPr>
        <w:t>后</w:t>
      </w:r>
      <w:r w:rsidR="00DC1BEE" w:rsidRPr="00C26455">
        <w:rPr>
          <w:rFonts w:hint="eastAsia"/>
          <w:szCs w:val="24"/>
        </w:rPr>
        <w:t>进行一级</w:t>
      </w:r>
      <w:r w:rsidR="003C47D5" w:rsidRPr="00C26455">
        <w:rPr>
          <w:rFonts w:hint="eastAsia"/>
          <w:szCs w:val="24"/>
        </w:rPr>
        <w:t>溢流</w:t>
      </w:r>
      <w:r w:rsidR="00DC1BEE" w:rsidRPr="00C26455">
        <w:rPr>
          <w:szCs w:val="24"/>
        </w:rPr>
        <w:t>水洗，</w:t>
      </w:r>
      <w:r w:rsidR="00DC1BEE" w:rsidRPr="00C26455">
        <w:rPr>
          <w:rFonts w:hint="eastAsia"/>
        </w:rPr>
        <w:t>水洗槽的水连续进水出水，</w:t>
      </w:r>
      <w:r w:rsidR="00DC1BEE" w:rsidRPr="00C26455">
        <w:rPr>
          <w:szCs w:val="24"/>
        </w:rPr>
        <w:t>水洗槽的水每</w:t>
      </w:r>
      <w:r w:rsidR="00DC1BEE" w:rsidRPr="00C26455">
        <w:rPr>
          <w:rFonts w:hint="eastAsia"/>
          <w:szCs w:val="24"/>
        </w:rPr>
        <w:t>1</w:t>
      </w:r>
      <w:r w:rsidR="00DC1BEE" w:rsidRPr="00C26455">
        <w:rPr>
          <w:szCs w:val="24"/>
        </w:rPr>
        <w:t>个月更换一次</w:t>
      </w:r>
      <w:r w:rsidR="00DC1BEE" w:rsidRPr="00C26455">
        <w:rPr>
          <w:rFonts w:hint="eastAsia"/>
          <w:szCs w:val="24"/>
        </w:rPr>
        <w:t>，</w:t>
      </w:r>
      <w:r w:rsidR="00DC1BEE" w:rsidRPr="00C26455">
        <w:rPr>
          <w:szCs w:val="24"/>
        </w:rPr>
        <w:t>废水</w:t>
      </w:r>
      <w:r w:rsidR="00DC1BEE" w:rsidRPr="00C26455">
        <w:rPr>
          <w:rFonts w:hint="eastAsia"/>
          <w:szCs w:val="24"/>
        </w:rPr>
        <w:t>经独立管道</w:t>
      </w:r>
      <w:r w:rsidR="00DC1BEE" w:rsidRPr="00C26455">
        <w:rPr>
          <w:szCs w:val="24"/>
        </w:rPr>
        <w:t>送往综合废水处理设施进行处理</w:t>
      </w:r>
      <w:r w:rsidRPr="00C26455">
        <w:rPr>
          <w:szCs w:val="24"/>
        </w:rPr>
        <w:t>。</w:t>
      </w:r>
    </w:p>
    <w:p w14:paraId="73DFFE90" w14:textId="1DB60252" w:rsidR="002915AD" w:rsidRPr="00C26455" w:rsidRDefault="00DC1BEE" w:rsidP="00611A6A">
      <w:pPr>
        <w:ind w:firstLine="480"/>
        <w:rPr>
          <w:szCs w:val="24"/>
        </w:rPr>
      </w:pPr>
      <w:r w:rsidRPr="00C26455">
        <w:rPr>
          <w:rFonts w:hint="eastAsia"/>
          <w:szCs w:val="24"/>
        </w:rPr>
        <w:t>活化</w:t>
      </w:r>
      <w:r w:rsidR="000939D1" w:rsidRPr="00C26455">
        <w:rPr>
          <w:szCs w:val="24"/>
        </w:rPr>
        <w:t>过程中产生的废气采用生产线封闭、</w:t>
      </w:r>
      <w:r w:rsidR="0081268C">
        <w:rPr>
          <w:rFonts w:hint="eastAsia"/>
          <w:szCs w:val="24"/>
        </w:rPr>
        <w:t>密闭抽风</w:t>
      </w:r>
      <w:r w:rsidR="000939D1" w:rsidRPr="00C26455">
        <w:rPr>
          <w:szCs w:val="24"/>
        </w:rPr>
        <w:t>、槽边抽风装置进行收集</w:t>
      </w:r>
      <w:r w:rsidR="000939D1" w:rsidRPr="00C26455">
        <w:rPr>
          <w:rFonts w:hint="eastAsia"/>
          <w:szCs w:val="24"/>
        </w:rPr>
        <w:t>，废气收集</w:t>
      </w:r>
      <w:r w:rsidR="000939D1" w:rsidRPr="00C26455">
        <w:rPr>
          <w:szCs w:val="24"/>
        </w:rPr>
        <w:t>后通入</w:t>
      </w:r>
      <w:r w:rsidR="000939D1" w:rsidRPr="00C26455">
        <w:rPr>
          <w:rFonts w:hint="eastAsia"/>
          <w:szCs w:val="24"/>
        </w:rPr>
        <w:t>碱喷淋</w:t>
      </w:r>
      <w:r w:rsidR="000939D1" w:rsidRPr="00C26455">
        <w:rPr>
          <w:szCs w:val="24"/>
        </w:rPr>
        <w:t>吸收塔</w:t>
      </w:r>
      <w:r w:rsidR="000939D1" w:rsidRPr="00C26455">
        <w:rPr>
          <w:rFonts w:hint="eastAsia"/>
          <w:szCs w:val="24"/>
        </w:rPr>
        <w:t>（两级）</w:t>
      </w:r>
      <w:r w:rsidR="000939D1" w:rsidRPr="00C26455">
        <w:rPr>
          <w:szCs w:val="24"/>
        </w:rPr>
        <w:t>进行处理后经</w:t>
      </w:r>
      <w:r w:rsidR="0099040B" w:rsidRPr="00C26455">
        <w:rPr>
          <w:rFonts w:hint="eastAsia"/>
          <w:b/>
          <w:bCs/>
          <w:u w:val="single"/>
        </w:rPr>
        <w:t>高于房顶</w:t>
      </w:r>
      <w:r w:rsidR="005713E1" w:rsidRPr="00C26455">
        <w:rPr>
          <w:rFonts w:hint="eastAsia"/>
          <w:b/>
          <w:bCs/>
          <w:u w:val="single"/>
        </w:rPr>
        <w:t>5</w:t>
      </w:r>
      <w:r w:rsidR="0099040B" w:rsidRPr="00C26455">
        <w:rPr>
          <w:b/>
          <w:bCs/>
          <w:u w:val="single"/>
        </w:rPr>
        <w:t>m</w:t>
      </w:r>
      <w:r w:rsidR="0099040B" w:rsidRPr="00C26455">
        <w:rPr>
          <w:rFonts w:hint="eastAsia"/>
          <w:b/>
          <w:bCs/>
          <w:u w:val="single"/>
        </w:rPr>
        <w:t>（不低于</w:t>
      </w:r>
      <w:r w:rsidR="0099040B" w:rsidRPr="00C26455">
        <w:rPr>
          <w:rFonts w:hint="eastAsia"/>
          <w:b/>
          <w:bCs/>
          <w:u w:val="single"/>
        </w:rPr>
        <w:t>15m</w:t>
      </w:r>
      <w:r w:rsidR="0099040B" w:rsidRPr="00C26455">
        <w:rPr>
          <w:rFonts w:hint="eastAsia"/>
          <w:b/>
          <w:bCs/>
          <w:u w:val="single"/>
        </w:rPr>
        <w:t>高）</w:t>
      </w:r>
      <w:r w:rsidR="000939D1" w:rsidRPr="00C26455">
        <w:rPr>
          <w:szCs w:val="24"/>
        </w:rPr>
        <w:t>排气筒排放。</w:t>
      </w:r>
    </w:p>
    <w:p w14:paraId="7335C8C1" w14:textId="42767743" w:rsidR="002915AD" w:rsidRPr="00C26455" w:rsidRDefault="000939D1" w:rsidP="00611A6A">
      <w:pPr>
        <w:ind w:firstLine="482"/>
        <w:rPr>
          <w:szCs w:val="24"/>
          <w:highlight w:val="yellow"/>
        </w:rPr>
      </w:pPr>
      <w:r w:rsidRPr="00C26455">
        <w:rPr>
          <w:b/>
          <w:szCs w:val="24"/>
        </w:rPr>
        <w:t>（</w:t>
      </w:r>
      <w:r w:rsidR="0060020B" w:rsidRPr="00C26455">
        <w:rPr>
          <w:b/>
          <w:szCs w:val="24"/>
        </w:rPr>
        <w:t>6</w:t>
      </w:r>
      <w:r w:rsidRPr="00C26455">
        <w:rPr>
          <w:b/>
          <w:szCs w:val="24"/>
        </w:rPr>
        <w:t>）镀镍：</w:t>
      </w:r>
      <w:r w:rsidRPr="00C26455">
        <w:rPr>
          <w:szCs w:val="24"/>
        </w:rPr>
        <w:t>酸洗后的工件进入电镀槽进行镀镍，本项目采用滚镀方式进行镀镍</w:t>
      </w:r>
      <w:r w:rsidR="007244BD" w:rsidRPr="00C26455">
        <w:rPr>
          <w:szCs w:val="24"/>
        </w:rPr>
        <w:t>，</w:t>
      </w:r>
      <w:r w:rsidR="007244BD" w:rsidRPr="00C26455">
        <w:rPr>
          <w:rFonts w:hint="eastAsia"/>
          <w:szCs w:val="24"/>
        </w:rPr>
        <w:t>钢壳</w:t>
      </w:r>
      <w:r w:rsidR="00DC1BEE" w:rsidRPr="00C26455">
        <w:rPr>
          <w:rFonts w:hint="eastAsia"/>
          <w:szCs w:val="24"/>
        </w:rPr>
        <w:t>仅需一次镀镍即可</w:t>
      </w:r>
      <w:r w:rsidRPr="00C26455">
        <w:rPr>
          <w:szCs w:val="24"/>
        </w:rPr>
        <w:t>。</w:t>
      </w:r>
    </w:p>
    <w:p w14:paraId="71638A6C" w14:textId="793A2F94" w:rsidR="002915AD" w:rsidRPr="00C26455" w:rsidRDefault="000939D1" w:rsidP="00611A6A">
      <w:pPr>
        <w:ind w:firstLine="480"/>
        <w:rPr>
          <w:szCs w:val="24"/>
        </w:rPr>
      </w:pPr>
      <w:r w:rsidRPr="00C26455">
        <w:rPr>
          <w:szCs w:val="24"/>
        </w:rPr>
        <w:t>电镀槽液组分包括：硫酸镍（</w:t>
      </w:r>
      <w:r w:rsidRPr="00C26455">
        <w:rPr>
          <w:szCs w:val="24"/>
        </w:rPr>
        <w:t>200-250g/L</w:t>
      </w:r>
      <w:r w:rsidRPr="00C26455">
        <w:rPr>
          <w:szCs w:val="24"/>
        </w:rPr>
        <w:t>）、氯化镍（</w:t>
      </w:r>
      <w:r w:rsidRPr="00C26455">
        <w:rPr>
          <w:szCs w:val="24"/>
        </w:rPr>
        <w:t>45-50g/L</w:t>
      </w:r>
      <w:r w:rsidRPr="00C26455">
        <w:rPr>
          <w:szCs w:val="24"/>
        </w:rPr>
        <w:t>）、硼酸（</w:t>
      </w:r>
      <w:r w:rsidRPr="00C26455">
        <w:rPr>
          <w:szCs w:val="24"/>
        </w:rPr>
        <w:t>45-50g/L</w:t>
      </w:r>
      <w:r w:rsidRPr="00C26455">
        <w:rPr>
          <w:szCs w:val="24"/>
        </w:rPr>
        <w:t>）、光亮剂（</w:t>
      </w:r>
      <w:r w:rsidRPr="00C26455">
        <w:rPr>
          <w:szCs w:val="24"/>
        </w:rPr>
        <w:t>0.3-0.5</w:t>
      </w:r>
      <w:r w:rsidR="00CD0421" w:rsidRPr="00C26455">
        <w:rPr>
          <w:szCs w:val="24"/>
        </w:rPr>
        <w:t>g</w:t>
      </w:r>
      <w:r w:rsidRPr="00C26455">
        <w:rPr>
          <w:szCs w:val="24"/>
        </w:rPr>
        <w:t>/L</w:t>
      </w:r>
      <w:r w:rsidRPr="00C26455">
        <w:rPr>
          <w:szCs w:val="24"/>
        </w:rPr>
        <w:t>）、柔软剂（</w:t>
      </w:r>
      <w:r w:rsidRPr="00C26455">
        <w:rPr>
          <w:szCs w:val="24"/>
        </w:rPr>
        <w:t>6-8mg/L</w:t>
      </w:r>
      <w:r w:rsidRPr="00C26455">
        <w:rPr>
          <w:szCs w:val="24"/>
        </w:rPr>
        <w:t>）。其中，光亮剂中含有的丁炔二醇为有机物</w:t>
      </w:r>
      <w:r w:rsidR="005B396D" w:rsidRPr="00C26455">
        <w:rPr>
          <w:rFonts w:hint="eastAsia"/>
          <w:b/>
          <w:bCs/>
          <w:szCs w:val="24"/>
          <w:u w:val="single"/>
        </w:rPr>
        <w:t>（其含量为</w:t>
      </w:r>
      <w:r w:rsidR="005B396D" w:rsidRPr="00C26455">
        <w:rPr>
          <w:rFonts w:hint="eastAsia"/>
          <w:b/>
          <w:bCs/>
          <w:szCs w:val="24"/>
          <w:u w:val="single"/>
        </w:rPr>
        <w:t>1~6</w:t>
      </w:r>
      <w:r w:rsidR="00CD0421" w:rsidRPr="00C26455">
        <w:rPr>
          <w:b/>
          <w:bCs/>
          <w:szCs w:val="24"/>
          <w:u w:val="single"/>
        </w:rPr>
        <w:t>mg</w:t>
      </w:r>
      <w:r w:rsidR="005B396D" w:rsidRPr="00C26455">
        <w:rPr>
          <w:b/>
          <w:bCs/>
          <w:szCs w:val="24"/>
          <w:u w:val="single"/>
        </w:rPr>
        <w:t>/L</w:t>
      </w:r>
      <w:r w:rsidR="005B396D" w:rsidRPr="00C26455">
        <w:rPr>
          <w:rFonts w:hint="eastAsia"/>
          <w:b/>
          <w:bCs/>
          <w:szCs w:val="24"/>
          <w:u w:val="single"/>
        </w:rPr>
        <w:t>）</w:t>
      </w:r>
      <w:r w:rsidRPr="00C26455">
        <w:rPr>
          <w:szCs w:val="24"/>
        </w:rPr>
        <w:t>，有少量的挥发，但光亮剂年用量仅</w:t>
      </w:r>
      <w:r w:rsidR="005B396D" w:rsidRPr="00C26455">
        <w:rPr>
          <w:rFonts w:hint="eastAsia"/>
          <w:b/>
          <w:bCs/>
          <w:szCs w:val="24"/>
          <w:u w:val="single"/>
        </w:rPr>
        <w:t>2</w:t>
      </w:r>
      <w:r w:rsidRPr="00C26455">
        <w:rPr>
          <w:b/>
          <w:bCs/>
          <w:szCs w:val="24"/>
          <w:u w:val="single"/>
        </w:rPr>
        <w:t>t/a</w:t>
      </w:r>
      <w:r w:rsidRPr="00C26455">
        <w:rPr>
          <w:szCs w:val="24"/>
        </w:rPr>
        <w:t>，槽液中浓度较低，且多数物料均与工件发生作用，通过挥发进入大气的量很小，可忽略。柔软剂主要成分为糖精钠，不含挥发性物质。硫酸镍、氯化镍、硼酸需定时添加，具体需要分析滴定后按比例添加，</w:t>
      </w:r>
      <w:r w:rsidRPr="00C26455">
        <w:rPr>
          <w:b/>
          <w:szCs w:val="24"/>
          <w:u w:val="single"/>
        </w:rPr>
        <w:t>电镀镍的温度为</w:t>
      </w:r>
      <w:r w:rsidRPr="00C26455">
        <w:rPr>
          <w:b/>
          <w:szCs w:val="24"/>
          <w:u w:val="single"/>
        </w:rPr>
        <w:t>50</w:t>
      </w:r>
      <w:r w:rsidR="00ED3402" w:rsidRPr="00C26455">
        <w:rPr>
          <w:rFonts w:hint="eastAsia"/>
          <w:b/>
          <w:szCs w:val="24"/>
          <w:u w:val="single"/>
        </w:rPr>
        <w:t>-55</w:t>
      </w:r>
      <w:r w:rsidRPr="00C26455">
        <w:rPr>
          <w:b/>
          <w:szCs w:val="24"/>
          <w:u w:val="single"/>
        </w:rPr>
        <w:t>℃</w:t>
      </w:r>
      <w:r w:rsidR="00455DF6" w:rsidRPr="00C26455">
        <w:rPr>
          <w:rFonts w:hint="eastAsia"/>
          <w:b/>
          <w:bCs/>
          <w:szCs w:val="24"/>
          <w:u w:val="single"/>
        </w:rPr>
        <w:t>、镀镍槽</w:t>
      </w:r>
      <w:r w:rsidR="00455DF6" w:rsidRPr="00C26455">
        <w:rPr>
          <w:rFonts w:hint="eastAsia"/>
          <w:b/>
          <w:bCs/>
          <w:szCs w:val="24"/>
          <w:u w:val="single"/>
        </w:rPr>
        <w:t>p</w:t>
      </w:r>
      <w:r w:rsidR="00455DF6" w:rsidRPr="00C26455">
        <w:rPr>
          <w:b/>
          <w:bCs/>
          <w:szCs w:val="24"/>
          <w:u w:val="single"/>
        </w:rPr>
        <w:t>H</w:t>
      </w:r>
      <w:r w:rsidR="00455DF6" w:rsidRPr="00C26455">
        <w:rPr>
          <w:rFonts w:hint="eastAsia"/>
          <w:b/>
          <w:bCs/>
          <w:szCs w:val="24"/>
          <w:u w:val="single"/>
        </w:rPr>
        <w:t>值为</w:t>
      </w:r>
      <w:r w:rsidR="00455DF6" w:rsidRPr="00C26455">
        <w:rPr>
          <w:rFonts w:hint="eastAsia"/>
          <w:b/>
          <w:bCs/>
          <w:szCs w:val="24"/>
          <w:u w:val="single"/>
        </w:rPr>
        <w:t>4.8-5.2</w:t>
      </w:r>
      <w:r w:rsidRPr="00C26455">
        <w:rPr>
          <w:szCs w:val="24"/>
        </w:rPr>
        <w:t>。</w:t>
      </w:r>
    </w:p>
    <w:p w14:paraId="12C24A3F" w14:textId="5A69900E" w:rsidR="002915AD" w:rsidRPr="00C26455" w:rsidRDefault="005328CB" w:rsidP="00611A6A">
      <w:pPr>
        <w:ind w:firstLine="480"/>
        <w:rPr>
          <w:szCs w:val="24"/>
          <w:u w:val="single"/>
        </w:rPr>
      </w:pPr>
      <w:r w:rsidRPr="00C26455">
        <w:rPr>
          <w:rFonts w:hint="eastAsia"/>
          <w:szCs w:val="24"/>
        </w:rPr>
        <w:t>钢壳</w:t>
      </w:r>
      <w:r w:rsidR="00ED3402" w:rsidRPr="00C26455">
        <w:rPr>
          <w:rFonts w:hint="eastAsia"/>
          <w:szCs w:val="24"/>
        </w:rPr>
        <w:t>电镀时</w:t>
      </w:r>
      <w:r w:rsidR="000939D1" w:rsidRPr="00C26455">
        <w:rPr>
          <w:szCs w:val="24"/>
        </w:rPr>
        <w:t>电流密度</w:t>
      </w:r>
      <w:r w:rsidR="00ED3402" w:rsidRPr="00C26455">
        <w:rPr>
          <w:rFonts w:hint="eastAsia"/>
          <w:szCs w:val="24"/>
        </w:rPr>
        <w:t>为</w:t>
      </w:r>
      <w:r w:rsidR="000939D1" w:rsidRPr="00C26455">
        <w:rPr>
          <w:szCs w:val="24"/>
        </w:rPr>
        <w:t>2-9A/dm</w:t>
      </w:r>
      <w:r w:rsidR="000939D1" w:rsidRPr="00C26455">
        <w:rPr>
          <w:szCs w:val="24"/>
          <w:vertAlign w:val="superscript"/>
        </w:rPr>
        <w:t>2</w:t>
      </w:r>
      <w:r w:rsidR="000939D1" w:rsidRPr="00C26455">
        <w:rPr>
          <w:szCs w:val="24"/>
        </w:rPr>
        <w:t>，电镀时间</w:t>
      </w:r>
      <w:r w:rsidR="00ED3402" w:rsidRPr="00C26455">
        <w:rPr>
          <w:rFonts w:hint="eastAsia"/>
          <w:szCs w:val="24"/>
        </w:rPr>
        <w:t>为</w:t>
      </w:r>
      <w:r w:rsidR="000939D1" w:rsidRPr="00C26455">
        <w:rPr>
          <w:szCs w:val="24"/>
        </w:rPr>
        <w:t>2-6h</w:t>
      </w:r>
      <w:r w:rsidR="000939D1" w:rsidRPr="00C26455">
        <w:rPr>
          <w:szCs w:val="24"/>
        </w:rPr>
        <w:t>，钢壳镀层厚度约为</w:t>
      </w:r>
      <w:r w:rsidR="000939D1" w:rsidRPr="00C26455">
        <w:rPr>
          <w:szCs w:val="24"/>
        </w:rPr>
        <w:t>2</w:t>
      </w:r>
      <w:r w:rsidR="000939D1" w:rsidRPr="00C26455">
        <w:rPr>
          <w:szCs w:val="24"/>
        </w:rPr>
        <w:t>微米。</w:t>
      </w:r>
      <w:r w:rsidRPr="00C26455">
        <w:rPr>
          <w:szCs w:val="24"/>
        </w:rPr>
        <w:t>在电镀过程中</w:t>
      </w:r>
      <w:r w:rsidRPr="00C26455">
        <w:rPr>
          <w:rFonts w:hint="eastAsia"/>
          <w:szCs w:val="24"/>
        </w:rPr>
        <w:t>以</w:t>
      </w:r>
      <w:r w:rsidRPr="00C26455">
        <w:rPr>
          <w:bCs/>
        </w:rPr>
        <w:t>硫酸镍作为主盐，氯化镍作为阳极活化剂，硼酸作为缓冲剂。在电镀过程中以镍板为阳极，钢壳为阴极，含镍溶液为交换介质，反应原理如下：</w:t>
      </w:r>
    </w:p>
    <w:p w14:paraId="42A713DA" w14:textId="77777777" w:rsidR="002915AD" w:rsidRPr="00C26455" w:rsidRDefault="000939D1" w:rsidP="00611A6A">
      <w:pPr>
        <w:pStyle w:val="affc"/>
        <w:spacing w:beforeLines="0" w:afterLines="0" w:line="520" w:lineRule="exact"/>
        <w:ind w:firstLine="480"/>
        <w:rPr>
          <w:szCs w:val="24"/>
        </w:rPr>
      </w:pPr>
      <w:r w:rsidRPr="00C26455">
        <w:rPr>
          <w:szCs w:val="24"/>
        </w:rPr>
        <w:t>阴极：</w:t>
      </w:r>
      <w:r w:rsidRPr="00C26455">
        <w:rPr>
          <w:szCs w:val="24"/>
        </w:rPr>
        <w:t>Ni</w:t>
      </w:r>
      <w:r w:rsidRPr="00C26455">
        <w:rPr>
          <w:szCs w:val="24"/>
          <w:vertAlign w:val="superscript"/>
        </w:rPr>
        <w:t>2+</w:t>
      </w:r>
      <w:r w:rsidRPr="00C26455">
        <w:rPr>
          <w:szCs w:val="24"/>
        </w:rPr>
        <w:t xml:space="preserve"> + 2e = Ni</w:t>
      </w:r>
    </w:p>
    <w:p w14:paraId="1EB1582E" w14:textId="77777777" w:rsidR="002915AD" w:rsidRPr="00C26455" w:rsidRDefault="000939D1" w:rsidP="00611A6A">
      <w:pPr>
        <w:pStyle w:val="affc"/>
        <w:spacing w:beforeLines="0" w:afterLines="0" w:line="520" w:lineRule="exact"/>
        <w:ind w:firstLine="480"/>
        <w:rPr>
          <w:szCs w:val="24"/>
        </w:rPr>
      </w:pPr>
      <w:r w:rsidRPr="00C26455">
        <w:rPr>
          <w:szCs w:val="24"/>
        </w:rPr>
        <w:t>阳极：</w:t>
      </w:r>
      <w:r w:rsidRPr="00C26455">
        <w:rPr>
          <w:szCs w:val="24"/>
        </w:rPr>
        <w:t>Ni - 2e = Ni</w:t>
      </w:r>
      <w:r w:rsidRPr="00C26455">
        <w:rPr>
          <w:szCs w:val="24"/>
          <w:vertAlign w:val="superscript"/>
        </w:rPr>
        <w:t>2+</w:t>
      </w:r>
    </w:p>
    <w:p w14:paraId="1490A937" w14:textId="77777777" w:rsidR="002915AD" w:rsidRPr="00C26455" w:rsidRDefault="000939D1" w:rsidP="00611A6A">
      <w:pPr>
        <w:ind w:firstLine="480"/>
        <w:rPr>
          <w:szCs w:val="24"/>
        </w:rPr>
      </w:pPr>
      <w:r w:rsidRPr="00C26455">
        <w:rPr>
          <w:szCs w:val="24"/>
        </w:rPr>
        <w:t>电镀槽配套有镀液过滤设备，镀槽槽头溢流出的镀液经管道送入槽液过滤设备，经过滤、沉淀除杂后再通过槽尾返回至镀槽内，以此循环往复，此过程会产</w:t>
      </w:r>
      <w:r w:rsidRPr="00C26455">
        <w:rPr>
          <w:szCs w:val="24"/>
        </w:rPr>
        <w:lastRenderedPageBreak/>
        <w:t>生镀槽残渣</w:t>
      </w:r>
      <w:r w:rsidRPr="00C26455">
        <w:rPr>
          <w:rFonts w:hint="eastAsia"/>
          <w:szCs w:val="24"/>
        </w:rPr>
        <w:t>和废滤芯</w:t>
      </w:r>
      <w:r w:rsidRPr="00C26455">
        <w:rPr>
          <w:szCs w:val="24"/>
        </w:rPr>
        <w:t>，属于危险废物。</w:t>
      </w:r>
    </w:p>
    <w:p w14:paraId="12C63044" w14:textId="2B2A81ED" w:rsidR="002915AD" w:rsidRPr="00C26455" w:rsidRDefault="000939D1" w:rsidP="00611A6A">
      <w:pPr>
        <w:ind w:firstLine="480"/>
        <w:rPr>
          <w:szCs w:val="24"/>
        </w:rPr>
      </w:pPr>
      <w:r w:rsidRPr="00C26455">
        <w:rPr>
          <w:rFonts w:hint="eastAsia"/>
          <w:szCs w:val="24"/>
        </w:rPr>
        <w:t>镀</w:t>
      </w:r>
      <w:r w:rsidRPr="00C26455">
        <w:rPr>
          <w:szCs w:val="24"/>
        </w:rPr>
        <w:t>镍后进入三级回收槽进行回收清洗</w:t>
      </w:r>
      <w:r w:rsidR="005328CB" w:rsidRPr="00C26455">
        <w:rPr>
          <w:rFonts w:hint="eastAsia"/>
          <w:szCs w:val="24"/>
        </w:rPr>
        <w:t>，</w:t>
      </w:r>
      <w:r w:rsidR="005328CB" w:rsidRPr="00C26455">
        <w:rPr>
          <w:bCs/>
          <w:kern w:val="21"/>
          <w:szCs w:val="24"/>
        </w:rPr>
        <w:t>以去除</w:t>
      </w:r>
      <w:r w:rsidR="005328CB" w:rsidRPr="00C26455">
        <w:rPr>
          <w:rFonts w:hint="eastAsia"/>
          <w:bCs/>
          <w:kern w:val="21"/>
          <w:szCs w:val="24"/>
        </w:rPr>
        <w:t>负极底盖</w:t>
      </w:r>
      <w:r w:rsidR="005328CB" w:rsidRPr="00C26455">
        <w:rPr>
          <w:bCs/>
          <w:kern w:val="21"/>
          <w:szCs w:val="24"/>
        </w:rPr>
        <w:t>表面残留的镀液，</w:t>
      </w:r>
      <w:r w:rsidRPr="00C26455">
        <w:rPr>
          <w:szCs w:val="24"/>
        </w:rPr>
        <w:t>回收槽槽液定期回流至电镀槽补充其蒸发消耗。镀槽槽液不更换，定期补充槽液物质及水。</w:t>
      </w:r>
    </w:p>
    <w:p w14:paraId="15A66557" w14:textId="0241295D" w:rsidR="005328CB" w:rsidRDefault="005328CB" w:rsidP="00611A6A">
      <w:pPr>
        <w:ind w:firstLine="480"/>
        <w:rPr>
          <w:szCs w:val="24"/>
        </w:rPr>
      </w:pPr>
      <w:r w:rsidRPr="00C26455">
        <w:rPr>
          <w:rFonts w:hint="eastAsia"/>
          <w:szCs w:val="24"/>
        </w:rPr>
        <w:t>镀镍后的工件进行二级逆流水洗，</w:t>
      </w:r>
      <w:r w:rsidRPr="00C26455">
        <w:rPr>
          <w:szCs w:val="24"/>
        </w:rPr>
        <w:t>废水从水洗槽槽头连续溢流排放</w:t>
      </w:r>
      <w:r w:rsidRPr="00C26455">
        <w:rPr>
          <w:rFonts w:hint="eastAsia"/>
          <w:szCs w:val="24"/>
        </w:rPr>
        <w:t>，</w:t>
      </w:r>
      <w:r w:rsidR="001933B4" w:rsidRPr="00C26455">
        <w:rPr>
          <w:rFonts w:hint="eastAsia"/>
          <w:szCs w:val="24"/>
        </w:rPr>
        <w:t>部分回用于回收工段，部分</w:t>
      </w:r>
      <w:r w:rsidRPr="00C26455">
        <w:rPr>
          <w:rFonts w:hint="eastAsia"/>
          <w:szCs w:val="24"/>
        </w:rPr>
        <w:t>通过独立管道送至含镍</w:t>
      </w:r>
      <w:r w:rsidRPr="00C26455">
        <w:rPr>
          <w:szCs w:val="24"/>
        </w:rPr>
        <w:t>废水处理设施</w:t>
      </w:r>
      <w:r w:rsidRPr="00C26455">
        <w:rPr>
          <w:rFonts w:hint="eastAsia"/>
          <w:szCs w:val="24"/>
        </w:rPr>
        <w:t>；为保证槽液水质</w:t>
      </w:r>
      <w:r w:rsidRPr="00C26455">
        <w:rPr>
          <w:szCs w:val="24"/>
        </w:rPr>
        <w:t>，二级逆流水洗槽的水每</w:t>
      </w:r>
      <w:r w:rsidRPr="00C26455">
        <w:rPr>
          <w:szCs w:val="24"/>
        </w:rPr>
        <w:t>3</w:t>
      </w:r>
      <w:r w:rsidRPr="00C26455">
        <w:rPr>
          <w:szCs w:val="24"/>
        </w:rPr>
        <w:t>个月全部更换一次</w:t>
      </w:r>
      <w:r w:rsidRPr="00C26455">
        <w:rPr>
          <w:rFonts w:hint="eastAsia"/>
          <w:szCs w:val="24"/>
        </w:rPr>
        <w:t>，</w:t>
      </w:r>
      <w:r w:rsidRPr="00C26455">
        <w:rPr>
          <w:szCs w:val="24"/>
        </w:rPr>
        <w:t>废水</w:t>
      </w:r>
      <w:r w:rsidRPr="00C26455">
        <w:rPr>
          <w:rFonts w:hint="eastAsia"/>
          <w:szCs w:val="24"/>
        </w:rPr>
        <w:t>经独立管道</w:t>
      </w:r>
      <w:r w:rsidRPr="00C26455">
        <w:rPr>
          <w:szCs w:val="24"/>
        </w:rPr>
        <w:t>送往</w:t>
      </w:r>
      <w:r w:rsidRPr="00C26455">
        <w:rPr>
          <w:rFonts w:hint="eastAsia"/>
          <w:szCs w:val="24"/>
        </w:rPr>
        <w:t>含镍</w:t>
      </w:r>
      <w:r w:rsidRPr="00C26455">
        <w:rPr>
          <w:szCs w:val="24"/>
        </w:rPr>
        <w:t>废水处理设施进行处理。</w:t>
      </w:r>
    </w:p>
    <w:p w14:paraId="18DC7FA6" w14:textId="1853ADE4" w:rsidR="00BD1D9F" w:rsidRPr="00C26455" w:rsidRDefault="00BD1D9F" w:rsidP="00611A6A">
      <w:pPr>
        <w:ind w:firstLine="482"/>
        <w:rPr>
          <w:szCs w:val="24"/>
        </w:rPr>
      </w:pPr>
      <w:r w:rsidRPr="003E0842">
        <w:rPr>
          <w:rFonts w:hint="eastAsia"/>
          <w:b/>
          <w:bCs/>
          <w:szCs w:val="24"/>
          <w:u w:val="single"/>
        </w:rPr>
        <w:t>由于镀槽槽液中存在大量的</w:t>
      </w:r>
      <w:r w:rsidRPr="003E0842">
        <w:rPr>
          <w:b/>
          <w:bCs/>
          <w:szCs w:val="24"/>
          <w:u w:val="single"/>
        </w:rPr>
        <w:t>硫酸镍、氯化镍、硼酸</w:t>
      </w:r>
      <w:r w:rsidRPr="003E0842">
        <w:rPr>
          <w:rFonts w:hint="eastAsia"/>
          <w:b/>
          <w:bCs/>
          <w:szCs w:val="24"/>
          <w:u w:val="single"/>
        </w:rPr>
        <w:t>等酸性物质，电镀过程中会存在少量酸性气体（</w:t>
      </w:r>
      <w:r w:rsidRPr="003E0842">
        <w:rPr>
          <w:rFonts w:hint="eastAsia"/>
          <w:b/>
          <w:bCs/>
          <w:szCs w:val="24"/>
          <w:u w:val="single"/>
        </w:rPr>
        <w:t>H</w:t>
      </w:r>
      <w:r w:rsidRPr="003E0842">
        <w:rPr>
          <w:b/>
          <w:bCs/>
          <w:szCs w:val="24"/>
          <w:u w:val="single"/>
        </w:rPr>
        <w:t>C</w:t>
      </w:r>
      <w:r w:rsidRPr="003E0842">
        <w:rPr>
          <w:rFonts w:hint="eastAsia"/>
          <w:b/>
          <w:bCs/>
          <w:szCs w:val="24"/>
          <w:u w:val="single"/>
        </w:rPr>
        <w:t>l</w:t>
      </w:r>
      <w:r w:rsidRPr="003E0842">
        <w:rPr>
          <w:rFonts w:hint="eastAsia"/>
          <w:b/>
          <w:bCs/>
          <w:szCs w:val="24"/>
          <w:u w:val="single"/>
        </w:rPr>
        <w:t>）的挥发，</w:t>
      </w:r>
      <w:r>
        <w:rPr>
          <w:rFonts w:hint="eastAsia"/>
          <w:b/>
          <w:u w:val="single"/>
        </w:rPr>
        <w:t>废气采用生产线密闭抽风装置进行收集，</w:t>
      </w:r>
      <w:r w:rsidRPr="00001A29">
        <w:rPr>
          <w:rFonts w:hint="eastAsia"/>
          <w:b/>
          <w:bCs/>
          <w:szCs w:val="24"/>
          <w:u w:val="single"/>
        </w:rPr>
        <w:t>废气收集</w:t>
      </w:r>
      <w:r w:rsidRPr="00001A29">
        <w:rPr>
          <w:b/>
          <w:bCs/>
          <w:szCs w:val="24"/>
          <w:u w:val="single"/>
        </w:rPr>
        <w:t>后通入</w:t>
      </w:r>
      <w:r w:rsidRPr="00001A29">
        <w:rPr>
          <w:rFonts w:hint="eastAsia"/>
          <w:b/>
          <w:bCs/>
          <w:u w:val="single"/>
        </w:rPr>
        <w:t>碱喷淋吸收塔（两级）</w:t>
      </w:r>
      <w:r w:rsidRPr="00001A29">
        <w:rPr>
          <w:b/>
          <w:bCs/>
          <w:szCs w:val="24"/>
          <w:u w:val="single"/>
        </w:rPr>
        <w:t>进行处理后经</w:t>
      </w:r>
      <w:r w:rsidRPr="00001A29">
        <w:rPr>
          <w:rFonts w:hint="eastAsia"/>
          <w:b/>
          <w:bCs/>
          <w:u w:val="single"/>
        </w:rPr>
        <w:t>高于房顶</w:t>
      </w:r>
      <w:r w:rsidRPr="00001A29">
        <w:rPr>
          <w:rFonts w:hint="eastAsia"/>
          <w:b/>
          <w:bCs/>
          <w:u w:val="single"/>
        </w:rPr>
        <w:t>5</w:t>
      </w:r>
      <w:r w:rsidRPr="00001A29">
        <w:rPr>
          <w:b/>
          <w:bCs/>
          <w:u w:val="single"/>
        </w:rPr>
        <w:t>m</w:t>
      </w:r>
      <w:r w:rsidRPr="00001A29">
        <w:rPr>
          <w:rFonts w:hint="eastAsia"/>
          <w:b/>
          <w:bCs/>
          <w:u w:val="single"/>
        </w:rPr>
        <w:t>（不低于</w:t>
      </w:r>
      <w:r w:rsidRPr="00001A29">
        <w:rPr>
          <w:rFonts w:hint="eastAsia"/>
          <w:b/>
          <w:bCs/>
          <w:u w:val="single"/>
        </w:rPr>
        <w:t>15m</w:t>
      </w:r>
      <w:r w:rsidRPr="00001A29">
        <w:rPr>
          <w:rFonts w:hint="eastAsia"/>
          <w:b/>
          <w:bCs/>
          <w:u w:val="single"/>
        </w:rPr>
        <w:t>高）</w:t>
      </w:r>
      <w:r w:rsidRPr="00001A29">
        <w:rPr>
          <w:b/>
          <w:bCs/>
          <w:szCs w:val="24"/>
          <w:u w:val="single"/>
        </w:rPr>
        <w:t>排气筒排放。</w:t>
      </w:r>
    </w:p>
    <w:p w14:paraId="371FFC32" w14:textId="65039C90" w:rsidR="002915AD" w:rsidRDefault="000939D1" w:rsidP="00611A6A">
      <w:pPr>
        <w:ind w:firstLine="482"/>
        <w:rPr>
          <w:szCs w:val="24"/>
        </w:rPr>
      </w:pPr>
      <w:r w:rsidRPr="00C26455">
        <w:rPr>
          <w:b/>
          <w:szCs w:val="24"/>
        </w:rPr>
        <w:t>（</w:t>
      </w:r>
      <w:r w:rsidR="0060020B" w:rsidRPr="00C26455">
        <w:rPr>
          <w:b/>
          <w:szCs w:val="24"/>
        </w:rPr>
        <w:t>7</w:t>
      </w:r>
      <w:r w:rsidRPr="00C26455">
        <w:rPr>
          <w:b/>
          <w:szCs w:val="24"/>
        </w:rPr>
        <w:t>）漂白：</w:t>
      </w:r>
      <w:r w:rsidR="005328CB" w:rsidRPr="00C26455">
        <w:rPr>
          <w:szCs w:val="24"/>
        </w:rPr>
        <w:t>镀镍后</w:t>
      </w:r>
      <w:r w:rsidR="005328CB" w:rsidRPr="00C26455">
        <w:rPr>
          <w:rFonts w:hint="eastAsia"/>
          <w:szCs w:val="24"/>
        </w:rPr>
        <w:t>工件</w:t>
      </w:r>
      <w:r w:rsidR="005328CB" w:rsidRPr="00C26455">
        <w:rPr>
          <w:szCs w:val="24"/>
        </w:rPr>
        <w:t>经水洗后</w:t>
      </w:r>
      <w:r w:rsidR="005328CB" w:rsidRPr="00C26455">
        <w:rPr>
          <w:rFonts w:hint="eastAsia"/>
          <w:szCs w:val="24"/>
        </w:rPr>
        <w:t>因</w:t>
      </w:r>
      <w:r w:rsidR="005328CB" w:rsidRPr="00C26455">
        <w:rPr>
          <w:szCs w:val="24"/>
        </w:rPr>
        <w:t>氧化导致表面微微发黄，这时需要增加一道漂泊工艺，槽液为一水柠檬酸（</w:t>
      </w:r>
      <w:r w:rsidR="005328CB" w:rsidRPr="00C26455">
        <w:rPr>
          <w:szCs w:val="24"/>
        </w:rPr>
        <w:t>15g/L</w:t>
      </w:r>
      <w:r w:rsidR="005328CB" w:rsidRPr="00C26455">
        <w:rPr>
          <w:szCs w:val="24"/>
        </w:rPr>
        <w:t>）和酒石酸（</w:t>
      </w:r>
      <w:r w:rsidR="005328CB" w:rsidRPr="00C26455">
        <w:rPr>
          <w:szCs w:val="24"/>
        </w:rPr>
        <w:t>8g/L</w:t>
      </w:r>
      <w:r w:rsidR="005328CB" w:rsidRPr="00C26455">
        <w:rPr>
          <w:szCs w:val="24"/>
        </w:rPr>
        <w:t>），</w:t>
      </w:r>
      <w:r w:rsidR="005328CB" w:rsidRPr="00C26455">
        <w:rPr>
          <w:rFonts w:hint="eastAsia"/>
          <w:b/>
          <w:szCs w:val="24"/>
          <w:u w:val="single"/>
        </w:rPr>
        <w:t>温度控制</w:t>
      </w:r>
      <w:r w:rsidR="005328CB" w:rsidRPr="00C26455">
        <w:rPr>
          <w:rFonts w:hint="eastAsia"/>
          <w:b/>
          <w:szCs w:val="24"/>
          <w:u w:val="single"/>
        </w:rPr>
        <w:t>2</w:t>
      </w:r>
      <w:r w:rsidR="005328CB" w:rsidRPr="00C26455">
        <w:rPr>
          <w:b/>
          <w:szCs w:val="24"/>
          <w:u w:val="single"/>
        </w:rPr>
        <w:t>5℃</w:t>
      </w:r>
      <w:r w:rsidR="005328CB" w:rsidRPr="00C26455">
        <w:rPr>
          <w:rFonts w:hint="eastAsia"/>
          <w:b/>
          <w:szCs w:val="24"/>
          <w:u w:val="single"/>
        </w:rPr>
        <w:t>左右</w:t>
      </w:r>
      <w:r w:rsidR="005328CB" w:rsidRPr="00C26455">
        <w:rPr>
          <w:b/>
          <w:szCs w:val="24"/>
          <w:u w:val="single"/>
        </w:rPr>
        <w:t>，</w:t>
      </w:r>
      <w:r w:rsidR="005328CB" w:rsidRPr="00C26455">
        <w:rPr>
          <w:szCs w:val="24"/>
        </w:rPr>
        <w:t>时间为</w:t>
      </w:r>
      <w:r w:rsidR="005328CB" w:rsidRPr="00C26455">
        <w:rPr>
          <w:szCs w:val="24"/>
        </w:rPr>
        <w:t>5min</w:t>
      </w:r>
      <w:r w:rsidR="005328CB" w:rsidRPr="00C26455">
        <w:rPr>
          <w:rFonts w:hint="eastAsia"/>
          <w:szCs w:val="24"/>
        </w:rPr>
        <w:t>。漂白</w:t>
      </w:r>
      <w:r w:rsidR="005328CB" w:rsidRPr="00C26455">
        <w:rPr>
          <w:szCs w:val="24"/>
        </w:rPr>
        <w:t>槽液每</w:t>
      </w:r>
      <w:r w:rsidR="005328CB" w:rsidRPr="00C26455">
        <w:rPr>
          <w:szCs w:val="24"/>
        </w:rPr>
        <w:t>5</w:t>
      </w:r>
      <w:r w:rsidR="005328CB" w:rsidRPr="00C26455">
        <w:rPr>
          <w:szCs w:val="24"/>
        </w:rPr>
        <w:t>天更换一次</w:t>
      </w:r>
      <w:r w:rsidR="005328CB" w:rsidRPr="00C26455">
        <w:rPr>
          <w:rFonts w:hint="eastAsia"/>
          <w:szCs w:val="24"/>
        </w:rPr>
        <w:t>，</w:t>
      </w:r>
      <w:r w:rsidR="005328CB" w:rsidRPr="00802EB3">
        <w:rPr>
          <w:rFonts w:hint="eastAsia"/>
          <w:b/>
          <w:bCs/>
          <w:szCs w:val="24"/>
          <w:u w:val="single"/>
        </w:rPr>
        <w:t>漂白</w:t>
      </w:r>
      <w:r w:rsidR="005328CB" w:rsidRPr="00802EB3">
        <w:rPr>
          <w:b/>
          <w:bCs/>
          <w:szCs w:val="24"/>
          <w:u w:val="single"/>
        </w:rPr>
        <w:t>废水</w:t>
      </w:r>
      <w:r w:rsidR="005328CB" w:rsidRPr="00802EB3">
        <w:rPr>
          <w:rFonts w:hint="eastAsia"/>
          <w:b/>
          <w:bCs/>
          <w:szCs w:val="24"/>
          <w:u w:val="single"/>
        </w:rPr>
        <w:t>经独立管道</w:t>
      </w:r>
      <w:r w:rsidR="005328CB" w:rsidRPr="00802EB3">
        <w:rPr>
          <w:b/>
          <w:bCs/>
          <w:szCs w:val="24"/>
          <w:u w:val="single"/>
        </w:rPr>
        <w:t>送往</w:t>
      </w:r>
      <w:r w:rsidR="00802EB3" w:rsidRPr="00802EB3">
        <w:rPr>
          <w:rFonts w:hint="eastAsia"/>
          <w:b/>
          <w:bCs/>
          <w:szCs w:val="24"/>
          <w:u w:val="single"/>
        </w:rPr>
        <w:t>含镍</w:t>
      </w:r>
      <w:r w:rsidR="005328CB" w:rsidRPr="00802EB3">
        <w:rPr>
          <w:b/>
          <w:bCs/>
          <w:szCs w:val="24"/>
          <w:u w:val="single"/>
        </w:rPr>
        <w:t>废水处理设施进行处理</w:t>
      </w:r>
      <w:r w:rsidR="005328CB" w:rsidRPr="00C26455">
        <w:rPr>
          <w:rFonts w:hint="eastAsia"/>
          <w:szCs w:val="24"/>
        </w:rPr>
        <w:t>。</w:t>
      </w:r>
      <w:r w:rsidR="005328CB" w:rsidRPr="00C26455">
        <w:rPr>
          <w:szCs w:val="24"/>
        </w:rPr>
        <w:t>漂白后进行</w:t>
      </w:r>
      <w:r w:rsidR="005328CB" w:rsidRPr="00C26455">
        <w:rPr>
          <w:rFonts w:hint="eastAsia"/>
          <w:szCs w:val="24"/>
        </w:rPr>
        <w:t>一级</w:t>
      </w:r>
      <w:r w:rsidR="00F44F77" w:rsidRPr="00C26455">
        <w:rPr>
          <w:rFonts w:hint="eastAsia"/>
          <w:szCs w:val="24"/>
        </w:rPr>
        <w:t>溢流</w:t>
      </w:r>
      <w:r w:rsidR="005328CB" w:rsidRPr="00C26455">
        <w:rPr>
          <w:szCs w:val="24"/>
        </w:rPr>
        <w:t>水洗，</w:t>
      </w:r>
      <w:r w:rsidR="005328CB" w:rsidRPr="00C26455">
        <w:rPr>
          <w:rFonts w:hint="eastAsia"/>
        </w:rPr>
        <w:t>水洗槽的水连续进水出水，</w:t>
      </w:r>
      <w:r w:rsidR="005328CB" w:rsidRPr="00C26455">
        <w:rPr>
          <w:szCs w:val="24"/>
        </w:rPr>
        <w:t>水洗槽的水每</w:t>
      </w:r>
      <w:r w:rsidR="005328CB" w:rsidRPr="00C26455">
        <w:rPr>
          <w:rFonts w:hint="eastAsia"/>
          <w:szCs w:val="24"/>
        </w:rPr>
        <w:t>1</w:t>
      </w:r>
      <w:r w:rsidR="005328CB" w:rsidRPr="00C26455">
        <w:rPr>
          <w:szCs w:val="24"/>
        </w:rPr>
        <w:t>个月更换一次</w:t>
      </w:r>
      <w:r w:rsidR="005328CB" w:rsidRPr="00C26455">
        <w:rPr>
          <w:rFonts w:hint="eastAsia"/>
          <w:szCs w:val="24"/>
        </w:rPr>
        <w:t>，</w:t>
      </w:r>
      <w:r w:rsidR="005328CB" w:rsidRPr="00802EB3">
        <w:rPr>
          <w:b/>
          <w:bCs/>
          <w:szCs w:val="24"/>
          <w:u w:val="single"/>
        </w:rPr>
        <w:t>废水</w:t>
      </w:r>
      <w:r w:rsidR="005328CB" w:rsidRPr="00802EB3">
        <w:rPr>
          <w:rFonts w:hint="eastAsia"/>
          <w:b/>
          <w:bCs/>
          <w:szCs w:val="24"/>
          <w:u w:val="single"/>
        </w:rPr>
        <w:t>经独立管道</w:t>
      </w:r>
      <w:r w:rsidR="005328CB" w:rsidRPr="00802EB3">
        <w:rPr>
          <w:b/>
          <w:bCs/>
          <w:szCs w:val="24"/>
          <w:u w:val="single"/>
        </w:rPr>
        <w:t>送往</w:t>
      </w:r>
      <w:r w:rsidR="0044107E" w:rsidRPr="00802EB3">
        <w:rPr>
          <w:rFonts w:hint="eastAsia"/>
          <w:b/>
          <w:bCs/>
          <w:szCs w:val="24"/>
          <w:u w:val="single"/>
        </w:rPr>
        <w:t>含镍</w:t>
      </w:r>
      <w:r w:rsidR="005328CB" w:rsidRPr="00802EB3">
        <w:rPr>
          <w:b/>
          <w:bCs/>
          <w:szCs w:val="24"/>
          <w:u w:val="single"/>
        </w:rPr>
        <w:t>废水处理设施进行处理。</w:t>
      </w:r>
    </w:p>
    <w:p w14:paraId="692B9605" w14:textId="22E52A1D" w:rsidR="00BD1D9F" w:rsidRPr="00C26455" w:rsidRDefault="00BD1D9F" w:rsidP="00611A6A">
      <w:pPr>
        <w:ind w:firstLine="482"/>
        <w:rPr>
          <w:szCs w:val="24"/>
        </w:rPr>
      </w:pPr>
      <w:r w:rsidRPr="00D13F20">
        <w:rPr>
          <w:rFonts w:hint="eastAsia"/>
          <w:b/>
          <w:bCs/>
          <w:szCs w:val="24"/>
          <w:u w:val="single"/>
        </w:rPr>
        <w:t>漂白槽液中主要为</w:t>
      </w:r>
      <w:r w:rsidRPr="00D13F20">
        <w:rPr>
          <w:b/>
          <w:bCs/>
          <w:szCs w:val="24"/>
          <w:u w:val="single"/>
        </w:rPr>
        <w:t>一水柠檬酸和酒石酸</w:t>
      </w:r>
      <w:r w:rsidRPr="00D13F20">
        <w:rPr>
          <w:rFonts w:hint="eastAsia"/>
          <w:b/>
          <w:bCs/>
          <w:szCs w:val="24"/>
          <w:u w:val="single"/>
        </w:rPr>
        <w:t>等酸性物质，漂白过程中会产生少量酸性气体，</w:t>
      </w:r>
      <w:r>
        <w:rPr>
          <w:rFonts w:hint="eastAsia"/>
          <w:b/>
          <w:u w:val="single"/>
        </w:rPr>
        <w:t>废气采用生产线密闭抽风装置进行收集，</w:t>
      </w:r>
      <w:r w:rsidRPr="00001A29">
        <w:rPr>
          <w:rFonts w:hint="eastAsia"/>
          <w:b/>
          <w:bCs/>
          <w:szCs w:val="24"/>
          <w:u w:val="single"/>
        </w:rPr>
        <w:t>废气收集</w:t>
      </w:r>
      <w:r w:rsidRPr="00001A29">
        <w:rPr>
          <w:b/>
          <w:bCs/>
          <w:szCs w:val="24"/>
          <w:u w:val="single"/>
        </w:rPr>
        <w:t>后通入</w:t>
      </w:r>
      <w:r w:rsidRPr="00001A29">
        <w:rPr>
          <w:rFonts w:hint="eastAsia"/>
          <w:b/>
          <w:bCs/>
          <w:u w:val="single"/>
        </w:rPr>
        <w:t>碱喷淋吸收塔（两级）</w:t>
      </w:r>
      <w:r w:rsidRPr="00001A29">
        <w:rPr>
          <w:b/>
          <w:bCs/>
          <w:szCs w:val="24"/>
          <w:u w:val="single"/>
        </w:rPr>
        <w:t>进行处理后经</w:t>
      </w:r>
      <w:r w:rsidRPr="00001A29">
        <w:rPr>
          <w:rFonts w:hint="eastAsia"/>
          <w:b/>
          <w:bCs/>
          <w:u w:val="single"/>
        </w:rPr>
        <w:t>高于房顶</w:t>
      </w:r>
      <w:r w:rsidRPr="00001A29">
        <w:rPr>
          <w:rFonts w:hint="eastAsia"/>
          <w:b/>
          <w:bCs/>
          <w:u w:val="single"/>
        </w:rPr>
        <w:t>5</w:t>
      </w:r>
      <w:r w:rsidRPr="00001A29">
        <w:rPr>
          <w:b/>
          <w:bCs/>
          <w:u w:val="single"/>
        </w:rPr>
        <w:t>m</w:t>
      </w:r>
      <w:r w:rsidRPr="00001A29">
        <w:rPr>
          <w:rFonts w:hint="eastAsia"/>
          <w:b/>
          <w:bCs/>
          <w:u w:val="single"/>
        </w:rPr>
        <w:t>（不低于</w:t>
      </w:r>
      <w:r w:rsidRPr="00001A29">
        <w:rPr>
          <w:rFonts w:hint="eastAsia"/>
          <w:b/>
          <w:bCs/>
          <w:u w:val="single"/>
        </w:rPr>
        <w:t>15m</w:t>
      </w:r>
      <w:r w:rsidRPr="00001A29">
        <w:rPr>
          <w:rFonts w:hint="eastAsia"/>
          <w:b/>
          <w:bCs/>
          <w:u w:val="single"/>
        </w:rPr>
        <w:t>高）</w:t>
      </w:r>
      <w:r w:rsidRPr="00001A29">
        <w:rPr>
          <w:b/>
          <w:bCs/>
          <w:szCs w:val="24"/>
          <w:u w:val="single"/>
        </w:rPr>
        <w:t>排气筒排放</w:t>
      </w:r>
      <w:r>
        <w:rPr>
          <w:rFonts w:hint="eastAsia"/>
          <w:b/>
          <w:bCs/>
          <w:szCs w:val="24"/>
          <w:u w:val="single"/>
        </w:rPr>
        <w:t>。</w:t>
      </w:r>
    </w:p>
    <w:p w14:paraId="7FCEF791" w14:textId="183964AA" w:rsidR="005328CB" w:rsidRPr="00C26455" w:rsidRDefault="005328CB" w:rsidP="00611A6A">
      <w:pPr>
        <w:ind w:firstLine="482"/>
        <w:rPr>
          <w:b/>
          <w:szCs w:val="24"/>
        </w:rPr>
      </w:pPr>
      <w:r w:rsidRPr="00C26455">
        <w:rPr>
          <w:rFonts w:hint="eastAsia"/>
          <w:b/>
          <w:szCs w:val="24"/>
        </w:rPr>
        <w:t>（</w:t>
      </w:r>
      <w:r w:rsidR="0060020B" w:rsidRPr="00C26455">
        <w:rPr>
          <w:b/>
          <w:szCs w:val="24"/>
        </w:rPr>
        <w:t>8</w:t>
      </w:r>
      <w:r w:rsidRPr="00C26455">
        <w:rPr>
          <w:rFonts w:hint="eastAsia"/>
          <w:b/>
          <w:szCs w:val="24"/>
        </w:rPr>
        <w:t>）中和</w:t>
      </w:r>
    </w:p>
    <w:p w14:paraId="5A508480" w14:textId="77A9A261" w:rsidR="005328CB" w:rsidRPr="00C26455" w:rsidRDefault="005328CB" w:rsidP="00611A6A">
      <w:pPr>
        <w:ind w:firstLine="480"/>
        <w:rPr>
          <w:szCs w:val="24"/>
        </w:rPr>
      </w:pPr>
      <w:r w:rsidRPr="00C26455">
        <w:rPr>
          <w:rFonts w:hint="eastAsia"/>
          <w:szCs w:val="24"/>
        </w:rPr>
        <w:t>工件</w:t>
      </w:r>
      <w:r w:rsidRPr="00C26455">
        <w:rPr>
          <w:bCs/>
          <w:szCs w:val="24"/>
        </w:rPr>
        <w:t>经过</w:t>
      </w:r>
      <w:r w:rsidRPr="00C26455">
        <w:rPr>
          <w:rFonts w:hint="eastAsia"/>
          <w:bCs/>
          <w:szCs w:val="24"/>
        </w:rPr>
        <w:t>漂白</w:t>
      </w:r>
      <w:r w:rsidRPr="00C26455">
        <w:rPr>
          <w:bCs/>
          <w:szCs w:val="24"/>
        </w:rPr>
        <w:t>后，内孔会有酸性，这时需要</w:t>
      </w:r>
      <w:r w:rsidRPr="00C26455">
        <w:rPr>
          <w:rFonts w:hint="eastAsia"/>
          <w:bCs/>
          <w:szCs w:val="24"/>
        </w:rPr>
        <w:t>中和</w:t>
      </w:r>
      <w:r w:rsidRPr="00C26455">
        <w:rPr>
          <w:bCs/>
          <w:szCs w:val="24"/>
        </w:rPr>
        <w:t>，</w:t>
      </w:r>
      <w:r w:rsidRPr="00C26455">
        <w:rPr>
          <w:rFonts w:hint="eastAsia"/>
          <w:bCs/>
          <w:szCs w:val="24"/>
        </w:rPr>
        <w:t>中和</w:t>
      </w:r>
      <w:r w:rsidRPr="00C26455">
        <w:rPr>
          <w:bCs/>
          <w:szCs w:val="24"/>
        </w:rPr>
        <w:t>槽液为</w:t>
      </w:r>
      <w:r w:rsidRPr="00C26455">
        <w:rPr>
          <w:bCs/>
          <w:szCs w:val="24"/>
        </w:rPr>
        <w:t>20-30</w:t>
      </w:r>
      <w:r w:rsidRPr="00C26455">
        <w:rPr>
          <w:szCs w:val="24"/>
        </w:rPr>
        <w:t>g/L</w:t>
      </w:r>
      <w:r w:rsidRPr="00C26455">
        <w:rPr>
          <w:szCs w:val="24"/>
        </w:rPr>
        <w:t>氢氧化钠，呈碱性，时间为</w:t>
      </w:r>
      <w:r w:rsidRPr="00C26455">
        <w:rPr>
          <w:szCs w:val="24"/>
        </w:rPr>
        <w:t>3min</w:t>
      </w:r>
      <w:r w:rsidRPr="00C26455">
        <w:rPr>
          <w:szCs w:val="24"/>
        </w:rPr>
        <w:t>，槽液每天更换</w:t>
      </w:r>
      <w:r w:rsidRPr="00C26455">
        <w:rPr>
          <w:szCs w:val="24"/>
        </w:rPr>
        <w:t>1/5</w:t>
      </w:r>
      <w:r w:rsidRPr="00C26455">
        <w:rPr>
          <w:rFonts w:hint="eastAsia"/>
          <w:szCs w:val="24"/>
        </w:rPr>
        <w:t>，</w:t>
      </w:r>
      <w:r w:rsidRPr="00C26455">
        <w:rPr>
          <w:szCs w:val="24"/>
        </w:rPr>
        <w:t>废水</w:t>
      </w:r>
      <w:r w:rsidRPr="00C26455">
        <w:rPr>
          <w:rFonts w:hint="eastAsia"/>
          <w:szCs w:val="24"/>
        </w:rPr>
        <w:t>经独立管道</w:t>
      </w:r>
      <w:r w:rsidRPr="00C26455">
        <w:rPr>
          <w:szCs w:val="24"/>
        </w:rPr>
        <w:t>送往综合废水处理设施进行处理</w:t>
      </w:r>
      <w:r w:rsidRPr="00C26455">
        <w:rPr>
          <w:rFonts w:hint="eastAsia"/>
          <w:szCs w:val="24"/>
        </w:rPr>
        <w:t>。中和</w:t>
      </w:r>
      <w:r w:rsidRPr="00C26455">
        <w:rPr>
          <w:szCs w:val="24"/>
        </w:rPr>
        <w:t>后进行</w:t>
      </w:r>
      <w:r w:rsidRPr="00C26455">
        <w:rPr>
          <w:rFonts w:hint="eastAsia"/>
          <w:szCs w:val="24"/>
        </w:rPr>
        <w:t>一级</w:t>
      </w:r>
      <w:r w:rsidR="00F44F77" w:rsidRPr="00C26455">
        <w:rPr>
          <w:rFonts w:hint="eastAsia"/>
          <w:szCs w:val="24"/>
        </w:rPr>
        <w:t>溢流</w:t>
      </w:r>
      <w:r w:rsidRPr="00C26455">
        <w:rPr>
          <w:szCs w:val="24"/>
        </w:rPr>
        <w:t>水洗，</w:t>
      </w:r>
      <w:r w:rsidRPr="00C26455">
        <w:rPr>
          <w:rFonts w:hint="eastAsia"/>
        </w:rPr>
        <w:t>水洗槽的水连续进水出水，</w:t>
      </w:r>
      <w:r w:rsidRPr="00C26455">
        <w:rPr>
          <w:szCs w:val="24"/>
        </w:rPr>
        <w:t>水洗槽的水每</w:t>
      </w:r>
      <w:r w:rsidRPr="00C26455">
        <w:rPr>
          <w:rFonts w:hint="eastAsia"/>
          <w:szCs w:val="24"/>
        </w:rPr>
        <w:t>1</w:t>
      </w:r>
      <w:r w:rsidRPr="00C26455">
        <w:rPr>
          <w:szCs w:val="24"/>
        </w:rPr>
        <w:t>个月更换一次</w:t>
      </w:r>
      <w:r w:rsidRPr="00C26455">
        <w:rPr>
          <w:rFonts w:hint="eastAsia"/>
          <w:szCs w:val="24"/>
        </w:rPr>
        <w:t>，</w:t>
      </w:r>
      <w:r w:rsidRPr="00C26455">
        <w:rPr>
          <w:szCs w:val="24"/>
        </w:rPr>
        <w:t>废水</w:t>
      </w:r>
      <w:r w:rsidRPr="00C26455">
        <w:rPr>
          <w:rFonts w:hint="eastAsia"/>
          <w:szCs w:val="24"/>
        </w:rPr>
        <w:t>经独立管道</w:t>
      </w:r>
      <w:r w:rsidRPr="00C26455">
        <w:rPr>
          <w:szCs w:val="24"/>
        </w:rPr>
        <w:t>送至综合废水处理设施进行处理。</w:t>
      </w:r>
    </w:p>
    <w:p w14:paraId="611AD085" w14:textId="725EF7E0" w:rsidR="002915AD" w:rsidRPr="00C26455" w:rsidRDefault="000939D1" w:rsidP="00611A6A">
      <w:pPr>
        <w:ind w:firstLine="482"/>
        <w:rPr>
          <w:szCs w:val="24"/>
        </w:rPr>
      </w:pPr>
      <w:r w:rsidRPr="00C26455">
        <w:rPr>
          <w:b/>
          <w:szCs w:val="24"/>
        </w:rPr>
        <w:lastRenderedPageBreak/>
        <w:t>（</w:t>
      </w:r>
      <w:r w:rsidR="006171BB" w:rsidRPr="00C26455">
        <w:rPr>
          <w:rFonts w:hint="eastAsia"/>
          <w:b/>
          <w:szCs w:val="24"/>
        </w:rPr>
        <w:t>9</w:t>
      </w:r>
      <w:r w:rsidRPr="00C26455">
        <w:rPr>
          <w:b/>
          <w:szCs w:val="24"/>
        </w:rPr>
        <w:t>）钝化：</w:t>
      </w:r>
      <w:r w:rsidRPr="00C26455">
        <w:t>为提高工件的防护能力和外观装饰，镀镍后的工件需再进入钝化槽中进行钝化。本项目钝化剂主要为</w:t>
      </w:r>
      <w:r w:rsidR="00CD0421" w:rsidRPr="00C26455">
        <w:t>2</w:t>
      </w:r>
      <w:r w:rsidRPr="00C26455">
        <w:rPr>
          <w:rFonts w:hint="eastAsia"/>
        </w:rPr>
        <w:t>g/L</w:t>
      </w:r>
      <w:r w:rsidRPr="00C26455">
        <w:rPr>
          <w:rFonts w:hint="eastAsia"/>
        </w:rPr>
        <w:t>的铬酸酐溶液</w:t>
      </w:r>
      <w:r w:rsidRPr="00C26455">
        <w:t>，</w:t>
      </w:r>
      <w:r w:rsidRPr="00C26455">
        <w:rPr>
          <w:rFonts w:hint="eastAsia"/>
        </w:rPr>
        <w:t>钝化时间为</w:t>
      </w:r>
      <w:r w:rsidRPr="00C26455">
        <w:rPr>
          <w:rFonts w:hint="eastAsia"/>
        </w:rPr>
        <w:t>5-10min</w:t>
      </w:r>
      <w:r w:rsidRPr="00C26455">
        <w:rPr>
          <w:rFonts w:hint="eastAsia"/>
        </w:rPr>
        <w:t>，</w:t>
      </w:r>
      <w:r w:rsidR="00623EF7" w:rsidRPr="00C26455">
        <w:rPr>
          <w:rFonts w:hint="eastAsia"/>
          <w:b/>
          <w:u w:val="single"/>
        </w:rPr>
        <w:t>温度为</w:t>
      </w:r>
      <w:r w:rsidR="00623EF7" w:rsidRPr="00C26455">
        <w:rPr>
          <w:rFonts w:hint="eastAsia"/>
          <w:b/>
          <w:u w:val="single"/>
        </w:rPr>
        <w:t>25</w:t>
      </w:r>
      <w:r w:rsidR="00623EF7" w:rsidRPr="00C26455">
        <w:rPr>
          <w:b/>
          <w:szCs w:val="24"/>
          <w:u w:val="single"/>
        </w:rPr>
        <w:t>℃</w:t>
      </w:r>
      <w:r w:rsidR="00623EF7" w:rsidRPr="00C26455">
        <w:rPr>
          <w:rFonts w:hint="eastAsia"/>
          <w:b/>
          <w:szCs w:val="24"/>
          <w:u w:val="single"/>
        </w:rPr>
        <w:t>左右</w:t>
      </w:r>
      <w:r w:rsidRPr="00C26455">
        <w:t>。根据</w:t>
      </w:r>
      <w:r w:rsidRPr="00C26455">
        <w:rPr>
          <w:rFonts w:ascii="宋体" w:hAnsi="宋体" w:hint="eastAsia"/>
        </w:rPr>
        <w:t>《污染源源强核算技术指南 电镀</w:t>
      </w:r>
      <w:r w:rsidRPr="00C26455">
        <w:rPr>
          <w:rFonts w:hint="eastAsia"/>
        </w:rPr>
        <w:t>》（</w:t>
      </w:r>
      <w:r w:rsidRPr="00C26455">
        <w:rPr>
          <w:rFonts w:hint="eastAsia"/>
        </w:rPr>
        <w:t>HJ984-2018</w:t>
      </w:r>
      <w:r w:rsidRPr="00C26455">
        <w:rPr>
          <w:rFonts w:hint="eastAsia"/>
        </w:rPr>
        <w:t>），常温下低铬酸及其盐溶液中钝化溶液产生的铬酸雾可忽略；</w:t>
      </w:r>
      <w:r w:rsidRPr="00C26455">
        <w:rPr>
          <w:rFonts w:hint="eastAsia"/>
          <w:bCs/>
        </w:rPr>
        <w:t>根据《电镀行业清洁生产评价指标体系》（</w:t>
      </w:r>
      <w:r w:rsidRPr="00C26455">
        <w:rPr>
          <w:rFonts w:hint="eastAsia"/>
          <w:bCs/>
        </w:rPr>
        <w:t>2015</w:t>
      </w:r>
      <w:r w:rsidRPr="00C26455">
        <w:rPr>
          <w:rFonts w:hint="eastAsia"/>
          <w:bCs/>
        </w:rPr>
        <w:t>年</w:t>
      </w:r>
      <w:r w:rsidRPr="00C26455">
        <w:rPr>
          <w:rFonts w:hint="eastAsia"/>
          <w:bCs/>
        </w:rPr>
        <w:t xml:space="preserve"> </w:t>
      </w:r>
      <w:r w:rsidRPr="00C26455">
        <w:rPr>
          <w:rFonts w:hint="eastAsia"/>
          <w:bCs/>
        </w:rPr>
        <w:t>第</w:t>
      </w:r>
      <w:r w:rsidRPr="00C26455">
        <w:rPr>
          <w:rFonts w:hint="eastAsia"/>
          <w:bCs/>
        </w:rPr>
        <w:t>25</w:t>
      </w:r>
      <w:r w:rsidRPr="00C26455">
        <w:rPr>
          <w:rFonts w:hint="eastAsia"/>
          <w:bCs/>
        </w:rPr>
        <w:t>号），低铬钝化指钝化液中铬酸酐含量低于</w:t>
      </w:r>
      <w:r w:rsidRPr="00C26455">
        <w:rPr>
          <w:rFonts w:hint="eastAsia"/>
          <w:bCs/>
        </w:rPr>
        <w:t>5g/L</w:t>
      </w:r>
      <w:r w:rsidRPr="00C26455">
        <w:rPr>
          <w:rFonts w:hint="eastAsia"/>
          <w:bCs/>
        </w:rPr>
        <w:t>。本项目钝化液铬酸酐溶液浓度为</w:t>
      </w:r>
      <w:r w:rsidR="007F272B" w:rsidRPr="00C26455">
        <w:rPr>
          <w:rFonts w:hint="eastAsia"/>
          <w:bCs/>
        </w:rPr>
        <w:t>2</w:t>
      </w:r>
      <w:r w:rsidRPr="00C26455">
        <w:rPr>
          <w:rFonts w:hint="eastAsia"/>
          <w:bCs/>
        </w:rPr>
        <w:t>g/L</w:t>
      </w:r>
      <w:r w:rsidRPr="00C26455">
        <w:rPr>
          <w:rFonts w:hint="eastAsia"/>
          <w:bCs/>
        </w:rPr>
        <w:t>，因此本项目钝化产生的铬酸雾可忽略，为了进一步减少废气影响，</w:t>
      </w:r>
      <w:r w:rsidRPr="00C26455">
        <w:rPr>
          <w:rFonts w:hint="eastAsia"/>
        </w:rPr>
        <w:t>本项目钝化产生的铬酸雾经过生产线密闭、</w:t>
      </w:r>
      <w:r w:rsidR="00A01C81">
        <w:rPr>
          <w:rFonts w:hint="eastAsia"/>
        </w:rPr>
        <w:t>整体密闭抽风</w:t>
      </w:r>
      <w:r w:rsidRPr="00C26455">
        <w:rPr>
          <w:rFonts w:hint="eastAsia"/>
        </w:rPr>
        <w:t>和槽边抽风装置收集，废气收集后通入碱喷淋吸收塔（两级）进行处理后经</w:t>
      </w:r>
      <w:r w:rsidR="0099040B" w:rsidRPr="00C26455">
        <w:rPr>
          <w:rFonts w:hint="eastAsia"/>
          <w:b/>
          <w:bCs/>
          <w:u w:val="single"/>
        </w:rPr>
        <w:t>高于房顶</w:t>
      </w:r>
      <w:r w:rsidR="005713E1" w:rsidRPr="00C26455">
        <w:rPr>
          <w:rFonts w:hint="eastAsia"/>
          <w:b/>
          <w:bCs/>
          <w:u w:val="single"/>
        </w:rPr>
        <w:t>5</w:t>
      </w:r>
      <w:r w:rsidR="0099040B" w:rsidRPr="00C26455">
        <w:rPr>
          <w:b/>
          <w:bCs/>
          <w:u w:val="single"/>
        </w:rPr>
        <w:t>m</w:t>
      </w:r>
      <w:r w:rsidR="0099040B" w:rsidRPr="00C26455">
        <w:rPr>
          <w:rFonts w:hint="eastAsia"/>
          <w:b/>
          <w:bCs/>
          <w:u w:val="single"/>
        </w:rPr>
        <w:t>（不低于</w:t>
      </w:r>
      <w:r w:rsidR="0099040B" w:rsidRPr="00C26455">
        <w:rPr>
          <w:rFonts w:hint="eastAsia"/>
          <w:b/>
          <w:bCs/>
          <w:u w:val="single"/>
        </w:rPr>
        <w:t>15m</w:t>
      </w:r>
      <w:r w:rsidR="0099040B" w:rsidRPr="00C26455">
        <w:rPr>
          <w:rFonts w:hint="eastAsia"/>
          <w:b/>
          <w:bCs/>
          <w:u w:val="single"/>
        </w:rPr>
        <w:t>高）</w:t>
      </w:r>
      <w:r w:rsidRPr="00C26455">
        <w:rPr>
          <w:rFonts w:hint="eastAsia"/>
        </w:rPr>
        <w:t>排气筒排放。</w:t>
      </w:r>
      <w:r w:rsidRPr="00C26455">
        <w:rPr>
          <w:szCs w:val="24"/>
        </w:rPr>
        <w:t>钝化槽液每个月更换</w:t>
      </w:r>
      <w:r w:rsidRPr="00C26455">
        <w:rPr>
          <w:szCs w:val="24"/>
        </w:rPr>
        <w:t>1</w:t>
      </w:r>
      <w:r w:rsidRPr="00C26455">
        <w:rPr>
          <w:szCs w:val="24"/>
        </w:rPr>
        <w:t>次</w:t>
      </w:r>
      <w:r w:rsidRPr="00C26455">
        <w:rPr>
          <w:rFonts w:hint="eastAsia"/>
          <w:szCs w:val="24"/>
        </w:rPr>
        <w:t>，</w:t>
      </w:r>
      <w:r w:rsidR="00426D07" w:rsidRPr="00C26455">
        <w:rPr>
          <w:szCs w:val="24"/>
        </w:rPr>
        <w:t>废水</w:t>
      </w:r>
      <w:r w:rsidR="00426D07" w:rsidRPr="00C26455">
        <w:rPr>
          <w:rFonts w:hint="eastAsia"/>
          <w:szCs w:val="24"/>
        </w:rPr>
        <w:t>经独立管道</w:t>
      </w:r>
      <w:r w:rsidR="00426D07" w:rsidRPr="00C26455">
        <w:rPr>
          <w:szCs w:val="24"/>
        </w:rPr>
        <w:t>送至</w:t>
      </w:r>
      <w:r w:rsidR="00426D07" w:rsidRPr="00C26455">
        <w:rPr>
          <w:rFonts w:hint="eastAsia"/>
          <w:szCs w:val="24"/>
        </w:rPr>
        <w:t>含铬</w:t>
      </w:r>
      <w:r w:rsidR="00426D07" w:rsidRPr="00C26455">
        <w:rPr>
          <w:szCs w:val="24"/>
        </w:rPr>
        <w:t>废水处理设施进行处理</w:t>
      </w:r>
      <w:r w:rsidRPr="00C26455">
        <w:rPr>
          <w:szCs w:val="24"/>
        </w:rPr>
        <w:t>。</w:t>
      </w:r>
    </w:p>
    <w:p w14:paraId="5CBE6DA9" w14:textId="001463F5" w:rsidR="002915AD" w:rsidRPr="00C26455" w:rsidRDefault="00426D07" w:rsidP="00611A6A">
      <w:pPr>
        <w:ind w:firstLine="480"/>
        <w:rPr>
          <w:szCs w:val="24"/>
        </w:rPr>
      </w:pPr>
      <w:r w:rsidRPr="00C26455">
        <w:rPr>
          <w:szCs w:val="24"/>
        </w:rPr>
        <w:t>钝化后工件进行</w:t>
      </w:r>
      <w:r w:rsidRPr="00C26455">
        <w:rPr>
          <w:rFonts w:hint="eastAsia"/>
          <w:szCs w:val="24"/>
        </w:rPr>
        <w:t>三</w:t>
      </w:r>
      <w:r w:rsidRPr="00C26455">
        <w:rPr>
          <w:szCs w:val="24"/>
        </w:rPr>
        <w:t>级逆流水洗，</w:t>
      </w:r>
      <w:r w:rsidRPr="00C26455">
        <w:rPr>
          <w:rFonts w:hint="eastAsia"/>
          <w:szCs w:val="24"/>
        </w:rPr>
        <w:t>三</w:t>
      </w:r>
      <w:r w:rsidRPr="00C26455">
        <w:rPr>
          <w:szCs w:val="24"/>
        </w:rPr>
        <w:t>级逆流水洗水从槽头</w:t>
      </w:r>
      <w:r w:rsidRPr="00C26455">
        <w:rPr>
          <w:rFonts w:hint="eastAsia"/>
          <w:szCs w:val="24"/>
        </w:rPr>
        <w:t>连续溢流排放，通过独立管道送至含铬</w:t>
      </w:r>
      <w:r w:rsidRPr="00C26455">
        <w:rPr>
          <w:szCs w:val="24"/>
        </w:rPr>
        <w:t>废水处理设施</w:t>
      </w:r>
      <w:r w:rsidRPr="00C26455">
        <w:rPr>
          <w:rFonts w:hint="eastAsia"/>
          <w:szCs w:val="24"/>
        </w:rPr>
        <w:t>；为保证槽液的水质</w:t>
      </w:r>
      <w:r w:rsidRPr="00C26455">
        <w:rPr>
          <w:szCs w:val="24"/>
        </w:rPr>
        <w:t>，</w:t>
      </w:r>
      <w:r w:rsidRPr="00C26455">
        <w:rPr>
          <w:rFonts w:hint="eastAsia"/>
          <w:szCs w:val="24"/>
        </w:rPr>
        <w:t>三</w:t>
      </w:r>
      <w:r w:rsidRPr="00C26455">
        <w:rPr>
          <w:szCs w:val="24"/>
        </w:rPr>
        <w:t>级逆流水洗槽的水每</w:t>
      </w:r>
      <w:r w:rsidRPr="00C26455">
        <w:rPr>
          <w:rFonts w:hint="eastAsia"/>
          <w:szCs w:val="24"/>
        </w:rPr>
        <w:t>3</w:t>
      </w:r>
      <w:r w:rsidRPr="00C26455">
        <w:rPr>
          <w:szCs w:val="24"/>
        </w:rPr>
        <w:t>个月更换一次</w:t>
      </w:r>
      <w:r w:rsidRPr="00C26455">
        <w:rPr>
          <w:rFonts w:hint="eastAsia"/>
          <w:szCs w:val="24"/>
        </w:rPr>
        <w:t>，</w:t>
      </w:r>
      <w:r w:rsidRPr="00C26455">
        <w:rPr>
          <w:szCs w:val="24"/>
        </w:rPr>
        <w:t>废水</w:t>
      </w:r>
      <w:r w:rsidRPr="00C26455">
        <w:rPr>
          <w:rFonts w:hint="eastAsia"/>
          <w:szCs w:val="24"/>
        </w:rPr>
        <w:t>经独立管道</w:t>
      </w:r>
      <w:r w:rsidRPr="00C26455">
        <w:rPr>
          <w:szCs w:val="24"/>
        </w:rPr>
        <w:t>送至</w:t>
      </w:r>
      <w:r w:rsidRPr="00C26455">
        <w:rPr>
          <w:rFonts w:hint="eastAsia"/>
          <w:szCs w:val="24"/>
        </w:rPr>
        <w:t>含铬</w:t>
      </w:r>
      <w:r w:rsidRPr="00C26455">
        <w:rPr>
          <w:szCs w:val="24"/>
        </w:rPr>
        <w:t>废水处理设施进行处理</w:t>
      </w:r>
      <w:r w:rsidR="000939D1" w:rsidRPr="00C26455">
        <w:rPr>
          <w:szCs w:val="24"/>
        </w:rPr>
        <w:t>。</w:t>
      </w:r>
    </w:p>
    <w:p w14:paraId="5D2602E6" w14:textId="639BC971" w:rsidR="002915AD" w:rsidRPr="00C26455" w:rsidRDefault="000939D1" w:rsidP="00426D07">
      <w:pPr>
        <w:ind w:firstLine="482"/>
        <w:rPr>
          <w:szCs w:val="24"/>
        </w:rPr>
      </w:pPr>
      <w:r w:rsidRPr="00C26455">
        <w:rPr>
          <w:b/>
          <w:szCs w:val="24"/>
        </w:rPr>
        <w:t>（</w:t>
      </w:r>
      <w:r w:rsidR="006171BB" w:rsidRPr="00C26455">
        <w:rPr>
          <w:rFonts w:hint="eastAsia"/>
          <w:b/>
          <w:szCs w:val="24"/>
        </w:rPr>
        <w:t>10</w:t>
      </w:r>
      <w:r w:rsidRPr="00C26455">
        <w:rPr>
          <w:b/>
          <w:szCs w:val="24"/>
        </w:rPr>
        <w:t>）</w:t>
      </w:r>
      <w:r w:rsidR="00426D07" w:rsidRPr="00C26455">
        <w:rPr>
          <w:rFonts w:hint="eastAsia"/>
          <w:b/>
          <w:szCs w:val="24"/>
        </w:rPr>
        <w:t>二次</w:t>
      </w:r>
      <w:r w:rsidR="007244BD" w:rsidRPr="00C26455">
        <w:rPr>
          <w:rFonts w:hint="eastAsia"/>
          <w:b/>
          <w:szCs w:val="24"/>
        </w:rPr>
        <w:t>中和</w:t>
      </w:r>
      <w:r w:rsidRPr="00C26455">
        <w:rPr>
          <w:b/>
          <w:szCs w:val="24"/>
        </w:rPr>
        <w:t>：</w:t>
      </w:r>
      <w:r w:rsidR="00426D07" w:rsidRPr="00C26455">
        <w:rPr>
          <w:bCs/>
          <w:szCs w:val="24"/>
        </w:rPr>
        <w:t>产品经过钝化后需要</w:t>
      </w:r>
      <w:r w:rsidR="00426D07" w:rsidRPr="00C26455">
        <w:rPr>
          <w:rFonts w:hint="eastAsia"/>
          <w:bCs/>
          <w:szCs w:val="24"/>
        </w:rPr>
        <w:t>再次进行中和</w:t>
      </w:r>
      <w:r w:rsidR="00426D07" w:rsidRPr="00C26455">
        <w:rPr>
          <w:bCs/>
          <w:szCs w:val="24"/>
        </w:rPr>
        <w:t>，</w:t>
      </w:r>
      <w:r w:rsidR="00426D07" w:rsidRPr="00C26455">
        <w:rPr>
          <w:rFonts w:hint="eastAsia"/>
          <w:bCs/>
          <w:szCs w:val="24"/>
        </w:rPr>
        <w:t>中和</w:t>
      </w:r>
      <w:r w:rsidR="00426D07" w:rsidRPr="00C26455">
        <w:rPr>
          <w:bCs/>
          <w:szCs w:val="24"/>
        </w:rPr>
        <w:t>槽液为</w:t>
      </w:r>
      <w:r w:rsidR="00426D07" w:rsidRPr="00C26455">
        <w:rPr>
          <w:bCs/>
          <w:szCs w:val="24"/>
        </w:rPr>
        <w:t>20-30</w:t>
      </w:r>
      <w:r w:rsidR="00426D07" w:rsidRPr="00C26455">
        <w:rPr>
          <w:szCs w:val="24"/>
        </w:rPr>
        <w:t>g/L</w:t>
      </w:r>
      <w:r w:rsidR="00426D07" w:rsidRPr="00C26455">
        <w:rPr>
          <w:szCs w:val="24"/>
        </w:rPr>
        <w:t>氢氧化钠，呈碱性，时间为</w:t>
      </w:r>
      <w:r w:rsidR="00426D07" w:rsidRPr="00C26455">
        <w:rPr>
          <w:szCs w:val="24"/>
        </w:rPr>
        <w:t>3min</w:t>
      </w:r>
      <w:r w:rsidR="00426D07" w:rsidRPr="00C26455">
        <w:rPr>
          <w:szCs w:val="24"/>
        </w:rPr>
        <w:t>，</w:t>
      </w:r>
      <w:r w:rsidR="00426D07" w:rsidRPr="00C26455">
        <w:rPr>
          <w:rFonts w:hint="eastAsia"/>
        </w:rPr>
        <w:t>温度为</w:t>
      </w:r>
      <w:r w:rsidR="00426D07" w:rsidRPr="00C26455">
        <w:rPr>
          <w:rFonts w:hint="eastAsia"/>
        </w:rPr>
        <w:t>25</w:t>
      </w:r>
      <w:r w:rsidR="00426D07" w:rsidRPr="00C26455">
        <w:rPr>
          <w:szCs w:val="24"/>
        </w:rPr>
        <w:t>℃</w:t>
      </w:r>
      <w:r w:rsidR="00426D07" w:rsidRPr="00C26455">
        <w:rPr>
          <w:rFonts w:hint="eastAsia"/>
          <w:szCs w:val="24"/>
        </w:rPr>
        <w:t>左右，</w:t>
      </w:r>
      <w:r w:rsidR="00426D07" w:rsidRPr="00C26455">
        <w:rPr>
          <w:szCs w:val="24"/>
        </w:rPr>
        <w:t>槽液每天更换</w:t>
      </w:r>
      <w:r w:rsidR="00426D07" w:rsidRPr="00C26455">
        <w:rPr>
          <w:szCs w:val="24"/>
        </w:rPr>
        <w:t>1/5</w:t>
      </w:r>
      <w:r w:rsidR="00426D07" w:rsidRPr="00C26455">
        <w:rPr>
          <w:rFonts w:hint="eastAsia"/>
          <w:szCs w:val="24"/>
        </w:rPr>
        <w:t>，</w:t>
      </w:r>
      <w:r w:rsidR="00426D07" w:rsidRPr="00C26455">
        <w:rPr>
          <w:szCs w:val="24"/>
        </w:rPr>
        <w:t>废水</w:t>
      </w:r>
      <w:r w:rsidR="00426D07" w:rsidRPr="00C26455">
        <w:rPr>
          <w:rFonts w:hint="eastAsia"/>
          <w:szCs w:val="24"/>
        </w:rPr>
        <w:t>经独立管道</w:t>
      </w:r>
      <w:r w:rsidR="00426D07" w:rsidRPr="00C26455">
        <w:rPr>
          <w:szCs w:val="24"/>
        </w:rPr>
        <w:t>送至综合废水处理设施进行处理。</w:t>
      </w:r>
      <w:r w:rsidR="00426D07" w:rsidRPr="00C26455">
        <w:rPr>
          <w:rFonts w:hint="eastAsia"/>
          <w:szCs w:val="24"/>
        </w:rPr>
        <w:t>中和</w:t>
      </w:r>
      <w:r w:rsidR="00426D07" w:rsidRPr="00C26455">
        <w:rPr>
          <w:szCs w:val="24"/>
        </w:rPr>
        <w:t>后进行</w:t>
      </w:r>
      <w:r w:rsidR="00426D07" w:rsidRPr="00C26455">
        <w:rPr>
          <w:rFonts w:hint="eastAsia"/>
          <w:szCs w:val="24"/>
        </w:rPr>
        <w:t>三</w:t>
      </w:r>
      <w:r w:rsidR="00426D07" w:rsidRPr="00C26455">
        <w:rPr>
          <w:szCs w:val="24"/>
        </w:rPr>
        <w:t>级逆流水洗，</w:t>
      </w:r>
      <w:r w:rsidR="00426D07" w:rsidRPr="00C26455">
        <w:rPr>
          <w:rFonts w:hint="eastAsia"/>
          <w:szCs w:val="24"/>
        </w:rPr>
        <w:t>三</w:t>
      </w:r>
      <w:r w:rsidR="00426D07" w:rsidRPr="00C26455">
        <w:rPr>
          <w:szCs w:val="24"/>
        </w:rPr>
        <w:t>级逆流水洗水从槽头连续溢流排放</w:t>
      </w:r>
      <w:r w:rsidR="00426D07" w:rsidRPr="00C26455">
        <w:rPr>
          <w:rFonts w:hint="eastAsia"/>
          <w:szCs w:val="24"/>
        </w:rPr>
        <w:t>，通过独立管道送至综合污水处理站；为保证槽液水质</w:t>
      </w:r>
      <w:r w:rsidR="00426D07" w:rsidRPr="00C26455">
        <w:rPr>
          <w:szCs w:val="24"/>
        </w:rPr>
        <w:t>，</w:t>
      </w:r>
      <w:r w:rsidR="00426D07" w:rsidRPr="00C26455">
        <w:rPr>
          <w:rFonts w:hint="eastAsia"/>
          <w:szCs w:val="24"/>
        </w:rPr>
        <w:t>三</w:t>
      </w:r>
      <w:r w:rsidR="00426D07" w:rsidRPr="00C26455">
        <w:rPr>
          <w:szCs w:val="24"/>
        </w:rPr>
        <w:t>级逆流水洗槽的水每</w:t>
      </w:r>
      <w:r w:rsidR="00426D07" w:rsidRPr="00C26455">
        <w:rPr>
          <w:rFonts w:hint="eastAsia"/>
          <w:szCs w:val="24"/>
        </w:rPr>
        <w:t>3</w:t>
      </w:r>
      <w:r w:rsidR="00426D07" w:rsidRPr="00C26455">
        <w:rPr>
          <w:szCs w:val="24"/>
        </w:rPr>
        <w:t>个月更换一次</w:t>
      </w:r>
      <w:r w:rsidR="00426D07" w:rsidRPr="00C26455">
        <w:rPr>
          <w:rFonts w:hint="eastAsia"/>
          <w:szCs w:val="24"/>
        </w:rPr>
        <w:t>，</w:t>
      </w:r>
      <w:r w:rsidR="00426D07" w:rsidRPr="00C26455">
        <w:rPr>
          <w:szCs w:val="24"/>
        </w:rPr>
        <w:t>废水</w:t>
      </w:r>
      <w:r w:rsidR="00426D07" w:rsidRPr="00C26455">
        <w:rPr>
          <w:rFonts w:hint="eastAsia"/>
          <w:szCs w:val="24"/>
        </w:rPr>
        <w:t>经独立管道</w:t>
      </w:r>
      <w:r w:rsidR="00426D07" w:rsidRPr="00C26455">
        <w:rPr>
          <w:szCs w:val="24"/>
        </w:rPr>
        <w:t>送至综合废水处理设施进行处理</w:t>
      </w:r>
      <w:r w:rsidRPr="00C26455">
        <w:rPr>
          <w:szCs w:val="24"/>
        </w:rPr>
        <w:t>。</w:t>
      </w:r>
    </w:p>
    <w:p w14:paraId="3483D242" w14:textId="6924345B" w:rsidR="002915AD" w:rsidRPr="00C26455" w:rsidRDefault="000939D1" w:rsidP="00426D07">
      <w:pPr>
        <w:ind w:firstLine="482"/>
        <w:rPr>
          <w:szCs w:val="24"/>
        </w:rPr>
      </w:pPr>
      <w:r w:rsidRPr="00C26455">
        <w:rPr>
          <w:b/>
          <w:szCs w:val="24"/>
        </w:rPr>
        <w:t>（</w:t>
      </w:r>
      <w:r w:rsidR="006171BB" w:rsidRPr="00C26455">
        <w:rPr>
          <w:rFonts w:hint="eastAsia"/>
          <w:b/>
          <w:szCs w:val="24"/>
        </w:rPr>
        <w:t>11</w:t>
      </w:r>
      <w:r w:rsidRPr="00C26455">
        <w:rPr>
          <w:b/>
          <w:szCs w:val="24"/>
        </w:rPr>
        <w:t>）防锈：</w:t>
      </w:r>
      <w:r w:rsidR="00426D07" w:rsidRPr="00C26455">
        <w:rPr>
          <w:bCs/>
          <w:szCs w:val="24"/>
        </w:rPr>
        <w:t>为了防止产品生锈，向槽液中加入</w:t>
      </w:r>
      <w:r w:rsidR="00426D07" w:rsidRPr="00C26455">
        <w:rPr>
          <w:rFonts w:hint="eastAsia"/>
          <w:bCs/>
        </w:rPr>
        <w:t>3-4</w:t>
      </w:r>
      <w:r w:rsidR="00426D07" w:rsidRPr="00C26455">
        <w:t>g/L</w:t>
      </w:r>
      <w:r w:rsidR="00426D07" w:rsidRPr="00C26455">
        <w:rPr>
          <w:szCs w:val="24"/>
        </w:rPr>
        <w:t>的</w:t>
      </w:r>
      <w:r w:rsidR="00426D07" w:rsidRPr="00C26455">
        <w:rPr>
          <w:bCs/>
          <w:szCs w:val="24"/>
        </w:rPr>
        <w:t>镍保护剂使工件表面形成一层防锈膜，时间为</w:t>
      </w:r>
      <w:r w:rsidR="00426D07" w:rsidRPr="00C26455">
        <w:rPr>
          <w:bCs/>
          <w:szCs w:val="24"/>
        </w:rPr>
        <w:t>5-10min</w:t>
      </w:r>
      <w:r w:rsidR="00426D07" w:rsidRPr="00C26455">
        <w:rPr>
          <w:bCs/>
          <w:szCs w:val="24"/>
        </w:rPr>
        <w:t>，温度为</w:t>
      </w:r>
      <w:r w:rsidR="00426D07" w:rsidRPr="00C26455">
        <w:rPr>
          <w:bCs/>
          <w:szCs w:val="24"/>
        </w:rPr>
        <w:t>50℃</w:t>
      </w:r>
      <w:r w:rsidR="00426D07" w:rsidRPr="00C26455">
        <w:rPr>
          <w:bCs/>
          <w:szCs w:val="24"/>
        </w:rPr>
        <w:t>左右，</w:t>
      </w:r>
      <w:r w:rsidR="00426D07" w:rsidRPr="00C26455">
        <w:rPr>
          <w:szCs w:val="24"/>
        </w:rPr>
        <w:t>每</w:t>
      </w:r>
      <w:r w:rsidR="00756C07" w:rsidRPr="00C26455">
        <w:rPr>
          <w:rFonts w:hint="eastAsia"/>
          <w:szCs w:val="24"/>
        </w:rPr>
        <w:t>1</w:t>
      </w:r>
      <w:r w:rsidR="00426D07" w:rsidRPr="00C26455">
        <w:rPr>
          <w:szCs w:val="24"/>
        </w:rPr>
        <w:t>个月更换一次</w:t>
      </w:r>
      <w:r w:rsidR="00426D07" w:rsidRPr="00C26455">
        <w:rPr>
          <w:rFonts w:hint="eastAsia"/>
          <w:szCs w:val="24"/>
        </w:rPr>
        <w:t>，</w:t>
      </w:r>
      <w:r w:rsidR="00426D07" w:rsidRPr="00C26455">
        <w:rPr>
          <w:szCs w:val="24"/>
        </w:rPr>
        <w:t>废水</w:t>
      </w:r>
      <w:r w:rsidR="00426D07" w:rsidRPr="00C26455">
        <w:rPr>
          <w:rFonts w:hint="eastAsia"/>
          <w:szCs w:val="24"/>
        </w:rPr>
        <w:t>经独立管道</w:t>
      </w:r>
      <w:r w:rsidR="00426D07" w:rsidRPr="00C26455">
        <w:rPr>
          <w:szCs w:val="24"/>
        </w:rPr>
        <w:t>送至综合废水处理设施进行处理。防锈后进行二级逆流水洗，二级逆流水洗水从槽头连续溢流排放</w:t>
      </w:r>
      <w:r w:rsidR="00426D07" w:rsidRPr="00C26455">
        <w:rPr>
          <w:rFonts w:hint="eastAsia"/>
          <w:szCs w:val="24"/>
        </w:rPr>
        <w:t>，通过独立管道送至综合污水处理站；为保证槽液水质</w:t>
      </w:r>
      <w:r w:rsidR="00426D07" w:rsidRPr="00C26455">
        <w:rPr>
          <w:szCs w:val="24"/>
        </w:rPr>
        <w:t>，二级逆流水洗槽的水每</w:t>
      </w:r>
      <w:r w:rsidR="00426D07" w:rsidRPr="00C26455">
        <w:rPr>
          <w:rFonts w:hint="eastAsia"/>
          <w:szCs w:val="24"/>
        </w:rPr>
        <w:t>3</w:t>
      </w:r>
      <w:r w:rsidR="00426D07" w:rsidRPr="00C26455">
        <w:rPr>
          <w:szCs w:val="24"/>
        </w:rPr>
        <w:t>个月更换一次</w:t>
      </w:r>
      <w:r w:rsidR="00426D07" w:rsidRPr="00C26455">
        <w:rPr>
          <w:rFonts w:hint="eastAsia"/>
          <w:szCs w:val="24"/>
        </w:rPr>
        <w:t>，</w:t>
      </w:r>
      <w:r w:rsidR="00426D07" w:rsidRPr="00C26455">
        <w:rPr>
          <w:szCs w:val="24"/>
        </w:rPr>
        <w:t>废水</w:t>
      </w:r>
      <w:r w:rsidR="00426D07" w:rsidRPr="00C26455">
        <w:rPr>
          <w:rFonts w:hint="eastAsia"/>
          <w:szCs w:val="24"/>
        </w:rPr>
        <w:t>经独立管道</w:t>
      </w:r>
      <w:r w:rsidR="00426D07" w:rsidRPr="00C26455">
        <w:rPr>
          <w:szCs w:val="24"/>
        </w:rPr>
        <w:t>送至综合废水处理设施进行处理</w:t>
      </w:r>
      <w:r w:rsidRPr="00C26455">
        <w:rPr>
          <w:szCs w:val="24"/>
        </w:rPr>
        <w:t>。</w:t>
      </w:r>
    </w:p>
    <w:p w14:paraId="4025F42F" w14:textId="77777777" w:rsidR="002915AD" w:rsidRPr="00C26455" w:rsidRDefault="000939D1" w:rsidP="00611A6A">
      <w:pPr>
        <w:ind w:firstLine="482"/>
        <w:rPr>
          <w:szCs w:val="24"/>
        </w:rPr>
      </w:pPr>
      <w:r w:rsidRPr="00C26455">
        <w:rPr>
          <w:b/>
          <w:szCs w:val="24"/>
        </w:rPr>
        <w:t>（</w:t>
      </w:r>
      <w:r w:rsidR="00C00B13" w:rsidRPr="00C26455">
        <w:rPr>
          <w:rFonts w:hint="eastAsia"/>
          <w:b/>
          <w:szCs w:val="24"/>
        </w:rPr>
        <w:t>1</w:t>
      </w:r>
      <w:r w:rsidR="006171BB" w:rsidRPr="00C26455">
        <w:rPr>
          <w:rFonts w:hint="eastAsia"/>
          <w:b/>
          <w:szCs w:val="24"/>
        </w:rPr>
        <w:t>2</w:t>
      </w:r>
      <w:r w:rsidRPr="00C26455">
        <w:rPr>
          <w:b/>
          <w:szCs w:val="24"/>
        </w:rPr>
        <w:t>）沥干：</w:t>
      </w:r>
      <w:r w:rsidRPr="00C26455">
        <w:rPr>
          <w:szCs w:val="24"/>
        </w:rPr>
        <w:t>为了减轻烘箱的烘干压力，防锈水洗后工件送至空水槽内进行</w:t>
      </w:r>
      <w:r w:rsidRPr="00C26455">
        <w:rPr>
          <w:szCs w:val="24"/>
        </w:rPr>
        <w:lastRenderedPageBreak/>
        <w:t>沥干，空水槽中的水定期排至综合废水处理设施进行处理。</w:t>
      </w:r>
    </w:p>
    <w:p w14:paraId="0B15907C" w14:textId="59485CE7" w:rsidR="002915AD" w:rsidRDefault="000939D1" w:rsidP="00611A6A">
      <w:pPr>
        <w:ind w:firstLine="482"/>
        <w:rPr>
          <w:szCs w:val="24"/>
        </w:rPr>
      </w:pPr>
      <w:r w:rsidRPr="00C26455">
        <w:rPr>
          <w:b/>
          <w:szCs w:val="24"/>
        </w:rPr>
        <w:t>（</w:t>
      </w:r>
      <w:r w:rsidR="00C00B13" w:rsidRPr="00C26455">
        <w:rPr>
          <w:rFonts w:hint="eastAsia"/>
          <w:b/>
          <w:szCs w:val="24"/>
        </w:rPr>
        <w:t>1</w:t>
      </w:r>
      <w:r w:rsidR="006171BB" w:rsidRPr="00C26455">
        <w:rPr>
          <w:rFonts w:hint="eastAsia"/>
          <w:b/>
          <w:szCs w:val="24"/>
        </w:rPr>
        <w:t>3</w:t>
      </w:r>
      <w:r w:rsidRPr="00C26455">
        <w:rPr>
          <w:b/>
          <w:szCs w:val="24"/>
        </w:rPr>
        <w:t>）烘干</w:t>
      </w:r>
      <w:r w:rsidRPr="00C26455">
        <w:rPr>
          <w:rFonts w:hint="eastAsia"/>
          <w:b/>
          <w:szCs w:val="24"/>
        </w:rPr>
        <w:t>、</w:t>
      </w:r>
      <w:r w:rsidRPr="00C26455">
        <w:rPr>
          <w:b/>
          <w:szCs w:val="24"/>
        </w:rPr>
        <w:t>冷却：</w:t>
      </w:r>
      <w:r w:rsidRPr="00C26455">
        <w:rPr>
          <w:szCs w:val="24"/>
        </w:rPr>
        <w:t>沥干后的工件送至烘箱内进行烘干，烘箱为电烘干箱，烘干温度为</w:t>
      </w:r>
      <w:r w:rsidRPr="00C26455">
        <w:rPr>
          <w:szCs w:val="24"/>
        </w:rPr>
        <w:t>120-160</w:t>
      </w:r>
      <w:r w:rsidRPr="00C26455">
        <w:rPr>
          <w:bCs/>
          <w:szCs w:val="24"/>
        </w:rPr>
        <w:t>℃</w:t>
      </w:r>
      <w:r w:rsidRPr="00C26455">
        <w:rPr>
          <w:szCs w:val="24"/>
        </w:rPr>
        <w:t>，烘干时间为</w:t>
      </w:r>
      <w:r w:rsidRPr="00C26455">
        <w:rPr>
          <w:szCs w:val="24"/>
        </w:rPr>
        <w:t>20-40min</w:t>
      </w:r>
      <w:r w:rsidRPr="00C26455">
        <w:rPr>
          <w:szCs w:val="24"/>
        </w:rPr>
        <w:t>，烘干后的工件下挂至冷却槽内冷却后即为成品。</w:t>
      </w:r>
    </w:p>
    <w:p w14:paraId="33499E92" w14:textId="77777777" w:rsidR="0067532E" w:rsidRDefault="0067532E" w:rsidP="0067532E">
      <w:pPr>
        <w:ind w:firstLine="482"/>
        <w:rPr>
          <w:szCs w:val="24"/>
        </w:rPr>
      </w:pPr>
      <w:r w:rsidRPr="0054788A">
        <w:rPr>
          <w:rFonts w:hint="eastAsia"/>
          <w:b/>
          <w:bCs/>
          <w:szCs w:val="24"/>
          <w:u w:val="single"/>
        </w:rPr>
        <w:t>各槽溶液配置采用专门的密闭调配间进行配置，采用自动加药装置向槽体中自动补充槽液。密闭调配间设置</w:t>
      </w:r>
      <w:r>
        <w:rPr>
          <w:rFonts w:hint="eastAsia"/>
          <w:b/>
          <w:u w:val="single"/>
        </w:rPr>
        <w:t>密闭抽风装置对溶液配制废气进行收集，</w:t>
      </w:r>
      <w:r w:rsidRPr="00001A29">
        <w:rPr>
          <w:rFonts w:hint="eastAsia"/>
          <w:b/>
          <w:bCs/>
          <w:szCs w:val="24"/>
          <w:u w:val="single"/>
        </w:rPr>
        <w:t>废气收集</w:t>
      </w:r>
      <w:r w:rsidRPr="00001A29">
        <w:rPr>
          <w:b/>
          <w:bCs/>
          <w:szCs w:val="24"/>
          <w:u w:val="single"/>
        </w:rPr>
        <w:t>后通入</w:t>
      </w:r>
      <w:r w:rsidRPr="00001A29">
        <w:rPr>
          <w:rFonts w:hint="eastAsia"/>
          <w:b/>
          <w:bCs/>
          <w:u w:val="single"/>
        </w:rPr>
        <w:t>碱喷淋吸收塔（两级）</w:t>
      </w:r>
      <w:r w:rsidRPr="00001A29">
        <w:rPr>
          <w:b/>
          <w:bCs/>
          <w:szCs w:val="24"/>
          <w:u w:val="single"/>
        </w:rPr>
        <w:t>进行处理后经</w:t>
      </w:r>
      <w:r w:rsidRPr="00001A29">
        <w:rPr>
          <w:rFonts w:hint="eastAsia"/>
          <w:b/>
          <w:bCs/>
          <w:u w:val="single"/>
        </w:rPr>
        <w:t>高于房顶</w:t>
      </w:r>
      <w:r w:rsidRPr="00001A29">
        <w:rPr>
          <w:rFonts w:hint="eastAsia"/>
          <w:b/>
          <w:bCs/>
          <w:u w:val="single"/>
        </w:rPr>
        <w:t>5</w:t>
      </w:r>
      <w:r w:rsidRPr="00001A29">
        <w:rPr>
          <w:b/>
          <w:bCs/>
          <w:u w:val="single"/>
        </w:rPr>
        <w:t>m</w:t>
      </w:r>
      <w:r w:rsidRPr="00001A29">
        <w:rPr>
          <w:rFonts w:hint="eastAsia"/>
          <w:b/>
          <w:bCs/>
          <w:u w:val="single"/>
        </w:rPr>
        <w:t>（不低于</w:t>
      </w:r>
      <w:r w:rsidRPr="00001A29">
        <w:rPr>
          <w:rFonts w:hint="eastAsia"/>
          <w:b/>
          <w:bCs/>
          <w:u w:val="single"/>
        </w:rPr>
        <w:t>15m</w:t>
      </w:r>
      <w:r w:rsidRPr="00001A29">
        <w:rPr>
          <w:rFonts w:hint="eastAsia"/>
          <w:b/>
          <w:bCs/>
          <w:u w:val="single"/>
        </w:rPr>
        <w:t>高）</w:t>
      </w:r>
      <w:r w:rsidRPr="00001A29">
        <w:rPr>
          <w:b/>
          <w:bCs/>
          <w:szCs w:val="24"/>
          <w:u w:val="single"/>
        </w:rPr>
        <w:t>排气筒排放。</w:t>
      </w:r>
    </w:p>
    <w:p w14:paraId="55549D9E" w14:textId="77777777" w:rsidR="002915AD" w:rsidRPr="00C26455" w:rsidRDefault="000939D1" w:rsidP="00611A6A">
      <w:pPr>
        <w:ind w:firstLine="480"/>
      </w:pPr>
      <w:r w:rsidRPr="00C26455">
        <w:rPr>
          <w:rFonts w:hint="eastAsia"/>
        </w:rPr>
        <w:t>根据上述工艺流程可知，本工程生产过程中的工艺参数见下表。</w:t>
      </w:r>
    </w:p>
    <w:p w14:paraId="2A2F958F" w14:textId="2A177A7C" w:rsidR="002915AD" w:rsidRPr="00C26455" w:rsidRDefault="000939D1" w:rsidP="00C73D59">
      <w:pPr>
        <w:pStyle w:val="24"/>
        <w:spacing w:before="240" w:after="120"/>
        <w:ind w:firstLine="482"/>
      </w:pPr>
      <w:r w:rsidRPr="00C26455">
        <w:t>表</w:t>
      </w:r>
      <w:r w:rsidRPr="00C26455">
        <w:rPr>
          <w:rFonts w:hint="eastAsia"/>
        </w:rPr>
        <w:t>3-</w:t>
      </w:r>
      <w:r w:rsidR="00440317" w:rsidRPr="00C26455">
        <w:rPr>
          <w:rFonts w:hint="eastAsia"/>
        </w:rPr>
        <w:t>1</w:t>
      </w:r>
      <w:r w:rsidR="00504DC7">
        <w:rPr>
          <w:rFonts w:hint="eastAsia"/>
        </w:rPr>
        <w:t>1</w:t>
      </w:r>
      <w:r w:rsidRPr="00C26455">
        <w:rPr>
          <w:rFonts w:hint="eastAsia"/>
        </w:rPr>
        <w:t xml:space="preserve">               </w:t>
      </w:r>
      <w:r w:rsidRPr="00C26455">
        <w:rPr>
          <w:rFonts w:hint="eastAsia"/>
        </w:rPr>
        <w:t>本项目工艺</w:t>
      </w:r>
      <w:r w:rsidRPr="00C26455">
        <w:t>参数</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44"/>
        <w:gridCol w:w="4600"/>
        <w:gridCol w:w="2348"/>
      </w:tblGrid>
      <w:tr w:rsidR="00C26455" w:rsidRPr="00C26455" w14:paraId="68ED56C5" w14:textId="77777777" w:rsidTr="00B878E0">
        <w:trPr>
          <w:trHeight w:val="397"/>
          <w:tblHeader/>
        </w:trPr>
        <w:tc>
          <w:tcPr>
            <w:tcW w:w="810" w:type="pct"/>
            <w:vAlign w:val="center"/>
          </w:tcPr>
          <w:p w14:paraId="7E895CA5" w14:textId="77777777" w:rsidR="002915AD" w:rsidRPr="00C26455" w:rsidRDefault="000939D1">
            <w:pPr>
              <w:pStyle w:val="affa"/>
              <w:rPr>
                <w:color w:val="auto"/>
              </w:rPr>
            </w:pPr>
            <w:r w:rsidRPr="00C26455">
              <w:rPr>
                <w:rFonts w:hint="eastAsia"/>
                <w:color w:val="auto"/>
              </w:rPr>
              <w:t>工段</w:t>
            </w:r>
          </w:p>
        </w:tc>
        <w:tc>
          <w:tcPr>
            <w:tcW w:w="2774" w:type="pct"/>
            <w:vAlign w:val="center"/>
          </w:tcPr>
          <w:p w14:paraId="76B43401" w14:textId="77777777" w:rsidR="002915AD" w:rsidRPr="00C26455" w:rsidRDefault="000939D1">
            <w:pPr>
              <w:pStyle w:val="affa"/>
              <w:rPr>
                <w:color w:val="auto"/>
              </w:rPr>
            </w:pPr>
            <w:r w:rsidRPr="00C26455">
              <w:rPr>
                <w:color w:val="auto"/>
              </w:rPr>
              <w:t>槽液</w:t>
            </w:r>
            <w:r w:rsidRPr="00C26455">
              <w:rPr>
                <w:rFonts w:hint="eastAsia"/>
                <w:color w:val="auto"/>
              </w:rPr>
              <w:t>成份及浓度</w:t>
            </w:r>
          </w:p>
        </w:tc>
        <w:tc>
          <w:tcPr>
            <w:tcW w:w="1416" w:type="pct"/>
            <w:vAlign w:val="center"/>
          </w:tcPr>
          <w:p w14:paraId="7A3BF32F" w14:textId="77777777" w:rsidR="002915AD" w:rsidRPr="00C26455" w:rsidRDefault="000939D1">
            <w:pPr>
              <w:pStyle w:val="affa"/>
              <w:rPr>
                <w:color w:val="auto"/>
              </w:rPr>
            </w:pPr>
            <w:r w:rsidRPr="00C26455">
              <w:rPr>
                <w:rFonts w:hint="eastAsia"/>
                <w:color w:val="auto"/>
              </w:rPr>
              <w:t>运行参数</w:t>
            </w:r>
          </w:p>
        </w:tc>
      </w:tr>
      <w:tr w:rsidR="00C26455" w:rsidRPr="00C26455" w14:paraId="6B9395BF" w14:textId="77777777" w:rsidTr="00B878E0">
        <w:trPr>
          <w:trHeight w:val="397"/>
        </w:trPr>
        <w:tc>
          <w:tcPr>
            <w:tcW w:w="810" w:type="pct"/>
            <w:vAlign w:val="center"/>
          </w:tcPr>
          <w:p w14:paraId="7426B7C7" w14:textId="77777777" w:rsidR="002915AD" w:rsidRPr="00C26455" w:rsidRDefault="00F00834">
            <w:pPr>
              <w:pStyle w:val="aff6"/>
            </w:pPr>
            <w:r w:rsidRPr="00C26455">
              <w:rPr>
                <w:rFonts w:hint="eastAsia"/>
              </w:rPr>
              <w:t>脱脂</w:t>
            </w:r>
          </w:p>
        </w:tc>
        <w:tc>
          <w:tcPr>
            <w:tcW w:w="2774" w:type="pct"/>
            <w:vAlign w:val="center"/>
          </w:tcPr>
          <w:p w14:paraId="0C6542EF" w14:textId="77777777" w:rsidR="002915AD" w:rsidRPr="00C26455" w:rsidRDefault="000939D1">
            <w:pPr>
              <w:pStyle w:val="aff6"/>
            </w:pPr>
            <w:r w:rsidRPr="00C26455">
              <w:t>20-30g/L</w:t>
            </w:r>
            <w:r w:rsidR="00F00834" w:rsidRPr="00C26455">
              <w:t>碱性</w:t>
            </w:r>
            <w:r w:rsidR="00E95ED6" w:rsidRPr="00C26455">
              <w:rPr>
                <w:rFonts w:hint="eastAsia"/>
              </w:rPr>
              <w:t>脱脂剂</w:t>
            </w:r>
          </w:p>
        </w:tc>
        <w:tc>
          <w:tcPr>
            <w:tcW w:w="1416" w:type="pct"/>
            <w:vAlign w:val="center"/>
          </w:tcPr>
          <w:p w14:paraId="23C58532" w14:textId="4D5F0A3C" w:rsidR="002915AD" w:rsidRPr="00C26455" w:rsidRDefault="00426D07">
            <w:pPr>
              <w:pStyle w:val="aff6"/>
            </w:pPr>
            <w:r w:rsidRPr="00C26455">
              <w:t>60</w:t>
            </w:r>
            <w:r w:rsidRPr="00C26455">
              <w:rPr>
                <w:rFonts w:hint="eastAsia"/>
              </w:rPr>
              <w:t>-65</w:t>
            </w:r>
            <w:r w:rsidRPr="00C26455">
              <w:t>℃</w:t>
            </w:r>
            <w:r w:rsidR="000939D1" w:rsidRPr="00C26455">
              <w:rPr>
                <w:rFonts w:hint="eastAsia"/>
              </w:rPr>
              <w:t>，</w:t>
            </w:r>
            <w:r w:rsidR="000939D1" w:rsidRPr="00C26455">
              <w:t>2-3h</w:t>
            </w:r>
          </w:p>
        </w:tc>
      </w:tr>
      <w:tr w:rsidR="00C26455" w:rsidRPr="00C26455" w14:paraId="5C4EE392" w14:textId="77777777" w:rsidTr="00B878E0">
        <w:trPr>
          <w:trHeight w:val="397"/>
        </w:trPr>
        <w:tc>
          <w:tcPr>
            <w:tcW w:w="810" w:type="pct"/>
            <w:vAlign w:val="center"/>
          </w:tcPr>
          <w:p w14:paraId="17E49E46" w14:textId="77777777" w:rsidR="002915AD" w:rsidRPr="00C26455" w:rsidRDefault="000939D1">
            <w:pPr>
              <w:pStyle w:val="aff6"/>
            </w:pPr>
            <w:r w:rsidRPr="00C26455">
              <w:rPr>
                <w:rFonts w:hint="eastAsia"/>
              </w:rPr>
              <w:t>酸洗</w:t>
            </w:r>
          </w:p>
        </w:tc>
        <w:tc>
          <w:tcPr>
            <w:tcW w:w="2774" w:type="pct"/>
            <w:vAlign w:val="center"/>
          </w:tcPr>
          <w:p w14:paraId="3898ADD6" w14:textId="77777777" w:rsidR="002915AD" w:rsidRPr="00C26455" w:rsidRDefault="000939D1">
            <w:pPr>
              <w:pStyle w:val="aff6"/>
            </w:pPr>
            <w:r w:rsidRPr="00C26455">
              <w:rPr>
                <w:rFonts w:hint="eastAsia"/>
              </w:rPr>
              <w:t>114g</w:t>
            </w:r>
            <w:r w:rsidRPr="00C26455">
              <w:t>/L</w:t>
            </w:r>
            <w:r w:rsidRPr="00C26455">
              <w:rPr>
                <w:rFonts w:hint="eastAsia"/>
              </w:rPr>
              <w:t>（</w:t>
            </w:r>
            <w:r w:rsidRPr="00C26455">
              <w:rPr>
                <w:rFonts w:hint="eastAsia"/>
              </w:rPr>
              <w:t>8%</w:t>
            </w:r>
            <w:r w:rsidRPr="00C26455">
              <w:rPr>
                <w:rFonts w:hint="eastAsia"/>
              </w:rPr>
              <w:t>）盐</w:t>
            </w:r>
            <w:r w:rsidRPr="00C26455">
              <w:t>酸</w:t>
            </w:r>
          </w:p>
        </w:tc>
        <w:tc>
          <w:tcPr>
            <w:tcW w:w="1416" w:type="pct"/>
            <w:vAlign w:val="center"/>
          </w:tcPr>
          <w:p w14:paraId="5451AC61" w14:textId="52188F5D" w:rsidR="002915AD" w:rsidRPr="00C26455" w:rsidRDefault="000939D1">
            <w:pPr>
              <w:pStyle w:val="aff6"/>
            </w:pPr>
            <w:r w:rsidRPr="00C26455">
              <w:t>加酸时温度</w:t>
            </w:r>
            <w:r w:rsidRPr="00C26455">
              <w:rPr>
                <w:rFonts w:hint="eastAsia"/>
              </w:rPr>
              <w:t>＜</w:t>
            </w:r>
            <w:r w:rsidRPr="00C26455">
              <w:t>45℃</w:t>
            </w:r>
            <w:r w:rsidRPr="00C26455">
              <w:rPr>
                <w:rFonts w:hint="eastAsia"/>
              </w:rPr>
              <w:t>，</w:t>
            </w:r>
            <w:r w:rsidRPr="00C26455">
              <w:t>3</w:t>
            </w:r>
            <w:r w:rsidRPr="00C26455">
              <w:rPr>
                <w:rFonts w:hint="eastAsia"/>
              </w:rPr>
              <w:t>-5</w:t>
            </w:r>
            <w:r w:rsidRPr="00C26455">
              <w:t>min</w:t>
            </w:r>
          </w:p>
        </w:tc>
      </w:tr>
      <w:tr w:rsidR="00C26455" w:rsidRPr="00C26455" w14:paraId="12ABF42B" w14:textId="77777777" w:rsidTr="00B878E0">
        <w:trPr>
          <w:trHeight w:val="397"/>
        </w:trPr>
        <w:tc>
          <w:tcPr>
            <w:tcW w:w="810" w:type="pct"/>
            <w:vAlign w:val="center"/>
          </w:tcPr>
          <w:p w14:paraId="597D4C2D" w14:textId="77777777" w:rsidR="002915AD" w:rsidRPr="00C26455" w:rsidRDefault="000939D1">
            <w:pPr>
              <w:pStyle w:val="aff6"/>
            </w:pPr>
            <w:r w:rsidRPr="00C26455">
              <w:rPr>
                <w:rFonts w:hint="eastAsia"/>
              </w:rPr>
              <w:t>活化</w:t>
            </w:r>
          </w:p>
        </w:tc>
        <w:tc>
          <w:tcPr>
            <w:tcW w:w="2774" w:type="pct"/>
            <w:vAlign w:val="center"/>
          </w:tcPr>
          <w:p w14:paraId="36E04905" w14:textId="77777777" w:rsidR="002915AD" w:rsidRPr="00C26455" w:rsidRDefault="000939D1">
            <w:pPr>
              <w:pStyle w:val="aff6"/>
            </w:pPr>
            <w:r w:rsidRPr="00C26455">
              <w:rPr>
                <w:rFonts w:hint="eastAsia"/>
              </w:rPr>
              <w:t>240g</w:t>
            </w:r>
            <w:r w:rsidRPr="00C26455">
              <w:t>/L</w:t>
            </w:r>
            <w:r w:rsidRPr="00C26455">
              <w:rPr>
                <w:rFonts w:hint="eastAsia"/>
              </w:rPr>
              <w:t>（</w:t>
            </w:r>
            <w:r w:rsidRPr="00C26455">
              <w:rPr>
                <w:rFonts w:hint="eastAsia"/>
              </w:rPr>
              <w:t>10%</w:t>
            </w:r>
            <w:r w:rsidRPr="00C26455">
              <w:rPr>
                <w:rFonts w:hint="eastAsia"/>
              </w:rPr>
              <w:t>）</w:t>
            </w:r>
            <w:r w:rsidRPr="00C26455">
              <w:t>硫酸</w:t>
            </w:r>
          </w:p>
        </w:tc>
        <w:tc>
          <w:tcPr>
            <w:tcW w:w="1416" w:type="pct"/>
            <w:vAlign w:val="center"/>
          </w:tcPr>
          <w:p w14:paraId="555E0328" w14:textId="122C2A59" w:rsidR="002915AD" w:rsidRPr="00C26455" w:rsidRDefault="000A1E56">
            <w:pPr>
              <w:pStyle w:val="aff6"/>
            </w:pPr>
            <w:r w:rsidRPr="00C26455">
              <w:t>加酸时温度</w:t>
            </w:r>
            <w:r w:rsidRPr="00C26455">
              <w:rPr>
                <w:rFonts w:hint="eastAsia"/>
              </w:rPr>
              <w:t>＜</w:t>
            </w:r>
            <w:r w:rsidRPr="00C26455">
              <w:t>45℃</w:t>
            </w:r>
            <w:r w:rsidR="000939D1" w:rsidRPr="00C26455">
              <w:rPr>
                <w:rFonts w:hint="eastAsia"/>
              </w:rPr>
              <w:t>，</w:t>
            </w:r>
            <w:r w:rsidR="000939D1" w:rsidRPr="00C26455">
              <w:rPr>
                <w:rFonts w:hint="eastAsia"/>
              </w:rPr>
              <w:t>5-10min</w:t>
            </w:r>
          </w:p>
        </w:tc>
      </w:tr>
      <w:tr w:rsidR="00C26455" w:rsidRPr="00C26455" w14:paraId="64FDF4E8" w14:textId="77777777" w:rsidTr="00B878E0">
        <w:trPr>
          <w:trHeight w:val="397"/>
        </w:trPr>
        <w:tc>
          <w:tcPr>
            <w:tcW w:w="810" w:type="pct"/>
            <w:vAlign w:val="center"/>
          </w:tcPr>
          <w:p w14:paraId="507ABC7D" w14:textId="77777777" w:rsidR="002915AD" w:rsidRPr="00C26455" w:rsidRDefault="000939D1">
            <w:pPr>
              <w:pStyle w:val="aff6"/>
            </w:pPr>
            <w:r w:rsidRPr="00C26455">
              <w:t>镀镍</w:t>
            </w:r>
          </w:p>
        </w:tc>
        <w:tc>
          <w:tcPr>
            <w:tcW w:w="2774" w:type="pct"/>
            <w:vAlign w:val="center"/>
          </w:tcPr>
          <w:p w14:paraId="0F9DE633" w14:textId="25F41AB1" w:rsidR="002915AD" w:rsidRPr="00C26455" w:rsidRDefault="000939D1">
            <w:pPr>
              <w:pStyle w:val="aff6"/>
            </w:pPr>
            <w:r w:rsidRPr="00C26455">
              <w:t>2</w:t>
            </w:r>
            <w:r w:rsidRPr="00C26455">
              <w:rPr>
                <w:rFonts w:hint="eastAsia"/>
              </w:rPr>
              <w:t>00-</w:t>
            </w:r>
            <w:r w:rsidRPr="00C26455">
              <w:t>2</w:t>
            </w:r>
            <w:r w:rsidRPr="00C26455">
              <w:rPr>
                <w:rFonts w:hint="eastAsia"/>
              </w:rPr>
              <w:t>5</w:t>
            </w:r>
            <w:r w:rsidRPr="00C26455">
              <w:t>0g/L</w:t>
            </w:r>
            <w:r w:rsidRPr="00C26455">
              <w:t>硫酸镍、</w:t>
            </w:r>
            <w:r w:rsidRPr="00C26455">
              <w:rPr>
                <w:rFonts w:hint="eastAsia"/>
              </w:rPr>
              <w:t>4</w:t>
            </w:r>
            <w:r w:rsidRPr="00C26455">
              <w:t>5</w:t>
            </w:r>
            <w:r w:rsidRPr="00C26455">
              <w:rPr>
                <w:rFonts w:hint="eastAsia"/>
              </w:rPr>
              <w:t>-</w:t>
            </w:r>
            <w:r w:rsidRPr="00C26455">
              <w:t>5</w:t>
            </w:r>
            <w:r w:rsidRPr="00C26455">
              <w:rPr>
                <w:rFonts w:hint="eastAsia"/>
              </w:rPr>
              <w:t>0</w:t>
            </w:r>
            <w:r w:rsidRPr="00C26455">
              <w:t>g/L</w:t>
            </w:r>
            <w:r w:rsidRPr="00C26455">
              <w:t>氯化镍、</w:t>
            </w:r>
            <w:r w:rsidRPr="00C26455">
              <w:rPr>
                <w:rFonts w:hint="eastAsia"/>
              </w:rPr>
              <w:t>45-</w:t>
            </w:r>
            <w:r w:rsidRPr="00C26455">
              <w:t>50g/L</w:t>
            </w:r>
            <w:r w:rsidRPr="00C26455">
              <w:t>硼酸、</w:t>
            </w:r>
            <w:r w:rsidRPr="00C26455">
              <w:t>0.</w:t>
            </w:r>
            <w:r w:rsidRPr="00C26455">
              <w:rPr>
                <w:rFonts w:hint="eastAsia"/>
              </w:rPr>
              <w:t>3</w:t>
            </w:r>
            <w:r w:rsidRPr="00C26455">
              <w:t>-0.5</w:t>
            </w:r>
            <w:r w:rsidR="00CD0421" w:rsidRPr="00C26455">
              <w:t>g</w:t>
            </w:r>
            <w:r w:rsidRPr="00C26455">
              <w:t>/L</w:t>
            </w:r>
            <w:r w:rsidRPr="00C26455">
              <w:t>光亮剂、</w:t>
            </w:r>
            <w:r w:rsidRPr="00C26455">
              <w:t>6-8mg/L</w:t>
            </w:r>
            <w:r w:rsidRPr="00C26455">
              <w:t>柔软剂</w:t>
            </w:r>
          </w:p>
        </w:tc>
        <w:tc>
          <w:tcPr>
            <w:tcW w:w="1416" w:type="pct"/>
            <w:vAlign w:val="center"/>
          </w:tcPr>
          <w:p w14:paraId="3794DD63" w14:textId="748B3806" w:rsidR="002915AD" w:rsidRPr="00C26455" w:rsidRDefault="00A07570">
            <w:pPr>
              <w:pStyle w:val="aff6"/>
            </w:pPr>
            <w:r w:rsidRPr="00C26455">
              <w:rPr>
                <w:b/>
                <w:bCs/>
                <w:u w:val="single"/>
              </w:rPr>
              <w:t>pH</w:t>
            </w:r>
            <w:r w:rsidR="00AB41BD" w:rsidRPr="00C26455">
              <w:rPr>
                <w:rFonts w:hint="eastAsia"/>
                <w:b/>
                <w:bCs/>
                <w:u w:val="single"/>
              </w:rPr>
              <w:t>4.8-5.2</w:t>
            </w:r>
            <w:r w:rsidRPr="00C26455">
              <w:rPr>
                <w:rFonts w:hint="eastAsia"/>
              </w:rPr>
              <w:t>、</w:t>
            </w:r>
            <w:r w:rsidR="00426D07" w:rsidRPr="00C26455">
              <w:t>5</w:t>
            </w:r>
            <w:r w:rsidR="00426D07" w:rsidRPr="00C26455">
              <w:rPr>
                <w:rFonts w:hint="eastAsia"/>
              </w:rPr>
              <w:t>0-55</w:t>
            </w:r>
            <w:r w:rsidR="00426D07" w:rsidRPr="00C26455">
              <w:t>℃</w:t>
            </w:r>
            <w:r w:rsidR="000939D1" w:rsidRPr="00C26455">
              <w:rPr>
                <w:rFonts w:hint="eastAsia"/>
              </w:rPr>
              <w:t>，</w:t>
            </w:r>
            <w:r w:rsidR="000939D1" w:rsidRPr="00C26455">
              <w:rPr>
                <w:rFonts w:hint="eastAsia"/>
              </w:rPr>
              <w:t>2-6h</w:t>
            </w:r>
            <w:r w:rsidR="000939D1" w:rsidRPr="00C26455">
              <w:rPr>
                <w:rFonts w:hint="eastAsia"/>
              </w:rPr>
              <w:t>，</w:t>
            </w:r>
            <w:r w:rsidR="000939D1" w:rsidRPr="00C26455">
              <w:t>2-9A/dm</w:t>
            </w:r>
            <w:r w:rsidR="000939D1" w:rsidRPr="00C26455">
              <w:rPr>
                <w:vertAlign w:val="superscript"/>
              </w:rPr>
              <w:t>2</w:t>
            </w:r>
          </w:p>
        </w:tc>
      </w:tr>
      <w:tr w:rsidR="00C26455" w:rsidRPr="00C26455" w14:paraId="3ADE7190" w14:textId="77777777" w:rsidTr="00B878E0">
        <w:trPr>
          <w:trHeight w:val="397"/>
        </w:trPr>
        <w:tc>
          <w:tcPr>
            <w:tcW w:w="810" w:type="pct"/>
            <w:vAlign w:val="center"/>
          </w:tcPr>
          <w:p w14:paraId="7DA94F3B" w14:textId="77777777" w:rsidR="002915AD" w:rsidRPr="00C26455" w:rsidRDefault="000939D1">
            <w:pPr>
              <w:pStyle w:val="aff6"/>
            </w:pPr>
            <w:r w:rsidRPr="00C26455">
              <w:rPr>
                <w:rFonts w:hint="eastAsia"/>
              </w:rPr>
              <w:t>漂白</w:t>
            </w:r>
          </w:p>
        </w:tc>
        <w:tc>
          <w:tcPr>
            <w:tcW w:w="2774" w:type="pct"/>
            <w:vAlign w:val="center"/>
          </w:tcPr>
          <w:p w14:paraId="63517A4D" w14:textId="77777777" w:rsidR="002915AD" w:rsidRPr="00C26455" w:rsidRDefault="000939D1">
            <w:pPr>
              <w:pStyle w:val="aff6"/>
            </w:pPr>
            <w:r w:rsidRPr="00C26455">
              <w:t>15g/L</w:t>
            </w:r>
            <w:r w:rsidRPr="00C26455">
              <w:t>一水柠檬酸</w:t>
            </w:r>
            <w:r w:rsidRPr="00C26455">
              <w:rPr>
                <w:rFonts w:hint="eastAsia"/>
              </w:rPr>
              <w:t>、</w:t>
            </w:r>
            <w:r w:rsidRPr="00C26455">
              <w:rPr>
                <w:rFonts w:hint="eastAsia"/>
              </w:rPr>
              <w:t>8</w:t>
            </w:r>
            <w:r w:rsidRPr="00C26455">
              <w:t>g/L</w:t>
            </w:r>
            <w:r w:rsidRPr="00C26455">
              <w:rPr>
                <w:rFonts w:hint="eastAsia"/>
              </w:rPr>
              <w:t>酒石酸</w:t>
            </w:r>
          </w:p>
        </w:tc>
        <w:tc>
          <w:tcPr>
            <w:tcW w:w="1416" w:type="pct"/>
            <w:vAlign w:val="center"/>
          </w:tcPr>
          <w:p w14:paraId="47CDBD28" w14:textId="55FAFD2D" w:rsidR="002915AD" w:rsidRPr="00C26455" w:rsidRDefault="00426D07">
            <w:pPr>
              <w:pStyle w:val="aff6"/>
            </w:pPr>
            <w:r w:rsidRPr="00C26455">
              <w:rPr>
                <w:rFonts w:hint="eastAsia"/>
              </w:rPr>
              <w:t>25</w:t>
            </w:r>
            <w:r w:rsidRPr="00C26455">
              <w:t>℃</w:t>
            </w:r>
            <w:r w:rsidRPr="00C26455">
              <w:rPr>
                <w:rFonts w:hint="eastAsia"/>
              </w:rPr>
              <w:t>左右</w:t>
            </w:r>
            <w:r w:rsidR="000939D1" w:rsidRPr="00C26455">
              <w:rPr>
                <w:rFonts w:hint="eastAsia"/>
              </w:rPr>
              <w:t>，</w:t>
            </w:r>
            <w:r w:rsidR="000939D1" w:rsidRPr="00C26455">
              <w:rPr>
                <w:rFonts w:hint="eastAsia"/>
              </w:rPr>
              <w:t>5min</w:t>
            </w:r>
          </w:p>
        </w:tc>
      </w:tr>
      <w:tr w:rsidR="00C26455" w:rsidRPr="00C26455" w14:paraId="02D7BA68" w14:textId="77777777" w:rsidTr="00B878E0">
        <w:trPr>
          <w:trHeight w:val="397"/>
        </w:trPr>
        <w:tc>
          <w:tcPr>
            <w:tcW w:w="810" w:type="pct"/>
            <w:vAlign w:val="center"/>
          </w:tcPr>
          <w:p w14:paraId="02B7667A" w14:textId="77777777" w:rsidR="002915AD" w:rsidRPr="00C26455" w:rsidRDefault="000939D1">
            <w:pPr>
              <w:pStyle w:val="aff6"/>
            </w:pPr>
            <w:r w:rsidRPr="00C26455">
              <w:rPr>
                <w:rFonts w:hint="eastAsia"/>
              </w:rPr>
              <w:t>钝化</w:t>
            </w:r>
          </w:p>
        </w:tc>
        <w:tc>
          <w:tcPr>
            <w:tcW w:w="2774" w:type="pct"/>
            <w:vAlign w:val="center"/>
          </w:tcPr>
          <w:p w14:paraId="50E2FC88" w14:textId="4D1A5823" w:rsidR="002915AD" w:rsidRPr="00C26455" w:rsidRDefault="007F272B">
            <w:pPr>
              <w:pStyle w:val="aff6"/>
            </w:pPr>
            <w:r w:rsidRPr="00C26455">
              <w:rPr>
                <w:rFonts w:hint="eastAsia"/>
              </w:rPr>
              <w:t>2</w:t>
            </w:r>
            <w:r w:rsidR="000939D1" w:rsidRPr="00C26455">
              <w:t>g/L</w:t>
            </w:r>
            <w:r w:rsidR="000939D1" w:rsidRPr="00C26455">
              <w:t>铬酸酐溶液</w:t>
            </w:r>
          </w:p>
        </w:tc>
        <w:tc>
          <w:tcPr>
            <w:tcW w:w="1416" w:type="pct"/>
            <w:vAlign w:val="center"/>
          </w:tcPr>
          <w:p w14:paraId="2EFEDFAD" w14:textId="6D620BAC" w:rsidR="002915AD" w:rsidRPr="00C26455" w:rsidRDefault="00426D07">
            <w:pPr>
              <w:pStyle w:val="aff6"/>
            </w:pPr>
            <w:r w:rsidRPr="00C26455">
              <w:rPr>
                <w:rFonts w:hint="eastAsia"/>
              </w:rPr>
              <w:t>25</w:t>
            </w:r>
            <w:r w:rsidRPr="00C26455">
              <w:t>℃</w:t>
            </w:r>
            <w:r w:rsidRPr="00C26455">
              <w:rPr>
                <w:rFonts w:hint="eastAsia"/>
              </w:rPr>
              <w:t>左右</w:t>
            </w:r>
            <w:r w:rsidR="000939D1" w:rsidRPr="00C26455">
              <w:t>，</w:t>
            </w:r>
            <w:r w:rsidR="000939D1" w:rsidRPr="00C26455">
              <w:rPr>
                <w:rFonts w:hint="eastAsia"/>
              </w:rPr>
              <w:t>5-10</w:t>
            </w:r>
            <w:r w:rsidR="000939D1" w:rsidRPr="00C26455">
              <w:t>min</w:t>
            </w:r>
          </w:p>
        </w:tc>
      </w:tr>
      <w:tr w:rsidR="00C26455" w:rsidRPr="00C26455" w14:paraId="0DECA07C" w14:textId="77777777" w:rsidTr="00B878E0">
        <w:trPr>
          <w:trHeight w:val="397"/>
        </w:trPr>
        <w:tc>
          <w:tcPr>
            <w:tcW w:w="810" w:type="pct"/>
            <w:vAlign w:val="center"/>
          </w:tcPr>
          <w:p w14:paraId="2916D0FE" w14:textId="77777777" w:rsidR="002915AD" w:rsidRPr="00C26455" w:rsidRDefault="007244BD">
            <w:pPr>
              <w:pStyle w:val="aff6"/>
            </w:pPr>
            <w:r w:rsidRPr="00C26455">
              <w:rPr>
                <w:rFonts w:hint="eastAsia"/>
              </w:rPr>
              <w:t>中和</w:t>
            </w:r>
          </w:p>
        </w:tc>
        <w:tc>
          <w:tcPr>
            <w:tcW w:w="2774" w:type="pct"/>
            <w:vAlign w:val="center"/>
          </w:tcPr>
          <w:p w14:paraId="6B5C765E" w14:textId="77777777" w:rsidR="002915AD" w:rsidRPr="00C26455" w:rsidRDefault="000939D1">
            <w:pPr>
              <w:pStyle w:val="aff6"/>
            </w:pPr>
            <w:r w:rsidRPr="00C26455">
              <w:rPr>
                <w:bCs/>
              </w:rPr>
              <w:t>20</w:t>
            </w:r>
            <w:r w:rsidRPr="00C26455">
              <w:rPr>
                <w:rFonts w:hint="eastAsia"/>
                <w:bCs/>
              </w:rPr>
              <w:t>-30</w:t>
            </w:r>
            <w:r w:rsidRPr="00C26455">
              <w:t>g/L</w:t>
            </w:r>
            <w:r w:rsidRPr="00C26455">
              <w:t>氢氧化钠</w:t>
            </w:r>
          </w:p>
        </w:tc>
        <w:tc>
          <w:tcPr>
            <w:tcW w:w="1416" w:type="pct"/>
            <w:vAlign w:val="center"/>
          </w:tcPr>
          <w:p w14:paraId="5535D9AD" w14:textId="77777777" w:rsidR="002915AD" w:rsidRPr="00C26455" w:rsidRDefault="000939D1">
            <w:pPr>
              <w:pStyle w:val="aff6"/>
            </w:pPr>
            <w:r w:rsidRPr="00C26455">
              <w:t>3min</w:t>
            </w:r>
          </w:p>
        </w:tc>
      </w:tr>
      <w:tr w:rsidR="00C26455" w:rsidRPr="00C26455" w14:paraId="27591101" w14:textId="77777777" w:rsidTr="00B878E0">
        <w:trPr>
          <w:trHeight w:val="397"/>
        </w:trPr>
        <w:tc>
          <w:tcPr>
            <w:tcW w:w="810" w:type="pct"/>
            <w:vAlign w:val="center"/>
          </w:tcPr>
          <w:p w14:paraId="49D57855" w14:textId="77777777" w:rsidR="002915AD" w:rsidRPr="00C26455" w:rsidRDefault="000939D1">
            <w:pPr>
              <w:pStyle w:val="aff6"/>
            </w:pPr>
            <w:r w:rsidRPr="00C26455">
              <w:rPr>
                <w:rFonts w:hint="eastAsia"/>
              </w:rPr>
              <w:t>除锈</w:t>
            </w:r>
          </w:p>
        </w:tc>
        <w:tc>
          <w:tcPr>
            <w:tcW w:w="2774" w:type="pct"/>
            <w:vAlign w:val="center"/>
          </w:tcPr>
          <w:p w14:paraId="1D763311" w14:textId="77777777" w:rsidR="002915AD" w:rsidRPr="00C26455" w:rsidRDefault="000939D1">
            <w:pPr>
              <w:pStyle w:val="aff6"/>
            </w:pPr>
            <w:r w:rsidRPr="00C26455">
              <w:rPr>
                <w:rFonts w:hint="eastAsia"/>
                <w:bCs/>
              </w:rPr>
              <w:t>3-4</w:t>
            </w:r>
            <w:r w:rsidRPr="00C26455">
              <w:t>g/L</w:t>
            </w:r>
            <w:r w:rsidRPr="00C26455">
              <w:rPr>
                <w:rFonts w:hint="eastAsia"/>
                <w:bCs/>
              </w:rPr>
              <w:t>镍</w:t>
            </w:r>
            <w:r w:rsidRPr="00C26455">
              <w:rPr>
                <w:bCs/>
              </w:rPr>
              <w:t>保护剂</w:t>
            </w:r>
          </w:p>
        </w:tc>
        <w:tc>
          <w:tcPr>
            <w:tcW w:w="1416" w:type="pct"/>
            <w:vAlign w:val="center"/>
          </w:tcPr>
          <w:p w14:paraId="5A91D303" w14:textId="5459838D" w:rsidR="002915AD" w:rsidRPr="00C26455" w:rsidRDefault="00426D07">
            <w:pPr>
              <w:pStyle w:val="aff6"/>
            </w:pPr>
            <w:r w:rsidRPr="00C26455">
              <w:rPr>
                <w:rFonts w:hint="eastAsia"/>
              </w:rPr>
              <w:t>25</w:t>
            </w:r>
            <w:r w:rsidRPr="00C26455">
              <w:t>℃</w:t>
            </w:r>
            <w:r w:rsidRPr="00C26455">
              <w:rPr>
                <w:rFonts w:hint="eastAsia"/>
              </w:rPr>
              <w:t>左右</w:t>
            </w:r>
            <w:r w:rsidR="000939D1" w:rsidRPr="00C26455">
              <w:rPr>
                <w:rFonts w:hint="eastAsia"/>
                <w:bCs/>
              </w:rPr>
              <w:t>，</w:t>
            </w:r>
            <w:r w:rsidR="000939D1" w:rsidRPr="00C26455">
              <w:rPr>
                <w:rFonts w:hint="eastAsia"/>
                <w:bCs/>
              </w:rPr>
              <w:t>5-10min</w:t>
            </w:r>
          </w:p>
        </w:tc>
      </w:tr>
    </w:tbl>
    <w:p w14:paraId="1EEE10F5" w14:textId="77777777" w:rsidR="002915AD" w:rsidRPr="00C26455" w:rsidRDefault="000939D1" w:rsidP="00C02430">
      <w:pPr>
        <w:pStyle w:val="30"/>
        <w:spacing w:before="240" w:after="120"/>
      </w:pPr>
      <w:bookmarkStart w:id="386" w:name="_Toc108122510"/>
      <w:r w:rsidRPr="00C26455">
        <w:rPr>
          <w:rFonts w:hint="eastAsia"/>
        </w:rPr>
        <w:t>产污环节及治理措施</w:t>
      </w:r>
      <w:bookmarkEnd w:id="386"/>
    </w:p>
    <w:p w14:paraId="2E0D4652" w14:textId="77777777" w:rsidR="002915AD" w:rsidRPr="00C26455" w:rsidRDefault="000939D1">
      <w:pPr>
        <w:ind w:firstLine="480"/>
      </w:pPr>
      <w:r w:rsidRPr="00C26455">
        <w:rPr>
          <w:rFonts w:hint="eastAsia"/>
        </w:rPr>
        <w:t>根据上述工艺流程可知，本工程生产过程中产生的污染因素有废水、废气、噪声和固废。</w:t>
      </w:r>
    </w:p>
    <w:p w14:paraId="4E4F7DEC" w14:textId="04CDF467" w:rsidR="002915AD" w:rsidRPr="00C26455" w:rsidRDefault="000939D1" w:rsidP="00C73D59">
      <w:pPr>
        <w:pStyle w:val="24"/>
        <w:spacing w:before="240" w:after="120"/>
        <w:ind w:firstLine="482"/>
      </w:pPr>
      <w:r w:rsidRPr="00C26455">
        <w:t>表</w:t>
      </w:r>
      <w:r w:rsidRPr="00C26455">
        <w:rPr>
          <w:rFonts w:hint="eastAsia"/>
        </w:rPr>
        <w:t>3-</w:t>
      </w:r>
      <w:r w:rsidR="00440317" w:rsidRPr="00C26455">
        <w:rPr>
          <w:rFonts w:hint="eastAsia"/>
        </w:rPr>
        <w:t>1</w:t>
      </w:r>
      <w:r w:rsidR="00504DC7">
        <w:rPr>
          <w:rFonts w:hint="eastAsia"/>
        </w:rPr>
        <w:t>2</w:t>
      </w:r>
      <w:r w:rsidRPr="00C26455">
        <w:rPr>
          <w:rFonts w:hint="eastAsia"/>
        </w:rPr>
        <w:t xml:space="preserve">               </w:t>
      </w:r>
      <w:r w:rsidRPr="00C26455">
        <w:rPr>
          <w:rFonts w:hint="eastAsia"/>
        </w:rPr>
        <w:t>本项目</w:t>
      </w:r>
      <w:r w:rsidRPr="00C26455">
        <w:t>产污环节</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2453"/>
        <w:gridCol w:w="1983"/>
        <w:gridCol w:w="1081"/>
        <w:gridCol w:w="1378"/>
        <w:gridCol w:w="740"/>
      </w:tblGrid>
      <w:tr w:rsidR="00C26455" w:rsidRPr="00C26455" w14:paraId="7A3EA858" w14:textId="77777777" w:rsidTr="00B878E0">
        <w:trPr>
          <w:trHeight w:val="397"/>
          <w:tblHeader/>
        </w:trPr>
        <w:tc>
          <w:tcPr>
            <w:tcW w:w="396" w:type="pct"/>
            <w:vAlign w:val="center"/>
          </w:tcPr>
          <w:p w14:paraId="5A9EA12C" w14:textId="77777777" w:rsidR="002915AD" w:rsidRPr="00C26455" w:rsidRDefault="000939D1">
            <w:pPr>
              <w:pStyle w:val="affa"/>
              <w:rPr>
                <w:color w:val="auto"/>
              </w:rPr>
            </w:pPr>
            <w:r w:rsidRPr="00C26455">
              <w:rPr>
                <w:rFonts w:hint="eastAsia"/>
                <w:color w:val="auto"/>
              </w:rPr>
              <w:t>项目</w:t>
            </w:r>
          </w:p>
        </w:tc>
        <w:tc>
          <w:tcPr>
            <w:tcW w:w="1479" w:type="pct"/>
            <w:vAlign w:val="center"/>
          </w:tcPr>
          <w:p w14:paraId="1299F80B" w14:textId="77777777" w:rsidR="002915AD" w:rsidRPr="00C26455" w:rsidRDefault="000939D1">
            <w:pPr>
              <w:pStyle w:val="affa"/>
              <w:rPr>
                <w:color w:val="auto"/>
              </w:rPr>
            </w:pPr>
            <w:r w:rsidRPr="00C26455">
              <w:rPr>
                <w:rFonts w:hint="eastAsia"/>
                <w:color w:val="auto"/>
              </w:rPr>
              <w:t>产污环节</w:t>
            </w:r>
          </w:p>
        </w:tc>
        <w:tc>
          <w:tcPr>
            <w:tcW w:w="1196" w:type="pct"/>
            <w:vAlign w:val="center"/>
          </w:tcPr>
          <w:p w14:paraId="37CD766B" w14:textId="77777777" w:rsidR="002915AD" w:rsidRPr="00C26455" w:rsidRDefault="000939D1">
            <w:pPr>
              <w:pStyle w:val="affa"/>
              <w:rPr>
                <w:color w:val="auto"/>
              </w:rPr>
            </w:pPr>
            <w:r w:rsidRPr="00C26455">
              <w:rPr>
                <w:rFonts w:hint="eastAsia"/>
                <w:color w:val="auto"/>
              </w:rPr>
              <w:t>主要污染因子</w:t>
            </w:r>
          </w:p>
        </w:tc>
        <w:tc>
          <w:tcPr>
            <w:tcW w:w="1483" w:type="pct"/>
            <w:gridSpan w:val="2"/>
            <w:vAlign w:val="center"/>
          </w:tcPr>
          <w:p w14:paraId="6044B817" w14:textId="77777777" w:rsidR="002915AD" w:rsidRPr="00C26455" w:rsidRDefault="000939D1">
            <w:pPr>
              <w:pStyle w:val="affa"/>
              <w:rPr>
                <w:color w:val="auto"/>
              </w:rPr>
            </w:pPr>
            <w:r w:rsidRPr="00C26455">
              <w:rPr>
                <w:rFonts w:hint="eastAsia"/>
                <w:color w:val="auto"/>
              </w:rPr>
              <w:t>治理措施</w:t>
            </w:r>
          </w:p>
        </w:tc>
        <w:tc>
          <w:tcPr>
            <w:tcW w:w="446" w:type="pct"/>
            <w:vAlign w:val="center"/>
          </w:tcPr>
          <w:p w14:paraId="475746A9" w14:textId="77777777" w:rsidR="002915AD" w:rsidRPr="00C26455" w:rsidRDefault="000939D1">
            <w:pPr>
              <w:pStyle w:val="affa"/>
              <w:rPr>
                <w:color w:val="auto"/>
              </w:rPr>
            </w:pPr>
            <w:r w:rsidRPr="00C26455">
              <w:rPr>
                <w:color w:val="auto"/>
              </w:rPr>
              <w:t>治理效果</w:t>
            </w:r>
          </w:p>
        </w:tc>
      </w:tr>
      <w:tr w:rsidR="00C26455" w:rsidRPr="00C26455" w14:paraId="1A0D2382" w14:textId="77777777" w:rsidTr="00B878E0">
        <w:trPr>
          <w:trHeight w:val="397"/>
        </w:trPr>
        <w:tc>
          <w:tcPr>
            <w:tcW w:w="396" w:type="pct"/>
            <w:vMerge w:val="restart"/>
            <w:vAlign w:val="center"/>
          </w:tcPr>
          <w:p w14:paraId="50CD27D6" w14:textId="77777777" w:rsidR="002915AD" w:rsidRPr="00C26455" w:rsidRDefault="000939D1">
            <w:pPr>
              <w:pStyle w:val="aff6"/>
              <w:rPr>
                <w:kern w:val="2"/>
              </w:rPr>
            </w:pPr>
            <w:r w:rsidRPr="00C26455">
              <w:rPr>
                <w:rFonts w:hint="eastAsia"/>
                <w:kern w:val="2"/>
              </w:rPr>
              <w:t>废气</w:t>
            </w:r>
          </w:p>
        </w:tc>
        <w:tc>
          <w:tcPr>
            <w:tcW w:w="1479" w:type="pct"/>
            <w:vAlign w:val="center"/>
          </w:tcPr>
          <w:p w14:paraId="697E1DEC" w14:textId="77777777" w:rsidR="002915AD" w:rsidRPr="00C26455" w:rsidRDefault="000939D1">
            <w:pPr>
              <w:pStyle w:val="aff6"/>
            </w:pPr>
            <w:r w:rsidRPr="00C26455">
              <w:t>酸洗</w:t>
            </w:r>
          </w:p>
        </w:tc>
        <w:tc>
          <w:tcPr>
            <w:tcW w:w="1196" w:type="pct"/>
            <w:vAlign w:val="center"/>
          </w:tcPr>
          <w:p w14:paraId="264ED721" w14:textId="77777777" w:rsidR="002915AD" w:rsidRPr="00C26455" w:rsidRDefault="000939D1">
            <w:pPr>
              <w:pStyle w:val="aff6"/>
            </w:pPr>
            <w:r w:rsidRPr="00C26455">
              <w:rPr>
                <w:rFonts w:hint="eastAsia"/>
              </w:rPr>
              <w:t>氯化氢</w:t>
            </w:r>
          </w:p>
        </w:tc>
        <w:tc>
          <w:tcPr>
            <w:tcW w:w="1483" w:type="pct"/>
            <w:gridSpan w:val="2"/>
            <w:vMerge w:val="restart"/>
            <w:vAlign w:val="center"/>
          </w:tcPr>
          <w:p w14:paraId="399FD226" w14:textId="7EA1EE32" w:rsidR="002915AD" w:rsidRPr="00C26455" w:rsidRDefault="000939D1">
            <w:pPr>
              <w:pStyle w:val="aff6"/>
            </w:pPr>
            <w:r w:rsidRPr="00C26455">
              <w:rPr>
                <w:rFonts w:hint="eastAsia"/>
                <w:kern w:val="2"/>
              </w:rPr>
              <w:t>封闭生产线</w:t>
            </w:r>
            <w:r w:rsidRPr="00C26455">
              <w:rPr>
                <w:kern w:val="2"/>
              </w:rPr>
              <w:t>+</w:t>
            </w:r>
            <w:r w:rsidR="00A01C81">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kern w:val="2"/>
              </w:rPr>
              <w:t>碱喷淋吸收塔（两级）</w:t>
            </w:r>
            <w:r w:rsidRPr="00C26455">
              <w:rPr>
                <w:kern w:val="2"/>
              </w:rPr>
              <w:t>+</w:t>
            </w:r>
            <w:r w:rsidR="0099040B" w:rsidRPr="00C26455">
              <w:rPr>
                <w:rFonts w:hint="eastAsia"/>
                <w:b/>
                <w:bCs/>
                <w:u w:val="single"/>
              </w:rPr>
              <w:t>高于房顶</w:t>
            </w:r>
            <w:r w:rsidR="005713E1" w:rsidRPr="00C26455">
              <w:rPr>
                <w:rFonts w:hint="eastAsia"/>
                <w:b/>
                <w:bCs/>
                <w:u w:val="single"/>
              </w:rPr>
              <w:t>5</w:t>
            </w:r>
            <w:r w:rsidR="0099040B" w:rsidRPr="00C26455">
              <w:rPr>
                <w:b/>
                <w:bCs/>
                <w:u w:val="single"/>
              </w:rPr>
              <w:t>m</w:t>
            </w:r>
            <w:r w:rsidR="0099040B" w:rsidRPr="00C26455">
              <w:rPr>
                <w:rFonts w:hint="eastAsia"/>
                <w:b/>
                <w:bCs/>
                <w:u w:val="single"/>
              </w:rPr>
              <w:t>（不低于</w:t>
            </w:r>
            <w:r w:rsidR="0099040B" w:rsidRPr="00C26455">
              <w:rPr>
                <w:rFonts w:hint="eastAsia"/>
                <w:b/>
                <w:bCs/>
                <w:u w:val="single"/>
              </w:rPr>
              <w:t>15m</w:t>
            </w:r>
            <w:r w:rsidR="0099040B" w:rsidRPr="00C26455">
              <w:rPr>
                <w:rFonts w:hint="eastAsia"/>
                <w:b/>
                <w:bCs/>
                <w:u w:val="single"/>
              </w:rPr>
              <w:t>高）</w:t>
            </w:r>
            <w:r w:rsidRPr="00C26455">
              <w:rPr>
                <w:rFonts w:hint="eastAsia"/>
                <w:kern w:val="2"/>
              </w:rPr>
              <w:lastRenderedPageBreak/>
              <w:t>排气筒（共</w:t>
            </w:r>
            <w:r w:rsidRPr="00C26455">
              <w:rPr>
                <w:rFonts w:hint="eastAsia"/>
                <w:kern w:val="2"/>
              </w:rPr>
              <w:t>3</w:t>
            </w:r>
            <w:r w:rsidRPr="00C26455">
              <w:rPr>
                <w:rFonts w:hint="eastAsia"/>
                <w:kern w:val="2"/>
              </w:rPr>
              <w:t>套）</w:t>
            </w:r>
          </w:p>
        </w:tc>
        <w:tc>
          <w:tcPr>
            <w:tcW w:w="446" w:type="pct"/>
            <w:vMerge w:val="restart"/>
            <w:vAlign w:val="center"/>
          </w:tcPr>
          <w:p w14:paraId="434DC862" w14:textId="77777777" w:rsidR="002915AD" w:rsidRPr="00C26455" w:rsidRDefault="000939D1">
            <w:pPr>
              <w:pStyle w:val="aff6"/>
            </w:pPr>
            <w:r w:rsidRPr="00C26455">
              <w:lastRenderedPageBreak/>
              <w:t>达标排放</w:t>
            </w:r>
          </w:p>
        </w:tc>
      </w:tr>
      <w:tr w:rsidR="00C26455" w:rsidRPr="00C26455" w14:paraId="2D5F554D" w14:textId="77777777" w:rsidTr="00B878E0">
        <w:trPr>
          <w:trHeight w:val="397"/>
        </w:trPr>
        <w:tc>
          <w:tcPr>
            <w:tcW w:w="396" w:type="pct"/>
            <w:vMerge/>
            <w:vAlign w:val="center"/>
          </w:tcPr>
          <w:p w14:paraId="377A1961" w14:textId="77777777" w:rsidR="00D5264F" w:rsidRPr="00C26455" w:rsidRDefault="00D5264F" w:rsidP="00D5264F">
            <w:pPr>
              <w:pStyle w:val="aff6"/>
              <w:rPr>
                <w:kern w:val="2"/>
              </w:rPr>
            </w:pPr>
          </w:p>
        </w:tc>
        <w:tc>
          <w:tcPr>
            <w:tcW w:w="1479" w:type="pct"/>
            <w:vAlign w:val="center"/>
          </w:tcPr>
          <w:p w14:paraId="622C687E" w14:textId="057D2984" w:rsidR="00D5264F" w:rsidRPr="00C26455" w:rsidRDefault="00D5264F" w:rsidP="00D5264F">
            <w:pPr>
              <w:pStyle w:val="aff6"/>
            </w:pPr>
            <w:r w:rsidRPr="00C26455">
              <w:rPr>
                <w:rFonts w:hint="eastAsia"/>
              </w:rPr>
              <w:t>活化</w:t>
            </w:r>
          </w:p>
        </w:tc>
        <w:tc>
          <w:tcPr>
            <w:tcW w:w="1196" w:type="pct"/>
            <w:vAlign w:val="center"/>
          </w:tcPr>
          <w:p w14:paraId="5CB18F4D" w14:textId="2DAE6CF1" w:rsidR="00D5264F" w:rsidRPr="00C26455" w:rsidRDefault="00D5264F" w:rsidP="00D5264F">
            <w:pPr>
              <w:pStyle w:val="aff6"/>
            </w:pPr>
            <w:r w:rsidRPr="00C26455">
              <w:rPr>
                <w:rFonts w:hint="eastAsia"/>
              </w:rPr>
              <w:t>硫酸雾</w:t>
            </w:r>
          </w:p>
        </w:tc>
        <w:tc>
          <w:tcPr>
            <w:tcW w:w="1483" w:type="pct"/>
            <w:gridSpan w:val="2"/>
            <w:vMerge/>
            <w:vAlign w:val="center"/>
          </w:tcPr>
          <w:p w14:paraId="22D35B89" w14:textId="77777777" w:rsidR="00D5264F" w:rsidRPr="00C26455" w:rsidRDefault="00D5264F" w:rsidP="00D5264F">
            <w:pPr>
              <w:pStyle w:val="aff6"/>
              <w:rPr>
                <w:kern w:val="2"/>
              </w:rPr>
            </w:pPr>
          </w:p>
        </w:tc>
        <w:tc>
          <w:tcPr>
            <w:tcW w:w="446" w:type="pct"/>
            <w:vMerge/>
            <w:vAlign w:val="center"/>
          </w:tcPr>
          <w:p w14:paraId="216B5317" w14:textId="77777777" w:rsidR="00D5264F" w:rsidRPr="00C26455" w:rsidRDefault="00D5264F" w:rsidP="00D5264F">
            <w:pPr>
              <w:pStyle w:val="aff6"/>
            </w:pPr>
          </w:p>
        </w:tc>
      </w:tr>
      <w:tr w:rsidR="00AC54FE" w:rsidRPr="00C26455" w14:paraId="3A6FA6F0" w14:textId="77777777" w:rsidTr="00B878E0">
        <w:trPr>
          <w:trHeight w:val="397"/>
        </w:trPr>
        <w:tc>
          <w:tcPr>
            <w:tcW w:w="396" w:type="pct"/>
            <w:vMerge/>
            <w:vAlign w:val="center"/>
          </w:tcPr>
          <w:p w14:paraId="596C2F90" w14:textId="77777777" w:rsidR="00AC54FE" w:rsidRPr="00C26455" w:rsidRDefault="00AC54FE" w:rsidP="00AC54FE">
            <w:pPr>
              <w:pStyle w:val="aff6"/>
              <w:rPr>
                <w:kern w:val="2"/>
              </w:rPr>
            </w:pPr>
          </w:p>
        </w:tc>
        <w:tc>
          <w:tcPr>
            <w:tcW w:w="1479" w:type="pct"/>
            <w:vAlign w:val="center"/>
          </w:tcPr>
          <w:p w14:paraId="26699DDA" w14:textId="42B39805" w:rsidR="00AC54FE" w:rsidRPr="00C26455" w:rsidRDefault="00AC54FE" w:rsidP="00AC54FE">
            <w:pPr>
              <w:pStyle w:val="aff6"/>
            </w:pPr>
            <w:r w:rsidRPr="00C26455">
              <w:rPr>
                <w:rFonts w:hint="eastAsia"/>
                <w:b/>
                <w:u w:val="single"/>
              </w:rPr>
              <w:t>钝化</w:t>
            </w:r>
          </w:p>
        </w:tc>
        <w:tc>
          <w:tcPr>
            <w:tcW w:w="1196" w:type="pct"/>
            <w:vAlign w:val="center"/>
          </w:tcPr>
          <w:p w14:paraId="3CD9754F" w14:textId="7EDBC7D6" w:rsidR="00AC54FE" w:rsidRPr="00C26455" w:rsidRDefault="00AC54FE" w:rsidP="00AC54FE">
            <w:pPr>
              <w:pStyle w:val="aff6"/>
            </w:pPr>
            <w:r w:rsidRPr="00C26455">
              <w:rPr>
                <w:rFonts w:hint="eastAsia"/>
                <w:b/>
                <w:u w:val="single"/>
              </w:rPr>
              <w:t>铬酸雾</w:t>
            </w:r>
          </w:p>
        </w:tc>
        <w:tc>
          <w:tcPr>
            <w:tcW w:w="1483" w:type="pct"/>
            <w:gridSpan w:val="2"/>
            <w:vMerge/>
            <w:vAlign w:val="center"/>
          </w:tcPr>
          <w:p w14:paraId="7D762B9E" w14:textId="77777777" w:rsidR="00AC54FE" w:rsidRPr="00C26455" w:rsidRDefault="00AC54FE" w:rsidP="00AC54FE">
            <w:pPr>
              <w:pStyle w:val="aff6"/>
              <w:rPr>
                <w:kern w:val="2"/>
              </w:rPr>
            </w:pPr>
          </w:p>
        </w:tc>
        <w:tc>
          <w:tcPr>
            <w:tcW w:w="446" w:type="pct"/>
            <w:vMerge/>
            <w:vAlign w:val="center"/>
          </w:tcPr>
          <w:p w14:paraId="39743706" w14:textId="77777777" w:rsidR="00AC54FE" w:rsidRPr="00C26455" w:rsidRDefault="00AC54FE" w:rsidP="00AC54FE">
            <w:pPr>
              <w:pStyle w:val="aff6"/>
            </w:pPr>
          </w:p>
        </w:tc>
      </w:tr>
      <w:tr w:rsidR="00AC54FE" w:rsidRPr="00C26455" w14:paraId="3FA1DBC4" w14:textId="77777777" w:rsidTr="00B878E0">
        <w:trPr>
          <w:trHeight w:val="397"/>
        </w:trPr>
        <w:tc>
          <w:tcPr>
            <w:tcW w:w="396" w:type="pct"/>
            <w:vMerge/>
            <w:vAlign w:val="center"/>
          </w:tcPr>
          <w:p w14:paraId="0517E5C8" w14:textId="77777777" w:rsidR="00AC54FE" w:rsidRPr="00C26455" w:rsidRDefault="00AC54FE" w:rsidP="00AC54FE">
            <w:pPr>
              <w:pStyle w:val="aff6"/>
              <w:rPr>
                <w:kern w:val="2"/>
              </w:rPr>
            </w:pPr>
          </w:p>
        </w:tc>
        <w:tc>
          <w:tcPr>
            <w:tcW w:w="1479" w:type="pct"/>
            <w:vAlign w:val="center"/>
          </w:tcPr>
          <w:p w14:paraId="00D6DBF0" w14:textId="1720080E" w:rsidR="00AC54FE" w:rsidRPr="00C26455" w:rsidRDefault="00AC54FE" w:rsidP="00AC54FE">
            <w:pPr>
              <w:pStyle w:val="aff6"/>
              <w:rPr>
                <w:b/>
                <w:u w:val="single"/>
              </w:rPr>
            </w:pPr>
            <w:r w:rsidRPr="00AC54FE">
              <w:rPr>
                <w:rFonts w:hint="eastAsia"/>
                <w:b/>
                <w:bCs/>
                <w:u w:val="single"/>
              </w:rPr>
              <w:t>脱脂后热水洗、镀镍、漂白</w:t>
            </w:r>
          </w:p>
        </w:tc>
        <w:tc>
          <w:tcPr>
            <w:tcW w:w="1196" w:type="pct"/>
            <w:vAlign w:val="center"/>
          </w:tcPr>
          <w:p w14:paraId="4DC03518" w14:textId="42E1B2FE" w:rsidR="00AC54FE" w:rsidRPr="00C26455" w:rsidRDefault="00AC54FE" w:rsidP="00AC54FE">
            <w:pPr>
              <w:pStyle w:val="aff6"/>
              <w:rPr>
                <w:b/>
                <w:u w:val="single"/>
              </w:rPr>
            </w:pPr>
            <w:r w:rsidRPr="00AC54FE">
              <w:rPr>
                <w:rFonts w:hint="eastAsia"/>
                <w:b/>
                <w:bCs/>
                <w:u w:val="single"/>
              </w:rPr>
              <w:t>酸碱废气</w:t>
            </w:r>
          </w:p>
        </w:tc>
        <w:tc>
          <w:tcPr>
            <w:tcW w:w="1483" w:type="pct"/>
            <w:gridSpan w:val="2"/>
            <w:vMerge/>
            <w:vAlign w:val="center"/>
          </w:tcPr>
          <w:p w14:paraId="61C1A851" w14:textId="77777777" w:rsidR="00AC54FE" w:rsidRPr="00C26455" w:rsidRDefault="00AC54FE" w:rsidP="00AC54FE">
            <w:pPr>
              <w:pStyle w:val="aff6"/>
              <w:rPr>
                <w:kern w:val="2"/>
              </w:rPr>
            </w:pPr>
          </w:p>
        </w:tc>
        <w:tc>
          <w:tcPr>
            <w:tcW w:w="446" w:type="pct"/>
            <w:vMerge/>
            <w:vAlign w:val="center"/>
          </w:tcPr>
          <w:p w14:paraId="5D63257C" w14:textId="77777777" w:rsidR="00AC54FE" w:rsidRPr="00C26455" w:rsidRDefault="00AC54FE" w:rsidP="00AC54FE">
            <w:pPr>
              <w:pStyle w:val="aff6"/>
            </w:pPr>
          </w:p>
        </w:tc>
      </w:tr>
      <w:tr w:rsidR="00AC54FE" w:rsidRPr="00C26455" w14:paraId="35E2E98E" w14:textId="77777777" w:rsidTr="00B878E0">
        <w:trPr>
          <w:trHeight w:val="397"/>
        </w:trPr>
        <w:tc>
          <w:tcPr>
            <w:tcW w:w="396" w:type="pct"/>
            <w:vMerge w:val="restart"/>
            <w:vAlign w:val="center"/>
          </w:tcPr>
          <w:p w14:paraId="3F78C040" w14:textId="77777777" w:rsidR="00AC54FE" w:rsidRPr="00C26455" w:rsidRDefault="00AC54FE" w:rsidP="00AC54FE">
            <w:pPr>
              <w:pStyle w:val="aff6"/>
            </w:pPr>
            <w:r w:rsidRPr="00C26455">
              <w:t>废水</w:t>
            </w:r>
          </w:p>
        </w:tc>
        <w:tc>
          <w:tcPr>
            <w:tcW w:w="1479" w:type="pct"/>
            <w:vAlign w:val="center"/>
          </w:tcPr>
          <w:p w14:paraId="16742D1F" w14:textId="77777777" w:rsidR="00AC54FE" w:rsidRPr="00C26455" w:rsidRDefault="00AC54FE" w:rsidP="00AC54FE">
            <w:pPr>
              <w:pStyle w:val="aff6"/>
            </w:pPr>
            <w:r w:rsidRPr="00C26455">
              <w:rPr>
                <w:rFonts w:hint="eastAsia"/>
              </w:rPr>
              <w:t>脱脂</w:t>
            </w:r>
            <w:r w:rsidRPr="00C26455">
              <w:t>废槽液</w:t>
            </w:r>
          </w:p>
        </w:tc>
        <w:tc>
          <w:tcPr>
            <w:tcW w:w="1196" w:type="pct"/>
            <w:vMerge w:val="restart"/>
            <w:vAlign w:val="center"/>
          </w:tcPr>
          <w:p w14:paraId="01F3B7E3" w14:textId="77777777" w:rsidR="00AC54FE" w:rsidRPr="00C26455" w:rsidRDefault="00AC54FE" w:rsidP="00AC54FE">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sidRPr="00C26455">
              <w:t>、石油类</w:t>
            </w:r>
          </w:p>
        </w:tc>
        <w:tc>
          <w:tcPr>
            <w:tcW w:w="652" w:type="pct"/>
            <w:vMerge w:val="restart"/>
            <w:vAlign w:val="center"/>
          </w:tcPr>
          <w:p w14:paraId="7DE226B9" w14:textId="77777777" w:rsidR="00AC54FE" w:rsidRPr="00C26455" w:rsidRDefault="00AC54FE" w:rsidP="00AC54FE">
            <w:pPr>
              <w:pStyle w:val="aff6"/>
            </w:pPr>
            <w:r w:rsidRPr="00C26455">
              <w:rPr>
                <w:rFonts w:hint="eastAsia"/>
              </w:rPr>
              <w:t>破乳</w:t>
            </w:r>
            <w:r w:rsidRPr="00C26455">
              <w:rPr>
                <w:rFonts w:hint="eastAsia"/>
              </w:rPr>
              <w:t>+</w:t>
            </w:r>
            <w:r w:rsidRPr="00C26455">
              <w:rPr>
                <w:rFonts w:hint="eastAsia"/>
              </w:rPr>
              <w:t>气浮池</w:t>
            </w:r>
          </w:p>
        </w:tc>
        <w:tc>
          <w:tcPr>
            <w:tcW w:w="831" w:type="pct"/>
            <w:vMerge w:val="restart"/>
            <w:vAlign w:val="center"/>
          </w:tcPr>
          <w:p w14:paraId="67F48E4E" w14:textId="77777777" w:rsidR="00AC54FE" w:rsidRPr="00C26455" w:rsidRDefault="00AC54FE" w:rsidP="00AC54FE">
            <w:pPr>
              <w:pStyle w:val="aff6"/>
              <w:jc w:val="both"/>
            </w:pPr>
            <w:r w:rsidRPr="00C26455">
              <w:rPr>
                <w:rFonts w:hint="eastAsia"/>
              </w:rPr>
              <w:t>综合废水处理系统（中和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二沉池）处理后回用于水洗</w:t>
            </w:r>
          </w:p>
        </w:tc>
        <w:tc>
          <w:tcPr>
            <w:tcW w:w="446" w:type="pct"/>
            <w:vMerge w:val="restart"/>
            <w:vAlign w:val="center"/>
          </w:tcPr>
          <w:p w14:paraId="2C0423EC" w14:textId="77777777" w:rsidR="00AC54FE" w:rsidRPr="00C26455" w:rsidRDefault="00AC54FE" w:rsidP="00AC54FE">
            <w:pPr>
              <w:pStyle w:val="aff6"/>
            </w:pPr>
            <w:r w:rsidRPr="00C26455">
              <w:rPr>
                <w:rFonts w:hint="eastAsia"/>
              </w:rPr>
              <w:t>达标排放</w:t>
            </w:r>
          </w:p>
        </w:tc>
      </w:tr>
      <w:tr w:rsidR="00AC54FE" w:rsidRPr="00C26455" w14:paraId="7C92DAC3" w14:textId="77777777" w:rsidTr="00B878E0">
        <w:trPr>
          <w:trHeight w:val="397"/>
        </w:trPr>
        <w:tc>
          <w:tcPr>
            <w:tcW w:w="396" w:type="pct"/>
            <w:vMerge/>
            <w:vAlign w:val="center"/>
          </w:tcPr>
          <w:p w14:paraId="5D26B7BD" w14:textId="77777777" w:rsidR="00AC54FE" w:rsidRPr="00C26455" w:rsidRDefault="00AC54FE" w:rsidP="00AC54FE">
            <w:pPr>
              <w:pStyle w:val="aff6"/>
            </w:pPr>
          </w:p>
        </w:tc>
        <w:tc>
          <w:tcPr>
            <w:tcW w:w="1479" w:type="pct"/>
            <w:vAlign w:val="center"/>
          </w:tcPr>
          <w:p w14:paraId="3163AE9E" w14:textId="77777777" w:rsidR="00AC54FE" w:rsidRPr="00C26455" w:rsidRDefault="00AC54FE" w:rsidP="00AC54FE">
            <w:pPr>
              <w:pStyle w:val="aff6"/>
            </w:pPr>
            <w:r w:rsidRPr="00C26455">
              <w:rPr>
                <w:rFonts w:hint="eastAsia"/>
              </w:rPr>
              <w:t>超声波清洗废水</w:t>
            </w:r>
          </w:p>
        </w:tc>
        <w:tc>
          <w:tcPr>
            <w:tcW w:w="1196" w:type="pct"/>
            <w:vMerge/>
            <w:vAlign w:val="center"/>
          </w:tcPr>
          <w:p w14:paraId="582EBEE2" w14:textId="77777777" w:rsidR="00AC54FE" w:rsidRPr="00C26455" w:rsidRDefault="00AC54FE" w:rsidP="00AC54FE">
            <w:pPr>
              <w:pStyle w:val="aff6"/>
            </w:pPr>
          </w:p>
        </w:tc>
        <w:tc>
          <w:tcPr>
            <w:tcW w:w="652" w:type="pct"/>
            <w:vMerge/>
            <w:vAlign w:val="center"/>
          </w:tcPr>
          <w:p w14:paraId="145DDBFD" w14:textId="77777777" w:rsidR="00AC54FE" w:rsidRPr="00C26455" w:rsidRDefault="00AC54FE" w:rsidP="00AC54FE">
            <w:pPr>
              <w:pStyle w:val="aff6"/>
            </w:pPr>
          </w:p>
        </w:tc>
        <w:tc>
          <w:tcPr>
            <w:tcW w:w="831" w:type="pct"/>
            <w:vMerge/>
            <w:vAlign w:val="center"/>
          </w:tcPr>
          <w:p w14:paraId="6FCD445C" w14:textId="77777777" w:rsidR="00AC54FE" w:rsidRPr="00C26455" w:rsidRDefault="00AC54FE" w:rsidP="00AC54FE">
            <w:pPr>
              <w:pStyle w:val="aff6"/>
            </w:pPr>
          </w:p>
        </w:tc>
        <w:tc>
          <w:tcPr>
            <w:tcW w:w="446" w:type="pct"/>
            <w:vMerge/>
            <w:vAlign w:val="center"/>
          </w:tcPr>
          <w:p w14:paraId="30C47A41" w14:textId="77777777" w:rsidR="00AC54FE" w:rsidRPr="00C26455" w:rsidRDefault="00AC54FE" w:rsidP="00AC54FE">
            <w:pPr>
              <w:pStyle w:val="aff6"/>
            </w:pPr>
          </w:p>
        </w:tc>
      </w:tr>
      <w:tr w:rsidR="00AC54FE" w:rsidRPr="00C26455" w14:paraId="4ED457CF" w14:textId="77777777" w:rsidTr="00B878E0">
        <w:trPr>
          <w:trHeight w:val="397"/>
        </w:trPr>
        <w:tc>
          <w:tcPr>
            <w:tcW w:w="396" w:type="pct"/>
            <w:vMerge/>
            <w:vAlign w:val="center"/>
          </w:tcPr>
          <w:p w14:paraId="28DF7229" w14:textId="77777777" w:rsidR="00AC54FE" w:rsidRPr="00C26455" w:rsidRDefault="00AC54FE" w:rsidP="00AC54FE">
            <w:pPr>
              <w:pStyle w:val="aff6"/>
            </w:pPr>
          </w:p>
        </w:tc>
        <w:tc>
          <w:tcPr>
            <w:tcW w:w="1479" w:type="pct"/>
            <w:vAlign w:val="center"/>
          </w:tcPr>
          <w:p w14:paraId="1F2B6A89" w14:textId="77777777" w:rsidR="00AC54FE" w:rsidRPr="00C26455" w:rsidRDefault="00AC54FE" w:rsidP="00AC54FE">
            <w:pPr>
              <w:pStyle w:val="aff6"/>
            </w:pPr>
            <w:r w:rsidRPr="00C26455">
              <w:rPr>
                <w:rFonts w:hint="eastAsia"/>
              </w:rPr>
              <w:t>脱脂</w:t>
            </w:r>
            <w:r w:rsidRPr="00C26455">
              <w:t>后</w:t>
            </w:r>
            <w:r w:rsidRPr="00C26455">
              <w:rPr>
                <w:rFonts w:hint="eastAsia"/>
              </w:rPr>
              <w:t>水</w:t>
            </w:r>
            <w:r w:rsidRPr="00C26455">
              <w:t>洗废水</w:t>
            </w:r>
          </w:p>
        </w:tc>
        <w:tc>
          <w:tcPr>
            <w:tcW w:w="1196" w:type="pct"/>
            <w:vMerge/>
            <w:vAlign w:val="center"/>
          </w:tcPr>
          <w:p w14:paraId="5FA2C2DD" w14:textId="77777777" w:rsidR="00AC54FE" w:rsidRPr="00C26455" w:rsidRDefault="00AC54FE" w:rsidP="00AC54FE">
            <w:pPr>
              <w:pStyle w:val="aff6"/>
            </w:pPr>
          </w:p>
        </w:tc>
        <w:tc>
          <w:tcPr>
            <w:tcW w:w="652" w:type="pct"/>
            <w:vMerge/>
            <w:vAlign w:val="center"/>
          </w:tcPr>
          <w:p w14:paraId="021A81DD" w14:textId="77777777" w:rsidR="00AC54FE" w:rsidRPr="00C26455" w:rsidRDefault="00AC54FE" w:rsidP="00AC54FE">
            <w:pPr>
              <w:pStyle w:val="aff6"/>
            </w:pPr>
          </w:p>
        </w:tc>
        <w:tc>
          <w:tcPr>
            <w:tcW w:w="831" w:type="pct"/>
            <w:vMerge/>
            <w:vAlign w:val="center"/>
          </w:tcPr>
          <w:p w14:paraId="4DF4AC23" w14:textId="77777777" w:rsidR="00AC54FE" w:rsidRPr="00C26455" w:rsidRDefault="00AC54FE" w:rsidP="00AC54FE">
            <w:pPr>
              <w:pStyle w:val="aff6"/>
            </w:pPr>
          </w:p>
        </w:tc>
        <w:tc>
          <w:tcPr>
            <w:tcW w:w="446" w:type="pct"/>
            <w:vMerge/>
            <w:vAlign w:val="center"/>
          </w:tcPr>
          <w:p w14:paraId="3E7CA50A" w14:textId="77777777" w:rsidR="00AC54FE" w:rsidRPr="00C26455" w:rsidRDefault="00AC54FE" w:rsidP="00AC54FE">
            <w:pPr>
              <w:pStyle w:val="aff6"/>
            </w:pPr>
          </w:p>
        </w:tc>
      </w:tr>
      <w:tr w:rsidR="00AC54FE" w:rsidRPr="00C26455" w14:paraId="22BBDCB9" w14:textId="77777777" w:rsidTr="00B878E0">
        <w:trPr>
          <w:trHeight w:val="397"/>
        </w:trPr>
        <w:tc>
          <w:tcPr>
            <w:tcW w:w="396" w:type="pct"/>
            <w:vMerge/>
            <w:vAlign w:val="center"/>
          </w:tcPr>
          <w:p w14:paraId="43397E9C" w14:textId="77777777" w:rsidR="00AC54FE" w:rsidRPr="00C26455" w:rsidRDefault="00AC54FE" w:rsidP="00AC54FE">
            <w:pPr>
              <w:pStyle w:val="aff6"/>
            </w:pPr>
          </w:p>
        </w:tc>
        <w:tc>
          <w:tcPr>
            <w:tcW w:w="1479" w:type="pct"/>
            <w:vAlign w:val="center"/>
          </w:tcPr>
          <w:p w14:paraId="0FBAFB6B" w14:textId="77777777" w:rsidR="00AC54FE" w:rsidRPr="00C26455" w:rsidRDefault="00AC54FE" w:rsidP="00AC54FE">
            <w:pPr>
              <w:pStyle w:val="aff6"/>
            </w:pPr>
            <w:r w:rsidRPr="00C26455">
              <w:rPr>
                <w:rFonts w:hint="eastAsia"/>
              </w:rPr>
              <w:t>酸洗废槽液</w:t>
            </w:r>
          </w:p>
        </w:tc>
        <w:tc>
          <w:tcPr>
            <w:tcW w:w="1196" w:type="pct"/>
            <w:vMerge w:val="restart"/>
            <w:vAlign w:val="center"/>
          </w:tcPr>
          <w:p w14:paraId="134BFC0F" w14:textId="77777777" w:rsidR="00AC54FE" w:rsidRPr="00C26455" w:rsidRDefault="00AC54FE" w:rsidP="00AC54FE">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p>
        </w:tc>
        <w:tc>
          <w:tcPr>
            <w:tcW w:w="652" w:type="pct"/>
            <w:vMerge w:val="restart"/>
            <w:vAlign w:val="center"/>
          </w:tcPr>
          <w:p w14:paraId="65118A2A" w14:textId="77777777" w:rsidR="00AC54FE" w:rsidRPr="00C26455" w:rsidRDefault="00AC54FE" w:rsidP="00AC54FE">
            <w:pPr>
              <w:pStyle w:val="aff6"/>
            </w:pPr>
            <w:r w:rsidRPr="00C26455">
              <w:rPr>
                <w:rFonts w:hint="eastAsia"/>
              </w:rPr>
              <w:t>/</w:t>
            </w:r>
          </w:p>
        </w:tc>
        <w:tc>
          <w:tcPr>
            <w:tcW w:w="831" w:type="pct"/>
            <w:vMerge/>
            <w:vAlign w:val="center"/>
          </w:tcPr>
          <w:p w14:paraId="6CEE485E" w14:textId="77777777" w:rsidR="00AC54FE" w:rsidRPr="00C26455" w:rsidRDefault="00AC54FE" w:rsidP="00AC54FE">
            <w:pPr>
              <w:pStyle w:val="aff6"/>
            </w:pPr>
          </w:p>
        </w:tc>
        <w:tc>
          <w:tcPr>
            <w:tcW w:w="446" w:type="pct"/>
            <w:vMerge/>
            <w:vAlign w:val="center"/>
          </w:tcPr>
          <w:p w14:paraId="0C5B398F" w14:textId="77777777" w:rsidR="00AC54FE" w:rsidRPr="00C26455" w:rsidRDefault="00AC54FE" w:rsidP="00AC54FE">
            <w:pPr>
              <w:pStyle w:val="aff6"/>
            </w:pPr>
          </w:p>
        </w:tc>
      </w:tr>
      <w:tr w:rsidR="00AC54FE" w:rsidRPr="00C26455" w14:paraId="772EE4A0" w14:textId="77777777" w:rsidTr="00B878E0">
        <w:trPr>
          <w:trHeight w:val="397"/>
        </w:trPr>
        <w:tc>
          <w:tcPr>
            <w:tcW w:w="396" w:type="pct"/>
            <w:vMerge/>
            <w:vAlign w:val="center"/>
          </w:tcPr>
          <w:p w14:paraId="1C0F5A69" w14:textId="77777777" w:rsidR="00AC54FE" w:rsidRPr="00C26455" w:rsidRDefault="00AC54FE" w:rsidP="00AC54FE">
            <w:pPr>
              <w:pStyle w:val="aff6"/>
            </w:pPr>
          </w:p>
        </w:tc>
        <w:tc>
          <w:tcPr>
            <w:tcW w:w="1479" w:type="pct"/>
            <w:vAlign w:val="center"/>
          </w:tcPr>
          <w:p w14:paraId="140C2046" w14:textId="77777777" w:rsidR="00AC54FE" w:rsidRPr="00C26455" w:rsidRDefault="00AC54FE" w:rsidP="00AC54FE">
            <w:pPr>
              <w:pStyle w:val="aff6"/>
            </w:pPr>
            <w:r w:rsidRPr="00C26455">
              <w:rPr>
                <w:rFonts w:hint="eastAsia"/>
              </w:rPr>
              <w:t>酸洗后水</w:t>
            </w:r>
            <w:r w:rsidRPr="00C26455">
              <w:t>洗废水</w:t>
            </w:r>
          </w:p>
        </w:tc>
        <w:tc>
          <w:tcPr>
            <w:tcW w:w="1196" w:type="pct"/>
            <w:vMerge/>
            <w:vAlign w:val="center"/>
          </w:tcPr>
          <w:p w14:paraId="303EE4C3" w14:textId="77777777" w:rsidR="00AC54FE" w:rsidRPr="00C26455" w:rsidRDefault="00AC54FE" w:rsidP="00AC54FE">
            <w:pPr>
              <w:pStyle w:val="aff6"/>
            </w:pPr>
          </w:p>
        </w:tc>
        <w:tc>
          <w:tcPr>
            <w:tcW w:w="652" w:type="pct"/>
            <w:vMerge/>
            <w:vAlign w:val="center"/>
          </w:tcPr>
          <w:p w14:paraId="77DAE3AE" w14:textId="77777777" w:rsidR="00AC54FE" w:rsidRPr="00C26455" w:rsidRDefault="00AC54FE" w:rsidP="00AC54FE">
            <w:pPr>
              <w:pStyle w:val="aff6"/>
            </w:pPr>
          </w:p>
        </w:tc>
        <w:tc>
          <w:tcPr>
            <w:tcW w:w="831" w:type="pct"/>
            <w:vMerge/>
            <w:vAlign w:val="center"/>
          </w:tcPr>
          <w:p w14:paraId="235D780F" w14:textId="77777777" w:rsidR="00AC54FE" w:rsidRPr="00C26455" w:rsidRDefault="00AC54FE" w:rsidP="00AC54FE">
            <w:pPr>
              <w:pStyle w:val="aff6"/>
            </w:pPr>
          </w:p>
        </w:tc>
        <w:tc>
          <w:tcPr>
            <w:tcW w:w="446" w:type="pct"/>
            <w:vMerge/>
            <w:vAlign w:val="center"/>
          </w:tcPr>
          <w:p w14:paraId="53D39603" w14:textId="77777777" w:rsidR="00AC54FE" w:rsidRPr="00C26455" w:rsidRDefault="00AC54FE" w:rsidP="00AC54FE">
            <w:pPr>
              <w:pStyle w:val="aff6"/>
            </w:pPr>
          </w:p>
        </w:tc>
      </w:tr>
      <w:tr w:rsidR="00AC54FE" w:rsidRPr="00C26455" w14:paraId="500FF08E" w14:textId="77777777" w:rsidTr="00B878E0">
        <w:trPr>
          <w:trHeight w:val="397"/>
        </w:trPr>
        <w:tc>
          <w:tcPr>
            <w:tcW w:w="396" w:type="pct"/>
            <w:vMerge/>
            <w:vAlign w:val="center"/>
          </w:tcPr>
          <w:p w14:paraId="5A504D88" w14:textId="77777777" w:rsidR="00AC54FE" w:rsidRPr="00C26455" w:rsidRDefault="00AC54FE" w:rsidP="00AC54FE">
            <w:pPr>
              <w:pStyle w:val="aff6"/>
            </w:pPr>
          </w:p>
        </w:tc>
        <w:tc>
          <w:tcPr>
            <w:tcW w:w="1479" w:type="pct"/>
            <w:vAlign w:val="center"/>
          </w:tcPr>
          <w:p w14:paraId="55BB4F4B" w14:textId="0548E5EA" w:rsidR="00AC54FE" w:rsidRPr="00C26455" w:rsidRDefault="00AC54FE" w:rsidP="00AC54FE">
            <w:pPr>
              <w:pStyle w:val="aff6"/>
            </w:pPr>
            <w:r w:rsidRPr="00C26455">
              <w:rPr>
                <w:rFonts w:hint="eastAsia"/>
              </w:rPr>
              <w:t>活化废槽液</w:t>
            </w:r>
          </w:p>
        </w:tc>
        <w:tc>
          <w:tcPr>
            <w:tcW w:w="1196" w:type="pct"/>
            <w:vMerge/>
            <w:vAlign w:val="center"/>
          </w:tcPr>
          <w:p w14:paraId="0DDDD7E0" w14:textId="77777777" w:rsidR="00AC54FE" w:rsidRPr="00C26455" w:rsidRDefault="00AC54FE" w:rsidP="00AC54FE">
            <w:pPr>
              <w:pStyle w:val="aff6"/>
            </w:pPr>
          </w:p>
        </w:tc>
        <w:tc>
          <w:tcPr>
            <w:tcW w:w="652" w:type="pct"/>
            <w:vMerge/>
            <w:vAlign w:val="center"/>
          </w:tcPr>
          <w:p w14:paraId="12AF67DF" w14:textId="77777777" w:rsidR="00AC54FE" w:rsidRPr="00C26455" w:rsidRDefault="00AC54FE" w:rsidP="00AC54FE">
            <w:pPr>
              <w:pStyle w:val="aff6"/>
            </w:pPr>
          </w:p>
        </w:tc>
        <w:tc>
          <w:tcPr>
            <w:tcW w:w="831" w:type="pct"/>
            <w:vMerge/>
            <w:vAlign w:val="center"/>
          </w:tcPr>
          <w:p w14:paraId="6E309207" w14:textId="77777777" w:rsidR="00AC54FE" w:rsidRPr="00C26455" w:rsidRDefault="00AC54FE" w:rsidP="00AC54FE">
            <w:pPr>
              <w:pStyle w:val="aff6"/>
            </w:pPr>
          </w:p>
        </w:tc>
        <w:tc>
          <w:tcPr>
            <w:tcW w:w="446" w:type="pct"/>
            <w:vMerge/>
            <w:vAlign w:val="center"/>
          </w:tcPr>
          <w:p w14:paraId="585F0356" w14:textId="77777777" w:rsidR="00AC54FE" w:rsidRPr="00C26455" w:rsidRDefault="00AC54FE" w:rsidP="00AC54FE">
            <w:pPr>
              <w:pStyle w:val="aff6"/>
            </w:pPr>
          </w:p>
        </w:tc>
      </w:tr>
      <w:tr w:rsidR="00AC54FE" w:rsidRPr="00C26455" w14:paraId="00CD388A" w14:textId="77777777" w:rsidTr="00B878E0">
        <w:trPr>
          <w:trHeight w:val="397"/>
        </w:trPr>
        <w:tc>
          <w:tcPr>
            <w:tcW w:w="396" w:type="pct"/>
            <w:vMerge/>
            <w:vAlign w:val="center"/>
          </w:tcPr>
          <w:p w14:paraId="5D05D1C6" w14:textId="77777777" w:rsidR="00AC54FE" w:rsidRPr="00C26455" w:rsidRDefault="00AC54FE" w:rsidP="00AC54FE">
            <w:pPr>
              <w:pStyle w:val="aff6"/>
            </w:pPr>
          </w:p>
        </w:tc>
        <w:tc>
          <w:tcPr>
            <w:tcW w:w="1479" w:type="pct"/>
            <w:vAlign w:val="center"/>
          </w:tcPr>
          <w:p w14:paraId="434D7850" w14:textId="58A8E72C" w:rsidR="00AC54FE" w:rsidRPr="00C26455" w:rsidRDefault="00AC54FE" w:rsidP="00AC54FE">
            <w:pPr>
              <w:pStyle w:val="aff6"/>
            </w:pPr>
            <w:r w:rsidRPr="00C26455">
              <w:rPr>
                <w:rFonts w:hint="eastAsia"/>
              </w:rPr>
              <w:t>活化后水洗废水</w:t>
            </w:r>
          </w:p>
        </w:tc>
        <w:tc>
          <w:tcPr>
            <w:tcW w:w="1196" w:type="pct"/>
            <w:vMerge/>
            <w:vAlign w:val="center"/>
          </w:tcPr>
          <w:p w14:paraId="0E0D77AC" w14:textId="77777777" w:rsidR="00AC54FE" w:rsidRPr="00C26455" w:rsidRDefault="00AC54FE" w:rsidP="00AC54FE">
            <w:pPr>
              <w:pStyle w:val="aff6"/>
            </w:pPr>
          </w:p>
        </w:tc>
        <w:tc>
          <w:tcPr>
            <w:tcW w:w="652" w:type="pct"/>
            <w:vMerge/>
            <w:vAlign w:val="center"/>
          </w:tcPr>
          <w:p w14:paraId="35B4B676" w14:textId="77777777" w:rsidR="00AC54FE" w:rsidRPr="00C26455" w:rsidRDefault="00AC54FE" w:rsidP="00AC54FE">
            <w:pPr>
              <w:pStyle w:val="aff6"/>
            </w:pPr>
          </w:p>
        </w:tc>
        <w:tc>
          <w:tcPr>
            <w:tcW w:w="831" w:type="pct"/>
            <w:vMerge/>
            <w:vAlign w:val="center"/>
          </w:tcPr>
          <w:p w14:paraId="70C89073" w14:textId="77777777" w:rsidR="00AC54FE" w:rsidRPr="00C26455" w:rsidRDefault="00AC54FE" w:rsidP="00AC54FE">
            <w:pPr>
              <w:pStyle w:val="aff6"/>
            </w:pPr>
          </w:p>
        </w:tc>
        <w:tc>
          <w:tcPr>
            <w:tcW w:w="446" w:type="pct"/>
            <w:vMerge/>
            <w:vAlign w:val="center"/>
          </w:tcPr>
          <w:p w14:paraId="595A85D6" w14:textId="77777777" w:rsidR="00AC54FE" w:rsidRPr="00C26455" w:rsidRDefault="00AC54FE" w:rsidP="00AC54FE">
            <w:pPr>
              <w:pStyle w:val="aff6"/>
            </w:pPr>
          </w:p>
        </w:tc>
      </w:tr>
      <w:tr w:rsidR="00AC54FE" w:rsidRPr="00C26455" w14:paraId="7888E53C" w14:textId="77777777" w:rsidTr="00B878E0">
        <w:trPr>
          <w:trHeight w:val="397"/>
        </w:trPr>
        <w:tc>
          <w:tcPr>
            <w:tcW w:w="396" w:type="pct"/>
            <w:vMerge/>
            <w:vAlign w:val="center"/>
          </w:tcPr>
          <w:p w14:paraId="01E14A99" w14:textId="77777777" w:rsidR="00AC54FE" w:rsidRPr="00C26455" w:rsidRDefault="00AC54FE" w:rsidP="00AC54FE">
            <w:pPr>
              <w:pStyle w:val="aff6"/>
            </w:pPr>
          </w:p>
        </w:tc>
        <w:tc>
          <w:tcPr>
            <w:tcW w:w="1479" w:type="pct"/>
            <w:vAlign w:val="center"/>
          </w:tcPr>
          <w:p w14:paraId="3AF77892" w14:textId="77777777" w:rsidR="00AC54FE" w:rsidRPr="00C26455" w:rsidRDefault="00AC54FE" w:rsidP="00AC54FE">
            <w:pPr>
              <w:pStyle w:val="aff6"/>
            </w:pPr>
            <w:r w:rsidRPr="00C26455">
              <w:rPr>
                <w:rFonts w:hint="eastAsia"/>
              </w:rPr>
              <w:t>中和废槽液</w:t>
            </w:r>
          </w:p>
        </w:tc>
        <w:tc>
          <w:tcPr>
            <w:tcW w:w="1196" w:type="pct"/>
            <w:vMerge/>
            <w:vAlign w:val="center"/>
          </w:tcPr>
          <w:p w14:paraId="42D93A3B" w14:textId="77777777" w:rsidR="00AC54FE" w:rsidRPr="00C26455" w:rsidRDefault="00AC54FE" w:rsidP="00AC54FE">
            <w:pPr>
              <w:pStyle w:val="aff6"/>
            </w:pPr>
          </w:p>
        </w:tc>
        <w:tc>
          <w:tcPr>
            <w:tcW w:w="652" w:type="pct"/>
            <w:vMerge/>
            <w:vAlign w:val="center"/>
          </w:tcPr>
          <w:p w14:paraId="229BB4F7" w14:textId="77777777" w:rsidR="00AC54FE" w:rsidRPr="00C26455" w:rsidRDefault="00AC54FE" w:rsidP="00AC54FE">
            <w:pPr>
              <w:pStyle w:val="aff6"/>
            </w:pPr>
          </w:p>
        </w:tc>
        <w:tc>
          <w:tcPr>
            <w:tcW w:w="831" w:type="pct"/>
            <w:vMerge/>
            <w:vAlign w:val="center"/>
          </w:tcPr>
          <w:p w14:paraId="4A7A1ECD" w14:textId="77777777" w:rsidR="00AC54FE" w:rsidRPr="00C26455" w:rsidRDefault="00AC54FE" w:rsidP="00AC54FE">
            <w:pPr>
              <w:pStyle w:val="aff6"/>
            </w:pPr>
          </w:p>
        </w:tc>
        <w:tc>
          <w:tcPr>
            <w:tcW w:w="446" w:type="pct"/>
            <w:vMerge/>
            <w:vAlign w:val="center"/>
          </w:tcPr>
          <w:p w14:paraId="49FC8BB8" w14:textId="77777777" w:rsidR="00AC54FE" w:rsidRPr="00C26455" w:rsidRDefault="00AC54FE" w:rsidP="00AC54FE">
            <w:pPr>
              <w:pStyle w:val="aff6"/>
            </w:pPr>
          </w:p>
        </w:tc>
      </w:tr>
      <w:tr w:rsidR="00AC54FE" w:rsidRPr="00C26455" w14:paraId="2894E4AC" w14:textId="77777777" w:rsidTr="00B878E0">
        <w:trPr>
          <w:trHeight w:val="397"/>
        </w:trPr>
        <w:tc>
          <w:tcPr>
            <w:tcW w:w="396" w:type="pct"/>
            <w:vMerge/>
            <w:vAlign w:val="center"/>
          </w:tcPr>
          <w:p w14:paraId="36CF355E" w14:textId="77777777" w:rsidR="00AC54FE" w:rsidRPr="00C26455" w:rsidRDefault="00AC54FE" w:rsidP="00AC54FE">
            <w:pPr>
              <w:pStyle w:val="aff6"/>
            </w:pPr>
          </w:p>
        </w:tc>
        <w:tc>
          <w:tcPr>
            <w:tcW w:w="1479" w:type="pct"/>
            <w:vAlign w:val="center"/>
          </w:tcPr>
          <w:p w14:paraId="463F39AE" w14:textId="77777777" w:rsidR="00AC54FE" w:rsidRPr="00C26455" w:rsidRDefault="00AC54FE" w:rsidP="00AC54FE">
            <w:pPr>
              <w:pStyle w:val="aff6"/>
            </w:pPr>
            <w:r w:rsidRPr="00C26455">
              <w:rPr>
                <w:rFonts w:hint="eastAsia"/>
              </w:rPr>
              <w:t>中和后水洗废水</w:t>
            </w:r>
          </w:p>
        </w:tc>
        <w:tc>
          <w:tcPr>
            <w:tcW w:w="1196" w:type="pct"/>
            <w:vMerge/>
            <w:vAlign w:val="center"/>
          </w:tcPr>
          <w:p w14:paraId="02949C96" w14:textId="77777777" w:rsidR="00AC54FE" w:rsidRPr="00C26455" w:rsidRDefault="00AC54FE" w:rsidP="00AC54FE">
            <w:pPr>
              <w:pStyle w:val="aff6"/>
            </w:pPr>
          </w:p>
        </w:tc>
        <w:tc>
          <w:tcPr>
            <w:tcW w:w="652" w:type="pct"/>
            <w:vMerge/>
            <w:vAlign w:val="center"/>
          </w:tcPr>
          <w:p w14:paraId="1A47C7D7" w14:textId="77777777" w:rsidR="00AC54FE" w:rsidRPr="00C26455" w:rsidRDefault="00AC54FE" w:rsidP="00AC54FE">
            <w:pPr>
              <w:pStyle w:val="aff6"/>
            </w:pPr>
          </w:p>
        </w:tc>
        <w:tc>
          <w:tcPr>
            <w:tcW w:w="831" w:type="pct"/>
            <w:vMerge/>
            <w:vAlign w:val="center"/>
          </w:tcPr>
          <w:p w14:paraId="4ECA3010" w14:textId="77777777" w:rsidR="00AC54FE" w:rsidRPr="00C26455" w:rsidRDefault="00AC54FE" w:rsidP="00AC54FE">
            <w:pPr>
              <w:pStyle w:val="aff6"/>
            </w:pPr>
          </w:p>
        </w:tc>
        <w:tc>
          <w:tcPr>
            <w:tcW w:w="446" w:type="pct"/>
            <w:vMerge/>
            <w:vAlign w:val="center"/>
          </w:tcPr>
          <w:p w14:paraId="3DA2C60E" w14:textId="77777777" w:rsidR="00AC54FE" w:rsidRPr="00C26455" w:rsidRDefault="00AC54FE" w:rsidP="00AC54FE">
            <w:pPr>
              <w:pStyle w:val="aff6"/>
            </w:pPr>
          </w:p>
        </w:tc>
      </w:tr>
      <w:tr w:rsidR="00AC54FE" w:rsidRPr="00C26455" w14:paraId="3AC0615F" w14:textId="77777777" w:rsidTr="00B878E0">
        <w:trPr>
          <w:trHeight w:val="397"/>
        </w:trPr>
        <w:tc>
          <w:tcPr>
            <w:tcW w:w="396" w:type="pct"/>
            <w:vMerge/>
            <w:vAlign w:val="center"/>
          </w:tcPr>
          <w:p w14:paraId="73156F4D" w14:textId="77777777" w:rsidR="00AC54FE" w:rsidRPr="00C26455" w:rsidRDefault="00AC54FE" w:rsidP="00AC54FE">
            <w:pPr>
              <w:pStyle w:val="aff6"/>
            </w:pPr>
          </w:p>
        </w:tc>
        <w:tc>
          <w:tcPr>
            <w:tcW w:w="1479" w:type="pct"/>
            <w:vAlign w:val="center"/>
          </w:tcPr>
          <w:p w14:paraId="185BCE7E" w14:textId="580D3D8A" w:rsidR="00AC54FE" w:rsidRPr="00C26455" w:rsidRDefault="00AC54FE" w:rsidP="00AC54FE">
            <w:pPr>
              <w:pStyle w:val="aff6"/>
            </w:pPr>
            <w:r w:rsidRPr="00C26455">
              <w:rPr>
                <w:rFonts w:hint="eastAsia"/>
              </w:rPr>
              <w:t>防锈废槽液</w:t>
            </w:r>
          </w:p>
        </w:tc>
        <w:tc>
          <w:tcPr>
            <w:tcW w:w="1196" w:type="pct"/>
            <w:vMerge/>
            <w:vAlign w:val="center"/>
          </w:tcPr>
          <w:p w14:paraId="150D7272" w14:textId="77777777" w:rsidR="00AC54FE" w:rsidRPr="00C26455" w:rsidRDefault="00AC54FE" w:rsidP="00AC54FE">
            <w:pPr>
              <w:pStyle w:val="aff6"/>
            </w:pPr>
          </w:p>
        </w:tc>
        <w:tc>
          <w:tcPr>
            <w:tcW w:w="652" w:type="pct"/>
            <w:vMerge/>
            <w:vAlign w:val="center"/>
          </w:tcPr>
          <w:p w14:paraId="3FEC3B82" w14:textId="77777777" w:rsidR="00AC54FE" w:rsidRPr="00C26455" w:rsidRDefault="00AC54FE" w:rsidP="00AC54FE">
            <w:pPr>
              <w:pStyle w:val="aff6"/>
            </w:pPr>
          </w:p>
        </w:tc>
        <w:tc>
          <w:tcPr>
            <w:tcW w:w="831" w:type="pct"/>
            <w:vMerge/>
            <w:vAlign w:val="center"/>
          </w:tcPr>
          <w:p w14:paraId="64B3B7A0" w14:textId="77777777" w:rsidR="00AC54FE" w:rsidRPr="00C26455" w:rsidRDefault="00AC54FE" w:rsidP="00AC54FE">
            <w:pPr>
              <w:pStyle w:val="aff6"/>
            </w:pPr>
          </w:p>
        </w:tc>
        <w:tc>
          <w:tcPr>
            <w:tcW w:w="446" w:type="pct"/>
            <w:vMerge/>
            <w:vAlign w:val="center"/>
          </w:tcPr>
          <w:p w14:paraId="5D986750" w14:textId="77777777" w:rsidR="00AC54FE" w:rsidRPr="00C26455" w:rsidRDefault="00AC54FE" w:rsidP="00AC54FE">
            <w:pPr>
              <w:pStyle w:val="aff6"/>
            </w:pPr>
          </w:p>
        </w:tc>
      </w:tr>
      <w:tr w:rsidR="00AC54FE" w:rsidRPr="00C26455" w14:paraId="22D61BD3" w14:textId="77777777" w:rsidTr="00B878E0">
        <w:trPr>
          <w:trHeight w:val="397"/>
        </w:trPr>
        <w:tc>
          <w:tcPr>
            <w:tcW w:w="396" w:type="pct"/>
            <w:vMerge/>
            <w:vAlign w:val="center"/>
          </w:tcPr>
          <w:p w14:paraId="25D2D0FA" w14:textId="77777777" w:rsidR="00AC54FE" w:rsidRPr="00C26455" w:rsidRDefault="00AC54FE" w:rsidP="00AC54FE">
            <w:pPr>
              <w:pStyle w:val="aff6"/>
            </w:pPr>
          </w:p>
        </w:tc>
        <w:tc>
          <w:tcPr>
            <w:tcW w:w="1479" w:type="pct"/>
            <w:vAlign w:val="center"/>
          </w:tcPr>
          <w:p w14:paraId="23A7CB88" w14:textId="1D07C6CE" w:rsidR="00AC54FE" w:rsidRPr="00C26455" w:rsidRDefault="00AC54FE" w:rsidP="00AC54FE">
            <w:pPr>
              <w:pStyle w:val="aff6"/>
            </w:pPr>
            <w:r w:rsidRPr="00C26455">
              <w:rPr>
                <w:rFonts w:hint="eastAsia"/>
              </w:rPr>
              <w:t>防锈后水洗废水</w:t>
            </w:r>
          </w:p>
        </w:tc>
        <w:tc>
          <w:tcPr>
            <w:tcW w:w="1196" w:type="pct"/>
            <w:vMerge/>
            <w:vAlign w:val="center"/>
          </w:tcPr>
          <w:p w14:paraId="7737F509" w14:textId="77777777" w:rsidR="00AC54FE" w:rsidRPr="00C26455" w:rsidRDefault="00AC54FE" w:rsidP="00AC54FE">
            <w:pPr>
              <w:pStyle w:val="aff6"/>
            </w:pPr>
          </w:p>
        </w:tc>
        <w:tc>
          <w:tcPr>
            <w:tcW w:w="652" w:type="pct"/>
            <w:vMerge/>
            <w:vAlign w:val="center"/>
          </w:tcPr>
          <w:p w14:paraId="38C04D8C" w14:textId="77777777" w:rsidR="00AC54FE" w:rsidRPr="00C26455" w:rsidRDefault="00AC54FE" w:rsidP="00AC54FE">
            <w:pPr>
              <w:pStyle w:val="aff6"/>
            </w:pPr>
          </w:p>
        </w:tc>
        <w:tc>
          <w:tcPr>
            <w:tcW w:w="831" w:type="pct"/>
            <w:vMerge/>
            <w:vAlign w:val="center"/>
          </w:tcPr>
          <w:p w14:paraId="446BCC0D" w14:textId="77777777" w:rsidR="00AC54FE" w:rsidRPr="00C26455" w:rsidRDefault="00AC54FE" w:rsidP="00AC54FE">
            <w:pPr>
              <w:pStyle w:val="aff6"/>
            </w:pPr>
          </w:p>
        </w:tc>
        <w:tc>
          <w:tcPr>
            <w:tcW w:w="446" w:type="pct"/>
            <w:vMerge/>
            <w:vAlign w:val="center"/>
          </w:tcPr>
          <w:p w14:paraId="767FE08B" w14:textId="77777777" w:rsidR="00AC54FE" w:rsidRPr="00C26455" w:rsidRDefault="00AC54FE" w:rsidP="00AC54FE">
            <w:pPr>
              <w:pStyle w:val="aff6"/>
            </w:pPr>
          </w:p>
        </w:tc>
      </w:tr>
      <w:tr w:rsidR="00AC54FE" w:rsidRPr="00C26455" w14:paraId="5BA9A76D" w14:textId="77777777" w:rsidTr="00B878E0">
        <w:trPr>
          <w:trHeight w:val="397"/>
        </w:trPr>
        <w:tc>
          <w:tcPr>
            <w:tcW w:w="396" w:type="pct"/>
            <w:vMerge/>
            <w:vAlign w:val="center"/>
          </w:tcPr>
          <w:p w14:paraId="787FAA44" w14:textId="77777777" w:rsidR="00AC54FE" w:rsidRPr="00C26455" w:rsidRDefault="00AC54FE" w:rsidP="00AC54FE">
            <w:pPr>
              <w:pStyle w:val="aff6"/>
            </w:pPr>
          </w:p>
        </w:tc>
        <w:tc>
          <w:tcPr>
            <w:tcW w:w="1479" w:type="pct"/>
            <w:vAlign w:val="center"/>
          </w:tcPr>
          <w:p w14:paraId="54B3ED96" w14:textId="7F551483" w:rsidR="00AC54FE" w:rsidRPr="00C26455" w:rsidRDefault="00AC54FE" w:rsidP="00AC54FE">
            <w:pPr>
              <w:pStyle w:val="aff6"/>
            </w:pPr>
            <w:r w:rsidRPr="00C26455">
              <w:rPr>
                <w:rFonts w:hint="eastAsia"/>
              </w:rPr>
              <w:t>沥干废水</w:t>
            </w:r>
          </w:p>
        </w:tc>
        <w:tc>
          <w:tcPr>
            <w:tcW w:w="1196" w:type="pct"/>
            <w:vMerge/>
            <w:vAlign w:val="center"/>
          </w:tcPr>
          <w:p w14:paraId="15AE6923" w14:textId="77777777" w:rsidR="00AC54FE" w:rsidRPr="00C26455" w:rsidRDefault="00AC54FE" w:rsidP="00AC54FE">
            <w:pPr>
              <w:pStyle w:val="aff6"/>
            </w:pPr>
          </w:p>
        </w:tc>
        <w:tc>
          <w:tcPr>
            <w:tcW w:w="652" w:type="pct"/>
            <w:vMerge/>
            <w:vAlign w:val="center"/>
          </w:tcPr>
          <w:p w14:paraId="5F042ECB" w14:textId="77777777" w:rsidR="00AC54FE" w:rsidRPr="00C26455" w:rsidRDefault="00AC54FE" w:rsidP="00AC54FE">
            <w:pPr>
              <w:pStyle w:val="aff6"/>
            </w:pPr>
          </w:p>
        </w:tc>
        <w:tc>
          <w:tcPr>
            <w:tcW w:w="831" w:type="pct"/>
            <w:vMerge/>
            <w:vAlign w:val="center"/>
          </w:tcPr>
          <w:p w14:paraId="3E83FBBC" w14:textId="77777777" w:rsidR="00AC54FE" w:rsidRPr="00C26455" w:rsidRDefault="00AC54FE" w:rsidP="00AC54FE">
            <w:pPr>
              <w:pStyle w:val="aff6"/>
            </w:pPr>
          </w:p>
        </w:tc>
        <w:tc>
          <w:tcPr>
            <w:tcW w:w="446" w:type="pct"/>
            <w:vMerge/>
            <w:vAlign w:val="center"/>
          </w:tcPr>
          <w:p w14:paraId="685D3AE7" w14:textId="77777777" w:rsidR="00AC54FE" w:rsidRPr="00C26455" w:rsidRDefault="00AC54FE" w:rsidP="00AC54FE">
            <w:pPr>
              <w:pStyle w:val="aff6"/>
            </w:pPr>
          </w:p>
        </w:tc>
      </w:tr>
      <w:tr w:rsidR="00AC54FE" w:rsidRPr="00C26455" w14:paraId="4B37E1B2" w14:textId="77777777" w:rsidTr="00B878E0">
        <w:trPr>
          <w:trHeight w:val="397"/>
        </w:trPr>
        <w:tc>
          <w:tcPr>
            <w:tcW w:w="396" w:type="pct"/>
            <w:vMerge/>
            <w:vAlign w:val="center"/>
          </w:tcPr>
          <w:p w14:paraId="01645647" w14:textId="77777777" w:rsidR="00AC54FE" w:rsidRPr="00C26455" w:rsidRDefault="00AC54FE" w:rsidP="00AC54FE">
            <w:pPr>
              <w:pStyle w:val="aff6"/>
            </w:pPr>
          </w:p>
        </w:tc>
        <w:tc>
          <w:tcPr>
            <w:tcW w:w="1479" w:type="pct"/>
            <w:vAlign w:val="center"/>
          </w:tcPr>
          <w:p w14:paraId="014E9054" w14:textId="1ECB2C3F" w:rsidR="00AC54FE" w:rsidRPr="00CE7F1D" w:rsidRDefault="00AC54FE" w:rsidP="00AC54FE">
            <w:pPr>
              <w:pStyle w:val="aff6"/>
              <w:rPr>
                <w:b/>
                <w:bCs/>
                <w:u w:val="single"/>
              </w:rPr>
            </w:pPr>
            <w:r w:rsidRPr="00CE7F1D">
              <w:rPr>
                <w:rFonts w:hint="eastAsia"/>
                <w:b/>
                <w:bCs/>
                <w:u w:val="single"/>
              </w:rPr>
              <w:t>蒸发冷凝水</w:t>
            </w:r>
          </w:p>
        </w:tc>
        <w:tc>
          <w:tcPr>
            <w:tcW w:w="1196" w:type="pct"/>
            <w:vMerge/>
            <w:vAlign w:val="center"/>
          </w:tcPr>
          <w:p w14:paraId="3E039246" w14:textId="77777777" w:rsidR="00AC54FE" w:rsidRPr="00C26455" w:rsidRDefault="00AC54FE" w:rsidP="00AC54FE">
            <w:pPr>
              <w:pStyle w:val="aff6"/>
            </w:pPr>
          </w:p>
        </w:tc>
        <w:tc>
          <w:tcPr>
            <w:tcW w:w="652" w:type="pct"/>
            <w:vMerge/>
            <w:vAlign w:val="center"/>
          </w:tcPr>
          <w:p w14:paraId="2A0F6FC4" w14:textId="77777777" w:rsidR="00AC54FE" w:rsidRPr="00C26455" w:rsidRDefault="00AC54FE" w:rsidP="00AC54FE">
            <w:pPr>
              <w:pStyle w:val="aff6"/>
            </w:pPr>
          </w:p>
        </w:tc>
        <w:tc>
          <w:tcPr>
            <w:tcW w:w="831" w:type="pct"/>
            <w:vMerge/>
            <w:vAlign w:val="center"/>
          </w:tcPr>
          <w:p w14:paraId="2D3F85C0" w14:textId="77777777" w:rsidR="00AC54FE" w:rsidRPr="00C26455" w:rsidRDefault="00AC54FE" w:rsidP="00AC54FE">
            <w:pPr>
              <w:pStyle w:val="aff6"/>
            </w:pPr>
          </w:p>
        </w:tc>
        <w:tc>
          <w:tcPr>
            <w:tcW w:w="446" w:type="pct"/>
            <w:vMerge/>
            <w:vAlign w:val="center"/>
          </w:tcPr>
          <w:p w14:paraId="78FADE87" w14:textId="77777777" w:rsidR="00AC54FE" w:rsidRPr="00C26455" w:rsidRDefault="00AC54FE" w:rsidP="00AC54FE">
            <w:pPr>
              <w:pStyle w:val="aff6"/>
            </w:pPr>
          </w:p>
        </w:tc>
      </w:tr>
      <w:tr w:rsidR="00AC54FE" w:rsidRPr="00C26455" w14:paraId="1FEF3403" w14:textId="77777777" w:rsidTr="00B878E0">
        <w:trPr>
          <w:trHeight w:val="397"/>
        </w:trPr>
        <w:tc>
          <w:tcPr>
            <w:tcW w:w="396" w:type="pct"/>
            <w:vMerge/>
            <w:vAlign w:val="center"/>
          </w:tcPr>
          <w:p w14:paraId="6FE93E54" w14:textId="77777777" w:rsidR="00AC54FE" w:rsidRPr="00C26455" w:rsidRDefault="00AC54FE" w:rsidP="00AC54FE">
            <w:pPr>
              <w:pStyle w:val="aff6"/>
            </w:pPr>
          </w:p>
        </w:tc>
        <w:tc>
          <w:tcPr>
            <w:tcW w:w="1479" w:type="pct"/>
            <w:vAlign w:val="center"/>
          </w:tcPr>
          <w:p w14:paraId="62091E97" w14:textId="68CB868D" w:rsidR="00AC54FE" w:rsidRPr="00CE7F1D" w:rsidRDefault="00AC54FE" w:rsidP="00AC54FE">
            <w:pPr>
              <w:pStyle w:val="aff6"/>
              <w:rPr>
                <w:b/>
                <w:bCs/>
                <w:u w:val="single"/>
              </w:rPr>
            </w:pPr>
            <w:r w:rsidRPr="00CE7F1D">
              <w:rPr>
                <w:rFonts w:hint="eastAsia"/>
                <w:b/>
                <w:bCs/>
                <w:u w:val="single"/>
              </w:rPr>
              <w:t>生活污水</w:t>
            </w:r>
          </w:p>
        </w:tc>
        <w:tc>
          <w:tcPr>
            <w:tcW w:w="1196" w:type="pct"/>
            <w:vAlign w:val="center"/>
          </w:tcPr>
          <w:p w14:paraId="12E76D49" w14:textId="727E4A34" w:rsidR="00AC54FE" w:rsidRPr="00CE7F1D" w:rsidRDefault="00AC54FE" w:rsidP="00AC54FE">
            <w:pPr>
              <w:pStyle w:val="aff6"/>
              <w:rPr>
                <w:b/>
                <w:bCs/>
                <w:u w:val="single"/>
              </w:rPr>
            </w:pPr>
            <w:r w:rsidRPr="00CE7F1D">
              <w:rPr>
                <w:b/>
                <w:bCs/>
                <w:u w:val="single"/>
              </w:rPr>
              <w:t>pH</w:t>
            </w:r>
            <w:r w:rsidRPr="00CE7F1D">
              <w:rPr>
                <w:b/>
                <w:bCs/>
                <w:u w:val="single"/>
              </w:rPr>
              <w:t>、</w:t>
            </w:r>
            <w:r w:rsidRPr="00CE7F1D">
              <w:rPr>
                <w:b/>
                <w:bCs/>
                <w:u w:val="single"/>
              </w:rPr>
              <w:t>COD</w:t>
            </w:r>
            <w:r w:rsidRPr="00CE7F1D">
              <w:rPr>
                <w:b/>
                <w:bCs/>
                <w:u w:val="single"/>
              </w:rPr>
              <w:t>、</w:t>
            </w:r>
            <w:r w:rsidRPr="00CE7F1D">
              <w:rPr>
                <w:rFonts w:hint="eastAsia"/>
                <w:b/>
                <w:bCs/>
                <w:u w:val="single"/>
              </w:rPr>
              <w:t>NH</w:t>
            </w:r>
            <w:r w:rsidRPr="00CE7F1D">
              <w:rPr>
                <w:rFonts w:hint="eastAsia"/>
                <w:b/>
                <w:bCs/>
                <w:u w:val="single"/>
                <w:vertAlign w:val="subscript"/>
              </w:rPr>
              <w:t>3</w:t>
            </w:r>
            <w:r w:rsidRPr="00CE7F1D">
              <w:rPr>
                <w:rFonts w:hint="eastAsia"/>
                <w:b/>
                <w:bCs/>
                <w:u w:val="single"/>
              </w:rPr>
              <w:t>-N</w:t>
            </w:r>
            <w:r w:rsidRPr="00CE7F1D">
              <w:rPr>
                <w:rFonts w:hint="eastAsia"/>
                <w:b/>
                <w:bCs/>
                <w:u w:val="single"/>
              </w:rPr>
              <w:t>、</w:t>
            </w:r>
            <w:r w:rsidRPr="00CE7F1D">
              <w:rPr>
                <w:rFonts w:hint="eastAsia"/>
                <w:b/>
                <w:bCs/>
                <w:u w:val="single"/>
              </w:rPr>
              <w:t>TP</w:t>
            </w:r>
            <w:r w:rsidRPr="00CE7F1D">
              <w:rPr>
                <w:rFonts w:hint="eastAsia"/>
                <w:b/>
                <w:bCs/>
                <w:u w:val="single"/>
              </w:rPr>
              <w:t>、</w:t>
            </w:r>
            <w:r w:rsidRPr="00CE7F1D">
              <w:rPr>
                <w:rFonts w:hint="eastAsia"/>
                <w:b/>
                <w:bCs/>
                <w:u w:val="single"/>
              </w:rPr>
              <w:t>TN</w:t>
            </w:r>
          </w:p>
        </w:tc>
        <w:tc>
          <w:tcPr>
            <w:tcW w:w="652" w:type="pct"/>
            <w:vAlign w:val="center"/>
          </w:tcPr>
          <w:p w14:paraId="5358489C" w14:textId="3903CCE2" w:rsidR="00AC54FE" w:rsidRPr="00CE7F1D" w:rsidRDefault="00AC54FE" w:rsidP="00AC54FE">
            <w:pPr>
              <w:pStyle w:val="aff6"/>
              <w:rPr>
                <w:b/>
                <w:bCs/>
                <w:u w:val="single"/>
              </w:rPr>
            </w:pPr>
            <w:r w:rsidRPr="00CE7F1D">
              <w:rPr>
                <w:b/>
                <w:bCs/>
                <w:u w:val="single"/>
              </w:rPr>
              <w:t>化粪池</w:t>
            </w:r>
          </w:p>
        </w:tc>
        <w:tc>
          <w:tcPr>
            <w:tcW w:w="831" w:type="pct"/>
            <w:vMerge/>
            <w:vAlign w:val="center"/>
          </w:tcPr>
          <w:p w14:paraId="7CE66042" w14:textId="77777777" w:rsidR="00AC54FE" w:rsidRPr="00C26455" w:rsidRDefault="00AC54FE" w:rsidP="00AC54FE">
            <w:pPr>
              <w:pStyle w:val="aff6"/>
            </w:pPr>
          </w:p>
        </w:tc>
        <w:tc>
          <w:tcPr>
            <w:tcW w:w="446" w:type="pct"/>
            <w:vMerge/>
            <w:vAlign w:val="center"/>
          </w:tcPr>
          <w:p w14:paraId="2D07D125" w14:textId="77777777" w:rsidR="00AC54FE" w:rsidRPr="00C26455" w:rsidRDefault="00AC54FE" w:rsidP="00AC54FE">
            <w:pPr>
              <w:pStyle w:val="aff6"/>
            </w:pPr>
          </w:p>
        </w:tc>
      </w:tr>
      <w:tr w:rsidR="0044107E" w:rsidRPr="00C26455" w14:paraId="4FE8FB3B" w14:textId="77777777" w:rsidTr="00B878E0">
        <w:trPr>
          <w:trHeight w:val="397"/>
        </w:trPr>
        <w:tc>
          <w:tcPr>
            <w:tcW w:w="396" w:type="pct"/>
            <w:vMerge/>
            <w:vAlign w:val="center"/>
          </w:tcPr>
          <w:p w14:paraId="39DA3EDC" w14:textId="77777777" w:rsidR="0044107E" w:rsidRPr="00C26455" w:rsidRDefault="0044107E" w:rsidP="00AC54FE">
            <w:pPr>
              <w:pStyle w:val="aff6"/>
            </w:pPr>
          </w:p>
        </w:tc>
        <w:tc>
          <w:tcPr>
            <w:tcW w:w="1479" w:type="pct"/>
            <w:vAlign w:val="center"/>
          </w:tcPr>
          <w:p w14:paraId="04AA458F" w14:textId="77777777" w:rsidR="0044107E" w:rsidRPr="00C26455" w:rsidRDefault="0044107E" w:rsidP="00AC54FE">
            <w:pPr>
              <w:pStyle w:val="aff6"/>
            </w:pPr>
            <w:r w:rsidRPr="00C26455">
              <w:rPr>
                <w:rFonts w:hint="eastAsia"/>
              </w:rPr>
              <w:t>镀镍后水洗废水</w:t>
            </w:r>
          </w:p>
        </w:tc>
        <w:tc>
          <w:tcPr>
            <w:tcW w:w="1196" w:type="pct"/>
            <w:vMerge w:val="restart"/>
            <w:vAlign w:val="center"/>
          </w:tcPr>
          <w:p w14:paraId="133B24F1" w14:textId="77777777" w:rsidR="0044107E" w:rsidRPr="00C26455" w:rsidRDefault="0044107E" w:rsidP="00AC54FE">
            <w:pPr>
              <w:pStyle w:val="aff6"/>
            </w:pPr>
            <w:r w:rsidRPr="00C26455">
              <w:t>pH</w:t>
            </w:r>
            <w:r w:rsidRPr="00C26455">
              <w:t>、</w:t>
            </w:r>
            <w:r w:rsidRPr="00C26455">
              <w:t>COD</w:t>
            </w:r>
            <w:r w:rsidRPr="00C26455">
              <w:t>、</w:t>
            </w:r>
            <w:r w:rsidRPr="00C26455">
              <w:t>SS</w:t>
            </w:r>
            <w:r w:rsidRPr="00C26455">
              <w:rPr>
                <w:rFonts w:hint="eastAsia"/>
              </w:rPr>
              <w:t>、镍</w:t>
            </w:r>
          </w:p>
        </w:tc>
        <w:tc>
          <w:tcPr>
            <w:tcW w:w="1483" w:type="pct"/>
            <w:gridSpan w:val="2"/>
            <w:vMerge w:val="restart"/>
            <w:vAlign w:val="center"/>
          </w:tcPr>
          <w:p w14:paraId="5F04E88C" w14:textId="201A3785" w:rsidR="0044107E" w:rsidRPr="00C26455" w:rsidRDefault="0044107E" w:rsidP="00AC54FE">
            <w:pPr>
              <w:pStyle w:val="aff6"/>
            </w:pPr>
            <w:r w:rsidRPr="00C26455">
              <w:rPr>
                <w:rFonts w:hint="eastAsia"/>
              </w:rPr>
              <w:t>含镍废水处理系统（</w:t>
            </w:r>
            <w:r w:rsidR="00772F82" w:rsidRPr="00B15CC4">
              <w:rPr>
                <w:rFonts w:hint="eastAsia"/>
                <w:b/>
                <w:bCs/>
                <w:u w:val="single"/>
              </w:rPr>
              <w:t>芬顿高级氧化</w:t>
            </w:r>
            <w:r w:rsidR="00772F82">
              <w:rPr>
                <w:rFonts w:hint="eastAsia"/>
              </w:rPr>
              <w:t>+</w:t>
            </w:r>
            <w:r w:rsidR="00FA26E5">
              <w:t>pH</w:t>
            </w:r>
            <w:r w:rsidR="00FA26E5">
              <w:t>调节</w:t>
            </w:r>
            <w:r w:rsidR="00FA26E5">
              <w:rPr>
                <w:rFonts w:hint="eastAsia"/>
              </w:rPr>
              <w:t>+</w:t>
            </w:r>
            <w:r w:rsidRPr="00C26455">
              <w:rPr>
                <w:rFonts w:hint="eastAsia"/>
              </w:rPr>
              <w:t>混凝沉淀</w:t>
            </w:r>
            <w:r w:rsidRPr="00C26455">
              <w:rPr>
                <w:rFonts w:hint="eastAsia"/>
              </w:rPr>
              <w:t>+</w:t>
            </w:r>
            <w:r w:rsidRPr="00C26455">
              <w:rPr>
                <w:rFonts w:hint="eastAsia"/>
                <w:bCs/>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蒸发）处理后回用于镀后水洗</w:t>
            </w:r>
            <w:r w:rsidR="00CD6EB1">
              <w:rPr>
                <w:rFonts w:hint="eastAsia"/>
              </w:rPr>
              <w:t>和漂白后水洗工段</w:t>
            </w:r>
          </w:p>
        </w:tc>
        <w:tc>
          <w:tcPr>
            <w:tcW w:w="446" w:type="pct"/>
            <w:vMerge w:val="restart"/>
            <w:vAlign w:val="center"/>
          </w:tcPr>
          <w:p w14:paraId="5A5A2923" w14:textId="77777777" w:rsidR="0044107E" w:rsidRPr="00C26455" w:rsidRDefault="0044107E" w:rsidP="00AC54FE">
            <w:pPr>
              <w:pStyle w:val="aff6"/>
            </w:pPr>
            <w:r w:rsidRPr="00C26455">
              <w:rPr>
                <w:rFonts w:hint="eastAsia"/>
              </w:rPr>
              <w:t>回用于生产</w:t>
            </w:r>
          </w:p>
        </w:tc>
      </w:tr>
      <w:tr w:rsidR="0044107E" w:rsidRPr="00C26455" w14:paraId="201EE443" w14:textId="77777777" w:rsidTr="00B878E0">
        <w:trPr>
          <w:trHeight w:val="397"/>
        </w:trPr>
        <w:tc>
          <w:tcPr>
            <w:tcW w:w="396" w:type="pct"/>
            <w:vMerge/>
            <w:vAlign w:val="center"/>
          </w:tcPr>
          <w:p w14:paraId="3FDAAB25" w14:textId="77777777" w:rsidR="0044107E" w:rsidRPr="00C26455" w:rsidRDefault="0044107E" w:rsidP="0044107E">
            <w:pPr>
              <w:pStyle w:val="aff6"/>
            </w:pPr>
          </w:p>
        </w:tc>
        <w:tc>
          <w:tcPr>
            <w:tcW w:w="1479" w:type="pct"/>
            <w:vAlign w:val="center"/>
          </w:tcPr>
          <w:p w14:paraId="42E48A20" w14:textId="4D3FB9CF" w:rsidR="0044107E" w:rsidRPr="00E200F3" w:rsidRDefault="0044107E" w:rsidP="0044107E">
            <w:pPr>
              <w:pStyle w:val="aff6"/>
              <w:rPr>
                <w:b/>
                <w:bCs/>
                <w:u w:val="single"/>
              </w:rPr>
            </w:pPr>
            <w:r w:rsidRPr="00E200F3">
              <w:rPr>
                <w:rFonts w:hint="eastAsia"/>
                <w:b/>
                <w:bCs/>
                <w:u w:val="single"/>
              </w:rPr>
              <w:t>漂白废槽液</w:t>
            </w:r>
          </w:p>
        </w:tc>
        <w:tc>
          <w:tcPr>
            <w:tcW w:w="1196" w:type="pct"/>
            <w:vMerge/>
            <w:vAlign w:val="center"/>
          </w:tcPr>
          <w:p w14:paraId="5493C5BD" w14:textId="77777777" w:rsidR="0044107E" w:rsidRPr="00C26455" w:rsidRDefault="0044107E" w:rsidP="0044107E">
            <w:pPr>
              <w:pStyle w:val="aff6"/>
            </w:pPr>
          </w:p>
        </w:tc>
        <w:tc>
          <w:tcPr>
            <w:tcW w:w="1483" w:type="pct"/>
            <w:gridSpan w:val="2"/>
            <w:vMerge/>
            <w:vAlign w:val="center"/>
          </w:tcPr>
          <w:p w14:paraId="4415D4E0" w14:textId="77777777" w:rsidR="0044107E" w:rsidRPr="00C26455" w:rsidRDefault="0044107E" w:rsidP="0044107E">
            <w:pPr>
              <w:pStyle w:val="aff6"/>
            </w:pPr>
          </w:p>
        </w:tc>
        <w:tc>
          <w:tcPr>
            <w:tcW w:w="446" w:type="pct"/>
            <w:vMerge/>
            <w:vAlign w:val="center"/>
          </w:tcPr>
          <w:p w14:paraId="149480D3" w14:textId="77777777" w:rsidR="0044107E" w:rsidRPr="00C26455" w:rsidRDefault="0044107E" w:rsidP="0044107E">
            <w:pPr>
              <w:pStyle w:val="aff6"/>
            </w:pPr>
          </w:p>
        </w:tc>
      </w:tr>
      <w:tr w:rsidR="0044107E" w:rsidRPr="00C26455" w14:paraId="31B6D38F" w14:textId="77777777" w:rsidTr="00B878E0">
        <w:trPr>
          <w:trHeight w:val="397"/>
        </w:trPr>
        <w:tc>
          <w:tcPr>
            <w:tcW w:w="396" w:type="pct"/>
            <w:vMerge/>
            <w:vAlign w:val="center"/>
          </w:tcPr>
          <w:p w14:paraId="06DFD6C8" w14:textId="77777777" w:rsidR="0044107E" w:rsidRPr="00C26455" w:rsidRDefault="0044107E" w:rsidP="0044107E">
            <w:pPr>
              <w:pStyle w:val="aff6"/>
            </w:pPr>
          </w:p>
        </w:tc>
        <w:tc>
          <w:tcPr>
            <w:tcW w:w="1479" w:type="pct"/>
            <w:vAlign w:val="center"/>
          </w:tcPr>
          <w:p w14:paraId="543F70A6" w14:textId="20C815C4" w:rsidR="0044107E" w:rsidRPr="00E200F3" w:rsidRDefault="0044107E" w:rsidP="0044107E">
            <w:pPr>
              <w:pStyle w:val="aff6"/>
              <w:rPr>
                <w:b/>
                <w:bCs/>
                <w:u w:val="single"/>
              </w:rPr>
            </w:pPr>
            <w:r w:rsidRPr="00E200F3">
              <w:rPr>
                <w:rFonts w:hint="eastAsia"/>
                <w:b/>
                <w:bCs/>
                <w:u w:val="single"/>
              </w:rPr>
              <w:t>漂白后水洗废水</w:t>
            </w:r>
          </w:p>
        </w:tc>
        <w:tc>
          <w:tcPr>
            <w:tcW w:w="1196" w:type="pct"/>
            <w:vMerge/>
            <w:vAlign w:val="center"/>
          </w:tcPr>
          <w:p w14:paraId="20D180C6" w14:textId="77777777" w:rsidR="0044107E" w:rsidRPr="00C26455" w:rsidRDefault="0044107E" w:rsidP="0044107E">
            <w:pPr>
              <w:pStyle w:val="aff6"/>
            </w:pPr>
          </w:p>
        </w:tc>
        <w:tc>
          <w:tcPr>
            <w:tcW w:w="1483" w:type="pct"/>
            <w:gridSpan w:val="2"/>
            <w:vMerge/>
            <w:vAlign w:val="center"/>
          </w:tcPr>
          <w:p w14:paraId="2045F80F" w14:textId="77777777" w:rsidR="0044107E" w:rsidRPr="00C26455" w:rsidRDefault="0044107E" w:rsidP="0044107E">
            <w:pPr>
              <w:pStyle w:val="aff6"/>
            </w:pPr>
          </w:p>
        </w:tc>
        <w:tc>
          <w:tcPr>
            <w:tcW w:w="446" w:type="pct"/>
            <w:vMerge/>
            <w:vAlign w:val="center"/>
          </w:tcPr>
          <w:p w14:paraId="374A1FE8" w14:textId="77777777" w:rsidR="0044107E" w:rsidRPr="00C26455" w:rsidRDefault="0044107E" w:rsidP="0044107E">
            <w:pPr>
              <w:pStyle w:val="aff6"/>
            </w:pPr>
          </w:p>
        </w:tc>
      </w:tr>
      <w:tr w:rsidR="00AC54FE" w:rsidRPr="00C26455" w14:paraId="7E2721A7" w14:textId="77777777" w:rsidTr="00B878E0">
        <w:trPr>
          <w:trHeight w:val="397"/>
        </w:trPr>
        <w:tc>
          <w:tcPr>
            <w:tcW w:w="396" w:type="pct"/>
            <w:vMerge/>
            <w:vAlign w:val="center"/>
          </w:tcPr>
          <w:p w14:paraId="0DF40729" w14:textId="77777777" w:rsidR="00AC54FE" w:rsidRPr="00C26455" w:rsidRDefault="00AC54FE" w:rsidP="00AC54FE">
            <w:pPr>
              <w:pStyle w:val="aff6"/>
            </w:pPr>
          </w:p>
        </w:tc>
        <w:tc>
          <w:tcPr>
            <w:tcW w:w="1479" w:type="pct"/>
            <w:vAlign w:val="center"/>
          </w:tcPr>
          <w:p w14:paraId="65C359B4" w14:textId="77777777" w:rsidR="00AC54FE" w:rsidRPr="00C26455" w:rsidRDefault="00AC54FE" w:rsidP="00AC54FE">
            <w:pPr>
              <w:pStyle w:val="aff6"/>
            </w:pPr>
            <w:r w:rsidRPr="00C26455">
              <w:rPr>
                <w:rFonts w:hint="eastAsia"/>
              </w:rPr>
              <w:t>钝化废槽液</w:t>
            </w:r>
          </w:p>
        </w:tc>
        <w:tc>
          <w:tcPr>
            <w:tcW w:w="1196" w:type="pct"/>
            <w:vMerge w:val="restart"/>
            <w:vAlign w:val="center"/>
          </w:tcPr>
          <w:p w14:paraId="125535DF" w14:textId="5155EF77" w:rsidR="00AC54FE" w:rsidRPr="00C26455" w:rsidRDefault="00AC54FE" w:rsidP="00AC54FE">
            <w:pPr>
              <w:pStyle w:val="aff6"/>
            </w:pPr>
            <w:r w:rsidRPr="00C26455">
              <w:t>pH</w:t>
            </w:r>
            <w:r w:rsidRPr="00C26455">
              <w:t>、</w:t>
            </w:r>
            <w:r w:rsidRPr="00C26455">
              <w:t>COD</w:t>
            </w:r>
            <w:r w:rsidRPr="00C26455">
              <w:t>、</w:t>
            </w:r>
            <w:r w:rsidRPr="00C26455">
              <w:t>SS</w:t>
            </w:r>
            <w:r w:rsidRPr="00C26455">
              <w:rPr>
                <w:rFonts w:hint="eastAsia"/>
              </w:rPr>
              <w:t>、总铬、六价铬</w:t>
            </w:r>
          </w:p>
        </w:tc>
        <w:tc>
          <w:tcPr>
            <w:tcW w:w="1483" w:type="pct"/>
            <w:gridSpan w:val="2"/>
            <w:vMerge w:val="restart"/>
            <w:vAlign w:val="center"/>
          </w:tcPr>
          <w:p w14:paraId="6A005991" w14:textId="216EF553" w:rsidR="00AC54FE" w:rsidRPr="00C26455" w:rsidRDefault="00AC54FE" w:rsidP="00AC54FE">
            <w:pPr>
              <w:pStyle w:val="aff6"/>
            </w:pPr>
            <w:r w:rsidRPr="00C26455">
              <w:rPr>
                <w:rFonts w:hint="eastAsia"/>
              </w:rPr>
              <w:t>含铬废水处理系统（还原</w:t>
            </w:r>
            <w:r w:rsidRPr="00C26455">
              <w:rPr>
                <w:rFonts w:hint="eastAsia"/>
              </w:rPr>
              <w:t>+</w:t>
            </w:r>
            <w:r w:rsidRPr="00C26455">
              <w:rPr>
                <w:rFonts w:hint="eastAsia"/>
              </w:rPr>
              <w:t>混凝沉淀</w:t>
            </w:r>
            <w:r w:rsidRPr="00C26455">
              <w:rPr>
                <w:rFonts w:hint="eastAsia"/>
              </w:rPr>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蒸发）处理后回用于钝化后水洗</w:t>
            </w:r>
            <w:r w:rsidR="00CD6EB1">
              <w:rPr>
                <w:rFonts w:hint="eastAsia"/>
              </w:rPr>
              <w:t>工段</w:t>
            </w:r>
          </w:p>
        </w:tc>
        <w:tc>
          <w:tcPr>
            <w:tcW w:w="446" w:type="pct"/>
            <w:vMerge w:val="restart"/>
            <w:vAlign w:val="center"/>
          </w:tcPr>
          <w:p w14:paraId="2A78FA4D" w14:textId="77777777" w:rsidR="00AC54FE" w:rsidRPr="00C26455" w:rsidRDefault="00AC54FE" w:rsidP="00AC54FE">
            <w:pPr>
              <w:pStyle w:val="aff6"/>
            </w:pPr>
            <w:r w:rsidRPr="00C26455">
              <w:rPr>
                <w:rFonts w:hint="eastAsia"/>
              </w:rPr>
              <w:t>回用于生产</w:t>
            </w:r>
          </w:p>
        </w:tc>
      </w:tr>
      <w:tr w:rsidR="00AC54FE" w:rsidRPr="00C26455" w14:paraId="40433787" w14:textId="77777777" w:rsidTr="00B878E0">
        <w:trPr>
          <w:trHeight w:val="397"/>
        </w:trPr>
        <w:tc>
          <w:tcPr>
            <w:tcW w:w="396" w:type="pct"/>
            <w:vMerge/>
            <w:vAlign w:val="center"/>
          </w:tcPr>
          <w:p w14:paraId="3E430106" w14:textId="77777777" w:rsidR="00AC54FE" w:rsidRPr="00C26455" w:rsidRDefault="00AC54FE" w:rsidP="00AC54FE">
            <w:pPr>
              <w:pStyle w:val="aff6"/>
            </w:pPr>
          </w:p>
        </w:tc>
        <w:tc>
          <w:tcPr>
            <w:tcW w:w="1479" w:type="pct"/>
            <w:vAlign w:val="center"/>
          </w:tcPr>
          <w:p w14:paraId="2B8B18AD" w14:textId="77777777" w:rsidR="00AC54FE" w:rsidRPr="00C26455" w:rsidRDefault="00AC54FE" w:rsidP="00AC54FE">
            <w:pPr>
              <w:pStyle w:val="aff6"/>
            </w:pPr>
            <w:r w:rsidRPr="00C26455">
              <w:rPr>
                <w:rFonts w:hint="eastAsia"/>
              </w:rPr>
              <w:t>钝化后水洗废水</w:t>
            </w:r>
          </w:p>
        </w:tc>
        <w:tc>
          <w:tcPr>
            <w:tcW w:w="1196" w:type="pct"/>
            <w:vMerge/>
            <w:vAlign w:val="center"/>
          </w:tcPr>
          <w:p w14:paraId="123E61FE" w14:textId="77777777" w:rsidR="00AC54FE" w:rsidRPr="00C26455" w:rsidRDefault="00AC54FE" w:rsidP="00AC54FE">
            <w:pPr>
              <w:pStyle w:val="aff6"/>
            </w:pPr>
          </w:p>
        </w:tc>
        <w:tc>
          <w:tcPr>
            <w:tcW w:w="1483" w:type="pct"/>
            <w:gridSpan w:val="2"/>
            <w:vMerge/>
            <w:vAlign w:val="center"/>
          </w:tcPr>
          <w:p w14:paraId="7E420923" w14:textId="77777777" w:rsidR="00AC54FE" w:rsidRPr="00C26455" w:rsidRDefault="00AC54FE" w:rsidP="00AC54FE">
            <w:pPr>
              <w:pStyle w:val="aff6"/>
            </w:pPr>
          </w:p>
        </w:tc>
        <w:tc>
          <w:tcPr>
            <w:tcW w:w="446" w:type="pct"/>
            <w:vMerge/>
            <w:vAlign w:val="center"/>
          </w:tcPr>
          <w:p w14:paraId="466588F0" w14:textId="77777777" w:rsidR="00AC54FE" w:rsidRPr="00C26455" w:rsidRDefault="00AC54FE" w:rsidP="00AC54FE">
            <w:pPr>
              <w:pStyle w:val="aff6"/>
            </w:pPr>
          </w:p>
        </w:tc>
      </w:tr>
      <w:tr w:rsidR="00AC54FE" w:rsidRPr="00C26455" w14:paraId="195000F0" w14:textId="77777777" w:rsidTr="00B878E0">
        <w:trPr>
          <w:trHeight w:val="397"/>
        </w:trPr>
        <w:tc>
          <w:tcPr>
            <w:tcW w:w="396" w:type="pct"/>
            <w:vMerge/>
            <w:vAlign w:val="center"/>
          </w:tcPr>
          <w:p w14:paraId="6DB615CD" w14:textId="77777777" w:rsidR="00AC54FE" w:rsidRPr="00C26455" w:rsidRDefault="00AC54FE" w:rsidP="00AC54FE">
            <w:pPr>
              <w:pStyle w:val="aff6"/>
            </w:pPr>
          </w:p>
        </w:tc>
        <w:tc>
          <w:tcPr>
            <w:tcW w:w="1479" w:type="pct"/>
            <w:vAlign w:val="center"/>
          </w:tcPr>
          <w:p w14:paraId="7D6F388E" w14:textId="77777777" w:rsidR="00AC54FE" w:rsidRPr="00C26455" w:rsidRDefault="00AC54FE" w:rsidP="00AC54FE">
            <w:pPr>
              <w:pStyle w:val="aff6"/>
            </w:pPr>
            <w:r w:rsidRPr="00C26455">
              <w:rPr>
                <w:rFonts w:hint="eastAsia"/>
              </w:rPr>
              <w:t>碱喷淋收塔废水</w:t>
            </w:r>
          </w:p>
        </w:tc>
        <w:tc>
          <w:tcPr>
            <w:tcW w:w="1196" w:type="pct"/>
            <w:vMerge/>
            <w:vAlign w:val="center"/>
          </w:tcPr>
          <w:p w14:paraId="2ED98CC2" w14:textId="77777777" w:rsidR="00AC54FE" w:rsidRPr="00C26455" w:rsidRDefault="00AC54FE" w:rsidP="00AC54FE">
            <w:pPr>
              <w:pStyle w:val="aff6"/>
            </w:pPr>
          </w:p>
        </w:tc>
        <w:tc>
          <w:tcPr>
            <w:tcW w:w="1483" w:type="pct"/>
            <w:gridSpan w:val="2"/>
            <w:vMerge/>
            <w:vAlign w:val="center"/>
          </w:tcPr>
          <w:p w14:paraId="6AF9BAFA" w14:textId="77777777" w:rsidR="00AC54FE" w:rsidRPr="00C26455" w:rsidRDefault="00AC54FE" w:rsidP="00AC54FE">
            <w:pPr>
              <w:pStyle w:val="aff6"/>
            </w:pPr>
          </w:p>
        </w:tc>
        <w:tc>
          <w:tcPr>
            <w:tcW w:w="446" w:type="pct"/>
            <w:vMerge/>
            <w:vAlign w:val="center"/>
          </w:tcPr>
          <w:p w14:paraId="0986F41F" w14:textId="77777777" w:rsidR="00AC54FE" w:rsidRPr="00C26455" w:rsidRDefault="00AC54FE" w:rsidP="00AC54FE">
            <w:pPr>
              <w:pStyle w:val="aff6"/>
            </w:pPr>
          </w:p>
        </w:tc>
      </w:tr>
      <w:tr w:rsidR="00AC54FE" w:rsidRPr="00C26455" w14:paraId="78B74F59" w14:textId="77777777" w:rsidTr="00B878E0">
        <w:trPr>
          <w:trHeight w:val="397"/>
        </w:trPr>
        <w:tc>
          <w:tcPr>
            <w:tcW w:w="396" w:type="pct"/>
            <w:vMerge/>
            <w:vAlign w:val="center"/>
          </w:tcPr>
          <w:p w14:paraId="2D40A917" w14:textId="77777777" w:rsidR="00AC54FE" w:rsidRPr="00C26455" w:rsidRDefault="00AC54FE" w:rsidP="00AC54FE">
            <w:pPr>
              <w:pStyle w:val="aff6"/>
            </w:pPr>
          </w:p>
        </w:tc>
        <w:tc>
          <w:tcPr>
            <w:tcW w:w="1479" w:type="pct"/>
            <w:vAlign w:val="center"/>
          </w:tcPr>
          <w:p w14:paraId="24A3B026" w14:textId="77777777" w:rsidR="00AC54FE" w:rsidRPr="00C26455" w:rsidRDefault="00AC54FE" w:rsidP="00AC54FE">
            <w:pPr>
              <w:pStyle w:val="aff6"/>
            </w:pPr>
            <w:r w:rsidRPr="00C26455">
              <w:rPr>
                <w:rFonts w:hint="eastAsia"/>
              </w:rPr>
              <w:t>车间地面清洗水</w:t>
            </w:r>
          </w:p>
        </w:tc>
        <w:tc>
          <w:tcPr>
            <w:tcW w:w="1196" w:type="pct"/>
            <w:vMerge/>
            <w:vAlign w:val="center"/>
          </w:tcPr>
          <w:p w14:paraId="36A95EA6" w14:textId="77777777" w:rsidR="00AC54FE" w:rsidRPr="00C26455" w:rsidRDefault="00AC54FE" w:rsidP="00AC54FE">
            <w:pPr>
              <w:pStyle w:val="aff6"/>
            </w:pPr>
          </w:p>
        </w:tc>
        <w:tc>
          <w:tcPr>
            <w:tcW w:w="1483" w:type="pct"/>
            <w:gridSpan w:val="2"/>
            <w:vMerge/>
            <w:vAlign w:val="center"/>
          </w:tcPr>
          <w:p w14:paraId="1AA0CCAA" w14:textId="77777777" w:rsidR="00AC54FE" w:rsidRPr="00C26455" w:rsidRDefault="00AC54FE" w:rsidP="00AC54FE">
            <w:pPr>
              <w:pStyle w:val="aff6"/>
            </w:pPr>
          </w:p>
        </w:tc>
        <w:tc>
          <w:tcPr>
            <w:tcW w:w="446" w:type="pct"/>
            <w:vMerge/>
            <w:vAlign w:val="center"/>
          </w:tcPr>
          <w:p w14:paraId="25D85EBD" w14:textId="77777777" w:rsidR="00AC54FE" w:rsidRPr="00C26455" w:rsidRDefault="00AC54FE" w:rsidP="00AC54FE">
            <w:pPr>
              <w:pStyle w:val="aff6"/>
            </w:pPr>
          </w:p>
        </w:tc>
      </w:tr>
      <w:tr w:rsidR="00AC54FE" w:rsidRPr="00C26455" w14:paraId="2352BB30" w14:textId="77777777" w:rsidTr="00B878E0">
        <w:trPr>
          <w:trHeight w:val="397"/>
        </w:trPr>
        <w:tc>
          <w:tcPr>
            <w:tcW w:w="396" w:type="pct"/>
            <w:vMerge/>
            <w:vAlign w:val="center"/>
          </w:tcPr>
          <w:p w14:paraId="4975B39E" w14:textId="77777777" w:rsidR="00AC54FE" w:rsidRPr="00C26455" w:rsidRDefault="00AC54FE" w:rsidP="00AC54FE">
            <w:pPr>
              <w:pStyle w:val="aff6"/>
            </w:pPr>
          </w:p>
        </w:tc>
        <w:tc>
          <w:tcPr>
            <w:tcW w:w="1479" w:type="pct"/>
            <w:vAlign w:val="center"/>
          </w:tcPr>
          <w:p w14:paraId="43788219" w14:textId="77777777" w:rsidR="00AC54FE" w:rsidRPr="00C26455" w:rsidRDefault="00AC54FE" w:rsidP="00AC54FE">
            <w:pPr>
              <w:pStyle w:val="aff6"/>
            </w:pPr>
            <w:r w:rsidRPr="00C26455">
              <w:rPr>
                <w:rFonts w:hint="eastAsia"/>
              </w:rPr>
              <w:t>纯水制备废水</w:t>
            </w:r>
          </w:p>
        </w:tc>
        <w:tc>
          <w:tcPr>
            <w:tcW w:w="1196" w:type="pct"/>
            <w:vAlign w:val="center"/>
          </w:tcPr>
          <w:p w14:paraId="0123E0C9" w14:textId="77777777" w:rsidR="00AC54FE" w:rsidRPr="00C26455" w:rsidRDefault="00AC54FE" w:rsidP="00AC54FE">
            <w:pPr>
              <w:pStyle w:val="aff6"/>
            </w:pPr>
            <w:r w:rsidRPr="00C26455">
              <w:t>COD</w:t>
            </w:r>
            <w:r w:rsidRPr="00C26455">
              <w:rPr>
                <w:rFonts w:hint="eastAsia"/>
              </w:rPr>
              <w:t>、</w:t>
            </w:r>
            <w:r w:rsidRPr="00C26455">
              <w:rPr>
                <w:spacing w:val="-8"/>
              </w:rPr>
              <w:t>SS</w:t>
            </w:r>
          </w:p>
        </w:tc>
        <w:tc>
          <w:tcPr>
            <w:tcW w:w="1483" w:type="pct"/>
            <w:gridSpan w:val="2"/>
            <w:vAlign w:val="center"/>
          </w:tcPr>
          <w:p w14:paraId="5873417B" w14:textId="77777777" w:rsidR="00AC54FE" w:rsidRPr="00C26455" w:rsidRDefault="00AC54FE" w:rsidP="00AC54FE">
            <w:pPr>
              <w:pStyle w:val="aff6"/>
            </w:pPr>
            <w:r w:rsidRPr="00C26455">
              <w:rPr>
                <w:rFonts w:hint="eastAsia"/>
              </w:rPr>
              <w:t>厂区总排口直接排放</w:t>
            </w:r>
          </w:p>
        </w:tc>
        <w:tc>
          <w:tcPr>
            <w:tcW w:w="446" w:type="pct"/>
            <w:vMerge/>
            <w:vAlign w:val="center"/>
          </w:tcPr>
          <w:p w14:paraId="58A3E9F2" w14:textId="77777777" w:rsidR="00AC54FE" w:rsidRPr="00C26455" w:rsidRDefault="00AC54FE" w:rsidP="00AC54FE">
            <w:pPr>
              <w:pStyle w:val="aff6"/>
            </w:pPr>
          </w:p>
        </w:tc>
      </w:tr>
      <w:tr w:rsidR="00AC54FE" w:rsidRPr="00C26455" w14:paraId="483FCD4F" w14:textId="77777777" w:rsidTr="00B878E0">
        <w:trPr>
          <w:trHeight w:val="397"/>
        </w:trPr>
        <w:tc>
          <w:tcPr>
            <w:tcW w:w="396" w:type="pct"/>
            <w:vMerge w:val="restart"/>
            <w:vAlign w:val="center"/>
          </w:tcPr>
          <w:p w14:paraId="37E3E4D9" w14:textId="77777777" w:rsidR="00AC54FE" w:rsidRPr="00C26455" w:rsidRDefault="00AC54FE" w:rsidP="00AC54FE">
            <w:pPr>
              <w:pStyle w:val="aff6"/>
            </w:pPr>
            <w:r w:rsidRPr="00C26455">
              <w:t>固废</w:t>
            </w:r>
          </w:p>
        </w:tc>
        <w:tc>
          <w:tcPr>
            <w:tcW w:w="1479" w:type="pct"/>
            <w:vAlign w:val="center"/>
          </w:tcPr>
          <w:p w14:paraId="3CCF2C74" w14:textId="263335C4" w:rsidR="00AC54FE" w:rsidRPr="00C26455" w:rsidRDefault="00AC54FE" w:rsidP="00AC54FE">
            <w:pPr>
              <w:pStyle w:val="aff6"/>
            </w:pPr>
            <w:r w:rsidRPr="00C26455">
              <w:rPr>
                <w:rFonts w:hint="eastAsia"/>
              </w:rPr>
              <w:t>镀镍</w:t>
            </w:r>
          </w:p>
        </w:tc>
        <w:tc>
          <w:tcPr>
            <w:tcW w:w="1196" w:type="pct"/>
            <w:vAlign w:val="center"/>
          </w:tcPr>
          <w:p w14:paraId="72E92CE3" w14:textId="77777777" w:rsidR="00AC54FE" w:rsidRPr="00C26455" w:rsidRDefault="00AC54FE" w:rsidP="00AC54FE">
            <w:pPr>
              <w:pStyle w:val="aff6"/>
            </w:pPr>
            <w:r w:rsidRPr="00C26455">
              <w:rPr>
                <w:rFonts w:hint="eastAsia"/>
              </w:rPr>
              <w:t>电镀</w:t>
            </w:r>
            <w:r w:rsidRPr="00C26455">
              <w:t>废渣</w:t>
            </w:r>
          </w:p>
        </w:tc>
        <w:tc>
          <w:tcPr>
            <w:tcW w:w="1483" w:type="pct"/>
            <w:gridSpan w:val="2"/>
            <w:vMerge w:val="restart"/>
            <w:vAlign w:val="center"/>
          </w:tcPr>
          <w:p w14:paraId="766BFCFE" w14:textId="77777777" w:rsidR="00AC54FE" w:rsidRPr="00C26455" w:rsidRDefault="00AC54FE" w:rsidP="00AC54FE">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c>
          <w:tcPr>
            <w:tcW w:w="446" w:type="pct"/>
            <w:vMerge w:val="restart"/>
            <w:vAlign w:val="center"/>
          </w:tcPr>
          <w:p w14:paraId="27D59848" w14:textId="77777777" w:rsidR="00AC54FE" w:rsidRPr="00C26455" w:rsidRDefault="00AC54FE" w:rsidP="00AC54FE">
            <w:pPr>
              <w:pStyle w:val="aff6"/>
            </w:pPr>
            <w:r w:rsidRPr="00C26455">
              <w:t>安全处置</w:t>
            </w:r>
          </w:p>
        </w:tc>
      </w:tr>
      <w:tr w:rsidR="00AC54FE" w:rsidRPr="00C26455" w14:paraId="606695DF" w14:textId="77777777" w:rsidTr="00B878E0">
        <w:trPr>
          <w:trHeight w:val="397"/>
        </w:trPr>
        <w:tc>
          <w:tcPr>
            <w:tcW w:w="396" w:type="pct"/>
            <w:vMerge/>
            <w:vAlign w:val="center"/>
          </w:tcPr>
          <w:p w14:paraId="52B430A8" w14:textId="77777777" w:rsidR="00AC54FE" w:rsidRPr="00C26455" w:rsidRDefault="00AC54FE" w:rsidP="00AC54FE">
            <w:pPr>
              <w:pStyle w:val="aff6"/>
            </w:pPr>
          </w:p>
        </w:tc>
        <w:tc>
          <w:tcPr>
            <w:tcW w:w="1479" w:type="pct"/>
            <w:vAlign w:val="center"/>
          </w:tcPr>
          <w:p w14:paraId="65BB7884" w14:textId="77777777" w:rsidR="00AC54FE" w:rsidRPr="00C26455" w:rsidRDefault="00AC54FE" w:rsidP="00AC54FE">
            <w:pPr>
              <w:pStyle w:val="aff6"/>
            </w:pPr>
            <w:r w:rsidRPr="00C26455">
              <w:rPr>
                <w:rFonts w:hint="eastAsia"/>
              </w:rPr>
              <w:t>镀液液槽过滤设备</w:t>
            </w:r>
          </w:p>
        </w:tc>
        <w:tc>
          <w:tcPr>
            <w:tcW w:w="1196" w:type="pct"/>
            <w:vAlign w:val="center"/>
          </w:tcPr>
          <w:p w14:paraId="640B57D6" w14:textId="77777777" w:rsidR="00AC54FE" w:rsidRPr="00C26455" w:rsidRDefault="00AC54FE" w:rsidP="00AC54FE">
            <w:pPr>
              <w:pStyle w:val="aff6"/>
            </w:pPr>
            <w:r w:rsidRPr="00C26455">
              <w:rPr>
                <w:rFonts w:hint="eastAsia"/>
              </w:rPr>
              <w:t>废滤芯</w:t>
            </w:r>
          </w:p>
        </w:tc>
        <w:tc>
          <w:tcPr>
            <w:tcW w:w="1483" w:type="pct"/>
            <w:gridSpan w:val="2"/>
            <w:vMerge/>
            <w:vAlign w:val="center"/>
          </w:tcPr>
          <w:p w14:paraId="22359E8F" w14:textId="77777777" w:rsidR="00AC54FE" w:rsidRPr="00C26455" w:rsidRDefault="00AC54FE" w:rsidP="00AC54FE">
            <w:pPr>
              <w:pStyle w:val="aff6"/>
            </w:pPr>
          </w:p>
        </w:tc>
        <w:tc>
          <w:tcPr>
            <w:tcW w:w="446" w:type="pct"/>
            <w:vMerge/>
            <w:vAlign w:val="center"/>
          </w:tcPr>
          <w:p w14:paraId="7E10AA6A" w14:textId="77777777" w:rsidR="00AC54FE" w:rsidRPr="00C26455" w:rsidRDefault="00AC54FE" w:rsidP="00AC54FE">
            <w:pPr>
              <w:pStyle w:val="aff6"/>
            </w:pPr>
          </w:p>
        </w:tc>
      </w:tr>
      <w:tr w:rsidR="00AC54FE" w:rsidRPr="00C26455" w14:paraId="1ADB0C3C" w14:textId="77777777" w:rsidTr="00B878E0">
        <w:trPr>
          <w:trHeight w:val="397"/>
        </w:trPr>
        <w:tc>
          <w:tcPr>
            <w:tcW w:w="396" w:type="pct"/>
            <w:vMerge/>
            <w:vAlign w:val="center"/>
          </w:tcPr>
          <w:p w14:paraId="5A908578" w14:textId="77777777" w:rsidR="00AC54FE" w:rsidRPr="00C26455" w:rsidRDefault="00AC54FE" w:rsidP="00AC54FE">
            <w:pPr>
              <w:pStyle w:val="aff6"/>
            </w:pPr>
          </w:p>
        </w:tc>
        <w:tc>
          <w:tcPr>
            <w:tcW w:w="1479" w:type="pct"/>
            <w:vAlign w:val="center"/>
          </w:tcPr>
          <w:p w14:paraId="755D374A" w14:textId="77777777" w:rsidR="00AC54FE" w:rsidRPr="00C26455" w:rsidRDefault="00AC54FE" w:rsidP="00AC54FE">
            <w:pPr>
              <w:pStyle w:val="aff6"/>
            </w:pPr>
            <w:r w:rsidRPr="00C26455">
              <w:t>破乳、气浮</w:t>
            </w:r>
          </w:p>
        </w:tc>
        <w:tc>
          <w:tcPr>
            <w:tcW w:w="1196" w:type="pct"/>
            <w:vAlign w:val="center"/>
          </w:tcPr>
          <w:p w14:paraId="141F04E7" w14:textId="77777777" w:rsidR="00AC54FE" w:rsidRPr="00C26455" w:rsidRDefault="00AC54FE" w:rsidP="00AC54FE">
            <w:pPr>
              <w:pStyle w:val="aff6"/>
            </w:pPr>
            <w:r w:rsidRPr="00C26455">
              <w:rPr>
                <w:rFonts w:hint="eastAsia"/>
              </w:rPr>
              <w:t>废油渣</w:t>
            </w:r>
          </w:p>
        </w:tc>
        <w:tc>
          <w:tcPr>
            <w:tcW w:w="1483" w:type="pct"/>
            <w:gridSpan w:val="2"/>
            <w:vMerge/>
            <w:vAlign w:val="center"/>
          </w:tcPr>
          <w:p w14:paraId="050BBE81" w14:textId="77777777" w:rsidR="00AC54FE" w:rsidRPr="00C26455" w:rsidRDefault="00AC54FE" w:rsidP="00AC54FE">
            <w:pPr>
              <w:pStyle w:val="aff6"/>
              <w:rPr>
                <w:spacing w:val="-8"/>
              </w:rPr>
            </w:pPr>
          </w:p>
        </w:tc>
        <w:tc>
          <w:tcPr>
            <w:tcW w:w="446" w:type="pct"/>
            <w:vMerge/>
            <w:vAlign w:val="center"/>
          </w:tcPr>
          <w:p w14:paraId="2E981143" w14:textId="77777777" w:rsidR="00AC54FE" w:rsidRPr="00C26455" w:rsidRDefault="00AC54FE" w:rsidP="00AC54FE">
            <w:pPr>
              <w:pStyle w:val="aff6"/>
            </w:pPr>
          </w:p>
        </w:tc>
      </w:tr>
      <w:tr w:rsidR="00AC54FE" w:rsidRPr="00C26455" w14:paraId="7F493F31" w14:textId="77777777" w:rsidTr="00B878E0">
        <w:trPr>
          <w:trHeight w:val="397"/>
        </w:trPr>
        <w:tc>
          <w:tcPr>
            <w:tcW w:w="396" w:type="pct"/>
            <w:vMerge/>
            <w:vAlign w:val="center"/>
          </w:tcPr>
          <w:p w14:paraId="60712BEB" w14:textId="77777777" w:rsidR="00AC54FE" w:rsidRPr="00C26455" w:rsidRDefault="00AC54FE" w:rsidP="00AC54FE">
            <w:pPr>
              <w:pStyle w:val="aff6"/>
            </w:pPr>
          </w:p>
        </w:tc>
        <w:tc>
          <w:tcPr>
            <w:tcW w:w="1479" w:type="pct"/>
            <w:vMerge w:val="restart"/>
            <w:vAlign w:val="center"/>
          </w:tcPr>
          <w:p w14:paraId="70AEB334" w14:textId="45900A54" w:rsidR="00AC54FE" w:rsidRPr="00C26455" w:rsidRDefault="00AC54FE" w:rsidP="00AC54FE">
            <w:pPr>
              <w:pStyle w:val="aff6"/>
            </w:pPr>
            <w:r w:rsidRPr="00C26455">
              <w:t>含</w:t>
            </w:r>
            <w:r w:rsidRPr="00C26455">
              <w:rPr>
                <w:rFonts w:hint="eastAsia"/>
              </w:rPr>
              <w:t>镍</w:t>
            </w:r>
            <w:r w:rsidRPr="00C26455">
              <w:t>废水处理设施</w:t>
            </w:r>
          </w:p>
        </w:tc>
        <w:tc>
          <w:tcPr>
            <w:tcW w:w="1196" w:type="pct"/>
            <w:vAlign w:val="center"/>
          </w:tcPr>
          <w:p w14:paraId="791DD41D" w14:textId="77777777" w:rsidR="00AC54FE" w:rsidRPr="00C26455" w:rsidRDefault="00AC54FE" w:rsidP="00AC54FE">
            <w:pPr>
              <w:pStyle w:val="aff6"/>
            </w:pPr>
            <w:r w:rsidRPr="00C26455">
              <w:rPr>
                <w:rFonts w:hint="eastAsia"/>
              </w:rPr>
              <w:t>污泥</w:t>
            </w:r>
          </w:p>
        </w:tc>
        <w:tc>
          <w:tcPr>
            <w:tcW w:w="1483" w:type="pct"/>
            <w:gridSpan w:val="2"/>
            <w:vMerge/>
            <w:vAlign w:val="center"/>
          </w:tcPr>
          <w:p w14:paraId="085F510D" w14:textId="77777777" w:rsidR="00AC54FE" w:rsidRPr="00C26455" w:rsidRDefault="00AC54FE" w:rsidP="00AC54FE">
            <w:pPr>
              <w:pStyle w:val="aff6"/>
            </w:pPr>
          </w:p>
        </w:tc>
        <w:tc>
          <w:tcPr>
            <w:tcW w:w="446" w:type="pct"/>
            <w:vMerge/>
            <w:vAlign w:val="center"/>
          </w:tcPr>
          <w:p w14:paraId="4BB52495" w14:textId="77777777" w:rsidR="00AC54FE" w:rsidRPr="00C26455" w:rsidRDefault="00AC54FE" w:rsidP="00AC54FE">
            <w:pPr>
              <w:pStyle w:val="aff6"/>
            </w:pPr>
          </w:p>
        </w:tc>
      </w:tr>
      <w:tr w:rsidR="00AC54FE" w:rsidRPr="00C26455" w14:paraId="17256379" w14:textId="77777777" w:rsidTr="00B878E0">
        <w:trPr>
          <w:trHeight w:val="397"/>
        </w:trPr>
        <w:tc>
          <w:tcPr>
            <w:tcW w:w="396" w:type="pct"/>
            <w:vMerge/>
            <w:vAlign w:val="center"/>
          </w:tcPr>
          <w:p w14:paraId="0976233F" w14:textId="77777777" w:rsidR="00AC54FE" w:rsidRPr="00C26455" w:rsidRDefault="00AC54FE" w:rsidP="00AC54FE">
            <w:pPr>
              <w:pStyle w:val="aff6"/>
            </w:pPr>
          </w:p>
        </w:tc>
        <w:tc>
          <w:tcPr>
            <w:tcW w:w="1479" w:type="pct"/>
            <w:vMerge/>
            <w:vAlign w:val="center"/>
          </w:tcPr>
          <w:p w14:paraId="1432DED0" w14:textId="77777777" w:rsidR="00AC54FE" w:rsidRPr="00C26455" w:rsidRDefault="00AC54FE" w:rsidP="00AC54FE">
            <w:pPr>
              <w:pStyle w:val="aff6"/>
            </w:pPr>
          </w:p>
        </w:tc>
        <w:tc>
          <w:tcPr>
            <w:tcW w:w="1196" w:type="pct"/>
            <w:vAlign w:val="center"/>
          </w:tcPr>
          <w:p w14:paraId="7E9A8A81" w14:textId="250CE222" w:rsidR="00AC54FE" w:rsidRPr="00C26455" w:rsidRDefault="00AC54FE" w:rsidP="00AC54FE">
            <w:pPr>
              <w:pStyle w:val="aff6"/>
            </w:pPr>
            <w:r w:rsidRPr="00C26455">
              <w:rPr>
                <w:rFonts w:hint="eastAsia"/>
              </w:rPr>
              <w:t>废活性炭</w:t>
            </w:r>
          </w:p>
        </w:tc>
        <w:tc>
          <w:tcPr>
            <w:tcW w:w="1483" w:type="pct"/>
            <w:gridSpan w:val="2"/>
            <w:vMerge/>
            <w:vAlign w:val="center"/>
          </w:tcPr>
          <w:p w14:paraId="09C078DE" w14:textId="77777777" w:rsidR="00AC54FE" w:rsidRPr="00C26455" w:rsidRDefault="00AC54FE" w:rsidP="00AC54FE">
            <w:pPr>
              <w:pStyle w:val="aff6"/>
            </w:pPr>
          </w:p>
        </w:tc>
        <w:tc>
          <w:tcPr>
            <w:tcW w:w="446" w:type="pct"/>
            <w:vMerge/>
            <w:vAlign w:val="center"/>
          </w:tcPr>
          <w:p w14:paraId="37E995D2" w14:textId="77777777" w:rsidR="00AC54FE" w:rsidRPr="00C26455" w:rsidRDefault="00AC54FE" w:rsidP="00AC54FE">
            <w:pPr>
              <w:pStyle w:val="aff6"/>
            </w:pPr>
          </w:p>
        </w:tc>
      </w:tr>
      <w:tr w:rsidR="00AC54FE" w:rsidRPr="00C26455" w14:paraId="5D6AFFC9" w14:textId="77777777" w:rsidTr="00B878E0">
        <w:trPr>
          <w:trHeight w:val="397"/>
        </w:trPr>
        <w:tc>
          <w:tcPr>
            <w:tcW w:w="396" w:type="pct"/>
            <w:vMerge/>
            <w:vAlign w:val="center"/>
          </w:tcPr>
          <w:p w14:paraId="510A90A7" w14:textId="77777777" w:rsidR="00AC54FE" w:rsidRPr="00C26455" w:rsidRDefault="00AC54FE" w:rsidP="00AC54FE">
            <w:pPr>
              <w:pStyle w:val="aff6"/>
            </w:pPr>
          </w:p>
        </w:tc>
        <w:tc>
          <w:tcPr>
            <w:tcW w:w="1479" w:type="pct"/>
            <w:vMerge/>
            <w:vAlign w:val="center"/>
          </w:tcPr>
          <w:p w14:paraId="1D5C4544" w14:textId="77777777" w:rsidR="00AC54FE" w:rsidRPr="00C26455" w:rsidRDefault="00AC54FE" w:rsidP="00AC54FE">
            <w:pPr>
              <w:pStyle w:val="aff6"/>
            </w:pPr>
          </w:p>
        </w:tc>
        <w:tc>
          <w:tcPr>
            <w:tcW w:w="1196" w:type="pct"/>
            <w:vAlign w:val="center"/>
          </w:tcPr>
          <w:p w14:paraId="77D9F912" w14:textId="5DA1BF84" w:rsidR="00AC54FE" w:rsidRPr="00C26455" w:rsidRDefault="00AC54FE" w:rsidP="00AC54FE">
            <w:pPr>
              <w:pStyle w:val="aff6"/>
            </w:pPr>
            <w:r w:rsidRPr="00C26455">
              <w:t>废</w:t>
            </w:r>
            <w:r w:rsidRPr="00C26455">
              <w:rPr>
                <w:rFonts w:hint="eastAsia"/>
              </w:rPr>
              <w:t>过滤膜</w:t>
            </w:r>
          </w:p>
        </w:tc>
        <w:tc>
          <w:tcPr>
            <w:tcW w:w="1483" w:type="pct"/>
            <w:gridSpan w:val="2"/>
            <w:vMerge/>
            <w:vAlign w:val="center"/>
          </w:tcPr>
          <w:p w14:paraId="003530A9" w14:textId="77777777" w:rsidR="00AC54FE" w:rsidRPr="00C26455" w:rsidRDefault="00AC54FE" w:rsidP="00AC54FE">
            <w:pPr>
              <w:pStyle w:val="aff6"/>
            </w:pPr>
          </w:p>
        </w:tc>
        <w:tc>
          <w:tcPr>
            <w:tcW w:w="446" w:type="pct"/>
            <w:vMerge/>
            <w:vAlign w:val="center"/>
          </w:tcPr>
          <w:p w14:paraId="13988675" w14:textId="77777777" w:rsidR="00AC54FE" w:rsidRPr="00C26455" w:rsidRDefault="00AC54FE" w:rsidP="00AC54FE">
            <w:pPr>
              <w:pStyle w:val="aff6"/>
            </w:pPr>
          </w:p>
        </w:tc>
      </w:tr>
      <w:tr w:rsidR="00AC54FE" w:rsidRPr="00C26455" w14:paraId="7C3A362F" w14:textId="77777777" w:rsidTr="00B878E0">
        <w:trPr>
          <w:trHeight w:val="397"/>
        </w:trPr>
        <w:tc>
          <w:tcPr>
            <w:tcW w:w="396" w:type="pct"/>
            <w:vMerge/>
            <w:vAlign w:val="center"/>
          </w:tcPr>
          <w:p w14:paraId="1065C5B1" w14:textId="77777777" w:rsidR="00AC54FE" w:rsidRPr="00C26455" w:rsidRDefault="00AC54FE" w:rsidP="00AC54FE">
            <w:pPr>
              <w:pStyle w:val="aff6"/>
            </w:pPr>
          </w:p>
        </w:tc>
        <w:tc>
          <w:tcPr>
            <w:tcW w:w="1479" w:type="pct"/>
            <w:vMerge/>
            <w:vAlign w:val="center"/>
          </w:tcPr>
          <w:p w14:paraId="2B5DDBA3" w14:textId="77777777" w:rsidR="00AC54FE" w:rsidRPr="00C26455" w:rsidRDefault="00AC54FE" w:rsidP="00AC54FE">
            <w:pPr>
              <w:pStyle w:val="aff6"/>
            </w:pPr>
          </w:p>
        </w:tc>
        <w:tc>
          <w:tcPr>
            <w:tcW w:w="1196" w:type="pct"/>
            <w:vAlign w:val="center"/>
          </w:tcPr>
          <w:p w14:paraId="4ABFC8DE" w14:textId="77777777" w:rsidR="00AC54FE" w:rsidRPr="00C26455" w:rsidRDefault="00AC54FE" w:rsidP="00AC54FE">
            <w:pPr>
              <w:pStyle w:val="aff6"/>
            </w:pPr>
            <w:r w:rsidRPr="00C26455">
              <w:rPr>
                <w:rFonts w:hint="eastAsia"/>
              </w:rPr>
              <w:t>蒸发浓液</w:t>
            </w:r>
          </w:p>
        </w:tc>
        <w:tc>
          <w:tcPr>
            <w:tcW w:w="1483" w:type="pct"/>
            <w:gridSpan w:val="2"/>
            <w:vMerge/>
            <w:vAlign w:val="center"/>
          </w:tcPr>
          <w:p w14:paraId="3A89BF85" w14:textId="77777777" w:rsidR="00AC54FE" w:rsidRPr="00C26455" w:rsidRDefault="00AC54FE" w:rsidP="00AC54FE">
            <w:pPr>
              <w:pStyle w:val="aff6"/>
            </w:pPr>
          </w:p>
        </w:tc>
        <w:tc>
          <w:tcPr>
            <w:tcW w:w="446" w:type="pct"/>
            <w:vMerge/>
            <w:vAlign w:val="center"/>
          </w:tcPr>
          <w:p w14:paraId="5185271C" w14:textId="77777777" w:rsidR="00AC54FE" w:rsidRPr="00C26455" w:rsidRDefault="00AC54FE" w:rsidP="00AC54FE">
            <w:pPr>
              <w:pStyle w:val="aff6"/>
            </w:pPr>
          </w:p>
        </w:tc>
      </w:tr>
      <w:tr w:rsidR="00AC54FE" w:rsidRPr="00C26455" w14:paraId="4F806D35" w14:textId="77777777" w:rsidTr="00B878E0">
        <w:trPr>
          <w:trHeight w:val="397"/>
        </w:trPr>
        <w:tc>
          <w:tcPr>
            <w:tcW w:w="396" w:type="pct"/>
            <w:vMerge/>
            <w:vAlign w:val="center"/>
          </w:tcPr>
          <w:p w14:paraId="603DA12F" w14:textId="77777777" w:rsidR="00AC54FE" w:rsidRPr="00C26455" w:rsidRDefault="00AC54FE" w:rsidP="00AC54FE">
            <w:pPr>
              <w:pStyle w:val="aff6"/>
            </w:pPr>
          </w:p>
        </w:tc>
        <w:tc>
          <w:tcPr>
            <w:tcW w:w="1479" w:type="pct"/>
            <w:vMerge w:val="restart"/>
            <w:vAlign w:val="center"/>
          </w:tcPr>
          <w:p w14:paraId="375D6882" w14:textId="38FA2189" w:rsidR="00AC54FE" w:rsidRPr="00C26455" w:rsidRDefault="00AC54FE" w:rsidP="00AC54FE">
            <w:pPr>
              <w:pStyle w:val="aff6"/>
            </w:pPr>
            <w:r w:rsidRPr="00C26455">
              <w:t>含</w:t>
            </w:r>
            <w:r w:rsidRPr="00C26455">
              <w:rPr>
                <w:rFonts w:hint="eastAsia"/>
              </w:rPr>
              <w:t>铬</w:t>
            </w:r>
            <w:r w:rsidRPr="00C26455">
              <w:t>废水处理设施</w:t>
            </w:r>
          </w:p>
        </w:tc>
        <w:tc>
          <w:tcPr>
            <w:tcW w:w="1196" w:type="pct"/>
            <w:vAlign w:val="center"/>
          </w:tcPr>
          <w:p w14:paraId="157F144D" w14:textId="77777777" w:rsidR="00AC54FE" w:rsidRPr="00C26455" w:rsidRDefault="00AC54FE" w:rsidP="00AC54FE">
            <w:pPr>
              <w:pStyle w:val="aff6"/>
            </w:pPr>
            <w:r w:rsidRPr="00C26455">
              <w:rPr>
                <w:rFonts w:hint="eastAsia"/>
              </w:rPr>
              <w:t>污泥</w:t>
            </w:r>
          </w:p>
        </w:tc>
        <w:tc>
          <w:tcPr>
            <w:tcW w:w="1483" w:type="pct"/>
            <w:gridSpan w:val="2"/>
            <w:vMerge/>
            <w:vAlign w:val="center"/>
          </w:tcPr>
          <w:p w14:paraId="473A95FB" w14:textId="77777777" w:rsidR="00AC54FE" w:rsidRPr="00C26455" w:rsidRDefault="00AC54FE" w:rsidP="00AC54FE">
            <w:pPr>
              <w:pStyle w:val="aff6"/>
            </w:pPr>
          </w:p>
        </w:tc>
        <w:tc>
          <w:tcPr>
            <w:tcW w:w="446" w:type="pct"/>
            <w:vMerge/>
            <w:vAlign w:val="center"/>
          </w:tcPr>
          <w:p w14:paraId="2D988704" w14:textId="77777777" w:rsidR="00AC54FE" w:rsidRPr="00C26455" w:rsidRDefault="00AC54FE" w:rsidP="00AC54FE">
            <w:pPr>
              <w:pStyle w:val="aff6"/>
            </w:pPr>
          </w:p>
        </w:tc>
      </w:tr>
      <w:tr w:rsidR="00AC54FE" w:rsidRPr="00C26455" w14:paraId="5996AB57" w14:textId="77777777" w:rsidTr="00B878E0">
        <w:trPr>
          <w:trHeight w:val="397"/>
        </w:trPr>
        <w:tc>
          <w:tcPr>
            <w:tcW w:w="396" w:type="pct"/>
            <w:vMerge/>
            <w:vAlign w:val="center"/>
          </w:tcPr>
          <w:p w14:paraId="434415FB" w14:textId="77777777" w:rsidR="00AC54FE" w:rsidRPr="00C26455" w:rsidRDefault="00AC54FE" w:rsidP="00AC54FE">
            <w:pPr>
              <w:pStyle w:val="aff6"/>
            </w:pPr>
          </w:p>
        </w:tc>
        <w:tc>
          <w:tcPr>
            <w:tcW w:w="1479" w:type="pct"/>
            <w:vMerge/>
            <w:vAlign w:val="center"/>
          </w:tcPr>
          <w:p w14:paraId="260C1FE4" w14:textId="77777777" w:rsidR="00AC54FE" w:rsidRPr="00C26455" w:rsidRDefault="00AC54FE" w:rsidP="00AC54FE">
            <w:pPr>
              <w:pStyle w:val="aff6"/>
            </w:pPr>
          </w:p>
        </w:tc>
        <w:tc>
          <w:tcPr>
            <w:tcW w:w="1196" w:type="pct"/>
            <w:vAlign w:val="center"/>
          </w:tcPr>
          <w:p w14:paraId="3A304246" w14:textId="77777777" w:rsidR="00AC54FE" w:rsidRPr="00C26455" w:rsidRDefault="00AC54FE" w:rsidP="00AC54FE">
            <w:pPr>
              <w:pStyle w:val="aff6"/>
            </w:pPr>
            <w:r w:rsidRPr="00C26455">
              <w:t>废</w:t>
            </w:r>
            <w:r w:rsidRPr="00C26455">
              <w:rPr>
                <w:rFonts w:hint="eastAsia"/>
              </w:rPr>
              <w:t>过滤膜</w:t>
            </w:r>
          </w:p>
        </w:tc>
        <w:tc>
          <w:tcPr>
            <w:tcW w:w="1483" w:type="pct"/>
            <w:gridSpan w:val="2"/>
            <w:vMerge/>
            <w:vAlign w:val="center"/>
          </w:tcPr>
          <w:p w14:paraId="686B461A" w14:textId="77777777" w:rsidR="00AC54FE" w:rsidRPr="00C26455" w:rsidRDefault="00AC54FE" w:rsidP="00AC54FE">
            <w:pPr>
              <w:pStyle w:val="aff6"/>
            </w:pPr>
          </w:p>
        </w:tc>
        <w:tc>
          <w:tcPr>
            <w:tcW w:w="446" w:type="pct"/>
            <w:vMerge/>
            <w:vAlign w:val="center"/>
          </w:tcPr>
          <w:p w14:paraId="766D4901" w14:textId="77777777" w:rsidR="00AC54FE" w:rsidRPr="00C26455" w:rsidRDefault="00AC54FE" w:rsidP="00AC54FE">
            <w:pPr>
              <w:pStyle w:val="aff6"/>
            </w:pPr>
          </w:p>
        </w:tc>
      </w:tr>
      <w:tr w:rsidR="00AC54FE" w:rsidRPr="00C26455" w14:paraId="21006F0C" w14:textId="77777777" w:rsidTr="00B878E0">
        <w:trPr>
          <w:trHeight w:val="397"/>
        </w:trPr>
        <w:tc>
          <w:tcPr>
            <w:tcW w:w="396" w:type="pct"/>
            <w:vMerge/>
            <w:vAlign w:val="center"/>
          </w:tcPr>
          <w:p w14:paraId="47BB0C2A" w14:textId="77777777" w:rsidR="00AC54FE" w:rsidRPr="00C26455" w:rsidRDefault="00AC54FE" w:rsidP="00AC54FE">
            <w:pPr>
              <w:pStyle w:val="aff6"/>
            </w:pPr>
          </w:p>
        </w:tc>
        <w:tc>
          <w:tcPr>
            <w:tcW w:w="1479" w:type="pct"/>
            <w:vMerge/>
            <w:vAlign w:val="center"/>
          </w:tcPr>
          <w:p w14:paraId="6DCE94CD" w14:textId="77777777" w:rsidR="00AC54FE" w:rsidRPr="00C26455" w:rsidRDefault="00AC54FE" w:rsidP="00AC54FE">
            <w:pPr>
              <w:pStyle w:val="aff6"/>
            </w:pPr>
          </w:p>
        </w:tc>
        <w:tc>
          <w:tcPr>
            <w:tcW w:w="1196" w:type="pct"/>
            <w:vAlign w:val="center"/>
          </w:tcPr>
          <w:p w14:paraId="292F6BBE" w14:textId="7A4BF3D6" w:rsidR="00AC54FE" w:rsidRPr="00C26455" w:rsidRDefault="00AC54FE" w:rsidP="00AC54FE">
            <w:pPr>
              <w:pStyle w:val="aff6"/>
            </w:pPr>
            <w:r w:rsidRPr="00C26455">
              <w:rPr>
                <w:rFonts w:hint="eastAsia"/>
              </w:rPr>
              <w:t>废活性炭</w:t>
            </w:r>
          </w:p>
        </w:tc>
        <w:tc>
          <w:tcPr>
            <w:tcW w:w="1483" w:type="pct"/>
            <w:gridSpan w:val="2"/>
            <w:vMerge/>
            <w:vAlign w:val="center"/>
          </w:tcPr>
          <w:p w14:paraId="1B4527D3" w14:textId="77777777" w:rsidR="00AC54FE" w:rsidRPr="00C26455" w:rsidRDefault="00AC54FE" w:rsidP="00AC54FE">
            <w:pPr>
              <w:pStyle w:val="aff6"/>
            </w:pPr>
          </w:p>
        </w:tc>
        <w:tc>
          <w:tcPr>
            <w:tcW w:w="446" w:type="pct"/>
            <w:vMerge/>
            <w:vAlign w:val="center"/>
          </w:tcPr>
          <w:p w14:paraId="47158E49" w14:textId="77777777" w:rsidR="00AC54FE" w:rsidRPr="00C26455" w:rsidRDefault="00AC54FE" w:rsidP="00AC54FE">
            <w:pPr>
              <w:pStyle w:val="aff6"/>
            </w:pPr>
          </w:p>
        </w:tc>
      </w:tr>
      <w:tr w:rsidR="00AC54FE" w:rsidRPr="00C26455" w14:paraId="024FA2B5" w14:textId="77777777" w:rsidTr="00B878E0">
        <w:trPr>
          <w:trHeight w:val="397"/>
        </w:trPr>
        <w:tc>
          <w:tcPr>
            <w:tcW w:w="396" w:type="pct"/>
            <w:vMerge/>
            <w:vAlign w:val="center"/>
          </w:tcPr>
          <w:p w14:paraId="04380BBD" w14:textId="77777777" w:rsidR="00AC54FE" w:rsidRPr="00C26455" w:rsidRDefault="00AC54FE" w:rsidP="00AC54FE">
            <w:pPr>
              <w:pStyle w:val="aff6"/>
            </w:pPr>
          </w:p>
        </w:tc>
        <w:tc>
          <w:tcPr>
            <w:tcW w:w="1479" w:type="pct"/>
            <w:vMerge/>
            <w:vAlign w:val="center"/>
          </w:tcPr>
          <w:p w14:paraId="7527110C" w14:textId="77777777" w:rsidR="00AC54FE" w:rsidRPr="00C26455" w:rsidRDefault="00AC54FE" w:rsidP="00AC54FE">
            <w:pPr>
              <w:pStyle w:val="aff6"/>
            </w:pPr>
          </w:p>
        </w:tc>
        <w:tc>
          <w:tcPr>
            <w:tcW w:w="1196" w:type="pct"/>
            <w:vAlign w:val="center"/>
          </w:tcPr>
          <w:p w14:paraId="76C5ECD2" w14:textId="77777777" w:rsidR="00AC54FE" w:rsidRPr="00C26455" w:rsidRDefault="00AC54FE" w:rsidP="00AC54FE">
            <w:pPr>
              <w:pStyle w:val="aff6"/>
            </w:pPr>
            <w:r w:rsidRPr="00C26455">
              <w:rPr>
                <w:rFonts w:hint="eastAsia"/>
              </w:rPr>
              <w:t>蒸发浓液</w:t>
            </w:r>
          </w:p>
        </w:tc>
        <w:tc>
          <w:tcPr>
            <w:tcW w:w="1483" w:type="pct"/>
            <w:gridSpan w:val="2"/>
            <w:vMerge/>
            <w:vAlign w:val="center"/>
          </w:tcPr>
          <w:p w14:paraId="221B310C" w14:textId="77777777" w:rsidR="00AC54FE" w:rsidRPr="00C26455" w:rsidRDefault="00AC54FE" w:rsidP="00AC54FE">
            <w:pPr>
              <w:pStyle w:val="aff6"/>
            </w:pPr>
          </w:p>
        </w:tc>
        <w:tc>
          <w:tcPr>
            <w:tcW w:w="446" w:type="pct"/>
            <w:vMerge/>
            <w:vAlign w:val="center"/>
          </w:tcPr>
          <w:p w14:paraId="08355D79" w14:textId="77777777" w:rsidR="00AC54FE" w:rsidRPr="00C26455" w:rsidRDefault="00AC54FE" w:rsidP="00AC54FE">
            <w:pPr>
              <w:pStyle w:val="aff6"/>
            </w:pPr>
          </w:p>
        </w:tc>
      </w:tr>
      <w:tr w:rsidR="00AC54FE" w:rsidRPr="00C26455" w14:paraId="6478DA0B" w14:textId="77777777" w:rsidTr="00B878E0">
        <w:trPr>
          <w:trHeight w:val="397"/>
        </w:trPr>
        <w:tc>
          <w:tcPr>
            <w:tcW w:w="396" w:type="pct"/>
            <w:vMerge/>
            <w:vAlign w:val="center"/>
          </w:tcPr>
          <w:p w14:paraId="76CCEFB2" w14:textId="77777777" w:rsidR="00AC54FE" w:rsidRPr="00C26455" w:rsidRDefault="00AC54FE" w:rsidP="00AC54FE">
            <w:pPr>
              <w:pStyle w:val="aff6"/>
            </w:pPr>
          </w:p>
        </w:tc>
        <w:tc>
          <w:tcPr>
            <w:tcW w:w="1479" w:type="pct"/>
            <w:vMerge w:val="restart"/>
            <w:vAlign w:val="center"/>
          </w:tcPr>
          <w:p w14:paraId="2F14899C" w14:textId="0744BCA5" w:rsidR="00AC54FE" w:rsidRPr="00C26455" w:rsidRDefault="00AC54FE" w:rsidP="00AC54FE">
            <w:pPr>
              <w:pStyle w:val="aff6"/>
            </w:pPr>
            <w:r w:rsidRPr="00C26455">
              <w:rPr>
                <w:rFonts w:hint="eastAsia"/>
              </w:rPr>
              <w:t>冲压</w:t>
            </w:r>
          </w:p>
        </w:tc>
        <w:tc>
          <w:tcPr>
            <w:tcW w:w="1196" w:type="pct"/>
            <w:vAlign w:val="center"/>
          </w:tcPr>
          <w:p w14:paraId="41EFF6F8" w14:textId="0568DAB5" w:rsidR="00AC54FE" w:rsidRPr="00C26455" w:rsidRDefault="00AC54FE" w:rsidP="00AC54FE">
            <w:pPr>
              <w:pStyle w:val="aff6"/>
              <w:rPr>
                <w:b/>
                <w:bCs/>
                <w:u w:val="single"/>
              </w:rPr>
            </w:pPr>
            <w:r w:rsidRPr="00C26455">
              <w:rPr>
                <w:rFonts w:hint="eastAsia"/>
                <w:b/>
                <w:bCs/>
                <w:u w:val="single"/>
              </w:rPr>
              <w:t>废液压油</w:t>
            </w:r>
          </w:p>
        </w:tc>
        <w:tc>
          <w:tcPr>
            <w:tcW w:w="1483" w:type="pct"/>
            <w:gridSpan w:val="2"/>
            <w:vMerge/>
            <w:vAlign w:val="center"/>
          </w:tcPr>
          <w:p w14:paraId="2DE26502" w14:textId="77777777" w:rsidR="00AC54FE" w:rsidRPr="00C26455" w:rsidRDefault="00AC54FE" w:rsidP="00AC54FE">
            <w:pPr>
              <w:pStyle w:val="aff6"/>
            </w:pPr>
          </w:p>
        </w:tc>
        <w:tc>
          <w:tcPr>
            <w:tcW w:w="446" w:type="pct"/>
            <w:vMerge/>
            <w:vAlign w:val="center"/>
          </w:tcPr>
          <w:p w14:paraId="6149BA31" w14:textId="77777777" w:rsidR="00AC54FE" w:rsidRPr="00C26455" w:rsidRDefault="00AC54FE" w:rsidP="00AC54FE">
            <w:pPr>
              <w:pStyle w:val="aff6"/>
            </w:pPr>
          </w:p>
        </w:tc>
      </w:tr>
      <w:tr w:rsidR="00AC54FE" w:rsidRPr="00C26455" w14:paraId="3621A84A" w14:textId="77777777" w:rsidTr="00B878E0">
        <w:trPr>
          <w:trHeight w:val="397"/>
        </w:trPr>
        <w:tc>
          <w:tcPr>
            <w:tcW w:w="396" w:type="pct"/>
            <w:vMerge/>
            <w:vAlign w:val="center"/>
          </w:tcPr>
          <w:p w14:paraId="4421B2A0" w14:textId="77777777" w:rsidR="00AC54FE" w:rsidRPr="00C26455" w:rsidRDefault="00AC54FE" w:rsidP="00AC54FE">
            <w:pPr>
              <w:pStyle w:val="aff6"/>
            </w:pPr>
          </w:p>
        </w:tc>
        <w:tc>
          <w:tcPr>
            <w:tcW w:w="1479" w:type="pct"/>
            <w:vMerge/>
            <w:vAlign w:val="center"/>
          </w:tcPr>
          <w:p w14:paraId="5BCE78CC" w14:textId="5E2D3485" w:rsidR="00AC54FE" w:rsidRPr="00C26455" w:rsidRDefault="00AC54FE" w:rsidP="00AC54FE">
            <w:pPr>
              <w:pStyle w:val="aff6"/>
            </w:pPr>
          </w:p>
        </w:tc>
        <w:tc>
          <w:tcPr>
            <w:tcW w:w="1196" w:type="pct"/>
            <w:vAlign w:val="center"/>
          </w:tcPr>
          <w:p w14:paraId="1AFCFE55" w14:textId="77777777" w:rsidR="00AC54FE" w:rsidRPr="00C26455" w:rsidRDefault="00AC54FE" w:rsidP="00AC54FE">
            <w:pPr>
              <w:pStyle w:val="aff6"/>
            </w:pPr>
            <w:r w:rsidRPr="00C26455">
              <w:rPr>
                <w:rFonts w:hint="eastAsia"/>
              </w:rPr>
              <w:t>废拉伸油</w:t>
            </w:r>
          </w:p>
        </w:tc>
        <w:tc>
          <w:tcPr>
            <w:tcW w:w="1483" w:type="pct"/>
            <w:gridSpan w:val="2"/>
            <w:vMerge/>
            <w:vAlign w:val="center"/>
          </w:tcPr>
          <w:p w14:paraId="76B5BCA5" w14:textId="77777777" w:rsidR="00AC54FE" w:rsidRPr="00C26455" w:rsidRDefault="00AC54FE" w:rsidP="00AC54FE">
            <w:pPr>
              <w:pStyle w:val="aff6"/>
            </w:pPr>
          </w:p>
        </w:tc>
        <w:tc>
          <w:tcPr>
            <w:tcW w:w="446" w:type="pct"/>
            <w:vMerge/>
            <w:vAlign w:val="center"/>
          </w:tcPr>
          <w:p w14:paraId="351307DE" w14:textId="77777777" w:rsidR="00AC54FE" w:rsidRPr="00C26455" w:rsidRDefault="00AC54FE" w:rsidP="00AC54FE">
            <w:pPr>
              <w:pStyle w:val="aff6"/>
            </w:pPr>
          </w:p>
        </w:tc>
      </w:tr>
      <w:tr w:rsidR="00AC54FE" w:rsidRPr="00C26455" w14:paraId="477722FB" w14:textId="77777777" w:rsidTr="00B878E0">
        <w:trPr>
          <w:trHeight w:val="397"/>
        </w:trPr>
        <w:tc>
          <w:tcPr>
            <w:tcW w:w="396" w:type="pct"/>
            <w:vMerge/>
            <w:vAlign w:val="center"/>
          </w:tcPr>
          <w:p w14:paraId="4441F427" w14:textId="77777777" w:rsidR="00AC54FE" w:rsidRPr="00C26455" w:rsidRDefault="00AC54FE" w:rsidP="00AC54FE">
            <w:pPr>
              <w:pStyle w:val="aff6"/>
            </w:pPr>
          </w:p>
        </w:tc>
        <w:tc>
          <w:tcPr>
            <w:tcW w:w="1479" w:type="pct"/>
            <w:vMerge/>
            <w:vAlign w:val="center"/>
          </w:tcPr>
          <w:p w14:paraId="31404AC5" w14:textId="77777777" w:rsidR="00AC54FE" w:rsidRPr="00C26455" w:rsidRDefault="00AC54FE" w:rsidP="00AC54FE">
            <w:pPr>
              <w:pStyle w:val="aff6"/>
            </w:pPr>
          </w:p>
        </w:tc>
        <w:tc>
          <w:tcPr>
            <w:tcW w:w="1196" w:type="pct"/>
            <w:vAlign w:val="center"/>
          </w:tcPr>
          <w:p w14:paraId="0A812FCD" w14:textId="77777777" w:rsidR="00AC54FE" w:rsidRPr="00C26455" w:rsidRDefault="00AC54FE" w:rsidP="00AC54FE">
            <w:pPr>
              <w:pStyle w:val="aff6"/>
            </w:pPr>
            <w:r w:rsidRPr="00C26455">
              <w:rPr>
                <w:rFonts w:hint="eastAsia"/>
              </w:rPr>
              <w:t>废边角料</w:t>
            </w:r>
          </w:p>
        </w:tc>
        <w:tc>
          <w:tcPr>
            <w:tcW w:w="1483" w:type="pct"/>
            <w:gridSpan w:val="2"/>
            <w:vAlign w:val="center"/>
          </w:tcPr>
          <w:p w14:paraId="191382D9" w14:textId="77777777" w:rsidR="00AC54FE" w:rsidRPr="00C26455" w:rsidRDefault="00AC54FE" w:rsidP="00AC54FE">
            <w:pPr>
              <w:pStyle w:val="aff6"/>
            </w:pPr>
            <w:r w:rsidRPr="00C26455">
              <w:rPr>
                <w:rFonts w:hint="eastAsia"/>
              </w:rPr>
              <w:t>外售综合利用</w:t>
            </w:r>
          </w:p>
        </w:tc>
        <w:tc>
          <w:tcPr>
            <w:tcW w:w="446" w:type="pct"/>
            <w:vMerge w:val="restart"/>
            <w:vAlign w:val="center"/>
          </w:tcPr>
          <w:p w14:paraId="1C8F7B3A" w14:textId="77777777" w:rsidR="00AC54FE" w:rsidRPr="00C26455" w:rsidRDefault="00AC54FE" w:rsidP="00AC54FE">
            <w:pPr>
              <w:pStyle w:val="aff6"/>
            </w:pPr>
            <w:r w:rsidRPr="00C26455">
              <w:rPr>
                <w:rFonts w:hint="eastAsia"/>
              </w:rPr>
              <w:t>合理处置</w:t>
            </w:r>
          </w:p>
        </w:tc>
      </w:tr>
      <w:tr w:rsidR="00AC54FE" w:rsidRPr="00C26455" w14:paraId="28C450BD" w14:textId="77777777" w:rsidTr="00B878E0">
        <w:trPr>
          <w:trHeight w:val="397"/>
        </w:trPr>
        <w:tc>
          <w:tcPr>
            <w:tcW w:w="396" w:type="pct"/>
            <w:vMerge/>
            <w:vAlign w:val="center"/>
          </w:tcPr>
          <w:p w14:paraId="4085D8E4" w14:textId="77777777" w:rsidR="00AC54FE" w:rsidRPr="00C26455" w:rsidRDefault="00AC54FE" w:rsidP="00AC54FE">
            <w:pPr>
              <w:pStyle w:val="aff6"/>
            </w:pPr>
          </w:p>
        </w:tc>
        <w:tc>
          <w:tcPr>
            <w:tcW w:w="1479" w:type="pct"/>
            <w:vAlign w:val="center"/>
          </w:tcPr>
          <w:p w14:paraId="69DE7745" w14:textId="25372BF1" w:rsidR="00AC54FE" w:rsidRPr="00C26455" w:rsidRDefault="00AC54FE" w:rsidP="00AC54FE">
            <w:pPr>
              <w:pStyle w:val="aff6"/>
            </w:pPr>
            <w:r w:rsidRPr="00C26455">
              <w:t>综合废水处理设施</w:t>
            </w:r>
          </w:p>
        </w:tc>
        <w:tc>
          <w:tcPr>
            <w:tcW w:w="1196" w:type="pct"/>
            <w:vAlign w:val="center"/>
          </w:tcPr>
          <w:p w14:paraId="1692871B" w14:textId="7907A34A" w:rsidR="00AC54FE" w:rsidRPr="00C26455" w:rsidRDefault="00AC54FE" w:rsidP="00AC54FE">
            <w:pPr>
              <w:pStyle w:val="aff6"/>
            </w:pPr>
            <w:r w:rsidRPr="00C26455">
              <w:t>污泥</w:t>
            </w:r>
          </w:p>
        </w:tc>
        <w:tc>
          <w:tcPr>
            <w:tcW w:w="1483" w:type="pct"/>
            <w:gridSpan w:val="2"/>
            <w:vAlign w:val="center"/>
          </w:tcPr>
          <w:p w14:paraId="0E55E603" w14:textId="098B72B6" w:rsidR="00AC54FE" w:rsidRPr="00C26455" w:rsidRDefault="00AC54FE" w:rsidP="00AC54FE">
            <w:pPr>
              <w:pStyle w:val="aff6"/>
            </w:pPr>
            <w:r w:rsidRPr="00C26455">
              <w:rPr>
                <w:rFonts w:hint="eastAsia"/>
              </w:rPr>
              <w:t>送往垃圾填埋场</w:t>
            </w:r>
          </w:p>
        </w:tc>
        <w:tc>
          <w:tcPr>
            <w:tcW w:w="446" w:type="pct"/>
            <w:vMerge/>
            <w:vAlign w:val="center"/>
          </w:tcPr>
          <w:p w14:paraId="1065B458" w14:textId="77777777" w:rsidR="00AC54FE" w:rsidRPr="00C26455" w:rsidRDefault="00AC54FE" w:rsidP="00AC54FE">
            <w:pPr>
              <w:pStyle w:val="aff6"/>
            </w:pPr>
          </w:p>
        </w:tc>
      </w:tr>
      <w:tr w:rsidR="00AC54FE" w:rsidRPr="00C26455" w14:paraId="3551B5AF" w14:textId="77777777" w:rsidTr="00B878E0">
        <w:trPr>
          <w:trHeight w:val="397"/>
        </w:trPr>
        <w:tc>
          <w:tcPr>
            <w:tcW w:w="396" w:type="pct"/>
            <w:vMerge/>
            <w:vAlign w:val="center"/>
          </w:tcPr>
          <w:p w14:paraId="0E5A220E" w14:textId="77777777" w:rsidR="00AC54FE" w:rsidRPr="00C26455" w:rsidRDefault="00AC54FE" w:rsidP="00AC54FE">
            <w:pPr>
              <w:pStyle w:val="aff6"/>
            </w:pPr>
          </w:p>
        </w:tc>
        <w:tc>
          <w:tcPr>
            <w:tcW w:w="1479" w:type="pct"/>
            <w:vAlign w:val="center"/>
          </w:tcPr>
          <w:p w14:paraId="32D919D3" w14:textId="59D03FC4" w:rsidR="00AC54FE" w:rsidRPr="00C26455" w:rsidRDefault="00AC54FE" w:rsidP="00AC54FE">
            <w:pPr>
              <w:pStyle w:val="aff6"/>
            </w:pPr>
            <w:r w:rsidRPr="00C26455">
              <w:rPr>
                <w:rFonts w:hint="eastAsia"/>
              </w:rPr>
              <w:t>纯水制备废树脂</w:t>
            </w:r>
          </w:p>
        </w:tc>
        <w:tc>
          <w:tcPr>
            <w:tcW w:w="1196" w:type="pct"/>
            <w:vAlign w:val="center"/>
          </w:tcPr>
          <w:p w14:paraId="4DC089F8" w14:textId="77777777" w:rsidR="00AC54FE" w:rsidRPr="00C26455" w:rsidRDefault="00AC54FE" w:rsidP="00AC54FE">
            <w:pPr>
              <w:pStyle w:val="aff6"/>
            </w:pPr>
            <w:r w:rsidRPr="00C26455">
              <w:rPr>
                <w:rFonts w:hint="eastAsia"/>
              </w:rPr>
              <w:t>废树脂</w:t>
            </w:r>
          </w:p>
        </w:tc>
        <w:tc>
          <w:tcPr>
            <w:tcW w:w="1483" w:type="pct"/>
            <w:gridSpan w:val="2"/>
            <w:vAlign w:val="center"/>
          </w:tcPr>
          <w:p w14:paraId="6E79D285" w14:textId="2C16C002" w:rsidR="00AC54FE" w:rsidRPr="00C26455" w:rsidRDefault="00AC54FE" w:rsidP="00AC54FE">
            <w:pPr>
              <w:pStyle w:val="aff6"/>
              <w:rPr>
                <w:b/>
                <w:u w:val="single"/>
              </w:rPr>
            </w:pPr>
            <w:r w:rsidRPr="00C26455">
              <w:rPr>
                <w:rFonts w:hint="eastAsia"/>
                <w:b/>
                <w:u w:val="single"/>
              </w:rPr>
              <w:t>厂家直接回收</w:t>
            </w:r>
          </w:p>
        </w:tc>
        <w:tc>
          <w:tcPr>
            <w:tcW w:w="446" w:type="pct"/>
            <w:vMerge/>
            <w:vAlign w:val="center"/>
          </w:tcPr>
          <w:p w14:paraId="528E39F1" w14:textId="77777777" w:rsidR="00AC54FE" w:rsidRPr="00C26455" w:rsidRDefault="00AC54FE" w:rsidP="00AC54FE">
            <w:pPr>
              <w:pStyle w:val="aff6"/>
            </w:pPr>
          </w:p>
        </w:tc>
      </w:tr>
      <w:tr w:rsidR="00AC54FE" w:rsidRPr="00C26455" w14:paraId="1ADF312B" w14:textId="77777777" w:rsidTr="00B878E0">
        <w:trPr>
          <w:trHeight w:val="397"/>
        </w:trPr>
        <w:tc>
          <w:tcPr>
            <w:tcW w:w="396" w:type="pct"/>
            <w:vAlign w:val="center"/>
          </w:tcPr>
          <w:p w14:paraId="1AB3B9F7" w14:textId="77777777" w:rsidR="00AC54FE" w:rsidRPr="00C26455" w:rsidRDefault="00AC54FE" w:rsidP="00AC54FE">
            <w:pPr>
              <w:pStyle w:val="aff6"/>
            </w:pPr>
            <w:r w:rsidRPr="00C26455">
              <w:t>噪声</w:t>
            </w:r>
          </w:p>
        </w:tc>
        <w:tc>
          <w:tcPr>
            <w:tcW w:w="1479" w:type="pct"/>
            <w:vAlign w:val="center"/>
          </w:tcPr>
          <w:p w14:paraId="7BF205D4" w14:textId="086BC8AA" w:rsidR="00AC54FE" w:rsidRPr="00C26455" w:rsidRDefault="00AC54FE" w:rsidP="00AC54FE">
            <w:pPr>
              <w:pStyle w:val="aff6"/>
            </w:pPr>
            <w:r w:rsidRPr="00C26455">
              <w:t>冲床</w:t>
            </w:r>
            <w:r w:rsidRPr="00C26455">
              <w:rPr>
                <w:rFonts w:hint="eastAsia"/>
              </w:rPr>
              <w:t>、</w:t>
            </w:r>
            <w:r w:rsidR="00BB0E79">
              <w:rPr>
                <w:rFonts w:hint="eastAsia"/>
              </w:rPr>
              <w:t>空压机</w:t>
            </w:r>
            <w:r w:rsidRPr="00C26455">
              <w:rPr>
                <w:rFonts w:hint="eastAsia"/>
              </w:rPr>
              <w:t>、风机</w:t>
            </w:r>
            <w:r w:rsidRPr="00C26455">
              <w:t>等</w:t>
            </w:r>
          </w:p>
        </w:tc>
        <w:tc>
          <w:tcPr>
            <w:tcW w:w="1196" w:type="pct"/>
            <w:vAlign w:val="center"/>
          </w:tcPr>
          <w:p w14:paraId="0ED692B3" w14:textId="77777777" w:rsidR="00AC54FE" w:rsidRPr="00C26455" w:rsidRDefault="00AC54FE" w:rsidP="00AC54FE">
            <w:pPr>
              <w:pStyle w:val="aff6"/>
            </w:pPr>
            <w:r w:rsidRPr="00C26455">
              <w:t>机械噪声</w:t>
            </w:r>
          </w:p>
        </w:tc>
        <w:tc>
          <w:tcPr>
            <w:tcW w:w="1483" w:type="pct"/>
            <w:gridSpan w:val="2"/>
            <w:vAlign w:val="center"/>
          </w:tcPr>
          <w:p w14:paraId="58C69A18" w14:textId="77777777" w:rsidR="00AC54FE" w:rsidRPr="00C26455" w:rsidRDefault="00AC54FE" w:rsidP="00AC54FE">
            <w:pPr>
              <w:pStyle w:val="aff6"/>
            </w:pPr>
            <w:r w:rsidRPr="00C26455">
              <w:t>减振、隔声</w:t>
            </w:r>
          </w:p>
        </w:tc>
        <w:tc>
          <w:tcPr>
            <w:tcW w:w="446" w:type="pct"/>
            <w:vAlign w:val="center"/>
          </w:tcPr>
          <w:p w14:paraId="561265FB" w14:textId="77777777" w:rsidR="00AC54FE" w:rsidRPr="00C26455" w:rsidRDefault="00AC54FE" w:rsidP="00AC54FE">
            <w:pPr>
              <w:pStyle w:val="aff6"/>
            </w:pPr>
            <w:r w:rsidRPr="00C26455">
              <w:rPr>
                <w:rFonts w:hint="eastAsia"/>
              </w:rPr>
              <w:t>厂界</w:t>
            </w:r>
            <w:r w:rsidRPr="00C26455">
              <w:t>达标</w:t>
            </w:r>
          </w:p>
        </w:tc>
      </w:tr>
    </w:tbl>
    <w:p w14:paraId="7F6DF012" w14:textId="589E3DE2" w:rsidR="002915AD" w:rsidRPr="00C26455" w:rsidRDefault="000939D1" w:rsidP="00C02430">
      <w:pPr>
        <w:pStyle w:val="30"/>
        <w:spacing w:before="240" w:after="120"/>
      </w:pPr>
      <w:bookmarkStart w:id="387" w:name="_Toc108122511"/>
      <w:r w:rsidRPr="00C26455">
        <w:rPr>
          <w:rFonts w:hint="eastAsia"/>
        </w:rPr>
        <w:t>物料平衡</w:t>
      </w:r>
      <w:bookmarkEnd w:id="383"/>
      <w:bookmarkEnd w:id="384"/>
      <w:bookmarkEnd w:id="385"/>
      <w:bookmarkEnd w:id="387"/>
    </w:p>
    <w:p w14:paraId="379FDE3F" w14:textId="02F28F64" w:rsidR="002915AD" w:rsidRPr="00C26455" w:rsidRDefault="00933459" w:rsidP="0056783A">
      <w:pPr>
        <w:ind w:firstLine="480"/>
      </w:pPr>
      <w:r w:rsidRPr="00C26455">
        <w:rPr>
          <w:rFonts w:hAnsi="宋体" w:hint="eastAsia"/>
        </w:rPr>
        <w:t>本项目</w:t>
      </w:r>
      <w:r w:rsidR="006171BB" w:rsidRPr="00C26455">
        <w:rPr>
          <w:rFonts w:hAnsi="宋体" w:hint="eastAsia"/>
        </w:rPr>
        <w:t>电镀生产线中</w:t>
      </w:r>
      <w:r w:rsidRPr="00C26455">
        <w:rPr>
          <w:rFonts w:hAnsi="宋体" w:hint="eastAsia"/>
        </w:rPr>
        <w:t>电池钢壳电镀面积为</w:t>
      </w:r>
      <w:r w:rsidR="005F791C" w:rsidRPr="00C26455">
        <w:rPr>
          <w:rFonts w:hAnsi="宋体" w:hint="eastAsia"/>
        </w:rPr>
        <w:t>1886</w:t>
      </w:r>
      <w:r w:rsidRPr="00C26455">
        <w:rPr>
          <w:rFonts w:hAnsi="宋体" w:hint="eastAsia"/>
        </w:rPr>
        <w:t>万平方米，电镀厚度为</w:t>
      </w:r>
      <w:r w:rsidRPr="00C26455">
        <w:rPr>
          <w:rFonts w:hAnsi="宋体" w:hint="eastAsia"/>
        </w:rPr>
        <w:t>2</w:t>
      </w:r>
      <w:r w:rsidRPr="00C26455">
        <w:rPr>
          <w:rFonts w:hAnsi="宋体" w:hint="eastAsia"/>
        </w:rPr>
        <w:t>微米；负极底盖电镀面积为</w:t>
      </w:r>
      <w:r w:rsidR="005F791C" w:rsidRPr="00C26455">
        <w:rPr>
          <w:rFonts w:hAnsi="宋体" w:hint="eastAsia"/>
        </w:rPr>
        <w:t>107</w:t>
      </w:r>
      <w:r w:rsidRPr="00C26455">
        <w:rPr>
          <w:rFonts w:hAnsi="宋体" w:hint="eastAsia"/>
        </w:rPr>
        <w:t>万平方米，电镀厚度为</w:t>
      </w:r>
      <w:r w:rsidRPr="00C26455">
        <w:rPr>
          <w:rFonts w:hAnsi="宋体" w:hint="eastAsia"/>
        </w:rPr>
        <w:t>5</w:t>
      </w:r>
      <w:r w:rsidRPr="00C26455">
        <w:rPr>
          <w:rFonts w:hAnsi="宋体" w:hint="eastAsia"/>
        </w:rPr>
        <w:t>微米</w:t>
      </w:r>
      <w:r w:rsidR="00640F7B" w:rsidRPr="00C26455">
        <w:rPr>
          <w:rFonts w:hAnsi="宋体" w:hint="eastAsia"/>
        </w:rPr>
        <w:t>；</w:t>
      </w:r>
      <w:r w:rsidR="00640F7B" w:rsidRPr="00647E41">
        <w:rPr>
          <w:rFonts w:hAnsi="宋体" w:hint="eastAsia"/>
          <w:bCs/>
        </w:rPr>
        <w:t>电镀层密度</w:t>
      </w:r>
      <w:r w:rsidR="006B160D" w:rsidRPr="00647E41">
        <w:rPr>
          <w:rFonts w:hAnsi="宋体" w:hint="eastAsia"/>
          <w:bCs/>
        </w:rPr>
        <w:t>为</w:t>
      </w:r>
      <w:r w:rsidR="00640F7B" w:rsidRPr="00647E41">
        <w:rPr>
          <w:rFonts w:hAnsi="宋体" w:hint="eastAsia"/>
          <w:bCs/>
        </w:rPr>
        <w:t>8.902</w:t>
      </w:r>
      <w:r w:rsidR="00640F7B" w:rsidRPr="00647E41">
        <w:rPr>
          <w:rFonts w:hAnsi="宋体"/>
          <w:bCs/>
        </w:rPr>
        <w:t>g/</w:t>
      </w:r>
      <w:r w:rsidR="006B160D" w:rsidRPr="00647E41">
        <w:rPr>
          <w:rFonts w:hAnsi="宋体" w:hint="eastAsia"/>
          <w:bCs/>
        </w:rPr>
        <w:t>c</w:t>
      </w:r>
      <w:r w:rsidR="00640F7B" w:rsidRPr="00647E41">
        <w:rPr>
          <w:rFonts w:hAnsi="宋体"/>
          <w:bCs/>
        </w:rPr>
        <w:t>m</w:t>
      </w:r>
      <w:r w:rsidR="006B160D" w:rsidRPr="00647E41">
        <w:rPr>
          <w:rFonts w:hAnsi="宋体" w:hint="eastAsia"/>
          <w:bCs/>
          <w:vertAlign w:val="superscript"/>
        </w:rPr>
        <w:t>3</w:t>
      </w:r>
      <w:r w:rsidRPr="00C26455">
        <w:rPr>
          <w:rFonts w:hAnsi="宋体" w:hint="eastAsia"/>
        </w:rPr>
        <w:t>。根据以上信息对本项目涉及的重金属镍</w:t>
      </w:r>
      <w:r w:rsidR="00E159FC" w:rsidRPr="00C26455">
        <w:rPr>
          <w:rFonts w:hAnsi="宋体" w:hint="eastAsia"/>
        </w:rPr>
        <w:t>和</w:t>
      </w:r>
      <w:r w:rsidRPr="00C26455">
        <w:rPr>
          <w:rFonts w:hAnsi="宋体" w:hint="eastAsia"/>
        </w:rPr>
        <w:t>重金属铬</w:t>
      </w:r>
      <w:r w:rsidR="00E159FC" w:rsidRPr="00C26455">
        <w:rPr>
          <w:rFonts w:hAnsi="宋体" w:hint="eastAsia"/>
        </w:rPr>
        <w:t>及氯离子和硫酸根离子</w:t>
      </w:r>
      <w:r w:rsidRPr="00C26455">
        <w:rPr>
          <w:rFonts w:hAnsi="宋体" w:hint="eastAsia"/>
        </w:rPr>
        <w:t>进行物料平衡核算，</w:t>
      </w:r>
      <w:r w:rsidR="000939D1" w:rsidRPr="00C26455">
        <w:rPr>
          <w:rFonts w:hint="eastAsia"/>
        </w:rPr>
        <w:t>镍、铬</w:t>
      </w:r>
      <w:r w:rsidR="00E159FC" w:rsidRPr="00C26455">
        <w:rPr>
          <w:rFonts w:hint="eastAsia"/>
        </w:rPr>
        <w:t>、氯和硫酸根</w:t>
      </w:r>
      <w:r w:rsidR="000939D1" w:rsidRPr="00C26455">
        <w:rPr>
          <w:rFonts w:hint="eastAsia"/>
        </w:rPr>
        <w:t>元素平衡见下图。</w:t>
      </w:r>
    </w:p>
    <w:p w14:paraId="0B1DEC89" w14:textId="42E06A0F" w:rsidR="002915AD" w:rsidRPr="00C26455" w:rsidRDefault="000939D1" w:rsidP="0056783A">
      <w:pPr>
        <w:ind w:firstLine="482"/>
        <w:rPr>
          <w:b/>
          <w:bCs/>
        </w:rPr>
      </w:pPr>
      <w:r w:rsidRPr="00C26455">
        <w:rPr>
          <w:rFonts w:hint="eastAsia"/>
          <w:b/>
          <w:bCs/>
        </w:rPr>
        <w:t>镍元素平衡：</w:t>
      </w:r>
    </w:p>
    <w:p w14:paraId="1607E87D" w14:textId="04FA1C5C" w:rsidR="002915AD" w:rsidRPr="00C26455" w:rsidRDefault="00503F24" w:rsidP="00D213A3">
      <w:pPr>
        <w:pStyle w:val="aff8"/>
        <w:numPr>
          <w:ilvl w:val="0"/>
          <w:numId w:val="7"/>
        </w:numPr>
        <w:spacing w:line="520" w:lineRule="exact"/>
        <w:ind w:firstLineChars="200" w:firstLine="482"/>
        <w:jc w:val="left"/>
      </w:pPr>
      <w:r>
        <w:rPr>
          <w:noProof/>
        </w:rPr>
        <w:pict w14:anchorId="5FA704DB">
          <v:shape id="_x0000_s2446" type="#_x0000_t75" style="position:absolute;left:0;text-align:left;margin-left:-14.95pt;margin-top:30.3pt;width:444.95pt;height:85.75pt;z-index:251789312;mso-position-horizontal-relative:text;mso-position-vertical-relative:text">
            <v:imagedata r:id="rId59" o:title=""/>
          </v:shape>
        </w:pict>
      </w:r>
      <w:r w:rsidR="000939D1" w:rsidRPr="00C26455">
        <w:rPr>
          <w:rFonts w:hint="eastAsia"/>
          <w:b w:val="0"/>
          <w:bCs/>
        </w:rPr>
        <w:t>负极底盖生产线</w:t>
      </w:r>
    </w:p>
    <w:p w14:paraId="486EB709" w14:textId="5B1D0F70" w:rsidR="00E01F42" w:rsidRPr="00C26455" w:rsidRDefault="00E01F42">
      <w:pPr>
        <w:pStyle w:val="aff8"/>
      </w:pPr>
    </w:p>
    <w:p w14:paraId="5A70B3E0" w14:textId="3B2967A2" w:rsidR="002915AD" w:rsidRPr="00C26455" w:rsidRDefault="002915AD">
      <w:pPr>
        <w:pStyle w:val="aff8"/>
      </w:pPr>
    </w:p>
    <w:p w14:paraId="30B18FE3" w14:textId="15A62965" w:rsidR="002915AD" w:rsidRPr="00C26455" w:rsidRDefault="002915AD">
      <w:pPr>
        <w:pStyle w:val="aff8"/>
      </w:pPr>
    </w:p>
    <w:p w14:paraId="26E9C671" w14:textId="57391540" w:rsidR="002915AD" w:rsidRPr="00C26455" w:rsidRDefault="002915AD">
      <w:pPr>
        <w:pStyle w:val="aff8"/>
      </w:pPr>
    </w:p>
    <w:p w14:paraId="716EA1C2" w14:textId="05B86EBD" w:rsidR="002915AD" w:rsidRPr="00C26455" w:rsidRDefault="002915AD">
      <w:pPr>
        <w:pStyle w:val="aff8"/>
      </w:pPr>
    </w:p>
    <w:p w14:paraId="3C407EF8" w14:textId="698E5083" w:rsidR="002915AD" w:rsidRPr="00C26455" w:rsidRDefault="002915AD" w:rsidP="00263CB4">
      <w:pPr>
        <w:pStyle w:val="aff8"/>
        <w:jc w:val="both"/>
      </w:pPr>
    </w:p>
    <w:p w14:paraId="581494DF" w14:textId="77777777" w:rsidR="00A8731F" w:rsidRPr="00C26455" w:rsidRDefault="00A8731F" w:rsidP="00263CB4">
      <w:pPr>
        <w:pStyle w:val="aff8"/>
        <w:jc w:val="both"/>
      </w:pPr>
    </w:p>
    <w:p w14:paraId="28A01CC9" w14:textId="228B4713" w:rsidR="00E01F42" w:rsidRPr="00C26455" w:rsidRDefault="000939D1" w:rsidP="00D213A3">
      <w:pPr>
        <w:pStyle w:val="aff8"/>
        <w:numPr>
          <w:ilvl w:val="0"/>
          <w:numId w:val="7"/>
        </w:numPr>
        <w:ind w:firstLineChars="200" w:firstLine="480"/>
        <w:jc w:val="left"/>
        <w:rPr>
          <w:b w:val="0"/>
          <w:bCs/>
        </w:rPr>
      </w:pPr>
      <w:r w:rsidRPr="00C26455">
        <w:rPr>
          <w:rFonts w:hint="eastAsia"/>
          <w:b w:val="0"/>
          <w:bCs/>
        </w:rPr>
        <w:t>电池钢壳生产线</w:t>
      </w:r>
    </w:p>
    <w:p w14:paraId="217D0278" w14:textId="54325E92" w:rsidR="002915AD" w:rsidRPr="00C26455" w:rsidRDefault="00503F24">
      <w:pPr>
        <w:pStyle w:val="aff8"/>
        <w:jc w:val="left"/>
      </w:pPr>
      <w:r>
        <w:rPr>
          <w:noProof/>
          <w:u w:val="single"/>
        </w:rPr>
        <w:pict w14:anchorId="257237E7">
          <v:shape id="_x0000_s2447" type="#_x0000_t75" style="position:absolute;margin-left:-19.2pt;margin-top:10.95pt;width:453.65pt;height:77.6pt;z-index:251790336;mso-position-horizontal-relative:text;mso-position-vertical-relative:text">
            <v:imagedata r:id="rId60" o:title=""/>
          </v:shape>
        </w:pict>
      </w:r>
    </w:p>
    <w:p w14:paraId="53D478F4" w14:textId="423CA431" w:rsidR="002915AD" w:rsidRPr="00C26455" w:rsidRDefault="002915AD">
      <w:pPr>
        <w:pStyle w:val="aff8"/>
      </w:pPr>
    </w:p>
    <w:p w14:paraId="19310DCC" w14:textId="77777777" w:rsidR="002915AD" w:rsidRPr="00C26455" w:rsidRDefault="002915AD">
      <w:pPr>
        <w:pStyle w:val="aff8"/>
      </w:pPr>
    </w:p>
    <w:p w14:paraId="09EB06D5" w14:textId="10B61C48" w:rsidR="002915AD" w:rsidRPr="00C26455" w:rsidRDefault="002915AD">
      <w:pPr>
        <w:pStyle w:val="aff8"/>
      </w:pPr>
    </w:p>
    <w:p w14:paraId="6715DAD5" w14:textId="5193A6DE" w:rsidR="002915AD" w:rsidRPr="00C26455" w:rsidRDefault="002915AD" w:rsidP="00FA38AE">
      <w:pPr>
        <w:pStyle w:val="aff8"/>
        <w:jc w:val="both"/>
      </w:pPr>
    </w:p>
    <w:p w14:paraId="412398AC" w14:textId="0831D364" w:rsidR="00B878E0" w:rsidRPr="00C26455" w:rsidRDefault="00B878E0" w:rsidP="00AF43EA">
      <w:pPr>
        <w:pStyle w:val="aff8"/>
        <w:rPr>
          <w:u w:val="single"/>
        </w:rPr>
      </w:pPr>
    </w:p>
    <w:p w14:paraId="45C66996" w14:textId="77777777" w:rsidR="005271FD" w:rsidRDefault="005271FD" w:rsidP="00AF43EA">
      <w:pPr>
        <w:pStyle w:val="aff8"/>
        <w:rPr>
          <w:u w:val="single"/>
        </w:rPr>
      </w:pPr>
    </w:p>
    <w:p w14:paraId="15B42E86" w14:textId="0F8393B6" w:rsidR="002915AD" w:rsidRPr="00C26455" w:rsidRDefault="000939D1" w:rsidP="00AF43EA">
      <w:pPr>
        <w:pStyle w:val="aff8"/>
        <w:rPr>
          <w:u w:val="single"/>
        </w:rPr>
      </w:pPr>
      <w:r w:rsidRPr="00C26455">
        <w:rPr>
          <w:rFonts w:hint="eastAsia"/>
          <w:u w:val="single"/>
        </w:rPr>
        <w:t>图</w:t>
      </w:r>
      <w:r w:rsidRPr="00C26455">
        <w:rPr>
          <w:rFonts w:hint="eastAsia"/>
          <w:u w:val="single"/>
        </w:rPr>
        <w:t>3-</w:t>
      </w:r>
      <w:r w:rsidR="000565F9" w:rsidRPr="00C26455">
        <w:rPr>
          <w:rFonts w:hint="eastAsia"/>
          <w:u w:val="single"/>
        </w:rPr>
        <w:t>4</w:t>
      </w:r>
      <w:r w:rsidRPr="00C26455">
        <w:rPr>
          <w:rFonts w:hint="eastAsia"/>
          <w:u w:val="single"/>
        </w:rPr>
        <w:t xml:space="preserve">           </w:t>
      </w:r>
      <w:r w:rsidRPr="00C26455">
        <w:rPr>
          <w:rFonts w:hint="eastAsia"/>
          <w:u w:val="single"/>
        </w:rPr>
        <w:t>镍平衡图</w:t>
      </w:r>
      <w:r w:rsidRPr="00C26455">
        <w:rPr>
          <w:rFonts w:hint="eastAsia"/>
          <w:u w:val="single"/>
        </w:rPr>
        <w:t xml:space="preserve">          </w:t>
      </w:r>
      <w:r w:rsidRPr="00C26455">
        <w:rPr>
          <w:rFonts w:hint="eastAsia"/>
          <w:u w:val="single"/>
        </w:rPr>
        <w:t>单位：</w:t>
      </w:r>
      <w:r w:rsidRPr="00C26455">
        <w:rPr>
          <w:rFonts w:hint="eastAsia"/>
          <w:u w:val="single"/>
        </w:rPr>
        <w:t>t/a</w:t>
      </w:r>
    </w:p>
    <w:p w14:paraId="3C699037" w14:textId="77777777" w:rsidR="00A8731F" w:rsidRPr="00C26455" w:rsidRDefault="00A8731F">
      <w:pPr>
        <w:pStyle w:val="aff8"/>
        <w:jc w:val="left"/>
      </w:pPr>
    </w:p>
    <w:p w14:paraId="6C8D2729" w14:textId="77777777" w:rsidR="003345C5" w:rsidRDefault="003345C5">
      <w:pPr>
        <w:pStyle w:val="aff8"/>
        <w:jc w:val="left"/>
      </w:pPr>
    </w:p>
    <w:p w14:paraId="38CE5709" w14:textId="5973B84F" w:rsidR="002915AD" w:rsidRPr="00C26455" w:rsidRDefault="000939D1">
      <w:pPr>
        <w:pStyle w:val="aff8"/>
        <w:jc w:val="left"/>
      </w:pPr>
      <w:r w:rsidRPr="00C26455">
        <w:rPr>
          <w:rFonts w:hint="eastAsia"/>
        </w:rPr>
        <w:lastRenderedPageBreak/>
        <w:t>铬元素平衡：</w:t>
      </w:r>
    </w:p>
    <w:p w14:paraId="6E4F4AF2" w14:textId="2B12E3D3" w:rsidR="005251CE" w:rsidRDefault="005251CE">
      <w:pPr>
        <w:pStyle w:val="aff8"/>
      </w:pPr>
    </w:p>
    <w:p w14:paraId="5EEDD1EE" w14:textId="751D1A7A" w:rsidR="002915AD" w:rsidRPr="00C26455" w:rsidRDefault="00503F24">
      <w:pPr>
        <w:pStyle w:val="aff8"/>
      </w:pPr>
      <w:r>
        <w:rPr>
          <w:noProof/>
        </w:rPr>
        <w:object w:dxaOrig="1440" w:dyaOrig="1440" w14:anchorId="29D75370">
          <v:shape id="_x0000_s2448" type="#_x0000_t75" style="position:absolute;left:0;text-align:left;margin-left:19.95pt;margin-top:2.6pt;width:374.9pt;height:175.05pt;z-index:251791360;mso-width-relative:page;mso-height-relative:page">
            <v:imagedata r:id="rId61" o:title=""/>
            <o:lock v:ext="edit" aspectratio="f"/>
          </v:shape>
          <o:OLEObject Type="Embed" ProgID="Visio.Drawing.11" ShapeID="_x0000_s2448" DrawAspect="Content" ObjectID="_1728998190" r:id="rId62"/>
        </w:object>
      </w:r>
    </w:p>
    <w:p w14:paraId="649B733F" w14:textId="6D50A131" w:rsidR="002915AD" w:rsidRPr="00C26455" w:rsidRDefault="002915AD">
      <w:pPr>
        <w:pStyle w:val="aff8"/>
      </w:pPr>
    </w:p>
    <w:p w14:paraId="3AA12548" w14:textId="5E2AA9AC" w:rsidR="002915AD" w:rsidRPr="00C26455" w:rsidRDefault="002915AD">
      <w:pPr>
        <w:pStyle w:val="aff8"/>
      </w:pPr>
    </w:p>
    <w:p w14:paraId="53201C7D" w14:textId="77777777" w:rsidR="002915AD" w:rsidRPr="00C26455" w:rsidRDefault="002915AD">
      <w:pPr>
        <w:pStyle w:val="aff8"/>
      </w:pPr>
    </w:p>
    <w:p w14:paraId="11F1BF61" w14:textId="77777777" w:rsidR="002915AD" w:rsidRPr="00C26455" w:rsidRDefault="002915AD">
      <w:pPr>
        <w:pStyle w:val="aff8"/>
      </w:pPr>
    </w:p>
    <w:p w14:paraId="0247A929" w14:textId="77777777" w:rsidR="002915AD" w:rsidRPr="00C26455" w:rsidRDefault="002915AD">
      <w:pPr>
        <w:pStyle w:val="aff8"/>
      </w:pPr>
    </w:p>
    <w:p w14:paraId="123130DC" w14:textId="77777777" w:rsidR="002915AD" w:rsidRPr="00C26455" w:rsidRDefault="002915AD">
      <w:pPr>
        <w:pStyle w:val="aff8"/>
      </w:pPr>
    </w:p>
    <w:p w14:paraId="042C2CCA" w14:textId="08859EBF" w:rsidR="002915AD" w:rsidRPr="00C26455" w:rsidRDefault="002915AD">
      <w:pPr>
        <w:pStyle w:val="aff8"/>
      </w:pPr>
    </w:p>
    <w:p w14:paraId="2DBEE2BA" w14:textId="77777777" w:rsidR="002915AD" w:rsidRPr="00C26455" w:rsidRDefault="002915AD">
      <w:pPr>
        <w:pStyle w:val="aff8"/>
      </w:pPr>
    </w:p>
    <w:p w14:paraId="0F0CCCE5" w14:textId="77777777" w:rsidR="002915AD" w:rsidRPr="00C26455" w:rsidRDefault="002915AD">
      <w:pPr>
        <w:pStyle w:val="aff8"/>
      </w:pPr>
    </w:p>
    <w:p w14:paraId="791D2011" w14:textId="615781D8" w:rsidR="002915AD" w:rsidRPr="00C26455" w:rsidRDefault="002915AD">
      <w:pPr>
        <w:pStyle w:val="aff8"/>
      </w:pPr>
    </w:p>
    <w:p w14:paraId="33332329" w14:textId="388757AF" w:rsidR="00E01F42" w:rsidRPr="00C26455" w:rsidRDefault="00E01F42" w:rsidP="00FA38AE">
      <w:pPr>
        <w:pStyle w:val="aff8"/>
        <w:jc w:val="both"/>
      </w:pPr>
    </w:p>
    <w:p w14:paraId="3B3BB682" w14:textId="6830E223" w:rsidR="00B878E0" w:rsidRPr="00C26455" w:rsidRDefault="00B878E0" w:rsidP="00FA38AE">
      <w:pPr>
        <w:pStyle w:val="aff8"/>
        <w:jc w:val="both"/>
      </w:pPr>
    </w:p>
    <w:p w14:paraId="6A3E2595" w14:textId="1D38B513" w:rsidR="00B878E0" w:rsidRPr="00C26455" w:rsidRDefault="00B878E0" w:rsidP="00FA38AE">
      <w:pPr>
        <w:pStyle w:val="aff8"/>
        <w:jc w:val="both"/>
      </w:pPr>
    </w:p>
    <w:p w14:paraId="4BD8B522" w14:textId="1E4F4722" w:rsidR="002915AD" w:rsidRPr="00C26455" w:rsidRDefault="000939D1">
      <w:pPr>
        <w:pStyle w:val="aff8"/>
        <w:rPr>
          <w:u w:val="single"/>
        </w:rPr>
      </w:pPr>
      <w:r w:rsidRPr="00C26455">
        <w:rPr>
          <w:rFonts w:hint="eastAsia"/>
          <w:u w:val="single"/>
        </w:rPr>
        <w:t>图</w:t>
      </w:r>
      <w:r w:rsidRPr="00C26455">
        <w:rPr>
          <w:rFonts w:hint="eastAsia"/>
          <w:u w:val="single"/>
        </w:rPr>
        <w:t>3-</w:t>
      </w:r>
      <w:r w:rsidR="000565F9" w:rsidRPr="00C26455">
        <w:rPr>
          <w:rFonts w:hint="eastAsia"/>
          <w:u w:val="single"/>
        </w:rPr>
        <w:t>5</w:t>
      </w:r>
      <w:r w:rsidRPr="00C26455">
        <w:rPr>
          <w:rFonts w:hint="eastAsia"/>
          <w:u w:val="single"/>
        </w:rPr>
        <w:t xml:space="preserve">   </w:t>
      </w:r>
      <w:r w:rsidR="000747C1" w:rsidRPr="00C26455">
        <w:rPr>
          <w:u w:val="single"/>
        </w:rPr>
        <w:t xml:space="preserve"> </w:t>
      </w:r>
      <w:r w:rsidRPr="00C26455">
        <w:rPr>
          <w:rFonts w:hint="eastAsia"/>
          <w:u w:val="single"/>
        </w:rPr>
        <w:t xml:space="preserve">  </w:t>
      </w:r>
      <w:r w:rsidR="009F5205" w:rsidRPr="00C26455">
        <w:rPr>
          <w:u w:val="single"/>
        </w:rPr>
        <w:t xml:space="preserve"> </w:t>
      </w:r>
      <w:r w:rsidRPr="00C26455">
        <w:rPr>
          <w:rFonts w:hint="eastAsia"/>
          <w:u w:val="single"/>
        </w:rPr>
        <w:t xml:space="preserve">     </w:t>
      </w:r>
      <w:r w:rsidRPr="00C26455">
        <w:rPr>
          <w:rFonts w:hint="eastAsia"/>
          <w:u w:val="single"/>
        </w:rPr>
        <w:t>铬平衡图</w:t>
      </w:r>
      <w:r w:rsidRPr="00C26455">
        <w:rPr>
          <w:rFonts w:hint="eastAsia"/>
          <w:u w:val="single"/>
        </w:rPr>
        <w:t xml:space="preserve">    </w:t>
      </w:r>
      <w:r w:rsidR="009F5205" w:rsidRPr="00C26455">
        <w:rPr>
          <w:u w:val="single"/>
        </w:rPr>
        <w:t xml:space="preserve"> </w:t>
      </w:r>
      <w:r w:rsidRPr="00C26455">
        <w:rPr>
          <w:rFonts w:hint="eastAsia"/>
          <w:u w:val="single"/>
        </w:rPr>
        <w:t xml:space="preserve">     </w:t>
      </w:r>
      <w:r w:rsidRPr="00C26455">
        <w:rPr>
          <w:rFonts w:hint="eastAsia"/>
          <w:u w:val="single"/>
        </w:rPr>
        <w:t>单位：</w:t>
      </w:r>
      <w:r w:rsidRPr="00C26455">
        <w:rPr>
          <w:rFonts w:hint="eastAsia"/>
          <w:u w:val="single"/>
        </w:rPr>
        <w:t>t/a</w:t>
      </w:r>
    </w:p>
    <w:p w14:paraId="0B46EBE8" w14:textId="3AD4CD77" w:rsidR="00E159FC" w:rsidRPr="00C26455" w:rsidRDefault="00E159FC">
      <w:pPr>
        <w:pStyle w:val="aff8"/>
      </w:pPr>
    </w:p>
    <w:p w14:paraId="3EDC078C" w14:textId="10C37325" w:rsidR="00E159FC" w:rsidRPr="00C26455" w:rsidRDefault="00E159FC" w:rsidP="00E159FC">
      <w:pPr>
        <w:pStyle w:val="aff8"/>
        <w:jc w:val="left"/>
        <w:rPr>
          <w:u w:val="single"/>
        </w:rPr>
      </w:pPr>
      <w:r w:rsidRPr="00C26455">
        <w:rPr>
          <w:rFonts w:hint="eastAsia"/>
          <w:u w:val="single"/>
        </w:rPr>
        <w:t>氯元素平衡：</w:t>
      </w:r>
    </w:p>
    <w:p w14:paraId="6D85F6EE" w14:textId="36604D4E" w:rsidR="00E159FC" w:rsidRPr="00C26455" w:rsidRDefault="00503F24">
      <w:pPr>
        <w:pStyle w:val="aff8"/>
      </w:pPr>
      <w:r>
        <w:rPr>
          <w:noProof/>
        </w:rPr>
        <w:object w:dxaOrig="1440" w:dyaOrig="1440" w14:anchorId="257237E7">
          <v:shape id="_x0000_s2449" type="#_x0000_t75" style="position:absolute;left:0;text-align:left;margin-left:8.85pt;margin-top:7.75pt;width:398.25pt;height:147.5pt;z-index:251792384;mso-position-horizontal-relative:text;mso-position-vertical-relative:text">
            <v:imagedata r:id="rId63" o:title=""/>
          </v:shape>
          <o:OLEObject Type="Embed" ProgID="Visio.Drawing.11" ShapeID="_x0000_s2449" DrawAspect="Content" ObjectID="_1728998191" r:id="rId64"/>
        </w:object>
      </w:r>
    </w:p>
    <w:p w14:paraId="2166AFC1" w14:textId="77BD2251" w:rsidR="00E159FC" w:rsidRPr="00C26455" w:rsidRDefault="00E159FC">
      <w:pPr>
        <w:pStyle w:val="aff8"/>
      </w:pPr>
    </w:p>
    <w:p w14:paraId="2DDA7623" w14:textId="30F2E82B" w:rsidR="00FE758D" w:rsidRPr="00C26455" w:rsidRDefault="00FE758D">
      <w:pPr>
        <w:pStyle w:val="aff8"/>
      </w:pPr>
    </w:p>
    <w:p w14:paraId="71C19016" w14:textId="29C18D5C" w:rsidR="00FE758D" w:rsidRPr="00C26455" w:rsidRDefault="00FE758D">
      <w:pPr>
        <w:pStyle w:val="aff8"/>
      </w:pPr>
    </w:p>
    <w:p w14:paraId="0158D586" w14:textId="480413A7" w:rsidR="00FE758D" w:rsidRPr="00C26455" w:rsidRDefault="00FE758D">
      <w:pPr>
        <w:pStyle w:val="aff8"/>
      </w:pPr>
    </w:p>
    <w:p w14:paraId="5F72BA52" w14:textId="4F62BA20" w:rsidR="00FE758D" w:rsidRPr="00C26455" w:rsidRDefault="00FE758D">
      <w:pPr>
        <w:pStyle w:val="aff8"/>
      </w:pPr>
    </w:p>
    <w:p w14:paraId="198B2B67" w14:textId="54C5C566" w:rsidR="00FE758D" w:rsidRPr="00C26455" w:rsidRDefault="00FE758D">
      <w:pPr>
        <w:pStyle w:val="aff8"/>
      </w:pPr>
    </w:p>
    <w:p w14:paraId="43A29A84" w14:textId="500E89C0" w:rsidR="00E159FC" w:rsidRPr="00C26455" w:rsidRDefault="00E159FC">
      <w:pPr>
        <w:pStyle w:val="aff8"/>
      </w:pPr>
    </w:p>
    <w:p w14:paraId="58C775BF" w14:textId="33FEA2AE" w:rsidR="00E159FC" w:rsidRPr="00C26455" w:rsidRDefault="00E159FC">
      <w:pPr>
        <w:pStyle w:val="aff8"/>
      </w:pPr>
    </w:p>
    <w:p w14:paraId="48DC9637" w14:textId="09089DDB" w:rsidR="00E159FC" w:rsidRPr="00C26455" w:rsidRDefault="00E159FC" w:rsidP="00FA38AE">
      <w:pPr>
        <w:pStyle w:val="aff8"/>
        <w:jc w:val="both"/>
      </w:pPr>
    </w:p>
    <w:p w14:paraId="2A9C8160" w14:textId="511BF6CC" w:rsidR="00B878E0" w:rsidRPr="00C26455" w:rsidRDefault="00B878E0" w:rsidP="00FA38AE">
      <w:pPr>
        <w:pStyle w:val="aff8"/>
        <w:jc w:val="both"/>
      </w:pPr>
    </w:p>
    <w:p w14:paraId="38D7CF6B" w14:textId="77777777" w:rsidR="00B878E0" w:rsidRPr="00C26455" w:rsidRDefault="00B878E0" w:rsidP="00FA38AE">
      <w:pPr>
        <w:pStyle w:val="aff8"/>
        <w:jc w:val="both"/>
      </w:pPr>
    </w:p>
    <w:p w14:paraId="0FA20EC5" w14:textId="10A63564" w:rsidR="00E159FC" w:rsidRPr="00C26455" w:rsidRDefault="00FE758D">
      <w:pPr>
        <w:pStyle w:val="aff8"/>
        <w:rPr>
          <w:u w:val="single"/>
        </w:rPr>
      </w:pPr>
      <w:r w:rsidRPr="00C26455">
        <w:rPr>
          <w:rFonts w:hint="eastAsia"/>
          <w:u w:val="single"/>
        </w:rPr>
        <w:t>图</w:t>
      </w:r>
      <w:r w:rsidRPr="00C26455">
        <w:rPr>
          <w:rFonts w:hint="eastAsia"/>
          <w:u w:val="single"/>
        </w:rPr>
        <w:t>3-</w:t>
      </w:r>
      <w:r w:rsidR="000747C1" w:rsidRPr="00C26455">
        <w:rPr>
          <w:rFonts w:hint="eastAsia"/>
          <w:u w:val="single"/>
        </w:rPr>
        <w:t>6</w:t>
      </w:r>
      <w:r w:rsidRPr="00C26455">
        <w:rPr>
          <w:rFonts w:hint="eastAsia"/>
          <w:u w:val="single"/>
        </w:rPr>
        <w:t xml:space="preserve">       </w:t>
      </w:r>
      <w:r w:rsidR="000747C1" w:rsidRPr="00C26455">
        <w:rPr>
          <w:u w:val="single"/>
        </w:rPr>
        <w:t xml:space="preserve"> </w:t>
      </w:r>
      <w:r w:rsidRPr="00C26455">
        <w:rPr>
          <w:rFonts w:hint="eastAsia"/>
          <w:u w:val="single"/>
        </w:rPr>
        <w:t xml:space="preserve">  </w:t>
      </w:r>
      <w:r w:rsidR="009F5205" w:rsidRPr="00C26455">
        <w:rPr>
          <w:u w:val="single"/>
        </w:rPr>
        <w:t xml:space="preserve"> </w:t>
      </w:r>
      <w:r w:rsidRPr="00C26455">
        <w:rPr>
          <w:rFonts w:hint="eastAsia"/>
          <w:u w:val="single"/>
        </w:rPr>
        <w:t xml:space="preserve">  </w:t>
      </w:r>
      <w:r w:rsidRPr="00C26455">
        <w:rPr>
          <w:rFonts w:hint="eastAsia"/>
          <w:u w:val="single"/>
        </w:rPr>
        <w:t>氯平衡图</w:t>
      </w:r>
      <w:r w:rsidRPr="00C26455">
        <w:rPr>
          <w:rFonts w:hint="eastAsia"/>
          <w:u w:val="single"/>
        </w:rPr>
        <w:t xml:space="preserve">           </w:t>
      </w:r>
      <w:r w:rsidRPr="00C26455">
        <w:rPr>
          <w:rFonts w:hint="eastAsia"/>
          <w:u w:val="single"/>
        </w:rPr>
        <w:t>单位：</w:t>
      </w:r>
      <w:r w:rsidRPr="00C26455">
        <w:rPr>
          <w:rFonts w:hint="eastAsia"/>
          <w:u w:val="single"/>
        </w:rPr>
        <w:t>t/a</w:t>
      </w:r>
    </w:p>
    <w:p w14:paraId="4630E752" w14:textId="77777777" w:rsidR="00B878E0" w:rsidRPr="00C26455" w:rsidRDefault="00B878E0" w:rsidP="00FE758D">
      <w:pPr>
        <w:pStyle w:val="aff8"/>
        <w:jc w:val="left"/>
        <w:rPr>
          <w:u w:val="single"/>
        </w:rPr>
      </w:pPr>
    </w:p>
    <w:p w14:paraId="3531F5C7" w14:textId="67F1E6D2" w:rsidR="00FE758D" w:rsidRPr="00C26455" w:rsidRDefault="00FE758D" w:rsidP="00FE758D">
      <w:pPr>
        <w:pStyle w:val="aff8"/>
        <w:jc w:val="left"/>
        <w:rPr>
          <w:u w:val="single"/>
        </w:rPr>
      </w:pPr>
      <w:r w:rsidRPr="00C26455">
        <w:rPr>
          <w:rFonts w:hint="eastAsia"/>
          <w:u w:val="single"/>
        </w:rPr>
        <w:t>硫酸根平衡：</w:t>
      </w:r>
    </w:p>
    <w:p w14:paraId="5C9CDA05" w14:textId="23876CC6" w:rsidR="00E159FC" w:rsidRPr="00C26455" w:rsidRDefault="00503F24">
      <w:pPr>
        <w:pStyle w:val="aff8"/>
      </w:pPr>
      <w:r>
        <w:rPr>
          <w:noProof/>
          <w:u w:val="single"/>
        </w:rPr>
        <w:object w:dxaOrig="1440" w:dyaOrig="1440" w14:anchorId="257237E7">
          <v:shape id="_x0000_s2450" type="#_x0000_t75" style="position:absolute;left:0;text-align:left;margin-left:.05pt;margin-top:10.6pt;width:415.3pt;height:159.8pt;z-index:251793408;mso-position-horizontal-relative:text;mso-position-vertical-relative:text">
            <v:imagedata r:id="rId65" o:title=""/>
          </v:shape>
          <o:OLEObject Type="Embed" ProgID="Visio.Drawing.11" ShapeID="_x0000_s2450" DrawAspect="Content" ObjectID="_1728998192" r:id="rId66"/>
        </w:object>
      </w:r>
    </w:p>
    <w:p w14:paraId="0568AB2B" w14:textId="0A1CD58F" w:rsidR="00FE758D" w:rsidRPr="00C26455" w:rsidRDefault="00FE758D">
      <w:pPr>
        <w:pStyle w:val="aff8"/>
      </w:pPr>
    </w:p>
    <w:p w14:paraId="62A2A83E" w14:textId="151D4E75" w:rsidR="00FE758D" w:rsidRPr="00C26455" w:rsidRDefault="00FE758D">
      <w:pPr>
        <w:pStyle w:val="aff8"/>
      </w:pPr>
    </w:p>
    <w:p w14:paraId="2057A29E" w14:textId="5D063F25" w:rsidR="00FE758D" w:rsidRPr="00C26455" w:rsidRDefault="00FE758D">
      <w:pPr>
        <w:pStyle w:val="aff8"/>
      </w:pPr>
    </w:p>
    <w:p w14:paraId="53B14DAD" w14:textId="4E7D6C36" w:rsidR="00FE758D" w:rsidRPr="00C26455" w:rsidRDefault="00FE758D">
      <w:pPr>
        <w:pStyle w:val="aff8"/>
      </w:pPr>
    </w:p>
    <w:p w14:paraId="47E93D88" w14:textId="59536B22" w:rsidR="00FE758D" w:rsidRPr="00C26455" w:rsidRDefault="00FE758D">
      <w:pPr>
        <w:pStyle w:val="aff8"/>
      </w:pPr>
    </w:p>
    <w:p w14:paraId="7041DBAE" w14:textId="2995845E" w:rsidR="00FE758D" w:rsidRPr="00C26455" w:rsidRDefault="00FE758D">
      <w:pPr>
        <w:pStyle w:val="aff8"/>
      </w:pPr>
    </w:p>
    <w:p w14:paraId="6803E230" w14:textId="780935AF" w:rsidR="00FE758D" w:rsidRPr="00C26455" w:rsidRDefault="00FE758D">
      <w:pPr>
        <w:pStyle w:val="aff8"/>
      </w:pPr>
    </w:p>
    <w:p w14:paraId="145D6A25" w14:textId="5EBDD2C0" w:rsidR="00FE758D" w:rsidRPr="00C26455" w:rsidRDefault="00FE758D">
      <w:pPr>
        <w:pStyle w:val="aff8"/>
      </w:pPr>
    </w:p>
    <w:p w14:paraId="334AEA44" w14:textId="5C09F65D" w:rsidR="00FE758D" w:rsidRPr="00C26455" w:rsidRDefault="00FE758D">
      <w:pPr>
        <w:pStyle w:val="aff8"/>
      </w:pPr>
    </w:p>
    <w:p w14:paraId="4CC329F4" w14:textId="3B12B528" w:rsidR="00B878E0" w:rsidRPr="00C26455" w:rsidRDefault="00B878E0" w:rsidP="00FE758D">
      <w:pPr>
        <w:pStyle w:val="aff8"/>
        <w:ind w:firstLine="480"/>
        <w:rPr>
          <w:u w:val="single"/>
        </w:rPr>
      </w:pPr>
    </w:p>
    <w:p w14:paraId="42E1B845" w14:textId="77777777" w:rsidR="00B878E0" w:rsidRPr="00C26455" w:rsidRDefault="00B878E0" w:rsidP="00FE758D">
      <w:pPr>
        <w:pStyle w:val="aff8"/>
        <w:ind w:firstLine="480"/>
        <w:rPr>
          <w:u w:val="single"/>
        </w:rPr>
      </w:pPr>
    </w:p>
    <w:p w14:paraId="6057D1AB" w14:textId="77777777" w:rsidR="00B878E0" w:rsidRPr="00C26455" w:rsidRDefault="00B878E0" w:rsidP="00FE758D">
      <w:pPr>
        <w:pStyle w:val="aff8"/>
        <w:ind w:firstLine="480"/>
        <w:rPr>
          <w:u w:val="single"/>
        </w:rPr>
      </w:pPr>
    </w:p>
    <w:p w14:paraId="0066CB68" w14:textId="64926C76" w:rsidR="00FE758D" w:rsidRPr="00C26455" w:rsidRDefault="00FE758D" w:rsidP="00FE758D">
      <w:pPr>
        <w:pStyle w:val="aff8"/>
        <w:ind w:firstLine="480"/>
        <w:rPr>
          <w:u w:val="single"/>
        </w:rPr>
      </w:pPr>
      <w:r w:rsidRPr="00C26455">
        <w:rPr>
          <w:rFonts w:hint="eastAsia"/>
          <w:u w:val="single"/>
        </w:rPr>
        <w:t>图</w:t>
      </w:r>
      <w:r w:rsidRPr="00C26455">
        <w:rPr>
          <w:rFonts w:hint="eastAsia"/>
          <w:u w:val="single"/>
        </w:rPr>
        <w:t>3-</w:t>
      </w:r>
      <w:r w:rsidR="009F5205" w:rsidRPr="00C26455">
        <w:rPr>
          <w:rFonts w:hint="eastAsia"/>
          <w:u w:val="single"/>
        </w:rPr>
        <w:t>7</w:t>
      </w:r>
      <w:r w:rsidRPr="00C26455">
        <w:rPr>
          <w:rFonts w:hint="eastAsia"/>
          <w:u w:val="single"/>
        </w:rPr>
        <w:t xml:space="preserve">            </w:t>
      </w:r>
      <w:r w:rsidRPr="00C26455">
        <w:rPr>
          <w:rFonts w:hint="eastAsia"/>
          <w:u w:val="single"/>
        </w:rPr>
        <w:t>硫酸根平衡图</w:t>
      </w:r>
      <w:r w:rsidRPr="00C26455">
        <w:rPr>
          <w:rFonts w:hint="eastAsia"/>
          <w:u w:val="single"/>
        </w:rPr>
        <w:t xml:space="preserve">    </w:t>
      </w:r>
      <w:r w:rsidR="009F5205" w:rsidRPr="00C26455">
        <w:rPr>
          <w:u w:val="single"/>
        </w:rPr>
        <w:t xml:space="preserve">    </w:t>
      </w:r>
      <w:r w:rsidRPr="00C26455">
        <w:rPr>
          <w:rFonts w:hint="eastAsia"/>
          <w:u w:val="single"/>
        </w:rPr>
        <w:t xml:space="preserve">    </w:t>
      </w:r>
      <w:r w:rsidRPr="00C26455">
        <w:rPr>
          <w:rFonts w:hint="eastAsia"/>
          <w:u w:val="single"/>
        </w:rPr>
        <w:t>单位：</w:t>
      </w:r>
      <w:r w:rsidRPr="00C26455">
        <w:rPr>
          <w:rFonts w:hint="eastAsia"/>
          <w:u w:val="single"/>
        </w:rPr>
        <w:t>t/a</w:t>
      </w:r>
    </w:p>
    <w:p w14:paraId="53A9C001" w14:textId="36E8EEFF" w:rsidR="002915AD" w:rsidRPr="00C26455" w:rsidRDefault="000939D1">
      <w:pPr>
        <w:pStyle w:val="30"/>
        <w:spacing w:before="240" w:after="120"/>
      </w:pPr>
      <w:bookmarkStart w:id="388" w:name="_Toc108122512"/>
      <w:r w:rsidRPr="00C26455">
        <w:rPr>
          <w:rFonts w:hint="eastAsia"/>
        </w:rPr>
        <w:lastRenderedPageBreak/>
        <w:t>水平衡</w:t>
      </w:r>
      <w:bookmarkEnd w:id="388"/>
    </w:p>
    <w:p w14:paraId="20AF2476" w14:textId="25A162D1" w:rsidR="00FE758D" w:rsidRPr="00C26455" w:rsidRDefault="00503F24" w:rsidP="00FE758D">
      <w:pPr>
        <w:ind w:firstLine="480"/>
      </w:pPr>
      <w:r>
        <w:rPr>
          <w:noProof/>
        </w:rPr>
        <w:object w:dxaOrig="1440" w:dyaOrig="1440" w14:anchorId="44A8C435">
          <v:shape id="_x0000_s2435" type="#_x0000_t75" style="position:absolute;left:0;text-align:left;margin-left:-16.85pt;margin-top:27.95pt;width:440.15pt;height:548.55pt;z-index:251781120;mso-position-horizontal-relative:text;mso-position-vertical-relative:text">
            <v:imagedata r:id="rId67" o:title=""/>
          </v:shape>
          <o:OLEObject Type="Embed" ProgID="Visio.Drawing.11" ShapeID="_x0000_s2435" DrawAspect="Content" ObjectID="_1728998193" r:id="rId68"/>
        </w:object>
      </w:r>
      <w:r w:rsidR="000939D1" w:rsidRPr="00C26455">
        <w:rPr>
          <w:rFonts w:hint="eastAsia"/>
        </w:rPr>
        <w:t>本项目的水平衡图见下图。</w:t>
      </w:r>
    </w:p>
    <w:p w14:paraId="3DD8963B" w14:textId="4BD696CA" w:rsidR="002915AD" w:rsidRPr="00C26455" w:rsidRDefault="002915AD">
      <w:pPr>
        <w:ind w:firstLineChars="0" w:firstLine="0"/>
        <w:jc w:val="center"/>
      </w:pPr>
    </w:p>
    <w:p w14:paraId="39082CCD" w14:textId="334FCAAB" w:rsidR="002915AD" w:rsidRPr="00C26455" w:rsidRDefault="002915AD">
      <w:pPr>
        <w:ind w:firstLineChars="0" w:firstLine="0"/>
        <w:jc w:val="center"/>
      </w:pPr>
    </w:p>
    <w:p w14:paraId="09AB865F" w14:textId="29546487" w:rsidR="002915AD" w:rsidRPr="00C26455" w:rsidRDefault="002915AD">
      <w:pPr>
        <w:ind w:firstLineChars="0" w:firstLine="0"/>
        <w:jc w:val="center"/>
      </w:pPr>
    </w:p>
    <w:p w14:paraId="144EB272" w14:textId="77777777" w:rsidR="002915AD" w:rsidRPr="00C26455" w:rsidRDefault="002915AD">
      <w:pPr>
        <w:ind w:firstLineChars="0" w:firstLine="0"/>
        <w:jc w:val="center"/>
      </w:pPr>
    </w:p>
    <w:p w14:paraId="2A208147" w14:textId="7350AF30" w:rsidR="00263CB4" w:rsidRPr="00C26455" w:rsidRDefault="00263CB4">
      <w:pPr>
        <w:ind w:firstLineChars="0" w:firstLine="0"/>
        <w:jc w:val="center"/>
      </w:pPr>
    </w:p>
    <w:p w14:paraId="3C0C4DAC" w14:textId="77777777" w:rsidR="00263CB4" w:rsidRPr="00C26455" w:rsidRDefault="00263CB4">
      <w:pPr>
        <w:ind w:firstLineChars="0" w:firstLine="0"/>
        <w:jc w:val="center"/>
      </w:pPr>
    </w:p>
    <w:p w14:paraId="3F0C80E6" w14:textId="77E7BDB1" w:rsidR="00263CB4" w:rsidRPr="00C26455" w:rsidRDefault="00263CB4">
      <w:pPr>
        <w:ind w:firstLineChars="0" w:firstLine="0"/>
        <w:jc w:val="center"/>
      </w:pPr>
    </w:p>
    <w:p w14:paraId="5DB9C0FC" w14:textId="31CE68CC" w:rsidR="002915AD" w:rsidRPr="00C26455" w:rsidRDefault="002915AD">
      <w:pPr>
        <w:ind w:firstLineChars="0" w:firstLine="0"/>
        <w:jc w:val="center"/>
      </w:pPr>
    </w:p>
    <w:p w14:paraId="3A2D5DB0" w14:textId="0DFFDCCA" w:rsidR="002915AD" w:rsidRPr="00C26455" w:rsidRDefault="002915AD">
      <w:pPr>
        <w:ind w:firstLineChars="0" w:firstLine="0"/>
        <w:jc w:val="center"/>
      </w:pPr>
    </w:p>
    <w:p w14:paraId="796FF01E" w14:textId="77777777" w:rsidR="002915AD" w:rsidRPr="00C26455" w:rsidRDefault="002915AD">
      <w:pPr>
        <w:ind w:firstLineChars="0" w:firstLine="0"/>
        <w:jc w:val="center"/>
      </w:pPr>
    </w:p>
    <w:p w14:paraId="565B9E2A" w14:textId="77777777" w:rsidR="002915AD" w:rsidRPr="00C26455" w:rsidRDefault="002915AD">
      <w:pPr>
        <w:ind w:firstLineChars="0" w:firstLine="0"/>
        <w:jc w:val="center"/>
      </w:pPr>
    </w:p>
    <w:p w14:paraId="13CFA76C" w14:textId="77777777" w:rsidR="002915AD" w:rsidRPr="00C26455" w:rsidRDefault="002915AD">
      <w:pPr>
        <w:ind w:firstLineChars="0" w:firstLine="0"/>
        <w:jc w:val="center"/>
      </w:pPr>
    </w:p>
    <w:p w14:paraId="20569EDF" w14:textId="77777777" w:rsidR="002915AD" w:rsidRPr="00C26455" w:rsidRDefault="002915AD">
      <w:pPr>
        <w:ind w:firstLineChars="0" w:firstLine="0"/>
        <w:jc w:val="center"/>
      </w:pPr>
    </w:p>
    <w:p w14:paraId="3619932D" w14:textId="77777777" w:rsidR="004C2942" w:rsidRPr="00C26455" w:rsidRDefault="004C2942">
      <w:pPr>
        <w:ind w:firstLineChars="0" w:firstLine="0"/>
        <w:jc w:val="center"/>
      </w:pPr>
    </w:p>
    <w:p w14:paraId="0E2FE7BD" w14:textId="77777777" w:rsidR="004C2942" w:rsidRPr="00C26455" w:rsidRDefault="004C2942">
      <w:pPr>
        <w:ind w:firstLineChars="0" w:firstLine="0"/>
        <w:jc w:val="center"/>
      </w:pPr>
    </w:p>
    <w:p w14:paraId="5ED9EE96" w14:textId="3DCE0362" w:rsidR="004C2942" w:rsidRPr="00C26455" w:rsidRDefault="004C2942">
      <w:pPr>
        <w:ind w:firstLineChars="0" w:firstLine="0"/>
        <w:jc w:val="center"/>
      </w:pPr>
    </w:p>
    <w:p w14:paraId="69A2E1C8" w14:textId="77777777" w:rsidR="004C2942" w:rsidRPr="00C26455" w:rsidRDefault="004C2942">
      <w:pPr>
        <w:ind w:firstLineChars="0" w:firstLine="0"/>
        <w:jc w:val="center"/>
      </w:pPr>
    </w:p>
    <w:p w14:paraId="28BCA813" w14:textId="77777777" w:rsidR="004C2942" w:rsidRPr="00C26455" w:rsidRDefault="004C2942">
      <w:pPr>
        <w:ind w:firstLineChars="0" w:firstLine="0"/>
        <w:jc w:val="center"/>
      </w:pPr>
    </w:p>
    <w:p w14:paraId="6888A263" w14:textId="77777777" w:rsidR="004C2942" w:rsidRPr="00C26455" w:rsidRDefault="004C2942">
      <w:pPr>
        <w:ind w:firstLineChars="0" w:firstLine="0"/>
        <w:jc w:val="center"/>
      </w:pPr>
    </w:p>
    <w:p w14:paraId="5CCAA6BA" w14:textId="77777777" w:rsidR="004C2942" w:rsidRPr="00C26455" w:rsidRDefault="004C2942">
      <w:pPr>
        <w:ind w:firstLineChars="0" w:firstLine="0"/>
        <w:jc w:val="center"/>
      </w:pPr>
    </w:p>
    <w:p w14:paraId="656B0396" w14:textId="77777777" w:rsidR="004C2942" w:rsidRPr="00C26455" w:rsidRDefault="004C2942">
      <w:pPr>
        <w:ind w:firstLineChars="0" w:firstLine="0"/>
        <w:jc w:val="center"/>
      </w:pPr>
    </w:p>
    <w:p w14:paraId="1FD669C1" w14:textId="77777777" w:rsidR="00E52C2A" w:rsidRDefault="00E52C2A" w:rsidP="00AF43EA">
      <w:pPr>
        <w:pStyle w:val="aff8"/>
        <w:rPr>
          <w:u w:val="single"/>
        </w:rPr>
      </w:pPr>
    </w:p>
    <w:p w14:paraId="5F09E08E" w14:textId="61C826C6" w:rsidR="002915AD" w:rsidRDefault="000939D1" w:rsidP="00AF43EA">
      <w:pPr>
        <w:pStyle w:val="aff8"/>
        <w:rPr>
          <w:u w:val="single"/>
        </w:rPr>
      </w:pPr>
      <w:r w:rsidRPr="00C26455">
        <w:rPr>
          <w:rFonts w:hint="eastAsia"/>
          <w:u w:val="single"/>
        </w:rPr>
        <w:t>图</w:t>
      </w:r>
      <w:r w:rsidRPr="00C26455">
        <w:rPr>
          <w:rFonts w:hint="eastAsia"/>
          <w:u w:val="single"/>
        </w:rPr>
        <w:t>3-</w:t>
      </w:r>
      <w:r w:rsidR="009F5205" w:rsidRPr="00C26455">
        <w:rPr>
          <w:rFonts w:hint="eastAsia"/>
          <w:u w:val="single"/>
        </w:rPr>
        <w:t>8</w:t>
      </w:r>
      <w:r w:rsidRPr="00C26455">
        <w:rPr>
          <w:rFonts w:hint="eastAsia"/>
          <w:u w:val="single"/>
        </w:rPr>
        <w:t xml:space="preserve">        </w:t>
      </w:r>
      <w:r w:rsidRPr="00C26455">
        <w:rPr>
          <w:rFonts w:hint="eastAsia"/>
          <w:u w:val="single"/>
        </w:rPr>
        <w:t>本项目水平衡图</w:t>
      </w:r>
      <w:r w:rsidRPr="00C26455">
        <w:rPr>
          <w:rFonts w:hint="eastAsia"/>
          <w:u w:val="single"/>
        </w:rPr>
        <w:t xml:space="preserve">       </w:t>
      </w:r>
      <w:r w:rsidRPr="00C26455">
        <w:rPr>
          <w:rFonts w:hint="eastAsia"/>
          <w:u w:val="single"/>
        </w:rPr>
        <w:t>单位：</w:t>
      </w:r>
      <w:r w:rsidRPr="00C26455">
        <w:rPr>
          <w:rFonts w:hint="eastAsia"/>
          <w:u w:val="single"/>
        </w:rPr>
        <w:t>m</w:t>
      </w:r>
      <w:r w:rsidRPr="00C26455">
        <w:rPr>
          <w:rFonts w:hint="eastAsia"/>
          <w:u w:val="single"/>
          <w:vertAlign w:val="superscript"/>
        </w:rPr>
        <w:t>3</w:t>
      </w:r>
      <w:r w:rsidRPr="00C26455">
        <w:rPr>
          <w:rFonts w:hint="eastAsia"/>
          <w:u w:val="single"/>
        </w:rPr>
        <w:t>/d</w:t>
      </w:r>
    </w:p>
    <w:p w14:paraId="56846CB8" w14:textId="77777777" w:rsidR="004252EE" w:rsidRPr="004252EE" w:rsidRDefault="004252EE" w:rsidP="00AF43EA">
      <w:pPr>
        <w:pStyle w:val="aff8"/>
        <w:rPr>
          <w:u w:val="single"/>
        </w:rPr>
      </w:pPr>
    </w:p>
    <w:p w14:paraId="5DEEB01B" w14:textId="58D4FA0F" w:rsidR="007317FC" w:rsidRPr="00C26455" w:rsidRDefault="007317FC" w:rsidP="00C02430">
      <w:pPr>
        <w:pStyle w:val="30"/>
        <w:spacing w:before="240" w:after="120"/>
        <w:rPr>
          <w:u w:val="single"/>
        </w:rPr>
      </w:pPr>
      <w:bookmarkStart w:id="389" w:name="_Toc108122513"/>
      <w:r w:rsidRPr="00C26455">
        <w:rPr>
          <w:rFonts w:hint="eastAsia"/>
          <w:u w:val="single"/>
        </w:rPr>
        <w:lastRenderedPageBreak/>
        <w:t>蒸汽平衡</w:t>
      </w:r>
      <w:bookmarkEnd w:id="389"/>
    </w:p>
    <w:p w14:paraId="011E333D" w14:textId="74BE43D3" w:rsidR="00C82C46" w:rsidRPr="00C26455" w:rsidRDefault="00C82C46" w:rsidP="00C37D1A">
      <w:pPr>
        <w:ind w:firstLine="482"/>
        <w:rPr>
          <w:b/>
          <w:bCs/>
          <w:u w:val="single"/>
        </w:rPr>
      </w:pPr>
      <w:r w:rsidRPr="00C26455">
        <w:rPr>
          <w:rFonts w:hint="eastAsia"/>
          <w:b/>
          <w:bCs/>
          <w:u w:val="single"/>
        </w:rPr>
        <w:t>本项目电镀生产线槽体加热和蒸发器热源</w:t>
      </w:r>
      <w:r w:rsidR="004B2272" w:rsidRPr="00C26455">
        <w:rPr>
          <w:rFonts w:hint="eastAsia"/>
          <w:b/>
          <w:bCs/>
          <w:u w:val="single"/>
        </w:rPr>
        <w:t>均</w:t>
      </w:r>
      <w:r w:rsidRPr="00C26455">
        <w:rPr>
          <w:rFonts w:hint="eastAsia"/>
          <w:b/>
          <w:bCs/>
          <w:u w:val="single"/>
        </w:rPr>
        <w:t>采用</w:t>
      </w:r>
      <w:r w:rsidR="004B2272" w:rsidRPr="00C26455">
        <w:rPr>
          <w:rFonts w:hint="eastAsia"/>
          <w:b/>
          <w:bCs/>
          <w:u w:val="single"/>
        </w:rPr>
        <w:t>蒸汽作为能源，蒸汽来源于新乡市华新造纸厂</w:t>
      </w:r>
      <w:r w:rsidR="00B34111" w:rsidRPr="00C26455">
        <w:rPr>
          <w:rFonts w:hint="eastAsia"/>
          <w:b/>
          <w:bCs/>
          <w:u w:val="single"/>
        </w:rPr>
        <w:t>厂区内一台</w:t>
      </w:r>
      <w:r w:rsidR="00B34111" w:rsidRPr="00C26455">
        <w:rPr>
          <w:rFonts w:hint="eastAsia"/>
          <w:b/>
          <w:bCs/>
          <w:u w:val="single"/>
        </w:rPr>
        <w:t>65</w:t>
      </w:r>
      <w:r w:rsidR="00B34111" w:rsidRPr="00C26455">
        <w:rPr>
          <w:b/>
          <w:bCs/>
          <w:u w:val="single"/>
        </w:rPr>
        <w:t>t/</w:t>
      </w:r>
      <w:r w:rsidR="00B34111" w:rsidRPr="00C26455">
        <w:rPr>
          <w:rFonts w:hint="eastAsia"/>
          <w:b/>
          <w:bCs/>
          <w:u w:val="single"/>
        </w:rPr>
        <w:t>h</w:t>
      </w:r>
      <w:r w:rsidR="00B34111" w:rsidRPr="00C26455">
        <w:rPr>
          <w:rFonts w:hint="eastAsia"/>
          <w:b/>
          <w:bCs/>
          <w:u w:val="single"/>
        </w:rPr>
        <w:t>供热锅炉，该锅炉属于园区集中供热措施。</w:t>
      </w:r>
      <w:r w:rsidR="00CA2856" w:rsidRPr="00C26455">
        <w:rPr>
          <w:rFonts w:hint="eastAsia"/>
          <w:b/>
          <w:bCs/>
          <w:u w:val="single"/>
        </w:rPr>
        <w:t>经企业提供的资料和设备厂家提供的设备参数，</w:t>
      </w:r>
      <w:r w:rsidR="004570D3">
        <w:rPr>
          <w:rFonts w:hint="eastAsia"/>
          <w:b/>
          <w:bCs/>
          <w:u w:val="single"/>
        </w:rPr>
        <w:t>多效</w:t>
      </w:r>
      <w:r w:rsidR="00113E21" w:rsidRPr="00C26455">
        <w:rPr>
          <w:rFonts w:hint="eastAsia"/>
          <w:b/>
          <w:bCs/>
          <w:u w:val="single"/>
        </w:rPr>
        <w:t>蒸发器蒸发每吨水消耗</w:t>
      </w:r>
      <w:r w:rsidR="00113E21" w:rsidRPr="00C26455">
        <w:rPr>
          <w:rFonts w:hint="eastAsia"/>
          <w:b/>
          <w:bCs/>
          <w:u w:val="single"/>
        </w:rPr>
        <w:t>0.37-0.46</w:t>
      </w:r>
      <w:r w:rsidR="00113E21" w:rsidRPr="00C26455">
        <w:rPr>
          <w:b/>
          <w:bCs/>
          <w:u w:val="single"/>
        </w:rPr>
        <w:t>t</w:t>
      </w:r>
      <w:r w:rsidR="00113E21" w:rsidRPr="00C26455">
        <w:rPr>
          <w:rFonts w:hint="eastAsia"/>
          <w:b/>
          <w:bCs/>
          <w:u w:val="single"/>
        </w:rPr>
        <w:t>蒸汽，</w:t>
      </w:r>
      <w:r w:rsidR="0047785F" w:rsidRPr="00C26455">
        <w:rPr>
          <w:rFonts w:hint="eastAsia"/>
          <w:b/>
          <w:bCs/>
          <w:u w:val="single"/>
        </w:rPr>
        <w:t>考虑本项目</w:t>
      </w:r>
      <w:r w:rsidR="004570D3">
        <w:rPr>
          <w:rFonts w:hint="eastAsia"/>
          <w:b/>
          <w:bCs/>
          <w:u w:val="single"/>
        </w:rPr>
        <w:t>采用三效蒸发器</w:t>
      </w:r>
      <w:r w:rsidR="0047785F" w:rsidRPr="00C26455">
        <w:rPr>
          <w:rFonts w:hint="eastAsia"/>
          <w:b/>
          <w:bCs/>
          <w:u w:val="single"/>
        </w:rPr>
        <w:t>，</w:t>
      </w:r>
      <w:r w:rsidR="00603139" w:rsidRPr="00C26455">
        <w:rPr>
          <w:rFonts w:hint="eastAsia"/>
          <w:b/>
          <w:bCs/>
          <w:u w:val="single"/>
        </w:rPr>
        <w:t>蒸发器蒸发每吨水消耗以</w:t>
      </w:r>
      <w:r w:rsidR="004570D3">
        <w:rPr>
          <w:rFonts w:hint="eastAsia"/>
          <w:b/>
          <w:bCs/>
          <w:u w:val="single"/>
        </w:rPr>
        <w:t>0.33</w:t>
      </w:r>
      <w:r w:rsidR="00603139" w:rsidRPr="00C26455">
        <w:rPr>
          <w:b/>
          <w:bCs/>
          <w:u w:val="single"/>
        </w:rPr>
        <w:t>t</w:t>
      </w:r>
      <w:r w:rsidR="00603139" w:rsidRPr="00C26455">
        <w:rPr>
          <w:rFonts w:hint="eastAsia"/>
          <w:b/>
          <w:bCs/>
          <w:u w:val="single"/>
        </w:rPr>
        <w:t>蒸汽计</w:t>
      </w:r>
      <w:r w:rsidR="00623C27" w:rsidRPr="00C26455">
        <w:rPr>
          <w:rFonts w:hint="eastAsia"/>
          <w:b/>
          <w:bCs/>
          <w:u w:val="single"/>
        </w:rPr>
        <w:t>，</w:t>
      </w:r>
      <w:r w:rsidR="00AA3599">
        <w:rPr>
          <w:rFonts w:hint="eastAsia"/>
          <w:b/>
          <w:bCs/>
          <w:u w:val="single"/>
        </w:rPr>
        <w:t>根据水平衡可知，进入蒸发器的水量为</w:t>
      </w:r>
      <w:r w:rsidR="003C478E">
        <w:rPr>
          <w:rFonts w:hint="eastAsia"/>
          <w:b/>
          <w:bCs/>
          <w:u w:val="single"/>
        </w:rPr>
        <w:t>41.878</w:t>
      </w:r>
      <w:r w:rsidR="00AA3599">
        <w:rPr>
          <w:b/>
          <w:bCs/>
          <w:u w:val="single"/>
        </w:rPr>
        <w:t>t/d</w:t>
      </w:r>
      <w:r w:rsidR="00AA3599">
        <w:rPr>
          <w:rFonts w:hint="eastAsia"/>
          <w:b/>
          <w:bCs/>
          <w:u w:val="single"/>
        </w:rPr>
        <w:t>，</w:t>
      </w:r>
      <w:r w:rsidR="005814DD" w:rsidRPr="00C26455">
        <w:rPr>
          <w:rFonts w:hint="eastAsia"/>
          <w:b/>
          <w:bCs/>
          <w:u w:val="single"/>
        </w:rPr>
        <w:t>则蒸发器使用蒸汽量为</w:t>
      </w:r>
      <w:r w:rsidR="00734986">
        <w:rPr>
          <w:b/>
          <w:bCs/>
          <w:u w:val="single"/>
        </w:rPr>
        <w:t>0.576</w:t>
      </w:r>
      <w:r w:rsidR="005814DD" w:rsidRPr="00C26455">
        <w:rPr>
          <w:b/>
          <w:bCs/>
          <w:u w:val="single"/>
        </w:rPr>
        <w:t>t/h</w:t>
      </w:r>
      <w:r w:rsidR="005814DD" w:rsidRPr="00C26455">
        <w:rPr>
          <w:rFonts w:hint="eastAsia"/>
          <w:b/>
          <w:bCs/>
          <w:u w:val="single"/>
        </w:rPr>
        <w:t>；由于项目中电镀生产线</w:t>
      </w:r>
      <w:r w:rsidR="00AA3599">
        <w:rPr>
          <w:rFonts w:hint="eastAsia"/>
          <w:b/>
          <w:bCs/>
          <w:u w:val="single"/>
        </w:rPr>
        <w:t>采用蒸汽加热</w:t>
      </w:r>
      <w:r w:rsidR="005814DD" w:rsidRPr="00C26455">
        <w:rPr>
          <w:rFonts w:hint="eastAsia"/>
          <w:b/>
          <w:bCs/>
          <w:u w:val="single"/>
        </w:rPr>
        <w:t>，因此电镀生产线使用</w:t>
      </w:r>
      <w:r w:rsidR="00AA3599">
        <w:rPr>
          <w:rFonts w:hint="eastAsia"/>
          <w:b/>
          <w:bCs/>
          <w:u w:val="single"/>
        </w:rPr>
        <w:t>的</w:t>
      </w:r>
      <w:r w:rsidR="005814DD" w:rsidRPr="00C26455">
        <w:rPr>
          <w:rFonts w:hint="eastAsia"/>
          <w:b/>
          <w:bCs/>
          <w:u w:val="single"/>
        </w:rPr>
        <w:t>蒸汽量约为</w:t>
      </w:r>
      <w:r w:rsidR="00B00B5D">
        <w:rPr>
          <w:b/>
          <w:bCs/>
          <w:u w:val="single"/>
        </w:rPr>
        <w:t>0.208</w:t>
      </w:r>
      <w:r w:rsidR="00252493" w:rsidRPr="00C26455">
        <w:rPr>
          <w:b/>
          <w:bCs/>
          <w:u w:val="single"/>
        </w:rPr>
        <w:t>t/h</w:t>
      </w:r>
      <w:r w:rsidR="00252493" w:rsidRPr="00C26455">
        <w:rPr>
          <w:rFonts w:hint="eastAsia"/>
          <w:b/>
          <w:bCs/>
          <w:u w:val="single"/>
        </w:rPr>
        <w:t>；蒸汽使用过程中管道及设备会有少量的损耗，</w:t>
      </w:r>
      <w:r w:rsidR="00D01341" w:rsidRPr="00C26455">
        <w:rPr>
          <w:rFonts w:hint="eastAsia"/>
          <w:b/>
          <w:bCs/>
          <w:u w:val="single"/>
        </w:rPr>
        <w:t>故本项目</w:t>
      </w:r>
      <w:r w:rsidR="00557147">
        <w:rPr>
          <w:rFonts w:hint="eastAsia"/>
          <w:b/>
          <w:bCs/>
          <w:u w:val="single"/>
        </w:rPr>
        <w:t>所需</w:t>
      </w:r>
      <w:r w:rsidR="00D01341" w:rsidRPr="00C26455">
        <w:rPr>
          <w:rFonts w:hint="eastAsia"/>
          <w:b/>
          <w:bCs/>
          <w:u w:val="single"/>
        </w:rPr>
        <w:t>蒸汽总量为</w:t>
      </w:r>
      <w:r w:rsidR="00734986">
        <w:rPr>
          <w:b/>
          <w:bCs/>
          <w:u w:val="single"/>
        </w:rPr>
        <w:t>0.8</w:t>
      </w:r>
      <w:r w:rsidR="00D01341" w:rsidRPr="00C26455">
        <w:rPr>
          <w:rFonts w:hint="eastAsia"/>
          <w:b/>
          <w:bCs/>
          <w:u w:val="single"/>
        </w:rPr>
        <w:t>t</w:t>
      </w:r>
      <w:r w:rsidR="00D01341" w:rsidRPr="00C26455">
        <w:rPr>
          <w:b/>
          <w:bCs/>
          <w:u w:val="single"/>
        </w:rPr>
        <w:t>/h</w:t>
      </w:r>
      <w:r w:rsidR="00D01341" w:rsidRPr="00C26455">
        <w:rPr>
          <w:rFonts w:hint="eastAsia"/>
          <w:b/>
          <w:bCs/>
          <w:u w:val="single"/>
        </w:rPr>
        <w:t>。经新乡市华新造纸厂提供的锅炉蒸汽使用情况，</w:t>
      </w:r>
      <w:r w:rsidR="00E337E6">
        <w:rPr>
          <w:rFonts w:hint="eastAsia"/>
          <w:b/>
          <w:bCs/>
          <w:u w:val="single"/>
        </w:rPr>
        <w:t>目前</w:t>
      </w:r>
      <w:r w:rsidR="00B00B5D" w:rsidRPr="00C26455">
        <w:rPr>
          <w:rFonts w:hint="eastAsia"/>
          <w:b/>
          <w:bCs/>
          <w:u w:val="single"/>
        </w:rPr>
        <w:t>新乡市华新造纸厂</w:t>
      </w:r>
      <w:r w:rsidR="00E337E6">
        <w:rPr>
          <w:rFonts w:hint="eastAsia"/>
          <w:b/>
          <w:bCs/>
          <w:u w:val="single"/>
        </w:rPr>
        <w:t>自身使用蒸汽量为</w:t>
      </w:r>
      <w:r w:rsidR="00E337E6">
        <w:rPr>
          <w:rFonts w:hint="eastAsia"/>
          <w:b/>
          <w:bCs/>
          <w:u w:val="single"/>
        </w:rPr>
        <w:t>25.16</w:t>
      </w:r>
      <w:r w:rsidR="00C37D1A" w:rsidRPr="00C26455">
        <w:rPr>
          <w:b/>
          <w:bCs/>
          <w:u w:val="single"/>
        </w:rPr>
        <w:t>t/h</w:t>
      </w:r>
      <w:r w:rsidR="00E337E6">
        <w:rPr>
          <w:rFonts w:hint="eastAsia"/>
          <w:b/>
          <w:bCs/>
          <w:u w:val="single"/>
        </w:rPr>
        <w:t>，对外供热蒸汽量为</w:t>
      </w:r>
      <w:r w:rsidR="00C37D1A">
        <w:rPr>
          <w:rFonts w:hint="eastAsia"/>
          <w:b/>
          <w:bCs/>
          <w:u w:val="single"/>
        </w:rPr>
        <w:t>20.84</w:t>
      </w:r>
      <w:r w:rsidR="00C37D1A" w:rsidRPr="00C26455">
        <w:rPr>
          <w:b/>
          <w:bCs/>
          <w:u w:val="single"/>
        </w:rPr>
        <w:t>t/h</w:t>
      </w:r>
      <w:r w:rsidR="00C37D1A">
        <w:rPr>
          <w:rFonts w:hint="eastAsia"/>
          <w:b/>
          <w:bCs/>
          <w:u w:val="single"/>
        </w:rPr>
        <w:t>，</w:t>
      </w:r>
      <w:r w:rsidR="00EA4A1D" w:rsidRPr="00C26455">
        <w:rPr>
          <w:rFonts w:hint="eastAsia"/>
          <w:b/>
          <w:bCs/>
          <w:u w:val="single"/>
        </w:rPr>
        <w:t>则锅炉蒸汽余量为</w:t>
      </w:r>
      <w:r w:rsidR="00C37D1A">
        <w:rPr>
          <w:rFonts w:hint="eastAsia"/>
          <w:b/>
          <w:bCs/>
          <w:u w:val="single"/>
        </w:rPr>
        <w:t>19</w:t>
      </w:r>
      <w:r w:rsidR="00EA4A1D" w:rsidRPr="00C26455">
        <w:rPr>
          <w:b/>
          <w:bCs/>
          <w:u w:val="single"/>
        </w:rPr>
        <w:t>t/h</w:t>
      </w:r>
      <w:r w:rsidR="00EA4A1D" w:rsidRPr="00C26455">
        <w:rPr>
          <w:rFonts w:hint="eastAsia"/>
          <w:b/>
          <w:bCs/>
          <w:u w:val="single"/>
        </w:rPr>
        <w:t>，能够满足本项目用汽所需。</w:t>
      </w:r>
      <w:r w:rsidR="00623C27" w:rsidRPr="00C26455">
        <w:rPr>
          <w:rFonts w:hint="eastAsia"/>
          <w:b/>
          <w:bCs/>
          <w:u w:val="single"/>
        </w:rPr>
        <w:t>蒸汽冷凝水回用于</w:t>
      </w:r>
      <w:r w:rsidR="006A13A3" w:rsidRPr="00C26455">
        <w:rPr>
          <w:rFonts w:hint="eastAsia"/>
          <w:b/>
          <w:bCs/>
          <w:u w:val="single"/>
        </w:rPr>
        <w:t>新乡市华新造纸厂</w:t>
      </w:r>
      <w:r w:rsidR="006A13A3">
        <w:rPr>
          <w:rFonts w:hint="eastAsia"/>
          <w:b/>
          <w:bCs/>
          <w:u w:val="single"/>
        </w:rPr>
        <w:t>锅炉</w:t>
      </w:r>
      <w:r w:rsidR="00623C27" w:rsidRPr="00C26455">
        <w:rPr>
          <w:rFonts w:hint="eastAsia"/>
          <w:b/>
          <w:bCs/>
          <w:u w:val="single"/>
        </w:rPr>
        <w:t>。</w:t>
      </w:r>
    </w:p>
    <w:p w14:paraId="7D89E9DC" w14:textId="0335EE20" w:rsidR="007317FC" w:rsidRPr="00C26455" w:rsidRDefault="00503F24" w:rsidP="007317FC">
      <w:pPr>
        <w:ind w:firstLine="480"/>
      </w:pPr>
      <w:r>
        <w:rPr>
          <w:noProof/>
        </w:rPr>
        <w:object w:dxaOrig="1440" w:dyaOrig="1440" w14:anchorId="05F25E23">
          <v:shape id="_x0000_s2452" type="#_x0000_t75" style="position:absolute;left:0;text-align:left;margin-left:88.85pt;margin-top:8.45pt;width:237.3pt;height:152.15pt;z-index:251794432;mso-position-horizontal-relative:text;mso-position-vertical-relative:text;mso-width-relative:page;mso-height-relative:page">
            <v:imagedata r:id="rId69" o:title=""/>
          </v:shape>
          <o:OLEObject Type="Embed" ProgID="Visio.Drawing.15" ShapeID="_x0000_s2452" DrawAspect="Content" ObjectID="_1728998194" r:id="rId70"/>
        </w:object>
      </w:r>
    </w:p>
    <w:p w14:paraId="08D01022" w14:textId="3CBD1A0D" w:rsidR="007317FC" w:rsidRPr="00C26455" w:rsidRDefault="007317FC" w:rsidP="007317FC">
      <w:pPr>
        <w:ind w:firstLine="480"/>
      </w:pPr>
    </w:p>
    <w:p w14:paraId="0A2E99FF" w14:textId="1E93E4E3" w:rsidR="007317FC" w:rsidRPr="00C26455" w:rsidRDefault="007317FC" w:rsidP="007317FC">
      <w:pPr>
        <w:ind w:firstLine="480"/>
      </w:pPr>
    </w:p>
    <w:p w14:paraId="16FFB6E9" w14:textId="77777777" w:rsidR="007317FC" w:rsidRPr="00C26455" w:rsidRDefault="007317FC" w:rsidP="007317FC">
      <w:pPr>
        <w:ind w:firstLine="480"/>
      </w:pPr>
    </w:p>
    <w:p w14:paraId="3D903118" w14:textId="1AA750E8" w:rsidR="007317FC" w:rsidRPr="00C26455" w:rsidRDefault="007317FC" w:rsidP="007317FC">
      <w:pPr>
        <w:ind w:firstLine="480"/>
      </w:pPr>
    </w:p>
    <w:p w14:paraId="1FD7A056" w14:textId="158502F5" w:rsidR="00C82C46" w:rsidRPr="00C26455" w:rsidRDefault="00C82C46" w:rsidP="007317FC">
      <w:pPr>
        <w:ind w:firstLine="480"/>
      </w:pPr>
    </w:p>
    <w:p w14:paraId="0436773D" w14:textId="77777777" w:rsidR="009B663C" w:rsidRPr="00C26455" w:rsidRDefault="009B663C" w:rsidP="00C82C46">
      <w:pPr>
        <w:pStyle w:val="aff8"/>
        <w:rPr>
          <w:u w:val="single"/>
        </w:rPr>
      </w:pPr>
    </w:p>
    <w:p w14:paraId="089F3F2E" w14:textId="648D031F" w:rsidR="00C82C46" w:rsidRPr="00C26455" w:rsidRDefault="00C82C46" w:rsidP="00C82C46">
      <w:pPr>
        <w:pStyle w:val="aff8"/>
        <w:rPr>
          <w:u w:val="single"/>
        </w:rPr>
      </w:pPr>
      <w:r w:rsidRPr="00C26455">
        <w:rPr>
          <w:rFonts w:hint="eastAsia"/>
          <w:u w:val="single"/>
        </w:rPr>
        <w:t>图</w:t>
      </w:r>
      <w:r w:rsidRPr="00C26455">
        <w:rPr>
          <w:rFonts w:hint="eastAsia"/>
          <w:u w:val="single"/>
        </w:rPr>
        <w:t>3-</w:t>
      </w:r>
      <w:r w:rsidR="009F5205" w:rsidRPr="00C26455">
        <w:rPr>
          <w:rFonts w:hint="eastAsia"/>
          <w:u w:val="single"/>
        </w:rPr>
        <w:t>9</w:t>
      </w:r>
      <w:r w:rsidRPr="00C26455">
        <w:rPr>
          <w:rFonts w:hint="eastAsia"/>
          <w:u w:val="single"/>
        </w:rPr>
        <w:t xml:space="preserve">         </w:t>
      </w:r>
      <w:r w:rsidRPr="00C26455">
        <w:rPr>
          <w:rFonts w:hint="eastAsia"/>
          <w:u w:val="single"/>
        </w:rPr>
        <w:t>本项目蒸汽平衡图</w:t>
      </w:r>
      <w:r w:rsidRPr="00C26455">
        <w:rPr>
          <w:rFonts w:hint="eastAsia"/>
          <w:u w:val="single"/>
        </w:rPr>
        <w:t xml:space="preserve">       </w:t>
      </w:r>
      <w:r w:rsidRPr="00C26455">
        <w:rPr>
          <w:rFonts w:hint="eastAsia"/>
          <w:u w:val="single"/>
        </w:rPr>
        <w:t>单位：</w:t>
      </w:r>
      <w:r w:rsidRPr="00C26455">
        <w:rPr>
          <w:u w:val="single"/>
        </w:rPr>
        <w:t>t</w:t>
      </w:r>
      <w:r w:rsidRPr="00C26455">
        <w:rPr>
          <w:rFonts w:hint="eastAsia"/>
          <w:u w:val="single"/>
        </w:rPr>
        <w:t>/</w:t>
      </w:r>
      <w:r w:rsidR="003B2E39" w:rsidRPr="00C26455">
        <w:rPr>
          <w:u w:val="single"/>
        </w:rPr>
        <w:t>h</w:t>
      </w:r>
    </w:p>
    <w:p w14:paraId="18F87ECE" w14:textId="4BA6ED69" w:rsidR="002915AD" w:rsidRPr="00C26455" w:rsidRDefault="000939D1" w:rsidP="00C02430">
      <w:pPr>
        <w:pStyle w:val="30"/>
        <w:spacing w:before="240" w:after="120"/>
      </w:pPr>
      <w:bookmarkStart w:id="390" w:name="_Toc108122514"/>
      <w:r w:rsidRPr="00C26455">
        <w:rPr>
          <w:rFonts w:hint="eastAsia"/>
        </w:rPr>
        <w:t>产污环节</w:t>
      </w:r>
      <w:bookmarkEnd w:id="390"/>
    </w:p>
    <w:p w14:paraId="102568CD" w14:textId="77777777" w:rsidR="002915AD" w:rsidRPr="00C26455" w:rsidRDefault="000939D1">
      <w:pPr>
        <w:pStyle w:val="aff4"/>
      </w:pPr>
      <w:r w:rsidRPr="00C26455">
        <w:rPr>
          <w:rFonts w:hint="eastAsia"/>
        </w:rPr>
        <w:t>根据上述工艺流程可知，本工程产生的污染因素有废气、废水、噪声和固废。</w:t>
      </w:r>
    </w:p>
    <w:p w14:paraId="06322A49" w14:textId="77777777" w:rsidR="002915AD" w:rsidRPr="00C26455" w:rsidRDefault="000939D1" w:rsidP="0088314F">
      <w:pPr>
        <w:pStyle w:val="30"/>
        <w:spacing w:before="240" w:after="120"/>
      </w:pPr>
      <w:bookmarkStart w:id="391" w:name="_Toc428287218"/>
      <w:bookmarkStart w:id="392" w:name="_Toc429318401"/>
      <w:bookmarkStart w:id="393" w:name="_Toc428286839"/>
      <w:bookmarkStart w:id="394" w:name="_Toc108122515"/>
      <w:r w:rsidRPr="00C26455">
        <w:rPr>
          <w:rFonts w:hint="eastAsia"/>
        </w:rPr>
        <w:t>污染物产排情况</w:t>
      </w:r>
      <w:bookmarkEnd w:id="391"/>
      <w:bookmarkEnd w:id="392"/>
      <w:bookmarkEnd w:id="393"/>
      <w:bookmarkEnd w:id="394"/>
    </w:p>
    <w:p w14:paraId="3BEE470C" w14:textId="7FB49345" w:rsidR="00892222" w:rsidRPr="00647E41" w:rsidRDefault="000939D1" w:rsidP="00892222">
      <w:pPr>
        <w:spacing w:line="460" w:lineRule="exact"/>
        <w:ind w:firstLine="480"/>
        <w:rPr>
          <w:rFonts w:ascii="Calibri" w:hAnsi="Calibri" w:cs="Calibri"/>
        </w:rPr>
      </w:pPr>
      <w:r w:rsidRPr="00647E41">
        <w:rPr>
          <w:rFonts w:hint="eastAsia"/>
        </w:rPr>
        <w:t>本项目租赁新乡市华新造纸厂的现有厂房进行建设，不新建车间</w:t>
      </w:r>
      <w:r w:rsidR="00892222" w:rsidRPr="00647E41">
        <w:rPr>
          <w:rFonts w:hint="eastAsia"/>
        </w:rPr>
        <w:t>，</w:t>
      </w:r>
      <w:r w:rsidR="00892222" w:rsidRPr="00647E41">
        <w:rPr>
          <w:rFonts w:ascii="Calibri" w:hAnsi="Calibri" w:cs="Calibri" w:hint="eastAsia"/>
        </w:rPr>
        <w:t>不存在构筑物的建设，施工期主要工作为设备的安装，事故池</w:t>
      </w:r>
      <w:r w:rsidR="007E1720" w:rsidRPr="00647E41">
        <w:rPr>
          <w:rFonts w:ascii="Calibri" w:hAnsi="Calibri" w:cs="Calibri" w:hint="eastAsia"/>
        </w:rPr>
        <w:t>、固废间</w:t>
      </w:r>
      <w:r w:rsidR="00892222" w:rsidRPr="00647E41">
        <w:rPr>
          <w:rFonts w:ascii="Calibri" w:hAnsi="Calibri" w:cs="Calibri" w:hint="eastAsia"/>
        </w:rPr>
        <w:t>与污水处理措施的建设。</w:t>
      </w:r>
    </w:p>
    <w:p w14:paraId="4CA42D17" w14:textId="7762D4B4" w:rsidR="001155CD" w:rsidRPr="00E15E40" w:rsidRDefault="001155CD" w:rsidP="00892222">
      <w:pPr>
        <w:pStyle w:val="aff4"/>
        <w:rPr>
          <w:rFonts w:ascii="Calibri" w:hAnsi="Calibri" w:cs="Calibri"/>
          <w:b/>
          <w:bCs/>
          <w:u w:val="single"/>
        </w:rPr>
      </w:pPr>
      <w:r w:rsidRPr="00647E41">
        <w:rPr>
          <w:rFonts w:ascii="Calibri" w:hAnsi="Calibri" w:cs="Calibri" w:hint="eastAsia"/>
        </w:rPr>
        <w:t>施工期环境影响主要为废气、废水、噪声和固废，</w:t>
      </w:r>
      <w:r w:rsidR="007D27FF" w:rsidRPr="00647E41">
        <w:rPr>
          <w:rFonts w:ascii="Calibri" w:hAnsi="Calibri" w:cs="Calibri" w:hint="eastAsia"/>
        </w:rPr>
        <w:t>这些污染因素对环境造成</w:t>
      </w:r>
      <w:r w:rsidR="007D27FF" w:rsidRPr="00647E41">
        <w:rPr>
          <w:rFonts w:ascii="Calibri" w:hAnsi="Calibri" w:cs="Calibri" w:hint="eastAsia"/>
        </w:rPr>
        <w:lastRenderedPageBreak/>
        <w:t>的影响是短暂的，随着施工的结束，这些影响也将随之消失。</w:t>
      </w:r>
      <w:r w:rsidR="007E1720" w:rsidRPr="00647E41">
        <w:t>根据</w:t>
      </w:r>
      <w:r w:rsidR="00940576" w:rsidRPr="00647E41">
        <w:t>《建筑施工现场环境与卫生标准》（</w:t>
      </w:r>
      <w:r w:rsidR="00940576" w:rsidRPr="00647E41">
        <w:t>JGJ146-2004</w:t>
      </w:r>
      <w:r w:rsidR="00940576" w:rsidRPr="00647E41">
        <w:t>）、《建筑工程安全防护、文明施工措施费用及使用管理规定》（建办</w:t>
      </w:r>
      <w:r w:rsidR="00940576" w:rsidRPr="00647E41">
        <w:t>[2005]89</w:t>
      </w:r>
      <w:r w:rsidR="00940576" w:rsidRPr="00647E41">
        <w:t>号）和新乡市环境污染防治攻坚指挥部办公室关于印发《新乡市</w:t>
      </w:r>
      <w:r w:rsidR="00940576" w:rsidRPr="00647E41">
        <w:rPr>
          <w:rFonts w:hint="eastAsia"/>
        </w:rPr>
        <w:t>2022</w:t>
      </w:r>
      <w:r w:rsidR="00940576" w:rsidRPr="00647E41">
        <w:t>年大气、水、土壤污染防治攻坚战实施方案的通知》（</w:t>
      </w:r>
      <w:r w:rsidR="00940576" w:rsidRPr="00647E41">
        <w:rPr>
          <w:rFonts w:hint="eastAsia"/>
        </w:rPr>
        <w:t>新环攻坚办</w:t>
      </w:r>
      <w:r w:rsidR="00940576" w:rsidRPr="00647E41">
        <w:rPr>
          <w:rFonts w:hint="eastAsia"/>
        </w:rPr>
        <w:t>[2022]60</w:t>
      </w:r>
      <w:r w:rsidR="00940576" w:rsidRPr="00647E41">
        <w:rPr>
          <w:rFonts w:hint="eastAsia"/>
        </w:rPr>
        <w:t>号</w:t>
      </w:r>
      <w:r w:rsidR="00940576" w:rsidRPr="00647E41">
        <w:t>）</w:t>
      </w:r>
      <w:r w:rsidR="007E1720" w:rsidRPr="00647E41">
        <w:t>，需强化工地扬尘污染防治。</w:t>
      </w:r>
      <w:r w:rsidR="007E1720" w:rsidRPr="00647E41">
        <w:rPr>
          <w:rFonts w:hint="eastAsia"/>
        </w:rPr>
        <w:t>本项目应严格落实工地周边围挡、物料堆放覆盖、土方开挖湿法作业、路面硬化、出入车辆清洗、渣土车辆密闭运输“八个百分百”（施工现场百分之百围挡，渣土物料堆放百分之百覆盖，裸露地面百分之百绿化或覆盖，进出车辆百分之百冲洗，拆除和土方作业百分之百喷淋，渣土运输车辆百分之百封闭，远程视频监控百分之百安装，工地内非道路移动机械百分之百达标），严格落实城市规划区内建筑工地禁止现场搅拌混凝土，禁止现场配置砂浆“两个禁止”（禁止现场搅拌混凝土、禁止现场配置砂浆），严格执行开复工验收、“三员”（扬尘污染防治监督员、网格员、管理员）管理，扬尘防治预算等制度。</w:t>
      </w:r>
    </w:p>
    <w:p w14:paraId="336B61C6" w14:textId="649BCE8D" w:rsidR="002915AD" w:rsidRPr="00C26455" w:rsidRDefault="000939D1">
      <w:pPr>
        <w:pStyle w:val="aff4"/>
      </w:pPr>
      <w:r w:rsidRPr="00C26455">
        <w:rPr>
          <w:rFonts w:hint="eastAsia"/>
        </w:rPr>
        <w:t>本项目营运期污染因素主要有废气、废水、噪声、固废，具体内容详见以下分析。</w:t>
      </w:r>
    </w:p>
    <w:p w14:paraId="3992AD31" w14:textId="01A02D40" w:rsidR="002915AD" w:rsidRPr="00C26455" w:rsidRDefault="00E036C6" w:rsidP="007E5735">
      <w:pPr>
        <w:pStyle w:val="40"/>
        <w:ind w:leftChars="150" w:left="360"/>
      </w:pPr>
      <w:r w:rsidRPr="00C26455">
        <w:rPr>
          <w:rFonts w:hint="eastAsia"/>
        </w:rPr>
        <w:t>3.1.12.1</w:t>
      </w:r>
      <w:r w:rsidR="000939D1" w:rsidRPr="00C26455">
        <w:rPr>
          <w:rFonts w:hint="eastAsia"/>
        </w:rPr>
        <w:t>废气</w:t>
      </w:r>
    </w:p>
    <w:p w14:paraId="388ABDC1" w14:textId="0CFC0A91" w:rsidR="006A13A3" w:rsidRPr="00E15E40" w:rsidRDefault="006A13A3">
      <w:pPr>
        <w:pStyle w:val="aff4"/>
        <w:ind w:firstLine="482"/>
        <w:rPr>
          <w:b/>
          <w:bCs/>
          <w:u w:val="single"/>
        </w:rPr>
      </w:pPr>
      <w:r w:rsidRPr="00E15E40">
        <w:rPr>
          <w:rFonts w:hint="eastAsia"/>
          <w:b/>
          <w:bCs/>
          <w:u w:val="single"/>
        </w:rPr>
        <w:t>本项目废气主要为电镀生产线中</w:t>
      </w:r>
      <w:r w:rsidR="001904D1" w:rsidRPr="00E15E40">
        <w:rPr>
          <w:rFonts w:hint="eastAsia"/>
          <w:b/>
          <w:bCs/>
          <w:u w:val="single"/>
        </w:rPr>
        <w:t>脱脂后热水洗槽</w:t>
      </w:r>
      <w:r w:rsidR="00722CA4" w:rsidRPr="00E15E40">
        <w:rPr>
          <w:rFonts w:hint="eastAsia"/>
          <w:b/>
          <w:bCs/>
          <w:u w:val="single"/>
        </w:rPr>
        <w:t>产生的碱蒸汽、酸洗</w:t>
      </w:r>
      <w:r w:rsidR="001904D1" w:rsidRPr="00E15E40">
        <w:rPr>
          <w:rFonts w:hint="eastAsia"/>
          <w:b/>
          <w:bCs/>
          <w:u w:val="single"/>
        </w:rPr>
        <w:t>槽</w:t>
      </w:r>
      <w:r w:rsidR="00616C8F" w:rsidRPr="00E15E40">
        <w:rPr>
          <w:rFonts w:hint="eastAsia"/>
          <w:b/>
          <w:bCs/>
          <w:u w:val="single"/>
        </w:rPr>
        <w:t>产生的</w:t>
      </w:r>
      <w:r w:rsidR="00616C8F" w:rsidRPr="00E15E40">
        <w:rPr>
          <w:rFonts w:hint="eastAsia"/>
          <w:b/>
          <w:bCs/>
          <w:u w:val="single"/>
        </w:rPr>
        <w:t>H</w:t>
      </w:r>
      <w:r w:rsidR="00616C8F" w:rsidRPr="00E15E40">
        <w:rPr>
          <w:b/>
          <w:bCs/>
          <w:u w:val="single"/>
        </w:rPr>
        <w:t>Cl</w:t>
      </w:r>
      <w:r w:rsidR="00722CA4" w:rsidRPr="00E15E40">
        <w:rPr>
          <w:rFonts w:hint="eastAsia"/>
          <w:b/>
          <w:bCs/>
          <w:u w:val="single"/>
        </w:rPr>
        <w:t>、活化</w:t>
      </w:r>
      <w:r w:rsidR="001904D1" w:rsidRPr="00E15E40">
        <w:rPr>
          <w:rFonts w:hint="eastAsia"/>
          <w:b/>
          <w:bCs/>
          <w:u w:val="single"/>
        </w:rPr>
        <w:t>槽</w:t>
      </w:r>
      <w:r w:rsidR="00616C8F" w:rsidRPr="00E15E40">
        <w:rPr>
          <w:rFonts w:hint="eastAsia"/>
          <w:b/>
          <w:bCs/>
          <w:u w:val="single"/>
        </w:rPr>
        <w:t>产生的硫酸雾</w:t>
      </w:r>
      <w:r w:rsidR="00722CA4" w:rsidRPr="00E15E40">
        <w:rPr>
          <w:rFonts w:hint="eastAsia"/>
          <w:b/>
          <w:bCs/>
          <w:u w:val="single"/>
        </w:rPr>
        <w:t>、</w:t>
      </w:r>
      <w:r w:rsidR="00616C8F" w:rsidRPr="00E15E40">
        <w:rPr>
          <w:rFonts w:hint="eastAsia"/>
          <w:b/>
          <w:bCs/>
          <w:u w:val="single"/>
        </w:rPr>
        <w:t>镀镍</w:t>
      </w:r>
      <w:r w:rsidR="001904D1" w:rsidRPr="00E15E40">
        <w:rPr>
          <w:rFonts w:hint="eastAsia"/>
          <w:b/>
          <w:bCs/>
          <w:u w:val="single"/>
        </w:rPr>
        <w:t>槽</w:t>
      </w:r>
      <w:r w:rsidR="00616C8F" w:rsidRPr="00E15E40">
        <w:rPr>
          <w:rFonts w:hint="eastAsia"/>
          <w:b/>
          <w:bCs/>
          <w:u w:val="single"/>
        </w:rPr>
        <w:t>产生的</w:t>
      </w:r>
      <w:r w:rsidR="00616C8F" w:rsidRPr="00E15E40">
        <w:rPr>
          <w:rFonts w:hint="eastAsia"/>
          <w:b/>
          <w:bCs/>
          <w:u w:val="single"/>
        </w:rPr>
        <w:t>H</w:t>
      </w:r>
      <w:r w:rsidR="00616C8F" w:rsidRPr="00E15E40">
        <w:rPr>
          <w:b/>
          <w:bCs/>
          <w:u w:val="single"/>
        </w:rPr>
        <w:t>Cl</w:t>
      </w:r>
      <w:r w:rsidR="00616C8F" w:rsidRPr="00E15E40">
        <w:rPr>
          <w:rFonts w:hint="eastAsia"/>
          <w:b/>
          <w:bCs/>
          <w:u w:val="single"/>
        </w:rPr>
        <w:t>、漂白</w:t>
      </w:r>
      <w:r w:rsidR="001904D1" w:rsidRPr="00E15E40">
        <w:rPr>
          <w:rFonts w:hint="eastAsia"/>
          <w:b/>
          <w:bCs/>
          <w:u w:val="single"/>
        </w:rPr>
        <w:t>槽</w:t>
      </w:r>
      <w:r w:rsidR="00616C8F" w:rsidRPr="00E15E40">
        <w:rPr>
          <w:rFonts w:hint="eastAsia"/>
          <w:b/>
          <w:bCs/>
          <w:u w:val="single"/>
        </w:rPr>
        <w:t>产生的酸性废气、钝化</w:t>
      </w:r>
      <w:r w:rsidR="001904D1" w:rsidRPr="00E15E40">
        <w:rPr>
          <w:rFonts w:hint="eastAsia"/>
          <w:b/>
          <w:bCs/>
          <w:u w:val="single"/>
        </w:rPr>
        <w:t>槽</w:t>
      </w:r>
      <w:r w:rsidR="00616C8F" w:rsidRPr="00E15E40">
        <w:rPr>
          <w:rFonts w:hint="eastAsia"/>
          <w:b/>
          <w:bCs/>
          <w:u w:val="single"/>
        </w:rPr>
        <w:t>产生的铬酸雾</w:t>
      </w:r>
      <w:r w:rsidR="00D20666" w:rsidRPr="00E15E40">
        <w:rPr>
          <w:rFonts w:hint="eastAsia"/>
          <w:b/>
          <w:bCs/>
          <w:u w:val="single"/>
        </w:rPr>
        <w:t>和污水处理站产生的恶臭气体。</w:t>
      </w:r>
      <w:r w:rsidR="001904D1" w:rsidRPr="00E15E40">
        <w:rPr>
          <w:rFonts w:hint="eastAsia"/>
          <w:b/>
          <w:bCs/>
          <w:u w:val="single"/>
        </w:rPr>
        <w:t>由于脱脂后热水洗槽、镀镍槽和漂白槽中</w:t>
      </w:r>
      <w:r w:rsidR="00023239">
        <w:rPr>
          <w:rFonts w:hint="eastAsia"/>
          <w:b/>
          <w:bCs/>
          <w:u w:val="single"/>
        </w:rPr>
        <w:t>溶液的浓度含量较低，本次不再进行废气排放量的核算，产生的废气</w:t>
      </w:r>
      <w:r w:rsidR="00023239">
        <w:rPr>
          <w:rFonts w:hint="eastAsia"/>
          <w:b/>
          <w:u w:val="single"/>
        </w:rPr>
        <w:t>采用生产线密闭抽风装置进行收集，</w:t>
      </w:r>
      <w:r w:rsidR="00023239" w:rsidRPr="00001A29">
        <w:rPr>
          <w:rFonts w:hint="eastAsia"/>
          <w:b/>
          <w:bCs/>
          <w:szCs w:val="24"/>
          <w:u w:val="single"/>
        </w:rPr>
        <w:t>废气收集</w:t>
      </w:r>
      <w:r w:rsidR="00023239" w:rsidRPr="00001A29">
        <w:rPr>
          <w:b/>
          <w:bCs/>
          <w:szCs w:val="24"/>
          <w:u w:val="single"/>
        </w:rPr>
        <w:t>后通入</w:t>
      </w:r>
      <w:r w:rsidR="00023239" w:rsidRPr="00001A29">
        <w:rPr>
          <w:rFonts w:hint="eastAsia"/>
          <w:b/>
          <w:bCs/>
          <w:u w:val="single"/>
        </w:rPr>
        <w:t>碱喷淋吸收塔（两级）</w:t>
      </w:r>
      <w:r w:rsidR="00023239" w:rsidRPr="00001A29">
        <w:rPr>
          <w:b/>
          <w:bCs/>
          <w:szCs w:val="24"/>
          <w:u w:val="single"/>
        </w:rPr>
        <w:t>进行处理后经</w:t>
      </w:r>
      <w:r w:rsidR="00023239" w:rsidRPr="00001A29">
        <w:rPr>
          <w:rFonts w:hint="eastAsia"/>
          <w:b/>
          <w:bCs/>
          <w:u w:val="single"/>
        </w:rPr>
        <w:t>高于房顶</w:t>
      </w:r>
      <w:r w:rsidR="00023239" w:rsidRPr="00001A29">
        <w:rPr>
          <w:rFonts w:hint="eastAsia"/>
          <w:b/>
          <w:bCs/>
          <w:u w:val="single"/>
        </w:rPr>
        <w:t>5</w:t>
      </w:r>
      <w:r w:rsidR="00023239" w:rsidRPr="00001A29">
        <w:rPr>
          <w:b/>
          <w:bCs/>
          <w:u w:val="single"/>
        </w:rPr>
        <w:t>m</w:t>
      </w:r>
      <w:r w:rsidR="00023239" w:rsidRPr="00001A29">
        <w:rPr>
          <w:rFonts w:hint="eastAsia"/>
          <w:b/>
          <w:bCs/>
          <w:u w:val="single"/>
        </w:rPr>
        <w:t>（不低于</w:t>
      </w:r>
      <w:r w:rsidR="00023239" w:rsidRPr="00001A29">
        <w:rPr>
          <w:rFonts w:hint="eastAsia"/>
          <w:b/>
          <w:bCs/>
          <w:u w:val="single"/>
        </w:rPr>
        <w:t>15m</w:t>
      </w:r>
      <w:r w:rsidR="00023239" w:rsidRPr="00001A29">
        <w:rPr>
          <w:rFonts w:hint="eastAsia"/>
          <w:b/>
          <w:bCs/>
          <w:u w:val="single"/>
        </w:rPr>
        <w:t>高）</w:t>
      </w:r>
      <w:r w:rsidR="00023239" w:rsidRPr="00001A29">
        <w:rPr>
          <w:b/>
          <w:bCs/>
          <w:szCs w:val="24"/>
          <w:u w:val="single"/>
        </w:rPr>
        <w:t>排气筒排放</w:t>
      </w:r>
      <w:r w:rsidR="00023239">
        <w:rPr>
          <w:rFonts w:hint="eastAsia"/>
          <w:b/>
          <w:bCs/>
          <w:szCs w:val="24"/>
          <w:u w:val="single"/>
        </w:rPr>
        <w:t>。</w:t>
      </w:r>
    </w:p>
    <w:p w14:paraId="4B0AF67C" w14:textId="39EEDDD7" w:rsidR="002915AD" w:rsidRPr="00C26455" w:rsidRDefault="00FC24CE">
      <w:pPr>
        <w:pStyle w:val="aff4"/>
      </w:pPr>
      <w:r>
        <w:rPr>
          <w:rFonts w:hint="eastAsia"/>
        </w:rPr>
        <w:t>同时，</w:t>
      </w:r>
      <w:r w:rsidR="000939D1" w:rsidRPr="00C26455">
        <w:rPr>
          <w:rFonts w:hint="eastAsia"/>
        </w:rPr>
        <w:t>经查阅《排污许可证申请与核发技术规范</w:t>
      </w:r>
      <w:r w:rsidR="000939D1" w:rsidRPr="00C26455">
        <w:rPr>
          <w:rFonts w:hint="eastAsia"/>
        </w:rPr>
        <w:t xml:space="preserve"> </w:t>
      </w:r>
      <w:r w:rsidR="000939D1" w:rsidRPr="00C26455">
        <w:rPr>
          <w:rFonts w:hint="eastAsia"/>
        </w:rPr>
        <w:t>电镀工业》（</w:t>
      </w:r>
      <w:r w:rsidR="000939D1" w:rsidRPr="00C26455">
        <w:rPr>
          <w:rFonts w:hint="eastAsia"/>
        </w:rPr>
        <w:t>HJ855</w:t>
      </w:r>
      <w:r w:rsidR="000939D1" w:rsidRPr="00C26455">
        <w:rPr>
          <w:rFonts w:hint="eastAsia"/>
        </w:rPr>
        <w:t>—</w:t>
      </w:r>
      <w:r w:rsidR="000939D1" w:rsidRPr="00C26455">
        <w:rPr>
          <w:rFonts w:hint="eastAsia"/>
        </w:rPr>
        <w:t>2017</w:t>
      </w:r>
      <w:r w:rsidR="000939D1" w:rsidRPr="00C26455">
        <w:rPr>
          <w:rFonts w:hint="eastAsia"/>
        </w:rPr>
        <w:t>），其中无本项目相关污染物核算规范，因此本项目按照《污染源源强核算技术指南</w:t>
      </w:r>
      <w:r w:rsidR="000939D1" w:rsidRPr="00C26455">
        <w:rPr>
          <w:rFonts w:hint="eastAsia"/>
        </w:rPr>
        <w:t xml:space="preserve"> </w:t>
      </w:r>
      <w:r w:rsidR="000939D1" w:rsidRPr="00C26455">
        <w:rPr>
          <w:rFonts w:hint="eastAsia"/>
        </w:rPr>
        <w:t>电镀》（</w:t>
      </w:r>
      <w:r w:rsidR="000939D1" w:rsidRPr="00C26455">
        <w:t>HJ984-2018</w:t>
      </w:r>
      <w:r w:rsidR="000939D1" w:rsidRPr="00C26455">
        <w:rPr>
          <w:rFonts w:hint="eastAsia"/>
        </w:rPr>
        <w:t>）进行污染物排放总量核算。根据《污染源源强核算技术指南</w:t>
      </w:r>
      <w:r w:rsidR="000939D1" w:rsidRPr="00C26455">
        <w:rPr>
          <w:rFonts w:hint="eastAsia"/>
        </w:rPr>
        <w:t xml:space="preserve"> </w:t>
      </w:r>
      <w:r w:rsidR="000939D1" w:rsidRPr="00C26455">
        <w:rPr>
          <w:rFonts w:hint="eastAsia"/>
        </w:rPr>
        <w:t>电镀》（</w:t>
      </w:r>
      <w:r w:rsidR="000939D1" w:rsidRPr="00C26455">
        <w:rPr>
          <w:rFonts w:hint="eastAsia"/>
        </w:rPr>
        <w:t>HJ984-2018</w:t>
      </w:r>
      <w:r w:rsidR="000939D1" w:rsidRPr="00C26455">
        <w:rPr>
          <w:rFonts w:hint="eastAsia"/>
        </w:rPr>
        <w:t>），常温下低铬酸及其盐溶液中钝化溶液产生的铬酸雾</w:t>
      </w:r>
      <w:r w:rsidR="000939D1" w:rsidRPr="00C26455">
        <w:rPr>
          <w:rFonts w:hint="eastAsia"/>
        </w:rPr>
        <w:lastRenderedPageBreak/>
        <w:t>可忽略；根据《电镀行业清洁生产评价指标体系》（</w:t>
      </w:r>
      <w:r w:rsidR="000939D1" w:rsidRPr="00C26455">
        <w:rPr>
          <w:rFonts w:hint="eastAsia"/>
        </w:rPr>
        <w:t>2015</w:t>
      </w:r>
      <w:r w:rsidR="000939D1" w:rsidRPr="00C26455">
        <w:rPr>
          <w:rFonts w:hint="eastAsia"/>
        </w:rPr>
        <w:t>年</w:t>
      </w:r>
      <w:r w:rsidR="000939D1" w:rsidRPr="00C26455">
        <w:rPr>
          <w:rFonts w:hint="eastAsia"/>
        </w:rPr>
        <w:t xml:space="preserve"> </w:t>
      </w:r>
      <w:r w:rsidR="000939D1" w:rsidRPr="00C26455">
        <w:rPr>
          <w:rFonts w:hint="eastAsia"/>
        </w:rPr>
        <w:t>第</w:t>
      </w:r>
      <w:r w:rsidR="000939D1" w:rsidRPr="00C26455">
        <w:rPr>
          <w:rFonts w:hint="eastAsia"/>
        </w:rPr>
        <w:t>25</w:t>
      </w:r>
      <w:r w:rsidR="000939D1" w:rsidRPr="00C26455">
        <w:rPr>
          <w:rFonts w:hint="eastAsia"/>
        </w:rPr>
        <w:t>号），低铬钝化指钝化液中铬酸酐含量低于</w:t>
      </w:r>
      <w:r w:rsidR="000939D1" w:rsidRPr="00C26455">
        <w:rPr>
          <w:rFonts w:hint="eastAsia"/>
        </w:rPr>
        <w:t>5g/L</w:t>
      </w:r>
      <w:r w:rsidR="000939D1" w:rsidRPr="00C26455">
        <w:rPr>
          <w:rFonts w:hint="eastAsia"/>
        </w:rPr>
        <w:t>。本项目钝化为常温钝化，且钝化液铬酸酐溶液浓度为</w:t>
      </w:r>
      <w:r w:rsidR="00FF3237" w:rsidRPr="00C26455">
        <w:rPr>
          <w:rFonts w:hint="eastAsia"/>
        </w:rPr>
        <w:t>2</w:t>
      </w:r>
      <w:r w:rsidR="000939D1" w:rsidRPr="00C26455">
        <w:rPr>
          <w:rFonts w:hint="eastAsia"/>
        </w:rPr>
        <w:t>g/L</w:t>
      </w:r>
      <w:r w:rsidR="000939D1" w:rsidRPr="00C26455">
        <w:rPr>
          <w:rFonts w:hint="eastAsia"/>
        </w:rPr>
        <w:t>，因此本项目钝化产生的铬酸雾可忽略。为了进一步减少废气影响，该部分废气仍经过生产线密闭、</w:t>
      </w:r>
      <w:r w:rsidR="00B87EA3">
        <w:rPr>
          <w:rFonts w:hint="eastAsia"/>
        </w:rPr>
        <w:t>整体密闭抽风</w:t>
      </w:r>
      <w:r w:rsidR="000939D1" w:rsidRPr="00C26455">
        <w:rPr>
          <w:rFonts w:hint="eastAsia"/>
        </w:rPr>
        <w:t>及槽边抽风装置收集后通入碱喷淋吸收塔（两级）进行处理后经</w:t>
      </w:r>
      <w:r w:rsidR="00390EA8" w:rsidRPr="00C26455">
        <w:rPr>
          <w:rFonts w:hint="eastAsia"/>
          <w:b/>
          <w:bCs/>
          <w:u w:val="single"/>
        </w:rPr>
        <w:t>高于房顶</w:t>
      </w:r>
      <w:r w:rsidR="005713E1" w:rsidRPr="00C26455">
        <w:rPr>
          <w:rFonts w:hint="eastAsia"/>
          <w:b/>
          <w:bCs/>
          <w:u w:val="single"/>
        </w:rPr>
        <w:t>5</w:t>
      </w:r>
      <w:r w:rsidR="00390EA8" w:rsidRPr="00C26455">
        <w:rPr>
          <w:b/>
          <w:bCs/>
          <w:u w:val="single"/>
        </w:rPr>
        <w:t>m</w:t>
      </w:r>
      <w:r w:rsidR="00390EA8" w:rsidRPr="00C26455">
        <w:rPr>
          <w:rFonts w:hint="eastAsia"/>
          <w:b/>
          <w:bCs/>
          <w:u w:val="single"/>
        </w:rPr>
        <w:t>（不低于</w:t>
      </w:r>
      <w:r w:rsidR="00390EA8" w:rsidRPr="00C26455">
        <w:rPr>
          <w:rFonts w:hint="eastAsia"/>
          <w:b/>
          <w:bCs/>
          <w:u w:val="single"/>
        </w:rPr>
        <w:t>15m</w:t>
      </w:r>
      <w:r w:rsidR="00390EA8" w:rsidRPr="00C26455">
        <w:rPr>
          <w:rFonts w:hint="eastAsia"/>
          <w:b/>
          <w:bCs/>
          <w:u w:val="single"/>
        </w:rPr>
        <w:t>高）</w:t>
      </w:r>
      <w:r w:rsidR="000939D1" w:rsidRPr="00C26455">
        <w:rPr>
          <w:rFonts w:hint="eastAsia"/>
        </w:rPr>
        <w:t>排气筒排放。</w:t>
      </w:r>
    </w:p>
    <w:p w14:paraId="7E9ECA09" w14:textId="17676879" w:rsidR="002915AD" w:rsidRPr="00C26455" w:rsidRDefault="000939D1">
      <w:pPr>
        <w:pStyle w:val="aff4"/>
      </w:pPr>
      <w:r w:rsidRPr="00C26455">
        <w:rPr>
          <w:rFonts w:hint="eastAsia"/>
        </w:rPr>
        <w:t>根据工艺分析，本项目废气产生环节为酸洗工段和活化工段，酸洗工段污染因子为</w:t>
      </w:r>
      <w:r w:rsidRPr="00C26455">
        <w:t>HCl</w:t>
      </w:r>
      <w:r w:rsidRPr="00C26455">
        <w:rPr>
          <w:rFonts w:hint="eastAsia"/>
        </w:rPr>
        <w:t>，活化工段污染因子为硫酸雾。本项目共设置</w:t>
      </w:r>
      <w:r w:rsidRPr="00C26455">
        <w:rPr>
          <w:rFonts w:hint="eastAsia"/>
        </w:rPr>
        <w:t>4</w:t>
      </w:r>
      <w:r w:rsidRPr="00C26455">
        <w:rPr>
          <w:rFonts w:hint="eastAsia"/>
        </w:rPr>
        <w:t>条钢壳生产线和</w:t>
      </w:r>
      <w:r w:rsidRPr="00C26455">
        <w:rPr>
          <w:rFonts w:hint="eastAsia"/>
        </w:rPr>
        <w:t>1</w:t>
      </w:r>
      <w:r w:rsidRPr="00C26455">
        <w:rPr>
          <w:rFonts w:hint="eastAsia"/>
        </w:rPr>
        <w:t>条负极底盖生产线，每条生产线均</w:t>
      </w:r>
      <w:r w:rsidR="00874628" w:rsidRPr="00C26455">
        <w:rPr>
          <w:rFonts w:hint="eastAsia"/>
        </w:rPr>
        <w:t>含</w:t>
      </w:r>
      <w:r w:rsidRPr="00C26455">
        <w:rPr>
          <w:rFonts w:hint="eastAsia"/>
        </w:rPr>
        <w:t>有酸洗工段或活化工段，负极底盖生产线废气经碱喷淋吸收塔（</w:t>
      </w:r>
      <w:r w:rsidRPr="00C26455">
        <w:rPr>
          <w:rFonts w:hint="eastAsia"/>
        </w:rPr>
        <w:t>1#</w:t>
      </w:r>
      <w:r w:rsidRPr="00C26455">
        <w:rPr>
          <w:rFonts w:hint="eastAsia"/>
        </w:rPr>
        <w:t>）两级处理后经</w:t>
      </w:r>
      <w:r w:rsidR="00390EA8" w:rsidRPr="00C26455">
        <w:rPr>
          <w:rFonts w:hint="eastAsia"/>
          <w:b/>
          <w:bCs/>
          <w:u w:val="single"/>
        </w:rPr>
        <w:t>高于房顶</w:t>
      </w:r>
      <w:r w:rsidR="005713E1" w:rsidRPr="00C26455">
        <w:rPr>
          <w:rFonts w:hint="eastAsia"/>
          <w:b/>
          <w:bCs/>
          <w:u w:val="single"/>
        </w:rPr>
        <w:t>5</w:t>
      </w:r>
      <w:r w:rsidR="00390EA8" w:rsidRPr="00C26455">
        <w:rPr>
          <w:b/>
          <w:bCs/>
          <w:u w:val="single"/>
        </w:rPr>
        <w:t>m</w:t>
      </w:r>
      <w:r w:rsidR="00390EA8" w:rsidRPr="00C26455">
        <w:rPr>
          <w:rFonts w:hint="eastAsia"/>
          <w:b/>
          <w:bCs/>
          <w:u w:val="single"/>
        </w:rPr>
        <w:t>（不低于</w:t>
      </w:r>
      <w:r w:rsidR="00390EA8" w:rsidRPr="00C26455">
        <w:rPr>
          <w:rFonts w:hint="eastAsia"/>
          <w:b/>
          <w:bCs/>
          <w:u w:val="single"/>
        </w:rPr>
        <w:t>15m</w:t>
      </w:r>
      <w:r w:rsidR="00390EA8" w:rsidRPr="00C26455">
        <w:rPr>
          <w:rFonts w:hint="eastAsia"/>
          <w:b/>
          <w:bCs/>
          <w:u w:val="single"/>
        </w:rPr>
        <w:t>高）</w:t>
      </w:r>
      <w:r w:rsidRPr="00C26455">
        <w:rPr>
          <w:rFonts w:hint="eastAsia"/>
        </w:rPr>
        <w:t>排气筒</w:t>
      </w:r>
      <w:r w:rsidRPr="00C26455">
        <w:rPr>
          <w:rFonts w:hint="eastAsia"/>
        </w:rPr>
        <w:t>P1</w:t>
      </w:r>
      <w:r w:rsidRPr="00C26455">
        <w:rPr>
          <w:rFonts w:hint="eastAsia"/>
        </w:rPr>
        <w:t>排放；</w:t>
      </w:r>
      <w:r w:rsidRPr="00C26455">
        <w:rPr>
          <w:rFonts w:hint="eastAsia"/>
        </w:rPr>
        <w:t>1#</w:t>
      </w:r>
      <w:r w:rsidRPr="00C26455">
        <w:rPr>
          <w:rFonts w:hint="eastAsia"/>
        </w:rPr>
        <w:t>、</w:t>
      </w:r>
      <w:r w:rsidRPr="00C26455">
        <w:rPr>
          <w:rFonts w:hint="eastAsia"/>
        </w:rPr>
        <w:t>2#</w:t>
      </w:r>
      <w:r w:rsidRPr="00C26455">
        <w:rPr>
          <w:rFonts w:hint="eastAsia"/>
        </w:rPr>
        <w:t>钢壳生产线线废气经碱喷淋吸收塔（</w:t>
      </w:r>
      <w:r w:rsidRPr="00C26455">
        <w:rPr>
          <w:rFonts w:hint="eastAsia"/>
        </w:rPr>
        <w:t>2#</w:t>
      </w:r>
      <w:r w:rsidRPr="00C26455">
        <w:rPr>
          <w:rFonts w:hint="eastAsia"/>
        </w:rPr>
        <w:t>）两级处理后经</w:t>
      </w:r>
      <w:r w:rsidR="005465E9" w:rsidRPr="00C26455">
        <w:rPr>
          <w:rFonts w:hint="eastAsia"/>
          <w:b/>
          <w:bCs/>
          <w:u w:val="single"/>
        </w:rPr>
        <w:t>高于房顶</w:t>
      </w:r>
      <w:r w:rsidR="005713E1" w:rsidRPr="00C26455">
        <w:rPr>
          <w:rFonts w:hint="eastAsia"/>
          <w:b/>
          <w:bCs/>
          <w:u w:val="single"/>
        </w:rPr>
        <w:t>5</w:t>
      </w:r>
      <w:r w:rsidR="005465E9" w:rsidRPr="00C26455">
        <w:rPr>
          <w:b/>
          <w:bCs/>
          <w:u w:val="single"/>
        </w:rPr>
        <w:t>m</w:t>
      </w:r>
      <w:r w:rsidR="005465E9" w:rsidRPr="00C26455">
        <w:rPr>
          <w:rFonts w:hint="eastAsia"/>
          <w:b/>
          <w:bCs/>
          <w:u w:val="single"/>
        </w:rPr>
        <w:t>（不低于</w:t>
      </w:r>
      <w:r w:rsidR="005465E9" w:rsidRPr="00C26455">
        <w:rPr>
          <w:rFonts w:hint="eastAsia"/>
          <w:b/>
          <w:bCs/>
          <w:u w:val="single"/>
        </w:rPr>
        <w:t>15m</w:t>
      </w:r>
      <w:r w:rsidR="005465E9" w:rsidRPr="00C26455">
        <w:rPr>
          <w:rFonts w:hint="eastAsia"/>
          <w:b/>
          <w:bCs/>
          <w:u w:val="single"/>
        </w:rPr>
        <w:t>高）</w:t>
      </w:r>
      <w:r w:rsidRPr="00C26455">
        <w:rPr>
          <w:rFonts w:hint="eastAsia"/>
        </w:rPr>
        <w:t>排气筒</w:t>
      </w:r>
      <w:r w:rsidRPr="00C26455">
        <w:rPr>
          <w:rFonts w:hint="eastAsia"/>
        </w:rPr>
        <w:t>P2</w:t>
      </w:r>
      <w:r w:rsidRPr="00C26455">
        <w:rPr>
          <w:rFonts w:hint="eastAsia"/>
        </w:rPr>
        <w:t>排放；</w:t>
      </w:r>
      <w:r w:rsidRPr="00C26455">
        <w:rPr>
          <w:rFonts w:hint="eastAsia"/>
        </w:rPr>
        <w:t>3#</w:t>
      </w:r>
      <w:r w:rsidRPr="00C26455">
        <w:rPr>
          <w:rFonts w:hint="eastAsia"/>
        </w:rPr>
        <w:t>、</w:t>
      </w:r>
      <w:r w:rsidRPr="00C26455">
        <w:rPr>
          <w:rFonts w:hint="eastAsia"/>
        </w:rPr>
        <w:t>4#</w:t>
      </w:r>
      <w:r w:rsidRPr="00C26455">
        <w:rPr>
          <w:rFonts w:hint="eastAsia"/>
        </w:rPr>
        <w:t>钢壳生产线线废气经碱喷淋吸收塔（</w:t>
      </w:r>
      <w:r w:rsidRPr="00C26455">
        <w:rPr>
          <w:rFonts w:hint="eastAsia"/>
        </w:rPr>
        <w:t>3#</w:t>
      </w:r>
      <w:r w:rsidRPr="00C26455">
        <w:rPr>
          <w:rFonts w:hint="eastAsia"/>
        </w:rPr>
        <w:t>）两级处理后经</w:t>
      </w:r>
      <w:r w:rsidR="005465E9" w:rsidRPr="00C26455">
        <w:rPr>
          <w:rFonts w:hint="eastAsia"/>
          <w:b/>
          <w:bCs/>
          <w:u w:val="single"/>
        </w:rPr>
        <w:t>高于房顶</w:t>
      </w:r>
      <w:r w:rsidR="005713E1" w:rsidRPr="00C26455">
        <w:rPr>
          <w:rFonts w:hint="eastAsia"/>
          <w:b/>
          <w:bCs/>
          <w:u w:val="single"/>
        </w:rPr>
        <w:t>5</w:t>
      </w:r>
      <w:r w:rsidR="005465E9" w:rsidRPr="00C26455">
        <w:rPr>
          <w:b/>
          <w:bCs/>
          <w:u w:val="single"/>
        </w:rPr>
        <w:t>m</w:t>
      </w:r>
      <w:r w:rsidR="005465E9" w:rsidRPr="00C26455">
        <w:rPr>
          <w:rFonts w:hint="eastAsia"/>
          <w:b/>
          <w:bCs/>
          <w:u w:val="single"/>
        </w:rPr>
        <w:t>（不低于</w:t>
      </w:r>
      <w:r w:rsidR="005465E9" w:rsidRPr="00C26455">
        <w:rPr>
          <w:rFonts w:hint="eastAsia"/>
          <w:b/>
          <w:bCs/>
          <w:u w:val="single"/>
        </w:rPr>
        <w:t>15m</w:t>
      </w:r>
      <w:r w:rsidR="005465E9" w:rsidRPr="00C26455">
        <w:rPr>
          <w:rFonts w:hint="eastAsia"/>
          <w:b/>
          <w:bCs/>
          <w:u w:val="single"/>
        </w:rPr>
        <w:t>高）</w:t>
      </w:r>
      <w:r w:rsidRPr="00C26455">
        <w:rPr>
          <w:rFonts w:hint="eastAsia"/>
        </w:rPr>
        <w:t>排气筒</w:t>
      </w:r>
      <w:r w:rsidRPr="00C26455">
        <w:rPr>
          <w:rFonts w:hint="eastAsia"/>
        </w:rPr>
        <w:t>P3</w:t>
      </w:r>
      <w:r w:rsidRPr="00C26455">
        <w:rPr>
          <w:rFonts w:hint="eastAsia"/>
        </w:rPr>
        <w:t>排放。</w:t>
      </w:r>
    </w:p>
    <w:p w14:paraId="6BB04A42" w14:textId="39D3FC5F" w:rsidR="00E01F42" w:rsidRPr="00C26455" w:rsidRDefault="000939D1" w:rsidP="00146399">
      <w:pPr>
        <w:pStyle w:val="aff4"/>
      </w:pPr>
      <w:r w:rsidRPr="00C26455">
        <w:rPr>
          <w:rFonts w:hint="eastAsia"/>
        </w:rPr>
        <w:t>根据《污染源源强核算技术指南</w:t>
      </w:r>
      <w:r w:rsidR="0059200F" w:rsidRPr="00C26455">
        <w:rPr>
          <w:rFonts w:hint="eastAsia"/>
        </w:rPr>
        <w:t xml:space="preserve"> </w:t>
      </w:r>
      <w:r w:rsidRPr="00C26455">
        <w:rPr>
          <w:rFonts w:hint="eastAsia"/>
        </w:rPr>
        <w:t>电镀》（</w:t>
      </w:r>
      <w:r w:rsidRPr="00C26455">
        <w:rPr>
          <w:rFonts w:hint="eastAsia"/>
        </w:rPr>
        <w:t>HJ984-2018</w:t>
      </w:r>
      <w:r w:rsidRPr="00C26455">
        <w:rPr>
          <w:rFonts w:hint="eastAsia"/>
        </w:rPr>
        <w:t>），本项目废气产生量通过下式进行计算：</w:t>
      </w:r>
    </w:p>
    <w:p w14:paraId="651DAC54" w14:textId="77777777" w:rsidR="002915AD" w:rsidRPr="00C26455" w:rsidRDefault="000939D1">
      <w:pPr>
        <w:pStyle w:val="affc"/>
        <w:spacing w:before="120" w:after="120"/>
        <w:ind w:firstLine="360"/>
        <w:rPr>
          <w:vertAlign w:val="superscript"/>
        </w:rPr>
      </w:pPr>
      <w:r w:rsidRPr="00C26455">
        <w:rPr>
          <w:rFonts w:hint="eastAsia"/>
        </w:rPr>
        <w:t>D</w:t>
      </w:r>
      <w:r w:rsidRPr="00C26455">
        <w:t>=</w:t>
      </w:r>
      <w:r w:rsidRPr="00C26455">
        <w:rPr>
          <w:rFonts w:hint="eastAsia"/>
        </w:rPr>
        <w:t>G</w:t>
      </w:r>
      <w:r w:rsidRPr="00C26455">
        <w:rPr>
          <w:rFonts w:hint="eastAsia"/>
          <w:vertAlign w:val="subscript"/>
        </w:rPr>
        <w:t>S</w:t>
      </w:r>
      <w:r w:rsidRPr="00C26455">
        <w:rPr>
          <w:rFonts w:hint="eastAsia"/>
        </w:rPr>
        <w:t>×</w:t>
      </w:r>
      <w:r w:rsidRPr="00C26455">
        <w:rPr>
          <w:rFonts w:hint="eastAsia"/>
        </w:rPr>
        <w:t>A</w:t>
      </w:r>
      <w:r w:rsidRPr="00C26455">
        <w:rPr>
          <w:rFonts w:hint="eastAsia"/>
        </w:rPr>
        <w:t>×</w:t>
      </w:r>
      <w:r w:rsidRPr="00C26455">
        <w:rPr>
          <w:rFonts w:hint="eastAsia"/>
        </w:rPr>
        <w:t>t</w:t>
      </w:r>
      <w:r w:rsidRPr="00C26455">
        <w:rPr>
          <w:rFonts w:hint="eastAsia"/>
        </w:rPr>
        <w:t>×</w:t>
      </w:r>
      <w:r w:rsidRPr="00C26455">
        <w:rPr>
          <w:rFonts w:hint="eastAsia"/>
        </w:rPr>
        <w:t>10</w:t>
      </w:r>
      <w:r w:rsidRPr="00C26455">
        <w:rPr>
          <w:rFonts w:hint="eastAsia"/>
          <w:vertAlign w:val="superscript"/>
        </w:rPr>
        <w:t>-6</w:t>
      </w:r>
    </w:p>
    <w:p w14:paraId="3E68F127" w14:textId="77777777" w:rsidR="002915AD" w:rsidRPr="00C26455" w:rsidRDefault="000939D1">
      <w:pPr>
        <w:ind w:firstLine="480"/>
        <w:rPr>
          <w:rFonts w:ascii="宋体" w:hAnsi="宋体"/>
        </w:rPr>
      </w:pPr>
      <w:r w:rsidRPr="00C26455">
        <w:rPr>
          <w:rFonts w:ascii="宋体" w:hAnsi="宋体" w:hint="eastAsia"/>
        </w:rPr>
        <w:t>式中：</w:t>
      </w:r>
      <w:r w:rsidRPr="00C26455">
        <w:rPr>
          <w:rFonts w:hint="eastAsia"/>
        </w:rPr>
        <w:t>D</w:t>
      </w:r>
      <w:r w:rsidRPr="00C26455">
        <w:t>—</w:t>
      </w:r>
      <w:r w:rsidRPr="00C26455">
        <w:rPr>
          <w:rFonts w:hint="eastAsia"/>
        </w:rPr>
        <w:t>核算时段内污染物产生量，</w:t>
      </w:r>
      <w:r w:rsidRPr="00C26455">
        <w:rPr>
          <w:rFonts w:hint="eastAsia"/>
        </w:rPr>
        <w:t>t</w:t>
      </w:r>
      <w:r w:rsidRPr="00C26455">
        <w:rPr>
          <w:rFonts w:hint="eastAsia"/>
        </w:rPr>
        <w:t>；</w:t>
      </w:r>
    </w:p>
    <w:p w14:paraId="5AF82874" w14:textId="77777777" w:rsidR="002915AD" w:rsidRPr="00C26455" w:rsidRDefault="000939D1">
      <w:pPr>
        <w:ind w:firstLineChars="500" w:firstLine="1200"/>
      </w:pPr>
      <w:r w:rsidRPr="00C26455">
        <w:t>G</w:t>
      </w:r>
      <w:r w:rsidRPr="00C26455">
        <w:rPr>
          <w:rFonts w:hint="eastAsia"/>
          <w:vertAlign w:val="subscript"/>
        </w:rPr>
        <w:t>S</w:t>
      </w:r>
      <w:r w:rsidRPr="00C26455">
        <w:t>—</w:t>
      </w:r>
      <w:r w:rsidRPr="00C26455">
        <w:rPr>
          <w:rFonts w:hAnsi="宋体" w:hint="eastAsia"/>
        </w:rPr>
        <w:t>单位镀槽液面面积单位时间废气污染物产生量，</w:t>
      </w:r>
      <w:r w:rsidRPr="00C26455">
        <w:rPr>
          <w:rFonts w:hAnsi="宋体" w:hint="eastAsia"/>
        </w:rPr>
        <w:t>g/(m</w:t>
      </w:r>
      <w:r w:rsidRPr="00C26455">
        <w:rPr>
          <w:rFonts w:hAnsi="宋体" w:hint="eastAsia"/>
          <w:vertAlign w:val="superscript"/>
        </w:rPr>
        <w:t>2</w:t>
      </w:r>
      <w:r w:rsidRPr="00C26455">
        <w:rPr>
          <w:rFonts w:hint="eastAsia"/>
        </w:rPr>
        <w:t>·</w:t>
      </w:r>
      <w:r w:rsidRPr="00C26455">
        <w:rPr>
          <w:rFonts w:hAnsi="宋体" w:hint="eastAsia"/>
        </w:rPr>
        <w:t>h)</w:t>
      </w:r>
      <w:r w:rsidRPr="00C26455">
        <w:rPr>
          <w:rFonts w:hAnsi="宋体" w:hint="eastAsia"/>
        </w:rPr>
        <w:t>；</w:t>
      </w:r>
    </w:p>
    <w:p w14:paraId="7D34C852" w14:textId="77777777" w:rsidR="002915AD" w:rsidRPr="00C26455" w:rsidRDefault="000939D1">
      <w:pPr>
        <w:ind w:firstLineChars="500" w:firstLine="1200"/>
      </w:pPr>
      <w:r w:rsidRPr="00C26455">
        <w:rPr>
          <w:rFonts w:hint="eastAsia"/>
        </w:rPr>
        <w:t>A</w:t>
      </w:r>
      <w:r w:rsidRPr="00C26455">
        <w:t>—</w:t>
      </w:r>
      <w:r w:rsidRPr="00C26455">
        <w:rPr>
          <w:rFonts w:hint="eastAsia"/>
        </w:rPr>
        <w:t>镀槽液面面积，</w:t>
      </w:r>
      <w:r w:rsidRPr="00C26455">
        <w:rPr>
          <w:rFonts w:hint="eastAsia"/>
        </w:rPr>
        <w:t>m</w:t>
      </w:r>
      <w:r w:rsidRPr="00C26455">
        <w:rPr>
          <w:rFonts w:hint="eastAsia"/>
          <w:vertAlign w:val="superscript"/>
        </w:rPr>
        <w:t>2</w:t>
      </w:r>
      <w:r w:rsidRPr="00C26455">
        <w:rPr>
          <w:rFonts w:hint="eastAsia"/>
        </w:rPr>
        <w:t>；</w:t>
      </w:r>
    </w:p>
    <w:p w14:paraId="6CF5FE5A" w14:textId="77777777" w:rsidR="002915AD" w:rsidRPr="00C26455" w:rsidRDefault="000939D1">
      <w:pPr>
        <w:pStyle w:val="aff4"/>
        <w:ind w:firstLineChars="500" w:firstLine="1200"/>
      </w:pPr>
      <w:r w:rsidRPr="00C26455">
        <w:rPr>
          <w:rFonts w:hint="eastAsia"/>
        </w:rPr>
        <w:t>t</w:t>
      </w:r>
      <w:r w:rsidRPr="00C26455">
        <w:t>—</w:t>
      </w:r>
      <w:r w:rsidRPr="00C26455">
        <w:rPr>
          <w:rFonts w:hint="eastAsia"/>
        </w:rPr>
        <w:t>核算时段内污染物产生时间，</w:t>
      </w:r>
      <w:r w:rsidRPr="00C26455">
        <w:rPr>
          <w:rFonts w:hint="eastAsia"/>
        </w:rPr>
        <w:t>h</w:t>
      </w:r>
      <w:r w:rsidRPr="00C26455">
        <w:rPr>
          <w:rFonts w:hint="eastAsia"/>
        </w:rPr>
        <w:t>。</w:t>
      </w:r>
    </w:p>
    <w:p w14:paraId="342BB99C" w14:textId="77777777" w:rsidR="002915AD" w:rsidRPr="00C26455" w:rsidRDefault="000939D1" w:rsidP="00D213A3">
      <w:pPr>
        <w:pStyle w:val="5"/>
        <w:numPr>
          <w:ilvl w:val="0"/>
          <w:numId w:val="8"/>
        </w:numPr>
        <w:ind w:leftChars="0" w:right="360"/>
      </w:pPr>
      <w:r w:rsidRPr="00C26455">
        <w:rPr>
          <w:rFonts w:hint="eastAsia"/>
        </w:rPr>
        <w:t>负极底盖生产线废气</w:t>
      </w:r>
    </w:p>
    <w:p w14:paraId="0C7C5357" w14:textId="497F3F4C" w:rsidR="002915AD" w:rsidRPr="00C26455" w:rsidRDefault="000939D1">
      <w:pPr>
        <w:pStyle w:val="aff4"/>
      </w:pPr>
      <w:r w:rsidRPr="00C26455">
        <w:rPr>
          <w:rFonts w:hint="eastAsia"/>
        </w:rPr>
        <w:t>本项目设置</w:t>
      </w:r>
      <w:r w:rsidRPr="00C26455">
        <w:rPr>
          <w:rFonts w:hint="eastAsia"/>
        </w:rPr>
        <w:t>1</w:t>
      </w:r>
      <w:r w:rsidRPr="00C26455">
        <w:rPr>
          <w:rFonts w:hint="eastAsia"/>
        </w:rPr>
        <w:t>条负极底盖生产线，生产线</w:t>
      </w:r>
      <w:r w:rsidR="00DF7806" w:rsidRPr="00C26455">
        <w:rPr>
          <w:rFonts w:hint="eastAsia"/>
        </w:rPr>
        <w:t>酸洗工序</w:t>
      </w:r>
      <w:r w:rsidRPr="00C26455">
        <w:rPr>
          <w:rFonts w:hint="eastAsia"/>
        </w:rPr>
        <w:t>产生的废气经收集后经碱喷淋吸收塔</w:t>
      </w:r>
      <w:r w:rsidRPr="00C26455">
        <w:rPr>
          <w:rFonts w:hint="eastAsia"/>
        </w:rPr>
        <w:t>1#</w:t>
      </w:r>
      <w:r w:rsidRPr="00C26455">
        <w:rPr>
          <w:rFonts w:hint="eastAsia"/>
        </w:rPr>
        <w:t>（两级）处理，处理后经</w:t>
      </w:r>
      <w:r w:rsidR="005465E9" w:rsidRPr="00C26455">
        <w:rPr>
          <w:rFonts w:hint="eastAsia"/>
          <w:b/>
          <w:bCs/>
          <w:u w:val="single"/>
        </w:rPr>
        <w:t>高于房顶</w:t>
      </w:r>
      <w:r w:rsidR="005713E1" w:rsidRPr="00C26455">
        <w:rPr>
          <w:rFonts w:hint="eastAsia"/>
          <w:b/>
          <w:bCs/>
          <w:u w:val="single"/>
        </w:rPr>
        <w:t>5</w:t>
      </w:r>
      <w:r w:rsidR="005465E9" w:rsidRPr="00C26455">
        <w:rPr>
          <w:b/>
          <w:bCs/>
          <w:u w:val="single"/>
        </w:rPr>
        <w:t>m</w:t>
      </w:r>
      <w:r w:rsidR="005465E9" w:rsidRPr="00C26455">
        <w:rPr>
          <w:rFonts w:hint="eastAsia"/>
          <w:b/>
          <w:bCs/>
          <w:u w:val="single"/>
        </w:rPr>
        <w:t>（不低于</w:t>
      </w:r>
      <w:r w:rsidR="005465E9" w:rsidRPr="00C26455">
        <w:rPr>
          <w:rFonts w:hint="eastAsia"/>
          <w:b/>
          <w:bCs/>
          <w:u w:val="single"/>
        </w:rPr>
        <w:t>15m</w:t>
      </w:r>
      <w:r w:rsidR="005465E9" w:rsidRPr="00C26455">
        <w:rPr>
          <w:rFonts w:hint="eastAsia"/>
          <w:b/>
          <w:bCs/>
          <w:u w:val="single"/>
        </w:rPr>
        <w:t>高）</w:t>
      </w:r>
      <w:r w:rsidRPr="00C26455">
        <w:rPr>
          <w:rFonts w:hint="eastAsia"/>
        </w:rPr>
        <w:t>排气筒</w:t>
      </w:r>
      <w:r w:rsidRPr="00C26455">
        <w:rPr>
          <w:rFonts w:hint="eastAsia"/>
        </w:rPr>
        <w:t>P1</w:t>
      </w:r>
      <w:r w:rsidRPr="00C26455">
        <w:rPr>
          <w:rFonts w:hint="eastAsia"/>
        </w:rPr>
        <w:t>排放，其产排情况分析如下：</w:t>
      </w:r>
    </w:p>
    <w:p w14:paraId="1895F6E4" w14:textId="6B462672" w:rsidR="002915AD" w:rsidRPr="00C26455" w:rsidRDefault="000939D1">
      <w:pPr>
        <w:pStyle w:val="aff4"/>
      </w:pPr>
      <w:r w:rsidRPr="00C26455">
        <w:rPr>
          <w:rFonts w:hint="eastAsia"/>
        </w:rPr>
        <w:t>根据</w:t>
      </w:r>
      <w:r w:rsidRPr="00C26455">
        <w:rPr>
          <w:rFonts w:ascii="宋体" w:hAnsi="宋体" w:hint="eastAsia"/>
        </w:rPr>
        <w:t>《污染源源强核算技术指南  电镀</w:t>
      </w:r>
      <w:r w:rsidRPr="00C26455">
        <w:rPr>
          <w:rFonts w:hint="eastAsia"/>
        </w:rPr>
        <w:t>》（</w:t>
      </w:r>
      <w:r w:rsidRPr="00C26455">
        <w:t>HJ984-2018</w:t>
      </w:r>
      <w:r w:rsidRPr="00C26455">
        <w:rPr>
          <w:rFonts w:hint="eastAsia"/>
        </w:rPr>
        <w:t>）附录</w:t>
      </w:r>
      <w:r w:rsidRPr="00C26455">
        <w:t>B</w:t>
      </w:r>
      <w:r w:rsidRPr="00C26455">
        <w:rPr>
          <w:rFonts w:hint="eastAsia"/>
        </w:rPr>
        <w:t>，本项目生产线实际情况及查到的</w:t>
      </w:r>
      <w:r w:rsidRPr="00C26455">
        <w:t>HCl</w:t>
      </w:r>
      <w:r w:rsidRPr="00C26455">
        <w:rPr>
          <w:rFonts w:hint="eastAsia"/>
        </w:rPr>
        <w:t>产生量情况见下表。</w:t>
      </w:r>
    </w:p>
    <w:p w14:paraId="0A32592D" w14:textId="77777777" w:rsidR="00C94537" w:rsidRDefault="00C94537" w:rsidP="00C73D59">
      <w:pPr>
        <w:pStyle w:val="24"/>
        <w:spacing w:before="240" w:after="120"/>
        <w:ind w:firstLine="482"/>
      </w:pPr>
    </w:p>
    <w:p w14:paraId="34C74C54" w14:textId="4893CDDE" w:rsidR="002915AD" w:rsidRPr="00C26455" w:rsidRDefault="000939D1" w:rsidP="00C73D59">
      <w:pPr>
        <w:pStyle w:val="24"/>
        <w:spacing w:before="240" w:after="120"/>
        <w:ind w:firstLine="482"/>
        <w:rPr>
          <w:highlight w:val="yellow"/>
          <w:u w:val="single"/>
        </w:rPr>
      </w:pPr>
      <w:r w:rsidRPr="00C26455">
        <w:rPr>
          <w:rFonts w:hint="eastAsia"/>
        </w:rPr>
        <w:lastRenderedPageBreak/>
        <w:t>表</w:t>
      </w:r>
      <w:r w:rsidRPr="00C26455">
        <w:t>3-</w:t>
      </w:r>
      <w:r w:rsidRPr="00C26455">
        <w:rPr>
          <w:rFonts w:hint="eastAsia"/>
        </w:rPr>
        <w:t>1</w:t>
      </w:r>
      <w:r w:rsidR="00504DC7">
        <w:rPr>
          <w:rFonts w:hint="eastAsia"/>
        </w:rPr>
        <w:t>3</w:t>
      </w:r>
      <w:r w:rsidRPr="00C26455">
        <w:t xml:space="preserve">       </w:t>
      </w:r>
      <w:r w:rsidRPr="00C26455">
        <w:rPr>
          <w:rFonts w:hint="eastAsia"/>
        </w:rPr>
        <w:t xml:space="preserve"> </w:t>
      </w:r>
      <w:r w:rsidRPr="00C26455">
        <w:t xml:space="preserve"> </w:t>
      </w:r>
      <w:r w:rsidRPr="00C26455">
        <w:rPr>
          <w:rFonts w:hint="eastAsia"/>
        </w:rPr>
        <w:t>本工程</w:t>
      </w:r>
      <w:r w:rsidRPr="00C26455">
        <w:rPr>
          <w:rFonts w:hint="eastAsia"/>
          <w:bCs/>
        </w:rPr>
        <w:t>负极底盖</w:t>
      </w:r>
      <w:r w:rsidRPr="00C26455">
        <w:rPr>
          <w:rFonts w:hint="eastAsia"/>
        </w:rPr>
        <w:t>生产线</w:t>
      </w:r>
      <w:r w:rsidRPr="00C26455">
        <w:rPr>
          <w:rFonts w:hint="eastAsia"/>
        </w:rPr>
        <w:t>HCl</w:t>
      </w:r>
      <w:r w:rsidRPr="00C26455">
        <w:rPr>
          <w:rFonts w:hint="eastAsia"/>
        </w:rPr>
        <w:t>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C26455" w:rsidRPr="00C26455" w14:paraId="3055FA69" w14:textId="77777777">
        <w:trPr>
          <w:cantSplit/>
          <w:trHeight w:val="397"/>
          <w:jc w:val="center"/>
        </w:trPr>
        <w:tc>
          <w:tcPr>
            <w:tcW w:w="3138" w:type="pct"/>
            <w:gridSpan w:val="4"/>
            <w:vAlign w:val="center"/>
          </w:tcPr>
          <w:p w14:paraId="5CC806D9" w14:textId="77777777" w:rsidR="002915AD" w:rsidRPr="00C26455" w:rsidRDefault="000939D1">
            <w:pPr>
              <w:pStyle w:val="affa"/>
              <w:rPr>
                <w:rFonts w:cs="Times New Roman"/>
                <w:color w:val="auto"/>
              </w:rPr>
            </w:pPr>
            <w:r w:rsidRPr="00C26455">
              <w:rPr>
                <w:rFonts w:cs="Times New Roman"/>
                <w:color w:val="auto"/>
              </w:rPr>
              <w:t>项目情况</w:t>
            </w:r>
          </w:p>
        </w:tc>
        <w:tc>
          <w:tcPr>
            <w:tcW w:w="957" w:type="pct"/>
            <w:vMerge w:val="restart"/>
            <w:vAlign w:val="center"/>
          </w:tcPr>
          <w:p w14:paraId="00BB8A3D" w14:textId="77777777" w:rsidR="002915AD" w:rsidRPr="00C26455" w:rsidRDefault="000939D1">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hint="eastAsia"/>
                <w:color w:val="auto"/>
              </w:rPr>
              <w:t>氯化氢</w:t>
            </w:r>
            <w:r w:rsidRPr="00C26455">
              <w:rPr>
                <w:rFonts w:cs="Times New Roman"/>
                <w:color w:val="auto"/>
              </w:rPr>
              <w:t>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35B30866" w14:textId="77777777" w:rsidR="002915AD" w:rsidRPr="00C26455" w:rsidRDefault="000939D1">
            <w:pPr>
              <w:pStyle w:val="affa"/>
              <w:rPr>
                <w:rFonts w:cs="Times New Roman"/>
                <w:color w:val="auto"/>
              </w:rPr>
            </w:pPr>
            <w:r w:rsidRPr="00C26455">
              <w:rPr>
                <w:rFonts w:cs="Times New Roman" w:hint="eastAsia"/>
                <w:color w:val="auto"/>
              </w:rPr>
              <w:t>氯化氢</w:t>
            </w:r>
            <w:r w:rsidRPr="00C26455">
              <w:rPr>
                <w:rFonts w:cs="Times New Roman"/>
                <w:color w:val="auto"/>
              </w:rPr>
              <w:t>产生量计算结果（</w:t>
            </w:r>
            <w:r w:rsidRPr="00C26455">
              <w:rPr>
                <w:rFonts w:cs="Times New Roman"/>
                <w:color w:val="auto"/>
              </w:rPr>
              <w:t>kg/h</w:t>
            </w:r>
            <w:r w:rsidRPr="00C26455">
              <w:rPr>
                <w:rFonts w:cs="Times New Roman"/>
                <w:color w:val="auto"/>
              </w:rPr>
              <w:t>）</w:t>
            </w:r>
          </w:p>
        </w:tc>
      </w:tr>
      <w:tr w:rsidR="00C26455" w:rsidRPr="00C26455" w14:paraId="190BA87B" w14:textId="77777777">
        <w:trPr>
          <w:cantSplit/>
          <w:trHeight w:val="397"/>
          <w:jc w:val="center"/>
        </w:trPr>
        <w:tc>
          <w:tcPr>
            <w:tcW w:w="895" w:type="pct"/>
            <w:vAlign w:val="center"/>
          </w:tcPr>
          <w:p w14:paraId="6D746CC7" w14:textId="77777777" w:rsidR="002915AD" w:rsidRPr="00C26455" w:rsidRDefault="000939D1">
            <w:pPr>
              <w:pStyle w:val="aff6"/>
              <w:rPr>
                <w:b/>
              </w:rPr>
            </w:pPr>
            <w:r w:rsidRPr="00C26455">
              <w:rPr>
                <w:b/>
              </w:rPr>
              <w:t>工序</w:t>
            </w:r>
          </w:p>
        </w:tc>
        <w:tc>
          <w:tcPr>
            <w:tcW w:w="664" w:type="pct"/>
            <w:vAlign w:val="center"/>
          </w:tcPr>
          <w:p w14:paraId="267DF7F2" w14:textId="77777777" w:rsidR="002915AD" w:rsidRPr="00C26455" w:rsidRDefault="000939D1">
            <w:pPr>
              <w:pStyle w:val="aff6"/>
              <w:rPr>
                <w:b/>
              </w:rPr>
            </w:pPr>
            <w:r w:rsidRPr="00C26455">
              <w:rPr>
                <w:b/>
              </w:rPr>
              <w:t>温度（</w:t>
            </w:r>
            <w:r w:rsidRPr="00C26455">
              <w:rPr>
                <w:b/>
              </w:rPr>
              <w:t>℃</w:t>
            </w:r>
            <w:r w:rsidRPr="00C26455">
              <w:rPr>
                <w:b/>
              </w:rPr>
              <w:t>）</w:t>
            </w:r>
          </w:p>
        </w:tc>
        <w:tc>
          <w:tcPr>
            <w:tcW w:w="749" w:type="pct"/>
            <w:vAlign w:val="center"/>
          </w:tcPr>
          <w:p w14:paraId="499DB6E3" w14:textId="77777777" w:rsidR="002915AD" w:rsidRPr="00C26455" w:rsidRDefault="000939D1">
            <w:pPr>
              <w:pStyle w:val="aff6"/>
              <w:rPr>
                <w:b/>
              </w:rPr>
            </w:pPr>
            <w:r w:rsidRPr="00C26455">
              <w:rPr>
                <w:b/>
              </w:rPr>
              <w:t>浓度（</w:t>
            </w:r>
            <w:r w:rsidRPr="00C26455">
              <w:rPr>
                <w:rFonts w:hint="eastAsia"/>
                <w:b/>
              </w:rPr>
              <w:t>%</w:t>
            </w:r>
            <w:r w:rsidRPr="00C26455">
              <w:rPr>
                <w:b/>
              </w:rPr>
              <w:t>）</w:t>
            </w:r>
          </w:p>
        </w:tc>
        <w:tc>
          <w:tcPr>
            <w:tcW w:w="830" w:type="pct"/>
            <w:vAlign w:val="center"/>
          </w:tcPr>
          <w:p w14:paraId="427DF03E" w14:textId="77777777" w:rsidR="002915AD" w:rsidRPr="00C26455" w:rsidRDefault="000939D1">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747642D4" w14:textId="77777777" w:rsidR="002915AD" w:rsidRPr="00C26455" w:rsidRDefault="002915AD">
            <w:pPr>
              <w:widowControl/>
              <w:adjustRightInd/>
              <w:snapToGrid/>
              <w:spacing w:line="240" w:lineRule="auto"/>
              <w:ind w:firstLineChars="0" w:firstLine="0"/>
              <w:jc w:val="left"/>
              <w:rPr>
                <w:b/>
                <w:kern w:val="2"/>
                <w:sz w:val="21"/>
              </w:rPr>
            </w:pPr>
          </w:p>
        </w:tc>
        <w:tc>
          <w:tcPr>
            <w:tcW w:w="0" w:type="auto"/>
            <w:vMerge/>
            <w:vAlign w:val="center"/>
          </w:tcPr>
          <w:p w14:paraId="77EEA3B7" w14:textId="77777777" w:rsidR="002915AD" w:rsidRPr="00C26455" w:rsidRDefault="002915AD">
            <w:pPr>
              <w:widowControl/>
              <w:adjustRightInd/>
              <w:snapToGrid/>
              <w:spacing w:line="240" w:lineRule="auto"/>
              <w:ind w:firstLineChars="0" w:firstLine="0"/>
              <w:jc w:val="left"/>
              <w:rPr>
                <w:b/>
                <w:kern w:val="2"/>
                <w:sz w:val="21"/>
              </w:rPr>
            </w:pPr>
          </w:p>
        </w:tc>
      </w:tr>
      <w:tr w:rsidR="00C26455" w:rsidRPr="00C26455" w14:paraId="2A2945BC" w14:textId="77777777">
        <w:trPr>
          <w:cantSplit/>
          <w:trHeight w:val="397"/>
          <w:jc w:val="center"/>
        </w:trPr>
        <w:tc>
          <w:tcPr>
            <w:tcW w:w="895" w:type="pct"/>
            <w:vAlign w:val="center"/>
          </w:tcPr>
          <w:p w14:paraId="6F4B3A0B" w14:textId="77777777" w:rsidR="002915AD" w:rsidRPr="00C26455" w:rsidRDefault="000939D1">
            <w:pPr>
              <w:pStyle w:val="aff6"/>
            </w:pPr>
            <w:r w:rsidRPr="00C26455">
              <w:t>酸洗</w:t>
            </w:r>
          </w:p>
        </w:tc>
        <w:tc>
          <w:tcPr>
            <w:tcW w:w="664" w:type="pct"/>
            <w:vAlign w:val="center"/>
          </w:tcPr>
          <w:p w14:paraId="33FE9D26" w14:textId="77777777" w:rsidR="002915AD" w:rsidRPr="00C26455" w:rsidRDefault="000939D1">
            <w:pPr>
              <w:pStyle w:val="aff6"/>
            </w:pPr>
            <w:r w:rsidRPr="00C26455">
              <w:t>＜</w:t>
            </w:r>
            <w:r w:rsidRPr="00C26455">
              <w:t>45</w:t>
            </w:r>
          </w:p>
        </w:tc>
        <w:tc>
          <w:tcPr>
            <w:tcW w:w="749" w:type="pct"/>
            <w:vAlign w:val="center"/>
          </w:tcPr>
          <w:p w14:paraId="49DF9D09" w14:textId="77777777" w:rsidR="002915AD" w:rsidRPr="00C26455" w:rsidRDefault="000939D1">
            <w:pPr>
              <w:pStyle w:val="aff6"/>
            </w:pPr>
            <w:r w:rsidRPr="00C26455">
              <w:rPr>
                <w:rFonts w:hint="eastAsia"/>
              </w:rPr>
              <w:t>8</w:t>
            </w:r>
          </w:p>
        </w:tc>
        <w:tc>
          <w:tcPr>
            <w:tcW w:w="830" w:type="pct"/>
            <w:vAlign w:val="center"/>
          </w:tcPr>
          <w:p w14:paraId="22984122" w14:textId="6389C753" w:rsidR="002915AD" w:rsidRPr="00C26455" w:rsidRDefault="00E50532">
            <w:pPr>
              <w:pStyle w:val="aff6"/>
              <w:rPr>
                <w:b/>
                <w:bCs/>
                <w:u w:val="single"/>
              </w:rPr>
            </w:pPr>
            <w:r w:rsidRPr="00C26455">
              <w:rPr>
                <w:rFonts w:hint="eastAsia"/>
                <w:b/>
                <w:bCs/>
                <w:u w:val="single"/>
              </w:rPr>
              <w:t>1.69</w:t>
            </w:r>
          </w:p>
        </w:tc>
        <w:tc>
          <w:tcPr>
            <w:tcW w:w="957" w:type="pct"/>
            <w:vAlign w:val="center"/>
          </w:tcPr>
          <w:p w14:paraId="4607672E" w14:textId="77777777" w:rsidR="002915AD" w:rsidRPr="00C26455" w:rsidRDefault="000939D1">
            <w:pPr>
              <w:pStyle w:val="aff6"/>
            </w:pPr>
            <w:r w:rsidRPr="00C26455">
              <w:rPr>
                <w:rFonts w:hint="eastAsia"/>
              </w:rPr>
              <w:t>15.8</w:t>
            </w:r>
          </w:p>
        </w:tc>
        <w:tc>
          <w:tcPr>
            <w:tcW w:w="905" w:type="pct"/>
            <w:vAlign w:val="center"/>
          </w:tcPr>
          <w:p w14:paraId="250E2189" w14:textId="44ED2B74" w:rsidR="002915AD" w:rsidRPr="00C26455" w:rsidRDefault="00E50532">
            <w:pPr>
              <w:pStyle w:val="aff6"/>
              <w:rPr>
                <w:b/>
                <w:bCs/>
                <w:u w:val="single"/>
              </w:rPr>
            </w:pPr>
            <w:r w:rsidRPr="00C26455">
              <w:rPr>
                <w:rFonts w:hint="eastAsia"/>
                <w:b/>
                <w:bCs/>
                <w:u w:val="single"/>
              </w:rPr>
              <w:t>0.0267</w:t>
            </w:r>
          </w:p>
        </w:tc>
      </w:tr>
      <w:tr w:rsidR="00C26455" w:rsidRPr="00C26455" w14:paraId="1A3BADA9" w14:textId="77777777">
        <w:trPr>
          <w:cantSplit/>
          <w:trHeight w:val="397"/>
          <w:jc w:val="center"/>
        </w:trPr>
        <w:tc>
          <w:tcPr>
            <w:tcW w:w="5000" w:type="pct"/>
            <w:gridSpan w:val="6"/>
            <w:vAlign w:val="center"/>
          </w:tcPr>
          <w:p w14:paraId="0C650349" w14:textId="77777777" w:rsidR="002915AD" w:rsidRPr="00C26455" w:rsidRDefault="000939D1">
            <w:pPr>
              <w:pStyle w:val="aff6"/>
              <w:ind w:firstLineChars="200" w:firstLine="422"/>
              <w:jc w:val="both"/>
              <w:rPr>
                <w:b/>
              </w:rPr>
            </w:pPr>
            <w:r w:rsidRPr="00C26455">
              <w:rPr>
                <w:b/>
              </w:rPr>
              <w:t>注：</w:t>
            </w:r>
            <w:r w:rsidRPr="00C26455">
              <w:rPr>
                <w:b/>
              </w:rPr>
              <w:t>*</w:t>
            </w:r>
            <w:r w:rsidRPr="00C26455">
              <w:rPr>
                <w:rFonts w:hint="eastAsia"/>
                <w:b/>
              </w:rPr>
              <w:t>经查阅附录</w:t>
            </w:r>
            <w:r w:rsidRPr="00C26455">
              <w:rPr>
                <w:b/>
              </w:rPr>
              <w:t>B</w:t>
            </w:r>
            <w:r w:rsidRPr="00C26455">
              <w:rPr>
                <w:rFonts w:hint="eastAsia"/>
                <w:b/>
              </w:rPr>
              <w:t>，弱酸洗（不加热，质量百分浓度</w:t>
            </w:r>
            <w:r w:rsidRPr="00C26455">
              <w:rPr>
                <w:rFonts w:hint="eastAsia"/>
                <w:b/>
              </w:rPr>
              <w:t>5%~8%</w:t>
            </w:r>
            <w:r w:rsidRPr="00C26455">
              <w:rPr>
                <w:rFonts w:hint="eastAsia"/>
                <w:b/>
              </w:rPr>
              <w:t>），室温高、含量高时取上限，不添加酸雾抑制剂，氯化氢产生量为</w:t>
            </w:r>
            <w:r w:rsidRPr="00C26455">
              <w:rPr>
                <w:rFonts w:hint="eastAsia"/>
                <w:b/>
              </w:rPr>
              <w:t>0.4~15.8g/m</w:t>
            </w:r>
            <w:r w:rsidRPr="00C26455">
              <w:rPr>
                <w:rFonts w:hint="eastAsia"/>
                <w:b/>
                <w:vertAlign w:val="superscript"/>
              </w:rPr>
              <w:t>2</w:t>
            </w:r>
            <w:r w:rsidRPr="00C26455">
              <w:rPr>
                <w:b/>
              </w:rPr>
              <w:t>·</w:t>
            </w:r>
            <w:r w:rsidRPr="00C26455">
              <w:rPr>
                <w:rFonts w:hint="eastAsia"/>
                <w:b/>
              </w:rPr>
              <w:t>h</w:t>
            </w:r>
            <w:r w:rsidRPr="00C26455">
              <w:rPr>
                <w:rFonts w:hint="eastAsia"/>
                <w:b/>
              </w:rPr>
              <w:t>。</w:t>
            </w:r>
            <w:r w:rsidRPr="00C26455">
              <w:rPr>
                <w:b/>
              </w:rPr>
              <w:t>本项目酸洗使用的</w:t>
            </w:r>
            <w:r w:rsidRPr="00C26455">
              <w:rPr>
                <w:rFonts w:hint="eastAsia"/>
                <w:b/>
              </w:rPr>
              <w:t>氯化氢</w:t>
            </w:r>
            <w:r w:rsidRPr="00C26455">
              <w:rPr>
                <w:b/>
              </w:rPr>
              <w:t>质量百分浓度</w:t>
            </w:r>
            <w:r w:rsidRPr="00C26455">
              <w:rPr>
                <w:rFonts w:hint="eastAsia"/>
                <w:b/>
              </w:rPr>
              <w:t>为</w:t>
            </w:r>
            <w:r w:rsidRPr="00C26455">
              <w:rPr>
                <w:rFonts w:hint="eastAsia"/>
                <w:b/>
              </w:rPr>
              <w:t>8%</w:t>
            </w:r>
            <w:r w:rsidRPr="00C26455">
              <w:rPr>
                <w:b/>
              </w:rPr>
              <w:t>，</w:t>
            </w:r>
            <w:r w:rsidRPr="00C26455">
              <w:rPr>
                <w:rFonts w:hint="eastAsia"/>
                <w:b/>
              </w:rPr>
              <w:t>正常温度为常温，加酸时不超过</w:t>
            </w:r>
            <w:r w:rsidRPr="00C26455">
              <w:rPr>
                <w:rFonts w:hint="eastAsia"/>
                <w:b/>
              </w:rPr>
              <w:t>4</w:t>
            </w:r>
            <w:r w:rsidRPr="00C26455">
              <w:rPr>
                <w:b/>
              </w:rPr>
              <w:t>5℃</w:t>
            </w:r>
            <w:r w:rsidRPr="00C26455">
              <w:rPr>
                <w:b/>
              </w:rPr>
              <w:t>，因此取值</w:t>
            </w:r>
            <w:r w:rsidRPr="00C26455">
              <w:rPr>
                <w:rFonts w:hint="eastAsia"/>
                <w:b/>
              </w:rPr>
              <w:t>15.8</w:t>
            </w:r>
            <w:r w:rsidRPr="00C26455">
              <w:rPr>
                <w:b/>
              </w:rPr>
              <w:t>g/m</w:t>
            </w:r>
            <w:r w:rsidRPr="00C26455">
              <w:rPr>
                <w:b/>
                <w:vertAlign w:val="superscript"/>
              </w:rPr>
              <w:t>2</w:t>
            </w:r>
            <w:r w:rsidRPr="00C26455">
              <w:rPr>
                <w:b/>
              </w:rPr>
              <w:t>·h</w:t>
            </w:r>
            <w:r w:rsidRPr="00C26455">
              <w:rPr>
                <w:b/>
              </w:rPr>
              <w:t>。</w:t>
            </w:r>
          </w:p>
        </w:tc>
      </w:tr>
    </w:tbl>
    <w:p w14:paraId="7E81F153" w14:textId="6BE98281" w:rsidR="002915AD" w:rsidRPr="00C26455" w:rsidRDefault="000939D1">
      <w:pPr>
        <w:ind w:firstLine="480"/>
      </w:pPr>
      <w:r w:rsidRPr="00C26455">
        <w:rPr>
          <w:rFonts w:hint="eastAsia"/>
        </w:rPr>
        <w:t>将上表中确定的附录</w:t>
      </w:r>
      <w:r w:rsidRPr="00C26455">
        <w:t>B</w:t>
      </w:r>
      <w:r w:rsidRPr="00C26455">
        <w:rPr>
          <w:rFonts w:hint="eastAsia"/>
        </w:rPr>
        <w:t>中</w:t>
      </w:r>
      <w:r w:rsidRPr="00C26455">
        <w:rPr>
          <w:rFonts w:hint="eastAsia"/>
        </w:rPr>
        <w:t>HCl</w:t>
      </w:r>
      <w:r w:rsidRPr="00C26455">
        <w:rPr>
          <w:rFonts w:hint="eastAsia"/>
        </w:rPr>
        <w:t>产生量及各工序表面积参数值代入废气产生量计算公式，可以得出本项目负极底盖生产线的</w:t>
      </w:r>
      <w:r w:rsidRPr="00C26455">
        <w:rPr>
          <w:rFonts w:hint="eastAsia"/>
        </w:rPr>
        <w:t>HCl</w:t>
      </w:r>
      <w:r w:rsidRPr="00C26455">
        <w:rPr>
          <w:rFonts w:hint="eastAsia"/>
        </w:rPr>
        <w:t>产生量为</w:t>
      </w:r>
      <w:r w:rsidR="00E50532" w:rsidRPr="00C26455">
        <w:rPr>
          <w:rFonts w:hint="eastAsia"/>
        </w:rPr>
        <w:t>0.0267</w:t>
      </w:r>
      <w:r w:rsidRPr="00C26455">
        <w:t>kg/h</w:t>
      </w:r>
      <w:r w:rsidRPr="00C26455">
        <w:rPr>
          <w:rFonts w:hint="eastAsia"/>
        </w:rPr>
        <w:t>。</w:t>
      </w:r>
    </w:p>
    <w:p w14:paraId="5A14018D" w14:textId="5F6E2004" w:rsidR="002915AD" w:rsidRPr="00C26455" w:rsidRDefault="000939D1">
      <w:pPr>
        <w:ind w:firstLine="480"/>
      </w:pPr>
      <w:r w:rsidRPr="00C26455">
        <w:rPr>
          <w:rFonts w:hint="eastAsia"/>
        </w:rPr>
        <w:t>评价提出，本项目对整条生产线进行封闭</w:t>
      </w:r>
      <w:r w:rsidR="00B87EA3">
        <w:rPr>
          <w:rFonts w:hint="eastAsia"/>
        </w:rPr>
        <w:t>、整体密闭抽风</w:t>
      </w:r>
      <w:r w:rsidRPr="00C26455">
        <w:rPr>
          <w:rFonts w:hint="eastAsia"/>
        </w:rPr>
        <w:t>和槽边抽风装置，则设计集气效率为</w:t>
      </w:r>
      <w:r w:rsidRPr="00C26455">
        <w:t>9</w:t>
      </w:r>
      <w:r w:rsidRPr="00C26455">
        <w:rPr>
          <w:rFonts w:hint="eastAsia"/>
        </w:rPr>
        <w:t>8</w:t>
      </w:r>
      <w:r w:rsidRPr="00C26455">
        <w:t>%</w:t>
      </w:r>
      <w:r w:rsidRPr="00C26455">
        <w:rPr>
          <w:rFonts w:hint="eastAsia"/>
        </w:rPr>
        <w:t>。生产线密闭区域体积设计为</w:t>
      </w:r>
      <w:r w:rsidR="005A57C0" w:rsidRPr="00C26455">
        <w:rPr>
          <w:rFonts w:hint="eastAsia"/>
          <w:b/>
          <w:bCs/>
          <w:u w:val="single"/>
        </w:rPr>
        <w:t>243</w:t>
      </w:r>
      <w:r w:rsidRPr="00C26455">
        <w:rPr>
          <w:rFonts w:hint="eastAsia"/>
          <w:b/>
          <w:bCs/>
          <w:u w:val="single"/>
        </w:rPr>
        <w:t>m</w:t>
      </w:r>
      <w:r w:rsidRPr="00132D42">
        <w:rPr>
          <w:rFonts w:hint="eastAsia"/>
          <w:b/>
          <w:bCs/>
          <w:u w:val="single"/>
          <w:vertAlign w:val="superscript"/>
        </w:rPr>
        <w:t>3</w:t>
      </w:r>
      <w:r w:rsidRPr="00132D42">
        <w:rPr>
          <w:rFonts w:hint="eastAsia"/>
          <w:b/>
          <w:bCs/>
          <w:u w:val="single"/>
        </w:rPr>
        <w:t>，</w:t>
      </w:r>
      <w:r w:rsidR="00132D42" w:rsidRPr="00132D42">
        <w:rPr>
          <w:rFonts w:hint="eastAsia"/>
          <w:b/>
          <w:bCs/>
          <w:u w:val="single"/>
        </w:rPr>
        <w:t>参照《</w:t>
      </w:r>
      <w:r w:rsidR="000F613B">
        <w:rPr>
          <w:rFonts w:hint="eastAsia"/>
          <w:b/>
          <w:bCs/>
          <w:u w:val="single"/>
        </w:rPr>
        <w:t>工业通风换气次数的有关规定及其在评价中的应用</w:t>
      </w:r>
      <w:r w:rsidR="00132D42" w:rsidRPr="00132D42">
        <w:rPr>
          <w:rFonts w:hint="eastAsia"/>
          <w:b/>
          <w:bCs/>
          <w:u w:val="single"/>
        </w:rPr>
        <w:t>》，</w:t>
      </w:r>
      <w:r w:rsidR="00132D42">
        <w:rPr>
          <w:rFonts w:hint="eastAsia"/>
        </w:rPr>
        <w:t>本项目</w:t>
      </w:r>
      <w:r w:rsidRPr="00C26455">
        <w:rPr>
          <w:rFonts w:hint="eastAsia"/>
        </w:rPr>
        <w:t>设计换气次数为</w:t>
      </w:r>
      <w:r w:rsidR="009554F4" w:rsidRPr="00C26455">
        <w:rPr>
          <w:rFonts w:hint="eastAsia"/>
          <w:b/>
          <w:bCs/>
          <w:u w:val="single"/>
        </w:rPr>
        <w:t>40</w:t>
      </w:r>
      <w:r w:rsidRPr="00C26455">
        <w:rPr>
          <w:rFonts w:hint="eastAsia"/>
          <w:b/>
          <w:bCs/>
          <w:u w:val="single"/>
        </w:rPr>
        <w:t>次</w:t>
      </w:r>
      <w:r w:rsidRPr="00C26455">
        <w:rPr>
          <w:rFonts w:hint="eastAsia"/>
          <w:b/>
          <w:bCs/>
          <w:u w:val="single"/>
        </w:rPr>
        <w:t>/h</w:t>
      </w:r>
      <w:r w:rsidRPr="00C26455">
        <w:rPr>
          <w:rFonts w:hint="eastAsia"/>
        </w:rPr>
        <w:t>，则该部分风量为</w:t>
      </w:r>
      <w:r w:rsidR="009554F4" w:rsidRPr="00C26455">
        <w:rPr>
          <w:rFonts w:hint="eastAsia"/>
          <w:b/>
          <w:bCs/>
          <w:u w:val="single"/>
        </w:rPr>
        <w:t>9720</w:t>
      </w:r>
      <w:r w:rsidRPr="00C26455">
        <w:rPr>
          <w:rFonts w:hint="eastAsia"/>
          <w:b/>
          <w:bCs/>
          <w:u w:val="single"/>
        </w:rPr>
        <w:t>m</w:t>
      </w:r>
      <w:r w:rsidRPr="00C26455">
        <w:rPr>
          <w:rFonts w:hint="eastAsia"/>
          <w:b/>
          <w:bCs/>
          <w:u w:val="single"/>
          <w:vertAlign w:val="superscript"/>
        </w:rPr>
        <w:t>3</w:t>
      </w:r>
      <w:r w:rsidRPr="00C26455">
        <w:rPr>
          <w:rFonts w:hint="eastAsia"/>
          <w:b/>
          <w:bCs/>
          <w:u w:val="single"/>
        </w:rPr>
        <w:t>/h</w:t>
      </w:r>
      <w:r w:rsidRPr="00C26455">
        <w:rPr>
          <w:rFonts w:hint="eastAsia"/>
        </w:rPr>
        <w:t>，因此负极底盖生产线密闭抽风风量为</w:t>
      </w:r>
      <w:r w:rsidR="009554F4" w:rsidRPr="00C26455">
        <w:rPr>
          <w:rFonts w:hint="eastAsia"/>
          <w:b/>
          <w:bCs/>
          <w:u w:val="single"/>
        </w:rPr>
        <w:t>10000</w:t>
      </w:r>
      <w:r w:rsidRPr="00C26455">
        <w:rPr>
          <w:rFonts w:hint="eastAsia"/>
          <w:b/>
          <w:bCs/>
          <w:u w:val="single"/>
        </w:rPr>
        <w:t>m</w:t>
      </w:r>
      <w:r w:rsidRPr="00C26455">
        <w:rPr>
          <w:rFonts w:hint="eastAsia"/>
          <w:b/>
          <w:bCs/>
          <w:u w:val="single"/>
          <w:vertAlign w:val="superscript"/>
        </w:rPr>
        <w:t>3</w:t>
      </w:r>
      <w:r w:rsidRPr="00C26455">
        <w:rPr>
          <w:rFonts w:hint="eastAsia"/>
          <w:b/>
          <w:bCs/>
          <w:u w:val="single"/>
        </w:rPr>
        <w:t>/h</w:t>
      </w:r>
      <w:r w:rsidRPr="00C26455">
        <w:rPr>
          <w:rFonts w:hint="eastAsia"/>
        </w:rPr>
        <w:t>。经计算</w:t>
      </w:r>
      <w:r w:rsidRPr="00C26455">
        <w:rPr>
          <w:rFonts w:hint="eastAsia"/>
        </w:rPr>
        <w:t>HCl</w:t>
      </w:r>
      <w:r w:rsidRPr="00C26455">
        <w:rPr>
          <w:rFonts w:hint="eastAsia"/>
        </w:rPr>
        <w:t>有组织产生量为</w:t>
      </w:r>
      <w:r w:rsidR="00B351E1" w:rsidRPr="00C26455">
        <w:rPr>
          <w:rFonts w:hint="eastAsia"/>
          <w:b/>
          <w:bCs/>
          <w:u w:val="single"/>
        </w:rPr>
        <w:t>0.0262</w:t>
      </w:r>
      <w:r w:rsidRPr="00C26455">
        <w:rPr>
          <w:b/>
          <w:bCs/>
          <w:u w:val="single"/>
        </w:rPr>
        <w:t>kg/h</w:t>
      </w:r>
      <w:r w:rsidRPr="00C26455">
        <w:rPr>
          <w:rFonts w:hint="eastAsia"/>
        </w:rPr>
        <w:t>、产生浓度为</w:t>
      </w:r>
      <w:r w:rsidR="009554F4" w:rsidRPr="00C26455">
        <w:rPr>
          <w:rFonts w:hint="eastAsia"/>
          <w:b/>
          <w:bCs/>
          <w:u w:val="single"/>
        </w:rPr>
        <w:t>2.62</w:t>
      </w:r>
      <w:r w:rsidRPr="00C26455">
        <w:rPr>
          <w:b/>
          <w:bCs/>
          <w:u w:val="single"/>
        </w:rPr>
        <w:t>mg/m</w:t>
      </w:r>
      <w:r w:rsidRPr="00C26455">
        <w:rPr>
          <w:b/>
          <w:bCs/>
          <w:u w:val="single"/>
          <w:vertAlign w:val="superscript"/>
        </w:rPr>
        <w:t>3</w:t>
      </w:r>
      <w:r w:rsidRPr="00C26455">
        <w:rPr>
          <w:rFonts w:hint="eastAsia"/>
        </w:rPr>
        <w:t>，经碱喷淋吸收塔</w:t>
      </w:r>
      <w:r w:rsidRPr="00C26455">
        <w:rPr>
          <w:rFonts w:hint="eastAsia"/>
        </w:rPr>
        <w:t>1#</w:t>
      </w:r>
      <w:r w:rsidRPr="00C26455">
        <w:rPr>
          <w:rFonts w:hint="eastAsia"/>
        </w:rPr>
        <w:t>（两级）处理后经</w:t>
      </w:r>
      <w:r w:rsidRPr="00C26455">
        <w:t>1</w:t>
      </w:r>
      <w:r w:rsidRPr="00C26455">
        <w:rPr>
          <w:rFonts w:hint="eastAsia"/>
        </w:rPr>
        <w:t>根</w:t>
      </w:r>
      <w:r w:rsidR="00B351E1" w:rsidRPr="00C26455">
        <w:rPr>
          <w:rFonts w:hint="eastAsia"/>
          <w:b/>
          <w:bCs/>
          <w:u w:val="single"/>
        </w:rPr>
        <w:t>高于房顶</w:t>
      </w:r>
      <w:r w:rsidR="005713E1" w:rsidRPr="00C26455">
        <w:rPr>
          <w:rFonts w:hint="eastAsia"/>
          <w:b/>
          <w:bCs/>
          <w:u w:val="single"/>
        </w:rPr>
        <w:t>5</w:t>
      </w:r>
      <w:r w:rsidR="00B351E1" w:rsidRPr="00C26455">
        <w:rPr>
          <w:b/>
          <w:bCs/>
          <w:u w:val="single"/>
        </w:rPr>
        <w:t>m</w:t>
      </w:r>
      <w:r w:rsidR="00B351E1" w:rsidRPr="00C26455">
        <w:rPr>
          <w:rFonts w:hint="eastAsia"/>
          <w:b/>
          <w:bCs/>
          <w:u w:val="single"/>
        </w:rPr>
        <w:t>（不低于</w:t>
      </w:r>
      <w:r w:rsidR="00B351E1" w:rsidRPr="00C26455">
        <w:rPr>
          <w:rFonts w:hint="eastAsia"/>
          <w:b/>
          <w:bCs/>
          <w:u w:val="single"/>
        </w:rPr>
        <w:t>15m</w:t>
      </w:r>
      <w:r w:rsidR="00B351E1" w:rsidRPr="00C26455">
        <w:rPr>
          <w:rFonts w:hint="eastAsia"/>
          <w:b/>
          <w:bCs/>
          <w:u w:val="single"/>
        </w:rPr>
        <w:t>高）</w:t>
      </w:r>
      <w:r w:rsidRPr="00C26455">
        <w:rPr>
          <w:rFonts w:hint="eastAsia"/>
        </w:rPr>
        <w:t>的排气筒</w:t>
      </w:r>
      <w:r w:rsidRPr="00C26455">
        <w:rPr>
          <w:rFonts w:hint="eastAsia"/>
        </w:rPr>
        <w:t>P1</w:t>
      </w:r>
      <w:r w:rsidRPr="00C26455">
        <w:rPr>
          <w:rFonts w:hint="eastAsia"/>
        </w:rPr>
        <w:t>排放。</w:t>
      </w:r>
    </w:p>
    <w:p w14:paraId="4C8C5690" w14:textId="077E2F40" w:rsidR="002915AD" w:rsidRPr="00C26455" w:rsidRDefault="000939D1">
      <w:pPr>
        <w:ind w:firstLine="480"/>
      </w:pPr>
      <w:r w:rsidRPr="00C26455">
        <w:rPr>
          <w:rFonts w:ascii="宋体" w:hAnsi="宋体" w:hint="eastAsia"/>
        </w:rPr>
        <w:t>根据《污染源源强核算技术指南  电镀</w:t>
      </w:r>
      <w:r w:rsidRPr="00C26455">
        <w:rPr>
          <w:rFonts w:hint="eastAsia"/>
        </w:rPr>
        <w:t>》（</w:t>
      </w:r>
      <w:r w:rsidRPr="00C26455">
        <w:t>HJ984-2018</w:t>
      </w:r>
      <w:r w:rsidRPr="00C26455">
        <w:rPr>
          <w:rFonts w:hint="eastAsia"/>
        </w:rPr>
        <w:t>）附录</w:t>
      </w:r>
      <w:r w:rsidRPr="00C26455">
        <w:t>F</w:t>
      </w:r>
      <w:r w:rsidRPr="00C26455">
        <w:rPr>
          <w:rFonts w:hint="eastAsia"/>
        </w:rPr>
        <w:t>，喷淋塔中和法对</w:t>
      </w:r>
      <w:r w:rsidRPr="00C26455">
        <w:rPr>
          <w:rFonts w:hint="eastAsia"/>
        </w:rPr>
        <w:t>HCl</w:t>
      </w:r>
      <w:r w:rsidRPr="00C26455">
        <w:rPr>
          <w:rFonts w:hint="eastAsia"/>
        </w:rPr>
        <w:t>的去除率≥</w:t>
      </w:r>
      <w:r w:rsidRPr="00C26455">
        <w:t>9</w:t>
      </w:r>
      <w:r w:rsidRPr="00C26455">
        <w:rPr>
          <w:rFonts w:hint="eastAsia"/>
        </w:rPr>
        <w:t>5</w:t>
      </w:r>
      <w:r w:rsidRPr="00C26455">
        <w:t>%</w:t>
      </w:r>
      <w:r w:rsidRPr="00C26455">
        <w:rPr>
          <w:rFonts w:hint="eastAsia"/>
        </w:rPr>
        <w:t>（本次评价以</w:t>
      </w:r>
      <w:r w:rsidRPr="00C26455">
        <w:t>9</w:t>
      </w:r>
      <w:r w:rsidRPr="00C26455">
        <w:rPr>
          <w:rFonts w:hint="eastAsia"/>
        </w:rPr>
        <w:t>5</w:t>
      </w:r>
      <w:r w:rsidRPr="00C26455">
        <w:t>%</w:t>
      </w:r>
      <w:r w:rsidRPr="00C26455">
        <w:rPr>
          <w:rFonts w:hint="eastAsia"/>
        </w:rPr>
        <w:t>计）。则经处理后排气筒</w:t>
      </w:r>
      <w:r w:rsidRPr="00C26455">
        <w:rPr>
          <w:rFonts w:hint="eastAsia"/>
        </w:rPr>
        <w:t>P1</w:t>
      </w:r>
      <w:r w:rsidR="00B351E1" w:rsidRPr="00C26455">
        <w:rPr>
          <w:rFonts w:hint="eastAsia"/>
        </w:rPr>
        <w:t xml:space="preserve"> </w:t>
      </w:r>
      <w:r w:rsidRPr="00C26455">
        <w:rPr>
          <w:rFonts w:hint="eastAsia"/>
        </w:rPr>
        <w:t>HCl</w:t>
      </w:r>
      <w:r w:rsidRPr="00C26455">
        <w:rPr>
          <w:rFonts w:hint="eastAsia"/>
        </w:rPr>
        <w:t>排放浓度</w:t>
      </w:r>
      <w:r w:rsidR="009554F4" w:rsidRPr="00C26455">
        <w:rPr>
          <w:rFonts w:hint="eastAsia"/>
          <w:b/>
          <w:bCs/>
          <w:u w:val="single"/>
        </w:rPr>
        <w:t>0.13</w:t>
      </w:r>
      <w:r w:rsidRPr="00C26455">
        <w:rPr>
          <w:b/>
          <w:bCs/>
          <w:u w:val="single"/>
        </w:rPr>
        <w:t>mg/m</w:t>
      </w:r>
      <w:r w:rsidRPr="00C26455">
        <w:rPr>
          <w:b/>
          <w:bCs/>
          <w:u w:val="single"/>
          <w:vertAlign w:val="superscript"/>
        </w:rPr>
        <w:t>3</w:t>
      </w:r>
      <w:r w:rsidRPr="00C26455">
        <w:rPr>
          <w:rFonts w:hint="eastAsia"/>
        </w:rPr>
        <w:t>，可以满足《电镀污染物排放标准》（</w:t>
      </w:r>
      <w:r w:rsidRPr="00C26455">
        <w:t>GB21900-2008</w:t>
      </w:r>
      <w:r w:rsidRPr="00C26455">
        <w:rPr>
          <w:rFonts w:hint="eastAsia"/>
        </w:rPr>
        <w:t>）表</w:t>
      </w:r>
      <w:r w:rsidRPr="00C26455">
        <w:t>5</w:t>
      </w:r>
      <w:r w:rsidRPr="00C26455">
        <w:rPr>
          <w:rFonts w:hint="eastAsia"/>
        </w:rPr>
        <w:t>新建企业大气污染物</w:t>
      </w:r>
      <w:r w:rsidRPr="00C26455">
        <w:rPr>
          <w:rFonts w:hint="eastAsia"/>
        </w:rPr>
        <w:t xml:space="preserve">HCl </w:t>
      </w:r>
      <w:r w:rsidRPr="00C26455">
        <w:t>30mg/m</w:t>
      </w:r>
      <w:r w:rsidRPr="00C26455">
        <w:rPr>
          <w:vertAlign w:val="superscript"/>
        </w:rPr>
        <w:t>3</w:t>
      </w:r>
      <w:r w:rsidRPr="00C26455">
        <w:rPr>
          <w:rFonts w:hint="eastAsia"/>
        </w:rPr>
        <w:t>的排放限值</w:t>
      </w:r>
      <w:r w:rsidRPr="00C26455">
        <w:rPr>
          <w:rFonts w:hint="eastAsia"/>
          <w:bCs/>
        </w:rPr>
        <w:t>，同时满足《河南省重污染天气重点行业应急减排措施制定技术指南（</w:t>
      </w:r>
      <w:r w:rsidRPr="00C26455">
        <w:rPr>
          <w:rFonts w:hint="eastAsia"/>
          <w:bCs/>
        </w:rPr>
        <w:t>2021</w:t>
      </w:r>
      <w:r w:rsidRPr="00C26455">
        <w:rPr>
          <w:rFonts w:hint="eastAsia"/>
          <w:bCs/>
        </w:rPr>
        <w:t>年修订）》中对电镀生产线氯化氢排放浓度不超过</w:t>
      </w:r>
      <w:r w:rsidRPr="00C26455">
        <w:rPr>
          <w:rFonts w:hint="eastAsia"/>
          <w:bCs/>
        </w:rPr>
        <w:t>10mg/m</w:t>
      </w:r>
      <w:r w:rsidRPr="00C26455">
        <w:rPr>
          <w:rFonts w:hint="eastAsia"/>
          <w:bCs/>
          <w:vertAlign w:val="superscript"/>
        </w:rPr>
        <w:t>3</w:t>
      </w:r>
      <w:r w:rsidRPr="00C26455">
        <w:rPr>
          <w:rFonts w:hint="eastAsia"/>
          <w:bCs/>
        </w:rPr>
        <w:t>的要求</w:t>
      </w:r>
      <w:r w:rsidRPr="00C26455">
        <w:rPr>
          <w:rFonts w:hint="eastAsia"/>
        </w:rPr>
        <w:t>。则碱喷淋吸收塔</w:t>
      </w:r>
      <w:r w:rsidRPr="00C26455">
        <w:rPr>
          <w:rFonts w:hint="eastAsia"/>
        </w:rPr>
        <w:t>1#</w:t>
      </w:r>
      <w:r w:rsidRPr="00C26455">
        <w:rPr>
          <w:rFonts w:hint="eastAsia"/>
        </w:rPr>
        <w:t>（两级）</w:t>
      </w:r>
      <w:r w:rsidRPr="00C26455">
        <w:rPr>
          <w:rFonts w:hint="eastAsia"/>
          <w:b/>
          <w:bCs/>
          <w:u w:val="single"/>
        </w:rPr>
        <w:t>有组织废气排放量</w:t>
      </w:r>
      <w:r w:rsidRPr="00C26455">
        <w:rPr>
          <w:rFonts w:hint="eastAsia"/>
          <w:b/>
          <w:bCs/>
          <w:u w:val="single"/>
        </w:rPr>
        <w:t xml:space="preserve">HCl </w:t>
      </w:r>
      <w:r w:rsidR="000458A9" w:rsidRPr="00C26455">
        <w:rPr>
          <w:rFonts w:hint="eastAsia"/>
          <w:b/>
          <w:bCs/>
          <w:u w:val="single"/>
        </w:rPr>
        <w:t>0.0094</w:t>
      </w:r>
      <w:r w:rsidRPr="00C26455">
        <w:rPr>
          <w:b/>
          <w:bCs/>
          <w:u w:val="single"/>
        </w:rPr>
        <w:t>t/a</w:t>
      </w:r>
      <w:r w:rsidRPr="00C26455">
        <w:rPr>
          <w:rFonts w:hint="eastAsia"/>
          <w:b/>
          <w:bCs/>
          <w:u w:val="single"/>
        </w:rPr>
        <w:t>（</w:t>
      </w:r>
      <w:r w:rsidR="000458A9" w:rsidRPr="00C26455">
        <w:rPr>
          <w:rFonts w:hint="eastAsia"/>
          <w:b/>
          <w:bCs/>
          <w:u w:val="single"/>
        </w:rPr>
        <w:t>0.0013</w:t>
      </w:r>
      <w:r w:rsidRPr="00C26455">
        <w:rPr>
          <w:b/>
          <w:bCs/>
          <w:u w:val="single"/>
        </w:rPr>
        <w:t>kg/h</w:t>
      </w:r>
      <w:r w:rsidRPr="00C26455">
        <w:rPr>
          <w:rFonts w:hint="eastAsia"/>
          <w:b/>
          <w:bCs/>
          <w:u w:val="single"/>
        </w:rPr>
        <w:t>），无组织废气排放</w:t>
      </w:r>
      <w:r w:rsidR="00FD172E" w:rsidRPr="00C26455">
        <w:rPr>
          <w:rFonts w:hint="eastAsia"/>
          <w:b/>
          <w:bCs/>
          <w:u w:val="single"/>
        </w:rPr>
        <w:t>量</w:t>
      </w:r>
      <w:r w:rsidRPr="00C26455">
        <w:rPr>
          <w:rFonts w:hint="eastAsia"/>
          <w:b/>
          <w:bCs/>
          <w:u w:val="single"/>
        </w:rPr>
        <w:t xml:space="preserve">HCl </w:t>
      </w:r>
      <w:r w:rsidR="000458A9" w:rsidRPr="00C26455">
        <w:rPr>
          <w:rFonts w:hint="eastAsia"/>
          <w:b/>
          <w:bCs/>
          <w:u w:val="single"/>
        </w:rPr>
        <w:t>0.0038</w:t>
      </w:r>
      <w:r w:rsidRPr="00C26455">
        <w:rPr>
          <w:b/>
          <w:bCs/>
          <w:u w:val="single"/>
        </w:rPr>
        <w:t>t/a</w:t>
      </w:r>
      <w:r w:rsidRPr="00C26455">
        <w:rPr>
          <w:rFonts w:hint="eastAsia"/>
          <w:b/>
          <w:bCs/>
          <w:u w:val="single"/>
        </w:rPr>
        <w:t>（</w:t>
      </w:r>
      <w:r w:rsidR="000458A9" w:rsidRPr="00C26455">
        <w:rPr>
          <w:rFonts w:hint="eastAsia"/>
          <w:b/>
          <w:bCs/>
          <w:u w:val="single"/>
        </w:rPr>
        <w:t>0.0005</w:t>
      </w:r>
      <w:r w:rsidRPr="00C26455">
        <w:rPr>
          <w:b/>
          <w:bCs/>
          <w:u w:val="single"/>
        </w:rPr>
        <w:t>kg/h</w:t>
      </w:r>
      <w:r w:rsidRPr="00C26455">
        <w:rPr>
          <w:rFonts w:hint="eastAsia"/>
          <w:b/>
          <w:bCs/>
          <w:u w:val="single"/>
        </w:rPr>
        <w:t>）</w:t>
      </w:r>
      <w:r w:rsidRPr="00C26455">
        <w:rPr>
          <w:rFonts w:hint="eastAsia"/>
        </w:rPr>
        <w:t>。</w:t>
      </w:r>
    </w:p>
    <w:p w14:paraId="3EE1B212" w14:textId="77777777" w:rsidR="002915AD" w:rsidRPr="00C26455" w:rsidRDefault="000939D1" w:rsidP="00D213A3">
      <w:pPr>
        <w:pStyle w:val="5"/>
        <w:numPr>
          <w:ilvl w:val="0"/>
          <w:numId w:val="8"/>
        </w:numPr>
        <w:ind w:leftChars="0" w:right="360"/>
      </w:pPr>
      <w:r w:rsidRPr="00C26455">
        <w:rPr>
          <w:rFonts w:hint="eastAsia"/>
        </w:rPr>
        <w:t>电池钢壳生产线废气</w:t>
      </w:r>
    </w:p>
    <w:p w14:paraId="73793B9F" w14:textId="651F90B9" w:rsidR="002915AD" w:rsidRPr="00C26455" w:rsidRDefault="000939D1">
      <w:pPr>
        <w:pStyle w:val="aff4"/>
      </w:pPr>
      <w:r w:rsidRPr="00C26455">
        <w:rPr>
          <w:rFonts w:hint="eastAsia"/>
        </w:rPr>
        <w:t>本项目设置</w:t>
      </w:r>
      <w:r w:rsidRPr="00C26455">
        <w:rPr>
          <w:rFonts w:hint="eastAsia"/>
        </w:rPr>
        <w:t>4</w:t>
      </w:r>
      <w:r w:rsidRPr="00C26455">
        <w:rPr>
          <w:rFonts w:hint="eastAsia"/>
        </w:rPr>
        <w:t>条电池钢壳生产线，</w:t>
      </w:r>
      <w:r w:rsidRPr="00C26455">
        <w:rPr>
          <w:rFonts w:hint="eastAsia"/>
        </w:rPr>
        <w:t>4</w:t>
      </w:r>
      <w:r w:rsidRPr="00C26455">
        <w:rPr>
          <w:rFonts w:hint="eastAsia"/>
        </w:rPr>
        <w:t>条生产线的生产工艺、生产设备和原辅料相同，</w:t>
      </w:r>
      <w:r w:rsidRPr="00C26455">
        <w:rPr>
          <w:rFonts w:hint="eastAsia"/>
        </w:rPr>
        <w:t>1#</w:t>
      </w:r>
      <w:r w:rsidRPr="00C26455">
        <w:rPr>
          <w:rFonts w:hint="eastAsia"/>
        </w:rPr>
        <w:t>、</w:t>
      </w:r>
      <w:r w:rsidRPr="00C26455">
        <w:rPr>
          <w:rFonts w:hint="eastAsia"/>
        </w:rPr>
        <w:t>2#</w:t>
      </w:r>
      <w:r w:rsidRPr="00C26455">
        <w:rPr>
          <w:rFonts w:hint="eastAsia"/>
        </w:rPr>
        <w:t>钢壳生产线线废气经碱喷淋吸收塔（</w:t>
      </w:r>
      <w:r w:rsidRPr="00C26455">
        <w:rPr>
          <w:rFonts w:hint="eastAsia"/>
        </w:rPr>
        <w:t>2#</w:t>
      </w:r>
      <w:r w:rsidRPr="00C26455">
        <w:rPr>
          <w:rFonts w:hint="eastAsia"/>
        </w:rPr>
        <w:t>）两级处理后经</w:t>
      </w:r>
      <w:r w:rsidR="008B6D5A" w:rsidRPr="00C26455">
        <w:rPr>
          <w:rFonts w:hint="eastAsia"/>
          <w:b/>
          <w:bCs/>
          <w:u w:val="single"/>
        </w:rPr>
        <w:t>高于房顶</w:t>
      </w:r>
      <w:r w:rsidR="005713E1" w:rsidRPr="00C26455">
        <w:rPr>
          <w:rFonts w:hint="eastAsia"/>
          <w:b/>
          <w:bCs/>
          <w:u w:val="single"/>
        </w:rPr>
        <w:t>5</w:t>
      </w:r>
      <w:r w:rsidR="008B6D5A" w:rsidRPr="00C26455">
        <w:rPr>
          <w:b/>
          <w:bCs/>
          <w:u w:val="single"/>
        </w:rPr>
        <w:t>m</w:t>
      </w:r>
      <w:r w:rsidR="008B6D5A" w:rsidRPr="00C26455">
        <w:rPr>
          <w:rFonts w:hint="eastAsia"/>
          <w:b/>
          <w:bCs/>
          <w:u w:val="single"/>
        </w:rPr>
        <w:t>（不低于</w:t>
      </w:r>
      <w:r w:rsidR="008B6D5A" w:rsidRPr="00C26455">
        <w:rPr>
          <w:rFonts w:hint="eastAsia"/>
          <w:b/>
          <w:bCs/>
          <w:u w:val="single"/>
        </w:rPr>
        <w:t>15m</w:t>
      </w:r>
      <w:r w:rsidR="008B6D5A" w:rsidRPr="00C26455">
        <w:rPr>
          <w:rFonts w:hint="eastAsia"/>
          <w:b/>
          <w:bCs/>
          <w:u w:val="single"/>
        </w:rPr>
        <w:t>高）</w:t>
      </w:r>
      <w:r w:rsidRPr="00C26455">
        <w:rPr>
          <w:rFonts w:hint="eastAsia"/>
        </w:rPr>
        <w:t>排气筒</w:t>
      </w:r>
      <w:r w:rsidRPr="00C26455">
        <w:rPr>
          <w:rFonts w:hint="eastAsia"/>
        </w:rPr>
        <w:t>P2</w:t>
      </w:r>
      <w:r w:rsidRPr="00C26455">
        <w:rPr>
          <w:rFonts w:hint="eastAsia"/>
        </w:rPr>
        <w:t>排放；</w:t>
      </w:r>
      <w:r w:rsidRPr="00C26455">
        <w:rPr>
          <w:rFonts w:hint="eastAsia"/>
        </w:rPr>
        <w:t>3#</w:t>
      </w:r>
      <w:r w:rsidRPr="00C26455">
        <w:rPr>
          <w:rFonts w:hint="eastAsia"/>
        </w:rPr>
        <w:t>、</w:t>
      </w:r>
      <w:r w:rsidRPr="00C26455">
        <w:rPr>
          <w:rFonts w:hint="eastAsia"/>
        </w:rPr>
        <w:t>4#</w:t>
      </w:r>
      <w:r w:rsidRPr="00C26455">
        <w:rPr>
          <w:rFonts w:hint="eastAsia"/>
        </w:rPr>
        <w:t>钢壳生产线线废气经碱喷淋吸收塔（</w:t>
      </w:r>
      <w:r w:rsidRPr="00C26455">
        <w:rPr>
          <w:rFonts w:hint="eastAsia"/>
        </w:rPr>
        <w:t>3#</w:t>
      </w:r>
      <w:r w:rsidRPr="00C26455">
        <w:rPr>
          <w:rFonts w:hint="eastAsia"/>
        </w:rPr>
        <w:t>）两级处理后经</w:t>
      </w:r>
      <w:r w:rsidR="008B6D5A" w:rsidRPr="00C26455">
        <w:rPr>
          <w:rFonts w:hint="eastAsia"/>
          <w:b/>
          <w:bCs/>
          <w:u w:val="single"/>
        </w:rPr>
        <w:t>高于房顶</w:t>
      </w:r>
      <w:r w:rsidR="005713E1" w:rsidRPr="00C26455">
        <w:rPr>
          <w:rFonts w:hint="eastAsia"/>
          <w:b/>
          <w:bCs/>
          <w:u w:val="single"/>
        </w:rPr>
        <w:t>5</w:t>
      </w:r>
      <w:r w:rsidR="008B6D5A" w:rsidRPr="00C26455">
        <w:rPr>
          <w:b/>
          <w:bCs/>
          <w:u w:val="single"/>
        </w:rPr>
        <w:t>m</w:t>
      </w:r>
      <w:r w:rsidR="008B6D5A" w:rsidRPr="00C26455">
        <w:rPr>
          <w:rFonts w:hint="eastAsia"/>
          <w:b/>
          <w:bCs/>
          <w:u w:val="single"/>
        </w:rPr>
        <w:t>（不低于</w:t>
      </w:r>
      <w:r w:rsidR="008B6D5A" w:rsidRPr="00C26455">
        <w:rPr>
          <w:rFonts w:hint="eastAsia"/>
          <w:b/>
          <w:bCs/>
          <w:u w:val="single"/>
        </w:rPr>
        <w:t>15m</w:t>
      </w:r>
      <w:r w:rsidR="008B6D5A" w:rsidRPr="00C26455">
        <w:rPr>
          <w:rFonts w:hint="eastAsia"/>
          <w:b/>
          <w:bCs/>
          <w:u w:val="single"/>
        </w:rPr>
        <w:t>高）</w:t>
      </w:r>
      <w:r w:rsidRPr="00C26455">
        <w:rPr>
          <w:rFonts w:hint="eastAsia"/>
        </w:rPr>
        <w:t>排气筒</w:t>
      </w:r>
      <w:r w:rsidRPr="00C26455">
        <w:rPr>
          <w:rFonts w:hint="eastAsia"/>
        </w:rPr>
        <w:t>P3</w:t>
      </w:r>
      <w:r w:rsidRPr="00C26455">
        <w:rPr>
          <w:rFonts w:hint="eastAsia"/>
        </w:rPr>
        <w:t>排放，其产排情况分析如下：</w:t>
      </w:r>
    </w:p>
    <w:p w14:paraId="0CF12FDC" w14:textId="77777777" w:rsidR="002915AD" w:rsidRPr="00C26455" w:rsidRDefault="000939D1">
      <w:pPr>
        <w:pStyle w:val="aff4"/>
        <w:rPr>
          <w:highlight w:val="yellow"/>
        </w:rPr>
      </w:pPr>
      <w:r w:rsidRPr="00C26455">
        <w:rPr>
          <w:rFonts w:hint="eastAsia"/>
        </w:rPr>
        <w:lastRenderedPageBreak/>
        <w:t>根据</w:t>
      </w:r>
      <w:r w:rsidRPr="00C26455">
        <w:rPr>
          <w:rFonts w:ascii="宋体" w:hAnsi="宋体" w:hint="eastAsia"/>
        </w:rPr>
        <w:t>《污染源源强核算技术指南  电镀</w:t>
      </w:r>
      <w:r w:rsidRPr="00C26455">
        <w:rPr>
          <w:rFonts w:hint="eastAsia"/>
        </w:rPr>
        <w:t>》（</w:t>
      </w:r>
      <w:r w:rsidRPr="00C26455">
        <w:t>HJ984-2018</w:t>
      </w:r>
      <w:r w:rsidRPr="00C26455">
        <w:rPr>
          <w:rFonts w:hint="eastAsia"/>
        </w:rPr>
        <w:t>）附录</w:t>
      </w:r>
      <w:r w:rsidRPr="00C26455">
        <w:t>B</w:t>
      </w:r>
      <w:r w:rsidRPr="00C26455">
        <w:rPr>
          <w:rFonts w:hint="eastAsia"/>
        </w:rPr>
        <w:t>，本项目每条线实际情况及查到的硫酸雾和</w:t>
      </w:r>
      <w:r w:rsidRPr="00C26455">
        <w:t>HCl</w:t>
      </w:r>
      <w:r w:rsidRPr="00C26455">
        <w:rPr>
          <w:rFonts w:hint="eastAsia"/>
        </w:rPr>
        <w:t>产生量情况见下表。</w:t>
      </w:r>
    </w:p>
    <w:p w14:paraId="1BC5D062" w14:textId="7425D2CA" w:rsidR="002915AD" w:rsidRPr="00C26455" w:rsidRDefault="000939D1" w:rsidP="00C73D59">
      <w:pPr>
        <w:pStyle w:val="24"/>
        <w:spacing w:before="240" w:after="120"/>
        <w:ind w:firstLine="482"/>
      </w:pPr>
      <w:r w:rsidRPr="00C26455">
        <w:rPr>
          <w:rFonts w:hint="eastAsia"/>
        </w:rPr>
        <w:t>表</w:t>
      </w:r>
      <w:r w:rsidRPr="00C26455">
        <w:t>3-</w:t>
      </w:r>
      <w:r w:rsidRPr="00C26455">
        <w:rPr>
          <w:rFonts w:hint="eastAsia"/>
        </w:rPr>
        <w:t>1</w:t>
      </w:r>
      <w:r w:rsidR="00504DC7">
        <w:rPr>
          <w:rFonts w:hint="eastAsia"/>
        </w:rPr>
        <w:t>4</w:t>
      </w:r>
      <w:r w:rsidRPr="00C26455">
        <w:t xml:space="preserve">       </w:t>
      </w:r>
      <w:r w:rsidRPr="00C26455">
        <w:rPr>
          <w:rFonts w:hint="eastAsia"/>
        </w:rPr>
        <w:t xml:space="preserve"> </w:t>
      </w:r>
      <w:r w:rsidRPr="00C26455">
        <w:rPr>
          <w:rFonts w:hint="eastAsia"/>
        </w:rPr>
        <w:t>本工程电池钢壳每条生产线硫酸雾参数确定表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C26455" w:rsidRPr="00C26455" w14:paraId="22E9B288" w14:textId="77777777">
        <w:trPr>
          <w:cantSplit/>
          <w:trHeight w:val="397"/>
          <w:jc w:val="center"/>
        </w:trPr>
        <w:tc>
          <w:tcPr>
            <w:tcW w:w="3138" w:type="pct"/>
            <w:gridSpan w:val="4"/>
            <w:vAlign w:val="center"/>
          </w:tcPr>
          <w:p w14:paraId="0ED801B1" w14:textId="77777777" w:rsidR="002915AD" w:rsidRPr="00C26455" w:rsidRDefault="000939D1">
            <w:pPr>
              <w:pStyle w:val="affa"/>
              <w:rPr>
                <w:rFonts w:cs="Times New Roman"/>
                <w:color w:val="auto"/>
              </w:rPr>
            </w:pPr>
            <w:r w:rsidRPr="00C26455">
              <w:rPr>
                <w:rFonts w:cs="Times New Roman"/>
                <w:color w:val="auto"/>
              </w:rPr>
              <w:t>项目情况</w:t>
            </w:r>
          </w:p>
        </w:tc>
        <w:tc>
          <w:tcPr>
            <w:tcW w:w="957" w:type="pct"/>
            <w:vMerge w:val="restart"/>
            <w:vAlign w:val="center"/>
          </w:tcPr>
          <w:p w14:paraId="0FC59EB9" w14:textId="77777777" w:rsidR="002915AD" w:rsidRPr="00C26455" w:rsidRDefault="000939D1">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color w:val="auto"/>
              </w:rPr>
              <w:t>硫酸雾产生量（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2B66D442" w14:textId="77777777" w:rsidR="002915AD" w:rsidRPr="00C26455" w:rsidRDefault="000939D1">
            <w:pPr>
              <w:pStyle w:val="affa"/>
              <w:rPr>
                <w:rFonts w:cs="Times New Roman"/>
                <w:color w:val="auto"/>
              </w:rPr>
            </w:pPr>
            <w:r w:rsidRPr="00C26455">
              <w:rPr>
                <w:rFonts w:cs="Times New Roman"/>
                <w:color w:val="auto"/>
              </w:rPr>
              <w:t>硫酸雾产生量计算结果（</w:t>
            </w:r>
            <w:r w:rsidRPr="00C26455">
              <w:rPr>
                <w:rFonts w:cs="Times New Roman"/>
                <w:color w:val="auto"/>
              </w:rPr>
              <w:t>kg/h</w:t>
            </w:r>
            <w:r w:rsidRPr="00C26455">
              <w:rPr>
                <w:rFonts w:cs="Times New Roman"/>
                <w:color w:val="auto"/>
              </w:rPr>
              <w:t>）</w:t>
            </w:r>
          </w:p>
        </w:tc>
      </w:tr>
      <w:tr w:rsidR="00C26455" w:rsidRPr="00C26455" w14:paraId="718F9D9B" w14:textId="77777777">
        <w:trPr>
          <w:cantSplit/>
          <w:trHeight w:val="397"/>
          <w:jc w:val="center"/>
        </w:trPr>
        <w:tc>
          <w:tcPr>
            <w:tcW w:w="895" w:type="pct"/>
            <w:vAlign w:val="center"/>
          </w:tcPr>
          <w:p w14:paraId="7A72DAFA" w14:textId="77777777" w:rsidR="002915AD" w:rsidRPr="00C26455" w:rsidRDefault="000939D1">
            <w:pPr>
              <w:pStyle w:val="aff6"/>
              <w:rPr>
                <w:b/>
              </w:rPr>
            </w:pPr>
            <w:r w:rsidRPr="00C26455">
              <w:rPr>
                <w:b/>
              </w:rPr>
              <w:t>工序</w:t>
            </w:r>
          </w:p>
        </w:tc>
        <w:tc>
          <w:tcPr>
            <w:tcW w:w="664" w:type="pct"/>
            <w:vAlign w:val="center"/>
          </w:tcPr>
          <w:p w14:paraId="2347A547" w14:textId="77777777" w:rsidR="002915AD" w:rsidRPr="00C26455" w:rsidRDefault="000939D1">
            <w:pPr>
              <w:pStyle w:val="aff6"/>
              <w:rPr>
                <w:b/>
              </w:rPr>
            </w:pPr>
            <w:r w:rsidRPr="00C26455">
              <w:rPr>
                <w:b/>
              </w:rPr>
              <w:t>温度（</w:t>
            </w:r>
            <w:r w:rsidRPr="00C26455">
              <w:rPr>
                <w:b/>
              </w:rPr>
              <w:t>℃</w:t>
            </w:r>
            <w:r w:rsidRPr="00C26455">
              <w:rPr>
                <w:b/>
              </w:rPr>
              <w:t>）</w:t>
            </w:r>
          </w:p>
        </w:tc>
        <w:tc>
          <w:tcPr>
            <w:tcW w:w="749" w:type="pct"/>
            <w:vAlign w:val="center"/>
          </w:tcPr>
          <w:p w14:paraId="0E9C6365" w14:textId="77777777" w:rsidR="002915AD" w:rsidRPr="00C26455" w:rsidRDefault="000939D1">
            <w:pPr>
              <w:pStyle w:val="aff6"/>
              <w:rPr>
                <w:b/>
              </w:rPr>
            </w:pPr>
            <w:r w:rsidRPr="00C26455">
              <w:rPr>
                <w:b/>
              </w:rPr>
              <w:t>浓度（</w:t>
            </w:r>
            <w:r w:rsidRPr="00C26455">
              <w:rPr>
                <w:b/>
              </w:rPr>
              <w:t>g/L</w:t>
            </w:r>
            <w:r w:rsidRPr="00C26455">
              <w:rPr>
                <w:b/>
              </w:rPr>
              <w:t>）</w:t>
            </w:r>
          </w:p>
        </w:tc>
        <w:tc>
          <w:tcPr>
            <w:tcW w:w="830" w:type="pct"/>
            <w:vAlign w:val="center"/>
          </w:tcPr>
          <w:p w14:paraId="209DE1ED" w14:textId="77777777" w:rsidR="002915AD" w:rsidRPr="00C26455" w:rsidRDefault="000939D1">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63F0F878" w14:textId="77777777" w:rsidR="002915AD" w:rsidRPr="00C26455" w:rsidRDefault="002915AD">
            <w:pPr>
              <w:widowControl/>
              <w:adjustRightInd/>
              <w:snapToGrid/>
              <w:spacing w:line="240" w:lineRule="auto"/>
              <w:ind w:firstLineChars="0" w:firstLine="0"/>
              <w:jc w:val="left"/>
              <w:rPr>
                <w:b/>
                <w:kern w:val="2"/>
                <w:sz w:val="21"/>
              </w:rPr>
            </w:pPr>
          </w:p>
        </w:tc>
        <w:tc>
          <w:tcPr>
            <w:tcW w:w="0" w:type="auto"/>
            <w:vMerge/>
            <w:vAlign w:val="center"/>
          </w:tcPr>
          <w:p w14:paraId="2E78F65A" w14:textId="77777777" w:rsidR="002915AD" w:rsidRPr="00C26455" w:rsidRDefault="002915AD">
            <w:pPr>
              <w:widowControl/>
              <w:adjustRightInd/>
              <w:snapToGrid/>
              <w:spacing w:line="240" w:lineRule="auto"/>
              <w:ind w:firstLineChars="0" w:firstLine="0"/>
              <w:jc w:val="left"/>
              <w:rPr>
                <w:b/>
                <w:kern w:val="2"/>
                <w:sz w:val="21"/>
              </w:rPr>
            </w:pPr>
          </w:p>
        </w:tc>
      </w:tr>
      <w:tr w:rsidR="00C26455" w:rsidRPr="00C26455" w14:paraId="00339141" w14:textId="77777777">
        <w:trPr>
          <w:cantSplit/>
          <w:trHeight w:val="397"/>
          <w:jc w:val="center"/>
        </w:trPr>
        <w:tc>
          <w:tcPr>
            <w:tcW w:w="895" w:type="pct"/>
            <w:vAlign w:val="center"/>
          </w:tcPr>
          <w:p w14:paraId="2D9E2504" w14:textId="77777777" w:rsidR="002915AD" w:rsidRPr="00C26455" w:rsidRDefault="000939D1">
            <w:pPr>
              <w:pStyle w:val="aff6"/>
            </w:pPr>
            <w:r w:rsidRPr="00C26455">
              <w:rPr>
                <w:rFonts w:hint="eastAsia"/>
              </w:rPr>
              <w:t>活化</w:t>
            </w:r>
          </w:p>
        </w:tc>
        <w:tc>
          <w:tcPr>
            <w:tcW w:w="664" w:type="pct"/>
            <w:vAlign w:val="center"/>
          </w:tcPr>
          <w:p w14:paraId="26FEDEE6" w14:textId="77777777" w:rsidR="002915AD" w:rsidRPr="00C26455" w:rsidRDefault="000939D1">
            <w:pPr>
              <w:pStyle w:val="aff6"/>
            </w:pPr>
            <w:r w:rsidRPr="00C26455">
              <w:t>常温</w:t>
            </w:r>
          </w:p>
        </w:tc>
        <w:tc>
          <w:tcPr>
            <w:tcW w:w="749" w:type="pct"/>
            <w:vAlign w:val="center"/>
          </w:tcPr>
          <w:p w14:paraId="1AB9EC3B" w14:textId="77777777" w:rsidR="002915AD" w:rsidRPr="00C26455" w:rsidRDefault="000939D1">
            <w:pPr>
              <w:pStyle w:val="aff6"/>
            </w:pPr>
            <w:r w:rsidRPr="00C26455">
              <w:rPr>
                <w:rFonts w:hint="eastAsia"/>
              </w:rPr>
              <w:t>183.05</w:t>
            </w:r>
          </w:p>
        </w:tc>
        <w:tc>
          <w:tcPr>
            <w:tcW w:w="830" w:type="pct"/>
            <w:vAlign w:val="center"/>
          </w:tcPr>
          <w:p w14:paraId="69A862A1" w14:textId="6C99F3A3" w:rsidR="002915AD" w:rsidRPr="00C26455" w:rsidRDefault="008B6D5A">
            <w:pPr>
              <w:pStyle w:val="aff6"/>
              <w:rPr>
                <w:b/>
                <w:bCs/>
                <w:u w:val="single"/>
              </w:rPr>
            </w:pPr>
            <w:r w:rsidRPr="00C26455">
              <w:rPr>
                <w:rFonts w:hint="eastAsia"/>
                <w:b/>
                <w:bCs/>
                <w:u w:val="single"/>
              </w:rPr>
              <w:t>4</w:t>
            </w:r>
          </w:p>
        </w:tc>
        <w:tc>
          <w:tcPr>
            <w:tcW w:w="957" w:type="pct"/>
            <w:vAlign w:val="center"/>
          </w:tcPr>
          <w:p w14:paraId="7BDCBA76" w14:textId="77777777" w:rsidR="002915AD" w:rsidRPr="00C26455" w:rsidRDefault="000939D1">
            <w:pPr>
              <w:pStyle w:val="aff6"/>
            </w:pPr>
            <w:r w:rsidRPr="00C26455">
              <w:t>25.2</w:t>
            </w:r>
          </w:p>
        </w:tc>
        <w:tc>
          <w:tcPr>
            <w:tcW w:w="905" w:type="pct"/>
            <w:vAlign w:val="center"/>
          </w:tcPr>
          <w:p w14:paraId="5DEA4A5C" w14:textId="57A94455" w:rsidR="002915AD" w:rsidRPr="00C26455" w:rsidRDefault="008B6D5A">
            <w:pPr>
              <w:pStyle w:val="aff6"/>
              <w:rPr>
                <w:b/>
                <w:bCs/>
                <w:u w:val="single"/>
              </w:rPr>
            </w:pPr>
            <w:r w:rsidRPr="00C26455">
              <w:rPr>
                <w:rFonts w:hint="eastAsia"/>
                <w:b/>
                <w:bCs/>
                <w:u w:val="single"/>
              </w:rPr>
              <w:t>0.1008</w:t>
            </w:r>
          </w:p>
        </w:tc>
      </w:tr>
      <w:tr w:rsidR="00C26455" w:rsidRPr="00C26455" w14:paraId="28F862E5" w14:textId="77777777">
        <w:trPr>
          <w:cantSplit/>
          <w:trHeight w:val="397"/>
          <w:jc w:val="center"/>
        </w:trPr>
        <w:tc>
          <w:tcPr>
            <w:tcW w:w="5000" w:type="pct"/>
            <w:gridSpan w:val="6"/>
            <w:vAlign w:val="center"/>
          </w:tcPr>
          <w:p w14:paraId="2B8F067B" w14:textId="77777777" w:rsidR="002915AD" w:rsidRPr="00C26455" w:rsidRDefault="000939D1">
            <w:pPr>
              <w:pStyle w:val="aff6"/>
              <w:ind w:firstLineChars="200" w:firstLine="422"/>
              <w:jc w:val="both"/>
              <w:rPr>
                <w:b/>
              </w:rPr>
            </w:pPr>
            <w:r w:rsidRPr="00C26455">
              <w:rPr>
                <w:b/>
              </w:rPr>
              <w:t>注：</w:t>
            </w:r>
            <w:r w:rsidRPr="00C26455">
              <w:rPr>
                <w:b/>
              </w:rPr>
              <w:t>*</w:t>
            </w:r>
            <w:r w:rsidRPr="00C26455">
              <w:rPr>
                <w:b/>
              </w:rPr>
              <w:t>本项目</w:t>
            </w:r>
            <w:r w:rsidRPr="00C26455">
              <w:rPr>
                <w:rFonts w:hint="eastAsia"/>
                <w:b/>
              </w:rPr>
              <w:t>活化</w:t>
            </w:r>
            <w:r w:rsidRPr="00C26455">
              <w:rPr>
                <w:b/>
              </w:rPr>
              <w:t>使用硫酸，但其质量浓度大于</w:t>
            </w:r>
            <w:r w:rsidRPr="00C26455">
              <w:rPr>
                <w:b/>
              </w:rPr>
              <w:t>100g/L</w:t>
            </w:r>
            <w:r w:rsidRPr="00C26455">
              <w:rPr>
                <w:b/>
              </w:rPr>
              <w:t>，正常温度为常温，加酸时不超过</w:t>
            </w:r>
            <w:r w:rsidRPr="00C26455">
              <w:rPr>
                <w:b/>
              </w:rPr>
              <w:t>45℃</w:t>
            </w:r>
            <w:r w:rsidRPr="00C26455">
              <w:rPr>
                <w:b/>
              </w:rPr>
              <w:t>，因此取较大值</w:t>
            </w:r>
            <w:r w:rsidRPr="00C26455">
              <w:rPr>
                <w:b/>
              </w:rPr>
              <w:t>25.2g/m</w:t>
            </w:r>
            <w:r w:rsidRPr="00C26455">
              <w:rPr>
                <w:b/>
                <w:vertAlign w:val="superscript"/>
              </w:rPr>
              <w:t>2</w:t>
            </w:r>
            <w:r w:rsidRPr="00C26455">
              <w:rPr>
                <w:b/>
              </w:rPr>
              <w:t>·h</w:t>
            </w:r>
            <w:r w:rsidRPr="00C26455">
              <w:rPr>
                <w:b/>
              </w:rPr>
              <w:t>。</w:t>
            </w:r>
          </w:p>
        </w:tc>
      </w:tr>
    </w:tbl>
    <w:p w14:paraId="5BF6A63C" w14:textId="7B98241F" w:rsidR="002915AD" w:rsidRPr="00C26455" w:rsidRDefault="000939D1">
      <w:pPr>
        <w:ind w:firstLine="480"/>
      </w:pPr>
      <w:r w:rsidRPr="00C26455">
        <w:rPr>
          <w:rFonts w:hint="eastAsia"/>
        </w:rPr>
        <w:t>将上表中确定的附录</w:t>
      </w:r>
      <w:r w:rsidRPr="00C26455">
        <w:t>B</w:t>
      </w:r>
      <w:r w:rsidRPr="00C26455">
        <w:rPr>
          <w:rFonts w:hint="eastAsia"/>
        </w:rPr>
        <w:t>中硫酸雾产生量及各工序表面积参数值代入废气产生量计算公式，可以得出本项目每条钢壳生产线的硫酸雾产生量为</w:t>
      </w:r>
      <w:r w:rsidR="008B6D5A" w:rsidRPr="00C26455">
        <w:rPr>
          <w:rFonts w:hint="eastAsia"/>
        </w:rPr>
        <w:t>0.1008</w:t>
      </w:r>
      <w:r w:rsidRPr="00C26455">
        <w:t>kg/h</w:t>
      </w:r>
      <w:r w:rsidRPr="00C26455">
        <w:rPr>
          <w:rFonts w:hint="eastAsia"/>
        </w:rPr>
        <w:t>。</w:t>
      </w:r>
    </w:p>
    <w:p w14:paraId="20542ABC" w14:textId="30EDD9B0" w:rsidR="002915AD" w:rsidRPr="00C26455" w:rsidRDefault="000939D1" w:rsidP="00C73D59">
      <w:pPr>
        <w:pStyle w:val="24"/>
        <w:spacing w:before="240" w:after="120"/>
        <w:ind w:firstLine="482"/>
        <w:rPr>
          <w:highlight w:val="yellow"/>
          <w:u w:val="single"/>
        </w:rPr>
      </w:pPr>
      <w:r w:rsidRPr="00C26455">
        <w:rPr>
          <w:rFonts w:hint="eastAsia"/>
        </w:rPr>
        <w:t>表</w:t>
      </w:r>
      <w:r w:rsidRPr="00C26455">
        <w:t>3-</w:t>
      </w:r>
      <w:r w:rsidRPr="00C26455">
        <w:rPr>
          <w:rFonts w:hint="eastAsia"/>
        </w:rPr>
        <w:t>1</w:t>
      </w:r>
      <w:r w:rsidR="00504DC7">
        <w:rPr>
          <w:rFonts w:hint="eastAsia"/>
        </w:rPr>
        <w:t>5</w:t>
      </w:r>
      <w:r w:rsidRPr="00C26455">
        <w:t xml:space="preserve">        </w:t>
      </w:r>
      <w:r w:rsidRPr="00C26455">
        <w:rPr>
          <w:rFonts w:hint="eastAsia"/>
        </w:rPr>
        <w:t>本工程</w:t>
      </w:r>
      <w:r w:rsidRPr="00C26455">
        <w:rPr>
          <w:rFonts w:hint="eastAsia"/>
          <w:bCs/>
        </w:rPr>
        <w:t>电池钢壳</w:t>
      </w:r>
      <w:r w:rsidRPr="00C26455">
        <w:rPr>
          <w:rFonts w:hint="eastAsia"/>
        </w:rPr>
        <w:t>每条生产线</w:t>
      </w:r>
      <w:r w:rsidRPr="00C26455">
        <w:rPr>
          <w:rFonts w:hint="eastAsia"/>
        </w:rPr>
        <w:t>HCl</w:t>
      </w:r>
      <w:r w:rsidRPr="00C26455">
        <w:rPr>
          <w:rFonts w:hint="eastAsia"/>
        </w:rPr>
        <w:t>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C26455" w:rsidRPr="00C26455" w14:paraId="70C4D2DC" w14:textId="77777777">
        <w:trPr>
          <w:cantSplit/>
          <w:trHeight w:val="397"/>
          <w:jc w:val="center"/>
        </w:trPr>
        <w:tc>
          <w:tcPr>
            <w:tcW w:w="3138" w:type="pct"/>
            <w:gridSpan w:val="4"/>
            <w:vAlign w:val="center"/>
          </w:tcPr>
          <w:p w14:paraId="57F82717" w14:textId="77777777" w:rsidR="002915AD" w:rsidRPr="00C26455" w:rsidRDefault="000939D1">
            <w:pPr>
              <w:pStyle w:val="affa"/>
              <w:rPr>
                <w:rFonts w:cs="Times New Roman"/>
                <w:color w:val="auto"/>
              </w:rPr>
            </w:pPr>
            <w:r w:rsidRPr="00C26455">
              <w:rPr>
                <w:rFonts w:cs="Times New Roman"/>
                <w:color w:val="auto"/>
              </w:rPr>
              <w:t>项目情况</w:t>
            </w:r>
          </w:p>
        </w:tc>
        <w:tc>
          <w:tcPr>
            <w:tcW w:w="957" w:type="pct"/>
            <w:vMerge w:val="restart"/>
            <w:vAlign w:val="center"/>
          </w:tcPr>
          <w:p w14:paraId="6600916B" w14:textId="77777777" w:rsidR="002915AD" w:rsidRPr="00C26455" w:rsidRDefault="000939D1">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hint="eastAsia"/>
                <w:color w:val="auto"/>
              </w:rPr>
              <w:t>氯化氢</w:t>
            </w:r>
            <w:r w:rsidRPr="00C26455">
              <w:rPr>
                <w:rFonts w:cs="Times New Roman"/>
                <w:color w:val="auto"/>
              </w:rPr>
              <w:t>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3ED79D92" w14:textId="77777777" w:rsidR="002915AD" w:rsidRPr="00C26455" w:rsidRDefault="000939D1">
            <w:pPr>
              <w:pStyle w:val="affa"/>
              <w:rPr>
                <w:rFonts w:cs="Times New Roman"/>
                <w:color w:val="auto"/>
              </w:rPr>
            </w:pPr>
            <w:r w:rsidRPr="00C26455">
              <w:rPr>
                <w:rFonts w:cs="Times New Roman" w:hint="eastAsia"/>
                <w:color w:val="auto"/>
              </w:rPr>
              <w:t>氯化氢</w:t>
            </w:r>
            <w:r w:rsidRPr="00C26455">
              <w:rPr>
                <w:rFonts w:cs="Times New Roman"/>
                <w:color w:val="auto"/>
              </w:rPr>
              <w:t>产生量计算结果（</w:t>
            </w:r>
            <w:r w:rsidRPr="00C26455">
              <w:rPr>
                <w:rFonts w:cs="Times New Roman"/>
                <w:color w:val="auto"/>
              </w:rPr>
              <w:t>kg/h</w:t>
            </w:r>
            <w:r w:rsidRPr="00C26455">
              <w:rPr>
                <w:rFonts w:cs="Times New Roman"/>
                <w:color w:val="auto"/>
              </w:rPr>
              <w:t>）</w:t>
            </w:r>
          </w:p>
        </w:tc>
      </w:tr>
      <w:tr w:rsidR="00C26455" w:rsidRPr="00C26455" w14:paraId="01124C4D" w14:textId="77777777">
        <w:trPr>
          <w:cantSplit/>
          <w:trHeight w:val="397"/>
          <w:jc w:val="center"/>
        </w:trPr>
        <w:tc>
          <w:tcPr>
            <w:tcW w:w="895" w:type="pct"/>
            <w:vAlign w:val="center"/>
          </w:tcPr>
          <w:p w14:paraId="49DA468B" w14:textId="77777777" w:rsidR="002915AD" w:rsidRPr="00C26455" w:rsidRDefault="000939D1">
            <w:pPr>
              <w:pStyle w:val="aff6"/>
              <w:rPr>
                <w:b/>
              </w:rPr>
            </w:pPr>
            <w:r w:rsidRPr="00C26455">
              <w:rPr>
                <w:b/>
              </w:rPr>
              <w:t>工序</w:t>
            </w:r>
          </w:p>
        </w:tc>
        <w:tc>
          <w:tcPr>
            <w:tcW w:w="664" w:type="pct"/>
            <w:vAlign w:val="center"/>
          </w:tcPr>
          <w:p w14:paraId="55D12FD1" w14:textId="77777777" w:rsidR="002915AD" w:rsidRPr="00C26455" w:rsidRDefault="000939D1">
            <w:pPr>
              <w:pStyle w:val="aff6"/>
              <w:rPr>
                <w:b/>
              </w:rPr>
            </w:pPr>
            <w:r w:rsidRPr="00C26455">
              <w:rPr>
                <w:b/>
              </w:rPr>
              <w:t>温度（</w:t>
            </w:r>
            <w:r w:rsidRPr="00C26455">
              <w:rPr>
                <w:b/>
              </w:rPr>
              <w:t>℃</w:t>
            </w:r>
            <w:r w:rsidRPr="00C26455">
              <w:rPr>
                <w:b/>
              </w:rPr>
              <w:t>）</w:t>
            </w:r>
          </w:p>
        </w:tc>
        <w:tc>
          <w:tcPr>
            <w:tcW w:w="749" w:type="pct"/>
            <w:vAlign w:val="center"/>
          </w:tcPr>
          <w:p w14:paraId="55243F4A" w14:textId="77777777" w:rsidR="002915AD" w:rsidRPr="00C26455" w:rsidRDefault="000939D1">
            <w:pPr>
              <w:pStyle w:val="aff6"/>
              <w:rPr>
                <w:b/>
              </w:rPr>
            </w:pPr>
            <w:r w:rsidRPr="00C26455">
              <w:rPr>
                <w:b/>
              </w:rPr>
              <w:t>浓度（</w:t>
            </w:r>
            <w:r w:rsidRPr="00C26455">
              <w:rPr>
                <w:rFonts w:hint="eastAsia"/>
                <w:b/>
              </w:rPr>
              <w:t>%</w:t>
            </w:r>
            <w:r w:rsidRPr="00C26455">
              <w:rPr>
                <w:b/>
              </w:rPr>
              <w:t>）</w:t>
            </w:r>
          </w:p>
        </w:tc>
        <w:tc>
          <w:tcPr>
            <w:tcW w:w="830" w:type="pct"/>
            <w:vAlign w:val="center"/>
          </w:tcPr>
          <w:p w14:paraId="6A9CD5F8" w14:textId="77777777" w:rsidR="002915AD" w:rsidRPr="00C26455" w:rsidRDefault="000939D1">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1DC96E00" w14:textId="77777777" w:rsidR="002915AD" w:rsidRPr="00C26455" w:rsidRDefault="002915AD">
            <w:pPr>
              <w:widowControl/>
              <w:adjustRightInd/>
              <w:snapToGrid/>
              <w:spacing w:line="240" w:lineRule="auto"/>
              <w:ind w:firstLineChars="0" w:firstLine="0"/>
              <w:jc w:val="left"/>
              <w:rPr>
                <w:b/>
                <w:kern w:val="2"/>
                <w:sz w:val="21"/>
              </w:rPr>
            </w:pPr>
          </w:p>
        </w:tc>
        <w:tc>
          <w:tcPr>
            <w:tcW w:w="0" w:type="auto"/>
            <w:vMerge/>
            <w:vAlign w:val="center"/>
          </w:tcPr>
          <w:p w14:paraId="538DC6D9" w14:textId="77777777" w:rsidR="002915AD" w:rsidRPr="00C26455" w:rsidRDefault="002915AD">
            <w:pPr>
              <w:widowControl/>
              <w:adjustRightInd/>
              <w:snapToGrid/>
              <w:spacing w:line="240" w:lineRule="auto"/>
              <w:ind w:firstLineChars="0" w:firstLine="0"/>
              <w:jc w:val="left"/>
              <w:rPr>
                <w:b/>
                <w:kern w:val="2"/>
                <w:sz w:val="21"/>
              </w:rPr>
            </w:pPr>
          </w:p>
        </w:tc>
      </w:tr>
      <w:tr w:rsidR="00C26455" w:rsidRPr="00C26455" w14:paraId="76EBE25A" w14:textId="77777777">
        <w:trPr>
          <w:cantSplit/>
          <w:trHeight w:val="397"/>
          <w:jc w:val="center"/>
        </w:trPr>
        <w:tc>
          <w:tcPr>
            <w:tcW w:w="895" w:type="pct"/>
            <w:vAlign w:val="center"/>
          </w:tcPr>
          <w:p w14:paraId="3605D4CE" w14:textId="77777777" w:rsidR="002915AD" w:rsidRPr="00C26455" w:rsidRDefault="000939D1">
            <w:pPr>
              <w:pStyle w:val="aff6"/>
            </w:pPr>
            <w:r w:rsidRPr="00C26455">
              <w:t>酸洗</w:t>
            </w:r>
          </w:p>
        </w:tc>
        <w:tc>
          <w:tcPr>
            <w:tcW w:w="664" w:type="pct"/>
            <w:vAlign w:val="center"/>
          </w:tcPr>
          <w:p w14:paraId="18C1AA79" w14:textId="77777777" w:rsidR="002915AD" w:rsidRPr="00C26455" w:rsidRDefault="000939D1">
            <w:pPr>
              <w:pStyle w:val="aff6"/>
            </w:pPr>
            <w:r w:rsidRPr="00C26455">
              <w:t>＜</w:t>
            </w:r>
            <w:r w:rsidRPr="00C26455">
              <w:t>45</w:t>
            </w:r>
          </w:p>
        </w:tc>
        <w:tc>
          <w:tcPr>
            <w:tcW w:w="749" w:type="pct"/>
            <w:vAlign w:val="center"/>
          </w:tcPr>
          <w:p w14:paraId="58B59569" w14:textId="77777777" w:rsidR="002915AD" w:rsidRPr="00C26455" w:rsidRDefault="000939D1">
            <w:pPr>
              <w:pStyle w:val="aff6"/>
            </w:pPr>
            <w:r w:rsidRPr="00C26455">
              <w:rPr>
                <w:rFonts w:hint="eastAsia"/>
              </w:rPr>
              <w:t>8</w:t>
            </w:r>
          </w:p>
        </w:tc>
        <w:tc>
          <w:tcPr>
            <w:tcW w:w="830" w:type="pct"/>
            <w:vAlign w:val="center"/>
          </w:tcPr>
          <w:p w14:paraId="4931B27D" w14:textId="45AC7765" w:rsidR="002915AD" w:rsidRPr="00C26455" w:rsidRDefault="008B6D5A">
            <w:pPr>
              <w:pStyle w:val="aff6"/>
              <w:rPr>
                <w:b/>
                <w:bCs/>
                <w:u w:val="single"/>
              </w:rPr>
            </w:pPr>
            <w:r w:rsidRPr="00C26455">
              <w:rPr>
                <w:rFonts w:hint="eastAsia"/>
                <w:b/>
                <w:bCs/>
                <w:u w:val="single"/>
              </w:rPr>
              <w:t>4</w:t>
            </w:r>
          </w:p>
        </w:tc>
        <w:tc>
          <w:tcPr>
            <w:tcW w:w="957" w:type="pct"/>
            <w:vAlign w:val="center"/>
          </w:tcPr>
          <w:p w14:paraId="12993AFB" w14:textId="77777777" w:rsidR="002915AD" w:rsidRPr="00C26455" w:rsidRDefault="000939D1">
            <w:pPr>
              <w:pStyle w:val="aff6"/>
            </w:pPr>
            <w:r w:rsidRPr="00C26455">
              <w:rPr>
                <w:rFonts w:hint="eastAsia"/>
              </w:rPr>
              <w:t>15.8</w:t>
            </w:r>
          </w:p>
        </w:tc>
        <w:tc>
          <w:tcPr>
            <w:tcW w:w="905" w:type="pct"/>
            <w:vAlign w:val="center"/>
          </w:tcPr>
          <w:p w14:paraId="1B78734C" w14:textId="1FEA300D" w:rsidR="002915AD" w:rsidRPr="00C26455" w:rsidRDefault="008B6D5A">
            <w:pPr>
              <w:pStyle w:val="aff6"/>
              <w:rPr>
                <w:b/>
                <w:bCs/>
                <w:u w:val="single"/>
              </w:rPr>
            </w:pPr>
            <w:r w:rsidRPr="00C26455">
              <w:rPr>
                <w:rFonts w:hint="eastAsia"/>
                <w:b/>
                <w:bCs/>
                <w:u w:val="single"/>
              </w:rPr>
              <w:t>0.0632</w:t>
            </w:r>
          </w:p>
        </w:tc>
      </w:tr>
      <w:tr w:rsidR="00C26455" w:rsidRPr="00C26455" w14:paraId="0613BDFE" w14:textId="77777777">
        <w:trPr>
          <w:cantSplit/>
          <w:trHeight w:val="397"/>
          <w:jc w:val="center"/>
        </w:trPr>
        <w:tc>
          <w:tcPr>
            <w:tcW w:w="5000" w:type="pct"/>
            <w:gridSpan w:val="6"/>
            <w:vAlign w:val="center"/>
          </w:tcPr>
          <w:p w14:paraId="52579C4B" w14:textId="77777777" w:rsidR="002915AD" w:rsidRPr="00C26455" w:rsidRDefault="000939D1">
            <w:pPr>
              <w:pStyle w:val="aff6"/>
              <w:ind w:firstLineChars="200" w:firstLine="422"/>
              <w:jc w:val="both"/>
              <w:rPr>
                <w:b/>
              </w:rPr>
            </w:pPr>
            <w:r w:rsidRPr="00C26455">
              <w:rPr>
                <w:b/>
              </w:rPr>
              <w:t>注：</w:t>
            </w:r>
            <w:r w:rsidRPr="00C26455">
              <w:rPr>
                <w:b/>
              </w:rPr>
              <w:t>*</w:t>
            </w:r>
            <w:r w:rsidRPr="00C26455">
              <w:rPr>
                <w:rFonts w:hint="eastAsia"/>
                <w:b/>
              </w:rPr>
              <w:t>经查阅附录</w:t>
            </w:r>
            <w:r w:rsidRPr="00C26455">
              <w:rPr>
                <w:b/>
              </w:rPr>
              <w:t>B</w:t>
            </w:r>
            <w:r w:rsidRPr="00C26455">
              <w:rPr>
                <w:rFonts w:hint="eastAsia"/>
                <w:b/>
              </w:rPr>
              <w:t>，弱酸洗（不加热，质量百分浓度</w:t>
            </w:r>
            <w:r w:rsidRPr="00C26455">
              <w:rPr>
                <w:rFonts w:hint="eastAsia"/>
                <w:b/>
              </w:rPr>
              <w:t>5%~8%</w:t>
            </w:r>
            <w:r w:rsidRPr="00C26455">
              <w:rPr>
                <w:rFonts w:hint="eastAsia"/>
                <w:b/>
              </w:rPr>
              <w:t>），室温高、含量高时取上限，不添加酸雾抑制剂，氯化氢产生量为</w:t>
            </w:r>
            <w:r w:rsidRPr="00C26455">
              <w:rPr>
                <w:rFonts w:hint="eastAsia"/>
                <w:b/>
              </w:rPr>
              <w:t>0.4~15.8g/m</w:t>
            </w:r>
            <w:r w:rsidRPr="00C26455">
              <w:rPr>
                <w:rFonts w:hint="eastAsia"/>
                <w:b/>
                <w:vertAlign w:val="superscript"/>
              </w:rPr>
              <w:t>2</w:t>
            </w:r>
            <w:r w:rsidRPr="00C26455">
              <w:rPr>
                <w:b/>
              </w:rPr>
              <w:t>·</w:t>
            </w:r>
            <w:r w:rsidRPr="00C26455">
              <w:rPr>
                <w:rFonts w:hint="eastAsia"/>
                <w:b/>
              </w:rPr>
              <w:t>h</w:t>
            </w:r>
            <w:r w:rsidRPr="00C26455">
              <w:rPr>
                <w:rFonts w:hint="eastAsia"/>
                <w:b/>
              </w:rPr>
              <w:t>。</w:t>
            </w:r>
            <w:r w:rsidRPr="00C26455">
              <w:rPr>
                <w:b/>
              </w:rPr>
              <w:t>本项目酸洗</w:t>
            </w:r>
            <w:r w:rsidRPr="00C26455">
              <w:rPr>
                <w:rFonts w:hint="eastAsia"/>
                <w:b/>
              </w:rPr>
              <w:t>1</w:t>
            </w:r>
            <w:r w:rsidRPr="00C26455">
              <w:rPr>
                <w:b/>
              </w:rPr>
              <w:t>使用的</w:t>
            </w:r>
            <w:r w:rsidRPr="00C26455">
              <w:rPr>
                <w:rFonts w:hint="eastAsia"/>
                <w:b/>
              </w:rPr>
              <w:t>氯化氢</w:t>
            </w:r>
            <w:r w:rsidRPr="00C26455">
              <w:rPr>
                <w:b/>
              </w:rPr>
              <w:t>质量百分浓度</w:t>
            </w:r>
            <w:r w:rsidRPr="00C26455">
              <w:rPr>
                <w:rFonts w:hint="eastAsia"/>
                <w:b/>
              </w:rPr>
              <w:t>为</w:t>
            </w:r>
            <w:r w:rsidRPr="00C26455">
              <w:rPr>
                <w:rFonts w:hint="eastAsia"/>
                <w:b/>
              </w:rPr>
              <w:t>8%</w:t>
            </w:r>
            <w:r w:rsidRPr="00C26455">
              <w:rPr>
                <w:b/>
              </w:rPr>
              <w:t>，</w:t>
            </w:r>
            <w:r w:rsidRPr="00C26455">
              <w:rPr>
                <w:rFonts w:hint="eastAsia"/>
                <w:b/>
              </w:rPr>
              <w:t>正常温度为常温，加酸时不超过</w:t>
            </w:r>
            <w:r w:rsidRPr="00C26455">
              <w:rPr>
                <w:rFonts w:hint="eastAsia"/>
                <w:b/>
              </w:rPr>
              <w:t>4</w:t>
            </w:r>
            <w:r w:rsidRPr="00C26455">
              <w:rPr>
                <w:b/>
              </w:rPr>
              <w:t>5℃</w:t>
            </w:r>
            <w:r w:rsidRPr="00C26455">
              <w:rPr>
                <w:b/>
              </w:rPr>
              <w:t>，因此取值</w:t>
            </w:r>
            <w:r w:rsidRPr="00C26455">
              <w:rPr>
                <w:rFonts w:hint="eastAsia"/>
                <w:b/>
              </w:rPr>
              <w:t>15.8</w:t>
            </w:r>
            <w:r w:rsidRPr="00C26455">
              <w:rPr>
                <w:b/>
              </w:rPr>
              <w:t>g/m</w:t>
            </w:r>
            <w:r w:rsidRPr="00C26455">
              <w:rPr>
                <w:b/>
                <w:vertAlign w:val="superscript"/>
              </w:rPr>
              <w:t>2</w:t>
            </w:r>
            <w:r w:rsidRPr="00C26455">
              <w:rPr>
                <w:b/>
              </w:rPr>
              <w:t>·h</w:t>
            </w:r>
            <w:r w:rsidRPr="00C26455">
              <w:rPr>
                <w:b/>
              </w:rPr>
              <w:t>。</w:t>
            </w:r>
          </w:p>
        </w:tc>
      </w:tr>
    </w:tbl>
    <w:p w14:paraId="3E6C7D75" w14:textId="4FC03356" w:rsidR="002915AD" w:rsidRPr="00C26455" w:rsidRDefault="000939D1">
      <w:pPr>
        <w:ind w:firstLine="480"/>
      </w:pPr>
      <w:r w:rsidRPr="00C26455">
        <w:rPr>
          <w:rFonts w:hint="eastAsia"/>
        </w:rPr>
        <w:t>将上表中确定的附录</w:t>
      </w:r>
      <w:r w:rsidRPr="00C26455">
        <w:t>B</w:t>
      </w:r>
      <w:r w:rsidRPr="00C26455">
        <w:rPr>
          <w:rFonts w:hint="eastAsia"/>
        </w:rPr>
        <w:t>中</w:t>
      </w:r>
      <w:r w:rsidRPr="00C26455">
        <w:rPr>
          <w:rFonts w:hint="eastAsia"/>
        </w:rPr>
        <w:t>HCl</w:t>
      </w:r>
      <w:r w:rsidRPr="00C26455">
        <w:rPr>
          <w:rFonts w:hint="eastAsia"/>
        </w:rPr>
        <w:t>产生量及各工序表面积参数值代入废气产生量计算公式，可以得出本项目每条钢壳生产线的</w:t>
      </w:r>
      <w:r w:rsidRPr="00C26455">
        <w:rPr>
          <w:rFonts w:hint="eastAsia"/>
        </w:rPr>
        <w:t>HCl</w:t>
      </w:r>
      <w:r w:rsidRPr="00C26455">
        <w:rPr>
          <w:rFonts w:hint="eastAsia"/>
        </w:rPr>
        <w:t>产生量为</w:t>
      </w:r>
      <w:r w:rsidR="008B6D5A" w:rsidRPr="00C26455">
        <w:rPr>
          <w:rFonts w:hint="eastAsia"/>
          <w:b/>
          <w:bCs/>
          <w:u w:val="single"/>
        </w:rPr>
        <w:t>0.0632</w:t>
      </w:r>
      <w:r w:rsidRPr="00C26455">
        <w:rPr>
          <w:b/>
          <w:bCs/>
          <w:u w:val="single"/>
        </w:rPr>
        <w:t>kg/h</w:t>
      </w:r>
      <w:r w:rsidRPr="00C26455">
        <w:rPr>
          <w:rFonts w:hint="eastAsia"/>
        </w:rPr>
        <w:t>。</w:t>
      </w:r>
    </w:p>
    <w:p w14:paraId="6315D695" w14:textId="71188044" w:rsidR="002915AD" w:rsidRPr="00C26455" w:rsidRDefault="000939D1">
      <w:pPr>
        <w:ind w:firstLine="480"/>
      </w:pPr>
      <w:r w:rsidRPr="00C26455">
        <w:rPr>
          <w:rFonts w:hint="eastAsia"/>
        </w:rPr>
        <w:t>评价提出，本项目对整条生产线进行封闭</w:t>
      </w:r>
      <w:r w:rsidR="00B87EA3">
        <w:rPr>
          <w:rFonts w:hint="eastAsia"/>
        </w:rPr>
        <w:t>、整体密闭抽风</w:t>
      </w:r>
      <w:r w:rsidRPr="00C26455">
        <w:rPr>
          <w:rFonts w:hint="eastAsia"/>
        </w:rPr>
        <w:t>和槽边抽风装置，则设计集气效率为</w:t>
      </w:r>
      <w:r w:rsidRPr="00C26455">
        <w:t>9</w:t>
      </w:r>
      <w:r w:rsidRPr="00C26455">
        <w:rPr>
          <w:rFonts w:hint="eastAsia"/>
        </w:rPr>
        <w:t>8</w:t>
      </w:r>
      <w:r w:rsidRPr="00C26455">
        <w:t>%</w:t>
      </w:r>
      <w:r w:rsidRPr="00C26455">
        <w:rPr>
          <w:rFonts w:hint="eastAsia"/>
        </w:rPr>
        <w:t>。每条电池钢壳生产线密闭区域体积设计为</w:t>
      </w:r>
      <w:r w:rsidR="003843BD" w:rsidRPr="00C26455">
        <w:rPr>
          <w:rFonts w:hint="eastAsia"/>
          <w:b/>
          <w:bCs/>
          <w:u w:val="single"/>
        </w:rPr>
        <w:t>338</w:t>
      </w:r>
      <w:r w:rsidRPr="00C26455">
        <w:rPr>
          <w:rFonts w:hint="eastAsia"/>
          <w:b/>
          <w:bCs/>
          <w:u w:val="single"/>
        </w:rPr>
        <w:t>m</w:t>
      </w:r>
      <w:r w:rsidRPr="00C26455">
        <w:rPr>
          <w:rFonts w:hint="eastAsia"/>
          <w:b/>
          <w:bCs/>
          <w:u w:val="single"/>
          <w:vertAlign w:val="superscript"/>
        </w:rPr>
        <w:t>3</w:t>
      </w:r>
      <w:r w:rsidRPr="00C26455">
        <w:rPr>
          <w:rFonts w:hint="eastAsia"/>
        </w:rPr>
        <w:t>，</w:t>
      </w:r>
      <w:r w:rsidR="00132D42" w:rsidRPr="00132D42">
        <w:rPr>
          <w:rFonts w:hint="eastAsia"/>
          <w:b/>
          <w:bCs/>
          <w:u w:val="single"/>
        </w:rPr>
        <w:t>参照《</w:t>
      </w:r>
      <w:r w:rsidR="000F613B">
        <w:rPr>
          <w:rFonts w:hint="eastAsia"/>
          <w:b/>
          <w:bCs/>
          <w:u w:val="single"/>
        </w:rPr>
        <w:t>工业通风换气次数的有关规定及其在评价中的应用</w:t>
      </w:r>
      <w:r w:rsidR="00132D42" w:rsidRPr="00132D42">
        <w:rPr>
          <w:rFonts w:hint="eastAsia"/>
          <w:b/>
          <w:bCs/>
          <w:u w:val="single"/>
        </w:rPr>
        <w:t>》</w:t>
      </w:r>
      <w:r w:rsidR="00132D42">
        <w:rPr>
          <w:rFonts w:hint="eastAsia"/>
          <w:b/>
          <w:bCs/>
          <w:u w:val="single"/>
        </w:rPr>
        <w:t>，</w:t>
      </w:r>
      <w:r w:rsidR="00132D42" w:rsidRPr="00132D42">
        <w:rPr>
          <w:rFonts w:hint="eastAsia"/>
        </w:rPr>
        <w:t>本项目</w:t>
      </w:r>
      <w:r w:rsidRPr="00C26455">
        <w:rPr>
          <w:rFonts w:hint="eastAsia"/>
        </w:rPr>
        <w:t>设计换气次数为</w:t>
      </w:r>
      <w:r w:rsidR="009554F4" w:rsidRPr="00C26455">
        <w:rPr>
          <w:rFonts w:hint="eastAsia"/>
          <w:b/>
          <w:bCs/>
          <w:u w:val="single"/>
        </w:rPr>
        <w:t>40</w:t>
      </w:r>
      <w:r w:rsidRPr="00C26455">
        <w:rPr>
          <w:rFonts w:hint="eastAsia"/>
          <w:b/>
          <w:bCs/>
          <w:u w:val="single"/>
        </w:rPr>
        <w:t>次</w:t>
      </w:r>
      <w:r w:rsidRPr="00C26455">
        <w:rPr>
          <w:rFonts w:hint="eastAsia"/>
          <w:b/>
          <w:bCs/>
          <w:u w:val="single"/>
        </w:rPr>
        <w:t>/h</w:t>
      </w:r>
      <w:r w:rsidRPr="00C26455">
        <w:rPr>
          <w:rFonts w:hint="eastAsia"/>
        </w:rPr>
        <w:t>，则该部分风量为</w:t>
      </w:r>
      <w:r w:rsidR="009554F4" w:rsidRPr="00C26455">
        <w:rPr>
          <w:rFonts w:hint="eastAsia"/>
          <w:b/>
          <w:bCs/>
          <w:u w:val="single"/>
        </w:rPr>
        <w:t>13520</w:t>
      </w:r>
      <w:r w:rsidRPr="00C26455">
        <w:rPr>
          <w:rFonts w:hint="eastAsia"/>
          <w:b/>
          <w:bCs/>
          <w:u w:val="single"/>
        </w:rPr>
        <w:t>m</w:t>
      </w:r>
      <w:r w:rsidRPr="00C26455">
        <w:rPr>
          <w:rFonts w:hint="eastAsia"/>
          <w:b/>
          <w:bCs/>
          <w:u w:val="single"/>
          <w:vertAlign w:val="superscript"/>
        </w:rPr>
        <w:t>3</w:t>
      </w:r>
      <w:r w:rsidRPr="00C26455">
        <w:rPr>
          <w:rFonts w:hint="eastAsia"/>
          <w:b/>
          <w:bCs/>
          <w:u w:val="single"/>
        </w:rPr>
        <w:t>/h</w:t>
      </w:r>
      <w:r w:rsidRPr="00C26455">
        <w:rPr>
          <w:rFonts w:hint="eastAsia"/>
        </w:rPr>
        <w:t>，因此每条电池钢壳生产线密闭抽风风量设计为</w:t>
      </w:r>
      <w:r w:rsidR="009554F4" w:rsidRPr="00C26455">
        <w:rPr>
          <w:rFonts w:hint="eastAsia"/>
          <w:b/>
          <w:bCs/>
          <w:u w:val="single"/>
        </w:rPr>
        <w:t>14</w:t>
      </w:r>
      <w:r w:rsidR="009357F4" w:rsidRPr="00C26455">
        <w:rPr>
          <w:rFonts w:hint="eastAsia"/>
          <w:b/>
          <w:bCs/>
          <w:u w:val="single"/>
        </w:rPr>
        <w:t>000</w:t>
      </w:r>
      <w:r w:rsidRPr="00C26455">
        <w:rPr>
          <w:rFonts w:hint="eastAsia"/>
          <w:b/>
          <w:bCs/>
          <w:u w:val="single"/>
        </w:rPr>
        <w:t>m</w:t>
      </w:r>
      <w:r w:rsidRPr="00C26455">
        <w:rPr>
          <w:rFonts w:hint="eastAsia"/>
          <w:b/>
          <w:bCs/>
          <w:u w:val="single"/>
          <w:vertAlign w:val="superscript"/>
        </w:rPr>
        <w:t>3</w:t>
      </w:r>
      <w:r w:rsidRPr="00C26455">
        <w:rPr>
          <w:rFonts w:hint="eastAsia"/>
          <w:b/>
          <w:bCs/>
          <w:u w:val="single"/>
        </w:rPr>
        <w:t>/h</w:t>
      </w:r>
      <w:r w:rsidRPr="00C26455">
        <w:rPr>
          <w:rFonts w:hint="eastAsia"/>
        </w:rPr>
        <w:t>。经计算每条生产线硫酸雾有组织产生量为</w:t>
      </w:r>
      <w:r w:rsidR="00AC393F" w:rsidRPr="00C26455">
        <w:rPr>
          <w:rFonts w:hint="eastAsia"/>
          <w:b/>
          <w:bCs/>
          <w:u w:val="single"/>
        </w:rPr>
        <w:t>0.0988</w:t>
      </w:r>
      <w:r w:rsidRPr="00C26455">
        <w:rPr>
          <w:b/>
          <w:bCs/>
          <w:u w:val="single"/>
        </w:rPr>
        <w:t>kg/h</w:t>
      </w:r>
      <w:r w:rsidRPr="00C26455">
        <w:rPr>
          <w:rFonts w:hint="eastAsia"/>
          <w:b/>
          <w:bCs/>
          <w:u w:val="single"/>
        </w:rPr>
        <w:t>、产生浓度为</w:t>
      </w:r>
      <w:r w:rsidR="009554F4" w:rsidRPr="00C26455">
        <w:rPr>
          <w:rFonts w:hint="eastAsia"/>
          <w:b/>
          <w:bCs/>
          <w:u w:val="single"/>
        </w:rPr>
        <w:t>7.1</w:t>
      </w:r>
      <w:r w:rsidRPr="00C26455">
        <w:rPr>
          <w:b/>
          <w:bCs/>
          <w:u w:val="single"/>
        </w:rPr>
        <w:t>mg/m</w:t>
      </w:r>
      <w:r w:rsidRPr="00C26455">
        <w:rPr>
          <w:b/>
          <w:bCs/>
          <w:u w:val="single"/>
          <w:vertAlign w:val="superscript"/>
        </w:rPr>
        <w:t>3</w:t>
      </w:r>
      <w:r w:rsidRPr="00C26455">
        <w:rPr>
          <w:rFonts w:hint="eastAsia"/>
          <w:b/>
          <w:bCs/>
          <w:u w:val="single"/>
        </w:rPr>
        <w:t>，</w:t>
      </w:r>
      <w:r w:rsidRPr="00C26455">
        <w:rPr>
          <w:rFonts w:hint="eastAsia"/>
          <w:b/>
          <w:bCs/>
          <w:u w:val="single"/>
        </w:rPr>
        <w:t>HCl</w:t>
      </w:r>
      <w:r w:rsidRPr="00C26455">
        <w:rPr>
          <w:rFonts w:hint="eastAsia"/>
          <w:b/>
          <w:bCs/>
          <w:u w:val="single"/>
        </w:rPr>
        <w:t>有组织产生量为</w:t>
      </w:r>
      <w:r w:rsidR="00AC393F" w:rsidRPr="00C26455">
        <w:rPr>
          <w:rFonts w:hint="eastAsia"/>
          <w:b/>
          <w:bCs/>
          <w:u w:val="single"/>
        </w:rPr>
        <w:t>0.0619</w:t>
      </w:r>
      <w:r w:rsidRPr="00C26455">
        <w:rPr>
          <w:b/>
          <w:bCs/>
          <w:u w:val="single"/>
        </w:rPr>
        <w:t>kg/h</w:t>
      </w:r>
      <w:r w:rsidRPr="00C26455">
        <w:rPr>
          <w:rFonts w:hint="eastAsia"/>
          <w:b/>
          <w:bCs/>
          <w:u w:val="single"/>
        </w:rPr>
        <w:t>、产生浓度为</w:t>
      </w:r>
      <w:r w:rsidR="009554F4" w:rsidRPr="00C26455">
        <w:rPr>
          <w:rFonts w:hint="eastAsia"/>
          <w:b/>
          <w:bCs/>
          <w:u w:val="single"/>
        </w:rPr>
        <w:t>4.4</w:t>
      </w:r>
      <w:r w:rsidRPr="00C26455">
        <w:rPr>
          <w:b/>
          <w:bCs/>
          <w:u w:val="single"/>
        </w:rPr>
        <w:t>mg/m</w:t>
      </w:r>
      <w:r w:rsidRPr="00C26455">
        <w:rPr>
          <w:b/>
          <w:bCs/>
          <w:u w:val="single"/>
          <w:vertAlign w:val="superscript"/>
        </w:rPr>
        <w:t>3</w:t>
      </w:r>
      <w:r w:rsidRPr="00C26455">
        <w:rPr>
          <w:rFonts w:hint="eastAsia"/>
        </w:rPr>
        <w:t>。</w:t>
      </w:r>
      <w:r w:rsidR="00874628" w:rsidRPr="00C26455">
        <w:rPr>
          <w:rFonts w:hint="eastAsia"/>
        </w:rPr>
        <w:t>1#</w:t>
      </w:r>
      <w:r w:rsidR="00874628" w:rsidRPr="00C26455">
        <w:rPr>
          <w:rFonts w:hint="eastAsia"/>
        </w:rPr>
        <w:t>、</w:t>
      </w:r>
      <w:r w:rsidR="00874628" w:rsidRPr="00C26455">
        <w:rPr>
          <w:rFonts w:hint="eastAsia"/>
        </w:rPr>
        <w:t>2#</w:t>
      </w:r>
      <w:r w:rsidR="00874628" w:rsidRPr="00C26455">
        <w:rPr>
          <w:rFonts w:hint="eastAsia"/>
        </w:rPr>
        <w:t>钢壳生产线线废气经碱喷淋吸收塔（</w:t>
      </w:r>
      <w:r w:rsidR="00874628" w:rsidRPr="00C26455">
        <w:rPr>
          <w:rFonts w:hint="eastAsia"/>
        </w:rPr>
        <w:t>2#</w:t>
      </w:r>
      <w:r w:rsidR="00874628" w:rsidRPr="00C26455">
        <w:rPr>
          <w:rFonts w:hint="eastAsia"/>
        </w:rPr>
        <w:t>）两级处理后经</w:t>
      </w:r>
      <w:r w:rsidR="00874628" w:rsidRPr="00C26455">
        <w:rPr>
          <w:rFonts w:hint="eastAsia"/>
          <w:b/>
          <w:bCs/>
          <w:u w:val="single"/>
        </w:rPr>
        <w:t>高于房顶</w:t>
      </w:r>
      <w:r w:rsidR="00874628" w:rsidRPr="00C26455">
        <w:rPr>
          <w:rFonts w:hint="eastAsia"/>
          <w:b/>
          <w:bCs/>
          <w:u w:val="single"/>
        </w:rPr>
        <w:t>5</w:t>
      </w:r>
      <w:r w:rsidR="00874628" w:rsidRPr="00C26455">
        <w:rPr>
          <w:b/>
          <w:bCs/>
          <w:u w:val="single"/>
        </w:rPr>
        <w:t>m</w:t>
      </w:r>
      <w:r w:rsidR="00874628" w:rsidRPr="00C26455">
        <w:rPr>
          <w:rFonts w:hint="eastAsia"/>
          <w:b/>
          <w:bCs/>
          <w:u w:val="single"/>
        </w:rPr>
        <w:t>（不低于</w:t>
      </w:r>
      <w:r w:rsidR="00874628" w:rsidRPr="00C26455">
        <w:rPr>
          <w:rFonts w:hint="eastAsia"/>
          <w:b/>
          <w:bCs/>
          <w:u w:val="single"/>
        </w:rPr>
        <w:t>15m</w:t>
      </w:r>
      <w:r w:rsidR="00874628" w:rsidRPr="00C26455">
        <w:rPr>
          <w:rFonts w:hint="eastAsia"/>
          <w:b/>
          <w:bCs/>
          <w:u w:val="single"/>
        </w:rPr>
        <w:t>高）</w:t>
      </w:r>
      <w:r w:rsidR="00874628" w:rsidRPr="00C26455">
        <w:rPr>
          <w:rFonts w:hint="eastAsia"/>
        </w:rPr>
        <w:t>排气筒</w:t>
      </w:r>
      <w:r w:rsidR="00874628" w:rsidRPr="00C26455">
        <w:rPr>
          <w:rFonts w:hint="eastAsia"/>
        </w:rPr>
        <w:t>P2</w:t>
      </w:r>
      <w:r w:rsidR="00874628" w:rsidRPr="00C26455">
        <w:rPr>
          <w:rFonts w:hint="eastAsia"/>
        </w:rPr>
        <w:t>排放；</w:t>
      </w:r>
      <w:r w:rsidR="00874628" w:rsidRPr="00C26455">
        <w:rPr>
          <w:rFonts w:hint="eastAsia"/>
        </w:rPr>
        <w:t>3#</w:t>
      </w:r>
      <w:r w:rsidR="00874628" w:rsidRPr="00C26455">
        <w:rPr>
          <w:rFonts w:hint="eastAsia"/>
        </w:rPr>
        <w:t>、</w:t>
      </w:r>
      <w:r w:rsidR="00874628" w:rsidRPr="00C26455">
        <w:rPr>
          <w:rFonts w:hint="eastAsia"/>
        </w:rPr>
        <w:t>4#</w:t>
      </w:r>
      <w:r w:rsidR="00874628" w:rsidRPr="00C26455">
        <w:rPr>
          <w:rFonts w:hint="eastAsia"/>
        </w:rPr>
        <w:t>钢壳生产线线废气经碱喷淋吸收塔（</w:t>
      </w:r>
      <w:r w:rsidR="00874628" w:rsidRPr="00C26455">
        <w:rPr>
          <w:rFonts w:hint="eastAsia"/>
        </w:rPr>
        <w:t>3#</w:t>
      </w:r>
      <w:r w:rsidR="00874628" w:rsidRPr="00C26455">
        <w:rPr>
          <w:rFonts w:hint="eastAsia"/>
        </w:rPr>
        <w:t>）两级处理后经</w:t>
      </w:r>
      <w:r w:rsidR="00874628" w:rsidRPr="00C26455">
        <w:rPr>
          <w:rFonts w:hint="eastAsia"/>
          <w:b/>
          <w:bCs/>
          <w:u w:val="single"/>
        </w:rPr>
        <w:t>高于房顶</w:t>
      </w:r>
      <w:r w:rsidR="00874628" w:rsidRPr="00C26455">
        <w:rPr>
          <w:rFonts w:hint="eastAsia"/>
          <w:b/>
          <w:bCs/>
          <w:u w:val="single"/>
        </w:rPr>
        <w:t>5</w:t>
      </w:r>
      <w:r w:rsidR="00874628" w:rsidRPr="00C26455">
        <w:rPr>
          <w:b/>
          <w:bCs/>
          <w:u w:val="single"/>
        </w:rPr>
        <w:t>m</w:t>
      </w:r>
      <w:r w:rsidR="00874628" w:rsidRPr="00C26455">
        <w:rPr>
          <w:rFonts w:hint="eastAsia"/>
          <w:b/>
          <w:bCs/>
          <w:u w:val="single"/>
        </w:rPr>
        <w:t>（不低于</w:t>
      </w:r>
      <w:r w:rsidR="00874628" w:rsidRPr="00C26455">
        <w:rPr>
          <w:rFonts w:hint="eastAsia"/>
          <w:b/>
          <w:bCs/>
          <w:u w:val="single"/>
        </w:rPr>
        <w:t>15m</w:t>
      </w:r>
      <w:r w:rsidR="00874628" w:rsidRPr="00C26455">
        <w:rPr>
          <w:rFonts w:hint="eastAsia"/>
          <w:b/>
          <w:bCs/>
          <w:u w:val="single"/>
        </w:rPr>
        <w:t>高）</w:t>
      </w:r>
      <w:r w:rsidR="00874628" w:rsidRPr="00C26455">
        <w:rPr>
          <w:rFonts w:hint="eastAsia"/>
        </w:rPr>
        <w:t>排气筒</w:t>
      </w:r>
      <w:r w:rsidR="00874628" w:rsidRPr="00C26455">
        <w:rPr>
          <w:rFonts w:hint="eastAsia"/>
        </w:rPr>
        <w:t>P3</w:t>
      </w:r>
      <w:r w:rsidR="00874628" w:rsidRPr="00C26455">
        <w:rPr>
          <w:rFonts w:hint="eastAsia"/>
        </w:rPr>
        <w:t>排放</w:t>
      </w:r>
      <w:r w:rsidRPr="00C26455">
        <w:rPr>
          <w:rFonts w:hint="eastAsia"/>
        </w:rPr>
        <w:t>。</w:t>
      </w:r>
    </w:p>
    <w:p w14:paraId="57D5ED3E" w14:textId="2D8A7FD8" w:rsidR="002915AD" w:rsidRPr="00C26455" w:rsidRDefault="000939D1">
      <w:pPr>
        <w:ind w:firstLine="480"/>
        <w:rPr>
          <w:b/>
          <w:bCs/>
          <w:u w:val="single"/>
        </w:rPr>
      </w:pPr>
      <w:r w:rsidRPr="00C26455">
        <w:rPr>
          <w:rFonts w:ascii="宋体" w:hAnsi="宋体" w:hint="eastAsia"/>
        </w:rPr>
        <w:t>根据《污染源源强核算技术指南  电镀</w:t>
      </w:r>
      <w:r w:rsidRPr="00C26455">
        <w:rPr>
          <w:rFonts w:hint="eastAsia"/>
        </w:rPr>
        <w:t>》（</w:t>
      </w:r>
      <w:r w:rsidRPr="00C26455">
        <w:t>HJ984-2018</w:t>
      </w:r>
      <w:r w:rsidRPr="00C26455">
        <w:rPr>
          <w:rFonts w:hint="eastAsia"/>
        </w:rPr>
        <w:t>）附录</w:t>
      </w:r>
      <w:r w:rsidRPr="00C26455">
        <w:t>F</w:t>
      </w:r>
      <w:r w:rsidRPr="00C26455">
        <w:rPr>
          <w:rFonts w:hint="eastAsia"/>
        </w:rPr>
        <w:t>，喷淋塔中</w:t>
      </w:r>
      <w:r w:rsidRPr="00C26455">
        <w:rPr>
          <w:rFonts w:hint="eastAsia"/>
        </w:rPr>
        <w:lastRenderedPageBreak/>
        <w:t>和法对硫酸雾的去除率≥</w:t>
      </w:r>
      <w:r w:rsidRPr="00C26455">
        <w:t>90%</w:t>
      </w:r>
      <w:r w:rsidRPr="00C26455">
        <w:rPr>
          <w:rFonts w:hint="eastAsia"/>
        </w:rPr>
        <w:t>（本次评价以</w:t>
      </w:r>
      <w:r w:rsidRPr="00C26455">
        <w:t>90%</w:t>
      </w:r>
      <w:r w:rsidRPr="00C26455">
        <w:rPr>
          <w:rFonts w:hint="eastAsia"/>
        </w:rPr>
        <w:t>计）、对</w:t>
      </w:r>
      <w:r w:rsidRPr="00C26455">
        <w:rPr>
          <w:rFonts w:hint="eastAsia"/>
        </w:rPr>
        <w:t>HCl</w:t>
      </w:r>
      <w:r w:rsidRPr="00C26455">
        <w:rPr>
          <w:rFonts w:hint="eastAsia"/>
        </w:rPr>
        <w:t>的去除率≥</w:t>
      </w:r>
      <w:r w:rsidRPr="00C26455">
        <w:t>9</w:t>
      </w:r>
      <w:r w:rsidRPr="00C26455">
        <w:rPr>
          <w:rFonts w:hint="eastAsia"/>
        </w:rPr>
        <w:t>5</w:t>
      </w:r>
      <w:r w:rsidRPr="00C26455">
        <w:t>%</w:t>
      </w:r>
      <w:r w:rsidRPr="00C26455">
        <w:rPr>
          <w:rFonts w:hint="eastAsia"/>
        </w:rPr>
        <w:t>（本次评价以</w:t>
      </w:r>
      <w:r w:rsidRPr="00C26455">
        <w:t>9</w:t>
      </w:r>
      <w:r w:rsidRPr="00C26455">
        <w:rPr>
          <w:rFonts w:hint="eastAsia"/>
        </w:rPr>
        <w:t>5</w:t>
      </w:r>
      <w:r w:rsidRPr="00C26455">
        <w:t>%</w:t>
      </w:r>
      <w:r w:rsidRPr="00C26455">
        <w:rPr>
          <w:rFonts w:hint="eastAsia"/>
        </w:rPr>
        <w:t>计）。则</w:t>
      </w:r>
      <w:r w:rsidR="008224B8" w:rsidRPr="00C26455">
        <w:rPr>
          <w:rFonts w:hint="eastAsia"/>
        </w:rPr>
        <w:t>本项目废气</w:t>
      </w:r>
      <w:r w:rsidRPr="00C26455">
        <w:rPr>
          <w:rFonts w:hint="eastAsia"/>
        </w:rPr>
        <w:t>经处理后排气筒（</w:t>
      </w:r>
      <w:r w:rsidR="00011289" w:rsidRPr="00C26455">
        <w:t>P2</w:t>
      </w:r>
      <w:r w:rsidR="00011289" w:rsidRPr="00C26455">
        <w:rPr>
          <w:rFonts w:hint="eastAsia"/>
        </w:rPr>
        <w:t>、</w:t>
      </w:r>
      <w:r w:rsidR="00011289" w:rsidRPr="00C26455">
        <w:t>P3</w:t>
      </w:r>
      <w:r w:rsidRPr="00C26455">
        <w:rPr>
          <w:rFonts w:hint="eastAsia"/>
        </w:rPr>
        <w:t>）</w:t>
      </w:r>
      <w:r w:rsidRPr="00C26455">
        <w:rPr>
          <w:rFonts w:hint="eastAsia"/>
          <w:b/>
          <w:bCs/>
          <w:u w:val="single"/>
        </w:rPr>
        <w:t>硫酸雾排放浓度</w:t>
      </w:r>
      <w:r w:rsidR="00874628" w:rsidRPr="00C26455">
        <w:rPr>
          <w:rFonts w:hint="eastAsia"/>
          <w:b/>
          <w:bCs/>
          <w:u w:val="single"/>
        </w:rPr>
        <w:t>均为</w:t>
      </w:r>
      <w:r w:rsidR="009554F4" w:rsidRPr="00C26455">
        <w:rPr>
          <w:rFonts w:hint="eastAsia"/>
          <w:b/>
          <w:bCs/>
          <w:u w:val="single"/>
        </w:rPr>
        <w:t>0.7</w:t>
      </w:r>
      <w:r w:rsidRPr="00C26455">
        <w:rPr>
          <w:b/>
          <w:bCs/>
          <w:u w:val="single"/>
        </w:rPr>
        <w:t>mg/m</w:t>
      </w:r>
      <w:r w:rsidRPr="00C26455">
        <w:rPr>
          <w:b/>
          <w:bCs/>
          <w:u w:val="single"/>
          <w:vertAlign w:val="superscript"/>
        </w:rPr>
        <w:t>3</w:t>
      </w:r>
      <w:r w:rsidRPr="00C26455">
        <w:rPr>
          <w:rFonts w:hint="eastAsia"/>
          <w:b/>
          <w:bCs/>
          <w:u w:val="single"/>
        </w:rPr>
        <w:t>、</w:t>
      </w:r>
      <w:r w:rsidRPr="00C26455">
        <w:rPr>
          <w:rFonts w:hint="eastAsia"/>
          <w:b/>
          <w:bCs/>
          <w:u w:val="single"/>
        </w:rPr>
        <w:t>HCl</w:t>
      </w:r>
      <w:r w:rsidRPr="00C26455">
        <w:rPr>
          <w:rFonts w:hint="eastAsia"/>
          <w:b/>
          <w:bCs/>
          <w:u w:val="single"/>
        </w:rPr>
        <w:t>排放浓度</w:t>
      </w:r>
      <w:r w:rsidR="00874628" w:rsidRPr="00C26455">
        <w:rPr>
          <w:rFonts w:hint="eastAsia"/>
          <w:b/>
          <w:bCs/>
          <w:u w:val="single"/>
        </w:rPr>
        <w:t>均为</w:t>
      </w:r>
      <w:r w:rsidR="006B5F36" w:rsidRPr="00C26455">
        <w:rPr>
          <w:rFonts w:hint="eastAsia"/>
          <w:b/>
          <w:bCs/>
          <w:u w:val="single"/>
        </w:rPr>
        <w:t>0.2</w:t>
      </w:r>
      <w:r w:rsidRPr="00C26455">
        <w:rPr>
          <w:b/>
          <w:bCs/>
          <w:u w:val="single"/>
        </w:rPr>
        <w:t>mg/m</w:t>
      </w:r>
      <w:r w:rsidRPr="00C26455">
        <w:rPr>
          <w:b/>
          <w:bCs/>
          <w:u w:val="single"/>
          <w:vertAlign w:val="superscript"/>
        </w:rPr>
        <w:t>3</w:t>
      </w:r>
      <w:r w:rsidRPr="00C26455">
        <w:rPr>
          <w:rFonts w:hint="eastAsia"/>
        </w:rPr>
        <w:t>，可以满足《电镀污染物排放标准》（</w:t>
      </w:r>
      <w:r w:rsidRPr="00C26455">
        <w:t>GB21900-2008</w:t>
      </w:r>
      <w:r w:rsidRPr="00C26455">
        <w:rPr>
          <w:rFonts w:hint="eastAsia"/>
        </w:rPr>
        <w:t>）表</w:t>
      </w:r>
      <w:r w:rsidRPr="00C26455">
        <w:t>5</w:t>
      </w:r>
      <w:r w:rsidRPr="00C26455">
        <w:rPr>
          <w:rFonts w:hint="eastAsia"/>
        </w:rPr>
        <w:t>新建企业大气污染物硫酸雾</w:t>
      </w:r>
      <w:r w:rsidRPr="00C26455">
        <w:t>30mg/m</w:t>
      </w:r>
      <w:r w:rsidRPr="00C26455">
        <w:rPr>
          <w:vertAlign w:val="superscript"/>
        </w:rPr>
        <w:t>3</w:t>
      </w:r>
      <w:r w:rsidRPr="00C26455">
        <w:rPr>
          <w:rFonts w:hint="eastAsia"/>
        </w:rPr>
        <w:t>、</w:t>
      </w:r>
      <w:r w:rsidRPr="00C26455">
        <w:rPr>
          <w:rFonts w:hint="eastAsia"/>
        </w:rPr>
        <w:t xml:space="preserve">HCl </w:t>
      </w:r>
      <w:r w:rsidRPr="00C26455">
        <w:t>30mg/m</w:t>
      </w:r>
      <w:r w:rsidRPr="00C26455">
        <w:rPr>
          <w:vertAlign w:val="superscript"/>
        </w:rPr>
        <w:t>3</w:t>
      </w:r>
      <w:r w:rsidRPr="00C26455">
        <w:rPr>
          <w:rFonts w:hint="eastAsia"/>
        </w:rPr>
        <w:t>的排放限值，</w:t>
      </w:r>
      <w:r w:rsidRPr="00C26455">
        <w:rPr>
          <w:rFonts w:hint="eastAsia"/>
          <w:bCs/>
        </w:rPr>
        <w:t>同时满足《河南省重污染天气重点行业应急减排措施制定技术指南（</w:t>
      </w:r>
      <w:r w:rsidRPr="00C26455">
        <w:rPr>
          <w:rFonts w:hint="eastAsia"/>
          <w:bCs/>
        </w:rPr>
        <w:t>2021</w:t>
      </w:r>
      <w:r w:rsidRPr="00C26455">
        <w:rPr>
          <w:rFonts w:hint="eastAsia"/>
          <w:bCs/>
        </w:rPr>
        <w:t>年修订）》中对电镀生产线氯化氢、硫酸雾排放浓度不超过</w:t>
      </w:r>
      <w:r w:rsidRPr="00C26455">
        <w:rPr>
          <w:rFonts w:hint="eastAsia"/>
          <w:bCs/>
        </w:rPr>
        <w:t>10mg/m</w:t>
      </w:r>
      <w:r w:rsidRPr="00C26455">
        <w:rPr>
          <w:rFonts w:hint="eastAsia"/>
          <w:bCs/>
          <w:vertAlign w:val="superscript"/>
        </w:rPr>
        <w:t>3</w:t>
      </w:r>
      <w:r w:rsidRPr="00C26455">
        <w:rPr>
          <w:rFonts w:hint="eastAsia"/>
          <w:bCs/>
        </w:rPr>
        <w:t>的要求</w:t>
      </w:r>
      <w:r w:rsidRPr="00C26455">
        <w:rPr>
          <w:rFonts w:hint="eastAsia"/>
        </w:rPr>
        <w:t>。则碱喷淋吸收塔</w:t>
      </w:r>
      <w:r w:rsidRPr="00C26455">
        <w:rPr>
          <w:rFonts w:hint="eastAsia"/>
        </w:rPr>
        <w:t>2#</w:t>
      </w:r>
      <w:r w:rsidRPr="00C26455">
        <w:rPr>
          <w:rFonts w:hint="eastAsia"/>
        </w:rPr>
        <w:t>、</w:t>
      </w:r>
      <w:r w:rsidRPr="00C26455">
        <w:rPr>
          <w:rFonts w:hint="eastAsia"/>
        </w:rPr>
        <w:t>3#</w:t>
      </w:r>
      <w:r w:rsidRPr="00C26455">
        <w:rPr>
          <w:rFonts w:hint="eastAsia"/>
        </w:rPr>
        <w:t>（两级）</w:t>
      </w:r>
      <w:r w:rsidRPr="00C26455">
        <w:rPr>
          <w:rFonts w:hint="eastAsia"/>
          <w:b/>
          <w:bCs/>
          <w:u w:val="single"/>
        </w:rPr>
        <w:t>有组织废气排放量硫酸雾</w:t>
      </w:r>
      <w:r w:rsidR="00E34676" w:rsidRPr="00C26455">
        <w:rPr>
          <w:rFonts w:hint="eastAsia"/>
          <w:b/>
          <w:bCs/>
          <w:u w:val="single"/>
        </w:rPr>
        <w:t>均为</w:t>
      </w:r>
      <w:r w:rsidR="008224B8" w:rsidRPr="00C26455">
        <w:rPr>
          <w:rFonts w:hint="eastAsia"/>
          <w:b/>
          <w:bCs/>
          <w:u w:val="single"/>
        </w:rPr>
        <w:t>0.142</w:t>
      </w:r>
      <w:r w:rsidR="009B77B5" w:rsidRPr="00C26455">
        <w:rPr>
          <w:rFonts w:hint="eastAsia"/>
          <w:b/>
          <w:bCs/>
          <w:u w:val="single"/>
        </w:rPr>
        <w:t>6</w:t>
      </w:r>
      <w:r w:rsidRPr="00C26455">
        <w:rPr>
          <w:b/>
          <w:bCs/>
          <w:u w:val="single"/>
        </w:rPr>
        <w:t>t/a</w:t>
      </w:r>
      <w:r w:rsidRPr="00C26455">
        <w:rPr>
          <w:rFonts w:hint="eastAsia"/>
          <w:b/>
          <w:bCs/>
          <w:u w:val="single"/>
        </w:rPr>
        <w:t>（</w:t>
      </w:r>
      <w:r w:rsidR="008224B8" w:rsidRPr="00C26455">
        <w:rPr>
          <w:rFonts w:hint="eastAsia"/>
          <w:b/>
          <w:bCs/>
          <w:u w:val="single"/>
        </w:rPr>
        <w:t>0.019</w:t>
      </w:r>
      <w:r w:rsidR="009B77B5" w:rsidRPr="00C26455">
        <w:rPr>
          <w:rFonts w:hint="eastAsia"/>
          <w:b/>
          <w:bCs/>
          <w:u w:val="single"/>
        </w:rPr>
        <w:t>8</w:t>
      </w:r>
      <w:r w:rsidRPr="00C26455">
        <w:rPr>
          <w:b/>
          <w:bCs/>
          <w:u w:val="single"/>
        </w:rPr>
        <w:t>kg/h</w:t>
      </w:r>
      <w:r w:rsidRPr="00C26455">
        <w:rPr>
          <w:rFonts w:hint="eastAsia"/>
          <w:b/>
          <w:bCs/>
          <w:u w:val="single"/>
        </w:rPr>
        <w:t>）、</w:t>
      </w:r>
      <w:r w:rsidRPr="00C26455">
        <w:rPr>
          <w:rFonts w:hint="eastAsia"/>
          <w:b/>
          <w:bCs/>
          <w:u w:val="single"/>
        </w:rPr>
        <w:t>HCl</w:t>
      </w:r>
      <w:r w:rsidR="00E34676" w:rsidRPr="00C26455">
        <w:rPr>
          <w:rFonts w:hint="eastAsia"/>
          <w:b/>
          <w:bCs/>
          <w:u w:val="single"/>
        </w:rPr>
        <w:t>均为</w:t>
      </w:r>
      <w:r w:rsidR="00216618" w:rsidRPr="00C26455">
        <w:rPr>
          <w:rFonts w:hint="eastAsia"/>
          <w:b/>
          <w:bCs/>
          <w:u w:val="single"/>
        </w:rPr>
        <w:t>0.0446</w:t>
      </w:r>
      <w:r w:rsidRPr="00C26455">
        <w:rPr>
          <w:b/>
          <w:bCs/>
          <w:u w:val="single"/>
        </w:rPr>
        <w:t>t/a</w:t>
      </w:r>
      <w:r w:rsidRPr="00C26455">
        <w:rPr>
          <w:rFonts w:hint="eastAsia"/>
          <w:b/>
          <w:bCs/>
          <w:u w:val="single"/>
        </w:rPr>
        <w:t>（</w:t>
      </w:r>
      <w:r w:rsidR="00070F4F" w:rsidRPr="00C26455">
        <w:rPr>
          <w:rFonts w:hint="eastAsia"/>
          <w:b/>
          <w:bCs/>
          <w:u w:val="single"/>
        </w:rPr>
        <w:t>0.0062</w:t>
      </w:r>
      <w:r w:rsidRPr="00C26455">
        <w:rPr>
          <w:b/>
          <w:bCs/>
          <w:u w:val="single"/>
        </w:rPr>
        <w:t>kg/h</w:t>
      </w:r>
      <w:r w:rsidRPr="00C26455">
        <w:rPr>
          <w:rFonts w:hint="eastAsia"/>
          <w:b/>
          <w:bCs/>
          <w:u w:val="single"/>
        </w:rPr>
        <w:t>）</w:t>
      </w:r>
      <w:r w:rsidR="00E34676" w:rsidRPr="00C26455">
        <w:rPr>
          <w:rFonts w:hint="eastAsia"/>
          <w:b/>
          <w:bCs/>
          <w:u w:val="single"/>
        </w:rPr>
        <w:t>；</w:t>
      </w:r>
      <w:r w:rsidRPr="00C26455">
        <w:rPr>
          <w:rFonts w:hint="eastAsia"/>
          <w:b/>
          <w:bCs/>
          <w:u w:val="single"/>
        </w:rPr>
        <w:t>无组织废气排放总量硫酸雾</w:t>
      </w:r>
      <w:r w:rsidR="0095430F" w:rsidRPr="00C26455">
        <w:rPr>
          <w:rFonts w:hint="eastAsia"/>
          <w:b/>
          <w:bCs/>
          <w:u w:val="single"/>
        </w:rPr>
        <w:t>0.0581</w:t>
      </w:r>
      <w:r w:rsidRPr="00C26455">
        <w:rPr>
          <w:b/>
          <w:bCs/>
          <w:u w:val="single"/>
        </w:rPr>
        <w:t>t/a</w:t>
      </w:r>
      <w:r w:rsidRPr="00C26455">
        <w:rPr>
          <w:rFonts w:hint="eastAsia"/>
          <w:b/>
          <w:bCs/>
          <w:u w:val="single"/>
        </w:rPr>
        <w:t>（</w:t>
      </w:r>
      <w:r w:rsidR="00696631" w:rsidRPr="00C26455">
        <w:rPr>
          <w:rFonts w:hint="eastAsia"/>
          <w:b/>
          <w:bCs/>
          <w:u w:val="single"/>
        </w:rPr>
        <w:t>0.0081</w:t>
      </w:r>
      <w:r w:rsidRPr="00C26455">
        <w:rPr>
          <w:b/>
          <w:bCs/>
          <w:u w:val="single"/>
        </w:rPr>
        <w:t>kg/h</w:t>
      </w:r>
      <w:r w:rsidRPr="00C26455">
        <w:rPr>
          <w:rFonts w:hint="eastAsia"/>
          <w:b/>
          <w:bCs/>
          <w:u w:val="single"/>
        </w:rPr>
        <w:t>）、</w:t>
      </w:r>
      <w:r w:rsidRPr="00C26455">
        <w:rPr>
          <w:rFonts w:hint="eastAsia"/>
          <w:b/>
          <w:bCs/>
          <w:u w:val="single"/>
        </w:rPr>
        <w:t>HCl</w:t>
      </w:r>
      <w:r w:rsidR="00E34676" w:rsidRPr="00C26455">
        <w:rPr>
          <w:rFonts w:hint="eastAsia"/>
          <w:b/>
          <w:bCs/>
          <w:u w:val="single"/>
        </w:rPr>
        <w:t>为</w:t>
      </w:r>
      <w:r w:rsidR="00696631" w:rsidRPr="00C26455">
        <w:rPr>
          <w:rFonts w:hint="eastAsia"/>
          <w:b/>
          <w:bCs/>
          <w:u w:val="single"/>
        </w:rPr>
        <w:t>0.0364</w:t>
      </w:r>
      <w:r w:rsidRPr="00C26455">
        <w:rPr>
          <w:b/>
          <w:bCs/>
          <w:u w:val="single"/>
        </w:rPr>
        <w:t>t/a</w:t>
      </w:r>
      <w:r w:rsidRPr="00C26455">
        <w:rPr>
          <w:rFonts w:hint="eastAsia"/>
          <w:b/>
          <w:bCs/>
          <w:u w:val="single"/>
        </w:rPr>
        <w:t>（</w:t>
      </w:r>
      <w:r w:rsidR="00696631" w:rsidRPr="00C26455">
        <w:rPr>
          <w:rFonts w:hint="eastAsia"/>
          <w:b/>
          <w:bCs/>
          <w:u w:val="single"/>
        </w:rPr>
        <w:t>0.0051</w:t>
      </w:r>
      <w:r w:rsidRPr="00C26455">
        <w:rPr>
          <w:b/>
          <w:bCs/>
          <w:u w:val="single"/>
        </w:rPr>
        <w:t>kg/h</w:t>
      </w:r>
      <w:r w:rsidRPr="00C26455">
        <w:rPr>
          <w:rFonts w:hint="eastAsia"/>
          <w:b/>
          <w:bCs/>
          <w:u w:val="single"/>
        </w:rPr>
        <w:t>）。</w:t>
      </w:r>
    </w:p>
    <w:p w14:paraId="6BAF49C6" w14:textId="6B51AD8F" w:rsidR="006A5C1F" w:rsidRPr="00C26455" w:rsidRDefault="006A5C1F" w:rsidP="00D213A3">
      <w:pPr>
        <w:pStyle w:val="5"/>
        <w:numPr>
          <w:ilvl w:val="0"/>
          <w:numId w:val="8"/>
        </w:numPr>
        <w:ind w:leftChars="0" w:right="360"/>
      </w:pPr>
      <w:r w:rsidRPr="00C26455">
        <w:rPr>
          <w:rFonts w:hint="eastAsia"/>
        </w:rPr>
        <w:t>污水处理站废气</w:t>
      </w:r>
    </w:p>
    <w:p w14:paraId="30FFABC0" w14:textId="67E4AC9F" w:rsidR="006A5C1F" w:rsidRPr="00C26455" w:rsidRDefault="006A5C1F" w:rsidP="006A5C1F">
      <w:pPr>
        <w:ind w:firstLine="482"/>
        <w:rPr>
          <w:b/>
          <w:u w:val="single"/>
        </w:rPr>
      </w:pPr>
      <w:r w:rsidRPr="00C26455">
        <w:rPr>
          <w:rFonts w:hint="eastAsia"/>
          <w:b/>
          <w:u w:val="single"/>
        </w:rPr>
        <w:t>本项目污水处理站会产生恶臭气体，主要成分为</w:t>
      </w:r>
      <w:r w:rsidRPr="00C26455">
        <w:rPr>
          <w:rFonts w:hint="eastAsia"/>
          <w:b/>
          <w:u w:val="single"/>
        </w:rPr>
        <w:t>H</w:t>
      </w:r>
      <w:r w:rsidRPr="00C26455">
        <w:rPr>
          <w:rFonts w:hint="eastAsia"/>
          <w:b/>
          <w:u w:val="single"/>
          <w:vertAlign w:val="subscript"/>
        </w:rPr>
        <w:t>2</w:t>
      </w:r>
      <w:r w:rsidRPr="00C26455">
        <w:rPr>
          <w:rFonts w:hint="eastAsia"/>
          <w:b/>
          <w:u w:val="single"/>
        </w:rPr>
        <w:t>S</w:t>
      </w:r>
      <w:r w:rsidRPr="00C26455">
        <w:rPr>
          <w:rFonts w:hint="eastAsia"/>
          <w:b/>
          <w:u w:val="single"/>
        </w:rPr>
        <w:t>、</w:t>
      </w:r>
      <w:r w:rsidRPr="00C26455">
        <w:rPr>
          <w:rFonts w:hint="eastAsia"/>
          <w:b/>
          <w:u w:val="single"/>
        </w:rPr>
        <w:t>NH</w:t>
      </w:r>
      <w:r w:rsidRPr="00C26455">
        <w:rPr>
          <w:rFonts w:hint="eastAsia"/>
          <w:b/>
          <w:u w:val="single"/>
          <w:vertAlign w:val="subscript"/>
        </w:rPr>
        <w:t>3</w:t>
      </w:r>
      <w:r w:rsidRPr="00C26455">
        <w:rPr>
          <w:rFonts w:hint="eastAsia"/>
          <w:b/>
          <w:u w:val="single"/>
        </w:rPr>
        <w:t>。本项目各废水处理系统</w:t>
      </w:r>
      <w:r w:rsidR="00056922" w:rsidRPr="00C26455">
        <w:rPr>
          <w:b/>
          <w:u w:val="single"/>
        </w:rPr>
        <w:t>B</w:t>
      </w:r>
      <w:r w:rsidR="00056922" w:rsidRPr="00C26455">
        <w:rPr>
          <w:rFonts w:hint="eastAsia"/>
          <w:b/>
          <w:u w:val="single"/>
        </w:rPr>
        <w:t>OD</w:t>
      </w:r>
      <w:r w:rsidR="00C67F40" w:rsidRPr="00C26455">
        <w:rPr>
          <w:rFonts w:hint="eastAsia"/>
          <w:b/>
          <w:u w:val="single"/>
        </w:rPr>
        <w:t>、</w:t>
      </w:r>
      <w:r w:rsidRPr="00C26455">
        <w:rPr>
          <w:rFonts w:hint="eastAsia"/>
          <w:b/>
          <w:u w:val="single"/>
        </w:rPr>
        <w:t>COD</w:t>
      </w:r>
      <w:r w:rsidRPr="00C26455">
        <w:rPr>
          <w:rFonts w:hint="eastAsia"/>
          <w:b/>
          <w:u w:val="single"/>
        </w:rPr>
        <w:t>浓度不高，水量不大，因此恶臭气体产生量较小，可忽略。且项目周围最近的敏感点为西侧</w:t>
      </w:r>
      <w:r w:rsidR="008028DE" w:rsidRPr="00C26455">
        <w:rPr>
          <w:rFonts w:hint="eastAsia"/>
          <w:b/>
          <w:u w:val="single"/>
        </w:rPr>
        <w:t>906</w:t>
      </w:r>
      <w:r w:rsidRPr="00C26455">
        <w:rPr>
          <w:rFonts w:hint="eastAsia"/>
          <w:b/>
          <w:u w:val="single"/>
        </w:rPr>
        <w:t>m</w:t>
      </w:r>
      <w:r w:rsidRPr="00C26455">
        <w:rPr>
          <w:rFonts w:hint="eastAsia"/>
          <w:b/>
          <w:u w:val="single"/>
        </w:rPr>
        <w:t>处的</w:t>
      </w:r>
      <w:r w:rsidR="008028DE" w:rsidRPr="00C26455">
        <w:rPr>
          <w:rFonts w:hint="eastAsia"/>
          <w:b/>
          <w:u w:val="single"/>
        </w:rPr>
        <w:t>陈堡村</w:t>
      </w:r>
      <w:r w:rsidRPr="00C26455">
        <w:rPr>
          <w:rFonts w:hint="eastAsia"/>
          <w:b/>
          <w:u w:val="single"/>
        </w:rPr>
        <w:t>，距离较远，恶臭气体不会对其产生明显影响，因此本项目不再对其进行计算。为进一步减少恶臭气体对区域大气环境的影响，评价要求企业对污水处理站处理设施的</w:t>
      </w:r>
      <w:r w:rsidR="00E7581B" w:rsidRPr="00C26455">
        <w:rPr>
          <w:rFonts w:hint="eastAsia"/>
          <w:b/>
          <w:u w:val="single"/>
        </w:rPr>
        <w:t>调节池</w:t>
      </w:r>
      <w:r w:rsidRPr="00C26455">
        <w:rPr>
          <w:rFonts w:hint="eastAsia"/>
          <w:b/>
          <w:u w:val="single"/>
        </w:rPr>
        <w:t>、混凝沉淀</w:t>
      </w:r>
      <w:r w:rsidR="005D7FD0" w:rsidRPr="00C26455">
        <w:rPr>
          <w:rFonts w:hint="eastAsia"/>
          <w:b/>
          <w:u w:val="single"/>
        </w:rPr>
        <w:t>池</w:t>
      </w:r>
      <w:r w:rsidRPr="00C26455">
        <w:rPr>
          <w:rFonts w:hint="eastAsia"/>
          <w:b/>
          <w:u w:val="single"/>
        </w:rPr>
        <w:t>和水解酸化</w:t>
      </w:r>
      <w:r w:rsidR="005D7FD0" w:rsidRPr="00C26455">
        <w:rPr>
          <w:rFonts w:hint="eastAsia"/>
          <w:b/>
          <w:u w:val="single"/>
        </w:rPr>
        <w:t>池等产臭</w:t>
      </w:r>
      <w:r w:rsidRPr="00C26455">
        <w:rPr>
          <w:rFonts w:hint="eastAsia"/>
          <w:b/>
          <w:u w:val="single"/>
        </w:rPr>
        <w:t>单元进行密闭，并将废气收集至</w:t>
      </w:r>
      <w:r w:rsidR="00011289" w:rsidRPr="00C26455">
        <w:rPr>
          <w:rFonts w:hint="eastAsia"/>
          <w:b/>
          <w:bCs/>
          <w:u w:val="single"/>
        </w:rPr>
        <w:t>碱喷淋吸收塔</w:t>
      </w:r>
      <w:r w:rsidR="00011289" w:rsidRPr="00C26455">
        <w:rPr>
          <w:rFonts w:hint="eastAsia"/>
          <w:b/>
          <w:bCs/>
          <w:u w:val="single"/>
        </w:rPr>
        <w:t>1#</w:t>
      </w:r>
      <w:r w:rsidR="00011289" w:rsidRPr="00C26455">
        <w:rPr>
          <w:rFonts w:hint="eastAsia"/>
          <w:b/>
          <w:bCs/>
          <w:u w:val="single"/>
        </w:rPr>
        <w:t>（两级）处理</w:t>
      </w:r>
      <w:r w:rsidRPr="00C26455">
        <w:rPr>
          <w:rFonts w:hint="eastAsia"/>
          <w:b/>
          <w:u w:val="single"/>
        </w:rPr>
        <w:t>后经</w:t>
      </w:r>
      <w:r w:rsidR="00011289" w:rsidRPr="00C26455">
        <w:rPr>
          <w:rFonts w:hint="eastAsia"/>
          <w:b/>
          <w:bCs/>
          <w:u w:val="single"/>
        </w:rPr>
        <w:t>高于房顶</w:t>
      </w:r>
      <w:r w:rsidR="005713E1" w:rsidRPr="00C26455">
        <w:rPr>
          <w:rFonts w:hint="eastAsia"/>
          <w:b/>
          <w:bCs/>
          <w:u w:val="single"/>
        </w:rPr>
        <w:t>5</w:t>
      </w:r>
      <w:r w:rsidR="00011289" w:rsidRPr="00C26455">
        <w:rPr>
          <w:b/>
          <w:bCs/>
          <w:u w:val="single"/>
        </w:rPr>
        <w:t>m</w:t>
      </w:r>
      <w:r w:rsidR="00011289" w:rsidRPr="00C26455">
        <w:rPr>
          <w:rFonts w:hint="eastAsia"/>
          <w:b/>
          <w:bCs/>
          <w:u w:val="single"/>
        </w:rPr>
        <w:t>（不低于</w:t>
      </w:r>
      <w:r w:rsidR="00011289" w:rsidRPr="00C26455">
        <w:rPr>
          <w:rFonts w:hint="eastAsia"/>
          <w:b/>
          <w:bCs/>
          <w:u w:val="single"/>
        </w:rPr>
        <w:t>15m</w:t>
      </w:r>
      <w:r w:rsidR="00011289" w:rsidRPr="00C26455">
        <w:rPr>
          <w:rFonts w:hint="eastAsia"/>
          <w:b/>
          <w:bCs/>
          <w:u w:val="single"/>
        </w:rPr>
        <w:t>高）</w:t>
      </w:r>
      <w:r w:rsidRPr="00C26455">
        <w:rPr>
          <w:rFonts w:hint="eastAsia"/>
          <w:b/>
          <w:u w:val="single"/>
        </w:rPr>
        <w:t>排气筒</w:t>
      </w:r>
      <w:r w:rsidR="00011289" w:rsidRPr="00C26455">
        <w:rPr>
          <w:b/>
          <w:u w:val="single"/>
        </w:rPr>
        <w:t>P</w:t>
      </w:r>
      <w:r w:rsidR="00011289" w:rsidRPr="00C26455">
        <w:rPr>
          <w:rFonts w:hint="eastAsia"/>
          <w:b/>
          <w:u w:val="single"/>
        </w:rPr>
        <w:t>1</w:t>
      </w:r>
      <w:r w:rsidRPr="00C26455">
        <w:rPr>
          <w:rFonts w:hint="eastAsia"/>
          <w:b/>
          <w:u w:val="single"/>
        </w:rPr>
        <w:t>有组织排放。</w:t>
      </w:r>
    </w:p>
    <w:p w14:paraId="44FB3891" w14:textId="77777777" w:rsidR="002915AD" w:rsidRPr="00C26455" w:rsidRDefault="000939D1" w:rsidP="00D213A3">
      <w:pPr>
        <w:pStyle w:val="5"/>
        <w:numPr>
          <w:ilvl w:val="0"/>
          <w:numId w:val="8"/>
        </w:numPr>
        <w:ind w:leftChars="0" w:right="360"/>
      </w:pPr>
      <w:r w:rsidRPr="00C26455">
        <w:rPr>
          <w:rFonts w:hint="eastAsia"/>
        </w:rPr>
        <w:t>基准排气量</w:t>
      </w:r>
    </w:p>
    <w:p w14:paraId="74B5F2BB" w14:textId="369949F3" w:rsidR="002915AD" w:rsidRPr="00C26455" w:rsidRDefault="000939D1">
      <w:pPr>
        <w:ind w:firstLine="480"/>
        <w:rPr>
          <w:highlight w:val="yellow"/>
          <w:u w:val="single"/>
        </w:rPr>
      </w:pPr>
      <w:r w:rsidRPr="00C26455">
        <w:rPr>
          <w:rFonts w:hint="eastAsia"/>
        </w:rPr>
        <w:t>本项目镀镍面积为</w:t>
      </w:r>
      <w:r w:rsidR="00BD4B45" w:rsidRPr="00C26455">
        <w:rPr>
          <w:rFonts w:hint="eastAsia"/>
          <w:b/>
          <w:bCs/>
          <w:u w:val="single"/>
        </w:rPr>
        <w:t>1993</w:t>
      </w:r>
      <w:r w:rsidRPr="00C26455">
        <w:rPr>
          <w:rFonts w:hint="eastAsia"/>
        </w:rPr>
        <w:t>万</w:t>
      </w:r>
      <w:r w:rsidRPr="00C26455">
        <w:rPr>
          <w:rFonts w:hint="eastAsia"/>
        </w:rPr>
        <w:t>m</w:t>
      </w:r>
      <w:r w:rsidRPr="00C26455">
        <w:rPr>
          <w:rFonts w:hint="eastAsia"/>
          <w:vertAlign w:val="superscript"/>
        </w:rPr>
        <w:t>2</w:t>
      </w:r>
      <w:r w:rsidRPr="00C26455">
        <w:rPr>
          <w:rFonts w:hint="eastAsia"/>
        </w:rPr>
        <w:t>，总废气量为</w:t>
      </w:r>
      <w:r w:rsidR="006B5F36" w:rsidRPr="00C26455">
        <w:rPr>
          <w:rFonts w:hint="eastAsia"/>
          <w:b/>
          <w:bCs/>
          <w:u w:val="single"/>
        </w:rPr>
        <w:t>66</w:t>
      </w:r>
      <w:r w:rsidR="006B0CDC" w:rsidRPr="00C26455">
        <w:rPr>
          <w:rFonts w:hint="eastAsia"/>
          <w:b/>
          <w:bCs/>
          <w:u w:val="single"/>
        </w:rPr>
        <w:t>000</w:t>
      </w:r>
      <w:r w:rsidRPr="00C26455">
        <w:rPr>
          <w:rFonts w:hint="eastAsia"/>
          <w:b/>
          <w:bCs/>
          <w:u w:val="single"/>
        </w:rPr>
        <w:t>m</w:t>
      </w:r>
      <w:r w:rsidRPr="00C26455">
        <w:rPr>
          <w:rFonts w:hint="eastAsia"/>
          <w:b/>
          <w:bCs/>
          <w:u w:val="single"/>
          <w:vertAlign w:val="superscript"/>
        </w:rPr>
        <w:t>3</w:t>
      </w:r>
      <w:r w:rsidRPr="00C26455">
        <w:rPr>
          <w:rFonts w:hint="eastAsia"/>
          <w:b/>
          <w:bCs/>
          <w:u w:val="single"/>
        </w:rPr>
        <w:t>/h</w:t>
      </w:r>
      <w:r w:rsidRPr="00C26455">
        <w:rPr>
          <w:rFonts w:hint="eastAsia"/>
        </w:rPr>
        <w:t>，则实际排气量为</w:t>
      </w:r>
      <w:r w:rsidR="006B5F36" w:rsidRPr="00C26455">
        <w:rPr>
          <w:rFonts w:hint="eastAsia"/>
          <w:b/>
          <w:bCs/>
          <w:u w:val="single"/>
        </w:rPr>
        <w:t>23.8</w:t>
      </w:r>
      <w:r w:rsidRPr="00C26455">
        <w:rPr>
          <w:rFonts w:hint="eastAsia"/>
          <w:b/>
          <w:bCs/>
          <w:u w:val="single"/>
        </w:rPr>
        <w:t>m</w:t>
      </w:r>
      <w:r w:rsidRPr="00C26455">
        <w:rPr>
          <w:rFonts w:hint="eastAsia"/>
          <w:b/>
          <w:bCs/>
          <w:u w:val="single"/>
          <w:vertAlign w:val="superscript"/>
        </w:rPr>
        <w:t>3</w:t>
      </w:r>
      <w:r w:rsidRPr="00C26455">
        <w:rPr>
          <w:rFonts w:hint="eastAsia"/>
          <w:b/>
          <w:bCs/>
          <w:u w:val="single"/>
        </w:rPr>
        <w:t>/m</w:t>
      </w:r>
      <w:r w:rsidRPr="00C26455">
        <w:rPr>
          <w:rFonts w:hint="eastAsia"/>
          <w:b/>
          <w:bCs/>
          <w:u w:val="single"/>
          <w:vertAlign w:val="superscript"/>
        </w:rPr>
        <w:t>2</w:t>
      </w:r>
      <w:r w:rsidRPr="00C26455">
        <w:rPr>
          <w:rFonts w:hint="eastAsia"/>
        </w:rPr>
        <w:t>，可以满足《电镀污染物排放标准》（</w:t>
      </w:r>
      <w:r w:rsidRPr="00C26455">
        <w:rPr>
          <w:rFonts w:hint="eastAsia"/>
        </w:rPr>
        <w:t>GB21900-2008</w:t>
      </w:r>
      <w:r w:rsidRPr="00C26455">
        <w:rPr>
          <w:rFonts w:hint="eastAsia"/>
        </w:rPr>
        <w:t>）中镀镍基准排气量</w:t>
      </w:r>
      <w:r w:rsidRPr="00C26455">
        <w:rPr>
          <w:rFonts w:hint="eastAsia"/>
        </w:rPr>
        <w:t>37.3m</w:t>
      </w:r>
      <w:r w:rsidRPr="00C26455">
        <w:rPr>
          <w:rFonts w:hint="eastAsia"/>
          <w:vertAlign w:val="superscript"/>
        </w:rPr>
        <w:t>3</w:t>
      </w:r>
      <w:r w:rsidRPr="00C26455">
        <w:rPr>
          <w:rFonts w:hint="eastAsia"/>
        </w:rPr>
        <w:t>/m</w:t>
      </w:r>
      <w:r w:rsidRPr="00C26455">
        <w:rPr>
          <w:rFonts w:hint="eastAsia"/>
          <w:vertAlign w:val="superscript"/>
        </w:rPr>
        <w:t>2</w:t>
      </w:r>
      <w:r w:rsidRPr="00C26455">
        <w:rPr>
          <w:rFonts w:hint="eastAsia"/>
        </w:rPr>
        <w:t>（镀件镀层）的要求。</w:t>
      </w:r>
    </w:p>
    <w:p w14:paraId="032DEAE5" w14:textId="77777777" w:rsidR="002915AD" w:rsidRPr="00C26455" w:rsidRDefault="000939D1" w:rsidP="00D213A3">
      <w:pPr>
        <w:pStyle w:val="5"/>
        <w:numPr>
          <w:ilvl w:val="0"/>
          <w:numId w:val="8"/>
        </w:numPr>
        <w:ind w:leftChars="0" w:right="360"/>
      </w:pPr>
      <w:r w:rsidRPr="00C26455">
        <w:rPr>
          <w:rFonts w:hint="eastAsia"/>
        </w:rPr>
        <w:t>有组织废气汇总</w:t>
      </w:r>
    </w:p>
    <w:p w14:paraId="13990984" w14:textId="77777777" w:rsidR="002915AD" w:rsidRPr="00C26455" w:rsidRDefault="000939D1">
      <w:pPr>
        <w:ind w:firstLine="480"/>
      </w:pPr>
      <w:r w:rsidRPr="00C26455">
        <w:rPr>
          <w:rFonts w:hint="eastAsia"/>
        </w:rPr>
        <w:t>经上述分析可以得出，本项目有组织废气排放情况见下表。</w:t>
      </w:r>
    </w:p>
    <w:p w14:paraId="2E5368C8" w14:textId="77777777" w:rsidR="00C94537" w:rsidRDefault="00C94537" w:rsidP="00C73D59">
      <w:pPr>
        <w:pStyle w:val="24"/>
        <w:spacing w:before="240" w:after="120"/>
        <w:ind w:firstLine="482"/>
        <w:rPr>
          <w:lang w:val="pt-BR"/>
        </w:rPr>
      </w:pPr>
    </w:p>
    <w:p w14:paraId="60248B8C" w14:textId="77777777" w:rsidR="00C94537" w:rsidRDefault="00C94537" w:rsidP="00C73D59">
      <w:pPr>
        <w:pStyle w:val="24"/>
        <w:spacing w:before="240" w:after="120"/>
        <w:ind w:firstLine="482"/>
        <w:rPr>
          <w:lang w:val="pt-BR"/>
        </w:rPr>
      </w:pPr>
    </w:p>
    <w:p w14:paraId="710EDAE1" w14:textId="50E79AA5" w:rsidR="002915AD" w:rsidRPr="00C26455" w:rsidRDefault="000939D1" w:rsidP="00C73D59">
      <w:pPr>
        <w:pStyle w:val="24"/>
        <w:spacing w:before="240" w:after="120"/>
        <w:ind w:firstLine="482"/>
        <w:rPr>
          <w:lang w:val="pt-BR"/>
        </w:rPr>
      </w:pPr>
      <w:r w:rsidRPr="00C26455">
        <w:rPr>
          <w:lang w:val="pt-BR"/>
        </w:rPr>
        <w:lastRenderedPageBreak/>
        <w:t>表</w:t>
      </w:r>
      <w:r w:rsidRPr="00C26455">
        <w:rPr>
          <w:rFonts w:hint="eastAsia"/>
          <w:lang w:val="pt-BR"/>
        </w:rPr>
        <w:t>3-</w:t>
      </w:r>
      <w:r w:rsidRPr="00C26455">
        <w:rPr>
          <w:rFonts w:hint="eastAsia"/>
        </w:rPr>
        <w:t>1</w:t>
      </w:r>
      <w:r w:rsidR="00B93AEE">
        <w:rPr>
          <w:rFonts w:hint="eastAsia"/>
        </w:rPr>
        <w:t>6</w:t>
      </w:r>
      <w:r w:rsidRPr="00C26455">
        <w:rPr>
          <w:lang w:val="pt-BR"/>
        </w:rPr>
        <w:t xml:space="preserve">         </w:t>
      </w:r>
      <w:r w:rsidRPr="00C26455">
        <w:rPr>
          <w:rFonts w:hint="eastAsia"/>
          <w:lang w:val="pt-BR"/>
        </w:rPr>
        <w:t xml:space="preserve">   </w:t>
      </w:r>
      <w:r w:rsidRPr="00C26455">
        <w:rPr>
          <w:lang w:val="pt-BR"/>
        </w:rPr>
        <w:t xml:space="preserve">   </w:t>
      </w:r>
      <w:r w:rsidRPr="00C26455">
        <w:rPr>
          <w:rFonts w:hint="eastAsia"/>
          <w:lang w:val="pt-BR"/>
        </w:rPr>
        <w:t>有组织废气排放情况</w:t>
      </w:r>
      <w:r w:rsidRPr="00C26455">
        <w:rPr>
          <w:lang w:val="pt-BR"/>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874"/>
        <w:gridCol w:w="2141"/>
        <w:gridCol w:w="1897"/>
        <w:gridCol w:w="2380"/>
      </w:tblGrid>
      <w:tr w:rsidR="00C26455" w:rsidRPr="00C26455" w14:paraId="64960B80" w14:textId="77777777" w:rsidTr="008209B7">
        <w:trPr>
          <w:trHeight w:val="397"/>
          <w:jc w:val="center"/>
        </w:trPr>
        <w:tc>
          <w:tcPr>
            <w:tcW w:w="1130" w:type="pct"/>
            <w:vAlign w:val="center"/>
          </w:tcPr>
          <w:p w14:paraId="61EFD6FB" w14:textId="77777777" w:rsidR="002915AD" w:rsidRPr="00C26455" w:rsidRDefault="000939D1">
            <w:pPr>
              <w:pStyle w:val="affa"/>
              <w:rPr>
                <w:color w:val="auto"/>
                <w:lang w:val="pt-BR"/>
              </w:rPr>
            </w:pPr>
            <w:r w:rsidRPr="00C26455">
              <w:rPr>
                <w:color w:val="auto"/>
              </w:rPr>
              <w:t>排放源</w:t>
            </w:r>
          </w:p>
        </w:tc>
        <w:tc>
          <w:tcPr>
            <w:tcW w:w="1291" w:type="pct"/>
            <w:vAlign w:val="center"/>
          </w:tcPr>
          <w:p w14:paraId="49175517" w14:textId="77777777" w:rsidR="002915AD" w:rsidRPr="00C26455" w:rsidRDefault="000939D1">
            <w:pPr>
              <w:pStyle w:val="affa"/>
              <w:rPr>
                <w:color w:val="auto"/>
                <w:lang w:val="pt-BR"/>
              </w:rPr>
            </w:pPr>
            <w:r w:rsidRPr="00C26455">
              <w:rPr>
                <w:color w:val="auto"/>
              </w:rPr>
              <w:t>污染因子</w:t>
            </w:r>
          </w:p>
        </w:tc>
        <w:tc>
          <w:tcPr>
            <w:tcW w:w="1144" w:type="pct"/>
            <w:vAlign w:val="center"/>
          </w:tcPr>
          <w:p w14:paraId="1F284181" w14:textId="77777777" w:rsidR="002915AD" w:rsidRPr="00C26455" w:rsidRDefault="000939D1">
            <w:pPr>
              <w:pStyle w:val="affa"/>
              <w:rPr>
                <w:color w:val="auto"/>
                <w:lang w:val="pt-BR"/>
              </w:rPr>
            </w:pPr>
            <w:r w:rsidRPr="00C26455">
              <w:rPr>
                <w:rFonts w:hint="eastAsia"/>
                <w:color w:val="auto"/>
              </w:rPr>
              <w:t>排放</w:t>
            </w:r>
            <w:r w:rsidRPr="00C26455">
              <w:rPr>
                <w:color w:val="auto"/>
              </w:rPr>
              <w:t>量</w:t>
            </w:r>
            <w:r w:rsidRPr="00C26455">
              <w:rPr>
                <w:color w:val="auto"/>
                <w:lang w:val="pt-BR"/>
              </w:rPr>
              <w:t>（</w:t>
            </w:r>
            <w:r w:rsidRPr="00C26455">
              <w:rPr>
                <w:color w:val="auto"/>
                <w:lang w:val="pt-BR"/>
              </w:rPr>
              <w:t>t/a</w:t>
            </w:r>
            <w:r w:rsidRPr="00C26455">
              <w:rPr>
                <w:color w:val="auto"/>
                <w:lang w:val="pt-BR"/>
              </w:rPr>
              <w:t>）</w:t>
            </w:r>
          </w:p>
        </w:tc>
        <w:tc>
          <w:tcPr>
            <w:tcW w:w="1435" w:type="pct"/>
            <w:vAlign w:val="center"/>
          </w:tcPr>
          <w:p w14:paraId="6665A5C9" w14:textId="77777777" w:rsidR="002915AD" w:rsidRPr="00C26455" w:rsidRDefault="000939D1">
            <w:pPr>
              <w:pStyle w:val="affa"/>
              <w:rPr>
                <w:color w:val="auto"/>
                <w:lang w:val="pt-BR"/>
              </w:rPr>
            </w:pPr>
            <w:r w:rsidRPr="00C26455">
              <w:rPr>
                <w:rFonts w:hint="eastAsia"/>
                <w:color w:val="auto"/>
              </w:rPr>
              <w:t>排放</w:t>
            </w:r>
            <w:r w:rsidRPr="00C26455">
              <w:rPr>
                <w:color w:val="auto"/>
              </w:rPr>
              <w:t>浓度</w:t>
            </w:r>
            <w:r w:rsidRPr="00C26455">
              <w:rPr>
                <w:color w:val="auto"/>
                <w:lang w:val="pt-BR"/>
              </w:rPr>
              <w:t>（</w:t>
            </w:r>
            <w:r w:rsidRPr="00C26455">
              <w:rPr>
                <w:color w:val="auto"/>
                <w:lang w:val="pt-BR"/>
              </w:rPr>
              <w:t>mg/m</w:t>
            </w:r>
            <w:r w:rsidRPr="00C26455">
              <w:rPr>
                <w:color w:val="auto"/>
                <w:vertAlign w:val="superscript"/>
                <w:lang w:val="pt-BR"/>
              </w:rPr>
              <w:t>3</w:t>
            </w:r>
            <w:r w:rsidRPr="00C26455">
              <w:rPr>
                <w:color w:val="auto"/>
                <w:lang w:val="pt-BR"/>
              </w:rPr>
              <w:t>）</w:t>
            </w:r>
          </w:p>
        </w:tc>
      </w:tr>
      <w:tr w:rsidR="00C26455" w:rsidRPr="00C26455" w14:paraId="3B533273" w14:textId="77777777" w:rsidTr="008209B7">
        <w:trPr>
          <w:trHeight w:val="397"/>
          <w:jc w:val="center"/>
        </w:trPr>
        <w:tc>
          <w:tcPr>
            <w:tcW w:w="1130" w:type="pct"/>
            <w:vAlign w:val="center"/>
          </w:tcPr>
          <w:p w14:paraId="6B441486" w14:textId="77777777" w:rsidR="002915AD" w:rsidRPr="00C26455" w:rsidRDefault="000939D1">
            <w:pPr>
              <w:pStyle w:val="aff6"/>
              <w:rPr>
                <w:lang w:val="pt-BR"/>
              </w:rPr>
            </w:pPr>
            <w:r w:rsidRPr="00C26455">
              <w:rPr>
                <w:rFonts w:hint="eastAsia"/>
              </w:rPr>
              <w:t>碱喷淋吸收塔</w:t>
            </w:r>
            <w:r w:rsidRPr="00C26455">
              <w:rPr>
                <w:rFonts w:hint="eastAsia"/>
              </w:rPr>
              <w:t>1#</w:t>
            </w:r>
          </w:p>
        </w:tc>
        <w:tc>
          <w:tcPr>
            <w:tcW w:w="1291" w:type="pct"/>
            <w:vAlign w:val="center"/>
          </w:tcPr>
          <w:p w14:paraId="2DD44F84" w14:textId="3AB88752" w:rsidR="002915AD" w:rsidRPr="00C26455" w:rsidRDefault="008209B7">
            <w:pPr>
              <w:pStyle w:val="aff6"/>
              <w:rPr>
                <w:lang w:val="pt-BR"/>
              </w:rPr>
            </w:pPr>
            <w:r w:rsidRPr="00C26455">
              <w:rPr>
                <w:rFonts w:hint="eastAsia"/>
                <w:lang w:val="pt-BR"/>
              </w:rPr>
              <w:t>HCl</w:t>
            </w:r>
          </w:p>
        </w:tc>
        <w:tc>
          <w:tcPr>
            <w:tcW w:w="1144" w:type="pct"/>
            <w:vAlign w:val="center"/>
          </w:tcPr>
          <w:p w14:paraId="44FB5817" w14:textId="67969D66" w:rsidR="002915AD" w:rsidRPr="00C26455" w:rsidRDefault="00E008AB">
            <w:pPr>
              <w:pStyle w:val="aff6"/>
              <w:rPr>
                <w:b/>
                <w:bCs/>
                <w:u w:val="single"/>
              </w:rPr>
            </w:pPr>
            <w:r w:rsidRPr="00C26455">
              <w:rPr>
                <w:rFonts w:hint="eastAsia"/>
                <w:b/>
                <w:bCs/>
                <w:u w:val="single"/>
              </w:rPr>
              <w:t>0.0094</w:t>
            </w:r>
          </w:p>
        </w:tc>
        <w:tc>
          <w:tcPr>
            <w:tcW w:w="1435" w:type="pct"/>
            <w:vAlign w:val="center"/>
          </w:tcPr>
          <w:p w14:paraId="796F3BB9" w14:textId="6E7F6DCB" w:rsidR="002915AD" w:rsidRPr="00C26455" w:rsidRDefault="006B5F36">
            <w:pPr>
              <w:pStyle w:val="aff6"/>
              <w:rPr>
                <w:b/>
                <w:bCs/>
                <w:u w:val="single"/>
              </w:rPr>
            </w:pPr>
            <w:r w:rsidRPr="00C26455">
              <w:rPr>
                <w:rFonts w:hint="eastAsia"/>
                <w:b/>
                <w:bCs/>
                <w:u w:val="single"/>
              </w:rPr>
              <w:t>0.13</w:t>
            </w:r>
          </w:p>
        </w:tc>
      </w:tr>
      <w:tr w:rsidR="00C26455" w:rsidRPr="00C26455" w14:paraId="745DABD2" w14:textId="77777777" w:rsidTr="008209B7">
        <w:trPr>
          <w:trHeight w:val="397"/>
          <w:jc w:val="center"/>
        </w:trPr>
        <w:tc>
          <w:tcPr>
            <w:tcW w:w="1130" w:type="pct"/>
            <w:vMerge w:val="restart"/>
            <w:vAlign w:val="center"/>
          </w:tcPr>
          <w:p w14:paraId="26081E8A" w14:textId="77777777" w:rsidR="002915AD" w:rsidRPr="00C26455" w:rsidRDefault="000939D1">
            <w:pPr>
              <w:pStyle w:val="aff6"/>
              <w:rPr>
                <w:lang w:val="pt-BR"/>
              </w:rPr>
            </w:pPr>
            <w:r w:rsidRPr="00C26455">
              <w:rPr>
                <w:rFonts w:hint="eastAsia"/>
              </w:rPr>
              <w:t>碱喷淋吸收塔</w:t>
            </w:r>
            <w:r w:rsidRPr="00C26455">
              <w:rPr>
                <w:rFonts w:hint="eastAsia"/>
              </w:rPr>
              <w:t>2#</w:t>
            </w:r>
          </w:p>
        </w:tc>
        <w:tc>
          <w:tcPr>
            <w:tcW w:w="1291" w:type="pct"/>
            <w:vAlign w:val="center"/>
          </w:tcPr>
          <w:p w14:paraId="20885732" w14:textId="77777777" w:rsidR="002915AD" w:rsidRPr="00C26455" w:rsidRDefault="000939D1">
            <w:pPr>
              <w:pStyle w:val="aff6"/>
              <w:rPr>
                <w:lang w:val="pt-BR"/>
              </w:rPr>
            </w:pPr>
            <w:r w:rsidRPr="00C26455">
              <w:rPr>
                <w:rFonts w:hint="eastAsia"/>
                <w:lang w:val="pt-BR"/>
              </w:rPr>
              <w:t>硫酸雾</w:t>
            </w:r>
          </w:p>
        </w:tc>
        <w:tc>
          <w:tcPr>
            <w:tcW w:w="1144" w:type="pct"/>
            <w:vAlign w:val="center"/>
          </w:tcPr>
          <w:p w14:paraId="2985E272" w14:textId="77B3854B" w:rsidR="002915AD" w:rsidRPr="00C26455" w:rsidRDefault="00E008AB">
            <w:pPr>
              <w:pStyle w:val="aff6"/>
              <w:rPr>
                <w:b/>
                <w:bCs/>
                <w:u w:val="single"/>
              </w:rPr>
            </w:pPr>
            <w:r w:rsidRPr="00C26455">
              <w:rPr>
                <w:rFonts w:hint="eastAsia"/>
                <w:b/>
                <w:bCs/>
                <w:u w:val="single"/>
              </w:rPr>
              <w:t>0.1426</w:t>
            </w:r>
          </w:p>
        </w:tc>
        <w:tc>
          <w:tcPr>
            <w:tcW w:w="1435" w:type="pct"/>
            <w:vAlign w:val="center"/>
          </w:tcPr>
          <w:p w14:paraId="104CFB9F" w14:textId="2FB95F16" w:rsidR="002915AD" w:rsidRPr="00C26455" w:rsidRDefault="006B5F36">
            <w:pPr>
              <w:pStyle w:val="aff6"/>
              <w:rPr>
                <w:b/>
                <w:bCs/>
                <w:u w:val="single"/>
              </w:rPr>
            </w:pPr>
            <w:r w:rsidRPr="00C26455">
              <w:rPr>
                <w:rFonts w:hint="eastAsia"/>
                <w:b/>
                <w:bCs/>
                <w:u w:val="single"/>
              </w:rPr>
              <w:t>0.7</w:t>
            </w:r>
          </w:p>
        </w:tc>
      </w:tr>
      <w:tr w:rsidR="00C26455" w:rsidRPr="00C26455" w14:paraId="782E73AF" w14:textId="77777777" w:rsidTr="008209B7">
        <w:trPr>
          <w:trHeight w:val="397"/>
          <w:jc w:val="center"/>
        </w:trPr>
        <w:tc>
          <w:tcPr>
            <w:tcW w:w="1130" w:type="pct"/>
            <w:vMerge/>
            <w:vAlign w:val="center"/>
          </w:tcPr>
          <w:p w14:paraId="489585CF" w14:textId="77777777" w:rsidR="002915AD" w:rsidRPr="00C26455" w:rsidRDefault="002915AD">
            <w:pPr>
              <w:pStyle w:val="aff6"/>
            </w:pPr>
          </w:p>
        </w:tc>
        <w:tc>
          <w:tcPr>
            <w:tcW w:w="1291" w:type="pct"/>
            <w:vAlign w:val="center"/>
          </w:tcPr>
          <w:p w14:paraId="2B3B2D0B" w14:textId="77777777" w:rsidR="002915AD" w:rsidRPr="00C26455" w:rsidRDefault="000939D1">
            <w:pPr>
              <w:pStyle w:val="aff6"/>
              <w:rPr>
                <w:lang w:val="pt-BR"/>
              </w:rPr>
            </w:pPr>
            <w:r w:rsidRPr="00C26455">
              <w:rPr>
                <w:rFonts w:hint="eastAsia"/>
                <w:lang w:val="pt-BR"/>
              </w:rPr>
              <w:t>HCl</w:t>
            </w:r>
          </w:p>
        </w:tc>
        <w:tc>
          <w:tcPr>
            <w:tcW w:w="1144" w:type="pct"/>
            <w:vAlign w:val="center"/>
          </w:tcPr>
          <w:p w14:paraId="183BC67B" w14:textId="15E21038" w:rsidR="002915AD" w:rsidRPr="00C26455" w:rsidRDefault="00E008AB">
            <w:pPr>
              <w:pStyle w:val="aff6"/>
              <w:rPr>
                <w:b/>
                <w:bCs/>
                <w:u w:val="single"/>
              </w:rPr>
            </w:pPr>
            <w:r w:rsidRPr="00C26455">
              <w:rPr>
                <w:rFonts w:hint="eastAsia"/>
                <w:b/>
                <w:bCs/>
                <w:u w:val="single"/>
              </w:rPr>
              <w:t>0.0446</w:t>
            </w:r>
          </w:p>
        </w:tc>
        <w:tc>
          <w:tcPr>
            <w:tcW w:w="1435" w:type="pct"/>
            <w:vAlign w:val="center"/>
          </w:tcPr>
          <w:p w14:paraId="483A1B19" w14:textId="00DB7749" w:rsidR="002915AD" w:rsidRPr="00C26455" w:rsidRDefault="006B5F36">
            <w:pPr>
              <w:pStyle w:val="aff6"/>
              <w:rPr>
                <w:b/>
                <w:bCs/>
                <w:u w:val="single"/>
              </w:rPr>
            </w:pPr>
            <w:r w:rsidRPr="00C26455">
              <w:rPr>
                <w:rFonts w:hint="eastAsia"/>
                <w:b/>
                <w:bCs/>
                <w:u w:val="single"/>
              </w:rPr>
              <w:t>0.2</w:t>
            </w:r>
          </w:p>
        </w:tc>
      </w:tr>
      <w:tr w:rsidR="00C26455" w:rsidRPr="00C26455" w14:paraId="2D0ED301" w14:textId="77777777" w:rsidTr="008209B7">
        <w:trPr>
          <w:trHeight w:val="397"/>
          <w:jc w:val="center"/>
        </w:trPr>
        <w:tc>
          <w:tcPr>
            <w:tcW w:w="1130" w:type="pct"/>
            <w:vMerge w:val="restart"/>
            <w:vAlign w:val="center"/>
          </w:tcPr>
          <w:p w14:paraId="2918E61B" w14:textId="77777777" w:rsidR="00E561C9" w:rsidRPr="00C26455" w:rsidRDefault="00E561C9" w:rsidP="00E561C9">
            <w:pPr>
              <w:pStyle w:val="aff6"/>
              <w:rPr>
                <w:lang w:val="pt-BR"/>
              </w:rPr>
            </w:pPr>
            <w:r w:rsidRPr="00C26455">
              <w:rPr>
                <w:rFonts w:hint="eastAsia"/>
              </w:rPr>
              <w:t>碱喷淋吸收塔</w:t>
            </w:r>
            <w:r w:rsidRPr="00C26455">
              <w:rPr>
                <w:rFonts w:hint="eastAsia"/>
              </w:rPr>
              <w:t>3#</w:t>
            </w:r>
          </w:p>
        </w:tc>
        <w:tc>
          <w:tcPr>
            <w:tcW w:w="1291" w:type="pct"/>
            <w:vAlign w:val="center"/>
          </w:tcPr>
          <w:p w14:paraId="3B405215" w14:textId="77777777" w:rsidR="00E561C9" w:rsidRPr="00C26455" w:rsidRDefault="00E561C9" w:rsidP="00E561C9">
            <w:pPr>
              <w:pStyle w:val="aff6"/>
              <w:rPr>
                <w:lang w:val="pt-BR"/>
              </w:rPr>
            </w:pPr>
            <w:r w:rsidRPr="00C26455">
              <w:rPr>
                <w:rFonts w:hint="eastAsia"/>
                <w:lang w:val="pt-BR"/>
              </w:rPr>
              <w:t>硫酸雾</w:t>
            </w:r>
          </w:p>
        </w:tc>
        <w:tc>
          <w:tcPr>
            <w:tcW w:w="1144" w:type="pct"/>
            <w:vAlign w:val="center"/>
          </w:tcPr>
          <w:p w14:paraId="2D99B2EA" w14:textId="196B8D82" w:rsidR="00E561C9" w:rsidRPr="00C26455" w:rsidRDefault="00E561C9" w:rsidP="00E561C9">
            <w:pPr>
              <w:pStyle w:val="aff6"/>
              <w:rPr>
                <w:b/>
                <w:bCs/>
                <w:u w:val="single"/>
                <w:lang w:val="pt-BR"/>
              </w:rPr>
            </w:pPr>
            <w:r w:rsidRPr="00C26455">
              <w:rPr>
                <w:rFonts w:hint="eastAsia"/>
                <w:b/>
                <w:bCs/>
                <w:u w:val="single"/>
              </w:rPr>
              <w:t>0.1426</w:t>
            </w:r>
          </w:p>
        </w:tc>
        <w:tc>
          <w:tcPr>
            <w:tcW w:w="1435" w:type="pct"/>
            <w:vAlign w:val="center"/>
          </w:tcPr>
          <w:p w14:paraId="7C719930" w14:textId="791E453E" w:rsidR="00E561C9" w:rsidRPr="00C26455" w:rsidRDefault="006B5F36" w:rsidP="00E561C9">
            <w:pPr>
              <w:pStyle w:val="aff6"/>
              <w:rPr>
                <w:b/>
                <w:bCs/>
                <w:u w:val="single"/>
                <w:lang w:val="pt-BR"/>
              </w:rPr>
            </w:pPr>
            <w:r w:rsidRPr="00C26455">
              <w:rPr>
                <w:rFonts w:hint="eastAsia"/>
                <w:b/>
                <w:bCs/>
                <w:u w:val="single"/>
              </w:rPr>
              <w:t>0.7</w:t>
            </w:r>
          </w:p>
        </w:tc>
      </w:tr>
      <w:tr w:rsidR="00C26455" w:rsidRPr="00C26455" w14:paraId="3F4B6A65" w14:textId="77777777" w:rsidTr="008209B7">
        <w:trPr>
          <w:trHeight w:val="397"/>
          <w:jc w:val="center"/>
        </w:trPr>
        <w:tc>
          <w:tcPr>
            <w:tcW w:w="1130" w:type="pct"/>
            <w:vMerge/>
            <w:vAlign w:val="center"/>
          </w:tcPr>
          <w:p w14:paraId="2CC19DEA" w14:textId="77777777" w:rsidR="00E561C9" w:rsidRPr="00C26455" w:rsidRDefault="00E561C9" w:rsidP="00E561C9">
            <w:pPr>
              <w:pStyle w:val="aff6"/>
            </w:pPr>
          </w:p>
        </w:tc>
        <w:tc>
          <w:tcPr>
            <w:tcW w:w="1291" w:type="pct"/>
            <w:vAlign w:val="center"/>
          </w:tcPr>
          <w:p w14:paraId="1AD3D79A" w14:textId="77777777" w:rsidR="00E561C9" w:rsidRPr="00C26455" w:rsidRDefault="00E561C9" w:rsidP="00E561C9">
            <w:pPr>
              <w:pStyle w:val="aff6"/>
              <w:rPr>
                <w:lang w:val="pt-BR"/>
              </w:rPr>
            </w:pPr>
            <w:r w:rsidRPr="00C26455">
              <w:rPr>
                <w:rFonts w:hint="eastAsia"/>
                <w:lang w:val="pt-BR"/>
              </w:rPr>
              <w:t>HCl</w:t>
            </w:r>
          </w:p>
        </w:tc>
        <w:tc>
          <w:tcPr>
            <w:tcW w:w="1144" w:type="pct"/>
            <w:vAlign w:val="center"/>
          </w:tcPr>
          <w:p w14:paraId="4C02EE42" w14:textId="4CEC4DEA" w:rsidR="00E561C9" w:rsidRPr="00C26455" w:rsidRDefault="00E561C9" w:rsidP="00E561C9">
            <w:pPr>
              <w:pStyle w:val="aff6"/>
              <w:rPr>
                <w:b/>
                <w:bCs/>
                <w:u w:val="single"/>
              </w:rPr>
            </w:pPr>
            <w:r w:rsidRPr="00C26455">
              <w:rPr>
                <w:rFonts w:hint="eastAsia"/>
                <w:b/>
                <w:bCs/>
                <w:u w:val="single"/>
              </w:rPr>
              <w:t>0.0446</w:t>
            </w:r>
          </w:p>
        </w:tc>
        <w:tc>
          <w:tcPr>
            <w:tcW w:w="1435" w:type="pct"/>
            <w:vAlign w:val="center"/>
          </w:tcPr>
          <w:p w14:paraId="277B4679" w14:textId="4A11A66F" w:rsidR="00E561C9" w:rsidRPr="00C26455" w:rsidRDefault="006B5F36" w:rsidP="00E561C9">
            <w:pPr>
              <w:pStyle w:val="aff6"/>
              <w:rPr>
                <w:b/>
                <w:bCs/>
                <w:u w:val="single"/>
              </w:rPr>
            </w:pPr>
            <w:r w:rsidRPr="00C26455">
              <w:rPr>
                <w:rFonts w:hint="eastAsia"/>
                <w:b/>
                <w:bCs/>
                <w:u w:val="single"/>
              </w:rPr>
              <w:t>0.2</w:t>
            </w:r>
          </w:p>
        </w:tc>
      </w:tr>
      <w:tr w:rsidR="00C26455" w:rsidRPr="00C26455" w14:paraId="4FB8CE1D" w14:textId="77777777" w:rsidTr="008209B7">
        <w:trPr>
          <w:trHeight w:val="397"/>
          <w:jc w:val="center"/>
        </w:trPr>
        <w:tc>
          <w:tcPr>
            <w:tcW w:w="1130" w:type="pct"/>
            <w:vMerge w:val="restart"/>
            <w:vAlign w:val="center"/>
          </w:tcPr>
          <w:p w14:paraId="4B3D87BF" w14:textId="77777777" w:rsidR="002915AD" w:rsidRPr="00C26455" w:rsidRDefault="000939D1">
            <w:pPr>
              <w:pStyle w:val="aff6"/>
            </w:pPr>
            <w:r w:rsidRPr="00C26455">
              <w:rPr>
                <w:rFonts w:hint="eastAsia"/>
              </w:rPr>
              <w:t>合计</w:t>
            </w:r>
          </w:p>
        </w:tc>
        <w:tc>
          <w:tcPr>
            <w:tcW w:w="1291" w:type="pct"/>
            <w:vAlign w:val="center"/>
          </w:tcPr>
          <w:p w14:paraId="128D892D" w14:textId="77777777" w:rsidR="002915AD" w:rsidRPr="00C26455" w:rsidRDefault="000939D1">
            <w:pPr>
              <w:pStyle w:val="aff6"/>
              <w:rPr>
                <w:lang w:val="pt-BR"/>
              </w:rPr>
            </w:pPr>
            <w:r w:rsidRPr="00C26455">
              <w:rPr>
                <w:rFonts w:hint="eastAsia"/>
                <w:lang w:val="pt-BR"/>
              </w:rPr>
              <w:t>硫酸雾</w:t>
            </w:r>
          </w:p>
        </w:tc>
        <w:tc>
          <w:tcPr>
            <w:tcW w:w="1144" w:type="pct"/>
            <w:vAlign w:val="center"/>
          </w:tcPr>
          <w:p w14:paraId="5AD42E35" w14:textId="405C69E4" w:rsidR="002915AD" w:rsidRPr="00C26455" w:rsidRDefault="00E008AB">
            <w:pPr>
              <w:pStyle w:val="aff6"/>
              <w:rPr>
                <w:b/>
                <w:bCs/>
                <w:u w:val="single"/>
              </w:rPr>
            </w:pPr>
            <w:r w:rsidRPr="00C26455">
              <w:rPr>
                <w:rFonts w:hint="eastAsia"/>
                <w:b/>
                <w:bCs/>
                <w:u w:val="single"/>
              </w:rPr>
              <w:t>0.2852</w:t>
            </w:r>
          </w:p>
        </w:tc>
        <w:tc>
          <w:tcPr>
            <w:tcW w:w="1435" w:type="pct"/>
            <w:vAlign w:val="center"/>
          </w:tcPr>
          <w:p w14:paraId="18FD7D33" w14:textId="77777777" w:rsidR="002915AD" w:rsidRPr="00C26455" w:rsidRDefault="000939D1">
            <w:pPr>
              <w:pStyle w:val="aff6"/>
            </w:pPr>
            <w:r w:rsidRPr="00C26455">
              <w:rPr>
                <w:rFonts w:hint="eastAsia"/>
              </w:rPr>
              <w:t>/</w:t>
            </w:r>
          </w:p>
        </w:tc>
      </w:tr>
      <w:tr w:rsidR="00C26455" w:rsidRPr="00C26455" w14:paraId="46B91B8F" w14:textId="77777777" w:rsidTr="008209B7">
        <w:trPr>
          <w:trHeight w:val="397"/>
          <w:jc w:val="center"/>
        </w:trPr>
        <w:tc>
          <w:tcPr>
            <w:tcW w:w="1130" w:type="pct"/>
            <w:vMerge/>
            <w:vAlign w:val="center"/>
          </w:tcPr>
          <w:p w14:paraId="7FC81E66" w14:textId="77777777" w:rsidR="002915AD" w:rsidRPr="00C26455" w:rsidRDefault="002915AD">
            <w:pPr>
              <w:pStyle w:val="aff6"/>
            </w:pPr>
          </w:p>
        </w:tc>
        <w:tc>
          <w:tcPr>
            <w:tcW w:w="1291" w:type="pct"/>
            <w:vAlign w:val="center"/>
          </w:tcPr>
          <w:p w14:paraId="3B433687" w14:textId="77777777" w:rsidR="002915AD" w:rsidRPr="00C26455" w:rsidRDefault="000939D1">
            <w:pPr>
              <w:pStyle w:val="aff6"/>
              <w:rPr>
                <w:lang w:val="pt-BR"/>
              </w:rPr>
            </w:pPr>
            <w:r w:rsidRPr="00C26455">
              <w:rPr>
                <w:rFonts w:hint="eastAsia"/>
                <w:lang w:val="pt-BR"/>
              </w:rPr>
              <w:t>HCl</w:t>
            </w:r>
          </w:p>
        </w:tc>
        <w:tc>
          <w:tcPr>
            <w:tcW w:w="1144" w:type="pct"/>
            <w:vAlign w:val="center"/>
          </w:tcPr>
          <w:p w14:paraId="1C8F9C1B" w14:textId="4B704007" w:rsidR="002915AD" w:rsidRPr="00C26455" w:rsidRDefault="007B58B1">
            <w:pPr>
              <w:pStyle w:val="aff6"/>
              <w:rPr>
                <w:b/>
                <w:bCs/>
                <w:u w:val="single"/>
              </w:rPr>
            </w:pPr>
            <w:r w:rsidRPr="00C26455">
              <w:rPr>
                <w:rFonts w:hint="eastAsia"/>
                <w:b/>
                <w:bCs/>
                <w:u w:val="single"/>
              </w:rPr>
              <w:t>0.0986</w:t>
            </w:r>
          </w:p>
        </w:tc>
        <w:tc>
          <w:tcPr>
            <w:tcW w:w="1435" w:type="pct"/>
            <w:vAlign w:val="center"/>
          </w:tcPr>
          <w:p w14:paraId="4C648117" w14:textId="77777777" w:rsidR="002915AD" w:rsidRPr="00C26455" w:rsidRDefault="000939D1">
            <w:pPr>
              <w:pStyle w:val="aff6"/>
            </w:pPr>
            <w:r w:rsidRPr="00C26455">
              <w:rPr>
                <w:rFonts w:hint="eastAsia"/>
              </w:rPr>
              <w:t>/</w:t>
            </w:r>
          </w:p>
        </w:tc>
      </w:tr>
    </w:tbl>
    <w:p w14:paraId="46630C60" w14:textId="77777777" w:rsidR="002915AD" w:rsidRPr="00C26455" w:rsidRDefault="000939D1" w:rsidP="00D213A3">
      <w:pPr>
        <w:pStyle w:val="5"/>
        <w:numPr>
          <w:ilvl w:val="0"/>
          <w:numId w:val="8"/>
        </w:numPr>
        <w:ind w:leftChars="0" w:right="360"/>
      </w:pPr>
      <w:r w:rsidRPr="00C26455">
        <w:rPr>
          <w:rFonts w:hint="eastAsia"/>
        </w:rPr>
        <w:t>无组织废气</w:t>
      </w:r>
    </w:p>
    <w:p w14:paraId="0634048C" w14:textId="7D3C7858" w:rsidR="009B1230" w:rsidRPr="00C26455" w:rsidRDefault="009B1230">
      <w:pPr>
        <w:ind w:firstLine="482"/>
        <w:rPr>
          <w:b/>
          <w:bCs/>
          <w:u w:val="single"/>
        </w:rPr>
      </w:pPr>
      <w:r w:rsidRPr="00C26455">
        <w:rPr>
          <w:rFonts w:hint="eastAsia"/>
          <w:b/>
          <w:bCs/>
          <w:u w:val="single"/>
        </w:rPr>
        <w:t>评价提出</w:t>
      </w:r>
      <w:r w:rsidR="00816090" w:rsidRPr="00C26455">
        <w:rPr>
          <w:rFonts w:hint="eastAsia"/>
          <w:b/>
          <w:bCs/>
          <w:u w:val="single"/>
        </w:rPr>
        <w:t>要求企业易挥发原料</w:t>
      </w:r>
      <w:r w:rsidR="00AC5960" w:rsidRPr="00C26455">
        <w:rPr>
          <w:rFonts w:hint="eastAsia"/>
          <w:b/>
          <w:bCs/>
          <w:u w:val="single"/>
        </w:rPr>
        <w:t>应</w:t>
      </w:r>
      <w:r w:rsidR="00816090" w:rsidRPr="00C26455">
        <w:rPr>
          <w:rFonts w:hint="eastAsia"/>
          <w:b/>
          <w:bCs/>
          <w:u w:val="single"/>
        </w:rPr>
        <w:t>采用密闭容器盛装，</w:t>
      </w:r>
      <w:r w:rsidR="00E05132" w:rsidRPr="00C26455">
        <w:rPr>
          <w:rFonts w:hint="eastAsia"/>
          <w:b/>
          <w:bCs/>
          <w:u w:val="single"/>
        </w:rPr>
        <w:t>密闭化学品库内暂存，化学品库</w:t>
      </w:r>
      <w:r w:rsidR="00AC5960" w:rsidRPr="00C26455">
        <w:rPr>
          <w:rFonts w:hint="eastAsia"/>
          <w:b/>
          <w:bCs/>
          <w:u w:val="single"/>
        </w:rPr>
        <w:t>应</w:t>
      </w:r>
      <w:r w:rsidR="00E05132" w:rsidRPr="00C26455">
        <w:rPr>
          <w:rFonts w:hint="eastAsia"/>
          <w:b/>
          <w:bCs/>
          <w:u w:val="single"/>
        </w:rPr>
        <w:t>设置负压抽风装置，</w:t>
      </w:r>
      <w:r w:rsidR="00B71CF3" w:rsidRPr="00C26455">
        <w:rPr>
          <w:rFonts w:hint="eastAsia"/>
          <w:b/>
          <w:bCs/>
          <w:u w:val="single"/>
        </w:rPr>
        <w:t>废气引入碱喷淋</w:t>
      </w:r>
      <w:r w:rsidR="00AC5960" w:rsidRPr="00C26455">
        <w:rPr>
          <w:rFonts w:hint="eastAsia"/>
          <w:b/>
          <w:bCs/>
          <w:u w:val="single"/>
        </w:rPr>
        <w:t>吸收</w:t>
      </w:r>
      <w:r w:rsidR="00B71CF3" w:rsidRPr="00C26455">
        <w:rPr>
          <w:rFonts w:hint="eastAsia"/>
          <w:b/>
          <w:bCs/>
          <w:u w:val="single"/>
        </w:rPr>
        <w:t>塔</w:t>
      </w:r>
      <w:r w:rsidR="00AC5960" w:rsidRPr="00C26455">
        <w:rPr>
          <w:rFonts w:hint="eastAsia"/>
          <w:b/>
          <w:bCs/>
          <w:u w:val="single"/>
        </w:rPr>
        <w:t>进行处理；易挥发原料配制过程中</w:t>
      </w:r>
      <w:r w:rsidR="00ED2202" w:rsidRPr="00C26455">
        <w:rPr>
          <w:rFonts w:hint="eastAsia"/>
          <w:b/>
          <w:bCs/>
          <w:u w:val="single"/>
        </w:rPr>
        <w:t>应</w:t>
      </w:r>
      <w:r w:rsidR="00AC5960" w:rsidRPr="00C26455">
        <w:rPr>
          <w:rFonts w:hint="eastAsia"/>
          <w:b/>
          <w:bCs/>
          <w:u w:val="single"/>
        </w:rPr>
        <w:t>在密闭</w:t>
      </w:r>
      <w:r w:rsidR="000F613B">
        <w:rPr>
          <w:rFonts w:hint="eastAsia"/>
          <w:b/>
          <w:bCs/>
          <w:u w:val="single"/>
        </w:rPr>
        <w:t>配置间内</w:t>
      </w:r>
      <w:r w:rsidR="00AC5960" w:rsidRPr="00C26455">
        <w:rPr>
          <w:rFonts w:hint="eastAsia"/>
          <w:b/>
          <w:bCs/>
          <w:u w:val="single"/>
        </w:rPr>
        <w:t>进行，</w:t>
      </w:r>
      <w:r w:rsidR="00ED2202" w:rsidRPr="00C26455">
        <w:rPr>
          <w:b/>
          <w:bCs/>
          <w:u w:val="single"/>
        </w:rPr>
        <w:t>加强设备密闭与车间密闭</w:t>
      </w:r>
      <w:r w:rsidR="00ED2202" w:rsidRPr="00C26455">
        <w:rPr>
          <w:rFonts w:hint="eastAsia"/>
          <w:b/>
          <w:bCs/>
          <w:u w:val="single"/>
        </w:rPr>
        <w:t>，</w:t>
      </w:r>
      <w:r w:rsidR="00ED2202" w:rsidRPr="00C26455">
        <w:rPr>
          <w:b/>
          <w:bCs/>
          <w:u w:val="single"/>
        </w:rPr>
        <w:t>保证废气收集效率</w:t>
      </w:r>
      <w:r w:rsidR="00ED2202" w:rsidRPr="00C26455">
        <w:rPr>
          <w:rFonts w:hint="eastAsia"/>
          <w:b/>
          <w:bCs/>
          <w:u w:val="single"/>
        </w:rPr>
        <w:t>，</w:t>
      </w:r>
      <w:r w:rsidR="00ED2202" w:rsidRPr="00C26455">
        <w:rPr>
          <w:b/>
          <w:bCs/>
          <w:u w:val="single"/>
        </w:rPr>
        <w:t>尽量减少无组织排放</w:t>
      </w:r>
      <w:r w:rsidR="00ED2202" w:rsidRPr="00C26455">
        <w:rPr>
          <w:rFonts w:hint="eastAsia"/>
          <w:b/>
          <w:bCs/>
          <w:u w:val="single"/>
        </w:rPr>
        <w:t>。</w:t>
      </w:r>
    </w:p>
    <w:p w14:paraId="60DE8707" w14:textId="149F28C8" w:rsidR="002915AD" w:rsidRPr="00C26455" w:rsidRDefault="000939D1">
      <w:pPr>
        <w:ind w:firstLine="480"/>
        <w:rPr>
          <w:highlight w:val="yellow"/>
          <w:u w:val="single"/>
        </w:rPr>
      </w:pPr>
      <w:r w:rsidRPr="00C26455">
        <w:rPr>
          <w:rFonts w:hint="eastAsia"/>
        </w:rPr>
        <w:t>经上述分析可以得出，本项目无组织废气排放总量为：</w:t>
      </w:r>
      <w:r w:rsidRPr="00C26455">
        <w:rPr>
          <w:rFonts w:hint="eastAsia"/>
          <w:b/>
          <w:bCs/>
          <w:u w:val="single"/>
        </w:rPr>
        <w:t>硫酸雾</w:t>
      </w:r>
      <w:r w:rsidR="00334729" w:rsidRPr="00C26455">
        <w:rPr>
          <w:b/>
          <w:bCs/>
          <w:u w:val="single"/>
        </w:rPr>
        <w:t>0.0581</w:t>
      </w:r>
      <w:r w:rsidRPr="00C26455">
        <w:rPr>
          <w:rFonts w:hint="eastAsia"/>
          <w:b/>
          <w:bCs/>
          <w:u w:val="single"/>
        </w:rPr>
        <w:t>t/a</w:t>
      </w:r>
      <w:r w:rsidRPr="00C26455">
        <w:rPr>
          <w:rFonts w:hint="eastAsia"/>
          <w:b/>
          <w:bCs/>
          <w:u w:val="single"/>
        </w:rPr>
        <w:t>、</w:t>
      </w:r>
      <w:r w:rsidRPr="00C26455">
        <w:rPr>
          <w:rFonts w:hint="eastAsia"/>
          <w:b/>
          <w:bCs/>
          <w:u w:val="single"/>
        </w:rPr>
        <w:t xml:space="preserve">HCl </w:t>
      </w:r>
      <w:r w:rsidR="009831DD" w:rsidRPr="00C26455">
        <w:rPr>
          <w:rFonts w:hint="eastAsia"/>
          <w:b/>
          <w:bCs/>
          <w:u w:val="single"/>
        </w:rPr>
        <w:t>0.0402</w:t>
      </w:r>
      <w:r w:rsidRPr="00C26455">
        <w:rPr>
          <w:rFonts w:hint="eastAsia"/>
          <w:b/>
          <w:bCs/>
          <w:u w:val="single"/>
        </w:rPr>
        <w:t>t/a</w:t>
      </w:r>
      <w:r w:rsidRPr="00C26455">
        <w:rPr>
          <w:rFonts w:hint="eastAsia"/>
        </w:rPr>
        <w:t>。</w:t>
      </w:r>
    </w:p>
    <w:p w14:paraId="53EF14AC" w14:textId="25C35350" w:rsidR="002915AD" w:rsidRPr="00C26455" w:rsidRDefault="0088314F" w:rsidP="000747C1">
      <w:pPr>
        <w:pStyle w:val="40"/>
        <w:ind w:leftChars="150" w:left="360"/>
      </w:pPr>
      <w:r w:rsidRPr="00C26455">
        <w:rPr>
          <w:rFonts w:hint="eastAsia"/>
        </w:rPr>
        <w:t>3.1.12.2</w:t>
      </w:r>
      <w:r w:rsidR="000939D1" w:rsidRPr="00C26455">
        <w:rPr>
          <w:rFonts w:hint="eastAsia"/>
        </w:rPr>
        <w:t>废水</w:t>
      </w:r>
    </w:p>
    <w:p w14:paraId="15F8F15D" w14:textId="77777777" w:rsidR="002915AD" w:rsidRPr="00C26455" w:rsidRDefault="000939D1">
      <w:pPr>
        <w:pStyle w:val="60"/>
        <w:ind w:firstLine="482"/>
        <w:rPr>
          <w:rFonts w:asciiTheme="minorEastAsia" w:eastAsiaTheme="minorEastAsia" w:hAnsiTheme="minorEastAsia"/>
        </w:rPr>
      </w:pPr>
      <w:r w:rsidRPr="00C26455">
        <w:rPr>
          <w:rFonts w:asciiTheme="minorEastAsia" w:eastAsiaTheme="minorEastAsia" w:hAnsiTheme="minorEastAsia" w:hint="eastAsia"/>
        </w:rPr>
        <w:t>（一）本项目废水产排情况分析</w:t>
      </w:r>
    </w:p>
    <w:p w14:paraId="0A503F53" w14:textId="77777777" w:rsidR="002915AD" w:rsidRPr="00C26455" w:rsidRDefault="000939D1">
      <w:pPr>
        <w:pStyle w:val="aff4"/>
        <w:ind w:firstLine="482"/>
        <w:rPr>
          <w:b/>
        </w:rPr>
      </w:pPr>
      <w:r w:rsidRPr="00C26455">
        <w:rPr>
          <w:rFonts w:hint="eastAsia"/>
          <w:b/>
        </w:rPr>
        <w:t>（</w:t>
      </w:r>
      <w:r w:rsidRPr="00C26455">
        <w:rPr>
          <w:rFonts w:hint="eastAsia"/>
          <w:b/>
        </w:rPr>
        <w:t>1</w:t>
      </w:r>
      <w:r w:rsidRPr="00C26455">
        <w:rPr>
          <w:rFonts w:hint="eastAsia"/>
          <w:b/>
        </w:rPr>
        <w:t>）水量确定</w:t>
      </w:r>
    </w:p>
    <w:p w14:paraId="439A1204" w14:textId="77777777" w:rsidR="002915AD" w:rsidRPr="00C26455" w:rsidRDefault="000939D1">
      <w:pPr>
        <w:pStyle w:val="aff4"/>
      </w:pPr>
      <w:r w:rsidRPr="00C26455">
        <w:rPr>
          <w:rFonts w:hint="eastAsia"/>
        </w:rPr>
        <w:t>本工程产生的废水有：</w:t>
      </w:r>
    </w:p>
    <w:p w14:paraId="08B20C82" w14:textId="36846BAE" w:rsidR="002915AD" w:rsidRPr="00C26455" w:rsidRDefault="000939D1">
      <w:pPr>
        <w:pStyle w:val="aff4"/>
        <w:numPr>
          <w:ilvl w:val="0"/>
          <w:numId w:val="70"/>
        </w:numPr>
        <w:ind w:firstLineChars="0"/>
        <w:rPr>
          <w:b/>
        </w:rPr>
      </w:pPr>
      <w:r w:rsidRPr="00C26455">
        <w:rPr>
          <w:rFonts w:hint="eastAsia"/>
          <w:b/>
        </w:rPr>
        <w:t>含镍废水</w:t>
      </w:r>
    </w:p>
    <w:p w14:paraId="31967DAA" w14:textId="7EA3B714" w:rsidR="002915AD" w:rsidRPr="00C26455" w:rsidRDefault="000939D1">
      <w:pPr>
        <w:ind w:firstLine="480"/>
      </w:pPr>
      <w:r w:rsidRPr="00C26455">
        <w:rPr>
          <w:rFonts w:hint="eastAsia"/>
        </w:rPr>
        <w:t>含有重金属镍，需要对废水进行单独处理</w:t>
      </w:r>
      <w:r w:rsidR="00B33F9D" w:rsidRPr="00C26455">
        <w:rPr>
          <w:rFonts w:hint="eastAsia"/>
        </w:rPr>
        <w:t>，</w:t>
      </w:r>
      <w:r w:rsidRPr="00C26455">
        <w:t>废水</w:t>
      </w:r>
      <w:r w:rsidR="00B33F9D" w:rsidRPr="00C26455">
        <w:rPr>
          <w:rFonts w:hint="eastAsia"/>
        </w:rPr>
        <w:t>主要</w:t>
      </w:r>
      <w:r w:rsidRPr="00C26455">
        <w:rPr>
          <w:rFonts w:hint="eastAsia"/>
        </w:rPr>
        <w:t>为镀镍后水洗废水、</w:t>
      </w:r>
      <w:r w:rsidR="00C45080">
        <w:rPr>
          <w:rFonts w:hint="eastAsia"/>
          <w:b/>
          <w:bCs/>
          <w:u w:val="single"/>
        </w:rPr>
        <w:t>漂白槽液、漂白后水洗废水</w:t>
      </w:r>
      <w:r w:rsidR="00C45080" w:rsidRPr="00C45080">
        <w:rPr>
          <w:rFonts w:hint="eastAsia"/>
        </w:rPr>
        <w:t>及</w:t>
      </w:r>
      <w:r w:rsidRPr="00C26455">
        <w:rPr>
          <w:rFonts w:hint="eastAsia"/>
        </w:rPr>
        <w:t>含镍废水处理设施的</w:t>
      </w:r>
      <w:r w:rsidR="00443C2D" w:rsidRPr="00C26455">
        <w:rPr>
          <w:rFonts w:hint="eastAsia"/>
        </w:rPr>
        <w:t>碳滤</w:t>
      </w:r>
      <w:r w:rsidRPr="00C26455">
        <w:rPr>
          <w:rFonts w:hint="eastAsia"/>
        </w:rPr>
        <w:t>和超滤工序的反冲洗水。企业拟建含镍废水处理系统</w:t>
      </w:r>
      <w:r w:rsidRPr="00C26455">
        <w:rPr>
          <w:rFonts w:hint="eastAsia"/>
        </w:rPr>
        <w:t>1</w:t>
      </w:r>
      <w:r w:rsidRPr="00C26455">
        <w:rPr>
          <w:rFonts w:hint="eastAsia"/>
        </w:rPr>
        <w:t>套，对该部分废水进行处理达标后全部回用于</w:t>
      </w:r>
      <w:r w:rsidR="002E366C" w:rsidRPr="00C26455">
        <w:rPr>
          <w:rFonts w:hint="eastAsia"/>
        </w:rPr>
        <w:t>镀镍</w:t>
      </w:r>
      <w:r w:rsidRPr="00C26455">
        <w:rPr>
          <w:rFonts w:hint="eastAsia"/>
        </w:rPr>
        <w:t>后</w:t>
      </w:r>
      <w:r w:rsidR="00B500F0" w:rsidRPr="00C26455">
        <w:rPr>
          <w:rFonts w:hint="eastAsia"/>
        </w:rPr>
        <w:t>水</w:t>
      </w:r>
      <w:r w:rsidRPr="00C26455">
        <w:rPr>
          <w:rFonts w:hint="eastAsia"/>
        </w:rPr>
        <w:t>洗</w:t>
      </w:r>
      <w:r w:rsidR="00E200F3">
        <w:rPr>
          <w:rFonts w:hint="eastAsia"/>
        </w:rPr>
        <w:t>和漂白后水洗</w:t>
      </w:r>
      <w:r w:rsidRPr="00C26455">
        <w:rPr>
          <w:rFonts w:hint="eastAsia"/>
        </w:rPr>
        <w:t>。本项目含镍废水产生量情况见下。</w:t>
      </w:r>
    </w:p>
    <w:p w14:paraId="2CAC187D" w14:textId="77777777" w:rsidR="00C94537" w:rsidRDefault="00C94537" w:rsidP="00C73D59">
      <w:pPr>
        <w:pStyle w:val="24"/>
        <w:spacing w:before="240" w:after="120"/>
        <w:ind w:firstLine="482"/>
      </w:pPr>
    </w:p>
    <w:p w14:paraId="2B5F8622" w14:textId="77777777" w:rsidR="00C94537" w:rsidRDefault="00C94537" w:rsidP="00C73D59">
      <w:pPr>
        <w:pStyle w:val="24"/>
        <w:spacing w:before="240" w:after="120"/>
        <w:ind w:firstLine="482"/>
      </w:pPr>
    </w:p>
    <w:p w14:paraId="755FC390" w14:textId="61343844" w:rsidR="002915AD" w:rsidRPr="00C26455" w:rsidRDefault="000939D1" w:rsidP="00C73D59">
      <w:pPr>
        <w:pStyle w:val="24"/>
        <w:spacing w:before="240" w:after="120"/>
        <w:ind w:firstLine="482"/>
      </w:pPr>
      <w:r w:rsidRPr="00C26455">
        <w:rPr>
          <w:rFonts w:hint="eastAsia"/>
        </w:rPr>
        <w:lastRenderedPageBreak/>
        <w:t>表</w:t>
      </w:r>
      <w:r w:rsidRPr="00C26455">
        <w:rPr>
          <w:rFonts w:hint="eastAsia"/>
        </w:rPr>
        <w:t>3-1</w:t>
      </w:r>
      <w:r w:rsidR="00B93AEE">
        <w:rPr>
          <w:rFonts w:hint="eastAsia"/>
        </w:rPr>
        <w:t>7</w:t>
      </w:r>
      <w:r w:rsidRPr="00C26455">
        <w:rPr>
          <w:rFonts w:hint="eastAsia"/>
        </w:rPr>
        <w:t xml:space="preserve">              </w:t>
      </w:r>
      <w:r w:rsidRPr="00C26455">
        <w:rPr>
          <w:rFonts w:hint="eastAsia"/>
        </w:rPr>
        <w:t>本工程含镍废水量确定表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5"/>
        <w:gridCol w:w="2478"/>
        <w:gridCol w:w="3668"/>
        <w:gridCol w:w="1071"/>
      </w:tblGrid>
      <w:tr w:rsidR="00C26455" w:rsidRPr="00C26455" w14:paraId="1D37D2EA" w14:textId="77777777" w:rsidTr="005043C0">
        <w:trPr>
          <w:cantSplit/>
          <w:trHeight w:val="397"/>
          <w:jc w:val="center"/>
        </w:trPr>
        <w:tc>
          <w:tcPr>
            <w:tcW w:w="648" w:type="pct"/>
            <w:vAlign w:val="center"/>
          </w:tcPr>
          <w:p w14:paraId="75DE5F39" w14:textId="77777777" w:rsidR="002915AD" w:rsidRPr="00C26455" w:rsidRDefault="000939D1">
            <w:pPr>
              <w:pStyle w:val="affa"/>
              <w:rPr>
                <w:color w:val="auto"/>
                <w:highlight w:val="yellow"/>
              </w:rPr>
            </w:pPr>
            <w:r w:rsidRPr="00C26455">
              <w:rPr>
                <w:rFonts w:hint="eastAsia"/>
                <w:color w:val="auto"/>
              </w:rPr>
              <w:t>产水位置</w:t>
            </w:r>
          </w:p>
        </w:tc>
        <w:tc>
          <w:tcPr>
            <w:tcW w:w="1494" w:type="pct"/>
            <w:vAlign w:val="center"/>
          </w:tcPr>
          <w:p w14:paraId="6EF80DE8" w14:textId="77777777" w:rsidR="002915AD" w:rsidRPr="00C26455" w:rsidRDefault="000939D1">
            <w:pPr>
              <w:pStyle w:val="affa"/>
              <w:rPr>
                <w:color w:val="auto"/>
              </w:rPr>
            </w:pPr>
            <w:r w:rsidRPr="00C26455">
              <w:rPr>
                <w:rFonts w:hint="eastAsia"/>
                <w:color w:val="auto"/>
              </w:rPr>
              <w:t>工序</w:t>
            </w:r>
          </w:p>
        </w:tc>
        <w:tc>
          <w:tcPr>
            <w:tcW w:w="2212" w:type="pct"/>
            <w:vAlign w:val="center"/>
          </w:tcPr>
          <w:p w14:paraId="3D3A7564" w14:textId="77777777" w:rsidR="002915AD" w:rsidRPr="00C26455" w:rsidRDefault="000939D1">
            <w:pPr>
              <w:pStyle w:val="affa"/>
              <w:rPr>
                <w:color w:val="auto"/>
                <w:highlight w:val="yellow"/>
              </w:rPr>
            </w:pPr>
            <w:r w:rsidRPr="00C26455">
              <w:rPr>
                <w:rFonts w:hint="eastAsia"/>
                <w:color w:val="auto"/>
              </w:rPr>
              <w:t>设计参数</w:t>
            </w:r>
          </w:p>
        </w:tc>
        <w:tc>
          <w:tcPr>
            <w:tcW w:w="646" w:type="pct"/>
            <w:vAlign w:val="center"/>
          </w:tcPr>
          <w:p w14:paraId="06B65DC4" w14:textId="77777777" w:rsidR="002915AD" w:rsidRPr="00C26455" w:rsidRDefault="000939D1">
            <w:pPr>
              <w:pStyle w:val="affa"/>
              <w:rPr>
                <w:color w:val="auto"/>
              </w:rPr>
            </w:pPr>
            <w:r w:rsidRPr="00C26455">
              <w:rPr>
                <w:rFonts w:hint="eastAsia"/>
                <w:color w:val="auto"/>
              </w:rPr>
              <w:t>废水量（</w:t>
            </w:r>
            <w:r w:rsidRPr="00C26455">
              <w:rPr>
                <w:rFonts w:hint="eastAsia"/>
                <w:color w:val="auto"/>
              </w:rPr>
              <w:t>m</w:t>
            </w:r>
            <w:r w:rsidRPr="00C26455">
              <w:rPr>
                <w:rFonts w:hint="eastAsia"/>
                <w:color w:val="auto"/>
                <w:vertAlign w:val="superscript"/>
              </w:rPr>
              <w:t>3</w:t>
            </w:r>
            <w:r w:rsidRPr="00C26455">
              <w:rPr>
                <w:rFonts w:hint="eastAsia"/>
                <w:color w:val="auto"/>
              </w:rPr>
              <w:t>/d</w:t>
            </w:r>
            <w:r w:rsidRPr="00C26455">
              <w:rPr>
                <w:rFonts w:hint="eastAsia"/>
                <w:color w:val="auto"/>
              </w:rPr>
              <w:t>）</w:t>
            </w:r>
          </w:p>
        </w:tc>
      </w:tr>
      <w:tr w:rsidR="00E16DDF" w:rsidRPr="00C26455" w14:paraId="58A55540" w14:textId="77777777" w:rsidTr="005043C0">
        <w:trPr>
          <w:cantSplit/>
          <w:trHeight w:val="397"/>
          <w:jc w:val="center"/>
        </w:trPr>
        <w:tc>
          <w:tcPr>
            <w:tcW w:w="648" w:type="pct"/>
            <w:vMerge w:val="restart"/>
            <w:vAlign w:val="center"/>
          </w:tcPr>
          <w:p w14:paraId="01A32305" w14:textId="77777777" w:rsidR="00E16DDF" w:rsidRPr="00C26455" w:rsidRDefault="00E16DDF">
            <w:pPr>
              <w:pStyle w:val="aff6"/>
              <w:rPr>
                <w:highlight w:val="yellow"/>
              </w:rPr>
            </w:pPr>
            <w:r w:rsidRPr="00C26455">
              <w:rPr>
                <w:rFonts w:hint="eastAsia"/>
              </w:rPr>
              <w:t>负极底盖</w:t>
            </w:r>
            <w:r w:rsidRPr="00C26455">
              <w:rPr>
                <w:rFonts w:hint="eastAsia"/>
              </w:rPr>
              <w:t>1</w:t>
            </w:r>
            <w:r w:rsidRPr="00C26455">
              <w:rPr>
                <w:rFonts w:hint="eastAsia"/>
              </w:rPr>
              <w:t>条生产线</w:t>
            </w:r>
          </w:p>
        </w:tc>
        <w:tc>
          <w:tcPr>
            <w:tcW w:w="1494" w:type="pct"/>
            <w:vAlign w:val="center"/>
          </w:tcPr>
          <w:p w14:paraId="6A831948" w14:textId="77777777" w:rsidR="00E16DDF" w:rsidRPr="00C26455" w:rsidRDefault="00E16DDF">
            <w:pPr>
              <w:pStyle w:val="aff6"/>
            </w:pPr>
            <w:r w:rsidRPr="00C26455">
              <w:rPr>
                <w:rFonts w:hint="eastAsia"/>
              </w:rPr>
              <w:t>暗镍后回收</w:t>
            </w:r>
          </w:p>
        </w:tc>
        <w:tc>
          <w:tcPr>
            <w:tcW w:w="2212" w:type="pct"/>
            <w:vAlign w:val="center"/>
          </w:tcPr>
          <w:p w14:paraId="426DCE47" w14:textId="12A439D7" w:rsidR="00E16DDF" w:rsidRPr="00C26455" w:rsidRDefault="00E16DDF" w:rsidP="00F04E4E">
            <w:pPr>
              <w:pStyle w:val="aff6"/>
              <w:rPr>
                <w:highlight w:val="yellow"/>
              </w:rPr>
            </w:pPr>
            <w:r w:rsidRPr="00C26455">
              <w:rPr>
                <w:rFonts w:hint="eastAsia"/>
              </w:rPr>
              <w:t>回收槽总体积为</w:t>
            </w:r>
            <w:r w:rsidRPr="00C26455">
              <w:rPr>
                <w:rFonts w:hint="eastAsia"/>
              </w:rPr>
              <w:t>1.352m</w:t>
            </w:r>
            <w:r w:rsidRPr="00C26455">
              <w:rPr>
                <w:rFonts w:hint="eastAsia"/>
                <w:vertAlign w:val="superscript"/>
              </w:rPr>
              <w:t>3</w:t>
            </w:r>
            <w:r w:rsidRPr="00C26455">
              <w:rPr>
                <w:rFonts w:hint="eastAsia"/>
              </w:rPr>
              <w:t>，每天更换</w:t>
            </w:r>
            <w:r w:rsidRPr="00C26455">
              <w:rPr>
                <w:rFonts w:hint="eastAsia"/>
              </w:rPr>
              <w:t>0.2m</w:t>
            </w:r>
            <w:r w:rsidRPr="00C26455">
              <w:rPr>
                <w:rFonts w:hint="eastAsia"/>
                <w:vertAlign w:val="superscript"/>
              </w:rPr>
              <w:t>3</w:t>
            </w:r>
            <w:r w:rsidRPr="00C26455">
              <w:rPr>
                <w:rFonts w:hint="eastAsia"/>
              </w:rPr>
              <w:t>给暗镍槽</w:t>
            </w:r>
          </w:p>
        </w:tc>
        <w:tc>
          <w:tcPr>
            <w:tcW w:w="646" w:type="pct"/>
            <w:vAlign w:val="center"/>
          </w:tcPr>
          <w:p w14:paraId="098F470C" w14:textId="77777777" w:rsidR="00E16DDF" w:rsidRPr="00C26455" w:rsidRDefault="00E16DDF">
            <w:pPr>
              <w:pStyle w:val="aff6"/>
            </w:pPr>
            <w:r w:rsidRPr="00C26455">
              <w:rPr>
                <w:rFonts w:hint="eastAsia"/>
              </w:rPr>
              <w:t>/</w:t>
            </w:r>
          </w:p>
        </w:tc>
      </w:tr>
      <w:tr w:rsidR="00E16DDF" w:rsidRPr="00C26455" w14:paraId="5451B91E" w14:textId="77777777" w:rsidTr="005043C0">
        <w:trPr>
          <w:cantSplit/>
          <w:trHeight w:val="397"/>
          <w:jc w:val="center"/>
        </w:trPr>
        <w:tc>
          <w:tcPr>
            <w:tcW w:w="648" w:type="pct"/>
            <w:vMerge/>
            <w:vAlign w:val="center"/>
          </w:tcPr>
          <w:p w14:paraId="59C45370" w14:textId="77777777" w:rsidR="00E16DDF" w:rsidRPr="00C26455" w:rsidRDefault="00E16DDF">
            <w:pPr>
              <w:pStyle w:val="aff6"/>
            </w:pPr>
          </w:p>
        </w:tc>
        <w:tc>
          <w:tcPr>
            <w:tcW w:w="1494" w:type="pct"/>
            <w:vAlign w:val="center"/>
          </w:tcPr>
          <w:p w14:paraId="5BC1CBB3" w14:textId="77777777" w:rsidR="00E16DDF" w:rsidRPr="00C26455" w:rsidRDefault="00E16DDF">
            <w:pPr>
              <w:pStyle w:val="aff6"/>
            </w:pPr>
            <w:r w:rsidRPr="00C26455">
              <w:rPr>
                <w:rFonts w:hint="eastAsia"/>
              </w:rPr>
              <w:t>亮镍后回收</w:t>
            </w:r>
          </w:p>
        </w:tc>
        <w:tc>
          <w:tcPr>
            <w:tcW w:w="2212" w:type="pct"/>
            <w:vAlign w:val="center"/>
          </w:tcPr>
          <w:p w14:paraId="34B06DF7" w14:textId="7FD6009A" w:rsidR="00E16DDF" w:rsidRPr="00C26455" w:rsidRDefault="00E16DDF">
            <w:pPr>
              <w:pStyle w:val="aff6"/>
            </w:pPr>
            <w:r w:rsidRPr="00C26455">
              <w:rPr>
                <w:rFonts w:hint="eastAsia"/>
              </w:rPr>
              <w:t>回收槽总体积为</w:t>
            </w:r>
            <w:r w:rsidRPr="00C26455">
              <w:rPr>
                <w:rFonts w:hint="eastAsia"/>
              </w:rPr>
              <w:t>2.028m</w:t>
            </w:r>
            <w:r w:rsidRPr="00C26455">
              <w:rPr>
                <w:rFonts w:hint="eastAsia"/>
                <w:vertAlign w:val="superscript"/>
              </w:rPr>
              <w:t>3</w:t>
            </w:r>
            <w:r w:rsidRPr="00C26455">
              <w:rPr>
                <w:rFonts w:hint="eastAsia"/>
              </w:rPr>
              <w:t>，每天更换</w:t>
            </w:r>
            <w:r w:rsidRPr="00C26455">
              <w:rPr>
                <w:rFonts w:hint="eastAsia"/>
              </w:rPr>
              <w:t>0.3m</w:t>
            </w:r>
            <w:r w:rsidRPr="00C26455">
              <w:rPr>
                <w:rFonts w:hint="eastAsia"/>
                <w:vertAlign w:val="superscript"/>
              </w:rPr>
              <w:t>3</w:t>
            </w:r>
            <w:r w:rsidRPr="00C26455">
              <w:rPr>
                <w:rFonts w:hint="eastAsia"/>
              </w:rPr>
              <w:t>给亮镍槽</w:t>
            </w:r>
          </w:p>
        </w:tc>
        <w:tc>
          <w:tcPr>
            <w:tcW w:w="646" w:type="pct"/>
            <w:vAlign w:val="center"/>
          </w:tcPr>
          <w:p w14:paraId="6F7771B2" w14:textId="77777777" w:rsidR="00E16DDF" w:rsidRPr="00C26455" w:rsidRDefault="00E16DDF">
            <w:pPr>
              <w:pStyle w:val="aff6"/>
            </w:pPr>
            <w:r w:rsidRPr="00C26455">
              <w:rPr>
                <w:rFonts w:hint="eastAsia"/>
              </w:rPr>
              <w:t>/</w:t>
            </w:r>
          </w:p>
        </w:tc>
      </w:tr>
      <w:tr w:rsidR="00E16DDF" w:rsidRPr="00C26455" w14:paraId="570A49D5" w14:textId="77777777" w:rsidTr="005043C0">
        <w:trPr>
          <w:cantSplit/>
          <w:trHeight w:val="397"/>
          <w:jc w:val="center"/>
        </w:trPr>
        <w:tc>
          <w:tcPr>
            <w:tcW w:w="648" w:type="pct"/>
            <w:vMerge/>
            <w:vAlign w:val="center"/>
          </w:tcPr>
          <w:p w14:paraId="5E378CB0" w14:textId="77777777" w:rsidR="00E16DDF" w:rsidRPr="00C26455" w:rsidRDefault="00E16DDF">
            <w:pPr>
              <w:pStyle w:val="aff6"/>
            </w:pPr>
          </w:p>
        </w:tc>
        <w:tc>
          <w:tcPr>
            <w:tcW w:w="1494" w:type="pct"/>
            <w:vAlign w:val="center"/>
          </w:tcPr>
          <w:p w14:paraId="141D1F25" w14:textId="77777777" w:rsidR="00E16DDF" w:rsidRPr="00C26455" w:rsidRDefault="00E16DDF" w:rsidP="0059200F">
            <w:pPr>
              <w:pStyle w:val="aff6"/>
            </w:pPr>
            <w:r w:rsidRPr="00C26455">
              <w:rPr>
                <w:rFonts w:hint="eastAsia"/>
              </w:rPr>
              <w:t>镀镍后二级逆流水洗废水</w:t>
            </w:r>
          </w:p>
        </w:tc>
        <w:tc>
          <w:tcPr>
            <w:tcW w:w="2212" w:type="pct"/>
            <w:vAlign w:val="center"/>
          </w:tcPr>
          <w:p w14:paraId="3C4094CD" w14:textId="1B68B0B6" w:rsidR="00E16DDF" w:rsidRPr="00C26455" w:rsidRDefault="00E16DDF" w:rsidP="00CB00F6">
            <w:pPr>
              <w:pStyle w:val="aff6"/>
              <w:rPr>
                <w:highlight w:val="yellow"/>
              </w:rPr>
            </w:pPr>
            <w:r w:rsidRPr="00C26455">
              <w:rPr>
                <w:rFonts w:hint="eastAsia"/>
              </w:rPr>
              <w:t>水洗的流量为</w:t>
            </w:r>
            <w:r w:rsidR="004C0E3A">
              <w:rPr>
                <w:rFonts w:hint="eastAsia"/>
              </w:rPr>
              <w:t>0.4</w:t>
            </w:r>
            <w:r w:rsidRPr="00C26455">
              <w:rPr>
                <w:rFonts w:hint="eastAsia"/>
              </w:rPr>
              <w:t>m</w:t>
            </w:r>
            <w:r w:rsidRPr="00C26455">
              <w:rPr>
                <w:rFonts w:hint="eastAsia"/>
                <w:vertAlign w:val="superscript"/>
              </w:rPr>
              <w:t>3</w:t>
            </w:r>
            <w:r w:rsidRPr="00C26455">
              <w:rPr>
                <w:rFonts w:hint="eastAsia"/>
              </w:rPr>
              <w:t>/h</w:t>
            </w:r>
            <w:r w:rsidRPr="00C26455">
              <w:rPr>
                <w:rFonts w:hint="eastAsia"/>
              </w:rPr>
              <w:t>，给回收补水</w:t>
            </w:r>
            <w:r w:rsidRPr="00C26455">
              <w:rPr>
                <w:rFonts w:hint="eastAsia"/>
              </w:rPr>
              <w:t>0.6</w:t>
            </w:r>
            <w:r w:rsidRPr="00C26455">
              <w:t>m</w:t>
            </w:r>
            <w:r w:rsidRPr="00C26455">
              <w:rPr>
                <w:vertAlign w:val="superscript"/>
              </w:rPr>
              <w:t>3</w:t>
            </w:r>
            <w:r w:rsidRPr="00C26455">
              <w:t>/d</w:t>
            </w:r>
          </w:p>
        </w:tc>
        <w:tc>
          <w:tcPr>
            <w:tcW w:w="646" w:type="pct"/>
            <w:vAlign w:val="center"/>
          </w:tcPr>
          <w:p w14:paraId="14994575" w14:textId="20655D78" w:rsidR="00E16DDF" w:rsidRPr="00C26455" w:rsidRDefault="004C0E3A">
            <w:pPr>
              <w:pStyle w:val="aff6"/>
            </w:pPr>
            <w:r>
              <w:rPr>
                <w:rFonts w:hint="eastAsia"/>
              </w:rPr>
              <w:t>9.6</w:t>
            </w:r>
          </w:p>
        </w:tc>
      </w:tr>
      <w:tr w:rsidR="00E16DDF" w:rsidRPr="00C26455" w14:paraId="2F40934E" w14:textId="77777777" w:rsidTr="005043C0">
        <w:trPr>
          <w:cantSplit/>
          <w:trHeight w:val="397"/>
          <w:jc w:val="center"/>
        </w:trPr>
        <w:tc>
          <w:tcPr>
            <w:tcW w:w="648" w:type="pct"/>
            <w:vMerge/>
            <w:vAlign w:val="center"/>
          </w:tcPr>
          <w:p w14:paraId="40BF504A" w14:textId="77777777" w:rsidR="00E16DDF" w:rsidRPr="00C26455" w:rsidRDefault="00E16DDF">
            <w:pPr>
              <w:pStyle w:val="aff6"/>
              <w:rPr>
                <w:highlight w:val="yellow"/>
              </w:rPr>
            </w:pPr>
          </w:p>
        </w:tc>
        <w:tc>
          <w:tcPr>
            <w:tcW w:w="1494" w:type="pct"/>
            <w:vAlign w:val="center"/>
          </w:tcPr>
          <w:p w14:paraId="0677ED8B" w14:textId="77777777" w:rsidR="00E16DDF" w:rsidRPr="00C26455" w:rsidRDefault="00E16DDF" w:rsidP="0059200F">
            <w:pPr>
              <w:pStyle w:val="aff6"/>
              <w:rPr>
                <w:highlight w:val="yellow"/>
              </w:rPr>
            </w:pPr>
            <w:r w:rsidRPr="00C26455">
              <w:rPr>
                <w:rFonts w:hint="eastAsia"/>
              </w:rPr>
              <w:t>镀镍后二级逆流水洗槽定期更换水</w:t>
            </w:r>
          </w:p>
        </w:tc>
        <w:tc>
          <w:tcPr>
            <w:tcW w:w="2212" w:type="pct"/>
            <w:vAlign w:val="center"/>
          </w:tcPr>
          <w:p w14:paraId="41E0ABFD" w14:textId="6B942750" w:rsidR="00E16DDF" w:rsidRPr="00C26455" w:rsidRDefault="00E16DDF">
            <w:pPr>
              <w:pStyle w:val="aff6"/>
              <w:rPr>
                <w:highlight w:val="yellow"/>
              </w:rPr>
            </w:pPr>
            <w:r w:rsidRPr="00C26455">
              <w:rPr>
                <w:rFonts w:hint="eastAsia"/>
              </w:rPr>
              <w:t>二级逆流水洗槽总体积为</w:t>
            </w:r>
            <w:r w:rsidRPr="00C26455">
              <w:rPr>
                <w:rFonts w:hint="eastAsia"/>
              </w:rPr>
              <w:t>1.352m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6" w:type="pct"/>
            <w:vAlign w:val="center"/>
          </w:tcPr>
          <w:p w14:paraId="6332CF1E" w14:textId="607D0353" w:rsidR="00E16DDF" w:rsidRPr="00C26455" w:rsidRDefault="00E16DDF">
            <w:pPr>
              <w:pStyle w:val="aff6"/>
              <w:rPr>
                <w:highlight w:val="yellow"/>
              </w:rPr>
            </w:pPr>
            <w:r w:rsidRPr="00C26455">
              <w:rPr>
                <w:rFonts w:hint="eastAsia"/>
              </w:rPr>
              <w:t>0.018</w:t>
            </w:r>
          </w:p>
        </w:tc>
      </w:tr>
      <w:tr w:rsidR="00F546D1" w:rsidRPr="00C26455" w14:paraId="04768CDF" w14:textId="77777777" w:rsidTr="005043C0">
        <w:trPr>
          <w:cantSplit/>
          <w:trHeight w:val="397"/>
          <w:jc w:val="center"/>
        </w:trPr>
        <w:tc>
          <w:tcPr>
            <w:tcW w:w="648" w:type="pct"/>
            <w:vMerge/>
            <w:vAlign w:val="center"/>
          </w:tcPr>
          <w:p w14:paraId="0916AF18" w14:textId="77777777" w:rsidR="00F546D1" w:rsidRPr="00C26455" w:rsidRDefault="00F546D1" w:rsidP="00F546D1">
            <w:pPr>
              <w:pStyle w:val="aff6"/>
              <w:rPr>
                <w:highlight w:val="yellow"/>
              </w:rPr>
            </w:pPr>
          </w:p>
        </w:tc>
        <w:tc>
          <w:tcPr>
            <w:tcW w:w="1494" w:type="pct"/>
            <w:vAlign w:val="center"/>
          </w:tcPr>
          <w:p w14:paraId="4647E710" w14:textId="6A0C93A4" w:rsidR="00F546D1" w:rsidRPr="005E797B" w:rsidRDefault="00F546D1" w:rsidP="00F546D1">
            <w:pPr>
              <w:pStyle w:val="aff6"/>
              <w:rPr>
                <w:b/>
                <w:bCs/>
                <w:u w:val="single"/>
              </w:rPr>
            </w:pPr>
            <w:r w:rsidRPr="005E797B">
              <w:rPr>
                <w:rFonts w:hint="eastAsia"/>
                <w:b/>
                <w:bCs/>
                <w:u w:val="single"/>
              </w:rPr>
              <w:t>漂白废槽液</w:t>
            </w:r>
          </w:p>
        </w:tc>
        <w:tc>
          <w:tcPr>
            <w:tcW w:w="2212" w:type="pct"/>
            <w:vAlign w:val="center"/>
          </w:tcPr>
          <w:p w14:paraId="4F782542" w14:textId="7F88DE01" w:rsidR="00F546D1" w:rsidRPr="005E797B" w:rsidRDefault="00F546D1" w:rsidP="00F546D1">
            <w:pPr>
              <w:pStyle w:val="aff6"/>
              <w:rPr>
                <w:b/>
                <w:bCs/>
                <w:u w:val="single"/>
              </w:rPr>
            </w:pPr>
            <w:r w:rsidRPr="005E797B">
              <w:rPr>
                <w:rFonts w:hint="eastAsia"/>
                <w:b/>
                <w:bCs/>
                <w:u w:val="single"/>
              </w:rPr>
              <w:t>漂白槽总体积为</w:t>
            </w:r>
            <w:r w:rsidRPr="005E797B">
              <w:rPr>
                <w:rFonts w:hint="eastAsia"/>
                <w:b/>
                <w:bCs/>
                <w:u w:val="single"/>
              </w:rPr>
              <w:t>1.352m</w:t>
            </w:r>
            <w:r w:rsidRPr="005E797B">
              <w:rPr>
                <w:rFonts w:hint="eastAsia"/>
                <w:b/>
                <w:bCs/>
                <w:u w:val="single"/>
                <w:vertAlign w:val="superscript"/>
              </w:rPr>
              <w:t>3</w:t>
            </w:r>
            <w:r w:rsidRPr="005E797B">
              <w:rPr>
                <w:rFonts w:hint="eastAsia"/>
                <w:b/>
                <w:bCs/>
                <w:u w:val="single"/>
              </w:rPr>
              <w:t>，每天更换</w:t>
            </w:r>
            <w:r w:rsidRPr="005E797B">
              <w:rPr>
                <w:rFonts w:hint="eastAsia"/>
                <w:b/>
                <w:bCs/>
                <w:u w:val="single"/>
              </w:rPr>
              <w:t>1/5</w:t>
            </w:r>
          </w:p>
        </w:tc>
        <w:tc>
          <w:tcPr>
            <w:tcW w:w="646" w:type="pct"/>
            <w:vAlign w:val="center"/>
          </w:tcPr>
          <w:p w14:paraId="4F3A23A7" w14:textId="40B9CDFD" w:rsidR="00F546D1" w:rsidRPr="005E797B" w:rsidRDefault="00F546D1" w:rsidP="00F546D1">
            <w:pPr>
              <w:pStyle w:val="aff6"/>
              <w:rPr>
                <w:b/>
                <w:bCs/>
                <w:u w:val="single"/>
              </w:rPr>
            </w:pPr>
            <w:r w:rsidRPr="005E797B">
              <w:rPr>
                <w:rFonts w:hint="eastAsia"/>
                <w:b/>
                <w:bCs/>
                <w:u w:val="single"/>
              </w:rPr>
              <w:t>0.27</w:t>
            </w:r>
          </w:p>
        </w:tc>
      </w:tr>
      <w:tr w:rsidR="00E16DDF" w:rsidRPr="00C26455" w14:paraId="0033B8C3" w14:textId="77777777" w:rsidTr="005043C0">
        <w:trPr>
          <w:cantSplit/>
          <w:trHeight w:val="397"/>
          <w:jc w:val="center"/>
        </w:trPr>
        <w:tc>
          <w:tcPr>
            <w:tcW w:w="648" w:type="pct"/>
            <w:vMerge/>
            <w:vAlign w:val="center"/>
          </w:tcPr>
          <w:p w14:paraId="5F12CC8E" w14:textId="77777777" w:rsidR="00E16DDF" w:rsidRPr="00C26455" w:rsidRDefault="00E16DDF" w:rsidP="00E16DDF">
            <w:pPr>
              <w:pStyle w:val="aff6"/>
              <w:rPr>
                <w:highlight w:val="yellow"/>
              </w:rPr>
            </w:pPr>
          </w:p>
        </w:tc>
        <w:tc>
          <w:tcPr>
            <w:tcW w:w="1494" w:type="pct"/>
            <w:vAlign w:val="center"/>
          </w:tcPr>
          <w:p w14:paraId="6F3E3E2C" w14:textId="266B074C" w:rsidR="00E16DDF" w:rsidRPr="005E797B" w:rsidRDefault="00E16DDF" w:rsidP="00E16DDF">
            <w:pPr>
              <w:pStyle w:val="aff6"/>
              <w:rPr>
                <w:b/>
                <w:bCs/>
                <w:u w:val="single"/>
              </w:rPr>
            </w:pPr>
            <w:r w:rsidRPr="005E797B">
              <w:rPr>
                <w:rFonts w:hint="eastAsia"/>
                <w:b/>
                <w:bCs/>
                <w:u w:val="single"/>
              </w:rPr>
              <w:t>漂白后水洗废水</w:t>
            </w:r>
          </w:p>
        </w:tc>
        <w:tc>
          <w:tcPr>
            <w:tcW w:w="2212" w:type="pct"/>
            <w:vAlign w:val="center"/>
          </w:tcPr>
          <w:p w14:paraId="41E40EFA" w14:textId="34540800" w:rsidR="00E16DDF" w:rsidRPr="005E797B" w:rsidRDefault="00E16DDF" w:rsidP="00E16DDF">
            <w:pPr>
              <w:pStyle w:val="aff6"/>
              <w:rPr>
                <w:b/>
                <w:bCs/>
                <w:u w:val="single"/>
              </w:rPr>
            </w:pPr>
            <w:r w:rsidRPr="005E797B">
              <w:rPr>
                <w:rFonts w:hint="eastAsia"/>
                <w:b/>
                <w:bCs/>
                <w:u w:val="single"/>
              </w:rPr>
              <w:t>水洗的流量为</w:t>
            </w:r>
            <w:r w:rsidR="004C0E3A">
              <w:rPr>
                <w:rFonts w:hint="eastAsia"/>
                <w:b/>
                <w:bCs/>
                <w:u w:val="single"/>
              </w:rPr>
              <w:t>0.3</w:t>
            </w:r>
            <w:r w:rsidRPr="005E797B">
              <w:rPr>
                <w:rFonts w:hint="eastAsia"/>
                <w:b/>
                <w:bCs/>
                <w:u w:val="single"/>
              </w:rPr>
              <w:t>m</w:t>
            </w:r>
            <w:r w:rsidRPr="005E797B">
              <w:rPr>
                <w:rFonts w:hint="eastAsia"/>
                <w:b/>
                <w:bCs/>
                <w:u w:val="single"/>
                <w:vertAlign w:val="superscript"/>
              </w:rPr>
              <w:t>3</w:t>
            </w:r>
            <w:r w:rsidRPr="005E797B">
              <w:rPr>
                <w:rFonts w:hint="eastAsia"/>
                <w:b/>
                <w:bCs/>
                <w:u w:val="single"/>
              </w:rPr>
              <w:t>/h</w:t>
            </w:r>
          </w:p>
        </w:tc>
        <w:tc>
          <w:tcPr>
            <w:tcW w:w="646" w:type="pct"/>
            <w:vAlign w:val="center"/>
          </w:tcPr>
          <w:p w14:paraId="651F635C" w14:textId="51F1B241" w:rsidR="00E16DDF" w:rsidRPr="005E797B" w:rsidRDefault="004C0E3A" w:rsidP="00E16DDF">
            <w:pPr>
              <w:pStyle w:val="aff6"/>
              <w:rPr>
                <w:b/>
                <w:bCs/>
                <w:u w:val="single"/>
              </w:rPr>
            </w:pPr>
            <w:r>
              <w:rPr>
                <w:rFonts w:hint="eastAsia"/>
                <w:b/>
                <w:bCs/>
                <w:u w:val="single"/>
              </w:rPr>
              <w:t>7.2</w:t>
            </w:r>
          </w:p>
        </w:tc>
      </w:tr>
      <w:tr w:rsidR="00E16DDF" w:rsidRPr="00C26455" w14:paraId="7B0BA2AF" w14:textId="77777777" w:rsidTr="005043C0">
        <w:trPr>
          <w:cantSplit/>
          <w:trHeight w:val="397"/>
          <w:jc w:val="center"/>
        </w:trPr>
        <w:tc>
          <w:tcPr>
            <w:tcW w:w="648" w:type="pct"/>
            <w:vMerge/>
            <w:vAlign w:val="center"/>
          </w:tcPr>
          <w:p w14:paraId="1E58C2F7" w14:textId="77777777" w:rsidR="00E16DDF" w:rsidRPr="00C26455" w:rsidRDefault="00E16DDF" w:rsidP="00E16DDF">
            <w:pPr>
              <w:pStyle w:val="aff6"/>
              <w:rPr>
                <w:highlight w:val="yellow"/>
              </w:rPr>
            </w:pPr>
          </w:p>
        </w:tc>
        <w:tc>
          <w:tcPr>
            <w:tcW w:w="1494" w:type="pct"/>
            <w:vAlign w:val="center"/>
          </w:tcPr>
          <w:p w14:paraId="4E3C2E95" w14:textId="5318BB65" w:rsidR="00E16DDF" w:rsidRPr="005E797B" w:rsidRDefault="00E16DDF" w:rsidP="00E16DDF">
            <w:pPr>
              <w:pStyle w:val="aff6"/>
              <w:rPr>
                <w:b/>
                <w:bCs/>
                <w:u w:val="single"/>
              </w:rPr>
            </w:pPr>
            <w:r w:rsidRPr="005E797B">
              <w:rPr>
                <w:rFonts w:hint="eastAsia"/>
                <w:b/>
                <w:bCs/>
                <w:u w:val="single"/>
              </w:rPr>
              <w:t>漂白后水洗槽定期更换水</w:t>
            </w:r>
          </w:p>
        </w:tc>
        <w:tc>
          <w:tcPr>
            <w:tcW w:w="2212" w:type="pct"/>
            <w:vAlign w:val="center"/>
          </w:tcPr>
          <w:p w14:paraId="75D3F473" w14:textId="1FFCDFCA" w:rsidR="00E16DDF" w:rsidRPr="005E797B" w:rsidRDefault="00E16DDF" w:rsidP="00E16DDF">
            <w:pPr>
              <w:pStyle w:val="aff6"/>
              <w:rPr>
                <w:b/>
                <w:bCs/>
                <w:u w:val="single"/>
              </w:rPr>
            </w:pPr>
            <w:r w:rsidRPr="005E797B">
              <w:rPr>
                <w:rFonts w:hint="eastAsia"/>
                <w:b/>
                <w:bCs/>
                <w:u w:val="single"/>
              </w:rPr>
              <w:t>水洗槽总体积为</w:t>
            </w:r>
            <w:r w:rsidRPr="005E797B">
              <w:rPr>
                <w:rFonts w:hint="eastAsia"/>
                <w:b/>
                <w:bCs/>
                <w:u w:val="single"/>
              </w:rPr>
              <w:t>0.676m</w:t>
            </w:r>
            <w:r w:rsidRPr="005E797B">
              <w:rPr>
                <w:rFonts w:hint="eastAsia"/>
                <w:b/>
                <w:bCs/>
                <w:u w:val="single"/>
                <w:vertAlign w:val="superscript"/>
              </w:rPr>
              <w:t>3</w:t>
            </w:r>
            <w:r w:rsidRPr="005E797B">
              <w:rPr>
                <w:rFonts w:hint="eastAsia"/>
                <w:b/>
                <w:bCs/>
                <w:u w:val="single"/>
              </w:rPr>
              <w:t>，</w:t>
            </w:r>
            <w:r w:rsidRPr="005E797B">
              <w:rPr>
                <w:rFonts w:hint="eastAsia"/>
                <w:b/>
                <w:bCs/>
                <w:u w:val="single"/>
              </w:rPr>
              <w:t>1</w:t>
            </w:r>
            <w:r w:rsidRPr="005E797B">
              <w:rPr>
                <w:rFonts w:hint="eastAsia"/>
                <w:b/>
                <w:bCs/>
                <w:u w:val="single"/>
              </w:rPr>
              <w:t>个月更换一次</w:t>
            </w:r>
          </w:p>
        </w:tc>
        <w:tc>
          <w:tcPr>
            <w:tcW w:w="646" w:type="pct"/>
            <w:vAlign w:val="center"/>
          </w:tcPr>
          <w:p w14:paraId="5F55D650" w14:textId="43220A3F" w:rsidR="00E16DDF" w:rsidRPr="005E797B" w:rsidRDefault="00E16DDF" w:rsidP="00E16DDF">
            <w:pPr>
              <w:pStyle w:val="aff6"/>
              <w:rPr>
                <w:b/>
                <w:bCs/>
                <w:u w:val="single"/>
              </w:rPr>
            </w:pPr>
            <w:r w:rsidRPr="005E797B">
              <w:rPr>
                <w:rFonts w:hint="eastAsia"/>
                <w:b/>
                <w:bCs/>
                <w:u w:val="single"/>
              </w:rPr>
              <w:t>0.027</w:t>
            </w:r>
          </w:p>
        </w:tc>
      </w:tr>
      <w:tr w:rsidR="00341645" w:rsidRPr="00C26455" w14:paraId="7B8189DD" w14:textId="77777777" w:rsidTr="005043C0">
        <w:trPr>
          <w:cantSplit/>
          <w:trHeight w:val="397"/>
          <w:jc w:val="center"/>
        </w:trPr>
        <w:tc>
          <w:tcPr>
            <w:tcW w:w="648" w:type="pct"/>
            <w:vMerge w:val="restart"/>
            <w:vAlign w:val="center"/>
          </w:tcPr>
          <w:p w14:paraId="7F0B0D4D" w14:textId="77777777" w:rsidR="00341645" w:rsidRPr="00C26455" w:rsidRDefault="00341645" w:rsidP="002634ED">
            <w:pPr>
              <w:pStyle w:val="aff6"/>
              <w:rPr>
                <w:highlight w:val="yellow"/>
              </w:rPr>
            </w:pPr>
            <w:r w:rsidRPr="00C26455">
              <w:rPr>
                <w:rFonts w:hint="eastAsia"/>
              </w:rPr>
              <w:t>电池钢壳</w:t>
            </w:r>
            <w:r w:rsidRPr="00C26455">
              <w:rPr>
                <w:rFonts w:hint="eastAsia"/>
              </w:rPr>
              <w:t>4</w:t>
            </w:r>
            <w:r w:rsidRPr="00C26455">
              <w:rPr>
                <w:rFonts w:hint="eastAsia"/>
              </w:rPr>
              <w:t>条生产线</w:t>
            </w:r>
          </w:p>
        </w:tc>
        <w:tc>
          <w:tcPr>
            <w:tcW w:w="1494" w:type="pct"/>
            <w:vAlign w:val="center"/>
          </w:tcPr>
          <w:p w14:paraId="660A3024" w14:textId="3B63BCB2" w:rsidR="00341645" w:rsidRPr="00C26455" w:rsidRDefault="00341645" w:rsidP="002634ED">
            <w:pPr>
              <w:pStyle w:val="aff6"/>
            </w:pPr>
            <w:r w:rsidRPr="00C26455">
              <w:rPr>
                <w:rFonts w:hint="eastAsia"/>
              </w:rPr>
              <w:t>镀镍后回收</w:t>
            </w:r>
          </w:p>
        </w:tc>
        <w:tc>
          <w:tcPr>
            <w:tcW w:w="2212" w:type="pct"/>
            <w:vAlign w:val="center"/>
          </w:tcPr>
          <w:p w14:paraId="2FE5C7F2" w14:textId="3A0543D6" w:rsidR="00341645" w:rsidRPr="00C26455" w:rsidRDefault="00341645" w:rsidP="002634ED">
            <w:pPr>
              <w:pStyle w:val="aff6"/>
            </w:pPr>
            <w:r w:rsidRPr="00C26455">
              <w:rPr>
                <w:rFonts w:hint="eastAsia"/>
              </w:rPr>
              <w:t>回收槽总体积为</w:t>
            </w:r>
            <w:r w:rsidRPr="00C26455">
              <w:rPr>
                <w:rFonts w:hint="eastAsia"/>
              </w:rPr>
              <w:t>26.4m</w:t>
            </w:r>
            <w:r w:rsidRPr="00C26455">
              <w:rPr>
                <w:rFonts w:hint="eastAsia"/>
                <w:vertAlign w:val="superscript"/>
              </w:rPr>
              <w:t>3</w:t>
            </w:r>
            <w:r w:rsidRPr="00C26455">
              <w:rPr>
                <w:rFonts w:hint="eastAsia"/>
              </w:rPr>
              <w:t>，每天更换</w:t>
            </w:r>
            <w:r w:rsidRPr="00C26455">
              <w:rPr>
                <w:rFonts w:hint="eastAsia"/>
              </w:rPr>
              <w:t>3m</w:t>
            </w:r>
            <w:r w:rsidRPr="00C26455">
              <w:rPr>
                <w:rFonts w:hint="eastAsia"/>
                <w:vertAlign w:val="superscript"/>
              </w:rPr>
              <w:t>3</w:t>
            </w:r>
            <w:r w:rsidRPr="00C26455">
              <w:rPr>
                <w:rFonts w:hint="eastAsia"/>
              </w:rPr>
              <w:t>给镀镍槽</w:t>
            </w:r>
          </w:p>
        </w:tc>
        <w:tc>
          <w:tcPr>
            <w:tcW w:w="646" w:type="pct"/>
            <w:vAlign w:val="center"/>
          </w:tcPr>
          <w:p w14:paraId="1D3453DA" w14:textId="13F46EDA" w:rsidR="00341645" w:rsidRPr="00C26455" w:rsidRDefault="00341645" w:rsidP="002634ED">
            <w:pPr>
              <w:pStyle w:val="aff6"/>
            </w:pPr>
            <w:r w:rsidRPr="00C26455">
              <w:rPr>
                <w:rFonts w:hint="eastAsia"/>
              </w:rPr>
              <w:t>/</w:t>
            </w:r>
          </w:p>
        </w:tc>
      </w:tr>
      <w:tr w:rsidR="00341645" w:rsidRPr="00C26455" w14:paraId="143D6E36" w14:textId="77777777" w:rsidTr="005043C0">
        <w:trPr>
          <w:cantSplit/>
          <w:trHeight w:val="397"/>
          <w:jc w:val="center"/>
        </w:trPr>
        <w:tc>
          <w:tcPr>
            <w:tcW w:w="648" w:type="pct"/>
            <w:vMerge/>
            <w:vAlign w:val="center"/>
          </w:tcPr>
          <w:p w14:paraId="7629EC12" w14:textId="77777777" w:rsidR="00341645" w:rsidRPr="00C26455" w:rsidRDefault="00341645">
            <w:pPr>
              <w:pStyle w:val="aff6"/>
              <w:rPr>
                <w:highlight w:val="yellow"/>
              </w:rPr>
            </w:pPr>
          </w:p>
        </w:tc>
        <w:tc>
          <w:tcPr>
            <w:tcW w:w="1494" w:type="pct"/>
            <w:vAlign w:val="center"/>
          </w:tcPr>
          <w:p w14:paraId="41527449" w14:textId="77777777" w:rsidR="00341645" w:rsidRPr="00C26455" w:rsidRDefault="00341645" w:rsidP="0059200F">
            <w:pPr>
              <w:pStyle w:val="aff6"/>
            </w:pPr>
            <w:r w:rsidRPr="00C26455">
              <w:rPr>
                <w:rFonts w:hint="eastAsia"/>
              </w:rPr>
              <w:t>镀镍后二级逆流水洗废水</w:t>
            </w:r>
          </w:p>
        </w:tc>
        <w:tc>
          <w:tcPr>
            <w:tcW w:w="2212" w:type="pct"/>
            <w:vAlign w:val="center"/>
          </w:tcPr>
          <w:p w14:paraId="1343F734" w14:textId="1A7DA6C2" w:rsidR="00341645" w:rsidRPr="00C26455" w:rsidRDefault="00341645" w:rsidP="00CB00F6">
            <w:pPr>
              <w:pStyle w:val="aff6"/>
            </w:pPr>
            <w:r w:rsidRPr="00C26455">
              <w:rPr>
                <w:rFonts w:hint="eastAsia"/>
              </w:rPr>
              <w:t>水洗的流量为</w:t>
            </w:r>
            <w:r w:rsidR="004C0E3A">
              <w:rPr>
                <w:rFonts w:hint="eastAsia"/>
              </w:rPr>
              <w:t>0.4</w:t>
            </w:r>
            <w:r w:rsidRPr="00C26455">
              <w:rPr>
                <w:rFonts w:hint="eastAsia"/>
              </w:rPr>
              <w:t>m</w:t>
            </w:r>
            <w:r w:rsidRPr="00C26455">
              <w:rPr>
                <w:rFonts w:hint="eastAsia"/>
                <w:vertAlign w:val="superscript"/>
              </w:rPr>
              <w:t>3</w:t>
            </w:r>
            <w:r w:rsidRPr="00C26455">
              <w:rPr>
                <w:rFonts w:hint="eastAsia"/>
              </w:rPr>
              <w:t>/h</w:t>
            </w:r>
            <w:r w:rsidRPr="00C26455">
              <w:rPr>
                <w:rFonts w:hint="eastAsia"/>
              </w:rPr>
              <w:t>，给回收补水</w:t>
            </w:r>
            <w:r w:rsidRPr="00C26455">
              <w:rPr>
                <w:rFonts w:hint="eastAsia"/>
              </w:rPr>
              <w:t>3.4</w:t>
            </w:r>
            <w:r w:rsidRPr="00C26455">
              <w:t>m</w:t>
            </w:r>
            <w:r w:rsidRPr="00C26455">
              <w:rPr>
                <w:vertAlign w:val="superscript"/>
              </w:rPr>
              <w:t>3</w:t>
            </w:r>
            <w:r w:rsidRPr="00C26455">
              <w:t>/d</w:t>
            </w:r>
          </w:p>
        </w:tc>
        <w:tc>
          <w:tcPr>
            <w:tcW w:w="646" w:type="pct"/>
            <w:vAlign w:val="center"/>
          </w:tcPr>
          <w:p w14:paraId="316F41D6" w14:textId="591BE828" w:rsidR="00341645" w:rsidRPr="00C26455" w:rsidRDefault="00341645">
            <w:pPr>
              <w:pStyle w:val="aff6"/>
              <w:rPr>
                <w:b/>
                <w:bCs/>
                <w:u w:val="single"/>
              </w:rPr>
            </w:pPr>
            <w:r w:rsidRPr="00C26455">
              <w:rPr>
                <w:rFonts w:hint="eastAsia"/>
                <w:b/>
                <w:bCs/>
                <w:u w:val="single"/>
              </w:rPr>
              <w:t>38.4</w:t>
            </w:r>
          </w:p>
        </w:tc>
      </w:tr>
      <w:tr w:rsidR="00341645" w:rsidRPr="00C26455" w14:paraId="684AD3E0" w14:textId="77777777" w:rsidTr="005043C0">
        <w:trPr>
          <w:cantSplit/>
          <w:trHeight w:val="397"/>
          <w:jc w:val="center"/>
        </w:trPr>
        <w:tc>
          <w:tcPr>
            <w:tcW w:w="648" w:type="pct"/>
            <w:vMerge/>
            <w:vAlign w:val="center"/>
          </w:tcPr>
          <w:p w14:paraId="13B9BB54" w14:textId="77777777" w:rsidR="00341645" w:rsidRPr="00C26455" w:rsidRDefault="00341645">
            <w:pPr>
              <w:pStyle w:val="aff6"/>
              <w:rPr>
                <w:highlight w:val="yellow"/>
              </w:rPr>
            </w:pPr>
          </w:p>
        </w:tc>
        <w:tc>
          <w:tcPr>
            <w:tcW w:w="1494" w:type="pct"/>
            <w:vAlign w:val="center"/>
          </w:tcPr>
          <w:p w14:paraId="57543159" w14:textId="77777777" w:rsidR="00341645" w:rsidRPr="00C26455" w:rsidRDefault="00341645" w:rsidP="0059200F">
            <w:pPr>
              <w:pStyle w:val="aff6"/>
            </w:pPr>
            <w:r w:rsidRPr="00C26455">
              <w:rPr>
                <w:rFonts w:hint="eastAsia"/>
              </w:rPr>
              <w:t>镀镍后二级逆流水洗槽定期更换水</w:t>
            </w:r>
          </w:p>
        </w:tc>
        <w:tc>
          <w:tcPr>
            <w:tcW w:w="2212" w:type="pct"/>
            <w:vAlign w:val="center"/>
          </w:tcPr>
          <w:p w14:paraId="53F60723" w14:textId="42F11EA7" w:rsidR="00341645" w:rsidRPr="00C26455" w:rsidRDefault="00341645">
            <w:pPr>
              <w:pStyle w:val="aff6"/>
            </w:pPr>
            <w:r w:rsidRPr="00C26455">
              <w:rPr>
                <w:rFonts w:hint="eastAsia"/>
              </w:rPr>
              <w:t>二级逆流水洗槽总体积为</w:t>
            </w:r>
            <w:r w:rsidRPr="00C26455">
              <w:rPr>
                <w:rFonts w:hint="eastAsia"/>
              </w:rPr>
              <w:t>17.6m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6" w:type="pct"/>
            <w:vAlign w:val="center"/>
          </w:tcPr>
          <w:p w14:paraId="207CA175" w14:textId="77777777" w:rsidR="00341645" w:rsidRPr="00C26455" w:rsidRDefault="00341645">
            <w:pPr>
              <w:pStyle w:val="aff6"/>
            </w:pPr>
            <w:r w:rsidRPr="00C26455">
              <w:rPr>
                <w:rFonts w:hint="eastAsia"/>
              </w:rPr>
              <w:t>0.235</w:t>
            </w:r>
          </w:p>
        </w:tc>
      </w:tr>
      <w:tr w:rsidR="00F546D1" w:rsidRPr="00C26455" w14:paraId="3CB88B03" w14:textId="77777777" w:rsidTr="005043C0">
        <w:trPr>
          <w:cantSplit/>
          <w:trHeight w:val="397"/>
          <w:jc w:val="center"/>
        </w:trPr>
        <w:tc>
          <w:tcPr>
            <w:tcW w:w="648" w:type="pct"/>
            <w:vMerge/>
            <w:vAlign w:val="center"/>
          </w:tcPr>
          <w:p w14:paraId="04025914" w14:textId="77777777" w:rsidR="00F546D1" w:rsidRPr="00C26455" w:rsidRDefault="00F546D1" w:rsidP="00F546D1">
            <w:pPr>
              <w:pStyle w:val="aff6"/>
              <w:rPr>
                <w:highlight w:val="yellow"/>
              </w:rPr>
            </w:pPr>
          </w:p>
        </w:tc>
        <w:tc>
          <w:tcPr>
            <w:tcW w:w="1494" w:type="pct"/>
            <w:vAlign w:val="center"/>
          </w:tcPr>
          <w:p w14:paraId="6920050B" w14:textId="679D2850" w:rsidR="00F546D1" w:rsidRPr="005E797B" w:rsidRDefault="00F546D1" w:rsidP="00F546D1">
            <w:pPr>
              <w:pStyle w:val="aff6"/>
              <w:rPr>
                <w:b/>
                <w:bCs/>
                <w:u w:val="single"/>
              </w:rPr>
            </w:pPr>
            <w:r w:rsidRPr="005E797B">
              <w:rPr>
                <w:rFonts w:hint="eastAsia"/>
                <w:b/>
                <w:bCs/>
                <w:u w:val="single"/>
              </w:rPr>
              <w:t>漂白废槽液</w:t>
            </w:r>
          </w:p>
        </w:tc>
        <w:tc>
          <w:tcPr>
            <w:tcW w:w="2212" w:type="pct"/>
            <w:vAlign w:val="center"/>
          </w:tcPr>
          <w:p w14:paraId="0C6E5A5B" w14:textId="132083FE" w:rsidR="00F546D1" w:rsidRPr="005E797B" w:rsidRDefault="00F546D1" w:rsidP="00F546D1">
            <w:pPr>
              <w:pStyle w:val="aff6"/>
              <w:rPr>
                <w:b/>
                <w:bCs/>
                <w:u w:val="single"/>
              </w:rPr>
            </w:pPr>
            <w:r w:rsidRPr="005E797B">
              <w:rPr>
                <w:rFonts w:hint="eastAsia"/>
                <w:b/>
                <w:bCs/>
                <w:u w:val="single"/>
              </w:rPr>
              <w:t>漂白槽总体积为</w:t>
            </w:r>
            <w:r w:rsidRPr="005E797B">
              <w:rPr>
                <w:rFonts w:hint="eastAsia"/>
                <w:b/>
                <w:bCs/>
                <w:u w:val="single"/>
              </w:rPr>
              <w:t>17.6m</w:t>
            </w:r>
            <w:r w:rsidRPr="005E797B">
              <w:rPr>
                <w:rFonts w:hint="eastAsia"/>
                <w:b/>
                <w:bCs/>
                <w:u w:val="single"/>
                <w:vertAlign w:val="superscript"/>
              </w:rPr>
              <w:t>3</w:t>
            </w:r>
            <w:r w:rsidRPr="005E797B">
              <w:rPr>
                <w:rFonts w:hint="eastAsia"/>
                <w:b/>
                <w:bCs/>
                <w:u w:val="single"/>
              </w:rPr>
              <w:t>，每天更换</w:t>
            </w:r>
            <w:r w:rsidRPr="005E797B">
              <w:rPr>
                <w:rFonts w:hint="eastAsia"/>
                <w:b/>
                <w:bCs/>
                <w:u w:val="single"/>
              </w:rPr>
              <w:t>1/5</w:t>
            </w:r>
          </w:p>
        </w:tc>
        <w:tc>
          <w:tcPr>
            <w:tcW w:w="646" w:type="pct"/>
            <w:vAlign w:val="center"/>
          </w:tcPr>
          <w:p w14:paraId="008D02FE" w14:textId="61747592" w:rsidR="00F546D1" w:rsidRPr="005E797B" w:rsidRDefault="00F546D1" w:rsidP="00F546D1">
            <w:pPr>
              <w:pStyle w:val="aff6"/>
              <w:rPr>
                <w:b/>
                <w:bCs/>
                <w:u w:val="single"/>
              </w:rPr>
            </w:pPr>
            <w:r w:rsidRPr="005E797B">
              <w:rPr>
                <w:rFonts w:hint="eastAsia"/>
                <w:b/>
                <w:bCs/>
                <w:u w:val="single"/>
              </w:rPr>
              <w:t>3.52</w:t>
            </w:r>
          </w:p>
        </w:tc>
      </w:tr>
      <w:tr w:rsidR="00F546D1" w:rsidRPr="00C26455" w14:paraId="4CF2C039" w14:textId="77777777" w:rsidTr="005043C0">
        <w:trPr>
          <w:cantSplit/>
          <w:trHeight w:val="397"/>
          <w:jc w:val="center"/>
        </w:trPr>
        <w:tc>
          <w:tcPr>
            <w:tcW w:w="648" w:type="pct"/>
            <w:vMerge/>
            <w:vAlign w:val="center"/>
          </w:tcPr>
          <w:p w14:paraId="6E929A39" w14:textId="77777777" w:rsidR="00F546D1" w:rsidRPr="00C26455" w:rsidRDefault="00F546D1" w:rsidP="00F546D1">
            <w:pPr>
              <w:pStyle w:val="aff6"/>
              <w:rPr>
                <w:highlight w:val="yellow"/>
              </w:rPr>
            </w:pPr>
          </w:p>
        </w:tc>
        <w:tc>
          <w:tcPr>
            <w:tcW w:w="1494" w:type="pct"/>
            <w:vAlign w:val="center"/>
          </w:tcPr>
          <w:p w14:paraId="093363D0" w14:textId="6CE7A27B" w:rsidR="00F546D1" w:rsidRPr="005E797B" w:rsidRDefault="00F546D1" w:rsidP="00F546D1">
            <w:pPr>
              <w:pStyle w:val="aff6"/>
              <w:rPr>
                <w:b/>
                <w:bCs/>
                <w:u w:val="single"/>
              </w:rPr>
            </w:pPr>
            <w:r w:rsidRPr="005E797B">
              <w:rPr>
                <w:rFonts w:hint="eastAsia"/>
                <w:b/>
                <w:bCs/>
                <w:u w:val="single"/>
              </w:rPr>
              <w:t>漂白后水洗废水</w:t>
            </w:r>
          </w:p>
        </w:tc>
        <w:tc>
          <w:tcPr>
            <w:tcW w:w="2212" w:type="pct"/>
            <w:vAlign w:val="center"/>
          </w:tcPr>
          <w:p w14:paraId="1388D3A5" w14:textId="66241D56" w:rsidR="00F546D1" w:rsidRPr="005E797B" w:rsidRDefault="00F546D1" w:rsidP="00F546D1">
            <w:pPr>
              <w:pStyle w:val="aff6"/>
              <w:rPr>
                <w:b/>
                <w:bCs/>
                <w:u w:val="single"/>
              </w:rPr>
            </w:pPr>
            <w:r w:rsidRPr="005E797B">
              <w:rPr>
                <w:rFonts w:hint="eastAsia"/>
                <w:b/>
                <w:bCs/>
                <w:u w:val="single"/>
              </w:rPr>
              <w:t>水洗的流量为</w:t>
            </w:r>
            <w:r w:rsidR="004C0E3A">
              <w:rPr>
                <w:rFonts w:hint="eastAsia"/>
                <w:b/>
                <w:bCs/>
                <w:u w:val="single"/>
              </w:rPr>
              <w:t>0.3</w:t>
            </w:r>
            <w:r w:rsidRPr="005E797B">
              <w:rPr>
                <w:rFonts w:hint="eastAsia"/>
                <w:b/>
                <w:bCs/>
                <w:u w:val="single"/>
              </w:rPr>
              <w:t>m</w:t>
            </w:r>
            <w:r w:rsidRPr="005E797B">
              <w:rPr>
                <w:rFonts w:hint="eastAsia"/>
                <w:b/>
                <w:bCs/>
                <w:u w:val="single"/>
                <w:vertAlign w:val="superscript"/>
              </w:rPr>
              <w:t>3</w:t>
            </w:r>
            <w:r w:rsidRPr="005E797B">
              <w:rPr>
                <w:rFonts w:hint="eastAsia"/>
                <w:b/>
                <w:bCs/>
                <w:u w:val="single"/>
              </w:rPr>
              <w:t>/h</w:t>
            </w:r>
          </w:p>
        </w:tc>
        <w:tc>
          <w:tcPr>
            <w:tcW w:w="646" w:type="pct"/>
            <w:vAlign w:val="center"/>
          </w:tcPr>
          <w:p w14:paraId="032C1372" w14:textId="587336E6" w:rsidR="00F546D1" w:rsidRPr="005E797B" w:rsidRDefault="004C0E3A" w:rsidP="00F546D1">
            <w:pPr>
              <w:pStyle w:val="aff6"/>
              <w:rPr>
                <w:b/>
                <w:bCs/>
                <w:u w:val="single"/>
              </w:rPr>
            </w:pPr>
            <w:r>
              <w:rPr>
                <w:rFonts w:hint="eastAsia"/>
                <w:b/>
                <w:bCs/>
                <w:u w:val="single"/>
              </w:rPr>
              <w:t>28.8</w:t>
            </w:r>
          </w:p>
        </w:tc>
      </w:tr>
      <w:tr w:rsidR="00F546D1" w:rsidRPr="00C26455" w14:paraId="1D5533B0" w14:textId="77777777" w:rsidTr="005043C0">
        <w:trPr>
          <w:cantSplit/>
          <w:trHeight w:val="397"/>
          <w:jc w:val="center"/>
        </w:trPr>
        <w:tc>
          <w:tcPr>
            <w:tcW w:w="648" w:type="pct"/>
            <w:vMerge/>
            <w:vAlign w:val="center"/>
          </w:tcPr>
          <w:p w14:paraId="5FC57A03" w14:textId="77777777" w:rsidR="00F546D1" w:rsidRPr="00C26455" w:rsidRDefault="00F546D1" w:rsidP="00F546D1">
            <w:pPr>
              <w:pStyle w:val="aff6"/>
              <w:rPr>
                <w:highlight w:val="yellow"/>
              </w:rPr>
            </w:pPr>
          </w:p>
        </w:tc>
        <w:tc>
          <w:tcPr>
            <w:tcW w:w="1494" w:type="pct"/>
            <w:vAlign w:val="center"/>
          </w:tcPr>
          <w:p w14:paraId="35E6B5A2" w14:textId="2D41B551" w:rsidR="00F546D1" w:rsidRPr="005E797B" w:rsidRDefault="00F546D1" w:rsidP="00F546D1">
            <w:pPr>
              <w:pStyle w:val="aff6"/>
              <w:rPr>
                <w:b/>
                <w:bCs/>
                <w:u w:val="single"/>
              </w:rPr>
            </w:pPr>
            <w:r w:rsidRPr="005E797B">
              <w:rPr>
                <w:rFonts w:hint="eastAsia"/>
                <w:b/>
                <w:bCs/>
                <w:u w:val="single"/>
              </w:rPr>
              <w:t>漂白后水洗槽定期更换水</w:t>
            </w:r>
          </w:p>
        </w:tc>
        <w:tc>
          <w:tcPr>
            <w:tcW w:w="2212" w:type="pct"/>
            <w:vAlign w:val="center"/>
          </w:tcPr>
          <w:p w14:paraId="6ED2DAF2" w14:textId="3EBA6AD5" w:rsidR="00F546D1" w:rsidRPr="005E797B" w:rsidRDefault="00F546D1" w:rsidP="00F546D1">
            <w:pPr>
              <w:pStyle w:val="aff6"/>
              <w:rPr>
                <w:b/>
                <w:bCs/>
                <w:u w:val="single"/>
              </w:rPr>
            </w:pPr>
            <w:r w:rsidRPr="005E797B">
              <w:rPr>
                <w:rFonts w:hint="eastAsia"/>
                <w:b/>
                <w:bCs/>
                <w:u w:val="single"/>
              </w:rPr>
              <w:t>水洗槽总体积为</w:t>
            </w:r>
            <w:r w:rsidRPr="005E797B">
              <w:rPr>
                <w:rFonts w:hint="eastAsia"/>
                <w:b/>
                <w:bCs/>
                <w:u w:val="single"/>
              </w:rPr>
              <w:t>8.8m</w:t>
            </w:r>
            <w:r w:rsidRPr="005E797B">
              <w:rPr>
                <w:rFonts w:hint="eastAsia"/>
                <w:b/>
                <w:bCs/>
                <w:u w:val="single"/>
                <w:vertAlign w:val="superscript"/>
              </w:rPr>
              <w:t>3</w:t>
            </w:r>
            <w:r w:rsidRPr="005E797B">
              <w:rPr>
                <w:rFonts w:hint="eastAsia"/>
                <w:b/>
                <w:bCs/>
                <w:u w:val="single"/>
              </w:rPr>
              <w:t>，</w:t>
            </w:r>
            <w:r w:rsidRPr="005E797B">
              <w:rPr>
                <w:rFonts w:hint="eastAsia"/>
                <w:b/>
                <w:bCs/>
                <w:u w:val="single"/>
              </w:rPr>
              <w:t>1</w:t>
            </w:r>
            <w:r w:rsidRPr="005E797B">
              <w:rPr>
                <w:rFonts w:hint="eastAsia"/>
                <w:b/>
                <w:bCs/>
                <w:u w:val="single"/>
              </w:rPr>
              <w:t>个月更换一次</w:t>
            </w:r>
          </w:p>
        </w:tc>
        <w:tc>
          <w:tcPr>
            <w:tcW w:w="646" w:type="pct"/>
            <w:vAlign w:val="center"/>
          </w:tcPr>
          <w:p w14:paraId="2A26609D" w14:textId="16611F14" w:rsidR="00F546D1" w:rsidRPr="005E797B" w:rsidRDefault="00F546D1" w:rsidP="00F546D1">
            <w:pPr>
              <w:pStyle w:val="aff6"/>
              <w:rPr>
                <w:b/>
                <w:bCs/>
                <w:u w:val="single"/>
              </w:rPr>
            </w:pPr>
            <w:r w:rsidRPr="005E797B">
              <w:rPr>
                <w:rFonts w:hint="eastAsia"/>
                <w:b/>
                <w:bCs/>
                <w:u w:val="single"/>
              </w:rPr>
              <w:t>0.352</w:t>
            </w:r>
          </w:p>
        </w:tc>
      </w:tr>
      <w:tr w:rsidR="00C26455" w:rsidRPr="00C26455" w14:paraId="1C1AB0E4" w14:textId="77777777" w:rsidTr="005043C0">
        <w:trPr>
          <w:cantSplit/>
          <w:trHeight w:val="397"/>
          <w:jc w:val="center"/>
        </w:trPr>
        <w:tc>
          <w:tcPr>
            <w:tcW w:w="2142" w:type="pct"/>
            <w:gridSpan w:val="2"/>
            <w:vAlign w:val="center"/>
          </w:tcPr>
          <w:p w14:paraId="3831EA19" w14:textId="31550661" w:rsidR="002915AD" w:rsidRPr="00C26455" w:rsidRDefault="002D05A1">
            <w:pPr>
              <w:pStyle w:val="aff6"/>
            </w:pPr>
            <w:r w:rsidRPr="00C26455">
              <w:rPr>
                <w:rFonts w:hint="eastAsia"/>
              </w:rPr>
              <w:t>碳滤</w:t>
            </w:r>
            <w:r w:rsidR="000939D1" w:rsidRPr="00C26455">
              <w:rPr>
                <w:rFonts w:hint="eastAsia"/>
              </w:rPr>
              <w:t>反冲洗废水</w:t>
            </w:r>
          </w:p>
        </w:tc>
        <w:tc>
          <w:tcPr>
            <w:tcW w:w="2212" w:type="pct"/>
            <w:vAlign w:val="center"/>
          </w:tcPr>
          <w:p w14:paraId="6DEE9E97" w14:textId="77777777" w:rsidR="002915AD" w:rsidRPr="00C26455" w:rsidRDefault="000939D1">
            <w:pPr>
              <w:pStyle w:val="aff6"/>
            </w:pPr>
            <w:r w:rsidRPr="00C26455">
              <w:rPr>
                <w:rFonts w:hint="eastAsia"/>
              </w:rPr>
              <w:t>5</w:t>
            </w:r>
            <w:r w:rsidRPr="00C26455">
              <w:rPr>
                <w:rFonts w:hint="eastAsia"/>
              </w:rPr>
              <w:t>天进行一次反冲洗，每次</w:t>
            </w:r>
            <w:r w:rsidRPr="00C26455">
              <w:rPr>
                <w:rFonts w:hint="eastAsia"/>
              </w:rPr>
              <w:t>1m</w:t>
            </w:r>
            <w:r w:rsidRPr="00C26455">
              <w:rPr>
                <w:rFonts w:hint="eastAsia"/>
                <w:vertAlign w:val="superscript"/>
              </w:rPr>
              <w:t>3</w:t>
            </w:r>
            <w:r w:rsidRPr="00C26455">
              <w:rPr>
                <w:rFonts w:hint="eastAsia"/>
              </w:rPr>
              <w:t>水</w:t>
            </w:r>
          </w:p>
        </w:tc>
        <w:tc>
          <w:tcPr>
            <w:tcW w:w="646" w:type="pct"/>
            <w:vAlign w:val="center"/>
          </w:tcPr>
          <w:p w14:paraId="7646FB11" w14:textId="77777777" w:rsidR="002915AD" w:rsidRPr="00C26455" w:rsidRDefault="00D547BA">
            <w:pPr>
              <w:pStyle w:val="aff6"/>
            </w:pPr>
            <w:r w:rsidRPr="00C26455">
              <w:rPr>
                <w:rFonts w:hint="eastAsia"/>
              </w:rPr>
              <w:t>0.2</w:t>
            </w:r>
          </w:p>
        </w:tc>
      </w:tr>
      <w:tr w:rsidR="00C26455" w:rsidRPr="00C26455" w14:paraId="6B81D86E" w14:textId="77777777" w:rsidTr="005043C0">
        <w:trPr>
          <w:cantSplit/>
          <w:trHeight w:val="397"/>
          <w:jc w:val="center"/>
        </w:trPr>
        <w:tc>
          <w:tcPr>
            <w:tcW w:w="2142" w:type="pct"/>
            <w:gridSpan w:val="2"/>
            <w:vAlign w:val="center"/>
          </w:tcPr>
          <w:p w14:paraId="4700DC17" w14:textId="77777777" w:rsidR="002915AD" w:rsidRPr="00C26455" w:rsidRDefault="000939D1">
            <w:pPr>
              <w:pStyle w:val="aff6"/>
            </w:pPr>
            <w:r w:rsidRPr="00C26455">
              <w:rPr>
                <w:rFonts w:hint="eastAsia"/>
              </w:rPr>
              <w:t>超滤反冲洗废水</w:t>
            </w:r>
          </w:p>
        </w:tc>
        <w:tc>
          <w:tcPr>
            <w:tcW w:w="2212" w:type="pct"/>
            <w:vAlign w:val="center"/>
          </w:tcPr>
          <w:p w14:paraId="07084037" w14:textId="77777777" w:rsidR="002915AD" w:rsidRPr="00C26455" w:rsidRDefault="000939D1">
            <w:pPr>
              <w:pStyle w:val="aff6"/>
            </w:pPr>
            <w:r w:rsidRPr="00C26455">
              <w:rPr>
                <w:rFonts w:hint="eastAsia"/>
              </w:rPr>
              <w:t>10</w:t>
            </w:r>
            <w:r w:rsidRPr="00C26455">
              <w:rPr>
                <w:rFonts w:hint="eastAsia"/>
              </w:rPr>
              <w:t>天进行一次反冲洗，每次</w:t>
            </w:r>
            <w:r w:rsidRPr="00C26455">
              <w:rPr>
                <w:rFonts w:hint="eastAsia"/>
              </w:rPr>
              <w:t>1m</w:t>
            </w:r>
            <w:r w:rsidRPr="00C26455">
              <w:rPr>
                <w:rFonts w:hint="eastAsia"/>
                <w:vertAlign w:val="superscript"/>
              </w:rPr>
              <w:t>3</w:t>
            </w:r>
            <w:r w:rsidRPr="00C26455">
              <w:rPr>
                <w:rFonts w:hint="eastAsia"/>
              </w:rPr>
              <w:t>水</w:t>
            </w:r>
          </w:p>
        </w:tc>
        <w:tc>
          <w:tcPr>
            <w:tcW w:w="646" w:type="pct"/>
            <w:vAlign w:val="center"/>
          </w:tcPr>
          <w:p w14:paraId="629439FF" w14:textId="77777777" w:rsidR="002915AD" w:rsidRPr="00C26455" w:rsidRDefault="00D547BA">
            <w:pPr>
              <w:pStyle w:val="aff6"/>
            </w:pPr>
            <w:r w:rsidRPr="00C26455">
              <w:rPr>
                <w:rFonts w:hint="eastAsia"/>
              </w:rPr>
              <w:t>0.1</w:t>
            </w:r>
          </w:p>
        </w:tc>
      </w:tr>
      <w:tr w:rsidR="00C26455" w:rsidRPr="00C26455" w14:paraId="7338BF6A" w14:textId="77777777" w:rsidTr="005043C0">
        <w:trPr>
          <w:cantSplit/>
          <w:trHeight w:val="397"/>
          <w:jc w:val="center"/>
        </w:trPr>
        <w:tc>
          <w:tcPr>
            <w:tcW w:w="2142" w:type="pct"/>
            <w:gridSpan w:val="2"/>
            <w:vAlign w:val="center"/>
          </w:tcPr>
          <w:p w14:paraId="6F58EA45" w14:textId="77777777" w:rsidR="002915AD" w:rsidRPr="00C26455" w:rsidRDefault="000939D1">
            <w:pPr>
              <w:pStyle w:val="aff6"/>
              <w:rPr>
                <w:highlight w:val="yellow"/>
              </w:rPr>
            </w:pPr>
            <w:r w:rsidRPr="00C26455">
              <w:rPr>
                <w:rFonts w:hint="eastAsia"/>
              </w:rPr>
              <w:t>合计</w:t>
            </w:r>
          </w:p>
        </w:tc>
        <w:tc>
          <w:tcPr>
            <w:tcW w:w="2212" w:type="pct"/>
            <w:vAlign w:val="center"/>
          </w:tcPr>
          <w:p w14:paraId="41205213" w14:textId="77777777" w:rsidR="002915AD" w:rsidRPr="00C26455" w:rsidRDefault="000939D1">
            <w:pPr>
              <w:pStyle w:val="aff6"/>
              <w:rPr>
                <w:highlight w:val="yellow"/>
              </w:rPr>
            </w:pPr>
            <w:r w:rsidRPr="00C26455">
              <w:rPr>
                <w:rFonts w:hint="eastAsia"/>
              </w:rPr>
              <w:t>/</w:t>
            </w:r>
          </w:p>
        </w:tc>
        <w:tc>
          <w:tcPr>
            <w:tcW w:w="646" w:type="pct"/>
            <w:vAlign w:val="center"/>
          </w:tcPr>
          <w:p w14:paraId="0FF98A3B" w14:textId="0921AFB1" w:rsidR="002915AD" w:rsidRPr="00C26455" w:rsidRDefault="00610A24" w:rsidP="0059200F">
            <w:pPr>
              <w:pStyle w:val="aff6"/>
              <w:rPr>
                <w:b/>
                <w:bCs/>
                <w:u w:val="single"/>
              </w:rPr>
            </w:pPr>
            <w:r>
              <w:rPr>
                <w:rFonts w:hint="eastAsia"/>
                <w:b/>
                <w:bCs/>
                <w:u w:val="single"/>
              </w:rPr>
              <w:t>88.722</w:t>
            </w:r>
          </w:p>
        </w:tc>
      </w:tr>
    </w:tbl>
    <w:p w14:paraId="6314385F" w14:textId="2AE62A26" w:rsidR="002915AD" w:rsidRPr="00C26455" w:rsidRDefault="000939D1">
      <w:pPr>
        <w:pStyle w:val="a3"/>
        <w:ind w:firstLine="422"/>
      </w:pPr>
      <w:r w:rsidRPr="00C26455">
        <w:rPr>
          <w:rFonts w:hint="eastAsia"/>
        </w:rPr>
        <w:t>注：企业年工作</w:t>
      </w:r>
      <w:r w:rsidRPr="00C26455">
        <w:rPr>
          <w:rFonts w:hint="eastAsia"/>
        </w:rPr>
        <w:t>300</w:t>
      </w:r>
      <w:r w:rsidRPr="00C26455">
        <w:rPr>
          <w:rFonts w:hint="eastAsia"/>
        </w:rPr>
        <w:t>天。</w:t>
      </w:r>
    </w:p>
    <w:p w14:paraId="19C37FE3" w14:textId="2DA7AE92" w:rsidR="002915AD" w:rsidRPr="00C26455" w:rsidRDefault="000939D1">
      <w:pPr>
        <w:pStyle w:val="aff4"/>
        <w:numPr>
          <w:ilvl w:val="0"/>
          <w:numId w:val="70"/>
        </w:numPr>
        <w:ind w:firstLineChars="0"/>
        <w:rPr>
          <w:b/>
        </w:rPr>
      </w:pPr>
      <w:r w:rsidRPr="00C26455">
        <w:rPr>
          <w:rFonts w:hint="eastAsia"/>
          <w:b/>
        </w:rPr>
        <w:t>含铬废水</w:t>
      </w:r>
    </w:p>
    <w:p w14:paraId="7C0DE61A" w14:textId="0F409655" w:rsidR="002915AD" w:rsidRPr="00C26455" w:rsidRDefault="000939D1">
      <w:pPr>
        <w:ind w:firstLine="480"/>
      </w:pPr>
      <w:r w:rsidRPr="00C26455">
        <w:rPr>
          <w:rFonts w:hint="eastAsia"/>
        </w:rPr>
        <w:t>含有重金属铬，需要对废水进行单独处理</w:t>
      </w:r>
      <w:r w:rsidR="00A70F67" w:rsidRPr="00C26455">
        <w:rPr>
          <w:rFonts w:hint="eastAsia"/>
        </w:rPr>
        <w:t>，</w:t>
      </w:r>
      <w:r w:rsidRPr="00C26455">
        <w:t>废水</w:t>
      </w:r>
      <w:r w:rsidR="00A70F67" w:rsidRPr="00C26455">
        <w:rPr>
          <w:rFonts w:hint="eastAsia"/>
        </w:rPr>
        <w:t>主要</w:t>
      </w:r>
      <w:r w:rsidRPr="00C26455">
        <w:rPr>
          <w:rFonts w:hint="eastAsia"/>
        </w:rPr>
        <w:t>为钝化槽液、钝化后水洗废水、碱喷淋吸收塔（</w:t>
      </w:r>
      <w:r w:rsidRPr="00C26455">
        <w:rPr>
          <w:rFonts w:hint="eastAsia"/>
        </w:rPr>
        <w:t>1#</w:t>
      </w:r>
      <w:r w:rsidRPr="00C26455">
        <w:rPr>
          <w:rFonts w:hint="eastAsia"/>
        </w:rPr>
        <w:t>）（</w:t>
      </w:r>
      <w:r w:rsidRPr="00C26455">
        <w:rPr>
          <w:rFonts w:hint="eastAsia"/>
        </w:rPr>
        <w:t>2#</w:t>
      </w:r>
      <w:r w:rsidRPr="00C26455">
        <w:rPr>
          <w:rFonts w:hint="eastAsia"/>
        </w:rPr>
        <w:t>）（</w:t>
      </w:r>
      <w:r w:rsidRPr="00C26455">
        <w:rPr>
          <w:rFonts w:hint="eastAsia"/>
        </w:rPr>
        <w:t>3#</w:t>
      </w:r>
      <w:r w:rsidRPr="00C26455">
        <w:rPr>
          <w:rFonts w:hint="eastAsia"/>
        </w:rPr>
        <w:t>）更换废水</w:t>
      </w:r>
      <w:r w:rsidR="000850CF" w:rsidRPr="00C26455">
        <w:rPr>
          <w:rFonts w:hint="eastAsia"/>
        </w:rPr>
        <w:t>、车间地面清洗水</w:t>
      </w:r>
      <w:r w:rsidRPr="00C26455">
        <w:rPr>
          <w:rFonts w:hint="eastAsia"/>
        </w:rPr>
        <w:t>以及含铬废水处理设施超滤工序的反冲洗水。企业拟建含铬废水处理系统</w:t>
      </w:r>
      <w:r w:rsidRPr="00C26455">
        <w:rPr>
          <w:rFonts w:hint="eastAsia"/>
        </w:rPr>
        <w:t>1</w:t>
      </w:r>
      <w:r w:rsidRPr="00C26455">
        <w:rPr>
          <w:rFonts w:hint="eastAsia"/>
        </w:rPr>
        <w:t>套，对该部分废水进行处理达标后全部回用于钝化</w:t>
      </w:r>
      <w:r w:rsidR="002E366C" w:rsidRPr="00C26455">
        <w:rPr>
          <w:rFonts w:hint="eastAsia"/>
        </w:rPr>
        <w:t>后</w:t>
      </w:r>
      <w:r w:rsidRPr="00C26455">
        <w:rPr>
          <w:rFonts w:hint="eastAsia"/>
        </w:rPr>
        <w:t>水洗。本项目含铬废水产生量情况见下表。</w:t>
      </w:r>
    </w:p>
    <w:p w14:paraId="3C416DF4" w14:textId="3AFFC93D" w:rsidR="002915AD" w:rsidRPr="00C26455" w:rsidRDefault="000939D1" w:rsidP="00C73D59">
      <w:pPr>
        <w:pStyle w:val="24"/>
        <w:spacing w:before="240" w:after="120"/>
        <w:ind w:firstLine="482"/>
      </w:pPr>
      <w:r w:rsidRPr="00C26455">
        <w:rPr>
          <w:rFonts w:hint="eastAsia"/>
        </w:rPr>
        <w:t>表</w:t>
      </w:r>
      <w:r w:rsidRPr="00C26455">
        <w:rPr>
          <w:rFonts w:hint="eastAsia"/>
        </w:rPr>
        <w:t>3-1</w:t>
      </w:r>
      <w:r w:rsidR="00B93AEE">
        <w:rPr>
          <w:rFonts w:hint="eastAsia"/>
        </w:rPr>
        <w:t>8</w:t>
      </w:r>
      <w:r w:rsidRPr="00C26455">
        <w:rPr>
          <w:rFonts w:hint="eastAsia"/>
        </w:rPr>
        <w:t xml:space="preserve">              </w:t>
      </w:r>
      <w:r w:rsidRPr="00C26455">
        <w:rPr>
          <w:rFonts w:hint="eastAsia"/>
        </w:rPr>
        <w:t>本工程含铬废水量确定表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5"/>
        <w:gridCol w:w="2478"/>
        <w:gridCol w:w="3668"/>
        <w:gridCol w:w="1071"/>
      </w:tblGrid>
      <w:tr w:rsidR="00C26455" w:rsidRPr="00C26455" w14:paraId="7FFAE829" w14:textId="77777777" w:rsidTr="005043C0">
        <w:trPr>
          <w:cantSplit/>
          <w:trHeight w:val="397"/>
          <w:jc w:val="center"/>
        </w:trPr>
        <w:tc>
          <w:tcPr>
            <w:tcW w:w="648" w:type="pct"/>
            <w:vAlign w:val="center"/>
          </w:tcPr>
          <w:p w14:paraId="352402E2" w14:textId="77777777" w:rsidR="002915AD" w:rsidRPr="00C26455" w:rsidRDefault="000939D1">
            <w:pPr>
              <w:pStyle w:val="affa"/>
              <w:rPr>
                <w:color w:val="auto"/>
                <w:highlight w:val="yellow"/>
              </w:rPr>
            </w:pPr>
            <w:r w:rsidRPr="00C26455">
              <w:rPr>
                <w:rFonts w:hint="eastAsia"/>
                <w:color w:val="auto"/>
              </w:rPr>
              <w:t>产水位置</w:t>
            </w:r>
          </w:p>
        </w:tc>
        <w:tc>
          <w:tcPr>
            <w:tcW w:w="1494" w:type="pct"/>
            <w:vAlign w:val="center"/>
          </w:tcPr>
          <w:p w14:paraId="418F5864" w14:textId="77777777" w:rsidR="002915AD" w:rsidRPr="00C26455" w:rsidRDefault="000939D1">
            <w:pPr>
              <w:pStyle w:val="affa"/>
              <w:rPr>
                <w:color w:val="auto"/>
              </w:rPr>
            </w:pPr>
            <w:r w:rsidRPr="00C26455">
              <w:rPr>
                <w:rFonts w:hint="eastAsia"/>
                <w:color w:val="auto"/>
              </w:rPr>
              <w:t>工序</w:t>
            </w:r>
          </w:p>
        </w:tc>
        <w:tc>
          <w:tcPr>
            <w:tcW w:w="2212" w:type="pct"/>
            <w:vAlign w:val="center"/>
          </w:tcPr>
          <w:p w14:paraId="333EC853" w14:textId="77777777" w:rsidR="002915AD" w:rsidRPr="00C26455" w:rsidRDefault="000939D1">
            <w:pPr>
              <w:pStyle w:val="affa"/>
              <w:rPr>
                <w:color w:val="auto"/>
                <w:highlight w:val="yellow"/>
              </w:rPr>
            </w:pPr>
            <w:r w:rsidRPr="00C26455">
              <w:rPr>
                <w:rFonts w:hint="eastAsia"/>
                <w:color w:val="auto"/>
              </w:rPr>
              <w:t>设计参数</w:t>
            </w:r>
          </w:p>
        </w:tc>
        <w:tc>
          <w:tcPr>
            <w:tcW w:w="646" w:type="pct"/>
            <w:vAlign w:val="center"/>
          </w:tcPr>
          <w:p w14:paraId="0A97E362" w14:textId="77777777" w:rsidR="002915AD" w:rsidRPr="00C26455" w:rsidRDefault="000939D1">
            <w:pPr>
              <w:pStyle w:val="affa"/>
              <w:rPr>
                <w:color w:val="auto"/>
              </w:rPr>
            </w:pPr>
            <w:r w:rsidRPr="00C26455">
              <w:rPr>
                <w:rFonts w:hint="eastAsia"/>
                <w:color w:val="auto"/>
              </w:rPr>
              <w:t>废水量（</w:t>
            </w:r>
            <w:r w:rsidRPr="00C26455">
              <w:rPr>
                <w:rFonts w:hint="eastAsia"/>
                <w:color w:val="auto"/>
              </w:rPr>
              <w:t>m</w:t>
            </w:r>
            <w:r w:rsidRPr="00C26455">
              <w:rPr>
                <w:rFonts w:hint="eastAsia"/>
                <w:color w:val="auto"/>
                <w:vertAlign w:val="superscript"/>
              </w:rPr>
              <w:t>3</w:t>
            </w:r>
            <w:r w:rsidRPr="00C26455">
              <w:rPr>
                <w:rFonts w:hint="eastAsia"/>
                <w:color w:val="auto"/>
              </w:rPr>
              <w:t>/d</w:t>
            </w:r>
            <w:r w:rsidRPr="00C26455">
              <w:rPr>
                <w:rFonts w:hint="eastAsia"/>
                <w:color w:val="auto"/>
              </w:rPr>
              <w:t>）</w:t>
            </w:r>
          </w:p>
        </w:tc>
      </w:tr>
      <w:tr w:rsidR="00C26455" w:rsidRPr="00C26455" w14:paraId="10084C6A" w14:textId="77777777" w:rsidTr="005043C0">
        <w:trPr>
          <w:cantSplit/>
          <w:trHeight w:val="397"/>
          <w:jc w:val="center"/>
        </w:trPr>
        <w:tc>
          <w:tcPr>
            <w:tcW w:w="648" w:type="pct"/>
            <w:vMerge w:val="restart"/>
            <w:vAlign w:val="center"/>
          </w:tcPr>
          <w:p w14:paraId="57A96AA0" w14:textId="77777777" w:rsidR="002915AD" w:rsidRPr="00C26455" w:rsidRDefault="000939D1">
            <w:pPr>
              <w:pStyle w:val="aff6"/>
              <w:rPr>
                <w:highlight w:val="yellow"/>
              </w:rPr>
            </w:pPr>
            <w:r w:rsidRPr="00C26455">
              <w:rPr>
                <w:rFonts w:hint="eastAsia"/>
              </w:rPr>
              <w:t>负极底盖</w:t>
            </w:r>
            <w:r w:rsidRPr="00C26455">
              <w:rPr>
                <w:rFonts w:hint="eastAsia"/>
              </w:rPr>
              <w:t>1</w:t>
            </w:r>
            <w:r w:rsidRPr="00C26455">
              <w:rPr>
                <w:rFonts w:hint="eastAsia"/>
              </w:rPr>
              <w:t>条生产</w:t>
            </w:r>
            <w:r w:rsidRPr="00C26455">
              <w:rPr>
                <w:rFonts w:hint="eastAsia"/>
              </w:rPr>
              <w:lastRenderedPageBreak/>
              <w:t>线</w:t>
            </w:r>
          </w:p>
        </w:tc>
        <w:tc>
          <w:tcPr>
            <w:tcW w:w="1494" w:type="pct"/>
            <w:vAlign w:val="center"/>
          </w:tcPr>
          <w:p w14:paraId="196C4E2D" w14:textId="77777777" w:rsidR="002915AD" w:rsidRPr="00C26455" w:rsidRDefault="000939D1">
            <w:pPr>
              <w:pStyle w:val="aff6"/>
            </w:pPr>
            <w:r w:rsidRPr="00C26455">
              <w:rPr>
                <w:rFonts w:hint="eastAsia"/>
              </w:rPr>
              <w:lastRenderedPageBreak/>
              <w:t>钝化废槽液</w:t>
            </w:r>
          </w:p>
        </w:tc>
        <w:tc>
          <w:tcPr>
            <w:tcW w:w="2212" w:type="pct"/>
            <w:vAlign w:val="center"/>
          </w:tcPr>
          <w:p w14:paraId="6AFFC3DA" w14:textId="48C5FFAE" w:rsidR="002915AD" w:rsidRPr="00C26455" w:rsidRDefault="000939D1">
            <w:pPr>
              <w:pStyle w:val="aff6"/>
              <w:rPr>
                <w:highlight w:val="yellow"/>
              </w:rPr>
            </w:pPr>
            <w:r w:rsidRPr="00C26455">
              <w:rPr>
                <w:rFonts w:hint="eastAsia"/>
              </w:rPr>
              <w:t>钝化槽总体积为</w:t>
            </w:r>
            <w:r w:rsidR="00422739" w:rsidRPr="00C26455">
              <w:rPr>
                <w:rFonts w:hint="eastAsia"/>
              </w:rPr>
              <w:t>0.676</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46" w:type="pct"/>
            <w:vAlign w:val="center"/>
          </w:tcPr>
          <w:p w14:paraId="7109622D" w14:textId="12C801D3" w:rsidR="002915AD" w:rsidRPr="00C26455" w:rsidRDefault="00422739">
            <w:pPr>
              <w:pStyle w:val="aff6"/>
            </w:pPr>
            <w:r w:rsidRPr="00C26455">
              <w:rPr>
                <w:rFonts w:hint="eastAsia"/>
              </w:rPr>
              <w:t>0.027</w:t>
            </w:r>
          </w:p>
        </w:tc>
      </w:tr>
      <w:tr w:rsidR="00C26455" w:rsidRPr="00C26455" w14:paraId="08DDFC12" w14:textId="77777777" w:rsidTr="005043C0">
        <w:trPr>
          <w:cantSplit/>
          <w:trHeight w:val="397"/>
          <w:jc w:val="center"/>
        </w:trPr>
        <w:tc>
          <w:tcPr>
            <w:tcW w:w="648" w:type="pct"/>
            <w:vMerge/>
            <w:vAlign w:val="center"/>
          </w:tcPr>
          <w:p w14:paraId="29683FEC" w14:textId="77777777" w:rsidR="002915AD" w:rsidRPr="00C26455" w:rsidRDefault="002915AD">
            <w:pPr>
              <w:pStyle w:val="aff6"/>
            </w:pPr>
          </w:p>
        </w:tc>
        <w:tc>
          <w:tcPr>
            <w:tcW w:w="1494" w:type="pct"/>
            <w:vAlign w:val="center"/>
          </w:tcPr>
          <w:p w14:paraId="1F690A2B" w14:textId="77777777" w:rsidR="002915AD" w:rsidRPr="00C26455" w:rsidRDefault="000939D1">
            <w:pPr>
              <w:pStyle w:val="aff6"/>
            </w:pPr>
            <w:r w:rsidRPr="00C26455">
              <w:t>钝化后三级逆流水洗废水</w:t>
            </w:r>
          </w:p>
        </w:tc>
        <w:tc>
          <w:tcPr>
            <w:tcW w:w="2212" w:type="pct"/>
            <w:vAlign w:val="center"/>
          </w:tcPr>
          <w:p w14:paraId="1BB7C766" w14:textId="3AF21689" w:rsidR="002915AD" w:rsidRPr="00C26455" w:rsidRDefault="000939D1" w:rsidP="00D37AB4">
            <w:pPr>
              <w:pStyle w:val="aff6"/>
            </w:pPr>
            <w:r w:rsidRPr="00C26455">
              <w:rPr>
                <w:rFonts w:hint="eastAsia"/>
              </w:rPr>
              <w:t>水洗的流量为</w:t>
            </w:r>
            <w:r w:rsidR="00422739" w:rsidRPr="00C26455">
              <w:rPr>
                <w:rFonts w:hint="eastAsia"/>
              </w:rPr>
              <w:t>0.</w:t>
            </w:r>
            <w:r w:rsidR="00A06077" w:rsidRPr="00C26455">
              <w:rPr>
                <w:rFonts w:hint="eastAsia"/>
              </w:rPr>
              <w:t>4</w:t>
            </w:r>
            <w:r w:rsidRPr="00C26455">
              <w:rPr>
                <w:rFonts w:hint="eastAsia"/>
              </w:rPr>
              <w:t>m</w:t>
            </w:r>
            <w:r w:rsidRPr="00C26455">
              <w:rPr>
                <w:rFonts w:hint="eastAsia"/>
                <w:vertAlign w:val="superscript"/>
              </w:rPr>
              <w:t>3</w:t>
            </w:r>
            <w:r w:rsidRPr="00C26455">
              <w:rPr>
                <w:rFonts w:hint="eastAsia"/>
              </w:rPr>
              <w:t>/h</w:t>
            </w:r>
          </w:p>
        </w:tc>
        <w:tc>
          <w:tcPr>
            <w:tcW w:w="646" w:type="pct"/>
            <w:vAlign w:val="center"/>
          </w:tcPr>
          <w:p w14:paraId="74695B3C" w14:textId="024E7AAF" w:rsidR="002915AD" w:rsidRPr="00C26455" w:rsidRDefault="00A06077">
            <w:pPr>
              <w:pStyle w:val="aff6"/>
            </w:pPr>
            <w:r w:rsidRPr="00C26455">
              <w:rPr>
                <w:rFonts w:hint="eastAsia"/>
              </w:rPr>
              <w:t>9.6</w:t>
            </w:r>
          </w:p>
        </w:tc>
      </w:tr>
      <w:tr w:rsidR="00C26455" w:rsidRPr="00C26455" w14:paraId="16D3C485" w14:textId="77777777" w:rsidTr="005043C0">
        <w:trPr>
          <w:cantSplit/>
          <w:trHeight w:val="397"/>
          <w:jc w:val="center"/>
        </w:trPr>
        <w:tc>
          <w:tcPr>
            <w:tcW w:w="648" w:type="pct"/>
            <w:vMerge/>
            <w:vAlign w:val="center"/>
          </w:tcPr>
          <w:p w14:paraId="471BE7F9" w14:textId="77777777" w:rsidR="002915AD" w:rsidRPr="00C26455" w:rsidRDefault="002915AD">
            <w:pPr>
              <w:pStyle w:val="aff6"/>
            </w:pPr>
          </w:p>
        </w:tc>
        <w:tc>
          <w:tcPr>
            <w:tcW w:w="1494" w:type="pct"/>
            <w:vAlign w:val="center"/>
          </w:tcPr>
          <w:p w14:paraId="149F2675" w14:textId="77777777" w:rsidR="002915AD" w:rsidRPr="00C26455" w:rsidRDefault="000939D1">
            <w:pPr>
              <w:pStyle w:val="aff6"/>
            </w:pPr>
            <w:r w:rsidRPr="00C26455">
              <w:rPr>
                <w:rFonts w:hint="eastAsia"/>
              </w:rPr>
              <w:t>钝化后三级逆流水洗槽定期更换水</w:t>
            </w:r>
          </w:p>
        </w:tc>
        <w:tc>
          <w:tcPr>
            <w:tcW w:w="2212" w:type="pct"/>
            <w:vAlign w:val="center"/>
          </w:tcPr>
          <w:p w14:paraId="389318AB" w14:textId="73256824" w:rsidR="002915AD" w:rsidRPr="00C26455" w:rsidRDefault="000939D1">
            <w:pPr>
              <w:pStyle w:val="aff6"/>
            </w:pPr>
            <w:r w:rsidRPr="00C26455">
              <w:rPr>
                <w:rFonts w:hint="eastAsia"/>
              </w:rPr>
              <w:t>三级逆流水洗槽总体积为</w:t>
            </w:r>
            <w:r w:rsidR="00422739" w:rsidRPr="00C26455">
              <w:rPr>
                <w:rFonts w:hint="eastAsia"/>
              </w:rPr>
              <w:t>2.028</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6" w:type="pct"/>
            <w:vAlign w:val="center"/>
          </w:tcPr>
          <w:p w14:paraId="7E261A81" w14:textId="4195407A" w:rsidR="002915AD" w:rsidRPr="00C26455" w:rsidRDefault="00422739">
            <w:pPr>
              <w:pStyle w:val="aff6"/>
            </w:pPr>
            <w:r w:rsidRPr="00C26455">
              <w:rPr>
                <w:rFonts w:hint="eastAsia"/>
              </w:rPr>
              <w:t>0.027</w:t>
            </w:r>
          </w:p>
        </w:tc>
      </w:tr>
      <w:tr w:rsidR="00C26455" w:rsidRPr="00C26455" w14:paraId="07970E14" w14:textId="77777777" w:rsidTr="005043C0">
        <w:trPr>
          <w:cantSplit/>
          <w:trHeight w:val="397"/>
          <w:jc w:val="center"/>
        </w:trPr>
        <w:tc>
          <w:tcPr>
            <w:tcW w:w="648" w:type="pct"/>
            <w:vMerge w:val="restart"/>
            <w:vAlign w:val="center"/>
          </w:tcPr>
          <w:p w14:paraId="5FB9068F" w14:textId="77777777" w:rsidR="002915AD" w:rsidRPr="00C26455" w:rsidRDefault="000939D1">
            <w:pPr>
              <w:pStyle w:val="aff6"/>
              <w:rPr>
                <w:highlight w:val="yellow"/>
              </w:rPr>
            </w:pPr>
            <w:r w:rsidRPr="00C26455">
              <w:rPr>
                <w:rFonts w:hint="eastAsia"/>
              </w:rPr>
              <w:t>电池钢壳</w:t>
            </w:r>
            <w:r w:rsidRPr="00C26455">
              <w:rPr>
                <w:rFonts w:hint="eastAsia"/>
              </w:rPr>
              <w:t>4</w:t>
            </w:r>
            <w:r w:rsidRPr="00C26455">
              <w:rPr>
                <w:rFonts w:hint="eastAsia"/>
              </w:rPr>
              <w:t>条生产线</w:t>
            </w:r>
          </w:p>
        </w:tc>
        <w:tc>
          <w:tcPr>
            <w:tcW w:w="1494" w:type="pct"/>
            <w:vAlign w:val="center"/>
          </w:tcPr>
          <w:p w14:paraId="583D8991" w14:textId="77777777" w:rsidR="002915AD" w:rsidRPr="00C26455" w:rsidRDefault="000939D1">
            <w:pPr>
              <w:pStyle w:val="aff6"/>
            </w:pPr>
            <w:r w:rsidRPr="00C26455">
              <w:t>钝化废槽液</w:t>
            </w:r>
          </w:p>
        </w:tc>
        <w:tc>
          <w:tcPr>
            <w:tcW w:w="2212" w:type="pct"/>
            <w:vAlign w:val="center"/>
          </w:tcPr>
          <w:p w14:paraId="4BD375EA" w14:textId="7214FBC0" w:rsidR="002915AD" w:rsidRPr="00C26455" w:rsidRDefault="000939D1">
            <w:pPr>
              <w:pStyle w:val="aff6"/>
            </w:pPr>
            <w:r w:rsidRPr="00C26455">
              <w:rPr>
                <w:rFonts w:hint="eastAsia"/>
              </w:rPr>
              <w:t>钝化槽总体积为</w:t>
            </w:r>
            <w:r w:rsidR="000E516A" w:rsidRPr="00C26455">
              <w:rPr>
                <w:rFonts w:hint="eastAsia"/>
              </w:rPr>
              <w:t>17.6</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46" w:type="pct"/>
            <w:vAlign w:val="center"/>
          </w:tcPr>
          <w:p w14:paraId="0A5F5D9D" w14:textId="461E123C" w:rsidR="002915AD" w:rsidRPr="00C26455" w:rsidRDefault="00422739">
            <w:pPr>
              <w:pStyle w:val="aff6"/>
            </w:pPr>
            <w:r w:rsidRPr="00C26455">
              <w:rPr>
                <w:rFonts w:hint="eastAsia"/>
              </w:rPr>
              <w:t>0.704</w:t>
            </w:r>
          </w:p>
        </w:tc>
      </w:tr>
      <w:tr w:rsidR="00C26455" w:rsidRPr="00C26455" w14:paraId="511B4317" w14:textId="77777777" w:rsidTr="005043C0">
        <w:trPr>
          <w:cantSplit/>
          <w:trHeight w:val="397"/>
          <w:jc w:val="center"/>
        </w:trPr>
        <w:tc>
          <w:tcPr>
            <w:tcW w:w="648" w:type="pct"/>
            <w:vMerge/>
            <w:vAlign w:val="center"/>
          </w:tcPr>
          <w:p w14:paraId="4903D807" w14:textId="77777777" w:rsidR="002915AD" w:rsidRPr="00C26455" w:rsidRDefault="002915AD">
            <w:pPr>
              <w:pStyle w:val="aff6"/>
              <w:rPr>
                <w:highlight w:val="yellow"/>
              </w:rPr>
            </w:pPr>
          </w:p>
        </w:tc>
        <w:tc>
          <w:tcPr>
            <w:tcW w:w="1494" w:type="pct"/>
            <w:vAlign w:val="center"/>
          </w:tcPr>
          <w:p w14:paraId="33835850" w14:textId="7DD963FB" w:rsidR="002915AD" w:rsidRPr="00C26455" w:rsidRDefault="000939D1">
            <w:pPr>
              <w:pStyle w:val="aff6"/>
            </w:pPr>
            <w:r w:rsidRPr="00C26455">
              <w:t>钝化后</w:t>
            </w:r>
            <w:r w:rsidR="00422739" w:rsidRPr="00C26455">
              <w:rPr>
                <w:rFonts w:hint="eastAsia"/>
              </w:rPr>
              <w:t>三</w:t>
            </w:r>
            <w:r w:rsidRPr="00C26455">
              <w:t>级逆流水洗废水</w:t>
            </w:r>
          </w:p>
        </w:tc>
        <w:tc>
          <w:tcPr>
            <w:tcW w:w="2212" w:type="pct"/>
            <w:vAlign w:val="center"/>
          </w:tcPr>
          <w:p w14:paraId="50DFD1C0" w14:textId="6462504E" w:rsidR="002915AD" w:rsidRPr="00C26455" w:rsidRDefault="000939D1" w:rsidP="00D37AB4">
            <w:pPr>
              <w:pStyle w:val="aff6"/>
            </w:pPr>
            <w:r w:rsidRPr="00C26455">
              <w:rPr>
                <w:rFonts w:hint="eastAsia"/>
              </w:rPr>
              <w:t>水洗的流量为</w:t>
            </w:r>
            <w:r w:rsidR="00422739" w:rsidRPr="00C26455">
              <w:rPr>
                <w:rFonts w:hint="eastAsia"/>
              </w:rPr>
              <w:t>0.</w:t>
            </w:r>
            <w:r w:rsidR="00A06077" w:rsidRPr="00C26455">
              <w:rPr>
                <w:rFonts w:hint="eastAsia"/>
              </w:rPr>
              <w:t>4</w:t>
            </w:r>
            <w:r w:rsidRPr="00C26455">
              <w:rPr>
                <w:rFonts w:hint="eastAsia"/>
              </w:rPr>
              <w:t>m</w:t>
            </w:r>
            <w:r w:rsidRPr="00C26455">
              <w:rPr>
                <w:rFonts w:hint="eastAsia"/>
                <w:vertAlign w:val="superscript"/>
              </w:rPr>
              <w:t>3</w:t>
            </w:r>
            <w:r w:rsidRPr="00C26455">
              <w:rPr>
                <w:rFonts w:hint="eastAsia"/>
              </w:rPr>
              <w:t>/h</w:t>
            </w:r>
          </w:p>
        </w:tc>
        <w:tc>
          <w:tcPr>
            <w:tcW w:w="646" w:type="pct"/>
            <w:vAlign w:val="center"/>
          </w:tcPr>
          <w:p w14:paraId="357E80AD" w14:textId="2279DDC7" w:rsidR="002915AD" w:rsidRPr="00C26455" w:rsidRDefault="00A06077">
            <w:pPr>
              <w:pStyle w:val="aff6"/>
              <w:rPr>
                <w:b/>
                <w:bCs/>
                <w:u w:val="single"/>
              </w:rPr>
            </w:pPr>
            <w:r w:rsidRPr="00C26455">
              <w:rPr>
                <w:rFonts w:hint="eastAsia"/>
                <w:b/>
                <w:bCs/>
                <w:u w:val="single"/>
              </w:rPr>
              <w:t>38.4</w:t>
            </w:r>
          </w:p>
        </w:tc>
      </w:tr>
      <w:tr w:rsidR="00C26455" w:rsidRPr="00C26455" w14:paraId="23F91A6F" w14:textId="77777777" w:rsidTr="005043C0">
        <w:trPr>
          <w:cantSplit/>
          <w:trHeight w:val="397"/>
          <w:jc w:val="center"/>
        </w:trPr>
        <w:tc>
          <w:tcPr>
            <w:tcW w:w="648" w:type="pct"/>
            <w:vMerge/>
            <w:vAlign w:val="center"/>
          </w:tcPr>
          <w:p w14:paraId="1DE9A5D2" w14:textId="77777777" w:rsidR="002915AD" w:rsidRPr="00C26455" w:rsidRDefault="002915AD">
            <w:pPr>
              <w:pStyle w:val="aff6"/>
              <w:rPr>
                <w:highlight w:val="yellow"/>
              </w:rPr>
            </w:pPr>
          </w:p>
        </w:tc>
        <w:tc>
          <w:tcPr>
            <w:tcW w:w="1494" w:type="pct"/>
            <w:vAlign w:val="center"/>
          </w:tcPr>
          <w:p w14:paraId="278B2250" w14:textId="49D6BD4B" w:rsidR="002915AD" w:rsidRPr="00C26455" w:rsidRDefault="000939D1">
            <w:pPr>
              <w:pStyle w:val="aff6"/>
            </w:pPr>
            <w:r w:rsidRPr="00C26455">
              <w:t>钝化后</w:t>
            </w:r>
            <w:r w:rsidR="00422739" w:rsidRPr="00C26455">
              <w:rPr>
                <w:rFonts w:hint="eastAsia"/>
              </w:rPr>
              <w:t>三</w:t>
            </w:r>
            <w:r w:rsidRPr="00C26455">
              <w:t>级逆流水洗槽定期更换水</w:t>
            </w:r>
          </w:p>
        </w:tc>
        <w:tc>
          <w:tcPr>
            <w:tcW w:w="2212" w:type="pct"/>
            <w:vAlign w:val="center"/>
          </w:tcPr>
          <w:p w14:paraId="1FB0134F" w14:textId="1815ABF0" w:rsidR="002915AD" w:rsidRPr="00C26455" w:rsidRDefault="003F5967">
            <w:pPr>
              <w:pStyle w:val="aff6"/>
            </w:pPr>
            <w:r w:rsidRPr="00C26455">
              <w:rPr>
                <w:rFonts w:hint="eastAsia"/>
              </w:rPr>
              <w:t>三</w:t>
            </w:r>
            <w:r w:rsidR="000939D1" w:rsidRPr="00C26455">
              <w:rPr>
                <w:rFonts w:hint="eastAsia"/>
              </w:rPr>
              <w:t>级逆流水洗槽总体积为</w:t>
            </w:r>
            <w:r w:rsidR="000E516A" w:rsidRPr="00C26455">
              <w:rPr>
                <w:rFonts w:hint="eastAsia"/>
              </w:rPr>
              <w:t>26.4</w:t>
            </w:r>
            <w:r w:rsidR="000939D1" w:rsidRPr="00C26455">
              <w:rPr>
                <w:rFonts w:hint="eastAsia"/>
              </w:rPr>
              <w:t>m</w:t>
            </w:r>
            <w:r w:rsidR="000939D1" w:rsidRPr="00C26455">
              <w:rPr>
                <w:rFonts w:hint="eastAsia"/>
                <w:vertAlign w:val="superscript"/>
              </w:rPr>
              <w:t>3</w:t>
            </w:r>
            <w:r w:rsidR="000939D1" w:rsidRPr="00C26455">
              <w:rPr>
                <w:rFonts w:hint="eastAsia"/>
              </w:rPr>
              <w:t>，</w:t>
            </w:r>
            <w:r w:rsidR="000939D1" w:rsidRPr="00C26455">
              <w:rPr>
                <w:rFonts w:hint="eastAsia"/>
              </w:rPr>
              <w:t>3</w:t>
            </w:r>
            <w:r w:rsidR="000939D1" w:rsidRPr="00C26455">
              <w:rPr>
                <w:rFonts w:hint="eastAsia"/>
              </w:rPr>
              <w:t>个月更换一次</w:t>
            </w:r>
          </w:p>
        </w:tc>
        <w:tc>
          <w:tcPr>
            <w:tcW w:w="646" w:type="pct"/>
            <w:vAlign w:val="center"/>
          </w:tcPr>
          <w:p w14:paraId="40E172AC" w14:textId="2171203E" w:rsidR="002915AD" w:rsidRPr="00C26455" w:rsidRDefault="00A70F67">
            <w:pPr>
              <w:pStyle w:val="aff6"/>
            </w:pPr>
            <w:r w:rsidRPr="00C26455">
              <w:rPr>
                <w:rFonts w:hint="eastAsia"/>
              </w:rPr>
              <w:t>0.352</w:t>
            </w:r>
          </w:p>
        </w:tc>
      </w:tr>
      <w:tr w:rsidR="00C26455" w:rsidRPr="00C26455" w14:paraId="56597D21" w14:textId="77777777" w:rsidTr="005043C0">
        <w:trPr>
          <w:cantSplit/>
          <w:trHeight w:val="397"/>
          <w:jc w:val="center"/>
        </w:trPr>
        <w:tc>
          <w:tcPr>
            <w:tcW w:w="2142" w:type="pct"/>
            <w:gridSpan w:val="2"/>
            <w:vAlign w:val="center"/>
          </w:tcPr>
          <w:p w14:paraId="6EEA37C5" w14:textId="0C634DBD" w:rsidR="00FD1BA7" w:rsidRPr="00C26455" w:rsidRDefault="00FD1BA7" w:rsidP="00FD1BA7">
            <w:pPr>
              <w:pStyle w:val="aff6"/>
            </w:pPr>
            <w:r w:rsidRPr="00C26455">
              <w:rPr>
                <w:rFonts w:hint="eastAsia"/>
              </w:rPr>
              <w:t>碳滤反冲洗废水</w:t>
            </w:r>
          </w:p>
        </w:tc>
        <w:tc>
          <w:tcPr>
            <w:tcW w:w="2212" w:type="pct"/>
            <w:vAlign w:val="center"/>
          </w:tcPr>
          <w:p w14:paraId="2A6A6FD6" w14:textId="1B7FCBAD" w:rsidR="00FD1BA7" w:rsidRPr="00C26455" w:rsidRDefault="00FD1BA7" w:rsidP="00FD1BA7">
            <w:pPr>
              <w:pStyle w:val="aff6"/>
            </w:pPr>
            <w:r w:rsidRPr="00C26455">
              <w:rPr>
                <w:rFonts w:hint="eastAsia"/>
              </w:rPr>
              <w:t>5</w:t>
            </w:r>
            <w:r w:rsidRPr="00C26455">
              <w:rPr>
                <w:rFonts w:hint="eastAsia"/>
              </w:rPr>
              <w:t>天进行一次反冲洗，每次</w:t>
            </w:r>
            <w:r w:rsidRPr="00C26455">
              <w:rPr>
                <w:rFonts w:hint="eastAsia"/>
              </w:rPr>
              <w:t>1m</w:t>
            </w:r>
            <w:r w:rsidRPr="00C26455">
              <w:rPr>
                <w:rFonts w:hint="eastAsia"/>
                <w:vertAlign w:val="superscript"/>
              </w:rPr>
              <w:t>3</w:t>
            </w:r>
            <w:r w:rsidRPr="00C26455">
              <w:rPr>
                <w:rFonts w:hint="eastAsia"/>
              </w:rPr>
              <w:t>水</w:t>
            </w:r>
          </w:p>
        </w:tc>
        <w:tc>
          <w:tcPr>
            <w:tcW w:w="646" w:type="pct"/>
            <w:vAlign w:val="center"/>
          </w:tcPr>
          <w:p w14:paraId="5051348A" w14:textId="38ECDDA9" w:rsidR="00FD1BA7" w:rsidRPr="00C26455" w:rsidRDefault="00FD1BA7" w:rsidP="00FD1BA7">
            <w:pPr>
              <w:pStyle w:val="aff6"/>
            </w:pPr>
            <w:r w:rsidRPr="00C26455">
              <w:rPr>
                <w:rFonts w:hint="eastAsia"/>
              </w:rPr>
              <w:t>0.2</w:t>
            </w:r>
          </w:p>
        </w:tc>
      </w:tr>
      <w:tr w:rsidR="00C26455" w:rsidRPr="00C26455" w14:paraId="2FEB0AB3" w14:textId="77777777" w:rsidTr="005043C0">
        <w:trPr>
          <w:cantSplit/>
          <w:trHeight w:val="397"/>
          <w:jc w:val="center"/>
        </w:trPr>
        <w:tc>
          <w:tcPr>
            <w:tcW w:w="2142" w:type="pct"/>
            <w:gridSpan w:val="2"/>
            <w:vAlign w:val="center"/>
          </w:tcPr>
          <w:p w14:paraId="00F6A1C0" w14:textId="43537980" w:rsidR="00FD1BA7" w:rsidRPr="00C26455" w:rsidRDefault="00FD1BA7" w:rsidP="00FD1BA7">
            <w:pPr>
              <w:pStyle w:val="aff6"/>
            </w:pPr>
            <w:r w:rsidRPr="00C26455">
              <w:rPr>
                <w:rFonts w:hint="eastAsia"/>
              </w:rPr>
              <w:t>超滤反冲洗废水</w:t>
            </w:r>
          </w:p>
        </w:tc>
        <w:tc>
          <w:tcPr>
            <w:tcW w:w="2212" w:type="pct"/>
            <w:vAlign w:val="center"/>
          </w:tcPr>
          <w:p w14:paraId="10A7FB2D" w14:textId="74690A39" w:rsidR="00FD1BA7" w:rsidRPr="00C26455" w:rsidRDefault="00FD1BA7" w:rsidP="00FD1BA7">
            <w:pPr>
              <w:pStyle w:val="aff6"/>
            </w:pPr>
            <w:r w:rsidRPr="00C26455">
              <w:rPr>
                <w:rFonts w:hint="eastAsia"/>
              </w:rPr>
              <w:t>10</w:t>
            </w:r>
            <w:r w:rsidRPr="00C26455">
              <w:rPr>
                <w:rFonts w:hint="eastAsia"/>
              </w:rPr>
              <w:t>天进行一次反冲洗，每次</w:t>
            </w:r>
            <w:r w:rsidRPr="00C26455">
              <w:rPr>
                <w:rFonts w:hint="eastAsia"/>
              </w:rPr>
              <w:t>1m</w:t>
            </w:r>
            <w:r w:rsidRPr="00C26455">
              <w:rPr>
                <w:rFonts w:hint="eastAsia"/>
                <w:vertAlign w:val="superscript"/>
              </w:rPr>
              <w:t>3</w:t>
            </w:r>
            <w:r w:rsidRPr="00C26455">
              <w:rPr>
                <w:rFonts w:hint="eastAsia"/>
              </w:rPr>
              <w:t>水</w:t>
            </w:r>
          </w:p>
        </w:tc>
        <w:tc>
          <w:tcPr>
            <w:tcW w:w="646" w:type="pct"/>
            <w:vAlign w:val="center"/>
          </w:tcPr>
          <w:p w14:paraId="175B9836" w14:textId="7CBA2E08" w:rsidR="00FD1BA7" w:rsidRPr="00C26455" w:rsidRDefault="00FD1BA7" w:rsidP="00FD1BA7">
            <w:pPr>
              <w:pStyle w:val="aff6"/>
            </w:pPr>
            <w:r w:rsidRPr="00C26455">
              <w:rPr>
                <w:rFonts w:hint="eastAsia"/>
              </w:rPr>
              <w:t>0.1</w:t>
            </w:r>
          </w:p>
        </w:tc>
      </w:tr>
      <w:tr w:rsidR="00C26455" w:rsidRPr="00C26455" w14:paraId="5B474B7B" w14:textId="77777777" w:rsidTr="005043C0">
        <w:trPr>
          <w:cantSplit/>
          <w:trHeight w:val="397"/>
          <w:jc w:val="center"/>
        </w:trPr>
        <w:tc>
          <w:tcPr>
            <w:tcW w:w="2142" w:type="pct"/>
            <w:gridSpan w:val="2"/>
            <w:vAlign w:val="center"/>
          </w:tcPr>
          <w:p w14:paraId="42224383" w14:textId="77777777" w:rsidR="00FD1BA7" w:rsidRPr="00C26455" w:rsidRDefault="00FD1BA7" w:rsidP="00FD1BA7">
            <w:pPr>
              <w:pStyle w:val="aff6"/>
              <w:rPr>
                <w:b/>
              </w:rPr>
            </w:pPr>
            <w:r w:rsidRPr="00C26455">
              <w:rPr>
                <w:rFonts w:hint="eastAsia"/>
              </w:rPr>
              <w:t>碱喷淋吸收塔</w:t>
            </w:r>
            <w:r w:rsidRPr="00C26455">
              <w:rPr>
                <w:rFonts w:hint="eastAsia"/>
              </w:rPr>
              <w:t>1#</w:t>
            </w:r>
            <w:r w:rsidRPr="00C26455">
              <w:rPr>
                <w:rFonts w:hint="eastAsia"/>
              </w:rPr>
              <w:t>（两级）更换废水</w:t>
            </w:r>
          </w:p>
        </w:tc>
        <w:tc>
          <w:tcPr>
            <w:tcW w:w="2212" w:type="pct"/>
            <w:vAlign w:val="center"/>
          </w:tcPr>
          <w:p w14:paraId="3784E157" w14:textId="77777777" w:rsidR="00FD1BA7" w:rsidRPr="00C26455" w:rsidRDefault="00FD1BA7" w:rsidP="00FD1BA7">
            <w:pPr>
              <w:pStyle w:val="aff6"/>
              <w:rPr>
                <w:b/>
              </w:rPr>
            </w:pPr>
            <w:r w:rsidRPr="00C26455">
              <w:rPr>
                <w:rFonts w:hint="eastAsia"/>
              </w:rPr>
              <w:t>半年更换</w:t>
            </w:r>
            <w:r w:rsidRPr="00C26455">
              <w:rPr>
                <w:rFonts w:hint="eastAsia"/>
              </w:rPr>
              <w:t>1</w:t>
            </w:r>
            <w:r w:rsidRPr="00C26455">
              <w:rPr>
                <w:rFonts w:hint="eastAsia"/>
              </w:rPr>
              <w:t>次，每次约</w:t>
            </w:r>
            <w:r w:rsidRPr="00C26455">
              <w:rPr>
                <w:rFonts w:hint="eastAsia"/>
              </w:rPr>
              <w:t>3</w:t>
            </w:r>
            <w:r w:rsidRPr="00C26455">
              <w:rPr>
                <w:rFonts w:hAnsi="宋体" w:hint="eastAsia"/>
                <w:szCs w:val="24"/>
              </w:rPr>
              <w:t>m</w:t>
            </w:r>
            <w:r w:rsidRPr="00C26455">
              <w:rPr>
                <w:rFonts w:hAnsi="宋体" w:hint="eastAsia"/>
                <w:szCs w:val="24"/>
                <w:vertAlign w:val="superscript"/>
              </w:rPr>
              <w:t>3</w:t>
            </w:r>
            <w:r w:rsidRPr="00C26455">
              <w:rPr>
                <w:rFonts w:hint="eastAsia"/>
              </w:rPr>
              <w:t>水</w:t>
            </w:r>
          </w:p>
        </w:tc>
        <w:tc>
          <w:tcPr>
            <w:tcW w:w="646" w:type="pct"/>
            <w:vAlign w:val="center"/>
          </w:tcPr>
          <w:p w14:paraId="7FC59DE5" w14:textId="77777777" w:rsidR="00FD1BA7" w:rsidRPr="00C26455" w:rsidRDefault="00FD1BA7" w:rsidP="00FD1BA7">
            <w:pPr>
              <w:pStyle w:val="aff6"/>
            </w:pPr>
            <w:r w:rsidRPr="00C26455">
              <w:rPr>
                <w:rFonts w:hint="eastAsia"/>
              </w:rPr>
              <w:t>0.02</w:t>
            </w:r>
          </w:p>
        </w:tc>
      </w:tr>
      <w:tr w:rsidR="00C26455" w:rsidRPr="00C26455" w14:paraId="2B0C53BA" w14:textId="77777777" w:rsidTr="005043C0">
        <w:trPr>
          <w:cantSplit/>
          <w:trHeight w:val="397"/>
          <w:jc w:val="center"/>
        </w:trPr>
        <w:tc>
          <w:tcPr>
            <w:tcW w:w="2142" w:type="pct"/>
            <w:gridSpan w:val="2"/>
            <w:vAlign w:val="center"/>
          </w:tcPr>
          <w:p w14:paraId="5927A019" w14:textId="77777777" w:rsidR="00FD1BA7" w:rsidRPr="00C26455" w:rsidRDefault="00FD1BA7" w:rsidP="00FD1BA7">
            <w:pPr>
              <w:pStyle w:val="aff6"/>
            </w:pPr>
            <w:r w:rsidRPr="00C26455">
              <w:rPr>
                <w:rFonts w:hint="eastAsia"/>
              </w:rPr>
              <w:t>碱喷淋吸收塔</w:t>
            </w:r>
            <w:r w:rsidRPr="00C26455">
              <w:rPr>
                <w:rFonts w:hint="eastAsia"/>
              </w:rPr>
              <w:t>2#</w:t>
            </w:r>
            <w:r w:rsidRPr="00C26455">
              <w:rPr>
                <w:rFonts w:hint="eastAsia"/>
              </w:rPr>
              <w:t>（两级）更换废水</w:t>
            </w:r>
          </w:p>
        </w:tc>
        <w:tc>
          <w:tcPr>
            <w:tcW w:w="2212" w:type="pct"/>
            <w:vAlign w:val="center"/>
          </w:tcPr>
          <w:p w14:paraId="6035C6EE" w14:textId="77777777" w:rsidR="00FD1BA7" w:rsidRPr="00C26455" w:rsidRDefault="00FD1BA7" w:rsidP="00FD1BA7">
            <w:pPr>
              <w:pStyle w:val="aff6"/>
              <w:rPr>
                <w:b/>
              </w:rPr>
            </w:pPr>
            <w:r w:rsidRPr="00C26455">
              <w:rPr>
                <w:rFonts w:hint="eastAsia"/>
              </w:rPr>
              <w:t>半年更换</w:t>
            </w:r>
            <w:r w:rsidRPr="00C26455">
              <w:rPr>
                <w:rFonts w:hint="eastAsia"/>
              </w:rPr>
              <w:t>1</w:t>
            </w:r>
            <w:r w:rsidRPr="00C26455">
              <w:rPr>
                <w:rFonts w:hint="eastAsia"/>
              </w:rPr>
              <w:t>次，每次约</w:t>
            </w:r>
            <w:r w:rsidRPr="00C26455">
              <w:rPr>
                <w:rFonts w:hint="eastAsia"/>
              </w:rPr>
              <w:t>3</w:t>
            </w:r>
            <w:r w:rsidRPr="00C26455">
              <w:rPr>
                <w:rFonts w:hAnsi="宋体" w:hint="eastAsia"/>
                <w:szCs w:val="24"/>
              </w:rPr>
              <w:t>m</w:t>
            </w:r>
            <w:r w:rsidRPr="00C26455">
              <w:rPr>
                <w:rFonts w:hAnsi="宋体" w:hint="eastAsia"/>
                <w:szCs w:val="24"/>
                <w:vertAlign w:val="superscript"/>
              </w:rPr>
              <w:t>3</w:t>
            </w:r>
            <w:r w:rsidRPr="00C26455">
              <w:rPr>
                <w:rFonts w:hint="eastAsia"/>
              </w:rPr>
              <w:t>水</w:t>
            </w:r>
          </w:p>
        </w:tc>
        <w:tc>
          <w:tcPr>
            <w:tcW w:w="646" w:type="pct"/>
            <w:vAlign w:val="center"/>
          </w:tcPr>
          <w:p w14:paraId="0A1D8F3A" w14:textId="77777777" w:rsidR="00FD1BA7" w:rsidRPr="00C26455" w:rsidRDefault="00FD1BA7" w:rsidP="00FD1BA7">
            <w:pPr>
              <w:pStyle w:val="aff6"/>
            </w:pPr>
            <w:r w:rsidRPr="00C26455">
              <w:rPr>
                <w:rFonts w:hint="eastAsia"/>
              </w:rPr>
              <w:t>0.02</w:t>
            </w:r>
          </w:p>
        </w:tc>
      </w:tr>
      <w:tr w:rsidR="00C26455" w:rsidRPr="00C26455" w14:paraId="4216342D" w14:textId="77777777" w:rsidTr="005043C0">
        <w:trPr>
          <w:cantSplit/>
          <w:trHeight w:val="397"/>
          <w:jc w:val="center"/>
        </w:trPr>
        <w:tc>
          <w:tcPr>
            <w:tcW w:w="2142" w:type="pct"/>
            <w:gridSpan w:val="2"/>
            <w:vAlign w:val="center"/>
          </w:tcPr>
          <w:p w14:paraId="12F4CE21" w14:textId="77777777" w:rsidR="00FD1BA7" w:rsidRPr="00C26455" w:rsidRDefault="00FD1BA7" w:rsidP="00FD1BA7">
            <w:pPr>
              <w:pStyle w:val="aff6"/>
            </w:pPr>
            <w:r w:rsidRPr="00C26455">
              <w:rPr>
                <w:rFonts w:hint="eastAsia"/>
              </w:rPr>
              <w:t>碱喷淋吸收塔</w:t>
            </w:r>
            <w:r w:rsidRPr="00C26455">
              <w:rPr>
                <w:rFonts w:hint="eastAsia"/>
              </w:rPr>
              <w:t>3#</w:t>
            </w:r>
            <w:r w:rsidRPr="00C26455">
              <w:rPr>
                <w:rFonts w:hint="eastAsia"/>
              </w:rPr>
              <w:t>（两级）更换废水</w:t>
            </w:r>
          </w:p>
        </w:tc>
        <w:tc>
          <w:tcPr>
            <w:tcW w:w="2212" w:type="pct"/>
            <w:vAlign w:val="center"/>
          </w:tcPr>
          <w:p w14:paraId="54948D5F" w14:textId="77777777" w:rsidR="00FD1BA7" w:rsidRPr="00C26455" w:rsidRDefault="00FD1BA7" w:rsidP="00FD1BA7">
            <w:pPr>
              <w:pStyle w:val="aff6"/>
              <w:rPr>
                <w:b/>
              </w:rPr>
            </w:pPr>
            <w:r w:rsidRPr="00C26455">
              <w:rPr>
                <w:rFonts w:hint="eastAsia"/>
              </w:rPr>
              <w:t>半年更换</w:t>
            </w:r>
            <w:r w:rsidRPr="00C26455">
              <w:rPr>
                <w:rFonts w:hint="eastAsia"/>
              </w:rPr>
              <w:t>1</w:t>
            </w:r>
            <w:r w:rsidRPr="00C26455">
              <w:rPr>
                <w:rFonts w:hint="eastAsia"/>
              </w:rPr>
              <w:t>次，每次约</w:t>
            </w:r>
            <w:r w:rsidRPr="00C26455">
              <w:rPr>
                <w:rFonts w:hint="eastAsia"/>
              </w:rPr>
              <w:t>3</w:t>
            </w:r>
            <w:r w:rsidRPr="00C26455">
              <w:rPr>
                <w:rFonts w:hAnsi="宋体" w:hint="eastAsia"/>
                <w:szCs w:val="24"/>
              </w:rPr>
              <w:t>m</w:t>
            </w:r>
            <w:r w:rsidRPr="00C26455">
              <w:rPr>
                <w:rFonts w:hAnsi="宋体" w:hint="eastAsia"/>
                <w:szCs w:val="24"/>
                <w:vertAlign w:val="superscript"/>
              </w:rPr>
              <w:t>3</w:t>
            </w:r>
            <w:r w:rsidRPr="00C26455">
              <w:rPr>
                <w:rFonts w:hint="eastAsia"/>
              </w:rPr>
              <w:t>水</w:t>
            </w:r>
          </w:p>
        </w:tc>
        <w:tc>
          <w:tcPr>
            <w:tcW w:w="646" w:type="pct"/>
            <w:vAlign w:val="center"/>
          </w:tcPr>
          <w:p w14:paraId="620056FE" w14:textId="77777777" w:rsidR="00FD1BA7" w:rsidRPr="00C26455" w:rsidRDefault="00FD1BA7" w:rsidP="00FD1BA7">
            <w:pPr>
              <w:pStyle w:val="aff6"/>
            </w:pPr>
            <w:r w:rsidRPr="00C26455">
              <w:rPr>
                <w:rFonts w:hint="eastAsia"/>
              </w:rPr>
              <w:t>0.02</w:t>
            </w:r>
          </w:p>
        </w:tc>
      </w:tr>
      <w:tr w:rsidR="00C26455" w:rsidRPr="00C26455" w14:paraId="73D62BDB" w14:textId="77777777" w:rsidTr="005043C0">
        <w:trPr>
          <w:cantSplit/>
          <w:trHeight w:val="397"/>
          <w:jc w:val="center"/>
        </w:trPr>
        <w:tc>
          <w:tcPr>
            <w:tcW w:w="2142" w:type="pct"/>
            <w:gridSpan w:val="2"/>
            <w:vAlign w:val="center"/>
          </w:tcPr>
          <w:p w14:paraId="68DC7D62" w14:textId="77777777" w:rsidR="00FD1BA7" w:rsidRPr="00C26455" w:rsidRDefault="00FD1BA7" w:rsidP="00FD1BA7">
            <w:pPr>
              <w:pStyle w:val="aff6"/>
            </w:pPr>
            <w:r w:rsidRPr="00C26455">
              <w:rPr>
                <w:rFonts w:hint="eastAsia"/>
              </w:rPr>
              <w:t>车间地面清洗废水</w:t>
            </w:r>
          </w:p>
        </w:tc>
        <w:tc>
          <w:tcPr>
            <w:tcW w:w="2212" w:type="pct"/>
            <w:vAlign w:val="center"/>
          </w:tcPr>
          <w:p w14:paraId="6DC30D0A" w14:textId="77777777" w:rsidR="00FD1BA7" w:rsidRPr="00C26455" w:rsidRDefault="00FD1BA7" w:rsidP="00FD1BA7">
            <w:pPr>
              <w:pStyle w:val="aff6"/>
            </w:pPr>
            <w:r w:rsidRPr="00C26455">
              <w:rPr>
                <w:rFonts w:hint="eastAsia"/>
              </w:rPr>
              <w:t>每天</w:t>
            </w:r>
            <w:r w:rsidRPr="00C26455">
              <w:rPr>
                <w:rFonts w:hint="eastAsia"/>
              </w:rPr>
              <w:t>1</w:t>
            </w:r>
            <w:r w:rsidRPr="00C26455">
              <w:rPr>
                <w:rFonts w:hint="eastAsia"/>
              </w:rPr>
              <w:t>次，每次</w:t>
            </w:r>
            <w:r w:rsidRPr="00C26455">
              <w:rPr>
                <w:rFonts w:hint="eastAsia"/>
              </w:rPr>
              <w:t>2</w:t>
            </w:r>
            <w:r w:rsidRPr="00C26455">
              <w:rPr>
                <w:rFonts w:hAnsi="宋体" w:hint="eastAsia"/>
                <w:szCs w:val="24"/>
              </w:rPr>
              <w:t>m</w:t>
            </w:r>
            <w:r w:rsidRPr="00C26455">
              <w:rPr>
                <w:rFonts w:hAnsi="宋体" w:hint="eastAsia"/>
                <w:szCs w:val="24"/>
                <w:vertAlign w:val="superscript"/>
              </w:rPr>
              <w:t>3</w:t>
            </w:r>
            <w:r w:rsidRPr="00C26455">
              <w:rPr>
                <w:rFonts w:hint="eastAsia"/>
              </w:rPr>
              <w:t>水</w:t>
            </w:r>
          </w:p>
        </w:tc>
        <w:tc>
          <w:tcPr>
            <w:tcW w:w="646" w:type="pct"/>
            <w:vAlign w:val="center"/>
          </w:tcPr>
          <w:p w14:paraId="6ED81CCF" w14:textId="77777777" w:rsidR="00FD1BA7" w:rsidRPr="00C26455" w:rsidRDefault="00FD1BA7" w:rsidP="00FD1BA7">
            <w:pPr>
              <w:pStyle w:val="aff6"/>
            </w:pPr>
            <w:r w:rsidRPr="00C26455">
              <w:rPr>
                <w:rFonts w:hint="eastAsia"/>
              </w:rPr>
              <w:t>2</w:t>
            </w:r>
          </w:p>
        </w:tc>
      </w:tr>
      <w:tr w:rsidR="00C26455" w:rsidRPr="00C26455" w14:paraId="6F8A6D72" w14:textId="77777777" w:rsidTr="005043C0">
        <w:trPr>
          <w:cantSplit/>
          <w:trHeight w:val="397"/>
          <w:jc w:val="center"/>
        </w:trPr>
        <w:tc>
          <w:tcPr>
            <w:tcW w:w="2142" w:type="pct"/>
            <w:gridSpan w:val="2"/>
            <w:vAlign w:val="center"/>
          </w:tcPr>
          <w:p w14:paraId="7A5D57BB" w14:textId="77777777" w:rsidR="00FD1BA7" w:rsidRPr="00C26455" w:rsidRDefault="00FD1BA7" w:rsidP="00FD1BA7">
            <w:pPr>
              <w:pStyle w:val="aff6"/>
              <w:rPr>
                <w:highlight w:val="yellow"/>
              </w:rPr>
            </w:pPr>
            <w:r w:rsidRPr="00C26455">
              <w:rPr>
                <w:rFonts w:hint="eastAsia"/>
              </w:rPr>
              <w:t>合计</w:t>
            </w:r>
          </w:p>
        </w:tc>
        <w:tc>
          <w:tcPr>
            <w:tcW w:w="2212" w:type="pct"/>
            <w:vAlign w:val="center"/>
          </w:tcPr>
          <w:p w14:paraId="69FBA5C7" w14:textId="77777777" w:rsidR="00FD1BA7" w:rsidRPr="00C26455" w:rsidRDefault="00FD1BA7" w:rsidP="00FD1BA7">
            <w:pPr>
              <w:pStyle w:val="aff6"/>
              <w:rPr>
                <w:highlight w:val="yellow"/>
              </w:rPr>
            </w:pPr>
            <w:r w:rsidRPr="00C26455">
              <w:rPr>
                <w:rFonts w:hint="eastAsia"/>
              </w:rPr>
              <w:t>/</w:t>
            </w:r>
          </w:p>
        </w:tc>
        <w:tc>
          <w:tcPr>
            <w:tcW w:w="646" w:type="pct"/>
            <w:vAlign w:val="center"/>
          </w:tcPr>
          <w:p w14:paraId="7613C571" w14:textId="3D989450" w:rsidR="00FD1BA7" w:rsidRPr="00C26455" w:rsidRDefault="00ED715B" w:rsidP="00FD1BA7">
            <w:pPr>
              <w:pStyle w:val="aff6"/>
              <w:rPr>
                <w:b/>
                <w:bCs/>
                <w:u w:val="single"/>
              </w:rPr>
            </w:pPr>
            <w:r w:rsidRPr="00C26455">
              <w:rPr>
                <w:rFonts w:hint="eastAsia"/>
                <w:b/>
                <w:bCs/>
                <w:u w:val="single"/>
              </w:rPr>
              <w:t>51.47</w:t>
            </w:r>
          </w:p>
        </w:tc>
      </w:tr>
    </w:tbl>
    <w:p w14:paraId="2C958FBF" w14:textId="5AEBB178" w:rsidR="002915AD" w:rsidRPr="00C26455" w:rsidRDefault="000939D1">
      <w:pPr>
        <w:pStyle w:val="a3"/>
        <w:ind w:firstLine="422"/>
      </w:pPr>
      <w:r w:rsidRPr="00C26455">
        <w:rPr>
          <w:rFonts w:hint="eastAsia"/>
        </w:rPr>
        <w:t>注：企业年工作</w:t>
      </w:r>
      <w:r w:rsidRPr="00C26455">
        <w:rPr>
          <w:rFonts w:hint="eastAsia"/>
        </w:rPr>
        <w:t>300</w:t>
      </w:r>
      <w:r w:rsidRPr="00C26455">
        <w:rPr>
          <w:rFonts w:hint="eastAsia"/>
        </w:rPr>
        <w:t>天。</w:t>
      </w:r>
    </w:p>
    <w:p w14:paraId="00B86A6F" w14:textId="47F7BF60" w:rsidR="002915AD" w:rsidRPr="00C26455" w:rsidRDefault="000939D1">
      <w:pPr>
        <w:pStyle w:val="aff4"/>
        <w:numPr>
          <w:ilvl w:val="0"/>
          <w:numId w:val="70"/>
        </w:numPr>
        <w:ind w:firstLineChars="0"/>
      </w:pPr>
      <w:r w:rsidRPr="00C26455">
        <w:rPr>
          <w:rFonts w:hint="eastAsia"/>
          <w:b/>
        </w:rPr>
        <w:t>综合废水</w:t>
      </w:r>
    </w:p>
    <w:p w14:paraId="3DD7C1D9" w14:textId="1A475514" w:rsidR="002915AD" w:rsidRPr="00C26455" w:rsidRDefault="000939D1">
      <w:pPr>
        <w:pStyle w:val="aff4"/>
      </w:pPr>
      <w:r w:rsidRPr="00C26455">
        <w:rPr>
          <w:rFonts w:hint="eastAsia"/>
        </w:rPr>
        <w:t>综合废水有：</w:t>
      </w:r>
      <w:r w:rsidR="00F00834" w:rsidRPr="00C26455">
        <w:rPr>
          <w:rFonts w:hint="eastAsia"/>
        </w:rPr>
        <w:t>脱脂</w:t>
      </w:r>
      <w:r w:rsidRPr="00C26455">
        <w:t>废槽液</w:t>
      </w:r>
      <w:r w:rsidRPr="00C26455">
        <w:rPr>
          <w:rFonts w:hint="eastAsia"/>
        </w:rPr>
        <w:t>、</w:t>
      </w:r>
      <w:r w:rsidR="00F00834" w:rsidRPr="00C26455">
        <w:rPr>
          <w:rFonts w:hint="eastAsia"/>
        </w:rPr>
        <w:t>脱脂</w:t>
      </w:r>
      <w:r w:rsidRPr="00C26455">
        <w:rPr>
          <w:rFonts w:hint="eastAsia"/>
        </w:rPr>
        <w:t>后</w:t>
      </w:r>
      <w:r w:rsidR="00DC6246" w:rsidRPr="00C26455">
        <w:rPr>
          <w:rFonts w:hint="eastAsia"/>
        </w:rPr>
        <w:t>水洗废水</w:t>
      </w:r>
      <w:r w:rsidRPr="00C26455">
        <w:rPr>
          <w:rFonts w:hint="eastAsia"/>
        </w:rPr>
        <w:t>、超声波清洗废槽液、超声波后水洗废水、酸洗废槽液、酸洗后水洗废水、活化废槽液、活化后水洗废水、</w:t>
      </w:r>
      <w:r w:rsidR="007244BD" w:rsidRPr="00C26455">
        <w:rPr>
          <w:rFonts w:hint="eastAsia"/>
        </w:rPr>
        <w:t>中和</w:t>
      </w:r>
      <w:r w:rsidRPr="00C26455">
        <w:rPr>
          <w:rFonts w:hint="eastAsia"/>
        </w:rPr>
        <w:t>废槽液、</w:t>
      </w:r>
      <w:r w:rsidR="007244BD" w:rsidRPr="00C26455">
        <w:rPr>
          <w:rFonts w:hint="eastAsia"/>
        </w:rPr>
        <w:t>中和</w:t>
      </w:r>
      <w:r w:rsidRPr="00C26455">
        <w:rPr>
          <w:rFonts w:hint="eastAsia"/>
        </w:rPr>
        <w:t>后水洗废水、</w:t>
      </w:r>
      <w:r w:rsidR="00132F9F">
        <w:rPr>
          <w:rFonts w:hint="eastAsia"/>
        </w:rPr>
        <w:t>蒸发冷凝水、</w:t>
      </w:r>
      <w:r w:rsidRPr="00C26455">
        <w:rPr>
          <w:rFonts w:hint="eastAsia"/>
        </w:rPr>
        <w:t>纯水制备浓水和生活污水。纯水制备浓水经厂区总排口排放；</w:t>
      </w:r>
      <w:r w:rsidR="003E1791" w:rsidRPr="00C26455">
        <w:rPr>
          <w:rFonts w:hint="eastAsia"/>
        </w:rPr>
        <w:t>脱脂</w:t>
      </w:r>
      <w:r w:rsidR="003E1791" w:rsidRPr="00C26455">
        <w:t>废槽液</w:t>
      </w:r>
      <w:r w:rsidR="003E1791" w:rsidRPr="00C26455">
        <w:rPr>
          <w:rFonts w:hint="eastAsia"/>
        </w:rPr>
        <w:t>、</w:t>
      </w:r>
      <w:r w:rsidRPr="00C26455">
        <w:rPr>
          <w:rFonts w:hint="eastAsia"/>
        </w:rPr>
        <w:t>脱脂</w:t>
      </w:r>
      <w:r w:rsidRPr="00C26455">
        <w:t>后</w:t>
      </w:r>
      <w:r w:rsidR="00DC6246" w:rsidRPr="00C26455">
        <w:rPr>
          <w:rFonts w:hint="eastAsia"/>
        </w:rPr>
        <w:t>水洗</w:t>
      </w:r>
      <w:r w:rsidRPr="00C26455">
        <w:t>废水</w:t>
      </w:r>
      <w:r w:rsidR="00DC6246" w:rsidRPr="00C26455">
        <w:rPr>
          <w:rFonts w:hint="eastAsia"/>
        </w:rPr>
        <w:t>通过独立管道</w:t>
      </w:r>
      <w:r w:rsidRPr="00C26455">
        <w:t>经</w:t>
      </w:r>
      <w:r w:rsidR="000E2D31" w:rsidRPr="00C26455">
        <w:rPr>
          <w:rFonts w:hint="eastAsia"/>
        </w:rPr>
        <w:t>破乳</w:t>
      </w:r>
      <w:r w:rsidR="000E2D31" w:rsidRPr="00C26455">
        <w:t>、气浮</w:t>
      </w:r>
      <w:r w:rsidRPr="00C26455">
        <w:t>处理后</w:t>
      </w:r>
      <w:r w:rsidR="0059144E">
        <w:rPr>
          <w:rFonts w:hint="eastAsia"/>
        </w:rPr>
        <w:t>和经化粪池处理后的生活污水一同</w:t>
      </w:r>
      <w:r w:rsidRPr="00C26455">
        <w:t>与</w:t>
      </w:r>
      <w:r w:rsidRPr="00C26455">
        <w:rPr>
          <w:rFonts w:hint="eastAsia"/>
        </w:rPr>
        <w:t>其他综合废水经厂区综合废水处理系统处理后经厂区总排口排放。</w:t>
      </w:r>
    </w:p>
    <w:p w14:paraId="19346B0A" w14:textId="77777777" w:rsidR="002915AD" w:rsidRPr="00C26455" w:rsidRDefault="000939D1">
      <w:pPr>
        <w:pStyle w:val="aff4"/>
      </w:pPr>
      <w:r w:rsidRPr="00C26455">
        <w:rPr>
          <w:rFonts w:hint="eastAsia"/>
        </w:rPr>
        <w:t>本项目综合废水产生工序、相关参数及废水排放量情况见下表。</w:t>
      </w:r>
    </w:p>
    <w:p w14:paraId="61539B68" w14:textId="54E140BA" w:rsidR="002915AD" w:rsidRPr="00C26455" w:rsidRDefault="000939D1" w:rsidP="00C73D59">
      <w:pPr>
        <w:pStyle w:val="24"/>
        <w:spacing w:before="240" w:after="120"/>
        <w:ind w:firstLine="482"/>
      </w:pPr>
      <w:r w:rsidRPr="00C26455">
        <w:rPr>
          <w:rFonts w:hint="eastAsia"/>
        </w:rPr>
        <w:t>表</w:t>
      </w:r>
      <w:r w:rsidRPr="00C26455">
        <w:rPr>
          <w:rFonts w:hint="eastAsia"/>
        </w:rPr>
        <w:t>3-1</w:t>
      </w:r>
      <w:r w:rsidR="00B93AEE">
        <w:rPr>
          <w:rFonts w:hint="eastAsia"/>
        </w:rPr>
        <w:t>9</w:t>
      </w:r>
      <w:r w:rsidRPr="00C26455">
        <w:rPr>
          <w:rFonts w:hint="eastAsia"/>
        </w:rPr>
        <w:t xml:space="preserve">            </w:t>
      </w:r>
      <w:r w:rsidRPr="00C26455">
        <w:rPr>
          <w:rFonts w:hint="eastAsia"/>
        </w:rPr>
        <w:t>本工程综合废水排放量确定表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5"/>
        <w:gridCol w:w="2546"/>
        <w:gridCol w:w="3703"/>
        <w:gridCol w:w="1058"/>
      </w:tblGrid>
      <w:tr w:rsidR="00C26455" w:rsidRPr="00C26455" w14:paraId="773A2916" w14:textId="77777777" w:rsidTr="003A419D">
        <w:trPr>
          <w:cantSplit/>
          <w:trHeight w:val="397"/>
          <w:tblHeader/>
          <w:jc w:val="center"/>
        </w:trPr>
        <w:tc>
          <w:tcPr>
            <w:tcW w:w="594" w:type="pct"/>
            <w:vAlign w:val="center"/>
          </w:tcPr>
          <w:p w14:paraId="5F7DC237" w14:textId="77777777" w:rsidR="002915AD" w:rsidRPr="00C26455" w:rsidRDefault="000939D1">
            <w:pPr>
              <w:pStyle w:val="aff6"/>
              <w:rPr>
                <w:b/>
              </w:rPr>
            </w:pPr>
            <w:r w:rsidRPr="00C26455">
              <w:rPr>
                <w:rFonts w:hint="eastAsia"/>
                <w:b/>
              </w:rPr>
              <w:t>产水位置</w:t>
            </w:r>
          </w:p>
        </w:tc>
        <w:tc>
          <w:tcPr>
            <w:tcW w:w="1535" w:type="pct"/>
            <w:vAlign w:val="center"/>
          </w:tcPr>
          <w:p w14:paraId="7690A539" w14:textId="77777777" w:rsidR="002915AD" w:rsidRPr="00C26455" w:rsidRDefault="000939D1">
            <w:pPr>
              <w:pStyle w:val="aff6"/>
              <w:rPr>
                <w:b/>
              </w:rPr>
            </w:pPr>
            <w:r w:rsidRPr="00C26455">
              <w:rPr>
                <w:rFonts w:hint="eastAsia"/>
                <w:b/>
              </w:rPr>
              <w:t>工序</w:t>
            </w:r>
          </w:p>
        </w:tc>
        <w:tc>
          <w:tcPr>
            <w:tcW w:w="2233" w:type="pct"/>
            <w:vAlign w:val="center"/>
          </w:tcPr>
          <w:p w14:paraId="261F7578" w14:textId="77777777" w:rsidR="002915AD" w:rsidRPr="00C26455" w:rsidRDefault="000939D1">
            <w:pPr>
              <w:pStyle w:val="aff6"/>
              <w:rPr>
                <w:b/>
              </w:rPr>
            </w:pPr>
            <w:r w:rsidRPr="00C26455">
              <w:rPr>
                <w:rFonts w:hint="eastAsia"/>
                <w:b/>
              </w:rPr>
              <w:t>设计参数</w:t>
            </w:r>
          </w:p>
        </w:tc>
        <w:tc>
          <w:tcPr>
            <w:tcW w:w="638" w:type="pct"/>
            <w:vAlign w:val="center"/>
          </w:tcPr>
          <w:p w14:paraId="1FEA3684" w14:textId="77777777" w:rsidR="002915AD" w:rsidRPr="00C26455" w:rsidRDefault="000939D1">
            <w:pPr>
              <w:pStyle w:val="aff6"/>
              <w:rPr>
                <w:b/>
              </w:rPr>
            </w:pPr>
            <w:r w:rsidRPr="00C26455">
              <w:rPr>
                <w:rFonts w:hint="eastAsia"/>
                <w:b/>
              </w:rPr>
              <w:t>废水量（</w:t>
            </w:r>
            <w:r w:rsidRPr="00C26455">
              <w:rPr>
                <w:rFonts w:hint="eastAsia"/>
                <w:b/>
              </w:rPr>
              <w:t>m</w:t>
            </w:r>
            <w:r w:rsidRPr="00C26455">
              <w:rPr>
                <w:rFonts w:hint="eastAsia"/>
                <w:b/>
                <w:vertAlign w:val="superscript"/>
              </w:rPr>
              <w:t>3</w:t>
            </w:r>
            <w:r w:rsidRPr="00C26455">
              <w:rPr>
                <w:rFonts w:hint="eastAsia"/>
                <w:b/>
              </w:rPr>
              <w:t>/d</w:t>
            </w:r>
            <w:r w:rsidRPr="00C26455">
              <w:rPr>
                <w:rFonts w:hint="eastAsia"/>
                <w:b/>
              </w:rPr>
              <w:t>）</w:t>
            </w:r>
          </w:p>
        </w:tc>
      </w:tr>
      <w:tr w:rsidR="00C26455" w:rsidRPr="00C26455" w14:paraId="3E64F73B" w14:textId="77777777" w:rsidTr="003A419D">
        <w:trPr>
          <w:cantSplit/>
          <w:trHeight w:val="397"/>
          <w:jc w:val="center"/>
        </w:trPr>
        <w:tc>
          <w:tcPr>
            <w:tcW w:w="594" w:type="pct"/>
            <w:vMerge w:val="restart"/>
            <w:vAlign w:val="center"/>
          </w:tcPr>
          <w:p w14:paraId="0D47279B" w14:textId="77777777" w:rsidR="002915AD" w:rsidRPr="00C26455" w:rsidRDefault="000939D1">
            <w:pPr>
              <w:pStyle w:val="aff6"/>
            </w:pPr>
            <w:r w:rsidRPr="00C26455">
              <w:rPr>
                <w:rFonts w:hint="eastAsia"/>
              </w:rPr>
              <w:t>负极底盖</w:t>
            </w:r>
            <w:r w:rsidRPr="00C26455">
              <w:rPr>
                <w:rFonts w:hint="eastAsia"/>
              </w:rPr>
              <w:t>1</w:t>
            </w:r>
            <w:r w:rsidRPr="00C26455">
              <w:rPr>
                <w:rFonts w:hint="eastAsia"/>
              </w:rPr>
              <w:t>条生产线</w:t>
            </w:r>
          </w:p>
        </w:tc>
        <w:tc>
          <w:tcPr>
            <w:tcW w:w="1535" w:type="pct"/>
            <w:vAlign w:val="center"/>
          </w:tcPr>
          <w:p w14:paraId="7DC72D76" w14:textId="77777777" w:rsidR="002915AD" w:rsidRPr="00C26455" w:rsidRDefault="00F00834">
            <w:pPr>
              <w:pStyle w:val="aff6"/>
            </w:pPr>
            <w:r w:rsidRPr="00C26455">
              <w:rPr>
                <w:rFonts w:hint="eastAsia"/>
              </w:rPr>
              <w:t>脱脂</w:t>
            </w:r>
            <w:r w:rsidR="000939D1" w:rsidRPr="00C26455">
              <w:rPr>
                <w:rFonts w:hint="eastAsia"/>
              </w:rPr>
              <w:t>废槽液</w:t>
            </w:r>
          </w:p>
        </w:tc>
        <w:tc>
          <w:tcPr>
            <w:tcW w:w="2233" w:type="pct"/>
            <w:vAlign w:val="center"/>
          </w:tcPr>
          <w:p w14:paraId="5D2804FF" w14:textId="7F819F2B" w:rsidR="002915AD" w:rsidRPr="00C26455" w:rsidRDefault="00F00834" w:rsidP="003D6DB0">
            <w:pPr>
              <w:pStyle w:val="aff6"/>
            </w:pPr>
            <w:r w:rsidRPr="00C26455">
              <w:rPr>
                <w:rFonts w:hint="eastAsia"/>
              </w:rPr>
              <w:t>脱脂</w:t>
            </w:r>
            <w:r w:rsidR="000939D1" w:rsidRPr="00C26455">
              <w:rPr>
                <w:rFonts w:hint="eastAsia"/>
              </w:rPr>
              <w:t>槽总体积</w:t>
            </w:r>
            <w:r w:rsidR="00FF78E4" w:rsidRPr="00C26455">
              <w:rPr>
                <w:rFonts w:hint="eastAsia"/>
              </w:rPr>
              <w:t>8.112</w:t>
            </w:r>
            <w:r w:rsidR="000939D1" w:rsidRPr="00C26455">
              <w:rPr>
                <w:rFonts w:hint="eastAsia"/>
              </w:rPr>
              <w:t>m</w:t>
            </w:r>
            <w:r w:rsidR="000939D1" w:rsidRPr="00C26455">
              <w:rPr>
                <w:rFonts w:hint="eastAsia"/>
                <w:vertAlign w:val="superscript"/>
              </w:rPr>
              <w:t>3</w:t>
            </w:r>
            <w:r w:rsidR="000939D1" w:rsidRPr="00C26455">
              <w:rPr>
                <w:rFonts w:hint="eastAsia"/>
              </w:rPr>
              <w:t>，</w:t>
            </w:r>
            <w:r w:rsidR="003D6DB0" w:rsidRPr="00C26455">
              <w:rPr>
                <w:rFonts w:hint="eastAsia"/>
              </w:rPr>
              <w:t>3</w:t>
            </w:r>
            <w:r w:rsidR="000939D1" w:rsidRPr="00C26455">
              <w:rPr>
                <w:rFonts w:hint="eastAsia"/>
              </w:rPr>
              <w:t>个月更换一次</w:t>
            </w:r>
          </w:p>
        </w:tc>
        <w:tc>
          <w:tcPr>
            <w:tcW w:w="638" w:type="pct"/>
            <w:vAlign w:val="center"/>
          </w:tcPr>
          <w:p w14:paraId="635491A9" w14:textId="5351052F" w:rsidR="002915AD" w:rsidRPr="00C26455" w:rsidRDefault="00FF78E4">
            <w:pPr>
              <w:pStyle w:val="aff6"/>
              <w:rPr>
                <w:b/>
                <w:bCs/>
                <w:u w:val="single"/>
              </w:rPr>
            </w:pPr>
            <w:r w:rsidRPr="00C26455">
              <w:rPr>
                <w:rFonts w:hint="eastAsia"/>
                <w:b/>
                <w:bCs/>
                <w:u w:val="single"/>
              </w:rPr>
              <w:t>0.108</w:t>
            </w:r>
          </w:p>
        </w:tc>
      </w:tr>
      <w:tr w:rsidR="00C26455" w:rsidRPr="00C26455" w14:paraId="34601337" w14:textId="77777777" w:rsidTr="003A419D">
        <w:trPr>
          <w:cantSplit/>
          <w:trHeight w:val="397"/>
          <w:jc w:val="center"/>
        </w:trPr>
        <w:tc>
          <w:tcPr>
            <w:tcW w:w="594" w:type="pct"/>
            <w:vMerge/>
            <w:vAlign w:val="center"/>
          </w:tcPr>
          <w:p w14:paraId="426D6F6B" w14:textId="77777777" w:rsidR="002915AD" w:rsidRPr="00C26455" w:rsidRDefault="002915AD">
            <w:pPr>
              <w:pStyle w:val="aff6"/>
            </w:pPr>
          </w:p>
        </w:tc>
        <w:tc>
          <w:tcPr>
            <w:tcW w:w="1535" w:type="pct"/>
            <w:vAlign w:val="center"/>
          </w:tcPr>
          <w:p w14:paraId="7B5845AB" w14:textId="77777777" w:rsidR="002915AD" w:rsidRPr="00C26455" w:rsidRDefault="00F00834">
            <w:pPr>
              <w:pStyle w:val="aff6"/>
            </w:pPr>
            <w:r w:rsidRPr="00C26455">
              <w:rPr>
                <w:rFonts w:hint="eastAsia"/>
              </w:rPr>
              <w:t>脱脂</w:t>
            </w:r>
            <w:r w:rsidR="000939D1" w:rsidRPr="00C26455">
              <w:rPr>
                <w:rFonts w:hint="eastAsia"/>
              </w:rPr>
              <w:t>后热水洗废水</w:t>
            </w:r>
          </w:p>
        </w:tc>
        <w:tc>
          <w:tcPr>
            <w:tcW w:w="2233" w:type="pct"/>
            <w:vAlign w:val="center"/>
          </w:tcPr>
          <w:p w14:paraId="04759D3F" w14:textId="31BC8A2B" w:rsidR="002915AD" w:rsidRPr="00C26455" w:rsidRDefault="000939D1">
            <w:pPr>
              <w:pStyle w:val="aff6"/>
            </w:pPr>
            <w:r w:rsidRPr="00C26455">
              <w:rPr>
                <w:rFonts w:hint="eastAsia"/>
              </w:rPr>
              <w:t>槽总体积为</w:t>
            </w:r>
            <w:r w:rsidR="00FF78E4" w:rsidRPr="00C26455">
              <w:rPr>
                <w:rFonts w:hint="eastAsia"/>
              </w:rPr>
              <w:t>1.352</w:t>
            </w:r>
            <w:r w:rsidRPr="00C26455">
              <w:rPr>
                <w:rFonts w:hint="eastAsia"/>
              </w:rPr>
              <w:t>m</w:t>
            </w:r>
            <w:r w:rsidRPr="00C26455">
              <w:rPr>
                <w:rFonts w:hint="eastAsia"/>
                <w:vertAlign w:val="superscript"/>
              </w:rPr>
              <w:t>3</w:t>
            </w:r>
            <w:r w:rsidRPr="00C26455">
              <w:rPr>
                <w:rFonts w:hint="eastAsia"/>
              </w:rPr>
              <w:t>，</w:t>
            </w:r>
            <w:r w:rsidRPr="00C26455">
              <w:rPr>
                <w:rFonts w:hint="eastAsia"/>
              </w:rPr>
              <w:t>2</w:t>
            </w:r>
            <w:r w:rsidRPr="00C26455">
              <w:rPr>
                <w:rFonts w:hint="eastAsia"/>
              </w:rPr>
              <w:t>个月更换一次</w:t>
            </w:r>
          </w:p>
        </w:tc>
        <w:tc>
          <w:tcPr>
            <w:tcW w:w="638" w:type="pct"/>
            <w:vAlign w:val="center"/>
          </w:tcPr>
          <w:p w14:paraId="2F1E318F" w14:textId="506ABA3B" w:rsidR="002915AD" w:rsidRPr="00C26455" w:rsidRDefault="00FF78E4">
            <w:pPr>
              <w:pStyle w:val="aff6"/>
            </w:pPr>
            <w:r w:rsidRPr="00C26455">
              <w:rPr>
                <w:rFonts w:hint="eastAsia"/>
              </w:rPr>
              <w:t>0.027</w:t>
            </w:r>
          </w:p>
        </w:tc>
      </w:tr>
      <w:tr w:rsidR="00C26455" w:rsidRPr="00C26455" w14:paraId="192219EE" w14:textId="77777777" w:rsidTr="003A419D">
        <w:trPr>
          <w:cantSplit/>
          <w:trHeight w:val="397"/>
          <w:jc w:val="center"/>
        </w:trPr>
        <w:tc>
          <w:tcPr>
            <w:tcW w:w="594" w:type="pct"/>
            <w:vMerge/>
            <w:vAlign w:val="center"/>
          </w:tcPr>
          <w:p w14:paraId="06576CCF" w14:textId="77777777" w:rsidR="002915AD" w:rsidRPr="00C26455" w:rsidRDefault="002915AD">
            <w:pPr>
              <w:pStyle w:val="aff6"/>
            </w:pPr>
          </w:p>
        </w:tc>
        <w:tc>
          <w:tcPr>
            <w:tcW w:w="1535" w:type="pct"/>
            <w:vAlign w:val="center"/>
          </w:tcPr>
          <w:p w14:paraId="62F5E876" w14:textId="0AFA5C36" w:rsidR="002915AD" w:rsidRPr="00C26455" w:rsidRDefault="00F00834">
            <w:pPr>
              <w:pStyle w:val="aff6"/>
            </w:pPr>
            <w:r w:rsidRPr="00C26455">
              <w:rPr>
                <w:rFonts w:hint="eastAsia"/>
              </w:rPr>
              <w:t>脱脂</w:t>
            </w:r>
            <w:r w:rsidR="000939D1" w:rsidRPr="00C26455">
              <w:rPr>
                <w:rFonts w:hint="eastAsia"/>
              </w:rPr>
              <w:t>后</w:t>
            </w:r>
            <w:r w:rsidR="00FF78E4" w:rsidRPr="00C26455">
              <w:rPr>
                <w:rFonts w:hint="eastAsia"/>
              </w:rPr>
              <w:t>三</w:t>
            </w:r>
            <w:r w:rsidR="000939D1" w:rsidRPr="00C26455">
              <w:rPr>
                <w:rFonts w:hint="eastAsia"/>
              </w:rPr>
              <w:t>级逆流水洗废水</w:t>
            </w:r>
          </w:p>
        </w:tc>
        <w:tc>
          <w:tcPr>
            <w:tcW w:w="2233" w:type="pct"/>
            <w:vAlign w:val="center"/>
          </w:tcPr>
          <w:p w14:paraId="0EE3D79A" w14:textId="1A866A3C" w:rsidR="002915AD" w:rsidRPr="009055AC" w:rsidRDefault="000939D1" w:rsidP="003D6DB0">
            <w:pPr>
              <w:pStyle w:val="aff6"/>
              <w:rPr>
                <w:b/>
                <w:bCs/>
                <w:u w:val="single"/>
              </w:rPr>
            </w:pPr>
            <w:r w:rsidRPr="009055AC">
              <w:rPr>
                <w:rFonts w:hint="eastAsia"/>
                <w:b/>
                <w:bCs/>
                <w:u w:val="single"/>
              </w:rPr>
              <w:t>水洗的流量为</w:t>
            </w:r>
            <w:r w:rsidR="005E20C6">
              <w:rPr>
                <w:rFonts w:hint="eastAsia"/>
                <w:b/>
                <w:bCs/>
                <w:u w:val="single"/>
              </w:rPr>
              <w:t>0.3</w:t>
            </w:r>
            <w:r w:rsidRPr="009055AC">
              <w:rPr>
                <w:rFonts w:hint="eastAsia"/>
                <w:b/>
                <w:bCs/>
                <w:u w:val="single"/>
              </w:rPr>
              <w:t>m</w:t>
            </w:r>
            <w:r w:rsidRPr="009055AC">
              <w:rPr>
                <w:rFonts w:hint="eastAsia"/>
                <w:b/>
                <w:bCs/>
                <w:u w:val="single"/>
                <w:vertAlign w:val="superscript"/>
              </w:rPr>
              <w:t>3</w:t>
            </w:r>
            <w:r w:rsidRPr="009055AC">
              <w:rPr>
                <w:rFonts w:hint="eastAsia"/>
                <w:b/>
                <w:bCs/>
                <w:u w:val="single"/>
              </w:rPr>
              <w:t>/h</w:t>
            </w:r>
          </w:p>
        </w:tc>
        <w:tc>
          <w:tcPr>
            <w:tcW w:w="638" w:type="pct"/>
            <w:vAlign w:val="center"/>
          </w:tcPr>
          <w:p w14:paraId="55D2F587" w14:textId="0DFAB0E5" w:rsidR="002915AD" w:rsidRPr="009055AC" w:rsidRDefault="005E20C6">
            <w:pPr>
              <w:pStyle w:val="aff6"/>
              <w:rPr>
                <w:b/>
                <w:bCs/>
                <w:u w:val="single"/>
              </w:rPr>
            </w:pPr>
            <w:r>
              <w:rPr>
                <w:rFonts w:hint="eastAsia"/>
                <w:b/>
                <w:bCs/>
                <w:u w:val="single"/>
              </w:rPr>
              <w:t>7.2</w:t>
            </w:r>
          </w:p>
        </w:tc>
      </w:tr>
      <w:tr w:rsidR="00C26455" w:rsidRPr="00C26455" w14:paraId="312A4C2E" w14:textId="77777777" w:rsidTr="003A419D">
        <w:trPr>
          <w:cantSplit/>
          <w:trHeight w:val="397"/>
          <w:jc w:val="center"/>
        </w:trPr>
        <w:tc>
          <w:tcPr>
            <w:tcW w:w="594" w:type="pct"/>
            <w:vMerge/>
            <w:vAlign w:val="center"/>
          </w:tcPr>
          <w:p w14:paraId="4C4989CA" w14:textId="77777777" w:rsidR="002915AD" w:rsidRPr="00C26455" w:rsidRDefault="002915AD">
            <w:pPr>
              <w:pStyle w:val="aff6"/>
            </w:pPr>
          </w:p>
        </w:tc>
        <w:tc>
          <w:tcPr>
            <w:tcW w:w="1535" w:type="pct"/>
            <w:vAlign w:val="center"/>
          </w:tcPr>
          <w:p w14:paraId="3C37EB6A" w14:textId="017FB08F" w:rsidR="002915AD" w:rsidRPr="00C26455" w:rsidRDefault="00F00834">
            <w:pPr>
              <w:pStyle w:val="aff6"/>
            </w:pPr>
            <w:r w:rsidRPr="00C26455">
              <w:rPr>
                <w:rFonts w:hint="eastAsia"/>
              </w:rPr>
              <w:t>脱脂</w:t>
            </w:r>
            <w:r w:rsidR="000939D1" w:rsidRPr="00C26455">
              <w:rPr>
                <w:rFonts w:hint="eastAsia"/>
              </w:rPr>
              <w:t>后</w:t>
            </w:r>
            <w:r w:rsidR="00FF78E4" w:rsidRPr="00C26455">
              <w:rPr>
                <w:rFonts w:hint="eastAsia"/>
              </w:rPr>
              <w:t>三</w:t>
            </w:r>
            <w:r w:rsidR="000939D1" w:rsidRPr="00C26455">
              <w:rPr>
                <w:rFonts w:hint="eastAsia"/>
              </w:rPr>
              <w:t>级逆流水洗槽定期更换水</w:t>
            </w:r>
          </w:p>
        </w:tc>
        <w:tc>
          <w:tcPr>
            <w:tcW w:w="2233" w:type="pct"/>
            <w:vAlign w:val="center"/>
          </w:tcPr>
          <w:p w14:paraId="484F23F7" w14:textId="3A3B88E7" w:rsidR="002915AD" w:rsidRPr="00C26455" w:rsidRDefault="003F5967">
            <w:pPr>
              <w:pStyle w:val="aff6"/>
            </w:pPr>
            <w:r w:rsidRPr="00C26455">
              <w:rPr>
                <w:rFonts w:hint="eastAsia"/>
              </w:rPr>
              <w:t>三</w:t>
            </w:r>
            <w:r w:rsidR="000939D1" w:rsidRPr="00C26455">
              <w:rPr>
                <w:rFonts w:hint="eastAsia"/>
              </w:rPr>
              <w:t>级逆流水洗槽总体积为</w:t>
            </w:r>
            <w:r w:rsidRPr="00C26455">
              <w:rPr>
                <w:rFonts w:hint="eastAsia"/>
              </w:rPr>
              <w:t>2.028</w:t>
            </w:r>
            <w:r w:rsidR="000939D1" w:rsidRPr="00C26455">
              <w:rPr>
                <w:rFonts w:hint="eastAsia"/>
              </w:rPr>
              <w:t>m</w:t>
            </w:r>
            <w:r w:rsidR="000939D1" w:rsidRPr="00C26455">
              <w:rPr>
                <w:rFonts w:hint="eastAsia"/>
                <w:vertAlign w:val="superscript"/>
              </w:rPr>
              <w:t>3</w:t>
            </w:r>
            <w:r w:rsidR="000939D1" w:rsidRPr="00C26455">
              <w:rPr>
                <w:rFonts w:hint="eastAsia"/>
              </w:rPr>
              <w:t>，</w:t>
            </w:r>
            <w:r w:rsidR="000939D1" w:rsidRPr="00C26455">
              <w:rPr>
                <w:rFonts w:hint="eastAsia"/>
              </w:rPr>
              <w:t>3</w:t>
            </w:r>
            <w:r w:rsidR="000939D1" w:rsidRPr="00C26455">
              <w:rPr>
                <w:rFonts w:hint="eastAsia"/>
              </w:rPr>
              <w:t>个月更换一次</w:t>
            </w:r>
          </w:p>
        </w:tc>
        <w:tc>
          <w:tcPr>
            <w:tcW w:w="638" w:type="pct"/>
            <w:vAlign w:val="center"/>
          </w:tcPr>
          <w:p w14:paraId="1F238822" w14:textId="6E6DF68A" w:rsidR="002915AD" w:rsidRPr="00C26455" w:rsidRDefault="003F5967">
            <w:pPr>
              <w:pStyle w:val="aff6"/>
            </w:pPr>
            <w:r w:rsidRPr="00C26455">
              <w:rPr>
                <w:rFonts w:hint="eastAsia"/>
              </w:rPr>
              <w:t>0.027</w:t>
            </w:r>
          </w:p>
        </w:tc>
      </w:tr>
      <w:tr w:rsidR="00C26455" w:rsidRPr="00C26455" w14:paraId="576890DD" w14:textId="77777777" w:rsidTr="003A419D">
        <w:trPr>
          <w:cantSplit/>
          <w:trHeight w:val="397"/>
          <w:jc w:val="center"/>
        </w:trPr>
        <w:tc>
          <w:tcPr>
            <w:tcW w:w="594" w:type="pct"/>
            <w:vMerge/>
            <w:vAlign w:val="center"/>
          </w:tcPr>
          <w:p w14:paraId="3EB953A8" w14:textId="77777777" w:rsidR="002915AD" w:rsidRPr="00C26455" w:rsidRDefault="002915AD">
            <w:pPr>
              <w:pStyle w:val="aff6"/>
            </w:pPr>
          </w:p>
        </w:tc>
        <w:tc>
          <w:tcPr>
            <w:tcW w:w="1535" w:type="pct"/>
            <w:vAlign w:val="center"/>
          </w:tcPr>
          <w:p w14:paraId="66CB30CA" w14:textId="77777777" w:rsidR="002915AD" w:rsidRPr="00C26455" w:rsidRDefault="000939D1">
            <w:pPr>
              <w:pStyle w:val="aff6"/>
            </w:pPr>
            <w:r w:rsidRPr="00C26455">
              <w:rPr>
                <w:rFonts w:hint="eastAsia"/>
              </w:rPr>
              <w:t>酸洗废槽液</w:t>
            </w:r>
          </w:p>
        </w:tc>
        <w:tc>
          <w:tcPr>
            <w:tcW w:w="2233" w:type="pct"/>
            <w:vAlign w:val="center"/>
          </w:tcPr>
          <w:p w14:paraId="1C1BB0A4" w14:textId="62F29A96" w:rsidR="002915AD" w:rsidRPr="00C26455" w:rsidRDefault="000939D1">
            <w:pPr>
              <w:pStyle w:val="aff6"/>
            </w:pPr>
            <w:r w:rsidRPr="00C26455">
              <w:rPr>
                <w:rFonts w:hint="eastAsia"/>
              </w:rPr>
              <w:t>酸洗槽总体积为</w:t>
            </w:r>
            <w:r w:rsidR="003F5967" w:rsidRPr="00C26455">
              <w:rPr>
                <w:rFonts w:hint="eastAsia"/>
              </w:rPr>
              <w:t>1.352</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6D5455B2" w14:textId="356D7129" w:rsidR="002915AD" w:rsidRPr="00C26455" w:rsidRDefault="00CF39AC">
            <w:pPr>
              <w:pStyle w:val="aff6"/>
            </w:pPr>
            <w:r w:rsidRPr="00C26455">
              <w:rPr>
                <w:rFonts w:hint="eastAsia"/>
              </w:rPr>
              <w:t>0.155</w:t>
            </w:r>
          </w:p>
        </w:tc>
      </w:tr>
      <w:tr w:rsidR="00C26455" w:rsidRPr="00C26455" w14:paraId="32D59F28" w14:textId="77777777" w:rsidTr="003A419D">
        <w:trPr>
          <w:cantSplit/>
          <w:trHeight w:val="397"/>
          <w:jc w:val="center"/>
        </w:trPr>
        <w:tc>
          <w:tcPr>
            <w:tcW w:w="594" w:type="pct"/>
            <w:vMerge/>
            <w:vAlign w:val="center"/>
          </w:tcPr>
          <w:p w14:paraId="618A4A38" w14:textId="77777777" w:rsidR="002915AD" w:rsidRPr="00C26455" w:rsidRDefault="002915AD">
            <w:pPr>
              <w:pStyle w:val="aff6"/>
            </w:pPr>
          </w:p>
        </w:tc>
        <w:tc>
          <w:tcPr>
            <w:tcW w:w="1535" w:type="pct"/>
            <w:vAlign w:val="center"/>
          </w:tcPr>
          <w:p w14:paraId="114E41AE" w14:textId="77777777" w:rsidR="002915AD" w:rsidRPr="00C26455" w:rsidRDefault="000939D1">
            <w:pPr>
              <w:pStyle w:val="aff6"/>
            </w:pPr>
            <w:r w:rsidRPr="00C26455">
              <w:rPr>
                <w:rFonts w:hint="eastAsia"/>
              </w:rPr>
              <w:t>酸洗后二级逆流水洗废水</w:t>
            </w:r>
          </w:p>
        </w:tc>
        <w:tc>
          <w:tcPr>
            <w:tcW w:w="2233" w:type="pct"/>
            <w:vAlign w:val="center"/>
          </w:tcPr>
          <w:p w14:paraId="023A62F1" w14:textId="16604915" w:rsidR="002915AD" w:rsidRPr="009055AC" w:rsidRDefault="000939D1" w:rsidP="003D6DB0">
            <w:pPr>
              <w:pStyle w:val="aff6"/>
              <w:rPr>
                <w:b/>
                <w:bCs/>
                <w:u w:val="single"/>
              </w:rPr>
            </w:pPr>
            <w:r w:rsidRPr="009055AC">
              <w:rPr>
                <w:rFonts w:hint="eastAsia"/>
                <w:b/>
                <w:bCs/>
                <w:u w:val="single"/>
              </w:rPr>
              <w:t>水洗的流量为</w:t>
            </w:r>
            <w:r w:rsidR="005E20C6">
              <w:rPr>
                <w:rFonts w:hint="eastAsia"/>
                <w:b/>
                <w:bCs/>
                <w:u w:val="single"/>
              </w:rPr>
              <w:t>0.3</w:t>
            </w:r>
            <w:r w:rsidRPr="009055AC">
              <w:rPr>
                <w:rFonts w:hint="eastAsia"/>
                <w:b/>
                <w:bCs/>
                <w:u w:val="single"/>
              </w:rPr>
              <w:t>m</w:t>
            </w:r>
            <w:r w:rsidRPr="009055AC">
              <w:rPr>
                <w:rFonts w:hint="eastAsia"/>
                <w:b/>
                <w:bCs/>
                <w:u w:val="single"/>
                <w:vertAlign w:val="superscript"/>
              </w:rPr>
              <w:t>3</w:t>
            </w:r>
            <w:r w:rsidRPr="009055AC">
              <w:rPr>
                <w:rFonts w:hint="eastAsia"/>
                <w:b/>
                <w:bCs/>
                <w:u w:val="single"/>
              </w:rPr>
              <w:t>/h</w:t>
            </w:r>
          </w:p>
        </w:tc>
        <w:tc>
          <w:tcPr>
            <w:tcW w:w="638" w:type="pct"/>
            <w:vAlign w:val="center"/>
          </w:tcPr>
          <w:p w14:paraId="14F269E8" w14:textId="5AF7867A" w:rsidR="002915AD" w:rsidRPr="009055AC" w:rsidRDefault="005E20C6">
            <w:pPr>
              <w:pStyle w:val="aff6"/>
              <w:rPr>
                <w:b/>
                <w:bCs/>
                <w:u w:val="single"/>
              </w:rPr>
            </w:pPr>
            <w:r>
              <w:rPr>
                <w:rFonts w:hint="eastAsia"/>
                <w:b/>
                <w:bCs/>
                <w:u w:val="single"/>
              </w:rPr>
              <w:t>7.2</w:t>
            </w:r>
          </w:p>
        </w:tc>
      </w:tr>
      <w:tr w:rsidR="00C26455" w:rsidRPr="00C26455" w14:paraId="19C60FC4" w14:textId="77777777" w:rsidTr="003A419D">
        <w:trPr>
          <w:cantSplit/>
          <w:trHeight w:val="397"/>
          <w:jc w:val="center"/>
        </w:trPr>
        <w:tc>
          <w:tcPr>
            <w:tcW w:w="594" w:type="pct"/>
            <w:vMerge/>
            <w:vAlign w:val="center"/>
          </w:tcPr>
          <w:p w14:paraId="4847A303" w14:textId="77777777" w:rsidR="002915AD" w:rsidRPr="00C26455" w:rsidRDefault="002915AD">
            <w:pPr>
              <w:pStyle w:val="aff6"/>
            </w:pPr>
          </w:p>
        </w:tc>
        <w:tc>
          <w:tcPr>
            <w:tcW w:w="1535" w:type="pct"/>
            <w:vAlign w:val="center"/>
          </w:tcPr>
          <w:p w14:paraId="7F458FFD" w14:textId="77777777" w:rsidR="002915AD" w:rsidRPr="00C26455" w:rsidRDefault="000939D1">
            <w:pPr>
              <w:pStyle w:val="aff6"/>
            </w:pPr>
            <w:r w:rsidRPr="00C26455">
              <w:rPr>
                <w:rFonts w:hint="eastAsia"/>
              </w:rPr>
              <w:t>酸洗后二级逆流水洗槽定期更换水</w:t>
            </w:r>
          </w:p>
        </w:tc>
        <w:tc>
          <w:tcPr>
            <w:tcW w:w="2233" w:type="pct"/>
            <w:vAlign w:val="center"/>
          </w:tcPr>
          <w:p w14:paraId="2AB1DE50" w14:textId="4787DEFB" w:rsidR="002915AD" w:rsidRPr="00C26455" w:rsidRDefault="000939D1">
            <w:pPr>
              <w:pStyle w:val="aff6"/>
            </w:pPr>
            <w:r w:rsidRPr="00C26455">
              <w:rPr>
                <w:rFonts w:hint="eastAsia"/>
              </w:rPr>
              <w:t>二级逆流水洗槽总体积为</w:t>
            </w:r>
            <w:r w:rsidR="003F5967" w:rsidRPr="00C26455">
              <w:rPr>
                <w:rFonts w:hint="eastAsia"/>
              </w:rPr>
              <w:t>1.352</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04AA7137" w14:textId="25D85C52" w:rsidR="002915AD" w:rsidRPr="00C26455" w:rsidRDefault="003F5967">
            <w:pPr>
              <w:pStyle w:val="aff6"/>
            </w:pPr>
            <w:r w:rsidRPr="00C26455">
              <w:rPr>
                <w:rFonts w:hint="eastAsia"/>
              </w:rPr>
              <w:t>0.018</w:t>
            </w:r>
          </w:p>
        </w:tc>
      </w:tr>
      <w:tr w:rsidR="00C26455" w:rsidRPr="00C26455" w14:paraId="104CF9F9" w14:textId="77777777" w:rsidTr="003A419D">
        <w:trPr>
          <w:cantSplit/>
          <w:trHeight w:val="397"/>
          <w:jc w:val="center"/>
        </w:trPr>
        <w:tc>
          <w:tcPr>
            <w:tcW w:w="594" w:type="pct"/>
            <w:vMerge/>
            <w:vAlign w:val="center"/>
          </w:tcPr>
          <w:p w14:paraId="46807137" w14:textId="77777777" w:rsidR="002915AD" w:rsidRPr="00C26455" w:rsidRDefault="002915AD">
            <w:pPr>
              <w:pStyle w:val="aff6"/>
            </w:pPr>
          </w:p>
        </w:tc>
        <w:tc>
          <w:tcPr>
            <w:tcW w:w="1535" w:type="pct"/>
            <w:vAlign w:val="center"/>
          </w:tcPr>
          <w:p w14:paraId="48842139" w14:textId="77777777" w:rsidR="002915AD" w:rsidRPr="00C26455" w:rsidRDefault="007244BD">
            <w:pPr>
              <w:pStyle w:val="aff6"/>
            </w:pPr>
            <w:r w:rsidRPr="00C26455">
              <w:rPr>
                <w:rFonts w:hint="eastAsia"/>
              </w:rPr>
              <w:t>中和</w:t>
            </w:r>
            <w:r w:rsidR="000939D1" w:rsidRPr="00C26455">
              <w:rPr>
                <w:rFonts w:hint="eastAsia"/>
              </w:rPr>
              <w:t>废槽液</w:t>
            </w:r>
          </w:p>
        </w:tc>
        <w:tc>
          <w:tcPr>
            <w:tcW w:w="2233" w:type="pct"/>
            <w:vAlign w:val="center"/>
          </w:tcPr>
          <w:p w14:paraId="0FFB642C" w14:textId="22F766E5" w:rsidR="002915AD" w:rsidRPr="00C26455" w:rsidRDefault="007244BD">
            <w:pPr>
              <w:pStyle w:val="aff6"/>
            </w:pPr>
            <w:r w:rsidRPr="00C26455">
              <w:rPr>
                <w:rFonts w:hint="eastAsia"/>
              </w:rPr>
              <w:t>中和</w:t>
            </w:r>
            <w:r w:rsidR="000939D1" w:rsidRPr="00C26455">
              <w:rPr>
                <w:rFonts w:hint="eastAsia"/>
              </w:rPr>
              <w:t>槽总体积为</w:t>
            </w:r>
            <w:r w:rsidR="007472EC" w:rsidRPr="00C26455">
              <w:rPr>
                <w:rFonts w:hint="eastAsia"/>
              </w:rPr>
              <w:t>1.352</w:t>
            </w:r>
            <w:r w:rsidR="000939D1" w:rsidRPr="00C26455">
              <w:rPr>
                <w:rFonts w:hint="eastAsia"/>
              </w:rPr>
              <w:t>m</w:t>
            </w:r>
            <w:r w:rsidR="000939D1" w:rsidRPr="00C26455">
              <w:rPr>
                <w:rFonts w:hint="eastAsia"/>
                <w:vertAlign w:val="superscript"/>
              </w:rPr>
              <w:t>3</w:t>
            </w:r>
            <w:r w:rsidR="000939D1" w:rsidRPr="00C26455">
              <w:rPr>
                <w:rFonts w:hint="eastAsia"/>
              </w:rPr>
              <w:t>，每天更换</w:t>
            </w:r>
            <w:r w:rsidR="000939D1" w:rsidRPr="00C26455">
              <w:rPr>
                <w:rFonts w:hint="eastAsia"/>
              </w:rPr>
              <w:t>1/5</w:t>
            </w:r>
          </w:p>
        </w:tc>
        <w:tc>
          <w:tcPr>
            <w:tcW w:w="638" w:type="pct"/>
            <w:vAlign w:val="center"/>
          </w:tcPr>
          <w:p w14:paraId="3A3EA501" w14:textId="1BDD626C" w:rsidR="002915AD" w:rsidRPr="00C26455" w:rsidRDefault="007472EC">
            <w:pPr>
              <w:pStyle w:val="aff6"/>
            </w:pPr>
            <w:r w:rsidRPr="00C26455">
              <w:rPr>
                <w:rFonts w:hint="eastAsia"/>
              </w:rPr>
              <w:t>0.27</w:t>
            </w:r>
          </w:p>
        </w:tc>
      </w:tr>
      <w:tr w:rsidR="00C26455" w:rsidRPr="00C26455" w14:paraId="0E5AD9FC" w14:textId="77777777" w:rsidTr="003A419D">
        <w:trPr>
          <w:cantSplit/>
          <w:trHeight w:val="397"/>
          <w:jc w:val="center"/>
        </w:trPr>
        <w:tc>
          <w:tcPr>
            <w:tcW w:w="594" w:type="pct"/>
            <w:vMerge/>
            <w:vAlign w:val="center"/>
          </w:tcPr>
          <w:p w14:paraId="741E7A6E" w14:textId="77777777" w:rsidR="002915AD" w:rsidRPr="00C26455" w:rsidRDefault="002915AD">
            <w:pPr>
              <w:pStyle w:val="aff6"/>
            </w:pPr>
          </w:p>
        </w:tc>
        <w:tc>
          <w:tcPr>
            <w:tcW w:w="1535" w:type="pct"/>
            <w:vAlign w:val="center"/>
          </w:tcPr>
          <w:p w14:paraId="504BB7E9" w14:textId="17157F09" w:rsidR="002915AD" w:rsidRPr="00C26455" w:rsidRDefault="007244BD">
            <w:pPr>
              <w:pStyle w:val="aff6"/>
            </w:pPr>
            <w:r w:rsidRPr="00C26455">
              <w:rPr>
                <w:rFonts w:hint="eastAsia"/>
              </w:rPr>
              <w:t>中和</w:t>
            </w:r>
            <w:r w:rsidR="000939D1" w:rsidRPr="00C26455">
              <w:rPr>
                <w:rFonts w:hint="eastAsia"/>
              </w:rPr>
              <w:t>后水洗废水</w:t>
            </w:r>
          </w:p>
        </w:tc>
        <w:tc>
          <w:tcPr>
            <w:tcW w:w="2233" w:type="pct"/>
            <w:vAlign w:val="center"/>
          </w:tcPr>
          <w:p w14:paraId="03DB397E" w14:textId="00D902D5" w:rsidR="002915AD" w:rsidRPr="009055AC" w:rsidRDefault="000939D1" w:rsidP="003D6DB0">
            <w:pPr>
              <w:pStyle w:val="aff6"/>
              <w:rPr>
                <w:b/>
                <w:bCs/>
                <w:u w:val="single"/>
              </w:rPr>
            </w:pPr>
            <w:r w:rsidRPr="009055AC">
              <w:rPr>
                <w:rFonts w:hint="eastAsia"/>
                <w:b/>
                <w:bCs/>
                <w:u w:val="single"/>
              </w:rPr>
              <w:t>水洗的流量为</w:t>
            </w:r>
            <w:r w:rsidR="005E55B8">
              <w:rPr>
                <w:rFonts w:hint="eastAsia"/>
                <w:b/>
                <w:bCs/>
                <w:u w:val="single"/>
              </w:rPr>
              <w:t>0.3</w:t>
            </w:r>
            <w:r w:rsidRPr="009055AC">
              <w:rPr>
                <w:rFonts w:hint="eastAsia"/>
                <w:b/>
                <w:bCs/>
                <w:u w:val="single"/>
              </w:rPr>
              <w:t>m</w:t>
            </w:r>
            <w:r w:rsidRPr="009055AC">
              <w:rPr>
                <w:rFonts w:hint="eastAsia"/>
                <w:b/>
                <w:bCs/>
                <w:u w:val="single"/>
                <w:vertAlign w:val="superscript"/>
              </w:rPr>
              <w:t>3</w:t>
            </w:r>
            <w:r w:rsidRPr="009055AC">
              <w:rPr>
                <w:rFonts w:hint="eastAsia"/>
                <w:b/>
                <w:bCs/>
                <w:u w:val="single"/>
              </w:rPr>
              <w:t>/h</w:t>
            </w:r>
          </w:p>
        </w:tc>
        <w:tc>
          <w:tcPr>
            <w:tcW w:w="638" w:type="pct"/>
            <w:vAlign w:val="center"/>
          </w:tcPr>
          <w:p w14:paraId="0C395411" w14:textId="03650247" w:rsidR="002915AD" w:rsidRPr="009055AC" w:rsidRDefault="005E55B8">
            <w:pPr>
              <w:pStyle w:val="aff6"/>
              <w:rPr>
                <w:b/>
                <w:bCs/>
                <w:u w:val="single"/>
              </w:rPr>
            </w:pPr>
            <w:r>
              <w:rPr>
                <w:rFonts w:hint="eastAsia"/>
                <w:b/>
                <w:bCs/>
                <w:u w:val="single"/>
              </w:rPr>
              <w:t>7.2</w:t>
            </w:r>
          </w:p>
        </w:tc>
      </w:tr>
      <w:tr w:rsidR="00C26455" w:rsidRPr="00C26455" w14:paraId="789D9CCD" w14:textId="77777777" w:rsidTr="003A419D">
        <w:trPr>
          <w:cantSplit/>
          <w:trHeight w:val="397"/>
          <w:jc w:val="center"/>
        </w:trPr>
        <w:tc>
          <w:tcPr>
            <w:tcW w:w="594" w:type="pct"/>
            <w:vMerge/>
            <w:vAlign w:val="center"/>
          </w:tcPr>
          <w:p w14:paraId="4E6948CD" w14:textId="77777777" w:rsidR="002915AD" w:rsidRPr="00C26455" w:rsidRDefault="002915AD">
            <w:pPr>
              <w:pStyle w:val="aff6"/>
            </w:pPr>
          </w:p>
        </w:tc>
        <w:tc>
          <w:tcPr>
            <w:tcW w:w="1535" w:type="pct"/>
            <w:vAlign w:val="center"/>
          </w:tcPr>
          <w:p w14:paraId="381AB96A" w14:textId="7AE45C8E" w:rsidR="002915AD" w:rsidRPr="00C26455" w:rsidRDefault="007244BD">
            <w:pPr>
              <w:pStyle w:val="aff6"/>
            </w:pPr>
            <w:r w:rsidRPr="00C26455">
              <w:rPr>
                <w:rFonts w:hint="eastAsia"/>
              </w:rPr>
              <w:t>中和</w:t>
            </w:r>
            <w:r w:rsidR="000939D1" w:rsidRPr="00C26455">
              <w:rPr>
                <w:rFonts w:hint="eastAsia"/>
              </w:rPr>
              <w:t>后水洗槽定期更换水</w:t>
            </w:r>
          </w:p>
        </w:tc>
        <w:tc>
          <w:tcPr>
            <w:tcW w:w="2233" w:type="pct"/>
            <w:vAlign w:val="center"/>
          </w:tcPr>
          <w:p w14:paraId="7447E249" w14:textId="17942F5E" w:rsidR="002915AD" w:rsidRPr="00C26455" w:rsidRDefault="000939D1">
            <w:pPr>
              <w:pStyle w:val="aff6"/>
            </w:pPr>
            <w:r w:rsidRPr="00C26455">
              <w:rPr>
                <w:rFonts w:hint="eastAsia"/>
              </w:rPr>
              <w:t>水洗槽总体积为</w:t>
            </w:r>
            <w:r w:rsidR="007472EC" w:rsidRPr="00C26455">
              <w:rPr>
                <w:rFonts w:hint="eastAsia"/>
              </w:rPr>
              <w:t>0.676</w:t>
            </w:r>
            <w:r w:rsidRPr="00C26455">
              <w:rPr>
                <w:rFonts w:hint="eastAsia"/>
              </w:rPr>
              <w:t>m</w:t>
            </w:r>
            <w:r w:rsidRPr="00C26455">
              <w:rPr>
                <w:rFonts w:hint="eastAsia"/>
                <w:vertAlign w:val="superscript"/>
              </w:rPr>
              <w:t>3</w:t>
            </w:r>
            <w:r w:rsidRPr="00C26455">
              <w:rPr>
                <w:rFonts w:hint="eastAsia"/>
              </w:rPr>
              <w:t>，</w:t>
            </w:r>
            <w:r w:rsidR="007472EC" w:rsidRPr="00C26455">
              <w:rPr>
                <w:rFonts w:hint="eastAsia"/>
              </w:rPr>
              <w:t>1</w:t>
            </w:r>
            <w:r w:rsidRPr="00C26455">
              <w:rPr>
                <w:rFonts w:hint="eastAsia"/>
              </w:rPr>
              <w:t>个月更换一次</w:t>
            </w:r>
          </w:p>
        </w:tc>
        <w:tc>
          <w:tcPr>
            <w:tcW w:w="638" w:type="pct"/>
            <w:vAlign w:val="center"/>
          </w:tcPr>
          <w:p w14:paraId="04C0EF01" w14:textId="47658665" w:rsidR="002915AD" w:rsidRPr="00C26455" w:rsidRDefault="007472EC">
            <w:pPr>
              <w:pStyle w:val="aff6"/>
            </w:pPr>
            <w:r w:rsidRPr="00C26455">
              <w:rPr>
                <w:rFonts w:hint="eastAsia"/>
              </w:rPr>
              <w:t>0.027</w:t>
            </w:r>
          </w:p>
        </w:tc>
      </w:tr>
      <w:tr w:rsidR="00C26455" w:rsidRPr="00C26455" w14:paraId="5DEEADCF" w14:textId="77777777" w:rsidTr="003A419D">
        <w:trPr>
          <w:cantSplit/>
          <w:trHeight w:val="397"/>
          <w:jc w:val="center"/>
        </w:trPr>
        <w:tc>
          <w:tcPr>
            <w:tcW w:w="594" w:type="pct"/>
            <w:vMerge/>
            <w:vAlign w:val="center"/>
          </w:tcPr>
          <w:p w14:paraId="51956174" w14:textId="77777777" w:rsidR="002915AD" w:rsidRPr="00C26455" w:rsidRDefault="002915AD">
            <w:pPr>
              <w:pStyle w:val="aff6"/>
            </w:pPr>
          </w:p>
        </w:tc>
        <w:tc>
          <w:tcPr>
            <w:tcW w:w="1535" w:type="pct"/>
            <w:vAlign w:val="center"/>
          </w:tcPr>
          <w:p w14:paraId="6AC87814" w14:textId="77777777" w:rsidR="002915AD" w:rsidRPr="00C26455" w:rsidRDefault="000277E8">
            <w:pPr>
              <w:pStyle w:val="aff6"/>
            </w:pPr>
            <w:r w:rsidRPr="00C26455">
              <w:rPr>
                <w:rFonts w:hint="eastAsia"/>
              </w:rPr>
              <w:t>二次中和</w:t>
            </w:r>
            <w:r w:rsidR="000939D1" w:rsidRPr="00C26455">
              <w:rPr>
                <w:rFonts w:hint="eastAsia"/>
              </w:rPr>
              <w:t>废槽液</w:t>
            </w:r>
          </w:p>
        </w:tc>
        <w:tc>
          <w:tcPr>
            <w:tcW w:w="2233" w:type="pct"/>
            <w:vAlign w:val="center"/>
          </w:tcPr>
          <w:p w14:paraId="27B38869" w14:textId="2950BB9A" w:rsidR="002915AD" w:rsidRPr="00C26455" w:rsidRDefault="000277E8">
            <w:pPr>
              <w:pStyle w:val="aff6"/>
            </w:pPr>
            <w:r w:rsidRPr="00C26455">
              <w:rPr>
                <w:rFonts w:hint="eastAsia"/>
              </w:rPr>
              <w:t>二次中和</w:t>
            </w:r>
            <w:r w:rsidR="000939D1" w:rsidRPr="00C26455">
              <w:rPr>
                <w:rFonts w:hint="eastAsia"/>
              </w:rPr>
              <w:t>槽总体积为</w:t>
            </w:r>
            <w:r w:rsidR="007472EC" w:rsidRPr="00C26455">
              <w:rPr>
                <w:rFonts w:hint="eastAsia"/>
              </w:rPr>
              <w:t>1.352</w:t>
            </w:r>
            <w:r w:rsidR="000939D1" w:rsidRPr="00C26455">
              <w:rPr>
                <w:rFonts w:hint="eastAsia"/>
              </w:rPr>
              <w:t>m</w:t>
            </w:r>
            <w:r w:rsidR="000939D1" w:rsidRPr="00C26455">
              <w:rPr>
                <w:rFonts w:hint="eastAsia"/>
                <w:vertAlign w:val="superscript"/>
              </w:rPr>
              <w:t>3</w:t>
            </w:r>
            <w:r w:rsidR="000939D1" w:rsidRPr="00C26455">
              <w:rPr>
                <w:rFonts w:hint="eastAsia"/>
              </w:rPr>
              <w:t>，每天更换</w:t>
            </w:r>
            <w:r w:rsidR="000939D1" w:rsidRPr="00C26455">
              <w:rPr>
                <w:rFonts w:hint="eastAsia"/>
              </w:rPr>
              <w:t>1/5</w:t>
            </w:r>
          </w:p>
        </w:tc>
        <w:tc>
          <w:tcPr>
            <w:tcW w:w="638" w:type="pct"/>
            <w:vAlign w:val="center"/>
          </w:tcPr>
          <w:p w14:paraId="2D84E269" w14:textId="4E83FF9F" w:rsidR="002915AD" w:rsidRPr="00C26455" w:rsidRDefault="007472EC">
            <w:pPr>
              <w:pStyle w:val="aff6"/>
            </w:pPr>
            <w:r w:rsidRPr="00C26455">
              <w:rPr>
                <w:rFonts w:hint="eastAsia"/>
              </w:rPr>
              <w:t>0.27</w:t>
            </w:r>
          </w:p>
        </w:tc>
      </w:tr>
      <w:tr w:rsidR="00C26455" w:rsidRPr="00C26455" w14:paraId="02445D05" w14:textId="77777777" w:rsidTr="003A419D">
        <w:trPr>
          <w:cantSplit/>
          <w:trHeight w:val="397"/>
          <w:jc w:val="center"/>
        </w:trPr>
        <w:tc>
          <w:tcPr>
            <w:tcW w:w="594" w:type="pct"/>
            <w:vMerge/>
            <w:vAlign w:val="center"/>
          </w:tcPr>
          <w:p w14:paraId="288ECBF9" w14:textId="77777777" w:rsidR="002915AD" w:rsidRPr="00C26455" w:rsidRDefault="002915AD">
            <w:pPr>
              <w:pStyle w:val="aff6"/>
            </w:pPr>
          </w:p>
        </w:tc>
        <w:tc>
          <w:tcPr>
            <w:tcW w:w="1535" w:type="pct"/>
            <w:vAlign w:val="center"/>
          </w:tcPr>
          <w:p w14:paraId="0933C6E8" w14:textId="0E9E7C60" w:rsidR="002915AD" w:rsidRPr="00C26455" w:rsidRDefault="000277E8">
            <w:pPr>
              <w:pStyle w:val="aff6"/>
            </w:pPr>
            <w:r w:rsidRPr="00C26455">
              <w:rPr>
                <w:rFonts w:hint="eastAsia"/>
              </w:rPr>
              <w:t>二次中和</w:t>
            </w:r>
            <w:r w:rsidR="000939D1" w:rsidRPr="00C26455">
              <w:rPr>
                <w:rFonts w:hint="eastAsia"/>
              </w:rPr>
              <w:t>后</w:t>
            </w:r>
            <w:r w:rsidR="007472EC" w:rsidRPr="00C26455">
              <w:rPr>
                <w:rFonts w:hint="eastAsia"/>
              </w:rPr>
              <w:t>三</w:t>
            </w:r>
            <w:r w:rsidR="000939D1" w:rsidRPr="00C26455">
              <w:rPr>
                <w:rFonts w:hint="eastAsia"/>
              </w:rPr>
              <w:t>级逆流水洗废水</w:t>
            </w:r>
          </w:p>
        </w:tc>
        <w:tc>
          <w:tcPr>
            <w:tcW w:w="2233" w:type="pct"/>
            <w:vAlign w:val="center"/>
          </w:tcPr>
          <w:p w14:paraId="226275A5" w14:textId="0A77131D" w:rsidR="002915AD" w:rsidRPr="003873CB" w:rsidRDefault="000939D1" w:rsidP="003D6DB0">
            <w:pPr>
              <w:pStyle w:val="aff6"/>
              <w:rPr>
                <w:b/>
                <w:bCs/>
                <w:u w:val="single"/>
              </w:rPr>
            </w:pPr>
            <w:r w:rsidRPr="003873CB">
              <w:rPr>
                <w:rFonts w:hint="eastAsia"/>
                <w:b/>
                <w:bCs/>
                <w:u w:val="single"/>
              </w:rPr>
              <w:t>水洗的流量为</w:t>
            </w:r>
            <w:r w:rsidR="005E55B8">
              <w:rPr>
                <w:rFonts w:hint="eastAsia"/>
                <w:b/>
                <w:bCs/>
                <w:u w:val="single"/>
              </w:rPr>
              <w:t>0.3</w:t>
            </w:r>
            <w:r w:rsidRPr="003873CB">
              <w:rPr>
                <w:rFonts w:hint="eastAsia"/>
                <w:b/>
                <w:bCs/>
                <w:u w:val="single"/>
              </w:rPr>
              <w:t>m</w:t>
            </w:r>
            <w:r w:rsidRPr="003873CB">
              <w:rPr>
                <w:rFonts w:hint="eastAsia"/>
                <w:b/>
                <w:bCs/>
                <w:u w:val="single"/>
                <w:vertAlign w:val="superscript"/>
              </w:rPr>
              <w:t>3</w:t>
            </w:r>
            <w:r w:rsidRPr="003873CB">
              <w:rPr>
                <w:rFonts w:hint="eastAsia"/>
                <w:b/>
                <w:bCs/>
                <w:u w:val="single"/>
              </w:rPr>
              <w:t>/h</w:t>
            </w:r>
          </w:p>
        </w:tc>
        <w:tc>
          <w:tcPr>
            <w:tcW w:w="638" w:type="pct"/>
            <w:vAlign w:val="center"/>
          </w:tcPr>
          <w:p w14:paraId="3647F9BB" w14:textId="09ED0276" w:rsidR="002915AD" w:rsidRPr="003873CB" w:rsidRDefault="005E55B8">
            <w:pPr>
              <w:pStyle w:val="aff6"/>
              <w:rPr>
                <w:b/>
                <w:bCs/>
                <w:u w:val="single"/>
              </w:rPr>
            </w:pPr>
            <w:r>
              <w:rPr>
                <w:rFonts w:hint="eastAsia"/>
                <w:b/>
                <w:bCs/>
                <w:u w:val="single"/>
              </w:rPr>
              <w:t>7.2</w:t>
            </w:r>
          </w:p>
        </w:tc>
      </w:tr>
      <w:tr w:rsidR="00C26455" w:rsidRPr="00C26455" w14:paraId="63D59473" w14:textId="77777777" w:rsidTr="003A419D">
        <w:trPr>
          <w:cantSplit/>
          <w:trHeight w:val="397"/>
          <w:jc w:val="center"/>
        </w:trPr>
        <w:tc>
          <w:tcPr>
            <w:tcW w:w="594" w:type="pct"/>
            <w:vMerge/>
            <w:vAlign w:val="center"/>
          </w:tcPr>
          <w:p w14:paraId="13B13361" w14:textId="77777777" w:rsidR="002915AD" w:rsidRPr="00C26455" w:rsidRDefault="002915AD">
            <w:pPr>
              <w:pStyle w:val="aff6"/>
            </w:pPr>
          </w:p>
        </w:tc>
        <w:tc>
          <w:tcPr>
            <w:tcW w:w="1535" w:type="pct"/>
            <w:vAlign w:val="center"/>
          </w:tcPr>
          <w:p w14:paraId="100CCA50" w14:textId="168E9713" w:rsidR="002915AD" w:rsidRPr="00C26455" w:rsidRDefault="000277E8">
            <w:pPr>
              <w:pStyle w:val="aff6"/>
            </w:pPr>
            <w:r w:rsidRPr="00C26455">
              <w:rPr>
                <w:rFonts w:hint="eastAsia"/>
              </w:rPr>
              <w:t>二次中和</w:t>
            </w:r>
            <w:r w:rsidR="000939D1" w:rsidRPr="00C26455">
              <w:rPr>
                <w:rFonts w:hint="eastAsia"/>
              </w:rPr>
              <w:t>后</w:t>
            </w:r>
            <w:r w:rsidR="007472EC" w:rsidRPr="00C26455">
              <w:rPr>
                <w:rFonts w:hint="eastAsia"/>
              </w:rPr>
              <w:t>三</w:t>
            </w:r>
            <w:r w:rsidR="000939D1" w:rsidRPr="00C26455">
              <w:rPr>
                <w:rFonts w:hint="eastAsia"/>
              </w:rPr>
              <w:t>级逆流水洗槽定期更换水</w:t>
            </w:r>
          </w:p>
        </w:tc>
        <w:tc>
          <w:tcPr>
            <w:tcW w:w="2233" w:type="pct"/>
            <w:vAlign w:val="center"/>
          </w:tcPr>
          <w:p w14:paraId="55BA20C6" w14:textId="4983F56A" w:rsidR="002915AD" w:rsidRPr="00C26455" w:rsidRDefault="007472EC">
            <w:pPr>
              <w:pStyle w:val="aff6"/>
            </w:pPr>
            <w:r w:rsidRPr="00C26455">
              <w:rPr>
                <w:rFonts w:hint="eastAsia"/>
              </w:rPr>
              <w:t>三</w:t>
            </w:r>
            <w:r w:rsidR="000939D1" w:rsidRPr="00C26455">
              <w:rPr>
                <w:rFonts w:hint="eastAsia"/>
              </w:rPr>
              <w:t>级逆流水洗槽总体积为</w:t>
            </w:r>
            <w:r w:rsidRPr="00C26455">
              <w:rPr>
                <w:rFonts w:hint="eastAsia"/>
              </w:rPr>
              <w:t>2.028</w:t>
            </w:r>
            <w:r w:rsidR="000939D1" w:rsidRPr="00C26455">
              <w:rPr>
                <w:rFonts w:hint="eastAsia"/>
              </w:rPr>
              <w:t>m</w:t>
            </w:r>
            <w:r w:rsidR="000939D1" w:rsidRPr="00C26455">
              <w:rPr>
                <w:rFonts w:hint="eastAsia"/>
                <w:vertAlign w:val="superscript"/>
              </w:rPr>
              <w:t>3</w:t>
            </w:r>
            <w:r w:rsidR="000939D1" w:rsidRPr="00C26455">
              <w:rPr>
                <w:rFonts w:hint="eastAsia"/>
              </w:rPr>
              <w:t>，</w:t>
            </w:r>
            <w:r w:rsidR="000939D1" w:rsidRPr="00C26455">
              <w:rPr>
                <w:rFonts w:hint="eastAsia"/>
              </w:rPr>
              <w:t>3</w:t>
            </w:r>
            <w:r w:rsidR="000939D1" w:rsidRPr="00C26455">
              <w:rPr>
                <w:rFonts w:hint="eastAsia"/>
              </w:rPr>
              <w:t>个月更换一次</w:t>
            </w:r>
          </w:p>
        </w:tc>
        <w:tc>
          <w:tcPr>
            <w:tcW w:w="638" w:type="pct"/>
            <w:vAlign w:val="center"/>
          </w:tcPr>
          <w:p w14:paraId="6088313B" w14:textId="2521BF41" w:rsidR="002915AD" w:rsidRPr="00C26455" w:rsidRDefault="007472EC">
            <w:pPr>
              <w:pStyle w:val="aff6"/>
            </w:pPr>
            <w:r w:rsidRPr="00C26455">
              <w:rPr>
                <w:rFonts w:hint="eastAsia"/>
              </w:rPr>
              <w:t>0.027</w:t>
            </w:r>
          </w:p>
        </w:tc>
      </w:tr>
      <w:tr w:rsidR="00C26455" w:rsidRPr="00C26455" w14:paraId="4CFF715D" w14:textId="77777777" w:rsidTr="003A419D">
        <w:trPr>
          <w:cantSplit/>
          <w:trHeight w:val="397"/>
          <w:jc w:val="center"/>
        </w:trPr>
        <w:tc>
          <w:tcPr>
            <w:tcW w:w="594" w:type="pct"/>
            <w:vMerge/>
            <w:vAlign w:val="center"/>
          </w:tcPr>
          <w:p w14:paraId="14A16ACE" w14:textId="77777777" w:rsidR="002915AD" w:rsidRPr="00C26455" w:rsidRDefault="002915AD">
            <w:pPr>
              <w:pStyle w:val="aff6"/>
            </w:pPr>
          </w:p>
        </w:tc>
        <w:tc>
          <w:tcPr>
            <w:tcW w:w="1535" w:type="pct"/>
            <w:vAlign w:val="center"/>
          </w:tcPr>
          <w:p w14:paraId="0F8B1464" w14:textId="77777777" w:rsidR="002915AD" w:rsidRPr="00C26455" w:rsidRDefault="000939D1">
            <w:pPr>
              <w:pStyle w:val="aff6"/>
            </w:pPr>
            <w:r w:rsidRPr="00C26455">
              <w:rPr>
                <w:rFonts w:hint="eastAsia"/>
              </w:rPr>
              <w:t>防锈废槽液</w:t>
            </w:r>
          </w:p>
        </w:tc>
        <w:tc>
          <w:tcPr>
            <w:tcW w:w="2233" w:type="pct"/>
            <w:vAlign w:val="center"/>
          </w:tcPr>
          <w:p w14:paraId="6599F29A" w14:textId="34F15B7A" w:rsidR="002915AD" w:rsidRPr="00C26455" w:rsidRDefault="0004799B">
            <w:pPr>
              <w:pStyle w:val="aff6"/>
            </w:pPr>
            <w:r w:rsidRPr="00C26455">
              <w:rPr>
                <w:rFonts w:hint="eastAsia"/>
              </w:rPr>
              <w:t>防锈</w:t>
            </w:r>
            <w:r w:rsidR="000939D1" w:rsidRPr="00C26455">
              <w:rPr>
                <w:rFonts w:hint="eastAsia"/>
              </w:rPr>
              <w:t>槽总体积为</w:t>
            </w:r>
            <w:r w:rsidRPr="00C26455">
              <w:rPr>
                <w:rFonts w:hint="eastAsia"/>
              </w:rPr>
              <w:t>1.352</w:t>
            </w:r>
            <w:r w:rsidR="000939D1" w:rsidRPr="00C26455">
              <w:rPr>
                <w:rFonts w:hint="eastAsia"/>
              </w:rPr>
              <w:t>m</w:t>
            </w:r>
            <w:r w:rsidR="000939D1" w:rsidRPr="00C26455">
              <w:rPr>
                <w:rFonts w:hint="eastAsia"/>
                <w:vertAlign w:val="superscript"/>
              </w:rPr>
              <w:t>3</w:t>
            </w:r>
            <w:r w:rsidR="000939D1" w:rsidRPr="00C26455">
              <w:rPr>
                <w:rFonts w:hint="eastAsia"/>
              </w:rPr>
              <w:t>，</w:t>
            </w:r>
            <w:r w:rsidR="000939D1" w:rsidRPr="00C26455">
              <w:rPr>
                <w:rFonts w:hint="eastAsia"/>
              </w:rPr>
              <w:t>1</w:t>
            </w:r>
            <w:r w:rsidR="000939D1" w:rsidRPr="00C26455">
              <w:rPr>
                <w:rFonts w:hint="eastAsia"/>
              </w:rPr>
              <w:t>个月更换一次</w:t>
            </w:r>
          </w:p>
        </w:tc>
        <w:tc>
          <w:tcPr>
            <w:tcW w:w="638" w:type="pct"/>
            <w:vAlign w:val="center"/>
          </w:tcPr>
          <w:p w14:paraId="5DFCF993" w14:textId="32061399" w:rsidR="002915AD" w:rsidRPr="00C26455" w:rsidRDefault="0004799B">
            <w:pPr>
              <w:pStyle w:val="aff6"/>
            </w:pPr>
            <w:r w:rsidRPr="00C26455">
              <w:rPr>
                <w:rFonts w:hint="eastAsia"/>
              </w:rPr>
              <w:t>0.054</w:t>
            </w:r>
          </w:p>
        </w:tc>
      </w:tr>
      <w:tr w:rsidR="00C26455" w:rsidRPr="00C26455" w14:paraId="54195A93" w14:textId="77777777" w:rsidTr="003A419D">
        <w:trPr>
          <w:cantSplit/>
          <w:trHeight w:val="397"/>
          <w:jc w:val="center"/>
        </w:trPr>
        <w:tc>
          <w:tcPr>
            <w:tcW w:w="594" w:type="pct"/>
            <w:vMerge/>
            <w:vAlign w:val="center"/>
          </w:tcPr>
          <w:p w14:paraId="7EACEB60" w14:textId="77777777" w:rsidR="002915AD" w:rsidRPr="00C26455" w:rsidRDefault="002915AD">
            <w:pPr>
              <w:pStyle w:val="aff6"/>
            </w:pPr>
          </w:p>
        </w:tc>
        <w:tc>
          <w:tcPr>
            <w:tcW w:w="1535" w:type="pct"/>
            <w:vAlign w:val="center"/>
          </w:tcPr>
          <w:p w14:paraId="4ACEC5F9" w14:textId="77777777" w:rsidR="002915AD" w:rsidRPr="00C26455" w:rsidRDefault="000939D1">
            <w:pPr>
              <w:pStyle w:val="aff6"/>
            </w:pPr>
            <w:r w:rsidRPr="00C26455">
              <w:rPr>
                <w:rFonts w:hint="eastAsia"/>
              </w:rPr>
              <w:t>防锈后二级逆流水洗废水</w:t>
            </w:r>
          </w:p>
        </w:tc>
        <w:tc>
          <w:tcPr>
            <w:tcW w:w="2233" w:type="pct"/>
            <w:vAlign w:val="center"/>
          </w:tcPr>
          <w:p w14:paraId="798DC449" w14:textId="2E665CBB" w:rsidR="002915AD" w:rsidRPr="003873CB" w:rsidRDefault="000939D1" w:rsidP="003D6DB0">
            <w:pPr>
              <w:pStyle w:val="aff6"/>
              <w:rPr>
                <w:b/>
                <w:bCs/>
                <w:u w:val="single"/>
              </w:rPr>
            </w:pPr>
            <w:r w:rsidRPr="003873CB">
              <w:rPr>
                <w:rFonts w:hint="eastAsia"/>
                <w:b/>
                <w:bCs/>
                <w:u w:val="single"/>
              </w:rPr>
              <w:t>水洗的流量为</w:t>
            </w:r>
            <w:r w:rsidR="005E55B8">
              <w:rPr>
                <w:rFonts w:hint="eastAsia"/>
                <w:b/>
                <w:bCs/>
                <w:u w:val="single"/>
              </w:rPr>
              <w:t>0.3</w:t>
            </w:r>
            <w:r w:rsidRPr="003873CB">
              <w:rPr>
                <w:rFonts w:hint="eastAsia"/>
                <w:b/>
                <w:bCs/>
                <w:u w:val="single"/>
              </w:rPr>
              <w:t>m</w:t>
            </w:r>
            <w:r w:rsidRPr="003873CB">
              <w:rPr>
                <w:rFonts w:hint="eastAsia"/>
                <w:b/>
                <w:bCs/>
                <w:u w:val="single"/>
                <w:vertAlign w:val="superscript"/>
              </w:rPr>
              <w:t>3</w:t>
            </w:r>
            <w:r w:rsidRPr="003873CB">
              <w:rPr>
                <w:rFonts w:hint="eastAsia"/>
                <w:b/>
                <w:bCs/>
                <w:u w:val="single"/>
              </w:rPr>
              <w:t>/h</w:t>
            </w:r>
          </w:p>
        </w:tc>
        <w:tc>
          <w:tcPr>
            <w:tcW w:w="638" w:type="pct"/>
            <w:vAlign w:val="center"/>
          </w:tcPr>
          <w:p w14:paraId="4EB014C3" w14:textId="4D2FBAAB" w:rsidR="002915AD" w:rsidRPr="003873CB" w:rsidRDefault="005E55B8">
            <w:pPr>
              <w:pStyle w:val="aff6"/>
              <w:rPr>
                <w:b/>
                <w:bCs/>
                <w:u w:val="single"/>
              </w:rPr>
            </w:pPr>
            <w:r>
              <w:rPr>
                <w:rFonts w:hint="eastAsia"/>
                <w:b/>
                <w:bCs/>
                <w:u w:val="single"/>
              </w:rPr>
              <w:t>7.2</w:t>
            </w:r>
          </w:p>
        </w:tc>
      </w:tr>
      <w:tr w:rsidR="00C26455" w:rsidRPr="00C26455" w14:paraId="0FC8FD1F" w14:textId="77777777" w:rsidTr="003A419D">
        <w:trPr>
          <w:cantSplit/>
          <w:trHeight w:val="397"/>
          <w:jc w:val="center"/>
        </w:trPr>
        <w:tc>
          <w:tcPr>
            <w:tcW w:w="594" w:type="pct"/>
            <w:vMerge/>
            <w:vAlign w:val="center"/>
          </w:tcPr>
          <w:p w14:paraId="6BB49C28" w14:textId="77777777" w:rsidR="002915AD" w:rsidRPr="00C26455" w:rsidRDefault="002915AD">
            <w:pPr>
              <w:pStyle w:val="aff6"/>
            </w:pPr>
          </w:p>
        </w:tc>
        <w:tc>
          <w:tcPr>
            <w:tcW w:w="1535" w:type="pct"/>
            <w:vAlign w:val="center"/>
          </w:tcPr>
          <w:p w14:paraId="0AD793CF" w14:textId="77777777" w:rsidR="002915AD" w:rsidRPr="00C26455" w:rsidRDefault="000939D1">
            <w:pPr>
              <w:pStyle w:val="aff6"/>
            </w:pPr>
            <w:r w:rsidRPr="00C26455">
              <w:rPr>
                <w:rFonts w:hint="eastAsia"/>
              </w:rPr>
              <w:t>防锈后二级逆流水洗槽定期更换水</w:t>
            </w:r>
          </w:p>
        </w:tc>
        <w:tc>
          <w:tcPr>
            <w:tcW w:w="2233" w:type="pct"/>
            <w:vAlign w:val="center"/>
          </w:tcPr>
          <w:p w14:paraId="0B4E279F" w14:textId="64CECD46" w:rsidR="002915AD" w:rsidRPr="00C26455" w:rsidRDefault="000939D1">
            <w:pPr>
              <w:pStyle w:val="aff6"/>
            </w:pPr>
            <w:r w:rsidRPr="00C26455">
              <w:rPr>
                <w:rFonts w:hint="eastAsia"/>
              </w:rPr>
              <w:t>二级逆流水洗槽总体积为</w:t>
            </w:r>
            <w:r w:rsidR="0004799B" w:rsidRPr="00C26455">
              <w:rPr>
                <w:rFonts w:hint="eastAsia"/>
              </w:rPr>
              <w:t>1.352</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5052B3CF" w14:textId="2BC99C55" w:rsidR="002915AD" w:rsidRPr="00C26455" w:rsidRDefault="0004799B">
            <w:pPr>
              <w:pStyle w:val="aff6"/>
            </w:pPr>
            <w:r w:rsidRPr="00C26455">
              <w:rPr>
                <w:rFonts w:hint="eastAsia"/>
              </w:rPr>
              <w:t>0.018</w:t>
            </w:r>
          </w:p>
        </w:tc>
      </w:tr>
      <w:tr w:rsidR="00C26455" w:rsidRPr="00C26455" w14:paraId="07A94084" w14:textId="77777777" w:rsidTr="003A419D">
        <w:trPr>
          <w:cantSplit/>
          <w:trHeight w:val="397"/>
          <w:jc w:val="center"/>
        </w:trPr>
        <w:tc>
          <w:tcPr>
            <w:tcW w:w="2129" w:type="pct"/>
            <w:gridSpan w:val="2"/>
            <w:vAlign w:val="center"/>
          </w:tcPr>
          <w:p w14:paraId="2CA33779" w14:textId="77777777" w:rsidR="002915AD" w:rsidRPr="00C26455" w:rsidRDefault="000939D1">
            <w:pPr>
              <w:pStyle w:val="aff6"/>
              <w:rPr>
                <w:b/>
              </w:rPr>
            </w:pPr>
            <w:r w:rsidRPr="00C26455">
              <w:rPr>
                <w:rFonts w:hint="eastAsia"/>
                <w:b/>
              </w:rPr>
              <w:t>负极底盖生产线合计</w:t>
            </w:r>
          </w:p>
        </w:tc>
        <w:tc>
          <w:tcPr>
            <w:tcW w:w="2233" w:type="pct"/>
            <w:vAlign w:val="center"/>
          </w:tcPr>
          <w:p w14:paraId="0C93F30E" w14:textId="77777777" w:rsidR="002915AD" w:rsidRPr="00C26455" w:rsidRDefault="000939D1">
            <w:pPr>
              <w:pStyle w:val="aff6"/>
              <w:rPr>
                <w:b/>
              </w:rPr>
            </w:pPr>
            <w:r w:rsidRPr="00C26455">
              <w:rPr>
                <w:rFonts w:hint="eastAsia"/>
                <w:b/>
              </w:rPr>
              <w:t>/</w:t>
            </w:r>
          </w:p>
        </w:tc>
        <w:tc>
          <w:tcPr>
            <w:tcW w:w="638" w:type="pct"/>
            <w:vAlign w:val="center"/>
          </w:tcPr>
          <w:p w14:paraId="22E00840" w14:textId="00EF1799" w:rsidR="002915AD" w:rsidRPr="00C26455" w:rsidRDefault="005E55B8">
            <w:pPr>
              <w:pStyle w:val="aff6"/>
              <w:rPr>
                <w:b/>
                <w:u w:val="single"/>
              </w:rPr>
            </w:pPr>
            <w:r>
              <w:rPr>
                <w:rFonts w:hint="eastAsia"/>
                <w:b/>
                <w:u w:val="single"/>
              </w:rPr>
              <w:t>37.001</w:t>
            </w:r>
          </w:p>
        </w:tc>
      </w:tr>
      <w:tr w:rsidR="00C26455" w:rsidRPr="00C26455" w14:paraId="779ED8CA" w14:textId="77777777" w:rsidTr="003A419D">
        <w:trPr>
          <w:cantSplit/>
          <w:trHeight w:val="397"/>
          <w:jc w:val="center"/>
        </w:trPr>
        <w:tc>
          <w:tcPr>
            <w:tcW w:w="594" w:type="pct"/>
            <w:vMerge w:val="restart"/>
            <w:vAlign w:val="center"/>
          </w:tcPr>
          <w:p w14:paraId="031CC373" w14:textId="77777777" w:rsidR="002915AD" w:rsidRPr="00C26455" w:rsidRDefault="000939D1">
            <w:pPr>
              <w:pStyle w:val="aff6"/>
            </w:pPr>
            <w:r w:rsidRPr="00C26455">
              <w:rPr>
                <w:rFonts w:hint="eastAsia"/>
              </w:rPr>
              <w:t>电池钢壳</w:t>
            </w:r>
            <w:r w:rsidRPr="00C26455">
              <w:rPr>
                <w:rFonts w:hint="eastAsia"/>
              </w:rPr>
              <w:t>4</w:t>
            </w:r>
            <w:r w:rsidRPr="00C26455">
              <w:rPr>
                <w:rFonts w:hint="eastAsia"/>
              </w:rPr>
              <w:t>条生产线</w:t>
            </w:r>
          </w:p>
        </w:tc>
        <w:tc>
          <w:tcPr>
            <w:tcW w:w="1535" w:type="pct"/>
            <w:vAlign w:val="center"/>
          </w:tcPr>
          <w:p w14:paraId="0182CECD" w14:textId="77777777" w:rsidR="002915AD" w:rsidRPr="00C26455" w:rsidRDefault="00F00834">
            <w:pPr>
              <w:pStyle w:val="aff6"/>
            </w:pPr>
            <w:r w:rsidRPr="00C26455">
              <w:rPr>
                <w:rFonts w:hint="eastAsia"/>
              </w:rPr>
              <w:t>脱脂</w:t>
            </w:r>
            <w:r w:rsidR="000939D1" w:rsidRPr="00C26455">
              <w:rPr>
                <w:rFonts w:hint="eastAsia"/>
              </w:rPr>
              <w:t>废槽液</w:t>
            </w:r>
          </w:p>
        </w:tc>
        <w:tc>
          <w:tcPr>
            <w:tcW w:w="2233" w:type="pct"/>
            <w:vAlign w:val="center"/>
          </w:tcPr>
          <w:p w14:paraId="12442E8C" w14:textId="20AC38EA" w:rsidR="002915AD" w:rsidRPr="00C26455" w:rsidRDefault="00F00834" w:rsidP="003D6DB0">
            <w:pPr>
              <w:pStyle w:val="aff6"/>
            </w:pPr>
            <w:r w:rsidRPr="00C26455">
              <w:rPr>
                <w:rFonts w:hint="eastAsia"/>
              </w:rPr>
              <w:t>脱脂</w:t>
            </w:r>
            <w:r w:rsidR="000939D1" w:rsidRPr="00C26455">
              <w:rPr>
                <w:rFonts w:hint="eastAsia"/>
              </w:rPr>
              <w:t>槽总体积</w:t>
            </w:r>
            <w:r w:rsidR="00EF247A" w:rsidRPr="00C26455">
              <w:rPr>
                <w:rFonts w:hint="eastAsia"/>
              </w:rPr>
              <w:t>178.2</w:t>
            </w:r>
            <w:r w:rsidR="000939D1" w:rsidRPr="00C26455">
              <w:rPr>
                <w:rFonts w:hint="eastAsia"/>
              </w:rPr>
              <w:t>m</w:t>
            </w:r>
            <w:r w:rsidR="000939D1" w:rsidRPr="00C26455">
              <w:rPr>
                <w:rFonts w:hint="eastAsia"/>
                <w:vertAlign w:val="superscript"/>
              </w:rPr>
              <w:t>3</w:t>
            </w:r>
            <w:r w:rsidR="000939D1" w:rsidRPr="00C26455">
              <w:rPr>
                <w:rFonts w:hint="eastAsia"/>
              </w:rPr>
              <w:t>，</w:t>
            </w:r>
            <w:r w:rsidR="003D6DB0" w:rsidRPr="00C26455">
              <w:rPr>
                <w:rFonts w:hint="eastAsia"/>
              </w:rPr>
              <w:t>3</w:t>
            </w:r>
            <w:r w:rsidR="000939D1" w:rsidRPr="00C26455">
              <w:rPr>
                <w:rFonts w:hint="eastAsia"/>
              </w:rPr>
              <w:t>个月更换一次</w:t>
            </w:r>
          </w:p>
        </w:tc>
        <w:tc>
          <w:tcPr>
            <w:tcW w:w="638" w:type="pct"/>
            <w:vAlign w:val="center"/>
          </w:tcPr>
          <w:p w14:paraId="5CBA7171" w14:textId="13EF0716" w:rsidR="002915AD" w:rsidRPr="00C26455" w:rsidRDefault="00693467">
            <w:pPr>
              <w:pStyle w:val="aff6"/>
            </w:pPr>
            <w:r w:rsidRPr="00C26455">
              <w:rPr>
                <w:rFonts w:hint="eastAsia"/>
              </w:rPr>
              <w:t>2.376</w:t>
            </w:r>
          </w:p>
        </w:tc>
      </w:tr>
      <w:tr w:rsidR="00C26455" w:rsidRPr="00C26455" w14:paraId="032EDFF6" w14:textId="77777777" w:rsidTr="003A419D">
        <w:trPr>
          <w:cantSplit/>
          <w:trHeight w:val="397"/>
          <w:jc w:val="center"/>
        </w:trPr>
        <w:tc>
          <w:tcPr>
            <w:tcW w:w="594" w:type="pct"/>
            <w:vMerge/>
            <w:vAlign w:val="center"/>
          </w:tcPr>
          <w:p w14:paraId="23EFC082" w14:textId="77777777" w:rsidR="002915AD" w:rsidRPr="00C26455" w:rsidRDefault="002915AD">
            <w:pPr>
              <w:pStyle w:val="aff6"/>
            </w:pPr>
          </w:p>
        </w:tc>
        <w:tc>
          <w:tcPr>
            <w:tcW w:w="1535" w:type="pct"/>
            <w:vAlign w:val="center"/>
          </w:tcPr>
          <w:p w14:paraId="3FB91045" w14:textId="77777777" w:rsidR="002915AD" w:rsidRPr="00C26455" w:rsidRDefault="000939D1">
            <w:pPr>
              <w:pStyle w:val="aff6"/>
            </w:pPr>
            <w:r w:rsidRPr="00C26455">
              <w:rPr>
                <w:rFonts w:hint="eastAsia"/>
              </w:rPr>
              <w:t>超声波清洗废槽液</w:t>
            </w:r>
          </w:p>
        </w:tc>
        <w:tc>
          <w:tcPr>
            <w:tcW w:w="2233" w:type="pct"/>
            <w:vAlign w:val="center"/>
          </w:tcPr>
          <w:p w14:paraId="39B20720" w14:textId="4220A96C" w:rsidR="002915AD" w:rsidRPr="00C26455" w:rsidRDefault="000939D1">
            <w:pPr>
              <w:pStyle w:val="aff6"/>
            </w:pPr>
            <w:r w:rsidRPr="00C26455">
              <w:rPr>
                <w:rFonts w:hint="eastAsia"/>
              </w:rPr>
              <w:t>清洗油槽总体积</w:t>
            </w:r>
            <w:r w:rsidR="00EF247A" w:rsidRPr="00C26455">
              <w:rPr>
                <w:rFonts w:hint="eastAsia"/>
              </w:rPr>
              <w:t>22</w:t>
            </w:r>
            <w:r w:rsidRPr="00C26455">
              <w:rPr>
                <w:rFonts w:hint="eastAsia"/>
              </w:rPr>
              <w:t>m</w:t>
            </w:r>
            <w:r w:rsidRPr="00C26455">
              <w:rPr>
                <w:rFonts w:hint="eastAsia"/>
                <w:vertAlign w:val="superscript"/>
              </w:rPr>
              <w:t>3</w:t>
            </w:r>
            <w:r w:rsidRPr="00C26455">
              <w:rPr>
                <w:rFonts w:hint="eastAsia"/>
              </w:rPr>
              <w:t>，</w:t>
            </w:r>
            <w:r w:rsidRPr="00C26455">
              <w:rPr>
                <w:rFonts w:hint="eastAsia"/>
              </w:rPr>
              <w:t>2</w:t>
            </w:r>
            <w:r w:rsidRPr="00C26455">
              <w:rPr>
                <w:rFonts w:hint="eastAsia"/>
              </w:rPr>
              <w:t>个月更换一次</w:t>
            </w:r>
          </w:p>
        </w:tc>
        <w:tc>
          <w:tcPr>
            <w:tcW w:w="638" w:type="pct"/>
            <w:vAlign w:val="center"/>
          </w:tcPr>
          <w:p w14:paraId="7DC82B37" w14:textId="3AC8750F" w:rsidR="002915AD" w:rsidRPr="00C26455" w:rsidRDefault="00693467">
            <w:pPr>
              <w:pStyle w:val="aff6"/>
            </w:pPr>
            <w:r w:rsidRPr="00C26455">
              <w:rPr>
                <w:rFonts w:hint="eastAsia"/>
              </w:rPr>
              <w:t>0.44</w:t>
            </w:r>
          </w:p>
        </w:tc>
      </w:tr>
      <w:tr w:rsidR="00C26455" w:rsidRPr="00C26455" w14:paraId="3457E590" w14:textId="77777777" w:rsidTr="003A419D">
        <w:trPr>
          <w:cantSplit/>
          <w:trHeight w:val="397"/>
          <w:jc w:val="center"/>
        </w:trPr>
        <w:tc>
          <w:tcPr>
            <w:tcW w:w="594" w:type="pct"/>
            <w:vMerge/>
            <w:vAlign w:val="center"/>
          </w:tcPr>
          <w:p w14:paraId="385280F6" w14:textId="77777777" w:rsidR="002915AD" w:rsidRPr="00C26455" w:rsidRDefault="002915AD">
            <w:pPr>
              <w:pStyle w:val="aff6"/>
            </w:pPr>
          </w:p>
        </w:tc>
        <w:tc>
          <w:tcPr>
            <w:tcW w:w="1535" w:type="pct"/>
            <w:vAlign w:val="center"/>
          </w:tcPr>
          <w:p w14:paraId="502A37BB" w14:textId="77777777" w:rsidR="002915AD" w:rsidRPr="00C26455" w:rsidRDefault="000939D1">
            <w:pPr>
              <w:pStyle w:val="aff6"/>
            </w:pPr>
            <w:r w:rsidRPr="00C26455">
              <w:rPr>
                <w:rFonts w:hint="eastAsia"/>
              </w:rPr>
              <w:t>超声波后二级逆流水洗废水</w:t>
            </w:r>
          </w:p>
        </w:tc>
        <w:tc>
          <w:tcPr>
            <w:tcW w:w="2233" w:type="pct"/>
            <w:vAlign w:val="center"/>
          </w:tcPr>
          <w:p w14:paraId="7EA8F405" w14:textId="255A6691" w:rsidR="002915AD" w:rsidRPr="00CB1CCB" w:rsidRDefault="000939D1" w:rsidP="003D6DB0">
            <w:pPr>
              <w:pStyle w:val="aff6"/>
              <w:rPr>
                <w:b/>
                <w:bCs/>
                <w:u w:val="single"/>
              </w:rPr>
            </w:pPr>
            <w:r w:rsidRPr="00CB1CCB">
              <w:rPr>
                <w:rFonts w:hint="eastAsia"/>
                <w:b/>
                <w:bCs/>
                <w:u w:val="single"/>
              </w:rPr>
              <w:t>水洗的流量为</w:t>
            </w:r>
            <w:r w:rsidR="007D53DF">
              <w:rPr>
                <w:rFonts w:hint="eastAsia"/>
                <w:b/>
                <w:bCs/>
                <w:u w:val="single"/>
              </w:rPr>
              <w:t>0.3</w:t>
            </w:r>
            <w:r w:rsidRPr="00CB1CCB">
              <w:rPr>
                <w:rFonts w:hint="eastAsia"/>
                <w:b/>
                <w:bCs/>
                <w:u w:val="single"/>
              </w:rPr>
              <w:t>m</w:t>
            </w:r>
            <w:r w:rsidRPr="00CB1CCB">
              <w:rPr>
                <w:rFonts w:hint="eastAsia"/>
                <w:b/>
                <w:bCs/>
                <w:u w:val="single"/>
                <w:vertAlign w:val="superscript"/>
              </w:rPr>
              <w:t>3</w:t>
            </w:r>
            <w:r w:rsidRPr="00CB1CCB">
              <w:rPr>
                <w:rFonts w:hint="eastAsia"/>
                <w:b/>
                <w:bCs/>
                <w:u w:val="single"/>
              </w:rPr>
              <w:t>/h</w:t>
            </w:r>
          </w:p>
        </w:tc>
        <w:tc>
          <w:tcPr>
            <w:tcW w:w="638" w:type="pct"/>
            <w:vAlign w:val="center"/>
          </w:tcPr>
          <w:p w14:paraId="32A66405" w14:textId="2565DAE7" w:rsidR="002915AD" w:rsidRPr="00CB1CCB" w:rsidRDefault="007D53DF">
            <w:pPr>
              <w:pStyle w:val="aff6"/>
              <w:rPr>
                <w:b/>
                <w:bCs/>
                <w:u w:val="single"/>
              </w:rPr>
            </w:pPr>
            <w:r>
              <w:rPr>
                <w:rFonts w:hint="eastAsia"/>
                <w:b/>
                <w:bCs/>
                <w:u w:val="single"/>
              </w:rPr>
              <w:t>28.8</w:t>
            </w:r>
          </w:p>
        </w:tc>
      </w:tr>
      <w:tr w:rsidR="00C26455" w:rsidRPr="00C26455" w14:paraId="0A561FB8" w14:textId="77777777" w:rsidTr="003A419D">
        <w:trPr>
          <w:cantSplit/>
          <w:trHeight w:val="397"/>
          <w:jc w:val="center"/>
        </w:trPr>
        <w:tc>
          <w:tcPr>
            <w:tcW w:w="594" w:type="pct"/>
            <w:vMerge/>
            <w:vAlign w:val="center"/>
          </w:tcPr>
          <w:p w14:paraId="2B0EA5AC" w14:textId="77777777" w:rsidR="002915AD" w:rsidRPr="00C26455" w:rsidRDefault="002915AD">
            <w:pPr>
              <w:pStyle w:val="aff6"/>
            </w:pPr>
          </w:p>
        </w:tc>
        <w:tc>
          <w:tcPr>
            <w:tcW w:w="1535" w:type="pct"/>
            <w:vAlign w:val="center"/>
          </w:tcPr>
          <w:p w14:paraId="6BF68196" w14:textId="77777777" w:rsidR="002915AD" w:rsidRPr="00C26455" w:rsidRDefault="000939D1">
            <w:pPr>
              <w:pStyle w:val="aff6"/>
            </w:pPr>
            <w:r w:rsidRPr="00C26455">
              <w:rPr>
                <w:rFonts w:hint="eastAsia"/>
              </w:rPr>
              <w:t>超声波后二级逆流水洗槽定期更换水</w:t>
            </w:r>
          </w:p>
        </w:tc>
        <w:tc>
          <w:tcPr>
            <w:tcW w:w="2233" w:type="pct"/>
            <w:vAlign w:val="center"/>
          </w:tcPr>
          <w:p w14:paraId="6AD649FB" w14:textId="1504EA16" w:rsidR="002915AD" w:rsidRPr="00C26455" w:rsidRDefault="000939D1">
            <w:pPr>
              <w:pStyle w:val="aff6"/>
            </w:pPr>
            <w:r w:rsidRPr="00C26455">
              <w:rPr>
                <w:rFonts w:hint="eastAsia"/>
              </w:rPr>
              <w:t>二级逆流水洗槽总体积为</w:t>
            </w:r>
            <w:r w:rsidR="00EF247A" w:rsidRPr="00C26455">
              <w:rPr>
                <w:rFonts w:hint="eastAsia"/>
              </w:rPr>
              <w:t>19.8</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39E11101" w14:textId="77777777" w:rsidR="002915AD" w:rsidRPr="00C26455" w:rsidRDefault="000939D1">
            <w:pPr>
              <w:pStyle w:val="aff6"/>
            </w:pPr>
            <w:r w:rsidRPr="00C26455">
              <w:rPr>
                <w:rFonts w:hint="eastAsia"/>
              </w:rPr>
              <w:t>0.264</w:t>
            </w:r>
          </w:p>
        </w:tc>
      </w:tr>
      <w:tr w:rsidR="00C26455" w:rsidRPr="00C26455" w14:paraId="3DC6F2FD" w14:textId="77777777" w:rsidTr="003A419D">
        <w:trPr>
          <w:cantSplit/>
          <w:trHeight w:val="397"/>
          <w:jc w:val="center"/>
        </w:trPr>
        <w:tc>
          <w:tcPr>
            <w:tcW w:w="594" w:type="pct"/>
            <w:vMerge/>
            <w:vAlign w:val="center"/>
          </w:tcPr>
          <w:p w14:paraId="250B8CD8" w14:textId="77777777" w:rsidR="002915AD" w:rsidRPr="00C26455" w:rsidRDefault="002915AD">
            <w:pPr>
              <w:pStyle w:val="aff6"/>
            </w:pPr>
          </w:p>
        </w:tc>
        <w:tc>
          <w:tcPr>
            <w:tcW w:w="1535" w:type="pct"/>
            <w:vAlign w:val="center"/>
          </w:tcPr>
          <w:p w14:paraId="4726FA62" w14:textId="77777777" w:rsidR="002915AD" w:rsidRPr="00C26455" w:rsidRDefault="00F00834">
            <w:pPr>
              <w:pStyle w:val="aff6"/>
            </w:pPr>
            <w:r w:rsidRPr="00C26455">
              <w:rPr>
                <w:rFonts w:hint="eastAsia"/>
              </w:rPr>
              <w:t>脱脂</w:t>
            </w:r>
            <w:r w:rsidR="000939D1" w:rsidRPr="00C26455">
              <w:rPr>
                <w:rFonts w:hint="eastAsia"/>
              </w:rPr>
              <w:t>后热水洗废水</w:t>
            </w:r>
          </w:p>
        </w:tc>
        <w:tc>
          <w:tcPr>
            <w:tcW w:w="2233" w:type="pct"/>
            <w:vAlign w:val="center"/>
          </w:tcPr>
          <w:p w14:paraId="3D60591E" w14:textId="09FCDB91" w:rsidR="002915AD" w:rsidRPr="00C26455" w:rsidRDefault="000939D1">
            <w:pPr>
              <w:pStyle w:val="aff6"/>
            </w:pPr>
            <w:r w:rsidRPr="00C26455">
              <w:rPr>
                <w:rFonts w:hint="eastAsia"/>
              </w:rPr>
              <w:t>槽总体积为</w:t>
            </w:r>
            <w:r w:rsidR="00EF247A" w:rsidRPr="00C26455">
              <w:rPr>
                <w:rFonts w:hint="eastAsia"/>
              </w:rPr>
              <w:t>8.8</w:t>
            </w:r>
            <w:r w:rsidRPr="00C26455">
              <w:rPr>
                <w:rFonts w:hint="eastAsia"/>
              </w:rPr>
              <w:t>m</w:t>
            </w:r>
            <w:r w:rsidRPr="00C26455">
              <w:rPr>
                <w:rFonts w:hint="eastAsia"/>
                <w:vertAlign w:val="superscript"/>
              </w:rPr>
              <w:t>3</w:t>
            </w:r>
            <w:r w:rsidRPr="00C26455">
              <w:rPr>
                <w:rFonts w:hint="eastAsia"/>
              </w:rPr>
              <w:t>，</w:t>
            </w:r>
            <w:r w:rsidRPr="00C26455">
              <w:rPr>
                <w:rFonts w:hint="eastAsia"/>
              </w:rPr>
              <w:t>2</w:t>
            </w:r>
            <w:r w:rsidRPr="00C26455">
              <w:rPr>
                <w:rFonts w:hint="eastAsia"/>
              </w:rPr>
              <w:t>个月更换一次</w:t>
            </w:r>
          </w:p>
        </w:tc>
        <w:tc>
          <w:tcPr>
            <w:tcW w:w="638" w:type="pct"/>
            <w:vAlign w:val="center"/>
          </w:tcPr>
          <w:p w14:paraId="3447B3BC" w14:textId="52CDDCA1" w:rsidR="002915AD" w:rsidRPr="00C26455" w:rsidRDefault="001E48F4">
            <w:pPr>
              <w:pStyle w:val="aff6"/>
            </w:pPr>
            <w:r w:rsidRPr="00C26455">
              <w:rPr>
                <w:rFonts w:hint="eastAsia"/>
              </w:rPr>
              <w:t>0.176</w:t>
            </w:r>
          </w:p>
        </w:tc>
      </w:tr>
      <w:tr w:rsidR="00C26455" w:rsidRPr="00C26455" w14:paraId="1D3B0CCC" w14:textId="77777777" w:rsidTr="003A419D">
        <w:trPr>
          <w:cantSplit/>
          <w:trHeight w:val="397"/>
          <w:jc w:val="center"/>
        </w:trPr>
        <w:tc>
          <w:tcPr>
            <w:tcW w:w="594" w:type="pct"/>
            <w:vMerge/>
            <w:vAlign w:val="center"/>
          </w:tcPr>
          <w:p w14:paraId="37C0DDA0" w14:textId="77777777" w:rsidR="001E48F4" w:rsidRPr="00C26455" w:rsidRDefault="001E48F4" w:rsidP="001E48F4">
            <w:pPr>
              <w:pStyle w:val="aff6"/>
            </w:pPr>
          </w:p>
        </w:tc>
        <w:tc>
          <w:tcPr>
            <w:tcW w:w="1535" w:type="pct"/>
            <w:vAlign w:val="center"/>
          </w:tcPr>
          <w:p w14:paraId="7D030283" w14:textId="5C9909A7" w:rsidR="001E48F4" w:rsidRPr="00C26455" w:rsidRDefault="001E48F4" w:rsidP="001E48F4">
            <w:pPr>
              <w:pStyle w:val="aff6"/>
            </w:pPr>
            <w:r w:rsidRPr="00C26455">
              <w:rPr>
                <w:rFonts w:hint="eastAsia"/>
              </w:rPr>
              <w:t>热水洗后二级逆流水洗废水</w:t>
            </w:r>
          </w:p>
        </w:tc>
        <w:tc>
          <w:tcPr>
            <w:tcW w:w="2233" w:type="pct"/>
            <w:vAlign w:val="center"/>
          </w:tcPr>
          <w:p w14:paraId="77844F0D" w14:textId="3D1550FB" w:rsidR="001E48F4" w:rsidRPr="00CB1CCB" w:rsidRDefault="001E48F4" w:rsidP="001E48F4">
            <w:pPr>
              <w:pStyle w:val="aff6"/>
              <w:rPr>
                <w:b/>
                <w:bCs/>
                <w:u w:val="single"/>
              </w:rPr>
            </w:pPr>
            <w:r w:rsidRPr="00CB1CCB">
              <w:rPr>
                <w:rFonts w:hint="eastAsia"/>
                <w:b/>
                <w:bCs/>
                <w:u w:val="single"/>
              </w:rPr>
              <w:t>水洗的流量为</w:t>
            </w:r>
            <w:r w:rsidR="007D53DF">
              <w:rPr>
                <w:rFonts w:hint="eastAsia"/>
                <w:b/>
                <w:bCs/>
                <w:u w:val="single"/>
              </w:rPr>
              <w:t>0.3</w:t>
            </w:r>
            <w:r w:rsidRPr="00CB1CCB">
              <w:rPr>
                <w:rFonts w:hint="eastAsia"/>
                <w:b/>
                <w:bCs/>
                <w:u w:val="single"/>
              </w:rPr>
              <w:t>m</w:t>
            </w:r>
            <w:r w:rsidRPr="00CB1CCB">
              <w:rPr>
                <w:rFonts w:hint="eastAsia"/>
                <w:b/>
                <w:bCs/>
                <w:u w:val="single"/>
                <w:vertAlign w:val="superscript"/>
              </w:rPr>
              <w:t>3</w:t>
            </w:r>
            <w:r w:rsidRPr="00CB1CCB">
              <w:rPr>
                <w:rFonts w:hint="eastAsia"/>
                <w:b/>
                <w:bCs/>
                <w:u w:val="single"/>
              </w:rPr>
              <w:t>/h</w:t>
            </w:r>
          </w:p>
        </w:tc>
        <w:tc>
          <w:tcPr>
            <w:tcW w:w="638" w:type="pct"/>
            <w:vAlign w:val="center"/>
          </w:tcPr>
          <w:p w14:paraId="29D9A27B" w14:textId="5A819E8F" w:rsidR="001E48F4" w:rsidRPr="00CB1CCB" w:rsidRDefault="007D53DF" w:rsidP="001E48F4">
            <w:pPr>
              <w:pStyle w:val="aff6"/>
              <w:rPr>
                <w:b/>
                <w:bCs/>
                <w:u w:val="single"/>
              </w:rPr>
            </w:pPr>
            <w:r>
              <w:rPr>
                <w:rFonts w:hint="eastAsia"/>
                <w:b/>
                <w:bCs/>
                <w:u w:val="single"/>
              </w:rPr>
              <w:t>28.8</w:t>
            </w:r>
          </w:p>
        </w:tc>
      </w:tr>
      <w:tr w:rsidR="00C26455" w:rsidRPr="00C26455" w14:paraId="59AC7BEE" w14:textId="77777777" w:rsidTr="003A419D">
        <w:trPr>
          <w:cantSplit/>
          <w:trHeight w:val="397"/>
          <w:jc w:val="center"/>
        </w:trPr>
        <w:tc>
          <w:tcPr>
            <w:tcW w:w="594" w:type="pct"/>
            <w:vMerge/>
            <w:vAlign w:val="center"/>
          </w:tcPr>
          <w:p w14:paraId="14649686" w14:textId="77777777" w:rsidR="001E48F4" w:rsidRPr="00C26455" w:rsidRDefault="001E48F4" w:rsidP="001E48F4">
            <w:pPr>
              <w:pStyle w:val="aff6"/>
            </w:pPr>
          </w:p>
        </w:tc>
        <w:tc>
          <w:tcPr>
            <w:tcW w:w="1535" w:type="pct"/>
            <w:vAlign w:val="center"/>
          </w:tcPr>
          <w:p w14:paraId="71EF5883" w14:textId="4BE7A05C" w:rsidR="001E48F4" w:rsidRPr="00C26455" w:rsidRDefault="001E48F4" w:rsidP="001E48F4">
            <w:pPr>
              <w:pStyle w:val="aff6"/>
            </w:pPr>
            <w:r w:rsidRPr="00C26455">
              <w:rPr>
                <w:rFonts w:hint="eastAsia"/>
              </w:rPr>
              <w:t>热水洗后二级逆流水洗槽定期更换水</w:t>
            </w:r>
          </w:p>
        </w:tc>
        <w:tc>
          <w:tcPr>
            <w:tcW w:w="2233" w:type="pct"/>
            <w:vAlign w:val="center"/>
          </w:tcPr>
          <w:p w14:paraId="06237E86" w14:textId="627D1A3F" w:rsidR="001E48F4" w:rsidRPr="00C26455" w:rsidRDefault="001E48F4" w:rsidP="001E48F4">
            <w:pPr>
              <w:pStyle w:val="aff6"/>
            </w:pPr>
            <w:r w:rsidRPr="00C26455">
              <w:rPr>
                <w:rFonts w:hint="eastAsia"/>
              </w:rPr>
              <w:t>二级逆流水洗槽总体积为</w:t>
            </w:r>
            <w:r w:rsidR="00EF247A" w:rsidRPr="00C26455">
              <w:rPr>
                <w:rFonts w:hint="eastAsia"/>
              </w:rPr>
              <w:t>17.6</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1AB98192" w14:textId="09461035" w:rsidR="001E48F4" w:rsidRPr="00C26455" w:rsidRDefault="000F212B" w:rsidP="001E48F4">
            <w:pPr>
              <w:pStyle w:val="aff6"/>
            </w:pPr>
            <w:r w:rsidRPr="00C26455">
              <w:rPr>
                <w:rFonts w:hint="eastAsia"/>
              </w:rPr>
              <w:t>0.235</w:t>
            </w:r>
          </w:p>
        </w:tc>
      </w:tr>
      <w:tr w:rsidR="00C26455" w:rsidRPr="00C26455" w14:paraId="009C5035" w14:textId="77777777" w:rsidTr="003A419D">
        <w:trPr>
          <w:cantSplit/>
          <w:trHeight w:val="397"/>
          <w:jc w:val="center"/>
        </w:trPr>
        <w:tc>
          <w:tcPr>
            <w:tcW w:w="594" w:type="pct"/>
            <w:vMerge/>
            <w:vAlign w:val="center"/>
          </w:tcPr>
          <w:p w14:paraId="491B34A6" w14:textId="77777777" w:rsidR="001E48F4" w:rsidRPr="00C26455" w:rsidRDefault="001E48F4" w:rsidP="001E48F4">
            <w:pPr>
              <w:pStyle w:val="aff6"/>
            </w:pPr>
          </w:p>
        </w:tc>
        <w:tc>
          <w:tcPr>
            <w:tcW w:w="1535" w:type="pct"/>
            <w:vAlign w:val="center"/>
          </w:tcPr>
          <w:p w14:paraId="33BFA051" w14:textId="77777777" w:rsidR="001E48F4" w:rsidRPr="00C26455" w:rsidRDefault="001E48F4" w:rsidP="001E48F4">
            <w:pPr>
              <w:pStyle w:val="aff6"/>
            </w:pPr>
            <w:r w:rsidRPr="00C26455">
              <w:rPr>
                <w:rFonts w:hint="eastAsia"/>
              </w:rPr>
              <w:t>酸洗废槽液</w:t>
            </w:r>
          </w:p>
        </w:tc>
        <w:tc>
          <w:tcPr>
            <w:tcW w:w="2233" w:type="pct"/>
            <w:vAlign w:val="center"/>
          </w:tcPr>
          <w:p w14:paraId="59761F5D" w14:textId="4CC99248" w:rsidR="001E48F4" w:rsidRPr="00C26455" w:rsidRDefault="001E48F4" w:rsidP="001E48F4">
            <w:pPr>
              <w:pStyle w:val="aff6"/>
            </w:pPr>
            <w:r w:rsidRPr="00C26455">
              <w:rPr>
                <w:rFonts w:hint="eastAsia"/>
              </w:rPr>
              <w:t>酸洗槽总体积为</w:t>
            </w:r>
            <w:r w:rsidR="00EF247A" w:rsidRPr="00C26455">
              <w:rPr>
                <w:rFonts w:hint="eastAsia"/>
              </w:rPr>
              <w:t>17.6</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239E07C2" w14:textId="66849403" w:rsidR="001E48F4" w:rsidRPr="00C26455" w:rsidRDefault="001F43F0" w:rsidP="001E48F4">
            <w:pPr>
              <w:pStyle w:val="aff6"/>
              <w:rPr>
                <w:b/>
                <w:bCs/>
                <w:u w:val="single"/>
              </w:rPr>
            </w:pPr>
            <w:r w:rsidRPr="00C26455">
              <w:rPr>
                <w:rFonts w:hint="eastAsia"/>
                <w:b/>
                <w:bCs/>
                <w:u w:val="single"/>
              </w:rPr>
              <w:t>2.024</w:t>
            </w:r>
          </w:p>
        </w:tc>
      </w:tr>
      <w:tr w:rsidR="00C26455" w:rsidRPr="00C26455" w14:paraId="0504C96F" w14:textId="77777777" w:rsidTr="003A419D">
        <w:trPr>
          <w:cantSplit/>
          <w:trHeight w:val="397"/>
          <w:jc w:val="center"/>
        </w:trPr>
        <w:tc>
          <w:tcPr>
            <w:tcW w:w="594" w:type="pct"/>
            <w:vMerge/>
            <w:vAlign w:val="center"/>
          </w:tcPr>
          <w:p w14:paraId="2A33D435" w14:textId="77777777" w:rsidR="000F212B" w:rsidRPr="00C26455" w:rsidRDefault="000F212B" w:rsidP="000F212B">
            <w:pPr>
              <w:pStyle w:val="aff6"/>
            </w:pPr>
          </w:p>
        </w:tc>
        <w:tc>
          <w:tcPr>
            <w:tcW w:w="1535" w:type="pct"/>
            <w:vAlign w:val="center"/>
          </w:tcPr>
          <w:p w14:paraId="2160B851" w14:textId="6630D1C0" w:rsidR="000F212B" w:rsidRPr="00C26455" w:rsidRDefault="000F212B" w:rsidP="000F212B">
            <w:pPr>
              <w:pStyle w:val="aff6"/>
            </w:pPr>
            <w:r w:rsidRPr="00C26455">
              <w:rPr>
                <w:rFonts w:hint="eastAsia"/>
              </w:rPr>
              <w:t>酸洗后水洗废水</w:t>
            </w:r>
          </w:p>
        </w:tc>
        <w:tc>
          <w:tcPr>
            <w:tcW w:w="2233" w:type="pct"/>
            <w:vAlign w:val="center"/>
          </w:tcPr>
          <w:p w14:paraId="168BC4B5" w14:textId="2ED32A14" w:rsidR="000F212B" w:rsidRPr="00642FAD" w:rsidRDefault="000F212B" w:rsidP="000F212B">
            <w:pPr>
              <w:pStyle w:val="aff6"/>
              <w:rPr>
                <w:b/>
                <w:bCs/>
                <w:u w:val="single"/>
              </w:rPr>
            </w:pPr>
            <w:r w:rsidRPr="00642FAD">
              <w:rPr>
                <w:rFonts w:hint="eastAsia"/>
                <w:b/>
                <w:bCs/>
                <w:u w:val="single"/>
              </w:rPr>
              <w:t>水洗的流量为</w:t>
            </w:r>
            <w:r w:rsidR="007D53DF">
              <w:rPr>
                <w:rFonts w:hint="eastAsia"/>
                <w:b/>
                <w:bCs/>
                <w:u w:val="single"/>
              </w:rPr>
              <w:t>0.3</w:t>
            </w:r>
            <w:r w:rsidRPr="00642FAD">
              <w:rPr>
                <w:rFonts w:hint="eastAsia"/>
                <w:b/>
                <w:bCs/>
                <w:u w:val="single"/>
              </w:rPr>
              <w:t>m</w:t>
            </w:r>
            <w:r w:rsidRPr="00642FAD">
              <w:rPr>
                <w:rFonts w:hint="eastAsia"/>
                <w:b/>
                <w:bCs/>
                <w:u w:val="single"/>
                <w:vertAlign w:val="superscript"/>
              </w:rPr>
              <w:t>3</w:t>
            </w:r>
            <w:r w:rsidRPr="00642FAD">
              <w:rPr>
                <w:rFonts w:hint="eastAsia"/>
                <w:b/>
                <w:bCs/>
                <w:u w:val="single"/>
              </w:rPr>
              <w:t>/h</w:t>
            </w:r>
          </w:p>
        </w:tc>
        <w:tc>
          <w:tcPr>
            <w:tcW w:w="638" w:type="pct"/>
            <w:vAlign w:val="center"/>
          </w:tcPr>
          <w:p w14:paraId="0B061FF6" w14:textId="23BC5C1D" w:rsidR="000F212B" w:rsidRPr="00642FAD" w:rsidRDefault="007D53DF" w:rsidP="000F212B">
            <w:pPr>
              <w:pStyle w:val="aff6"/>
              <w:rPr>
                <w:b/>
                <w:bCs/>
                <w:u w:val="single"/>
              </w:rPr>
            </w:pPr>
            <w:r>
              <w:rPr>
                <w:rFonts w:hint="eastAsia"/>
                <w:b/>
                <w:bCs/>
                <w:u w:val="single"/>
              </w:rPr>
              <w:t>28.8</w:t>
            </w:r>
          </w:p>
        </w:tc>
      </w:tr>
      <w:tr w:rsidR="00C26455" w:rsidRPr="00C26455" w14:paraId="7E97F80C" w14:textId="77777777" w:rsidTr="003A419D">
        <w:trPr>
          <w:cantSplit/>
          <w:trHeight w:val="397"/>
          <w:jc w:val="center"/>
        </w:trPr>
        <w:tc>
          <w:tcPr>
            <w:tcW w:w="594" w:type="pct"/>
            <w:vMerge/>
            <w:vAlign w:val="center"/>
          </w:tcPr>
          <w:p w14:paraId="07BDB39C" w14:textId="77777777" w:rsidR="001E48F4" w:rsidRPr="00C26455" w:rsidRDefault="001E48F4" w:rsidP="001E48F4">
            <w:pPr>
              <w:pStyle w:val="aff6"/>
            </w:pPr>
          </w:p>
        </w:tc>
        <w:tc>
          <w:tcPr>
            <w:tcW w:w="1535" w:type="pct"/>
            <w:vAlign w:val="center"/>
          </w:tcPr>
          <w:p w14:paraId="13A01D8D" w14:textId="77777777" w:rsidR="001E48F4" w:rsidRPr="00C26455" w:rsidRDefault="001E48F4" w:rsidP="001E48F4">
            <w:pPr>
              <w:pStyle w:val="aff6"/>
            </w:pPr>
            <w:r w:rsidRPr="00C26455">
              <w:rPr>
                <w:rFonts w:hint="eastAsia"/>
              </w:rPr>
              <w:t>酸洗后水洗槽定期更换水</w:t>
            </w:r>
          </w:p>
        </w:tc>
        <w:tc>
          <w:tcPr>
            <w:tcW w:w="2233" w:type="pct"/>
            <w:vAlign w:val="center"/>
          </w:tcPr>
          <w:p w14:paraId="009A59D8" w14:textId="728477E2" w:rsidR="001E48F4" w:rsidRPr="00C26455" w:rsidRDefault="001E48F4" w:rsidP="001E48F4">
            <w:pPr>
              <w:pStyle w:val="aff6"/>
            </w:pPr>
            <w:r w:rsidRPr="00C26455">
              <w:rPr>
                <w:rFonts w:hint="eastAsia"/>
              </w:rPr>
              <w:t>水洗槽总体积为</w:t>
            </w:r>
            <w:r w:rsidR="00EF247A" w:rsidRPr="00C26455">
              <w:rPr>
                <w:rFonts w:hint="eastAsia"/>
              </w:rPr>
              <w:t>8.8</w:t>
            </w:r>
            <w:r w:rsidRPr="00C26455">
              <w:rPr>
                <w:rFonts w:hint="eastAsia"/>
              </w:rPr>
              <w:t>m</w:t>
            </w:r>
            <w:r w:rsidRPr="00C26455">
              <w:rPr>
                <w:rFonts w:hint="eastAsia"/>
                <w:vertAlign w:val="superscript"/>
              </w:rPr>
              <w:t>3</w:t>
            </w:r>
            <w:r w:rsidRPr="00C26455">
              <w:rPr>
                <w:rFonts w:hint="eastAsia"/>
              </w:rPr>
              <w:t>，</w:t>
            </w:r>
            <w:r w:rsidR="000F212B" w:rsidRPr="00C26455">
              <w:rPr>
                <w:rFonts w:hint="eastAsia"/>
              </w:rPr>
              <w:t>1</w:t>
            </w:r>
            <w:r w:rsidRPr="00C26455">
              <w:rPr>
                <w:rFonts w:hint="eastAsia"/>
              </w:rPr>
              <w:t>个月更换一次</w:t>
            </w:r>
          </w:p>
        </w:tc>
        <w:tc>
          <w:tcPr>
            <w:tcW w:w="638" w:type="pct"/>
            <w:vAlign w:val="center"/>
          </w:tcPr>
          <w:p w14:paraId="3C75645C" w14:textId="26C92020" w:rsidR="001E48F4" w:rsidRPr="00C26455" w:rsidRDefault="000F212B" w:rsidP="001E48F4">
            <w:pPr>
              <w:pStyle w:val="aff6"/>
            </w:pPr>
            <w:r w:rsidRPr="00C26455">
              <w:rPr>
                <w:rFonts w:hint="eastAsia"/>
              </w:rPr>
              <w:t>0.352</w:t>
            </w:r>
          </w:p>
        </w:tc>
      </w:tr>
      <w:tr w:rsidR="00C26455" w:rsidRPr="00C26455" w14:paraId="2DCDF3C4" w14:textId="77777777" w:rsidTr="003A419D">
        <w:trPr>
          <w:cantSplit/>
          <w:trHeight w:val="397"/>
          <w:jc w:val="center"/>
        </w:trPr>
        <w:tc>
          <w:tcPr>
            <w:tcW w:w="594" w:type="pct"/>
            <w:vMerge/>
            <w:vAlign w:val="center"/>
          </w:tcPr>
          <w:p w14:paraId="2713D128" w14:textId="77777777" w:rsidR="001E48F4" w:rsidRPr="00C26455" w:rsidRDefault="001E48F4" w:rsidP="001E48F4">
            <w:pPr>
              <w:pStyle w:val="aff6"/>
            </w:pPr>
          </w:p>
        </w:tc>
        <w:tc>
          <w:tcPr>
            <w:tcW w:w="1535" w:type="pct"/>
            <w:vAlign w:val="center"/>
          </w:tcPr>
          <w:p w14:paraId="3E4BBB7B" w14:textId="77777777" w:rsidR="001E48F4" w:rsidRPr="00C26455" w:rsidRDefault="001E48F4" w:rsidP="001E48F4">
            <w:pPr>
              <w:pStyle w:val="aff6"/>
            </w:pPr>
            <w:r w:rsidRPr="00C26455">
              <w:rPr>
                <w:rFonts w:hint="eastAsia"/>
              </w:rPr>
              <w:t>活化废槽液</w:t>
            </w:r>
          </w:p>
        </w:tc>
        <w:tc>
          <w:tcPr>
            <w:tcW w:w="2233" w:type="pct"/>
            <w:vAlign w:val="center"/>
          </w:tcPr>
          <w:p w14:paraId="7A643040" w14:textId="04F8C156" w:rsidR="001E48F4" w:rsidRPr="00C26455" w:rsidRDefault="001E48F4" w:rsidP="001E48F4">
            <w:pPr>
              <w:pStyle w:val="aff6"/>
            </w:pPr>
            <w:r w:rsidRPr="00C26455">
              <w:rPr>
                <w:rFonts w:hint="eastAsia"/>
              </w:rPr>
              <w:t>活化槽总体积为</w:t>
            </w:r>
            <w:r w:rsidR="00EF247A" w:rsidRPr="00C26455">
              <w:rPr>
                <w:rFonts w:hint="eastAsia"/>
              </w:rPr>
              <w:t>17.6</w:t>
            </w:r>
            <w:r w:rsidRPr="00C26455">
              <w:rPr>
                <w:rFonts w:hint="eastAsia"/>
              </w:rPr>
              <w:t>m</w:t>
            </w:r>
            <w:r w:rsidRPr="00C26455">
              <w:rPr>
                <w:rFonts w:hint="eastAsia"/>
                <w:vertAlign w:val="superscript"/>
              </w:rPr>
              <w:t>3</w:t>
            </w:r>
            <w:r w:rsidRPr="00C26455">
              <w:rPr>
                <w:rFonts w:hint="eastAsia"/>
              </w:rPr>
              <w:t>，</w:t>
            </w:r>
            <w:r w:rsidR="00D37309" w:rsidRPr="00C26455">
              <w:rPr>
                <w:rFonts w:hint="eastAsia"/>
              </w:rPr>
              <w:t>每天更换</w:t>
            </w:r>
            <w:r w:rsidR="00D37309" w:rsidRPr="00C26455">
              <w:rPr>
                <w:rFonts w:hint="eastAsia"/>
              </w:rPr>
              <w:t>1/8</w:t>
            </w:r>
          </w:p>
        </w:tc>
        <w:tc>
          <w:tcPr>
            <w:tcW w:w="638" w:type="pct"/>
            <w:vAlign w:val="center"/>
          </w:tcPr>
          <w:p w14:paraId="709C0DE5" w14:textId="7C446FBA" w:rsidR="001E48F4" w:rsidRPr="00C26455" w:rsidRDefault="001F43F0" w:rsidP="001E48F4">
            <w:pPr>
              <w:pStyle w:val="aff6"/>
              <w:rPr>
                <w:b/>
                <w:bCs/>
                <w:u w:val="single"/>
              </w:rPr>
            </w:pPr>
            <w:r w:rsidRPr="00C26455">
              <w:rPr>
                <w:rFonts w:hint="eastAsia"/>
                <w:b/>
                <w:bCs/>
                <w:u w:val="single"/>
              </w:rPr>
              <w:t>1.98</w:t>
            </w:r>
          </w:p>
        </w:tc>
      </w:tr>
      <w:tr w:rsidR="00C26455" w:rsidRPr="00C26455" w14:paraId="09DCB937" w14:textId="77777777" w:rsidTr="003A419D">
        <w:trPr>
          <w:cantSplit/>
          <w:trHeight w:val="397"/>
          <w:jc w:val="center"/>
        </w:trPr>
        <w:tc>
          <w:tcPr>
            <w:tcW w:w="594" w:type="pct"/>
            <w:vMerge/>
            <w:vAlign w:val="center"/>
          </w:tcPr>
          <w:p w14:paraId="28A92B11" w14:textId="77777777" w:rsidR="00D37309" w:rsidRPr="00C26455" w:rsidRDefault="00D37309" w:rsidP="00D37309">
            <w:pPr>
              <w:pStyle w:val="aff6"/>
            </w:pPr>
          </w:p>
        </w:tc>
        <w:tc>
          <w:tcPr>
            <w:tcW w:w="1535" w:type="pct"/>
            <w:vAlign w:val="center"/>
          </w:tcPr>
          <w:p w14:paraId="7CE5EF22" w14:textId="7EDF13D1" w:rsidR="00D37309" w:rsidRPr="00C26455" w:rsidRDefault="00D37309" w:rsidP="00D37309">
            <w:pPr>
              <w:pStyle w:val="aff6"/>
            </w:pPr>
            <w:r w:rsidRPr="00C26455">
              <w:rPr>
                <w:rFonts w:hint="eastAsia"/>
              </w:rPr>
              <w:t>活化后水洗废水</w:t>
            </w:r>
          </w:p>
        </w:tc>
        <w:tc>
          <w:tcPr>
            <w:tcW w:w="2233" w:type="pct"/>
            <w:vAlign w:val="center"/>
          </w:tcPr>
          <w:p w14:paraId="1C13E1E4" w14:textId="7580B711" w:rsidR="00D37309" w:rsidRPr="00642FAD" w:rsidRDefault="00D37309" w:rsidP="00D37309">
            <w:pPr>
              <w:pStyle w:val="aff6"/>
              <w:rPr>
                <w:b/>
                <w:bCs/>
                <w:u w:val="single"/>
              </w:rPr>
            </w:pPr>
            <w:r w:rsidRPr="00642FAD">
              <w:rPr>
                <w:rFonts w:hint="eastAsia"/>
                <w:b/>
                <w:bCs/>
                <w:u w:val="single"/>
              </w:rPr>
              <w:t>水洗的流量为</w:t>
            </w:r>
            <w:r w:rsidR="007D53DF">
              <w:rPr>
                <w:rFonts w:hint="eastAsia"/>
                <w:b/>
                <w:bCs/>
                <w:u w:val="single"/>
              </w:rPr>
              <w:t>0.3</w:t>
            </w:r>
            <w:r w:rsidRPr="00642FAD">
              <w:rPr>
                <w:rFonts w:hint="eastAsia"/>
                <w:b/>
                <w:bCs/>
                <w:u w:val="single"/>
              </w:rPr>
              <w:t>m</w:t>
            </w:r>
            <w:r w:rsidRPr="00642FAD">
              <w:rPr>
                <w:rFonts w:hint="eastAsia"/>
                <w:b/>
                <w:bCs/>
                <w:u w:val="single"/>
                <w:vertAlign w:val="superscript"/>
              </w:rPr>
              <w:t>3</w:t>
            </w:r>
            <w:r w:rsidRPr="00642FAD">
              <w:rPr>
                <w:rFonts w:hint="eastAsia"/>
                <w:b/>
                <w:bCs/>
                <w:u w:val="single"/>
              </w:rPr>
              <w:t>/h</w:t>
            </w:r>
          </w:p>
        </w:tc>
        <w:tc>
          <w:tcPr>
            <w:tcW w:w="638" w:type="pct"/>
            <w:vAlign w:val="center"/>
          </w:tcPr>
          <w:p w14:paraId="41CDA917" w14:textId="7FDCC912" w:rsidR="00D37309" w:rsidRPr="00642FAD" w:rsidRDefault="007D53DF" w:rsidP="00D37309">
            <w:pPr>
              <w:pStyle w:val="aff6"/>
              <w:rPr>
                <w:b/>
                <w:bCs/>
                <w:u w:val="single"/>
              </w:rPr>
            </w:pPr>
            <w:r>
              <w:rPr>
                <w:rFonts w:hint="eastAsia"/>
                <w:b/>
                <w:bCs/>
                <w:u w:val="single"/>
              </w:rPr>
              <w:t>57.6</w:t>
            </w:r>
          </w:p>
        </w:tc>
      </w:tr>
      <w:tr w:rsidR="00C26455" w:rsidRPr="00C26455" w14:paraId="6861AA21" w14:textId="77777777" w:rsidTr="003A419D">
        <w:trPr>
          <w:cantSplit/>
          <w:trHeight w:val="397"/>
          <w:jc w:val="center"/>
        </w:trPr>
        <w:tc>
          <w:tcPr>
            <w:tcW w:w="594" w:type="pct"/>
            <w:vMerge/>
            <w:vAlign w:val="center"/>
          </w:tcPr>
          <w:p w14:paraId="510D7D7E" w14:textId="77777777" w:rsidR="001E48F4" w:rsidRPr="00C26455" w:rsidRDefault="001E48F4" w:rsidP="001E48F4">
            <w:pPr>
              <w:pStyle w:val="aff6"/>
            </w:pPr>
          </w:p>
        </w:tc>
        <w:tc>
          <w:tcPr>
            <w:tcW w:w="1535" w:type="pct"/>
            <w:vAlign w:val="center"/>
          </w:tcPr>
          <w:p w14:paraId="0D943C12" w14:textId="77777777" w:rsidR="001E48F4" w:rsidRPr="00C26455" w:rsidRDefault="001E48F4" w:rsidP="001E48F4">
            <w:pPr>
              <w:pStyle w:val="aff6"/>
            </w:pPr>
            <w:r w:rsidRPr="00C26455">
              <w:rPr>
                <w:rFonts w:hint="eastAsia"/>
              </w:rPr>
              <w:t>活化后水洗槽定期更换水</w:t>
            </w:r>
          </w:p>
        </w:tc>
        <w:tc>
          <w:tcPr>
            <w:tcW w:w="2233" w:type="pct"/>
            <w:vAlign w:val="center"/>
          </w:tcPr>
          <w:p w14:paraId="0AD1243B" w14:textId="14B4E28F" w:rsidR="001E48F4" w:rsidRPr="00C26455" w:rsidRDefault="001E48F4" w:rsidP="001E48F4">
            <w:pPr>
              <w:pStyle w:val="aff6"/>
            </w:pPr>
            <w:r w:rsidRPr="00C26455">
              <w:rPr>
                <w:rFonts w:hint="eastAsia"/>
              </w:rPr>
              <w:t>水洗槽总体积为</w:t>
            </w:r>
            <w:r w:rsidR="00EF247A" w:rsidRPr="00C26455">
              <w:rPr>
                <w:rFonts w:hint="eastAsia"/>
              </w:rPr>
              <w:t>17.6</w:t>
            </w:r>
            <w:r w:rsidRPr="00C26455">
              <w:rPr>
                <w:rFonts w:hint="eastAsia"/>
              </w:rPr>
              <w:t>m</w:t>
            </w:r>
            <w:r w:rsidRPr="00C26455">
              <w:rPr>
                <w:rFonts w:hint="eastAsia"/>
                <w:vertAlign w:val="superscript"/>
              </w:rPr>
              <w:t>3</w:t>
            </w:r>
            <w:r w:rsidRPr="00C26455">
              <w:rPr>
                <w:rFonts w:hint="eastAsia"/>
              </w:rPr>
              <w:t>，</w:t>
            </w:r>
            <w:r w:rsidR="00D37309" w:rsidRPr="00C26455">
              <w:rPr>
                <w:rFonts w:hint="eastAsia"/>
              </w:rPr>
              <w:t>1</w:t>
            </w:r>
            <w:r w:rsidRPr="00C26455">
              <w:rPr>
                <w:rFonts w:hint="eastAsia"/>
              </w:rPr>
              <w:t>个月更换一次</w:t>
            </w:r>
          </w:p>
        </w:tc>
        <w:tc>
          <w:tcPr>
            <w:tcW w:w="638" w:type="pct"/>
            <w:vAlign w:val="center"/>
          </w:tcPr>
          <w:p w14:paraId="1467ACED" w14:textId="00117322" w:rsidR="001E48F4" w:rsidRPr="00C26455" w:rsidRDefault="00335DB5" w:rsidP="001E48F4">
            <w:pPr>
              <w:pStyle w:val="aff6"/>
            </w:pPr>
            <w:r w:rsidRPr="00C26455">
              <w:rPr>
                <w:rFonts w:hint="eastAsia"/>
              </w:rPr>
              <w:t>0.704</w:t>
            </w:r>
          </w:p>
        </w:tc>
      </w:tr>
      <w:tr w:rsidR="00C26455" w:rsidRPr="00C26455" w14:paraId="34CB5A1E" w14:textId="77777777" w:rsidTr="003A419D">
        <w:trPr>
          <w:cantSplit/>
          <w:trHeight w:val="397"/>
          <w:jc w:val="center"/>
        </w:trPr>
        <w:tc>
          <w:tcPr>
            <w:tcW w:w="594" w:type="pct"/>
            <w:vMerge/>
            <w:vAlign w:val="center"/>
          </w:tcPr>
          <w:p w14:paraId="159F1391" w14:textId="77777777" w:rsidR="001E48F4" w:rsidRPr="00C26455" w:rsidRDefault="001E48F4" w:rsidP="001E48F4">
            <w:pPr>
              <w:pStyle w:val="aff6"/>
            </w:pPr>
          </w:p>
        </w:tc>
        <w:tc>
          <w:tcPr>
            <w:tcW w:w="1535" w:type="pct"/>
            <w:vAlign w:val="center"/>
          </w:tcPr>
          <w:p w14:paraId="12BE53F5" w14:textId="77777777" w:rsidR="001E48F4" w:rsidRPr="00C26455" w:rsidRDefault="001E48F4" w:rsidP="001E48F4">
            <w:pPr>
              <w:pStyle w:val="aff6"/>
            </w:pPr>
            <w:r w:rsidRPr="00C26455">
              <w:rPr>
                <w:rFonts w:hint="eastAsia"/>
              </w:rPr>
              <w:t>中和废槽液</w:t>
            </w:r>
          </w:p>
        </w:tc>
        <w:tc>
          <w:tcPr>
            <w:tcW w:w="2233" w:type="pct"/>
            <w:vAlign w:val="center"/>
          </w:tcPr>
          <w:p w14:paraId="2AA78CE9" w14:textId="5D9BDE97" w:rsidR="001E48F4" w:rsidRPr="00C26455" w:rsidRDefault="001E48F4" w:rsidP="001E48F4">
            <w:pPr>
              <w:pStyle w:val="aff6"/>
            </w:pPr>
            <w:r w:rsidRPr="00C26455">
              <w:rPr>
                <w:rFonts w:hint="eastAsia"/>
              </w:rPr>
              <w:t>中和槽总体积为</w:t>
            </w:r>
            <w:r w:rsidR="00EF247A" w:rsidRPr="00C26455">
              <w:rPr>
                <w:rFonts w:hint="eastAsia"/>
              </w:rPr>
              <w:t>17.6</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1/5</w:t>
            </w:r>
          </w:p>
        </w:tc>
        <w:tc>
          <w:tcPr>
            <w:tcW w:w="638" w:type="pct"/>
            <w:vAlign w:val="center"/>
          </w:tcPr>
          <w:p w14:paraId="78D5953E" w14:textId="524FBC5A" w:rsidR="001E48F4" w:rsidRPr="00C26455" w:rsidRDefault="00335DB5" w:rsidP="001E48F4">
            <w:pPr>
              <w:pStyle w:val="aff6"/>
            </w:pPr>
            <w:r w:rsidRPr="00C26455">
              <w:rPr>
                <w:rFonts w:hint="eastAsia"/>
              </w:rPr>
              <w:t>3.52</w:t>
            </w:r>
          </w:p>
        </w:tc>
      </w:tr>
      <w:tr w:rsidR="00C26455" w:rsidRPr="00C26455" w14:paraId="79E4B0F7" w14:textId="77777777" w:rsidTr="003A419D">
        <w:trPr>
          <w:cantSplit/>
          <w:trHeight w:val="397"/>
          <w:jc w:val="center"/>
        </w:trPr>
        <w:tc>
          <w:tcPr>
            <w:tcW w:w="594" w:type="pct"/>
            <w:vMerge/>
            <w:vAlign w:val="center"/>
          </w:tcPr>
          <w:p w14:paraId="784D0EA1" w14:textId="77777777" w:rsidR="001E48F4" w:rsidRPr="00C26455" w:rsidRDefault="001E48F4" w:rsidP="001E48F4">
            <w:pPr>
              <w:pStyle w:val="aff6"/>
            </w:pPr>
          </w:p>
        </w:tc>
        <w:tc>
          <w:tcPr>
            <w:tcW w:w="1535" w:type="pct"/>
            <w:vAlign w:val="center"/>
          </w:tcPr>
          <w:p w14:paraId="3F373F9C" w14:textId="57F9AFB8" w:rsidR="001E48F4" w:rsidRPr="00C26455" w:rsidRDefault="001E48F4" w:rsidP="001E48F4">
            <w:pPr>
              <w:pStyle w:val="aff6"/>
            </w:pPr>
            <w:r w:rsidRPr="00C26455">
              <w:rPr>
                <w:rFonts w:hint="eastAsia"/>
              </w:rPr>
              <w:t>中和后水洗废水</w:t>
            </w:r>
          </w:p>
        </w:tc>
        <w:tc>
          <w:tcPr>
            <w:tcW w:w="2233" w:type="pct"/>
            <w:vAlign w:val="center"/>
          </w:tcPr>
          <w:p w14:paraId="459006BC" w14:textId="1CC77B9D" w:rsidR="001E48F4" w:rsidRPr="00642FAD" w:rsidRDefault="001E48F4" w:rsidP="001E48F4">
            <w:pPr>
              <w:pStyle w:val="aff6"/>
              <w:rPr>
                <w:b/>
                <w:bCs/>
                <w:u w:val="single"/>
              </w:rPr>
            </w:pPr>
            <w:r w:rsidRPr="00642FAD">
              <w:rPr>
                <w:rFonts w:hint="eastAsia"/>
                <w:b/>
                <w:bCs/>
                <w:u w:val="single"/>
              </w:rPr>
              <w:t>水洗的流量为</w:t>
            </w:r>
            <w:r w:rsidR="007D53DF">
              <w:rPr>
                <w:rFonts w:hint="eastAsia"/>
                <w:b/>
                <w:bCs/>
                <w:u w:val="single"/>
              </w:rPr>
              <w:t>0.3</w:t>
            </w:r>
            <w:r w:rsidRPr="00642FAD">
              <w:rPr>
                <w:rFonts w:hint="eastAsia"/>
                <w:b/>
                <w:bCs/>
                <w:u w:val="single"/>
              </w:rPr>
              <w:t>m</w:t>
            </w:r>
            <w:r w:rsidRPr="00642FAD">
              <w:rPr>
                <w:rFonts w:hint="eastAsia"/>
                <w:b/>
                <w:bCs/>
                <w:u w:val="single"/>
                <w:vertAlign w:val="superscript"/>
              </w:rPr>
              <w:t>3</w:t>
            </w:r>
            <w:r w:rsidRPr="00642FAD">
              <w:rPr>
                <w:rFonts w:hint="eastAsia"/>
                <w:b/>
                <w:bCs/>
                <w:u w:val="single"/>
              </w:rPr>
              <w:t>/h</w:t>
            </w:r>
          </w:p>
        </w:tc>
        <w:tc>
          <w:tcPr>
            <w:tcW w:w="638" w:type="pct"/>
            <w:vAlign w:val="center"/>
          </w:tcPr>
          <w:p w14:paraId="415F2394" w14:textId="47984837" w:rsidR="001E48F4" w:rsidRPr="00642FAD" w:rsidRDefault="007D53DF" w:rsidP="001E48F4">
            <w:pPr>
              <w:pStyle w:val="aff6"/>
              <w:rPr>
                <w:b/>
                <w:bCs/>
                <w:u w:val="single"/>
              </w:rPr>
            </w:pPr>
            <w:r>
              <w:rPr>
                <w:rFonts w:hint="eastAsia"/>
                <w:b/>
                <w:bCs/>
                <w:u w:val="single"/>
              </w:rPr>
              <w:t>28.8</w:t>
            </w:r>
          </w:p>
        </w:tc>
      </w:tr>
      <w:tr w:rsidR="00C26455" w:rsidRPr="00C26455" w14:paraId="21C0AD9B" w14:textId="77777777" w:rsidTr="003A419D">
        <w:trPr>
          <w:cantSplit/>
          <w:trHeight w:val="397"/>
          <w:jc w:val="center"/>
        </w:trPr>
        <w:tc>
          <w:tcPr>
            <w:tcW w:w="594" w:type="pct"/>
            <w:vMerge/>
            <w:vAlign w:val="center"/>
          </w:tcPr>
          <w:p w14:paraId="5565E984" w14:textId="77777777" w:rsidR="001E48F4" w:rsidRPr="00C26455" w:rsidRDefault="001E48F4" w:rsidP="001E48F4">
            <w:pPr>
              <w:pStyle w:val="aff6"/>
            </w:pPr>
          </w:p>
        </w:tc>
        <w:tc>
          <w:tcPr>
            <w:tcW w:w="1535" w:type="pct"/>
            <w:vAlign w:val="center"/>
          </w:tcPr>
          <w:p w14:paraId="41BC5B79" w14:textId="4AF710FB" w:rsidR="001E48F4" w:rsidRPr="00C26455" w:rsidRDefault="001E48F4" w:rsidP="001E48F4">
            <w:pPr>
              <w:pStyle w:val="aff6"/>
            </w:pPr>
            <w:r w:rsidRPr="00C26455">
              <w:rPr>
                <w:rFonts w:hint="eastAsia"/>
              </w:rPr>
              <w:t>中和后水洗槽定期更换水</w:t>
            </w:r>
          </w:p>
        </w:tc>
        <w:tc>
          <w:tcPr>
            <w:tcW w:w="2233" w:type="pct"/>
            <w:vAlign w:val="center"/>
          </w:tcPr>
          <w:p w14:paraId="720E07B9" w14:textId="48CDF4E3" w:rsidR="001E48F4" w:rsidRPr="00C26455" w:rsidRDefault="001E48F4" w:rsidP="001E48F4">
            <w:pPr>
              <w:pStyle w:val="aff6"/>
            </w:pPr>
            <w:r w:rsidRPr="00C26455">
              <w:rPr>
                <w:rFonts w:hint="eastAsia"/>
              </w:rPr>
              <w:t>水洗槽总体积为</w:t>
            </w:r>
            <w:r w:rsidR="00EF247A" w:rsidRPr="00C26455">
              <w:rPr>
                <w:rFonts w:hint="eastAsia"/>
              </w:rPr>
              <w:t>8.8</w:t>
            </w:r>
            <w:r w:rsidRPr="00C26455">
              <w:rPr>
                <w:rFonts w:hint="eastAsia"/>
              </w:rPr>
              <w:t>m</w:t>
            </w:r>
            <w:r w:rsidRPr="00C26455">
              <w:rPr>
                <w:rFonts w:hint="eastAsia"/>
                <w:vertAlign w:val="superscript"/>
              </w:rPr>
              <w:t>3</w:t>
            </w:r>
            <w:r w:rsidRPr="00C26455">
              <w:rPr>
                <w:rFonts w:hint="eastAsia"/>
              </w:rPr>
              <w:t>，</w:t>
            </w:r>
            <w:r w:rsidR="00547931" w:rsidRPr="00C26455">
              <w:rPr>
                <w:rFonts w:hint="eastAsia"/>
              </w:rPr>
              <w:t>1</w:t>
            </w:r>
            <w:r w:rsidRPr="00C26455">
              <w:rPr>
                <w:rFonts w:hint="eastAsia"/>
              </w:rPr>
              <w:t>个月更换一次</w:t>
            </w:r>
          </w:p>
        </w:tc>
        <w:tc>
          <w:tcPr>
            <w:tcW w:w="638" w:type="pct"/>
            <w:vAlign w:val="center"/>
          </w:tcPr>
          <w:p w14:paraId="1F4B2B16" w14:textId="7A40F52D" w:rsidR="001E48F4" w:rsidRPr="00C26455" w:rsidRDefault="00547931" w:rsidP="001E48F4">
            <w:pPr>
              <w:pStyle w:val="aff6"/>
            </w:pPr>
            <w:r w:rsidRPr="00C26455">
              <w:rPr>
                <w:rFonts w:hint="eastAsia"/>
              </w:rPr>
              <w:t>0.352</w:t>
            </w:r>
          </w:p>
        </w:tc>
      </w:tr>
      <w:tr w:rsidR="00C26455" w:rsidRPr="00C26455" w14:paraId="4D95FF17" w14:textId="77777777" w:rsidTr="003A419D">
        <w:trPr>
          <w:cantSplit/>
          <w:trHeight w:val="397"/>
          <w:jc w:val="center"/>
        </w:trPr>
        <w:tc>
          <w:tcPr>
            <w:tcW w:w="594" w:type="pct"/>
            <w:vMerge/>
            <w:vAlign w:val="center"/>
          </w:tcPr>
          <w:p w14:paraId="77D0D924" w14:textId="77777777" w:rsidR="00547931" w:rsidRPr="00C26455" w:rsidRDefault="00547931" w:rsidP="00547931">
            <w:pPr>
              <w:pStyle w:val="aff6"/>
            </w:pPr>
          </w:p>
        </w:tc>
        <w:tc>
          <w:tcPr>
            <w:tcW w:w="1535" w:type="pct"/>
            <w:vAlign w:val="center"/>
          </w:tcPr>
          <w:p w14:paraId="22271F02" w14:textId="5735403A" w:rsidR="00547931" w:rsidRPr="00C26455" w:rsidRDefault="00547931" w:rsidP="00547931">
            <w:pPr>
              <w:pStyle w:val="aff6"/>
            </w:pPr>
            <w:r w:rsidRPr="00C26455">
              <w:rPr>
                <w:rFonts w:hint="eastAsia"/>
              </w:rPr>
              <w:t>二次中和废槽液</w:t>
            </w:r>
          </w:p>
        </w:tc>
        <w:tc>
          <w:tcPr>
            <w:tcW w:w="2233" w:type="pct"/>
            <w:vAlign w:val="center"/>
          </w:tcPr>
          <w:p w14:paraId="51DD5CFA" w14:textId="2C9A19DD" w:rsidR="00547931" w:rsidRPr="00C26455" w:rsidRDefault="00547931" w:rsidP="00547931">
            <w:pPr>
              <w:pStyle w:val="aff6"/>
            </w:pPr>
            <w:r w:rsidRPr="00C26455">
              <w:rPr>
                <w:rFonts w:hint="eastAsia"/>
              </w:rPr>
              <w:t>中和槽总体积为</w:t>
            </w:r>
            <w:r w:rsidR="00EF247A" w:rsidRPr="00C26455">
              <w:rPr>
                <w:rFonts w:hint="eastAsia"/>
              </w:rPr>
              <w:t>17.6</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1/5</w:t>
            </w:r>
          </w:p>
        </w:tc>
        <w:tc>
          <w:tcPr>
            <w:tcW w:w="638" w:type="pct"/>
            <w:vAlign w:val="center"/>
          </w:tcPr>
          <w:p w14:paraId="3444C713" w14:textId="69F864F5" w:rsidR="00547931" w:rsidRPr="00C26455" w:rsidRDefault="00547931" w:rsidP="00547931">
            <w:pPr>
              <w:pStyle w:val="aff6"/>
            </w:pPr>
            <w:r w:rsidRPr="00C26455">
              <w:rPr>
                <w:rFonts w:hint="eastAsia"/>
              </w:rPr>
              <w:t>3.52</w:t>
            </w:r>
          </w:p>
        </w:tc>
      </w:tr>
      <w:tr w:rsidR="00C26455" w:rsidRPr="00C26455" w14:paraId="21463218" w14:textId="77777777" w:rsidTr="003A419D">
        <w:trPr>
          <w:cantSplit/>
          <w:trHeight w:val="397"/>
          <w:jc w:val="center"/>
        </w:trPr>
        <w:tc>
          <w:tcPr>
            <w:tcW w:w="594" w:type="pct"/>
            <w:vMerge/>
            <w:vAlign w:val="center"/>
          </w:tcPr>
          <w:p w14:paraId="7E16F51F" w14:textId="77777777" w:rsidR="00547931" w:rsidRPr="00C26455" w:rsidRDefault="00547931" w:rsidP="00547931">
            <w:pPr>
              <w:pStyle w:val="aff6"/>
            </w:pPr>
          </w:p>
        </w:tc>
        <w:tc>
          <w:tcPr>
            <w:tcW w:w="1535" w:type="pct"/>
            <w:vAlign w:val="center"/>
          </w:tcPr>
          <w:p w14:paraId="51C6ADF5" w14:textId="77C43CAC" w:rsidR="00547931" w:rsidRPr="00C26455" w:rsidRDefault="00547931" w:rsidP="00547931">
            <w:pPr>
              <w:pStyle w:val="aff6"/>
            </w:pPr>
            <w:r w:rsidRPr="00C26455">
              <w:rPr>
                <w:rFonts w:hint="eastAsia"/>
              </w:rPr>
              <w:t>二次中和后三级逆流水洗废水</w:t>
            </w:r>
          </w:p>
        </w:tc>
        <w:tc>
          <w:tcPr>
            <w:tcW w:w="2233" w:type="pct"/>
            <w:vAlign w:val="center"/>
          </w:tcPr>
          <w:p w14:paraId="4E0C680B" w14:textId="51B6C6C2" w:rsidR="00547931" w:rsidRPr="00642FAD" w:rsidRDefault="00547931" w:rsidP="00547931">
            <w:pPr>
              <w:pStyle w:val="aff6"/>
              <w:rPr>
                <w:b/>
                <w:bCs/>
                <w:u w:val="single"/>
              </w:rPr>
            </w:pPr>
            <w:r w:rsidRPr="00642FAD">
              <w:rPr>
                <w:rFonts w:hint="eastAsia"/>
                <w:b/>
                <w:bCs/>
                <w:u w:val="single"/>
              </w:rPr>
              <w:t>水洗的流量为</w:t>
            </w:r>
            <w:r w:rsidR="007D53DF">
              <w:rPr>
                <w:rFonts w:hint="eastAsia"/>
                <w:b/>
                <w:bCs/>
                <w:u w:val="single"/>
              </w:rPr>
              <w:t>0.3</w:t>
            </w:r>
            <w:r w:rsidRPr="00642FAD">
              <w:rPr>
                <w:rFonts w:hint="eastAsia"/>
                <w:b/>
                <w:bCs/>
                <w:u w:val="single"/>
              </w:rPr>
              <w:t>m</w:t>
            </w:r>
            <w:r w:rsidRPr="00642FAD">
              <w:rPr>
                <w:rFonts w:hint="eastAsia"/>
                <w:b/>
                <w:bCs/>
                <w:u w:val="single"/>
                <w:vertAlign w:val="superscript"/>
              </w:rPr>
              <w:t>3</w:t>
            </w:r>
            <w:r w:rsidRPr="00642FAD">
              <w:rPr>
                <w:rFonts w:hint="eastAsia"/>
                <w:b/>
                <w:bCs/>
                <w:u w:val="single"/>
              </w:rPr>
              <w:t>/h</w:t>
            </w:r>
          </w:p>
        </w:tc>
        <w:tc>
          <w:tcPr>
            <w:tcW w:w="638" w:type="pct"/>
            <w:vAlign w:val="center"/>
          </w:tcPr>
          <w:p w14:paraId="4D00583E" w14:textId="4945A464" w:rsidR="00547931" w:rsidRPr="00642FAD" w:rsidRDefault="007D53DF" w:rsidP="00547931">
            <w:pPr>
              <w:pStyle w:val="aff6"/>
              <w:rPr>
                <w:b/>
                <w:bCs/>
                <w:u w:val="single"/>
              </w:rPr>
            </w:pPr>
            <w:r>
              <w:rPr>
                <w:rFonts w:hint="eastAsia"/>
                <w:b/>
                <w:bCs/>
                <w:u w:val="single"/>
              </w:rPr>
              <w:t>28.8</w:t>
            </w:r>
          </w:p>
        </w:tc>
      </w:tr>
      <w:tr w:rsidR="00C26455" w:rsidRPr="00C26455" w14:paraId="50CF1ABD" w14:textId="77777777" w:rsidTr="003A419D">
        <w:trPr>
          <w:cantSplit/>
          <w:trHeight w:val="397"/>
          <w:jc w:val="center"/>
        </w:trPr>
        <w:tc>
          <w:tcPr>
            <w:tcW w:w="594" w:type="pct"/>
            <w:vMerge/>
            <w:vAlign w:val="center"/>
          </w:tcPr>
          <w:p w14:paraId="7ADC0988" w14:textId="77777777" w:rsidR="00547931" w:rsidRPr="00C26455" w:rsidRDefault="00547931" w:rsidP="00547931">
            <w:pPr>
              <w:pStyle w:val="aff6"/>
            </w:pPr>
          </w:p>
        </w:tc>
        <w:tc>
          <w:tcPr>
            <w:tcW w:w="1535" w:type="pct"/>
            <w:vAlign w:val="center"/>
          </w:tcPr>
          <w:p w14:paraId="6666966C" w14:textId="64A1B6E5" w:rsidR="00547931" w:rsidRPr="00C26455" w:rsidRDefault="00547931" w:rsidP="00547931">
            <w:pPr>
              <w:pStyle w:val="aff6"/>
            </w:pPr>
            <w:r w:rsidRPr="00C26455">
              <w:rPr>
                <w:rFonts w:hint="eastAsia"/>
              </w:rPr>
              <w:t>二次中和后三级逆流水洗槽定期更换水</w:t>
            </w:r>
          </w:p>
        </w:tc>
        <w:tc>
          <w:tcPr>
            <w:tcW w:w="2233" w:type="pct"/>
            <w:vAlign w:val="center"/>
          </w:tcPr>
          <w:p w14:paraId="08A59C5B" w14:textId="0AFEA1EA" w:rsidR="00547931" w:rsidRPr="00C26455" w:rsidRDefault="00AE6EF0" w:rsidP="00547931">
            <w:pPr>
              <w:pStyle w:val="aff6"/>
            </w:pPr>
            <w:r w:rsidRPr="00C26455">
              <w:rPr>
                <w:rFonts w:hint="eastAsia"/>
              </w:rPr>
              <w:t>三级逆流</w:t>
            </w:r>
            <w:r w:rsidR="00547931" w:rsidRPr="00C26455">
              <w:rPr>
                <w:rFonts w:hint="eastAsia"/>
              </w:rPr>
              <w:t>水洗槽总体积为</w:t>
            </w:r>
            <w:r w:rsidR="00360BB2" w:rsidRPr="00C26455">
              <w:rPr>
                <w:rFonts w:hint="eastAsia"/>
              </w:rPr>
              <w:t>44</w:t>
            </w:r>
            <w:r w:rsidR="00547931" w:rsidRPr="00C26455">
              <w:rPr>
                <w:rFonts w:hint="eastAsia"/>
              </w:rPr>
              <w:t>m</w:t>
            </w:r>
            <w:r w:rsidR="00547931" w:rsidRPr="00C26455">
              <w:rPr>
                <w:rFonts w:hint="eastAsia"/>
                <w:vertAlign w:val="superscript"/>
              </w:rPr>
              <w:t>3</w:t>
            </w:r>
            <w:r w:rsidR="00547931" w:rsidRPr="00C26455">
              <w:rPr>
                <w:rFonts w:hint="eastAsia"/>
              </w:rPr>
              <w:t>，</w:t>
            </w:r>
            <w:r w:rsidRPr="00C26455">
              <w:rPr>
                <w:rFonts w:hint="eastAsia"/>
              </w:rPr>
              <w:t>3</w:t>
            </w:r>
            <w:r w:rsidR="00547931" w:rsidRPr="00C26455">
              <w:rPr>
                <w:rFonts w:hint="eastAsia"/>
              </w:rPr>
              <w:t>个月更换一次</w:t>
            </w:r>
          </w:p>
        </w:tc>
        <w:tc>
          <w:tcPr>
            <w:tcW w:w="638" w:type="pct"/>
            <w:vAlign w:val="center"/>
          </w:tcPr>
          <w:p w14:paraId="546C10D8" w14:textId="57A84ABD" w:rsidR="00547931" w:rsidRPr="00C26455" w:rsidRDefault="00AE6EF0" w:rsidP="00547931">
            <w:pPr>
              <w:pStyle w:val="aff6"/>
            </w:pPr>
            <w:r w:rsidRPr="00C26455">
              <w:rPr>
                <w:rFonts w:hint="eastAsia"/>
              </w:rPr>
              <w:t>0.587</w:t>
            </w:r>
          </w:p>
        </w:tc>
      </w:tr>
      <w:tr w:rsidR="00C26455" w:rsidRPr="00C26455" w14:paraId="23E41A39" w14:textId="77777777" w:rsidTr="003A419D">
        <w:trPr>
          <w:cantSplit/>
          <w:trHeight w:val="397"/>
          <w:jc w:val="center"/>
        </w:trPr>
        <w:tc>
          <w:tcPr>
            <w:tcW w:w="594" w:type="pct"/>
            <w:vMerge/>
            <w:vAlign w:val="center"/>
          </w:tcPr>
          <w:p w14:paraId="0E67F15F" w14:textId="77777777" w:rsidR="001E48F4" w:rsidRPr="00C26455" w:rsidRDefault="001E48F4" w:rsidP="001E48F4">
            <w:pPr>
              <w:pStyle w:val="aff6"/>
            </w:pPr>
          </w:p>
        </w:tc>
        <w:tc>
          <w:tcPr>
            <w:tcW w:w="1535" w:type="pct"/>
            <w:vAlign w:val="center"/>
          </w:tcPr>
          <w:p w14:paraId="44A37F16" w14:textId="77777777" w:rsidR="001E48F4" w:rsidRPr="00C26455" w:rsidRDefault="001E48F4" w:rsidP="001E48F4">
            <w:pPr>
              <w:pStyle w:val="aff6"/>
            </w:pPr>
            <w:r w:rsidRPr="00C26455">
              <w:rPr>
                <w:rFonts w:hint="eastAsia"/>
              </w:rPr>
              <w:t>防锈废槽液</w:t>
            </w:r>
          </w:p>
        </w:tc>
        <w:tc>
          <w:tcPr>
            <w:tcW w:w="2233" w:type="pct"/>
            <w:vAlign w:val="center"/>
          </w:tcPr>
          <w:p w14:paraId="4F4F43F6" w14:textId="174B131E" w:rsidR="001E48F4" w:rsidRPr="00C26455" w:rsidRDefault="001E48F4" w:rsidP="001E48F4">
            <w:pPr>
              <w:pStyle w:val="aff6"/>
            </w:pPr>
            <w:r w:rsidRPr="00C26455">
              <w:rPr>
                <w:rFonts w:hint="eastAsia"/>
              </w:rPr>
              <w:t>水洗槽总体积为</w:t>
            </w:r>
            <w:r w:rsidR="00360BB2" w:rsidRPr="00C26455">
              <w:rPr>
                <w:rFonts w:hint="eastAsia"/>
              </w:rPr>
              <w:t>17.6</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38" w:type="pct"/>
            <w:vAlign w:val="center"/>
          </w:tcPr>
          <w:p w14:paraId="2EEF0D75" w14:textId="11FA7930" w:rsidR="001E48F4" w:rsidRPr="00C26455" w:rsidRDefault="00AE6EF0" w:rsidP="001E48F4">
            <w:pPr>
              <w:pStyle w:val="aff6"/>
            </w:pPr>
            <w:r w:rsidRPr="00C26455">
              <w:rPr>
                <w:rFonts w:hint="eastAsia"/>
              </w:rPr>
              <w:t>0.704</w:t>
            </w:r>
          </w:p>
        </w:tc>
      </w:tr>
      <w:tr w:rsidR="00C26455" w:rsidRPr="00C26455" w14:paraId="4D2935FD" w14:textId="77777777" w:rsidTr="003A419D">
        <w:trPr>
          <w:cantSplit/>
          <w:trHeight w:val="397"/>
          <w:jc w:val="center"/>
        </w:trPr>
        <w:tc>
          <w:tcPr>
            <w:tcW w:w="594" w:type="pct"/>
            <w:vMerge/>
            <w:vAlign w:val="center"/>
          </w:tcPr>
          <w:p w14:paraId="00CEB296" w14:textId="77777777" w:rsidR="001E48F4" w:rsidRPr="00C26455" w:rsidRDefault="001E48F4" w:rsidP="001E48F4">
            <w:pPr>
              <w:pStyle w:val="aff6"/>
            </w:pPr>
          </w:p>
        </w:tc>
        <w:tc>
          <w:tcPr>
            <w:tcW w:w="1535" w:type="pct"/>
            <w:vAlign w:val="center"/>
          </w:tcPr>
          <w:p w14:paraId="14A5C89C" w14:textId="77777777" w:rsidR="001E48F4" w:rsidRPr="00C26455" w:rsidRDefault="001E48F4" w:rsidP="001E48F4">
            <w:pPr>
              <w:pStyle w:val="aff6"/>
            </w:pPr>
            <w:r w:rsidRPr="00C26455">
              <w:rPr>
                <w:rFonts w:hint="eastAsia"/>
              </w:rPr>
              <w:t>防锈后二级逆流水洗废水</w:t>
            </w:r>
          </w:p>
        </w:tc>
        <w:tc>
          <w:tcPr>
            <w:tcW w:w="2233" w:type="pct"/>
            <w:vAlign w:val="center"/>
          </w:tcPr>
          <w:p w14:paraId="370DD148" w14:textId="66107C5B" w:rsidR="001E48F4" w:rsidRPr="00642FAD" w:rsidRDefault="001E48F4" w:rsidP="001E48F4">
            <w:pPr>
              <w:pStyle w:val="aff6"/>
              <w:rPr>
                <w:b/>
                <w:bCs/>
                <w:u w:val="single"/>
              </w:rPr>
            </w:pPr>
            <w:r w:rsidRPr="00642FAD">
              <w:rPr>
                <w:rFonts w:hint="eastAsia"/>
                <w:b/>
                <w:bCs/>
                <w:u w:val="single"/>
              </w:rPr>
              <w:t>水洗的流量为</w:t>
            </w:r>
            <w:r w:rsidR="007D53DF">
              <w:rPr>
                <w:rFonts w:hint="eastAsia"/>
                <w:b/>
                <w:bCs/>
                <w:u w:val="single"/>
              </w:rPr>
              <w:t>0.3</w:t>
            </w:r>
            <w:r w:rsidRPr="00642FAD">
              <w:rPr>
                <w:rFonts w:hint="eastAsia"/>
                <w:b/>
                <w:bCs/>
                <w:u w:val="single"/>
              </w:rPr>
              <w:t>m</w:t>
            </w:r>
            <w:r w:rsidRPr="00642FAD">
              <w:rPr>
                <w:rFonts w:hint="eastAsia"/>
                <w:b/>
                <w:bCs/>
                <w:u w:val="single"/>
                <w:vertAlign w:val="superscript"/>
              </w:rPr>
              <w:t>3</w:t>
            </w:r>
            <w:r w:rsidRPr="00642FAD">
              <w:rPr>
                <w:rFonts w:hint="eastAsia"/>
                <w:b/>
                <w:bCs/>
                <w:u w:val="single"/>
              </w:rPr>
              <w:t>/h</w:t>
            </w:r>
          </w:p>
        </w:tc>
        <w:tc>
          <w:tcPr>
            <w:tcW w:w="638" w:type="pct"/>
            <w:vAlign w:val="center"/>
          </w:tcPr>
          <w:p w14:paraId="28227683" w14:textId="1970ADAA" w:rsidR="001E48F4" w:rsidRPr="00642FAD" w:rsidRDefault="007D53DF" w:rsidP="001E48F4">
            <w:pPr>
              <w:pStyle w:val="aff6"/>
              <w:rPr>
                <w:b/>
                <w:bCs/>
                <w:u w:val="single"/>
              </w:rPr>
            </w:pPr>
            <w:r>
              <w:rPr>
                <w:rFonts w:hint="eastAsia"/>
                <w:b/>
                <w:bCs/>
                <w:u w:val="single"/>
              </w:rPr>
              <w:t>28.8</w:t>
            </w:r>
          </w:p>
        </w:tc>
      </w:tr>
      <w:tr w:rsidR="00C26455" w:rsidRPr="00C26455" w14:paraId="1C22E93F" w14:textId="77777777" w:rsidTr="003A419D">
        <w:trPr>
          <w:cantSplit/>
          <w:trHeight w:val="397"/>
          <w:jc w:val="center"/>
        </w:trPr>
        <w:tc>
          <w:tcPr>
            <w:tcW w:w="594" w:type="pct"/>
            <w:vMerge/>
            <w:vAlign w:val="center"/>
          </w:tcPr>
          <w:p w14:paraId="4108FFCE" w14:textId="77777777" w:rsidR="001E48F4" w:rsidRPr="00C26455" w:rsidRDefault="001E48F4" w:rsidP="001E48F4">
            <w:pPr>
              <w:pStyle w:val="aff6"/>
            </w:pPr>
          </w:p>
        </w:tc>
        <w:tc>
          <w:tcPr>
            <w:tcW w:w="1535" w:type="pct"/>
            <w:vAlign w:val="center"/>
          </w:tcPr>
          <w:p w14:paraId="114A53F6" w14:textId="77777777" w:rsidR="001E48F4" w:rsidRPr="00C26455" w:rsidRDefault="001E48F4" w:rsidP="001E48F4">
            <w:pPr>
              <w:pStyle w:val="aff6"/>
            </w:pPr>
            <w:r w:rsidRPr="00C26455">
              <w:rPr>
                <w:rFonts w:hint="eastAsia"/>
              </w:rPr>
              <w:t>防锈后二级逆流水洗槽定期更换水</w:t>
            </w:r>
          </w:p>
        </w:tc>
        <w:tc>
          <w:tcPr>
            <w:tcW w:w="2233" w:type="pct"/>
            <w:vAlign w:val="center"/>
          </w:tcPr>
          <w:p w14:paraId="6B83BAD6" w14:textId="15768EE2" w:rsidR="001E48F4" w:rsidRPr="00C26455" w:rsidRDefault="001E48F4" w:rsidP="001E48F4">
            <w:pPr>
              <w:pStyle w:val="aff6"/>
            </w:pPr>
            <w:r w:rsidRPr="00C26455">
              <w:rPr>
                <w:rFonts w:hint="eastAsia"/>
              </w:rPr>
              <w:t>二级逆流水洗槽总体积为</w:t>
            </w:r>
            <w:r w:rsidR="00360BB2" w:rsidRPr="00C26455">
              <w:rPr>
                <w:rFonts w:hint="eastAsia"/>
              </w:rPr>
              <w:t>17.6</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37A3A5F8" w14:textId="2249B887" w:rsidR="001E48F4" w:rsidRPr="00C26455" w:rsidRDefault="00AE6EF0" w:rsidP="001E48F4">
            <w:pPr>
              <w:pStyle w:val="aff6"/>
            </w:pPr>
            <w:r w:rsidRPr="00C26455">
              <w:rPr>
                <w:rFonts w:hint="eastAsia"/>
              </w:rPr>
              <w:t>0.235</w:t>
            </w:r>
          </w:p>
        </w:tc>
      </w:tr>
      <w:tr w:rsidR="00C26455" w:rsidRPr="00C26455" w14:paraId="1CC74856" w14:textId="77777777" w:rsidTr="003A419D">
        <w:trPr>
          <w:cantSplit/>
          <w:trHeight w:val="397"/>
          <w:jc w:val="center"/>
        </w:trPr>
        <w:tc>
          <w:tcPr>
            <w:tcW w:w="2129" w:type="pct"/>
            <w:gridSpan w:val="2"/>
            <w:vAlign w:val="center"/>
          </w:tcPr>
          <w:p w14:paraId="025ADAAD" w14:textId="18DCA72E" w:rsidR="001E48F4" w:rsidRPr="00C26455" w:rsidRDefault="00056922" w:rsidP="001E48F4">
            <w:pPr>
              <w:pStyle w:val="aff6"/>
            </w:pPr>
            <w:r w:rsidRPr="00C26455">
              <w:rPr>
                <w:rFonts w:hint="eastAsia"/>
                <w:b/>
              </w:rPr>
              <w:t>电池钢壳</w:t>
            </w:r>
            <w:r w:rsidR="001E48F4" w:rsidRPr="00C26455">
              <w:rPr>
                <w:rFonts w:hint="eastAsia"/>
                <w:b/>
              </w:rPr>
              <w:t>生产线合计</w:t>
            </w:r>
          </w:p>
        </w:tc>
        <w:tc>
          <w:tcPr>
            <w:tcW w:w="2233" w:type="pct"/>
            <w:vAlign w:val="center"/>
          </w:tcPr>
          <w:p w14:paraId="7283C894" w14:textId="77777777" w:rsidR="001E48F4" w:rsidRPr="00C26455" w:rsidRDefault="001E48F4" w:rsidP="001E48F4">
            <w:pPr>
              <w:pStyle w:val="aff6"/>
            </w:pPr>
            <w:r w:rsidRPr="00C26455">
              <w:rPr>
                <w:rFonts w:hint="eastAsia"/>
                <w:b/>
              </w:rPr>
              <w:t>/</w:t>
            </w:r>
          </w:p>
        </w:tc>
        <w:tc>
          <w:tcPr>
            <w:tcW w:w="638" w:type="pct"/>
            <w:vAlign w:val="center"/>
          </w:tcPr>
          <w:p w14:paraId="44B2DCA4" w14:textId="2A661627" w:rsidR="001E48F4" w:rsidRPr="00C26455" w:rsidRDefault="00D40E33" w:rsidP="001E48F4">
            <w:pPr>
              <w:pStyle w:val="aff6"/>
              <w:rPr>
                <w:b/>
                <w:u w:val="single"/>
              </w:rPr>
            </w:pPr>
            <w:r>
              <w:rPr>
                <w:rFonts w:hint="eastAsia"/>
                <w:b/>
                <w:u w:val="single"/>
              </w:rPr>
              <w:t>247.869</w:t>
            </w:r>
          </w:p>
        </w:tc>
      </w:tr>
      <w:tr w:rsidR="00825DCD" w:rsidRPr="00C26455" w14:paraId="051509C3" w14:textId="77777777" w:rsidTr="003A419D">
        <w:trPr>
          <w:cantSplit/>
          <w:trHeight w:val="397"/>
          <w:jc w:val="center"/>
        </w:trPr>
        <w:tc>
          <w:tcPr>
            <w:tcW w:w="2129" w:type="pct"/>
            <w:gridSpan w:val="2"/>
            <w:vAlign w:val="center"/>
          </w:tcPr>
          <w:p w14:paraId="7BB2A566" w14:textId="3FC7D4B0" w:rsidR="00825DCD" w:rsidRPr="004E3E3A" w:rsidRDefault="00825DCD" w:rsidP="001E48F4">
            <w:pPr>
              <w:pStyle w:val="aff6"/>
              <w:rPr>
                <w:b/>
                <w:u w:val="single"/>
              </w:rPr>
            </w:pPr>
            <w:r w:rsidRPr="004E3E3A">
              <w:rPr>
                <w:rFonts w:hint="eastAsia"/>
                <w:b/>
                <w:u w:val="single"/>
              </w:rPr>
              <w:t>蒸发冷凝水</w:t>
            </w:r>
          </w:p>
        </w:tc>
        <w:tc>
          <w:tcPr>
            <w:tcW w:w="2233" w:type="pct"/>
            <w:vAlign w:val="center"/>
          </w:tcPr>
          <w:p w14:paraId="0F804726" w14:textId="70373E99" w:rsidR="00825DCD" w:rsidRPr="004E3E3A" w:rsidRDefault="00825DCD" w:rsidP="001E48F4">
            <w:pPr>
              <w:pStyle w:val="aff6"/>
              <w:rPr>
                <w:b/>
                <w:u w:val="single"/>
              </w:rPr>
            </w:pPr>
            <w:r w:rsidRPr="004E3E3A">
              <w:rPr>
                <w:rFonts w:hint="eastAsia"/>
                <w:b/>
                <w:u w:val="single"/>
              </w:rPr>
              <w:t>/</w:t>
            </w:r>
          </w:p>
        </w:tc>
        <w:tc>
          <w:tcPr>
            <w:tcW w:w="638" w:type="pct"/>
            <w:vAlign w:val="center"/>
          </w:tcPr>
          <w:p w14:paraId="4736317B" w14:textId="5815E9F3" w:rsidR="00825DCD" w:rsidRPr="004E3E3A" w:rsidRDefault="00D40E33" w:rsidP="001E48F4">
            <w:pPr>
              <w:pStyle w:val="aff6"/>
              <w:rPr>
                <w:b/>
                <w:u w:val="single"/>
              </w:rPr>
            </w:pPr>
            <w:r>
              <w:rPr>
                <w:rFonts w:hint="eastAsia"/>
                <w:b/>
                <w:u w:val="single"/>
              </w:rPr>
              <w:t>41.208</w:t>
            </w:r>
          </w:p>
        </w:tc>
      </w:tr>
      <w:tr w:rsidR="00825DCD" w:rsidRPr="00C26455" w14:paraId="79FE8EAC" w14:textId="77777777" w:rsidTr="003A419D">
        <w:trPr>
          <w:cantSplit/>
          <w:trHeight w:val="397"/>
          <w:jc w:val="center"/>
        </w:trPr>
        <w:tc>
          <w:tcPr>
            <w:tcW w:w="2129" w:type="pct"/>
            <w:gridSpan w:val="2"/>
            <w:vAlign w:val="center"/>
          </w:tcPr>
          <w:p w14:paraId="354FB63D" w14:textId="039119EE" w:rsidR="00825DCD" w:rsidRPr="004E3E3A" w:rsidRDefault="00825DCD" w:rsidP="001E48F4">
            <w:pPr>
              <w:pStyle w:val="aff6"/>
              <w:rPr>
                <w:b/>
                <w:u w:val="single"/>
              </w:rPr>
            </w:pPr>
            <w:r w:rsidRPr="004E3E3A">
              <w:rPr>
                <w:rFonts w:hint="eastAsia"/>
                <w:b/>
                <w:u w:val="single"/>
              </w:rPr>
              <w:t>生活污水</w:t>
            </w:r>
          </w:p>
        </w:tc>
        <w:tc>
          <w:tcPr>
            <w:tcW w:w="2233" w:type="pct"/>
            <w:vAlign w:val="center"/>
          </w:tcPr>
          <w:p w14:paraId="4E0F219E" w14:textId="709C7183" w:rsidR="00825DCD" w:rsidRPr="004E3E3A" w:rsidRDefault="00825DCD" w:rsidP="001E48F4">
            <w:pPr>
              <w:pStyle w:val="aff6"/>
              <w:rPr>
                <w:b/>
                <w:u w:val="single"/>
              </w:rPr>
            </w:pPr>
            <w:r w:rsidRPr="004E3E3A">
              <w:rPr>
                <w:rFonts w:hint="eastAsia"/>
                <w:b/>
                <w:u w:val="single"/>
              </w:rPr>
              <w:t>/</w:t>
            </w:r>
          </w:p>
        </w:tc>
        <w:tc>
          <w:tcPr>
            <w:tcW w:w="638" w:type="pct"/>
            <w:vAlign w:val="center"/>
          </w:tcPr>
          <w:p w14:paraId="358993F9" w14:textId="3CBB9551" w:rsidR="00825DCD" w:rsidRPr="004E3E3A" w:rsidRDefault="00825DCD" w:rsidP="001E48F4">
            <w:pPr>
              <w:pStyle w:val="aff6"/>
              <w:rPr>
                <w:b/>
                <w:u w:val="single"/>
              </w:rPr>
            </w:pPr>
            <w:r w:rsidRPr="004E3E3A">
              <w:rPr>
                <w:rFonts w:hint="eastAsia"/>
                <w:b/>
                <w:u w:val="single"/>
              </w:rPr>
              <w:t>8</w:t>
            </w:r>
          </w:p>
        </w:tc>
      </w:tr>
      <w:tr w:rsidR="00C26455" w:rsidRPr="00C26455" w14:paraId="57AE8BEC" w14:textId="77777777" w:rsidTr="003A419D">
        <w:trPr>
          <w:cantSplit/>
          <w:trHeight w:val="397"/>
          <w:jc w:val="center"/>
        </w:trPr>
        <w:tc>
          <w:tcPr>
            <w:tcW w:w="2129" w:type="pct"/>
            <w:gridSpan w:val="2"/>
            <w:vAlign w:val="center"/>
          </w:tcPr>
          <w:p w14:paraId="242ECD08" w14:textId="77777777" w:rsidR="001E48F4" w:rsidRPr="00C26455" w:rsidRDefault="001E48F4" w:rsidP="001E48F4">
            <w:pPr>
              <w:pStyle w:val="aff6"/>
              <w:rPr>
                <w:b/>
              </w:rPr>
            </w:pPr>
            <w:r w:rsidRPr="00C26455">
              <w:rPr>
                <w:rFonts w:hint="eastAsia"/>
                <w:b/>
              </w:rPr>
              <w:t>综合废水总计</w:t>
            </w:r>
          </w:p>
        </w:tc>
        <w:tc>
          <w:tcPr>
            <w:tcW w:w="2233" w:type="pct"/>
            <w:vAlign w:val="center"/>
          </w:tcPr>
          <w:p w14:paraId="327C71D1" w14:textId="77777777" w:rsidR="001E48F4" w:rsidRPr="00C26455" w:rsidRDefault="001E48F4" w:rsidP="001E48F4">
            <w:pPr>
              <w:pStyle w:val="aff6"/>
              <w:rPr>
                <w:b/>
              </w:rPr>
            </w:pPr>
            <w:r w:rsidRPr="00C26455">
              <w:rPr>
                <w:rFonts w:hint="eastAsia"/>
                <w:b/>
              </w:rPr>
              <w:t>/</w:t>
            </w:r>
          </w:p>
        </w:tc>
        <w:tc>
          <w:tcPr>
            <w:tcW w:w="638" w:type="pct"/>
            <w:vAlign w:val="center"/>
          </w:tcPr>
          <w:p w14:paraId="6B272475" w14:textId="42591C9E" w:rsidR="001E48F4" w:rsidRPr="00C26455" w:rsidRDefault="00D30A87" w:rsidP="001E48F4">
            <w:pPr>
              <w:pStyle w:val="aff6"/>
              <w:rPr>
                <w:b/>
                <w:u w:val="single"/>
              </w:rPr>
            </w:pPr>
            <w:r>
              <w:rPr>
                <w:rFonts w:hint="eastAsia"/>
                <w:b/>
                <w:u w:val="single"/>
              </w:rPr>
              <w:t>334.078</w:t>
            </w:r>
          </w:p>
        </w:tc>
      </w:tr>
    </w:tbl>
    <w:p w14:paraId="5E3ABA78" w14:textId="1F04353E" w:rsidR="002915AD" w:rsidRPr="00C26455" w:rsidRDefault="000939D1">
      <w:pPr>
        <w:pStyle w:val="a3"/>
        <w:ind w:firstLine="422"/>
      </w:pPr>
      <w:r w:rsidRPr="00C26455">
        <w:rPr>
          <w:rFonts w:hint="eastAsia"/>
        </w:rPr>
        <w:t>注：企业年工作</w:t>
      </w:r>
      <w:r w:rsidRPr="00C26455">
        <w:rPr>
          <w:rFonts w:hint="eastAsia"/>
        </w:rPr>
        <w:t>300</w:t>
      </w:r>
      <w:r w:rsidRPr="00C26455">
        <w:rPr>
          <w:rFonts w:hint="eastAsia"/>
        </w:rPr>
        <w:t>天。</w:t>
      </w:r>
    </w:p>
    <w:p w14:paraId="0E10705A" w14:textId="341BD378" w:rsidR="002915AD" w:rsidRPr="00C26455" w:rsidRDefault="000939D1">
      <w:pPr>
        <w:pStyle w:val="aff4"/>
        <w:numPr>
          <w:ilvl w:val="0"/>
          <w:numId w:val="70"/>
        </w:numPr>
        <w:ind w:firstLineChars="0"/>
        <w:rPr>
          <w:b/>
        </w:rPr>
      </w:pPr>
      <w:r w:rsidRPr="00C26455">
        <w:rPr>
          <w:rFonts w:hint="eastAsia"/>
          <w:b/>
        </w:rPr>
        <w:t>生活污水</w:t>
      </w:r>
    </w:p>
    <w:p w14:paraId="27B2EF9C" w14:textId="50DA03ED" w:rsidR="002915AD" w:rsidRPr="00C26455" w:rsidRDefault="000939D1">
      <w:pPr>
        <w:ind w:firstLine="480"/>
      </w:pPr>
      <w:r w:rsidRPr="00C26455">
        <w:rPr>
          <w:rFonts w:hint="eastAsia"/>
        </w:rPr>
        <w:t>本项目需要员工</w:t>
      </w:r>
      <w:r w:rsidR="00752044" w:rsidRPr="00235FC8">
        <w:rPr>
          <w:rFonts w:hint="eastAsia"/>
        </w:rPr>
        <w:t>200</w:t>
      </w:r>
      <w:r w:rsidRPr="00C26455">
        <w:rPr>
          <w:rFonts w:hint="eastAsia"/>
        </w:rPr>
        <w:t>人，三</w:t>
      </w:r>
      <w:r w:rsidRPr="00C26455">
        <w:rPr>
          <w:rFonts w:hint="eastAsia"/>
          <w:szCs w:val="24"/>
        </w:rPr>
        <w:t>班生产，年工作日</w:t>
      </w:r>
      <w:r w:rsidRPr="00C26455">
        <w:rPr>
          <w:rFonts w:hint="eastAsia"/>
          <w:szCs w:val="24"/>
        </w:rPr>
        <w:t>300</w:t>
      </w:r>
      <w:r w:rsidRPr="00C26455">
        <w:rPr>
          <w:rFonts w:hint="eastAsia"/>
          <w:szCs w:val="24"/>
        </w:rPr>
        <w:t>天，生活用水量按</w:t>
      </w:r>
      <w:r w:rsidRPr="00C26455">
        <w:rPr>
          <w:rFonts w:hint="eastAsia"/>
          <w:szCs w:val="24"/>
        </w:rPr>
        <w:t>50L</w:t>
      </w:r>
      <w:r w:rsidRPr="00C26455">
        <w:rPr>
          <w:szCs w:val="24"/>
        </w:rPr>
        <w:t>/d·</w:t>
      </w:r>
      <w:r w:rsidRPr="00C26455">
        <w:rPr>
          <w:rFonts w:hint="eastAsia"/>
          <w:szCs w:val="24"/>
        </w:rPr>
        <w:t>人计，产污系数按</w:t>
      </w:r>
      <w:r w:rsidRPr="00C26455">
        <w:rPr>
          <w:rFonts w:hint="eastAsia"/>
          <w:szCs w:val="24"/>
        </w:rPr>
        <w:t>80%</w:t>
      </w:r>
      <w:r w:rsidRPr="00C26455">
        <w:rPr>
          <w:rFonts w:hint="eastAsia"/>
          <w:szCs w:val="24"/>
        </w:rPr>
        <w:t>计算，则生活污水</w:t>
      </w:r>
      <w:r w:rsidRPr="00235FC8">
        <w:rPr>
          <w:rFonts w:hint="eastAsia"/>
          <w:szCs w:val="24"/>
        </w:rPr>
        <w:t>产生量为</w:t>
      </w:r>
      <w:r w:rsidR="00752044" w:rsidRPr="00235FC8">
        <w:rPr>
          <w:rFonts w:hint="eastAsia"/>
          <w:szCs w:val="24"/>
        </w:rPr>
        <w:t>10</w:t>
      </w:r>
      <w:r w:rsidR="00565F1C" w:rsidRPr="00235FC8">
        <w:t>m</w:t>
      </w:r>
      <w:r w:rsidR="00565F1C" w:rsidRPr="00235FC8">
        <w:rPr>
          <w:vertAlign w:val="superscript"/>
        </w:rPr>
        <w:t>3</w:t>
      </w:r>
      <w:r w:rsidRPr="00235FC8">
        <w:rPr>
          <w:rFonts w:hint="eastAsia"/>
          <w:szCs w:val="24"/>
        </w:rPr>
        <w:t>/d</w:t>
      </w:r>
      <w:r w:rsidRPr="00235FC8">
        <w:rPr>
          <w:rFonts w:hint="eastAsia"/>
          <w:szCs w:val="24"/>
        </w:rPr>
        <w:t>、排放量为</w:t>
      </w:r>
      <w:r w:rsidR="00752044" w:rsidRPr="00235FC8">
        <w:rPr>
          <w:rFonts w:hint="eastAsia"/>
          <w:szCs w:val="24"/>
        </w:rPr>
        <w:t>8</w:t>
      </w:r>
      <w:r w:rsidR="00565F1C" w:rsidRPr="00235FC8">
        <w:t>m</w:t>
      </w:r>
      <w:r w:rsidR="00565F1C" w:rsidRPr="00235FC8">
        <w:rPr>
          <w:vertAlign w:val="superscript"/>
        </w:rPr>
        <w:t>3</w:t>
      </w:r>
      <w:r w:rsidRPr="00235FC8">
        <w:rPr>
          <w:rFonts w:hint="eastAsia"/>
          <w:szCs w:val="24"/>
        </w:rPr>
        <w:t>/d</w:t>
      </w:r>
      <w:r w:rsidRPr="00235FC8">
        <w:rPr>
          <w:rFonts w:hint="eastAsia"/>
          <w:szCs w:val="24"/>
        </w:rPr>
        <w:t>。</w:t>
      </w:r>
    </w:p>
    <w:p w14:paraId="169EEF05" w14:textId="01624890" w:rsidR="002915AD" w:rsidRPr="00C26455" w:rsidRDefault="000939D1">
      <w:pPr>
        <w:pStyle w:val="aff4"/>
        <w:numPr>
          <w:ilvl w:val="0"/>
          <w:numId w:val="70"/>
        </w:numPr>
        <w:ind w:firstLineChars="0"/>
        <w:rPr>
          <w:b/>
        </w:rPr>
      </w:pPr>
      <w:r w:rsidRPr="00C26455">
        <w:rPr>
          <w:rFonts w:hint="eastAsia"/>
          <w:b/>
        </w:rPr>
        <w:t>纯水制备浓水</w:t>
      </w:r>
    </w:p>
    <w:p w14:paraId="6A4440E5" w14:textId="78315839" w:rsidR="002915AD" w:rsidRPr="00C26455" w:rsidRDefault="000939D1">
      <w:pPr>
        <w:ind w:firstLine="480"/>
      </w:pPr>
      <w:r w:rsidRPr="00C26455">
        <w:rPr>
          <w:rFonts w:hint="eastAsia"/>
        </w:rPr>
        <w:t>根据水平衡核算，本项目需纯化水量为</w:t>
      </w:r>
      <w:r w:rsidR="00CC1521">
        <w:rPr>
          <w:rFonts w:hint="eastAsia"/>
          <w:b/>
          <w:bCs/>
          <w:u w:val="single"/>
        </w:rPr>
        <w:t>385.42</w:t>
      </w:r>
      <w:r w:rsidR="00565F1C" w:rsidRPr="00C26455">
        <w:rPr>
          <w:b/>
          <w:bCs/>
          <w:u w:val="single"/>
        </w:rPr>
        <w:t>m</w:t>
      </w:r>
      <w:r w:rsidR="00565F1C" w:rsidRPr="00C26455">
        <w:rPr>
          <w:b/>
          <w:bCs/>
          <w:u w:val="single"/>
          <w:vertAlign w:val="superscript"/>
        </w:rPr>
        <w:t>3</w:t>
      </w:r>
      <w:r w:rsidRPr="00C26455">
        <w:rPr>
          <w:rFonts w:hint="eastAsia"/>
          <w:b/>
          <w:bCs/>
          <w:u w:val="single"/>
        </w:rPr>
        <w:t>/d</w:t>
      </w:r>
      <w:r w:rsidRPr="00C26455">
        <w:rPr>
          <w:rFonts w:hint="eastAsia"/>
        </w:rPr>
        <w:t>，其成水率约为</w:t>
      </w:r>
      <w:r w:rsidRPr="00C26455">
        <w:rPr>
          <w:rFonts w:hint="eastAsia"/>
        </w:rPr>
        <w:t>70%</w:t>
      </w:r>
      <w:r w:rsidRPr="00C26455">
        <w:rPr>
          <w:rFonts w:hint="eastAsia"/>
        </w:rPr>
        <w:t>，则需要原水</w:t>
      </w:r>
      <w:r w:rsidR="00CC1521">
        <w:rPr>
          <w:rFonts w:hint="eastAsia"/>
          <w:b/>
          <w:bCs/>
          <w:u w:val="single"/>
        </w:rPr>
        <w:t>550.6</w:t>
      </w:r>
      <w:r w:rsidR="00565F1C" w:rsidRPr="00C26455">
        <w:rPr>
          <w:b/>
          <w:bCs/>
          <w:u w:val="single"/>
        </w:rPr>
        <w:t>m</w:t>
      </w:r>
      <w:r w:rsidR="00565F1C" w:rsidRPr="00C26455">
        <w:rPr>
          <w:b/>
          <w:bCs/>
          <w:u w:val="single"/>
          <w:vertAlign w:val="superscript"/>
        </w:rPr>
        <w:t>3</w:t>
      </w:r>
      <w:r w:rsidRPr="00C26455">
        <w:rPr>
          <w:rFonts w:hint="eastAsia"/>
          <w:b/>
          <w:bCs/>
          <w:u w:val="single"/>
        </w:rPr>
        <w:t>/d</w:t>
      </w:r>
      <w:r w:rsidRPr="00C26455">
        <w:rPr>
          <w:rFonts w:hint="eastAsia"/>
        </w:rPr>
        <w:t>，则浓水量为</w:t>
      </w:r>
      <w:r w:rsidR="00CC1521">
        <w:rPr>
          <w:rFonts w:hint="eastAsia"/>
          <w:b/>
          <w:bCs/>
          <w:u w:val="single"/>
        </w:rPr>
        <w:t>165.18</w:t>
      </w:r>
      <w:r w:rsidR="00565F1C" w:rsidRPr="00C26455">
        <w:rPr>
          <w:b/>
          <w:bCs/>
          <w:u w:val="single"/>
        </w:rPr>
        <w:t>m</w:t>
      </w:r>
      <w:r w:rsidR="00565F1C" w:rsidRPr="00C26455">
        <w:rPr>
          <w:b/>
          <w:bCs/>
          <w:u w:val="single"/>
          <w:vertAlign w:val="superscript"/>
        </w:rPr>
        <w:t>3</w:t>
      </w:r>
      <w:r w:rsidRPr="00C26455">
        <w:rPr>
          <w:rFonts w:hint="eastAsia"/>
          <w:b/>
          <w:bCs/>
          <w:u w:val="single"/>
        </w:rPr>
        <w:t>/d</w:t>
      </w:r>
      <w:r w:rsidRPr="00C26455">
        <w:rPr>
          <w:rFonts w:hint="eastAsia"/>
        </w:rPr>
        <w:t>，</w:t>
      </w:r>
      <w:r w:rsidRPr="00C26455">
        <w:rPr>
          <w:rFonts w:hint="eastAsia"/>
          <w:bCs/>
        </w:rPr>
        <w:t>除</w:t>
      </w:r>
      <w:r w:rsidRPr="00C26455">
        <w:rPr>
          <w:rFonts w:hint="eastAsia"/>
          <w:b/>
          <w:u w:val="single"/>
        </w:rPr>
        <w:t>2.5</w:t>
      </w:r>
      <w:r w:rsidR="00565F1C" w:rsidRPr="00C26455">
        <w:rPr>
          <w:b/>
          <w:u w:val="single"/>
        </w:rPr>
        <w:t>m</w:t>
      </w:r>
      <w:r w:rsidR="00565F1C" w:rsidRPr="00C26455">
        <w:rPr>
          <w:b/>
          <w:u w:val="single"/>
          <w:vertAlign w:val="superscript"/>
        </w:rPr>
        <w:t>3</w:t>
      </w:r>
      <w:r w:rsidRPr="00C26455">
        <w:rPr>
          <w:rFonts w:hint="eastAsia"/>
          <w:b/>
          <w:u w:val="single"/>
        </w:rPr>
        <w:t>/d</w:t>
      </w:r>
      <w:r w:rsidRPr="00C26455">
        <w:rPr>
          <w:rFonts w:hint="eastAsia"/>
          <w:bCs/>
        </w:rPr>
        <w:t>用于车间地面清洗外的</w:t>
      </w:r>
      <w:r w:rsidR="00CC1521">
        <w:rPr>
          <w:rFonts w:hint="eastAsia"/>
          <w:b/>
          <w:u w:val="single"/>
        </w:rPr>
        <w:t>162.68</w:t>
      </w:r>
      <w:r w:rsidR="00957B5E" w:rsidRPr="00C26455">
        <w:rPr>
          <w:b/>
          <w:u w:val="single"/>
        </w:rPr>
        <w:t>m</w:t>
      </w:r>
      <w:r w:rsidR="00957B5E" w:rsidRPr="00C26455">
        <w:rPr>
          <w:b/>
          <w:u w:val="single"/>
          <w:vertAlign w:val="superscript"/>
        </w:rPr>
        <w:t>3</w:t>
      </w:r>
      <w:r w:rsidRPr="00C26455">
        <w:rPr>
          <w:rFonts w:hint="eastAsia"/>
          <w:b/>
          <w:u w:val="single"/>
        </w:rPr>
        <w:t>/d</w:t>
      </w:r>
      <w:r w:rsidRPr="00C26455">
        <w:rPr>
          <w:rFonts w:hint="eastAsia"/>
          <w:bCs/>
        </w:rPr>
        <w:t>均在厂区总排口排放。</w:t>
      </w:r>
    </w:p>
    <w:p w14:paraId="577A863A" w14:textId="77777777" w:rsidR="002915AD" w:rsidRPr="00C26455" w:rsidRDefault="000939D1">
      <w:pPr>
        <w:ind w:firstLine="482"/>
        <w:rPr>
          <w:b/>
        </w:rPr>
      </w:pPr>
      <w:r w:rsidRPr="00C26455">
        <w:rPr>
          <w:b/>
        </w:rPr>
        <w:t>（</w:t>
      </w:r>
      <w:r w:rsidRPr="00C26455">
        <w:rPr>
          <w:b/>
        </w:rPr>
        <w:t>2</w:t>
      </w:r>
      <w:r w:rsidRPr="00C26455">
        <w:rPr>
          <w:b/>
        </w:rPr>
        <w:t>）</w:t>
      </w:r>
      <w:r w:rsidRPr="00C26455">
        <w:rPr>
          <w:rFonts w:hint="eastAsia"/>
          <w:b/>
        </w:rPr>
        <w:t>水质确定及处理措施</w:t>
      </w:r>
    </w:p>
    <w:p w14:paraId="127C54A3" w14:textId="7371AE6D" w:rsidR="002915AD" w:rsidRPr="00C26455" w:rsidRDefault="000939D1">
      <w:pPr>
        <w:ind w:firstLine="480"/>
      </w:pPr>
      <w:r w:rsidRPr="00C26455">
        <w:rPr>
          <w:rFonts w:hint="eastAsia"/>
        </w:rPr>
        <w:t>本项目共设置含镍废水处理系统</w:t>
      </w:r>
      <w:r w:rsidRPr="00C26455">
        <w:rPr>
          <w:rFonts w:hint="eastAsia"/>
        </w:rPr>
        <w:t>1</w:t>
      </w:r>
      <w:r w:rsidRPr="00C26455">
        <w:rPr>
          <w:rFonts w:hint="eastAsia"/>
        </w:rPr>
        <w:t>套、含铬废水处理系统</w:t>
      </w:r>
      <w:r w:rsidRPr="00C26455">
        <w:rPr>
          <w:rFonts w:hint="eastAsia"/>
        </w:rPr>
        <w:t>1</w:t>
      </w:r>
      <w:r w:rsidRPr="00C26455">
        <w:rPr>
          <w:rFonts w:hint="eastAsia"/>
        </w:rPr>
        <w:t>套、综合废水处理系统</w:t>
      </w:r>
      <w:r w:rsidRPr="00C26455">
        <w:rPr>
          <w:rFonts w:hint="eastAsia"/>
        </w:rPr>
        <w:t>1</w:t>
      </w:r>
      <w:r w:rsidRPr="00C26455">
        <w:rPr>
          <w:rFonts w:hint="eastAsia"/>
        </w:rPr>
        <w:t>套，分别对含镍废水、含铬废水和综合废水进行处理，含镍废水经处理后回用于镀镍后水洗</w:t>
      </w:r>
      <w:r w:rsidR="00E200F3">
        <w:rPr>
          <w:rFonts w:hint="eastAsia"/>
        </w:rPr>
        <w:t>和漂白后水洗</w:t>
      </w:r>
      <w:r w:rsidRPr="00C26455">
        <w:rPr>
          <w:rFonts w:hint="eastAsia"/>
        </w:rPr>
        <w:t>，含铬废水经处理后回用于钝化后水洗，综合废水经处理后与纯水制备浓水、化粪池处理后的生活污水一起经厂区总排口排放。</w:t>
      </w:r>
    </w:p>
    <w:p w14:paraId="46C7A477" w14:textId="65BB2BE4" w:rsidR="002915AD" w:rsidRPr="00C26455" w:rsidRDefault="000939D1">
      <w:pPr>
        <w:ind w:firstLine="480"/>
      </w:pPr>
      <w:r w:rsidRPr="00C26455">
        <w:rPr>
          <w:rFonts w:hint="eastAsia"/>
        </w:rPr>
        <w:t>根据水平衡核算，本项目含镍废水产生量为</w:t>
      </w:r>
      <w:r w:rsidR="00CC1521">
        <w:rPr>
          <w:rFonts w:hint="eastAsia"/>
          <w:b/>
          <w:bCs/>
          <w:u w:val="single"/>
        </w:rPr>
        <w:t>88</w:t>
      </w:r>
      <w:r w:rsidR="006B65AC">
        <w:rPr>
          <w:rFonts w:hint="eastAsia"/>
          <w:b/>
          <w:bCs/>
          <w:u w:val="single"/>
        </w:rPr>
        <w:t>.</w:t>
      </w:r>
      <w:r w:rsidR="00CC1521">
        <w:rPr>
          <w:rFonts w:hint="eastAsia"/>
          <w:b/>
          <w:bCs/>
          <w:u w:val="single"/>
        </w:rPr>
        <w:t>4</w:t>
      </w:r>
      <w:r w:rsidR="006B65AC">
        <w:rPr>
          <w:rFonts w:hint="eastAsia"/>
          <w:b/>
          <w:bCs/>
          <w:u w:val="single"/>
        </w:rPr>
        <w:t>22</w:t>
      </w:r>
      <w:r w:rsidR="00957B5E" w:rsidRPr="00C26455">
        <w:rPr>
          <w:b/>
          <w:bCs/>
          <w:u w:val="single"/>
        </w:rPr>
        <w:t>m</w:t>
      </w:r>
      <w:r w:rsidR="00957B5E" w:rsidRPr="00C26455">
        <w:rPr>
          <w:b/>
          <w:bCs/>
          <w:u w:val="single"/>
          <w:vertAlign w:val="superscript"/>
        </w:rPr>
        <w:t>3</w:t>
      </w:r>
      <w:r w:rsidRPr="00C26455">
        <w:rPr>
          <w:rFonts w:hint="eastAsia"/>
          <w:b/>
          <w:bCs/>
          <w:u w:val="single"/>
        </w:rPr>
        <w:t>/d</w:t>
      </w:r>
      <w:r w:rsidRPr="00C26455">
        <w:rPr>
          <w:rFonts w:hint="eastAsia"/>
        </w:rPr>
        <w:t>、含铬废水产生量为</w:t>
      </w:r>
      <w:r w:rsidR="00F660F0" w:rsidRPr="00C26455">
        <w:rPr>
          <w:rFonts w:hint="eastAsia"/>
          <w:b/>
          <w:bCs/>
          <w:u w:val="single"/>
        </w:rPr>
        <w:lastRenderedPageBreak/>
        <w:t>51.17</w:t>
      </w:r>
      <w:r w:rsidR="00957B5E" w:rsidRPr="00C26455">
        <w:rPr>
          <w:b/>
          <w:bCs/>
          <w:u w:val="single"/>
        </w:rPr>
        <w:t>m</w:t>
      </w:r>
      <w:r w:rsidR="00957B5E" w:rsidRPr="00C26455">
        <w:rPr>
          <w:b/>
          <w:bCs/>
          <w:u w:val="single"/>
          <w:vertAlign w:val="superscript"/>
        </w:rPr>
        <w:t>3</w:t>
      </w:r>
      <w:r w:rsidRPr="00C26455">
        <w:rPr>
          <w:rFonts w:hint="eastAsia"/>
          <w:b/>
          <w:bCs/>
          <w:u w:val="single"/>
        </w:rPr>
        <w:t>/d</w:t>
      </w:r>
      <w:r w:rsidRPr="00C26455">
        <w:rPr>
          <w:rFonts w:hint="eastAsia"/>
        </w:rPr>
        <w:t>、综合废水产生量为</w:t>
      </w:r>
      <w:r w:rsidR="00AC08B3">
        <w:rPr>
          <w:rFonts w:hint="eastAsia"/>
          <w:b/>
          <w:bCs/>
          <w:u w:val="single"/>
        </w:rPr>
        <w:t>496.758</w:t>
      </w:r>
      <w:r w:rsidR="000B271E" w:rsidRPr="00C26455">
        <w:rPr>
          <w:b/>
          <w:bCs/>
          <w:u w:val="single"/>
        </w:rPr>
        <w:t>m</w:t>
      </w:r>
      <w:r w:rsidR="000B271E" w:rsidRPr="00C26455">
        <w:rPr>
          <w:b/>
          <w:bCs/>
          <w:u w:val="single"/>
          <w:vertAlign w:val="superscript"/>
        </w:rPr>
        <w:t>3</w:t>
      </w:r>
      <w:r w:rsidRPr="00C26455">
        <w:rPr>
          <w:rFonts w:hint="eastAsia"/>
          <w:b/>
          <w:bCs/>
          <w:u w:val="single"/>
        </w:rPr>
        <w:t>/d</w:t>
      </w:r>
      <w:r w:rsidRPr="00C26455">
        <w:rPr>
          <w:rFonts w:hint="eastAsia"/>
        </w:rPr>
        <w:t>，因此本项目设计含镍废水处理系统规模为</w:t>
      </w:r>
      <w:r w:rsidR="00AC08B3">
        <w:rPr>
          <w:rFonts w:hint="eastAsia"/>
          <w:b/>
          <w:bCs/>
          <w:u w:val="single"/>
        </w:rPr>
        <w:t>100</w:t>
      </w:r>
      <w:r w:rsidRPr="00C26455">
        <w:rPr>
          <w:rFonts w:hint="eastAsia"/>
          <w:b/>
          <w:bCs/>
          <w:u w:val="single"/>
        </w:rPr>
        <w:t>t/d</w:t>
      </w:r>
      <w:r w:rsidRPr="00C26455">
        <w:rPr>
          <w:rFonts w:hint="eastAsia"/>
        </w:rPr>
        <w:t>、含铬废水处理系统规模为</w:t>
      </w:r>
      <w:r w:rsidR="00F660F0" w:rsidRPr="00C26455">
        <w:rPr>
          <w:rFonts w:hint="eastAsia"/>
          <w:b/>
          <w:bCs/>
          <w:u w:val="single"/>
        </w:rPr>
        <w:t>70</w:t>
      </w:r>
      <w:r w:rsidRPr="00C26455">
        <w:rPr>
          <w:rFonts w:hint="eastAsia"/>
          <w:b/>
          <w:bCs/>
          <w:u w:val="single"/>
        </w:rPr>
        <w:t>t/d</w:t>
      </w:r>
      <w:r w:rsidRPr="00C26455">
        <w:rPr>
          <w:rFonts w:hint="eastAsia"/>
        </w:rPr>
        <w:t>、综合废水处理系统规模为</w:t>
      </w:r>
      <w:r w:rsidR="00AC08B3">
        <w:rPr>
          <w:rFonts w:hint="eastAsia"/>
          <w:b/>
          <w:bCs/>
          <w:u w:val="single"/>
        </w:rPr>
        <w:t>520</w:t>
      </w:r>
      <w:r w:rsidRPr="00C26455">
        <w:rPr>
          <w:rFonts w:hint="eastAsia"/>
          <w:b/>
          <w:bCs/>
          <w:u w:val="single"/>
        </w:rPr>
        <w:t>t/d</w:t>
      </w:r>
      <w:r w:rsidRPr="00C26455">
        <w:rPr>
          <w:rFonts w:hint="eastAsia"/>
        </w:rPr>
        <w:t>。</w:t>
      </w:r>
    </w:p>
    <w:p w14:paraId="73FD4C5C" w14:textId="4F8EFD7C" w:rsidR="002915AD" w:rsidRPr="00C26455" w:rsidRDefault="000939D1" w:rsidP="007F58E3">
      <w:pPr>
        <w:ind w:firstLine="480"/>
      </w:pPr>
      <w:r w:rsidRPr="00C26455">
        <w:rPr>
          <w:rFonts w:hint="eastAsia"/>
        </w:rPr>
        <w:t>根据《污染源源强核算技术指南</w:t>
      </w:r>
      <w:r w:rsidRPr="00C26455">
        <w:rPr>
          <w:rFonts w:hint="eastAsia"/>
        </w:rPr>
        <w:t xml:space="preserve">  </w:t>
      </w:r>
      <w:r w:rsidRPr="00C26455">
        <w:rPr>
          <w:rFonts w:hint="eastAsia"/>
        </w:rPr>
        <w:t>电镀》，对于生产装置出水口，</w:t>
      </w:r>
      <w:r w:rsidRPr="00C26455">
        <w:rPr>
          <w:rFonts w:hint="eastAsia"/>
        </w:rPr>
        <w:t>COD</w:t>
      </w:r>
      <w:r w:rsidRPr="00C26455">
        <w:rPr>
          <w:rFonts w:hint="eastAsia"/>
        </w:rPr>
        <w:t>、</w:t>
      </w:r>
      <w:r w:rsidRPr="00C26455">
        <w:rPr>
          <w:rFonts w:hint="eastAsia"/>
        </w:rPr>
        <w:t>SS</w:t>
      </w:r>
      <w:r w:rsidRPr="00C26455">
        <w:rPr>
          <w:rFonts w:hint="eastAsia"/>
        </w:rPr>
        <w:t>、石油类、氟化物、</w:t>
      </w:r>
      <w:r w:rsidRPr="00C26455">
        <w:rPr>
          <w:rFonts w:hint="eastAsia"/>
        </w:rPr>
        <w:t>TN</w:t>
      </w:r>
      <w:r w:rsidRPr="00C26455">
        <w:rPr>
          <w:rFonts w:hint="eastAsia"/>
        </w:rPr>
        <w:t>、氨氮、</w:t>
      </w:r>
      <w:r w:rsidRPr="00C26455">
        <w:rPr>
          <w:rFonts w:hint="eastAsia"/>
        </w:rPr>
        <w:t>TP</w:t>
      </w:r>
      <w:r w:rsidRPr="00C26455">
        <w:rPr>
          <w:rFonts w:hint="eastAsia"/>
        </w:rPr>
        <w:t>、总铁、总铝采用类比法核算；总氰化物、总铜、总镍、总铅、总汞、总铬、六价铬、总镉、总镍、总银优先采用类比法核算，其次采用物料衡算法核算。本项目涉及指标主要为</w:t>
      </w:r>
      <w:r w:rsidRPr="00C26455">
        <w:rPr>
          <w:rFonts w:hint="eastAsia"/>
        </w:rPr>
        <w:t>COD</w:t>
      </w:r>
      <w:r w:rsidRPr="00C26455">
        <w:rPr>
          <w:rFonts w:hint="eastAsia"/>
        </w:rPr>
        <w:t>、石油类、</w:t>
      </w:r>
      <w:r w:rsidRPr="00C26455">
        <w:rPr>
          <w:rFonts w:hint="eastAsia"/>
        </w:rPr>
        <w:t>TN</w:t>
      </w:r>
      <w:r w:rsidRPr="00C26455">
        <w:rPr>
          <w:rFonts w:hint="eastAsia"/>
        </w:rPr>
        <w:t>、氨氮、</w:t>
      </w:r>
      <w:r w:rsidRPr="00C26455">
        <w:rPr>
          <w:rFonts w:hint="eastAsia"/>
        </w:rPr>
        <w:t>TP</w:t>
      </w:r>
      <w:r w:rsidRPr="00C26455">
        <w:rPr>
          <w:rFonts w:hint="eastAsia"/>
        </w:rPr>
        <w:t>、</w:t>
      </w:r>
      <w:r w:rsidR="007F58E3" w:rsidRPr="00C26455">
        <w:rPr>
          <w:rFonts w:hint="eastAsia"/>
        </w:rPr>
        <w:t>总铬、六价铬、</w:t>
      </w:r>
      <w:r w:rsidRPr="00C26455">
        <w:rPr>
          <w:rFonts w:hint="eastAsia"/>
        </w:rPr>
        <w:t>总镍，均采用类比法进行确定。</w:t>
      </w:r>
    </w:p>
    <w:p w14:paraId="2F5833D6" w14:textId="725C09CF" w:rsidR="002915AD" w:rsidRPr="000924B1" w:rsidRDefault="000924B1" w:rsidP="000924B1">
      <w:pPr>
        <w:ind w:firstLine="482"/>
        <w:rPr>
          <w:b/>
        </w:rPr>
      </w:pPr>
      <w:r w:rsidRPr="000924B1">
        <w:rPr>
          <w:rFonts w:ascii="宋体" w:hAnsi="宋体" w:hint="eastAsia"/>
          <w:b/>
        </w:rPr>
        <w:t>①</w:t>
      </w:r>
      <w:r w:rsidR="000939D1" w:rsidRPr="000924B1">
        <w:rPr>
          <w:rFonts w:hint="eastAsia"/>
          <w:b/>
        </w:rPr>
        <w:t>含镍废水</w:t>
      </w:r>
    </w:p>
    <w:p w14:paraId="7BDD3A28" w14:textId="79311CB9" w:rsidR="00A3437A" w:rsidRPr="00C26455" w:rsidRDefault="000939D1" w:rsidP="007031FD">
      <w:pPr>
        <w:ind w:firstLine="480"/>
      </w:pPr>
      <w:r w:rsidRPr="00C26455">
        <w:rPr>
          <w:rFonts w:hint="eastAsia"/>
        </w:rPr>
        <w:t>根据上述分析，本项目含镍废水主要产生于电镀镍生产线镀镍后水洗</w:t>
      </w:r>
      <w:r w:rsidR="00D027B4">
        <w:rPr>
          <w:rFonts w:hint="eastAsia"/>
        </w:rPr>
        <w:t>、</w:t>
      </w:r>
      <w:r w:rsidR="00D027B4" w:rsidRPr="003A419D">
        <w:rPr>
          <w:rFonts w:hint="eastAsia"/>
          <w:b/>
          <w:bCs/>
          <w:u w:val="single"/>
        </w:rPr>
        <w:t>漂白槽液、漂白后水洗废水、</w:t>
      </w:r>
      <w:r w:rsidRPr="00C26455">
        <w:rPr>
          <w:rFonts w:hint="eastAsia"/>
        </w:rPr>
        <w:t>以及含镍废水处理设施的</w:t>
      </w:r>
      <w:r w:rsidR="002D05A1" w:rsidRPr="00C26455">
        <w:rPr>
          <w:rFonts w:hint="eastAsia"/>
        </w:rPr>
        <w:t>碳滤</w:t>
      </w:r>
      <w:r w:rsidRPr="00C26455">
        <w:rPr>
          <w:rFonts w:hint="eastAsia"/>
        </w:rPr>
        <w:t>和超滤工序的反冲洗水。含镍废水经收集输送管道输送至含镍废水处理系统（</w:t>
      </w:r>
      <w:r w:rsidR="000924B1" w:rsidRPr="00B15CC4">
        <w:rPr>
          <w:rFonts w:hint="eastAsia"/>
          <w:b/>
          <w:bCs/>
          <w:u w:val="single"/>
        </w:rPr>
        <w:t>芬顿高级氧化</w:t>
      </w:r>
      <w:r w:rsidR="000924B1">
        <w:rPr>
          <w:rFonts w:hint="eastAsia"/>
        </w:rPr>
        <w:t>+</w:t>
      </w:r>
      <w:r w:rsidR="000924B1">
        <w:t>pH</w:t>
      </w:r>
      <w:r w:rsidR="000924B1">
        <w:t>调节</w:t>
      </w:r>
      <w:r w:rsidR="000924B1">
        <w:rPr>
          <w:rFonts w:hint="eastAsia"/>
        </w:rPr>
        <w:t>+</w:t>
      </w:r>
      <w:r w:rsidRPr="00C26455">
        <w:rPr>
          <w:rFonts w:hint="eastAsia"/>
        </w:rPr>
        <w:t>混凝沉淀</w:t>
      </w:r>
      <w:r w:rsidRPr="00C26455">
        <w:rPr>
          <w:rFonts w:hint="eastAsia"/>
        </w:rPr>
        <w:t>+</w:t>
      </w:r>
      <w:r w:rsidR="00F61205"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蒸发）处理达标后回用于镀后水洗</w:t>
      </w:r>
      <w:r w:rsidR="000924B1">
        <w:rPr>
          <w:rFonts w:hint="eastAsia"/>
        </w:rPr>
        <w:t>和漂白后水洗工段</w:t>
      </w:r>
      <w:r w:rsidRPr="00C26455">
        <w:rPr>
          <w:rFonts w:hint="eastAsia"/>
        </w:rPr>
        <w:t>。</w:t>
      </w:r>
    </w:p>
    <w:p w14:paraId="398668E7" w14:textId="61A08119" w:rsidR="0097795B" w:rsidRPr="00870254" w:rsidRDefault="00CF427D" w:rsidP="007031FD">
      <w:pPr>
        <w:ind w:firstLine="482"/>
        <w:rPr>
          <w:b/>
          <w:bCs/>
          <w:u w:val="single"/>
        </w:rPr>
      </w:pPr>
      <w:r w:rsidRPr="00CF427D">
        <w:rPr>
          <w:rFonts w:hint="eastAsia"/>
          <w:b/>
          <w:bCs/>
          <w:u w:val="single"/>
        </w:rPr>
        <w:t>本项目根据</w:t>
      </w:r>
      <w:r>
        <w:rPr>
          <w:rFonts w:hint="eastAsia"/>
          <w:b/>
          <w:bCs/>
          <w:u w:val="single"/>
        </w:rPr>
        <w:t>镍元素平衡可知，重金属镍进入废水中的量为</w:t>
      </w:r>
      <w:r w:rsidR="00482477">
        <w:rPr>
          <w:rFonts w:hint="eastAsia"/>
          <w:b/>
          <w:bCs/>
          <w:u w:val="single"/>
        </w:rPr>
        <w:t>2.976</w:t>
      </w:r>
      <w:r w:rsidR="00482477">
        <w:rPr>
          <w:b/>
          <w:bCs/>
          <w:u w:val="single"/>
        </w:rPr>
        <w:t>t/a</w:t>
      </w:r>
      <w:r w:rsidR="00482477">
        <w:rPr>
          <w:rFonts w:hint="eastAsia"/>
          <w:b/>
          <w:bCs/>
          <w:u w:val="single"/>
        </w:rPr>
        <w:t>，根据水平衡可知，含镍废水量为</w:t>
      </w:r>
      <w:r w:rsidR="00482477">
        <w:rPr>
          <w:rFonts w:hint="eastAsia"/>
          <w:b/>
          <w:bCs/>
          <w:u w:val="single"/>
        </w:rPr>
        <w:t>48.253</w:t>
      </w:r>
      <w:r w:rsidR="00CD4E05">
        <w:rPr>
          <w:b/>
          <w:bCs/>
          <w:u w:val="single"/>
        </w:rPr>
        <w:t>m</w:t>
      </w:r>
      <w:r w:rsidR="00CD4E05" w:rsidRPr="00CD4E05">
        <w:rPr>
          <w:b/>
          <w:bCs/>
          <w:u w:val="single"/>
          <w:vertAlign w:val="superscript"/>
        </w:rPr>
        <w:t>3</w:t>
      </w:r>
      <w:r w:rsidR="00482477">
        <w:rPr>
          <w:b/>
          <w:bCs/>
          <w:u w:val="single"/>
        </w:rPr>
        <w:t>/d</w:t>
      </w:r>
      <w:r w:rsidR="00870254">
        <w:rPr>
          <w:rFonts w:hint="eastAsia"/>
          <w:b/>
          <w:bCs/>
          <w:u w:val="single"/>
        </w:rPr>
        <w:t>。</w:t>
      </w:r>
      <w:r w:rsidR="005E24AD">
        <w:rPr>
          <w:rFonts w:hint="eastAsia"/>
          <w:b/>
          <w:bCs/>
          <w:u w:val="single"/>
        </w:rPr>
        <w:t>根据物料衡算法计算出</w:t>
      </w:r>
      <w:r w:rsidR="00870254">
        <w:rPr>
          <w:rFonts w:hint="eastAsia"/>
          <w:b/>
          <w:bCs/>
          <w:u w:val="single"/>
        </w:rPr>
        <w:t>含镍废水中重金属镍的浓度为</w:t>
      </w:r>
      <w:r w:rsidR="00870254">
        <w:rPr>
          <w:rFonts w:hint="eastAsia"/>
          <w:b/>
          <w:bCs/>
          <w:u w:val="single"/>
        </w:rPr>
        <w:t>205.6</w:t>
      </w:r>
      <w:r w:rsidR="00870254" w:rsidRPr="00870254">
        <w:rPr>
          <w:rFonts w:hint="eastAsia"/>
          <w:b/>
          <w:bCs/>
          <w:u w:val="single"/>
        </w:rPr>
        <w:t>mg/L</w:t>
      </w:r>
      <w:r w:rsidR="005E24AD">
        <w:rPr>
          <w:rFonts w:hint="eastAsia"/>
          <w:b/>
          <w:bCs/>
          <w:u w:val="single"/>
        </w:rPr>
        <w:t>。</w:t>
      </w:r>
    </w:p>
    <w:p w14:paraId="65C973EE" w14:textId="026AB5AF" w:rsidR="002915AD" w:rsidRPr="00C26455" w:rsidRDefault="007031FD" w:rsidP="007031FD">
      <w:pPr>
        <w:ind w:firstLine="480"/>
      </w:pPr>
      <w:bookmarkStart w:id="395" w:name="_Hlk109197815"/>
      <w:r w:rsidRPr="00C26455">
        <w:rPr>
          <w:rFonts w:hint="eastAsia"/>
        </w:rPr>
        <w:t>新乡市盛达电源科技有限公司</w:t>
      </w:r>
      <w:bookmarkEnd w:id="395"/>
      <w:r w:rsidRPr="00C26455">
        <w:rPr>
          <w:rFonts w:hint="eastAsia"/>
        </w:rPr>
        <w:t>主要产品为</w:t>
      </w:r>
      <w:r w:rsidRPr="00C26455">
        <w:rPr>
          <w:rFonts w:hAnsi="宋体" w:hint="eastAsia"/>
        </w:rPr>
        <w:t>锂电池钢壳</w:t>
      </w:r>
      <w:r w:rsidRPr="00C26455">
        <w:rPr>
          <w:rFonts w:hint="eastAsia"/>
        </w:rPr>
        <w:t>，与本项目产品一致；</w:t>
      </w:r>
      <w:r w:rsidR="00243883">
        <w:rPr>
          <w:rFonts w:hint="eastAsia"/>
        </w:rPr>
        <w:t>镀镍锂电池壳</w:t>
      </w:r>
      <w:r w:rsidRPr="00C26455">
        <w:rPr>
          <w:rFonts w:hint="eastAsia"/>
        </w:rPr>
        <w:t>生产工艺为冲压</w:t>
      </w:r>
      <w:r w:rsidRPr="00C26455">
        <w:rPr>
          <w:rFonts w:hint="eastAsia"/>
        </w:rPr>
        <w:t>-</w:t>
      </w:r>
      <w:r w:rsidRPr="00C26455">
        <w:rPr>
          <w:rFonts w:hint="eastAsia"/>
        </w:rPr>
        <w:t>脱脂清洗</w:t>
      </w:r>
      <w:r w:rsidRPr="00C26455">
        <w:rPr>
          <w:rFonts w:hint="eastAsia"/>
        </w:rPr>
        <w:t>-</w:t>
      </w:r>
      <w:r w:rsidRPr="00C26455">
        <w:rPr>
          <w:rFonts w:hint="eastAsia"/>
        </w:rPr>
        <w:t>酸洗</w:t>
      </w:r>
      <w:r w:rsidRPr="00C26455">
        <w:rPr>
          <w:rFonts w:hint="eastAsia"/>
        </w:rPr>
        <w:t>-</w:t>
      </w:r>
      <w:r w:rsidRPr="00C26455">
        <w:rPr>
          <w:rFonts w:hint="eastAsia"/>
        </w:rPr>
        <w:t>镀镍</w:t>
      </w:r>
      <w:r w:rsidRPr="00C26455">
        <w:rPr>
          <w:rFonts w:hint="eastAsia"/>
        </w:rPr>
        <w:t>-</w:t>
      </w:r>
      <w:r w:rsidRPr="00C26455">
        <w:rPr>
          <w:rFonts w:hint="eastAsia"/>
        </w:rPr>
        <w:t>漂白</w:t>
      </w:r>
      <w:r w:rsidRPr="00C26455">
        <w:rPr>
          <w:rFonts w:hint="eastAsia"/>
        </w:rPr>
        <w:t>-</w:t>
      </w:r>
      <w:r w:rsidRPr="00C26455">
        <w:rPr>
          <w:rFonts w:hint="eastAsia"/>
        </w:rPr>
        <w:t>中和</w:t>
      </w:r>
      <w:r w:rsidRPr="00C26455">
        <w:rPr>
          <w:rFonts w:hint="eastAsia"/>
        </w:rPr>
        <w:t>-</w:t>
      </w:r>
      <w:r w:rsidRPr="00C26455">
        <w:rPr>
          <w:rFonts w:hint="eastAsia"/>
        </w:rPr>
        <w:t>保护膜等工艺，且镀镍槽液采用硫酸镍、氯化镍、硼酸等原料进行电镀</w:t>
      </w:r>
      <w:r w:rsidR="00243883">
        <w:rPr>
          <w:rFonts w:hint="eastAsia"/>
        </w:rPr>
        <w:t>，漂洗槽液采用柠檬酸和酒石酸等原料进行漂洗</w:t>
      </w:r>
      <w:r w:rsidRPr="00C26455">
        <w:rPr>
          <w:rFonts w:hint="eastAsia"/>
        </w:rPr>
        <w:t>，与本项目</w:t>
      </w:r>
      <w:r w:rsidR="00774593">
        <w:rPr>
          <w:rFonts w:hint="eastAsia"/>
        </w:rPr>
        <w:t>的</w:t>
      </w:r>
      <w:r w:rsidRPr="00C26455">
        <w:rPr>
          <w:rFonts w:hint="eastAsia"/>
        </w:rPr>
        <w:t>工艺</w:t>
      </w:r>
      <w:r w:rsidR="00774593">
        <w:rPr>
          <w:rFonts w:hint="eastAsia"/>
        </w:rPr>
        <w:t>和原料</w:t>
      </w:r>
      <w:r w:rsidRPr="00C26455">
        <w:rPr>
          <w:rFonts w:hint="eastAsia"/>
        </w:rPr>
        <w:t>基本一致，因此其水质具有可类比性。本项目期间委托河南鼎泰检测技术有限公司对</w:t>
      </w:r>
      <w:r w:rsidR="00F06758" w:rsidRPr="00F06758">
        <w:rPr>
          <w:rFonts w:hint="eastAsia"/>
        </w:rPr>
        <w:t>新乡市盛达电源科技有限公司</w:t>
      </w:r>
      <w:r w:rsidR="00774593">
        <w:rPr>
          <w:rFonts w:hint="eastAsia"/>
        </w:rPr>
        <w:t>镀镍锂电池壳生产线</w:t>
      </w:r>
      <w:r w:rsidR="00DD6057" w:rsidRPr="00DD6057">
        <w:rPr>
          <w:rFonts w:hint="eastAsia"/>
          <w:b/>
          <w:bCs/>
          <w:u w:val="single"/>
        </w:rPr>
        <w:t>镀镍水洗工序</w:t>
      </w:r>
      <w:r w:rsidR="00865927" w:rsidRPr="00DD6057">
        <w:rPr>
          <w:rFonts w:hint="eastAsia"/>
          <w:b/>
          <w:bCs/>
          <w:u w:val="single"/>
        </w:rPr>
        <w:t>含</w:t>
      </w:r>
      <w:r w:rsidR="00865927">
        <w:rPr>
          <w:rFonts w:hint="eastAsia"/>
          <w:b/>
          <w:bCs/>
          <w:u w:val="single"/>
        </w:rPr>
        <w:t>镍</w:t>
      </w:r>
      <w:r w:rsidRPr="00A95566">
        <w:rPr>
          <w:rFonts w:hint="eastAsia"/>
          <w:b/>
          <w:bCs/>
          <w:u w:val="single"/>
        </w:rPr>
        <w:t>废水水质源强</w:t>
      </w:r>
      <w:r w:rsidRPr="00C26455">
        <w:rPr>
          <w:rFonts w:hint="eastAsia"/>
        </w:rPr>
        <w:t>进行检测</w:t>
      </w:r>
      <w:r w:rsidR="00F06758">
        <w:rPr>
          <w:rFonts w:hint="eastAsia"/>
        </w:rPr>
        <w:t>，</w:t>
      </w:r>
      <w:r w:rsidR="000939D1" w:rsidRPr="00C26455">
        <w:rPr>
          <w:rFonts w:hint="eastAsia"/>
        </w:rPr>
        <w:t>含镍废水源强监测结果见下表。</w:t>
      </w:r>
    </w:p>
    <w:p w14:paraId="7C714D78" w14:textId="19E03466" w:rsidR="002915AD" w:rsidRPr="00C26455" w:rsidRDefault="000939D1" w:rsidP="00C73D59">
      <w:pPr>
        <w:pStyle w:val="24"/>
        <w:spacing w:before="240" w:after="120"/>
        <w:ind w:firstLine="482"/>
      </w:pPr>
      <w:r w:rsidRPr="00C26455">
        <w:rPr>
          <w:rFonts w:ascii="宋体" w:hAnsi="宋体" w:hint="eastAsia"/>
        </w:rPr>
        <w:t>表</w:t>
      </w:r>
      <w:r w:rsidRPr="00C26455">
        <w:rPr>
          <w:rFonts w:hint="eastAsia"/>
        </w:rPr>
        <w:t>3-</w:t>
      </w:r>
      <w:r w:rsidR="00B93AEE">
        <w:rPr>
          <w:rFonts w:hint="eastAsia"/>
        </w:rPr>
        <w:t>20</w:t>
      </w:r>
      <w:r w:rsidRPr="00C26455">
        <w:rPr>
          <w:rFonts w:hint="eastAsia"/>
        </w:rPr>
        <w:t xml:space="preserve">          </w:t>
      </w:r>
      <w:r w:rsidRPr="00C26455">
        <w:rPr>
          <w:rFonts w:ascii="宋体" w:hAnsi="宋体" w:hint="eastAsia"/>
        </w:rPr>
        <w:t>含</w:t>
      </w:r>
      <w:r w:rsidRPr="00C26455">
        <w:rPr>
          <w:rFonts w:hint="eastAsia"/>
        </w:rPr>
        <w:t>镍</w:t>
      </w:r>
      <w:r w:rsidRPr="00C26455">
        <w:rPr>
          <w:rFonts w:ascii="宋体" w:hAnsi="宋体" w:hint="eastAsia"/>
        </w:rPr>
        <w:t>废水污染物源强</w:t>
      </w:r>
      <w:r w:rsidRPr="00C26455">
        <w:rPr>
          <w:rFonts w:hint="eastAsia"/>
        </w:rPr>
        <w:t xml:space="preserve">    </w:t>
      </w:r>
      <w:r w:rsidR="00E026BA" w:rsidRPr="00C26455">
        <w:t xml:space="preserve">  </w:t>
      </w:r>
      <w:r w:rsidRPr="00C26455">
        <w:rPr>
          <w:rFonts w:hint="eastAsia"/>
        </w:rPr>
        <w:t xml:space="preserve">    </w:t>
      </w:r>
      <w:r w:rsidRPr="00C26455">
        <w:rPr>
          <w:rFonts w:ascii="宋体" w:hAnsi="宋体" w:hint="eastAsia"/>
        </w:rPr>
        <w:t>单位：</w:t>
      </w:r>
      <w:r w:rsidRPr="00C26455">
        <w:rPr>
          <w:rFonts w:hint="eastAsia"/>
        </w:rPr>
        <w:t>mg/L</w:t>
      </w:r>
      <w:r w:rsidRPr="00C26455">
        <w:rPr>
          <w:rFonts w:ascii="宋体" w:hAnsi="宋体" w:hint="eastAsia"/>
        </w:rPr>
        <w:t>（</w:t>
      </w:r>
      <w:r w:rsidRPr="00C26455">
        <w:rPr>
          <w:rFonts w:hint="eastAsia"/>
        </w:rPr>
        <w:t>pH</w:t>
      </w:r>
      <w:r w:rsidRPr="00C26455">
        <w:rPr>
          <w:rFonts w:ascii="宋体" w:hAnsi="宋体" w:hint="eastAsia"/>
        </w:rPr>
        <w:t>除外）</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449"/>
        <w:gridCol w:w="1932"/>
        <w:gridCol w:w="1928"/>
        <w:gridCol w:w="1988"/>
      </w:tblGrid>
      <w:tr w:rsidR="00C26455" w:rsidRPr="00C26455" w14:paraId="5356D1DB" w14:textId="77777777">
        <w:trPr>
          <w:trHeight w:val="397"/>
          <w:tblHeader/>
          <w:jc w:val="center"/>
        </w:trPr>
        <w:tc>
          <w:tcPr>
            <w:tcW w:w="1476" w:type="pct"/>
            <w:vMerge w:val="restart"/>
            <w:tcBorders>
              <w:top w:val="single" w:sz="8" w:space="0" w:color="auto"/>
              <w:bottom w:val="single" w:sz="4" w:space="0" w:color="auto"/>
              <w:right w:val="single" w:sz="4" w:space="0" w:color="auto"/>
            </w:tcBorders>
            <w:shd w:val="clear" w:color="auto" w:fill="auto"/>
            <w:vAlign w:val="center"/>
          </w:tcPr>
          <w:p w14:paraId="21B5F6E5" w14:textId="77777777" w:rsidR="002915AD" w:rsidRPr="00C26455" w:rsidRDefault="000939D1">
            <w:pPr>
              <w:pStyle w:val="affa"/>
              <w:rPr>
                <w:color w:val="auto"/>
              </w:rPr>
            </w:pPr>
            <w:r w:rsidRPr="00C26455">
              <w:rPr>
                <w:rFonts w:hint="eastAsia"/>
                <w:color w:val="auto"/>
              </w:rPr>
              <w:t>项目</w:t>
            </w:r>
          </w:p>
        </w:tc>
        <w:tc>
          <w:tcPr>
            <w:tcW w:w="3524" w:type="pct"/>
            <w:gridSpan w:val="3"/>
            <w:tcBorders>
              <w:top w:val="single" w:sz="8" w:space="0" w:color="auto"/>
              <w:left w:val="single" w:sz="4" w:space="0" w:color="auto"/>
              <w:bottom w:val="single" w:sz="4" w:space="0" w:color="auto"/>
              <w:right w:val="single" w:sz="4" w:space="0" w:color="auto"/>
            </w:tcBorders>
            <w:shd w:val="clear" w:color="auto" w:fill="auto"/>
            <w:vAlign w:val="center"/>
          </w:tcPr>
          <w:p w14:paraId="5CCD843C" w14:textId="77777777" w:rsidR="002915AD" w:rsidRPr="00C26455" w:rsidRDefault="000939D1">
            <w:pPr>
              <w:pStyle w:val="affa"/>
              <w:rPr>
                <w:color w:val="auto"/>
              </w:rPr>
            </w:pPr>
            <w:r w:rsidRPr="00C26455">
              <w:rPr>
                <w:color w:val="auto"/>
              </w:rPr>
              <w:t>产生浓度（</w:t>
            </w:r>
            <w:r w:rsidRPr="00C26455">
              <w:rPr>
                <w:color w:val="auto"/>
              </w:rPr>
              <w:t>mg/L</w:t>
            </w:r>
            <w:r w:rsidRPr="00C26455">
              <w:rPr>
                <w:color w:val="auto"/>
              </w:rPr>
              <w:t>）</w:t>
            </w:r>
          </w:p>
        </w:tc>
      </w:tr>
      <w:tr w:rsidR="00C26455" w:rsidRPr="00C26455" w14:paraId="0733E025" w14:textId="77777777">
        <w:trPr>
          <w:trHeight w:val="397"/>
          <w:tblHeader/>
          <w:jc w:val="center"/>
        </w:trPr>
        <w:tc>
          <w:tcPr>
            <w:tcW w:w="1476" w:type="pct"/>
            <w:vMerge/>
            <w:tcBorders>
              <w:top w:val="single" w:sz="4" w:space="0" w:color="auto"/>
              <w:bottom w:val="single" w:sz="4" w:space="0" w:color="auto"/>
              <w:right w:val="single" w:sz="4" w:space="0" w:color="auto"/>
            </w:tcBorders>
            <w:shd w:val="clear" w:color="auto" w:fill="auto"/>
            <w:vAlign w:val="center"/>
          </w:tcPr>
          <w:p w14:paraId="44BD9327" w14:textId="77777777" w:rsidR="002915AD" w:rsidRPr="00C26455" w:rsidRDefault="002915AD">
            <w:pPr>
              <w:pStyle w:val="affa"/>
              <w:rPr>
                <w:color w:val="auto"/>
              </w:rPr>
            </w:pP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37C31BC8" w14:textId="77777777" w:rsidR="002915AD" w:rsidRPr="00C26455" w:rsidRDefault="000939D1">
            <w:pPr>
              <w:pStyle w:val="affa"/>
              <w:rPr>
                <w:color w:val="auto"/>
              </w:rPr>
            </w:pPr>
            <w:r w:rsidRPr="00C26455">
              <w:rPr>
                <w:rFonts w:hint="eastAsia"/>
                <w:color w:val="auto"/>
              </w:rPr>
              <w:t>pH</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530D8E9D" w14:textId="77777777" w:rsidR="002915AD" w:rsidRPr="00C26455" w:rsidRDefault="000939D1">
            <w:pPr>
              <w:pStyle w:val="affa"/>
              <w:rPr>
                <w:rFonts w:ascii="宋体" w:hAnsi="宋体"/>
                <w:color w:val="auto"/>
              </w:rPr>
            </w:pPr>
            <w:r w:rsidRPr="00C26455">
              <w:rPr>
                <w:rFonts w:hint="eastAsia"/>
                <w:color w:val="auto"/>
              </w:rPr>
              <w:t>COD</w:t>
            </w:r>
          </w:p>
        </w:tc>
        <w:tc>
          <w:tcPr>
            <w:tcW w:w="1198" w:type="pct"/>
            <w:tcBorders>
              <w:top w:val="single" w:sz="4" w:space="0" w:color="auto"/>
              <w:left w:val="single" w:sz="4" w:space="0" w:color="auto"/>
              <w:bottom w:val="single" w:sz="4" w:space="0" w:color="auto"/>
            </w:tcBorders>
            <w:shd w:val="clear" w:color="auto" w:fill="auto"/>
            <w:vAlign w:val="center"/>
          </w:tcPr>
          <w:p w14:paraId="4A24F766" w14:textId="77777777" w:rsidR="002915AD" w:rsidRPr="00C26455" w:rsidRDefault="000939D1">
            <w:pPr>
              <w:pStyle w:val="affa"/>
              <w:rPr>
                <w:color w:val="auto"/>
              </w:rPr>
            </w:pPr>
            <w:r w:rsidRPr="00C26455">
              <w:rPr>
                <w:rFonts w:hint="eastAsia"/>
                <w:color w:val="auto"/>
              </w:rPr>
              <w:t>总镍</w:t>
            </w:r>
          </w:p>
        </w:tc>
      </w:tr>
      <w:tr w:rsidR="00C26455" w:rsidRPr="00C26455" w14:paraId="003CCF19" w14:textId="77777777">
        <w:trPr>
          <w:trHeight w:val="397"/>
          <w:jc w:val="center"/>
        </w:trPr>
        <w:tc>
          <w:tcPr>
            <w:tcW w:w="1476" w:type="pct"/>
            <w:tcBorders>
              <w:top w:val="single" w:sz="4" w:space="0" w:color="auto"/>
              <w:bottom w:val="single" w:sz="8" w:space="0" w:color="auto"/>
              <w:right w:val="single" w:sz="4" w:space="0" w:color="auto"/>
            </w:tcBorders>
            <w:shd w:val="clear" w:color="auto" w:fill="auto"/>
            <w:vAlign w:val="center"/>
          </w:tcPr>
          <w:p w14:paraId="6C2AA7FB" w14:textId="77777777" w:rsidR="002915AD" w:rsidRPr="00C26455" w:rsidRDefault="000939D1">
            <w:pPr>
              <w:pStyle w:val="aff6"/>
            </w:pPr>
            <w:r w:rsidRPr="00C26455">
              <w:rPr>
                <w:rFonts w:hint="eastAsia"/>
              </w:rPr>
              <w:t>含镍废水源强检测结果</w:t>
            </w:r>
          </w:p>
        </w:tc>
        <w:tc>
          <w:tcPr>
            <w:tcW w:w="1164" w:type="pct"/>
            <w:tcBorders>
              <w:top w:val="single" w:sz="4" w:space="0" w:color="auto"/>
              <w:left w:val="single" w:sz="4" w:space="0" w:color="auto"/>
              <w:bottom w:val="single" w:sz="8" w:space="0" w:color="auto"/>
              <w:right w:val="single" w:sz="4" w:space="0" w:color="auto"/>
            </w:tcBorders>
            <w:shd w:val="clear" w:color="auto" w:fill="auto"/>
            <w:vAlign w:val="center"/>
          </w:tcPr>
          <w:p w14:paraId="3B7B3F65" w14:textId="77777777" w:rsidR="002915AD" w:rsidRPr="00C26455" w:rsidRDefault="000939D1">
            <w:pPr>
              <w:pStyle w:val="aff6"/>
              <w:rPr>
                <w:rFonts w:ascii="宋体" w:hAnsi="宋体" w:cs="宋体"/>
              </w:rPr>
            </w:pPr>
            <w:r w:rsidRPr="00C26455">
              <w:rPr>
                <w:rFonts w:hint="eastAsia"/>
              </w:rPr>
              <w:t>6.3</w:t>
            </w:r>
          </w:p>
        </w:tc>
        <w:tc>
          <w:tcPr>
            <w:tcW w:w="1162" w:type="pct"/>
            <w:tcBorders>
              <w:top w:val="single" w:sz="4" w:space="0" w:color="auto"/>
              <w:left w:val="single" w:sz="4" w:space="0" w:color="auto"/>
              <w:bottom w:val="single" w:sz="8" w:space="0" w:color="auto"/>
              <w:right w:val="single" w:sz="4" w:space="0" w:color="auto"/>
            </w:tcBorders>
            <w:shd w:val="clear" w:color="auto" w:fill="auto"/>
            <w:vAlign w:val="center"/>
          </w:tcPr>
          <w:p w14:paraId="023BDF3C" w14:textId="77777777" w:rsidR="002915AD" w:rsidRPr="00C26455" w:rsidRDefault="000939D1">
            <w:pPr>
              <w:pStyle w:val="aff6"/>
              <w:rPr>
                <w:rFonts w:ascii="宋体" w:hAnsi="宋体" w:cs="宋体"/>
              </w:rPr>
            </w:pPr>
            <w:r w:rsidRPr="00C26455">
              <w:rPr>
                <w:rFonts w:hint="eastAsia"/>
              </w:rPr>
              <w:t>180</w:t>
            </w:r>
          </w:p>
        </w:tc>
        <w:tc>
          <w:tcPr>
            <w:tcW w:w="1198" w:type="pct"/>
            <w:tcBorders>
              <w:top w:val="single" w:sz="4" w:space="0" w:color="auto"/>
              <w:left w:val="single" w:sz="4" w:space="0" w:color="auto"/>
              <w:bottom w:val="single" w:sz="8" w:space="0" w:color="auto"/>
            </w:tcBorders>
            <w:shd w:val="clear" w:color="auto" w:fill="auto"/>
            <w:vAlign w:val="center"/>
          </w:tcPr>
          <w:p w14:paraId="4DEFB698" w14:textId="77777777" w:rsidR="002915AD" w:rsidRPr="00C26455" w:rsidRDefault="000939D1">
            <w:pPr>
              <w:pStyle w:val="aff6"/>
              <w:rPr>
                <w:szCs w:val="20"/>
              </w:rPr>
            </w:pPr>
            <w:r w:rsidRPr="00C26455">
              <w:rPr>
                <w:rFonts w:hint="eastAsia"/>
                <w:szCs w:val="20"/>
              </w:rPr>
              <w:t>204</w:t>
            </w:r>
          </w:p>
        </w:tc>
      </w:tr>
    </w:tbl>
    <w:p w14:paraId="3A2E1A26" w14:textId="5E2C6255" w:rsidR="005E34A3" w:rsidRPr="003056A8" w:rsidRDefault="006C7972" w:rsidP="006C7972">
      <w:pPr>
        <w:pStyle w:val="24"/>
        <w:spacing w:beforeLines="0" w:before="0" w:afterLines="0" w:after="0" w:line="520" w:lineRule="exact"/>
        <w:ind w:firstLine="482"/>
        <w:rPr>
          <w:rFonts w:ascii="宋体" w:hAnsi="宋体"/>
          <w:u w:val="single"/>
        </w:rPr>
      </w:pPr>
      <w:r w:rsidRPr="00F06758">
        <w:rPr>
          <w:rFonts w:hint="eastAsia"/>
          <w:u w:val="single"/>
        </w:rPr>
        <w:lastRenderedPageBreak/>
        <w:t>本项目期间委托河南中弘国泰检测技术有限公司对</w:t>
      </w:r>
      <w:r w:rsidR="00F06758" w:rsidRPr="008F1D2F">
        <w:rPr>
          <w:rFonts w:hint="eastAsia"/>
          <w:bCs/>
          <w:u w:val="single"/>
        </w:rPr>
        <w:t>新乡市盛达电源科技有限公司</w:t>
      </w:r>
      <w:r w:rsidR="00774593" w:rsidRPr="00774593">
        <w:rPr>
          <w:rFonts w:hint="eastAsia"/>
          <w:u w:val="single"/>
        </w:rPr>
        <w:t>镀镍锂电池壳生产线</w:t>
      </w:r>
      <w:r w:rsidRPr="00DD6057">
        <w:rPr>
          <w:rFonts w:hint="eastAsia"/>
          <w:bCs/>
          <w:u w:val="single"/>
        </w:rPr>
        <w:t>漂白槽液和漂白</w:t>
      </w:r>
      <w:r w:rsidR="00774593">
        <w:rPr>
          <w:rFonts w:hint="eastAsia"/>
          <w:bCs/>
          <w:u w:val="single"/>
        </w:rPr>
        <w:t>后</w:t>
      </w:r>
      <w:r w:rsidRPr="00DD6057">
        <w:rPr>
          <w:rFonts w:hint="eastAsia"/>
          <w:bCs/>
          <w:u w:val="single"/>
        </w:rPr>
        <w:t>水洗工序废水水质源强</w:t>
      </w:r>
      <w:r w:rsidRPr="006C7972">
        <w:rPr>
          <w:rFonts w:hint="eastAsia"/>
          <w:u w:val="single"/>
        </w:rPr>
        <w:t>进行检测</w:t>
      </w:r>
      <w:r w:rsidRPr="00C26455">
        <w:rPr>
          <w:rFonts w:hint="eastAsia"/>
        </w:rPr>
        <w:t>，</w:t>
      </w:r>
      <w:r w:rsidR="005E34A3" w:rsidRPr="003056A8">
        <w:rPr>
          <w:rFonts w:hint="eastAsia"/>
          <w:u w:val="single"/>
        </w:rPr>
        <w:t>漂白废水源强监测结果见下表。</w:t>
      </w:r>
    </w:p>
    <w:p w14:paraId="29B0BDFB" w14:textId="63AC08F8" w:rsidR="00FD78B2" w:rsidRPr="003056A8" w:rsidRDefault="00FD78B2" w:rsidP="00FD78B2">
      <w:pPr>
        <w:pStyle w:val="24"/>
        <w:spacing w:before="240" w:after="120"/>
        <w:ind w:firstLine="482"/>
        <w:rPr>
          <w:u w:val="single"/>
        </w:rPr>
      </w:pPr>
      <w:r w:rsidRPr="003056A8">
        <w:rPr>
          <w:rFonts w:ascii="宋体" w:hAnsi="宋体" w:hint="eastAsia"/>
          <w:u w:val="single"/>
        </w:rPr>
        <w:t>表</w:t>
      </w:r>
      <w:r w:rsidRPr="003056A8">
        <w:rPr>
          <w:rFonts w:hint="eastAsia"/>
          <w:u w:val="single"/>
        </w:rPr>
        <w:t>3-2</w:t>
      </w:r>
      <w:r w:rsidR="002C4D1F">
        <w:rPr>
          <w:u w:val="single"/>
        </w:rPr>
        <w:t>1</w:t>
      </w:r>
      <w:r w:rsidRPr="003056A8">
        <w:rPr>
          <w:rFonts w:hint="eastAsia"/>
          <w:u w:val="single"/>
        </w:rPr>
        <w:t xml:space="preserve">      </w:t>
      </w:r>
      <w:r w:rsidRPr="003056A8">
        <w:rPr>
          <w:u w:val="single"/>
        </w:rPr>
        <w:t xml:space="preserve"> </w:t>
      </w:r>
      <w:r w:rsidRPr="003056A8">
        <w:rPr>
          <w:rFonts w:hint="eastAsia"/>
          <w:u w:val="single"/>
        </w:rPr>
        <w:t xml:space="preserve">    </w:t>
      </w:r>
      <w:r w:rsidRPr="003056A8">
        <w:rPr>
          <w:rFonts w:ascii="宋体" w:hAnsi="宋体" w:hint="eastAsia"/>
          <w:u w:val="single"/>
        </w:rPr>
        <w:t>漂白废水污染物源强</w:t>
      </w:r>
      <w:r w:rsidRPr="003056A8">
        <w:rPr>
          <w:rFonts w:hint="eastAsia"/>
          <w:u w:val="single"/>
        </w:rPr>
        <w:t xml:space="preserve">    </w:t>
      </w:r>
      <w:r w:rsidRPr="003056A8">
        <w:rPr>
          <w:u w:val="single"/>
        </w:rPr>
        <w:t xml:space="preserve">  </w:t>
      </w:r>
      <w:r w:rsidRPr="003056A8">
        <w:rPr>
          <w:rFonts w:hint="eastAsia"/>
          <w:u w:val="single"/>
        </w:rPr>
        <w:t xml:space="preserve">    </w:t>
      </w:r>
      <w:r w:rsidRPr="003056A8">
        <w:rPr>
          <w:rFonts w:ascii="宋体" w:hAnsi="宋体" w:hint="eastAsia"/>
          <w:u w:val="single"/>
        </w:rPr>
        <w:t>单位：</w:t>
      </w:r>
      <w:r w:rsidRPr="003056A8">
        <w:rPr>
          <w:rFonts w:hint="eastAsia"/>
          <w:u w:val="single"/>
        </w:rPr>
        <w:t>mg/L</w:t>
      </w:r>
      <w:r w:rsidRPr="003056A8">
        <w:rPr>
          <w:rFonts w:ascii="宋体" w:hAnsi="宋体" w:hint="eastAsia"/>
          <w:u w:val="single"/>
        </w:rPr>
        <w:t>（</w:t>
      </w:r>
      <w:r w:rsidRPr="003056A8">
        <w:rPr>
          <w:rFonts w:hint="eastAsia"/>
          <w:u w:val="single"/>
        </w:rPr>
        <w:t>pH</w:t>
      </w:r>
      <w:r w:rsidRPr="003056A8">
        <w:rPr>
          <w:rFonts w:ascii="宋体" w:hAnsi="宋体" w:hint="eastAsia"/>
          <w:u w:val="single"/>
        </w:rPr>
        <w:t>除外）</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449"/>
        <w:gridCol w:w="2927"/>
        <w:gridCol w:w="2921"/>
      </w:tblGrid>
      <w:tr w:rsidR="00FD78B2" w:rsidRPr="003056A8" w14:paraId="36F6C629" w14:textId="77777777" w:rsidTr="00D161C2">
        <w:trPr>
          <w:trHeight w:val="397"/>
          <w:tblHeader/>
          <w:jc w:val="center"/>
        </w:trPr>
        <w:tc>
          <w:tcPr>
            <w:tcW w:w="1476" w:type="pct"/>
            <w:vMerge w:val="restart"/>
            <w:tcBorders>
              <w:top w:val="single" w:sz="8" w:space="0" w:color="auto"/>
              <w:bottom w:val="single" w:sz="4" w:space="0" w:color="auto"/>
              <w:right w:val="single" w:sz="4" w:space="0" w:color="auto"/>
            </w:tcBorders>
            <w:shd w:val="clear" w:color="auto" w:fill="auto"/>
            <w:vAlign w:val="center"/>
          </w:tcPr>
          <w:p w14:paraId="7C750186" w14:textId="77777777" w:rsidR="00FD78B2" w:rsidRPr="003056A8" w:rsidRDefault="00FD78B2" w:rsidP="00FD78B2">
            <w:pPr>
              <w:pStyle w:val="affa"/>
              <w:rPr>
                <w:color w:val="auto"/>
                <w:u w:val="single"/>
              </w:rPr>
            </w:pPr>
            <w:r w:rsidRPr="003056A8">
              <w:rPr>
                <w:rFonts w:hint="eastAsia"/>
                <w:color w:val="auto"/>
                <w:u w:val="single"/>
              </w:rPr>
              <w:t>项目</w:t>
            </w:r>
          </w:p>
        </w:tc>
        <w:tc>
          <w:tcPr>
            <w:tcW w:w="3524" w:type="pct"/>
            <w:gridSpan w:val="2"/>
            <w:tcBorders>
              <w:top w:val="single" w:sz="8" w:space="0" w:color="auto"/>
              <w:left w:val="single" w:sz="4" w:space="0" w:color="auto"/>
              <w:bottom w:val="single" w:sz="4" w:space="0" w:color="auto"/>
              <w:right w:val="single" w:sz="4" w:space="0" w:color="auto"/>
            </w:tcBorders>
            <w:shd w:val="clear" w:color="auto" w:fill="auto"/>
            <w:vAlign w:val="center"/>
          </w:tcPr>
          <w:p w14:paraId="2FC86C7D" w14:textId="762612D2" w:rsidR="00FD78B2" w:rsidRPr="003056A8" w:rsidRDefault="005E34A3" w:rsidP="00FD78B2">
            <w:pPr>
              <w:pStyle w:val="affa"/>
              <w:rPr>
                <w:color w:val="auto"/>
                <w:u w:val="single"/>
              </w:rPr>
            </w:pPr>
            <w:r w:rsidRPr="003056A8">
              <w:rPr>
                <w:rFonts w:hint="eastAsia"/>
                <w:color w:val="auto"/>
                <w:u w:val="single"/>
              </w:rPr>
              <w:t>C</w:t>
            </w:r>
            <w:r w:rsidRPr="003056A8">
              <w:rPr>
                <w:color w:val="auto"/>
                <w:u w:val="single"/>
              </w:rPr>
              <w:t>OD</w:t>
            </w:r>
            <w:r w:rsidR="00FD78B2" w:rsidRPr="003056A8">
              <w:rPr>
                <w:color w:val="auto"/>
                <w:u w:val="single"/>
              </w:rPr>
              <w:t>产生浓度（</w:t>
            </w:r>
            <w:r w:rsidR="00FD78B2" w:rsidRPr="003056A8">
              <w:rPr>
                <w:color w:val="auto"/>
                <w:u w:val="single"/>
              </w:rPr>
              <w:t>mg/L</w:t>
            </w:r>
            <w:r w:rsidR="00FD78B2" w:rsidRPr="003056A8">
              <w:rPr>
                <w:color w:val="auto"/>
                <w:u w:val="single"/>
              </w:rPr>
              <w:t>）</w:t>
            </w:r>
          </w:p>
        </w:tc>
      </w:tr>
      <w:tr w:rsidR="005E34A3" w:rsidRPr="003056A8" w14:paraId="1FE7FF1B" w14:textId="77777777" w:rsidTr="005E34A3">
        <w:trPr>
          <w:trHeight w:val="397"/>
          <w:tblHeader/>
          <w:jc w:val="center"/>
        </w:trPr>
        <w:tc>
          <w:tcPr>
            <w:tcW w:w="1476" w:type="pct"/>
            <w:vMerge/>
            <w:tcBorders>
              <w:top w:val="single" w:sz="4" w:space="0" w:color="auto"/>
              <w:bottom w:val="single" w:sz="4" w:space="0" w:color="auto"/>
              <w:right w:val="single" w:sz="4" w:space="0" w:color="auto"/>
            </w:tcBorders>
            <w:shd w:val="clear" w:color="auto" w:fill="auto"/>
            <w:vAlign w:val="center"/>
          </w:tcPr>
          <w:p w14:paraId="341CE910" w14:textId="77777777" w:rsidR="005E34A3" w:rsidRPr="003056A8" w:rsidRDefault="005E34A3" w:rsidP="00FD78B2">
            <w:pPr>
              <w:pStyle w:val="affa"/>
              <w:rPr>
                <w:color w:val="auto"/>
                <w:u w:val="single"/>
              </w:rPr>
            </w:pPr>
          </w:p>
        </w:tc>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14:paraId="5425E04E" w14:textId="32520A38" w:rsidR="005E34A3" w:rsidRPr="003056A8" w:rsidRDefault="005E34A3" w:rsidP="00FD78B2">
            <w:pPr>
              <w:pStyle w:val="affa"/>
              <w:rPr>
                <w:color w:val="auto"/>
                <w:u w:val="single"/>
              </w:rPr>
            </w:pPr>
            <w:r w:rsidRPr="003056A8">
              <w:rPr>
                <w:rFonts w:hint="eastAsia"/>
                <w:color w:val="auto"/>
                <w:u w:val="single"/>
              </w:rPr>
              <w:t>漂白槽液</w:t>
            </w:r>
          </w:p>
        </w:tc>
        <w:tc>
          <w:tcPr>
            <w:tcW w:w="1760" w:type="pct"/>
            <w:tcBorders>
              <w:top w:val="single" w:sz="4" w:space="0" w:color="auto"/>
              <w:left w:val="single" w:sz="4" w:space="0" w:color="auto"/>
              <w:bottom w:val="single" w:sz="4" w:space="0" w:color="auto"/>
            </w:tcBorders>
            <w:shd w:val="clear" w:color="auto" w:fill="auto"/>
            <w:vAlign w:val="center"/>
          </w:tcPr>
          <w:p w14:paraId="41096156" w14:textId="50766431" w:rsidR="005E34A3" w:rsidRPr="003056A8" w:rsidRDefault="005E34A3" w:rsidP="00FD78B2">
            <w:pPr>
              <w:pStyle w:val="affa"/>
              <w:rPr>
                <w:color w:val="auto"/>
                <w:u w:val="single"/>
              </w:rPr>
            </w:pPr>
            <w:r w:rsidRPr="003056A8">
              <w:rPr>
                <w:rFonts w:hint="eastAsia"/>
                <w:color w:val="auto"/>
                <w:u w:val="single"/>
              </w:rPr>
              <w:t>漂白清洗废水</w:t>
            </w:r>
          </w:p>
        </w:tc>
      </w:tr>
      <w:tr w:rsidR="005E34A3" w:rsidRPr="00C26455" w14:paraId="04CF802F" w14:textId="77777777" w:rsidTr="005E34A3">
        <w:trPr>
          <w:trHeight w:val="397"/>
          <w:jc w:val="center"/>
        </w:trPr>
        <w:tc>
          <w:tcPr>
            <w:tcW w:w="1476" w:type="pct"/>
            <w:tcBorders>
              <w:top w:val="single" w:sz="4" w:space="0" w:color="auto"/>
              <w:bottom w:val="single" w:sz="8" w:space="0" w:color="auto"/>
              <w:right w:val="single" w:sz="4" w:space="0" w:color="auto"/>
            </w:tcBorders>
            <w:shd w:val="clear" w:color="auto" w:fill="auto"/>
            <w:vAlign w:val="center"/>
          </w:tcPr>
          <w:p w14:paraId="223260A3" w14:textId="5C24EBF0" w:rsidR="005E34A3" w:rsidRPr="003056A8" w:rsidRDefault="005E34A3" w:rsidP="00FD78B2">
            <w:pPr>
              <w:pStyle w:val="aff6"/>
              <w:rPr>
                <w:b/>
                <w:bCs/>
                <w:u w:val="single"/>
              </w:rPr>
            </w:pPr>
            <w:r w:rsidRPr="003056A8">
              <w:rPr>
                <w:rFonts w:hint="eastAsia"/>
                <w:b/>
                <w:bCs/>
                <w:u w:val="single"/>
              </w:rPr>
              <w:t>漂白废水源强检测结果</w:t>
            </w:r>
          </w:p>
        </w:tc>
        <w:tc>
          <w:tcPr>
            <w:tcW w:w="1764" w:type="pct"/>
            <w:tcBorders>
              <w:top w:val="single" w:sz="4" w:space="0" w:color="auto"/>
              <w:left w:val="single" w:sz="4" w:space="0" w:color="auto"/>
              <w:bottom w:val="single" w:sz="8" w:space="0" w:color="auto"/>
              <w:right w:val="single" w:sz="4" w:space="0" w:color="auto"/>
            </w:tcBorders>
            <w:shd w:val="clear" w:color="auto" w:fill="auto"/>
            <w:vAlign w:val="center"/>
          </w:tcPr>
          <w:p w14:paraId="01B21F0A" w14:textId="4C51471D" w:rsidR="005E34A3" w:rsidRPr="003056A8" w:rsidRDefault="00F06758" w:rsidP="00FD78B2">
            <w:pPr>
              <w:pStyle w:val="aff6"/>
              <w:rPr>
                <w:rFonts w:ascii="宋体" w:hAnsi="宋体" w:cs="宋体"/>
                <w:b/>
                <w:bCs/>
                <w:u w:val="single"/>
              </w:rPr>
            </w:pPr>
            <w:r>
              <w:rPr>
                <w:rFonts w:hint="eastAsia"/>
                <w:b/>
                <w:bCs/>
                <w:u w:val="single"/>
              </w:rPr>
              <w:t>6529-6541</w:t>
            </w:r>
          </w:p>
        </w:tc>
        <w:tc>
          <w:tcPr>
            <w:tcW w:w="1760" w:type="pct"/>
            <w:tcBorders>
              <w:top w:val="single" w:sz="4" w:space="0" w:color="auto"/>
              <w:left w:val="single" w:sz="4" w:space="0" w:color="auto"/>
              <w:bottom w:val="single" w:sz="8" w:space="0" w:color="auto"/>
            </w:tcBorders>
            <w:shd w:val="clear" w:color="auto" w:fill="auto"/>
            <w:vAlign w:val="center"/>
          </w:tcPr>
          <w:p w14:paraId="038E4A92" w14:textId="51A6FD0E" w:rsidR="005E34A3" w:rsidRPr="003056A8" w:rsidRDefault="00F06758" w:rsidP="00FD78B2">
            <w:pPr>
              <w:pStyle w:val="aff6"/>
              <w:rPr>
                <w:b/>
                <w:bCs/>
                <w:szCs w:val="20"/>
                <w:u w:val="single"/>
              </w:rPr>
            </w:pPr>
            <w:r>
              <w:rPr>
                <w:rFonts w:hint="eastAsia"/>
                <w:b/>
                <w:bCs/>
                <w:u w:val="single"/>
              </w:rPr>
              <w:t>142-146</w:t>
            </w:r>
          </w:p>
        </w:tc>
      </w:tr>
    </w:tbl>
    <w:p w14:paraId="37E1AF73" w14:textId="3108B19D" w:rsidR="002915AD" w:rsidRPr="00C26455" w:rsidRDefault="000939D1">
      <w:pPr>
        <w:ind w:firstLine="482"/>
      </w:pPr>
      <w:r w:rsidRPr="00A95566">
        <w:rPr>
          <w:rFonts w:ascii="宋体" w:hAnsi="宋体" w:hint="eastAsia"/>
          <w:b/>
          <w:bCs/>
          <w:szCs w:val="24"/>
          <w:u w:val="single"/>
        </w:rPr>
        <w:t>本项目</w:t>
      </w:r>
      <w:r w:rsidR="00A95566" w:rsidRPr="00A95566">
        <w:rPr>
          <w:rFonts w:ascii="宋体" w:hAnsi="宋体" w:hint="eastAsia"/>
          <w:b/>
          <w:bCs/>
          <w:szCs w:val="24"/>
          <w:u w:val="single"/>
        </w:rPr>
        <w:t>含镍废水水质源强为总镍</w:t>
      </w:r>
      <w:r w:rsidR="008F1D2F">
        <w:rPr>
          <w:rFonts w:ascii="宋体" w:hAnsi="宋体" w:hint="eastAsia"/>
          <w:b/>
          <w:bCs/>
          <w:szCs w:val="24"/>
          <w:u w:val="single"/>
        </w:rPr>
        <w:t>，源强数据采用已建成投产的</w:t>
      </w:r>
      <w:r w:rsidR="008F1D2F" w:rsidRPr="008F1D2F">
        <w:rPr>
          <w:rFonts w:hint="eastAsia"/>
          <w:b/>
          <w:bCs/>
          <w:u w:val="single"/>
        </w:rPr>
        <w:t>新乡市盛达电源科技有限公司</w:t>
      </w:r>
      <w:r w:rsidR="008F1D2F">
        <w:rPr>
          <w:rFonts w:hint="eastAsia"/>
          <w:b/>
          <w:bCs/>
          <w:u w:val="single"/>
        </w:rPr>
        <w:t>含镍废水水质源强进行核算</w:t>
      </w:r>
      <w:r w:rsidR="008F1D2F">
        <w:rPr>
          <w:rFonts w:ascii="宋体" w:hAnsi="宋体" w:hint="eastAsia"/>
          <w:szCs w:val="24"/>
        </w:rPr>
        <w:t>。</w:t>
      </w:r>
      <w:r w:rsidRPr="00C26455">
        <w:rPr>
          <w:rFonts w:ascii="宋体" w:hAnsi="宋体" w:hint="eastAsia"/>
          <w:szCs w:val="24"/>
        </w:rPr>
        <w:t>含镍废水处理系统采用</w:t>
      </w:r>
      <w:r w:rsidRPr="00C26455">
        <w:rPr>
          <w:rFonts w:hint="eastAsia"/>
        </w:rPr>
        <w:t>“</w:t>
      </w:r>
      <w:r w:rsidR="00F81903" w:rsidRPr="00B15CC4">
        <w:rPr>
          <w:rFonts w:hint="eastAsia"/>
          <w:b/>
          <w:bCs/>
          <w:u w:val="single"/>
        </w:rPr>
        <w:t>芬顿高级氧化</w:t>
      </w:r>
      <w:r w:rsidR="00F81903">
        <w:rPr>
          <w:rFonts w:hint="eastAsia"/>
        </w:rPr>
        <w:t>+</w:t>
      </w:r>
      <w:r w:rsidRPr="00C26455">
        <w:rPr>
          <w:rFonts w:hint="eastAsia"/>
        </w:rPr>
        <w:t>pH</w:t>
      </w:r>
      <w:r w:rsidRPr="00C26455">
        <w:rPr>
          <w:rFonts w:hint="eastAsia"/>
        </w:rPr>
        <w:t>调节</w:t>
      </w:r>
      <w:r w:rsidRPr="00C26455">
        <w:rPr>
          <w:rFonts w:hint="eastAsia"/>
        </w:rPr>
        <w:t>+</w:t>
      </w:r>
      <w:r w:rsidRPr="00C26455">
        <w:rPr>
          <w:rFonts w:hint="eastAsia"/>
        </w:rPr>
        <w:t>混凝沉淀</w:t>
      </w:r>
      <w:r w:rsidRPr="00C26455">
        <w:t>+</w:t>
      </w:r>
      <w:r w:rsidR="00F61205"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蒸发”工艺进行废水处理，处理工艺详情为：</w:t>
      </w:r>
    </w:p>
    <w:p w14:paraId="0B4C1F07" w14:textId="47E5D5E2" w:rsidR="00A570B7" w:rsidRPr="00C26455" w:rsidRDefault="00503F24">
      <w:pPr>
        <w:ind w:firstLine="480"/>
      </w:pPr>
      <w:r>
        <w:rPr>
          <w:noProof/>
        </w:rPr>
        <w:object w:dxaOrig="1440" w:dyaOrig="1440" w14:anchorId="197BFAE6">
          <v:shape id="_x0000_s2438" type="#_x0000_t75" style="position:absolute;left:0;text-align:left;margin-left:-15.25pt;margin-top:1.3pt;width:444.9pt;height:249.3pt;z-index:251783168;mso-position-horizontal-relative:text;mso-position-vertical-relative:text;mso-width-relative:page;mso-height-relative:page">
            <v:imagedata r:id="rId71" o:title=""/>
            <o:lock v:ext="edit" aspectratio="f"/>
          </v:shape>
          <o:OLEObject Type="Embed" ProgID="Visio.Drawing.11" ShapeID="_x0000_s2438" DrawAspect="Content" ObjectID="_1728998195" r:id="rId72"/>
        </w:object>
      </w:r>
    </w:p>
    <w:p w14:paraId="2BE60BFB" w14:textId="77777777" w:rsidR="00A570B7" w:rsidRPr="00C26455" w:rsidRDefault="00A570B7">
      <w:pPr>
        <w:ind w:firstLine="480"/>
      </w:pPr>
    </w:p>
    <w:p w14:paraId="0592C1C2" w14:textId="61D56718" w:rsidR="00D1046C" w:rsidRPr="00C26455" w:rsidRDefault="00D1046C">
      <w:pPr>
        <w:ind w:firstLine="480"/>
      </w:pPr>
    </w:p>
    <w:p w14:paraId="68149F8D" w14:textId="3CD4F65D" w:rsidR="002915AD" w:rsidRPr="00C26455" w:rsidRDefault="002915AD">
      <w:pPr>
        <w:ind w:firstLine="480"/>
      </w:pPr>
    </w:p>
    <w:p w14:paraId="7A39C51A" w14:textId="77777777" w:rsidR="002915AD" w:rsidRPr="00C26455" w:rsidRDefault="002915AD">
      <w:pPr>
        <w:ind w:firstLine="480"/>
      </w:pPr>
    </w:p>
    <w:p w14:paraId="154B7155" w14:textId="77777777" w:rsidR="002915AD" w:rsidRPr="00185975" w:rsidRDefault="002915AD">
      <w:pPr>
        <w:ind w:firstLine="480"/>
      </w:pPr>
    </w:p>
    <w:p w14:paraId="0A47792A" w14:textId="08127A2D" w:rsidR="002915AD" w:rsidRPr="00C26455" w:rsidRDefault="002915AD">
      <w:pPr>
        <w:ind w:firstLine="480"/>
      </w:pPr>
    </w:p>
    <w:p w14:paraId="72FFE4F8" w14:textId="77777777" w:rsidR="002915AD" w:rsidRPr="00C26455" w:rsidRDefault="002915AD">
      <w:pPr>
        <w:ind w:firstLine="480"/>
      </w:pPr>
    </w:p>
    <w:p w14:paraId="5DFFFE72" w14:textId="77777777" w:rsidR="002915AD" w:rsidRPr="00C26455" w:rsidRDefault="002915AD">
      <w:pPr>
        <w:ind w:firstLine="480"/>
      </w:pPr>
    </w:p>
    <w:p w14:paraId="28D50514" w14:textId="77777777" w:rsidR="00C94537" w:rsidRDefault="00C94537" w:rsidP="00AF43EA">
      <w:pPr>
        <w:pStyle w:val="aff8"/>
        <w:rPr>
          <w:u w:val="single"/>
        </w:rPr>
      </w:pPr>
    </w:p>
    <w:p w14:paraId="55294B73" w14:textId="77777777" w:rsidR="00C94537" w:rsidRDefault="00C94537" w:rsidP="00AF43EA">
      <w:pPr>
        <w:pStyle w:val="aff8"/>
        <w:rPr>
          <w:u w:val="single"/>
        </w:rPr>
      </w:pPr>
    </w:p>
    <w:p w14:paraId="447C60F5" w14:textId="0F3090A2" w:rsidR="002915AD" w:rsidRPr="00C26455" w:rsidRDefault="000939D1" w:rsidP="00AF43EA">
      <w:pPr>
        <w:pStyle w:val="aff8"/>
        <w:rPr>
          <w:u w:val="single"/>
        </w:rPr>
      </w:pPr>
      <w:r w:rsidRPr="00C26455">
        <w:rPr>
          <w:rFonts w:hint="eastAsia"/>
          <w:u w:val="single"/>
        </w:rPr>
        <w:t>图</w:t>
      </w:r>
      <w:r w:rsidRPr="00C26455">
        <w:rPr>
          <w:rFonts w:hint="eastAsia"/>
          <w:u w:val="single"/>
        </w:rPr>
        <w:t>3-</w:t>
      </w:r>
      <w:r w:rsidR="009F5205" w:rsidRPr="00C26455">
        <w:rPr>
          <w:rFonts w:hint="eastAsia"/>
          <w:u w:val="single"/>
        </w:rPr>
        <w:t>10</w:t>
      </w:r>
      <w:r w:rsidR="009F5205" w:rsidRPr="00C26455">
        <w:rPr>
          <w:u w:val="single"/>
        </w:rPr>
        <w:t xml:space="preserve"> </w:t>
      </w:r>
      <w:r w:rsidRPr="00C26455">
        <w:rPr>
          <w:rFonts w:hint="eastAsia"/>
          <w:u w:val="single"/>
        </w:rPr>
        <w:t xml:space="preserve">   </w:t>
      </w:r>
      <w:r w:rsidRPr="00C26455">
        <w:rPr>
          <w:rFonts w:hint="eastAsia"/>
          <w:u w:val="single"/>
        </w:rPr>
        <w:t>含镍废水处理工艺流程图</w:t>
      </w:r>
    </w:p>
    <w:p w14:paraId="1A826AE2" w14:textId="50D8FA51" w:rsidR="008525C5" w:rsidRPr="003056A8" w:rsidRDefault="00AB4ABA">
      <w:pPr>
        <w:pStyle w:val="aff4"/>
        <w:ind w:firstLine="482"/>
        <w:rPr>
          <w:b/>
          <w:bCs/>
          <w:u w:val="single"/>
        </w:rPr>
      </w:pPr>
      <w:r w:rsidRPr="003056A8">
        <w:rPr>
          <w:rFonts w:hint="eastAsia"/>
          <w:b/>
          <w:bCs/>
          <w:u w:val="single"/>
        </w:rPr>
        <w:t>根据水平衡可知，</w:t>
      </w:r>
      <w:r w:rsidR="00677F71" w:rsidRPr="003056A8">
        <w:rPr>
          <w:rFonts w:hint="eastAsia"/>
          <w:b/>
          <w:bCs/>
          <w:u w:val="single"/>
        </w:rPr>
        <w:t>漂白槽液定期更换水为</w:t>
      </w:r>
      <w:r w:rsidR="00677F71" w:rsidRPr="003056A8">
        <w:rPr>
          <w:rFonts w:hint="eastAsia"/>
          <w:b/>
          <w:bCs/>
          <w:u w:val="single"/>
        </w:rPr>
        <w:t>3.79</w:t>
      </w:r>
      <w:r w:rsidR="00677F71" w:rsidRPr="003056A8">
        <w:rPr>
          <w:b/>
          <w:bCs/>
          <w:u w:val="single"/>
        </w:rPr>
        <w:t>m</w:t>
      </w:r>
      <w:r w:rsidR="00677F71" w:rsidRPr="003056A8">
        <w:rPr>
          <w:rFonts w:hint="eastAsia"/>
          <w:b/>
          <w:bCs/>
          <w:u w:val="single"/>
          <w:vertAlign w:val="superscript"/>
        </w:rPr>
        <w:t>3</w:t>
      </w:r>
      <w:r w:rsidR="00677F71" w:rsidRPr="003056A8">
        <w:rPr>
          <w:b/>
          <w:bCs/>
          <w:u w:val="single"/>
        </w:rPr>
        <w:t>/d</w:t>
      </w:r>
      <w:r w:rsidR="00677F71" w:rsidRPr="003056A8">
        <w:rPr>
          <w:rFonts w:hint="eastAsia"/>
          <w:b/>
          <w:bCs/>
          <w:u w:val="single"/>
        </w:rPr>
        <w:t>，漂白后水洗废水为</w:t>
      </w:r>
      <w:r w:rsidR="00572F65">
        <w:rPr>
          <w:rFonts w:hint="eastAsia"/>
          <w:b/>
          <w:bCs/>
          <w:u w:val="single"/>
        </w:rPr>
        <w:t>36</w:t>
      </w:r>
      <w:r w:rsidR="00677F71" w:rsidRPr="003056A8">
        <w:rPr>
          <w:rFonts w:hint="eastAsia"/>
          <w:b/>
          <w:bCs/>
          <w:u w:val="single"/>
        </w:rPr>
        <w:t>.379</w:t>
      </w:r>
      <w:r w:rsidR="00677F71" w:rsidRPr="003056A8">
        <w:rPr>
          <w:b/>
          <w:bCs/>
          <w:u w:val="single"/>
        </w:rPr>
        <w:t>m</w:t>
      </w:r>
      <w:r w:rsidR="00677F71" w:rsidRPr="003056A8">
        <w:rPr>
          <w:rFonts w:hint="eastAsia"/>
          <w:b/>
          <w:bCs/>
          <w:u w:val="single"/>
          <w:vertAlign w:val="superscript"/>
        </w:rPr>
        <w:t>3</w:t>
      </w:r>
      <w:r w:rsidR="00677F71" w:rsidRPr="003056A8">
        <w:rPr>
          <w:b/>
          <w:bCs/>
          <w:u w:val="single"/>
        </w:rPr>
        <w:t>/d</w:t>
      </w:r>
      <w:r w:rsidR="00677F71" w:rsidRPr="003056A8">
        <w:rPr>
          <w:rFonts w:hint="eastAsia"/>
          <w:b/>
          <w:bCs/>
          <w:u w:val="single"/>
        </w:rPr>
        <w:t>，则</w:t>
      </w:r>
      <w:r w:rsidR="00320A8C" w:rsidRPr="003056A8">
        <w:rPr>
          <w:rFonts w:hint="eastAsia"/>
          <w:b/>
          <w:bCs/>
          <w:u w:val="single"/>
        </w:rPr>
        <w:t>漂白废水处理情况见下表。</w:t>
      </w:r>
    </w:p>
    <w:p w14:paraId="05C860D7" w14:textId="77777777" w:rsidR="006947FB" w:rsidRDefault="006947FB" w:rsidP="00460FA8">
      <w:pPr>
        <w:pStyle w:val="24"/>
        <w:spacing w:before="240" w:after="120"/>
        <w:ind w:firstLine="482"/>
        <w:rPr>
          <w:u w:val="single"/>
        </w:rPr>
      </w:pPr>
    </w:p>
    <w:p w14:paraId="3CACBA45" w14:textId="77777777" w:rsidR="006947FB" w:rsidRDefault="006947FB" w:rsidP="00460FA8">
      <w:pPr>
        <w:pStyle w:val="24"/>
        <w:spacing w:before="240" w:after="120"/>
        <w:ind w:firstLine="482"/>
        <w:rPr>
          <w:u w:val="single"/>
        </w:rPr>
      </w:pPr>
    </w:p>
    <w:p w14:paraId="51A39BDA" w14:textId="77777777" w:rsidR="006947FB" w:rsidRDefault="006947FB" w:rsidP="00460FA8">
      <w:pPr>
        <w:pStyle w:val="24"/>
        <w:spacing w:before="240" w:after="120"/>
        <w:ind w:firstLine="482"/>
        <w:rPr>
          <w:u w:val="single"/>
        </w:rPr>
      </w:pPr>
    </w:p>
    <w:p w14:paraId="14899769" w14:textId="4972BC03" w:rsidR="00460FA8" w:rsidRPr="00AD2D64" w:rsidRDefault="00460FA8" w:rsidP="00460FA8">
      <w:pPr>
        <w:pStyle w:val="24"/>
        <w:spacing w:before="240" w:after="120"/>
        <w:ind w:firstLine="482"/>
        <w:rPr>
          <w:u w:val="single"/>
        </w:rPr>
      </w:pPr>
      <w:r w:rsidRPr="00AD2D64">
        <w:rPr>
          <w:rFonts w:hint="eastAsia"/>
          <w:u w:val="single"/>
        </w:rPr>
        <w:lastRenderedPageBreak/>
        <w:t>表</w:t>
      </w:r>
      <w:r w:rsidRPr="00AD2D64">
        <w:rPr>
          <w:rFonts w:hint="eastAsia"/>
          <w:u w:val="single"/>
        </w:rPr>
        <w:t>3-2</w:t>
      </w:r>
      <w:r w:rsidR="00925E99">
        <w:rPr>
          <w:rFonts w:hint="eastAsia"/>
          <w:u w:val="single"/>
        </w:rPr>
        <w:t>2</w:t>
      </w:r>
      <w:r w:rsidRPr="00AD2D64">
        <w:rPr>
          <w:rFonts w:hint="eastAsia"/>
          <w:u w:val="single"/>
        </w:rPr>
        <w:t xml:space="preserve">      </w:t>
      </w:r>
      <w:r w:rsidR="00320A8C" w:rsidRPr="00AD2D64">
        <w:rPr>
          <w:u w:val="single"/>
        </w:rPr>
        <w:t xml:space="preserve">  </w:t>
      </w:r>
      <w:r w:rsidRPr="00AD2D64">
        <w:rPr>
          <w:rFonts w:hint="eastAsia"/>
          <w:u w:val="single"/>
        </w:rPr>
        <w:t xml:space="preserve">  </w:t>
      </w:r>
      <w:r w:rsidR="00320A8C" w:rsidRPr="00AD2D64">
        <w:rPr>
          <w:u w:val="single"/>
        </w:rPr>
        <w:t xml:space="preserve"> </w:t>
      </w:r>
      <w:r w:rsidRPr="00AD2D64">
        <w:rPr>
          <w:u w:val="single"/>
        </w:rPr>
        <w:t xml:space="preserve"> </w:t>
      </w:r>
      <w:r w:rsidRPr="00AD2D64">
        <w:rPr>
          <w:rFonts w:hint="eastAsia"/>
          <w:u w:val="single"/>
        </w:rPr>
        <w:t xml:space="preserve"> </w:t>
      </w:r>
      <w:r w:rsidR="00677F71" w:rsidRPr="00AD2D64">
        <w:rPr>
          <w:rFonts w:hint="eastAsia"/>
          <w:u w:val="single"/>
        </w:rPr>
        <w:t>漂白</w:t>
      </w:r>
      <w:r w:rsidRPr="00AD2D64">
        <w:rPr>
          <w:rFonts w:hint="eastAsia"/>
          <w:u w:val="single"/>
        </w:rPr>
        <w:t>废水处理效果一览表</w:t>
      </w:r>
      <w:r w:rsidRPr="00AD2D64">
        <w:rPr>
          <w:rFonts w:hint="eastAsia"/>
          <w:u w:val="single"/>
        </w:rPr>
        <w:t xml:space="preserve">   </w:t>
      </w:r>
      <w:r w:rsidRPr="00AD2D64">
        <w:rPr>
          <w:u w:val="single"/>
        </w:rPr>
        <w:t xml:space="preserve"> </w:t>
      </w:r>
      <w:r w:rsidRPr="00AD2D64">
        <w:rPr>
          <w:rFonts w:hint="eastAsia"/>
          <w:u w:val="single"/>
        </w:rPr>
        <w:t xml:space="preserve"> </w:t>
      </w:r>
      <w:r w:rsidR="00320A8C" w:rsidRPr="00AD2D64">
        <w:rPr>
          <w:u w:val="single"/>
        </w:rPr>
        <w:t xml:space="preserve">      </w:t>
      </w:r>
      <w:r w:rsidRPr="00AD2D64">
        <w:rPr>
          <w:rFonts w:hint="eastAsia"/>
          <w:u w:val="single"/>
        </w:rPr>
        <w:t xml:space="preserve">  </w:t>
      </w:r>
      <w:r w:rsidRPr="00AD2D64">
        <w:rPr>
          <w:rFonts w:hint="eastAsia"/>
          <w:u w:val="single"/>
        </w:rPr>
        <w:t>单位：</w:t>
      </w:r>
      <w:r w:rsidRPr="00AD2D64">
        <w:rPr>
          <w:rFonts w:hint="eastAsia"/>
          <w:u w:val="single"/>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400"/>
        <w:gridCol w:w="1700"/>
        <w:gridCol w:w="4192"/>
      </w:tblGrid>
      <w:tr w:rsidR="00460FA8" w:rsidRPr="00AD2D64" w14:paraId="6D497E58" w14:textId="77777777" w:rsidTr="00185975">
        <w:trPr>
          <w:trHeight w:val="397"/>
          <w:tblHeader/>
          <w:jc w:val="center"/>
        </w:trPr>
        <w:tc>
          <w:tcPr>
            <w:tcW w:w="1447" w:type="pct"/>
            <w:vMerge w:val="restart"/>
            <w:shd w:val="clear" w:color="auto" w:fill="auto"/>
            <w:vAlign w:val="center"/>
          </w:tcPr>
          <w:p w14:paraId="7D8252B6" w14:textId="77777777" w:rsidR="00460FA8" w:rsidRPr="00AD2D64" w:rsidRDefault="00460FA8" w:rsidP="00460FA8">
            <w:pPr>
              <w:pStyle w:val="affa"/>
              <w:rPr>
                <w:color w:val="auto"/>
                <w:u w:val="single"/>
              </w:rPr>
            </w:pPr>
            <w:r w:rsidRPr="00AD2D64">
              <w:rPr>
                <w:color w:val="auto"/>
                <w:u w:val="single"/>
              </w:rPr>
              <w:t>污染源</w:t>
            </w:r>
          </w:p>
        </w:tc>
        <w:tc>
          <w:tcPr>
            <w:tcW w:w="1025" w:type="pct"/>
            <w:vMerge w:val="restart"/>
            <w:shd w:val="clear" w:color="auto" w:fill="auto"/>
            <w:vAlign w:val="center"/>
          </w:tcPr>
          <w:p w14:paraId="0BABF978" w14:textId="77777777" w:rsidR="00460FA8" w:rsidRPr="00AD2D64" w:rsidRDefault="00460FA8" w:rsidP="00460FA8">
            <w:pPr>
              <w:pStyle w:val="affa"/>
              <w:rPr>
                <w:color w:val="auto"/>
                <w:u w:val="single"/>
              </w:rPr>
            </w:pPr>
            <w:r w:rsidRPr="00AD2D64">
              <w:rPr>
                <w:rFonts w:hint="eastAsia"/>
                <w:color w:val="auto"/>
                <w:u w:val="single"/>
              </w:rPr>
              <w:t>水量</w:t>
            </w:r>
            <w:r w:rsidRPr="00AD2D64">
              <w:rPr>
                <w:rFonts w:hint="eastAsia"/>
                <w:color w:val="auto"/>
                <w:u w:val="single"/>
              </w:rPr>
              <w:t>(m</w:t>
            </w:r>
            <w:r w:rsidRPr="00AD2D64">
              <w:rPr>
                <w:rFonts w:hint="eastAsia"/>
                <w:color w:val="auto"/>
                <w:u w:val="single"/>
                <w:vertAlign w:val="superscript"/>
              </w:rPr>
              <w:t>3</w:t>
            </w:r>
            <w:r w:rsidRPr="00AD2D64">
              <w:rPr>
                <w:rFonts w:hint="eastAsia"/>
                <w:color w:val="auto"/>
                <w:u w:val="single"/>
              </w:rPr>
              <w:t>/d)</w:t>
            </w:r>
          </w:p>
        </w:tc>
        <w:tc>
          <w:tcPr>
            <w:tcW w:w="2528" w:type="pct"/>
            <w:shd w:val="clear" w:color="auto" w:fill="auto"/>
            <w:vAlign w:val="center"/>
          </w:tcPr>
          <w:p w14:paraId="5F8E330E" w14:textId="77777777" w:rsidR="00460FA8" w:rsidRPr="00AD2D64" w:rsidRDefault="00460FA8" w:rsidP="00460FA8">
            <w:pPr>
              <w:pStyle w:val="affa"/>
              <w:rPr>
                <w:color w:val="auto"/>
                <w:u w:val="single"/>
              </w:rPr>
            </w:pPr>
            <w:r w:rsidRPr="00AD2D64">
              <w:rPr>
                <w:color w:val="auto"/>
                <w:u w:val="single"/>
              </w:rPr>
              <w:t>产生浓度（</w:t>
            </w:r>
            <w:r w:rsidRPr="00AD2D64">
              <w:rPr>
                <w:color w:val="auto"/>
                <w:u w:val="single"/>
              </w:rPr>
              <w:t>mg/L</w:t>
            </w:r>
            <w:r w:rsidRPr="00AD2D64">
              <w:rPr>
                <w:color w:val="auto"/>
                <w:u w:val="single"/>
              </w:rPr>
              <w:t>）</w:t>
            </w:r>
          </w:p>
        </w:tc>
      </w:tr>
      <w:tr w:rsidR="00185975" w:rsidRPr="00AD2D64" w14:paraId="570320B3" w14:textId="77777777" w:rsidTr="00185975">
        <w:trPr>
          <w:trHeight w:val="397"/>
          <w:tblHeader/>
          <w:jc w:val="center"/>
        </w:trPr>
        <w:tc>
          <w:tcPr>
            <w:tcW w:w="1447" w:type="pct"/>
            <w:vMerge/>
            <w:shd w:val="clear" w:color="auto" w:fill="auto"/>
            <w:vAlign w:val="center"/>
          </w:tcPr>
          <w:p w14:paraId="3780E324" w14:textId="77777777" w:rsidR="00185975" w:rsidRPr="00AD2D64" w:rsidRDefault="00185975" w:rsidP="00460FA8">
            <w:pPr>
              <w:pStyle w:val="affa"/>
              <w:rPr>
                <w:color w:val="auto"/>
                <w:u w:val="single"/>
              </w:rPr>
            </w:pPr>
          </w:p>
        </w:tc>
        <w:tc>
          <w:tcPr>
            <w:tcW w:w="1025" w:type="pct"/>
            <w:vMerge/>
            <w:shd w:val="clear" w:color="auto" w:fill="auto"/>
            <w:vAlign w:val="center"/>
          </w:tcPr>
          <w:p w14:paraId="6696A894" w14:textId="77777777" w:rsidR="00185975" w:rsidRPr="00AD2D64" w:rsidRDefault="00185975" w:rsidP="00460FA8">
            <w:pPr>
              <w:pStyle w:val="affa"/>
              <w:rPr>
                <w:color w:val="auto"/>
                <w:u w:val="single"/>
              </w:rPr>
            </w:pPr>
          </w:p>
        </w:tc>
        <w:tc>
          <w:tcPr>
            <w:tcW w:w="2528" w:type="pct"/>
            <w:shd w:val="clear" w:color="auto" w:fill="auto"/>
            <w:vAlign w:val="center"/>
          </w:tcPr>
          <w:p w14:paraId="7E1A6E37" w14:textId="1316369C" w:rsidR="00185975" w:rsidRPr="00AD2D64" w:rsidRDefault="00185975" w:rsidP="00460FA8">
            <w:pPr>
              <w:pStyle w:val="affa"/>
              <w:rPr>
                <w:color w:val="auto"/>
                <w:u w:val="single"/>
              </w:rPr>
            </w:pPr>
            <w:r w:rsidRPr="00AD2D64">
              <w:rPr>
                <w:color w:val="auto"/>
                <w:u w:val="single"/>
              </w:rPr>
              <w:t>COD</w:t>
            </w:r>
          </w:p>
        </w:tc>
      </w:tr>
      <w:tr w:rsidR="00185975" w:rsidRPr="00C26455" w14:paraId="3D238779" w14:textId="77777777" w:rsidTr="00185975">
        <w:trPr>
          <w:trHeight w:val="397"/>
          <w:jc w:val="center"/>
        </w:trPr>
        <w:tc>
          <w:tcPr>
            <w:tcW w:w="1447" w:type="pct"/>
            <w:shd w:val="clear" w:color="auto" w:fill="auto"/>
            <w:vAlign w:val="center"/>
          </w:tcPr>
          <w:p w14:paraId="2E0A6272" w14:textId="477EFEF7" w:rsidR="00185975" w:rsidRPr="003056A8" w:rsidRDefault="00185975" w:rsidP="00460FA8">
            <w:pPr>
              <w:pStyle w:val="aff6"/>
              <w:rPr>
                <w:rFonts w:ascii="宋体" w:hAnsi="宋体"/>
                <w:b/>
                <w:bCs/>
                <w:u w:val="single"/>
              </w:rPr>
            </w:pPr>
            <w:r w:rsidRPr="003056A8">
              <w:rPr>
                <w:rFonts w:ascii="宋体" w:hAnsi="宋体" w:hint="eastAsia"/>
                <w:b/>
                <w:bCs/>
                <w:u w:val="single"/>
              </w:rPr>
              <w:t>漂白槽液</w:t>
            </w:r>
          </w:p>
        </w:tc>
        <w:tc>
          <w:tcPr>
            <w:tcW w:w="1025" w:type="pct"/>
            <w:shd w:val="clear" w:color="auto" w:fill="auto"/>
            <w:vAlign w:val="center"/>
          </w:tcPr>
          <w:p w14:paraId="5F6F8D13" w14:textId="17B78ED0" w:rsidR="00185975" w:rsidRPr="00C26455" w:rsidRDefault="00185975" w:rsidP="00460FA8">
            <w:pPr>
              <w:pStyle w:val="aff6"/>
              <w:rPr>
                <w:b/>
                <w:bCs/>
                <w:u w:val="single"/>
              </w:rPr>
            </w:pPr>
            <w:r>
              <w:rPr>
                <w:rFonts w:hint="eastAsia"/>
                <w:b/>
                <w:bCs/>
                <w:u w:val="single"/>
              </w:rPr>
              <w:t>3.79</w:t>
            </w:r>
          </w:p>
        </w:tc>
        <w:tc>
          <w:tcPr>
            <w:tcW w:w="2528" w:type="pct"/>
            <w:shd w:val="clear" w:color="auto" w:fill="auto"/>
            <w:vAlign w:val="center"/>
          </w:tcPr>
          <w:p w14:paraId="57F71668" w14:textId="2E0819DA" w:rsidR="00185975" w:rsidRPr="003056A8" w:rsidRDefault="00F06758" w:rsidP="00460FA8">
            <w:pPr>
              <w:pStyle w:val="aff6"/>
              <w:rPr>
                <w:b/>
                <w:bCs/>
                <w:szCs w:val="20"/>
                <w:u w:val="single"/>
              </w:rPr>
            </w:pPr>
            <w:r>
              <w:rPr>
                <w:rFonts w:hint="eastAsia"/>
                <w:b/>
                <w:bCs/>
                <w:szCs w:val="20"/>
                <w:u w:val="single"/>
              </w:rPr>
              <w:t>6541</w:t>
            </w:r>
          </w:p>
        </w:tc>
      </w:tr>
      <w:tr w:rsidR="00185975" w:rsidRPr="00C26455" w14:paraId="2BC471DC" w14:textId="77777777" w:rsidTr="00185975">
        <w:trPr>
          <w:trHeight w:val="397"/>
          <w:jc w:val="center"/>
        </w:trPr>
        <w:tc>
          <w:tcPr>
            <w:tcW w:w="1447" w:type="pct"/>
            <w:shd w:val="clear" w:color="auto" w:fill="auto"/>
            <w:vAlign w:val="center"/>
          </w:tcPr>
          <w:p w14:paraId="2B2FD2A5" w14:textId="48B20CBE" w:rsidR="00185975" w:rsidRPr="003056A8" w:rsidRDefault="00185975" w:rsidP="00460FA8">
            <w:pPr>
              <w:pStyle w:val="aff6"/>
              <w:rPr>
                <w:rFonts w:ascii="宋体" w:hAnsi="宋体"/>
                <w:b/>
                <w:bCs/>
                <w:u w:val="single"/>
              </w:rPr>
            </w:pPr>
            <w:r w:rsidRPr="003056A8">
              <w:rPr>
                <w:rFonts w:ascii="宋体" w:hAnsi="宋体" w:hint="eastAsia"/>
                <w:b/>
                <w:bCs/>
                <w:u w:val="single"/>
              </w:rPr>
              <w:t>漂白清洗废水</w:t>
            </w:r>
          </w:p>
        </w:tc>
        <w:tc>
          <w:tcPr>
            <w:tcW w:w="1025" w:type="pct"/>
            <w:shd w:val="clear" w:color="auto" w:fill="auto"/>
            <w:vAlign w:val="center"/>
          </w:tcPr>
          <w:p w14:paraId="64B0DE4E" w14:textId="593FBA08" w:rsidR="00185975" w:rsidRDefault="00572F65" w:rsidP="00460FA8">
            <w:pPr>
              <w:pStyle w:val="aff6"/>
              <w:rPr>
                <w:b/>
                <w:bCs/>
                <w:u w:val="single"/>
              </w:rPr>
            </w:pPr>
            <w:r>
              <w:rPr>
                <w:rFonts w:hint="eastAsia"/>
                <w:b/>
                <w:bCs/>
                <w:u w:val="single"/>
              </w:rPr>
              <w:t>3</w:t>
            </w:r>
            <w:r w:rsidR="00895EB1">
              <w:rPr>
                <w:rFonts w:hint="eastAsia"/>
                <w:b/>
                <w:bCs/>
                <w:u w:val="single"/>
              </w:rPr>
              <w:t>6.379</w:t>
            </w:r>
          </w:p>
        </w:tc>
        <w:tc>
          <w:tcPr>
            <w:tcW w:w="2528" w:type="pct"/>
            <w:shd w:val="clear" w:color="auto" w:fill="auto"/>
            <w:vAlign w:val="center"/>
          </w:tcPr>
          <w:p w14:paraId="78B3FB81" w14:textId="325EC35A" w:rsidR="00185975" w:rsidRPr="003056A8" w:rsidRDefault="00F06758" w:rsidP="00460FA8">
            <w:pPr>
              <w:pStyle w:val="aff6"/>
              <w:rPr>
                <w:b/>
                <w:bCs/>
                <w:szCs w:val="20"/>
                <w:u w:val="single"/>
              </w:rPr>
            </w:pPr>
            <w:r>
              <w:rPr>
                <w:rFonts w:hint="eastAsia"/>
                <w:b/>
                <w:bCs/>
                <w:szCs w:val="20"/>
                <w:u w:val="single"/>
              </w:rPr>
              <w:t>146</w:t>
            </w:r>
          </w:p>
        </w:tc>
      </w:tr>
      <w:tr w:rsidR="00185975" w:rsidRPr="00C26455" w14:paraId="69AAEC97" w14:textId="77777777" w:rsidTr="00185975">
        <w:trPr>
          <w:trHeight w:val="397"/>
          <w:jc w:val="center"/>
        </w:trPr>
        <w:tc>
          <w:tcPr>
            <w:tcW w:w="1447" w:type="pct"/>
            <w:shd w:val="clear" w:color="auto" w:fill="auto"/>
            <w:vAlign w:val="center"/>
          </w:tcPr>
          <w:p w14:paraId="69A4106C" w14:textId="04947F82" w:rsidR="00185975" w:rsidRPr="003056A8" w:rsidRDefault="00185975" w:rsidP="00460FA8">
            <w:pPr>
              <w:pStyle w:val="aff6"/>
              <w:rPr>
                <w:rFonts w:ascii="宋体" w:hAnsi="宋体"/>
                <w:b/>
                <w:bCs/>
                <w:u w:val="single"/>
              </w:rPr>
            </w:pPr>
            <w:r w:rsidRPr="003056A8">
              <w:rPr>
                <w:rFonts w:ascii="宋体" w:hAnsi="宋体" w:hint="eastAsia"/>
                <w:b/>
                <w:bCs/>
                <w:u w:val="single"/>
              </w:rPr>
              <w:t>混合后废水</w:t>
            </w:r>
          </w:p>
        </w:tc>
        <w:tc>
          <w:tcPr>
            <w:tcW w:w="1025" w:type="pct"/>
            <w:shd w:val="clear" w:color="auto" w:fill="auto"/>
            <w:vAlign w:val="center"/>
          </w:tcPr>
          <w:p w14:paraId="5616F8D8" w14:textId="291E8F63" w:rsidR="00185975" w:rsidRDefault="009D28DE" w:rsidP="00460FA8">
            <w:pPr>
              <w:pStyle w:val="aff6"/>
              <w:rPr>
                <w:b/>
                <w:bCs/>
                <w:u w:val="single"/>
              </w:rPr>
            </w:pPr>
            <w:r>
              <w:rPr>
                <w:rFonts w:hint="eastAsia"/>
                <w:b/>
                <w:bCs/>
                <w:u w:val="single"/>
              </w:rPr>
              <w:t>40.169</w:t>
            </w:r>
          </w:p>
        </w:tc>
        <w:tc>
          <w:tcPr>
            <w:tcW w:w="2528" w:type="pct"/>
            <w:shd w:val="clear" w:color="auto" w:fill="auto"/>
            <w:vAlign w:val="center"/>
          </w:tcPr>
          <w:p w14:paraId="1F35AFED" w14:textId="7FC86D5F" w:rsidR="00185975" w:rsidRPr="003056A8" w:rsidRDefault="00D673CD" w:rsidP="00460FA8">
            <w:pPr>
              <w:pStyle w:val="aff6"/>
              <w:rPr>
                <w:b/>
                <w:bCs/>
                <w:szCs w:val="20"/>
                <w:u w:val="single"/>
              </w:rPr>
            </w:pPr>
            <w:r>
              <w:rPr>
                <w:rFonts w:hint="eastAsia"/>
                <w:b/>
                <w:bCs/>
                <w:szCs w:val="20"/>
                <w:u w:val="single"/>
              </w:rPr>
              <w:t>749</w:t>
            </w:r>
          </w:p>
        </w:tc>
      </w:tr>
      <w:tr w:rsidR="00185975" w:rsidRPr="00C26455" w14:paraId="5728F2CC" w14:textId="77777777" w:rsidTr="00185975">
        <w:trPr>
          <w:trHeight w:val="397"/>
          <w:jc w:val="center"/>
        </w:trPr>
        <w:tc>
          <w:tcPr>
            <w:tcW w:w="1447" w:type="pct"/>
            <w:vMerge w:val="restart"/>
            <w:shd w:val="clear" w:color="auto" w:fill="auto"/>
            <w:vAlign w:val="center"/>
          </w:tcPr>
          <w:p w14:paraId="1710F1D2" w14:textId="19E0BD99" w:rsidR="00185975" w:rsidRPr="00AD2D64" w:rsidRDefault="003056A8" w:rsidP="00460FA8">
            <w:pPr>
              <w:pStyle w:val="aff6"/>
              <w:rPr>
                <w:b/>
                <w:bCs/>
                <w:u w:val="single"/>
              </w:rPr>
            </w:pPr>
            <w:r w:rsidRPr="00AD2D64">
              <w:rPr>
                <w:rFonts w:hint="eastAsia"/>
                <w:b/>
                <w:bCs/>
                <w:u w:val="single"/>
              </w:rPr>
              <w:t>芬顿高级氧化</w:t>
            </w:r>
            <w:r w:rsidRPr="00AD2D64">
              <w:rPr>
                <w:rFonts w:hint="eastAsia"/>
                <w:b/>
                <w:bCs/>
                <w:u w:val="single"/>
              </w:rPr>
              <w:t>+</w:t>
            </w:r>
            <w:r w:rsidRPr="00AD2D64">
              <w:rPr>
                <w:rFonts w:hint="eastAsia"/>
                <w:b/>
                <w:bCs/>
                <w:u w:val="single"/>
              </w:rPr>
              <w:t>混凝沉淀</w:t>
            </w:r>
            <w:r w:rsidRPr="00AD2D64">
              <w:rPr>
                <w:rFonts w:hint="eastAsia"/>
                <w:b/>
                <w:bCs/>
                <w:u w:val="single"/>
              </w:rPr>
              <w:t>+</w:t>
            </w:r>
            <w:r w:rsidRPr="00AD2D64">
              <w:rPr>
                <w:rFonts w:hint="eastAsia"/>
                <w:b/>
                <w:bCs/>
                <w:u w:val="single"/>
              </w:rPr>
              <w:t>碳滤</w:t>
            </w:r>
            <w:r w:rsidRPr="00AD2D64">
              <w:rPr>
                <w:rFonts w:hint="eastAsia"/>
                <w:b/>
                <w:bCs/>
                <w:u w:val="single"/>
              </w:rPr>
              <w:t>+</w:t>
            </w:r>
            <w:r w:rsidRPr="00AD2D64">
              <w:rPr>
                <w:rFonts w:hint="eastAsia"/>
                <w:b/>
                <w:bCs/>
                <w:u w:val="single"/>
              </w:rPr>
              <w:t>超滤</w:t>
            </w:r>
            <w:r w:rsidRPr="00AD2D64">
              <w:rPr>
                <w:rFonts w:hint="eastAsia"/>
                <w:b/>
                <w:bCs/>
                <w:u w:val="single"/>
              </w:rPr>
              <w:t>+</w:t>
            </w:r>
            <w:r w:rsidRPr="00AD2D64">
              <w:rPr>
                <w:rFonts w:hint="eastAsia"/>
                <w:b/>
                <w:bCs/>
                <w:u w:val="single"/>
              </w:rPr>
              <w:t>反渗透</w:t>
            </w:r>
          </w:p>
        </w:tc>
        <w:tc>
          <w:tcPr>
            <w:tcW w:w="1025" w:type="pct"/>
            <w:shd w:val="clear" w:color="auto" w:fill="auto"/>
            <w:vAlign w:val="center"/>
          </w:tcPr>
          <w:p w14:paraId="0019B5FF" w14:textId="77777777" w:rsidR="00185975" w:rsidRPr="00AD2D64" w:rsidRDefault="00185975" w:rsidP="00460FA8">
            <w:pPr>
              <w:pStyle w:val="aff6"/>
              <w:rPr>
                <w:rFonts w:ascii="宋体" w:hAnsi="宋体" w:cs="Tahoma"/>
                <w:b/>
                <w:bCs/>
                <w:u w:val="single"/>
              </w:rPr>
            </w:pPr>
            <w:r w:rsidRPr="00AD2D64">
              <w:rPr>
                <w:b/>
                <w:bCs/>
                <w:u w:val="single"/>
              </w:rPr>
              <w:t>去除率（</w:t>
            </w:r>
            <w:r w:rsidRPr="00AD2D64">
              <w:rPr>
                <w:b/>
                <w:bCs/>
                <w:u w:val="single"/>
              </w:rPr>
              <w:t>%</w:t>
            </w:r>
            <w:r w:rsidRPr="00AD2D64">
              <w:rPr>
                <w:b/>
                <w:bCs/>
                <w:u w:val="single"/>
              </w:rPr>
              <w:t>）</w:t>
            </w:r>
          </w:p>
        </w:tc>
        <w:tc>
          <w:tcPr>
            <w:tcW w:w="2528" w:type="pct"/>
            <w:shd w:val="clear" w:color="auto" w:fill="auto"/>
            <w:vAlign w:val="center"/>
          </w:tcPr>
          <w:p w14:paraId="7DE862F3" w14:textId="04F3876A" w:rsidR="00185975" w:rsidRPr="00AD2D64" w:rsidRDefault="005F0113" w:rsidP="00460FA8">
            <w:pPr>
              <w:pStyle w:val="aff6"/>
              <w:rPr>
                <w:b/>
                <w:bCs/>
                <w:szCs w:val="20"/>
                <w:u w:val="single"/>
              </w:rPr>
            </w:pPr>
            <w:r>
              <w:rPr>
                <w:rFonts w:hint="eastAsia"/>
                <w:b/>
                <w:bCs/>
                <w:szCs w:val="20"/>
                <w:u w:val="single"/>
              </w:rPr>
              <w:t>98</w:t>
            </w:r>
          </w:p>
        </w:tc>
      </w:tr>
      <w:tr w:rsidR="00185975" w:rsidRPr="00C26455" w14:paraId="23CD326B" w14:textId="77777777" w:rsidTr="00185975">
        <w:trPr>
          <w:trHeight w:val="397"/>
          <w:jc w:val="center"/>
        </w:trPr>
        <w:tc>
          <w:tcPr>
            <w:tcW w:w="1447" w:type="pct"/>
            <w:vMerge/>
            <w:shd w:val="clear" w:color="auto" w:fill="auto"/>
            <w:vAlign w:val="center"/>
          </w:tcPr>
          <w:p w14:paraId="58F752F3" w14:textId="77777777" w:rsidR="00185975" w:rsidRPr="00AD2D64" w:rsidRDefault="00185975" w:rsidP="00460FA8">
            <w:pPr>
              <w:pStyle w:val="aff6"/>
              <w:rPr>
                <w:b/>
                <w:bCs/>
                <w:u w:val="single"/>
              </w:rPr>
            </w:pPr>
          </w:p>
        </w:tc>
        <w:tc>
          <w:tcPr>
            <w:tcW w:w="1025" w:type="pct"/>
            <w:shd w:val="clear" w:color="auto" w:fill="auto"/>
            <w:vAlign w:val="center"/>
          </w:tcPr>
          <w:p w14:paraId="23362220" w14:textId="77777777" w:rsidR="00185975" w:rsidRPr="00AD2D64" w:rsidRDefault="00185975" w:rsidP="00460FA8">
            <w:pPr>
              <w:pStyle w:val="aff6"/>
              <w:rPr>
                <w:rFonts w:ascii="宋体" w:hAnsi="宋体" w:cs="Tahoma"/>
                <w:b/>
                <w:bCs/>
                <w:u w:val="single"/>
              </w:rPr>
            </w:pPr>
            <w:r w:rsidRPr="00AD2D64">
              <w:rPr>
                <w:rFonts w:cs="Tahoma" w:hint="eastAsia"/>
                <w:b/>
                <w:bCs/>
                <w:u w:val="single"/>
              </w:rPr>
              <w:t>出水</w:t>
            </w:r>
          </w:p>
        </w:tc>
        <w:tc>
          <w:tcPr>
            <w:tcW w:w="2528" w:type="pct"/>
            <w:shd w:val="clear" w:color="auto" w:fill="auto"/>
            <w:vAlign w:val="center"/>
          </w:tcPr>
          <w:p w14:paraId="61D0D6CC" w14:textId="7F495E31" w:rsidR="00185975" w:rsidRPr="00AD2D64" w:rsidRDefault="005F0113" w:rsidP="00460FA8">
            <w:pPr>
              <w:pStyle w:val="aff6"/>
              <w:rPr>
                <w:b/>
                <w:bCs/>
                <w:szCs w:val="20"/>
                <w:u w:val="single"/>
              </w:rPr>
            </w:pPr>
            <w:r>
              <w:rPr>
                <w:rFonts w:hint="eastAsia"/>
                <w:b/>
                <w:bCs/>
                <w:szCs w:val="20"/>
                <w:u w:val="single"/>
              </w:rPr>
              <w:t>15</w:t>
            </w:r>
          </w:p>
        </w:tc>
      </w:tr>
    </w:tbl>
    <w:p w14:paraId="72A07782" w14:textId="183D9235" w:rsidR="002915AD" w:rsidRPr="00C26455" w:rsidRDefault="000939D1">
      <w:pPr>
        <w:pStyle w:val="aff4"/>
      </w:pPr>
      <w:r w:rsidRPr="00C26455">
        <w:rPr>
          <w:rFonts w:hint="eastAsia"/>
        </w:rPr>
        <w:t>根据</w:t>
      </w:r>
      <w:r w:rsidR="00711F95">
        <w:rPr>
          <w:rFonts w:hint="eastAsia"/>
        </w:rPr>
        <w:t>企业工艺要求和</w:t>
      </w:r>
      <w:r w:rsidRPr="00C26455">
        <w:rPr>
          <w:rFonts w:hint="eastAsia"/>
        </w:rPr>
        <w:t>企业设备厂家提供的实验数据及实际工程数据，反渗透的清水水质可达到总镍未检出，满足镀后水洗</w:t>
      </w:r>
      <w:r w:rsidR="005A14C2">
        <w:rPr>
          <w:rFonts w:hint="eastAsia"/>
        </w:rPr>
        <w:t>和漂白后水洗</w:t>
      </w:r>
      <w:r w:rsidR="005A14C2" w:rsidRPr="00C26455">
        <w:rPr>
          <w:rFonts w:hint="eastAsia"/>
        </w:rPr>
        <w:t>工序</w:t>
      </w:r>
      <w:r w:rsidRPr="00C26455">
        <w:rPr>
          <w:rFonts w:hint="eastAsia"/>
        </w:rPr>
        <w:t>水质要求，因此可回用于镀后水洗</w:t>
      </w:r>
      <w:r w:rsidR="003345C5">
        <w:rPr>
          <w:rFonts w:hint="eastAsia"/>
        </w:rPr>
        <w:t>和漂白后水洗</w:t>
      </w:r>
      <w:r w:rsidRPr="00C26455">
        <w:rPr>
          <w:rFonts w:hint="eastAsia"/>
        </w:rPr>
        <w:t>工序，不外排。反渗透浓水经蒸发装置蒸发后</w:t>
      </w:r>
      <w:r w:rsidR="00865927">
        <w:rPr>
          <w:rFonts w:hint="eastAsia"/>
        </w:rPr>
        <w:t>的淡水，</w:t>
      </w:r>
      <w:r w:rsidR="00F94901" w:rsidRPr="00C26455">
        <w:rPr>
          <w:rFonts w:hint="eastAsia"/>
        </w:rPr>
        <w:t>部分用于废水处理系统反冲洗用水</w:t>
      </w:r>
      <w:r w:rsidR="00911C61">
        <w:rPr>
          <w:rFonts w:hint="eastAsia"/>
        </w:rPr>
        <w:t>，</w:t>
      </w:r>
      <w:r w:rsidR="00865927" w:rsidRPr="00235FC8">
        <w:rPr>
          <w:rFonts w:hint="eastAsia"/>
        </w:rPr>
        <w:t>部分经独立管道进入综合污水处理系统进行处理</w:t>
      </w:r>
      <w:r w:rsidR="00CD681D" w:rsidRPr="00235FC8">
        <w:rPr>
          <w:rFonts w:hint="eastAsia"/>
        </w:rPr>
        <w:t>。</w:t>
      </w:r>
      <w:r w:rsidR="00C66A63" w:rsidRPr="00235FC8">
        <w:rPr>
          <w:rFonts w:hint="eastAsia"/>
        </w:rPr>
        <w:t>蒸发装置采用</w:t>
      </w:r>
      <w:r w:rsidR="0052408A" w:rsidRPr="00235FC8">
        <w:rPr>
          <w:rFonts w:hint="eastAsia"/>
        </w:rPr>
        <w:t>蒸汽加</w:t>
      </w:r>
      <w:r w:rsidR="00C66A63" w:rsidRPr="00235FC8">
        <w:rPr>
          <w:rFonts w:hint="eastAsia"/>
        </w:rPr>
        <w:t>热</w:t>
      </w:r>
      <w:r w:rsidR="00CD681D" w:rsidRPr="00C26455">
        <w:rPr>
          <w:rFonts w:hint="eastAsia"/>
        </w:rPr>
        <w:t>，</w:t>
      </w:r>
      <w:r w:rsidRPr="00C26455">
        <w:rPr>
          <w:rFonts w:hint="eastAsia"/>
        </w:rPr>
        <w:t>蒸发浓液为危废。</w:t>
      </w:r>
    </w:p>
    <w:p w14:paraId="1115B4A2" w14:textId="77777777" w:rsidR="002915AD" w:rsidRPr="00C26455" w:rsidRDefault="000939D1">
      <w:pPr>
        <w:ind w:firstLine="482"/>
        <w:rPr>
          <w:b/>
        </w:rPr>
      </w:pPr>
      <w:r w:rsidRPr="00C26455">
        <w:rPr>
          <w:rFonts w:hint="eastAsia"/>
          <w:b/>
        </w:rPr>
        <w:t>②含铬废水</w:t>
      </w:r>
    </w:p>
    <w:p w14:paraId="14F68611" w14:textId="77777777" w:rsidR="00AC32EC" w:rsidRDefault="000939D1">
      <w:pPr>
        <w:ind w:firstLine="480"/>
      </w:pPr>
      <w:r w:rsidRPr="00C26455">
        <w:rPr>
          <w:rFonts w:hint="eastAsia"/>
        </w:rPr>
        <w:t>根据上述分析，本项目含铬废水主要产生于钝化槽液</w:t>
      </w:r>
      <w:r w:rsidR="00241B6D" w:rsidRPr="00C26455">
        <w:rPr>
          <w:rFonts w:hint="eastAsia"/>
        </w:rPr>
        <w:t>、</w:t>
      </w:r>
      <w:r w:rsidRPr="00C26455">
        <w:rPr>
          <w:rFonts w:hint="eastAsia"/>
        </w:rPr>
        <w:t>钝化后水洗废水、</w:t>
      </w:r>
      <w:r w:rsidR="00241B6D" w:rsidRPr="00C26455">
        <w:rPr>
          <w:rFonts w:hint="eastAsia"/>
        </w:rPr>
        <w:t>车间地面清洗废水、</w:t>
      </w:r>
      <w:r w:rsidRPr="00C26455">
        <w:rPr>
          <w:rFonts w:hint="eastAsia"/>
        </w:rPr>
        <w:t>碱喷淋吸收塔（</w:t>
      </w:r>
      <w:r w:rsidRPr="00C26455">
        <w:rPr>
          <w:rFonts w:hint="eastAsia"/>
        </w:rPr>
        <w:t>1#</w:t>
      </w:r>
      <w:r w:rsidRPr="00C26455">
        <w:rPr>
          <w:rFonts w:hint="eastAsia"/>
        </w:rPr>
        <w:t>）（</w:t>
      </w:r>
      <w:r w:rsidRPr="00C26455">
        <w:rPr>
          <w:rFonts w:hint="eastAsia"/>
        </w:rPr>
        <w:t>2#</w:t>
      </w:r>
      <w:r w:rsidRPr="00C26455">
        <w:rPr>
          <w:rFonts w:hint="eastAsia"/>
        </w:rPr>
        <w:t>）（</w:t>
      </w:r>
      <w:r w:rsidRPr="00C26455">
        <w:rPr>
          <w:rFonts w:hint="eastAsia"/>
        </w:rPr>
        <w:t>3#</w:t>
      </w:r>
      <w:r w:rsidRPr="00C26455">
        <w:rPr>
          <w:rFonts w:hint="eastAsia"/>
        </w:rPr>
        <w:t>）更换废水以及含铬废水处理设施的</w:t>
      </w:r>
      <w:r w:rsidR="00241B6D" w:rsidRPr="00C26455">
        <w:rPr>
          <w:rFonts w:hint="eastAsia"/>
        </w:rPr>
        <w:t>碳滤</w:t>
      </w:r>
      <w:r w:rsidRPr="00C26455">
        <w:rPr>
          <w:rFonts w:hint="eastAsia"/>
        </w:rPr>
        <w:t>和超滤工序的反冲洗水。含铬废水经收集输送管道输送至含铬废水处理系统（还原</w:t>
      </w:r>
      <w:r w:rsidRPr="00C26455">
        <w:rPr>
          <w:rFonts w:hint="eastAsia"/>
        </w:rPr>
        <w:t>+</w:t>
      </w:r>
      <w:r w:rsidRPr="00C26455">
        <w:rPr>
          <w:rFonts w:hint="eastAsia"/>
        </w:rPr>
        <w:t>混凝沉淀</w:t>
      </w:r>
      <w:r w:rsidRPr="00C26455">
        <w:t>+</w:t>
      </w:r>
      <w:r w:rsidR="00241B6D"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蒸发）处理达标后回用于钝化后水洗。</w:t>
      </w:r>
    </w:p>
    <w:p w14:paraId="26F689C5" w14:textId="413AE947" w:rsidR="00AC32EC" w:rsidRDefault="00AC32EC">
      <w:pPr>
        <w:ind w:firstLine="482"/>
      </w:pPr>
      <w:r w:rsidRPr="00CF427D">
        <w:rPr>
          <w:rFonts w:hint="eastAsia"/>
          <w:b/>
          <w:bCs/>
          <w:u w:val="single"/>
        </w:rPr>
        <w:t>本项目根据</w:t>
      </w:r>
      <w:r w:rsidR="003F3071">
        <w:rPr>
          <w:rFonts w:hint="eastAsia"/>
          <w:b/>
          <w:bCs/>
          <w:u w:val="single"/>
        </w:rPr>
        <w:t>铬</w:t>
      </w:r>
      <w:r>
        <w:rPr>
          <w:rFonts w:hint="eastAsia"/>
          <w:b/>
          <w:bCs/>
          <w:u w:val="single"/>
        </w:rPr>
        <w:t>元素平衡可知，重金属</w:t>
      </w:r>
      <w:r w:rsidR="003F3071">
        <w:rPr>
          <w:rFonts w:hint="eastAsia"/>
          <w:b/>
          <w:bCs/>
          <w:u w:val="single"/>
        </w:rPr>
        <w:t>铬</w:t>
      </w:r>
      <w:r>
        <w:rPr>
          <w:rFonts w:hint="eastAsia"/>
          <w:b/>
          <w:bCs/>
          <w:u w:val="single"/>
        </w:rPr>
        <w:t>进入废水中的量为</w:t>
      </w:r>
      <w:r>
        <w:rPr>
          <w:rFonts w:hint="eastAsia"/>
          <w:b/>
          <w:bCs/>
          <w:u w:val="single"/>
        </w:rPr>
        <w:t>2.222</w:t>
      </w:r>
      <w:r>
        <w:rPr>
          <w:b/>
          <w:bCs/>
          <w:u w:val="single"/>
        </w:rPr>
        <w:t>t/a</w:t>
      </w:r>
      <w:r>
        <w:rPr>
          <w:rFonts w:hint="eastAsia"/>
          <w:b/>
          <w:bCs/>
          <w:u w:val="single"/>
        </w:rPr>
        <w:t>，根据水平衡可知，含</w:t>
      </w:r>
      <w:r w:rsidR="003F3071">
        <w:rPr>
          <w:rFonts w:hint="eastAsia"/>
          <w:b/>
          <w:bCs/>
          <w:u w:val="single"/>
        </w:rPr>
        <w:t>铬</w:t>
      </w:r>
      <w:r>
        <w:rPr>
          <w:rFonts w:hint="eastAsia"/>
          <w:b/>
          <w:bCs/>
          <w:u w:val="single"/>
        </w:rPr>
        <w:t>废水量为</w:t>
      </w:r>
      <w:r w:rsidR="004728E0">
        <w:rPr>
          <w:rFonts w:hint="eastAsia"/>
          <w:b/>
          <w:bCs/>
          <w:u w:val="single"/>
        </w:rPr>
        <w:t>49.11</w:t>
      </w:r>
      <w:r w:rsidR="00CD4E05">
        <w:rPr>
          <w:rFonts w:hint="eastAsia"/>
          <w:b/>
          <w:bCs/>
          <w:u w:val="single"/>
        </w:rPr>
        <w:t>m</w:t>
      </w:r>
      <w:r w:rsidR="00CD4E05" w:rsidRPr="00CD4E05">
        <w:rPr>
          <w:b/>
          <w:bCs/>
          <w:u w:val="single"/>
          <w:vertAlign w:val="superscript"/>
        </w:rPr>
        <w:t>3</w:t>
      </w:r>
      <w:r>
        <w:rPr>
          <w:b/>
          <w:bCs/>
          <w:u w:val="single"/>
        </w:rPr>
        <w:t>/d</w:t>
      </w:r>
      <w:r>
        <w:rPr>
          <w:rFonts w:hint="eastAsia"/>
          <w:b/>
          <w:bCs/>
          <w:u w:val="single"/>
        </w:rPr>
        <w:t>。根据物料衡算法计算出含</w:t>
      </w:r>
      <w:r w:rsidR="003F3071">
        <w:rPr>
          <w:rFonts w:hint="eastAsia"/>
          <w:b/>
          <w:bCs/>
          <w:u w:val="single"/>
        </w:rPr>
        <w:t>铬</w:t>
      </w:r>
      <w:r>
        <w:rPr>
          <w:rFonts w:hint="eastAsia"/>
          <w:b/>
          <w:bCs/>
          <w:u w:val="single"/>
        </w:rPr>
        <w:t>废水中重金属</w:t>
      </w:r>
      <w:r w:rsidR="003F3071">
        <w:rPr>
          <w:rFonts w:hint="eastAsia"/>
          <w:b/>
          <w:bCs/>
          <w:u w:val="single"/>
        </w:rPr>
        <w:t>铬</w:t>
      </w:r>
      <w:r>
        <w:rPr>
          <w:rFonts w:hint="eastAsia"/>
          <w:b/>
          <w:bCs/>
          <w:u w:val="single"/>
        </w:rPr>
        <w:t>的浓度为</w:t>
      </w:r>
      <w:r w:rsidR="004728E0">
        <w:rPr>
          <w:rFonts w:hint="eastAsia"/>
          <w:b/>
          <w:bCs/>
          <w:u w:val="single"/>
        </w:rPr>
        <w:t>150.8</w:t>
      </w:r>
      <w:r w:rsidRPr="00870254">
        <w:rPr>
          <w:rFonts w:hint="eastAsia"/>
          <w:b/>
          <w:bCs/>
          <w:u w:val="single"/>
        </w:rPr>
        <w:t>mg/L</w:t>
      </w:r>
      <w:r>
        <w:rPr>
          <w:rFonts w:hint="eastAsia"/>
          <w:b/>
          <w:bCs/>
          <w:u w:val="single"/>
        </w:rPr>
        <w:t>。</w:t>
      </w:r>
    </w:p>
    <w:p w14:paraId="32040ED8" w14:textId="6D8ABEA4" w:rsidR="00E06102" w:rsidRPr="00C26455" w:rsidRDefault="007031FD">
      <w:pPr>
        <w:ind w:firstLine="482"/>
        <w:rPr>
          <w:b/>
          <w:bCs/>
          <w:u w:val="single"/>
        </w:rPr>
      </w:pPr>
      <w:r w:rsidRPr="00C26455">
        <w:rPr>
          <w:rFonts w:hint="eastAsia"/>
          <w:b/>
          <w:bCs/>
          <w:u w:val="single"/>
        </w:rPr>
        <w:t>河南友孚汽车部件有限公司</w:t>
      </w:r>
      <w:r w:rsidR="0056747E" w:rsidRPr="00C26455">
        <w:rPr>
          <w:rFonts w:hint="eastAsia"/>
          <w:b/>
          <w:bCs/>
          <w:u w:val="single"/>
        </w:rPr>
        <w:t>有镀镍生产线，</w:t>
      </w:r>
      <w:r w:rsidR="00474788" w:rsidRPr="00C26455">
        <w:rPr>
          <w:rFonts w:hint="eastAsia"/>
          <w:b/>
          <w:bCs/>
          <w:u w:val="single"/>
        </w:rPr>
        <w:t>电镀镍生产线主要生产工艺为：除油</w:t>
      </w:r>
      <w:r w:rsidR="00474788" w:rsidRPr="00C26455">
        <w:rPr>
          <w:rFonts w:hint="eastAsia"/>
          <w:b/>
          <w:bCs/>
          <w:u w:val="single"/>
        </w:rPr>
        <w:t>-</w:t>
      </w:r>
      <w:r w:rsidR="00474788" w:rsidRPr="00C26455">
        <w:rPr>
          <w:rFonts w:hint="eastAsia"/>
          <w:b/>
          <w:bCs/>
          <w:u w:val="single"/>
        </w:rPr>
        <w:t>酸洗</w:t>
      </w:r>
      <w:r w:rsidR="00474788" w:rsidRPr="00C26455">
        <w:rPr>
          <w:rFonts w:hint="eastAsia"/>
          <w:b/>
          <w:bCs/>
          <w:u w:val="single"/>
        </w:rPr>
        <w:t>-</w:t>
      </w:r>
      <w:r w:rsidR="00474788" w:rsidRPr="00C26455">
        <w:rPr>
          <w:rFonts w:hint="eastAsia"/>
          <w:b/>
          <w:bCs/>
          <w:u w:val="single"/>
        </w:rPr>
        <w:t>镀镍</w:t>
      </w:r>
      <w:r w:rsidR="00474788" w:rsidRPr="00C26455">
        <w:rPr>
          <w:rFonts w:hint="eastAsia"/>
          <w:b/>
          <w:bCs/>
          <w:u w:val="single"/>
        </w:rPr>
        <w:t>-</w:t>
      </w:r>
      <w:r w:rsidR="00474788" w:rsidRPr="00C26455">
        <w:rPr>
          <w:rFonts w:hint="eastAsia"/>
          <w:b/>
          <w:bCs/>
          <w:u w:val="single"/>
        </w:rPr>
        <w:t>活化</w:t>
      </w:r>
      <w:r w:rsidR="00474788" w:rsidRPr="00C26455">
        <w:rPr>
          <w:rFonts w:hint="eastAsia"/>
          <w:b/>
          <w:bCs/>
          <w:u w:val="single"/>
        </w:rPr>
        <w:t>-</w:t>
      </w:r>
      <w:r w:rsidR="00474788" w:rsidRPr="00C26455">
        <w:rPr>
          <w:rFonts w:hint="eastAsia"/>
          <w:b/>
          <w:bCs/>
          <w:u w:val="single"/>
        </w:rPr>
        <w:t>钝化</w:t>
      </w:r>
      <w:r w:rsidR="00474788" w:rsidRPr="00C26455">
        <w:rPr>
          <w:rFonts w:hint="eastAsia"/>
          <w:b/>
          <w:bCs/>
          <w:u w:val="single"/>
        </w:rPr>
        <w:t>-</w:t>
      </w:r>
      <w:r w:rsidR="00474788" w:rsidRPr="00C26455">
        <w:rPr>
          <w:rFonts w:hint="eastAsia"/>
          <w:b/>
          <w:bCs/>
          <w:u w:val="single"/>
        </w:rPr>
        <w:t>封闭</w:t>
      </w:r>
      <w:r w:rsidR="00474788" w:rsidRPr="00C26455">
        <w:rPr>
          <w:rFonts w:hint="eastAsia"/>
          <w:b/>
          <w:bCs/>
          <w:u w:val="single"/>
        </w:rPr>
        <w:t>-</w:t>
      </w:r>
      <w:r w:rsidR="00474788" w:rsidRPr="00C26455">
        <w:rPr>
          <w:rFonts w:hint="eastAsia"/>
          <w:b/>
          <w:bCs/>
          <w:u w:val="single"/>
        </w:rPr>
        <w:t>烘干等工艺，且钝化槽液采用铬酸酐进行钝化</w:t>
      </w:r>
      <w:r w:rsidR="00437AFF" w:rsidRPr="00C26455">
        <w:rPr>
          <w:rFonts w:hint="eastAsia"/>
          <w:b/>
          <w:bCs/>
          <w:u w:val="single"/>
        </w:rPr>
        <w:t>，与本项目工艺和原辅材料一致，因此其水质具有可类比性。本项目期间委托河南中弘国泰检测技术有限公司</w:t>
      </w:r>
      <w:r w:rsidRPr="00C26455">
        <w:rPr>
          <w:rFonts w:hint="eastAsia"/>
          <w:b/>
          <w:bCs/>
          <w:u w:val="single"/>
        </w:rPr>
        <w:t>对河南友孚汽车部件有限公司含铬废水水质源强进行检测。含铬废水源强监测结果见下表。</w:t>
      </w:r>
    </w:p>
    <w:p w14:paraId="7258A4A7" w14:textId="77777777" w:rsidR="003B03B9" w:rsidRPr="003B03B9" w:rsidRDefault="003B03B9" w:rsidP="003B03B9">
      <w:pPr>
        <w:pStyle w:val="12"/>
        <w:ind w:firstLine="482"/>
      </w:pPr>
      <w:bookmarkStart w:id="396" w:name="_Hlk107844587"/>
    </w:p>
    <w:p w14:paraId="330AF1BD" w14:textId="4DB18AD6" w:rsidR="002915AD" w:rsidRPr="00C26455" w:rsidRDefault="000939D1" w:rsidP="00C73D59">
      <w:pPr>
        <w:pStyle w:val="24"/>
        <w:spacing w:before="240" w:after="120"/>
        <w:ind w:firstLine="482"/>
      </w:pPr>
      <w:r w:rsidRPr="00C26455">
        <w:rPr>
          <w:rFonts w:hint="eastAsia"/>
        </w:rPr>
        <w:lastRenderedPageBreak/>
        <w:t>表</w:t>
      </w:r>
      <w:r w:rsidRPr="00C26455">
        <w:rPr>
          <w:rFonts w:hint="eastAsia"/>
        </w:rPr>
        <w:t>3-</w:t>
      </w:r>
      <w:r w:rsidR="00E026BA" w:rsidRPr="00C26455">
        <w:rPr>
          <w:rFonts w:hint="eastAsia"/>
        </w:rPr>
        <w:t>2</w:t>
      </w:r>
      <w:r w:rsidR="00925E99">
        <w:rPr>
          <w:rFonts w:hint="eastAsia"/>
        </w:rPr>
        <w:t>3</w:t>
      </w:r>
      <w:r w:rsidRPr="00C26455">
        <w:rPr>
          <w:rFonts w:hint="eastAsia"/>
        </w:rPr>
        <w:t xml:space="preserve">           </w:t>
      </w:r>
      <w:r w:rsidRPr="00C26455">
        <w:rPr>
          <w:rFonts w:hint="eastAsia"/>
        </w:rPr>
        <w:t>含铬废水污染物源强</w:t>
      </w:r>
      <w:r w:rsidRPr="00C26455">
        <w:rPr>
          <w:rFonts w:hint="eastAsia"/>
        </w:rPr>
        <w:t xml:space="preserve">    </w:t>
      </w:r>
      <w:r w:rsidR="00E026BA" w:rsidRPr="00C26455">
        <w:t xml:space="preserve">  </w:t>
      </w:r>
      <w:r w:rsidRPr="00C26455">
        <w:rPr>
          <w:rFonts w:hint="eastAsia"/>
        </w:rPr>
        <w:t xml:space="preserve">     </w:t>
      </w:r>
      <w:r w:rsidRPr="00C26455">
        <w:rPr>
          <w:rFonts w:hint="eastAsia"/>
        </w:rPr>
        <w:t>单位：</w:t>
      </w:r>
      <w:r w:rsidRPr="00C26455">
        <w:rPr>
          <w:rFonts w:hint="eastAsia"/>
        </w:rPr>
        <w:t>mg/L</w:t>
      </w:r>
      <w:r w:rsidRPr="00C26455">
        <w:rPr>
          <w:rFonts w:hint="eastAsia"/>
        </w:rPr>
        <w:t>（</w:t>
      </w:r>
      <w:r w:rsidRPr="00C26455">
        <w:rPr>
          <w:rFonts w:hint="eastAsia"/>
        </w:rPr>
        <w:t>pH</w:t>
      </w:r>
      <w:r w:rsidRPr="00C26455">
        <w:rPr>
          <w:rFonts w:hint="eastAsia"/>
        </w:rPr>
        <w:t>除外）</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862"/>
        <w:gridCol w:w="2622"/>
        <w:gridCol w:w="2813"/>
      </w:tblGrid>
      <w:tr w:rsidR="00C26455" w:rsidRPr="00C26455" w14:paraId="4A3D3274" w14:textId="77777777">
        <w:trPr>
          <w:trHeight w:val="397"/>
          <w:tblHeader/>
          <w:jc w:val="center"/>
        </w:trPr>
        <w:tc>
          <w:tcPr>
            <w:tcW w:w="1725" w:type="pct"/>
            <w:vMerge w:val="restart"/>
            <w:tcBorders>
              <w:top w:val="single" w:sz="8" w:space="0" w:color="auto"/>
              <w:bottom w:val="single" w:sz="4" w:space="0" w:color="auto"/>
              <w:right w:val="single" w:sz="4" w:space="0" w:color="auto"/>
            </w:tcBorders>
            <w:shd w:val="clear" w:color="auto" w:fill="auto"/>
            <w:vAlign w:val="center"/>
          </w:tcPr>
          <w:p w14:paraId="45E8A0C6" w14:textId="77777777" w:rsidR="002915AD" w:rsidRPr="00C26455" w:rsidRDefault="000939D1">
            <w:pPr>
              <w:pStyle w:val="affa"/>
              <w:rPr>
                <w:color w:val="auto"/>
              </w:rPr>
            </w:pPr>
            <w:r w:rsidRPr="00C26455">
              <w:rPr>
                <w:rFonts w:hint="eastAsia"/>
                <w:color w:val="auto"/>
              </w:rPr>
              <w:t>项目</w:t>
            </w:r>
          </w:p>
        </w:tc>
        <w:tc>
          <w:tcPr>
            <w:tcW w:w="3275" w:type="pct"/>
            <w:gridSpan w:val="2"/>
            <w:tcBorders>
              <w:top w:val="single" w:sz="8" w:space="0" w:color="auto"/>
              <w:left w:val="single" w:sz="4" w:space="0" w:color="auto"/>
              <w:bottom w:val="single" w:sz="4" w:space="0" w:color="auto"/>
              <w:right w:val="single" w:sz="4" w:space="0" w:color="auto"/>
            </w:tcBorders>
            <w:shd w:val="clear" w:color="auto" w:fill="auto"/>
            <w:vAlign w:val="center"/>
          </w:tcPr>
          <w:p w14:paraId="086C9FDA" w14:textId="77777777" w:rsidR="002915AD" w:rsidRPr="00C26455" w:rsidRDefault="000939D1">
            <w:pPr>
              <w:pStyle w:val="affa"/>
              <w:rPr>
                <w:color w:val="auto"/>
              </w:rPr>
            </w:pPr>
            <w:r w:rsidRPr="00C26455">
              <w:rPr>
                <w:color w:val="auto"/>
              </w:rPr>
              <w:t>产生浓度（</w:t>
            </w:r>
            <w:r w:rsidRPr="00C26455">
              <w:rPr>
                <w:color w:val="auto"/>
              </w:rPr>
              <w:t>mg/L</w:t>
            </w:r>
            <w:r w:rsidRPr="00C26455">
              <w:rPr>
                <w:color w:val="auto"/>
              </w:rPr>
              <w:t>）</w:t>
            </w:r>
          </w:p>
        </w:tc>
      </w:tr>
      <w:tr w:rsidR="00C26455" w:rsidRPr="00C26455" w14:paraId="4D0572C6" w14:textId="77777777">
        <w:trPr>
          <w:trHeight w:val="397"/>
          <w:tblHeader/>
          <w:jc w:val="center"/>
        </w:trPr>
        <w:tc>
          <w:tcPr>
            <w:tcW w:w="1725" w:type="pct"/>
            <w:vMerge/>
            <w:tcBorders>
              <w:top w:val="single" w:sz="4" w:space="0" w:color="auto"/>
              <w:bottom w:val="single" w:sz="4" w:space="0" w:color="auto"/>
              <w:right w:val="single" w:sz="4" w:space="0" w:color="auto"/>
            </w:tcBorders>
            <w:shd w:val="clear" w:color="auto" w:fill="auto"/>
            <w:vAlign w:val="center"/>
          </w:tcPr>
          <w:p w14:paraId="28C57830" w14:textId="77777777" w:rsidR="002915AD" w:rsidRPr="00C26455" w:rsidRDefault="002915AD">
            <w:pPr>
              <w:pStyle w:val="affa"/>
              <w:rPr>
                <w:color w:val="auto"/>
              </w:rPr>
            </w:pP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A0A06E" w14:textId="77777777" w:rsidR="002915AD" w:rsidRPr="00C26455" w:rsidRDefault="000939D1">
            <w:pPr>
              <w:pStyle w:val="affa"/>
              <w:rPr>
                <w:rFonts w:ascii="宋体" w:hAnsi="宋体"/>
                <w:color w:val="auto"/>
              </w:rPr>
            </w:pPr>
            <w:r w:rsidRPr="00C26455">
              <w:rPr>
                <w:rFonts w:hint="eastAsia"/>
                <w:color w:val="auto"/>
              </w:rPr>
              <w:t>总铬</w:t>
            </w:r>
          </w:p>
        </w:tc>
        <w:tc>
          <w:tcPr>
            <w:tcW w:w="1695" w:type="pct"/>
            <w:tcBorders>
              <w:top w:val="single" w:sz="4" w:space="0" w:color="auto"/>
              <w:left w:val="single" w:sz="4" w:space="0" w:color="auto"/>
              <w:bottom w:val="single" w:sz="4" w:space="0" w:color="auto"/>
            </w:tcBorders>
            <w:shd w:val="clear" w:color="auto" w:fill="auto"/>
            <w:vAlign w:val="center"/>
          </w:tcPr>
          <w:p w14:paraId="3F377161" w14:textId="77777777" w:rsidR="002915AD" w:rsidRPr="00C26455" w:rsidRDefault="000939D1">
            <w:pPr>
              <w:pStyle w:val="affa"/>
              <w:rPr>
                <w:color w:val="auto"/>
              </w:rPr>
            </w:pPr>
            <w:r w:rsidRPr="00C26455">
              <w:rPr>
                <w:color w:val="auto"/>
              </w:rPr>
              <w:t>六价铬</w:t>
            </w:r>
          </w:p>
        </w:tc>
      </w:tr>
      <w:tr w:rsidR="00C26455" w:rsidRPr="00C26455" w14:paraId="0CFB2450" w14:textId="77777777">
        <w:trPr>
          <w:trHeight w:val="397"/>
          <w:jc w:val="center"/>
        </w:trPr>
        <w:tc>
          <w:tcPr>
            <w:tcW w:w="1725" w:type="pct"/>
            <w:tcBorders>
              <w:top w:val="single" w:sz="4" w:space="0" w:color="auto"/>
              <w:bottom w:val="single" w:sz="8" w:space="0" w:color="auto"/>
              <w:right w:val="single" w:sz="4" w:space="0" w:color="auto"/>
            </w:tcBorders>
            <w:shd w:val="clear" w:color="auto" w:fill="auto"/>
            <w:vAlign w:val="center"/>
          </w:tcPr>
          <w:p w14:paraId="6510FC48" w14:textId="7B1FCB18" w:rsidR="002915AD" w:rsidRPr="00C26455" w:rsidRDefault="00A3437A">
            <w:pPr>
              <w:pStyle w:val="aff6"/>
            </w:pPr>
            <w:r w:rsidRPr="00C26455">
              <w:rPr>
                <w:rFonts w:hint="eastAsia"/>
                <w:b/>
                <w:bCs/>
                <w:u w:val="single"/>
              </w:rPr>
              <w:t>河南友孚汽车部件有限公司</w:t>
            </w:r>
          </w:p>
        </w:tc>
        <w:tc>
          <w:tcPr>
            <w:tcW w:w="1580" w:type="pct"/>
            <w:tcBorders>
              <w:top w:val="single" w:sz="4" w:space="0" w:color="auto"/>
              <w:left w:val="single" w:sz="4" w:space="0" w:color="auto"/>
              <w:bottom w:val="single" w:sz="8" w:space="0" w:color="auto"/>
              <w:right w:val="single" w:sz="4" w:space="0" w:color="auto"/>
            </w:tcBorders>
            <w:shd w:val="clear" w:color="auto" w:fill="auto"/>
            <w:vAlign w:val="center"/>
          </w:tcPr>
          <w:p w14:paraId="57AB34A4" w14:textId="5B7EE5F1" w:rsidR="002915AD" w:rsidRPr="00C26455" w:rsidRDefault="005043C0">
            <w:pPr>
              <w:pStyle w:val="aff6"/>
              <w:rPr>
                <w:b/>
                <w:bCs/>
                <w:u w:val="single"/>
              </w:rPr>
            </w:pPr>
            <w:r w:rsidRPr="00C26455">
              <w:rPr>
                <w:rFonts w:hint="eastAsia"/>
                <w:b/>
                <w:bCs/>
                <w:u w:val="single"/>
              </w:rPr>
              <w:t>88.5</w:t>
            </w:r>
            <w:r w:rsidR="00775A9F" w:rsidRPr="00C26455">
              <w:rPr>
                <w:rFonts w:hint="eastAsia"/>
                <w:b/>
                <w:bCs/>
                <w:u w:val="single"/>
              </w:rPr>
              <w:t>-143.1</w:t>
            </w:r>
          </w:p>
        </w:tc>
        <w:tc>
          <w:tcPr>
            <w:tcW w:w="1695" w:type="pct"/>
            <w:tcBorders>
              <w:top w:val="single" w:sz="4" w:space="0" w:color="auto"/>
              <w:left w:val="single" w:sz="4" w:space="0" w:color="auto"/>
              <w:bottom w:val="single" w:sz="8" w:space="0" w:color="auto"/>
            </w:tcBorders>
            <w:shd w:val="clear" w:color="auto" w:fill="auto"/>
            <w:vAlign w:val="center"/>
          </w:tcPr>
          <w:p w14:paraId="5E0F534A" w14:textId="229EA7EB" w:rsidR="002915AD" w:rsidRPr="00C26455" w:rsidRDefault="00775A9F">
            <w:pPr>
              <w:pStyle w:val="aff6"/>
              <w:rPr>
                <w:b/>
                <w:bCs/>
                <w:u w:val="single"/>
              </w:rPr>
            </w:pPr>
            <w:r w:rsidRPr="00C26455">
              <w:rPr>
                <w:rFonts w:hint="eastAsia"/>
                <w:b/>
                <w:bCs/>
                <w:u w:val="single"/>
              </w:rPr>
              <w:t>52.1-</w:t>
            </w:r>
            <w:r w:rsidR="00357C0D" w:rsidRPr="00C26455">
              <w:rPr>
                <w:rFonts w:hint="eastAsia"/>
                <w:b/>
                <w:bCs/>
                <w:u w:val="single"/>
              </w:rPr>
              <w:t>8</w:t>
            </w:r>
            <w:r w:rsidR="004706B1" w:rsidRPr="00C26455">
              <w:rPr>
                <w:rFonts w:hint="eastAsia"/>
                <w:b/>
                <w:bCs/>
                <w:u w:val="single"/>
              </w:rPr>
              <w:t>5</w:t>
            </w:r>
            <w:r w:rsidR="00357C0D" w:rsidRPr="00C26455">
              <w:rPr>
                <w:rFonts w:hint="eastAsia"/>
                <w:b/>
                <w:bCs/>
                <w:u w:val="single"/>
              </w:rPr>
              <w:t>.</w:t>
            </w:r>
            <w:r w:rsidR="004706B1" w:rsidRPr="00C26455">
              <w:rPr>
                <w:rFonts w:hint="eastAsia"/>
                <w:b/>
                <w:bCs/>
                <w:u w:val="single"/>
              </w:rPr>
              <w:t>6</w:t>
            </w:r>
          </w:p>
        </w:tc>
      </w:tr>
    </w:tbl>
    <w:bookmarkEnd w:id="396"/>
    <w:p w14:paraId="7739A3E4" w14:textId="59C3203D" w:rsidR="00ED2202" w:rsidRPr="00C26455" w:rsidRDefault="000939D1" w:rsidP="00A3437A">
      <w:pPr>
        <w:pStyle w:val="aff4"/>
        <w:ind w:firstLine="482"/>
      </w:pPr>
      <w:r w:rsidRPr="001F2701">
        <w:rPr>
          <w:rFonts w:ascii="宋体" w:hAnsi="宋体" w:hint="eastAsia"/>
          <w:b/>
          <w:bCs/>
          <w:szCs w:val="24"/>
          <w:u w:val="single"/>
        </w:rPr>
        <w:t>本项目含铬废水</w:t>
      </w:r>
      <w:r w:rsidR="001F2701" w:rsidRPr="001F2701">
        <w:rPr>
          <w:rFonts w:ascii="宋体" w:hAnsi="宋体" w:hint="eastAsia"/>
          <w:b/>
          <w:bCs/>
          <w:szCs w:val="24"/>
          <w:u w:val="single"/>
        </w:rPr>
        <w:t>水质源强为总铬</w:t>
      </w:r>
      <w:r w:rsidR="001F2701">
        <w:rPr>
          <w:rFonts w:ascii="宋体" w:hAnsi="宋体" w:hint="eastAsia"/>
          <w:szCs w:val="24"/>
        </w:rPr>
        <w:t>，</w:t>
      </w:r>
      <w:r w:rsidR="00AC32EC">
        <w:rPr>
          <w:rFonts w:ascii="宋体" w:hAnsi="宋体" w:hint="eastAsia"/>
          <w:b/>
          <w:bCs/>
          <w:szCs w:val="24"/>
          <w:u w:val="single"/>
        </w:rPr>
        <w:t>源强数据采用已建成投产的</w:t>
      </w:r>
      <w:r w:rsidR="00AC32EC" w:rsidRPr="00C26455">
        <w:rPr>
          <w:rFonts w:hint="eastAsia"/>
          <w:b/>
          <w:bCs/>
          <w:u w:val="single"/>
        </w:rPr>
        <w:t>河南友孚汽车部件有限公司</w:t>
      </w:r>
      <w:r w:rsidR="00AC32EC">
        <w:rPr>
          <w:rFonts w:hint="eastAsia"/>
          <w:b/>
          <w:bCs/>
          <w:u w:val="single"/>
        </w:rPr>
        <w:t>含铬废水水质源强进行核算</w:t>
      </w:r>
      <w:r w:rsidR="00AC32EC">
        <w:rPr>
          <w:rFonts w:ascii="宋体" w:hAnsi="宋体" w:hint="eastAsia"/>
          <w:szCs w:val="24"/>
        </w:rPr>
        <w:t>。</w:t>
      </w:r>
      <w:r w:rsidR="001F2701" w:rsidRPr="00C26455">
        <w:rPr>
          <w:rFonts w:ascii="宋体" w:hAnsi="宋体" w:hint="eastAsia"/>
          <w:szCs w:val="24"/>
        </w:rPr>
        <w:t>含铬废水</w:t>
      </w:r>
      <w:r w:rsidRPr="00C26455">
        <w:rPr>
          <w:rFonts w:ascii="宋体" w:hAnsi="宋体" w:hint="eastAsia"/>
          <w:szCs w:val="24"/>
        </w:rPr>
        <w:t>处理系统采用</w:t>
      </w:r>
      <w:r w:rsidRPr="00C26455">
        <w:rPr>
          <w:rFonts w:hint="eastAsia"/>
        </w:rPr>
        <w:t>“还原</w:t>
      </w:r>
      <w:r w:rsidRPr="00C26455">
        <w:rPr>
          <w:rFonts w:hint="eastAsia"/>
        </w:rPr>
        <w:t>+</w:t>
      </w:r>
      <w:r w:rsidRPr="00C26455">
        <w:rPr>
          <w:rFonts w:hint="eastAsia"/>
        </w:rPr>
        <w:t>混凝沉淀</w:t>
      </w:r>
      <w:r w:rsidRPr="00C26455">
        <w:t>+</w:t>
      </w:r>
      <w:r w:rsidR="00241B6D"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蒸发”工艺进行废水处理处理工艺详情为：</w:t>
      </w:r>
    </w:p>
    <w:p w14:paraId="15BA3FC3" w14:textId="68C72ECC" w:rsidR="00600597" w:rsidRPr="00C26455" w:rsidRDefault="00503F24">
      <w:pPr>
        <w:pStyle w:val="aff4"/>
      </w:pPr>
      <w:r>
        <w:rPr>
          <w:noProof/>
        </w:rPr>
        <w:object w:dxaOrig="1440" w:dyaOrig="1440" w14:anchorId="445514A2">
          <v:shape id="_x0000_s2441" type="#_x0000_t75" style="position:absolute;left:0;text-align:left;margin-left:34.35pt;margin-top:1.95pt;width:345.95pt;height:238.8pt;z-index:251784192;mso-position-horizontal-relative:text;mso-position-vertical-relative:text;mso-width-relative:page;mso-height-relative:page">
            <v:imagedata r:id="rId73" o:title=""/>
            <o:lock v:ext="edit" aspectratio="f"/>
          </v:shape>
          <o:OLEObject Type="Embed" ProgID="Visio.Drawing.11" ShapeID="_x0000_s2441" DrawAspect="Content" ObjectID="_1728998196" r:id="rId74"/>
        </w:object>
      </w:r>
    </w:p>
    <w:p w14:paraId="252CDC48" w14:textId="5E29F55F" w:rsidR="002915AD" w:rsidRPr="00C26455" w:rsidRDefault="002915AD">
      <w:pPr>
        <w:pStyle w:val="aff4"/>
      </w:pPr>
    </w:p>
    <w:p w14:paraId="450B71B9" w14:textId="77777777" w:rsidR="002915AD" w:rsidRPr="00C26455" w:rsidRDefault="002915AD">
      <w:pPr>
        <w:pStyle w:val="aff4"/>
      </w:pPr>
    </w:p>
    <w:p w14:paraId="6316AF8E" w14:textId="77777777" w:rsidR="002915AD" w:rsidRPr="00C26455" w:rsidRDefault="002915AD">
      <w:pPr>
        <w:pStyle w:val="aff4"/>
      </w:pPr>
    </w:p>
    <w:p w14:paraId="7859C342" w14:textId="77777777" w:rsidR="002915AD" w:rsidRPr="00C26455" w:rsidRDefault="002915AD">
      <w:pPr>
        <w:pStyle w:val="aff4"/>
      </w:pPr>
    </w:p>
    <w:p w14:paraId="26A4B1AA" w14:textId="16BCEC6F" w:rsidR="002915AD" w:rsidRPr="00C26455" w:rsidRDefault="002915AD">
      <w:pPr>
        <w:pStyle w:val="aff4"/>
      </w:pPr>
    </w:p>
    <w:p w14:paraId="174095CF" w14:textId="77777777" w:rsidR="002915AD" w:rsidRPr="00C26455" w:rsidRDefault="002915AD">
      <w:pPr>
        <w:pStyle w:val="aff4"/>
        <w:ind w:firstLineChars="0" w:firstLine="0"/>
      </w:pPr>
    </w:p>
    <w:p w14:paraId="23BFF1E1" w14:textId="67DD7180" w:rsidR="0099695B" w:rsidRPr="00C26455" w:rsidRDefault="0099695B">
      <w:pPr>
        <w:pStyle w:val="aff4"/>
        <w:ind w:firstLineChars="0" w:firstLine="0"/>
      </w:pPr>
    </w:p>
    <w:p w14:paraId="58574B75" w14:textId="77777777" w:rsidR="00241B6D" w:rsidRPr="00C26455" w:rsidRDefault="00241B6D">
      <w:pPr>
        <w:pStyle w:val="aff4"/>
        <w:ind w:firstLineChars="0" w:firstLine="0"/>
      </w:pPr>
    </w:p>
    <w:p w14:paraId="3DEC2130" w14:textId="77777777" w:rsidR="00C94537" w:rsidRDefault="00C94537" w:rsidP="00AF43EA">
      <w:pPr>
        <w:pStyle w:val="aff8"/>
        <w:rPr>
          <w:u w:val="single"/>
        </w:rPr>
      </w:pPr>
    </w:p>
    <w:p w14:paraId="15AF09C0" w14:textId="26C20249" w:rsidR="002915AD" w:rsidRPr="00C26455" w:rsidRDefault="000939D1" w:rsidP="00AF43EA">
      <w:pPr>
        <w:pStyle w:val="aff8"/>
        <w:rPr>
          <w:u w:val="single"/>
        </w:rPr>
      </w:pPr>
      <w:r w:rsidRPr="00C26455">
        <w:rPr>
          <w:rFonts w:hint="eastAsia"/>
          <w:u w:val="single"/>
        </w:rPr>
        <w:t>图</w:t>
      </w:r>
      <w:r w:rsidRPr="00C26455">
        <w:rPr>
          <w:rFonts w:hint="eastAsia"/>
          <w:u w:val="single"/>
        </w:rPr>
        <w:t>3-</w:t>
      </w:r>
      <w:r w:rsidR="009F5205" w:rsidRPr="00C26455">
        <w:rPr>
          <w:rFonts w:hint="eastAsia"/>
          <w:u w:val="single"/>
        </w:rPr>
        <w:t>11</w:t>
      </w:r>
      <w:r w:rsidR="009F5205" w:rsidRPr="00C26455">
        <w:rPr>
          <w:u w:val="single"/>
        </w:rPr>
        <w:t xml:space="preserve"> </w:t>
      </w:r>
      <w:r w:rsidRPr="00C26455">
        <w:rPr>
          <w:rFonts w:hint="eastAsia"/>
          <w:u w:val="single"/>
        </w:rPr>
        <w:t xml:space="preserve">  </w:t>
      </w:r>
      <w:r w:rsidR="000C36B8" w:rsidRPr="00C26455">
        <w:rPr>
          <w:u w:val="single"/>
        </w:rPr>
        <w:t xml:space="preserve"> </w:t>
      </w:r>
      <w:r w:rsidRPr="00C26455">
        <w:rPr>
          <w:rFonts w:hint="eastAsia"/>
          <w:u w:val="single"/>
        </w:rPr>
        <w:t>含铬废水处理工艺流程图</w:t>
      </w:r>
    </w:p>
    <w:p w14:paraId="7715C963" w14:textId="3381E957" w:rsidR="002915AD" w:rsidRPr="00C26455" w:rsidRDefault="000939D1">
      <w:pPr>
        <w:pStyle w:val="aff4"/>
      </w:pPr>
      <w:r w:rsidRPr="00C26455">
        <w:rPr>
          <w:rFonts w:ascii="宋体" w:hAnsi="宋体" w:hint="eastAsia"/>
          <w:szCs w:val="24"/>
        </w:rPr>
        <w:t>本项目</w:t>
      </w:r>
      <w:r w:rsidRPr="00C26455">
        <w:rPr>
          <w:rFonts w:hint="eastAsia"/>
        </w:rPr>
        <w:t>含铬</w:t>
      </w:r>
      <w:r w:rsidRPr="00C26455">
        <w:rPr>
          <w:rFonts w:ascii="宋体" w:hAnsi="宋体" w:hint="eastAsia"/>
          <w:szCs w:val="24"/>
        </w:rPr>
        <w:t>废水</w:t>
      </w:r>
      <w:r w:rsidRPr="00C26455">
        <w:rPr>
          <w:rFonts w:hint="eastAsia"/>
        </w:rPr>
        <w:t>处理采用还原法，将</w:t>
      </w:r>
      <w:r w:rsidRPr="00C26455">
        <w:rPr>
          <w:rFonts w:hint="eastAsia"/>
        </w:rPr>
        <w:t>Cr</w:t>
      </w:r>
      <w:r w:rsidRPr="00C26455">
        <w:rPr>
          <w:rFonts w:hint="eastAsia"/>
          <w:vertAlign w:val="superscript"/>
        </w:rPr>
        <w:t>6+</w:t>
      </w:r>
      <w:r w:rsidRPr="00C26455">
        <w:rPr>
          <w:rFonts w:hint="eastAsia"/>
        </w:rPr>
        <w:t>还原成的</w:t>
      </w:r>
      <w:r w:rsidRPr="00C26455">
        <w:rPr>
          <w:rFonts w:hint="eastAsia"/>
        </w:rPr>
        <w:t>Cr</w:t>
      </w:r>
      <w:r w:rsidRPr="00C26455">
        <w:rPr>
          <w:rFonts w:hint="eastAsia"/>
          <w:vertAlign w:val="superscript"/>
        </w:rPr>
        <w:t>3+</w:t>
      </w:r>
      <w:r w:rsidRPr="00C26455">
        <w:rPr>
          <w:rFonts w:hint="eastAsia"/>
        </w:rPr>
        <w:t>，使之形成</w:t>
      </w:r>
      <w:r w:rsidRPr="00C26455">
        <w:rPr>
          <w:rFonts w:hint="eastAsia"/>
        </w:rPr>
        <w:t>Cr(OH)</w:t>
      </w:r>
      <w:r w:rsidRPr="00C26455">
        <w:rPr>
          <w:rFonts w:hint="eastAsia"/>
          <w:vertAlign w:val="subscript"/>
        </w:rPr>
        <w:t>3</w:t>
      </w:r>
      <w:r w:rsidRPr="00C26455">
        <w:rPr>
          <w:rFonts w:hint="eastAsia"/>
        </w:rPr>
        <w:t>固体物从废水分离出去。之后经</w:t>
      </w:r>
      <w:r w:rsidR="00D75404" w:rsidRPr="00C26455">
        <w:rPr>
          <w:rFonts w:hint="eastAsia"/>
        </w:rPr>
        <w:t>碳滤</w:t>
      </w:r>
      <w:r w:rsidRPr="00C26455">
        <w:rPr>
          <w:rFonts w:hint="eastAsia"/>
        </w:rPr>
        <w:t>、超滤后再进行反渗透处理。反渗透产生的清水中基本不含铬等污染物，水质较好可回用于钝化后水洗工序。</w:t>
      </w:r>
      <w:r w:rsidR="00F94901" w:rsidRPr="00C26455">
        <w:rPr>
          <w:rFonts w:hint="eastAsia"/>
        </w:rPr>
        <w:t>反渗透浓水经蒸发装置蒸发后淡水</w:t>
      </w:r>
      <w:r w:rsidR="003B0D68">
        <w:rPr>
          <w:rFonts w:hint="eastAsia"/>
        </w:rPr>
        <w:t>，</w:t>
      </w:r>
      <w:r w:rsidR="00F94901" w:rsidRPr="00C26455">
        <w:rPr>
          <w:rFonts w:hint="eastAsia"/>
        </w:rPr>
        <w:t>部分用于废水处理系统反冲洗用水</w:t>
      </w:r>
      <w:r w:rsidR="003B0D68">
        <w:rPr>
          <w:rFonts w:hint="eastAsia"/>
        </w:rPr>
        <w:t>，</w:t>
      </w:r>
      <w:r w:rsidR="003B0D68" w:rsidRPr="00235FC8">
        <w:rPr>
          <w:rFonts w:hint="eastAsia"/>
        </w:rPr>
        <w:t>部分经独立管道进入综合污水处理系统进行处理</w:t>
      </w:r>
      <w:r w:rsidR="00D75404" w:rsidRPr="00235FC8">
        <w:rPr>
          <w:rFonts w:hint="eastAsia"/>
        </w:rPr>
        <w:t>。</w:t>
      </w:r>
      <w:r w:rsidR="00C66A63" w:rsidRPr="00235FC8">
        <w:rPr>
          <w:rFonts w:hint="eastAsia"/>
        </w:rPr>
        <w:t>蒸发装置采用</w:t>
      </w:r>
      <w:r w:rsidR="00D75404" w:rsidRPr="00235FC8">
        <w:rPr>
          <w:rFonts w:hint="eastAsia"/>
        </w:rPr>
        <w:t>蒸汽</w:t>
      </w:r>
      <w:r w:rsidR="00C66A63" w:rsidRPr="00235FC8">
        <w:rPr>
          <w:rFonts w:hint="eastAsia"/>
        </w:rPr>
        <w:t>加热</w:t>
      </w:r>
      <w:r w:rsidR="00D75404" w:rsidRPr="00C26455">
        <w:rPr>
          <w:rFonts w:hint="eastAsia"/>
        </w:rPr>
        <w:t>，</w:t>
      </w:r>
      <w:r w:rsidRPr="00C26455">
        <w:rPr>
          <w:rFonts w:hint="eastAsia"/>
        </w:rPr>
        <w:t>蒸发浓液为危废。</w:t>
      </w:r>
    </w:p>
    <w:p w14:paraId="19DBD57A" w14:textId="77777777" w:rsidR="002915AD" w:rsidRPr="00C26455" w:rsidRDefault="000939D1">
      <w:pPr>
        <w:pStyle w:val="aff4"/>
      </w:pPr>
      <w:r w:rsidRPr="00C26455">
        <w:rPr>
          <w:rFonts w:hint="eastAsia"/>
        </w:rPr>
        <w:t>根据企业设备厂家提供的实验数据及实际工程数据，反渗透的清水水质可达到总铬和六价铬未检出，因此可回用于钝化后水洗工序，不外排。</w:t>
      </w:r>
    </w:p>
    <w:p w14:paraId="21995C33" w14:textId="77777777" w:rsidR="002915AD" w:rsidRPr="00C26455" w:rsidRDefault="000939D1">
      <w:pPr>
        <w:pStyle w:val="aff4"/>
        <w:ind w:firstLine="482"/>
        <w:rPr>
          <w:b/>
        </w:rPr>
      </w:pPr>
      <w:r w:rsidRPr="00C26455">
        <w:rPr>
          <w:rFonts w:hint="eastAsia"/>
          <w:b/>
        </w:rPr>
        <w:t>③综合废水</w:t>
      </w:r>
    </w:p>
    <w:p w14:paraId="1372D0D2" w14:textId="4112B7EC" w:rsidR="002915AD" w:rsidRPr="00C26455" w:rsidRDefault="000939D1">
      <w:pPr>
        <w:pStyle w:val="aff4"/>
        <w:rPr>
          <w:b/>
        </w:rPr>
      </w:pPr>
      <w:r w:rsidRPr="00C26455">
        <w:rPr>
          <w:rFonts w:hint="eastAsia"/>
        </w:rPr>
        <w:t>综合废水有：</w:t>
      </w:r>
      <w:r w:rsidR="00F00834" w:rsidRPr="00C26455">
        <w:rPr>
          <w:rFonts w:hint="eastAsia"/>
        </w:rPr>
        <w:t>脱脂</w:t>
      </w:r>
      <w:r w:rsidRPr="00C26455">
        <w:t>废槽液</w:t>
      </w:r>
      <w:r w:rsidRPr="00C26455">
        <w:rPr>
          <w:rFonts w:hint="eastAsia"/>
        </w:rPr>
        <w:t>、</w:t>
      </w:r>
      <w:r w:rsidR="00F00834" w:rsidRPr="00C26455">
        <w:rPr>
          <w:rFonts w:hint="eastAsia"/>
        </w:rPr>
        <w:t>脱脂</w:t>
      </w:r>
      <w:r w:rsidRPr="00C26455">
        <w:rPr>
          <w:rFonts w:hint="eastAsia"/>
        </w:rPr>
        <w:t>后</w:t>
      </w:r>
      <w:r w:rsidR="007510EC" w:rsidRPr="00C26455">
        <w:rPr>
          <w:rFonts w:hint="eastAsia"/>
        </w:rPr>
        <w:t>水洗</w:t>
      </w:r>
      <w:r w:rsidRPr="00C26455">
        <w:rPr>
          <w:rFonts w:hint="eastAsia"/>
        </w:rPr>
        <w:t>废水、超声波清洗废槽液、超声波后水洗废水、酸洗废槽液、酸洗后水洗废水、活化废槽液、活化后水洗废水、</w:t>
      </w:r>
      <w:r w:rsidR="000277E8" w:rsidRPr="00C26455">
        <w:rPr>
          <w:rFonts w:hint="eastAsia"/>
        </w:rPr>
        <w:t>中和</w:t>
      </w:r>
      <w:r w:rsidRPr="00C26455">
        <w:rPr>
          <w:rFonts w:hint="eastAsia"/>
        </w:rPr>
        <w:lastRenderedPageBreak/>
        <w:t>废槽液、</w:t>
      </w:r>
      <w:r w:rsidR="000277E8" w:rsidRPr="00C26455">
        <w:rPr>
          <w:rFonts w:hint="eastAsia"/>
        </w:rPr>
        <w:t>中和</w:t>
      </w:r>
      <w:r w:rsidRPr="00C26455">
        <w:rPr>
          <w:rFonts w:hint="eastAsia"/>
        </w:rPr>
        <w:t>后水洗废水</w:t>
      </w:r>
      <w:r w:rsidR="007510EC" w:rsidRPr="00C26455">
        <w:rPr>
          <w:rFonts w:hint="eastAsia"/>
        </w:rPr>
        <w:t>、</w:t>
      </w:r>
      <w:r w:rsidR="006C2EC1" w:rsidRPr="00C26455">
        <w:rPr>
          <w:rFonts w:hint="eastAsia"/>
        </w:rPr>
        <w:t>防锈废槽液</w:t>
      </w:r>
      <w:r w:rsidR="007510EC" w:rsidRPr="00C26455">
        <w:rPr>
          <w:rFonts w:hint="eastAsia"/>
        </w:rPr>
        <w:t>、</w:t>
      </w:r>
      <w:r w:rsidR="006C2EC1" w:rsidRPr="00C26455">
        <w:rPr>
          <w:rFonts w:hint="eastAsia"/>
        </w:rPr>
        <w:t>防锈后水洗废水</w:t>
      </w:r>
      <w:r w:rsidR="004966D0">
        <w:rPr>
          <w:rFonts w:hint="eastAsia"/>
        </w:rPr>
        <w:t>、</w:t>
      </w:r>
      <w:r w:rsidR="004966D0" w:rsidRPr="00235FC8">
        <w:rPr>
          <w:rFonts w:hint="eastAsia"/>
        </w:rPr>
        <w:t>蒸发冷凝水</w:t>
      </w:r>
      <w:r w:rsidRPr="00C26455">
        <w:rPr>
          <w:rFonts w:hint="eastAsia"/>
        </w:rPr>
        <w:t>。含油废水经</w:t>
      </w:r>
      <w:r w:rsidR="00213C31" w:rsidRPr="00C26455">
        <w:rPr>
          <w:rFonts w:hint="eastAsia"/>
        </w:rPr>
        <w:t>破乳、气浮</w:t>
      </w:r>
      <w:r w:rsidRPr="00C26455">
        <w:rPr>
          <w:rFonts w:hint="eastAsia"/>
        </w:rPr>
        <w:t>后</w:t>
      </w:r>
      <w:r w:rsidR="004966D0">
        <w:rPr>
          <w:rFonts w:hint="eastAsia"/>
        </w:rPr>
        <w:t>和</w:t>
      </w:r>
      <w:r w:rsidR="004966D0" w:rsidRPr="00235FC8">
        <w:rPr>
          <w:rFonts w:hint="eastAsia"/>
        </w:rPr>
        <w:t>经化粪池处理后的生活污水一同</w:t>
      </w:r>
      <w:r w:rsidRPr="00C26455">
        <w:rPr>
          <w:rFonts w:hint="eastAsia"/>
        </w:rPr>
        <w:t>与其他综合废水一起送入综合废水处理系统处理。</w:t>
      </w:r>
    </w:p>
    <w:p w14:paraId="0C00EA1D" w14:textId="1A221894" w:rsidR="00154CDE" w:rsidRPr="00C26455" w:rsidRDefault="000939D1" w:rsidP="00154CDE">
      <w:pPr>
        <w:pStyle w:val="aff4"/>
      </w:pPr>
      <w:r w:rsidRPr="00C26455">
        <w:rPr>
          <w:rFonts w:hint="eastAsia"/>
        </w:rPr>
        <w:t>本项目期间委托河南</w:t>
      </w:r>
      <w:r w:rsidR="00973671" w:rsidRPr="00C26455">
        <w:rPr>
          <w:rFonts w:hint="eastAsia"/>
        </w:rPr>
        <w:t>鼎泰</w:t>
      </w:r>
      <w:r w:rsidRPr="00C26455">
        <w:rPr>
          <w:rFonts w:hint="eastAsia"/>
        </w:rPr>
        <w:t>检测技术有限公司对盛达电源综合废水水质源强（含油废水已</w:t>
      </w:r>
      <w:r w:rsidR="00213C31" w:rsidRPr="00C26455">
        <w:rPr>
          <w:rFonts w:hint="eastAsia"/>
        </w:rPr>
        <w:t>破乳、气浮</w:t>
      </w:r>
      <w:r w:rsidRPr="00C26455">
        <w:rPr>
          <w:rFonts w:hint="eastAsia"/>
        </w:rPr>
        <w:t>处理）进行了检测，源强监测结果见下表。</w:t>
      </w:r>
    </w:p>
    <w:p w14:paraId="406CE9F6" w14:textId="567E9462" w:rsidR="002915AD" w:rsidRPr="00C26455" w:rsidRDefault="000939D1" w:rsidP="00C73D59">
      <w:pPr>
        <w:pStyle w:val="24"/>
        <w:spacing w:before="240" w:after="120"/>
        <w:ind w:firstLine="482"/>
      </w:pPr>
      <w:r w:rsidRPr="00C26455">
        <w:rPr>
          <w:rFonts w:ascii="宋体" w:hAnsi="宋体" w:hint="eastAsia"/>
        </w:rPr>
        <w:t>表</w:t>
      </w:r>
      <w:r w:rsidRPr="00C26455">
        <w:rPr>
          <w:rFonts w:hint="eastAsia"/>
        </w:rPr>
        <w:t>3-2</w:t>
      </w:r>
      <w:r w:rsidR="00925E99">
        <w:rPr>
          <w:rFonts w:hint="eastAsia"/>
        </w:rPr>
        <w:t>4</w:t>
      </w:r>
      <w:r w:rsidRPr="00C26455">
        <w:rPr>
          <w:rFonts w:hint="eastAsia"/>
        </w:rPr>
        <w:t xml:space="preserve">                 </w:t>
      </w:r>
      <w:r w:rsidRPr="00C26455">
        <w:rPr>
          <w:rFonts w:ascii="宋体" w:hAnsi="宋体" w:hint="eastAsia"/>
        </w:rPr>
        <w:t>综合废水污染物源强</w:t>
      </w:r>
      <w:r w:rsidRPr="00C26455">
        <w:rPr>
          <w:rFonts w:hint="eastAsia"/>
        </w:rPr>
        <w:t xml:space="preserve">            </w:t>
      </w:r>
      <w:r w:rsidRPr="00C26455">
        <w:rPr>
          <w:rFonts w:ascii="宋体" w:hAnsi="宋体"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1"/>
        <w:gridCol w:w="992"/>
        <w:gridCol w:w="992"/>
        <w:gridCol w:w="1134"/>
        <w:gridCol w:w="1134"/>
        <w:gridCol w:w="1275"/>
        <w:gridCol w:w="1214"/>
      </w:tblGrid>
      <w:tr w:rsidR="00C26455" w:rsidRPr="00C26455" w14:paraId="7C88D6EE" w14:textId="77777777" w:rsidTr="005F0113">
        <w:trPr>
          <w:trHeight w:val="425"/>
          <w:tblHeader/>
          <w:jc w:val="center"/>
        </w:trPr>
        <w:tc>
          <w:tcPr>
            <w:tcW w:w="935" w:type="pct"/>
            <w:vMerge w:val="restart"/>
            <w:shd w:val="clear" w:color="auto" w:fill="auto"/>
            <w:vAlign w:val="center"/>
          </w:tcPr>
          <w:p w14:paraId="2D586A4B" w14:textId="77777777" w:rsidR="002915AD" w:rsidRPr="00C26455" w:rsidRDefault="000939D1">
            <w:pPr>
              <w:pStyle w:val="affa"/>
              <w:rPr>
                <w:color w:val="auto"/>
              </w:rPr>
            </w:pPr>
            <w:r w:rsidRPr="00C26455">
              <w:rPr>
                <w:color w:val="auto"/>
              </w:rPr>
              <w:t>污染源</w:t>
            </w:r>
          </w:p>
        </w:tc>
        <w:tc>
          <w:tcPr>
            <w:tcW w:w="4065" w:type="pct"/>
            <w:gridSpan w:val="6"/>
            <w:shd w:val="clear" w:color="auto" w:fill="auto"/>
            <w:vAlign w:val="center"/>
          </w:tcPr>
          <w:p w14:paraId="33F2969D" w14:textId="77777777" w:rsidR="002915AD" w:rsidRPr="00C26455" w:rsidRDefault="000939D1">
            <w:pPr>
              <w:pStyle w:val="affa"/>
              <w:rPr>
                <w:color w:val="auto"/>
              </w:rPr>
            </w:pPr>
            <w:r w:rsidRPr="00C26455">
              <w:rPr>
                <w:color w:val="auto"/>
              </w:rPr>
              <w:t>产生浓度（</w:t>
            </w:r>
            <w:r w:rsidRPr="00C26455">
              <w:rPr>
                <w:color w:val="auto"/>
              </w:rPr>
              <w:t>mg/L</w:t>
            </w:r>
            <w:r w:rsidRPr="00C26455">
              <w:rPr>
                <w:color w:val="auto"/>
              </w:rPr>
              <w:t>）</w:t>
            </w:r>
          </w:p>
        </w:tc>
      </w:tr>
      <w:tr w:rsidR="00C26455" w:rsidRPr="00C26455" w14:paraId="4194C8BB" w14:textId="77777777" w:rsidTr="005F0113">
        <w:trPr>
          <w:trHeight w:val="425"/>
          <w:tblHeader/>
          <w:jc w:val="center"/>
        </w:trPr>
        <w:tc>
          <w:tcPr>
            <w:tcW w:w="935" w:type="pct"/>
            <w:vMerge/>
            <w:shd w:val="clear" w:color="auto" w:fill="auto"/>
            <w:vAlign w:val="center"/>
          </w:tcPr>
          <w:p w14:paraId="28AA56C2" w14:textId="77777777" w:rsidR="002915AD" w:rsidRPr="00C26455" w:rsidRDefault="002915AD">
            <w:pPr>
              <w:pStyle w:val="affa"/>
              <w:rPr>
                <w:color w:val="auto"/>
              </w:rPr>
            </w:pPr>
          </w:p>
        </w:tc>
        <w:tc>
          <w:tcPr>
            <w:tcW w:w="598" w:type="pct"/>
            <w:shd w:val="clear" w:color="auto" w:fill="auto"/>
            <w:vAlign w:val="center"/>
          </w:tcPr>
          <w:p w14:paraId="29CF1257" w14:textId="77777777" w:rsidR="002915AD" w:rsidRPr="00C26455" w:rsidRDefault="000939D1">
            <w:pPr>
              <w:pStyle w:val="affa"/>
              <w:rPr>
                <w:color w:val="auto"/>
              </w:rPr>
            </w:pPr>
            <w:r w:rsidRPr="00C26455">
              <w:rPr>
                <w:rFonts w:hint="eastAsia"/>
                <w:color w:val="auto"/>
              </w:rPr>
              <w:t>pH</w:t>
            </w:r>
          </w:p>
        </w:tc>
        <w:tc>
          <w:tcPr>
            <w:tcW w:w="598" w:type="pct"/>
            <w:shd w:val="clear" w:color="auto" w:fill="auto"/>
            <w:vAlign w:val="center"/>
          </w:tcPr>
          <w:p w14:paraId="07FF607C" w14:textId="77777777" w:rsidR="002915AD" w:rsidRPr="00C26455" w:rsidRDefault="000939D1">
            <w:pPr>
              <w:pStyle w:val="affa"/>
              <w:rPr>
                <w:color w:val="auto"/>
              </w:rPr>
            </w:pPr>
            <w:r w:rsidRPr="00C26455">
              <w:rPr>
                <w:color w:val="auto"/>
              </w:rPr>
              <w:t>COD</w:t>
            </w:r>
          </w:p>
        </w:tc>
        <w:tc>
          <w:tcPr>
            <w:tcW w:w="684" w:type="pct"/>
            <w:shd w:val="clear" w:color="auto" w:fill="auto"/>
            <w:vAlign w:val="center"/>
          </w:tcPr>
          <w:p w14:paraId="6B253675" w14:textId="77777777" w:rsidR="002915AD" w:rsidRPr="00C26455" w:rsidRDefault="000939D1">
            <w:pPr>
              <w:pStyle w:val="affa"/>
              <w:rPr>
                <w:color w:val="auto"/>
              </w:rPr>
            </w:pPr>
            <w:r w:rsidRPr="00C26455">
              <w:rPr>
                <w:rFonts w:hint="eastAsia"/>
                <w:color w:val="auto"/>
              </w:rPr>
              <w:t>氨氮</w:t>
            </w:r>
          </w:p>
        </w:tc>
        <w:tc>
          <w:tcPr>
            <w:tcW w:w="684" w:type="pct"/>
            <w:shd w:val="clear" w:color="auto" w:fill="auto"/>
            <w:vAlign w:val="center"/>
          </w:tcPr>
          <w:p w14:paraId="0DA7164D" w14:textId="77777777" w:rsidR="002915AD" w:rsidRPr="00C26455" w:rsidRDefault="000939D1">
            <w:pPr>
              <w:pStyle w:val="affa"/>
              <w:rPr>
                <w:color w:val="auto"/>
              </w:rPr>
            </w:pPr>
            <w:r w:rsidRPr="00C26455">
              <w:rPr>
                <w:rFonts w:hint="eastAsia"/>
                <w:color w:val="auto"/>
              </w:rPr>
              <w:t>TP</w:t>
            </w:r>
          </w:p>
        </w:tc>
        <w:tc>
          <w:tcPr>
            <w:tcW w:w="769" w:type="pct"/>
            <w:shd w:val="clear" w:color="auto" w:fill="auto"/>
            <w:vAlign w:val="center"/>
          </w:tcPr>
          <w:p w14:paraId="5E0F3BBF" w14:textId="77777777" w:rsidR="002915AD" w:rsidRPr="00C26455" w:rsidRDefault="000939D1">
            <w:pPr>
              <w:pStyle w:val="affa"/>
              <w:rPr>
                <w:color w:val="auto"/>
              </w:rPr>
            </w:pPr>
            <w:r w:rsidRPr="00C26455">
              <w:rPr>
                <w:rFonts w:hint="eastAsia"/>
                <w:color w:val="auto"/>
              </w:rPr>
              <w:t>TN</w:t>
            </w:r>
          </w:p>
        </w:tc>
        <w:tc>
          <w:tcPr>
            <w:tcW w:w="732" w:type="pct"/>
            <w:shd w:val="clear" w:color="auto" w:fill="auto"/>
            <w:vAlign w:val="center"/>
          </w:tcPr>
          <w:p w14:paraId="0973FBEF" w14:textId="77777777" w:rsidR="002915AD" w:rsidRPr="00C26455" w:rsidRDefault="000939D1">
            <w:pPr>
              <w:pStyle w:val="affa"/>
              <w:rPr>
                <w:color w:val="auto"/>
              </w:rPr>
            </w:pPr>
            <w:r w:rsidRPr="00C26455">
              <w:rPr>
                <w:rFonts w:hint="eastAsia"/>
                <w:color w:val="auto"/>
              </w:rPr>
              <w:t>石油类</w:t>
            </w:r>
          </w:p>
        </w:tc>
      </w:tr>
      <w:tr w:rsidR="00C26455" w:rsidRPr="00C26455" w14:paraId="04663A08" w14:textId="77777777" w:rsidTr="005F0113">
        <w:trPr>
          <w:trHeight w:val="425"/>
          <w:jc w:val="center"/>
        </w:trPr>
        <w:tc>
          <w:tcPr>
            <w:tcW w:w="935" w:type="pct"/>
            <w:shd w:val="clear" w:color="auto" w:fill="auto"/>
            <w:vAlign w:val="center"/>
          </w:tcPr>
          <w:p w14:paraId="03E57DA9" w14:textId="77777777" w:rsidR="002915AD" w:rsidRPr="00C26455" w:rsidRDefault="000939D1">
            <w:pPr>
              <w:pStyle w:val="aff6"/>
            </w:pPr>
            <w:r w:rsidRPr="00C26455">
              <w:rPr>
                <w:rFonts w:hint="eastAsia"/>
              </w:rPr>
              <w:t>综合废水源强</w:t>
            </w:r>
          </w:p>
        </w:tc>
        <w:tc>
          <w:tcPr>
            <w:tcW w:w="598" w:type="pct"/>
            <w:shd w:val="clear" w:color="auto" w:fill="auto"/>
            <w:vAlign w:val="center"/>
          </w:tcPr>
          <w:p w14:paraId="16127A10" w14:textId="77777777" w:rsidR="002915AD" w:rsidRPr="00C26455" w:rsidRDefault="000939D1">
            <w:pPr>
              <w:pStyle w:val="aff6"/>
            </w:pPr>
            <w:r w:rsidRPr="00C26455">
              <w:rPr>
                <w:rFonts w:hint="eastAsia"/>
              </w:rPr>
              <w:t>7.0-7.8</w:t>
            </w:r>
          </w:p>
        </w:tc>
        <w:tc>
          <w:tcPr>
            <w:tcW w:w="598" w:type="pct"/>
            <w:shd w:val="clear" w:color="auto" w:fill="auto"/>
            <w:vAlign w:val="center"/>
          </w:tcPr>
          <w:p w14:paraId="5DE17E18" w14:textId="77777777" w:rsidR="002915AD" w:rsidRPr="00C26455" w:rsidRDefault="000939D1">
            <w:pPr>
              <w:pStyle w:val="aff6"/>
            </w:pPr>
            <w:r w:rsidRPr="00C26455">
              <w:rPr>
                <w:rFonts w:hint="eastAsia"/>
              </w:rPr>
              <w:t>493-529</w:t>
            </w:r>
          </w:p>
        </w:tc>
        <w:tc>
          <w:tcPr>
            <w:tcW w:w="684" w:type="pct"/>
            <w:shd w:val="clear" w:color="auto" w:fill="auto"/>
            <w:vAlign w:val="center"/>
          </w:tcPr>
          <w:p w14:paraId="2EAF4718" w14:textId="577131A7" w:rsidR="002915AD" w:rsidRPr="00C26455" w:rsidRDefault="000939D1">
            <w:pPr>
              <w:pStyle w:val="aff6"/>
            </w:pPr>
            <w:r w:rsidRPr="00C26455">
              <w:rPr>
                <w:rFonts w:hint="eastAsia"/>
              </w:rPr>
              <w:t>20.9-21.2</w:t>
            </w:r>
          </w:p>
        </w:tc>
        <w:tc>
          <w:tcPr>
            <w:tcW w:w="684" w:type="pct"/>
            <w:shd w:val="clear" w:color="auto" w:fill="auto"/>
            <w:vAlign w:val="center"/>
          </w:tcPr>
          <w:p w14:paraId="15473E89" w14:textId="77777777" w:rsidR="002915AD" w:rsidRPr="00C26455" w:rsidRDefault="000939D1">
            <w:pPr>
              <w:pStyle w:val="aff6"/>
            </w:pPr>
            <w:r w:rsidRPr="00C26455">
              <w:rPr>
                <w:rFonts w:hint="eastAsia"/>
              </w:rPr>
              <w:t>2.05-2.36</w:t>
            </w:r>
          </w:p>
        </w:tc>
        <w:tc>
          <w:tcPr>
            <w:tcW w:w="769" w:type="pct"/>
            <w:shd w:val="clear" w:color="auto" w:fill="auto"/>
            <w:vAlign w:val="center"/>
          </w:tcPr>
          <w:p w14:paraId="6936C6F0" w14:textId="77777777" w:rsidR="002915AD" w:rsidRPr="00C26455" w:rsidRDefault="000939D1">
            <w:pPr>
              <w:pStyle w:val="aff6"/>
            </w:pPr>
            <w:r w:rsidRPr="00C26455">
              <w:rPr>
                <w:rFonts w:hint="eastAsia"/>
              </w:rPr>
              <w:t>22.9-25.21</w:t>
            </w:r>
          </w:p>
        </w:tc>
        <w:tc>
          <w:tcPr>
            <w:tcW w:w="732" w:type="pct"/>
            <w:shd w:val="clear" w:color="auto" w:fill="auto"/>
            <w:vAlign w:val="center"/>
          </w:tcPr>
          <w:p w14:paraId="757AD5BA" w14:textId="77777777" w:rsidR="002915AD" w:rsidRPr="00C26455" w:rsidRDefault="000939D1">
            <w:pPr>
              <w:pStyle w:val="aff6"/>
            </w:pPr>
            <w:r w:rsidRPr="00C26455">
              <w:rPr>
                <w:rFonts w:hint="eastAsia"/>
              </w:rPr>
              <w:t>2.06-2.21</w:t>
            </w:r>
          </w:p>
        </w:tc>
      </w:tr>
      <w:tr w:rsidR="00C26455" w:rsidRPr="00C26455" w14:paraId="323D7411" w14:textId="77777777" w:rsidTr="005F0113">
        <w:trPr>
          <w:trHeight w:val="425"/>
          <w:jc w:val="center"/>
        </w:trPr>
        <w:tc>
          <w:tcPr>
            <w:tcW w:w="935" w:type="pct"/>
            <w:shd w:val="clear" w:color="auto" w:fill="auto"/>
            <w:vAlign w:val="center"/>
          </w:tcPr>
          <w:p w14:paraId="60CD0950" w14:textId="77777777" w:rsidR="002915AD" w:rsidRPr="00C26455" w:rsidRDefault="000939D1">
            <w:pPr>
              <w:pStyle w:val="aff6"/>
            </w:pPr>
            <w:r w:rsidRPr="00C26455">
              <w:rPr>
                <w:rFonts w:hint="eastAsia"/>
              </w:rPr>
              <w:t>最大值</w:t>
            </w:r>
          </w:p>
        </w:tc>
        <w:tc>
          <w:tcPr>
            <w:tcW w:w="598" w:type="pct"/>
            <w:shd w:val="clear" w:color="auto" w:fill="auto"/>
            <w:vAlign w:val="center"/>
          </w:tcPr>
          <w:p w14:paraId="34EB3C0C" w14:textId="6DB5223D" w:rsidR="002915AD" w:rsidRPr="00C26455" w:rsidRDefault="00C87B83">
            <w:pPr>
              <w:pStyle w:val="aff6"/>
            </w:pPr>
            <w:r w:rsidRPr="00C26455">
              <w:rPr>
                <w:rFonts w:hint="eastAsia"/>
              </w:rPr>
              <w:t>7.8</w:t>
            </w:r>
          </w:p>
        </w:tc>
        <w:tc>
          <w:tcPr>
            <w:tcW w:w="598" w:type="pct"/>
            <w:shd w:val="clear" w:color="auto" w:fill="auto"/>
            <w:vAlign w:val="center"/>
          </w:tcPr>
          <w:p w14:paraId="3F6B671C" w14:textId="77777777" w:rsidR="002915AD" w:rsidRPr="00C26455" w:rsidRDefault="000939D1">
            <w:pPr>
              <w:pStyle w:val="aff6"/>
            </w:pPr>
            <w:r w:rsidRPr="00C26455">
              <w:rPr>
                <w:rFonts w:hint="eastAsia"/>
              </w:rPr>
              <w:t>529</w:t>
            </w:r>
          </w:p>
        </w:tc>
        <w:tc>
          <w:tcPr>
            <w:tcW w:w="684" w:type="pct"/>
            <w:shd w:val="clear" w:color="auto" w:fill="auto"/>
            <w:vAlign w:val="center"/>
          </w:tcPr>
          <w:p w14:paraId="165F7358" w14:textId="2C8ABCB8" w:rsidR="002915AD" w:rsidRPr="00C26455" w:rsidRDefault="000939D1">
            <w:pPr>
              <w:pStyle w:val="aff6"/>
            </w:pPr>
            <w:r w:rsidRPr="00C26455">
              <w:rPr>
                <w:rFonts w:hint="eastAsia"/>
              </w:rPr>
              <w:t>21.2</w:t>
            </w:r>
          </w:p>
        </w:tc>
        <w:tc>
          <w:tcPr>
            <w:tcW w:w="684" w:type="pct"/>
            <w:shd w:val="clear" w:color="auto" w:fill="auto"/>
            <w:vAlign w:val="center"/>
          </w:tcPr>
          <w:p w14:paraId="66D8A619" w14:textId="77777777" w:rsidR="002915AD" w:rsidRPr="00C26455" w:rsidRDefault="000939D1">
            <w:pPr>
              <w:pStyle w:val="aff6"/>
            </w:pPr>
            <w:r w:rsidRPr="00C26455">
              <w:rPr>
                <w:rFonts w:hint="eastAsia"/>
              </w:rPr>
              <w:t>2.36</w:t>
            </w:r>
          </w:p>
        </w:tc>
        <w:tc>
          <w:tcPr>
            <w:tcW w:w="769" w:type="pct"/>
            <w:shd w:val="clear" w:color="auto" w:fill="auto"/>
            <w:vAlign w:val="center"/>
          </w:tcPr>
          <w:p w14:paraId="2068F097" w14:textId="77777777" w:rsidR="002915AD" w:rsidRPr="00C26455" w:rsidRDefault="000939D1">
            <w:pPr>
              <w:pStyle w:val="aff6"/>
            </w:pPr>
            <w:r w:rsidRPr="00C26455">
              <w:rPr>
                <w:rFonts w:hint="eastAsia"/>
              </w:rPr>
              <w:t>25.21</w:t>
            </w:r>
          </w:p>
        </w:tc>
        <w:tc>
          <w:tcPr>
            <w:tcW w:w="732" w:type="pct"/>
            <w:shd w:val="clear" w:color="auto" w:fill="auto"/>
            <w:vAlign w:val="center"/>
          </w:tcPr>
          <w:p w14:paraId="74E28CB8" w14:textId="77777777" w:rsidR="002915AD" w:rsidRPr="00C26455" w:rsidRDefault="000939D1">
            <w:pPr>
              <w:pStyle w:val="aff6"/>
            </w:pPr>
            <w:r w:rsidRPr="00C26455">
              <w:rPr>
                <w:rFonts w:hint="eastAsia"/>
              </w:rPr>
              <w:t>2.21</w:t>
            </w:r>
          </w:p>
        </w:tc>
      </w:tr>
    </w:tbl>
    <w:p w14:paraId="7A9A8883" w14:textId="2AB86F28" w:rsidR="002915AD" w:rsidRDefault="000939D1">
      <w:pPr>
        <w:ind w:firstLine="480"/>
      </w:pPr>
      <w:r w:rsidRPr="00C26455">
        <w:rPr>
          <w:rFonts w:hint="eastAsia"/>
        </w:rPr>
        <w:t>含油废水经槽体</w:t>
      </w:r>
      <w:r w:rsidR="00213C31" w:rsidRPr="00C26455">
        <w:rPr>
          <w:rFonts w:hint="eastAsia"/>
        </w:rPr>
        <w:t>破乳、气浮</w:t>
      </w:r>
      <w:r w:rsidRPr="00C26455">
        <w:rPr>
          <w:rFonts w:hint="eastAsia"/>
        </w:rPr>
        <w:t>后</w:t>
      </w:r>
      <w:r w:rsidR="00A36EC5">
        <w:rPr>
          <w:rFonts w:hint="eastAsia"/>
        </w:rPr>
        <w:t>和</w:t>
      </w:r>
      <w:r w:rsidR="00A36EC5" w:rsidRPr="00235FC8">
        <w:rPr>
          <w:rFonts w:hint="eastAsia"/>
        </w:rPr>
        <w:t>经化粪池处理后的生活污水一同</w:t>
      </w:r>
      <w:r w:rsidRPr="00C26455">
        <w:rPr>
          <w:rFonts w:hint="eastAsia"/>
        </w:rPr>
        <w:t>与其他综合废水一起送入综合废水处理系统，综合废水拟采用“中和</w:t>
      </w:r>
      <w:r w:rsidRPr="00C26455">
        <w:rPr>
          <w:rFonts w:hint="eastAsia"/>
        </w:rPr>
        <w:t>+</w:t>
      </w:r>
      <w:r w:rsidRPr="00C26455">
        <w:rPr>
          <w:rFonts w:hint="eastAsia"/>
        </w:rPr>
        <w:t>混凝沉淀</w:t>
      </w:r>
      <w:r w:rsidRPr="00C26455">
        <w:rPr>
          <w:rFonts w:hint="eastAsia"/>
          <w:b/>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二沉池”的处理工艺进行处理。</w:t>
      </w:r>
    </w:p>
    <w:p w14:paraId="294550D2" w14:textId="1ABC6B2B" w:rsidR="005502B4" w:rsidRPr="009B55A4" w:rsidRDefault="005502B4" w:rsidP="005502B4">
      <w:pPr>
        <w:ind w:firstLine="482"/>
        <w:rPr>
          <w:b/>
          <w:bCs/>
          <w:u w:val="single"/>
        </w:rPr>
      </w:pPr>
      <w:r w:rsidRPr="009B55A4">
        <w:rPr>
          <w:rFonts w:hint="eastAsia"/>
          <w:b/>
          <w:bCs/>
          <w:u w:val="single"/>
        </w:rPr>
        <w:t>本项目</w:t>
      </w:r>
      <w:r>
        <w:rPr>
          <w:rFonts w:hint="eastAsia"/>
          <w:b/>
          <w:bCs/>
          <w:u w:val="single"/>
        </w:rPr>
        <w:t>根据氯元素平衡可知，综合废水中氯离子的量为</w:t>
      </w:r>
      <w:r>
        <w:rPr>
          <w:rFonts w:hint="eastAsia"/>
          <w:b/>
          <w:bCs/>
          <w:u w:val="single"/>
        </w:rPr>
        <w:t>21.6251</w:t>
      </w:r>
      <w:r>
        <w:rPr>
          <w:b/>
          <w:bCs/>
          <w:u w:val="single"/>
        </w:rPr>
        <w:t>t/a</w:t>
      </w:r>
      <w:r>
        <w:rPr>
          <w:rFonts w:hint="eastAsia"/>
          <w:b/>
          <w:bCs/>
          <w:u w:val="single"/>
        </w:rPr>
        <w:t>，根据水平衡可知，综合废水量为</w:t>
      </w:r>
      <w:r w:rsidR="00116682">
        <w:rPr>
          <w:rFonts w:hint="eastAsia"/>
          <w:b/>
          <w:bCs/>
          <w:u w:val="single"/>
        </w:rPr>
        <w:t>334.078</w:t>
      </w:r>
      <w:r>
        <w:rPr>
          <w:b/>
          <w:bCs/>
          <w:u w:val="single"/>
        </w:rPr>
        <w:t>m</w:t>
      </w:r>
      <w:r w:rsidRPr="00CD4E05">
        <w:rPr>
          <w:b/>
          <w:bCs/>
          <w:u w:val="single"/>
          <w:vertAlign w:val="superscript"/>
        </w:rPr>
        <w:t>3</w:t>
      </w:r>
      <w:r>
        <w:rPr>
          <w:b/>
          <w:bCs/>
          <w:u w:val="single"/>
        </w:rPr>
        <w:t>/d</w:t>
      </w:r>
      <w:r w:rsidR="00D22F29">
        <w:rPr>
          <w:rFonts w:hint="eastAsia"/>
          <w:b/>
          <w:bCs/>
          <w:u w:val="single"/>
        </w:rPr>
        <w:t>。</w:t>
      </w:r>
      <w:r>
        <w:rPr>
          <w:rFonts w:hint="eastAsia"/>
          <w:b/>
          <w:bCs/>
          <w:u w:val="single"/>
        </w:rPr>
        <w:t>根据物料衡算法计算出综合废水中氯离子的浓度为</w:t>
      </w:r>
      <w:r w:rsidR="00BB2396">
        <w:rPr>
          <w:rFonts w:hint="eastAsia"/>
          <w:b/>
          <w:bCs/>
          <w:u w:val="single"/>
        </w:rPr>
        <w:t>215.8</w:t>
      </w:r>
      <w:r w:rsidRPr="00870254">
        <w:rPr>
          <w:rFonts w:hint="eastAsia"/>
          <w:b/>
          <w:bCs/>
          <w:u w:val="single"/>
        </w:rPr>
        <w:t>mg/L</w:t>
      </w:r>
      <w:r w:rsidR="00D22F29">
        <w:rPr>
          <w:rFonts w:hint="eastAsia"/>
          <w:b/>
          <w:bCs/>
          <w:u w:val="single"/>
        </w:rPr>
        <w:t>，经中和反应池</w:t>
      </w:r>
      <w:r w:rsidR="00AD2004">
        <w:rPr>
          <w:rFonts w:hint="eastAsia"/>
          <w:b/>
          <w:bCs/>
          <w:u w:val="single"/>
        </w:rPr>
        <w:t>处理后不会对综合污水处理系统噪声影响。</w:t>
      </w:r>
    </w:p>
    <w:p w14:paraId="15740FB7" w14:textId="77777777" w:rsidR="002915AD" w:rsidRPr="00C26455" w:rsidRDefault="000939D1">
      <w:pPr>
        <w:ind w:firstLine="482"/>
        <w:rPr>
          <w:b/>
        </w:rPr>
      </w:pPr>
      <w:r w:rsidRPr="00C26455">
        <w:rPr>
          <w:rFonts w:hint="eastAsia"/>
          <w:b/>
        </w:rPr>
        <w:t>③生活污水</w:t>
      </w:r>
    </w:p>
    <w:p w14:paraId="208B985A" w14:textId="0B423FD1" w:rsidR="002915AD" w:rsidRPr="00C26455" w:rsidRDefault="000939D1">
      <w:pPr>
        <w:ind w:firstLine="480"/>
      </w:pPr>
      <w:r w:rsidRPr="00C26455">
        <w:rPr>
          <w:rFonts w:hint="eastAsia"/>
        </w:rPr>
        <w:t>本项目</w:t>
      </w:r>
      <w:r w:rsidRPr="00C26455">
        <w:rPr>
          <w:rFonts w:hint="eastAsia"/>
          <w:szCs w:val="24"/>
        </w:rPr>
        <w:t>生活污水排放量为</w:t>
      </w:r>
      <w:r w:rsidR="00656AD9" w:rsidRPr="00235FC8">
        <w:rPr>
          <w:rFonts w:hint="eastAsia"/>
          <w:szCs w:val="24"/>
        </w:rPr>
        <w:t>8</w:t>
      </w:r>
      <w:r w:rsidR="00527276" w:rsidRPr="00235FC8">
        <w:t>m</w:t>
      </w:r>
      <w:r w:rsidR="00527276" w:rsidRPr="00235FC8">
        <w:rPr>
          <w:vertAlign w:val="superscript"/>
        </w:rPr>
        <w:t>3</w:t>
      </w:r>
      <w:r w:rsidR="00527276" w:rsidRPr="00235FC8">
        <w:rPr>
          <w:rFonts w:hint="eastAsia"/>
          <w:szCs w:val="24"/>
        </w:rPr>
        <w:t>/d</w:t>
      </w:r>
      <w:r w:rsidRPr="00235FC8">
        <w:rPr>
          <w:rFonts w:hint="eastAsia"/>
          <w:szCs w:val="24"/>
        </w:rPr>
        <w:t>，</w:t>
      </w:r>
      <w:r w:rsidRPr="00C26455">
        <w:rPr>
          <w:rFonts w:hint="eastAsia"/>
          <w:szCs w:val="24"/>
        </w:rPr>
        <w:t>类比确定生活污水水质为：</w:t>
      </w:r>
      <w:r w:rsidRPr="00C26455">
        <w:rPr>
          <w:rFonts w:hint="eastAsia"/>
          <w:szCs w:val="24"/>
        </w:rPr>
        <w:t>COD 350mg/L</w:t>
      </w:r>
      <w:r w:rsidRPr="00C26455">
        <w:rPr>
          <w:rFonts w:hint="eastAsia"/>
          <w:szCs w:val="24"/>
        </w:rPr>
        <w:t>、</w:t>
      </w:r>
      <w:r w:rsidRPr="00C26455">
        <w:rPr>
          <w:rFonts w:hint="eastAsia"/>
          <w:szCs w:val="24"/>
        </w:rPr>
        <w:t>SS 250mg/L</w:t>
      </w:r>
      <w:r w:rsidRPr="00C26455">
        <w:rPr>
          <w:rFonts w:hint="eastAsia"/>
          <w:szCs w:val="24"/>
        </w:rPr>
        <w:t>、</w:t>
      </w:r>
      <w:r w:rsidRPr="00C26455">
        <w:rPr>
          <w:rFonts w:hint="eastAsia"/>
          <w:szCs w:val="24"/>
        </w:rPr>
        <w:t>NH</w:t>
      </w:r>
      <w:r w:rsidRPr="00C26455">
        <w:rPr>
          <w:rFonts w:hint="eastAsia"/>
          <w:szCs w:val="24"/>
          <w:vertAlign w:val="subscript"/>
        </w:rPr>
        <w:t>3</w:t>
      </w:r>
      <w:r w:rsidRPr="00C26455">
        <w:rPr>
          <w:rFonts w:hint="eastAsia"/>
          <w:szCs w:val="24"/>
        </w:rPr>
        <w:t>-N 25mg/L</w:t>
      </w:r>
      <w:r w:rsidRPr="00C26455">
        <w:rPr>
          <w:rFonts w:hint="eastAsia"/>
          <w:szCs w:val="24"/>
        </w:rPr>
        <w:t>、</w:t>
      </w:r>
      <w:r w:rsidRPr="00C26455">
        <w:rPr>
          <w:rFonts w:hint="eastAsia"/>
          <w:szCs w:val="24"/>
        </w:rPr>
        <w:t>TN 30mg/L</w:t>
      </w:r>
      <w:r w:rsidRPr="00C26455">
        <w:rPr>
          <w:rFonts w:hint="eastAsia"/>
          <w:szCs w:val="24"/>
        </w:rPr>
        <w:t>、</w:t>
      </w:r>
      <w:r w:rsidRPr="00C26455">
        <w:rPr>
          <w:rFonts w:hint="eastAsia"/>
          <w:szCs w:val="24"/>
        </w:rPr>
        <w:t>TP 4mg/L</w:t>
      </w:r>
      <w:r w:rsidRPr="00C26455">
        <w:rPr>
          <w:rFonts w:hint="eastAsia"/>
          <w:szCs w:val="24"/>
        </w:rPr>
        <w:t>。经化粪池处理后水质为：</w:t>
      </w:r>
      <w:r w:rsidRPr="00C26455">
        <w:rPr>
          <w:rFonts w:hint="eastAsia"/>
          <w:szCs w:val="24"/>
        </w:rPr>
        <w:t>COD 250mg/L</w:t>
      </w:r>
      <w:r w:rsidRPr="00C26455">
        <w:rPr>
          <w:rFonts w:hint="eastAsia"/>
          <w:szCs w:val="24"/>
        </w:rPr>
        <w:t>、</w:t>
      </w:r>
      <w:r w:rsidRPr="00C26455">
        <w:rPr>
          <w:rFonts w:hint="eastAsia"/>
          <w:szCs w:val="24"/>
        </w:rPr>
        <w:t>SS 150mg/L</w:t>
      </w:r>
      <w:r w:rsidRPr="00C26455">
        <w:rPr>
          <w:rFonts w:hint="eastAsia"/>
          <w:szCs w:val="24"/>
        </w:rPr>
        <w:t>、</w:t>
      </w:r>
      <w:r w:rsidRPr="00C26455">
        <w:rPr>
          <w:rFonts w:hint="eastAsia"/>
          <w:szCs w:val="24"/>
        </w:rPr>
        <w:t>NH</w:t>
      </w:r>
      <w:r w:rsidRPr="00C26455">
        <w:rPr>
          <w:rFonts w:hint="eastAsia"/>
          <w:szCs w:val="24"/>
          <w:vertAlign w:val="subscript"/>
        </w:rPr>
        <w:t>3</w:t>
      </w:r>
      <w:r w:rsidRPr="00C26455">
        <w:rPr>
          <w:rFonts w:hint="eastAsia"/>
          <w:szCs w:val="24"/>
        </w:rPr>
        <w:t>-N 25mg/L</w:t>
      </w:r>
      <w:r w:rsidRPr="00C26455">
        <w:rPr>
          <w:rFonts w:hint="eastAsia"/>
          <w:szCs w:val="24"/>
        </w:rPr>
        <w:t>、</w:t>
      </w:r>
      <w:r w:rsidRPr="00C26455">
        <w:rPr>
          <w:rFonts w:hint="eastAsia"/>
          <w:szCs w:val="24"/>
        </w:rPr>
        <w:t>TN 30mg/L</w:t>
      </w:r>
      <w:r w:rsidRPr="00C26455">
        <w:rPr>
          <w:rFonts w:hint="eastAsia"/>
          <w:szCs w:val="24"/>
        </w:rPr>
        <w:t>、</w:t>
      </w:r>
      <w:r w:rsidRPr="00C26455">
        <w:rPr>
          <w:rFonts w:hint="eastAsia"/>
          <w:szCs w:val="24"/>
        </w:rPr>
        <w:t>TP 3mg/L</w:t>
      </w:r>
      <w:r w:rsidRPr="00C26455">
        <w:rPr>
          <w:rFonts w:hint="eastAsia"/>
        </w:rPr>
        <w:t>。</w:t>
      </w:r>
    </w:p>
    <w:p w14:paraId="2660895E" w14:textId="77777777" w:rsidR="002915AD" w:rsidRPr="00C26455" w:rsidRDefault="000939D1">
      <w:pPr>
        <w:ind w:firstLine="482"/>
        <w:rPr>
          <w:b/>
        </w:rPr>
      </w:pPr>
      <w:r w:rsidRPr="00C26455">
        <w:rPr>
          <w:rFonts w:hint="eastAsia"/>
          <w:b/>
        </w:rPr>
        <w:t>④纯水制备浓水</w:t>
      </w:r>
    </w:p>
    <w:p w14:paraId="6082985D" w14:textId="77777777" w:rsidR="002915AD" w:rsidRPr="00C26455" w:rsidRDefault="000939D1">
      <w:pPr>
        <w:pStyle w:val="aff4"/>
      </w:pPr>
      <w:r w:rsidRPr="00C26455">
        <w:rPr>
          <w:rFonts w:hint="eastAsia"/>
        </w:rPr>
        <w:t>类比《新乡市兴华滤器有限公司年产</w:t>
      </w:r>
      <w:r w:rsidRPr="00C26455">
        <w:rPr>
          <w:rFonts w:hint="eastAsia"/>
        </w:rPr>
        <w:t>30</w:t>
      </w:r>
      <w:r w:rsidRPr="00C26455">
        <w:rPr>
          <w:rFonts w:hint="eastAsia"/>
        </w:rPr>
        <w:t>万套汽车配件项目改建工程环境影响报告书》中现有实际纯水制备废水水质，纯水制备浓水</w:t>
      </w:r>
      <w:r w:rsidRPr="00C26455">
        <w:rPr>
          <w:rFonts w:hint="eastAsia"/>
          <w:szCs w:val="24"/>
        </w:rPr>
        <w:t>水质为：</w:t>
      </w:r>
      <w:r w:rsidRPr="00C26455">
        <w:rPr>
          <w:rFonts w:hint="eastAsia"/>
          <w:szCs w:val="24"/>
        </w:rPr>
        <w:t>COD 25mg/L</w:t>
      </w:r>
      <w:r w:rsidRPr="00C26455">
        <w:rPr>
          <w:rFonts w:hint="eastAsia"/>
          <w:szCs w:val="24"/>
        </w:rPr>
        <w:t>、</w:t>
      </w:r>
      <w:r w:rsidRPr="00C26455">
        <w:rPr>
          <w:rFonts w:hint="eastAsia"/>
          <w:szCs w:val="24"/>
        </w:rPr>
        <w:t>SS 50mg/L</w:t>
      </w:r>
      <w:r w:rsidRPr="00C26455">
        <w:rPr>
          <w:rFonts w:hint="eastAsia"/>
          <w:szCs w:val="24"/>
        </w:rPr>
        <w:t>、</w:t>
      </w:r>
      <w:r w:rsidRPr="00C26455">
        <w:rPr>
          <w:rFonts w:hint="eastAsia"/>
          <w:szCs w:val="24"/>
        </w:rPr>
        <w:t>TP 1mg/L</w:t>
      </w:r>
      <w:r w:rsidRPr="00C26455">
        <w:rPr>
          <w:rFonts w:hint="eastAsia"/>
          <w:szCs w:val="24"/>
        </w:rPr>
        <w:t>。</w:t>
      </w:r>
    </w:p>
    <w:p w14:paraId="0D1C10FD" w14:textId="77777777" w:rsidR="002915AD" w:rsidRPr="00C26455" w:rsidRDefault="000939D1">
      <w:pPr>
        <w:ind w:firstLine="482"/>
        <w:rPr>
          <w:b/>
        </w:rPr>
      </w:pPr>
      <w:r w:rsidRPr="00C26455">
        <w:rPr>
          <w:b/>
        </w:rPr>
        <w:t>（</w:t>
      </w:r>
      <w:r w:rsidRPr="00C26455">
        <w:rPr>
          <w:b/>
        </w:rPr>
        <w:t>3</w:t>
      </w:r>
      <w:r w:rsidRPr="00C26455">
        <w:rPr>
          <w:b/>
        </w:rPr>
        <w:t>）</w:t>
      </w:r>
      <w:r w:rsidRPr="00C26455">
        <w:rPr>
          <w:rFonts w:hint="eastAsia"/>
          <w:b/>
        </w:rPr>
        <w:t>出水水质预测</w:t>
      </w:r>
    </w:p>
    <w:p w14:paraId="08C46E4A" w14:textId="4C7A3B17" w:rsidR="002915AD" w:rsidRPr="00C26455" w:rsidRDefault="000939D1">
      <w:pPr>
        <w:ind w:firstLine="480"/>
      </w:pPr>
      <w:r w:rsidRPr="00C26455">
        <w:rPr>
          <w:rFonts w:hint="eastAsia"/>
        </w:rPr>
        <w:t>本项目共有含铬废水处理系统、含镍废水处理系统</w:t>
      </w:r>
      <w:r w:rsidR="00432133" w:rsidRPr="00C26455">
        <w:rPr>
          <w:rFonts w:hint="eastAsia"/>
        </w:rPr>
        <w:t>和</w:t>
      </w:r>
      <w:r w:rsidRPr="00C26455">
        <w:rPr>
          <w:rFonts w:hint="eastAsia"/>
        </w:rPr>
        <w:t>综合废水处理系统共</w:t>
      </w:r>
      <w:r w:rsidRPr="00C26455">
        <w:rPr>
          <w:rFonts w:hint="eastAsia"/>
        </w:rPr>
        <w:t>3</w:t>
      </w:r>
      <w:r w:rsidR="00432133" w:rsidRPr="00C26455">
        <w:rPr>
          <w:rFonts w:hint="eastAsia"/>
        </w:rPr>
        <w:t>套</w:t>
      </w:r>
      <w:r w:rsidRPr="00C26455">
        <w:rPr>
          <w:rFonts w:hint="eastAsia"/>
        </w:rPr>
        <w:t>系统：含铬废水和含镍废水经处理后均全部回用，综合废水经处理后在厂区总</w:t>
      </w:r>
      <w:r w:rsidRPr="00C26455">
        <w:rPr>
          <w:rFonts w:hint="eastAsia"/>
        </w:rPr>
        <w:lastRenderedPageBreak/>
        <w:t>排口与纯水制备废水混合后排放。</w:t>
      </w:r>
    </w:p>
    <w:p w14:paraId="72C7BF15" w14:textId="77777777" w:rsidR="002915AD" w:rsidRPr="00C26455" w:rsidRDefault="000939D1">
      <w:pPr>
        <w:pStyle w:val="aff4"/>
      </w:pPr>
      <w:r w:rsidRPr="00C26455">
        <w:rPr>
          <w:rFonts w:hint="eastAsia"/>
        </w:rPr>
        <w:t>综上所述，本项目废水进入综合废水处理系统的处理效果及达标情况见下表。</w:t>
      </w:r>
    </w:p>
    <w:p w14:paraId="73FA7D4A" w14:textId="54374CEB" w:rsidR="002915AD" w:rsidRPr="00C26455" w:rsidRDefault="000939D1" w:rsidP="00C73D59">
      <w:pPr>
        <w:pStyle w:val="24"/>
        <w:spacing w:before="240" w:after="120"/>
        <w:ind w:firstLine="482"/>
      </w:pPr>
      <w:r w:rsidRPr="00C26455">
        <w:rPr>
          <w:rFonts w:hint="eastAsia"/>
        </w:rPr>
        <w:t>表</w:t>
      </w:r>
      <w:r w:rsidRPr="00C26455">
        <w:rPr>
          <w:rFonts w:hint="eastAsia"/>
        </w:rPr>
        <w:t>3-2</w:t>
      </w:r>
      <w:r w:rsidR="00925E99">
        <w:rPr>
          <w:rFonts w:hint="eastAsia"/>
        </w:rPr>
        <w:t>5</w:t>
      </w:r>
      <w:r w:rsidRPr="00C26455">
        <w:rPr>
          <w:rFonts w:hint="eastAsia"/>
        </w:rPr>
        <w:t xml:space="preserve">        </w:t>
      </w:r>
      <w:r w:rsidR="00E026BA" w:rsidRPr="00C26455">
        <w:t xml:space="preserve"> </w:t>
      </w:r>
      <w:r w:rsidRPr="00C26455">
        <w:rPr>
          <w:rFonts w:hint="eastAsia"/>
        </w:rPr>
        <w:t xml:space="preserve"> </w:t>
      </w:r>
      <w:r w:rsidRPr="00C26455">
        <w:rPr>
          <w:rFonts w:hint="eastAsia"/>
        </w:rPr>
        <w:t>综合废水处理效果及排放情况一览表</w:t>
      </w:r>
      <w:r w:rsidRPr="00C26455">
        <w:rPr>
          <w:rFonts w:hint="eastAsia"/>
        </w:rPr>
        <w:t xml:space="preserve">   </w:t>
      </w:r>
      <w:r w:rsidR="00E026BA" w:rsidRPr="00C26455">
        <w:t xml:space="preserve"> </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9"/>
        <w:gridCol w:w="1240"/>
        <w:gridCol w:w="1102"/>
        <w:gridCol w:w="1102"/>
        <w:gridCol w:w="965"/>
        <w:gridCol w:w="993"/>
        <w:gridCol w:w="1131"/>
      </w:tblGrid>
      <w:tr w:rsidR="00C26455" w:rsidRPr="00C26455" w14:paraId="0EDFC2BC" w14:textId="77777777">
        <w:trPr>
          <w:trHeight w:val="397"/>
          <w:tblHeader/>
          <w:jc w:val="center"/>
        </w:trPr>
        <w:tc>
          <w:tcPr>
            <w:tcW w:w="1060" w:type="pct"/>
            <w:vMerge w:val="restart"/>
            <w:shd w:val="clear" w:color="auto" w:fill="auto"/>
            <w:vAlign w:val="center"/>
          </w:tcPr>
          <w:p w14:paraId="6BA5790A" w14:textId="77777777" w:rsidR="002915AD" w:rsidRPr="00C26455" w:rsidRDefault="000939D1">
            <w:pPr>
              <w:pStyle w:val="affa"/>
              <w:rPr>
                <w:color w:val="auto"/>
              </w:rPr>
            </w:pPr>
            <w:r w:rsidRPr="00C26455">
              <w:rPr>
                <w:color w:val="auto"/>
              </w:rPr>
              <w:t>污染源</w:t>
            </w:r>
          </w:p>
        </w:tc>
        <w:tc>
          <w:tcPr>
            <w:tcW w:w="747" w:type="pct"/>
            <w:vMerge w:val="restart"/>
            <w:shd w:val="clear" w:color="auto" w:fill="auto"/>
            <w:vAlign w:val="center"/>
          </w:tcPr>
          <w:p w14:paraId="462169E5" w14:textId="77777777" w:rsidR="002915AD" w:rsidRPr="00C26455" w:rsidRDefault="000939D1">
            <w:pPr>
              <w:pStyle w:val="affa"/>
              <w:rPr>
                <w:color w:val="auto"/>
              </w:rPr>
            </w:pPr>
            <w:r w:rsidRPr="00C26455">
              <w:rPr>
                <w:rFonts w:hint="eastAsia"/>
                <w:color w:val="auto"/>
              </w:rPr>
              <w:t>水量</w:t>
            </w:r>
            <w:r w:rsidRPr="00C26455">
              <w:rPr>
                <w:rFonts w:hint="eastAsia"/>
                <w:color w:val="auto"/>
              </w:rPr>
              <w:t>(m</w:t>
            </w:r>
            <w:r w:rsidRPr="00C26455">
              <w:rPr>
                <w:rFonts w:hint="eastAsia"/>
                <w:color w:val="auto"/>
                <w:vertAlign w:val="superscript"/>
              </w:rPr>
              <w:t>3</w:t>
            </w:r>
            <w:r w:rsidRPr="00C26455">
              <w:rPr>
                <w:rFonts w:hint="eastAsia"/>
                <w:color w:val="auto"/>
              </w:rPr>
              <w:t>/d)</w:t>
            </w:r>
          </w:p>
        </w:tc>
        <w:tc>
          <w:tcPr>
            <w:tcW w:w="3191" w:type="pct"/>
            <w:gridSpan w:val="5"/>
            <w:shd w:val="clear" w:color="auto" w:fill="auto"/>
            <w:vAlign w:val="center"/>
          </w:tcPr>
          <w:p w14:paraId="0AE85A60" w14:textId="77777777" w:rsidR="002915AD" w:rsidRPr="00C26455" w:rsidRDefault="000939D1">
            <w:pPr>
              <w:pStyle w:val="affa"/>
              <w:rPr>
                <w:color w:val="auto"/>
              </w:rPr>
            </w:pPr>
            <w:r w:rsidRPr="00C26455">
              <w:rPr>
                <w:color w:val="auto"/>
              </w:rPr>
              <w:t>产生浓度（</w:t>
            </w:r>
            <w:r w:rsidRPr="00C26455">
              <w:rPr>
                <w:color w:val="auto"/>
              </w:rPr>
              <w:t>mg/L</w:t>
            </w:r>
            <w:r w:rsidRPr="00C26455">
              <w:rPr>
                <w:color w:val="auto"/>
              </w:rPr>
              <w:t>）</w:t>
            </w:r>
          </w:p>
        </w:tc>
      </w:tr>
      <w:tr w:rsidR="00C26455" w:rsidRPr="00C26455" w14:paraId="03E66231" w14:textId="77777777">
        <w:trPr>
          <w:trHeight w:val="397"/>
          <w:tblHeader/>
          <w:jc w:val="center"/>
        </w:trPr>
        <w:tc>
          <w:tcPr>
            <w:tcW w:w="1060" w:type="pct"/>
            <w:vMerge/>
            <w:shd w:val="clear" w:color="auto" w:fill="auto"/>
            <w:vAlign w:val="center"/>
          </w:tcPr>
          <w:p w14:paraId="393E6011" w14:textId="77777777" w:rsidR="002915AD" w:rsidRPr="00C26455" w:rsidRDefault="002915AD">
            <w:pPr>
              <w:pStyle w:val="affa"/>
              <w:rPr>
                <w:color w:val="auto"/>
              </w:rPr>
            </w:pPr>
          </w:p>
        </w:tc>
        <w:tc>
          <w:tcPr>
            <w:tcW w:w="747" w:type="pct"/>
            <w:vMerge/>
            <w:shd w:val="clear" w:color="auto" w:fill="auto"/>
            <w:vAlign w:val="center"/>
          </w:tcPr>
          <w:p w14:paraId="28F847BD" w14:textId="77777777" w:rsidR="002915AD" w:rsidRPr="00C26455" w:rsidRDefault="002915AD">
            <w:pPr>
              <w:pStyle w:val="affa"/>
              <w:rPr>
                <w:color w:val="auto"/>
              </w:rPr>
            </w:pPr>
          </w:p>
        </w:tc>
        <w:tc>
          <w:tcPr>
            <w:tcW w:w="664" w:type="pct"/>
            <w:shd w:val="clear" w:color="auto" w:fill="auto"/>
            <w:vAlign w:val="center"/>
          </w:tcPr>
          <w:p w14:paraId="57E4F626" w14:textId="77777777" w:rsidR="002915AD" w:rsidRPr="00C26455" w:rsidRDefault="000939D1">
            <w:pPr>
              <w:pStyle w:val="affa"/>
              <w:rPr>
                <w:color w:val="auto"/>
              </w:rPr>
            </w:pPr>
            <w:r w:rsidRPr="00C26455">
              <w:rPr>
                <w:color w:val="auto"/>
              </w:rPr>
              <w:t>COD</w:t>
            </w:r>
          </w:p>
        </w:tc>
        <w:tc>
          <w:tcPr>
            <w:tcW w:w="664" w:type="pct"/>
            <w:shd w:val="clear" w:color="auto" w:fill="auto"/>
            <w:vAlign w:val="center"/>
          </w:tcPr>
          <w:p w14:paraId="05C3FD81" w14:textId="77777777" w:rsidR="002915AD" w:rsidRPr="00C26455" w:rsidRDefault="000939D1">
            <w:pPr>
              <w:pStyle w:val="affa"/>
              <w:rPr>
                <w:color w:val="auto"/>
              </w:rPr>
            </w:pPr>
            <w:r w:rsidRPr="00C26455">
              <w:rPr>
                <w:rFonts w:hint="eastAsia"/>
                <w:color w:val="auto"/>
              </w:rPr>
              <w:t>氨氮</w:t>
            </w:r>
          </w:p>
        </w:tc>
        <w:tc>
          <w:tcPr>
            <w:tcW w:w="582" w:type="pct"/>
            <w:shd w:val="clear" w:color="auto" w:fill="auto"/>
            <w:vAlign w:val="center"/>
          </w:tcPr>
          <w:p w14:paraId="4AE0EE57" w14:textId="77777777" w:rsidR="002915AD" w:rsidRPr="00C26455" w:rsidRDefault="000939D1">
            <w:pPr>
              <w:pStyle w:val="affa"/>
              <w:rPr>
                <w:color w:val="auto"/>
              </w:rPr>
            </w:pPr>
            <w:r w:rsidRPr="00C26455">
              <w:rPr>
                <w:rFonts w:hint="eastAsia"/>
                <w:color w:val="auto"/>
              </w:rPr>
              <w:t>TP</w:t>
            </w:r>
          </w:p>
        </w:tc>
        <w:tc>
          <w:tcPr>
            <w:tcW w:w="599" w:type="pct"/>
            <w:shd w:val="clear" w:color="auto" w:fill="auto"/>
            <w:vAlign w:val="center"/>
          </w:tcPr>
          <w:p w14:paraId="32246D74" w14:textId="77777777" w:rsidR="002915AD" w:rsidRPr="00C26455" w:rsidRDefault="000939D1">
            <w:pPr>
              <w:pStyle w:val="affa"/>
              <w:rPr>
                <w:color w:val="auto"/>
              </w:rPr>
            </w:pPr>
            <w:r w:rsidRPr="00C26455">
              <w:rPr>
                <w:rFonts w:hint="eastAsia"/>
                <w:color w:val="auto"/>
              </w:rPr>
              <w:t>TN</w:t>
            </w:r>
          </w:p>
        </w:tc>
        <w:tc>
          <w:tcPr>
            <w:tcW w:w="681" w:type="pct"/>
            <w:shd w:val="clear" w:color="auto" w:fill="auto"/>
            <w:vAlign w:val="center"/>
          </w:tcPr>
          <w:p w14:paraId="3A87B98E" w14:textId="77777777" w:rsidR="002915AD" w:rsidRPr="00C26455" w:rsidRDefault="000939D1">
            <w:pPr>
              <w:pStyle w:val="affa"/>
              <w:rPr>
                <w:color w:val="auto"/>
              </w:rPr>
            </w:pPr>
            <w:r w:rsidRPr="00C26455">
              <w:rPr>
                <w:rFonts w:hint="eastAsia"/>
                <w:color w:val="auto"/>
              </w:rPr>
              <w:t>石油类</w:t>
            </w:r>
          </w:p>
        </w:tc>
      </w:tr>
      <w:tr w:rsidR="00C26455" w:rsidRPr="00C26455" w14:paraId="6AB6C50C" w14:textId="77777777">
        <w:trPr>
          <w:trHeight w:val="397"/>
          <w:jc w:val="center"/>
        </w:trPr>
        <w:tc>
          <w:tcPr>
            <w:tcW w:w="1060" w:type="pct"/>
            <w:shd w:val="clear" w:color="auto" w:fill="auto"/>
            <w:vAlign w:val="center"/>
          </w:tcPr>
          <w:p w14:paraId="3851B0F7" w14:textId="77777777" w:rsidR="002915AD" w:rsidRPr="00C26455" w:rsidRDefault="000939D1">
            <w:pPr>
              <w:pStyle w:val="aff6"/>
              <w:rPr>
                <w:rFonts w:ascii="宋体" w:hAnsi="宋体"/>
              </w:rPr>
            </w:pPr>
            <w:r w:rsidRPr="00C26455">
              <w:rPr>
                <w:rFonts w:ascii="宋体" w:hAnsi="宋体" w:hint="eastAsia"/>
              </w:rPr>
              <w:t>综合废水源强</w:t>
            </w:r>
          </w:p>
        </w:tc>
        <w:tc>
          <w:tcPr>
            <w:tcW w:w="747" w:type="pct"/>
            <w:shd w:val="clear" w:color="auto" w:fill="auto"/>
            <w:vAlign w:val="center"/>
          </w:tcPr>
          <w:p w14:paraId="30FED24B" w14:textId="62359D57" w:rsidR="002915AD" w:rsidRPr="00C26455" w:rsidRDefault="00B23587">
            <w:pPr>
              <w:pStyle w:val="aff6"/>
              <w:rPr>
                <w:b/>
                <w:bCs/>
                <w:u w:val="single"/>
              </w:rPr>
            </w:pPr>
            <w:r>
              <w:rPr>
                <w:rFonts w:hint="eastAsia"/>
                <w:b/>
                <w:bCs/>
                <w:u w:val="single"/>
              </w:rPr>
              <w:t>326.078</w:t>
            </w:r>
          </w:p>
        </w:tc>
        <w:tc>
          <w:tcPr>
            <w:tcW w:w="664" w:type="pct"/>
            <w:shd w:val="clear" w:color="auto" w:fill="auto"/>
            <w:vAlign w:val="center"/>
          </w:tcPr>
          <w:p w14:paraId="3AD64390" w14:textId="77777777" w:rsidR="002915AD" w:rsidRPr="00C26455" w:rsidRDefault="000939D1">
            <w:pPr>
              <w:pStyle w:val="aff6"/>
              <w:rPr>
                <w:szCs w:val="20"/>
              </w:rPr>
            </w:pPr>
            <w:r w:rsidRPr="00C26455">
              <w:rPr>
                <w:rFonts w:hint="eastAsia"/>
                <w:szCs w:val="20"/>
              </w:rPr>
              <w:t>529</w:t>
            </w:r>
          </w:p>
        </w:tc>
        <w:tc>
          <w:tcPr>
            <w:tcW w:w="664" w:type="pct"/>
            <w:shd w:val="clear" w:color="auto" w:fill="auto"/>
            <w:vAlign w:val="center"/>
          </w:tcPr>
          <w:p w14:paraId="48EACD9E" w14:textId="6176ABA5" w:rsidR="002915AD" w:rsidRPr="00C26455" w:rsidRDefault="000939D1">
            <w:pPr>
              <w:pStyle w:val="aff6"/>
              <w:rPr>
                <w:szCs w:val="20"/>
              </w:rPr>
            </w:pPr>
            <w:r w:rsidRPr="00C26455">
              <w:rPr>
                <w:rFonts w:hint="eastAsia"/>
                <w:szCs w:val="20"/>
              </w:rPr>
              <w:t>21.2</w:t>
            </w:r>
          </w:p>
        </w:tc>
        <w:tc>
          <w:tcPr>
            <w:tcW w:w="582" w:type="pct"/>
            <w:shd w:val="clear" w:color="auto" w:fill="auto"/>
            <w:vAlign w:val="center"/>
          </w:tcPr>
          <w:p w14:paraId="72DF0C39" w14:textId="77777777" w:rsidR="002915AD" w:rsidRPr="00C26455" w:rsidRDefault="000939D1">
            <w:pPr>
              <w:pStyle w:val="aff6"/>
              <w:rPr>
                <w:szCs w:val="20"/>
              </w:rPr>
            </w:pPr>
            <w:r w:rsidRPr="00C26455">
              <w:rPr>
                <w:rFonts w:hint="eastAsia"/>
                <w:szCs w:val="20"/>
              </w:rPr>
              <w:t>2.36</w:t>
            </w:r>
          </w:p>
        </w:tc>
        <w:tc>
          <w:tcPr>
            <w:tcW w:w="599" w:type="pct"/>
            <w:shd w:val="clear" w:color="auto" w:fill="auto"/>
            <w:vAlign w:val="center"/>
          </w:tcPr>
          <w:p w14:paraId="71E4E123" w14:textId="77777777" w:rsidR="002915AD" w:rsidRPr="00C26455" w:rsidRDefault="000939D1">
            <w:pPr>
              <w:pStyle w:val="aff6"/>
              <w:rPr>
                <w:szCs w:val="20"/>
              </w:rPr>
            </w:pPr>
            <w:r w:rsidRPr="00C26455">
              <w:rPr>
                <w:rFonts w:hint="eastAsia"/>
                <w:szCs w:val="20"/>
              </w:rPr>
              <w:t>25.21</w:t>
            </w:r>
          </w:p>
        </w:tc>
        <w:tc>
          <w:tcPr>
            <w:tcW w:w="681" w:type="pct"/>
            <w:shd w:val="clear" w:color="auto" w:fill="auto"/>
            <w:vAlign w:val="center"/>
          </w:tcPr>
          <w:p w14:paraId="749DF46C" w14:textId="77777777" w:rsidR="002915AD" w:rsidRPr="00C26455" w:rsidRDefault="000939D1">
            <w:pPr>
              <w:pStyle w:val="aff6"/>
              <w:rPr>
                <w:szCs w:val="20"/>
              </w:rPr>
            </w:pPr>
            <w:r w:rsidRPr="00C26455">
              <w:rPr>
                <w:rFonts w:hint="eastAsia"/>
                <w:szCs w:val="20"/>
              </w:rPr>
              <w:t>2.21</w:t>
            </w:r>
          </w:p>
        </w:tc>
      </w:tr>
      <w:tr w:rsidR="00C26455" w:rsidRPr="00C26455" w14:paraId="5AE0490F" w14:textId="77777777">
        <w:trPr>
          <w:trHeight w:val="397"/>
          <w:jc w:val="center"/>
        </w:trPr>
        <w:tc>
          <w:tcPr>
            <w:tcW w:w="1060" w:type="pct"/>
            <w:vMerge w:val="restart"/>
            <w:shd w:val="clear" w:color="auto" w:fill="auto"/>
            <w:vAlign w:val="center"/>
          </w:tcPr>
          <w:p w14:paraId="00B25A45" w14:textId="77777777" w:rsidR="002915AD" w:rsidRPr="00C26455" w:rsidRDefault="000939D1">
            <w:pPr>
              <w:pStyle w:val="aff6"/>
            </w:pPr>
            <w:r w:rsidRPr="00C26455">
              <w:rPr>
                <w:rFonts w:hint="eastAsia"/>
              </w:rPr>
              <w:t>混凝沉淀</w:t>
            </w:r>
          </w:p>
        </w:tc>
        <w:tc>
          <w:tcPr>
            <w:tcW w:w="747" w:type="pct"/>
            <w:shd w:val="clear" w:color="auto" w:fill="auto"/>
            <w:vAlign w:val="center"/>
          </w:tcPr>
          <w:p w14:paraId="553DB4AC" w14:textId="77777777" w:rsidR="002915AD" w:rsidRPr="00C26455" w:rsidRDefault="000939D1">
            <w:pPr>
              <w:pStyle w:val="aff6"/>
              <w:rPr>
                <w:rFonts w:ascii="宋体" w:hAnsi="宋体" w:cs="Tahoma"/>
              </w:rPr>
            </w:pPr>
            <w:r w:rsidRPr="00C26455">
              <w:t>去除率（</w:t>
            </w:r>
            <w:r w:rsidRPr="00C26455">
              <w:t>%</w:t>
            </w:r>
            <w:r w:rsidRPr="00C26455">
              <w:t>）</w:t>
            </w:r>
          </w:p>
        </w:tc>
        <w:tc>
          <w:tcPr>
            <w:tcW w:w="664" w:type="pct"/>
            <w:shd w:val="clear" w:color="auto" w:fill="auto"/>
            <w:vAlign w:val="center"/>
          </w:tcPr>
          <w:p w14:paraId="3B491FC0" w14:textId="77777777" w:rsidR="002915AD" w:rsidRPr="00C26455" w:rsidRDefault="000939D1">
            <w:pPr>
              <w:pStyle w:val="aff6"/>
              <w:rPr>
                <w:szCs w:val="20"/>
              </w:rPr>
            </w:pPr>
            <w:r w:rsidRPr="00C26455">
              <w:rPr>
                <w:rFonts w:hint="eastAsia"/>
              </w:rPr>
              <w:t>30</w:t>
            </w:r>
          </w:p>
        </w:tc>
        <w:tc>
          <w:tcPr>
            <w:tcW w:w="664" w:type="pct"/>
            <w:shd w:val="clear" w:color="auto" w:fill="auto"/>
            <w:vAlign w:val="center"/>
          </w:tcPr>
          <w:p w14:paraId="7F53D1F4" w14:textId="77777777" w:rsidR="002915AD" w:rsidRPr="00C26455" w:rsidRDefault="000939D1">
            <w:pPr>
              <w:pStyle w:val="aff6"/>
              <w:rPr>
                <w:szCs w:val="20"/>
              </w:rPr>
            </w:pPr>
            <w:r w:rsidRPr="00C26455">
              <w:rPr>
                <w:rFonts w:hint="eastAsia"/>
              </w:rPr>
              <w:t>/</w:t>
            </w:r>
          </w:p>
        </w:tc>
        <w:tc>
          <w:tcPr>
            <w:tcW w:w="582" w:type="pct"/>
            <w:shd w:val="clear" w:color="auto" w:fill="auto"/>
            <w:vAlign w:val="center"/>
          </w:tcPr>
          <w:p w14:paraId="4DAA693D" w14:textId="77777777" w:rsidR="002915AD" w:rsidRPr="00C26455" w:rsidRDefault="000939D1">
            <w:pPr>
              <w:pStyle w:val="aff6"/>
              <w:rPr>
                <w:szCs w:val="20"/>
              </w:rPr>
            </w:pPr>
            <w:r w:rsidRPr="00C26455">
              <w:rPr>
                <w:rFonts w:hint="eastAsia"/>
              </w:rPr>
              <w:t>/</w:t>
            </w:r>
          </w:p>
        </w:tc>
        <w:tc>
          <w:tcPr>
            <w:tcW w:w="599" w:type="pct"/>
            <w:shd w:val="clear" w:color="auto" w:fill="auto"/>
            <w:vAlign w:val="center"/>
          </w:tcPr>
          <w:p w14:paraId="1D941CB5" w14:textId="77777777" w:rsidR="002915AD" w:rsidRPr="00C26455" w:rsidRDefault="000939D1">
            <w:pPr>
              <w:pStyle w:val="aff6"/>
              <w:rPr>
                <w:szCs w:val="20"/>
              </w:rPr>
            </w:pPr>
            <w:r w:rsidRPr="00C26455">
              <w:rPr>
                <w:rFonts w:hint="eastAsia"/>
              </w:rPr>
              <w:t>/</w:t>
            </w:r>
          </w:p>
        </w:tc>
        <w:tc>
          <w:tcPr>
            <w:tcW w:w="681" w:type="pct"/>
            <w:shd w:val="clear" w:color="auto" w:fill="auto"/>
            <w:vAlign w:val="center"/>
          </w:tcPr>
          <w:p w14:paraId="561E1389" w14:textId="77777777" w:rsidR="002915AD" w:rsidRPr="00C26455" w:rsidRDefault="000939D1">
            <w:pPr>
              <w:pStyle w:val="aff6"/>
              <w:rPr>
                <w:szCs w:val="20"/>
              </w:rPr>
            </w:pPr>
            <w:r w:rsidRPr="00C26455">
              <w:rPr>
                <w:rFonts w:hint="eastAsia"/>
              </w:rPr>
              <w:t>/</w:t>
            </w:r>
          </w:p>
        </w:tc>
      </w:tr>
      <w:tr w:rsidR="00C26455" w:rsidRPr="00C26455" w14:paraId="06C57153" w14:textId="77777777">
        <w:trPr>
          <w:trHeight w:val="397"/>
          <w:jc w:val="center"/>
        </w:trPr>
        <w:tc>
          <w:tcPr>
            <w:tcW w:w="1060" w:type="pct"/>
            <w:vMerge/>
            <w:shd w:val="clear" w:color="auto" w:fill="auto"/>
            <w:vAlign w:val="center"/>
          </w:tcPr>
          <w:p w14:paraId="695F9991" w14:textId="77777777" w:rsidR="002915AD" w:rsidRPr="00C26455" w:rsidRDefault="002915AD">
            <w:pPr>
              <w:pStyle w:val="aff6"/>
            </w:pPr>
          </w:p>
        </w:tc>
        <w:tc>
          <w:tcPr>
            <w:tcW w:w="747" w:type="pct"/>
            <w:shd w:val="clear" w:color="auto" w:fill="auto"/>
            <w:vAlign w:val="center"/>
          </w:tcPr>
          <w:p w14:paraId="139336B5" w14:textId="77777777" w:rsidR="002915AD" w:rsidRPr="00C26455" w:rsidRDefault="000939D1">
            <w:pPr>
              <w:pStyle w:val="aff6"/>
              <w:rPr>
                <w:rFonts w:ascii="宋体" w:hAnsi="宋体" w:cs="Tahoma"/>
              </w:rPr>
            </w:pPr>
            <w:r w:rsidRPr="00C26455">
              <w:rPr>
                <w:rFonts w:cs="Tahoma" w:hint="eastAsia"/>
              </w:rPr>
              <w:t>出水</w:t>
            </w:r>
          </w:p>
        </w:tc>
        <w:tc>
          <w:tcPr>
            <w:tcW w:w="664" w:type="pct"/>
            <w:shd w:val="clear" w:color="auto" w:fill="auto"/>
            <w:vAlign w:val="center"/>
          </w:tcPr>
          <w:p w14:paraId="11A667DE" w14:textId="77777777" w:rsidR="002915AD" w:rsidRPr="00C26455" w:rsidRDefault="000939D1">
            <w:pPr>
              <w:pStyle w:val="aff6"/>
              <w:rPr>
                <w:szCs w:val="20"/>
              </w:rPr>
            </w:pPr>
            <w:r w:rsidRPr="00C26455">
              <w:rPr>
                <w:rFonts w:hint="eastAsia"/>
              </w:rPr>
              <w:t>370.3</w:t>
            </w:r>
          </w:p>
        </w:tc>
        <w:tc>
          <w:tcPr>
            <w:tcW w:w="664" w:type="pct"/>
            <w:shd w:val="clear" w:color="auto" w:fill="auto"/>
            <w:vAlign w:val="center"/>
          </w:tcPr>
          <w:p w14:paraId="37EB6646" w14:textId="20A3B9C0" w:rsidR="002915AD" w:rsidRPr="00C26455" w:rsidRDefault="000939D1">
            <w:pPr>
              <w:pStyle w:val="aff6"/>
              <w:rPr>
                <w:szCs w:val="20"/>
              </w:rPr>
            </w:pPr>
            <w:r w:rsidRPr="00C26455">
              <w:rPr>
                <w:rFonts w:hint="eastAsia"/>
              </w:rPr>
              <w:t>21.2</w:t>
            </w:r>
          </w:p>
        </w:tc>
        <w:tc>
          <w:tcPr>
            <w:tcW w:w="582" w:type="pct"/>
            <w:shd w:val="clear" w:color="auto" w:fill="auto"/>
            <w:vAlign w:val="center"/>
          </w:tcPr>
          <w:p w14:paraId="5CBF4EDD" w14:textId="77777777" w:rsidR="002915AD" w:rsidRPr="00C26455" w:rsidRDefault="000939D1">
            <w:pPr>
              <w:pStyle w:val="aff6"/>
              <w:rPr>
                <w:szCs w:val="20"/>
              </w:rPr>
            </w:pPr>
            <w:r w:rsidRPr="00C26455">
              <w:rPr>
                <w:rFonts w:hint="eastAsia"/>
                <w:szCs w:val="20"/>
              </w:rPr>
              <w:t>2.36</w:t>
            </w:r>
          </w:p>
        </w:tc>
        <w:tc>
          <w:tcPr>
            <w:tcW w:w="599" w:type="pct"/>
            <w:shd w:val="clear" w:color="auto" w:fill="auto"/>
            <w:vAlign w:val="center"/>
          </w:tcPr>
          <w:p w14:paraId="32416068" w14:textId="77777777" w:rsidR="002915AD" w:rsidRPr="00C26455" w:rsidRDefault="000939D1">
            <w:pPr>
              <w:pStyle w:val="aff6"/>
              <w:rPr>
                <w:szCs w:val="20"/>
              </w:rPr>
            </w:pPr>
            <w:r w:rsidRPr="00C26455">
              <w:rPr>
                <w:rFonts w:hint="eastAsia"/>
              </w:rPr>
              <w:t>25.21</w:t>
            </w:r>
          </w:p>
        </w:tc>
        <w:tc>
          <w:tcPr>
            <w:tcW w:w="681" w:type="pct"/>
            <w:shd w:val="clear" w:color="auto" w:fill="auto"/>
            <w:vAlign w:val="center"/>
          </w:tcPr>
          <w:p w14:paraId="111C53BF" w14:textId="77777777" w:rsidR="002915AD" w:rsidRPr="00C26455" w:rsidRDefault="000939D1">
            <w:pPr>
              <w:pStyle w:val="aff6"/>
              <w:rPr>
                <w:szCs w:val="20"/>
              </w:rPr>
            </w:pPr>
            <w:r w:rsidRPr="00C26455">
              <w:rPr>
                <w:rFonts w:hint="eastAsia"/>
              </w:rPr>
              <w:t>2.21</w:t>
            </w:r>
          </w:p>
        </w:tc>
      </w:tr>
      <w:tr w:rsidR="00C26455" w:rsidRPr="00C26455" w14:paraId="16858B77" w14:textId="77777777">
        <w:trPr>
          <w:trHeight w:val="397"/>
          <w:jc w:val="center"/>
        </w:trPr>
        <w:tc>
          <w:tcPr>
            <w:tcW w:w="1060" w:type="pct"/>
            <w:vMerge w:val="restart"/>
            <w:shd w:val="clear" w:color="auto" w:fill="auto"/>
            <w:vAlign w:val="center"/>
          </w:tcPr>
          <w:p w14:paraId="5F9933B3" w14:textId="77777777" w:rsidR="002915AD" w:rsidRPr="00C26455" w:rsidRDefault="000939D1">
            <w:pPr>
              <w:pStyle w:val="aff6"/>
            </w:pPr>
            <w:r w:rsidRPr="00C26455">
              <w:rPr>
                <w:rFonts w:hint="eastAsia"/>
                <w:bCs/>
              </w:rPr>
              <w:t>水解酸化</w:t>
            </w:r>
            <w:r w:rsidRPr="00C26455">
              <w:rPr>
                <w:rFonts w:hint="eastAsia"/>
                <w:bCs/>
              </w:rPr>
              <w:t>+</w:t>
            </w:r>
            <w:r w:rsidRPr="00C26455">
              <w:rPr>
                <w:rFonts w:hint="eastAsia"/>
                <w:bCs/>
              </w:rPr>
              <w:t>接触氧化</w:t>
            </w:r>
            <w:r w:rsidRPr="00C26455">
              <w:rPr>
                <w:rFonts w:hint="eastAsia"/>
                <w:bCs/>
              </w:rPr>
              <w:t>+</w:t>
            </w:r>
            <w:r w:rsidRPr="00C26455">
              <w:rPr>
                <w:rFonts w:hint="eastAsia"/>
                <w:bCs/>
              </w:rPr>
              <w:t>二沉池</w:t>
            </w:r>
          </w:p>
        </w:tc>
        <w:tc>
          <w:tcPr>
            <w:tcW w:w="747" w:type="pct"/>
            <w:shd w:val="clear" w:color="auto" w:fill="auto"/>
            <w:vAlign w:val="center"/>
          </w:tcPr>
          <w:p w14:paraId="13613CDC" w14:textId="77777777" w:rsidR="002915AD" w:rsidRPr="00C26455" w:rsidRDefault="000939D1">
            <w:pPr>
              <w:pStyle w:val="aff6"/>
              <w:rPr>
                <w:rFonts w:ascii="宋体" w:hAnsi="宋体" w:cs="Tahoma"/>
              </w:rPr>
            </w:pPr>
            <w:r w:rsidRPr="00C26455">
              <w:t>去除率（</w:t>
            </w:r>
            <w:r w:rsidRPr="00C26455">
              <w:t>%</w:t>
            </w:r>
            <w:r w:rsidRPr="00C26455">
              <w:t>）</w:t>
            </w:r>
          </w:p>
        </w:tc>
        <w:tc>
          <w:tcPr>
            <w:tcW w:w="664" w:type="pct"/>
            <w:shd w:val="clear" w:color="auto" w:fill="auto"/>
            <w:vAlign w:val="center"/>
          </w:tcPr>
          <w:p w14:paraId="14688DCE" w14:textId="3C5E11F8" w:rsidR="002915AD" w:rsidRPr="00C26455" w:rsidRDefault="0046746B">
            <w:pPr>
              <w:pStyle w:val="aff6"/>
              <w:rPr>
                <w:b/>
                <w:bCs/>
                <w:szCs w:val="20"/>
                <w:u w:val="single"/>
              </w:rPr>
            </w:pPr>
            <w:r w:rsidRPr="00C26455">
              <w:rPr>
                <w:rFonts w:hint="eastAsia"/>
                <w:b/>
                <w:bCs/>
                <w:szCs w:val="20"/>
                <w:u w:val="single"/>
              </w:rPr>
              <w:t>60</w:t>
            </w:r>
          </w:p>
        </w:tc>
        <w:tc>
          <w:tcPr>
            <w:tcW w:w="664" w:type="pct"/>
            <w:shd w:val="clear" w:color="auto" w:fill="auto"/>
            <w:vAlign w:val="center"/>
          </w:tcPr>
          <w:p w14:paraId="0A14CF10" w14:textId="2ADDDD83" w:rsidR="002915AD" w:rsidRPr="00C26455" w:rsidRDefault="00670EF6">
            <w:pPr>
              <w:pStyle w:val="aff6"/>
              <w:rPr>
                <w:b/>
                <w:bCs/>
                <w:szCs w:val="20"/>
                <w:u w:val="single"/>
              </w:rPr>
            </w:pPr>
            <w:r w:rsidRPr="00C26455">
              <w:rPr>
                <w:rFonts w:hint="eastAsia"/>
                <w:b/>
                <w:bCs/>
                <w:szCs w:val="20"/>
                <w:u w:val="single"/>
              </w:rPr>
              <w:t>20</w:t>
            </w:r>
          </w:p>
        </w:tc>
        <w:tc>
          <w:tcPr>
            <w:tcW w:w="582" w:type="pct"/>
            <w:shd w:val="clear" w:color="auto" w:fill="auto"/>
            <w:vAlign w:val="center"/>
          </w:tcPr>
          <w:p w14:paraId="5B584744" w14:textId="18FB3A4E" w:rsidR="002915AD" w:rsidRPr="00C26455" w:rsidRDefault="00670EF6">
            <w:pPr>
              <w:pStyle w:val="aff6"/>
              <w:rPr>
                <w:b/>
                <w:bCs/>
                <w:szCs w:val="20"/>
                <w:u w:val="single"/>
              </w:rPr>
            </w:pPr>
            <w:r w:rsidRPr="00C26455">
              <w:rPr>
                <w:rFonts w:hint="eastAsia"/>
                <w:b/>
                <w:bCs/>
                <w:szCs w:val="20"/>
                <w:u w:val="single"/>
              </w:rPr>
              <w:t>50</w:t>
            </w:r>
          </w:p>
        </w:tc>
        <w:tc>
          <w:tcPr>
            <w:tcW w:w="599" w:type="pct"/>
            <w:shd w:val="clear" w:color="auto" w:fill="auto"/>
            <w:vAlign w:val="center"/>
          </w:tcPr>
          <w:p w14:paraId="64B2ED38" w14:textId="68E52B01" w:rsidR="002915AD" w:rsidRPr="00C26455" w:rsidRDefault="00B113EA">
            <w:pPr>
              <w:pStyle w:val="aff6"/>
              <w:rPr>
                <w:b/>
                <w:bCs/>
                <w:szCs w:val="20"/>
                <w:u w:val="single"/>
              </w:rPr>
            </w:pPr>
            <w:r w:rsidRPr="00C26455">
              <w:rPr>
                <w:rFonts w:hint="eastAsia"/>
                <w:b/>
                <w:bCs/>
                <w:szCs w:val="20"/>
                <w:u w:val="single"/>
              </w:rPr>
              <w:t>20</w:t>
            </w:r>
          </w:p>
        </w:tc>
        <w:tc>
          <w:tcPr>
            <w:tcW w:w="681" w:type="pct"/>
            <w:shd w:val="clear" w:color="auto" w:fill="auto"/>
            <w:vAlign w:val="center"/>
          </w:tcPr>
          <w:p w14:paraId="3F435E4D" w14:textId="0E9FAB52" w:rsidR="002915AD" w:rsidRPr="00C26455" w:rsidRDefault="00B113EA">
            <w:pPr>
              <w:pStyle w:val="aff6"/>
              <w:rPr>
                <w:b/>
                <w:bCs/>
                <w:szCs w:val="20"/>
                <w:u w:val="single"/>
              </w:rPr>
            </w:pPr>
            <w:r w:rsidRPr="00C26455">
              <w:rPr>
                <w:rFonts w:hint="eastAsia"/>
                <w:b/>
                <w:bCs/>
                <w:szCs w:val="20"/>
                <w:u w:val="single"/>
              </w:rPr>
              <w:t>10</w:t>
            </w:r>
          </w:p>
        </w:tc>
      </w:tr>
      <w:tr w:rsidR="00C26455" w:rsidRPr="00C26455" w14:paraId="5F6B122D" w14:textId="77777777">
        <w:trPr>
          <w:trHeight w:val="397"/>
          <w:jc w:val="center"/>
        </w:trPr>
        <w:tc>
          <w:tcPr>
            <w:tcW w:w="1060" w:type="pct"/>
            <w:vMerge/>
            <w:shd w:val="clear" w:color="auto" w:fill="auto"/>
            <w:vAlign w:val="center"/>
          </w:tcPr>
          <w:p w14:paraId="1C43FF64" w14:textId="77777777" w:rsidR="002915AD" w:rsidRPr="00C26455" w:rsidRDefault="002915AD">
            <w:pPr>
              <w:pStyle w:val="aff6"/>
              <w:rPr>
                <w:rFonts w:ascii="宋体" w:hAnsi="宋体"/>
              </w:rPr>
            </w:pPr>
          </w:p>
        </w:tc>
        <w:tc>
          <w:tcPr>
            <w:tcW w:w="747" w:type="pct"/>
            <w:shd w:val="clear" w:color="auto" w:fill="auto"/>
            <w:vAlign w:val="center"/>
          </w:tcPr>
          <w:p w14:paraId="77A96AC7" w14:textId="77777777" w:rsidR="002915AD" w:rsidRPr="00C26455" w:rsidRDefault="000939D1">
            <w:pPr>
              <w:pStyle w:val="aff6"/>
              <w:rPr>
                <w:rFonts w:ascii="宋体" w:hAnsi="宋体" w:cs="Tahoma"/>
              </w:rPr>
            </w:pPr>
            <w:r w:rsidRPr="00C26455">
              <w:rPr>
                <w:rFonts w:cs="Tahoma" w:hint="eastAsia"/>
              </w:rPr>
              <w:t>出水</w:t>
            </w:r>
          </w:p>
        </w:tc>
        <w:tc>
          <w:tcPr>
            <w:tcW w:w="664" w:type="pct"/>
            <w:shd w:val="clear" w:color="auto" w:fill="auto"/>
            <w:vAlign w:val="center"/>
          </w:tcPr>
          <w:p w14:paraId="39725120" w14:textId="25B4A54E" w:rsidR="002915AD" w:rsidRPr="00C26455" w:rsidRDefault="0046746B">
            <w:pPr>
              <w:pStyle w:val="aff6"/>
              <w:rPr>
                <w:b/>
                <w:bCs/>
                <w:szCs w:val="20"/>
                <w:u w:val="single"/>
              </w:rPr>
            </w:pPr>
            <w:r w:rsidRPr="00C26455">
              <w:rPr>
                <w:rFonts w:hint="eastAsia"/>
                <w:b/>
                <w:bCs/>
                <w:szCs w:val="20"/>
                <w:u w:val="single"/>
              </w:rPr>
              <w:t>148.12</w:t>
            </w:r>
          </w:p>
        </w:tc>
        <w:tc>
          <w:tcPr>
            <w:tcW w:w="664" w:type="pct"/>
            <w:shd w:val="clear" w:color="auto" w:fill="auto"/>
            <w:vAlign w:val="center"/>
          </w:tcPr>
          <w:p w14:paraId="719F03C6" w14:textId="134EF3FC" w:rsidR="002915AD" w:rsidRPr="00C26455" w:rsidRDefault="00670EF6">
            <w:pPr>
              <w:pStyle w:val="aff6"/>
              <w:rPr>
                <w:b/>
                <w:bCs/>
                <w:szCs w:val="20"/>
                <w:u w:val="single"/>
              </w:rPr>
            </w:pPr>
            <w:r w:rsidRPr="00C26455">
              <w:rPr>
                <w:rFonts w:hint="eastAsia"/>
                <w:b/>
                <w:bCs/>
                <w:szCs w:val="20"/>
                <w:u w:val="single"/>
              </w:rPr>
              <w:t>17</w:t>
            </w:r>
          </w:p>
        </w:tc>
        <w:tc>
          <w:tcPr>
            <w:tcW w:w="582" w:type="pct"/>
            <w:shd w:val="clear" w:color="auto" w:fill="auto"/>
            <w:vAlign w:val="center"/>
          </w:tcPr>
          <w:p w14:paraId="7C60CA3F" w14:textId="5961D48C" w:rsidR="002915AD" w:rsidRPr="00C26455" w:rsidRDefault="00670EF6">
            <w:pPr>
              <w:pStyle w:val="aff6"/>
              <w:rPr>
                <w:b/>
                <w:bCs/>
                <w:szCs w:val="20"/>
                <w:u w:val="single"/>
              </w:rPr>
            </w:pPr>
            <w:r w:rsidRPr="00C26455">
              <w:rPr>
                <w:rFonts w:hint="eastAsia"/>
                <w:b/>
                <w:bCs/>
                <w:szCs w:val="20"/>
                <w:u w:val="single"/>
              </w:rPr>
              <w:t>1.18</w:t>
            </w:r>
          </w:p>
        </w:tc>
        <w:tc>
          <w:tcPr>
            <w:tcW w:w="599" w:type="pct"/>
            <w:shd w:val="clear" w:color="auto" w:fill="auto"/>
            <w:vAlign w:val="center"/>
          </w:tcPr>
          <w:p w14:paraId="283BD4E4" w14:textId="6B22AF8D" w:rsidR="002915AD" w:rsidRPr="00C26455" w:rsidRDefault="00B113EA">
            <w:pPr>
              <w:pStyle w:val="aff6"/>
              <w:rPr>
                <w:b/>
                <w:bCs/>
                <w:szCs w:val="20"/>
                <w:u w:val="single"/>
              </w:rPr>
            </w:pPr>
            <w:r w:rsidRPr="00C26455">
              <w:rPr>
                <w:rFonts w:hint="eastAsia"/>
                <w:b/>
                <w:bCs/>
                <w:szCs w:val="20"/>
                <w:u w:val="single"/>
              </w:rPr>
              <w:t>20.17</w:t>
            </w:r>
          </w:p>
        </w:tc>
        <w:tc>
          <w:tcPr>
            <w:tcW w:w="681" w:type="pct"/>
            <w:shd w:val="clear" w:color="auto" w:fill="auto"/>
            <w:vAlign w:val="center"/>
          </w:tcPr>
          <w:p w14:paraId="1A62E800" w14:textId="2E6D7130" w:rsidR="002915AD" w:rsidRPr="00C26455" w:rsidRDefault="00B113EA">
            <w:pPr>
              <w:pStyle w:val="aff6"/>
              <w:rPr>
                <w:b/>
                <w:bCs/>
                <w:szCs w:val="20"/>
                <w:u w:val="single"/>
              </w:rPr>
            </w:pPr>
            <w:r w:rsidRPr="00C26455">
              <w:rPr>
                <w:rFonts w:hint="eastAsia"/>
                <w:b/>
                <w:bCs/>
                <w:szCs w:val="20"/>
                <w:u w:val="single"/>
              </w:rPr>
              <w:t>1.99</w:t>
            </w:r>
          </w:p>
        </w:tc>
      </w:tr>
    </w:tbl>
    <w:p w14:paraId="29A541CF" w14:textId="77777777" w:rsidR="002915AD" w:rsidRPr="00C26455" w:rsidRDefault="000939D1">
      <w:pPr>
        <w:pStyle w:val="a3"/>
        <w:ind w:firstLine="422"/>
      </w:pPr>
      <w:r w:rsidRPr="00C26455">
        <w:rPr>
          <w:rFonts w:hint="eastAsia"/>
        </w:rPr>
        <w:t>注：综合废水处理系统设置有</w:t>
      </w:r>
      <w:r w:rsidRPr="00C26455">
        <w:rPr>
          <w:rFonts w:hint="eastAsia"/>
        </w:rPr>
        <w:t>pH</w:t>
      </w:r>
      <w:r w:rsidRPr="00C26455">
        <w:rPr>
          <w:rFonts w:hint="eastAsia"/>
        </w:rPr>
        <w:t>自动调节系统，可根据水质适时调整</w:t>
      </w:r>
      <w:r w:rsidRPr="00C26455">
        <w:rPr>
          <w:rFonts w:hint="eastAsia"/>
        </w:rPr>
        <w:t>pH</w:t>
      </w:r>
      <w:r w:rsidRPr="00C26455">
        <w:rPr>
          <w:rFonts w:hint="eastAsia"/>
        </w:rPr>
        <w:t>值，保证出水</w:t>
      </w:r>
      <w:r w:rsidRPr="00C26455">
        <w:rPr>
          <w:rFonts w:hint="eastAsia"/>
        </w:rPr>
        <w:t>pH</w:t>
      </w:r>
      <w:r w:rsidRPr="00C26455">
        <w:rPr>
          <w:rFonts w:hint="eastAsia"/>
        </w:rPr>
        <w:t>值在</w:t>
      </w:r>
      <w:r w:rsidRPr="00C26455">
        <w:rPr>
          <w:rFonts w:hint="eastAsia"/>
        </w:rPr>
        <w:t>6~9</w:t>
      </w:r>
      <w:r w:rsidRPr="00C26455">
        <w:rPr>
          <w:rFonts w:hint="eastAsia"/>
        </w:rPr>
        <w:t>，满足《电镀污染物排放标准》（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的要求，因此不再对其进行预测计算。</w:t>
      </w:r>
    </w:p>
    <w:p w14:paraId="43DA6689" w14:textId="30AC1F23" w:rsidR="002915AD" w:rsidRPr="00C26455" w:rsidRDefault="000939D1">
      <w:pPr>
        <w:pStyle w:val="aff4"/>
      </w:pPr>
      <w:r w:rsidRPr="00C26455">
        <w:rPr>
          <w:rFonts w:hint="eastAsia"/>
        </w:rPr>
        <w:t>综合废水处理后在总排口与纯水制备废水混合后</w:t>
      </w:r>
      <w:r w:rsidR="001355E3" w:rsidRPr="00A42440">
        <w:rPr>
          <w:rFonts w:hint="eastAsia"/>
          <w:b/>
          <w:bCs/>
          <w:u w:val="single"/>
        </w:rPr>
        <w:t>近期排入</w:t>
      </w:r>
      <w:r w:rsidR="001355E3" w:rsidRPr="00C63A0E">
        <w:rPr>
          <w:rFonts w:hint="eastAsia"/>
          <w:b/>
          <w:bCs/>
          <w:u w:val="single"/>
        </w:rPr>
        <w:t>小尚庄污水处理厂处理</w:t>
      </w:r>
      <w:r w:rsidR="001355E3">
        <w:rPr>
          <w:rFonts w:hint="eastAsia"/>
          <w:b/>
          <w:bCs/>
          <w:u w:val="single"/>
        </w:rPr>
        <w:t>，出水排入</w:t>
      </w:r>
      <w:r w:rsidR="001355E3" w:rsidRPr="006D58AA">
        <w:rPr>
          <w:rFonts w:hint="eastAsia"/>
          <w:b/>
          <w:bCs/>
          <w:u w:val="single"/>
        </w:rPr>
        <w:t>卫河；</w:t>
      </w:r>
      <w:r w:rsidR="001355E3" w:rsidRPr="00C63A0E">
        <w:rPr>
          <w:rFonts w:hint="eastAsia"/>
          <w:b/>
          <w:bCs/>
          <w:u w:val="single"/>
        </w:rPr>
        <w:t>远期待大块污水处理厂正常运行后排入大块镇污水处理厂</w:t>
      </w:r>
      <w:r w:rsidR="001355E3">
        <w:rPr>
          <w:rFonts w:hint="eastAsia"/>
          <w:b/>
          <w:bCs/>
          <w:u w:val="single"/>
        </w:rPr>
        <w:t>处理</w:t>
      </w:r>
      <w:r w:rsidR="001355E3" w:rsidRPr="00415446">
        <w:rPr>
          <w:rFonts w:hint="eastAsia"/>
          <w:b/>
          <w:bCs/>
          <w:u w:val="single"/>
        </w:rPr>
        <w:t>，出水排入民生渠，最终排入共渠</w:t>
      </w:r>
      <w:r w:rsidR="001355E3">
        <w:rPr>
          <w:rFonts w:hint="eastAsia"/>
        </w:rPr>
        <w:t>。厂区</w:t>
      </w:r>
      <w:r w:rsidRPr="00C26455">
        <w:rPr>
          <w:rFonts w:hint="eastAsia"/>
        </w:rPr>
        <w:t>总排口的水质如下：</w:t>
      </w:r>
    </w:p>
    <w:p w14:paraId="2C9C626C" w14:textId="46A00AE2" w:rsidR="002915AD" w:rsidRPr="00C26455" w:rsidRDefault="000939D1" w:rsidP="00C73D59">
      <w:pPr>
        <w:pStyle w:val="24"/>
        <w:spacing w:before="240" w:after="120"/>
        <w:ind w:firstLine="482"/>
      </w:pPr>
      <w:r w:rsidRPr="00C26455">
        <w:rPr>
          <w:rFonts w:hint="eastAsia"/>
        </w:rPr>
        <w:t>表</w:t>
      </w:r>
      <w:r w:rsidRPr="00C26455">
        <w:rPr>
          <w:rFonts w:hint="eastAsia"/>
        </w:rPr>
        <w:t>3-2</w:t>
      </w:r>
      <w:r w:rsidR="00925E99">
        <w:rPr>
          <w:rFonts w:hint="eastAsia"/>
        </w:rPr>
        <w:t>6</w:t>
      </w:r>
      <w:r w:rsidRPr="00C26455">
        <w:rPr>
          <w:rFonts w:hint="eastAsia"/>
        </w:rPr>
        <w:t xml:space="preserve">           </w:t>
      </w:r>
      <w:r w:rsidRPr="00C26455">
        <w:rPr>
          <w:rFonts w:hint="eastAsia"/>
        </w:rPr>
        <w:t>总排口废水水质排放情况一览表</w:t>
      </w:r>
      <w:r w:rsidR="005E585E" w:rsidRPr="00C26455">
        <w:rPr>
          <w:rFonts w:hint="eastAsia"/>
        </w:rPr>
        <w:t xml:space="preserve">       </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70"/>
        <w:gridCol w:w="1511"/>
        <w:gridCol w:w="1237"/>
        <w:gridCol w:w="794"/>
        <w:gridCol w:w="929"/>
        <w:gridCol w:w="925"/>
        <w:gridCol w:w="925"/>
        <w:gridCol w:w="901"/>
      </w:tblGrid>
      <w:tr w:rsidR="00C26455" w:rsidRPr="00C26455" w14:paraId="74FDB78B" w14:textId="77777777" w:rsidTr="001355E3">
        <w:trPr>
          <w:cantSplit/>
          <w:trHeight w:val="397"/>
          <w:tblHeader/>
          <w:jc w:val="center"/>
        </w:trPr>
        <w:tc>
          <w:tcPr>
            <w:tcW w:w="645" w:type="pct"/>
            <w:vAlign w:val="center"/>
          </w:tcPr>
          <w:p w14:paraId="06789C1C" w14:textId="77777777" w:rsidR="002915AD" w:rsidRPr="00C26455" w:rsidRDefault="000939D1">
            <w:pPr>
              <w:pStyle w:val="affa"/>
              <w:rPr>
                <w:rFonts w:cs="Times New Roman"/>
                <w:color w:val="auto"/>
              </w:rPr>
            </w:pPr>
            <w:r w:rsidRPr="00C26455">
              <w:rPr>
                <w:rFonts w:cs="Times New Roman"/>
                <w:color w:val="auto"/>
              </w:rPr>
              <w:t>项目</w:t>
            </w:r>
          </w:p>
        </w:tc>
        <w:tc>
          <w:tcPr>
            <w:tcW w:w="911" w:type="pct"/>
            <w:vAlign w:val="center"/>
          </w:tcPr>
          <w:p w14:paraId="5C098D9A" w14:textId="77777777" w:rsidR="002915AD" w:rsidRPr="00C26455" w:rsidRDefault="000939D1">
            <w:pPr>
              <w:pStyle w:val="affa"/>
              <w:rPr>
                <w:rFonts w:cs="Times New Roman"/>
                <w:color w:val="auto"/>
              </w:rPr>
            </w:pPr>
            <w:r w:rsidRPr="00C26455">
              <w:rPr>
                <w:rFonts w:cs="Times New Roman"/>
                <w:color w:val="auto"/>
              </w:rPr>
              <w:t>废水来源</w:t>
            </w:r>
          </w:p>
        </w:tc>
        <w:tc>
          <w:tcPr>
            <w:tcW w:w="746" w:type="pct"/>
            <w:vAlign w:val="center"/>
          </w:tcPr>
          <w:p w14:paraId="758A25F5" w14:textId="77777777" w:rsidR="002915AD" w:rsidRPr="00C26455" w:rsidRDefault="000939D1">
            <w:pPr>
              <w:pStyle w:val="affa"/>
              <w:rPr>
                <w:rFonts w:cs="Times New Roman"/>
                <w:color w:val="auto"/>
              </w:rPr>
            </w:pPr>
            <w:r w:rsidRPr="00C26455">
              <w:rPr>
                <w:rFonts w:cs="Times New Roman"/>
                <w:color w:val="auto"/>
              </w:rPr>
              <w:t>水量</w:t>
            </w:r>
            <w:r w:rsidRPr="00C26455">
              <w:rPr>
                <w:rFonts w:cs="Times New Roman"/>
                <w:color w:val="auto"/>
                <w:w w:val="90"/>
              </w:rPr>
              <w:t>(</w:t>
            </w:r>
            <w:r w:rsidRPr="00C26455">
              <w:rPr>
                <w:rFonts w:cs="Times New Roman"/>
                <w:color w:val="auto"/>
              </w:rPr>
              <w:t>m</w:t>
            </w:r>
            <w:r w:rsidRPr="00C26455">
              <w:rPr>
                <w:rFonts w:cs="Times New Roman"/>
                <w:color w:val="auto"/>
                <w:vertAlign w:val="superscript"/>
              </w:rPr>
              <w:t>3</w:t>
            </w:r>
            <w:r w:rsidRPr="00C26455">
              <w:rPr>
                <w:rFonts w:cs="Times New Roman"/>
                <w:color w:val="auto"/>
              </w:rPr>
              <w:t>/d)</w:t>
            </w:r>
          </w:p>
        </w:tc>
        <w:tc>
          <w:tcPr>
            <w:tcW w:w="479" w:type="pct"/>
            <w:vAlign w:val="center"/>
          </w:tcPr>
          <w:p w14:paraId="4FDF201D" w14:textId="77777777" w:rsidR="002915AD" w:rsidRPr="00C26455" w:rsidRDefault="000939D1">
            <w:pPr>
              <w:pStyle w:val="affa"/>
              <w:rPr>
                <w:rFonts w:cs="Times New Roman"/>
                <w:color w:val="auto"/>
              </w:rPr>
            </w:pPr>
            <w:r w:rsidRPr="00C26455">
              <w:rPr>
                <w:rFonts w:cs="Times New Roman"/>
                <w:color w:val="auto"/>
              </w:rPr>
              <w:t>COD</w:t>
            </w:r>
          </w:p>
        </w:tc>
        <w:tc>
          <w:tcPr>
            <w:tcW w:w="560" w:type="pct"/>
            <w:vAlign w:val="center"/>
          </w:tcPr>
          <w:p w14:paraId="3DDFD8F8" w14:textId="77777777" w:rsidR="002915AD" w:rsidRPr="00C26455" w:rsidRDefault="000939D1">
            <w:pPr>
              <w:pStyle w:val="affa"/>
              <w:rPr>
                <w:rFonts w:cs="Times New Roman"/>
                <w:color w:val="auto"/>
              </w:rPr>
            </w:pPr>
            <w:r w:rsidRPr="00C26455">
              <w:rPr>
                <w:rFonts w:cs="Times New Roman"/>
                <w:color w:val="auto"/>
              </w:rPr>
              <w:t>氨氮</w:t>
            </w:r>
          </w:p>
        </w:tc>
        <w:tc>
          <w:tcPr>
            <w:tcW w:w="558" w:type="pct"/>
            <w:vAlign w:val="center"/>
          </w:tcPr>
          <w:p w14:paraId="4F93732A" w14:textId="77777777" w:rsidR="002915AD" w:rsidRPr="00C26455" w:rsidRDefault="000939D1">
            <w:pPr>
              <w:pStyle w:val="affa"/>
              <w:rPr>
                <w:rFonts w:cs="Times New Roman"/>
                <w:color w:val="auto"/>
              </w:rPr>
            </w:pPr>
            <w:r w:rsidRPr="00C26455">
              <w:rPr>
                <w:rFonts w:cs="Times New Roman"/>
                <w:color w:val="auto"/>
              </w:rPr>
              <w:t>TP</w:t>
            </w:r>
          </w:p>
        </w:tc>
        <w:tc>
          <w:tcPr>
            <w:tcW w:w="558" w:type="pct"/>
            <w:vAlign w:val="center"/>
          </w:tcPr>
          <w:p w14:paraId="66B600A0" w14:textId="77777777" w:rsidR="002915AD" w:rsidRPr="00C26455" w:rsidRDefault="000939D1">
            <w:pPr>
              <w:pStyle w:val="affa"/>
              <w:rPr>
                <w:rFonts w:cs="Times New Roman"/>
                <w:color w:val="auto"/>
              </w:rPr>
            </w:pPr>
            <w:r w:rsidRPr="00C26455">
              <w:rPr>
                <w:rFonts w:cs="Times New Roman"/>
                <w:color w:val="auto"/>
              </w:rPr>
              <w:t>TN</w:t>
            </w:r>
          </w:p>
        </w:tc>
        <w:tc>
          <w:tcPr>
            <w:tcW w:w="544" w:type="pct"/>
            <w:vAlign w:val="center"/>
          </w:tcPr>
          <w:p w14:paraId="6F42E951" w14:textId="77777777" w:rsidR="002915AD" w:rsidRPr="00C26455" w:rsidRDefault="000939D1">
            <w:pPr>
              <w:pStyle w:val="affa"/>
              <w:rPr>
                <w:rFonts w:cs="Times New Roman"/>
                <w:color w:val="auto"/>
              </w:rPr>
            </w:pPr>
            <w:r w:rsidRPr="00C26455">
              <w:rPr>
                <w:rFonts w:cs="Times New Roman"/>
                <w:color w:val="auto"/>
              </w:rPr>
              <w:t>石油类</w:t>
            </w:r>
          </w:p>
        </w:tc>
      </w:tr>
      <w:tr w:rsidR="00C26455" w:rsidRPr="00C26455" w14:paraId="617E599D" w14:textId="77777777" w:rsidTr="001355E3">
        <w:trPr>
          <w:cantSplit/>
          <w:trHeight w:val="397"/>
          <w:jc w:val="center"/>
        </w:trPr>
        <w:tc>
          <w:tcPr>
            <w:tcW w:w="645" w:type="pct"/>
            <w:vMerge w:val="restart"/>
            <w:vAlign w:val="center"/>
          </w:tcPr>
          <w:p w14:paraId="447737B9" w14:textId="77777777" w:rsidR="00B113EA" w:rsidRPr="00C26455" w:rsidRDefault="00B113EA" w:rsidP="00B113EA">
            <w:pPr>
              <w:pStyle w:val="aff6"/>
            </w:pPr>
            <w:r w:rsidRPr="00C26455">
              <w:t>总排口</w:t>
            </w:r>
          </w:p>
        </w:tc>
        <w:tc>
          <w:tcPr>
            <w:tcW w:w="911" w:type="pct"/>
            <w:vAlign w:val="center"/>
          </w:tcPr>
          <w:p w14:paraId="2CA18129" w14:textId="77777777" w:rsidR="00B113EA" w:rsidRPr="00C26455" w:rsidRDefault="00B113EA" w:rsidP="00B113EA">
            <w:pPr>
              <w:pStyle w:val="aff6"/>
            </w:pPr>
            <w:r w:rsidRPr="00C26455">
              <w:t>综合废水处理后</w:t>
            </w:r>
          </w:p>
        </w:tc>
        <w:tc>
          <w:tcPr>
            <w:tcW w:w="746" w:type="pct"/>
            <w:vAlign w:val="center"/>
          </w:tcPr>
          <w:p w14:paraId="4AE4CA46" w14:textId="28F83B3B" w:rsidR="00B113EA" w:rsidRPr="00C26455" w:rsidRDefault="00B23587" w:rsidP="00B113EA">
            <w:pPr>
              <w:pStyle w:val="aff6"/>
              <w:rPr>
                <w:b/>
                <w:bCs/>
                <w:u w:val="single"/>
              </w:rPr>
            </w:pPr>
            <w:r>
              <w:rPr>
                <w:rFonts w:hint="eastAsia"/>
                <w:b/>
                <w:bCs/>
                <w:u w:val="single"/>
              </w:rPr>
              <w:t>326.078</w:t>
            </w:r>
          </w:p>
        </w:tc>
        <w:tc>
          <w:tcPr>
            <w:tcW w:w="479" w:type="pct"/>
            <w:vAlign w:val="center"/>
          </w:tcPr>
          <w:p w14:paraId="4630CB1A" w14:textId="717D984E" w:rsidR="00B113EA" w:rsidRPr="00C26455" w:rsidRDefault="00B113EA" w:rsidP="00B113EA">
            <w:pPr>
              <w:pStyle w:val="aff6"/>
            </w:pPr>
            <w:r w:rsidRPr="00C26455">
              <w:rPr>
                <w:rFonts w:hint="eastAsia"/>
                <w:b/>
                <w:bCs/>
                <w:szCs w:val="20"/>
                <w:u w:val="single"/>
              </w:rPr>
              <w:t>148.12</w:t>
            </w:r>
          </w:p>
        </w:tc>
        <w:tc>
          <w:tcPr>
            <w:tcW w:w="560" w:type="pct"/>
            <w:vAlign w:val="center"/>
          </w:tcPr>
          <w:p w14:paraId="58EC7EF5" w14:textId="5784251B" w:rsidR="00B113EA" w:rsidRPr="00C26455" w:rsidRDefault="00B113EA" w:rsidP="00B113EA">
            <w:pPr>
              <w:pStyle w:val="aff6"/>
            </w:pPr>
            <w:r w:rsidRPr="00C26455">
              <w:rPr>
                <w:rFonts w:hint="eastAsia"/>
                <w:b/>
                <w:bCs/>
                <w:szCs w:val="20"/>
                <w:u w:val="single"/>
              </w:rPr>
              <w:t>17</w:t>
            </w:r>
          </w:p>
        </w:tc>
        <w:tc>
          <w:tcPr>
            <w:tcW w:w="558" w:type="pct"/>
            <w:vAlign w:val="center"/>
          </w:tcPr>
          <w:p w14:paraId="03CF6708" w14:textId="55EE123B" w:rsidR="00B113EA" w:rsidRPr="00C26455" w:rsidRDefault="00B113EA" w:rsidP="00B113EA">
            <w:pPr>
              <w:pStyle w:val="aff6"/>
            </w:pPr>
            <w:r w:rsidRPr="00C26455">
              <w:rPr>
                <w:rFonts w:hint="eastAsia"/>
                <w:b/>
                <w:bCs/>
                <w:szCs w:val="20"/>
                <w:u w:val="single"/>
              </w:rPr>
              <w:t>1.18</w:t>
            </w:r>
          </w:p>
        </w:tc>
        <w:tc>
          <w:tcPr>
            <w:tcW w:w="558" w:type="pct"/>
            <w:vAlign w:val="center"/>
          </w:tcPr>
          <w:p w14:paraId="46B05235" w14:textId="5512AB7A" w:rsidR="00B113EA" w:rsidRPr="00C26455" w:rsidRDefault="00B113EA" w:rsidP="00B113EA">
            <w:pPr>
              <w:pStyle w:val="aff6"/>
            </w:pPr>
            <w:r w:rsidRPr="00C26455">
              <w:rPr>
                <w:rFonts w:hint="eastAsia"/>
                <w:b/>
                <w:bCs/>
                <w:szCs w:val="20"/>
                <w:u w:val="single"/>
              </w:rPr>
              <w:t>20.17</w:t>
            </w:r>
          </w:p>
        </w:tc>
        <w:tc>
          <w:tcPr>
            <w:tcW w:w="544" w:type="pct"/>
            <w:vAlign w:val="center"/>
          </w:tcPr>
          <w:p w14:paraId="754E8CD9" w14:textId="4052312A" w:rsidR="00B113EA" w:rsidRPr="00C26455" w:rsidRDefault="00B113EA" w:rsidP="00B113EA">
            <w:pPr>
              <w:pStyle w:val="aff6"/>
            </w:pPr>
            <w:r w:rsidRPr="00C26455">
              <w:rPr>
                <w:rFonts w:hint="eastAsia"/>
                <w:b/>
                <w:bCs/>
                <w:szCs w:val="20"/>
                <w:u w:val="single"/>
              </w:rPr>
              <w:t>1.99</w:t>
            </w:r>
          </w:p>
        </w:tc>
      </w:tr>
      <w:tr w:rsidR="00C26455" w:rsidRPr="00C26455" w14:paraId="6AE04B35" w14:textId="77777777" w:rsidTr="001355E3">
        <w:trPr>
          <w:cantSplit/>
          <w:trHeight w:val="397"/>
          <w:jc w:val="center"/>
        </w:trPr>
        <w:tc>
          <w:tcPr>
            <w:tcW w:w="645" w:type="pct"/>
            <w:vMerge/>
            <w:vAlign w:val="center"/>
          </w:tcPr>
          <w:p w14:paraId="4740D4BF" w14:textId="77777777" w:rsidR="002915AD" w:rsidRPr="00C26455" w:rsidRDefault="002915AD">
            <w:pPr>
              <w:pStyle w:val="aff6"/>
            </w:pPr>
          </w:p>
        </w:tc>
        <w:tc>
          <w:tcPr>
            <w:tcW w:w="911" w:type="pct"/>
            <w:vAlign w:val="center"/>
          </w:tcPr>
          <w:p w14:paraId="1D2E6EC4" w14:textId="77777777" w:rsidR="002915AD" w:rsidRPr="00C26455" w:rsidRDefault="000939D1">
            <w:pPr>
              <w:pStyle w:val="aff6"/>
            </w:pPr>
            <w:r w:rsidRPr="00C26455">
              <w:t>生活污水化粪池处理后</w:t>
            </w:r>
          </w:p>
        </w:tc>
        <w:tc>
          <w:tcPr>
            <w:tcW w:w="746" w:type="pct"/>
            <w:vAlign w:val="center"/>
          </w:tcPr>
          <w:p w14:paraId="195C24B4" w14:textId="42A3B17F" w:rsidR="002915AD" w:rsidRPr="00C26455" w:rsidRDefault="00656AD9">
            <w:pPr>
              <w:pStyle w:val="aff6"/>
              <w:rPr>
                <w:b/>
                <w:bCs/>
                <w:u w:val="single"/>
              </w:rPr>
            </w:pPr>
            <w:r w:rsidRPr="00B778E7">
              <w:rPr>
                <w:rFonts w:hint="eastAsia"/>
                <w:b/>
                <w:bCs/>
                <w:u w:val="single"/>
              </w:rPr>
              <w:t>8</w:t>
            </w:r>
          </w:p>
        </w:tc>
        <w:tc>
          <w:tcPr>
            <w:tcW w:w="479" w:type="pct"/>
            <w:vAlign w:val="center"/>
          </w:tcPr>
          <w:p w14:paraId="7EF8DC83" w14:textId="77777777" w:rsidR="002915AD" w:rsidRPr="00C26455" w:rsidRDefault="000939D1">
            <w:pPr>
              <w:pStyle w:val="aff6"/>
            </w:pPr>
            <w:r w:rsidRPr="00C26455">
              <w:t>250</w:t>
            </w:r>
          </w:p>
        </w:tc>
        <w:tc>
          <w:tcPr>
            <w:tcW w:w="560" w:type="pct"/>
            <w:vAlign w:val="center"/>
          </w:tcPr>
          <w:p w14:paraId="2C30869A" w14:textId="77777777" w:rsidR="002915AD" w:rsidRPr="00C26455" w:rsidRDefault="000939D1">
            <w:pPr>
              <w:pStyle w:val="aff6"/>
            </w:pPr>
            <w:r w:rsidRPr="00C26455">
              <w:t>25</w:t>
            </w:r>
          </w:p>
        </w:tc>
        <w:tc>
          <w:tcPr>
            <w:tcW w:w="558" w:type="pct"/>
            <w:vAlign w:val="center"/>
          </w:tcPr>
          <w:p w14:paraId="5CA882E8" w14:textId="77777777" w:rsidR="002915AD" w:rsidRPr="00C26455" w:rsidRDefault="000939D1">
            <w:pPr>
              <w:pStyle w:val="aff6"/>
            </w:pPr>
            <w:r w:rsidRPr="00C26455">
              <w:t>3</w:t>
            </w:r>
          </w:p>
        </w:tc>
        <w:tc>
          <w:tcPr>
            <w:tcW w:w="558" w:type="pct"/>
            <w:vAlign w:val="center"/>
          </w:tcPr>
          <w:p w14:paraId="47B2EAA1" w14:textId="77777777" w:rsidR="002915AD" w:rsidRPr="00C26455" w:rsidRDefault="000939D1">
            <w:pPr>
              <w:pStyle w:val="aff6"/>
            </w:pPr>
            <w:r w:rsidRPr="00C26455">
              <w:t>30</w:t>
            </w:r>
          </w:p>
        </w:tc>
        <w:tc>
          <w:tcPr>
            <w:tcW w:w="544" w:type="pct"/>
            <w:vAlign w:val="center"/>
          </w:tcPr>
          <w:p w14:paraId="35DFEEFE" w14:textId="77777777" w:rsidR="002915AD" w:rsidRPr="00C26455" w:rsidRDefault="000939D1">
            <w:pPr>
              <w:pStyle w:val="aff6"/>
            </w:pPr>
            <w:r w:rsidRPr="00C26455">
              <w:t>0</w:t>
            </w:r>
          </w:p>
        </w:tc>
      </w:tr>
      <w:tr w:rsidR="00C26455" w:rsidRPr="00C26455" w14:paraId="0A0DD4F0" w14:textId="77777777" w:rsidTr="001355E3">
        <w:trPr>
          <w:cantSplit/>
          <w:trHeight w:val="397"/>
          <w:jc w:val="center"/>
        </w:trPr>
        <w:tc>
          <w:tcPr>
            <w:tcW w:w="645" w:type="pct"/>
            <w:vMerge/>
            <w:vAlign w:val="center"/>
          </w:tcPr>
          <w:p w14:paraId="39B20E4A" w14:textId="77777777" w:rsidR="002915AD" w:rsidRPr="00C26455" w:rsidRDefault="002915AD">
            <w:pPr>
              <w:pStyle w:val="aff6"/>
            </w:pPr>
          </w:p>
        </w:tc>
        <w:tc>
          <w:tcPr>
            <w:tcW w:w="911" w:type="pct"/>
            <w:vAlign w:val="center"/>
          </w:tcPr>
          <w:p w14:paraId="7EDB0538" w14:textId="77777777" w:rsidR="002915AD" w:rsidRPr="00C26455" w:rsidRDefault="000939D1">
            <w:pPr>
              <w:pStyle w:val="aff6"/>
            </w:pPr>
            <w:r w:rsidRPr="00C26455">
              <w:t>纯水制备废水</w:t>
            </w:r>
          </w:p>
        </w:tc>
        <w:tc>
          <w:tcPr>
            <w:tcW w:w="746" w:type="pct"/>
            <w:vAlign w:val="center"/>
          </w:tcPr>
          <w:p w14:paraId="33643B77" w14:textId="6B44D825" w:rsidR="002915AD" w:rsidRPr="00C26455" w:rsidRDefault="00056D8C">
            <w:pPr>
              <w:pStyle w:val="aff6"/>
              <w:rPr>
                <w:b/>
                <w:bCs/>
                <w:u w:val="single"/>
              </w:rPr>
            </w:pPr>
            <w:r>
              <w:rPr>
                <w:rFonts w:hint="eastAsia"/>
                <w:b/>
                <w:bCs/>
                <w:u w:val="single"/>
              </w:rPr>
              <w:t>162.68</w:t>
            </w:r>
          </w:p>
        </w:tc>
        <w:tc>
          <w:tcPr>
            <w:tcW w:w="479" w:type="pct"/>
            <w:vAlign w:val="center"/>
          </w:tcPr>
          <w:p w14:paraId="274A2377" w14:textId="77777777" w:rsidR="002915AD" w:rsidRPr="00C26455" w:rsidRDefault="000939D1">
            <w:pPr>
              <w:pStyle w:val="aff6"/>
            </w:pPr>
            <w:r w:rsidRPr="00C26455">
              <w:t>25</w:t>
            </w:r>
          </w:p>
        </w:tc>
        <w:tc>
          <w:tcPr>
            <w:tcW w:w="560" w:type="pct"/>
            <w:vAlign w:val="center"/>
          </w:tcPr>
          <w:p w14:paraId="623F60E6" w14:textId="77777777" w:rsidR="002915AD" w:rsidRPr="00C26455" w:rsidRDefault="000939D1">
            <w:pPr>
              <w:pStyle w:val="aff6"/>
            </w:pPr>
            <w:r w:rsidRPr="00C26455">
              <w:t>0</w:t>
            </w:r>
          </w:p>
        </w:tc>
        <w:tc>
          <w:tcPr>
            <w:tcW w:w="558" w:type="pct"/>
            <w:vAlign w:val="center"/>
          </w:tcPr>
          <w:p w14:paraId="34753B23" w14:textId="77777777" w:rsidR="002915AD" w:rsidRPr="00C26455" w:rsidRDefault="000939D1">
            <w:pPr>
              <w:pStyle w:val="aff6"/>
            </w:pPr>
            <w:r w:rsidRPr="00C26455">
              <w:t>1</w:t>
            </w:r>
          </w:p>
        </w:tc>
        <w:tc>
          <w:tcPr>
            <w:tcW w:w="558" w:type="pct"/>
            <w:vAlign w:val="center"/>
          </w:tcPr>
          <w:p w14:paraId="106A708E" w14:textId="77777777" w:rsidR="002915AD" w:rsidRPr="00C26455" w:rsidRDefault="000939D1">
            <w:pPr>
              <w:pStyle w:val="aff6"/>
            </w:pPr>
            <w:r w:rsidRPr="00C26455">
              <w:t>0</w:t>
            </w:r>
          </w:p>
        </w:tc>
        <w:tc>
          <w:tcPr>
            <w:tcW w:w="544" w:type="pct"/>
            <w:vAlign w:val="center"/>
          </w:tcPr>
          <w:p w14:paraId="5E6CABF6" w14:textId="77777777" w:rsidR="002915AD" w:rsidRPr="00C26455" w:rsidRDefault="000939D1">
            <w:pPr>
              <w:pStyle w:val="aff6"/>
            </w:pPr>
            <w:r w:rsidRPr="00C26455">
              <w:t>0</w:t>
            </w:r>
          </w:p>
        </w:tc>
      </w:tr>
      <w:tr w:rsidR="00C26455" w:rsidRPr="00C26455" w14:paraId="5DE41361" w14:textId="77777777" w:rsidTr="001355E3">
        <w:trPr>
          <w:cantSplit/>
          <w:trHeight w:val="397"/>
          <w:jc w:val="center"/>
        </w:trPr>
        <w:tc>
          <w:tcPr>
            <w:tcW w:w="645" w:type="pct"/>
            <w:vMerge/>
            <w:vAlign w:val="center"/>
          </w:tcPr>
          <w:p w14:paraId="4FAEA320" w14:textId="77777777" w:rsidR="002915AD" w:rsidRPr="00C26455" w:rsidRDefault="002915AD">
            <w:pPr>
              <w:pStyle w:val="aff6"/>
            </w:pPr>
          </w:p>
        </w:tc>
        <w:tc>
          <w:tcPr>
            <w:tcW w:w="911" w:type="pct"/>
            <w:vAlign w:val="center"/>
          </w:tcPr>
          <w:p w14:paraId="79B4D558" w14:textId="77777777" w:rsidR="002915AD" w:rsidRPr="00C26455" w:rsidRDefault="000939D1">
            <w:pPr>
              <w:pStyle w:val="aff6"/>
            </w:pPr>
            <w:r w:rsidRPr="00C26455">
              <w:t>混合后</w:t>
            </w:r>
          </w:p>
        </w:tc>
        <w:tc>
          <w:tcPr>
            <w:tcW w:w="746" w:type="pct"/>
            <w:vAlign w:val="center"/>
          </w:tcPr>
          <w:p w14:paraId="29697F31" w14:textId="6D9277CD" w:rsidR="002915AD" w:rsidRPr="00C26455" w:rsidRDefault="00B23587">
            <w:pPr>
              <w:pStyle w:val="aff6"/>
              <w:rPr>
                <w:b/>
                <w:bCs/>
                <w:u w:val="single"/>
              </w:rPr>
            </w:pPr>
            <w:r>
              <w:rPr>
                <w:rFonts w:hint="eastAsia"/>
                <w:b/>
                <w:bCs/>
                <w:u w:val="single"/>
              </w:rPr>
              <w:t>496.758</w:t>
            </w:r>
          </w:p>
        </w:tc>
        <w:tc>
          <w:tcPr>
            <w:tcW w:w="479" w:type="pct"/>
            <w:vAlign w:val="center"/>
          </w:tcPr>
          <w:p w14:paraId="4F4135C5" w14:textId="31206EF5" w:rsidR="002915AD" w:rsidRPr="00C26455" w:rsidRDefault="002468A7">
            <w:pPr>
              <w:pStyle w:val="aff6"/>
              <w:rPr>
                <w:b/>
                <w:u w:val="single"/>
              </w:rPr>
            </w:pPr>
            <w:r>
              <w:rPr>
                <w:rFonts w:hint="eastAsia"/>
                <w:b/>
                <w:u w:val="single"/>
              </w:rPr>
              <w:t>109.4</w:t>
            </w:r>
          </w:p>
        </w:tc>
        <w:tc>
          <w:tcPr>
            <w:tcW w:w="560" w:type="pct"/>
            <w:vAlign w:val="center"/>
          </w:tcPr>
          <w:p w14:paraId="13B89E89" w14:textId="637CEBA3" w:rsidR="002915AD" w:rsidRPr="00C26455" w:rsidRDefault="002468A7">
            <w:pPr>
              <w:pStyle w:val="aff6"/>
              <w:rPr>
                <w:b/>
                <w:u w:val="single"/>
              </w:rPr>
            </w:pPr>
            <w:r>
              <w:rPr>
                <w:rFonts w:hint="eastAsia"/>
                <w:b/>
                <w:u w:val="single"/>
              </w:rPr>
              <w:t>11.6</w:t>
            </w:r>
          </w:p>
        </w:tc>
        <w:tc>
          <w:tcPr>
            <w:tcW w:w="558" w:type="pct"/>
            <w:vAlign w:val="center"/>
          </w:tcPr>
          <w:p w14:paraId="2CA6AAB0" w14:textId="63510708" w:rsidR="002915AD" w:rsidRPr="00C26455" w:rsidRDefault="002468A7">
            <w:pPr>
              <w:pStyle w:val="aff6"/>
              <w:rPr>
                <w:b/>
                <w:u w:val="single"/>
              </w:rPr>
            </w:pPr>
            <w:r>
              <w:rPr>
                <w:rFonts w:hint="eastAsia"/>
                <w:b/>
                <w:u w:val="single"/>
              </w:rPr>
              <w:t>1.2</w:t>
            </w:r>
          </w:p>
        </w:tc>
        <w:tc>
          <w:tcPr>
            <w:tcW w:w="558" w:type="pct"/>
            <w:vAlign w:val="center"/>
          </w:tcPr>
          <w:p w14:paraId="10EEEF44" w14:textId="1DC07210" w:rsidR="002915AD" w:rsidRPr="00C26455" w:rsidRDefault="002468A7">
            <w:pPr>
              <w:pStyle w:val="aff6"/>
              <w:rPr>
                <w:b/>
                <w:u w:val="single"/>
              </w:rPr>
            </w:pPr>
            <w:r>
              <w:rPr>
                <w:rFonts w:hint="eastAsia"/>
                <w:b/>
                <w:u w:val="single"/>
              </w:rPr>
              <w:t>13.7</w:t>
            </w:r>
          </w:p>
        </w:tc>
        <w:tc>
          <w:tcPr>
            <w:tcW w:w="544" w:type="pct"/>
            <w:vAlign w:val="center"/>
          </w:tcPr>
          <w:p w14:paraId="395DC890" w14:textId="3056C0DC" w:rsidR="002915AD" w:rsidRPr="00C26455" w:rsidRDefault="00735623">
            <w:pPr>
              <w:pStyle w:val="aff6"/>
              <w:rPr>
                <w:b/>
                <w:u w:val="single"/>
              </w:rPr>
            </w:pPr>
            <w:r w:rsidRPr="00C26455">
              <w:rPr>
                <w:rFonts w:hint="eastAsia"/>
                <w:b/>
                <w:u w:val="single"/>
              </w:rPr>
              <w:t>1.3</w:t>
            </w:r>
          </w:p>
        </w:tc>
      </w:tr>
      <w:tr w:rsidR="00C26455" w:rsidRPr="00C26455" w14:paraId="12114EBE" w14:textId="77777777" w:rsidTr="001355E3">
        <w:trPr>
          <w:cantSplit/>
          <w:trHeight w:val="397"/>
          <w:jc w:val="center"/>
        </w:trPr>
        <w:tc>
          <w:tcPr>
            <w:tcW w:w="645" w:type="pct"/>
            <w:vAlign w:val="center"/>
          </w:tcPr>
          <w:p w14:paraId="11C84CA1" w14:textId="35F20F9B" w:rsidR="002915AD" w:rsidRPr="00C26455" w:rsidRDefault="00F265EE">
            <w:pPr>
              <w:pStyle w:val="aff6"/>
              <w:rPr>
                <w:b/>
                <w:bCs/>
                <w:u w:val="single"/>
              </w:rPr>
            </w:pPr>
            <w:r w:rsidRPr="00C26455">
              <w:rPr>
                <w:rFonts w:hint="eastAsia"/>
                <w:b/>
                <w:bCs/>
                <w:u w:val="single"/>
              </w:rPr>
              <w:t>大块</w:t>
            </w:r>
            <w:r w:rsidR="00725262" w:rsidRPr="00C26455">
              <w:rPr>
                <w:rFonts w:hint="eastAsia"/>
                <w:b/>
                <w:bCs/>
                <w:u w:val="single"/>
              </w:rPr>
              <w:t>镇</w:t>
            </w:r>
            <w:r w:rsidR="003F22B0" w:rsidRPr="00C26455">
              <w:rPr>
                <w:rFonts w:hint="eastAsia"/>
                <w:b/>
                <w:bCs/>
                <w:u w:val="single"/>
              </w:rPr>
              <w:t>污水处理厂收水</w:t>
            </w:r>
            <w:r w:rsidR="000939D1" w:rsidRPr="00C26455">
              <w:rPr>
                <w:rFonts w:hint="eastAsia"/>
                <w:b/>
                <w:bCs/>
                <w:u w:val="single"/>
              </w:rPr>
              <w:t>标准</w:t>
            </w:r>
          </w:p>
        </w:tc>
        <w:tc>
          <w:tcPr>
            <w:tcW w:w="911" w:type="pct"/>
            <w:vAlign w:val="center"/>
          </w:tcPr>
          <w:p w14:paraId="4C306E8A" w14:textId="77777777" w:rsidR="002915AD" w:rsidRPr="00C26455" w:rsidRDefault="000939D1">
            <w:pPr>
              <w:pStyle w:val="aff6"/>
            </w:pPr>
            <w:r w:rsidRPr="00C26455">
              <w:rPr>
                <w:rFonts w:hint="eastAsia"/>
              </w:rPr>
              <w:t>/</w:t>
            </w:r>
          </w:p>
        </w:tc>
        <w:tc>
          <w:tcPr>
            <w:tcW w:w="746" w:type="pct"/>
            <w:vAlign w:val="center"/>
          </w:tcPr>
          <w:p w14:paraId="790D8ADB" w14:textId="77777777" w:rsidR="002915AD" w:rsidRPr="00C26455" w:rsidRDefault="000939D1">
            <w:pPr>
              <w:pStyle w:val="aff6"/>
            </w:pPr>
            <w:r w:rsidRPr="00C26455">
              <w:rPr>
                <w:rFonts w:hint="eastAsia"/>
              </w:rPr>
              <w:t>/</w:t>
            </w:r>
          </w:p>
        </w:tc>
        <w:tc>
          <w:tcPr>
            <w:tcW w:w="479" w:type="pct"/>
            <w:vAlign w:val="center"/>
          </w:tcPr>
          <w:p w14:paraId="1794F4E3" w14:textId="77777777" w:rsidR="002915AD" w:rsidRPr="00C26455" w:rsidRDefault="000939D1">
            <w:pPr>
              <w:pStyle w:val="aff6"/>
            </w:pPr>
            <w:r w:rsidRPr="00C26455">
              <w:rPr>
                <w:rFonts w:hint="eastAsia"/>
              </w:rPr>
              <w:t>350</w:t>
            </w:r>
          </w:p>
        </w:tc>
        <w:tc>
          <w:tcPr>
            <w:tcW w:w="560" w:type="pct"/>
            <w:vAlign w:val="center"/>
          </w:tcPr>
          <w:p w14:paraId="48836FB9" w14:textId="50CBE2E7" w:rsidR="002915AD" w:rsidRPr="00C26455" w:rsidRDefault="00BC5186">
            <w:pPr>
              <w:pStyle w:val="aff6"/>
              <w:rPr>
                <w:b/>
                <w:bCs/>
                <w:u w:val="single"/>
              </w:rPr>
            </w:pPr>
            <w:r w:rsidRPr="00C26455">
              <w:rPr>
                <w:rFonts w:hint="eastAsia"/>
                <w:b/>
                <w:bCs/>
                <w:u w:val="single"/>
              </w:rPr>
              <w:t>35</w:t>
            </w:r>
          </w:p>
        </w:tc>
        <w:tc>
          <w:tcPr>
            <w:tcW w:w="558" w:type="pct"/>
            <w:vAlign w:val="center"/>
          </w:tcPr>
          <w:p w14:paraId="7561DC14" w14:textId="1DBDF198" w:rsidR="002915AD" w:rsidRPr="00C26455" w:rsidRDefault="00BC5186">
            <w:pPr>
              <w:pStyle w:val="aff6"/>
              <w:rPr>
                <w:b/>
                <w:bCs/>
                <w:u w:val="single"/>
              </w:rPr>
            </w:pPr>
            <w:r w:rsidRPr="00C26455">
              <w:rPr>
                <w:rFonts w:hint="eastAsia"/>
                <w:b/>
                <w:bCs/>
                <w:u w:val="single"/>
              </w:rPr>
              <w:t>4</w:t>
            </w:r>
          </w:p>
        </w:tc>
        <w:tc>
          <w:tcPr>
            <w:tcW w:w="558" w:type="pct"/>
            <w:vAlign w:val="center"/>
          </w:tcPr>
          <w:p w14:paraId="4644DD3B" w14:textId="77777777" w:rsidR="002915AD" w:rsidRPr="00C26455" w:rsidRDefault="000939D1">
            <w:pPr>
              <w:pStyle w:val="aff6"/>
            </w:pPr>
            <w:r w:rsidRPr="00C26455">
              <w:rPr>
                <w:rFonts w:hint="eastAsia"/>
              </w:rPr>
              <w:t>40</w:t>
            </w:r>
          </w:p>
        </w:tc>
        <w:tc>
          <w:tcPr>
            <w:tcW w:w="544" w:type="pct"/>
            <w:vAlign w:val="center"/>
          </w:tcPr>
          <w:p w14:paraId="5AE804E9" w14:textId="77777777" w:rsidR="002915AD" w:rsidRPr="00C26455" w:rsidRDefault="000939D1">
            <w:pPr>
              <w:pStyle w:val="aff6"/>
            </w:pPr>
            <w:r w:rsidRPr="00C26455">
              <w:rPr>
                <w:rFonts w:hint="eastAsia"/>
              </w:rPr>
              <w:t>3</w:t>
            </w:r>
          </w:p>
        </w:tc>
      </w:tr>
      <w:tr w:rsidR="001355E3" w:rsidRPr="00C26455" w14:paraId="1F2D649D" w14:textId="77777777" w:rsidTr="001355E3">
        <w:trPr>
          <w:cantSplit/>
          <w:trHeight w:val="397"/>
          <w:jc w:val="center"/>
        </w:trPr>
        <w:tc>
          <w:tcPr>
            <w:tcW w:w="645" w:type="pct"/>
            <w:vAlign w:val="center"/>
          </w:tcPr>
          <w:p w14:paraId="029D3474" w14:textId="4DB72BB8" w:rsidR="001355E3" w:rsidRPr="00C26455" w:rsidRDefault="001355E3" w:rsidP="001355E3">
            <w:pPr>
              <w:pStyle w:val="aff6"/>
              <w:rPr>
                <w:b/>
                <w:bCs/>
                <w:u w:val="single"/>
              </w:rPr>
            </w:pPr>
            <w:r w:rsidRPr="004B5498">
              <w:rPr>
                <w:rFonts w:hint="eastAsia"/>
                <w:b/>
                <w:bCs/>
                <w:u w:val="single"/>
              </w:rPr>
              <w:t>小尚庄污水处理厂收水标准</w:t>
            </w:r>
          </w:p>
        </w:tc>
        <w:tc>
          <w:tcPr>
            <w:tcW w:w="911" w:type="pct"/>
            <w:vAlign w:val="center"/>
          </w:tcPr>
          <w:p w14:paraId="63F1EF20" w14:textId="2B79ABE2" w:rsidR="001355E3" w:rsidRPr="00C26455" w:rsidRDefault="001355E3" w:rsidP="001355E3">
            <w:pPr>
              <w:pStyle w:val="aff6"/>
            </w:pPr>
            <w:r>
              <w:rPr>
                <w:rFonts w:hint="eastAsia"/>
              </w:rPr>
              <w:t>/</w:t>
            </w:r>
          </w:p>
        </w:tc>
        <w:tc>
          <w:tcPr>
            <w:tcW w:w="746" w:type="pct"/>
            <w:vAlign w:val="center"/>
          </w:tcPr>
          <w:p w14:paraId="536F862D" w14:textId="70E63550" w:rsidR="001355E3" w:rsidRPr="00C26455" w:rsidRDefault="001355E3" w:rsidP="001355E3">
            <w:pPr>
              <w:pStyle w:val="aff6"/>
            </w:pPr>
            <w:r>
              <w:rPr>
                <w:rFonts w:hint="eastAsia"/>
              </w:rPr>
              <w:t>/</w:t>
            </w:r>
          </w:p>
        </w:tc>
        <w:tc>
          <w:tcPr>
            <w:tcW w:w="479" w:type="pct"/>
            <w:vAlign w:val="center"/>
          </w:tcPr>
          <w:p w14:paraId="787B5E3C" w14:textId="24BBEC85" w:rsidR="001355E3" w:rsidRPr="00C26455" w:rsidRDefault="001355E3" w:rsidP="001355E3">
            <w:pPr>
              <w:pStyle w:val="aff6"/>
            </w:pPr>
            <w:r w:rsidRPr="004B5498">
              <w:rPr>
                <w:rFonts w:hint="eastAsia"/>
                <w:b/>
                <w:bCs/>
                <w:u w:val="single"/>
              </w:rPr>
              <w:t>350</w:t>
            </w:r>
          </w:p>
        </w:tc>
        <w:tc>
          <w:tcPr>
            <w:tcW w:w="560" w:type="pct"/>
            <w:vAlign w:val="center"/>
          </w:tcPr>
          <w:p w14:paraId="2FDB2799" w14:textId="586D7CF6" w:rsidR="001355E3" w:rsidRPr="00C26455" w:rsidRDefault="001355E3" w:rsidP="001355E3">
            <w:pPr>
              <w:pStyle w:val="aff6"/>
              <w:rPr>
                <w:b/>
                <w:bCs/>
                <w:u w:val="single"/>
              </w:rPr>
            </w:pPr>
            <w:r w:rsidRPr="004B5498">
              <w:rPr>
                <w:rFonts w:hint="eastAsia"/>
                <w:b/>
                <w:bCs/>
                <w:u w:val="single"/>
              </w:rPr>
              <w:t>30</w:t>
            </w:r>
          </w:p>
        </w:tc>
        <w:tc>
          <w:tcPr>
            <w:tcW w:w="558" w:type="pct"/>
            <w:vAlign w:val="center"/>
          </w:tcPr>
          <w:p w14:paraId="058ADF8B" w14:textId="7B5FD09D" w:rsidR="001355E3" w:rsidRPr="00C26455" w:rsidRDefault="001355E3" w:rsidP="001355E3">
            <w:pPr>
              <w:pStyle w:val="aff6"/>
              <w:rPr>
                <w:b/>
                <w:bCs/>
                <w:u w:val="single"/>
              </w:rPr>
            </w:pPr>
            <w:r w:rsidRPr="004B5498">
              <w:rPr>
                <w:rFonts w:hint="eastAsia"/>
                <w:b/>
                <w:bCs/>
                <w:u w:val="single"/>
              </w:rPr>
              <w:t>3</w:t>
            </w:r>
          </w:p>
        </w:tc>
        <w:tc>
          <w:tcPr>
            <w:tcW w:w="558" w:type="pct"/>
            <w:vAlign w:val="center"/>
          </w:tcPr>
          <w:p w14:paraId="3BAE8B7F" w14:textId="25D322C7" w:rsidR="001355E3" w:rsidRPr="00C26455" w:rsidRDefault="001355E3" w:rsidP="001355E3">
            <w:pPr>
              <w:pStyle w:val="aff6"/>
            </w:pPr>
            <w:r w:rsidRPr="004B5498">
              <w:rPr>
                <w:rFonts w:hint="eastAsia"/>
                <w:b/>
                <w:bCs/>
                <w:u w:val="single"/>
              </w:rPr>
              <w:t>40</w:t>
            </w:r>
          </w:p>
        </w:tc>
        <w:tc>
          <w:tcPr>
            <w:tcW w:w="544" w:type="pct"/>
            <w:vAlign w:val="center"/>
          </w:tcPr>
          <w:p w14:paraId="322A633A" w14:textId="2FE9FCFE" w:rsidR="001355E3" w:rsidRPr="00C26455" w:rsidRDefault="001355E3" w:rsidP="001355E3">
            <w:pPr>
              <w:pStyle w:val="aff6"/>
            </w:pPr>
            <w:r w:rsidRPr="004B5498">
              <w:rPr>
                <w:rFonts w:hint="eastAsia"/>
                <w:b/>
                <w:bCs/>
                <w:u w:val="single"/>
              </w:rPr>
              <w:t>3</w:t>
            </w:r>
          </w:p>
        </w:tc>
      </w:tr>
      <w:tr w:rsidR="00C26455" w:rsidRPr="00C26455" w14:paraId="3DB1129F" w14:textId="77777777" w:rsidTr="001355E3">
        <w:trPr>
          <w:cantSplit/>
          <w:trHeight w:val="397"/>
          <w:jc w:val="center"/>
        </w:trPr>
        <w:tc>
          <w:tcPr>
            <w:tcW w:w="645" w:type="pct"/>
            <w:vAlign w:val="center"/>
          </w:tcPr>
          <w:p w14:paraId="3D06784F" w14:textId="77777777" w:rsidR="002915AD" w:rsidRPr="00C26455" w:rsidRDefault="000939D1">
            <w:pPr>
              <w:pStyle w:val="aff6"/>
            </w:pPr>
            <w:r w:rsidRPr="00C26455">
              <w:t>对标</w:t>
            </w:r>
          </w:p>
        </w:tc>
        <w:tc>
          <w:tcPr>
            <w:tcW w:w="911" w:type="pct"/>
            <w:vAlign w:val="center"/>
          </w:tcPr>
          <w:p w14:paraId="3C424BC3" w14:textId="77777777" w:rsidR="002915AD" w:rsidRPr="00C26455" w:rsidRDefault="000939D1">
            <w:pPr>
              <w:pStyle w:val="aff6"/>
            </w:pPr>
            <w:r w:rsidRPr="00C26455">
              <w:t>达标</w:t>
            </w:r>
          </w:p>
        </w:tc>
        <w:tc>
          <w:tcPr>
            <w:tcW w:w="746" w:type="pct"/>
            <w:vAlign w:val="center"/>
          </w:tcPr>
          <w:p w14:paraId="5661423E" w14:textId="77777777" w:rsidR="002915AD" w:rsidRPr="00C26455" w:rsidRDefault="000939D1">
            <w:pPr>
              <w:pStyle w:val="aff6"/>
            </w:pPr>
            <w:r w:rsidRPr="00C26455">
              <w:t>达标</w:t>
            </w:r>
          </w:p>
        </w:tc>
        <w:tc>
          <w:tcPr>
            <w:tcW w:w="479" w:type="pct"/>
            <w:vAlign w:val="center"/>
          </w:tcPr>
          <w:p w14:paraId="6C372C86" w14:textId="77777777" w:rsidR="002915AD" w:rsidRPr="00C26455" w:rsidRDefault="000939D1">
            <w:pPr>
              <w:pStyle w:val="aff6"/>
            </w:pPr>
            <w:r w:rsidRPr="00C26455">
              <w:t>达标</w:t>
            </w:r>
          </w:p>
        </w:tc>
        <w:tc>
          <w:tcPr>
            <w:tcW w:w="560" w:type="pct"/>
            <w:vAlign w:val="center"/>
          </w:tcPr>
          <w:p w14:paraId="1BB3EF04" w14:textId="77777777" w:rsidR="002915AD" w:rsidRPr="00C26455" w:rsidRDefault="000939D1">
            <w:pPr>
              <w:pStyle w:val="aff6"/>
            </w:pPr>
            <w:r w:rsidRPr="00C26455">
              <w:t>达标</w:t>
            </w:r>
          </w:p>
        </w:tc>
        <w:tc>
          <w:tcPr>
            <w:tcW w:w="558" w:type="pct"/>
            <w:vAlign w:val="center"/>
          </w:tcPr>
          <w:p w14:paraId="60E53A4D" w14:textId="77777777" w:rsidR="002915AD" w:rsidRPr="00C26455" w:rsidRDefault="000939D1">
            <w:pPr>
              <w:pStyle w:val="aff6"/>
            </w:pPr>
            <w:r w:rsidRPr="00C26455">
              <w:t>达标</w:t>
            </w:r>
          </w:p>
        </w:tc>
        <w:tc>
          <w:tcPr>
            <w:tcW w:w="558" w:type="pct"/>
            <w:vAlign w:val="center"/>
          </w:tcPr>
          <w:p w14:paraId="54FA919C" w14:textId="77777777" w:rsidR="002915AD" w:rsidRPr="00C26455" w:rsidRDefault="000939D1">
            <w:pPr>
              <w:pStyle w:val="aff6"/>
            </w:pPr>
            <w:r w:rsidRPr="00C26455">
              <w:t>达标</w:t>
            </w:r>
          </w:p>
        </w:tc>
        <w:tc>
          <w:tcPr>
            <w:tcW w:w="544" w:type="pct"/>
            <w:vAlign w:val="center"/>
          </w:tcPr>
          <w:p w14:paraId="2BB0EE42" w14:textId="77777777" w:rsidR="002915AD" w:rsidRPr="00C26455" w:rsidRDefault="000939D1">
            <w:pPr>
              <w:pStyle w:val="aff6"/>
            </w:pPr>
            <w:r w:rsidRPr="00C26455">
              <w:t>达标</w:t>
            </w:r>
          </w:p>
        </w:tc>
      </w:tr>
    </w:tbl>
    <w:p w14:paraId="4D2443E3" w14:textId="14B4E04C" w:rsidR="002915AD" w:rsidRPr="00C26455" w:rsidRDefault="000939D1">
      <w:pPr>
        <w:pStyle w:val="aff4"/>
      </w:pPr>
      <w:r w:rsidRPr="00C26455">
        <w:rPr>
          <w:rFonts w:hint="eastAsia"/>
        </w:rPr>
        <w:t>由上表可以看出，本厂废水经处理后，总排口废水中</w:t>
      </w:r>
      <w:r w:rsidRPr="00C26455">
        <w:rPr>
          <w:rFonts w:hint="eastAsia"/>
        </w:rPr>
        <w:t>pH</w:t>
      </w:r>
      <w:r w:rsidRPr="00C26455">
        <w:rPr>
          <w:rFonts w:hint="eastAsia"/>
        </w:rPr>
        <w:t>、石油类能满足《电镀污染物排放标准》（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的要求，</w:t>
      </w:r>
      <w:r w:rsidRPr="00C26455">
        <w:rPr>
          <w:rFonts w:hint="eastAsia"/>
        </w:rPr>
        <w:t>COD</w:t>
      </w:r>
      <w:r w:rsidRPr="00C26455">
        <w:rPr>
          <w:rFonts w:hint="eastAsia"/>
        </w:rPr>
        <w:t>、氨氮、</w:t>
      </w:r>
      <w:r w:rsidRPr="00C26455">
        <w:rPr>
          <w:rFonts w:hint="eastAsia"/>
        </w:rPr>
        <w:t>TP</w:t>
      </w:r>
      <w:r w:rsidRPr="00C26455">
        <w:rPr>
          <w:rFonts w:hint="eastAsia"/>
        </w:rPr>
        <w:t>、</w:t>
      </w:r>
      <w:r w:rsidRPr="00C26455">
        <w:rPr>
          <w:rFonts w:hint="eastAsia"/>
        </w:rPr>
        <w:t>TN</w:t>
      </w:r>
      <w:r w:rsidRPr="00C26455">
        <w:rPr>
          <w:rFonts w:hint="eastAsia"/>
        </w:rPr>
        <w:t>能够</w:t>
      </w:r>
      <w:r w:rsidRPr="00C26455">
        <w:rPr>
          <w:rFonts w:hint="eastAsia"/>
        </w:rPr>
        <w:lastRenderedPageBreak/>
        <w:t>满足</w:t>
      </w:r>
      <w:r w:rsidR="001355E3" w:rsidRPr="00CB2A77">
        <w:rPr>
          <w:rFonts w:hint="eastAsia"/>
          <w:b/>
          <w:bCs/>
          <w:u w:val="single"/>
        </w:rPr>
        <w:t>小尚庄污水处理厂收水标准和</w:t>
      </w:r>
      <w:r w:rsidR="00F265EE" w:rsidRPr="00235FC8">
        <w:rPr>
          <w:rFonts w:hint="eastAsia"/>
        </w:rPr>
        <w:t>大块</w:t>
      </w:r>
      <w:r w:rsidR="00725262" w:rsidRPr="00235FC8">
        <w:rPr>
          <w:rFonts w:hint="eastAsia"/>
        </w:rPr>
        <w:t>镇</w:t>
      </w:r>
      <w:r w:rsidRPr="00235FC8">
        <w:rPr>
          <w:rFonts w:hint="eastAsia"/>
        </w:rPr>
        <w:t>污水处理厂</w:t>
      </w:r>
      <w:r w:rsidR="00224CAF">
        <w:rPr>
          <w:rFonts w:hint="eastAsia"/>
        </w:rPr>
        <w:t>收水</w:t>
      </w:r>
      <w:r w:rsidRPr="00235FC8">
        <w:rPr>
          <w:rFonts w:hint="eastAsia"/>
        </w:rPr>
        <w:t>标准，废水</w:t>
      </w:r>
      <w:r w:rsidR="001355E3" w:rsidRPr="00CB2A77">
        <w:rPr>
          <w:rFonts w:hint="eastAsia"/>
          <w:b/>
          <w:bCs/>
          <w:u w:val="single"/>
        </w:rPr>
        <w:t>近期排入小尚庄污水处理厂处理，远期待大块污水处理厂正常运行后排入大块镇污水处理厂处理。小尚庄污水处理厂出水执行标准为：</w:t>
      </w:r>
      <w:r w:rsidR="001355E3" w:rsidRPr="00CB2A77">
        <w:rPr>
          <w:rFonts w:hint="eastAsia"/>
          <w:b/>
          <w:bCs/>
          <w:u w:val="single"/>
        </w:rPr>
        <w:t xml:space="preserve">COD </w:t>
      </w:r>
      <w:r w:rsidR="001355E3" w:rsidRPr="00CB2A77">
        <w:rPr>
          <w:b/>
          <w:bCs/>
          <w:u w:val="single"/>
        </w:rPr>
        <w:t>4</w:t>
      </w:r>
      <w:r w:rsidR="001355E3" w:rsidRPr="00CB2A77">
        <w:rPr>
          <w:rFonts w:hint="eastAsia"/>
          <w:b/>
          <w:bCs/>
          <w:u w:val="single"/>
        </w:rPr>
        <w:t>0mg/L</w:t>
      </w:r>
      <w:r w:rsidR="001355E3" w:rsidRPr="00CB2A77">
        <w:rPr>
          <w:rFonts w:hint="eastAsia"/>
          <w:b/>
          <w:bCs/>
          <w:u w:val="single"/>
        </w:rPr>
        <w:t>、氨氮</w:t>
      </w:r>
      <w:r w:rsidR="001355E3" w:rsidRPr="00CB2A77">
        <w:rPr>
          <w:b/>
          <w:bCs/>
          <w:u w:val="single"/>
        </w:rPr>
        <w:t>2</w:t>
      </w:r>
      <w:r w:rsidR="001355E3" w:rsidRPr="00CB2A77">
        <w:rPr>
          <w:rFonts w:hint="eastAsia"/>
          <w:b/>
          <w:bCs/>
          <w:u w:val="single"/>
        </w:rPr>
        <w:t>mg/L</w:t>
      </w:r>
      <w:r w:rsidR="001355E3" w:rsidRPr="00CB2A77">
        <w:rPr>
          <w:rFonts w:hint="eastAsia"/>
          <w:b/>
          <w:bCs/>
          <w:u w:val="single"/>
        </w:rPr>
        <w:t>、总磷</w:t>
      </w:r>
      <w:r w:rsidR="001355E3" w:rsidRPr="00CB2A77">
        <w:rPr>
          <w:rFonts w:hint="eastAsia"/>
          <w:b/>
          <w:bCs/>
          <w:u w:val="single"/>
        </w:rPr>
        <w:t>0.</w:t>
      </w:r>
      <w:r w:rsidR="001355E3" w:rsidRPr="00CB2A77">
        <w:rPr>
          <w:b/>
          <w:bCs/>
          <w:u w:val="single"/>
        </w:rPr>
        <w:t>4</w:t>
      </w:r>
      <w:r w:rsidR="001355E3" w:rsidRPr="00CB2A77">
        <w:rPr>
          <w:rFonts w:hint="eastAsia"/>
          <w:b/>
          <w:bCs/>
          <w:u w:val="single"/>
        </w:rPr>
        <w:t>mg/L</w:t>
      </w:r>
      <w:r w:rsidR="001355E3" w:rsidRPr="00CB2A77">
        <w:rPr>
          <w:rFonts w:hint="eastAsia"/>
          <w:b/>
          <w:bCs/>
          <w:u w:val="single"/>
        </w:rPr>
        <w:t>、</w:t>
      </w:r>
      <w:r w:rsidR="001355E3" w:rsidRPr="00CB2A77">
        <w:rPr>
          <w:rFonts w:hint="eastAsia"/>
          <w:b/>
          <w:bCs/>
          <w:u w:val="single"/>
        </w:rPr>
        <w:t>TN 15mg/L</w:t>
      </w:r>
      <w:r w:rsidR="001355E3" w:rsidRPr="00CB2A77">
        <w:rPr>
          <w:rFonts w:hint="eastAsia"/>
          <w:b/>
          <w:bCs/>
          <w:u w:val="single"/>
        </w:rPr>
        <w:t>；</w:t>
      </w:r>
      <w:r w:rsidR="001355E3" w:rsidRPr="00CB2A77">
        <w:rPr>
          <w:rFonts w:hint="eastAsia"/>
        </w:rPr>
        <w:t>大块</w:t>
      </w:r>
      <w:r w:rsidR="001355E3" w:rsidRPr="009E1722">
        <w:rPr>
          <w:rFonts w:hint="eastAsia"/>
        </w:rPr>
        <w:t>污水处理厂出水执行标准为：</w:t>
      </w:r>
      <w:r w:rsidR="001355E3" w:rsidRPr="009E1722">
        <w:rPr>
          <w:rFonts w:hint="eastAsia"/>
        </w:rPr>
        <w:t>COD</w:t>
      </w:r>
      <w:r w:rsidR="001355E3">
        <w:t xml:space="preserve"> </w:t>
      </w:r>
      <w:r w:rsidR="001355E3" w:rsidRPr="009E1722">
        <w:rPr>
          <w:rFonts w:hint="eastAsia"/>
        </w:rPr>
        <w:t>40mg/L</w:t>
      </w:r>
      <w:r w:rsidR="001355E3" w:rsidRPr="009E1722">
        <w:rPr>
          <w:rFonts w:hint="eastAsia"/>
        </w:rPr>
        <w:t>、氨氮</w:t>
      </w:r>
      <w:r w:rsidR="001355E3" w:rsidRPr="009E1722">
        <w:rPr>
          <w:rFonts w:hint="eastAsia"/>
        </w:rPr>
        <w:t>2mg/L</w:t>
      </w:r>
      <w:r w:rsidR="001355E3" w:rsidRPr="009E1722">
        <w:rPr>
          <w:rFonts w:hint="eastAsia"/>
        </w:rPr>
        <w:t>、总磷</w:t>
      </w:r>
      <w:r w:rsidR="001355E3" w:rsidRPr="009E1722">
        <w:rPr>
          <w:rFonts w:hint="eastAsia"/>
        </w:rPr>
        <w:t>0.4mg/L</w:t>
      </w:r>
      <w:r w:rsidR="001355E3" w:rsidRPr="009E1722">
        <w:rPr>
          <w:rFonts w:hint="eastAsia"/>
        </w:rPr>
        <w:t>、</w:t>
      </w:r>
      <w:r w:rsidR="001355E3" w:rsidRPr="009E1722">
        <w:rPr>
          <w:rFonts w:hint="eastAsia"/>
        </w:rPr>
        <w:t>TN</w:t>
      </w:r>
      <w:r w:rsidR="003254AE">
        <w:t xml:space="preserve"> </w:t>
      </w:r>
      <w:r w:rsidR="001355E3" w:rsidRPr="009E1722">
        <w:rPr>
          <w:rFonts w:hint="eastAsia"/>
        </w:rPr>
        <w:t>15mg/L</w:t>
      </w:r>
      <w:r w:rsidR="001355E3" w:rsidRPr="009E1722">
        <w:rPr>
          <w:rFonts w:hint="eastAsia"/>
        </w:rPr>
        <w:t>。</w:t>
      </w:r>
    </w:p>
    <w:p w14:paraId="034D4B69" w14:textId="77777777" w:rsidR="002915AD" w:rsidRPr="00C26455" w:rsidRDefault="000939D1">
      <w:pPr>
        <w:pStyle w:val="60"/>
        <w:ind w:firstLine="482"/>
      </w:pPr>
      <w:r w:rsidRPr="00C26455">
        <w:rPr>
          <w:rFonts w:asciiTheme="minorEastAsia" w:eastAsiaTheme="minorEastAsia" w:hAnsiTheme="minorEastAsia" w:hint="eastAsia"/>
        </w:rPr>
        <w:t>（二）基准排放量</w:t>
      </w:r>
    </w:p>
    <w:p w14:paraId="4752BCDB" w14:textId="50E28A97" w:rsidR="002915AD" w:rsidRPr="00C26455" w:rsidRDefault="000939D1">
      <w:pPr>
        <w:pStyle w:val="aff4"/>
      </w:pPr>
      <w:r w:rsidRPr="00C26455">
        <w:rPr>
          <w:rFonts w:hint="eastAsia"/>
        </w:rPr>
        <w:t>根据《电镀污染物排放标准》（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w:t>
      </w:r>
      <w:r w:rsidR="00D30DAC" w:rsidRPr="00C26455">
        <w:rPr>
          <w:rFonts w:hint="eastAsia"/>
          <w:b/>
          <w:bCs/>
          <w:u w:val="single"/>
        </w:rPr>
        <w:t>多</w:t>
      </w:r>
      <w:r w:rsidRPr="00C26455">
        <w:rPr>
          <w:rFonts w:hint="eastAsia"/>
          <w:b/>
          <w:bCs/>
          <w:u w:val="single"/>
        </w:rPr>
        <w:t>层镀的基准排水量为</w:t>
      </w:r>
      <w:r w:rsidR="00D30DAC" w:rsidRPr="00C26455">
        <w:rPr>
          <w:rFonts w:hint="eastAsia"/>
          <w:b/>
          <w:bCs/>
          <w:u w:val="single"/>
        </w:rPr>
        <w:t>500</w:t>
      </w:r>
      <w:r w:rsidRPr="00C26455">
        <w:rPr>
          <w:rFonts w:hint="eastAsia"/>
          <w:b/>
          <w:bCs/>
          <w:u w:val="single"/>
        </w:rPr>
        <w:t>L/m</w:t>
      </w:r>
      <w:r w:rsidRPr="00C26455">
        <w:rPr>
          <w:rFonts w:hint="eastAsia"/>
          <w:b/>
          <w:bCs/>
          <w:u w:val="single"/>
          <w:vertAlign w:val="superscript"/>
        </w:rPr>
        <w:t>2</w:t>
      </w:r>
      <w:r w:rsidRPr="00C26455">
        <w:rPr>
          <w:rFonts w:hint="eastAsia"/>
          <w:b/>
          <w:bCs/>
          <w:u w:val="single"/>
        </w:rPr>
        <w:t>（镀件镀层）</w:t>
      </w:r>
      <w:r w:rsidRPr="00C26455">
        <w:rPr>
          <w:rFonts w:hint="eastAsia"/>
        </w:rPr>
        <w:t>。本项目总电镀面积</w:t>
      </w:r>
      <w:r w:rsidR="00D30DAC" w:rsidRPr="00C26455">
        <w:rPr>
          <w:rFonts w:hint="eastAsia"/>
          <w:b/>
          <w:bCs/>
          <w:u w:val="single"/>
        </w:rPr>
        <w:t>1993</w:t>
      </w:r>
      <w:r w:rsidRPr="00C26455">
        <w:rPr>
          <w:rFonts w:hint="eastAsia"/>
          <w:b/>
          <w:bCs/>
          <w:u w:val="single"/>
        </w:rPr>
        <w:t>万</w:t>
      </w:r>
      <w:r w:rsidRPr="00C26455">
        <w:rPr>
          <w:rFonts w:hint="eastAsia"/>
          <w:b/>
          <w:bCs/>
          <w:u w:val="single"/>
        </w:rPr>
        <w:t>m</w:t>
      </w:r>
      <w:r w:rsidRPr="00C26455">
        <w:rPr>
          <w:rFonts w:hint="eastAsia"/>
          <w:b/>
          <w:bCs/>
          <w:u w:val="single"/>
          <w:vertAlign w:val="superscript"/>
        </w:rPr>
        <w:t>2</w:t>
      </w:r>
      <w:r w:rsidRPr="00C26455">
        <w:rPr>
          <w:rFonts w:hint="eastAsia"/>
          <w:b/>
          <w:bCs/>
          <w:u w:val="single"/>
        </w:rPr>
        <w:t>/a</w:t>
      </w:r>
      <w:r w:rsidRPr="00C26455">
        <w:rPr>
          <w:rFonts w:hint="eastAsia"/>
        </w:rPr>
        <w:t>，</w:t>
      </w:r>
      <w:r w:rsidRPr="00C26455">
        <w:rPr>
          <w:rFonts w:hint="eastAsia"/>
          <w:bCs/>
        </w:rPr>
        <w:t>排水量为</w:t>
      </w:r>
      <w:r w:rsidR="002468A7">
        <w:rPr>
          <w:rFonts w:hint="eastAsia"/>
          <w:b/>
          <w:u w:val="single"/>
        </w:rPr>
        <w:t>496.758</w:t>
      </w:r>
      <w:r w:rsidRPr="00C26455">
        <w:rPr>
          <w:rFonts w:hint="eastAsia"/>
          <w:b/>
          <w:u w:val="single"/>
        </w:rPr>
        <w:t>m</w:t>
      </w:r>
      <w:r w:rsidRPr="00C26455">
        <w:rPr>
          <w:rFonts w:hint="eastAsia"/>
          <w:b/>
          <w:u w:val="single"/>
          <w:vertAlign w:val="superscript"/>
        </w:rPr>
        <w:t>3</w:t>
      </w:r>
      <w:r w:rsidRPr="00C26455">
        <w:rPr>
          <w:rFonts w:hint="eastAsia"/>
          <w:b/>
          <w:u w:val="single"/>
        </w:rPr>
        <w:t>/d</w:t>
      </w:r>
      <w:r w:rsidRPr="00C26455">
        <w:rPr>
          <w:rFonts w:hint="eastAsia"/>
          <w:bCs/>
        </w:rPr>
        <w:t>（</w:t>
      </w:r>
      <w:r w:rsidR="002468A7">
        <w:rPr>
          <w:rFonts w:hint="eastAsia"/>
          <w:b/>
          <w:u w:val="single"/>
        </w:rPr>
        <w:t>14.9</w:t>
      </w:r>
      <w:r w:rsidRPr="00C26455">
        <w:rPr>
          <w:rFonts w:hint="eastAsia"/>
          <w:b/>
          <w:u w:val="single"/>
        </w:rPr>
        <w:t>万</w:t>
      </w:r>
      <w:r w:rsidRPr="00C26455">
        <w:rPr>
          <w:rFonts w:hint="eastAsia"/>
          <w:b/>
          <w:u w:val="single"/>
        </w:rPr>
        <w:t>m</w:t>
      </w:r>
      <w:r w:rsidRPr="00C26455">
        <w:rPr>
          <w:rFonts w:hint="eastAsia"/>
          <w:b/>
          <w:u w:val="single"/>
          <w:vertAlign w:val="superscript"/>
        </w:rPr>
        <w:t>3</w:t>
      </w:r>
      <w:r w:rsidRPr="00C26455">
        <w:rPr>
          <w:rFonts w:hint="eastAsia"/>
          <w:b/>
          <w:u w:val="single"/>
        </w:rPr>
        <w:t>/a</w:t>
      </w:r>
      <w:r w:rsidRPr="00C26455">
        <w:rPr>
          <w:rFonts w:hint="eastAsia"/>
          <w:bCs/>
        </w:rPr>
        <w:t>），则排水量为</w:t>
      </w:r>
      <w:r w:rsidR="002468A7">
        <w:rPr>
          <w:rFonts w:hint="eastAsia"/>
          <w:b/>
          <w:u w:val="single"/>
        </w:rPr>
        <w:t>7.5</w:t>
      </w:r>
      <w:r w:rsidRPr="00C26455">
        <w:rPr>
          <w:rFonts w:hint="eastAsia"/>
          <w:b/>
          <w:u w:val="single"/>
        </w:rPr>
        <w:t>L/m</w:t>
      </w:r>
      <w:r w:rsidRPr="00C26455">
        <w:rPr>
          <w:rFonts w:hint="eastAsia"/>
          <w:b/>
          <w:u w:val="single"/>
          <w:vertAlign w:val="superscript"/>
        </w:rPr>
        <w:t>2</w:t>
      </w:r>
      <w:r w:rsidRPr="00C26455">
        <w:rPr>
          <w:rFonts w:hint="eastAsia"/>
          <w:bCs/>
        </w:rPr>
        <w:t>（镀件镀层）</w:t>
      </w:r>
      <w:r w:rsidRPr="00C26455">
        <w:rPr>
          <w:rFonts w:hint="eastAsia"/>
        </w:rPr>
        <w:t>，小于基准排水量，满足《电镀污染物排放标准》（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要求。</w:t>
      </w:r>
    </w:p>
    <w:p w14:paraId="4C2402DD" w14:textId="77777777" w:rsidR="002915AD" w:rsidRPr="00C26455" w:rsidRDefault="000939D1">
      <w:pPr>
        <w:pStyle w:val="60"/>
        <w:ind w:firstLine="482"/>
        <w:rPr>
          <w:rFonts w:asciiTheme="minorEastAsia" w:eastAsiaTheme="minorEastAsia" w:hAnsiTheme="minorEastAsia"/>
        </w:rPr>
      </w:pPr>
      <w:r w:rsidRPr="00C26455">
        <w:rPr>
          <w:rFonts w:asciiTheme="minorEastAsia" w:eastAsiaTheme="minorEastAsia" w:hAnsiTheme="minorEastAsia" w:hint="eastAsia"/>
        </w:rPr>
        <w:t>（三）总量控制</w:t>
      </w:r>
    </w:p>
    <w:p w14:paraId="1C8EB8F2" w14:textId="63564CFE" w:rsidR="002915AD" w:rsidRPr="00C26455" w:rsidRDefault="000939D1">
      <w:pPr>
        <w:ind w:firstLine="480"/>
      </w:pPr>
      <w:r w:rsidRPr="00C26455">
        <w:rPr>
          <w:rFonts w:hint="eastAsia"/>
        </w:rPr>
        <w:t>根据本项目废水产生量以及总排口、</w:t>
      </w:r>
      <w:r w:rsidR="003254AE" w:rsidRPr="00CB2C50">
        <w:rPr>
          <w:rFonts w:hint="eastAsia"/>
          <w:b/>
          <w:bCs/>
          <w:u w:val="single"/>
        </w:rPr>
        <w:t>小尚庄污水处理厂出水水质、</w:t>
      </w:r>
      <w:r w:rsidR="00F265EE" w:rsidRPr="00235FC8">
        <w:rPr>
          <w:rFonts w:hint="eastAsia"/>
        </w:rPr>
        <w:t>大块</w:t>
      </w:r>
      <w:r w:rsidR="00725262" w:rsidRPr="00235FC8">
        <w:rPr>
          <w:rFonts w:hint="eastAsia"/>
        </w:rPr>
        <w:t>镇</w:t>
      </w:r>
      <w:r w:rsidR="00F265EE" w:rsidRPr="00235FC8">
        <w:rPr>
          <w:rFonts w:hint="eastAsia"/>
        </w:rPr>
        <w:t>污水处理厂</w:t>
      </w:r>
      <w:r w:rsidRPr="00C26455">
        <w:rPr>
          <w:rFonts w:hint="eastAsia"/>
        </w:rPr>
        <w:t>的出水水质，可以计算出本项目废水污染物产排情况，见下表。</w:t>
      </w:r>
    </w:p>
    <w:p w14:paraId="2A59DB88" w14:textId="78BF825A" w:rsidR="002915AD" w:rsidRPr="00C26455" w:rsidRDefault="000939D1" w:rsidP="00C73D59">
      <w:pPr>
        <w:pStyle w:val="24"/>
        <w:spacing w:before="240" w:after="120"/>
        <w:ind w:firstLine="482"/>
      </w:pPr>
      <w:r w:rsidRPr="00C26455">
        <w:rPr>
          <w:rFonts w:hint="eastAsia"/>
        </w:rPr>
        <w:t>表</w:t>
      </w:r>
      <w:r w:rsidR="00D4249A" w:rsidRPr="00C26455">
        <w:rPr>
          <w:rFonts w:hint="eastAsia"/>
        </w:rPr>
        <w:t>3-2</w:t>
      </w:r>
      <w:r w:rsidR="00925E99">
        <w:rPr>
          <w:rFonts w:hint="eastAsia"/>
        </w:rPr>
        <w:t>7</w:t>
      </w:r>
      <w:r w:rsidRPr="00C26455">
        <w:rPr>
          <w:rFonts w:hint="eastAsia"/>
        </w:rPr>
        <w:t xml:space="preserve">                </w:t>
      </w:r>
      <w:r w:rsidRPr="00C26455">
        <w:rPr>
          <w:rFonts w:hint="eastAsia"/>
        </w:rPr>
        <w:t>废水污染物产排情况</w:t>
      </w:r>
      <w:r w:rsidRPr="00C26455">
        <w:rPr>
          <w:rFonts w:hint="eastAsia"/>
        </w:rPr>
        <w:t xml:space="preserve">               </w:t>
      </w:r>
      <w:r w:rsidRPr="00C26455">
        <w:rPr>
          <w:rFonts w:hint="eastAsia"/>
        </w:rPr>
        <w:t>单位：</w:t>
      </w:r>
      <w:r w:rsidRPr="00C26455">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08"/>
        <w:gridCol w:w="1277"/>
        <w:gridCol w:w="1416"/>
        <w:gridCol w:w="1418"/>
        <w:gridCol w:w="1416"/>
        <w:gridCol w:w="1357"/>
      </w:tblGrid>
      <w:tr w:rsidR="003254AE" w:rsidRPr="00C26455" w14:paraId="40397A27" w14:textId="31396B04" w:rsidTr="003254AE">
        <w:trPr>
          <w:trHeight w:val="397"/>
          <w:jc w:val="center"/>
        </w:trPr>
        <w:tc>
          <w:tcPr>
            <w:tcW w:w="849" w:type="pct"/>
            <w:vAlign w:val="center"/>
          </w:tcPr>
          <w:p w14:paraId="5447AC0C" w14:textId="77777777" w:rsidR="003254AE" w:rsidRPr="00C26455" w:rsidRDefault="003254AE">
            <w:pPr>
              <w:pStyle w:val="affa"/>
              <w:rPr>
                <w:color w:val="auto"/>
              </w:rPr>
            </w:pPr>
            <w:r w:rsidRPr="00C26455">
              <w:rPr>
                <w:rFonts w:hint="eastAsia"/>
                <w:color w:val="auto"/>
              </w:rPr>
              <w:t>污染物</w:t>
            </w:r>
          </w:p>
        </w:tc>
        <w:tc>
          <w:tcPr>
            <w:tcW w:w="770" w:type="pct"/>
            <w:vAlign w:val="center"/>
          </w:tcPr>
          <w:p w14:paraId="5CA038AD" w14:textId="77777777" w:rsidR="003254AE" w:rsidRPr="00C26455" w:rsidRDefault="003254AE">
            <w:pPr>
              <w:pStyle w:val="affa"/>
              <w:rPr>
                <w:color w:val="auto"/>
              </w:rPr>
            </w:pPr>
            <w:r w:rsidRPr="00C26455">
              <w:rPr>
                <w:rFonts w:hint="eastAsia"/>
                <w:color w:val="auto"/>
              </w:rPr>
              <w:t>产生量</w:t>
            </w:r>
          </w:p>
        </w:tc>
        <w:tc>
          <w:tcPr>
            <w:tcW w:w="854" w:type="pct"/>
            <w:vAlign w:val="center"/>
          </w:tcPr>
          <w:p w14:paraId="09AB2968" w14:textId="77777777" w:rsidR="003254AE" w:rsidRPr="00C26455" w:rsidRDefault="003254AE">
            <w:pPr>
              <w:pStyle w:val="affa"/>
              <w:rPr>
                <w:color w:val="auto"/>
              </w:rPr>
            </w:pPr>
            <w:r w:rsidRPr="00C26455">
              <w:rPr>
                <w:rFonts w:hint="eastAsia"/>
                <w:color w:val="auto"/>
              </w:rPr>
              <w:t>削减量</w:t>
            </w:r>
          </w:p>
        </w:tc>
        <w:tc>
          <w:tcPr>
            <w:tcW w:w="855" w:type="pct"/>
            <w:vAlign w:val="center"/>
          </w:tcPr>
          <w:p w14:paraId="0660251F" w14:textId="77777777" w:rsidR="003254AE" w:rsidRPr="00C26455" w:rsidRDefault="003254AE">
            <w:pPr>
              <w:pStyle w:val="affa"/>
              <w:rPr>
                <w:color w:val="auto"/>
              </w:rPr>
            </w:pPr>
            <w:r w:rsidRPr="00C26455">
              <w:rPr>
                <w:rFonts w:hint="eastAsia"/>
                <w:color w:val="auto"/>
              </w:rPr>
              <w:t>排放量</w:t>
            </w:r>
          </w:p>
          <w:p w14:paraId="317CBB6D" w14:textId="77777777" w:rsidR="003254AE" w:rsidRPr="00C26455" w:rsidRDefault="003254AE">
            <w:pPr>
              <w:pStyle w:val="affa"/>
              <w:rPr>
                <w:color w:val="auto"/>
              </w:rPr>
            </w:pPr>
            <w:r w:rsidRPr="00C26455">
              <w:rPr>
                <w:rFonts w:hint="eastAsia"/>
                <w:color w:val="auto"/>
              </w:rPr>
              <w:t>（总排口）</w:t>
            </w:r>
          </w:p>
        </w:tc>
        <w:tc>
          <w:tcPr>
            <w:tcW w:w="854" w:type="pct"/>
            <w:vAlign w:val="center"/>
          </w:tcPr>
          <w:p w14:paraId="192F2209" w14:textId="2ED9F75A" w:rsidR="003254AE" w:rsidRPr="00C26455" w:rsidRDefault="003254AE">
            <w:pPr>
              <w:pStyle w:val="affa"/>
              <w:rPr>
                <w:color w:val="auto"/>
              </w:rPr>
            </w:pPr>
            <w:r w:rsidRPr="00C26455">
              <w:rPr>
                <w:rFonts w:hint="eastAsia"/>
                <w:color w:val="auto"/>
              </w:rPr>
              <w:t>排放量（</w:t>
            </w:r>
            <w:r w:rsidRPr="00C26455">
              <w:rPr>
                <w:rFonts w:hint="eastAsia"/>
                <w:color w:val="auto"/>
                <w:u w:val="single"/>
              </w:rPr>
              <w:t>大块镇污水处理厂</w:t>
            </w:r>
            <w:r w:rsidRPr="00C26455">
              <w:rPr>
                <w:rFonts w:hint="eastAsia"/>
                <w:color w:val="auto"/>
              </w:rPr>
              <w:t>出口）</w:t>
            </w:r>
          </w:p>
        </w:tc>
        <w:tc>
          <w:tcPr>
            <w:tcW w:w="818" w:type="pct"/>
            <w:vAlign w:val="center"/>
          </w:tcPr>
          <w:p w14:paraId="02CB3779" w14:textId="5C4BFD51" w:rsidR="003254AE" w:rsidRPr="00C26455" w:rsidRDefault="003254AE">
            <w:pPr>
              <w:pStyle w:val="affa"/>
              <w:rPr>
                <w:color w:val="auto"/>
              </w:rPr>
            </w:pPr>
            <w:r w:rsidRPr="00CB2C50">
              <w:rPr>
                <w:rFonts w:hint="eastAsia"/>
                <w:color w:val="auto"/>
                <w:u w:val="single"/>
              </w:rPr>
              <w:t>排放量（小尚庄污水处理厂出口）</w:t>
            </w:r>
          </w:p>
        </w:tc>
      </w:tr>
      <w:tr w:rsidR="003254AE" w:rsidRPr="00C26455" w14:paraId="3022A8FA" w14:textId="491BC737" w:rsidTr="003254AE">
        <w:trPr>
          <w:trHeight w:val="397"/>
          <w:jc w:val="center"/>
        </w:trPr>
        <w:tc>
          <w:tcPr>
            <w:tcW w:w="849" w:type="pct"/>
            <w:vAlign w:val="center"/>
          </w:tcPr>
          <w:p w14:paraId="780FFD8F" w14:textId="77777777" w:rsidR="003254AE" w:rsidRPr="00C26455" w:rsidRDefault="003254AE" w:rsidP="003254AE">
            <w:pPr>
              <w:pStyle w:val="aff6"/>
            </w:pPr>
            <w:r w:rsidRPr="00C26455">
              <w:rPr>
                <w:rFonts w:hint="eastAsia"/>
              </w:rPr>
              <w:t>COD</w:t>
            </w:r>
          </w:p>
        </w:tc>
        <w:tc>
          <w:tcPr>
            <w:tcW w:w="770" w:type="pct"/>
            <w:vAlign w:val="center"/>
          </w:tcPr>
          <w:p w14:paraId="187F5D86" w14:textId="18178E0F" w:rsidR="003254AE" w:rsidRPr="00C26455" w:rsidRDefault="003254AE" w:rsidP="003254AE">
            <w:pPr>
              <w:pStyle w:val="aff6"/>
              <w:rPr>
                <w:b/>
                <w:u w:val="single"/>
              </w:rPr>
            </w:pPr>
            <w:r>
              <w:rPr>
                <w:rFonts w:hint="eastAsia"/>
                <w:b/>
                <w:u w:val="single"/>
              </w:rPr>
              <w:t>54.0187</w:t>
            </w:r>
          </w:p>
        </w:tc>
        <w:tc>
          <w:tcPr>
            <w:tcW w:w="854" w:type="pct"/>
            <w:vAlign w:val="center"/>
          </w:tcPr>
          <w:p w14:paraId="693399D8" w14:textId="31E4DEFF" w:rsidR="003254AE" w:rsidRPr="00C26455" w:rsidRDefault="003254AE" w:rsidP="003254AE">
            <w:pPr>
              <w:pStyle w:val="aff6"/>
              <w:rPr>
                <w:b/>
                <w:u w:val="single"/>
              </w:rPr>
            </w:pPr>
            <w:r>
              <w:rPr>
                <w:rFonts w:hint="eastAsia"/>
                <w:b/>
                <w:u w:val="single"/>
              </w:rPr>
              <w:t>37.709</w:t>
            </w:r>
          </w:p>
        </w:tc>
        <w:tc>
          <w:tcPr>
            <w:tcW w:w="855" w:type="pct"/>
            <w:vAlign w:val="center"/>
          </w:tcPr>
          <w:p w14:paraId="7BA1EE33" w14:textId="575B0C78" w:rsidR="003254AE" w:rsidRPr="00C26455" w:rsidRDefault="003254AE" w:rsidP="003254AE">
            <w:pPr>
              <w:pStyle w:val="aff6"/>
              <w:rPr>
                <w:b/>
                <w:u w:val="single"/>
              </w:rPr>
            </w:pPr>
            <w:r>
              <w:rPr>
                <w:rFonts w:hint="eastAsia"/>
                <w:b/>
                <w:u w:val="single"/>
              </w:rPr>
              <w:t>16.3097</w:t>
            </w:r>
          </w:p>
        </w:tc>
        <w:tc>
          <w:tcPr>
            <w:tcW w:w="854" w:type="pct"/>
            <w:vAlign w:val="center"/>
          </w:tcPr>
          <w:p w14:paraId="0E3C089A" w14:textId="7E970F16" w:rsidR="003254AE" w:rsidRPr="00C26455" w:rsidRDefault="003254AE" w:rsidP="003254AE">
            <w:pPr>
              <w:pStyle w:val="aff6"/>
              <w:rPr>
                <w:b/>
                <w:u w:val="single"/>
              </w:rPr>
            </w:pPr>
            <w:r>
              <w:rPr>
                <w:rFonts w:hint="eastAsia"/>
                <w:b/>
                <w:u w:val="single"/>
              </w:rPr>
              <w:t>5.9611</w:t>
            </w:r>
          </w:p>
        </w:tc>
        <w:tc>
          <w:tcPr>
            <w:tcW w:w="818" w:type="pct"/>
            <w:vAlign w:val="center"/>
          </w:tcPr>
          <w:p w14:paraId="49B673E8" w14:textId="05B10E31" w:rsidR="003254AE" w:rsidRDefault="003254AE" w:rsidP="003254AE">
            <w:pPr>
              <w:pStyle w:val="aff6"/>
              <w:rPr>
                <w:b/>
                <w:u w:val="single"/>
              </w:rPr>
            </w:pPr>
            <w:r>
              <w:rPr>
                <w:rFonts w:hint="eastAsia"/>
                <w:b/>
                <w:u w:val="single"/>
              </w:rPr>
              <w:t>5.9611</w:t>
            </w:r>
          </w:p>
        </w:tc>
      </w:tr>
      <w:tr w:rsidR="003254AE" w:rsidRPr="00C26455" w14:paraId="67E15C82" w14:textId="77895D79" w:rsidTr="003254AE">
        <w:trPr>
          <w:trHeight w:val="397"/>
          <w:jc w:val="center"/>
        </w:trPr>
        <w:tc>
          <w:tcPr>
            <w:tcW w:w="849" w:type="pct"/>
            <w:vAlign w:val="center"/>
          </w:tcPr>
          <w:p w14:paraId="3CB95F07" w14:textId="77777777" w:rsidR="003254AE" w:rsidRPr="00C26455" w:rsidRDefault="003254AE" w:rsidP="003254AE">
            <w:pPr>
              <w:pStyle w:val="aff6"/>
            </w:pPr>
            <w:r w:rsidRPr="00C26455">
              <w:rPr>
                <w:rFonts w:hint="eastAsia"/>
              </w:rPr>
              <w:t>氨氮</w:t>
            </w:r>
          </w:p>
        </w:tc>
        <w:tc>
          <w:tcPr>
            <w:tcW w:w="770" w:type="pct"/>
            <w:vAlign w:val="center"/>
          </w:tcPr>
          <w:p w14:paraId="2E7F7213" w14:textId="5937F6C5" w:rsidR="003254AE" w:rsidRPr="00C26455" w:rsidRDefault="003254AE" w:rsidP="003254AE">
            <w:pPr>
              <w:pStyle w:val="aff6"/>
              <w:rPr>
                <w:b/>
                <w:u w:val="single"/>
              </w:rPr>
            </w:pPr>
            <w:r>
              <w:rPr>
                <w:rFonts w:hint="eastAsia"/>
                <w:b/>
                <w:u w:val="single"/>
              </w:rPr>
              <w:t>2.1536</w:t>
            </w:r>
          </w:p>
        </w:tc>
        <w:tc>
          <w:tcPr>
            <w:tcW w:w="854" w:type="pct"/>
            <w:vAlign w:val="center"/>
          </w:tcPr>
          <w:p w14:paraId="6A481745" w14:textId="0875B085" w:rsidR="003254AE" w:rsidRPr="00C26455" w:rsidRDefault="003254AE" w:rsidP="003254AE">
            <w:pPr>
              <w:pStyle w:val="aff6"/>
              <w:rPr>
                <w:b/>
                <w:u w:val="single"/>
              </w:rPr>
            </w:pPr>
            <w:r>
              <w:rPr>
                <w:rFonts w:hint="eastAsia"/>
                <w:b/>
                <w:u w:val="single"/>
              </w:rPr>
              <w:t>0.4306</w:t>
            </w:r>
          </w:p>
        </w:tc>
        <w:tc>
          <w:tcPr>
            <w:tcW w:w="855" w:type="pct"/>
            <w:vAlign w:val="center"/>
          </w:tcPr>
          <w:p w14:paraId="6AB1A022" w14:textId="192ED922" w:rsidR="003254AE" w:rsidRPr="00C26455" w:rsidRDefault="003254AE" w:rsidP="003254AE">
            <w:pPr>
              <w:pStyle w:val="aff6"/>
              <w:rPr>
                <w:b/>
                <w:u w:val="single"/>
              </w:rPr>
            </w:pPr>
            <w:r>
              <w:rPr>
                <w:rFonts w:hint="eastAsia"/>
                <w:b/>
                <w:u w:val="single"/>
              </w:rPr>
              <w:t>1.723</w:t>
            </w:r>
          </w:p>
        </w:tc>
        <w:tc>
          <w:tcPr>
            <w:tcW w:w="854" w:type="pct"/>
            <w:vAlign w:val="center"/>
          </w:tcPr>
          <w:p w14:paraId="3B593209" w14:textId="798C9C86" w:rsidR="003254AE" w:rsidRPr="00C26455" w:rsidRDefault="003254AE" w:rsidP="003254AE">
            <w:pPr>
              <w:pStyle w:val="aff6"/>
              <w:rPr>
                <w:b/>
                <w:u w:val="single"/>
              </w:rPr>
            </w:pPr>
            <w:r>
              <w:rPr>
                <w:rFonts w:hint="eastAsia"/>
                <w:b/>
                <w:u w:val="single"/>
              </w:rPr>
              <w:t>0.2981</w:t>
            </w:r>
          </w:p>
        </w:tc>
        <w:tc>
          <w:tcPr>
            <w:tcW w:w="818" w:type="pct"/>
            <w:vAlign w:val="center"/>
          </w:tcPr>
          <w:p w14:paraId="6BD3F51F" w14:textId="747A2180" w:rsidR="003254AE" w:rsidRDefault="003254AE" w:rsidP="003254AE">
            <w:pPr>
              <w:pStyle w:val="aff6"/>
              <w:rPr>
                <w:b/>
                <w:u w:val="single"/>
              </w:rPr>
            </w:pPr>
            <w:r>
              <w:rPr>
                <w:rFonts w:hint="eastAsia"/>
                <w:b/>
                <w:u w:val="single"/>
              </w:rPr>
              <w:t>0.2981</w:t>
            </w:r>
          </w:p>
        </w:tc>
      </w:tr>
      <w:tr w:rsidR="003254AE" w:rsidRPr="00C26455" w14:paraId="4361DEBF" w14:textId="3D6FA45E" w:rsidTr="003254AE">
        <w:trPr>
          <w:trHeight w:val="397"/>
          <w:jc w:val="center"/>
        </w:trPr>
        <w:tc>
          <w:tcPr>
            <w:tcW w:w="849" w:type="pct"/>
            <w:vAlign w:val="center"/>
          </w:tcPr>
          <w:p w14:paraId="4BA6CDE1" w14:textId="77777777" w:rsidR="003254AE" w:rsidRPr="00C26455" w:rsidRDefault="003254AE" w:rsidP="003254AE">
            <w:pPr>
              <w:pStyle w:val="aff6"/>
            </w:pPr>
            <w:r w:rsidRPr="00C26455">
              <w:rPr>
                <w:rFonts w:hint="eastAsia"/>
              </w:rPr>
              <w:t>TP</w:t>
            </w:r>
          </w:p>
        </w:tc>
        <w:tc>
          <w:tcPr>
            <w:tcW w:w="770" w:type="pct"/>
            <w:vAlign w:val="center"/>
          </w:tcPr>
          <w:p w14:paraId="593504BB" w14:textId="6BF3FE8A" w:rsidR="003254AE" w:rsidRPr="00C26455" w:rsidRDefault="003254AE" w:rsidP="003254AE">
            <w:pPr>
              <w:pStyle w:val="aff6"/>
              <w:rPr>
                <w:b/>
                <w:u w:val="single"/>
              </w:rPr>
            </w:pPr>
            <w:r>
              <w:rPr>
                <w:rFonts w:hint="eastAsia"/>
                <w:b/>
                <w:u w:val="single"/>
              </w:rPr>
              <w:t>0.2917</w:t>
            </w:r>
          </w:p>
        </w:tc>
        <w:tc>
          <w:tcPr>
            <w:tcW w:w="854" w:type="pct"/>
            <w:vAlign w:val="center"/>
          </w:tcPr>
          <w:p w14:paraId="62036B86" w14:textId="6143593F" w:rsidR="003254AE" w:rsidRPr="00C26455" w:rsidRDefault="003254AE" w:rsidP="003254AE">
            <w:pPr>
              <w:pStyle w:val="aff6"/>
              <w:rPr>
                <w:b/>
                <w:u w:val="single"/>
              </w:rPr>
            </w:pPr>
            <w:r>
              <w:rPr>
                <w:rFonts w:hint="eastAsia"/>
                <w:b/>
                <w:u w:val="single"/>
              </w:rPr>
              <w:t>0.1203</w:t>
            </w:r>
          </w:p>
        </w:tc>
        <w:tc>
          <w:tcPr>
            <w:tcW w:w="855" w:type="pct"/>
            <w:vAlign w:val="center"/>
          </w:tcPr>
          <w:p w14:paraId="3840DB9B" w14:textId="187A094E" w:rsidR="003254AE" w:rsidRPr="00C26455" w:rsidRDefault="003254AE" w:rsidP="003254AE">
            <w:pPr>
              <w:pStyle w:val="aff6"/>
              <w:rPr>
                <w:b/>
                <w:u w:val="single"/>
              </w:rPr>
            </w:pPr>
            <w:r>
              <w:rPr>
                <w:rFonts w:hint="eastAsia"/>
                <w:b/>
                <w:u w:val="single"/>
              </w:rPr>
              <w:t>0.1714</w:t>
            </w:r>
          </w:p>
        </w:tc>
        <w:tc>
          <w:tcPr>
            <w:tcW w:w="854" w:type="pct"/>
            <w:vAlign w:val="center"/>
          </w:tcPr>
          <w:p w14:paraId="2B35A0AD" w14:textId="72BCF378" w:rsidR="003254AE" w:rsidRPr="00C26455" w:rsidRDefault="003254AE" w:rsidP="003254AE">
            <w:pPr>
              <w:pStyle w:val="aff6"/>
              <w:rPr>
                <w:b/>
                <w:u w:val="single"/>
              </w:rPr>
            </w:pPr>
            <w:r>
              <w:rPr>
                <w:rFonts w:hint="eastAsia"/>
                <w:b/>
                <w:u w:val="single"/>
              </w:rPr>
              <w:t>0.0596</w:t>
            </w:r>
          </w:p>
        </w:tc>
        <w:tc>
          <w:tcPr>
            <w:tcW w:w="818" w:type="pct"/>
            <w:vAlign w:val="center"/>
          </w:tcPr>
          <w:p w14:paraId="7F017898" w14:textId="0C641215" w:rsidR="003254AE" w:rsidRDefault="003254AE" w:rsidP="003254AE">
            <w:pPr>
              <w:pStyle w:val="aff6"/>
              <w:rPr>
                <w:b/>
                <w:u w:val="single"/>
              </w:rPr>
            </w:pPr>
            <w:r>
              <w:rPr>
                <w:rFonts w:hint="eastAsia"/>
                <w:b/>
                <w:u w:val="single"/>
              </w:rPr>
              <w:t>0.0596</w:t>
            </w:r>
          </w:p>
        </w:tc>
      </w:tr>
      <w:tr w:rsidR="003254AE" w:rsidRPr="00C26455" w14:paraId="6EA9FF0F" w14:textId="767C663D" w:rsidTr="003254AE">
        <w:trPr>
          <w:trHeight w:val="397"/>
          <w:jc w:val="center"/>
        </w:trPr>
        <w:tc>
          <w:tcPr>
            <w:tcW w:w="849" w:type="pct"/>
            <w:vAlign w:val="center"/>
          </w:tcPr>
          <w:p w14:paraId="1CAB0D52" w14:textId="77777777" w:rsidR="003254AE" w:rsidRPr="00C26455" w:rsidRDefault="003254AE" w:rsidP="003254AE">
            <w:pPr>
              <w:pStyle w:val="aff6"/>
            </w:pPr>
            <w:r w:rsidRPr="00C26455">
              <w:rPr>
                <w:rFonts w:hint="eastAsia"/>
              </w:rPr>
              <w:t>TN</w:t>
            </w:r>
          </w:p>
        </w:tc>
        <w:tc>
          <w:tcPr>
            <w:tcW w:w="770" w:type="pct"/>
            <w:vAlign w:val="center"/>
          </w:tcPr>
          <w:p w14:paraId="692AC4A6" w14:textId="2F6687DC" w:rsidR="003254AE" w:rsidRPr="00C26455" w:rsidRDefault="003254AE" w:rsidP="003254AE">
            <w:pPr>
              <w:pStyle w:val="aff6"/>
              <w:rPr>
                <w:b/>
                <w:u w:val="single"/>
              </w:rPr>
            </w:pPr>
            <w:r>
              <w:rPr>
                <w:rFonts w:hint="eastAsia"/>
                <w:b/>
                <w:u w:val="single"/>
              </w:rPr>
              <w:t>2.5561</w:t>
            </w:r>
          </w:p>
        </w:tc>
        <w:tc>
          <w:tcPr>
            <w:tcW w:w="854" w:type="pct"/>
            <w:vAlign w:val="center"/>
          </w:tcPr>
          <w:p w14:paraId="28C7078C" w14:textId="55F1BDCB" w:rsidR="003254AE" w:rsidRPr="00C26455" w:rsidRDefault="003254AE" w:rsidP="003254AE">
            <w:pPr>
              <w:pStyle w:val="aff6"/>
              <w:rPr>
                <w:b/>
                <w:u w:val="single"/>
              </w:rPr>
            </w:pPr>
            <w:r>
              <w:rPr>
                <w:rFonts w:hint="eastAsia"/>
                <w:b/>
                <w:u w:val="single"/>
              </w:rPr>
              <w:t>0.511</w:t>
            </w:r>
          </w:p>
        </w:tc>
        <w:tc>
          <w:tcPr>
            <w:tcW w:w="855" w:type="pct"/>
            <w:vAlign w:val="center"/>
          </w:tcPr>
          <w:p w14:paraId="76794745" w14:textId="55A9315A" w:rsidR="003254AE" w:rsidRPr="00C26455" w:rsidRDefault="003254AE" w:rsidP="003254AE">
            <w:pPr>
              <w:pStyle w:val="aff6"/>
              <w:rPr>
                <w:b/>
                <w:u w:val="single"/>
              </w:rPr>
            </w:pPr>
            <w:r>
              <w:rPr>
                <w:rFonts w:hint="eastAsia"/>
                <w:b/>
                <w:u w:val="single"/>
              </w:rPr>
              <w:t>2.0451</w:t>
            </w:r>
          </w:p>
        </w:tc>
        <w:tc>
          <w:tcPr>
            <w:tcW w:w="854" w:type="pct"/>
            <w:vAlign w:val="center"/>
          </w:tcPr>
          <w:p w14:paraId="25B011DD" w14:textId="4A374A6D" w:rsidR="003254AE" w:rsidRPr="00C26455" w:rsidRDefault="003254AE" w:rsidP="003254AE">
            <w:pPr>
              <w:pStyle w:val="aff6"/>
              <w:rPr>
                <w:b/>
                <w:u w:val="single"/>
              </w:rPr>
            </w:pPr>
            <w:r>
              <w:rPr>
                <w:rFonts w:hint="eastAsia"/>
                <w:b/>
                <w:u w:val="single"/>
              </w:rPr>
              <w:t>2.0451</w:t>
            </w:r>
          </w:p>
        </w:tc>
        <w:tc>
          <w:tcPr>
            <w:tcW w:w="818" w:type="pct"/>
            <w:vAlign w:val="center"/>
          </w:tcPr>
          <w:p w14:paraId="1D6B184A" w14:textId="7616565D" w:rsidR="003254AE" w:rsidRDefault="003254AE" w:rsidP="003254AE">
            <w:pPr>
              <w:pStyle w:val="aff6"/>
              <w:rPr>
                <w:b/>
                <w:u w:val="single"/>
              </w:rPr>
            </w:pPr>
            <w:r>
              <w:rPr>
                <w:rFonts w:hint="eastAsia"/>
                <w:b/>
                <w:u w:val="single"/>
              </w:rPr>
              <w:t>2.0451</w:t>
            </w:r>
          </w:p>
        </w:tc>
      </w:tr>
      <w:tr w:rsidR="003254AE" w:rsidRPr="00C26455" w14:paraId="5251E884" w14:textId="308F988A" w:rsidTr="003254AE">
        <w:trPr>
          <w:trHeight w:val="397"/>
          <w:jc w:val="center"/>
        </w:trPr>
        <w:tc>
          <w:tcPr>
            <w:tcW w:w="849" w:type="pct"/>
            <w:vAlign w:val="center"/>
          </w:tcPr>
          <w:p w14:paraId="0AAACFFF" w14:textId="77777777" w:rsidR="003254AE" w:rsidRPr="00C26455" w:rsidRDefault="003254AE" w:rsidP="003254AE">
            <w:pPr>
              <w:pStyle w:val="aff6"/>
            </w:pPr>
            <w:r w:rsidRPr="00C26455">
              <w:rPr>
                <w:rFonts w:hint="eastAsia"/>
              </w:rPr>
              <w:t>水量（</w:t>
            </w:r>
            <w:r w:rsidRPr="00C26455">
              <w:rPr>
                <w:rFonts w:hint="eastAsia"/>
              </w:rPr>
              <w:t>t/a</w:t>
            </w:r>
            <w:r w:rsidRPr="00C26455">
              <w:rPr>
                <w:rFonts w:hint="eastAsia"/>
              </w:rPr>
              <w:t>）</w:t>
            </w:r>
          </w:p>
        </w:tc>
        <w:tc>
          <w:tcPr>
            <w:tcW w:w="770" w:type="pct"/>
            <w:vAlign w:val="center"/>
          </w:tcPr>
          <w:p w14:paraId="55FA32B1" w14:textId="33D53C18" w:rsidR="003254AE" w:rsidRPr="00C26455" w:rsidRDefault="003254AE" w:rsidP="003254AE">
            <w:pPr>
              <w:pStyle w:val="aff6"/>
              <w:rPr>
                <w:b/>
                <w:u w:val="single"/>
              </w:rPr>
            </w:pPr>
            <w:r>
              <w:rPr>
                <w:rFonts w:hint="eastAsia"/>
                <w:b/>
                <w:u w:val="single"/>
              </w:rPr>
              <w:t>149627</w:t>
            </w:r>
          </w:p>
        </w:tc>
        <w:tc>
          <w:tcPr>
            <w:tcW w:w="854" w:type="pct"/>
            <w:vAlign w:val="center"/>
          </w:tcPr>
          <w:p w14:paraId="7A778DF5" w14:textId="7E26ADCB" w:rsidR="003254AE" w:rsidRPr="00C26455" w:rsidRDefault="003254AE" w:rsidP="003254AE">
            <w:pPr>
              <w:pStyle w:val="aff6"/>
              <w:rPr>
                <w:b/>
                <w:u w:val="single"/>
              </w:rPr>
            </w:pPr>
            <w:r>
              <w:rPr>
                <w:rFonts w:hint="eastAsia"/>
                <w:b/>
                <w:u w:val="single"/>
              </w:rPr>
              <w:t>600</w:t>
            </w:r>
          </w:p>
        </w:tc>
        <w:tc>
          <w:tcPr>
            <w:tcW w:w="855" w:type="pct"/>
            <w:vAlign w:val="center"/>
          </w:tcPr>
          <w:p w14:paraId="578DF227" w14:textId="41626793" w:rsidR="003254AE" w:rsidRPr="00C26455" w:rsidRDefault="003254AE" w:rsidP="003254AE">
            <w:pPr>
              <w:pStyle w:val="aff6"/>
              <w:rPr>
                <w:b/>
                <w:u w:val="single"/>
              </w:rPr>
            </w:pPr>
            <w:r>
              <w:rPr>
                <w:rFonts w:hint="eastAsia"/>
                <w:b/>
                <w:u w:val="single"/>
              </w:rPr>
              <w:t>149027</w:t>
            </w:r>
          </w:p>
        </w:tc>
        <w:tc>
          <w:tcPr>
            <w:tcW w:w="854" w:type="pct"/>
            <w:vAlign w:val="center"/>
          </w:tcPr>
          <w:p w14:paraId="7B8FAFA3" w14:textId="396FB252" w:rsidR="003254AE" w:rsidRPr="00C26455" w:rsidRDefault="003254AE" w:rsidP="003254AE">
            <w:pPr>
              <w:pStyle w:val="aff6"/>
              <w:rPr>
                <w:b/>
                <w:u w:val="single"/>
              </w:rPr>
            </w:pPr>
            <w:r>
              <w:rPr>
                <w:rFonts w:hint="eastAsia"/>
                <w:b/>
                <w:u w:val="single"/>
              </w:rPr>
              <w:t>149027</w:t>
            </w:r>
          </w:p>
        </w:tc>
        <w:tc>
          <w:tcPr>
            <w:tcW w:w="818" w:type="pct"/>
            <w:vAlign w:val="center"/>
          </w:tcPr>
          <w:p w14:paraId="0FDBAED1" w14:textId="51FC2A77" w:rsidR="003254AE" w:rsidRDefault="003254AE" w:rsidP="003254AE">
            <w:pPr>
              <w:pStyle w:val="aff6"/>
              <w:rPr>
                <w:b/>
                <w:u w:val="single"/>
              </w:rPr>
            </w:pPr>
            <w:r>
              <w:rPr>
                <w:rFonts w:hint="eastAsia"/>
                <w:b/>
                <w:u w:val="single"/>
              </w:rPr>
              <w:t>149027</w:t>
            </w:r>
          </w:p>
        </w:tc>
      </w:tr>
    </w:tbl>
    <w:p w14:paraId="118A6A87" w14:textId="1FE074A2" w:rsidR="006647C3" w:rsidRPr="00526A9B" w:rsidRDefault="006647C3" w:rsidP="006647C3">
      <w:pPr>
        <w:pStyle w:val="a3"/>
        <w:ind w:firstLine="422"/>
        <w:rPr>
          <w:color w:val="000000" w:themeColor="text1"/>
        </w:rPr>
      </w:pPr>
      <w:r w:rsidRPr="00526A9B">
        <w:rPr>
          <w:rFonts w:hint="eastAsia"/>
          <w:color w:val="000000" w:themeColor="text1"/>
        </w:rPr>
        <w:t>注：由于</w:t>
      </w:r>
      <w:r w:rsidR="008B6831">
        <w:rPr>
          <w:rFonts w:hint="eastAsia"/>
          <w:u w:val="single"/>
        </w:rPr>
        <w:t>小尚庄污水处理厂和</w:t>
      </w:r>
      <w:r w:rsidRPr="00526A9B">
        <w:rPr>
          <w:rFonts w:hint="eastAsia"/>
          <w:color w:val="000000" w:themeColor="text1"/>
        </w:rPr>
        <w:t>大块污水处理厂出水</w:t>
      </w:r>
      <w:r w:rsidRPr="00526A9B">
        <w:rPr>
          <w:rFonts w:hint="eastAsia"/>
          <w:color w:val="000000" w:themeColor="text1"/>
        </w:rPr>
        <w:t>TN</w:t>
      </w:r>
      <w:r w:rsidRPr="00526A9B">
        <w:rPr>
          <w:rFonts w:hint="eastAsia"/>
          <w:color w:val="000000" w:themeColor="text1"/>
        </w:rPr>
        <w:t>因子高于出厂水质，因此污水处理厂出水总量以总排口总量计。</w:t>
      </w:r>
    </w:p>
    <w:p w14:paraId="2B51E3CD" w14:textId="70499063" w:rsidR="002915AD" w:rsidRPr="00C26455" w:rsidRDefault="001A691F" w:rsidP="000747C1">
      <w:pPr>
        <w:pStyle w:val="40"/>
        <w:ind w:leftChars="150" w:left="360"/>
      </w:pPr>
      <w:r w:rsidRPr="00C26455">
        <w:rPr>
          <w:rFonts w:hint="eastAsia"/>
        </w:rPr>
        <w:t>3.1</w:t>
      </w:r>
      <w:r w:rsidR="003A444D">
        <w:rPr>
          <w:rFonts w:hint="eastAsia"/>
        </w:rPr>
        <w:t>.1</w:t>
      </w:r>
      <w:r w:rsidRPr="00C26455">
        <w:rPr>
          <w:rFonts w:hint="eastAsia"/>
        </w:rPr>
        <w:t>2.3</w:t>
      </w:r>
      <w:r w:rsidR="000939D1" w:rsidRPr="00C26455">
        <w:rPr>
          <w:rFonts w:hint="eastAsia"/>
        </w:rPr>
        <w:t>噪声</w:t>
      </w:r>
    </w:p>
    <w:p w14:paraId="7F9CECC3" w14:textId="478199F8" w:rsidR="002915AD" w:rsidRDefault="000939D1">
      <w:pPr>
        <w:pStyle w:val="aff4"/>
      </w:pPr>
      <w:r w:rsidRPr="00C26455">
        <w:rPr>
          <w:rFonts w:hint="eastAsia"/>
        </w:rPr>
        <w:t>本项目高噪声源主要为冲床、风机、</w:t>
      </w:r>
      <w:r w:rsidR="005D7622">
        <w:rPr>
          <w:rFonts w:hint="eastAsia"/>
        </w:rPr>
        <w:t>空压机</w:t>
      </w:r>
      <w:r w:rsidRPr="00C26455">
        <w:rPr>
          <w:rFonts w:hint="eastAsia"/>
        </w:rPr>
        <w:t>等，本项目</w:t>
      </w:r>
      <w:r w:rsidRPr="00C26455">
        <w:t>高噪声设备及其降噪措施</w:t>
      </w:r>
      <w:r w:rsidRPr="00C26455">
        <w:rPr>
          <w:rFonts w:hint="eastAsia"/>
        </w:rPr>
        <w:t>见下表</w:t>
      </w:r>
      <w:r w:rsidRPr="00C26455">
        <w:t>。</w:t>
      </w:r>
    </w:p>
    <w:p w14:paraId="51FC87D9" w14:textId="77777777" w:rsidR="009034E5" w:rsidRPr="00C26455" w:rsidRDefault="009034E5">
      <w:pPr>
        <w:pStyle w:val="aff4"/>
      </w:pPr>
    </w:p>
    <w:p w14:paraId="4233E502" w14:textId="7E24434A" w:rsidR="002915AD" w:rsidRPr="00C26455" w:rsidRDefault="000939D1" w:rsidP="00C73D59">
      <w:pPr>
        <w:pStyle w:val="24"/>
        <w:spacing w:before="240" w:after="120"/>
        <w:ind w:firstLine="482"/>
      </w:pPr>
      <w:r w:rsidRPr="00C26455">
        <w:lastRenderedPageBreak/>
        <w:t>表</w:t>
      </w:r>
      <w:r w:rsidR="00D4249A" w:rsidRPr="00C26455">
        <w:rPr>
          <w:rFonts w:hint="eastAsia"/>
        </w:rPr>
        <w:t>3-2</w:t>
      </w:r>
      <w:r w:rsidR="00925E99">
        <w:rPr>
          <w:rFonts w:hint="eastAsia"/>
        </w:rPr>
        <w:t>8</w:t>
      </w:r>
      <w:r w:rsidRPr="00C26455">
        <w:rPr>
          <w:rFonts w:hint="eastAsia"/>
        </w:rPr>
        <w:t xml:space="preserve">                </w:t>
      </w:r>
      <w:r w:rsidRPr="00C26455">
        <w:t>主要噪声源及排放情况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0"/>
        <w:gridCol w:w="735"/>
        <w:gridCol w:w="708"/>
        <w:gridCol w:w="569"/>
        <w:gridCol w:w="567"/>
        <w:gridCol w:w="567"/>
        <w:gridCol w:w="992"/>
        <w:gridCol w:w="1134"/>
        <w:gridCol w:w="1133"/>
        <w:gridCol w:w="1357"/>
      </w:tblGrid>
      <w:tr w:rsidR="00BB4D01" w:rsidRPr="00C26455" w14:paraId="767E3E0C" w14:textId="77777777" w:rsidTr="00A32C08">
        <w:trPr>
          <w:trHeight w:val="397"/>
          <w:jc w:val="center"/>
        </w:trPr>
        <w:tc>
          <w:tcPr>
            <w:tcW w:w="320" w:type="pct"/>
            <w:vMerge w:val="restart"/>
            <w:vAlign w:val="center"/>
          </w:tcPr>
          <w:p w14:paraId="5BE5546B" w14:textId="77777777" w:rsidR="00BB4D01" w:rsidRPr="00C26455" w:rsidRDefault="00BB4D01">
            <w:pPr>
              <w:pStyle w:val="affa"/>
              <w:rPr>
                <w:color w:val="auto"/>
              </w:rPr>
            </w:pPr>
            <w:r w:rsidRPr="00C26455">
              <w:rPr>
                <w:color w:val="auto"/>
              </w:rPr>
              <w:t>序号</w:t>
            </w:r>
          </w:p>
        </w:tc>
        <w:tc>
          <w:tcPr>
            <w:tcW w:w="443" w:type="pct"/>
            <w:vMerge w:val="restart"/>
            <w:vAlign w:val="center"/>
          </w:tcPr>
          <w:p w14:paraId="07E46CC8" w14:textId="77777777" w:rsidR="00BB4D01" w:rsidRPr="00C26455" w:rsidRDefault="00BB4D01">
            <w:pPr>
              <w:pStyle w:val="affa"/>
              <w:rPr>
                <w:color w:val="auto"/>
              </w:rPr>
            </w:pPr>
            <w:r w:rsidRPr="00C26455">
              <w:rPr>
                <w:color w:val="auto"/>
              </w:rPr>
              <w:t>设备</w:t>
            </w:r>
          </w:p>
          <w:p w14:paraId="612DFB50" w14:textId="77777777" w:rsidR="00BB4D01" w:rsidRPr="00C26455" w:rsidRDefault="00BB4D01">
            <w:pPr>
              <w:pStyle w:val="affa"/>
              <w:rPr>
                <w:color w:val="auto"/>
              </w:rPr>
            </w:pPr>
            <w:r w:rsidRPr="00C26455">
              <w:rPr>
                <w:color w:val="auto"/>
              </w:rPr>
              <w:t>名称</w:t>
            </w:r>
          </w:p>
        </w:tc>
        <w:tc>
          <w:tcPr>
            <w:tcW w:w="427" w:type="pct"/>
            <w:vAlign w:val="center"/>
          </w:tcPr>
          <w:p w14:paraId="2908CD95" w14:textId="70B882AB" w:rsidR="00BB4D01" w:rsidRPr="00C26455" w:rsidRDefault="00BB4D01" w:rsidP="00BB4D01">
            <w:pPr>
              <w:pStyle w:val="affa"/>
              <w:rPr>
                <w:color w:val="auto"/>
              </w:rPr>
            </w:pPr>
            <w:r w:rsidRPr="00C26455">
              <w:rPr>
                <w:color w:val="auto"/>
              </w:rPr>
              <w:t>数量</w:t>
            </w:r>
          </w:p>
        </w:tc>
        <w:tc>
          <w:tcPr>
            <w:tcW w:w="1027" w:type="pct"/>
            <w:gridSpan w:val="3"/>
            <w:vAlign w:val="center"/>
          </w:tcPr>
          <w:p w14:paraId="51C3882C" w14:textId="30038273" w:rsidR="00BB4D01" w:rsidRPr="00C26455" w:rsidRDefault="00BB4D01">
            <w:pPr>
              <w:pStyle w:val="affa"/>
              <w:rPr>
                <w:color w:val="auto"/>
              </w:rPr>
            </w:pPr>
            <w:r>
              <w:rPr>
                <w:rFonts w:hint="eastAsia"/>
                <w:color w:val="auto"/>
              </w:rPr>
              <w:t>空间相对</w:t>
            </w:r>
            <w:r w:rsidRPr="00C26455">
              <w:rPr>
                <w:color w:val="auto"/>
              </w:rPr>
              <w:t>位置</w:t>
            </w:r>
          </w:p>
        </w:tc>
        <w:tc>
          <w:tcPr>
            <w:tcW w:w="598" w:type="pct"/>
            <w:vAlign w:val="center"/>
          </w:tcPr>
          <w:p w14:paraId="554BDEEB" w14:textId="21E0EC0A" w:rsidR="00BB4D01" w:rsidRPr="00C26455" w:rsidRDefault="00BB4D01">
            <w:pPr>
              <w:pStyle w:val="affa"/>
              <w:rPr>
                <w:color w:val="auto"/>
              </w:rPr>
            </w:pPr>
            <w:r w:rsidRPr="00C26455">
              <w:rPr>
                <w:color w:val="auto"/>
              </w:rPr>
              <w:t>噪声</w:t>
            </w:r>
            <w:r w:rsidRPr="00C26455">
              <w:rPr>
                <w:rFonts w:hint="eastAsia"/>
                <w:color w:val="auto"/>
              </w:rPr>
              <w:t>源强</w:t>
            </w:r>
          </w:p>
        </w:tc>
        <w:tc>
          <w:tcPr>
            <w:tcW w:w="684" w:type="pct"/>
            <w:vAlign w:val="center"/>
          </w:tcPr>
          <w:p w14:paraId="5AB3BC87" w14:textId="12381D86" w:rsidR="00BB4D01" w:rsidRPr="00C26455" w:rsidRDefault="00BB4D01">
            <w:pPr>
              <w:pStyle w:val="affa"/>
              <w:rPr>
                <w:color w:val="auto"/>
              </w:rPr>
            </w:pPr>
            <w:r w:rsidRPr="00C26455">
              <w:rPr>
                <w:rFonts w:hint="eastAsia"/>
                <w:color w:val="auto"/>
              </w:rPr>
              <w:t>噪声叠加值</w:t>
            </w:r>
          </w:p>
        </w:tc>
        <w:tc>
          <w:tcPr>
            <w:tcW w:w="683" w:type="pct"/>
            <w:vMerge w:val="restart"/>
            <w:vAlign w:val="center"/>
          </w:tcPr>
          <w:p w14:paraId="3C547B1C" w14:textId="77777777" w:rsidR="00BB4D01" w:rsidRPr="00C26455" w:rsidRDefault="00BB4D01">
            <w:pPr>
              <w:pStyle w:val="affa"/>
              <w:rPr>
                <w:color w:val="auto"/>
              </w:rPr>
            </w:pPr>
            <w:r w:rsidRPr="00C26455">
              <w:rPr>
                <w:color w:val="auto"/>
              </w:rPr>
              <w:t>降噪措施</w:t>
            </w:r>
          </w:p>
        </w:tc>
        <w:tc>
          <w:tcPr>
            <w:tcW w:w="818" w:type="pct"/>
            <w:vAlign w:val="center"/>
          </w:tcPr>
          <w:p w14:paraId="1003A283" w14:textId="1EA2EBA3" w:rsidR="00BB4D01" w:rsidRPr="00C26455" w:rsidRDefault="00BB4D01">
            <w:pPr>
              <w:pStyle w:val="affa"/>
              <w:rPr>
                <w:color w:val="auto"/>
              </w:rPr>
            </w:pPr>
            <w:r w:rsidRPr="00C26455">
              <w:rPr>
                <w:color w:val="auto"/>
              </w:rPr>
              <w:t>治理后噪声值</w:t>
            </w:r>
          </w:p>
        </w:tc>
      </w:tr>
      <w:tr w:rsidR="00BB4D01" w:rsidRPr="00C26455" w14:paraId="6D4090F1" w14:textId="77777777" w:rsidTr="00A32C08">
        <w:trPr>
          <w:trHeight w:val="397"/>
          <w:jc w:val="center"/>
        </w:trPr>
        <w:tc>
          <w:tcPr>
            <w:tcW w:w="320" w:type="pct"/>
            <w:vMerge/>
            <w:vAlign w:val="center"/>
          </w:tcPr>
          <w:p w14:paraId="3C1FBEBE" w14:textId="77777777" w:rsidR="00BB4D01" w:rsidRPr="00C26455" w:rsidRDefault="00BB4D01">
            <w:pPr>
              <w:pStyle w:val="affa"/>
              <w:rPr>
                <w:color w:val="auto"/>
              </w:rPr>
            </w:pPr>
          </w:p>
        </w:tc>
        <w:tc>
          <w:tcPr>
            <w:tcW w:w="443" w:type="pct"/>
            <w:vMerge/>
            <w:vAlign w:val="center"/>
          </w:tcPr>
          <w:p w14:paraId="28E54888" w14:textId="77777777" w:rsidR="00BB4D01" w:rsidRPr="00C26455" w:rsidRDefault="00BB4D01">
            <w:pPr>
              <w:pStyle w:val="affa"/>
              <w:rPr>
                <w:color w:val="auto"/>
              </w:rPr>
            </w:pPr>
          </w:p>
        </w:tc>
        <w:tc>
          <w:tcPr>
            <w:tcW w:w="427" w:type="pct"/>
            <w:vAlign w:val="center"/>
          </w:tcPr>
          <w:p w14:paraId="7F1C4426" w14:textId="47ED2BDC" w:rsidR="00BB4D01" w:rsidRPr="00C26455" w:rsidRDefault="00BB4D01">
            <w:pPr>
              <w:pStyle w:val="affa"/>
              <w:rPr>
                <w:color w:val="auto"/>
              </w:rPr>
            </w:pPr>
            <w:r w:rsidRPr="00C26455">
              <w:rPr>
                <w:color w:val="auto"/>
              </w:rPr>
              <w:t>（台）</w:t>
            </w:r>
          </w:p>
        </w:tc>
        <w:tc>
          <w:tcPr>
            <w:tcW w:w="343" w:type="pct"/>
            <w:vAlign w:val="center"/>
          </w:tcPr>
          <w:p w14:paraId="751007C6" w14:textId="442EC3E1" w:rsidR="00BB4D01" w:rsidRDefault="00BB4D01">
            <w:pPr>
              <w:pStyle w:val="affa"/>
              <w:rPr>
                <w:color w:val="auto"/>
              </w:rPr>
            </w:pPr>
            <w:r>
              <w:rPr>
                <w:rFonts w:hint="eastAsia"/>
                <w:color w:val="auto"/>
              </w:rPr>
              <w:t>X</w:t>
            </w:r>
          </w:p>
        </w:tc>
        <w:tc>
          <w:tcPr>
            <w:tcW w:w="342" w:type="pct"/>
            <w:vAlign w:val="center"/>
          </w:tcPr>
          <w:p w14:paraId="0307254E" w14:textId="511D5E77" w:rsidR="00BB4D01" w:rsidRDefault="00BB4D01">
            <w:pPr>
              <w:pStyle w:val="affa"/>
              <w:rPr>
                <w:color w:val="auto"/>
              </w:rPr>
            </w:pPr>
            <w:r>
              <w:rPr>
                <w:rFonts w:hint="eastAsia"/>
                <w:color w:val="auto"/>
              </w:rPr>
              <w:t>Y</w:t>
            </w:r>
          </w:p>
        </w:tc>
        <w:tc>
          <w:tcPr>
            <w:tcW w:w="342" w:type="pct"/>
            <w:vAlign w:val="center"/>
          </w:tcPr>
          <w:p w14:paraId="7A6F4F3A" w14:textId="6EBDCFE6" w:rsidR="00BB4D01" w:rsidRDefault="00BB4D01">
            <w:pPr>
              <w:pStyle w:val="affa"/>
              <w:rPr>
                <w:color w:val="auto"/>
              </w:rPr>
            </w:pPr>
            <w:r>
              <w:rPr>
                <w:rFonts w:hint="eastAsia"/>
                <w:color w:val="auto"/>
              </w:rPr>
              <w:t>Z</w:t>
            </w:r>
          </w:p>
        </w:tc>
        <w:tc>
          <w:tcPr>
            <w:tcW w:w="598" w:type="pct"/>
            <w:vAlign w:val="center"/>
          </w:tcPr>
          <w:p w14:paraId="1B3F53CA" w14:textId="4CCBFFF8" w:rsidR="00BB4D01" w:rsidRPr="00C26455" w:rsidRDefault="00BB4D01">
            <w:pPr>
              <w:pStyle w:val="affa"/>
              <w:rPr>
                <w:color w:val="auto"/>
              </w:rPr>
            </w:pPr>
            <w:r w:rsidRPr="00C26455">
              <w:rPr>
                <w:color w:val="auto"/>
              </w:rPr>
              <w:t>[dB(A)]</w:t>
            </w:r>
          </w:p>
        </w:tc>
        <w:tc>
          <w:tcPr>
            <w:tcW w:w="684" w:type="pct"/>
            <w:vAlign w:val="center"/>
          </w:tcPr>
          <w:p w14:paraId="677E3FA0" w14:textId="0DD15EDF" w:rsidR="00BB4D01" w:rsidRPr="00C26455" w:rsidRDefault="00BB4D01">
            <w:pPr>
              <w:pStyle w:val="affa"/>
              <w:rPr>
                <w:color w:val="auto"/>
              </w:rPr>
            </w:pPr>
            <w:r w:rsidRPr="00C26455">
              <w:rPr>
                <w:color w:val="auto"/>
              </w:rPr>
              <w:t>[dB(A)]</w:t>
            </w:r>
          </w:p>
        </w:tc>
        <w:tc>
          <w:tcPr>
            <w:tcW w:w="683" w:type="pct"/>
            <w:vMerge/>
            <w:vAlign w:val="center"/>
          </w:tcPr>
          <w:p w14:paraId="715BD5C2" w14:textId="77777777" w:rsidR="00BB4D01" w:rsidRPr="00C26455" w:rsidRDefault="00BB4D01">
            <w:pPr>
              <w:pStyle w:val="affa"/>
              <w:rPr>
                <w:color w:val="auto"/>
              </w:rPr>
            </w:pPr>
          </w:p>
        </w:tc>
        <w:tc>
          <w:tcPr>
            <w:tcW w:w="818" w:type="pct"/>
            <w:vAlign w:val="center"/>
          </w:tcPr>
          <w:p w14:paraId="6B245E3F" w14:textId="6B368036" w:rsidR="00BB4D01" w:rsidRPr="00C26455" w:rsidRDefault="00BB4D01">
            <w:pPr>
              <w:pStyle w:val="affa"/>
              <w:rPr>
                <w:color w:val="auto"/>
              </w:rPr>
            </w:pPr>
            <w:r w:rsidRPr="00C26455">
              <w:rPr>
                <w:color w:val="auto"/>
              </w:rPr>
              <w:t>[dB(A)]</w:t>
            </w:r>
          </w:p>
        </w:tc>
      </w:tr>
      <w:tr w:rsidR="00BB4D01" w:rsidRPr="00C26455" w14:paraId="2B0540B9" w14:textId="77777777" w:rsidTr="00A32C08">
        <w:trPr>
          <w:trHeight w:val="397"/>
          <w:jc w:val="center"/>
        </w:trPr>
        <w:tc>
          <w:tcPr>
            <w:tcW w:w="320" w:type="pct"/>
            <w:vAlign w:val="center"/>
          </w:tcPr>
          <w:p w14:paraId="641F56FB" w14:textId="77777777" w:rsidR="00BB4D01" w:rsidRPr="00C26455" w:rsidRDefault="00BB4D01">
            <w:pPr>
              <w:pStyle w:val="aff6"/>
            </w:pPr>
            <w:r w:rsidRPr="00C26455">
              <w:t>1</w:t>
            </w:r>
          </w:p>
        </w:tc>
        <w:tc>
          <w:tcPr>
            <w:tcW w:w="443" w:type="pct"/>
            <w:vAlign w:val="center"/>
          </w:tcPr>
          <w:p w14:paraId="2158C882" w14:textId="77777777" w:rsidR="00BB4D01" w:rsidRPr="00C26455" w:rsidRDefault="00BB4D01">
            <w:pPr>
              <w:pStyle w:val="aff6"/>
            </w:pPr>
            <w:r w:rsidRPr="00C26455">
              <w:rPr>
                <w:rFonts w:hint="eastAsia"/>
              </w:rPr>
              <w:t>冲床</w:t>
            </w:r>
          </w:p>
        </w:tc>
        <w:tc>
          <w:tcPr>
            <w:tcW w:w="427" w:type="pct"/>
            <w:vAlign w:val="center"/>
          </w:tcPr>
          <w:p w14:paraId="6610D73A" w14:textId="3CFD4FD6" w:rsidR="00BB4D01" w:rsidRPr="00C26455" w:rsidRDefault="00BB4D01">
            <w:pPr>
              <w:pStyle w:val="aff6"/>
            </w:pPr>
            <w:r w:rsidRPr="00C26455">
              <w:rPr>
                <w:rFonts w:hint="eastAsia"/>
              </w:rPr>
              <w:t>600</w:t>
            </w:r>
          </w:p>
        </w:tc>
        <w:tc>
          <w:tcPr>
            <w:tcW w:w="343" w:type="pct"/>
            <w:vAlign w:val="center"/>
          </w:tcPr>
          <w:p w14:paraId="571F3659" w14:textId="02E38036" w:rsidR="00BB4D01" w:rsidRPr="00C26455" w:rsidRDefault="008F0205">
            <w:pPr>
              <w:pStyle w:val="aff6"/>
            </w:pPr>
            <w:r>
              <w:rPr>
                <w:rFonts w:hint="eastAsia"/>
              </w:rPr>
              <w:t>40</w:t>
            </w:r>
          </w:p>
        </w:tc>
        <w:tc>
          <w:tcPr>
            <w:tcW w:w="342" w:type="pct"/>
            <w:vAlign w:val="center"/>
          </w:tcPr>
          <w:p w14:paraId="6374C986" w14:textId="3273690D" w:rsidR="00BB4D01" w:rsidRPr="00C26455" w:rsidRDefault="008F0205">
            <w:pPr>
              <w:pStyle w:val="aff6"/>
            </w:pPr>
            <w:r>
              <w:rPr>
                <w:rFonts w:hint="eastAsia"/>
              </w:rPr>
              <w:t>-16</w:t>
            </w:r>
          </w:p>
        </w:tc>
        <w:tc>
          <w:tcPr>
            <w:tcW w:w="342" w:type="pct"/>
            <w:vAlign w:val="center"/>
          </w:tcPr>
          <w:p w14:paraId="2F1DA829" w14:textId="1091DB76" w:rsidR="00BB4D01" w:rsidRPr="00C26455" w:rsidRDefault="008F0205">
            <w:pPr>
              <w:pStyle w:val="aff6"/>
            </w:pPr>
            <w:r>
              <w:rPr>
                <w:rFonts w:hint="eastAsia"/>
              </w:rPr>
              <w:t>2</w:t>
            </w:r>
          </w:p>
        </w:tc>
        <w:tc>
          <w:tcPr>
            <w:tcW w:w="598" w:type="pct"/>
            <w:vAlign w:val="center"/>
          </w:tcPr>
          <w:p w14:paraId="1FC8E970" w14:textId="081AE57D" w:rsidR="00BB4D01" w:rsidRPr="00C26455" w:rsidRDefault="00BB4D01">
            <w:pPr>
              <w:pStyle w:val="aff6"/>
            </w:pPr>
            <w:r w:rsidRPr="00C26455">
              <w:rPr>
                <w:rFonts w:hint="eastAsia"/>
              </w:rPr>
              <w:t>80</w:t>
            </w:r>
          </w:p>
        </w:tc>
        <w:tc>
          <w:tcPr>
            <w:tcW w:w="684" w:type="pct"/>
            <w:vAlign w:val="center"/>
          </w:tcPr>
          <w:p w14:paraId="79B03E88" w14:textId="0A3E4BF9" w:rsidR="00BB4D01" w:rsidRPr="00C26455" w:rsidRDefault="00BB4D01">
            <w:pPr>
              <w:pStyle w:val="aff6"/>
            </w:pPr>
            <w:r w:rsidRPr="00C26455">
              <w:rPr>
                <w:rFonts w:hint="eastAsia"/>
              </w:rPr>
              <w:t>108</w:t>
            </w:r>
          </w:p>
        </w:tc>
        <w:tc>
          <w:tcPr>
            <w:tcW w:w="683" w:type="pct"/>
            <w:vAlign w:val="center"/>
          </w:tcPr>
          <w:p w14:paraId="795BE73B" w14:textId="77777777" w:rsidR="00BB4D01" w:rsidRPr="00C26455" w:rsidRDefault="00BB4D01">
            <w:pPr>
              <w:pStyle w:val="aff6"/>
            </w:pPr>
            <w:r w:rsidRPr="00C26455">
              <w:t>减振</w:t>
            </w:r>
            <w:r w:rsidRPr="00C26455">
              <w:rPr>
                <w:rFonts w:hint="eastAsia"/>
              </w:rPr>
              <w:t>、房间</w:t>
            </w:r>
            <w:r w:rsidRPr="00C26455">
              <w:t>隔声</w:t>
            </w:r>
          </w:p>
        </w:tc>
        <w:tc>
          <w:tcPr>
            <w:tcW w:w="818" w:type="pct"/>
            <w:vAlign w:val="center"/>
          </w:tcPr>
          <w:p w14:paraId="55C2BE24" w14:textId="1233F43D" w:rsidR="00BB4D01" w:rsidRPr="00C26455" w:rsidRDefault="00BB4D01">
            <w:pPr>
              <w:pStyle w:val="aff6"/>
            </w:pPr>
            <w:r>
              <w:rPr>
                <w:rFonts w:hint="eastAsia"/>
              </w:rPr>
              <w:t>88</w:t>
            </w:r>
          </w:p>
        </w:tc>
      </w:tr>
      <w:tr w:rsidR="00BB4D01" w:rsidRPr="00C26455" w14:paraId="679A6BCC" w14:textId="77777777" w:rsidTr="00A32C08">
        <w:trPr>
          <w:trHeight w:val="397"/>
          <w:jc w:val="center"/>
        </w:trPr>
        <w:tc>
          <w:tcPr>
            <w:tcW w:w="320" w:type="pct"/>
            <w:vAlign w:val="center"/>
          </w:tcPr>
          <w:p w14:paraId="578427E1" w14:textId="22DD9A79" w:rsidR="00BB4D01" w:rsidRPr="00C26455" w:rsidRDefault="00BB4D01">
            <w:pPr>
              <w:pStyle w:val="aff6"/>
            </w:pPr>
            <w:r>
              <w:rPr>
                <w:rFonts w:hint="eastAsia"/>
              </w:rPr>
              <w:t>2</w:t>
            </w:r>
          </w:p>
        </w:tc>
        <w:tc>
          <w:tcPr>
            <w:tcW w:w="443" w:type="pct"/>
            <w:vAlign w:val="center"/>
          </w:tcPr>
          <w:p w14:paraId="03FAC0A1" w14:textId="77777777" w:rsidR="00BB4D01" w:rsidRPr="00C26455" w:rsidRDefault="00BB4D01">
            <w:pPr>
              <w:pStyle w:val="aff6"/>
            </w:pPr>
            <w:r w:rsidRPr="00C26455">
              <w:rPr>
                <w:rFonts w:hint="eastAsia"/>
              </w:rPr>
              <w:t>风机</w:t>
            </w:r>
          </w:p>
        </w:tc>
        <w:tc>
          <w:tcPr>
            <w:tcW w:w="427" w:type="pct"/>
            <w:vAlign w:val="center"/>
          </w:tcPr>
          <w:p w14:paraId="45BC8474" w14:textId="77777777" w:rsidR="00BB4D01" w:rsidRPr="00C26455" w:rsidRDefault="00BB4D01">
            <w:pPr>
              <w:pStyle w:val="aff6"/>
            </w:pPr>
            <w:r w:rsidRPr="00C26455">
              <w:rPr>
                <w:rFonts w:hint="eastAsia"/>
              </w:rPr>
              <w:t>5</w:t>
            </w:r>
          </w:p>
        </w:tc>
        <w:tc>
          <w:tcPr>
            <w:tcW w:w="343" w:type="pct"/>
            <w:vAlign w:val="center"/>
          </w:tcPr>
          <w:p w14:paraId="279460F8" w14:textId="3A7F0799" w:rsidR="00BB4D01" w:rsidRPr="00C26455" w:rsidRDefault="008F0205">
            <w:pPr>
              <w:pStyle w:val="aff6"/>
            </w:pPr>
            <w:r>
              <w:rPr>
                <w:rFonts w:hint="eastAsia"/>
              </w:rPr>
              <w:t>-52</w:t>
            </w:r>
          </w:p>
        </w:tc>
        <w:tc>
          <w:tcPr>
            <w:tcW w:w="342" w:type="pct"/>
            <w:vAlign w:val="center"/>
          </w:tcPr>
          <w:p w14:paraId="0258C9DD" w14:textId="493F31BE" w:rsidR="00BB4D01" w:rsidRPr="00C26455" w:rsidRDefault="008F0205">
            <w:pPr>
              <w:pStyle w:val="aff6"/>
            </w:pPr>
            <w:r>
              <w:rPr>
                <w:rFonts w:hint="eastAsia"/>
              </w:rPr>
              <w:t>-43</w:t>
            </w:r>
          </w:p>
        </w:tc>
        <w:tc>
          <w:tcPr>
            <w:tcW w:w="342" w:type="pct"/>
            <w:vAlign w:val="center"/>
          </w:tcPr>
          <w:p w14:paraId="6C32372C" w14:textId="186429E8" w:rsidR="00BB4D01" w:rsidRPr="00C26455" w:rsidRDefault="008F0205">
            <w:pPr>
              <w:pStyle w:val="aff6"/>
            </w:pPr>
            <w:r>
              <w:rPr>
                <w:rFonts w:hint="eastAsia"/>
              </w:rPr>
              <w:t>1</w:t>
            </w:r>
          </w:p>
        </w:tc>
        <w:tc>
          <w:tcPr>
            <w:tcW w:w="598" w:type="pct"/>
            <w:vAlign w:val="center"/>
          </w:tcPr>
          <w:p w14:paraId="5D7B7570" w14:textId="77777777" w:rsidR="00BB4D01" w:rsidRPr="00C26455" w:rsidRDefault="00BB4D01">
            <w:pPr>
              <w:pStyle w:val="aff6"/>
            </w:pPr>
            <w:r w:rsidRPr="00C26455">
              <w:rPr>
                <w:rFonts w:hint="eastAsia"/>
              </w:rPr>
              <w:t>90</w:t>
            </w:r>
          </w:p>
        </w:tc>
        <w:tc>
          <w:tcPr>
            <w:tcW w:w="684" w:type="pct"/>
            <w:vAlign w:val="center"/>
          </w:tcPr>
          <w:p w14:paraId="64553D9A" w14:textId="77777777" w:rsidR="00BB4D01" w:rsidRPr="00C26455" w:rsidRDefault="00BB4D01">
            <w:pPr>
              <w:pStyle w:val="aff6"/>
            </w:pPr>
            <w:r w:rsidRPr="00C26455">
              <w:rPr>
                <w:rFonts w:hint="eastAsia"/>
              </w:rPr>
              <w:t>97</w:t>
            </w:r>
          </w:p>
        </w:tc>
        <w:tc>
          <w:tcPr>
            <w:tcW w:w="683" w:type="pct"/>
            <w:vAlign w:val="center"/>
          </w:tcPr>
          <w:p w14:paraId="352916B6" w14:textId="77777777" w:rsidR="00BB4D01" w:rsidRPr="00C26455" w:rsidRDefault="00BB4D01">
            <w:pPr>
              <w:pStyle w:val="aff6"/>
            </w:pPr>
            <w:r w:rsidRPr="00C26455">
              <w:t>减振</w:t>
            </w:r>
            <w:r w:rsidRPr="00C26455">
              <w:rPr>
                <w:rFonts w:hint="eastAsia"/>
              </w:rPr>
              <w:t>、</w:t>
            </w:r>
            <w:r w:rsidRPr="00C26455">
              <w:t>隔声</w:t>
            </w:r>
          </w:p>
        </w:tc>
        <w:tc>
          <w:tcPr>
            <w:tcW w:w="818" w:type="pct"/>
            <w:vAlign w:val="center"/>
          </w:tcPr>
          <w:p w14:paraId="04590ED3" w14:textId="64B93234" w:rsidR="00BB4D01" w:rsidRPr="00C26455" w:rsidRDefault="00BB4D01">
            <w:pPr>
              <w:pStyle w:val="aff6"/>
            </w:pPr>
            <w:r>
              <w:rPr>
                <w:rFonts w:hint="eastAsia"/>
              </w:rPr>
              <w:t>77</w:t>
            </w:r>
          </w:p>
        </w:tc>
      </w:tr>
      <w:tr w:rsidR="00BB4D01" w:rsidRPr="00C26455" w14:paraId="0C506993" w14:textId="77777777" w:rsidTr="00A32C08">
        <w:trPr>
          <w:trHeight w:val="397"/>
          <w:jc w:val="center"/>
        </w:trPr>
        <w:tc>
          <w:tcPr>
            <w:tcW w:w="320" w:type="pct"/>
            <w:vAlign w:val="center"/>
          </w:tcPr>
          <w:p w14:paraId="573B5CAC" w14:textId="2A7BD599" w:rsidR="00BB4D01" w:rsidRPr="00C26455" w:rsidRDefault="00BB4D01">
            <w:pPr>
              <w:pStyle w:val="aff6"/>
            </w:pPr>
            <w:r>
              <w:rPr>
                <w:rFonts w:hint="eastAsia"/>
              </w:rPr>
              <w:t>3</w:t>
            </w:r>
          </w:p>
        </w:tc>
        <w:tc>
          <w:tcPr>
            <w:tcW w:w="443" w:type="pct"/>
            <w:vAlign w:val="center"/>
          </w:tcPr>
          <w:p w14:paraId="1B5F13AB" w14:textId="77777777" w:rsidR="00BB4D01" w:rsidRPr="00C26455" w:rsidRDefault="00BB4D01">
            <w:pPr>
              <w:pStyle w:val="aff6"/>
              <w:rPr>
                <w:szCs w:val="22"/>
              </w:rPr>
            </w:pPr>
            <w:r w:rsidRPr="00C26455">
              <w:rPr>
                <w:rFonts w:hint="eastAsia"/>
                <w:szCs w:val="22"/>
              </w:rPr>
              <w:t>包装机</w:t>
            </w:r>
          </w:p>
        </w:tc>
        <w:tc>
          <w:tcPr>
            <w:tcW w:w="427" w:type="pct"/>
            <w:vAlign w:val="center"/>
          </w:tcPr>
          <w:p w14:paraId="29825127" w14:textId="77777777" w:rsidR="00BB4D01" w:rsidRPr="00C26455" w:rsidRDefault="00BB4D01">
            <w:pPr>
              <w:pStyle w:val="aff6"/>
            </w:pPr>
            <w:r w:rsidRPr="00C26455">
              <w:rPr>
                <w:rFonts w:hint="eastAsia"/>
              </w:rPr>
              <w:t>20</w:t>
            </w:r>
          </w:p>
        </w:tc>
        <w:tc>
          <w:tcPr>
            <w:tcW w:w="343" w:type="pct"/>
            <w:vAlign w:val="center"/>
          </w:tcPr>
          <w:p w14:paraId="232D7316" w14:textId="37B627BE" w:rsidR="00BB4D01" w:rsidRPr="00C26455" w:rsidRDefault="008F0205">
            <w:pPr>
              <w:pStyle w:val="aff6"/>
            </w:pPr>
            <w:r>
              <w:rPr>
                <w:rFonts w:hint="eastAsia"/>
              </w:rPr>
              <w:t>27</w:t>
            </w:r>
          </w:p>
        </w:tc>
        <w:tc>
          <w:tcPr>
            <w:tcW w:w="342" w:type="pct"/>
            <w:vAlign w:val="center"/>
          </w:tcPr>
          <w:p w14:paraId="21A4D60E" w14:textId="6D34F891" w:rsidR="00BB4D01" w:rsidRPr="00C26455" w:rsidRDefault="008F0205">
            <w:pPr>
              <w:pStyle w:val="aff6"/>
            </w:pPr>
            <w:r>
              <w:rPr>
                <w:rFonts w:hint="eastAsia"/>
              </w:rPr>
              <w:t>22</w:t>
            </w:r>
          </w:p>
        </w:tc>
        <w:tc>
          <w:tcPr>
            <w:tcW w:w="342" w:type="pct"/>
            <w:vAlign w:val="center"/>
          </w:tcPr>
          <w:p w14:paraId="07700A55" w14:textId="2430C611" w:rsidR="00BB4D01" w:rsidRPr="00C26455" w:rsidRDefault="008F0205">
            <w:pPr>
              <w:pStyle w:val="aff6"/>
            </w:pPr>
            <w:r>
              <w:rPr>
                <w:rFonts w:hint="eastAsia"/>
              </w:rPr>
              <w:t>1</w:t>
            </w:r>
          </w:p>
        </w:tc>
        <w:tc>
          <w:tcPr>
            <w:tcW w:w="598" w:type="pct"/>
            <w:vAlign w:val="center"/>
          </w:tcPr>
          <w:p w14:paraId="70490517" w14:textId="77777777" w:rsidR="00BB4D01" w:rsidRPr="00C26455" w:rsidRDefault="00BB4D01">
            <w:pPr>
              <w:pStyle w:val="aff6"/>
            </w:pPr>
            <w:r w:rsidRPr="00C26455">
              <w:rPr>
                <w:rFonts w:hint="eastAsia"/>
              </w:rPr>
              <w:t>75</w:t>
            </w:r>
          </w:p>
        </w:tc>
        <w:tc>
          <w:tcPr>
            <w:tcW w:w="684" w:type="pct"/>
            <w:vAlign w:val="center"/>
          </w:tcPr>
          <w:p w14:paraId="3C55359F" w14:textId="77777777" w:rsidR="00BB4D01" w:rsidRPr="00C26455" w:rsidRDefault="00BB4D01">
            <w:pPr>
              <w:pStyle w:val="aff6"/>
            </w:pPr>
            <w:r w:rsidRPr="00C26455">
              <w:rPr>
                <w:rFonts w:hint="eastAsia"/>
              </w:rPr>
              <w:t>88</w:t>
            </w:r>
          </w:p>
        </w:tc>
        <w:tc>
          <w:tcPr>
            <w:tcW w:w="683" w:type="pct"/>
            <w:vAlign w:val="center"/>
          </w:tcPr>
          <w:p w14:paraId="2BF6EEC1" w14:textId="77777777" w:rsidR="00BB4D01" w:rsidRPr="00C26455" w:rsidRDefault="00BB4D01">
            <w:pPr>
              <w:pStyle w:val="aff6"/>
            </w:pPr>
            <w:r w:rsidRPr="00C26455">
              <w:t>减振</w:t>
            </w:r>
            <w:r w:rsidRPr="00C26455">
              <w:rPr>
                <w:rFonts w:hint="eastAsia"/>
              </w:rPr>
              <w:t>、房间</w:t>
            </w:r>
            <w:r w:rsidRPr="00C26455">
              <w:t>隔声</w:t>
            </w:r>
          </w:p>
        </w:tc>
        <w:tc>
          <w:tcPr>
            <w:tcW w:w="818" w:type="pct"/>
            <w:vAlign w:val="center"/>
          </w:tcPr>
          <w:p w14:paraId="3B321B5C" w14:textId="4F659A0F" w:rsidR="00BB4D01" w:rsidRPr="00C26455" w:rsidRDefault="00BB4D01">
            <w:pPr>
              <w:pStyle w:val="aff6"/>
            </w:pPr>
            <w:r w:rsidRPr="00C26455">
              <w:t>68</w:t>
            </w:r>
          </w:p>
        </w:tc>
      </w:tr>
      <w:tr w:rsidR="00BB4D01" w:rsidRPr="00C26455" w14:paraId="3BC6403E" w14:textId="77777777" w:rsidTr="00A32C08">
        <w:trPr>
          <w:trHeight w:val="397"/>
          <w:jc w:val="center"/>
        </w:trPr>
        <w:tc>
          <w:tcPr>
            <w:tcW w:w="320" w:type="pct"/>
            <w:vAlign w:val="center"/>
          </w:tcPr>
          <w:p w14:paraId="03EED504" w14:textId="6BBE068D" w:rsidR="00BB4D01" w:rsidRPr="00C26455" w:rsidRDefault="00BB4D01" w:rsidP="00EF5225">
            <w:pPr>
              <w:pStyle w:val="aff6"/>
            </w:pPr>
            <w:r>
              <w:rPr>
                <w:rFonts w:hint="eastAsia"/>
              </w:rPr>
              <w:t>4</w:t>
            </w:r>
          </w:p>
        </w:tc>
        <w:tc>
          <w:tcPr>
            <w:tcW w:w="443" w:type="pct"/>
            <w:vAlign w:val="center"/>
          </w:tcPr>
          <w:p w14:paraId="7C6EBF29" w14:textId="77777777" w:rsidR="00BB4D01" w:rsidRPr="00C26455" w:rsidRDefault="00BB4D01" w:rsidP="00EF5225">
            <w:pPr>
              <w:pStyle w:val="aff6"/>
              <w:rPr>
                <w:szCs w:val="22"/>
              </w:rPr>
            </w:pPr>
            <w:r w:rsidRPr="00C26455">
              <w:rPr>
                <w:rFonts w:hint="eastAsia"/>
                <w:szCs w:val="22"/>
              </w:rPr>
              <w:t>空压机</w:t>
            </w:r>
          </w:p>
        </w:tc>
        <w:tc>
          <w:tcPr>
            <w:tcW w:w="427" w:type="pct"/>
            <w:vAlign w:val="center"/>
          </w:tcPr>
          <w:p w14:paraId="3FA87763" w14:textId="77777777" w:rsidR="00BB4D01" w:rsidRPr="00C26455" w:rsidRDefault="00BB4D01" w:rsidP="00EF5225">
            <w:pPr>
              <w:pStyle w:val="aff6"/>
            </w:pPr>
            <w:r w:rsidRPr="00C26455">
              <w:rPr>
                <w:rFonts w:hint="eastAsia"/>
              </w:rPr>
              <w:t>2</w:t>
            </w:r>
          </w:p>
        </w:tc>
        <w:tc>
          <w:tcPr>
            <w:tcW w:w="343" w:type="pct"/>
            <w:vAlign w:val="center"/>
          </w:tcPr>
          <w:p w14:paraId="13600A18" w14:textId="575A8F78" w:rsidR="00BB4D01" w:rsidRPr="00C26455" w:rsidRDefault="008F0205" w:rsidP="00EF5225">
            <w:pPr>
              <w:pStyle w:val="aff6"/>
            </w:pPr>
            <w:r>
              <w:rPr>
                <w:rFonts w:hint="eastAsia"/>
              </w:rPr>
              <w:t>-42</w:t>
            </w:r>
          </w:p>
        </w:tc>
        <w:tc>
          <w:tcPr>
            <w:tcW w:w="342" w:type="pct"/>
            <w:vAlign w:val="center"/>
          </w:tcPr>
          <w:p w14:paraId="666FFD41" w14:textId="0A8FB637" w:rsidR="00BB4D01" w:rsidRPr="00C26455" w:rsidRDefault="008F0205" w:rsidP="00EF5225">
            <w:pPr>
              <w:pStyle w:val="aff6"/>
            </w:pPr>
            <w:r>
              <w:rPr>
                <w:rFonts w:hint="eastAsia"/>
              </w:rPr>
              <w:t>-22</w:t>
            </w:r>
          </w:p>
        </w:tc>
        <w:tc>
          <w:tcPr>
            <w:tcW w:w="342" w:type="pct"/>
            <w:vAlign w:val="center"/>
          </w:tcPr>
          <w:p w14:paraId="3CF8F598" w14:textId="2AEDCF8E" w:rsidR="00BB4D01" w:rsidRPr="00C26455" w:rsidRDefault="008F0205" w:rsidP="00EF5225">
            <w:pPr>
              <w:pStyle w:val="aff6"/>
            </w:pPr>
            <w:r>
              <w:rPr>
                <w:rFonts w:hint="eastAsia"/>
              </w:rPr>
              <w:t>0.5</w:t>
            </w:r>
          </w:p>
        </w:tc>
        <w:tc>
          <w:tcPr>
            <w:tcW w:w="598" w:type="pct"/>
            <w:vAlign w:val="center"/>
          </w:tcPr>
          <w:p w14:paraId="35F29FE3" w14:textId="4F90AD3B" w:rsidR="00BB4D01" w:rsidRPr="00C26455" w:rsidRDefault="00BB4D01" w:rsidP="00EF5225">
            <w:pPr>
              <w:pStyle w:val="aff6"/>
            </w:pPr>
            <w:r w:rsidRPr="00C26455">
              <w:rPr>
                <w:rFonts w:hint="eastAsia"/>
              </w:rPr>
              <w:t>90</w:t>
            </w:r>
          </w:p>
        </w:tc>
        <w:tc>
          <w:tcPr>
            <w:tcW w:w="684" w:type="pct"/>
            <w:vAlign w:val="center"/>
          </w:tcPr>
          <w:p w14:paraId="37EC8EDF" w14:textId="0508572F" w:rsidR="00BB4D01" w:rsidRPr="00C26455" w:rsidRDefault="00BB4D01" w:rsidP="00EF5225">
            <w:pPr>
              <w:pStyle w:val="aff6"/>
            </w:pPr>
            <w:r w:rsidRPr="00C26455">
              <w:rPr>
                <w:rFonts w:hint="eastAsia"/>
              </w:rPr>
              <w:t>93</w:t>
            </w:r>
          </w:p>
        </w:tc>
        <w:tc>
          <w:tcPr>
            <w:tcW w:w="683" w:type="pct"/>
            <w:vAlign w:val="center"/>
          </w:tcPr>
          <w:p w14:paraId="0931DED3" w14:textId="77777777" w:rsidR="00BB4D01" w:rsidRPr="00C26455" w:rsidRDefault="00BB4D01" w:rsidP="00EF5225">
            <w:pPr>
              <w:pStyle w:val="aff6"/>
            </w:pPr>
            <w:r w:rsidRPr="00C26455">
              <w:t>减振</w:t>
            </w:r>
            <w:r w:rsidRPr="00C26455">
              <w:rPr>
                <w:rFonts w:hint="eastAsia"/>
              </w:rPr>
              <w:t>、房间</w:t>
            </w:r>
            <w:r w:rsidRPr="00C26455">
              <w:t>隔声</w:t>
            </w:r>
          </w:p>
        </w:tc>
        <w:tc>
          <w:tcPr>
            <w:tcW w:w="818" w:type="pct"/>
            <w:vAlign w:val="center"/>
          </w:tcPr>
          <w:p w14:paraId="593E0803" w14:textId="2B98DFD2" w:rsidR="00BB4D01" w:rsidRPr="00C26455" w:rsidRDefault="00BB4D01" w:rsidP="00EF5225">
            <w:pPr>
              <w:pStyle w:val="aff6"/>
            </w:pPr>
            <w:r>
              <w:rPr>
                <w:rFonts w:hint="eastAsia"/>
              </w:rPr>
              <w:t>73</w:t>
            </w:r>
          </w:p>
        </w:tc>
      </w:tr>
    </w:tbl>
    <w:p w14:paraId="3F9B6C9B" w14:textId="77777777" w:rsidR="002915AD" w:rsidRPr="00C26455" w:rsidRDefault="000939D1">
      <w:pPr>
        <w:pStyle w:val="aff4"/>
        <w:rPr>
          <w:highlight w:val="yellow"/>
        </w:rPr>
      </w:pPr>
      <w:r w:rsidRPr="00C26455">
        <w:rPr>
          <w:rFonts w:hint="eastAsia"/>
        </w:rPr>
        <w:t>经预测（详见第</w:t>
      </w:r>
      <w:r w:rsidRPr="00C26455">
        <w:rPr>
          <w:rFonts w:hint="eastAsia"/>
        </w:rPr>
        <w:t>5</w:t>
      </w:r>
      <w:r w:rsidRPr="00C26455">
        <w:rPr>
          <w:rFonts w:hint="eastAsia"/>
        </w:rPr>
        <w:t>章），高噪声设备经安装减振装置、房间隔声等措施治理后，各厂界噪声均能够达到《工业企业厂界环境噪声排放标准》（</w:t>
      </w:r>
      <w:r w:rsidRPr="00C26455">
        <w:rPr>
          <w:rFonts w:hint="eastAsia"/>
        </w:rPr>
        <w:t>GB12348-2008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r w:rsidRPr="00C26455">
        <w:rPr>
          <w:rFonts w:hint="eastAsia"/>
        </w:rPr>
        <w:t>标准的要求。</w:t>
      </w:r>
    </w:p>
    <w:p w14:paraId="48A2473B" w14:textId="0153BEEB" w:rsidR="002915AD" w:rsidRPr="00C26455" w:rsidRDefault="001A691F" w:rsidP="000747C1">
      <w:pPr>
        <w:pStyle w:val="40"/>
        <w:ind w:leftChars="150" w:left="360"/>
      </w:pPr>
      <w:r w:rsidRPr="00C26455">
        <w:rPr>
          <w:rFonts w:hint="eastAsia"/>
        </w:rPr>
        <w:t>3.1</w:t>
      </w:r>
      <w:r w:rsidR="003A444D">
        <w:rPr>
          <w:rFonts w:hint="eastAsia"/>
        </w:rPr>
        <w:t>.1</w:t>
      </w:r>
      <w:r w:rsidRPr="00C26455">
        <w:rPr>
          <w:rFonts w:hint="eastAsia"/>
        </w:rPr>
        <w:t>2.4</w:t>
      </w:r>
      <w:r w:rsidR="000939D1" w:rsidRPr="00C26455">
        <w:rPr>
          <w:rFonts w:hint="eastAsia"/>
        </w:rPr>
        <w:t>固废</w:t>
      </w:r>
    </w:p>
    <w:p w14:paraId="149382DF" w14:textId="13D05EA1" w:rsidR="002915AD" w:rsidRPr="00C26455" w:rsidRDefault="000939D1">
      <w:pPr>
        <w:pStyle w:val="aff4"/>
      </w:pPr>
      <w:bookmarkStart w:id="397" w:name="_Toc428287219"/>
      <w:bookmarkStart w:id="398" w:name="_Toc428286858"/>
      <w:bookmarkStart w:id="399" w:name="_Toc429318402"/>
      <w:r w:rsidRPr="00C26455">
        <w:rPr>
          <w:rFonts w:hint="eastAsia"/>
        </w:rPr>
        <w:t>该工程营运期间产生的固废包括一般固废和危险废物两大类，其中一般固废包括冲压产生的废边角料，综合废水处理系统产生的污泥和纯水制备废树脂；危险废物主要包括电镀</w:t>
      </w:r>
      <w:r w:rsidRPr="00C26455">
        <w:t>废渣</w:t>
      </w:r>
      <w:r w:rsidRPr="00C26455">
        <w:rPr>
          <w:rFonts w:hint="eastAsia"/>
        </w:rPr>
        <w:t>，废滤芯，</w:t>
      </w:r>
      <w:r w:rsidR="00213C31" w:rsidRPr="00C26455">
        <w:rPr>
          <w:rFonts w:hint="eastAsia"/>
        </w:rPr>
        <w:t>废油渣</w:t>
      </w:r>
      <w:r w:rsidRPr="00C26455">
        <w:rPr>
          <w:rFonts w:hint="eastAsia"/>
        </w:rPr>
        <w:t>，废拉</w:t>
      </w:r>
      <w:r w:rsidR="00CC770E" w:rsidRPr="00C26455">
        <w:rPr>
          <w:rFonts w:hint="eastAsia"/>
        </w:rPr>
        <w:t>伸</w:t>
      </w:r>
      <w:r w:rsidRPr="00C26455">
        <w:rPr>
          <w:rFonts w:hint="eastAsia"/>
        </w:rPr>
        <w:t>油</w:t>
      </w:r>
      <w:r w:rsidR="00DE146A" w:rsidRPr="00C26455">
        <w:rPr>
          <w:rFonts w:hint="eastAsia"/>
        </w:rPr>
        <w:t>，</w:t>
      </w:r>
      <w:r w:rsidR="00DE146A" w:rsidRPr="00C26455">
        <w:rPr>
          <w:rFonts w:hint="eastAsia"/>
          <w:b/>
          <w:bCs/>
          <w:u w:val="single"/>
        </w:rPr>
        <w:t>废液压油</w:t>
      </w:r>
      <w:r w:rsidRPr="00C26455">
        <w:rPr>
          <w:rFonts w:hint="eastAsia"/>
        </w:rPr>
        <w:t>，</w:t>
      </w:r>
      <w:r w:rsidRPr="00C26455">
        <w:t>含</w:t>
      </w:r>
      <w:r w:rsidRPr="00C26455">
        <w:rPr>
          <w:rFonts w:hint="eastAsia"/>
        </w:rPr>
        <w:t>镍</w:t>
      </w:r>
      <w:r w:rsidRPr="00C26455">
        <w:t>废水处理</w:t>
      </w:r>
      <w:r w:rsidRPr="00C26455">
        <w:rPr>
          <w:rFonts w:hint="eastAsia"/>
        </w:rPr>
        <w:t>系统产生的污泥、废活性炭、</w:t>
      </w:r>
      <w:r w:rsidRPr="00C26455">
        <w:t>废</w:t>
      </w:r>
      <w:r w:rsidRPr="00C26455">
        <w:rPr>
          <w:rFonts w:hint="eastAsia"/>
        </w:rPr>
        <w:t>过滤膜、蒸发浓液，</w:t>
      </w:r>
      <w:r w:rsidRPr="00C26455">
        <w:t>含</w:t>
      </w:r>
      <w:r w:rsidRPr="00C26455">
        <w:rPr>
          <w:rFonts w:hint="eastAsia"/>
        </w:rPr>
        <w:t>铬</w:t>
      </w:r>
      <w:r w:rsidRPr="00C26455">
        <w:t>废水处理</w:t>
      </w:r>
      <w:r w:rsidRPr="00C26455">
        <w:rPr>
          <w:rFonts w:hint="eastAsia"/>
        </w:rPr>
        <w:t>系统产生的污泥、废活性炭、</w:t>
      </w:r>
      <w:r w:rsidRPr="00C26455">
        <w:t>废</w:t>
      </w:r>
      <w:r w:rsidRPr="00C26455">
        <w:rPr>
          <w:rFonts w:hint="eastAsia"/>
        </w:rPr>
        <w:t>过滤膜、蒸发浓液。</w:t>
      </w:r>
    </w:p>
    <w:p w14:paraId="7A104FB8" w14:textId="77777777" w:rsidR="002915AD" w:rsidRPr="00C26455" w:rsidRDefault="000939D1">
      <w:pPr>
        <w:ind w:firstLine="480"/>
        <w:rPr>
          <w:snapToGrid w:val="0"/>
        </w:rPr>
      </w:pPr>
      <w:r w:rsidRPr="00C26455">
        <w:rPr>
          <w:rFonts w:hint="eastAsia"/>
          <w:snapToGrid w:val="0"/>
        </w:rPr>
        <w:t>各类固废产生及处置措施见下表。</w:t>
      </w:r>
    </w:p>
    <w:p w14:paraId="5ECF3436" w14:textId="482D4FEB" w:rsidR="002915AD" w:rsidRPr="00C26455" w:rsidRDefault="000939D1" w:rsidP="00C73D59">
      <w:pPr>
        <w:pStyle w:val="24"/>
        <w:spacing w:before="240" w:after="120"/>
        <w:ind w:firstLine="482"/>
      </w:pPr>
      <w:r w:rsidRPr="00C26455">
        <w:rPr>
          <w:rFonts w:hint="eastAsia"/>
        </w:rPr>
        <w:t>表</w:t>
      </w:r>
      <w:r w:rsidRPr="00C26455">
        <w:rPr>
          <w:rFonts w:hint="eastAsia"/>
        </w:rPr>
        <w:t>3-</w:t>
      </w:r>
      <w:r w:rsidR="00B93AEE">
        <w:rPr>
          <w:rFonts w:hint="eastAsia"/>
        </w:rPr>
        <w:t>2</w:t>
      </w:r>
      <w:r w:rsidR="00925E99">
        <w:rPr>
          <w:rFonts w:hint="eastAsia"/>
        </w:rPr>
        <w:t>9</w:t>
      </w:r>
      <w:r w:rsidRPr="00C26455">
        <w:rPr>
          <w:rFonts w:hint="eastAsia"/>
        </w:rPr>
        <w:t xml:space="preserve">           </w:t>
      </w:r>
      <w:r w:rsidRPr="00C26455">
        <w:rPr>
          <w:rFonts w:hint="eastAsia"/>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697"/>
        <w:gridCol w:w="710"/>
        <w:gridCol w:w="2978"/>
        <w:gridCol w:w="1275"/>
        <w:gridCol w:w="1061"/>
        <w:gridCol w:w="1571"/>
      </w:tblGrid>
      <w:tr w:rsidR="00C26455" w:rsidRPr="00C26455" w14:paraId="3C109CD9" w14:textId="77777777" w:rsidTr="00426B5B">
        <w:trPr>
          <w:trHeight w:val="397"/>
          <w:jc w:val="center"/>
        </w:trPr>
        <w:tc>
          <w:tcPr>
            <w:tcW w:w="420" w:type="pct"/>
            <w:shd w:val="clear" w:color="auto" w:fill="auto"/>
            <w:tcMar>
              <w:top w:w="28" w:type="dxa"/>
              <w:bottom w:w="28" w:type="dxa"/>
            </w:tcMar>
            <w:vAlign w:val="center"/>
          </w:tcPr>
          <w:p w14:paraId="4E12EAE3" w14:textId="77777777" w:rsidR="002915AD" w:rsidRPr="00C26455" w:rsidRDefault="000939D1">
            <w:pPr>
              <w:pStyle w:val="affa"/>
              <w:rPr>
                <w:color w:val="auto"/>
              </w:rPr>
            </w:pPr>
            <w:r w:rsidRPr="00C26455">
              <w:rPr>
                <w:color w:val="auto"/>
              </w:rPr>
              <w:t>项目</w:t>
            </w:r>
          </w:p>
        </w:tc>
        <w:tc>
          <w:tcPr>
            <w:tcW w:w="428" w:type="pct"/>
            <w:shd w:val="clear" w:color="auto" w:fill="auto"/>
            <w:tcMar>
              <w:top w:w="28" w:type="dxa"/>
              <w:bottom w:w="28" w:type="dxa"/>
            </w:tcMar>
            <w:vAlign w:val="center"/>
          </w:tcPr>
          <w:p w14:paraId="46C9D630" w14:textId="77777777" w:rsidR="002915AD" w:rsidRPr="00C26455" w:rsidRDefault="000939D1">
            <w:pPr>
              <w:pStyle w:val="affa"/>
              <w:rPr>
                <w:color w:val="auto"/>
              </w:rPr>
            </w:pPr>
            <w:r w:rsidRPr="00C26455">
              <w:rPr>
                <w:color w:val="auto"/>
              </w:rPr>
              <w:t>序号</w:t>
            </w:r>
          </w:p>
        </w:tc>
        <w:tc>
          <w:tcPr>
            <w:tcW w:w="1796" w:type="pct"/>
            <w:shd w:val="clear" w:color="auto" w:fill="auto"/>
            <w:tcMar>
              <w:top w:w="28" w:type="dxa"/>
              <w:bottom w:w="28" w:type="dxa"/>
            </w:tcMar>
            <w:vAlign w:val="center"/>
          </w:tcPr>
          <w:p w14:paraId="482AD377" w14:textId="77777777" w:rsidR="002915AD" w:rsidRPr="00C26455" w:rsidRDefault="000939D1">
            <w:pPr>
              <w:pStyle w:val="affa"/>
              <w:rPr>
                <w:color w:val="auto"/>
              </w:rPr>
            </w:pPr>
            <w:r w:rsidRPr="00C26455">
              <w:rPr>
                <w:color w:val="auto"/>
              </w:rPr>
              <w:t>产污环节</w:t>
            </w:r>
          </w:p>
        </w:tc>
        <w:tc>
          <w:tcPr>
            <w:tcW w:w="769" w:type="pct"/>
            <w:shd w:val="clear" w:color="auto" w:fill="auto"/>
            <w:tcMar>
              <w:top w:w="28" w:type="dxa"/>
              <w:bottom w:w="28" w:type="dxa"/>
            </w:tcMar>
            <w:vAlign w:val="center"/>
          </w:tcPr>
          <w:p w14:paraId="2DFF68E1" w14:textId="77777777" w:rsidR="002915AD" w:rsidRPr="00C26455" w:rsidRDefault="000939D1">
            <w:pPr>
              <w:pStyle w:val="affa"/>
              <w:rPr>
                <w:color w:val="auto"/>
              </w:rPr>
            </w:pPr>
            <w:r w:rsidRPr="00C26455">
              <w:rPr>
                <w:rFonts w:hint="eastAsia"/>
                <w:color w:val="auto"/>
              </w:rPr>
              <w:t>废物特性</w:t>
            </w:r>
          </w:p>
        </w:tc>
        <w:tc>
          <w:tcPr>
            <w:tcW w:w="640" w:type="pct"/>
            <w:shd w:val="clear" w:color="auto" w:fill="auto"/>
            <w:vAlign w:val="center"/>
          </w:tcPr>
          <w:p w14:paraId="3A6741C0" w14:textId="77777777" w:rsidR="002915AD" w:rsidRPr="00C26455" w:rsidRDefault="000939D1">
            <w:pPr>
              <w:pStyle w:val="affa"/>
              <w:rPr>
                <w:color w:val="auto"/>
              </w:rPr>
            </w:pPr>
            <w:r w:rsidRPr="00C26455">
              <w:rPr>
                <w:rFonts w:hint="eastAsia"/>
                <w:color w:val="auto"/>
              </w:rPr>
              <w:t>产生量（</w:t>
            </w:r>
            <w:r w:rsidRPr="00C26455">
              <w:rPr>
                <w:rFonts w:hint="eastAsia"/>
                <w:color w:val="auto"/>
              </w:rPr>
              <w:t>t/a</w:t>
            </w:r>
            <w:r w:rsidRPr="00C26455">
              <w:rPr>
                <w:rFonts w:hint="eastAsia"/>
                <w:color w:val="auto"/>
              </w:rPr>
              <w:t>）</w:t>
            </w:r>
          </w:p>
        </w:tc>
        <w:tc>
          <w:tcPr>
            <w:tcW w:w="947" w:type="pct"/>
            <w:shd w:val="clear" w:color="auto" w:fill="auto"/>
            <w:vAlign w:val="center"/>
          </w:tcPr>
          <w:p w14:paraId="26523D91" w14:textId="77777777" w:rsidR="002915AD" w:rsidRPr="00C26455" w:rsidRDefault="000939D1">
            <w:pPr>
              <w:pStyle w:val="affa"/>
              <w:rPr>
                <w:color w:val="auto"/>
              </w:rPr>
            </w:pPr>
            <w:r w:rsidRPr="00C26455">
              <w:rPr>
                <w:rFonts w:hint="eastAsia"/>
                <w:color w:val="auto"/>
              </w:rPr>
              <w:t>治理措施</w:t>
            </w:r>
          </w:p>
        </w:tc>
      </w:tr>
      <w:tr w:rsidR="00C26455" w:rsidRPr="00C26455" w14:paraId="11B2C85F" w14:textId="77777777" w:rsidTr="00426B5B">
        <w:trPr>
          <w:trHeight w:val="397"/>
          <w:jc w:val="center"/>
        </w:trPr>
        <w:tc>
          <w:tcPr>
            <w:tcW w:w="420" w:type="pct"/>
            <w:vMerge w:val="restart"/>
            <w:shd w:val="clear" w:color="auto" w:fill="auto"/>
            <w:tcMar>
              <w:top w:w="28" w:type="dxa"/>
              <w:bottom w:w="28" w:type="dxa"/>
            </w:tcMar>
            <w:vAlign w:val="center"/>
          </w:tcPr>
          <w:p w14:paraId="645DFB02" w14:textId="77777777" w:rsidR="002915AD" w:rsidRPr="00C26455" w:rsidRDefault="000939D1">
            <w:pPr>
              <w:pStyle w:val="aff6"/>
            </w:pPr>
            <w:r w:rsidRPr="00C26455">
              <w:t>固体</w:t>
            </w:r>
          </w:p>
          <w:p w14:paraId="04737530" w14:textId="77777777" w:rsidR="002915AD" w:rsidRPr="00C26455" w:rsidRDefault="000939D1">
            <w:pPr>
              <w:pStyle w:val="aff6"/>
            </w:pPr>
            <w:r w:rsidRPr="00C26455">
              <w:t>废物</w:t>
            </w:r>
          </w:p>
        </w:tc>
        <w:tc>
          <w:tcPr>
            <w:tcW w:w="428" w:type="pct"/>
            <w:shd w:val="clear" w:color="auto" w:fill="auto"/>
            <w:tcMar>
              <w:top w:w="28" w:type="dxa"/>
              <w:bottom w:w="28" w:type="dxa"/>
            </w:tcMar>
            <w:vAlign w:val="center"/>
          </w:tcPr>
          <w:p w14:paraId="5C6376C5" w14:textId="77777777" w:rsidR="002915AD" w:rsidRPr="00C26455" w:rsidRDefault="000939D1">
            <w:pPr>
              <w:pStyle w:val="aff6"/>
            </w:pPr>
            <w:r w:rsidRPr="00C26455">
              <w:t>S1</w:t>
            </w:r>
          </w:p>
        </w:tc>
        <w:tc>
          <w:tcPr>
            <w:tcW w:w="1796" w:type="pct"/>
            <w:shd w:val="clear" w:color="auto" w:fill="auto"/>
            <w:tcMar>
              <w:top w:w="28" w:type="dxa"/>
              <w:bottom w:w="28" w:type="dxa"/>
            </w:tcMar>
            <w:vAlign w:val="center"/>
          </w:tcPr>
          <w:p w14:paraId="6ED05694" w14:textId="3BCAF7CB" w:rsidR="002915AD" w:rsidRPr="00C26455" w:rsidRDefault="000939D1">
            <w:pPr>
              <w:pStyle w:val="aff6"/>
            </w:pPr>
            <w:r w:rsidRPr="00C26455">
              <w:rPr>
                <w:rFonts w:hint="eastAsia"/>
              </w:rPr>
              <w:t>电镀</w:t>
            </w:r>
            <w:r w:rsidRPr="00C26455">
              <w:t>废渣</w:t>
            </w:r>
          </w:p>
        </w:tc>
        <w:tc>
          <w:tcPr>
            <w:tcW w:w="769" w:type="pct"/>
            <w:shd w:val="clear" w:color="auto" w:fill="auto"/>
            <w:tcMar>
              <w:top w:w="28" w:type="dxa"/>
              <w:bottom w:w="28" w:type="dxa"/>
            </w:tcMar>
            <w:vAlign w:val="center"/>
          </w:tcPr>
          <w:p w14:paraId="49966500"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29AD86F2" w14:textId="3983E40B" w:rsidR="002915AD" w:rsidRPr="00C26455" w:rsidRDefault="00D679DA">
            <w:pPr>
              <w:pStyle w:val="aff6"/>
              <w:rPr>
                <w:b/>
                <w:bCs/>
                <w:u w:val="single"/>
              </w:rPr>
            </w:pPr>
            <w:r>
              <w:rPr>
                <w:rFonts w:hint="eastAsia"/>
                <w:b/>
                <w:bCs/>
                <w:u w:val="single"/>
              </w:rPr>
              <w:t>4.714</w:t>
            </w:r>
          </w:p>
        </w:tc>
        <w:tc>
          <w:tcPr>
            <w:tcW w:w="947" w:type="pct"/>
            <w:vMerge w:val="restart"/>
            <w:shd w:val="clear" w:color="auto" w:fill="auto"/>
            <w:vAlign w:val="center"/>
          </w:tcPr>
          <w:p w14:paraId="011EB282" w14:textId="77777777" w:rsidR="002915AD" w:rsidRPr="00C26455" w:rsidRDefault="000939D1">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r>
      <w:tr w:rsidR="00C26455" w:rsidRPr="00C26455" w14:paraId="2A71ED24" w14:textId="77777777" w:rsidTr="00426B5B">
        <w:trPr>
          <w:trHeight w:val="397"/>
          <w:jc w:val="center"/>
        </w:trPr>
        <w:tc>
          <w:tcPr>
            <w:tcW w:w="420" w:type="pct"/>
            <w:vMerge/>
            <w:shd w:val="clear" w:color="auto" w:fill="auto"/>
            <w:tcMar>
              <w:top w:w="28" w:type="dxa"/>
              <w:bottom w:w="28" w:type="dxa"/>
            </w:tcMar>
            <w:vAlign w:val="center"/>
          </w:tcPr>
          <w:p w14:paraId="12BD9F42" w14:textId="77777777" w:rsidR="002915AD" w:rsidRPr="00C26455" w:rsidRDefault="002915AD">
            <w:pPr>
              <w:pStyle w:val="aff6"/>
            </w:pPr>
          </w:p>
        </w:tc>
        <w:tc>
          <w:tcPr>
            <w:tcW w:w="428" w:type="pct"/>
            <w:shd w:val="clear" w:color="auto" w:fill="auto"/>
            <w:tcMar>
              <w:top w:w="28" w:type="dxa"/>
              <w:bottom w:w="28" w:type="dxa"/>
            </w:tcMar>
            <w:vAlign w:val="center"/>
          </w:tcPr>
          <w:p w14:paraId="0F93758B" w14:textId="77777777" w:rsidR="002915AD" w:rsidRPr="00C26455" w:rsidRDefault="000939D1">
            <w:pPr>
              <w:pStyle w:val="aff6"/>
            </w:pPr>
            <w:r w:rsidRPr="00C26455">
              <w:rPr>
                <w:rFonts w:hint="eastAsia"/>
              </w:rPr>
              <w:t>S2</w:t>
            </w:r>
          </w:p>
        </w:tc>
        <w:tc>
          <w:tcPr>
            <w:tcW w:w="1796" w:type="pct"/>
            <w:shd w:val="clear" w:color="auto" w:fill="auto"/>
            <w:tcMar>
              <w:top w:w="28" w:type="dxa"/>
              <w:bottom w:w="28" w:type="dxa"/>
            </w:tcMar>
            <w:vAlign w:val="center"/>
          </w:tcPr>
          <w:p w14:paraId="27110710" w14:textId="77777777" w:rsidR="002915AD" w:rsidRPr="00C26455" w:rsidRDefault="000939D1">
            <w:pPr>
              <w:pStyle w:val="aff6"/>
            </w:pPr>
            <w:r w:rsidRPr="00C26455">
              <w:rPr>
                <w:rFonts w:hint="eastAsia"/>
              </w:rPr>
              <w:t>废滤芯</w:t>
            </w:r>
          </w:p>
        </w:tc>
        <w:tc>
          <w:tcPr>
            <w:tcW w:w="769" w:type="pct"/>
            <w:shd w:val="clear" w:color="auto" w:fill="auto"/>
            <w:tcMar>
              <w:top w:w="28" w:type="dxa"/>
              <w:bottom w:w="28" w:type="dxa"/>
            </w:tcMar>
            <w:vAlign w:val="center"/>
          </w:tcPr>
          <w:p w14:paraId="5348BD6D"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2897E12B" w14:textId="77777777" w:rsidR="002915AD" w:rsidRPr="00C26455" w:rsidRDefault="000939D1">
            <w:pPr>
              <w:pStyle w:val="aff6"/>
            </w:pPr>
            <w:r w:rsidRPr="00C26455">
              <w:rPr>
                <w:rFonts w:hint="eastAsia"/>
              </w:rPr>
              <w:t>0.8</w:t>
            </w:r>
          </w:p>
        </w:tc>
        <w:tc>
          <w:tcPr>
            <w:tcW w:w="947" w:type="pct"/>
            <w:vMerge/>
            <w:shd w:val="clear" w:color="auto" w:fill="auto"/>
            <w:vAlign w:val="center"/>
          </w:tcPr>
          <w:p w14:paraId="65A5F341" w14:textId="77777777" w:rsidR="002915AD" w:rsidRPr="00C26455" w:rsidRDefault="002915AD">
            <w:pPr>
              <w:pStyle w:val="aff6"/>
            </w:pPr>
          </w:p>
        </w:tc>
      </w:tr>
      <w:tr w:rsidR="00C26455" w:rsidRPr="00C26455" w14:paraId="458E7538" w14:textId="77777777" w:rsidTr="00426B5B">
        <w:trPr>
          <w:trHeight w:val="397"/>
          <w:jc w:val="center"/>
        </w:trPr>
        <w:tc>
          <w:tcPr>
            <w:tcW w:w="420" w:type="pct"/>
            <w:vMerge/>
            <w:shd w:val="clear" w:color="auto" w:fill="auto"/>
            <w:tcMar>
              <w:top w:w="28" w:type="dxa"/>
              <w:bottom w:w="28" w:type="dxa"/>
            </w:tcMar>
            <w:vAlign w:val="center"/>
          </w:tcPr>
          <w:p w14:paraId="6FA34076" w14:textId="77777777" w:rsidR="002915AD" w:rsidRPr="00C26455" w:rsidRDefault="002915AD">
            <w:pPr>
              <w:pStyle w:val="aff6"/>
            </w:pPr>
          </w:p>
        </w:tc>
        <w:tc>
          <w:tcPr>
            <w:tcW w:w="428" w:type="pct"/>
            <w:shd w:val="clear" w:color="auto" w:fill="auto"/>
            <w:tcMar>
              <w:top w:w="28" w:type="dxa"/>
              <w:bottom w:w="28" w:type="dxa"/>
            </w:tcMar>
            <w:vAlign w:val="center"/>
          </w:tcPr>
          <w:p w14:paraId="64ECEC85" w14:textId="77777777" w:rsidR="002915AD" w:rsidRPr="00C26455" w:rsidRDefault="000939D1">
            <w:pPr>
              <w:pStyle w:val="aff6"/>
            </w:pPr>
            <w:r w:rsidRPr="00C26455">
              <w:t>S</w:t>
            </w:r>
            <w:r w:rsidRPr="00C26455">
              <w:rPr>
                <w:rFonts w:hint="eastAsia"/>
              </w:rPr>
              <w:t>3</w:t>
            </w:r>
          </w:p>
        </w:tc>
        <w:tc>
          <w:tcPr>
            <w:tcW w:w="1796" w:type="pct"/>
            <w:shd w:val="clear" w:color="auto" w:fill="auto"/>
            <w:tcMar>
              <w:top w:w="28" w:type="dxa"/>
              <w:bottom w:w="28" w:type="dxa"/>
            </w:tcMar>
            <w:vAlign w:val="center"/>
          </w:tcPr>
          <w:p w14:paraId="703A9BAE" w14:textId="77777777" w:rsidR="002915AD" w:rsidRPr="00C26455" w:rsidRDefault="00213C31">
            <w:pPr>
              <w:pStyle w:val="aff6"/>
            </w:pPr>
            <w:r w:rsidRPr="00C26455">
              <w:rPr>
                <w:rFonts w:hint="eastAsia"/>
              </w:rPr>
              <w:t>废油渣</w:t>
            </w:r>
          </w:p>
        </w:tc>
        <w:tc>
          <w:tcPr>
            <w:tcW w:w="769" w:type="pct"/>
            <w:shd w:val="clear" w:color="auto" w:fill="auto"/>
            <w:tcMar>
              <w:top w:w="28" w:type="dxa"/>
              <w:bottom w:w="28" w:type="dxa"/>
            </w:tcMar>
            <w:vAlign w:val="center"/>
          </w:tcPr>
          <w:p w14:paraId="13735B99"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4B8DB9F3" w14:textId="5D1346A8" w:rsidR="002915AD" w:rsidRPr="00C26455" w:rsidRDefault="00394B66">
            <w:pPr>
              <w:pStyle w:val="aff6"/>
              <w:rPr>
                <w:b/>
                <w:bCs/>
                <w:u w:val="single"/>
              </w:rPr>
            </w:pPr>
            <w:r w:rsidRPr="00C26455">
              <w:rPr>
                <w:rFonts w:hint="eastAsia"/>
                <w:b/>
                <w:bCs/>
                <w:u w:val="single"/>
              </w:rPr>
              <w:t>1</w:t>
            </w:r>
          </w:p>
        </w:tc>
        <w:tc>
          <w:tcPr>
            <w:tcW w:w="947" w:type="pct"/>
            <w:vMerge/>
            <w:shd w:val="clear" w:color="auto" w:fill="auto"/>
            <w:vAlign w:val="center"/>
          </w:tcPr>
          <w:p w14:paraId="1723700E" w14:textId="77777777" w:rsidR="002915AD" w:rsidRPr="00C26455" w:rsidRDefault="002915AD">
            <w:pPr>
              <w:pStyle w:val="aff6"/>
            </w:pPr>
          </w:p>
        </w:tc>
      </w:tr>
      <w:tr w:rsidR="00C26455" w:rsidRPr="00C26455" w14:paraId="2310A2C2" w14:textId="77777777" w:rsidTr="00426B5B">
        <w:trPr>
          <w:trHeight w:val="397"/>
          <w:jc w:val="center"/>
        </w:trPr>
        <w:tc>
          <w:tcPr>
            <w:tcW w:w="420" w:type="pct"/>
            <w:vMerge/>
            <w:shd w:val="clear" w:color="auto" w:fill="auto"/>
            <w:tcMar>
              <w:top w:w="28" w:type="dxa"/>
              <w:bottom w:w="28" w:type="dxa"/>
            </w:tcMar>
            <w:vAlign w:val="center"/>
          </w:tcPr>
          <w:p w14:paraId="0533BEAA" w14:textId="77777777" w:rsidR="002915AD" w:rsidRPr="00C26455" w:rsidRDefault="002915AD">
            <w:pPr>
              <w:pStyle w:val="aff6"/>
            </w:pPr>
          </w:p>
        </w:tc>
        <w:tc>
          <w:tcPr>
            <w:tcW w:w="428" w:type="pct"/>
            <w:shd w:val="clear" w:color="auto" w:fill="auto"/>
            <w:tcMar>
              <w:top w:w="28" w:type="dxa"/>
              <w:bottom w:w="28" w:type="dxa"/>
            </w:tcMar>
            <w:vAlign w:val="center"/>
          </w:tcPr>
          <w:p w14:paraId="2D2620A7" w14:textId="77777777" w:rsidR="002915AD" w:rsidRPr="00C26455" w:rsidRDefault="000939D1">
            <w:pPr>
              <w:pStyle w:val="aff6"/>
            </w:pPr>
            <w:r w:rsidRPr="00C26455">
              <w:t>S</w:t>
            </w:r>
            <w:r w:rsidR="00474DDA" w:rsidRPr="00C26455">
              <w:rPr>
                <w:rFonts w:hint="eastAsia"/>
              </w:rPr>
              <w:t>4</w:t>
            </w:r>
          </w:p>
        </w:tc>
        <w:tc>
          <w:tcPr>
            <w:tcW w:w="1796" w:type="pct"/>
            <w:shd w:val="clear" w:color="auto" w:fill="auto"/>
            <w:tcMar>
              <w:top w:w="28" w:type="dxa"/>
              <w:bottom w:w="28" w:type="dxa"/>
            </w:tcMar>
            <w:vAlign w:val="center"/>
          </w:tcPr>
          <w:p w14:paraId="2ABF768B" w14:textId="77777777" w:rsidR="002915AD" w:rsidRPr="00C26455" w:rsidRDefault="000939D1">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0E337E1A"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6879697C" w14:textId="77777777" w:rsidR="002915AD" w:rsidRPr="00C26455" w:rsidRDefault="000939D1">
            <w:pPr>
              <w:pStyle w:val="aff6"/>
            </w:pPr>
            <w:r w:rsidRPr="00C26455">
              <w:rPr>
                <w:rFonts w:hint="eastAsia"/>
              </w:rPr>
              <w:t>0.1</w:t>
            </w:r>
          </w:p>
        </w:tc>
        <w:tc>
          <w:tcPr>
            <w:tcW w:w="947" w:type="pct"/>
            <w:vMerge/>
            <w:shd w:val="clear" w:color="auto" w:fill="auto"/>
            <w:vAlign w:val="center"/>
          </w:tcPr>
          <w:p w14:paraId="14D0A32D" w14:textId="77777777" w:rsidR="002915AD" w:rsidRPr="00C26455" w:rsidRDefault="002915AD">
            <w:pPr>
              <w:pStyle w:val="aff6"/>
            </w:pPr>
          </w:p>
        </w:tc>
      </w:tr>
      <w:tr w:rsidR="00C26455" w:rsidRPr="00C26455" w14:paraId="52F16CF1" w14:textId="77777777" w:rsidTr="00426B5B">
        <w:trPr>
          <w:trHeight w:val="397"/>
          <w:jc w:val="center"/>
        </w:trPr>
        <w:tc>
          <w:tcPr>
            <w:tcW w:w="420" w:type="pct"/>
            <w:vMerge/>
            <w:shd w:val="clear" w:color="auto" w:fill="auto"/>
            <w:tcMar>
              <w:top w:w="28" w:type="dxa"/>
              <w:bottom w:w="28" w:type="dxa"/>
            </w:tcMar>
            <w:vAlign w:val="center"/>
          </w:tcPr>
          <w:p w14:paraId="5040A2CD" w14:textId="77777777" w:rsidR="002915AD" w:rsidRPr="00C26455" w:rsidRDefault="002915AD">
            <w:pPr>
              <w:pStyle w:val="aff6"/>
            </w:pPr>
          </w:p>
        </w:tc>
        <w:tc>
          <w:tcPr>
            <w:tcW w:w="428" w:type="pct"/>
            <w:shd w:val="clear" w:color="auto" w:fill="auto"/>
            <w:tcMar>
              <w:top w:w="28" w:type="dxa"/>
              <w:bottom w:w="28" w:type="dxa"/>
            </w:tcMar>
            <w:vAlign w:val="center"/>
          </w:tcPr>
          <w:p w14:paraId="5AB26066" w14:textId="77777777" w:rsidR="002915AD" w:rsidRPr="00C26455" w:rsidRDefault="00474DDA">
            <w:pPr>
              <w:pStyle w:val="aff6"/>
            </w:pPr>
            <w:r w:rsidRPr="00C26455">
              <w:rPr>
                <w:rFonts w:hint="eastAsia"/>
              </w:rPr>
              <w:t>S5</w:t>
            </w:r>
          </w:p>
        </w:tc>
        <w:tc>
          <w:tcPr>
            <w:tcW w:w="1796" w:type="pct"/>
            <w:shd w:val="clear" w:color="auto" w:fill="auto"/>
            <w:tcMar>
              <w:top w:w="28" w:type="dxa"/>
              <w:bottom w:w="28" w:type="dxa"/>
            </w:tcMar>
            <w:vAlign w:val="center"/>
          </w:tcPr>
          <w:p w14:paraId="0828FF4D" w14:textId="77777777" w:rsidR="002915AD" w:rsidRPr="00C26455" w:rsidRDefault="000939D1">
            <w:pPr>
              <w:pStyle w:val="aff6"/>
            </w:pPr>
            <w:r w:rsidRPr="00C26455">
              <w:t>含</w:t>
            </w:r>
            <w:r w:rsidRPr="00C26455">
              <w:rPr>
                <w:rFonts w:hint="eastAsia"/>
              </w:rPr>
              <w:t>镍</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27D6E313"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79D208EB" w14:textId="77777777" w:rsidR="002915AD" w:rsidRPr="00C26455" w:rsidRDefault="000939D1">
            <w:pPr>
              <w:pStyle w:val="aff6"/>
            </w:pPr>
            <w:r w:rsidRPr="00C26455">
              <w:rPr>
                <w:rFonts w:hint="eastAsia"/>
              </w:rPr>
              <w:t>0.05</w:t>
            </w:r>
          </w:p>
        </w:tc>
        <w:tc>
          <w:tcPr>
            <w:tcW w:w="947" w:type="pct"/>
            <w:vMerge/>
            <w:shd w:val="clear" w:color="auto" w:fill="auto"/>
            <w:vAlign w:val="center"/>
          </w:tcPr>
          <w:p w14:paraId="09AD2858" w14:textId="77777777" w:rsidR="002915AD" w:rsidRPr="00C26455" w:rsidRDefault="002915AD">
            <w:pPr>
              <w:pStyle w:val="aff6"/>
            </w:pPr>
          </w:p>
        </w:tc>
      </w:tr>
      <w:tr w:rsidR="00C26455" w:rsidRPr="00C26455" w14:paraId="001FAE39" w14:textId="77777777" w:rsidTr="00426B5B">
        <w:trPr>
          <w:trHeight w:val="397"/>
          <w:jc w:val="center"/>
        </w:trPr>
        <w:tc>
          <w:tcPr>
            <w:tcW w:w="420" w:type="pct"/>
            <w:vMerge/>
            <w:shd w:val="clear" w:color="auto" w:fill="auto"/>
            <w:tcMar>
              <w:top w:w="28" w:type="dxa"/>
              <w:bottom w:w="28" w:type="dxa"/>
            </w:tcMar>
            <w:vAlign w:val="center"/>
          </w:tcPr>
          <w:p w14:paraId="12ED4381" w14:textId="77777777" w:rsidR="002915AD" w:rsidRPr="00C26455" w:rsidRDefault="002915AD">
            <w:pPr>
              <w:pStyle w:val="aff6"/>
            </w:pPr>
          </w:p>
        </w:tc>
        <w:tc>
          <w:tcPr>
            <w:tcW w:w="428" w:type="pct"/>
            <w:shd w:val="clear" w:color="auto" w:fill="auto"/>
            <w:tcMar>
              <w:top w:w="28" w:type="dxa"/>
              <w:bottom w:w="28" w:type="dxa"/>
            </w:tcMar>
            <w:vAlign w:val="center"/>
          </w:tcPr>
          <w:p w14:paraId="33435932" w14:textId="77777777" w:rsidR="002915AD" w:rsidRPr="00C26455" w:rsidRDefault="00474DDA">
            <w:pPr>
              <w:pStyle w:val="aff6"/>
            </w:pPr>
            <w:r w:rsidRPr="00C26455">
              <w:rPr>
                <w:rFonts w:hint="eastAsia"/>
              </w:rPr>
              <w:t>S6</w:t>
            </w:r>
          </w:p>
        </w:tc>
        <w:tc>
          <w:tcPr>
            <w:tcW w:w="1796" w:type="pct"/>
            <w:shd w:val="clear" w:color="auto" w:fill="auto"/>
            <w:tcMar>
              <w:top w:w="28" w:type="dxa"/>
              <w:bottom w:w="28" w:type="dxa"/>
            </w:tcMar>
            <w:vAlign w:val="center"/>
          </w:tcPr>
          <w:p w14:paraId="39C1A8E2" w14:textId="77777777" w:rsidR="002915AD" w:rsidRPr="00C26455" w:rsidRDefault="000939D1">
            <w:pPr>
              <w:pStyle w:val="aff6"/>
            </w:pPr>
            <w:r w:rsidRPr="00C26455">
              <w:t>含</w:t>
            </w:r>
            <w:r w:rsidRPr="00C26455">
              <w:rPr>
                <w:rFonts w:hint="eastAsia"/>
              </w:rPr>
              <w:t>镍</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5578B826"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133D5FAD" w14:textId="2DC532CD" w:rsidR="002915AD" w:rsidRPr="00C26455" w:rsidRDefault="007E6F0A">
            <w:pPr>
              <w:pStyle w:val="aff6"/>
              <w:rPr>
                <w:b/>
                <w:bCs/>
                <w:u w:val="single"/>
              </w:rPr>
            </w:pPr>
            <w:r w:rsidRPr="00C26455">
              <w:rPr>
                <w:rFonts w:hint="eastAsia"/>
                <w:b/>
                <w:bCs/>
                <w:u w:val="single"/>
              </w:rPr>
              <w:t>17.7</w:t>
            </w:r>
          </w:p>
        </w:tc>
        <w:tc>
          <w:tcPr>
            <w:tcW w:w="947" w:type="pct"/>
            <w:vMerge/>
            <w:shd w:val="clear" w:color="auto" w:fill="auto"/>
            <w:vAlign w:val="center"/>
          </w:tcPr>
          <w:p w14:paraId="348C2978" w14:textId="77777777" w:rsidR="002915AD" w:rsidRPr="00C26455" w:rsidRDefault="002915AD">
            <w:pPr>
              <w:pStyle w:val="aff6"/>
            </w:pPr>
          </w:p>
        </w:tc>
      </w:tr>
      <w:tr w:rsidR="00C26455" w:rsidRPr="00C26455" w14:paraId="533925E4" w14:textId="77777777" w:rsidTr="00426B5B">
        <w:trPr>
          <w:trHeight w:val="397"/>
          <w:jc w:val="center"/>
        </w:trPr>
        <w:tc>
          <w:tcPr>
            <w:tcW w:w="420" w:type="pct"/>
            <w:vMerge/>
            <w:shd w:val="clear" w:color="auto" w:fill="auto"/>
            <w:tcMar>
              <w:top w:w="28" w:type="dxa"/>
              <w:bottom w:w="28" w:type="dxa"/>
            </w:tcMar>
            <w:vAlign w:val="center"/>
          </w:tcPr>
          <w:p w14:paraId="5A6B7B13" w14:textId="77777777" w:rsidR="002915AD" w:rsidRPr="00C26455" w:rsidRDefault="002915AD">
            <w:pPr>
              <w:pStyle w:val="aff6"/>
            </w:pPr>
          </w:p>
        </w:tc>
        <w:tc>
          <w:tcPr>
            <w:tcW w:w="428" w:type="pct"/>
            <w:shd w:val="clear" w:color="auto" w:fill="auto"/>
            <w:tcMar>
              <w:top w:w="28" w:type="dxa"/>
              <w:bottom w:w="28" w:type="dxa"/>
            </w:tcMar>
            <w:vAlign w:val="center"/>
          </w:tcPr>
          <w:p w14:paraId="685D74D9" w14:textId="77777777" w:rsidR="002915AD" w:rsidRPr="00C26455" w:rsidRDefault="00474DDA">
            <w:pPr>
              <w:pStyle w:val="aff6"/>
            </w:pPr>
            <w:r w:rsidRPr="00C26455">
              <w:rPr>
                <w:rFonts w:hint="eastAsia"/>
              </w:rPr>
              <w:t>S7</w:t>
            </w:r>
          </w:p>
        </w:tc>
        <w:tc>
          <w:tcPr>
            <w:tcW w:w="1796" w:type="pct"/>
            <w:shd w:val="clear" w:color="auto" w:fill="auto"/>
            <w:tcMar>
              <w:top w:w="28" w:type="dxa"/>
              <w:bottom w:w="28" w:type="dxa"/>
            </w:tcMar>
            <w:vAlign w:val="center"/>
          </w:tcPr>
          <w:p w14:paraId="6458951A" w14:textId="77777777" w:rsidR="002915AD" w:rsidRPr="00C26455" w:rsidRDefault="000939D1">
            <w:pPr>
              <w:pStyle w:val="aff6"/>
            </w:pPr>
            <w:r w:rsidRPr="00C26455">
              <w:t>含</w:t>
            </w:r>
            <w:r w:rsidRPr="00C26455">
              <w:rPr>
                <w:rFonts w:hint="eastAsia"/>
              </w:rPr>
              <w:t>镍</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355CF258"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49C9E306" w14:textId="3FB069E7" w:rsidR="002915AD" w:rsidRPr="00C26455" w:rsidRDefault="00DD1AE2">
            <w:pPr>
              <w:pStyle w:val="aff6"/>
              <w:rPr>
                <w:b/>
                <w:bCs/>
                <w:u w:val="single"/>
              </w:rPr>
            </w:pPr>
            <w:r>
              <w:rPr>
                <w:rFonts w:hint="eastAsia"/>
                <w:b/>
                <w:bCs/>
                <w:u w:val="single"/>
              </w:rPr>
              <w:t>50.6</w:t>
            </w:r>
          </w:p>
        </w:tc>
        <w:tc>
          <w:tcPr>
            <w:tcW w:w="947" w:type="pct"/>
            <w:vMerge/>
            <w:shd w:val="clear" w:color="auto" w:fill="auto"/>
            <w:vAlign w:val="center"/>
          </w:tcPr>
          <w:p w14:paraId="61173AD7" w14:textId="77777777" w:rsidR="002915AD" w:rsidRPr="00C26455" w:rsidRDefault="002915AD">
            <w:pPr>
              <w:pStyle w:val="aff6"/>
            </w:pPr>
          </w:p>
        </w:tc>
      </w:tr>
      <w:tr w:rsidR="00C26455" w:rsidRPr="00C26455" w14:paraId="2A4F5E42" w14:textId="77777777" w:rsidTr="00426B5B">
        <w:trPr>
          <w:trHeight w:val="397"/>
          <w:jc w:val="center"/>
        </w:trPr>
        <w:tc>
          <w:tcPr>
            <w:tcW w:w="420" w:type="pct"/>
            <w:vMerge/>
            <w:shd w:val="clear" w:color="auto" w:fill="auto"/>
            <w:tcMar>
              <w:top w:w="28" w:type="dxa"/>
              <w:bottom w:w="28" w:type="dxa"/>
            </w:tcMar>
            <w:vAlign w:val="center"/>
          </w:tcPr>
          <w:p w14:paraId="526F8939" w14:textId="77777777" w:rsidR="002915AD" w:rsidRPr="00C26455" w:rsidRDefault="002915AD">
            <w:pPr>
              <w:pStyle w:val="aff6"/>
            </w:pPr>
          </w:p>
        </w:tc>
        <w:tc>
          <w:tcPr>
            <w:tcW w:w="428" w:type="pct"/>
            <w:shd w:val="clear" w:color="auto" w:fill="auto"/>
            <w:tcMar>
              <w:top w:w="28" w:type="dxa"/>
              <w:bottom w:w="28" w:type="dxa"/>
            </w:tcMar>
            <w:vAlign w:val="center"/>
          </w:tcPr>
          <w:p w14:paraId="1BF0310B" w14:textId="77777777" w:rsidR="002915AD" w:rsidRPr="00C26455" w:rsidRDefault="00474DDA">
            <w:pPr>
              <w:pStyle w:val="aff6"/>
            </w:pPr>
            <w:r w:rsidRPr="00C26455">
              <w:rPr>
                <w:rFonts w:hint="eastAsia"/>
              </w:rPr>
              <w:t>S8</w:t>
            </w:r>
          </w:p>
        </w:tc>
        <w:tc>
          <w:tcPr>
            <w:tcW w:w="1796" w:type="pct"/>
            <w:shd w:val="clear" w:color="auto" w:fill="auto"/>
            <w:tcMar>
              <w:top w:w="28" w:type="dxa"/>
              <w:bottom w:w="28" w:type="dxa"/>
            </w:tcMar>
            <w:vAlign w:val="center"/>
          </w:tcPr>
          <w:p w14:paraId="68962499" w14:textId="77777777" w:rsidR="002915AD" w:rsidRPr="00C26455" w:rsidRDefault="000939D1">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6306E4DC"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1A86BF9D" w14:textId="77777777" w:rsidR="002915AD" w:rsidRPr="00C26455" w:rsidRDefault="000939D1">
            <w:pPr>
              <w:pStyle w:val="aff6"/>
            </w:pPr>
            <w:r w:rsidRPr="00C26455">
              <w:rPr>
                <w:rFonts w:hint="eastAsia"/>
              </w:rPr>
              <w:t>0.1</w:t>
            </w:r>
          </w:p>
        </w:tc>
        <w:tc>
          <w:tcPr>
            <w:tcW w:w="947" w:type="pct"/>
            <w:vMerge/>
            <w:shd w:val="clear" w:color="auto" w:fill="auto"/>
            <w:vAlign w:val="center"/>
          </w:tcPr>
          <w:p w14:paraId="3E71AEE5" w14:textId="77777777" w:rsidR="002915AD" w:rsidRPr="00C26455" w:rsidRDefault="002915AD">
            <w:pPr>
              <w:pStyle w:val="aff6"/>
            </w:pPr>
          </w:p>
        </w:tc>
      </w:tr>
      <w:tr w:rsidR="00C26455" w:rsidRPr="00C26455" w14:paraId="44209CE8" w14:textId="77777777" w:rsidTr="00426B5B">
        <w:trPr>
          <w:trHeight w:val="397"/>
          <w:jc w:val="center"/>
        </w:trPr>
        <w:tc>
          <w:tcPr>
            <w:tcW w:w="420" w:type="pct"/>
            <w:vMerge/>
            <w:shd w:val="clear" w:color="auto" w:fill="auto"/>
            <w:tcMar>
              <w:top w:w="28" w:type="dxa"/>
              <w:bottom w:w="28" w:type="dxa"/>
            </w:tcMar>
            <w:vAlign w:val="center"/>
          </w:tcPr>
          <w:p w14:paraId="41DFE65D" w14:textId="77777777" w:rsidR="002915AD" w:rsidRPr="00C26455" w:rsidRDefault="002915AD">
            <w:pPr>
              <w:pStyle w:val="aff6"/>
            </w:pPr>
          </w:p>
        </w:tc>
        <w:tc>
          <w:tcPr>
            <w:tcW w:w="428" w:type="pct"/>
            <w:shd w:val="clear" w:color="auto" w:fill="auto"/>
            <w:tcMar>
              <w:top w:w="28" w:type="dxa"/>
              <w:bottom w:w="28" w:type="dxa"/>
            </w:tcMar>
            <w:vAlign w:val="center"/>
          </w:tcPr>
          <w:p w14:paraId="45955633" w14:textId="77777777" w:rsidR="002915AD" w:rsidRPr="00C26455" w:rsidRDefault="00474DDA">
            <w:pPr>
              <w:pStyle w:val="aff6"/>
            </w:pPr>
            <w:r w:rsidRPr="00C26455">
              <w:rPr>
                <w:rFonts w:hint="eastAsia"/>
              </w:rPr>
              <w:t>S9</w:t>
            </w:r>
          </w:p>
        </w:tc>
        <w:tc>
          <w:tcPr>
            <w:tcW w:w="1796" w:type="pct"/>
            <w:shd w:val="clear" w:color="auto" w:fill="auto"/>
            <w:tcMar>
              <w:top w:w="28" w:type="dxa"/>
              <w:bottom w:w="28" w:type="dxa"/>
            </w:tcMar>
            <w:vAlign w:val="center"/>
          </w:tcPr>
          <w:p w14:paraId="0D18C942" w14:textId="77777777" w:rsidR="002915AD" w:rsidRPr="00C26455" w:rsidRDefault="000939D1">
            <w:pPr>
              <w:pStyle w:val="aff6"/>
            </w:pPr>
            <w:r w:rsidRPr="00C26455">
              <w:t>含</w:t>
            </w:r>
            <w:r w:rsidRPr="00C26455">
              <w:rPr>
                <w:rFonts w:hint="eastAsia"/>
              </w:rPr>
              <w:t>铬</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0AED9D94"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58C2FDDF" w14:textId="77777777" w:rsidR="002915AD" w:rsidRPr="00C26455" w:rsidRDefault="000939D1">
            <w:pPr>
              <w:pStyle w:val="aff6"/>
            </w:pPr>
            <w:r w:rsidRPr="00C26455">
              <w:rPr>
                <w:rFonts w:hint="eastAsia"/>
              </w:rPr>
              <w:t>0.05</w:t>
            </w:r>
          </w:p>
        </w:tc>
        <w:tc>
          <w:tcPr>
            <w:tcW w:w="947" w:type="pct"/>
            <w:vMerge/>
            <w:shd w:val="clear" w:color="auto" w:fill="auto"/>
            <w:vAlign w:val="center"/>
          </w:tcPr>
          <w:p w14:paraId="4B923C50" w14:textId="77777777" w:rsidR="002915AD" w:rsidRPr="00C26455" w:rsidRDefault="002915AD">
            <w:pPr>
              <w:pStyle w:val="aff6"/>
            </w:pPr>
          </w:p>
        </w:tc>
      </w:tr>
      <w:tr w:rsidR="00C26455" w:rsidRPr="00C26455" w14:paraId="3EEDC5F1" w14:textId="77777777" w:rsidTr="00426B5B">
        <w:trPr>
          <w:trHeight w:val="397"/>
          <w:jc w:val="center"/>
        </w:trPr>
        <w:tc>
          <w:tcPr>
            <w:tcW w:w="420" w:type="pct"/>
            <w:vMerge/>
            <w:shd w:val="clear" w:color="auto" w:fill="auto"/>
            <w:tcMar>
              <w:top w:w="28" w:type="dxa"/>
              <w:bottom w:w="28" w:type="dxa"/>
            </w:tcMar>
            <w:vAlign w:val="center"/>
          </w:tcPr>
          <w:p w14:paraId="323053F0" w14:textId="77777777" w:rsidR="002915AD" w:rsidRPr="00C26455" w:rsidRDefault="002915AD">
            <w:pPr>
              <w:pStyle w:val="aff6"/>
            </w:pPr>
          </w:p>
        </w:tc>
        <w:tc>
          <w:tcPr>
            <w:tcW w:w="428" w:type="pct"/>
            <w:shd w:val="clear" w:color="auto" w:fill="auto"/>
            <w:tcMar>
              <w:top w:w="28" w:type="dxa"/>
              <w:bottom w:w="28" w:type="dxa"/>
            </w:tcMar>
            <w:vAlign w:val="center"/>
          </w:tcPr>
          <w:p w14:paraId="0310E7FF" w14:textId="77777777" w:rsidR="002915AD" w:rsidRPr="00C26455" w:rsidRDefault="00474DDA">
            <w:pPr>
              <w:pStyle w:val="aff6"/>
            </w:pPr>
            <w:r w:rsidRPr="00C26455">
              <w:rPr>
                <w:rFonts w:hint="eastAsia"/>
              </w:rPr>
              <w:t>S10</w:t>
            </w:r>
          </w:p>
        </w:tc>
        <w:tc>
          <w:tcPr>
            <w:tcW w:w="1796" w:type="pct"/>
            <w:shd w:val="clear" w:color="auto" w:fill="auto"/>
            <w:tcMar>
              <w:top w:w="28" w:type="dxa"/>
              <w:bottom w:w="28" w:type="dxa"/>
            </w:tcMar>
            <w:vAlign w:val="center"/>
          </w:tcPr>
          <w:p w14:paraId="3AA0D1E4" w14:textId="77777777" w:rsidR="002915AD" w:rsidRPr="00C26455" w:rsidRDefault="000939D1">
            <w:pPr>
              <w:pStyle w:val="aff6"/>
            </w:pPr>
            <w:r w:rsidRPr="00C26455">
              <w:t>含</w:t>
            </w:r>
            <w:r w:rsidRPr="00C26455">
              <w:rPr>
                <w:rFonts w:hint="eastAsia"/>
              </w:rPr>
              <w:t>铬</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46A0F0C5"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2741975A" w14:textId="21A11342" w:rsidR="002915AD" w:rsidRPr="00C26455" w:rsidRDefault="00BE3D0C">
            <w:pPr>
              <w:pStyle w:val="aff6"/>
              <w:rPr>
                <w:b/>
                <w:bCs/>
                <w:u w:val="single"/>
              </w:rPr>
            </w:pPr>
            <w:r w:rsidRPr="00C26455">
              <w:rPr>
                <w:rFonts w:hint="eastAsia"/>
                <w:b/>
                <w:bCs/>
                <w:u w:val="single"/>
              </w:rPr>
              <w:t>14.5</w:t>
            </w:r>
          </w:p>
        </w:tc>
        <w:tc>
          <w:tcPr>
            <w:tcW w:w="947" w:type="pct"/>
            <w:vMerge/>
            <w:shd w:val="clear" w:color="auto" w:fill="auto"/>
            <w:vAlign w:val="center"/>
          </w:tcPr>
          <w:p w14:paraId="1A580CBF" w14:textId="77777777" w:rsidR="002915AD" w:rsidRPr="00C26455" w:rsidRDefault="002915AD">
            <w:pPr>
              <w:pStyle w:val="aff6"/>
            </w:pPr>
          </w:p>
        </w:tc>
      </w:tr>
      <w:tr w:rsidR="00C26455" w:rsidRPr="00C26455" w14:paraId="7EC1C4D9" w14:textId="77777777" w:rsidTr="00426B5B">
        <w:trPr>
          <w:trHeight w:val="397"/>
          <w:jc w:val="center"/>
        </w:trPr>
        <w:tc>
          <w:tcPr>
            <w:tcW w:w="420" w:type="pct"/>
            <w:vMerge/>
            <w:shd w:val="clear" w:color="auto" w:fill="auto"/>
            <w:tcMar>
              <w:top w:w="28" w:type="dxa"/>
              <w:bottom w:w="28" w:type="dxa"/>
            </w:tcMar>
            <w:vAlign w:val="center"/>
          </w:tcPr>
          <w:p w14:paraId="42CF7E20" w14:textId="77777777" w:rsidR="002915AD" w:rsidRPr="00C26455" w:rsidRDefault="002915AD">
            <w:pPr>
              <w:pStyle w:val="aff6"/>
            </w:pPr>
          </w:p>
        </w:tc>
        <w:tc>
          <w:tcPr>
            <w:tcW w:w="428" w:type="pct"/>
            <w:shd w:val="clear" w:color="auto" w:fill="auto"/>
            <w:tcMar>
              <w:top w:w="28" w:type="dxa"/>
              <w:bottom w:w="28" w:type="dxa"/>
            </w:tcMar>
            <w:vAlign w:val="center"/>
          </w:tcPr>
          <w:p w14:paraId="2D2667B8" w14:textId="77777777" w:rsidR="002915AD" w:rsidRPr="00C26455" w:rsidRDefault="00474DDA">
            <w:pPr>
              <w:pStyle w:val="aff6"/>
            </w:pPr>
            <w:r w:rsidRPr="00C26455">
              <w:rPr>
                <w:rFonts w:hint="eastAsia"/>
              </w:rPr>
              <w:t>S11</w:t>
            </w:r>
          </w:p>
        </w:tc>
        <w:tc>
          <w:tcPr>
            <w:tcW w:w="1796" w:type="pct"/>
            <w:shd w:val="clear" w:color="auto" w:fill="auto"/>
            <w:tcMar>
              <w:top w:w="28" w:type="dxa"/>
              <w:bottom w:w="28" w:type="dxa"/>
            </w:tcMar>
            <w:vAlign w:val="center"/>
          </w:tcPr>
          <w:p w14:paraId="3565CC5F" w14:textId="77777777" w:rsidR="002915AD" w:rsidRPr="00C26455" w:rsidRDefault="000939D1">
            <w:pPr>
              <w:pStyle w:val="aff6"/>
            </w:pPr>
            <w:r w:rsidRPr="00C26455">
              <w:t>含</w:t>
            </w:r>
            <w:r w:rsidRPr="00C26455">
              <w:rPr>
                <w:rFonts w:hint="eastAsia"/>
              </w:rPr>
              <w:t>铬</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1D5E19C7" w14:textId="77777777" w:rsidR="002915AD" w:rsidRPr="00C26455" w:rsidRDefault="000939D1">
            <w:pPr>
              <w:pStyle w:val="aff6"/>
            </w:pPr>
            <w:r w:rsidRPr="00C26455">
              <w:rPr>
                <w:rFonts w:hint="eastAsia"/>
              </w:rPr>
              <w:t>危险废物</w:t>
            </w:r>
          </w:p>
        </w:tc>
        <w:tc>
          <w:tcPr>
            <w:tcW w:w="640" w:type="pct"/>
            <w:shd w:val="clear" w:color="auto" w:fill="auto"/>
            <w:vAlign w:val="center"/>
          </w:tcPr>
          <w:p w14:paraId="3E0FA2C9" w14:textId="1059412B" w:rsidR="002915AD" w:rsidRPr="00C26455" w:rsidRDefault="00D9635B">
            <w:pPr>
              <w:pStyle w:val="aff6"/>
              <w:rPr>
                <w:b/>
                <w:bCs/>
                <w:u w:val="single"/>
              </w:rPr>
            </w:pPr>
            <w:r w:rsidRPr="00C26455">
              <w:rPr>
                <w:rFonts w:hint="eastAsia"/>
                <w:b/>
                <w:bCs/>
                <w:u w:val="single"/>
              </w:rPr>
              <w:t>15</w:t>
            </w:r>
          </w:p>
        </w:tc>
        <w:tc>
          <w:tcPr>
            <w:tcW w:w="947" w:type="pct"/>
            <w:vMerge/>
            <w:shd w:val="clear" w:color="auto" w:fill="auto"/>
            <w:vAlign w:val="center"/>
          </w:tcPr>
          <w:p w14:paraId="78E4DB66" w14:textId="77777777" w:rsidR="002915AD" w:rsidRPr="00C26455" w:rsidRDefault="002915AD">
            <w:pPr>
              <w:pStyle w:val="aff6"/>
            </w:pPr>
          </w:p>
        </w:tc>
      </w:tr>
      <w:tr w:rsidR="00C26455" w:rsidRPr="00C26455" w14:paraId="07AAC105" w14:textId="77777777" w:rsidTr="00426B5B">
        <w:trPr>
          <w:trHeight w:val="397"/>
          <w:jc w:val="center"/>
        </w:trPr>
        <w:tc>
          <w:tcPr>
            <w:tcW w:w="420" w:type="pct"/>
            <w:vMerge/>
            <w:shd w:val="clear" w:color="auto" w:fill="auto"/>
            <w:tcMar>
              <w:top w:w="28" w:type="dxa"/>
              <w:bottom w:w="28" w:type="dxa"/>
            </w:tcMar>
            <w:vAlign w:val="center"/>
          </w:tcPr>
          <w:p w14:paraId="1728C654" w14:textId="77777777" w:rsidR="001C1367" w:rsidRPr="00C26455" w:rsidRDefault="001C1367" w:rsidP="001C1367">
            <w:pPr>
              <w:pStyle w:val="aff6"/>
            </w:pPr>
          </w:p>
        </w:tc>
        <w:tc>
          <w:tcPr>
            <w:tcW w:w="428" w:type="pct"/>
            <w:shd w:val="clear" w:color="auto" w:fill="auto"/>
            <w:tcMar>
              <w:top w:w="28" w:type="dxa"/>
              <w:bottom w:w="28" w:type="dxa"/>
            </w:tcMar>
            <w:vAlign w:val="center"/>
          </w:tcPr>
          <w:p w14:paraId="124D4B53" w14:textId="6832BB25" w:rsidR="001C1367" w:rsidRPr="00C26455" w:rsidRDefault="001C1367" w:rsidP="001C1367">
            <w:pPr>
              <w:pStyle w:val="aff6"/>
            </w:pPr>
            <w:r w:rsidRPr="00C26455">
              <w:rPr>
                <w:rFonts w:hint="eastAsia"/>
              </w:rPr>
              <w:t>S12</w:t>
            </w:r>
          </w:p>
        </w:tc>
        <w:tc>
          <w:tcPr>
            <w:tcW w:w="1796" w:type="pct"/>
            <w:shd w:val="clear" w:color="auto" w:fill="auto"/>
            <w:tcMar>
              <w:top w:w="28" w:type="dxa"/>
              <w:bottom w:w="28" w:type="dxa"/>
            </w:tcMar>
            <w:vAlign w:val="center"/>
          </w:tcPr>
          <w:p w14:paraId="3A4F7B94" w14:textId="105A29A2" w:rsidR="001C1367" w:rsidRPr="00C26455" w:rsidRDefault="001C1367" w:rsidP="001C1367">
            <w:pPr>
              <w:pStyle w:val="aff6"/>
            </w:pPr>
            <w:r w:rsidRPr="00C26455">
              <w:rPr>
                <w:rFonts w:hint="eastAsia"/>
              </w:rPr>
              <w:t>废拉伸油</w:t>
            </w:r>
          </w:p>
        </w:tc>
        <w:tc>
          <w:tcPr>
            <w:tcW w:w="769" w:type="pct"/>
            <w:shd w:val="clear" w:color="auto" w:fill="auto"/>
            <w:tcMar>
              <w:top w:w="28" w:type="dxa"/>
              <w:bottom w:w="28" w:type="dxa"/>
            </w:tcMar>
            <w:vAlign w:val="center"/>
          </w:tcPr>
          <w:p w14:paraId="1644C119" w14:textId="2A61F4CE" w:rsidR="001C1367" w:rsidRPr="00C26455" w:rsidRDefault="001C1367" w:rsidP="001C1367">
            <w:pPr>
              <w:pStyle w:val="aff6"/>
            </w:pPr>
            <w:r w:rsidRPr="00C26455">
              <w:rPr>
                <w:rFonts w:hint="eastAsia"/>
              </w:rPr>
              <w:t>危险废物</w:t>
            </w:r>
          </w:p>
        </w:tc>
        <w:tc>
          <w:tcPr>
            <w:tcW w:w="640" w:type="pct"/>
            <w:shd w:val="clear" w:color="auto" w:fill="auto"/>
            <w:vAlign w:val="center"/>
          </w:tcPr>
          <w:p w14:paraId="66B097DF" w14:textId="01978473" w:rsidR="001C1367" w:rsidRPr="00C26455" w:rsidRDefault="0040788E" w:rsidP="001C1367">
            <w:pPr>
              <w:pStyle w:val="aff6"/>
              <w:rPr>
                <w:b/>
                <w:bCs/>
                <w:u w:val="single"/>
              </w:rPr>
            </w:pPr>
            <w:r w:rsidRPr="00C26455">
              <w:rPr>
                <w:rFonts w:hint="eastAsia"/>
                <w:b/>
                <w:bCs/>
                <w:u w:val="single"/>
              </w:rPr>
              <w:t>3.6</w:t>
            </w:r>
          </w:p>
        </w:tc>
        <w:tc>
          <w:tcPr>
            <w:tcW w:w="947" w:type="pct"/>
            <w:vMerge/>
            <w:shd w:val="clear" w:color="auto" w:fill="auto"/>
            <w:vAlign w:val="center"/>
          </w:tcPr>
          <w:p w14:paraId="1FBF4445" w14:textId="77777777" w:rsidR="001C1367" w:rsidRPr="00C26455" w:rsidRDefault="001C1367" w:rsidP="001C1367">
            <w:pPr>
              <w:pStyle w:val="aff6"/>
            </w:pPr>
          </w:p>
        </w:tc>
      </w:tr>
      <w:tr w:rsidR="00C26455" w:rsidRPr="00C26455" w14:paraId="1C1D98A5" w14:textId="77777777" w:rsidTr="00426B5B">
        <w:trPr>
          <w:trHeight w:val="397"/>
          <w:jc w:val="center"/>
        </w:trPr>
        <w:tc>
          <w:tcPr>
            <w:tcW w:w="420" w:type="pct"/>
            <w:vMerge/>
            <w:shd w:val="clear" w:color="auto" w:fill="auto"/>
            <w:tcMar>
              <w:top w:w="28" w:type="dxa"/>
              <w:bottom w:w="28" w:type="dxa"/>
            </w:tcMar>
            <w:vAlign w:val="center"/>
          </w:tcPr>
          <w:p w14:paraId="6AA9AF24" w14:textId="77777777" w:rsidR="001C1367" w:rsidRPr="00C26455" w:rsidRDefault="001C1367" w:rsidP="001C1367">
            <w:pPr>
              <w:pStyle w:val="aff6"/>
            </w:pPr>
          </w:p>
        </w:tc>
        <w:tc>
          <w:tcPr>
            <w:tcW w:w="428" w:type="pct"/>
            <w:shd w:val="clear" w:color="auto" w:fill="auto"/>
            <w:tcMar>
              <w:top w:w="28" w:type="dxa"/>
              <w:bottom w:w="28" w:type="dxa"/>
            </w:tcMar>
            <w:vAlign w:val="center"/>
          </w:tcPr>
          <w:p w14:paraId="0AB0F117" w14:textId="7DB0BCF6" w:rsidR="001C1367" w:rsidRPr="00C26455" w:rsidRDefault="001C1367" w:rsidP="001C1367">
            <w:pPr>
              <w:pStyle w:val="aff6"/>
              <w:rPr>
                <w:b/>
                <w:bCs/>
                <w:u w:val="single"/>
              </w:rPr>
            </w:pPr>
            <w:r w:rsidRPr="00C26455">
              <w:rPr>
                <w:rFonts w:hint="eastAsia"/>
                <w:b/>
                <w:bCs/>
                <w:u w:val="single"/>
              </w:rPr>
              <w:t>S13</w:t>
            </w:r>
          </w:p>
        </w:tc>
        <w:tc>
          <w:tcPr>
            <w:tcW w:w="1796" w:type="pct"/>
            <w:shd w:val="clear" w:color="auto" w:fill="auto"/>
            <w:tcMar>
              <w:top w:w="28" w:type="dxa"/>
              <w:bottom w:w="28" w:type="dxa"/>
            </w:tcMar>
            <w:vAlign w:val="center"/>
          </w:tcPr>
          <w:p w14:paraId="411DC03E" w14:textId="4A77E5CD" w:rsidR="001C1367" w:rsidRPr="00C26455" w:rsidRDefault="001C1367" w:rsidP="001C1367">
            <w:pPr>
              <w:pStyle w:val="aff6"/>
              <w:rPr>
                <w:b/>
                <w:bCs/>
                <w:u w:val="single"/>
              </w:rPr>
            </w:pPr>
            <w:r w:rsidRPr="00C26455">
              <w:rPr>
                <w:rFonts w:hint="eastAsia"/>
                <w:b/>
                <w:bCs/>
                <w:u w:val="single"/>
              </w:rPr>
              <w:t>废液压油</w:t>
            </w:r>
          </w:p>
        </w:tc>
        <w:tc>
          <w:tcPr>
            <w:tcW w:w="769" w:type="pct"/>
            <w:shd w:val="clear" w:color="auto" w:fill="auto"/>
            <w:tcMar>
              <w:top w:w="28" w:type="dxa"/>
              <w:bottom w:w="28" w:type="dxa"/>
            </w:tcMar>
            <w:vAlign w:val="center"/>
          </w:tcPr>
          <w:p w14:paraId="2D64EFE7" w14:textId="19137249" w:rsidR="001C1367" w:rsidRPr="00C26455" w:rsidRDefault="001C1367" w:rsidP="001C1367">
            <w:pPr>
              <w:pStyle w:val="aff6"/>
              <w:rPr>
                <w:b/>
                <w:bCs/>
                <w:u w:val="single"/>
              </w:rPr>
            </w:pPr>
            <w:r w:rsidRPr="00C26455">
              <w:rPr>
                <w:rFonts w:hint="eastAsia"/>
                <w:b/>
                <w:bCs/>
                <w:u w:val="single"/>
              </w:rPr>
              <w:t>危险废物</w:t>
            </w:r>
          </w:p>
        </w:tc>
        <w:tc>
          <w:tcPr>
            <w:tcW w:w="640" w:type="pct"/>
            <w:shd w:val="clear" w:color="auto" w:fill="auto"/>
            <w:vAlign w:val="center"/>
          </w:tcPr>
          <w:p w14:paraId="1454418B" w14:textId="03DE4C64" w:rsidR="001C1367" w:rsidRPr="00C26455" w:rsidRDefault="0040788E" w:rsidP="001C1367">
            <w:pPr>
              <w:pStyle w:val="aff6"/>
              <w:rPr>
                <w:b/>
                <w:bCs/>
                <w:u w:val="single"/>
              </w:rPr>
            </w:pPr>
            <w:r w:rsidRPr="00C26455">
              <w:rPr>
                <w:rFonts w:hint="eastAsia"/>
                <w:b/>
                <w:bCs/>
                <w:u w:val="single"/>
              </w:rPr>
              <w:t>3.2</w:t>
            </w:r>
          </w:p>
        </w:tc>
        <w:tc>
          <w:tcPr>
            <w:tcW w:w="947" w:type="pct"/>
            <w:vMerge/>
            <w:shd w:val="clear" w:color="auto" w:fill="auto"/>
            <w:vAlign w:val="center"/>
          </w:tcPr>
          <w:p w14:paraId="7F63360D" w14:textId="77777777" w:rsidR="001C1367" w:rsidRPr="00C26455" w:rsidRDefault="001C1367" w:rsidP="001C1367">
            <w:pPr>
              <w:pStyle w:val="aff6"/>
            </w:pPr>
          </w:p>
        </w:tc>
      </w:tr>
      <w:tr w:rsidR="00C26455" w:rsidRPr="00C26455" w14:paraId="5D11272E" w14:textId="77777777" w:rsidTr="00426B5B">
        <w:trPr>
          <w:trHeight w:val="397"/>
          <w:jc w:val="center"/>
        </w:trPr>
        <w:tc>
          <w:tcPr>
            <w:tcW w:w="420" w:type="pct"/>
            <w:vMerge/>
            <w:shd w:val="clear" w:color="auto" w:fill="auto"/>
            <w:tcMar>
              <w:top w:w="28" w:type="dxa"/>
              <w:bottom w:w="28" w:type="dxa"/>
            </w:tcMar>
            <w:vAlign w:val="center"/>
          </w:tcPr>
          <w:p w14:paraId="3675B89A" w14:textId="77777777" w:rsidR="001C1367" w:rsidRPr="00C26455" w:rsidRDefault="001C1367" w:rsidP="001C1367">
            <w:pPr>
              <w:pStyle w:val="aff6"/>
            </w:pPr>
          </w:p>
        </w:tc>
        <w:tc>
          <w:tcPr>
            <w:tcW w:w="428" w:type="pct"/>
            <w:shd w:val="clear" w:color="auto" w:fill="auto"/>
            <w:tcMar>
              <w:top w:w="28" w:type="dxa"/>
              <w:bottom w:w="28" w:type="dxa"/>
            </w:tcMar>
            <w:vAlign w:val="center"/>
          </w:tcPr>
          <w:p w14:paraId="5D37AA6F" w14:textId="004E1891" w:rsidR="001C1367" w:rsidRPr="00C26455" w:rsidRDefault="001C1367" w:rsidP="001C1367">
            <w:pPr>
              <w:pStyle w:val="aff6"/>
            </w:pPr>
            <w:r w:rsidRPr="00C26455">
              <w:rPr>
                <w:rFonts w:hint="eastAsia"/>
              </w:rPr>
              <w:t>S14</w:t>
            </w:r>
          </w:p>
        </w:tc>
        <w:tc>
          <w:tcPr>
            <w:tcW w:w="1796" w:type="pct"/>
            <w:shd w:val="clear" w:color="auto" w:fill="auto"/>
            <w:tcMar>
              <w:top w:w="28" w:type="dxa"/>
              <w:bottom w:w="28" w:type="dxa"/>
            </w:tcMar>
            <w:vAlign w:val="center"/>
          </w:tcPr>
          <w:p w14:paraId="3B9250E5" w14:textId="77777777" w:rsidR="001C1367" w:rsidRPr="00C26455" w:rsidRDefault="001C1367" w:rsidP="001C1367">
            <w:pPr>
              <w:pStyle w:val="aff6"/>
            </w:pPr>
            <w:r w:rsidRPr="00C26455">
              <w:rPr>
                <w:rFonts w:hint="eastAsia"/>
              </w:rPr>
              <w:t>冲压废边角料</w:t>
            </w:r>
          </w:p>
        </w:tc>
        <w:tc>
          <w:tcPr>
            <w:tcW w:w="769" w:type="pct"/>
            <w:shd w:val="clear" w:color="auto" w:fill="auto"/>
            <w:tcMar>
              <w:top w:w="28" w:type="dxa"/>
              <w:bottom w:w="28" w:type="dxa"/>
            </w:tcMar>
            <w:vAlign w:val="center"/>
          </w:tcPr>
          <w:p w14:paraId="77364298" w14:textId="77777777" w:rsidR="001C1367" w:rsidRPr="00C26455" w:rsidRDefault="001C1367" w:rsidP="001C1367">
            <w:pPr>
              <w:pStyle w:val="aff6"/>
            </w:pPr>
            <w:r w:rsidRPr="00C26455">
              <w:rPr>
                <w:rFonts w:hint="eastAsia"/>
              </w:rPr>
              <w:t>一般固废</w:t>
            </w:r>
          </w:p>
        </w:tc>
        <w:tc>
          <w:tcPr>
            <w:tcW w:w="640" w:type="pct"/>
            <w:shd w:val="clear" w:color="auto" w:fill="auto"/>
            <w:vAlign w:val="center"/>
          </w:tcPr>
          <w:p w14:paraId="77A5C683" w14:textId="77777777" w:rsidR="001C1367" w:rsidRPr="00C26455" w:rsidRDefault="001C1367" w:rsidP="001C1367">
            <w:pPr>
              <w:pStyle w:val="aff6"/>
            </w:pPr>
            <w:r w:rsidRPr="00C26455">
              <w:rPr>
                <w:rFonts w:hint="eastAsia"/>
              </w:rPr>
              <w:t>4300</w:t>
            </w:r>
          </w:p>
        </w:tc>
        <w:tc>
          <w:tcPr>
            <w:tcW w:w="947" w:type="pct"/>
            <w:shd w:val="clear" w:color="auto" w:fill="auto"/>
            <w:vAlign w:val="center"/>
          </w:tcPr>
          <w:p w14:paraId="2DBD9530" w14:textId="77777777" w:rsidR="001C1367" w:rsidRPr="00C26455" w:rsidRDefault="001C1367" w:rsidP="001C1367">
            <w:pPr>
              <w:pStyle w:val="aff6"/>
            </w:pPr>
            <w:r w:rsidRPr="00C26455">
              <w:rPr>
                <w:rFonts w:hint="eastAsia"/>
              </w:rPr>
              <w:t>外售</w:t>
            </w:r>
          </w:p>
        </w:tc>
      </w:tr>
      <w:tr w:rsidR="00C26455" w:rsidRPr="00C26455" w14:paraId="61F9A0FA" w14:textId="77777777" w:rsidTr="00426B5B">
        <w:trPr>
          <w:trHeight w:val="397"/>
          <w:jc w:val="center"/>
        </w:trPr>
        <w:tc>
          <w:tcPr>
            <w:tcW w:w="420" w:type="pct"/>
            <w:vMerge/>
            <w:shd w:val="clear" w:color="auto" w:fill="auto"/>
            <w:tcMar>
              <w:top w:w="28" w:type="dxa"/>
              <w:bottom w:w="28" w:type="dxa"/>
            </w:tcMar>
            <w:vAlign w:val="center"/>
          </w:tcPr>
          <w:p w14:paraId="7618FA42" w14:textId="77777777" w:rsidR="001C1367" w:rsidRPr="00C26455" w:rsidRDefault="001C1367" w:rsidP="001C1367">
            <w:pPr>
              <w:pStyle w:val="aff6"/>
            </w:pPr>
          </w:p>
        </w:tc>
        <w:tc>
          <w:tcPr>
            <w:tcW w:w="428" w:type="pct"/>
            <w:shd w:val="clear" w:color="auto" w:fill="auto"/>
            <w:tcMar>
              <w:top w:w="28" w:type="dxa"/>
              <w:bottom w:w="28" w:type="dxa"/>
            </w:tcMar>
            <w:vAlign w:val="center"/>
          </w:tcPr>
          <w:p w14:paraId="37459B0E" w14:textId="4F111511" w:rsidR="001C1367" w:rsidRPr="00C26455" w:rsidRDefault="001C1367" w:rsidP="001C1367">
            <w:pPr>
              <w:pStyle w:val="aff6"/>
            </w:pPr>
            <w:r w:rsidRPr="00C26455">
              <w:rPr>
                <w:rFonts w:hint="eastAsia"/>
              </w:rPr>
              <w:t>S15</w:t>
            </w:r>
          </w:p>
        </w:tc>
        <w:tc>
          <w:tcPr>
            <w:tcW w:w="1796" w:type="pct"/>
            <w:shd w:val="clear" w:color="auto" w:fill="auto"/>
            <w:tcMar>
              <w:top w:w="28" w:type="dxa"/>
              <w:bottom w:w="28" w:type="dxa"/>
            </w:tcMar>
            <w:vAlign w:val="center"/>
          </w:tcPr>
          <w:p w14:paraId="045A4347" w14:textId="77777777" w:rsidR="001C1367" w:rsidRPr="00C26455" w:rsidRDefault="001C1367" w:rsidP="001C1367">
            <w:pPr>
              <w:pStyle w:val="aff6"/>
            </w:pPr>
            <w:r w:rsidRPr="00C26455">
              <w:t>综合废水处理设施污泥</w:t>
            </w:r>
          </w:p>
        </w:tc>
        <w:tc>
          <w:tcPr>
            <w:tcW w:w="769" w:type="pct"/>
            <w:shd w:val="clear" w:color="auto" w:fill="auto"/>
            <w:tcMar>
              <w:top w:w="28" w:type="dxa"/>
              <w:bottom w:w="28" w:type="dxa"/>
            </w:tcMar>
            <w:vAlign w:val="center"/>
          </w:tcPr>
          <w:p w14:paraId="15D3B072" w14:textId="77777777" w:rsidR="001C1367" w:rsidRPr="00C26455" w:rsidRDefault="001C1367" w:rsidP="001C1367">
            <w:pPr>
              <w:pStyle w:val="aff6"/>
            </w:pPr>
            <w:r w:rsidRPr="00C26455">
              <w:rPr>
                <w:rFonts w:hint="eastAsia"/>
              </w:rPr>
              <w:t>一般固废</w:t>
            </w:r>
          </w:p>
        </w:tc>
        <w:tc>
          <w:tcPr>
            <w:tcW w:w="640" w:type="pct"/>
            <w:shd w:val="clear" w:color="auto" w:fill="auto"/>
            <w:vAlign w:val="center"/>
          </w:tcPr>
          <w:p w14:paraId="7524BAFC" w14:textId="050CD888" w:rsidR="001C1367" w:rsidRPr="00C26455" w:rsidRDefault="007C00DF" w:rsidP="001C1367">
            <w:pPr>
              <w:pStyle w:val="aff6"/>
              <w:rPr>
                <w:b/>
                <w:bCs/>
                <w:u w:val="single"/>
              </w:rPr>
            </w:pPr>
            <w:r>
              <w:rPr>
                <w:rFonts w:hint="eastAsia"/>
                <w:b/>
                <w:bCs/>
                <w:u w:val="single"/>
              </w:rPr>
              <w:t>56.6</w:t>
            </w:r>
          </w:p>
        </w:tc>
        <w:tc>
          <w:tcPr>
            <w:tcW w:w="947" w:type="pct"/>
            <w:shd w:val="clear" w:color="auto" w:fill="auto"/>
            <w:vAlign w:val="center"/>
          </w:tcPr>
          <w:p w14:paraId="1D2650E2" w14:textId="19779DA3" w:rsidR="001C1367" w:rsidRPr="00C26455" w:rsidRDefault="001C1367" w:rsidP="001C1367">
            <w:pPr>
              <w:pStyle w:val="aff6"/>
            </w:pPr>
            <w:r w:rsidRPr="00C26455">
              <w:rPr>
                <w:rFonts w:hint="eastAsia"/>
              </w:rPr>
              <w:t>送垃圾填埋场填埋</w:t>
            </w:r>
          </w:p>
        </w:tc>
      </w:tr>
      <w:tr w:rsidR="001C1367" w:rsidRPr="00C26455" w14:paraId="11C9B32A" w14:textId="77777777" w:rsidTr="00426B5B">
        <w:trPr>
          <w:trHeight w:val="397"/>
          <w:jc w:val="center"/>
        </w:trPr>
        <w:tc>
          <w:tcPr>
            <w:tcW w:w="420" w:type="pct"/>
            <w:vMerge/>
            <w:shd w:val="clear" w:color="auto" w:fill="auto"/>
            <w:tcMar>
              <w:top w:w="28" w:type="dxa"/>
              <w:bottom w:w="28" w:type="dxa"/>
            </w:tcMar>
            <w:vAlign w:val="center"/>
          </w:tcPr>
          <w:p w14:paraId="40A17D79" w14:textId="77777777" w:rsidR="001C1367" w:rsidRPr="00C26455" w:rsidRDefault="001C1367" w:rsidP="001C1367">
            <w:pPr>
              <w:pStyle w:val="aff6"/>
            </w:pPr>
          </w:p>
        </w:tc>
        <w:tc>
          <w:tcPr>
            <w:tcW w:w="428" w:type="pct"/>
            <w:shd w:val="clear" w:color="auto" w:fill="auto"/>
            <w:tcMar>
              <w:top w:w="28" w:type="dxa"/>
              <w:bottom w:w="28" w:type="dxa"/>
            </w:tcMar>
            <w:vAlign w:val="center"/>
          </w:tcPr>
          <w:p w14:paraId="0E575EF4" w14:textId="67AA924C" w:rsidR="001C1367" w:rsidRPr="00C26455" w:rsidRDefault="001C1367" w:rsidP="001C1367">
            <w:pPr>
              <w:pStyle w:val="aff6"/>
            </w:pPr>
            <w:r w:rsidRPr="00C26455">
              <w:rPr>
                <w:rFonts w:hint="eastAsia"/>
              </w:rPr>
              <w:t>S16</w:t>
            </w:r>
          </w:p>
        </w:tc>
        <w:tc>
          <w:tcPr>
            <w:tcW w:w="1796" w:type="pct"/>
            <w:shd w:val="clear" w:color="auto" w:fill="auto"/>
            <w:tcMar>
              <w:top w:w="28" w:type="dxa"/>
              <w:bottom w:w="28" w:type="dxa"/>
            </w:tcMar>
            <w:vAlign w:val="center"/>
          </w:tcPr>
          <w:p w14:paraId="48E281DE" w14:textId="77777777" w:rsidR="001C1367" w:rsidRPr="00C26455" w:rsidRDefault="001C1367" w:rsidP="001C1367">
            <w:pPr>
              <w:pStyle w:val="aff6"/>
            </w:pPr>
            <w:r w:rsidRPr="00C26455">
              <w:rPr>
                <w:rFonts w:hint="eastAsia"/>
              </w:rPr>
              <w:t>纯水制备废树脂</w:t>
            </w:r>
          </w:p>
        </w:tc>
        <w:tc>
          <w:tcPr>
            <w:tcW w:w="769" w:type="pct"/>
            <w:shd w:val="clear" w:color="auto" w:fill="auto"/>
            <w:tcMar>
              <w:top w:w="28" w:type="dxa"/>
              <w:bottom w:w="28" w:type="dxa"/>
            </w:tcMar>
            <w:vAlign w:val="center"/>
          </w:tcPr>
          <w:p w14:paraId="349D0993" w14:textId="77777777" w:rsidR="001C1367" w:rsidRPr="00C26455" w:rsidRDefault="001C1367" w:rsidP="001C1367">
            <w:pPr>
              <w:pStyle w:val="aff6"/>
            </w:pPr>
            <w:r w:rsidRPr="00C26455">
              <w:rPr>
                <w:rFonts w:hint="eastAsia"/>
              </w:rPr>
              <w:t>一般固废</w:t>
            </w:r>
          </w:p>
        </w:tc>
        <w:tc>
          <w:tcPr>
            <w:tcW w:w="640" w:type="pct"/>
            <w:shd w:val="clear" w:color="auto" w:fill="auto"/>
            <w:vAlign w:val="center"/>
          </w:tcPr>
          <w:p w14:paraId="078523C6" w14:textId="77777777" w:rsidR="001C1367" w:rsidRPr="00C26455" w:rsidRDefault="001C1367" w:rsidP="001C1367">
            <w:pPr>
              <w:pStyle w:val="aff6"/>
            </w:pPr>
            <w:r w:rsidRPr="00C26455">
              <w:rPr>
                <w:rFonts w:hint="eastAsia"/>
              </w:rPr>
              <w:t>0.1</w:t>
            </w:r>
          </w:p>
        </w:tc>
        <w:tc>
          <w:tcPr>
            <w:tcW w:w="947" w:type="pct"/>
            <w:shd w:val="clear" w:color="auto" w:fill="auto"/>
            <w:vAlign w:val="center"/>
          </w:tcPr>
          <w:p w14:paraId="19BA0E77" w14:textId="0CCB26A3" w:rsidR="001C1367" w:rsidRPr="00C26455" w:rsidRDefault="00F51113" w:rsidP="001C1367">
            <w:pPr>
              <w:pStyle w:val="aff6"/>
              <w:rPr>
                <w:b/>
                <w:bCs/>
                <w:u w:val="single"/>
              </w:rPr>
            </w:pPr>
            <w:r w:rsidRPr="00C26455">
              <w:rPr>
                <w:rFonts w:hint="eastAsia"/>
                <w:b/>
                <w:bCs/>
                <w:u w:val="single"/>
              </w:rPr>
              <w:t>厂家直接回收</w:t>
            </w:r>
          </w:p>
        </w:tc>
      </w:tr>
    </w:tbl>
    <w:p w14:paraId="01EB1420" w14:textId="56F08618" w:rsidR="002915AD" w:rsidRPr="00C26455" w:rsidRDefault="000939D1" w:rsidP="00C73D59">
      <w:pPr>
        <w:pStyle w:val="24"/>
        <w:spacing w:before="240" w:after="120"/>
        <w:ind w:firstLine="482"/>
        <w:rPr>
          <w:snapToGrid w:val="0"/>
        </w:rPr>
      </w:pPr>
      <w:r w:rsidRPr="00C26455">
        <w:rPr>
          <w:rFonts w:hint="eastAsia"/>
        </w:rPr>
        <w:t>表</w:t>
      </w:r>
      <w:r w:rsidRPr="00C26455">
        <w:rPr>
          <w:rFonts w:hint="eastAsia"/>
        </w:rPr>
        <w:t>3-</w:t>
      </w:r>
      <w:r w:rsidR="00925E99">
        <w:rPr>
          <w:rFonts w:hint="eastAsia"/>
        </w:rPr>
        <w:t>30</w:t>
      </w:r>
      <w:r w:rsidRPr="00C26455">
        <w:rPr>
          <w:rFonts w:hint="eastAsia"/>
        </w:rPr>
        <w:t xml:space="preserve">                 </w:t>
      </w:r>
      <w:r w:rsidRPr="00C26455">
        <w:rPr>
          <w:rFonts w:hint="eastAsia"/>
        </w:rPr>
        <w:t>一般固体废物汇总表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3"/>
        <w:gridCol w:w="1652"/>
        <w:gridCol w:w="1515"/>
        <w:gridCol w:w="1104"/>
        <w:gridCol w:w="1515"/>
        <w:gridCol w:w="1433"/>
      </w:tblGrid>
      <w:tr w:rsidR="00C26455" w:rsidRPr="00C26455" w14:paraId="6E5AE78A" w14:textId="77777777">
        <w:trPr>
          <w:trHeight w:val="397"/>
          <w:jc w:val="center"/>
        </w:trPr>
        <w:tc>
          <w:tcPr>
            <w:tcW w:w="1101" w:type="dxa"/>
            <w:vAlign w:val="center"/>
          </w:tcPr>
          <w:p w14:paraId="326FB624" w14:textId="77777777" w:rsidR="002915AD" w:rsidRPr="00C26455" w:rsidRDefault="000939D1">
            <w:pPr>
              <w:spacing w:line="240" w:lineRule="auto"/>
              <w:ind w:firstLineChars="0" w:firstLine="0"/>
              <w:jc w:val="center"/>
              <w:rPr>
                <w:b/>
                <w:kern w:val="2"/>
                <w:sz w:val="21"/>
                <w:szCs w:val="21"/>
              </w:rPr>
            </w:pPr>
            <w:r w:rsidRPr="00C26455">
              <w:rPr>
                <w:rFonts w:hint="eastAsia"/>
                <w:b/>
                <w:sz w:val="21"/>
                <w:szCs w:val="21"/>
              </w:rPr>
              <w:t>排放源</w:t>
            </w:r>
          </w:p>
        </w:tc>
        <w:tc>
          <w:tcPr>
            <w:tcW w:w="1701" w:type="dxa"/>
            <w:vAlign w:val="center"/>
          </w:tcPr>
          <w:p w14:paraId="02AB447F" w14:textId="77777777" w:rsidR="002915AD" w:rsidRPr="00C26455" w:rsidRDefault="000939D1">
            <w:pPr>
              <w:spacing w:line="240" w:lineRule="auto"/>
              <w:ind w:firstLineChars="0" w:firstLine="0"/>
              <w:jc w:val="center"/>
              <w:rPr>
                <w:b/>
                <w:kern w:val="2"/>
                <w:sz w:val="21"/>
                <w:szCs w:val="21"/>
              </w:rPr>
            </w:pPr>
            <w:r w:rsidRPr="00C26455">
              <w:rPr>
                <w:rFonts w:hint="eastAsia"/>
                <w:b/>
                <w:sz w:val="21"/>
                <w:szCs w:val="21"/>
              </w:rPr>
              <w:t>固废名称</w:t>
            </w:r>
          </w:p>
        </w:tc>
        <w:tc>
          <w:tcPr>
            <w:tcW w:w="1559" w:type="dxa"/>
            <w:vAlign w:val="center"/>
          </w:tcPr>
          <w:p w14:paraId="7F6F7634" w14:textId="77777777" w:rsidR="002915AD" w:rsidRPr="00C26455" w:rsidRDefault="000939D1">
            <w:pPr>
              <w:spacing w:line="240" w:lineRule="auto"/>
              <w:ind w:firstLineChars="0" w:firstLine="0"/>
              <w:jc w:val="center"/>
              <w:rPr>
                <w:b/>
                <w:kern w:val="2"/>
                <w:sz w:val="21"/>
                <w:szCs w:val="21"/>
              </w:rPr>
            </w:pPr>
            <w:r w:rsidRPr="00C26455">
              <w:rPr>
                <w:rFonts w:hint="eastAsia"/>
                <w:b/>
                <w:sz w:val="21"/>
                <w:szCs w:val="21"/>
              </w:rPr>
              <w:t>类别代码</w:t>
            </w:r>
          </w:p>
        </w:tc>
        <w:tc>
          <w:tcPr>
            <w:tcW w:w="1134" w:type="dxa"/>
            <w:vAlign w:val="center"/>
          </w:tcPr>
          <w:p w14:paraId="7216A053" w14:textId="77777777" w:rsidR="002915AD" w:rsidRPr="00C26455" w:rsidRDefault="000939D1">
            <w:pPr>
              <w:spacing w:line="240" w:lineRule="auto"/>
              <w:ind w:firstLineChars="0" w:firstLine="0"/>
              <w:jc w:val="center"/>
              <w:rPr>
                <w:b/>
                <w:kern w:val="2"/>
                <w:sz w:val="21"/>
                <w:szCs w:val="21"/>
              </w:rPr>
            </w:pPr>
            <w:r w:rsidRPr="00C26455">
              <w:rPr>
                <w:rFonts w:hint="eastAsia"/>
                <w:b/>
                <w:sz w:val="21"/>
                <w:szCs w:val="21"/>
              </w:rPr>
              <w:t>固废性质</w:t>
            </w:r>
          </w:p>
        </w:tc>
        <w:tc>
          <w:tcPr>
            <w:tcW w:w="1559" w:type="dxa"/>
            <w:vAlign w:val="center"/>
          </w:tcPr>
          <w:p w14:paraId="69119599" w14:textId="77777777" w:rsidR="002915AD" w:rsidRPr="00C26455" w:rsidRDefault="000939D1">
            <w:pPr>
              <w:spacing w:line="240" w:lineRule="auto"/>
              <w:ind w:firstLineChars="0" w:firstLine="0"/>
              <w:jc w:val="center"/>
              <w:rPr>
                <w:b/>
                <w:kern w:val="2"/>
                <w:sz w:val="21"/>
                <w:szCs w:val="21"/>
              </w:rPr>
            </w:pPr>
            <w:r w:rsidRPr="00C26455">
              <w:rPr>
                <w:rFonts w:hint="eastAsia"/>
                <w:b/>
                <w:sz w:val="21"/>
                <w:szCs w:val="21"/>
              </w:rPr>
              <w:t>产生量（</w:t>
            </w:r>
            <w:r w:rsidRPr="00C26455">
              <w:rPr>
                <w:b/>
                <w:sz w:val="21"/>
                <w:szCs w:val="21"/>
              </w:rPr>
              <w:t>t/a</w:t>
            </w:r>
            <w:r w:rsidRPr="00C26455">
              <w:rPr>
                <w:rFonts w:hint="eastAsia"/>
                <w:b/>
                <w:sz w:val="21"/>
                <w:szCs w:val="21"/>
              </w:rPr>
              <w:t>）</w:t>
            </w:r>
          </w:p>
        </w:tc>
        <w:tc>
          <w:tcPr>
            <w:tcW w:w="1474" w:type="dxa"/>
            <w:vAlign w:val="center"/>
          </w:tcPr>
          <w:p w14:paraId="62A4FBC0" w14:textId="77777777" w:rsidR="002915AD" w:rsidRPr="00C26455" w:rsidRDefault="000939D1">
            <w:pPr>
              <w:spacing w:line="240" w:lineRule="auto"/>
              <w:ind w:firstLineChars="0" w:firstLine="0"/>
              <w:jc w:val="center"/>
              <w:rPr>
                <w:b/>
                <w:kern w:val="2"/>
                <w:sz w:val="21"/>
                <w:szCs w:val="21"/>
              </w:rPr>
            </w:pPr>
            <w:r w:rsidRPr="00C26455">
              <w:rPr>
                <w:rFonts w:hint="eastAsia"/>
                <w:b/>
                <w:sz w:val="21"/>
                <w:szCs w:val="21"/>
              </w:rPr>
              <w:t>处理措施</w:t>
            </w:r>
          </w:p>
        </w:tc>
      </w:tr>
      <w:tr w:rsidR="00C26455" w:rsidRPr="00C26455" w14:paraId="536DEB17" w14:textId="77777777">
        <w:trPr>
          <w:trHeight w:val="397"/>
          <w:jc w:val="center"/>
        </w:trPr>
        <w:tc>
          <w:tcPr>
            <w:tcW w:w="1101" w:type="dxa"/>
            <w:vAlign w:val="center"/>
          </w:tcPr>
          <w:p w14:paraId="30717D77" w14:textId="77777777" w:rsidR="002915AD" w:rsidRPr="00C26455" w:rsidRDefault="000939D1">
            <w:pPr>
              <w:pStyle w:val="aff6"/>
            </w:pPr>
            <w:r w:rsidRPr="00C26455">
              <w:rPr>
                <w:rFonts w:hint="eastAsia"/>
              </w:rPr>
              <w:t>冲压</w:t>
            </w:r>
          </w:p>
        </w:tc>
        <w:tc>
          <w:tcPr>
            <w:tcW w:w="1701" w:type="dxa"/>
            <w:vAlign w:val="center"/>
          </w:tcPr>
          <w:p w14:paraId="0CE6FA1A" w14:textId="77777777" w:rsidR="002915AD" w:rsidRPr="00C26455" w:rsidRDefault="000939D1">
            <w:pPr>
              <w:pStyle w:val="aff6"/>
            </w:pPr>
            <w:r w:rsidRPr="00C26455">
              <w:rPr>
                <w:rFonts w:hint="eastAsia"/>
              </w:rPr>
              <w:t>冲压废边角料</w:t>
            </w:r>
          </w:p>
        </w:tc>
        <w:tc>
          <w:tcPr>
            <w:tcW w:w="1559" w:type="dxa"/>
            <w:vAlign w:val="center"/>
          </w:tcPr>
          <w:p w14:paraId="14156FF2" w14:textId="217B0367" w:rsidR="002915AD" w:rsidRPr="00C26455" w:rsidRDefault="000939D1">
            <w:pPr>
              <w:spacing w:line="240" w:lineRule="auto"/>
              <w:ind w:firstLineChars="0" w:firstLine="0"/>
              <w:jc w:val="center"/>
              <w:rPr>
                <w:kern w:val="2"/>
                <w:sz w:val="21"/>
                <w:szCs w:val="21"/>
              </w:rPr>
            </w:pPr>
            <w:r w:rsidRPr="00C26455">
              <w:rPr>
                <w:rFonts w:hint="eastAsia"/>
                <w:kern w:val="2"/>
                <w:sz w:val="21"/>
                <w:szCs w:val="21"/>
              </w:rPr>
              <w:t xml:space="preserve">336-001-99                                                                                           </w:t>
            </w:r>
          </w:p>
        </w:tc>
        <w:tc>
          <w:tcPr>
            <w:tcW w:w="1134" w:type="dxa"/>
            <w:vAlign w:val="center"/>
          </w:tcPr>
          <w:p w14:paraId="157448BF" w14:textId="77777777" w:rsidR="002915AD" w:rsidRPr="00C26455" w:rsidRDefault="000939D1">
            <w:pPr>
              <w:pStyle w:val="aff6"/>
            </w:pPr>
            <w:r w:rsidRPr="00C26455">
              <w:rPr>
                <w:rFonts w:hint="eastAsia"/>
              </w:rPr>
              <w:t>一般固废</w:t>
            </w:r>
          </w:p>
        </w:tc>
        <w:tc>
          <w:tcPr>
            <w:tcW w:w="1559" w:type="dxa"/>
            <w:vAlign w:val="center"/>
          </w:tcPr>
          <w:p w14:paraId="291772D9" w14:textId="77777777" w:rsidR="002915AD" w:rsidRPr="00C26455" w:rsidRDefault="00454199">
            <w:pPr>
              <w:pStyle w:val="aff6"/>
            </w:pPr>
            <w:r w:rsidRPr="00C26455">
              <w:rPr>
                <w:rFonts w:hint="eastAsia"/>
              </w:rPr>
              <w:t>4300</w:t>
            </w:r>
          </w:p>
        </w:tc>
        <w:tc>
          <w:tcPr>
            <w:tcW w:w="1474" w:type="dxa"/>
            <w:vAlign w:val="center"/>
          </w:tcPr>
          <w:p w14:paraId="039DAFCD" w14:textId="77777777" w:rsidR="002915AD" w:rsidRPr="00C26455" w:rsidRDefault="000939D1">
            <w:pPr>
              <w:pStyle w:val="aff6"/>
            </w:pPr>
            <w:r w:rsidRPr="00C26455">
              <w:rPr>
                <w:rFonts w:hint="eastAsia"/>
              </w:rPr>
              <w:t>外售</w:t>
            </w:r>
          </w:p>
        </w:tc>
      </w:tr>
      <w:tr w:rsidR="00C26455" w:rsidRPr="00C26455" w14:paraId="585B8C16" w14:textId="77777777">
        <w:trPr>
          <w:trHeight w:val="397"/>
          <w:jc w:val="center"/>
        </w:trPr>
        <w:tc>
          <w:tcPr>
            <w:tcW w:w="1101" w:type="dxa"/>
            <w:vAlign w:val="center"/>
          </w:tcPr>
          <w:p w14:paraId="3AE0C439" w14:textId="77777777" w:rsidR="002915AD" w:rsidRPr="00C26455" w:rsidRDefault="000939D1">
            <w:pPr>
              <w:pStyle w:val="aff6"/>
            </w:pPr>
            <w:r w:rsidRPr="00C26455">
              <w:t>综合废水处理设施</w:t>
            </w:r>
          </w:p>
        </w:tc>
        <w:tc>
          <w:tcPr>
            <w:tcW w:w="1701" w:type="dxa"/>
            <w:vAlign w:val="center"/>
          </w:tcPr>
          <w:p w14:paraId="5BD483A4" w14:textId="77777777" w:rsidR="002915AD" w:rsidRPr="00C26455" w:rsidRDefault="000939D1">
            <w:pPr>
              <w:pStyle w:val="aff6"/>
            </w:pPr>
            <w:r w:rsidRPr="00C26455">
              <w:t>综合废水处理设施污泥</w:t>
            </w:r>
          </w:p>
        </w:tc>
        <w:tc>
          <w:tcPr>
            <w:tcW w:w="1559" w:type="dxa"/>
            <w:vAlign w:val="center"/>
          </w:tcPr>
          <w:p w14:paraId="02CB089E" w14:textId="77777777" w:rsidR="002915AD" w:rsidRPr="00C26455" w:rsidRDefault="000939D1">
            <w:pPr>
              <w:spacing w:line="240" w:lineRule="auto"/>
              <w:ind w:firstLineChars="0" w:firstLine="0"/>
              <w:jc w:val="center"/>
              <w:rPr>
                <w:sz w:val="21"/>
                <w:szCs w:val="21"/>
              </w:rPr>
            </w:pPr>
            <w:r w:rsidRPr="00C26455">
              <w:rPr>
                <w:rFonts w:hint="eastAsia"/>
                <w:sz w:val="21"/>
                <w:szCs w:val="21"/>
              </w:rPr>
              <w:t>336-001-61</w:t>
            </w:r>
          </w:p>
        </w:tc>
        <w:tc>
          <w:tcPr>
            <w:tcW w:w="1134" w:type="dxa"/>
            <w:vAlign w:val="center"/>
          </w:tcPr>
          <w:p w14:paraId="4216474D" w14:textId="77777777" w:rsidR="002915AD" w:rsidRPr="00C26455" w:rsidRDefault="000939D1">
            <w:pPr>
              <w:pStyle w:val="aff6"/>
            </w:pPr>
            <w:r w:rsidRPr="00C26455">
              <w:rPr>
                <w:rFonts w:hint="eastAsia"/>
              </w:rPr>
              <w:t>一般固废</w:t>
            </w:r>
          </w:p>
        </w:tc>
        <w:tc>
          <w:tcPr>
            <w:tcW w:w="1559" w:type="dxa"/>
            <w:vAlign w:val="center"/>
          </w:tcPr>
          <w:p w14:paraId="6BBA2DC3" w14:textId="2C40D38F" w:rsidR="002915AD" w:rsidRPr="00C26455" w:rsidRDefault="007C00DF">
            <w:pPr>
              <w:pStyle w:val="aff6"/>
              <w:rPr>
                <w:b/>
                <w:bCs/>
                <w:u w:val="single"/>
              </w:rPr>
            </w:pPr>
            <w:r>
              <w:rPr>
                <w:rFonts w:hint="eastAsia"/>
                <w:b/>
                <w:bCs/>
                <w:u w:val="single"/>
              </w:rPr>
              <w:t>56.6</w:t>
            </w:r>
          </w:p>
        </w:tc>
        <w:tc>
          <w:tcPr>
            <w:tcW w:w="1474" w:type="dxa"/>
            <w:vAlign w:val="center"/>
          </w:tcPr>
          <w:p w14:paraId="607A8C0C" w14:textId="77777777" w:rsidR="002915AD" w:rsidRPr="00C26455" w:rsidRDefault="000939D1">
            <w:pPr>
              <w:pStyle w:val="aff6"/>
            </w:pPr>
            <w:r w:rsidRPr="00C26455">
              <w:rPr>
                <w:rFonts w:hint="eastAsia"/>
              </w:rPr>
              <w:t>送垃圾填埋场填埋</w:t>
            </w:r>
          </w:p>
        </w:tc>
      </w:tr>
      <w:tr w:rsidR="00C26455" w:rsidRPr="00C26455" w14:paraId="3D7B2C55" w14:textId="77777777">
        <w:trPr>
          <w:trHeight w:val="397"/>
          <w:jc w:val="center"/>
        </w:trPr>
        <w:tc>
          <w:tcPr>
            <w:tcW w:w="1101" w:type="dxa"/>
            <w:vAlign w:val="center"/>
          </w:tcPr>
          <w:p w14:paraId="4B1A1F21" w14:textId="77777777" w:rsidR="002915AD" w:rsidRPr="00C26455" w:rsidRDefault="000939D1">
            <w:pPr>
              <w:pStyle w:val="aff6"/>
            </w:pPr>
            <w:r w:rsidRPr="00C26455">
              <w:rPr>
                <w:rFonts w:hint="eastAsia"/>
              </w:rPr>
              <w:t>纯水制备</w:t>
            </w:r>
          </w:p>
        </w:tc>
        <w:tc>
          <w:tcPr>
            <w:tcW w:w="1701" w:type="dxa"/>
            <w:vAlign w:val="center"/>
          </w:tcPr>
          <w:p w14:paraId="4429077C" w14:textId="77777777" w:rsidR="002915AD" w:rsidRPr="00C26455" w:rsidRDefault="000939D1">
            <w:pPr>
              <w:pStyle w:val="aff6"/>
            </w:pPr>
            <w:r w:rsidRPr="00C26455">
              <w:rPr>
                <w:rFonts w:hint="eastAsia"/>
              </w:rPr>
              <w:t>纯水制备废树脂</w:t>
            </w:r>
          </w:p>
        </w:tc>
        <w:tc>
          <w:tcPr>
            <w:tcW w:w="1559" w:type="dxa"/>
            <w:vAlign w:val="center"/>
          </w:tcPr>
          <w:p w14:paraId="7510F95C" w14:textId="77777777" w:rsidR="002915AD" w:rsidRPr="00C26455" w:rsidRDefault="000939D1">
            <w:pPr>
              <w:spacing w:line="240" w:lineRule="auto"/>
              <w:ind w:firstLineChars="0" w:firstLine="0"/>
              <w:jc w:val="center"/>
              <w:rPr>
                <w:sz w:val="21"/>
                <w:szCs w:val="21"/>
              </w:rPr>
            </w:pPr>
            <w:r w:rsidRPr="00C26455">
              <w:rPr>
                <w:rFonts w:hint="eastAsia"/>
                <w:sz w:val="21"/>
                <w:szCs w:val="21"/>
              </w:rPr>
              <w:t>336-001-99</w:t>
            </w:r>
          </w:p>
        </w:tc>
        <w:tc>
          <w:tcPr>
            <w:tcW w:w="1134" w:type="dxa"/>
            <w:vAlign w:val="center"/>
          </w:tcPr>
          <w:p w14:paraId="273B2C0B" w14:textId="77777777" w:rsidR="002915AD" w:rsidRPr="00C26455" w:rsidRDefault="000939D1">
            <w:pPr>
              <w:pStyle w:val="aff6"/>
            </w:pPr>
            <w:r w:rsidRPr="00C26455">
              <w:rPr>
                <w:rFonts w:hint="eastAsia"/>
              </w:rPr>
              <w:t>一般固废</w:t>
            </w:r>
          </w:p>
        </w:tc>
        <w:tc>
          <w:tcPr>
            <w:tcW w:w="1559" w:type="dxa"/>
            <w:vAlign w:val="center"/>
          </w:tcPr>
          <w:p w14:paraId="241571F2" w14:textId="77777777" w:rsidR="002915AD" w:rsidRPr="00C26455" w:rsidRDefault="000939D1">
            <w:pPr>
              <w:pStyle w:val="aff6"/>
            </w:pPr>
            <w:r w:rsidRPr="00C26455">
              <w:rPr>
                <w:rFonts w:hint="eastAsia"/>
              </w:rPr>
              <w:t>0.1</w:t>
            </w:r>
          </w:p>
        </w:tc>
        <w:tc>
          <w:tcPr>
            <w:tcW w:w="1474" w:type="dxa"/>
            <w:vAlign w:val="center"/>
          </w:tcPr>
          <w:p w14:paraId="65C1237C" w14:textId="4971D8AE" w:rsidR="002915AD" w:rsidRPr="00C26455" w:rsidRDefault="00F51113">
            <w:pPr>
              <w:pStyle w:val="aff6"/>
              <w:rPr>
                <w:b/>
                <w:bCs/>
                <w:u w:val="single"/>
              </w:rPr>
            </w:pPr>
            <w:r w:rsidRPr="00C26455">
              <w:rPr>
                <w:rFonts w:hint="eastAsia"/>
                <w:b/>
                <w:bCs/>
                <w:u w:val="single"/>
              </w:rPr>
              <w:t>厂家直接回收</w:t>
            </w:r>
          </w:p>
        </w:tc>
      </w:tr>
    </w:tbl>
    <w:p w14:paraId="39607C04" w14:textId="3DD080CB" w:rsidR="002915AD" w:rsidRPr="00C26455" w:rsidRDefault="000939D1">
      <w:pPr>
        <w:pStyle w:val="aff4"/>
        <w:rPr>
          <w:snapToGrid w:val="0"/>
        </w:rPr>
      </w:pPr>
      <w:r w:rsidRPr="00C26455">
        <w:rPr>
          <w:rFonts w:hint="eastAsia"/>
          <w:snapToGrid w:val="0"/>
        </w:rPr>
        <w:t>本项目危险废物基本情况及贮存场所情况见</w:t>
      </w:r>
      <w:r w:rsidR="00E026BA" w:rsidRPr="00C26455">
        <w:rPr>
          <w:rFonts w:hint="eastAsia"/>
          <w:snapToGrid w:val="0"/>
        </w:rPr>
        <w:t>下表</w:t>
      </w:r>
      <w:r w:rsidRPr="00C26455">
        <w:rPr>
          <w:rFonts w:hint="eastAsia"/>
          <w:snapToGrid w:val="0"/>
        </w:rPr>
        <w:t>。</w:t>
      </w:r>
    </w:p>
    <w:p w14:paraId="458275B4" w14:textId="26446343" w:rsidR="002915AD" w:rsidRPr="00C26455" w:rsidRDefault="000939D1" w:rsidP="00C73D59">
      <w:pPr>
        <w:pStyle w:val="24"/>
        <w:spacing w:before="240" w:after="120"/>
        <w:ind w:firstLine="482"/>
        <w:rPr>
          <w:snapToGrid w:val="0"/>
        </w:rPr>
      </w:pPr>
      <w:r w:rsidRPr="00C26455">
        <w:rPr>
          <w:rFonts w:hint="eastAsia"/>
          <w:snapToGrid w:val="0"/>
        </w:rPr>
        <w:t>表</w:t>
      </w:r>
      <w:r w:rsidRPr="00C26455">
        <w:rPr>
          <w:rFonts w:hint="eastAsia"/>
        </w:rPr>
        <w:t>3-</w:t>
      </w:r>
      <w:r w:rsidR="00925E99">
        <w:rPr>
          <w:rFonts w:hint="eastAsia"/>
        </w:rPr>
        <w:t>31</w:t>
      </w:r>
      <w:r w:rsidRPr="00C26455">
        <w:rPr>
          <w:rFonts w:hint="eastAsia"/>
          <w:snapToGrid w:val="0"/>
        </w:rPr>
        <w:t xml:space="preserve">              </w:t>
      </w:r>
      <w:r w:rsidR="00E026BA" w:rsidRPr="00C26455">
        <w:rPr>
          <w:snapToGrid w:val="0"/>
        </w:rPr>
        <w:t xml:space="preserve">  </w:t>
      </w:r>
      <w:r w:rsidRPr="00C26455">
        <w:rPr>
          <w:rFonts w:hint="eastAsia"/>
          <w:snapToGrid w:val="0"/>
        </w:rPr>
        <w:t xml:space="preserve">   </w:t>
      </w:r>
      <w:r w:rsidRPr="00C26455">
        <w:rPr>
          <w:rFonts w:hint="eastAsia"/>
          <w:snapToGrid w:val="0"/>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0"/>
        <w:gridCol w:w="1065"/>
        <w:gridCol w:w="758"/>
        <w:gridCol w:w="1168"/>
        <w:gridCol w:w="693"/>
        <w:gridCol w:w="842"/>
        <w:gridCol w:w="418"/>
        <w:gridCol w:w="556"/>
        <w:gridCol w:w="557"/>
        <w:gridCol w:w="556"/>
        <w:gridCol w:w="551"/>
        <w:gridCol w:w="708"/>
      </w:tblGrid>
      <w:tr w:rsidR="00C26455" w:rsidRPr="00C26455" w14:paraId="449AE353" w14:textId="77777777" w:rsidTr="00474DDA">
        <w:trPr>
          <w:trHeight w:val="397"/>
          <w:tblHeader/>
          <w:jc w:val="center"/>
        </w:trPr>
        <w:tc>
          <w:tcPr>
            <w:tcW w:w="253" w:type="pct"/>
            <w:vAlign w:val="center"/>
          </w:tcPr>
          <w:p w14:paraId="38EA4279" w14:textId="77777777" w:rsidR="002915AD" w:rsidRPr="00C26455" w:rsidRDefault="000939D1">
            <w:pPr>
              <w:pStyle w:val="affa"/>
              <w:rPr>
                <w:color w:val="auto"/>
              </w:rPr>
            </w:pPr>
            <w:r w:rsidRPr="00C26455">
              <w:rPr>
                <w:color w:val="auto"/>
              </w:rPr>
              <w:t>序号</w:t>
            </w:r>
          </w:p>
        </w:tc>
        <w:tc>
          <w:tcPr>
            <w:tcW w:w="642" w:type="pct"/>
            <w:vAlign w:val="center"/>
          </w:tcPr>
          <w:p w14:paraId="0E04EBC2" w14:textId="77777777" w:rsidR="002915AD" w:rsidRPr="00C26455" w:rsidRDefault="000939D1">
            <w:pPr>
              <w:pStyle w:val="affa"/>
              <w:rPr>
                <w:color w:val="auto"/>
              </w:rPr>
            </w:pPr>
            <w:r w:rsidRPr="00C26455">
              <w:rPr>
                <w:color w:val="auto"/>
              </w:rPr>
              <w:t>危险废物名称</w:t>
            </w:r>
          </w:p>
        </w:tc>
        <w:tc>
          <w:tcPr>
            <w:tcW w:w="457" w:type="pct"/>
            <w:vAlign w:val="center"/>
          </w:tcPr>
          <w:p w14:paraId="6DD5361C" w14:textId="77777777" w:rsidR="002915AD" w:rsidRPr="00C26455" w:rsidRDefault="000939D1">
            <w:pPr>
              <w:pStyle w:val="affa"/>
              <w:rPr>
                <w:color w:val="auto"/>
              </w:rPr>
            </w:pPr>
            <w:r w:rsidRPr="00C26455">
              <w:rPr>
                <w:color w:val="auto"/>
              </w:rPr>
              <w:t>危险废物类别</w:t>
            </w:r>
          </w:p>
        </w:tc>
        <w:tc>
          <w:tcPr>
            <w:tcW w:w="704" w:type="pct"/>
            <w:vAlign w:val="center"/>
          </w:tcPr>
          <w:p w14:paraId="2789B8B3" w14:textId="77777777" w:rsidR="002915AD" w:rsidRPr="00C26455" w:rsidRDefault="000939D1">
            <w:pPr>
              <w:pStyle w:val="affa"/>
              <w:rPr>
                <w:color w:val="auto"/>
              </w:rPr>
            </w:pPr>
            <w:r w:rsidRPr="00C26455">
              <w:rPr>
                <w:color w:val="auto"/>
              </w:rPr>
              <w:t>危险废物代码</w:t>
            </w:r>
          </w:p>
        </w:tc>
        <w:tc>
          <w:tcPr>
            <w:tcW w:w="418" w:type="pct"/>
            <w:vAlign w:val="center"/>
          </w:tcPr>
          <w:p w14:paraId="697F6D7D" w14:textId="77777777" w:rsidR="002915AD" w:rsidRPr="00C26455" w:rsidRDefault="000939D1">
            <w:pPr>
              <w:pStyle w:val="affa"/>
              <w:rPr>
                <w:color w:val="auto"/>
              </w:rPr>
            </w:pPr>
            <w:r w:rsidRPr="00C26455">
              <w:rPr>
                <w:color w:val="auto"/>
              </w:rPr>
              <w:t>产生量</w:t>
            </w:r>
            <w:r w:rsidRPr="00C26455">
              <w:rPr>
                <w:rFonts w:hint="eastAsia"/>
                <w:color w:val="auto"/>
              </w:rPr>
              <w:t>(t</w:t>
            </w:r>
            <w:r w:rsidRPr="00C26455">
              <w:rPr>
                <w:color w:val="auto"/>
              </w:rPr>
              <w:t>/</w:t>
            </w:r>
            <w:r w:rsidRPr="00C26455">
              <w:rPr>
                <w:rFonts w:hint="eastAsia"/>
                <w:color w:val="auto"/>
              </w:rPr>
              <w:t>a)</w:t>
            </w:r>
          </w:p>
        </w:tc>
        <w:tc>
          <w:tcPr>
            <w:tcW w:w="508" w:type="pct"/>
            <w:vAlign w:val="center"/>
          </w:tcPr>
          <w:p w14:paraId="589832AB" w14:textId="77777777" w:rsidR="002915AD" w:rsidRPr="00C26455" w:rsidRDefault="000939D1">
            <w:pPr>
              <w:pStyle w:val="affa"/>
              <w:rPr>
                <w:color w:val="auto"/>
              </w:rPr>
            </w:pPr>
            <w:r w:rsidRPr="00C26455">
              <w:rPr>
                <w:color w:val="auto"/>
              </w:rPr>
              <w:t>产生工序及装置</w:t>
            </w:r>
          </w:p>
        </w:tc>
        <w:tc>
          <w:tcPr>
            <w:tcW w:w="252" w:type="pct"/>
            <w:vAlign w:val="center"/>
          </w:tcPr>
          <w:p w14:paraId="61DCB74A" w14:textId="77777777" w:rsidR="002915AD" w:rsidRPr="00C26455" w:rsidRDefault="000939D1">
            <w:pPr>
              <w:pStyle w:val="affa"/>
              <w:rPr>
                <w:color w:val="auto"/>
              </w:rPr>
            </w:pPr>
            <w:r w:rsidRPr="00C26455">
              <w:rPr>
                <w:color w:val="auto"/>
              </w:rPr>
              <w:t>形态</w:t>
            </w:r>
          </w:p>
        </w:tc>
        <w:tc>
          <w:tcPr>
            <w:tcW w:w="335" w:type="pct"/>
            <w:vAlign w:val="center"/>
          </w:tcPr>
          <w:p w14:paraId="6B7084AC" w14:textId="77777777" w:rsidR="002915AD" w:rsidRPr="00C26455" w:rsidRDefault="000939D1">
            <w:pPr>
              <w:pStyle w:val="affa"/>
              <w:rPr>
                <w:color w:val="auto"/>
              </w:rPr>
            </w:pPr>
            <w:r w:rsidRPr="00C26455">
              <w:rPr>
                <w:color w:val="auto"/>
              </w:rPr>
              <w:t>主要成分</w:t>
            </w:r>
          </w:p>
        </w:tc>
        <w:tc>
          <w:tcPr>
            <w:tcW w:w="336" w:type="pct"/>
            <w:vAlign w:val="center"/>
          </w:tcPr>
          <w:p w14:paraId="569E9ED0" w14:textId="77777777" w:rsidR="002915AD" w:rsidRPr="00C26455" w:rsidRDefault="000939D1">
            <w:pPr>
              <w:pStyle w:val="affa"/>
              <w:rPr>
                <w:color w:val="auto"/>
              </w:rPr>
            </w:pPr>
            <w:r w:rsidRPr="00C26455">
              <w:rPr>
                <w:color w:val="auto"/>
              </w:rPr>
              <w:t>有害成分</w:t>
            </w:r>
          </w:p>
        </w:tc>
        <w:tc>
          <w:tcPr>
            <w:tcW w:w="335" w:type="pct"/>
            <w:vAlign w:val="center"/>
          </w:tcPr>
          <w:p w14:paraId="1E3F73CC" w14:textId="77777777" w:rsidR="002915AD" w:rsidRPr="00C26455" w:rsidRDefault="000939D1">
            <w:pPr>
              <w:pStyle w:val="affa"/>
              <w:rPr>
                <w:color w:val="auto"/>
              </w:rPr>
            </w:pPr>
            <w:r w:rsidRPr="00C26455">
              <w:rPr>
                <w:color w:val="auto"/>
              </w:rPr>
              <w:t>产废周期</w:t>
            </w:r>
          </w:p>
        </w:tc>
        <w:tc>
          <w:tcPr>
            <w:tcW w:w="332" w:type="pct"/>
            <w:vAlign w:val="center"/>
          </w:tcPr>
          <w:p w14:paraId="034A119C" w14:textId="77777777" w:rsidR="002915AD" w:rsidRPr="00C26455" w:rsidRDefault="000939D1">
            <w:pPr>
              <w:pStyle w:val="affa"/>
              <w:rPr>
                <w:color w:val="auto"/>
              </w:rPr>
            </w:pPr>
            <w:r w:rsidRPr="00C26455">
              <w:rPr>
                <w:color w:val="auto"/>
              </w:rPr>
              <w:t>危险特性</w:t>
            </w:r>
          </w:p>
        </w:tc>
        <w:tc>
          <w:tcPr>
            <w:tcW w:w="427" w:type="pct"/>
            <w:vAlign w:val="center"/>
          </w:tcPr>
          <w:p w14:paraId="4B923F80" w14:textId="77777777" w:rsidR="002915AD" w:rsidRPr="00C26455" w:rsidRDefault="000939D1">
            <w:pPr>
              <w:pStyle w:val="affa"/>
              <w:rPr>
                <w:color w:val="auto"/>
              </w:rPr>
            </w:pPr>
            <w:r w:rsidRPr="00C26455">
              <w:rPr>
                <w:color w:val="auto"/>
              </w:rPr>
              <w:t>污染防治措施</w:t>
            </w:r>
          </w:p>
        </w:tc>
      </w:tr>
      <w:tr w:rsidR="00C26455" w:rsidRPr="00C26455" w14:paraId="6AE8530C" w14:textId="77777777" w:rsidTr="00474DDA">
        <w:trPr>
          <w:trHeight w:val="397"/>
          <w:jc w:val="center"/>
        </w:trPr>
        <w:tc>
          <w:tcPr>
            <w:tcW w:w="253" w:type="pct"/>
            <w:vAlign w:val="center"/>
          </w:tcPr>
          <w:p w14:paraId="050FBF1F" w14:textId="77777777" w:rsidR="002915AD" w:rsidRPr="00C26455" w:rsidRDefault="000939D1">
            <w:pPr>
              <w:pStyle w:val="aff6"/>
              <w:rPr>
                <w:kern w:val="2"/>
                <w:lang w:eastAsia="en-US"/>
              </w:rPr>
            </w:pPr>
            <w:r w:rsidRPr="00C26455">
              <w:rPr>
                <w:kern w:val="2"/>
              </w:rPr>
              <w:t>1</w:t>
            </w:r>
          </w:p>
        </w:tc>
        <w:tc>
          <w:tcPr>
            <w:tcW w:w="642" w:type="pct"/>
            <w:vAlign w:val="center"/>
          </w:tcPr>
          <w:p w14:paraId="4823C52E" w14:textId="7490EE26" w:rsidR="002915AD" w:rsidRPr="00C26455" w:rsidRDefault="000939D1">
            <w:pPr>
              <w:pStyle w:val="aff6"/>
            </w:pPr>
            <w:r w:rsidRPr="00C26455">
              <w:rPr>
                <w:rFonts w:hint="eastAsia"/>
              </w:rPr>
              <w:t>电镀</w:t>
            </w:r>
            <w:r w:rsidRPr="00C26455">
              <w:t>废渣</w:t>
            </w:r>
          </w:p>
        </w:tc>
        <w:tc>
          <w:tcPr>
            <w:tcW w:w="457" w:type="pct"/>
            <w:vAlign w:val="center"/>
          </w:tcPr>
          <w:p w14:paraId="1F50430A" w14:textId="77777777" w:rsidR="002915AD" w:rsidRPr="00C26455" w:rsidRDefault="000939D1">
            <w:pPr>
              <w:pStyle w:val="aff6"/>
              <w:rPr>
                <w:spacing w:val="-6"/>
                <w:kern w:val="2"/>
              </w:rPr>
            </w:pPr>
            <w:r w:rsidRPr="00C26455">
              <w:rPr>
                <w:rFonts w:hint="eastAsia"/>
                <w:spacing w:val="-6"/>
                <w:kern w:val="2"/>
              </w:rPr>
              <w:t>HW17</w:t>
            </w:r>
          </w:p>
        </w:tc>
        <w:tc>
          <w:tcPr>
            <w:tcW w:w="704" w:type="pct"/>
            <w:vAlign w:val="center"/>
          </w:tcPr>
          <w:p w14:paraId="65289B7D" w14:textId="77777777" w:rsidR="002915AD" w:rsidRPr="00C26455" w:rsidRDefault="000939D1">
            <w:pPr>
              <w:pStyle w:val="aff6"/>
              <w:rPr>
                <w:kern w:val="2"/>
              </w:rPr>
            </w:pPr>
            <w:r w:rsidRPr="00C26455">
              <w:rPr>
                <w:rFonts w:hint="eastAsia"/>
                <w:spacing w:val="-6"/>
                <w:kern w:val="2"/>
              </w:rPr>
              <w:t>336-054-17</w:t>
            </w:r>
          </w:p>
        </w:tc>
        <w:tc>
          <w:tcPr>
            <w:tcW w:w="418" w:type="pct"/>
            <w:vAlign w:val="center"/>
          </w:tcPr>
          <w:p w14:paraId="61E207D7" w14:textId="71BFA119" w:rsidR="002915AD" w:rsidRPr="00C26455" w:rsidRDefault="00D679DA">
            <w:pPr>
              <w:pStyle w:val="aff6"/>
            </w:pPr>
            <w:r>
              <w:rPr>
                <w:rFonts w:hint="eastAsia"/>
                <w:b/>
                <w:bCs/>
                <w:u w:val="single"/>
              </w:rPr>
              <w:t>4.714</w:t>
            </w:r>
          </w:p>
        </w:tc>
        <w:tc>
          <w:tcPr>
            <w:tcW w:w="508" w:type="pct"/>
            <w:vAlign w:val="center"/>
          </w:tcPr>
          <w:p w14:paraId="37539F7E" w14:textId="77777777" w:rsidR="002915AD" w:rsidRPr="00C26455" w:rsidRDefault="000939D1">
            <w:pPr>
              <w:pStyle w:val="aff6"/>
              <w:rPr>
                <w:kern w:val="2"/>
              </w:rPr>
            </w:pPr>
            <w:r w:rsidRPr="00C26455">
              <w:rPr>
                <w:rFonts w:hint="eastAsia"/>
              </w:rPr>
              <w:t>镀镍槽</w:t>
            </w:r>
          </w:p>
        </w:tc>
        <w:tc>
          <w:tcPr>
            <w:tcW w:w="252" w:type="pct"/>
            <w:vAlign w:val="center"/>
          </w:tcPr>
          <w:p w14:paraId="1E1A7D31" w14:textId="77777777" w:rsidR="002915AD" w:rsidRPr="00C26455" w:rsidRDefault="000939D1">
            <w:pPr>
              <w:pStyle w:val="aff6"/>
              <w:rPr>
                <w:kern w:val="2"/>
              </w:rPr>
            </w:pPr>
            <w:r w:rsidRPr="00C26455">
              <w:rPr>
                <w:rFonts w:hint="eastAsia"/>
                <w:kern w:val="2"/>
              </w:rPr>
              <w:t>固态</w:t>
            </w:r>
          </w:p>
        </w:tc>
        <w:tc>
          <w:tcPr>
            <w:tcW w:w="335" w:type="pct"/>
            <w:vAlign w:val="center"/>
          </w:tcPr>
          <w:p w14:paraId="79418129" w14:textId="77777777" w:rsidR="002915AD" w:rsidRPr="00C26455" w:rsidRDefault="000939D1">
            <w:pPr>
              <w:pStyle w:val="aff6"/>
              <w:rPr>
                <w:spacing w:val="-8"/>
              </w:rPr>
            </w:pPr>
            <w:r w:rsidRPr="00C26455">
              <w:rPr>
                <w:rFonts w:hint="eastAsia"/>
              </w:rPr>
              <w:t>镍</w:t>
            </w:r>
          </w:p>
        </w:tc>
        <w:tc>
          <w:tcPr>
            <w:tcW w:w="336" w:type="pct"/>
            <w:vAlign w:val="center"/>
          </w:tcPr>
          <w:p w14:paraId="61050338" w14:textId="77777777" w:rsidR="002915AD" w:rsidRPr="00C26455" w:rsidRDefault="000939D1">
            <w:pPr>
              <w:pStyle w:val="aff6"/>
              <w:rPr>
                <w:spacing w:val="-8"/>
              </w:rPr>
            </w:pPr>
            <w:r w:rsidRPr="00C26455">
              <w:rPr>
                <w:rFonts w:hint="eastAsia"/>
              </w:rPr>
              <w:t>镍</w:t>
            </w:r>
          </w:p>
        </w:tc>
        <w:tc>
          <w:tcPr>
            <w:tcW w:w="335" w:type="pct"/>
            <w:vAlign w:val="center"/>
          </w:tcPr>
          <w:p w14:paraId="185968F7" w14:textId="77777777" w:rsidR="002915AD" w:rsidRPr="00C26455" w:rsidRDefault="000939D1">
            <w:pPr>
              <w:pStyle w:val="aff6"/>
              <w:rPr>
                <w:kern w:val="2"/>
              </w:rPr>
            </w:pPr>
            <w:r w:rsidRPr="00C26455">
              <w:rPr>
                <w:rFonts w:hint="eastAsia"/>
                <w:kern w:val="2"/>
              </w:rPr>
              <w:t>连续</w:t>
            </w:r>
          </w:p>
        </w:tc>
        <w:tc>
          <w:tcPr>
            <w:tcW w:w="332" w:type="pct"/>
            <w:vAlign w:val="center"/>
          </w:tcPr>
          <w:p w14:paraId="391C9B9B" w14:textId="77777777" w:rsidR="002915AD" w:rsidRPr="00C26455" w:rsidRDefault="000939D1">
            <w:pPr>
              <w:pStyle w:val="aff6"/>
              <w:rPr>
                <w:kern w:val="2"/>
              </w:rPr>
            </w:pPr>
            <w:r w:rsidRPr="00C26455">
              <w:rPr>
                <w:rFonts w:hint="eastAsia"/>
                <w:kern w:val="2"/>
              </w:rPr>
              <w:t>T</w:t>
            </w:r>
          </w:p>
        </w:tc>
        <w:tc>
          <w:tcPr>
            <w:tcW w:w="427" w:type="pct"/>
            <w:vMerge w:val="restart"/>
            <w:vAlign w:val="center"/>
          </w:tcPr>
          <w:p w14:paraId="198A54EA" w14:textId="3673A7F4" w:rsidR="002915AD" w:rsidRPr="00C26455" w:rsidRDefault="000939D1" w:rsidP="00D70567">
            <w:pPr>
              <w:pStyle w:val="aff6"/>
              <w:rPr>
                <w:kern w:val="2"/>
              </w:rPr>
            </w:pPr>
            <w:r w:rsidRPr="00C26455">
              <w:rPr>
                <w:kern w:val="2"/>
              </w:rPr>
              <w:t>危废暂存间贮存，定期送有相应危废处理资质单位处理</w:t>
            </w:r>
          </w:p>
        </w:tc>
      </w:tr>
      <w:tr w:rsidR="00C26455" w:rsidRPr="00C26455" w14:paraId="05B7A603" w14:textId="77777777" w:rsidTr="00474DDA">
        <w:trPr>
          <w:trHeight w:val="397"/>
          <w:jc w:val="center"/>
        </w:trPr>
        <w:tc>
          <w:tcPr>
            <w:tcW w:w="253" w:type="pct"/>
            <w:vAlign w:val="center"/>
          </w:tcPr>
          <w:p w14:paraId="6DC6DC7B" w14:textId="77777777" w:rsidR="002915AD" w:rsidRPr="00C26455" w:rsidRDefault="000939D1">
            <w:pPr>
              <w:pStyle w:val="aff6"/>
              <w:rPr>
                <w:kern w:val="2"/>
              </w:rPr>
            </w:pPr>
            <w:r w:rsidRPr="00C26455">
              <w:rPr>
                <w:rFonts w:hint="eastAsia"/>
                <w:kern w:val="2"/>
              </w:rPr>
              <w:t>2</w:t>
            </w:r>
          </w:p>
        </w:tc>
        <w:tc>
          <w:tcPr>
            <w:tcW w:w="642" w:type="pct"/>
            <w:vAlign w:val="center"/>
          </w:tcPr>
          <w:p w14:paraId="010554E5" w14:textId="77777777" w:rsidR="002915AD" w:rsidRPr="00C26455" w:rsidRDefault="000939D1">
            <w:pPr>
              <w:pStyle w:val="aff6"/>
            </w:pPr>
            <w:r w:rsidRPr="00C26455">
              <w:rPr>
                <w:rFonts w:hint="eastAsia"/>
              </w:rPr>
              <w:t>废滤芯</w:t>
            </w:r>
          </w:p>
        </w:tc>
        <w:tc>
          <w:tcPr>
            <w:tcW w:w="457" w:type="pct"/>
            <w:vAlign w:val="center"/>
          </w:tcPr>
          <w:p w14:paraId="4496928F" w14:textId="77777777" w:rsidR="002915AD" w:rsidRPr="00C26455" w:rsidRDefault="000939D1">
            <w:pPr>
              <w:pStyle w:val="aff6"/>
              <w:rPr>
                <w:spacing w:val="-6"/>
                <w:kern w:val="2"/>
              </w:rPr>
            </w:pPr>
            <w:r w:rsidRPr="00C26455">
              <w:rPr>
                <w:rFonts w:hint="eastAsia"/>
                <w:spacing w:val="-6"/>
                <w:kern w:val="2"/>
              </w:rPr>
              <w:t>HW49</w:t>
            </w:r>
          </w:p>
        </w:tc>
        <w:tc>
          <w:tcPr>
            <w:tcW w:w="704" w:type="pct"/>
            <w:vAlign w:val="center"/>
          </w:tcPr>
          <w:p w14:paraId="5F8148B9" w14:textId="77777777" w:rsidR="002915AD" w:rsidRPr="00C26455" w:rsidRDefault="000939D1">
            <w:pPr>
              <w:pStyle w:val="aff6"/>
              <w:rPr>
                <w:spacing w:val="-6"/>
                <w:kern w:val="2"/>
              </w:rPr>
            </w:pPr>
            <w:r w:rsidRPr="00C26455">
              <w:rPr>
                <w:rFonts w:hint="eastAsia"/>
                <w:spacing w:val="-6"/>
                <w:kern w:val="2"/>
              </w:rPr>
              <w:t>900-041-49</w:t>
            </w:r>
          </w:p>
        </w:tc>
        <w:tc>
          <w:tcPr>
            <w:tcW w:w="418" w:type="pct"/>
            <w:vAlign w:val="center"/>
          </w:tcPr>
          <w:p w14:paraId="7DCFBF2A" w14:textId="77777777" w:rsidR="002915AD" w:rsidRPr="00C26455" w:rsidRDefault="000939D1">
            <w:pPr>
              <w:pStyle w:val="aff6"/>
            </w:pPr>
            <w:r w:rsidRPr="00C26455">
              <w:rPr>
                <w:rFonts w:hint="eastAsia"/>
              </w:rPr>
              <w:t>0.8</w:t>
            </w:r>
          </w:p>
        </w:tc>
        <w:tc>
          <w:tcPr>
            <w:tcW w:w="508" w:type="pct"/>
            <w:vAlign w:val="center"/>
          </w:tcPr>
          <w:p w14:paraId="25E5A5EC" w14:textId="77777777" w:rsidR="002915AD" w:rsidRPr="00C26455" w:rsidRDefault="000939D1">
            <w:pPr>
              <w:pStyle w:val="aff6"/>
            </w:pPr>
            <w:r w:rsidRPr="00C26455">
              <w:rPr>
                <w:rFonts w:hint="eastAsia"/>
              </w:rPr>
              <w:t>镀液过滤设备</w:t>
            </w:r>
          </w:p>
        </w:tc>
        <w:tc>
          <w:tcPr>
            <w:tcW w:w="252" w:type="pct"/>
            <w:vAlign w:val="center"/>
          </w:tcPr>
          <w:p w14:paraId="761B055B" w14:textId="77777777" w:rsidR="002915AD" w:rsidRPr="00C26455" w:rsidRDefault="000939D1">
            <w:pPr>
              <w:pStyle w:val="aff6"/>
              <w:rPr>
                <w:kern w:val="2"/>
              </w:rPr>
            </w:pPr>
            <w:r w:rsidRPr="00C26455">
              <w:rPr>
                <w:rFonts w:hint="eastAsia"/>
                <w:kern w:val="2"/>
              </w:rPr>
              <w:t>固态</w:t>
            </w:r>
          </w:p>
        </w:tc>
        <w:tc>
          <w:tcPr>
            <w:tcW w:w="335" w:type="pct"/>
            <w:vAlign w:val="center"/>
          </w:tcPr>
          <w:p w14:paraId="05A95DDC" w14:textId="77777777" w:rsidR="002915AD" w:rsidRPr="00C26455" w:rsidRDefault="000939D1">
            <w:pPr>
              <w:pStyle w:val="aff6"/>
            </w:pPr>
            <w:r w:rsidRPr="00C26455">
              <w:rPr>
                <w:rFonts w:hint="eastAsia"/>
              </w:rPr>
              <w:t>镍</w:t>
            </w:r>
          </w:p>
        </w:tc>
        <w:tc>
          <w:tcPr>
            <w:tcW w:w="336" w:type="pct"/>
            <w:vAlign w:val="center"/>
          </w:tcPr>
          <w:p w14:paraId="4D8286AE" w14:textId="77777777" w:rsidR="002915AD" w:rsidRPr="00C26455" w:rsidRDefault="000939D1">
            <w:pPr>
              <w:pStyle w:val="aff6"/>
            </w:pPr>
            <w:r w:rsidRPr="00C26455">
              <w:rPr>
                <w:rFonts w:hint="eastAsia"/>
              </w:rPr>
              <w:t>镍</w:t>
            </w:r>
          </w:p>
        </w:tc>
        <w:tc>
          <w:tcPr>
            <w:tcW w:w="335" w:type="pct"/>
            <w:vAlign w:val="center"/>
          </w:tcPr>
          <w:p w14:paraId="23759F2C" w14:textId="77777777" w:rsidR="002915AD" w:rsidRPr="00C26455" w:rsidRDefault="000939D1">
            <w:pPr>
              <w:pStyle w:val="aff6"/>
              <w:rPr>
                <w:kern w:val="2"/>
              </w:rPr>
            </w:pPr>
            <w:r w:rsidRPr="00C26455">
              <w:rPr>
                <w:rFonts w:hint="eastAsia"/>
                <w:kern w:val="2"/>
              </w:rPr>
              <w:t>1</w:t>
            </w:r>
            <w:r w:rsidRPr="00C26455">
              <w:rPr>
                <w:rFonts w:hint="eastAsia"/>
                <w:kern w:val="2"/>
              </w:rPr>
              <w:t>个月</w:t>
            </w:r>
          </w:p>
        </w:tc>
        <w:tc>
          <w:tcPr>
            <w:tcW w:w="332" w:type="pct"/>
            <w:vAlign w:val="center"/>
          </w:tcPr>
          <w:p w14:paraId="72682C47" w14:textId="77777777" w:rsidR="002915AD" w:rsidRPr="00C26455" w:rsidRDefault="000939D1">
            <w:pPr>
              <w:pStyle w:val="aff6"/>
              <w:rPr>
                <w:kern w:val="2"/>
              </w:rPr>
            </w:pPr>
            <w:r w:rsidRPr="00C26455">
              <w:rPr>
                <w:rFonts w:hint="eastAsia"/>
                <w:kern w:val="2"/>
              </w:rPr>
              <w:t>T/In</w:t>
            </w:r>
          </w:p>
        </w:tc>
        <w:tc>
          <w:tcPr>
            <w:tcW w:w="427" w:type="pct"/>
            <w:vMerge/>
            <w:vAlign w:val="center"/>
          </w:tcPr>
          <w:p w14:paraId="2177A312" w14:textId="77777777" w:rsidR="002915AD" w:rsidRPr="00C26455" w:rsidRDefault="002915AD">
            <w:pPr>
              <w:pStyle w:val="aff6"/>
              <w:rPr>
                <w:kern w:val="2"/>
              </w:rPr>
            </w:pPr>
          </w:p>
        </w:tc>
      </w:tr>
      <w:tr w:rsidR="00C26455" w:rsidRPr="00C26455" w14:paraId="2F300DB7" w14:textId="77777777" w:rsidTr="00474DDA">
        <w:trPr>
          <w:trHeight w:val="397"/>
          <w:jc w:val="center"/>
        </w:trPr>
        <w:tc>
          <w:tcPr>
            <w:tcW w:w="253" w:type="pct"/>
            <w:vAlign w:val="center"/>
          </w:tcPr>
          <w:p w14:paraId="7168649A" w14:textId="77777777" w:rsidR="002915AD" w:rsidRPr="00C26455" w:rsidRDefault="000939D1">
            <w:pPr>
              <w:pStyle w:val="aff6"/>
              <w:rPr>
                <w:kern w:val="2"/>
              </w:rPr>
            </w:pPr>
            <w:r w:rsidRPr="00C26455">
              <w:rPr>
                <w:rFonts w:hint="eastAsia"/>
                <w:kern w:val="2"/>
              </w:rPr>
              <w:t>3</w:t>
            </w:r>
          </w:p>
        </w:tc>
        <w:tc>
          <w:tcPr>
            <w:tcW w:w="642" w:type="pct"/>
            <w:vAlign w:val="center"/>
          </w:tcPr>
          <w:p w14:paraId="4CE86BE5" w14:textId="77777777" w:rsidR="002915AD" w:rsidRPr="00C26455" w:rsidRDefault="000E2D31">
            <w:pPr>
              <w:pStyle w:val="aff6"/>
            </w:pPr>
            <w:r w:rsidRPr="00C26455">
              <w:rPr>
                <w:rFonts w:hint="eastAsia"/>
              </w:rPr>
              <w:t>废油渣</w:t>
            </w:r>
          </w:p>
        </w:tc>
        <w:tc>
          <w:tcPr>
            <w:tcW w:w="457" w:type="pct"/>
            <w:vAlign w:val="center"/>
          </w:tcPr>
          <w:p w14:paraId="0B800517" w14:textId="77777777" w:rsidR="002915AD" w:rsidRPr="00C26455" w:rsidRDefault="000939D1">
            <w:pPr>
              <w:pStyle w:val="aff6"/>
              <w:rPr>
                <w:spacing w:val="-6"/>
                <w:kern w:val="2"/>
              </w:rPr>
            </w:pPr>
            <w:r w:rsidRPr="00C26455">
              <w:rPr>
                <w:rFonts w:hint="eastAsia"/>
              </w:rPr>
              <w:t>HW08</w:t>
            </w:r>
          </w:p>
        </w:tc>
        <w:tc>
          <w:tcPr>
            <w:tcW w:w="704" w:type="pct"/>
            <w:vAlign w:val="center"/>
          </w:tcPr>
          <w:p w14:paraId="494FEF1D" w14:textId="77777777" w:rsidR="002915AD" w:rsidRPr="00C26455" w:rsidRDefault="000939D1">
            <w:pPr>
              <w:pStyle w:val="aff6"/>
              <w:rPr>
                <w:spacing w:val="-6"/>
                <w:kern w:val="2"/>
              </w:rPr>
            </w:pPr>
            <w:r w:rsidRPr="00C26455">
              <w:rPr>
                <w:rFonts w:hint="eastAsia"/>
                <w:spacing w:val="-6"/>
                <w:kern w:val="2"/>
              </w:rPr>
              <w:t>900-210-08</w:t>
            </w:r>
          </w:p>
        </w:tc>
        <w:tc>
          <w:tcPr>
            <w:tcW w:w="418" w:type="pct"/>
            <w:vAlign w:val="center"/>
          </w:tcPr>
          <w:p w14:paraId="1A950860" w14:textId="29DCD0B5" w:rsidR="002915AD" w:rsidRPr="00C26455" w:rsidRDefault="00394B66">
            <w:pPr>
              <w:pStyle w:val="aff6"/>
              <w:rPr>
                <w:b/>
                <w:bCs/>
                <w:u w:val="single"/>
              </w:rPr>
            </w:pPr>
            <w:r w:rsidRPr="00C26455">
              <w:rPr>
                <w:rFonts w:hint="eastAsia"/>
                <w:b/>
                <w:bCs/>
                <w:u w:val="single"/>
              </w:rPr>
              <w:t>1</w:t>
            </w:r>
          </w:p>
        </w:tc>
        <w:tc>
          <w:tcPr>
            <w:tcW w:w="508" w:type="pct"/>
            <w:vAlign w:val="center"/>
          </w:tcPr>
          <w:p w14:paraId="626F005F" w14:textId="77777777" w:rsidR="002915AD" w:rsidRPr="00C26455" w:rsidRDefault="000E2D31">
            <w:pPr>
              <w:pStyle w:val="aff6"/>
              <w:rPr>
                <w:kern w:val="2"/>
              </w:rPr>
            </w:pPr>
            <w:r w:rsidRPr="00C26455">
              <w:rPr>
                <w:rFonts w:hint="eastAsia"/>
                <w:kern w:val="2"/>
              </w:rPr>
              <w:t>气浮池</w:t>
            </w:r>
          </w:p>
        </w:tc>
        <w:tc>
          <w:tcPr>
            <w:tcW w:w="252" w:type="pct"/>
            <w:vAlign w:val="center"/>
          </w:tcPr>
          <w:p w14:paraId="576E30E0" w14:textId="77777777" w:rsidR="002915AD" w:rsidRPr="00C26455" w:rsidRDefault="000939D1">
            <w:pPr>
              <w:pStyle w:val="aff6"/>
              <w:rPr>
                <w:kern w:val="2"/>
              </w:rPr>
            </w:pPr>
            <w:r w:rsidRPr="00C26455">
              <w:rPr>
                <w:rFonts w:hint="eastAsia"/>
                <w:kern w:val="2"/>
              </w:rPr>
              <w:t>液态</w:t>
            </w:r>
          </w:p>
        </w:tc>
        <w:tc>
          <w:tcPr>
            <w:tcW w:w="335" w:type="pct"/>
            <w:vAlign w:val="center"/>
          </w:tcPr>
          <w:p w14:paraId="3955DE96" w14:textId="77777777" w:rsidR="002915AD" w:rsidRPr="00C26455" w:rsidRDefault="000939D1">
            <w:pPr>
              <w:pStyle w:val="aff6"/>
              <w:rPr>
                <w:spacing w:val="-8"/>
              </w:rPr>
            </w:pPr>
            <w:r w:rsidRPr="00C26455">
              <w:rPr>
                <w:rFonts w:hint="eastAsia"/>
                <w:spacing w:val="-8"/>
              </w:rPr>
              <w:t>废油</w:t>
            </w:r>
          </w:p>
        </w:tc>
        <w:tc>
          <w:tcPr>
            <w:tcW w:w="336" w:type="pct"/>
            <w:vAlign w:val="center"/>
          </w:tcPr>
          <w:p w14:paraId="2E48F8D6" w14:textId="77777777" w:rsidR="002915AD" w:rsidRPr="00C26455" w:rsidRDefault="000939D1">
            <w:pPr>
              <w:pStyle w:val="aff6"/>
              <w:rPr>
                <w:spacing w:val="-8"/>
              </w:rPr>
            </w:pPr>
            <w:r w:rsidRPr="00C26455">
              <w:rPr>
                <w:rFonts w:hint="eastAsia"/>
                <w:spacing w:val="-8"/>
              </w:rPr>
              <w:t>废油</w:t>
            </w:r>
          </w:p>
        </w:tc>
        <w:tc>
          <w:tcPr>
            <w:tcW w:w="335" w:type="pct"/>
            <w:vAlign w:val="center"/>
          </w:tcPr>
          <w:p w14:paraId="407EE323" w14:textId="77777777" w:rsidR="002915AD" w:rsidRPr="00C26455" w:rsidRDefault="000939D1">
            <w:pPr>
              <w:pStyle w:val="aff6"/>
              <w:rPr>
                <w:kern w:val="2"/>
              </w:rPr>
            </w:pPr>
            <w:r w:rsidRPr="00C26455">
              <w:rPr>
                <w:rFonts w:hint="eastAsia"/>
                <w:kern w:val="2"/>
              </w:rPr>
              <w:t>连续</w:t>
            </w:r>
          </w:p>
        </w:tc>
        <w:tc>
          <w:tcPr>
            <w:tcW w:w="332" w:type="pct"/>
            <w:vAlign w:val="center"/>
          </w:tcPr>
          <w:p w14:paraId="5EDC94CC" w14:textId="77777777" w:rsidR="002915AD" w:rsidRPr="00C26455" w:rsidRDefault="000939D1">
            <w:pPr>
              <w:pStyle w:val="aff6"/>
              <w:rPr>
                <w:kern w:val="2"/>
              </w:rPr>
            </w:pPr>
            <w:r w:rsidRPr="00C26455">
              <w:rPr>
                <w:rFonts w:hint="eastAsia"/>
                <w:kern w:val="2"/>
              </w:rPr>
              <w:t>T</w:t>
            </w:r>
            <w:r w:rsidRPr="00C26455">
              <w:rPr>
                <w:rFonts w:hint="eastAsia"/>
                <w:kern w:val="2"/>
              </w:rPr>
              <w:t>，</w:t>
            </w:r>
            <w:r w:rsidRPr="00C26455">
              <w:rPr>
                <w:rFonts w:hint="eastAsia"/>
                <w:kern w:val="2"/>
              </w:rPr>
              <w:t>I</w:t>
            </w:r>
          </w:p>
        </w:tc>
        <w:tc>
          <w:tcPr>
            <w:tcW w:w="427" w:type="pct"/>
            <w:vMerge/>
            <w:vAlign w:val="center"/>
          </w:tcPr>
          <w:p w14:paraId="4F454334" w14:textId="77777777" w:rsidR="002915AD" w:rsidRPr="00C26455" w:rsidRDefault="002915AD">
            <w:pPr>
              <w:pStyle w:val="aff6"/>
              <w:rPr>
                <w:kern w:val="2"/>
              </w:rPr>
            </w:pPr>
          </w:p>
        </w:tc>
      </w:tr>
      <w:tr w:rsidR="00C26455" w:rsidRPr="00C26455" w14:paraId="453BF922" w14:textId="77777777" w:rsidTr="00474DDA">
        <w:trPr>
          <w:trHeight w:val="397"/>
          <w:jc w:val="center"/>
        </w:trPr>
        <w:tc>
          <w:tcPr>
            <w:tcW w:w="253" w:type="pct"/>
            <w:vAlign w:val="center"/>
          </w:tcPr>
          <w:p w14:paraId="618AE791" w14:textId="77777777" w:rsidR="002915AD" w:rsidRPr="00C26455" w:rsidRDefault="00474DDA">
            <w:pPr>
              <w:pStyle w:val="aff6"/>
              <w:rPr>
                <w:kern w:val="2"/>
              </w:rPr>
            </w:pPr>
            <w:r w:rsidRPr="00C26455">
              <w:rPr>
                <w:rFonts w:hint="eastAsia"/>
                <w:kern w:val="2"/>
              </w:rPr>
              <w:t>4</w:t>
            </w:r>
          </w:p>
        </w:tc>
        <w:tc>
          <w:tcPr>
            <w:tcW w:w="642" w:type="pct"/>
            <w:vAlign w:val="center"/>
          </w:tcPr>
          <w:p w14:paraId="28E28775" w14:textId="77777777" w:rsidR="002915AD" w:rsidRPr="00C26455" w:rsidRDefault="000939D1">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457" w:type="pct"/>
            <w:vAlign w:val="center"/>
          </w:tcPr>
          <w:p w14:paraId="15736EEB" w14:textId="77777777" w:rsidR="002915AD" w:rsidRPr="00C26455" w:rsidRDefault="000939D1">
            <w:pPr>
              <w:pStyle w:val="aff6"/>
              <w:rPr>
                <w:spacing w:val="-6"/>
                <w:kern w:val="2"/>
              </w:rPr>
            </w:pPr>
            <w:r w:rsidRPr="00C26455">
              <w:rPr>
                <w:rFonts w:hint="eastAsia"/>
                <w:spacing w:val="-6"/>
                <w:kern w:val="2"/>
              </w:rPr>
              <w:t>HW49</w:t>
            </w:r>
          </w:p>
        </w:tc>
        <w:tc>
          <w:tcPr>
            <w:tcW w:w="704" w:type="pct"/>
            <w:vAlign w:val="center"/>
          </w:tcPr>
          <w:p w14:paraId="0872F7EE" w14:textId="77777777" w:rsidR="002915AD" w:rsidRPr="00C26455" w:rsidRDefault="000939D1">
            <w:pPr>
              <w:pStyle w:val="aff6"/>
              <w:rPr>
                <w:spacing w:val="-6"/>
                <w:kern w:val="2"/>
              </w:rPr>
            </w:pPr>
            <w:r w:rsidRPr="00C26455">
              <w:rPr>
                <w:rFonts w:hint="eastAsia"/>
                <w:spacing w:val="-6"/>
                <w:kern w:val="2"/>
              </w:rPr>
              <w:t>900-041-49</w:t>
            </w:r>
          </w:p>
        </w:tc>
        <w:tc>
          <w:tcPr>
            <w:tcW w:w="418" w:type="pct"/>
            <w:vAlign w:val="center"/>
          </w:tcPr>
          <w:p w14:paraId="3D9E0EAC" w14:textId="77777777" w:rsidR="002915AD" w:rsidRPr="00C26455" w:rsidRDefault="000939D1">
            <w:pPr>
              <w:pStyle w:val="aff6"/>
            </w:pPr>
            <w:r w:rsidRPr="00C26455">
              <w:rPr>
                <w:rFonts w:hint="eastAsia"/>
              </w:rPr>
              <w:t>0.1</w:t>
            </w:r>
          </w:p>
        </w:tc>
        <w:tc>
          <w:tcPr>
            <w:tcW w:w="508" w:type="pct"/>
            <w:vAlign w:val="center"/>
          </w:tcPr>
          <w:p w14:paraId="73A5B293" w14:textId="77777777" w:rsidR="002915AD" w:rsidRPr="00C26455" w:rsidRDefault="000939D1">
            <w:pPr>
              <w:pStyle w:val="aff6"/>
              <w:rPr>
                <w:kern w:val="2"/>
              </w:rPr>
            </w:pPr>
            <w:r w:rsidRPr="00C26455">
              <w:t>含</w:t>
            </w:r>
            <w:r w:rsidRPr="00C26455">
              <w:rPr>
                <w:rFonts w:hint="eastAsia"/>
              </w:rPr>
              <w:t>镍</w:t>
            </w:r>
            <w:r w:rsidRPr="00C26455">
              <w:t>废水处理设施</w:t>
            </w:r>
          </w:p>
        </w:tc>
        <w:tc>
          <w:tcPr>
            <w:tcW w:w="252" w:type="pct"/>
            <w:vAlign w:val="center"/>
          </w:tcPr>
          <w:p w14:paraId="36C0A64B" w14:textId="77777777" w:rsidR="002915AD" w:rsidRPr="00C26455" w:rsidRDefault="000939D1">
            <w:pPr>
              <w:pStyle w:val="aff6"/>
              <w:rPr>
                <w:kern w:val="2"/>
              </w:rPr>
            </w:pPr>
            <w:r w:rsidRPr="00C26455">
              <w:rPr>
                <w:rFonts w:hint="eastAsia"/>
                <w:kern w:val="2"/>
              </w:rPr>
              <w:t>固态</w:t>
            </w:r>
          </w:p>
        </w:tc>
        <w:tc>
          <w:tcPr>
            <w:tcW w:w="335" w:type="pct"/>
            <w:vAlign w:val="center"/>
          </w:tcPr>
          <w:p w14:paraId="17B84C83" w14:textId="77777777" w:rsidR="002915AD" w:rsidRPr="00C26455" w:rsidRDefault="000939D1">
            <w:pPr>
              <w:pStyle w:val="aff6"/>
              <w:rPr>
                <w:spacing w:val="-8"/>
              </w:rPr>
            </w:pPr>
            <w:r w:rsidRPr="00C26455">
              <w:rPr>
                <w:rFonts w:ascii="宋体" w:hAnsi="宋体" w:hint="eastAsia"/>
              </w:rPr>
              <w:t>活性炭</w:t>
            </w:r>
          </w:p>
        </w:tc>
        <w:tc>
          <w:tcPr>
            <w:tcW w:w="336" w:type="pct"/>
            <w:vAlign w:val="center"/>
          </w:tcPr>
          <w:p w14:paraId="145BF916" w14:textId="77777777" w:rsidR="002915AD" w:rsidRPr="00C26455" w:rsidRDefault="000939D1">
            <w:pPr>
              <w:pStyle w:val="aff6"/>
              <w:rPr>
                <w:spacing w:val="-8"/>
              </w:rPr>
            </w:pPr>
            <w:r w:rsidRPr="00C26455">
              <w:rPr>
                <w:rFonts w:hint="eastAsia"/>
              </w:rPr>
              <w:t>镍</w:t>
            </w:r>
          </w:p>
        </w:tc>
        <w:tc>
          <w:tcPr>
            <w:tcW w:w="335" w:type="pct"/>
            <w:vAlign w:val="center"/>
          </w:tcPr>
          <w:p w14:paraId="276F7D03" w14:textId="77777777" w:rsidR="002915AD" w:rsidRPr="00C26455" w:rsidRDefault="000939D1">
            <w:pPr>
              <w:pStyle w:val="aff6"/>
              <w:rPr>
                <w:kern w:val="2"/>
              </w:rPr>
            </w:pPr>
            <w:r w:rsidRPr="00C26455">
              <w:rPr>
                <w:rFonts w:hint="eastAsia"/>
                <w:kern w:val="2"/>
              </w:rPr>
              <w:t>3</w:t>
            </w:r>
            <w:r w:rsidRPr="00C26455">
              <w:rPr>
                <w:rFonts w:hint="eastAsia"/>
                <w:kern w:val="2"/>
              </w:rPr>
              <w:t>年</w:t>
            </w:r>
          </w:p>
        </w:tc>
        <w:tc>
          <w:tcPr>
            <w:tcW w:w="332" w:type="pct"/>
            <w:vAlign w:val="center"/>
          </w:tcPr>
          <w:p w14:paraId="7B1BA285" w14:textId="77777777" w:rsidR="002915AD" w:rsidRPr="00C26455" w:rsidRDefault="000939D1">
            <w:pPr>
              <w:pStyle w:val="aff6"/>
              <w:rPr>
                <w:kern w:val="2"/>
              </w:rPr>
            </w:pPr>
            <w:r w:rsidRPr="00C26455">
              <w:rPr>
                <w:rFonts w:hint="eastAsia"/>
                <w:kern w:val="2"/>
              </w:rPr>
              <w:t>T/In</w:t>
            </w:r>
          </w:p>
        </w:tc>
        <w:tc>
          <w:tcPr>
            <w:tcW w:w="427" w:type="pct"/>
            <w:vMerge/>
            <w:vAlign w:val="center"/>
          </w:tcPr>
          <w:p w14:paraId="6E36BEA0" w14:textId="77777777" w:rsidR="002915AD" w:rsidRPr="00C26455" w:rsidRDefault="002915AD">
            <w:pPr>
              <w:pStyle w:val="aff6"/>
              <w:rPr>
                <w:kern w:val="2"/>
              </w:rPr>
            </w:pPr>
          </w:p>
        </w:tc>
      </w:tr>
      <w:tr w:rsidR="00C26455" w:rsidRPr="00C26455" w14:paraId="7D9D9EBC" w14:textId="77777777" w:rsidTr="00474DDA">
        <w:trPr>
          <w:trHeight w:val="397"/>
          <w:jc w:val="center"/>
        </w:trPr>
        <w:tc>
          <w:tcPr>
            <w:tcW w:w="253" w:type="pct"/>
            <w:vAlign w:val="center"/>
          </w:tcPr>
          <w:p w14:paraId="28D174AE" w14:textId="77777777" w:rsidR="002915AD" w:rsidRPr="00C26455" w:rsidRDefault="00474DDA">
            <w:pPr>
              <w:pStyle w:val="aff6"/>
              <w:rPr>
                <w:kern w:val="2"/>
              </w:rPr>
            </w:pPr>
            <w:r w:rsidRPr="00C26455">
              <w:rPr>
                <w:rFonts w:hint="eastAsia"/>
                <w:kern w:val="2"/>
              </w:rPr>
              <w:t>5</w:t>
            </w:r>
          </w:p>
        </w:tc>
        <w:tc>
          <w:tcPr>
            <w:tcW w:w="642" w:type="pct"/>
            <w:vAlign w:val="center"/>
          </w:tcPr>
          <w:p w14:paraId="0675FD33" w14:textId="77777777" w:rsidR="002915AD" w:rsidRPr="00C26455" w:rsidRDefault="000939D1">
            <w:pPr>
              <w:pStyle w:val="aff6"/>
            </w:pPr>
            <w:r w:rsidRPr="00C26455">
              <w:t>含</w:t>
            </w:r>
            <w:r w:rsidRPr="00C26455">
              <w:rPr>
                <w:rFonts w:hint="eastAsia"/>
              </w:rPr>
              <w:t>镍</w:t>
            </w:r>
            <w:r w:rsidRPr="00C26455">
              <w:t>废水处理设施废</w:t>
            </w:r>
            <w:r w:rsidRPr="00C26455">
              <w:rPr>
                <w:rFonts w:hint="eastAsia"/>
              </w:rPr>
              <w:t>过滤膜</w:t>
            </w:r>
          </w:p>
        </w:tc>
        <w:tc>
          <w:tcPr>
            <w:tcW w:w="457" w:type="pct"/>
            <w:vAlign w:val="center"/>
          </w:tcPr>
          <w:p w14:paraId="777F33AA" w14:textId="77777777" w:rsidR="002915AD" w:rsidRPr="00C26455" w:rsidRDefault="000939D1">
            <w:pPr>
              <w:pStyle w:val="aff6"/>
              <w:rPr>
                <w:spacing w:val="-6"/>
                <w:kern w:val="2"/>
              </w:rPr>
            </w:pPr>
            <w:r w:rsidRPr="00C26455">
              <w:rPr>
                <w:rFonts w:hint="eastAsia"/>
                <w:spacing w:val="-6"/>
                <w:kern w:val="2"/>
              </w:rPr>
              <w:t>HW49</w:t>
            </w:r>
          </w:p>
        </w:tc>
        <w:tc>
          <w:tcPr>
            <w:tcW w:w="704" w:type="pct"/>
            <w:vAlign w:val="center"/>
          </w:tcPr>
          <w:p w14:paraId="65EDEC0E" w14:textId="77777777" w:rsidR="002915AD" w:rsidRPr="00C26455" w:rsidRDefault="000939D1">
            <w:pPr>
              <w:pStyle w:val="aff6"/>
              <w:rPr>
                <w:spacing w:val="-6"/>
                <w:kern w:val="2"/>
              </w:rPr>
            </w:pPr>
            <w:r w:rsidRPr="00C26455">
              <w:rPr>
                <w:rFonts w:hint="eastAsia"/>
                <w:spacing w:val="-6"/>
                <w:kern w:val="2"/>
              </w:rPr>
              <w:t>900-041-49</w:t>
            </w:r>
          </w:p>
        </w:tc>
        <w:tc>
          <w:tcPr>
            <w:tcW w:w="418" w:type="pct"/>
            <w:vAlign w:val="center"/>
          </w:tcPr>
          <w:p w14:paraId="7385B31E" w14:textId="77777777" w:rsidR="002915AD" w:rsidRPr="00C26455" w:rsidRDefault="000939D1">
            <w:pPr>
              <w:pStyle w:val="aff6"/>
            </w:pPr>
            <w:r w:rsidRPr="00C26455">
              <w:rPr>
                <w:rFonts w:hint="eastAsia"/>
              </w:rPr>
              <w:t>0.05</w:t>
            </w:r>
          </w:p>
        </w:tc>
        <w:tc>
          <w:tcPr>
            <w:tcW w:w="508" w:type="pct"/>
            <w:vAlign w:val="center"/>
          </w:tcPr>
          <w:p w14:paraId="6B358486" w14:textId="77777777" w:rsidR="002915AD" w:rsidRPr="00C26455" w:rsidRDefault="000939D1">
            <w:pPr>
              <w:pStyle w:val="aff6"/>
              <w:rPr>
                <w:kern w:val="2"/>
              </w:rPr>
            </w:pPr>
            <w:r w:rsidRPr="00C26455">
              <w:t>含</w:t>
            </w:r>
            <w:r w:rsidRPr="00C26455">
              <w:rPr>
                <w:rFonts w:hint="eastAsia"/>
              </w:rPr>
              <w:t>镍</w:t>
            </w:r>
            <w:r w:rsidRPr="00C26455">
              <w:t>废水处理设施</w:t>
            </w:r>
          </w:p>
        </w:tc>
        <w:tc>
          <w:tcPr>
            <w:tcW w:w="252" w:type="pct"/>
            <w:vAlign w:val="center"/>
          </w:tcPr>
          <w:p w14:paraId="7F2A07FB" w14:textId="77777777" w:rsidR="002915AD" w:rsidRPr="00C26455" w:rsidRDefault="000939D1">
            <w:pPr>
              <w:pStyle w:val="aff6"/>
              <w:rPr>
                <w:kern w:val="2"/>
              </w:rPr>
            </w:pPr>
            <w:r w:rsidRPr="00C26455">
              <w:rPr>
                <w:rFonts w:hint="eastAsia"/>
                <w:kern w:val="2"/>
              </w:rPr>
              <w:t>固态</w:t>
            </w:r>
          </w:p>
        </w:tc>
        <w:tc>
          <w:tcPr>
            <w:tcW w:w="335" w:type="pct"/>
            <w:vAlign w:val="center"/>
          </w:tcPr>
          <w:p w14:paraId="0A811967" w14:textId="77777777" w:rsidR="002915AD" w:rsidRPr="00C26455" w:rsidRDefault="000939D1">
            <w:pPr>
              <w:pStyle w:val="aff6"/>
              <w:rPr>
                <w:spacing w:val="-8"/>
              </w:rPr>
            </w:pPr>
            <w:r w:rsidRPr="00C26455">
              <w:rPr>
                <w:rFonts w:hint="eastAsia"/>
              </w:rPr>
              <w:t>过滤膜</w:t>
            </w:r>
          </w:p>
        </w:tc>
        <w:tc>
          <w:tcPr>
            <w:tcW w:w="336" w:type="pct"/>
            <w:vAlign w:val="center"/>
          </w:tcPr>
          <w:p w14:paraId="15B84994" w14:textId="77777777" w:rsidR="002915AD" w:rsidRPr="00C26455" w:rsidRDefault="000939D1">
            <w:pPr>
              <w:pStyle w:val="aff6"/>
              <w:rPr>
                <w:spacing w:val="-8"/>
              </w:rPr>
            </w:pPr>
            <w:r w:rsidRPr="00C26455">
              <w:rPr>
                <w:rFonts w:hint="eastAsia"/>
              </w:rPr>
              <w:t>镍</w:t>
            </w:r>
          </w:p>
        </w:tc>
        <w:tc>
          <w:tcPr>
            <w:tcW w:w="335" w:type="pct"/>
            <w:vAlign w:val="center"/>
          </w:tcPr>
          <w:p w14:paraId="59EB7F57" w14:textId="77777777" w:rsidR="002915AD" w:rsidRPr="00C26455" w:rsidRDefault="000939D1">
            <w:pPr>
              <w:pStyle w:val="aff6"/>
              <w:rPr>
                <w:kern w:val="2"/>
              </w:rPr>
            </w:pPr>
            <w:r w:rsidRPr="00C26455">
              <w:rPr>
                <w:rFonts w:hint="eastAsia"/>
                <w:kern w:val="2"/>
              </w:rPr>
              <w:t>3</w:t>
            </w:r>
            <w:r w:rsidRPr="00C26455">
              <w:rPr>
                <w:rFonts w:hint="eastAsia"/>
                <w:kern w:val="2"/>
              </w:rPr>
              <w:t>年</w:t>
            </w:r>
          </w:p>
        </w:tc>
        <w:tc>
          <w:tcPr>
            <w:tcW w:w="332" w:type="pct"/>
            <w:vAlign w:val="center"/>
          </w:tcPr>
          <w:p w14:paraId="3A811EDF" w14:textId="77777777" w:rsidR="002915AD" w:rsidRPr="00C26455" w:rsidRDefault="000939D1">
            <w:pPr>
              <w:pStyle w:val="aff6"/>
              <w:rPr>
                <w:kern w:val="2"/>
              </w:rPr>
            </w:pPr>
            <w:r w:rsidRPr="00C26455">
              <w:rPr>
                <w:rFonts w:hint="eastAsia"/>
                <w:kern w:val="2"/>
              </w:rPr>
              <w:t>T/In</w:t>
            </w:r>
          </w:p>
        </w:tc>
        <w:tc>
          <w:tcPr>
            <w:tcW w:w="427" w:type="pct"/>
            <w:vMerge/>
            <w:vAlign w:val="center"/>
          </w:tcPr>
          <w:p w14:paraId="068A2AEE" w14:textId="77777777" w:rsidR="002915AD" w:rsidRPr="00C26455" w:rsidRDefault="002915AD">
            <w:pPr>
              <w:pStyle w:val="aff6"/>
              <w:rPr>
                <w:kern w:val="2"/>
              </w:rPr>
            </w:pPr>
          </w:p>
        </w:tc>
      </w:tr>
      <w:tr w:rsidR="00C26455" w:rsidRPr="00C26455" w14:paraId="71FE1BE4" w14:textId="77777777" w:rsidTr="00474DDA">
        <w:trPr>
          <w:trHeight w:val="397"/>
          <w:jc w:val="center"/>
        </w:trPr>
        <w:tc>
          <w:tcPr>
            <w:tcW w:w="253" w:type="pct"/>
            <w:vAlign w:val="center"/>
          </w:tcPr>
          <w:p w14:paraId="22DF8DEE" w14:textId="77777777" w:rsidR="002915AD" w:rsidRPr="00C26455" w:rsidRDefault="00474DDA">
            <w:pPr>
              <w:pStyle w:val="aff6"/>
              <w:rPr>
                <w:kern w:val="2"/>
              </w:rPr>
            </w:pPr>
            <w:r w:rsidRPr="00C26455">
              <w:rPr>
                <w:rFonts w:hint="eastAsia"/>
                <w:kern w:val="2"/>
              </w:rPr>
              <w:t>6</w:t>
            </w:r>
          </w:p>
        </w:tc>
        <w:tc>
          <w:tcPr>
            <w:tcW w:w="642" w:type="pct"/>
            <w:vAlign w:val="center"/>
          </w:tcPr>
          <w:p w14:paraId="7554B235" w14:textId="77777777" w:rsidR="002915AD" w:rsidRPr="00C26455" w:rsidRDefault="000939D1">
            <w:pPr>
              <w:pStyle w:val="aff6"/>
            </w:pPr>
            <w:r w:rsidRPr="00C26455">
              <w:t>含</w:t>
            </w:r>
            <w:r w:rsidRPr="00C26455">
              <w:rPr>
                <w:rFonts w:hint="eastAsia"/>
              </w:rPr>
              <w:t>镍</w:t>
            </w:r>
            <w:r w:rsidRPr="00C26455">
              <w:t>废水处理设施</w:t>
            </w:r>
            <w:r w:rsidRPr="00C26455">
              <w:rPr>
                <w:rFonts w:hint="eastAsia"/>
              </w:rPr>
              <w:t>污泥</w:t>
            </w:r>
          </w:p>
        </w:tc>
        <w:tc>
          <w:tcPr>
            <w:tcW w:w="457" w:type="pct"/>
            <w:vAlign w:val="center"/>
          </w:tcPr>
          <w:p w14:paraId="4D4597C9" w14:textId="77777777" w:rsidR="002915AD" w:rsidRPr="00C26455" w:rsidRDefault="000939D1">
            <w:pPr>
              <w:pStyle w:val="aff6"/>
              <w:rPr>
                <w:spacing w:val="-6"/>
                <w:kern w:val="2"/>
              </w:rPr>
            </w:pPr>
            <w:r w:rsidRPr="00C26455">
              <w:rPr>
                <w:rFonts w:hint="eastAsia"/>
                <w:spacing w:val="-6"/>
                <w:kern w:val="2"/>
              </w:rPr>
              <w:t>HW17</w:t>
            </w:r>
          </w:p>
        </w:tc>
        <w:tc>
          <w:tcPr>
            <w:tcW w:w="704" w:type="pct"/>
            <w:vAlign w:val="center"/>
          </w:tcPr>
          <w:p w14:paraId="01DCCFAB" w14:textId="77777777" w:rsidR="002915AD" w:rsidRPr="00C26455" w:rsidRDefault="000939D1">
            <w:pPr>
              <w:pStyle w:val="aff6"/>
              <w:rPr>
                <w:kern w:val="2"/>
              </w:rPr>
            </w:pPr>
            <w:r w:rsidRPr="00C26455">
              <w:rPr>
                <w:rFonts w:hint="eastAsia"/>
                <w:spacing w:val="-6"/>
                <w:kern w:val="2"/>
              </w:rPr>
              <w:t>336-055-17</w:t>
            </w:r>
          </w:p>
        </w:tc>
        <w:tc>
          <w:tcPr>
            <w:tcW w:w="418" w:type="pct"/>
            <w:vAlign w:val="center"/>
          </w:tcPr>
          <w:p w14:paraId="0F1777D7" w14:textId="7571A604" w:rsidR="002915AD" w:rsidRPr="00C26455" w:rsidRDefault="007E6F0A">
            <w:pPr>
              <w:pStyle w:val="aff6"/>
            </w:pPr>
            <w:r w:rsidRPr="00C26455">
              <w:rPr>
                <w:rFonts w:hint="eastAsia"/>
                <w:b/>
                <w:bCs/>
                <w:u w:val="single"/>
              </w:rPr>
              <w:t>17.7</w:t>
            </w:r>
          </w:p>
        </w:tc>
        <w:tc>
          <w:tcPr>
            <w:tcW w:w="508" w:type="pct"/>
            <w:vAlign w:val="center"/>
          </w:tcPr>
          <w:p w14:paraId="125D26BD" w14:textId="77777777" w:rsidR="002915AD" w:rsidRPr="00C26455" w:rsidRDefault="000939D1">
            <w:pPr>
              <w:pStyle w:val="aff6"/>
            </w:pPr>
            <w:r w:rsidRPr="00C26455">
              <w:t>含</w:t>
            </w:r>
            <w:r w:rsidRPr="00C26455">
              <w:rPr>
                <w:rFonts w:hint="eastAsia"/>
              </w:rPr>
              <w:t>镍</w:t>
            </w:r>
            <w:r w:rsidRPr="00C26455">
              <w:t>废水处理设施</w:t>
            </w:r>
          </w:p>
        </w:tc>
        <w:tc>
          <w:tcPr>
            <w:tcW w:w="252" w:type="pct"/>
            <w:vAlign w:val="center"/>
          </w:tcPr>
          <w:p w14:paraId="1AA3CA8C" w14:textId="77777777" w:rsidR="002915AD" w:rsidRPr="00C26455" w:rsidRDefault="000939D1">
            <w:pPr>
              <w:pStyle w:val="aff6"/>
              <w:rPr>
                <w:kern w:val="2"/>
              </w:rPr>
            </w:pPr>
            <w:r w:rsidRPr="00C26455">
              <w:rPr>
                <w:rFonts w:hint="eastAsia"/>
                <w:kern w:val="2"/>
              </w:rPr>
              <w:t>固态</w:t>
            </w:r>
          </w:p>
        </w:tc>
        <w:tc>
          <w:tcPr>
            <w:tcW w:w="335" w:type="pct"/>
            <w:vAlign w:val="center"/>
          </w:tcPr>
          <w:p w14:paraId="189E24F1" w14:textId="77777777" w:rsidR="002915AD" w:rsidRPr="00C26455" w:rsidRDefault="000939D1">
            <w:pPr>
              <w:pStyle w:val="aff6"/>
              <w:rPr>
                <w:spacing w:val="-8"/>
              </w:rPr>
            </w:pPr>
            <w:r w:rsidRPr="00C26455">
              <w:rPr>
                <w:rFonts w:hint="eastAsia"/>
              </w:rPr>
              <w:t>污泥</w:t>
            </w:r>
          </w:p>
        </w:tc>
        <w:tc>
          <w:tcPr>
            <w:tcW w:w="336" w:type="pct"/>
            <w:vAlign w:val="center"/>
          </w:tcPr>
          <w:p w14:paraId="05FC015A" w14:textId="77777777" w:rsidR="002915AD" w:rsidRPr="00C26455" w:rsidRDefault="000939D1">
            <w:pPr>
              <w:pStyle w:val="aff6"/>
              <w:rPr>
                <w:spacing w:val="-8"/>
              </w:rPr>
            </w:pPr>
            <w:r w:rsidRPr="00C26455">
              <w:rPr>
                <w:rFonts w:hint="eastAsia"/>
              </w:rPr>
              <w:t>镍</w:t>
            </w:r>
          </w:p>
        </w:tc>
        <w:tc>
          <w:tcPr>
            <w:tcW w:w="335" w:type="pct"/>
            <w:vAlign w:val="center"/>
          </w:tcPr>
          <w:p w14:paraId="2FCC9E55" w14:textId="77777777" w:rsidR="002915AD" w:rsidRPr="00C26455" w:rsidRDefault="000939D1">
            <w:pPr>
              <w:pStyle w:val="aff6"/>
              <w:rPr>
                <w:kern w:val="2"/>
              </w:rPr>
            </w:pPr>
            <w:r w:rsidRPr="00C26455">
              <w:rPr>
                <w:rFonts w:hint="eastAsia"/>
                <w:kern w:val="2"/>
              </w:rPr>
              <w:t>连续</w:t>
            </w:r>
          </w:p>
        </w:tc>
        <w:tc>
          <w:tcPr>
            <w:tcW w:w="332" w:type="pct"/>
            <w:vAlign w:val="center"/>
          </w:tcPr>
          <w:p w14:paraId="57E2E50A" w14:textId="77777777" w:rsidR="002915AD" w:rsidRPr="00C26455" w:rsidRDefault="000939D1">
            <w:pPr>
              <w:pStyle w:val="aff6"/>
              <w:rPr>
                <w:kern w:val="2"/>
              </w:rPr>
            </w:pPr>
            <w:r w:rsidRPr="00C26455">
              <w:rPr>
                <w:rFonts w:hint="eastAsia"/>
                <w:kern w:val="2"/>
              </w:rPr>
              <w:t>T</w:t>
            </w:r>
          </w:p>
        </w:tc>
        <w:tc>
          <w:tcPr>
            <w:tcW w:w="427" w:type="pct"/>
            <w:vMerge/>
            <w:vAlign w:val="center"/>
          </w:tcPr>
          <w:p w14:paraId="36799962" w14:textId="77777777" w:rsidR="002915AD" w:rsidRPr="00C26455" w:rsidRDefault="002915AD">
            <w:pPr>
              <w:pStyle w:val="aff6"/>
              <w:rPr>
                <w:kern w:val="2"/>
              </w:rPr>
            </w:pPr>
          </w:p>
        </w:tc>
      </w:tr>
      <w:tr w:rsidR="00C26455" w:rsidRPr="00C26455" w14:paraId="20947FF9" w14:textId="77777777" w:rsidTr="00474DDA">
        <w:trPr>
          <w:trHeight w:val="397"/>
          <w:jc w:val="center"/>
        </w:trPr>
        <w:tc>
          <w:tcPr>
            <w:tcW w:w="253" w:type="pct"/>
            <w:vAlign w:val="center"/>
          </w:tcPr>
          <w:p w14:paraId="3C80EB1F" w14:textId="77777777" w:rsidR="002915AD" w:rsidRPr="00C26455" w:rsidRDefault="00474DDA">
            <w:pPr>
              <w:pStyle w:val="aff6"/>
              <w:rPr>
                <w:kern w:val="2"/>
              </w:rPr>
            </w:pPr>
            <w:r w:rsidRPr="00C26455">
              <w:rPr>
                <w:rFonts w:hint="eastAsia"/>
                <w:kern w:val="2"/>
              </w:rPr>
              <w:t>7</w:t>
            </w:r>
          </w:p>
        </w:tc>
        <w:tc>
          <w:tcPr>
            <w:tcW w:w="642" w:type="pct"/>
            <w:vAlign w:val="center"/>
          </w:tcPr>
          <w:p w14:paraId="38C8D051" w14:textId="77777777" w:rsidR="002915AD" w:rsidRPr="00C26455" w:rsidRDefault="000939D1">
            <w:pPr>
              <w:pStyle w:val="aff6"/>
            </w:pPr>
            <w:r w:rsidRPr="00C26455">
              <w:t>含</w:t>
            </w:r>
            <w:r w:rsidRPr="00C26455">
              <w:rPr>
                <w:rFonts w:hint="eastAsia"/>
              </w:rPr>
              <w:t>镍</w:t>
            </w:r>
            <w:r w:rsidRPr="00C26455">
              <w:t>废水处理设施</w:t>
            </w:r>
            <w:r w:rsidRPr="00C26455">
              <w:rPr>
                <w:rFonts w:hint="eastAsia"/>
              </w:rPr>
              <w:t>蒸发浓液</w:t>
            </w:r>
          </w:p>
        </w:tc>
        <w:tc>
          <w:tcPr>
            <w:tcW w:w="457" w:type="pct"/>
            <w:vAlign w:val="center"/>
          </w:tcPr>
          <w:p w14:paraId="0AEC74EB" w14:textId="77777777" w:rsidR="002915AD" w:rsidRPr="00C26455" w:rsidRDefault="000939D1">
            <w:pPr>
              <w:pStyle w:val="aff6"/>
              <w:rPr>
                <w:spacing w:val="-6"/>
                <w:kern w:val="2"/>
              </w:rPr>
            </w:pPr>
            <w:r w:rsidRPr="00C26455">
              <w:rPr>
                <w:rFonts w:hint="eastAsia"/>
                <w:spacing w:val="-6"/>
                <w:kern w:val="2"/>
              </w:rPr>
              <w:t>HW17</w:t>
            </w:r>
          </w:p>
        </w:tc>
        <w:tc>
          <w:tcPr>
            <w:tcW w:w="704" w:type="pct"/>
            <w:vAlign w:val="center"/>
          </w:tcPr>
          <w:p w14:paraId="2C4E0568" w14:textId="77777777" w:rsidR="002915AD" w:rsidRPr="00C26455" w:rsidRDefault="000939D1">
            <w:pPr>
              <w:pStyle w:val="aff6"/>
              <w:rPr>
                <w:spacing w:val="-6"/>
                <w:kern w:val="2"/>
              </w:rPr>
            </w:pPr>
            <w:r w:rsidRPr="00C26455">
              <w:rPr>
                <w:rFonts w:hint="eastAsia"/>
                <w:spacing w:val="-6"/>
                <w:kern w:val="2"/>
              </w:rPr>
              <w:t>336-069-17</w:t>
            </w:r>
          </w:p>
        </w:tc>
        <w:tc>
          <w:tcPr>
            <w:tcW w:w="418" w:type="pct"/>
            <w:vAlign w:val="center"/>
          </w:tcPr>
          <w:p w14:paraId="48323CCC" w14:textId="647E43DE" w:rsidR="002915AD" w:rsidRPr="00C26455" w:rsidRDefault="00166F59">
            <w:pPr>
              <w:pStyle w:val="aff6"/>
            </w:pPr>
            <w:r>
              <w:rPr>
                <w:rFonts w:hint="eastAsia"/>
                <w:b/>
                <w:bCs/>
                <w:u w:val="single"/>
              </w:rPr>
              <w:t>50.6</w:t>
            </w:r>
          </w:p>
        </w:tc>
        <w:tc>
          <w:tcPr>
            <w:tcW w:w="508" w:type="pct"/>
            <w:vAlign w:val="center"/>
          </w:tcPr>
          <w:p w14:paraId="4A534C07" w14:textId="77777777" w:rsidR="002915AD" w:rsidRPr="00C26455" w:rsidRDefault="000939D1">
            <w:pPr>
              <w:pStyle w:val="aff6"/>
            </w:pPr>
            <w:r w:rsidRPr="00C26455">
              <w:t>含</w:t>
            </w:r>
            <w:r w:rsidRPr="00C26455">
              <w:rPr>
                <w:rFonts w:hint="eastAsia"/>
              </w:rPr>
              <w:t>镍</w:t>
            </w:r>
            <w:r w:rsidRPr="00C26455">
              <w:t>废水处理设施</w:t>
            </w:r>
          </w:p>
        </w:tc>
        <w:tc>
          <w:tcPr>
            <w:tcW w:w="252" w:type="pct"/>
            <w:vAlign w:val="center"/>
          </w:tcPr>
          <w:p w14:paraId="78989449" w14:textId="77777777" w:rsidR="002915AD" w:rsidRPr="00C26455" w:rsidRDefault="000939D1">
            <w:pPr>
              <w:pStyle w:val="aff6"/>
              <w:rPr>
                <w:kern w:val="2"/>
              </w:rPr>
            </w:pPr>
            <w:r w:rsidRPr="00C26455">
              <w:rPr>
                <w:rFonts w:hint="eastAsia"/>
                <w:kern w:val="2"/>
              </w:rPr>
              <w:t>液态</w:t>
            </w:r>
          </w:p>
        </w:tc>
        <w:tc>
          <w:tcPr>
            <w:tcW w:w="335" w:type="pct"/>
            <w:vAlign w:val="center"/>
          </w:tcPr>
          <w:p w14:paraId="107DBC5E" w14:textId="77777777" w:rsidR="002915AD" w:rsidRPr="00C26455" w:rsidRDefault="000939D1">
            <w:pPr>
              <w:pStyle w:val="aff6"/>
            </w:pPr>
            <w:r w:rsidRPr="00C26455">
              <w:rPr>
                <w:rFonts w:ascii="宋体" w:hAnsi="宋体" w:hint="eastAsia"/>
              </w:rPr>
              <w:t>废液</w:t>
            </w:r>
          </w:p>
        </w:tc>
        <w:tc>
          <w:tcPr>
            <w:tcW w:w="336" w:type="pct"/>
            <w:vAlign w:val="center"/>
          </w:tcPr>
          <w:p w14:paraId="42B021C3" w14:textId="77777777" w:rsidR="002915AD" w:rsidRPr="00C26455" w:rsidRDefault="000939D1">
            <w:pPr>
              <w:pStyle w:val="aff6"/>
            </w:pPr>
            <w:r w:rsidRPr="00C26455">
              <w:rPr>
                <w:rFonts w:hint="eastAsia"/>
                <w:spacing w:val="-8"/>
              </w:rPr>
              <w:t>废液</w:t>
            </w:r>
          </w:p>
        </w:tc>
        <w:tc>
          <w:tcPr>
            <w:tcW w:w="335" w:type="pct"/>
            <w:vAlign w:val="center"/>
          </w:tcPr>
          <w:p w14:paraId="7A0C17D8" w14:textId="77777777" w:rsidR="002915AD" w:rsidRPr="00C26455" w:rsidRDefault="000939D1">
            <w:pPr>
              <w:pStyle w:val="aff6"/>
              <w:rPr>
                <w:kern w:val="2"/>
              </w:rPr>
            </w:pPr>
            <w:r w:rsidRPr="00C26455">
              <w:rPr>
                <w:rFonts w:hint="eastAsia"/>
                <w:kern w:val="2"/>
              </w:rPr>
              <w:t>连续</w:t>
            </w:r>
          </w:p>
        </w:tc>
        <w:tc>
          <w:tcPr>
            <w:tcW w:w="332" w:type="pct"/>
            <w:vAlign w:val="center"/>
          </w:tcPr>
          <w:p w14:paraId="3CFBA9C9" w14:textId="77777777" w:rsidR="002915AD" w:rsidRPr="00C26455" w:rsidRDefault="000939D1">
            <w:pPr>
              <w:pStyle w:val="aff6"/>
              <w:rPr>
                <w:kern w:val="2"/>
              </w:rPr>
            </w:pPr>
            <w:r w:rsidRPr="00C26455">
              <w:rPr>
                <w:rFonts w:hint="eastAsia"/>
                <w:kern w:val="2"/>
              </w:rPr>
              <w:t>T</w:t>
            </w:r>
          </w:p>
        </w:tc>
        <w:tc>
          <w:tcPr>
            <w:tcW w:w="427" w:type="pct"/>
            <w:vMerge/>
            <w:vAlign w:val="center"/>
          </w:tcPr>
          <w:p w14:paraId="1DAD68A7" w14:textId="77777777" w:rsidR="002915AD" w:rsidRPr="00C26455" w:rsidRDefault="002915AD">
            <w:pPr>
              <w:pStyle w:val="aff6"/>
              <w:rPr>
                <w:kern w:val="2"/>
              </w:rPr>
            </w:pPr>
          </w:p>
        </w:tc>
      </w:tr>
      <w:tr w:rsidR="00C26455" w:rsidRPr="00C26455" w14:paraId="47159FA9" w14:textId="77777777" w:rsidTr="00474DDA">
        <w:trPr>
          <w:trHeight w:val="397"/>
          <w:jc w:val="center"/>
        </w:trPr>
        <w:tc>
          <w:tcPr>
            <w:tcW w:w="253" w:type="pct"/>
            <w:vAlign w:val="center"/>
          </w:tcPr>
          <w:p w14:paraId="7BFE3ADC" w14:textId="77777777" w:rsidR="002915AD" w:rsidRPr="00C26455" w:rsidRDefault="00474DDA">
            <w:pPr>
              <w:pStyle w:val="aff6"/>
              <w:rPr>
                <w:kern w:val="2"/>
              </w:rPr>
            </w:pPr>
            <w:r w:rsidRPr="00C26455">
              <w:rPr>
                <w:rFonts w:hint="eastAsia"/>
                <w:kern w:val="2"/>
              </w:rPr>
              <w:lastRenderedPageBreak/>
              <w:t>8</w:t>
            </w:r>
          </w:p>
        </w:tc>
        <w:tc>
          <w:tcPr>
            <w:tcW w:w="642" w:type="pct"/>
            <w:vAlign w:val="center"/>
          </w:tcPr>
          <w:p w14:paraId="63250E18" w14:textId="77777777" w:rsidR="002915AD" w:rsidRPr="00C26455" w:rsidRDefault="000939D1">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457" w:type="pct"/>
            <w:vAlign w:val="center"/>
          </w:tcPr>
          <w:p w14:paraId="1F9A9872" w14:textId="77777777" w:rsidR="002915AD" w:rsidRPr="00C26455" w:rsidRDefault="000939D1">
            <w:pPr>
              <w:pStyle w:val="aff6"/>
              <w:rPr>
                <w:spacing w:val="-6"/>
                <w:kern w:val="2"/>
              </w:rPr>
            </w:pPr>
            <w:r w:rsidRPr="00C26455">
              <w:rPr>
                <w:rFonts w:hint="eastAsia"/>
                <w:spacing w:val="-6"/>
                <w:kern w:val="2"/>
              </w:rPr>
              <w:t>HW49</w:t>
            </w:r>
          </w:p>
        </w:tc>
        <w:tc>
          <w:tcPr>
            <w:tcW w:w="704" w:type="pct"/>
            <w:vAlign w:val="center"/>
          </w:tcPr>
          <w:p w14:paraId="08D70C35" w14:textId="77777777" w:rsidR="002915AD" w:rsidRPr="00C26455" w:rsidRDefault="000939D1">
            <w:pPr>
              <w:pStyle w:val="aff6"/>
              <w:rPr>
                <w:spacing w:val="-6"/>
                <w:kern w:val="2"/>
              </w:rPr>
            </w:pPr>
            <w:r w:rsidRPr="00C26455">
              <w:rPr>
                <w:rFonts w:hint="eastAsia"/>
                <w:spacing w:val="-6"/>
                <w:kern w:val="2"/>
              </w:rPr>
              <w:t>900-041-49</w:t>
            </w:r>
          </w:p>
        </w:tc>
        <w:tc>
          <w:tcPr>
            <w:tcW w:w="418" w:type="pct"/>
            <w:vAlign w:val="center"/>
          </w:tcPr>
          <w:p w14:paraId="3CFC08F9" w14:textId="77777777" w:rsidR="002915AD" w:rsidRPr="00C26455" w:rsidRDefault="000939D1">
            <w:pPr>
              <w:pStyle w:val="aff6"/>
            </w:pPr>
            <w:r w:rsidRPr="00C26455">
              <w:rPr>
                <w:rFonts w:hint="eastAsia"/>
              </w:rPr>
              <w:t>0.1</w:t>
            </w:r>
          </w:p>
        </w:tc>
        <w:tc>
          <w:tcPr>
            <w:tcW w:w="508" w:type="pct"/>
            <w:vAlign w:val="center"/>
          </w:tcPr>
          <w:p w14:paraId="2BF10962" w14:textId="77777777" w:rsidR="002915AD" w:rsidRPr="00C26455" w:rsidRDefault="000939D1">
            <w:pPr>
              <w:pStyle w:val="aff6"/>
            </w:pPr>
            <w:r w:rsidRPr="00C26455">
              <w:t>含</w:t>
            </w:r>
            <w:r w:rsidRPr="00C26455">
              <w:rPr>
                <w:rFonts w:hint="eastAsia"/>
              </w:rPr>
              <w:t>铬</w:t>
            </w:r>
            <w:r w:rsidRPr="00C26455">
              <w:t>废水处理设施</w:t>
            </w:r>
          </w:p>
        </w:tc>
        <w:tc>
          <w:tcPr>
            <w:tcW w:w="252" w:type="pct"/>
            <w:vAlign w:val="center"/>
          </w:tcPr>
          <w:p w14:paraId="5901AEAB" w14:textId="77777777" w:rsidR="002915AD" w:rsidRPr="00C26455" w:rsidRDefault="000939D1">
            <w:pPr>
              <w:pStyle w:val="aff6"/>
              <w:rPr>
                <w:kern w:val="2"/>
              </w:rPr>
            </w:pPr>
            <w:r w:rsidRPr="00C26455">
              <w:rPr>
                <w:rFonts w:hint="eastAsia"/>
                <w:kern w:val="2"/>
              </w:rPr>
              <w:t>固态</w:t>
            </w:r>
          </w:p>
        </w:tc>
        <w:tc>
          <w:tcPr>
            <w:tcW w:w="335" w:type="pct"/>
            <w:vAlign w:val="center"/>
          </w:tcPr>
          <w:p w14:paraId="3096CD8F" w14:textId="77777777" w:rsidR="002915AD" w:rsidRPr="00C26455" w:rsidRDefault="000939D1">
            <w:pPr>
              <w:pStyle w:val="aff6"/>
            </w:pPr>
            <w:r w:rsidRPr="00C26455">
              <w:rPr>
                <w:rFonts w:ascii="宋体" w:hAnsi="宋体" w:hint="eastAsia"/>
              </w:rPr>
              <w:t>活性炭</w:t>
            </w:r>
          </w:p>
        </w:tc>
        <w:tc>
          <w:tcPr>
            <w:tcW w:w="336" w:type="pct"/>
            <w:vAlign w:val="center"/>
          </w:tcPr>
          <w:p w14:paraId="2458AEF5" w14:textId="77777777" w:rsidR="002915AD" w:rsidRPr="00C26455" w:rsidRDefault="000939D1">
            <w:pPr>
              <w:pStyle w:val="aff6"/>
            </w:pPr>
            <w:r w:rsidRPr="00C26455">
              <w:rPr>
                <w:rFonts w:hint="eastAsia"/>
              </w:rPr>
              <w:t>铬</w:t>
            </w:r>
          </w:p>
        </w:tc>
        <w:tc>
          <w:tcPr>
            <w:tcW w:w="335" w:type="pct"/>
            <w:vAlign w:val="center"/>
          </w:tcPr>
          <w:p w14:paraId="793CB5D5" w14:textId="77777777" w:rsidR="002915AD" w:rsidRPr="00C26455" w:rsidRDefault="000939D1">
            <w:pPr>
              <w:pStyle w:val="aff6"/>
              <w:rPr>
                <w:kern w:val="2"/>
              </w:rPr>
            </w:pPr>
            <w:r w:rsidRPr="00C26455">
              <w:rPr>
                <w:rFonts w:hint="eastAsia"/>
                <w:kern w:val="2"/>
              </w:rPr>
              <w:t>3</w:t>
            </w:r>
            <w:r w:rsidRPr="00C26455">
              <w:rPr>
                <w:rFonts w:hint="eastAsia"/>
                <w:kern w:val="2"/>
              </w:rPr>
              <w:t>年</w:t>
            </w:r>
          </w:p>
        </w:tc>
        <w:tc>
          <w:tcPr>
            <w:tcW w:w="332" w:type="pct"/>
            <w:vAlign w:val="center"/>
          </w:tcPr>
          <w:p w14:paraId="29189B80" w14:textId="77777777" w:rsidR="002915AD" w:rsidRPr="00C26455" w:rsidRDefault="000939D1">
            <w:pPr>
              <w:pStyle w:val="aff6"/>
              <w:rPr>
                <w:kern w:val="2"/>
              </w:rPr>
            </w:pPr>
            <w:r w:rsidRPr="00C26455">
              <w:rPr>
                <w:rFonts w:hint="eastAsia"/>
                <w:kern w:val="2"/>
              </w:rPr>
              <w:t>T/In</w:t>
            </w:r>
          </w:p>
        </w:tc>
        <w:tc>
          <w:tcPr>
            <w:tcW w:w="427" w:type="pct"/>
            <w:vMerge/>
            <w:vAlign w:val="center"/>
          </w:tcPr>
          <w:p w14:paraId="30123F5D" w14:textId="77777777" w:rsidR="002915AD" w:rsidRPr="00C26455" w:rsidRDefault="002915AD">
            <w:pPr>
              <w:pStyle w:val="aff6"/>
              <w:rPr>
                <w:kern w:val="2"/>
              </w:rPr>
            </w:pPr>
          </w:p>
        </w:tc>
      </w:tr>
      <w:tr w:rsidR="00C26455" w:rsidRPr="00C26455" w14:paraId="70F36D3C" w14:textId="77777777" w:rsidTr="00474DDA">
        <w:trPr>
          <w:trHeight w:val="397"/>
          <w:jc w:val="center"/>
        </w:trPr>
        <w:tc>
          <w:tcPr>
            <w:tcW w:w="253" w:type="pct"/>
            <w:vAlign w:val="center"/>
          </w:tcPr>
          <w:p w14:paraId="239AFE2C" w14:textId="77777777" w:rsidR="002915AD" w:rsidRPr="00C26455" w:rsidRDefault="00474DDA">
            <w:pPr>
              <w:pStyle w:val="aff6"/>
              <w:rPr>
                <w:kern w:val="2"/>
              </w:rPr>
            </w:pPr>
            <w:r w:rsidRPr="00C26455">
              <w:rPr>
                <w:rFonts w:hint="eastAsia"/>
                <w:kern w:val="2"/>
              </w:rPr>
              <w:t>9</w:t>
            </w:r>
          </w:p>
        </w:tc>
        <w:tc>
          <w:tcPr>
            <w:tcW w:w="642" w:type="pct"/>
            <w:vAlign w:val="center"/>
          </w:tcPr>
          <w:p w14:paraId="0C15A76B" w14:textId="77777777" w:rsidR="002915AD" w:rsidRPr="00C26455" w:rsidRDefault="000939D1">
            <w:pPr>
              <w:pStyle w:val="aff6"/>
            </w:pPr>
            <w:r w:rsidRPr="00C26455">
              <w:t>含</w:t>
            </w:r>
            <w:r w:rsidRPr="00C26455">
              <w:rPr>
                <w:rFonts w:hint="eastAsia"/>
              </w:rPr>
              <w:t>铬</w:t>
            </w:r>
            <w:r w:rsidRPr="00C26455">
              <w:t>废水处理设施废</w:t>
            </w:r>
            <w:r w:rsidRPr="00C26455">
              <w:rPr>
                <w:rFonts w:hint="eastAsia"/>
              </w:rPr>
              <w:t>过滤膜</w:t>
            </w:r>
          </w:p>
        </w:tc>
        <w:tc>
          <w:tcPr>
            <w:tcW w:w="457" w:type="pct"/>
            <w:vAlign w:val="center"/>
          </w:tcPr>
          <w:p w14:paraId="35C467A6" w14:textId="77777777" w:rsidR="002915AD" w:rsidRPr="00C26455" w:rsidRDefault="000939D1">
            <w:pPr>
              <w:pStyle w:val="aff6"/>
              <w:rPr>
                <w:spacing w:val="-6"/>
                <w:kern w:val="2"/>
              </w:rPr>
            </w:pPr>
            <w:r w:rsidRPr="00C26455">
              <w:rPr>
                <w:rFonts w:hint="eastAsia"/>
                <w:spacing w:val="-6"/>
                <w:kern w:val="2"/>
              </w:rPr>
              <w:t>HW49</w:t>
            </w:r>
          </w:p>
        </w:tc>
        <w:tc>
          <w:tcPr>
            <w:tcW w:w="704" w:type="pct"/>
            <w:vAlign w:val="center"/>
          </w:tcPr>
          <w:p w14:paraId="4AC9127C" w14:textId="77777777" w:rsidR="002915AD" w:rsidRPr="00C26455" w:rsidRDefault="000939D1">
            <w:pPr>
              <w:pStyle w:val="aff6"/>
              <w:rPr>
                <w:spacing w:val="-6"/>
                <w:kern w:val="2"/>
              </w:rPr>
            </w:pPr>
            <w:r w:rsidRPr="00C26455">
              <w:rPr>
                <w:rFonts w:hint="eastAsia"/>
                <w:spacing w:val="-6"/>
                <w:kern w:val="2"/>
              </w:rPr>
              <w:t>900-041-49</w:t>
            </w:r>
          </w:p>
        </w:tc>
        <w:tc>
          <w:tcPr>
            <w:tcW w:w="418" w:type="pct"/>
            <w:vAlign w:val="center"/>
          </w:tcPr>
          <w:p w14:paraId="1ED70E51" w14:textId="77777777" w:rsidR="002915AD" w:rsidRPr="00C26455" w:rsidRDefault="000939D1">
            <w:pPr>
              <w:pStyle w:val="aff6"/>
            </w:pPr>
            <w:r w:rsidRPr="00C26455">
              <w:rPr>
                <w:rFonts w:hint="eastAsia"/>
              </w:rPr>
              <w:t>0.05</w:t>
            </w:r>
          </w:p>
        </w:tc>
        <w:tc>
          <w:tcPr>
            <w:tcW w:w="508" w:type="pct"/>
            <w:vAlign w:val="center"/>
          </w:tcPr>
          <w:p w14:paraId="3B4D0926" w14:textId="77777777" w:rsidR="002915AD" w:rsidRPr="00C26455" w:rsidRDefault="000939D1">
            <w:pPr>
              <w:pStyle w:val="aff6"/>
            </w:pPr>
            <w:r w:rsidRPr="00C26455">
              <w:t>含</w:t>
            </w:r>
            <w:r w:rsidRPr="00C26455">
              <w:rPr>
                <w:rFonts w:hint="eastAsia"/>
              </w:rPr>
              <w:t>铬</w:t>
            </w:r>
            <w:r w:rsidRPr="00C26455">
              <w:t>废水处理设施</w:t>
            </w:r>
          </w:p>
        </w:tc>
        <w:tc>
          <w:tcPr>
            <w:tcW w:w="252" w:type="pct"/>
            <w:vAlign w:val="center"/>
          </w:tcPr>
          <w:p w14:paraId="1564DAD6" w14:textId="77777777" w:rsidR="002915AD" w:rsidRPr="00C26455" w:rsidRDefault="000939D1">
            <w:pPr>
              <w:pStyle w:val="aff6"/>
              <w:rPr>
                <w:kern w:val="2"/>
              </w:rPr>
            </w:pPr>
            <w:r w:rsidRPr="00C26455">
              <w:rPr>
                <w:rFonts w:hint="eastAsia"/>
                <w:kern w:val="2"/>
              </w:rPr>
              <w:t>固态</w:t>
            </w:r>
          </w:p>
        </w:tc>
        <w:tc>
          <w:tcPr>
            <w:tcW w:w="335" w:type="pct"/>
            <w:vAlign w:val="center"/>
          </w:tcPr>
          <w:p w14:paraId="592C0A06" w14:textId="77777777" w:rsidR="002915AD" w:rsidRPr="00C26455" w:rsidRDefault="000939D1">
            <w:pPr>
              <w:pStyle w:val="aff6"/>
            </w:pPr>
            <w:r w:rsidRPr="00C26455">
              <w:rPr>
                <w:rFonts w:hint="eastAsia"/>
              </w:rPr>
              <w:t>过滤膜</w:t>
            </w:r>
          </w:p>
        </w:tc>
        <w:tc>
          <w:tcPr>
            <w:tcW w:w="336" w:type="pct"/>
            <w:vAlign w:val="center"/>
          </w:tcPr>
          <w:p w14:paraId="0989708F" w14:textId="77777777" w:rsidR="002915AD" w:rsidRPr="00C26455" w:rsidRDefault="000939D1">
            <w:pPr>
              <w:pStyle w:val="aff6"/>
            </w:pPr>
            <w:r w:rsidRPr="00C26455">
              <w:rPr>
                <w:rFonts w:hint="eastAsia"/>
              </w:rPr>
              <w:t>铬</w:t>
            </w:r>
          </w:p>
        </w:tc>
        <w:tc>
          <w:tcPr>
            <w:tcW w:w="335" w:type="pct"/>
            <w:vAlign w:val="center"/>
          </w:tcPr>
          <w:p w14:paraId="78AFD265" w14:textId="77777777" w:rsidR="002915AD" w:rsidRPr="00C26455" w:rsidRDefault="000939D1">
            <w:pPr>
              <w:pStyle w:val="aff6"/>
              <w:rPr>
                <w:kern w:val="2"/>
              </w:rPr>
            </w:pPr>
            <w:r w:rsidRPr="00C26455">
              <w:rPr>
                <w:rFonts w:hint="eastAsia"/>
                <w:kern w:val="2"/>
              </w:rPr>
              <w:t>3</w:t>
            </w:r>
            <w:r w:rsidRPr="00C26455">
              <w:rPr>
                <w:rFonts w:hint="eastAsia"/>
                <w:kern w:val="2"/>
              </w:rPr>
              <w:t>年</w:t>
            </w:r>
          </w:p>
        </w:tc>
        <w:tc>
          <w:tcPr>
            <w:tcW w:w="332" w:type="pct"/>
            <w:vAlign w:val="center"/>
          </w:tcPr>
          <w:p w14:paraId="0C277297" w14:textId="77777777" w:rsidR="002915AD" w:rsidRPr="00C26455" w:rsidRDefault="000939D1">
            <w:pPr>
              <w:pStyle w:val="aff6"/>
              <w:rPr>
                <w:kern w:val="2"/>
              </w:rPr>
            </w:pPr>
            <w:r w:rsidRPr="00C26455">
              <w:rPr>
                <w:rFonts w:hint="eastAsia"/>
                <w:kern w:val="2"/>
              </w:rPr>
              <w:t>T/In</w:t>
            </w:r>
          </w:p>
        </w:tc>
        <w:tc>
          <w:tcPr>
            <w:tcW w:w="427" w:type="pct"/>
            <w:vMerge/>
            <w:vAlign w:val="center"/>
          </w:tcPr>
          <w:p w14:paraId="6063D51C" w14:textId="77777777" w:rsidR="002915AD" w:rsidRPr="00C26455" w:rsidRDefault="002915AD">
            <w:pPr>
              <w:pStyle w:val="aff6"/>
              <w:rPr>
                <w:kern w:val="2"/>
              </w:rPr>
            </w:pPr>
          </w:p>
        </w:tc>
      </w:tr>
      <w:tr w:rsidR="00C26455" w:rsidRPr="00C26455" w14:paraId="031F6BDE" w14:textId="77777777" w:rsidTr="00474DDA">
        <w:trPr>
          <w:trHeight w:val="397"/>
          <w:jc w:val="center"/>
        </w:trPr>
        <w:tc>
          <w:tcPr>
            <w:tcW w:w="253" w:type="pct"/>
            <w:vAlign w:val="center"/>
          </w:tcPr>
          <w:p w14:paraId="45B27D60" w14:textId="77777777" w:rsidR="00D70567" w:rsidRPr="00C26455" w:rsidRDefault="00D70567" w:rsidP="00D70567">
            <w:pPr>
              <w:pStyle w:val="aff6"/>
              <w:rPr>
                <w:kern w:val="2"/>
              </w:rPr>
            </w:pPr>
            <w:r w:rsidRPr="00C26455">
              <w:rPr>
                <w:rFonts w:hint="eastAsia"/>
                <w:kern w:val="2"/>
              </w:rPr>
              <w:t>10</w:t>
            </w:r>
          </w:p>
        </w:tc>
        <w:tc>
          <w:tcPr>
            <w:tcW w:w="642" w:type="pct"/>
            <w:vAlign w:val="center"/>
          </w:tcPr>
          <w:p w14:paraId="6B8098F9" w14:textId="77777777" w:rsidR="00D70567" w:rsidRPr="00C26455" w:rsidRDefault="00D70567" w:rsidP="00D70567">
            <w:pPr>
              <w:pStyle w:val="aff6"/>
            </w:pPr>
            <w:r w:rsidRPr="00C26455">
              <w:t>含</w:t>
            </w:r>
            <w:r w:rsidRPr="00C26455">
              <w:rPr>
                <w:rFonts w:hint="eastAsia"/>
              </w:rPr>
              <w:t>铬</w:t>
            </w:r>
            <w:r w:rsidRPr="00C26455">
              <w:t>废水处理设施</w:t>
            </w:r>
            <w:r w:rsidRPr="00C26455">
              <w:rPr>
                <w:rFonts w:hint="eastAsia"/>
              </w:rPr>
              <w:t>污泥</w:t>
            </w:r>
          </w:p>
        </w:tc>
        <w:tc>
          <w:tcPr>
            <w:tcW w:w="457" w:type="pct"/>
            <w:vAlign w:val="center"/>
          </w:tcPr>
          <w:p w14:paraId="3F798523" w14:textId="77777777" w:rsidR="00D70567" w:rsidRPr="00C26455" w:rsidRDefault="00D70567" w:rsidP="00D70567">
            <w:pPr>
              <w:pStyle w:val="aff6"/>
              <w:rPr>
                <w:spacing w:val="-6"/>
                <w:kern w:val="2"/>
              </w:rPr>
            </w:pPr>
            <w:r w:rsidRPr="00C26455">
              <w:rPr>
                <w:rFonts w:hint="eastAsia"/>
                <w:spacing w:val="-6"/>
                <w:kern w:val="2"/>
              </w:rPr>
              <w:t>HW17</w:t>
            </w:r>
          </w:p>
        </w:tc>
        <w:tc>
          <w:tcPr>
            <w:tcW w:w="704" w:type="pct"/>
            <w:vAlign w:val="center"/>
          </w:tcPr>
          <w:p w14:paraId="33F57325" w14:textId="77777777" w:rsidR="00D70567" w:rsidRPr="00C26455" w:rsidRDefault="00D70567" w:rsidP="00D70567">
            <w:pPr>
              <w:pStyle w:val="aff6"/>
              <w:rPr>
                <w:spacing w:val="-6"/>
                <w:kern w:val="2"/>
              </w:rPr>
            </w:pPr>
            <w:r w:rsidRPr="00C26455">
              <w:rPr>
                <w:rFonts w:hint="eastAsia"/>
                <w:spacing w:val="-6"/>
                <w:kern w:val="2"/>
              </w:rPr>
              <w:t>336-069-17</w:t>
            </w:r>
          </w:p>
        </w:tc>
        <w:tc>
          <w:tcPr>
            <w:tcW w:w="418" w:type="pct"/>
            <w:vAlign w:val="center"/>
          </w:tcPr>
          <w:p w14:paraId="6A4F2DB4" w14:textId="7D382A35" w:rsidR="00D70567" w:rsidRPr="00C26455" w:rsidRDefault="005D4451" w:rsidP="00D70567">
            <w:pPr>
              <w:pStyle w:val="aff6"/>
            </w:pPr>
            <w:r w:rsidRPr="00C26455">
              <w:rPr>
                <w:rFonts w:hint="eastAsia"/>
                <w:b/>
                <w:bCs/>
                <w:u w:val="single"/>
              </w:rPr>
              <w:t>14.5</w:t>
            </w:r>
          </w:p>
        </w:tc>
        <w:tc>
          <w:tcPr>
            <w:tcW w:w="508" w:type="pct"/>
            <w:vAlign w:val="center"/>
          </w:tcPr>
          <w:p w14:paraId="7A99355E" w14:textId="77777777" w:rsidR="00D70567" w:rsidRPr="00C26455" w:rsidRDefault="00D70567" w:rsidP="00D70567">
            <w:pPr>
              <w:pStyle w:val="aff6"/>
            </w:pPr>
            <w:r w:rsidRPr="00C26455">
              <w:t>含</w:t>
            </w:r>
            <w:r w:rsidRPr="00C26455">
              <w:rPr>
                <w:rFonts w:hint="eastAsia"/>
              </w:rPr>
              <w:t>铬</w:t>
            </w:r>
            <w:r w:rsidRPr="00C26455">
              <w:t>废水处理设施</w:t>
            </w:r>
          </w:p>
        </w:tc>
        <w:tc>
          <w:tcPr>
            <w:tcW w:w="252" w:type="pct"/>
            <w:vAlign w:val="center"/>
          </w:tcPr>
          <w:p w14:paraId="62A15553" w14:textId="77777777" w:rsidR="00D70567" w:rsidRPr="00C26455" w:rsidRDefault="00D70567" w:rsidP="00D70567">
            <w:pPr>
              <w:pStyle w:val="aff6"/>
              <w:rPr>
                <w:kern w:val="2"/>
              </w:rPr>
            </w:pPr>
            <w:r w:rsidRPr="00C26455">
              <w:rPr>
                <w:rFonts w:hint="eastAsia"/>
                <w:kern w:val="2"/>
              </w:rPr>
              <w:t>固态</w:t>
            </w:r>
          </w:p>
        </w:tc>
        <w:tc>
          <w:tcPr>
            <w:tcW w:w="335" w:type="pct"/>
            <w:vAlign w:val="center"/>
          </w:tcPr>
          <w:p w14:paraId="62534CDB" w14:textId="77777777" w:rsidR="00D70567" w:rsidRPr="00C26455" w:rsidRDefault="00D70567" w:rsidP="00D70567">
            <w:pPr>
              <w:pStyle w:val="aff6"/>
            </w:pPr>
            <w:r w:rsidRPr="00C26455">
              <w:rPr>
                <w:rFonts w:hint="eastAsia"/>
              </w:rPr>
              <w:t>污泥</w:t>
            </w:r>
          </w:p>
        </w:tc>
        <w:tc>
          <w:tcPr>
            <w:tcW w:w="336" w:type="pct"/>
            <w:vAlign w:val="center"/>
          </w:tcPr>
          <w:p w14:paraId="30B8697E" w14:textId="77777777" w:rsidR="00D70567" w:rsidRPr="00C26455" w:rsidRDefault="00D70567" w:rsidP="00D70567">
            <w:pPr>
              <w:pStyle w:val="aff6"/>
            </w:pPr>
            <w:r w:rsidRPr="00C26455">
              <w:rPr>
                <w:rFonts w:hint="eastAsia"/>
              </w:rPr>
              <w:t>铬</w:t>
            </w:r>
          </w:p>
        </w:tc>
        <w:tc>
          <w:tcPr>
            <w:tcW w:w="335" w:type="pct"/>
            <w:vAlign w:val="center"/>
          </w:tcPr>
          <w:p w14:paraId="2DB3CAE2" w14:textId="77777777" w:rsidR="00D70567" w:rsidRPr="00C26455" w:rsidRDefault="00D70567" w:rsidP="00D70567">
            <w:pPr>
              <w:pStyle w:val="aff6"/>
              <w:rPr>
                <w:kern w:val="2"/>
              </w:rPr>
            </w:pPr>
            <w:r w:rsidRPr="00C26455">
              <w:rPr>
                <w:rFonts w:hint="eastAsia"/>
                <w:kern w:val="2"/>
              </w:rPr>
              <w:t>连续</w:t>
            </w:r>
          </w:p>
        </w:tc>
        <w:tc>
          <w:tcPr>
            <w:tcW w:w="332" w:type="pct"/>
            <w:vAlign w:val="center"/>
          </w:tcPr>
          <w:p w14:paraId="657B1E36" w14:textId="77777777" w:rsidR="00D70567" w:rsidRPr="00C26455" w:rsidRDefault="00D70567" w:rsidP="00D70567">
            <w:pPr>
              <w:pStyle w:val="aff6"/>
              <w:rPr>
                <w:kern w:val="2"/>
              </w:rPr>
            </w:pPr>
            <w:r w:rsidRPr="00C26455">
              <w:rPr>
                <w:rFonts w:hint="eastAsia"/>
                <w:kern w:val="2"/>
              </w:rPr>
              <w:t>T</w:t>
            </w:r>
          </w:p>
        </w:tc>
        <w:tc>
          <w:tcPr>
            <w:tcW w:w="427" w:type="pct"/>
            <w:vMerge/>
            <w:vAlign w:val="center"/>
          </w:tcPr>
          <w:p w14:paraId="3F42DCDA" w14:textId="77777777" w:rsidR="00D70567" w:rsidRPr="00C26455" w:rsidRDefault="00D70567" w:rsidP="00D70567">
            <w:pPr>
              <w:pStyle w:val="aff6"/>
              <w:rPr>
                <w:kern w:val="2"/>
              </w:rPr>
            </w:pPr>
          </w:p>
        </w:tc>
      </w:tr>
      <w:tr w:rsidR="00C26455" w:rsidRPr="00C26455" w14:paraId="3078C224" w14:textId="77777777" w:rsidTr="00474DDA">
        <w:trPr>
          <w:trHeight w:val="397"/>
          <w:jc w:val="center"/>
        </w:trPr>
        <w:tc>
          <w:tcPr>
            <w:tcW w:w="253" w:type="pct"/>
            <w:vAlign w:val="center"/>
          </w:tcPr>
          <w:p w14:paraId="6779E0DD" w14:textId="77777777" w:rsidR="00D70567" w:rsidRPr="00C26455" w:rsidRDefault="00D70567" w:rsidP="00D70567">
            <w:pPr>
              <w:pStyle w:val="aff6"/>
              <w:rPr>
                <w:kern w:val="2"/>
              </w:rPr>
            </w:pPr>
            <w:r w:rsidRPr="00C26455">
              <w:rPr>
                <w:rFonts w:hint="eastAsia"/>
                <w:kern w:val="2"/>
              </w:rPr>
              <w:t>11</w:t>
            </w:r>
          </w:p>
        </w:tc>
        <w:tc>
          <w:tcPr>
            <w:tcW w:w="642" w:type="pct"/>
            <w:vAlign w:val="center"/>
          </w:tcPr>
          <w:p w14:paraId="49B4677D" w14:textId="77777777" w:rsidR="00D70567" w:rsidRPr="00C26455" w:rsidRDefault="00D70567" w:rsidP="00D70567">
            <w:pPr>
              <w:pStyle w:val="aff6"/>
            </w:pPr>
            <w:r w:rsidRPr="00C26455">
              <w:t>含</w:t>
            </w:r>
            <w:r w:rsidRPr="00C26455">
              <w:rPr>
                <w:rFonts w:hint="eastAsia"/>
              </w:rPr>
              <w:t>铬</w:t>
            </w:r>
            <w:r w:rsidRPr="00C26455">
              <w:t>废水处理设施</w:t>
            </w:r>
            <w:r w:rsidRPr="00C26455">
              <w:rPr>
                <w:rFonts w:hint="eastAsia"/>
              </w:rPr>
              <w:t>蒸发浓液</w:t>
            </w:r>
          </w:p>
        </w:tc>
        <w:tc>
          <w:tcPr>
            <w:tcW w:w="457" w:type="pct"/>
            <w:vAlign w:val="center"/>
          </w:tcPr>
          <w:p w14:paraId="28F2F1CA" w14:textId="77777777" w:rsidR="00D70567" w:rsidRPr="00C26455" w:rsidRDefault="00D70567" w:rsidP="00D70567">
            <w:pPr>
              <w:pStyle w:val="aff6"/>
              <w:rPr>
                <w:spacing w:val="-6"/>
                <w:kern w:val="2"/>
              </w:rPr>
            </w:pPr>
            <w:r w:rsidRPr="00C26455">
              <w:rPr>
                <w:rFonts w:hint="eastAsia"/>
                <w:spacing w:val="-6"/>
                <w:kern w:val="2"/>
              </w:rPr>
              <w:t>HW17</w:t>
            </w:r>
          </w:p>
        </w:tc>
        <w:tc>
          <w:tcPr>
            <w:tcW w:w="704" w:type="pct"/>
            <w:vAlign w:val="center"/>
          </w:tcPr>
          <w:p w14:paraId="0B32A1E3" w14:textId="77777777" w:rsidR="00D70567" w:rsidRPr="00C26455" w:rsidRDefault="00D70567" w:rsidP="00D70567">
            <w:pPr>
              <w:pStyle w:val="aff6"/>
              <w:rPr>
                <w:spacing w:val="-6"/>
                <w:kern w:val="2"/>
              </w:rPr>
            </w:pPr>
            <w:r w:rsidRPr="00C26455">
              <w:rPr>
                <w:rFonts w:hint="eastAsia"/>
                <w:spacing w:val="-6"/>
                <w:kern w:val="2"/>
              </w:rPr>
              <w:t>336-069-17</w:t>
            </w:r>
          </w:p>
        </w:tc>
        <w:tc>
          <w:tcPr>
            <w:tcW w:w="418" w:type="pct"/>
            <w:vAlign w:val="center"/>
          </w:tcPr>
          <w:p w14:paraId="30792A3A" w14:textId="19E5E942" w:rsidR="00D70567" w:rsidRPr="00C26455" w:rsidRDefault="00D70567" w:rsidP="00D70567">
            <w:pPr>
              <w:pStyle w:val="aff6"/>
            </w:pPr>
            <w:r w:rsidRPr="00C26455">
              <w:rPr>
                <w:rFonts w:hint="eastAsia"/>
                <w:b/>
                <w:bCs/>
                <w:u w:val="single"/>
              </w:rPr>
              <w:t>15</w:t>
            </w:r>
          </w:p>
        </w:tc>
        <w:tc>
          <w:tcPr>
            <w:tcW w:w="508" w:type="pct"/>
            <w:vAlign w:val="center"/>
          </w:tcPr>
          <w:p w14:paraId="3355C5B8" w14:textId="77777777" w:rsidR="00D70567" w:rsidRPr="00C26455" w:rsidRDefault="00D70567" w:rsidP="00D70567">
            <w:pPr>
              <w:pStyle w:val="aff6"/>
            </w:pPr>
            <w:r w:rsidRPr="00C26455">
              <w:t>含</w:t>
            </w:r>
            <w:r w:rsidRPr="00C26455">
              <w:rPr>
                <w:rFonts w:hint="eastAsia"/>
              </w:rPr>
              <w:t>铬</w:t>
            </w:r>
            <w:r w:rsidRPr="00C26455">
              <w:t>废水处理设施</w:t>
            </w:r>
          </w:p>
        </w:tc>
        <w:tc>
          <w:tcPr>
            <w:tcW w:w="252" w:type="pct"/>
            <w:vAlign w:val="center"/>
          </w:tcPr>
          <w:p w14:paraId="7C8EE4BA" w14:textId="77777777" w:rsidR="00D70567" w:rsidRPr="00C26455" w:rsidRDefault="00D70567" w:rsidP="00D70567">
            <w:pPr>
              <w:pStyle w:val="aff6"/>
              <w:rPr>
                <w:kern w:val="2"/>
              </w:rPr>
            </w:pPr>
            <w:r w:rsidRPr="00C26455">
              <w:rPr>
                <w:rFonts w:hint="eastAsia"/>
                <w:kern w:val="2"/>
              </w:rPr>
              <w:t>液态</w:t>
            </w:r>
          </w:p>
        </w:tc>
        <w:tc>
          <w:tcPr>
            <w:tcW w:w="335" w:type="pct"/>
            <w:vAlign w:val="center"/>
          </w:tcPr>
          <w:p w14:paraId="10E9BF51" w14:textId="77777777" w:rsidR="00D70567" w:rsidRPr="00C26455" w:rsidRDefault="00D70567" w:rsidP="00D70567">
            <w:pPr>
              <w:pStyle w:val="aff6"/>
            </w:pPr>
            <w:r w:rsidRPr="00C26455">
              <w:rPr>
                <w:rFonts w:ascii="宋体" w:hAnsi="宋体" w:hint="eastAsia"/>
              </w:rPr>
              <w:t>废液</w:t>
            </w:r>
          </w:p>
        </w:tc>
        <w:tc>
          <w:tcPr>
            <w:tcW w:w="336" w:type="pct"/>
            <w:vAlign w:val="center"/>
          </w:tcPr>
          <w:p w14:paraId="725D30C2" w14:textId="77777777" w:rsidR="00D70567" w:rsidRPr="00C26455" w:rsidRDefault="00D70567" w:rsidP="00D70567">
            <w:pPr>
              <w:pStyle w:val="aff6"/>
            </w:pPr>
            <w:r w:rsidRPr="00C26455">
              <w:rPr>
                <w:rFonts w:hint="eastAsia"/>
                <w:spacing w:val="-8"/>
              </w:rPr>
              <w:t>废液</w:t>
            </w:r>
          </w:p>
        </w:tc>
        <w:tc>
          <w:tcPr>
            <w:tcW w:w="335" w:type="pct"/>
            <w:vAlign w:val="center"/>
          </w:tcPr>
          <w:p w14:paraId="7C24745D" w14:textId="77777777" w:rsidR="00D70567" w:rsidRPr="00C26455" w:rsidRDefault="00D70567" w:rsidP="00D70567">
            <w:pPr>
              <w:pStyle w:val="aff6"/>
              <w:rPr>
                <w:kern w:val="2"/>
              </w:rPr>
            </w:pPr>
            <w:r w:rsidRPr="00C26455">
              <w:rPr>
                <w:rFonts w:hint="eastAsia"/>
                <w:kern w:val="2"/>
              </w:rPr>
              <w:t>连续</w:t>
            </w:r>
          </w:p>
        </w:tc>
        <w:tc>
          <w:tcPr>
            <w:tcW w:w="332" w:type="pct"/>
            <w:vAlign w:val="center"/>
          </w:tcPr>
          <w:p w14:paraId="1D911796" w14:textId="77777777" w:rsidR="00D70567" w:rsidRPr="00C26455" w:rsidRDefault="00D70567" w:rsidP="00D70567">
            <w:pPr>
              <w:pStyle w:val="aff6"/>
              <w:rPr>
                <w:kern w:val="2"/>
              </w:rPr>
            </w:pPr>
            <w:r w:rsidRPr="00C26455">
              <w:rPr>
                <w:rFonts w:hint="eastAsia"/>
                <w:kern w:val="2"/>
              </w:rPr>
              <w:t>T</w:t>
            </w:r>
          </w:p>
        </w:tc>
        <w:tc>
          <w:tcPr>
            <w:tcW w:w="427" w:type="pct"/>
            <w:vMerge/>
            <w:vAlign w:val="center"/>
          </w:tcPr>
          <w:p w14:paraId="62429C73" w14:textId="77777777" w:rsidR="00D70567" w:rsidRPr="00C26455" w:rsidRDefault="00D70567" w:rsidP="00D70567">
            <w:pPr>
              <w:pStyle w:val="aff6"/>
              <w:rPr>
                <w:kern w:val="2"/>
              </w:rPr>
            </w:pPr>
          </w:p>
        </w:tc>
      </w:tr>
      <w:tr w:rsidR="00C26455" w:rsidRPr="00C26455" w14:paraId="724797AC" w14:textId="77777777" w:rsidTr="00474DDA">
        <w:trPr>
          <w:trHeight w:val="397"/>
          <w:jc w:val="center"/>
        </w:trPr>
        <w:tc>
          <w:tcPr>
            <w:tcW w:w="253" w:type="pct"/>
            <w:vAlign w:val="center"/>
          </w:tcPr>
          <w:p w14:paraId="0F99CB25" w14:textId="6A5B0A23" w:rsidR="00D70567" w:rsidRPr="00C26455" w:rsidRDefault="00D70567" w:rsidP="00D70567">
            <w:pPr>
              <w:pStyle w:val="aff6"/>
              <w:rPr>
                <w:kern w:val="2"/>
              </w:rPr>
            </w:pPr>
            <w:r w:rsidRPr="00C26455">
              <w:rPr>
                <w:rFonts w:hint="eastAsia"/>
                <w:kern w:val="2"/>
              </w:rPr>
              <w:t>12</w:t>
            </w:r>
          </w:p>
        </w:tc>
        <w:tc>
          <w:tcPr>
            <w:tcW w:w="642" w:type="pct"/>
            <w:vAlign w:val="center"/>
          </w:tcPr>
          <w:p w14:paraId="1A12F41B" w14:textId="50A6A807" w:rsidR="00D70567" w:rsidRPr="00C26455" w:rsidRDefault="00D70567" w:rsidP="00D70567">
            <w:pPr>
              <w:pStyle w:val="aff6"/>
            </w:pPr>
            <w:r w:rsidRPr="00C26455">
              <w:rPr>
                <w:rFonts w:hint="eastAsia"/>
              </w:rPr>
              <w:t>废拉伸油</w:t>
            </w:r>
          </w:p>
        </w:tc>
        <w:tc>
          <w:tcPr>
            <w:tcW w:w="457" w:type="pct"/>
            <w:vAlign w:val="center"/>
          </w:tcPr>
          <w:p w14:paraId="642B62FC" w14:textId="53C4AA56" w:rsidR="00D70567" w:rsidRPr="00C26455" w:rsidRDefault="00D70567" w:rsidP="00D70567">
            <w:pPr>
              <w:pStyle w:val="aff6"/>
              <w:rPr>
                <w:spacing w:val="-6"/>
                <w:kern w:val="2"/>
              </w:rPr>
            </w:pPr>
            <w:r w:rsidRPr="00C26455">
              <w:rPr>
                <w:rFonts w:hint="eastAsia"/>
              </w:rPr>
              <w:t>HW08</w:t>
            </w:r>
          </w:p>
        </w:tc>
        <w:tc>
          <w:tcPr>
            <w:tcW w:w="704" w:type="pct"/>
            <w:vAlign w:val="center"/>
          </w:tcPr>
          <w:p w14:paraId="6F8139B5" w14:textId="3AC7817B" w:rsidR="00D70567" w:rsidRPr="00C26455" w:rsidRDefault="00D70567" w:rsidP="00D70567">
            <w:pPr>
              <w:pStyle w:val="aff6"/>
              <w:rPr>
                <w:spacing w:val="-6"/>
                <w:kern w:val="2"/>
              </w:rPr>
            </w:pPr>
            <w:r w:rsidRPr="00C26455">
              <w:rPr>
                <w:rFonts w:hint="eastAsia"/>
                <w:spacing w:val="-6"/>
                <w:kern w:val="2"/>
              </w:rPr>
              <w:t>900-209-08</w:t>
            </w:r>
          </w:p>
        </w:tc>
        <w:tc>
          <w:tcPr>
            <w:tcW w:w="418" w:type="pct"/>
            <w:vAlign w:val="center"/>
          </w:tcPr>
          <w:p w14:paraId="4B8FBEA1" w14:textId="753CC29E" w:rsidR="00D70567" w:rsidRPr="00C26455" w:rsidRDefault="000F3C70" w:rsidP="00D70567">
            <w:pPr>
              <w:pStyle w:val="aff6"/>
              <w:rPr>
                <w:b/>
                <w:bCs/>
                <w:u w:val="single"/>
              </w:rPr>
            </w:pPr>
            <w:r w:rsidRPr="00C26455">
              <w:rPr>
                <w:rFonts w:hint="eastAsia"/>
                <w:b/>
                <w:bCs/>
                <w:u w:val="single"/>
              </w:rPr>
              <w:t>3.6</w:t>
            </w:r>
          </w:p>
        </w:tc>
        <w:tc>
          <w:tcPr>
            <w:tcW w:w="508" w:type="pct"/>
            <w:vAlign w:val="center"/>
          </w:tcPr>
          <w:p w14:paraId="6490F34A" w14:textId="10B9E668" w:rsidR="00D70567" w:rsidRPr="00C26455" w:rsidRDefault="00D70567" w:rsidP="00D70567">
            <w:pPr>
              <w:pStyle w:val="aff6"/>
            </w:pPr>
            <w:r w:rsidRPr="00C26455">
              <w:rPr>
                <w:rFonts w:hint="eastAsia"/>
              </w:rPr>
              <w:t>冲床</w:t>
            </w:r>
          </w:p>
        </w:tc>
        <w:tc>
          <w:tcPr>
            <w:tcW w:w="252" w:type="pct"/>
            <w:vAlign w:val="center"/>
          </w:tcPr>
          <w:p w14:paraId="27D23EB1" w14:textId="7B34257F" w:rsidR="00D70567" w:rsidRPr="00C26455" w:rsidRDefault="00D70567" w:rsidP="00D70567">
            <w:pPr>
              <w:pStyle w:val="aff6"/>
              <w:rPr>
                <w:kern w:val="2"/>
              </w:rPr>
            </w:pPr>
            <w:r w:rsidRPr="00C26455">
              <w:rPr>
                <w:rFonts w:hint="eastAsia"/>
                <w:kern w:val="2"/>
              </w:rPr>
              <w:t>液态</w:t>
            </w:r>
          </w:p>
        </w:tc>
        <w:tc>
          <w:tcPr>
            <w:tcW w:w="335" w:type="pct"/>
            <w:vAlign w:val="center"/>
          </w:tcPr>
          <w:p w14:paraId="47BBD9DA" w14:textId="1A8F6DA7" w:rsidR="00D70567" w:rsidRPr="00C26455" w:rsidRDefault="00D70567" w:rsidP="00D70567">
            <w:pPr>
              <w:pStyle w:val="aff6"/>
              <w:rPr>
                <w:rFonts w:ascii="宋体" w:hAnsi="宋体"/>
              </w:rPr>
            </w:pPr>
            <w:r w:rsidRPr="00C26455">
              <w:rPr>
                <w:rFonts w:hint="eastAsia"/>
                <w:spacing w:val="-8"/>
              </w:rPr>
              <w:t>废油</w:t>
            </w:r>
          </w:p>
        </w:tc>
        <w:tc>
          <w:tcPr>
            <w:tcW w:w="336" w:type="pct"/>
            <w:vAlign w:val="center"/>
          </w:tcPr>
          <w:p w14:paraId="0CA159F6" w14:textId="0B6E6488" w:rsidR="00D70567" w:rsidRPr="00C26455" w:rsidRDefault="00D70567" w:rsidP="00D70567">
            <w:pPr>
              <w:pStyle w:val="aff6"/>
              <w:rPr>
                <w:spacing w:val="-8"/>
              </w:rPr>
            </w:pPr>
            <w:r w:rsidRPr="00C26455">
              <w:rPr>
                <w:rFonts w:hint="eastAsia"/>
                <w:spacing w:val="-8"/>
              </w:rPr>
              <w:t>废油</w:t>
            </w:r>
          </w:p>
        </w:tc>
        <w:tc>
          <w:tcPr>
            <w:tcW w:w="335" w:type="pct"/>
            <w:vAlign w:val="center"/>
          </w:tcPr>
          <w:p w14:paraId="2504FD13" w14:textId="56CB1026" w:rsidR="00D70567" w:rsidRPr="00C26455" w:rsidRDefault="000F3C70" w:rsidP="00D70567">
            <w:pPr>
              <w:pStyle w:val="aff6"/>
              <w:rPr>
                <w:kern w:val="2"/>
              </w:rPr>
            </w:pPr>
            <w:r w:rsidRPr="00C26455">
              <w:rPr>
                <w:rFonts w:hint="eastAsia"/>
                <w:kern w:val="2"/>
              </w:rPr>
              <w:t>半年</w:t>
            </w:r>
          </w:p>
        </w:tc>
        <w:tc>
          <w:tcPr>
            <w:tcW w:w="332" w:type="pct"/>
            <w:vAlign w:val="center"/>
          </w:tcPr>
          <w:p w14:paraId="4B6D790D" w14:textId="752A6B6E" w:rsidR="00D70567" w:rsidRPr="00C26455" w:rsidRDefault="004807FF" w:rsidP="00D70567">
            <w:pPr>
              <w:pStyle w:val="aff6"/>
              <w:rPr>
                <w:kern w:val="2"/>
              </w:rPr>
            </w:pPr>
            <w:r w:rsidRPr="00C26455">
              <w:rPr>
                <w:rFonts w:hint="eastAsia"/>
                <w:kern w:val="2"/>
              </w:rPr>
              <w:t>T</w:t>
            </w:r>
            <w:r w:rsidRPr="00C26455">
              <w:rPr>
                <w:rFonts w:hint="eastAsia"/>
                <w:kern w:val="2"/>
              </w:rPr>
              <w:t>，</w:t>
            </w:r>
            <w:r w:rsidRPr="00C26455">
              <w:rPr>
                <w:rFonts w:hint="eastAsia"/>
                <w:kern w:val="2"/>
              </w:rPr>
              <w:t>I</w:t>
            </w:r>
          </w:p>
        </w:tc>
        <w:tc>
          <w:tcPr>
            <w:tcW w:w="427" w:type="pct"/>
            <w:vMerge/>
            <w:vAlign w:val="center"/>
          </w:tcPr>
          <w:p w14:paraId="41C9B593" w14:textId="77777777" w:rsidR="00D70567" w:rsidRPr="00C26455" w:rsidRDefault="00D70567" w:rsidP="00D70567">
            <w:pPr>
              <w:pStyle w:val="aff6"/>
              <w:rPr>
                <w:kern w:val="2"/>
              </w:rPr>
            </w:pPr>
          </w:p>
        </w:tc>
      </w:tr>
      <w:tr w:rsidR="00C26455" w:rsidRPr="00C26455" w14:paraId="536EB55A" w14:textId="77777777" w:rsidTr="00474DDA">
        <w:trPr>
          <w:trHeight w:val="397"/>
          <w:jc w:val="center"/>
        </w:trPr>
        <w:tc>
          <w:tcPr>
            <w:tcW w:w="253" w:type="pct"/>
            <w:vAlign w:val="center"/>
          </w:tcPr>
          <w:p w14:paraId="23BCBB2B" w14:textId="49BD4083" w:rsidR="00D70567" w:rsidRPr="00C26455" w:rsidRDefault="00D70567" w:rsidP="00D70567">
            <w:pPr>
              <w:pStyle w:val="aff6"/>
              <w:rPr>
                <w:b/>
                <w:bCs/>
                <w:kern w:val="2"/>
                <w:u w:val="single"/>
              </w:rPr>
            </w:pPr>
            <w:r w:rsidRPr="00C26455">
              <w:rPr>
                <w:rFonts w:hint="eastAsia"/>
                <w:b/>
                <w:bCs/>
                <w:kern w:val="2"/>
                <w:u w:val="single"/>
              </w:rPr>
              <w:t>13</w:t>
            </w:r>
          </w:p>
        </w:tc>
        <w:tc>
          <w:tcPr>
            <w:tcW w:w="642" w:type="pct"/>
            <w:vAlign w:val="center"/>
          </w:tcPr>
          <w:p w14:paraId="1A651D2A" w14:textId="5ACE961B" w:rsidR="00D70567" w:rsidRPr="00C26455" w:rsidRDefault="00D70567" w:rsidP="00D70567">
            <w:pPr>
              <w:pStyle w:val="aff6"/>
              <w:rPr>
                <w:b/>
                <w:bCs/>
                <w:u w:val="single"/>
              </w:rPr>
            </w:pPr>
            <w:r w:rsidRPr="00C26455">
              <w:rPr>
                <w:rFonts w:hint="eastAsia"/>
                <w:b/>
                <w:bCs/>
                <w:u w:val="single"/>
              </w:rPr>
              <w:t>废液压油</w:t>
            </w:r>
          </w:p>
        </w:tc>
        <w:tc>
          <w:tcPr>
            <w:tcW w:w="457" w:type="pct"/>
            <w:vAlign w:val="center"/>
          </w:tcPr>
          <w:p w14:paraId="341CA51B" w14:textId="652547D3" w:rsidR="00D70567" w:rsidRPr="00C26455" w:rsidRDefault="004807FF" w:rsidP="00D70567">
            <w:pPr>
              <w:pStyle w:val="aff6"/>
              <w:rPr>
                <w:b/>
                <w:bCs/>
                <w:u w:val="single"/>
              </w:rPr>
            </w:pPr>
            <w:r w:rsidRPr="00C26455">
              <w:rPr>
                <w:rFonts w:hint="eastAsia"/>
                <w:b/>
                <w:bCs/>
                <w:u w:val="single"/>
              </w:rPr>
              <w:t>HW08</w:t>
            </w:r>
          </w:p>
        </w:tc>
        <w:tc>
          <w:tcPr>
            <w:tcW w:w="704" w:type="pct"/>
            <w:vAlign w:val="center"/>
          </w:tcPr>
          <w:p w14:paraId="49F6D646" w14:textId="22AF2E08" w:rsidR="00D70567" w:rsidRPr="00C26455" w:rsidRDefault="004807FF" w:rsidP="00D70567">
            <w:pPr>
              <w:pStyle w:val="aff6"/>
              <w:rPr>
                <w:b/>
                <w:bCs/>
                <w:u w:val="single"/>
              </w:rPr>
            </w:pPr>
            <w:r w:rsidRPr="00C26455">
              <w:rPr>
                <w:rFonts w:hint="eastAsia"/>
                <w:b/>
                <w:bCs/>
                <w:u w:val="single"/>
              </w:rPr>
              <w:t>900-218-08</w:t>
            </w:r>
          </w:p>
        </w:tc>
        <w:tc>
          <w:tcPr>
            <w:tcW w:w="418" w:type="pct"/>
            <w:vAlign w:val="center"/>
          </w:tcPr>
          <w:p w14:paraId="1D8710A0" w14:textId="1FACEF9A" w:rsidR="00D70567" w:rsidRPr="00C26455" w:rsidRDefault="000F3C70" w:rsidP="00D70567">
            <w:pPr>
              <w:pStyle w:val="aff6"/>
              <w:rPr>
                <w:b/>
                <w:bCs/>
                <w:u w:val="single"/>
              </w:rPr>
            </w:pPr>
            <w:r w:rsidRPr="00C26455">
              <w:rPr>
                <w:rFonts w:hint="eastAsia"/>
                <w:b/>
                <w:bCs/>
                <w:u w:val="single"/>
              </w:rPr>
              <w:t>3.2</w:t>
            </w:r>
          </w:p>
        </w:tc>
        <w:tc>
          <w:tcPr>
            <w:tcW w:w="508" w:type="pct"/>
            <w:vAlign w:val="center"/>
          </w:tcPr>
          <w:p w14:paraId="619591C1" w14:textId="46C8E3FF" w:rsidR="00D70567" w:rsidRPr="00C26455" w:rsidRDefault="00D70567" w:rsidP="00D70567">
            <w:pPr>
              <w:pStyle w:val="aff6"/>
              <w:rPr>
                <w:b/>
                <w:bCs/>
                <w:kern w:val="2"/>
                <w:u w:val="single"/>
              </w:rPr>
            </w:pPr>
            <w:r w:rsidRPr="00C26455">
              <w:rPr>
                <w:rFonts w:hint="eastAsia"/>
                <w:b/>
                <w:bCs/>
                <w:u w:val="single"/>
              </w:rPr>
              <w:t>冲床</w:t>
            </w:r>
          </w:p>
        </w:tc>
        <w:tc>
          <w:tcPr>
            <w:tcW w:w="252" w:type="pct"/>
            <w:vAlign w:val="center"/>
          </w:tcPr>
          <w:p w14:paraId="42058BD4" w14:textId="5458425C" w:rsidR="00D70567" w:rsidRPr="00C26455" w:rsidRDefault="00D70567" w:rsidP="00D70567">
            <w:pPr>
              <w:pStyle w:val="aff6"/>
              <w:rPr>
                <w:b/>
                <w:bCs/>
                <w:kern w:val="2"/>
                <w:u w:val="single"/>
              </w:rPr>
            </w:pPr>
            <w:r w:rsidRPr="00C26455">
              <w:rPr>
                <w:rFonts w:hint="eastAsia"/>
                <w:b/>
                <w:bCs/>
                <w:kern w:val="2"/>
                <w:u w:val="single"/>
              </w:rPr>
              <w:t>液态</w:t>
            </w:r>
          </w:p>
        </w:tc>
        <w:tc>
          <w:tcPr>
            <w:tcW w:w="335" w:type="pct"/>
            <w:vAlign w:val="center"/>
          </w:tcPr>
          <w:p w14:paraId="69D22160" w14:textId="437BC7C2" w:rsidR="00D70567" w:rsidRPr="00C26455" w:rsidRDefault="004807FF" w:rsidP="00D70567">
            <w:pPr>
              <w:pStyle w:val="aff6"/>
              <w:rPr>
                <w:b/>
                <w:bCs/>
                <w:spacing w:val="-8"/>
                <w:u w:val="single"/>
              </w:rPr>
            </w:pPr>
            <w:r w:rsidRPr="00C26455">
              <w:rPr>
                <w:rFonts w:hint="eastAsia"/>
                <w:b/>
                <w:bCs/>
                <w:spacing w:val="-8"/>
                <w:u w:val="single"/>
              </w:rPr>
              <w:t>废矿物油</w:t>
            </w:r>
          </w:p>
        </w:tc>
        <w:tc>
          <w:tcPr>
            <w:tcW w:w="336" w:type="pct"/>
            <w:vAlign w:val="center"/>
          </w:tcPr>
          <w:p w14:paraId="3D574627" w14:textId="49ECACBD" w:rsidR="00D70567" w:rsidRPr="00C26455" w:rsidRDefault="004807FF" w:rsidP="00D70567">
            <w:pPr>
              <w:pStyle w:val="aff6"/>
              <w:rPr>
                <w:b/>
                <w:bCs/>
                <w:spacing w:val="-8"/>
                <w:u w:val="single"/>
              </w:rPr>
            </w:pPr>
            <w:r w:rsidRPr="00C26455">
              <w:rPr>
                <w:rFonts w:hint="eastAsia"/>
                <w:b/>
                <w:bCs/>
                <w:spacing w:val="-8"/>
                <w:u w:val="single"/>
              </w:rPr>
              <w:t>废矿物油</w:t>
            </w:r>
          </w:p>
        </w:tc>
        <w:tc>
          <w:tcPr>
            <w:tcW w:w="335" w:type="pct"/>
            <w:vAlign w:val="center"/>
          </w:tcPr>
          <w:p w14:paraId="582B1DAF" w14:textId="7F5AFDF6" w:rsidR="00D70567" w:rsidRPr="00C26455" w:rsidRDefault="00997160" w:rsidP="00D70567">
            <w:pPr>
              <w:pStyle w:val="aff6"/>
              <w:rPr>
                <w:b/>
                <w:bCs/>
                <w:kern w:val="2"/>
                <w:u w:val="single"/>
              </w:rPr>
            </w:pPr>
            <w:r w:rsidRPr="00C26455">
              <w:rPr>
                <w:rFonts w:hint="eastAsia"/>
                <w:b/>
                <w:bCs/>
                <w:kern w:val="2"/>
                <w:u w:val="single"/>
              </w:rPr>
              <w:t>1</w:t>
            </w:r>
            <w:r w:rsidRPr="00C26455">
              <w:rPr>
                <w:rFonts w:hint="eastAsia"/>
                <w:b/>
                <w:bCs/>
                <w:kern w:val="2"/>
                <w:u w:val="single"/>
              </w:rPr>
              <w:t>年</w:t>
            </w:r>
          </w:p>
        </w:tc>
        <w:tc>
          <w:tcPr>
            <w:tcW w:w="332" w:type="pct"/>
            <w:vAlign w:val="center"/>
          </w:tcPr>
          <w:p w14:paraId="091EA269" w14:textId="776849C7" w:rsidR="00D70567" w:rsidRPr="00C26455" w:rsidRDefault="004807FF" w:rsidP="00D70567">
            <w:pPr>
              <w:pStyle w:val="aff6"/>
              <w:rPr>
                <w:b/>
                <w:bCs/>
                <w:kern w:val="2"/>
                <w:u w:val="single"/>
              </w:rPr>
            </w:pPr>
            <w:r w:rsidRPr="00C26455">
              <w:rPr>
                <w:rFonts w:hint="eastAsia"/>
                <w:b/>
                <w:bCs/>
                <w:kern w:val="2"/>
                <w:u w:val="single"/>
              </w:rPr>
              <w:t>T</w:t>
            </w:r>
            <w:r w:rsidRPr="00C26455">
              <w:rPr>
                <w:rFonts w:hint="eastAsia"/>
                <w:b/>
                <w:bCs/>
                <w:kern w:val="2"/>
                <w:u w:val="single"/>
              </w:rPr>
              <w:t>，</w:t>
            </w:r>
            <w:r w:rsidRPr="00C26455">
              <w:rPr>
                <w:rFonts w:hint="eastAsia"/>
                <w:b/>
                <w:bCs/>
                <w:kern w:val="2"/>
                <w:u w:val="single"/>
              </w:rPr>
              <w:t>I</w:t>
            </w:r>
          </w:p>
        </w:tc>
        <w:tc>
          <w:tcPr>
            <w:tcW w:w="427" w:type="pct"/>
            <w:vMerge/>
            <w:vAlign w:val="center"/>
          </w:tcPr>
          <w:p w14:paraId="774955D5" w14:textId="77777777" w:rsidR="00D70567" w:rsidRPr="00C26455" w:rsidRDefault="00D70567" w:rsidP="00D70567">
            <w:pPr>
              <w:pStyle w:val="aff6"/>
              <w:rPr>
                <w:kern w:val="2"/>
              </w:rPr>
            </w:pPr>
          </w:p>
        </w:tc>
      </w:tr>
    </w:tbl>
    <w:p w14:paraId="27C6D4A1" w14:textId="3A481073" w:rsidR="002915AD" w:rsidRPr="00C26455" w:rsidRDefault="000939D1" w:rsidP="00C73D59">
      <w:pPr>
        <w:pStyle w:val="24"/>
        <w:spacing w:before="240" w:after="120"/>
        <w:ind w:firstLine="482"/>
      </w:pPr>
      <w:r w:rsidRPr="00C26455">
        <w:rPr>
          <w:rFonts w:hint="eastAsia"/>
        </w:rPr>
        <w:t>表</w:t>
      </w:r>
      <w:r w:rsidRPr="00C26455">
        <w:rPr>
          <w:rFonts w:hint="eastAsia"/>
        </w:rPr>
        <w:t>3-</w:t>
      </w:r>
      <w:r w:rsidR="00B93AEE">
        <w:rPr>
          <w:rFonts w:hint="eastAsia"/>
        </w:rPr>
        <w:t>3</w:t>
      </w:r>
      <w:r w:rsidR="00925E99">
        <w:rPr>
          <w:rFonts w:hint="eastAsia"/>
        </w:rPr>
        <w:t>2</w:t>
      </w:r>
      <w:r w:rsidRPr="00C26455">
        <w:rPr>
          <w:rFonts w:hint="eastAsia"/>
        </w:rPr>
        <w:t xml:space="preserve"> </w:t>
      </w:r>
      <w:r w:rsidRPr="00C26455">
        <w:t xml:space="preserve">      </w:t>
      </w:r>
      <w:r w:rsidRPr="00C26455">
        <w:rPr>
          <w:rFonts w:hint="eastAsia"/>
        </w:rPr>
        <w:t xml:space="preserve"> </w:t>
      </w:r>
      <w:r w:rsidRPr="00C26455">
        <w:rPr>
          <w:rFonts w:hint="eastAsia"/>
        </w:rPr>
        <w:t>危险废物贮存场所（设施）基本情况表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993"/>
        <w:gridCol w:w="1312"/>
        <w:gridCol w:w="828"/>
        <w:gridCol w:w="1240"/>
        <w:gridCol w:w="551"/>
        <w:gridCol w:w="688"/>
        <w:gridCol w:w="690"/>
        <w:gridCol w:w="551"/>
        <w:gridCol w:w="882"/>
      </w:tblGrid>
      <w:tr w:rsidR="00C26455" w:rsidRPr="00C26455" w14:paraId="4A9D97F6" w14:textId="77777777" w:rsidTr="008D4BFB">
        <w:trPr>
          <w:trHeight w:val="397"/>
          <w:tblHeader/>
          <w:jc w:val="center"/>
        </w:trPr>
        <w:tc>
          <w:tcPr>
            <w:tcW w:w="336" w:type="pct"/>
            <w:vAlign w:val="center"/>
          </w:tcPr>
          <w:p w14:paraId="11D7ED8C" w14:textId="77777777" w:rsidR="002915AD" w:rsidRPr="00C26455" w:rsidRDefault="000939D1">
            <w:pPr>
              <w:pStyle w:val="affa"/>
              <w:rPr>
                <w:color w:val="auto"/>
                <w:lang w:eastAsia="en-US"/>
              </w:rPr>
            </w:pPr>
            <w:r w:rsidRPr="00C26455">
              <w:rPr>
                <w:rFonts w:hint="eastAsia"/>
                <w:color w:val="auto"/>
              </w:rPr>
              <w:t>序号</w:t>
            </w:r>
          </w:p>
        </w:tc>
        <w:tc>
          <w:tcPr>
            <w:tcW w:w="599" w:type="pct"/>
            <w:vAlign w:val="center"/>
          </w:tcPr>
          <w:p w14:paraId="23C0CB29" w14:textId="77777777" w:rsidR="002915AD" w:rsidRPr="00C26455" w:rsidRDefault="000939D1">
            <w:pPr>
              <w:pStyle w:val="affa"/>
              <w:rPr>
                <w:color w:val="auto"/>
              </w:rPr>
            </w:pPr>
            <w:r w:rsidRPr="00C26455">
              <w:rPr>
                <w:rFonts w:hint="eastAsia"/>
                <w:color w:val="auto"/>
              </w:rPr>
              <w:t>贮存场所</w:t>
            </w:r>
            <w:r w:rsidRPr="00C26455">
              <w:rPr>
                <w:rFonts w:hint="eastAsia"/>
                <w:color w:val="auto"/>
              </w:rPr>
              <w:t>(</w:t>
            </w:r>
            <w:r w:rsidRPr="00C26455">
              <w:rPr>
                <w:rFonts w:hint="eastAsia"/>
                <w:color w:val="auto"/>
              </w:rPr>
              <w:t>设施</w:t>
            </w:r>
            <w:r w:rsidRPr="00C26455">
              <w:rPr>
                <w:rFonts w:hint="eastAsia"/>
                <w:color w:val="auto"/>
              </w:rPr>
              <w:t>)</w:t>
            </w:r>
            <w:r w:rsidRPr="00C26455">
              <w:rPr>
                <w:rFonts w:hint="eastAsia"/>
                <w:color w:val="auto"/>
              </w:rPr>
              <w:t>名称</w:t>
            </w:r>
          </w:p>
        </w:tc>
        <w:tc>
          <w:tcPr>
            <w:tcW w:w="791" w:type="pct"/>
            <w:vAlign w:val="center"/>
          </w:tcPr>
          <w:p w14:paraId="363E9952" w14:textId="77777777" w:rsidR="002915AD" w:rsidRPr="00C26455" w:rsidRDefault="000939D1">
            <w:pPr>
              <w:pStyle w:val="affa"/>
              <w:rPr>
                <w:color w:val="auto"/>
                <w:lang w:eastAsia="en-US"/>
              </w:rPr>
            </w:pPr>
            <w:r w:rsidRPr="00C26455">
              <w:rPr>
                <w:rFonts w:hint="eastAsia"/>
                <w:color w:val="auto"/>
              </w:rPr>
              <w:t>危险废物名称</w:t>
            </w:r>
          </w:p>
        </w:tc>
        <w:tc>
          <w:tcPr>
            <w:tcW w:w="499" w:type="pct"/>
            <w:vAlign w:val="center"/>
          </w:tcPr>
          <w:p w14:paraId="1A8CA5D3" w14:textId="77777777" w:rsidR="002915AD" w:rsidRPr="00C26455" w:rsidRDefault="000939D1">
            <w:pPr>
              <w:pStyle w:val="affa"/>
              <w:rPr>
                <w:color w:val="auto"/>
                <w:lang w:eastAsia="en-US"/>
              </w:rPr>
            </w:pPr>
            <w:r w:rsidRPr="00C26455">
              <w:rPr>
                <w:rFonts w:hint="eastAsia"/>
                <w:color w:val="auto"/>
              </w:rPr>
              <w:t>危险废物类别</w:t>
            </w:r>
          </w:p>
        </w:tc>
        <w:tc>
          <w:tcPr>
            <w:tcW w:w="748" w:type="pct"/>
            <w:vAlign w:val="center"/>
          </w:tcPr>
          <w:p w14:paraId="20C24AA0" w14:textId="77777777" w:rsidR="002915AD" w:rsidRPr="00C26455" w:rsidRDefault="000939D1">
            <w:pPr>
              <w:pStyle w:val="affa"/>
              <w:rPr>
                <w:color w:val="auto"/>
                <w:lang w:eastAsia="en-US"/>
              </w:rPr>
            </w:pPr>
            <w:r w:rsidRPr="00C26455">
              <w:rPr>
                <w:rFonts w:hint="eastAsia"/>
                <w:color w:val="auto"/>
              </w:rPr>
              <w:t>危险废物代码</w:t>
            </w:r>
          </w:p>
        </w:tc>
        <w:tc>
          <w:tcPr>
            <w:tcW w:w="332" w:type="pct"/>
            <w:vAlign w:val="center"/>
          </w:tcPr>
          <w:p w14:paraId="58B58DBA" w14:textId="77777777" w:rsidR="002915AD" w:rsidRPr="00C26455" w:rsidRDefault="000939D1">
            <w:pPr>
              <w:pStyle w:val="affa"/>
              <w:rPr>
                <w:color w:val="auto"/>
                <w:lang w:eastAsia="en-US"/>
              </w:rPr>
            </w:pPr>
            <w:r w:rsidRPr="00C26455">
              <w:rPr>
                <w:rFonts w:hint="eastAsia"/>
                <w:color w:val="auto"/>
              </w:rPr>
              <w:t>位置</w:t>
            </w:r>
          </w:p>
        </w:tc>
        <w:tc>
          <w:tcPr>
            <w:tcW w:w="415" w:type="pct"/>
            <w:vAlign w:val="center"/>
          </w:tcPr>
          <w:p w14:paraId="480AFBDA" w14:textId="77777777" w:rsidR="002915AD" w:rsidRPr="00C26455" w:rsidRDefault="000939D1">
            <w:pPr>
              <w:pStyle w:val="affa"/>
              <w:rPr>
                <w:color w:val="auto"/>
              </w:rPr>
            </w:pPr>
            <w:r w:rsidRPr="00C26455">
              <w:rPr>
                <w:rFonts w:hint="eastAsia"/>
                <w:color w:val="auto"/>
              </w:rPr>
              <w:t>占地</w:t>
            </w:r>
          </w:p>
          <w:p w14:paraId="686CA785" w14:textId="77777777" w:rsidR="002915AD" w:rsidRPr="00C26455" w:rsidRDefault="000939D1">
            <w:pPr>
              <w:pStyle w:val="affa"/>
              <w:rPr>
                <w:color w:val="auto"/>
                <w:lang w:eastAsia="en-US"/>
              </w:rPr>
            </w:pPr>
            <w:r w:rsidRPr="00C26455">
              <w:rPr>
                <w:rFonts w:hint="eastAsia"/>
                <w:color w:val="auto"/>
              </w:rPr>
              <w:t>面积</w:t>
            </w:r>
          </w:p>
        </w:tc>
        <w:tc>
          <w:tcPr>
            <w:tcW w:w="416" w:type="pct"/>
            <w:vAlign w:val="center"/>
          </w:tcPr>
          <w:p w14:paraId="2B63848A" w14:textId="77777777" w:rsidR="002915AD" w:rsidRPr="00C26455" w:rsidRDefault="000939D1">
            <w:pPr>
              <w:pStyle w:val="affa"/>
              <w:rPr>
                <w:color w:val="auto"/>
                <w:lang w:eastAsia="en-US"/>
              </w:rPr>
            </w:pPr>
            <w:r w:rsidRPr="00C26455">
              <w:rPr>
                <w:rFonts w:hint="eastAsia"/>
                <w:color w:val="auto"/>
              </w:rPr>
              <w:t>贮存方式</w:t>
            </w:r>
          </w:p>
        </w:tc>
        <w:tc>
          <w:tcPr>
            <w:tcW w:w="332" w:type="pct"/>
            <w:vAlign w:val="center"/>
          </w:tcPr>
          <w:p w14:paraId="23E07934" w14:textId="77777777" w:rsidR="002915AD" w:rsidRPr="00C26455" w:rsidRDefault="000939D1">
            <w:pPr>
              <w:pStyle w:val="affa"/>
              <w:rPr>
                <w:color w:val="auto"/>
              </w:rPr>
            </w:pPr>
            <w:r w:rsidRPr="00C26455">
              <w:rPr>
                <w:rFonts w:hint="eastAsia"/>
                <w:color w:val="auto"/>
              </w:rPr>
              <w:t>贮存能力</w:t>
            </w:r>
          </w:p>
        </w:tc>
        <w:tc>
          <w:tcPr>
            <w:tcW w:w="532" w:type="pct"/>
            <w:vAlign w:val="center"/>
          </w:tcPr>
          <w:p w14:paraId="759675E9" w14:textId="77777777" w:rsidR="002915AD" w:rsidRPr="00C26455" w:rsidRDefault="000939D1">
            <w:pPr>
              <w:pStyle w:val="affa"/>
              <w:rPr>
                <w:color w:val="auto"/>
                <w:lang w:eastAsia="en-US"/>
              </w:rPr>
            </w:pPr>
            <w:r w:rsidRPr="00C26455">
              <w:rPr>
                <w:rFonts w:hint="eastAsia"/>
                <w:color w:val="auto"/>
              </w:rPr>
              <w:t>贮存</w:t>
            </w:r>
          </w:p>
          <w:p w14:paraId="28366A6D" w14:textId="77777777" w:rsidR="002915AD" w:rsidRPr="00C26455" w:rsidRDefault="000939D1">
            <w:pPr>
              <w:pStyle w:val="affa"/>
              <w:rPr>
                <w:color w:val="auto"/>
                <w:lang w:eastAsia="en-US"/>
              </w:rPr>
            </w:pPr>
            <w:r w:rsidRPr="00C26455">
              <w:rPr>
                <w:rFonts w:hint="eastAsia"/>
                <w:color w:val="auto"/>
              </w:rPr>
              <w:t>周期</w:t>
            </w:r>
          </w:p>
        </w:tc>
      </w:tr>
      <w:tr w:rsidR="00C26455" w:rsidRPr="00C26455" w14:paraId="4AF4C8AB" w14:textId="77777777" w:rsidTr="008D4BFB">
        <w:trPr>
          <w:trHeight w:val="397"/>
          <w:jc w:val="center"/>
        </w:trPr>
        <w:tc>
          <w:tcPr>
            <w:tcW w:w="336" w:type="pct"/>
            <w:vAlign w:val="center"/>
          </w:tcPr>
          <w:p w14:paraId="1ADB9355" w14:textId="77777777" w:rsidR="00C15FA0" w:rsidRPr="00C26455" w:rsidRDefault="00C15FA0">
            <w:pPr>
              <w:pStyle w:val="aff6"/>
              <w:rPr>
                <w:kern w:val="2"/>
                <w:lang w:eastAsia="en-US"/>
              </w:rPr>
            </w:pPr>
            <w:r w:rsidRPr="00C26455">
              <w:rPr>
                <w:kern w:val="2"/>
              </w:rPr>
              <w:t>1</w:t>
            </w:r>
          </w:p>
        </w:tc>
        <w:tc>
          <w:tcPr>
            <w:tcW w:w="599" w:type="pct"/>
            <w:vMerge w:val="restart"/>
            <w:vAlign w:val="center"/>
          </w:tcPr>
          <w:p w14:paraId="74AFEAFC" w14:textId="77777777" w:rsidR="00C15FA0" w:rsidRPr="00C26455" w:rsidRDefault="00C15FA0">
            <w:pPr>
              <w:pStyle w:val="aff6"/>
              <w:rPr>
                <w:kern w:val="2"/>
                <w:lang w:eastAsia="en-US"/>
              </w:rPr>
            </w:pPr>
            <w:r w:rsidRPr="00C26455">
              <w:rPr>
                <w:rFonts w:hint="eastAsia"/>
                <w:kern w:val="2"/>
              </w:rPr>
              <w:t>危废暂存间</w:t>
            </w:r>
          </w:p>
        </w:tc>
        <w:tc>
          <w:tcPr>
            <w:tcW w:w="791" w:type="pct"/>
            <w:vAlign w:val="center"/>
          </w:tcPr>
          <w:p w14:paraId="1BD6ADD9" w14:textId="5F942FFF" w:rsidR="00C15FA0" w:rsidRPr="00C26455" w:rsidRDefault="00C15FA0">
            <w:pPr>
              <w:pStyle w:val="aff6"/>
            </w:pPr>
            <w:r w:rsidRPr="00C26455">
              <w:rPr>
                <w:rFonts w:hint="eastAsia"/>
              </w:rPr>
              <w:t>电镀</w:t>
            </w:r>
            <w:r w:rsidRPr="00C26455">
              <w:t>废渣</w:t>
            </w:r>
          </w:p>
        </w:tc>
        <w:tc>
          <w:tcPr>
            <w:tcW w:w="499" w:type="pct"/>
            <w:vAlign w:val="center"/>
          </w:tcPr>
          <w:p w14:paraId="15D831AE" w14:textId="77777777" w:rsidR="00C15FA0" w:rsidRPr="00C26455" w:rsidRDefault="00C15FA0">
            <w:pPr>
              <w:pStyle w:val="aff6"/>
              <w:rPr>
                <w:spacing w:val="-6"/>
                <w:kern w:val="2"/>
              </w:rPr>
            </w:pPr>
            <w:r w:rsidRPr="00C26455">
              <w:rPr>
                <w:rFonts w:hint="eastAsia"/>
                <w:spacing w:val="-6"/>
                <w:kern w:val="2"/>
              </w:rPr>
              <w:t>HW17</w:t>
            </w:r>
          </w:p>
        </w:tc>
        <w:tc>
          <w:tcPr>
            <w:tcW w:w="748" w:type="pct"/>
            <w:vAlign w:val="center"/>
          </w:tcPr>
          <w:p w14:paraId="21F69D81" w14:textId="77777777" w:rsidR="00C15FA0" w:rsidRPr="00C26455" w:rsidRDefault="00C15FA0">
            <w:pPr>
              <w:pStyle w:val="aff6"/>
              <w:rPr>
                <w:kern w:val="2"/>
              </w:rPr>
            </w:pPr>
            <w:r w:rsidRPr="00C26455">
              <w:rPr>
                <w:rFonts w:hint="eastAsia"/>
                <w:spacing w:val="-6"/>
                <w:kern w:val="2"/>
              </w:rPr>
              <w:t>336-054-17</w:t>
            </w:r>
          </w:p>
        </w:tc>
        <w:tc>
          <w:tcPr>
            <w:tcW w:w="332" w:type="pct"/>
            <w:vMerge w:val="restart"/>
            <w:vAlign w:val="center"/>
          </w:tcPr>
          <w:p w14:paraId="0D0527AC" w14:textId="5588371C" w:rsidR="00C15FA0" w:rsidRPr="00C26455" w:rsidRDefault="00C15FA0">
            <w:pPr>
              <w:pStyle w:val="aff6"/>
              <w:rPr>
                <w:kern w:val="2"/>
              </w:rPr>
            </w:pPr>
            <w:r w:rsidRPr="00C26455">
              <w:rPr>
                <w:rFonts w:hint="eastAsia"/>
                <w:kern w:val="2"/>
              </w:rPr>
              <w:t>电镀车间外东侧</w:t>
            </w:r>
          </w:p>
        </w:tc>
        <w:tc>
          <w:tcPr>
            <w:tcW w:w="415" w:type="pct"/>
            <w:vMerge w:val="restart"/>
            <w:vAlign w:val="center"/>
          </w:tcPr>
          <w:p w14:paraId="19CFA1BE" w14:textId="0CC1CE5F" w:rsidR="00C15FA0" w:rsidRPr="00C26455" w:rsidRDefault="00C15FA0">
            <w:pPr>
              <w:pStyle w:val="aff6"/>
              <w:rPr>
                <w:b/>
                <w:kern w:val="2"/>
                <w:u w:val="single"/>
                <w:lang w:eastAsia="en-US"/>
              </w:rPr>
            </w:pPr>
            <w:r w:rsidRPr="00C26455">
              <w:rPr>
                <w:rFonts w:hint="eastAsia"/>
                <w:b/>
                <w:kern w:val="2"/>
                <w:u w:val="single"/>
              </w:rPr>
              <w:t>50</w:t>
            </w:r>
            <w:r w:rsidRPr="00C26455">
              <w:rPr>
                <w:b/>
                <w:kern w:val="2"/>
                <w:u w:val="single"/>
              </w:rPr>
              <w:t>m</w:t>
            </w:r>
            <w:r w:rsidRPr="00C26455">
              <w:rPr>
                <w:b/>
                <w:kern w:val="2"/>
                <w:u w:val="single"/>
                <w:vertAlign w:val="superscript"/>
              </w:rPr>
              <w:t>2</w:t>
            </w:r>
          </w:p>
        </w:tc>
        <w:tc>
          <w:tcPr>
            <w:tcW w:w="416" w:type="pct"/>
            <w:vAlign w:val="center"/>
          </w:tcPr>
          <w:p w14:paraId="4D7CA899" w14:textId="77777777" w:rsidR="00C15FA0" w:rsidRPr="00C26455" w:rsidRDefault="00C15FA0">
            <w:pPr>
              <w:pStyle w:val="aff6"/>
              <w:rPr>
                <w:kern w:val="2"/>
              </w:rPr>
            </w:pPr>
            <w:r w:rsidRPr="00C26455">
              <w:rPr>
                <w:rFonts w:hint="eastAsia"/>
                <w:kern w:val="2"/>
              </w:rPr>
              <w:t>桶装</w:t>
            </w:r>
          </w:p>
        </w:tc>
        <w:tc>
          <w:tcPr>
            <w:tcW w:w="332" w:type="pct"/>
            <w:vAlign w:val="center"/>
          </w:tcPr>
          <w:p w14:paraId="425CE6B9" w14:textId="68BE1C68" w:rsidR="00C15FA0" w:rsidRPr="00C26455" w:rsidRDefault="00081308">
            <w:pPr>
              <w:pStyle w:val="aff6"/>
              <w:rPr>
                <w:b/>
                <w:bCs/>
                <w:u w:val="single"/>
              </w:rPr>
            </w:pPr>
            <w:r w:rsidRPr="00C26455">
              <w:rPr>
                <w:rFonts w:hint="eastAsia"/>
                <w:b/>
                <w:bCs/>
                <w:u w:val="single"/>
              </w:rPr>
              <w:t>5</w:t>
            </w:r>
            <w:r w:rsidR="00C15FA0" w:rsidRPr="00C26455">
              <w:rPr>
                <w:rFonts w:hint="eastAsia"/>
                <w:b/>
                <w:bCs/>
                <w:u w:val="single"/>
              </w:rPr>
              <w:t>t</w:t>
            </w:r>
          </w:p>
        </w:tc>
        <w:tc>
          <w:tcPr>
            <w:tcW w:w="532" w:type="pct"/>
            <w:vAlign w:val="center"/>
          </w:tcPr>
          <w:p w14:paraId="010C2BB1" w14:textId="166B2E57" w:rsidR="00C15FA0" w:rsidRPr="00C26455" w:rsidRDefault="00081308">
            <w:pPr>
              <w:pStyle w:val="aff6"/>
              <w:rPr>
                <w:b/>
                <w:bCs/>
                <w:kern w:val="2"/>
                <w:u w:val="single"/>
              </w:rPr>
            </w:pPr>
            <w:r w:rsidRPr="00C26455">
              <w:rPr>
                <w:rFonts w:hint="eastAsia"/>
                <w:b/>
                <w:bCs/>
                <w:kern w:val="2"/>
                <w:u w:val="single"/>
              </w:rPr>
              <w:t>3</w:t>
            </w:r>
            <w:r w:rsidRPr="00C26455">
              <w:rPr>
                <w:rFonts w:hint="eastAsia"/>
                <w:b/>
                <w:bCs/>
                <w:kern w:val="2"/>
                <w:u w:val="single"/>
              </w:rPr>
              <w:t>个月</w:t>
            </w:r>
          </w:p>
        </w:tc>
      </w:tr>
      <w:tr w:rsidR="00C26455" w:rsidRPr="00C26455" w14:paraId="3E2E007C" w14:textId="77777777" w:rsidTr="008D4BFB">
        <w:trPr>
          <w:trHeight w:val="397"/>
          <w:jc w:val="center"/>
        </w:trPr>
        <w:tc>
          <w:tcPr>
            <w:tcW w:w="336" w:type="pct"/>
            <w:vAlign w:val="center"/>
          </w:tcPr>
          <w:p w14:paraId="2BC317C6" w14:textId="77777777" w:rsidR="00C15FA0" w:rsidRPr="00C26455" w:rsidRDefault="00C15FA0">
            <w:pPr>
              <w:pStyle w:val="aff6"/>
              <w:rPr>
                <w:kern w:val="2"/>
              </w:rPr>
            </w:pPr>
            <w:r w:rsidRPr="00C26455">
              <w:rPr>
                <w:rFonts w:hint="eastAsia"/>
                <w:kern w:val="2"/>
              </w:rPr>
              <w:t>2</w:t>
            </w:r>
          </w:p>
        </w:tc>
        <w:tc>
          <w:tcPr>
            <w:tcW w:w="599" w:type="pct"/>
            <w:vMerge/>
            <w:vAlign w:val="center"/>
          </w:tcPr>
          <w:p w14:paraId="7673C917" w14:textId="77777777" w:rsidR="00C15FA0" w:rsidRPr="00C26455" w:rsidRDefault="00C15FA0">
            <w:pPr>
              <w:pStyle w:val="aff6"/>
              <w:rPr>
                <w:kern w:val="2"/>
              </w:rPr>
            </w:pPr>
          </w:p>
        </w:tc>
        <w:tc>
          <w:tcPr>
            <w:tcW w:w="791" w:type="pct"/>
            <w:vAlign w:val="center"/>
          </w:tcPr>
          <w:p w14:paraId="52F6601B" w14:textId="77777777" w:rsidR="00C15FA0" w:rsidRPr="00C26455" w:rsidRDefault="00C15FA0">
            <w:pPr>
              <w:pStyle w:val="aff6"/>
            </w:pPr>
            <w:r w:rsidRPr="00C26455">
              <w:rPr>
                <w:rFonts w:hint="eastAsia"/>
              </w:rPr>
              <w:t>废滤芯</w:t>
            </w:r>
          </w:p>
        </w:tc>
        <w:tc>
          <w:tcPr>
            <w:tcW w:w="499" w:type="pct"/>
            <w:vAlign w:val="center"/>
          </w:tcPr>
          <w:p w14:paraId="50D1C340" w14:textId="77777777" w:rsidR="00C15FA0" w:rsidRPr="00C26455" w:rsidRDefault="00C15FA0">
            <w:pPr>
              <w:pStyle w:val="aff6"/>
              <w:rPr>
                <w:spacing w:val="-6"/>
                <w:kern w:val="2"/>
              </w:rPr>
            </w:pPr>
            <w:r w:rsidRPr="00C26455">
              <w:rPr>
                <w:rFonts w:hint="eastAsia"/>
                <w:spacing w:val="-6"/>
                <w:kern w:val="2"/>
              </w:rPr>
              <w:t>HW49</w:t>
            </w:r>
          </w:p>
        </w:tc>
        <w:tc>
          <w:tcPr>
            <w:tcW w:w="748" w:type="pct"/>
            <w:vAlign w:val="center"/>
          </w:tcPr>
          <w:p w14:paraId="1A3C471E" w14:textId="77777777" w:rsidR="00C15FA0" w:rsidRPr="00C26455" w:rsidRDefault="00C15FA0">
            <w:pPr>
              <w:pStyle w:val="aff6"/>
              <w:rPr>
                <w:spacing w:val="-6"/>
                <w:kern w:val="2"/>
              </w:rPr>
            </w:pPr>
            <w:r w:rsidRPr="00C26455">
              <w:rPr>
                <w:rFonts w:hint="eastAsia"/>
                <w:spacing w:val="-6"/>
                <w:kern w:val="2"/>
              </w:rPr>
              <w:t>900-041-49</w:t>
            </w:r>
          </w:p>
        </w:tc>
        <w:tc>
          <w:tcPr>
            <w:tcW w:w="332" w:type="pct"/>
            <w:vMerge/>
            <w:vAlign w:val="center"/>
          </w:tcPr>
          <w:p w14:paraId="15810DB6" w14:textId="77777777" w:rsidR="00C15FA0" w:rsidRPr="00C26455" w:rsidRDefault="00C15FA0">
            <w:pPr>
              <w:pStyle w:val="aff6"/>
              <w:rPr>
                <w:kern w:val="2"/>
              </w:rPr>
            </w:pPr>
          </w:p>
        </w:tc>
        <w:tc>
          <w:tcPr>
            <w:tcW w:w="415" w:type="pct"/>
            <w:vMerge/>
            <w:vAlign w:val="center"/>
          </w:tcPr>
          <w:p w14:paraId="12F7C15B" w14:textId="77777777" w:rsidR="00C15FA0" w:rsidRPr="00C26455" w:rsidRDefault="00C15FA0">
            <w:pPr>
              <w:pStyle w:val="aff6"/>
              <w:rPr>
                <w:bCs/>
                <w:kern w:val="2"/>
              </w:rPr>
            </w:pPr>
          </w:p>
        </w:tc>
        <w:tc>
          <w:tcPr>
            <w:tcW w:w="416" w:type="pct"/>
            <w:vAlign w:val="center"/>
          </w:tcPr>
          <w:p w14:paraId="45C1896A" w14:textId="77777777" w:rsidR="00C15FA0" w:rsidRPr="00C26455" w:rsidRDefault="00C15FA0">
            <w:pPr>
              <w:pStyle w:val="aff6"/>
              <w:rPr>
                <w:kern w:val="2"/>
              </w:rPr>
            </w:pPr>
            <w:r w:rsidRPr="00C26455">
              <w:rPr>
                <w:rFonts w:hint="eastAsia"/>
                <w:kern w:val="2"/>
              </w:rPr>
              <w:t>桶装</w:t>
            </w:r>
          </w:p>
        </w:tc>
        <w:tc>
          <w:tcPr>
            <w:tcW w:w="332" w:type="pct"/>
            <w:vAlign w:val="center"/>
          </w:tcPr>
          <w:p w14:paraId="2CC17AAE" w14:textId="77777777" w:rsidR="00C15FA0" w:rsidRPr="00C26455" w:rsidRDefault="00C15FA0">
            <w:pPr>
              <w:pStyle w:val="aff6"/>
            </w:pPr>
            <w:r w:rsidRPr="00C26455">
              <w:rPr>
                <w:rFonts w:hint="eastAsia"/>
              </w:rPr>
              <w:t>1t</w:t>
            </w:r>
          </w:p>
        </w:tc>
        <w:tc>
          <w:tcPr>
            <w:tcW w:w="532" w:type="pct"/>
            <w:vAlign w:val="center"/>
          </w:tcPr>
          <w:p w14:paraId="158C3084" w14:textId="5C29BED3" w:rsidR="00C15FA0" w:rsidRPr="00C26455" w:rsidRDefault="003B3771">
            <w:pPr>
              <w:pStyle w:val="aff6"/>
              <w:rPr>
                <w:b/>
                <w:bCs/>
                <w:kern w:val="2"/>
                <w:u w:val="single"/>
              </w:rPr>
            </w:pPr>
            <w:r w:rsidRPr="00C26455">
              <w:rPr>
                <w:rFonts w:hint="eastAsia"/>
                <w:b/>
                <w:bCs/>
                <w:kern w:val="2"/>
                <w:u w:val="single"/>
              </w:rPr>
              <w:t>半</w:t>
            </w:r>
            <w:r w:rsidR="00C15FA0" w:rsidRPr="00C26455">
              <w:rPr>
                <w:rFonts w:hint="eastAsia"/>
                <w:b/>
                <w:bCs/>
                <w:kern w:val="2"/>
                <w:u w:val="single"/>
              </w:rPr>
              <w:t>年</w:t>
            </w:r>
          </w:p>
        </w:tc>
      </w:tr>
      <w:tr w:rsidR="00C26455" w:rsidRPr="00C26455" w14:paraId="7B90A666" w14:textId="77777777" w:rsidTr="008D4BFB">
        <w:trPr>
          <w:trHeight w:val="397"/>
          <w:jc w:val="center"/>
        </w:trPr>
        <w:tc>
          <w:tcPr>
            <w:tcW w:w="336" w:type="pct"/>
            <w:vAlign w:val="center"/>
          </w:tcPr>
          <w:p w14:paraId="05D5684C" w14:textId="77777777" w:rsidR="00C15FA0" w:rsidRPr="00C26455" w:rsidRDefault="00C15FA0">
            <w:pPr>
              <w:pStyle w:val="aff6"/>
              <w:rPr>
                <w:kern w:val="2"/>
              </w:rPr>
            </w:pPr>
            <w:r w:rsidRPr="00C26455">
              <w:rPr>
                <w:rFonts w:hint="eastAsia"/>
                <w:kern w:val="2"/>
              </w:rPr>
              <w:t>3</w:t>
            </w:r>
          </w:p>
        </w:tc>
        <w:tc>
          <w:tcPr>
            <w:tcW w:w="599" w:type="pct"/>
            <w:vMerge/>
            <w:vAlign w:val="center"/>
          </w:tcPr>
          <w:p w14:paraId="670ED784" w14:textId="77777777" w:rsidR="00C15FA0" w:rsidRPr="00C26455" w:rsidRDefault="00C15FA0">
            <w:pPr>
              <w:pStyle w:val="aff6"/>
              <w:rPr>
                <w:kern w:val="2"/>
              </w:rPr>
            </w:pPr>
          </w:p>
        </w:tc>
        <w:tc>
          <w:tcPr>
            <w:tcW w:w="791" w:type="pct"/>
            <w:vAlign w:val="center"/>
          </w:tcPr>
          <w:p w14:paraId="3F6ECDBA" w14:textId="77777777" w:rsidR="00C15FA0" w:rsidRPr="00C26455" w:rsidRDefault="00C15FA0">
            <w:pPr>
              <w:pStyle w:val="aff6"/>
            </w:pPr>
            <w:r w:rsidRPr="00C26455">
              <w:rPr>
                <w:rFonts w:hint="eastAsia"/>
              </w:rPr>
              <w:t>废油渣</w:t>
            </w:r>
          </w:p>
        </w:tc>
        <w:tc>
          <w:tcPr>
            <w:tcW w:w="499" w:type="pct"/>
            <w:vAlign w:val="center"/>
          </w:tcPr>
          <w:p w14:paraId="18D72C31" w14:textId="77777777" w:rsidR="00C15FA0" w:rsidRPr="00C26455" w:rsidRDefault="00C15FA0">
            <w:pPr>
              <w:pStyle w:val="aff6"/>
              <w:rPr>
                <w:spacing w:val="-6"/>
                <w:kern w:val="2"/>
              </w:rPr>
            </w:pPr>
            <w:r w:rsidRPr="00C26455">
              <w:rPr>
                <w:rFonts w:hint="eastAsia"/>
              </w:rPr>
              <w:t>HW08</w:t>
            </w:r>
          </w:p>
        </w:tc>
        <w:tc>
          <w:tcPr>
            <w:tcW w:w="748" w:type="pct"/>
            <w:vAlign w:val="center"/>
          </w:tcPr>
          <w:p w14:paraId="11C7228E" w14:textId="77777777" w:rsidR="00C15FA0" w:rsidRPr="00C26455" w:rsidRDefault="00C15FA0">
            <w:pPr>
              <w:pStyle w:val="aff6"/>
              <w:rPr>
                <w:spacing w:val="-6"/>
                <w:kern w:val="2"/>
              </w:rPr>
            </w:pPr>
            <w:r w:rsidRPr="00C26455">
              <w:rPr>
                <w:rFonts w:hint="eastAsia"/>
                <w:spacing w:val="-6"/>
                <w:kern w:val="2"/>
              </w:rPr>
              <w:t>900-210-08</w:t>
            </w:r>
          </w:p>
        </w:tc>
        <w:tc>
          <w:tcPr>
            <w:tcW w:w="332" w:type="pct"/>
            <w:vMerge/>
            <w:vAlign w:val="center"/>
          </w:tcPr>
          <w:p w14:paraId="1F855164" w14:textId="77777777" w:rsidR="00C15FA0" w:rsidRPr="00C26455" w:rsidRDefault="00C15FA0">
            <w:pPr>
              <w:pStyle w:val="aff6"/>
              <w:rPr>
                <w:kern w:val="2"/>
              </w:rPr>
            </w:pPr>
          </w:p>
        </w:tc>
        <w:tc>
          <w:tcPr>
            <w:tcW w:w="415" w:type="pct"/>
            <w:vMerge/>
            <w:vAlign w:val="center"/>
          </w:tcPr>
          <w:p w14:paraId="58903ED2" w14:textId="77777777" w:rsidR="00C15FA0" w:rsidRPr="00C26455" w:rsidRDefault="00C15FA0">
            <w:pPr>
              <w:pStyle w:val="aff6"/>
              <w:rPr>
                <w:bCs/>
                <w:kern w:val="2"/>
              </w:rPr>
            </w:pPr>
          </w:p>
        </w:tc>
        <w:tc>
          <w:tcPr>
            <w:tcW w:w="416" w:type="pct"/>
            <w:vAlign w:val="center"/>
          </w:tcPr>
          <w:p w14:paraId="30C6E1CC" w14:textId="77777777" w:rsidR="00C15FA0" w:rsidRPr="00C26455" w:rsidRDefault="00C15FA0">
            <w:pPr>
              <w:pStyle w:val="aff6"/>
              <w:rPr>
                <w:kern w:val="2"/>
              </w:rPr>
            </w:pPr>
            <w:r w:rsidRPr="00C26455">
              <w:rPr>
                <w:rFonts w:hint="eastAsia"/>
                <w:kern w:val="2"/>
              </w:rPr>
              <w:t>桶装</w:t>
            </w:r>
          </w:p>
        </w:tc>
        <w:tc>
          <w:tcPr>
            <w:tcW w:w="332" w:type="pct"/>
            <w:vAlign w:val="center"/>
          </w:tcPr>
          <w:p w14:paraId="58D10AFA" w14:textId="4BDB8FA7" w:rsidR="00C15FA0" w:rsidRPr="00C26455" w:rsidRDefault="00394B66">
            <w:pPr>
              <w:pStyle w:val="aff6"/>
              <w:rPr>
                <w:b/>
                <w:bCs/>
                <w:u w:val="single"/>
              </w:rPr>
            </w:pPr>
            <w:r w:rsidRPr="00C26455">
              <w:rPr>
                <w:rFonts w:hint="eastAsia"/>
                <w:b/>
                <w:bCs/>
                <w:u w:val="single"/>
              </w:rPr>
              <w:t>2</w:t>
            </w:r>
            <w:r w:rsidRPr="00C26455">
              <w:rPr>
                <w:b/>
                <w:bCs/>
                <w:u w:val="single"/>
              </w:rPr>
              <w:t>t</w:t>
            </w:r>
          </w:p>
        </w:tc>
        <w:tc>
          <w:tcPr>
            <w:tcW w:w="532" w:type="pct"/>
            <w:vAlign w:val="center"/>
          </w:tcPr>
          <w:p w14:paraId="669EF7AD" w14:textId="4EEAAEAB" w:rsidR="00C15FA0" w:rsidRPr="00C26455" w:rsidRDefault="00081308">
            <w:pPr>
              <w:pStyle w:val="aff6"/>
              <w:rPr>
                <w:b/>
                <w:bCs/>
                <w:kern w:val="2"/>
                <w:u w:val="single"/>
              </w:rPr>
            </w:pPr>
            <w:r w:rsidRPr="00C26455">
              <w:rPr>
                <w:rFonts w:hint="eastAsia"/>
                <w:b/>
                <w:bCs/>
                <w:kern w:val="2"/>
                <w:u w:val="single"/>
              </w:rPr>
              <w:t>1</w:t>
            </w:r>
            <w:r w:rsidRPr="00C26455">
              <w:rPr>
                <w:rFonts w:hint="eastAsia"/>
                <w:b/>
                <w:bCs/>
                <w:kern w:val="2"/>
                <w:u w:val="single"/>
              </w:rPr>
              <w:t>个月</w:t>
            </w:r>
          </w:p>
        </w:tc>
      </w:tr>
      <w:tr w:rsidR="00C26455" w:rsidRPr="00C26455" w14:paraId="31B7AD0C" w14:textId="77777777" w:rsidTr="008D4BFB">
        <w:trPr>
          <w:trHeight w:val="397"/>
          <w:jc w:val="center"/>
        </w:trPr>
        <w:tc>
          <w:tcPr>
            <w:tcW w:w="336" w:type="pct"/>
            <w:vAlign w:val="center"/>
          </w:tcPr>
          <w:p w14:paraId="774C8F3D" w14:textId="77777777" w:rsidR="00C15FA0" w:rsidRPr="00C26455" w:rsidRDefault="00C15FA0">
            <w:pPr>
              <w:pStyle w:val="aff6"/>
              <w:rPr>
                <w:kern w:val="2"/>
              </w:rPr>
            </w:pPr>
            <w:r w:rsidRPr="00C26455">
              <w:rPr>
                <w:rFonts w:hint="eastAsia"/>
                <w:kern w:val="2"/>
              </w:rPr>
              <w:t>4</w:t>
            </w:r>
          </w:p>
        </w:tc>
        <w:tc>
          <w:tcPr>
            <w:tcW w:w="599" w:type="pct"/>
            <w:vMerge/>
            <w:vAlign w:val="center"/>
          </w:tcPr>
          <w:p w14:paraId="4F1FFE7C" w14:textId="77777777" w:rsidR="00C15FA0" w:rsidRPr="00C26455" w:rsidRDefault="00C15FA0">
            <w:pPr>
              <w:pStyle w:val="aff6"/>
              <w:rPr>
                <w:kern w:val="2"/>
                <w:lang w:eastAsia="en-US"/>
              </w:rPr>
            </w:pPr>
          </w:p>
        </w:tc>
        <w:tc>
          <w:tcPr>
            <w:tcW w:w="791" w:type="pct"/>
            <w:vAlign w:val="center"/>
          </w:tcPr>
          <w:p w14:paraId="1972C779" w14:textId="77777777" w:rsidR="00C15FA0" w:rsidRPr="00C26455" w:rsidRDefault="00C15FA0">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499" w:type="pct"/>
            <w:vAlign w:val="center"/>
          </w:tcPr>
          <w:p w14:paraId="635B1A10" w14:textId="77777777" w:rsidR="00C15FA0" w:rsidRPr="00C26455" w:rsidRDefault="00C15FA0">
            <w:pPr>
              <w:pStyle w:val="aff6"/>
              <w:rPr>
                <w:spacing w:val="-6"/>
                <w:kern w:val="2"/>
              </w:rPr>
            </w:pPr>
            <w:r w:rsidRPr="00C26455">
              <w:rPr>
                <w:rFonts w:hint="eastAsia"/>
                <w:spacing w:val="-6"/>
                <w:kern w:val="2"/>
              </w:rPr>
              <w:t>HW49</w:t>
            </w:r>
          </w:p>
        </w:tc>
        <w:tc>
          <w:tcPr>
            <w:tcW w:w="748" w:type="pct"/>
            <w:vAlign w:val="center"/>
          </w:tcPr>
          <w:p w14:paraId="3903BEFD" w14:textId="77777777" w:rsidR="00C15FA0" w:rsidRPr="00C26455" w:rsidRDefault="00C15FA0">
            <w:pPr>
              <w:pStyle w:val="aff6"/>
              <w:rPr>
                <w:spacing w:val="-6"/>
                <w:kern w:val="2"/>
              </w:rPr>
            </w:pPr>
            <w:r w:rsidRPr="00C26455">
              <w:rPr>
                <w:rFonts w:hint="eastAsia"/>
                <w:spacing w:val="-6"/>
                <w:kern w:val="2"/>
              </w:rPr>
              <w:t>900-041-49</w:t>
            </w:r>
          </w:p>
        </w:tc>
        <w:tc>
          <w:tcPr>
            <w:tcW w:w="332" w:type="pct"/>
            <w:vMerge/>
            <w:vAlign w:val="center"/>
          </w:tcPr>
          <w:p w14:paraId="5FC2CE51" w14:textId="77777777" w:rsidR="00C15FA0" w:rsidRPr="00C26455" w:rsidRDefault="00C15FA0">
            <w:pPr>
              <w:pStyle w:val="aff6"/>
              <w:rPr>
                <w:kern w:val="2"/>
              </w:rPr>
            </w:pPr>
          </w:p>
        </w:tc>
        <w:tc>
          <w:tcPr>
            <w:tcW w:w="415" w:type="pct"/>
            <w:vMerge/>
            <w:vAlign w:val="center"/>
          </w:tcPr>
          <w:p w14:paraId="4F71F488" w14:textId="77777777" w:rsidR="00C15FA0" w:rsidRPr="00C26455" w:rsidRDefault="00C15FA0">
            <w:pPr>
              <w:pStyle w:val="aff6"/>
              <w:rPr>
                <w:kern w:val="2"/>
              </w:rPr>
            </w:pPr>
          </w:p>
        </w:tc>
        <w:tc>
          <w:tcPr>
            <w:tcW w:w="416" w:type="pct"/>
            <w:vAlign w:val="center"/>
          </w:tcPr>
          <w:p w14:paraId="61BEEFF4" w14:textId="77777777" w:rsidR="00C15FA0" w:rsidRPr="00C26455" w:rsidRDefault="00C15FA0">
            <w:pPr>
              <w:pStyle w:val="aff6"/>
              <w:rPr>
                <w:kern w:val="2"/>
              </w:rPr>
            </w:pPr>
            <w:r w:rsidRPr="00C26455">
              <w:rPr>
                <w:rFonts w:hAnsi="宋体" w:hint="eastAsia"/>
                <w:kern w:val="2"/>
              </w:rPr>
              <w:t>桶装</w:t>
            </w:r>
          </w:p>
        </w:tc>
        <w:tc>
          <w:tcPr>
            <w:tcW w:w="332" w:type="pct"/>
            <w:vAlign w:val="center"/>
          </w:tcPr>
          <w:p w14:paraId="750848B7" w14:textId="77777777" w:rsidR="00C15FA0" w:rsidRPr="00C26455" w:rsidRDefault="00C15FA0">
            <w:pPr>
              <w:pStyle w:val="aff6"/>
            </w:pPr>
            <w:r w:rsidRPr="00C26455">
              <w:rPr>
                <w:rFonts w:hint="eastAsia"/>
              </w:rPr>
              <w:t>0.3t</w:t>
            </w:r>
          </w:p>
        </w:tc>
        <w:tc>
          <w:tcPr>
            <w:tcW w:w="532" w:type="pct"/>
            <w:vAlign w:val="center"/>
          </w:tcPr>
          <w:p w14:paraId="59DA95F5" w14:textId="77777777" w:rsidR="00C15FA0" w:rsidRPr="00C26455" w:rsidRDefault="00C15FA0">
            <w:pPr>
              <w:pStyle w:val="aff6"/>
            </w:pPr>
            <w:r w:rsidRPr="00C26455">
              <w:rPr>
                <w:rFonts w:hint="eastAsia"/>
                <w:kern w:val="2"/>
              </w:rPr>
              <w:t>1</w:t>
            </w:r>
            <w:r w:rsidRPr="00C26455">
              <w:rPr>
                <w:rFonts w:hint="eastAsia"/>
                <w:kern w:val="2"/>
              </w:rPr>
              <w:t>年</w:t>
            </w:r>
          </w:p>
        </w:tc>
      </w:tr>
      <w:tr w:rsidR="00C26455" w:rsidRPr="00C26455" w14:paraId="6F45A10F" w14:textId="77777777" w:rsidTr="008D4BFB">
        <w:trPr>
          <w:trHeight w:val="397"/>
          <w:jc w:val="center"/>
        </w:trPr>
        <w:tc>
          <w:tcPr>
            <w:tcW w:w="336" w:type="pct"/>
            <w:vAlign w:val="center"/>
          </w:tcPr>
          <w:p w14:paraId="6E76856A" w14:textId="77777777" w:rsidR="00C15FA0" w:rsidRPr="00C26455" w:rsidRDefault="00C15FA0">
            <w:pPr>
              <w:pStyle w:val="aff6"/>
              <w:rPr>
                <w:kern w:val="2"/>
              </w:rPr>
            </w:pPr>
            <w:r w:rsidRPr="00C26455">
              <w:rPr>
                <w:rFonts w:hint="eastAsia"/>
                <w:kern w:val="2"/>
              </w:rPr>
              <w:t>5</w:t>
            </w:r>
          </w:p>
        </w:tc>
        <w:tc>
          <w:tcPr>
            <w:tcW w:w="599" w:type="pct"/>
            <w:vMerge/>
            <w:vAlign w:val="center"/>
          </w:tcPr>
          <w:p w14:paraId="53E92E77" w14:textId="77777777" w:rsidR="00C15FA0" w:rsidRPr="00C26455" w:rsidRDefault="00C15FA0">
            <w:pPr>
              <w:pStyle w:val="aff6"/>
              <w:rPr>
                <w:kern w:val="2"/>
                <w:lang w:eastAsia="en-US"/>
              </w:rPr>
            </w:pPr>
          </w:p>
        </w:tc>
        <w:tc>
          <w:tcPr>
            <w:tcW w:w="791" w:type="pct"/>
            <w:vAlign w:val="center"/>
          </w:tcPr>
          <w:p w14:paraId="33A867EB" w14:textId="77777777" w:rsidR="00C15FA0" w:rsidRPr="00C26455" w:rsidRDefault="00C15FA0">
            <w:pPr>
              <w:pStyle w:val="aff6"/>
            </w:pPr>
            <w:r w:rsidRPr="00C26455">
              <w:t>含</w:t>
            </w:r>
            <w:r w:rsidRPr="00C26455">
              <w:rPr>
                <w:rFonts w:hint="eastAsia"/>
              </w:rPr>
              <w:t>镍</w:t>
            </w:r>
            <w:r w:rsidRPr="00C26455">
              <w:t>废水处理设施废</w:t>
            </w:r>
            <w:r w:rsidRPr="00C26455">
              <w:rPr>
                <w:rFonts w:hint="eastAsia"/>
              </w:rPr>
              <w:t>过滤膜</w:t>
            </w:r>
          </w:p>
        </w:tc>
        <w:tc>
          <w:tcPr>
            <w:tcW w:w="499" w:type="pct"/>
            <w:vAlign w:val="center"/>
          </w:tcPr>
          <w:p w14:paraId="5EA7704C" w14:textId="77777777" w:rsidR="00C15FA0" w:rsidRPr="00C26455" w:rsidRDefault="00C15FA0">
            <w:pPr>
              <w:pStyle w:val="aff6"/>
              <w:rPr>
                <w:spacing w:val="-6"/>
                <w:kern w:val="2"/>
              </w:rPr>
            </w:pPr>
            <w:r w:rsidRPr="00C26455">
              <w:rPr>
                <w:rFonts w:hint="eastAsia"/>
                <w:spacing w:val="-6"/>
                <w:kern w:val="2"/>
              </w:rPr>
              <w:t>HW49</w:t>
            </w:r>
          </w:p>
        </w:tc>
        <w:tc>
          <w:tcPr>
            <w:tcW w:w="748" w:type="pct"/>
            <w:vAlign w:val="center"/>
          </w:tcPr>
          <w:p w14:paraId="588BE9DA" w14:textId="77777777" w:rsidR="00C15FA0" w:rsidRPr="00C26455" w:rsidRDefault="00C15FA0">
            <w:pPr>
              <w:pStyle w:val="aff6"/>
              <w:rPr>
                <w:spacing w:val="-6"/>
                <w:kern w:val="2"/>
              </w:rPr>
            </w:pPr>
            <w:r w:rsidRPr="00C26455">
              <w:rPr>
                <w:rFonts w:hint="eastAsia"/>
                <w:spacing w:val="-6"/>
                <w:kern w:val="2"/>
              </w:rPr>
              <w:t>900-041-49</w:t>
            </w:r>
          </w:p>
        </w:tc>
        <w:tc>
          <w:tcPr>
            <w:tcW w:w="332" w:type="pct"/>
            <w:vMerge/>
            <w:vAlign w:val="center"/>
          </w:tcPr>
          <w:p w14:paraId="0A972CA9" w14:textId="77777777" w:rsidR="00C15FA0" w:rsidRPr="00C26455" w:rsidRDefault="00C15FA0">
            <w:pPr>
              <w:pStyle w:val="aff6"/>
              <w:rPr>
                <w:kern w:val="2"/>
              </w:rPr>
            </w:pPr>
          </w:p>
        </w:tc>
        <w:tc>
          <w:tcPr>
            <w:tcW w:w="415" w:type="pct"/>
            <w:vMerge/>
            <w:vAlign w:val="center"/>
          </w:tcPr>
          <w:p w14:paraId="6499086A" w14:textId="77777777" w:rsidR="00C15FA0" w:rsidRPr="00C26455" w:rsidRDefault="00C15FA0">
            <w:pPr>
              <w:pStyle w:val="aff6"/>
              <w:rPr>
                <w:kern w:val="2"/>
              </w:rPr>
            </w:pPr>
          </w:p>
        </w:tc>
        <w:tc>
          <w:tcPr>
            <w:tcW w:w="416" w:type="pct"/>
            <w:vAlign w:val="center"/>
          </w:tcPr>
          <w:p w14:paraId="5DE4AD1D" w14:textId="77777777" w:rsidR="00C15FA0" w:rsidRPr="00C26455" w:rsidRDefault="00C15FA0">
            <w:pPr>
              <w:pStyle w:val="aff6"/>
              <w:rPr>
                <w:rFonts w:hAnsi="宋体"/>
                <w:kern w:val="2"/>
              </w:rPr>
            </w:pPr>
            <w:r w:rsidRPr="00C26455">
              <w:rPr>
                <w:rFonts w:hint="eastAsia"/>
                <w:kern w:val="2"/>
              </w:rPr>
              <w:t>桶装</w:t>
            </w:r>
          </w:p>
        </w:tc>
        <w:tc>
          <w:tcPr>
            <w:tcW w:w="332" w:type="pct"/>
            <w:vAlign w:val="center"/>
          </w:tcPr>
          <w:p w14:paraId="28D20CE0" w14:textId="77777777" w:rsidR="00C15FA0" w:rsidRPr="00C26455" w:rsidRDefault="00C15FA0">
            <w:pPr>
              <w:pStyle w:val="aff6"/>
            </w:pPr>
            <w:r w:rsidRPr="00C26455">
              <w:rPr>
                <w:rFonts w:hint="eastAsia"/>
              </w:rPr>
              <w:t>0.1t</w:t>
            </w:r>
          </w:p>
        </w:tc>
        <w:tc>
          <w:tcPr>
            <w:tcW w:w="532" w:type="pct"/>
            <w:vAlign w:val="center"/>
          </w:tcPr>
          <w:p w14:paraId="1D44B0F6" w14:textId="77777777" w:rsidR="00C15FA0" w:rsidRPr="00C26455" w:rsidRDefault="00C15FA0">
            <w:pPr>
              <w:pStyle w:val="aff6"/>
              <w:rPr>
                <w:kern w:val="2"/>
              </w:rPr>
            </w:pPr>
            <w:r w:rsidRPr="00C26455">
              <w:rPr>
                <w:rFonts w:hint="eastAsia"/>
                <w:kern w:val="2"/>
              </w:rPr>
              <w:t>1</w:t>
            </w:r>
            <w:r w:rsidRPr="00C26455">
              <w:rPr>
                <w:rFonts w:hint="eastAsia"/>
                <w:kern w:val="2"/>
              </w:rPr>
              <w:t>年</w:t>
            </w:r>
          </w:p>
        </w:tc>
      </w:tr>
      <w:tr w:rsidR="00C26455" w:rsidRPr="00C26455" w14:paraId="0E06C83D" w14:textId="77777777" w:rsidTr="008D4BFB">
        <w:trPr>
          <w:trHeight w:val="397"/>
          <w:jc w:val="center"/>
        </w:trPr>
        <w:tc>
          <w:tcPr>
            <w:tcW w:w="336" w:type="pct"/>
            <w:vAlign w:val="center"/>
          </w:tcPr>
          <w:p w14:paraId="5D40B887" w14:textId="77777777" w:rsidR="00C15FA0" w:rsidRPr="00C26455" w:rsidRDefault="00C15FA0">
            <w:pPr>
              <w:pStyle w:val="aff6"/>
              <w:rPr>
                <w:kern w:val="2"/>
              </w:rPr>
            </w:pPr>
            <w:r w:rsidRPr="00C26455">
              <w:rPr>
                <w:rFonts w:hint="eastAsia"/>
                <w:kern w:val="2"/>
              </w:rPr>
              <w:t>6</w:t>
            </w:r>
          </w:p>
        </w:tc>
        <w:tc>
          <w:tcPr>
            <w:tcW w:w="599" w:type="pct"/>
            <w:vMerge/>
            <w:vAlign w:val="center"/>
          </w:tcPr>
          <w:p w14:paraId="16F40B75" w14:textId="77777777" w:rsidR="00C15FA0" w:rsidRPr="00C26455" w:rsidRDefault="00C15FA0">
            <w:pPr>
              <w:pStyle w:val="aff6"/>
              <w:rPr>
                <w:kern w:val="2"/>
                <w:lang w:eastAsia="en-US"/>
              </w:rPr>
            </w:pPr>
          </w:p>
        </w:tc>
        <w:tc>
          <w:tcPr>
            <w:tcW w:w="791" w:type="pct"/>
            <w:vAlign w:val="center"/>
          </w:tcPr>
          <w:p w14:paraId="2B683703" w14:textId="77777777" w:rsidR="00C15FA0" w:rsidRPr="00C26455" w:rsidRDefault="00C15FA0">
            <w:pPr>
              <w:pStyle w:val="aff6"/>
            </w:pPr>
            <w:r w:rsidRPr="00C26455">
              <w:t>含</w:t>
            </w:r>
            <w:r w:rsidRPr="00C26455">
              <w:rPr>
                <w:rFonts w:hint="eastAsia"/>
              </w:rPr>
              <w:t>镍</w:t>
            </w:r>
            <w:r w:rsidRPr="00C26455">
              <w:t>废水处理设施</w:t>
            </w:r>
            <w:r w:rsidRPr="00C26455">
              <w:rPr>
                <w:rFonts w:hint="eastAsia"/>
              </w:rPr>
              <w:t>污泥</w:t>
            </w:r>
          </w:p>
        </w:tc>
        <w:tc>
          <w:tcPr>
            <w:tcW w:w="499" w:type="pct"/>
            <w:vAlign w:val="center"/>
          </w:tcPr>
          <w:p w14:paraId="581327B5" w14:textId="77777777" w:rsidR="00C15FA0" w:rsidRPr="00C26455" w:rsidRDefault="00C15FA0">
            <w:pPr>
              <w:pStyle w:val="aff6"/>
              <w:rPr>
                <w:spacing w:val="-6"/>
                <w:kern w:val="2"/>
              </w:rPr>
            </w:pPr>
            <w:r w:rsidRPr="00C26455">
              <w:rPr>
                <w:rFonts w:hint="eastAsia"/>
                <w:spacing w:val="-6"/>
                <w:kern w:val="2"/>
              </w:rPr>
              <w:t>HW17</w:t>
            </w:r>
          </w:p>
        </w:tc>
        <w:tc>
          <w:tcPr>
            <w:tcW w:w="748" w:type="pct"/>
            <w:vAlign w:val="center"/>
          </w:tcPr>
          <w:p w14:paraId="71E73EBD" w14:textId="77777777" w:rsidR="00C15FA0" w:rsidRPr="00C26455" w:rsidRDefault="00C15FA0">
            <w:pPr>
              <w:pStyle w:val="aff6"/>
              <w:rPr>
                <w:kern w:val="2"/>
              </w:rPr>
            </w:pPr>
            <w:r w:rsidRPr="00C26455">
              <w:rPr>
                <w:rFonts w:hint="eastAsia"/>
                <w:spacing w:val="-6"/>
                <w:kern w:val="2"/>
              </w:rPr>
              <w:t>336-055-17</w:t>
            </w:r>
          </w:p>
        </w:tc>
        <w:tc>
          <w:tcPr>
            <w:tcW w:w="332" w:type="pct"/>
            <w:vMerge/>
            <w:vAlign w:val="center"/>
          </w:tcPr>
          <w:p w14:paraId="4F5EDFC1" w14:textId="77777777" w:rsidR="00C15FA0" w:rsidRPr="00C26455" w:rsidRDefault="00C15FA0">
            <w:pPr>
              <w:pStyle w:val="aff6"/>
              <w:rPr>
                <w:kern w:val="2"/>
              </w:rPr>
            </w:pPr>
          </w:p>
        </w:tc>
        <w:tc>
          <w:tcPr>
            <w:tcW w:w="415" w:type="pct"/>
            <w:vMerge/>
            <w:vAlign w:val="center"/>
          </w:tcPr>
          <w:p w14:paraId="05BADC23" w14:textId="77777777" w:rsidR="00C15FA0" w:rsidRPr="00C26455" w:rsidRDefault="00C15FA0">
            <w:pPr>
              <w:pStyle w:val="aff6"/>
              <w:rPr>
                <w:kern w:val="2"/>
                <w:lang w:eastAsia="en-US"/>
              </w:rPr>
            </w:pPr>
          </w:p>
        </w:tc>
        <w:tc>
          <w:tcPr>
            <w:tcW w:w="416" w:type="pct"/>
            <w:vAlign w:val="center"/>
          </w:tcPr>
          <w:p w14:paraId="6C9BE934" w14:textId="77777777" w:rsidR="00C15FA0" w:rsidRPr="00C26455" w:rsidRDefault="00C15FA0">
            <w:pPr>
              <w:pStyle w:val="aff6"/>
              <w:rPr>
                <w:rFonts w:hAnsi="宋体"/>
                <w:kern w:val="2"/>
              </w:rPr>
            </w:pPr>
            <w:r w:rsidRPr="00C26455">
              <w:rPr>
                <w:rFonts w:hint="eastAsia"/>
                <w:kern w:val="2"/>
              </w:rPr>
              <w:t>桶装</w:t>
            </w:r>
          </w:p>
        </w:tc>
        <w:tc>
          <w:tcPr>
            <w:tcW w:w="332" w:type="pct"/>
            <w:vAlign w:val="center"/>
          </w:tcPr>
          <w:p w14:paraId="344E5C76" w14:textId="59E73275" w:rsidR="00C15FA0" w:rsidRPr="00C26455" w:rsidRDefault="007E6F0A">
            <w:pPr>
              <w:pStyle w:val="aff6"/>
              <w:rPr>
                <w:b/>
                <w:bCs/>
                <w:u w:val="single"/>
              </w:rPr>
            </w:pPr>
            <w:r w:rsidRPr="00C26455">
              <w:rPr>
                <w:rFonts w:hint="eastAsia"/>
                <w:b/>
                <w:bCs/>
                <w:u w:val="single"/>
              </w:rPr>
              <w:t>20</w:t>
            </w:r>
            <w:r w:rsidR="00C15FA0" w:rsidRPr="00C26455">
              <w:rPr>
                <w:rFonts w:hint="eastAsia"/>
                <w:b/>
                <w:bCs/>
                <w:u w:val="single"/>
              </w:rPr>
              <w:t>t</w:t>
            </w:r>
          </w:p>
        </w:tc>
        <w:tc>
          <w:tcPr>
            <w:tcW w:w="532" w:type="pct"/>
            <w:vAlign w:val="center"/>
          </w:tcPr>
          <w:p w14:paraId="3D3DFC59" w14:textId="03BBFE1B" w:rsidR="00C15FA0" w:rsidRPr="00C26455" w:rsidRDefault="003B3771">
            <w:pPr>
              <w:pStyle w:val="aff6"/>
              <w:rPr>
                <w:b/>
                <w:bCs/>
                <w:u w:val="single"/>
              </w:rPr>
            </w:pPr>
            <w:r w:rsidRPr="00C26455">
              <w:rPr>
                <w:rFonts w:hint="eastAsia"/>
                <w:b/>
                <w:bCs/>
                <w:kern w:val="2"/>
                <w:u w:val="single"/>
              </w:rPr>
              <w:t>1</w:t>
            </w:r>
            <w:r w:rsidR="00C15FA0" w:rsidRPr="00C26455">
              <w:rPr>
                <w:rFonts w:hint="eastAsia"/>
                <w:b/>
                <w:bCs/>
                <w:kern w:val="2"/>
                <w:u w:val="single"/>
              </w:rPr>
              <w:t>个月</w:t>
            </w:r>
          </w:p>
        </w:tc>
      </w:tr>
      <w:tr w:rsidR="00C26455" w:rsidRPr="00C26455" w14:paraId="19EF049B" w14:textId="77777777" w:rsidTr="008D4BFB">
        <w:trPr>
          <w:trHeight w:val="397"/>
          <w:jc w:val="center"/>
        </w:trPr>
        <w:tc>
          <w:tcPr>
            <w:tcW w:w="336" w:type="pct"/>
            <w:vAlign w:val="center"/>
          </w:tcPr>
          <w:p w14:paraId="353C80D6" w14:textId="77777777" w:rsidR="00C15FA0" w:rsidRPr="00C26455" w:rsidRDefault="00C15FA0">
            <w:pPr>
              <w:pStyle w:val="aff6"/>
              <w:rPr>
                <w:kern w:val="2"/>
              </w:rPr>
            </w:pPr>
            <w:r w:rsidRPr="00C26455">
              <w:rPr>
                <w:rFonts w:hint="eastAsia"/>
                <w:kern w:val="2"/>
              </w:rPr>
              <w:t>7</w:t>
            </w:r>
          </w:p>
        </w:tc>
        <w:tc>
          <w:tcPr>
            <w:tcW w:w="599" w:type="pct"/>
            <w:vMerge/>
            <w:vAlign w:val="center"/>
          </w:tcPr>
          <w:p w14:paraId="6D275FD1" w14:textId="77777777" w:rsidR="00C15FA0" w:rsidRPr="00C26455" w:rsidRDefault="00C15FA0">
            <w:pPr>
              <w:pStyle w:val="aff6"/>
              <w:rPr>
                <w:kern w:val="2"/>
                <w:lang w:eastAsia="en-US"/>
              </w:rPr>
            </w:pPr>
          </w:p>
        </w:tc>
        <w:tc>
          <w:tcPr>
            <w:tcW w:w="791" w:type="pct"/>
            <w:vAlign w:val="center"/>
          </w:tcPr>
          <w:p w14:paraId="1A93B91C" w14:textId="77777777" w:rsidR="00C15FA0" w:rsidRPr="00C26455" w:rsidRDefault="00C15FA0">
            <w:pPr>
              <w:pStyle w:val="aff6"/>
            </w:pPr>
            <w:r w:rsidRPr="00C26455">
              <w:t>含</w:t>
            </w:r>
            <w:r w:rsidRPr="00C26455">
              <w:rPr>
                <w:rFonts w:hint="eastAsia"/>
              </w:rPr>
              <w:t>镍</w:t>
            </w:r>
            <w:r w:rsidRPr="00C26455">
              <w:t>废水处理设施</w:t>
            </w:r>
            <w:r w:rsidRPr="00C26455">
              <w:rPr>
                <w:rFonts w:hint="eastAsia"/>
              </w:rPr>
              <w:t>蒸发浓液</w:t>
            </w:r>
          </w:p>
        </w:tc>
        <w:tc>
          <w:tcPr>
            <w:tcW w:w="499" w:type="pct"/>
            <w:vAlign w:val="center"/>
          </w:tcPr>
          <w:p w14:paraId="3031151B" w14:textId="77777777" w:rsidR="00C15FA0" w:rsidRPr="00C26455" w:rsidRDefault="00C15FA0">
            <w:pPr>
              <w:pStyle w:val="aff6"/>
              <w:rPr>
                <w:spacing w:val="-6"/>
                <w:kern w:val="2"/>
              </w:rPr>
            </w:pPr>
            <w:r w:rsidRPr="00C26455">
              <w:rPr>
                <w:rFonts w:hint="eastAsia"/>
                <w:spacing w:val="-6"/>
                <w:kern w:val="2"/>
              </w:rPr>
              <w:t>HW17</w:t>
            </w:r>
          </w:p>
        </w:tc>
        <w:tc>
          <w:tcPr>
            <w:tcW w:w="748" w:type="pct"/>
            <w:vAlign w:val="center"/>
          </w:tcPr>
          <w:p w14:paraId="66036D8B" w14:textId="77777777" w:rsidR="00C15FA0" w:rsidRPr="00C26455" w:rsidRDefault="00C15FA0">
            <w:pPr>
              <w:pStyle w:val="aff6"/>
              <w:rPr>
                <w:spacing w:val="-6"/>
                <w:kern w:val="2"/>
              </w:rPr>
            </w:pPr>
            <w:r w:rsidRPr="00C26455">
              <w:rPr>
                <w:rFonts w:hint="eastAsia"/>
                <w:spacing w:val="-6"/>
                <w:kern w:val="2"/>
              </w:rPr>
              <w:t>336-069-17</w:t>
            </w:r>
          </w:p>
        </w:tc>
        <w:tc>
          <w:tcPr>
            <w:tcW w:w="332" w:type="pct"/>
            <w:vMerge/>
            <w:vAlign w:val="center"/>
          </w:tcPr>
          <w:p w14:paraId="2C8E6B4D" w14:textId="77777777" w:rsidR="00C15FA0" w:rsidRPr="00C26455" w:rsidRDefault="00C15FA0">
            <w:pPr>
              <w:pStyle w:val="aff6"/>
              <w:rPr>
                <w:kern w:val="2"/>
              </w:rPr>
            </w:pPr>
          </w:p>
        </w:tc>
        <w:tc>
          <w:tcPr>
            <w:tcW w:w="415" w:type="pct"/>
            <w:vMerge/>
            <w:vAlign w:val="center"/>
          </w:tcPr>
          <w:p w14:paraId="6EB741D6" w14:textId="77777777" w:rsidR="00C15FA0" w:rsidRPr="00C26455" w:rsidRDefault="00C15FA0">
            <w:pPr>
              <w:pStyle w:val="aff6"/>
              <w:rPr>
                <w:kern w:val="2"/>
                <w:lang w:eastAsia="en-US"/>
              </w:rPr>
            </w:pPr>
          </w:p>
        </w:tc>
        <w:tc>
          <w:tcPr>
            <w:tcW w:w="416" w:type="pct"/>
            <w:vAlign w:val="center"/>
          </w:tcPr>
          <w:p w14:paraId="076598EB" w14:textId="77777777" w:rsidR="00C15FA0" w:rsidRPr="00C26455" w:rsidRDefault="00C15FA0">
            <w:pPr>
              <w:pStyle w:val="aff6"/>
              <w:rPr>
                <w:kern w:val="2"/>
              </w:rPr>
            </w:pPr>
            <w:r w:rsidRPr="00C26455">
              <w:rPr>
                <w:rFonts w:hAnsi="宋体" w:hint="eastAsia"/>
                <w:kern w:val="2"/>
              </w:rPr>
              <w:t>桶装</w:t>
            </w:r>
          </w:p>
        </w:tc>
        <w:tc>
          <w:tcPr>
            <w:tcW w:w="332" w:type="pct"/>
            <w:vAlign w:val="center"/>
          </w:tcPr>
          <w:p w14:paraId="5FA831AE" w14:textId="294A622E" w:rsidR="00C15FA0" w:rsidRPr="00C26455" w:rsidRDefault="00166F59">
            <w:pPr>
              <w:pStyle w:val="aff6"/>
              <w:rPr>
                <w:b/>
                <w:bCs/>
                <w:u w:val="single"/>
              </w:rPr>
            </w:pPr>
            <w:r>
              <w:rPr>
                <w:rFonts w:hint="eastAsia"/>
                <w:b/>
                <w:bCs/>
                <w:u w:val="single"/>
              </w:rPr>
              <w:t>60</w:t>
            </w:r>
            <w:r w:rsidR="00C15FA0" w:rsidRPr="00C26455">
              <w:rPr>
                <w:rFonts w:hint="eastAsia"/>
                <w:b/>
                <w:bCs/>
                <w:u w:val="single"/>
              </w:rPr>
              <w:t>t</w:t>
            </w:r>
          </w:p>
        </w:tc>
        <w:tc>
          <w:tcPr>
            <w:tcW w:w="532" w:type="pct"/>
            <w:vAlign w:val="center"/>
          </w:tcPr>
          <w:p w14:paraId="5286D6E6" w14:textId="176BA2FA" w:rsidR="00C15FA0" w:rsidRPr="00C26455" w:rsidRDefault="003B3771">
            <w:pPr>
              <w:pStyle w:val="aff6"/>
              <w:rPr>
                <w:kern w:val="2"/>
              </w:rPr>
            </w:pPr>
            <w:r w:rsidRPr="00C26455">
              <w:rPr>
                <w:rFonts w:hint="eastAsia"/>
                <w:b/>
                <w:bCs/>
                <w:kern w:val="2"/>
                <w:u w:val="single"/>
              </w:rPr>
              <w:t>1</w:t>
            </w:r>
            <w:r w:rsidRPr="00C26455">
              <w:rPr>
                <w:rFonts w:hint="eastAsia"/>
                <w:b/>
                <w:bCs/>
                <w:kern w:val="2"/>
                <w:u w:val="single"/>
              </w:rPr>
              <w:t>个月</w:t>
            </w:r>
          </w:p>
        </w:tc>
      </w:tr>
      <w:tr w:rsidR="00C26455" w:rsidRPr="00C26455" w14:paraId="5F818CA7" w14:textId="77777777" w:rsidTr="008D4BFB">
        <w:trPr>
          <w:trHeight w:val="397"/>
          <w:jc w:val="center"/>
        </w:trPr>
        <w:tc>
          <w:tcPr>
            <w:tcW w:w="336" w:type="pct"/>
            <w:vAlign w:val="center"/>
          </w:tcPr>
          <w:p w14:paraId="019079FE" w14:textId="77777777" w:rsidR="00C15FA0" w:rsidRPr="00C26455" w:rsidRDefault="00C15FA0">
            <w:pPr>
              <w:pStyle w:val="aff6"/>
              <w:rPr>
                <w:kern w:val="2"/>
              </w:rPr>
            </w:pPr>
            <w:r w:rsidRPr="00C26455">
              <w:rPr>
                <w:rFonts w:hint="eastAsia"/>
                <w:kern w:val="2"/>
              </w:rPr>
              <w:t>8</w:t>
            </w:r>
          </w:p>
        </w:tc>
        <w:tc>
          <w:tcPr>
            <w:tcW w:w="599" w:type="pct"/>
            <w:vMerge/>
            <w:vAlign w:val="center"/>
          </w:tcPr>
          <w:p w14:paraId="1EA4A3EC" w14:textId="77777777" w:rsidR="00C15FA0" w:rsidRPr="00C26455" w:rsidRDefault="00C15FA0">
            <w:pPr>
              <w:pStyle w:val="aff6"/>
              <w:rPr>
                <w:kern w:val="2"/>
                <w:lang w:eastAsia="en-US"/>
              </w:rPr>
            </w:pPr>
          </w:p>
        </w:tc>
        <w:tc>
          <w:tcPr>
            <w:tcW w:w="791" w:type="pct"/>
            <w:vAlign w:val="center"/>
          </w:tcPr>
          <w:p w14:paraId="2D315361" w14:textId="77777777" w:rsidR="00C15FA0" w:rsidRPr="00C26455" w:rsidRDefault="00C15FA0">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499" w:type="pct"/>
            <w:vAlign w:val="center"/>
          </w:tcPr>
          <w:p w14:paraId="58586985" w14:textId="77777777" w:rsidR="00C15FA0" w:rsidRPr="00C26455" w:rsidRDefault="00C15FA0">
            <w:pPr>
              <w:pStyle w:val="aff6"/>
              <w:rPr>
                <w:spacing w:val="-6"/>
                <w:kern w:val="2"/>
              </w:rPr>
            </w:pPr>
            <w:r w:rsidRPr="00C26455">
              <w:rPr>
                <w:rFonts w:hint="eastAsia"/>
                <w:spacing w:val="-6"/>
                <w:kern w:val="2"/>
              </w:rPr>
              <w:t>HW49</w:t>
            </w:r>
          </w:p>
        </w:tc>
        <w:tc>
          <w:tcPr>
            <w:tcW w:w="748" w:type="pct"/>
            <w:vAlign w:val="center"/>
          </w:tcPr>
          <w:p w14:paraId="52D4FB21" w14:textId="77777777" w:rsidR="00C15FA0" w:rsidRPr="00C26455" w:rsidRDefault="00C15FA0">
            <w:pPr>
              <w:pStyle w:val="aff6"/>
              <w:rPr>
                <w:spacing w:val="-6"/>
                <w:kern w:val="2"/>
              </w:rPr>
            </w:pPr>
            <w:r w:rsidRPr="00C26455">
              <w:rPr>
                <w:rFonts w:hint="eastAsia"/>
                <w:spacing w:val="-6"/>
                <w:kern w:val="2"/>
              </w:rPr>
              <w:t>900-041-49</w:t>
            </w:r>
          </w:p>
        </w:tc>
        <w:tc>
          <w:tcPr>
            <w:tcW w:w="332" w:type="pct"/>
            <w:vMerge/>
            <w:vAlign w:val="center"/>
          </w:tcPr>
          <w:p w14:paraId="4FB3010C" w14:textId="77777777" w:rsidR="00C15FA0" w:rsidRPr="00C26455" w:rsidRDefault="00C15FA0">
            <w:pPr>
              <w:pStyle w:val="aff6"/>
              <w:rPr>
                <w:kern w:val="2"/>
              </w:rPr>
            </w:pPr>
          </w:p>
        </w:tc>
        <w:tc>
          <w:tcPr>
            <w:tcW w:w="415" w:type="pct"/>
            <w:vMerge/>
            <w:vAlign w:val="center"/>
          </w:tcPr>
          <w:p w14:paraId="213BFDF5" w14:textId="77777777" w:rsidR="00C15FA0" w:rsidRPr="00C26455" w:rsidRDefault="00C15FA0">
            <w:pPr>
              <w:pStyle w:val="aff6"/>
              <w:rPr>
                <w:kern w:val="2"/>
                <w:lang w:eastAsia="en-US"/>
              </w:rPr>
            </w:pPr>
          </w:p>
        </w:tc>
        <w:tc>
          <w:tcPr>
            <w:tcW w:w="416" w:type="pct"/>
            <w:vAlign w:val="center"/>
          </w:tcPr>
          <w:p w14:paraId="158A5641" w14:textId="77777777" w:rsidR="00C15FA0" w:rsidRPr="00C26455" w:rsidRDefault="00C15FA0">
            <w:pPr>
              <w:pStyle w:val="aff6"/>
              <w:rPr>
                <w:kern w:val="2"/>
              </w:rPr>
            </w:pPr>
            <w:r w:rsidRPr="00C26455">
              <w:rPr>
                <w:rFonts w:hAnsi="宋体" w:hint="eastAsia"/>
                <w:kern w:val="2"/>
              </w:rPr>
              <w:t>桶装</w:t>
            </w:r>
          </w:p>
        </w:tc>
        <w:tc>
          <w:tcPr>
            <w:tcW w:w="332" w:type="pct"/>
            <w:vAlign w:val="center"/>
          </w:tcPr>
          <w:p w14:paraId="771BC291" w14:textId="77777777" w:rsidR="00C15FA0" w:rsidRPr="00C26455" w:rsidRDefault="00C15FA0">
            <w:pPr>
              <w:pStyle w:val="aff6"/>
            </w:pPr>
            <w:r w:rsidRPr="00C26455">
              <w:rPr>
                <w:rFonts w:hint="eastAsia"/>
              </w:rPr>
              <w:t>0.3t</w:t>
            </w:r>
          </w:p>
        </w:tc>
        <w:tc>
          <w:tcPr>
            <w:tcW w:w="532" w:type="pct"/>
            <w:vAlign w:val="center"/>
          </w:tcPr>
          <w:p w14:paraId="7F043566" w14:textId="77777777" w:rsidR="00C15FA0" w:rsidRPr="00C26455" w:rsidRDefault="00C15FA0">
            <w:pPr>
              <w:pStyle w:val="aff6"/>
              <w:rPr>
                <w:kern w:val="2"/>
              </w:rPr>
            </w:pPr>
            <w:r w:rsidRPr="00C26455">
              <w:rPr>
                <w:rFonts w:hint="eastAsia"/>
                <w:kern w:val="2"/>
              </w:rPr>
              <w:t>1</w:t>
            </w:r>
            <w:r w:rsidRPr="00C26455">
              <w:rPr>
                <w:rFonts w:hint="eastAsia"/>
                <w:kern w:val="2"/>
              </w:rPr>
              <w:t>年</w:t>
            </w:r>
          </w:p>
        </w:tc>
      </w:tr>
      <w:tr w:rsidR="00C26455" w:rsidRPr="00C26455" w14:paraId="029C180D" w14:textId="77777777" w:rsidTr="008D4BFB">
        <w:trPr>
          <w:trHeight w:val="397"/>
          <w:jc w:val="center"/>
        </w:trPr>
        <w:tc>
          <w:tcPr>
            <w:tcW w:w="336" w:type="pct"/>
            <w:vAlign w:val="center"/>
          </w:tcPr>
          <w:p w14:paraId="07FDD397" w14:textId="77777777" w:rsidR="00C15FA0" w:rsidRPr="00C26455" w:rsidRDefault="00C15FA0">
            <w:pPr>
              <w:pStyle w:val="aff6"/>
              <w:rPr>
                <w:kern w:val="2"/>
              </w:rPr>
            </w:pPr>
            <w:r w:rsidRPr="00C26455">
              <w:rPr>
                <w:rFonts w:hint="eastAsia"/>
                <w:kern w:val="2"/>
              </w:rPr>
              <w:t>9</w:t>
            </w:r>
          </w:p>
        </w:tc>
        <w:tc>
          <w:tcPr>
            <w:tcW w:w="599" w:type="pct"/>
            <w:vMerge/>
            <w:vAlign w:val="center"/>
          </w:tcPr>
          <w:p w14:paraId="2FAAF111" w14:textId="77777777" w:rsidR="00C15FA0" w:rsidRPr="00C26455" w:rsidRDefault="00C15FA0">
            <w:pPr>
              <w:pStyle w:val="aff6"/>
              <w:rPr>
                <w:kern w:val="2"/>
                <w:lang w:eastAsia="en-US"/>
              </w:rPr>
            </w:pPr>
          </w:p>
        </w:tc>
        <w:tc>
          <w:tcPr>
            <w:tcW w:w="791" w:type="pct"/>
            <w:vAlign w:val="center"/>
          </w:tcPr>
          <w:p w14:paraId="4BEEEF45" w14:textId="77777777" w:rsidR="00C15FA0" w:rsidRPr="00C26455" w:rsidRDefault="00C15FA0">
            <w:pPr>
              <w:pStyle w:val="aff6"/>
            </w:pPr>
            <w:r w:rsidRPr="00C26455">
              <w:t>含</w:t>
            </w:r>
            <w:r w:rsidRPr="00C26455">
              <w:rPr>
                <w:rFonts w:hint="eastAsia"/>
              </w:rPr>
              <w:t>铬</w:t>
            </w:r>
            <w:r w:rsidRPr="00C26455">
              <w:t>废水处理设施废</w:t>
            </w:r>
            <w:r w:rsidRPr="00C26455">
              <w:rPr>
                <w:rFonts w:hint="eastAsia"/>
              </w:rPr>
              <w:t>过滤膜</w:t>
            </w:r>
          </w:p>
        </w:tc>
        <w:tc>
          <w:tcPr>
            <w:tcW w:w="499" w:type="pct"/>
            <w:vAlign w:val="center"/>
          </w:tcPr>
          <w:p w14:paraId="285DF898" w14:textId="77777777" w:rsidR="00C15FA0" w:rsidRPr="00C26455" w:rsidRDefault="00C15FA0">
            <w:pPr>
              <w:pStyle w:val="aff6"/>
              <w:rPr>
                <w:spacing w:val="-6"/>
                <w:kern w:val="2"/>
              </w:rPr>
            </w:pPr>
            <w:r w:rsidRPr="00C26455">
              <w:rPr>
                <w:rFonts w:hint="eastAsia"/>
                <w:spacing w:val="-6"/>
                <w:kern w:val="2"/>
              </w:rPr>
              <w:t>HW49</w:t>
            </w:r>
          </w:p>
        </w:tc>
        <w:tc>
          <w:tcPr>
            <w:tcW w:w="748" w:type="pct"/>
            <w:vAlign w:val="center"/>
          </w:tcPr>
          <w:p w14:paraId="3816A07B" w14:textId="77777777" w:rsidR="00C15FA0" w:rsidRPr="00C26455" w:rsidRDefault="00C15FA0">
            <w:pPr>
              <w:pStyle w:val="aff6"/>
              <w:rPr>
                <w:spacing w:val="-6"/>
                <w:kern w:val="2"/>
              </w:rPr>
            </w:pPr>
            <w:r w:rsidRPr="00C26455">
              <w:rPr>
                <w:rFonts w:hint="eastAsia"/>
                <w:spacing w:val="-6"/>
                <w:kern w:val="2"/>
              </w:rPr>
              <w:t>900-041-49</w:t>
            </w:r>
          </w:p>
        </w:tc>
        <w:tc>
          <w:tcPr>
            <w:tcW w:w="332" w:type="pct"/>
            <w:vMerge/>
            <w:vAlign w:val="center"/>
          </w:tcPr>
          <w:p w14:paraId="5717708A" w14:textId="77777777" w:rsidR="00C15FA0" w:rsidRPr="00C26455" w:rsidRDefault="00C15FA0">
            <w:pPr>
              <w:pStyle w:val="aff6"/>
              <w:rPr>
                <w:kern w:val="2"/>
              </w:rPr>
            </w:pPr>
          </w:p>
        </w:tc>
        <w:tc>
          <w:tcPr>
            <w:tcW w:w="415" w:type="pct"/>
            <w:vMerge/>
            <w:vAlign w:val="center"/>
          </w:tcPr>
          <w:p w14:paraId="39454084" w14:textId="77777777" w:rsidR="00C15FA0" w:rsidRPr="00C26455" w:rsidRDefault="00C15FA0">
            <w:pPr>
              <w:pStyle w:val="aff6"/>
              <w:rPr>
                <w:kern w:val="2"/>
                <w:lang w:eastAsia="en-US"/>
              </w:rPr>
            </w:pPr>
          </w:p>
        </w:tc>
        <w:tc>
          <w:tcPr>
            <w:tcW w:w="416" w:type="pct"/>
            <w:vAlign w:val="center"/>
          </w:tcPr>
          <w:p w14:paraId="30C8CE63" w14:textId="77777777" w:rsidR="00C15FA0" w:rsidRPr="00C26455" w:rsidRDefault="00C15FA0">
            <w:pPr>
              <w:pStyle w:val="aff6"/>
              <w:rPr>
                <w:kern w:val="2"/>
              </w:rPr>
            </w:pPr>
            <w:r w:rsidRPr="00C26455">
              <w:rPr>
                <w:rFonts w:hint="eastAsia"/>
                <w:kern w:val="2"/>
              </w:rPr>
              <w:t>桶装</w:t>
            </w:r>
          </w:p>
        </w:tc>
        <w:tc>
          <w:tcPr>
            <w:tcW w:w="332" w:type="pct"/>
            <w:vAlign w:val="center"/>
          </w:tcPr>
          <w:p w14:paraId="22A27BEA" w14:textId="77777777" w:rsidR="00C15FA0" w:rsidRPr="00C26455" w:rsidRDefault="00C15FA0">
            <w:pPr>
              <w:pStyle w:val="aff6"/>
            </w:pPr>
            <w:r w:rsidRPr="00C26455">
              <w:rPr>
                <w:rFonts w:hint="eastAsia"/>
              </w:rPr>
              <w:t>0.1t</w:t>
            </w:r>
          </w:p>
        </w:tc>
        <w:tc>
          <w:tcPr>
            <w:tcW w:w="532" w:type="pct"/>
            <w:vAlign w:val="center"/>
          </w:tcPr>
          <w:p w14:paraId="4E789294" w14:textId="77777777" w:rsidR="00C15FA0" w:rsidRPr="00C26455" w:rsidRDefault="00C15FA0">
            <w:pPr>
              <w:pStyle w:val="aff6"/>
              <w:rPr>
                <w:kern w:val="2"/>
              </w:rPr>
            </w:pPr>
            <w:r w:rsidRPr="00C26455">
              <w:rPr>
                <w:rFonts w:hint="eastAsia"/>
                <w:kern w:val="2"/>
              </w:rPr>
              <w:t>1</w:t>
            </w:r>
            <w:r w:rsidRPr="00C26455">
              <w:rPr>
                <w:rFonts w:hint="eastAsia"/>
                <w:kern w:val="2"/>
              </w:rPr>
              <w:t>年</w:t>
            </w:r>
          </w:p>
        </w:tc>
      </w:tr>
      <w:tr w:rsidR="00C26455" w:rsidRPr="00C26455" w14:paraId="1DDA94F9" w14:textId="77777777" w:rsidTr="008D4BFB">
        <w:trPr>
          <w:trHeight w:val="397"/>
          <w:jc w:val="center"/>
        </w:trPr>
        <w:tc>
          <w:tcPr>
            <w:tcW w:w="336" w:type="pct"/>
            <w:vAlign w:val="center"/>
          </w:tcPr>
          <w:p w14:paraId="39536DDC" w14:textId="77777777" w:rsidR="00C15FA0" w:rsidRPr="00C26455" w:rsidRDefault="00C15FA0">
            <w:pPr>
              <w:pStyle w:val="aff6"/>
              <w:rPr>
                <w:kern w:val="2"/>
              </w:rPr>
            </w:pPr>
            <w:r w:rsidRPr="00C26455">
              <w:rPr>
                <w:rFonts w:hint="eastAsia"/>
                <w:kern w:val="2"/>
              </w:rPr>
              <w:t>10</w:t>
            </w:r>
          </w:p>
        </w:tc>
        <w:tc>
          <w:tcPr>
            <w:tcW w:w="599" w:type="pct"/>
            <w:vMerge/>
            <w:vAlign w:val="center"/>
          </w:tcPr>
          <w:p w14:paraId="50AA612C" w14:textId="77777777" w:rsidR="00C15FA0" w:rsidRPr="00C26455" w:rsidRDefault="00C15FA0">
            <w:pPr>
              <w:pStyle w:val="aff6"/>
              <w:rPr>
                <w:kern w:val="2"/>
                <w:lang w:eastAsia="en-US"/>
              </w:rPr>
            </w:pPr>
          </w:p>
        </w:tc>
        <w:tc>
          <w:tcPr>
            <w:tcW w:w="791" w:type="pct"/>
            <w:vAlign w:val="center"/>
          </w:tcPr>
          <w:p w14:paraId="335EB412" w14:textId="77777777" w:rsidR="00C15FA0" w:rsidRPr="00C26455" w:rsidRDefault="00C15FA0">
            <w:pPr>
              <w:pStyle w:val="aff6"/>
            </w:pPr>
            <w:r w:rsidRPr="00C26455">
              <w:t>含</w:t>
            </w:r>
            <w:r w:rsidRPr="00C26455">
              <w:rPr>
                <w:rFonts w:hint="eastAsia"/>
              </w:rPr>
              <w:t>铬</w:t>
            </w:r>
            <w:r w:rsidRPr="00C26455">
              <w:t>废水处理设施</w:t>
            </w:r>
            <w:r w:rsidRPr="00C26455">
              <w:rPr>
                <w:rFonts w:hint="eastAsia"/>
              </w:rPr>
              <w:t>污泥</w:t>
            </w:r>
          </w:p>
        </w:tc>
        <w:tc>
          <w:tcPr>
            <w:tcW w:w="499" w:type="pct"/>
            <w:vAlign w:val="center"/>
          </w:tcPr>
          <w:p w14:paraId="532EDD45" w14:textId="77777777" w:rsidR="00C15FA0" w:rsidRPr="00C26455" w:rsidRDefault="00C15FA0">
            <w:pPr>
              <w:pStyle w:val="aff6"/>
              <w:rPr>
                <w:spacing w:val="-6"/>
                <w:kern w:val="2"/>
              </w:rPr>
            </w:pPr>
            <w:r w:rsidRPr="00C26455">
              <w:rPr>
                <w:rFonts w:hint="eastAsia"/>
                <w:spacing w:val="-6"/>
                <w:kern w:val="2"/>
              </w:rPr>
              <w:t>HW17</w:t>
            </w:r>
          </w:p>
        </w:tc>
        <w:tc>
          <w:tcPr>
            <w:tcW w:w="748" w:type="pct"/>
            <w:vAlign w:val="center"/>
          </w:tcPr>
          <w:p w14:paraId="47EB8BE3" w14:textId="77777777" w:rsidR="00C15FA0" w:rsidRPr="00C26455" w:rsidRDefault="00C15FA0">
            <w:pPr>
              <w:pStyle w:val="aff6"/>
              <w:rPr>
                <w:spacing w:val="-6"/>
                <w:kern w:val="2"/>
              </w:rPr>
            </w:pPr>
            <w:r w:rsidRPr="00C26455">
              <w:rPr>
                <w:rFonts w:hint="eastAsia"/>
                <w:spacing w:val="-6"/>
                <w:kern w:val="2"/>
              </w:rPr>
              <w:t>336-069-17</w:t>
            </w:r>
          </w:p>
        </w:tc>
        <w:tc>
          <w:tcPr>
            <w:tcW w:w="332" w:type="pct"/>
            <w:vMerge/>
            <w:vAlign w:val="center"/>
          </w:tcPr>
          <w:p w14:paraId="32626BEB" w14:textId="77777777" w:rsidR="00C15FA0" w:rsidRPr="00C26455" w:rsidRDefault="00C15FA0">
            <w:pPr>
              <w:pStyle w:val="aff6"/>
              <w:rPr>
                <w:kern w:val="2"/>
              </w:rPr>
            </w:pPr>
          </w:p>
        </w:tc>
        <w:tc>
          <w:tcPr>
            <w:tcW w:w="415" w:type="pct"/>
            <w:vMerge/>
            <w:vAlign w:val="center"/>
          </w:tcPr>
          <w:p w14:paraId="04D2D1CB" w14:textId="77777777" w:rsidR="00C15FA0" w:rsidRPr="00C26455" w:rsidRDefault="00C15FA0">
            <w:pPr>
              <w:pStyle w:val="aff6"/>
              <w:rPr>
                <w:kern w:val="2"/>
                <w:lang w:eastAsia="en-US"/>
              </w:rPr>
            </w:pPr>
          </w:p>
        </w:tc>
        <w:tc>
          <w:tcPr>
            <w:tcW w:w="416" w:type="pct"/>
            <w:vAlign w:val="center"/>
          </w:tcPr>
          <w:p w14:paraId="26C70DCC" w14:textId="77777777" w:rsidR="00C15FA0" w:rsidRPr="00C26455" w:rsidRDefault="00C15FA0">
            <w:pPr>
              <w:pStyle w:val="aff6"/>
              <w:rPr>
                <w:kern w:val="2"/>
              </w:rPr>
            </w:pPr>
            <w:r w:rsidRPr="00C26455">
              <w:rPr>
                <w:rFonts w:hint="eastAsia"/>
                <w:kern w:val="2"/>
              </w:rPr>
              <w:t>桶装</w:t>
            </w:r>
          </w:p>
        </w:tc>
        <w:tc>
          <w:tcPr>
            <w:tcW w:w="332" w:type="pct"/>
            <w:vAlign w:val="center"/>
          </w:tcPr>
          <w:p w14:paraId="3D6915AA" w14:textId="74FB8872" w:rsidR="00C15FA0" w:rsidRPr="00C26455" w:rsidRDefault="005D4451">
            <w:pPr>
              <w:pStyle w:val="aff6"/>
              <w:rPr>
                <w:b/>
                <w:bCs/>
                <w:u w:val="single"/>
              </w:rPr>
            </w:pPr>
            <w:r w:rsidRPr="00C26455">
              <w:rPr>
                <w:rFonts w:hint="eastAsia"/>
                <w:b/>
                <w:bCs/>
                <w:u w:val="single"/>
              </w:rPr>
              <w:t>18</w:t>
            </w:r>
            <w:r w:rsidR="00C15FA0" w:rsidRPr="00C26455">
              <w:rPr>
                <w:rFonts w:hint="eastAsia"/>
                <w:b/>
                <w:bCs/>
                <w:u w:val="single"/>
              </w:rPr>
              <w:t>t</w:t>
            </w:r>
          </w:p>
        </w:tc>
        <w:tc>
          <w:tcPr>
            <w:tcW w:w="532" w:type="pct"/>
            <w:vAlign w:val="center"/>
          </w:tcPr>
          <w:p w14:paraId="0370EA56" w14:textId="64060413" w:rsidR="00C15FA0" w:rsidRPr="00C26455" w:rsidRDefault="00633EA1">
            <w:pPr>
              <w:pStyle w:val="aff6"/>
              <w:rPr>
                <w:b/>
                <w:bCs/>
                <w:kern w:val="2"/>
                <w:u w:val="single"/>
              </w:rPr>
            </w:pPr>
            <w:r w:rsidRPr="00C26455">
              <w:rPr>
                <w:rFonts w:hint="eastAsia"/>
                <w:b/>
                <w:bCs/>
                <w:kern w:val="2"/>
                <w:u w:val="single"/>
              </w:rPr>
              <w:t>1</w:t>
            </w:r>
            <w:r w:rsidRPr="00C26455">
              <w:rPr>
                <w:rFonts w:hint="eastAsia"/>
                <w:b/>
                <w:bCs/>
                <w:kern w:val="2"/>
                <w:u w:val="single"/>
              </w:rPr>
              <w:t>个月</w:t>
            </w:r>
          </w:p>
        </w:tc>
      </w:tr>
      <w:tr w:rsidR="00C26455" w:rsidRPr="00C26455" w14:paraId="2ACD15F9" w14:textId="77777777" w:rsidTr="008D4BFB">
        <w:trPr>
          <w:trHeight w:val="397"/>
          <w:jc w:val="center"/>
        </w:trPr>
        <w:tc>
          <w:tcPr>
            <w:tcW w:w="336" w:type="pct"/>
            <w:vAlign w:val="center"/>
          </w:tcPr>
          <w:p w14:paraId="6591E2FB" w14:textId="77777777" w:rsidR="00C15FA0" w:rsidRPr="00C26455" w:rsidRDefault="00C15FA0">
            <w:pPr>
              <w:pStyle w:val="aff6"/>
              <w:rPr>
                <w:kern w:val="2"/>
              </w:rPr>
            </w:pPr>
            <w:r w:rsidRPr="00C26455">
              <w:rPr>
                <w:rFonts w:hint="eastAsia"/>
                <w:kern w:val="2"/>
              </w:rPr>
              <w:lastRenderedPageBreak/>
              <w:t>11</w:t>
            </w:r>
          </w:p>
        </w:tc>
        <w:tc>
          <w:tcPr>
            <w:tcW w:w="599" w:type="pct"/>
            <w:vMerge/>
            <w:vAlign w:val="center"/>
          </w:tcPr>
          <w:p w14:paraId="28BD9ED0" w14:textId="77777777" w:rsidR="00C15FA0" w:rsidRPr="00C26455" w:rsidRDefault="00C15FA0">
            <w:pPr>
              <w:pStyle w:val="aff6"/>
              <w:rPr>
                <w:kern w:val="2"/>
                <w:lang w:eastAsia="en-US"/>
              </w:rPr>
            </w:pPr>
          </w:p>
        </w:tc>
        <w:tc>
          <w:tcPr>
            <w:tcW w:w="791" w:type="pct"/>
            <w:vAlign w:val="center"/>
          </w:tcPr>
          <w:p w14:paraId="0D824D0F" w14:textId="77777777" w:rsidR="00C15FA0" w:rsidRPr="00C26455" w:rsidRDefault="00C15FA0">
            <w:pPr>
              <w:pStyle w:val="aff6"/>
            </w:pPr>
            <w:r w:rsidRPr="00C26455">
              <w:t>含</w:t>
            </w:r>
            <w:r w:rsidRPr="00C26455">
              <w:rPr>
                <w:rFonts w:hint="eastAsia"/>
              </w:rPr>
              <w:t>铬</w:t>
            </w:r>
            <w:r w:rsidRPr="00C26455">
              <w:t>废水处理设施</w:t>
            </w:r>
            <w:r w:rsidRPr="00C26455">
              <w:rPr>
                <w:rFonts w:hint="eastAsia"/>
              </w:rPr>
              <w:t>蒸发浓液</w:t>
            </w:r>
          </w:p>
        </w:tc>
        <w:tc>
          <w:tcPr>
            <w:tcW w:w="499" w:type="pct"/>
            <w:vAlign w:val="center"/>
          </w:tcPr>
          <w:p w14:paraId="5AD2F477" w14:textId="77777777" w:rsidR="00C15FA0" w:rsidRPr="00C26455" w:rsidRDefault="00C15FA0">
            <w:pPr>
              <w:pStyle w:val="aff6"/>
              <w:rPr>
                <w:spacing w:val="-6"/>
                <w:kern w:val="2"/>
              </w:rPr>
            </w:pPr>
            <w:r w:rsidRPr="00C26455">
              <w:rPr>
                <w:rFonts w:hint="eastAsia"/>
                <w:spacing w:val="-6"/>
                <w:kern w:val="2"/>
              </w:rPr>
              <w:t>HW17</w:t>
            </w:r>
          </w:p>
        </w:tc>
        <w:tc>
          <w:tcPr>
            <w:tcW w:w="748" w:type="pct"/>
            <w:vAlign w:val="center"/>
          </w:tcPr>
          <w:p w14:paraId="69F96606" w14:textId="77777777" w:rsidR="00C15FA0" w:rsidRPr="00C26455" w:rsidRDefault="00C15FA0">
            <w:pPr>
              <w:pStyle w:val="aff6"/>
              <w:rPr>
                <w:spacing w:val="-6"/>
                <w:kern w:val="2"/>
              </w:rPr>
            </w:pPr>
            <w:r w:rsidRPr="00C26455">
              <w:rPr>
                <w:rFonts w:hint="eastAsia"/>
                <w:spacing w:val="-6"/>
                <w:kern w:val="2"/>
              </w:rPr>
              <w:t>336-069-17</w:t>
            </w:r>
          </w:p>
        </w:tc>
        <w:tc>
          <w:tcPr>
            <w:tcW w:w="332" w:type="pct"/>
            <w:vMerge/>
            <w:vAlign w:val="center"/>
          </w:tcPr>
          <w:p w14:paraId="1FCBEA7E" w14:textId="77777777" w:rsidR="00C15FA0" w:rsidRPr="00C26455" w:rsidRDefault="00C15FA0">
            <w:pPr>
              <w:pStyle w:val="aff6"/>
              <w:rPr>
                <w:kern w:val="2"/>
              </w:rPr>
            </w:pPr>
          </w:p>
        </w:tc>
        <w:tc>
          <w:tcPr>
            <w:tcW w:w="415" w:type="pct"/>
            <w:vMerge/>
            <w:vAlign w:val="center"/>
          </w:tcPr>
          <w:p w14:paraId="6CEFB658" w14:textId="77777777" w:rsidR="00C15FA0" w:rsidRPr="00C26455" w:rsidRDefault="00C15FA0">
            <w:pPr>
              <w:pStyle w:val="aff6"/>
              <w:rPr>
                <w:kern w:val="2"/>
                <w:lang w:eastAsia="en-US"/>
              </w:rPr>
            </w:pPr>
          </w:p>
        </w:tc>
        <w:tc>
          <w:tcPr>
            <w:tcW w:w="416" w:type="pct"/>
            <w:vAlign w:val="center"/>
          </w:tcPr>
          <w:p w14:paraId="43332E40" w14:textId="77777777" w:rsidR="00C15FA0" w:rsidRPr="00C26455" w:rsidRDefault="00C15FA0">
            <w:pPr>
              <w:pStyle w:val="aff6"/>
              <w:rPr>
                <w:kern w:val="2"/>
              </w:rPr>
            </w:pPr>
            <w:r w:rsidRPr="00C26455">
              <w:rPr>
                <w:rFonts w:hAnsi="宋体" w:hint="eastAsia"/>
                <w:kern w:val="2"/>
              </w:rPr>
              <w:t>桶装</w:t>
            </w:r>
          </w:p>
        </w:tc>
        <w:tc>
          <w:tcPr>
            <w:tcW w:w="332" w:type="pct"/>
            <w:vAlign w:val="center"/>
          </w:tcPr>
          <w:p w14:paraId="1D8236D4" w14:textId="5F37B252" w:rsidR="00C15FA0" w:rsidRPr="00C26455" w:rsidRDefault="005D4451">
            <w:pPr>
              <w:pStyle w:val="aff6"/>
              <w:rPr>
                <w:b/>
                <w:bCs/>
                <w:u w:val="single"/>
              </w:rPr>
            </w:pPr>
            <w:r w:rsidRPr="00C26455">
              <w:rPr>
                <w:rFonts w:hint="eastAsia"/>
                <w:b/>
                <w:bCs/>
                <w:u w:val="single"/>
              </w:rPr>
              <w:t>20</w:t>
            </w:r>
            <w:r w:rsidR="00C15FA0" w:rsidRPr="00C26455">
              <w:rPr>
                <w:rFonts w:hint="eastAsia"/>
                <w:b/>
                <w:bCs/>
                <w:u w:val="single"/>
              </w:rPr>
              <w:t>t</w:t>
            </w:r>
          </w:p>
        </w:tc>
        <w:tc>
          <w:tcPr>
            <w:tcW w:w="532" w:type="pct"/>
            <w:vAlign w:val="center"/>
          </w:tcPr>
          <w:p w14:paraId="277E13DF" w14:textId="3F88522A" w:rsidR="00C15FA0" w:rsidRPr="00C26455" w:rsidRDefault="00633EA1">
            <w:pPr>
              <w:pStyle w:val="aff6"/>
              <w:rPr>
                <w:kern w:val="2"/>
              </w:rPr>
            </w:pPr>
            <w:r w:rsidRPr="00C26455">
              <w:rPr>
                <w:rFonts w:hint="eastAsia"/>
                <w:b/>
                <w:bCs/>
                <w:kern w:val="2"/>
                <w:u w:val="single"/>
              </w:rPr>
              <w:t>1</w:t>
            </w:r>
            <w:r w:rsidRPr="00C26455">
              <w:rPr>
                <w:rFonts w:hint="eastAsia"/>
                <w:b/>
                <w:bCs/>
                <w:kern w:val="2"/>
                <w:u w:val="single"/>
              </w:rPr>
              <w:t>个月</w:t>
            </w:r>
          </w:p>
        </w:tc>
      </w:tr>
      <w:tr w:rsidR="00C26455" w:rsidRPr="00C26455" w14:paraId="037FF738" w14:textId="77777777" w:rsidTr="008D4BFB">
        <w:trPr>
          <w:trHeight w:val="397"/>
          <w:jc w:val="center"/>
        </w:trPr>
        <w:tc>
          <w:tcPr>
            <w:tcW w:w="336" w:type="pct"/>
            <w:vAlign w:val="center"/>
          </w:tcPr>
          <w:p w14:paraId="18D0C1A2" w14:textId="77777777" w:rsidR="00C15FA0" w:rsidRPr="00C26455" w:rsidRDefault="00C15FA0">
            <w:pPr>
              <w:pStyle w:val="aff6"/>
              <w:rPr>
                <w:kern w:val="2"/>
              </w:rPr>
            </w:pPr>
            <w:r w:rsidRPr="00C26455">
              <w:rPr>
                <w:rFonts w:hint="eastAsia"/>
                <w:kern w:val="2"/>
              </w:rPr>
              <w:t>12</w:t>
            </w:r>
          </w:p>
        </w:tc>
        <w:tc>
          <w:tcPr>
            <w:tcW w:w="599" w:type="pct"/>
            <w:vMerge/>
            <w:vAlign w:val="center"/>
          </w:tcPr>
          <w:p w14:paraId="1BA124F7" w14:textId="77777777" w:rsidR="00C15FA0" w:rsidRPr="00C26455" w:rsidRDefault="00C15FA0">
            <w:pPr>
              <w:pStyle w:val="aff6"/>
              <w:rPr>
                <w:kern w:val="2"/>
                <w:lang w:eastAsia="en-US"/>
              </w:rPr>
            </w:pPr>
          </w:p>
        </w:tc>
        <w:tc>
          <w:tcPr>
            <w:tcW w:w="791" w:type="pct"/>
            <w:vAlign w:val="center"/>
          </w:tcPr>
          <w:p w14:paraId="1013EBA7" w14:textId="0CA0DC50" w:rsidR="00C15FA0" w:rsidRPr="00C26455" w:rsidRDefault="00C15FA0">
            <w:pPr>
              <w:pStyle w:val="aff6"/>
            </w:pPr>
            <w:r w:rsidRPr="00C26455">
              <w:rPr>
                <w:rFonts w:hint="eastAsia"/>
              </w:rPr>
              <w:t>废拉伸油</w:t>
            </w:r>
          </w:p>
        </w:tc>
        <w:tc>
          <w:tcPr>
            <w:tcW w:w="499" w:type="pct"/>
            <w:vAlign w:val="center"/>
          </w:tcPr>
          <w:p w14:paraId="674429ED" w14:textId="77777777" w:rsidR="00C15FA0" w:rsidRPr="00C26455" w:rsidRDefault="00C15FA0">
            <w:pPr>
              <w:pStyle w:val="aff6"/>
            </w:pPr>
            <w:r w:rsidRPr="00C26455">
              <w:rPr>
                <w:rFonts w:hint="eastAsia"/>
              </w:rPr>
              <w:t>HW08</w:t>
            </w:r>
          </w:p>
        </w:tc>
        <w:tc>
          <w:tcPr>
            <w:tcW w:w="748" w:type="pct"/>
            <w:vAlign w:val="center"/>
          </w:tcPr>
          <w:p w14:paraId="3D095525" w14:textId="77777777" w:rsidR="00C15FA0" w:rsidRPr="00C26455" w:rsidRDefault="00C15FA0">
            <w:pPr>
              <w:pStyle w:val="aff6"/>
            </w:pPr>
            <w:r w:rsidRPr="00C26455">
              <w:rPr>
                <w:rFonts w:hint="eastAsia"/>
                <w:spacing w:val="-6"/>
                <w:kern w:val="2"/>
              </w:rPr>
              <w:t>900-209-08</w:t>
            </w:r>
          </w:p>
        </w:tc>
        <w:tc>
          <w:tcPr>
            <w:tcW w:w="332" w:type="pct"/>
            <w:vMerge/>
            <w:vAlign w:val="center"/>
          </w:tcPr>
          <w:p w14:paraId="2A14436F" w14:textId="77777777" w:rsidR="00C15FA0" w:rsidRPr="00C26455" w:rsidRDefault="00C15FA0">
            <w:pPr>
              <w:pStyle w:val="aff6"/>
              <w:rPr>
                <w:kern w:val="2"/>
              </w:rPr>
            </w:pPr>
          </w:p>
        </w:tc>
        <w:tc>
          <w:tcPr>
            <w:tcW w:w="415" w:type="pct"/>
            <w:vMerge/>
            <w:vAlign w:val="center"/>
          </w:tcPr>
          <w:p w14:paraId="666BCEBE" w14:textId="77777777" w:rsidR="00C15FA0" w:rsidRPr="00C26455" w:rsidRDefault="00C15FA0">
            <w:pPr>
              <w:pStyle w:val="aff6"/>
              <w:rPr>
                <w:kern w:val="2"/>
                <w:lang w:eastAsia="en-US"/>
              </w:rPr>
            </w:pPr>
          </w:p>
        </w:tc>
        <w:tc>
          <w:tcPr>
            <w:tcW w:w="416" w:type="pct"/>
            <w:vAlign w:val="center"/>
          </w:tcPr>
          <w:p w14:paraId="50E72B8F" w14:textId="77777777" w:rsidR="00C15FA0" w:rsidRPr="00C26455" w:rsidRDefault="00C15FA0">
            <w:pPr>
              <w:pStyle w:val="aff6"/>
              <w:rPr>
                <w:rFonts w:hAnsi="宋体"/>
                <w:kern w:val="2"/>
                <w:lang w:eastAsia="en-US"/>
              </w:rPr>
            </w:pPr>
            <w:r w:rsidRPr="00C26455">
              <w:rPr>
                <w:rFonts w:hint="eastAsia"/>
                <w:kern w:val="2"/>
              </w:rPr>
              <w:t>桶装</w:t>
            </w:r>
          </w:p>
        </w:tc>
        <w:tc>
          <w:tcPr>
            <w:tcW w:w="332" w:type="pct"/>
            <w:vAlign w:val="center"/>
          </w:tcPr>
          <w:p w14:paraId="4F7EF34D" w14:textId="77777777" w:rsidR="00C15FA0" w:rsidRPr="00C26455" w:rsidRDefault="00C15FA0">
            <w:pPr>
              <w:pStyle w:val="aff6"/>
            </w:pPr>
            <w:r w:rsidRPr="00C26455">
              <w:rPr>
                <w:rFonts w:hint="eastAsia"/>
              </w:rPr>
              <w:t>4t</w:t>
            </w:r>
          </w:p>
        </w:tc>
        <w:tc>
          <w:tcPr>
            <w:tcW w:w="532" w:type="pct"/>
            <w:vAlign w:val="center"/>
          </w:tcPr>
          <w:p w14:paraId="5448AF75" w14:textId="13276FC0" w:rsidR="00C15FA0" w:rsidRPr="00C26455" w:rsidRDefault="00633EA1">
            <w:pPr>
              <w:pStyle w:val="aff6"/>
              <w:rPr>
                <w:b/>
                <w:bCs/>
                <w:kern w:val="2"/>
                <w:u w:val="single"/>
              </w:rPr>
            </w:pPr>
            <w:r w:rsidRPr="00C26455">
              <w:rPr>
                <w:rFonts w:hint="eastAsia"/>
                <w:b/>
                <w:bCs/>
                <w:kern w:val="2"/>
                <w:u w:val="single"/>
              </w:rPr>
              <w:t>1</w:t>
            </w:r>
            <w:r w:rsidRPr="00C26455">
              <w:rPr>
                <w:rFonts w:hint="eastAsia"/>
                <w:b/>
                <w:bCs/>
                <w:kern w:val="2"/>
                <w:u w:val="single"/>
              </w:rPr>
              <w:t>个月</w:t>
            </w:r>
          </w:p>
        </w:tc>
      </w:tr>
      <w:tr w:rsidR="00C26455" w:rsidRPr="00C26455" w14:paraId="27CCEBB7" w14:textId="77777777" w:rsidTr="008D4BFB">
        <w:trPr>
          <w:trHeight w:val="397"/>
          <w:jc w:val="center"/>
        </w:trPr>
        <w:tc>
          <w:tcPr>
            <w:tcW w:w="336" w:type="pct"/>
            <w:vAlign w:val="center"/>
          </w:tcPr>
          <w:p w14:paraId="43FF70F3" w14:textId="08E66935" w:rsidR="00633EA1" w:rsidRPr="00C26455" w:rsidRDefault="00633EA1" w:rsidP="00633EA1">
            <w:pPr>
              <w:pStyle w:val="aff6"/>
              <w:rPr>
                <w:b/>
                <w:bCs/>
                <w:kern w:val="2"/>
                <w:u w:val="single"/>
              </w:rPr>
            </w:pPr>
            <w:r w:rsidRPr="00C26455">
              <w:rPr>
                <w:rFonts w:hint="eastAsia"/>
                <w:b/>
                <w:bCs/>
                <w:kern w:val="2"/>
                <w:u w:val="single"/>
              </w:rPr>
              <w:t>13</w:t>
            </w:r>
          </w:p>
        </w:tc>
        <w:tc>
          <w:tcPr>
            <w:tcW w:w="599" w:type="pct"/>
            <w:vMerge/>
            <w:vAlign w:val="center"/>
          </w:tcPr>
          <w:p w14:paraId="399CFB63" w14:textId="77777777" w:rsidR="00633EA1" w:rsidRPr="00C26455" w:rsidRDefault="00633EA1" w:rsidP="00633EA1">
            <w:pPr>
              <w:pStyle w:val="aff6"/>
              <w:rPr>
                <w:kern w:val="2"/>
                <w:lang w:eastAsia="en-US"/>
              </w:rPr>
            </w:pPr>
          </w:p>
        </w:tc>
        <w:tc>
          <w:tcPr>
            <w:tcW w:w="791" w:type="pct"/>
            <w:vAlign w:val="center"/>
          </w:tcPr>
          <w:p w14:paraId="5664C806" w14:textId="150609C7" w:rsidR="00633EA1" w:rsidRPr="00C26455" w:rsidRDefault="00633EA1" w:rsidP="00633EA1">
            <w:pPr>
              <w:pStyle w:val="aff6"/>
              <w:rPr>
                <w:b/>
                <w:bCs/>
                <w:u w:val="single"/>
              </w:rPr>
            </w:pPr>
            <w:r w:rsidRPr="00C26455">
              <w:rPr>
                <w:rFonts w:hint="eastAsia"/>
                <w:b/>
                <w:bCs/>
                <w:u w:val="single"/>
              </w:rPr>
              <w:t>废液压油</w:t>
            </w:r>
          </w:p>
        </w:tc>
        <w:tc>
          <w:tcPr>
            <w:tcW w:w="499" w:type="pct"/>
            <w:vAlign w:val="center"/>
          </w:tcPr>
          <w:p w14:paraId="735A7DD2" w14:textId="33104776" w:rsidR="00633EA1" w:rsidRPr="00C26455" w:rsidRDefault="00633EA1" w:rsidP="00633EA1">
            <w:pPr>
              <w:pStyle w:val="aff6"/>
              <w:rPr>
                <w:b/>
                <w:bCs/>
                <w:u w:val="single"/>
              </w:rPr>
            </w:pPr>
            <w:r w:rsidRPr="00C26455">
              <w:rPr>
                <w:rFonts w:hint="eastAsia"/>
                <w:b/>
                <w:bCs/>
                <w:u w:val="single"/>
              </w:rPr>
              <w:t>HW08</w:t>
            </w:r>
          </w:p>
        </w:tc>
        <w:tc>
          <w:tcPr>
            <w:tcW w:w="748" w:type="pct"/>
            <w:vAlign w:val="center"/>
          </w:tcPr>
          <w:p w14:paraId="7199D3DA" w14:textId="4629D45D" w:rsidR="00633EA1" w:rsidRPr="00C26455" w:rsidRDefault="00633EA1" w:rsidP="00633EA1">
            <w:pPr>
              <w:pStyle w:val="aff6"/>
              <w:rPr>
                <w:b/>
                <w:bCs/>
                <w:spacing w:val="-6"/>
                <w:kern w:val="2"/>
                <w:u w:val="single"/>
              </w:rPr>
            </w:pPr>
            <w:r w:rsidRPr="00C26455">
              <w:rPr>
                <w:rFonts w:hint="eastAsia"/>
                <w:b/>
                <w:bCs/>
                <w:u w:val="single"/>
              </w:rPr>
              <w:t>900-218-08</w:t>
            </w:r>
          </w:p>
        </w:tc>
        <w:tc>
          <w:tcPr>
            <w:tcW w:w="332" w:type="pct"/>
            <w:vMerge/>
            <w:vAlign w:val="center"/>
          </w:tcPr>
          <w:p w14:paraId="3561480F" w14:textId="77777777" w:rsidR="00633EA1" w:rsidRPr="00C26455" w:rsidRDefault="00633EA1" w:rsidP="00633EA1">
            <w:pPr>
              <w:pStyle w:val="aff6"/>
              <w:rPr>
                <w:kern w:val="2"/>
              </w:rPr>
            </w:pPr>
          </w:p>
        </w:tc>
        <w:tc>
          <w:tcPr>
            <w:tcW w:w="415" w:type="pct"/>
            <w:vMerge/>
            <w:vAlign w:val="center"/>
          </w:tcPr>
          <w:p w14:paraId="701636A5" w14:textId="77777777" w:rsidR="00633EA1" w:rsidRPr="00C26455" w:rsidRDefault="00633EA1" w:rsidP="00633EA1">
            <w:pPr>
              <w:pStyle w:val="aff6"/>
              <w:rPr>
                <w:kern w:val="2"/>
                <w:lang w:eastAsia="en-US"/>
              </w:rPr>
            </w:pPr>
          </w:p>
        </w:tc>
        <w:tc>
          <w:tcPr>
            <w:tcW w:w="416" w:type="pct"/>
            <w:vAlign w:val="center"/>
          </w:tcPr>
          <w:p w14:paraId="1F3B57EC" w14:textId="27E8A554" w:rsidR="00633EA1" w:rsidRPr="00C26455" w:rsidRDefault="00633EA1" w:rsidP="00633EA1">
            <w:pPr>
              <w:pStyle w:val="aff6"/>
              <w:rPr>
                <w:b/>
                <w:bCs/>
                <w:kern w:val="2"/>
                <w:u w:val="single"/>
              </w:rPr>
            </w:pPr>
            <w:r w:rsidRPr="00C26455">
              <w:rPr>
                <w:rFonts w:hint="eastAsia"/>
                <w:b/>
                <w:bCs/>
                <w:kern w:val="2"/>
                <w:u w:val="single"/>
              </w:rPr>
              <w:t>桶装</w:t>
            </w:r>
          </w:p>
        </w:tc>
        <w:tc>
          <w:tcPr>
            <w:tcW w:w="332" w:type="pct"/>
            <w:vAlign w:val="center"/>
          </w:tcPr>
          <w:p w14:paraId="42A8B580" w14:textId="6E2E8916" w:rsidR="00633EA1" w:rsidRPr="00C26455" w:rsidRDefault="000F3C70" w:rsidP="00633EA1">
            <w:pPr>
              <w:pStyle w:val="aff6"/>
              <w:rPr>
                <w:b/>
                <w:bCs/>
                <w:u w:val="single"/>
              </w:rPr>
            </w:pPr>
            <w:r w:rsidRPr="00C26455">
              <w:rPr>
                <w:rFonts w:hint="eastAsia"/>
                <w:b/>
                <w:bCs/>
                <w:u w:val="single"/>
              </w:rPr>
              <w:t>4</w:t>
            </w:r>
            <w:r w:rsidR="00633EA1" w:rsidRPr="00C26455">
              <w:rPr>
                <w:b/>
                <w:bCs/>
                <w:u w:val="single"/>
              </w:rPr>
              <w:t>t</w:t>
            </w:r>
          </w:p>
        </w:tc>
        <w:tc>
          <w:tcPr>
            <w:tcW w:w="532" w:type="pct"/>
            <w:vAlign w:val="center"/>
          </w:tcPr>
          <w:p w14:paraId="5D47D540" w14:textId="71001890" w:rsidR="00633EA1" w:rsidRPr="00C26455" w:rsidRDefault="00633EA1" w:rsidP="00633EA1">
            <w:pPr>
              <w:pStyle w:val="aff6"/>
              <w:rPr>
                <w:b/>
                <w:bCs/>
                <w:kern w:val="2"/>
                <w:u w:val="single"/>
              </w:rPr>
            </w:pPr>
            <w:r w:rsidRPr="00C26455">
              <w:rPr>
                <w:rFonts w:hint="eastAsia"/>
                <w:b/>
                <w:bCs/>
                <w:kern w:val="2"/>
                <w:u w:val="single"/>
              </w:rPr>
              <w:t>1</w:t>
            </w:r>
            <w:r w:rsidRPr="00C26455">
              <w:rPr>
                <w:rFonts w:hint="eastAsia"/>
                <w:b/>
                <w:bCs/>
                <w:kern w:val="2"/>
                <w:u w:val="single"/>
              </w:rPr>
              <w:t>个月</w:t>
            </w:r>
          </w:p>
        </w:tc>
      </w:tr>
    </w:tbl>
    <w:p w14:paraId="5F3BDF68" w14:textId="151E6957" w:rsidR="002915AD" w:rsidRPr="00C26455" w:rsidRDefault="000939D1">
      <w:pPr>
        <w:ind w:firstLine="480"/>
      </w:pPr>
      <w:r w:rsidRPr="00C26455">
        <w:rPr>
          <w:rFonts w:hint="eastAsia"/>
        </w:rPr>
        <w:t>建设单位拟分别设置</w:t>
      </w:r>
      <w:r w:rsidRPr="00C26455">
        <w:rPr>
          <w:rFonts w:hint="eastAsia"/>
        </w:rPr>
        <w:t>1</w:t>
      </w:r>
      <w:r w:rsidRPr="00C26455">
        <w:rPr>
          <w:rFonts w:hint="eastAsia"/>
        </w:rPr>
        <w:t>个一般固废暂存间（</w:t>
      </w:r>
      <w:r w:rsidR="00C15FA0" w:rsidRPr="00C26455">
        <w:rPr>
          <w:rFonts w:hint="eastAsia"/>
          <w:b/>
          <w:bCs/>
          <w:u w:val="single"/>
        </w:rPr>
        <w:t>50</w:t>
      </w:r>
      <w:r w:rsidRPr="00C26455">
        <w:rPr>
          <w:rFonts w:hint="eastAsia"/>
          <w:b/>
          <w:bCs/>
          <w:u w:val="single"/>
        </w:rPr>
        <w:t>m</w:t>
      </w:r>
      <w:r w:rsidRPr="00C26455">
        <w:rPr>
          <w:rFonts w:hint="eastAsia"/>
          <w:b/>
          <w:bCs/>
          <w:u w:val="single"/>
          <w:vertAlign w:val="superscript"/>
        </w:rPr>
        <w:t>2</w:t>
      </w:r>
      <w:r w:rsidRPr="00C26455">
        <w:rPr>
          <w:rFonts w:hint="eastAsia"/>
        </w:rPr>
        <w:t>）和</w:t>
      </w:r>
      <w:r w:rsidRPr="00C26455">
        <w:rPr>
          <w:rFonts w:hint="eastAsia"/>
        </w:rPr>
        <w:t>1</w:t>
      </w:r>
      <w:r w:rsidRPr="00C26455">
        <w:rPr>
          <w:rFonts w:hint="eastAsia"/>
        </w:rPr>
        <w:t>座危险废物暂存间（</w:t>
      </w:r>
      <w:r w:rsidR="00C15FA0" w:rsidRPr="00C26455">
        <w:rPr>
          <w:rFonts w:hint="eastAsia"/>
          <w:b/>
          <w:bCs/>
          <w:u w:val="single"/>
        </w:rPr>
        <w:t>50</w:t>
      </w:r>
      <w:r w:rsidRPr="00C26455">
        <w:rPr>
          <w:rFonts w:hint="eastAsia"/>
          <w:b/>
          <w:bCs/>
          <w:u w:val="single"/>
        </w:rPr>
        <w:t>m</w:t>
      </w:r>
      <w:r w:rsidRPr="00C26455">
        <w:rPr>
          <w:rFonts w:hint="eastAsia"/>
          <w:b/>
          <w:bCs/>
          <w:u w:val="single"/>
          <w:vertAlign w:val="superscript"/>
        </w:rPr>
        <w:t>2</w:t>
      </w:r>
      <w:r w:rsidRPr="00C26455">
        <w:rPr>
          <w:rFonts w:hint="eastAsia"/>
        </w:rPr>
        <w:t>），对项目固废分类分区存放。</w:t>
      </w:r>
    </w:p>
    <w:p w14:paraId="16F67E3D" w14:textId="77777777" w:rsidR="002915AD" w:rsidRPr="00C26455" w:rsidRDefault="000939D1">
      <w:pPr>
        <w:ind w:firstLine="480"/>
        <w:rPr>
          <w:snapToGrid w:val="0"/>
        </w:rPr>
      </w:pPr>
      <w:r w:rsidRPr="00C26455">
        <w:rPr>
          <w:rFonts w:hint="eastAsia"/>
        </w:rPr>
        <w:t>根据《一般工业固体废物贮存和填埋污染控制标准》（</w:t>
      </w:r>
      <w:r w:rsidRPr="00C26455">
        <w:rPr>
          <w:rFonts w:hint="eastAsia"/>
        </w:rPr>
        <w:t>GB18599-2020</w:t>
      </w:r>
      <w:r w:rsidRPr="00C26455">
        <w:rPr>
          <w:rFonts w:hint="eastAsia"/>
        </w:rPr>
        <w:t>）：采用库房、包装工具（罐、桶、包装袋等）贮存一般工业固体废物过程的污染控制，其贮存过程应满足相应防渗漏、防雨淋、防扬尘等环境保护要求</w:t>
      </w:r>
      <w:r w:rsidRPr="00C26455">
        <w:rPr>
          <w:rFonts w:hint="eastAsia"/>
          <w:snapToGrid w:val="0"/>
        </w:rPr>
        <w:t>。因此，本项目一般固废</w:t>
      </w:r>
      <w:r w:rsidRPr="00C26455">
        <w:rPr>
          <w:rFonts w:hint="eastAsia"/>
        </w:rPr>
        <w:t>暂存间应满足防渗漏、防雨淋、防扬尘等环境保护要求</w:t>
      </w:r>
      <w:r w:rsidRPr="00C26455">
        <w:rPr>
          <w:rFonts w:hint="eastAsia"/>
          <w:snapToGrid w:val="0"/>
        </w:rPr>
        <w:t>。</w:t>
      </w:r>
    </w:p>
    <w:p w14:paraId="09559B64" w14:textId="77777777" w:rsidR="002915AD" w:rsidRPr="00C26455" w:rsidRDefault="000939D1">
      <w:pPr>
        <w:ind w:firstLine="480"/>
      </w:pPr>
      <w:r w:rsidRPr="00C26455">
        <w:rPr>
          <w:rFonts w:hint="eastAsia"/>
        </w:rPr>
        <w:t>危险废物暂存间应满足《危险废物贮存污染控制标准》（</w:t>
      </w:r>
      <w:r w:rsidRPr="00C26455">
        <w:rPr>
          <w:rFonts w:hint="eastAsia"/>
        </w:rPr>
        <w:t>GB18597-2001</w:t>
      </w:r>
      <w:r w:rsidRPr="00C26455">
        <w:rPr>
          <w:rFonts w:hint="eastAsia"/>
        </w:rPr>
        <w:t>）及</w:t>
      </w:r>
      <w:r w:rsidRPr="00C26455">
        <w:rPr>
          <w:rFonts w:hint="eastAsia"/>
        </w:rPr>
        <w:t>2013</w:t>
      </w:r>
      <w:r w:rsidRPr="00C26455">
        <w:rPr>
          <w:rFonts w:hint="eastAsia"/>
        </w:rPr>
        <w:t>修改单对危险废物的暂存要求。为了减少危险废物在厂区贮存过程中对环境的影响，评价要求企业将危废全部装入密闭容器中后临时存放于危废暂存间内，</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r w:rsidRPr="00C26455">
        <w:rPr>
          <w:spacing w:val="-2"/>
        </w:rPr>
        <w:t>；</w:t>
      </w:r>
      <w:r w:rsidRPr="00C26455">
        <w:t>在危废的转移处置过程中，应严格按照《中华人民共和国固体废物污染环境防治法》和《危险废物转移联单管理办法》有关规定执行。</w:t>
      </w:r>
    </w:p>
    <w:p w14:paraId="34370BC4" w14:textId="77777777" w:rsidR="002915AD" w:rsidRPr="00C26455" w:rsidRDefault="000939D1">
      <w:pPr>
        <w:pStyle w:val="aff4"/>
        <w:rPr>
          <w:highlight w:val="yellow"/>
        </w:rPr>
      </w:pPr>
      <w:r w:rsidRPr="00C26455">
        <w:t>综上所述，项目固废均能实现综合利用和安全处置</w:t>
      </w:r>
      <w:r w:rsidRPr="00C26455">
        <w:rPr>
          <w:rFonts w:hint="eastAsia"/>
        </w:rPr>
        <w:t>。</w:t>
      </w:r>
    </w:p>
    <w:p w14:paraId="3ECB4023" w14:textId="6C2EAEA1" w:rsidR="002915AD" w:rsidRPr="00C26455" w:rsidRDefault="007E5735" w:rsidP="000747C1">
      <w:pPr>
        <w:pStyle w:val="40"/>
        <w:ind w:leftChars="150" w:left="360"/>
      </w:pPr>
      <w:r w:rsidRPr="00C26455">
        <w:rPr>
          <w:rFonts w:hint="eastAsia"/>
        </w:rPr>
        <w:t>3.</w:t>
      </w:r>
      <w:r w:rsidR="003A444D">
        <w:rPr>
          <w:rFonts w:hint="eastAsia"/>
        </w:rPr>
        <w:t>1.</w:t>
      </w:r>
      <w:r w:rsidRPr="00C26455">
        <w:rPr>
          <w:rFonts w:hint="eastAsia"/>
        </w:rPr>
        <w:t>12.5</w:t>
      </w:r>
      <w:r w:rsidR="000939D1" w:rsidRPr="00C26455">
        <w:rPr>
          <w:rFonts w:hint="eastAsia"/>
        </w:rPr>
        <w:t>土壤</w:t>
      </w:r>
    </w:p>
    <w:p w14:paraId="166841B4" w14:textId="77777777" w:rsidR="002915AD" w:rsidRPr="00C26455" w:rsidRDefault="000939D1">
      <w:pPr>
        <w:ind w:firstLine="482"/>
        <w:rPr>
          <w:b/>
        </w:rPr>
      </w:pPr>
      <w:r w:rsidRPr="00C26455">
        <w:rPr>
          <w:rFonts w:hint="eastAsia"/>
          <w:b/>
        </w:rPr>
        <w:t>（</w:t>
      </w:r>
      <w:r w:rsidRPr="00C26455">
        <w:rPr>
          <w:rFonts w:hint="eastAsia"/>
          <w:b/>
        </w:rPr>
        <w:t>1</w:t>
      </w:r>
      <w:r w:rsidRPr="00C26455">
        <w:rPr>
          <w:rFonts w:hint="eastAsia"/>
          <w:b/>
        </w:rPr>
        <w:t>）土壤影响类型</w:t>
      </w:r>
    </w:p>
    <w:p w14:paraId="38AD58B4" w14:textId="3FA3C5E5" w:rsidR="002915AD" w:rsidRPr="00C26455" w:rsidRDefault="000939D1">
      <w:pPr>
        <w:ind w:firstLine="480"/>
      </w:pPr>
      <w:r w:rsidRPr="00C26455">
        <w:rPr>
          <w:rFonts w:hint="eastAsia"/>
        </w:rPr>
        <w:t>本项目废气中含有硫酸雾和</w:t>
      </w:r>
      <w:r w:rsidRPr="00C26455">
        <w:rPr>
          <w:rFonts w:hint="eastAsia"/>
        </w:rPr>
        <w:t>HCl</w:t>
      </w:r>
      <w:r w:rsidRPr="00C26455">
        <w:rPr>
          <w:rFonts w:hint="eastAsia"/>
        </w:rPr>
        <w:t>，为酸性气体，可能会对周围土壤</w:t>
      </w:r>
      <w:r w:rsidRPr="00C26455">
        <w:rPr>
          <w:rFonts w:hint="eastAsia"/>
        </w:rPr>
        <w:t>pH</w:t>
      </w:r>
      <w:r w:rsidRPr="00C26455">
        <w:rPr>
          <w:rFonts w:hint="eastAsia"/>
        </w:rPr>
        <w:t>产生影响。本项目硫酸雾和</w:t>
      </w:r>
      <w:r w:rsidRPr="00C26455">
        <w:rPr>
          <w:rFonts w:hint="eastAsia"/>
        </w:rPr>
        <w:t>HCl</w:t>
      </w:r>
      <w:r w:rsidRPr="00C26455">
        <w:rPr>
          <w:rFonts w:hint="eastAsia"/>
        </w:rPr>
        <w:t>收集后经碱喷淋吸收塔（两级）处理后经</w:t>
      </w:r>
      <w:r w:rsidR="005713E1" w:rsidRPr="00C26455">
        <w:rPr>
          <w:rFonts w:hint="eastAsia"/>
          <w:b/>
          <w:bCs/>
          <w:u w:val="single"/>
        </w:rPr>
        <w:t>高于房顶</w:t>
      </w:r>
      <w:r w:rsidR="005713E1" w:rsidRPr="00C26455">
        <w:rPr>
          <w:rFonts w:hint="eastAsia"/>
          <w:b/>
          <w:bCs/>
          <w:u w:val="single"/>
        </w:rPr>
        <w:t>5</w:t>
      </w:r>
      <w:r w:rsidR="005713E1" w:rsidRPr="00C26455">
        <w:rPr>
          <w:b/>
          <w:bCs/>
          <w:u w:val="single"/>
        </w:rPr>
        <w:t>m</w:t>
      </w:r>
      <w:r w:rsidR="005713E1" w:rsidRPr="00C26455">
        <w:rPr>
          <w:rFonts w:hint="eastAsia"/>
          <w:b/>
          <w:bCs/>
          <w:u w:val="single"/>
        </w:rPr>
        <w:t>（不低于</w:t>
      </w:r>
      <w:r w:rsidR="005713E1" w:rsidRPr="00C26455">
        <w:rPr>
          <w:rFonts w:hint="eastAsia"/>
          <w:b/>
          <w:bCs/>
          <w:u w:val="single"/>
        </w:rPr>
        <w:t>15m</w:t>
      </w:r>
      <w:r w:rsidR="005713E1" w:rsidRPr="00C26455">
        <w:rPr>
          <w:rFonts w:hint="eastAsia"/>
          <w:b/>
          <w:bCs/>
          <w:u w:val="single"/>
        </w:rPr>
        <w:t>高）</w:t>
      </w:r>
      <w:r w:rsidRPr="00C26455">
        <w:rPr>
          <w:rFonts w:hint="eastAsia"/>
        </w:rPr>
        <w:t>排气筒排放。根据本项目废气环境空气质量影响预测结果（第</w:t>
      </w:r>
      <w:r w:rsidRPr="00C26455">
        <w:rPr>
          <w:rFonts w:hint="eastAsia"/>
        </w:rPr>
        <w:t>5</w:t>
      </w:r>
      <w:r w:rsidRPr="00C26455">
        <w:rPr>
          <w:rFonts w:hint="eastAsia"/>
        </w:rPr>
        <w:t>章），本项目有组织产生的硫酸雾、</w:t>
      </w:r>
      <w:r w:rsidRPr="00C26455">
        <w:rPr>
          <w:rFonts w:hint="eastAsia"/>
        </w:rPr>
        <w:t>HCl</w:t>
      </w:r>
      <w:r w:rsidRPr="00C26455">
        <w:rPr>
          <w:rFonts w:hint="eastAsia"/>
        </w:rPr>
        <w:t>最大落地浓度占标率分别为：</w:t>
      </w:r>
      <w:r w:rsidR="00D0395E" w:rsidRPr="00C26455">
        <w:rPr>
          <w:rFonts w:hint="eastAsia"/>
          <w:b/>
          <w:bCs/>
          <w:u w:val="single"/>
        </w:rPr>
        <w:t>0.51</w:t>
      </w:r>
      <w:r w:rsidRPr="00C26455">
        <w:rPr>
          <w:rFonts w:hint="eastAsia"/>
          <w:b/>
          <w:bCs/>
          <w:u w:val="single"/>
        </w:rPr>
        <w:t>%</w:t>
      </w:r>
      <w:r w:rsidRPr="00C26455">
        <w:rPr>
          <w:rFonts w:hint="eastAsia"/>
        </w:rPr>
        <w:t>、</w:t>
      </w:r>
      <w:r w:rsidR="00D0395E" w:rsidRPr="00C26455">
        <w:rPr>
          <w:rFonts w:hint="eastAsia"/>
          <w:b/>
          <w:bCs/>
          <w:u w:val="single"/>
        </w:rPr>
        <w:t>0.95</w:t>
      </w:r>
      <w:r w:rsidRPr="00C26455">
        <w:rPr>
          <w:rFonts w:hint="eastAsia"/>
          <w:b/>
          <w:bCs/>
          <w:u w:val="single"/>
        </w:rPr>
        <w:t>%</w:t>
      </w:r>
      <w:r w:rsidRPr="00C26455">
        <w:rPr>
          <w:rFonts w:hint="eastAsia"/>
        </w:rPr>
        <w:t>，无组织硫酸雾、</w:t>
      </w:r>
      <w:r w:rsidRPr="00C26455">
        <w:rPr>
          <w:rFonts w:hint="eastAsia"/>
        </w:rPr>
        <w:t>HCl</w:t>
      </w:r>
      <w:r w:rsidRPr="00C26455">
        <w:rPr>
          <w:rFonts w:hint="eastAsia"/>
        </w:rPr>
        <w:t>最大落地浓度占标率分别为：</w:t>
      </w:r>
      <w:r w:rsidR="00D0395E" w:rsidRPr="00C26455">
        <w:rPr>
          <w:rFonts w:hint="eastAsia"/>
          <w:b/>
          <w:bCs/>
          <w:u w:val="single"/>
        </w:rPr>
        <w:t>0.78</w:t>
      </w:r>
      <w:r w:rsidRPr="00C26455">
        <w:rPr>
          <w:rFonts w:hint="eastAsia"/>
          <w:b/>
          <w:bCs/>
          <w:u w:val="single"/>
        </w:rPr>
        <w:t>%</w:t>
      </w:r>
      <w:r w:rsidRPr="00C26455">
        <w:rPr>
          <w:rFonts w:hint="eastAsia"/>
          <w:b/>
          <w:bCs/>
          <w:u w:val="single"/>
        </w:rPr>
        <w:t>、</w:t>
      </w:r>
      <w:r w:rsidR="00D0395E" w:rsidRPr="00C26455">
        <w:rPr>
          <w:rFonts w:hint="eastAsia"/>
          <w:b/>
          <w:bCs/>
          <w:u w:val="single"/>
        </w:rPr>
        <w:t>3.23</w:t>
      </w:r>
      <w:r w:rsidRPr="00C26455">
        <w:rPr>
          <w:rFonts w:hint="eastAsia"/>
          <w:b/>
          <w:bCs/>
          <w:u w:val="single"/>
        </w:rPr>
        <w:t>%</w:t>
      </w:r>
      <w:r w:rsidRPr="00C26455">
        <w:rPr>
          <w:rFonts w:hint="eastAsia"/>
        </w:rPr>
        <w:t>，对周围环境空气的硫酸雾贡献值较小，不会引起周边环境空气中的</w:t>
      </w:r>
      <w:r w:rsidRPr="00C26455">
        <w:rPr>
          <w:rFonts w:hint="eastAsia"/>
        </w:rPr>
        <w:t>pH</w:t>
      </w:r>
      <w:r w:rsidRPr="00C26455">
        <w:rPr>
          <w:rFonts w:hint="eastAsia"/>
        </w:rPr>
        <w:t>值发生较</w:t>
      </w:r>
      <w:r w:rsidRPr="00C26455">
        <w:rPr>
          <w:rFonts w:hint="eastAsia"/>
        </w:rPr>
        <w:lastRenderedPageBreak/>
        <w:t>大变化，因此不会引起周边土壤</w:t>
      </w:r>
      <w:r w:rsidRPr="00C26455">
        <w:rPr>
          <w:rFonts w:hint="eastAsia"/>
        </w:rPr>
        <w:t>pH</w:t>
      </w:r>
      <w:r w:rsidRPr="00C26455">
        <w:rPr>
          <w:rFonts w:hint="eastAsia"/>
        </w:rPr>
        <w:t>值发生较大变化。</w:t>
      </w:r>
    </w:p>
    <w:p w14:paraId="6D30C1B6" w14:textId="77777777" w:rsidR="002915AD" w:rsidRPr="00C26455" w:rsidRDefault="000939D1">
      <w:pPr>
        <w:ind w:firstLine="480"/>
      </w:pPr>
      <w:r w:rsidRPr="00C26455">
        <w:rPr>
          <w:rFonts w:hint="eastAsia"/>
        </w:rPr>
        <w:t>经查阅《中国土壤数据库》，本项目区域内只有一种土壤类型：黄垆土。根据本项目区域的土壤监测结果，本项目区域土壤的</w:t>
      </w:r>
      <w:r w:rsidRPr="00C26455">
        <w:rPr>
          <w:rFonts w:hint="eastAsia"/>
        </w:rPr>
        <w:t>pH</w:t>
      </w:r>
      <w:r w:rsidRPr="00C26455">
        <w:rPr>
          <w:rFonts w:hint="eastAsia"/>
        </w:rPr>
        <w:t>值在</w:t>
      </w:r>
      <w:r w:rsidRPr="00C26455">
        <w:rPr>
          <w:rFonts w:hint="eastAsia"/>
        </w:rPr>
        <w:t>7.33~7.61</w:t>
      </w:r>
      <w:r w:rsidRPr="00C26455">
        <w:rPr>
          <w:rFonts w:hint="eastAsia"/>
        </w:rPr>
        <w:t>。显微碱性，原因主要为：降水量偏低，蒸发量偏高，地下水被蒸发，盐分留在土壤中；降水量偏低，淋溶程度不强烈，有少量碳酸钙淀积，因此呈中性至微碱性。本项目产生的硫酸雾，不会加剧土壤酸化或碱化程度的恶化。</w:t>
      </w:r>
    </w:p>
    <w:p w14:paraId="02845889" w14:textId="77777777" w:rsidR="002915AD" w:rsidRPr="00C26455" w:rsidRDefault="000939D1">
      <w:pPr>
        <w:ind w:firstLine="480"/>
      </w:pPr>
      <w:r w:rsidRPr="00C26455">
        <w:rPr>
          <w:rFonts w:hint="eastAsia"/>
        </w:rPr>
        <w:t>本项目废水处理系统底部及侧面均拟采取严格的防渗措施，防止泄漏进入土壤。但非正常工况下，废水处理系统可能发生渗漏造成污染。</w:t>
      </w:r>
    </w:p>
    <w:p w14:paraId="2A452529" w14:textId="5427F2ED" w:rsidR="002915AD" w:rsidRPr="00C26455" w:rsidRDefault="000939D1">
      <w:pPr>
        <w:ind w:firstLine="480"/>
      </w:pPr>
      <w:r w:rsidRPr="00C26455">
        <w:rPr>
          <w:rFonts w:hint="eastAsia"/>
        </w:rPr>
        <w:t>因此，本项目进入土壤的影响类型为垂直入渗型，主要污染因子为镍</w:t>
      </w:r>
      <w:r w:rsidR="000539B2">
        <w:rPr>
          <w:rFonts w:hint="eastAsia"/>
        </w:rPr>
        <w:t>、总铬、六价铬</w:t>
      </w:r>
      <w:r w:rsidRPr="00C26455">
        <w:rPr>
          <w:rFonts w:hint="eastAsia"/>
        </w:rPr>
        <w:t>和石油烃。</w:t>
      </w:r>
    </w:p>
    <w:p w14:paraId="39AF61E0" w14:textId="77777777" w:rsidR="002915AD" w:rsidRPr="00C26455" w:rsidRDefault="000939D1">
      <w:pPr>
        <w:ind w:firstLine="482"/>
        <w:rPr>
          <w:b/>
        </w:rPr>
      </w:pPr>
      <w:r w:rsidRPr="00C26455">
        <w:rPr>
          <w:rFonts w:hint="eastAsia"/>
          <w:b/>
        </w:rPr>
        <w:t>（</w:t>
      </w:r>
      <w:r w:rsidRPr="00C26455">
        <w:rPr>
          <w:rFonts w:hint="eastAsia"/>
          <w:b/>
        </w:rPr>
        <w:t>2</w:t>
      </w:r>
      <w:r w:rsidRPr="00C26455">
        <w:rPr>
          <w:rFonts w:hint="eastAsia"/>
          <w:b/>
        </w:rPr>
        <w:t>）土壤影响分析</w:t>
      </w:r>
    </w:p>
    <w:p w14:paraId="184A9FE6" w14:textId="77777777" w:rsidR="002915AD" w:rsidRPr="00C26455" w:rsidRDefault="000939D1">
      <w:pPr>
        <w:ind w:firstLine="480"/>
      </w:pPr>
      <w:r w:rsidRPr="00C26455">
        <w:rPr>
          <w:rFonts w:hint="eastAsia"/>
        </w:rPr>
        <w:t>本项目土壤环境的影响类型为垂直入渗，主要影响途径为废水处理系统发生</w:t>
      </w:r>
      <w:r w:rsidR="00C22F8E" w:rsidRPr="00C26455">
        <w:rPr>
          <w:rFonts w:hint="eastAsia"/>
        </w:rPr>
        <w:t>泄漏导致污染物下渗进入土壤，造成土壤污染；影响源为废水处理系统；主要影响因子为镍和石油烃</w:t>
      </w:r>
      <w:r w:rsidR="00ED4FA4" w:rsidRPr="00C26455">
        <w:rPr>
          <w:rFonts w:hint="eastAsia"/>
        </w:rPr>
        <w:t>。</w:t>
      </w:r>
    </w:p>
    <w:p w14:paraId="01E50603" w14:textId="2D5B500F" w:rsidR="00ED4FA4" w:rsidRPr="00C26455" w:rsidRDefault="00ED4FA4" w:rsidP="00ED4FA4">
      <w:pPr>
        <w:ind w:firstLine="480"/>
      </w:pPr>
      <w:r w:rsidRPr="00C26455">
        <w:rPr>
          <w:rFonts w:hint="eastAsia"/>
        </w:rPr>
        <w:t>经预测（详见第</w:t>
      </w:r>
      <w:r w:rsidRPr="00C26455">
        <w:rPr>
          <w:rFonts w:hint="eastAsia"/>
        </w:rPr>
        <w:t>5</w:t>
      </w:r>
      <w:r w:rsidRPr="00C26455">
        <w:rPr>
          <w:rFonts w:hint="eastAsia"/>
        </w:rPr>
        <w:t>章），本项目镍的新增浓度最大值为</w:t>
      </w:r>
      <w:r w:rsidR="00E410A3" w:rsidRPr="00C26455">
        <w:rPr>
          <w:rFonts w:hint="eastAsia"/>
          <w:b/>
          <w:bCs/>
          <w:u w:val="single"/>
        </w:rPr>
        <w:t>30.0065mg/kg</w:t>
      </w:r>
      <w:r w:rsidRPr="00C26455">
        <w:rPr>
          <w:rFonts w:hint="eastAsia"/>
        </w:rPr>
        <w:t>，现状值最大为</w:t>
      </w:r>
      <w:r w:rsidR="006B7404" w:rsidRPr="00C26455">
        <w:rPr>
          <w:rFonts w:hint="eastAsia"/>
        </w:rPr>
        <w:t>14</w:t>
      </w:r>
      <w:r w:rsidRPr="00C26455">
        <w:rPr>
          <w:rFonts w:hint="eastAsia"/>
        </w:rPr>
        <w:t>mg/kg</w:t>
      </w:r>
      <w:r w:rsidRPr="00C26455">
        <w:rPr>
          <w:rFonts w:hint="eastAsia"/>
        </w:rPr>
        <w:t>；本项目石油烃的新增浓度最大值为</w:t>
      </w:r>
      <w:r w:rsidR="00485A35" w:rsidRPr="00C26455">
        <w:rPr>
          <w:rFonts w:hint="eastAsia"/>
          <w:b/>
          <w:bCs/>
          <w:u w:val="single"/>
        </w:rPr>
        <w:t>2185.53mg/kg</w:t>
      </w:r>
      <w:r w:rsidRPr="00C26455">
        <w:rPr>
          <w:rFonts w:hint="eastAsia"/>
        </w:rPr>
        <w:t>，现状值最大为</w:t>
      </w:r>
      <w:r w:rsidR="006B7404" w:rsidRPr="00C26455">
        <w:rPr>
          <w:rFonts w:hint="eastAsia"/>
        </w:rPr>
        <w:t>29</w:t>
      </w:r>
      <w:r w:rsidRPr="00C26455">
        <w:rPr>
          <w:rFonts w:hint="eastAsia"/>
        </w:rPr>
        <w:t>mg/kg</w:t>
      </w:r>
      <w:r w:rsidRPr="00C26455">
        <w:rPr>
          <w:rFonts w:hint="eastAsia"/>
        </w:rPr>
        <w:t>，叠加现状后仍然可以满足</w:t>
      </w:r>
      <w:r w:rsidRPr="00C26455">
        <w:rPr>
          <w:rFonts w:hAnsi="宋体" w:hint="eastAsia"/>
        </w:rPr>
        <w:t>《土壤环境质量</w:t>
      </w:r>
      <w:r w:rsidRPr="00C26455">
        <w:rPr>
          <w:rFonts w:hAnsi="宋体" w:hint="eastAsia"/>
        </w:rPr>
        <w:t>-</w:t>
      </w:r>
      <w:r w:rsidRPr="00C26455">
        <w:rPr>
          <w:rFonts w:hAnsi="宋体" w:hint="eastAsia"/>
        </w:rPr>
        <w:t>建设用地土壤污染风险管控标准（试行）》（</w:t>
      </w:r>
      <w:r w:rsidRPr="00C26455">
        <w:rPr>
          <w:rFonts w:hAnsi="宋体" w:hint="eastAsia"/>
        </w:rPr>
        <w:t>GB36600-2018</w:t>
      </w:r>
      <w:r w:rsidRPr="00C26455">
        <w:rPr>
          <w:rFonts w:hAnsi="宋体" w:hint="eastAsia"/>
        </w:rPr>
        <w:t>）表</w:t>
      </w:r>
      <w:r w:rsidRPr="00C26455">
        <w:rPr>
          <w:rFonts w:hAnsi="宋体" w:hint="eastAsia"/>
        </w:rPr>
        <w:t>1</w:t>
      </w:r>
      <w:r w:rsidRPr="00C26455">
        <w:rPr>
          <w:rFonts w:hAnsi="宋体" w:hint="eastAsia"/>
        </w:rPr>
        <w:t>镍</w:t>
      </w:r>
      <w:r w:rsidRPr="00C26455">
        <w:rPr>
          <w:rFonts w:hAnsi="宋体" w:hint="eastAsia"/>
        </w:rPr>
        <w:t>900</w:t>
      </w:r>
      <w:r w:rsidRPr="00C26455">
        <w:rPr>
          <w:rFonts w:hint="eastAsia"/>
        </w:rPr>
        <w:t>mg/kg</w:t>
      </w:r>
      <w:r w:rsidRPr="00C26455">
        <w:rPr>
          <w:rFonts w:hint="eastAsia"/>
        </w:rPr>
        <w:t>、石油烃</w:t>
      </w:r>
      <w:r w:rsidRPr="00C26455">
        <w:rPr>
          <w:rFonts w:hint="eastAsia"/>
        </w:rPr>
        <w:t>4500mg/kg</w:t>
      </w:r>
      <w:r w:rsidRPr="00C26455">
        <w:rPr>
          <w:rFonts w:hAnsi="宋体" w:hint="eastAsia"/>
        </w:rPr>
        <w:t>的要求</w:t>
      </w:r>
      <w:r w:rsidRPr="00C26455">
        <w:rPr>
          <w:rFonts w:hint="eastAsia"/>
        </w:rPr>
        <w:t>。</w:t>
      </w:r>
    </w:p>
    <w:p w14:paraId="4A245132" w14:textId="77777777" w:rsidR="00ED4FA4" w:rsidRPr="00C26455" w:rsidRDefault="00ED4FA4" w:rsidP="00ED4FA4">
      <w:pPr>
        <w:ind w:firstLine="480"/>
        <w:rPr>
          <w:highlight w:val="yellow"/>
        </w:rPr>
      </w:pPr>
      <w:r w:rsidRPr="00C26455">
        <w:rPr>
          <w:rFonts w:hint="eastAsia"/>
        </w:rPr>
        <w:t>为了保证防渗措施的有效性，防止对土壤环境造成污染，评价要求：企业加强管理，定期维护检修，保证防渗措施的有效性和安全性；定期检查、排查问题，及时发现问题并采取措施阻隔污染源，防止进一步污染；同时，定期对附近土壤进行跟踪监测，及时掌握了解土壤变化状况，以便及时发现问题并及时采取措施。在上述各措施落实到位的情况下，不会对土壤造成重大不可逆影响，从土壤环境影响的角度，本项目建设可行。</w:t>
      </w:r>
    </w:p>
    <w:p w14:paraId="6E4BB62B" w14:textId="77777777" w:rsidR="002915AD" w:rsidRPr="00C26455" w:rsidRDefault="000939D1" w:rsidP="004A4521">
      <w:pPr>
        <w:pStyle w:val="30"/>
        <w:spacing w:before="240" w:after="120"/>
      </w:pPr>
      <w:bookmarkStart w:id="400" w:name="_Toc108122516"/>
      <w:r w:rsidRPr="00C26455">
        <w:rPr>
          <w:rFonts w:hint="eastAsia"/>
        </w:rPr>
        <w:lastRenderedPageBreak/>
        <w:t>非正常工况污染因素分析</w:t>
      </w:r>
      <w:bookmarkEnd w:id="397"/>
      <w:bookmarkEnd w:id="398"/>
      <w:bookmarkEnd w:id="399"/>
      <w:bookmarkEnd w:id="400"/>
    </w:p>
    <w:p w14:paraId="699879A4" w14:textId="77777777" w:rsidR="002915AD" w:rsidRPr="00C26455" w:rsidRDefault="000939D1">
      <w:pPr>
        <w:pStyle w:val="aff4"/>
        <w:rPr>
          <w:bCs/>
        </w:rPr>
      </w:pPr>
      <w:r w:rsidRPr="00C26455">
        <w:rPr>
          <w:rFonts w:hint="eastAsia"/>
        </w:rPr>
        <w:t>项目非正常工况情况为：</w:t>
      </w:r>
      <w:r w:rsidRPr="00C26455">
        <w:rPr>
          <w:rFonts w:hint="eastAsia"/>
          <w:bCs/>
        </w:rPr>
        <w:t>开车、停车和一般性事故。</w:t>
      </w:r>
    </w:p>
    <w:p w14:paraId="197F89AF" w14:textId="77777777" w:rsidR="002915AD" w:rsidRPr="00C26455" w:rsidRDefault="000939D1">
      <w:pPr>
        <w:pStyle w:val="aff4"/>
        <w:rPr>
          <w:bCs/>
        </w:rPr>
      </w:pPr>
      <w:r w:rsidRPr="00C26455">
        <w:rPr>
          <w:rFonts w:hint="eastAsia"/>
          <w:bCs/>
        </w:rPr>
        <w:t>整个工艺开车时可以按工序逐步打通流程，每个工序独立运行，污染防治设施同步运行，因此，与正常生产的排污相同。在停车工况，按工序逐步关停流程，最后停废气处理设施，即</w:t>
      </w:r>
      <w:r w:rsidRPr="00C26455">
        <w:rPr>
          <w:rFonts w:hint="eastAsia"/>
        </w:rPr>
        <w:t>碱喷淋</w:t>
      </w:r>
      <w:r w:rsidRPr="00C26455">
        <w:rPr>
          <w:rFonts w:hint="eastAsia"/>
          <w:bCs/>
        </w:rPr>
        <w:t>吸收塔，因此产污与正常运行相同。因此，开停车时无非正常排放。</w:t>
      </w:r>
    </w:p>
    <w:p w14:paraId="4CD1B0C7" w14:textId="77777777" w:rsidR="002915AD" w:rsidRPr="00C26455" w:rsidRDefault="000939D1">
      <w:pPr>
        <w:pStyle w:val="aff4"/>
        <w:rPr>
          <w:highlight w:val="yellow"/>
        </w:rPr>
      </w:pPr>
      <w:r w:rsidRPr="00C26455">
        <w:rPr>
          <w:rFonts w:hint="eastAsia"/>
          <w:bCs/>
        </w:rPr>
        <w:t>在一般性事故状态，可以按工序停车或物料暂存对待，同时保持废气、废水处理设施正常运行；在</w:t>
      </w:r>
      <w:r w:rsidRPr="00C26455">
        <w:rPr>
          <w:rFonts w:hint="eastAsia"/>
        </w:rPr>
        <w:t>污染治理设施发生故障时</w:t>
      </w:r>
      <w:r w:rsidRPr="00C26455">
        <w:rPr>
          <w:rFonts w:hint="eastAsia"/>
          <w:bCs/>
        </w:rPr>
        <w:t>，将产生非正常排放。因此</w:t>
      </w:r>
      <w:r w:rsidRPr="00C26455">
        <w:rPr>
          <w:rFonts w:hint="eastAsia"/>
        </w:rPr>
        <w:t>本项目非正常排放主要是各种污染治理设施发生故障时引起的污染物非正常排放。</w:t>
      </w:r>
    </w:p>
    <w:p w14:paraId="23779098" w14:textId="77777777" w:rsidR="002915AD" w:rsidRPr="00C26455" w:rsidRDefault="000939D1">
      <w:pPr>
        <w:pStyle w:val="aff4"/>
      </w:pPr>
      <w:r w:rsidRPr="00C26455">
        <w:rPr>
          <w:rFonts w:hint="eastAsia"/>
        </w:rPr>
        <w:t>项目废水发生非正常排放主要是废水治理设施出现机械设备故障导致废水处理系统无法运转，废水得不到及时处理而直接排放。废水处理系统设置自动控制系统，一旦发生异常，企业将立即停止产生废水的相关工序，并设置事故废水池，将事故废水收集，待废水处理系统运行正常后再分批送至废水处理系统进行处理。故废水发生非正常排放的可能性较小。</w:t>
      </w:r>
    </w:p>
    <w:p w14:paraId="3CF2E9F1" w14:textId="26FE3266" w:rsidR="002915AD" w:rsidRPr="00C26455" w:rsidRDefault="000939D1">
      <w:pPr>
        <w:pStyle w:val="aff4"/>
      </w:pPr>
      <w:r w:rsidRPr="00C26455">
        <w:rPr>
          <w:rFonts w:hint="eastAsia"/>
        </w:rPr>
        <w:t>本项目废气非正常排放主要为碱喷淋吸收塔发生故障，事故排放时间最大为</w:t>
      </w:r>
      <w:r w:rsidRPr="00C26455">
        <w:rPr>
          <w:rFonts w:hint="eastAsia"/>
        </w:rPr>
        <w:t>15</w:t>
      </w:r>
      <w:r w:rsidRPr="00C26455">
        <w:rPr>
          <w:rFonts w:hint="eastAsia"/>
        </w:rPr>
        <w:t>分钟。本次评价</w:t>
      </w:r>
      <w:r w:rsidRPr="00C26455">
        <w:rPr>
          <w:rFonts w:hint="eastAsia"/>
          <w:bCs/>
        </w:rPr>
        <w:t>按最不利原则，取废气无处理效率时的非正常排放进行分析。本</w:t>
      </w:r>
      <w:r w:rsidRPr="00C26455">
        <w:rPr>
          <w:rFonts w:hint="eastAsia"/>
        </w:rPr>
        <w:t>项目非正常排放废气源强为：</w:t>
      </w:r>
    </w:p>
    <w:p w14:paraId="4E058A68" w14:textId="03CB34BA" w:rsidR="002915AD" w:rsidRPr="00C26455" w:rsidRDefault="00946718" w:rsidP="00946718">
      <w:pPr>
        <w:ind w:firstLine="482"/>
        <w:rPr>
          <w:b/>
          <w:bCs/>
          <w:u w:val="single"/>
        </w:rPr>
      </w:pPr>
      <w:r w:rsidRPr="00C26455">
        <w:rPr>
          <w:rFonts w:ascii="宋体" w:hAnsi="宋体" w:hint="eastAsia"/>
          <w:b/>
          <w:bCs/>
          <w:u w:val="single"/>
        </w:rPr>
        <w:t>①</w:t>
      </w:r>
      <w:r w:rsidR="000939D1" w:rsidRPr="00C26455">
        <w:rPr>
          <w:rFonts w:hint="eastAsia"/>
          <w:b/>
          <w:bCs/>
          <w:u w:val="single"/>
        </w:rPr>
        <w:t>排气筒</w:t>
      </w:r>
      <w:r w:rsidR="005C4576" w:rsidRPr="00C26455">
        <w:rPr>
          <w:b/>
          <w:bCs/>
          <w:u w:val="single"/>
        </w:rPr>
        <w:t>P1</w:t>
      </w:r>
      <w:r w:rsidR="000939D1" w:rsidRPr="00C26455">
        <w:rPr>
          <w:rFonts w:hint="eastAsia"/>
          <w:b/>
          <w:bCs/>
          <w:u w:val="single"/>
        </w:rPr>
        <w:t>：</w:t>
      </w:r>
      <w:r w:rsidR="000939D1" w:rsidRPr="00C26455">
        <w:rPr>
          <w:rFonts w:hint="eastAsia"/>
          <w:b/>
          <w:bCs/>
          <w:u w:val="single"/>
        </w:rPr>
        <w:t>HCl</w:t>
      </w:r>
      <w:r w:rsidR="000939D1" w:rsidRPr="00C26455">
        <w:rPr>
          <w:rFonts w:hint="eastAsia"/>
          <w:b/>
          <w:bCs/>
          <w:u w:val="single"/>
        </w:rPr>
        <w:t>废气量</w:t>
      </w:r>
      <w:r w:rsidR="007427D6" w:rsidRPr="00C26455">
        <w:rPr>
          <w:rFonts w:hint="eastAsia"/>
          <w:b/>
          <w:bCs/>
          <w:u w:val="single"/>
        </w:rPr>
        <w:t>100</w:t>
      </w:r>
      <w:r w:rsidR="00355CC6" w:rsidRPr="00C26455">
        <w:rPr>
          <w:rFonts w:hint="eastAsia"/>
          <w:b/>
          <w:bCs/>
          <w:u w:val="single"/>
        </w:rPr>
        <w:t>00</w:t>
      </w:r>
      <w:r w:rsidR="000939D1" w:rsidRPr="00C26455">
        <w:rPr>
          <w:rFonts w:hint="eastAsia"/>
          <w:b/>
          <w:bCs/>
          <w:u w:val="single"/>
        </w:rPr>
        <w:t>m</w:t>
      </w:r>
      <w:r w:rsidR="000939D1" w:rsidRPr="00C26455">
        <w:rPr>
          <w:rFonts w:hint="eastAsia"/>
          <w:b/>
          <w:bCs/>
          <w:u w:val="single"/>
          <w:vertAlign w:val="superscript"/>
        </w:rPr>
        <w:t>3</w:t>
      </w:r>
      <w:r w:rsidR="000939D1" w:rsidRPr="00C26455">
        <w:rPr>
          <w:rFonts w:hint="eastAsia"/>
          <w:b/>
          <w:bCs/>
          <w:u w:val="single"/>
        </w:rPr>
        <w:t>/h</w:t>
      </w:r>
      <w:r w:rsidR="000939D1" w:rsidRPr="00C26455">
        <w:rPr>
          <w:rFonts w:hint="eastAsia"/>
          <w:b/>
          <w:bCs/>
          <w:u w:val="single"/>
        </w:rPr>
        <w:t>、速率</w:t>
      </w:r>
      <w:r w:rsidR="001462ED" w:rsidRPr="00C26455">
        <w:rPr>
          <w:rFonts w:hint="eastAsia"/>
          <w:b/>
          <w:bCs/>
          <w:u w:val="single"/>
        </w:rPr>
        <w:t>0.0262</w:t>
      </w:r>
      <w:r w:rsidR="000939D1" w:rsidRPr="00C26455">
        <w:rPr>
          <w:rFonts w:hint="eastAsia"/>
          <w:b/>
          <w:bCs/>
          <w:u w:val="single"/>
        </w:rPr>
        <w:t>kg/h</w:t>
      </w:r>
      <w:r w:rsidR="000939D1" w:rsidRPr="00C26455">
        <w:rPr>
          <w:rFonts w:hint="eastAsia"/>
          <w:b/>
          <w:bCs/>
          <w:u w:val="single"/>
        </w:rPr>
        <w:t>、浓度</w:t>
      </w:r>
      <w:r w:rsidR="007427D6" w:rsidRPr="00C26455">
        <w:rPr>
          <w:rFonts w:hint="eastAsia"/>
          <w:b/>
          <w:bCs/>
          <w:u w:val="single"/>
        </w:rPr>
        <w:t>2.62</w:t>
      </w:r>
      <w:r w:rsidR="000939D1" w:rsidRPr="00C26455">
        <w:rPr>
          <w:rFonts w:hint="eastAsia"/>
          <w:b/>
          <w:bCs/>
          <w:u w:val="single"/>
        </w:rPr>
        <w:t>mg/m</w:t>
      </w:r>
      <w:r w:rsidR="000939D1" w:rsidRPr="00C26455">
        <w:rPr>
          <w:rFonts w:hint="eastAsia"/>
          <w:b/>
          <w:bCs/>
          <w:u w:val="single"/>
          <w:vertAlign w:val="superscript"/>
        </w:rPr>
        <w:t>3</w:t>
      </w:r>
      <w:r w:rsidR="000939D1" w:rsidRPr="00C26455">
        <w:rPr>
          <w:rFonts w:hint="eastAsia"/>
          <w:b/>
          <w:bCs/>
          <w:u w:val="single"/>
        </w:rPr>
        <w:t>；</w:t>
      </w:r>
    </w:p>
    <w:p w14:paraId="459B990A" w14:textId="25B283C9" w:rsidR="002915AD" w:rsidRPr="00C26455" w:rsidRDefault="00946718" w:rsidP="00946718">
      <w:pPr>
        <w:ind w:firstLine="482"/>
        <w:rPr>
          <w:b/>
          <w:bCs/>
          <w:u w:val="single"/>
        </w:rPr>
      </w:pPr>
      <w:r w:rsidRPr="00C26455">
        <w:rPr>
          <w:rFonts w:ascii="宋体" w:hAnsi="宋体" w:hint="eastAsia"/>
          <w:b/>
          <w:bCs/>
          <w:u w:val="single"/>
        </w:rPr>
        <w:t>②</w:t>
      </w:r>
      <w:r w:rsidR="000939D1" w:rsidRPr="00C26455">
        <w:rPr>
          <w:rFonts w:hint="eastAsia"/>
          <w:b/>
          <w:bCs/>
          <w:u w:val="single"/>
        </w:rPr>
        <w:t>排气筒</w:t>
      </w:r>
      <w:r w:rsidR="005C4576" w:rsidRPr="00C26455">
        <w:rPr>
          <w:b/>
          <w:bCs/>
          <w:u w:val="single"/>
        </w:rPr>
        <w:t>P2</w:t>
      </w:r>
      <w:r w:rsidR="000939D1" w:rsidRPr="00C26455">
        <w:rPr>
          <w:rFonts w:hint="eastAsia"/>
          <w:b/>
          <w:bCs/>
          <w:u w:val="single"/>
        </w:rPr>
        <w:t>：硫酸雾废气量</w:t>
      </w:r>
      <w:r w:rsidR="007427D6" w:rsidRPr="00C26455">
        <w:rPr>
          <w:rFonts w:hint="eastAsia"/>
          <w:b/>
          <w:bCs/>
          <w:u w:val="single"/>
        </w:rPr>
        <w:t>28</w:t>
      </w:r>
      <w:r w:rsidR="001462ED" w:rsidRPr="00C26455">
        <w:rPr>
          <w:rFonts w:hint="eastAsia"/>
          <w:b/>
          <w:bCs/>
          <w:u w:val="single"/>
        </w:rPr>
        <w:t>000</w:t>
      </w:r>
      <w:r w:rsidR="000939D1" w:rsidRPr="00C26455">
        <w:rPr>
          <w:rFonts w:hint="eastAsia"/>
          <w:b/>
          <w:bCs/>
          <w:u w:val="single"/>
        </w:rPr>
        <w:t>m</w:t>
      </w:r>
      <w:r w:rsidR="000939D1" w:rsidRPr="00C26455">
        <w:rPr>
          <w:rFonts w:hint="eastAsia"/>
          <w:b/>
          <w:bCs/>
          <w:u w:val="single"/>
          <w:vertAlign w:val="superscript"/>
        </w:rPr>
        <w:t>3</w:t>
      </w:r>
      <w:r w:rsidR="000939D1" w:rsidRPr="00C26455">
        <w:rPr>
          <w:rFonts w:hint="eastAsia"/>
          <w:b/>
          <w:bCs/>
          <w:u w:val="single"/>
        </w:rPr>
        <w:t>/h</w:t>
      </w:r>
      <w:r w:rsidR="000939D1" w:rsidRPr="00C26455">
        <w:rPr>
          <w:rFonts w:hint="eastAsia"/>
          <w:b/>
          <w:bCs/>
          <w:u w:val="single"/>
        </w:rPr>
        <w:t>、速率</w:t>
      </w:r>
      <w:r w:rsidR="001D5B4E" w:rsidRPr="00C26455">
        <w:rPr>
          <w:rFonts w:hint="eastAsia"/>
          <w:b/>
          <w:bCs/>
          <w:u w:val="single"/>
        </w:rPr>
        <w:t>0.0988</w:t>
      </w:r>
      <w:r w:rsidR="000939D1" w:rsidRPr="00C26455">
        <w:rPr>
          <w:rFonts w:hint="eastAsia"/>
          <w:b/>
          <w:bCs/>
          <w:u w:val="single"/>
        </w:rPr>
        <w:t>kg/h</w:t>
      </w:r>
      <w:r w:rsidR="000939D1" w:rsidRPr="00C26455">
        <w:rPr>
          <w:rFonts w:hint="eastAsia"/>
          <w:b/>
          <w:bCs/>
          <w:u w:val="single"/>
        </w:rPr>
        <w:t>、浓度</w:t>
      </w:r>
      <w:r w:rsidR="007427D6" w:rsidRPr="00C26455">
        <w:rPr>
          <w:rFonts w:hint="eastAsia"/>
          <w:b/>
          <w:bCs/>
          <w:u w:val="single"/>
        </w:rPr>
        <w:t>7.1</w:t>
      </w:r>
      <w:r w:rsidR="000939D1" w:rsidRPr="00C26455">
        <w:rPr>
          <w:rFonts w:hint="eastAsia"/>
          <w:b/>
          <w:bCs/>
          <w:u w:val="single"/>
        </w:rPr>
        <w:t>mg/m</w:t>
      </w:r>
      <w:r w:rsidR="000939D1" w:rsidRPr="00C26455">
        <w:rPr>
          <w:rFonts w:hint="eastAsia"/>
          <w:b/>
          <w:bCs/>
          <w:u w:val="single"/>
          <w:vertAlign w:val="superscript"/>
        </w:rPr>
        <w:t>3</w:t>
      </w:r>
      <w:r w:rsidR="000939D1" w:rsidRPr="00C26455">
        <w:rPr>
          <w:rFonts w:hint="eastAsia"/>
          <w:b/>
          <w:bCs/>
          <w:u w:val="single"/>
        </w:rPr>
        <w:t>，</w:t>
      </w:r>
      <w:r w:rsidR="000939D1" w:rsidRPr="00C26455">
        <w:rPr>
          <w:rFonts w:hint="eastAsia"/>
          <w:b/>
          <w:bCs/>
          <w:u w:val="single"/>
        </w:rPr>
        <w:t>HCl</w:t>
      </w:r>
      <w:r w:rsidR="000939D1" w:rsidRPr="00C26455">
        <w:rPr>
          <w:rFonts w:hint="eastAsia"/>
          <w:b/>
          <w:bCs/>
          <w:u w:val="single"/>
        </w:rPr>
        <w:t>废气量</w:t>
      </w:r>
      <w:r w:rsidR="007427D6" w:rsidRPr="00C26455">
        <w:rPr>
          <w:rFonts w:hint="eastAsia"/>
          <w:b/>
          <w:bCs/>
          <w:u w:val="single"/>
        </w:rPr>
        <w:t>28</w:t>
      </w:r>
      <w:r w:rsidR="000939D1" w:rsidRPr="00C26455">
        <w:rPr>
          <w:rFonts w:hint="eastAsia"/>
          <w:b/>
          <w:bCs/>
          <w:u w:val="single"/>
        </w:rPr>
        <w:t>000m</w:t>
      </w:r>
      <w:r w:rsidR="000939D1" w:rsidRPr="00C26455">
        <w:rPr>
          <w:rFonts w:hint="eastAsia"/>
          <w:b/>
          <w:bCs/>
          <w:u w:val="single"/>
          <w:vertAlign w:val="superscript"/>
        </w:rPr>
        <w:t>3</w:t>
      </w:r>
      <w:r w:rsidR="000939D1" w:rsidRPr="00C26455">
        <w:rPr>
          <w:rFonts w:hint="eastAsia"/>
          <w:b/>
          <w:bCs/>
          <w:u w:val="single"/>
        </w:rPr>
        <w:t>/h</w:t>
      </w:r>
      <w:r w:rsidR="000939D1" w:rsidRPr="00C26455">
        <w:rPr>
          <w:rFonts w:hint="eastAsia"/>
          <w:b/>
          <w:bCs/>
          <w:u w:val="single"/>
        </w:rPr>
        <w:t>、速率</w:t>
      </w:r>
      <w:r w:rsidR="001D5B4E" w:rsidRPr="00C26455">
        <w:rPr>
          <w:rFonts w:hint="eastAsia"/>
          <w:b/>
          <w:bCs/>
          <w:u w:val="single"/>
        </w:rPr>
        <w:t>0.0619</w:t>
      </w:r>
      <w:r w:rsidR="000939D1" w:rsidRPr="00C26455">
        <w:rPr>
          <w:rFonts w:hint="eastAsia"/>
          <w:b/>
          <w:bCs/>
          <w:u w:val="single"/>
        </w:rPr>
        <w:t>kg/h</w:t>
      </w:r>
      <w:r w:rsidR="000939D1" w:rsidRPr="00C26455">
        <w:rPr>
          <w:rFonts w:hint="eastAsia"/>
          <w:b/>
          <w:bCs/>
          <w:u w:val="single"/>
        </w:rPr>
        <w:t>、浓度</w:t>
      </w:r>
      <w:r w:rsidR="007427D6" w:rsidRPr="00C26455">
        <w:rPr>
          <w:rFonts w:hint="eastAsia"/>
          <w:b/>
          <w:bCs/>
          <w:u w:val="single"/>
        </w:rPr>
        <w:t>4.4</w:t>
      </w:r>
      <w:r w:rsidR="000939D1" w:rsidRPr="00C26455">
        <w:rPr>
          <w:rFonts w:hint="eastAsia"/>
          <w:b/>
          <w:bCs/>
          <w:u w:val="single"/>
        </w:rPr>
        <w:t>mg/m</w:t>
      </w:r>
      <w:r w:rsidR="000939D1" w:rsidRPr="00C26455">
        <w:rPr>
          <w:rFonts w:hint="eastAsia"/>
          <w:b/>
          <w:bCs/>
          <w:u w:val="single"/>
          <w:vertAlign w:val="superscript"/>
        </w:rPr>
        <w:t>3</w:t>
      </w:r>
      <w:r w:rsidR="000939D1" w:rsidRPr="00C26455">
        <w:rPr>
          <w:rFonts w:hint="eastAsia"/>
          <w:b/>
          <w:bCs/>
          <w:u w:val="single"/>
        </w:rPr>
        <w:t>；</w:t>
      </w:r>
    </w:p>
    <w:p w14:paraId="7D4AE5A0" w14:textId="4C76830C" w:rsidR="002915AD" w:rsidRPr="00C26455" w:rsidRDefault="00946718" w:rsidP="00946718">
      <w:pPr>
        <w:ind w:firstLine="482"/>
        <w:rPr>
          <w:b/>
          <w:bCs/>
          <w:u w:val="single"/>
        </w:rPr>
      </w:pPr>
      <w:r w:rsidRPr="00C26455">
        <w:rPr>
          <w:rFonts w:ascii="宋体" w:hAnsi="宋体" w:hint="eastAsia"/>
          <w:b/>
          <w:bCs/>
          <w:u w:val="single"/>
        </w:rPr>
        <w:t>③</w:t>
      </w:r>
      <w:r w:rsidR="000939D1" w:rsidRPr="00C26455">
        <w:rPr>
          <w:rFonts w:hint="eastAsia"/>
          <w:b/>
          <w:bCs/>
          <w:u w:val="single"/>
        </w:rPr>
        <w:t>排气筒</w:t>
      </w:r>
      <w:r w:rsidR="005C4576" w:rsidRPr="00C26455">
        <w:rPr>
          <w:b/>
          <w:bCs/>
          <w:u w:val="single"/>
        </w:rPr>
        <w:t>P3</w:t>
      </w:r>
      <w:r w:rsidR="000939D1" w:rsidRPr="00C26455">
        <w:rPr>
          <w:rFonts w:hint="eastAsia"/>
          <w:b/>
          <w:bCs/>
          <w:u w:val="single"/>
        </w:rPr>
        <w:t>：</w:t>
      </w:r>
      <w:r w:rsidR="001D5B4E" w:rsidRPr="00C26455">
        <w:rPr>
          <w:rFonts w:hint="eastAsia"/>
          <w:b/>
          <w:bCs/>
          <w:u w:val="single"/>
        </w:rPr>
        <w:t>硫酸雾废气量</w:t>
      </w:r>
      <w:r w:rsidRPr="00C26455">
        <w:rPr>
          <w:rFonts w:hint="eastAsia"/>
          <w:b/>
          <w:bCs/>
          <w:u w:val="single"/>
        </w:rPr>
        <w:t>28</w:t>
      </w:r>
      <w:r w:rsidR="001D5B4E" w:rsidRPr="00C26455">
        <w:rPr>
          <w:rFonts w:hint="eastAsia"/>
          <w:b/>
          <w:bCs/>
          <w:u w:val="single"/>
        </w:rPr>
        <w:t>000m</w:t>
      </w:r>
      <w:r w:rsidR="001D5B4E" w:rsidRPr="00C26455">
        <w:rPr>
          <w:rFonts w:hint="eastAsia"/>
          <w:b/>
          <w:bCs/>
          <w:u w:val="single"/>
          <w:vertAlign w:val="superscript"/>
        </w:rPr>
        <w:t>3</w:t>
      </w:r>
      <w:r w:rsidR="001D5B4E" w:rsidRPr="00C26455">
        <w:rPr>
          <w:rFonts w:hint="eastAsia"/>
          <w:b/>
          <w:bCs/>
          <w:u w:val="single"/>
        </w:rPr>
        <w:t>/h</w:t>
      </w:r>
      <w:r w:rsidR="001D5B4E" w:rsidRPr="00C26455">
        <w:rPr>
          <w:rFonts w:hint="eastAsia"/>
          <w:b/>
          <w:bCs/>
          <w:u w:val="single"/>
        </w:rPr>
        <w:t>、速率</w:t>
      </w:r>
      <w:r w:rsidR="001D5B4E" w:rsidRPr="00C26455">
        <w:rPr>
          <w:rFonts w:hint="eastAsia"/>
          <w:b/>
          <w:bCs/>
          <w:u w:val="single"/>
        </w:rPr>
        <w:t>0.0988kg/h</w:t>
      </w:r>
      <w:r w:rsidR="001D5B4E" w:rsidRPr="00C26455">
        <w:rPr>
          <w:rFonts w:hint="eastAsia"/>
          <w:b/>
          <w:bCs/>
          <w:u w:val="single"/>
        </w:rPr>
        <w:t>、浓度</w:t>
      </w:r>
      <w:r w:rsidRPr="00C26455">
        <w:rPr>
          <w:rFonts w:hint="eastAsia"/>
          <w:b/>
          <w:bCs/>
          <w:u w:val="single"/>
        </w:rPr>
        <w:t>7.1</w:t>
      </w:r>
      <w:r w:rsidR="001D5B4E" w:rsidRPr="00C26455">
        <w:rPr>
          <w:rFonts w:hint="eastAsia"/>
          <w:b/>
          <w:bCs/>
          <w:u w:val="single"/>
        </w:rPr>
        <w:t>mg/m</w:t>
      </w:r>
      <w:r w:rsidR="001D5B4E" w:rsidRPr="00C26455">
        <w:rPr>
          <w:rFonts w:hint="eastAsia"/>
          <w:b/>
          <w:bCs/>
          <w:u w:val="single"/>
          <w:vertAlign w:val="superscript"/>
        </w:rPr>
        <w:t>3</w:t>
      </w:r>
      <w:r w:rsidR="001D5B4E" w:rsidRPr="00C26455">
        <w:rPr>
          <w:rFonts w:hint="eastAsia"/>
          <w:b/>
          <w:bCs/>
          <w:u w:val="single"/>
        </w:rPr>
        <w:t>，</w:t>
      </w:r>
      <w:r w:rsidR="001D5B4E" w:rsidRPr="00C26455">
        <w:rPr>
          <w:rFonts w:hint="eastAsia"/>
          <w:b/>
          <w:bCs/>
          <w:u w:val="single"/>
        </w:rPr>
        <w:t>HCl</w:t>
      </w:r>
      <w:r w:rsidR="001D5B4E" w:rsidRPr="00C26455">
        <w:rPr>
          <w:rFonts w:hint="eastAsia"/>
          <w:b/>
          <w:bCs/>
          <w:u w:val="single"/>
        </w:rPr>
        <w:t>废气量</w:t>
      </w:r>
      <w:r w:rsidRPr="00C26455">
        <w:rPr>
          <w:rFonts w:hint="eastAsia"/>
          <w:b/>
          <w:bCs/>
          <w:u w:val="single"/>
        </w:rPr>
        <w:t>28</w:t>
      </w:r>
      <w:r w:rsidR="001D5B4E" w:rsidRPr="00C26455">
        <w:rPr>
          <w:rFonts w:hint="eastAsia"/>
          <w:b/>
          <w:bCs/>
          <w:u w:val="single"/>
        </w:rPr>
        <w:t>000m</w:t>
      </w:r>
      <w:r w:rsidR="001D5B4E" w:rsidRPr="00C26455">
        <w:rPr>
          <w:rFonts w:hint="eastAsia"/>
          <w:b/>
          <w:bCs/>
          <w:u w:val="single"/>
          <w:vertAlign w:val="superscript"/>
        </w:rPr>
        <w:t>3</w:t>
      </w:r>
      <w:r w:rsidR="001D5B4E" w:rsidRPr="00C26455">
        <w:rPr>
          <w:rFonts w:hint="eastAsia"/>
          <w:b/>
          <w:bCs/>
          <w:u w:val="single"/>
        </w:rPr>
        <w:t>/h</w:t>
      </w:r>
      <w:r w:rsidR="001D5B4E" w:rsidRPr="00C26455">
        <w:rPr>
          <w:rFonts w:hint="eastAsia"/>
          <w:b/>
          <w:bCs/>
          <w:u w:val="single"/>
        </w:rPr>
        <w:t>、速率</w:t>
      </w:r>
      <w:r w:rsidR="001D5B4E" w:rsidRPr="00C26455">
        <w:rPr>
          <w:rFonts w:hint="eastAsia"/>
          <w:b/>
          <w:bCs/>
          <w:u w:val="single"/>
        </w:rPr>
        <w:t>0.0619kg/h</w:t>
      </w:r>
      <w:r w:rsidR="001D5B4E" w:rsidRPr="00C26455">
        <w:rPr>
          <w:rFonts w:hint="eastAsia"/>
          <w:b/>
          <w:bCs/>
          <w:u w:val="single"/>
        </w:rPr>
        <w:t>、浓度</w:t>
      </w:r>
      <w:r w:rsidRPr="00C26455">
        <w:rPr>
          <w:rFonts w:hint="eastAsia"/>
          <w:b/>
          <w:bCs/>
          <w:u w:val="single"/>
        </w:rPr>
        <w:t>4.4</w:t>
      </w:r>
      <w:r w:rsidR="001D5B4E" w:rsidRPr="00C26455">
        <w:rPr>
          <w:rFonts w:hint="eastAsia"/>
          <w:b/>
          <w:bCs/>
          <w:u w:val="single"/>
        </w:rPr>
        <w:t>mg/m</w:t>
      </w:r>
      <w:r w:rsidR="001D5B4E" w:rsidRPr="00C26455">
        <w:rPr>
          <w:rFonts w:hint="eastAsia"/>
          <w:b/>
          <w:bCs/>
          <w:u w:val="single"/>
          <w:vertAlign w:val="superscript"/>
        </w:rPr>
        <w:t>3</w:t>
      </w:r>
      <w:r w:rsidR="000939D1" w:rsidRPr="00C26455">
        <w:rPr>
          <w:rFonts w:hint="eastAsia"/>
          <w:b/>
          <w:bCs/>
          <w:u w:val="single"/>
        </w:rPr>
        <w:t>。</w:t>
      </w:r>
    </w:p>
    <w:p w14:paraId="3D5838E4" w14:textId="77777777" w:rsidR="002915AD" w:rsidRPr="00C26455" w:rsidRDefault="000939D1" w:rsidP="004A4521">
      <w:pPr>
        <w:pStyle w:val="2"/>
        <w:ind w:firstLine="301"/>
      </w:pPr>
      <w:bookmarkStart w:id="401" w:name="_Toc4020"/>
      <w:bookmarkStart w:id="402" w:name="_Toc51319862"/>
      <w:bookmarkStart w:id="403" w:name="_Toc429318403"/>
      <w:bookmarkStart w:id="404" w:name="_Toc428287220"/>
      <w:bookmarkStart w:id="405" w:name="_Toc428286859"/>
      <w:bookmarkStart w:id="406" w:name="_Toc108122517"/>
      <w:r w:rsidRPr="00C26455">
        <w:rPr>
          <w:rFonts w:hint="eastAsia"/>
        </w:rPr>
        <w:t>污染物排放情况汇总</w:t>
      </w:r>
      <w:bookmarkEnd w:id="401"/>
      <w:bookmarkEnd w:id="402"/>
      <w:bookmarkEnd w:id="403"/>
      <w:bookmarkEnd w:id="404"/>
      <w:bookmarkEnd w:id="405"/>
      <w:bookmarkEnd w:id="406"/>
    </w:p>
    <w:p w14:paraId="7C8B4FC7" w14:textId="5FF477FB" w:rsidR="002915AD" w:rsidRDefault="000939D1">
      <w:pPr>
        <w:pStyle w:val="aff4"/>
      </w:pPr>
      <w:r w:rsidRPr="00C26455">
        <w:rPr>
          <w:rFonts w:hint="eastAsia"/>
        </w:rPr>
        <w:t>本项目污染物产排情况见下表。</w:t>
      </w:r>
    </w:p>
    <w:p w14:paraId="40ABC475" w14:textId="189C820A" w:rsidR="009034E5" w:rsidRDefault="009034E5">
      <w:pPr>
        <w:pStyle w:val="aff4"/>
      </w:pPr>
    </w:p>
    <w:p w14:paraId="473582B0" w14:textId="77777777" w:rsidR="009034E5" w:rsidRPr="00C26455" w:rsidRDefault="009034E5">
      <w:pPr>
        <w:pStyle w:val="aff4"/>
      </w:pPr>
    </w:p>
    <w:p w14:paraId="0780740A" w14:textId="51331FFA" w:rsidR="002915AD" w:rsidRPr="00C26455" w:rsidRDefault="000939D1" w:rsidP="00C73D59">
      <w:pPr>
        <w:pStyle w:val="24"/>
        <w:spacing w:before="240" w:after="120"/>
        <w:ind w:firstLine="482"/>
        <w:rPr>
          <w:highlight w:val="yellow"/>
        </w:rPr>
      </w:pPr>
      <w:r w:rsidRPr="00C26455">
        <w:rPr>
          <w:rFonts w:hint="eastAsia"/>
        </w:rPr>
        <w:lastRenderedPageBreak/>
        <w:t>表</w:t>
      </w:r>
      <w:r w:rsidRPr="00C26455">
        <w:rPr>
          <w:rFonts w:hint="eastAsia"/>
        </w:rPr>
        <w:t>3-</w:t>
      </w:r>
      <w:r w:rsidR="00E026BA" w:rsidRPr="00C26455">
        <w:rPr>
          <w:rFonts w:hint="eastAsia"/>
        </w:rPr>
        <w:t>3</w:t>
      </w:r>
      <w:r w:rsidR="00925E99">
        <w:rPr>
          <w:rFonts w:hint="eastAsia"/>
        </w:rPr>
        <w:t>3</w:t>
      </w:r>
      <w:r w:rsidRPr="00C26455">
        <w:rPr>
          <w:rFonts w:hint="eastAsia"/>
        </w:rPr>
        <w:t xml:space="preserve">               </w:t>
      </w:r>
      <w:r w:rsidRPr="00C26455">
        <w:rPr>
          <w:rFonts w:hint="eastAsia"/>
        </w:rPr>
        <w:t>本项目污染物产排情况</w:t>
      </w:r>
      <w:r w:rsidRPr="00C26455">
        <w:rPr>
          <w:rFonts w:hint="eastAsia"/>
        </w:rPr>
        <w:t xml:space="preserve">             </w:t>
      </w:r>
      <w:r w:rsidRPr="00C26455">
        <w:rPr>
          <w:rFonts w:hint="eastAsia"/>
        </w:rPr>
        <w:t>单位：</w:t>
      </w:r>
      <w:r w:rsidRPr="00C26455">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557"/>
        <w:gridCol w:w="849"/>
        <w:gridCol w:w="1275"/>
        <w:gridCol w:w="1277"/>
        <w:gridCol w:w="1275"/>
        <w:gridCol w:w="1275"/>
        <w:gridCol w:w="1357"/>
      </w:tblGrid>
      <w:tr w:rsidR="008B6831" w:rsidRPr="00544768" w14:paraId="6DBBE378" w14:textId="75389273" w:rsidTr="008B6831">
        <w:trPr>
          <w:trHeight w:val="397"/>
          <w:jc w:val="center"/>
        </w:trPr>
        <w:tc>
          <w:tcPr>
            <w:tcW w:w="1105" w:type="pct"/>
            <w:gridSpan w:val="3"/>
            <w:vAlign w:val="center"/>
          </w:tcPr>
          <w:p w14:paraId="65F06917" w14:textId="77777777" w:rsidR="008B6831" w:rsidRPr="00606357" w:rsidRDefault="008B6831" w:rsidP="00606357">
            <w:pPr>
              <w:kinsoku w:val="0"/>
              <w:overflowPunct w:val="0"/>
              <w:autoSpaceDE w:val="0"/>
              <w:autoSpaceDN w:val="0"/>
              <w:spacing w:line="240" w:lineRule="auto"/>
              <w:ind w:firstLineChars="0" w:firstLine="0"/>
              <w:jc w:val="center"/>
              <w:rPr>
                <w:b/>
                <w:bCs/>
                <w:sz w:val="21"/>
                <w:szCs w:val="21"/>
              </w:rPr>
            </w:pPr>
            <w:r w:rsidRPr="00606357">
              <w:rPr>
                <w:b/>
                <w:bCs/>
                <w:sz w:val="21"/>
                <w:szCs w:val="21"/>
              </w:rPr>
              <w:t>污染物</w:t>
            </w:r>
          </w:p>
        </w:tc>
        <w:tc>
          <w:tcPr>
            <w:tcW w:w="769" w:type="pct"/>
            <w:vAlign w:val="center"/>
          </w:tcPr>
          <w:p w14:paraId="52FC7FCE" w14:textId="77777777" w:rsidR="008B6831" w:rsidRPr="00606357" w:rsidRDefault="008B6831" w:rsidP="00606357">
            <w:pPr>
              <w:kinsoku w:val="0"/>
              <w:overflowPunct w:val="0"/>
              <w:autoSpaceDE w:val="0"/>
              <w:autoSpaceDN w:val="0"/>
              <w:spacing w:line="240" w:lineRule="auto"/>
              <w:ind w:firstLineChars="0" w:firstLine="0"/>
              <w:jc w:val="center"/>
              <w:rPr>
                <w:b/>
                <w:bCs/>
                <w:sz w:val="21"/>
                <w:szCs w:val="21"/>
              </w:rPr>
            </w:pPr>
            <w:r w:rsidRPr="00606357">
              <w:rPr>
                <w:b/>
                <w:bCs/>
                <w:sz w:val="21"/>
                <w:szCs w:val="21"/>
              </w:rPr>
              <w:t>工程产生量</w:t>
            </w:r>
          </w:p>
        </w:tc>
        <w:tc>
          <w:tcPr>
            <w:tcW w:w="770" w:type="pct"/>
            <w:vAlign w:val="center"/>
          </w:tcPr>
          <w:p w14:paraId="3BBFE39E" w14:textId="77777777" w:rsidR="008B6831" w:rsidRPr="00606357" w:rsidRDefault="008B6831" w:rsidP="00606357">
            <w:pPr>
              <w:kinsoku w:val="0"/>
              <w:overflowPunct w:val="0"/>
              <w:autoSpaceDE w:val="0"/>
              <w:autoSpaceDN w:val="0"/>
              <w:spacing w:line="240" w:lineRule="auto"/>
              <w:ind w:firstLineChars="0" w:firstLine="0"/>
              <w:jc w:val="center"/>
              <w:rPr>
                <w:b/>
                <w:bCs/>
                <w:sz w:val="21"/>
                <w:szCs w:val="21"/>
              </w:rPr>
            </w:pPr>
            <w:r w:rsidRPr="00606357">
              <w:rPr>
                <w:b/>
                <w:bCs/>
                <w:sz w:val="21"/>
                <w:szCs w:val="21"/>
              </w:rPr>
              <w:t>工程削减量</w:t>
            </w:r>
          </w:p>
        </w:tc>
        <w:tc>
          <w:tcPr>
            <w:tcW w:w="769" w:type="pct"/>
            <w:vAlign w:val="center"/>
          </w:tcPr>
          <w:p w14:paraId="4B8BFFD0" w14:textId="77777777" w:rsidR="008B6831" w:rsidRPr="00606357" w:rsidRDefault="008B6831" w:rsidP="00606357">
            <w:pPr>
              <w:kinsoku w:val="0"/>
              <w:overflowPunct w:val="0"/>
              <w:autoSpaceDE w:val="0"/>
              <w:autoSpaceDN w:val="0"/>
              <w:spacing w:line="240" w:lineRule="auto"/>
              <w:ind w:firstLineChars="0" w:firstLine="0"/>
              <w:jc w:val="center"/>
              <w:rPr>
                <w:b/>
                <w:bCs/>
                <w:sz w:val="21"/>
                <w:szCs w:val="21"/>
              </w:rPr>
            </w:pPr>
            <w:r w:rsidRPr="00606357">
              <w:rPr>
                <w:b/>
                <w:bCs/>
                <w:sz w:val="21"/>
                <w:szCs w:val="21"/>
              </w:rPr>
              <w:t>工程排放量</w:t>
            </w:r>
          </w:p>
        </w:tc>
        <w:tc>
          <w:tcPr>
            <w:tcW w:w="769" w:type="pct"/>
            <w:vAlign w:val="center"/>
          </w:tcPr>
          <w:p w14:paraId="54E1991D" w14:textId="3E2B07E6" w:rsidR="008B6831" w:rsidRPr="00606357" w:rsidRDefault="008B6831" w:rsidP="00606357">
            <w:pPr>
              <w:kinsoku w:val="0"/>
              <w:overflowPunct w:val="0"/>
              <w:autoSpaceDE w:val="0"/>
              <w:autoSpaceDN w:val="0"/>
              <w:spacing w:line="240" w:lineRule="auto"/>
              <w:ind w:firstLineChars="0" w:firstLine="0"/>
              <w:jc w:val="center"/>
              <w:rPr>
                <w:b/>
                <w:bCs/>
                <w:sz w:val="21"/>
                <w:szCs w:val="21"/>
              </w:rPr>
            </w:pPr>
            <w:r w:rsidRPr="00606357">
              <w:rPr>
                <w:b/>
                <w:bCs/>
                <w:sz w:val="21"/>
                <w:szCs w:val="21"/>
              </w:rPr>
              <w:t>大块镇污水处理厂处理后的排放量</w:t>
            </w:r>
          </w:p>
        </w:tc>
        <w:tc>
          <w:tcPr>
            <w:tcW w:w="818" w:type="pct"/>
            <w:vAlign w:val="center"/>
          </w:tcPr>
          <w:p w14:paraId="165738DF" w14:textId="71C6DD51" w:rsidR="008B6831" w:rsidRPr="00606357" w:rsidRDefault="008B6831" w:rsidP="00606357">
            <w:pPr>
              <w:kinsoku w:val="0"/>
              <w:overflowPunct w:val="0"/>
              <w:autoSpaceDE w:val="0"/>
              <w:autoSpaceDN w:val="0"/>
              <w:spacing w:line="240" w:lineRule="auto"/>
              <w:ind w:firstLineChars="0" w:firstLine="0"/>
              <w:jc w:val="center"/>
              <w:rPr>
                <w:b/>
                <w:bCs/>
                <w:sz w:val="21"/>
                <w:szCs w:val="21"/>
              </w:rPr>
            </w:pPr>
            <w:r w:rsidRPr="008B6831">
              <w:rPr>
                <w:rFonts w:hint="eastAsia"/>
                <w:b/>
                <w:bCs/>
                <w:sz w:val="21"/>
                <w:szCs w:val="21"/>
              </w:rPr>
              <w:t>小尚庄污水处理厂处理后的排放量</w:t>
            </w:r>
          </w:p>
        </w:tc>
      </w:tr>
      <w:tr w:rsidR="008B6831" w:rsidRPr="00544768" w14:paraId="193AB95B" w14:textId="2B2D767D" w:rsidTr="008B6831">
        <w:trPr>
          <w:trHeight w:val="397"/>
          <w:jc w:val="center"/>
        </w:trPr>
        <w:tc>
          <w:tcPr>
            <w:tcW w:w="257" w:type="pct"/>
            <w:vMerge w:val="restart"/>
            <w:vAlign w:val="center"/>
          </w:tcPr>
          <w:p w14:paraId="5C126F0C"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废水</w:t>
            </w:r>
          </w:p>
        </w:tc>
        <w:tc>
          <w:tcPr>
            <w:tcW w:w="848" w:type="pct"/>
            <w:gridSpan w:val="2"/>
            <w:vAlign w:val="center"/>
          </w:tcPr>
          <w:p w14:paraId="4A3B1452"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COD</w:t>
            </w:r>
          </w:p>
        </w:tc>
        <w:tc>
          <w:tcPr>
            <w:tcW w:w="769" w:type="pct"/>
            <w:vAlign w:val="center"/>
          </w:tcPr>
          <w:p w14:paraId="57877C62" w14:textId="3D9CAC4E"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54.0187</w:t>
            </w:r>
          </w:p>
        </w:tc>
        <w:tc>
          <w:tcPr>
            <w:tcW w:w="770" w:type="pct"/>
            <w:vAlign w:val="center"/>
          </w:tcPr>
          <w:p w14:paraId="03BB9957" w14:textId="7381EB9F"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37.709</w:t>
            </w:r>
          </w:p>
        </w:tc>
        <w:tc>
          <w:tcPr>
            <w:tcW w:w="769" w:type="pct"/>
            <w:vAlign w:val="center"/>
          </w:tcPr>
          <w:p w14:paraId="4EF65AFF" w14:textId="6031165E"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16.3097</w:t>
            </w:r>
          </w:p>
        </w:tc>
        <w:tc>
          <w:tcPr>
            <w:tcW w:w="769" w:type="pct"/>
            <w:vAlign w:val="center"/>
          </w:tcPr>
          <w:p w14:paraId="5C0DD1E9" w14:textId="2568449B"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5.9611</w:t>
            </w:r>
          </w:p>
        </w:tc>
        <w:tc>
          <w:tcPr>
            <w:tcW w:w="818" w:type="pct"/>
            <w:vAlign w:val="center"/>
          </w:tcPr>
          <w:p w14:paraId="0A276B16" w14:textId="0727FDA2" w:rsidR="008B6831" w:rsidRPr="001936C1" w:rsidRDefault="008B6831" w:rsidP="008B6831">
            <w:pPr>
              <w:kinsoku w:val="0"/>
              <w:overflowPunct w:val="0"/>
              <w:autoSpaceDE w:val="0"/>
              <w:autoSpaceDN w:val="0"/>
              <w:spacing w:line="240" w:lineRule="auto"/>
              <w:ind w:firstLineChars="0" w:firstLine="0"/>
              <w:jc w:val="center"/>
              <w:rPr>
                <w:b/>
                <w:sz w:val="21"/>
                <w:szCs w:val="21"/>
                <w:u w:val="single"/>
              </w:rPr>
            </w:pPr>
            <w:r w:rsidRPr="001936C1">
              <w:rPr>
                <w:rFonts w:hint="eastAsia"/>
                <w:b/>
                <w:sz w:val="21"/>
                <w:szCs w:val="21"/>
                <w:u w:val="single"/>
              </w:rPr>
              <w:t>5.9611</w:t>
            </w:r>
          </w:p>
        </w:tc>
      </w:tr>
      <w:tr w:rsidR="008B6831" w:rsidRPr="00544768" w14:paraId="79359C3D" w14:textId="2543DE05" w:rsidTr="008B6831">
        <w:trPr>
          <w:trHeight w:val="397"/>
          <w:jc w:val="center"/>
        </w:trPr>
        <w:tc>
          <w:tcPr>
            <w:tcW w:w="257" w:type="pct"/>
            <w:vMerge/>
            <w:vAlign w:val="center"/>
          </w:tcPr>
          <w:p w14:paraId="7CE58623"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0C57E1C2"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氨氮</w:t>
            </w:r>
          </w:p>
        </w:tc>
        <w:tc>
          <w:tcPr>
            <w:tcW w:w="769" w:type="pct"/>
            <w:vAlign w:val="center"/>
          </w:tcPr>
          <w:p w14:paraId="227C7877" w14:textId="623DC4C4"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2.1536</w:t>
            </w:r>
          </w:p>
        </w:tc>
        <w:tc>
          <w:tcPr>
            <w:tcW w:w="770" w:type="pct"/>
            <w:vAlign w:val="center"/>
          </w:tcPr>
          <w:p w14:paraId="1C262E6C" w14:textId="395E0A84"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0.4306</w:t>
            </w:r>
          </w:p>
        </w:tc>
        <w:tc>
          <w:tcPr>
            <w:tcW w:w="769" w:type="pct"/>
            <w:vAlign w:val="center"/>
          </w:tcPr>
          <w:p w14:paraId="7FCF99C1" w14:textId="3DDE4081"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1.723</w:t>
            </w:r>
          </w:p>
        </w:tc>
        <w:tc>
          <w:tcPr>
            <w:tcW w:w="769" w:type="pct"/>
            <w:vAlign w:val="center"/>
          </w:tcPr>
          <w:p w14:paraId="5A4A8DFA" w14:textId="223C65CB"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0.2981</w:t>
            </w:r>
          </w:p>
        </w:tc>
        <w:tc>
          <w:tcPr>
            <w:tcW w:w="818" w:type="pct"/>
            <w:vAlign w:val="center"/>
          </w:tcPr>
          <w:p w14:paraId="37A9340B" w14:textId="2439D492" w:rsidR="008B6831" w:rsidRPr="001936C1" w:rsidRDefault="008B6831" w:rsidP="008B6831">
            <w:pPr>
              <w:kinsoku w:val="0"/>
              <w:overflowPunct w:val="0"/>
              <w:autoSpaceDE w:val="0"/>
              <w:autoSpaceDN w:val="0"/>
              <w:spacing w:line="240" w:lineRule="auto"/>
              <w:ind w:firstLineChars="0" w:firstLine="0"/>
              <w:jc w:val="center"/>
              <w:rPr>
                <w:b/>
                <w:sz w:val="21"/>
                <w:szCs w:val="21"/>
                <w:u w:val="single"/>
              </w:rPr>
            </w:pPr>
            <w:r w:rsidRPr="001936C1">
              <w:rPr>
                <w:rFonts w:hint="eastAsia"/>
                <w:b/>
                <w:sz w:val="21"/>
                <w:szCs w:val="21"/>
                <w:u w:val="single"/>
              </w:rPr>
              <w:t>0.2981</w:t>
            </w:r>
          </w:p>
        </w:tc>
      </w:tr>
      <w:tr w:rsidR="008B6831" w:rsidRPr="00544768" w14:paraId="7E4BAA02" w14:textId="713E55BF" w:rsidTr="008B6831">
        <w:trPr>
          <w:trHeight w:val="397"/>
          <w:jc w:val="center"/>
        </w:trPr>
        <w:tc>
          <w:tcPr>
            <w:tcW w:w="257" w:type="pct"/>
            <w:vMerge/>
            <w:vAlign w:val="center"/>
          </w:tcPr>
          <w:p w14:paraId="18B7C9FF"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5DCCFC99"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TP</w:t>
            </w:r>
          </w:p>
        </w:tc>
        <w:tc>
          <w:tcPr>
            <w:tcW w:w="769" w:type="pct"/>
            <w:vAlign w:val="center"/>
          </w:tcPr>
          <w:p w14:paraId="1C0365EE" w14:textId="36300B88"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0.2917</w:t>
            </w:r>
          </w:p>
        </w:tc>
        <w:tc>
          <w:tcPr>
            <w:tcW w:w="770" w:type="pct"/>
            <w:vAlign w:val="center"/>
          </w:tcPr>
          <w:p w14:paraId="496A27F6" w14:textId="1C0D7F39"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0.1203</w:t>
            </w:r>
          </w:p>
        </w:tc>
        <w:tc>
          <w:tcPr>
            <w:tcW w:w="769" w:type="pct"/>
            <w:vAlign w:val="center"/>
          </w:tcPr>
          <w:p w14:paraId="088BF3AB" w14:textId="57D3D450"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0.1714</w:t>
            </w:r>
          </w:p>
        </w:tc>
        <w:tc>
          <w:tcPr>
            <w:tcW w:w="769" w:type="pct"/>
            <w:vAlign w:val="center"/>
          </w:tcPr>
          <w:p w14:paraId="7C0F9ECA" w14:textId="2A8C0209"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0.0596</w:t>
            </w:r>
          </w:p>
        </w:tc>
        <w:tc>
          <w:tcPr>
            <w:tcW w:w="818" w:type="pct"/>
            <w:vAlign w:val="center"/>
          </w:tcPr>
          <w:p w14:paraId="7F6C72B9" w14:textId="599C98AA" w:rsidR="008B6831" w:rsidRPr="001936C1" w:rsidRDefault="008B6831" w:rsidP="008B6831">
            <w:pPr>
              <w:kinsoku w:val="0"/>
              <w:overflowPunct w:val="0"/>
              <w:autoSpaceDE w:val="0"/>
              <w:autoSpaceDN w:val="0"/>
              <w:spacing w:line="240" w:lineRule="auto"/>
              <w:ind w:firstLineChars="0" w:firstLine="0"/>
              <w:jc w:val="center"/>
              <w:rPr>
                <w:b/>
                <w:sz w:val="21"/>
                <w:szCs w:val="21"/>
                <w:u w:val="single"/>
              </w:rPr>
            </w:pPr>
            <w:r w:rsidRPr="001936C1">
              <w:rPr>
                <w:rFonts w:hint="eastAsia"/>
                <w:b/>
                <w:sz w:val="21"/>
                <w:szCs w:val="21"/>
                <w:u w:val="single"/>
              </w:rPr>
              <w:t>0.0596</w:t>
            </w:r>
          </w:p>
        </w:tc>
      </w:tr>
      <w:tr w:rsidR="008B6831" w:rsidRPr="00544768" w14:paraId="65A5886E" w14:textId="7E7A2A99" w:rsidTr="008B6831">
        <w:trPr>
          <w:trHeight w:val="397"/>
          <w:jc w:val="center"/>
        </w:trPr>
        <w:tc>
          <w:tcPr>
            <w:tcW w:w="257" w:type="pct"/>
            <w:vMerge/>
            <w:vAlign w:val="center"/>
          </w:tcPr>
          <w:p w14:paraId="37C60E08"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441513C2"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TN</w:t>
            </w:r>
          </w:p>
        </w:tc>
        <w:tc>
          <w:tcPr>
            <w:tcW w:w="769" w:type="pct"/>
            <w:vAlign w:val="center"/>
          </w:tcPr>
          <w:p w14:paraId="77A3E4EC" w14:textId="4CF12B54"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2.5561</w:t>
            </w:r>
          </w:p>
        </w:tc>
        <w:tc>
          <w:tcPr>
            <w:tcW w:w="770" w:type="pct"/>
            <w:vAlign w:val="center"/>
          </w:tcPr>
          <w:p w14:paraId="65921DB4" w14:textId="452EA670"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0.511</w:t>
            </w:r>
          </w:p>
        </w:tc>
        <w:tc>
          <w:tcPr>
            <w:tcW w:w="769" w:type="pct"/>
            <w:vAlign w:val="center"/>
          </w:tcPr>
          <w:p w14:paraId="318A78DA" w14:textId="76A0C267"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2.0451</w:t>
            </w:r>
          </w:p>
        </w:tc>
        <w:tc>
          <w:tcPr>
            <w:tcW w:w="769" w:type="pct"/>
            <w:vAlign w:val="center"/>
          </w:tcPr>
          <w:p w14:paraId="284B23B4" w14:textId="2DA6BB58"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2.0451</w:t>
            </w:r>
          </w:p>
        </w:tc>
        <w:tc>
          <w:tcPr>
            <w:tcW w:w="818" w:type="pct"/>
            <w:vAlign w:val="center"/>
          </w:tcPr>
          <w:p w14:paraId="2FC1387A" w14:textId="6799915D" w:rsidR="008B6831" w:rsidRPr="001936C1" w:rsidRDefault="008B6831" w:rsidP="008B6831">
            <w:pPr>
              <w:kinsoku w:val="0"/>
              <w:overflowPunct w:val="0"/>
              <w:autoSpaceDE w:val="0"/>
              <w:autoSpaceDN w:val="0"/>
              <w:spacing w:line="240" w:lineRule="auto"/>
              <w:ind w:firstLineChars="0" w:firstLine="0"/>
              <w:jc w:val="center"/>
              <w:rPr>
                <w:b/>
                <w:sz w:val="21"/>
                <w:szCs w:val="21"/>
                <w:u w:val="single"/>
              </w:rPr>
            </w:pPr>
            <w:r w:rsidRPr="001936C1">
              <w:rPr>
                <w:rFonts w:hint="eastAsia"/>
                <w:b/>
                <w:sz w:val="21"/>
                <w:szCs w:val="21"/>
                <w:u w:val="single"/>
              </w:rPr>
              <w:t>2.0451</w:t>
            </w:r>
          </w:p>
        </w:tc>
      </w:tr>
      <w:tr w:rsidR="008B6831" w:rsidRPr="00544768" w14:paraId="4D348317" w14:textId="22A074C4" w:rsidTr="008B6831">
        <w:trPr>
          <w:trHeight w:val="397"/>
          <w:jc w:val="center"/>
        </w:trPr>
        <w:tc>
          <w:tcPr>
            <w:tcW w:w="257" w:type="pct"/>
            <w:vMerge/>
            <w:vAlign w:val="center"/>
          </w:tcPr>
          <w:p w14:paraId="1A6FCE36"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4E46B6D2"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水量（</w:t>
            </w:r>
            <w:r w:rsidRPr="00544768">
              <w:rPr>
                <w:sz w:val="21"/>
                <w:szCs w:val="21"/>
              </w:rPr>
              <w:t>t/a</w:t>
            </w:r>
            <w:r w:rsidRPr="00544768">
              <w:rPr>
                <w:sz w:val="21"/>
                <w:szCs w:val="21"/>
              </w:rPr>
              <w:t>）</w:t>
            </w:r>
          </w:p>
        </w:tc>
        <w:tc>
          <w:tcPr>
            <w:tcW w:w="769" w:type="pct"/>
            <w:vAlign w:val="center"/>
          </w:tcPr>
          <w:p w14:paraId="09E081E4" w14:textId="5D09AFFE"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149627</w:t>
            </w:r>
          </w:p>
        </w:tc>
        <w:tc>
          <w:tcPr>
            <w:tcW w:w="770" w:type="pct"/>
            <w:vAlign w:val="center"/>
          </w:tcPr>
          <w:p w14:paraId="04E3B504" w14:textId="4F5BB03B"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600</w:t>
            </w:r>
          </w:p>
        </w:tc>
        <w:tc>
          <w:tcPr>
            <w:tcW w:w="769" w:type="pct"/>
            <w:vAlign w:val="center"/>
          </w:tcPr>
          <w:p w14:paraId="2EA3FBDF" w14:textId="7D2589D4"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149027</w:t>
            </w:r>
          </w:p>
        </w:tc>
        <w:tc>
          <w:tcPr>
            <w:tcW w:w="769" w:type="pct"/>
            <w:vAlign w:val="center"/>
          </w:tcPr>
          <w:p w14:paraId="6402744C" w14:textId="4C7417DA" w:rsidR="008B6831" w:rsidRPr="001936C1" w:rsidRDefault="008B6831" w:rsidP="008B6831">
            <w:pPr>
              <w:kinsoku w:val="0"/>
              <w:overflowPunct w:val="0"/>
              <w:autoSpaceDE w:val="0"/>
              <w:autoSpaceDN w:val="0"/>
              <w:spacing w:line="240" w:lineRule="auto"/>
              <w:ind w:firstLineChars="0" w:firstLine="0"/>
              <w:jc w:val="center"/>
              <w:rPr>
                <w:b/>
                <w:bCs/>
                <w:sz w:val="21"/>
                <w:szCs w:val="21"/>
                <w:u w:val="single"/>
              </w:rPr>
            </w:pPr>
            <w:r w:rsidRPr="001936C1">
              <w:rPr>
                <w:rFonts w:hint="eastAsia"/>
                <w:b/>
                <w:sz w:val="21"/>
                <w:szCs w:val="21"/>
                <w:u w:val="single"/>
              </w:rPr>
              <w:t>149027</w:t>
            </w:r>
          </w:p>
        </w:tc>
        <w:tc>
          <w:tcPr>
            <w:tcW w:w="818" w:type="pct"/>
            <w:vAlign w:val="center"/>
          </w:tcPr>
          <w:p w14:paraId="00AC51E2" w14:textId="096A944D" w:rsidR="008B6831" w:rsidRPr="001936C1" w:rsidRDefault="008B6831" w:rsidP="008B6831">
            <w:pPr>
              <w:kinsoku w:val="0"/>
              <w:overflowPunct w:val="0"/>
              <w:autoSpaceDE w:val="0"/>
              <w:autoSpaceDN w:val="0"/>
              <w:spacing w:line="240" w:lineRule="auto"/>
              <w:ind w:firstLineChars="0" w:firstLine="0"/>
              <w:jc w:val="center"/>
              <w:rPr>
                <w:b/>
                <w:sz w:val="21"/>
                <w:szCs w:val="21"/>
                <w:u w:val="single"/>
              </w:rPr>
            </w:pPr>
            <w:r w:rsidRPr="001936C1">
              <w:rPr>
                <w:rFonts w:hint="eastAsia"/>
                <w:b/>
                <w:sz w:val="21"/>
                <w:szCs w:val="21"/>
                <w:u w:val="single"/>
              </w:rPr>
              <w:t>149027</w:t>
            </w:r>
          </w:p>
        </w:tc>
      </w:tr>
      <w:tr w:rsidR="008B6831" w:rsidRPr="00544768" w14:paraId="4E8C7E28" w14:textId="6DCDF3EF" w:rsidTr="008B6831">
        <w:trPr>
          <w:trHeight w:val="397"/>
          <w:jc w:val="center"/>
        </w:trPr>
        <w:tc>
          <w:tcPr>
            <w:tcW w:w="257" w:type="pct"/>
            <w:vMerge w:val="restart"/>
            <w:vAlign w:val="center"/>
          </w:tcPr>
          <w:p w14:paraId="7295F061" w14:textId="77777777" w:rsidR="008B6831" w:rsidRPr="00544768" w:rsidRDefault="008B6831" w:rsidP="008B6831">
            <w:pPr>
              <w:kinsoku w:val="0"/>
              <w:overflowPunct w:val="0"/>
              <w:autoSpaceDE w:val="0"/>
              <w:autoSpaceDN w:val="0"/>
              <w:spacing w:line="240" w:lineRule="auto"/>
              <w:ind w:firstLineChars="0" w:firstLine="0"/>
              <w:jc w:val="center"/>
              <w:rPr>
                <w:sz w:val="21"/>
                <w:szCs w:val="21"/>
                <w:highlight w:val="yellow"/>
              </w:rPr>
            </w:pPr>
            <w:r w:rsidRPr="00544768">
              <w:rPr>
                <w:sz w:val="21"/>
                <w:szCs w:val="21"/>
              </w:rPr>
              <w:t>废气</w:t>
            </w:r>
          </w:p>
        </w:tc>
        <w:tc>
          <w:tcPr>
            <w:tcW w:w="336" w:type="pct"/>
            <w:vMerge w:val="restart"/>
            <w:vAlign w:val="center"/>
          </w:tcPr>
          <w:p w14:paraId="7D33B012"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有组织</w:t>
            </w:r>
          </w:p>
        </w:tc>
        <w:tc>
          <w:tcPr>
            <w:tcW w:w="512" w:type="pct"/>
            <w:vAlign w:val="center"/>
          </w:tcPr>
          <w:p w14:paraId="42F6A60A"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HCl</w:t>
            </w:r>
          </w:p>
        </w:tc>
        <w:tc>
          <w:tcPr>
            <w:tcW w:w="769" w:type="pct"/>
            <w:vAlign w:val="center"/>
          </w:tcPr>
          <w:p w14:paraId="0B4C9F15" w14:textId="37EC180B"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1.9714</w:t>
            </w:r>
          </w:p>
        </w:tc>
        <w:tc>
          <w:tcPr>
            <w:tcW w:w="770" w:type="pct"/>
            <w:vAlign w:val="center"/>
          </w:tcPr>
          <w:p w14:paraId="157FAD1E" w14:textId="561B901B" w:rsidR="008B6831" w:rsidRPr="00606357" w:rsidRDefault="008B6831" w:rsidP="008B6831">
            <w:pPr>
              <w:kinsoku w:val="0"/>
              <w:overflowPunct w:val="0"/>
              <w:autoSpaceDE w:val="0"/>
              <w:autoSpaceDN w:val="0"/>
              <w:spacing w:line="240" w:lineRule="auto"/>
              <w:ind w:firstLineChars="0" w:firstLine="0"/>
              <w:jc w:val="center"/>
              <w:rPr>
                <w:b/>
                <w:bCs/>
                <w:sz w:val="21"/>
                <w:szCs w:val="21"/>
                <w:highlight w:val="yellow"/>
                <w:u w:val="single"/>
              </w:rPr>
            </w:pPr>
            <w:r w:rsidRPr="00606357">
              <w:rPr>
                <w:b/>
                <w:bCs/>
                <w:sz w:val="21"/>
                <w:szCs w:val="21"/>
                <w:u w:val="single"/>
              </w:rPr>
              <w:t>1.8728</w:t>
            </w:r>
          </w:p>
        </w:tc>
        <w:tc>
          <w:tcPr>
            <w:tcW w:w="769" w:type="pct"/>
            <w:vAlign w:val="center"/>
          </w:tcPr>
          <w:p w14:paraId="5E210C1F" w14:textId="1807A481"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0.0986</w:t>
            </w:r>
          </w:p>
        </w:tc>
        <w:tc>
          <w:tcPr>
            <w:tcW w:w="769" w:type="pct"/>
            <w:vAlign w:val="center"/>
          </w:tcPr>
          <w:p w14:paraId="34DAF241" w14:textId="0A4B9D34"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c>
          <w:tcPr>
            <w:tcW w:w="818" w:type="pct"/>
            <w:vAlign w:val="center"/>
          </w:tcPr>
          <w:p w14:paraId="111417CE"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p>
        </w:tc>
      </w:tr>
      <w:tr w:rsidR="008B6831" w:rsidRPr="00544768" w14:paraId="75AB3C11" w14:textId="4AE20224" w:rsidTr="008B6831">
        <w:trPr>
          <w:trHeight w:val="397"/>
          <w:jc w:val="center"/>
        </w:trPr>
        <w:tc>
          <w:tcPr>
            <w:tcW w:w="257" w:type="pct"/>
            <w:vMerge/>
            <w:vAlign w:val="center"/>
          </w:tcPr>
          <w:p w14:paraId="7ED09680" w14:textId="77777777" w:rsidR="008B6831" w:rsidRPr="00544768" w:rsidRDefault="008B6831" w:rsidP="008B6831">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232AA1C4"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512" w:type="pct"/>
            <w:vAlign w:val="center"/>
          </w:tcPr>
          <w:p w14:paraId="358C9A05"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硫酸雾</w:t>
            </w:r>
          </w:p>
        </w:tc>
        <w:tc>
          <w:tcPr>
            <w:tcW w:w="769" w:type="pct"/>
            <w:vAlign w:val="center"/>
          </w:tcPr>
          <w:p w14:paraId="6DFD8609" w14:textId="2A1131FE"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2.8454</w:t>
            </w:r>
          </w:p>
        </w:tc>
        <w:tc>
          <w:tcPr>
            <w:tcW w:w="770" w:type="pct"/>
            <w:vAlign w:val="center"/>
          </w:tcPr>
          <w:p w14:paraId="320BE767" w14:textId="06A9FD1E"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2.5602</w:t>
            </w:r>
          </w:p>
        </w:tc>
        <w:tc>
          <w:tcPr>
            <w:tcW w:w="769" w:type="pct"/>
            <w:vAlign w:val="center"/>
          </w:tcPr>
          <w:p w14:paraId="0DB9360F" w14:textId="783EA674"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0.2852</w:t>
            </w:r>
          </w:p>
        </w:tc>
        <w:tc>
          <w:tcPr>
            <w:tcW w:w="769" w:type="pct"/>
            <w:vAlign w:val="center"/>
          </w:tcPr>
          <w:p w14:paraId="155B968C" w14:textId="0AC6AD73"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c>
          <w:tcPr>
            <w:tcW w:w="818" w:type="pct"/>
            <w:vAlign w:val="center"/>
          </w:tcPr>
          <w:p w14:paraId="5B7903C8"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p>
        </w:tc>
      </w:tr>
      <w:tr w:rsidR="008B6831" w:rsidRPr="00544768" w14:paraId="2C34B80E" w14:textId="4C92EE4A" w:rsidTr="008B6831">
        <w:trPr>
          <w:trHeight w:val="397"/>
          <w:jc w:val="center"/>
        </w:trPr>
        <w:tc>
          <w:tcPr>
            <w:tcW w:w="257" w:type="pct"/>
            <w:vMerge/>
            <w:vAlign w:val="center"/>
          </w:tcPr>
          <w:p w14:paraId="452C55C1" w14:textId="77777777" w:rsidR="008B6831" w:rsidRPr="00544768" w:rsidRDefault="008B6831" w:rsidP="008B6831">
            <w:pPr>
              <w:kinsoku w:val="0"/>
              <w:overflowPunct w:val="0"/>
              <w:autoSpaceDE w:val="0"/>
              <w:autoSpaceDN w:val="0"/>
              <w:spacing w:line="240" w:lineRule="auto"/>
              <w:ind w:firstLineChars="0" w:firstLine="0"/>
              <w:jc w:val="center"/>
              <w:rPr>
                <w:sz w:val="21"/>
                <w:szCs w:val="21"/>
                <w:highlight w:val="yellow"/>
              </w:rPr>
            </w:pPr>
          </w:p>
        </w:tc>
        <w:tc>
          <w:tcPr>
            <w:tcW w:w="336" w:type="pct"/>
            <w:vMerge w:val="restart"/>
            <w:vAlign w:val="center"/>
          </w:tcPr>
          <w:p w14:paraId="50E2B770"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无组织</w:t>
            </w:r>
          </w:p>
        </w:tc>
        <w:tc>
          <w:tcPr>
            <w:tcW w:w="512" w:type="pct"/>
            <w:vAlign w:val="center"/>
          </w:tcPr>
          <w:p w14:paraId="24A413DD"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HCl</w:t>
            </w:r>
          </w:p>
        </w:tc>
        <w:tc>
          <w:tcPr>
            <w:tcW w:w="769" w:type="pct"/>
            <w:vAlign w:val="center"/>
          </w:tcPr>
          <w:p w14:paraId="459AC666" w14:textId="4C1EE91F"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0.0402</w:t>
            </w:r>
          </w:p>
        </w:tc>
        <w:tc>
          <w:tcPr>
            <w:tcW w:w="770" w:type="pct"/>
            <w:vAlign w:val="center"/>
          </w:tcPr>
          <w:p w14:paraId="5DBA0AF9"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w:t>
            </w:r>
          </w:p>
        </w:tc>
        <w:tc>
          <w:tcPr>
            <w:tcW w:w="769" w:type="pct"/>
            <w:vAlign w:val="center"/>
          </w:tcPr>
          <w:p w14:paraId="4543DD14" w14:textId="0C26FAFD"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0.0402</w:t>
            </w:r>
          </w:p>
        </w:tc>
        <w:tc>
          <w:tcPr>
            <w:tcW w:w="769" w:type="pct"/>
            <w:vAlign w:val="center"/>
          </w:tcPr>
          <w:p w14:paraId="57853450" w14:textId="1CD3DB0A"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c>
          <w:tcPr>
            <w:tcW w:w="818" w:type="pct"/>
            <w:vAlign w:val="center"/>
          </w:tcPr>
          <w:p w14:paraId="3BCC7688"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p>
        </w:tc>
      </w:tr>
      <w:tr w:rsidR="008B6831" w:rsidRPr="00544768" w14:paraId="4518C82E" w14:textId="2DEC1D98" w:rsidTr="008B6831">
        <w:trPr>
          <w:trHeight w:val="397"/>
          <w:jc w:val="center"/>
        </w:trPr>
        <w:tc>
          <w:tcPr>
            <w:tcW w:w="257" w:type="pct"/>
            <w:vMerge/>
            <w:vAlign w:val="center"/>
          </w:tcPr>
          <w:p w14:paraId="7D85C680" w14:textId="77777777" w:rsidR="008B6831" w:rsidRPr="00544768" w:rsidRDefault="008B6831" w:rsidP="008B6831">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101D1F67"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512" w:type="pct"/>
            <w:vAlign w:val="center"/>
          </w:tcPr>
          <w:p w14:paraId="484A727B"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硫酸雾</w:t>
            </w:r>
          </w:p>
        </w:tc>
        <w:tc>
          <w:tcPr>
            <w:tcW w:w="769" w:type="pct"/>
            <w:vAlign w:val="center"/>
          </w:tcPr>
          <w:p w14:paraId="6B16BE22" w14:textId="706E9D3A"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0.0581</w:t>
            </w:r>
          </w:p>
        </w:tc>
        <w:tc>
          <w:tcPr>
            <w:tcW w:w="770" w:type="pct"/>
            <w:vAlign w:val="center"/>
          </w:tcPr>
          <w:p w14:paraId="62891C4E"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w:t>
            </w:r>
          </w:p>
        </w:tc>
        <w:tc>
          <w:tcPr>
            <w:tcW w:w="769" w:type="pct"/>
            <w:vAlign w:val="center"/>
          </w:tcPr>
          <w:p w14:paraId="410FC336" w14:textId="572420C0"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0.0581</w:t>
            </w:r>
          </w:p>
        </w:tc>
        <w:tc>
          <w:tcPr>
            <w:tcW w:w="769" w:type="pct"/>
            <w:vAlign w:val="center"/>
          </w:tcPr>
          <w:p w14:paraId="14C0D785" w14:textId="7B69EDFD"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c>
          <w:tcPr>
            <w:tcW w:w="818" w:type="pct"/>
            <w:vAlign w:val="center"/>
          </w:tcPr>
          <w:p w14:paraId="5638100E"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p>
        </w:tc>
      </w:tr>
      <w:tr w:rsidR="008B6831" w:rsidRPr="00544768" w14:paraId="210EBB1D" w14:textId="3FCCDFFF" w:rsidTr="008B6831">
        <w:trPr>
          <w:trHeight w:val="397"/>
          <w:jc w:val="center"/>
        </w:trPr>
        <w:tc>
          <w:tcPr>
            <w:tcW w:w="257" w:type="pct"/>
            <w:vMerge w:val="restart"/>
            <w:vAlign w:val="center"/>
          </w:tcPr>
          <w:p w14:paraId="62C475C2"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固废</w:t>
            </w:r>
          </w:p>
        </w:tc>
        <w:tc>
          <w:tcPr>
            <w:tcW w:w="848" w:type="pct"/>
            <w:gridSpan w:val="2"/>
            <w:vAlign w:val="center"/>
          </w:tcPr>
          <w:p w14:paraId="25E686A5"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一般固废</w:t>
            </w:r>
          </w:p>
        </w:tc>
        <w:tc>
          <w:tcPr>
            <w:tcW w:w="769" w:type="pct"/>
            <w:vAlign w:val="center"/>
          </w:tcPr>
          <w:p w14:paraId="17C82263" w14:textId="3C693BCE"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Pr>
                <w:rFonts w:hint="eastAsia"/>
                <w:b/>
                <w:bCs/>
                <w:sz w:val="21"/>
                <w:szCs w:val="21"/>
                <w:u w:val="single"/>
              </w:rPr>
              <w:t>4356.7</w:t>
            </w:r>
          </w:p>
        </w:tc>
        <w:tc>
          <w:tcPr>
            <w:tcW w:w="770" w:type="pct"/>
            <w:vAlign w:val="center"/>
          </w:tcPr>
          <w:p w14:paraId="73DBFD83" w14:textId="1DAD6A5E"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Pr>
                <w:rFonts w:hint="eastAsia"/>
                <w:b/>
                <w:bCs/>
                <w:sz w:val="21"/>
                <w:szCs w:val="21"/>
                <w:u w:val="single"/>
              </w:rPr>
              <w:t>4356.7</w:t>
            </w:r>
          </w:p>
        </w:tc>
        <w:tc>
          <w:tcPr>
            <w:tcW w:w="769" w:type="pct"/>
            <w:vAlign w:val="center"/>
          </w:tcPr>
          <w:p w14:paraId="59998AB7"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w:t>
            </w:r>
          </w:p>
        </w:tc>
        <w:tc>
          <w:tcPr>
            <w:tcW w:w="769" w:type="pct"/>
            <w:vAlign w:val="center"/>
          </w:tcPr>
          <w:p w14:paraId="726B7FB2"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c>
          <w:tcPr>
            <w:tcW w:w="818" w:type="pct"/>
            <w:vAlign w:val="center"/>
          </w:tcPr>
          <w:p w14:paraId="31BA1D98" w14:textId="29DC055D"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r>
      <w:tr w:rsidR="008B6831" w:rsidRPr="00544768" w14:paraId="5D802139" w14:textId="4C0E0F88" w:rsidTr="008B6831">
        <w:trPr>
          <w:trHeight w:val="397"/>
          <w:jc w:val="center"/>
        </w:trPr>
        <w:tc>
          <w:tcPr>
            <w:tcW w:w="257" w:type="pct"/>
            <w:vMerge/>
            <w:vAlign w:val="center"/>
          </w:tcPr>
          <w:p w14:paraId="4D2D0D4B"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5463D435" w14:textId="77777777" w:rsidR="008B6831" w:rsidRPr="00544768" w:rsidRDefault="008B6831" w:rsidP="008B6831">
            <w:pPr>
              <w:kinsoku w:val="0"/>
              <w:overflowPunct w:val="0"/>
              <w:autoSpaceDE w:val="0"/>
              <w:autoSpaceDN w:val="0"/>
              <w:spacing w:line="240" w:lineRule="auto"/>
              <w:ind w:firstLineChars="0" w:firstLine="0"/>
              <w:jc w:val="center"/>
              <w:rPr>
                <w:sz w:val="21"/>
                <w:szCs w:val="21"/>
              </w:rPr>
            </w:pPr>
            <w:r w:rsidRPr="00544768">
              <w:rPr>
                <w:sz w:val="21"/>
                <w:szCs w:val="21"/>
              </w:rPr>
              <w:t>危险废物</w:t>
            </w:r>
          </w:p>
        </w:tc>
        <w:tc>
          <w:tcPr>
            <w:tcW w:w="769" w:type="pct"/>
            <w:vAlign w:val="center"/>
          </w:tcPr>
          <w:p w14:paraId="14D0C68E" w14:textId="39853669"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111.414</w:t>
            </w:r>
          </w:p>
        </w:tc>
        <w:tc>
          <w:tcPr>
            <w:tcW w:w="770" w:type="pct"/>
            <w:vAlign w:val="center"/>
          </w:tcPr>
          <w:p w14:paraId="285DEC23" w14:textId="15CB3A3C"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111.414</w:t>
            </w:r>
          </w:p>
        </w:tc>
        <w:tc>
          <w:tcPr>
            <w:tcW w:w="769" w:type="pct"/>
            <w:vAlign w:val="center"/>
          </w:tcPr>
          <w:p w14:paraId="3638B72F"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0</w:t>
            </w:r>
          </w:p>
        </w:tc>
        <w:tc>
          <w:tcPr>
            <w:tcW w:w="769" w:type="pct"/>
            <w:vAlign w:val="center"/>
          </w:tcPr>
          <w:p w14:paraId="38D84FF4" w14:textId="77777777"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c>
          <w:tcPr>
            <w:tcW w:w="818" w:type="pct"/>
            <w:vAlign w:val="center"/>
          </w:tcPr>
          <w:p w14:paraId="5276C0E7" w14:textId="78C67D66" w:rsidR="008B6831" w:rsidRPr="00606357" w:rsidRDefault="008B6831" w:rsidP="008B6831">
            <w:pPr>
              <w:kinsoku w:val="0"/>
              <w:overflowPunct w:val="0"/>
              <w:autoSpaceDE w:val="0"/>
              <w:autoSpaceDN w:val="0"/>
              <w:spacing w:line="240" w:lineRule="auto"/>
              <w:ind w:firstLineChars="0" w:firstLine="0"/>
              <w:jc w:val="center"/>
              <w:rPr>
                <w:b/>
                <w:bCs/>
                <w:sz w:val="21"/>
                <w:szCs w:val="21"/>
                <w:u w:val="single"/>
              </w:rPr>
            </w:pPr>
            <w:r w:rsidRPr="00606357">
              <w:rPr>
                <w:b/>
                <w:bCs/>
                <w:sz w:val="21"/>
                <w:szCs w:val="21"/>
                <w:u w:val="single"/>
              </w:rPr>
              <w:t>/</w:t>
            </w:r>
          </w:p>
        </w:tc>
      </w:tr>
    </w:tbl>
    <w:p w14:paraId="178782E4" w14:textId="77777777" w:rsidR="002915AD" w:rsidRPr="00C26455" w:rsidRDefault="000939D1">
      <w:pPr>
        <w:pStyle w:val="2"/>
        <w:ind w:firstLine="301"/>
      </w:pPr>
      <w:bookmarkStart w:id="407" w:name="_Toc51319863"/>
      <w:bookmarkStart w:id="408" w:name="_Toc13751"/>
      <w:bookmarkStart w:id="409" w:name="_Toc108122518"/>
      <w:r w:rsidRPr="00C26455">
        <w:rPr>
          <w:rFonts w:hint="eastAsia"/>
        </w:rPr>
        <w:t>本项目清洁生产分析</w:t>
      </w:r>
      <w:bookmarkEnd w:id="407"/>
      <w:bookmarkEnd w:id="408"/>
      <w:bookmarkEnd w:id="409"/>
    </w:p>
    <w:p w14:paraId="44B52FFB" w14:textId="77777777" w:rsidR="002915AD" w:rsidRPr="00C26455" w:rsidRDefault="000939D1">
      <w:pPr>
        <w:pStyle w:val="30"/>
        <w:spacing w:before="240" w:after="120"/>
      </w:pPr>
      <w:bookmarkStart w:id="410" w:name="_Toc108122519"/>
      <w:r w:rsidRPr="00C26455">
        <w:rPr>
          <w:rFonts w:hint="eastAsia"/>
        </w:rPr>
        <w:t>清洁生产的意义</w:t>
      </w:r>
      <w:bookmarkEnd w:id="410"/>
    </w:p>
    <w:p w14:paraId="75FE9123" w14:textId="77777777" w:rsidR="002915AD" w:rsidRPr="00C26455" w:rsidRDefault="000939D1">
      <w:pPr>
        <w:pStyle w:val="aff4"/>
      </w:pPr>
      <w:r w:rsidRPr="00C26455">
        <w:rPr>
          <w:rFonts w:hint="eastAsia"/>
        </w:rPr>
        <w:t>《中华人民共和国清洁生产促进法》中指出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的核心是从源头抓起，预防为主，生产全过程控制，实现经济效益和环境效益的统一。清洁生产涉及的范围很广，从改善日常管理的简单措施到原材料的变更，从工艺设计的选择到新设备的更换，都是清洁生产所包括的内容。</w:t>
      </w:r>
    </w:p>
    <w:p w14:paraId="4212ED91" w14:textId="77777777" w:rsidR="002915AD" w:rsidRPr="00C26455" w:rsidRDefault="000939D1">
      <w:pPr>
        <w:pStyle w:val="30"/>
        <w:spacing w:before="240" w:after="120"/>
      </w:pPr>
      <w:bookmarkStart w:id="411" w:name="_Toc108122520"/>
      <w:r w:rsidRPr="00C26455">
        <w:rPr>
          <w:rFonts w:hint="eastAsia"/>
        </w:rPr>
        <w:t>本项目清洁生产分析</w:t>
      </w:r>
      <w:bookmarkEnd w:id="411"/>
    </w:p>
    <w:p w14:paraId="6B30A545" w14:textId="77777777" w:rsidR="002915AD" w:rsidRPr="00C26455" w:rsidRDefault="000939D1">
      <w:pPr>
        <w:pStyle w:val="40"/>
        <w:numPr>
          <w:ilvl w:val="3"/>
          <w:numId w:val="65"/>
        </w:numPr>
        <w:ind w:leftChars="150" w:left="360"/>
      </w:pPr>
      <w:bookmarkStart w:id="412" w:name="_Toc247457094"/>
      <w:bookmarkStart w:id="413" w:name="_Hlk3809868"/>
      <w:bookmarkStart w:id="414" w:name="_Toc256177444"/>
      <w:bookmarkStart w:id="415" w:name="_Toc428286860"/>
      <w:bookmarkStart w:id="416" w:name="_Toc428287221"/>
      <w:bookmarkStart w:id="417" w:name="_Toc429318404"/>
      <w:bookmarkEnd w:id="352"/>
      <w:r w:rsidRPr="00C26455">
        <w:rPr>
          <w:rFonts w:hint="eastAsia"/>
        </w:rPr>
        <w:t>清洁生产评价方法</w:t>
      </w:r>
    </w:p>
    <w:p w14:paraId="444140DA" w14:textId="5EF6987E" w:rsidR="002915AD" w:rsidRPr="00C26455" w:rsidRDefault="000939D1">
      <w:pPr>
        <w:pStyle w:val="aff4"/>
        <w:rPr>
          <w:highlight w:val="yellow"/>
          <w:u w:val="single"/>
        </w:rPr>
      </w:pPr>
      <w:r w:rsidRPr="00C26455">
        <w:rPr>
          <w:rFonts w:hint="eastAsia"/>
        </w:rPr>
        <w:t>本项目属于电镀行业，国家发展和改革委员会、环境保护部会同工业和信息化部</w:t>
      </w:r>
      <w:r w:rsidRPr="00C26455">
        <w:rPr>
          <w:rFonts w:hint="eastAsia"/>
        </w:rPr>
        <w:t>2015</w:t>
      </w:r>
      <w:r w:rsidRPr="00C26455">
        <w:rPr>
          <w:rFonts w:hint="eastAsia"/>
        </w:rPr>
        <w:t>年</w:t>
      </w:r>
      <w:r w:rsidRPr="00C26455">
        <w:rPr>
          <w:rFonts w:hint="eastAsia"/>
        </w:rPr>
        <w:t>10</w:t>
      </w:r>
      <w:r w:rsidRPr="00C26455">
        <w:rPr>
          <w:rFonts w:hint="eastAsia"/>
        </w:rPr>
        <w:t>月</w:t>
      </w:r>
      <w:r w:rsidRPr="00C26455">
        <w:rPr>
          <w:rFonts w:hint="eastAsia"/>
        </w:rPr>
        <w:t>28</w:t>
      </w:r>
      <w:r w:rsidRPr="00C26455">
        <w:rPr>
          <w:rFonts w:hint="eastAsia"/>
        </w:rPr>
        <w:t>日联合发布了《电镀行业清洁生产评价指标体系》（</w:t>
      </w:r>
      <w:r w:rsidRPr="00C26455">
        <w:rPr>
          <w:rFonts w:hint="eastAsia"/>
        </w:rPr>
        <w:t>2015</w:t>
      </w:r>
      <w:r w:rsidRPr="00C26455">
        <w:rPr>
          <w:rFonts w:hint="eastAsia"/>
        </w:rPr>
        <w:t>年</w:t>
      </w:r>
      <w:r w:rsidRPr="00C26455">
        <w:rPr>
          <w:rFonts w:hint="eastAsia"/>
        </w:rPr>
        <w:t xml:space="preserve"> </w:t>
      </w:r>
      <w:r w:rsidRPr="00C26455">
        <w:rPr>
          <w:rFonts w:hint="eastAsia"/>
        </w:rPr>
        <w:t>第</w:t>
      </w:r>
      <w:r w:rsidRPr="00C26455">
        <w:rPr>
          <w:rFonts w:hint="eastAsia"/>
        </w:rPr>
        <w:t>25</w:t>
      </w:r>
      <w:r w:rsidRPr="00C26455">
        <w:rPr>
          <w:rFonts w:hint="eastAsia"/>
        </w:rPr>
        <w:t>号）。因此，本项目对比《电镀行业清洁生产评价指标体系》进行分析，</w:t>
      </w:r>
      <w:r w:rsidRPr="00C26455">
        <w:rPr>
          <w:rFonts w:hint="eastAsia"/>
        </w:rPr>
        <w:lastRenderedPageBreak/>
        <w:t>选取生产工艺与装备、资源能源利用消耗指标、资源综合利用指标、污染物产生指标、产品特征指标及清洁生产环境管理指标与标准进行比较分析。</w:t>
      </w:r>
    </w:p>
    <w:p w14:paraId="1661BD8B" w14:textId="77777777" w:rsidR="002915AD" w:rsidRPr="00C26455" w:rsidRDefault="000939D1">
      <w:pPr>
        <w:pStyle w:val="40"/>
        <w:numPr>
          <w:ilvl w:val="3"/>
          <w:numId w:val="66"/>
        </w:numPr>
        <w:ind w:leftChars="150" w:left="360"/>
      </w:pPr>
      <w:r w:rsidRPr="00C26455">
        <w:rPr>
          <w:rFonts w:hint="eastAsia"/>
        </w:rPr>
        <w:t>清洁生产评价指标</w:t>
      </w:r>
    </w:p>
    <w:p w14:paraId="3EB148E0" w14:textId="77777777" w:rsidR="002915AD" w:rsidRPr="00C26455" w:rsidRDefault="000939D1">
      <w:pPr>
        <w:pStyle w:val="aff4"/>
        <w:rPr>
          <w:highlight w:val="yellow"/>
          <w:u w:val="single"/>
        </w:rPr>
      </w:pPr>
      <w:r w:rsidRPr="00C26455">
        <w:rPr>
          <w:rFonts w:hint="eastAsia"/>
        </w:rPr>
        <w:t>本项目含电镀，因此本项目与电镀行业清洁生产标准（综合电镀类）指标要求对比分析见下表。</w:t>
      </w:r>
    </w:p>
    <w:p w14:paraId="324588E0" w14:textId="77777777" w:rsidR="002915AD" w:rsidRPr="00C26455" w:rsidRDefault="002915AD">
      <w:pPr>
        <w:pStyle w:val="aff4"/>
        <w:rPr>
          <w:highlight w:val="yellow"/>
          <w:u w:val="single"/>
        </w:rPr>
      </w:pPr>
    </w:p>
    <w:p w14:paraId="30A0C880" w14:textId="77777777" w:rsidR="002915AD" w:rsidRPr="00C26455" w:rsidRDefault="002915AD">
      <w:pPr>
        <w:pStyle w:val="aff4"/>
        <w:rPr>
          <w:highlight w:val="yellow"/>
          <w:u w:val="single"/>
        </w:rPr>
        <w:sectPr w:rsidR="002915AD" w:rsidRPr="00C26455">
          <w:pgSz w:w="11906" w:h="16838"/>
          <w:pgMar w:top="1440" w:right="1797" w:bottom="1440" w:left="1797" w:header="851" w:footer="992" w:gutter="0"/>
          <w:cols w:space="720"/>
          <w:docGrid w:linePitch="312"/>
        </w:sectPr>
      </w:pPr>
    </w:p>
    <w:p w14:paraId="2338A926" w14:textId="157E7E9F" w:rsidR="002915AD" w:rsidRPr="00C26455" w:rsidRDefault="000939D1" w:rsidP="00C73D59">
      <w:pPr>
        <w:pStyle w:val="24"/>
        <w:spacing w:before="240" w:after="120"/>
        <w:ind w:firstLine="482"/>
        <w:rPr>
          <w:highlight w:val="yellow"/>
          <w:u w:val="single"/>
        </w:rPr>
      </w:pPr>
      <w:r w:rsidRPr="00C26455">
        <w:rPr>
          <w:rFonts w:hint="eastAsia"/>
        </w:rPr>
        <w:lastRenderedPageBreak/>
        <w:t>表</w:t>
      </w:r>
      <w:r w:rsidRPr="00C26455">
        <w:rPr>
          <w:rFonts w:hint="eastAsia"/>
        </w:rPr>
        <w:t>3-</w:t>
      </w:r>
      <w:r w:rsidR="00D4249A" w:rsidRPr="00C26455">
        <w:rPr>
          <w:rFonts w:hint="eastAsia"/>
        </w:rPr>
        <w:t>3</w:t>
      </w:r>
      <w:r w:rsidR="00925E99">
        <w:rPr>
          <w:rFonts w:hint="eastAsia"/>
        </w:rPr>
        <w:t>4</w:t>
      </w:r>
      <w:r w:rsidRPr="00C26455">
        <w:t xml:space="preserve"> </w:t>
      </w:r>
      <w:r w:rsidRPr="00C26455">
        <w:rPr>
          <w:rFonts w:hint="eastAsia"/>
        </w:rPr>
        <w:t xml:space="preserve">              </w:t>
      </w:r>
      <w:r w:rsidR="00C73D59" w:rsidRPr="00C26455">
        <w:rPr>
          <w:rFonts w:hint="eastAsia"/>
        </w:rPr>
        <w:t xml:space="preserve"> </w:t>
      </w:r>
      <w:r w:rsidRPr="00C26455">
        <w:rPr>
          <w:rFonts w:hint="eastAsia"/>
        </w:rPr>
        <w:t xml:space="preserve">   </w:t>
      </w:r>
      <w:r w:rsidRPr="00C26455">
        <w:rPr>
          <w:rFonts w:hint="eastAsia"/>
        </w:rPr>
        <w:t>综合电镀项目清洁生产评价指标项目、权重及基准值一览表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709"/>
        <w:gridCol w:w="851"/>
        <w:gridCol w:w="1207"/>
        <w:gridCol w:w="1117"/>
        <w:gridCol w:w="2508"/>
        <w:gridCol w:w="1952"/>
        <w:gridCol w:w="1674"/>
        <w:gridCol w:w="3363"/>
      </w:tblGrid>
      <w:tr w:rsidR="00C26455" w:rsidRPr="00C26455" w14:paraId="06597FBB" w14:textId="77777777" w:rsidTr="00534674">
        <w:trPr>
          <w:trHeight w:val="397"/>
          <w:tblHeader/>
        </w:trPr>
        <w:tc>
          <w:tcPr>
            <w:tcW w:w="557" w:type="dxa"/>
            <w:vAlign w:val="center"/>
          </w:tcPr>
          <w:p w14:paraId="4FBDD7B1" w14:textId="77777777" w:rsidR="002915AD" w:rsidRPr="00C26455" w:rsidRDefault="000939D1">
            <w:pPr>
              <w:pStyle w:val="affa"/>
              <w:rPr>
                <w:rFonts w:cs="Times New Roman"/>
                <w:color w:val="auto"/>
              </w:rPr>
            </w:pPr>
            <w:r w:rsidRPr="00C26455">
              <w:rPr>
                <w:rFonts w:cs="Times New Roman"/>
                <w:color w:val="auto"/>
              </w:rPr>
              <w:t>序号</w:t>
            </w:r>
          </w:p>
        </w:tc>
        <w:tc>
          <w:tcPr>
            <w:tcW w:w="709" w:type="dxa"/>
            <w:vAlign w:val="center"/>
          </w:tcPr>
          <w:p w14:paraId="410886AE" w14:textId="77777777" w:rsidR="002915AD" w:rsidRPr="00C26455" w:rsidRDefault="000939D1">
            <w:pPr>
              <w:pStyle w:val="affa"/>
              <w:rPr>
                <w:rFonts w:cs="Times New Roman"/>
                <w:color w:val="auto"/>
              </w:rPr>
            </w:pPr>
            <w:r w:rsidRPr="00C26455">
              <w:rPr>
                <w:rFonts w:cs="Times New Roman"/>
                <w:color w:val="auto"/>
              </w:rPr>
              <w:t>一级指标</w:t>
            </w:r>
          </w:p>
        </w:tc>
        <w:tc>
          <w:tcPr>
            <w:tcW w:w="851" w:type="dxa"/>
            <w:vAlign w:val="center"/>
          </w:tcPr>
          <w:p w14:paraId="7F2391D5" w14:textId="77777777" w:rsidR="002915AD" w:rsidRPr="00C26455" w:rsidRDefault="000939D1">
            <w:pPr>
              <w:pStyle w:val="affa"/>
              <w:rPr>
                <w:rFonts w:cs="Times New Roman"/>
                <w:color w:val="auto"/>
              </w:rPr>
            </w:pPr>
            <w:r w:rsidRPr="00C26455">
              <w:rPr>
                <w:rFonts w:cs="Times New Roman"/>
                <w:color w:val="auto"/>
              </w:rPr>
              <w:t>一级指标权重</w:t>
            </w:r>
          </w:p>
        </w:tc>
        <w:tc>
          <w:tcPr>
            <w:tcW w:w="1207" w:type="dxa"/>
            <w:vAlign w:val="center"/>
          </w:tcPr>
          <w:p w14:paraId="129E834E" w14:textId="77777777" w:rsidR="002915AD" w:rsidRPr="00C26455" w:rsidRDefault="000939D1">
            <w:pPr>
              <w:pStyle w:val="affa"/>
              <w:rPr>
                <w:rFonts w:cs="Times New Roman"/>
                <w:color w:val="auto"/>
              </w:rPr>
            </w:pPr>
            <w:r w:rsidRPr="00C26455">
              <w:rPr>
                <w:rFonts w:cs="Times New Roman"/>
                <w:color w:val="auto"/>
              </w:rPr>
              <w:t>二级指标</w:t>
            </w:r>
          </w:p>
        </w:tc>
        <w:tc>
          <w:tcPr>
            <w:tcW w:w="1117" w:type="dxa"/>
            <w:vAlign w:val="center"/>
          </w:tcPr>
          <w:p w14:paraId="6620029A" w14:textId="77777777" w:rsidR="002915AD" w:rsidRPr="00C26455" w:rsidRDefault="000939D1">
            <w:pPr>
              <w:pStyle w:val="affa"/>
              <w:rPr>
                <w:rFonts w:cs="Times New Roman"/>
                <w:color w:val="auto"/>
              </w:rPr>
            </w:pPr>
            <w:r w:rsidRPr="00C26455">
              <w:rPr>
                <w:rFonts w:cs="Times New Roman"/>
                <w:color w:val="auto"/>
              </w:rPr>
              <w:t>二级指标权重</w:t>
            </w:r>
          </w:p>
        </w:tc>
        <w:tc>
          <w:tcPr>
            <w:tcW w:w="2508" w:type="dxa"/>
            <w:vAlign w:val="center"/>
          </w:tcPr>
          <w:p w14:paraId="7510C1C8" w14:textId="77777777" w:rsidR="002915AD" w:rsidRPr="00C26455" w:rsidRDefault="000939D1">
            <w:pPr>
              <w:pStyle w:val="affa"/>
              <w:rPr>
                <w:rFonts w:cs="Times New Roman"/>
                <w:color w:val="auto"/>
              </w:rPr>
            </w:pPr>
            <w:r w:rsidRPr="00C26455">
              <w:rPr>
                <w:rFonts w:cs="Times New Roman"/>
                <w:color w:val="auto"/>
              </w:rPr>
              <w:t>Ⅰ</w:t>
            </w:r>
            <w:r w:rsidRPr="00C26455">
              <w:rPr>
                <w:rFonts w:cs="Times New Roman"/>
                <w:color w:val="auto"/>
              </w:rPr>
              <w:t>级基准值</w:t>
            </w:r>
          </w:p>
        </w:tc>
        <w:tc>
          <w:tcPr>
            <w:tcW w:w="1952" w:type="dxa"/>
            <w:vAlign w:val="center"/>
          </w:tcPr>
          <w:p w14:paraId="1EE70ED1" w14:textId="77777777" w:rsidR="002915AD" w:rsidRPr="00C26455" w:rsidRDefault="000939D1">
            <w:pPr>
              <w:pStyle w:val="affa"/>
              <w:rPr>
                <w:rFonts w:cs="Times New Roman"/>
                <w:color w:val="auto"/>
              </w:rPr>
            </w:pPr>
            <w:r w:rsidRPr="00C26455">
              <w:rPr>
                <w:rFonts w:cs="Times New Roman"/>
                <w:color w:val="auto"/>
              </w:rPr>
              <w:t>Ⅱ</w:t>
            </w:r>
            <w:r w:rsidRPr="00C26455">
              <w:rPr>
                <w:rFonts w:cs="Times New Roman"/>
                <w:color w:val="auto"/>
              </w:rPr>
              <w:t>级基准值</w:t>
            </w:r>
          </w:p>
        </w:tc>
        <w:tc>
          <w:tcPr>
            <w:tcW w:w="1674" w:type="dxa"/>
            <w:vAlign w:val="center"/>
          </w:tcPr>
          <w:p w14:paraId="213036D4" w14:textId="77777777" w:rsidR="002915AD" w:rsidRPr="00C26455" w:rsidRDefault="000939D1">
            <w:pPr>
              <w:pStyle w:val="affa"/>
              <w:rPr>
                <w:rFonts w:cs="Times New Roman"/>
                <w:color w:val="auto"/>
              </w:rPr>
            </w:pPr>
            <w:r w:rsidRPr="00C26455">
              <w:rPr>
                <w:rFonts w:cs="Times New Roman"/>
                <w:color w:val="auto"/>
              </w:rPr>
              <w:t>Ⅲ</w:t>
            </w:r>
            <w:r w:rsidRPr="00C26455">
              <w:rPr>
                <w:rFonts w:cs="Times New Roman"/>
                <w:color w:val="auto"/>
              </w:rPr>
              <w:t>级基准值</w:t>
            </w:r>
          </w:p>
        </w:tc>
        <w:tc>
          <w:tcPr>
            <w:tcW w:w="3363" w:type="dxa"/>
            <w:vAlign w:val="center"/>
          </w:tcPr>
          <w:p w14:paraId="51B420C1" w14:textId="77777777" w:rsidR="002915AD" w:rsidRPr="00C26455" w:rsidRDefault="000939D1">
            <w:pPr>
              <w:pStyle w:val="affa"/>
              <w:rPr>
                <w:rFonts w:cs="Times New Roman"/>
                <w:color w:val="auto"/>
              </w:rPr>
            </w:pPr>
            <w:r w:rsidRPr="00C26455">
              <w:rPr>
                <w:rFonts w:cs="Times New Roman"/>
                <w:color w:val="auto"/>
              </w:rPr>
              <w:t>本项目</w:t>
            </w:r>
          </w:p>
        </w:tc>
      </w:tr>
      <w:tr w:rsidR="00C26455" w:rsidRPr="00C26455" w14:paraId="43449588" w14:textId="77777777" w:rsidTr="00534674">
        <w:trPr>
          <w:trHeight w:val="397"/>
        </w:trPr>
        <w:tc>
          <w:tcPr>
            <w:tcW w:w="557" w:type="dxa"/>
            <w:vAlign w:val="center"/>
          </w:tcPr>
          <w:p w14:paraId="3285E6D3" w14:textId="77777777" w:rsidR="002915AD" w:rsidRPr="00C26455" w:rsidRDefault="000939D1">
            <w:pPr>
              <w:pStyle w:val="aff6"/>
              <w:rPr>
                <w:kern w:val="2"/>
              </w:rPr>
            </w:pPr>
            <w:r w:rsidRPr="00C26455">
              <w:t>1</w:t>
            </w:r>
          </w:p>
        </w:tc>
        <w:tc>
          <w:tcPr>
            <w:tcW w:w="709" w:type="dxa"/>
            <w:vMerge w:val="restart"/>
            <w:vAlign w:val="center"/>
          </w:tcPr>
          <w:p w14:paraId="55F507D7" w14:textId="77777777" w:rsidR="002915AD" w:rsidRPr="00C26455" w:rsidRDefault="000939D1">
            <w:pPr>
              <w:pStyle w:val="aff6"/>
              <w:rPr>
                <w:kern w:val="2"/>
              </w:rPr>
            </w:pPr>
            <w:r w:rsidRPr="00C26455">
              <w:t>生产工艺及装备指标</w:t>
            </w:r>
          </w:p>
        </w:tc>
        <w:tc>
          <w:tcPr>
            <w:tcW w:w="851" w:type="dxa"/>
            <w:vMerge w:val="restart"/>
            <w:vAlign w:val="center"/>
          </w:tcPr>
          <w:p w14:paraId="343A9F1E" w14:textId="77777777" w:rsidR="002915AD" w:rsidRPr="00C26455" w:rsidRDefault="000939D1">
            <w:pPr>
              <w:pStyle w:val="aff6"/>
              <w:rPr>
                <w:kern w:val="2"/>
              </w:rPr>
            </w:pPr>
            <w:r w:rsidRPr="00C26455">
              <w:t>0.33</w:t>
            </w:r>
          </w:p>
        </w:tc>
        <w:tc>
          <w:tcPr>
            <w:tcW w:w="1207" w:type="dxa"/>
            <w:vAlign w:val="center"/>
          </w:tcPr>
          <w:p w14:paraId="47F71DD6" w14:textId="77777777" w:rsidR="002915AD" w:rsidRPr="00C26455" w:rsidRDefault="000939D1">
            <w:pPr>
              <w:pStyle w:val="aff6"/>
              <w:rPr>
                <w:kern w:val="2"/>
              </w:rPr>
            </w:pPr>
            <w:r w:rsidRPr="00C26455">
              <w:t>采用清洁生产工艺</w:t>
            </w:r>
          </w:p>
        </w:tc>
        <w:tc>
          <w:tcPr>
            <w:tcW w:w="1117" w:type="dxa"/>
            <w:vAlign w:val="center"/>
          </w:tcPr>
          <w:p w14:paraId="6E406FB5" w14:textId="77777777" w:rsidR="002915AD" w:rsidRPr="00C26455" w:rsidRDefault="000939D1">
            <w:pPr>
              <w:pStyle w:val="aff6"/>
              <w:rPr>
                <w:kern w:val="2"/>
              </w:rPr>
            </w:pPr>
            <w:r w:rsidRPr="00C26455">
              <w:t>0.15</w:t>
            </w:r>
          </w:p>
        </w:tc>
        <w:tc>
          <w:tcPr>
            <w:tcW w:w="2508" w:type="dxa"/>
            <w:vAlign w:val="center"/>
          </w:tcPr>
          <w:p w14:paraId="390A7235" w14:textId="77777777" w:rsidR="002915AD" w:rsidRPr="00C26455" w:rsidRDefault="000939D1">
            <w:pPr>
              <w:pStyle w:val="aff7"/>
              <w:ind w:firstLineChars="0" w:firstLine="0"/>
            </w:pPr>
            <w:r w:rsidRPr="00C26455">
              <w:t>1.</w:t>
            </w:r>
            <w:r w:rsidRPr="00C26455">
              <w:t>民用产品采用低铬或三价铬钝化</w:t>
            </w:r>
          </w:p>
          <w:p w14:paraId="60CC340B" w14:textId="77777777" w:rsidR="002915AD" w:rsidRPr="00C26455" w:rsidRDefault="000939D1">
            <w:pPr>
              <w:pStyle w:val="aff7"/>
              <w:ind w:firstLineChars="0" w:firstLine="0"/>
            </w:pPr>
            <w:r w:rsidRPr="00C26455">
              <w:t>2.</w:t>
            </w:r>
            <w:r w:rsidRPr="00C26455">
              <w:t>民用产品采用无氰镀锌</w:t>
            </w:r>
          </w:p>
          <w:p w14:paraId="14F56D34" w14:textId="77777777" w:rsidR="002915AD" w:rsidRPr="00C26455" w:rsidRDefault="000939D1">
            <w:pPr>
              <w:pStyle w:val="aff7"/>
              <w:ind w:firstLineChars="0" w:firstLine="0"/>
            </w:pPr>
            <w:r w:rsidRPr="00C26455">
              <w:t>3.</w:t>
            </w:r>
            <w:r w:rsidRPr="00C26455">
              <w:t>使用金属回收工艺</w:t>
            </w:r>
          </w:p>
          <w:p w14:paraId="266B2A40" w14:textId="77777777" w:rsidR="002915AD" w:rsidRPr="00C26455" w:rsidRDefault="000939D1">
            <w:pPr>
              <w:pStyle w:val="aff7"/>
              <w:ind w:firstLineChars="0" w:firstLine="0"/>
              <w:rPr>
                <w:kern w:val="2"/>
              </w:rPr>
            </w:pPr>
            <w:r w:rsidRPr="00C26455">
              <w:t>4.</w:t>
            </w:r>
            <w:r w:rsidRPr="00C26455">
              <w:t>电子元件采用无铅镀层代铅锡合金</w:t>
            </w:r>
          </w:p>
        </w:tc>
        <w:tc>
          <w:tcPr>
            <w:tcW w:w="3626" w:type="dxa"/>
            <w:gridSpan w:val="2"/>
            <w:vAlign w:val="center"/>
          </w:tcPr>
          <w:p w14:paraId="7840A23A" w14:textId="77777777" w:rsidR="002915AD" w:rsidRPr="00C26455" w:rsidRDefault="000939D1">
            <w:pPr>
              <w:pStyle w:val="aff7"/>
              <w:ind w:firstLineChars="0" w:firstLine="0"/>
            </w:pPr>
            <w:r w:rsidRPr="00C26455">
              <w:t>1.</w:t>
            </w:r>
            <w:r w:rsidRPr="00C26455">
              <w:t>民用产品采用低铬或三价铬钝化</w:t>
            </w:r>
          </w:p>
          <w:p w14:paraId="629C8820" w14:textId="77777777" w:rsidR="002915AD" w:rsidRPr="00C26455" w:rsidRDefault="000939D1">
            <w:pPr>
              <w:pStyle w:val="aff7"/>
              <w:ind w:firstLineChars="0" w:firstLine="0"/>
            </w:pPr>
            <w:r w:rsidRPr="00C26455">
              <w:t>2.</w:t>
            </w:r>
            <w:r w:rsidRPr="00C26455">
              <w:t>民用产品采用无氰镀锌</w:t>
            </w:r>
          </w:p>
          <w:p w14:paraId="2A1F139C" w14:textId="77777777" w:rsidR="002915AD" w:rsidRPr="00C26455" w:rsidRDefault="000939D1">
            <w:pPr>
              <w:pStyle w:val="aff7"/>
              <w:ind w:firstLineChars="0" w:firstLine="0"/>
              <w:rPr>
                <w:kern w:val="2"/>
              </w:rPr>
            </w:pPr>
            <w:r w:rsidRPr="00C26455">
              <w:t>3.</w:t>
            </w:r>
            <w:r w:rsidRPr="00C26455">
              <w:t>使用金属回收工艺</w:t>
            </w:r>
          </w:p>
        </w:tc>
        <w:tc>
          <w:tcPr>
            <w:tcW w:w="3363" w:type="dxa"/>
            <w:vAlign w:val="center"/>
          </w:tcPr>
          <w:p w14:paraId="0540154D" w14:textId="77777777" w:rsidR="002915AD" w:rsidRPr="00C26455" w:rsidRDefault="000939D1">
            <w:pPr>
              <w:pStyle w:val="aff7"/>
              <w:ind w:firstLineChars="0" w:firstLine="0"/>
            </w:pPr>
            <w:r w:rsidRPr="00C26455">
              <w:t>1.</w:t>
            </w:r>
            <w:r w:rsidRPr="00C26455">
              <w:t>本项目采用</w:t>
            </w:r>
            <w:r w:rsidR="00D547BA" w:rsidRPr="00C26455">
              <w:rPr>
                <w:rFonts w:hint="eastAsia"/>
              </w:rPr>
              <w:t>低</w:t>
            </w:r>
            <w:r w:rsidRPr="00C26455">
              <w:t>铬钝化</w:t>
            </w:r>
          </w:p>
          <w:p w14:paraId="067DE558" w14:textId="77777777" w:rsidR="002915AD" w:rsidRPr="007E18B1" w:rsidRDefault="000939D1">
            <w:pPr>
              <w:pStyle w:val="aff7"/>
              <w:ind w:firstLineChars="0" w:firstLine="0"/>
            </w:pPr>
            <w:r w:rsidRPr="00C26455">
              <w:t>2.</w:t>
            </w:r>
            <w:r w:rsidRPr="00C26455">
              <w:t>本项目</w:t>
            </w:r>
            <w:r w:rsidRPr="007E18B1">
              <w:t>无镀锌</w:t>
            </w:r>
          </w:p>
          <w:p w14:paraId="26D4278E" w14:textId="77777777" w:rsidR="002915AD" w:rsidRPr="007E18B1" w:rsidRDefault="000939D1">
            <w:pPr>
              <w:pStyle w:val="aff7"/>
              <w:ind w:firstLineChars="0" w:firstLine="0"/>
            </w:pPr>
            <w:r w:rsidRPr="007E18B1">
              <w:t>3.</w:t>
            </w:r>
            <w:r w:rsidRPr="007E18B1">
              <w:t>本项目镀槽后设置金属回收槽</w:t>
            </w:r>
          </w:p>
          <w:p w14:paraId="33FE2A1C" w14:textId="77777777" w:rsidR="002915AD" w:rsidRPr="00C26455" w:rsidRDefault="000939D1">
            <w:pPr>
              <w:pStyle w:val="aff7"/>
              <w:ind w:firstLineChars="0" w:firstLine="0"/>
            </w:pPr>
            <w:r w:rsidRPr="007E18B1">
              <w:t>4.</w:t>
            </w:r>
            <w:r w:rsidRPr="007E18B1">
              <w:t>本项目不涉</w:t>
            </w:r>
            <w:r w:rsidRPr="00C26455">
              <w:t>及电子元件生产</w:t>
            </w:r>
          </w:p>
          <w:p w14:paraId="38A23E80" w14:textId="77777777" w:rsidR="002915AD" w:rsidRPr="00C26455" w:rsidRDefault="000939D1">
            <w:pPr>
              <w:pStyle w:val="aff7"/>
              <w:ind w:firstLineChars="0" w:firstLine="0"/>
              <w:rPr>
                <w:kern w:val="2"/>
              </w:rPr>
            </w:pPr>
            <w:r w:rsidRPr="00C26455">
              <w:t>本项目符合</w:t>
            </w:r>
            <w:r w:rsidRPr="00C26455">
              <w:t>Ⅰ</w:t>
            </w:r>
            <w:r w:rsidRPr="00C26455">
              <w:t>级基准值要求</w:t>
            </w:r>
          </w:p>
        </w:tc>
      </w:tr>
      <w:tr w:rsidR="00C26455" w:rsidRPr="00C26455" w14:paraId="1E4CE6BE" w14:textId="77777777" w:rsidTr="00534674">
        <w:trPr>
          <w:trHeight w:val="397"/>
        </w:trPr>
        <w:tc>
          <w:tcPr>
            <w:tcW w:w="557" w:type="dxa"/>
            <w:vAlign w:val="center"/>
          </w:tcPr>
          <w:p w14:paraId="392964DD" w14:textId="77777777" w:rsidR="002915AD" w:rsidRPr="00C26455" w:rsidRDefault="000939D1">
            <w:pPr>
              <w:pStyle w:val="aff6"/>
              <w:rPr>
                <w:kern w:val="2"/>
              </w:rPr>
            </w:pPr>
            <w:r w:rsidRPr="00C26455">
              <w:t>2</w:t>
            </w:r>
          </w:p>
        </w:tc>
        <w:tc>
          <w:tcPr>
            <w:tcW w:w="709" w:type="dxa"/>
            <w:vMerge/>
            <w:vAlign w:val="center"/>
          </w:tcPr>
          <w:p w14:paraId="040F3FB1" w14:textId="77777777" w:rsidR="002915AD" w:rsidRPr="00C26455" w:rsidRDefault="002915AD">
            <w:pPr>
              <w:pStyle w:val="aff6"/>
              <w:rPr>
                <w:kern w:val="2"/>
              </w:rPr>
            </w:pPr>
          </w:p>
        </w:tc>
        <w:tc>
          <w:tcPr>
            <w:tcW w:w="851" w:type="dxa"/>
            <w:vMerge/>
            <w:vAlign w:val="center"/>
          </w:tcPr>
          <w:p w14:paraId="580B0EC4" w14:textId="77777777" w:rsidR="002915AD" w:rsidRPr="00C26455" w:rsidRDefault="002915AD">
            <w:pPr>
              <w:pStyle w:val="aff6"/>
              <w:rPr>
                <w:kern w:val="2"/>
              </w:rPr>
            </w:pPr>
          </w:p>
        </w:tc>
        <w:tc>
          <w:tcPr>
            <w:tcW w:w="1207" w:type="dxa"/>
            <w:vAlign w:val="center"/>
          </w:tcPr>
          <w:p w14:paraId="3B424826" w14:textId="77777777" w:rsidR="002915AD" w:rsidRPr="00C26455" w:rsidRDefault="000939D1">
            <w:pPr>
              <w:pStyle w:val="aff6"/>
              <w:rPr>
                <w:kern w:val="2"/>
              </w:rPr>
            </w:pPr>
            <w:r w:rsidRPr="00C26455">
              <w:t>清洁生产过程控制</w:t>
            </w:r>
          </w:p>
        </w:tc>
        <w:tc>
          <w:tcPr>
            <w:tcW w:w="1117" w:type="dxa"/>
            <w:vAlign w:val="center"/>
          </w:tcPr>
          <w:p w14:paraId="78D6B690" w14:textId="77777777" w:rsidR="002915AD" w:rsidRPr="00C26455" w:rsidRDefault="000939D1">
            <w:pPr>
              <w:pStyle w:val="aff6"/>
              <w:rPr>
                <w:kern w:val="2"/>
              </w:rPr>
            </w:pPr>
            <w:r w:rsidRPr="00C26455">
              <w:t>0.15</w:t>
            </w:r>
          </w:p>
        </w:tc>
        <w:tc>
          <w:tcPr>
            <w:tcW w:w="2508" w:type="dxa"/>
            <w:vAlign w:val="center"/>
          </w:tcPr>
          <w:p w14:paraId="6026AD91" w14:textId="77777777" w:rsidR="002915AD" w:rsidRPr="00C26455" w:rsidRDefault="000939D1">
            <w:pPr>
              <w:pStyle w:val="aff7"/>
              <w:ind w:firstLineChars="0" w:firstLine="0"/>
            </w:pPr>
            <w:r w:rsidRPr="00C26455">
              <w:t>1.</w:t>
            </w:r>
            <w:r w:rsidRPr="00C26455">
              <w:t>镀镍、锌溶液连续过滤</w:t>
            </w:r>
          </w:p>
          <w:p w14:paraId="46DD8C3C" w14:textId="77777777" w:rsidR="002915AD" w:rsidRPr="00C26455" w:rsidRDefault="000939D1">
            <w:pPr>
              <w:pStyle w:val="aff7"/>
              <w:ind w:firstLineChars="0" w:firstLine="0"/>
            </w:pPr>
            <w:r w:rsidRPr="00C26455">
              <w:t>2.</w:t>
            </w:r>
            <w:r w:rsidRPr="00C26455">
              <w:t>及时补加和调整溶液</w:t>
            </w:r>
          </w:p>
          <w:p w14:paraId="3C59BD9A" w14:textId="77777777" w:rsidR="002915AD" w:rsidRPr="00C26455" w:rsidRDefault="000939D1">
            <w:pPr>
              <w:pStyle w:val="aff7"/>
              <w:ind w:firstLineChars="0" w:firstLine="0"/>
              <w:rPr>
                <w:kern w:val="2"/>
              </w:rPr>
            </w:pPr>
            <w:r w:rsidRPr="00C26455">
              <w:t>3.</w:t>
            </w:r>
            <w:r w:rsidRPr="00C26455">
              <w:t>定期去除溶液中的杂质</w:t>
            </w:r>
          </w:p>
        </w:tc>
        <w:tc>
          <w:tcPr>
            <w:tcW w:w="3626" w:type="dxa"/>
            <w:gridSpan w:val="2"/>
            <w:vAlign w:val="center"/>
          </w:tcPr>
          <w:p w14:paraId="59CB94AF" w14:textId="77777777" w:rsidR="002915AD" w:rsidRPr="00C26455" w:rsidRDefault="000939D1">
            <w:pPr>
              <w:pStyle w:val="aff7"/>
              <w:ind w:firstLineChars="0" w:firstLine="0"/>
            </w:pPr>
            <w:r w:rsidRPr="00C26455">
              <w:t>1.</w:t>
            </w:r>
            <w:r w:rsidRPr="00C26455">
              <w:t>镀镍溶液连续过滤</w:t>
            </w:r>
          </w:p>
          <w:p w14:paraId="7213F24F" w14:textId="77777777" w:rsidR="002915AD" w:rsidRPr="00C26455" w:rsidRDefault="000939D1">
            <w:pPr>
              <w:pStyle w:val="aff7"/>
              <w:ind w:firstLineChars="0" w:firstLine="0"/>
            </w:pPr>
            <w:r w:rsidRPr="00C26455">
              <w:t>2.</w:t>
            </w:r>
            <w:r w:rsidRPr="00C26455">
              <w:t>及时补加和调整溶液</w:t>
            </w:r>
          </w:p>
          <w:p w14:paraId="0243C0C1" w14:textId="77777777" w:rsidR="002915AD" w:rsidRPr="00C26455" w:rsidRDefault="000939D1">
            <w:pPr>
              <w:pStyle w:val="aff7"/>
              <w:ind w:firstLineChars="0" w:firstLine="0"/>
              <w:rPr>
                <w:kern w:val="2"/>
              </w:rPr>
            </w:pPr>
            <w:r w:rsidRPr="00C26455">
              <w:t>3.</w:t>
            </w:r>
            <w:r w:rsidRPr="00C26455">
              <w:t>定期去除溶液中的杂质</w:t>
            </w:r>
          </w:p>
        </w:tc>
        <w:tc>
          <w:tcPr>
            <w:tcW w:w="3363" w:type="dxa"/>
            <w:vAlign w:val="center"/>
          </w:tcPr>
          <w:p w14:paraId="2C024922" w14:textId="6EBC6C35" w:rsidR="00BA3EBA" w:rsidRPr="00C26455" w:rsidRDefault="00BA3EBA">
            <w:pPr>
              <w:pStyle w:val="aff7"/>
              <w:ind w:firstLineChars="0" w:firstLine="0"/>
              <w:jc w:val="both"/>
              <w:rPr>
                <w:b/>
                <w:bCs/>
                <w:u w:val="single"/>
              </w:rPr>
            </w:pPr>
            <w:r w:rsidRPr="00C26455">
              <w:rPr>
                <w:rFonts w:hint="eastAsia"/>
                <w:b/>
                <w:bCs/>
                <w:u w:val="single"/>
              </w:rPr>
              <w:t>本项目无镀锌，镀镍溶液连续过滤，及时补</w:t>
            </w:r>
            <w:r w:rsidRPr="007E18B1">
              <w:rPr>
                <w:rFonts w:hint="eastAsia"/>
                <w:b/>
                <w:bCs/>
                <w:u w:val="single"/>
              </w:rPr>
              <w:t>加和调整溶液，定期去除溶液中的杂质</w:t>
            </w:r>
            <w:r w:rsidRPr="00C26455">
              <w:rPr>
                <w:rFonts w:hint="eastAsia"/>
                <w:b/>
                <w:bCs/>
                <w:u w:val="single"/>
              </w:rPr>
              <w:t>。</w:t>
            </w:r>
          </w:p>
          <w:p w14:paraId="6E21B5EB" w14:textId="01977F7B" w:rsidR="002915AD" w:rsidRPr="00C26455" w:rsidRDefault="000939D1">
            <w:pPr>
              <w:pStyle w:val="aff7"/>
              <w:ind w:firstLineChars="0" w:firstLine="0"/>
              <w:jc w:val="both"/>
              <w:rPr>
                <w:b/>
                <w:bCs/>
                <w:kern w:val="2"/>
                <w:u w:val="single"/>
              </w:rPr>
            </w:pPr>
            <w:r w:rsidRPr="00C26455">
              <w:rPr>
                <w:rFonts w:hint="eastAsia"/>
                <w:b/>
                <w:bCs/>
                <w:u w:val="single"/>
              </w:rPr>
              <w:t>符合</w:t>
            </w:r>
            <w:r w:rsidRPr="00C26455">
              <w:rPr>
                <w:b/>
                <w:bCs/>
                <w:u w:val="single"/>
              </w:rPr>
              <w:t>Ⅰ</w:t>
            </w:r>
            <w:r w:rsidRPr="00C26455">
              <w:rPr>
                <w:rFonts w:hint="eastAsia"/>
                <w:b/>
                <w:bCs/>
                <w:u w:val="single"/>
              </w:rPr>
              <w:t>级基准值要求</w:t>
            </w:r>
          </w:p>
        </w:tc>
      </w:tr>
      <w:tr w:rsidR="00C26455" w:rsidRPr="00C26455" w14:paraId="388FD525" w14:textId="77777777" w:rsidTr="00534674">
        <w:trPr>
          <w:trHeight w:val="397"/>
        </w:trPr>
        <w:tc>
          <w:tcPr>
            <w:tcW w:w="557" w:type="dxa"/>
            <w:vAlign w:val="center"/>
          </w:tcPr>
          <w:p w14:paraId="073CCFEF" w14:textId="77777777" w:rsidR="002915AD" w:rsidRPr="00C26455" w:rsidRDefault="000939D1">
            <w:pPr>
              <w:pStyle w:val="aff6"/>
              <w:rPr>
                <w:kern w:val="2"/>
              </w:rPr>
            </w:pPr>
            <w:r w:rsidRPr="00C26455">
              <w:t>3</w:t>
            </w:r>
          </w:p>
        </w:tc>
        <w:tc>
          <w:tcPr>
            <w:tcW w:w="709" w:type="dxa"/>
            <w:vMerge/>
            <w:vAlign w:val="center"/>
          </w:tcPr>
          <w:p w14:paraId="4301AD2F" w14:textId="77777777" w:rsidR="002915AD" w:rsidRPr="00C26455" w:rsidRDefault="002915AD">
            <w:pPr>
              <w:pStyle w:val="aff6"/>
              <w:rPr>
                <w:kern w:val="2"/>
              </w:rPr>
            </w:pPr>
          </w:p>
        </w:tc>
        <w:tc>
          <w:tcPr>
            <w:tcW w:w="851" w:type="dxa"/>
            <w:vMerge/>
            <w:vAlign w:val="center"/>
          </w:tcPr>
          <w:p w14:paraId="325DC81B" w14:textId="77777777" w:rsidR="002915AD" w:rsidRPr="00C26455" w:rsidRDefault="002915AD">
            <w:pPr>
              <w:pStyle w:val="aff6"/>
              <w:rPr>
                <w:kern w:val="2"/>
              </w:rPr>
            </w:pPr>
          </w:p>
        </w:tc>
        <w:tc>
          <w:tcPr>
            <w:tcW w:w="1207" w:type="dxa"/>
            <w:vAlign w:val="center"/>
          </w:tcPr>
          <w:p w14:paraId="52D27A17" w14:textId="77777777" w:rsidR="002915AD" w:rsidRPr="00C26455" w:rsidRDefault="000939D1">
            <w:pPr>
              <w:pStyle w:val="aff6"/>
              <w:rPr>
                <w:kern w:val="2"/>
              </w:rPr>
            </w:pPr>
            <w:r w:rsidRPr="00C26455">
              <w:t>电镀生产线</w:t>
            </w:r>
          </w:p>
        </w:tc>
        <w:tc>
          <w:tcPr>
            <w:tcW w:w="1117" w:type="dxa"/>
            <w:vAlign w:val="center"/>
          </w:tcPr>
          <w:p w14:paraId="6FA2ACBA" w14:textId="77777777" w:rsidR="002915AD" w:rsidRPr="00C26455" w:rsidRDefault="000939D1">
            <w:pPr>
              <w:pStyle w:val="aff6"/>
              <w:rPr>
                <w:kern w:val="2"/>
              </w:rPr>
            </w:pPr>
            <w:r w:rsidRPr="00C26455">
              <w:t>0.4</w:t>
            </w:r>
          </w:p>
        </w:tc>
        <w:tc>
          <w:tcPr>
            <w:tcW w:w="2508" w:type="dxa"/>
            <w:vAlign w:val="center"/>
          </w:tcPr>
          <w:p w14:paraId="4EC95CBF" w14:textId="77777777" w:rsidR="002915AD" w:rsidRPr="00C26455" w:rsidRDefault="000939D1">
            <w:pPr>
              <w:pStyle w:val="aff7"/>
              <w:ind w:firstLineChars="0" w:firstLine="0"/>
              <w:jc w:val="both"/>
              <w:rPr>
                <w:kern w:val="2"/>
              </w:rPr>
            </w:pPr>
            <w:r w:rsidRPr="00C26455">
              <w:t>电镀生产线采用节能措施，</w:t>
            </w:r>
            <w:r w:rsidRPr="00C26455">
              <w:t>70%</w:t>
            </w:r>
            <w:r w:rsidRPr="00C26455">
              <w:t>生产线实现自动化或半自动化</w:t>
            </w:r>
          </w:p>
        </w:tc>
        <w:tc>
          <w:tcPr>
            <w:tcW w:w="1952" w:type="dxa"/>
            <w:vAlign w:val="center"/>
          </w:tcPr>
          <w:p w14:paraId="1DF7EAEC" w14:textId="77777777" w:rsidR="002915AD" w:rsidRPr="00C26455" w:rsidRDefault="000939D1">
            <w:pPr>
              <w:pStyle w:val="aff7"/>
              <w:ind w:firstLineChars="0" w:firstLine="0"/>
              <w:jc w:val="both"/>
              <w:rPr>
                <w:kern w:val="2"/>
              </w:rPr>
            </w:pPr>
            <w:r w:rsidRPr="00C26455">
              <w:t>电镀生产线采用节能措施，</w:t>
            </w:r>
            <w:r w:rsidRPr="00C26455">
              <w:t>50%</w:t>
            </w:r>
            <w:r w:rsidRPr="00C26455">
              <w:t>生产线实现半自动化</w:t>
            </w:r>
          </w:p>
        </w:tc>
        <w:tc>
          <w:tcPr>
            <w:tcW w:w="1674" w:type="dxa"/>
            <w:vAlign w:val="center"/>
          </w:tcPr>
          <w:p w14:paraId="4AFC29EA" w14:textId="77777777" w:rsidR="002915AD" w:rsidRPr="00C26455" w:rsidRDefault="000939D1">
            <w:pPr>
              <w:pStyle w:val="aff7"/>
              <w:ind w:firstLineChars="0" w:firstLine="0"/>
              <w:jc w:val="both"/>
              <w:rPr>
                <w:kern w:val="2"/>
              </w:rPr>
            </w:pPr>
            <w:r w:rsidRPr="00C26455">
              <w:t>电镀生产线采用节能措施</w:t>
            </w:r>
          </w:p>
        </w:tc>
        <w:tc>
          <w:tcPr>
            <w:tcW w:w="3363" w:type="dxa"/>
            <w:vAlign w:val="center"/>
          </w:tcPr>
          <w:p w14:paraId="46E0C91A" w14:textId="77777777" w:rsidR="002915AD" w:rsidRPr="00C26455" w:rsidRDefault="000939D1">
            <w:pPr>
              <w:pStyle w:val="aff7"/>
              <w:ind w:firstLineChars="0" w:firstLine="0"/>
              <w:jc w:val="both"/>
              <w:rPr>
                <w:kern w:val="2"/>
              </w:rPr>
            </w:pPr>
            <w:r w:rsidRPr="00C26455">
              <w:rPr>
                <w:rFonts w:hint="eastAsia"/>
              </w:rPr>
              <w:t>本项目</w:t>
            </w:r>
            <w:r w:rsidRPr="00C26455">
              <w:t>电镀生产线采用节能措施，电镀生产作业</w:t>
            </w:r>
            <w:r w:rsidRPr="00C26455">
              <w:rPr>
                <w:rFonts w:hint="eastAsia"/>
              </w:rPr>
              <w:t>中镀槽、镀件提升转运装置、电器控制装置、电源设备、过滤设备、检测仪器、加热与冷却装置、滚筒驱动装置、空气搅拌设备及线上污染控制设施等采用一体自动化成套装置，全部为数控自动化生产，</w:t>
            </w:r>
            <w:r w:rsidRPr="00C26455">
              <w:t>符合</w:t>
            </w:r>
            <w:r w:rsidRPr="00C26455">
              <w:t>Ⅰ</w:t>
            </w:r>
            <w:r w:rsidRPr="00C26455">
              <w:t>级基准值要求。</w:t>
            </w:r>
          </w:p>
        </w:tc>
      </w:tr>
      <w:tr w:rsidR="00C26455" w:rsidRPr="00C26455" w14:paraId="008D4DE5" w14:textId="77777777" w:rsidTr="00534674">
        <w:trPr>
          <w:trHeight w:val="397"/>
        </w:trPr>
        <w:tc>
          <w:tcPr>
            <w:tcW w:w="557" w:type="dxa"/>
            <w:vAlign w:val="center"/>
          </w:tcPr>
          <w:p w14:paraId="00F0B919" w14:textId="77777777" w:rsidR="002915AD" w:rsidRPr="00C26455" w:rsidRDefault="000939D1">
            <w:pPr>
              <w:pStyle w:val="aff6"/>
              <w:rPr>
                <w:kern w:val="2"/>
              </w:rPr>
            </w:pPr>
            <w:r w:rsidRPr="00C26455">
              <w:t>4</w:t>
            </w:r>
          </w:p>
        </w:tc>
        <w:tc>
          <w:tcPr>
            <w:tcW w:w="709" w:type="dxa"/>
            <w:vMerge/>
            <w:vAlign w:val="center"/>
          </w:tcPr>
          <w:p w14:paraId="2DF9A097" w14:textId="77777777" w:rsidR="002915AD" w:rsidRPr="00C26455" w:rsidRDefault="002915AD">
            <w:pPr>
              <w:pStyle w:val="aff6"/>
              <w:rPr>
                <w:kern w:val="2"/>
              </w:rPr>
            </w:pPr>
          </w:p>
        </w:tc>
        <w:tc>
          <w:tcPr>
            <w:tcW w:w="851" w:type="dxa"/>
            <w:vMerge/>
            <w:vAlign w:val="center"/>
          </w:tcPr>
          <w:p w14:paraId="5C9296A6" w14:textId="77777777" w:rsidR="002915AD" w:rsidRPr="00C26455" w:rsidRDefault="002915AD">
            <w:pPr>
              <w:pStyle w:val="aff6"/>
              <w:rPr>
                <w:kern w:val="2"/>
              </w:rPr>
            </w:pPr>
          </w:p>
        </w:tc>
        <w:tc>
          <w:tcPr>
            <w:tcW w:w="1207" w:type="dxa"/>
            <w:vAlign w:val="center"/>
          </w:tcPr>
          <w:p w14:paraId="7EAA42D1" w14:textId="77777777" w:rsidR="002915AD" w:rsidRPr="00C26455" w:rsidRDefault="000939D1">
            <w:pPr>
              <w:pStyle w:val="aff6"/>
              <w:rPr>
                <w:kern w:val="2"/>
              </w:rPr>
            </w:pPr>
            <w:r w:rsidRPr="00C26455">
              <w:t>有节水设施</w:t>
            </w:r>
          </w:p>
        </w:tc>
        <w:tc>
          <w:tcPr>
            <w:tcW w:w="1117" w:type="dxa"/>
            <w:vAlign w:val="center"/>
          </w:tcPr>
          <w:p w14:paraId="64D252A5" w14:textId="77777777" w:rsidR="002915AD" w:rsidRPr="00C26455" w:rsidRDefault="000939D1">
            <w:pPr>
              <w:pStyle w:val="aff6"/>
              <w:rPr>
                <w:kern w:val="2"/>
              </w:rPr>
            </w:pPr>
            <w:r w:rsidRPr="00C26455">
              <w:t>0.3</w:t>
            </w:r>
          </w:p>
        </w:tc>
        <w:tc>
          <w:tcPr>
            <w:tcW w:w="4460" w:type="dxa"/>
            <w:gridSpan w:val="2"/>
            <w:vAlign w:val="center"/>
          </w:tcPr>
          <w:p w14:paraId="73B9748E" w14:textId="77777777" w:rsidR="002915AD" w:rsidRPr="00C26455" w:rsidRDefault="000939D1">
            <w:pPr>
              <w:pStyle w:val="aff7"/>
              <w:ind w:firstLineChars="0" w:firstLine="0"/>
              <w:jc w:val="both"/>
              <w:rPr>
                <w:kern w:val="2"/>
              </w:rPr>
            </w:pPr>
            <w:r w:rsidRPr="00C26455">
              <w:t>根据工艺选择逆流漂洗、淋洗、喷洗，电镀无单槽清洗等节水方式，有用水计量装置，有在线水回收设施</w:t>
            </w:r>
          </w:p>
        </w:tc>
        <w:tc>
          <w:tcPr>
            <w:tcW w:w="1674" w:type="dxa"/>
            <w:vAlign w:val="center"/>
          </w:tcPr>
          <w:p w14:paraId="2CB96C04" w14:textId="77777777" w:rsidR="002915AD" w:rsidRPr="00C26455" w:rsidRDefault="000939D1">
            <w:pPr>
              <w:pStyle w:val="aff7"/>
              <w:ind w:firstLineChars="0" w:firstLine="0"/>
              <w:jc w:val="both"/>
              <w:rPr>
                <w:kern w:val="2"/>
              </w:rPr>
            </w:pPr>
            <w:r w:rsidRPr="00C26455">
              <w:t>根据工艺选择逆流漂洗、喷淋等，电镀无单槽清洗等节水方式，有用水计量装置</w:t>
            </w:r>
          </w:p>
        </w:tc>
        <w:tc>
          <w:tcPr>
            <w:tcW w:w="3363" w:type="dxa"/>
            <w:vAlign w:val="center"/>
          </w:tcPr>
          <w:p w14:paraId="607195D1" w14:textId="77777777" w:rsidR="002915AD" w:rsidRPr="00C26455" w:rsidRDefault="000939D1">
            <w:pPr>
              <w:pStyle w:val="aff7"/>
              <w:ind w:firstLineChars="0" w:firstLine="0"/>
              <w:jc w:val="both"/>
              <w:rPr>
                <w:kern w:val="2"/>
              </w:rPr>
            </w:pPr>
            <w:r w:rsidRPr="00C26455">
              <w:t>电镀清洗采用逆流水洗等节水方式，有用水</w:t>
            </w:r>
            <w:r w:rsidRPr="007E18B1">
              <w:t>计量装置，有在线水回收设施，符合</w:t>
            </w:r>
            <w:r w:rsidRPr="007E18B1">
              <w:t>Ⅰ</w:t>
            </w:r>
            <w:r w:rsidRPr="007E18B1">
              <w:t>级基</w:t>
            </w:r>
            <w:r w:rsidRPr="00C26455">
              <w:t>准值要求</w:t>
            </w:r>
          </w:p>
        </w:tc>
      </w:tr>
      <w:tr w:rsidR="00C26455" w:rsidRPr="00C26455" w14:paraId="0F36638F" w14:textId="77777777" w:rsidTr="00534674">
        <w:trPr>
          <w:trHeight w:val="397"/>
        </w:trPr>
        <w:tc>
          <w:tcPr>
            <w:tcW w:w="557" w:type="dxa"/>
            <w:vAlign w:val="center"/>
          </w:tcPr>
          <w:p w14:paraId="47F1EAEF" w14:textId="77777777" w:rsidR="002915AD" w:rsidRPr="00C26455" w:rsidRDefault="000939D1">
            <w:pPr>
              <w:pStyle w:val="aff6"/>
              <w:rPr>
                <w:kern w:val="2"/>
              </w:rPr>
            </w:pPr>
            <w:r w:rsidRPr="00C26455">
              <w:t>5</w:t>
            </w:r>
          </w:p>
        </w:tc>
        <w:tc>
          <w:tcPr>
            <w:tcW w:w="709" w:type="dxa"/>
            <w:vAlign w:val="center"/>
          </w:tcPr>
          <w:p w14:paraId="26CEBB21" w14:textId="77777777" w:rsidR="002915AD" w:rsidRPr="00C26455" w:rsidRDefault="000939D1">
            <w:pPr>
              <w:pStyle w:val="aff6"/>
              <w:rPr>
                <w:kern w:val="2"/>
              </w:rPr>
            </w:pPr>
            <w:r w:rsidRPr="00C26455">
              <w:t>资源</w:t>
            </w:r>
            <w:r w:rsidRPr="00C26455">
              <w:lastRenderedPageBreak/>
              <w:t>消耗指标</w:t>
            </w:r>
          </w:p>
        </w:tc>
        <w:tc>
          <w:tcPr>
            <w:tcW w:w="851" w:type="dxa"/>
            <w:vAlign w:val="center"/>
          </w:tcPr>
          <w:p w14:paraId="63ED99EF" w14:textId="77777777" w:rsidR="002915AD" w:rsidRPr="00C26455" w:rsidRDefault="000939D1">
            <w:pPr>
              <w:pStyle w:val="aff6"/>
              <w:rPr>
                <w:kern w:val="2"/>
              </w:rPr>
            </w:pPr>
            <w:r w:rsidRPr="00C26455">
              <w:lastRenderedPageBreak/>
              <w:t>0.10</w:t>
            </w:r>
          </w:p>
        </w:tc>
        <w:tc>
          <w:tcPr>
            <w:tcW w:w="1207" w:type="dxa"/>
            <w:vAlign w:val="center"/>
          </w:tcPr>
          <w:p w14:paraId="2D374177" w14:textId="77777777" w:rsidR="002915AD" w:rsidRPr="00C26455" w:rsidRDefault="000939D1">
            <w:pPr>
              <w:pStyle w:val="aff6"/>
              <w:rPr>
                <w:kern w:val="2"/>
              </w:rPr>
            </w:pPr>
            <w:r w:rsidRPr="00C26455">
              <w:t>*</w:t>
            </w:r>
            <w:r w:rsidRPr="00C26455">
              <w:t>单位产品</w:t>
            </w:r>
            <w:r w:rsidRPr="00C26455">
              <w:lastRenderedPageBreak/>
              <w:t>每次清洗取水量（</w:t>
            </w:r>
            <w:r w:rsidRPr="00C26455">
              <w:t>L/m</w:t>
            </w:r>
            <w:r w:rsidRPr="00C26455">
              <w:rPr>
                <w:vertAlign w:val="superscript"/>
              </w:rPr>
              <w:t>2</w:t>
            </w:r>
            <w:r w:rsidRPr="00C26455">
              <w:t>）</w:t>
            </w:r>
          </w:p>
        </w:tc>
        <w:tc>
          <w:tcPr>
            <w:tcW w:w="1117" w:type="dxa"/>
            <w:vAlign w:val="center"/>
          </w:tcPr>
          <w:p w14:paraId="3BD72B54" w14:textId="77777777" w:rsidR="002915AD" w:rsidRPr="00C26455" w:rsidRDefault="000939D1">
            <w:pPr>
              <w:pStyle w:val="aff6"/>
              <w:rPr>
                <w:kern w:val="2"/>
              </w:rPr>
            </w:pPr>
            <w:r w:rsidRPr="00C26455">
              <w:lastRenderedPageBreak/>
              <w:t>1</w:t>
            </w:r>
          </w:p>
        </w:tc>
        <w:tc>
          <w:tcPr>
            <w:tcW w:w="2508" w:type="dxa"/>
            <w:vAlign w:val="center"/>
          </w:tcPr>
          <w:p w14:paraId="48A5F8BA" w14:textId="77777777" w:rsidR="002915AD" w:rsidRPr="00C26455" w:rsidRDefault="000939D1">
            <w:pPr>
              <w:pStyle w:val="aff6"/>
              <w:rPr>
                <w:kern w:val="2"/>
              </w:rPr>
            </w:pPr>
            <w:r w:rsidRPr="00C26455">
              <w:t>≤8</w:t>
            </w:r>
          </w:p>
        </w:tc>
        <w:tc>
          <w:tcPr>
            <w:tcW w:w="1952" w:type="dxa"/>
            <w:vAlign w:val="center"/>
          </w:tcPr>
          <w:p w14:paraId="2243CECA" w14:textId="77777777" w:rsidR="002915AD" w:rsidRPr="00C26455" w:rsidRDefault="000939D1">
            <w:pPr>
              <w:pStyle w:val="aff6"/>
              <w:rPr>
                <w:kern w:val="2"/>
              </w:rPr>
            </w:pPr>
            <w:r w:rsidRPr="00C26455">
              <w:t>≤24</w:t>
            </w:r>
          </w:p>
        </w:tc>
        <w:tc>
          <w:tcPr>
            <w:tcW w:w="1674" w:type="dxa"/>
            <w:vAlign w:val="center"/>
          </w:tcPr>
          <w:p w14:paraId="1E60DF58" w14:textId="77777777" w:rsidR="002915AD" w:rsidRPr="00C26455" w:rsidRDefault="000939D1">
            <w:pPr>
              <w:pStyle w:val="aff6"/>
              <w:rPr>
                <w:kern w:val="2"/>
              </w:rPr>
            </w:pPr>
            <w:r w:rsidRPr="00C26455">
              <w:t>≤40</w:t>
            </w:r>
          </w:p>
        </w:tc>
        <w:tc>
          <w:tcPr>
            <w:tcW w:w="3363" w:type="dxa"/>
            <w:vAlign w:val="center"/>
          </w:tcPr>
          <w:p w14:paraId="05650325" w14:textId="2953BDE1" w:rsidR="002915AD" w:rsidRPr="00C26455" w:rsidRDefault="000939D1" w:rsidP="009E294F">
            <w:pPr>
              <w:pStyle w:val="aff7"/>
              <w:ind w:firstLineChars="0" w:firstLine="0"/>
              <w:jc w:val="both"/>
              <w:rPr>
                <w:kern w:val="2"/>
              </w:rPr>
            </w:pPr>
            <w:r w:rsidRPr="00C26455">
              <w:t>本项目电镀单位产品清洗水用量</w:t>
            </w:r>
            <w:r w:rsidRPr="00C26455">
              <w:lastRenderedPageBreak/>
              <w:t>为</w:t>
            </w:r>
            <w:r w:rsidR="002B5BAB">
              <w:rPr>
                <w:rFonts w:hint="eastAsia"/>
                <w:b/>
                <w:bCs/>
                <w:u w:val="single"/>
              </w:rPr>
              <w:t>6.1</w:t>
            </w:r>
            <w:r w:rsidRPr="00C26455">
              <w:rPr>
                <w:b/>
                <w:bCs/>
                <w:u w:val="single"/>
              </w:rPr>
              <w:t>L/m</w:t>
            </w:r>
            <w:r w:rsidRPr="00C26455">
              <w:rPr>
                <w:b/>
                <w:bCs/>
                <w:u w:val="single"/>
                <w:vertAlign w:val="superscript"/>
              </w:rPr>
              <w:t>2</w:t>
            </w:r>
            <w:r w:rsidRPr="00C26455">
              <w:t>，符合</w:t>
            </w:r>
            <w:r w:rsidRPr="00C26455">
              <w:t>Ⅰ</w:t>
            </w:r>
            <w:r w:rsidRPr="00C26455">
              <w:t>级基准值要求。</w:t>
            </w:r>
          </w:p>
        </w:tc>
      </w:tr>
      <w:tr w:rsidR="00C26455" w:rsidRPr="00C26455" w14:paraId="02AD60A7" w14:textId="77777777" w:rsidTr="00534674">
        <w:trPr>
          <w:trHeight w:val="397"/>
        </w:trPr>
        <w:tc>
          <w:tcPr>
            <w:tcW w:w="557" w:type="dxa"/>
            <w:vAlign w:val="center"/>
          </w:tcPr>
          <w:p w14:paraId="34961282" w14:textId="77777777" w:rsidR="002915AD" w:rsidRPr="00C26455" w:rsidRDefault="000939D1">
            <w:pPr>
              <w:pStyle w:val="aff6"/>
              <w:rPr>
                <w:kern w:val="2"/>
              </w:rPr>
            </w:pPr>
            <w:r w:rsidRPr="00C26455">
              <w:lastRenderedPageBreak/>
              <w:t>6</w:t>
            </w:r>
          </w:p>
        </w:tc>
        <w:tc>
          <w:tcPr>
            <w:tcW w:w="709" w:type="dxa"/>
            <w:vMerge w:val="restart"/>
            <w:vAlign w:val="center"/>
          </w:tcPr>
          <w:p w14:paraId="7C50C97C" w14:textId="77777777" w:rsidR="002915AD" w:rsidRPr="00C26455" w:rsidRDefault="000939D1">
            <w:pPr>
              <w:pStyle w:val="aff6"/>
              <w:rPr>
                <w:kern w:val="2"/>
              </w:rPr>
            </w:pPr>
            <w:r w:rsidRPr="00C26455">
              <w:t>资源综合利用</w:t>
            </w:r>
          </w:p>
        </w:tc>
        <w:tc>
          <w:tcPr>
            <w:tcW w:w="851" w:type="dxa"/>
            <w:vMerge w:val="restart"/>
            <w:vAlign w:val="center"/>
          </w:tcPr>
          <w:p w14:paraId="424E8618" w14:textId="77777777" w:rsidR="002915AD" w:rsidRPr="00C26455" w:rsidRDefault="000939D1">
            <w:pPr>
              <w:pStyle w:val="aff6"/>
              <w:rPr>
                <w:kern w:val="2"/>
              </w:rPr>
            </w:pPr>
            <w:r w:rsidRPr="00C26455">
              <w:t>0.18</w:t>
            </w:r>
          </w:p>
        </w:tc>
        <w:tc>
          <w:tcPr>
            <w:tcW w:w="1207" w:type="dxa"/>
            <w:vAlign w:val="center"/>
          </w:tcPr>
          <w:p w14:paraId="597B1DDC" w14:textId="77777777" w:rsidR="002915AD" w:rsidRPr="00C26455" w:rsidRDefault="000939D1">
            <w:pPr>
              <w:pStyle w:val="aff6"/>
              <w:rPr>
                <w:kern w:val="2"/>
              </w:rPr>
            </w:pPr>
            <w:r w:rsidRPr="00C26455">
              <w:t>锌利用率（</w:t>
            </w:r>
            <w:r w:rsidRPr="00C26455">
              <w:t>%</w:t>
            </w:r>
            <w:r w:rsidRPr="00C26455">
              <w:t>）</w:t>
            </w:r>
          </w:p>
        </w:tc>
        <w:tc>
          <w:tcPr>
            <w:tcW w:w="1117" w:type="dxa"/>
            <w:vAlign w:val="center"/>
          </w:tcPr>
          <w:p w14:paraId="63356446" w14:textId="77777777" w:rsidR="002915AD" w:rsidRPr="00C26455" w:rsidRDefault="000939D1">
            <w:pPr>
              <w:pStyle w:val="aff6"/>
              <w:rPr>
                <w:kern w:val="2"/>
              </w:rPr>
            </w:pPr>
            <w:r w:rsidRPr="00C26455">
              <w:t>0.8/n</w:t>
            </w:r>
          </w:p>
        </w:tc>
        <w:tc>
          <w:tcPr>
            <w:tcW w:w="2508" w:type="dxa"/>
            <w:vAlign w:val="center"/>
          </w:tcPr>
          <w:p w14:paraId="1254CC17" w14:textId="77777777" w:rsidR="002915AD" w:rsidRPr="00C26455" w:rsidRDefault="000939D1">
            <w:pPr>
              <w:pStyle w:val="aff6"/>
              <w:rPr>
                <w:kern w:val="2"/>
              </w:rPr>
            </w:pPr>
            <w:r w:rsidRPr="00C26455">
              <w:t>≥82</w:t>
            </w:r>
          </w:p>
        </w:tc>
        <w:tc>
          <w:tcPr>
            <w:tcW w:w="1952" w:type="dxa"/>
            <w:vAlign w:val="center"/>
          </w:tcPr>
          <w:p w14:paraId="5A264F18" w14:textId="77777777" w:rsidR="002915AD" w:rsidRPr="00C26455" w:rsidRDefault="000939D1">
            <w:pPr>
              <w:pStyle w:val="aff6"/>
              <w:rPr>
                <w:kern w:val="2"/>
              </w:rPr>
            </w:pPr>
            <w:r w:rsidRPr="00C26455">
              <w:t>≥80</w:t>
            </w:r>
          </w:p>
        </w:tc>
        <w:tc>
          <w:tcPr>
            <w:tcW w:w="1674" w:type="dxa"/>
            <w:vAlign w:val="center"/>
          </w:tcPr>
          <w:p w14:paraId="0AB5232A" w14:textId="77777777" w:rsidR="002915AD" w:rsidRPr="00C26455" w:rsidRDefault="000939D1">
            <w:pPr>
              <w:pStyle w:val="aff6"/>
              <w:rPr>
                <w:kern w:val="2"/>
              </w:rPr>
            </w:pPr>
            <w:r w:rsidRPr="00C26455">
              <w:t>≥75</w:t>
            </w:r>
          </w:p>
        </w:tc>
        <w:tc>
          <w:tcPr>
            <w:tcW w:w="3363" w:type="dxa"/>
            <w:vAlign w:val="center"/>
          </w:tcPr>
          <w:p w14:paraId="6212B4C2" w14:textId="77777777" w:rsidR="002915AD" w:rsidRPr="00C26455" w:rsidRDefault="000939D1">
            <w:pPr>
              <w:pStyle w:val="aff6"/>
              <w:rPr>
                <w:kern w:val="2"/>
              </w:rPr>
            </w:pPr>
            <w:r w:rsidRPr="00C26455">
              <w:rPr>
                <w:kern w:val="2"/>
              </w:rPr>
              <w:t>本项目不含镀</w:t>
            </w:r>
            <w:r w:rsidRPr="00C26455">
              <w:t>锌</w:t>
            </w:r>
          </w:p>
        </w:tc>
      </w:tr>
      <w:tr w:rsidR="00C26455" w:rsidRPr="00C26455" w14:paraId="7C352128" w14:textId="77777777" w:rsidTr="00534674">
        <w:trPr>
          <w:trHeight w:val="397"/>
        </w:trPr>
        <w:tc>
          <w:tcPr>
            <w:tcW w:w="557" w:type="dxa"/>
            <w:vAlign w:val="center"/>
          </w:tcPr>
          <w:p w14:paraId="5061A8E7" w14:textId="77777777" w:rsidR="002915AD" w:rsidRPr="00C26455" w:rsidRDefault="000939D1">
            <w:pPr>
              <w:pStyle w:val="aff6"/>
              <w:rPr>
                <w:kern w:val="2"/>
              </w:rPr>
            </w:pPr>
            <w:r w:rsidRPr="00C26455">
              <w:t>7</w:t>
            </w:r>
          </w:p>
        </w:tc>
        <w:tc>
          <w:tcPr>
            <w:tcW w:w="709" w:type="dxa"/>
            <w:vMerge/>
            <w:vAlign w:val="center"/>
          </w:tcPr>
          <w:p w14:paraId="4D9995A3" w14:textId="77777777" w:rsidR="002915AD" w:rsidRPr="00C26455" w:rsidRDefault="002915AD">
            <w:pPr>
              <w:pStyle w:val="aff6"/>
              <w:rPr>
                <w:kern w:val="2"/>
              </w:rPr>
            </w:pPr>
          </w:p>
        </w:tc>
        <w:tc>
          <w:tcPr>
            <w:tcW w:w="851" w:type="dxa"/>
            <w:vMerge/>
            <w:vAlign w:val="center"/>
          </w:tcPr>
          <w:p w14:paraId="180E7864" w14:textId="77777777" w:rsidR="002915AD" w:rsidRPr="00C26455" w:rsidRDefault="002915AD">
            <w:pPr>
              <w:pStyle w:val="aff6"/>
              <w:rPr>
                <w:kern w:val="2"/>
              </w:rPr>
            </w:pPr>
          </w:p>
        </w:tc>
        <w:tc>
          <w:tcPr>
            <w:tcW w:w="1207" w:type="dxa"/>
            <w:vAlign w:val="center"/>
          </w:tcPr>
          <w:p w14:paraId="7E2D5690" w14:textId="77777777" w:rsidR="002915AD" w:rsidRPr="00C26455" w:rsidRDefault="000939D1">
            <w:pPr>
              <w:pStyle w:val="aff6"/>
              <w:rPr>
                <w:kern w:val="2"/>
              </w:rPr>
            </w:pPr>
            <w:r w:rsidRPr="00C26455">
              <w:t>铜利用率（</w:t>
            </w:r>
            <w:r w:rsidRPr="00C26455">
              <w:t>%</w:t>
            </w:r>
            <w:r w:rsidRPr="00C26455">
              <w:t>）</w:t>
            </w:r>
          </w:p>
        </w:tc>
        <w:tc>
          <w:tcPr>
            <w:tcW w:w="1117" w:type="dxa"/>
            <w:vAlign w:val="center"/>
          </w:tcPr>
          <w:p w14:paraId="2C5EC208" w14:textId="77777777" w:rsidR="002915AD" w:rsidRPr="00C26455" w:rsidRDefault="000939D1">
            <w:pPr>
              <w:pStyle w:val="aff6"/>
            </w:pPr>
            <w:r w:rsidRPr="00C26455">
              <w:t>0.8/n</w:t>
            </w:r>
          </w:p>
        </w:tc>
        <w:tc>
          <w:tcPr>
            <w:tcW w:w="2508" w:type="dxa"/>
            <w:vAlign w:val="center"/>
          </w:tcPr>
          <w:p w14:paraId="4A468027" w14:textId="77777777" w:rsidR="002915AD" w:rsidRPr="00C26455" w:rsidRDefault="000939D1">
            <w:pPr>
              <w:pStyle w:val="aff6"/>
              <w:rPr>
                <w:kern w:val="2"/>
              </w:rPr>
            </w:pPr>
            <w:r w:rsidRPr="00C26455">
              <w:t>≥90</w:t>
            </w:r>
          </w:p>
        </w:tc>
        <w:tc>
          <w:tcPr>
            <w:tcW w:w="1952" w:type="dxa"/>
            <w:vAlign w:val="center"/>
          </w:tcPr>
          <w:p w14:paraId="0DAF2A71" w14:textId="77777777" w:rsidR="002915AD" w:rsidRPr="00C26455" w:rsidRDefault="000939D1">
            <w:pPr>
              <w:pStyle w:val="aff6"/>
              <w:rPr>
                <w:kern w:val="2"/>
              </w:rPr>
            </w:pPr>
            <w:r w:rsidRPr="00C26455">
              <w:t>≥80</w:t>
            </w:r>
          </w:p>
        </w:tc>
        <w:tc>
          <w:tcPr>
            <w:tcW w:w="1674" w:type="dxa"/>
            <w:vAlign w:val="center"/>
          </w:tcPr>
          <w:p w14:paraId="13FBF577" w14:textId="77777777" w:rsidR="002915AD" w:rsidRPr="00C26455" w:rsidRDefault="000939D1">
            <w:pPr>
              <w:pStyle w:val="aff6"/>
              <w:rPr>
                <w:kern w:val="2"/>
              </w:rPr>
            </w:pPr>
            <w:r w:rsidRPr="00C26455">
              <w:t>≥75</w:t>
            </w:r>
          </w:p>
        </w:tc>
        <w:tc>
          <w:tcPr>
            <w:tcW w:w="3363" w:type="dxa"/>
            <w:vAlign w:val="center"/>
          </w:tcPr>
          <w:p w14:paraId="4404837D" w14:textId="77777777" w:rsidR="002915AD" w:rsidRPr="00C26455" w:rsidRDefault="000939D1">
            <w:pPr>
              <w:pStyle w:val="aff6"/>
              <w:rPr>
                <w:kern w:val="2"/>
              </w:rPr>
            </w:pPr>
            <w:r w:rsidRPr="00C26455">
              <w:rPr>
                <w:kern w:val="2"/>
              </w:rPr>
              <w:t>本项目不含镀铜</w:t>
            </w:r>
          </w:p>
        </w:tc>
      </w:tr>
      <w:tr w:rsidR="00C26455" w:rsidRPr="00C26455" w14:paraId="548067B8" w14:textId="77777777" w:rsidTr="00534674">
        <w:trPr>
          <w:trHeight w:val="397"/>
        </w:trPr>
        <w:tc>
          <w:tcPr>
            <w:tcW w:w="557" w:type="dxa"/>
            <w:vAlign w:val="center"/>
          </w:tcPr>
          <w:p w14:paraId="1D45F811" w14:textId="77777777" w:rsidR="002915AD" w:rsidRPr="00C26455" w:rsidRDefault="000939D1">
            <w:pPr>
              <w:pStyle w:val="aff6"/>
              <w:rPr>
                <w:kern w:val="2"/>
              </w:rPr>
            </w:pPr>
            <w:r w:rsidRPr="00C26455">
              <w:t>8</w:t>
            </w:r>
          </w:p>
        </w:tc>
        <w:tc>
          <w:tcPr>
            <w:tcW w:w="709" w:type="dxa"/>
            <w:vMerge/>
            <w:vAlign w:val="center"/>
          </w:tcPr>
          <w:p w14:paraId="204A5375" w14:textId="77777777" w:rsidR="002915AD" w:rsidRPr="00C26455" w:rsidRDefault="002915AD">
            <w:pPr>
              <w:pStyle w:val="aff6"/>
              <w:rPr>
                <w:kern w:val="2"/>
              </w:rPr>
            </w:pPr>
          </w:p>
        </w:tc>
        <w:tc>
          <w:tcPr>
            <w:tcW w:w="851" w:type="dxa"/>
            <w:vMerge/>
            <w:vAlign w:val="center"/>
          </w:tcPr>
          <w:p w14:paraId="5E707A95" w14:textId="77777777" w:rsidR="002915AD" w:rsidRPr="00C26455" w:rsidRDefault="002915AD">
            <w:pPr>
              <w:pStyle w:val="aff6"/>
              <w:rPr>
                <w:kern w:val="2"/>
              </w:rPr>
            </w:pPr>
          </w:p>
        </w:tc>
        <w:tc>
          <w:tcPr>
            <w:tcW w:w="1207" w:type="dxa"/>
            <w:vAlign w:val="center"/>
          </w:tcPr>
          <w:p w14:paraId="1C1B801F" w14:textId="77777777" w:rsidR="002915AD" w:rsidRPr="00C26455" w:rsidRDefault="000939D1">
            <w:pPr>
              <w:pStyle w:val="aff6"/>
            </w:pPr>
            <w:r w:rsidRPr="00C26455">
              <w:t>镍利用率（</w:t>
            </w:r>
            <w:r w:rsidRPr="00C26455">
              <w:t>%</w:t>
            </w:r>
            <w:r w:rsidRPr="00C26455">
              <w:t>）</w:t>
            </w:r>
          </w:p>
        </w:tc>
        <w:tc>
          <w:tcPr>
            <w:tcW w:w="1117" w:type="dxa"/>
            <w:vAlign w:val="center"/>
          </w:tcPr>
          <w:p w14:paraId="660EDE81" w14:textId="77777777" w:rsidR="002915AD" w:rsidRPr="00C26455" w:rsidRDefault="000939D1">
            <w:pPr>
              <w:pStyle w:val="aff6"/>
            </w:pPr>
            <w:r w:rsidRPr="00C26455">
              <w:t>0.8/n</w:t>
            </w:r>
          </w:p>
        </w:tc>
        <w:tc>
          <w:tcPr>
            <w:tcW w:w="2508" w:type="dxa"/>
            <w:vAlign w:val="center"/>
          </w:tcPr>
          <w:p w14:paraId="637AF25F" w14:textId="77777777" w:rsidR="002915AD" w:rsidRPr="00C26455" w:rsidRDefault="000939D1">
            <w:pPr>
              <w:pStyle w:val="aff6"/>
            </w:pPr>
            <w:r w:rsidRPr="00C26455">
              <w:t>≥95</w:t>
            </w:r>
          </w:p>
        </w:tc>
        <w:tc>
          <w:tcPr>
            <w:tcW w:w="1952" w:type="dxa"/>
            <w:vAlign w:val="center"/>
          </w:tcPr>
          <w:p w14:paraId="7EB11BD9" w14:textId="77777777" w:rsidR="002915AD" w:rsidRPr="00C26455" w:rsidRDefault="000939D1">
            <w:pPr>
              <w:pStyle w:val="aff6"/>
            </w:pPr>
            <w:r w:rsidRPr="00C26455">
              <w:t>≥85</w:t>
            </w:r>
          </w:p>
        </w:tc>
        <w:tc>
          <w:tcPr>
            <w:tcW w:w="1674" w:type="dxa"/>
            <w:vAlign w:val="center"/>
          </w:tcPr>
          <w:p w14:paraId="6B863EE7" w14:textId="77777777" w:rsidR="002915AD" w:rsidRPr="00C26455" w:rsidRDefault="000939D1">
            <w:pPr>
              <w:pStyle w:val="aff6"/>
            </w:pPr>
            <w:r w:rsidRPr="00C26455">
              <w:t>≥80</w:t>
            </w:r>
          </w:p>
        </w:tc>
        <w:tc>
          <w:tcPr>
            <w:tcW w:w="3363" w:type="dxa"/>
            <w:vAlign w:val="center"/>
          </w:tcPr>
          <w:p w14:paraId="1828137D" w14:textId="0E147375" w:rsidR="002915AD" w:rsidRPr="00C26455" w:rsidRDefault="000939D1">
            <w:pPr>
              <w:pStyle w:val="aff6"/>
              <w:jc w:val="both"/>
            </w:pPr>
            <w:r w:rsidRPr="00C26455">
              <w:rPr>
                <w:kern w:val="2"/>
              </w:rPr>
              <w:t>本项目</w:t>
            </w:r>
            <w:r w:rsidRPr="00C26455">
              <w:t>镍利用率</w:t>
            </w:r>
            <w:r w:rsidR="00D42155" w:rsidRPr="00C26455">
              <w:rPr>
                <w:rFonts w:hint="eastAsia"/>
                <w:b/>
                <w:bCs/>
                <w:u w:val="single"/>
              </w:rPr>
              <w:t>98</w:t>
            </w:r>
            <w:r w:rsidRPr="00C26455">
              <w:rPr>
                <w:b/>
                <w:bCs/>
                <w:u w:val="single"/>
              </w:rPr>
              <w:t>%</w:t>
            </w:r>
            <w:r w:rsidRPr="00C26455">
              <w:t>，符合</w:t>
            </w:r>
            <w:r w:rsidRPr="00C26455">
              <w:t>Ⅰ</w:t>
            </w:r>
            <w:r w:rsidRPr="00C26455">
              <w:t>级基准值要求。</w:t>
            </w:r>
          </w:p>
        </w:tc>
      </w:tr>
      <w:tr w:rsidR="00C26455" w:rsidRPr="00C26455" w14:paraId="027E1D96" w14:textId="77777777" w:rsidTr="00534674">
        <w:trPr>
          <w:trHeight w:val="397"/>
        </w:trPr>
        <w:tc>
          <w:tcPr>
            <w:tcW w:w="557" w:type="dxa"/>
            <w:vAlign w:val="center"/>
          </w:tcPr>
          <w:p w14:paraId="5D17D85B" w14:textId="77777777" w:rsidR="002915AD" w:rsidRPr="00C26455" w:rsidRDefault="000939D1">
            <w:pPr>
              <w:pStyle w:val="aff6"/>
              <w:rPr>
                <w:kern w:val="2"/>
              </w:rPr>
            </w:pPr>
            <w:r w:rsidRPr="00C26455">
              <w:t>9</w:t>
            </w:r>
          </w:p>
        </w:tc>
        <w:tc>
          <w:tcPr>
            <w:tcW w:w="709" w:type="dxa"/>
            <w:vMerge/>
            <w:vAlign w:val="center"/>
          </w:tcPr>
          <w:p w14:paraId="76D40514" w14:textId="77777777" w:rsidR="002915AD" w:rsidRPr="00C26455" w:rsidRDefault="002915AD">
            <w:pPr>
              <w:pStyle w:val="aff6"/>
              <w:rPr>
                <w:kern w:val="2"/>
              </w:rPr>
            </w:pPr>
          </w:p>
        </w:tc>
        <w:tc>
          <w:tcPr>
            <w:tcW w:w="851" w:type="dxa"/>
            <w:vMerge/>
            <w:vAlign w:val="center"/>
          </w:tcPr>
          <w:p w14:paraId="3ED3D14B" w14:textId="77777777" w:rsidR="002915AD" w:rsidRPr="00C26455" w:rsidRDefault="002915AD">
            <w:pPr>
              <w:pStyle w:val="aff6"/>
              <w:rPr>
                <w:kern w:val="2"/>
              </w:rPr>
            </w:pPr>
          </w:p>
        </w:tc>
        <w:tc>
          <w:tcPr>
            <w:tcW w:w="1207" w:type="dxa"/>
            <w:vAlign w:val="center"/>
          </w:tcPr>
          <w:p w14:paraId="5F10FBFE" w14:textId="77777777" w:rsidR="002915AD" w:rsidRPr="00C26455" w:rsidRDefault="000939D1">
            <w:pPr>
              <w:pStyle w:val="aff6"/>
            </w:pPr>
            <w:r w:rsidRPr="00C26455">
              <w:t>装饰铬利用率（</w:t>
            </w:r>
            <w:r w:rsidRPr="00C26455">
              <w:t>%</w:t>
            </w:r>
            <w:r w:rsidRPr="00C26455">
              <w:t>）</w:t>
            </w:r>
          </w:p>
        </w:tc>
        <w:tc>
          <w:tcPr>
            <w:tcW w:w="1117" w:type="dxa"/>
            <w:vAlign w:val="center"/>
          </w:tcPr>
          <w:p w14:paraId="29A01FA2" w14:textId="77777777" w:rsidR="002915AD" w:rsidRPr="00C26455" w:rsidRDefault="000939D1">
            <w:pPr>
              <w:pStyle w:val="aff6"/>
              <w:rPr>
                <w:kern w:val="2"/>
              </w:rPr>
            </w:pPr>
            <w:r w:rsidRPr="00C26455">
              <w:t>0.8/n</w:t>
            </w:r>
          </w:p>
        </w:tc>
        <w:tc>
          <w:tcPr>
            <w:tcW w:w="2508" w:type="dxa"/>
            <w:vAlign w:val="center"/>
          </w:tcPr>
          <w:p w14:paraId="7EEA53F4" w14:textId="77777777" w:rsidR="002915AD" w:rsidRPr="00C26455" w:rsidRDefault="000939D1">
            <w:pPr>
              <w:pStyle w:val="aff6"/>
            </w:pPr>
            <w:r w:rsidRPr="00C26455">
              <w:t>≥60</w:t>
            </w:r>
          </w:p>
        </w:tc>
        <w:tc>
          <w:tcPr>
            <w:tcW w:w="1952" w:type="dxa"/>
            <w:vAlign w:val="center"/>
          </w:tcPr>
          <w:p w14:paraId="7EA3AA21" w14:textId="77777777" w:rsidR="002915AD" w:rsidRPr="00C26455" w:rsidRDefault="000939D1">
            <w:pPr>
              <w:pStyle w:val="aff6"/>
            </w:pPr>
            <w:r w:rsidRPr="00C26455">
              <w:t>≥24</w:t>
            </w:r>
          </w:p>
        </w:tc>
        <w:tc>
          <w:tcPr>
            <w:tcW w:w="1674" w:type="dxa"/>
            <w:vAlign w:val="center"/>
          </w:tcPr>
          <w:p w14:paraId="67C2A2CE" w14:textId="77777777" w:rsidR="002915AD" w:rsidRPr="00C26455" w:rsidRDefault="000939D1">
            <w:pPr>
              <w:pStyle w:val="aff6"/>
            </w:pPr>
            <w:r w:rsidRPr="00C26455">
              <w:t>≥20</w:t>
            </w:r>
          </w:p>
        </w:tc>
        <w:tc>
          <w:tcPr>
            <w:tcW w:w="3363" w:type="dxa"/>
            <w:vAlign w:val="center"/>
          </w:tcPr>
          <w:p w14:paraId="30ECAB8D" w14:textId="77777777" w:rsidR="002915AD" w:rsidRPr="00C26455" w:rsidRDefault="000939D1">
            <w:pPr>
              <w:pStyle w:val="aff6"/>
            </w:pPr>
            <w:r w:rsidRPr="00C26455">
              <w:rPr>
                <w:kern w:val="2"/>
              </w:rPr>
              <w:t>本项目不含镀</w:t>
            </w:r>
            <w:r w:rsidRPr="00C26455">
              <w:t>装饰铬</w:t>
            </w:r>
          </w:p>
        </w:tc>
      </w:tr>
      <w:tr w:rsidR="00C26455" w:rsidRPr="00C26455" w14:paraId="34D2E215" w14:textId="77777777" w:rsidTr="00534674">
        <w:trPr>
          <w:trHeight w:val="397"/>
        </w:trPr>
        <w:tc>
          <w:tcPr>
            <w:tcW w:w="557" w:type="dxa"/>
            <w:vAlign w:val="center"/>
          </w:tcPr>
          <w:p w14:paraId="3B41C368" w14:textId="77777777" w:rsidR="002915AD" w:rsidRPr="00C26455" w:rsidRDefault="000939D1">
            <w:pPr>
              <w:pStyle w:val="aff6"/>
              <w:rPr>
                <w:kern w:val="2"/>
              </w:rPr>
            </w:pPr>
            <w:r w:rsidRPr="00C26455">
              <w:t>10</w:t>
            </w:r>
          </w:p>
        </w:tc>
        <w:tc>
          <w:tcPr>
            <w:tcW w:w="709" w:type="dxa"/>
            <w:vMerge/>
            <w:vAlign w:val="center"/>
          </w:tcPr>
          <w:p w14:paraId="64F2444C" w14:textId="77777777" w:rsidR="002915AD" w:rsidRPr="00C26455" w:rsidRDefault="002915AD">
            <w:pPr>
              <w:pStyle w:val="aff6"/>
              <w:rPr>
                <w:kern w:val="2"/>
              </w:rPr>
            </w:pPr>
          </w:p>
        </w:tc>
        <w:tc>
          <w:tcPr>
            <w:tcW w:w="851" w:type="dxa"/>
            <w:vMerge/>
            <w:vAlign w:val="center"/>
          </w:tcPr>
          <w:p w14:paraId="3D330E72" w14:textId="77777777" w:rsidR="002915AD" w:rsidRPr="00C26455" w:rsidRDefault="002915AD">
            <w:pPr>
              <w:pStyle w:val="aff6"/>
              <w:rPr>
                <w:kern w:val="2"/>
              </w:rPr>
            </w:pPr>
          </w:p>
        </w:tc>
        <w:tc>
          <w:tcPr>
            <w:tcW w:w="1207" w:type="dxa"/>
            <w:vAlign w:val="center"/>
          </w:tcPr>
          <w:p w14:paraId="6ABE0866" w14:textId="77777777" w:rsidR="002915AD" w:rsidRPr="00C26455" w:rsidRDefault="000939D1">
            <w:pPr>
              <w:pStyle w:val="aff6"/>
            </w:pPr>
            <w:r w:rsidRPr="00C26455">
              <w:t>硬铬利用率（</w:t>
            </w:r>
            <w:r w:rsidRPr="00C26455">
              <w:t>%</w:t>
            </w:r>
            <w:r w:rsidRPr="00C26455">
              <w:t>）</w:t>
            </w:r>
          </w:p>
        </w:tc>
        <w:tc>
          <w:tcPr>
            <w:tcW w:w="1117" w:type="dxa"/>
            <w:vAlign w:val="center"/>
          </w:tcPr>
          <w:p w14:paraId="17551ADB" w14:textId="77777777" w:rsidR="002915AD" w:rsidRPr="00C26455" w:rsidRDefault="000939D1">
            <w:pPr>
              <w:pStyle w:val="aff6"/>
            </w:pPr>
            <w:r w:rsidRPr="00C26455">
              <w:t>0.8/n</w:t>
            </w:r>
          </w:p>
        </w:tc>
        <w:tc>
          <w:tcPr>
            <w:tcW w:w="2508" w:type="dxa"/>
            <w:vAlign w:val="center"/>
          </w:tcPr>
          <w:p w14:paraId="36F40951" w14:textId="77777777" w:rsidR="002915AD" w:rsidRPr="00C26455" w:rsidRDefault="000939D1">
            <w:pPr>
              <w:pStyle w:val="aff6"/>
            </w:pPr>
            <w:r w:rsidRPr="00C26455">
              <w:t>≥90</w:t>
            </w:r>
          </w:p>
        </w:tc>
        <w:tc>
          <w:tcPr>
            <w:tcW w:w="1952" w:type="dxa"/>
            <w:vAlign w:val="center"/>
          </w:tcPr>
          <w:p w14:paraId="4B164663" w14:textId="77777777" w:rsidR="002915AD" w:rsidRPr="00C26455" w:rsidRDefault="000939D1">
            <w:pPr>
              <w:pStyle w:val="aff6"/>
            </w:pPr>
            <w:r w:rsidRPr="00C26455">
              <w:t>≥80</w:t>
            </w:r>
          </w:p>
        </w:tc>
        <w:tc>
          <w:tcPr>
            <w:tcW w:w="1674" w:type="dxa"/>
            <w:vAlign w:val="center"/>
          </w:tcPr>
          <w:p w14:paraId="30971543" w14:textId="77777777" w:rsidR="002915AD" w:rsidRPr="00C26455" w:rsidRDefault="000939D1">
            <w:pPr>
              <w:pStyle w:val="aff6"/>
            </w:pPr>
            <w:r w:rsidRPr="00C26455">
              <w:t>≥70</w:t>
            </w:r>
          </w:p>
        </w:tc>
        <w:tc>
          <w:tcPr>
            <w:tcW w:w="3363" w:type="dxa"/>
            <w:vAlign w:val="center"/>
          </w:tcPr>
          <w:p w14:paraId="2F178841" w14:textId="77777777" w:rsidR="002915AD" w:rsidRPr="00C26455" w:rsidRDefault="000939D1">
            <w:pPr>
              <w:pStyle w:val="aff6"/>
            </w:pPr>
            <w:r w:rsidRPr="00C26455">
              <w:rPr>
                <w:kern w:val="2"/>
              </w:rPr>
              <w:t>本项目不含镀硬</w:t>
            </w:r>
            <w:r w:rsidRPr="00C26455">
              <w:t>铬</w:t>
            </w:r>
          </w:p>
        </w:tc>
      </w:tr>
      <w:tr w:rsidR="00C26455" w:rsidRPr="00C26455" w14:paraId="537B9D1A" w14:textId="77777777" w:rsidTr="00534674">
        <w:trPr>
          <w:trHeight w:val="397"/>
        </w:trPr>
        <w:tc>
          <w:tcPr>
            <w:tcW w:w="557" w:type="dxa"/>
            <w:vAlign w:val="center"/>
          </w:tcPr>
          <w:p w14:paraId="19380983" w14:textId="77777777" w:rsidR="002915AD" w:rsidRPr="00C26455" w:rsidRDefault="000939D1">
            <w:pPr>
              <w:pStyle w:val="aff6"/>
              <w:rPr>
                <w:kern w:val="2"/>
              </w:rPr>
            </w:pPr>
            <w:r w:rsidRPr="00C26455">
              <w:t>11</w:t>
            </w:r>
          </w:p>
        </w:tc>
        <w:tc>
          <w:tcPr>
            <w:tcW w:w="709" w:type="dxa"/>
            <w:vMerge/>
            <w:vAlign w:val="center"/>
          </w:tcPr>
          <w:p w14:paraId="15D19DD1" w14:textId="77777777" w:rsidR="002915AD" w:rsidRPr="00C26455" w:rsidRDefault="002915AD">
            <w:pPr>
              <w:pStyle w:val="aff6"/>
              <w:rPr>
                <w:kern w:val="2"/>
              </w:rPr>
            </w:pPr>
          </w:p>
        </w:tc>
        <w:tc>
          <w:tcPr>
            <w:tcW w:w="851" w:type="dxa"/>
            <w:vMerge/>
            <w:vAlign w:val="center"/>
          </w:tcPr>
          <w:p w14:paraId="25A00962" w14:textId="77777777" w:rsidR="002915AD" w:rsidRPr="00C26455" w:rsidRDefault="002915AD">
            <w:pPr>
              <w:pStyle w:val="aff6"/>
              <w:rPr>
                <w:kern w:val="2"/>
              </w:rPr>
            </w:pPr>
          </w:p>
        </w:tc>
        <w:tc>
          <w:tcPr>
            <w:tcW w:w="1207" w:type="dxa"/>
            <w:vAlign w:val="center"/>
          </w:tcPr>
          <w:p w14:paraId="0794BFC2" w14:textId="77777777" w:rsidR="002915AD" w:rsidRPr="00C26455" w:rsidRDefault="000939D1">
            <w:pPr>
              <w:pStyle w:val="aff6"/>
            </w:pPr>
            <w:r w:rsidRPr="00C26455">
              <w:t>金利用率</w:t>
            </w:r>
          </w:p>
        </w:tc>
        <w:tc>
          <w:tcPr>
            <w:tcW w:w="1117" w:type="dxa"/>
            <w:vAlign w:val="center"/>
          </w:tcPr>
          <w:p w14:paraId="708D3011" w14:textId="77777777" w:rsidR="002915AD" w:rsidRPr="00C26455" w:rsidRDefault="000939D1">
            <w:pPr>
              <w:pStyle w:val="aff6"/>
            </w:pPr>
            <w:r w:rsidRPr="00C26455">
              <w:t>0.8/n</w:t>
            </w:r>
          </w:p>
        </w:tc>
        <w:tc>
          <w:tcPr>
            <w:tcW w:w="2508" w:type="dxa"/>
            <w:vAlign w:val="center"/>
          </w:tcPr>
          <w:p w14:paraId="7379FE06" w14:textId="77777777" w:rsidR="002915AD" w:rsidRPr="00C26455" w:rsidRDefault="000939D1">
            <w:pPr>
              <w:pStyle w:val="aff6"/>
            </w:pPr>
            <w:r w:rsidRPr="00C26455">
              <w:t>≥98</w:t>
            </w:r>
          </w:p>
        </w:tc>
        <w:tc>
          <w:tcPr>
            <w:tcW w:w="1952" w:type="dxa"/>
            <w:vAlign w:val="center"/>
          </w:tcPr>
          <w:p w14:paraId="2A132424" w14:textId="77777777" w:rsidR="002915AD" w:rsidRPr="00C26455" w:rsidRDefault="000939D1">
            <w:pPr>
              <w:pStyle w:val="aff6"/>
            </w:pPr>
            <w:r w:rsidRPr="00C26455">
              <w:t>≥95</w:t>
            </w:r>
          </w:p>
        </w:tc>
        <w:tc>
          <w:tcPr>
            <w:tcW w:w="1674" w:type="dxa"/>
            <w:vAlign w:val="center"/>
          </w:tcPr>
          <w:p w14:paraId="3B5E4B93" w14:textId="77777777" w:rsidR="002915AD" w:rsidRPr="00C26455" w:rsidRDefault="000939D1">
            <w:pPr>
              <w:pStyle w:val="aff6"/>
            </w:pPr>
            <w:r w:rsidRPr="00C26455">
              <w:t>≥90</w:t>
            </w:r>
          </w:p>
        </w:tc>
        <w:tc>
          <w:tcPr>
            <w:tcW w:w="3363" w:type="dxa"/>
            <w:vAlign w:val="center"/>
          </w:tcPr>
          <w:p w14:paraId="2B861FB8" w14:textId="77777777" w:rsidR="002915AD" w:rsidRPr="00C26455" w:rsidRDefault="000939D1">
            <w:pPr>
              <w:pStyle w:val="aff6"/>
            </w:pPr>
            <w:r w:rsidRPr="00C26455">
              <w:rPr>
                <w:kern w:val="2"/>
              </w:rPr>
              <w:t>本项目不含镀</w:t>
            </w:r>
            <w:r w:rsidRPr="00C26455">
              <w:t>金</w:t>
            </w:r>
          </w:p>
        </w:tc>
      </w:tr>
      <w:tr w:rsidR="00C26455" w:rsidRPr="00C26455" w14:paraId="714B3D3D" w14:textId="77777777" w:rsidTr="00534674">
        <w:trPr>
          <w:trHeight w:val="397"/>
        </w:trPr>
        <w:tc>
          <w:tcPr>
            <w:tcW w:w="557" w:type="dxa"/>
            <w:vAlign w:val="center"/>
          </w:tcPr>
          <w:p w14:paraId="4846BE52" w14:textId="77777777" w:rsidR="002915AD" w:rsidRPr="00C26455" w:rsidRDefault="000939D1">
            <w:pPr>
              <w:pStyle w:val="aff6"/>
            </w:pPr>
            <w:r w:rsidRPr="00C26455">
              <w:t>12</w:t>
            </w:r>
          </w:p>
        </w:tc>
        <w:tc>
          <w:tcPr>
            <w:tcW w:w="709" w:type="dxa"/>
            <w:vMerge/>
            <w:vAlign w:val="center"/>
          </w:tcPr>
          <w:p w14:paraId="5D001B64" w14:textId="77777777" w:rsidR="002915AD" w:rsidRPr="00C26455" w:rsidRDefault="002915AD">
            <w:pPr>
              <w:pStyle w:val="aff6"/>
              <w:rPr>
                <w:kern w:val="2"/>
              </w:rPr>
            </w:pPr>
          </w:p>
        </w:tc>
        <w:tc>
          <w:tcPr>
            <w:tcW w:w="851" w:type="dxa"/>
            <w:vMerge/>
            <w:vAlign w:val="center"/>
          </w:tcPr>
          <w:p w14:paraId="6827AFBB" w14:textId="77777777" w:rsidR="002915AD" w:rsidRPr="00C26455" w:rsidRDefault="002915AD">
            <w:pPr>
              <w:pStyle w:val="aff6"/>
              <w:rPr>
                <w:kern w:val="2"/>
              </w:rPr>
            </w:pPr>
          </w:p>
        </w:tc>
        <w:tc>
          <w:tcPr>
            <w:tcW w:w="1207" w:type="dxa"/>
            <w:vAlign w:val="center"/>
          </w:tcPr>
          <w:p w14:paraId="558D820F" w14:textId="77777777" w:rsidR="002915AD" w:rsidRPr="00C26455" w:rsidRDefault="000939D1">
            <w:pPr>
              <w:pStyle w:val="aff6"/>
            </w:pPr>
            <w:r w:rsidRPr="00C26455">
              <w:t>银利用率</w:t>
            </w:r>
          </w:p>
        </w:tc>
        <w:tc>
          <w:tcPr>
            <w:tcW w:w="1117" w:type="dxa"/>
            <w:vAlign w:val="center"/>
          </w:tcPr>
          <w:p w14:paraId="30C34D38" w14:textId="77777777" w:rsidR="002915AD" w:rsidRPr="00C26455" w:rsidRDefault="000939D1">
            <w:pPr>
              <w:pStyle w:val="aff6"/>
            </w:pPr>
            <w:r w:rsidRPr="00C26455">
              <w:t>0.8/n</w:t>
            </w:r>
          </w:p>
        </w:tc>
        <w:tc>
          <w:tcPr>
            <w:tcW w:w="2508" w:type="dxa"/>
            <w:vAlign w:val="center"/>
          </w:tcPr>
          <w:p w14:paraId="4F763A08" w14:textId="77777777" w:rsidR="002915AD" w:rsidRPr="00C26455" w:rsidRDefault="000939D1">
            <w:pPr>
              <w:pStyle w:val="aff6"/>
            </w:pPr>
            <w:r w:rsidRPr="00C26455">
              <w:t>≥98</w:t>
            </w:r>
          </w:p>
        </w:tc>
        <w:tc>
          <w:tcPr>
            <w:tcW w:w="1952" w:type="dxa"/>
            <w:vAlign w:val="center"/>
          </w:tcPr>
          <w:p w14:paraId="059D12D6" w14:textId="77777777" w:rsidR="002915AD" w:rsidRPr="00C26455" w:rsidRDefault="000939D1">
            <w:pPr>
              <w:pStyle w:val="aff6"/>
            </w:pPr>
            <w:r w:rsidRPr="00C26455">
              <w:t>≥95</w:t>
            </w:r>
          </w:p>
        </w:tc>
        <w:tc>
          <w:tcPr>
            <w:tcW w:w="1674" w:type="dxa"/>
            <w:vAlign w:val="center"/>
          </w:tcPr>
          <w:p w14:paraId="75E84B9E" w14:textId="77777777" w:rsidR="002915AD" w:rsidRPr="00C26455" w:rsidRDefault="000939D1">
            <w:pPr>
              <w:pStyle w:val="aff6"/>
            </w:pPr>
            <w:r w:rsidRPr="00C26455">
              <w:t>≥90</w:t>
            </w:r>
          </w:p>
        </w:tc>
        <w:tc>
          <w:tcPr>
            <w:tcW w:w="3363" w:type="dxa"/>
            <w:vAlign w:val="center"/>
          </w:tcPr>
          <w:p w14:paraId="6BA9EF39" w14:textId="77777777" w:rsidR="002915AD" w:rsidRPr="00C26455" w:rsidRDefault="000939D1">
            <w:pPr>
              <w:pStyle w:val="aff6"/>
            </w:pPr>
            <w:r w:rsidRPr="00C26455">
              <w:rPr>
                <w:kern w:val="2"/>
              </w:rPr>
              <w:t>本项目不含镀</w:t>
            </w:r>
            <w:r w:rsidRPr="00C26455">
              <w:t>银</w:t>
            </w:r>
          </w:p>
        </w:tc>
      </w:tr>
      <w:tr w:rsidR="00C26455" w:rsidRPr="00C26455" w14:paraId="73DDC2EB" w14:textId="77777777" w:rsidTr="00534674">
        <w:trPr>
          <w:trHeight w:val="397"/>
        </w:trPr>
        <w:tc>
          <w:tcPr>
            <w:tcW w:w="557" w:type="dxa"/>
            <w:vAlign w:val="center"/>
          </w:tcPr>
          <w:p w14:paraId="6E793DC6" w14:textId="77777777" w:rsidR="002915AD" w:rsidRPr="00C26455" w:rsidRDefault="000939D1">
            <w:pPr>
              <w:pStyle w:val="aff6"/>
              <w:rPr>
                <w:kern w:val="2"/>
              </w:rPr>
            </w:pPr>
            <w:r w:rsidRPr="00C26455">
              <w:rPr>
                <w:kern w:val="2"/>
              </w:rPr>
              <w:t>13</w:t>
            </w:r>
          </w:p>
        </w:tc>
        <w:tc>
          <w:tcPr>
            <w:tcW w:w="709" w:type="dxa"/>
            <w:vMerge/>
            <w:vAlign w:val="center"/>
          </w:tcPr>
          <w:p w14:paraId="3C43D56F" w14:textId="77777777" w:rsidR="002915AD" w:rsidRPr="00C26455" w:rsidRDefault="002915AD">
            <w:pPr>
              <w:pStyle w:val="aff6"/>
              <w:rPr>
                <w:kern w:val="2"/>
              </w:rPr>
            </w:pPr>
          </w:p>
        </w:tc>
        <w:tc>
          <w:tcPr>
            <w:tcW w:w="851" w:type="dxa"/>
            <w:vMerge/>
            <w:vAlign w:val="center"/>
          </w:tcPr>
          <w:p w14:paraId="115FCA96" w14:textId="77777777" w:rsidR="002915AD" w:rsidRPr="00C26455" w:rsidRDefault="002915AD">
            <w:pPr>
              <w:pStyle w:val="aff6"/>
              <w:rPr>
                <w:kern w:val="2"/>
              </w:rPr>
            </w:pPr>
          </w:p>
        </w:tc>
        <w:tc>
          <w:tcPr>
            <w:tcW w:w="1207" w:type="dxa"/>
            <w:vAlign w:val="center"/>
          </w:tcPr>
          <w:p w14:paraId="22EB8601" w14:textId="77777777" w:rsidR="002915AD" w:rsidRPr="00C26455" w:rsidRDefault="000939D1">
            <w:pPr>
              <w:pStyle w:val="aff6"/>
              <w:rPr>
                <w:kern w:val="2"/>
              </w:rPr>
            </w:pPr>
            <w:r w:rsidRPr="00C26455">
              <w:t>电镀用水重复利用率（</w:t>
            </w:r>
            <w:r w:rsidRPr="00C26455">
              <w:t>%</w:t>
            </w:r>
            <w:r w:rsidRPr="00C26455">
              <w:t>）</w:t>
            </w:r>
          </w:p>
        </w:tc>
        <w:tc>
          <w:tcPr>
            <w:tcW w:w="1117" w:type="dxa"/>
            <w:vAlign w:val="center"/>
          </w:tcPr>
          <w:p w14:paraId="40809FF7" w14:textId="77777777" w:rsidR="002915AD" w:rsidRPr="00C26455" w:rsidRDefault="000939D1">
            <w:pPr>
              <w:pStyle w:val="aff6"/>
              <w:rPr>
                <w:kern w:val="2"/>
              </w:rPr>
            </w:pPr>
            <w:r w:rsidRPr="00C26455">
              <w:t>0.2</w:t>
            </w:r>
          </w:p>
        </w:tc>
        <w:tc>
          <w:tcPr>
            <w:tcW w:w="2508" w:type="dxa"/>
            <w:vAlign w:val="center"/>
          </w:tcPr>
          <w:p w14:paraId="2185AB23" w14:textId="77777777" w:rsidR="002915AD" w:rsidRPr="00C26455" w:rsidRDefault="000939D1">
            <w:pPr>
              <w:pStyle w:val="aff6"/>
              <w:rPr>
                <w:kern w:val="2"/>
              </w:rPr>
            </w:pPr>
            <w:r w:rsidRPr="00C26455">
              <w:t>≥60</w:t>
            </w:r>
          </w:p>
        </w:tc>
        <w:tc>
          <w:tcPr>
            <w:tcW w:w="1952" w:type="dxa"/>
            <w:vAlign w:val="center"/>
          </w:tcPr>
          <w:p w14:paraId="2003207A" w14:textId="77777777" w:rsidR="002915AD" w:rsidRPr="00C26455" w:rsidRDefault="000939D1">
            <w:pPr>
              <w:pStyle w:val="aff6"/>
              <w:rPr>
                <w:kern w:val="2"/>
              </w:rPr>
            </w:pPr>
            <w:r w:rsidRPr="00C26455">
              <w:t>≥40</w:t>
            </w:r>
          </w:p>
        </w:tc>
        <w:tc>
          <w:tcPr>
            <w:tcW w:w="1674" w:type="dxa"/>
            <w:vAlign w:val="center"/>
          </w:tcPr>
          <w:p w14:paraId="3301BC17" w14:textId="77777777" w:rsidR="002915AD" w:rsidRPr="00C26455" w:rsidRDefault="000939D1">
            <w:pPr>
              <w:pStyle w:val="aff6"/>
              <w:rPr>
                <w:kern w:val="2"/>
              </w:rPr>
            </w:pPr>
            <w:r w:rsidRPr="00C26455">
              <w:t>≥30</w:t>
            </w:r>
          </w:p>
        </w:tc>
        <w:tc>
          <w:tcPr>
            <w:tcW w:w="3363" w:type="dxa"/>
            <w:shd w:val="clear" w:color="auto" w:fill="auto"/>
            <w:vAlign w:val="center"/>
          </w:tcPr>
          <w:p w14:paraId="64999B0A" w14:textId="4EDC33A4" w:rsidR="002915AD" w:rsidRPr="00C26455" w:rsidRDefault="000939D1" w:rsidP="0032105C">
            <w:pPr>
              <w:pStyle w:val="aff6"/>
              <w:jc w:val="both"/>
              <w:rPr>
                <w:kern w:val="2"/>
                <w:highlight w:val="yellow"/>
              </w:rPr>
            </w:pPr>
            <w:r w:rsidRPr="00C26455">
              <w:rPr>
                <w:rFonts w:hint="eastAsia"/>
              </w:rPr>
              <w:t>本项目电镀用水重复利用率为</w:t>
            </w:r>
            <w:r w:rsidR="00DD7EC5">
              <w:rPr>
                <w:rFonts w:hint="eastAsia"/>
                <w:b/>
                <w:bCs/>
                <w:u w:val="single"/>
              </w:rPr>
              <w:t>54.5</w:t>
            </w:r>
            <w:r w:rsidRPr="00C26455">
              <w:rPr>
                <w:b/>
                <w:bCs/>
                <w:u w:val="single"/>
              </w:rPr>
              <w:t>%</w:t>
            </w:r>
            <w:r w:rsidRPr="00C26455">
              <w:rPr>
                <w:rFonts w:hint="eastAsia"/>
              </w:rPr>
              <w:t>，符合</w:t>
            </w:r>
            <w:r w:rsidR="007E18B1" w:rsidRPr="00AD155F">
              <w:rPr>
                <w:b/>
                <w:bCs/>
                <w:u w:val="single"/>
              </w:rPr>
              <w:t>Ⅱ</w:t>
            </w:r>
            <w:r w:rsidRPr="00AD155F">
              <w:rPr>
                <w:rFonts w:hint="eastAsia"/>
                <w:b/>
                <w:bCs/>
                <w:u w:val="single"/>
              </w:rPr>
              <w:t>级</w:t>
            </w:r>
            <w:r w:rsidRPr="00C26455">
              <w:rPr>
                <w:rFonts w:hint="eastAsia"/>
              </w:rPr>
              <w:t>基准</w:t>
            </w:r>
            <w:r w:rsidRPr="00C26455">
              <w:rPr>
                <w:rFonts w:hAnsi="宋体" w:hint="eastAsia"/>
              </w:rPr>
              <w:t>值要求。</w:t>
            </w:r>
          </w:p>
        </w:tc>
      </w:tr>
      <w:tr w:rsidR="00C26455" w:rsidRPr="00C26455" w14:paraId="1ED94F2F" w14:textId="77777777" w:rsidTr="00534674">
        <w:trPr>
          <w:trHeight w:val="397"/>
        </w:trPr>
        <w:tc>
          <w:tcPr>
            <w:tcW w:w="557" w:type="dxa"/>
            <w:vAlign w:val="center"/>
          </w:tcPr>
          <w:p w14:paraId="1D8BADFB" w14:textId="77777777" w:rsidR="002915AD" w:rsidRPr="00C26455" w:rsidRDefault="000939D1">
            <w:pPr>
              <w:pStyle w:val="aff6"/>
              <w:rPr>
                <w:kern w:val="2"/>
              </w:rPr>
            </w:pPr>
            <w:r w:rsidRPr="00C26455">
              <w:rPr>
                <w:kern w:val="2"/>
              </w:rPr>
              <w:t>14</w:t>
            </w:r>
          </w:p>
        </w:tc>
        <w:tc>
          <w:tcPr>
            <w:tcW w:w="709" w:type="dxa"/>
            <w:vMerge w:val="restart"/>
            <w:vAlign w:val="center"/>
          </w:tcPr>
          <w:p w14:paraId="129E2C5C" w14:textId="77777777" w:rsidR="002915AD" w:rsidRPr="00C26455" w:rsidRDefault="000939D1">
            <w:pPr>
              <w:pStyle w:val="aff6"/>
              <w:rPr>
                <w:kern w:val="2"/>
              </w:rPr>
            </w:pPr>
            <w:r w:rsidRPr="00C26455">
              <w:t>污染物产生指标</w:t>
            </w:r>
          </w:p>
        </w:tc>
        <w:tc>
          <w:tcPr>
            <w:tcW w:w="851" w:type="dxa"/>
            <w:vMerge w:val="restart"/>
            <w:vAlign w:val="center"/>
          </w:tcPr>
          <w:p w14:paraId="59188569" w14:textId="77777777" w:rsidR="002915AD" w:rsidRPr="00C26455" w:rsidRDefault="000939D1">
            <w:pPr>
              <w:pStyle w:val="aff6"/>
              <w:rPr>
                <w:kern w:val="2"/>
              </w:rPr>
            </w:pPr>
            <w:r w:rsidRPr="00C26455">
              <w:t>0.16</w:t>
            </w:r>
          </w:p>
        </w:tc>
        <w:tc>
          <w:tcPr>
            <w:tcW w:w="1207" w:type="dxa"/>
            <w:vAlign w:val="center"/>
          </w:tcPr>
          <w:p w14:paraId="1CC2EBA2" w14:textId="77777777" w:rsidR="002915AD" w:rsidRPr="00C26455" w:rsidRDefault="000939D1">
            <w:pPr>
              <w:pStyle w:val="aff6"/>
              <w:rPr>
                <w:kern w:val="2"/>
              </w:rPr>
            </w:pPr>
            <w:r w:rsidRPr="00C26455">
              <w:t>*</w:t>
            </w:r>
            <w:r w:rsidRPr="00C26455">
              <w:t>电镀废水处理率</w:t>
            </w:r>
          </w:p>
        </w:tc>
        <w:tc>
          <w:tcPr>
            <w:tcW w:w="1117" w:type="dxa"/>
            <w:vAlign w:val="center"/>
          </w:tcPr>
          <w:p w14:paraId="7CD65B32" w14:textId="77777777" w:rsidR="002915AD" w:rsidRPr="00C26455" w:rsidRDefault="000939D1">
            <w:pPr>
              <w:pStyle w:val="aff6"/>
              <w:rPr>
                <w:kern w:val="2"/>
              </w:rPr>
            </w:pPr>
            <w:r w:rsidRPr="00C26455">
              <w:t>0.5</w:t>
            </w:r>
          </w:p>
        </w:tc>
        <w:tc>
          <w:tcPr>
            <w:tcW w:w="6134" w:type="dxa"/>
            <w:gridSpan w:val="3"/>
            <w:vAlign w:val="center"/>
          </w:tcPr>
          <w:p w14:paraId="467599F4" w14:textId="77777777" w:rsidR="002915AD" w:rsidRPr="00C26455" w:rsidRDefault="000939D1">
            <w:pPr>
              <w:pStyle w:val="aff6"/>
              <w:rPr>
                <w:kern w:val="2"/>
              </w:rPr>
            </w:pPr>
            <w:r w:rsidRPr="00C26455">
              <w:t>100%</w:t>
            </w:r>
          </w:p>
        </w:tc>
        <w:tc>
          <w:tcPr>
            <w:tcW w:w="3363" w:type="dxa"/>
            <w:vAlign w:val="center"/>
          </w:tcPr>
          <w:p w14:paraId="28A00B2C" w14:textId="2909C2BA" w:rsidR="002915AD" w:rsidRPr="00C26455" w:rsidRDefault="000939D1">
            <w:pPr>
              <w:pStyle w:val="aff6"/>
              <w:rPr>
                <w:kern w:val="2"/>
              </w:rPr>
            </w:pPr>
            <w:r w:rsidRPr="00C26455">
              <w:t>电镀废水处理率</w:t>
            </w:r>
            <w:r w:rsidRPr="00C26455">
              <w:t>100%</w:t>
            </w:r>
          </w:p>
        </w:tc>
      </w:tr>
      <w:tr w:rsidR="00C26455" w:rsidRPr="00C26455" w14:paraId="3615F58F" w14:textId="77777777" w:rsidTr="00534674">
        <w:trPr>
          <w:trHeight w:val="397"/>
        </w:trPr>
        <w:tc>
          <w:tcPr>
            <w:tcW w:w="557" w:type="dxa"/>
            <w:vAlign w:val="center"/>
          </w:tcPr>
          <w:p w14:paraId="11BF7A65" w14:textId="77777777" w:rsidR="002915AD" w:rsidRPr="00C26455" w:rsidRDefault="000939D1">
            <w:pPr>
              <w:pStyle w:val="aff6"/>
              <w:rPr>
                <w:kern w:val="2"/>
              </w:rPr>
            </w:pPr>
            <w:r w:rsidRPr="00C26455">
              <w:rPr>
                <w:kern w:val="2"/>
              </w:rPr>
              <w:t>15</w:t>
            </w:r>
          </w:p>
        </w:tc>
        <w:tc>
          <w:tcPr>
            <w:tcW w:w="709" w:type="dxa"/>
            <w:vMerge/>
            <w:vAlign w:val="center"/>
          </w:tcPr>
          <w:p w14:paraId="79C730A1" w14:textId="77777777" w:rsidR="002915AD" w:rsidRPr="00C26455" w:rsidRDefault="002915AD">
            <w:pPr>
              <w:pStyle w:val="aff6"/>
              <w:rPr>
                <w:kern w:val="2"/>
              </w:rPr>
            </w:pPr>
          </w:p>
        </w:tc>
        <w:tc>
          <w:tcPr>
            <w:tcW w:w="851" w:type="dxa"/>
            <w:vMerge/>
            <w:vAlign w:val="center"/>
          </w:tcPr>
          <w:p w14:paraId="69A19CAD" w14:textId="77777777" w:rsidR="002915AD" w:rsidRPr="00C26455" w:rsidRDefault="002915AD">
            <w:pPr>
              <w:pStyle w:val="aff6"/>
              <w:rPr>
                <w:kern w:val="2"/>
              </w:rPr>
            </w:pPr>
          </w:p>
        </w:tc>
        <w:tc>
          <w:tcPr>
            <w:tcW w:w="1207" w:type="dxa"/>
            <w:vAlign w:val="center"/>
          </w:tcPr>
          <w:p w14:paraId="7804935A" w14:textId="77777777" w:rsidR="002915AD" w:rsidRPr="00C26455" w:rsidRDefault="000939D1">
            <w:pPr>
              <w:pStyle w:val="aff6"/>
              <w:rPr>
                <w:kern w:val="2"/>
              </w:rPr>
            </w:pPr>
            <w:r w:rsidRPr="00C26455">
              <w:t>*</w:t>
            </w:r>
            <w:r w:rsidRPr="00C26455">
              <w:t>有减少重金属污染预防措施</w:t>
            </w:r>
          </w:p>
        </w:tc>
        <w:tc>
          <w:tcPr>
            <w:tcW w:w="1117" w:type="dxa"/>
            <w:vAlign w:val="center"/>
          </w:tcPr>
          <w:p w14:paraId="6295E339" w14:textId="77777777" w:rsidR="002915AD" w:rsidRPr="00C26455" w:rsidRDefault="000939D1">
            <w:pPr>
              <w:pStyle w:val="aff6"/>
              <w:rPr>
                <w:kern w:val="2"/>
              </w:rPr>
            </w:pPr>
            <w:r w:rsidRPr="00C26455">
              <w:t>0.2</w:t>
            </w:r>
          </w:p>
        </w:tc>
        <w:tc>
          <w:tcPr>
            <w:tcW w:w="4460" w:type="dxa"/>
            <w:gridSpan w:val="2"/>
            <w:vAlign w:val="center"/>
          </w:tcPr>
          <w:p w14:paraId="2B3AE18B" w14:textId="77777777" w:rsidR="002915AD" w:rsidRPr="00C26455" w:rsidRDefault="000939D1">
            <w:pPr>
              <w:pStyle w:val="aff6"/>
              <w:rPr>
                <w:kern w:val="2"/>
              </w:rPr>
            </w:pPr>
            <w:r w:rsidRPr="00C26455">
              <w:t>使用四项以上（含四项）减少镀液带出措施</w:t>
            </w:r>
          </w:p>
        </w:tc>
        <w:tc>
          <w:tcPr>
            <w:tcW w:w="1674" w:type="dxa"/>
            <w:vAlign w:val="center"/>
          </w:tcPr>
          <w:p w14:paraId="0CEB5130" w14:textId="77777777" w:rsidR="002915AD" w:rsidRPr="00C26455" w:rsidRDefault="000939D1">
            <w:pPr>
              <w:pStyle w:val="aff6"/>
              <w:rPr>
                <w:kern w:val="2"/>
              </w:rPr>
            </w:pPr>
            <w:r w:rsidRPr="00C26455">
              <w:t>至少使用三项减少镀液带出措施</w:t>
            </w:r>
          </w:p>
        </w:tc>
        <w:tc>
          <w:tcPr>
            <w:tcW w:w="3363" w:type="dxa"/>
            <w:vAlign w:val="center"/>
          </w:tcPr>
          <w:p w14:paraId="3A96610D" w14:textId="77777777" w:rsidR="002915AD" w:rsidRPr="00C26455" w:rsidRDefault="000939D1">
            <w:pPr>
              <w:pStyle w:val="aff6"/>
              <w:jc w:val="both"/>
              <w:rPr>
                <w:kern w:val="2"/>
              </w:rPr>
            </w:pPr>
            <w:r w:rsidRPr="00C26455">
              <w:t>采用控制镀件出槽速率（缓慢出槽）以延长镀液滴流时间、配备槽液过滤设备、镀槽间装导流板、增加镀液回收槽回收重金属等四项减少镀液带出措施，符合</w:t>
            </w:r>
            <w:r w:rsidRPr="00C26455">
              <w:t>Ⅰ</w:t>
            </w:r>
            <w:r w:rsidRPr="00C26455">
              <w:t>级基准值要求。</w:t>
            </w:r>
          </w:p>
        </w:tc>
      </w:tr>
      <w:tr w:rsidR="00C26455" w:rsidRPr="00C26455" w14:paraId="5CC08AFD" w14:textId="77777777" w:rsidTr="00534674">
        <w:trPr>
          <w:trHeight w:val="397"/>
        </w:trPr>
        <w:tc>
          <w:tcPr>
            <w:tcW w:w="557" w:type="dxa"/>
            <w:vAlign w:val="center"/>
          </w:tcPr>
          <w:p w14:paraId="037A2D85" w14:textId="77777777" w:rsidR="002915AD" w:rsidRPr="00C26455" w:rsidRDefault="000939D1">
            <w:pPr>
              <w:pStyle w:val="aff6"/>
              <w:rPr>
                <w:kern w:val="2"/>
              </w:rPr>
            </w:pPr>
            <w:r w:rsidRPr="00C26455">
              <w:rPr>
                <w:kern w:val="2"/>
              </w:rPr>
              <w:lastRenderedPageBreak/>
              <w:t>16</w:t>
            </w:r>
          </w:p>
        </w:tc>
        <w:tc>
          <w:tcPr>
            <w:tcW w:w="709" w:type="dxa"/>
            <w:vMerge/>
            <w:vAlign w:val="center"/>
          </w:tcPr>
          <w:p w14:paraId="0130EE22" w14:textId="77777777" w:rsidR="002915AD" w:rsidRPr="00C26455" w:rsidRDefault="002915AD">
            <w:pPr>
              <w:pStyle w:val="aff6"/>
              <w:rPr>
                <w:kern w:val="2"/>
              </w:rPr>
            </w:pPr>
          </w:p>
        </w:tc>
        <w:tc>
          <w:tcPr>
            <w:tcW w:w="851" w:type="dxa"/>
            <w:vMerge/>
            <w:vAlign w:val="center"/>
          </w:tcPr>
          <w:p w14:paraId="4D2C4546" w14:textId="77777777" w:rsidR="002915AD" w:rsidRPr="00C26455" w:rsidRDefault="002915AD">
            <w:pPr>
              <w:pStyle w:val="aff6"/>
              <w:rPr>
                <w:kern w:val="2"/>
              </w:rPr>
            </w:pPr>
          </w:p>
        </w:tc>
        <w:tc>
          <w:tcPr>
            <w:tcW w:w="1207" w:type="dxa"/>
            <w:vAlign w:val="center"/>
          </w:tcPr>
          <w:p w14:paraId="366A6DBE" w14:textId="77777777" w:rsidR="002915AD" w:rsidRPr="00C26455" w:rsidRDefault="000939D1">
            <w:pPr>
              <w:pStyle w:val="aff6"/>
              <w:rPr>
                <w:kern w:val="2"/>
              </w:rPr>
            </w:pPr>
            <w:r w:rsidRPr="00C26455">
              <w:t>*</w:t>
            </w:r>
            <w:r w:rsidRPr="00C26455">
              <w:t>危险废物污染预防措施</w:t>
            </w:r>
          </w:p>
        </w:tc>
        <w:tc>
          <w:tcPr>
            <w:tcW w:w="1117" w:type="dxa"/>
            <w:vAlign w:val="center"/>
          </w:tcPr>
          <w:p w14:paraId="2C00D2C3" w14:textId="77777777" w:rsidR="002915AD" w:rsidRPr="00C26455" w:rsidRDefault="000939D1">
            <w:pPr>
              <w:pStyle w:val="aff6"/>
              <w:rPr>
                <w:kern w:val="2"/>
              </w:rPr>
            </w:pPr>
            <w:r w:rsidRPr="00C26455">
              <w:t>0.3</w:t>
            </w:r>
          </w:p>
        </w:tc>
        <w:tc>
          <w:tcPr>
            <w:tcW w:w="6134" w:type="dxa"/>
            <w:gridSpan w:val="3"/>
            <w:vAlign w:val="center"/>
          </w:tcPr>
          <w:p w14:paraId="36A25A48" w14:textId="77777777" w:rsidR="002915AD" w:rsidRPr="00C26455" w:rsidRDefault="000939D1">
            <w:pPr>
              <w:pStyle w:val="aff6"/>
              <w:jc w:val="both"/>
              <w:rPr>
                <w:kern w:val="2"/>
              </w:rPr>
            </w:pPr>
            <w:r w:rsidRPr="00C26455">
              <w:t>电镀污泥和废液在企业内回收或送到有资质单位回收重金属，交外单位转移须提供危险废物转移联单</w:t>
            </w:r>
          </w:p>
        </w:tc>
        <w:tc>
          <w:tcPr>
            <w:tcW w:w="3363" w:type="dxa"/>
            <w:vAlign w:val="center"/>
          </w:tcPr>
          <w:p w14:paraId="0D6E5506" w14:textId="77777777" w:rsidR="002915AD" w:rsidRPr="00C26455" w:rsidRDefault="000939D1">
            <w:pPr>
              <w:pStyle w:val="aff6"/>
              <w:jc w:val="both"/>
              <w:rPr>
                <w:kern w:val="2"/>
              </w:rPr>
            </w:pPr>
            <w:r w:rsidRPr="00C26455">
              <w:t>电镀污泥、镀液企业收集后交由具有资质的危险废物经营单位处理，危险废物转移填报危险废物转移联单</w:t>
            </w:r>
          </w:p>
        </w:tc>
      </w:tr>
      <w:tr w:rsidR="00C26455" w:rsidRPr="00C26455" w14:paraId="061E9E2A" w14:textId="77777777" w:rsidTr="00534674">
        <w:trPr>
          <w:trHeight w:val="397"/>
        </w:trPr>
        <w:tc>
          <w:tcPr>
            <w:tcW w:w="557" w:type="dxa"/>
            <w:vAlign w:val="center"/>
          </w:tcPr>
          <w:p w14:paraId="61A0F482" w14:textId="77777777" w:rsidR="002915AD" w:rsidRPr="00C26455" w:rsidRDefault="000939D1">
            <w:pPr>
              <w:pStyle w:val="aff6"/>
              <w:rPr>
                <w:kern w:val="2"/>
              </w:rPr>
            </w:pPr>
            <w:r w:rsidRPr="00C26455">
              <w:rPr>
                <w:kern w:val="2"/>
              </w:rPr>
              <w:t>17</w:t>
            </w:r>
          </w:p>
        </w:tc>
        <w:tc>
          <w:tcPr>
            <w:tcW w:w="709" w:type="dxa"/>
            <w:vAlign w:val="center"/>
          </w:tcPr>
          <w:p w14:paraId="76D10EF1" w14:textId="77777777" w:rsidR="002915AD" w:rsidRPr="00C26455" w:rsidRDefault="000939D1">
            <w:pPr>
              <w:pStyle w:val="aff6"/>
              <w:rPr>
                <w:kern w:val="2"/>
              </w:rPr>
            </w:pPr>
            <w:r w:rsidRPr="00C26455">
              <w:t>产品特征</w:t>
            </w:r>
          </w:p>
        </w:tc>
        <w:tc>
          <w:tcPr>
            <w:tcW w:w="851" w:type="dxa"/>
            <w:vAlign w:val="center"/>
          </w:tcPr>
          <w:p w14:paraId="4D372D16" w14:textId="77777777" w:rsidR="002915AD" w:rsidRPr="00C26455" w:rsidRDefault="000939D1">
            <w:pPr>
              <w:pStyle w:val="aff6"/>
              <w:rPr>
                <w:kern w:val="2"/>
              </w:rPr>
            </w:pPr>
            <w:r w:rsidRPr="00C26455">
              <w:t>0.07</w:t>
            </w:r>
          </w:p>
        </w:tc>
        <w:tc>
          <w:tcPr>
            <w:tcW w:w="1207" w:type="dxa"/>
            <w:vAlign w:val="center"/>
          </w:tcPr>
          <w:p w14:paraId="58C97072" w14:textId="77777777" w:rsidR="002915AD" w:rsidRPr="00C26455" w:rsidRDefault="000939D1">
            <w:pPr>
              <w:pStyle w:val="aff6"/>
              <w:rPr>
                <w:kern w:val="2"/>
              </w:rPr>
            </w:pPr>
            <w:r w:rsidRPr="00C26455">
              <w:t>产品合格率保证措施</w:t>
            </w:r>
          </w:p>
        </w:tc>
        <w:tc>
          <w:tcPr>
            <w:tcW w:w="1117" w:type="dxa"/>
            <w:vAlign w:val="center"/>
          </w:tcPr>
          <w:p w14:paraId="42EB9BE2" w14:textId="77777777" w:rsidR="002915AD" w:rsidRPr="00C26455" w:rsidRDefault="000939D1">
            <w:pPr>
              <w:pStyle w:val="aff6"/>
              <w:rPr>
                <w:kern w:val="2"/>
              </w:rPr>
            </w:pPr>
            <w:r w:rsidRPr="00C26455">
              <w:t>1</w:t>
            </w:r>
          </w:p>
        </w:tc>
        <w:tc>
          <w:tcPr>
            <w:tcW w:w="2508" w:type="dxa"/>
            <w:vAlign w:val="center"/>
          </w:tcPr>
          <w:p w14:paraId="63C7F81A" w14:textId="77777777" w:rsidR="002915AD" w:rsidRPr="00C26455" w:rsidRDefault="000939D1">
            <w:pPr>
              <w:pStyle w:val="aff6"/>
              <w:jc w:val="both"/>
              <w:rPr>
                <w:kern w:val="2"/>
              </w:rPr>
            </w:pPr>
            <w:r w:rsidRPr="00C26455">
              <w:t>有镀液成分和杂质定量检测措施、有记录；产品质量检测设备和产品检测记录</w:t>
            </w:r>
          </w:p>
        </w:tc>
        <w:tc>
          <w:tcPr>
            <w:tcW w:w="3626" w:type="dxa"/>
            <w:gridSpan w:val="2"/>
            <w:vAlign w:val="center"/>
          </w:tcPr>
          <w:p w14:paraId="0985F6D5" w14:textId="77777777" w:rsidR="002915AD" w:rsidRPr="00C26455" w:rsidRDefault="000939D1">
            <w:pPr>
              <w:pStyle w:val="aff6"/>
              <w:jc w:val="both"/>
              <w:rPr>
                <w:kern w:val="2"/>
              </w:rPr>
            </w:pPr>
            <w:r w:rsidRPr="00C26455">
              <w:t>有镀液成分定量检测措施、有记录；有产品质量检测设备和产品检测记录</w:t>
            </w:r>
          </w:p>
        </w:tc>
        <w:tc>
          <w:tcPr>
            <w:tcW w:w="3363" w:type="dxa"/>
            <w:vAlign w:val="center"/>
          </w:tcPr>
          <w:p w14:paraId="735B06BE" w14:textId="76498D2B" w:rsidR="002915AD" w:rsidRPr="00C26455" w:rsidRDefault="00D547BA">
            <w:pPr>
              <w:pStyle w:val="aff6"/>
              <w:jc w:val="both"/>
              <w:rPr>
                <w:kern w:val="2"/>
              </w:rPr>
            </w:pPr>
            <w:r w:rsidRPr="00C26455">
              <w:rPr>
                <w:rFonts w:hint="eastAsia"/>
              </w:rPr>
              <w:t>有镀液成</w:t>
            </w:r>
            <w:r w:rsidRPr="0026542B">
              <w:rPr>
                <w:rFonts w:hint="eastAsia"/>
              </w:rPr>
              <w:t>分检测措施、有记录；</w:t>
            </w:r>
            <w:r w:rsidR="0026542B">
              <w:rPr>
                <w:rFonts w:hint="eastAsia"/>
              </w:rPr>
              <w:t>有</w:t>
            </w:r>
            <w:r w:rsidRPr="0026542B">
              <w:rPr>
                <w:rFonts w:hint="eastAsia"/>
              </w:rPr>
              <w:t>产品</w:t>
            </w:r>
            <w:r w:rsidRPr="00C26455">
              <w:rPr>
                <w:rFonts w:hint="eastAsia"/>
              </w:rPr>
              <w:t>质</w:t>
            </w:r>
            <w:r w:rsidRPr="00C26455">
              <w:t>量检测设备和产品检测记录，符合</w:t>
            </w:r>
            <w:r w:rsidR="0026542B">
              <w:t>Ⅱ</w:t>
            </w:r>
            <w:r w:rsidRPr="00C26455">
              <w:rPr>
                <w:rFonts w:hint="eastAsia"/>
              </w:rPr>
              <w:t>级基准</w:t>
            </w:r>
            <w:r w:rsidRPr="00C26455">
              <w:rPr>
                <w:rFonts w:hAnsi="宋体" w:hint="eastAsia"/>
              </w:rPr>
              <w:t>值要求</w:t>
            </w:r>
          </w:p>
        </w:tc>
      </w:tr>
      <w:tr w:rsidR="00C26455" w:rsidRPr="00C26455" w14:paraId="5FCB9C35" w14:textId="77777777" w:rsidTr="00534674">
        <w:trPr>
          <w:trHeight w:val="397"/>
        </w:trPr>
        <w:tc>
          <w:tcPr>
            <w:tcW w:w="557" w:type="dxa"/>
            <w:vAlign w:val="center"/>
          </w:tcPr>
          <w:p w14:paraId="5FA65D8A" w14:textId="77777777" w:rsidR="002915AD" w:rsidRPr="00C26455" w:rsidRDefault="000939D1">
            <w:pPr>
              <w:pStyle w:val="aff6"/>
              <w:rPr>
                <w:kern w:val="2"/>
              </w:rPr>
            </w:pPr>
            <w:r w:rsidRPr="00C26455">
              <w:t>18</w:t>
            </w:r>
          </w:p>
        </w:tc>
        <w:tc>
          <w:tcPr>
            <w:tcW w:w="709" w:type="dxa"/>
            <w:vMerge w:val="restart"/>
            <w:vAlign w:val="center"/>
          </w:tcPr>
          <w:p w14:paraId="0C5F5E63" w14:textId="77777777" w:rsidR="002915AD" w:rsidRPr="00C26455" w:rsidRDefault="000939D1">
            <w:pPr>
              <w:pStyle w:val="aff6"/>
              <w:rPr>
                <w:kern w:val="2"/>
              </w:rPr>
            </w:pPr>
            <w:r w:rsidRPr="00C26455">
              <w:t>管理指标</w:t>
            </w:r>
          </w:p>
        </w:tc>
        <w:tc>
          <w:tcPr>
            <w:tcW w:w="851" w:type="dxa"/>
            <w:vMerge w:val="restart"/>
            <w:vAlign w:val="center"/>
          </w:tcPr>
          <w:p w14:paraId="41B4BAFB" w14:textId="77777777" w:rsidR="002915AD" w:rsidRPr="00C26455" w:rsidRDefault="000939D1">
            <w:pPr>
              <w:pStyle w:val="aff6"/>
              <w:rPr>
                <w:kern w:val="2"/>
              </w:rPr>
            </w:pPr>
            <w:r w:rsidRPr="00C26455">
              <w:t>0.16</w:t>
            </w:r>
          </w:p>
        </w:tc>
        <w:tc>
          <w:tcPr>
            <w:tcW w:w="1207" w:type="dxa"/>
            <w:vAlign w:val="center"/>
          </w:tcPr>
          <w:p w14:paraId="4D75FFCE" w14:textId="77777777" w:rsidR="002915AD" w:rsidRPr="00C26455" w:rsidRDefault="000939D1">
            <w:pPr>
              <w:pStyle w:val="aff6"/>
              <w:rPr>
                <w:kern w:val="2"/>
              </w:rPr>
            </w:pPr>
            <w:r w:rsidRPr="00C26455">
              <w:t>*</w:t>
            </w:r>
            <w:r w:rsidRPr="00C26455">
              <w:t>环境法律法规标准执行情况</w:t>
            </w:r>
          </w:p>
        </w:tc>
        <w:tc>
          <w:tcPr>
            <w:tcW w:w="1117" w:type="dxa"/>
            <w:vAlign w:val="center"/>
          </w:tcPr>
          <w:p w14:paraId="42E36CC2" w14:textId="77777777" w:rsidR="002915AD" w:rsidRPr="00C26455" w:rsidRDefault="000939D1">
            <w:pPr>
              <w:pStyle w:val="aff6"/>
              <w:rPr>
                <w:kern w:val="2"/>
              </w:rPr>
            </w:pPr>
            <w:r w:rsidRPr="00C26455">
              <w:t>0.2</w:t>
            </w:r>
          </w:p>
        </w:tc>
        <w:tc>
          <w:tcPr>
            <w:tcW w:w="6134" w:type="dxa"/>
            <w:gridSpan w:val="3"/>
            <w:vAlign w:val="center"/>
          </w:tcPr>
          <w:p w14:paraId="29D03009" w14:textId="77777777" w:rsidR="002915AD" w:rsidRPr="00C26455" w:rsidRDefault="000939D1">
            <w:pPr>
              <w:pStyle w:val="aff6"/>
              <w:jc w:val="both"/>
              <w:rPr>
                <w:kern w:val="2"/>
              </w:rPr>
            </w:pPr>
            <w:r w:rsidRPr="00C26455">
              <w:t>废水、废气、噪声等污染物排放符合国家和地方排放标准；主要污染物排放应达到国家和地方污染物排放总量控制指标</w:t>
            </w:r>
          </w:p>
        </w:tc>
        <w:tc>
          <w:tcPr>
            <w:tcW w:w="3363" w:type="dxa"/>
            <w:vAlign w:val="center"/>
          </w:tcPr>
          <w:p w14:paraId="32CF8FC7" w14:textId="77777777" w:rsidR="002915AD" w:rsidRPr="00C26455" w:rsidRDefault="000939D1">
            <w:pPr>
              <w:pStyle w:val="aff6"/>
              <w:jc w:val="both"/>
              <w:rPr>
                <w:kern w:val="2"/>
              </w:rPr>
            </w:pPr>
            <w:r w:rsidRPr="00C26455">
              <w:t>污染物排放符合国家和地方排放标准，主要污染物排放符合国家和地方污染物排放总量控制指标</w:t>
            </w:r>
          </w:p>
        </w:tc>
      </w:tr>
      <w:tr w:rsidR="00C26455" w:rsidRPr="00C26455" w14:paraId="3CAA5E36" w14:textId="77777777" w:rsidTr="00534674">
        <w:trPr>
          <w:trHeight w:val="397"/>
        </w:trPr>
        <w:tc>
          <w:tcPr>
            <w:tcW w:w="557" w:type="dxa"/>
            <w:vAlign w:val="center"/>
          </w:tcPr>
          <w:p w14:paraId="21349212" w14:textId="77777777" w:rsidR="002915AD" w:rsidRPr="00C26455" w:rsidRDefault="000939D1">
            <w:pPr>
              <w:pStyle w:val="aff6"/>
              <w:rPr>
                <w:kern w:val="2"/>
              </w:rPr>
            </w:pPr>
            <w:r w:rsidRPr="00C26455">
              <w:t>19</w:t>
            </w:r>
          </w:p>
        </w:tc>
        <w:tc>
          <w:tcPr>
            <w:tcW w:w="709" w:type="dxa"/>
            <w:vMerge/>
            <w:vAlign w:val="center"/>
          </w:tcPr>
          <w:p w14:paraId="78D476D5" w14:textId="77777777" w:rsidR="002915AD" w:rsidRPr="00C26455" w:rsidRDefault="002915AD">
            <w:pPr>
              <w:pStyle w:val="aff6"/>
              <w:rPr>
                <w:kern w:val="2"/>
              </w:rPr>
            </w:pPr>
          </w:p>
        </w:tc>
        <w:tc>
          <w:tcPr>
            <w:tcW w:w="851" w:type="dxa"/>
            <w:vMerge/>
            <w:vAlign w:val="center"/>
          </w:tcPr>
          <w:p w14:paraId="09DFAF5C" w14:textId="77777777" w:rsidR="002915AD" w:rsidRPr="00C26455" w:rsidRDefault="002915AD">
            <w:pPr>
              <w:pStyle w:val="aff6"/>
              <w:rPr>
                <w:kern w:val="2"/>
              </w:rPr>
            </w:pPr>
          </w:p>
        </w:tc>
        <w:tc>
          <w:tcPr>
            <w:tcW w:w="1207" w:type="dxa"/>
            <w:vAlign w:val="center"/>
          </w:tcPr>
          <w:p w14:paraId="65571823" w14:textId="77777777" w:rsidR="002915AD" w:rsidRPr="00C26455" w:rsidRDefault="000939D1">
            <w:pPr>
              <w:pStyle w:val="aff6"/>
              <w:rPr>
                <w:kern w:val="2"/>
              </w:rPr>
            </w:pPr>
            <w:r w:rsidRPr="00C26455">
              <w:t>*</w:t>
            </w:r>
            <w:r w:rsidRPr="00C26455">
              <w:t>产业政策执行情况</w:t>
            </w:r>
          </w:p>
        </w:tc>
        <w:tc>
          <w:tcPr>
            <w:tcW w:w="1117" w:type="dxa"/>
            <w:vAlign w:val="center"/>
          </w:tcPr>
          <w:p w14:paraId="5945EE00" w14:textId="77777777" w:rsidR="002915AD" w:rsidRPr="00C26455" w:rsidRDefault="000939D1">
            <w:pPr>
              <w:pStyle w:val="aff6"/>
              <w:rPr>
                <w:kern w:val="2"/>
              </w:rPr>
            </w:pPr>
            <w:r w:rsidRPr="00C26455">
              <w:t>0.2</w:t>
            </w:r>
          </w:p>
        </w:tc>
        <w:tc>
          <w:tcPr>
            <w:tcW w:w="6134" w:type="dxa"/>
            <w:gridSpan w:val="3"/>
            <w:vAlign w:val="center"/>
          </w:tcPr>
          <w:p w14:paraId="6AC8566E" w14:textId="77777777" w:rsidR="002915AD" w:rsidRPr="00C26455" w:rsidRDefault="000939D1">
            <w:pPr>
              <w:pStyle w:val="aff6"/>
              <w:rPr>
                <w:kern w:val="2"/>
              </w:rPr>
            </w:pPr>
            <w:r w:rsidRPr="00C26455">
              <w:t>生产规模和工艺符合国家和地方相关产业政策</w:t>
            </w:r>
          </w:p>
        </w:tc>
        <w:tc>
          <w:tcPr>
            <w:tcW w:w="3363" w:type="dxa"/>
            <w:vAlign w:val="center"/>
          </w:tcPr>
          <w:p w14:paraId="22A8B166" w14:textId="77777777" w:rsidR="002915AD" w:rsidRPr="00C26455" w:rsidRDefault="000939D1">
            <w:pPr>
              <w:pStyle w:val="aff6"/>
              <w:jc w:val="both"/>
              <w:rPr>
                <w:kern w:val="2"/>
              </w:rPr>
            </w:pPr>
            <w:r w:rsidRPr="00C26455">
              <w:t>生产规模和工艺符合国家和地方相关产业政策</w:t>
            </w:r>
          </w:p>
        </w:tc>
      </w:tr>
      <w:tr w:rsidR="00C26455" w:rsidRPr="00C26455" w14:paraId="23D22F74" w14:textId="77777777" w:rsidTr="00534674">
        <w:trPr>
          <w:trHeight w:val="397"/>
        </w:trPr>
        <w:tc>
          <w:tcPr>
            <w:tcW w:w="557" w:type="dxa"/>
            <w:vAlign w:val="center"/>
          </w:tcPr>
          <w:p w14:paraId="6EED1462" w14:textId="77777777" w:rsidR="002915AD" w:rsidRPr="00C26455" w:rsidRDefault="000939D1">
            <w:pPr>
              <w:pStyle w:val="aff6"/>
              <w:rPr>
                <w:kern w:val="2"/>
              </w:rPr>
            </w:pPr>
            <w:r w:rsidRPr="00C26455">
              <w:t>20</w:t>
            </w:r>
          </w:p>
        </w:tc>
        <w:tc>
          <w:tcPr>
            <w:tcW w:w="709" w:type="dxa"/>
            <w:vMerge/>
            <w:vAlign w:val="center"/>
          </w:tcPr>
          <w:p w14:paraId="1833DA7B" w14:textId="77777777" w:rsidR="002915AD" w:rsidRPr="00C26455" w:rsidRDefault="002915AD">
            <w:pPr>
              <w:pStyle w:val="aff6"/>
              <w:rPr>
                <w:kern w:val="2"/>
              </w:rPr>
            </w:pPr>
          </w:p>
        </w:tc>
        <w:tc>
          <w:tcPr>
            <w:tcW w:w="851" w:type="dxa"/>
            <w:vMerge/>
            <w:vAlign w:val="center"/>
          </w:tcPr>
          <w:p w14:paraId="1851634C" w14:textId="77777777" w:rsidR="002915AD" w:rsidRPr="00C26455" w:rsidRDefault="002915AD">
            <w:pPr>
              <w:pStyle w:val="aff6"/>
              <w:rPr>
                <w:kern w:val="2"/>
              </w:rPr>
            </w:pPr>
          </w:p>
        </w:tc>
        <w:tc>
          <w:tcPr>
            <w:tcW w:w="1207" w:type="dxa"/>
            <w:vAlign w:val="center"/>
          </w:tcPr>
          <w:p w14:paraId="055B2072" w14:textId="77777777" w:rsidR="002915AD" w:rsidRPr="00C26455" w:rsidRDefault="000939D1">
            <w:pPr>
              <w:pStyle w:val="aff6"/>
              <w:rPr>
                <w:kern w:val="2"/>
              </w:rPr>
            </w:pPr>
            <w:r w:rsidRPr="00C26455">
              <w:t>环境管理体系制度及清洁生产审核</w:t>
            </w:r>
          </w:p>
        </w:tc>
        <w:tc>
          <w:tcPr>
            <w:tcW w:w="1117" w:type="dxa"/>
            <w:vAlign w:val="center"/>
          </w:tcPr>
          <w:p w14:paraId="13F873FB" w14:textId="77777777" w:rsidR="002915AD" w:rsidRPr="00C26455" w:rsidRDefault="000939D1">
            <w:pPr>
              <w:pStyle w:val="aff6"/>
              <w:rPr>
                <w:kern w:val="2"/>
              </w:rPr>
            </w:pPr>
            <w:r w:rsidRPr="00C26455">
              <w:t>0.1</w:t>
            </w:r>
          </w:p>
        </w:tc>
        <w:tc>
          <w:tcPr>
            <w:tcW w:w="2508" w:type="dxa"/>
            <w:vAlign w:val="center"/>
          </w:tcPr>
          <w:p w14:paraId="3D86315C" w14:textId="77777777" w:rsidR="002915AD" w:rsidRPr="00C26455" w:rsidRDefault="000939D1">
            <w:pPr>
              <w:pStyle w:val="aff6"/>
              <w:jc w:val="both"/>
              <w:rPr>
                <w:kern w:val="2"/>
              </w:rPr>
            </w:pPr>
            <w:r w:rsidRPr="00C26455">
              <w:t>按照</w:t>
            </w:r>
            <w:r w:rsidRPr="00C26455">
              <w:t>GB/T 24001</w:t>
            </w:r>
            <w:r w:rsidRPr="00C26455">
              <w:t>建立并运行环境管理体系，环境管理程序文件及作业文件齐备；按照国家和地方要求，开展清洁生产审核</w:t>
            </w:r>
          </w:p>
        </w:tc>
        <w:tc>
          <w:tcPr>
            <w:tcW w:w="3626" w:type="dxa"/>
            <w:gridSpan w:val="2"/>
            <w:vAlign w:val="center"/>
          </w:tcPr>
          <w:p w14:paraId="602073B5" w14:textId="77777777" w:rsidR="002915AD" w:rsidRPr="00C26455" w:rsidRDefault="000939D1">
            <w:pPr>
              <w:pStyle w:val="aff6"/>
              <w:jc w:val="both"/>
              <w:rPr>
                <w:kern w:val="2"/>
              </w:rPr>
            </w:pPr>
            <w:r w:rsidRPr="00C26455">
              <w:t>拥有健全的环境管理体系和完备的管理文件；按照国家和地方要求，开展清洁生产审核</w:t>
            </w:r>
          </w:p>
        </w:tc>
        <w:tc>
          <w:tcPr>
            <w:tcW w:w="3363" w:type="dxa"/>
            <w:vAlign w:val="center"/>
          </w:tcPr>
          <w:p w14:paraId="5803C610" w14:textId="41323CE0" w:rsidR="002915AD" w:rsidRPr="00C26455" w:rsidRDefault="00D547BA">
            <w:pPr>
              <w:pStyle w:val="aff6"/>
              <w:jc w:val="both"/>
              <w:rPr>
                <w:kern w:val="2"/>
              </w:rPr>
            </w:pPr>
            <w:r w:rsidRPr="00C26455">
              <w:t>有健全的环境管理体系和完备的管理文件</w:t>
            </w:r>
            <w:r w:rsidRPr="00ED1895">
              <w:t>；拟按照国家和地方要求，开展清洁生</w:t>
            </w:r>
            <w:r w:rsidRPr="00C26455">
              <w:t>产审核，符合</w:t>
            </w:r>
            <w:r w:rsidR="00ED1895">
              <w:t>Ⅱ</w:t>
            </w:r>
            <w:r w:rsidRPr="00C26455">
              <w:t>级基准值要求</w:t>
            </w:r>
          </w:p>
        </w:tc>
      </w:tr>
      <w:tr w:rsidR="00C26455" w:rsidRPr="00C26455" w14:paraId="149836E0" w14:textId="77777777" w:rsidTr="00534674">
        <w:trPr>
          <w:trHeight w:val="397"/>
        </w:trPr>
        <w:tc>
          <w:tcPr>
            <w:tcW w:w="557" w:type="dxa"/>
            <w:vAlign w:val="center"/>
          </w:tcPr>
          <w:p w14:paraId="51732E3C" w14:textId="77777777" w:rsidR="002915AD" w:rsidRPr="00C26455" w:rsidRDefault="000939D1">
            <w:pPr>
              <w:pStyle w:val="aff6"/>
              <w:rPr>
                <w:kern w:val="2"/>
              </w:rPr>
            </w:pPr>
            <w:r w:rsidRPr="00C26455">
              <w:t>21</w:t>
            </w:r>
          </w:p>
        </w:tc>
        <w:tc>
          <w:tcPr>
            <w:tcW w:w="709" w:type="dxa"/>
            <w:vMerge/>
            <w:vAlign w:val="center"/>
          </w:tcPr>
          <w:p w14:paraId="4AC19D5F" w14:textId="77777777" w:rsidR="002915AD" w:rsidRPr="00C26455" w:rsidRDefault="002915AD">
            <w:pPr>
              <w:pStyle w:val="aff6"/>
              <w:rPr>
                <w:kern w:val="2"/>
              </w:rPr>
            </w:pPr>
          </w:p>
        </w:tc>
        <w:tc>
          <w:tcPr>
            <w:tcW w:w="851" w:type="dxa"/>
            <w:vMerge/>
            <w:vAlign w:val="center"/>
          </w:tcPr>
          <w:p w14:paraId="00BF1CBC" w14:textId="77777777" w:rsidR="002915AD" w:rsidRPr="00C26455" w:rsidRDefault="002915AD">
            <w:pPr>
              <w:pStyle w:val="aff6"/>
              <w:rPr>
                <w:kern w:val="2"/>
              </w:rPr>
            </w:pPr>
          </w:p>
        </w:tc>
        <w:tc>
          <w:tcPr>
            <w:tcW w:w="1207" w:type="dxa"/>
            <w:vAlign w:val="center"/>
          </w:tcPr>
          <w:p w14:paraId="3EBDF5E5" w14:textId="77777777" w:rsidR="002915AD" w:rsidRPr="00C26455" w:rsidRDefault="000939D1">
            <w:pPr>
              <w:pStyle w:val="aff6"/>
              <w:rPr>
                <w:kern w:val="2"/>
              </w:rPr>
            </w:pPr>
            <w:r w:rsidRPr="00C26455">
              <w:t>*</w:t>
            </w:r>
            <w:r w:rsidRPr="00C26455">
              <w:t>危险化学品管理</w:t>
            </w:r>
          </w:p>
        </w:tc>
        <w:tc>
          <w:tcPr>
            <w:tcW w:w="1117" w:type="dxa"/>
            <w:vAlign w:val="center"/>
          </w:tcPr>
          <w:p w14:paraId="188F225E" w14:textId="77777777" w:rsidR="002915AD" w:rsidRPr="00C26455" w:rsidRDefault="000939D1">
            <w:pPr>
              <w:pStyle w:val="aff6"/>
              <w:rPr>
                <w:kern w:val="2"/>
              </w:rPr>
            </w:pPr>
            <w:r w:rsidRPr="00C26455">
              <w:t>0.1</w:t>
            </w:r>
          </w:p>
        </w:tc>
        <w:tc>
          <w:tcPr>
            <w:tcW w:w="6134" w:type="dxa"/>
            <w:gridSpan w:val="3"/>
            <w:vAlign w:val="center"/>
          </w:tcPr>
          <w:p w14:paraId="46263CBA" w14:textId="77777777" w:rsidR="002915AD" w:rsidRPr="00C26455" w:rsidRDefault="000939D1">
            <w:pPr>
              <w:pStyle w:val="aff6"/>
              <w:rPr>
                <w:kern w:val="2"/>
              </w:rPr>
            </w:pPr>
            <w:r w:rsidRPr="00C26455">
              <w:t>符合《危险化学品安全管理条例》相关要求</w:t>
            </w:r>
          </w:p>
        </w:tc>
        <w:tc>
          <w:tcPr>
            <w:tcW w:w="3363" w:type="dxa"/>
            <w:vAlign w:val="center"/>
          </w:tcPr>
          <w:p w14:paraId="43F47779" w14:textId="77777777" w:rsidR="002915AD" w:rsidRPr="00C26455" w:rsidRDefault="000939D1">
            <w:pPr>
              <w:pStyle w:val="aff6"/>
              <w:jc w:val="both"/>
              <w:rPr>
                <w:kern w:val="2"/>
              </w:rPr>
            </w:pPr>
            <w:r w:rsidRPr="00C26455">
              <w:t>符合《危险化学品安全管理条例》相关要求</w:t>
            </w:r>
          </w:p>
        </w:tc>
      </w:tr>
      <w:tr w:rsidR="00C26455" w:rsidRPr="00C26455" w14:paraId="4F68C184" w14:textId="77777777" w:rsidTr="00534674">
        <w:trPr>
          <w:trHeight w:val="397"/>
        </w:trPr>
        <w:tc>
          <w:tcPr>
            <w:tcW w:w="557" w:type="dxa"/>
            <w:vAlign w:val="center"/>
          </w:tcPr>
          <w:p w14:paraId="2E7DE1A7" w14:textId="77777777" w:rsidR="002915AD" w:rsidRPr="00C26455" w:rsidRDefault="000939D1">
            <w:pPr>
              <w:pStyle w:val="aff6"/>
              <w:rPr>
                <w:kern w:val="2"/>
              </w:rPr>
            </w:pPr>
            <w:r w:rsidRPr="00C26455">
              <w:t>22</w:t>
            </w:r>
          </w:p>
        </w:tc>
        <w:tc>
          <w:tcPr>
            <w:tcW w:w="709" w:type="dxa"/>
            <w:vMerge/>
            <w:vAlign w:val="center"/>
          </w:tcPr>
          <w:p w14:paraId="2E4698F0" w14:textId="77777777" w:rsidR="002915AD" w:rsidRPr="00C26455" w:rsidRDefault="002915AD">
            <w:pPr>
              <w:pStyle w:val="aff6"/>
              <w:rPr>
                <w:kern w:val="2"/>
              </w:rPr>
            </w:pPr>
          </w:p>
        </w:tc>
        <w:tc>
          <w:tcPr>
            <w:tcW w:w="851" w:type="dxa"/>
            <w:vMerge/>
            <w:vAlign w:val="center"/>
          </w:tcPr>
          <w:p w14:paraId="6565FDC9" w14:textId="77777777" w:rsidR="002915AD" w:rsidRPr="00C26455" w:rsidRDefault="002915AD">
            <w:pPr>
              <w:pStyle w:val="aff6"/>
              <w:rPr>
                <w:kern w:val="2"/>
              </w:rPr>
            </w:pPr>
          </w:p>
        </w:tc>
        <w:tc>
          <w:tcPr>
            <w:tcW w:w="1207" w:type="dxa"/>
            <w:vAlign w:val="center"/>
          </w:tcPr>
          <w:p w14:paraId="14C5F69E" w14:textId="77777777" w:rsidR="002915AD" w:rsidRPr="00C26455" w:rsidRDefault="000939D1">
            <w:pPr>
              <w:pStyle w:val="aff6"/>
              <w:rPr>
                <w:kern w:val="2"/>
              </w:rPr>
            </w:pPr>
            <w:r w:rsidRPr="00C26455">
              <w:t>*</w:t>
            </w:r>
            <w:r w:rsidRPr="00C26455">
              <w:t>废水、废气处理设施运行管理</w:t>
            </w:r>
          </w:p>
        </w:tc>
        <w:tc>
          <w:tcPr>
            <w:tcW w:w="1117" w:type="dxa"/>
            <w:vAlign w:val="center"/>
          </w:tcPr>
          <w:p w14:paraId="0992C2C6" w14:textId="77777777" w:rsidR="002915AD" w:rsidRPr="00C26455" w:rsidRDefault="000939D1">
            <w:pPr>
              <w:pStyle w:val="aff6"/>
              <w:rPr>
                <w:kern w:val="2"/>
              </w:rPr>
            </w:pPr>
            <w:r w:rsidRPr="00C26455">
              <w:t>0.1</w:t>
            </w:r>
          </w:p>
        </w:tc>
        <w:tc>
          <w:tcPr>
            <w:tcW w:w="2508" w:type="dxa"/>
            <w:vAlign w:val="center"/>
          </w:tcPr>
          <w:p w14:paraId="5E46E252" w14:textId="77777777" w:rsidR="002915AD" w:rsidRPr="00C26455" w:rsidRDefault="000939D1">
            <w:pPr>
              <w:pStyle w:val="aff6"/>
              <w:jc w:val="both"/>
              <w:rPr>
                <w:kern w:val="2"/>
              </w:rPr>
            </w:pPr>
            <w:r w:rsidRPr="00C26455">
              <w:t>非电镀车间废水不得混入电镀废水处理系统；建有废水处理设施运行中控系统，包括自动加药装置等；出水口有</w:t>
            </w:r>
            <w:r w:rsidRPr="00C26455">
              <w:t>pH</w:t>
            </w:r>
            <w:r w:rsidRPr="00C26455">
              <w:t>自动监测装置，建立治污设施运行台账；对有害气体有良好净化装置，并定期检</w:t>
            </w:r>
            <w:r w:rsidRPr="00C26455">
              <w:lastRenderedPageBreak/>
              <w:t>测</w:t>
            </w:r>
          </w:p>
        </w:tc>
        <w:tc>
          <w:tcPr>
            <w:tcW w:w="1952" w:type="dxa"/>
            <w:vAlign w:val="center"/>
          </w:tcPr>
          <w:p w14:paraId="60654D10" w14:textId="77777777" w:rsidR="002915AD" w:rsidRPr="00C26455" w:rsidRDefault="000939D1">
            <w:pPr>
              <w:pStyle w:val="aff6"/>
              <w:jc w:val="both"/>
              <w:rPr>
                <w:kern w:val="2"/>
              </w:rPr>
            </w:pPr>
            <w:r w:rsidRPr="00C26455">
              <w:lastRenderedPageBreak/>
              <w:t>非电镀车间废水不得混入电镀废水处理系统；建立治污设施运行台账，有自动加药装置，出水口有</w:t>
            </w:r>
            <w:r w:rsidRPr="00C26455">
              <w:t>pH</w:t>
            </w:r>
            <w:r w:rsidRPr="00C26455">
              <w:t>自动监测装置；对有害气体有良好净化装</w:t>
            </w:r>
            <w:r w:rsidRPr="00C26455">
              <w:lastRenderedPageBreak/>
              <w:t>置，并定期检测</w:t>
            </w:r>
          </w:p>
        </w:tc>
        <w:tc>
          <w:tcPr>
            <w:tcW w:w="1674" w:type="dxa"/>
            <w:vAlign w:val="center"/>
          </w:tcPr>
          <w:p w14:paraId="294A4085" w14:textId="77777777" w:rsidR="002915AD" w:rsidRPr="00C26455" w:rsidRDefault="000939D1">
            <w:pPr>
              <w:pStyle w:val="aff6"/>
              <w:jc w:val="both"/>
              <w:rPr>
                <w:kern w:val="2"/>
              </w:rPr>
            </w:pPr>
            <w:r w:rsidRPr="00C26455">
              <w:lastRenderedPageBreak/>
              <w:t>非电镀车间废水不得混入电镀废水处理系统；建立治污设施运行台账，出水口有</w:t>
            </w:r>
            <w:r w:rsidRPr="00C26455">
              <w:t>pH</w:t>
            </w:r>
            <w:r w:rsidRPr="00C26455">
              <w:t>自动监测装置，对有害气体有良好</w:t>
            </w:r>
            <w:r w:rsidRPr="00C26455">
              <w:lastRenderedPageBreak/>
              <w:t>净化装置，并定期检测</w:t>
            </w:r>
          </w:p>
        </w:tc>
        <w:tc>
          <w:tcPr>
            <w:tcW w:w="3363" w:type="dxa"/>
            <w:vAlign w:val="center"/>
          </w:tcPr>
          <w:p w14:paraId="209A02C3" w14:textId="77777777" w:rsidR="002915AD" w:rsidRPr="00C26455" w:rsidRDefault="00D547BA">
            <w:pPr>
              <w:pStyle w:val="aff6"/>
              <w:jc w:val="both"/>
              <w:rPr>
                <w:kern w:val="2"/>
              </w:rPr>
            </w:pPr>
            <w:r w:rsidRPr="00C26455">
              <w:lastRenderedPageBreak/>
              <w:t>非电镀车间废水不得混入电镀废水处理系统；建有废水处理设施运行中控系统，包括自动加药装置等；出水口有</w:t>
            </w:r>
            <w:r w:rsidRPr="00C26455">
              <w:t>pH</w:t>
            </w:r>
            <w:r w:rsidRPr="00C26455">
              <w:t>自动监测装置，建立治污设施运行台账；对有害气体有良好净化装置，并定期检测，符合</w:t>
            </w:r>
            <w:r w:rsidRPr="00C26455">
              <w:t>Ⅰ</w:t>
            </w:r>
            <w:r w:rsidRPr="00C26455">
              <w:t>级基准值要求</w:t>
            </w:r>
          </w:p>
        </w:tc>
      </w:tr>
      <w:tr w:rsidR="00C26455" w:rsidRPr="00C26455" w14:paraId="5D9C685D" w14:textId="77777777" w:rsidTr="00534674">
        <w:trPr>
          <w:trHeight w:val="397"/>
        </w:trPr>
        <w:tc>
          <w:tcPr>
            <w:tcW w:w="557" w:type="dxa"/>
            <w:vAlign w:val="center"/>
          </w:tcPr>
          <w:p w14:paraId="00D4B428" w14:textId="77777777" w:rsidR="002915AD" w:rsidRPr="00C26455" w:rsidRDefault="000939D1">
            <w:pPr>
              <w:pStyle w:val="aff6"/>
              <w:rPr>
                <w:kern w:val="2"/>
              </w:rPr>
            </w:pPr>
            <w:r w:rsidRPr="00C26455">
              <w:t>23</w:t>
            </w:r>
          </w:p>
        </w:tc>
        <w:tc>
          <w:tcPr>
            <w:tcW w:w="709" w:type="dxa"/>
            <w:vMerge/>
            <w:vAlign w:val="center"/>
          </w:tcPr>
          <w:p w14:paraId="7B1015C7" w14:textId="77777777" w:rsidR="002915AD" w:rsidRPr="00C26455" w:rsidRDefault="002915AD">
            <w:pPr>
              <w:pStyle w:val="aff6"/>
              <w:rPr>
                <w:kern w:val="2"/>
              </w:rPr>
            </w:pPr>
          </w:p>
        </w:tc>
        <w:tc>
          <w:tcPr>
            <w:tcW w:w="851" w:type="dxa"/>
            <w:vMerge/>
            <w:vAlign w:val="center"/>
          </w:tcPr>
          <w:p w14:paraId="33207CCA" w14:textId="77777777" w:rsidR="002915AD" w:rsidRPr="00C26455" w:rsidRDefault="002915AD">
            <w:pPr>
              <w:pStyle w:val="aff6"/>
              <w:rPr>
                <w:kern w:val="2"/>
              </w:rPr>
            </w:pPr>
          </w:p>
        </w:tc>
        <w:tc>
          <w:tcPr>
            <w:tcW w:w="1207" w:type="dxa"/>
            <w:vAlign w:val="center"/>
          </w:tcPr>
          <w:p w14:paraId="00601C64" w14:textId="77777777" w:rsidR="002915AD" w:rsidRPr="00C26455" w:rsidRDefault="000939D1">
            <w:pPr>
              <w:pStyle w:val="aff6"/>
              <w:rPr>
                <w:kern w:val="2"/>
              </w:rPr>
            </w:pPr>
            <w:r w:rsidRPr="00C26455">
              <w:t>*</w:t>
            </w:r>
            <w:r w:rsidRPr="00C26455">
              <w:t>危险废物处理处置</w:t>
            </w:r>
          </w:p>
        </w:tc>
        <w:tc>
          <w:tcPr>
            <w:tcW w:w="1117" w:type="dxa"/>
            <w:vAlign w:val="center"/>
          </w:tcPr>
          <w:p w14:paraId="022DD4FD" w14:textId="77777777" w:rsidR="002915AD" w:rsidRPr="00C26455" w:rsidRDefault="000939D1">
            <w:pPr>
              <w:pStyle w:val="aff6"/>
              <w:rPr>
                <w:kern w:val="2"/>
              </w:rPr>
            </w:pPr>
            <w:r w:rsidRPr="00C26455">
              <w:t>0.1</w:t>
            </w:r>
          </w:p>
        </w:tc>
        <w:tc>
          <w:tcPr>
            <w:tcW w:w="6134" w:type="dxa"/>
            <w:gridSpan w:val="3"/>
            <w:vAlign w:val="center"/>
          </w:tcPr>
          <w:p w14:paraId="3350AB47" w14:textId="77777777" w:rsidR="002915AD" w:rsidRPr="00C26455" w:rsidRDefault="000939D1">
            <w:pPr>
              <w:pStyle w:val="aff6"/>
              <w:rPr>
                <w:kern w:val="2"/>
              </w:rPr>
            </w:pPr>
            <w:r w:rsidRPr="00C26455">
              <w:t>危险废物按照</w:t>
            </w:r>
            <w:r w:rsidRPr="00C26455">
              <w:t>GB 18597</w:t>
            </w:r>
            <w:r w:rsidRPr="00C26455">
              <w:t>等相关规定执行</w:t>
            </w:r>
          </w:p>
        </w:tc>
        <w:tc>
          <w:tcPr>
            <w:tcW w:w="3363" w:type="dxa"/>
            <w:vAlign w:val="center"/>
          </w:tcPr>
          <w:p w14:paraId="38C7A1F1" w14:textId="77777777" w:rsidR="002915AD" w:rsidRPr="00C26455" w:rsidRDefault="000939D1">
            <w:pPr>
              <w:pStyle w:val="aff6"/>
              <w:rPr>
                <w:kern w:val="2"/>
              </w:rPr>
            </w:pPr>
            <w:r w:rsidRPr="00C26455">
              <w:t>按照</w:t>
            </w:r>
            <w:r w:rsidRPr="00C26455">
              <w:t>GB 18597</w:t>
            </w:r>
            <w:r w:rsidRPr="00C26455">
              <w:t>等相关规定执行。</w:t>
            </w:r>
          </w:p>
        </w:tc>
      </w:tr>
      <w:tr w:rsidR="00C26455" w:rsidRPr="00C26455" w14:paraId="0EF3C9F7" w14:textId="77777777" w:rsidTr="00534674">
        <w:trPr>
          <w:trHeight w:val="397"/>
        </w:trPr>
        <w:tc>
          <w:tcPr>
            <w:tcW w:w="557" w:type="dxa"/>
            <w:vAlign w:val="center"/>
          </w:tcPr>
          <w:p w14:paraId="545C96CB" w14:textId="77777777" w:rsidR="002915AD" w:rsidRPr="00C26455" w:rsidRDefault="000939D1">
            <w:pPr>
              <w:pStyle w:val="aff6"/>
              <w:rPr>
                <w:kern w:val="2"/>
              </w:rPr>
            </w:pPr>
            <w:r w:rsidRPr="00C26455">
              <w:t>24</w:t>
            </w:r>
          </w:p>
        </w:tc>
        <w:tc>
          <w:tcPr>
            <w:tcW w:w="709" w:type="dxa"/>
            <w:vMerge/>
            <w:vAlign w:val="center"/>
          </w:tcPr>
          <w:p w14:paraId="7F11CFDF" w14:textId="77777777" w:rsidR="002915AD" w:rsidRPr="00C26455" w:rsidRDefault="002915AD">
            <w:pPr>
              <w:pStyle w:val="aff6"/>
              <w:rPr>
                <w:kern w:val="2"/>
              </w:rPr>
            </w:pPr>
          </w:p>
        </w:tc>
        <w:tc>
          <w:tcPr>
            <w:tcW w:w="851" w:type="dxa"/>
            <w:vMerge/>
            <w:vAlign w:val="center"/>
          </w:tcPr>
          <w:p w14:paraId="69608DF4" w14:textId="77777777" w:rsidR="002915AD" w:rsidRPr="00C26455" w:rsidRDefault="002915AD">
            <w:pPr>
              <w:pStyle w:val="aff6"/>
              <w:rPr>
                <w:kern w:val="2"/>
              </w:rPr>
            </w:pPr>
          </w:p>
        </w:tc>
        <w:tc>
          <w:tcPr>
            <w:tcW w:w="1207" w:type="dxa"/>
            <w:vAlign w:val="center"/>
          </w:tcPr>
          <w:p w14:paraId="3832B1DE" w14:textId="77777777" w:rsidR="002915AD" w:rsidRPr="00C26455" w:rsidRDefault="000939D1">
            <w:pPr>
              <w:pStyle w:val="aff6"/>
              <w:rPr>
                <w:kern w:val="2"/>
              </w:rPr>
            </w:pPr>
            <w:r w:rsidRPr="00C26455">
              <w:t>能源计量器具配备情况</w:t>
            </w:r>
          </w:p>
        </w:tc>
        <w:tc>
          <w:tcPr>
            <w:tcW w:w="1117" w:type="dxa"/>
            <w:vAlign w:val="center"/>
          </w:tcPr>
          <w:p w14:paraId="0BDE5E87" w14:textId="77777777" w:rsidR="002915AD" w:rsidRPr="00C26455" w:rsidRDefault="000939D1">
            <w:pPr>
              <w:pStyle w:val="aff6"/>
              <w:rPr>
                <w:kern w:val="2"/>
              </w:rPr>
            </w:pPr>
            <w:r w:rsidRPr="00C26455">
              <w:t>0.1</w:t>
            </w:r>
          </w:p>
        </w:tc>
        <w:tc>
          <w:tcPr>
            <w:tcW w:w="6134" w:type="dxa"/>
            <w:gridSpan w:val="3"/>
            <w:vAlign w:val="center"/>
          </w:tcPr>
          <w:p w14:paraId="6CDD2274" w14:textId="77777777" w:rsidR="002915AD" w:rsidRPr="00C26455" w:rsidRDefault="000939D1">
            <w:pPr>
              <w:pStyle w:val="aff6"/>
              <w:rPr>
                <w:kern w:val="2"/>
              </w:rPr>
            </w:pPr>
            <w:r w:rsidRPr="00C26455">
              <w:t>能源计量器具配备率符合</w:t>
            </w:r>
            <w:r w:rsidRPr="00C26455">
              <w:t>GB17167</w:t>
            </w:r>
            <w:r w:rsidRPr="00C26455">
              <w:t>标准</w:t>
            </w:r>
          </w:p>
        </w:tc>
        <w:tc>
          <w:tcPr>
            <w:tcW w:w="3363" w:type="dxa"/>
            <w:vAlign w:val="center"/>
          </w:tcPr>
          <w:p w14:paraId="7A7FABEE" w14:textId="77777777" w:rsidR="002915AD" w:rsidRPr="00C26455" w:rsidRDefault="000939D1">
            <w:pPr>
              <w:pStyle w:val="aff6"/>
              <w:jc w:val="both"/>
              <w:rPr>
                <w:kern w:val="2"/>
              </w:rPr>
            </w:pPr>
            <w:r w:rsidRPr="00C26455">
              <w:t>能源计量器具配备率符合</w:t>
            </w:r>
            <w:r w:rsidRPr="00C26455">
              <w:t>GB17167</w:t>
            </w:r>
            <w:r w:rsidRPr="00C26455">
              <w:t>标准。</w:t>
            </w:r>
          </w:p>
        </w:tc>
      </w:tr>
      <w:tr w:rsidR="00C26455" w:rsidRPr="00C26455" w14:paraId="66214C73" w14:textId="77777777" w:rsidTr="00534674">
        <w:trPr>
          <w:trHeight w:val="397"/>
        </w:trPr>
        <w:tc>
          <w:tcPr>
            <w:tcW w:w="557" w:type="dxa"/>
            <w:vAlign w:val="center"/>
          </w:tcPr>
          <w:p w14:paraId="3997CFFD" w14:textId="77777777" w:rsidR="002915AD" w:rsidRPr="00C26455" w:rsidRDefault="000939D1">
            <w:pPr>
              <w:pStyle w:val="aff6"/>
              <w:rPr>
                <w:kern w:val="2"/>
              </w:rPr>
            </w:pPr>
            <w:r w:rsidRPr="00C26455">
              <w:t>25</w:t>
            </w:r>
          </w:p>
        </w:tc>
        <w:tc>
          <w:tcPr>
            <w:tcW w:w="709" w:type="dxa"/>
            <w:vMerge/>
            <w:vAlign w:val="center"/>
          </w:tcPr>
          <w:p w14:paraId="1012ECC9" w14:textId="77777777" w:rsidR="002915AD" w:rsidRPr="00C26455" w:rsidRDefault="002915AD">
            <w:pPr>
              <w:pStyle w:val="aff6"/>
              <w:rPr>
                <w:kern w:val="2"/>
              </w:rPr>
            </w:pPr>
          </w:p>
        </w:tc>
        <w:tc>
          <w:tcPr>
            <w:tcW w:w="851" w:type="dxa"/>
            <w:vMerge/>
            <w:vAlign w:val="center"/>
          </w:tcPr>
          <w:p w14:paraId="4112A69F" w14:textId="77777777" w:rsidR="002915AD" w:rsidRPr="00C26455" w:rsidRDefault="002915AD">
            <w:pPr>
              <w:pStyle w:val="aff6"/>
              <w:rPr>
                <w:kern w:val="2"/>
              </w:rPr>
            </w:pPr>
          </w:p>
        </w:tc>
        <w:tc>
          <w:tcPr>
            <w:tcW w:w="1207" w:type="dxa"/>
            <w:vAlign w:val="center"/>
          </w:tcPr>
          <w:p w14:paraId="038F062B" w14:textId="77777777" w:rsidR="002915AD" w:rsidRPr="00C26455" w:rsidRDefault="000939D1">
            <w:pPr>
              <w:pStyle w:val="aff6"/>
              <w:rPr>
                <w:kern w:val="2"/>
              </w:rPr>
            </w:pPr>
            <w:r w:rsidRPr="00C26455">
              <w:t>*</w:t>
            </w:r>
            <w:r w:rsidRPr="00C26455">
              <w:t>环境应急预案</w:t>
            </w:r>
          </w:p>
        </w:tc>
        <w:tc>
          <w:tcPr>
            <w:tcW w:w="1117" w:type="dxa"/>
            <w:vAlign w:val="center"/>
          </w:tcPr>
          <w:p w14:paraId="20EC6262" w14:textId="77777777" w:rsidR="002915AD" w:rsidRPr="00C26455" w:rsidRDefault="000939D1">
            <w:pPr>
              <w:pStyle w:val="aff6"/>
              <w:rPr>
                <w:kern w:val="2"/>
              </w:rPr>
            </w:pPr>
            <w:r w:rsidRPr="00C26455">
              <w:t>0.1</w:t>
            </w:r>
          </w:p>
        </w:tc>
        <w:tc>
          <w:tcPr>
            <w:tcW w:w="6134" w:type="dxa"/>
            <w:gridSpan w:val="3"/>
            <w:vAlign w:val="center"/>
          </w:tcPr>
          <w:p w14:paraId="27871D60" w14:textId="77777777" w:rsidR="002915AD" w:rsidRPr="00C26455" w:rsidRDefault="000939D1">
            <w:pPr>
              <w:pStyle w:val="aff6"/>
              <w:rPr>
                <w:kern w:val="2"/>
              </w:rPr>
            </w:pPr>
            <w:r w:rsidRPr="00C26455">
              <w:t>编制系统的环境应急预案并开展环境应急演练</w:t>
            </w:r>
          </w:p>
        </w:tc>
        <w:tc>
          <w:tcPr>
            <w:tcW w:w="3363" w:type="dxa"/>
            <w:vAlign w:val="center"/>
          </w:tcPr>
          <w:p w14:paraId="057EA234" w14:textId="77777777" w:rsidR="002915AD" w:rsidRPr="00C26455" w:rsidRDefault="000939D1">
            <w:pPr>
              <w:pStyle w:val="aff6"/>
              <w:jc w:val="both"/>
              <w:rPr>
                <w:kern w:val="2"/>
              </w:rPr>
            </w:pPr>
            <w:r w:rsidRPr="00C26455">
              <w:t>拟编制系统的环境应急预案并开展环境应急演练。</w:t>
            </w:r>
          </w:p>
        </w:tc>
      </w:tr>
    </w:tbl>
    <w:p w14:paraId="267ED463" w14:textId="77777777" w:rsidR="002915AD" w:rsidRPr="00C26455" w:rsidRDefault="000939D1">
      <w:pPr>
        <w:pStyle w:val="a3"/>
        <w:ind w:firstLine="422"/>
        <w:rPr>
          <w:kern w:val="2"/>
        </w:rPr>
      </w:pPr>
      <w:r w:rsidRPr="00C26455">
        <w:rPr>
          <w:rFonts w:hint="eastAsia"/>
          <w:kern w:val="2"/>
        </w:rPr>
        <w:t>备注：带“</w:t>
      </w:r>
      <w:r w:rsidRPr="00C26455">
        <w:rPr>
          <w:kern w:val="2"/>
        </w:rPr>
        <w:t>*</w:t>
      </w:r>
      <w:r w:rsidRPr="00C26455">
        <w:rPr>
          <w:rFonts w:hint="eastAsia"/>
          <w:kern w:val="2"/>
        </w:rPr>
        <w:t>”的指标为限定性指标。</w:t>
      </w:r>
    </w:p>
    <w:p w14:paraId="10B2952A" w14:textId="77777777" w:rsidR="00534674" w:rsidRPr="00C26455" w:rsidRDefault="00534674" w:rsidP="00534674">
      <w:pPr>
        <w:ind w:firstLine="480"/>
      </w:pPr>
      <w:r w:rsidRPr="00C26455">
        <w:rPr>
          <w:rFonts w:hint="eastAsia"/>
        </w:rPr>
        <w:t>评价方法：不同清洁生产指标由于量纲不同，不能直接比较，需要建立原始指标的函数。</w:t>
      </w:r>
    </w:p>
    <w:p w14:paraId="2E1134DD" w14:textId="77777777" w:rsidR="00534674" w:rsidRPr="00C26455" w:rsidRDefault="00534674" w:rsidP="00534674">
      <w:pPr>
        <w:pStyle w:val="aff4"/>
        <w:ind w:firstLineChars="0" w:firstLine="0"/>
        <w:rPr>
          <w:highlight w:val="yellow"/>
          <w:u w:val="single"/>
        </w:rPr>
      </w:pPr>
      <w:r w:rsidRPr="00C26455">
        <w:rPr>
          <w:noProof/>
        </w:rPr>
        <w:drawing>
          <wp:anchor distT="0" distB="0" distL="114300" distR="114300" simplePos="0" relativeHeight="251744256" behindDoc="0" locked="0" layoutInCell="1" allowOverlap="1" wp14:anchorId="37521374" wp14:editId="6A436EC1">
            <wp:simplePos x="0" y="0"/>
            <wp:positionH relativeFrom="margin">
              <wp:align>center</wp:align>
            </wp:positionH>
            <wp:positionV relativeFrom="paragraph">
              <wp:posOffset>71755</wp:posOffset>
            </wp:positionV>
            <wp:extent cx="2402205" cy="579755"/>
            <wp:effectExtent l="0" t="0" r="0" b="0"/>
            <wp:wrapNone/>
            <wp:docPr id="53" name="图片 468" descr="QQ截图20170228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8" descr="QQ截图20170228103725"/>
                    <pic:cNvPicPr>
                      <a:picLocks noChangeAspect="1" noChangeArrowheads="1"/>
                    </pic:cNvPicPr>
                  </pic:nvPicPr>
                  <pic:blipFill>
                    <a:blip r:embed="rId75" cstate="print">
                      <a:extLst>
                        <a:ext uri="{28A0092B-C50C-407E-A947-70E740481C1C}">
                          <a14:useLocalDpi xmlns:a14="http://schemas.microsoft.com/office/drawing/2010/main"/>
                        </a:ext>
                      </a:extLst>
                    </a:blip>
                    <a:srcRect b="8165"/>
                    <a:stretch>
                      <a:fillRect/>
                    </a:stretch>
                  </pic:blipFill>
                  <pic:spPr>
                    <a:xfrm>
                      <a:off x="0" y="0"/>
                      <a:ext cx="2402205" cy="579755"/>
                    </a:xfrm>
                    <a:prstGeom prst="rect">
                      <a:avLst/>
                    </a:prstGeom>
                    <a:noFill/>
                    <a:ln w="9525">
                      <a:noFill/>
                      <a:miter lim="800000"/>
                      <a:headEnd/>
                      <a:tailEnd/>
                    </a:ln>
                  </pic:spPr>
                </pic:pic>
              </a:graphicData>
            </a:graphic>
          </wp:anchor>
        </w:drawing>
      </w:r>
    </w:p>
    <w:p w14:paraId="6525DC7F" w14:textId="77777777" w:rsidR="00534674" w:rsidRPr="00C26455" w:rsidRDefault="00534674" w:rsidP="00534674">
      <w:pPr>
        <w:pStyle w:val="aff4"/>
        <w:rPr>
          <w:highlight w:val="yellow"/>
          <w:u w:val="single"/>
        </w:rPr>
      </w:pPr>
    </w:p>
    <w:p w14:paraId="7888E8A6" w14:textId="77777777" w:rsidR="00534674" w:rsidRPr="00C26455" w:rsidRDefault="00534674" w:rsidP="00534674">
      <w:pPr>
        <w:ind w:firstLine="480"/>
        <w:rPr>
          <w:kern w:val="2"/>
        </w:rPr>
      </w:pPr>
      <w:r w:rsidRPr="00C26455">
        <w:t>公式中：</w:t>
      </w:r>
      <w:r w:rsidRPr="00C26455">
        <w:t>X</w:t>
      </w:r>
      <w:r w:rsidRPr="00C26455">
        <w:rPr>
          <w:vertAlign w:val="subscript"/>
        </w:rPr>
        <w:t>ij</w:t>
      </w:r>
      <w:r w:rsidRPr="00C26455">
        <w:t>表示第</w:t>
      </w:r>
      <w:r w:rsidRPr="00C26455">
        <w:t>i</w:t>
      </w:r>
      <w:r w:rsidRPr="00C26455">
        <w:t>个一级指标下的第</w:t>
      </w:r>
      <w:r w:rsidRPr="00C26455">
        <w:t>j</w:t>
      </w:r>
      <w:r w:rsidRPr="00C26455">
        <w:t>个二级指标；</w:t>
      </w:r>
      <w:r w:rsidRPr="00C26455">
        <w:t>g</w:t>
      </w:r>
      <w:r w:rsidRPr="00C26455">
        <w:rPr>
          <w:vertAlign w:val="subscript"/>
        </w:rPr>
        <w:t>k</w:t>
      </w:r>
      <w:r w:rsidRPr="00C26455">
        <w:t>表示二级指标基准值，其中</w:t>
      </w:r>
      <w:r w:rsidRPr="00C26455">
        <w:t>g</w:t>
      </w:r>
      <w:r w:rsidRPr="00C26455">
        <w:rPr>
          <w:vertAlign w:val="subscript"/>
        </w:rPr>
        <w:t>1</w:t>
      </w:r>
      <w:r w:rsidRPr="00C26455">
        <w:t>为</w:t>
      </w:r>
      <w:r w:rsidRPr="00C26455">
        <w:t>Ⅰ</w:t>
      </w:r>
      <w:r w:rsidRPr="00C26455">
        <w:t>级水平，</w:t>
      </w:r>
      <w:r w:rsidRPr="00C26455">
        <w:t>g</w:t>
      </w:r>
      <w:r w:rsidRPr="00C26455">
        <w:rPr>
          <w:vertAlign w:val="subscript"/>
        </w:rPr>
        <w:t>2</w:t>
      </w:r>
      <w:r w:rsidRPr="00C26455">
        <w:t>为</w:t>
      </w:r>
      <w:r w:rsidRPr="00C26455">
        <w:t>Ⅱ</w:t>
      </w:r>
      <w:r w:rsidRPr="00C26455">
        <w:t>级水平，</w:t>
      </w:r>
      <w:r w:rsidRPr="00C26455">
        <w:t>g</w:t>
      </w:r>
      <w:r w:rsidRPr="00C26455">
        <w:rPr>
          <w:vertAlign w:val="subscript"/>
        </w:rPr>
        <w:t>3</w:t>
      </w:r>
      <w:r w:rsidRPr="00C26455">
        <w:t>为</w:t>
      </w:r>
      <w:r w:rsidRPr="00C26455">
        <w:t>Ⅲ</w:t>
      </w:r>
      <w:r w:rsidRPr="00C26455">
        <w:t>级水平；</w:t>
      </w:r>
      <w:r w:rsidRPr="00C26455">
        <w:t>Y</w:t>
      </w:r>
      <w:r w:rsidRPr="00C26455">
        <w:rPr>
          <w:vertAlign w:val="subscript"/>
        </w:rPr>
        <w:t>gk</w:t>
      </w:r>
      <w:r w:rsidRPr="00C26455">
        <w:t>（</w:t>
      </w:r>
      <w:r w:rsidRPr="00C26455">
        <w:t>X</w:t>
      </w:r>
      <w:r w:rsidRPr="00C26455">
        <w:rPr>
          <w:vertAlign w:val="subscript"/>
        </w:rPr>
        <w:t>ij</w:t>
      </w:r>
      <w:r w:rsidRPr="00C26455">
        <w:t>）为二级指标</w:t>
      </w:r>
      <w:r w:rsidRPr="00C26455">
        <w:t>X</w:t>
      </w:r>
      <w:r w:rsidRPr="00C26455">
        <w:rPr>
          <w:vertAlign w:val="subscript"/>
        </w:rPr>
        <w:t>ij</w:t>
      </w:r>
      <w:r w:rsidRPr="00C26455">
        <w:t>对于级别</w:t>
      </w:r>
      <w:r w:rsidRPr="00C26455">
        <w:t>g</w:t>
      </w:r>
      <w:r w:rsidRPr="00C26455">
        <w:rPr>
          <w:vertAlign w:val="subscript"/>
        </w:rPr>
        <w:t>k</w:t>
      </w:r>
      <w:r w:rsidRPr="00C26455">
        <w:t>的函数。若指标</w:t>
      </w:r>
      <w:r w:rsidRPr="00C26455">
        <w:t>X</w:t>
      </w:r>
      <w:r w:rsidRPr="00C26455">
        <w:rPr>
          <w:vertAlign w:val="subscript"/>
        </w:rPr>
        <w:t>ij</w:t>
      </w:r>
      <w:r w:rsidRPr="00C26455">
        <w:t>属于级别</w:t>
      </w:r>
      <w:r w:rsidRPr="00C26455">
        <w:t>g</w:t>
      </w:r>
      <w:r w:rsidRPr="00C26455">
        <w:rPr>
          <w:vertAlign w:val="subscript"/>
        </w:rPr>
        <w:t>k</w:t>
      </w:r>
      <w:r w:rsidRPr="00C26455">
        <w:t>，则函数的值为</w:t>
      </w:r>
      <w:r w:rsidRPr="00C26455">
        <w:t>100</w:t>
      </w:r>
      <w:r w:rsidRPr="00C26455">
        <w:t>，否则为</w:t>
      </w:r>
      <w:r w:rsidRPr="00C26455">
        <w:t>0</w:t>
      </w:r>
      <w:r w:rsidRPr="00C26455">
        <w:t>。</w:t>
      </w:r>
    </w:p>
    <w:p w14:paraId="752C0162" w14:textId="77777777" w:rsidR="00534674" w:rsidRPr="00C26455" w:rsidRDefault="00534674" w:rsidP="00534674">
      <w:pPr>
        <w:ind w:firstLine="480"/>
      </w:pPr>
      <w:r w:rsidRPr="00C26455">
        <w:rPr>
          <w:rFonts w:hint="eastAsia"/>
        </w:rPr>
        <w:t>评价方法：不同清洁生产指标由于量纲不同，不能直接比较，需要建立原始指标的函数。</w:t>
      </w:r>
    </w:p>
    <w:p w14:paraId="61CE2D75" w14:textId="77777777" w:rsidR="002915AD" w:rsidRPr="00C26455" w:rsidRDefault="002915AD">
      <w:pPr>
        <w:pStyle w:val="aff4"/>
        <w:ind w:firstLineChars="0" w:firstLine="0"/>
        <w:rPr>
          <w:highlight w:val="yellow"/>
          <w:u w:val="single"/>
        </w:rPr>
      </w:pPr>
    </w:p>
    <w:p w14:paraId="0C331394" w14:textId="77777777" w:rsidR="00534674" w:rsidRPr="00C26455" w:rsidRDefault="00534674">
      <w:pPr>
        <w:pStyle w:val="aff4"/>
        <w:ind w:firstLineChars="0" w:firstLine="0"/>
        <w:rPr>
          <w:highlight w:val="yellow"/>
          <w:u w:val="single"/>
        </w:rPr>
      </w:pPr>
    </w:p>
    <w:p w14:paraId="1BD3B0DE" w14:textId="12404B47" w:rsidR="00534674" w:rsidRPr="00C26455" w:rsidRDefault="00534674">
      <w:pPr>
        <w:pStyle w:val="aff4"/>
        <w:ind w:firstLineChars="0" w:firstLine="0"/>
        <w:rPr>
          <w:highlight w:val="yellow"/>
          <w:u w:val="single"/>
        </w:rPr>
        <w:sectPr w:rsidR="00534674" w:rsidRPr="00C26455">
          <w:pgSz w:w="16838" w:h="11906" w:orient="landscape"/>
          <w:pgMar w:top="1797" w:right="1440" w:bottom="1797" w:left="1440" w:header="851" w:footer="992" w:gutter="0"/>
          <w:cols w:space="720"/>
          <w:docGrid w:linePitch="326"/>
        </w:sectPr>
      </w:pPr>
    </w:p>
    <w:p w14:paraId="448DEDB0" w14:textId="77777777" w:rsidR="002915AD" w:rsidRPr="00C26455" w:rsidRDefault="000939D1">
      <w:pPr>
        <w:pStyle w:val="aff4"/>
        <w:ind w:firstLineChars="0" w:firstLine="0"/>
        <w:rPr>
          <w:highlight w:val="yellow"/>
          <w:u w:val="single"/>
        </w:rPr>
      </w:pPr>
      <w:r w:rsidRPr="00C26455">
        <w:rPr>
          <w:noProof/>
        </w:rPr>
        <w:lastRenderedPageBreak/>
        <w:drawing>
          <wp:anchor distT="0" distB="0" distL="114300" distR="114300" simplePos="0" relativeHeight="251588608" behindDoc="0" locked="0" layoutInCell="1" allowOverlap="1" wp14:anchorId="0F0564D8" wp14:editId="1D1AAE31">
            <wp:simplePos x="0" y="0"/>
            <wp:positionH relativeFrom="margin">
              <wp:align>center</wp:align>
            </wp:positionH>
            <wp:positionV relativeFrom="paragraph">
              <wp:posOffset>51435</wp:posOffset>
            </wp:positionV>
            <wp:extent cx="2402205" cy="579755"/>
            <wp:effectExtent l="0" t="0" r="0" b="0"/>
            <wp:wrapNone/>
            <wp:docPr id="48" name="图片 468" descr="QQ截图20170228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8" descr="QQ截图20170228103725"/>
                    <pic:cNvPicPr>
                      <a:picLocks noChangeAspect="1" noChangeArrowheads="1"/>
                    </pic:cNvPicPr>
                  </pic:nvPicPr>
                  <pic:blipFill>
                    <a:blip r:embed="rId75" cstate="print">
                      <a:extLst>
                        <a:ext uri="{28A0092B-C50C-407E-A947-70E740481C1C}">
                          <a14:useLocalDpi xmlns:a14="http://schemas.microsoft.com/office/drawing/2010/main"/>
                        </a:ext>
                      </a:extLst>
                    </a:blip>
                    <a:srcRect b="8165"/>
                    <a:stretch>
                      <a:fillRect/>
                    </a:stretch>
                  </pic:blipFill>
                  <pic:spPr>
                    <a:xfrm>
                      <a:off x="0" y="0"/>
                      <a:ext cx="2402205" cy="579755"/>
                    </a:xfrm>
                    <a:prstGeom prst="rect">
                      <a:avLst/>
                    </a:prstGeom>
                    <a:noFill/>
                    <a:ln w="9525">
                      <a:noFill/>
                      <a:miter lim="800000"/>
                      <a:headEnd/>
                      <a:tailEnd/>
                    </a:ln>
                  </pic:spPr>
                </pic:pic>
              </a:graphicData>
            </a:graphic>
          </wp:anchor>
        </w:drawing>
      </w:r>
    </w:p>
    <w:p w14:paraId="13E44AFD" w14:textId="77777777" w:rsidR="002915AD" w:rsidRPr="00C26455" w:rsidRDefault="002915AD">
      <w:pPr>
        <w:pStyle w:val="aff4"/>
        <w:rPr>
          <w:highlight w:val="yellow"/>
          <w:u w:val="single"/>
        </w:rPr>
      </w:pPr>
    </w:p>
    <w:p w14:paraId="381D7B6A" w14:textId="77777777" w:rsidR="002915AD" w:rsidRPr="00C26455" w:rsidRDefault="000939D1">
      <w:pPr>
        <w:ind w:firstLine="480"/>
        <w:rPr>
          <w:kern w:val="2"/>
        </w:rPr>
      </w:pPr>
      <w:r w:rsidRPr="00C26455">
        <w:t>公式中：</w:t>
      </w:r>
      <w:r w:rsidRPr="00C26455">
        <w:t>X</w:t>
      </w:r>
      <w:r w:rsidRPr="00C26455">
        <w:rPr>
          <w:vertAlign w:val="subscript"/>
        </w:rPr>
        <w:t>ij</w:t>
      </w:r>
      <w:r w:rsidRPr="00C26455">
        <w:t>表示第</w:t>
      </w:r>
      <w:r w:rsidRPr="00C26455">
        <w:t>i</w:t>
      </w:r>
      <w:r w:rsidRPr="00C26455">
        <w:t>个一级指标下的第</w:t>
      </w:r>
      <w:r w:rsidRPr="00C26455">
        <w:t>j</w:t>
      </w:r>
      <w:r w:rsidRPr="00C26455">
        <w:t>个二级指标；</w:t>
      </w:r>
      <w:r w:rsidRPr="00C26455">
        <w:t>g</w:t>
      </w:r>
      <w:r w:rsidRPr="00C26455">
        <w:rPr>
          <w:vertAlign w:val="subscript"/>
        </w:rPr>
        <w:t>k</w:t>
      </w:r>
      <w:r w:rsidRPr="00C26455">
        <w:t>表示二级指标基准值，其中</w:t>
      </w:r>
      <w:r w:rsidRPr="00C26455">
        <w:t>g</w:t>
      </w:r>
      <w:r w:rsidRPr="00C26455">
        <w:rPr>
          <w:vertAlign w:val="subscript"/>
        </w:rPr>
        <w:t>1</w:t>
      </w:r>
      <w:r w:rsidRPr="00C26455">
        <w:t>为</w:t>
      </w:r>
      <w:r w:rsidRPr="00C26455">
        <w:t>Ⅰ</w:t>
      </w:r>
      <w:r w:rsidRPr="00C26455">
        <w:t>级水平，</w:t>
      </w:r>
      <w:r w:rsidRPr="00C26455">
        <w:t>g</w:t>
      </w:r>
      <w:r w:rsidRPr="00C26455">
        <w:rPr>
          <w:vertAlign w:val="subscript"/>
        </w:rPr>
        <w:t>2</w:t>
      </w:r>
      <w:r w:rsidRPr="00C26455">
        <w:t>为</w:t>
      </w:r>
      <w:r w:rsidRPr="00C26455">
        <w:t>Ⅱ</w:t>
      </w:r>
      <w:r w:rsidRPr="00C26455">
        <w:t>级水平，</w:t>
      </w:r>
      <w:r w:rsidRPr="00C26455">
        <w:t>g</w:t>
      </w:r>
      <w:r w:rsidRPr="00C26455">
        <w:rPr>
          <w:vertAlign w:val="subscript"/>
        </w:rPr>
        <w:t>3</w:t>
      </w:r>
      <w:r w:rsidRPr="00C26455">
        <w:t>为</w:t>
      </w:r>
      <w:r w:rsidRPr="00C26455">
        <w:t>Ⅲ</w:t>
      </w:r>
      <w:r w:rsidRPr="00C26455">
        <w:t>级水平；</w:t>
      </w:r>
      <w:r w:rsidRPr="00C26455">
        <w:t>Y</w:t>
      </w:r>
      <w:r w:rsidRPr="00C26455">
        <w:rPr>
          <w:vertAlign w:val="subscript"/>
        </w:rPr>
        <w:t>gk</w:t>
      </w:r>
      <w:r w:rsidRPr="00C26455">
        <w:t>（</w:t>
      </w:r>
      <w:r w:rsidRPr="00C26455">
        <w:t>X</w:t>
      </w:r>
      <w:r w:rsidRPr="00C26455">
        <w:rPr>
          <w:vertAlign w:val="subscript"/>
        </w:rPr>
        <w:t>ij</w:t>
      </w:r>
      <w:r w:rsidRPr="00C26455">
        <w:t>）为二级指标</w:t>
      </w:r>
      <w:r w:rsidRPr="00C26455">
        <w:t>X</w:t>
      </w:r>
      <w:r w:rsidRPr="00C26455">
        <w:rPr>
          <w:vertAlign w:val="subscript"/>
        </w:rPr>
        <w:t>ij</w:t>
      </w:r>
      <w:r w:rsidRPr="00C26455">
        <w:t>对于级别</w:t>
      </w:r>
      <w:r w:rsidRPr="00C26455">
        <w:t>g</w:t>
      </w:r>
      <w:r w:rsidRPr="00C26455">
        <w:rPr>
          <w:vertAlign w:val="subscript"/>
        </w:rPr>
        <w:t>k</w:t>
      </w:r>
      <w:r w:rsidRPr="00C26455">
        <w:t>的函数。若指标</w:t>
      </w:r>
      <w:r w:rsidRPr="00C26455">
        <w:t>X</w:t>
      </w:r>
      <w:r w:rsidRPr="00C26455">
        <w:rPr>
          <w:vertAlign w:val="subscript"/>
        </w:rPr>
        <w:t>ij</w:t>
      </w:r>
      <w:r w:rsidRPr="00C26455">
        <w:t>属于级别</w:t>
      </w:r>
      <w:r w:rsidRPr="00C26455">
        <w:t>g</w:t>
      </w:r>
      <w:r w:rsidRPr="00C26455">
        <w:rPr>
          <w:vertAlign w:val="subscript"/>
        </w:rPr>
        <w:t>k</w:t>
      </w:r>
      <w:r w:rsidRPr="00C26455">
        <w:t>，则函数的值为</w:t>
      </w:r>
      <w:r w:rsidRPr="00C26455">
        <w:t>100</w:t>
      </w:r>
      <w:r w:rsidRPr="00C26455">
        <w:t>，否则为</w:t>
      </w:r>
      <w:r w:rsidRPr="00C26455">
        <w:t>0</w:t>
      </w:r>
      <w:r w:rsidRPr="00C26455">
        <w:t>。</w:t>
      </w:r>
    </w:p>
    <w:p w14:paraId="5E14717D" w14:textId="77777777" w:rsidR="002915AD" w:rsidRPr="00C26455" w:rsidRDefault="000939D1">
      <w:pPr>
        <w:pStyle w:val="aff4"/>
        <w:rPr>
          <w:highlight w:val="yellow"/>
          <w:u w:val="single"/>
        </w:rPr>
      </w:pPr>
      <w:r w:rsidRPr="00C26455">
        <w:rPr>
          <w:rFonts w:cs="Times New Roman"/>
        </w:rPr>
        <w:t>通过加权平均、逐层收敛可得到评价对象在不同级别</w:t>
      </w:r>
      <w:r w:rsidRPr="00C26455">
        <w:rPr>
          <w:rFonts w:cs="Times New Roman"/>
        </w:rPr>
        <w:t>g</w:t>
      </w:r>
      <w:r w:rsidRPr="00C26455">
        <w:rPr>
          <w:rFonts w:cs="Times New Roman"/>
          <w:vertAlign w:val="subscript"/>
        </w:rPr>
        <w:t>k</w:t>
      </w:r>
      <w:r w:rsidRPr="00C26455">
        <w:rPr>
          <w:rFonts w:cs="Times New Roman"/>
        </w:rPr>
        <w:t>的得分</w:t>
      </w:r>
      <w:r w:rsidRPr="00C26455">
        <w:rPr>
          <w:rFonts w:cs="Times New Roman"/>
        </w:rPr>
        <w:t>Yg</w:t>
      </w:r>
      <w:r w:rsidRPr="00C26455">
        <w:rPr>
          <w:rFonts w:cs="Times New Roman"/>
          <w:vertAlign w:val="subscript"/>
        </w:rPr>
        <w:t>k</w:t>
      </w:r>
      <w:r w:rsidRPr="00C26455">
        <w:rPr>
          <w:rFonts w:cs="Times New Roman"/>
        </w:rPr>
        <w:t>，如式所</w:t>
      </w:r>
      <w:r w:rsidRPr="00C26455">
        <w:rPr>
          <w:rFonts w:hint="eastAsia"/>
        </w:rPr>
        <w:t>示。</w:t>
      </w:r>
    </w:p>
    <w:p w14:paraId="5152BC66" w14:textId="77777777" w:rsidR="002915AD" w:rsidRPr="00C26455" w:rsidRDefault="000939D1">
      <w:pPr>
        <w:pStyle w:val="aff4"/>
        <w:rPr>
          <w:highlight w:val="yellow"/>
          <w:u w:val="single"/>
        </w:rPr>
      </w:pPr>
      <w:r w:rsidRPr="00C26455">
        <w:rPr>
          <w:noProof/>
        </w:rPr>
        <w:drawing>
          <wp:anchor distT="0" distB="0" distL="114300" distR="114300" simplePos="0" relativeHeight="251599872" behindDoc="0" locked="0" layoutInCell="1" allowOverlap="1" wp14:anchorId="0E031CA2" wp14:editId="324E8FD8">
            <wp:simplePos x="0" y="0"/>
            <wp:positionH relativeFrom="margin">
              <wp:align>center</wp:align>
            </wp:positionH>
            <wp:positionV relativeFrom="paragraph">
              <wp:posOffset>46355</wp:posOffset>
            </wp:positionV>
            <wp:extent cx="2047240" cy="655320"/>
            <wp:effectExtent l="0" t="0" r="0" b="0"/>
            <wp:wrapNone/>
            <wp:docPr id="49" name="图片 470" descr="QQ截图2017022810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0" descr="QQ截图20170228104244"/>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a:xfrm>
                      <a:off x="0" y="0"/>
                      <a:ext cx="2047240" cy="655320"/>
                    </a:xfrm>
                    <a:prstGeom prst="rect">
                      <a:avLst/>
                    </a:prstGeom>
                    <a:noFill/>
                    <a:ln w="9525">
                      <a:noFill/>
                      <a:miter lim="800000"/>
                      <a:headEnd/>
                      <a:tailEnd/>
                    </a:ln>
                  </pic:spPr>
                </pic:pic>
              </a:graphicData>
            </a:graphic>
          </wp:anchor>
        </w:drawing>
      </w:r>
    </w:p>
    <w:p w14:paraId="6E1275C9" w14:textId="77777777" w:rsidR="002915AD" w:rsidRPr="00C26455" w:rsidRDefault="002915AD">
      <w:pPr>
        <w:pStyle w:val="aff4"/>
        <w:rPr>
          <w:highlight w:val="yellow"/>
          <w:u w:val="single"/>
        </w:rPr>
      </w:pPr>
    </w:p>
    <w:p w14:paraId="553D8CF7" w14:textId="77777777" w:rsidR="002915AD" w:rsidRPr="00C26455" w:rsidRDefault="000939D1">
      <w:pPr>
        <w:ind w:firstLine="480"/>
      </w:pPr>
      <w:r w:rsidRPr="00C26455">
        <w:rPr>
          <w:rFonts w:hint="eastAsia"/>
        </w:rPr>
        <w:t>式中：</w:t>
      </w:r>
      <w:r w:rsidRPr="00C26455">
        <w:t>W</w:t>
      </w:r>
      <w:r w:rsidRPr="00C26455">
        <w:rPr>
          <w:vertAlign w:val="subscript"/>
        </w:rPr>
        <w:t>i</w:t>
      </w:r>
      <w:r w:rsidRPr="00C26455">
        <w:rPr>
          <w:rFonts w:hint="eastAsia"/>
        </w:rPr>
        <w:t>表示第</w:t>
      </w:r>
      <w:r w:rsidRPr="00C26455">
        <w:t>i</w:t>
      </w:r>
      <w:r w:rsidRPr="00C26455">
        <w:rPr>
          <w:rFonts w:hint="eastAsia"/>
        </w:rPr>
        <w:t>个一级指标的权重；</w:t>
      </w:r>
      <w:r w:rsidRPr="00C26455">
        <w:t>W</w:t>
      </w:r>
      <w:r w:rsidRPr="00C26455">
        <w:rPr>
          <w:vertAlign w:val="subscript"/>
        </w:rPr>
        <w:t>ij</w:t>
      </w:r>
      <w:r w:rsidRPr="00C26455">
        <w:rPr>
          <w:rFonts w:hint="eastAsia"/>
        </w:rPr>
        <w:t>为第</w:t>
      </w:r>
      <w:r w:rsidRPr="00C26455">
        <w:t>i</w:t>
      </w:r>
      <w:r w:rsidRPr="00C26455">
        <w:rPr>
          <w:rFonts w:hint="eastAsia"/>
        </w:rPr>
        <w:t>个一级指标下第</w:t>
      </w:r>
      <w:r w:rsidRPr="00C26455">
        <w:t>j</w:t>
      </w:r>
      <w:r w:rsidRPr="00C26455">
        <w:rPr>
          <w:rFonts w:hint="eastAsia"/>
        </w:rPr>
        <w:t>个二级指标的权重。</w:t>
      </w:r>
    </w:p>
    <w:p w14:paraId="3555BDC4" w14:textId="77777777" w:rsidR="002915AD" w:rsidRPr="00C26455" w:rsidRDefault="000939D1">
      <w:pPr>
        <w:ind w:firstLine="480"/>
      </w:pPr>
      <w:r w:rsidRPr="00C26455">
        <w:rPr>
          <w:rFonts w:hint="eastAsia"/>
        </w:rPr>
        <w:t>根据目前我国电镀行业的实际情况，不同等级的清洁生产企业的综合评价指数列于下表。</w:t>
      </w:r>
    </w:p>
    <w:p w14:paraId="355DE078" w14:textId="27ADBAFE" w:rsidR="002915AD" w:rsidRPr="00C26455" w:rsidRDefault="000939D1" w:rsidP="00C73D59">
      <w:pPr>
        <w:pStyle w:val="24"/>
        <w:spacing w:before="240" w:after="120"/>
        <w:ind w:firstLine="482"/>
        <w:rPr>
          <w:highlight w:val="yellow"/>
          <w:u w:val="single"/>
        </w:rPr>
      </w:pPr>
      <w:r w:rsidRPr="00C26455">
        <w:rPr>
          <w:rFonts w:hint="eastAsia"/>
        </w:rPr>
        <w:t>表</w:t>
      </w:r>
      <w:r w:rsidRPr="00C26455">
        <w:rPr>
          <w:rFonts w:hint="eastAsia"/>
        </w:rPr>
        <w:t>3-</w:t>
      </w:r>
      <w:r w:rsidR="00D4249A" w:rsidRPr="00C26455">
        <w:rPr>
          <w:rFonts w:hint="eastAsia"/>
        </w:rPr>
        <w:t>3</w:t>
      </w:r>
      <w:r w:rsidR="00925E99">
        <w:rPr>
          <w:rFonts w:hint="eastAsia"/>
        </w:rPr>
        <w:t>5</w:t>
      </w:r>
      <w:r w:rsidRPr="00C26455">
        <w:rPr>
          <w:rFonts w:hint="eastAsia"/>
        </w:rPr>
        <w:t xml:space="preserve">       </w:t>
      </w:r>
      <w:r w:rsidRPr="00C26455">
        <w:rPr>
          <w:rFonts w:hint="eastAsia"/>
        </w:rPr>
        <w:t>电镀行业不同等级清洁生产企业综合评价指数</w:t>
      </w:r>
    </w:p>
    <w:tbl>
      <w:tblPr>
        <w:tblStyle w:val="aff"/>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51"/>
        <w:gridCol w:w="5041"/>
      </w:tblGrid>
      <w:tr w:rsidR="00C26455" w:rsidRPr="00C26455" w14:paraId="4769A98F" w14:textId="77777777" w:rsidTr="005C3FFF">
        <w:trPr>
          <w:trHeight w:val="397"/>
        </w:trPr>
        <w:tc>
          <w:tcPr>
            <w:tcW w:w="3251" w:type="dxa"/>
            <w:vAlign w:val="center"/>
          </w:tcPr>
          <w:p w14:paraId="6D793462" w14:textId="77777777" w:rsidR="002915AD" w:rsidRPr="00C26455" w:rsidRDefault="000939D1">
            <w:pPr>
              <w:pStyle w:val="affa"/>
              <w:rPr>
                <w:rFonts w:cs="Times New Roman"/>
                <w:color w:val="auto"/>
              </w:rPr>
            </w:pPr>
            <w:r w:rsidRPr="00C26455">
              <w:rPr>
                <w:rFonts w:cs="Times New Roman"/>
                <w:color w:val="auto"/>
              </w:rPr>
              <w:t>企业清洁生产水平</w:t>
            </w:r>
          </w:p>
        </w:tc>
        <w:tc>
          <w:tcPr>
            <w:tcW w:w="5041" w:type="dxa"/>
            <w:vAlign w:val="center"/>
          </w:tcPr>
          <w:p w14:paraId="5DDB76CE" w14:textId="77777777" w:rsidR="002915AD" w:rsidRPr="00C26455" w:rsidRDefault="000939D1">
            <w:pPr>
              <w:pStyle w:val="affa"/>
              <w:rPr>
                <w:rFonts w:cs="Times New Roman"/>
                <w:color w:val="auto"/>
              </w:rPr>
            </w:pPr>
            <w:r w:rsidRPr="00C26455">
              <w:rPr>
                <w:rFonts w:cs="Times New Roman"/>
                <w:color w:val="auto"/>
              </w:rPr>
              <w:t>评定条件</w:t>
            </w:r>
          </w:p>
        </w:tc>
      </w:tr>
      <w:tr w:rsidR="00C26455" w:rsidRPr="00C26455" w14:paraId="539BEDEC" w14:textId="77777777" w:rsidTr="005C3FFF">
        <w:trPr>
          <w:trHeight w:val="397"/>
        </w:trPr>
        <w:tc>
          <w:tcPr>
            <w:tcW w:w="3251" w:type="dxa"/>
            <w:vAlign w:val="center"/>
          </w:tcPr>
          <w:p w14:paraId="3B9A9BEE" w14:textId="77777777" w:rsidR="002915AD" w:rsidRPr="00C26455" w:rsidRDefault="000939D1">
            <w:pPr>
              <w:pStyle w:val="aff6"/>
            </w:pPr>
            <w:r w:rsidRPr="00C26455">
              <w:t>Ⅰ</w:t>
            </w:r>
            <w:r w:rsidRPr="00C26455">
              <w:t>级（国际清洁生产领先水平）</w:t>
            </w:r>
          </w:p>
        </w:tc>
        <w:tc>
          <w:tcPr>
            <w:tcW w:w="5041" w:type="dxa"/>
            <w:vAlign w:val="center"/>
          </w:tcPr>
          <w:p w14:paraId="355CD027" w14:textId="77777777" w:rsidR="002915AD" w:rsidRPr="00C26455" w:rsidRDefault="000939D1">
            <w:pPr>
              <w:pStyle w:val="aff6"/>
            </w:pPr>
            <w:r w:rsidRPr="00C26455">
              <w:t>同时满足：</w:t>
            </w:r>
          </w:p>
          <w:p w14:paraId="44AA4814" w14:textId="77777777" w:rsidR="002915AD" w:rsidRPr="00C26455" w:rsidRDefault="000939D1">
            <w:pPr>
              <w:pStyle w:val="aff6"/>
            </w:pPr>
            <w:r w:rsidRPr="00C26455">
              <w:t>Y</w:t>
            </w:r>
            <w:r w:rsidRPr="00C26455">
              <w:rPr>
                <w:vertAlign w:val="subscript"/>
              </w:rPr>
              <w:t>Ⅰ</w:t>
            </w:r>
            <w:r w:rsidRPr="00C26455">
              <w:t>≥85</w:t>
            </w:r>
            <w:r w:rsidRPr="00C26455">
              <w:t>；限定性指标全部满足</w:t>
            </w:r>
            <w:r w:rsidRPr="00C26455">
              <w:t>Ⅰ</w:t>
            </w:r>
            <w:r w:rsidRPr="00C26455">
              <w:t>级基准值要求</w:t>
            </w:r>
          </w:p>
        </w:tc>
      </w:tr>
      <w:tr w:rsidR="00C26455" w:rsidRPr="00C26455" w14:paraId="3F2BB447" w14:textId="77777777" w:rsidTr="005C3FFF">
        <w:trPr>
          <w:trHeight w:val="397"/>
        </w:trPr>
        <w:tc>
          <w:tcPr>
            <w:tcW w:w="3251" w:type="dxa"/>
            <w:vAlign w:val="center"/>
          </w:tcPr>
          <w:p w14:paraId="20035B97" w14:textId="77777777" w:rsidR="002915AD" w:rsidRPr="00C26455" w:rsidRDefault="000939D1">
            <w:pPr>
              <w:pStyle w:val="aff6"/>
            </w:pPr>
            <w:r w:rsidRPr="00C26455">
              <w:t>Ⅱ</w:t>
            </w:r>
            <w:r w:rsidRPr="00C26455">
              <w:t>级（国内清洁生产先进水平）</w:t>
            </w:r>
          </w:p>
        </w:tc>
        <w:tc>
          <w:tcPr>
            <w:tcW w:w="5041" w:type="dxa"/>
            <w:vAlign w:val="center"/>
          </w:tcPr>
          <w:p w14:paraId="3BDD7610" w14:textId="77777777" w:rsidR="002915AD" w:rsidRPr="00C26455" w:rsidRDefault="000939D1">
            <w:pPr>
              <w:pStyle w:val="aff6"/>
            </w:pPr>
            <w:r w:rsidRPr="00C26455">
              <w:t>同时满足：</w:t>
            </w:r>
          </w:p>
          <w:p w14:paraId="3A072538" w14:textId="77777777" w:rsidR="002915AD" w:rsidRPr="00C26455" w:rsidRDefault="000939D1">
            <w:pPr>
              <w:pStyle w:val="aff6"/>
            </w:pPr>
            <w:r w:rsidRPr="00C26455">
              <w:t>Y</w:t>
            </w:r>
            <w:r w:rsidRPr="00C26455">
              <w:rPr>
                <w:vertAlign w:val="subscript"/>
              </w:rPr>
              <w:t>Ⅱ</w:t>
            </w:r>
            <w:r w:rsidRPr="00C26455">
              <w:t>≥85</w:t>
            </w:r>
            <w:r w:rsidRPr="00C26455">
              <w:t>；限定性指标全部满足</w:t>
            </w:r>
            <w:r w:rsidRPr="00C26455">
              <w:t>Ⅱ</w:t>
            </w:r>
            <w:r w:rsidRPr="00C26455">
              <w:t>级基准值要求及以上</w:t>
            </w:r>
          </w:p>
        </w:tc>
      </w:tr>
      <w:tr w:rsidR="00C26455" w:rsidRPr="00C26455" w14:paraId="2AE6AD4F" w14:textId="77777777" w:rsidTr="005C3FFF">
        <w:trPr>
          <w:trHeight w:val="397"/>
        </w:trPr>
        <w:tc>
          <w:tcPr>
            <w:tcW w:w="3251" w:type="dxa"/>
            <w:vAlign w:val="center"/>
          </w:tcPr>
          <w:p w14:paraId="0AAFE6F5" w14:textId="77777777" w:rsidR="002915AD" w:rsidRPr="00C26455" w:rsidRDefault="000939D1">
            <w:pPr>
              <w:pStyle w:val="aff6"/>
            </w:pPr>
            <w:r w:rsidRPr="00C26455">
              <w:t>Ⅲ</w:t>
            </w:r>
            <w:r w:rsidRPr="00C26455">
              <w:t>级（国内清洁生产基本水平）</w:t>
            </w:r>
          </w:p>
        </w:tc>
        <w:tc>
          <w:tcPr>
            <w:tcW w:w="5041" w:type="dxa"/>
            <w:vAlign w:val="center"/>
          </w:tcPr>
          <w:p w14:paraId="193BEC58" w14:textId="77777777" w:rsidR="002915AD" w:rsidRPr="00C26455" w:rsidRDefault="000939D1">
            <w:pPr>
              <w:pStyle w:val="aff6"/>
            </w:pPr>
            <w:r w:rsidRPr="00C26455">
              <w:t>满足：</w:t>
            </w:r>
            <w:r w:rsidRPr="00C26455">
              <w:t>Y</w:t>
            </w:r>
            <w:r w:rsidRPr="00C26455">
              <w:rPr>
                <w:vertAlign w:val="subscript"/>
              </w:rPr>
              <w:t>Ⅲ</w:t>
            </w:r>
            <w:r w:rsidRPr="00C26455">
              <w:t>=100</w:t>
            </w:r>
          </w:p>
        </w:tc>
      </w:tr>
    </w:tbl>
    <w:p w14:paraId="6E937228" w14:textId="77777777" w:rsidR="002915AD" w:rsidRPr="00C26455" w:rsidRDefault="000939D1">
      <w:pPr>
        <w:pStyle w:val="aff4"/>
      </w:pPr>
      <w:r w:rsidRPr="00C26455">
        <w:rPr>
          <w:rFonts w:hint="eastAsia"/>
        </w:rPr>
        <w:t>根据计算可以得出：</w:t>
      </w:r>
    </w:p>
    <w:p w14:paraId="298F6D28" w14:textId="35C3F2BC" w:rsidR="002915AD" w:rsidRPr="00C26455" w:rsidRDefault="000939D1" w:rsidP="00C73D59">
      <w:pPr>
        <w:pStyle w:val="24"/>
        <w:spacing w:before="240" w:after="120"/>
        <w:ind w:firstLine="482"/>
        <w:rPr>
          <w:highlight w:val="yellow"/>
          <w:u w:val="single"/>
        </w:rPr>
      </w:pPr>
      <w:r w:rsidRPr="00C26455">
        <w:rPr>
          <w:rFonts w:hint="eastAsia"/>
        </w:rPr>
        <w:t>表</w:t>
      </w:r>
      <w:r w:rsidRPr="00C26455">
        <w:rPr>
          <w:rFonts w:hint="eastAsia"/>
        </w:rPr>
        <w:t>3-3</w:t>
      </w:r>
      <w:r w:rsidR="00925E99">
        <w:rPr>
          <w:rFonts w:hint="eastAsia"/>
        </w:rPr>
        <w:t>6</w:t>
      </w:r>
      <w:r w:rsidRPr="00C26455">
        <w:rPr>
          <w:rFonts w:hint="eastAsia"/>
        </w:rPr>
        <w:t xml:space="preserve">              </w:t>
      </w:r>
      <w:r w:rsidRPr="00C26455">
        <w:rPr>
          <w:rFonts w:hint="eastAsia"/>
        </w:rPr>
        <w:t>本项目清洁生产计算结果</w:t>
      </w:r>
    </w:p>
    <w:tbl>
      <w:tblPr>
        <w:tblStyle w:val="aff"/>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55"/>
        <w:gridCol w:w="1385"/>
        <w:gridCol w:w="1247"/>
        <w:gridCol w:w="1246"/>
        <w:gridCol w:w="2659"/>
      </w:tblGrid>
      <w:tr w:rsidR="00C26455" w:rsidRPr="00C26455" w14:paraId="6ECC31AD" w14:textId="77777777">
        <w:trPr>
          <w:trHeight w:val="397"/>
        </w:trPr>
        <w:tc>
          <w:tcPr>
            <w:tcW w:w="1809" w:type="dxa"/>
            <w:vAlign w:val="center"/>
          </w:tcPr>
          <w:p w14:paraId="7E5B5E7C" w14:textId="77777777" w:rsidR="002915AD" w:rsidRPr="00C26455" w:rsidRDefault="000939D1">
            <w:pPr>
              <w:pStyle w:val="affa"/>
              <w:rPr>
                <w:rFonts w:cs="Times New Roman"/>
                <w:color w:val="auto"/>
              </w:rPr>
            </w:pPr>
            <w:r w:rsidRPr="00C26455">
              <w:rPr>
                <w:rFonts w:cs="Times New Roman"/>
                <w:color w:val="auto"/>
              </w:rPr>
              <w:t>分级</w:t>
            </w:r>
          </w:p>
        </w:tc>
        <w:tc>
          <w:tcPr>
            <w:tcW w:w="1418" w:type="dxa"/>
            <w:vAlign w:val="center"/>
          </w:tcPr>
          <w:p w14:paraId="1244BBC7" w14:textId="77777777" w:rsidR="002915AD" w:rsidRPr="00C26455" w:rsidRDefault="000939D1">
            <w:pPr>
              <w:pStyle w:val="affa"/>
              <w:rPr>
                <w:rFonts w:cs="Times New Roman"/>
                <w:color w:val="auto"/>
              </w:rPr>
            </w:pPr>
            <w:r w:rsidRPr="00C26455">
              <w:rPr>
                <w:rFonts w:cs="Times New Roman"/>
                <w:color w:val="auto"/>
              </w:rPr>
              <w:t>Y</w:t>
            </w:r>
            <w:r w:rsidRPr="00C26455">
              <w:rPr>
                <w:rFonts w:cs="Times New Roman"/>
                <w:color w:val="auto"/>
                <w:vertAlign w:val="subscript"/>
              </w:rPr>
              <w:t>Ⅰ</w:t>
            </w:r>
          </w:p>
        </w:tc>
        <w:tc>
          <w:tcPr>
            <w:tcW w:w="1276" w:type="dxa"/>
            <w:vAlign w:val="center"/>
          </w:tcPr>
          <w:p w14:paraId="71E4772A" w14:textId="77777777" w:rsidR="002915AD" w:rsidRPr="00C26455" w:rsidRDefault="000939D1">
            <w:pPr>
              <w:pStyle w:val="affa"/>
              <w:rPr>
                <w:rFonts w:cs="Times New Roman"/>
                <w:color w:val="auto"/>
              </w:rPr>
            </w:pPr>
            <w:r w:rsidRPr="00C26455">
              <w:rPr>
                <w:rFonts w:cs="Times New Roman"/>
                <w:color w:val="auto"/>
              </w:rPr>
              <w:t>Y</w:t>
            </w:r>
            <w:r w:rsidRPr="00C26455">
              <w:rPr>
                <w:rFonts w:cs="Times New Roman"/>
                <w:color w:val="auto"/>
                <w:vertAlign w:val="subscript"/>
              </w:rPr>
              <w:t>Ⅱ</w:t>
            </w:r>
          </w:p>
        </w:tc>
        <w:tc>
          <w:tcPr>
            <w:tcW w:w="1275" w:type="dxa"/>
            <w:vAlign w:val="center"/>
          </w:tcPr>
          <w:p w14:paraId="64BC7719" w14:textId="77777777" w:rsidR="002915AD" w:rsidRPr="00C26455" w:rsidRDefault="000939D1">
            <w:pPr>
              <w:pStyle w:val="affa"/>
              <w:rPr>
                <w:rFonts w:cs="Times New Roman"/>
                <w:color w:val="auto"/>
              </w:rPr>
            </w:pPr>
            <w:r w:rsidRPr="00C26455">
              <w:rPr>
                <w:rFonts w:cs="Times New Roman"/>
                <w:color w:val="auto"/>
              </w:rPr>
              <w:t>Y</w:t>
            </w:r>
            <w:r w:rsidRPr="00C26455">
              <w:rPr>
                <w:rFonts w:cs="Times New Roman"/>
                <w:color w:val="auto"/>
                <w:vertAlign w:val="subscript"/>
              </w:rPr>
              <w:t>Ⅲ</w:t>
            </w:r>
          </w:p>
        </w:tc>
        <w:tc>
          <w:tcPr>
            <w:tcW w:w="2750" w:type="dxa"/>
            <w:vAlign w:val="center"/>
          </w:tcPr>
          <w:p w14:paraId="2D31E934" w14:textId="77777777" w:rsidR="002915AD" w:rsidRPr="00C26455" w:rsidRDefault="000939D1">
            <w:pPr>
              <w:pStyle w:val="affa"/>
              <w:rPr>
                <w:rFonts w:cs="Times New Roman"/>
                <w:color w:val="auto"/>
              </w:rPr>
            </w:pPr>
            <w:r w:rsidRPr="00C26455">
              <w:rPr>
                <w:rFonts w:cs="Times New Roman"/>
                <w:color w:val="auto"/>
              </w:rPr>
              <w:t>其他</w:t>
            </w:r>
          </w:p>
        </w:tc>
      </w:tr>
      <w:tr w:rsidR="00C26455" w:rsidRPr="00C26455" w14:paraId="7D711FAB" w14:textId="77777777">
        <w:trPr>
          <w:trHeight w:val="397"/>
        </w:trPr>
        <w:tc>
          <w:tcPr>
            <w:tcW w:w="1809" w:type="dxa"/>
            <w:vAlign w:val="center"/>
          </w:tcPr>
          <w:p w14:paraId="2A9AA61F" w14:textId="77777777" w:rsidR="002915AD" w:rsidRPr="00C26455" w:rsidRDefault="000939D1">
            <w:pPr>
              <w:pStyle w:val="aff6"/>
            </w:pPr>
            <w:r w:rsidRPr="00C26455">
              <w:t>电镀得分</w:t>
            </w:r>
          </w:p>
        </w:tc>
        <w:tc>
          <w:tcPr>
            <w:tcW w:w="1418" w:type="dxa"/>
            <w:vAlign w:val="center"/>
          </w:tcPr>
          <w:p w14:paraId="09E3B8E0" w14:textId="7B5E13E0" w:rsidR="002915AD" w:rsidRPr="00AD155F" w:rsidRDefault="00AD155F">
            <w:pPr>
              <w:pStyle w:val="aff6"/>
              <w:rPr>
                <w:b/>
                <w:bCs/>
                <w:u w:val="single"/>
              </w:rPr>
            </w:pPr>
            <w:r w:rsidRPr="00AD155F">
              <w:rPr>
                <w:rFonts w:hint="eastAsia"/>
                <w:b/>
                <w:bCs/>
                <w:u w:val="single"/>
              </w:rPr>
              <w:t>87.8</w:t>
            </w:r>
          </w:p>
        </w:tc>
        <w:tc>
          <w:tcPr>
            <w:tcW w:w="1276" w:type="dxa"/>
            <w:vAlign w:val="center"/>
          </w:tcPr>
          <w:p w14:paraId="0038130A" w14:textId="77777777" w:rsidR="002915AD" w:rsidRPr="00C26455" w:rsidRDefault="000939D1">
            <w:pPr>
              <w:pStyle w:val="aff6"/>
            </w:pPr>
            <w:r w:rsidRPr="00C26455">
              <w:t>100</w:t>
            </w:r>
          </w:p>
        </w:tc>
        <w:tc>
          <w:tcPr>
            <w:tcW w:w="1275" w:type="dxa"/>
            <w:vAlign w:val="center"/>
          </w:tcPr>
          <w:p w14:paraId="023F19D0" w14:textId="77777777" w:rsidR="002915AD" w:rsidRPr="00C26455" w:rsidRDefault="000939D1">
            <w:pPr>
              <w:pStyle w:val="aff6"/>
            </w:pPr>
            <w:r w:rsidRPr="00C26455">
              <w:t>100</w:t>
            </w:r>
          </w:p>
        </w:tc>
        <w:tc>
          <w:tcPr>
            <w:tcW w:w="2750" w:type="dxa"/>
            <w:vAlign w:val="center"/>
          </w:tcPr>
          <w:p w14:paraId="49CDF65D" w14:textId="71EF7611" w:rsidR="002915AD" w:rsidRPr="00C26455" w:rsidRDefault="000939D1">
            <w:pPr>
              <w:pStyle w:val="aff6"/>
              <w:rPr>
                <w:b/>
                <w:bCs/>
                <w:u w:val="single"/>
              </w:rPr>
            </w:pPr>
            <w:r w:rsidRPr="00C26455">
              <w:rPr>
                <w:b/>
                <w:bCs/>
                <w:u w:val="single"/>
              </w:rPr>
              <w:t>限定性指标</w:t>
            </w:r>
            <w:r w:rsidR="00AF116C" w:rsidRPr="00C26455">
              <w:rPr>
                <w:rFonts w:hint="eastAsia"/>
                <w:b/>
                <w:bCs/>
                <w:u w:val="single"/>
              </w:rPr>
              <w:t>全</w:t>
            </w:r>
            <w:r w:rsidRPr="00C26455">
              <w:rPr>
                <w:b/>
                <w:bCs/>
                <w:u w:val="single"/>
              </w:rPr>
              <w:t>部满足</w:t>
            </w:r>
            <w:r w:rsidR="00AF116C" w:rsidRPr="00C26455">
              <w:rPr>
                <w:b/>
                <w:bCs/>
                <w:u w:val="single"/>
              </w:rPr>
              <w:t>Ⅰ</w:t>
            </w:r>
            <w:r w:rsidRPr="00C26455">
              <w:rPr>
                <w:b/>
                <w:bCs/>
                <w:u w:val="single"/>
              </w:rPr>
              <w:t>级基准值要求</w:t>
            </w:r>
          </w:p>
        </w:tc>
      </w:tr>
    </w:tbl>
    <w:p w14:paraId="77D8D17D" w14:textId="27CD8DCB" w:rsidR="002915AD" w:rsidRPr="00C26455" w:rsidRDefault="000939D1">
      <w:pPr>
        <w:ind w:firstLine="480"/>
      </w:pPr>
      <w:r w:rsidRPr="00C26455">
        <w:t>由</w:t>
      </w:r>
      <w:r w:rsidRPr="00C26455">
        <w:rPr>
          <w:rFonts w:hint="eastAsia"/>
        </w:rPr>
        <w:t>上表</w:t>
      </w:r>
      <w:r w:rsidRPr="00C26455">
        <w:t>可知，本项目电镀</w:t>
      </w:r>
      <w:r w:rsidRPr="00AD155F">
        <w:rPr>
          <w:b/>
          <w:bCs/>
          <w:u w:val="single"/>
        </w:rPr>
        <w:t>Y</w:t>
      </w:r>
      <w:r w:rsidRPr="00AD155F">
        <w:rPr>
          <w:b/>
          <w:bCs/>
          <w:u w:val="single"/>
          <w:vertAlign w:val="subscript"/>
        </w:rPr>
        <w:t>Ⅰ</w:t>
      </w:r>
      <w:r w:rsidRPr="00AD155F">
        <w:rPr>
          <w:b/>
          <w:bCs/>
          <w:u w:val="single"/>
        </w:rPr>
        <w:t>=</w:t>
      </w:r>
      <w:r w:rsidR="00AD155F" w:rsidRPr="00AD155F">
        <w:rPr>
          <w:rFonts w:hint="eastAsia"/>
          <w:b/>
          <w:bCs/>
          <w:u w:val="single"/>
        </w:rPr>
        <w:t>87.8</w:t>
      </w:r>
      <w:r w:rsidRPr="00AD155F">
        <w:rPr>
          <w:b/>
          <w:bCs/>
          <w:u w:val="single"/>
        </w:rPr>
        <w:t>≥85</w:t>
      </w:r>
      <w:r w:rsidRPr="00C26455">
        <w:t>，限定性指标</w:t>
      </w:r>
      <w:r w:rsidR="00952F3F" w:rsidRPr="00C26455">
        <w:rPr>
          <w:rFonts w:hint="eastAsia"/>
        </w:rPr>
        <w:t>均</w:t>
      </w:r>
      <w:r w:rsidRPr="00C26455">
        <w:t>满足</w:t>
      </w:r>
      <w:r w:rsidRPr="00C26455">
        <w:t>Ⅰ</w:t>
      </w:r>
      <w:r w:rsidRPr="00C26455">
        <w:t>级基准值要求，因此，本项目电镀属于</w:t>
      </w:r>
      <w:r w:rsidR="00952F3F" w:rsidRPr="00C26455">
        <w:t>Ⅰ</w:t>
      </w:r>
      <w:r w:rsidRPr="00C26455">
        <w:t>级，即</w:t>
      </w:r>
      <w:r w:rsidR="00952F3F" w:rsidRPr="00C26455">
        <w:rPr>
          <w:rFonts w:hint="eastAsia"/>
        </w:rPr>
        <w:t>国际</w:t>
      </w:r>
      <w:r w:rsidR="00952F3F" w:rsidRPr="00C26455">
        <w:t>清洁生产领先水平</w:t>
      </w:r>
      <w:r w:rsidRPr="00C26455">
        <w:t>。</w:t>
      </w:r>
    </w:p>
    <w:p w14:paraId="53E997AE" w14:textId="77777777" w:rsidR="002915AD" w:rsidRPr="00C26455" w:rsidRDefault="000939D1" w:rsidP="004A4521">
      <w:pPr>
        <w:pStyle w:val="30"/>
        <w:spacing w:before="240" w:after="120"/>
      </w:pPr>
      <w:bookmarkStart w:id="418" w:name="_Toc108122521"/>
      <w:bookmarkStart w:id="419" w:name="_Toc283581211"/>
      <w:bookmarkStart w:id="420" w:name="_Toc247457097"/>
      <w:bookmarkStart w:id="421" w:name="_Toc256177445"/>
      <w:bookmarkEnd w:id="412"/>
      <w:bookmarkEnd w:id="413"/>
      <w:bookmarkEnd w:id="414"/>
      <w:r w:rsidRPr="00C26455">
        <w:rPr>
          <w:rFonts w:hint="eastAsia"/>
        </w:rPr>
        <w:t>清洁生产管理</w:t>
      </w:r>
      <w:bookmarkEnd w:id="418"/>
    </w:p>
    <w:p w14:paraId="436CBE02" w14:textId="77777777" w:rsidR="002915AD" w:rsidRPr="00C26455" w:rsidRDefault="000939D1">
      <w:pPr>
        <w:pStyle w:val="aff4"/>
        <w:rPr>
          <w:szCs w:val="24"/>
        </w:rPr>
      </w:pPr>
      <w:r w:rsidRPr="00C26455">
        <w:rPr>
          <w:rFonts w:hint="eastAsia"/>
          <w:szCs w:val="24"/>
        </w:rPr>
        <w:t>清洁生产是提高企业管理水平和控制环境污染的有效手段。不仅可以减少原</w:t>
      </w:r>
      <w:r w:rsidRPr="00C26455">
        <w:rPr>
          <w:rFonts w:hint="eastAsia"/>
          <w:szCs w:val="24"/>
        </w:rPr>
        <w:lastRenderedPageBreak/>
        <w:t>材料的浪费，降低废弃物的产生，而且在降低生产成本和提高产品质量的同时，又可减少污染物的排放和减少对环境危害程度。因此，项目投入运行后，企业要建立清洁生产组织，落实专人负责企业的清洁生产。清洁生产组织的具体职责如下：</w:t>
      </w:r>
    </w:p>
    <w:p w14:paraId="3DC23DBA" w14:textId="77777777" w:rsidR="002915AD" w:rsidRPr="00C26455" w:rsidRDefault="000939D1">
      <w:pPr>
        <w:pStyle w:val="aff4"/>
        <w:rPr>
          <w:szCs w:val="24"/>
        </w:rPr>
      </w:pPr>
      <w:r w:rsidRPr="00C26455">
        <w:rPr>
          <w:rFonts w:hint="eastAsia"/>
          <w:szCs w:val="24"/>
        </w:rPr>
        <w:t>（</w:t>
      </w:r>
      <w:r w:rsidRPr="00C26455">
        <w:rPr>
          <w:rFonts w:hint="eastAsia"/>
          <w:szCs w:val="24"/>
        </w:rPr>
        <w:t>1</w:t>
      </w:r>
      <w:r w:rsidRPr="00C26455">
        <w:rPr>
          <w:rFonts w:hint="eastAsia"/>
          <w:szCs w:val="24"/>
        </w:rPr>
        <w:t>）制定有利于清洁生产的管理条例及岗位操作规程；</w:t>
      </w:r>
    </w:p>
    <w:p w14:paraId="5FC6CABB" w14:textId="77777777" w:rsidR="002915AD" w:rsidRPr="00C26455" w:rsidRDefault="000939D1">
      <w:pPr>
        <w:pStyle w:val="aff4"/>
        <w:rPr>
          <w:szCs w:val="24"/>
        </w:rPr>
      </w:pPr>
      <w:r w:rsidRPr="00C26455">
        <w:rPr>
          <w:rFonts w:hint="eastAsia"/>
          <w:szCs w:val="24"/>
        </w:rPr>
        <w:t>（</w:t>
      </w:r>
      <w:r w:rsidRPr="00C26455">
        <w:rPr>
          <w:rFonts w:hint="eastAsia"/>
          <w:szCs w:val="24"/>
        </w:rPr>
        <w:t>2</w:t>
      </w:r>
      <w:r w:rsidRPr="00C26455">
        <w:rPr>
          <w:rFonts w:hint="eastAsia"/>
          <w:szCs w:val="24"/>
        </w:rPr>
        <w:t>）制定专门的管理制度及可持续清洁生产计划，推行</w:t>
      </w:r>
      <w:r w:rsidRPr="00C26455">
        <w:rPr>
          <w:rFonts w:hint="eastAsia"/>
          <w:szCs w:val="24"/>
        </w:rPr>
        <w:t>ISO14001</w:t>
      </w:r>
      <w:r w:rsidRPr="00C26455">
        <w:rPr>
          <w:rFonts w:hint="eastAsia"/>
          <w:szCs w:val="24"/>
        </w:rPr>
        <w:t>环境管理体系；</w:t>
      </w:r>
    </w:p>
    <w:p w14:paraId="685C50AE" w14:textId="77777777" w:rsidR="002915AD" w:rsidRPr="00C26455" w:rsidRDefault="000939D1">
      <w:pPr>
        <w:pStyle w:val="aff4"/>
        <w:rPr>
          <w:szCs w:val="24"/>
        </w:rPr>
      </w:pPr>
      <w:r w:rsidRPr="00C26455">
        <w:rPr>
          <w:rFonts w:hint="eastAsia"/>
          <w:szCs w:val="24"/>
        </w:rPr>
        <w:t>（</w:t>
      </w:r>
      <w:r w:rsidRPr="00C26455">
        <w:rPr>
          <w:rFonts w:hint="eastAsia"/>
          <w:szCs w:val="24"/>
        </w:rPr>
        <w:t>3</w:t>
      </w:r>
      <w:r w:rsidRPr="00C26455">
        <w:rPr>
          <w:rFonts w:hint="eastAsia"/>
          <w:szCs w:val="24"/>
        </w:rPr>
        <w:t>）制定企业的清洁生产方案，对企业职工进行清洁生产知识教育和培训；</w:t>
      </w:r>
    </w:p>
    <w:p w14:paraId="389020DE" w14:textId="77777777" w:rsidR="002915AD" w:rsidRPr="00C26455" w:rsidRDefault="000939D1">
      <w:pPr>
        <w:pStyle w:val="aff4"/>
        <w:rPr>
          <w:szCs w:val="24"/>
        </w:rPr>
      </w:pPr>
      <w:r w:rsidRPr="00C26455">
        <w:rPr>
          <w:rFonts w:hint="eastAsia"/>
          <w:szCs w:val="24"/>
        </w:rPr>
        <w:t>（</w:t>
      </w:r>
      <w:r w:rsidRPr="00C26455">
        <w:rPr>
          <w:rFonts w:hint="eastAsia"/>
          <w:szCs w:val="24"/>
        </w:rPr>
        <w:t>4</w:t>
      </w:r>
      <w:r w:rsidRPr="00C26455">
        <w:rPr>
          <w:rFonts w:hint="eastAsia"/>
          <w:szCs w:val="24"/>
        </w:rPr>
        <w:t>）定期对生产过程进行清洁生产审核，编制清洁生产审核报告；</w:t>
      </w:r>
    </w:p>
    <w:p w14:paraId="0C49AF95" w14:textId="77777777" w:rsidR="002915AD" w:rsidRPr="00C26455" w:rsidRDefault="000939D1">
      <w:pPr>
        <w:pStyle w:val="aff4"/>
        <w:rPr>
          <w:szCs w:val="24"/>
        </w:rPr>
      </w:pPr>
      <w:r w:rsidRPr="00C26455">
        <w:rPr>
          <w:rFonts w:hint="eastAsia"/>
          <w:szCs w:val="24"/>
        </w:rPr>
        <w:t>（</w:t>
      </w:r>
      <w:r w:rsidRPr="00C26455">
        <w:rPr>
          <w:rFonts w:hint="eastAsia"/>
          <w:szCs w:val="24"/>
        </w:rPr>
        <w:t>5</w:t>
      </w:r>
      <w:r w:rsidRPr="00C26455">
        <w:rPr>
          <w:rFonts w:hint="eastAsia"/>
          <w:szCs w:val="24"/>
        </w:rPr>
        <w:t>）制定持续清洁生产计划；</w:t>
      </w:r>
    </w:p>
    <w:p w14:paraId="01E18CD2" w14:textId="77777777" w:rsidR="002915AD" w:rsidRPr="00C26455" w:rsidRDefault="000939D1">
      <w:pPr>
        <w:pStyle w:val="aff4"/>
        <w:rPr>
          <w:szCs w:val="24"/>
        </w:rPr>
      </w:pPr>
      <w:r w:rsidRPr="00C26455">
        <w:rPr>
          <w:rFonts w:hint="eastAsia"/>
          <w:szCs w:val="24"/>
        </w:rPr>
        <w:t>（</w:t>
      </w:r>
      <w:r w:rsidRPr="00C26455">
        <w:rPr>
          <w:rFonts w:hint="eastAsia"/>
          <w:szCs w:val="24"/>
        </w:rPr>
        <w:t>6</w:t>
      </w:r>
      <w:r w:rsidRPr="00C26455">
        <w:rPr>
          <w:rFonts w:hint="eastAsia"/>
          <w:szCs w:val="24"/>
        </w:rPr>
        <w:t>）建立清洁生产激励机制，使员工在积极参与清洁生产过程中，不仅使企业经济效益增加，同时也使员工获得直接经济利益，以激励清洁生产工作持续、有效开展。</w:t>
      </w:r>
    </w:p>
    <w:p w14:paraId="44E415C7" w14:textId="77777777" w:rsidR="002915AD" w:rsidRPr="00C26455" w:rsidRDefault="000939D1" w:rsidP="004A4521">
      <w:pPr>
        <w:pStyle w:val="30"/>
        <w:spacing w:before="240" w:after="120"/>
      </w:pPr>
      <w:bookmarkStart w:id="422" w:name="_Toc108122522"/>
      <w:r w:rsidRPr="00C26455">
        <w:rPr>
          <w:rFonts w:hint="eastAsia"/>
        </w:rPr>
        <w:t>项目工艺、设备先进性分析</w:t>
      </w:r>
      <w:bookmarkEnd w:id="422"/>
    </w:p>
    <w:p w14:paraId="7D2443B1" w14:textId="77777777" w:rsidR="002915AD" w:rsidRPr="00C26455" w:rsidRDefault="000939D1">
      <w:pPr>
        <w:ind w:firstLine="480"/>
      </w:pPr>
      <w:r w:rsidRPr="00C26455">
        <w:rPr>
          <w:rFonts w:hint="eastAsia"/>
        </w:rPr>
        <w:t>结合同行业装备及自动化控制水平、绩效分级要求：</w:t>
      </w:r>
    </w:p>
    <w:p w14:paraId="7345CA52" w14:textId="4FC77CD7" w:rsidR="002915AD" w:rsidRPr="00C26455" w:rsidRDefault="00D175CD" w:rsidP="00D175CD">
      <w:pPr>
        <w:ind w:firstLine="480"/>
      </w:pPr>
      <w:r w:rsidRPr="00C26455">
        <w:rPr>
          <w:rFonts w:ascii="宋体" w:hAnsi="宋体" w:hint="eastAsia"/>
        </w:rPr>
        <w:t>①</w:t>
      </w:r>
      <w:r w:rsidR="000939D1" w:rsidRPr="00C26455">
        <w:rPr>
          <w:rFonts w:hint="eastAsia"/>
        </w:rPr>
        <w:t>本项目烘干工序使用电烘箱，</w:t>
      </w:r>
      <w:r w:rsidR="00C702C9" w:rsidRPr="00C26455">
        <w:rPr>
          <w:rFonts w:hint="eastAsia"/>
        </w:rPr>
        <w:t>槽加热和蒸发器采用</w:t>
      </w:r>
      <w:r w:rsidRPr="00C26455">
        <w:rPr>
          <w:rFonts w:hint="eastAsia"/>
        </w:rPr>
        <w:t>蒸汽加热，</w:t>
      </w:r>
      <w:r w:rsidR="000939D1" w:rsidRPr="00C26455">
        <w:rPr>
          <w:rFonts w:hint="eastAsia"/>
        </w:rPr>
        <w:t>能够达到《河南省重污染天气重点行业应急减排措施制定技术指南（</w:t>
      </w:r>
      <w:r w:rsidR="000939D1" w:rsidRPr="00C26455">
        <w:rPr>
          <w:rFonts w:hint="eastAsia"/>
        </w:rPr>
        <w:t>2021</w:t>
      </w:r>
      <w:r w:rsidR="000939D1" w:rsidRPr="00C26455">
        <w:rPr>
          <w:rFonts w:hint="eastAsia"/>
        </w:rPr>
        <w:t>年修订》中金属表面处理及热处理加工的</w:t>
      </w:r>
      <w:r w:rsidR="000939D1" w:rsidRPr="00C26455">
        <w:rPr>
          <w:rFonts w:hint="eastAsia"/>
        </w:rPr>
        <w:t>A</w:t>
      </w:r>
      <w:r w:rsidR="000939D1" w:rsidRPr="00C26455">
        <w:rPr>
          <w:rFonts w:hint="eastAsia"/>
        </w:rPr>
        <w:t>级要求；</w:t>
      </w:r>
    </w:p>
    <w:p w14:paraId="576F90B7" w14:textId="77777777" w:rsidR="002915AD" w:rsidRPr="00C26455" w:rsidRDefault="000939D1">
      <w:pPr>
        <w:ind w:firstLine="480"/>
        <w:rPr>
          <w:u w:val="single"/>
        </w:rPr>
      </w:pPr>
      <w:r w:rsidRPr="00C26455">
        <w:rPr>
          <w:rFonts w:hint="eastAsia"/>
        </w:rPr>
        <w:t>②</w:t>
      </w:r>
      <w:r w:rsidRPr="00C26455">
        <w:t>电镀生产作业采用连续式一体化生产线，即</w:t>
      </w:r>
      <w:r w:rsidRPr="00C26455">
        <w:rPr>
          <w:rFonts w:hint="eastAsia"/>
        </w:rPr>
        <w:t>镀槽、镀件提升转运装置、电器控制装置、电源设备、过滤设备、检测仪器、加热与冷却装置、滚筒驱动装置、空气搅拌设备及线上污染控制设施等采用一体自动化成套装置，</w:t>
      </w:r>
      <w:r w:rsidRPr="00C26455">
        <w:t>生产线为自动化生产</w:t>
      </w:r>
      <w:r w:rsidRPr="00C26455">
        <w:rPr>
          <w:rFonts w:hint="eastAsia"/>
          <w:bCs/>
        </w:rPr>
        <w:t>，能够达到《河南省重污染天气重点行业应急减排措施制定技术指南（</w:t>
      </w:r>
      <w:r w:rsidRPr="00C26455">
        <w:rPr>
          <w:rFonts w:hint="eastAsia"/>
          <w:bCs/>
        </w:rPr>
        <w:t>2021</w:t>
      </w:r>
      <w:r w:rsidRPr="00C26455">
        <w:rPr>
          <w:rFonts w:hint="eastAsia"/>
          <w:bCs/>
        </w:rPr>
        <w:t>年修订》中金属表面处理及热处理加工的</w:t>
      </w:r>
      <w:r w:rsidRPr="00C26455">
        <w:rPr>
          <w:rFonts w:hint="eastAsia"/>
          <w:bCs/>
        </w:rPr>
        <w:t>A</w:t>
      </w:r>
      <w:r w:rsidRPr="00C26455">
        <w:rPr>
          <w:rFonts w:hint="eastAsia"/>
          <w:bCs/>
        </w:rPr>
        <w:t>级要求；</w:t>
      </w:r>
    </w:p>
    <w:p w14:paraId="6E0FB018" w14:textId="77777777" w:rsidR="002915AD" w:rsidRPr="00C26455" w:rsidRDefault="000939D1">
      <w:pPr>
        <w:ind w:firstLine="480"/>
        <w:rPr>
          <w:u w:val="single"/>
        </w:rPr>
      </w:pPr>
      <w:r w:rsidRPr="00C26455">
        <w:rPr>
          <w:rFonts w:hint="eastAsia"/>
        </w:rPr>
        <w:t>③</w:t>
      </w:r>
      <w:r w:rsidRPr="00C26455">
        <w:t>电镀槽配套有镀液过滤设备，镀槽槽头溢流出的镀液经管道送入槽液过滤设备，经过滤、沉淀除杂后再通过槽尾返回至镀槽内，以此循环往复</w:t>
      </w:r>
      <w:r w:rsidRPr="00C26455">
        <w:rPr>
          <w:rFonts w:hint="eastAsia"/>
        </w:rPr>
        <w:t>连续过滤，及时补加和调整溶液，定期去除溶液中的杂质；</w:t>
      </w:r>
    </w:p>
    <w:p w14:paraId="6AE36CF8" w14:textId="77777777" w:rsidR="002915AD" w:rsidRPr="00C26455" w:rsidRDefault="000939D1">
      <w:pPr>
        <w:ind w:firstLine="480"/>
        <w:rPr>
          <w:u w:val="single"/>
        </w:rPr>
      </w:pPr>
      <w:r w:rsidRPr="00C26455">
        <w:rPr>
          <w:rFonts w:hint="eastAsia"/>
        </w:rPr>
        <w:lastRenderedPageBreak/>
        <w:t>④电镀清洗采用逆流水洗、电镀无单槽清洗等节水方式，设置用水计量装置和在线水回收设施；</w:t>
      </w:r>
    </w:p>
    <w:p w14:paraId="31D867CC" w14:textId="77777777" w:rsidR="002915AD" w:rsidRPr="00C26455" w:rsidRDefault="000939D1">
      <w:pPr>
        <w:ind w:firstLine="480"/>
        <w:rPr>
          <w:u w:val="single"/>
        </w:rPr>
      </w:pPr>
      <w:r w:rsidRPr="00C26455">
        <w:rPr>
          <w:rFonts w:hint="eastAsia"/>
        </w:rPr>
        <w:t>⑤采用控制镀件出槽速率（缓慢出槽）以延长镀液滴流时间、配备槽液过滤设备、镀槽间装导流板、增加镀液回收槽回收重金属等四项减少镀液带出措施；</w:t>
      </w:r>
    </w:p>
    <w:p w14:paraId="5612C0C5" w14:textId="5ABA3B07" w:rsidR="002915AD" w:rsidRPr="00B87EA3" w:rsidRDefault="00B87EA3" w:rsidP="00B87EA3">
      <w:pPr>
        <w:ind w:firstLine="480"/>
        <w:rPr>
          <w:bCs/>
        </w:rPr>
      </w:pPr>
      <w:r>
        <w:rPr>
          <w:rFonts w:ascii="宋体" w:hAnsi="宋体" w:hint="eastAsia"/>
        </w:rPr>
        <w:t>⑥</w:t>
      </w:r>
      <w:r w:rsidR="000939D1" w:rsidRPr="00C26455">
        <w:rPr>
          <w:rFonts w:hint="eastAsia"/>
        </w:rPr>
        <w:t>废气收集采用生产线封闭</w:t>
      </w:r>
      <w:r w:rsidR="000939D1" w:rsidRPr="00C26455">
        <w:rPr>
          <w:rFonts w:hint="eastAsia"/>
        </w:rPr>
        <w:t>+</w:t>
      </w:r>
      <w:r>
        <w:rPr>
          <w:rFonts w:hint="eastAsia"/>
        </w:rPr>
        <w:t>整体密闭抽风</w:t>
      </w:r>
      <w:r w:rsidR="000939D1" w:rsidRPr="00C26455">
        <w:rPr>
          <w:rFonts w:hint="eastAsia"/>
        </w:rPr>
        <w:t>、槽边抽风等高效集气技术，实现微负压收集，电镀酸碱废气采用两级及以上喷淋吸收处理工艺，</w:t>
      </w:r>
      <w:r w:rsidR="000939D1" w:rsidRPr="00B87EA3">
        <w:rPr>
          <w:rFonts w:hint="eastAsia"/>
          <w:bCs/>
        </w:rPr>
        <w:t>能够达到《河南省重污染天气重点行业应急减排措施制定技术指南（</w:t>
      </w:r>
      <w:r w:rsidR="000939D1" w:rsidRPr="00B87EA3">
        <w:rPr>
          <w:rFonts w:hint="eastAsia"/>
          <w:bCs/>
        </w:rPr>
        <w:t>2021</w:t>
      </w:r>
      <w:r w:rsidR="000939D1" w:rsidRPr="00B87EA3">
        <w:rPr>
          <w:rFonts w:hint="eastAsia"/>
          <w:bCs/>
        </w:rPr>
        <w:t>年修订》中金属表面处理及热处理加工的</w:t>
      </w:r>
      <w:r w:rsidR="000939D1" w:rsidRPr="00B87EA3">
        <w:rPr>
          <w:rFonts w:hint="eastAsia"/>
          <w:bCs/>
        </w:rPr>
        <w:t>A</w:t>
      </w:r>
      <w:r w:rsidR="000939D1" w:rsidRPr="00B87EA3">
        <w:rPr>
          <w:rFonts w:hint="eastAsia"/>
          <w:bCs/>
        </w:rPr>
        <w:t>级要求。</w:t>
      </w:r>
    </w:p>
    <w:p w14:paraId="287A203B" w14:textId="77777777" w:rsidR="002915AD" w:rsidRPr="00C26455" w:rsidRDefault="000939D1">
      <w:pPr>
        <w:pStyle w:val="aff4"/>
        <w:rPr>
          <w:szCs w:val="24"/>
        </w:rPr>
      </w:pPr>
      <w:r w:rsidRPr="00C26455">
        <w:rPr>
          <w:rFonts w:hint="eastAsia"/>
          <w:bCs/>
        </w:rPr>
        <w:t>综上，本项目设备、工艺具有一定的先进性</w:t>
      </w:r>
      <w:r w:rsidRPr="00C26455">
        <w:rPr>
          <w:rFonts w:hint="eastAsia"/>
        </w:rPr>
        <w:t>。</w:t>
      </w:r>
    </w:p>
    <w:p w14:paraId="70334907" w14:textId="77777777" w:rsidR="002915AD" w:rsidRPr="00C26455" w:rsidRDefault="000939D1">
      <w:pPr>
        <w:pStyle w:val="30"/>
        <w:spacing w:before="240" w:after="120"/>
      </w:pPr>
      <w:bookmarkStart w:id="423" w:name="_Toc292267855"/>
      <w:bookmarkStart w:id="424" w:name="_Toc292384083"/>
      <w:bookmarkStart w:id="425" w:name="_Toc108122523"/>
      <w:bookmarkStart w:id="426" w:name="_Toc247457101"/>
      <w:bookmarkStart w:id="427" w:name="_Toc256177446"/>
      <w:bookmarkEnd w:id="419"/>
      <w:bookmarkEnd w:id="420"/>
      <w:bookmarkEnd w:id="421"/>
      <w:r w:rsidRPr="00C26455">
        <w:rPr>
          <w:rFonts w:hint="eastAsia"/>
        </w:rPr>
        <w:t>清洁生产分析</w:t>
      </w:r>
      <w:bookmarkEnd w:id="423"/>
      <w:bookmarkEnd w:id="424"/>
      <w:r w:rsidRPr="00C26455">
        <w:rPr>
          <w:rFonts w:hint="eastAsia"/>
        </w:rPr>
        <w:t>小结</w:t>
      </w:r>
      <w:bookmarkEnd w:id="425"/>
    </w:p>
    <w:p w14:paraId="7A858A53" w14:textId="77777777" w:rsidR="002915AD" w:rsidRPr="00C26455" w:rsidRDefault="000939D1">
      <w:pPr>
        <w:pStyle w:val="aff4"/>
      </w:pPr>
      <w:r w:rsidRPr="00C26455">
        <w:t>通过以上清洁生产分析，</w:t>
      </w:r>
      <w:bookmarkEnd w:id="426"/>
      <w:bookmarkEnd w:id="427"/>
      <w:r w:rsidRPr="00C26455">
        <w:rPr>
          <w:rFonts w:hint="eastAsia"/>
        </w:rPr>
        <w:t>评价认为</w:t>
      </w:r>
      <w:r w:rsidRPr="00C26455">
        <w:t>本项目符合国家产业政策，生产工艺装备先进，物耗和能耗低，在采取全过程治理及综合利用并加强生产管理后，符合清洁生产的要求，达到</w:t>
      </w:r>
      <w:r w:rsidRPr="00C26455">
        <w:rPr>
          <w:rFonts w:hint="eastAsia"/>
        </w:rPr>
        <w:t>国内清洁生产先进水平</w:t>
      </w:r>
      <w:r w:rsidRPr="00C26455">
        <w:t>。</w:t>
      </w:r>
    </w:p>
    <w:p w14:paraId="70188ADC" w14:textId="77777777" w:rsidR="002915AD" w:rsidRPr="00C26455" w:rsidRDefault="000939D1" w:rsidP="004A4521">
      <w:pPr>
        <w:pStyle w:val="30"/>
        <w:spacing w:before="240" w:after="120"/>
      </w:pPr>
      <w:bookmarkStart w:id="428" w:name="_Toc108122524"/>
      <w:r w:rsidRPr="00C26455">
        <w:rPr>
          <w:rFonts w:hint="eastAsia"/>
        </w:rPr>
        <w:t>持续清洁生产</w:t>
      </w:r>
      <w:bookmarkEnd w:id="428"/>
    </w:p>
    <w:p w14:paraId="78940BBC" w14:textId="77777777" w:rsidR="002915AD" w:rsidRPr="00C26455" w:rsidRDefault="000939D1">
      <w:pPr>
        <w:pStyle w:val="40"/>
        <w:numPr>
          <w:ilvl w:val="3"/>
          <w:numId w:val="67"/>
        </w:numPr>
        <w:ind w:leftChars="150" w:left="360"/>
      </w:pPr>
      <w:r w:rsidRPr="00C26455">
        <w:rPr>
          <w:rFonts w:hint="eastAsia"/>
        </w:rPr>
        <w:t>建立和完善清洁生产组织</w:t>
      </w:r>
    </w:p>
    <w:p w14:paraId="62932833" w14:textId="77777777" w:rsidR="002915AD" w:rsidRPr="00C26455" w:rsidRDefault="000939D1">
      <w:pPr>
        <w:pStyle w:val="aff4"/>
      </w:pPr>
      <w:r w:rsidRPr="00C26455">
        <w:rPr>
          <w:rFonts w:hint="eastAsia"/>
        </w:rPr>
        <w:t>清洁生产是一个动态的、相对的概念，是一个连续的过程，因而需有一个固定的机构和工作人员来组织协调这方面的工作，以巩固已取得的清洁生产成果，并使企业清洁生产工作持续地开展下去。</w:t>
      </w:r>
    </w:p>
    <w:p w14:paraId="427A24F0" w14:textId="77777777" w:rsidR="002915AD" w:rsidRPr="00C26455" w:rsidRDefault="000939D1">
      <w:pPr>
        <w:pStyle w:val="aff4"/>
        <w:ind w:firstLine="482"/>
        <w:rPr>
          <w:b/>
        </w:rPr>
      </w:pPr>
      <w:r w:rsidRPr="00C26455">
        <w:rPr>
          <w:rFonts w:hint="eastAsia"/>
          <w:b/>
        </w:rPr>
        <w:t>一、成立清洁生产组织</w:t>
      </w:r>
    </w:p>
    <w:p w14:paraId="62E7E10E" w14:textId="77777777" w:rsidR="002915AD" w:rsidRPr="00C26455" w:rsidRDefault="000939D1">
      <w:pPr>
        <w:pStyle w:val="aff4"/>
      </w:pPr>
      <w:r w:rsidRPr="00C26455">
        <w:rPr>
          <w:rFonts w:hint="eastAsia"/>
        </w:rPr>
        <w:t>评价建议该企业单独设立有清洁生产办公室，直接归属厂长领导，实行专人负责制，配备人员须具备以下能力：熟练掌握清洁生产知识，熟悉企业环保情况，了解企业生产工艺和国内最先进技术动态和发展方向，具有较强的工作协调能力、有较好的工作责任心和敬业精神。</w:t>
      </w:r>
    </w:p>
    <w:p w14:paraId="74B1B611" w14:textId="77777777" w:rsidR="002915AD" w:rsidRPr="00C26455" w:rsidRDefault="000939D1">
      <w:pPr>
        <w:pStyle w:val="aff4"/>
        <w:ind w:firstLine="482"/>
        <w:rPr>
          <w:b/>
        </w:rPr>
      </w:pPr>
      <w:r w:rsidRPr="00C26455">
        <w:rPr>
          <w:rFonts w:hint="eastAsia"/>
          <w:b/>
        </w:rPr>
        <w:t>二、清洁生产组织的任务</w:t>
      </w:r>
    </w:p>
    <w:p w14:paraId="60A29E2A" w14:textId="77777777" w:rsidR="002915AD" w:rsidRPr="00C26455" w:rsidRDefault="000939D1">
      <w:pPr>
        <w:pStyle w:val="aff4"/>
      </w:pPr>
      <w:r w:rsidRPr="00C26455">
        <w:rPr>
          <w:rFonts w:hint="eastAsia"/>
        </w:rPr>
        <w:t>①组织协调并监督管理各项清洁生产方案的实施；</w:t>
      </w:r>
    </w:p>
    <w:p w14:paraId="599A91FD" w14:textId="77777777" w:rsidR="002915AD" w:rsidRPr="00C26455" w:rsidRDefault="000939D1">
      <w:pPr>
        <w:pStyle w:val="aff4"/>
      </w:pPr>
      <w:r w:rsidRPr="00C26455">
        <w:rPr>
          <w:rFonts w:hint="eastAsia"/>
        </w:rPr>
        <w:lastRenderedPageBreak/>
        <w:t>②定期组织对企业职工的清洁生产教育和培训；</w:t>
      </w:r>
    </w:p>
    <w:p w14:paraId="19DF83DC" w14:textId="77777777" w:rsidR="002915AD" w:rsidRPr="00C26455" w:rsidRDefault="000939D1">
      <w:pPr>
        <w:pStyle w:val="aff4"/>
      </w:pPr>
      <w:r w:rsidRPr="00C26455">
        <w:rPr>
          <w:rFonts w:hint="eastAsia"/>
        </w:rPr>
        <w:t>③制定清洁生产相关制度及激励机制；</w:t>
      </w:r>
    </w:p>
    <w:p w14:paraId="2ED24672" w14:textId="77777777" w:rsidR="002915AD" w:rsidRPr="00C26455" w:rsidRDefault="000939D1">
      <w:pPr>
        <w:pStyle w:val="aff4"/>
      </w:pPr>
      <w:r w:rsidRPr="00C26455">
        <w:rPr>
          <w:rFonts w:hint="eastAsia"/>
        </w:rPr>
        <w:t>④收集并宣传相关清洁生产信息，为下一轮清洁生产做好准备；</w:t>
      </w:r>
    </w:p>
    <w:p w14:paraId="53E54DBE" w14:textId="77777777" w:rsidR="002915AD" w:rsidRPr="00C26455" w:rsidRDefault="000939D1">
      <w:pPr>
        <w:pStyle w:val="aff4"/>
      </w:pPr>
      <w:r w:rsidRPr="00C26455">
        <w:rPr>
          <w:rFonts w:hint="eastAsia"/>
        </w:rPr>
        <w:t>⑤负责清洁生产活动的日常管理。</w:t>
      </w:r>
    </w:p>
    <w:p w14:paraId="1EE4530F" w14:textId="77777777" w:rsidR="002915AD" w:rsidRPr="00C26455" w:rsidRDefault="000939D1">
      <w:pPr>
        <w:pStyle w:val="aff4"/>
        <w:ind w:firstLine="482"/>
        <w:rPr>
          <w:b/>
        </w:rPr>
      </w:pPr>
      <w:r w:rsidRPr="00C26455">
        <w:rPr>
          <w:rFonts w:hint="eastAsia"/>
          <w:b/>
        </w:rPr>
        <w:t>三、建立和完善清洁生产管理制度</w:t>
      </w:r>
    </w:p>
    <w:p w14:paraId="3853228B" w14:textId="77777777" w:rsidR="002915AD" w:rsidRPr="00C26455" w:rsidRDefault="000939D1">
      <w:pPr>
        <w:pStyle w:val="aff4"/>
      </w:pPr>
      <w:r w:rsidRPr="00C26455">
        <w:rPr>
          <w:rFonts w:hint="eastAsia"/>
        </w:rPr>
        <w:t>主要是把清洁生产方案纳入企业的日常管理轨道，建立资金管理制度以保证稳定的清洁生产资金来源，建立激励机制提高企业员工的自主清洁生产意识。</w:t>
      </w:r>
    </w:p>
    <w:p w14:paraId="6860FBE5" w14:textId="77777777" w:rsidR="002915AD" w:rsidRPr="00C26455" w:rsidRDefault="000939D1">
      <w:pPr>
        <w:pStyle w:val="aff4"/>
        <w:ind w:firstLine="482"/>
        <w:rPr>
          <w:b/>
        </w:rPr>
      </w:pPr>
      <w:r w:rsidRPr="00C26455">
        <w:rPr>
          <w:rFonts w:hint="eastAsia"/>
          <w:b/>
        </w:rPr>
        <w:t>四、把清洁生产纳入企业的日常管理</w:t>
      </w:r>
    </w:p>
    <w:p w14:paraId="6BAC7261" w14:textId="77777777" w:rsidR="002915AD" w:rsidRPr="00C26455" w:rsidRDefault="000939D1">
      <w:pPr>
        <w:pStyle w:val="aff4"/>
      </w:pPr>
      <w:r w:rsidRPr="00C26455">
        <w:rPr>
          <w:rFonts w:hint="eastAsia"/>
        </w:rPr>
        <w:t>把清洁生产的成果及时纳入企业的日常管理轨道，是巩固清洁生产成效的重要手段，特别是把清洁生产分析产生的一些无、低费方案及时纳入企业的日常管理轨道。</w:t>
      </w:r>
    </w:p>
    <w:p w14:paraId="51ACEC8C" w14:textId="77777777" w:rsidR="002915AD" w:rsidRPr="00C26455" w:rsidRDefault="000939D1">
      <w:pPr>
        <w:pStyle w:val="aff4"/>
      </w:pPr>
      <w:r w:rsidRPr="00C26455">
        <w:rPr>
          <w:rFonts w:hint="eastAsia"/>
        </w:rPr>
        <w:t>（</w:t>
      </w:r>
      <w:r w:rsidRPr="00C26455">
        <w:t>1</w:t>
      </w:r>
      <w:r w:rsidRPr="00C26455">
        <w:rPr>
          <w:rFonts w:hint="eastAsia"/>
        </w:rPr>
        <w:t>）加强管理措施，形成清洁生产分析制度；</w:t>
      </w:r>
    </w:p>
    <w:p w14:paraId="71FB93B1" w14:textId="77777777" w:rsidR="002915AD" w:rsidRPr="00C26455" w:rsidRDefault="000939D1">
      <w:pPr>
        <w:pStyle w:val="aff4"/>
      </w:pPr>
      <w:r w:rsidRPr="00C26455">
        <w:rPr>
          <w:rFonts w:hint="eastAsia"/>
        </w:rPr>
        <w:t>（</w:t>
      </w:r>
      <w:r w:rsidRPr="00C26455">
        <w:t>2</w:t>
      </w:r>
      <w:r w:rsidRPr="00C26455">
        <w:rPr>
          <w:rFonts w:hint="eastAsia"/>
        </w:rPr>
        <w:t>）把清洁生产分析提出的岗位操作改进措施写进岗位的操作规程，并要求严格遵照执行；</w:t>
      </w:r>
    </w:p>
    <w:p w14:paraId="5B5DEF86" w14:textId="77777777" w:rsidR="002915AD" w:rsidRPr="00C26455" w:rsidRDefault="000939D1">
      <w:pPr>
        <w:pStyle w:val="aff4"/>
      </w:pPr>
      <w:r w:rsidRPr="00C26455">
        <w:rPr>
          <w:rFonts w:hint="eastAsia"/>
        </w:rPr>
        <w:t>（</w:t>
      </w:r>
      <w:r w:rsidRPr="00C26455">
        <w:t>3</w:t>
      </w:r>
      <w:r w:rsidRPr="00C26455">
        <w:rPr>
          <w:rFonts w:hint="eastAsia"/>
        </w:rPr>
        <w:t>）把清洁生产分析提出的工艺过程控制的改进措施写入企业技术规范中。</w:t>
      </w:r>
    </w:p>
    <w:p w14:paraId="3DBADC32" w14:textId="77777777" w:rsidR="002915AD" w:rsidRPr="00C26455" w:rsidRDefault="000939D1">
      <w:pPr>
        <w:pStyle w:val="aff4"/>
        <w:ind w:firstLine="482"/>
        <w:rPr>
          <w:b/>
        </w:rPr>
      </w:pPr>
      <w:r w:rsidRPr="00C26455">
        <w:rPr>
          <w:rFonts w:hint="eastAsia"/>
          <w:b/>
        </w:rPr>
        <w:t>五、保证稳定的清洁生产资金来源</w:t>
      </w:r>
    </w:p>
    <w:p w14:paraId="449E2EF3" w14:textId="77777777" w:rsidR="002915AD" w:rsidRPr="00C26455" w:rsidRDefault="000939D1">
      <w:pPr>
        <w:pStyle w:val="aff4"/>
      </w:pPr>
      <w:r w:rsidRPr="00C26455">
        <w:rPr>
          <w:rFonts w:hint="eastAsia"/>
        </w:rPr>
        <w:t>清洁生产的资金来源可以有多种渠道，但是清洁生产管理制度的一项重要作用是保证实施清洁生产所产生的经济效益，全部或部分地用于清洁生产，持续滚动地推进清洁生产，建议企业对清洁生产的投资和效益单独建帐。</w:t>
      </w:r>
    </w:p>
    <w:p w14:paraId="037BF061" w14:textId="77777777" w:rsidR="002915AD" w:rsidRPr="00C26455" w:rsidRDefault="000939D1">
      <w:pPr>
        <w:pStyle w:val="aff4"/>
        <w:ind w:firstLine="482"/>
        <w:rPr>
          <w:b/>
        </w:rPr>
      </w:pPr>
      <w:r w:rsidRPr="00C26455">
        <w:rPr>
          <w:rFonts w:hint="eastAsia"/>
          <w:b/>
        </w:rPr>
        <w:t>六、建立和完善清洁生产奖惩机制</w:t>
      </w:r>
    </w:p>
    <w:p w14:paraId="44C17362" w14:textId="77777777" w:rsidR="002915AD" w:rsidRPr="00C26455" w:rsidRDefault="000939D1">
      <w:pPr>
        <w:pStyle w:val="aff4"/>
      </w:pPr>
      <w:r w:rsidRPr="00C26455">
        <w:rPr>
          <w:rFonts w:hint="eastAsia"/>
        </w:rPr>
        <w:t>在企业奖惩方面与清洁生产挂钩，建立清洁生产奖惩激励机制，以调动全体职工参与清洁生产的积极性，将清洁生产变为职工的自觉行为。</w:t>
      </w:r>
    </w:p>
    <w:p w14:paraId="4C744EA4" w14:textId="77777777" w:rsidR="002915AD" w:rsidRPr="00C26455" w:rsidRDefault="000939D1">
      <w:pPr>
        <w:pStyle w:val="40"/>
        <w:numPr>
          <w:ilvl w:val="3"/>
          <w:numId w:val="68"/>
        </w:numPr>
        <w:ind w:leftChars="150" w:left="360"/>
      </w:pPr>
      <w:bookmarkStart w:id="429" w:name="_Toc428286881"/>
      <w:bookmarkStart w:id="430" w:name="_Toc428287242"/>
      <w:bookmarkStart w:id="431" w:name="_Toc428287594"/>
      <w:r w:rsidRPr="00C26455">
        <w:rPr>
          <w:rFonts w:hint="eastAsia"/>
        </w:rPr>
        <w:t>搞好职工培训工作</w:t>
      </w:r>
      <w:bookmarkEnd w:id="429"/>
      <w:bookmarkEnd w:id="430"/>
      <w:bookmarkEnd w:id="431"/>
    </w:p>
    <w:p w14:paraId="24F9D3D4" w14:textId="77777777" w:rsidR="002915AD" w:rsidRPr="00C26455" w:rsidRDefault="000939D1">
      <w:pPr>
        <w:pStyle w:val="aff4"/>
      </w:pPr>
      <w:r w:rsidRPr="00C26455">
        <w:rPr>
          <w:rFonts w:hint="eastAsia"/>
        </w:rPr>
        <w:t>清洁生产措施能否顺利落实，清洁生产目标能否达到与企业每个职工的素质有很大关系，评价建议企业应对职工加强关于清洁生产方面的培训工作，不仅对操作工人进行培训，也要对各层干部、工程技术人员、车间班主任培训，并把实</w:t>
      </w:r>
      <w:r w:rsidRPr="00C26455">
        <w:rPr>
          <w:rFonts w:hint="eastAsia"/>
        </w:rPr>
        <w:lastRenderedPageBreak/>
        <w:t>现清洁生产目标具体分配到每一个人，每一个环节都有专人负责，以利于清洁生产目标的实现，针对培训内容，制订出合理的培训计划。</w:t>
      </w:r>
    </w:p>
    <w:p w14:paraId="1F403539" w14:textId="77777777" w:rsidR="002915AD" w:rsidRPr="00C26455" w:rsidRDefault="000939D1">
      <w:pPr>
        <w:pStyle w:val="40"/>
        <w:numPr>
          <w:ilvl w:val="3"/>
          <w:numId w:val="69"/>
        </w:numPr>
        <w:ind w:leftChars="150" w:left="360"/>
      </w:pPr>
      <w:bookmarkStart w:id="432" w:name="_Toc428287595"/>
      <w:bookmarkStart w:id="433" w:name="_Toc428287243"/>
      <w:bookmarkStart w:id="434" w:name="_Toc428286882"/>
      <w:r w:rsidRPr="00C26455">
        <w:rPr>
          <w:rFonts w:hint="eastAsia"/>
        </w:rPr>
        <w:t>制定持续清洁生产计划</w:t>
      </w:r>
      <w:bookmarkEnd w:id="432"/>
      <w:bookmarkEnd w:id="433"/>
      <w:bookmarkEnd w:id="434"/>
    </w:p>
    <w:p w14:paraId="7D4690F0" w14:textId="77777777" w:rsidR="002915AD" w:rsidRPr="00C26455" w:rsidRDefault="000939D1">
      <w:pPr>
        <w:pStyle w:val="aff4"/>
      </w:pPr>
      <w:r w:rsidRPr="00C26455">
        <w:rPr>
          <w:rFonts w:hint="eastAsia"/>
        </w:rPr>
        <w:t>清洁生产是长期、动态的发展过程，因此应考虑企业的发展情况，制定长期的清洁生产方案。根据本项目具体情况，评价建议企业执行如下清洁生产计划。</w:t>
      </w:r>
    </w:p>
    <w:p w14:paraId="17334119" w14:textId="7A21B145" w:rsidR="002915AD" w:rsidRPr="00C26455" w:rsidRDefault="000939D1" w:rsidP="00C73D59">
      <w:pPr>
        <w:pStyle w:val="24"/>
        <w:spacing w:before="240" w:after="120"/>
        <w:ind w:firstLine="482"/>
      </w:pPr>
      <w:r w:rsidRPr="00C26455">
        <w:rPr>
          <w:rFonts w:hint="eastAsia"/>
        </w:rPr>
        <w:t>表</w:t>
      </w:r>
      <w:r w:rsidRPr="00C26455">
        <w:rPr>
          <w:rFonts w:hint="eastAsia"/>
        </w:rPr>
        <w:t>3-3</w:t>
      </w:r>
      <w:r w:rsidR="00925E99">
        <w:rPr>
          <w:rFonts w:hint="eastAsia"/>
        </w:rPr>
        <w:t>7</w:t>
      </w:r>
      <w:r w:rsidRPr="00C26455">
        <w:rPr>
          <w:rFonts w:hint="eastAsia"/>
        </w:rPr>
        <w:t xml:space="preserve">          </w:t>
      </w:r>
      <w:r w:rsidR="00BF6500" w:rsidRPr="00C26455">
        <w:t xml:space="preserve"> </w:t>
      </w:r>
      <w:r w:rsidRPr="00C26455">
        <w:rPr>
          <w:rFonts w:hint="eastAsia"/>
        </w:rPr>
        <w:t xml:space="preserve">    </w:t>
      </w:r>
      <w:r w:rsidRPr="00C26455">
        <w:rPr>
          <w:rFonts w:hint="eastAsia"/>
        </w:rPr>
        <w:t>企业清洁生产计划一览表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0"/>
        <w:gridCol w:w="1899"/>
        <w:gridCol w:w="5703"/>
      </w:tblGrid>
      <w:tr w:rsidR="00C26455" w:rsidRPr="00C26455" w14:paraId="07F078A0" w14:textId="77777777">
        <w:trPr>
          <w:trHeight w:val="397"/>
          <w:jc w:val="center"/>
        </w:trPr>
        <w:tc>
          <w:tcPr>
            <w:tcW w:w="416" w:type="pct"/>
            <w:vAlign w:val="center"/>
          </w:tcPr>
          <w:p w14:paraId="245523F1" w14:textId="77777777" w:rsidR="002915AD" w:rsidRPr="00C26455" w:rsidRDefault="000939D1">
            <w:pPr>
              <w:pStyle w:val="affa"/>
              <w:rPr>
                <w:color w:val="auto"/>
              </w:rPr>
            </w:pPr>
            <w:r w:rsidRPr="00C26455">
              <w:rPr>
                <w:rFonts w:hint="eastAsia"/>
                <w:color w:val="auto"/>
              </w:rPr>
              <w:t>序号</w:t>
            </w:r>
          </w:p>
        </w:tc>
        <w:tc>
          <w:tcPr>
            <w:tcW w:w="1145" w:type="pct"/>
            <w:vAlign w:val="center"/>
          </w:tcPr>
          <w:p w14:paraId="71508F71" w14:textId="77777777" w:rsidR="002915AD" w:rsidRPr="00C26455" w:rsidRDefault="000939D1">
            <w:pPr>
              <w:pStyle w:val="affa"/>
              <w:rPr>
                <w:color w:val="auto"/>
              </w:rPr>
            </w:pPr>
            <w:r w:rsidRPr="00C26455">
              <w:rPr>
                <w:rFonts w:hint="eastAsia"/>
                <w:color w:val="auto"/>
              </w:rPr>
              <w:t>项目</w:t>
            </w:r>
          </w:p>
        </w:tc>
        <w:tc>
          <w:tcPr>
            <w:tcW w:w="3439" w:type="pct"/>
            <w:vAlign w:val="center"/>
          </w:tcPr>
          <w:p w14:paraId="3A9BD96A" w14:textId="77777777" w:rsidR="002915AD" w:rsidRPr="00C26455" w:rsidRDefault="000939D1">
            <w:pPr>
              <w:pStyle w:val="affa"/>
              <w:rPr>
                <w:color w:val="auto"/>
              </w:rPr>
            </w:pPr>
            <w:r w:rsidRPr="00C26455">
              <w:rPr>
                <w:rFonts w:hint="eastAsia"/>
                <w:color w:val="auto"/>
              </w:rPr>
              <w:t>内容</w:t>
            </w:r>
          </w:p>
        </w:tc>
      </w:tr>
      <w:tr w:rsidR="00C26455" w:rsidRPr="00C26455" w14:paraId="717BA145" w14:textId="77777777">
        <w:trPr>
          <w:trHeight w:val="397"/>
          <w:jc w:val="center"/>
        </w:trPr>
        <w:tc>
          <w:tcPr>
            <w:tcW w:w="416" w:type="pct"/>
            <w:vAlign w:val="center"/>
          </w:tcPr>
          <w:p w14:paraId="2F503FAF" w14:textId="77777777" w:rsidR="002915AD" w:rsidRPr="00C26455" w:rsidRDefault="000939D1">
            <w:pPr>
              <w:pStyle w:val="aff6"/>
            </w:pPr>
            <w:r w:rsidRPr="00C26455">
              <w:t>1</w:t>
            </w:r>
          </w:p>
        </w:tc>
        <w:tc>
          <w:tcPr>
            <w:tcW w:w="1145" w:type="pct"/>
            <w:vAlign w:val="center"/>
          </w:tcPr>
          <w:p w14:paraId="34A7E0D6" w14:textId="77777777" w:rsidR="002915AD" w:rsidRPr="00C26455" w:rsidRDefault="000939D1">
            <w:pPr>
              <w:pStyle w:val="aff6"/>
            </w:pPr>
            <w:r w:rsidRPr="00C26455">
              <w:rPr>
                <w:rFonts w:hint="eastAsia"/>
              </w:rPr>
              <w:t>组建清洁生产机构</w:t>
            </w:r>
          </w:p>
        </w:tc>
        <w:tc>
          <w:tcPr>
            <w:tcW w:w="3439" w:type="pct"/>
            <w:vAlign w:val="center"/>
          </w:tcPr>
          <w:p w14:paraId="2769376D" w14:textId="77777777" w:rsidR="002915AD" w:rsidRPr="00C26455" w:rsidRDefault="000939D1">
            <w:pPr>
              <w:pStyle w:val="aff6"/>
            </w:pPr>
            <w:r w:rsidRPr="00C26455">
              <w:rPr>
                <w:rFonts w:hint="eastAsia"/>
              </w:rPr>
              <w:t>建立清洁生产办公室，全面开展企业的清洁生产工作。</w:t>
            </w:r>
          </w:p>
          <w:p w14:paraId="0A802798" w14:textId="77777777" w:rsidR="002915AD" w:rsidRPr="00C26455" w:rsidRDefault="000939D1">
            <w:pPr>
              <w:pStyle w:val="aff6"/>
            </w:pPr>
            <w:r w:rsidRPr="00C26455">
              <w:rPr>
                <w:rFonts w:hint="eastAsia"/>
              </w:rPr>
              <w:t>建立下属分支机构，例如新技术研究与开发、清洁生产管理等。</w:t>
            </w:r>
          </w:p>
        </w:tc>
      </w:tr>
      <w:tr w:rsidR="00C26455" w:rsidRPr="00C26455" w14:paraId="2C65FA24" w14:textId="77777777">
        <w:trPr>
          <w:trHeight w:val="397"/>
          <w:jc w:val="center"/>
        </w:trPr>
        <w:tc>
          <w:tcPr>
            <w:tcW w:w="416" w:type="pct"/>
            <w:vAlign w:val="center"/>
          </w:tcPr>
          <w:p w14:paraId="2EE6D6F8" w14:textId="77777777" w:rsidR="002915AD" w:rsidRPr="00C26455" w:rsidRDefault="000939D1">
            <w:pPr>
              <w:pStyle w:val="aff6"/>
            </w:pPr>
            <w:r w:rsidRPr="00C26455">
              <w:t>2</w:t>
            </w:r>
          </w:p>
        </w:tc>
        <w:tc>
          <w:tcPr>
            <w:tcW w:w="1145" w:type="pct"/>
            <w:vAlign w:val="center"/>
          </w:tcPr>
          <w:p w14:paraId="68D1A828" w14:textId="77777777" w:rsidR="002915AD" w:rsidRPr="00C26455" w:rsidRDefault="000939D1">
            <w:pPr>
              <w:pStyle w:val="aff6"/>
            </w:pPr>
            <w:r w:rsidRPr="00C26455">
              <w:rPr>
                <w:rFonts w:hint="eastAsia"/>
              </w:rPr>
              <w:t>清洁生产方案实施</w:t>
            </w:r>
          </w:p>
        </w:tc>
        <w:tc>
          <w:tcPr>
            <w:tcW w:w="3439" w:type="pct"/>
            <w:vAlign w:val="center"/>
          </w:tcPr>
          <w:p w14:paraId="4E2CEBFC" w14:textId="77777777" w:rsidR="002915AD" w:rsidRPr="00C26455" w:rsidRDefault="000939D1">
            <w:pPr>
              <w:pStyle w:val="aff6"/>
            </w:pPr>
            <w:r w:rsidRPr="00C26455">
              <w:rPr>
                <w:rFonts w:hint="eastAsia"/>
              </w:rPr>
              <w:t>在企业内部各个生产环节推行清洁生产</w:t>
            </w:r>
          </w:p>
        </w:tc>
      </w:tr>
      <w:tr w:rsidR="00C26455" w:rsidRPr="00C26455" w14:paraId="2729F374" w14:textId="77777777">
        <w:trPr>
          <w:trHeight w:val="397"/>
          <w:jc w:val="center"/>
        </w:trPr>
        <w:tc>
          <w:tcPr>
            <w:tcW w:w="416" w:type="pct"/>
            <w:vAlign w:val="center"/>
          </w:tcPr>
          <w:p w14:paraId="5F39F784" w14:textId="77777777" w:rsidR="002915AD" w:rsidRPr="00C26455" w:rsidRDefault="000939D1">
            <w:pPr>
              <w:pStyle w:val="aff6"/>
            </w:pPr>
            <w:r w:rsidRPr="00C26455">
              <w:t>3</w:t>
            </w:r>
          </w:p>
        </w:tc>
        <w:tc>
          <w:tcPr>
            <w:tcW w:w="1145" w:type="pct"/>
            <w:vAlign w:val="center"/>
          </w:tcPr>
          <w:p w14:paraId="4DD964E2" w14:textId="77777777" w:rsidR="002915AD" w:rsidRPr="00C26455" w:rsidRDefault="000939D1">
            <w:pPr>
              <w:pStyle w:val="aff6"/>
            </w:pPr>
            <w:r w:rsidRPr="00C26455">
              <w:rPr>
                <w:rFonts w:hint="eastAsia"/>
              </w:rPr>
              <w:t>清洁生产培训</w:t>
            </w:r>
          </w:p>
        </w:tc>
        <w:tc>
          <w:tcPr>
            <w:tcW w:w="3439" w:type="pct"/>
            <w:vAlign w:val="center"/>
          </w:tcPr>
          <w:p w14:paraId="28001B74" w14:textId="77777777" w:rsidR="002915AD" w:rsidRPr="00C26455" w:rsidRDefault="000939D1">
            <w:pPr>
              <w:pStyle w:val="aff6"/>
            </w:pPr>
            <w:r w:rsidRPr="00C26455">
              <w:rPr>
                <w:rFonts w:hint="eastAsia"/>
              </w:rPr>
              <w:t>分层次对企业工作人员进行清洁生产培训</w:t>
            </w:r>
          </w:p>
        </w:tc>
      </w:tr>
      <w:tr w:rsidR="002915AD" w:rsidRPr="00C26455" w14:paraId="47AA18E7" w14:textId="77777777">
        <w:trPr>
          <w:trHeight w:val="397"/>
          <w:jc w:val="center"/>
        </w:trPr>
        <w:tc>
          <w:tcPr>
            <w:tcW w:w="416" w:type="pct"/>
            <w:vAlign w:val="center"/>
          </w:tcPr>
          <w:p w14:paraId="0F6D7978" w14:textId="77777777" w:rsidR="002915AD" w:rsidRPr="00C26455" w:rsidRDefault="000939D1">
            <w:pPr>
              <w:pStyle w:val="aff6"/>
            </w:pPr>
            <w:r w:rsidRPr="00C26455">
              <w:t>4</w:t>
            </w:r>
          </w:p>
        </w:tc>
        <w:tc>
          <w:tcPr>
            <w:tcW w:w="1145" w:type="pct"/>
            <w:vAlign w:val="center"/>
          </w:tcPr>
          <w:p w14:paraId="75D99947" w14:textId="77777777" w:rsidR="002915AD" w:rsidRPr="00C26455" w:rsidRDefault="000939D1">
            <w:pPr>
              <w:pStyle w:val="aff6"/>
            </w:pPr>
            <w:r w:rsidRPr="00C26455">
              <w:rPr>
                <w:rFonts w:hint="eastAsia"/>
              </w:rPr>
              <w:t>清洁生产审计</w:t>
            </w:r>
          </w:p>
        </w:tc>
        <w:tc>
          <w:tcPr>
            <w:tcW w:w="3439" w:type="pct"/>
            <w:vAlign w:val="center"/>
          </w:tcPr>
          <w:p w14:paraId="37DA2AD6" w14:textId="77777777" w:rsidR="002915AD" w:rsidRPr="00C26455" w:rsidRDefault="000939D1">
            <w:pPr>
              <w:pStyle w:val="aff6"/>
            </w:pPr>
            <w:r w:rsidRPr="00C26455">
              <w:rPr>
                <w:rFonts w:hint="eastAsia"/>
              </w:rPr>
              <w:t>开展清洁生产审计工作，积极进行</w:t>
            </w:r>
            <w:r w:rsidRPr="00C26455">
              <w:t>ISO14001</w:t>
            </w:r>
            <w:r w:rsidRPr="00C26455">
              <w:rPr>
                <w:rFonts w:hint="eastAsia"/>
              </w:rPr>
              <w:t>认证</w:t>
            </w:r>
          </w:p>
        </w:tc>
      </w:tr>
    </w:tbl>
    <w:p w14:paraId="638A227E" w14:textId="77777777" w:rsidR="002915AD" w:rsidRPr="00C26455" w:rsidRDefault="002915AD">
      <w:pPr>
        <w:pStyle w:val="aff4"/>
        <w:ind w:firstLineChars="0" w:firstLine="0"/>
        <w:rPr>
          <w:highlight w:val="yellow"/>
        </w:rPr>
      </w:pPr>
    </w:p>
    <w:p w14:paraId="455A2E0A" w14:textId="18A63C0E" w:rsidR="002915AD" w:rsidRPr="00C26455" w:rsidRDefault="000939D1">
      <w:pPr>
        <w:pStyle w:val="10"/>
        <w:spacing w:before="360" w:after="480"/>
      </w:pPr>
      <w:bookmarkStart w:id="435" w:name="_Toc26005"/>
      <w:bookmarkStart w:id="436" w:name="_Toc51319864"/>
      <w:bookmarkStart w:id="437" w:name="_Toc108122525"/>
      <w:r w:rsidRPr="00C26455">
        <w:rPr>
          <w:rFonts w:hint="eastAsia"/>
        </w:rPr>
        <w:lastRenderedPageBreak/>
        <w:t>自然环境概况与环境质量现状</w:t>
      </w:r>
      <w:bookmarkEnd w:id="415"/>
      <w:bookmarkEnd w:id="416"/>
      <w:bookmarkEnd w:id="417"/>
      <w:bookmarkEnd w:id="435"/>
      <w:bookmarkEnd w:id="436"/>
      <w:bookmarkEnd w:id="437"/>
    </w:p>
    <w:p w14:paraId="2FA50F8C" w14:textId="77777777" w:rsidR="002915AD" w:rsidRPr="00C26455" w:rsidRDefault="000939D1">
      <w:pPr>
        <w:pStyle w:val="2"/>
        <w:ind w:firstLine="301"/>
      </w:pPr>
      <w:bookmarkStart w:id="438" w:name="_Toc16827"/>
      <w:bookmarkStart w:id="439" w:name="_Toc51319865"/>
      <w:bookmarkStart w:id="440" w:name="_Toc108122526"/>
      <w:bookmarkStart w:id="441" w:name="_Toc428286782"/>
      <w:bookmarkStart w:id="442" w:name="_Toc428287176"/>
      <w:bookmarkStart w:id="443" w:name="_Toc429318390"/>
      <w:bookmarkStart w:id="444" w:name="_Toc428286861"/>
      <w:bookmarkStart w:id="445" w:name="_Toc428287222"/>
      <w:bookmarkStart w:id="446" w:name="_Toc410051662"/>
      <w:bookmarkStart w:id="447" w:name="_Toc429318405"/>
      <w:bookmarkStart w:id="448" w:name="_Toc310408269"/>
      <w:r w:rsidRPr="00C26455">
        <w:rPr>
          <w:rFonts w:hint="eastAsia"/>
        </w:rPr>
        <w:t>自然环境概况</w:t>
      </w:r>
      <w:bookmarkEnd w:id="438"/>
      <w:bookmarkEnd w:id="439"/>
      <w:bookmarkEnd w:id="440"/>
    </w:p>
    <w:p w14:paraId="6A52467F" w14:textId="77777777" w:rsidR="002915AD" w:rsidRPr="00C26455" w:rsidRDefault="000939D1">
      <w:pPr>
        <w:pStyle w:val="30"/>
        <w:spacing w:before="240" w:after="120"/>
      </w:pPr>
      <w:bookmarkStart w:id="449" w:name="_Toc428287529"/>
      <w:bookmarkStart w:id="450" w:name="_Toc428287177"/>
      <w:bookmarkStart w:id="451" w:name="_Toc428286783"/>
      <w:bookmarkStart w:id="452" w:name="_Toc108122527"/>
      <w:bookmarkEnd w:id="441"/>
      <w:bookmarkEnd w:id="442"/>
      <w:bookmarkEnd w:id="443"/>
      <w:r w:rsidRPr="00C26455">
        <w:t>地理位置</w:t>
      </w:r>
      <w:bookmarkEnd w:id="449"/>
      <w:bookmarkEnd w:id="450"/>
      <w:bookmarkEnd w:id="451"/>
      <w:bookmarkEnd w:id="452"/>
    </w:p>
    <w:p w14:paraId="716771C4" w14:textId="77777777" w:rsidR="002915AD" w:rsidRPr="00C26455" w:rsidRDefault="000939D1">
      <w:pPr>
        <w:ind w:firstLine="480"/>
        <w:rPr>
          <w:rFonts w:cs="宋体"/>
        </w:rPr>
      </w:pPr>
      <w:bookmarkStart w:id="453" w:name="_Toc428287179"/>
      <w:bookmarkStart w:id="454" w:name="_Toc428287531"/>
      <w:bookmarkStart w:id="455" w:name="_Toc428286785"/>
      <w:r w:rsidRPr="00C26455">
        <w:rPr>
          <w:rFonts w:cs="宋体" w:hint="eastAsia"/>
        </w:rPr>
        <w:t>新乡市动力电池专业园区位于凤泉区，分东、西两个片区，规划面积为</w:t>
      </w:r>
      <w:r w:rsidRPr="00C26455">
        <w:rPr>
          <w:rFonts w:cs="宋体" w:hint="eastAsia"/>
        </w:rPr>
        <w:t>6.16</w:t>
      </w:r>
      <w:r w:rsidRPr="00C26455">
        <w:rPr>
          <w:rFonts w:cs="宋体" w:hint="eastAsia"/>
        </w:rPr>
        <w:t>平方公里。本项目位于西片区，西片区位于凤泉区大块镇，规划面积</w:t>
      </w:r>
      <w:r w:rsidRPr="00C26455">
        <w:rPr>
          <w:rFonts w:cs="宋体" w:hint="eastAsia"/>
        </w:rPr>
        <w:t>3.14</w:t>
      </w:r>
      <w:r w:rsidRPr="00C26455">
        <w:rPr>
          <w:rFonts w:cs="宋体" w:hint="eastAsia"/>
        </w:rPr>
        <w:t>平方公里，规划范围：北边界自西向东依次为块陈路、经三路、中心路，西边界为经一路，南至与牧野区区界，东至经六路。</w:t>
      </w:r>
    </w:p>
    <w:p w14:paraId="2884612B" w14:textId="77777777" w:rsidR="002915AD" w:rsidRPr="00C26455" w:rsidRDefault="000939D1">
      <w:pPr>
        <w:ind w:firstLine="480"/>
        <w:rPr>
          <w:rFonts w:cs="宋体"/>
        </w:rPr>
      </w:pPr>
      <w:r w:rsidRPr="00C26455">
        <w:rPr>
          <w:rFonts w:cs="宋体" w:hint="eastAsia"/>
        </w:rPr>
        <w:t>新乡市鑫昌金属制品有限公司投资</w:t>
      </w:r>
      <w:r w:rsidRPr="00C26455">
        <w:rPr>
          <w:rFonts w:cs="宋体" w:hint="eastAsia"/>
        </w:rPr>
        <w:t>4000</w:t>
      </w:r>
      <w:r w:rsidRPr="00C26455">
        <w:rPr>
          <w:rFonts w:cs="宋体" w:hint="eastAsia"/>
        </w:rPr>
        <w:t>万元建设年产</w:t>
      </w:r>
      <w:r w:rsidR="00DF528B" w:rsidRPr="00C26455">
        <w:rPr>
          <w:rFonts w:cs="宋体" w:hint="eastAsia"/>
        </w:rPr>
        <w:t>120</w:t>
      </w:r>
      <w:r w:rsidRPr="00C26455">
        <w:rPr>
          <w:rFonts w:cs="宋体" w:hint="eastAsia"/>
        </w:rPr>
        <w:t>亿只电池钢壳、</w:t>
      </w:r>
      <w:r w:rsidR="00DF528B" w:rsidRPr="00C26455">
        <w:rPr>
          <w:rFonts w:cs="宋体" w:hint="eastAsia"/>
        </w:rPr>
        <w:t>110</w:t>
      </w:r>
      <w:r w:rsidRPr="00C26455">
        <w:rPr>
          <w:rFonts w:cs="宋体" w:hint="eastAsia"/>
        </w:rPr>
        <w:t>亿个负极底盖项目。该项目位于</w:t>
      </w:r>
      <w:r w:rsidRPr="00C26455">
        <w:rPr>
          <w:rFonts w:hint="eastAsia"/>
        </w:rPr>
        <w:t>新乡市凤泉区新乡市动力电池专业园区（西片区），租赁新乡市华新造纸厂现有车间进行生产。厂区四周环境为：西临环宇大道，路西为新乡市凤泉区众信屠宰有限公司，南临新乡市腾龙古雕艺术构件有限公司和新乡市阿瑞斯机械设备有限公司，东临闲置空场地，北临新乡市宏泰商砼有限公司。</w:t>
      </w:r>
    </w:p>
    <w:p w14:paraId="799076EC" w14:textId="77777777" w:rsidR="002915AD" w:rsidRPr="00C26455" w:rsidRDefault="000939D1">
      <w:pPr>
        <w:ind w:firstLine="480"/>
      </w:pPr>
      <w:r w:rsidRPr="00C26455">
        <w:rPr>
          <w:rFonts w:hint="eastAsia"/>
        </w:rPr>
        <w:t>项目周围环境情况见下图。</w:t>
      </w:r>
    </w:p>
    <w:p w14:paraId="362F46CD" w14:textId="68FF7CE3" w:rsidR="002915AD" w:rsidRPr="00C26455" w:rsidRDefault="006F7B53">
      <w:pPr>
        <w:ind w:firstLine="480"/>
      </w:pPr>
      <w:r>
        <w:rPr>
          <w:noProof/>
        </w:rPr>
        <w:drawing>
          <wp:anchor distT="0" distB="0" distL="114300" distR="114300" simplePos="0" relativeHeight="251757568" behindDoc="0" locked="0" layoutInCell="1" allowOverlap="1" wp14:anchorId="12A2ACC1" wp14:editId="6CDCE3DA">
            <wp:simplePos x="0" y="0"/>
            <wp:positionH relativeFrom="margin">
              <wp:align>left</wp:align>
            </wp:positionH>
            <wp:positionV relativeFrom="paragraph">
              <wp:posOffset>67521</wp:posOffset>
            </wp:positionV>
            <wp:extent cx="5278120" cy="3231515"/>
            <wp:effectExtent l="19050" t="19050" r="17780" b="2603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278120" cy="323151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4EBC051B" w14:textId="7EFA724A" w:rsidR="002915AD" w:rsidRPr="00C26455" w:rsidRDefault="002915AD">
      <w:pPr>
        <w:ind w:firstLine="480"/>
      </w:pPr>
    </w:p>
    <w:p w14:paraId="1E1CC676" w14:textId="77777777" w:rsidR="002915AD" w:rsidRPr="00C26455" w:rsidRDefault="002915AD">
      <w:pPr>
        <w:ind w:firstLine="480"/>
        <w:rPr>
          <w:highlight w:val="yellow"/>
        </w:rPr>
      </w:pPr>
    </w:p>
    <w:p w14:paraId="50F654B0" w14:textId="77777777" w:rsidR="002915AD" w:rsidRPr="00C26455" w:rsidRDefault="002915AD">
      <w:pPr>
        <w:ind w:firstLine="480"/>
        <w:rPr>
          <w:highlight w:val="yellow"/>
        </w:rPr>
      </w:pPr>
    </w:p>
    <w:p w14:paraId="151BCA25" w14:textId="77777777" w:rsidR="002915AD" w:rsidRPr="00C26455" w:rsidRDefault="002915AD">
      <w:pPr>
        <w:ind w:firstLine="480"/>
        <w:rPr>
          <w:highlight w:val="yellow"/>
        </w:rPr>
      </w:pPr>
    </w:p>
    <w:p w14:paraId="662697A0" w14:textId="77777777" w:rsidR="002915AD" w:rsidRPr="00C26455" w:rsidRDefault="002915AD">
      <w:pPr>
        <w:ind w:firstLine="480"/>
        <w:rPr>
          <w:highlight w:val="yellow"/>
        </w:rPr>
      </w:pPr>
    </w:p>
    <w:p w14:paraId="7193B914" w14:textId="77777777" w:rsidR="002915AD" w:rsidRPr="00C26455" w:rsidRDefault="002915AD">
      <w:pPr>
        <w:ind w:firstLine="480"/>
        <w:rPr>
          <w:highlight w:val="yellow"/>
        </w:rPr>
      </w:pPr>
    </w:p>
    <w:p w14:paraId="4B3019F1" w14:textId="77777777" w:rsidR="002915AD" w:rsidRPr="00C26455" w:rsidRDefault="002915AD">
      <w:pPr>
        <w:ind w:firstLine="480"/>
        <w:rPr>
          <w:highlight w:val="yellow"/>
        </w:rPr>
      </w:pPr>
    </w:p>
    <w:p w14:paraId="0F601F20" w14:textId="77777777" w:rsidR="002915AD" w:rsidRPr="00C26455" w:rsidRDefault="002915AD">
      <w:pPr>
        <w:ind w:firstLine="480"/>
        <w:rPr>
          <w:highlight w:val="yellow"/>
        </w:rPr>
      </w:pPr>
    </w:p>
    <w:p w14:paraId="7596C9AA" w14:textId="77777777" w:rsidR="002915AD" w:rsidRPr="00C26455" w:rsidRDefault="002915AD">
      <w:pPr>
        <w:ind w:firstLine="480"/>
        <w:rPr>
          <w:highlight w:val="yellow"/>
        </w:rPr>
      </w:pPr>
    </w:p>
    <w:p w14:paraId="592EF8AD" w14:textId="77777777" w:rsidR="00BF6500" w:rsidRPr="00C26455" w:rsidRDefault="00BF6500" w:rsidP="00AF43EA">
      <w:pPr>
        <w:pStyle w:val="aff8"/>
      </w:pPr>
    </w:p>
    <w:p w14:paraId="34C3840E" w14:textId="6A8FC228" w:rsidR="002915AD" w:rsidRPr="00C26455" w:rsidRDefault="000939D1" w:rsidP="00AF43EA">
      <w:pPr>
        <w:pStyle w:val="aff8"/>
      </w:pPr>
      <w:r w:rsidRPr="00C26455">
        <w:rPr>
          <w:rFonts w:hint="eastAsia"/>
        </w:rPr>
        <w:t>图</w:t>
      </w:r>
      <w:r w:rsidRPr="00C26455">
        <w:rPr>
          <w:rFonts w:hint="eastAsia"/>
        </w:rPr>
        <w:t xml:space="preserve">4-1 </w:t>
      </w:r>
      <w:r w:rsidR="00136B69" w:rsidRPr="00C26455">
        <w:t xml:space="preserve">  </w:t>
      </w:r>
      <w:r w:rsidRPr="00C26455">
        <w:rPr>
          <w:rFonts w:hint="eastAsia"/>
        </w:rPr>
        <w:t xml:space="preserve"> </w:t>
      </w:r>
      <w:r w:rsidRPr="00C26455">
        <w:rPr>
          <w:rFonts w:hint="eastAsia"/>
        </w:rPr>
        <w:t>项目周围环境示意图</w:t>
      </w:r>
    </w:p>
    <w:p w14:paraId="4BADEC52" w14:textId="77777777" w:rsidR="002915AD" w:rsidRPr="00C26455" w:rsidRDefault="000939D1">
      <w:pPr>
        <w:pStyle w:val="30"/>
        <w:spacing w:before="240" w:after="120"/>
      </w:pPr>
      <w:bookmarkStart w:id="456" w:name="_Toc108122528"/>
      <w:r w:rsidRPr="00C26455">
        <w:lastRenderedPageBreak/>
        <w:t>水文地质</w:t>
      </w:r>
      <w:bookmarkEnd w:id="456"/>
    </w:p>
    <w:p w14:paraId="6A4FDA75" w14:textId="77777777" w:rsidR="002915AD" w:rsidRPr="00C26455" w:rsidRDefault="000939D1">
      <w:pPr>
        <w:pStyle w:val="aff4"/>
        <w:rPr>
          <w:highlight w:val="yellow"/>
        </w:rPr>
      </w:pPr>
      <w:r w:rsidRPr="00C26455">
        <w:rPr>
          <w:rFonts w:hint="eastAsia"/>
        </w:rPr>
        <w:t>根据区域水文地质情况及勘查资料，专业园区地下水属平原区砂卵石孔隙水，浅水层深度</w:t>
      </w:r>
      <w:r w:rsidRPr="00C26455">
        <w:rPr>
          <w:rFonts w:hint="eastAsia"/>
        </w:rPr>
        <w:t>9-12m</w:t>
      </w:r>
      <w:r w:rsidRPr="00C26455">
        <w:rPr>
          <w:rFonts w:hint="eastAsia"/>
        </w:rPr>
        <w:t>，深水层深度一般为</w:t>
      </w:r>
      <w:r w:rsidRPr="00C26455">
        <w:rPr>
          <w:rFonts w:hint="eastAsia"/>
        </w:rPr>
        <w:t>25-30m</w:t>
      </w:r>
      <w:r w:rsidRPr="00C26455">
        <w:rPr>
          <w:rFonts w:hint="eastAsia"/>
        </w:rPr>
        <w:t>，富水岩性以粉细砂、中砂为主，主要接受大气降水的垂直入渗补给。</w:t>
      </w:r>
    </w:p>
    <w:p w14:paraId="147C9E16" w14:textId="77777777" w:rsidR="002915AD" w:rsidRPr="00C26455" w:rsidRDefault="000939D1">
      <w:pPr>
        <w:pStyle w:val="30"/>
        <w:spacing w:before="240" w:after="120"/>
      </w:pPr>
      <w:bookmarkStart w:id="457" w:name="_Toc108122529"/>
      <w:r w:rsidRPr="00C26455">
        <w:t>地质</w:t>
      </w:r>
      <w:bookmarkEnd w:id="453"/>
      <w:bookmarkEnd w:id="454"/>
      <w:bookmarkEnd w:id="455"/>
      <w:bookmarkEnd w:id="457"/>
    </w:p>
    <w:p w14:paraId="0BC974D5" w14:textId="77777777" w:rsidR="002915AD" w:rsidRPr="00C26455" w:rsidRDefault="000939D1">
      <w:pPr>
        <w:pStyle w:val="aff4"/>
      </w:pPr>
      <w:r w:rsidRPr="00C26455">
        <w:rPr>
          <w:rFonts w:hint="eastAsia"/>
        </w:rPr>
        <w:t>根据区域岩土工程勘查报告，专业园区所揭露的底层均为第四纪黄河冲积物，土体类型主要为粘性土组。土质均匀，层位稳定，层面坡角平缓，属中软场地土，建筑场地类型为</w:t>
      </w:r>
      <w:r w:rsidRPr="00C26455">
        <w:rPr>
          <w:rFonts w:cs="Times New Roman"/>
        </w:rPr>
        <w:t>Ⅱ</w:t>
      </w:r>
      <w:r w:rsidRPr="00C26455">
        <w:rPr>
          <w:rFonts w:hint="eastAsia"/>
        </w:rPr>
        <w:t>类。根据饱和砂土的液化判别结果，不存在地震液化土层，地震作用下不会发生震陷。</w:t>
      </w:r>
    </w:p>
    <w:p w14:paraId="4A93C3C1" w14:textId="77777777" w:rsidR="002915AD" w:rsidRPr="00C26455" w:rsidRDefault="000939D1">
      <w:pPr>
        <w:pStyle w:val="30"/>
        <w:spacing w:before="240" w:after="120"/>
      </w:pPr>
      <w:bookmarkStart w:id="458" w:name="_Toc428287180"/>
      <w:bookmarkStart w:id="459" w:name="_Toc428287532"/>
      <w:bookmarkStart w:id="460" w:name="_Toc428286786"/>
      <w:bookmarkStart w:id="461" w:name="_Toc108122530"/>
      <w:r w:rsidRPr="00C26455">
        <w:t>气候气象</w:t>
      </w:r>
      <w:bookmarkEnd w:id="458"/>
      <w:bookmarkEnd w:id="459"/>
      <w:bookmarkEnd w:id="460"/>
      <w:bookmarkEnd w:id="461"/>
    </w:p>
    <w:p w14:paraId="21C99BAE" w14:textId="77777777" w:rsidR="002915AD" w:rsidRPr="00C26455" w:rsidRDefault="000939D1">
      <w:pPr>
        <w:pStyle w:val="aff4"/>
        <w:rPr>
          <w:rFonts w:cs="Times New Roman"/>
          <w:highlight w:val="yellow"/>
        </w:rPr>
      </w:pPr>
      <w:bookmarkStart w:id="462" w:name="_Toc428286787"/>
      <w:bookmarkStart w:id="463" w:name="_Toc428287533"/>
      <w:bookmarkStart w:id="464" w:name="_Toc428287181"/>
      <w:r w:rsidRPr="00C26455">
        <w:rPr>
          <w:rFonts w:cs="Times New Roman"/>
        </w:rPr>
        <w:t>凤泉区属典型暖温带大陆性气候，年平均气温</w:t>
      </w:r>
      <w:r w:rsidRPr="00C26455">
        <w:rPr>
          <w:rFonts w:cs="Times New Roman"/>
        </w:rPr>
        <w:t>14℃</w:t>
      </w:r>
      <w:r w:rsidRPr="00C26455">
        <w:rPr>
          <w:rFonts w:cs="Times New Roman"/>
        </w:rPr>
        <w:t>。四季分明，冬寒夏热，秋凉春早，年平均气温</w:t>
      </w:r>
      <w:r w:rsidRPr="00C26455">
        <w:rPr>
          <w:rFonts w:cs="Times New Roman"/>
        </w:rPr>
        <w:t>14℃</w:t>
      </w:r>
      <w:r w:rsidRPr="00C26455">
        <w:rPr>
          <w:rFonts w:cs="Times New Roman"/>
        </w:rPr>
        <w:t>；</w:t>
      </w:r>
      <w:r w:rsidRPr="00C26455">
        <w:rPr>
          <w:rFonts w:cs="Times New Roman"/>
        </w:rPr>
        <w:t>7</w:t>
      </w:r>
      <w:r w:rsidRPr="00C26455">
        <w:rPr>
          <w:rFonts w:cs="Times New Roman"/>
        </w:rPr>
        <w:t>月最热，平均</w:t>
      </w:r>
      <w:r w:rsidRPr="00C26455">
        <w:rPr>
          <w:rFonts w:cs="Times New Roman"/>
        </w:rPr>
        <w:t>27.3°C</w:t>
      </w:r>
      <w:r w:rsidRPr="00C26455">
        <w:rPr>
          <w:rFonts w:cs="Times New Roman"/>
        </w:rPr>
        <w:t>；</w:t>
      </w:r>
      <w:r w:rsidRPr="00C26455">
        <w:rPr>
          <w:rFonts w:cs="Times New Roman"/>
        </w:rPr>
        <w:t>1</w:t>
      </w:r>
      <w:r w:rsidRPr="00C26455">
        <w:rPr>
          <w:rFonts w:cs="Times New Roman"/>
        </w:rPr>
        <w:t>月最冷，平均</w:t>
      </w:r>
      <w:r w:rsidRPr="00C26455">
        <w:rPr>
          <w:rFonts w:cs="Times New Roman"/>
        </w:rPr>
        <w:t>0.2°C</w:t>
      </w:r>
      <w:r w:rsidRPr="00C26455">
        <w:rPr>
          <w:rFonts w:cs="Times New Roman"/>
        </w:rPr>
        <w:t>；最高气温</w:t>
      </w:r>
      <w:r w:rsidRPr="00C26455">
        <w:rPr>
          <w:rFonts w:cs="Times New Roman"/>
        </w:rPr>
        <w:t>42.7℃</w:t>
      </w:r>
      <w:r w:rsidRPr="00C26455">
        <w:rPr>
          <w:rFonts w:cs="Times New Roman"/>
        </w:rPr>
        <w:t>（</w:t>
      </w:r>
      <w:r w:rsidRPr="00C26455">
        <w:rPr>
          <w:rFonts w:cs="Times New Roman"/>
        </w:rPr>
        <w:t>1951</w:t>
      </w:r>
      <w:r w:rsidRPr="00C26455">
        <w:rPr>
          <w:rFonts w:cs="Times New Roman"/>
        </w:rPr>
        <w:t>年</w:t>
      </w:r>
      <w:r w:rsidRPr="00C26455">
        <w:rPr>
          <w:rFonts w:cs="Times New Roman"/>
        </w:rPr>
        <w:t>6</w:t>
      </w:r>
      <w:r w:rsidRPr="00C26455">
        <w:rPr>
          <w:rFonts w:cs="Times New Roman"/>
        </w:rPr>
        <w:t>月</w:t>
      </w:r>
      <w:r w:rsidRPr="00C26455">
        <w:rPr>
          <w:rFonts w:cs="Times New Roman"/>
        </w:rPr>
        <w:t>20</w:t>
      </w:r>
      <w:r w:rsidRPr="00C26455">
        <w:rPr>
          <w:rFonts w:cs="Times New Roman"/>
        </w:rPr>
        <w:t>日），最低气温</w:t>
      </w:r>
      <w:r w:rsidRPr="00C26455">
        <w:rPr>
          <w:rFonts w:cs="Times New Roman"/>
        </w:rPr>
        <w:t>-21.3℃</w:t>
      </w:r>
      <w:r w:rsidRPr="00C26455">
        <w:rPr>
          <w:rFonts w:cs="Times New Roman"/>
        </w:rPr>
        <w:t>（</w:t>
      </w:r>
      <w:r w:rsidRPr="00C26455">
        <w:rPr>
          <w:rFonts w:cs="Times New Roman"/>
        </w:rPr>
        <w:t>1951</w:t>
      </w:r>
      <w:r w:rsidRPr="00C26455">
        <w:rPr>
          <w:rFonts w:cs="Times New Roman"/>
        </w:rPr>
        <w:t>年</w:t>
      </w:r>
      <w:r w:rsidRPr="00C26455">
        <w:rPr>
          <w:rFonts w:cs="Times New Roman"/>
        </w:rPr>
        <w:t>1</w:t>
      </w:r>
      <w:r w:rsidRPr="00C26455">
        <w:rPr>
          <w:rFonts w:cs="Times New Roman"/>
        </w:rPr>
        <w:t>月</w:t>
      </w:r>
      <w:r w:rsidRPr="00C26455">
        <w:rPr>
          <w:rFonts w:cs="Times New Roman"/>
        </w:rPr>
        <w:t>13</w:t>
      </w:r>
      <w:r w:rsidRPr="00C26455">
        <w:rPr>
          <w:rFonts w:cs="Times New Roman"/>
        </w:rPr>
        <w:t>日）。年均湿度</w:t>
      </w:r>
      <w:r w:rsidRPr="00C26455">
        <w:rPr>
          <w:rFonts w:cs="Times New Roman"/>
        </w:rPr>
        <w:t>68%</w:t>
      </w:r>
      <w:r w:rsidRPr="00C26455">
        <w:rPr>
          <w:rFonts w:cs="Times New Roman"/>
        </w:rPr>
        <w:t>，最大冻土深度</w:t>
      </w:r>
      <w:r w:rsidRPr="00C26455">
        <w:rPr>
          <w:rFonts w:cs="Times New Roman"/>
        </w:rPr>
        <w:t>280mm</w:t>
      </w:r>
      <w:r w:rsidRPr="00C26455">
        <w:rPr>
          <w:rFonts w:cs="Times New Roman"/>
        </w:rPr>
        <w:t>。</w:t>
      </w:r>
    </w:p>
    <w:p w14:paraId="4E663083" w14:textId="77777777" w:rsidR="002915AD" w:rsidRPr="00C26455" w:rsidRDefault="000939D1">
      <w:pPr>
        <w:pStyle w:val="30"/>
        <w:spacing w:before="240" w:after="120"/>
      </w:pPr>
      <w:bookmarkStart w:id="465" w:name="_Toc108122531"/>
      <w:r w:rsidRPr="00C26455">
        <w:t>地表水环境</w:t>
      </w:r>
      <w:bookmarkEnd w:id="462"/>
      <w:bookmarkEnd w:id="463"/>
      <w:bookmarkEnd w:id="464"/>
      <w:bookmarkEnd w:id="465"/>
    </w:p>
    <w:p w14:paraId="415FE450" w14:textId="77777777" w:rsidR="002915AD" w:rsidRPr="00C26455" w:rsidRDefault="000939D1">
      <w:pPr>
        <w:pStyle w:val="aff4"/>
      </w:pPr>
      <w:r w:rsidRPr="00C26455">
        <w:rPr>
          <w:rFonts w:hint="eastAsia"/>
        </w:rPr>
        <w:t>新乡市动力电池专业园区区域内地表水主要有南水北调总干渠、民生渠和共产主义渠。民生渠和共产主义渠属海河流域。</w:t>
      </w:r>
    </w:p>
    <w:p w14:paraId="16C698EC" w14:textId="77777777" w:rsidR="002915AD" w:rsidRPr="00C26455" w:rsidRDefault="000939D1">
      <w:pPr>
        <w:pStyle w:val="aff4"/>
      </w:pPr>
      <w:r w:rsidRPr="00C26455">
        <w:rPr>
          <w:rFonts w:hint="eastAsia"/>
        </w:rPr>
        <w:t>①共产主义渠：共产主义渠为人工开挖的河流，自获嘉县小段庄入新乡市，从卫辉市小河口出境，全长约</w:t>
      </w:r>
      <w:r w:rsidRPr="00C26455">
        <w:rPr>
          <w:rFonts w:hint="eastAsia"/>
        </w:rPr>
        <w:t>88km</w:t>
      </w:r>
      <w:r w:rsidRPr="00C26455">
        <w:rPr>
          <w:rFonts w:hint="eastAsia"/>
        </w:rPr>
        <w:t>。</w:t>
      </w:r>
    </w:p>
    <w:p w14:paraId="5BE550A0" w14:textId="77777777" w:rsidR="002915AD" w:rsidRPr="00C26455" w:rsidRDefault="000939D1">
      <w:pPr>
        <w:pStyle w:val="aff4"/>
      </w:pPr>
      <w:r w:rsidRPr="00C26455">
        <w:rPr>
          <w:rFonts w:hint="eastAsia"/>
        </w:rPr>
        <w:t>②民生渠：民生渠是共渠的支流，属海河流域，全长</w:t>
      </w:r>
      <w:r w:rsidRPr="00C26455">
        <w:rPr>
          <w:rFonts w:hint="eastAsia"/>
        </w:rPr>
        <w:t>12.5km</w:t>
      </w:r>
      <w:r w:rsidRPr="00C26455">
        <w:rPr>
          <w:rFonts w:hint="eastAsia"/>
        </w:rPr>
        <w:t>。</w:t>
      </w:r>
    </w:p>
    <w:p w14:paraId="0753017D" w14:textId="77777777" w:rsidR="002915AD" w:rsidRPr="00C26455" w:rsidRDefault="000939D1">
      <w:pPr>
        <w:pStyle w:val="aff4"/>
      </w:pPr>
      <w:r w:rsidRPr="00C26455">
        <w:rPr>
          <w:rFonts w:hint="eastAsia"/>
        </w:rPr>
        <w:t>③卫河：中国海河水系南运河的支流，全长</w:t>
      </w:r>
      <w:r w:rsidRPr="00C26455">
        <w:rPr>
          <w:rFonts w:hint="eastAsia"/>
        </w:rPr>
        <w:t>400km</w:t>
      </w:r>
      <w:r w:rsidRPr="00C26455">
        <w:rPr>
          <w:rFonts w:hint="eastAsia"/>
        </w:rPr>
        <w:t>。</w:t>
      </w:r>
    </w:p>
    <w:p w14:paraId="166CD973" w14:textId="77777777" w:rsidR="002915AD" w:rsidRPr="00C26455" w:rsidRDefault="000939D1">
      <w:pPr>
        <w:pStyle w:val="aff4"/>
        <w:rPr>
          <w:highlight w:val="yellow"/>
        </w:rPr>
      </w:pPr>
      <w:r w:rsidRPr="00C26455">
        <w:rPr>
          <w:rFonts w:ascii="宋体" w:hAnsi="宋体" w:hint="eastAsia"/>
        </w:rPr>
        <w:t>④</w:t>
      </w:r>
      <w:r w:rsidRPr="00C26455">
        <w:rPr>
          <w:rFonts w:hint="eastAsia"/>
        </w:rPr>
        <w:t>南水北调中线工程：南水北调中线总干渠全长</w:t>
      </w:r>
      <w:r w:rsidRPr="00C26455">
        <w:rPr>
          <w:rFonts w:hint="eastAsia"/>
        </w:rPr>
        <w:t>1277</w:t>
      </w:r>
      <w:r w:rsidRPr="00C26455">
        <w:rPr>
          <w:rFonts w:hint="eastAsia"/>
        </w:rPr>
        <w:t>公里，在我省境内有</w:t>
      </w:r>
      <w:r w:rsidRPr="00C26455">
        <w:rPr>
          <w:rFonts w:hint="eastAsia"/>
        </w:rPr>
        <w:t>731</w:t>
      </w:r>
      <w:r w:rsidRPr="00C26455">
        <w:rPr>
          <w:rFonts w:hint="eastAsia"/>
        </w:rPr>
        <w:t>公里，其中，新乡段工程渠线长度</w:t>
      </w:r>
      <w:r w:rsidRPr="00C26455">
        <w:rPr>
          <w:rFonts w:hint="eastAsia"/>
        </w:rPr>
        <w:t>77.73</w:t>
      </w:r>
      <w:r w:rsidRPr="00C26455">
        <w:rPr>
          <w:rFonts w:hint="eastAsia"/>
        </w:rPr>
        <w:t>公里。它从焦作进入新乡段的辉县市王敬屯乡，沿着太行山前</w:t>
      </w:r>
      <w:r w:rsidRPr="00C26455">
        <w:rPr>
          <w:rFonts w:hint="eastAsia"/>
        </w:rPr>
        <w:t>100</w:t>
      </w:r>
      <w:r w:rsidRPr="00C26455">
        <w:rPr>
          <w:rFonts w:hint="eastAsia"/>
        </w:rPr>
        <w:t>米高程自西向东，先后经过辉县市、凤泉区、卫辉市的</w:t>
      </w:r>
      <w:r w:rsidRPr="00C26455">
        <w:rPr>
          <w:rFonts w:hint="eastAsia"/>
        </w:rPr>
        <w:t>14</w:t>
      </w:r>
      <w:r w:rsidRPr="00C26455">
        <w:rPr>
          <w:rFonts w:hint="eastAsia"/>
        </w:rPr>
        <w:t>个乡镇、</w:t>
      </w:r>
      <w:r w:rsidRPr="00C26455">
        <w:rPr>
          <w:rFonts w:hint="eastAsia"/>
        </w:rPr>
        <w:t>99</w:t>
      </w:r>
      <w:r w:rsidRPr="00C26455">
        <w:rPr>
          <w:rFonts w:hint="eastAsia"/>
        </w:rPr>
        <w:t>个行政村，穿过沧河后进入鹤壁市淇县。工程规划在新乡</w:t>
      </w:r>
      <w:r w:rsidRPr="00C26455">
        <w:rPr>
          <w:rFonts w:hint="eastAsia"/>
        </w:rPr>
        <w:lastRenderedPageBreak/>
        <w:t>市设</w:t>
      </w:r>
      <w:r w:rsidRPr="00C26455">
        <w:rPr>
          <w:rFonts w:hint="eastAsia"/>
        </w:rPr>
        <w:t>4</w:t>
      </w:r>
      <w:r w:rsidRPr="00C26455">
        <w:rPr>
          <w:rFonts w:hint="eastAsia"/>
        </w:rPr>
        <w:t>个分水口，分别是辉县市的郭屯、路固、凤泉区的老道井，卫辉市的温寺门。</w:t>
      </w:r>
    </w:p>
    <w:p w14:paraId="68DEDDBA" w14:textId="38DCF1FA" w:rsidR="002915AD" w:rsidRPr="00C26455" w:rsidRDefault="000939D1">
      <w:pPr>
        <w:pStyle w:val="aff4"/>
      </w:pPr>
      <w:bookmarkStart w:id="466" w:name="_Toc428287182"/>
      <w:bookmarkStart w:id="467" w:name="_Toc428287534"/>
      <w:bookmarkStart w:id="468" w:name="_Toc428286788"/>
      <w:r w:rsidRPr="00C26455">
        <w:t>本</w:t>
      </w:r>
      <w:r w:rsidRPr="00C26455">
        <w:rPr>
          <w:rFonts w:hint="eastAsia"/>
        </w:rPr>
        <w:t>项目含镍废水经含镍废水处理系统处理后回用，不外排；含铬废水经含铬废水处理系统处理后回用，不外排；纯水制备浓水经厂区总排口排放；脱脂</w:t>
      </w:r>
      <w:r w:rsidRPr="00C26455">
        <w:t>废槽液</w:t>
      </w:r>
      <w:r w:rsidRPr="00C26455">
        <w:rPr>
          <w:rFonts w:hint="eastAsia"/>
        </w:rPr>
        <w:t>、脱脂</w:t>
      </w:r>
      <w:r w:rsidRPr="00C26455">
        <w:t>后清洗废水经</w:t>
      </w:r>
      <w:r w:rsidR="000E2D31" w:rsidRPr="00C26455">
        <w:rPr>
          <w:rFonts w:hint="eastAsia"/>
        </w:rPr>
        <w:t>破乳</w:t>
      </w:r>
      <w:r w:rsidR="000E2D31" w:rsidRPr="00C26455">
        <w:t>、气浮</w:t>
      </w:r>
      <w:r w:rsidRPr="00C26455">
        <w:t>处理后</w:t>
      </w:r>
      <w:r w:rsidR="00D15249">
        <w:rPr>
          <w:rFonts w:hint="eastAsia"/>
        </w:rPr>
        <w:t>和经化粪池处理后的生活污水一同</w:t>
      </w:r>
      <w:r w:rsidRPr="00C26455">
        <w:t>与</w:t>
      </w:r>
      <w:r w:rsidRPr="00C26455">
        <w:rPr>
          <w:rFonts w:hint="eastAsia"/>
        </w:rPr>
        <w:t>其他综合废水经厂区综合废水处理系统处理</w:t>
      </w:r>
      <w:r w:rsidR="00FB6490">
        <w:rPr>
          <w:rFonts w:hint="eastAsia"/>
        </w:rPr>
        <w:t>，处理</w:t>
      </w:r>
      <w:r w:rsidRPr="00C26455">
        <w:rPr>
          <w:rFonts w:hint="eastAsia"/>
        </w:rPr>
        <w:t>后经厂区总排口</w:t>
      </w:r>
      <w:r w:rsidR="00FB6490" w:rsidRPr="00A27631">
        <w:rPr>
          <w:rFonts w:hint="eastAsia"/>
          <w:b/>
          <w:bCs/>
          <w:u w:val="single"/>
        </w:rPr>
        <w:t>近期</w:t>
      </w:r>
      <w:r w:rsidR="00FB6490" w:rsidRPr="00C63A0E">
        <w:rPr>
          <w:rFonts w:hint="eastAsia"/>
          <w:b/>
          <w:bCs/>
          <w:u w:val="single"/>
        </w:rPr>
        <w:t>排入小尚庄污水处理厂处理，</w:t>
      </w:r>
      <w:r w:rsidR="00FB6490">
        <w:rPr>
          <w:rFonts w:hint="eastAsia"/>
          <w:b/>
          <w:bCs/>
          <w:u w:val="single"/>
        </w:rPr>
        <w:t>处理后排入卫河；</w:t>
      </w:r>
      <w:r w:rsidR="00FB6490" w:rsidRPr="00C63A0E">
        <w:rPr>
          <w:rFonts w:hint="eastAsia"/>
          <w:b/>
          <w:bCs/>
          <w:u w:val="single"/>
        </w:rPr>
        <w:t>远期待大块污水处理厂正常运行后排入大块镇污水处理厂</w:t>
      </w:r>
      <w:r w:rsidR="00FB6490">
        <w:rPr>
          <w:rFonts w:hint="eastAsia"/>
          <w:b/>
          <w:bCs/>
          <w:u w:val="single"/>
        </w:rPr>
        <w:t>处理</w:t>
      </w:r>
      <w:r w:rsidR="00FB6490" w:rsidRPr="006D58AA">
        <w:rPr>
          <w:rFonts w:hint="eastAsia"/>
          <w:b/>
          <w:bCs/>
          <w:u w:val="single"/>
        </w:rPr>
        <w:t>，处理后排入民生渠，最终汇入共产主义渠</w:t>
      </w:r>
      <w:r w:rsidRPr="00C26455">
        <w:rPr>
          <w:rFonts w:hint="eastAsia"/>
        </w:rPr>
        <w:t>。</w:t>
      </w:r>
    </w:p>
    <w:p w14:paraId="48ED1750" w14:textId="77777777" w:rsidR="002915AD" w:rsidRPr="00C26455" w:rsidRDefault="000939D1">
      <w:pPr>
        <w:pStyle w:val="30"/>
        <w:spacing w:before="240" w:after="120"/>
      </w:pPr>
      <w:bookmarkStart w:id="469" w:name="_Toc108122532"/>
      <w:r w:rsidRPr="00C26455">
        <w:t>地下水环境</w:t>
      </w:r>
      <w:bookmarkEnd w:id="466"/>
      <w:bookmarkEnd w:id="467"/>
      <w:bookmarkEnd w:id="468"/>
      <w:bookmarkEnd w:id="469"/>
    </w:p>
    <w:p w14:paraId="4AA443BC" w14:textId="77777777" w:rsidR="002915AD" w:rsidRPr="00C26455" w:rsidRDefault="000939D1">
      <w:pPr>
        <w:ind w:firstLine="480"/>
        <w:rPr>
          <w:highlight w:val="yellow"/>
        </w:rPr>
      </w:pPr>
      <w:bookmarkStart w:id="470" w:name="_Toc242350681"/>
      <w:bookmarkStart w:id="471" w:name="_Toc251338304"/>
      <w:bookmarkStart w:id="472" w:name="_Toc245630714"/>
      <w:bookmarkStart w:id="473" w:name="_Toc249411650"/>
      <w:bookmarkStart w:id="474" w:name="_Toc245634107"/>
      <w:r w:rsidRPr="00C26455">
        <w:rPr>
          <w:rFonts w:hint="eastAsia"/>
          <w:szCs w:val="28"/>
        </w:rPr>
        <w:t>该地区地下水资源丰富。经探测表明：该地区浅层水顶板埋深</w:t>
      </w:r>
      <w:r w:rsidRPr="00C26455">
        <w:rPr>
          <w:szCs w:val="28"/>
        </w:rPr>
        <w:t>4</w:t>
      </w:r>
      <w:r w:rsidRPr="00C26455">
        <w:rPr>
          <w:rFonts w:hint="eastAsia"/>
          <w:szCs w:val="28"/>
        </w:rPr>
        <w:t>-</w:t>
      </w:r>
      <w:r w:rsidRPr="00C26455">
        <w:rPr>
          <w:szCs w:val="28"/>
        </w:rPr>
        <w:t>8m</w:t>
      </w:r>
      <w:r w:rsidRPr="00C26455">
        <w:rPr>
          <w:rFonts w:hint="eastAsia"/>
          <w:szCs w:val="28"/>
        </w:rPr>
        <w:t>，底板埋深</w:t>
      </w:r>
      <w:r w:rsidRPr="00C26455">
        <w:rPr>
          <w:szCs w:val="28"/>
        </w:rPr>
        <w:t>71</w:t>
      </w:r>
      <w:r w:rsidRPr="00C26455">
        <w:rPr>
          <w:rFonts w:hint="eastAsia"/>
          <w:szCs w:val="28"/>
        </w:rPr>
        <w:t>-</w:t>
      </w:r>
      <w:r w:rsidRPr="00C26455">
        <w:rPr>
          <w:szCs w:val="28"/>
        </w:rPr>
        <w:t>87m</w:t>
      </w:r>
      <w:r w:rsidRPr="00C26455">
        <w:rPr>
          <w:rFonts w:hint="eastAsia"/>
          <w:szCs w:val="28"/>
        </w:rPr>
        <w:t>，以中砂为主。中层水顶板埋深</w:t>
      </w:r>
      <w:r w:rsidRPr="00C26455">
        <w:rPr>
          <w:szCs w:val="28"/>
        </w:rPr>
        <w:t>73</w:t>
      </w:r>
      <w:r w:rsidRPr="00C26455">
        <w:rPr>
          <w:rFonts w:hint="eastAsia"/>
          <w:szCs w:val="28"/>
        </w:rPr>
        <w:t>-</w:t>
      </w:r>
      <w:r w:rsidRPr="00C26455">
        <w:rPr>
          <w:szCs w:val="28"/>
        </w:rPr>
        <w:t>97m</w:t>
      </w:r>
      <w:r w:rsidRPr="00C26455">
        <w:rPr>
          <w:rFonts w:hint="eastAsia"/>
          <w:szCs w:val="28"/>
        </w:rPr>
        <w:t>，底板埋深</w:t>
      </w:r>
      <w:r w:rsidRPr="00C26455">
        <w:rPr>
          <w:szCs w:val="28"/>
        </w:rPr>
        <w:t>124</w:t>
      </w:r>
      <w:r w:rsidRPr="00C26455">
        <w:rPr>
          <w:rFonts w:hint="eastAsia"/>
          <w:szCs w:val="28"/>
        </w:rPr>
        <w:t>-</w:t>
      </w:r>
      <w:r w:rsidRPr="00C26455">
        <w:rPr>
          <w:szCs w:val="28"/>
        </w:rPr>
        <w:t>137m</w:t>
      </w:r>
      <w:r w:rsidRPr="00C26455">
        <w:rPr>
          <w:rFonts w:hint="eastAsia"/>
          <w:szCs w:val="28"/>
        </w:rPr>
        <w:t>，以中细砂为主，地下水矿化度小于</w:t>
      </w:r>
      <w:r w:rsidRPr="00C26455">
        <w:rPr>
          <w:szCs w:val="28"/>
        </w:rPr>
        <w:t>0.7g/L</w:t>
      </w:r>
      <w:r w:rsidRPr="00C26455">
        <w:rPr>
          <w:rFonts w:hint="eastAsia"/>
          <w:szCs w:val="28"/>
        </w:rPr>
        <w:t>。地下水流向从西南至东北。</w:t>
      </w:r>
    </w:p>
    <w:p w14:paraId="1AC75DD0" w14:textId="77777777" w:rsidR="002915AD" w:rsidRPr="00C26455" w:rsidRDefault="000939D1">
      <w:pPr>
        <w:pStyle w:val="30"/>
        <w:spacing w:before="240" w:after="120"/>
      </w:pPr>
      <w:bookmarkStart w:id="475" w:name="_Toc108122533"/>
      <w:bookmarkStart w:id="476" w:name="_Toc428287183"/>
      <w:bookmarkStart w:id="477" w:name="_Toc428286789"/>
      <w:bookmarkStart w:id="478" w:name="_Toc428287535"/>
      <w:r w:rsidRPr="00C26455">
        <w:t>土壤</w:t>
      </w:r>
      <w:bookmarkEnd w:id="475"/>
    </w:p>
    <w:p w14:paraId="6D66B838" w14:textId="77777777" w:rsidR="002915AD" w:rsidRPr="00C26455" w:rsidRDefault="000939D1">
      <w:pPr>
        <w:widowControl/>
        <w:ind w:firstLine="480"/>
        <w:jc w:val="left"/>
        <w:rPr>
          <w:rFonts w:ascii="宋体" w:hAnsi="宋体"/>
          <w:szCs w:val="24"/>
        </w:rPr>
      </w:pPr>
      <w:r w:rsidRPr="00C26455">
        <w:rPr>
          <w:rFonts w:ascii="宋体" w:hAnsi="宋体"/>
          <w:szCs w:val="24"/>
        </w:rPr>
        <w:t>凤泉区土壤属潮土向褐土过渡的湿潮土、砂土，以荒草地为主。凤泉区内地表植被主要是林草及农作物，主要树种有国槐、刺槐、泡桐、柳树等，主要果树有苹果、桃树、梨树、杏等，主要灌木有白蜡条、胡枝子等，主要草类有白草、黄背草、蒿类，主要农作物有小麦、玉米、红薯、花生以及小杂粮等。区域可见到小型野生动物青蛙、田鼠、爬行类等，鸟类有麻雀、喜鹊、灰喜鹊等，人工饲养的有牛、羊、猪、狗、兔等。</w:t>
      </w:r>
    </w:p>
    <w:p w14:paraId="18B63D5F" w14:textId="77777777" w:rsidR="002915AD" w:rsidRPr="00C26455" w:rsidRDefault="000939D1">
      <w:pPr>
        <w:pStyle w:val="aff4"/>
      </w:pPr>
      <w:r w:rsidRPr="00C26455">
        <w:rPr>
          <w:rFonts w:ascii="宋体" w:hAnsi="宋体" w:cs="Times New Roman"/>
        </w:rPr>
        <w:t>项目所在区域由于人类开发活动较早，受人为影响较大，目前已不存在野生动植物等</w:t>
      </w:r>
      <w:r w:rsidRPr="00C26455">
        <w:rPr>
          <w:rFonts w:ascii="宋体" w:hAnsi="宋体" w:cs="Times New Roman" w:hint="eastAsia"/>
        </w:rPr>
        <w:t>。</w:t>
      </w:r>
    </w:p>
    <w:p w14:paraId="225D3743" w14:textId="77777777" w:rsidR="002915AD" w:rsidRPr="00C26455" w:rsidRDefault="000939D1">
      <w:pPr>
        <w:pStyle w:val="30"/>
        <w:tabs>
          <w:tab w:val="clear" w:pos="1636"/>
        </w:tabs>
        <w:spacing w:before="240" w:after="120"/>
      </w:pPr>
      <w:bookmarkStart w:id="479" w:name="_Toc108122534"/>
      <w:r w:rsidRPr="00C26455">
        <w:rPr>
          <w:rFonts w:hint="eastAsia"/>
        </w:rPr>
        <w:t>资源状况</w:t>
      </w:r>
      <w:bookmarkEnd w:id="479"/>
    </w:p>
    <w:p w14:paraId="6D1DBF55" w14:textId="77777777" w:rsidR="002915AD" w:rsidRPr="00C26455" w:rsidRDefault="000939D1">
      <w:pPr>
        <w:ind w:left="480" w:firstLineChars="0" w:firstLine="0"/>
      </w:pPr>
      <w:r w:rsidRPr="00C26455">
        <w:t>凤泉区区域内地下水源丰美，富含硒、锶的饮用天然矿泉水甘冽清爽。</w:t>
      </w:r>
    </w:p>
    <w:p w14:paraId="29421059" w14:textId="77777777" w:rsidR="002915AD" w:rsidRPr="00C26455" w:rsidRDefault="000939D1">
      <w:pPr>
        <w:ind w:left="480" w:firstLineChars="0" w:firstLine="0"/>
      </w:pPr>
      <w:r w:rsidRPr="00C26455">
        <w:t>经现场勘查，项目区域内未发现珍稀、濒危野生动物。</w:t>
      </w:r>
    </w:p>
    <w:p w14:paraId="6679F288" w14:textId="77777777" w:rsidR="002915AD" w:rsidRPr="00C26455" w:rsidRDefault="000939D1">
      <w:pPr>
        <w:pStyle w:val="2"/>
        <w:ind w:firstLine="301"/>
      </w:pPr>
      <w:bookmarkStart w:id="480" w:name="_Toc51319866"/>
      <w:bookmarkStart w:id="481" w:name="_Toc13755"/>
      <w:bookmarkStart w:id="482" w:name="_Toc108122535"/>
      <w:bookmarkEnd w:id="470"/>
      <w:bookmarkEnd w:id="471"/>
      <w:bookmarkEnd w:id="472"/>
      <w:bookmarkEnd w:id="473"/>
      <w:bookmarkEnd w:id="474"/>
      <w:bookmarkEnd w:id="476"/>
      <w:bookmarkEnd w:id="477"/>
      <w:bookmarkEnd w:id="478"/>
      <w:r w:rsidRPr="00C26455">
        <w:rPr>
          <w:rFonts w:hint="eastAsia"/>
        </w:rPr>
        <w:lastRenderedPageBreak/>
        <w:t>环境质量现状监测与评价</w:t>
      </w:r>
      <w:bookmarkEnd w:id="480"/>
      <w:bookmarkEnd w:id="481"/>
      <w:bookmarkEnd w:id="482"/>
    </w:p>
    <w:p w14:paraId="6F5A4131" w14:textId="77777777" w:rsidR="002915AD" w:rsidRPr="00C26455" w:rsidRDefault="000939D1">
      <w:pPr>
        <w:pStyle w:val="30"/>
        <w:spacing w:before="240" w:after="120"/>
      </w:pPr>
      <w:bookmarkStart w:id="483" w:name="_Toc108122536"/>
      <w:r w:rsidRPr="00C26455">
        <w:rPr>
          <w:rFonts w:hint="eastAsia"/>
        </w:rPr>
        <w:t>现状监测数据来源</w:t>
      </w:r>
      <w:bookmarkEnd w:id="444"/>
      <w:bookmarkEnd w:id="445"/>
      <w:bookmarkEnd w:id="446"/>
      <w:bookmarkEnd w:id="447"/>
      <w:bookmarkEnd w:id="483"/>
    </w:p>
    <w:p w14:paraId="7483E351" w14:textId="77777777" w:rsidR="002915AD" w:rsidRPr="00C26455" w:rsidRDefault="000939D1">
      <w:pPr>
        <w:ind w:firstLine="480"/>
        <w:rPr>
          <w:highlight w:val="yellow"/>
        </w:rPr>
      </w:pPr>
      <w:bookmarkStart w:id="484" w:name="_Toc199566844"/>
      <w:bookmarkStart w:id="485" w:name="_Toc199565748"/>
      <w:bookmarkStart w:id="486" w:name="_Toc311812644"/>
      <w:bookmarkStart w:id="487" w:name="_Toc324839303"/>
      <w:bookmarkStart w:id="488" w:name="_Toc324839600"/>
      <w:bookmarkStart w:id="489" w:name="_Toc502244697"/>
      <w:bookmarkStart w:id="490" w:name="_Toc428287224"/>
      <w:bookmarkStart w:id="491" w:name="_Toc310408270"/>
      <w:bookmarkStart w:id="492" w:name="_Toc428286863"/>
      <w:bookmarkStart w:id="493" w:name="_Toc429318407"/>
      <w:bookmarkEnd w:id="448"/>
      <w:r w:rsidRPr="00C26455">
        <w:t>环境空气质量评价因子中</w:t>
      </w:r>
      <w:r w:rsidRPr="00C26455">
        <w:rPr>
          <w:rFonts w:hint="eastAsia"/>
        </w:rPr>
        <w:t>基本污染物（</w:t>
      </w: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rPr>
          <w:rFonts w:hint="eastAsia"/>
        </w:rPr>
        <w:t>）环境质量现状数据来源于新乡市生态环境局发布的</w:t>
      </w:r>
      <w:r w:rsidRPr="00C26455">
        <w:rPr>
          <w:rFonts w:ascii="宋体" w:hAnsi="宋体" w:hint="eastAsia"/>
        </w:rPr>
        <w:t>《新乡市</w:t>
      </w:r>
      <w:r w:rsidRPr="00C26455">
        <w:t>20</w:t>
      </w:r>
      <w:r w:rsidRPr="00C26455">
        <w:rPr>
          <w:rFonts w:hint="eastAsia"/>
        </w:rPr>
        <w:t>20</w:t>
      </w:r>
      <w:r w:rsidRPr="00C26455">
        <w:rPr>
          <w:rFonts w:ascii="宋体" w:hAnsi="宋体" w:hint="eastAsia"/>
        </w:rPr>
        <w:t>年环境质量年报》</w:t>
      </w:r>
      <w:r w:rsidRPr="00C26455">
        <w:rPr>
          <w:rFonts w:hint="eastAsia"/>
        </w:rPr>
        <w:t>。其他污染物（氯化氢、硫酸雾）环境质量现状数据</w:t>
      </w:r>
      <w:r w:rsidRPr="00C26455">
        <w:t>来源于</w:t>
      </w:r>
      <w:r w:rsidRPr="00C26455">
        <w:rPr>
          <w:rFonts w:hint="eastAsia"/>
        </w:rPr>
        <w:t>本次环评委托</w:t>
      </w:r>
      <w:r w:rsidRPr="00C26455">
        <w:t>河南永飞检测科技有限公司</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w:t>
      </w:r>
      <w:r w:rsidRPr="00C26455">
        <w:rPr>
          <w:rFonts w:hint="eastAsia"/>
        </w:rPr>
        <w:t>~15</w:t>
      </w:r>
      <w:r w:rsidRPr="00C26455">
        <w:rPr>
          <w:rFonts w:hint="eastAsia"/>
        </w:rPr>
        <w:t>日进行的监测。</w:t>
      </w:r>
    </w:p>
    <w:p w14:paraId="02B497A3" w14:textId="77777777" w:rsidR="002915AD" w:rsidRPr="00C26455" w:rsidRDefault="000939D1">
      <w:pPr>
        <w:ind w:firstLine="480"/>
        <w:rPr>
          <w:highlight w:val="yellow"/>
        </w:rPr>
      </w:pPr>
      <w:r w:rsidRPr="00C26455">
        <w:rPr>
          <w:rFonts w:hint="eastAsia"/>
        </w:rPr>
        <w:t>地下水环境质量</w:t>
      </w:r>
      <w:r w:rsidRPr="00C26455">
        <w:t>现状</w:t>
      </w:r>
      <w:r w:rsidRPr="00C26455">
        <w:rPr>
          <w:rFonts w:hint="eastAsia"/>
        </w:rPr>
        <w:t>来源于本次环评委托</w:t>
      </w:r>
      <w:r w:rsidRPr="00C26455">
        <w:t>河南永飞检测科技有限公司</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w:t>
      </w:r>
      <w:r w:rsidRPr="00C26455">
        <w:rPr>
          <w:rFonts w:hint="eastAsia"/>
        </w:rPr>
        <w:t>~10</w:t>
      </w:r>
      <w:r w:rsidRPr="00C26455">
        <w:rPr>
          <w:rFonts w:hint="eastAsia"/>
        </w:rPr>
        <w:t>日进行的监测。</w:t>
      </w:r>
    </w:p>
    <w:p w14:paraId="6529E968" w14:textId="77777777" w:rsidR="002915AD" w:rsidRPr="00C26455" w:rsidRDefault="000939D1">
      <w:pPr>
        <w:ind w:firstLine="480"/>
        <w:rPr>
          <w:highlight w:val="yellow"/>
        </w:rPr>
      </w:pPr>
      <w:r w:rsidRPr="00C26455">
        <w:rPr>
          <w:rFonts w:hint="eastAsia"/>
        </w:rPr>
        <w:t>声环境质量</w:t>
      </w:r>
      <w:r w:rsidRPr="00C26455">
        <w:t>现状</w:t>
      </w:r>
      <w:r w:rsidRPr="00C26455">
        <w:rPr>
          <w:rFonts w:hint="eastAsia"/>
        </w:rPr>
        <w:t>来源于本次环评委托</w:t>
      </w:r>
      <w:r w:rsidRPr="00C26455">
        <w:t>河南永飞检测科技有限公司</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w:t>
      </w:r>
      <w:r w:rsidRPr="00C26455">
        <w:rPr>
          <w:rFonts w:hint="eastAsia"/>
        </w:rPr>
        <w:t>~10</w:t>
      </w:r>
      <w:r w:rsidRPr="00C26455">
        <w:rPr>
          <w:rFonts w:hint="eastAsia"/>
        </w:rPr>
        <w:t>日进行的监测。</w:t>
      </w:r>
    </w:p>
    <w:p w14:paraId="13EC2689" w14:textId="77777777" w:rsidR="002915AD" w:rsidRPr="00C26455" w:rsidRDefault="000939D1">
      <w:pPr>
        <w:ind w:firstLine="480"/>
      </w:pPr>
      <w:r w:rsidRPr="00C26455">
        <w:rPr>
          <w:rFonts w:hint="eastAsia"/>
        </w:rPr>
        <w:t>土壤环境质量</w:t>
      </w:r>
      <w:r w:rsidRPr="00C26455">
        <w:t>现状</w:t>
      </w:r>
      <w:r w:rsidRPr="00C26455">
        <w:rPr>
          <w:rFonts w:hint="eastAsia"/>
        </w:rPr>
        <w:t>来源于本次环评委托</w:t>
      </w:r>
      <w:r w:rsidRPr="00C26455">
        <w:t>河南永飞检测科技有限公司</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日进行的监测。</w:t>
      </w:r>
    </w:p>
    <w:p w14:paraId="658F0187" w14:textId="77777777" w:rsidR="002915AD" w:rsidRPr="00C26455" w:rsidRDefault="000939D1">
      <w:pPr>
        <w:pStyle w:val="aff4"/>
      </w:pPr>
      <w:r w:rsidRPr="00C26455">
        <w:rPr>
          <w:rFonts w:hint="eastAsia"/>
        </w:rPr>
        <w:t>本次评价根据以上监测数据对本项目所在区域环境质量进行评价。</w:t>
      </w:r>
    </w:p>
    <w:p w14:paraId="3A3A74E1" w14:textId="77777777" w:rsidR="002915AD" w:rsidRPr="00C26455" w:rsidRDefault="000939D1">
      <w:pPr>
        <w:pStyle w:val="30"/>
        <w:spacing w:before="240" w:after="120"/>
      </w:pPr>
      <w:bookmarkStart w:id="494" w:name="_Toc108122537"/>
      <w:r w:rsidRPr="00C26455">
        <w:rPr>
          <w:rFonts w:hint="eastAsia"/>
        </w:rPr>
        <w:t>环境空气质量现状</w:t>
      </w:r>
      <w:bookmarkEnd w:id="484"/>
      <w:bookmarkEnd w:id="485"/>
      <w:r w:rsidRPr="00C26455">
        <w:rPr>
          <w:rFonts w:hint="eastAsia"/>
        </w:rPr>
        <w:t>评价</w:t>
      </w:r>
      <w:bookmarkEnd w:id="486"/>
      <w:bookmarkEnd w:id="487"/>
      <w:bookmarkEnd w:id="488"/>
      <w:bookmarkEnd w:id="489"/>
      <w:bookmarkEnd w:id="494"/>
    </w:p>
    <w:p w14:paraId="6FA2B799" w14:textId="77777777" w:rsidR="002915AD" w:rsidRPr="00C26455" w:rsidRDefault="000939D1" w:rsidP="00D213A3">
      <w:pPr>
        <w:pStyle w:val="40"/>
        <w:numPr>
          <w:ilvl w:val="3"/>
          <w:numId w:val="16"/>
        </w:numPr>
        <w:ind w:leftChars="150" w:left="360" w:firstLine="0"/>
      </w:pPr>
      <w:bookmarkStart w:id="495" w:name="_Toc324839304"/>
      <w:bookmarkStart w:id="496" w:name="_Toc324839601"/>
      <w:r w:rsidRPr="00C26455">
        <w:rPr>
          <w:rFonts w:hint="eastAsia"/>
        </w:rPr>
        <w:t>基本污染物环境质量现状评价</w:t>
      </w:r>
    </w:p>
    <w:p w14:paraId="506A5CF2" w14:textId="77777777" w:rsidR="002915AD" w:rsidRPr="00C26455" w:rsidRDefault="000939D1">
      <w:pPr>
        <w:pStyle w:val="aff4"/>
      </w:pPr>
      <w:r w:rsidRPr="00C26455">
        <w:rPr>
          <w:rFonts w:hint="eastAsia"/>
        </w:rPr>
        <w:t>根据大气功能区划分原则，项目所在区域为二类功能区，环境空气质量应执行《环境空气质量标准》（</w:t>
      </w:r>
      <w:r w:rsidRPr="00C26455">
        <w:t>GB3095-2012</w:t>
      </w:r>
      <w:r w:rsidRPr="00C26455">
        <w:rPr>
          <w:rFonts w:hint="eastAsia"/>
        </w:rPr>
        <w:t>）二级标准。根据新乡市生态环境局发布的《新乡市</w:t>
      </w:r>
      <w:r w:rsidRPr="00C26455">
        <w:t>20</w:t>
      </w:r>
      <w:r w:rsidRPr="00C26455">
        <w:rPr>
          <w:rFonts w:hint="eastAsia"/>
        </w:rPr>
        <w:t>20</w:t>
      </w:r>
      <w:r w:rsidRPr="00C26455">
        <w:rPr>
          <w:rFonts w:hint="eastAsia"/>
        </w:rPr>
        <w:t>年环境质量年报》，区域空气质量现状数据如下表所示。</w:t>
      </w:r>
    </w:p>
    <w:p w14:paraId="1B7C8D34" w14:textId="77777777" w:rsidR="002915AD" w:rsidRPr="00C26455" w:rsidRDefault="000939D1" w:rsidP="00C73D59">
      <w:pPr>
        <w:pStyle w:val="24"/>
        <w:spacing w:before="240" w:after="120"/>
        <w:ind w:firstLine="482"/>
      </w:pPr>
      <w:r w:rsidRPr="00C26455">
        <w:rPr>
          <w:rFonts w:hint="eastAsia"/>
        </w:rPr>
        <w:t>表</w:t>
      </w:r>
      <w:r w:rsidRPr="00C26455">
        <w:t>4</w:t>
      </w:r>
      <w:r w:rsidRPr="00C26455">
        <w:rPr>
          <w:rFonts w:hint="eastAsia"/>
        </w:rPr>
        <w:t xml:space="preserve">-1               </w:t>
      </w:r>
      <w:r w:rsidRPr="00C26455">
        <w:rPr>
          <w:rFonts w:hint="eastAsia"/>
        </w:rPr>
        <w:t>区域空气质量现状评价表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24"/>
        <w:gridCol w:w="1869"/>
        <w:gridCol w:w="1425"/>
        <w:gridCol w:w="1547"/>
        <w:gridCol w:w="1164"/>
        <w:gridCol w:w="1163"/>
      </w:tblGrid>
      <w:tr w:rsidR="00C26455" w:rsidRPr="00C26455" w14:paraId="6F628980" w14:textId="77777777" w:rsidTr="008D4BFB">
        <w:trPr>
          <w:cantSplit/>
          <w:trHeight w:val="312"/>
          <w:jc w:val="center"/>
        </w:trPr>
        <w:tc>
          <w:tcPr>
            <w:tcW w:w="678" w:type="pct"/>
            <w:tcMar>
              <w:top w:w="57" w:type="dxa"/>
              <w:left w:w="85" w:type="dxa"/>
              <w:bottom w:w="57" w:type="dxa"/>
              <w:right w:w="85" w:type="dxa"/>
            </w:tcMar>
            <w:vAlign w:val="center"/>
          </w:tcPr>
          <w:p w14:paraId="1441BCD7" w14:textId="77777777" w:rsidR="002915AD" w:rsidRPr="00C26455" w:rsidRDefault="000939D1">
            <w:pPr>
              <w:pStyle w:val="affa"/>
              <w:rPr>
                <w:color w:val="auto"/>
              </w:rPr>
            </w:pPr>
            <w:r w:rsidRPr="00C26455">
              <w:rPr>
                <w:rFonts w:hint="eastAsia"/>
                <w:color w:val="auto"/>
              </w:rPr>
              <w:t>污染物</w:t>
            </w:r>
          </w:p>
        </w:tc>
        <w:tc>
          <w:tcPr>
            <w:tcW w:w="1127" w:type="pct"/>
            <w:tcMar>
              <w:top w:w="57" w:type="dxa"/>
              <w:left w:w="85" w:type="dxa"/>
              <w:bottom w:w="57" w:type="dxa"/>
              <w:right w:w="85" w:type="dxa"/>
            </w:tcMar>
            <w:vAlign w:val="center"/>
          </w:tcPr>
          <w:p w14:paraId="38F63961" w14:textId="77777777" w:rsidR="002915AD" w:rsidRPr="00C26455" w:rsidRDefault="000939D1">
            <w:pPr>
              <w:pStyle w:val="affa"/>
              <w:rPr>
                <w:color w:val="auto"/>
              </w:rPr>
            </w:pPr>
            <w:r w:rsidRPr="00C26455">
              <w:rPr>
                <w:rFonts w:hint="eastAsia"/>
                <w:color w:val="auto"/>
              </w:rPr>
              <w:t>年评价指标</w:t>
            </w:r>
          </w:p>
        </w:tc>
        <w:tc>
          <w:tcPr>
            <w:tcW w:w="859" w:type="pct"/>
            <w:tcMar>
              <w:top w:w="57" w:type="dxa"/>
              <w:left w:w="85" w:type="dxa"/>
              <w:bottom w:w="57" w:type="dxa"/>
              <w:right w:w="85" w:type="dxa"/>
            </w:tcMar>
            <w:vAlign w:val="center"/>
          </w:tcPr>
          <w:p w14:paraId="59041DB2" w14:textId="77777777" w:rsidR="002915AD" w:rsidRPr="00C26455" w:rsidRDefault="000939D1">
            <w:pPr>
              <w:pStyle w:val="affa"/>
              <w:rPr>
                <w:color w:val="auto"/>
              </w:rPr>
            </w:pPr>
            <w:r w:rsidRPr="00C26455">
              <w:rPr>
                <w:rFonts w:hint="eastAsia"/>
                <w:color w:val="auto"/>
              </w:rPr>
              <w:t>现状浓度</w:t>
            </w:r>
            <w:r w:rsidRPr="00C26455">
              <w:rPr>
                <w:color w:val="auto"/>
              </w:rPr>
              <w:t>/</w:t>
            </w:r>
            <w:r w:rsidRPr="00C26455">
              <w:rPr>
                <w:rFonts w:hint="eastAsia"/>
                <w:color w:val="auto"/>
              </w:rPr>
              <w:t>（</w:t>
            </w:r>
            <w:r w:rsidRPr="00C26455">
              <w:rPr>
                <w:color w:val="auto"/>
              </w:rPr>
              <w:t>μg/m</w:t>
            </w:r>
            <w:r w:rsidRPr="00C26455">
              <w:rPr>
                <w:color w:val="auto"/>
                <w:vertAlign w:val="superscript"/>
              </w:rPr>
              <w:t>3</w:t>
            </w:r>
            <w:r w:rsidRPr="00C26455">
              <w:rPr>
                <w:rFonts w:hint="eastAsia"/>
                <w:color w:val="auto"/>
              </w:rPr>
              <w:t>）</w:t>
            </w:r>
          </w:p>
        </w:tc>
        <w:tc>
          <w:tcPr>
            <w:tcW w:w="933" w:type="pct"/>
            <w:tcMar>
              <w:top w:w="57" w:type="dxa"/>
              <w:left w:w="85" w:type="dxa"/>
              <w:bottom w:w="57" w:type="dxa"/>
              <w:right w:w="85" w:type="dxa"/>
            </w:tcMar>
            <w:vAlign w:val="center"/>
          </w:tcPr>
          <w:p w14:paraId="0DF41F3E" w14:textId="77777777" w:rsidR="002915AD" w:rsidRPr="00C26455" w:rsidRDefault="000939D1">
            <w:pPr>
              <w:pStyle w:val="affa"/>
              <w:rPr>
                <w:color w:val="auto"/>
              </w:rPr>
            </w:pPr>
            <w:r w:rsidRPr="00C26455">
              <w:rPr>
                <w:rFonts w:hint="eastAsia"/>
                <w:color w:val="auto"/>
              </w:rPr>
              <w:t>标准值</w:t>
            </w:r>
            <w:r w:rsidRPr="00C26455">
              <w:rPr>
                <w:color w:val="auto"/>
              </w:rPr>
              <w:t>/</w:t>
            </w:r>
            <w:r w:rsidRPr="00C26455">
              <w:rPr>
                <w:rFonts w:hint="eastAsia"/>
                <w:color w:val="auto"/>
              </w:rPr>
              <w:t>（</w:t>
            </w:r>
            <w:r w:rsidRPr="00C26455">
              <w:rPr>
                <w:bCs/>
                <w:color w:val="auto"/>
              </w:rPr>
              <w:t>μ</w:t>
            </w:r>
            <w:r w:rsidRPr="00C26455">
              <w:rPr>
                <w:color w:val="auto"/>
              </w:rPr>
              <w:t>g/m</w:t>
            </w:r>
            <w:r w:rsidRPr="00C26455">
              <w:rPr>
                <w:color w:val="auto"/>
                <w:vertAlign w:val="superscript"/>
              </w:rPr>
              <w:t>3</w:t>
            </w:r>
            <w:r w:rsidRPr="00C26455">
              <w:rPr>
                <w:rFonts w:hint="eastAsia"/>
                <w:color w:val="auto"/>
              </w:rPr>
              <w:t>）</w:t>
            </w:r>
          </w:p>
        </w:tc>
        <w:tc>
          <w:tcPr>
            <w:tcW w:w="702" w:type="pct"/>
            <w:tcMar>
              <w:top w:w="57" w:type="dxa"/>
              <w:left w:w="85" w:type="dxa"/>
              <w:bottom w:w="57" w:type="dxa"/>
              <w:right w:w="85" w:type="dxa"/>
            </w:tcMar>
            <w:vAlign w:val="center"/>
          </w:tcPr>
          <w:p w14:paraId="695F3E60" w14:textId="77777777" w:rsidR="002915AD" w:rsidRPr="00C26455" w:rsidRDefault="000939D1">
            <w:pPr>
              <w:pStyle w:val="affa"/>
              <w:rPr>
                <w:color w:val="auto"/>
              </w:rPr>
            </w:pPr>
            <w:r w:rsidRPr="00C26455">
              <w:rPr>
                <w:rFonts w:hint="eastAsia"/>
                <w:color w:val="auto"/>
              </w:rPr>
              <w:t>占标率</w:t>
            </w:r>
            <w:r w:rsidRPr="00C26455">
              <w:rPr>
                <w:color w:val="auto"/>
              </w:rPr>
              <w:t>/</w:t>
            </w:r>
          </w:p>
          <w:p w14:paraId="05E8D334" w14:textId="77777777" w:rsidR="002915AD" w:rsidRPr="00C26455" w:rsidRDefault="000939D1">
            <w:pPr>
              <w:pStyle w:val="affa"/>
              <w:rPr>
                <w:color w:val="auto"/>
              </w:rPr>
            </w:pPr>
            <w:r w:rsidRPr="00C26455">
              <w:rPr>
                <w:color w:val="auto"/>
              </w:rPr>
              <w:t>%</w:t>
            </w:r>
          </w:p>
        </w:tc>
        <w:tc>
          <w:tcPr>
            <w:tcW w:w="701" w:type="pct"/>
            <w:tcMar>
              <w:top w:w="57" w:type="dxa"/>
              <w:left w:w="85" w:type="dxa"/>
              <w:bottom w:w="57" w:type="dxa"/>
              <w:right w:w="85" w:type="dxa"/>
            </w:tcMar>
            <w:vAlign w:val="center"/>
          </w:tcPr>
          <w:p w14:paraId="4FFB1BB3" w14:textId="77777777" w:rsidR="002915AD" w:rsidRPr="00C26455" w:rsidRDefault="000939D1">
            <w:pPr>
              <w:pStyle w:val="affa"/>
              <w:rPr>
                <w:color w:val="auto"/>
              </w:rPr>
            </w:pPr>
            <w:r w:rsidRPr="00C26455">
              <w:rPr>
                <w:rFonts w:hint="eastAsia"/>
                <w:color w:val="auto"/>
              </w:rPr>
              <w:t>达标情况</w:t>
            </w:r>
          </w:p>
        </w:tc>
      </w:tr>
      <w:tr w:rsidR="00C26455" w:rsidRPr="00C26455" w14:paraId="3B62C89F" w14:textId="77777777" w:rsidTr="008D4BFB">
        <w:trPr>
          <w:cantSplit/>
          <w:trHeight w:val="312"/>
          <w:jc w:val="center"/>
        </w:trPr>
        <w:tc>
          <w:tcPr>
            <w:tcW w:w="678" w:type="pct"/>
            <w:tcMar>
              <w:top w:w="57" w:type="dxa"/>
              <w:left w:w="85" w:type="dxa"/>
              <w:bottom w:w="57" w:type="dxa"/>
              <w:right w:w="85" w:type="dxa"/>
            </w:tcMar>
            <w:vAlign w:val="center"/>
          </w:tcPr>
          <w:p w14:paraId="3241EDC9" w14:textId="77777777" w:rsidR="002915AD" w:rsidRPr="00C26455" w:rsidRDefault="000939D1">
            <w:pPr>
              <w:pStyle w:val="aff6"/>
              <w:rPr>
                <w:kern w:val="2"/>
              </w:rPr>
            </w:pPr>
            <w:r w:rsidRPr="00C26455">
              <w:rPr>
                <w:kern w:val="2"/>
              </w:rPr>
              <w:t>PM</w:t>
            </w:r>
            <w:r w:rsidRPr="00C26455">
              <w:rPr>
                <w:kern w:val="2"/>
                <w:vertAlign w:val="subscript"/>
              </w:rPr>
              <w:t>10</w:t>
            </w:r>
          </w:p>
        </w:tc>
        <w:tc>
          <w:tcPr>
            <w:tcW w:w="1127" w:type="pct"/>
            <w:tcMar>
              <w:top w:w="57" w:type="dxa"/>
              <w:left w:w="85" w:type="dxa"/>
              <w:bottom w:w="57" w:type="dxa"/>
              <w:right w:w="85" w:type="dxa"/>
            </w:tcMar>
            <w:vAlign w:val="center"/>
          </w:tcPr>
          <w:p w14:paraId="264BFC48" w14:textId="77777777" w:rsidR="002915AD" w:rsidRPr="00C26455" w:rsidRDefault="000939D1">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4C1A1BD7"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rFonts w:hint="eastAsia"/>
                <w:sz w:val="21"/>
                <w:szCs w:val="21"/>
              </w:rPr>
              <w:t>89</w:t>
            </w:r>
          </w:p>
        </w:tc>
        <w:tc>
          <w:tcPr>
            <w:tcW w:w="933" w:type="pct"/>
            <w:tcMar>
              <w:top w:w="57" w:type="dxa"/>
              <w:left w:w="85" w:type="dxa"/>
              <w:bottom w:w="57" w:type="dxa"/>
              <w:right w:w="85" w:type="dxa"/>
            </w:tcMar>
            <w:vAlign w:val="center"/>
          </w:tcPr>
          <w:p w14:paraId="20AADE19" w14:textId="77777777" w:rsidR="002915AD" w:rsidRPr="00C26455" w:rsidRDefault="000939D1">
            <w:pPr>
              <w:pStyle w:val="aff6"/>
              <w:rPr>
                <w:kern w:val="2"/>
              </w:rPr>
            </w:pPr>
            <w:r w:rsidRPr="00C26455">
              <w:rPr>
                <w:kern w:val="2"/>
              </w:rPr>
              <w:t>70</w:t>
            </w:r>
          </w:p>
        </w:tc>
        <w:tc>
          <w:tcPr>
            <w:tcW w:w="702" w:type="pct"/>
            <w:tcMar>
              <w:top w:w="57" w:type="dxa"/>
              <w:left w:w="85" w:type="dxa"/>
              <w:bottom w:w="57" w:type="dxa"/>
              <w:right w:w="85" w:type="dxa"/>
            </w:tcMar>
            <w:vAlign w:val="center"/>
          </w:tcPr>
          <w:p w14:paraId="56173A80"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sz w:val="21"/>
                <w:szCs w:val="21"/>
              </w:rPr>
              <w:t>1</w:t>
            </w:r>
            <w:r w:rsidRPr="00C26455">
              <w:rPr>
                <w:rFonts w:hint="eastAsia"/>
                <w:sz w:val="21"/>
                <w:szCs w:val="21"/>
              </w:rPr>
              <w:t>27</w:t>
            </w:r>
          </w:p>
        </w:tc>
        <w:tc>
          <w:tcPr>
            <w:tcW w:w="701" w:type="pct"/>
            <w:tcMar>
              <w:top w:w="57" w:type="dxa"/>
              <w:left w:w="85" w:type="dxa"/>
              <w:bottom w:w="57" w:type="dxa"/>
              <w:right w:w="85" w:type="dxa"/>
            </w:tcMar>
            <w:vAlign w:val="center"/>
          </w:tcPr>
          <w:p w14:paraId="542C1D09" w14:textId="77777777" w:rsidR="002915AD" w:rsidRPr="00C26455" w:rsidRDefault="000939D1">
            <w:pPr>
              <w:pStyle w:val="aff6"/>
              <w:rPr>
                <w:kern w:val="2"/>
              </w:rPr>
            </w:pPr>
            <w:r w:rsidRPr="00C26455">
              <w:rPr>
                <w:rFonts w:hint="eastAsia"/>
                <w:kern w:val="2"/>
              </w:rPr>
              <w:t>超标</w:t>
            </w:r>
          </w:p>
        </w:tc>
      </w:tr>
      <w:tr w:rsidR="00C26455" w:rsidRPr="00C26455" w14:paraId="32500DDD" w14:textId="77777777" w:rsidTr="008D4BFB">
        <w:trPr>
          <w:cantSplit/>
          <w:trHeight w:val="312"/>
          <w:jc w:val="center"/>
        </w:trPr>
        <w:tc>
          <w:tcPr>
            <w:tcW w:w="678" w:type="pct"/>
            <w:tcMar>
              <w:top w:w="57" w:type="dxa"/>
              <w:left w:w="85" w:type="dxa"/>
              <w:bottom w:w="57" w:type="dxa"/>
              <w:right w:w="85" w:type="dxa"/>
            </w:tcMar>
            <w:vAlign w:val="center"/>
          </w:tcPr>
          <w:p w14:paraId="57B75A3F" w14:textId="77777777" w:rsidR="002915AD" w:rsidRPr="00C26455" w:rsidRDefault="000939D1">
            <w:pPr>
              <w:pStyle w:val="aff6"/>
              <w:rPr>
                <w:kern w:val="2"/>
              </w:rPr>
            </w:pPr>
            <w:r w:rsidRPr="00C26455">
              <w:rPr>
                <w:kern w:val="2"/>
              </w:rPr>
              <w:t>PM</w:t>
            </w:r>
            <w:r w:rsidRPr="00C26455">
              <w:rPr>
                <w:kern w:val="2"/>
                <w:vertAlign w:val="subscript"/>
              </w:rPr>
              <w:t>2.5</w:t>
            </w:r>
          </w:p>
        </w:tc>
        <w:tc>
          <w:tcPr>
            <w:tcW w:w="1127" w:type="pct"/>
            <w:tcMar>
              <w:top w:w="57" w:type="dxa"/>
              <w:left w:w="85" w:type="dxa"/>
              <w:bottom w:w="57" w:type="dxa"/>
              <w:right w:w="85" w:type="dxa"/>
            </w:tcMar>
            <w:vAlign w:val="center"/>
          </w:tcPr>
          <w:p w14:paraId="300DFE9A" w14:textId="77777777" w:rsidR="002915AD" w:rsidRPr="00C26455" w:rsidRDefault="000939D1">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23ED1A03"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rFonts w:hint="eastAsia"/>
                <w:sz w:val="21"/>
                <w:szCs w:val="21"/>
              </w:rPr>
              <w:t>51</w:t>
            </w:r>
          </w:p>
        </w:tc>
        <w:tc>
          <w:tcPr>
            <w:tcW w:w="933" w:type="pct"/>
            <w:tcMar>
              <w:top w:w="57" w:type="dxa"/>
              <w:left w:w="85" w:type="dxa"/>
              <w:bottom w:w="57" w:type="dxa"/>
              <w:right w:w="85" w:type="dxa"/>
            </w:tcMar>
            <w:vAlign w:val="center"/>
          </w:tcPr>
          <w:p w14:paraId="5A0BA42E" w14:textId="77777777" w:rsidR="002915AD" w:rsidRPr="00C26455" w:rsidRDefault="000939D1">
            <w:pPr>
              <w:pStyle w:val="aff6"/>
              <w:rPr>
                <w:kern w:val="2"/>
              </w:rPr>
            </w:pPr>
            <w:r w:rsidRPr="00C26455">
              <w:rPr>
                <w:kern w:val="2"/>
              </w:rPr>
              <w:t>35</w:t>
            </w:r>
          </w:p>
        </w:tc>
        <w:tc>
          <w:tcPr>
            <w:tcW w:w="702" w:type="pct"/>
            <w:tcMar>
              <w:top w:w="57" w:type="dxa"/>
              <w:left w:w="85" w:type="dxa"/>
              <w:bottom w:w="57" w:type="dxa"/>
              <w:right w:w="85" w:type="dxa"/>
            </w:tcMar>
            <w:vAlign w:val="center"/>
          </w:tcPr>
          <w:p w14:paraId="0BA6504E"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sz w:val="21"/>
                <w:szCs w:val="21"/>
              </w:rPr>
              <w:t>1</w:t>
            </w:r>
            <w:r w:rsidRPr="00C26455">
              <w:rPr>
                <w:rFonts w:hint="eastAsia"/>
                <w:sz w:val="21"/>
                <w:szCs w:val="21"/>
              </w:rPr>
              <w:t>46</w:t>
            </w:r>
          </w:p>
        </w:tc>
        <w:tc>
          <w:tcPr>
            <w:tcW w:w="701" w:type="pct"/>
            <w:tcMar>
              <w:top w:w="57" w:type="dxa"/>
              <w:left w:w="85" w:type="dxa"/>
              <w:bottom w:w="57" w:type="dxa"/>
              <w:right w:w="85" w:type="dxa"/>
            </w:tcMar>
            <w:vAlign w:val="center"/>
          </w:tcPr>
          <w:p w14:paraId="066380C7" w14:textId="77777777" w:rsidR="002915AD" w:rsidRPr="00C26455" w:rsidRDefault="000939D1">
            <w:pPr>
              <w:pStyle w:val="aff6"/>
              <w:rPr>
                <w:kern w:val="2"/>
              </w:rPr>
            </w:pPr>
            <w:r w:rsidRPr="00C26455">
              <w:rPr>
                <w:rFonts w:hint="eastAsia"/>
                <w:kern w:val="2"/>
              </w:rPr>
              <w:t>超标</w:t>
            </w:r>
          </w:p>
        </w:tc>
      </w:tr>
      <w:tr w:rsidR="00C26455" w:rsidRPr="00C26455" w14:paraId="46656543" w14:textId="77777777" w:rsidTr="008D4BFB">
        <w:trPr>
          <w:cantSplit/>
          <w:trHeight w:val="312"/>
          <w:jc w:val="center"/>
        </w:trPr>
        <w:tc>
          <w:tcPr>
            <w:tcW w:w="678" w:type="pct"/>
            <w:tcMar>
              <w:top w:w="57" w:type="dxa"/>
              <w:left w:w="85" w:type="dxa"/>
              <w:bottom w:w="57" w:type="dxa"/>
              <w:right w:w="85" w:type="dxa"/>
            </w:tcMar>
            <w:vAlign w:val="center"/>
          </w:tcPr>
          <w:p w14:paraId="44309A45" w14:textId="77777777" w:rsidR="002915AD" w:rsidRPr="00C26455" w:rsidRDefault="000939D1">
            <w:pPr>
              <w:pStyle w:val="aff6"/>
              <w:rPr>
                <w:kern w:val="2"/>
              </w:rPr>
            </w:pPr>
            <w:r w:rsidRPr="00C26455">
              <w:rPr>
                <w:kern w:val="2"/>
              </w:rPr>
              <w:t>SO</w:t>
            </w:r>
            <w:r w:rsidRPr="00C26455">
              <w:rPr>
                <w:kern w:val="2"/>
                <w:vertAlign w:val="subscript"/>
              </w:rPr>
              <w:t>2</w:t>
            </w:r>
          </w:p>
        </w:tc>
        <w:tc>
          <w:tcPr>
            <w:tcW w:w="1127" w:type="pct"/>
            <w:tcMar>
              <w:top w:w="57" w:type="dxa"/>
              <w:left w:w="85" w:type="dxa"/>
              <w:bottom w:w="57" w:type="dxa"/>
              <w:right w:w="85" w:type="dxa"/>
            </w:tcMar>
            <w:vAlign w:val="center"/>
          </w:tcPr>
          <w:p w14:paraId="179B31BE" w14:textId="77777777" w:rsidR="002915AD" w:rsidRPr="00C26455" w:rsidRDefault="000939D1">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37D01659"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sz w:val="21"/>
                <w:szCs w:val="21"/>
              </w:rPr>
              <w:t>1</w:t>
            </w:r>
            <w:r w:rsidRPr="00C26455">
              <w:rPr>
                <w:rFonts w:hint="eastAsia"/>
                <w:sz w:val="21"/>
                <w:szCs w:val="21"/>
              </w:rPr>
              <w:t>3</w:t>
            </w:r>
          </w:p>
        </w:tc>
        <w:tc>
          <w:tcPr>
            <w:tcW w:w="933" w:type="pct"/>
            <w:tcMar>
              <w:top w:w="57" w:type="dxa"/>
              <w:left w:w="85" w:type="dxa"/>
              <w:bottom w:w="57" w:type="dxa"/>
              <w:right w:w="85" w:type="dxa"/>
            </w:tcMar>
            <w:vAlign w:val="center"/>
          </w:tcPr>
          <w:p w14:paraId="44F62362" w14:textId="77777777" w:rsidR="002915AD" w:rsidRPr="00C26455" w:rsidRDefault="000939D1">
            <w:pPr>
              <w:pStyle w:val="aff6"/>
              <w:rPr>
                <w:kern w:val="2"/>
              </w:rPr>
            </w:pPr>
            <w:r w:rsidRPr="00C26455">
              <w:rPr>
                <w:kern w:val="2"/>
              </w:rPr>
              <w:t>60</w:t>
            </w:r>
          </w:p>
        </w:tc>
        <w:tc>
          <w:tcPr>
            <w:tcW w:w="702" w:type="pct"/>
            <w:tcMar>
              <w:top w:w="57" w:type="dxa"/>
              <w:left w:w="85" w:type="dxa"/>
              <w:bottom w:w="57" w:type="dxa"/>
              <w:right w:w="85" w:type="dxa"/>
            </w:tcMar>
            <w:vAlign w:val="center"/>
          </w:tcPr>
          <w:p w14:paraId="31B83248"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sz w:val="21"/>
                <w:szCs w:val="21"/>
              </w:rPr>
              <w:t>2</w:t>
            </w:r>
            <w:r w:rsidRPr="00C26455">
              <w:rPr>
                <w:rFonts w:hint="eastAsia"/>
                <w:sz w:val="21"/>
                <w:szCs w:val="21"/>
              </w:rPr>
              <w:t>1</w:t>
            </w:r>
            <w:r w:rsidRPr="00C26455">
              <w:rPr>
                <w:sz w:val="21"/>
                <w:szCs w:val="21"/>
              </w:rPr>
              <w:t>.7</w:t>
            </w:r>
          </w:p>
        </w:tc>
        <w:tc>
          <w:tcPr>
            <w:tcW w:w="701" w:type="pct"/>
            <w:tcMar>
              <w:top w:w="57" w:type="dxa"/>
              <w:left w:w="85" w:type="dxa"/>
              <w:bottom w:w="57" w:type="dxa"/>
              <w:right w:w="85" w:type="dxa"/>
            </w:tcMar>
            <w:vAlign w:val="center"/>
          </w:tcPr>
          <w:p w14:paraId="026DB92B" w14:textId="77777777" w:rsidR="002915AD" w:rsidRPr="00C26455" w:rsidRDefault="000939D1">
            <w:pPr>
              <w:pStyle w:val="aff6"/>
              <w:rPr>
                <w:kern w:val="2"/>
              </w:rPr>
            </w:pPr>
            <w:r w:rsidRPr="00C26455">
              <w:rPr>
                <w:rFonts w:hint="eastAsia"/>
                <w:kern w:val="2"/>
              </w:rPr>
              <w:t>达标</w:t>
            </w:r>
          </w:p>
        </w:tc>
      </w:tr>
      <w:tr w:rsidR="00C26455" w:rsidRPr="00C26455" w14:paraId="77502A46" w14:textId="77777777" w:rsidTr="008D4BFB">
        <w:trPr>
          <w:cantSplit/>
          <w:trHeight w:val="312"/>
          <w:jc w:val="center"/>
        </w:trPr>
        <w:tc>
          <w:tcPr>
            <w:tcW w:w="678" w:type="pct"/>
            <w:tcMar>
              <w:top w:w="57" w:type="dxa"/>
              <w:left w:w="85" w:type="dxa"/>
              <w:bottom w:w="57" w:type="dxa"/>
              <w:right w:w="85" w:type="dxa"/>
            </w:tcMar>
            <w:vAlign w:val="center"/>
          </w:tcPr>
          <w:p w14:paraId="3AEA8F7D" w14:textId="77777777" w:rsidR="002915AD" w:rsidRPr="00C26455" w:rsidRDefault="000939D1">
            <w:pPr>
              <w:pStyle w:val="aff6"/>
              <w:rPr>
                <w:kern w:val="2"/>
              </w:rPr>
            </w:pPr>
            <w:r w:rsidRPr="00C26455">
              <w:rPr>
                <w:kern w:val="2"/>
              </w:rPr>
              <w:t>NO</w:t>
            </w:r>
            <w:r w:rsidRPr="00C26455">
              <w:rPr>
                <w:kern w:val="2"/>
                <w:vertAlign w:val="subscript"/>
              </w:rPr>
              <w:t>2</w:t>
            </w:r>
          </w:p>
        </w:tc>
        <w:tc>
          <w:tcPr>
            <w:tcW w:w="1127" w:type="pct"/>
            <w:tcMar>
              <w:top w:w="57" w:type="dxa"/>
              <w:left w:w="85" w:type="dxa"/>
              <w:bottom w:w="57" w:type="dxa"/>
              <w:right w:w="85" w:type="dxa"/>
            </w:tcMar>
            <w:vAlign w:val="center"/>
          </w:tcPr>
          <w:p w14:paraId="538F7837" w14:textId="77777777" w:rsidR="002915AD" w:rsidRPr="00C26455" w:rsidRDefault="000939D1">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4203AC99"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rFonts w:hint="eastAsia"/>
                <w:sz w:val="21"/>
                <w:szCs w:val="21"/>
              </w:rPr>
              <w:t>35</w:t>
            </w:r>
          </w:p>
        </w:tc>
        <w:tc>
          <w:tcPr>
            <w:tcW w:w="933" w:type="pct"/>
            <w:tcMar>
              <w:top w:w="57" w:type="dxa"/>
              <w:left w:w="85" w:type="dxa"/>
              <w:bottom w:w="57" w:type="dxa"/>
              <w:right w:w="85" w:type="dxa"/>
            </w:tcMar>
            <w:vAlign w:val="center"/>
          </w:tcPr>
          <w:p w14:paraId="22014286" w14:textId="77777777" w:rsidR="002915AD" w:rsidRPr="00C26455" w:rsidRDefault="000939D1">
            <w:pPr>
              <w:pStyle w:val="aff6"/>
              <w:rPr>
                <w:kern w:val="2"/>
              </w:rPr>
            </w:pPr>
            <w:r w:rsidRPr="00C26455">
              <w:rPr>
                <w:kern w:val="2"/>
              </w:rPr>
              <w:t>40</w:t>
            </w:r>
          </w:p>
        </w:tc>
        <w:tc>
          <w:tcPr>
            <w:tcW w:w="702" w:type="pct"/>
            <w:tcMar>
              <w:top w:w="57" w:type="dxa"/>
              <w:left w:w="85" w:type="dxa"/>
              <w:bottom w:w="57" w:type="dxa"/>
              <w:right w:w="85" w:type="dxa"/>
            </w:tcMar>
            <w:vAlign w:val="center"/>
          </w:tcPr>
          <w:p w14:paraId="2561D976"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rFonts w:hint="eastAsia"/>
                <w:sz w:val="21"/>
                <w:szCs w:val="21"/>
              </w:rPr>
              <w:t>87.5</w:t>
            </w:r>
          </w:p>
        </w:tc>
        <w:tc>
          <w:tcPr>
            <w:tcW w:w="701" w:type="pct"/>
            <w:tcMar>
              <w:top w:w="57" w:type="dxa"/>
              <w:left w:w="85" w:type="dxa"/>
              <w:bottom w:w="57" w:type="dxa"/>
              <w:right w:w="85" w:type="dxa"/>
            </w:tcMar>
            <w:vAlign w:val="center"/>
          </w:tcPr>
          <w:p w14:paraId="35E041FC" w14:textId="77777777" w:rsidR="002915AD" w:rsidRPr="00C26455" w:rsidRDefault="000939D1">
            <w:pPr>
              <w:pStyle w:val="aff6"/>
              <w:rPr>
                <w:kern w:val="2"/>
              </w:rPr>
            </w:pPr>
            <w:r w:rsidRPr="00C26455">
              <w:rPr>
                <w:rFonts w:hint="eastAsia"/>
                <w:kern w:val="2"/>
              </w:rPr>
              <w:t>达标</w:t>
            </w:r>
          </w:p>
        </w:tc>
      </w:tr>
      <w:tr w:rsidR="00C26455" w:rsidRPr="00C26455" w14:paraId="30458CF8" w14:textId="77777777" w:rsidTr="008D4BFB">
        <w:trPr>
          <w:cantSplit/>
          <w:trHeight w:val="312"/>
          <w:jc w:val="center"/>
        </w:trPr>
        <w:tc>
          <w:tcPr>
            <w:tcW w:w="678" w:type="pct"/>
            <w:tcMar>
              <w:top w:w="57" w:type="dxa"/>
              <w:left w:w="85" w:type="dxa"/>
              <w:bottom w:w="57" w:type="dxa"/>
              <w:right w:w="85" w:type="dxa"/>
            </w:tcMar>
            <w:vAlign w:val="center"/>
          </w:tcPr>
          <w:p w14:paraId="5972B571" w14:textId="77777777" w:rsidR="002915AD" w:rsidRPr="00C26455" w:rsidRDefault="000939D1">
            <w:pPr>
              <w:pStyle w:val="aff6"/>
              <w:rPr>
                <w:kern w:val="2"/>
              </w:rPr>
            </w:pPr>
            <w:r w:rsidRPr="00C26455">
              <w:rPr>
                <w:kern w:val="2"/>
              </w:rPr>
              <w:t>CO</w:t>
            </w:r>
          </w:p>
        </w:tc>
        <w:tc>
          <w:tcPr>
            <w:tcW w:w="1127" w:type="pct"/>
            <w:tcMar>
              <w:top w:w="57" w:type="dxa"/>
              <w:left w:w="85" w:type="dxa"/>
              <w:bottom w:w="57" w:type="dxa"/>
              <w:right w:w="85" w:type="dxa"/>
            </w:tcMar>
            <w:vAlign w:val="center"/>
          </w:tcPr>
          <w:p w14:paraId="20A78D30" w14:textId="77777777" w:rsidR="002915AD" w:rsidRPr="00C26455" w:rsidRDefault="000939D1">
            <w:pPr>
              <w:pStyle w:val="aff6"/>
              <w:rPr>
                <w:kern w:val="2"/>
              </w:rPr>
            </w:pPr>
            <w:r w:rsidRPr="00C26455">
              <w:rPr>
                <w:rFonts w:hint="eastAsia"/>
                <w:kern w:val="2"/>
              </w:rPr>
              <w:t>第</w:t>
            </w:r>
            <w:r w:rsidRPr="00C26455">
              <w:rPr>
                <w:kern w:val="2"/>
              </w:rPr>
              <w:t>95</w:t>
            </w:r>
            <w:r w:rsidRPr="00C26455">
              <w:rPr>
                <w:rFonts w:hint="eastAsia"/>
                <w:kern w:val="2"/>
              </w:rPr>
              <w:t>百分位浓度</w:t>
            </w:r>
          </w:p>
        </w:tc>
        <w:tc>
          <w:tcPr>
            <w:tcW w:w="859" w:type="pct"/>
            <w:tcMar>
              <w:top w:w="57" w:type="dxa"/>
              <w:left w:w="85" w:type="dxa"/>
              <w:bottom w:w="57" w:type="dxa"/>
              <w:right w:w="85" w:type="dxa"/>
            </w:tcMar>
            <w:vAlign w:val="center"/>
          </w:tcPr>
          <w:p w14:paraId="56E03BCF"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rFonts w:hint="eastAsia"/>
                <w:sz w:val="21"/>
                <w:szCs w:val="21"/>
              </w:rPr>
              <w:t>1.675</w:t>
            </w:r>
            <w:r w:rsidRPr="00C26455">
              <w:rPr>
                <w:sz w:val="21"/>
                <w:szCs w:val="21"/>
              </w:rPr>
              <w:t>mg/m</w:t>
            </w:r>
            <w:r w:rsidRPr="00C26455">
              <w:rPr>
                <w:sz w:val="21"/>
                <w:szCs w:val="21"/>
                <w:vertAlign w:val="superscript"/>
              </w:rPr>
              <w:t>3</w:t>
            </w:r>
          </w:p>
        </w:tc>
        <w:tc>
          <w:tcPr>
            <w:tcW w:w="933" w:type="pct"/>
            <w:tcMar>
              <w:top w:w="57" w:type="dxa"/>
              <w:left w:w="85" w:type="dxa"/>
              <w:bottom w:w="57" w:type="dxa"/>
              <w:right w:w="85" w:type="dxa"/>
            </w:tcMar>
            <w:vAlign w:val="center"/>
          </w:tcPr>
          <w:p w14:paraId="73635813" w14:textId="77777777" w:rsidR="002915AD" w:rsidRPr="00C26455" w:rsidRDefault="000939D1">
            <w:pPr>
              <w:pStyle w:val="aff6"/>
              <w:rPr>
                <w:kern w:val="2"/>
              </w:rPr>
            </w:pPr>
            <w:r w:rsidRPr="00C26455">
              <w:rPr>
                <w:kern w:val="2"/>
              </w:rPr>
              <w:t>4mg/m</w:t>
            </w:r>
            <w:r w:rsidRPr="00C26455">
              <w:rPr>
                <w:kern w:val="2"/>
                <w:vertAlign w:val="superscript"/>
              </w:rPr>
              <w:t>3</w:t>
            </w:r>
          </w:p>
        </w:tc>
        <w:tc>
          <w:tcPr>
            <w:tcW w:w="702" w:type="pct"/>
            <w:tcMar>
              <w:top w:w="57" w:type="dxa"/>
              <w:left w:w="85" w:type="dxa"/>
              <w:bottom w:w="57" w:type="dxa"/>
              <w:right w:w="85" w:type="dxa"/>
            </w:tcMar>
            <w:vAlign w:val="center"/>
          </w:tcPr>
          <w:p w14:paraId="4536D5FA"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rFonts w:hint="eastAsia"/>
                <w:sz w:val="21"/>
                <w:szCs w:val="21"/>
              </w:rPr>
              <w:t>41.9</w:t>
            </w:r>
          </w:p>
        </w:tc>
        <w:tc>
          <w:tcPr>
            <w:tcW w:w="701" w:type="pct"/>
            <w:tcMar>
              <w:top w:w="57" w:type="dxa"/>
              <w:left w:w="85" w:type="dxa"/>
              <w:bottom w:w="57" w:type="dxa"/>
              <w:right w:w="85" w:type="dxa"/>
            </w:tcMar>
            <w:vAlign w:val="center"/>
          </w:tcPr>
          <w:p w14:paraId="63BBA213" w14:textId="77777777" w:rsidR="002915AD" w:rsidRPr="00C26455" w:rsidRDefault="000939D1">
            <w:pPr>
              <w:pStyle w:val="aff6"/>
              <w:rPr>
                <w:kern w:val="2"/>
              </w:rPr>
            </w:pPr>
            <w:r w:rsidRPr="00C26455">
              <w:rPr>
                <w:rFonts w:hint="eastAsia"/>
                <w:kern w:val="2"/>
              </w:rPr>
              <w:t>达标</w:t>
            </w:r>
          </w:p>
        </w:tc>
      </w:tr>
      <w:tr w:rsidR="00C26455" w:rsidRPr="00C26455" w14:paraId="744261C2" w14:textId="77777777" w:rsidTr="008D4BFB">
        <w:trPr>
          <w:cantSplit/>
          <w:trHeight w:val="312"/>
          <w:jc w:val="center"/>
        </w:trPr>
        <w:tc>
          <w:tcPr>
            <w:tcW w:w="678" w:type="pct"/>
            <w:tcMar>
              <w:top w:w="57" w:type="dxa"/>
              <w:left w:w="85" w:type="dxa"/>
              <w:bottom w:w="57" w:type="dxa"/>
              <w:right w:w="85" w:type="dxa"/>
            </w:tcMar>
            <w:vAlign w:val="center"/>
          </w:tcPr>
          <w:p w14:paraId="773DC64E" w14:textId="77777777" w:rsidR="002915AD" w:rsidRPr="00C26455" w:rsidRDefault="000939D1">
            <w:pPr>
              <w:pStyle w:val="aff6"/>
              <w:rPr>
                <w:kern w:val="2"/>
              </w:rPr>
            </w:pPr>
            <w:r w:rsidRPr="00C26455">
              <w:rPr>
                <w:kern w:val="2"/>
              </w:rPr>
              <w:t>O</w:t>
            </w:r>
            <w:r w:rsidRPr="00C26455">
              <w:rPr>
                <w:kern w:val="2"/>
                <w:vertAlign w:val="subscript"/>
              </w:rPr>
              <w:t>3</w:t>
            </w:r>
          </w:p>
        </w:tc>
        <w:tc>
          <w:tcPr>
            <w:tcW w:w="1127" w:type="pct"/>
            <w:tcMar>
              <w:top w:w="57" w:type="dxa"/>
              <w:left w:w="85" w:type="dxa"/>
              <w:bottom w:w="57" w:type="dxa"/>
              <w:right w:w="85" w:type="dxa"/>
            </w:tcMar>
            <w:vAlign w:val="center"/>
          </w:tcPr>
          <w:p w14:paraId="17ED91BA" w14:textId="77777777" w:rsidR="002915AD" w:rsidRPr="00C26455" w:rsidRDefault="000939D1">
            <w:pPr>
              <w:pStyle w:val="aff6"/>
              <w:rPr>
                <w:kern w:val="2"/>
              </w:rPr>
            </w:pPr>
            <w:r w:rsidRPr="00C26455">
              <w:rPr>
                <w:rFonts w:hint="eastAsia"/>
                <w:kern w:val="2"/>
              </w:rPr>
              <w:t>第</w:t>
            </w:r>
            <w:r w:rsidRPr="00C26455">
              <w:rPr>
                <w:kern w:val="2"/>
              </w:rPr>
              <w:t>90</w:t>
            </w:r>
            <w:r w:rsidRPr="00C26455">
              <w:rPr>
                <w:rFonts w:hint="eastAsia"/>
                <w:kern w:val="2"/>
              </w:rPr>
              <w:t>百分位浓度</w:t>
            </w:r>
          </w:p>
        </w:tc>
        <w:tc>
          <w:tcPr>
            <w:tcW w:w="859" w:type="pct"/>
            <w:tcMar>
              <w:top w:w="57" w:type="dxa"/>
              <w:left w:w="85" w:type="dxa"/>
              <w:bottom w:w="57" w:type="dxa"/>
              <w:right w:w="85" w:type="dxa"/>
            </w:tcMar>
            <w:vAlign w:val="center"/>
          </w:tcPr>
          <w:p w14:paraId="0FFC5BEC"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sz w:val="21"/>
                <w:szCs w:val="21"/>
              </w:rPr>
              <w:t>17</w:t>
            </w:r>
            <w:r w:rsidRPr="00C26455">
              <w:rPr>
                <w:rFonts w:hint="eastAsia"/>
                <w:sz w:val="21"/>
                <w:szCs w:val="21"/>
              </w:rPr>
              <w:t>3</w:t>
            </w:r>
          </w:p>
        </w:tc>
        <w:tc>
          <w:tcPr>
            <w:tcW w:w="933" w:type="pct"/>
            <w:tcMar>
              <w:top w:w="57" w:type="dxa"/>
              <w:left w:w="85" w:type="dxa"/>
              <w:bottom w:w="57" w:type="dxa"/>
              <w:right w:w="85" w:type="dxa"/>
            </w:tcMar>
            <w:vAlign w:val="center"/>
          </w:tcPr>
          <w:p w14:paraId="5F5F2DEC" w14:textId="77777777" w:rsidR="002915AD" w:rsidRPr="00C26455" w:rsidRDefault="000939D1">
            <w:pPr>
              <w:pStyle w:val="aff6"/>
              <w:rPr>
                <w:kern w:val="2"/>
              </w:rPr>
            </w:pPr>
            <w:r w:rsidRPr="00C26455">
              <w:rPr>
                <w:kern w:val="2"/>
              </w:rPr>
              <w:t>160</w:t>
            </w:r>
          </w:p>
        </w:tc>
        <w:tc>
          <w:tcPr>
            <w:tcW w:w="702" w:type="pct"/>
            <w:tcMar>
              <w:top w:w="57" w:type="dxa"/>
              <w:left w:w="85" w:type="dxa"/>
              <w:bottom w:w="57" w:type="dxa"/>
              <w:right w:w="85" w:type="dxa"/>
            </w:tcMar>
            <w:vAlign w:val="center"/>
          </w:tcPr>
          <w:p w14:paraId="6171919F" w14:textId="77777777" w:rsidR="002915AD" w:rsidRPr="00C26455" w:rsidRDefault="000939D1">
            <w:pPr>
              <w:autoSpaceDE w:val="0"/>
              <w:autoSpaceDN w:val="0"/>
              <w:spacing w:line="240" w:lineRule="auto"/>
              <w:ind w:firstLineChars="0" w:firstLine="0"/>
              <w:contextualSpacing/>
              <w:jc w:val="center"/>
              <w:rPr>
                <w:sz w:val="21"/>
                <w:szCs w:val="21"/>
              </w:rPr>
            </w:pPr>
            <w:r w:rsidRPr="00C26455">
              <w:rPr>
                <w:sz w:val="21"/>
                <w:szCs w:val="21"/>
              </w:rPr>
              <w:t>1</w:t>
            </w:r>
            <w:r w:rsidRPr="00C26455">
              <w:rPr>
                <w:rFonts w:hint="eastAsia"/>
                <w:sz w:val="21"/>
                <w:szCs w:val="21"/>
              </w:rPr>
              <w:t>08</w:t>
            </w:r>
          </w:p>
        </w:tc>
        <w:tc>
          <w:tcPr>
            <w:tcW w:w="701" w:type="pct"/>
            <w:tcMar>
              <w:top w:w="57" w:type="dxa"/>
              <w:left w:w="85" w:type="dxa"/>
              <w:bottom w:w="57" w:type="dxa"/>
              <w:right w:w="85" w:type="dxa"/>
            </w:tcMar>
            <w:vAlign w:val="center"/>
          </w:tcPr>
          <w:p w14:paraId="5CEC6743" w14:textId="77777777" w:rsidR="002915AD" w:rsidRPr="00C26455" w:rsidRDefault="000939D1">
            <w:pPr>
              <w:pStyle w:val="aff6"/>
              <w:rPr>
                <w:kern w:val="2"/>
              </w:rPr>
            </w:pPr>
            <w:r w:rsidRPr="00C26455">
              <w:rPr>
                <w:rFonts w:hint="eastAsia"/>
                <w:kern w:val="2"/>
              </w:rPr>
              <w:t>超标</w:t>
            </w:r>
          </w:p>
        </w:tc>
      </w:tr>
    </w:tbl>
    <w:p w14:paraId="31AD4950" w14:textId="77777777" w:rsidR="002915AD" w:rsidRPr="00C26455" w:rsidRDefault="000939D1">
      <w:pPr>
        <w:pStyle w:val="aff4"/>
      </w:pPr>
      <w:r w:rsidRPr="00C26455">
        <w:rPr>
          <w:rFonts w:hint="eastAsia"/>
        </w:rPr>
        <w:lastRenderedPageBreak/>
        <w:t>由上表可知，其中</w:t>
      </w:r>
      <w:r w:rsidRPr="00C26455">
        <w:t>PM</w:t>
      </w:r>
      <w:r w:rsidRPr="00C26455">
        <w:rPr>
          <w:vertAlign w:val="subscript"/>
        </w:rPr>
        <w:t>10</w:t>
      </w:r>
      <w:r w:rsidRPr="00C26455">
        <w:rPr>
          <w:rFonts w:hint="eastAsia"/>
        </w:rPr>
        <w:t>、</w:t>
      </w:r>
      <w:r w:rsidRPr="00C26455">
        <w:t>PM</w:t>
      </w:r>
      <w:r w:rsidRPr="00C26455">
        <w:rPr>
          <w:vertAlign w:val="subscript"/>
        </w:rPr>
        <w:t>2.5</w:t>
      </w:r>
      <w:r w:rsidRPr="00C26455">
        <w:rPr>
          <w:rFonts w:hint="eastAsia"/>
        </w:rPr>
        <w:t>和</w:t>
      </w:r>
      <w:r w:rsidRPr="00C26455">
        <w:t>O</w:t>
      </w:r>
      <w:r w:rsidRPr="00C26455">
        <w:rPr>
          <w:vertAlign w:val="subscript"/>
        </w:rPr>
        <w:t>3</w:t>
      </w:r>
      <w:r w:rsidRPr="00C26455">
        <w:rPr>
          <w:rFonts w:hint="eastAsia"/>
        </w:rPr>
        <w:t>均不能够满足《环境空气质量标准》（</w:t>
      </w:r>
      <w:r w:rsidRPr="00C26455">
        <w:t>GB3095-2012</w:t>
      </w:r>
      <w:r w:rsidRPr="00C26455">
        <w:rPr>
          <w:rFonts w:hint="eastAsia"/>
        </w:rPr>
        <w:t>）二级标准要求。根据《环境影响评价技术导则大气环境》</w:t>
      </w:r>
      <w:r w:rsidRPr="00C26455">
        <w:t>(HJ2.2-2018)</w:t>
      </w:r>
      <w:r w:rsidRPr="00C26455">
        <w:rPr>
          <w:rFonts w:hint="eastAsia"/>
        </w:rPr>
        <w:t>，本项目所在区域属于未达标区。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14:paraId="5FE24306" w14:textId="77777777" w:rsidR="002915AD" w:rsidRPr="00C26455" w:rsidRDefault="000939D1">
      <w:pPr>
        <w:pStyle w:val="aff4"/>
      </w:pPr>
      <w:r w:rsidRPr="00C26455">
        <w:rPr>
          <w:rFonts w:hint="eastAsia"/>
        </w:rPr>
        <w:t>2020</w:t>
      </w:r>
      <w:r w:rsidRPr="00C26455">
        <w:rPr>
          <w:rFonts w:hint="eastAsia"/>
        </w:rPr>
        <w:t>年，新乡市</w:t>
      </w:r>
      <w:r w:rsidRPr="00C26455">
        <w:rPr>
          <w:rFonts w:hint="eastAsia"/>
        </w:rPr>
        <w:t>PM</w:t>
      </w:r>
      <w:r w:rsidRPr="00C26455">
        <w:rPr>
          <w:rFonts w:hint="eastAsia"/>
          <w:vertAlign w:val="subscript"/>
        </w:rPr>
        <w:t>10</w:t>
      </w:r>
      <w:r w:rsidRPr="00C26455">
        <w:rPr>
          <w:rFonts w:hint="eastAsia"/>
        </w:rPr>
        <w:t>平均浓度</w:t>
      </w:r>
      <w:r w:rsidRPr="00C26455">
        <w:rPr>
          <w:rFonts w:hint="eastAsia"/>
        </w:rPr>
        <w:t>89</w:t>
      </w:r>
      <w:r w:rsidRPr="00C26455">
        <w:rPr>
          <w:rFonts w:hint="eastAsia"/>
        </w:rPr>
        <w:t>微克</w:t>
      </w:r>
      <w:r w:rsidRPr="00C26455">
        <w:rPr>
          <w:rFonts w:hint="eastAsia"/>
        </w:rPr>
        <w:t>/</w:t>
      </w:r>
      <w:r w:rsidRPr="00C26455">
        <w:rPr>
          <w:rFonts w:hint="eastAsia"/>
        </w:rPr>
        <w:t>立方米，同比下降</w:t>
      </w:r>
      <w:r w:rsidRPr="00C26455">
        <w:rPr>
          <w:rFonts w:hint="eastAsia"/>
        </w:rPr>
        <w:t>12</w:t>
      </w:r>
      <w:r w:rsidRPr="00C26455">
        <w:rPr>
          <w:rFonts w:hint="eastAsia"/>
        </w:rPr>
        <w:t>微克</w:t>
      </w:r>
      <w:r w:rsidRPr="00C26455">
        <w:rPr>
          <w:rFonts w:hint="eastAsia"/>
        </w:rPr>
        <w:t>/</w:t>
      </w:r>
      <w:r w:rsidRPr="00C26455">
        <w:rPr>
          <w:rFonts w:hint="eastAsia"/>
        </w:rPr>
        <w:t>立方米，降幅</w:t>
      </w:r>
      <w:r w:rsidRPr="00C26455">
        <w:rPr>
          <w:rFonts w:hint="eastAsia"/>
        </w:rPr>
        <w:t>11.9%</w:t>
      </w:r>
      <w:r w:rsidRPr="00C26455">
        <w:rPr>
          <w:rFonts w:hint="eastAsia"/>
        </w:rPr>
        <w:t>；</w:t>
      </w:r>
      <w:r w:rsidRPr="00C26455">
        <w:rPr>
          <w:rFonts w:hint="eastAsia"/>
        </w:rPr>
        <w:t>PM</w:t>
      </w:r>
      <w:r w:rsidRPr="00C26455">
        <w:rPr>
          <w:rFonts w:hint="eastAsia"/>
          <w:vertAlign w:val="subscript"/>
        </w:rPr>
        <w:t>2.5</w:t>
      </w:r>
      <w:r w:rsidRPr="00C26455">
        <w:rPr>
          <w:rFonts w:hint="eastAsia"/>
        </w:rPr>
        <w:t>平均浓度</w:t>
      </w:r>
      <w:r w:rsidRPr="00C26455">
        <w:rPr>
          <w:rFonts w:hint="eastAsia"/>
        </w:rPr>
        <w:t>51</w:t>
      </w:r>
      <w:r w:rsidRPr="00C26455">
        <w:rPr>
          <w:rFonts w:hint="eastAsia"/>
        </w:rPr>
        <w:t>微克</w:t>
      </w:r>
      <w:r w:rsidRPr="00C26455">
        <w:rPr>
          <w:rFonts w:hint="eastAsia"/>
        </w:rPr>
        <w:t>/</w:t>
      </w:r>
      <w:r w:rsidRPr="00C26455">
        <w:rPr>
          <w:rFonts w:hint="eastAsia"/>
        </w:rPr>
        <w:t>立方米，同比下降</w:t>
      </w:r>
      <w:r w:rsidRPr="00C26455">
        <w:rPr>
          <w:rFonts w:hint="eastAsia"/>
        </w:rPr>
        <w:t>5</w:t>
      </w:r>
      <w:r w:rsidRPr="00C26455">
        <w:rPr>
          <w:rFonts w:hint="eastAsia"/>
        </w:rPr>
        <w:t>微克</w:t>
      </w:r>
      <w:r w:rsidRPr="00C26455">
        <w:rPr>
          <w:rFonts w:hint="eastAsia"/>
        </w:rPr>
        <w:t>/</w:t>
      </w:r>
      <w:r w:rsidRPr="00C26455">
        <w:rPr>
          <w:rFonts w:hint="eastAsia"/>
        </w:rPr>
        <w:t>立方米，降幅</w:t>
      </w:r>
      <w:r w:rsidRPr="00C26455">
        <w:rPr>
          <w:rFonts w:hint="eastAsia"/>
        </w:rPr>
        <w:t>8.9%</w:t>
      </w:r>
      <w:r w:rsidRPr="00C26455">
        <w:rPr>
          <w:rFonts w:hint="eastAsia"/>
        </w:rPr>
        <w:t>；</w:t>
      </w:r>
      <w:r w:rsidRPr="00C26455">
        <w:rPr>
          <w:rFonts w:hint="eastAsia"/>
        </w:rPr>
        <w:t>SO</w:t>
      </w:r>
      <w:r w:rsidRPr="00C26455">
        <w:rPr>
          <w:rFonts w:hint="eastAsia"/>
          <w:vertAlign w:val="subscript"/>
        </w:rPr>
        <w:t>2</w:t>
      </w:r>
      <w:r w:rsidRPr="00C26455">
        <w:rPr>
          <w:rFonts w:hint="eastAsia"/>
        </w:rPr>
        <w:t>平均浓度</w:t>
      </w:r>
      <w:r w:rsidRPr="00C26455">
        <w:rPr>
          <w:rFonts w:hint="eastAsia"/>
        </w:rPr>
        <w:t>13</w:t>
      </w:r>
      <w:r w:rsidRPr="00C26455">
        <w:rPr>
          <w:rFonts w:hint="eastAsia"/>
        </w:rPr>
        <w:t>微克</w:t>
      </w:r>
      <w:r w:rsidRPr="00C26455">
        <w:rPr>
          <w:rFonts w:hint="eastAsia"/>
        </w:rPr>
        <w:t>/</w:t>
      </w:r>
      <w:r w:rsidRPr="00C26455">
        <w:rPr>
          <w:rFonts w:hint="eastAsia"/>
        </w:rPr>
        <w:t>立方米，同比下降</w:t>
      </w:r>
      <w:r w:rsidRPr="00C26455">
        <w:rPr>
          <w:rFonts w:hint="eastAsia"/>
        </w:rPr>
        <w:t>3</w:t>
      </w:r>
      <w:r w:rsidRPr="00C26455">
        <w:rPr>
          <w:rFonts w:hint="eastAsia"/>
        </w:rPr>
        <w:t>微克</w:t>
      </w:r>
      <w:r w:rsidRPr="00C26455">
        <w:rPr>
          <w:rFonts w:hint="eastAsia"/>
        </w:rPr>
        <w:t>/</w:t>
      </w:r>
      <w:r w:rsidRPr="00C26455">
        <w:rPr>
          <w:rFonts w:hint="eastAsia"/>
        </w:rPr>
        <w:t>立方米，降幅</w:t>
      </w:r>
      <w:r w:rsidRPr="00C26455">
        <w:rPr>
          <w:rFonts w:hint="eastAsia"/>
        </w:rPr>
        <w:t>18.8%</w:t>
      </w:r>
      <w:r w:rsidRPr="00C26455">
        <w:rPr>
          <w:rFonts w:hint="eastAsia"/>
        </w:rPr>
        <w:t>；</w:t>
      </w:r>
      <w:r w:rsidRPr="00C26455">
        <w:rPr>
          <w:rFonts w:hint="eastAsia"/>
        </w:rPr>
        <w:t>NO</w:t>
      </w:r>
      <w:r w:rsidRPr="00C26455">
        <w:rPr>
          <w:rFonts w:hint="eastAsia"/>
          <w:vertAlign w:val="subscript"/>
        </w:rPr>
        <w:t>2</w:t>
      </w:r>
      <w:r w:rsidRPr="00C26455">
        <w:rPr>
          <w:rFonts w:hint="eastAsia"/>
        </w:rPr>
        <w:t>平均浓度</w:t>
      </w:r>
      <w:r w:rsidRPr="00C26455">
        <w:rPr>
          <w:rFonts w:hint="eastAsia"/>
        </w:rPr>
        <w:t>35</w:t>
      </w:r>
      <w:r w:rsidRPr="00C26455">
        <w:rPr>
          <w:rFonts w:hint="eastAsia"/>
        </w:rPr>
        <w:t>微克</w:t>
      </w:r>
      <w:r w:rsidRPr="00C26455">
        <w:rPr>
          <w:rFonts w:hint="eastAsia"/>
        </w:rPr>
        <w:t>/</w:t>
      </w:r>
      <w:r w:rsidRPr="00C26455">
        <w:rPr>
          <w:rFonts w:hint="eastAsia"/>
        </w:rPr>
        <w:t>立方米，同比下降</w:t>
      </w:r>
      <w:r w:rsidRPr="00C26455">
        <w:rPr>
          <w:rFonts w:hint="eastAsia"/>
        </w:rPr>
        <w:t>9</w:t>
      </w:r>
      <w:r w:rsidRPr="00C26455">
        <w:rPr>
          <w:rFonts w:hint="eastAsia"/>
        </w:rPr>
        <w:t>微克</w:t>
      </w:r>
      <w:r w:rsidRPr="00C26455">
        <w:rPr>
          <w:rFonts w:hint="eastAsia"/>
        </w:rPr>
        <w:t>/</w:t>
      </w:r>
      <w:r w:rsidRPr="00C26455">
        <w:rPr>
          <w:rFonts w:hint="eastAsia"/>
        </w:rPr>
        <w:t>立方米，降幅</w:t>
      </w:r>
      <w:r w:rsidRPr="00C26455">
        <w:rPr>
          <w:rFonts w:hint="eastAsia"/>
        </w:rPr>
        <w:t>20.5%</w:t>
      </w:r>
      <w:r w:rsidRPr="00C26455">
        <w:rPr>
          <w:rFonts w:hint="eastAsia"/>
        </w:rPr>
        <w:t>；</w:t>
      </w:r>
      <w:r w:rsidRPr="00C26455">
        <w:rPr>
          <w:rFonts w:hint="eastAsia"/>
        </w:rPr>
        <w:t>O</w:t>
      </w:r>
      <w:r w:rsidRPr="00C26455">
        <w:rPr>
          <w:rFonts w:hint="eastAsia"/>
          <w:vertAlign w:val="subscript"/>
        </w:rPr>
        <w:t>3</w:t>
      </w:r>
      <w:r w:rsidRPr="00C26455">
        <w:rPr>
          <w:rFonts w:hint="eastAsia"/>
        </w:rPr>
        <w:t>第</w:t>
      </w:r>
      <w:r w:rsidRPr="00C26455">
        <w:rPr>
          <w:rFonts w:hint="eastAsia"/>
        </w:rPr>
        <w:t>90</w:t>
      </w:r>
      <w:r w:rsidRPr="00C26455">
        <w:rPr>
          <w:rFonts w:hint="eastAsia"/>
        </w:rPr>
        <w:t>百分位浓度为</w:t>
      </w:r>
      <w:r w:rsidRPr="00C26455">
        <w:rPr>
          <w:rFonts w:hint="eastAsia"/>
        </w:rPr>
        <w:t>173</w:t>
      </w:r>
      <w:r w:rsidRPr="00C26455">
        <w:rPr>
          <w:rFonts w:hint="eastAsia"/>
        </w:rPr>
        <w:t>微克</w:t>
      </w:r>
      <w:r w:rsidRPr="00C26455">
        <w:rPr>
          <w:rFonts w:hint="eastAsia"/>
        </w:rPr>
        <w:t>/</w:t>
      </w:r>
      <w:r w:rsidRPr="00C26455">
        <w:rPr>
          <w:rFonts w:hint="eastAsia"/>
        </w:rPr>
        <w:t>立方米，同比下降</w:t>
      </w:r>
      <w:r w:rsidRPr="00C26455">
        <w:rPr>
          <w:rFonts w:hint="eastAsia"/>
        </w:rPr>
        <w:t>12</w:t>
      </w:r>
      <w:r w:rsidRPr="00C26455">
        <w:rPr>
          <w:rFonts w:hint="eastAsia"/>
        </w:rPr>
        <w:t>微克</w:t>
      </w:r>
      <w:r w:rsidRPr="00C26455">
        <w:rPr>
          <w:rFonts w:hint="eastAsia"/>
        </w:rPr>
        <w:t>/</w:t>
      </w:r>
      <w:r w:rsidRPr="00C26455">
        <w:rPr>
          <w:rFonts w:hint="eastAsia"/>
        </w:rPr>
        <w:t>立方米，降幅</w:t>
      </w:r>
      <w:r w:rsidRPr="00C26455">
        <w:rPr>
          <w:rFonts w:hint="eastAsia"/>
        </w:rPr>
        <w:t>6.5%</w:t>
      </w:r>
      <w:r w:rsidRPr="00C26455">
        <w:rPr>
          <w:rFonts w:hint="eastAsia"/>
        </w:rPr>
        <w:t>，</w:t>
      </w:r>
      <w:r w:rsidRPr="00C26455">
        <w:rPr>
          <w:rFonts w:hint="eastAsia"/>
        </w:rPr>
        <w:t>CO</w:t>
      </w:r>
      <w:r w:rsidRPr="00C26455">
        <w:rPr>
          <w:rFonts w:hint="eastAsia"/>
        </w:rPr>
        <w:t>第</w:t>
      </w:r>
      <w:r w:rsidRPr="00C26455">
        <w:rPr>
          <w:rFonts w:hint="eastAsia"/>
        </w:rPr>
        <w:t>95</w:t>
      </w:r>
      <w:r w:rsidRPr="00C26455">
        <w:rPr>
          <w:rFonts w:hint="eastAsia"/>
        </w:rPr>
        <w:t>百分位浓度</w:t>
      </w:r>
      <w:r w:rsidRPr="00C26455">
        <w:rPr>
          <w:rFonts w:hint="eastAsia"/>
        </w:rPr>
        <w:t>1.675</w:t>
      </w:r>
      <w:r w:rsidRPr="00C26455">
        <w:rPr>
          <w:rFonts w:hint="eastAsia"/>
        </w:rPr>
        <w:t>毫克</w:t>
      </w:r>
      <w:r w:rsidRPr="00C26455">
        <w:rPr>
          <w:rFonts w:hint="eastAsia"/>
        </w:rPr>
        <w:t>/</w:t>
      </w:r>
      <w:r w:rsidRPr="00C26455">
        <w:rPr>
          <w:rFonts w:hint="eastAsia"/>
        </w:rPr>
        <w:t>立方米，同比下降</w:t>
      </w:r>
      <w:r w:rsidRPr="00C26455">
        <w:rPr>
          <w:rFonts w:hint="eastAsia"/>
        </w:rPr>
        <w:t>0.405</w:t>
      </w:r>
      <w:r w:rsidRPr="00C26455">
        <w:rPr>
          <w:rFonts w:hint="eastAsia"/>
        </w:rPr>
        <w:t>毫克</w:t>
      </w:r>
      <w:r w:rsidRPr="00C26455">
        <w:rPr>
          <w:rFonts w:hint="eastAsia"/>
        </w:rPr>
        <w:t>/</w:t>
      </w:r>
      <w:r w:rsidRPr="00C26455">
        <w:rPr>
          <w:rFonts w:hint="eastAsia"/>
        </w:rPr>
        <w:t>立方米，降幅</w:t>
      </w:r>
      <w:r w:rsidRPr="00C26455">
        <w:rPr>
          <w:rFonts w:hint="eastAsia"/>
        </w:rPr>
        <w:t>19.5%</w:t>
      </w:r>
      <w:r w:rsidRPr="00C26455">
        <w:rPr>
          <w:rFonts w:hint="eastAsia"/>
        </w:rPr>
        <w:t>。</w:t>
      </w:r>
    </w:p>
    <w:p w14:paraId="06322988" w14:textId="401B4AD7" w:rsidR="002915AD" w:rsidRPr="00C26455" w:rsidRDefault="000939D1">
      <w:pPr>
        <w:pStyle w:val="aff4"/>
      </w:pPr>
      <w:r w:rsidRPr="00C26455">
        <w:rPr>
          <w:rFonts w:hint="eastAsia"/>
        </w:rPr>
        <w:t>目前，新乡市正在实施</w:t>
      </w:r>
      <w:r w:rsidR="005E43E0" w:rsidRPr="00C26455">
        <w:rPr>
          <w:rFonts w:hint="eastAsia"/>
        </w:rPr>
        <w:t>《新乡市环境污染防治攻坚指挥部办公室关于印发新乡市</w:t>
      </w:r>
      <w:r w:rsidR="00C2614C" w:rsidRPr="00C26455">
        <w:t>2022</w:t>
      </w:r>
      <w:r w:rsidR="005E43E0" w:rsidRPr="00C26455">
        <w:t>年大气、水、土壤污染防治攻坚战及农业农村污染治理攻坚实施方案的通知</w:t>
      </w:r>
      <w:r w:rsidR="005E43E0" w:rsidRPr="00C26455">
        <w:rPr>
          <w:rFonts w:hint="eastAsia"/>
        </w:rPr>
        <w:t>》（新环攻坚办</w:t>
      </w:r>
      <w:r w:rsidR="005E43E0" w:rsidRPr="00C26455">
        <w:t>〔</w:t>
      </w:r>
      <w:r w:rsidR="00C2614C" w:rsidRPr="00C26455">
        <w:t>2022</w:t>
      </w:r>
      <w:r w:rsidR="005E43E0" w:rsidRPr="00C26455">
        <w:t>〕</w:t>
      </w:r>
      <w:r w:rsidR="00C2614C" w:rsidRPr="00C26455">
        <w:t>60</w:t>
      </w:r>
      <w:r w:rsidR="005E43E0" w:rsidRPr="00C26455">
        <w:t>号</w:t>
      </w:r>
      <w:r w:rsidR="005E43E0" w:rsidRPr="00C26455">
        <w:rPr>
          <w:rFonts w:hint="eastAsia"/>
        </w:rPr>
        <w:t>）</w:t>
      </w:r>
      <w:r w:rsidRPr="00C26455">
        <w:rPr>
          <w:rFonts w:hint="eastAsia"/>
        </w:rPr>
        <w:t>等一系列措施，将不断改善区域大气环境质量。</w:t>
      </w:r>
    </w:p>
    <w:p w14:paraId="4D6FEC8B" w14:textId="77777777" w:rsidR="002915AD" w:rsidRPr="00C26455" w:rsidRDefault="000939D1" w:rsidP="00D213A3">
      <w:pPr>
        <w:pStyle w:val="40"/>
        <w:numPr>
          <w:ilvl w:val="3"/>
          <w:numId w:val="32"/>
        </w:numPr>
        <w:ind w:leftChars="150" w:left="360" w:firstLine="0"/>
      </w:pPr>
      <w:r w:rsidRPr="00C26455">
        <w:rPr>
          <w:rFonts w:hint="eastAsia"/>
        </w:rPr>
        <w:t>其他因子监测点位</w:t>
      </w:r>
      <w:bookmarkEnd w:id="495"/>
      <w:bookmarkEnd w:id="496"/>
      <w:r w:rsidRPr="00C26455">
        <w:rPr>
          <w:rFonts w:hint="eastAsia"/>
        </w:rPr>
        <w:t>及监测因子</w:t>
      </w:r>
    </w:p>
    <w:p w14:paraId="59D27BCB" w14:textId="77777777" w:rsidR="002915AD" w:rsidRPr="00C26455" w:rsidRDefault="000939D1">
      <w:pPr>
        <w:ind w:firstLine="480"/>
      </w:pPr>
      <w:bookmarkStart w:id="497" w:name="_Toc324839307"/>
      <w:bookmarkStart w:id="498" w:name="_Toc324839604"/>
      <w:r w:rsidRPr="00C26455">
        <w:rPr>
          <w:rFonts w:hint="eastAsia"/>
        </w:rPr>
        <w:t>本次环境空气质量现状监测共布设了</w:t>
      </w:r>
      <w:r w:rsidRPr="00C26455">
        <w:rPr>
          <w:rFonts w:hint="eastAsia"/>
        </w:rPr>
        <w:t>2</w:t>
      </w:r>
      <w:r w:rsidRPr="00C26455">
        <w:rPr>
          <w:rFonts w:hint="eastAsia"/>
        </w:rPr>
        <w:t>个监测点对其他因子进行现状监测，具体监测点位布设及监测因子情况见下表。</w:t>
      </w:r>
    </w:p>
    <w:p w14:paraId="7AE3F8C7"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4-2          </w:t>
      </w:r>
      <w:r w:rsidRPr="00C26455">
        <w:rPr>
          <w:rFonts w:hint="eastAsia"/>
        </w:rPr>
        <w:t>环境空气监测布点及监测因子一览表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8"/>
        <w:gridCol w:w="1884"/>
        <w:gridCol w:w="871"/>
        <w:gridCol w:w="1965"/>
        <w:gridCol w:w="1756"/>
        <w:gridCol w:w="1158"/>
      </w:tblGrid>
      <w:tr w:rsidR="00C26455" w:rsidRPr="00C26455" w14:paraId="1457E138" w14:textId="77777777" w:rsidTr="003B3F35">
        <w:trPr>
          <w:trHeight w:val="397"/>
          <w:jc w:val="center"/>
        </w:trPr>
        <w:tc>
          <w:tcPr>
            <w:tcW w:w="397" w:type="pct"/>
            <w:vAlign w:val="center"/>
          </w:tcPr>
          <w:p w14:paraId="16CBE8ED" w14:textId="77777777" w:rsidR="002915AD" w:rsidRPr="00C26455" w:rsidRDefault="000939D1">
            <w:pPr>
              <w:pStyle w:val="affa"/>
              <w:rPr>
                <w:color w:val="auto"/>
              </w:rPr>
            </w:pPr>
            <w:r w:rsidRPr="00C26455">
              <w:rPr>
                <w:color w:val="auto"/>
              </w:rPr>
              <w:t>编号</w:t>
            </w:r>
          </w:p>
        </w:tc>
        <w:tc>
          <w:tcPr>
            <w:tcW w:w="1136" w:type="pct"/>
            <w:vAlign w:val="center"/>
          </w:tcPr>
          <w:p w14:paraId="27B37EAD" w14:textId="77777777" w:rsidR="002915AD" w:rsidRPr="00C26455" w:rsidRDefault="000939D1">
            <w:pPr>
              <w:pStyle w:val="affa"/>
              <w:rPr>
                <w:color w:val="auto"/>
              </w:rPr>
            </w:pPr>
            <w:r w:rsidRPr="00C26455">
              <w:rPr>
                <w:color w:val="auto"/>
              </w:rPr>
              <w:t>监测点名称</w:t>
            </w:r>
          </w:p>
        </w:tc>
        <w:tc>
          <w:tcPr>
            <w:tcW w:w="525" w:type="pct"/>
            <w:vAlign w:val="center"/>
          </w:tcPr>
          <w:p w14:paraId="2C0F7DA1" w14:textId="77777777" w:rsidR="002915AD" w:rsidRPr="00C26455" w:rsidRDefault="000939D1">
            <w:pPr>
              <w:pStyle w:val="affa"/>
              <w:rPr>
                <w:color w:val="auto"/>
              </w:rPr>
            </w:pPr>
            <w:r w:rsidRPr="00C26455">
              <w:rPr>
                <w:color w:val="auto"/>
              </w:rPr>
              <w:t>方位</w:t>
            </w:r>
          </w:p>
        </w:tc>
        <w:tc>
          <w:tcPr>
            <w:tcW w:w="1185" w:type="pct"/>
            <w:vAlign w:val="center"/>
          </w:tcPr>
          <w:p w14:paraId="6953479A" w14:textId="77777777" w:rsidR="002915AD" w:rsidRPr="00C26455" w:rsidRDefault="000939D1">
            <w:pPr>
              <w:pStyle w:val="affa"/>
              <w:rPr>
                <w:color w:val="auto"/>
              </w:rPr>
            </w:pPr>
            <w:r w:rsidRPr="00C26455">
              <w:rPr>
                <w:rFonts w:hint="eastAsia"/>
                <w:color w:val="auto"/>
              </w:rPr>
              <w:t>距厂界距离（</w:t>
            </w:r>
            <w:r w:rsidRPr="00C26455">
              <w:rPr>
                <w:rFonts w:hint="eastAsia"/>
                <w:color w:val="auto"/>
              </w:rPr>
              <w:t>m</w:t>
            </w:r>
            <w:r w:rsidRPr="00C26455">
              <w:rPr>
                <w:rFonts w:hint="eastAsia"/>
                <w:color w:val="auto"/>
              </w:rPr>
              <w:t>）</w:t>
            </w:r>
          </w:p>
        </w:tc>
        <w:tc>
          <w:tcPr>
            <w:tcW w:w="1059" w:type="pct"/>
            <w:vAlign w:val="center"/>
          </w:tcPr>
          <w:p w14:paraId="3AEECF0A" w14:textId="77777777" w:rsidR="002915AD" w:rsidRPr="00C26455" w:rsidRDefault="000939D1">
            <w:pPr>
              <w:pStyle w:val="affa"/>
              <w:rPr>
                <w:color w:val="auto"/>
              </w:rPr>
            </w:pPr>
            <w:r w:rsidRPr="00C26455">
              <w:rPr>
                <w:rFonts w:hint="eastAsia"/>
                <w:color w:val="auto"/>
              </w:rPr>
              <w:t>监测因子</w:t>
            </w:r>
          </w:p>
        </w:tc>
        <w:tc>
          <w:tcPr>
            <w:tcW w:w="698" w:type="pct"/>
            <w:vAlign w:val="center"/>
          </w:tcPr>
          <w:p w14:paraId="76898247" w14:textId="77777777" w:rsidR="002915AD" w:rsidRPr="00C26455" w:rsidRDefault="000939D1">
            <w:pPr>
              <w:pStyle w:val="affa"/>
              <w:rPr>
                <w:color w:val="auto"/>
              </w:rPr>
            </w:pPr>
            <w:r w:rsidRPr="00C26455">
              <w:rPr>
                <w:color w:val="auto"/>
              </w:rPr>
              <w:t>功能</w:t>
            </w:r>
          </w:p>
        </w:tc>
      </w:tr>
      <w:tr w:rsidR="00C26455" w:rsidRPr="00C26455" w14:paraId="0AF2A054" w14:textId="77777777" w:rsidTr="003B3F35">
        <w:trPr>
          <w:trHeight w:val="397"/>
          <w:jc w:val="center"/>
        </w:trPr>
        <w:tc>
          <w:tcPr>
            <w:tcW w:w="397" w:type="pct"/>
            <w:vAlign w:val="center"/>
          </w:tcPr>
          <w:p w14:paraId="0A67EBE7" w14:textId="77777777" w:rsidR="002915AD" w:rsidRPr="00C26455" w:rsidRDefault="000939D1">
            <w:pPr>
              <w:pStyle w:val="aff6"/>
            </w:pPr>
            <w:r w:rsidRPr="00C26455">
              <w:rPr>
                <w:rFonts w:hint="eastAsia"/>
              </w:rPr>
              <w:t>1#</w:t>
            </w:r>
          </w:p>
        </w:tc>
        <w:tc>
          <w:tcPr>
            <w:tcW w:w="1136" w:type="pct"/>
            <w:vAlign w:val="center"/>
          </w:tcPr>
          <w:p w14:paraId="4FD1A621" w14:textId="77777777" w:rsidR="002915AD" w:rsidRPr="00C26455" w:rsidRDefault="000939D1">
            <w:pPr>
              <w:pStyle w:val="aff6"/>
            </w:pPr>
            <w:r w:rsidRPr="00C26455">
              <w:rPr>
                <w:rFonts w:hint="eastAsia"/>
              </w:rPr>
              <w:t>厂区西南角（厂界外）</w:t>
            </w:r>
          </w:p>
        </w:tc>
        <w:tc>
          <w:tcPr>
            <w:tcW w:w="525" w:type="pct"/>
            <w:vAlign w:val="center"/>
          </w:tcPr>
          <w:p w14:paraId="38DF1615" w14:textId="77777777" w:rsidR="002915AD" w:rsidRPr="00C26455" w:rsidRDefault="000939D1">
            <w:pPr>
              <w:pStyle w:val="aff6"/>
            </w:pPr>
            <w:r w:rsidRPr="00C26455">
              <w:rPr>
                <w:rFonts w:hint="eastAsia"/>
              </w:rPr>
              <w:t>西南</w:t>
            </w:r>
          </w:p>
        </w:tc>
        <w:tc>
          <w:tcPr>
            <w:tcW w:w="1185" w:type="pct"/>
            <w:vAlign w:val="center"/>
          </w:tcPr>
          <w:p w14:paraId="615EF227" w14:textId="77777777" w:rsidR="002915AD" w:rsidRPr="00C26455" w:rsidRDefault="000939D1">
            <w:pPr>
              <w:pStyle w:val="aff6"/>
            </w:pPr>
            <w:r w:rsidRPr="00C26455">
              <w:rPr>
                <w:rFonts w:hint="eastAsia"/>
              </w:rPr>
              <w:t>1</w:t>
            </w:r>
          </w:p>
        </w:tc>
        <w:tc>
          <w:tcPr>
            <w:tcW w:w="1059" w:type="pct"/>
            <w:vAlign w:val="center"/>
          </w:tcPr>
          <w:p w14:paraId="127CA9CC" w14:textId="77777777" w:rsidR="002915AD" w:rsidRPr="00C26455" w:rsidRDefault="000939D1">
            <w:pPr>
              <w:pStyle w:val="aff6"/>
            </w:pPr>
            <w:r w:rsidRPr="00C26455">
              <w:rPr>
                <w:rFonts w:hint="eastAsia"/>
              </w:rPr>
              <w:t>氯化氢、硫酸雾</w:t>
            </w:r>
          </w:p>
        </w:tc>
        <w:tc>
          <w:tcPr>
            <w:tcW w:w="698" w:type="pct"/>
            <w:vAlign w:val="center"/>
          </w:tcPr>
          <w:p w14:paraId="538AB29A" w14:textId="77777777" w:rsidR="002915AD" w:rsidRPr="00C26455" w:rsidRDefault="000939D1">
            <w:pPr>
              <w:pStyle w:val="aff6"/>
            </w:pPr>
            <w:r w:rsidRPr="00C26455">
              <w:rPr>
                <w:rFonts w:hint="eastAsia"/>
              </w:rPr>
              <w:t>下风向</w:t>
            </w:r>
          </w:p>
        </w:tc>
      </w:tr>
      <w:tr w:rsidR="00C26455" w:rsidRPr="00C26455" w14:paraId="1F28A921" w14:textId="77777777" w:rsidTr="003B3F35">
        <w:trPr>
          <w:trHeight w:val="397"/>
          <w:jc w:val="center"/>
        </w:trPr>
        <w:tc>
          <w:tcPr>
            <w:tcW w:w="397" w:type="pct"/>
            <w:vAlign w:val="center"/>
          </w:tcPr>
          <w:p w14:paraId="18FD7CF3" w14:textId="77777777" w:rsidR="002915AD" w:rsidRPr="00C26455" w:rsidRDefault="000939D1">
            <w:pPr>
              <w:pStyle w:val="aff6"/>
            </w:pPr>
            <w:r w:rsidRPr="00C26455">
              <w:rPr>
                <w:rFonts w:hint="eastAsia"/>
              </w:rPr>
              <w:t>2#</w:t>
            </w:r>
          </w:p>
        </w:tc>
        <w:tc>
          <w:tcPr>
            <w:tcW w:w="1136" w:type="pct"/>
            <w:vAlign w:val="center"/>
          </w:tcPr>
          <w:p w14:paraId="4FAF463A" w14:textId="77777777" w:rsidR="002915AD" w:rsidRPr="00C26455" w:rsidRDefault="000939D1">
            <w:pPr>
              <w:pStyle w:val="aff6"/>
            </w:pPr>
            <w:r w:rsidRPr="00C26455">
              <w:rPr>
                <w:rFonts w:hint="eastAsia"/>
              </w:rPr>
              <w:t>东马坊村</w:t>
            </w:r>
          </w:p>
        </w:tc>
        <w:tc>
          <w:tcPr>
            <w:tcW w:w="525" w:type="pct"/>
            <w:vAlign w:val="center"/>
          </w:tcPr>
          <w:p w14:paraId="1225F1A5" w14:textId="77777777" w:rsidR="002915AD" w:rsidRPr="00C26455" w:rsidRDefault="000939D1">
            <w:pPr>
              <w:pStyle w:val="aff6"/>
            </w:pPr>
            <w:r w:rsidRPr="00C26455">
              <w:rPr>
                <w:rFonts w:hint="eastAsia"/>
              </w:rPr>
              <w:t>西南</w:t>
            </w:r>
          </w:p>
        </w:tc>
        <w:tc>
          <w:tcPr>
            <w:tcW w:w="1185" w:type="pct"/>
            <w:vAlign w:val="center"/>
          </w:tcPr>
          <w:p w14:paraId="54B400DC" w14:textId="77777777" w:rsidR="002915AD" w:rsidRPr="00C26455" w:rsidRDefault="000939D1">
            <w:pPr>
              <w:pStyle w:val="aff6"/>
            </w:pPr>
            <w:r w:rsidRPr="00C26455">
              <w:rPr>
                <w:rFonts w:hint="eastAsia"/>
              </w:rPr>
              <w:t>1110</w:t>
            </w:r>
          </w:p>
        </w:tc>
        <w:tc>
          <w:tcPr>
            <w:tcW w:w="1059" w:type="pct"/>
            <w:vAlign w:val="center"/>
          </w:tcPr>
          <w:p w14:paraId="1891E16C" w14:textId="77777777" w:rsidR="002915AD" w:rsidRPr="00C26455" w:rsidRDefault="000939D1">
            <w:pPr>
              <w:pStyle w:val="aff6"/>
              <w:rPr>
                <w:iCs/>
              </w:rPr>
            </w:pPr>
            <w:r w:rsidRPr="00C26455">
              <w:rPr>
                <w:rFonts w:hint="eastAsia"/>
              </w:rPr>
              <w:t>氯化氢、硫酸雾</w:t>
            </w:r>
          </w:p>
        </w:tc>
        <w:tc>
          <w:tcPr>
            <w:tcW w:w="698" w:type="pct"/>
            <w:vAlign w:val="center"/>
          </w:tcPr>
          <w:p w14:paraId="2F81BC7C" w14:textId="77777777" w:rsidR="002915AD" w:rsidRPr="00C26455" w:rsidRDefault="000939D1">
            <w:pPr>
              <w:pStyle w:val="aff6"/>
            </w:pPr>
            <w:r w:rsidRPr="00C26455">
              <w:rPr>
                <w:rFonts w:hint="eastAsia"/>
              </w:rPr>
              <w:t>下风向</w:t>
            </w:r>
          </w:p>
        </w:tc>
      </w:tr>
    </w:tbl>
    <w:p w14:paraId="75ED26C9" w14:textId="77777777" w:rsidR="002915AD" w:rsidRPr="00C26455" w:rsidRDefault="000939D1" w:rsidP="00D213A3">
      <w:pPr>
        <w:pStyle w:val="40"/>
        <w:numPr>
          <w:ilvl w:val="2"/>
          <w:numId w:val="32"/>
        </w:numPr>
        <w:ind w:leftChars="150" w:left="360" w:firstLine="0"/>
      </w:pPr>
      <w:r w:rsidRPr="00C26455">
        <w:rPr>
          <w:rFonts w:hint="eastAsia"/>
        </w:rPr>
        <w:t>监测时间和频率</w:t>
      </w:r>
    </w:p>
    <w:p w14:paraId="25F5D805" w14:textId="77777777" w:rsidR="002915AD" w:rsidRPr="00C26455" w:rsidRDefault="000939D1">
      <w:pPr>
        <w:pStyle w:val="aff4"/>
      </w:pPr>
      <w:r w:rsidRPr="00C26455">
        <w:rPr>
          <w:rFonts w:hint="eastAsia"/>
        </w:rPr>
        <w:t>受建设单位委托，</w:t>
      </w:r>
      <w:r w:rsidRPr="00C26455">
        <w:t>河南永飞检测科技有限公司</w:t>
      </w:r>
      <w:r w:rsidRPr="00C26455">
        <w:rPr>
          <w:rFonts w:hint="eastAsia"/>
        </w:rPr>
        <w:t>于</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w:t>
      </w:r>
      <w:r w:rsidRPr="00C26455">
        <w:rPr>
          <w:rFonts w:hint="eastAsia"/>
        </w:rPr>
        <w:t>~15</w:t>
      </w:r>
      <w:r w:rsidRPr="00C26455">
        <w:rPr>
          <w:rFonts w:hint="eastAsia"/>
        </w:rPr>
        <w:t>日对</w:t>
      </w:r>
      <w:r w:rsidRPr="00C26455">
        <w:rPr>
          <w:rFonts w:hint="eastAsia"/>
        </w:rPr>
        <w:t>2</w:t>
      </w:r>
      <w:r w:rsidRPr="00C26455">
        <w:rPr>
          <w:rFonts w:hint="eastAsia"/>
        </w:rPr>
        <w:t>个监测点位进行了连续</w:t>
      </w:r>
      <w:r w:rsidRPr="00C26455">
        <w:rPr>
          <w:rFonts w:hint="eastAsia"/>
        </w:rPr>
        <w:t>7</w:t>
      </w:r>
      <w:r w:rsidRPr="00C26455">
        <w:rPr>
          <w:rFonts w:hint="eastAsia"/>
        </w:rPr>
        <w:t>天的环境空气质量现状监测，监测因子及频率见下表。</w:t>
      </w:r>
    </w:p>
    <w:p w14:paraId="636CF9FA" w14:textId="77777777" w:rsidR="002915AD" w:rsidRPr="00C26455" w:rsidRDefault="000939D1" w:rsidP="00C73D59">
      <w:pPr>
        <w:pStyle w:val="24"/>
        <w:spacing w:before="240" w:after="120"/>
        <w:ind w:firstLine="482"/>
      </w:pPr>
      <w:r w:rsidRPr="00C26455">
        <w:rPr>
          <w:rFonts w:hint="eastAsia"/>
        </w:rPr>
        <w:lastRenderedPageBreak/>
        <w:t>表</w:t>
      </w:r>
      <w:r w:rsidRPr="00C26455">
        <w:rPr>
          <w:rFonts w:hint="eastAsia"/>
        </w:rPr>
        <w:t xml:space="preserve">4-3                 </w:t>
      </w:r>
      <w:r w:rsidRPr="00C26455">
        <w:rPr>
          <w:rFonts w:hint="eastAsia"/>
        </w:rPr>
        <w:t>监测因子及频率一览表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09"/>
        <w:gridCol w:w="1418"/>
        <w:gridCol w:w="5665"/>
      </w:tblGrid>
      <w:tr w:rsidR="00C26455" w:rsidRPr="00C26455" w14:paraId="48F07840" w14:textId="77777777">
        <w:trPr>
          <w:trHeight w:val="397"/>
          <w:jc w:val="center"/>
        </w:trPr>
        <w:tc>
          <w:tcPr>
            <w:tcW w:w="729" w:type="pct"/>
            <w:vAlign w:val="center"/>
          </w:tcPr>
          <w:p w14:paraId="66BED491" w14:textId="77777777" w:rsidR="002915AD" w:rsidRPr="00C26455" w:rsidRDefault="000939D1">
            <w:pPr>
              <w:pStyle w:val="affa"/>
              <w:rPr>
                <w:color w:val="auto"/>
              </w:rPr>
            </w:pPr>
            <w:r w:rsidRPr="00C26455">
              <w:rPr>
                <w:rFonts w:hint="eastAsia"/>
                <w:color w:val="auto"/>
              </w:rPr>
              <w:t>监测因子</w:t>
            </w:r>
          </w:p>
        </w:tc>
        <w:tc>
          <w:tcPr>
            <w:tcW w:w="855" w:type="pct"/>
            <w:vAlign w:val="center"/>
          </w:tcPr>
          <w:p w14:paraId="41EDBC55" w14:textId="77777777" w:rsidR="002915AD" w:rsidRPr="00C26455" w:rsidRDefault="000939D1">
            <w:pPr>
              <w:pStyle w:val="affa"/>
              <w:rPr>
                <w:color w:val="auto"/>
              </w:rPr>
            </w:pPr>
            <w:r w:rsidRPr="00C26455">
              <w:rPr>
                <w:rFonts w:hint="eastAsia"/>
                <w:color w:val="auto"/>
              </w:rPr>
              <w:t>监测项目</w:t>
            </w:r>
          </w:p>
        </w:tc>
        <w:tc>
          <w:tcPr>
            <w:tcW w:w="3416" w:type="pct"/>
            <w:vAlign w:val="center"/>
          </w:tcPr>
          <w:p w14:paraId="585ED3CE" w14:textId="77777777" w:rsidR="002915AD" w:rsidRPr="00C26455" w:rsidRDefault="000939D1">
            <w:pPr>
              <w:pStyle w:val="affa"/>
              <w:rPr>
                <w:color w:val="auto"/>
              </w:rPr>
            </w:pPr>
            <w:r w:rsidRPr="00C26455">
              <w:rPr>
                <w:rFonts w:hint="eastAsia"/>
                <w:color w:val="auto"/>
              </w:rPr>
              <w:t>监测频率</w:t>
            </w:r>
          </w:p>
        </w:tc>
      </w:tr>
      <w:tr w:rsidR="00C26455" w:rsidRPr="00C26455" w14:paraId="6544F6F7" w14:textId="77777777">
        <w:trPr>
          <w:trHeight w:val="397"/>
          <w:jc w:val="center"/>
        </w:trPr>
        <w:tc>
          <w:tcPr>
            <w:tcW w:w="729" w:type="pct"/>
            <w:vMerge w:val="restart"/>
            <w:vAlign w:val="center"/>
          </w:tcPr>
          <w:p w14:paraId="4C42171A" w14:textId="77777777" w:rsidR="002915AD" w:rsidRPr="00C26455" w:rsidRDefault="000939D1">
            <w:pPr>
              <w:pStyle w:val="aff6"/>
              <w:rPr>
                <w:kern w:val="2"/>
              </w:rPr>
            </w:pPr>
            <w:r w:rsidRPr="00C26455">
              <w:rPr>
                <w:rFonts w:hint="eastAsia"/>
                <w:kern w:val="2"/>
              </w:rPr>
              <w:t>氯化氢</w:t>
            </w:r>
          </w:p>
        </w:tc>
        <w:tc>
          <w:tcPr>
            <w:tcW w:w="855" w:type="pct"/>
            <w:vAlign w:val="center"/>
          </w:tcPr>
          <w:p w14:paraId="1E7D10D9" w14:textId="77777777" w:rsidR="002915AD" w:rsidRPr="00C26455" w:rsidRDefault="000939D1">
            <w:pPr>
              <w:pStyle w:val="aff6"/>
              <w:rPr>
                <w:kern w:val="2"/>
              </w:rPr>
            </w:pPr>
            <w:r w:rsidRPr="00C26455">
              <w:rPr>
                <w:rFonts w:hint="eastAsia"/>
                <w:kern w:val="2"/>
              </w:rPr>
              <w:t>1h</w:t>
            </w:r>
            <w:r w:rsidRPr="00C26455">
              <w:rPr>
                <w:rFonts w:hint="eastAsia"/>
                <w:kern w:val="2"/>
              </w:rPr>
              <w:t>浓度值</w:t>
            </w:r>
          </w:p>
        </w:tc>
        <w:tc>
          <w:tcPr>
            <w:tcW w:w="3416" w:type="pct"/>
            <w:vAlign w:val="center"/>
          </w:tcPr>
          <w:p w14:paraId="3EFC047D"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天，每天</w:t>
            </w:r>
            <w:r w:rsidRPr="00C26455">
              <w:rPr>
                <w:rFonts w:hint="eastAsia"/>
                <w:kern w:val="2"/>
              </w:rPr>
              <w:t>02</w:t>
            </w:r>
            <w:r w:rsidRPr="00C26455">
              <w:rPr>
                <w:rFonts w:hint="eastAsia"/>
                <w:kern w:val="2"/>
              </w:rPr>
              <w:t>、</w:t>
            </w:r>
            <w:r w:rsidRPr="00C26455">
              <w:rPr>
                <w:rFonts w:hint="eastAsia"/>
                <w:kern w:val="2"/>
              </w:rPr>
              <w:t>08</w:t>
            </w:r>
            <w:r w:rsidRPr="00C26455">
              <w:rPr>
                <w:rFonts w:hint="eastAsia"/>
                <w:kern w:val="2"/>
              </w:rPr>
              <w:t>、</w:t>
            </w:r>
            <w:r w:rsidRPr="00C26455">
              <w:rPr>
                <w:rFonts w:hint="eastAsia"/>
                <w:kern w:val="2"/>
              </w:rPr>
              <w:t>14</w:t>
            </w:r>
            <w:r w:rsidRPr="00C26455">
              <w:rPr>
                <w:rFonts w:hint="eastAsia"/>
                <w:kern w:val="2"/>
              </w:rPr>
              <w:t>、</w:t>
            </w:r>
            <w:r w:rsidRPr="00C26455">
              <w:rPr>
                <w:rFonts w:hint="eastAsia"/>
                <w:kern w:val="2"/>
              </w:rPr>
              <w:t>20</w:t>
            </w:r>
            <w:r w:rsidRPr="00C26455">
              <w:rPr>
                <w:rFonts w:hint="eastAsia"/>
                <w:kern w:val="2"/>
              </w:rPr>
              <w:t>时采样</w:t>
            </w:r>
            <w:r w:rsidRPr="00C26455">
              <w:rPr>
                <w:rFonts w:hint="eastAsia"/>
                <w:kern w:val="2"/>
              </w:rPr>
              <w:t>4</w:t>
            </w:r>
            <w:r w:rsidRPr="00C26455">
              <w:rPr>
                <w:rFonts w:hint="eastAsia"/>
                <w:kern w:val="2"/>
              </w:rPr>
              <w:t>次，每次采样时间不少于</w:t>
            </w:r>
            <w:r w:rsidRPr="00C26455">
              <w:rPr>
                <w:rFonts w:hint="eastAsia"/>
                <w:kern w:val="2"/>
              </w:rPr>
              <w:t>45min</w:t>
            </w:r>
            <w:r w:rsidRPr="00C26455">
              <w:rPr>
                <w:rFonts w:hint="eastAsia"/>
                <w:kern w:val="2"/>
              </w:rPr>
              <w:t>，取每次监测时段的</w:t>
            </w:r>
            <w:r w:rsidRPr="00C26455">
              <w:rPr>
                <w:rFonts w:hint="eastAsia"/>
                <w:kern w:val="2"/>
              </w:rPr>
              <w:t>1h</w:t>
            </w:r>
            <w:r w:rsidRPr="00C26455">
              <w:rPr>
                <w:rFonts w:hint="eastAsia"/>
                <w:kern w:val="2"/>
              </w:rPr>
              <w:t>浓度值</w:t>
            </w:r>
          </w:p>
        </w:tc>
      </w:tr>
      <w:tr w:rsidR="00C26455" w:rsidRPr="00C26455" w14:paraId="0B1C55EB" w14:textId="77777777">
        <w:trPr>
          <w:trHeight w:val="397"/>
          <w:jc w:val="center"/>
        </w:trPr>
        <w:tc>
          <w:tcPr>
            <w:tcW w:w="729" w:type="pct"/>
            <w:vMerge/>
            <w:vAlign w:val="center"/>
          </w:tcPr>
          <w:p w14:paraId="21C34D7B" w14:textId="77777777" w:rsidR="002915AD" w:rsidRPr="00C26455" w:rsidRDefault="002915AD">
            <w:pPr>
              <w:pStyle w:val="aff6"/>
              <w:rPr>
                <w:kern w:val="2"/>
              </w:rPr>
            </w:pPr>
          </w:p>
        </w:tc>
        <w:tc>
          <w:tcPr>
            <w:tcW w:w="855" w:type="pct"/>
            <w:vAlign w:val="center"/>
          </w:tcPr>
          <w:p w14:paraId="5C8022CD" w14:textId="77777777" w:rsidR="002915AD" w:rsidRPr="00C26455" w:rsidRDefault="000939D1">
            <w:pPr>
              <w:pStyle w:val="aff6"/>
              <w:rPr>
                <w:kern w:val="2"/>
              </w:rPr>
            </w:pPr>
            <w:r w:rsidRPr="00C26455">
              <w:rPr>
                <w:rFonts w:hint="eastAsia"/>
                <w:kern w:val="2"/>
              </w:rPr>
              <w:t>日均值</w:t>
            </w:r>
          </w:p>
        </w:tc>
        <w:tc>
          <w:tcPr>
            <w:tcW w:w="3416" w:type="pct"/>
            <w:vAlign w:val="center"/>
          </w:tcPr>
          <w:p w14:paraId="3AC3F860"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w:t>
            </w:r>
            <w:r w:rsidRPr="00C26455">
              <w:rPr>
                <w:rFonts w:hint="eastAsia"/>
                <w:kern w:val="2"/>
              </w:rPr>
              <w:t>每日</w:t>
            </w:r>
            <w:r w:rsidRPr="00C26455">
              <w:rPr>
                <w:kern w:val="2"/>
              </w:rPr>
              <w:t>采样不少于</w:t>
            </w:r>
            <w:r w:rsidRPr="00C26455">
              <w:rPr>
                <w:rFonts w:hint="eastAsia"/>
                <w:kern w:val="2"/>
              </w:rPr>
              <w:t>20</w:t>
            </w:r>
            <w:r w:rsidRPr="00C26455">
              <w:rPr>
                <w:rFonts w:hint="eastAsia"/>
                <w:kern w:val="2"/>
              </w:rPr>
              <w:t>小时</w:t>
            </w:r>
          </w:p>
        </w:tc>
      </w:tr>
      <w:tr w:rsidR="00C26455" w:rsidRPr="00C26455" w14:paraId="1CF88F02" w14:textId="77777777">
        <w:trPr>
          <w:trHeight w:val="397"/>
          <w:jc w:val="center"/>
        </w:trPr>
        <w:tc>
          <w:tcPr>
            <w:tcW w:w="729" w:type="pct"/>
            <w:vMerge w:val="restart"/>
            <w:vAlign w:val="center"/>
          </w:tcPr>
          <w:p w14:paraId="5918C015" w14:textId="77777777" w:rsidR="002915AD" w:rsidRPr="00C26455" w:rsidRDefault="000939D1">
            <w:pPr>
              <w:pStyle w:val="aff6"/>
              <w:rPr>
                <w:kern w:val="2"/>
              </w:rPr>
            </w:pPr>
            <w:r w:rsidRPr="00C26455">
              <w:rPr>
                <w:rFonts w:hint="eastAsia"/>
                <w:kern w:val="2"/>
              </w:rPr>
              <w:t>硫酸雾</w:t>
            </w:r>
          </w:p>
        </w:tc>
        <w:tc>
          <w:tcPr>
            <w:tcW w:w="855" w:type="pct"/>
            <w:vAlign w:val="center"/>
          </w:tcPr>
          <w:p w14:paraId="258DC9CF" w14:textId="77777777" w:rsidR="002915AD" w:rsidRPr="00C26455" w:rsidRDefault="000939D1">
            <w:pPr>
              <w:pStyle w:val="aff6"/>
              <w:rPr>
                <w:kern w:val="2"/>
              </w:rPr>
            </w:pPr>
            <w:r w:rsidRPr="00C26455">
              <w:rPr>
                <w:rFonts w:hint="eastAsia"/>
                <w:kern w:val="2"/>
              </w:rPr>
              <w:t>1h</w:t>
            </w:r>
            <w:r w:rsidRPr="00C26455">
              <w:rPr>
                <w:rFonts w:hint="eastAsia"/>
                <w:kern w:val="2"/>
              </w:rPr>
              <w:t>浓度值</w:t>
            </w:r>
          </w:p>
        </w:tc>
        <w:tc>
          <w:tcPr>
            <w:tcW w:w="3416" w:type="pct"/>
            <w:vAlign w:val="center"/>
          </w:tcPr>
          <w:p w14:paraId="4B83DE6B"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天，每天</w:t>
            </w:r>
            <w:r w:rsidRPr="00C26455">
              <w:rPr>
                <w:rFonts w:hint="eastAsia"/>
                <w:kern w:val="2"/>
              </w:rPr>
              <w:t>02</w:t>
            </w:r>
            <w:r w:rsidRPr="00C26455">
              <w:rPr>
                <w:rFonts w:hint="eastAsia"/>
                <w:kern w:val="2"/>
              </w:rPr>
              <w:t>、</w:t>
            </w:r>
            <w:r w:rsidRPr="00C26455">
              <w:rPr>
                <w:rFonts w:hint="eastAsia"/>
                <w:kern w:val="2"/>
              </w:rPr>
              <w:t>08</w:t>
            </w:r>
            <w:r w:rsidRPr="00C26455">
              <w:rPr>
                <w:rFonts w:hint="eastAsia"/>
                <w:kern w:val="2"/>
              </w:rPr>
              <w:t>、</w:t>
            </w:r>
            <w:r w:rsidRPr="00C26455">
              <w:rPr>
                <w:rFonts w:hint="eastAsia"/>
                <w:kern w:val="2"/>
              </w:rPr>
              <w:t>14</w:t>
            </w:r>
            <w:r w:rsidRPr="00C26455">
              <w:rPr>
                <w:rFonts w:hint="eastAsia"/>
                <w:kern w:val="2"/>
              </w:rPr>
              <w:t>、</w:t>
            </w:r>
            <w:r w:rsidRPr="00C26455">
              <w:rPr>
                <w:rFonts w:hint="eastAsia"/>
                <w:kern w:val="2"/>
              </w:rPr>
              <w:t>20</w:t>
            </w:r>
            <w:r w:rsidRPr="00C26455">
              <w:rPr>
                <w:rFonts w:hint="eastAsia"/>
                <w:kern w:val="2"/>
              </w:rPr>
              <w:t>时采样</w:t>
            </w:r>
            <w:r w:rsidRPr="00C26455">
              <w:rPr>
                <w:rFonts w:hint="eastAsia"/>
                <w:kern w:val="2"/>
              </w:rPr>
              <w:t>4</w:t>
            </w:r>
            <w:r w:rsidRPr="00C26455">
              <w:rPr>
                <w:rFonts w:hint="eastAsia"/>
                <w:kern w:val="2"/>
              </w:rPr>
              <w:t>次，每次采样时间不少于</w:t>
            </w:r>
            <w:r w:rsidRPr="00C26455">
              <w:rPr>
                <w:rFonts w:hint="eastAsia"/>
                <w:kern w:val="2"/>
              </w:rPr>
              <w:t>45min</w:t>
            </w:r>
            <w:r w:rsidRPr="00C26455">
              <w:rPr>
                <w:rFonts w:hint="eastAsia"/>
                <w:kern w:val="2"/>
              </w:rPr>
              <w:t>，取每次监测时段的</w:t>
            </w:r>
            <w:r w:rsidRPr="00C26455">
              <w:rPr>
                <w:rFonts w:hint="eastAsia"/>
                <w:kern w:val="2"/>
              </w:rPr>
              <w:t>1h</w:t>
            </w:r>
            <w:r w:rsidRPr="00C26455">
              <w:rPr>
                <w:rFonts w:hint="eastAsia"/>
                <w:kern w:val="2"/>
              </w:rPr>
              <w:t>浓度值</w:t>
            </w:r>
          </w:p>
        </w:tc>
      </w:tr>
      <w:tr w:rsidR="00C26455" w:rsidRPr="00C26455" w14:paraId="74C3D047" w14:textId="77777777">
        <w:trPr>
          <w:trHeight w:val="397"/>
          <w:jc w:val="center"/>
        </w:trPr>
        <w:tc>
          <w:tcPr>
            <w:tcW w:w="729" w:type="pct"/>
            <w:vMerge/>
            <w:vAlign w:val="center"/>
          </w:tcPr>
          <w:p w14:paraId="0692F4EE" w14:textId="77777777" w:rsidR="002915AD" w:rsidRPr="00C26455" w:rsidRDefault="002915AD">
            <w:pPr>
              <w:pStyle w:val="aff6"/>
              <w:rPr>
                <w:kern w:val="2"/>
              </w:rPr>
            </w:pPr>
          </w:p>
        </w:tc>
        <w:tc>
          <w:tcPr>
            <w:tcW w:w="855" w:type="pct"/>
            <w:vAlign w:val="center"/>
          </w:tcPr>
          <w:p w14:paraId="4ECB0096" w14:textId="77777777" w:rsidR="002915AD" w:rsidRPr="00C26455" w:rsidRDefault="000939D1">
            <w:pPr>
              <w:pStyle w:val="aff6"/>
              <w:rPr>
                <w:kern w:val="2"/>
              </w:rPr>
            </w:pPr>
            <w:r w:rsidRPr="00C26455">
              <w:rPr>
                <w:rFonts w:hint="eastAsia"/>
                <w:kern w:val="2"/>
              </w:rPr>
              <w:t>日均值</w:t>
            </w:r>
          </w:p>
        </w:tc>
        <w:tc>
          <w:tcPr>
            <w:tcW w:w="3416" w:type="pct"/>
            <w:vAlign w:val="center"/>
          </w:tcPr>
          <w:p w14:paraId="5CE26830"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w:t>
            </w:r>
            <w:r w:rsidRPr="00C26455">
              <w:rPr>
                <w:rFonts w:hint="eastAsia"/>
                <w:kern w:val="2"/>
              </w:rPr>
              <w:t>每日</w:t>
            </w:r>
            <w:r w:rsidRPr="00C26455">
              <w:rPr>
                <w:kern w:val="2"/>
              </w:rPr>
              <w:t>采样不少于</w:t>
            </w:r>
            <w:r w:rsidRPr="00C26455">
              <w:rPr>
                <w:rFonts w:hint="eastAsia"/>
                <w:kern w:val="2"/>
              </w:rPr>
              <w:t>20</w:t>
            </w:r>
            <w:r w:rsidRPr="00C26455">
              <w:rPr>
                <w:rFonts w:hint="eastAsia"/>
                <w:kern w:val="2"/>
              </w:rPr>
              <w:t>小时</w:t>
            </w:r>
          </w:p>
        </w:tc>
      </w:tr>
    </w:tbl>
    <w:p w14:paraId="171A21A4" w14:textId="77777777" w:rsidR="002915AD" w:rsidRPr="00C26455" w:rsidRDefault="000939D1" w:rsidP="00D213A3">
      <w:pPr>
        <w:pStyle w:val="40"/>
        <w:numPr>
          <w:ilvl w:val="2"/>
          <w:numId w:val="33"/>
        </w:numPr>
        <w:ind w:leftChars="150" w:left="360" w:firstLine="0"/>
      </w:pPr>
      <w:r w:rsidRPr="00C26455">
        <w:rPr>
          <w:rFonts w:hint="eastAsia"/>
        </w:rPr>
        <w:t>监测分析方法</w:t>
      </w:r>
    </w:p>
    <w:p w14:paraId="60894F24" w14:textId="77777777" w:rsidR="002915AD" w:rsidRPr="00C26455" w:rsidRDefault="000939D1">
      <w:pPr>
        <w:pStyle w:val="aff4"/>
      </w:pPr>
      <w:r w:rsidRPr="00C26455">
        <w:rPr>
          <w:rFonts w:hint="eastAsia"/>
        </w:rPr>
        <w:t>环境空气监测中的采样点、采样环境、采样高度及采样频率的要求，按《环境监测技术规范》（大气部分）和</w:t>
      </w:r>
      <w:r w:rsidRPr="00C26455">
        <w:t>《</w:t>
      </w:r>
      <w:r w:rsidRPr="00C26455">
        <w:rPr>
          <w:rFonts w:hint="eastAsia"/>
        </w:rPr>
        <w:t>空气和废气监测分析方法</w:t>
      </w:r>
      <w:r w:rsidRPr="00C26455">
        <w:t>》</w:t>
      </w:r>
      <w:r w:rsidRPr="00C26455">
        <w:rPr>
          <w:rFonts w:hint="eastAsia"/>
        </w:rPr>
        <w:t>执行。各项监测因子分析方法见下表。</w:t>
      </w:r>
    </w:p>
    <w:p w14:paraId="0EAE0B9F" w14:textId="77777777" w:rsidR="002915AD" w:rsidRPr="00C26455" w:rsidRDefault="000939D1" w:rsidP="005E585E">
      <w:pPr>
        <w:pStyle w:val="24"/>
        <w:spacing w:before="240" w:after="120"/>
        <w:ind w:firstLine="482"/>
        <w:rPr>
          <w:bCs/>
        </w:rPr>
      </w:pPr>
      <w:r w:rsidRPr="00C26455">
        <w:rPr>
          <w:rFonts w:hint="eastAsia"/>
        </w:rPr>
        <w:t>表</w:t>
      </w:r>
      <w:r w:rsidRPr="00C26455">
        <w:rPr>
          <w:rFonts w:hint="eastAsia"/>
        </w:rPr>
        <w:t xml:space="preserve">4-4              </w:t>
      </w:r>
      <w:r w:rsidRPr="00C26455">
        <w:rPr>
          <w:rFonts w:hint="eastAsia"/>
        </w:rPr>
        <w:t>环境空气监测分析方法一览表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3686"/>
        <w:gridCol w:w="1559"/>
        <w:gridCol w:w="1813"/>
      </w:tblGrid>
      <w:tr w:rsidR="00C26455" w:rsidRPr="00C26455" w14:paraId="4BCB2479" w14:textId="77777777">
        <w:trPr>
          <w:trHeight w:val="397"/>
          <w:tblHeader/>
        </w:trPr>
        <w:tc>
          <w:tcPr>
            <w:tcW w:w="1304" w:type="dxa"/>
            <w:vAlign w:val="center"/>
          </w:tcPr>
          <w:p w14:paraId="460089AF" w14:textId="77777777" w:rsidR="002915AD" w:rsidRPr="00C26455" w:rsidRDefault="000939D1">
            <w:pPr>
              <w:pStyle w:val="affa"/>
              <w:rPr>
                <w:color w:val="auto"/>
              </w:rPr>
            </w:pPr>
            <w:r w:rsidRPr="00C26455">
              <w:rPr>
                <w:rFonts w:hint="eastAsia"/>
                <w:color w:val="auto"/>
              </w:rPr>
              <w:t>项目</w:t>
            </w:r>
          </w:p>
        </w:tc>
        <w:tc>
          <w:tcPr>
            <w:tcW w:w="3686" w:type="dxa"/>
            <w:vAlign w:val="center"/>
          </w:tcPr>
          <w:p w14:paraId="1DAEDDE3" w14:textId="77777777" w:rsidR="002915AD" w:rsidRPr="00C26455" w:rsidRDefault="000939D1">
            <w:pPr>
              <w:pStyle w:val="affa"/>
              <w:rPr>
                <w:color w:val="auto"/>
              </w:rPr>
            </w:pPr>
            <w:r w:rsidRPr="00C26455">
              <w:rPr>
                <w:rFonts w:hint="eastAsia"/>
                <w:color w:val="auto"/>
              </w:rPr>
              <w:t>分析方法</w:t>
            </w:r>
          </w:p>
        </w:tc>
        <w:tc>
          <w:tcPr>
            <w:tcW w:w="1559" w:type="dxa"/>
            <w:vAlign w:val="center"/>
          </w:tcPr>
          <w:p w14:paraId="588302BD" w14:textId="77777777" w:rsidR="002915AD" w:rsidRPr="00C26455" w:rsidRDefault="000939D1">
            <w:pPr>
              <w:pStyle w:val="affa"/>
              <w:rPr>
                <w:color w:val="auto"/>
              </w:rPr>
            </w:pPr>
            <w:r w:rsidRPr="00C26455">
              <w:rPr>
                <w:rFonts w:hint="eastAsia"/>
                <w:color w:val="auto"/>
              </w:rPr>
              <w:t>方法来源</w:t>
            </w:r>
          </w:p>
        </w:tc>
        <w:tc>
          <w:tcPr>
            <w:tcW w:w="1813" w:type="dxa"/>
            <w:vAlign w:val="center"/>
          </w:tcPr>
          <w:p w14:paraId="350CEC1F" w14:textId="77777777" w:rsidR="002915AD" w:rsidRPr="00C26455" w:rsidRDefault="000939D1">
            <w:pPr>
              <w:pStyle w:val="affa"/>
              <w:rPr>
                <w:color w:val="auto"/>
              </w:rPr>
            </w:pPr>
            <w:r w:rsidRPr="00C26455">
              <w:rPr>
                <w:rFonts w:hint="eastAsia"/>
                <w:color w:val="auto"/>
              </w:rPr>
              <w:t>检出限（</w:t>
            </w:r>
            <w:r w:rsidRPr="00C26455">
              <w:rPr>
                <w:color w:val="auto"/>
              </w:rPr>
              <w:t>mg/m</w:t>
            </w:r>
            <w:r w:rsidRPr="00C26455">
              <w:rPr>
                <w:color w:val="auto"/>
                <w:vertAlign w:val="superscript"/>
              </w:rPr>
              <w:t>3</w:t>
            </w:r>
            <w:r w:rsidRPr="00C26455">
              <w:rPr>
                <w:rFonts w:hint="eastAsia"/>
                <w:color w:val="auto"/>
              </w:rPr>
              <w:t>）</w:t>
            </w:r>
          </w:p>
        </w:tc>
      </w:tr>
      <w:tr w:rsidR="00C26455" w:rsidRPr="00C26455" w14:paraId="24F1D655" w14:textId="77777777">
        <w:trPr>
          <w:trHeight w:val="397"/>
        </w:trPr>
        <w:tc>
          <w:tcPr>
            <w:tcW w:w="1304" w:type="dxa"/>
            <w:vAlign w:val="center"/>
          </w:tcPr>
          <w:p w14:paraId="4B430D2C" w14:textId="77777777" w:rsidR="002915AD" w:rsidRPr="00C26455" w:rsidRDefault="000939D1">
            <w:pPr>
              <w:pStyle w:val="aff6"/>
            </w:pPr>
            <w:r w:rsidRPr="00C26455">
              <w:t>氯化氢</w:t>
            </w:r>
          </w:p>
        </w:tc>
        <w:tc>
          <w:tcPr>
            <w:tcW w:w="3686" w:type="dxa"/>
            <w:vAlign w:val="center"/>
          </w:tcPr>
          <w:p w14:paraId="665D3B4E" w14:textId="77777777" w:rsidR="002915AD" w:rsidRPr="00C26455" w:rsidRDefault="000939D1">
            <w:pPr>
              <w:pStyle w:val="aff6"/>
            </w:pPr>
            <w:r w:rsidRPr="00C26455">
              <w:t>《环境空气和废气</w:t>
            </w:r>
            <w:r w:rsidRPr="00C26455">
              <w:t xml:space="preserve"> </w:t>
            </w:r>
            <w:r w:rsidRPr="00C26455">
              <w:t>氯化氢的测定</w:t>
            </w:r>
            <w:r w:rsidRPr="00C26455">
              <w:t xml:space="preserve"> </w:t>
            </w:r>
            <w:r w:rsidRPr="00C26455">
              <w:t>离子色谱法》</w:t>
            </w:r>
          </w:p>
        </w:tc>
        <w:tc>
          <w:tcPr>
            <w:tcW w:w="1559" w:type="dxa"/>
            <w:vAlign w:val="center"/>
          </w:tcPr>
          <w:p w14:paraId="21B915E0" w14:textId="77777777" w:rsidR="002915AD" w:rsidRPr="00C26455" w:rsidRDefault="000939D1">
            <w:pPr>
              <w:pStyle w:val="aff6"/>
              <w:rPr>
                <w:szCs w:val="24"/>
              </w:rPr>
            </w:pPr>
            <w:r w:rsidRPr="00C26455">
              <w:t>HJ549-2016</w:t>
            </w:r>
          </w:p>
        </w:tc>
        <w:tc>
          <w:tcPr>
            <w:tcW w:w="1813" w:type="dxa"/>
            <w:vAlign w:val="center"/>
          </w:tcPr>
          <w:p w14:paraId="5488F37D" w14:textId="77777777" w:rsidR="002915AD" w:rsidRPr="00C26455" w:rsidRDefault="000939D1">
            <w:pPr>
              <w:pStyle w:val="aff6"/>
            </w:pPr>
            <w:r w:rsidRPr="00C26455">
              <w:t>0.</w:t>
            </w:r>
            <w:r w:rsidRPr="00C26455">
              <w:rPr>
                <w:rFonts w:hint="eastAsia"/>
              </w:rPr>
              <w:t>02</w:t>
            </w:r>
          </w:p>
        </w:tc>
      </w:tr>
      <w:tr w:rsidR="00C26455" w:rsidRPr="00C26455" w14:paraId="2784EA4D" w14:textId="77777777">
        <w:trPr>
          <w:trHeight w:val="397"/>
        </w:trPr>
        <w:tc>
          <w:tcPr>
            <w:tcW w:w="1304" w:type="dxa"/>
            <w:vAlign w:val="center"/>
          </w:tcPr>
          <w:p w14:paraId="6CB83F23" w14:textId="77777777" w:rsidR="002915AD" w:rsidRPr="00C26455" w:rsidRDefault="000939D1">
            <w:pPr>
              <w:pStyle w:val="aff6"/>
            </w:pPr>
            <w:r w:rsidRPr="00C26455">
              <w:t>硫酸雾</w:t>
            </w:r>
          </w:p>
        </w:tc>
        <w:tc>
          <w:tcPr>
            <w:tcW w:w="3686" w:type="dxa"/>
            <w:vAlign w:val="center"/>
          </w:tcPr>
          <w:p w14:paraId="735B0DC2" w14:textId="77777777" w:rsidR="002915AD" w:rsidRPr="00C26455" w:rsidRDefault="000939D1">
            <w:pPr>
              <w:pStyle w:val="aff6"/>
            </w:pPr>
            <w:r w:rsidRPr="00C26455">
              <w:t>《固定污染源废气</w:t>
            </w:r>
            <w:r w:rsidRPr="00C26455">
              <w:t xml:space="preserve"> </w:t>
            </w:r>
            <w:r w:rsidRPr="00C26455">
              <w:t>硫酸雾的测定</w:t>
            </w:r>
            <w:r w:rsidRPr="00C26455">
              <w:t xml:space="preserve"> </w:t>
            </w:r>
            <w:r w:rsidRPr="00C26455">
              <w:t>离子色谱法》</w:t>
            </w:r>
          </w:p>
        </w:tc>
        <w:tc>
          <w:tcPr>
            <w:tcW w:w="1559" w:type="dxa"/>
            <w:vAlign w:val="center"/>
          </w:tcPr>
          <w:p w14:paraId="072BC8FC" w14:textId="77777777" w:rsidR="002915AD" w:rsidRPr="00C26455" w:rsidRDefault="000939D1">
            <w:pPr>
              <w:pStyle w:val="aff6"/>
            </w:pPr>
            <w:r w:rsidRPr="00C26455">
              <w:t>HJ 544-2016</w:t>
            </w:r>
          </w:p>
        </w:tc>
        <w:tc>
          <w:tcPr>
            <w:tcW w:w="1813" w:type="dxa"/>
            <w:vAlign w:val="center"/>
          </w:tcPr>
          <w:p w14:paraId="35CA289D" w14:textId="77777777" w:rsidR="002915AD" w:rsidRPr="00C26455" w:rsidRDefault="000939D1">
            <w:pPr>
              <w:pStyle w:val="aff6"/>
            </w:pPr>
            <w:r w:rsidRPr="00C26455">
              <w:rPr>
                <w:rFonts w:hint="eastAsia"/>
              </w:rPr>
              <w:t>0.005</w:t>
            </w:r>
          </w:p>
        </w:tc>
      </w:tr>
    </w:tbl>
    <w:p w14:paraId="311D4897" w14:textId="77777777" w:rsidR="002915AD" w:rsidRPr="00C26455" w:rsidRDefault="000939D1" w:rsidP="00D213A3">
      <w:pPr>
        <w:pStyle w:val="40"/>
        <w:numPr>
          <w:ilvl w:val="1"/>
          <w:numId w:val="33"/>
        </w:numPr>
        <w:ind w:leftChars="150" w:left="360" w:firstLine="0"/>
      </w:pPr>
      <w:r w:rsidRPr="00C26455">
        <w:rPr>
          <w:rFonts w:hint="eastAsia"/>
        </w:rPr>
        <w:t>评价标准</w:t>
      </w:r>
      <w:r w:rsidRPr="00C26455">
        <w:rPr>
          <w:rFonts w:hint="eastAsia"/>
        </w:rPr>
        <w:t xml:space="preserve"> </w:t>
      </w:r>
    </w:p>
    <w:p w14:paraId="4B76A0AC" w14:textId="77777777" w:rsidR="002915AD" w:rsidRPr="00C26455" w:rsidRDefault="000939D1">
      <w:pPr>
        <w:ind w:firstLine="480"/>
      </w:pPr>
      <w:r w:rsidRPr="00C26455">
        <w:rPr>
          <w:rFonts w:hint="eastAsia"/>
        </w:rPr>
        <w:t>本次评价</w:t>
      </w:r>
      <w:r w:rsidRPr="00C26455">
        <w:t>氯化氢</w:t>
      </w:r>
      <w:r w:rsidRPr="00C26455">
        <w:rPr>
          <w:rFonts w:hint="eastAsia"/>
        </w:rPr>
        <w:t>、</w:t>
      </w:r>
      <w:r w:rsidRPr="00C26455">
        <w:t>硫酸雾</w:t>
      </w:r>
      <w:r w:rsidRPr="00C26455">
        <w:rPr>
          <w:rFonts w:hint="eastAsia"/>
        </w:rPr>
        <w:t>执行《环境影响评价技术导则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D</w:t>
      </w:r>
      <w:r w:rsidRPr="00C26455">
        <w:rPr>
          <w:rFonts w:hint="eastAsia"/>
        </w:rPr>
        <w:t>的标准要求。浓度标准限值见下表。</w:t>
      </w:r>
    </w:p>
    <w:p w14:paraId="20FEBBD4"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4-5               </w:t>
      </w:r>
      <w:r w:rsidRPr="00C26455">
        <w:rPr>
          <w:rFonts w:hint="eastAsia"/>
        </w:rPr>
        <w:t>环境空气质量评价标准</w:t>
      </w:r>
    </w:p>
    <w:tbl>
      <w:tblPr>
        <w:tblW w:w="85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961"/>
        <w:gridCol w:w="1701"/>
        <w:gridCol w:w="3169"/>
      </w:tblGrid>
      <w:tr w:rsidR="00C26455" w:rsidRPr="00C26455" w14:paraId="51E34775" w14:textId="77777777" w:rsidTr="003B3F35">
        <w:trPr>
          <w:trHeight w:val="397"/>
        </w:trPr>
        <w:tc>
          <w:tcPr>
            <w:tcW w:w="1691" w:type="dxa"/>
            <w:vAlign w:val="center"/>
          </w:tcPr>
          <w:p w14:paraId="67788995" w14:textId="77777777" w:rsidR="002915AD" w:rsidRPr="00C26455" w:rsidRDefault="000939D1">
            <w:pPr>
              <w:pStyle w:val="affa"/>
              <w:rPr>
                <w:color w:val="auto"/>
              </w:rPr>
            </w:pPr>
            <w:r w:rsidRPr="00C26455">
              <w:rPr>
                <w:rFonts w:hint="eastAsia"/>
                <w:color w:val="auto"/>
              </w:rPr>
              <w:t>污染物名称</w:t>
            </w:r>
          </w:p>
        </w:tc>
        <w:tc>
          <w:tcPr>
            <w:tcW w:w="1961" w:type="dxa"/>
            <w:vAlign w:val="center"/>
          </w:tcPr>
          <w:p w14:paraId="1643039B" w14:textId="77777777" w:rsidR="002915AD" w:rsidRPr="00C26455" w:rsidRDefault="000939D1">
            <w:pPr>
              <w:pStyle w:val="affa"/>
              <w:rPr>
                <w:color w:val="auto"/>
              </w:rPr>
            </w:pPr>
            <w:r w:rsidRPr="00C26455">
              <w:rPr>
                <w:rFonts w:hint="eastAsia"/>
                <w:color w:val="auto"/>
              </w:rPr>
              <w:t>取值时间</w:t>
            </w:r>
          </w:p>
        </w:tc>
        <w:tc>
          <w:tcPr>
            <w:tcW w:w="1701" w:type="dxa"/>
            <w:vAlign w:val="center"/>
          </w:tcPr>
          <w:p w14:paraId="23EE090F" w14:textId="77777777" w:rsidR="002915AD" w:rsidRPr="00C26455" w:rsidRDefault="000939D1">
            <w:pPr>
              <w:pStyle w:val="affa"/>
              <w:rPr>
                <w:color w:val="auto"/>
              </w:rPr>
            </w:pPr>
            <w:r w:rsidRPr="00C26455">
              <w:rPr>
                <w:rFonts w:hint="eastAsia"/>
                <w:color w:val="auto"/>
              </w:rPr>
              <w:t>标准浓度限值</w:t>
            </w:r>
          </w:p>
        </w:tc>
        <w:tc>
          <w:tcPr>
            <w:tcW w:w="3169" w:type="dxa"/>
            <w:vAlign w:val="center"/>
          </w:tcPr>
          <w:p w14:paraId="7DDE3D51" w14:textId="77777777" w:rsidR="002915AD" w:rsidRPr="00C26455" w:rsidRDefault="000939D1">
            <w:pPr>
              <w:pStyle w:val="affa"/>
              <w:rPr>
                <w:color w:val="auto"/>
              </w:rPr>
            </w:pPr>
            <w:r w:rsidRPr="00C26455">
              <w:rPr>
                <w:rFonts w:hint="eastAsia"/>
                <w:color w:val="auto"/>
              </w:rPr>
              <w:t>标准出处</w:t>
            </w:r>
          </w:p>
        </w:tc>
      </w:tr>
      <w:tr w:rsidR="00C26455" w:rsidRPr="00C26455" w14:paraId="192FC840" w14:textId="77777777" w:rsidTr="003B3F35">
        <w:trPr>
          <w:trHeight w:val="397"/>
        </w:trPr>
        <w:tc>
          <w:tcPr>
            <w:tcW w:w="1691" w:type="dxa"/>
            <w:vMerge w:val="restart"/>
            <w:vAlign w:val="center"/>
          </w:tcPr>
          <w:p w14:paraId="1739373C" w14:textId="77777777" w:rsidR="002915AD" w:rsidRPr="00C26455" w:rsidRDefault="000939D1">
            <w:pPr>
              <w:pStyle w:val="aff6"/>
            </w:pPr>
            <w:r w:rsidRPr="00C26455">
              <w:rPr>
                <w:rFonts w:hint="eastAsia"/>
              </w:rPr>
              <w:t>氯化氢</w:t>
            </w:r>
          </w:p>
        </w:tc>
        <w:tc>
          <w:tcPr>
            <w:tcW w:w="1961" w:type="dxa"/>
            <w:vAlign w:val="center"/>
          </w:tcPr>
          <w:p w14:paraId="0908C993" w14:textId="77777777" w:rsidR="002915AD" w:rsidRPr="00C26455" w:rsidRDefault="000939D1">
            <w:pPr>
              <w:pStyle w:val="aff6"/>
            </w:pPr>
            <w:r w:rsidRPr="00C26455">
              <w:t>1</w:t>
            </w:r>
            <w:r w:rsidRPr="00C26455">
              <w:rPr>
                <w:rFonts w:hint="eastAsia"/>
              </w:rPr>
              <w:t>小时平均</w:t>
            </w:r>
          </w:p>
        </w:tc>
        <w:tc>
          <w:tcPr>
            <w:tcW w:w="1701" w:type="dxa"/>
            <w:vAlign w:val="center"/>
          </w:tcPr>
          <w:p w14:paraId="3129B889" w14:textId="77777777" w:rsidR="002915AD" w:rsidRPr="00C26455" w:rsidRDefault="000939D1">
            <w:pPr>
              <w:pStyle w:val="aff6"/>
              <w:rPr>
                <w:highlight w:val="yellow"/>
              </w:rPr>
            </w:pPr>
            <w:r w:rsidRPr="00C26455">
              <w:rPr>
                <w:rFonts w:hint="eastAsia"/>
              </w:rPr>
              <w:t>0.05mg/m</w:t>
            </w:r>
            <w:r w:rsidRPr="00C26455">
              <w:rPr>
                <w:rFonts w:hint="eastAsia"/>
                <w:vertAlign w:val="superscript"/>
              </w:rPr>
              <w:t>3</w:t>
            </w:r>
          </w:p>
        </w:tc>
        <w:tc>
          <w:tcPr>
            <w:tcW w:w="3169" w:type="dxa"/>
            <w:vMerge w:val="restart"/>
            <w:vAlign w:val="center"/>
          </w:tcPr>
          <w:p w14:paraId="28993916" w14:textId="77777777" w:rsidR="002915AD" w:rsidRPr="00C26455" w:rsidRDefault="000939D1">
            <w:pPr>
              <w:pStyle w:val="aff6"/>
            </w:pPr>
            <w:r w:rsidRPr="00C26455">
              <w:rPr>
                <w:rFonts w:hint="eastAsia"/>
              </w:rPr>
              <w:t>《环境影响评价技术导则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D</w:t>
            </w:r>
          </w:p>
        </w:tc>
      </w:tr>
      <w:tr w:rsidR="00C26455" w:rsidRPr="00C26455" w14:paraId="02132767" w14:textId="77777777" w:rsidTr="003B3F35">
        <w:trPr>
          <w:trHeight w:val="397"/>
        </w:trPr>
        <w:tc>
          <w:tcPr>
            <w:tcW w:w="1691" w:type="dxa"/>
            <w:vMerge/>
            <w:vAlign w:val="center"/>
          </w:tcPr>
          <w:p w14:paraId="59220F1F" w14:textId="77777777" w:rsidR="002915AD" w:rsidRPr="00C26455" w:rsidRDefault="002915AD">
            <w:pPr>
              <w:pStyle w:val="aff6"/>
            </w:pPr>
          </w:p>
        </w:tc>
        <w:tc>
          <w:tcPr>
            <w:tcW w:w="1961" w:type="dxa"/>
            <w:vAlign w:val="center"/>
          </w:tcPr>
          <w:p w14:paraId="0AAB0A3B" w14:textId="77777777" w:rsidR="002915AD" w:rsidRPr="00C26455" w:rsidRDefault="000939D1">
            <w:pPr>
              <w:pStyle w:val="aff6"/>
            </w:pPr>
            <w:r w:rsidRPr="00C26455">
              <w:rPr>
                <w:rFonts w:hint="eastAsia"/>
              </w:rPr>
              <w:t>日均值</w:t>
            </w:r>
          </w:p>
        </w:tc>
        <w:tc>
          <w:tcPr>
            <w:tcW w:w="1701" w:type="dxa"/>
            <w:vAlign w:val="center"/>
          </w:tcPr>
          <w:p w14:paraId="5EB43779" w14:textId="77777777" w:rsidR="002915AD" w:rsidRPr="00C26455" w:rsidRDefault="000939D1">
            <w:pPr>
              <w:pStyle w:val="aff6"/>
            </w:pPr>
            <w:r w:rsidRPr="00C26455">
              <w:rPr>
                <w:rFonts w:hint="eastAsia"/>
              </w:rPr>
              <w:t>0.015mg/m</w:t>
            </w:r>
            <w:r w:rsidRPr="00C26455">
              <w:rPr>
                <w:rFonts w:hint="eastAsia"/>
                <w:vertAlign w:val="superscript"/>
              </w:rPr>
              <w:t>3</w:t>
            </w:r>
          </w:p>
        </w:tc>
        <w:tc>
          <w:tcPr>
            <w:tcW w:w="3169" w:type="dxa"/>
            <w:vMerge/>
            <w:vAlign w:val="center"/>
          </w:tcPr>
          <w:p w14:paraId="42C10615" w14:textId="77777777" w:rsidR="002915AD" w:rsidRPr="00C26455" w:rsidRDefault="002915AD">
            <w:pPr>
              <w:pStyle w:val="aff6"/>
            </w:pPr>
          </w:p>
        </w:tc>
      </w:tr>
      <w:tr w:rsidR="00C26455" w:rsidRPr="00C26455" w14:paraId="142CBDEE" w14:textId="77777777" w:rsidTr="003B3F35">
        <w:trPr>
          <w:trHeight w:val="397"/>
        </w:trPr>
        <w:tc>
          <w:tcPr>
            <w:tcW w:w="1691" w:type="dxa"/>
            <w:vMerge w:val="restart"/>
            <w:vAlign w:val="center"/>
          </w:tcPr>
          <w:p w14:paraId="33DB50BE" w14:textId="77777777" w:rsidR="002915AD" w:rsidRPr="00C26455" w:rsidRDefault="000939D1">
            <w:pPr>
              <w:pStyle w:val="aff6"/>
            </w:pPr>
            <w:r w:rsidRPr="00C26455">
              <w:rPr>
                <w:rFonts w:hint="eastAsia"/>
              </w:rPr>
              <w:t>硫酸雾（硫酸）</w:t>
            </w:r>
          </w:p>
        </w:tc>
        <w:tc>
          <w:tcPr>
            <w:tcW w:w="1961" w:type="dxa"/>
            <w:vAlign w:val="center"/>
          </w:tcPr>
          <w:p w14:paraId="7FB556F3" w14:textId="77777777" w:rsidR="002915AD" w:rsidRPr="00C26455" w:rsidRDefault="000939D1">
            <w:pPr>
              <w:pStyle w:val="aff6"/>
            </w:pPr>
            <w:r w:rsidRPr="00C26455">
              <w:t>1</w:t>
            </w:r>
            <w:r w:rsidRPr="00C26455">
              <w:rPr>
                <w:rFonts w:hint="eastAsia"/>
              </w:rPr>
              <w:t>小时平均</w:t>
            </w:r>
          </w:p>
        </w:tc>
        <w:tc>
          <w:tcPr>
            <w:tcW w:w="1701" w:type="dxa"/>
            <w:vAlign w:val="center"/>
          </w:tcPr>
          <w:p w14:paraId="6AD59585" w14:textId="77777777" w:rsidR="002915AD" w:rsidRPr="00C26455" w:rsidRDefault="000939D1">
            <w:pPr>
              <w:pStyle w:val="aff6"/>
            </w:pPr>
            <w:r w:rsidRPr="00C26455">
              <w:t>0.</w:t>
            </w:r>
            <w:r w:rsidRPr="00C26455">
              <w:rPr>
                <w:rFonts w:hint="eastAsia"/>
              </w:rPr>
              <w:t>3</w:t>
            </w:r>
            <w:r w:rsidRPr="00C26455">
              <w:t>mg/m</w:t>
            </w:r>
            <w:r w:rsidRPr="00C26455">
              <w:rPr>
                <w:vertAlign w:val="superscript"/>
              </w:rPr>
              <w:t>3</w:t>
            </w:r>
          </w:p>
        </w:tc>
        <w:tc>
          <w:tcPr>
            <w:tcW w:w="3169" w:type="dxa"/>
            <w:vMerge/>
            <w:vAlign w:val="center"/>
          </w:tcPr>
          <w:p w14:paraId="1ED6093A" w14:textId="77777777" w:rsidR="002915AD" w:rsidRPr="00C26455" w:rsidRDefault="002915AD">
            <w:pPr>
              <w:pStyle w:val="aff6"/>
            </w:pPr>
          </w:p>
        </w:tc>
      </w:tr>
      <w:tr w:rsidR="00C26455" w:rsidRPr="00C26455" w14:paraId="0D06D23F" w14:textId="77777777" w:rsidTr="003B3F35">
        <w:trPr>
          <w:trHeight w:val="397"/>
        </w:trPr>
        <w:tc>
          <w:tcPr>
            <w:tcW w:w="1691" w:type="dxa"/>
            <w:vMerge/>
            <w:vAlign w:val="center"/>
          </w:tcPr>
          <w:p w14:paraId="137F0E5C" w14:textId="77777777" w:rsidR="002915AD" w:rsidRPr="00C26455" w:rsidRDefault="002915AD">
            <w:pPr>
              <w:pStyle w:val="aff6"/>
            </w:pPr>
          </w:p>
        </w:tc>
        <w:tc>
          <w:tcPr>
            <w:tcW w:w="1961" w:type="dxa"/>
            <w:vAlign w:val="center"/>
          </w:tcPr>
          <w:p w14:paraId="0C568A0F" w14:textId="77777777" w:rsidR="002915AD" w:rsidRPr="00C26455" w:rsidRDefault="000939D1">
            <w:pPr>
              <w:pStyle w:val="aff6"/>
            </w:pPr>
            <w:r w:rsidRPr="00C26455">
              <w:rPr>
                <w:rFonts w:hint="eastAsia"/>
              </w:rPr>
              <w:t>日平均</w:t>
            </w:r>
          </w:p>
        </w:tc>
        <w:tc>
          <w:tcPr>
            <w:tcW w:w="1701" w:type="dxa"/>
            <w:vAlign w:val="center"/>
          </w:tcPr>
          <w:p w14:paraId="6EFB227C" w14:textId="77777777" w:rsidR="002915AD" w:rsidRPr="00C26455" w:rsidRDefault="000939D1">
            <w:pPr>
              <w:pStyle w:val="aff6"/>
            </w:pPr>
            <w:r w:rsidRPr="00C26455">
              <w:t>0.</w:t>
            </w:r>
            <w:r w:rsidRPr="00C26455">
              <w:rPr>
                <w:rFonts w:hint="eastAsia"/>
              </w:rPr>
              <w:t>1</w:t>
            </w:r>
            <w:r w:rsidRPr="00C26455">
              <w:t>mg/m</w:t>
            </w:r>
            <w:r w:rsidRPr="00C26455">
              <w:rPr>
                <w:vertAlign w:val="superscript"/>
              </w:rPr>
              <w:t>3</w:t>
            </w:r>
          </w:p>
        </w:tc>
        <w:tc>
          <w:tcPr>
            <w:tcW w:w="3169" w:type="dxa"/>
            <w:vMerge/>
            <w:vAlign w:val="center"/>
          </w:tcPr>
          <w:p w14:paraId="3366E25D" w14:textId="77777777" w:rsidR="002915AD" w:rsidRPr="00C26455" w:rsidRDefault="002915AD">
            <w:pPr>
              <w:pStyle w:val="aff6"/>
            </w:pPr>
          </w:p>
        </w:tc>
      </w:tr>
    </w:tbl>
    <w:p w14:paraId="59BC60CD" w14:textId="77777777" w:rsidR="002915AD" w:rsidRPr="00C26455" w:rsidRDefault="000939D1" w:rsidP="00D213A3">
      <w:pPr>
        <w:pStyle w:val="40"/>
        <w:numPr>
          <w:ilvl w:val="1"/>
          <w:numId w:val="34"/>
        </w:numPr>
        <w:ind w:leftChars="150" w:left="360" w:firstLine="0"/>
      </w:pPr>
      <w:r w:rsidRPr="00C26455">
        <w:rPr>
          <w:rFonts w:hint="eastAsia"/>
        </w:rPr>
        <w:t>评价方法</w:t>
      </w:r>
      <w:r w:rsidRPr="00C26455">
        <w:rPr>
          <w:rFonts w:hint="eastAsia"/>
        </w:rPr>
        <w:t xml:space="preserve"> </w:t>
      </w:r>
    </w:p>
    <w:p w14:paraId="2ADA6EDE" w14:textId="77777777" w:rsidR="002915AD" w:rsidRPr="00C26455" w:rsidRDefault="000939D1">
      <w:pPr>
        <w:pStyle w:val="aff4"/>
      </w:pPr>
      <w:r w:rsidRPr="00C26455">
        <w:rPr>
          <w:rFonts w:hint="eastAsia"/>
        </w:rPr>
        <w:t>环境空气质量现状评价方法采用统计监测浓度范围，同时计算其超标率及最大值超标倍数。采用单因子污染指数法进行评价，计算公式如下：</w:t>
      </w:r>
    </w:p>
    <w:p w14:paraId="18DBFEB0" w14:textId="77777777" w:rsidR="00FA69EB" w:rsidRPr="00C26455" w:rsidRDefault="00FA69EB">
      <w:pPr>
        <w:pStyle w:val="affc"/>
        <w:spacing w:before="120" w:after="120"/>
      </w:pPr>
    </w:p>
    <w:p w14:paraId="4AC656B7" w14:textId="77777777" w:rsidR="002915AD" w:rsidRPr="00C26455" w:rsidRDefault="000939D1">
      <w:pPr>
        <w:pStyle w:val="affc"/>
        <w:spacing w:before="120" w:after="120"/>
      </w:pPr>
      <w:r w:rsidRPr="00C26455">
        <w:lastRenderedPageBreak/>
        <w:t>Pi</w:t>
      </w:r>
      <w:r w:rsidRPr="00C26455">
        <w:rPr>
          <w:rFonts w:hint="eastAsia"/>
        </w:rPr>
        <w:t xml:space="preserve"> </w:t>
      </w:r>
      <w:r w:rsidRPr="00C26455">
        <w:t>=</w:t>
      </w:r>
      <w:r w:rsidRPr="00C26455">
        <w:rPr>
          <w:rFonts w:hint="eastAsia"/>
        </w:rPr>
        <w:t xml:space="preserve"> </w:t>
      </w:r>
      <w:r w:rsidRPr="00C26455">
        <w:t>Ci</w:t>
      </w:r>
      <w:r w:rsidRPr="00C26455">
        <w:rPr>
          <w:rFonts w:hint="eastAsia"/>
        </w:rPr>
        <w:t xml:space="preserve"> </w:t>
      </w:r>
      <w:r w:rsidRPr="00C26455">
        <w:t>/</w:t>
      </w:r>
      <w:r w:rsidRPr="00C26455">
        <w:rPr>
          <w:rFonts w:hint="eastAsia"/>
        </w:rPr>
        <w:t xml:space="preserve"> </w:t>
      </w:r>
      <w:r w:rsidRPr="00C26455">
        <w:t>Si</w:t>
      </w:r>
    </w:p>
    <w:p w14:paraId="35F98DD6" w14:textId="77777777" w:rsidR="002915AD" w:rsidRPr="00C26455" w:rsidRDefault="000939D1">
      <w:pPr>
        <w:pStyle w:val="aff4"/>
      </w:pPr>
      <w:r w:rsidRPr="00C26455">
        <w:t>Pi</w:t>
      </w:r>
      <w:r w:rsidRPr="00C26455">
        <w:rPr>
          <w:rFonts w:hint="eastAsia"/>
        </w:rPr>
        <w:t>：</w:t>
      </w:r>
      <w:r w:rsidRPr="00C26455">
        <w:t>i</w:t>
      </w:r>
      <w:r w:rsidRPr="00C26455">
        <w:rPr>
          <w:rFonts w:hint="eastAsia"/>
        </w:rPr>
        <w:t>种污染物的单因子污染指数</w:t>
      </w:r>
    </w:p>
    <w:p w14:paraId="41C31F09" w14:textId="77777777" w:rsidR="002915AD" w:rsidRPr="00C26455" w:rsidRDefault="000939D1">
      <w:pPr>
        <w:pStyle w:val="aff4"/>
      </w:pPr>
      <w:r w:rsidRPr="00C26455">
        <w:t>Ci</w:t>
      </w:r>
      <w:r w:rsidRPr="00C26455">
        <w:rPr>
          <w:rFonts w:hint="eastAsia"/>
        </w:rPr>
        <w:t>：</w:t>
      </w:r>
      <w:r w:rsidRPr="00C26455">
        <w:t>i</w:t>
      </w:r>
      <w:r w:rsidRPr="00C26455">
        <w:rPr>
          <w:rFonts w:hint="eastAsia"/>
        </w:rPr>
        <w:t>种污染物的实测浓度（</w:t>
      </w:r>
      <w:r w:rsidRPr="00C26455">
        <w:t>μg</w:t>
      </w:r>
      <w:r w:rsidRPr="00C26455">
        <w:rPr>
          <w:rFonts w:hint="eastAsia"/>
        </w:rPr>
        <w:t>/m</w:t>
      </w:r>
      <w:r w:rsidRPr="00C26455">
        <w:rPr>
          <w:rFonts w:hint="eastAsia"/>
          <w:vertAlign w:val="superscript"/>
        </w:rPr>
        <w:t>3</w:t>
      </w:r>
      <w:r w:rsidRPr="00C26455">
        <w:rPr>
          <w:rFonts w:hint="eastAsia"/>
        </w:rPr>
        <w:t>）</w:t>
      </w:r>
    </w:p>
    <w:p w14:paraId="758A835E" w14:textId="77777777" w:rsidR="002915AD" w:rsidRPr="00C26455" w:rsidRDefault="000939D1">
      <w:pPr>
        <w:pStyle w:val="aff4"/>
      </w:pPr>
      <w:r w:rsidRPr="00C26455">
        <w:t>Si</w:t>
      </w:r>
      <w:r w:rsidRPr="00C26455">
        <w:rPr>
          <w:rFonts w:hint="eastAsia"/>
        </w:rPr>
        <w:t>：</w:t>
      </w:r>
      <w:r w:rsidRPr="00C26455">
        <w:t>i</w:t>
      </w:r>
      <w:r w:rsidRPr="00C26455">
        <w:rPr>
          <w:rFonts w:hint="eastAsia"/>
        </w:rPr>
        <w:t>种污染物的评价标准（</w:t>
      </w:r>
      <w:r w:rsidRPr="00C26455">
        <w:t>μg</w:t>
      </w:r>
      <w:r w:rsidRPr="00C26455">
        <w:rPr>
          <w:rFonts w:hint="eastAsia"/>
        </w:rPr>
        <w:t>/m</w:t>
      </w:r>
      <w:r w:rsidRPr="00C26455">
        <w:rPr>
          <w:rFonts w:hint="eastAsia"/>
          <w:vertAlign w:val="superscript"/>
        </w:rPr>
        <w:t>3</w:t>
      </w:r>
      <w:r w:rsidRPr="00C26455">
        <w:rPr>
          <w:rFonts w:hint="eastAsia"/>
        </w:rPr>
        <w:t>）</w:t>
      </w:r>
    </w:p>
    <w:p w14:paraId="5DDEAAF4" w14:textId="77777777" w:rsidR="002915AD" w:rsidRPr="00C26455" w:rsidRDefault="000939D1" w:rsidP="00D213A3">
      <w:pPr>
        <w:pStyle w:val="40"/>
        <w:numPr>
          <w:ilvl w:val="1"/>
          <w:numId w:val="35"/>
        </w:numPr>
        <w:ind w:leftChars="150" w:left="360" w:firstLine="0"/>
      </w:pPr>
      <w:r w:rsidRPr="00C26455">
        <w:rPr>
          <w:rFonts w:hint="eastAsia"/>
        </w:rPr>
        <w:t>污染物的评价标准</w:t>
      </w:r>
    </w:p>
    <w:p w14:paraId="42512B95" w14:textId="77777777" w:rsidR="002915AD" w:rsidRPr="00C26455" w:rsidRDefault="000939D1">
      <w:pPr>
        <w:ind w:firstLine="480"/>
      </w:pPr>
      <w:r w:rsidRPr="00C26455">
        <w:rPr>
          <w:rFonts w:hint="eastAsia"/>
        </w:rPr>
        <w:t>各污染物浓度监测</w:t>
      </w:r>
      <w:r w:rsidRPr="00C26455">
        <w:rPr>
          <w:rFonts w:hint="eastAsia"/>
          <w:bCs/>
        </w:rPr>
        <w:t>数据</w:t>
      </w:r>
      <w:r w:rsidRPr="00C26455">
        <w:rPr>
          <w:rFonts w:hint="eastAsia"/>
        </w:rPr>
        <w:t>统计见表</w:t>
      </w:r>
      <w:r w:rsidRPr="00C26455">
        <w:rPr>
          <w:rFonts w:hint="eastAsia"/>
        </w:rPr>
        <w:t>4-6</w:t>
      </w:r>
      <w:r w:rsidRPr="00C26455">
        <w:rPr>
          <w:rFonts w:hint="eastAsia"/>
        </w:rPr>
        <w:t>至表</w:t>
      </w:r>
      <w:r w:rsidRPr="00C26455">
        <w:rPr>
          <w:rFonts w:hint="eastAsia"/>
        </w:rPr>
        <w:t>4-9</w:t>
      </w:r>
      <w:r w:rsidRPr="00C26455">
        <w:rPr>
          <w:rFonts w:hint="eastAsia"/>
        </w:rPr>
        <w:t>。</w:t>
      </w:r>
    </w:p>
    <w:p w14:paraId="3F01BDE8"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4-6            </w:t>
      </w:r>
      <w:r w:rsidRPr="00C26455">
        <w:rPr>
          <w:rFonts w:hint="eastAsia"/>
        </w:rPr>
        <w:t>氯化氢</w:t>
      </w:r>
      <w:r w:rsidRPr="00C26455">
        <w:rPr>
          <w:rFonts w:hint="eastAsia"/>
        </w:rPr>
        <w:t>1</w:t>
      </w:r>
      <w:r w:rsidRPr="00C26455">
        <w:rPr>
          <w:rFonts w:hint="eastAsia"/>
        </w:rPr>
        <w:t>小时平均浓度统计结果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31476933" w14:textId="77777777" w:rsidTr="003B3F35">
        <w:trPr>
          <w:trHeight w:val="397"/>
          <w:jc w:val="center"/>
        </w:trPr>
        <w:tc>
          <w:tcPr>
            <w:tcW w:w="699" w:type="dxa"/>
            <w:vAlign w:val="center"/>
          </w:tcPr>
          <w:p w14:paraId="40DF51C3"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52506F92"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72D503AF"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70FB53FF"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74D24E8D"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431C6D3C"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349773EF" w14:textId="77777777" w:rsidR="002915AD" w:rsidRPr="00C26455" w:rsidRDefault="000939D1">
            <w:pPr>
              <w:pStyle w:val="affa"/>
              <w:rPr>
                <w:color w:val="auto"/>
              </w:rPr>
            </w:pPr>
            <w:r w:rsidRPr="00C26455">
              <w:rPr>
                <w:rFonts w:hint="eastAsia"/>
                <w:color w:val="auto"/>
              </w:rPr>
              <w:t>标准限值</w:t>
            </w:r>
          </w:p>
        </w:tc>
      </w:tr>
      <w:tr w:rsidR="00C26455" w:rsidRPr="00C26455" w14:paraId="0CF94130" w14:textId="77777777" w:rsidTr="003B3F35">
        <w:trPr>
          <w:trHeight w:val="397"/>
          <w:jc w:val="center"/>
        </w:trPr>
        <w:tc>
          <w:tcPr>
            <w:tcW w:w="699" w:type="dxa"/>
            <w:vAlign w:val="center"/>
          </w:tcPr>
          <w:p w14:paraId="1B9B870C" w14:textId="77777777" w:rsidR="002915AD" w:rsidRPr="00C26455" w:rsidRDefault="000939D1">
            <w:pPr>
              <w:pStyle w:val="aff6"/>
            </w:pPr>
            <w:r w:rsidRPr="00C26455">
              <w:rPr>
                <w:rFonts w:hint="eastAsia"/>
              </w:rPr>
              <w:t>1</w:t>
            </w:r>
          </w:p>
        </w:tc>
        <w:tc>
          <w:tcPr>
            <w:tcW w:w="1276" w:type="dxa"/>
            <w:vAlign w:val="center"/>
          </w:tcPr>
          <w:p w14:paraId="38988FB5" w14:textId="77777777" w:rsidR="002915AD" w:rsidRPr="00C26455" w:rsidRDefault="000939D1">
            <w:pPr>
              <w:pStyle w:val="aff6"/>
            </w:pPr>
            <w:r w:rsidRPr="00C26455">
              <w:rPr>
                <w:rFonts w:hint="eastAsia"/>
              </w:rPr>
              <w:t>厂区西南角（厂界外）</w:t>
            </w:r>
          </w:p>
        </w:tc>
        <w:tc>
          <w:tcPr>
            <w:tcW w:w="1276" w:type="dxa"/>
            <w:vAlign w:val="center"/>
          </w:tcPr>
          <w:p w14:paraId="4FCDDD02" w14:textId="77777777" w:rsidR="002915AD" w:rsidRPr="00C26455" w:rsidRDefault="000939D1">
            <w:pPr>
              <w:pStyle w:val="aff6"/>
            </w:pPr>
            <w:r w:rsidRPr="00C26455">
              <w:rPr>
                <w:rFonts w:hint="eastAsia"/>
              </w:rPr>
              <w:t>未检出</w:t>
            </w:r>
          </w:p>
        </w:tc>
        <w:tc>
          <w:tcPr>
            <w:tcW w:w="1559" w:type="dxa"/>
            <w:vAlign w:val="center"/>
          </w:tcPr>
          <w:p w14:paraId="27A46FCB" w14:textId="77777777" w:rsidR="002915AD" w:rsidRPr="00C26455" w:rsidRDefault="000939D1">
            <w:pPr>
              <w:pStyle w:val="aff6"/>
            </w:pPr>
            <w:r w:rsidRPr="00C26455">
              <w:rPr>
                <w:rFonts w:hint="eastAsia"/>
              </w:rPr>
              <w:t>0</w:t>
            </w:r>
          </w:p>
        </w:tc>
        <w:tc>
          <w:tcPr>
            <w:tcW w:w="968" w:type="dxa"/>
            <w:vAlign w:val="center"/>
          </w:tcPr>
          <w:p w14:paraId="6A617EF5" w14:textId="77777777" w:rsidR="002915AD" w:rsidRPr="00C26455" w:rsidRDefault="000939D1">
            <w:pPr>
              <w:pStyle w:val="aff6"/>
            </w:pPr>
            <w:r w:rsidRPr="00C26455">
              <w:rPr>
                <w:rFonts w:hint="eastAsia"/>
              </w:rPr>
              <w:t>0</w:t>
            </w:r>
          </w:p>
        </w:tc>
        <w:tc>
          <w:tcPr>
            <w:tcW w:w="1583" w:type="dxa"/>
            <w:vAlign w:val="center"/>
          </w:tcPr>
          <w:p w14:paraId="39507065" w14:textId="77777777" w:rsidR="002915AD" w:rsidRPr="00C26455" w:rsidRDefault="000939D1">
            <w:pPr>
              <w:pStyle w:val="aff6"/>
            </w:pPr>
            <w:r w:rsidRPr="00C26455">
              <w:rPr>
                <w:rFonts w:hint="eastAsia"/>
              </w:rPr>
              <w:t>0</w:t>
            </w:r>
          </w:p>
        </w:tc>
        <w:tc>
          <w:tcPr>
            <w:tcW w:w="931" w:type="dxa"/>
            <w:vMerge w:val="restart"/>
            <w:vAlign w:val="center"/>
          </w:tcPr>
          <w:p w14:paraId="5DF4A20A" w14:textId="77777777" w:rsidR="002915AD" w:rsidRPr="00C26455" w:rsidRDefault="000939D1">
            <w:pPr>
              <w:pStyle w:val="aff6"/>
            </w:pPr>
            <w:r w:rsidRPr="00C26455">
              <w:rPr>
                <w:rFonts w:hint="eastAsia"/>
              </w:rPr>
              <w:t>0.05</w:t>
            </w:r>
          </w:p>
        </w:tc>
      </w:tr>
      <w:tr w:rsidR="00C26455" w:rsidRPr="00C26455" w14:paraId="50AB8086" w14:textId="77777777" w:rsidTr="003B3F35">
        <w:trPr>
          <w:trHeight w:val="397"/>
          <w:jc w:val="center"/>
        </w:trPr>
        <w:tc>
          <w:tcPr>
            <w:tcW w:w="699" w:type="dxa"/>
            <w:vAlign w:val="center"/>
          </w:tcPr>
          <w:p w14:paraId="514682F6" w14:textId="77777777" w:rsidR="002915AD" w:rsidRPr="00C26455" w:rsidRDefault="000939D1">
            <w:pPr>
              <w:pStyle w:val="aff6"/>
            </w:pPr>
            <w:r w:rsidRPr="00C26455">
              <w:rPr>
                <w:rFonts w:hint="eastAsia"/>
              </w:rPr>
              <w:t>2</w:t>
            </w:r>
          </w:p>
        </w:tc>
        <w:tc>
          <w:tcPr>
            <w:tcW w:w="1276" w:type="dxa"/>
            <w:vAlign w:val="center"/>
          </w:tcPr>
          <w:p w14:paraId="191AFDDF" w14:textId="77777777" w:rsidR="002915AD" w:rsidRPr="00C26455" w:rsidRDefault="000939D1">
            <w:pPr>
              <w:pStyle w:val="aff6"/>
            </w:pPr>
            <w:r w:rsidRPr="00C26455">
              <w:rPr>
                <w:rFonts w:hint="eastAsia"/>
              </w:rPr>
              <w:t>东马坊村</w:t>
            </w:r>
          </w:p>
        </w:tc>
        <w:tc>
          <w:tcPr>
            <w:tcW w:w="1276" w:type="dxa"/>
            <w:vAlign w:val="center"/>
          </w:tcPr>
          <w:p w14:paraId="3B8A1A12" w14:textId="77777777" w:rsidR="002915AD" w:rsidRPr="00C26455" w:rsidRDefault="000939D1">
            <w:pPr>
              <w:pStyle w:val="aff6"/>
            </w:pPr>
            <w:r w:rsidRPr="00C26455">
              <w:rPr>
                <w:rFonts w:hint="eastAsia"/>
              </w:rPr>
              <w:t>未检出</w:t>
            </w:r>
          </w:p>
        </w:tc>
        <w:tc>
          <w:tcPr>
            <w:tcW w:w="1559" w:type="dxa"/>
            <w:vAlign w:val="center"/>
          </w:tcPr>
          <w:p w14:paraId="3C16F802" w14:textId="77777777" w:rsidR="002915AD" w:rsidRPr="00C26455" w:rsidRDefault="000939D1">
            <w:pPr>
              <w:pStyle w:val="aff6"/>
            </w:pPr>
            <w:r w:rsidRPr="00C26455">
              <w:rPr>
                <w:rFonts w:hint="eastAsia"/>
              </w:rPr>
              <w:t>0</w:t>
            </w:r>
          </w:p>
        </w:tc>
        <w:tc>
          <w:tcPr>
            <w:tcW w:w="968" w:type="dxa"/>
            <w:vAlign w:val="center"/>
          </w:tcPr>
          <w:p w14:paraId="58354BE7" w14:textId="77777777" w:rsidR="002915AD" w:rsidRPr="00C26455" w:rsidRDefault="000939D1">
            <w:pPr>
              <w:pStyle w:val="aff6"/>
            </w:pPr>
            <w:r w:rsidRPr="00C26455">
              <w:rPr>
                <w:rFonts w:hint="eastAsia"/>
              </w:rPr>
              <w:t>0</w:t>
            </w:r>
          </w:p>
        </w:tc>
        <w:tc>
          <w:tcPr>
            <w:tcW w:w="1583" w:type="dxa"/>
            <w:vAlign w:val="center"/>
          </w:tcPr>
          <w:p w14:paraId="0FADBB55" w14:textId="77777777" w:rsidR="002915AD" w:rsidRPr="00C26455" w:rsidRDefault="000939D1">
            <w:pPr>
              <w:pStyle w:val="aff6"/>
            </w:pPr>
            <w:r w:rsidRPr="00C26455">
              <w:rPr>
                <w:rFonts w:hint="eastAsia"/>
              </w:rPr>
              <w:t>0</w:t>
            </w:r>
          </w:p>
        </w:tc>
        <w:tc>
          <w:tcPr>
            <w:tcW w:w="931" w:type="dxa"/>
            <w:vMerge/>
            <w:vAlign w:val="center"/>
          </w:tcPr>
          <w:p w14:paraId="16F85A43" w14:textId="77777777" w:rsidR="002915AD" w:rsidRPr="00C26455" w:rsidRDefault="002915AD">
            <w:pPr>
              <w:pStyle w:val="aff6"/>
            </w:pPr>
          </w:p>
        </w:tc>
      </w:tr>
    </w:tbl>
    <w:p w14:paraId="5E6E79C2"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4-7             </w:t>
      </w:r>
      <w:r w:rsidRPr="00C26455">
        <w:rPr>
          <w:rFonts w:hint="eastAsia"/>
        </w:rPr>
        <w:t>氯化氢日平均浓度统计结果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4C6A23BE" w14:textId="77777777" w:rsidTr="003B3F35">
        <w:trPr>
          <w:trHeight w:val="397"/>
          <w:jc w:val="center"/>
        </w:trPr>
        <w:tc>
          <w:tcPr>
            <w:tcW w:w="699" w:type="dxa"/>
            <w:vAlign w:val="center"/>
          </w:tcPr>
          <w:p w14:paraId="4F41E297"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2D9E8FE7"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37034A9D"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14523DA2"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3213261A"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23A97A68"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37C99BC8" w14:textId="77777777" w:rsidR="002915AD" w:rsidRPr="00C26455" w:rsidRDefault="000939D1">
            <w:pPr>
              <w:pStyle w:val="affa"/>
              <w:rPr>
                <w:color w:val="auto"/>
              </w:rPr>
            </w:pPr>
            <w:r w:rsidRPr="00C26455">
              <w:rPr>
                <w:rFonts w:hint="eastAsia"/>
                <w:color w:val="auto"/>
              </w:rPr>
              <w:t>标准限值</w:t>
            </w:r>
          </w:p>
        </w:tc>
      </w:tr>
      <w:tr w:rsidR="00C26455" w:rsidRPr="00C26455" w14:paraId="6A16EB3A" w14:textId="77777777" w:rsidTr="003B3F35">
        <w:trPr>
          <w:trHeight w:val="397"/>
          <w:jc w:val="center"/>
        </w:trPr>
        <w:tc>
          <w:tcPr>
            <w:tcW w:w="699" w:type="dxa"/>
            <w:vAlign w:val="center"/>
          </w:tcPr>
          <w:p w14:paraId="1EEA12EE" w14:textId="77777777" w:rsidR="002915AD" w:rsidRPr="00C26455" w:rsidRDefault="000939D1">
            <w:pPr>
              <w:pStyle w:val="aff6"/>
            </w:pPr>
            <w:r w:rsidRPr="00C26455">
              <w:rPr>
                <w:rFonts w:hint="eastAsia"/>
              </w:rPr>
              <w:t>1</w:t>
            </w:r>
          </w:p>
        </w:tc>
        <w:tc>
          <w:tcPr>
            <w:tcW w:w="1276" w:type="dxa"/>
            <w:vAlign w:val="center"/>
          </w:tcPr>
          <w:p w14:paraId="14E50550" w14:textId="77777777" w:rsidR="002915AD" w:rsidRPr="00C26455" w:rsidRDefault="000939D1">
            <w:pPr>
              <w:pStyle w:val="aff6"/>
            </w:pPr>
            <w:r w:rsidRPr="00C26455">
              <w:rPr>
                <w:rFonts w:hint="eastAsia"/>
              </w:rPr>
              <w:t>厂区西南角（厂界外）</w:t>
            </w:r>
          </w:p>
        </w:tc>
        <w:tc>
          <w:tcPr>
            <w:tcW w:w="1276" w:type="dxa"/>
            <w:vAlign w:val="center"/>
          </w:tcPr>
          <w:p w14:paraId="3109812A" w14:textId="77777777" w:rsidR="002915AD" w:rsidRPr="00C26455" w:rsidRDefault="000939D1">
            <w:pPr>
              <w:pStyle w:val="aff6"/>
            </w:pPr>
            <w:r w:rsidRPr="00C26455">
              <w:rPr>
                <w:rFonts w:hint="eastAsia"/>
              </w:rPr>
              <w:t>未检出</w:t>
            </w:r>
          </w:p>
        </w:tc>
        <w:tc>
          <w:tcPr>
            <w:tcW w:w="1559" w:type="dxa"/>
            <w:vAlign w:val="center"/>
          </w:tcPr>
          <w:p w14:paraId="54ACFD73" w14:textId="77777777" w:rsidR="002915AD" w:rsidRPr="00C26455" w:rsidRDefault="000939D1">
            <w:pPr>
              <w:pStyle w:val="aff6"/>
            </w:pPr>
            <w:r w:rsidRPr="00C26455">
              <w:rPr>
                <w:rFonts w:hint="eastAsia"/>
              </w:rPr>
              <w:t>0</w:t>
            </w:r>
          </w:p>
        </w:tc>
        <w:tc>
          <w:tcPr>
            <w:tcW w:w="968" w:type="dxa"/>
            <w:vAlign w:val="center"/>
          </w:tcPr>
          <w:p w14:paraId="0B8412C7" w14:textId="77777777" w:rsidR="002915AD" w:rsidRPr="00C26455" w:rsidRDefault="000939D1">
            <w:pPr>
              <w:pStyle w:val="aff6"/>
            </w:pPr>
            <w:r w:rsidRPr="00C26455">
              <w:rPr>
                <w:rFonts w:hint="eastAsia"/>
              </w:rPr>
              <w:t>0</w:t>
            </w:r>
          </w:p>
        </w:tc>
        <w:tc>
          <w:tcPr>
            <w:tcW w:w="1583" w:type="dxa"/>
            <w:vAlign w:val="center"/>
          </w:tcPr>
          <w:p w14:paraId="64D10248" w14:textId="77777777" w:rsidR="002915AD" w:rsidRPr="00C26455" w:rsidRDefault="000939D1">
            <w:pPr>
              <w:pStyle w:val="aff6"/>
            </w:pPr>
            <w:r w:rsidRPr="00C26455">
              <w:rPr>
                <w:rFonts w:hint="eastAsia"/>
              </w:rPr>
              <w:t>0</w:t>
            </w:r>
          </w:p>
        </w:tc>
        <w:tc>
          <w:tcPr>
            <w:tcW w:w="931" w:type="dxa"/>
            <w:vMerge w:val="restart"/>
            <w:vAlign w:val="center"/>
          </w:tcPr>
          <w:p w14:paraId="41516184" w14:textId="77777777" w:rsidR="002915AD" w:rsidRPr="00C26455" w:rsidRDefault="000939D1">
            <w:pPr>
              <w:pStyle w:val="aff6"/>
            </w:pPr>
            <w:r w:rsidRPr="00C26455">
              <w:rPr>
                <w:rFonts w:hint="eastAsia"/>
              </w:rPr>
              <w:t>0.015</w:t>
            </w:r>
          </w:p>
        </w:tc>
      </w:tr>
      <w:tr w:rsidR="00C26455" w:rsidRPr="00C26455" w14:paraId="48382CAE" w14:textId="77777777" w:rsidTr="003B3F35">
        <w:trPr>
          <w:trHeight w:val="397"/>
          <w:jc w:val="center"/>
        </w:trPr>
        <w:tc>
          <w:tcPr>
            <w:tcW w:w="699" w:type="dxa"/>
            <w:vAlign w:val="center"/>
          </w:tcPr>
          <w:p w14:paraId="0C4B0DF4" w14:textId="77777777" w:rsidR="002915AD" w:rsidRPr="00C26455" w:rsidRDefault="000939D1">
            <w:pPr>
              <w:pStyle w:val="aff6"/>
            </w:pPr>
            <w:r w:rsidRPr="00C26455">
              <w:rPr>
                <w:rFonts w:hint="eastAsia"/>
              </w:rPr>
              <w:t>2</w:t>
            </w:r>
          </w:p>
        </w:tc>
        <w:tc>
          <w:tcPr>
            <w:tcW w:w="1276" w:type="dxa"/>
            <w:vAlign w:val="center"/>
          </w:tcPr>
          <w:p w14:paraId="3663031D" w14:textId="77777777" w:rsidR="002915AD" w:rsidRPr="00C26455" w:rsidRDefault="000939D1">
            <w:pPr>
              <w:pStyle w:val="aff6"/>
            </w:pPr>
            <w:r w:rsidRPr="00C26455">
              <w:rPr>
                <w:rFonts w:hint="eastAsia"/>
              </w:rPr>
              <w:t>东马坊村</w:t>
            </w:r>
          </w:p>
        </w:tc>
        <w:tc>
          <w:tcPr>
            <w:tcW w:w="1276" w:type="dxa"/>
            <w:vAlign w:val="center"/>
          </w:tcPr>
          <w:p w14:paraId="0F7B2F3A" w14:textId="77777777" w:rsidR="002915AD" w:rsidRPr="00C26455" w:rsidRDefault="000939D1">
            <w:pPr>
              <w:pStyle w:val="aff6"/>
            </w:pPr>
            <w:r w:rsidRPr="00C26455">
              <w:rPr>
                <w:rFonts w:hint="eastAsia"/>
              </w:rPr>
              <w:t>未检出</w:t>
            </w:r>
          </w:p>
        </w:tc>
        <w:tc>
          <w:tcPr>
            <w:tcW w:w="1559" w:type="dxa"/>
            <w:vAlign w:val="center"/>
          </w:tcPr>
          <w:p w14:paraId="03CF86B0" w14:textId="77777777" w:rsidR="002915AD" w:rsidRPr="00C26455" w:rsidRDefault="000939D1">
            <w:pPr>
              <w:pStyle w:val="aff6"/>
            </w:pPr>
            <w:r w:rsidRPr="00C26455">
              <w:rPr>
                <w:rFonts w:hint="eastAsia"/>
              </w:rPr>
              <w:t>0</w:t>
            </w:r>
          </w:p>
        </w:tc>
        <w:tc>
          <w:tcPr>
            <w:tcW w:w="968" w:type="dxa"/>
            <w:vAlign w:val="center"/>
          </w:tcPr>
          <w:p w14:paraId="4B6EAD68" w14:textId="77777777" w:rsidR="002915AD" w:rsidRPr="00C26455" w:rsidRDefault="000939D1">
            <w:pPr>
              <w:pStyle w:val="aff6"/>
            </w:pPr>
            <w:r w:rsidRPr="00C26455">
              <w:rPr>
                <w:rFonts w:hint="eastAsia"/>
              </w:rPr>
              <w:t>0</w:t>
            </w:r>
          </w:p>
        </w:tc>
        <w:tc>
          <w:tcPr>
            <w:tcW w:w="1583" w:type="dxa"/>
            <w:vAlign w:val="center"/>
          </w:tcPr>
          <w:p w14:paraId="6FFF53B5" w14:textId="77777777" w:rsidR="002915AD" w:rsidRPr="00C26455" w:rsidRDefault="000939D1">
            <w:pPr>
              <w:pStyle w:val="aff6"/>
            </w:pPr>
            <w:r w:rsidRPr="00C26455">
              <w:rPr>
                <w:rFonts w:hint="eastAsia"/>
              </w:rPr>
              <w:t>0</w:t>
            </w:r>
          </w:p>
        </w:tc>
        <w:tc>
          <w:tcPr>
            <w:tcW w:w="931" w:type="dxa"/>
            <w:vMerge/>
            <w:vAlign w:val="center"/>
          </w:tcPr>
          <w:p w14:paraId="313B3A4B" w14:textId="77777777" w:rsidR="002915AD" w:rsidRPr="00C26455" w:rsidRDefault="002915AD">
            <w:pPr>
              <w:pStyle w:val="aff6"/>
            </w:pPr>
          </w:p>
        </w:tc>
      </w:tr>
    </w:tbl>
    <w:p w14:paraId="2E16FC75"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4-8           </w:t>
      </w:r>
      <w:r w:rsidRPr="00C26455">
        <w:rPr>
          <w:rFonts w:hint="eastAsia"/>
        </w:rPr>
        <w:t>硫酸雾</w:t>
      </w:r>
      <w:r w:rsidRPr="00C26455">
        <w:rPr>
          <w:rFonts w:hint="eastAsia"/>
        </w:rPr>
        <w:t>1</w:t>
      </w:r>
      <w:r w:rsidRPr="00C26455">
        <w:rPr>
          <w:rFonts w:hint="eastAsia"/>
        </w:rPr>
        <w:t>小时平均浓度统计结果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7D97CB3C" w14:textId="77777777" w:rsidTr="003B3F35">
        <w:trPr>
          <w:trHeight w:val="397"/>
          <w:jc w:val="center"/>
        </w:trPr>
        <w:tc>
          <w:tcPr>
            <w:tcW w:w="699" w:type="dxa"/>
            <w:vAlign w:val="center"/>
          </w:tcPr>
          <w:p w14:paraId="42DFE7E6"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22D042C4"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2A9E155F"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0DA6B1E2"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4F02F2CF"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3F29C285"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4018418E" w14:textId="77777777" w:rsidR="002915AD" w:rsidRPr="00C26455" w:rsidRDefault="000939D1">
            <w:pPr>
              <w:pStyle w:val="affa"/>
              <w:rPr>
                <w:color w:val="auto"/>
              </w:rPr>
            </w:pPr>
            <w:r w:rsidRPr="00C26455">
              <w:rPr>
                <w:rFonts w:hint="eastAsia"/>
                <w:color w:val="auto"/>
              </w:rPr>
              <w:t>标准限值</w:t>
            </w:r>
          </w:p>
        </w:tc>
      </w:tr>
      <w:tr w:rsidR="00C26455" w:rsidRPr="00C26455" w14:paraId="1B2CBE90" w14:textId="77777777" w:rsidTr="003B3F35">
        <w:trPr>
          <w:trHeight w:val="397"/>
          <w:jc w:val="center"/>
        </w:trPr>
        <w:tc>
          <w:tcPr>
            <w:tcW w:w="699" w:type="dxa"/>
            <w:vAlign w:val="center"/>
          </w:tcPr>
          <w:p w14:paraId="435CB728" w14:textId="77777777" w:rsidR="002915AD" w:rsidRPr="00C26455" w:rsidRDefault="000939D1">
            <w:pPr>
              <w:pStyle w:val="aff6"/>
            </w:pPr>
            <w:r w:rsidRPr="00C26455">
              <w:rPr>
                <w:rFonts w:hint="eastAsia"/>
              </w:rPr>
              <w:t>1</w:t>
            </w:r>
          </w:p>
        </w:tc>
        <w:tc>
          <w:tcPr>
            <w:tcW w:w="1276" w:type="dxa"/>
            <w:vAlign w:val="center"/>
          </w:tcPr>
          <w:p w14:paraId="56EB44D5" w14:textId="77777777" w:rsidR="002915AD" w:rsidRPr="00C26455" w:rsidRDefault="000939D1">
            <w:pPr>
              <w:pStyle w:val="aff6"/>
            </w:pPr>
            <w:r w:rsidRPr="00C26455">
              <w:rPr>
                <w:rFonts w:hint="eastAsia"/>
              </w:rPr>
              <w:t>厂区西南角（厂界外）</w:t>
            </w:r>
          </w:p>
        </w:tc>
        <w:tc>
          <w:tcPr>
            <w:tcW w:w="1276" w:type="dxa"/>
            <w:vAlign w:val="center"/>
          </w:tcPr>
          <w:p w14:paraId="1ABC8E46" w14:textId="77777777" w:rsidR="002915AD" w:rsidRPr="00C26455" w:rsidRDefault="000939D1">
            <w:pPr>
              <w:pStyle w:val="aff6"/>
            </w:pPr>
            <w:r w:rsidRPr="00C26455">
              <w:rPr>
                <w:rFonts w:hint="eastAsia"/>
              </w:rPr>
              <w:t>未检出</w:t>
            </w:r>
          </w:p>
        </w:tc>
        <w:tc>
          <w:tcPr>
            <w:tcW w:w="1559" w:type="dxa"/>
            <w:vAlign w:val="center"/>
          </w:tcPr>
          <w:p w14:paraId="4EAAE6AD" w14:textId="77777777" w:rsidR="002915AD" w:rsidRPr="00C26455" w:rsidRDefault="000939D1">
            <w:pPr>
              <w:pStyle w:val="aff6"/>
            </w:pPr>
            <w:r w:rsidRPr="00C26455">
              <w:rPr>
                <w:rFonts w:hint="eastAsia"/>
              </w:rPr>
              <w:t>0</w:t>
            </w:r>
          </w:p>
        </w:tc>
        <w:tc>
          <w:tcPr>
            <w:tcW w:w="968" w:type="dxa"/>
            <w:vAlign w:val="center"/>
          </w:tcPr>
          <w:p w14:paraId="0D604D1F" w14:textId="77777777" w:rsidR="002915AD" w:rsidRPr="00C26455" w:rsidRDefault="000939D1">
            <w:pPr>
              <w:pStyle w:val="aff6"/>
            </w:pPr>
            <w:r w:rsidRPr="00C26455">
              <w:rPr>
                <w:rFonts w:hint="eastAsia"/>
              </w:rPr>
              <w:t>0</w:t>
            </w:r>
          </w:p>
        </w:tc>
        <w:tc>
          <w:tcPr>
            <w:tcW w:w="1583" w:type="dxa"/>
            <w:vAlign w:val="center"/>
          </w:tcPr>
          <w:p w14:paraId="427B62AC" w14:textId="77777777" w:rsidR="002915AD" w:rsidRPr="00C26455" w:rsidRDefault="000939D1">
            <w:pPr>
              <w:pStyle w:val="aff6"/>
            </w:pPr>
            <w:r w:rsidRPr="00C26455">
              <w:rPr>
                <w:rFonts w:hint="eastAsia"/>
              </w:rPr>
              <w:t>0</w:t>
            </w:r>
          </w:p>
        </w:tc>
        <w:tc>
          <w:tcPr>
            <w:tcW w:w="931" w:type="dxa"/>
            <w:vMerge w:val="restart"/>
            <w:vAlign w:val="center"/>
          </w:tcPr>
          <w:p w14:paraId="1285341C" w14:textId="77777777" w:rsidR="002915AD" w:rsidRPr="00C26455" w:rsidRDefault="000939D1">
            <w:pPr>
              <w:pStyle w:val="aff6"/>
            </w:pPr>
            <w:r w:rsidRPr="00C26455">
              <w:rPr>
                <w:rFonts w:hint="eastAsia"/>
              </w:rPr>
              <w:t>0.3</w:t>
            </w:r>
          </w:p>
        </w:tc>
      </w:tr>
      <w:tr w:rsidR="00C26455" w:rsidRPr="00C26455" w14:paraId="71A71BF2" w14:textId="77777777" w:rsidTr="003B3F35">
        <w:trPr>
          <w:trHeight w:val="397"/>
          <w:jc w:val="center"/>
        </w:trPr>
        <w:tc>
          <w:tcPr>
            <w:tcW w:w="699" w:type="dxa"/>
            <w:vAlign w:val="center"/>
          </w:tcPr>
          <w:p w14:paraId="1E974A1E" w14:textId="77777777" w:rsidR="002915AD" w:rsidRPr="00C26455" w:rsidRDefault="000939D1">
            <w:pPr>
              <w:pStyle w:val="aff6"/>
            </w:pPr>
            <w:r w:rsidRPr="00C26455">
              <w:rPr>
                <w:rFonts w:hint="eastAsia"/>
              </w:rPr>
              <w:t>2</w:t>
            </w:r>
          </w:p>
        </w:tc>
        <w:tc>
          <w:tcPr>
            <w:tcW w:w="1276" w:type="dxa"/>
            <w:vAlign w:val="center"/>
          </w:tcPr>
          <w:p w14:paraId="2D033665" w14:textId="77777777" w:rsidR="002915AD" w:rsidRPr="00C26455" w:rsidRDefault="000939D1">
            <w:pPr>
              <w:pStyle w:val="aff6"/>
            </w:pPr>
            <w:r w:rsidRPr="00C26455">
              <w:rPr>
                <w:rFonts w:hint="eastAsia"/>
              </w:rPr>
              <w:t>东马坊村</w:t>
            </w:r>
          </w:p>
        </w:tc>
        <w:tc>
          <w:tcPr>
            <w:tcW w:w="1276" w:type="dxa"/>
            <w:vAlign w:val="center"/>
          </w:tcPr>
          <w:p w14:paraId="6F4A7DD5" w14:textId="77777777" w:rsidR="002915AD" w:rsidRPr="00C26455" w:rsidRDefault="000939D1">
            <w:pPr>
              <w:pStyle w:val="aff6"/>
            </w:pPr>
            <w:r w:rsidRPr="00C26455">
              <w:rPr>
                <w:rFonts w:hint="eastAsia"/>
              </w:rPr>
              <w:t>未检出</w:t>
            </w:r>
          </w:p>
        </w:tc>
        <w:tc>
          <w:tcPr>
            <w:tcW w:w="1559" w:type="dxa"/>
            <w:vAlign w:val="center"/>
          </w:tcPr>
          <w:p w14:paraId="17CA369D" w14:textId="77777777" w:rsidR="002915AD" w:rsidRPr="00C26455" w:rsidRDefault="000939D1">
            <w:pPr>
              <w:pStyle w:val="aff6"/>
            </w:pPr>
            <w:r w:rsidRPr="00C26455">
              <w:rPr>
                <w:rFonts w:hint="eastAsia"/>
              </w:rPr>
              <w:t>0</w:t>
            </w:r>
          </w:p>
        </w:tc>
        <w:tc>
          <w:tcPr>
            <w:tcW w:w="968" w:type="dxa"/>
            <w:vAlign w:val="center"/>
          </w:tcPr>
          <w:p w14:paraId="439DDD9B" w14:textId="77777777" w:rsidR="002915AD" w:rsidRPr="00C26455" w:rsidRDefault="000939D1">
            <w:pPr>
              <w:pStyle w:val="aff6"/>
            </w:pPr>
            <w:r w:rsidRPr="00C26455">
              <w:rPr>
                <w:rFonts w:hint="eastAsia"/>
              </w:rPr>
              <w:t>0</w:t>
            </w:r>
          </w:p>
        </w:tc>
        <w:tc>
          <w:tcPr>
            <w:tcW w:w="1583" w:type="dxa"/>
            <w:vAlign w:val="center"/>
          </w:tcPr>
          <w:p w14:paraId="1A4B6278" w14:textId="77777777" w:rsidR="002915AD" w:rsidRPr="00C26455" w:rsidRDefault="000939D1">
            <w:pPr>
              <w:pStyle w:val="aff6"/>
            </w:pPr>
            <w:r w:rsidRPr="00C26455">
              <w:rPr>
                <w:rFonts w:hint="eastAsia"/>
              </w:rPr>
              <w:t>0</w:t>
            </w:r>
          </w:p>
        </w:tc>
        <w:tc>
          <w:tcPr>
            <w:tcW w:w="931" w:type="dxa"/>
            <w:vMerge/>
            <w:vAlign w:val="center"/>
          </w:tcPr>
          <w:p w14:paraId="590D634B" w14:textId="77777777" w:rsidR="002915AD" w:rsidRPr="00C26455" w:rsidRDefault="002915AD">
            <w:pPr>
              <w:pStyle w:val="aff6"/>
            </w:pPr>
          </w:p>
        </w:tc>
      </w:tr>
    </w:tbl>
    <w:p w14:paraId="32E7FBBD"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4-9           </w:t>
      </w:r>
      <w:r w:rsidRPr="00C26455">
        <w:rPr>
          <w:rFonts w:hint="eastAsia"/>
        </w:rPr>
        <w:t>硫酸雾</w:t>
      </w:r>
      <w:r w:rsidRPr="00C26455">
        <w:rPr>
          <w:rFonts w:hint="eastAsia"/>
        </w:rPr>
        <w:t>24</w:t>
      </w:r>
      <w:r w:rsidRPr="00C26455">
        <w:rPr>
          <w:rFonts w:hint="eastAsia"/>
        </w:rPr>
        <w:t>小时平均浓度统计结果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2365B64B" w14:textId="77777777" w:rsidTr="003B3F35">
        <w:trPr>
          <w:trHeight w:val="397"/>
          <w:jc w:val="center"/>
        </w:trPr>
        <w:tc>
          <w:tcPr>
            <w:tcW w:w="699" w:type="dxa"/>
            <w:vAlign w:val="center"/>
          </w:tcPr>
          <w:p w14:paraId="08B16000"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17BC876A"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36A3B5D1"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4182D144"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52A2FC56"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51B758E4"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01DA0104" w14:textId="77777777" w:rsidR="002915AD" w:rsidRPr="00C26455" w:rsidRDefault="000939D1">
            <w:pPr>
              <w:pStyle w:val="affa"/>
              <w:rPr>
                <w:color w:val="auto"/>
              </w:rPr>
            </w:pPr>
            <w:r w:rsidRPr="00C26455">
              <w:rPr>
                <w:rFonts w:hint="eastAsia"/>
                <w:color w:val="auto"/>
              </w:rPr>
              <w:t>标准限值</w:t>
            </w:r>
          </w:p>
        </w:tc>
      </w:tr>
      <w:tr w:rsidR="00C26455" w:rsidRPr="00C26455" w14:paraId="0868D319" w14:textId="77777777" w:rsidTr="003B3F35">
        <w:trPr>
          <w:trHeight w:val="397"/>
          <w:jc w:val="center"/>
        </w:trPr>
        <w:tc>
          <w:tcPr>
            <w:tcW w:w="699" w:type="dxa"/>
            <w:vAlign w:val="center"/>
          </w:tcPr>
          <w:p w14:paraId="100F2BCD" w14:textId="77777777" w:rsidR="002915AD" w:rsidRPr="00C26455" w:rsidRDefault="000939D1">
            <w:pPr>
              <w:pStyle w:val="aff6"/>
            </w:pPr>
            <w:r w:rsidRPr="00C26455">
              <w:rPr>
                <w:rFonts w:hint="eastAsia"/>
              </w:rPr>
              <w:t>1</w:t>
            </w:r>
          </w:p>
        </w:tc>
        <w:tc>
          <w:tcPr>
            <w:tcW w:w="1276" w:type="dxa"/>
            <w:vAlign w:val="center"/>
          </w:tcPr>
          <w:p w14:paraId="311005B4" w14:textId="77777777" w:rsidR="002915AD" w:rsidRPr="00C26455" w:rsidRDefault="000939D1">
            <w:pPr>
              <w:pStyle w:val="aff6"/>
            </w:pPr>
            <w:r w:rsidRPr="00C26455">
              <w:rPr>
                <w:rFonts w:hint="eastAsia"/>
              </w:rPr>
              <w:t>厂区西南角（厂界外）</w:t>
            </w:r>
          </w:p>
        </w:tc>
        <w:tc>
          <w:tcPr>
            <w:tcW w:w="1276" w:type="dxa"/>
            <w:vAlign w:val="center"/>
          </w:tcPr>
          <w:p w14:paraId="4EB7A700" w14:textId="77777777" w:rsidR="002915AD" w:rsidRPr="00C26455" w:rsidRDefault="000939D1">
            <w:pPr>
              <w:pStyle w:val="aff6"/>
            </w:pPr>
            <w:r w:rsidRPr="00C26455">
              <w:rPr>
                <w:rFonts w:hint="eastAsia"/>
              </w:rPr>
              <w:t>未检出</w:t>
            </w:r>
          </w:p>
        </w:tc>
        <w:tc>
          <w:tcPr>
            <w:tcW w:w="1559" w:type="dxa"/>
            <w:vAlign w:val="center"/>
          </w:tcPr>
          <w:p w14:paraId="768E9851" w14:textId="77777777" w:rsidR="002915AD" w:rsidRPr="00C26455" w:rsidRDefault="000939D1">
            <w:pPr>
              <w:pStyle w:val="aff6"/>
            </w:pPr>
            <w:r w:rsidRPr="00C26455">
              <w:rPr>
                <w:rFonts w:hint="eastAsia"/>
              </w:rPr>
              <w:t>0</w:t>
            </w:r>
          </w:p>
        </w:tc>
        <w:tc>
          <w:tcPr>
            <w:tcW w:w="968" w:type="dxa"/>
            <w:vAlign w:val="center"/>
          </w:tcPr>
          <w:p w14:paraId="57765C27" w14:textId="77777777" w:rsidR="002915AD" w:rsidRPr="00C26455" w:rsidRDefault="000939D1">
            <w:pPr>
              <w:pStyle w:val="aff6"/>
            </w:pPr>
            <w:r w:rsidRPr="00C26455">
              <w:rPr>
                <w:rFonts w:hint="eastAsia"/>
              </w:rPr>
              <w:t>0</w:t>
            </w:r>
          </w:p>
        </w:tc>
        <w:tc>
          <w:tcPr>
            <w:tcW w:w="1583" w:type="dxa"/>
            <w:vAlign w:val="center"/>
          </w:tcPr>
          <w:p w14:paraId="72BA2067" w14:textId="77777777" w:rsidR="002915AD" w:rsidRPr="00C26455" w:rsidRDefault="000939D1">
            <w:pPr>
              <w:pStyle w:val="aff6"/>
            </w:pPr>
            <w:r w:rsidRPr="00C26455">
              <w:rPr>
                <w:rFonts w:hint="eastAsia"/>
              </w:rPr>
              <w:t>0</w:t>
            </w:r>
          </w:p>
        </w:tc>
        <w:tc>
          <w:tcPr>
            <w:tcW w:w="931" w:type="dxa"/>
            <w:vMerge w:val="restart"/>
            <w:vAlign w:val="center"/>
          </w:tcPr>
          <w:p w14:paraId="697A0042" w14:textId="77777777" w:rsidR="002915AD" w:rsidRPr="00C26455" w:rsidRDefault="000939D1">
            <w:pPr>
              <w:pStyle w:val="aff6"/>
            </w:pPr>
            <w:r w:rsidRPr="00C26455">
              <w:rPr>
                <w:rFonts w:hint="eastAsia"/>
              </w:rPr>
              <w:t>0.1</w:t>
            </w:r>
          </w:p>
        </w:tc>
      </w:tr>
      <w:tr w:rsidR="00C26455" w:rsidRPr="00C26455" w14:paraId="6BCD4B51" w14:textId="77777777" w:rsidTr="003B3F35">
        <w:trPr>
          <w:trHeight w:val="397"/>
          <w:jc w:val="center"/>
        </w:trPr>
        <w:tc>
          <w:tcPr>
            <w:tcW w:w="699" w:type="dxa"/>
            <w:vAlign w:val="center"/>
          </w:tcPr>
          <w:p w14:paraId="387727DF" w14:textId="77777777" w:rsidR="002915AD" w:rsidRPr="00C26455" w:rsidRDefault="000939D1">
            <w:pPr>
              <w:pStyle w:val="aff6"/>
            </w:pPr>
            <w:r w:rsidRPr="00C26455">
              <w:rPr>
                <w:rFonts w:hint="eastAsia"/>
              </w:rPr>
              <w:t>2</w:t>
            </w:r>
          </w:p>
        </w:tc>
        <w:tc>
          <w:tcPr>
            <w:tcW w:w="1276" w:type="dxa"/>
            <w:vAlign w:val="center"/>
          </w:tcPr>
          <w:p w14:paraId="4E415BEB" w14:textId="77777777" w:rsidR="002915AD" w:rsidRPr="00C26455" w:rsidRDefault="000939D1">
            <w:pPr>
              <w:pStyle w:val="aff6"/>
            </w:pPr>
            <w:r w:rsidRPr="00C26455">
              <w:rPr>
                <w:rFonts w:hint="eastAsia"/>
              </w:rPr>
              <w:t>东马坊村</w:t>
            </w:r>
          </w:p>
        </w:tc>
        <w:tc>
          <w:tcPr>
            <w:tcW w:w="1276" w:type="dxa"/>
            <w:vAlign w:val="center"/>
          </w:tcPr>
          <w:p w14:paraId="3C703245" w14:textId="77777777" w:rsidR="002915AD" w:rsidRPr="00C26455" w:rsidRDefault="000939D1">
            <w:pPr>
              <w:pStyle w:val="aff6"/>
            </w:pPr>
            <w:r w:rsidRPr="00C26455">
              <w:rPr>
                <w:rFonts w:hint="eastAsia"/>
              </w:rPr>
              <w:t>未检出</w:t>
            </w:r>
          </w:p>
        </w:tc>
        <w:tc>
          <w:tcPr>
            <w:tcW w:w="1559" w:type="dxa"/>
            <w:vAlign w:val="center"/>
          </w:tcPr>
          <w:p w14:paraId="37454A1F" w14:textId="77777777" w:rsidR="002915AD" w:rsidRPr="00C26455" w:rsidRDefault="000939D1">
            <w:pPr>
              <w:pStyle w:val="aff6"/>
            </w:pPr>
            <w:r w:rsidRPr="00C26455">
              <w:rPr>
                <w:rFonts w:hint="eastAsia"/>
              </w:rPr>
              <w:t>0</w:t>
            </w:r>
          </w:p>
        </w:tc>
        <w:tc>
          <w:tcPr>
            <w:tcW w:w="968" w:type="dxa"/>
            <w:vAlign w:val="center"/>
          </w:tcPr>
          <w:p w14:paraId="783964EB" w14:textId="77777777" w:rsidR="002915AD" w:rsidRPr="00C26455" w:rsidRDefault="000939D1">
            <w:pPr>
              <w:pStyle w:val="aff6"/>
            </w:pPr>
            <w:r w:rsidRPr="00C26455">
              <w:rPr>
                <w:rFonts w:hint="eastAsia"/>
              </w:rPr>
              <w:t>0</w:t>
            </w:r>
          </w:p>
        </w:tc>
        <w:tc>
          <w:tcPr>
            <w:tcW w:w="1583" w:type="dxa"/>
            <w:vAlign w:val="center"/>
          </w:tcPr>
          <w:p w14:paraId="4CE18D85" w14:textId="77777777" w:rsidR="002915AD" w:rsidRPr="00C26455" w:rsidRDefault="000939D1">
            <w:pPr>
              <w:pStyle w:val="aff6"/>
            </w:pPr>
            <w:r w:rsidRPr="00C26455">
              <w:rPr>
                <w:rFonts w:hint="eastAsia"/>
              </w:rPr>
              <w:t>0</w:t>
            </w:r>
          </w:p>
        </w:tc>
        <w:tc>
          <w:tcPr>
            <w:tcW w:w="931" w:type="dxa"/>
            <w:vMerge/>
            <w:vAlign w:val="center"/>
          </w:tcPr>
          <w:p w14:paraId="03FF14CA" w14:textId="77777777" w:rsidR="002915AD" w:rsidRPr="00C26455" w:rsidRDefault="002915AD">
            <w:pPr>
              <w:pStyle w:val="aff6"/>
            </w:pPr>
          </w:p>
        </w:tc>
      </w:tr>
    </w:tbl>
    <w:p w14:paraId="3DCF5CA2" w14:textId="0BFDC460" w:rsidR="002915AD" w:rsidRPr="00C26455" w:rsidRDefault="000939D1">
      <w:pPr>
        <w:ind w:firstLineChars="82" w:firstLine="198"/>
        <w:rPr>
          <w:b/>
        </w:rPr>
      </w:pPr>
      <w:r w:rsidRPr="00C26455">
        <w:rPr>
          <w:rFonts w:hint="eastAsia"/>
          <w:b/>
        </w:rPr>
        <w:t>2</w:t>
      </w:r>
      <w:r w:rsidRPr="00C26455">
        <w:rPr>
          <w:rFonts w:hint="eastAsia"/>
          <w:b/>
        </w:rPr>
        <w:t>、监测统计结果分析</w:t>
      </w:r>
    </w:p>
    <w:p w14:paraId="57219694" w14:textId="2ECD01C1" w:rsidR="002915AD" w:rsidRPr="00C26455" w:rsidRDefault="000939D1">
      <w:pPr>
        <w:ind w:firstLine="480"/>
        <w:rPr>
          <w:b/>
        </w:rPr>
      </w:pPr>
      <w:r w:rsidRPr="00C26455">
        <w:rPr>
          <w:rFonts w:hint="eastAsia"/>
        </w:rPr>
        <w:t>根据环境空气现状监测统计结果可知：氯化氢、硫酸雾的监测结果均为未检出，最大超标倍数均为</w:t>
      </w:r>
      <w:r w:rsidRPr="00C26455">
        <w:rPr>
          <w:rFonts w:hint="eastAsia"/>
        </w:rPr>
        <w:t>0</w:t>
      </w:r>
      <w:r w:rsidRPr="00C26455">
        <w:rPr>
          <w:rFonts w:hint="eastAsia"/>
        </w:rPr>
        <w:t>。硫酸雾、氯化氢能够满足《环境影响评价技术导则</w:t>
      </w:r>
      <w:r w:rsidRPr="00C26455">
        <w:rPr>
          <w:rFonts w:hint="eastAsia"/>
        </w:rPr>
        <w:t xml:space="preserve">  </w:t>
      </w:r>
      <w:r w:rsidRPr="00C26455">
        <w:rPr>
          <w:rFonts w:hint="eastAsia"/>
        </w:rPr>
        <w:t>大</w:t>
      </w:r>
      <w:r w:rsidRPr="00C26455">
        <w:rPr>
          <w:rFonts w:hint="eastAsia"/>
        </w:rPr>
        <w:lastRenderedPageBreak/>
        <w:t>气环境》（</w:t>
      </w:r>
      <w:r w:rsidRPr="00C26455">
        <w:rPr>
          <w:rFonts w:hint="eastAsia"/>
        </w:rPr>
        <w:t>HJ2.2-2018</w:t>
      </w:r>
      <w:r w:rsidRPr="00C26455">
        <w:rPr>
          <w:rFonts w:hint="eastAsia"/>
        </w:rPr>
        <w:t>）附录</w:t>
      </w:r>
      <w:r w:rsidRPr="00C26455">
        <w:rPr>
          <w:rFonts w:hint="eastAsia"/>
        </w:rPr>
        <w:t>D</w:t>
      </w:r>
      <w:r w:rsidRPr="00C26455">
        <w:rPr>
          <w:rFonts w:hint="eastAsia"/>
        </w:rPr>
        <w:t>的限值要求。</w:t>
      </w:r>
    </w:p>
    <w:p w14:paraId="3E9AA2E7" w14:textId="64745AA4" w:rsidR="002915AD" w:rsidRPr="00C26455" w:rsidRDefault="000939D1">
      <w:pPr>
        <w:pStyle w:val="30"/>
        <w:spacing w:before="240" w:after="120"/>
      </w:pPr>
      <w:bookmarkStart w:id="499" w:name="_Toc108122538"/>
      <w:bookmarkEnd w:id="497"/>
      <w:bookmarkEnd w:id="498"/>
      <w:r w:rsidRPr="00C26455">
        <w:rPr>
          <w:rFonts w:hint="eastAsia"/>
        </w:rPr>
        <w:t>地表水环境质量现状评价</w:t>
      </w:r>
      <w:bookmarkEnd w:id="490"/>
      <w:bookmarkEnd w:id="491"/>
      <w:bookmarkEnd w:id="492"/>
      <w:bookmarkEnd w:id="493"/>
      <w:bookmarkEnd w:id="499"/>
    </w:p>
    <w:p w14:paraId="4D684A6A" w14:textId="4AB057B0" w:rsidR="002915AD" w:rsidRPr="00C26455" w:rsidRDefault="000939D1">
      <w:pPr>
        <w:pStyle w:val="aff4"/>
      </w:pPr>
      <w:r w:rsidRPr="00C26455">
        <w:rPr>
          <w:rFonts w:hint="eastAsia"/>
        </w:rPr>
        <w:t>本项目废水</w:t>
      </w:r>
      <w:r w:rsidR="00FB6490" w:rsidRPr="00A27631">
        <w:rPr>
          <w:rFonts w:hint="eastAsia"/>
          <w:b/>
          <w:bCs/>
          <w:u w:val="single"/>
        </w:rPr>
        <w:t>近期</w:t>
      </w:r>
      <w:r w:rsidR="00FB6490" w:rsidRPr="00C63A0E">
        <w:rPr>
          <w:rFonts w:hint="eastAsia"/>
          <w:b/>
          <w:bCs/>
          <w:u w:val="single"/>
        </w:rPr>
        <w:t>排入小尚庄污水处理厂处理，</w:t>
      </w:r>
      <w:r w:rsidR="00FB6490">
        <w:rPr>
          <w:rFonts w:hint="eastAsia"/>
          <w:b/>
          <w:bCs/>
          <w:u w:val="single"/>
        </w:rPr>
        <w:t>处理后排入卫河；</w:t>
      </w:r>
      <w:r w:rsidR="00FB6490" w:rsidRPr="00C63A0E">
        <w:rPr>
          <w:rFonts w:hint="eastAsia"/>
          <w:b/>
          <w:bCs/>
          <w:u w:val="single"/>
        </w:rPr>
        <w:t>远期待大块污水处理厂正常运行后排入大块镇污水处理厂</w:t>
      </w:r>
      <w:r w:rsidR="00FB6490">
        <w:rPr>
          <w:rFonts w:hint="eastAsia"/>
          <w:b/>
          <w:bCs/>
          <w:u w:val="single"/>
        </w:rPr>
        <w:t>处理</w:t>
      </w:r>
      <w:r w:rsidR="00FB6490" w:rsidRPr="006D58AA">
        <w:rPr>
          <w:rFonts w:hint="eastAsia"/>
          <w:b/>
          <w:bCs/>
          <w:u w:val="single"/>
        </w:rPr>
        <w:t>，处理后排入民生渠，最终汇入共产主义渠。</w:t>
      </w:r>
      <w:r w:rsidRPr="00C26455">
        <w:rPr>
          <w:rFonts w:hint="eastAsia"/>
        </w:rPr>
        <w:t>根据《环境影响评价技术导则</w:t>
      </w:r>
      <w:r w:rsidRPr="00C26455">
        <w:rPr>
          <w:rFonts w:hint="eastAsia"/>
        </w:rPr>
        <w:t>-</w:t>
      </w:r>
      <w:r w:rsidRPr="00C26455">
        <w:rPr>
          <w:rFonts w:hint="eastAsia"/>
        </w:rPr>
        <w:t>地表水环境》（</w:t>
      </w:r>
      <w:r w:rsidRPr="00C26455">
        <w:rPr>
          <w:rFonts w:hint="eastAsia"/>
        </w:rPr>
        <w:t>HJ2.3-2018</w:t>
      </w:r>
      <w:r w:rsidRPr="00C26455">
        <w:rPr>
          <w:rFonts w:hint="eastAsia"/>
        </w:rPr>
        <w:t>），本项目评价等级为三级</w:t>
      </w:r>
      <w:r w:rsidRPr="00C26455">
        <w:rPr>
          <w:rFonts w:hint="eastAsia"/>
        </w:rPr>
        <w:t>B</w:t>
      </w:r>
      <w:r w:rsidRPr="00C26455">
        <w:rPr>
          <w:rFonts w:hint="eastAsia"/>
        </w:rPr>
        <w:t>，水环境质量现状与依托污水处理设施稳定达标排放情况如下。</w:t>
      </w:r>
      <w:r w:rsidR="00574B28" w:rsidRPr="002037AA">
        <w:rPr>
          <w:b/>
          <w:bCs/>
          <w:color w:val="000000" w:themeColor="text1"/>
          <w:u w:val="single"/>
        </w:rPr>
        <w:t>经调查，目前</w:t>
      </w:r>
      <w:r w:rsidR="00574B28" w:rsidRPr="00C63A0E">
        <w:rPr>
          <w:rFonts w:hint="eastAsia"/>
          <w:b/>
          <w:bCs/>
          <w:u w:val="single"/>
        </w:rPr>
        <w:t>小尚庄污水处理厂</w:t>
      </w:r>
      <w:r w:rsidR="00574B28">
        <w:rPr>
          <w:rFonts w:hint="eastAsia"/>
          <w:b/>
          <w:bCs/>
          <w:u w:val="single"/>
        </w:rPr>
        <w:t>现状纳污水体为卫河，距离本项目排污口下游最近的断面为卫河皇甫；</w:t>
      </w:r>
      <w:r w:rsidR="00574B28" w:rsidRPr="002037AA">
        <w:rPr>
          <w:rFonts w:hint="eastAsia"/>
          <w:b/>
          <w:bCs/>
          <w:u w:val="single"/>
        </w:rPr>
        <w:t>大块污水处理厂</w:t>
      </w:r>
      <w:r w:rsidR="00574B28">
        <w:rPr>
          <w:rFonts w:hint="eastAsia"/>
          <w:b/>
          <w:bCs/>
          <w:u w:val="single"/>
        </w:rPr>
        <w:t>现状纳污水体为民生渠，最终汇入共产主义渠</w:t>
      </w:r>
      <w:r w:rsidR="00574B28" w:rsidRPr="002037AA">
        <w:rPr>
          <w:rFonts w:hint="eastAsia"/>
          <w:b/>
          <w:bCs/>
          <w:color w:val="000000" w:themeColor="text1"/>
          <w:u w:val="single"/>
        </w:rPr>
        <w:t>，</w:t>
      </w:r>
      <w:r w:rsidR="00574B28" w:rsidRPr="002037AA">
        <w:rPr>
          <w:b/>
          <w:bCs/>
          <w:color w:val="000000" w:themeColor="text1"/>
          <w:u w:val="single"/>
        </w:rPr>
        <w:t>距离</w:t>
      </w:r>
      <w:r w:rsidR="00574B28" w:rsidRPr="002037AA">
        <w:rPr>
          <w:rFonts w:hint="eastAsia"/>
          <w:b/>
          <w:bCs/>
          <w:color w:val="000000" w:themeColor="text1"/>
          <w:u w:val="single"/>
        </w:rPr>
        <w:t>本项目</w:t>
      </w:r>
      <w:r w:rsidR="00574B28" w:rsidRPr="002037AA">
        <w:rPr>
          <w:b/>
          <w:bCs/>
          <w:color w:val="000000" w:themeColor="text1"/>
          <w:u w:val="single"/>
        </w:rPr>
        <w:t>排污口下游最近的断面为</w:t>
      </w:r>
      <w:r w:rsidR="00574B28" w:rsidRPr="006F3F95">
        <w:rPr>
          <w:rFonts w:hint="eastAsia"/>
          <w:b/>
          <w:bCs/>
          <w:u w:val="single"/>
        </w:rPr>
        <w:t>民生渠</w:t>
      </w:r>
      <w:r w:rsidR="000D5CBE">
        <w:rPr>
          <w:rFonts w:hint="eastAsia"/>
          <w:b/>
          <w:bCs/>
          <w:u w:val="single"/>
        </w:rPr>
        <w:t>入共渠口</w:t>
      </w:r>
      <w:r w:rsidR="00574B28">
        <w:rPr>
          <w:rFonts w:hint="eastAsia"/>
          <w:b/>
          <w:bCs/>
          <w:u w:val="single"/>
        </w:rPr>
        <w:t>断面</w:t>
      </w:r>
      <w:r w:rsidR="00574B28" w:rsidRPr="002037AA">
        <w:rPr>
          <w:rFonts w:hint="eastAsia"/>
          <w:b/>
          <w:bCs/>
          <w:u w:val="single"/>
        </w:rPr>
        <w:t>和共渠下马营断面</w:t>
      </w:r>
      <w:r w:rsidR="00574B28" w:rsidRPr="002037AA">
        <w:rPr>
          <w:rFonts w:hint="eastAsia"/>
          <w:b/>
          <w:bCs/>
          <w:color w:val="000000" w:themeColor="text1"/>
          <w:u w:val="single"/>
        </w:rPr>
        <w:t>。</w:t>
      </w:r>
    </w:p>
    <w:p w14:paraId="34FB9DD3" w14:textId="77777777" w:rsidR="002915AD" w:rsidRPr="00C26455" w:rsidRDefault="000939D1" w:rsidP="00D213A3">
      <w:pPr>
        <w:pStyle w:val="40"/>
        <w:numPr>
          <w:ilvl w:val="3"/>
          <w:numId w:val="36"/>
        </w:numPr>
        <w:ind w:leftChars="150" w:left="360"/>
      </w:pPr>
      <w:r w:rsidRPr="00C26455">
        <w:rPr>
          <w:rFonts w:hint="eastAsia"/>
        </w:rPr>
        <w:t>水环境质量现状</w:t>
      </w:r>
    </w:p>
    <w:p w14:paraId="47CF79C9" w14:textId="77777777" w:rsidR="000D5CBE" w:rsidRDefault="000939D1" w:rsidP="00BD2AB2">
      <w:pPr>
        <w:pStyle w:val="aff4"/>
      </w:pPr>
      <w:r w:rsidRPr="00C26455">
        <w:t>本</w:t>
      </w:r>
      <w:r w:rsidRPr="00C26455">
        <w:rPr>
          <w:rFonts w:hint="eastAsia"/>
        </w:rPr>
        <w:t>项目含镍废水</w:t>
      </w:r>
      <w:r w:rsidRPr="00C26455">
        <w:t>经含镍废水处理系统处理后回用</w:t>
      </w:r>
      <w:r w:rsidRPr="00C26455">
        <w:rPr>
          <w:rFonts w:hint="eastAsia"/>
        </w:rPr>
        <w:t>，不外排；含铬废水</w:t>
      </w:r>
      <w:r w:rsidRPr="00C26455">
        <w:t>经含</w:t>
      </w:r>
      <w:r w:rsidRPr="00C26455">
        <w:rPr>
          <w:rFonts w:hint="eastAsia"/>
        </w:rPr>
        <w:t>铬</w:t>
      </w:r>
      <w:r w:rsidRPr="00C26455">
        <w:t>废水处理系统处理后回用</w:t>
      </w:r>
      <w:r w:rsidRPr="00C26455">
        <w:rPr>
          <w:rFonts w:hint="eastAsia"/>
        </w:rPr>
        <w:t>，不外排；纯水制备浓水经厂区总排口排放；脱脂</w:t>
      </w:r>
      <w:r w:rsidRPr="00C26455">
        <w:t>废槽液</w:t>
      </w:r>
      <w:r w:rsidRPr="00C26455">
        <w:rPr>
          <w:rFonts w:hint="eastAsia"/>
        </w:rPr>
        <w:t>、脱脂</w:t>
      </w:r>
      <w:r w:rsidRPr="00C26455">
        <w:t>后清洗废水经</w:t>
      </w:r>
      <w:r w:rsidR="000E2D31" w:rsidRPr="00C26455">
        <w:rPr>
          <w:rFonts w:hint="eastAsia"/>
        </w:rPr>
        <w:t>破乳</w:t>
      </w:r>
      <w:r w:rsidR="000E2D31" w:rsidRPr="00C26455">
        <w:t>、气浮</w:t>
      </w:r>
      <w:r w:rsidRPr="00C26455">
        <w:t>处理后</w:t>
      </w:r>
      <w:r w:rsidR="00C422CC">
        <w:rPr>
          <w:rFonts w:hint="eastAsia"/>
        </w:rPr>
        <w:t>和经化粪池处理后的生活污水一同</w:t>
      </w:r>
      <w:r w:rsidRPr="00C26455">
        <w:t>与</w:t>
      </w:r>
      <w:r w:rsidRPr="00C26455">
        <w:rPr>
          <w:rFonts w:hint="eastAsia"/>
        </w:rPr>
        <w:t>其他综合废水经厂区综合废水处理系统处理</w:t>
      </w:r>
      <w:r w:rsidR="000D5CBE">
        <w:rPr>
          <w:rFonts w:hint="eastAsia"/>
        </w:rPr>
        <w:t>，处理</w:t>
      </w:r>
      <w:r w:rsidRPr="00C26455">
        <w:rPr>
          <w:rFonts w:hint="eastAsia"/>
        </w:rPr>
        <w:t>后经厂区总排口</w:t>
      </w:r>
      <w:r w:rsidR="000D5CBE" w:rsidRPr="00A27631">
        <w:rPr>
          <w:rFonts w:hint="eastAsia"/>
          <w:b/>
          <w:bCs/>
          <w:u w:val="single"/>
        </w:rPr>
        <w:t>近期</w:t>
      </w:r>
      <w:r w:rsidR="000D5CBE" w:rsidRPr="00C63A0E">
        <w:rPr>
          <w:rFonts w:hint="eastAsia"/>
          <w:b/>
          <w:bCs/>
          <w:u w:val="single"/>
        </w:rPr>
        <w:t>排入小尚庄污水处理厂处理，</w:t>
      </w:r>
      <w:r w:rsidR="000D5CBE">
        <w:rPr>
          <w:rFonts w:hint="eastAsia"/>
          <w:b/>
          <w:bCs/>
          <w:u w:val="single"/>
        </w:rPr>
        <w:t>处理后排入卫河；</w:t>
      </w:r>
      <w:r w:rsidR="000D5CBE" w:rsidRPr="00C63A0E">
        <w:rPr>
          <w:rFonts w:hint="eastAsia"/>
          <w:b/>
          <w:bCs/>
          <w:u w:val="single"/>
        </w:rPr>
        <w:t>远期待大块污水处理厂正常运行后排入大块镇污水处理厂</w:t>
      </w:r>
      <w:r w:rsidR="000D5CBE">
        <w:rPr>
          <w:rFonts w:hint="eastAsia"/>
          <w:b/>
          <w:bCs/>
          <w:u w:val="single"/>
        </w:rPr>
        <w:t>处理</w:t>
      </w:r>
      <w:r w:rsidR="000D5CBE" w:rsidRPr="006D58AA">
        <w:rPr>
          <w:rFonts w:hint="eastAsia"/>
          <w:b/>
          <w:bCs/>
          <w:u w:val="single"/>
        </w:rPr>
        <w:t>，处理后排入民生渠，最终汇入共产主义渠</w:t>
      </w:r>
      <w:r w:rsidRPr="000A42C7">
        <w:t>。</w:t>
      </w:r>
    </w:p>
    <w:p w14:paraId="33041145" w14:textId="30BCB7E3" w:rsidR="00BD2AB2" w:rsidRPr="008D0A3F" w:rsidRDefault="00B51A2F" w:rsidP="00BD2AB2">
      <w:pPr>
        <w:pStyle w:val="aff4"/>
        <w:ind w:firstLine="482"/>
      </w:pPr>
      <w:r w:rsidRPr="00BB6585">
        <w:rPr>
          <w:b/>
          <w:bCs/>
          <w:u w:val="single"/>
        </w:rPr>
        <w:t>经调查，</w:t>
      </w:r>
      <w:r w:rsidRPr="002037AA">
        <w:rPr>
          <w:rFonts w:hint="eastAsia"/>
          <w:b/>
          <w:bCs/>
          <w:u w:val="single"/>
        </w:rPr>
        <w:t>民生渠和共产主义渠由于清淤工作导致</w:t>
      </w:r>
      <w:r w:rsidRPr="006F3F95">
        <w:rPr>
          <w:rFonts w:hint="eastAsia"/>
          <w:b/>
          <w:bCs/>
          <w:u w:val="single"/>
        </w:rPr>
        <w:t>民生渠</w:t>
      </w:r>
      <w:r>
        <w:rPr>
          <w:rFonts w:hint="eastAsia"/>
          <w:b/>
          <w:bCs/>
          <w:u w:val="single"/>
        </w:rPr>
        <w:t>入共渠口</w:t>
      </w:r>
      <w:r w:rsidRPr="002037AA">
        <w:rPr>
          <w:rFonts w:hint="eastAsia"/>
          <w:b/>
          <w:bCs/>
          <w:u w:val="single"/>
        </w:rPr>
        <w:t>断面</w:t>
      </w:r>
      <w:r w:rsidRPr="002037AA">
        <w:rPr>
          <w:rFonts w:hint="eastAsia"/>
          <w:b/>
          <w:bCs/>
          <w:u w:val="single"/>
        </w:rPr>
        <w:t>2</w:t>
      </w:r>
      <w:r w:rsidRPr="002037AA">
        <w:rPr>
          <w:b/>
          <w:bCs/>
          <w:u w:val="single"/>
        </w:rPr>
        <w:t>022</w:t>
      </w:r>
      <w:r w:rsidRPr="002037AA">
        <w:rPr>
          <w:rFonts w:hint="eastAsia"/>
          <w:b/>
          <w:bCs/>
          <w:u w:val="single"/>
        </w:rPr>
        <w:t>年</w:t>
      </w:r>
      <w:r w:rsidRPr="002037AA">
        <w:rPr>
          <w:b/>
          <w:bCs/>
          <w:u w:val="single"/>
        </w:rPr>
        <w:t>3</w:t>
      </w:r>
      <w:r w:rsidRPr="002037AA">
        <w:rPr>
          <w:rFonts w:hint="eastAsia"/>
          <w:b/>
          <w:bCs/>
          <w:u w:val="single"/>
        </w:rPr>
        <w:t>月</w:t>
      </w:r>
      <w:r w:rsidRPr="002037AA">
        <w:rPr>
          <w:b/>
          <w:bCs/>
          <w:u w:val="single"/>
        </w:rPr>
        <w:t>-</w:t>
      </w:r>
      <w:r>
        <w:rPr>
          <w:b/>
          <w:bCs/>
          <w:u w:val="single"/>
        </w:rPr>
        <w:t>4</w:t>
      </w:r>
      <w:r w:rsidRPr="002037AA">
        <w:rPr>
          <w:rFonts w:hint="eastAsia"/>
          <w:b/>
          <w:bCs/>
          <w:u w:val="single"/>
        </w:rPr>
        <w:t>月断流</w:t>
      </w:r>
      <w:r>
        <w:rPr>
          <w:rFonts w:hint="eastAsia"/>
          <w:b/>
          <w:bCs/>
          <w:u w:val="single"/>
        </w:rPr>
        <w:t>，卫河皇甫因</w:t>
      </w:r>
      <w:r w:rsidRPr="00642553">
        <w:rPr>
          <w:rFonts w:hint="eastAsia"/>
          <w:b/>
          <w:bCs/>
          <w:u w:val="single"/>
        </w:rPr>
        <w:t>站点改造试运行</w:t>
      </w:r>
      <w:r>
        <w:rPr>
          <w:rFonts w:hint="eastAsia"/>
          <w:b/>
          <w:bCs/>
          <w:u w:val="single"/>
        </w:rPr>
        <w:t>导致</w:t>
      </w:r>
      <w:r>
        <w:rPr>
          <w:rFonts w:hint="eastAsia"/>
          <w:b/>
          <w:bCs/>
          <w:u w:val="single"/>
        </w:rPr>
        <w:t>2</w:t>
      </w:r>
      <w:r>
        <w:rPr>
          <w:b/>
          <w:bCs/>
          <w:u w:val="single"/>
        </w:rPr>
        <w:t>022</w:t>
      </w:r>
      <w:r>
        <w:rPr>
          <w:rFonts w:hint="eastAsia"/>
          <w:b/>
          <w:bCs/>
          <w:u w:val="single"/>
        </w:rPr>
        <w:t>年</w:t>
      </w:r>
      <w:r>
        <w:rPr>
          <w:b/>
          <w:bCs/>
          <w:u w:val="single"/>
        </w:rPr>
        <w:t>5</w:t>
      </w:r>
      <w:r>
        <w:rPr>
          <w:rFonts w:hint="eastAsia"/>
          <w:b/>
          <w:bCs/>
          <w:u w:val="single"/>
        </w:rPr>
        <w:t>月</w:t>
      </w:r>
      <w:r>
        <w:rPr>
          <w:rFonts w:hint="eastAsia"/>
          <w:b/>
          <w:bCs/>
          <w:u w:val="single"/>
        </w:rPr>
        <w:t>-</w:t>
      </w:r>
      <w:r>
        <w:rPr>
          <w:b/>
          <w:bCs/>
          <w:u w:val="single"/>
        </w:rPr>
        <w:t>6</w:t>
      </w:r>
      <w:r>
        <w:rPr>
          <w:rFonts w:hint="eastAsia"/>
          <w:b/>
          <w:bCs/>
          <w:u w:val="single"/>
        </w:rPr>
        <w:t>月该站点停止运行</w:t>
      </w:r>
      <w:r w:rsidRPr="002124F5">
        <w:rPr>
          <w:rFonts w:hint="eastAsia"/>
          <w:b/>
          <w:bCs/>
          <w:u w:val="single"/>
        </w:rPr>
        <w:t>。</w:t>
      </w:r>
      <w:r w:rsidRPr="00A42D9D">
        <w:rPr>
          <w:rFonts w:hint="eastAsia"/>
          <w:b/>
          <w:bCs/>
          <w:u w:val="single"/>
        </w:rPr>
        <w:t>因此本次评价选取民生渠</w:t>
      </w:r>
      <w:r w:rsidR="006A3D18">
        <w:rPr>
          <w:rFonts w:hint="eastAsia"/>
          <w:b/>
          <w:bCs/>
          <w:u w:val="single"/>
        </w:rPr>
        <w:t>入共渠口</w:t>
      </w:r>
      <w:r>
        <w:rPr>
          <w:rFonts w:hint="eastAsia"/>
          <w:b/>
          <w:bCs/>
          <w:u w:val="single"/>
        </w:rPr>
        <w:t>断面</w:t>
      </w:r>
      <w:r w:rsidRPr="00A42D9D">
        <w:rPr>
          <w:rFonts w:hint="eastAsia"/>
          <w:b/>
          <w:bCs/>
          <w:u w:val="single"/>
        </w:rPr>
        <w:t>2</w:t>
      </w:r>
      <w:r w:rsidRPr="00A42D9D">
        <w:rPr>
          <w:b/>
          <w:bCs/>
          <w:u w:val="single"/>
        </w:rPr>
        <w:t>022</w:t>
      </w:r>
      <w:r w:rsidRPr="00A42D9D">
        <w:rPr>
          <w:rFonts w:hint="eastAsia"/>
          <w:b/>
          <w:bCs/>
          <w:u w:val="single"/>
        </w:rPr>
        <w:t>年</w:t>
      </w:r>
      <w:r w:rsidRPr="00A42D9D">
        <w:rPr>
          <w:b/>
          <w:bCs/>
          <w:u w:val="single"/>
        </w:rPr>
        <w:t>1</w:t>
      </w:r>
      <w:r w:rsidRPr="00A42D9D">
        <w:rPr>
          <w:rFonts w:hint="eastAsia"/>
          <w:b/>
          <w:bCs/>
          <w:u w:val="single"/>
        </w:rPr>
        <w:t>月</w:t>
      </w:r>
      <w:r w:rsidRPr="00A42D9D">
        <w:rPr>
          <w:b/>
          <w:bCs/>
          <w:u w:val="single"/>
        </w:rPr>
        <w:t>-2</w:t>
      </w:r>
      <w:r w:rsidRPr="00A42D9D">
        <w:rPr>
          <w:rFonts w:hint="eastAsia"/>
          <w:b/>
          <w:bCs/>
          <w:u w:val="single"/>
        </w:rPr>
        <w:t>月、</w:t>
      </w:r>
      <w:r w:rsidRPr="00A42D9D">
        <w:rPr>
          <w:rFonts w:hint="eastAsia"/>
          <w:b/>
          <w:bCs/>
          <w:u w:val="single"/>
        </w:rPr>
        <w:t>2</w:t>
      </w:r>
      <w:r w:rsidRPr="00A42D9D">
        <w:rPr>
          <w:b/>
          <w:bCs/>
          <w:u w:val="single"/>
        </w:rPr>
        <w:t>022</w:t>
      </w:r>
      <w:r w:rsidRPr="00A42D9D">
        <w:rPr>
          <w:rFonts w:hint="eastAsia"/>
          <w:b/>
          <w:bCs/>
          <w:u w:val="single"/>
        </w:rPr>
        <w:t>年</w:t>
      </w:r>
      <w:r w:rsidRPr="00A42D9D">
        <w:rPr>
          <w:rFonts w:hint="eastAsia"/>
          <w:b/>
          <w:bCs/>
          <w:u w:val="single"/>
        </w:rPr>
        <w:t>5</w:t>
      </w:r>
      <w:r w:rsidRPr="00A42D9D">
        <w:rPr>
          <w:rFonts w:hint="eastAsia"/>
          <w:b/>
          <w:bCs/>
          <w:u w:val="single"/>
        </w:rPr>
        <w:t>月</w:t>
      </w:r>
      <w:r w:rsidRPr="00A42D9D">
        <w:rPr>
          <w:rFonts w:hint="eastAsia"/>
          <w:b/>
          <w:bCs/>
          <w:u w:val="single"/>
        </w:rPr>
        <w:t>-</w:t>
      </w:r>
      <w:r w:rsidRPr="00A42D9D">
        <w:rPr>
          <w:b/>
          <w:bCs/>
          <w:u w:val="single"/>
        </w:rPr>
        <w:t>8</w:t>
      </w:r>
      <w:r w:rsidRPr="00A42D9D">
        <w:rPr>
          <w:rFonts w:hint="eastAsia"/>
          <w:b/>
          <w:bCs/>
          <w:u w:val="single"/>
        </w:rPr>
        <w:t>月</w:t>
      </w:r>
      <w:r>
        <w:rPr>
          <w:rFonts w:hint="eastAsia"/>
          <w:b/>
          <w:bCs/>
          <w:u w:val="single"/>
        </w:rPr>
        <w:t>、</w:t>
      </w:r>
      <w:r w:rsidRPr="00A42D9D">
        <w:rPr>
          <w:rFonts w:hint="eastAsia"/>
          <w:b/>
          <w:bCs/>
          <w:u w:val="single"/>
        </w:rPr>
        <w:t>共渠下马营断面</w:t>
      </w:r>
      <w:r w:rsidRPr="009E1722">
        <w:rPr>
          <w:rFonts w:hint="eastAsia"/>
          <w:b/>
          <w:bCs/>
          <w:u w:val="single"/>
        </w:rPr>
        <w:t>2</w:t>
      </w:r>
      <w:r w:rsidRPr="009E1722">
        <w:rPr>
          <w:b/>
          <w:bCs/>
          <w:u w:val="single"/>
        </w:rPr>
        <w:t>022</w:t>
      </w:r>
      <w:r w:rsidRPr="009E1722">
        <w:rPr>
          <w:rFonts w:hint="eastAsia"/>
          <w:b/>
          <w:bCs/>
          <w:u w:val="single"/>
        </w:rPr>
        <w:t>年</w:t>
      </w:r>
      <w:r w:rsidRPr="009E1722">
        <w:rPr>
          <w:rFonts w:hint="eastAsia"/>
          <w:b/>
          <w:bCs/>
          <w:u w:val="single"/>
        </w:rPr>
        <w:t>1</w:t>
      </w:r>
      <w:r w:rsidRPr="009E1722">
        <w:rPr>
          <w:rFonts w:hint="eastAsia"/>
          <w:b/>
          <w:bCs/>
          <w:u w:val="single"/>
        </w:rPr>
        <w:t>月</w:t>
      </w:r>
      <w:r w:rsidRPr="009E1722">
        <w:rPr>
          <w:rFonts w:hint="eastAsia"/>
          <w:b/>
          <w:bCs/>
          <w:u w:val="single"/>
        </w:rPr>
        <w:t>-</w:t>
      </w:r>
      <w:r w:rsidRPr="009E1722">
        <w:rPr>
          <w:b/>
          <w:bCs/>
          <w:u w:val="single"/>
        </w:rPr>
        <w:t>2022</w:t>
      </w:r>
      <w:r w:rsidRPr="009E1722">
        <w:rPr>
          <w:rFonts w:hint="eastAsia"/>
          <w:b/>
          <w:bCs/>
          <w:u w:val="single"/>
        </w:rPr>
        <w:t>年</w:t>
      </w:r>
      <w:r>
        <w:rPr>
          <w:b/>
          <w:bCs/>
          <w:u w:val="single"/>
        </w:rPr>
        <w:t>8</w:t>
      </w:r>
      <w:r w:rsidRPr="009E1722">
        <w:rPr>
          <w:rFonts w:hint="eastAsia"/>
          <w:b/>
          <w:bCs/>
          <w:u w:val="single"/>
        </w:rPr>
        <w:t>月</w:t>
      </w:r>
      <w:r>
        <w:rPr>
          <w:rFonts w:hint="eastAsia"/>
          <w:b/>
          <w:bCs/>
          <w:u w:val="single"/>
        </w:rPr>
        <w:t>和卫河皇甫断面</w:t>
      </w:r>
      <w:r w:rsidRPr="00A42D9D">
        <w:rPr>
          <w:rFonts w:hint="eastAsia"/>
          <w:b/>
          <w:bCs/>
          <w:u w:val="single"/>
        </w:rPr>
        <w:t>2</w:t>
      </w:r>
      <w:r w:rsidRPr="00A42D9D">
        <w:rPr>
          <w:b/>
          <w:bCs/>
          <w:u w:val="single"/>
        </w:rPr>
        <w:t>022</w:t>
      </w:r>
      <w:r w:rsidRPr="00A42D9D">
        <w:rPr>
          <w:rFonts w:hint="eastAsia"/>
          <w:b/>
          <w:bCs/>
          <w:u w:val="single"/>
        </w:rPr>
        <w:t>年</w:t>
      </w:r>
      <w:r w:rsidRPr="00A42D9D">
        <w:rPr>
          <w:b/>
          <w:bCs/>
          <w:u w:val="single"/>
        </w:rPr>
        <w:t>1</w:t>
      </w:r>
      <w:r w:rsidRPr="00A42D9D">
        <w:rPr>
          <w:rFonts w:hint="eastAsia"/>
          <w:b/>
          <w:bCs/>
          <w:u w:val="single"/>
        </w:rPr>
        <w:t>月</w:t>
      </w:r>
      <w:r w:rsidRPr="00A42D9D">
        <w:rPr>
          <w:b/>
          <w:bCs/>
          <w:u w:val="single"/>
        </w:rPr>
        <w:t>-</w:t>
      </w:r>
      <w:r>
        <w:rPr>
          <w:b/>
          <w:bCs/>
          <w:u w:val="single"/>
        </w:rPr>
        <w:t>4</w:t>
      </w:r>
      <w:r w:rsidRPr="00A42D9D">
        <w:rPr>
          <w:rFonts w:hint="eastAsia"/>
          <w:b/>
          <w:bCs/>
          <w:u w:val="single"/>
        </w:rPr>
        <w:t>月</w:t>
      </w:r>
      <w:r>
        <w:rPr>
          <w:rFonts w:hint="eastAsia"/>
          <w:b/>
          <w:bCs/>
          <w:u w:val="single"/>
        </w:rPr>
        <w:t>、</w:t>
      </w:r>
      <w:r w:rsidRPr="00A42D9D">
        <w:rPr>
          <w:rFonts w:hint="eastAsia"/>
          <w:b/>
          <w:bCs/>
          <w:u w:val="single"/>
        </w:rPr>
        <w:t>2</w:t>
      </w:r>
      <w:r w:rsidRPr="00A42D9D">
        <w:rPr>
          <w:b/>
          <w:bCs/>
          <w:u w:val="single"/>
        </w:rPr>
        <w:t>022</w:t>
      </w:r>
      <w:r w:rsidRPr="00A42D9D">
        <w:rPr>
          <w:rFonts w:hint="eastAsia"/>
          <w:b/>
          <w:bCs/>
          <w:u w:val="single"/>
        </w:rPr>
        <w:t>年</w:t>
      </w:r>
      <w:r>
        <w:rPr>
          <w:b/>
          <w:bCs/>
          <w:u w:val="single"/>
        </w:rPr>
        <w:t>7</w:t>
      </w:r>
      <w:r w:rsidRPr="00A42D9D">
        <w:rPr>
          <w:rFonts w:hint="eastAsia"/>
          <w:b/>
          <w:bCs/>
          <w:u w:val="single"/>
        </w:rPr>
        <w:t>月</w:t>
      </w:r>
      <w:r>
        <w:rPr>
          <w:rFonts w:hint="eastAsia"/>
          <w:b/>
          <w:bCs/>
          <w:u w:val="single"/>
        </w:rPr>
        <w:t>-</w:t>
      </w:r>
      <w:r>
        <w:rPr>
          <w:b/>
          <w:bCs/>
          <w:u w:val="single"/>
        </w:rPr>
        <w:t>8</w:t>
      </w:r>
      <w:r>
        <w:rPr>
          <w:rFonts w:hint="eastAsia"/>
          <w:b/>
          <w:bCs/>
          <w:u w:val="single"/>
        </w:rPr>
        <w:t>月</w:t>
      </w:r>
      <w:r w:rsidRPr="009E1722">
        <w:rPr>
          <w:rFonts w:hint="eastAsia"/>
        </w:rPr>
        <w:t>的水质监测数据进行分析说明</w:t>
      </w:r>
      <w:r w:rsidR="00BD2AB2" w:rsidRPr="008D0A3F">
        <w:rPr>
          <w:rFonts w:hint="eastAsia"/>
        </w:rPr>
        <w:t>。</w:t>
      </w:r>
    </w:p>
    <w:p w14:paraId="10C5B085" w14:textId="2C941340" w:rsidR="002915AD" w:rsidRPr="00C26455" w:rsidRDefault="00B51A2F" w:rsidP="00BD2AB2">
      <w:pPr>
        <w:pStyle w:val="aff4"/>
      </w:pPr>
      <w:r w:rsidRPr="009E1722">
        <w:t>根据</w:t>
      </w:r>
      <w:r w:rsidRPr="00BB345D">
        <w:rPr>
          <w:rFonts w:ascii="宋体" w:hAnsi="宋体" w:hint="eastAsia"/>
          <w:color w:val="000000" w:themeColor="text1"/>
        </w:rPr>
        <w:t>《</w:t>
      </w:r>
      <w:r w:rsidRPr="009E1722">
        <w:rPr>
          <w:rFonts w:hint="eastAsia"/>
        </w:rPr>
        <w:t>《新乡市生态环境局关于下达</w:t>
      </w:r>
      <w:r w:rsidRPr="009E1722">
        <w:rPr>
          <w:rFonts w:hint="eastAsia"/>
        </w:rPr>
        <w:t>2</w:t>
      </w:r>
      <w:r w:rsidRPr="009E1722">
        <w:t>022</w:t>
      </w:r>
      <w:r w:rsidRPr="009E1722">
        <w:rPr>
          <w:rFonts w:hint="eastAsia"/>
        </w:rPr>
        <w:t>年地表水环境质量暂定目标的函》</w:t>
      </w:r>
      <w:r w:rsidRPr="009E1722">
        <w:t>，</w:t>
      </w:r>
      <w:r w:rsidRPr="009E1722">
        <w:t>2022</w:t>
      </w:r>
      <w:r w:rsidRPr="009E1722">
        <w:rPr>
          <w:rFonts w:hint="eastAsia"/>
        </w:rPr>
        <w:t>年</w:t>
      </w:r>
      <w:r w:rsidRPr="00C74234">
        <w:rPr>
          <w:rFonts w:hint="eastAsia"/>
          <w:b/>
          <w:bCs/>
          <w:u w:val="single"/>
        </w:rPr>
        <w:t>卫河</w:t>
      </w:r>
      <w:r>
        <w:rPr>
          <w:rFonts w:hint="eastAsia"/>
        </w:rPr>
        <w:t>、</w:t>
      </w:r>
      <w:r w:rsidRPr="009E1722">
        <w:rPr>
          <w:rFonts w:hint="eastAsia"/>
        </w:rPr>
        <w:t>民生渠、共产主义渠水功能区划均为</w:t>
      </w:r>
      <w:r w:rsidRPr="009E1722">
        <w:rPr>
          <w:rFonts w:cs="Times New Roman"/>
        </w:rPr>
        <w:t>Ⅳ</w:t>
      </w:r>
      <w:r w:rsidRPr="009E1722">
        <w:rPr>
          <w:rFonts w:hint="eastAsia"/>
        </w:rPr>
        <w:t>类水体</w:t>
      </w:r>
      <w:r w:rsidRPr="009E1722">
        <w:t>。</w:t>
      </w:r>
      <w:r w:rsidRPr="009E1722">
        <w:rPr>
          <w:rFonts w:hint="eastAsia"/>
        </w:rPr>
        <w:t>项目附近地表水体分布示意图详见下图</w:t>
      </w:r>
      <w:r w:rsidR="00BD2AB2">
        <w:rPr>
          <w:rFonts w:hint="eastAsia"/>
        </w:rPr>
        <w:t>。</w:t>
      </w:r>
    </w:p>
    <w:p w14:paraId="2DC876BC" w14:textId="77777777" w:rsidR="002915AD" w:rsidRPr="00C26455" w:rsidRDefault="002915AD" w:rsidP="006A3D18">
      <w:pPr>
        <w:pStyle w:val="aff8"/>
        <w:jc w:val="both"/>
      </w:pPr>
    </w:p>
    <w:p w14:paraId="7E7FC3B0" w14:textId="447C817C" w:rsidR="002915AD" w:rsidRPr="00C26455" w:rsidRDefault="0002517F">
      <w:pPr>
        <w:pStyle w:val="aff8"/>
      </w:pPr>
      <w:r>
        <w:rPr>
          <w:noProof/>
        </w:rPr>
        <w:lastRenderedPageBreak/>
        <w:drawing>
          <wp:anchor distT="0" distB="0" distL="114300" distR="114300" simplePos="0" relativeHeight="251800576" behindDoc="0" locked="0" layoutInCell="1" allowOverlap="1" wp14:anchorId="778055C6" wp14:editId="01EAFF21">
            <wp:simplePos x="0" y="0"/>
            <wp:positionH relativeFrom="margin">
              <wp:align>center</wp:align>
            </wp:positionH>
            <wp:positionV relativeFrom="paragraph">
              <wp:posOffset>0</wp:posOffset>
            </wp:positionV>
            <wp:extent cx="4617720" cy="2679411"/>
            <wp:effectExtent l="19050" t="19050" r="11430" b="260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4617720" cy="267941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63944E" w14:textId="261643F4" w:rsidR="002915AD" w:rsidRPr="00C26455" w:rsidRDefault="002915AD" w:rsidP="003B3F35">
      <w:pPr>
        <w:pStyle w:val="aff8"/>
        <w:jc w:val="both"/>
        <w:rPr>
          <w:highlight w:val="yellow"/>
        </w:rPr>
      </w:pPr>
    </w:p>
    <w:p w14:paraId="313D3839" w14:textId="3E7ECCD8" w:rsidR="002915AD" w:rsidRDefault="002915AD">
      <w:pPr>
        <w:pStyle w:val="aff8"/>
        <w:rPr>
          <w:highlight w:val="yellow"/>
        </w:rPr>
      </w:pPr>
    </w:p>
    <w:p w14:paraId="218557E8" w14:textId="7AA24DE7" w:rsidR="00BD2AB2" w:rsidRDefault="00BD2AB2">
      <w:pPr>
        <w:pStyle w:val="aff8"/>
        <w:rPr>
          <w:highlight w:val="yellow"/>
        </w:rPr>
      </w:pPr>
    </w:p>
    <w:p w14:paraId="3F9391BA" w14:textId="1B4A5B53" w:rsidR="00BD2AB2" w:rsidRDefault="00BD2AB2">
      <w:pPr>
        <w:pStyle w:val="aff8"/>
        <w:rPr>
          <w:highlight w:val="yellow"/>
        </w:rPr>
      </w:pPr>
    </w:p>
    <w:p w14:paraId="0E9E2EF6" w14:textId="657C427F" w:rsidR="00BD2AB2" w:rsidRDefault="00BD2AB2">
      <w:pPr>
        <w:pStyle w:val="aff8"/>
        <w:rPr>
          <w:highlight w:val="yellow"/>
        </w:rPr>
      </w:pPr>
    </w:p>
    <w:p w14:paraId="6B0FE5A4" w14:textId="4C6FB5E3" w:rsidR="00BD2AB2" w:rsidRDefault="00BD2AB2">
      <w:pPr>
        <w:pStyle w:val="aff8"/>
        <w:rPr>
          <w:highlight w:val="yellow"/>
        </w:rPr>
      </w:pPr>
    </w:p>
    <w:p w14:paraId="2DB13223" w14:textId="01DD2184" w:rsidR="00BD2AB2" w:rsidRDefault="00BD2AB2">
      <w:pPr>
        <w:pStyle w:val="aff8"/>
        <w:rPr>
          <w:highlight w:val="yellow"/>
        </w:rPr>
      </w:pPr>
    </w:p>
    <w:p w14:paraId="1B5B6C4B" w14:textId="7D19626C" w:rsidR="00BD2AB2" w:rsidRDefault="00BD2AB2">
      <w:pPr>
        <w:pStyle w:val="aff8"/>
        <w:rPr>
          <w:highlight w:val="yellow"/>
        </w:rPr>
      </w:pPr>
    </w:p>
    <w:p w14:paraId="101265F6" w14:textId="2CDE3D33" w:rsidR="00BD2AB2" w:rsidRDefault="00BD2AB2">
      <w:pPr>
        <w:pStyle w:val="aff8"/>
        <w:rPr>
          <w:highlight w:val="yellow"/>
        </w:rPr>
      </w:pPr>
    </w:p>
    <w:p w14:paraId="64DE9528" w14:textId="4A0D123F" w:rsidR="00BD2AB2" w:rsidRDefault="00BD2AB2">
      <w:pPr>
        <w:pStyle w:val="aff8"/>
        <w:rPr>
          <w:highlight w:val="yellow"/>
        </w:rPr>
      </w:pPr>
    </w:p>
    <w:p w14:paraId="7281D83F" w14:textId="7A51CF29" w:rsidR="00BD2AB2" w:rsidRDefault="00BD2AB2">
      <w:pPr>
        <w:pStyle w:val="aff8"/>
        <w:rPr>
          <w:highlight w:val="yellow"/>
        </w:rPr>
      </w:pPr>
    </w:p>
    <w:p w14:paraId="2F8555DA" w14:textId="293B4CB6" w:rsidR="00BD2AB2" w:rsidRDefault="00BD2AB2">
      <w:pPr>
        <w:pStyle w:val="aff8"/>
        <w:rPr>
          <w:highlight w:val="yellow"/>
        </w:rPr>
      </w:pPr>
    </w:p>
    <w:p w14:paraId="62FAA4A7" w14:textId="448B7FE5" w:rsidR="00BD2AB2" w:rsidRDefault="00BD2AB2">
      <w:pPr>
        <w:pStyle w:val="aff8"/>
        <w:rPr>
          <w:highlight w:val="yellow"/>
        </w:rPr>
      </w:pPr>
    </w:p>
    <w:p w14:paraId="36B65D3E" w14:textId="0D23E054" w:rsidR="00BD2AB2" w:rsidRDefault="00BD2AB2">
      <w:pPr>
        <w:pStyle w:val="aff8"/>
        <w:rPr>
          <w:highlight w:val="yellow"/>
        </w:rPr>
      </w:pPr>
    </w:p>
    <w:p w14:paraId="3461B0F6" w14:textId="22CE9AEC" w:rsidR="00BD2AB2" w:rsidRDefault="00BD2AB2">
      <w:pPr>
        <w:pStyle w:val="aff8"/>
        <w:rPr>
          <w:highlight w:val="yellow"/>
        </w:rPr>
      </w:pPr>
    </w:p>
    <w:p w14:paraId="3FA9F53E" w14:textId="77777777" w:rsidR="002915AD" w:rsidRPr="00C26455" w:rsidRDefault="000939D1" w:rsidP="00AF43EA">
      <w:pPr>
        <w:pStyle w:val="aff8"/>
      </w:pPr>
      <w:r w:rsidRPr="00C26455">
        <w:rPr>
          <w:rFonts w:hint="eastAsia"/>
        </w:rPr>
        <w:t>图</w:t>
      </w:r>
      <w:r w:rsidRPr="00C26455">
        <w:rPr>
          <w:rFonts w:hint="eastAsia"/>
        </w:rPr>
        <w:t xml:space="preserve">4-2    </w:t>
      </w:r>
      <w:r w:rsidRPr="00C26455">
        <w:rPr>
          <w:rFonts w:hint="eastAsia"/>
        </w:rPr>
        <w:t>项目附近地表水体分布示意图</w:t>
      </w:r>
    </w:p>
    <w:p w14:paraId="76321F11" w14:textId="2AB60D4C" w:rsidR="002915AD" w:rsidRPr="000A42C7" w:rsidRDefault="00573B9D" w:rsidP="00573B9D">
      <w:pPr>
        <w:pStyle w:val="aff4"/>
      </w:pPr>
      <w:r w:rsidRPr="000A42C7">
        <w:rPr>
          <w:rFonts w:hint="eastAsia"/>
        </w:rPr>
        <w:t>为反映本项目</w:t>
      </w:r>
      <w:r w:rsidR="00A6478A" w:rsidRPr="000A42C7">
        <w:rPr>
          <w:rFonts w:hint="eastAsia"/>
        </w:rPr>
        <w:t>最近</w:t>
      </w:r>
      <w:r w:rsidRPr="000A42C7">
        <w:rPr>
          <w:rFonts w:hint="eastAsia"/>
        </w:rPr>
        <w:t>水体民生渠和共产主义渠的环境质量现状，本次评价引用新乡市环境监测站编制的监测通报中民生渠入共渠口断面</w:t>
      </w:r>
      <w:r w:rsidR="0002517F">
        <w:rPr>
          <w:rFonts w:hint="eastAsia"/>
        </w:rPr>
        <w:t>、</w:t>
      </w:r>
      <w:r w:rsidRPr="000A42C7">
        <w:rPr>
          <w:rFonts w:hint="eastAsia"/>
        </w:rPr>
        <w:t>共渠下马营</w:t>
      </w:r>
      <w:r w:rsidRPr="000A42C7">
        <w:t>断面</w:t>
      </w:r>
      <w:r w:rsidR="0002517F">
        <w:rPr>
          <w:rFonts w:hint="eastAsia"/>
        </w:rPr>
        <w:t>和</w:t>
      </w:r>
      <w:r w:rsidR="0002517F" w:rsidRPr="00C80443">
        <w:rPr>
          <w:rFonts w:hint="eastAsia"/>
          <w:b/>
          <w:bCs/>
          <w:u w:val="single"/>
        </w:rPr>
        <w:t>卫河皇甫</w:t>
      </w:r>
      <w:r w:rsidR="0002517F">
        <w:rPr>
          <w:rFonts w:hint="eastAsia"/>
          <w:b/>
          <w:bCs/>
          <w:u w:val="single"/>
        </w:rPr>
        <w:t>断面</w:t>
      </w:r>
      <w:r w:rsidRPr="000A42C7">
        <w:rPr>
          <w:rFonts w:hint="eastAsia"/>
        </w:rPr>
        <w:t>监测数据来进行说明。</w:t>
      </w:r>
    </w:p>
    <w:p w14:paraId="7BDEBD51" w14:textId="2353C593" w:rsidR="002915AD" w:rsidRPr="00C26455" w:rsidRDefault="000A2B7F" w:rsidP="00D213A3">
      <w:pPr>
        <w:pStyle w:val="40"/>
        <w:numPr>
          <w:ilvl w:val="3"/>
          <w:numId w:val="37"/>
        </w:numPr>
        <w:ind w:leftChars="150" w:left="360"/>
      </w:pPr>
      <w:r w:rsidRPr="00C26455">
        <w:rPr>
          <w:rFonts w:hint="eastAsia"/>
        </w:rPr>
        <w:t>民生渠</w:t>
      </w:r>
      <w:r w:rsidR="003A010D">
        <w:rPr>
          <w:rFonts w:hint="eastAsia"/>
        </w:rPr>
        <w:t>、</w:t>
      </w:r>
      <w:r w:rsidRPr="00C26455">
        <w:rPr>
          <w:rFonts w:hint="eastAsia"/>
        </w:rPr>
        <w:t>共产主义渠</w:t>
      </w:r>
      <w:r w:rsidR="003A010D">
        <w:rPr>
          <w:rFonts w:hint="eastAsia"/>
        </w:rPr>
        <w:t>和卫河</w:t>
      </w:r>
      <w:r w:rsidR="000939D1" w:rsidRPr="00C26455">
        <w:t>水质现状</w:t>
      </w:r>
    </w:p>
    <w:p w14:paraId="2B11CD3B" w14:textId="68991488" w:rsidR="002915AD" w:rsidRPr="000A42C7" w:rsidRDefault="00573B9D">
      <w:pPr>
        <w:pStyle w:val="aff4"/>
      </w:pPr>
      <w:r w:rsidRPr="000A42C7">
        <w:t>为反映本项目</w:t>
      </w:r>
      <w:r w:rsidR="00A6478A" w:rsidRPr="000A42C7">
        <w:rPr>
          <w:rFonts w:hint="eastAsia"/>
        </w:rPr>
        <w:t>最近</w:t>
      </w:r>
      <w:r w:rsidRPr="000A42C7">
        <w:t>水体</w:t>
      </w:r>
      <w:r w:rsidRPr="000A42C7">
        <w:rPr>
          <w:rFonts w:hint="eastAsia"/>
        </w:rPr>
        <w:t>民生渠</w:t>
      </w:r>
      <w:r w:rsidR="003A010D">
        <w:rPr>
          <w:rFonts w:hint="eastAsia"/>
        </w:rPr>
        <w:t>、</w:t>
      </w:r>
      <w:r w:rsidRPr="000A42C7">
        <w:rPr>
          <w:rFonts w:hint="eastAsia"/>
        </w:rPr>
        <w:t>共产主义渠</w:t>
      </w:r>
      <w:r w:rsidR="003A010D" w:rsidRPr="000A42C7">
        <w:rPr>
          <w:rFonts w:hint="eastAsia"/>
        </w:rPr>
        <w:t>和</w:t>
      </w:r>
      <w:r w:rsidR="003A010D">
        <w:rPr>
          <w:rFonts w:hint="eastAsia"/>
        </w:rPr>
        <w:t>卫河</w:t>
      </w:r>
      <w:r w:rsidRPr="000A42C7">
        <w:t>的环境质量现状，</w:t>
      </w:r>
      <w:r w:rsidR="00BD2AB2">
        <w:t>本次评价引用</w:t>
      </w:r>
      <w:r w:rsidR="00BD2AB2" w:rsidRPr="008D0A3F">
        <w:t>新乡市环境监测站编制的例行监测中</w:t>
      </w:r>
      <w:r w:rsidR="00BD2AB2" w:rsidRPr="008D0A3F">
        <w:rPr>
          <w:rFonts w:hint="eastAsia"/>
        </w:rPr>
        <w:t>民生渠入共渠口断面</w:t>
      </w:r>
      <w:r w:rsidR="003A010D">
        <w:rPr>
          <w:rFonts w:hint="eastAsia"/>
        </w:rPr>
        <w:t>、</w:t>
      </w:r>
      <w:r w:rsidR="00BD2AB2" w:rsidRPr="008D0A3F">
        <w:rPr>
          <w:rFonts w:hint="eastAsia"/>
        </w:rPr>
        <w:t>共渠下马营断面</w:t>
      </w:r>
      <w:r w:rsidR="003A010D">
        <w:rPr>
          <w:rFonts w:hint="eastAsia"/>
        </w:rPr>
        <w:t>和</w:t>
      </w:r>
      <w:r w:rsidR="003A010D" w:rsidRPr="00C80443">
        <w:rPr>
          <w:rFonts w:hint="eastAsia"/>
          <w:b/>
          <w:bCs/>
          <w:u w:val="single"/>
        </w:rPr>
        <w:t>卫河皇甫</w:t>
      </w:r>
      <w:r w:rsidR="00C07D87">
        <w:rPr>
          <w:rFonts w:hint="eastAsia"/>
          <w:b/>
          <w:bCs/>
          <w:u w:val="single"/>
        </w:rPr>
        <w:t>断面</w:t>
      </w:r>
      <w:r w:rsidR="00BD2AB2" w:rsidRPr="008D0A3F">
        <w:rPr>
          <w:rFonts w:hint="eastAsia"/>
        </w:rPr>
        <w:t>的水质监测数据进行分析说明</w:t>
      </w:r>
      <w:r w:rsidR="00BD2AB2" w:rsidRPr="008D0A3F">
        <w:t>，</w:t>
      </w:r>
      <w:r w:rsidR="00BD2AB2">
        <w:t>详见</w:t>
      </w:r>
      <w:r w:rsidR="00BD2AB2">
        <w:rPr>
          <w:rFonts w:hint="eastAsia"/>
        </w:rPr>
        <w:t>下表。</w:t>
      </w:r>
    </w:p>
    <w:p w14:paraId="32C6D70E" w14:textId="55150877" w:rsidR="00BD2AB2" w:rsidRDefault="00BD2AB2" w:rsidP="00BD2AB2">
      <w:pPr>
        <w:pStyle w:val="afff7"/>
        <w:ind w:firstLine="482"/>
      </w:pPr>
      <w:r>
        <w:rPr>
          <w:rFonts w:ascii="宋体" w:eastAsia="宋体" w:hAnsi="宋体" w:hint="eastAsia"/>
        </w:rPr>
        <w:t>表</w:t>
      </w:r>
      <w:r>
        <w:rPr>
          <w:rFonts w:hint="eastAsia"/>
        </w:rPr>
        <w:t>4</w:t>
      </w:r>
      <w:r>
        <w:t>-</w:t>
      </w:r>
      <w:r w:rsidR="00526E48">
        <w:rPr>
          <w:rFonts w:eastAsiaTheme="minorEastAsia" w:hint="eastAsia"/>
        </w:rPr>
        <w:t>11</w:t>
      </w:r>
      <w:r w:rsidR="00515D0B">
        <w:rPr>
          <w:rFonts w:ascii="宋体" w:eastAsia="宋体" w:hAnsi="宋体" w:hint="eastAsia"/>
        </w:rPr>
        <w:t xml:space="preserve"> </w:t>
      </w:r>
      <w:r w:rsidR="00515D0B">
        <w:rPr>
          <w:rFonts w:ascii="宋体" w:eastAsia="宋体" w:hAnsi="宋体"/>
        </w:rPr>
        <w:t xml:space="preserve">        </w:t>
      </w:r>
      <w:r>
        <w:rPr>
          <w:rFonts w:ascii="宋体" w:eastAsia="宋体" w:hAnsi="宋体" w:hint="eastAsia"/>
        </w:rPr>
        <w:t>水质例行监测结果统计一览</w:t>
      </w:r>
      <w:r w:rsidRPr="00C758BA">
        <w:rPr>
          <w:rFonts w:eastAsia="宋体" w:cs="Times New Roman"/>
        </w:rPr>
        <w:t>表</w:t>
      </w:r>
      <w:r>
        <w:rPr>
          <w:rFonts w:hint="eastAsia"/>
        </w:rPr>
        <w:t xml:space="preserve"> </w:t>
      </w:r>
      <w:r w:rsidR="00515D0B">
        <w:t xml:space="preserve">            </w:t>
      </w:r>
      <w:r>
        <w:rPr>
          <w:rFonts w:hint="eastAsia"/>
        </w:rPr>
        <w:t xml:space="preserve"> </w:t>
      </w:r>
      <w:r>
        <w:rPr>
          <w:rFonts w:ascii="宋体" w:eastAsia="宋体" w:hAnsi="宋体" w:hint="eastAsia"/>
        </w:rPr>
        <w:t>单位：</w:t>
      </w:r>
      <w:r>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7"/>
        <w:gridCol w:w="1673"/>
        <w:gridCol w:w="1116"/>
        <w:gridCol w:w="705"/>
        <w:gridCol w:w="973"/>
        <w:gridCol w:w="847"/>
        <w:gridCol w:w="1118"/>
        <w:gridCol w:w="823"/>
      </w:tblGrid>
      <w:tr w:rsidR="00515D0B" w:rsidRPr="009E1722" w14:paraId="7D8BFA2D" w14:textId="77777777" w:rsidTr="00740FFF">
        <w:trPr>
          <w:trHeight w:val="397"/>
          <w:jc w:val="center"/>
        </w:trPr>
        <w:tc>
          <w:tcPr>
            <w:tcW w:w="625" w:type="pct"/>
            <w:vMerge w:val="restart"/>
            <w:vAlign w:val="center"/>
          </w:tcPr>
          <w:p w14:paraId="3BF65062"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监测项目</w:t>
            </w:r>
          </w:p>
        </w:tc>
        <w:tc>
          <w:tcPr>
            <w:tcW w:w="1009" w:type="pct"/>
            <w:vMerge w:val="restart"/>
            <w:vAlign w:val="center"/>
          </w:tcPr>
          <w:p w14:paraId="73769C36"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监测时间</w:t>
            </w:r>
          </w:p>
        </w:tc>
        <w:tc>
          <w:tcPr>
            <w:tcW w:w="1685" w:type="pct"/>
            <w:gridSpan w:val="3"/>
            <w:vAlign w:val="center"/>
          </w:tcPr>
          <w:p w14:paraId="2853B0F0"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监测结果（</w:t>
            </w:r>
            <w:r w:rsidRPr="009E1722">
              <w:rPr>
                <w:rFonts w:hint="eastAsia"/>
                <w:b/>
                <w:sz w:val="21"/>
                <w:szCs w:val="21"/>
              </w:rPr>
              <w:t>mg/L</w:t>
            </w:r>
            <w:r w:rsidRPr="009E1722">
              <w:rPr>
                <w:rFonts w:hint="eastAsia"/>
                <w:b/>
                <w:sz w:val="21"/>
                <w:szCs w:val="21"/>
              </w:rPr>
              <w:t>）</w:t>
            </w:r>
          </w:p>
        </w:tc>
        <w:tc>
          <w:tcPr>
            <w:tcW w:w="1681" w:type="pct"/>
            <w:gridSpan w:val="3"/>
            <w:vAlign w:val="center"/>
          </w:tcPr>
          <w:p w14:paraId="2DB7C1A1"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污染指数</w:t>
            </w:r>
          </w:p>
        </w:tc>
      </w:tr>
      <w:tr w:rsidR="00515D0B" w:rsidRPr="009E1722" w14:paraId="262250D6" w14:textId="77777777" w:rsidTr="00740FFF">
        <w:trPr>
          <w:trHeight w:val="397"/>
          <w:jc w:val="center"/>
        </w:trPr>
        <w:tc>
          <w:tcPr>
            <w:tcW w:w="625" w:type="pct"/>
            <w:vMerge/>
            <w:vAlign w:val="center"/>
          </w:tcPr>
          <w:p w14:paraId="7E09957E" w14:textId="77777777" w:rsidR="00515D0B" w:rsidRPr="009E1722" w:rsidRDefault="00515D0B" w:rsidP="00144F6A">
            <w:pPr>
              <w:spacing w:line="240" w:lineRule="auto"/>
              <w:ind w:firstLineChars="0" w:firstLine="0"/>
              <w:jc w:val="center"/>
              <w:rPr>
                <w:b/>
                <w:sz w:val="21"/>
                <w:szCs w:val="21"/>
              </w:rPr>
            </w:pPr>
          </w:p>
        </w:tc>
        <w:tc>
          <w:tcPr>
            <w:tcW w:w="1009" w:type="pct"/>
            <w:vMerge/>
            <w:vAlign w:val="center"/>
          </w:tcPr>
          <w:p w14:paraId="50B8FA6F" w14:textId="77777777" w:rsidR="00515D0B" w:rsidRPr="009E1722" w:rsidRDefault="00515D0B" w:rsidP="00144F6A">
            <w:pPr>
              <w:spacing w:line="240" w:lineRule="auto"/>
              <w:ind w:firstLineChars="0" w:firstLine="0"/>
              <w:jc w:val="center"/>
              <w:rPr>
                <w:b/>
                <w:sz w:val="21"/>
                <w:szCs w:val="21"/>
              </w:rPr>
            </w:pPr>
          </w:p>
        </w:tc>
        <w:tc>
          <w:tcPr>
            <w:tcW w:w="673" w:type="pct"/>
            <w:vAlign w:val="center"/>
          </w:tcPr>
          <w:p w14:paraId="636C514F"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COD</w:t>
            </w:r>
          </w:p>
        </w:tc>
        <w:tc>
          <w:tcPr>
            <w:tcW w:w="425" w:type="pct"/>
            <w:vAlign w:val="center"/>
          </w:tcPr>
          <w:p w14:paraId="4D782D7F"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氨氮</w:t>
            </w:r>
          </w:p>
        </w:tc>
        <w:tc>
          <w:tcPr>
            <w:tcW w:w="587" w:type="pct"/>
            <w:vAlign w:val="center"/>
          </w:tcPr>
          <w:p w14:paraId="16764D43"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总磷</w:t>
            </w:r>
          </w:p>
        </w:tc>
        <w:tc>
          <w:tcPr>
            <w:tcW w:w="511" w:type="pct"/>
            <w:vAlign w:val="center"/>
          </w:tcPr>
          <w:p w14:paraId="537EBAF0"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COD</w:t>
            </w:r>
          </w:p>
        </w:tc>
        <w:tc>
          <w:tcPr>
            <w:tcW w:w="674" w:type="pct"/>
            <w:vAlign w:val="center"/>
          </w:tcPr>
          <w:p w14:paraId="3FD65A7C"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氨氮</w:t>
            </w:r>
          </w:p>
        </w:tc>
        <w:tc>
          <w:tcPr>
            <w:tcW w:w="496" w:type="pct"/>
            <w:vAlign w:val="center"/>
          </w:tcPr>
          <w:p w14:paraId="1D5A23F6" w14:textId="77777777" w:rsidR="00515D0B" w:rsidRPr="009E1722" w:rsidRDefault="00515D0B" w:rsidP="00144F6A">
            <w:pPr>
              <w:spacing w:line="240" w:lineRule="auto"/>
              <w:ind w:firstLineChars="0" w:firstLine="0"/>
              <w:jc w:val="center"/>
              <w:rPr>
                <w:b/>
                <w:sz w:val="21"/>
                <w:szCs w:val="21"/>
              </w:rPr>
            </w:pPr>
            <w:r w:rsidRPr="009E1722">
              <w:rPr>
                <w:rFonts w:hint="eastAsia"/>
                <w:b/>
                <w:sz w:val="21"/>
                <w:szCs w:val="21"/>
              </w:rPr>
              <w:t>总磷</w:t>
            </w:r>
          </w:p>
        </w:tc>
      </w:tr>
      <w:tr w:rsidR="00515D0B" w:rsidRPr="009E1722" w14:paraId="7519EC15" w14:textId="77777777" w:rsidTr="00740FFF">
        <w:trPr>
          <w:trHeight w:val="397"/>
          <w:jc w:val="center"/>
        </w:trPr>
        <w:tc>
          <w:tcPr>
            <w:tcW w:w="625" w:type="pct"/>
            <w:vMerge w:val="restart"/>
            <w:vAlign w:val="center"/>
          </w:tcPr>
          <w:p w14:paraId="0D83EBA0" w14:textId="6828DC6A" w:rsidR="00515D0B" w:rsidRPr="00252B77" w:rsidRDefault="00515D0B" w:rsidP="00144F6A">
            <w:pPr>
              <w:spacing w:line="240" w:lineRule="auto"/>
              <w:ind w:firstLineChars="0" w:firstLine="0"/>
              <w:jc w:val="center"/>
              <w:rPr>
                <w:sz w:val="21"/>
                <w:szCs w:val="21"/>
              </w:rPr>
            </w:pPr>
            <w:r w:rsidRPr="00252B77">
              <w:rPr>
                <w:rFonts w:hint="eastAsia"/>
                <w:sz w:val="21"/>
                <w:szCs w:val="21"/>
              </w:rPr>
              <w:t>民生渠入共渠口断面</w:t>
            </w:r>
          </w:p>
        </w:tc>
        <w:tc>
          <w:tcPr>
            <w:tcW w:w="1009" w:type="pct"/>
            <w:vAlign w:val="center"/>
          </w:tcPr>
          <w:p w14:paraId="18F3105A"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022.01</w:t>
            </w:r>
          </w:p>
        </w:tc>
        <w:tc>
          <w:tcPr>
            <w:tcW w:w="673" w:type="pct"/>
            <w:vAlign w:val="center"/>
          </w:tcPr>
          <w:p w14:paraId="3FC6FB27" w14:textId="491CE743" w:rsidR="00515D0B" w:rsidRPr="000C4F45" w:rsidRDefault="00252B77" w:rsidP="00144F6A">
            <w:pPr>
              <w:spacing w:line="240" w:lineRule="auto"/>
              <w:ind w:firstLineChars="0" w:firstLine="0"/>
              <w:jc w:val="center"/>
              <w:rPr>
                <w:sz w:val="21"/>
                <w:szCs w:val="21"/>
              </w:rPr>
            </w:pPr>
            <w:r w:rsidRPr="000C4F45">
              <w:rPr>
                <w:rFonts w:hint="eastAsia"/>
                <w:sz w:val="21"/>
                <w:szCs w:val="21"/>
              </w:rPr>
              <w:t>28.00</w:t>
            </w:r>
          </w:p>
        </w:tc>
        <w:tc>
          <w:tcPr>
            <w:tcW w:w="425" w:type="pct"/>
            <w:vAlign w:val="center"/>
          </w:tcPr>
          <w:p w14:paraId="4F9DD252" w14:textId="40364FF1" w:rsidR="00515D0B" w:rsidRPr="000C4F45" w:rsidRDefault="00252B77" w:rsidP="00144F6A">
            <w:pPr>
              <w:spacing w:line="240" w:lineRule="auto"/>
              <w:ind w:firstLineChars="0" w:firstLine="0"/>
              <w:jc w:val="center"/>
              <w:rPr>
                <w:sz w:val="21"/>
                <w:szCs w:val="21"/>
              </w:rPr>
            </w:pPr>
            <w:r w:rsidRPr="000C4F45">
              <w:rPr>
                <w:rFonts w:hint="eastAsia"/>
                <w:sz w:val="21"/>
                <w:szCs w:val="21"/>
              </w:rPr>
              <w:t>2.34</w:t>
            </w:r>
          </w:p>
        </w:tc>
        <w:tc>
          <w:tcPr>
            <w:tcW w:w="587" w:type="pct"/>
            <w:vAlign w:val="center"/>
          </w:tcPr>
          <w:p w14:paraId="749A74BE" w14:textId="62C818F2" w:rsidR="00515D0B" w:rsidRPr="000C4F45" w:rsidRDefault="00252B77" w:rsidP="00144F6A">
            <w:pPr>
              <w:spacing w:line="240" w:lineRule="auto"/>
              <w:ind w:firstLineChars="0" w:firstLine="0"/>
              <w:jc w:val="center"/>
              <w:rPr>
                <w:sz w:val="21"/>
                <w:szCs w:val="21"/>
              </w:rPr>
            </w:pPr>
            <w:r w:rsidRPr="000C4F45">
              <w:rPr>
                <w:rFonts w:hint="eastAsia"/>
                <w:sz w:val="21"/>
                <w:szCs w:val="21"/>
              </w:rPr>
              <w:t>0.288</w:t>
            </w:r>
          </w:p>
        </w:tc>
        <w:tc>
          <w:tcPr>
            <w:tcW w:w="511" w:type="pct"/>
            <w:vAlign w:val="center"/>
          </w:tcPr>
          <w:p w14:paraId="647D9EDF" w14:textId="136A5B48" w:rsidR="00515D0B" w:rsidRPr="000C4F45" w:rsidRDefault="000C4F45" w:rsidP="00144F6A">
            <w:pPr>
              <w:spacing w:line="240" w:lineRule="auto"/>
              <w:ind w:firstLineChars="0" w:firstLine="0"/>
              <w:jc w:val="center"/>
              <w:rPr>
                <w:sz w:val="21"/>
                <w:szCs w:val="21"/>
              </w:rPr>
            </w:pPr>
            <w:r>
              <w:rPr>
                <w:rFonts w:hint="eastAsia"/>
                <w:sz w:val="21"/>
                <w:szCs w:val="21"/>
              </w:rPr>
              <w:t>0.93</w:t>
            </w:r>
          </w:p>
        </w:tc>
        <w:tc>
          <w:tcPr>
            <w:tcW w:w="674" w:type="pct"/>
            <w:vAlign w:val="center"/>
          </w:tcPr>
          <w:p w14:paraId="4244C8F9" w14:textId="1F42E0BF" w:rsidR="00515D0B" w:rsidRPr="000C4F45" w:rsidRDefault="00AA1EBD" w:rsidP="00144F6A">
            <w:pPr>
              <w:spacing w:line="240" w:lineRule="auto"/>
              <w:ind w:firstLineChars="0" w:firstLine="0"/>
              <w:jc w:val="center"/>
              <w:rPr>
                <w:sz w:val="21"/>
                <w:szCs w:val="21"/>
              </w:rPr>
            </w:pPr>
            <w:r>
              <w:rPr>
                <w:rFonts w:hint="eastAsia"/>
                <w:sz w:val="21"/>
                <w:szCs w:val="21"/>
              </w:rPr>
              <w:t>1.56</w:t>
            </w:r>
          </w:p>
        </w:tc>
        <w:tc>
          <w:tcPr>
            <w:tcW w:w="496" w:type="pct"/>
            <w:vAlign w:val="center"/>
          </w:tcPr>
          <w:p w14:paraId="63DECAE0" w14:textId="01B583E2" w:rsidR="00515D0B" w:rsidRPr="000C4F45" w:rsidRDefault="00AA1EBD" w:rsidP="00144F6A">
            <w:pPr>
              <w:spacing w:line="240" w:lineRule="auto"/>
              <w:ind w:firstLineChars="0" w:firstLine="0"/>
              <w:jc w:val="center"/>
              <w:rPr>
                <w:sz w:val="21"/>
                <w:szCs w:val="21"/>
              </w:rPr>
            </w:pPr>
            <w:r>
              <w:rPr>
                <w:rFonts w:hint="eastAsia"/>
                <w:sz w:val="21"/>
                <w:szCs w:val="21"/>
              </w:rPr>
              <w:t>0.96</w:t>
            </w:r>
          </w:p>
        </w:tc>
      </w:tr>
      <w:tr w:rsidR="00515D0B" w:rsidRPr="009E1722" w14:paraId="3684A14F" w14:textId="77777777" w:rsidTr="00740FFF">
        <w:trPr>
          <w:trHeight w:val="397"/>
          <w:jc w:val="center"/>
        </w:trPr>
        <w:tc>
          <w:tcPr>
            <w:tcW w:w="625" w:type="pct"/>
            <w:vMerge/>
            <w:vAlign w:val="center"/>
          </w:tcPr>
          <w:p w14:paraId="7E82D35E" w14:textId="77777777" w:rsidR="00515D0B" w:rsidRPr="00252B77" w:rsidRDefault="00515D0B" w:rsidP="00144F6A">
            <w:pPr>
              <w:spacing w:line="240" w:lineRule="auto"/>
              <w:ind w:firstLine="420"/>
              <w:jc w:val="center"/>
              <w:rPr>
                <w:sz w:val="21"/>
                <w:szCs w:val="21"/>
              </w:rPr>
            </w:pPr>
          </w:p>
        </w:tc>
        <w:tc>
          <w:tcPr>
            <w:tcW w:w="1009" w:type="pct"/>
            <w:vAlign w:val="center"/>
          </w:tcPr>
          <w:p w14:paraId="7BF3B328"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022.02</w:t>
            </w:r>
          </w:p>
        </w:tc>
        <w:tc>
          <w:tcPr>
            <w:tcW w:w="673" w:type="pct"/>
            <w:vAlign w:val="center"/>
          </w:tcPr>
          <w:p w14:paraId="4F2D0908" w14:textId="352F3037" w:rsidR="00515D0B" w:rsidRPr="000C4F45" w:rsidRDefault="00252B77" w:rsidP="00144F6A">
            <w:pPr>
              <w:spacing w:line="240" w:lineRule="auto"/>
              <w:ind w:firstLineChars="0" w:firstLine="0"/>
              <w:jc w:val="center"/>
              <w:rPr>
                <w:sz w:val="21"/>
                <w:szCs w:val="21"/>
              </w:rPr>
            </w:pPr>
            <w:r w:rsidRPr="000C4F45">
              <w:rPr>
                <w:rFonts w:hint="eastAsia"/>
                <w:sz w:val="21"/>
                <w:szCs w:val="21"/>
              </w:rPr>
              <w:t>20.09</w:t>
            </w:r>
          </w:p>
        </w:tc>
        <w:tc>
          <w:tcPr>
            <w:tcW w:w="425" w:type="pct"/>
            <w:vAlign w:val="center"/>
          </w:tcPr>
          <w:p w14:paraId="0DC0495B" w14:textId="4F547C79" w:rsidR="00515D0B" w:rsidRPr="000C4F45" w:rsidRDefault="00252B77" w:rsidP="00144F6A">
            <w:pPr>
              <w:spacing w:line="240" w:lineRule="auto"/>
              <w:ind w:firstLineChars="0" w:firstLine="0"/>
              <w:jc w:val="center"/>
              <w:rPr>
                <w:sz w:val="21"/>
                <w:szCs w:val="21"/>
              </w:rPr>
            </w:pPr>
            <w:r w:rsidRPr="000C4F45">
              <w:rPr>
                <w:rFonts w:hint="eastAsia"/>
                <w:sz w:val="21"/>
                <w:szCs w:val="21"/>
              </w:rPr>
              <w:t>1.47</w:t>
            </w:r>
          </w:p>
        </w:tc>
        <w:tc>
          <w:tcPr>
            <w:tcW w:w="587" w:type="pct"/>
            <w:vAlign w:val="center"/>
          </w:tcPr>
          <w:p w14:paraId="24CAEC8C" w14:textId="43B64E88" w:rsidR="00515D0B" w:rsidRPr="000C4F45" w:rsidRDefault="00252B77" w:rsidP="00144F6A">
            <w:pPr>
              <w:spacing w:line="240" w:lineRule="auto"/>
              <w:ind w:firstLineChars="0" w:firstLine="0"/>
              <w:jc w:val="center"/>
              <w:rPr>
                <w:sz w:val="21"/>
                <w:szCs w:val="21"/>
              </w:rPr>
            </w:pPr>
            <w:r w:rsidRPr="000C4F45">
              <w:rPr>
                <w:rFonts w:hint="eastAsia"/>
                <w:sz w:val="21"/>
                <w:szCs w:val="21"/>
              </w:rPr>
              <w:t>0.193</w:t>
            </w:r>
          </w:p>
        </w:tc>
        <w:tc>
          <w:tcPr>
            <w:tcW w:w="511" w:type="pct"/>
            <w:vAlign w:val="center"/>
          </w:tcPr>
          <w:p w14:paraId="17E16B16" w14:textId="085A0CF1" w:rsidR="00515D0B" w:rsidRPr="000C4F45" w:rsidRDefault="000C4F45" w:rsidP="00144F6A">
            <w:pPr>
              <w:spacing w:line="240" w:lineRule="auto"/>
              <w:ind w:firstLineChars="0" w:firstLine="0"/>
              <w:jc w:val="center"/>
              <w:rPr>
                <w:sz w:val="21"/>
                <w:szCs w:val="21"/>
              </w:rPr>
            </w:pPr>
            <w:r>
              <w:rPr>
                <w:rFonts w:hint="eastAsia"/>
                <w:sz w:val="21"/>
                <w:szCs w:val="21"/>
              </w:rPr>
              <w:t>0.67</w:t>
            </w:r>
          </w:p>
        </w:tc>
        <w:tc>
          <w:tcPr>
            <w:tcW w:w="674" w:type="pct"/>
            <w:vAlign w:val="center"/>
          </w:tcPr>
          <w:p w14:paraId="3DD5F59F" w14:textId="5F48F301" w:rsidR="00515D0B" w:rsidRPr="000C4F45" w:rsidRDefault="00AA1EBD" w:rsidP="00144F6A">
            <w:pPr>
              <w:spacing w:line="240" w:lineRule="auto"/>
              <w:ind w:firstLineChars="0" w:firstLine="0"/>
              <w:jc w:val="center"/>
              <w:rPr>
                <w:sz w:val="21"/>
                <w:szCs w:val="21"/>
              </w:rPr>
            </w:pPr>
            <w:r>
              <w:rPr>
                <w:rFonts w:hint="eastAsia"/>
                <w:sz w:val="21"/>
                <w:szCs w:val="21"/>
              </w:rPr>
              <w:t>0.98</w:t>
            </w:r>
          </w:p>
        </w:tc>
        <w:tc>
          <w:tcPr>
            <w:tcW w:w="496" w:type="pct"/>
            <w:vAlign w:val="center"/>
          </w:tcPr>
          <w:p w14:paraId="543CAB4E" w14:textId="0A81986A" w:rsidR="00515D0B" w:rsidRPr="000C4F45" w:rsidRDefault="00AA1EBD" w:rsidP="00144F6A">
            <w:pPr>
              <w:spacing w:line="240" w:lineRule="auto"/>
              <w:ind w:firstLineChars="0" w:firstLine="0"/>
              <w:jc w:val="center"/>
              <w:rPr>
                <w:sz w:val="21"/>
                <w:szCs w:val="21"/>
              </w:rPr>
            </w:pPr>
            <w:r>
              <w:rPr>
                <w:rFonts w:hint="eastAsia"/>
                <w:sz w:val="21"/>
                <w:szCs w:val="21"/>
              </w:rPr>
              <w:t>0.64</w:t>
            </w:r>
          </w:p>
        </w:tc>
      </w:tr>
      <w:tr w:rsidR="00515D0B" w:rsidRPr="009E1722" w14:paraId="3EDB31C4" w14:textId="77777777" w:rsidTr="002359EB">
        <w:trPr>
          <w:trHeight w:val="397"/>
          <w:jc w:val="center"/>
        </w:trPr>
        <w:tc>
          <w:tcPr>
            <w:tcW w:w="625" w:type="pct"/>
            <w:vMerge/>
            <w:vAlign w:val="center"/>
          </w:tcPr>
          <w:p w14:paraId="192D229A" w14:textId="77777777" w:rsidR="00515D0B" w:rsidRPr="00252B77" w:rsidRDefault="00515D0B" w:rsidP="00144F6A">
            <w:pPr>
              <w:spacing w:line="240" w:lineRule="auto"/>
              <w:ind w:firstLine="420"/>
              <w:jc w:val="center"/>
              <w:rPr>
                <w:sz w:val="21"/>
                <w:szCs w:val="21"/>
              </w:rPr>
            </w:pPr>
          </w:p>
        </w:tc>
        <w:tc>
          <w:tcPr>
            <w:tcW w:w="1009" w:type="pct"/>
            <w:vAlign w:val="center"/>
          </w:tcPr>
          <w:p w14:paraId="73952BAF"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022.03-2022.04</w:t>
            </w:r>
          </w:p>
        </w:tc>
        <w:tc>
          <w:tcPr>
            <w:tcW w:w="3366" w:type="pct"/>
            <w:gridSpan w:val="6"/>
            <w:vAlign w:val="center"/>
          </w:tcPr>
          <w:p w14:paraId="3CB9CC30" w14:textId="77777777" w:rsidR="00515D0B" w:rsidRPr="000C4F45" w:rsidRDefault="00515D0B" w:rsidP="00144F6A">
            <w:pPr>
              <w:spacing w:line="240" w:lineRule="auto"/>
              <w:ind w:firstLineChars="0" w:firstLine="0"/>
              <w:jc w:val="center"/>
              <w:rPr>
                <w:sz w:val="21"/>
                <w:szCs w:val="21"/>
              </w:rPr>
            </w:pPr>
            <w:r w:rsidRPr="000C4F45">
              <w:rPr>
                <w:rFonts w:hint="eastAsia"/>
                <w:sz w:val="21"/>
                <w:szCs w:val="21"/>
              </w:rPr>
              <w:t>清淤暂停</w:t>
            </w:r>
          </w:p>
        </w:tc>
      </w:tr>
      <w:tr w:rsidR="00515D0B" w:rsidRPr="009E1722" w14:paraId="526E7FF6" w14:textId="77777777" w:rsidTr="00740FFF">
        <w:trPr>
          <w:trHeight w:val="397"/>
          <w:jc w:val="center"/>
        </w:trPr>
        <w:tc>
          <w:tcPr>
            <w:tcW w:w="625" w:type="pct"/>
            <w:vMerge/>
            <w:vAlign w:val="center"/>
          </w:tcPr>
          <w:p w14:paraId="7A110E5B" w14:textId="77777777" w:rsidR="00515D0B" w:rsidRPr="00252B77" w:rsidRDefault="00515D0B" w:rsidP="00144F6A">
            <w:pPr>
              <w:spacing w:line="240" w:lineRule="auto"/>
              <w:ind w:firstLine="420"/>
              <w:jc w:val="center"/>
              <w:rPr>
                <w:sz w:val="21"/>
                <w:szCs w:val="21"/>
              </w:rPr>
            </w:pPr>
          </w:p>
        </w:tc>
        <w:tc>
          <w:tcPr>
            <w:tcW w:w="1009" w:type="pct"/>
            <w:vAlign w:val="center"/>
          </w:tcPr>
          <w:p w14:paraId="7B60B74F"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022.05</w:t>
            </w:r>
          </w:p>
        </w:tc>
        <w:tc>
          <w:tcPr>
            <w:tcW w:w="673" w:type="pct"/>
            <w:vAlign w:val="center"/>
          </w:tcPr>
          <w:p w14:paraId="48655473" w14:textId="414BFED1" w:rsidR="00515D0B" w:rsidRPr="000C4F45" w:rsidRDefault="00252B77" w:rsidP="00144F6A">
            <w:pPr>
              <w:spacing w:line="240" w:lineRule="auto"/>
              <w:ind w:firstLineChars="0" w:firstLine="0"/>
              <w:jc w:val="center"/>
              <w:rPr>
                <w:sz w:val="21"/>
                <w:szCs w:val="21"/>
              </w:rPr>
            </w:pPr>
            <w:r w:rsidRPr="000C4F45">
              <w:rPr>
                <w:rFonts w:hint="eastAsia"/>
                <w:sz w:val="21"/>
                <w:szCs w:val="21"/>
              </w:rPr>
              <w:t>52.75</w:t>
            </w:r>
          </w:p>
        </w:tc>
        <w:tc>
          <w:tcPr>
            <w:tcW w:w="425" w:type="pct"/>
            <w:vAlign w:val="center"/>
          </w:tcPr>
          <w:p w14:paraId="72659844" w14:textId="1069C9DA" w:rsidR="00515D0B" w:rsidRPr="000C4F45" w:rsidRDefault="00252B77" w:rsidP="00144F6A">
            <w:pPr>
              <w:spacing w:line="240" w:lineRule="auto"/>
              <w:ind w:firstLineChars="0" w:firstLine="0"/>
              <w:jc w:val="center"/>
              <w:rPr>
                <w:sz w:val="21"/>
                <w:szCs w:val="21"/>
              </w:rPr>
            </w:pPr>
            <w:r w:rsidRPr="000C4F45">
              <w:rPr>
                <w:rFonts w:hint="eastAsia"/>
                <w:sz w:val="21"/>
                <w:szCs w:val="21"/>
              </w:rPr>
              <w:t>9.91</w:t>
            </w:r>
          </w:p>
        </w:tc>
        <w:tc>
          <w:tcPr>
            <w:tcW w:w="587" w:type="pct"/>
            <w:vAlign w:val="center"/>
          </w:tcPr>
          <w:p w14:paraId="3E8F5666" w14:textId="2B9A2F4C" w:rsidR="00515D0B" w:rsidRPr="000C4F45" w:rsidRDefault="00252B77" w:rsidP="00144F6A">
            <w:pPr>
              <w:spacing w:line="240" w:lineRule="auto"/>
              <w:ind w:firstLineChars="0" w:firstLine="0"/>
              <w:jc w:val="center"/>
              <w:rPr>
                <w:sz w:val="21"/>
                <w:szCs w:val="21"/>
              </w:rPr>
            </w:pPr>
            <w:r w:rsidRPr="000C4F45">
              <w:rPr>
                <w:rFonts w:hint="eastAsia"/>
                <w:sz w:val="21"/>
                <w:szCs w:val="21"/>
              </w:rPr>
              <w:t>0.695</w:t>
            </w:r>
          </w:p>
        </w:tc>
        <w:tc>
          <w:tcPr>
            <w:tcW w:w="511" w:type="pct"/>
            <w:vAlign w:val="center"/>
          </w:tcPr>
          <w:p w14:paraId="1BF25DE6" w14:textId="476F0CFE" w:rsidR="00515D0B" w:rsidRPr="000C4F45" w:rsidRDefault="000C4F45" w:rsidP="00144F6A">
            <w:pPr>
              <w:spacing w:line="240" w:lineRule="auto"/>
              <w:ind w:firstLineChars="0" w:firstLine="0"/>
              <w:jc w:val="center"/>
              <w:rPr>
                <w:sz w:val="21"/>
                <w:szCs w:val="21"/>
              </w:rPr>
            </w:pPr>
            <w:r>
              <w:rPr>
                <w:rFonts w:hint="eastAsia"/>
                <w:sz w:val="21"/>
                <w:szCs w:val="21"/>
              </w:rPr>
              <w:t>1.76</w:t>
            </w:r>
          </w:p>
        </w:tc>
        <w:tc>
          <w:tcPr>
            <w:tcW w:w="674" w:type="pct"/>
            <w:vAlign w:val="center"/>
          </w:tcPr>
          <w:p w14:paraId="3C090809" w14:textId="3D1CE0DA" w:rsidR="00515D0B" w:rsidRPr="000C4F45" w:rsidRDefault="00AA1EBD" w:rsidP="00144F6A">
            <w:pPr>
              <w:spacing w:line="240" w:lineRule="auto"/>
              <w:ind w:firstLineChars="0" w:firstLine="0"/>
              <w:jc w:val="center"/>
              <w:rPr>
                <w:sz w:val="21"/>
                <w:szCs w:val="21"/>
              </w:rPr>
            </w:pPr>
            <w:r>
              <w:rPr>
                <w:rFonts w:hint="eastAsia"/>
                <w:sz w:val="21"/>
                <w:szCs w:val="21"/>
              </w:rPr>
              <w:t>6.61</w:t>
            </w:r>
          </w:p>
        </w:tc>
        <w:tc>
          <w:tcPr>
            <w:tcW w:w="496" w:type="pct"/>
            <w:vAlign w:val="center"/>
          </w:tcPr>
          <w:p w14:paraId="4186260C" w14:textId="1C249013" w:rsidR="00515D0B" w:rsidRPr="000C4F45" w:rsidRDefault="00DD57EE" w:rsidP="00144F6A">
            <w:pPr>
              <w:spacing w:line="240" w:lineRule="auto"/>
              <w:ind w:firstLineChars="0" w:firstLine="0"/>
              <w:jc w:val="center"/>
              <w:rPr>
                <w:sz w:val="21"/>
                <w:szCs w:val="21"/>
              </w:rPr>
            </w:pPr>
            <w:r>
              <w:rPr>
                <w:rFonts w:hint="eastAsia"/>
                <w:sz w:val="21"/>
                <w:szCs w:val="21"/>
              </w:rPr>
              <w:t>2.32</w:t>
            </w:r>
          </w:p>
        </w:tc>
      </w:tr>
      <w:tr w:rsidR="00515D0B" w:rsidRPr="009E1722" w14:paraId="22062EBC" w14:textId="77777777" w:rsidTr="00740FFF">
        <w:trPr>
          <w:trHeight w:val="397"/>
          <w:jc w:val="center"/>
        </w:trPr>
        <w:tc>
          <w:tcPr>
            <w:tcW w:w="625" w:type="pct"/>
            <w:vMerge/>
            <w:vAlign w:val="center"/>
          </w:tcPr>
          <w:p w14:paraId="742FE5E4" w14:textId="77777777" w:rsidR="00515D0B" w:rsidRPr="00252B77" w:rsidRDefault="00515D0B" w:rsidP="00144F6A">
            <w:pPr>
              <w:spacing w:line="240" w:lineRule="auto"/>
              <w:ind w:firstLine="420"/>
              <w:jc w:val="center"/>
              <w:rPr>
                <w:sz w:val="21"/>
                <w:szCs w:val="21"/>
              </w:rPr>
            </w:pPr>
          </w:p>
        </w:tc>
        <w:tc>
          <w:tcPr>
            <w:tcW w:w="1009" w:type="pct"/>
            <w:vAlign w:val="center"/>
          </w:tcPr>
          <w:p w14:paraId="6C9360C0"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022.06</w:t>
            </w:r>
          </w:p>
        </w:tc>
        <w:tc>
          <w:tcPr>
            <w:tcW w:w="673" w:type="pct"/>
            <w:vAlign w:val="center"/>
          </w:tcPr>
          <w:p w14:paraId="6CF38894" w14:textId="5E5BE7AD" w:rsidR="00515D0B" w:rsidRPr="000C4F45" w:rsidRDefault="00252B77" w:rsidP="00144F6A">
            <w:pPr>
              <w:spacing w:line="240" w:lineRule="auto"/>
              <w:ind w:firstLineChars="0" w:firstLine="0"/>
              <w:jc w:val="center"/>
              <w:rPr>
                <w:sz w:val="21"/>
                <w:szCs w:val="21"/>
              </w:rPr>
            </w:pPr>
            <w:r w:rsidRPr="000C4F45">
              <w:rPr>
                <w:rFonts w:hint="eastAsia"/>
                <w:sz w:val="21"/>
                <w:szCs w:val="21"/>
              </w:rPr>
              <w:t>49.43</w:t>
            </w:r>
          </w:p>
        </w:tc>
        <w:tc>
          <w:tcPr>
            <w:tcW w:w="425" w:type="pct"/>
            <w:vAlign w:val="center"/>
          </w:tcPr>
          <w:p w14:paraId="55CB8615" w14:textId="2D29CC72" w:rsidR="00515D0B" w:rsidRPr="000C4F45" w:rsidRDefault="00252B77" w:rsidP="00144F6A">
            <w:pPr>
              <w:spacing w:line="240" w:lineRule="auto"/>
              <w:ind w:firstLineChars="0" w:firstLine="0"/>
              <w:jc w:val="center"/>
              <w:rPr>
                <w:sz w:val="21"/>
                <w:szCs w:val="21"/>
              </w:rPr>
            </w:pPr>
            <w:r w:rsidRPr="000C4F45">
              <w:rPr>
                <w:rFonts w:hint="eastAsia"/>
                <w:sz w:val="21"/>
                <w:szCs w:val="21"/>
              </w:rPr>
              <w:t>9.02</w:t>
            </w:r>
          </w:p>
        </w:tc>
        <w:tc>
          <w:tcPr>
            <w:tcW w:w="587" w:type="pct"/>
            <w:vAlign w:val="center"/>
          </w:tcPr>
          <w:p w14:paraId="7BE3B841" w14:textId="6B8163F6" w:rsidR="00515D0B" w:rsidRPr="000C4F45" w:rsidRDefault="00252B77" w:rsidP="00144F6A">
            <w:pPr>
              <w:spacing w:line="240" w:lineRule="auto"/>
              <w:ind w:firstLineChars="0" w:firstLine="0"/>
              <w:jc w:val="center"/>
              <w:rPr>
                <w:sz w:val="21"/>
                <w:szCs w:val="21"/>
              </w:rPr>
            </w:pPr>
            <w:r w:rsidRPr="000C4F45">
              <w:rPr>
                <w:rFonts w:hint="eastAsia"/>
                <w:sz w:val="21"/>
                <w:szCs w:val="21"/>
              </w:rPr>
              <w:t>0.818</w:t>
            </w:r>
          </w:p>
        </w:tc>
        <w:tc>
          <w:tcPr>
            <w:tcW w:w="511" w:type="pct"/>
            <w:vAlign w:val="center"/>
          </w:tcPr>
          <w:p w14:paraId="6A2093A4" w14:textId="2FD33FD8" w:rsidR="00515D0B" w:rsidRPr="000C4F45" w:rsidRDefault="00AA1EBD" w:rsidP="00144F6A">
            <w:pPr>
              <w:spacing w:line="240" w:lineRule="auto"/>
              <w:ind w:firstLineChars="0" w:firstLine="0"/>
              <w:jc w:val="center"/>
              <w:rPr>
                <w:sz w:val="21"/>
                <w:szCs w:val="21"/>
              </w:rPr>
            </w:pPr>
            <w:r>
              <w:rPr>
                <w:rFonts w:hint="eastAsia"/>
                <w:sz w:val="21"/>
                <w:szCs w:val="21"/>
              </w:rPr>
              <w:t>1.65</w:t>
            </w:r>
          </w:p>
        </w:tc>
        <w:tc>
          <w:tcPr>
            <w:tcW w:w="674" w:type="pct"/>
            <w:vAlign w:val="center"/>
          </w:tcPr>
          <w:p w14:paraId="7ECCE87F" w14:textId="642E7B22" w:rsidR="00515D0B" w:rsidRPr="000C4F45" w:rsidRDefault="00AA1EBD" w:rsidP="00144F6A">
            <w:pPr>
              <w:spacing w:line="240" w:lineRule="auto"/>
              <w:ind w:firstLineChars="0" w:firstLine="0"/>
              <w:jc w:val="center"/>
              <w:rPr>
                <w:sz w:val="21"/>
                <w:szCs w:val="21"/>
              </w:rPr>
            </w:pPr>
            <w:r>
              <w:rPr>
                <w:rFonts w:hint="eastAsia"/>
                <w:sz w:val="21"/>
                <w:szCs w:val="21"/>
              </w:rPr>
              <w:t>6.01</w:t>
            </w:r>
          </w:p>
        </w:tc>
        <w:tc>
          <w:tcPr>
            <w:tcW w:w="496" w:type="pct"/>
            <w:vAlign w:val="center"/>
          </w:tcPr>
          <w:p w14:paraId="16003BE3" w14:textId="0371B1AD" w:rsidR="00515D0B" w:rsidRPr="000C4F45" w:rsidRDefault="00DD57EE" w:rsidP="00144F6A">
            <w:pPr>
              <w:spacing w:line="240" w:lineRule="auto"/>
              <w:ind w:firstLineChars="0" w:firstLine="0"/>
              <w:jc w:val="center"/>
              <w:rPr>
                <w:sz w:val="21"/>
                <w:szCs w:val="21"/>
              </w:rPr>
            </w:pPr>
            <w:r>
              <w:rPr>
                <w:rFonts w:hint="eastAsia"/>
                <w:sz w:val="21"/>
                <w:szCs w:val="21"/>
              </w:rPr>
              <w:t>2.73</w:t>
            </w:r>
          </w:p>
        </w:tc>
      </w:tr>
      <w:tr w:rsidR="00515D0B" w:rsidRPr="009E1722" w14:paraId="52469ED9" w14:textId="77777777" w:rsidTr="00740FFF">
        <w:trPr>
          <w:trHeight w:val="397"/>
          <w:jc w:val="center"/>
        </w:trPr>
        <w:tc>
          <w:tcPr>
            <w:tcW w:w="625" w:type="pct"/>
            <w:vMerge/>
            <w:vAlign w:val="center"/>
          </w:tcPr>
          <w:p w14:paraId="623BAFC5" w14:textId="77777777" w:rsidR="00515D0B" w:rsidRPr="00252B77" w:rsidRDefault="00515D0B" w:rsidP="00144F6A">
            <w:pPr>
              <w:spacing w:line="240" w:lineRule="auto"/>
              <w:ind w:firstLine="420"/>
              <w:jc w:val="center"/>
              <w:rPr>
                <w:sz w:val="21"/>
                <w:szCs w:val="21"/>
              </w:rPr>
            </w:pPr>
          </w:p>
        </w:tc>
        <w:tc>
          <w:tcPr>
            <w:tcW w:w="1009" w:type="pct"/>
            <w:vAlign w:val="center"/>
          </w:tcPr>
          <w:p w14:paraId="26D311BA"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022.07</w:t>
            </w:r>
          </w:p>
        </w:tc>
        <w:tc>
          <w:tcPr>
            <w:tcW w:w="673" w:type="pct"/>
            <w:vAlign w:val="center"/>
          </w:tcPr>
          <w:p w14:paraId="0A5BDB66" w14:textId="548AEE0D" w:rsidR="00515D0B" w:rsidRPr="000C4F45" w:rsidRDefault="000C4F45" w:rsidP="00144F6A">
            <w:pPr>
              <w:spacing w:line="240" w:lineRule="auto"/>
              <w:ind w:firstLineChars="0" w:firstLine="0"/>
              <w:jc w:val="center"/>
              <w:rPr>
                <w:sz w:val="21"/>
                <w:szCs w:val="21"/>
              </w:rPr>
            </w:pPr>
            <w:r w:rsidRPr="000C4F45">
              <w:rPr>
                <w:rFonts w:hint="eastAsia"/>
                <w:sz w:val="21"/>
                <w:szCs w:val="21"/>
              </w:rPr>
              <w:t>26.80</w:t>
            </w:r>
          </w:p>
        </w:tc>
        <w:tc>
          <w:tcPr>
            <w:tcW w:w="425" w:type="pct"/>
            <w:vAlign w:val="center"/>
          </w:tcPr>
          <w:p w14:paraId="00FC8ED5" w14:textId="4D6F4287" w:rsidR="00515D0B" w:rsidRPr="000C4F45" w:rsidRDefault="000C4F45" w:rsidP="00144F6A">
            <w:pPr>
              <w:spacing w:line="240" w:lineRule="auto"/>
              <w:ind w:firstLineChars="0" w:firstLine="0"/>
              <w:jc w:val="center"/>
              <w:rPr>
                <w:sz w:val="21"/>
                <w:szCs w:val="21"/>
              </w:rPr>
            </w:pPr>
            <w:r w:rsidRPr="000C4F45">
              <w:rPr>
                <w:rFonts w:hint="eastAsia"/>
                <w:sz w:val="21"/>
                <w:szCs w:val="21"/>
              </w:rPr>
              <w:t>3.68</w:t>
            </w:r>
          </w:p>
        </w:tc>
        <w:tc>
          <w:tcPr>
            <w:tcW w:w="587" w:type="pct"/>
            <w:vAlign w:val="center"/>
          </w:tcPr>
          <w:p w14:paraId="74002C63" w14:textId="078616AD" w:rsidR="00515D0B" w:rsidRPr="000C4F45" w:rsidRDefault="000C4F45" w:rsidP="00144F6A">
            <w:pPr>
              <w:spacing w:line="240" w:lineRule="auto"/>
              <w:ind w:firstLineChars="0" w:firstLine="0"/>
              <w:jc w:val="center"/>
              <w:rPr>
                <w:sz w:val="21"/>
                <w:szCs w:val="21"/>
              </w:rPr>
            </w:pPr>
            <w:r w:rsidRPr="000C4F45">
              <w:rPr>
                <w:rFonts w:hint="eastAsia"/>
                <w:sz w:val="21"/>
                <w:szCs w:val="21"/>
              </w:rPr>
              <w:t>0.394</w:t>
            </w:r>
          </w:p>
        </w:tc>
        <w:tc>
          <w:tcPr>
            <w:tcW w:w="511" w:type="pct"/>
            <w:vAlign w:val="center"/>
          </w:tcPr>
          <w:p w14:paraId="45B3B5D8" w14:textId="234EF334" w:rsidR="00515D0B" w:rsidRPr="000C4F45" w:rsidRDefault="00AA1EBD" w:rsidP="00144F6A">
            <w:pPr>
              <w:spacing w:line="240" w:lineRule="auto"/>
              <w:ind w:firstLineChars="0" w:firstLine="0"/>
              <w:jc w:val="center"/>
              <w:rPr>
                <w:sz w:val="21"/>
                <w:szCs w:val="21"/>
              </w:rPr>
            </w:pPr>
            <w:r>
              <w:rPr>
                <w:rFonts w:hint="eastAsia"/>
                <w:sz w:val="21"/>
                <w:szCs w:val="21"/>
              </w:rPr>
              <w:t>0.89</w:t>
            </w:r>
          </w:p>
        </w:tc>
        <w:tc>
          <w:tcPr>
            <w:tcW w:w="674" w:type="pct"/>
            <w:vAlign w:val="center"/>
          </w:tcPr>
          <w:p w14:paraId="1A5409CB" w14:textId="400EF9D6" w:rsidR="00515D0B" w:rsidRPr="000C4F45" w:rsidRDefault="00AA1EBD" w:rsidP="00144F6A">
            <w:pPr>
              <w:spacing w:line="240" w:lineRule="auto"/>
              <w:ind w:firstLineChars="0" w:firstLine="0"/>
              <w:jc w:val="center"/>
              <w:rPr>
                <w:sz w:val="21"/>
                <w:szCs w:val="21"/>
              </w:rPr>
            </w:pPr>
            <w:r>
              <w:rPr>
                <w:rFonts w:hint="eastAsia"/>
                <w:sz w:val="21"/>
                <w:szCs w:val="21"/>
              </w:rPr>
              <w:t>2.45</w:t>
            </w:r>
          </w:p>
        </w:tc>
        <w:tc>
          <w:tcPr>
            <w:tcW w:w="496" w:type="pct"/>
            <w:vAlign w:val="center"/>
          </w:tcPr>
          <w:p w14:paraId="250880EC" w14:textId="66B39905" w:rsidR="00515D0B" w:rsidRPr="000C4F45" w:rsidRDefault="00DD57EE" w:rsidP="00144F6A">
            <w:pPr>
              <w:spacing w:line="240" w:lineRule="auto"/>
              <w:ind w:firstLineChars="0" w:firstLine="0"/>
              <w:jc w:val="center"/>
              <w:rPr>
                <w:sz w:val="21"/>
                <w:szCs w:val="21"/>
              </w:rPr>
            </w:pPr>
            <w:r>
              <w:rPr>
                <w:rFonts w:hint="eastAsia"/>
                <w:sz w:val="21"/>
                <w:szCs w:val="21"/>
              </w:rPr>
              <w:t>1.31</w:t>
            </w:r>
          </w:p>
        </w:tc>
      </w:tr>
      <w:tr w:rsidR="00515D0B" w:rsidRPr="009E1722" w14:paraId="65F56AB8" w14:textId="77777777" w:rsidTr="00740FFF">
        <w:trPr>
          <w:trHeight w:val="397"/>
          <w:jc w:val="center"/>
        </w:trPr>
        <w:tc>
          <w:tcPr>
            <w:tcW w:w="625" w:type="pct"/>
            <w:vMerge/>
            <w:vAlign w:val="center"/>
          </w:tcPr>
          <w:p w14:paraId="7A48BEC0" w14:textId="77777777" w:rsidR="00515D0B" w:rsidRPr="00252B77" w:rsidRDefault="00515D0B" w:rsidP="00144F6A">
            <w:pPr>
              <w:spacing w:line="240" w:lineRule="auto"/>
              <w:ind w:firstLine="420"/>
              <w:jc w:val="center"/>
              <w:rPr>
                <w:sz w:val="21"/>
                <w:szCs w:val="21"/>
              </w:rPr>
            </w:pPr>
          </w:p>
        </w:tc>
        <w:tc>
          <w:tcPr>
            <w:tcW w:w="1009" w:type="pct"/>
            <w:vAlign w:val="center"/>
          </w:tcPr>
          <w:p w14:paraId="53CAB65F"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w:t>
            </w:r>
            <w:r w:rsidRPr="00252B77">
              <w:rPr>
                <w:sz w:val="21"/>
                <w:szCs w:val="21"/>
              </w:rPr>
              <w:t>022.08</w:t>
            </w:r>
          </w:p>
        </w:tc>
        <w:tc>
          <w:tcPr>
            <w:tcW w:w="673" w:type="pct"/>
            <w:vAlign w:val="center"/>
          </w:tcPr>
          <w:p w14:paraId="22C346A3" w14:textId="1F78022B" w:rsidR="00515D0B" w:rsidRPr="000C4F45" w:rsidRDefault="000C4F45" w:rsidP="00144F6A">
            <w:pPr>
              <w:spacing w:line="240" w:lineRule="auto"/>
              <w:ind w:firstLineChars="0" w:firstLine="0"/>
              <w:jc w:val="center"/>
              <w:rPr>
                <w:sz w:val="21"/>
                <w:szCs w:val="21"/>
              </w:rPr>
            </w:pPr>
            <w:r>
              <w:rPr>
                <w:rFonts w:hint="eastAsia"/>
                <w:sz w:val="21"/>
                <w:szCs w:val="21"/>
              </w:rPr>
              <w:t>26.88</w:t>
            </w:r>
          </w:p>
        </w:tc>
        <w:tc>
          <w:tcPr>
            <w:tcW w:w="425" w:type="pct"/>
            <w:vAlign w:val="center"/>
          </w:tcPr>
          <w:p w14:paraId="387992D0" w14:textId="2DE5DBF0" w:rsidR="00515D0B" w:rsidRPr="000C4F45" w:rsidRDefault="000C4F45" w:rsidP="00144F6A">
            <w:pPr>
              <w:spacing w:line="240" w:lineRule="auto"/>
              <w:ind w:firstLineChars="0" w:firstLine="0"/>
              <w:jc w:val="center"/>
              <w:rPr>
                <w:sz w:val="21"/>
                <w:szCs w:val="21"/>
              </w:rPr>
            </w:pPr>
            <w:r>
              <w:rPr>
                <w:rFonts w:hint="eastAsia"/>
                <w:sz w:val="21"/>
                <w:szCs w:val="21"/>
              </w:rPr>
              <w:t>3.37</w:t>
            </w:r>
          </w:p>
        </w:tc>
        <w:tc>
          <w:tcPr>
            <w:tcW w:w="587" w:type="pct"/>
            <w:vAlign w:val="center"/>
          </w:tcPr>
          <w:p w14:paraId="2B0206DC" w14:textId="4F646086" w:rsidR="00515D0B" w:rsidRPr="000C4F45" w:rsidRDefault="000C4F45" w:rsidP="00144F6A">
            <w:pPr>
              <w:spacing w:line="240" w:lineRule="auto"/>
              <w:ind w:firstLineChars="0" w:firstLine="0"/>
              <w:jc w:val="center"/>
              <w:rPr>
                <w:sz w:val="21"/>
                <w:szCs w:val="21"/>
              </w:rPr>
            </w:pPr>
            <w:r>
              <w:rPr>
                <w:rFonts w:hint="eastAsia"/>
                <w:sz w:val="21"/>
                <w:szCs w:val="21"/>
              </w:rPr>
              <w:t>0.280</w:t>
            </w:r>
          </w:p>
        </w:tc>
        <w:tc>
          <w:tcPr>
            <w:tcW w:w="511" w:type="pct"/>
            <w:vAlign w:val="center"/>
          </w:tcPr>
          <w:p w14:paraId="07CE02D6" w14:textId="7F00B657" w:rsidR="00515D0B" w:rsidRPr="000C4F45" w:rsidRDefault="00AA1EBD" w:rsidP="00144F6A">
            <w:pPr>
              <w:spacing w:line="240" w:lineRule="auto"/>
              <w:ind w:firstLineChars="0" w:firstLine="0"/>
              <w:jc w:val="center"/>
              <w:rPr>
                <w:sz w:val="21"/>
                <w:szCs w:val="21"/>
              </w:rPr>
            </w:pPr>
            <w:r>
              <w:rPr>
                <w:rFonts w:hint="eastAsia"/>
                <w:sz w:val="21"/>
                <w:szCs w:val="21"/>
              </w:rPr>
              <w:t>0.90</w:t>
            </w:r>
          </w:p>
        </w:tc>
        <w:tc>
          <w:tcPr>
            <w:tcW w:w="674" w:type="pct"/>
            <w:vAlign w:val="center"/>
          </w:tcPr>
          <w:p w14:paraId="054F8837" w14:textId="7C12A60C" w:rsidR="00515D0B" w:rsidRPr="000C4F45" w:rsidRDefault="00AA1EBD" w:rsidP="00144F6A">
            <w:pPr>
              <w:spacing w:line="240" w:lineRule="auto"/>
              <w:ind w:firstLineChars="0" w:firstLine="0"/>
              <w:jc w:val="center"/>
              <w:rPr>
                <w:sz w:val="21"/>
                <w:szCs w:val="21"/>
              </w:rPr>
            </w:pPr>
            <w:r>
              <w:rPr>
                <w:rFonts w:hint="eastAsia"/>
                <w:sz w:val="21"/>
                <w:szCs w:val="21"/>
              </w:rPr>
              <w:t>2.25</w:t>
            </w:r>
          </w:p>
        </w:tc>
        <w:tc>
          <w:tcPr>
            <w:tcW w:w="496" w:type="pct"/>
            <w:vAlign w:val="center"/>
          </w:tcPr>
          <w:p w14:paraId="5729497F" w14:textId="5C1BFD49" w:rsidR="00515D0B" w:rsidRPr="000C4F45" w:rsidRDefault="00DD57EE" w:rsidP="00144F6A">
            <w:pPr>
              <w:spacing w:line="240" w:lineRule="auto"/>
              <w:ind w:firstLineChars="0" w:firstLine="0"/>
              <w:jc w:val="center"/>
              <w:rPr>
                <w:sz w:val="21"/>
                <w:szCs w:val="21"/>
              </w:rPr>
            </w:pPr>
            <w:r>
              <w:rPr>
                <w:rFonts w:hint="eastAsia"/>
                <w:sz w:val="21"/>
                <w:szCs w:val="21"/>
              </w:rPr>
              <w:t>0.93</w:t>
            </w:r>
          </w:p>
        </w:tc>
      </w:tr>
      <w:tr w:rsidR="00515D0B" w:rsidRPr="009E1722" w14:paraId="7F41FC83" w14:textId="77777777" w:rsidTr="00740FFF">
        <w:trPr>
          <w:trHeight w:val="397"/>
          <w:jc w:val="center"/>
        </w:trPr>
        <w:tc>
          <w:tcPr>
            <w:tcW w:w="625" w:type="pct"/>
            <w:vMerge w:val="restart"/>
            <w:vAlign w:val="center"/>
          </w:tcPr>
          <w:p w14:paraId="130C1007" w14:textId="77777777" w:rsidR="00515D0B" w:rsidRPr="009E1722" w:rsidRDefault="00515D0B" w:rsidP="00144F6A">
            <w:pPr>
              <w:spacing w:line="240" w:lineRule="auto"/>
              <w:ind w:firstLineChars="0" w:firstLine="0"/>
              <w:jc w:val="center"/>
              <w:rPr>
                <w:sz w:val="21"/>
                <w:szCs w:val="21"/>
              </w:rPr>
            </w:pPr>
            <w:r w:rsidRPr="009E1722">
              <w:rPr>
                <w:sz w:val="21"/>
                <w:szCs w:val="21"/>
              </w:rPr>
              <w:t>共渠下马营断面</w:t>
            </w:r>
          </w:p>
        </w:tc>
        <w:tc>
          <w:tcPr>
            <w:tcW w:w="1009" w:type="pct"/>
            <w:vAlign w:val="center"/>
          </w:tcPr>
          <w:p w14:paraId="50CFA7B2" w14:textId="4EF64F7B" w:rsidR="00515D0B" w:rsidRPr="00252B77" w:rsidRDefault="00515D0B" w:rsidP="00144F6A">
            <w:pPr>
              <w:spacing w:line="240" w:lineRule="auto"/>
              <w:ind w:firstLineChars="0" w:firstLine="0"/>
              <w:jc w:val="center"/>
              <w:rPr>
                <w:sz w:val="21"/>
                <w:szCs w:val="21"/>
              </w:rPr>
            </w:pPr>
            <w:r w:rsidRPr="00252B77">
              <w:rPr>
                <w:rFonts w:hint="eastAsia"/>
                <w:sz w:val="21"/>
                <w:szCs w:val="21"/>
              </w:rPr>
              <w:t>2022.01</w:t>
            </w:r>
            <w:r w:rsidR="00740FFF">
              <w:rPr>
                <w:rFonts w:hint="eastAsia"/>
                <w:sz w:val="21"/>
                <w:szCs w:val="21"/>
              </w:rPr>
              <w:t>*</w:t>
            </w:r>
          </w:p>
        </w:tc>
        <w:tc>
          <w:tcPr>
            <w:tcW w:w="673" w:type="pct"/>
            <w:vAlign w:val="center"/>
          </w:tcPr>
          <w:p w14:paraId="4961389F"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425" w:type="pct"/>
            <w:vAlign w:val="center"/>
          </w:tcPr>
          <w:p w14:paraId="31C60740"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.63</w:t>
            </w:r>
          </w:p>
        </w:tc>
        <w:tc>
          <w:tcPr>
            <w:tcW w:w="587" w:type="pct"/>
            <w:vAlign w:val="center"/>
          </w:tcPr>
          <w:p w14:paraId="1510F3C6"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.123</w:t>
            </w:r>
          </w:p>
        </w:tc>
        <w:tc>
          <w:tcPr>
            <w:tcW w:w="511" w:type="pct"/>
            <w:vAlign w:val="center"/>
          </w:tcPr>
          <w:p w14:paraId="4664BE62"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674" w:type="pct"/>
            <w:vAlign w:val="center"/>
          </w:tcPr>
          <w:p w14:paraId="21E88C12" w14:textId="77777777" w:rsidR="00515D0B" w:rsidRPr="009E1722" w:rsidRDefault="00515D0B" w:rsidP="00144F6A">
            <w:pPr>
              <w:spacing w:line="240" w:lineRule="auto"/>
              <w:ind w:firstLineChars="0" w:firstLine="0"/>
              <w:jc w:val="center"/>
              <w:rPr>
                <w:sz w:val="21"/>
                <w:szCs w:val="21"/>
              </w:rPr>
            </w:pPr>
            <w:r>
              <w:rPr>
                <w:rFonts w:hint="eastAsia"/>
                <w:sz w:val="21"/>
                <w:szCs w:val="21"/>
              </w:rPr>
              <w:t>0</w:t>
            </w:r>
            <w:r>
              <w:rPr>
                <w:sz w:val="21"/>
                <w:szCs w:val="21"/>
              </w:rPr>
              <w:t>.42</w:t>
            </w:r>
          </w:p>
        </w:tc>
        <w:tc>
          <w:tcPr>
            <w:tcW w:w="496" w:type="pct"/>
            <w:vAlign w:val="center"/>
          </w:tcPr>
          <w:p w14:paraId="7152598A" w14:textId="77777777" w:rsidR="00515D0B" w:rsidRPr="009E1722" w:rsidRDefault="00515D0B" w:rsidP="00144F6A">
            <w:pPr>
              <w:spacing w:line="240" w:lineRule="auto"/>
              <w:ind w:firstLineChars="0" w:firstLine="0"/>
              <w:jc w:val="center"/>
              <w:rPr>
                <w:sz w:val="21"/>
                <w:szCs w:val="21"/>
              </w:rPr>
            </w:pPr>
            <w:r>
              <w:rPr>
                <w:rFonts w:eastAsia="等线"/>
                <w:color w:val="000000"/>
                <w:sz w:val="21"/>
                <w:szCs w:val="21"/>
              </w:rPr>
              <w:t>0.41</w:t>
            </w:r>
          </w:p>
        </w:tc>
      </w:tr>
      <w:tr w:rsidR="00515D0B" w:rsidRPr="009E1722" w14:paraId="63DD782A" w14:textId="77777777" w:rsidTr="00740FFF">
        <w:trPr>
          <w:trHeight w:val="397"/>
          <w:jc w:val="center"/>
        </w:trPr>
        <w:tc>
          <w:tcPr>
            <w:tcW w:w="625" w:type="pct"/>
            <w:vMerge/>
            <w:vAlign w:val="center"/>
          </w:tcPr>
          <w:p w14:paraId="218137AF"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7542056B" w14:textId="5A540E07" w:rsidR="00515D0B" w:rsidRPr="00252B77" w:rsidRDefault="00515D0B" w:rsidP="00144F6A">
            <w:pPr>
              <w:spacing w:line="240" w:lineRule="auto"/>
              <w:ind w:firstLineChars="0" w:firstLine="0"/>
              <w:jc w:val="center"/>
              <w:rPr>
                <w:sz w:val="21"/>
                <w:szCs w:val="21"/>
              </w:rPr>
            </w:pPr>
            <w:r w:rsidRPr="00252B77">
              <w:rPr>
                <w:rFonts w:hint="eastAsia"/>
                <w:sz w:val="21"/>
                <w:szCs w:val="21"/>
              </w:rPr>
              <w:t>2022.02</w:t>
            </w:r>
            <w:r w:rsidR="00740FFF">
              <w:rPr>
                <w:rFonts w:hint="eastAsia"/>
                <w:sz w:val="21"/>
                <w:szCs w:val="21"/>
              </w:rPr>
              <w:t>*</w:t>
            </w:r>
          </w:p>
        </w:tc>
        <w:tc>
          <w:tcPr>
            <w:tcW w:w="673" w:type="pct"/>
            <w:vAlign w:val="center"/>
          </w:tcPr>
          <w:p w14:paraId="00D6D9B4"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425" w:type="pct"/>
            <w:vAlign w:val="center"/>
          </w:tcPr>
          <w:p w14:paraId="4D6A7D5F"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.58</w:t>
            </w:r>
          </w:p>
        </w:tc>
        <w:tc>
          <w:tcPr>
            <w:tcW w:w="587" w:type="pct"/>
            <w:vAlign w:val="center"/>
          </w:tcPr>
          <w:p w14:paraId="09587B16"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.121</w:t>
            </w:r>
          </w:p>
        </w:tc>
        <w:tc>
          <w:tcPr>
            <w:tcW w:w="511" w:type="pct"/>
            <w:vAlign w:val="center"/>
          </w:tcPr>
          <w:p w14:paraId="2276A434"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674" w:type="pct"/>
            <w:vAlign w:val="center"/>
          </w:tcPr>
          <w:p w14:paraId="3C8634FC" w14:textId="77777777" w:rsidR="00515D0B" w:rsidRPr="009E1722" w:rsidRDefault="00515D0B" w:rsidP="00144F6A">
            <w:pPr>
              <w:spacing w:line="240" w:lineRule="auto"/>
              <w:ind w:firstLineChars="0" w:firstLine="0"/>
              <w:jc w:val="center"/>
              <w:rPr>
                <w:sz w:val="21"/>
                <w:szCs w:val="21"/>
              </w:rPr>
            </w:pPr>
            <w:r>
              <w:rPr>
                <w:rFonts w:hint="eastAsia"/>
                <w:sz w:val="21"/>
                <w:szCs w:val="21"/>
              </w:rPr>
              <w:t>0</w:t>
            </w:r>
            <w:r>
              <w:rPr>
                <w:sz w:val="21"/>
                <w:szCs w:val="21"/>
              </w:rPr>
              <w:t>.39</w:t>
            </w:r>
          </w:p>
        </w:tc>
        <w:tc>
          <w:tcPr>
            <w:tcW w:w="496" w:type="pct"/>
            <w:vAlign w:val="center"/>
          </w:tcPr>
          <w:p w14:paraId="03AB7613" w14:textId="77777777" w:rsidR="00515D0B" w:rsidRPr="009E1722" w:rsidRDefault="00515D0B" w:rsidP="00144F6A">
            <w:pPr>
              <w:spacing w:line="240" w:lineRule="auto"/>
              <w:ind w:firstLineChars="0" w:firstLine="0"/>
              <w:jc w:val="center"/>
              <w:rPr>
                <w:sz w:val="21"/>
                <w:szCs w:val="21"/>
              </w:rPr>
            </w:pPr>
            <w:r>
              <w:rPr>
                <w:rFonts w:eastAsia="等线"/>
                <w:color w:val="000000"/>
                <w:sz w:val="21"/>
                <w:szCs w:val="21"/>
              </w:rPr>
              <w:t>0.40</w:t>
            </w:r>
          </w:p>
        </w:tc>
      </w:tr>
      <w:tr w:rsidR="00515D0B" w:rsidRPr="009E1722" w14:paraId="224AD584" w14:textId="77777777" w:rsidTr="00740FFF">
        <w:trPr>
          <w:trHeight w:val="397"/>
          <w:jc w:val="center"/>
        </w:trPr>
        <w:tc>
          <w:tcPr>
            <w:tcW w:w="625" w:type="pct"/>
            <w:vMerge/>
            <w:vAlign w:val="center"/>
          </w:tcPr>
          <w:p w14:paraId="4257C51D"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3C31CBEB" w14:textId="65AB1568" w:rsidR="00515D0B" w:rsidRPr="00252B77" w:rsidRDefault="00515D0B" w:rsidP="00144F6A">
            <w:pPr>
              <w:spacing w:line="240" w:lineRule="auto"/>
              <w:ind w:firstLineChars="0" w:firstLine="0"/>
              <w:jc w:val="center"/>
              <w:rPr>
                <w:sz w:val="21"/>
                <w:szCs w:val="21"/>
              </w:rPr>
            </w:pPr>
            <w:r w:rsidRPr="00252B77">
              <w:rPr>
                <w:rFonts w:hint="eastAsia"/>
                <w:sz w:val="21"/>
                <w:szCs w:val="21"/>
              </w:rPr>
              <w:t>2022.03</w:t>
            </w:r>
            <w:r w:rsidR="00740FFF">
              <w:rPr>
                <w:rFonts w:hint="eastAsia"/>
                <w:sz w:val="21"/>
                <w:szCs w:val="21"/>
              </w:rPr>
              <w:t>*</w:t>
            </w:r>
          </w:p>
        </w:tc>
        <w:tc>
          <w:tcPr>
            <w:tcW w:w="673" w:type="pct"/>
            <w:vAlign w:val="center"/>
          </w:tcPr>
          <w:p w14:paraId="5D68BCCD"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425" w:type="pct"/>
            <w:vAlign w:val="center"/>
          </w:tcPr>
          <w:p w14:paraId="161FFACA"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.85</w:t>
            </w:r>
          </w:p>
        </w:tc>
        <w:tc>
          <w:tcPr>
            <w:tcW w:w="587" w:type="pct"/>
            <w:vAlign w:val="center"/>
          </w:tcPr>
          <w:p w14:paraId="63E4C397"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.155</w:t>
            </w:r>
          </w:p>
        </w:tc>
        <w:tc>
          <w:tcPr>
            <w:tcW w:w="511" w:type="pct"/>
            <w:vAlign w:val="center"/>
          </w:tcPr>
          <w:p w14:paraId="5A305823"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674" w:type="pct"/>
            <w:vAlign w:val="center"/>
          </w:tcPr>
          <w:p w14:paraId="0BB22038" w14:textId="77777777" w:rsidR="00515D0B" w:rsidRPr="009E1722" w:rsidRDefault="00515D0B" w:rsidP="00144F6A">
            <w:pPr>
              <w:spacing w:line="240" w:lineRule="auto"/>
              <w:ind w:firstLineChars="0" w:firstLine="0"/>
              <w:jc w:val="center"/>
              <w:rPr>
                <w:sz w:val="21"/>
                <w:szCs w:val="21"/>
              </w:rPr>
            </w:pPr>
            <w:r>
              <w:rPr>
                <w:rFonts w:hint="eastAsia"/>
                <w:sz w:val="21"/>
                <w:szCs w:val="21"/>
              </w:rPr>
              <w:t>0</w:t>
            </w:r>
            <w:r>
              <w:rPr>
                <w:sz w:val="21"/>
                <w:szCs w:val="21"/>
              </w:rPr>
              <w:t>.57</w:t>
            </w:r>
          </w:p>
        </w:tc>
        <w:tc>
          <w:tcPr>
            <w:tcW w:w="496" w:type="pct"/>
            <w:vAlign w:val="center"/>
          </w:tcPr>
          <w:p w14:paraId="4B8AAE3A" w14:textId="77777777" w:rsidR="00515D0B" w:rsidRPr="009E1722" w:rsidRDefault="00515D0B" w:rsidP="00144F6A">
            <w:pPr>
              <w:spacing w:line="240" w:lineRule="auto"/>
              <w:ind w:firstLineChars="0" w:firstLine="0"/>
              <w:jc w:val="center"/>
              <w:rPr>
                <w:sz w:val="21"/>
                <w:szCs w:val="21"/>
              </w:rPr>
            </w:pPr>
            <w:r>
              <w:rPr>
                <w:rFonts w:eastAsia="等线"/>
                <w:color w:val="000000"/>
                <w:sz w:val="21"/>
                <w:szCs w:val="21"/>
              </w:rPr>
              <w:t>0.52</w:t>
            </w:r>
          </w:p>
        </w:tc>
      </w:tr>
      <w:tr w:rsidR="00515D0B" w:rsidRPr="009E1722" w14:paraId="2E08852F" w14:textId="77777777" w:rsidTr="00740FFF">
        <w:trPr>
          <w:trHeight w:val="397"/>
          <w:jc w:val="center"/>
        </w:trPr>
        <w:tc>
          <w:tcPr>
            <w:tcW w:w="625" w:type="pct"/>
            <w:vMerge/>
            <w:vAlign w:val="center"/>
          </w:tcPr>
          <w:p w14:paraId="2BEDF8C1"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636CC8BF" w14:textId="6F612213" w:rsidR="00515D0B" w:rsidRPr="00252B77" w:rsidRDefault="00515D0B" w:rsidP="00144F6A">
            <w:pPr>
              <w:spacing w:line="240" w:lineRule="auto"/>
              <w:ind w:firstLineChars="0" w:firstLine="0"/>
              <w:jc w:val="center"/>
              <w:rPr>
                <w:sz w:val="21"/>
                <w:szCs w:val="21"/>
              </w:rPr>
            </w:pPr>
            <w:r w:rsidRPr="00252B77">
              <w:rPr>
                <w:rFonts w:hint="eastAsia"/>
                <w:sz w:val="21"/>
                <w:szCs w:val="21"/>
              </w:rPr>
              <w:t>2022.0</w:t>
            </w:r>
            <w:r w:rsidRPr="00252B77">
              <w:rPr>
                <w:sz w:val="21"/>
                <w:szCs w:val="21"/>
              </w:rPr>
              <w:t>4</w:t>
            </w:r>
            <w:r w:rsidR="00740FFF">
              <w:rPr>
                <w:rFonts w:hint="eastAsia"/>
                <w:sz w:val="21"/>
                <w:szCs w:val="21"/>
              </w:rPr>
              <w:t>*</w:t>
            </w:r>
          </w:p>
        </w:tc>
        <w:tc>
          <w:tcPr>
            <w:tcW w:w="673" w:type="pct"/>
            <w:vAlign w:val="center"/>
          </w:tcPr>
          <w:p w14:paraId="5F5E2FE9"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425" w:type="pct"/>
            <w:vAlign w:val="center"/>
          </w:tcPr>
          <w:p w14:paraId="3B60E665"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.71</w:t>
            </w:r>
          </w:p>
        </w:tc>
        <w:tc>
          <w:tcPr>
            <w:tcW w:w="587" w:type="pct"/>
            <w:vAlign w:val="center"/>
          </w:tcPr>
          <w:p w14:paraId="0F7387FC"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0</w:t>
            </w:r>
            <w:r w:rsidRPr="009E1722">
              <w:rPr>
                <w:sz w:val="21"/>
                <w:szCs w:val="21"/>
              </w:rPr>
              <w:t>.185</w:t>
            </w:r>
          </w:p>
        </w:tc>
        <w:tc>
          <w:tcPr>
            <w:tcW w:w="511" w:type="pct"/>
            <w:vAlign w:val="center"/>
          </w:tcPr>
          <w:p w14:paraId="5E349979"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674" w:type="pct"/>
            <w:vAlign w:val="center"/>
          </w:tcPr>
          <w:p w14:paraId="22F0A960" w14:textId="77777777" w:rsidR="00515D0B" w:rsidRPr="009E1722" w:rsidRDefault="00515D0B" w:rsidP="00144F6A">
            <w:pPr>
              <w:spacing w:line="240" w:lineRule="auto"/>
              <w:ind w:firstLineChars="0" w:firstLine="0"/>
              <w:jc w:val="center"/>
              <w:rPr>
                <w:sz w:val="21"/>
                <w:szCs w:val="21"/>
              </w:rPr>
            </w:pPr>
            <w:r>
              <w:rPr>
                <w:rFonts w:hint="eastAsia"/>
                <w:sz w:val="21"/>
                <w:szCs w:val="21"/>
              </w:rPr>
              <w:t>0</w:t>
            </w:r>
            <w:r>
              <w:rPr>
                <w:sz w:val="21"/>
                <w:szCs w:val="21"/>
              </w:rPr>
              <w:t>.47</w:t>
            </w:r>
          </w:p>
        </w:tc>
        <w:tc>
          <w:tcPr>
            <w:tcW w:w="496" w:type="pct"/>
            <w:vAlign w:val="center"/>
          </w:tcPr>
          <w:p w14:paraId="059E895E" w14:textId="77777777" w:rsidR="00515D0B" w:rsidRPr="009E1722" w:rsidRDefault="00515D0B" w:rsidP="00144F6A">
            <w:pPr>
              <w:spacing w:line="240" w:lineRule="auto"/>
              <w:ind w:firstLineChars="0" w:firstLine="0"/>
              <w:jc w:val="center"/>
              <w:rPr>
                <w:sz w:val="21"/>
                <w:szCs w:val="21"/>
              </w:rPr>
            </w:pPr>
            <w:r>
              <w:rPr>
                <w:rFonts w:eastAsia="等线"/>
                <w:color w:val="000000"/>
                <w:sz w:val="21"/>
                <w:szCs w:val="21"/>
              </w:rPr>
              <w:t>0.62</w:t>
            </w:r>
          </w:p>
        </w:tc>
      </w:tr>
      <w:tr w:rsidR="002359EB" w:rsidRPr="009E1722" w14:paraId="4FAC54E6" w14:textId="77777777" w:rsidTr="00740FFF">
        <w:trPr>
          <w:trHeight w:val="397"/>
          <w:jc w:val="center"/>
        </w:trPr>
        <w:tc>
          <w:tcPr>
            <w:tcW w:w="625" w:type="pct"/>
            <w:vMerge/>
            <w:vAlign w:val="center"/>
          </w:tcPr>
          <w:p w14:paraId="17EA3218" w14:textId="77777777" w:rsidR="002359EB" w:rsidRPr="009E1722" w:rsidRDefault="002359EB" w:rsidP="002359EB">
            <w:pPr>
              <w:spacing w:line="240" w:lineRule="auto"/>
              <w:ind w:firstLineChars="0" w:firstLine="0"/>
              <w:jc w:val="center"/>
              <w:rPr>
                <w:sz w:val="21"/>
                <w:szCs w:val="21"/>
              </w:rPr>
            </w:pPr>
          </w:p>
        </w:tc>
        <w:tc>
          <w:tcPr>
            <w:tcW w:w="1009" w:type="pct"/>
            <w:vAlign w:val="center"/>
          </w:tcPr>
          <w:p w14:paraId="0E908A47" w14:textId="77777777" w:rsidR="002359EB" w:rsidRPr="00252B77" w:rsidRDefault="002359EB" w:rsidP="002359EB">
            <w:pPr>
              <w:spacing w:line="240" w:lineRule="auto"/>
              <w:ind w:firstLineChars="0" w:firstLine="0"/>
              <w:jc w:val="center"/>
              <w:rPr>
                <w:sz w:val="21"/>
                <w:szCs w:val="21"/>
              </w:rPr>
            </w:pPr>
            <w:r w:rsidRPr="00252B77">
              <w:rPr>
                <w:rFonts w:hint="eastAsia"/>
                <w:sz w:val="21"/>
                <w:szCs w:val="21"/>
              </w:rPr>
              <w:t>2022.0</w:t>
            </w:r>
            <w:r w:rsidRPr="00252B77">
              <w:rPr>
                <w:sz w:val="21"/>
                <w:szCs w:val="21"/>
              </w:rPr>
              <w:t>5</w:t>
            </w:r>
          </w:p>
        </w:tc>
        <w:tc>
          <w:tcPr>
            <w:tcW w:w="673" w:type="pct"/>
            <w:vAlign w:val="center"/>
          </w:tcPr>
          <w:p w14:paraId="5A158B2D" w14:textId="19AD0271" w:rsidR="002359EB" w:rsidRPr="00DD57EE" w:rsidRDefault="002359EB" w:rsidP="002359EB">
            <w:pPr>
              <w:spacing w:line="240" w:lineRule="auto"/>
              <w:ind w:firstLineChars="0" w:firstLine="0"/>
              <w:jc w:val="center"/>
              <w:rPr>
                <w:sz w:val="21"/>
                <w:szCs w:val="21"/>
              </w:rPr>
            </w:pPr>
            <w:r>
              <w:rPr>
                <w:rFonts w:hint="eastAsia"/>
                <w:sz w:val="21"/>
                <w:szCs w:val="21"/>
              </w:rPr>
              <w:t>6.9</w:t>
            </w:r>
          </w:p>
        </w:tc>
        <w:tc>
          <w:tcPr>
            <w:tcW w:w="425" w:type="pct"/>
            <w:vAlign w:val="center"/>
          </w:tcPr>
          <w:p w14:paraId="07891ED5" w14:textId="77777777" w:rsidR="002359EB" w:rsidRPr="00DD57EE" w:rsidRDefault="002359EB" w:rsidP="002359EB">
            <w:pPr>
              <w:spacing w:line="240" w:lineRule="auto"/>
              <w:ind w:firstLineChars="0" w:firstLine="0"/>
              <w:jc w:val="center"/>
              <w:rPr>
                <w:sz w:val="21"/>
                <w:szCs w:val="21"/>
              </w:rPr>
            </w:pPr>
            <w:r w:rsidRPr="00DD57EE">
              <w:rPr>
                <w:sz w:val="21"/>
                <w:szCs w:val="21"/>
              </w:rPr>
              <w:t>0.67</w:t>
            </w:r>
          </w:p>
        </w:tc>
        <w:tc>
          <w:tcPr>
            <w:tcW w:w="587" w:type="pct"/>
            <w:vAlign w:val="center"/>
          </w:tcPr>
          <w:p w14:paraId="327090EB" w14:textId="77777777" w:rsidR="002359EB" w:rsidRPr="00DD57EE" w:rsidRDefault="002359EB" w:rsidP="002359EB">
            <w:pPr>
              <w:spacing w:line="240" w:lineRule="auto"/>
              <w:ind w:firstLineChars="0" w:firstLine="0"/>
              <w:jc w:val="center"/>
              <w:rPr>
                <w:sz w:val="21"/>
                <w:szCs w:val="21"/>
              </w:rPr>
            </w:pPr>
            <w:r w:rsidRPr="00DD57EE">
              <w:rPr>
                <w:sz w:val="21"/>
                <w:szCs w:val="21"/>
              </w:rPr>
              <w:t>0.212</w:t>
            </w:r>
          </w:p>
        </w:tc>
        <w:tc>
          <w:tcPr>
            <w:tcW w:w="511" w:type="pct"/>
            <w:vAlign w:val="center"/>
          </w:tcPr>
          <w:p w14:paraId="23746269" w14:textId="55F51A65" w:rsidR="002359EB" w:rsidRPr="00DD57EE" w:rsidRDefault="008229C1" w:rsidP="002359EB">
            <w:pPr>
              <w:spacing w:line="240" w:lineRule="auto"/>
              <w:ind w:firstLineChars="0" w:firstLine="0"/>
              <w:jc w:val="center"/>
              <w:rPr>
                <w:sz w:val="21"/>
                <w:szCs w:val="21"/>
              </w:rPr>
            </w:pPr>
            <w:r>
              <w:rPr>
                <w:rFonts w:hint="eastAsia"/>
                <w:sz w:val="21"/>
                <w:szCs w:val="21"/>
              </w:rPr>
              <w:t>0.69</w:t>
            </w:r>
          </w:p>
        </w:tc>
        <w:tc>
          <w:tcPr>
            <w:tcW w:w="674" w:type="pct"/>
            <w:vAlign w:val="center"/>
          </w:tcPr>
          <w:p w14:paraId="42F02438" w14:textId="77777777" w:rsidR="002359EB" w:rsidRPr="00DD57EE" w:rsidRDefault="002359EB" w:rsidP="002359EB">
            <w:pPr>
              <w:spacing w:line="240" w:lineRule="auto"/>
              <w:ind w:firstLineChars="0" w:firstLine="0"/>
              <w:jc w:val="center"/>
              <w:rPr>
                <w:sz w:val="21"/>
                <w:szCs w:val="21"/>
              </w:rPr>
            </w:pPr>
            <w:r w:rsidRPr="00DD57EE">
              <w:rPr>
                <w:rFonts w:eastAsia="等线"/>
                <w:color w:val="000000"/>
                <w:sz w:val="21"/>
                <w:szCs w:val="21"/>
              </w:rPr>
              <w:t>0.45</w:t>
            </w:r>
          </w:p>
        </w:tc>
        <w:tc>
          <w:tcPr>
            <w:tcW w:w="496" w:type="pct"/>
            <w:vAlign w:val="center"/>
          </w:tcPr>
          <w:p w14:paraId="11AA5C87" w14:textId="77777777" w:rsidR="002359EB" w:rsidRPr="00DD57EE" w:rsidRDefault="002359EB" w:rsidP="002359EB">
            <w:pPr>
              <w:spacing w:line="240" w:lineRule="auto"/>
              <w:ind w:firstLineChars="0" w:firstLine="0"/>
              <w:jc w:val="center"/>
              <w:rPr>
                <w:sz w:val="21"/>
                <w:szCs w:val="21"/>
              </w:rPr>
            </w:pPr>
            <w:r w:rsidRPr="00DD57EE">
              <w:rPr>
                <w:rFonts w:eastAsia="等线"/>
                <w:color w:val="000000"/>
                <w:sz w:val="21"/>
                <w:szCs w:val="21"/>
              </w:rPr>
              <w:t>0.71</w:t>
            </w:r>
          </w:p>
        </w:tc>
      </w:tr>
      <w:tr w:rsidR="002359EB" w:rsidRPr="009E1722" w14:paraId="1D1EB23D" w14:textId="77777777" w:rsidTr="00740FFF">
        <w:trPr>
          <w:trHeight w:val="397"/>
          <w:jc w:val="center"/>
        </w:trPr>
        <w:tc>
          <w:tcPr>
            <w:tcW w:w="625" w:type="pct"/>
            <w:vMerge/>
            <w:vAlign w:val="center"/>
          </w:tcPr>
          <w:p w14:paraId="2141DBB1" w14:textId="77777777" w:rsidR="002359EB" w:rsidRPr="009E1722" w:rsidRDefault="002359EB" w:rsidP="002359EB">
            <w:pPr>
              <w:spacing w:line="240" w:lineRule="auto"/>
              <w:ind w:firstLineChars="0" w:firstLine="0"/>
              <w:jc w:val="center"/>
              <w:rPr>
                <w:sz w:val="21"/>
                <w:szCs w:val="21"/>
              </w:rPr>
            </w:pPr>
          </w:p>
        </w:tc>
        <w:tc>
          <w:tcPr>
            <w:tcW w:w="1009" w:type="pct"/>
            <w:vAlign w:val="center"/>
          </w:tcPr>
          <w:p w14:paraId="7695CA7F" w14:textId="77777777" w:rsidR="002359EB" w:rsidRPr="00252B77" w:rsidRDefault="002359EB" w:rsidP="002359EB">
            <w:pPr>
              <w:spacing w:line="240" w:lineRule="auto"/>
              <w:ind w:firstLineChars="0" w:firstLine="0"/>
              <w:jc w:val="center"/>
              <w:rPr>
                <w:sz w:val="21"/>
                <w:szCs w:val="21"/>
              </w:rPr>
            </w:pPr>
            <w:r w:rsidRPr="00252B77">
              <w:rPr>
                <w:rFonts w:hint="eastAsia"/>
                <w:sz w:val="21"/>
                <w:szCs w:val="21"/>
              </w:rPr>
              <w:t>2022.0</w:t>
            </w:r>
            <w:r w:rsidRPr="00252B77">
              <w:rPr>
                <w:sz w:val="21"/>
                <w:szCs w:val="21"/>
              </w:rPr>
              <w:t>6</w:t>
            </w:r>
          </w:p>
        </w:tc>
        <w:tc>
          <w:tcPr>
            <w:tcW w:w="673" w:type="pct"/>
            <w:vAlign w:val="center"/>
          </w:tcPr>
          <w:p w14:paraId="6B8668FD" w14:textId="12DB416E" w:rsidR="002359EB" w:rsidRPr="00DD57EE" w:rsidRDefault="002359EB" w:rsidP="002359EB">
            <w:pPr>
              <w:spacing w:line="240" w:lineRule="auto"/>
              <w:ind w:firstLineChars="0" w:firstLine="0"/>
              <w:jc w:val="center"/>
              <w:rPr>
                <w:sz w:val="21"/>
                <w:szCs w:val="21"/>
              </w:rPr>
            </w:pPr>
            <w:r>
              <w:rPr>
                <w:rFonts w:hint="eastAsia"/>
                <w:sz w:val="21"/>
                <w:szCs w:val="21"/>
              </w:rPr>
              <w:t>7.2</w:t>
            </w:r>
          </w:p>
        </w:tc>
        <w:tc>
          <w:tcPr>
            <w:tcW w:w="425" w:type="pct"/>
            <w:vAlign w:val="center"/>
          </w:tcPr>
          <w:p w14:paraId="1E769FAF" w14:textId="77777777" w:rsidR="002359EB" w:rsidRPr="00DD57EE" w:rsidRDefault="002359EB" w:rsidP="002359EB">
            <w:pPr>
              <w:spacing w:line="240" w:lineRule="auto"/>
              <w:ind w:firstLineChars="0" w:firstLine="0"/>
              <w:jc w:val="center"/>
              <w:rPr>
                <w:sz w:val="21"/>
                <w:szCs w:val="21"/>
              </w:rPr>
            </w:pPr>
            <w:r w:rsidRPr="00DD57EE">
              <w:rPr>
                <w:rFonts w:hint="eastAsia"/>
                <w:sz w:val="21"/>
                <w:szCs w:val="21"/>
              </w:rPr>
              <w:t>0</w:t>
            </w:r>
            <w:r w:rsidRPr="00DD57EE">
              <w:rPr>
                <w:sz w:val="21"/>
                <w:szCs w:val="21"/>
              </w:rPr>
              <w:t>.39</w:t>
            </w:r>
          </w:p>
        </w:tc>
        <w:tc>
          <w:tcPr>
            <w:tcW w:w="587" w:type="pct"/>
            <w:vAlign w:val="center"/>
          </w:tcPr>
          <w:p w14:paraId="47D8B419" w14:textId="77777777" w:rsidR="002359EB" w:rsidRPr="00DD57EE" w:rsidRDefault="002359EB" w:rsidP="002359EB">
            <w:pPr>
              <w:spacing w:line="240" w:lineRule="auto"/>
              <w:ind w:firstLineChars="0" w:firstLine="0"/>
              <w:jc w:val="center"/>
              <w:rPr>
                <w:sz w:val="21"/>
                <w:szCs w:val="21"/>
              </w:rPr>
            </w:pPr>
            <w:r w:rsidRPr="00DD57EE">
              <w:rPr>
                <w:rFonts w:hint="eastAsia"/>
                <w:sz w:val="21"/>
                <w:szCs w:val="21"/>
              </w:rPr>
              <w:t>0</w:t>
            </w:r>
            <w:r w:rsidRPr="00DD57EE">
              <w:rPr>
                <w:sz w:val="21"/>
                <w:szCs w:val="21"/>
              </w:rPr>
              <w:t>.178</w:t>
            </w:r>
          </w:p>
        </w:tc>
        <w:tc>
          <w:tcPr>
            <w:tcW w:w="511" w:type="pct"/>
            <w:vAlign w:val="center"/>
          </w:tcPr>
          <w:p w14:paraId="5F81ED69" w14:textId="4D982C71" w:rsidR="002359EB" w:rsidRPr="00DD57EE" w:rsidRDefault="008229C1" w:rsidP="002359EB">
            <w:pPr>
              <w:spacing w:line="240" w:lineRule="auto"/>
              <w:ind w:firstLineChars="0" w:firstLine="0"/>
              <w:jc w:val="center"/>
              <w:rPr>
                <w:sz w:val="21"/>
                <w:szCs w:val="21"/>
              </w:rPr>
            </w:pPr>
            <w:r>
              <w:rPr>
                <w:rFonts w:hint="eastAsia"/>
                <w:sz w:val="21"/>
                <w:szCs w:val="21"/>
              </w:rPr>
              <w:t>0.72</w:t>
            </w:r>
          </w:p>
        </w:tc>
        <w:tc>
          <w:tcPr>
            <w:tcW w:w="674" w:type="pct"/>
            <w:vAlign w:val="center"/>
          </w:tcPr>
          <w:p w14:paraId="167DB62E" w14:textId="77777777" w:rsidR="002359EB" w:rsidRPr="00DD57EE" w:rsidRDefault="002359EB" w:rsidP="002359EB">
            <w:pPr>
              <w:spacing w:line="240" w:lineRule="auto"/>
              <w:ind w:firstLineChars="0" w:firstLine="0"/>
              <w:jc w:val="center"/>
              <w:rPr>
                <w:sz w:val="21"/>
                <w:szCs w:val="21"/>
              </w:rPr>
            </w:pPr>
            <w:r w:rsidRPr="00DD57EE">
              <w:rPr>
                <w:rFonts w:eastAsia="等线"/>
                <w:color w:val="000000"/>
                <w:sz w:val="21"/>
                <w:szCs w:val="21"/>
              </w:rPr>
              <w:t>0.26</w:t>
            </w:r>
          </w:p>
        </w:tc>
        <w:tc>
          <w:tcPr>
            <w:tcW w:w="496" w:type="pct"/>
            <w:vAlign w:val="center"/>
          </w:tcPr>
          <w:p w14:paraId="6FC2BECD" w14:textId="77777777" w:rsidR="002359EB" w:rsidRPr="00DD57EE" w:rsidRDefault="002359EB" w:rsidP="002359EB">
            <w:pPr>
              <w:spacing w:line="240" w:lineRule="auto"/>
              <w:ind w:firstLineChars="0" w:firstLine="0"/>
              <w:jc w:val="center"/>
              <w:rPr>
                <w:sz w:val="21"/>
                <w:szCs w:val="21"/>
              </w:rPr>
            </w:pPr>
            <w:r w:rsidRPr="00DD57EE">
              <w:rPr>
                <w:rFonts w:eastAsia="等线"/>
                <w:color w:val="000000"/>
                <w:sz w:val="21"/>
                <w:szCs w:val="21"/>
              </w:rPr>
              <w:t>0.59</w:t>
            </w:r>
          </w:p>
        </w:tc>
      </w:tr>
      <w:tr w:rsidR="00515D0B" w:rsidRPr="009E1722" w14:paraId="48119D23" w14:textId="77777777" w:rsidTr="00740FFF">
        <w:trPr>
          <w:trHeight w:val="397"/>
          <w:jc w:val="center"/>
        </w:trPr>
        <w:tc>
          <w:tcPr>
            <w:tcW w:w="625" w:type="pct"/>
            <w:vMerge/>
            <w:vAlign w:val="center"/>
          </w:tcPr>
          <w:p w14:paraId="3DA89A10"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082B31BB"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2022.0</w:t>
            </w:r>
            <w:r w:rsidRPr="00252B77">
              <w:rPr>
                <w:sz w:val="21"/>
                <w:szCs w:val="21"/>
              </w:rPr>
              <w:t>7</w:t>
            </w:r>
          </w:p>
        </w:tc>
        <w:tc>
          <w:tcPr>
            <w:tcW w:w="673" w:type="pct"/>
            <w:vAlign w:val="center"/>
          </w:tcPr>
          <w:p w14:paraId="7C1F8535" w14:textId="4045C840" w:rsidR="00515D0B" w:rsidRPr="00DD57EE" w:rsidRDefault="002359EB" w:rsidP="00144F6A">
            <w:pPr>
              <w:spacing w:line="240" w:lineRule="auto"/>
              <w:ind w:firstLineChars="0" w:firstLine="0"/>
              <w:jc w:val="center"/>
              <w:rPr>
                <w:sz w:val="21"/>
                <w:szCs w:val="21"/>
              </w:rPr>
            </w:pPr>
            <w:r>
              <w:rPr>
                <w:rFonts w:hint="eastAsia"/>
                <w:sz w:val="21"/>
                <w:szCs w:val="21"/>
              </w:rPr>
              <w:t>6.1</w:t>
            </w:r>
          </w:p>
        </w:tc>
        <w:tc>
          <w:tcPr>
            <w:tcW w:w="425" w:type="pct"/>
            <w:vAlign w:val="center"/>
          </w:tcPr>
          <w:p w14:paraId="60463DE2" w14:textId="77777777" w:rsidR="00515D0B" w:rsidRPr="00DD57EE" w:rsidRDefault="00515D0B" w:rsidP="00144F6A">
            <w:pPr>
              <w:spacing w:line="240" w:lineRule="auto"/>
              <w:ind w:firstLineChars="0" w:firstLine="0"/>
              <w:jc w:val="center"/>
              <w:rPr>
                <w:sz w:val="21"/>
                <w:szCs w:val="21"/>
              </w:rPr>
            </w:pPr>
            <w:r w:rsidRPr="00DD57EE">
              <w:rPr>
                <w:rFonts w:hint="eastAsia"/>
                <w:sz w:val="21"/>
                <w:szCs w:val="21"/>
              </w:rPr>
              <w:t>0</w:t>
            </w:r>
            <w:r w:rsidRPr="00DD57EE">
              <w:rPr>
                <w:sz w:val="21"/>
                <w:szCs w:val="21"/>
              </w:rPr>
              <w:t>.74</w:t>
            </w:r>
          </w:p>
        </w:tc>
        <w:tc>
          <w:tcPr>
            <w:tcW w:w="587" w:type="pct"/>
            <w:vAlign w:val="center"/>
          </w:tcPr>
          <w:p w14:paraId="01C0FC38" w14:textId="77777777" w:rsidR="00515D0B" w:rsidRPr="00DD57EE" w:rsidRDefault="00515D0B" w:rsidP="00144F6A">
            <w:pPr>
              <w:spacing w:line="240" w:lineRule="auto"/>
              <w:ind w:firstLineChars="0" w:firstLine="0"/>
              <w:jc w:val="center"/>
              <w:rPr>
                <w:sz w:val="21"/>
                <w:szCs w:val="21"/>
              </w:rPr>
            </w:pPr>
            <w:r w:rsidRPr="00DD57EE">
              <w:rPr>
                <w:rFonts w:hint="eastAsia"/>
                <w:sz w:val="21"/>
                <w:szCs w:val="21"/>
              </w:rPr>
              <w:t>0</w:t>
            </w:r>
            <w:r w:rsidRPr="00DD57EE">
              <w:rPr>
                <w:sz w:val="21"/>
                <w:szCs w:val="21"/>
              </w:rPr>
              <w:t>.296</w:t>
            </w:r>
          </w:p>
        </w:tc>
        <w:tc>
          <w:tcPr>
            <w:tcW w:w="511" w:type="pct"/>
            <w:vAlign w:val="center"/>
          </w:tcPr>
          <w:p w14:paraId="6398A025" w14:textId="6A531301" w:rsidR="00515D0B" w:rsidRPr="00DD57EE" w:rsidRDefault="008229C1" w:rsidP="00144F6A">
            <w:pPr>
              <w:spacing w:line="240" w:lineRule="auto"/>
              <w:ind w:firstLineChars="0" w:firstLine="0"/>
              <w:jc w:val="center"/>
              <w:rPr>
                <w:sz w:val="21"/>
                <w:szCs w:val="21"/>
              </w:rPr>
            </w:pPr>
            <w:r>
              <w:rPr>
                <w:rFonts w:hint="eastAsia"/>
                <w:sz w:val="21"/>
                <w:szCs w:val="21"/>
              </w:rPr>
              <w:t>0.61</w:t>
            </w:r>
          </w:p>
        </w:tc>
        <w:tc>
          <w:tcPr>
            <w:tcW w:w="674" w:type="pct"/>
            <w:vAlign w:val="center"/>
          </w:tcPr>
          <w:p w14:paraId="7144A74C" w14:textId="77777777" w:rsidR="00515D0B" w:rsidRPr="00DD57EE" w:rsidRDefault="00515D0B" w:rsidP="00144F6A">
            <w:pPr>
              <w:spacing w:line="240" w:lineRule="auto"/>
              <w:ind w:firstLineChars="0" w:firstLine="0"/>
              <w:jc w:val="center"/>
              <w:rPr>
                <w:sz w:val="21"/>
                <w:szCs w:val="21"/>
              </w:rPr>
            </w:pPr>
            <w:r w:rsidRPr="00DD57EE">
              <w:rPr>
                <w:rFonts w:eastAsia="等线"/>
                <w:color w:val="000000"/>
                <w:sz w:val="21"/>
                <w:szCs w:val="21"/>
              </w:rPr>
              <w:t>0.49</w:t>
            </w:r>
          </w:p>
        </w:tc>
        <w:tc>
          <w:tcPr>
            <w:tcW w:w="496" w:type="pct"/>
            <w:vAlign w:val="center"/>
          </w:tcPr>
          <w:p w14:paraId="71D3091D" w14:textId="77777777" w:rsidR="00515D0B" w:rsidRPr="00DD57EE" w:rsidRDefault="00515D0B" w:rsidP="00144F6A">
            <w:pPr>
              <w:spacing w:line="240" w:lineRule="auto"/>
              <w:ind w:firstLineChars="0" w:firstLine="0"/>
              <w:jc w:val="center"/>
              <w:rPr>
                <w:sz w:val="21"/>
                <w:szCs w:val="21"/>
              </w:rPr>
            </w:pPr>
            <w:r w:rsidRPr="00DD57EE">
              <w:rPr>
                <w:rFonts w:eastAsia="等线"/>
                <w:color w:val="000000"/>
                <w:sz w:val="21"/>
                <w:szCs w:val="21"/>
              </w:rPr>
              <w:t>0.99</w:t>
            </w:r>
          </w:p>
        </w:tc>
      </w:tr>
      <w:tr w:rsidR="00515D0B" w:rsidRPr="009E1722" w14:paraId="544AE7E3" w14:textId="77777777" w:rsidTr="00740FFF">
        <w:trPr>
          <w:trHeight w:val="397"/>
          <w:jc w:val="center"/>
        </w:trPr>
        <w:tc>
          <w:tcPr>
            <w:tcW w:w="625" w:type="pct"/>
            <w:vMerge/>
            <w:vAlign w:val="center"/>
          </w:tcPr>
          <w:p w14:paraId="66C62E71"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5BF08003" w14:textId="77777777" w:rsidR="00515D0B" w:rsidRPr="00252B77" w:rsidRDefault="00515D0B" w:rsidP="00144F6A">
            <w:pPr>
              <w:spacing w:line="240" w:lineRule="auto"/>
              <w:ind w:firstLineChars="0" w:firstLine="0"/>
              <w:jc w:val="center"/>
              <w:rPr>
                <w:sz w:val="21"/>
                <w:szCs w:val="21"/>
              </w:rPr>
            </w:pPr>
            <w:r w:rsidRPr="00252B77">
              <w:rPr>
                <w:rFonts w:hint="eastAsia"/>
                <w:sz w:val="21"/>
                <w:szCs w:val="21"/>
              </w:rPr>
              <w:t>2022.0</w:t>
            </w:r>
            <w:r w:rsidRPr="00252B77">
              <w:rPr>
                <w:sz w:val="21"/>
                <w:szCs w:val="21"/>
              </w:rPr>
              <w:t>8</w:t>
            </w:r>
          </w:p>
        </w:tc>
        <w:tc>
          <w:tcPr>
            <w:tcW w:w="673" w:type="pct"/>
            <w:vAlign w:val="center"/>
          </w:tcPr>
          <w:p w14:paraId="346BE090" w14:textId="77777777" w:rsidR="00515D0B" w:rsidRPr="00DD57EE" w:rsidRDefault="00515D0B" w:rsidP="00144F6A">
            <w:pPr>
              <w:spacing w:line="240" w:lineRule="auto"/>
              <w:ind w:firstLineChars="0" w:firstLine="0"/>
              <w:jc w:val="center"/>
              <w:rPr>
                <w:sz w:val="21"/>
                <w:szCs w:val="21"/>
              </w:rPr>
            </w:pPr>
            <w:r w:rsidRPr="00DD57EE">
              <w:rPr>
                <w:sz w:val="21"/>
                <w:szCs w:val="21"/>
              </w:rPr>
              <w:t>5.5</w:t>
            </w:r>
          </w:p>
        </w:tc>
        <w:tc>
          <w:tcPr>
            <w:tcW w:w="425" w:type="pct"/>
            <w:vAlign w:val="center"/>
          </w:tcPr>
          <w:p w14:paraId="2992B640" w14:textId="77777777" w:rsidR="00515D0B" w:rsidRPr="00DD57EE" w:rsidRDefault="00515D0B" w:rsidP="00144F6A">
            <w:pPr>
              <w:spacing w:line="240" w:lineRule="auto"/>
              <w:ind w:firstLineChars="0" w:firstLine="0"/>
              <w:jc w:val="center"/>
              <w:rPr>
                <w:sz w:val="21"/>
                <w:szCs w:val="21"/>
              </w:rPr>
            </w:pPr>
            <w:r w:rsidRPr="00DD57EE">
              <w:rPr>
                <w:rFonts w:hint="eastAsia"/>
                <w:sz w:val="21"/>
                <w:szCs w:val="21"/>
              </w:rPr>
              <w:t>0</w:t>
            </w:r>
            <w:r w:rsidRPr="00DD57EE">
              <w:rPr>
                <w:sz w:val="21"/>
                <w:szCs w:val="21"/>
              </w:rPr>
              <w:t>.42</w:t>
            </w:r>
          </w:p>
        </w:tc>
        <w:tc>
          <w:tcPr>
            <w:tcW w:w="587" w:type="pct"/>
            <w:vAlign w:val="center"/>
          </w:tcPr>
          <w:p w14:paraId="7C668917" w14:textId="77777777" w:rsidR="00515D0B" w:rsidRPr="00DD57EE" w:rsidRDefault="00515D0B" w:rsidP="00144F6A">
            <w:pPr>
              <w:spacing w:line="240" w:lineRule="auto"/>
              <w:ind w:firstLineChars="0" w:firstLine="0"/>
              <w:jc w:val="center"/>
              <w:rPr>
                <w:sz w:val="21"/>
                <w:szCs w:val="21"/>
              </w:rPr>
            </w:pPr>
            <w:r w:rsidRPr="00DD57EE">
              <w:rPr>
                <w:rFonts w:hint="eastAsia"/>
                <w:sz w:val="21"/>
                <w:szCs w:val="21"/>
              </w:rPr>
              <w:t>0</w:t>
            </w:r>
            <w:r w:rsidRPr="00DD57EE">
              <w:rPr>
                <w:sz w:val="21"/>
                <w:szCs w:val="21"/>
              </w:rPr>
              <w:t>.242</w:t>
            </w:r>
          </w:p>
        </w:tc>
        <w:tc>
          <w:tcPr>
            <w:tcW w:w="511" w:type="pct"/>
            <w:vAlign w:val="center"/>
          </w:tcPr>
          <w:p w14:paraId="04A64161" w14:textId="2CEDAE3C" w:rsidR="00515D0B" w:rsidRPr="00DD57EE" w:rsidRDefault="008229C1" w:rsidP="00144F6A">
            <w:pPr>
              <w:spacing w:line="240" w:lineRule="auto"/>
              <w:ind w:firstLineChars="0" w:firstLine="0"/>
              <w:jc w:val="center"/>
              <w:rPr>
                <w:sz w:val="21"/>
                <w:szCs w:val="21"/>
              </w:rPr>
            </w:pPr>
            <w:r>
              <w:rPr>
                <w:rFonts w:hint="eastAsia"/>
                <w:sz w:val="21"/>
                <w:szCs w:val="21"/>
              </w:rPr>
              <w:t>0.55</w:t>
            </w:r>
          </w:p>
        </w:tc>
        <w:tc>
          <w:tcPr>
            <w:tcW w:w="674" w:type="pct"/>
            <w:vAlign w:val="center"/>
          </w:tcPr>
          <w:p w14:paraId="7926C9D3" w14:textId="77777777" w:rsidR="00515D0B" w:rsidRPr="00DD57EE" w:rsidRDefault="00515D0B" w:rsidP="00144F6A">
            <w:pPr>
              <w:spacing w:line="240" w:lineRule="auto"/>
              <w:ind w:firstLineChars="0" w:firstLine="0"/>
              <w:jc w:val="center"/>
              <w:rPr>
                <w:sz w:val="21"/>
                <w:szCs w:val="21"/>
              </w:rPr>
            </w:pPr>
            <w:r w:rsidRPr="00DD57EE">
              <w:rPr>
                <w:rFonts w:eastAsia="等线"/>
                <w:color w:val="000000"/>
                <w:sz w:val="21"/>
                <w:szCs w:val="21"/>
              </w:rPr>
              <w:t>0.28</w:t>
            </w:r>
          </w:p>
        </w:tc>
        <w:tc>
          <w:tcPr>
            <w:tcW w:w="496" w:type="pct"/>
            <w:vAlign w:val="center"/>
          </w:tcPr>
          <w:p w14:paraId="6019AE91" w14:textId="77777777" w:rsidR="00515D0B" w:rsidRPr="00DD57EE" w:rsidRDefault="00515D0B" w:rsidP="00144F6A">
            <w:pPr>
              <w:spacing w:line="240" w:lineRule="auto"/>
              <w:ind w:firstLineChars="0" w:firstLine="0"/>
              <w:jc w:val="center"/>
              <w:rPr>
                <w:sz w:val="21"/>
                <w:szCs w:val="21"/>
              </w:rPr>
            </w:pPr>
            <w:r w:rsidRPr="00DD57EE">
              <w:rPr>
                <w:rFonts w:eastAsia="等线"/>
                <w:color w:val="000000"/>
                <w:sz w:val="21"/>
                <w:szCs w:val="21"/>
              </w:rPr>
              <w:t>0.81</w:t>
            </w:r>
          </w:p>
        </w:tc>
      </w:tr>
      <w:tr w:rsidR="00515D0B" w:rsidRPr="009E1722" w14:paraId="221EB17E" w14:textId="77777777" w:rsidTr="00740FFF">
        <w:trPr>
          <w:trHeight w:val="397"/>
          <w:jc w:val="center"/>
        </w:trPr>
        <w:tc>
          <w:tcPr>
            <w:tcW w:w="625" w:type="pct"/>
            <w:vMerge w:val="restart"/>
            <w:vAlign w:val="center"/>
          </w:tcPr>
          <w:p w14:paraId="58AEC8EE" w14:textId="39279F71" w:rsidR="00515D0B" w:rsidRPr="007E2B1E" w:rsidRDefault="00515D0B" w:rsidP="00144F6A">
            <w:pPr>
              <w:spacing w:line="240" w:lineRule="auto"/>
              <w:ind w:firstLineChars="0" w:firstLine="0"/>
              <w:jc w:val="center"/>
              <w:rPr>
                <w:b/>
                <w:bCs/>
                <w:sz w:val="21"/>
                <w:szCs w:val="21"/>
                <w:u w:val="single"/>
              </w:rPr>
            </w:pPr>
            <w:r w:rsidRPr="007E2B1E">
              <w:rPr>
                <w:rFonts w:hint="eastAsia"/>
                <w:b/>
                <w:bCs/>
                <w:sz w:val="21"/>
                <w:szCs w:val="21"/>
                <w:u w:val="single"/>
              </w:rPr>
              <w:t>卫河皇甫</w:t>
            </w:r>
            <w:r w:rsidR="00C07D87">
              <w:rPr>
                <w:rFonts w:hint="eastAsia"/>
                <w:b/>
                <w:bCs/>
                <w:sz w:val="21"/>
                <w:szCs w:val="21"/>
                <w:u w:val="single"/>
              </w:rPr>
              <w:t>断面</w:t>
            </w:r>
          </w:p>
        </w:tc>
        <w:tc>
          <w:tcPr>
            <w:tcW w:w="1009" w:type="pct"/>
            <w:vAlign w:val="center"/>
          </w:tcPr>
          <w:p w14:paraId="445F27A8"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022.01</w:t>
            </w:r>
          </w:p>
        </w:tc>
        <w:tc>
          <w:tcPr>
            <w:tcW w:w="673" w:type="pct"/>
            <w:vAlign w:val="center"/>
          </w:tcPr>
          <w:p w14:paraId="11811FAA"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1</w:t>
            </w:r>
            <w:r>
              <w:rPr>
                <w:b/>
                <w:bCs/>
                <w:sz w:val="21"/>
                <w:szCs w:val="21"/>
                <w:u w:val="single"/>
              </w:rPr>
              <w:t>2.74</w:t>
            </w:r>
          </w:p>
        </w:tc>
        <w:tc>
          <w:tcPr>
            <w:tcW w:w="425" w:type="pct"/>
            <w:vAlign w:val="center"/>
          </w:tcPr>
          <w:p w14:paraId="21A8891D"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.76</w:t>
            </w:r>
          </w:p>
        </w:tc>
        <w:tc>
          <w:tcPr>
            <w:tcW w:w="587" w:type="pct"/>
            <w:vAlign w:val="center"/>
          </w:tcPr>
          <w:p w14:paraId="59A0D488"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.153</w:t>
            </w:r>
          </w:p>
        </w:tc>
        <w:tc>
          <w:tcPr>
            <w:tcW w:w="511" w:type="pct"/>
            <w:vAlign w:val="center"/>
          </w:tcPr>
          <w:p w14:paraId="0A064BB0"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0.42</w:t>
            </w:r>
          </w:p>
        </w:tc>
        <w:tc>
          <w:tcPr>
            <w:tcW w:w="674" w:type="pct"/>
            <w:vAlign w:val="center"/>
          </w:tcPr>
          <w:p w14:paraId="2E925018"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0.51</w:t>
            </w:r>
          </w:p>
        </w:tc>
        <w:tc>
          <w:tcPr>
            <w:tcW w:w="496" w:type="pct"/>
            <w:vAlign w:val="center"/>
          </w:tcPr>
          <w:p w14:paraId="3E176230"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0.51</w:t>
            </w:r>
          </w:p>
        </w:tc>
      </w:tr>
      <w:tr w:rsidR="00515D0B" w:rsidRPr="009E1722" w14:paraId="2E0A1BEE" w14:textId="77777777" w:rsidTr="00740FFF">
        <w:trPr>
          <w:trHeight w:val="397"/>
          <w:jc w:val="center"/>
        </w:trPr>
        <w:tc>
          <w:tcPr>
            <w:tcW w:w="625" w:type="pct"/>
            <w:vMerge/>
            <w:vAlign w:val="center"/>
          </w:tcPr>
          <w:p w14:paraId="0E8BF163"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29B828CD"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022.02</w:t>
            </w:r>
          </w:p>
        </w:tc>
        <w:tc>
          <w:tcPr>
            <w:tcW w:w="673" w:type="pct"/>
            <w:vAlign w:val="center"/>
          </w:tcPr>
          <w:p w14:paraId="1901FF0A"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1</w:t>
            </w:r>
            <w:r>
              <w:rPr>
                <w:b/>
                <w:bCs/>
                <w:sz w:val="21"/>
                <w:szCs w:val="21"/>
                <w:u w:val="single"/>
              </w:rPr>
              <w:t>7.23</w:t>
            </w:r>
          </w:p>
        </w:tc>
        <w:tc>
          <w:tcPr>
            <w:tcW w:w="425" w:type="pct"/>
            <w:vAlign w:val="center"/>
          </w:tcPr>
          <w:p w14:paraId="7CA1EFCE"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.69</w:t>
            </w:r>
          </w:p>
        </w:tc>
        <w:tc>
          <w:tcPr>
            <w:tcW w:w="587" w:type="pct"/>
            <w:vAlign w:val="center"/>
          </w:tcPr>
          <w:p w14:paraId="6B79B57C"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.154</w:t>
            </w:r>
          </w:p>
        </w:tc>
        <w:tc>
          <w:tcPr>
            <w:tcW w:w="511" w:type="pct"/>
            <w:vAlign w:val="center"/>
          </w:tcPr>
          <w:p w14:paraId="3734356E"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0.57</w:t>
            </w:r>
          </w:p>
        </w:tc>
        <w:tc>
          <w:tcPr>
            <w:tcW w:w="674" w:type="pct"/>
            <w:vAlign w:val="center"/>
          </w:tcPr>
          <w:p w14:paraId="68F29FA4"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0.46</w:t>
            </w:r>
          </w:p>
        </w:tc>
        <w:tc>
          <w:tcPr>
            <w:tcW w:w="496" w:type="pct"/>
            <w:vAlign w:val="center"/>
          </w:tcPr>
          <w:p w14:paraId="3EE338E2"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0.51</w:t>
            </w:r>
          </w:p>
        </w:tc>
      </w:tr>
      <w:tr w:rsidR="00515D0B" w:rsidRPr="009E1722" w14:paraId="5F92A1D2" w14:textId="77777777" w:rsidTr="00740FFF">
        <w:trPr>
          <w:trHeight w:val="397"/>
          <w:jc w:val="center"/>
        </w:trPr>
        <w:tc>
          <w:tcPr>
            <w:tcW w:w="625" w:type="pct"/>
            <w:vMerge/>
            <w:vAlign w:val="center"/>
          </w:tcPr>
          <w:p w14:paraId="54DE4D88"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6F512C9A"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w:t>
            </w:r>
            <w:r>
              <w:rPr>
                <w:b/>
                <w:bCs/>
                <w:sz w:val="21"/>
                <w:szCs w:val="21"/>
                <w:u w:val="single"/>
              </w:rPr>
              <w:t>3</w:t>
            </w:r>
          </w:p>
        </w:tc>
        <w:tc>
          <w:tcPr>
            <w:tcW w:w="673" w:type="pct"/>
            <w:vAlign w:val="center"/>
          </w:tcPr>
          <w:p w14:paraId="1828F3C1"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1</w:t>
            </w:r>
            <w:r>
              <w:rPr>
                <w:b/>
                <w:bCs/>
                <w:sz w:val="21"/>
                <w:szCs w:val="21"/>
                <w:u w:val="single"/>
              </w:rPr>
              <w:t>2.13</w:t>
            </w:r>
          </w:p>
        </w:tc>
        <w:tc>
          <w:tcPr>
            <w:tcW w:w="425" w:type="pct"/>
            <w:vAlign w:val="center"/>
          </w:tcPr>
          <w:p w14:paraId="761BE47D"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.87</w:t>
            </w:r>
          </w:p>
        </w:tc>
        <w:tc>
          <w:tcPr>
            <w:tcW w:w="587" w:type="pct"/>
            <w:vAlign w:val="center"/>
          </w:tcPr>
          <w:p w14:paraId="27198426"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.255</w:t>
            </w:r>
          </w:p>
        </w:tc>
        <w:tc>
          <w:tcPr>
            <w:tcW w:w="511" w:type="pct"/>
            <w:vAlign w:val="center"/>
          </w:tcPr>
          <w:p w14:paraId="18EF7FA5"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0.40</w:t>
            </w:r>
          </w:p>
        </w:tc>
        <w:tc>
          <w:tcPr>
            <w:tcW w:w="674" w:type="pct"/>
            <w:vAlign w:val="center"/>
          </w:tcPr>
          <w:p w14:paraId="3700AE9D"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0.58</w:t>
            </w:r>
          </w:p>
        </w:tc>
        <w:tc>
          <w:tcPr>
            <w:tcW w:w="496" w:type="pct"/>
            <w:vAlign w:val="center"/>
          </w:tcPr>
          <w:p w14:paraId="3037966D"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0.85</w:t>
            </w:r>
          </w:p>
        </w:tc>
      </w:tr>
      <w:tr w:rsidR="00515D0B" w:rsidRPr="009E1722" w14:paraId="007CB0D3" w14:textId="77777777" w:rsidTr="00740FFF">
        <w:trPr>
          <w:trHeight w:val="397"/>
          <w:jc w:val="center"/>
        </w:trPr>
        <w:tc>
          <w:tcPr>
            <w:tcW w:w="625" w:type="pct"/>
            <w:vMerge/>
            <w:vAlign w:val="center"/>
          </w:tcPr>
          <w:p w14:paraId="1756E768"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7BF84CC1"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w:t>
            </w:r>
            <w:r>
              <w:rPr>
                <w:b/>
                <w:bCs/>
                <w:sz w:val="21"/>
                <w:szCs w:val="21"/>
                <w:u w:val="single"/>
              </w:rPr>
              <w:t>4</w:t>
            </w:r>
          </w:p>
        </w:tc>
        <w:tc>
          <w:tcPr>
            <w:tcW w:w="673" w:type="pct"/>
            <w:vAlign w:val="center"/>
          </w:tcPr>
          <w:p w14:paraId="7FA58F5B"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1</w:t>
            </w:r>
            <w:r>
              <w:rPr>
                <w:b/>
                <w:bCs/>
                <w:sz w:val="21"/>
                <w:szCs w:val="21"/>
                <w:u w:val="single"/>
              </w:rPr>
              <w:t>0.05</w:t>
            </w:r>
          </w:p>
        </w:tc>
        <w:tc>
          <w:tcPr>
            <w:tcW w:w="425" w:type="pct"/>
            <w:vAlign w:val="center"/>
          </w:tcPr>
          <w:p w14:paraId="0D799105"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.38</w:t>
            </w:r>
          </w:p>
        </w:tc>
        <w:tc>
          <w:tcPr>
            <w:tcW w:w="587" w:type="pct"/>
            <w:vAlign w:val="center"/>
          </w:tcPr>
          <w:p w14:paraId="0BBD2325"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.288</w:t>
            </w:r>
          </w:p>
        </w:tc>
        <w:tc>
          <w:tcPr>
            <w:tcW w:w="511" w:type="pct"/>
            <w:vAlign w:val="center"/>
          </w:tcPr>
          <w:p w14:paraId="71F9EA00"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0.34</w:t>
            </w:r>
          </w:p>
        </w:tc>
        <w:tc>
          <w:tcPr>
            <w:tcW w:w="674" w:type="pct"/>
            <w:vAlign w:val="center"/>
          </w:tcPr>
          <w:p w14:paraId="1B92FE9C"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0.25</w:t>
            </w:r>
          </w:p>
        </w:tc>
        <w:tc>
          <w:tcPr>
            <w:tcW w:w="496" w:type="pct"/>
            <w:vAlign w:val="center"/>
          </w:tcPr>
          <w:p w14:paraId="713E5CD8"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0.96</w:t>
            </w:r>
          </w:p>
        </w:tc>
      </w:tr>
      <w:tr w:rsidR="00515D0B" w:rsidRPr="009E1722" w14:paraId="20CF2770" w14:textId="77777777" w:rsidTr="002359EB">
        <w:trPr>
          <w:trHeight w:val="397"/>
          <w:jc w:val="center"/>
        </w:trPr>
        <w:tc>
          <w:tcPr>
            <w:tcW w:w="625" w:type="pct"/>
            <w:vMerge/>
            <w:vAlign w:val="center"/>
          </w:tcPr>
          <w:p w14:paraId="4A9846EC"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4EE5B562"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w:t>
            </w:r>
            <w:r>
              <w:rPr>
                <w:b/>
                <w:bCs/>
                <w:sz w:val="21"/>
                <w:szCs w:val="21"/>
                <w:u w:val="single"/>
              </w:rPr>
              <w:t>5</w:t>
            </w:r>
            <w:r w:rsidRPr="008E2150">
              <w:rPr>
                <w:b/>
                <w:bCs/>
                <w:sz w:val="21"/>
                <w:szCs w:val="21"/>
                <w:u w:val="single"/>
              </w:rPr>
              <w:t>-2022.0</w:t>
            </w:r>
            <w:r>
              <w:rPr>
                <w:b/>
                <w:bCs/>
                <w:sz w:val="21"/>
                <w:szCs w:val="21"/>
                <w:u w:val="single"/>
              </w:rPr>
              <w:t>6</w:t>
            </w:r>
          </w:p>
        </w:tc>
        <w:tc>
          <w:tcPr>
            <w:tcW w:w="3366" w:type="pct"/>
            <w:gridSpan w:val="6"/>
            <w:vAlign w:val="center"/>
          </w:tcPr>
          <w:p w14:paraId="5D6C5A40" w14:textId="77777777" w:rsidR="00515D0B" w:rsidRPr="00033FA7" w:rsidRDefault="00515D0B" w:rsidP="00144F6A">
            <w:pPr>
              <w:spacing w:line="240" w:lineRule="auto"/>
              <w:ind w:firstLineChars="0" w:firstLine="0"/>
              <w:jc w:val="center"/>
              <w:rPr>
                <w:rFonts w:eastAsia="等线"/>
                <w:b/>
                <w:bCs/>
                <w:color w:val="000000"/>
                <w:sz w:val="21"/>
                <w:szCs w:val="21"/>
                <w:u w:val="single"/>
              </w:rPr>
            </w:pPr>
            <w:r w:rsidRPr="00033FA7">
              <w:rPr>
                <w:rFonts w:hint="eastAsia"/>
                <w:b/>
                <w:bCs/>
                <w:sz w:val="21"/>
                <w:szCs w:val="21"/>
                <w:u w:val="single"/>
              </w:rPr>
              <w:t>站点改造试运行，停运</w:t>
            </w:r>
          </w:p>
        </w:tc>
      </w:tr>
      <w:tr w:rsidR="00515D0B" w:rsidRPr="009E1722" w14:paraId="3067DC5F" w14:textId="77777777" w:rsidTr="00740FFF">
        <w:trPr>
          <w:trHeight w:val="397"/>
          <w:jc w:val="center"/>
        </w:trPr>
        <w:tc>
          <w:tcPr>
            <w:tcW w:w="625" w:type="pct"/>
            <w:vMerge/>
            <w:vAlign w:val="center"/>
          </w:tcPr>
          <w:p w14:paraId="4628B387"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227C1298"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w:t>
            </w:r>
            <w:r>
              <w:rPr>
                <w:b/>
                <w:bCs/>
                <w:sz w:val="21"/>
                <w:szCs w:val="21"/>
                <w:u w:val="single"/>
              </w:rPr>
              <w:t>7</w:t>
            </w:r>
          </w:p>
        </w:tc>
        <w:tc>
          <w:tcPr>
            <w:tcW w:w="673" w:type="pct"/>
            <w:vAlign w:val="center"/>
          </w:tcPr>
          <w:p w14:paraId="0CE20ED0"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9</w:t>
            </w:r>
            <w:r>
              <w:rPr>
                <w:b/>
                <w:bCs/>
                <w:sz w:val="21"/>
                <w:szCs w:val="21"/>
                <w:u w:val="single"/>
              </w:rPr>
              <w:t>.78</w:t>
            </w:r>
          </w:p>
        </w:tc>
        <w:tc>
          <w:tcPr>
            <w:tcW w:w="425" w:type="pct"/>
            <w:vAlign w:val="center"/>
          </w:tcPr>
          <w:p w14:paraId="575F00E0"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1</w:t>
            </w:r>
            <w:r>
              <w:rPr>
                <w:b/>
                <w:bCs/>
                <w:sz w:val="21"/>
                <w:szCs w:val="21"/>
                <w:u w:val="single"/>
              </w:rPr>
              <w:t>.94</w:t>
            </w:r>
          </w:p>
        </w:tc>
        <w:tc>
          <w:tcPr>
            <w:tcW w:w="587" w:type="pct"/>
            <w:vAlign w:val="center"/>
          </w:tcPr>
          <w:p w14:paraId="72B17DDE"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.265</w:t>
            </w:r>
          </w:p>
        </w:tc>
        <w:tc>
          <w:tcPr>
            <w:tcW w:w="511" w:type="pct"/>
            <w:vAlign w:val="center"/>
          </w:tcPr>
          <w:p w14:paraId="1E36AE74"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0.33</w:t>
            </w:r>
          </w:p>
        </w:tc>
        <w:tc>
          <w:tcPr>
            <w:tcW w:w="674" w:type="pct"/>
            <w:vAlign w:val="center"/>
          </w:tcPr>
          <w:p w14:paraId="32CF54E9"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1.29</w:t>
            </w:r>
          </w:p>
        </w:tc>
        <w:tc>
          <w:tcPr>
            <w:tcW w:w="496" w:type="pct"/>
            <w:vAlign w:val="center"/>
          </w:tcPr>
          <w:p w14:paraId="56F92E08"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0.88</w:t>
            </w:r>
          </w:p>
        </w:tc>
      </w:tr>
      <w:tr w:rsidR="00515D0B" w:rsidRPr="009E1722" w14:paraId="36C87F6C" w14:textId="77777777" w:rsidTr="00740FFF">
        <w:trPr>
          <w:trHeight w:val="397"/>
          <w:jc w:val="center"/>
        </w:trPr>
        <w:tc>
          <w:tcPr>
            <w:tcW w:w="625" w:type="pct"/>
            <w:vMerge/>
            <w:vAlign w:val="center"/>
          </w:tcPr>
          <w:p w14:paraId="1B7DFED5" w14:textId="77777777" w:rsidR="00515D0B" w:rsidRPr="009E1722" w:rsidRDefault="00515D0B" w:rsidP="00144F6A">
            <w:pPr>
              <w:spacing w:line="240" w:lineRule="auto"/>
              <w:ind w:firstLineChars="0" w:firstLine="0"/>
              <w:jc w:val="center"/>
              <w:rPr>
                <w:sz w:val="21"/>
                <w:szCs w:val="21"/>
              </w:rPr>
            </w:pPr>
          </w:p>
        </w:tc>
        <w:tc>
          <w:tcPr>
            <w:tcW w:w="1009" w:type="pct"/>
            <w:vAlign w:val="center"/>
          </w:tcPr>
          <w:p w14:paraId="4BA5EE72" w14:textId="77777777" w:rsidR="00515D0B" w:rsidRPr="008E2150" w:rsidRDefault="00515D0B" w:rsidP="00144F6A">
            <w:pPr>
              <w:spacing w:line="240" w:lineRule="auto"/>
              <w:ind w:firstLineChars="0" w:firstLine="0"/>
              <w:jc w:val="center"/>
              <w:rPr>
                <w:b/>
                <w:bCs/>
                <w:sz w:val="21"/>
                <w:szCs w:val="21"/>
                <w:u w:val="single"/>
              </w:rPr>
            </w:pPr>
            <w:r w:rsidRPr="008E2150">
              <w:rPr>
                <w:rFonts w:hint="eastAsia"/>
                <w:b/>
                <w:bCs/>
                <w:sz w:val="21"/>
                <w:szCs w:val="21"/>
                <w:u w:val="single"/>
              </w:rPr>
              <w:t>2</w:t>
            </w:r>
            <w:r w:rsidRPr="008E2150">
              <w:rPr>
                <w:b/>
                <w:bCs/>
                <w:sz w:val="21"/>
                <w:szCs w:val="21"/>
                <w:u w:val="single"/>
              </w:rPr>
              <w:t>022.0</w:t>
            </w:r>
            <w:r>
              <w:rPr>
                <w:b/>
                <w:bCs/>
                <w:sz w:val="21"/>
                <w:szCs w:val="21"/>
                <w:u w:val="single"/>
              </w:rPr>
              <w:t>8</w:t>
            </w:r>
          </w:p>
        </w:tc>
        <w:tc>
          <w:tcPr>
            <w:tcW w:w="673" w:type="pct"/>
            <w:vAlign w:val="center"/>
          </w:tcPr>
          <w:p w14:paraId="37B966AD"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9</w:t>
            </w:r>
            <w:r>
              <w:rPr>
                <w:b/>
                <w:bCs/>
                <w:sz w:val="21"/>
                <w:szCs w:val="21"/>
                <w:u w:val="single"/>
              </w:rPr>
              <w:t>.0</w:t>
            </w:r>
          </w:p>
        </w:tc>
        <w:tc>
          <w:tcPr>
            <w:tcW w:w="425" w:type="pct"/>
            <w:vAlign w:val="center"/>
          </w:tcPr>
          <w:p w14:paraId="5EA4DDD4"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.37</w:t>
            </w:r>
          </w:p>
        </w:tc>
        <w:tc>
          <w:tcPr>
            <w:tcW w:w="587" w:type="pct"/>
            <w:vAlign w:val="center"/>
          </w:tcPr>
          <w:p w14:paraId="75DEE5D4" w14:textId="77777777" w:rsidR="00515D0B" w:rsidRPr="008E2150" w:rsidRDefault="00515D0B" w:rsidP="00144F6A">
            <w:pPr>
              <w:spacing w:line="240" w:lineRule="auto"/>
              <w:ind w:firstLineChars="0" w:firstLine="0"/>
              <w:jc w:val="center"/>
              <w:rPr>
                <w:b/>
                <w:bCs/>
                <w:sz w:val="21"/>
                <w:szCs w:val="21"/>
                <w:u w:val="single"/>
              </w:rPr>
            </w:pPr>
            <w:r>
              <w:rPr>
                <w:rFonts w:hint="eastAsia"/>
                <w:b/>
                <w:bCs/>
                <w:sz w:val="21"/>
                <w:szCs w:val="21"/>
                <w:u w:val="single"/>
              </w:rPr>
              <w:t>0</w:t>
            </w:r>
            <w:r>
              <w:rPr>
                <w:b/>
                <w:bCs/>
                <w:sz w:val="21"/>
                <w:szCs w:val="21"/>
                <w:u w:val="single"/>
              </w:rPr>
              <w:t>.242</w:t>
            </w:r>
          </w:p>
        </w:tc>
        <w:tc>
          <w:tcPr>
            <w:tcW w:w="511" w:type="pct"/>
            <w:vAlign w:val="center"/>
          </w:tcPr>
          <w:p w14:paraId="0323F1BA"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0.3</w:t>
            </w:r>
          </w:p>
        </w:tc>
        <w:tc>
          <w:tcPr>
            <w:tcW w:w="674" w:type="pct"/>
            <w:vAlign w:val="center"/>
          </w:tcPr>
          <w:p w14:paraId="14FD1BDA"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0.25</w:t>
            </w:r>
          </w:p>
        </w:tc>
        <w:tc>
          <w:tcPr>
            <w:tcW w:w="496" w:type="pct"/>
            <w:vAlign w:val="center"/>
          </w:tcPr>
          <w:p w14:paraId="4D224546" w14:textId="77777777" w:rsidR="00515D0B" w:rsidRPr="005B68FD" w:rsidRDefault="00515D0B" w:rsidP="00144F6A">
            <w:pPr>
              <w:spacing w:line="240" w:lineRule="auto"/>
              <w:ind w:firstLineChars="0" w:firstLine="0"/>
              <w:jc w:val="center"/>
              <w:rPr>
                <w:rFonts w:eastAsia="等线"/>
                <w:b/>
                <w:bCs/>
                <w:color w:val="000000"/>
                <w:sz w:val="21"/>
                <w:szCs w:val="21"/>
                <w:u w:val="single"/>
              </w:rPr>
            </w:pPr>
            <w:r w:rsidRPr="005B68FD">
              <w:rPr>
                <w:rFonts w:eastAsia="等线"/>
                <w:b/>
                <w:bCs/>
                <w:color w:val="000000"/>
                <w:sz w:val="21"/>
                <w:szCs w:val="21"/>
                <w:u w:val="single"/>
              </w:rPr>
              <w:t>0.81</w:t>
            </w:r>
          </w:p>
        </w:tc>
      </w:tr>
      <w:tr w:rsidR="00515D0B" w:rsidRPr="009E1722" w14:paraId="3FE70545" w14:textId="77777777" w:rsidTr="00740FFF">
        <w:trPr>
          <w:trHeight w:val="397"/>
          <w:jc w:val="center"/>
        </w:trPr>
        <w:tc>
          <w:tcPr>
            <w:tcW w:w="1634" w:type="pct"/>
            <w:gridSpan w:val="2"/>
            <w:vAlign w:val="center"/>
          </w:tcPr>
          <w:p w14:paraId="44CD28C7"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《地表水环境质量标准》（</w:t>
            </w:r>
            <w:r w:rsidRPr="009E1722">
              <w:rPr>
                <w:sz w:val="21"/>
                <w:szCs w:val="21"/>
              </w:rPr>
              <w:t>GB3838-2002</w:t>
            </w:r>
            <w:r w:rsidRPr="009E1722">
              <w:rPr>
                <w:rFonts w:hint="eastAsia"/>
                <w:sz w:val="21"/>
                <w:szCs w:val="21"/>
              </w:rPr>
              <w:t>）</w:t>
            </w:r>
            <w:r w:rsidRPr="009E1722">
              <w:rPr>
                <w:sz w:val="21"/>
                <w:szCs w:val="21"/>
              </w:rPr>
              <w:t>Ⅳ</w:t>
            </w:r>
            <w:r w:rsidRPr="009E1722">
              <w:rPr>
                <w:rFonts w:hint="eastAsia"/>
                <w:sz w:val="21"/>
                <w:szCs w:val="21"/>
              </w:rPr>
              <w:t>类</w:t>
            </w:r>
          </w:p>
        </w:tc>
        <w:tc>
          <w:tcPr>
            <w:tcW w:w="673" w:type="pct"/>
            <w:vAlign w:val="center"/>
          </w:tcPr>
          <w:p w14:paraId="0DA22C45" w14:textId="77777777" w:rsidR="00515D0B" w:rsidRPr="00AF25B3" w:rsidRDefault="00515D0B" w:rsidP="00144F6A">
            <w:pPr>
              <w:spacing w:line="240" w:lineRule="auto"/>
              <w:ind w:firstLineChars="0" w:firstLine="0"/>
              <w:jc w:val="center"/>
              <w:rPr>
                <w:b/>
                <w:bCs/>
                <w:sz w:val="21"/>
                <w:szCs w:val="16"/>
              </w:rPr>
            </w:pPr>
            <w:r w:rsidRPr="00AF25B3">
              <w:rPr>
                <w:rFonts w:hint="eastAsia"/>
                <w:b/>
                <w:bCs/>
                <w:sz w:val="21"/>
                <w:szCs w:val="16"/>
                <w:u w:val="single"/>
              </w:rPr>
              <w:t>C</w:t>
            </w:r>
            <w:r w:rsidRPr="00AF25B3">
              <w:rPr>
                <w:b/>
                <w:bCs/>
                <w:sz w:val="21"/>
                <w:szCs w:val="16"/>
                <w:u w:val="single"/>
              </w:rPr>
              <w:t>OD</w:t>
            </w:r>
            <w:r w:rsidRPr="00AF25B3">
              <w:rPr>
                <w:rFonts w:hint="eastAsia"/>
                <w:b/>
                <w:bCs/>
                <w:sz w:val="21"/>
                <w:szCs w:val="16"/>
              </w:rPr>
              <w:t>≤</w:t>
            </w:r>
            <w:r w:rsidRPr="00AF25B3">
              <w:rPr>
                <w:b/>
                <w:bCs/>
                <w:sz w:val="21"/>
                <w:szCs w:val="16"/>
              </w:rPr>
              <w:t>30</w:t>
            </w:r>
            <w:r w:rsidRPr="00AF25B3">
              <w:rPr>
                <w:rFonts w:hint="eastAsia"/>
                <w:b/>
                <w:bCs/>
                <w:sz w:val="21"/>
                <w:szCs w:val="16"/>
              </w:rPr>
              <w:t>；</w:t>
            </w:r>
          </w:p>
          <w:p w14:paraId="2188FB9B" w14:textId="77777777" w:rsidR="00515D0B" w:rsidRPr="00AF25B3" w:rsidRDefault="00515D0B" w:rsidP="00144F6A">
            <w:pPr>
              <w:spacing w:line="240" w:lineRule="auto"/>
              <w:ind w:firstLineChars="0" w:firstLine="0"/>
              <w:jc w:val="center"/>
              <w:rPr>
                <w:b/>
                <w:bCs/>
                <w:sz w:val="21"/>
                <w:szCs w:val="16"/>
              </w:rPr>
            </w:pPr>
            <w:r w:rsidRPr="00AF25B3">
              <w:rPr>
                <w:rFonts w:hint="eastAsia"/>
                <w:b/>
                <w:bCs/>
                <w:sz w:val="21"/>
                <w:szCs w:val="16"/>
              </w:rPr>
              <w:t>高锰酸盐</w:t>
            </w:r>
            <w:r w:rsidRPr="00AF25B3">
              <w:rPr>
                <w:rFonts w:hint="eastAsia"/>
                <w:b/>
                <w:bCs/>
                <w:sz w:val="21"/>
                <w:szCs w:val="16"/>
              </w:rPr>
              <w:t>1</w:t>
            </w:r>
            <w:r>
              <w:rPr>
                <w:rFonts w:hint="eastAsia"/>
                <w:b/>
                <w:bCs/>
                <w:sz w:val="21"/>
                <w:szCs w:val="16"/>
              </w:rPr>
              <w:t>0</w:t>
            </w:r>
          </w:p>
        </w:tc>
        <w:tc>
          <w:tcPr>
            <w:tcW w:w="425" w:type="pct"/>
            <w:vAlign w:val="center"/>
          </w:tcPr>
          <w:p w14:paraId="1F29270D"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r w:rsidRPr="009E1722">
              <w:rPr>
                <w:sz w:val="21"/>
                <w:szCs w:val="21"/>
              </w:rPr>
              <w:t>1.5</w:t>
            </w:r>
          </w:p>
        </w:tc>
        <w:tc>
          <w:tcPr>
            <w:tcW w:w="587" w:type="pct"/>
            <w:vAlign w:val="center"/>
          </w:tcPr>
          <w:p w14:paraId="08CBEAFA"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r w:rsidRPr="009E1722">
              <w:rPr>
                <w:sz w:val="21"/>
                <w:szCs w:val="21"/>
              </w:rPr>
              <w:t>0.3</w:t>
            </w:r>
          </w:p>
        </w:tc>
        <w:tc>
          <w:tcPr>
            <w:tcW w:w="511" w:type="pct"/>
            <w:vAlign w:val="center"/>
          </w:tcPr>
          <w:p w14:paraId="120236B7"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674" w:type="pct"/>
            <w:vAlign w:val="center"/>
          </w:tcPr>
          <w:p w14:paraId="79F9BF4D"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c>
          <w:tcPr>
            <w:tcW w:w="496" w:type="pct"/>
            <w:vAlign w:val="center"/>
          </w:tcPr>
          <w:p w14:paraId="7D2CEF58" w14:textId="77777777" w:rsidR="00515D0B" w:rsidRPr="009E1722" w:rsidRDefault="00515D0B" w:rsidP="00144F6A">
            <w:pPr>
              <w:spacing w:line="240" w:lineRule="auto"/>
              <w:ind w:firstLineChars="0" w:firstLine="0"/>
              <w:jc w:val="center"/>
              <w:rPr>
                <w:sz w:val="21"/>
                <w:szCs w:val="21"/>
              </w:rPr>
            </w:pPr>
            <w:r w:rsidRPr="009E1722">
              <w:rPr>
                <w:rFonts w:hint="eastAsia"/>
                <w:sz w:val="21"/>
                <w:szCs w:val="21"/>
              </w:rPr>
              <w:t>/</w:t>
            </w:r>
          </w:p>
        </w:tc>
      </w:tr>
    </w:tbl>
    <w:p w14:paraId="52075D50" w14:textId="54D1F1AB" w:rsidR="00740FFF" w:rsidRPr="00740FFF" w:rsidRDefault="00740FFF" w:rsidP="00740FFF">
      <w:pPr>
        <w:ind w:firstLine="422"/>
        <w:rPr>
          <w:b/>
          <w:bCs/>
          <w:sz w:val="21"/>
          <w:szCs w:val="21"/>
          <w:u w:val="single"/>
        </w:rPr>
      </w:pPr>
      <w:r w:rsidRPr="00740FFF">
        <w:rPr>
          <w:rFonts w:hint="eastAsia"/>
          <w:b/>
          <w:bCs/>
          <w:sz w:val="21"/>
          <w:szCs w:val="21"/>
          <w:u w:val="single"/>
        </w:rPr>
        <w:t>注：</w:t>
      </w:r>
      <w:r w:rsidRPr="00740FFF">
        <w:rPr>
          <w:rFonts w:hint="eastAsia"/>
          <w:b/>
          <w:bCs/>
          <w:sz w:val="21"/>
          <w:szCs w:val="21"/>
          <w:u w:val="single"/>
        </w:rPr>
        <w:t>*</w:t>
      </w:r>
      <w:r>
        <w:rPr>
          <w:b/>
          <w:bCs/>
          <w:sz w:val="21"/>
          <w:szCs w:val="21"/>
          <w:u w:val="single"/>
        </w:rPr>
        <w:t xml:space="preserve"> </w:t>
      </w:r>
      <w:r w:rsidRPr="00740FFF">
        <w:rPr>
          <w:rFonts w:hint="eastAsia"/>
          <w:b/>
          <w:bCs/>
          <w:sz w:val="21"/>
          <w:szCs w:val="21"/>
          <w:u w:val="single"/>
        </w:rPr>
        <w:t>共渠下马营断面从</w:t>
      </w:r>
      <w:r w:rsidRPr="00740FFF">
        <w:rPr>
          <w:rFonts w:hint="eastAsia"/>
          <w:b/>
          <w:bCs/>
          <w:sz w:val="21"/>
          <w:szCs w:val="21"/>
          <w:u w:val="single"/>
        </w:rPr>
        <w:t>5</w:t>
      </w:r>
      <w:r w:rsidRPr="00740FFF">
        <w:rPr>
          <w:rFonts w:hint="eastAsia"/>
          <w:b/>
          <w:bCs/>
          <w:sz w:val="21"/>
          <w:szCs w:val="21"/>
          <w:u w:val="single"/>
        </w:rPr>
        <w:t>月份起</w:t>
      </w:r>
      <w:r w:rsidRPr="00740FFF">
        <w:rPr>
          <w:rFonts w:hint="eastAsia"/>
          <w:b/>
          <w:bCs/>
          <w:sz w:val="21"/>
          <w:szCs w:val="21"/>
          <w:u w:val="single"/>
        </w:rPr>
        <w:t>C</w:t>
      </w:r>
      <w:r w:rsidRPr="00740FFF">
        <w:rPr>
          <w:b/>
          <w:bCs/>
          <w:sz w:val="21"/>
          <w:szCs w:val="21"/>
          <w:u w:val="single"/>
        </w:rPr>
        <w:t>OD</w:t>
      </w:r>
      <w:r w:rsidRPr="00740FFF">
        <w:rPr>
          <w:rFonts w:hint="eastAsia"/>
          <w:b/>
          <w:bCs/>
          <w:sz w:val="21"/>
          <w:szCs w:val="21"/>
          <w:u w:val="single"/>
        </w:rPr>
        <w:t>改为高锰酸盐考核，高锰酸盐目标值为</w:t>
      </w:r>
      <w:r w:rsidRPr="00740FFF">
        <w:rPr>
          <w:rFonts w:hint="eastAsia"/>
          <w:b/>
          <w:bCs/>
          <w:sz w:val="21"/>
          <w:szCs w:val="21"/>
          <w:u w:val="single"/>
        </w:rPr>
        <w:t>1</w:t>
      </w:r>
      <w:r w:rsidRPr="00740FFF">
        <w:rPr>
          <w:b/>
          <w:bCs/>
          <w:sz w:val="21"/>
          <w:szCs w:val="21"/>
          <w:u w:val="single"/>
        </w:rPr>
        <w:t>0mg/L</w:t>
      </w:r>
      <w:r w:rsidRPr="00740FFF">
        <w:rPr>
          <w:rFonts w:hint="eastAsia"/>
          <w:b/>
          <w:bCs/>
          <w:sz w:val="21"/>
          <w:szCs w:val="21"/>
          <w:u w:val="single"/>
        </w:rPr>
        <w:t>。</w:t>
      </w:r>
    </w:p>
    <w:p w14:paraId="6C808FC8" w14:textId="2641157C" w:rsidR="00BD2AB2" w:rsidRDefault="00E729B1" w:rsidP="00D40E7E">
      <w:pPr>
        <w:ind w:firstLine="482"/>
      </w:pPr>
      <w:r w:rsidRPr="00370DCB">
        <w:rPr>
          <w:rFonts w:hint="eastAsia"/>
          <w:b/>
          <w:bCs/>
          <w:u w:val="single"/>
        </w:rPr>
        <w:t>由于民生渠由于河道清淤工作导致</w:t>
      </w:r>
      <w:r w:rsidRPr="00A42D9D">
        <w:rPr>
          <w:rFonts w:hint="eastAsia"/>
          <w:b/>
          <w:bCs/>
          <w:u w:val="single"/>
        </w:rPr>
        <w:t>民生渠</w:t>
      </w:r>
      <w:r>
        <w:rPr>
          <w:rFonts w:hint="eastAsia"/>
          <w:b/>
          <w:bCs/>
          <w:u w:val="single"/>
        </w:rPr>
        <w:t>入共渠口</w:t>
      </w:r>
      <w:r w:rsidRPr="00FB7C16">
        <w:rPr>
          <w:rFonts w:hint="eastAsia"/>
          <w:b/>
          <w:bCs/>
          <w:u w:val="single"/>
        </w:rPr>
        <w:t>断面</w:t>
      </w:r>
      <w:r w:rsidRPr="00370DCB">
        <w:rPr>
          <w:rFonts w:hint="eastAsia"/>
          <w:b/>
          <w:bCs/>
          <w:u w:val="single"/>
        </w:rPr>
        <w:t>202</w:t>
      </w:r>
      <w:r w:rsidRPr="00370DCB">
        <w:rPr>
          <w:b/>
          <w:bCs/>
          <w:u w:val="single"/>
        </w:rPr>
        <w:t>2</w:t>
      </w:r>
      <w:r w:rsidRPr="00370DCB">
        <w:rPr>
          <w:rFonts w:hint="eastAsia"/>
          <w:b/>
          <w:bCs/>
          <w:u w:val="single"/>
        </w:rPr>
        <w:t>年</w:t>
      </w:r>
      <w:r w:rsidRPr="00370DCB">
        <w:rPr>
          <w:b/>
          <w:bCs/>
          <w:u w:val="single"/>
        </w:rPr>
        <w:t>3</w:t>
      </w:r>
      <w:r w:rsidRPr="00370DCB">
        <w:rPr>
          <w:rFonts w:hint="eastAsia"/>
          <w:b/>
          <w:bCs/>
          <w:u w:val="single"/>
        </w:rPr>
        <w:t>-</w:t>
      </w:r>
      <w:r w:rsidRPr="00370DCB">
        <w:rPr>
          <w:b/>
          <w:bCs/>
          <w:u w:val="single"/>
        </w:rPr>
        <w:t>4</w:t>
      </w:r>
      <w:r w:rsidRPr="00370DCB">
        <w:rPr>
          <w:rFonts w:hint="eastAsia"/>
          <w:b/>
          <w:bCs/>
          <w:u w:val="single"/>
        </w:rPr>
        <w:t>月断流；</w:t>
      </w:r>
      <w:r w:rsidRPr="00030271">
        <w:rPr>
          <w:rFonts w:hint="eastAsia"/>
          <w:b/>
          <w:bCs/>
          <w:u w:val="single"/>
        </w:rPr>
        <w:t>共渠下马营断面</w:t>
      </w:r>
      <w:r w:rsidRPr="00030271">
        <w:rPr>
          <w:rFonts w:hint="eastAsia"/>
          <w:b/>
          <w:bCs/>
          <w:u w:val="single"/>
        </w:rPr>
        <w:t>C</w:t>
      </w:r>
      <w:r w:rsidRPr="00030271">
        <w:rPr>
          <w:b/>
          <w:bCs/>
          <w:u w:val="single"/>
        </w:rPr>
        <w:t>OD</w:t>
      </w:r>
      <w:r w:rsidRPr="00030271">
        <w:rPr>
          <w:rFonts w:hint="eastAsia"/>
          <w:b/>
          <w:bCs/>
          <w:u w:val="single"/>
        </w:rPr>
        <w:t>改为高锰酸盐</w:t>
      </w:r>
      <w:r>
        <w:rPr>
          <w:rFonts w:hint="eastAsia"/>
          <w:b/>
          <w:bCs/>
          <w:u w:val="single"/>
        </w:rPr>
        <w:t>进行</w:t>
      </w:r>
      <w:r w:rsidRPr="00030271">
        <w:rPr>
          <w:rFonts w:hint="eastAsia"/>
          <w:b/>
          <w:bCs/>
          <w:u w:val="single"/>
        </w:rPr>
        <w:t>考核</w:t>
      </w:r>
      <w:r w:rsidRPr="00370DCB">
        <w:rPr>
          <w:rFonts w:hint="eastAsia"/>
          <w:b/>
          <w:bCs/>
          <w:u w:val="single"/>
        </w:rPr>
        <w:t>，</w:t>
      </w:r>
      <w:r w:rsidRPr="00370DCB">
        <w:rPr>
          <w:b/>
          <w:bCs/>
          <w:u w:val="single"/>
        </w:rPr>
        <w:t>2022</w:t>
      </w:r>
      <w:r w:rsidRPr="00370DCB">
        <w:rPr>
          <w:rFonts w:hint="eastAsia"/>
          <w:b/>
          <w:bCs/>
          <w:u w:val="single"/>
        </w:rPr>
        <w:t>年</w:t>
      </w:r>
      <w:r w:rsidRPr="00370DCB">
        <w:rPr>
          <w:rFonts w:hint="eastAsia"/>
          <w:b/>
          <w:bCs/>
          <w:u w:val="single"/>
        </w:rPr>
        <w:t>1</w:t>
      </w:r>
      <w:r w:rsidRPr="00370DCB">
        <w:rPr>
          <w:rFonts w:hint="eastAsia"/>
          <w:b/>
          <w:bCs/>
          <w:u w:val="single"/>
        </w:rPr>
        <w:t>月</w:t>
      </w:r>
      <w:r w:rsidRPr="00370DCB">
        <w:rPr>
          <w:rFonts w:hint="eastAsia"/>
          <w:b/>
          <w:bCs/>
          <w:u w:val="single"/>
        </w:rPr>
        <w:t>-</w:t>
      </w:r>
      <w:r w:rsidRPr="00370DCB">
        <w:rPr>
          <w:b/>
          <w:bCs/>
          <w:u w:val="single"/>
        </w:rPr>
        <w:t>5</w:t>
      </w:r>
      <w:r w:rsidRPr="00370DCB">
        <w:rPr>
          <w:rFonts w:hint="eastAsia"/>
          <w:b/>
          <w:bCs/>
          <w:u w:val="single"/>
        </w:rPr>
        <w:t>月无高锰酸盐监测设备无数据，因此本次评价对</w:t>
      </w:r>
      <w:r w:rsidRPr="00A42D9D">
        <w:rPr>
          <w:rFonts w:hint="eastAsia"/>
          <w:b/>
          <w:bCs/>
          <w:u w:val="single"/>
        </w:rPr>
        <w:t>民生渠</w:t>
      </w:r>
      <w:r w:rsidR="00F3409E">
        <w:rPr>
          <w:rFonts w:hint="eastAsia"/>
          <w:b/>
          <w:bCs/>
          <w:u w:val="single"/>
        </w:rPr>
        <w:t>入共渠口</w:t>
      </w:r>
      <w:r w:rsidRPr="00FB7C16">
        <w:rPr>
          <w:rFonts w:hint="eastAsia"/>
          <w:b/>
          <w:bCs/>
          <w:u w:val="single"/>
        </w:rPr>
        <w:t>断面</w:t>
      </w:r>
      <w:r>
        <w:rPr>
          <w:rFonts w:hint="eastAsia"/>
          <w:b/>
          <w:bCs/>
          <w:u w:val="single"/>
        </w:rPr>
        <w:t>和卫河皇甫</w:t>
      </w:r>
      <w:r w:rsidRPr="00370DCB">
        <w:rPr>
          <w:rFonts w:hint="eastAsia"/>
          <w:b/>
          <w:bCs/>
          <w:u w:val="single"/>
        </w:rPr>
        <w:t>的监测数据进行画图分析</w:t>
      </w:r>
      <w:r w:rsidR="00BD2AB2">
        <w:rPr>
          <w:rFonts w:hint="eastAsia"/>
        </w:rPr>
        <w:t>，详见图</w:t>
      </w:r>
      <w:r w:rsidR="00BD2AB2">
        <w:rPr>
          <w:rFonts w:hint="eastAsia"/>
        </w:rPr>
        <w:t>4-3~4-5</w:t>
      </w:r>
      <w:r w:rsidR="00BD2AB2">
        <w:rPr>
          <w:rFonts w:hint="eastAsia"/>
        </w:rPr>
        <w:t>。</w:t>
      </w:r>
    </w:p>
    <w:p w14:paraId="1D0CECC5" w14:textId="33D36BEC" w:rsidR="00F3409E" w:rsidRDefault="0024232E" w:rsidP="00D40E7E">
      <w:pPr>
        <w:ind w:firstLine="480"/>
      </w:pPr>
      <w:r>
        <w:rPr>
          <w:noProof/>
        </w:rPr>
        <w:drawing>
          <wp:anchor distT="0" distB="0" distL="114300" distR="114300" simplePos="0" relativeHeight="251801600" behindDoc="0" locked="0" layoutInCell="1" allowOverlap="1" wp14:anchorId="3188BB0D" wp14:editId="63D694CE">
            <wp:simplePos x="0" y="0"/>
            <wp:positionH relativeFrom="margin">
              <wp:align>center</wp:align>
            </wp:positionH>
            <wp:positionV relativeFrom="paragraph">
              <wp:posOffset>135890</wp:posOffset>
            </wp:positionV>
            <wp:extent cx="4680000" cy="2160000"/>
            <wp:effectExtent l="0" t="0" r="6350" b="12065"/>
            <wp:wrapNone/>
            <wp:docPr id="95" name="图表 95">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60592A10" w14:textId="1AC28776" w:rsidR="00BD2AB2" w:rsidRDefault="00BD2AB2" w:rsidP="00D40E7E">
      <w:pPr>
        <w:ind w:firstLine="480"/>
      </w:pPr>
    </w:p>
    <w:p w14:paraId="04892446" w14:textId="4D17717D" w:rsidR="00BD2AB2" w:rsidRDefault="00BD2AB2" w:rsidP="00D40E7E">
      <w:pPr>
        <w:ind w:firstLine="480"/>
      </w:pPr>
    </w:p>
    <w:p w14:paraId="0DE396A1" w14:textId="0AB3ECDB" w:rsidR="00BD2AB2" w:rsidRDefault="00BD2AB2" w:rsidP="00D40E7E">
      <w:pPr>
        <w:ind w:firstLine="480"/>
      </w:pPr>
    </w:p>
    <w:p w14:paraId="21F3A249" w14:textId="7BAF9B7F" w:rsidR="00FA69EB" w:rsidRPr="00C26455" w:rsidRDefault="00FA69EB" w:rsidP="00D40E7E">
      <w:pPr>
        <w:ind w:firstLine="480"/>
      </w:pPr>
    </w:p>
    <w:p w14:paraId="1AA58604" w14:textId="06D0E74B" w:rsidR="00FA69EB" w:rsidRPr="00C26455" w:rsidRDefault="00FA69EB">
      <w:pPr>
        <w:ind w:firstLine="480"/>
      </w:pPr>
    </w:p>
    <w:p w14:paraId="5B130378" w14:textId="31E883D1" w:rsidR="002915AD" w:rsidRPr="00C26455" w:rsidRDefault="002915AD">
      <w:pPr>
        <w:ind w:firstLineChars="0" w:firstLine="0"/>
      </w:pPr>
    </w:p>
    <w:p w14:paraId="5303E884" w14:textId="77777777" w:rsidR="000625E8" w:rsidRDefault="000625E8" w:rsidP="00C53CAA">
      <w:pPr>
        <w:pStyle w:val="aff8"/>
        <w:tabs>
          <w:tab w:val="left" w:pos="1166"/>
          <w:tab w:val="center" w:pos="4156"/>
        </w:tabs>
        <w:jc w:val="left"/>
      </w:pPr>
    </w:p>
    <w:p w14:paraId="0A5097EC" w14:textId="1DC8562E" w:rsidR="002915AD" w:rsidRDefault="00C53CAA" w:rsidP="00C53CAA">
      <w:pPr>
        <w:pStyle w:val="aff8"/>
        <w:tabs>
          <w:tab w:val="left" w:pos="1166"/>
          <w:tab w:val="center" w:pos="4156"/>
        </w:tabs>
        <w:jc w:val="left"/>
      </w:pPr>
      <w:r>
        <w:tab/>
      </w:r>
      <w:r w:rsidR="000939D1" w:rsidRPr="000A42C7">
        <w:t>图</w:t>
      </w:r>
      <w:r w:rsidR="000939D1" w:rsidRPr="000A42C7">
        <w:rPr>
          <w:rFonts w:hint="eastAsia"/>
        </w:rPr>
        <w:t>4</w:t>
      </w:r>
      <w:r w:rsidR="000939D1" w:rsidRPr="000A42C7">
        <w:t>-</w:t>
      </w:r>
      <w:r w:rsidR="000939D1" w:rsidRPr="000A42C7">
        <w:rPr>
          <w:rFonts w:hint="eastAsia"/>
        </w:rPr>
        <w:t>3</w:t>
      </w:r>
      <w:r w:rsidR="000939D1" w:rsidRPr="000A42C7">
        <w:t xml:space="preserve">  </w:t>
      </w:r>
      <w:r w:rsidR="00136B69" w:rsidRPr="000A42C7">
        <w:t xml:space="preserve"> </w:t>
      </w:r>
      <w:r w:rsidR="000939D1" w:rsidRPr="000A42C7">
        <w:rPr>
          <w:rFonts w:hint="eastAsia"/>
        </w:rPr>
        <w:t xml:space="preserve"> </w:t>
      </w:r>
      <w:r w:rsidR="0031347F">
        <w:rPr>
          <w:rFonts w:hint="eastAsia"/>
        </w:rPr>
        <w:t>民生渠入共渠口</w:t>
      </w:r>
      <w:r w:rsidR="005F3F0B" w:rsidRPr="000A42C7">
        <w:rPr>
          <w:rFonts w:hint="eastAsia"/>
        </w:rPr>
        <w:t>断面</w:t>
      </w:r>
      <w:r w:rsidR="000939D1" w:rsidRPr="000A42C7">
        <w:t>近期水质</w:t>
      </w:r>
      <w:r w:rsidR="000939D1" w:rsidRPr="000A42C7">
        <w:t>COD</w:t>
      </w:r>
      <w:r w:rsidR="000939D1" w:rsidRPr="000A42C7">
        <w:t>浓度折线图</w:t>
      </w:r>
    </w:p>
    <w:p w14:paraId="299EF283" w14:textId="77777777" w:rsidR="00E40623" w:rsidRPr="000A42C7" w:rsidRDefault="00E40623" w:rsidP="00C53CAA">
      <w:pPr>
        <w:pStyle w:val="aff8"/>
        <w:tabs>
          <w:tab w:val="left" w:pos="1166"/>
          <w:tab w:val="center" w:pos="4156"/>
        </w:tabs>
        <w:jc w:val="left"/>
      </w:pPr>
    </w:p>
    <w:p w14:paraId="2AADD8B2" w14:textId="05275C09" w:rsidR="00A8723F" w:rsidRDefault="00A8723F">
      <w:pPr>
        <w:pStyle w:val="aff6"/>
      </w:pPr>
    </w:p>
    <w:p w14:paraId="5573D948" w14:textId="52026F01" w:rsidR="00A8723F" w:rsidRDefault="0024232E">
      <w:pPr>
        <w:pStyle w:val="aff6"/>
      </w:pPr>
      <w:r>
        <w:rPr>
          <w:noProof/>
        </w:rPr>
        <w:lastRenderedPageBreak/>
        <w:drawing>
          <wp:anchor distT="0" distB="0" distL="114300" distR="114300" simplePos="0" relativeHeight="251802624" behindDoc="0" locked="0" layoutInCell="1" allowOverlap="1" wp14:anchorId="0C1B2FBC" wp14:editId="568600F2">
            <wp:simplePos x="0" y="0"/>
            <wp:positionH relativeFrom="margin">
              <wp:align>center</wp:align>
            </wp:positionH>
            <wp:positionV relativeFrom="paragraph">
              <wp:posOffset>14605</wp:posOffset>
            </wp:positionV>
            <wp:extent cx="4680000" cy="2160000"/>
            <wp:effectExtent l="0" t="0" r="6350" b="12065"/>
            <wp:wrapNone/>
            <wp:docPr id="96" name="图表 96">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7C0B95F6" w14:textId="42C3ACA7" w:rsidR="00A8723F" w:rsidRDefault="00A8723F">
      <w:pPr>
        <w:pStyle w:val="aff6"/>
      </w:pPr>
    </w:p>
    <w:p w14:paraId="7CABE0E0" w14:textId="42270229" w:rsidR="00A8723F" w:rsidRDefault="00A8723F">
      <w:pPr>
        <w:pStyle w:val="aff6"/>
      </w:pPr>
    </w:p>
    <w:p w14:paraId="48DB8F7C" w14:textId="77777777" w:rsidR="00A8723F" w:rsidRDefault="00A8723F">
      <w:pPr>
        <w:pStyle w:val="aff6"/>
      </w:pPr>
    </w:p>
    <w:p w14:paraId="1E76AC8B" w14:textId="77777777" w:rsidR="00A8723F" w:rsidRDefault="00A8723F">
      <w:pPr>
        <w:pStyle w:val="aff6"/>
      </w:pPr>
    </w:p>
    <w:p w14:paraId="4F817760" w14:textId="77777777" w:rsidR="00A8723F" w:rsidRDefault="00A8723F">
      <w:pPr>
        <w:pStyle w:val="aff6"/>
      </w:pPr>
    </w:p>
    <w:p w14:paraId="492E9C63" w14:textId="77777777" w:rsidR="00A8723F" w:rsidRDefault="00A8723F">
      <w:pPr>
        <w:pStyle w:val="aff6"/>
      </w:pPr>
    </w:p>
    <w:p w14:paraId="5118B51B" w14:textId="77777777" w:rsidR="00A8723F" w:rsidRDefault="00A8723F">
      <w:pPr>
        <w:pStyle w:val="aff6"/>
      </w:pPr>
    </w:p>
    <w:p w14:paraId="66E3A4C2" w14:textId="77777777" w:rsidR="00A8723F" w:rsidRDefault="00A8723F">
      <w:pPr>
        <w:pStyle w:val="aff6"/>
      </w:pPr>
    </w:p>
    <w:p w14:paraId="6CB49556" w14:textId="77777777" w:rsidR="00A8723F" w:rsidRDefault="00A8723F">
      <w:pPr>
        <w:pStyle w:val="aff6"/>
      </w:pPr>
    </w:p>
    <w:p w14:paraId="222C794C" w14:textId="43FE1FD8" w:rsidR="00A8723F" w:rsidRDefault="00A8723F">
      <w:pPr>
        <w:pStyle w:val="aff6"/>
      </w:pPr>
    </w:p>
    <w:p w14:paraId="50E0E9A9" w14:textId="5711DB64" w:rsidR="002915AD" w:rsidRPr="00C26455" w:rsidRDefault="002915AD">
      <w:pPr>
        <w:pStyle w:val="aff6"/>
      </w:pPr>
    </w:p>
    <w:p w14:paraId="5F70E9AF" w14:textId="77777777" w:rsidR="002915AD" w:rsidRPr="00C26455" w:rsidRDefault="002915AD">
      <w:pPr>
        <w:pStyle w:val="aff6"/>
      </w:pPr>
    </w:p>
    <w:p w14:paraId="102D6842" w14:textId="53DA9041" w:rsidR="002915AD" w:rsidRPr="00C26455" w:rsidRDefault="002915AD">
      <w:pPr>
        <w:pStyle w:val="aff6"/>
      </w:pPr>
    </w:p>
    <w:p w14:paraId="1C7C8A37" w14:textId="296A1CA7" w:rsidR="002915AD" w:rsidRPr="00C26455" w:rsidRDefault="002915AD" w:rsidP="000625E8">
      <w:pPr>
        <w:pStyle w:val="aff6"/>
        <w:jc w:val="both"/>
      </w:pPr>
    </w:p>
    <w:p w14:paraId="15A4E370" w14:textId="6C601F84" w:rsidR="002915AD" w:rsidRPr="000A42C7" w:rsidRDefault="000939D1" w:rsidP="00AF43EA">
      <w:pPr>
        <w:pStyle w:val="aff8"/>
      </w:pPr>
      <w:r w:rsidRPr="000A42C7">
        <w:t>图</w:t>
      </w:r>
      <w:r w:rsidRPr="000A42C7">
        <w:rPr>
          <w:rFonts w:hint="eastAsia"/>
        </w:rPr>
        <w:t>4</w:t>
      </w:r>
      <w:r w:rsidRPr="000A42C7">
        <w:t>-</w:t>
      </w:r>
      <w:r w:rsidRPr="000A42C7">
        <w:rPr>
          <w:rFonts w:hint="eastAsia"/>
        </w:rPr>
        <w:t>4</w:t>
      </w:r>
      <w:r w:rsidRPr="000A42C7">
        <w:t xml:space="preserve">  </w:t>
      </w:r>
      <w:r w:rsidR="00136B69" w:rsidRPr="000A42C7">
        <w:t xml:space="preserve"> </w:t>
      </w:r>
      <w:r w:rsidRPr="000A42C7">
        <w:t xml:space="preserve"> </w:t>
      </w:r>
      <w:r w:rsidR="0031347F">
        <w:rPr>
          <w:rFonts w:hint="eastAsia"/>
        </w:rPr>
        <w:t>民生渠入共渠口</w:t>
      </w:r>
      <w:r w:rsidRPr="000A42C7">
        <w:t>断面近期水质</w:t>
      </w:r>
      <w:r w:rsidRPr="000A42C7">
        <w:t>NH</w:t>
      </w:r>
      <w:r w:rsidRPr="000A42C7">
        <w:rPr>
          <w:vertAlign w:val="subscript"/>
        </w:rPr>
        <w:t>3</w:t>
      </w:r>
      <w:r w:rsidRPr="000A42C7">
        <w:t>-N</w:t>
      </w:r>
      <w:r w:rsidRPr="000A42C7">
        <w:t>浓度折线图</w:t>
      </w:r>
    </w:p>
    <w:p w14:paraId="71B5FB54" w14:textId="7FFE8AB5" w:rsidR="002915AD" w:rsidRPr="00C26455" w:rsidRDefault="002915AD">
      <w:pPr>
        <w:pStyle w:val="aff8"/>
      </w:pPr>
    </w:p>
    <w:p w14:paraId="6D77B5D5" w14:textId="631C4CD2" w:rsidR="002915AD" w:rsidRPr="00C26455" w:rsidRDefault="0024232E">
      <w:pPr>
        <w:pStyle w:val="aff8"/>
      </w:pPr>
      <w:r>
        <w:rPr>
          <w:noProof/>
        </w:rPr>
        <w:drawing>
          <wp:anchor distT="0" distB="0" distL="114300" distR="114300" simplePos="0" relativeHeight="251803648" behindDoc="0" locked="0" layoutInCell="1" allowOverlap="1" wp14:anchorId="6DBB7CA4" wp14:editId="5AA7CEFF">
            <wp:simplePos x="0" y="0"/>
            <wp:positionH relativeFrom="margin">
              <wp:align>center</wp:align>
            </wp:positionH>
            <wp:positionV relativeFrom="paragraph">
              <wp:posOffset>5715</wp:posOffset>
            </wp:positionV>
            <wp:extent cx="4680000" cy="2160000"/>
            <wp:effectExtent l="0" t="0" r="6350" b="12065"/>
            <wp:wrapNone/>
            <wp:docPr id="97" name="图表 97">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14:paraId="24879102" w14:textId="0F7FC380" w:rsidR="002915AD" w:rsidRPr="00C26455" w:rsidRDefault="002915AD">
      <w:pPr>
        <w:pStyle w:val="aff8"/>
      </w:pPr>
    </w:p>
    <w:p w14:paraId="7FD2D177" w14:textId="49C780A6" w:rsidR="002915AD" w:rsidRPr="00C26455" w:rsidRDefault="002915AD">
      <w:pPr>
        <w:pStyle w:val="aff8"/>
      </w:pPr>
    </w:p>
    <w:p w14:paraId="55BAB6F8" w14:textId="01AAEADB" w:rsidR="002915AD" w:rsidRPr="00C26455" w:rsidRDefault="002915AD">
      <w:pPr>
        <w:pStyle w:val="aff8"/>
      </w:pPr>
    </w:p>
    <w:p w14:paraId="770A21EE" w14:textId="3FEF5099" w:rsidR="002915AD" w:rsidRPr="00C26455" w:rsidRDefault="002915AD">
      <w:pPr>
        <w:pStyle w:val="aff8"/>
      </w:pPr>
    </w:p>
    <w:p w14:paraId="5AC49F7F" w14:textId="48EDCA7E" w:rsidR="002915AD" w:rsidRPr="00C26455" w:rsidRDefault="002915AD">
      <w:pPr>
        <w:pStyle w:val="aff8"/>
      </w:pPr>
    </w:p>
    <w:p w14:paraId="4427A4AD" w14:textId="77777777" w:rsidR="002915AD" w:rsidRPr="00C26455" w:rsidRDefault="002915AD">
      <w:pPr>
        <w:pStyle w:val="aff8"/>
      </w:pPr>
    </w:p>
    <w:p w14:paraId="3FE55D03" w14:textId="5A8DC50A" w:rsidR="002915AD" w:rsidRPr="00C26455" w:rsidRDefault="002915AD">
      <w:pPr>
        <w:pStyle w:val="aff8"/>
      </w:pPr>
    </w:p>
    <w:p w14:paraId="5D2DFF99" w14:textId="77777777" w:rsidR="002915AD" w:rsidRPr="00C26455" w:rsidRDefault="002915AD">
      <w:pPr>
        <w:pStyle w:val="aff8"/>
      </w:pPr>
    </w:p>
    <w:p w14:paraId="48B383AC" w14:textId="77777777" w:rsidR="002915AD" w:rsidRPr="00C26455" w:rsidRDefault="002915AD">
      <w:pPr>
        <w:pStyle w:val="aff8"/>
      </w:pPr>
    </w:p>
    <w:p w14:paraId="29CF3753" w14:textId="233043D5" w:rsidR="002915AD" w:rsidRPr="00C26455" w:rsidRDefault="002915AD">
      <w:pPr>
        <w:pStyle w:val="aff8"/>
      </w:pPr>
    </w:p>
    <w:p w14:paraId="0D8A3CD4" w14:textId="77777777" w:rsidR="002915AD" w:rsidRPr="00C26455" w:rsidRDefault="002915AD">
      <w:pPr>
        <w:pStyle w:val="aff8"/>
      </w:pPr>
    </w:p>
    <w:p w14:paraId="11448E43" w14:textId="77777777" w:rsidR="00A8723F" w:rsidRDefault="00A8723F" w:rsidP="00AF43EA">
      <w:pPr>
        <w:pStyle w:val="aff8"/>
      </w:pPr>
    </w:p>
    <w:p w14:paraId="7DA2DE75" w14:textId="7F609961" w:rsidR="002915AD" w:rsidRPr="000A42C7" w:rsidRDefault="000939D1" w:rsidP="00AF43EA">
      <w:pPr>
        <w:pStyle w:val="aff8"/>
      </w:pPr>
      <w:r w:rsidRPr="000A42C7">
        <w:t>图</w:t>
      </w:r>
      <w:r w:rsidRPr="000A42C7">
        <w:rPr>
          <w:rFonts w:hint="eastAsia"/>
        </w:rPr>
        <w:t>4</w:t>
      </w:r>
      <w:r w:rsidRPr="000A42C7">
        <w:t>-</w:t>
      </w:r>
      <w:r w:rsidRPr="000A42C7">
        <w:rPr>
          <w:rFonts w:hint="eastAsia"/>
        </w:rPr>
        <w:t>5</w:t>
      </w:r>
      <w:r w:rsidRPr="000A42C7">
        <w:t xml:space="preserve">  </w:t>
      </w:r>
      <w:r w:rsidR="00136B69" w:rsidRPr="000A42C7">
        <w:t xml:space="preserve"> </w:t>
      </w:r>
      <w:r w:rsidRPr="000A42C7">
        <w:t xml:space="preserve"> </w:t>
      </w:r>
      <w:r w:rsidR="0031347F">
        <w:rPr>
          <w:rFonts w:hint="eastAsia"/>
        </w:rPr>
        <w:t>民生渠入共渠口</w:t>
      </w:r>
      <w:r w:rsidRPr="000A42C7">
        <w:t>近期水质</w:t>
      </w:r>
      <w:r w:rsidRPr="000A42C7">
        <w:rPr>
          <w:rFonts w:hint="eastAsia"/>
        </w:rPr>
        <w:t>TP</w:t>
      </w:r>
      <w:r w:rsidRPr="000A42C7">
        <w:t>浓度折线图</w:t>
      </w:r>
    </w:p>
    <w:p w14:paraId="28E04CED" w14:textId="5C5D32F0" w:rsidR="00A41CDA" w:rsidRDefault="00A41CDA" w:rsidP="00A41CDA">
      <w:pPr>
        <w:pStyle w:val="aff4"/>
        <w:rPr>
          <w:b/>
        </w:rPr>
      </w:pPr>
      <w:r>
        <w:rPr>
          <w:rFonts w:hint="eastAsia"/>
        </w:rPr>
        <w:t>由以上表可知，民生渠入共渠口</w:t>
      </w:r>
      <w:r>
        <w:t>断面</w:t>
      </w:r>
      <w:r w:rsidRPr="008D0A3F">
        <w:rPr>
          <w:rFonts w:hint="eastAsia"/>
        </w:rPr>
        <w:t>202</w:t>
      </w:r>
      <w:r w:rsidR="001C0BF7">
        <w:rPr>
          <w:rFonts w:hint="eastAsia"/>
        </w:rPr>
        <w:t>2</w:t>
      </w:r>
      <w:r w:rsidRPr="008D0A3F">
        <w:rPr>
          <w:rFonts w:hint="eastAsia"/>
        </w:rPr>
        <w:t>年</w:t>
      </w:r>
      <w:r w:rsidR="001C0BF7">
        <w:rPr>
          <w:rFonts w:hint="eastAsia"/>
        </w:rPr>
        <w:t>1</w:t>
      </w:r>
      <w:r w:rsidRPr="008D0A3F">
        <w:rPr>
          <w:rFonts w:hint="eastAsia"/>
        </w:rPr>
        <w:t>月</w:t>
      </w:r>
      <w:r w:rsidRPr="008D0A3F">
        <w:rPr>
          <w:rFonts w:hint="eastAsia"/>
        </w:rPr>
        <w:t>-</w:t>
      </w:r>
      <w:r w:rsidRPr="008D0A3F">
        <w:t>2022</w:t>
      </w:r>
      <w:r w:rsidRPr="008D0A3F">
        <w:rPr>
          <w:rFonts w:hint="eastAsia"/>
        </w:rPr>
        <w:t>年</w:t>
      </w:r>
      <w:r w:rsidR="001C0BF7">
        <w:rPr>
          <w:rFonts w:hint="eastAsia"/>
        </w:rPr>
        <w:t>8</w:t>
      </w:r>
      <w:r w:rsidRPr="008D0A3F">
        <w:rPr>
          <w:rFonts w:hint="eastAsia"/>
        </w:rPr>
        <w:t>月</w:t>
      </w:r>
      <w:r>
        <w:rPr>
          <w:rFonts w:hint="eastAsia"/>
        </w:rPr>
        <w:t>水质状况为：</w:t>
      </w:r>
      <w:r w:rsidRPr="00BC4738">
        <w:rPr>
          <w:rFonts w:hint="eastAsia"/>
        </w:rPr>
        <w:t>COD</w:t>
      </w:r>
      <w:r w:rsidRPr="00BC4738">
        <w:rPr>
          <w:rFonts w:hint="eastAsia"/>
        </w:rPr>
        <w:t>在</w:t>
      </w:r>
      <w:r w:rsidR="001C0BF7">
        <w:rPr>
          <w:rFonts w:hint="eastAsia"/>
        </w:rPr>
        <w:t>20.09-52.75</w:t>
      </w:r>
      <w:r w:rsidRPr="00BC4738">
        <w:rPr>
          <w:rFonts w:hint="eastAsia"/>
        </w:rPr>
        <w:t>mg/L</w:t>
      </w:r>
      <w:r w:rsidRPr="00BC4738">
        <w:rPr>
          <w:rFonts w:hint="eastAsia"/>
        </w:rPr>
        <w:t>，标准指数为</w:t>
      </w:r>
      <w:r w:rsidR="001C0BF7">
        <w:rPr>
          <w:rFonts w:hint="eastAsia"/>
        </w:rPr>
        <w:t>0.67-1.76</w:t>
      </w:r>
      <w:r w:rsidRPr="00BC4738">
        <w:rPr>
          <w:rFonts w:hint="eastAsia"/>
        </w:rPr>
        <w:t>，最大超标倍数为</w:t>
      </w:r>
      <w:r w:rsidR="001C0BF7">
        <w:rPr>
          <w:rFonts w:hint="eastAsia"/>
        </w:rPr>
        <w:t>0.76</w:t>
      </w:r>
      <w:r w:rsidRPr="00BC4738">
        <w:rPr>
          <w:rFonts w:hint="eastAsia"/>
        </w:rPr>
        <w:t>倍；</w:t>
      </w:r>
      <w:r w:rsidRPr="00BC4738">
        <w:rPr>
          <w:rFonts w:hint="eastAsia"/>
        </w:rPr>
        <w:t>NH</w:t>
      </w:r>
      <w:r w:rsidRPr="00BC4738">
        <w:rPr>
          <w:rFonts w:hint="eastAsia"/>
          <w:vertAlign w:val="subscript"/>
        </w:rPr>
        <w:t>3</w:t>
      </w:r>
      <w:r w:rsidRPr="00BC4738">
        <w:rPr>
          <w:rFonts w:hint="eastAsia"/>
        </w:rPr>
        <w:t>-N</w:t>
      </w:r>
      <w:r w:rsidRPr="00BC4738">
        <w:rPr>
          <w:rFonts w:hint="eastAsia"/>
        </w:rPr>
        <w:t>在</w:t>
      </w:r>
      <w:r w:rsidR="001C0BF7">
        <w:rPr>
          <w:rFonts w:hint="eastAsia"/>
        </w:rPr>
        <w:t>1.47-9.91</w:t>
      </w:r>
      <w:r w:rsidRPr="00BC4738">
        <w:rPr>
          <w:rFonts w:hint="eastAsia"/>
        </w:rPr>
        <w:t>mg/L</w:t>
      </w:r>
      <w:r w:rsidRPr="00BC4738">
        <w:rPr>
          <w:rFonts w:hint="eastAsia"/>
        </w:rPr>
        <w:t>，标准指数为</w:t>
      </w:r>
      <w:r w:rsidR="00971784">
        <w:rPr>
          <w:rFonts w:hint="eastAsia"/>
        </w:rPr>
        <w:t>0.98-6.61</w:t>
      </w:r>
      <w:r w:rsidRPr="00BC4738">
        <w:rPr>
          <w:rFonts w:hint="eastAsia"/>
        </w:rPr>
        <w:t>，最大超标倍数为</w:t>
      </w:r>
      <w:r w:rsidR="00971784">
        <w:rPr>
          <w:rFonts w:hint="eastAsia"/>
        </w:rPr>
        <w:t>5.61</w:t>
      </w:r>
      <w:r w:rsidRPr="00BC4738">
        <w:rPr>
          <w:rFonts w:hint="eastAsia"/>
        </w:rPr>
        <w:t>倍；总磷在</w:t>
      </w:r>
      <w:r w:rsidR="00971784">
        <w:rPr>
          <w:rFonts w:hint="eastAsia"/>
        </w:rPr>
        <w:t>0.193-0.818</w:t>
      </w:r>
      <w:r w:rsidRPr="00BC4738">
        <w:rPr>
          <w:rFonts w:hint="eastAsia"/>
        </w:rPr>
        <w:t>mg/L</w:t>
      </w:r>
      <w:r w:rsidRPr="00BC4738">
        <w:rPr>
          <w:rFonts w:hint="eastAsia"/>
        </w:rPr>
        <w:t>，标准指数为</w:t>
      </w:r>
      <w:r w:rsidR="00971784">
        <w:rPr>
          <w:rFonts w:hint="eastAsia"/>
        </w:rPr>
        <w:t>0.64-2.73</w:t>
      </w:r>
      <w:r w:rsidRPr="00BC4738">
        <w:rPr>
          <w:rFonts w:hint="eastAsia"/>
        </w:rPr>
        <w:t>，最大超标倍数为</w:t>
      </w:r>
      <w:r w:rsidR="00971784">
        <w:rPr>
          <w:rFonts w:hint="eastAsia"/>
        </w:rPr>
        <w:t>1.73</w:t>
      </w:r>
      <w:r w:rsidRPr="00BC4738">
        <w:rPr>
          <w:rFonts w:hint="eastAsia"/>
        </w:rPr>
        <w:t>倍；</w:t>
      </w:r>
      <w:r w:rsidRPr="00BC4738">
        <w:rPr>
          <w:rFonts w:hint="eastAsia"/>
        </w:rPr>
        <w:t>COD</w:t>
      </w:r>
      <w:r w:rsidRPr="00BC4738">
        <w:rPr>
          <w:rFonts w:hint="eastAsia"/>
        </w:rPr>
        <w:t>、氨氮、总磷的超标率分别为</w:t>
      </w:r>
      <w:r w:rsidR="00971784">
        <w:rPr>
          <w:rFonts w:hint="eastAsia"/>
        </w:rPr>
        <w:t>33.3</w:t>
      </w:r>
      <w:r w:rsidRPr="00BC4738">
        <w:rPr>
          <w:rFonts w:hint="eastAsia"/>
        </w:rPr>
        <w:t>%</w:t>
      </w:r>
      <w:r w:rsidRPr="00BC4738">
        <w:rPr>
          <w:rFonts w:hint="eastAsia"/>
        </w:rPr>
        <w:t>、</w:t>
      </w:r>
      <w:r w:rsidR="00971784">
        <w:rPr>
          <w:rFonts w:hint="eastAsia"/>
        </w:rPr>
        <w:t>83.3</w:t>
      </w:r>
      <w:r w:rsidRPr="00BC4738">
        <w:rPr>
          <w:rFonts w:hint="eastAsia"/>
        </w:rPr>
        <w:t>%</w:t>
      </w:r>
      <w:r w:rsidRPr="00BC4738">
        <w:rPr>
          <w:rFonts w:hint="eastAsia"/>
        </w:rPr>
        <w:t>、</w:t>
      </w:r>
      <w:r w:rsidR="0072300D">
        <w:rPr>
          <w:rFonts w:hint="eastAsia"/>
        </w:rPr>
        <w:t>50</w:t>
      </w:r>
      <w:r w:rsidRPr="00BC4738">
        <w:rPr>
          <w:rFonts w:hint="eastAsia"/>
        </w:rPr>
        <w:t>%</w:t>
      </w:r>
      <w:r w:rsidRPr="00BC4738">
        <w:rPr>
          <w:rFonts w:hint="eastAsia"/>
        </w:rPr>
        <w:t>。</w:t>
      </w:r>
    </w:p>
    <w:p w14:paraId="3FF3F4EB" w14:textId="51CA5039" w:rsidR="00A41CDA" w:rsidRDefault="00A41CDA" w:rsidP="00A41CDA">
      <w:pPr>
        <w:pStyle w:val="aff4"/>
      </w:pPr>
      <w:r>
        <w:t>共渠下马营断面</w:t>
      </w:r>
      <w:r w:rsidRPr="008D0A3F">
        <w:rPr>
          <w:rFonts w:hint="eastAsia"/>
        </w:rPr>
        <w:t>202</w:t>
      </w:r>
      <w:r w:rsidR="0072300D">
        <w:rPr>
          <w:rFonts w:hint="eastAsia"/>
        </w:rPr>
        <w:t>2</w:t>
      </w:r>
      <w:r w:rsidRPr="008D0A3F">
        <w:rPr>
          <w:rFonts w:hint="eastAsia"/>
        </w:rPr>
        <w:t>年</w:t>
      </w:r>
      <w:r w:rsidR="0072300D">
        <w:rPr>
          <w:rFonts w:hint="eastAsia"/>
        </w:rPr>
        <w:t>5</w:t>
      </w:r>
      <w:r w:rsidRPr="008D0A3F">
        <w:rPr>
          <w:rFonts w:hint="eastAsia"/>
        </w:rPr>
        <w:t>月</w:t>
      </w:r>
      <w:r w:rsidRPr="008D0A3F">
        <w:rPr>
          <w:rFonts w:hint="eastAsia"/>
        </w:rPr>
        <w:t>-20</w:t>
      </w:r>
      <w:r w:rsidRPr="008D0A3F">
        <w:t>22</w:t>
      </w:r>
      <w:r w:rsidRPr="008D0A3F">
        <w:rPr>
          <w:rFonts w:hint="eastAsia"/>
        </w:rPr>
        <w:t>年</w:t>
      </w:r>
      <w:r w:rsidR="0072300D">
        <w:rPr>
          <w:rFonts w:hint="eastAsia"/>
        </w:rPr>
        <w:t>8</w:t>
      </w:r>
      <w:r w:rsidRPr="008D0A3F">
        <w:rPr>
          <w:rFonts w:hint="eastAsia"/>
        </w:rPr>
        <w:t>月</w:t>
      </w:r>
      <w:r>
        <w:rPr>
          <w:rFonts w:hint="eastAsia"/>
        </w:rPr>
        <w:t>水质状况为：</w:t>
      </w:r>
      <w:r>
        <w:rPr>
          <w:rFonts w:hint="eastAsia"/>
        </w:rPr>
        <w:t>COD</w:t>
      </w:r>
      <w:r>
        <w:rPr>
          <w:rFonts w:hint="eastAsia"/>
        </w:rPr>
        <w:t>在</w:t>
      </w:r>
      <w:r w:rsidR="0072300D">
        <w:rPr>
          <w:rFonts w:hint="eastAsia"/>
        </w:rPr>
        <w:t>5.5-7.2</w:t>
      </w:r>
      <w:r>
        <w:rPr>
          <w:rFonts w:hint="eastAsia"/>
        </w:rPr>
        <w:t>mg/L</w:t>
      </w:r>
      <w:r>
        <w:rPr>
          <w:rFonts w:hint="eastAsia"/>
        </w:rPr>
        <w:t>，标准指数为</w:t>
      </w:r>
      <w:r w:rsidR="0072300D">
        <w:rPr>
          <w:rFonts w:hint="eastAsia"/>
        </w:rPr>
        <w:t>0.55-0.72</w:t>
      </w:r>
      <w:r>
        <w:rPr>
          <w:rFonts w:hint="eastAsia"/>
        </w:rPr>
        <w:t>，最大超标倍数为</w:t>
      </w:r>
      <w:r>
        <w:rPr>
          <w:rFonts w:hint="eastAsia"/>
        </w:rPr>
        <w:t>0</w:t>
      </w:r>
      <w:r>
        <w:rPr>
          <w:rFonts w:hint="eastAsia"/>
        </w:rPr>
        <w:t>倍；</w:t>
      </w:r>
      <w:r>
        <w:rPr>
          <w:rFonts w:hint="eastAsia"/>
        </w:rPr>
        <w:t>NH</w:t>
      </w:r>
      <w:r>
        <w:rPr>
          <w:rFonts w:hint="eastAsia"/>
          <w:vertAlign w:val="subscript"/>
        </w:rPr>
        <w:t>3</w:t>
      </w:r>
      <w:r>
        <w:rPr>
          <w:rFonts w:hint="eastAsia"/>
        </w:rPr>
        <w:t>-N</w:t>
      </w:r>
      <w:r>
        <w:rPr>
          <w:rFonts w:hint="eastAsia"/>
        </w:rPr>
        <w:t>在</w:t>
      </w:r>
      <w:r w:rsidR="0072300D">
        <w:rPr>
          <w:rFonts w:hint="eastAsia"/>
        </w:rPr>
        <w:t>0.39-0.85</w:t>
      </w:r>
      <w:r>
        <w:rPr>
          <w:rFonts w:hint="eastAsia"/>
        </w:rPr>
        <w:t>mg/L</w:t>
      </w:r>
      <w:r>
        <w:rPr>
          <w:rFonts w:hint="eastAsia"/>
        </w:rPr>
        <w:t>，标准指数为</w:t>
      </w:r>
      <w:r w:rsidR="0072300D">
        <w:rPr>
          <w:rFonts w:hint="eastAsia"/>
        </w:rPr>
        <w:t>0.28-</w:t>
      </w:r>
      <w:r w:rsidR="00E869EC">
        <w:rPr>
          <w:rFonts w:hint="eastAsia"/>
        </w:rPr>
        <w:t>0.57</w:t>
      </w:r>
      <w:r>
        <w:rPr>
          <w:rFonts w:hint="eastAsia"/>
        </w:rPr>
        <w:t>，最大超标倍数为</w:t>
      </w:r>
      <w:r>
        <w:rPr>
          <w:rFonts w:hint="eastAsia"/>
        </w:rPr>
        <w:t>0</w:t>
      </w:r>
      <w:r>
        <w:rPr>
          <w:rFonts w:hint="eastAsia"/>
        </w:rPr>
        <w:t>倍；总磷在</w:t>
      </w:r>
      <w:r w:rsidR="00E869EC">
        <w:rPr>
          <w:rFonts w:hint="eastAsia"/>
        </w:rPr>
        <w:t>0.121-0.296</w:t>
      </w:r>
      <w:r>
        <w:rPr>
          <w:rFonts w:hint="eastAsia"/>
        </w:rPr>
        <w:t>mg/L</w:t>
      </w:r>
      <w:r>
        <w:rPr>
          <w:rFonts w:hint="eastAsia"/>
        </w:rPr>
        <w:t>，标准指数为</w:t>
      </w:r>
      <w:r w:rsidR="00E869EC">
        <w:rPr>
          <w:rFonts w:hint="eastAsia"/>
        </w:rPr>
        <w:t>0.40-0.99</w:t>
      </w:r>
      <w:r>
        <w:rPr>
          <w:rFonts w:hint="eastAsia"/>
        </w:rPr>
        <w:t>，最大超标倍数为</w:t>
      </w:r>
      <w:r>
        <w:rPr>
          <w:rFonts w:hint="eastAsia"/>
        </w:rPr>
        <w:t>0</w:t>
      </w:r>
      <w:r>
        <w:rPr>
          <w:rFonts w:hint="eastAsia"/>
        </w:rPr>
        <w:t>倍；</w:t>
      </w:r>
      <w:r>
        <w:rPr>
          <w:rFonts w:hint="eastAsia"/>
        </w:rPr>
        <w:t>COD</w:t>
      </w:r>
      <w:r>
        <w:rPr>
          <w:rFonts w:hint="eastAsia"/>
        </w:rPr>
        <w:t>、氨氮、总磷的超标率分别为</w:t>
      </w:r>
      <w:r>
        <w:rPr>
          <w:rFonts w:hint="eastAsia"/>
        </w:rPr>
        <w:t>0%</w:t>
      </w:r>
      <w:r>
        <w:rPr>
          <w:rFonts w:hint="eastAsia"/>
        </w:rPr>
        <w:t>、</w:t>
      </w:r>
      <w:r>
        <w:rPr>
          <w:rFonts w:hint="eastAsia"/>
        </w:rPr>
        <w:t>0%</w:t>
      </w:r>
      <w:r>
        <w:rPr>
          <w:rFonts w:hint="eastAsia"/>
        </w:rPr>
        <w:t>、</w:t>
      </w:r>
      <w:r>
        <w:rPr>
          <w:rFonts w:hint="eastAsia"/>
        </w:rPr>
        <w:t>0%</w:t>
      </w:r>
      <w:r>
        <w:rPr>
          <w:rFonts w:hint="eastAsia"/>
        </w:rPr>
        <w:t>。</w:t>
      </w:r>
    </w:p>
    <w:p w14:paraId="5974833B" w14:textId="65DB572E" w:rsidR="00E40623" w:rsidRDefault="00E40623" w:rsidP="00A41CDA">
      <w:pPr>
        <w:pStyle w:val="aff4"/>
      </w:pPr>
    </w:p>
    <w:p w14:paraId="2AAC7D5E" w14:textId="77777777" w:rsidR="00E40623" w:rsidRDefault="00E40623" w:rsidP="00A41CDA">
      <w:pPr>
        <w:pStyle w:val="aff4"/>
        <w:rPr>
          <w:highlight w:val="yellow"/>
        </w:rPr>
      </w:pPr>
    </w:p>
    <w:p w14:paraId="47784555" w14:textId="13E7487D" w:rsidR="00E869EC" w:rsidRDefault="0077190A" w:rsidP="00A41CDA">
      <w:pPr>
        <w:pStyle w:val="aff4"/>
      </w:pPr>
      <w:r>
        <w:rPr>
          <w:noProof/>
        </w:rPr>
        <w:lastRenderedPageBreak/>
        <w:drawing>
          <wp:anchor distT="0" distB="0" distL="114300" distR="114300" simplePos="0" relativeHeight="251804672" behindDoc="0" locked="0" layoutInCell="1" allowOverlap="1" wp14:anchorId="21C217E1" wp14:editId="1A6408EF">
            <wp:simplePos x="0" y="0"/>
            <wp:positionH relativeFrom="margin">
              <wp:align>center</wp:align>
            </wp:positionH>
            <wp:positionV relativeFrom="paragraph">
              <wp:posOffset>111760</wp:posOffset>
            </wp:positionV>
            <wp:extent cx="4680000" cy="2160000"/>
            <wp:effectExtent l="0" t="0" r="6350" b="12065"/>
            <wp:wrapNone/>
            <wp:docPr id="100" name="图表 100">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242B031A" w14:textId="46F47237" w:rsidR="00E869EC" w:rsidRDefault="00E869EC" w:rsidP="00A41CDA">
      <w:pPr>
        <w:pStyle w:val="aff4"/>
      </w:pPr>
    </w:p>
    <w:p w14:paraId="4EAC1566" w14:textId="49CA3213" w:rsidR="00E869EC" w:rsidRDefault="00E869EC" w:rsidP="00A41CDA">
      <w:pPr>
        <w:pStyle w:val="aff4"/>
      </w:pPr>
    </w:p>
    <w:p w14:paraId="208C11C6" w14:textId="77777777" w:rsidR="00E869EC" w:rsidRDefault="00E869EC" w:rsidP="00A41CDA">
      <w:pPr>
        <w:pStyle w:val="aff4"/>
      </w:pPr>
    </w:p>
    <w:p w14:paraId="6D1515EE" w14:textId="77777777" w:rsidR="00E869EC" w:rsidRDefault="00E869EC" w:rsidP="00A41CDA">
      <w:pPr>
        <w:pStyle w:val="aff4"/>
      </w:pPr>
    </w:p>
    <w:p w14:paraId="11618115" w14:textId="0D92FAC9" w:rsidR="00E869EC" w:rsidRDefault="00E869EC" w:rsidP="00A41CDA">
      <w:pPr>
        <w:pStyle w:val="aff4"/>
      </w:pPr>
    </w:p>
    <w:p w14:paraId="3DA30BDC" w14:textId="330AC573" w:rsidR="00E869EC" w:rsidRDefault="00E869EC" w:rsidP="00A41CDA">
      <w:pPr>
        <w:pStyle w:val="aff4"/>
      </w:pPr>
    </w:p>
    <w:p w14:paraId="42E6F6A9" w14:textId="36524A14" w:rsidR="00E869EC" w:rsidRPr="00E40623" w:rsidRDefault="00E869EC" w:rsidP="00E40623">
      <w:pPr>
        <w:pStyle w:val="aff4"/>
        <w:ind w:firstLineChars="0" w:firstLine="0"/>
        <w:jc w:val="center"/>
        <w:rPr>
          <w:b/>
          <w:bCs/>
          <w:u w:val="single"/>
        </w:rPr>
      </w:pPr>
      <w:r w:rsidRPr="006820F0">
        <w:rPr>
          <w:b/>
          <w:bCs/>
          <w:u w:val="single"/>
        </w:rPr>
        <w:t>图</w:t>
      </w:r>
      <w:r w:rsidRPr="006820F0">
        <w:rPr>
          <w:rFonts w:hint="eastAsia"/>
          <w:b/>
          <w:bCs/>
          <w:u w:val="single"/>
        </w:rPr>
        <w:t>4</w:t>
      </w:r>
      <w:r w:rsidRPr="006820F0">
        <w:rPr>
          <w:b/>
          <w:bCs/>
          <w:u w:val="single"/>
        </w:rPr>
        <w:t>-</w:t>
      </w:r>
      <w:r>
        <w:rPr>
          <w:b/>
          <w:bCs/>
          <w:u w:val="single"/>
        </w:rPr>
        <w:t>6</w:t>
      </w:r>
      <w:r w:rsidRPr="006820F0">
        <w:rPr>
          <w:b/>
          <w:bCs/>
          <w:u w:val="single"/>
        </w:rPr>
        <w:t xml:space="preserve">  </w:t>
      </w:r>
      <w:r>
        <w:rPr>
          <w:b/>
          <w:bCs/>
          <w:u w:val="single"/>
        </w:rPr>
        <w:t xml:space="preserve">    </w:t>
      </w:r>
      <w:r>
        <w:rPr>
          <w:rFonts w:hint="eastAsia"/>
          <w:b/>
          <w:bCs/>
          <w:u w:val="single"/>
        </w:rPr>
        <w:t>卫河皇甫</w:t>
      </w:r>
      <w:r w:rsidRPr="006820F0">
        <w:rPr>
          <w:rFonts w:hint="eastAsia"/>
          <w:b/>
          <w:bCs/>
          <w:u w:val="single"/>
        </w:rPr>
        <w:t>断面</w:t>
      </w:r>
      <w:r w:rsidRPr="006820F0">
        <w:rPr>
          <w:b/>
          <w:bCs/>
          <w:u w:val="single"/>
        </w:rPr>
        <w:t>近期水质</w:t>
      </w:r>
      <w:r w:rsidRPr="006820F0">
        <w:rPr>
          <w:b/>
          <w:bCs/>
          <w:u w:val="single"/>
        </w:rPr>
        <w:t>COD</w:t>
      </w:r>
      <w:r w:rsidRPr="006820F0">
        <w:rPr>
          <w:b/>
          <w:bCs/>
          <w:u w:val="single"/>
        </w:rPr>
        <w:t>浓度折线图</w:t>
      </w:r>
    </w:p>
    <w:p w14:paraId="36835AE3" w14:textId="2FD1B3EF" w:rsidR="00E869EC" w:rsidRPr="0077190A" w:rsidRDefault="0077190A" w:rsidP="00A41CDA">
      <w:pPr>
        <w:pStyle w:val="aff4"/>
      </w:pPr>
      <w:r>
        <w:rPr>
          <w:noProof/>
        </w:rPr>
        <w:drawing>
          <wp:anchor distT="0" distB="0" distL="114300" distR="114300" simplePos="0" relativeHeight="251805696" behindDoc="0" locked="0" layoutInCell="1" allowOverlap="1" wp14:anchorId="2E298758" wp14:editId="30C4B0D6">
            <wp:simplePos x="0" y="0"/>
            <wp:positionH relativeFrom="margin">
              <wp:align>center</wp:align>
            </wp:positionH>
            <wp:positionV relativeFrom="paragraph">
              <wp:posOffset>106680</wp:posOffset>
            </wp:positionV>
            <wp:extent cx="4680000" cy="2160000"/>
            <wp:effectExtent l="0" t="0" r="6350" b="12065"/>
            <wp:wrapNone/>
            <wp:docPr id="101" name="图表 10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58A1C04E" w14:textId="4524CCCD" w:rsidR="00E869EC" w:rsidRDefault="00E869EC" w:rsidP="00A41CDA">
      <w:pPr>
        <w:pStyle w:val="aff4"/>
      </w:pPr>
    </w:p>
    <w:p w14:paraId="5BC8D488" w14:textId="428E5247" w:rsidR="00E869EC" w:rsidRDefault="00E869EC" w:rsidP="00A41CDA">
      <w:pPr>
        <w:pStyle w:val="aff4"/>
      </w:pPr>
    </w:p>
    <w:p w14:paraId="68F744B5" w14:textId="1B50FF59" w:rsidR="00E869EC" w:rsidRDefault="00E869EC" w:rsidP="00A41CDA">
      <w:pPr>
        <w:pStyle w:val="aff4"/>
      </w:pPr>
    </w:p>
    <w:p w14:paraId="1F024356" w14:textId="106C3414" w:rsidR="00E869EC" w:rsidRDefault="00E869EC" w:rsidP="00A41CDA">
      <w:pPr>
        <w:pStyle w:val="aff4"/>
      </w:pPr>
    </w:p>
    <w:p w14:paraId="42CCE84E" w14:textId="5E4B0EAC" w:rsidR="00E869EC" w:rsidRDefault="00E869EC" w:rsidP="00A41CDA">
      <w:pPr>
        <w:pStyle w:val="aff4"/>
      </w:pPr>
    </w:p>
    <w:p w14:paraId="2DB6BA3F" w14:textId="6C400873" w:rsidR="00E869EC" w:rsidRDefault="00E869EC" w:rsidP="00A41CDA">
      <w:pPr>
        <w:pStyle w:val="aff4"/>
      </w:pPr>
    </w:p>
    <w:p w14:paraId="4F78663D" w14:textId="40BAD63E" w:rsidR="00E869EC" w:rsidRPr="00EF37B7" w:rsidRDefault="00EF37B7" w:rsidP="00EF37B7">
      <w:pPr>
        <w:pStyle w:val="aff4"/>
        <w:ind w:firstLineChars="0" w:firstLine="0"/>
        <w:jc w:val="center"/>
        <w:rPr>
          <w:b/>
          <w:bCs/>
          <w:u w:val="single"/>
        </w:rPr>
      </w:pPr>
      <w:r w:rsidRPr="006820F0">
        <w:rPr>
          <w:b/>
          <w:bCs/>
          <w:u w:val="single"/>
        </w:rPr>
        <w:t>图</w:t>
      </w:r>
      <w:r w:rsidRPr="006820F0">
        <w:rPr>
          <w:rFonts w:hint="eastAsia"/>
          <w:b/>
          <w:bCs/>
          <w:u w:val="single"/>
        </w:rPr>
        <w:t>4</w:t>
      </w:r>
      <w:r w:rsidRPr="006820F0">
        <w:rPr>
          <w:b/>
          <w:bCs/>
          <w:u w:val="single"/>
        </w:rPr>
        <w:t>-</w:t>
      </w:r>
      <w:r>
        <w:rPr>
          <w:b/>
          <w:bCs/>
          <w:u w:val="single"/>
        </w:rPr>
        <w:t>7</w:t>
      </w:r>
      <w:r w:rsidRPr="006820F0">
        <w:rPr>
          <w:b/>
          <w:bCs/>
          <w:u w:val="single"/>
        </w:rPr>
        <w:t xml:space="preserve">  </w:t>
      </w:r>
      <w:r>
        <w:rPr>
          <w:b/>
          <w:bCs/>
          <w:u w:val="single"/>
        </w:rPr>
        <w:t xml:space="preserve">    </w:t>
      </w:r>
      <w:r>
        <w:rPr>
          <w:rFonts w:hint="eastAsia"/>
          <w:b/>
          <w:bCs/>
          <w:u w:val="single"/>
        </w:rPr>
        <w:t>卫河皇甫</w:t>
      </w:r>
      <w:r w:rsidRPr="006820F0">
        <w:rPr>
          <w:rFonts w:hint="eastAsia"/>
          <w:b/>
          <w:bCs/>
          <w:u w:val="single"/>
        </w:rPr>
        <w:t>断面</w:t>
      </w:r>
      <w:r w:rsidRPr="006820F0">
        <w:rPr>
          <w:b/>
          <w:bCs/>
          <w:u w:val="single"/>
        </w:rPr>
        <w:t>近期水质</w:t>
      </w:r>
      <w:r>
        <w:rPr>
          <w:rFonts w:hint="eastAsia"/>
          <w:b/>
          <w:bCs/>
          <w:u w:val="single"/>
        </w:rPr>
        <w:t>氨氮</w:t>
      </w:r>
      <w:r w:rsidRPr="006820F0">
        <w:rPr>
          <w:b/>
          <w:bCs/>
          <w:u w:val="single"/>
        </w:rPr>
        <w:t>浓度折线图</w:t>
      </w:r>
    </w:p>
    <w:p w14:paraId="18D08AF5" w14:textId="752D557B" w:rsidR="00E869EC" w:rsidRDefault="00EF37B7" w:rsidP="00A41CDA">
      <w:pPr>
        <w:pStyle w:val="aff4"/>
      </w:pPr>
      <w:r>
        <w:rPr>
          <w:noProof/>
        </w:rPr>
        <w:drawing>
          <wp:anchor distT="0" distB="0" distL="114300" distR="114300" simplePos="0" relativeHeight="251806720" behindDoc="0" locked="0" layoutInCell="1" allowOverlap="1" wp14:anchorId="59B4EA0B" wp14:editId="011609BF">
            <wp:simplePos x="0" y="0"/>
            <wp:positionH relativeFrom="margin">
              <wp:posOffset>318770</wp:posOffset>
            </wp:positionH>
            <wp:positionV relativeFrom="paragraph">
              <wp:posOffset>99060</wp:posOffset>
            </wp:positionV>
            <wp:extent cx="4680000" cy="2160000"/>
            <wp:effectExtent l="0" t="0" r="6350" b="12065"/>
            <wp:wrapNone/>
            <wp:docPr id="102" name="图表 102">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2F022865" w14:textId="797EBF0A" w:rsidR="00C968A7" w:rsidRDefault="00C968A7" w:rsidP="00A41CDA">
      <w:pPr>
        <w:pStyle w:val="aff4"/>
      </w:pPr>
    </w:p>
    <w:p w14:paraId="70720F2B" w14:textId="62BCC98D" w:rsidR="00C968A7" w:rsidRDefault="00C968A7" w:rsidP="00A41CDA">
      <w:pPr>
        <w:pStyle w:val="aff4"/>
      </w:pPr>
    </w:p>
    <w:p w14:paraId="7F8CFF02" w14:textId="14329B78" w:rsidR="00C968A7" w:rsidRDefault="00C968A7" w:rsidP="00A41CDA">
      <w:pPr>
        <w:pStyle w:val="aff4"/>
      </w:pPr>
    </w:p>
    <w:p w14:paraId="68AB9EF7" w14:textId="1AFE5914" w:rsidR="00C968A7" w:rsidRDefault="00C968A7" w:rsidP="00A41CDA">
      <w:pPr>
        <w:pStyle w:val="aff4"/>
      </w:pPr>
    </w:p>
    <w:p w14:paraId="2AAC0499" w14:textId="24391B21" w:rsidR="00C968A7" w:rsidRDefault="00C968A7" w:rsidP="00A41CDA">
      <w:pPr>
        <w:pStyle w:val="aff4"/>
      </w:pPr>
    </w:p>
    <w:p w14:paraId="3DD287A5" w14:textId="7A471D51" w:rsidR="00C968A7" w:rsidRDefault="00C968A7" w:rsidP="00A41CDA">
      <w:pPr>
        <w:pStyle w:val="aff4"/>
      </w:pPr>
    </w:p>
    <w:p w14:paraId="153CB180" w14:textId="2A054640" w:rsidR="00EF37B7" w:rsidRDefault="00EF37B7" w:rsidP="00EF37B7">
      <w:pPr>
        <w:pStyle w:val="aff4"/>
        <w:ind w:firstLineChars="0" w:firstLine="0"/>
        <w:jc w:val="center"/>
      </w:pPr>
      <w:r w:rsidRPr="006820F0">
        <w:rPr>
          <w:b/>
          <w:bCs/>
          <w:u w:val="single"/>
        </w:rPr>
        <w:t>图</w:t>
      </w:r>
      <w:r w:rsidRPr="006820F0">
        <w:rPr>
          <w:rFonts w:hint="eastAsia"/>
          <w:b/>
          <w:bCs/>
          <w:u w:val="single"/>
        </w:rPr>
        <w:t>4</w:t>
      </w:r>
      <w:r w:rsidRPr="006820F0">
        <w:rPr>
          <w:b/>
          <w:bCs/>
          <w:u w:val="single"/>
        </w:rPr>
        <w:t>-</w:t>
      </w:r>
      <w:r>
        <w:rPr>
          <w:b/>
          <w:bCs/>
          <w:u w:val="single"/>
        </w:rPr>
        <w:t>8</w:t>
      </w:r>
      <w:r w:rsidRPr="006820F0">
        <w:rPr>
          <w:b/>
          <w:bCs/>
          <w:u w:val="single"/>
        </w:rPr>
        <w:t xml:space="preserve">  </w:t>
      </w:r>
      <w:r>
        <w:rPr>
          <w:b/>
          <w:bCs/>
          <w:u w:val="single"/>
        </w:rPr>
        <w:t xml:space="preserve">  </w:t>
      </w:r>
      <w:r>
        <w:rPr>
          <w:rFonts w:hint="eastAsia"/>
          <w:b/>
          <w:bCs/>
          <w:u w:val="single"/>
        </w:rPr>
        <w:t>卫河皇甫</w:t>
      </w:r>
      <w:r w:rsidRPr="006820F0">
        <w:rPr>
          <w:rFonts w:hint="eastAsia"/>
          <w:b/>
          <w:bCs/>
          <w:u w:val="single"/>
        </w:rPr>
        <w:t>断面</w:t>
      </w:r>
      <w:r w:rsidRPr="006820F0">
        <w:rPr>
          <w:b/>
          <w:bCs/>
          <w:u w:val="single"/>
        </w:rPr>
        <w:t>近期水质</w:t>
      </w:r>
      <w:r>
        <w:rPr>
          <w:rFonts w:hint="eastAsia"/>
          <w:b/>
          <w:bCs/>
          <w:u w:val="single"/>
        </w:rPr>
        <w:t>总磷</w:t>
      </w:r>
      <w:r w:rsidRPr="006820F0">
        <w:rPr>
          <w:b/>
          <w:bCs/>
          <w:u w:val="single"/>
        </w:rPr>
        <w:t>浓度折线图</w:t>
      </w:r>
    </w:p>
    <w:p w14:paraId="691B3146" w14:textId="77777777" w:rsidR="00EF37B7" w:rsidRPr="00EC11D4" w:rsidRDefault="00EF37B7" w:rsidP="00EF37B7">
      <w:pPr>
        <w:pStyle w:val="aff4"/>
        <w:ind w:firstLine="482"/>
        <w:rPr>
          <w:b/>
          <w:bCs/>
          <w:u w:val="single"/>
        </w:rPr>
      </w:pPr>
      <w:r w:rsidRPr="00EC11D4">
        <w:rPr>
          <w:rFonts w:hint="eastAsia"/>
          <w:b/>
          <w:bCs/>
          <w:u w:val="single"/>
        </w:rPr>
        <w:t>由以上表可知，</w:t>
      </w:r>
      <w:r>
        <w:rPr>
          <w:rFonts w:hint="eastAsia"/>
          <w:b/>
          <w:bCs/>
          <w:u w:val="single"/>
        </w:rPr>
        <w:t>卫河皇甫</w:t>
      </w:r>
      <w:r w:rsidRPr="00FB7C16">
        <w:rPr>
          <w:rFonts w:hint="eastAsia"/>
          <w:b/>
          <w:bCs/>
          <w:u w:val="single"/>
        </w:rPr>
        <w:t>断面</w:t>
      </w:r>
      <w:r w:rsidRPr="00101A88">
        <w:rPr>
          <w:rFonts w:hint="eastAsia"/>
          <w:b/>
          <w:bCs/>
          <w:u w:val="single"/>
        </w:rPr>
        <w:t>202</w:t>
      </w:r>
      <w:r w:rsidRPr="00101A88">
        <w:rPr>
          <w:b/>
          <w:bCs/>
          <w:u w:val="single"/>
        </w:rPr>
        <w:t>2</w:t>
      </w:r>
      <w:r w:rsidRPr="00101A88">
        <w:rPr>
          <w:rFonts w:hint="eastAsia"/>
          <w:b/>
          <w:bCs/>
          <w:u w:val="single"/>
        </w:rPr>
        <w:t>年</w:t>
      </w:r>
      <w:r w:rsidRPr="00101A88">
        <w:rPr>
          <w:rFonts w:hint="eastAsia"/>
          <w:b/>
          <w:bCs/>
          <w:u w:val="single"/>
        </w:rPr>
        <w:t>1</w:t>
      </w:r>
      <w:r w:rsidRPr="00101A88">
        <w:rPr>
          <w:rFonts w:hint="eastAsia"/>
          <w:b/>
          <w:bCs/>
          <w:u w:val="single"/>
        </w:rPr>
        <w:t>月</w:t>
      </w:r>
      <w:r w:rsidRPr="00101A88">
        <w:rPr>
          <w:rFonts w:hint="eastAsia"/>
          <w:b/>
          <w:bCs/>
          <w:u w:val="single"/>
        </w:rPr>
        <w:t>-20</w:t>
      </w:r>
      <w:r w:rsidRPr="00101A88">
        <w:rPr>
          <w:b/>
          <w:bCs/>
          <w:u w:val="single"/>
        </w:rPr>
        <w:t>22</w:t>
      </w:r>
      <w:r w:rsidRPr="00101A88">
        <w:rPr>
          <w:rFonts w:hint="eastAsia"/>
          <w:b/>
          <w:bCs/>
          <w:u w:val="single"/>
        </w:rPr>
        <w:t>年</w:t>
      </w:r>
      <w:r>
        <w:rPr>
          <w:b/>
          <w:bCs/>
          <w:u w:val="single"/>
        </w:rPr>
        <w:t>4</w:t>
      </w:r>
      <w:r>
        <w:rPr>
          <w:rFonts w:hint="eastAsia"/>
          <w:b/>
          <w:bCs/>
          <w:u w:val="single"/>
        </w:rPr>
        <w:t>月、</w:t>
      </w:r>
      <w:r>
        <w:rPr>
          <w:rFonts w:hint="eastAsia"/>
          <w:b/>
          <w:bCs/>
          <w:u w:val="single"/>
        </w:rPr>
        <w:t>2</w:t>
      </w:r>
      <w:r>
        <w:rPr>
          <w:b/>
          <w:bCs/>
          <w:u w:val="single"/>
        </w:rPr>
        <w:t>022</w:t>
      </w:r>
      <w:r>
        <w:rPr>
          <w:rFonts w:hint="eastAsia"/>
          <w:b/>
          <w:bCs/>
          <w:u w:val="single"/>
        </w:rPr>
        <w:t>年</w:t>
      </w:r>
      <w:r>
        <w:rPr>
          <w:rFonts w:hint="eastAsia"/>
          <w:b/>
          <w:bCs/>
          <w:u w:val="single"/>
        </w:rPr>
        <w:t>7</w:t>
      </w:r>
      <w:r w:rsidRPr="00101A88">
        <w:rPr>
          <w:rFonts w:hint="eastAsia"/>
          <w:b/>
          <w:bCs/>
          <w:u w:val="single"/>
        </w:rPr>
        <w:t>月</w:t>
      </w:r>
      <w:r>
        <w:rPr>
          <w:rFonts w:hint="eastAsia"/>
          <w:b/>
          <w:bCs/>
          <w:u w:val="single"/>
        </w:rPr>
        <w:t>-</w:t>
      </w:r>
      <w:r>
        <w:rPr>
          <w:b/>
          <w:bCs/>
          <w:u w:val="single"/>
        </w:rPr>
        <w:t>8</w:t>
      </w:r>
      <w:r>
        <w:rPr>
          <w:rFonts w:hint="eastAsia"/>
          <w:b/>
          <w:bCs/>
          <w:u w:val="single"/>
        </w:rPr>
        <w:t>月</w:t>
      </w:r>
      <w:r w:rsidRPr="00101A88">
        <w:rPr>
          <w:rFonts w:hint="eastAsia"/>
          <w:b/>
          <w:bCs/>
          <w:u w:val="single"/>
        </w:rPr>
        <w:t>水质状况为：</w:t>
      </w:r>
      <w:r w:rsidRPr="00101A88">
        <w:rPr>
          <w:rFonts w:hint="eastAsia"/>
          <w:b/>
          <w:bCs/>
          <w:u w:val="single"/>
        </w:rPr>
        <w:t>COD</w:t>
      </w:r>
      <w:r w:rsidRPr="00101A88">
        <w:rPr>
          <w:rFonts w:hint="eastAsia"/>
          <w:b/>
          <w:bCs/>
          <w:u w:val="single"/>
        </w:rPr>
        <w:t>在</w:t>
      </w:r>
      <w:r>
        <w:rPr>
          <w:b/>
          <w:bCs/>
          <w:u w:val="single"/>
        </w:rPr>
        <w:t>9-17.23</w:t>
      </w:r>
      <w:r w:rsidRPr="00101A88">
        <w:rPr>
          <w:rFonts w:hint="eastAsia"/>
          <w:b/>
          <w:bCs/>
          <w:u w:val="single"/>
        </w:rPr>
        <w:t>mg/L</w:t>
      </w:r>
      <w:r w:rsidRPr="00101A88">
        <w:rPr>
          <w:rFonts w:hint="eastAsia"/>
          <w:b/>
          <w:bCs/>
          <w:u w:val="single"/>
        </w:rPr>
        <w:t>，标准指数为</w:t>
      </w:r>
      <w:r>
        <w:rPr>
          <w:rFonts w:hint="eastAsia"/>
          <w:b/>
          <w:bCs/>
          <w:u w:val="single"/>
        </w:rPr>
        <w:t>0</w:t>
      </w:r>
      <w:r>
        <w:rPr>
          <w:b/>
          <w:bCs/>
          <w:u w:val="single"/>
        </w:rPr>
        <w:t>.3</w:t>
      </w:r>
      <w:r w:rsidRPr="00101A88">
        <w:rPr>
          <w:rFonts w:hint="eastAsia"/>
          <w:b/>
          <w:bCs/>
          <w:u w:val="single"/>
        </w:rPr>
        <w:t>-</w:t>
      </w:r>
      <w:r>
        <w:rPr>
          <w:b/>
          <w:bCs/>
          <w:u w:val="single"/>
        </w:rPr>
        <w:t>0.57</w:t>
      </w:r>
      <w:r>
        <w:rPr>
          <w:rFonts w:hint="eastAsia"/>
          <w:b/>
          <w:bCs/>
          <w:u w:val="single"/>
        </w:rPr>
        <w:t>，</w:t>
      </w:r>
      <w:r w:rsidRPr="00EC11D4">
        <w:rPr>
          <w:rFonts w:hint="eastAsia"/>
          <w:b/>
          <w:bCs/>
          <w:u w:val="single"/>
        </w:rPr>
        <w:t>最大超标倍数为</w:t>
      </w:r>
      <w:r>
        <w:rPr>
          <w:b/>
          <w:bCs/>
          <w:u w:val="single"/>
        </w:rPr>
        <w:t>0</w:t>
      </w:r>
      <w:r w:rsidRPr="00EC11D4">
        <w:rPr>
          <w:rFonts w:hint="eastAsia"/>
          <w:b/>
          <w:bCs/>
          <w:u w:val="single"/>
        </w:rPr>
        <w:t>倍</w:t>
      </w:r>
      <w:r>
        <w:rPr>
          <w:rFonts w:hint="eastAsia"/>
          <w:b/>
          <w:bCs/>
          <w:u w:val="single"/>
        </w:rPr>
        <w:t>；</w:t>
      </w:r>
      <w:r w:rsidRPr="00EC11D4">
        <w:rPr>
          <w:rFonts w:hint="eastAsia"/>
          <w:b/>
          <w:bCs/>
          <w:u w:val="single"/>
        </w:rPr>
        <w:lastRenderedPageBreak/>
        <w:t>NH</w:t>
      </w:r>
      <w:r w:rsidRPr="00EC11D4">
        <w:rPr>
          <w:rFonts w:hint="eastAsia"/>
          <w:b/>
          <w:bCs/>
          <w:u w:val="single"/>
          <w:vertAlign w:val="subscript"/>
        </w:rPr>
        <w:t>3</w:t>
      </w:r>
      <w:r w:rsidRPr="00EC11D4">
        <w:rPr>
          <w:rFonts w:hint="eastAsia"/>
          <w:b/>
          <w:bCs/>
          <w:u w:val="single"/>
        </w:rPr>
        <w:t>-N</w:t>
      </w:r>
      <w:r w:rsidRPr="00EC11D4">
        <w:rPr>
          <w:rFonts w:hint="eastAsia"/>
          <w:b/>
          <w:bCs/>
          <w:u w:val="single"/>
        </w:rPr>
        <w:t>在</w:t>
      </w:r>
      <w:r>
        <w:rPr>
          <w:b/>
          <w:bCs/>
          <w:u w:val="single"/>
        </w:rPr>
        <w:t>0.37</w:t>
      </w:r>
      <w:r w:rsidRPr="00EC11D4">
        <w:rPr>
          <w:rFonts w:hint="eastAsia"/>
          <w:b/>
          <w:bCs/>
          <w:u w:val="single"/>
        </w:rPr>
        <w:t>-</w:t>
      </w:r>
      <w:r>
        <w:rPr>
          <w:b/>
          <w:bCs/>
          <w:u w:val="single"/>
        </w:rPr>
        <w:t>1.94</w:t>
      </w:r>
      <w:r w:rsidRPr="00EC11D4">
        <w:rPr>
          <w:rFonts w:hint="eastAsia"/>
          <w:b/>
          <w:bCs/>
          <w:u w:val="single"/>
        </w:rPr>
        <w:t>mg/L</w:t>
      </w:r>
      <w:r w:rsidRPr="00EC11D4">
        <w:rPr>
          <w:rFonts w:hint="eastAsia"/>
          <w:b/>
          <w:bCs/>
          <w:u w:val="single"/>
        </w:rPr>
        <w:t>，标准指数为</w:t>
      </w:r>
      <w:r>
        <w:rPr>
          <w:b/>
          <w:bCs/>
          <w:u w:val="single"/>
        </w:rPr>
        <w:t>0.25-1.29</w:t>
      </w:r>
      <w:r>
        <w:rPr>
          <w:rFonts w:hint="eastAsia"/>
          <w:b/>
          <w:bCs/>
          <w:u w:val="single"/>
        </w:rPr>
        <w:t>，</w:t>
      </w:r>
      <w:r w:rsidRPr="00EC11D4">
        <w:rPr>
          <w:rFonts w:hint="eastAsia"/>
          <w:b/>
          <w:bCs/>
          <w:u w:val="single"/>
        </w:rPr>
        <w:t>最大超标倍数为</w:t>
      </w:r>
      <w:r>
        <w:rPr>
          <w:b/>
          <w:bCs/>
          <w:u w:val="single"/>
        </w:rPr>
        <w:t>0.29</w:t>
      </w:r>
      <w:r w:rsidRPr="00EC11D4">
        <w:rPr>
          <w:rFonts w:hint="eastAsia"/>
          <w:b/>
          <w:bCs/>
          <w:u w:val="single"/>
        </w:rPr>
        <w:t>倍；总磷在</w:t>
      </w:r>
      <w:r>
        <w:rPr>
          <w:b/>
          <w:bCs/>
          <w:u w:val="single"/>
        </w:rPr>
        <w:t>0.153</w:t>
      </w:r>
      <w:r w:rsidRPr="00EC11D4">
        <w:rPr>
          <w:rFonts w:hint="eastAsia"/>
          <w:b/>
          <w:bCs/>
          <w:u w:val="single"/>
        </w:rPr>
        <w:t>-</w:t>
      </w:r>
      <w:r>
        <w:rPr>
          <w:b/>
          <w:bCs/>
          <w:u w:val="single"/>
        </w:rPr>
        <w:t>0.288</w:t>
      </w:r>
      <w:r w:rsidRPr="00EC11D4">
        <w:rPr>
          <w:rFonts w:hint="eastAsia"/>
          <w:b/>
          <w:bCs/>
          <w:u w:val="single"/>
        </w:rPr>
        <w:t>mg/L</w:t>
      </w:r>
      <w:r w:rsidRPr="00EC11D4">
        <w:rPr>
          <w:rFonts w:hint="eastAsia"/>
          <w:b/>
          <w:bCs/>
          <w:u w:val="single"/>
        </w:rPr>
        <w:t>，标准指数为</w:t>
      </w:r>
      <w:r>
        <w:rPr>
          <w:b/>
          <w:bCs/>
          <w:u w:val="single"/>
        </w:rPr>
        <w:t>0.51</w:t>
      </w:r>
      <w:r w:rsidRPr="00EC11D4">
        <w:rPr>
          <w:rFonts w:hint="eastAsia"/>
          <w:b/>
          <w:bCs/>
          <w:u w:val="single"/>
        </w:rPr>
        <w:t>-</w:t>
      </w:r>
      <w:r>
        <w:rPr>
          <w:b/>
          <w:bCs/>
          <w:u w:val="single"/>
        </w:rPr>
        <w:t>0.96</w:t>
      </w:r>
      <w:r>
        <w:rPr>
          <w:rFonts w:hint="eastAsia"/>
          <w:b/>
          <w:bCs/>
          <w:u w:val="single"/>
        </w:rPr>
        <w:t>，</w:t>
      </w:r>
      <w:r w:rsidRPr="00EC11D4">
        <w:rPr>
          <w:rFonts w:hint="eastAsia"/>
          <w:b/>
          <w:bCs/>
          <w:u w:val="single"/>
        </w:rPr>
        <w:t>最大超标倍数为</w:t>
      </w:r>
      <w:r>
        <w:rPr>
          <w:b/>
          <w:bCs/>
          <w:u w:val="single"/>
        </w:rPr>
        <w:t>0</w:t>
      </w:r>
      <w:r w:rsidRPr="00EC11D4">
        <w:rPr>
          <w:rFonts w:hint="eastAsia"/>
          <w:b/>
          <w:bCs/>
          <w:u w:val="single"/>
        </w:rPr>
        <w:t>倍</w:t>
      </w:r>
      <w:r>
        <w:rPr>
          <w:rFonts w:hint="eastAsia"/>
          <w:b/>
          <w:bCs/>
          <w:u w:val="single"/>
        </w:rPr>
        <w:t>；</w:t>
      </w:r>
      <w:r w:rsidRPr="00EC11D4">
        <w:rPr>
          <w:rFonts w:hint="eastAsia"/>
          <w:b/>
          <w:bCs/>
          <w:u w:val="single"/>
        </w:rPr>
        <w:t>COD</w:t>
      </w:r>
      <w:r w:rsidRPr="00EC11D4">
        <w:rPr>
          <w:rFonts w:hint="eastAsia"/>
          <w:b/>
          <w:bCs/>
          <w:u w:val="single"/>
        </w:rPr>
        <w:t>、氨氮、总磷的超标率分别为</w:t>
      </w:r>
      <w:r>
        <w:rPr>
          <w:rFonts w:hint="eastAsia"/>
          <w:b/>
          <w:bCs/>
          <w:u w:val="single"/>
        </w:rPr>
        <w:t>0</w:t>
      </w:r>
      <w:r>
        <w:rPr>
          <w:rFonts w:hint="eastAsia"/>
          <w:b/>
          <w:bCs/>
          <w:u w:val="single"/>
        </w:rPr>
        <w:t>、</w:t>
      </w:r>
      <w:r>
        <w:rPr>
          <w:b/>
          <w:bCs/>
          <w:u w:val="single"/>
        </w:rPr>
        <w:t>16.7</w:t>
      </w:r>
      <w:r w:rsidRPr="00EC11D4">
        <w:rPr>
          <w:rFonts w:hint="eastAsia"/>
          <w:b/>
          <w:bCs/>
          <w:u w:val="single"/>
        </w:rPr>
        <w:t>%</w:t>
      </w:r>
      <w:r w:rsidRPr="00EC11D4">
        <w:rPr>
          <w:rFonts w:hint="eastAsia"/>
          <w:b/>
          <w:bCs/>
          <w:u w:val="single"/>
        </w:rPr>
        <w:t>、</w:t>
      </w:r>
      <w:r>
        <w:rPr>
          <w:b/>
          <w:bCs/>
          <w:u w:val="single"/>
        </w:rPr>
        <w:t>0</w:t>
      </w:r>
      <w:r w:rsidRPr="00EC11D4">
        <w:rPr>
          <w:rFonts w:hint="eastAsia"/>
          <w:b/>
          <w:bCs/>
          <w:u w:val="single"/>
        </w:rPr>
        <w:t>。</w:t>
      </w:r>
    </w:p>
    <w:p w14:paraId="0021DF81" w14:textId="54F7809F" w:rsidR="002915AD" w:rsidRPr="000A42C7" w:rsidRDefault="00A41CDA" w:rsidP="00A41CDA">
      <w:pPr>
        <w:pStyle w:val="aff4"/>
        <w:rPr>
          <w:highlight w:val="yellow"/>
        </w:rPr>
      </w:pPr>
      <w:r>
        <w:rPr>
          <w:rFonts w:hint="eastAsia"/>
        </w:rPr>
        <w:t>监测结果显示，</w:t>
      </w:r>
      <w:r w:rsidR="00C062E0" w:rsidRPr="003D6F63">
        <w:rPr>
          <w:rFonts w:hint="eastAsia"/>
          <w:b/>
          <w:bCs/>
          <w:u w:val="single"/>
        </w:rPr>
        <w:t>民生渠地表水体</w:t>
      </w:r>
      <w:r w:rsidR="00BA5DDC">
        <w:rPr>
          <w:rFonts w:hint="eastAsia"/>
          <w:b/>
          <w:bCs/>
          <w:u w:val="single"/>
        </w:rPr>
        <w:t>C</w:t>
      </w:r>
      <w:r w:rsidR="00BA5DDC">
        <w:rPr>
          <w:b/>
          <w:bCs/>
          <w:u w:val="single"/>
        </w:rPr>
        <w:t>OD</w:t>
      </w:r>
      <w:r w:rsidR="00BA5DDC">
        <w:rPr>
          <w:rFonts w:hint="eastAsia"/>
          <w:b/>
          <w:bCs/>
          <w:u w:val="single"/>
        </w:rPr>
        <w:t>在</w:t>
      </w:r>
      <w:r w:rsidR="00BA5DDC">
        <w:rPr>
          <w:rFonts w:hint="eastAsia"/>
          <w:b/>
          <w:bCs/>
          <w:u w:val="single"/>
        </w:rPr>
        <w:t>2022</w:t>
      </w:r>
      <w:r w:rsidR="00BA5DDC">
        <w:rPr>
          <w:rFonts w:hint="eastAsia"/>
          <w:b/>
          <w:bCs/>
          <w:u w:val="single"/>
        </w:rPr>
        <w:t>年</w:t>
      </w:r>
      <w:r w:rsidR="00BA5DDC">
        <w:rPr>
          <w:rFonts w:hint="eastAsia"/>
          <w:b/>
          <w:bCs/>
          <w:u w:val="single"/>
        </w:rPr>
        <w:t>5-6</w:t>
      </w:r>
      <w:r w:rsidR="00BA5DDC">
        <w:rPr>
          <w:rFonts w:hint="eastAsia"/>
          <w:b/>
          <w:bCs/>
          <w:u w:val="single"/>
        </w:rPr>
        <w:t>月份略有超标，</w:t>
      </w:r>
      <w:r w:rsidR="00C062E0" w:rsidRPr="003D6F63">
        <w:rPr>
          <w:rFonts w:hint="eastAsia"/>
          <w:b/>
          <w:bCs/>
          <w:u w:val="single"/>
        </w:rPr>
        <w:t>氨氮在</w:t>
      </w:r>
      <w:r w:rsidR="00C062E0" w:rsidRPr="003D6F63">
        <w:rPr>
          <w:rFonts w:hint="eastAsia"/>
          <w:b/>
          <w:bCs/>
          <w:u w:val="single"/>
        </w:rPr>
        <w:t>2</w:t>
      </w:r>
      <w:r w:rsidR="00C062E0" w:rsidRPr="003D6F63">
        <w:rPr>
          <w:b/>
          <w:bCs/>
          <w:u w:val="single"/>
        </w:rPr>
        <w:t>022</w:t>
      </w:r>
      <w:r w:rsidR="00C062E0" w:rsidRPr="003D6F63">
        <w:rPr>
          <w:rFonts w:hint="eastAsia"/>
          <w:b/>
          <w:bCs/>
          <w:u w:val="single"/>
        </w:rPr>
        <w:t>年</w:t>
      </w:r>
      <w:r w:rsidR="00C062E0" w:rsidRPr="003D6F63">
        <w:rPr>
          <w:rFonts w:hint="eastAsia"/>
          <w:b/>
          <w:bCs/>
          <w:u w:val="single"/>
        </w:rPr>
        <w:t>1</w:t>
      </w:r>
      <w:r w:rsidR="00C062E0" w:rsidRPr="003D6F63">
        <w:rPr>
          <w:b/>
          <w:bCs/>
          <w:u w:val="single"/>
        </w:rPr>
        <w:t>-</w:t>
      </w:r>
      <w:r w:rsidR="00C062E0">
        <w:rPr>
          <w:b/>
          <w:bCs/>
          <w:u w:val="single"/>
        </w:rPr>
        <w:t>2</w:t>
      </w:r>
      <w:r w:rsidR="00C062E0" w:rsidRPr="003D6F63">
        <w:rPr>
          <w:rFonts w:hint="eastAsia"/>
          <w:b/>
          <w:bCs/>
          <w:u w:val="single"/>
        </w:rPr>
        <w:t>月</w:t>
      </w:r>
      <w:r w:rsidR="00C062E0">
        <w:rPr>
          <w:rFonts w:hint="eastAsia"/>
          <w:b/>
          <w:bCs/>
          <w:u w:val="single"/>
        </w:rPr>
        <w:t>、</w:t>
      </w:r>
      <w:r w:rsidR="00C062E0" w:rsidRPr="003D6F63">
        <w:rPr>
          <w:rFonts w:hint="eastAsia"/>
          <w:b/>
          <w:bCs/>
          <w:u w:val="single"/>
        </w:rPr>
        <w:t>2</w:t>
      </w:r>
      <w:r w:rsidR="00C062E0" w:rsidRPr="003D6F63">
        <w:rPr>
          <w:b/>
          <w:bCs/>
          <w:u w:val="single"/>
        </w:rPr>
        <w:t>022</w:t>
      </w:r>
      <w:r w:rsidR="00C062E0" w:rsidRPr="003D6F63">
        <w:rPr>
          <w:rFonts w:hint="eastAsia"/>
          <w:b/>
          <w:bCs/>
          <w:u w:val="single"/>
        </w:rPr>
        <w:t>年</w:t>
      </w:r>
      <w:r w:rsidR="00C062E0">
        <w:rPr>
          <w:b/>
          <w:bCs/>
          <w:u w:val="single"/>
        </w:rPr>
        <w:t>4</w:t>
      </w:r>
      <w:r w:rsidR="00C062E0" w:rsidRPr="003D6F63">
        <w:rPr>
          <w:b/>
          <w:bCs/>
          <w:u w:val="single"/>
        </w:rPr>
        <w:t>-</w:t>
      </w:r>
      <w:r w:rsidR="00C062E0">
        <w:rPr>
          <w:b/>
          <w:bCs/>
          <w:u w:val="single"/>
        </w:rPr>
        <w:t>8</w:t>
      </w:r>
      <w:r w:rsidR="00C062E0" w:rsidRPr="003D6F63">
        <w:rPr>
          <w:rFonts w:hint="eastAsia"/>
          <w:b/>
          <w:bCs/>
          <w:u w:val="single"/>
        </w:rPr>
        <w:t>月份</w:t>
      </w:r>
      <w:r w:rsidR="00C062E0">
        <w:rPr>
          <w:rFonts w:hint="eastAsia"/>
          <w:b/>
          <w:bCs/>
          <w:u w:val="single"/>
        </w:rPr>
        <w:t>均有</w:t>
      </w:r>
      <w:r w:rsidR="00C062E0" w:rsidRPr="003D6F63">
        <w:rPr>
          <w:rFonts w:hint="eastAsia"/>
          <w:b/>
          <w:bCs/>
          <w:u w:val="single"/>
        </w:rPr>
        <w:t>超标，总磷在</w:t>
      </w:r>
      <w:r w:rsidR="00C062E0" w:rsidRPr="003D6F63">
        <w:rPr>
          <w:rFonts w:hint="eastAsia"/>
          <w:b/>
          <w:bCs/>
          <w:u w:val="single"/>
        </w:rPr>
        <w:t>2</w:t>
      </w:r>
      <w:r w:rsidR="00C062E0" w:rsidRPr="003D6F63">
        <w:rPr>
          <w:b/>
          <w:bCs/>
          <w:u w:val="single"/>
        </w:rPr>
        <w:t>022</w:t>
      </w:r>
      <w:r w:rsidR="00C062E0" w:rsidRPr="003D6F63">
        <w:rPr>
          <w:rFonts w:hint="eastAsia"/>
          <w:b/>
          <w:bCs/>
          <w:u w:val="single"/>
        </w:rPr>
        <w:t>年</w:t>
      </w:r>
      <w:r w:rsidR="00C062E0" w:rsidRPr="003D6F63">
        <w:rPr>
          <w:b/>
          <w:bCs/>
          <w:u w:val="single"/>
        </w:rPr>
        <w:t>5</w:t>
      </w:r>
      <w:r w:rsidR="00C062E0" w:rsidRPr="003D6F63">
        <w:rPr>
          <w:rFonts w:hint="eastAsia"/>
          <w:b/>
          <w:bCs/>
          <w:u w:val="single"/>
        </w:rPr>
        <w:t>月</w:t>
      </w:r>
      <w:r w:rsidR="00C062E0" w:rsidRPr="003D6F63">
        <w:rPr>
          <w:rFonts w:hint="eastAsia"/>
          <w:b/>
          <w:bCs/>
          <w:u w:val="single"/>
        </w:rPr>
        <w:t>-</w:t>
      </w:r>
      <w:r w:rsidR="00C062E0" w:rsidRPr="003D6F63">
        <w:rPr>
          <w:b/>
          <w:bCs/>
          <w:u w:val="single"/>
        </w:rPr>
        <w:t>7</w:t>
      </w:r>
      <w:r w:rsidR="00C062E0" w:rsidRPr="003D6F63">
        <w:rPr>
          <w:rFonts w:hint="eastAsia"/>
          <w:b/>
          <w:bCs/>
          <w:u w:val="single"/>
        </w:rPr>
        <w:t>月份有超标；</w:t>
      </w:r>
      <w:r w:rsidR="00C062E0" w:rsidRPr="003D6F63">
        <w:rPr>
          <w:rFonts w:cs="Times New Roman"/>
          <w:b/>
          <w:bCs/>
          <w:u w:val="single"/>
        </w:rPr>
        <w:t>共产主义渠地表水体</w:t>
      </w:r>
      <w:r w:rsidR="00C062E0" w:rsidRPr="003D6F63">
        <w:rPr>
          <w:rFonts w:cs="Times New Roman" w:hint="eastAsia"/>
          <w:b/>
          <w:bCs/>
          <w:u w:val="single"/>
        </w:rPr>
        <w:t>在</w:t>
      </w:r>
      <w:r w:rsidR="00C062E0" w:rsidRPr="003D6F63">
        <w:rPr>
          <w:rFonts w:cs="Times New Roman" w:hint="eastAsia"/>
          <w:b/>
          <w:bCs/>
          <w:u w:val="single"/>
        </w:rPr>
        <w:t>2</w:t>
      </w:r>
      <w:r w:rsidR="00C062E0" w:rsidRPr="003D6F63">
        <w:rPr>
          <w:rFonts w:cs="Times New Roman"/>
          <w:b/>
          <w:bCs/>
          <w:u w:val="single"/>
        </w:rPr>
        <w:t>022</w:t>
      </w:r>
      <w:r w:rsidR="00C062E0" w:rsidRPr="003D6F63">
        <w:rPr>
          <w:rFonts w:cs="Times New Roman" w:hint="eastAsia"/>
          <w:b/>
          <w:bCs/>
          <w:u w:val="single"/>
        </w:rPr>
        <w:t>年</w:t>
      </w:r>
      <w:r w:rsidR="00C062E0" w:rsidRPr="003D6F63">
        <w:rPr>
          <w:rFonts w:cs="Times New Roman" w:hint="eastAsia"/>
          <w:b/>
          <w:bCs/>
          <w:u w:val="single"/>
        </w:rPr>
        <w:t>1</w:t>
      </w:r>
      <w:r w:rsidR="00C062E0" w:rsidRPr="003D6F63">
        <w:rPr>
          <w:rFonts w:cs="Times New Roman"/>
          <w:b/>
          <w:bCs/>
          <w:u w:val="single"/>
        </w:rPr>
        <w:t>-5</w:t>
      </w:r>
      <w:r w:rsidR="00C062E0" w:rsidRPr="003D6F63">
        <w:rPr>
          <w:rFonts w:cs="Times New Roman" w:hint="eastAsia"/>
          <w:b/>
          <w:bCs/>
          <w:u w:val="single"/>
        </w:rPr>
        <w:t>月</w:t>
      </w:r>
      <w:r w:rsidR="00C062E0" w:rsidRPr="003D6F63">
        <w:rPr>
          <w:rFonts w:hint="eastAsia"/>
          <w:b/>
          <w:bCs/>
          <w:u w:val="single"/>
        </w:rPr>
        <w:t>COD</w:t>
      </w:r>
      <w:r w:rsidR="00C062E0" w:rsidRPr="003D6F63">
        <w:rPr>
          <w:rFonts w:hint="eastAsia"/>
          <w:b/>
          <w:bCs/>
          <w:u w:val="single"/>
        </w:rPr>
        <w:t>未监测，</w:t>
      </w:r>
      <w:r w:rsidR="00C062E0">
        <w:rPr>
          <w:rFonts w:hint="eastAsia"/>
          <w:b/>
          <w:bCs/>
          <w:u w:val="single"/>
        </w:rPr>
        <w:t>卫河地表水体氨氮在</w:t>
      </w:r>
      <w:r w:rsidR="00C062E0">
        <w:rPr>
          <w:rFonts w:hint="eastAsia"/>
          <w:b/>
          <w:bCs/>
          <w:u w:val="single"/>
        </w:rPr>
        <w:t>2</w:t>
      </w:r>
      <w:r w:rsidR="00C062E0">
        <w:rPr>
          <w:b/>
          <w:bCs/>
          <w:u w:val="single"/>
        </w:rPr>
        <w:t>022</w:t>
      </w:r>
      <w:r w:rsidR="00C062E0">
        <w:rPr>
          <w:rFonts w:hint="eastAsia"/>
          <w:b/>
          <w:bCs/>
          <w:u w:val="single"/>
        </w:rPr>
        <w:t>年</w:t>
      </w:r>
      <w:r w:rsidR="00C062E0">
        <w:rPr>
          <w:rFonts w:hint="eastAsia"/>
          <w:b/>
          <w:bCs/>
          <w:u w:val="single"/>
        </w:rPr>
        <w:t>7</w:t>
      </w:r>
      <w:r w:rsidR="00C062E0">
        <w:rPr>
          <w:rFonts w:hint="eastAsia"/>
          <w:b/>
          <w:bCs/>
          <w:u w:val="single"/>
        </w:rPr>
        <w:t>月份</w:t>
      </w:r>
      <w:r w:rsidR="00A13487">
        <w:rPr>
          <w:rFonts w:hint="eastAsia"/>
          <w:b/>
          <w:bCs/>
          <w:u w:val="single"/>
        </w:rPr>
        <w:t>略有</w:t>
      </w:r>
      <w:r w:rsidR="00C062E0">
        <w:rPr>
          <w:rFonts w:hint="eastAsia"/>
          <w:b/>
          <w:bCs/>
          <w:u w:val="single"/>
        </w:rPr>
        <w:t>超标，</w:t>
      </w:r>
      <w:r w:rsidR="00A13487">
        <w:rPr>
          <w:rFonts w:hint="eastAsia"/>
          <w:b/>
          <w:bCs/>
          <w:u w:val="single"/>
        </w:rPr>
        <w:t>各水体其他月份</w:t>
      </w:r>
      <w:r w:rsidR="00C062E0" w:rsidRPr="003D6F63">
        <w:rPr>
          <w:rFonts w:hint="eastAsia"/>
          <w:b/>
          <w:bCs/>
          <w:u w:val="single"/>
        </w:rPr>
        <w:t>C</w:t>
      </w:r>
      <w:r w:rsidR="00C062E0" w:rsidRPr="003D6F63">
        <w:rPr>
          <w:b/>
          <w:bCs/>
          <w:u w:val="single"/>
        </w:rPr>
        <w:t>OD</w:t>
      </w:r>
      <w:r w:rsidR="00C062E0" w:rsidRPr="003D6F63">
        <w:rPr>
          <w:rFonts w:hint="eastAsia"/>
          <w:b/>
          <w:bCs/>
          <w:u w:val="single"/>
        </w:rPr>
        <w:t>、氨氮和总磷均满足《地表水环境质量标准》（</w:t>
      </w:r>
      <w:r w:rsidR="00C062E0" w:rsidRPr="003D6F63">
        <w:rPr>
          <w:rFonts w:hint="eastAsia"/>
          <w:b/>
          <w:bCs/>
          <w:u w:val="single"/>
        </w:rPr>
        <w:t>GB 3838-2002</w:t>
      </w:r>
      <w:r w:rsidR="00C062E0" w:rsidRPr="003D6F63">
        <w:rPr>
          <w:rFonts w:hint="eastAsia"/>
          <w:b/>
          <w:bCs/>
          <w:u w:val="single"/>
        </w:rPr>
        <w:t>）</w:t>
      </w:r>
      <w:r w:rsidR="00C062E0" w:rsidRPr="003D6F63">
        <w:rPr>
          <w:rFonts w:cs="Times New Roman"/>
          <w:b/>
          <w:bCs/>
          <w:u w:val="single"/>
        </w:rPr>
        <w:t>Ⅳ</w:t>
      </w:r>
      <w:r w:rsidR="00C062E0" w:rsidRPr="003D6F63">
        <w:rPr>
          <w:rFonts w:cs="Times New Roman"/>
          <w:b/>
          <w:bCs/>
          <w:u w:val="single"/>
        </w:rPr>
        <w:t>类标准</w:t>
      </w:r>
      <w:r w:rsidR="00C062E0" w:rsidRPr="003D6F63">
        <w:rPr>
          <w:rFonts w:hint="eastAsia"/>
          <w:b/>
          <w:bCs/>
          <w:u w:val="single"/>
        </w:rPr>
        <w:t>。</w:t>
      </w:r>
    </w:p>
    <w:p w14:paraId="2E881408" w14:textId="77777777" w:rsidR="002915AD" w:rsidRPr="00C26455" w:rsidRDefault="000939D1" w:rsidP="00D213A3">
      <w:pPr>
        <w:pStyle w:val="40"/>
        <w:numPr>
          <w:ilvl w:val="3"/>
          <w:numId w:val="38"/>
        </w:numPr>
        <w:ind w:leftChars="150" w:left="360"/>
      </w:pPr>
      <w:r w:rsidRPr="00C26455">
        <w:rPr>
          <w:rFonts w:hint="eastAsia"/>
        </w:rPr>
        <w:t>区域水污染物削减方案</w:t>
      </w:r>
    </w:p>
    <w:p w14:paraId="35754B47" w14:textId="3880BAD2" w:rsidR="002915AD" w:rsidRPr="00C26455" w:rsidRDefault="000939D1">
      <w:pPr>
        <w:ind w:firstLine="480"/>
      </w:pPr>
      <w:r w:rsidRPr="00C26455">
        <w:rPr>
          <w:rFonts w:hint="eastAsia"/>
        </w:rPr>
        <w:t>为了改善区域水环境质量，新乡市出了一系列整治方案，并提出了相应的污染物削减方案：</w:t>
      </w:r>
      <w:r w:rsidR="007D0BDC" w:rsidRPr="00C26455">
        <w:rPr>
          <w:rFonts w:hint="eastAsia"/>
        </w:rPr>
        <w:t>《新乡市环境污染防治攻坚指挥部办公室关于印发新乡市</w:t>
      </w:r>
      <w:r w:rsidR="007D0BDC" w:rsidRPr="00C26455">
        <w:t>2022</w:t>
      </w:r>
      <w:r w:rsidR="007D0BDC" w:rsidRPr="00C26455">
        <w:t>年大气、水、土壤污染防治攻坚战及农业农村污染治理攻坚实施方案的通知</w:t>
      </w:r>
      <w:r w:rsidR="007D0BDC" w:rsidRPr="00C26455">
        <w:rPr>
          <w:rFonts w:hint="eastAsia"/>
        </w:rPr>
        <w:t>》</w:t>
      </w:r>
      <w:r w:rsidR="007D0BDC" w:rsidRPr="007D0BDC">
        <w:rPr>
          <w:rFonts w:hint="eastAsia"/>
        </w:rPr>
        <w:t>（新环攻坚办</w:t>
      </w:r>
      <w:r w:rsidR="007D0BDC" w:rsidRPr="007D0BDC">
        <w:t>〔</w:t>
      </w:r>
      <w:r w:rsidR="007D0BDC" w:rsidRPr="007D0BDC">
        <w:t>2022</w:t>
      </w:r>
      <w:r w:rsidR="007D0BDC" w:rsidRPr="007D0BDC">
        <w:t>〕</w:t>
      </w:r>
      <w:r w:rsidR="007D0BDC" w:rsidRPr="007D0BDC">
        <w:t>60</w:t>
      </w:r>
      <w:r w:rsidR="007D0BDC" w:rsidRPr="007D0BDC">
        <w:t>号</w:t>
      </w:r>
      <w:r w:rsidR="007D0BDC" w:rsidRPr="007D0BDC">
        <w:rPr>
          <w:rFonts w:hint="eastAsia"/>
        </w:rPr>
        <w:t>）</w:t>
      </w:r>
      <w:r w:rsidRPr="00C26455">
        <w:rPr>
          <w:rFonts w:hint="eastAsia"/>
        </w:rPr>
        <w:t>等。随着各方案的实施，区域废水收集处理率不断提高，</w:t>
      </w:r>
      <w:r w:rsidR="000A2B7F" w:rsidRPr="00C26455">
        <w:rPr>
          <w:rFonts w:hint="eastAsia"/>
        </w:rPr>
        <w:t>民生渠和共产主义渠</w:t>
      </w:r>
      <w:r w:rsidRPr="00C26455">
        <w:rPr>
          <w:rFonts w:hint="eastAsia"/>
        </w:rPr>
        <w:t>的环境质量将持续得到改善。</w:t>
      </w:r>
    </w:p>
    <w:p w14:paraId="6FD5B8E2" w14:textId="77777777" w:rsidR="002915AD" w:rsidRPr="00C26455" w:rsidRDefault="000939D1">
      <w:pPr>
        <w:pStyle w:val="30"/>
        <w:spacing w:before="240" w:after="120"/>
      </w:pPr>
      <w:bookmarkStart w:id="500" w:name="_Toc502244696"/>
      <w:bookmarkStart w:id="501" w:name="_Toc108122539"/>
      <w:bookmarkStart w:id="502" w:name="_Toc429318409"/>
      <w:bookmarkStart w:id="503" w:name="_Toc428287226"/>
      <w:bookmarkStart w:id="504" w:name="_Toc428286865"/>
      <w:r w:rsidRPr="00C26455">
        <w:rPr>
          <w:rFonts w:hint="eastAsia"/>
        </w:rPr>
        <w:t>地下水环境现状评价</w:t>
      </w:r>
      <w:bookmarkEnd w:id="500"/>
      <w:bookmarkEnd w:id="501"/>
    </w:p>
    <w:p w14:paraId="7522AAFD" w14:textId="77777777" w:rsidR="002915AD" w:rsidRPr="00C26455" w:rsidRDefault="000939D1" w:rsidP="00D213A3">
      <w:pPr>
        <w:pStyle w:val="5"/>
        <w:numPr>
          <w:ilvl w:val="0"/>
          <w:numId w:val="9"/>
        </w:numPr>
        <w:ind w:left="360" w:right="360" w:firstLine="241"/>
        <w:rPr>
          <w:rFonts w:ascii="宋体" w:eastAsia="宋体" w:hAnsi="宋体" w:cs="宋体"/>
        </w:rPr>
      </w:pPr>
      <w:r w:rsidRPr="00C26455">
        <w:rPr>
          <w:rFonts w:ascii="宋体" w:eastAsia="宋体" w:hAnsi="宋体" w:cs="宋体" w:hint="eastAsia"/>
        </w:rPr>
        <w:t>监测点的布设</w:t>
      </w:r>
    </w:p>
    <w:p w14:paraId="4E069389" w14:textId="42EB7C53" w:rsidR="002915AD" w:rsidRPr="00C26455" w:rsidRDefault="000939D1">
      <w:pPr>
        <w:ind w:firstLine="480"/>
      </w:pPr>
      <w:bookmarkStart w:id="505" w:name="_Hlk2705894"/>
      <w:bookmarkStart w:id="506" w:name="_Toc324839301"/>
      <w:bookmarkStart w:id="507" w:name="_Toc324839598"/>
      <w:r w:rsidRPr="00C26455">
        <w:rPr>
          <w:rFonts w:hint="eastAsia"/>
        </w:rPr>
        <w:t>本次评价的地下水监测工作委托河南永飞检测科技有限公司</w:t>
      </w:r>
      <w:r w:rsidRPr="00C26455">
        <w:rPr>
          <w:rFonts w:hint="eastAsia"/>
          <w:bCs/>
        </w:rPr>
        <w:t>进行</w:t>
      </w:r>
      <w:r w:rsidRPr="00C26455">
        <w:rPr>
          <w:rFonts w:hint="eastAsia"/>
        </w:rPr>
        <w:t>，监测时间为于</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w:t>
      </w:r>
      <w:r w:rsidRPr="00C26455">
        <w:rPr>
          <w:rFonts w:hint="eastAsia"/>
        </w:rPr>
        <w:t>~10</w:t>
      </w:r>
      <w:r w:rsidRPr="00C26455">
        <w:rPr>
          <w:rFonts w:hint="eastAsia"/>
        </w:rPr>
        <w:t>日，连续二天，每天采样一次。考虑工程特点、区域环境特征及地下水流向（由西南向东北），结合评价区域水资源利用和居民点生活用水情况，共设置</w:t>
      </w:r>
      <w:r w:rsidRPr="00C26455">
        <w:rPr>
          <w:rFonts w:hint="eastAsia"/>
        </w:rPr>
        <w:t>5</w:t>
      </w:r>
      <w:r w:rsidRPr="00C26455">
        <w:rPr>
          <w:rFonts w:hint="eastAsia"/>
        </w:rPr>
        <w:t>个地下水水质监测点和</w:t>
      </w:r>
      <w:r w:rsidRPr="00C26455">
        <w:rPr>
          <w:rFonts w:hint="eastAsia"/>
        </w:rPr>
        <w:t>10</w:t>
      </w:r>
      <w:r w:rsidRPr="00C26455">
        <w:rPr>
          <w:rFonts w:hint="eastAsia"/>
        </w:rPr>
        <w:t>个地下水水位监测点，详见表</w:t>
      </w:r>
      <w:r w:rsidRPr="00C26455">
        <w:rPr>
          <w:rFonts w:hint="eastAsia"/>
        </w:rPr>
        <w:t>4</w:t>
      </w:r>
      <w:r w:rsidRPr="00C26455">
        <w:t>-1</w:t>
      </w:r>
      <w:r w:rsidR="00262FC0">
        <w:rPr>
          <w:rFonts w:hint="eastAsia"/>
        </w:rPr>
        <w:t>2</w:t>
      </w:r>
      <w:r w:rsidRPr="00C26455">
        <w:rPr>
          <w:rFonts w:hint="eastAsia"/>
        </w:rPr>
        <w:t>和表</w:t>
      </w:r>
      <w:r w:rsidRPr="00C26455">
        <w:rPr>
          <w:rFonts w:hint="eastAsia"/>
        </w:rPr>
        <w:t>4-1</w:t>
      </w:r>
      <w:r w:rsidR="00262FC0">
        <w:rPr>
          <w:rFonts w:hint="eastAsia"/>
        </w:rPr>
        <w:t>3</w:t>
      </w:r>
      <w:r w:rsidRPr="00C26455">
        <w:rPr>
          <w:rFonts w:hint="eastAsia"/>
        </w:rPr>
        <w:t>。</w:t>
      </w:r>
    </w:p>
    <w:bookmarkEnd w:id="505"/>
    <w:p w14:paraId="6D56D0B3" w14:textId="546D3FD5" w:rsidR="002915AD" w:rsidRPr="00C26455" w:rsidRDefault="000939D1" w:rsidP="00C73D59">
      <w:pPr>
        <w:pStyle w:val="24"/>
        <w:spacing w:before="240" w:after="120"/>
        <w:ind w:firstLine="482"/>
      </w:pPr>
      <w:r w:rsidRPr="00C26455">
        <w:t>表</w:t>
      </w:r>
      <w:r w:rsidRPr="00C26455">
        <w:rPr>
          <w:rFonts w:hint="eastAsia"/>
        </w:rPr>
        <w:t>4</w:t>
      </w:r>
      <w:r w:rsidRPr="00C26455">
        <w:t>-1</w:t>
      </w:r>
      <w:r w:rsidR="00262FC0">
        <w:rPr>
          <w:rFonts w:hint="eastAsia"/>
        </w:rPr>
        <w:t>2</w:t>
      </w:r>
      <w:r w:rsidRPr="00C26455">
        <w:t xml:space="preserve">           </w:t>
      </w:r>
      <w:r w:rsidRPr="00C26455">
        <w:t>地下水环境现状水质监测布点一览表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17"/>
        <w:gridCol w:w="2299"/>
        <w:gridCol w:w="1980"/>
        <w:gridCol w:w="1398"/>
        <w:gridCol w:w="1398"/>
      </w:tblGrid>
      <w:tr w:rsidR="007D0BDC" w:rsidRPr="00C26455" w14:paraId="59D0D778" w14:textId="503E0C3D" w:rsidTr="007D0BDC">
        <w:trPr>
          <w:trHeight w:val="397"/>
          <w:jc w:val="center"/>
        </w:trPr>
        <w:tc>
          <w:tcPr>
            <w:tcW w:w="734" w:type="pct"/>
            <w:noWrap/>
            <w:vAlign w:val="center"/>
          </w:tcPr>
          <w:p w14:paraId="36914C61" w14:textId="77777777" w:rsidR="007D0BDC" w:rsidRPr="00C26455" w:rsidRDefault="007D0BDC">
            <w:pPr>
              <w:pStyle w:val="affa"/>
              <w:rPr>
                <w:color w:val="auto"/>
              </w:rPr>
            </w:pPr>
            <w:r w:rsidRPr="00C26455">
              <w:rPr>
                <w:rFonts w:hint="eastAsia"/>
                <w:color w:val="auto"/>
              </w:rPr>
              <w:t>序号</w:t>
            </w:r>
          </w:p>
        </w:tc>
        <w:tc>
          <w:tcPr>
            <w:tcW w:w="1386" w:type="pct"/>
            <w:vAlign w:val="center"/>
          </w:tcPr>
          <w:p w14:paraId="7F2BE7B2" w14:textId="77777777" w:rsidR="007D0BDC" w:rsidRPr="00C26455" w:rsidRDefault="007D0BDC">
            <w:pPr>
              <w:pStyle w:val="affa"/>
              <w:rPr>
                <w:color w:val="auto"/>
              </w:rPr>
            </w:pPr>
            <w:r w:rsidRPr="00C26455">
              <w:rPr>
                <w:color w:val="auto"/>
              </w:rPr>
              <w:t>监测点位</w:t>
            </w:r>
          </w:p>
        </w:tc>
        <w:tc>
          <w:tcPr>
            <w:tcW w:w="1194" w:type="pct"/>
            <w:noWrap/>
            <w:vAlign w:val="center"/>
          </w:tcPr>
          <w:p w14:paraId="52649C49" w14:textId="77777777" w:rsidR="007D0BDC" w:rsidRPr="00C26455" w:rsidRDefault="007D0BDC">
            <w:pPr>
              <w:pStyle w:val="affa"/>
              <w:rPr>
                <w:color w:val="auto"/>
              </w:rPr>
            </w:pPr>
            <w:r w:rsidRPr="00C26455">
              <w:rPr>
                <w:rFonts w:hint="eastAsia"/>
                <w:color w:val="auto"/>
              </w:rPr>
              <w:t>方位</w:t>
            </w:r>
          </w:p>
        </w:tc>
        <w:tc>
          <w:tcPr>
            <w:tcW w:w="843" w:type="pct"/>
            <w:vAlign w:val="center"/>
          </w:tcPr>
          <w:p w14:paraId="78CC89D6" w14:textId="77777777" w:rsidR="007D0BDC" w:rsidRPr="00C26455" w:rsidRDefault="007D0BDC">
            <w:pPr>
              <w:pStyle w:val="affa"/>
              <w:rPr>
                <w:color w:val="auto"/>
              </w:rPr>
            </w:pPr>
            <w:r w:rsidRPr="00C26455">
              <w:rPr>
                <w:rFonts w:hint="eastAsia"/>
                <w:color w:val="auto"/>
              </w:rPr>
              <w:t>备注</w:t>
            </w:r>
          </w:p>
        </w:tc>
        <w:tc>
          <w:tcPr>
            <w:tcW w:w="843" w:type="pct"/>
            <w:vAlign w:val="center"/>
          </w:tcPr>
          <w:p w14:paraId="77686755" w14:textId="3BE6F86E" w:rsidR="007D0BDC" w:rsidRPr="00C26455" w:rsidRDefault="007D0BDC">
            <w:pPr>
              <w:pStyle w:val="affa"/>
              <w:rPr>
                <w:color w:val="auto"/>
              </w:rPr>
            </w:pPr>
            <w:r>
              <w:rPr>
                <w:rFonts w:hint="eastAsia"/>
                <w:color w:val="auto"/>
              </w:rPr>
              <w:t>备注</w:t>
            </w:r>
          </w:p>
        </w:tc>
      </w:tr>
      <w:tr w:rsidR="007D0BDC" w:rsidRPr="00C26455" w14:paraId="74162E20" w14:textId="7B512CA6" w:rsidTr="007D0BDC">
        <w:trPr>
          <w:trHeight w:val="397"/>
          <w:jc w:val="center"/>
        </w:trPr>
        <w:tc>
          <w:tcPr>
            <w:tcW w:w="734" w:type="pct"/>
            <w:noWrap/>
            <w:vAlign w:val="center"/>
          </w:tcPr>
          <w:p w14:paraId="3BE6F2D5" w14:textId="77777777" w:rsidR="007D0BDC" w:rsidRPr="00C26455" w:rsidRDefault="007D0BDC">
            <w:pPr>
              <w:pStyle w:val="aff6"/>
            </w:pPr>
            <w:r w:rsidRPr="00C26455">
              <w:rPr>
                <w:rFonts w:hint="eastAsia"/>
              </w:rPr>
              <w:t>1</w:t>
            </w:r>
          </w:p>
        </w:tc>
        <w:tc>
          <w:tcPr>
            <w:tcW w:w="1386" w:type="pct"/>
            <w:vAlign w:val="center"/>
          </w:tcPr>
          <w:p w14:paraId="25FE9FDC" w14:textId="77777777" w:rsidR="007D0BDC" w:rsidRPr="00C26455" w:rsidRDefault="007D0BDC">
            <w:pPr>
              <w:pStyle w:val="ad"/>
              <w:jc w:val="center"/>
              <w:rPr>
                <w:rFonts w:ascii="Times New Roman" w:hAnsi="Times New Roman" w:cs="Times New Roman"/>
                <w:szCs w:val="24"/>
              </w:rPr>
            </w:pPr>
            <w:r w:rsidRPr="00C26455">
              <w:rPr>
                <w:rFonts w:ascii="Times New Roman" w:hAnsi="Times New Roman" w:cs="Times New Roman" w:hint="eastAsia"/>
                <w:szCs w:val="24"/>
              </w:rPr>
              <w:t>厂区</w:t>
            </w:r>
          </w:p>
        </w:tc>
        <w:tc>
          <w:tcPr>
            <w:tcW w:w="1194" w:type="pct"/>
            <w:noWrap/>
            <w:vAlign w:val="center"/>
          </w:tcPr>
          <w:p w14:paraId="34478387" w14:textId="77777777" w:rsidR="007D0BDC" w:rsidRPr="00C26455" w:rsidRDefault="007D0BDC">
            <w:pPr>
              <w:pStyle w:val="aff6"/>
            </w:pPr>
            <w:r w:rsidRPr="00C26455">
              <w:rPr>
                <w:rFonts w:hint="eastAsia"/>
              </w:rPr>
              <w:t>/</w:t>
            </w:r>
          </w:p>
        </w:tc>
        <w:tc>
          <w:tcPr>
            <w:tcW w:w="843" w:type="pct"/>
            <w:vAlign w:val="center"/>
          </w:tcPr>
          <w:p w14:paraId="368DAC42" w14:textId="77777777" w:rsidR="007D0BDC" w:rsidRPr="00C26455" w:rsidRDefault="007D0BDC">
            <w:pPr>
              <w:pStyle w:val="aff6"/>
            </w:pPr>
            <w:r w:rsidRPr="00C26455">
              <w:rPr>
                <w:rFonts w:hint="eastAsia"/>
              </w:rPr>
              <w:t>水质</w:t>
            </w:r>
          </w:p>
        </w:tc>
        <w:tc>
          <w:tcPr>
            <w:tcW w:w="843" w:type="pct"/>
            <w:vAlign w:val="center"/>
          </w:tcPr>
          <w:p w14:paraId="742AD769" w14:textId="26D566AF" w:rsidR="007D0BDC" w:rsidRPr="00C26455" w:rsidRDefault="007D0BDC">
            <w:pPr>
              <w:pStyle w:val="aff6"/>
            </w:pPr>
            <w:r>
              <w:rPr>
                <w:rFonts w:hint="eastAsia"/>
              </w:rPr>
              <w:t>/</w:t>
            </w:r>
          </w:p>
        </w:tc>
      </w:tr>
      <w:tr w:rsidR="007D0BDC" w:rsidRPr="00C26455" w14:paraId="6DBAD27E" w14:textId="2A96C1C5" w:rsidTr="007D0BDC">
        <w:trPr>
          <w:trHeight w:val="397"/>
          <w:jc w:val="center"/>
        </w:trPr>
        <w:tc>
          <w:tcPr>
            <w:tcW w:w="734" w:type="pct"/>
            <w:vAlign w:val="center"/>
          </w:tcPr>
          <w:p w14:paraId="11F46CC7" w14:textId="77777777" w:rsidR="007D0BDC" w:rsidRPr="00C26455" w:rsidRDefault="007D0BDC">
            <w:pPr>
              <w:pStyle w:val="aff6"/>
            </w:pPr>
            <w:r w:rsidRPr="00C26455">
              <w:rPr>
                <w:rFonts w:hint="eastAsia"/>
              </w:rPr>
              <w:t>2</w:t>
            </w:r>
          </w:p>
        </w:tc>
        <w:tc>
          <w:tcPr>
            <w:tcW w:w="1386" w:type="pct"/>
            <w:vAlign w:val="center"/>
          </w:tcPr>
          <w:p w14:paraId="68FDB82D" w14:textId="77777777" w:rsidR="007D0BDC" w:rsidRPr="00C26455" w:rsidRDefault="007D0BDC">
            <w:pPr>
              <w:pStyle w:val="ad"/>
              <w:jc w:val="center"/>
              <w:rPr>
                <w:rFonts w:ascii="Times New Roman" w:hAnsi="Times New Roman" w:cs="Times New Roman"/>
                <w:szCs w:val="24"/>
              </w:rPr>
            </w:pPr>
            <w:r w:rsidRPr="00C26455">
              <w:rPr>
                <w:rFonts w:ascii="Times New Roman" w:hAnsi="Times New Roman" w:cs="Times New Roman" w:hint="eastAsia"/>
              </w:rPr>
              <w:t>东马坊村</w:t>
            </w:r>
          </w:p>
        </w:tc>
        <w:tc>
          <w:tcPr>
            <w:tcW w:w="1194" w:type="pct"/>
            <w:noWrap/>
            <w:vAlign w:val="center"/>
          </w:tcPr>
          <w:p w14:paraId="688F84CA" w14:textId="77777777" w:rsidR="007D0BDC" w:rsidRPr="00C26455" w:rsidRDefault="007D0BDC">
            <w:pPr>
              <w:pStyle w:val="ad"/>
              <w:tabs>
                <w:tab w:val="center" w:pos="4153"/>
                <w:tab w:val="right" w:pos="8306"/>
              </w:tabs>
              <w:snapToGrid w:val="0"/>
              <w:jc w:val="center"/>
            </w:pPr>
            <w:r w:rsidRPr="00C26455">
              <w:rPr>
                <w:rFonts w:ascii="Times New Roman" w:hAnsi="Times New Roman" w:cs="Times New Roman" w:hint="eastAsia"/>
              </w:rPr>
              <w:t>西南</w:t>
            </w:r>
          </w:p>
        </w:tc>
        <w:tc>
          <w:tcPr>
            <w:tcW w:w="843" w:type="pct"/>
            <w:vAlign w:val="center"/>
          </w:tcPr>
          <w:p w14:paraId="64E62F8B" w14:textId="77777777" w:rsidR="007D0BDC" w:rsidRPr="00C26455" w:rsidRDefault="007D0BDC">
            <w:pPr>
              <w:pStyle w:val="aff6"/>
            </w:pPr>
            <w:r w:rsidRPr="00C26455">
              <w:rPr>
                <w:rFonts w:hint="eastAsia"/>
              </w:rPr>
              <w:t>水质</w:t>
            </w:r>
          </w:p>
        </w:tc>
        <w:tc>
          <w:tcPr>
            <w:tcW w:w="843" w:type="pct"/>
            <w:vAlign w:val="center"/>
          </w:tcPr>
          <w:p w14:paraId="74946852" w14:textId="006E1814" w:rsidR="007D0BDC" w:rsidRPr="00C26455" w:rsidRDefault="007D0BDC">
            <w:pPr>
              <w:pStyle w:val="aff6"/>
            </w:pPr>
            <w:r>
              <w:rPr>
                <w:rFonts w:hint="eastAsia"/>
              </w:rPr>
              <w:t>上游</w:t>
            </w:r>
          </w:p>
        </w:tc>
      </w:tr>
      <w:tr w:rsidR="007D0BDC" w:rsidRPr="00C26455" w14:paraId="1E7C0325" w14:textId="7C73161C" w:rsidTr="007D0BDC">
        <w:trPr>
          <w:trHeight w:val="397"/>
          <w:jc w:val="center"/>
        </w:trPr>
        <w:tc>
          <w:tcPr>
            <w:tcW w:w="734" w:type="pct"/>
            <w:vAlign w:val="center"/>
          </w:tcPr>
          <w:p w14:paraId="332A144D" w14:textId="77777777" w:rsidR="007D0BDC" w:rsidRPr="00C26455" w:rsidRDefault="007D0BDC">
            <w:pPr>
              <w:pStyle w:val="aff6"/>
            </w:pPr>
            <w:r w:rsidRPr="00C26455">
              <w:rPr>
                <w:rFonts w:hint="eastAsia"/>
              </w:rPr>
              <w:t>3</w:t>
            </w:r>
          </w:p>
        </w:tc>
        <w:tc>
          <w:tcPr>
            <w:tcW w:w="1386" w:type="pct"/>
            <w:vAlign w:val="center"/>
          </w:tcPr>
          <w:p w14:paraId="7059906E" w14:textId="77777777" w:rsidR="007D0BDC" w:rsidRPr="00C26455" w:rsidRDefault="007D0BDC">
            <w:pPr>
              <w:pStyle w:val="ad"/>
              <w:jc w:val="center"/>
              <w:rPr>
                <w:rFonts w:ascii="Times New Roman" w:hAnsi="Times New Roman" w:cs="Times New Roman"/>
                <w:szCs w:val="24"/>
              </w:rPr>
            </w:pPr>
            <w:r w:rsidRPr="00C26455">
              <w:rPr>
                <w:rFonts w:ascii="Times New Roman" w:hAnsi="Times New Roman" w:cs="Times New Roman" w:hint="eastAsia"/>
                <w:szCs w:val="24"/>
              </w:rPr>
              <w:t>陈堡村</w:t>
            </w:r>
          </w:p>
        </w:tc>
        <w:tc>
          <w:tcPr>
            <w:tcW w:w="1194" w:type="pct"/>
            <w:noWrap/>
            <w:vAlign w:val="center"/>
          </w:tcPr>
          <w:p w14:paraId="3706D096" w14:textId="77777777" w:rsidR="007D0BDC" w:rsidRPr="00C26455" w:rsidRDefault="007D0BDC">
            <w:pPr>
              <w:pStyle w:val="ad"/>
              <w:tabs>
                <w:tab w:val="center" w:pos="4153"/>
                <w:tab w:val="right" w:pos="8306"/>
              </w:tabs>
              <w:snapToGrid w:val="0"/>
              <w:jc w:val="center"/>
            </w:pPr>
            <w:r w:rsidRPr="00C26455">
              <w:rPr>
                <w:rFonts w:ascii="Times New Roman" w:hAnsi="Times New Roman" w:cs="Times New Roman" w:hint="eastAsia"/>
              </w:rPr>
              <w:t>西北</w:t>
            </w:r>
          </w:p>
        </w:tc>
        <w:tc>
          <w:tcPr>
            <w:tcW w:w="843" w:type="pct"/>
            <w:vAlign w:val="center"/>
          </w:tcPr>
          <w:p w14:paraId="1B7CD174" w14:textId="77777777" w:rsidR="007D0BDC" w:rsidRPr="00C26455" w:rsidRDefault="007D0BDC">
            <w:pPr>
              <w:pStyle w:val="aff6"/>
            </w:pPr>
            <w:r w:rsidRPr="00C26455">
              <w:rPr>
                <w:rFonts w:hint="eastAsia"/>
              </w:rPr>
              <w:t>水质</w:t>
            </w:r>
          </w:p>
        </w:tc>
        <w:tc>
          <w:tcPr>
            <w:tcW w:w="843" w:type="pct"/>
            <w:vAlign w:val="center"/>
          </w:tcPr>
          <w:p w14:paraId="662427FB" w14:textId="15502488" w:rsidR="007D0BDC" w:rsidRPr="00C26455" w:rsidRDefault="007D0BDC">
            <w:pPr>
              <w:pStyle w:val="aff6"/>
            </w:pPr>
            <w:r>
              <w:rPr>
                <w:rFonts w:hint="eastAsia"/>
              </w:rPr>
              <w:t>侧游</w:t>
            </w:r>
          </w:p>
        </w:tc>
      </w:tr>
      <w:tr w:rsidR="007D0BDC" w:rsidRPr="00C26455" w14:paraId="08463DC7" w14:textId="141EB31C" w:rsidTr="007D0BDC">
        <w:trPr>
          <w:trHeight w:val="397"/>
          <w:jc w:val="center"/>
        </w:trPr>
        <w:tc>
          <w:tcPr>
            <w:tcW w:w="734" w:type="pct"/>
            <w:vAlign w:val="center"/>
          </w:tcPr>
          <w:p w14:paraId="1691582B" w14:textId="77777777" w:rsidR="007D0BDC" w:rsidRPr="00C26455" w:rsidRDefault="007D0BDC">
            <w:pPr>
              <w:pStyle w:val="aff6"/>
            </w:pPr>
            <w:r w:rsidRPr="00C26455">
              <w:rPr>
                <w:rFonts w:hint="eastAsia"/>
              </w:rPr>
              <w:lastRenderedPageBreak/>
              <w:t>4</w:t>
            </w:r>
          </w:p>
        </w:tc>
        <w:tc>
          <w:tcPr>
            <w:tcW w:w="1386" w:type="pct"/>
            <w:vAlign w:val="center"/>
          </w:tcPr>
          <w:p w14:paraId="60F02629" w14:textId="77777777" w:rsidR="007D0BDC" w:rsidRPr="00C26455" w:rsidRDefault="007D0BDC">
            <w:pPr>
              <w:pStyle w:val="ad"/>
              <w:jc w:val="center"/>
              <w:rPr>
                <w:rFonts w:ascii="Times New Roman" w:hAnsi="Times New Roman" w:cs="Times New Roman"/>
                <w:szCs w:val="24"/>
              </w:rPr>
            </w:pPr>
            <w:r w:rsidRPr="00C26455">
              <w:rPr>
                <w:rFonts w:ascii="Times New Roman" w:hAnsi="Times New Roman" w:cs="Times New Roman" w:hint="eastAsia"/>
                <w:szCs w:val="24"/>
              </w:rPr>
              <w:t>南鲁堡村</w:t>
            </w:r>
          </w:p>
        </w:tc>
        <w:tc>
          <w:tcPr>
            <w:tcW w:w="1194" w:type="pct"/>
            <w:noWrap/>
            <w:vAlign w:val="center"/>
          </w:tcPr>
          <w:p w14:paraId="77F4EA1A" w14:textId="77777777" w:rsidR="007D0BDC" w:rsidRPr="00C26455" w:rsidRDefault="007D0BDC">
            <w:pPr>
              <w:pStyle w:val="ad"/>
              <w:jc w:val="center"/>
              <w:rPr>
                <w:rFonts w:ascii="Times New Roman" w:hAnsi="Times New Roman" w:cs="Times New Roman"/>
              </w:rPr>
            </w:pPr>
            <w:r w:rsidRPr="00C26455">
              <w:rPr>
                <w:rFonts w:ascii="Times New Roman" w:hAnsi="Times New Roman" w:cs="Times New Roman" w:hint="eastAsia"/>
                <w:szCs w:val="24"/>
              </w:rPr>
              <w:t>东</w:t>
            </w:r>
          </w:p>
        </w:tc>
        <w:tc>
          <w:tcPr>
            <w:tcW w:w="843" w:type="pct"/>
            <w:vAlign w:val="center"/>
          </w:tcPr>
          <w:p w14:paraId="09C5E747" w14:textId="77777777" w:rsidR="007D0BDC" w:rsidRPr="00C26455" w:rsidRDefault="007D0BDC">
            <w:pPr>
              <w:pStyle w:val="aff6"/>
            </w:pPr>
            <w:r w:rsidRPr="00C26455">
              <w:rPr>
                <w:rFonts w:hint="eastAsia"/>
              </w:rPr>
              <w:t>水质</w:t>
            </w:r>
          </w:p>
        </w:tc>
        <w:tc>
          <w:tcPr>
            <w:tcW w:w="843" w:type="pct"/>
            <w:vAlign w:val="center"/>
          </w:tcPr>
          <w:p w14:paraId="78C9F45D" w14:textId="205F34B2" w:rsidR="007D0BDC" w:rsidRPr="00C26455" w:rsidRDefault="008930BE">
            <w:pPr>
              <w:pStyle w:val="aff6"/>
            </w:pPr>
            <w:r>
              <w:rPr>
                <w:rFonts w:hint="eastAsia"/>
              </w:rPr>
              <w:t>侧游</w:t>
            </w:r>
          </w:p>
        </w:tc>
      </w:tr>
      <w:tr w:rsidR="007D0BDC" w:rsidRPr="00C26455" w14:paraId="37004C93" w14:textId="76B080A7" w:rsidTr="007D0BDC">
        <w:trPr>
          <w:trHeight w:val="397"/>
          <w:jc w:val="center"/>
        </w:trPr>
        <w:tc>
          <w:tcPr>
            <w:tcW w:w="734" w:type="pct"/>
            <w:vAlign w:val="center"/>
          </w:tcPr>
          <w:p w14:paraId="09BCAA80" w14:textId="77777777" w:rsidR="007D0BDC" w:rsidRPr="00C26455" w:rsidRDefault="007D0BDC">
            <w:pPr>
              <w:pStyle w:val="aff6"/>
            </w:pPr>
            <w:r w:rsidRPr="00C26455">
              <w:rPr>
                <w:rFonts w:hint="eastAsia"/>
              </w:rPr>
              <w:t>5</w:t>
            </w:r>
          </w:p>
        </w:tc>
        <w:tc>
          <w:tcPr>
            <w:tcW w:w="1386" w:type="pct"/>
            <w:vAlign w:val="center"/>
          </w:tcPr>
          <w:p w14:paraId="25E5B49D" w14:textId="77777777" w:rsidR="007D0BDC" w:rsidRPr="00C26455" w:rsidRDefault="007D0BDC">
            <w:pPr>
              <w:pStyle w:val="ad"/>
              <w:jc w:val="center"/>
              <w:rPr>
                <w:rFonts w:ascii="Times New Roman" w:hAnsi="Times New Roman" w:cs="Times New Roman"/>
                <w:szCs w:val="24"/>
              </w:rPr>
            </w:pPr>
            <w:r w:rsidRPr="00C26455">
              <w:rPr>
                <w:rFonts w:ascii="Times New Roman" w:hAnsi="Times New Roman" w:cs="Times New Roman" w:hint="eastAsia"/>
                <w:szCs w:val="24"/>
              </w:rPr>
              <w:t>西鲁堡村</w:t>
            </w:r>
          </w:p>
        </w:tc>
        <w:tc>
          <w:tcPr>
            <w:tcW w:w="1194" w:type="pct"/>
            <w:noWrap/>
            <w:vAlign w:val="center"/>
          </w:tcPr>
          <w:p w14:paraId="784EA2C7" w14:textId="77777777" w:rsidR="007D0BDC" w:rsidRPr="00C26455" w:rsidRDefault="007D0BDC">
            <w:pPr>
              <w:pStyle w:val="ad"/>
              <w:jc w:val="center"/>
              <w:rPr>
                <w:rFonts w:ascii="Times New Roman" w:hAnsi="Times New Roman" w:cs="Times New Roman"/>
              </w:rPr>
            </w:pPr>
            <w:r w:rsidRPr="00C26455">
              <w:rPr>
                <w:rFonts w:ascii="Times New Roman" w:hAnsi="Times New Roman" w:cs="Times New Roman" w:hint="eastAsia"/>
                <w:szCs w:val="24"/>
              </w:rPr>
              <w:t>东北</w:t>
            </w:r>
          </w:p>
        </w:tc>
        <w:tc>
          <w:tcPr>
            <w:tcW w:w="843" w:type="pct"/>
            <w:vAlign w:val="center"/>
          </w:tcPr>
          <w:p w14:paraId="7BC7B1E3" w14:textId="77777777" w:rsidR="007D0BDC" w:rsidRPr="00C26455" w:rsidRDefault="007D0BDC">
            <w:pPr>
              <w:pStyle w:val="aff6"/>
            </w:pPr>
            <w:r w:rsidRPr="00C26455">
              <w:rPr>
                <w:rFonts w:hint="eastAsia"/>
              </w:rPr>
              <w:t>水质</w:t>
            </w:r>
          </w:p>
        </w:tc>
        <w:tc>
          <w:tcPr>
            <w:tcW w:w="843" w:type="pct"/>
            <w:vAlign w:val="center"/>
          </w:tcPr>
          <w:p w14:paraId="6C448405" w14:textId="43B56057" w:rsidR="007D0BDC" w:rsidRPr="00C26455" w:rsidRDefault="008930BE">
            <w:pPr>
              <w:pStyle w:val="aff6"/>
            </w:pPr>
            <w:r>
              <w:rPr>
                <w:rFonts w:hint="eastAsia"/>
              </w:rPr>
              <w:t>下游</w:t>
            </w:r>
          </w:p>
        </w:tc>
      </w:tr>
    </w:tbl>
    <w:p w14:paraId="218667AA" w14:textId="1E2CFD00" w:rsidR="002915AD" w:rsidRPr="00C26455" w:rsidRDefault="000939D1" w:rsidP="00C73D59">
      <w:pPr>
        <w:pStyle w:val="24"/>
        <w:spacing w:before="240" w:after="120"/>
        <w:ind w:firstLine="482"/>
      </w:pPr>
      <w:r w:rsidRPr="00C26455">
        <w:t>表</w:t>
      </w:r>
      <w:r w:rsidRPr="00C26455">
        <w:rPr>
          <w:rFonts w:hint="eastAsia"/>
        </w:rPr>
        <w:t>4</w:t>
      </w:r>
      <w:r w:rsidRPr="00C26455">
        <w:t>-1</w:t>
      </w:r>
      <w:r w:rsidR="00262FC0">
        <w:rPr>
          <w:rFonts w:hint="eastAsia"/>
        </w:rPr>
        <w:t>3</w:t>
      </w:r>
      <w:r w:rsidRPr="00C26455">
        <w:t xml:space="preserve">            </w:t>
      </w:r>
      <w:r w:rsidRPr="00C26455">
        <w:rPr>
          <w:rFonts w:hint="eastAsia"/>
        </w:rPr>
        <w:t xml:space="preserve"> </w:t>
      </w:r>
      <w:r w:rsidRPr="00C26455">
        <w:t>地下水环境现状水</w:t>
      </w:r>
      <w:r w:rsidRPr="00C26455">
        <w:rPr>
          <w:rFonts w:hint="eastAsia"/>
        </w:rPr>
        <w:t>位</w:t>
      </w:r>
      <w:r w:rsidRPr="00C26455">
        <w:t>监测布点一览表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94"/>
        <w:gridCol w:w="2066"/>
        <w:gridCol w:w="1721"/>
        <w:gridCol w:w="1656"/>
        <w:gridCol w:w="1155"/>
      </w:tblGrid>
      <w:tr w:rsidR="00C26455" w:rsidRPr="00C26455" w14:paraId="399856B0" w14:textId="77777777">
        <w:trPr>
          <w:trHeight w:val="397"/>
        </w:trPr>
        <w:tc>
          <w:tcPr>
            <w:tcW w:w="1028" w:type="pct"/>
            <w:noWrap/>
            <w:vAlign w:val="center"/>
          </w:tcPr>
          <w:p w14:paraId="3C43AA71" w14:textId="77777777" w:rsidR="002915AD" w:rsidRPr="00C26455" w:rsidRDefault="000939D1">
            <w:pPr>
              <w:pStyle w:val="affa"/>
              <w:rPr>
                <w:color w:val="auto"/>
              </w:rPr>
            </w:pPr>
            <w:r w:rsidRPr="00C26455">
              <w:rPr>
                <w:rFonts w:hint="eastAsia"/>
                <w:color w:val="auto"/>
              </w:rPr>
              <w:t>序号</w:t>
            </w:r>
          </w:p>
        </w:tc>
        <w:tc>
          <w:tcPr>
            <w:tcW w:w="1252" w:type="pct"/>
            <w:vAlign w:val="center"/>
          </w:tcPr>
          <w:p w14:paraId="0AEE880C" w14:textId="77777777" w:rsidR="002915AD" w:rsidRPr="00C26455" w:rsidRDefault="000939D1">
            <w:pPr>
              <w:pStyle w:val="affa"/>
              <w:rPr>
                <w:color w:val="auto"/>
              </w:rPr>
            </w:pPr>
            <w:r w:rsidRPr="00C26455">
              <w:rPr>
                <w:color w:val="auto"/>
              </w:rPr>
              <w:t>监测点位</w:t>
            </w:r>
          </w:p>
        </w:tc>
        <w:tc>
          <w:tcPr>
            <w:tcW w:w="1044" w:type="pct"/>
            <w:noWrap/>
            <w:vAlign w:val="center"/>
          </w:tcPr>
          <w:p w14:paraId="7BE5E369" w14:textId="77777777" w:rsidR="002915AD" w:rsidRPr="00C26455" w:rsidRDefault="000939D1">
            <w:pPr>
              <w:pStyle w:val="affa"/>
              <w:rPr>
                <w:color w:val="auto"/>
              </w:rPr>
            </w:pPr>
            <w:r w:rsidRPr="00C26455">
              <w:rPr>
                <w:rFonts w:hint="eastAsia"/>
                <w:color w:val="auto"/>
              </w:rPr>
              <w:t>方位</w:t>
            </w:r>
          </w:p>
        </w:tc>
        <w:tc>
          <w:tcPr>
            <w:tcW w:w="970" w:type="pct"/>
            <w:noWrap/>
            <w:vAlign w:val="center"/>
          </w:tcPr>
          <w:p w14:paraId="3D52360B" w14:textId="77777777" w:rsidR="002915AD" w:rsidRPr="00C26455" w:rsidRDefault="000939D1">
            <w:pPr>
              <w:pStyle w:val="affa"/>
              <w:rPr>
                <w:color w:val="auto"/>
              </w:rPr>
            </w:pPr>
            <w:r w:rsidRPr="00C26455">
              <w:rPr>
                <w:rFonts w:hint="eastAsia"/>
                <w:color w:val="auto"/>
              </w:rPr>
              <w:t>距离厂界（</w:t>
            </w:r>
            <w:r w:rsidRPr="00C26455">
              <w:rPr>
                <w:rFonts w:hint="eastAsia"/>
                <w:color w:val="auto"/>
              </w:rPr>
              <w:t>m</w:t>
            </w:r>
            <w:r w:rsidRPr="00C26455">
              <w:rPr>
                <w:rFonts w:hint="eastAsia"/>
                <w:color w:val="auto"/>
              </w:rPr>
              <w:t>）</w:t>
            </w:r>
          </w:p>
        </w:tc>
        <w:tc>
          <w:tcPr>
            <w:tcW w:w="702" w:type="pct"/>
            <w:vAlign w:val="center"/>
          </w:tcPr>
          <w:p w14:paraId="15F02A6D" w14:textId="77777777" w:rsidR="002915AD" w:rsidRPr="00C26455" w:rsidRDefault="000939D1">
            <w:pPr>
              <w:pStyle w:val="affa"/>
              <w:rPr>
                <w:color w:val="auto"/>
              </w:rPr>
            </w:pPr>
            <w:r w:rsidRPr="00C26455">
              <w:rPr>
                <w:rFonts w:hint="eastAsia"/>
                <w:color w:val="auto"/>
              </w:rPr>
              <w:t>备注</w:t>
            </w:r>
          </w:p>
        </w:tc>
      </w:tr>
      <w:tr w:rsidR="00C26455" w:rsidRPr="00C26455" w14:paraId="3321250B" w14:textId="77777777">
        <w:trPr>
          <w:trHeight w:val="397"/>
        </w:trPr>
        <w:tc>
          <w:tcPr>
            <w:tcW w:w="1028" w:type="pct"/>
            <w:noWrap/>
            <w:vAlign w:val="center"/>
          </w:tcPr>
          <w:p w14:paraId="24427588" w14:textId="77777777" w:rsidR="002915AD" w:rsidRPr="00C26455" w:rsidRDefault="000939D1" w:rsidP="00952F3F">
            <w:pPr>
              <w:pStyle w:val="aff6"/>
            </w:pPr>
            <w:r w:rsidRPr="00C26455">
              <w:rPr>
                <w:rFonts w:hint="eastAsia"/>
              </w:rPr>
              <w:t>1</w:t>
            </w:r>
          </w:p>
        </w:tc>
        <w:tc>
          <w:tcPr>
            <w:tcW w:w="1252" w:type="pct"/>
            <w:vAlign w:val="center"/>
          </w:tcPr>
          <w:p w14:paraId="24A3A2D9" w14:textId="77777777" w:rsidR="002915AD" w:rsidRPr="00C26455" w:rsidRDefault="000939D1" w:rsidP="00952F3F">
            <w:pPr>
              <w:pStyle w:val="ad"/>
              <w:jc w:val="center"/>
              <w:rPr>
                <w:rFonts w:ascii="Times New Roman" w:hAnsi="Times New Roman" w:cs="Times New Roman"/>
                <w:szCs w:val="24"/>
              </w:rPr>
            </w:pPr>
            <w:r w:rsidRPr="00C26455">
              <w:rPr>
                <w:rFonts w:ascii="Times New Roman" w:hAnsi="Times New Roman" w:cs="Times New Roman" w:hint="eastAsia"/>
                <w:szCs w:val="24"/>
              </w:rPr>
              <w:t>厂区</w:t>
            </w:r>
          </w:p>
        </w:tc>
        <w:tc>
          <w:tcPr>
            <w:tcW w:w="1044" w:type="pct"/>
            <w:noWrap/>
            <w:vAlign w:val="center"/>
          </w:tcPr>
          <w:p w14:paraId="34AB1A67" w14:textId="77777777" w:rsidR="002915AD" w:rsidRPr="00C26455" w:rsidRDefault="000939D1" w:rsidP="00952F3F">
            <w:pPr>
              <w:pStyle w:val="aff6"/>
            </w:pPr>
            <w:r w:rsidRPr="00C26455">
              <w:rPr>
                <w:rFonts w:hint="eastAsia"/>
              </w:rPr>
              <w:t>/</w:t>
            </w:r>
          </w:p>
        </w:tc>
        <w:tc>
          <w:tcPr>
            <w:tcW w:w="970" w:type="pct"/>
            <w:noWrap/>
            <w:vAlign w:val="center"/>
          </w:tcPr>
          <w:p w14:paraId="2320A468" w14:textId="77777777" w:rsidR="002915AD" w:rsidRPr="00C26455" w:rsidRDefault="000939D1" w:rsidP="00952F3F">
            <w:pPr>
              <w:pStyle w:val="aff6"/>
            </w:pPr>
            <w:r w:rsidRPr="00C26455">
              <w:rPr>
                <w:rFonts w:hint="eastAsia"/>
              </w:rPr>
              <w:t>/</w:t>
            </w:r>
          </w:p>
        </w:tc>
        <w:tc>
          <w:tcPr>
            <w:tcW w:w="702" w:type="pct"/>
            <w:vAlign w:val="center"/>
          </w:tcPr>
          <w:p w14:paraId="364FEC18" w14:textId="77777777" w:rsidR="002915AD" w:rsidRPr="00C26455" w:rsidRDefault="000939D1" w:rsidP="00952F3F">
            <w:pPr>
              <w:pStyle w:val="aff6"/>
            </w:pPr>
            <w:r w:rsidRPr="00C26455">
              <w:t>水位</w:t>
            </w:r>
          </w:p>
        </w:tc>
      </w:tr>
      <w:tr w:rsidR="00C26455" w:rsidRPr="00C26455" w14:paraId="34E470AC" w14:textId="77777777">
        <w:trPr>
          <w:trHeight w:val="397"/>
        </w:trPr>
        <w:tc>
          <w:tcPr>
            <w:tcW w:w="1028" w:type="pct"/>
            <w:vAlign w:val="center"/>
          </w:tcPr>
          <w:p w14:paraId="1996E60C" w14:textId="77777777" w:rsidR="002915AD" w:rsidRPr="00C26455" w:rsidRDefault="000939D1" w:rsidP="00952F3F">
            <w:pPr>
              <w:pStyle w:val="aff6"/>
            </w:pPr>
            <w:r w:rsidRPr="00C26455">
              <w:rPr>
                <w:rFonts w:hint="eastAsia"/>
              </w:rPr>
              <w:t>2</w:t>
            </w:r>
          </w:p>
        </w:tc>
        <w:tc>
          <w:tcPr>
            <w:tcW w:w="1252" w:type="pct"/>
            <w:vAlign w:val="center"/>
          </w:tcPr>
          <w:p w14:paraId="4D042609" w14:textId="77777777" w:rsidR="002915AD" w:rsidRPr="00C26455" w:rsidRDefault="000939D1" w:rsidP="00952F3F">
            <w:pPr>
              <w:pStyle w:val="ad"/>
              <w:jc w:val="center"/>
              <w:rPr>
                <w:rFonts w:ascii="Times New Roman" w:hAnsi="Times New Roman" w:cs="Times New Roman"/>
                <w:szCs w:val="24"/>
              </w:rPr>
            </w:pPr>
            <w:r w:rsidRPr="00C26455">
              <w:rPr>
                <w:rFonts w:ascii="Times New Roman" w:hAnsi="Times New Roman" w:cs="Times New Roman" w:hint="eastAsia"/>
              </w:rPr>
              <w:t>东马坊村</w:t>
            </w:r>
          </w:p>
        </w:tc>
        <w:tc>
          <w:tcPr>
            <w:tcW w:w="1044" w:type="pct"/>
            <w:noWrap/>
            <w:vAlign w:val="center"/>
          </w:tcPr>
          <w:p w14:paraId="333412A5" w14:textId="77777777" w:rsidR="002915AD" w:rsidRPr="00C26455" w:rsidRDefault="000939D1" w:rsidP="00952F3F">
            <w:pPr>
              <w:pStyle w:val="ad"/>
              <w:tabs>
                <w:tab w:val="center" w:pos="4153"/>
                <w:tab w:val="right" w:pos="8306"/>
              </w:tabs>
              <w:snapToGrid w:val="0"/>
              <w:jc w:val="center"/>
            </w:pPr>
            <w:r w:rsidRPr="00C26455">
              <w:rPr>
                <w:rFonts w:ascii="Times New Roman" w:hAnsi="Times New Roman" w:cs="Times New Roman" w:hint="eastAsia"/>
              </w:rPr>
              <w:t>西南</w:t>
            </w:r>
          </w:p>
        </w:tc>
        <w:tc>
          <w:tcPr>
            <w:tcW w:w="970" w:type="pct"/>
            <w:vAlign w:val="center"/>
          </w:tcPr>
          <w:p w14:paraId="6FBC0294" w14:textId="77777777" w:rsidR="002915AD" w:rsidRPr="00C26455" w:rsidRDefault="000939D1" w:rsidP="00952F3F">
            <w:pPr>
              <w:pStyle w:val="aff6"/>
            </w:pPr>
            <w:r w:rsidRPr="00C26455">
              <w:rPr>
                <w:rFonts w:hint="eastAsia"/>
              </w:rPr>
              <w:t>1110</w:t>
            </w:r>
          </w:p>
        </w:tc>
        <w:tc>
          <w:tcPr>
            <w:tcW w:w="702" w:type="pct"/>
            <w:vAlign w:val="center"/>
          </w:tcPr>
          <w:p w14:paraId="1ABBE247" w14:textId="77777777" w:rsidR="002915AD" w:rsidRPr="00C26455" w:rsidRDefault="000939D1" w:rsidP="00952F3F">
            <w:pPr>
              <w:pStyle w:val="aff6"/>
            </w:pPr>
            <w:r w:rsidRPr="00C26455">
              <w:t>水位</w:t>
            </w:r>
          </w:p>
        </w:tc>
      </w:tr>
      <w:tr w:rsidR="00C26455" w:rsidRPr="00C26455" w14:paraId="6E5D26BF" w14:textId="77777777">
        <w:trPr>
          <w:trHeight w:val="397"/>
        </w:trPr>
        <w:tc>
          <w:tcPr>
            <w:tcW w:w="1028" w:type="pct"/>
            <w:vAlign w:val="center"/>
          </w:tcPr>
          <w:p w14:paraId="3AC336C6" w14:textId="77777777" w:rsidR="002915AD" w:rsidRPr="00C26455" w:rsidRDefault="000939D1" w:rsidP="00952F3F">
            <w:pPr>
              <w:pStyle w:val="aff6"/>
            </w:pPr>
            <w:r w:rsidRPr="00C26455">
              <w:rPr>
                <w:rFonts w:hint="eastAsia"/>
              </w:rPr>
              <w:t>3</w:t>
            </w:r>
          </w:p>
        </w:tc>
        <w:tc>
          <w:tcPr>
            <w:tcW w:w="1252" w:type="pct"/>
            <w:vAlign w:val="center"/>
          </w:tcPr>
          <w:p w14:paraId="6E191DEC" w14:textId="77777777" w:rsidR="002915AD" w:rsidRPr="00C26455" w:rsidRDefault="000939D1" w:rsidP="00952F3F">
            <w:pPr>
              <w:pStyle w:val="ad"/>
              <w:jc w:val="center"/>
              <w:rPr>
                <w:rFonts w:ascii="Times New Roman" w:hAnsi="Times New Roman" w:cs="Times New Roman"/>
                <w:szCs w:val="24"/>
              </w:rPr>
            </w:pPr>
            <w:r w:rsidRPr="00C26455">
              <w:t>中马坊村</w:t>
            </w:r>
          </w:p>
        </w:tc>
        <w:tc>
          <w:tcPr>
            <w:tcW w:w="1044" w:type="pct"/>
            <w:noWrap/>
            <w:vAlign w:val="center"/>
          </w:tcPr>
          <w:p w14:paraId="549DD853" w14:textId="77777777" w:rsidR="002915AD" w:rsidRPr="00C26455" w:rsidRDefault="000939D1" w:rsidP="00952F3F">
            <w:pPr>
              <w:pStyle w:val="ad"/>
              <w:tabs>
                <w:tab w:val="center" w:pos="4153"/>
                <w:tab w:val="right" w:pos="8306"/>
              </w:tabs>
              <w:snapToGrid w:val="0"/>
              <w:jc w:val="center"/>
            </w:pPr>
            <w:r w:rsidRPr="00C26455">
              <w:rPr>
                <w:rFonts w:ascii="Times New Roman" w:hAnsi="Times New Roman" w:cs="Times New Roman" w:hint="eastAsia"/>
              </w:rPr>
              <w:t>西南</w:t>
            </w:r>
          </w:p>
        </w:tc>
        <w:tc>
          <w:tcPr>
            <w:tcW w:w="970" w:type="pct"/>
            <w:vAlign w:val="center"/>
          </w:tcPr>
          <w:p w14:paraId="4680D014" w14:textId="5E0E5FDF" w:rsidR="002915AD" w:rsidRPr="00C26455" w:rsidRDefault="00946F2F" w:rsidP="00952F3F">
            <w:pPr>
              <w:pStyle w:val="aff6"/>
            </w:pPr>
            <w:r w:rsidRPr="00C26455">
              <w:rPr>
                <w:rFonts w:hint="eastAsia"/>
              </w:rPr>
              <w:t>1374</w:t>
            </w:r>
          </w:p>
        </w:tc>
        <w:tc>
          <w:tcPr>
            <w:tcW w:w="702" w:type="pct"/>
            <w:vAlign w:val="center"/>
          </w:tcPr>
          <w:p w14:paraId="56BB66A2" w14:textId="77777777" w:rsidR="002915AD" w:rsidRPr="00C26455" w:rsidRDefault="000939D1" w:rsidP="00952F3F">
            <w:pPr>
              <w:pStyle w:val="aff6"/>
            </w:pPr>
            <w:r w:rsidRPr="00C26455">
              <w:t>水位</w:t>
            </w:r>
          </w:p>
        </w:tc>
      </w:tr>
      <w:tr w:rsidR="00C26455" w:rsidRPr="00C26455" w14:paraId="0039D72A" w14:textId="77777777">
        <w:trPr>
          <w:trHeight w:val="397"/>
        </w:trPr>
        <w:tc>
          <w:tcPr>
            <w:tcW w:w="1028" w:type="pct"/>
            <w:noWrap/>
            <w:vAlign w:val="center"/>
          </w:tcPr>
          <w:p w14:paraId="06A45BAF" w14:textId="77777777" w:rsidR="002915AD" w:rsidRPr="00C26455" w:rsidRDefault="000939D1" w:rsidP="00952F3F">
            <w:pPr>
              <w:pStyle w:val="aff6"/>
            </w:pPr>
            <w:r w:rsidRPr="00C26455">
              <w:rPr>
                <w:rFonts w:hint="eastAsia"/>
              </w:rPr>
              <w:t>4</w:t>
            </w:r>
          </w:p>
        </w:tc>
        <w:tc>
          <w:tcPr>
            <w:tcW w:w="1252" w:type="pct"/>
            <w:vAlign w:val="center"/>
          </w:tcPr>
          <w:p w14:paraId="6A5E0A6F" w14:textId="77777777" w:rsidR="002915AD" w:rsidRPr="00C26455" w:rsidRDefault="000939D1" w:rsidP="00952F3F">
            <w:pPr>
              <w:pStyle w:val="ad"/>
              <w:jc w:val="center"/>
              <w:rPr>
                <w:rFonts w:ascii="Times New Roman" w:hAnsi="Times New Roman" w:cs="Times New Roman"/>
                <w:szCs w:val="24"/>
              </w:rPr>
            </w:pPr>
            <w:r w:rsidRPr="00C26455">
              <w:rPr>
                <w:rFonts w:ascii="Times New Roman" w:hAnsi="Times New Roman" w:cs="Times New Roman" w:hint="eastAsia"/>
                <w:szCs w:val="24"/>
              </w:rPr>
              <w:t>陈堡村</w:t>
            </w:r>
          </w:p>
        </w:tc>
        <w:tc>
          <w:tcPr>
            <w:tcW w:w="1044" w:type="pct"/>
            <w:noWrap/>
            <w:vAlign w:val="center"/>
          </w:tcPr>
          <w:p w14:paraId="34C33791" w14:textId="77777777" w:rsidR="002915AD" w:rsidRPr="00C26455" w:rsidRDefault="000939D1" w:rsidP="00952F3F">
            <w:pPr>
              <w:pStyle w:val="ad"/>
              <w:jc w:val="center"/>
            </w:pPr>
            <w:r w:rsidRPr="00C26455">
              <w:rPr>
                <w:rFonts w:ascii="Times New Roman" w:hAnsi="Times New Roman" w:cs="Times New Roman" w:hint="eastAsia"/>
                <w:szCs w:val="24"/>
              </w:rPr>
              <w:t>西北</w:t>
            </w:r>
          </w:p>
        </w:tc>
        <w:tc>
          <w:tcPr>
            <w:tcW w:w="970" w:type="pct"/>
            <w:noWrap/>
            <w:vAlign w:val="center"/>
          </w:tcPr>
          <w:p w14:paraId="40377717" w14:textId="34CFE781" w:rsidR="002915AD" w:rsidRPr="00C26455" w:rsidRDefault="00946F2F" w:rsidP="00952F3F">
            <w:pPr>
              <w:pStyle w:val="aff6"/>
            </w:pPr>
            <w:r w:rsidRPr="00C26455">
              <w:rPr>
                <w:rFonts w:hint="eastAsia"/>
              </w:rPr>
              <w:t>906</w:t>
            </w:r>
          </w:p>
        </w:tc>
        <w:tc>
          <w:tcPr>
            <w:tcW w:w="702" w:type="pct"/>
            <w:vAlign w:val="center"/>
          </w:tcPr>
          <w:p w14:paraId="2AE076C9" w14:textId="77777777" w:rsidR="002915AD" w:rsidRPr="00C26455" w:rsidRDefault="000939D1" w:rsidP="00952F3F">
            <w:pPr>
              <w:pStyle w:val="aff6"/>
            </w:pPr>
            <w:r w:rsidRPr="00C26455">
              <w:t>水位</w:t>
            </w:r>
          </w:p>
        </w:tc>
      </w:tr>
      <w:tr w:rsidR="00C26455" w:rsidRPr="00C26455" w14:paraId="05E9CB27" w14:textId="77777777">
        <w:trPr>
          <w:trHeight w:val="397"/>
        </w:trPr>
        <w:tc>
          <w:tcPr>
            <w:tcW w:w="1028" w:type="pct"/>
            <w:noWrap/>
            <w:vAlign w:val="center"/>
          </w:tcPr>
          <w:p w14:paraId="46000714" w14:textId="77777777" w:rsidR="002915AD" w:rsidRPr="00C26455" w:rsidRDefault="000939D1" w:rsidP="00952F3F">
            <w:pPr>
              <w:pStyle w:val="aff6"/>
            </w:pPr>
            <w:r w:rsidRPr="00C26455">
              <w:rPr>
                <w:rFonts w:hint="eastAsia"/>
              </w:rPr>
              <w:t>5</w:t>
            </w:r>
          </w:p>
        </w:tc>
        <w:tc>
          <w:tcPr>
            <w:tcW w:w="1252" w:type="pct"/>
            <w:vAlign w:val="center"/>
          </w:tcPr>
          <w:p w14:paraId="0A1C532D" w14:textId="77777777" w:rsidR="002915AD" w:rsidRPr="00C26455" w:rsidRDefault="000939D1" w:rsidP="00952F3F">
            <w:pPr>
              <w:pStyle w:val="ad"/>
              <w:jc w:val="center"/>
              <w:rPr>
                <w:rFonts w:ascii="Times New Roman" w:hAnsi="Times New Roman" w:cs="Times New Roman"/>
                <w:szCs w:val="24"/>
              </w:rPr>
            </w:pPr>
            <w:r w:rsidRPr="00C26455">
              <w:rPr>
                <w:rFonts w:ascii="Times New Roman" w:hAnsi="Times New Roman" w:cs="Times New Roman" w:hint="eastAsia"/>
                <w:szCs w:val="24"/>
              </w:rPr>
              <w:t>南张门村</w:t>
            </w:r>
          </w:p>
        </w:tc>
        <w:tc>
          <w:tcPr>
            <w:tcW w:w="1044" w:type="pct"/>
            <w:noWrap/>
            <w:vAlign w:val="center"/>
          </w:tcPr>
          <w:p w14:paraId="7BAF9D17" w14:textId="77777777" w:rsidR="002915AD" w:rsidRPr="00C26455" w:rsidRDefault="000939D1" w:rsidP="00952F3F">
            <w:pPr>
              <w:pStyle w:val="ad"/>
              <w:jc w:val="center"/>
            </w:pPr>
            <w:r w:rsidRPr="00C26455">
              <w:rPr>
                <w:rFonts w:ascii="Times New Roman" w:hAnsi="Times New Roman" w:cs="Times New Roman" w:hint="eastAsia"/>
                <w:szCs w:val="24"/>
              </w:rPr>
              <w:t>东北</w:t>
            </w:r>
          </w:p>
        </w:tc>
        <w:tc>
          <w:tcPr>
            <w:tcW w:w="970" w:type="pct"/>
            <w:vAlign w:val="center"/>
          </w:tcPr>
          <w:p w14:paraId="1B2A80F5" w14:textId="77777777" w:rsidR="002915AD" w:rsidRPr="00C26455" w:rsidRDefault="000939D1" w:rsidP="00952F3F">
            <w:pPr>
              <w:pStyle w:val="aff6"/>
            </w:pPr>
            <w:r w:rsidRPr="00C26455">
              <w:rPr>
                <w:rFonts w:hint="eastAsia"/>
              </w:rPr>
              <w:t>2280</w:t>
            </w:r>
          </w:p>
        </w:tc>
        <w:tc>
          <w:tcPr>
            <w:tcW w:w="702" w:type="pct"/>
            <w:vAlign w:val="center"/>
          </w:tcPr>
          <w:p w14:paraId="48A1E562" w14:textId="77777777" w:rsidR="002915AD" w:rsidRPr="00C26455" w:rsidRDefault="000939D1" w:rsidP="00952F3F">
            <w:pPr>
              <w:pStyle w:val="aff6"/>
            </w:pPr>
            <w:r w:rsidRPr="00C26455">
              <w:t>水位</w:t>
            </w:r>
          </w:p>
        </w:tc>
      </w:tr>
      <w:tr w:rsidR="00C26455" w:rsidRPr="00C26455" w14:paraId="46EA6FB9" w14:textId="77777777">
        <w:trPr>
          <w:trHeight w:val="397"/>
        </w:trPr>
        <w:tc>
          <w:tcPr>
            <w:tcW w:w="1028" w:type="pct"/>
            <w:noWrap/>
            <w:vAlign w:val="center"/>
          </w:tcPr>
          <w:p w14:paraId="752355E1" w14:textId="77777777" w:rsidR="002915AD" w:rsidRPr="00C26455" w:rsidRDefault="000939D1" w:rsidP="00952F3F">
            <w:pPr>
              <w:pStyle w:val="aff6"/>
            </w:pPr>
            <w:r w:rsidRPr="00C26455">
              <w:rPr>
                <w:rFonts w:hint="eastAsia"/>
              </w:rPr>
              <w:t>6</w:t>
            </w:r>
          </w:p>
        </w:tc>
        <w:tc>
          <w:tcPr>
            <w:tcW w:w="1252" w:type="pct"/>
            <w:vAlign w:val="center"/>
          </w:tcPr>
          <w:p w14:paraId="67A29A36" w14:textId="77777777" w:rsidR="002915AD" w:rsidRPr="00C26455" w:rsidRDefault="000939D1" w:rsidP="00952F3F">
            <w:pPr>
              <w:pStyle w:val="ad"/>
              <w:jc w:val="center"/>
              <w:rPr>
                <w:rFonts w:ascii="Times New Roman" w:hAnsi="Times New Roman" w:cs="Times New Roman"/>
                <w:szCs w:val="24"/>
              </w:rPr>
            </w:pPr>
            <w:r w:rsidRPr="00C26455">
              <w:rPr>
                <w:rFonts w:hint="eastAsia"/>
              </w:rPr>
              <w:t>西</w:t>
            </w:r>
            <w:r w:rsidRPr="00C26455">
              <w:t>鲁堡村</w:t>
            </w:r>
          </w:p>
        </w:tc>
        <w:tc>
          <w:tcPr>
            <w:tcW w:w="1044" w:type="pct"/>
            <w:noWrap/>
            <w:vAlign w:val="center"/>
          </w:tcPr>
          <w:p w14:paraId="64030506" w14:textId="77777777" w:rsidR="002915AD" w:rsidRPr="00C26455" w:rsidRDefault="000939D1" w:rsidP="00952F3F">
            <w:pPr>
              <w:pStyle w:val="ad"/>
              <w:jc w:val="center"/>
            </w:pPr>
            <w:r w:rsidRPr="00C26455">
              <w:rPr>
                <w:rFonts w:ascii="Times New Roman" w:hAnsi="Times New Roman" w:cs="Times New Roman" w:hint="eastAsia"/>
                <w:szCs w:val="24"/>
              </w:rPr>
              <w:t>东北</w:t>
            </w:r>
          </w:p>
        </w:tc>
        <w:tc>
          <w:tcPr>
            <w:tcW w:w="970" w:type="pct"/>
            <w:vAlign w:val="center"/>
          </w:tcPr>
          <w:p w14:paraId="62E4973C" w14:textId="5C201FD9" w:rsidR="002915AD" w:rsidRPr="00C26455" w:rsidRDefault="00946F2F" w:rsidP="00952F3F">
            <w:pPr>
              <w:pStyle w:val="aff6"/>
            </w:pPr>
            <w:r w:rsidRPr="00C26455">
              <w:rPr>
                <w:rFonts w:hint="eastAsia"/>
              </w:rPr>
              <w:t>1170</w:t>
            </w:r>
          </w:p>
        </w:tc>
        <w:tc>
          <w:tcPr>
            <w:tcW w:w="702" w:type="pct"/>
            <w:vAlign w:val="center"/>
          </w:tcPr>
          <w:p w14:paraId="768AD3C0" w14:textId="77777777" w:rsidR="002915AD" w:rsidRPr="00C26455" w:rsidRDefault="000939D1" w:rsidP="00952F3F">
            <w:pPr>
              <w:pStyle w:val="aff6"/>
            </w:pPr>
            <w:r w:rsidRPr="00C26455">
              <w:rPr>
                <w:rFonts w:hint="eastAsia"/>
              </w:rPr>
              <w:t>水位</w:t>
            </w:r>
          </w:p>
        </w:tc>
      </w:tr>
      <w:tr w:rsidR="00C26455" w:rsidRPr="00C26455" w14:paraId="6601B1C9" w14:textId="77777777">
        <w:trPr>
          <w:trHeight w:val="397"/>
        </w:trPr>
        <w:tc>
          <w:tcPr>
            <w:tcW w:w="1028" w:type="pct"/>
            <w:noWrap/>
            <w:vAlign w:val="center"/>
          </w:tcPr>
          <w:p w14:paraId="2ACCF987" w14:textId="77777777" w:rsidR="002915AD" w:rsidRPr="00C26455" w:rsidRDefault="000939D1" w:rsidP="00952F3F">
            <w:pPr>
              <w:pStyle w:val="aff6"/>
            </w:pPr>
            <w:r w:rsidRPr="00C26455">
              <w:rPr>
                <w:rFonts w:hint="eastAsia"/>
              </w:rPr>
              <w:t>7</w:t>
            </w:r>
          </w:p>
        </w:tc>
        <w:tc>
          <w:tcPr>
            <w:tcW w:w="1252" w:type="pct"/>
            <w:vAlign w:val="center"/>
          </w:tcPr>
          <w:p w14:paraId="148D8A69"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南鲁堡村</w:t>
            </w:r>
          </w:p>
        </w:tc>
        <w:tc>
          <w:tcPr>
            <w:tcW w:w="1044" w:type="pct"/>
            <w:noWrap/>
            <w:vAlign w:val="center"/>
          </w:tcPr>
          <w:p w14:paraId="150393DF"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东北</w:t>
            </w:r>
          </w:p>
        </w:tc>
        <w:tc>
          <w:tcPr>
            <w:tcW w:w="970" w:type="pct"/>
            <w:vAlign w:val="center"/>
          </w:tcPr>
          <w:p w14:paraId="454C8E8E" w14:textId="0F3E1A6C" w:rsidR="002915AD" w:rsidRPr="00C26455" w:rsidRDefault="00946F2F" w:rsidP="00952F3F">
            <w:pPr>
              <w:pStyle w:val="aff6"/>
            </w:pPr>
            <w:r w:rsidRPr="00C26455">
              <w:rPr>
                <w:rFonts w:hint="eastAsia"/>
              </w:rPr>
              <w:t>1606</w:t>
            </w:r>
          </w:p>
        </w:tc>
        <w:tc>
          <w:tcPr>
            <w:tcW w:w="702" w:type="pct"/>
            <w:vAlign w:val="center"/>
          </w:tcPr>
          <w:p w14:paraId="2505AE6F" w14:textId="77777777" w:rsidR="002915AD" w:rsidRPr="00C26455" w:rsidRDefault="000939D1" w:rsidP="00952F3F">
            <w:pPr>
              <w:pStyle w:val="aff6"/>
            </w:pPr>
            <w:r w:rsidRPr="00C26455">
              <w:rPr>
                <w:rFonts w:hint="eastAsia"/>
              </w:rPr>
              <w:t>水位</w:t>
            </w:r>
          </w:p>
        </w:tc>
      </w:tr>
      <w:tr w:rsidR="00C26455" w:rsidRPr="00C26455" w14:paraId="2329CD94" w14:textId="77777777">
        <w:trPr>
          <w:trHeight w:val="397"/>
        </w:trPr>
        <w:tc>
          <w:tcPr>
            <w:tcW w:w="1028" w:type="pct"/>
            <w:noWrap/>
            <w:vAlign w:val="center"/>
          </w:tcPr>
          <w:p w14:paraId="6A0E6793" w14:textId="77777777" w:rsidR="002915AD" w:rsidRPr="00C26455" w:rsidRDefault="000939D1" w:rsidP="00952F3F">
            <w:pPr>
              <w:pStyle w:val="aff6"/>
            </w:pPr>
            <w:r w:rsidRPr="00C26455">
              <w:rPr>
                <w:rFonts w:hint="eastAsia"/>
              </w:rPr>
              <w:t>8</w:t>
            </w:r>
          </w:p>
        </w:tc>
        <w:tc>
          <w:tcPr>
            <w:tcW w:w="1252" w:type="pct"/>
            <w:vAlign w:val="center"/>
          </w:tcPr>
          <w:p w14:paraId="45A86066"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小朱庄村</w:t>
            </w:r>
          </w:p>
        </w:tc>
        <w:tc>
          <w:tcPr>
            <w:tcW w:w="1044" w:type="pct"/>
            <w:noWrap/>
            <w:vAlign w:val="center"/>
          </w:tcPr>
          <w:p w14:paraId="6786F568"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东南</w:t>
            </w:r>
          </w:p>
        </w:tc>
        <w:tc>
          <w:tcPr>
            <w:tcW w:w="970" w:type="pct"/>
            <w:vAlign w:val="center"/>
          </w:tcPr>
          <w:p w14:paraId="3F817424" w14:textId="77777777" w:rsidR="002915AD" w:rsidRPr="00C26455" w:rsidRDefault="000939D1" w:rsidP="00952F3F">
            <w:pPr>
              <w:pStyle w:val="aff6"/>
            </w:pPr>
            <w:r w:rsidRPr="00C26455">
              <w:rPr>
                <w:rFonts w:hint="eastAsia"/>
              </w:rPr>
              <w:t>2730</w:t>
            </w:r>
          </w:p>
        </w:tc>
        <w:tc>
          <w:tcPr>
            <w:tcW w:w="702" w:type="pct"/>
            <w:vAlign w:val="center"/>
          </w:tcPr>
          <w:p w14:paraId="64516F5A" w14:textId="77777777" w:rsidR="002915AD" w:rsidRPr="00C26455" w:rsidRDefault="000939D1" w:rsidP="00952F3F">
            <w:pPr>
              <w:pStyle w:val="aff6"/>
            </w:pPr>
            <w:r w:rsidRPr="00C26455">
              <w:rPr>
                <w:rFonts w:hint="eastAsia"/>
              </w:rPr>
              <w:t>水位</w:t>
            </w:r>
          </w:p>
        </w:tc>
      </w:tr>
      <w:tr w:rsidR="00C26455" w:rsidRPr="00C26455" w14:paraId="76CDF0EA" w14:textId="77777777">
        <w:trPr>
          <w:trHeight w:val="397"/>
        </w:trPr>
        <w:tc>
          <w:tcPr>
            <w:tcW w:w="1028" w:type="pct"/>
            <w:noWrap/>
            <w:vAlign w:val="center"/>
          </w:tcPr>
          <w:p w14:paraId="15C0603D" w14:textId="77777777" w:rsidR="002915AD" w:rsidRPr="00C26455" w:rsidRDefault="000939D1" w:rsidP="00952F3F">
            <w:pPr>
              <w:pStyle w:val="aff6"/>
            </w:pPr>
            <w:r w:rsidRPr="00C26455">
              <w:rPr>
                <w:rFonts w:hint="eastAsia"/>
              </w:rPr>
              <w:t>9</w:t>
            </w:r>
          </w:p>
        </w:tc>
        <w:tc>
          <w:tcPr>
            <w:tcW w:w="1252" w:type="pct"/>
            <w:vAlign w:val="center"/>
          </w:tcPr>
          <w:p w14:paraId="1038C3DA"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寺庄顶村</w:t>
            </w:r>
          </w:p>
        </w:tc>
        <w:tc>
          <w:tcPr>
            <w:tcW w:w="1044" w:type="pct"/>
            <w:noWrap/>
            <w:vAlign w:val="center"/>
          </w:tcPr>
          <w:p w14:paraId="6CBE44CE"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东南</w:t>
            </w:r>
          </w:p>
        </w:tc>
        <w:tc>
          <w:tcPr>
            <w:tcW w:w="970" w:type="pct"/>
            <w:vAlign w:val="center"/>
          </w:tcPr>
          <w:p w14:paraId="5A627F08" w14:textId="77777777" w:rsidR="002915AD" w:rsidRPr="00C26455" w:rsidRDefault="000939D1" w:rsidP="00952F3F">
            <w:pPr>
              <w:pStyle w:val="aff6"/>
            </w:pPr>
            <w:r w:rsidRPr="00C26455">
              <w:rPr>
                <w:rFonts w:hint="eastAsia"/>
              </w:rPr>
              <w:t>2450</w:t>
            </w:r>
          </w:p>
        </w:tc>
        <w:tc>
          <w:tcPr>
            <w:tcW w:w="702" w:type="pct"/>
            <w:vAlign w:val="center"/>
          </w:tcPr>
          <w:p w14:paraId="0FB03AD7" w14:textId="77777777" w:rsidR="002915AD" w:rsidRPr="00C26455" w:rsidRDefault="000939D1" w:rsidP="00952F3F">
            <w:pPr>
              <w:pStyle w:val="aff6"/>
            </w:pPr>
            <w:r w:rsidRPr="00C26455">
              <w:rPr>
                <w:rFonts w:hint="eastAsia"/>
              </w:rPr>
              <w:t>水位</w:t>
            </w:r>
          </w:p>
        </w:tc>
      </w:tr>
      <w:tr w:rsidR="00C26455" w:rsidRPr="00C26455" w14:paraId="6608A547" w14:textId="77777777">
        <w:trPr>
          <w:trHeight w:val="397"/>
        </w:trPr>
        <w:tc>
          <w:tcPr>
            <w:tcW w:w="1028" w:type="pct"/>
            <w:noWrap/>
            <w:vAlign w:val="center"/>
          </w:tcPr>
          <w:p w14:paraId="55A044A8" w14:textId="77777777" w:rsidR="002915AD" w:rsidRPr="00C26455" w:rsidRDefault="000939D1" w:rsidP="00952F3F">
            <w:pPr>
              <w:pStyle w:val="aff6"/>
            </w:pPr>
            <w:r w:rsidRPr="00C26455">
              <w:rPr>
                <w:rFonts w:hint="eastAsia"/>
              </w:rPr>
              <w:t>10</w:t>
            </w:r>
          </w:p>
        </w:tc>
        <w:tc>
          <w:tcPr>
            <w:tcW w:w="1252" w:type="pct"/>
            <w:vAlign w:val="center"/>
          </w:tcPr>
          <w:p w14:paraId="0076C06B"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周村</w:t>
            </w:r>
          </w:p>
        </w:tc>
        <w:tc>
          <w:tcPr>
            <w:tcW w:w="1044" w:type="pct"/>
            <w:noWrap/>
            <w:vAlign w:val="center"/>
          </w:tcPr>
          <w:p w14:paraId="66C0851D" w14:textId="77777777" w:rsidR="002915AD" w:rsidRPr="00C26455" w:rsidRDefault="000939D1" w:rsidP="00952F3F">
            <w:pPr>
              <w:tabs>
                <w:tab w:val="center" w:pos="4153"/>
                <w:tab w:val="right" w:pos="8306"/>
              </w:tabs>
              <w:spacing w:line="240" w:lineRule="auto"/>
              <w:ind w:firstLineChars="0" w:firstLine="0"/>
              <w:jc w:val="center"/>
              <w:rPr>
                <w:sz w:val="21"/>
                <w:szCs w:val="24"/>
              </w:rPr>
            </w:pPr>
            <w:r w:rsidRPr="00C26455">
              <w:rPr>
                <w:rFonts w:hint="eastAsia"/>
                <w:sz w:val="21"/>
                <w:szCs w:val="24"/>
              </w:rPr>
              <w:t>南</w:t>
            </w:r>
          </w:p>
        </w:tc>
        <w:tc>
          <w:tcPr>
            <w:tcW w:w="970" w:type="pct"/>
            <w:vAlign w:val="center"/>
          </w:tcPr>
          <w:p w14:paraId="02BF84E1" w14:textId="60961BBE" w:rsidR="002915AD" w:rsidRPr="00C26455" w:rsidRDefault="00946F2F" w:rsidP="00952F3F">
            <w:pPr>
              <w:pStyle w:val="aff6"/>
            </w:pPr>
            <w:r w:rsidRPr="00C26455">
              <w:rPr>
                <w:rFonts w:hint="eastAsia"/>
              </w:rPr>
              <w:t>1698</w:t>
            </w:r>
          </w:p>
        </w:tc>
        <w:tc>
          <w:tcPr>
            <w:tcW w:w="702" w:type="pct"/>
            <w:vAlign w:val="center"/>
          </w:tcPr>
          <w:p w14:paraId="0859546E" w14:textId="77777777" w:rsidR="002915AD" w:rsidRPr="00C26455" w:rsidRDefault="000939D1" w:rsidP="00952F3F">
            <w:pPr>
              <w:pStyle w:val="aff6"/>
            </w:pPr>
            <w:r w:rsidRPr="00C26455">
              <w:rPr>
                <w:rFonts w:hint="eastAsia"/>
              </w:rPr>
              <w:t>水位</w:t>
            </w:r>
          </w:p>
        </w:tc>
      </w:tr>
    </w:tbl>
    <w:p w14:paraId="74B970CB" w14:textId="77777777" w:rsidR="002915AD" w:rsidRPr="00C26455" w:rsidRDefault="000939D1">
      <w:pPr>
        <w:pStyle w:val="5"/>
        <w:ind w:left="360" w:right="360" w:firstLine="241"/>
        <w:rPr>
          <w:rFonts w:eastAsia="宋体"/>
        </w:rPr>
      </w:pPr>
      <w:r w:rsidRPr="00C26455">
        <w:rPr>
          <w:rFonts w:eastAsia="宋体"/>
        </w:rPr>
        <w:t>监测因子</w:t>
      </w:r>
    </w:p>
    <w:p w14:paraId="09290EC4" w14:textId="00C84E3B" w:rsidR="002915AD" w:rsidRPr="00C26455" w:rsidRDefault="000939D1">
      <w:pPr>
        <w:pStyle w:val="aff4"/>
        <w:rPr>
          <w:highlight w:val="yellow"/>
        </w:rPr>
      </w:pPr>
      <w:r w:rsidRPr="00C26455">
        <w:t>本次地下水质量现状评价因子选取</w:t>
      </w:r>
      <w:r w:rsidRPr="00C26455">
        <w:rPr>
          <w:szCs w:val="28"/>
        </w:rPr>
        <w:t>pH</w:t>
      </w:r>
      <w:r w:rsidRPr="00C26455">
        <w:rPr>
          <w:szCs w:val="28"/>
        </w:rPr>
        <w:t>、氨氮、总硬度、溶解性总固体、</w:t>
      </w:r>
      <w:r w:rsidRPr="00C26455">
        <w:rPr>
          <w:rFonts w:hint="eastAsia"/>
          <w:szCs w:val="28"/>
        </w:rPr>
        <w:t>氰化物、耗氧量</w:t>
      </w:r>
      <w:r w:rsidRPr="00C26455">
        <w:rPr>
          <w:szCs w:val="28"/>
        </w:rPr>
        <w:t>、</w:t>
      </w:r>
      <w:r w:rsidRPr="00C26455">
        <w:rPr>
          <w:szCs w:val="28"/>
        </w:rPr>
        <w:t>K</w:t>
      </w:r>
      <w:r w:rsidRPr="00C26455">
        <w:rPr>
          <w:szCs w:val="28"/>
          <w:vertAlign w:val="superscript"/>
        </w:rPr>
        <w:t>+</w:t>
      </w:r>
      <w:r w:rsidRPr="00C26455">
        <w:rPr>
          <w:szCs w:val="28"/>
        </w:rPr>
        <w:t>、</w:t>
      </w:r>
      <w:r w:rsidRPr="00C26455">
        <w:rPr>
          <w:szCs w:val="28"/>
        </w:rPr>
        <w:t>Na</w:t>
      </w:r>
      <w:r w:rsidRPr="00C26455">
        <w:rPr>
          <w:szCs w:val="28"/>
          <w:vertAlign w:val="superscript"/>
        </w:rPr>
        <w:t>+</w:t>
      </w:r>
      <w:r w:rsidRPr="00C26455">
        <w:rPr>
          <w:szCs w:val="28"/>
        </w:rPr>
        <w:t>、</w:t>
      </w:r>
      <w:r w:rsidRPr="00C26455">
        <w:rPr>
          <w:szCs w:val="28"/>
        </w:rPr>
        <w:t>Ca</w:t>
      </w:r>
      <w:r w:rsidRPr="00C26455">
        <w:rPr>
          <w:szCs w:val="28"/>
          <w:vertAlign w:val="superscript"/>
        </w:rPr>
        <w:t>2+</w:t>
      </w:r>
      <w:r w:rsidRPr="00C26455">
        <w:rPr>
          <w:szCs w:val="28"/>
        </w:rPr>
        <w:t>、</w:t>
      </w:r>
      <w:r w:rsidRPr="00C26455">
        <w:rPr>
          <w:szCs w:val="28"/>
        </w:rPr>
        <w:t>Mg</w:t>
      </w:r>
      <w:r w:rsidRPr="00C26455">
        <w:rPr>
          <w:szCs w:val="28"/>
          <w:vertAlign w:val="superscript"/>
        </w:rPr>
        <w:t>2+</w:t>
      </w:r>
      <w:r w:rsidRPr="00C26455">
        <w:rPr>
          <w:szCs w:val="28"/>
        </w:rPr>
        <w:t>、</w:t>
      </w:r>
      <w:r w:rsidRPr="00C26455">
        <w:rPr>
          <w:szCs w:val="28"/>
        </w:rPr>
        <w:t>CO</w:t>
      </w:r>
      <w:r w:rsidRPr="00C26455">
        <w:rPr>
          <w:szCs w:val="28"/>
          <w:vertAlign w:val="subscript"/>
        </w:rPr>
        <w:t>3</w:t>
      </w:r>
      <w:r w:rsidRPr="00C26455">
        <w:rPr>
          <w:szCs w:val="28"/>
          <w:vertAlign w:val="superscript"/>
        </w:rPr>
        <w:t>2-</w:t>
      </w:r>
      <w:r w:rsidRPr="00C26455">
        <w:rPr>
          <w:szCs w:val="28"/>
        </w:rPr>
        <w:t>、</w:t>
      </w:r>
      <w:r w:rsidRPr="00C26455">
        <w:rPr>
          <w:szCs w:val="28"/>
        </w:rPr>
        <w:t>HCO</w:t>
      </w:r>
      <w:r w:rsidRPr="00C26455">
        <w:rPr>
          <w:szCs w:val="28"/>
          <w:vertAlign w:val="subscript"/>
        </w:rPr>
        <w:t>3</w:t>
      </w:r>
      <w:r w:rsidRPr="00C26455">
        <w:rPr>
          <w:szCs w:val="28"/>
          <w:vertAlign w:val="superscript"/>
        </w:rPr>
        <w:t>-</w:t>
      </w:r>
      <w:r w:rsidRPr="00C26455">
        <w:rPr>
          <w:rFonts w:hint="eastAsia"/>
          <w:szCs w:val="28"/>
        </w:rPr>
        <w:t>、</w:t>
      </w:r>
      <w:r w:rsidRPr="00C26455">
        <w:rPr>
          <w:rFonts w:hint="eastAsia"/>
          <w:szCs w:val="28"/>
        </w:rPr>
        <w:t>Cl</w:t>
      </w:r>
      <w:r w:rsidRPr="00C26455">
        <w:rPr>
          <w:rFonts w:hint="eastAsia"/>
          <w:szCs w:val="28"/>
          <w:vertAlign w:val="superscript"/>
        </w:rPr>
        <w:t>-</w:t>
      </w:r>
      <w:r w:rsidRPr="00C26455">
        <w:rPr>
          <w:rFonts w:hint="eastAsia"/>
          <w:szCs w:val="28"/>
        </w:rPr>
        <w:t>、</w:t>
      </w:r>
      <w:r w:rsidRPr="00C26455">
        <w:rPr>
          <w:rFonts w:hint="eastAsia"/>
          <w:szCs w:val="28"/>
        </w:rPr>
        <w:t>S</w:t>
      </w:r>
      <w:r w:rsidRPr="00C26455">
        <w:rPr>
          <w:szCs w:val="28"/>
        </w:rPr>
        <w:t>O</w:t>
      </w:r>
      <w:r w:rsidRPr="00C26455">
        <w:rPr>
          <w:rFonts w:hint="eastAsia"/>
          <w:szCs w:val="28"/>
          <w:vertAlign w:val="subscript"/>
        </w:rPr>
        <w:t>4</w:t>
      </w:r>
      <w:r w:rsidRPr="00C26455">
        <w:rPr>
          <w:szCs w:val="28"/>
          <w:vertAlign w:val="superscript"/>
        </w:rPr>
        <w:t>2-</w:t>
      </w:r>
      <w:r w:rsidRPr="00C26455">
        <w:rPr>
          <w:rFonts w:hint="eastAsia"/>
          <w:szCs w:val="28"/>
        </w:rPr>
        <w:t>、硫化物、亚硝酸盐、硝酸盐、挥发性酚类、砷、汞、镍、铅、铬（六价）、氟、镉、锰、铁、阴离子表面活性剂、高锰酸盐指数、铬、总大肠菌群、细菌总数。水位监测点</w:t>
      </w:r>
      <w:r w:rsidRPr="00C26455">
        <w:rPr>
          <w:szCs w:val="28"/>
        </w:rPr>
        <w:t>监测井深、水位和水温</w:t>
      </w:r>
      <w:r w:rsidRPr="00C26455">
        <w:rPr>
          <w:rFonts w:hint="eastAsia"/>
          <w:szCs w:val="28"/>
        </w:rPr>
        <w:t>。</w:t>
      </w:r>
    </w:p>
    <w:p w14:paraId="072821CA" w14:textId="77777777" w:rsidR="002915AD" w:rsidRPr="00C26455" w:rsidRDefault="000939D1">
      <w:pPr>
        <w:pStyle w:val="5"/>
        <w:ind w:left="360" w:right="360" w:firstLine="241"/>
      </w:pPr>
      <w:r w:rsidRPr="00C26455">
        <w:rPr>
          <w:rFonts w:hint="eastAsia"/>
        </w:rPr>
        <w:t>监测方法</w:t>
      </w:r>
    </w:p>
    <w:p w14:paraId="29A4F8C8" w14:textId="77777777" w:rsidR="002915AD" w:rsidRPr="00C26455" w:rsidRDefault="000939D1">
      <w:pPr>
        <w:pStyle w:val="aff4"/>
      </w:pPr>
      <w:r w:rsidRPr="00C26455">
        <w:rPr>
          <w:rFonts w:hint="eastAsia"/>
        </w:rPr>
        <w:t>本次地下水监测资料涉及的监测方法</w:t>
      </w:r>
      <w:bookmarkEnd w:id="506"/>
      <w:bookmarkEnd w:id="507"/>
      <w:r w:rsidRPr="00C26455">
        <w:rPr>
          <w:rFonts w:hint="eastAsia"/>
        </w:rPr>
        <w:t>见下表和附图。</w:t>
      </w:r>
    </w:p>
    <w:p w14:paraId="38E8E58D" w14:textId="7CAEC2E3" w:rsidR="002915AD" w:rsidRPr="00C26455" w:rsidRDefault="000939D1" w:rsidP="005E585E">
      <w:pPr>
        <w:pStyle w:val="24"/>
        <w:spacing w:before="240" w:after="120"/>
        <w:ind w:firstLine="482"/>
      </w:pPr>
      <w:r w:rsidRPr="00C26455">
        <w:rPr>
          <w:rFonts w:hint="eastAsia"/>
        </w:rPr>
        <w:t>表</w:t>
      </w:r>
      <w:r w:rsidRPr="00C26455">
        <w:rPr>
          <w:rFonts w:hint="eastAsia"/>
        </w:rPr>
        <w:t>4</w:t>
      </w:r>
      <w:r w:rsidRPr="00C26455">
        <w:t>-1</w:t>
      </w:r>
      <w:r w:rsidR="00262FC0">
        <w:rPr>
          <w:rFonts w:hint="eastAsia"/>
        </w:rPr>
        <w:t>4</w:t>
      </w:r>
      <w:r w:rsidRPr="00C26455">
        <w:rPr>
          <w:rFonts w:hint="eastAsia"/>
        </w:rPr>
        <w:t xml:space="preserve">                 </w:t>
      </w:r>
      <w:r w:rsidRPr="00C26455">
        <w:rPr>
          <w:rFonts w:hint="eastAsia"/>
        </w:rPr>
        <w:t>监测方法一览表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
        <w:gridCol w:w="879"/>
        <w:gridCol w:w="3095"/>
        <w:gridCol w:w="1839"/>
        <w:gridCol w:w="1055"/>
        <w:gridCol w:w="937"/>
      </w:tblGrid>
      <w:tr w:rsidR="00C26455" w:rsidRPr="00C26455" w14:paraId="2876A64E" w14:textId="77777777" w:rsidTr="0018466A">
        <w:trPr>
          <w:trHeight w:val="397"/>
          <w:tblHeader/>
          <w:jc w:val="center"/>
        </w:trPr>
        <w:tc>
          <w:tcPr>
            <w:tcW w:w="294" w:type="pct"/>
            <w:tcMar>
              <w:top w:w="0" w:type="dxa"/>
              <w:left w:w="0" w:type="dxa"/>
              <w:bottom w:w="0" w:type="dxa"/>
              <w:right w:w="0" w:type="dxa"/>
            </w:tcMar>
            <w:vAlign w:val="center"/>
          </w:tcPr>
          <w:p w14:paraId="59BB2458" w14:textId="77777777" w:rsidR="002915AD" w:rsidRPr="00C26455" w:rsidRDefault="000939D1">
            <w:pPr>
              <w:pStyle w:val="affa"/>
              <w:rPr>
                <w:color w:val="auto"/>
              </w:rPr>
            </w:pPr>
            <w:r w:rsidRPr="00C26455">
              <w:rPr>
                <w:color w:val="auto"/>
              </w:rPr>
              <w:t>序号</w:t>
            </w:r>
          </w:p>
        </w:tc>
        <w:tc>
          <w:tcPr>
            <w:tcW w:w="530" w:type="pct"/>
            <w:tcMar>
              <w:top w:w="0" w:type="dxa"/>
              <w:left w:w="0" w:type="dxa"/>
              <w:bottom w:w="0" w:type="dxa"/>
              <w:right w:w="0" w:type="dxa"/>
            </w:tcMar>
            <w:vAlign w:val="center"/>
          </w:tcPr>
          <w:p w14:paraId="7B6E20CD" w14:textId="77777777" w:rsidR="002915AD" w:rsidRPr="00C26455" w:rsidRDefault="000939D1">
            <w:pPr>
              <w:pStyle w:val="affa"/>
              <w:rPr>
                <w:color w:val="auto"/>
              </w:rPr>
            </w:pPr>
            <w:r w:rsidRPr="00C26455">
              <w:rPr>
                <w:color w:val="auto"/>
              </w:rPr>
              <w:t>监测项目</w:t>
            </w:r>
          </w:p>
        </w:tc>
        <w:tc>
          <w:tcPr>
            <w:tcW w:w="1866" w:type="pct"/>
            <w:tcMar>
              <w:top w:w="0" w:type="dxa"/>
              <w:left w:w="0" w:type="dxa"/>
              <w:bottom w:w="0" w:type="dxa"/>
              <w:right w:w="0" w:type="dxa"/>
            </w:tcMar>
            <w:vAlign w:val="center"/>
          </w:tcPr>
          <w:p w14:paraId="4AED5AB3" w14:textId="77777777" w:rsidR="002915AD" w:rsidRPr="00C26455" w:rsidRDefault="000939D1">
            <w:pPr>
              <w:pStyle w:val="affa"/>
              <w:rPr>
                <w:color w:val="auto"/>
              </w:rPr>
            </w:pPr>
            <w:r w:rsidRPr="00C26455">
              <w:rPr>
                <w:color w:val="auto"/>
              </w:rPr>
              <w:t>监测标准（名称、标准号）</w:t>
            </w:r>
          </w:p>
        </w:tc>
        <w:tc>
          <w:tcPr>
            <w:tcW w:w="1109" w:type="pct"/>
            <w:tcMar>
              <w:top w:w="0" w:type="dxa"/>
              <w:left w:w="0" w:type="dxa"/>
              <w:bottom w:w="0" w:type="dxa"/>
              <w:right w:w="0" w:type="dxa"/>
            </w:tcMar>
            <w:vAlign w:val="center"/>
          </w:tcPr>
          <w:p w14:paraId="0EBD532E" w14:textId="77777777" w:rsidR="002915AD" w:rsidRPr="00C26455" w:rsidRDefault="000939D1">
            <w:pPr>
              <w:pStyle w:val="affa"/>
              <w:rPr>
                <w:color w:val="auto"/>
              </w:rPr>
            </w:pPr>
            <w:r w:rsidRPr="00C26455">
              <w:rPr>
                <w:color w:val="auto"/>
              </w:rPr>
              <w:t>监测仪器</w:t>
            </w:r>
          </w:p>
        </w:tc>
        <w:tc>
          <w:tcPr>
            <w:tcW w:w="636" w:type="pct"/>
            <w:tcMar>
              <w:top w:w="0" w:type="dxa"/>
              <w:left w:w="0" w:type="dxa"/>
              <w:bottom w:w="0" w:type="dxa"/>
              <w:right w:w="0" w:type="dxa"/>
            </w:tcMar>
            <w:vAlign w:val="center"/>
          </w:tcPr>
          <w:p w14:paraId="102CD080" w14:textId="77777777" w:rsidR="002915AD" w:rsidRPr="00C26455" w:rsidRDefault="000939D1">
            <w:pPr>
              <w:pStyle w:val="affa"/>
              <w:rPr>
                <w:color w:val="auto"/>
              </w:rPr>
            </w:pPr>
            <w:r w:rsidRPr="00C26455">
              <w:rPr>
                <w:color w:val="auto"/>
              </w:rPr>
              <w:t>检出限</w:t>
            </w:r>
          </w:p>
        </w:tc>
        <w:tc>
          <w:tcPr>
            <w:tcW w:w="565" w:type="pct"/>
            <w:tcMar>
              <w:top w:w="0" w:type="dxa"/>
              <w:left w:w="0" w:type="dxa"/>
              <w:bottom w:w="0" w:type="dxa"/>
              <w:right w:w="0" w:type="dxa"/>
            </w:tcMar>
            <w:vAlign w:val="center"/>
          </w:tcPr>
          <w:p w14:paraId="2247683D" w14:textId="77777777" w:rsidR="002915AD" w:rsidRPr="00C26455" w:rsidRDefault="000939D1">
            <w:pPr>
              <w:pStyle w:val="affa"/>
              <w:rPr>
                <w:color w:val="auto"/>
              </w:rPr>
            </w:pPr>
            <w:r w:rsidRPr="00C26455">
              <w:rPr>
                <w:color w:val="auto"/>
              </w:rPr>
              <w:t>最低检出浓度</w:t>
            </w:r>
          </w:p>
        </w:tc>
      </w:tr>
      <w:tr w:rsidR="00C26455" w:rsidRPr="00C26455" w14:paraId="2DA7A5E3" w14:textId="77777777" w:rsidTr="0018466A">
        <w:trPr>
          <w:trHeight w:val="397"/>
          <w:jc w:val="center"/>
        </w:trPr>
        <w:tc>
          <w:tcPr>
            <w:tcW w:w="294" w:type="pct"/>
            <w:tcMar>
              <w:top w:w="0" w:type="dxa"/>
              <w:left w:w="0" w:type="dxa"/>
              <w:bottom w:w="0" w:type="dxa"/>
              <w:right w:w="0" w:type="dxa"/>
            </w:tcMar>
            <w:vAlign w:val="center"/>
          </w:tcPr>
          <w:p w14:paraId="6AD6D660" w14:textId="77777777" w:rsidR="002915AD" w:rsidRPr="00C26455" w:rsidRDefault="000939D1">
            <w:pPr>
              <w:pStyle w:val="aff6"/>
            </w:pPr>
            <w:r w:rsidRPr="00C26455">
              <w:t>1</w:t>
            </w:r>
          </w:p>
        </w:tc>
        <w:tc>
          <w:tcPr>
            <w:tcW w:w="530" w:type="pct"/>
            <w:tcMar>
              <w:top w:w="0" w:type="dxa"/>
              <w:left w:w="0" w:type="dxa"/>
              <w:bottom w:w="0" w:type="dxa"/>
              <w:right w:w="0" w:type="dxa"/>
            </w:tcMar>
            <w:vAlign w:val="center"/>
          </w:tcPr>
          <w:p w14:paraId="4EEB0B1F" w14:textId="77777777" w:rsidR="002915AD" w:rsidRPr="00C26455" w:rsidRDefault="000939D1">
            <w:pPr>
              <w:pStyle w:val="aff6"/>
            </w:pPr>
            <w:r w:rsidRPr="00C26455">
              <w:t>pH</w:t>
            </w:r>
          </w:p>
        </w:tc>
        <w:tc>
          <w:tcPr>
            <w:tcW w:w="1866" w:type="pct"/>
            <w:tcMar>
              <w:top w:w="0" w:type="dxa"/>
              <w:left w:w="0" w:type="dxa"/>
              <w:bottom w:w="0" w:type="dxa"/>
              <w:right w:w="0" w:type="dxa"/>
            </w:tcMar>
            <w:vAlign w:val="center"/>
          </w:tcPr>
          <w:p w14:paraId="2A1693FB" w14:textId="77777777" w:rsidR="002915AD" w:rsidRPr="00C26455" w:rsidRDefault="000939D1">
            <w:pPr>
              <w:pStyle w:val="aff6"/>
            </w:pPr>
            <w:r w:rsidRPr="00C26455">
              <w:t>《</w:t>
            </w:r>
            <w:r w:rsidRPr="00C26455">
              <w:rPr>
                <w:lang w:bidi="ar"/>
              </w:rPr>
              <w:t>水质</w:t>
            </w:r>
            <w:r w:rsidRPr="00C26455">
              <w:rPr>
                <w:lang w:bidi="ar"/>
              </w:rPr>
              <w:t xml:space="preserve"> pH</w:t>
            </w:r>
            <w:r w:rsidRPr="00C26455">
              <w:rPr>
                <w:lang w:bidi="ar"/>
              </w:rPr>
              <w:t>的测定</w:t>
            </w:r>
            <w:r w:rsidRPr="00C26455">
              <w:rPr>
                <w:lang w:bidi="ar"/>
              </w:rPr>
              <w:t xml:space="preserve"> </w:t>
            </w:r>
            <w:r w:rsidRPr="00C26455">
              <w:rPr>
                <w:lang w:bidi="ar"/>
              </w:rPr>
              <w:t>电极法</w:t>
            </w:r>
            <w:r w:rsidRPr="00C26455">
              <w:t>》</w:t>
            </w:r>
            <w:r w:rsidRPr="00C26455">
              <w:rPr>
                <w:lang w:bidi="ar"/>
              </w:rPr>
              <w:t>HJ 1147-2020</w:t>
            </w:r>
          </w:p>
        </w:tc>
        <w:tc>
          <w:tcPr>
            <w:tcW w:w="1109" w:type="pct"/>
            <w:tcMar>
              <w:top w:w="0" w:type="dxa"/>
              <w:left w:w="0" w:type="dxa"/>
              <w:bottom w:w="0" w:type="dxa"/>
              <w:right w:w="0" w:type="dxa"/>
            </w:tcMar>
            <w:vAlign w:val="center"/>
          </w:tcPr>
          <w:p w14:paraId="3F37D75B" w14:textId="77777777" w:rsidR="002915AD" w:rsidRPr="00C26455" w:rsidRDefault="000939D1">
            <w:pPr>
              <w:pStyle w:val="aff6"/>
            </w:pPr>
            <w:r w:rsidRPr="00C26455">
              <w:t>便携式</w:t>
            </w:r>
            <w:r w:rsidRPr="00C26455">
              <w:t>pH</w:t>
            </w:r>
            <w:r w:rsidRPr="00C26455">
              <w:t>计</w:t>
            </w:r>
          </w:p>
          <w:p w14:paraId="5C4D895C" w14:textId="77777777" w:rsidR="002915AD" w:rsidRPr="00C26455" w:rsidRDefault="000939D1">
            <w:pPr>
              <w:pStyle w:val="aff6"/>
            </w:pPr>
            <w:r w:rsidRPr="00C26455">
              <w:t>PHB-4</w:t>
            </w:r>
          </w:p>
          <w:p w14:paraId="259B7D51" w14:textId="77777777" w:rsidR="002915AD" w:rsidRPr="00C26455" w:rsidRDefault="000939D1">
            <w:pPr>
              <w:pStyle w:val="aff6"/>
            </w:pPr>
            <w:r w:rsidRPr="00C26455">
              <w:rPr>
                <w:lang w:bidi="ar"/>
              </w:rPr>
              <w:t>YFYQ-023-03-2021</w:t>
            </w:r>
          </w:p>
        </w:tc>
        <w:tc>
          <w:tcPr>
            <w:tcW w:w="636" w:type="pct"/>
            <w:tcMar>
              <w:top w:w="0" w:type="dxa"/>
              <w:left w:w="0" w:type="dxa"/>
              <w:bottom w:w="0" w:type="dxa"/>
              <w:right w:w="0" w:type="dxa"/>
            </w:tcMar>
            <w:vAlign w:val="center"/>
          </w:tcPr>
          <w:p w14:paraId="59235FAB" w14:textId="77777777" w:rsidR="002915AD" w:rsidRPr="00C26455" w:rsidRDefault="000939D1">
            <w:pPr>
              <w:pStyle w:val="aff6"/>
            </w:pPr>
            <w:r w:rsidRPr="00C26455">
              <w:t>/</w:t>
            </w:r>
          </w:p>
        </w:tc>
        <w:tc>
          <w:tcPr>
            <w:tcW w:w="565" w:type="pct"/>
            <w:tcMar>
              <w:top w:w="0" w:type="dxa"/>
              <w:left w:w="0" w:type="dxa"/>
              <w:bottom w:w="0" w:type="dxa"/>
              <w:right w:w="0" w:type="dxa"/>
            </w:tcMar>
            <w:vAlign w:val="center"/>
          </w:tcPr>
          <w:p w14:paraId="3D1A1BC2" w14:textId="77777777" w:rsidR="002915AD" w:rsidRPr="00C26455" w:rsidRDefault="000939D1">
            <w:pPr>
              <w:pStyle w:val="aff6"/>
            </w:pPr>
            <w:r w:rsidRPr="00C26455">
              <w:rPr>
                <w:rFonts w:hint="eastAsia"/>
              </w:rPr>
              <w:t>/</w:t>
            </w:r>
          </w:p>
        </w:tc>
      </w:tr>
      <w:tr w:rsidR="00C26455" w:rsidRPr="00C26455" w14:paraId="12E97343" w14:textId="77777777" w:rsidTr="0018466A">
        <w:trPr>
          <w:trHeight w:val="397"/>
          <w:jc w:val="center"/>
        </w:trPr>
        <w:tc>
          <w:tcPr>
            <w:tcW w:w="294" w:type="pct"/>
            <w:tcMar>
              <w:top w:w="0" w:type="dxa"/>
              <w:left w:w="0" w:type="dxa"/>
              <w:bottom w:w="0" w:type="dxa"/>
              <w:right w:w="0" w:type="dxa"/>
            </w:tcMar>
            <w:vAlign w:val="center"/>
          </w:tcPr>
          <w:p w14:paraId="1393C916" w14:textId="77777777" w:rsidR="002915AD" w:rsidRPr="00C26455" w:rsidRDefault="000939D1">
            <w:pPr>
              <w:pStyle w:val="aff6"/>
            </w:pPr>
            <w:r w:rsidRPr="00C26455">
              <w:t>2</w:t>
            </w:r>
          </w:p>
        </w:tc>
        <w:tc>
          <w:tcPr>
            <w:tcW w:w="530" w:type="pct"/>
            <w:tcMar>
              <w:top w:w="0" w:type="dxa"/>
              <w:left w:w="0" w:type="dxa"/>
              <w:bottom w:w="0" w:type="dxa"/>
              <w:right w:w="0" w:type="dxa"/>
            </w:tcMar>
            <w:vAlign w:val="center"/>
          </w:tcPr>
          <w:p w14:paraId="27961FBE" w14:textId="77777777" w:rsidR="002915AD" w:rsidRPr="00C26455" w:rsidRDefault="000939D1">
            <w:pPr>
              <w:pStyle w:val="aff6"/>
            </w:pPr>
            <w:r w:rsidRPr="00C26455">
              <w:t>K</w:t>
            </w:r>
            <w:r w:rsidRPr="00C26455">
              <w:rPr>
                <w:vertAlign w:val="superscript"/>
              </w:rPr>
              <w:t>+</w:t>
            </w:r>
          </w:p>
        </w:tc>
        <w:tc>
          <w:tcPr>
            <w:tcW w:w="1866" w:type="pct"/>
            <w:vMerge w:val="restart"/>
            <w:tcMar>
              <w:top w:w="0" w:type="dxa"/>
              <w:left w:w="0" w:type="dxa"/>
              <w:bottom w:w="0" w:type="dxa"/>
              <w:right w:w="0" w:type="dxa"/>
            </w:tcMar>
            <w:vAlign w:val="center"/>
          </w:tcPr>
          <w:p w14:paraId="454C9231" w14:textId="77777777" w:rsidR="002915AD" w:rsidRPr="00C26455" w:rsidRDefault="000939D1">
            <w:pPr>
              <w:pStyle w:val="aff6"/>
            </w:pPr>
            <w:r w:rsidRPr="00C26455">
              <w:t>《水质</w:t>
            </w:r>
            <w:r w:rsidRPr="00C26455">
              <w:t xml:space="preserve"> </w:t>
            </w:r>
            <w:r w:rsidRPr="00C26455">
              <w:t>钾和钠的测定</w:t>
            </w:r>
            <w:r w:rsidRPr="00C26455">
              <w:t xml:space="preserve"> </w:t>
            </w:r>
            <w:r w:rsidRPr="00C26455">
              <w:t>火焰原子吸收分光光度法》</w:t>
            </w:r>
          </w:p>
          <w:p w14:paraId="2591374C" w14:textId="77777777" w:rsidR="002915AD" w:rsidRPr="00C26455" w:rsidRDefault="000939D1">
            <w:pPr>
              <w:pStyle w:val="aff6"/>
            </w:pPr>
            <w:r w:rsidRPr="00C26455">
              <w:t>GB/T 11904-1989</w:t>
            </w:r>
          </w:p>
        </w:tc>
        <w:tc>
          <w:tcPr>
            <w:tcW w:w="1109" w:type="pct"/>
            <w:vMerge w:val="restart"/>
            <w:tcMar>
              <w:top w:w="0" w:type="dxa"/>
              <w:left w:w="0" w:type="dxa"/>
              <w:bottom w:w="0" w:type="dxa"/>
              <w:right w:w="0" w:type="dxa"/>
            </w:tcMar>
            <w:vAlign w:val="center"/>
          </w:tcPr>
          <w:p w14:paraId="4F031BC0" w14:textId="77777777" w:rsidR="002915AD" w:rsidRPr="00C26455" w:rsidRDefault="000939D1">
            <w:pPr>
              <w:pStyle w:val="aff6"/>
            </w:pPr>
            <w:r w:rsidRPr="00C26455">
              <w:t>原子吸收分光光度</w:t>
            </w:r>
            <w:r w:rsidRPr="00C26455">
              <w:t>TAS-990AFG</w:t>
            </w:r>
          </w:p>
          <w:p w14:paraId="454C76FB" w14:textId="77777777" w:rsidR="002915AD" w:rsidRPr="00C26455" w:rsidRDefault="000939D1">
            <w:pPr>
              <w:pStyle w:val="aff6"/>
            </w:pPr>
            <w:r w:rsidRPr="00C26455">
              <w:t>YFYQ-001-2020</w:t>
            </w:r>
          </w:p>
        </w:tc>
        <w:tc>
          <w:tcPr>
            <w:tcW w:w="636" w:type="pct"/>
            <w:tcMar>
              <w:top w:w="0" w:type="dxa"/>
              <w:left w:w="0" w:type="dxa"/>
              <w:bottom w:w="0" w:type="dxa"/>
              <w:right w:w="0" w:type="dxa"/>
            </w:tcMar>
            <w:vAlign w:val="center"/>
          </w:tcPr>
          <w:p w14:paraId="217D5A0C"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60F4302F" w14:textId="77777777" w:rsidR="002915AD" w:rsidRPr="00C26455" w:rsidRDefault="000939D1">
            <w:pPr>
              <w:pStyle w:val="aff6"/>
            </w:pPr>
            <w:r w:rsidRPr="00C26455">
              <w:t>0.0</w:t>
            </w:r>
            <w:r w:rsidRPr="00C26455">
              <w:rPr>
                <w:rFonts w:hint="eastAsia"/>
              </w:rPr>
              <w:t>5</w:t>
            </w:r>
            <w:r w:rsidRPr="00C26455">
              <w:t>mg/L</w:t>
            </w:r>
          </w:p>
        </w:tc>
      </w:tr>
      <w:tr w:rsidR="00C26455" w:rsidRPr="00C26455" w14:paraId="1717CC55" w14:textId="77777777" w:rsidTr="0018466A">
        <w:trPr>
          <w:trHeight w:val="397"/>
          <w:jc w:val="center"/>
        </w:trPr>
        <w:tc>
          <w:tcPr>
            <w:tcW w:w="294" w:type="pct"/>
            <w:tcMar>
              <w:top w:w="0" w:type="dxa"/>
              <w:left w:w="0" w:type="dxa"/>
              <w:bottom w:w="0" w:type="dxa"/>
              <w:right w:w="0" w:type="dxa"/>
            </w:tcMar>
            <w:vAlign w:val="center"/>
          </w:tcPr>
          <w:p w14:paraId="20F7924E" w14:textId="77777777" w:rsidR="002915AD" w:rsidRPr="00C26455" w:rsidRDefault="000939D1">
            <w:pPr>
              <w:pStyle w:val="aff6"/>
            </w:pPr>
            <w:r w:rsidRPr="00C26455">
              <w:t>3</w:t>
            </w:r>
          </w:p>
        </w:tc>
        <w:tc>
          <w:tcPr>
            <w:tcW w:w="530" w:type="pct"/>
            <w:tcMar>
              <w:top w:w="0" w:type="dxa"/>
              <w:left w:w="0" w:type="dxa"/>
              <w:bottom w:w="0" w:type="dxa"/>
              <w:right w:w="0" w:type="dxa"/>
            </w:tcMar>
            <w:vAlign w:val="center"/>
          </w:tcPr>
          <w:p w14:paraId="54B48051" w14:textId="77777777" w:rsidR="002915AD" w:rsidRPr="00C26455" w:rsidRDefault="000939D1">
            <w:pPr>
              <w:pStyle w:val="aff6"/>
            </w:pPr>
            <w:r w:rsidRPr="00C26455">
              <w:t>Na</w:t>
            </w:r>
            <w:r w:rsidRPr="00C26455">
              <w:rPr>
                <w:vertAlign w:val="superscript"/>
              </w:rPr>
              <w:t>+</w:t>
            </w:r>
          </w:p>
        </w:tc>
        <w:tc>
          <w:tcPr>
            <w:tcW w:w="1866" w:type="pct"/>
            <w:vMerge/>
            <w:tcMar>
              <w:top w:w="0" w:type="dxa"/>
              <w:left w:w="0" w:type="dxa"/>
              <w:bottom w:w="0" w:type="dxa"/>
              <w:right w:w="0" w:type="dxa"/>
            </w:tcMar>
            <w:vAlign w:val="center"/>
          </w:tcPr>
          <w:p w14:paraId="2BAB964B" w14:textId="77777777" w:rsidR="002915AD" w:rsidRPr="00C26455" w:rsidRDefault="002915AD">
            <w:pPr>
              <w:pStyle w:val="aff6"/>
            </w:pPr>
          </w:p>
        </w:tc>
        <w:tc>
          <w:tcPr>
            <w:tcW w:w="1109" w:type="pct"/>
            <w:vMerge/>
            <w:tcMar>
              <w:top w:w="0" w:type="dxa"/>
              <w:left w:w="0" w:type="dxa"/>
              <w:bottom w:w="0" w:type="dxa"/>
              <w:right w:w="0" w:type="dxa"/>
            </w:tcMar>
            <w:vAlign w:val="center"/>
          </w:tcPr>
          <w:p w14:paraId="70B1802D" w14:textId="77777777" w:rsidR="002915AD" w:rsidRPr="00C26455" w:rsidRDefault="002915AD">
            <w:pPr>
              <w:pStyle w:val="aff6"/>
            </w:pPr>
          </w:p>
        </w:tc>
        <w:tc>
          <w:tcPr>
            <w:tcW w:w="636" w:type="pct"/>
            <w:tcMar>
              <w:top w:w="0" w:type="dxa"/>
              <w:left w:w="0" w:type="dxa"/>
              <w:bottom w:w="0" w:type="dxa"/>
              <w:right w:w="0" w:type="dxa"/>
            </w:tcMar>
            <w:vAlign w:val="center"/>
          </w:tcPr>
          <w:p w14:paraId="648F42BE"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670071BA" w14:textId="77777777" w:rsidR="002915AD" w:rsidRPr="00C26455" w:rsidRDefault="000939D1">
            <w:pPr>
              <w:pStyle w:val="aff6"/>
            </w:pPr>
            <w:r w:rsidRPr="00C26455">
              <w:t>0.0</w:t>
            </w:r>
            <w:r w:rsidRPr="00C26455">
              <w:rPr>
                <w:rFonts w:hint="eastAsia"/>
              </w:rPr>
              <w:t>1</w:t>
            </w:r>
            <w:r w:rsidRPr="00C26455">
              <w:t>mg/L</w:t>
            </w:r>
          </w:p>
        </w:tc>
      </w:tr>
      <w:tr w:rsidR="00C26455" w:rsidRPr="00C26455" w14:paraId="5CEBF7B4" w14:textId="77777777" w:rsidTr="0018466A">
        <w:trPr>
          <w:trHeight w:val="397"/>
          <w:jc w:val="center"/>
        </w:trPr>
        <w:tc>
          <w:tcPr>
            <w:tcW w:w="294" w:type="pct"/>
            <w:tcMar>
              <w:top w:w="0" w:type="dxa"/>
              <w:left w:w="0" w:type="dxa"/>
              <w:bottom w:w="0" w:type="dxa"/>
              <w:right w:w="0" w:type="dxa"/>
            </w:tcMar>
            <w:vAlign w:val="center"/>
          </w:tcPr>
          <w:p w14:paraId="0706919A" w14:textId="77777777" w:rsidR="002915AD" w:rsidRPr="00C26455" w:rsidRDefault="000939D1">
            <w:pPr>
              <w:pStyle w:val="aff6"/>
            </w:pPr>
            <w:r w:rsidRPr="00C26455">
              <w:lastRenderedPageBreak/>
              <w:t>4</w:t>
            </w:r>
          </w:p>
        </w:tc>
        <w:tc>
          <w:tcPr>
            <w:tcW w:w="530" w:type="pct"/>
            <w:tcMar>
              <w:top w:w="0" w:type="dxa"/>
              <w:left w:w="0" w:type="dxa"/>
              <w:bottom w:w="0" w:type="dxa"/>
              <w:right w:w="0" w:type="dxa"/>
            </w:tcMar>
            <w:vAlign w:val="center"/>
          </w:tcPr>
          <w:p w14:paraId="220C87AE" w14:textId="77777777" w:rsidR="002915AD" w:rsidRPr="00C26455" w:rsidRDefault="000939D1">
            <w:pPr>
              <w:pStyle w:val="aff6"/>
            </w:pPr>
            <w:r w:rsidRPr="00C26455">
              <w:t>Ca</w:t>
            </w:r>
            <w:r w:rsidRPr="00C26455">
              <w:rPr>
                <w:vertAlign w:val="superscript"/>
              </w:rPr>
              <w:t>2+</w:t>
            </w:r>
          </w:p>
        </w:tc>
        <w:tc>
          <w:tcPr>
            <w:tcW w:w="1866" w:type="pct"/>
            <w:vMerge w:val="restart"/>
            <w:tcMar>
              <w:top w:w="0" w:type="dxa"/>
              <w:left w:w="0" w:type="dxa"/>
              <w:bottom w:w="0" w:type="dxa"/>
              <w:right w:w="0" w:type="dxa"/>
            </w:tcMar>
            <w:vAlign w:val="center"/>
          </w:tcPr>
          <w:p w14:paraId="55BDE3AB" w14:textId="77777777" w:rsidR="002915AD" w:rsidRPr="00C26455" w:rsidRDefault="000939D1">
            <w:pPr>
              <w:pStyle w:val="aff6"/>
            </w:pPr>
            <w:r w:rsidRPr="00C26455">
              <w:t>《水质</w:t>
            </w:r>
            <w:r w:rsidRPr="00C26455">
              <w:t xml:space="preserve"> </w:t>
            </w:r>
            <w:r w:rsidRPr="00C26455">
              <w:t>钙和镁的测定</w:t>
            </w:r>
            <w:r w:rsidRPr="00C26455">
              <w:t xml:space="preserve"> </w:t>
            </w:r>
            <w:r w:rsidRPr="00C26455">
              <w:t>原子吸收分光光度法》</w:t>
            </w:r>
          </w:p>
          <w:p w14:paraId="70D3FF92" w14:textId="77777777" w:rsidR="002915AD" w:rsidRPr="00C26455" w:rsidRDefault="000939D1">
            <w:pPr>
              <w:pStyle w:val="aff6"/>
            </w:pPr>
            <w:r w:rsidRPr="00C26455">
              <w:t>GB/T 11905-1989</w:t>
            </w:r>
          </w:p>
        </w:tc>
        <w:tc>
          <w:tcPr>
            <w:tcW w:w="1109" w:type="pct"/>
            <w:vMerge w:val="restart"/>
            <w:tcMar>
              <w:top w:w="0" w:type="dxa"/>
              <w:left w:w="0" w:type="dxa"/>
              <w:bottom w:w="0" w:type="dxa"/>
              <w:right w:w="0" w:type="dxa"/>
            </w:tcMar>
            <w:vAlign w:val="center"/>
          </w:tcPr>
          <w:p w14:paraId="100065D3" w14:textId="77777777" w:rsidR="002915AD" w:rsidRPr="00C26455" w:rsidRDefault="000939D1">
            <w:pPr>
              <w:pStyle w:val="aff6"/>
            </w:pPr>
            <w:r w:rsidRPr="00C26455">
              <w:t>原子吸收分光光度</w:t>
            </w:r>
            <w:r w:rsidRPr="00C26455">
              <w:t>TAS-990AFG</w:t>
            </w:r>
          </w:p>
          <w:p w14:paraId="7A4F04C6" w14:textId="77777777" w:rsidR="002915AD" w:rsidRPr="00C26455" w:rsidRDefault="000939D1">
            <w:pPr>
              <w:pStyle w:val="aff6"/>
            </w:pPr>
            <w:r w:rsidRPr="00C26455">
              <w:t>YFYQ-001-2020</w:t>
            </w:r>
          </w:p>
        </w:tc>
        <w:tc>
          <w:tcPr>
            <w:tcW w:w="636" w:type="pct"/>
            <w:tcMar>
              <w:top w:w="0" w:type="dxa"/>
              <w:left w:w="0" w:type="dxa"/>
              <w:bottom w:w="0" w:type="dxa"/>
              <w:right w:w="0" w:type="dxa"/>
            </w:tcMar>
            <w:vAlign w:val="center"/>
          </w:tcPr>
          <w:p w14:paraId="447717D1"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27D97861" w14:textId="77777777" w:rsidR="002915AD" w:rsidRPr="00C26455" w:rsidRDefault="000939D1">
            <w:pPr>
              <w:pStyle w:val="aff6"/>
            </w:pPr>
            <w:r w:rsidRPr="00C26455">
              <w:t>0.02mg/L</w:t>
            </w:r>
          </w:p>
        </w:tc>
      </w:tr>
      <w:tr w:rsidR="00C26455" w:rsidRPr="00C26455" w14:paraId="58058C81" w14:textId="77777777" w:rsidTr="0018466A">
        <w:trPr>
          <w:trHeight w:val="397"/>
          <w:jc w:val="center"/>
        </w:trPr>
        <w:tc>
          <w:tcPr>
            <w:tcW w:w="294" w:type="pct"/>
            <w:tcMar>
              <w:top w:w="0" w:type="dxa"/>
              <w:left w:w="0" w:type="dxa"/>
              <w:bottom w:w="0" w:type="dxa"/>
              <w:right w:w="0" w:type="dxa"/>
            </w:tcMar>
            <w:vAlign w:val="center"/>
          </w:tcPr>
          <w:p w14:paraId="638AA5C1" w14:textId="77777777" w:rsidR="002915AD" w:rsidRPr="00C26455" w:rsidRDefault="000939D1">
            <w:pPr>
              <w:pStyle w:val="aff6"/>
            </w:pPr>
            <w:r w:rsidRPr="00C26455">
              <w:t>5</w:t>
            </w:r>
          </w:p>
        </w:tc>
        <w:tc>
          <w:tcPr>
            <w:tcW w:w="530" w:type="pct"/>
            <w:tcMar>
              <w:top w:w="0" w:type="dxa"/>
              <w:left w:w="0" w:type="dxa"/>
              <w:bottom w:w="0" w:type="dxa"/>
              <w:right w:w="0" w:type="dxa"/>
            </w:tcMar>
            <w:vAlign w:val="center"/>
          </w:tcPr>
          <w:p w14:paraId="5905D67F" w14:textId="77777777" w:rsidR="002915AD" w:rsidRPr="00C26455" w:rsidRDefault="000939D1">
            <w:pPr>
              <w:pStyle w:val="aff6"/>
            </w:pPr>
            <w:r w:rsidRPr="00C26455">
              <w:t>Mg</w:t>
            </w:r>
            <w:r w:rsidRPr="00C26455">
              <w:rPr>
                <w:vertAlign w:val="superscript"/>
              </w:rPr>
              <w:t>2+</w:t>
            </w:r>
          </w:p>
        </w:tc>
        <w:tc>
          <w:tcPr>
            <w:tcW w:w="1866" w:type="pct"/>
            <w:vMerge/>
            <w:tcMar>
              <w:top w:w="0" w:type="dxa"/>
              <w:left w:w="0" w:type="dxa"/>
              <w:bottom w:w="0" w:type="dxa"/>
              <w:right w:w="0" w:type="dxa"/>
            </w:tcMar>
            <w:vAlign w:val="center"/>
          </w:tcPr>
          <w:p w14:paraId="5002A9DE" w14:textId="77777777" w:rsidR="002915AD" w:rsidRPr="00C26455" w:rsidRDefault="002915AD">
            <w:pPr>
              <w:pStyle w:val="aff6"/>
            </w:pPr>
          </w:p>
        </w:tc>
        <w:tc>
          <w:tcPr>
            <w:tcW w:w="1109" w:type="pct"/>
            <w:vMerge/>
            <w:tcMar>
              <w:top w:w="0" w:type="dxa"/>
              <w:left w:w="0" w:type="dxa"/>
              <w:bottom w:w="0" w:type="dxa"/>
              <w:right w:w="0" w:type="dxa"/>
            </w:tcMar>
            <w:vAlign w:val="center"/>
          </w:tcPr>
          <w:p w14:paraId="113B7A6D" w14:textId="77777777" w:rsidR="002915AD" w:rsidRPr="00C26455" w:rsidRDefault="002915AD">
            <w:pPr>
              <w:pStyle w:val="aff6"/>
            </w:pPr>
          </w:p>
        </w:tc>
        <w:tc>
          <w:tcPr>
            <w:tcW w:w="636" w:type="pct"/>
            <w:tcMar>
              <w:top w:w="0" w:type="dxa"/>
              <w:left w:w="0" w:type="dxa"/>
              <w:bottom w:w="0" w:type="dxa"/>
              <w:right w:w="0" w:type="dxa"/>
            </w:tcMar>
            <w:vAlign w:val="center"/>
          </w:tcPr>
          <w:p w14:paraId="31D453BB"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399D0640" w14:textId="77777777" w:rsidR="002915AD" w:rsidRPr="00C26455" w:rsidRDefault="000939D1">
            <w:pPr>
              <w:pStyle w:val="aff6"/>
            </w:pPr>
            <w:r w:rsidRPr="00C26455">
              <w:rPr>
                <w:rFonts w:hint="eastAsia"/>
              </w:rPr>
              <w:t>/</w:t>
            </w:r>
          </w:p>
        </w:tc>
      </w:tr>
      <w:tr w:rsidR="00C26455" w:rsidRPr="00C26455" w14:paraId="0F426C60" w14:textId="77777777" w:rsidTr="0018466A">
        <w:trPr>
          <w:trHeight w:val="397"/>
          <w:jc w:val="center"/>
        </w:trPr>
        <w:tc>
          <w:tcPr>
            <w:tcW w:w="294" w:type="pct"/>
            <w:tcMar>
              <w:top w:w="0" w:type="dxa"/>
              <w:left w:w="0" w:type="dxa"/>
              <w:bottom w:w="0" w:type="dxa"/>
              <w:right w:w="0" w:type="dxa"/>
            </w:tcMar>
            <w:vAlign w:val="center"/>
          </w:tcPr>
          <w:p w14:paraId="67EC2719" w14:textId="77777777" w:rsidR="002915AD" w:rsidRPr="00C26455" w:rsidRDefault="000939D1">
            <w:pPr>
              <w:pStyle w:val="aff6"/>
            </w:pPr>
            <w:r w:rsidRPr="00C26455">
              <w:t>6</w:t>
            </w:r>
          </w:p>
        </w:tc>
        <w:tc>
          <w:tcPr>
            <w:tcW w:w="530" w:type="pct"/>
            <w:tcMar>
              <w:top w:w="0" w:type="dxa"/>
              <w:left w:w="0" w:type="dxa"/>
              <w:bottom w:w="0" w:type="dxa"/>
              <w:right w:w="0" w:type="dxa"/>
            </w:tcMar>
            <w:vAlign w:val="center"/>
          </w:tcPr>
          <w:p w14:paraId="69A4DC0C" w14:textId="77777777" w:rsidR="002915AD" w:rsidRPr="00C26455" w:rsidRDefault="000939D1">
            <w:pPr>
              <w:pStyle w:val="aff6"/>
            </w:pPr>
            <w:r w:rsidRPr="00C26455">
              <w:t>Cl</w:t>
            </w:r>
            <w:r w:rsidRPr="00C26455">
              <w:rPr>
                <w:vertAlign w:val="superscript"/>
              </w:rPr>
              <w:t>-</w:t>
            </w:r>
          </w:p>
        </w:tc>
        <w:tc>
          <w:tcPr>
            <w:tcW w:w="1866" w:type="pct"/>
            <w:vMerge w:val="restart"/>
            <w:tcMar>
              <w:top w:w="0" w:type="dxa"/>
              <w:left w:w="0" w:type="dxa"/>
              <w:bottom w:w="0" w:type="dxa"/>
              <w:right w:w="0" w:type="dxa"/>
            </w:tcMar>
            <w:vAlign w:val="center"/>
          </w:tcPr>
          <w:p w14:paraId="749A9CC3" w14:textId="77777777" w:rsidR="002915AD" w:rsidRPr="00C26455" w:rsidRDefault="000939D1">
            <w:pPr>
              <w:pStyle w:val="aff6"/>
            </w:pPr>
            <w:r w:rsidRPr="00C26455">
              <w:t>《水质</w:t>
            </w:r>
            <w:r w:rsidRPr="00C26455">
              <w:t xml:space="preserve"> </w:t>
            </w:r>
            <w:r w:rsidRPr="00C26455">
              <w:t>无机阴离子（</w:t>
            </w:r>
            <w:r w:rsidRPr="00C26455">
              <w:t>F</w:t>
            </w:r>
            <w:r w:rsidRPr="00C26455">
              <w:rPr>
                <w:vertAlign w:val="superscript"/>
              </w:rPr>
              <w:t>-</w:t>
            </w:r>
            <w:r w:rsidRPr="00C26455">
              <w:t>、</w:t>
            </w:r>
            <w:r w:rsidRPr="00C26455">
              <w:t>Cl</w:t>
            </w:r>
            <w:r w:rsidRPr="00C26455">
              <w:rPr>
                <w:vertAlign w:val="superscript"/>
              </w:rPr>
              <w:t>-</w:t>
            </w:r>
            <w:r w:rsidRPr="00C26455">
              <w:t>、</w:t>
            </w:r>
            <w:r w:rsidRPr="00C26455">
              <w:t>NO</w:t>
            </w:r>
            <w:r w:rsidRPr="00C26455">
              <w:rPr>
                <w:vertAlign w:val="subscript"/>
              </w:rPr>
              <w:t>2</w:t>
            </w:r>
            <w:r w:rsidRPr="00C26455">
              <w:rPr>
                <w:vertAlign w:val="superscript"/>
              </w:rPr>
              <w:t>-</w:t>
            </w:r>
            <w:r w:rsidRPr="00C26455">
              <w:t>、</w:t>
            </w:r>
            <w:r w:rsidRPr="00C26455">
              <w:t>Br</w:t>
            </w:r>
            <w:r w:rsidRPr="00C26455">
              <w:rPr>
                <w:vertAlign w:val="superscript"/>
              </w:rPr>
              <w:t>-</w:t>
            </w:r>
            <w:r w:rsidRPr="00C26455">
              <w:t>、</w:t>
            </w:r>
            <w:r w:rsidRPr="00C26455">
              <w:t>NO</w:t>
            </w:r>
            <w:r w:rsidRPr="00C26455">
              <w:rPr>
                <w:vertAlign w:val="subscript"/>
              </w:rPr>
              <w:t>3</w:t>
            </w:r>
            <w:r w:rsidRPr="00C26455">
              <w:rPr>
                <w:vertAlign w:val="superscript"/>
              </w:rPr>
              <w:t>-</w:t>
            </w:r>
            <w:r w:rsidRPr="00C26455">
              <w:t>、</w:t>
            </w:r>
            <w:r w:rsidRPr="00C26455">
              <w:t>PO</w:t>
            </w:r>
            <w:r w:rsidRPr="00C26455">
              <w:rPr>
                <w:vertAlign w:val="subscript"/>
              </w:rPr>
              <w:t>4</w:t>
            </w:r>
            <w:r w:rsidRPr="00C26455">
              <w:rPr>
                <w:vertAlign w:val="superscript"/>
              </w:rPr>
              <w:t>3-</w:t>
            </w:r>
            <w:r w:rsidRPr="00C26455">
              <w:t>、</w:t>
            </w:r>
            <w:r w:rsidRPr="00C26455">
              <w:t>SO</w:t>
            </w:r>
            <w:r w:rsidRPr="00C26455">
              <w:rPr>
                <w:vertAlign w:val="subscript"/>
              </w:rPr>
              <w:t>3</w:t>
            </w:r>
            <w:r w:rsidRPr="00C26455">
              <w:rPr>
                <w:vertAlign w:val="superscript"/>
              </w:rPr>
              <w:t>2-</w:t>
            </w:r>
            <w:r w:rsidRPr="00C26455">
              <w:t>、</w:t>
            </w:r>
            <w:r w:rsidRPr="00C26455">
              <w:t>SO</w:t>
            </w:r>
            <w:r w:rsidRPr="00C26455">
              <w:rPr>
                <w:vertAlign w:val="subscript"/>
              </w:rPr>
              <w:t>4</w:t>
            </w:r>
            <w:r w:rsidRPr="00C26455">
              <w:rPr>
                <w:vertAlign w:val="superscript"/>
              </w:rPr>
              <w:t>2-</w:t>
            </w:r>
            <w:r w:rsidRPr="00C26455">
              <w:t>）的测定</w:t>
            </w:r>
            <w:r w:rsidRPr="00C26455">
              <w:t xml:space="preserve"> </w:t>
            </w:r>
            <w:r w:rsidRPr="00C26455">
              <w:t>离子色谱法》</w:t>
            </w:r>
          </w:p>
          <w:p w14:paraId="6A7CCDF6" w14:textId="77777777" w:rsidR="002915AD" w:rsidRPr="00C26455" w:rsidRDefault="000939D1">
            <w:pPr>
              <w:pStyle w:val="aff6"/>
            </w:pPr>
            <w:r w:rsidRPr="00C26455">
              <w:t>HJ 84-2016</w:t>
            </w:r>
          </w:p>
        </w:tc>
        <w:tc>
          <w:tcPr>
            <w:tcW w:w="1109" w:type="pct"/>
            <w:vMerge w:val="restart"/>
            <w:tcMar>
              <w:top w:w="0" w:type="dxa"/>
              <w:left w:w="0" w:type="dxa"/>
              <w:bottom w:w="0" w:type="dxa"/>
              <w:right w:w="0" w:type="dxa"/>
            </w:tcMar>
            <w:vAlign w:val="center"/>
          </w:tcPr>
          <w:p w14:paraId="50F65093" w14:textId="77777777" w:rsidR="002915AD" w:rsidRPr="00C26455" w:rsidRDefault="000939D1">
            <w:pPr>
              <w:pStyle w:val="aff6"/>
            </w:pPr>
            <w:r w:rsidRPr="00C26455">
              <w:t>离子色谱仪</w:t>
            </w:r>
            <w:r w:rsidRPr="00C26455">
              <w:t>CIC-D100</w:t>
            </w:r>
          </w:p>
          <w:p w14:paraId="147DFB0F" w14:textId="77777777" w:rsidR="002915AD" w:rsidRPr="00C26455" w:rsidRDefault="000939D1">
            <w:pPr>
              <w:pStyle w:val="aff6"/>
            </w:pPr>
            <w:r w:rsidRPr="00C26455">
              <w:rPr>
                <w:lang w:bidi="ar"/>
              </w:rPr>
              <w:t>YFYQ-007-2020</w:t>
            </w:r>
          </w:p>
        </w:tc>
        <w:tc>
          <w:tcPr>
            <w:tcW w:w="636" w:type="pct"/>
            <w:tcMar>
              <w:top w:w="0" w:type="dxa"/>
              <w:left w:w="0" w:type="dxa"/>
              <w:bottom w:w="0" w:type="dxa"/>
              <w:right w:w="0" w:type="dxa"/>
            </w:tcMar>
            <w:vAlign w:val="center"/>
          </w:tcPr>
          <w:p w14:paraId="40153841" w14:textId="77777777" w:rsidR="002915AD" w:rsidRPr="00C26455" w:rsidRDefault="000939D1">
            <w:pPr>
              <w:pStyle w:val="aff6"/>
            </w:pPr>
            <w:r w:rsidRPr="00C26455">
              <w:t>0.007mg/L</w:t>
            </w:r>
          </w:p>
        </w:tc>
        <w:tc>
          <w:tcPr>
            <w:tcW w:w="565" w:type="pct"/>
            <w:tcMar>
              <w:top w:w="0" w:type="dxa"/>
              <w:left w:w="0" w:type="dxa"/>
              <w:bottom w:w="0" w:type="dxa"/>
              <w:right w:w="0" w:type="dxa"/>
            </w:tcMar>
            <w:vAlign w:val="center"/>
          </w:tcPr>
          <w:p w14:paraId="091BEC3C" w14:textId="77777777" w:rsidR="002915AD" w:rsidRPr="00C26455" w:rsidRDefault="000939D1">
            <w:pPr>
              <w:pStyle w:val="aff6"/>
            </w:pPr>
            <w:r w:rsidRPr="00C26455">
              <w:rPr>
                <w:rFonts w:hint="eastAsia"/>
              </w:rPr>
              <w:t>/</w:t>
            </w:r>
          </w:p>
        </w:tc>
      </w:tr>
      <w:tr w:rsidR="00C26455" w:rsidRPr="00C26455" w14:paraId="62E3D151" w14:textId="77777777" w:rsidTr="0018466A">
        <w:trPr>
          <w:trHeight w:val="397"/>
          <w:jc w:val="center"/>
        </w:trPr>
        <w:tc>
          <w:tcPr>
            <w:tcW w:w="294" w:type="pct"/>
            <w:tcMar>
              <w:top w:w="0" w:type="dxa"/>
              <w:left w:w="0" w:type="dxa"/>
              <w:bottom w:w="0" w:type="dxa"/>
              <w:right w:w="0" w:type="dxa"/>
            </w:tcMar>
            <w:vAlign w:val="center"/>
          </w:tcPr>
          <w:p w14:paraId="024469A8" w14:textId="77777777" w:rsidR="002915AD" w:rsidRPr="00C26455" w:rsidRDefault="000939D1">
            <w:pPr>
              <w:pStyle w:val="aff6"/>
            </w:pPr>
            <w:r w:rsidRPr="00C26455">
              <w:t>7</w:t>
            </w:r>
          </w:p>
        </w:tc>
        <w:tc>
          <w:tcPr>
            <w:tcW w:w="530" w:type="pct"/>
            <w:tcMar>
              <w:top w:w="0" w:type="dxa"/>
              <w:left w:w="0" w:type="dxa"/>
              <w:bottom w:w="0" w:type="dxa"/>
              <w:right w:w="0" w:type="dxa"/>
            </w:tcMar>
            <w:vAlign w:val="center"/>
          </w:tcPr>
          <w:p w14:paraId="15961026"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1866" w:type="pct"/>
            <w:vMerge/>
            <w:tcMar>
              <w:top w:w="0" w:type="dxa"/>
              <w:left w:w="0" w:type="dxa"/>
              <w:bottom w:w="0" w:type="dxa"/>
              <w:right w:w="0" w:type="dxa"/>
            </w:tcMar>
            <w:vAlign w:val="center"/>
          </w:tcPr>
          <w:p w14:paraId="38F64B8A" w14:textId="77777777" w:rsidR="002915AD" w:rsidRPr="00C26455" w:rsidRDefault="002915AD">
            <w:pPr>
              <w:pStyle w:val="aff6"/>
            </w:pPr>
          </w:p>
        </w:tc>
        <w:tc>
          <w:tcPr>
            <w:tcW w:w="1109" w:type="pct"/>
            <w:vMerge/>
            <w:tcMar>
              <w:top w:w="0" w:type="dxa"/>
              <w:left w:w="0" w:type="dxa"/>
              <w:bottom w:w="0" w:type="dxa"/>
              <w:right w:w="0" w:type="dxa"/>
            </w:tcMar>
            <w:vAlign w:val="center"/>
          </w:tcPr>
          <w:p w14:paraId="5BBCAD6C" w14:textId="77777777" w:rsidR="002915AD" w:rsidRPr="00C26455" w:rsidRDefault="002915AD">
            <w:pPr>
              <w:pStyle w:val="aff6"/>
            </w:pPr>
          </w:p>
        </w:tc>
        <w:tc>
          <w:tcPr>
            <w:tcW w:w="636" w:type="pct"/>
            <w:tcMar>
              <w:top w:w="0" w:type="dxa"/>
              <w:left w:w="0" w:type="dxa"/>
              <w:bottom w:w="0" w:type="dxa"/>
              <w:right w:w="0" w:type="dxa"/>
            </w:tcMar>
            <w:vAlign w:val="center"/>
          </w:tcPr>
          <w:p w14:paraId="7055DC3A" w14:textId="77777777" w:rsidR="002915AD" w:rsidRPr="00C26455" w:rsidRDefault="000939D1">
            <w:pPr>
              <w:pStyle w:val="aff6"/>
            </w:pPr>
            <w:r w:rsidRPr="00C26455">
              <w:t>0.018mg/L</w:t>
            </w:r>
          </w:p>
        </w:tc>
        <w:tc>
          <w:tcPr>
            <w:tcW w:w="565" w:type="pct"/>
            <w:tcMar>
              <w:top w:w="0" w:type="dxa"/>
              <w:left w:w="0" w:type="dxa"/>
              <w:bottom w:w="0" w:type="dxa"/>
              <w:right w:w="0" w:type="dxa"/>
            </w:tcMar>
            <w:vAlign w:val="center"/>
          </w:tcPr>
          <w:p w14:paraId="28EE8EAA" w14:textId="77777777" w:rsidR="002915AD" w:rsidRPr="00C26455" w:rsidRDefault="000939D1">
            <w:pPr>
              <w:pStyle w:val="aff6"/>
            </w:pPr>
            <w:r w:rsidRPr="00C26455">
              <w:rPr>
                <w:rFonts w:hint="eastAsia"/>
              </w:rPr>
              <w:t>/</w:t>
            </w:r>
          </w:p>
        </w:tc>
      </w:tr>
      <w:tr w:rsidR="00C26455" w:rsidRPr="00C26455" w14:paraId="1961B2E0" w14:textId="77777777" w:rsidTr="0018466A">
        <w:trPr>
          <w:trHeight w:val="397"/>
          <w:jc w:val="center"/>
        </w:trPr>
        <w:tc>
          <w:tcPr>
            <w:tcW w:w="294" w:type="pct"/>
            <w:tcMar>
              <w:top w:w="0" w:type="dxa"/>
              <w:left w:w="0" w:type="dxa"/>
              <w:bottom w:w="0" w:type="dxa"/>
              <w:right w:w="0" w:type="dxa"/>
            </w:tcMar>
            <w:vAlign w:val="center"/>
          </w:tcPr>
          <w:p w14:paraId="58E20E27" w14:textId="77777777" w:rsidR="002915AD" w:rsidRPr="00C26455" w:rsidRDefault="000939D1">
            <w:pPr>
              <w:pStyle w:val="aff6"/>
            </w:pPr>
            <w:r w:rsidRPr="00C26455">
              <w:t>8</w:t>
            </w:r>
          </w:p>
        </w:tc>
        <w:tc>
          <w:tcPr>
            <w:tcW w:w="530" w:type="pct"/>
            <w:tcMar>
              <w:top w:w="0" w:type="dxa"/>
              <w:left w:w="0" w:type="dxa"/>
              <w:bottom w:w="0" w:type="dxa"/>
              <w:right w:w="0" w:type="dxa"/>
            </w:tcMar>
            <w:vAlign w:val="center"/>
          </w:tcPr>
          <w:p w14:paraId="7345E66D"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1866" w:type="pct"/>
            <w:vMerge w:val="restart"/>
            <w:tcMar>
              <w:top w:w="0" w:type="dxa"/>
              <w:left w:w="0" w:type="dxa"/>
              <w:bottom w:w="0" w:type="dxa"/>
              <w:right w:w="0" w:type="dxa"/>
            </w:tcMar>
            <w:vAlign w:val="center"/>
          </w:tcPr>
          <w:p w14:paraId="5BA5D1E4" w14:textId="77777777" w:rsidR="002915AD" w:rsidRPr="00C26455" w:rsidRDefault="000939D1">
            <w:pPr>
              <w:pStyle w:val="aff6"/>
            </w:pPr>
            <w:r w:rsidRPr="00C26455">
              <w:t>碱度</w:t>
            </w:r>
            <w:r w:rsidRPr="00C26455">
              <w:t xml:space="preserve"> </w:t>
            </w:r>
            <w:r w:rsidRPr="00C26455">
              <w:t>酸碱指示剂滴定法（</w:t>
            </w:r>
            <w:r w:rsidRPr="00C26455">
              <w:t>B</w:t>
            </w:r>
            <w:r w:rsidRPr="00C26455">
              <w:t>）《水和废水监测分析方法》（第四版</w:t>
            </w:r>
            <w:r w:rsidRPr="00C26455">
              <w:t xml:space="preserve"> </w:t>
            </w:r>
            <w:r w:rsidRPr="00C26455">
              <w:t>增补版）国家环境保护总局</w:t>
            </w:r>
            <w:r w:rsidRPr="00C26455">
              <w:rPr>
                <w:rFonts w:hint="eastAsia"/>
              </w:rPr>
              <w:t xml:space="preserve"> </w:t>
            </w:r>
            <w:r w:rsidRPr="00C26455">
              <w:t>（</w:t>
            </w:r>
            <w:r w:rsidRPr="00C26455">
              <w:t>2002</w:t>
            </w:r>
            <w:r w:rsidRPr="00C26455">
              <w:t>年）第三篇第一章十二（一）</w:t>
            </w:r>
          </w:p>
        </w:tc>
        <w:tc>
          <w:tcPr>
            <w:tcW w:w="1109" w:type="pct"/>
            <w:vMerge w:val="restart"/>
            <w:tcMar>
              <w:top w:w="0" w:type="dxa"/>
              <w:left w:w="0" w:type="dxa"/>
              <w:bottom w:w="0" w:type="dxa"/>
              <w:right w:w="0" w:type="dxa"/>
            </w:tcMar>
            <w:vAlign w:val="center"/>
          </w:tcPr>
          <w:p w14:paraId="0372000F" w14:textId="77777777" w:rsidR="002915AD" w:rsidRPr="00C26455" w:rsidRDefault="000939D1">
            <w:pPr>
              <w:pStyle w:val="aff6"/>
            </w:pPr>
            <w:r w:rsidRPr="00C26455">
              <w:t>酸式滴定管</w:t>
            </w:r>
          </w:p>
        </w:tc>
        <w:tc>
          <w:tcPr>
            <w:tcW w:w="636" w:type="pct"/>
            <w:tcMar>
              <w:top w:w="0" w:type="dxa"/>
              <w:left w:w="0" w:type="dxa"/>
              <w:bottom w:w="0" w:type="dxa"/>
              <w:right w:w="0" w:type="dxa"/>
            </w:tcMar>
            <w:vAlign w:val="center"/>
          </w:tcPr>
          <w:p w14:paraId="4778E5F6" w14:textId="77777777" w:rsidR="002915AD" w:rsidRPr="00C26455" w:rsidRDefault="000939D1">
            <w:pPr>
              <w:pStyle w:val="aff6"/>
            </w:pPr>
            <w:r w:rsidRPr="00C26455">
              <w:t>/</w:t>
            </w:r>
          </w:p>
        </w:tc>
        <w:tc>
          <w:tcPr>
            <w:tcW w:w="565" w:type="pct"/>
            <w:tcMar>
              <w:top w:w="0" w:type="dxa"/>
              <w:left w:w="0" w:type="dxa"/>
              <w:bottom w:w="0" w:type="dxa"/>
              <w:right w:w="0" w:type="dxa"/>
            </w:tcMar>
            <w:vAlign w:val="center"/>
          </w:tcPr>
          <w:p w14:paraId="041AF626" w14:textId="77777777" w:rsidR="002915AD" w:rsidRPr="00C26455" w:rsidRDefault="000939D1">
            <w:pPr>
              <w:pStyle w:val="aff6"/>
            </w:pPr>
            <w:r w:rsidRPr="00C26455">
              <w:rPr>
                <w:rFonts w:hint="eastAsia"/>
              </w:rPr>
              <w:t>/</w:t>
            </w:r>
          </w:p>
        </w:tc>
      </w:tr>
      <w:tr w:rsidR="00C26455" w:rsidRPr="00C26455" w14:paraId="0FCF7C28" w14:textId="77777777" w:rsidTr="0018466A">
        <w:trPr>
          <w:trHeight w:val="397"/>
          <w:jc w:val="center"/>
        </w:trPr>
        <w:tc>
          <w:tcPr>
            <w:tcW w:w="294" w:type="pct"/>
            <w:tcMar>
              <w:top w:w="0" w:type="dxa"/>
              <w:left w:w="0" w:type="dxa"/>
              <w:bottom w:w="0" w:type="dxa"/>
              <w:right w:w="0" w:type="dxa"/>
            </w:tcMar>
            <w:vAlign w:val="center"/>
          </w:tcPr>
          <w:p w14:paraId="5417EF26" w14:textId="77777777" w:rsidR="002915AD" w:rsidRPr="00C26455" w:rsidRDefault="000939D1">
            <w:pPr>
              <w:pStyle w:val="aff6"/>
            </w:pPr>
            <w:r w:rsidRPr="00C26455">
              <w:t>9</w:t>
            </w:r>
          </w:p>
        </w:tc>
        <w:tc>
          <w:tcPr>
            <w:tcW w:w="530" w:type="pct"/>
            <w:tcMar>
              <w:top w:w="0" w:type="dxa"/>
              <w:left w:w="0" w:type="dxa"/>
              <w:bottom w:w="0" w:type="dxa"/>
              <w:right w:w="0" w:type="dxa"/>
            </w:tcMar>
            <w:vAlign w:val="center"/>
          </w:tcPr>
          <w:p w14:paraId="353E725A"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1866" w:type="pct"/>
            <w:vMerge/>
            <w:tcMar>
              <w:top w:w="0" w:type="dxa"/>
              <w:left w:w="0" w:type="dxa"/>
              <w:bottom w:w="0" w:type="dxa"/>
              <w:right w:w="0" w:type="dxa"/>
            </w:tcMar>
            <w:vAlign w:val="center"/>
          </w:tcPr>
          <w:p w14:paraId="37B5AF9A" w14:textId="77777777" w:rsidR="002915AD" w:rsidRPr="00C26455" w:rsidRDefault="002915AD">
            <w:pPr>
              <w:pStyle w:val="aff6"/>
            </w:pPr>
          </w:p>
        </w:tc>
        <w:tc>
          <w:tcPr>
            <w:tcW w:w="1109" w:type="pct"/>
            <w:vMerge/>
            <w:tcMar>
              <w:top w:w="0" w:type="dxa"/>
              <w:left w:w="0" w:type="dxa"/>
              <w:bottom w:w="0" w:type="dxa"/>
              <w:right w:w="0" w:type="dxa"/>
            </w:tcMar>
            <w:vAlign w:val="center"/>
          </w:tcPr>
          <w:p w14:paraId="501E76AB" w14:textId="77777777" w:rsidR="002915AD" w:rsidRPr="00C26455" w:rsidRDefault="002915AD">
            <w:pPr>
              <w:pStyle w:val="aff6"/>
            </w:pPr>
          </w:p>
        </w:tc>
        <w:tc>
          <w:tcPr>
            <w:tcW w:w="636" w:type="pct"/>
            <w:tcMar>
              <w:top w:w="0" w:type="dxa"/>
              <w:left w:w="0" w:type="dxa"/>
              <w:bottom w:w="0" w:type="dxa"/>
              <w:right w:w="0" w:type="dxa"/>
            </w:tcMar>
            <w:vAlign w:val="center"/>
          </w:tcPr>
          <w:p w14:paraId="3BBB6227" w14:textId="77777777" w:rsidR="002915AD" w:rsidRPr="00C26455" w:rsidRDefault="000939D1">
            <w:pPr>
              <w:pStyle w:val="aff6"/>
            </w:pPr>
            <w:r w:rsidRPr="00C26455">
              <w:t>/</w:t>
            </w:r>
          </w:p>
        </w:tc>
        <w:tc>
          <w:tcPr>
            <w:tcW w:w="565" w:type="pct"/>
            <w:tcMar>
              <w:top w:w="0" w:type="dxa"/>
              <w:left w:w="0" w:type="dxa"/>
              <w:bottom w:w="0" w:type="dxa"/>
              <w:right w:w="0" w:type="dxa"/>
            </w:tcMar>
            <w:vAlign w:val="center"/>
          </w:tcPr>
          <w:p w14:paraId="1EB13874" w14:textId="77777777" w:rsidR="002915AD" w:rsidRPr="00C26455" w:rsidRDefault="000939D1">
            <w:pPr>
              <w:pStyle w:val="aff6"/>
            </w:pPr>
            <w:r w:rsidRPr="00C26455">
              <w:rPr>
                <w:rFonts w:hint="eastAsia"/>
              </w:rPr>
              <w:t>/</w:t>
            </w:r>
          </w:p>
        </w:tc>
      </w:tr>
      <w:tr w:rsidR="00C26455" w:rsidRPr="00C26455" w14:paraId="1B9C79C7" w14:textId="77777777" w:rsidTr="0018466A">
        <w:trPr>
          <w:trHeight w:val="397"/>
          <w:jc w:val="center"/>
        </w:trPr>
        <w:tc>
          <w:tcPr>
            <w:tcW w:w="294" w:type="pct"/>
            <w:tcMar>
              <w:top w:w="0" w:type="dxa"/>
              <w:left w:w="0" w:type="dxa"/>
              <w:bottom w:w="0" w:type="dxa"/>
              <w:right w:w="0" w:type="dxa"/>
            </w:tcMar>
            <w:vAlign w:val="center"/>
          </w:tcPr>
          <w:p w14:paraId="25DABEFC" w14:textId="77777777" w:rsidR="002915AD" w:rsidRPr="00C26455" w:rsidRDefault="000939D1">
            <w:pPr>
              <w:pStyle w:val="aff6"/>
            </w:pPr>
            <w:r w:rsidRPr="00C26455">
              <w:t>10</w:t>
            </w:r>
          </w:p>
        </w:tc>
        <w:tc>
          <w:tcPr>
            <w:tcW w:w="530" w:type="pct"/>
            <w:tcMar>
              <w:top w:w="0" w:type="dxa"/>
              <w:left w:w="0" w:type="dxa"/>
              <w:bottom w:w="0" w:type="dxa"/>
              <w:right w:w="0" w:type="dxa"/>
            </w:tcMar>
            <w:vAlign w:val="center"/>
          </w:tcPr>
          <w:p w14:paraId="53DD82B7" w14:textId="77777777" w:rsidR="002915AD" w:rsidRPr="00C26455" w:rsidRDefault="000939D1">
            <w:pPr>
              <w:pStyle w:val="aff6"/>
            </w:pPr>
            <w:r w:rsidRPr="00C26455">
              <w:t>总硬度</w:t>
            </w:r>
          </w:p>
        </w:tc>
        <w:tc>
          <w:tcPr>
            <w:tcW w:w="1866" w:type="pct"/>
            <w:tcMar>
              <w:top w:w="0" w:type="dxa"/>
              <w:left w:w="0" w:type="dxa"/>
              <w:bottom w:w="0" w:type="dxa"/>
              <w:right w:w="0" w:type="dxa"/>
            </w:tcMar>
            <w:vAlign w:val="center"/>
          </w:tcPr>
          <w:p w14:paraId="73EC9705" w14:textId="77777777" w:rsidR="002915AD" w:rsidRPr="00C26455" w:rsidRDefault="000939D1">
            <w:pPr>
              <w:pStyle w:val="aff6"/>
            </w:pPr>
            <w:r w:rsidRPr="00C26455">
              <w:t>《生活饮用水标准检验方法</w:t>
            </w:r>
            <w:r w:rsidR="008238D2" w:rsidRPr="00C26455">
              <w:rPr>
                <w:rFonts w:hint="eastAsia"/>
              </w:rPr>
              <w:t xml:space="preserve"> </w:t>
            </w:r>
            <w:r w:rsidRPr="00C26455">
              <w:t>感官性状和物理指标》（</w:t>
            </w:r>
            <w:r w:rsidRPr="00C26455">
              <w:t xml:space="preserve">7.1 </w:t>
            </w:r>
            <w:r w:rsidRPr="00C26455">
              <w:t>总硬度</w:t>
            </w:r>
            <w:r w:rsidR="008238D2" w:rsidRPr="00C26455">
              <w:rPr>
                <w:rFonts w:hint="eastAsia"/>
              </w:rPr>
              <w:t xml:space="preserve"> </w:t>
            </w:r>
            <w:r w:rsidRPr="00C26455">
              <w:t>乙二胺四乙酸二钠滴定法）</w:t>
            </w:r>
          </w:p>
          <w:p w14:paraId="566A9446" w14:textId="77777777" w:rsidR="002915AD" w:rsidRPr="00C26455" w:rsidRDefault="000939D1">
            <w:pPr>
              <w:pStyle w:val="aff6"/>
            </w:pPr>
            <w:r w:rsidRPr="00C26455">
              <w:t>GB/T 5750.4-2006</w:t>
            </w:r>
          </w:p>
        </w:tc>
        <w:tc>
          <w:tcPr>
            <w:tcW w:w="1109" w:type="pct"/>
            <w:tcMar>
              <w:top w:w="0" w:type="dxa"/>
              <w:left w:w="0" w:type="dxa"/>
              <w:bottom w:w="0" w:type="dxa"/>
              <w:right w:w="0" w:type="dxa"/>
            </w:tcMar>
            <w:vAlign w:val="center"/>
          </w:tcPr>
          <w:p w14:paraId="51C72C34" w14:textId="77777777" w:rsidR="002915AD" w:rsidRPr="00C26455" w:rsidRDefault="000939D1">
            <w:pPr>
              <w:pStyle w:val="aff6"/>
            </w:pPr>
            <w:r w:rsidRPr="00C26455">
              <w:t>酸式滴定管</w:t>
            </w:r>
          </w:p>
        </w:tc>
        <w:tc>
          <w:tcPr>
            <w:tcW w:w="636" w:type="pct"/>
            <w:tcMar>
              <w:top w:w="0" w:type="dxa"/>
              <w:left w:w="0" w:type="dxa"/>
              <w:bottom w:w="0" w:type="dxa"/>
              <w:right w:w="0" w:type="dxa"/>
            </w:tcMar>
            <w:vAlign w:val="center"/>
          </w:tcPr>
          <w:p w14:paraId="60F79A82"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15EF6258" w14:textId="77777777" w:rsidR="002915AD" w:rsidRPr="00C26455" w:rsidRDefault="000939D1">
            <w:pPr>
              <w:pStyle w:val="aff6"/>
            </w:pPr>
            <w:r w:rsidRPr="00C26455">
              <w:rPr>
                <w:rFonts w:hint="eastAsia"/>
              </w:rPr>
              <w:t>1.0</w:t>
            </w:r>
            <w:r w:rsidRPr="00C26455">
              <w:t>mg/L</w:t>
            </w:r>
          </w:p>
        </w:tc>
      </w:tr>
      <w:tr w:rsidR="00C26455" w:rsidRPr="00C26455" w14:paraId="15A37240" w14:textId="77777777" w:rsidTr="0018466A">
        <w:trPr>
          <w:trHeight w:val="397"/>
          <w:jc w:val="center"/>
        </w:trPr>
        <w:tc>
          <w:tcPr>
            <w:tcW w:w="294" w:type="pct"/>
            <w:tcMar>
              <w:top w:w="0" w:type="dxa"/>
              <w:left w:w="0" w:type="dxa"/>
              <w:bottom w:w="0" w:type="dxa"/>
              <w:right w:w="0" w:type="dxa"/>
            </w:tcMar>
            <w:vAlign w:val="center"/>
          </w:tcPr>
          <w:p w14:paraId="5CF8766C" w14:textId="77777777" w:rsidR="002915AD" w:rsidRPr="00C26455" w:rsidRDefault="000939D1">
            <w:pPr>
              <w:pStyle w:val="aff6"/>
            </w:pPr>
            <w:r w:rsidRPr="00C26455">
              <w:t>11</w:t>
            </w:r>
          </w:p>
        </w:tc>
        <w:tc>
          <w:tcPr>
            <w:tcW w:w="530" w:type="pct"/>
            <w:tcMar>
              <w:top w:w="0" w:type="dxa"/>
              <w:left w:w="0" w:type="dxa"/>
              <w:bottom w:w="0" w:type="dxa"/>
              <w:right w:w="0" w:type="dxa"/>
            </w:tcMar>
            <w:vAlign w:val="center"/>
          </w:tcPr>
          <w:p w14:paraId="42E3F0BD" w14:textId="77777777" w:rsidR="002915AD" w:rsidRPr="00C26455" w:rsidRDefault="000939D1">
            <w:pPr>
              <w:pStyle w:val="aff6"/>
            </w:pPr>
            <w:r w:rsidRPr="00C26455">
              <w:t>氨氮</w:t>
            </w:r>
          </w:p>
        </w:tc>
        <w:tc>
          <w:tcPr>
            <w:tcW w:w="1866" w:type="pct"/>
            <w:tcMar>
              <w:top w:w="0" w:type="dxa"/>
              <w:left w:w="0" w:type="dxa"/>
              <w:bottom w:w="0" w:type="dxa"/>
              <w:right w:w="0" w:type="dxa"/>
            </w:tcMar>
            <w:vAlign w:val="center"/>
          </w:tcPr>
          <w:p w14:paraId="3D9764E4" w14:textId="77777777" w:rsidR="002915AD" w:rsidRPr="00C26455" w:rsidRDefault="000939D1">
            <w:pPr>
              <w:pStyle w:val="aff6"/>
            </w:pPr>
            <w:r w:rsidRPr="00C26455">
              <w:t>《水质</w:t>
            </w:r>
            <w:r w:rsidRPr="00C26455">
              <w:t> </w:t>
            </w:r>
            <w:r w:rsidRPr="00C26455">
              <w:t>氨氮的测定</w:t>
            </w:r>
            <w:r w:rsidRPr="00C26455">
              <w:rPr>
                <w:rFonts w:hint="eastAsia"/>
              </w:rPr>
              <w:t xml:space="preserve"> </w:t>
            </w:r>
            <w:r w:rsidRPr="00C26455">
              <w:t>纳氏试剂分光光度法》</w:t>
            </w:r>
            <w:r w:rsidRPr="00C26455">
              <w:rPr>
                <w:rFonts w:hint="eastAsia"/>
              </w:rPr>
              <w:t xml:space="preserve"> </w:t>
            </w:r>
          </w:p>
          <w:p w14:paraId="74065DAF" w14:textId="77777777" w:rsidR="002915AD" w:rsidRPr="00C26455" w:rsidRDefault="000939D1">
            <w:pPr>
              <w:pStyle w:val="aff6"/>
            </w:pPr>
            <w:r w:rsidRPr="00C26455">
              <w:t>HJ 535-2009</w:t>
            </w:r>
          </w:p>
        </w:tc>
        <w:tc>
          <w:tcPr>
            <w:tcW w:w="1109" w:type="pct"/>
            <w:tcMar>
              <w:top w:w="0" w:type="dxa"/>
              <w:left w:w="0" w:type="dxa"/>
              <w:bottom w:w="0" w:type="dxa"/>
              <w:right w:w="0" w:type="dxa"/>
            </w:tcMar>
            <w:vAlign w:val="center"/>
          </w:tcPr>
          <w:p w14:paraId="33450121" w14:textId="77777777" w:rsidR="002915AD" w:rsidRPr="00C26455" w:rsidRDefault="000939D1">
            <w:pPr>
              <w:pStyle w:val="aff6"/>
            </w:pPr>
            <w:r w:rsidRPr="00C26455">
              <w:t>紫外可见分光光度计</w:t>
            </w:r>
            <w:r w:rsidRPr="00C26455">
              <w:t>T6</w:t>
            </w:r>
            <w:r w:rsidRPr="00C26455">
              <w:t>新世纪</w:t>
            </w:r>
          </w:p>
          <w:p w14:paraId="794920E2" w14:textId="77777777" w:rsidR="002915AD" w:rsidRPr="00C26455" w:rsidRDefault="000939D1">
            <w:pPr>
              <w:pStyle w:val="aff6"/>
            </w:pPr>
            <w:r w:rsidRPr="00C26455">
              <w:rPr>
                <w:lang w:bidi="ar"/>
              </w:rPr>
              <w:t>YFYQ-009-2020</w:t>
            </w:r>
          </w:p>
        </w:tc>
        <w:tc>
          <w:tcPr>
            <w:tcW w:w="636" w:type="pct"/>
            <w:tcMar>
              <w:top w:w="0" w:type="dxa"/>
              <w:left w:w="0" w:type="dxa"/>
              <w:bottom w:w="0" w:type="dxa"/>
              <w:right w:w="0" w:type="dxa"/>
            </w:tcMar>
            <w:vAlign w:val="center"/>
          </w:tcPr>
          <w:p w14:paraId="057F6C66" w14:textId="77777777" w:rsidR="002915AD" w:rsidRPr="00C26455" w:rsidRDefault="000939D1">
            <w:pPr>
              <w:pStyle w:val="aff6"/>
            </w:pPr>
            <w:r w:rsidRPr="00C26455">
              <w:rPr>
                <w:rFonts w:hint="eastAsia"/>
              </w:rPr>
              <w:t>0.025</w:t>
            </w:r>
            <w:r w:rsidRPr="00C26455">
              <w:t>mg/L</w:t>
            </w:r>
          </w:p>
        </w:tc>
        <w:tc>
          <w:tcPr>
            <w:tcW w:w="565" w:type="pct"/>
            <w:tcMar>
              <w:top w:w="0" w:type="dxa"/>
              <w:left w:w="0" w:type="dxa"/>
              <w:bottom w:w="0" w:type="dxa"/>
              <w:right w:w="0" w:type="dxa"/>
            </w:tcMar>
            <w:vAlign w:val="center"/>
          </w:tcPr>
          <w:p w14:paraId="046E46EC" w14:textId="77777777" w:rsidR="002915AD" w:rsidRPr="00C26455" w:rsidRDefault="000939D1">
            <w:pPr>
              <w:pStyle w:val="aff6"/>
            </w:pPr>
            <w:r w:rsidRPr="00C26455">
              <w:rPr>
                <w:rFonts w:hint="eastAsia"/>
              </w:rPr>
              <w:t>/</w:t>
            </w:r>
          </w:p>
        </w:tc>
      </w:tr>
      <w:tr w:rsidR="00C26455" w:rsidRPr="00C26455" w14:paraId="452AA234" w14:textId="77777777" w:rsidTr="0018466A">
        <w:trPr>
          <w:trHeight w:val="397"/>
          <w:jc w:val="center"/>
        </w:trPr>
        <w:tc>
          <w:tcPr>
            <w:tcW w:w="294" w:type="pct"/>
            <w:tcMar>
              <w:top w:w="0" w:type="dxa"/>
              <w:left w:w="0" w:type="dxa"/>
              <w:bottom w:w="0" w:type="dxa"/>
              <w:right w:w="0" w:type="dxa"/>
            </w:tcMar>
            <w:vAlign w:val="center"/>
          </w:tcPr>
          <w:p w14:paraId="3A62C2AA" w14:textId="77777777" w:rsidR="002915AD" w:rsidRPr="00C26455" w:rsidRDefault="000939D1">
            <w:pPr>
              <w:pStyle w:val="aff6"/>
            </w:pPr>
            <w:r w:rsidRPr="00C26455">
              <w:t>12</w:t>
            </w:r>
          </w:p>
        </w:tc>
        <w:tc>
          <w:tcPr>
            <w:tcW w:w="530" w:type="pct"/>
            <w:tcMar>
              <w:top w:w="0" w:type="dxa"/>
              <w:left w:w="0" w:type="dxa"/>
              <w:bottom w:w="0" w:type="dxa"/>
              <w:right w:w="0" w:type="dxa"/>
            </w:tcMar>
            <w:vAlign w:val="center"/>
          </w:tcPr>
          <w:p w14:paraId="79D2BD2F" w14:textId="77777777" w:rsidR="002915AD" w:rsidRPr="00C26455" w:rsidRDefault="000939D1">
            <w:pPr>
              <w:pStyle w:val="aff6"/>
            </w:pPr>
            <w:r w:rsidRPr="00C26455">
              <w:t>硝酸盐</w:t>
            </w:r>
          </w:p>
        </w:tc>
        <w:tc>
          <w:tcPr>
            <w:tcW w:w="1866" w:type="pct"/>
            <w:tcMar>
              <w:top w:w="0" w:type="dxa"/>
              <w:left w:w="0" w:type="dxa"/>
              <w:bottom w:w="0" w:type="dxa"/>
              <w:right w:w="0" w:type="dxa"/>
            </w:tcMar>
            <w:vAlign w:val="center"/>
          </w:tcPr>
          <w:p w14:paraId="24B0B494" w14:textId="77777777" w:rsidR="002915AD" w:rsidRPr="00C26455" w:rsidRDefault="000939D1">
            <w:pPr>
              <w:pStyle w:val="aff6"/>
            </w:pPr>
            <w:r w:rsidRPr="00C26455">
              <w:t>《水质</w:t>
            </w:r>
            <w:r w:rsidRPr="00C26455">
              <w:t xml:space="preserve"> </w:t>
            </w:r>
            <w:r w:rsidRPr="00C26455">
              <w:t>硝酸盐氮的测定</w:t>
            </w:r>
            <w:r w:rsidRPr="00C26455">
              <w:t xml:space="preserve"> </w:t>
            </w:r>
            <w:r w:rsidRPr="00C26455">
              <w:t>酚二磺酸分光光度法》</w:t>
            </w:r>
          </w:p>
          <w:p w14:paraId="2A0C5906" w14:textId="77777777" w:rsidR="002915AD" w:rsidRPr="00C26455" w:rsidRDefault="000939D1">
            <w:pPr>
              <w:pStyle w:val="aff6"/>
            </w:pPr>
            <w:r w:rsidRPr="00C26455">
              <w:t>GB/T 7480-1987</w:t>
            </w:r>
          </w:p>
        </w:tc>
        <w:tc>
          <w:tcPr>
            <w:tcW w:w="1109" w:type="pct"/>
            <w:tcMar>
              <w:top w:w="0" w:type="dxa"/>
              <w:left w:w="0" w:type="dxa"/>
              <w:bottom w:w="0" w:type="dxa"/>
              <w:right w:w="0" w:type="dxa"/>
            </w:tcMar>
            <w:vAlign w:val="center"/>
          </w:tcPr>
          <w:p w14:paraId="36C00B0E" w14:textId="77777777" w:rsidR="002915AD" w:rsidRPr="00C26455" w:rsidRDefault="000939D1">
            <w:pPr>
              <w:pStyle w:val="aff6"/>
            </w:pPr>
            <w:r w:rsidRPr="00C26455">
              <w:t>紫外可见分光光度计</w:t>
            </w:r>
            <w:r w:rsidRPr="00C26455">
              <w:t>T6</w:t>
            </w:r>
            <w:r w:rsidRPr="00C26455">
              <w:t>新世纪</w:t>
            </w:r>
          </w:p>
          <w:p w14:paraId="0074E3B1" w14:textId="77777777" w:rsidR="002915AD" w:rsidRPr="00C26455" w:rsidRDefault="000939D1">
            <w:pPr>
              <w:pStyle w:val="aff6"/>
            </w:pPr>
            <w:r w:rsidRPr="00C26455">
              <w:rPr>
                <w:lang w:bidi="ar"/>
              </w:rPr>
              <w:t>YFYQ-009-2020</w:t>
            </w:r>
          </w:p>
        </w:tc>
        <w:tc>
          <w:tcPr>
            <w:tcW w:w="636" w:type="pct"/>
            <w:tcMar>
              <w:top w:w="0" w:type="dxa"/>
              <w:left w:w="0" w:type="dxa"/>
              <w:bottom w:w="0" w:type="dxa"/>
              <w:right w:w="0" w:type="dxa"/>
            </w:tcMar>
            <w:vAlign w:val="center"/>
          </w:tcPr>
          <w:p w14:paraId="1F4FBB58"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50D2E1BB" w14:textId="77777777" w:rsidR="002915AD" w:rsidRPr="00C26455" w:rsidRDefault="000939D1">
            <w:pPr>
              <w:pStyle w:val="aff6"/>
            </w:pPr>
            <w:r w:rsidRPr="00C26455">
              <w:rPr>
                <w:rFonts w:hint="eastAsia"/>
              </w:rPr>
              <w:t>0.02</w:t>
            </w:r>
            <w:r w:rsidRPr="00C26455">
              <w:t>mg/L</w:t>
            </w:r>
          </w:p>
        </w:tc>
      </w:tr>
      <w:tr w:rsidR="00C26455" w:rsidRPr="00C26455" w14:paraId="0DA8B6AB" w14:textId="77777777" w:rsidTr="0018466A">
        <w:trPr>
          <w:trHeight w:val="397"/>
          <w:jc w:val="center"/>
        </w:trPr>
        <w:tc>
          <w:tcPr>
            <w:tcW w:w="294" w:type="pct"/>
            <w:tcMar>
              <w:top w:w="0" w:type="dxa"/>
              <w:left w:w="0" w:type="dxa"/>
              <w:bottom w:w="0" w:type="dxa"/>
              <w:right w:w="0" w:type="dxa"/>
            </w:tcMar>
            <w:vAlign w:val="center"/>
          </w:tcPr>
          <w:p w14:paraId="0F9D9031" w14:textId="77777777" w:rsidR="002915AD" w:rsidRPr="00C26455" w:rsidRDefault="000939D1">
            <w:pPr>
              <w:pStyle w:val="aff6"/>
            </w:pPr>
            <w:r w:rsidRPr="00C26455">
              <w:t>13</w:t>
            </w:r>
          </w:p>
        </w:tc>
        <w:tc>
          <w:tcPr>
            <w:tcW w:w="530" w:type="pct"/>
            <w:tcMar>
              <w:top w:w="0" w:type="dxa"/>
              <w:left w:w="0" w:type="dxa"/>
              <w:bottom w:w="0" w:type="dxa"/>
              <w:right w:w="0" w:type="dxa"/>
            </w:tcMar>
            <w:vAlign w:val="center"/>
          </w:tcPr>
          <w:p w14:paraId="2AB15F79" w14:textId="77777777" w:rsidR="002915AD" w:rsidRPr="00C26455" w:rsidRDefault="000939D1">
            <w:pPr>
              <w:pStyle w:val="aff6"/>
            </w:pPr>
            <w:r w:rsidRPr="00C26455">
              <w:t>亚硝酸盐</w:t>
            </w:r>
          </w:p>
        </w:tc>
        <w:tc>
          <w:tcPr>
            <w:tcW w:w="1866" w:type="pct"/>
            <w:tcMar>
              <w:top w:w="0" w:type="dxa"/>
              <w:left w:w="0" w:type="dxa"/>
              <w:bottom w:w="0" w:type="dxa"/>
              <w:right w:w="0" w:type="dxa"/>
            </w:tcMar>
            <w:vAlign w:val="center"/>
          </w:tcPr>
          <w:p w14:paraId="71A87D38" w14:textId="77777777" w:rsidR="002915AD" w:rsidRPr="00C26455" w:rsidRDefault="000939D1">
            <w:pPr>
              <w:pStyle w:val="aff6"/>
            </w:pPr>
            <w:r w:rsidRPr="00C26455">
              <w:t>《水质</w:t>
            </w:r>
            <w:r w:rsidRPr="00C26455">
              <w:t xml:space="preserve"> </w:t>
            </w:r>
            <w:r w:rsidRPr="00C26455">
              <w:t>亚硝酸盐氮的测定</w:t>
            </w:r>
            <w:r w:rsidRPr="00C26455">
              <w:t xml:space="preserve"> </w:t>
            </w:r>
            <w:r w:rsidRPr="00C26455">
              <w:t>分光光度法》</w:t>
            </w:r>
            <w:r w:rsidRPr="00C26455">
              <w:rPr>
                <w:rFonts w:hint="eastAsia"/>
              </w:rPr>
              <w:t xml:space="preserve"> </w:t>
            </w:r>
          </w:p>
          <w:p w14:paraId="67D8CC7F" w14:textId="77777777" w:rsidR="002915AD" w:rsidRPr="00C26455" w:rsidRDefault="000939D1">
            <w:pPr>
              <w:pStyle w:val="aff6"/>
            </w:pPr>
            <w:r w:rsidRPr="00C26455">
              <w:t>GB/T 7493-1987</w:t>
            </w:r>
          </w:p>
        </w:tc>
        <w:tc>
          <w:tcPr>
            <w:tcW w:w="1109" w:type="pct"/>
            <w:tcMar>
              <w:top w:w="0" w:type="dxa"/>
              <w:left w:w="0" w:type="dxa"/>
              <w:bottom w:w="0" w:type="dxa"/>
              <w:right w:w="0" w:type="dxa"/>
            </w:tcMar>
            <w:vAlign w:val="center"/>
          </w:tcPr>
          <w:p w14:paraId="032A076C" w14:textId="77777777" w:rsidR="002915AD" w:rsidRPr="00C26455" w:rsidRDefault="000939D1">
            <w:pPr>
              <w:pStyle w:val="aff6"/>
            </w:pPr>
            <w:r w:rsidRPr="00C26455">
              <w:t>紫外可见分光光度计</w:t>
            </w:r>
            <w:r w:rsidRPr="00C26455">
              <w:t>T6</w:t>
            </w:r>
            <w:r w:rsidRPr="00C26455">
              <w:t>新世纪</w:t>
            </w:r>
          </w:p>
          <w:p w14:paraId="7E6B6132" w14:textId="77777777" w:rsidR="002915AD" w:rsidRPr="00C26455" w:rsidRDefault="000939D1">
            <w:pPr>
              <w:pStyle w:val="aff6"/>
            </w:pPr>
            <w:r w:rsidRPr="00C26455">
              <w:rPr>
                <w:lang w:bidi="ar"/>
              </w:rPr>
              <w:t>YFYQ-009-2020</w:t>
            </w:r>
          </w:p>
        </w:tc>
        <w:tc>
          <w:tcPr>
            <w:tcW w:w="636" w:type="pct"/>
            <w:tcMar>
              <w:top w:w="0" w:type="dxa"/>
              <w:left w:w="0" w:type="dxa"/>
              <w:bottom w:w="0" w:type="dxa"/>
              <w:right w:w="0" w:type="dxa"/>
            </w:tcMar>
            <w:vAlign w:val="center"/>
          </w:tcPr>
          <w:p w14:paraId="787CA663"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61081208" w14:textId="77777777" w:rsidR="002915AD" w:rsidRPr="00C26455" w:rsidRDefault="000939D1">
            <w:pPr>
              <w:pStyle w:val="aff6"/>
            </w:pPr>
            <w:r w:rsidRPr="00C26455">
              <w:rPr>
                <w:rFonts w:hint="eastAsia"/>
              </w:rPr>
              <w:t>0.003</w:t>
            </w:r>
            <w:r w:rsidRPr="00C26455">
              <w:t>mg/L</w:t>
            </w:r>
          </w:p>
        </w:tc>
      </w:tr>
      <w:tr w:rsidR="00C26455" w:rsidRPr="00C26455" w14:paraId="27C4897D" w14:textId="77777777" w:rsidTr="0018466A">
        <w:trPr>
          <w:trHeight w:val="397"/>
          <w:jc w:val="center"/>
        </w:trPr>
        <w:tc>
          <w:tcPr>
            <w:tcW w:w="294" w:type="pct"/>
            <w:tcMar>
              <w:top w:w="0" w:type="dxa"/>
              <w:left w:w="0" w:type="dxa"/>
              <w:bottom w:w="0" w:type="dxa"/>
              <w:right w:w="0" w:type="dxa"/>
            </w:tcMar>
            <w:vAlign w:val="center"/>
          </w:tcPr>
          <w:p w14:paraId="1C7477F8" w14:textId="77777777" w:rsidR="002915AD" w:rsidRPr="00C26455" w:rsidRDefault="000939D1">
            <w:pPr>
              <w:pStyle w:val="aff6"/>
            </w:pPr>
            <w:r w:rsidRPr="00C26455">
              <w:t>14</w:t>
            </w:r>
          </w:p>
        </w:tc>
        <w:tc>
          <w:tcPr>
            <w:tcW w:w="530" w:type="pct"/>
            <w:tcMar>
              <w:top w:w="0" w:type="dxa"/>
              <w:left w:w="0" w:type="dxa"/>
              <w:bottom w:w="0" w:type="dxa"/>
              <w:right w:w="0" w:type="dxa"/>
            </w:tcMar>
            <w:vAlign w:val="center"/>
          </w:tcPr>
          <w:p w14:paraId="3B2B2143" w14:textId="77777777" w:rsidR="002915AD" w:rsidRPr="00C26455" w:rsidRDefault="000939D1">
            <w:pPr>
              <w:pStyle w:val="aff6"/>
            </w:pPr>
            <w:r w:rsidRPr="00C26455">
              <w:t>挥发酚</w:t>
            </w:r>
          </w:p>
        </w:tc>
        <w:tc>
          <w:tcPr>
            <w:tcW w:w="1866" w:type="pct"/>
            <w:tcMar>
              <w:top w:w="0" w:type="dxa"/>
              <w:left w:w="0" w:type="dxa"/>
              <w:bottom w:w="0" w:type="dxa"/>
              <w:right w:w="0" w:type="dxa"/>
            </w:tcMar>
            <w:vAlign w:val="center"/>
          </w:tcPr>
          <w:p w14:paraId="00A7DBB7" w14:textId="77777777" w:rsidR="002915AD" w:rsidRPr="00C26455" w:rsidRDefault="000939D1">
            <w:pPr>
              <w:pStyle w:val="aff6"/>
            </w:pPr>
            <w:r w:rsidRPr="00C26455">
              <w:t>《水质</w:t>
            </w:r>
            <w:r w:rsidRPr="00C26455">
              <w:rPr>
                <w:rFonts w:hint="eastAsia"/>
              </w:rPr>
              <w:t xml:space="preserve"> </w:t>
            </w:r>
            <w:r w:rsidRPr="00C26455">
              <w:t>挥发酚的测定</w:t>
            </w:r>
            <w:r w:rsidRPr="00C26455">
              <w:rPr>
                <w:rFonts w:hint="eastAsia"/>
              </w:rPr>
              <w:t xml:space="preserve"> </w:t>
            </w:r>
            <w:r w:rsidRPr="00C26455">
              <w:t>4-</w:t>
            </w:r>
            <w:r w:rsidRPr="00C26455">
              <w:t>氨基安替比林分光光度法》</w:t>
            </w:r>
            <w:r w:rsidRPr="00C26455">
              <w:t xml:space="preserve"> </w:t>
            </w:r>
          </w:p>
          <w:p w14:paraId="42A49CD3" w14:textId="77777777" w:rsidR="002915AD" w:rsidRPr="00C26455" w:rsidRDefault="000939D1">
            <w:pPr>
              <w:pStyle w:val="aff6"/>
            </w:pPr>
            <w:r w:rsidRPr="00C26455">
              <w:t>HJ 503-2009</w:t>
            </w:r>
          </w:p>
        </w:tc>
        <w:tc>
          <w:tcPr>
            <w:tcW w:w="1109" w:type="pct"/>
            <w:tcMar>
              <w:top w:w="0" w:type="dxa"/>
              <w:left w:w="0" w:type="dxa"/>
              <w:bottom w:w="0" w:type="dxa"/>
              <w:right w:w="0" w:type="dxa"/>
            </w:tcMar>
            <w:vAlign w:val="center"/>
          </w:tcPr>
          <w:p w14:paraId="40211DF9" w14:textId="77777777" w:rsidR="002915AD" w:rsidRPr="00C26455" w:rsidRDefault="000939D1">
            <w:pPr>
              <w:pStyle w:val="aff6"/>
            </w:pPr>
            <w:r w:rsidRPr="00C26455">
              <w:t>紫外可见分光光度计</w:t>
            </w:r>
            <w:r w:rsidRPr="00C26455">
              <w:t>T6</w:t>
            </w:r>
            <w:r w:rsidRPr="00C26455">
              <w:t>新世纪</w:t>
            </w:r>
          </w:p>
          <w:p w14:paraId="5187BE29" w14:textId="77777777" w:rsidR="002915AD" w:rsidRPr="00C26455" w:rsidRDefault="000939D1">
            <w:pPr>
              <w:pStyle w:val="aff6"/>
            </w:pPr>
            <w:r w:rsidRPr="00C26455">
              <w:rPr>
                <w:lang w:bidi="ar"/>
              </w:rPr>
              <w:t>YFYQ-009-2020</w:t>
            </w:r>
          </w:p>
        </w:tc>
        <w:tc>
          <w:tcPr>
            <w:tcW w:w="636" w:type="pct"/>
            <w:tcMar>
              <w:top w:w="0" w:type="dxa"/>
              <w:left w:w="0" w:type="dxa"/>
              <w:bottom w:w="0" w:type="dxa"/>
              <w:right w:w="0" w:type="dxa"/>
            </w:tcMar>
            <w:vAlign w:val="center"/>
          </w:tcPr>
          <w:p w14:paraId="5F970987" w14:textId="77777777" w:rsidR="002915AD" w:rsidRPr="00C26455" w:rsidRDefault="000939D1">
            <w:pPr>
              <w:pStyle w:val="aff6"/>
            </w:pPr>
            <w:r w:rsidRPr="00C26455">
              <w:t>0.0003mg/L</w:t>
            </w:r>
          </w:p>
        </w:tc>
        <w:tc>
          <w:tcPr>
            <w:tcW w:w="565" w:type="pct"/>
            <w:tcMar>
              <w:top w:w="0" w:type="dxa"/>
              <w:left w:w="0" w:type="dxa"/>
              <w:bottom w:w="0" w:type="dxa"/>
              <w:right w:w="0" w:type="dxa"/>
            </w:tcMar>
            <w:vAlign w:val="center"/>
          </w:tcPr>
          <w:p w14:paraId="405569B1" w14:textId="77777777" w:rsidR="002915AD" w:rsidRPr="00C26455" w:rsidRDefault="000939D1">
            <w:pPr>
              <w:pStyle w:val="aff6"/>
            </w:pPr>
            <w:r w:rsidRPr="00C26455">
              <w:rPr>
                <w:rFonts w:hint="eastAsia"/>
              </w:rPr>
              <w:t>/</w:t>
            </w:r>
          </w:p>
        </w:tc>
      </w:tr>
      <w:tr w:rsidR="00C26455" w:rsidRPr="00C26455" w14:paraId="7F7ECA91" w14:textId="77777777" w:rsidTr="0018466A">
        <w:trPr>
          <w:trHeight w:val="397"/>
          <w:jc w:val="center"/>
        </w:trPr>
        <w:tc>
          <w:tcPr>
            <w:tcW w:w="294" w:type="pct"/>
            <w:tcMar>
              <w:top w:w="0" w:type="dxa"/>
              <w:left w:w="0" w:type="dxa"/>
              <w:bottom w:w="0" w:type="dxa"/>
              <w:right w:w="0" w:type="dxa"/>
            </w:tcMar>
            <w:vAlign w:val="center"/>
          </w:tcPr>
          <w:p w14:paraId="39DB4040" w14:textId="77777777" w:rsidR="002915AD" w:rsidRPr="00C26455" w:rsidRDefault="000939D1">
            <w:pPr>
              <w:pStyle w:val="aff6"/>
            </w:pPr>
            <w:r w:rsidRPr="00C26455">
              <w:t>15</w:t>
            </w:r>
          </w:p>
        </w:tc>
        <w:tc>
          <w:tcPr>
            <w:tcW w:w="530" w:type="pct"/>
            <w:tcMar>
              <w:top w:w="0" w:type="dxa"/>
              <w:left w:w="0" w:type="dxa"/>
              <w:bottom w:w="0" w:type="dxa"/>
              <w:right w:w="0" w:type="dxa"/>
            </w:tcMar>
            <w:vAlign w:val="center"/>
          </w:tcPr>
          <w:p w14:paraId="2B3CA7CD" w14:textId="77777777" w:rsidR="002915AD" w:rsidRPr="00C26455" w:rsidRDefault="000939D1">
            <w:pPr>
              <w:pStyle w:val="aff6"/>
            </w:pPr>
            <w:r w:rsidRPr="00C26455">
              <w:t>砷</w:t>
            </w:r>
          </w:p>
        </w:tc>
        <w:tc>
          <w:tcPr>
            <w:tcW w:w="1866" w:type="pct"/>
            <w:vMerge w:val="restart"/>
            <w:tcMar>
              <w:top w:w="0" w:type="dxa"/>
              <w:left w:w="0" w:type="dxa"/>
              <w:bottom w:w="0" w:type="dxa"/>
              <w:right w:w="0" w:type="dxa"/>
            </w:tcMar>
            <w:vAlign w:val="center"/>
          </w:tcPr>
          <w:p w14:paraId="50FE2110" w14:textId="77777777" w:rsidR="002915AD" w:rsidRPr="00C26455" w:rsidRDefault="000939D1">
            <w:pPr>
              <w:pStyle w:val="aff6"/>
            </w:pPr>
            <w:r w:rsidRPr="00C26455">
              <w:t>《水质</w:t>
            </w:r>
            <w:r w:rsidRPr="00C26455">
              <w:t xml:space="preserve"> </w:t>
            </w:r>
            <w:r w:rsidRPr="00C26455">
              <w:t>汞、砷、硒、铋、锑的测定</w:t>
            </w:r>
            <w:r w:rsidRPr="00C26455">
              <w:t xml:space="preserve"> </w:t>
            </w:r>
            <w:r w:rsidRPr="00C26455">
              <w:t>原子荧光法》</w:t>
            </w:r>
          </w:p>
          <w:p w14:paraId="4047487E" w14:textId="77777777" w:rsidR="002915AD" w:rsidRPr="00C26455" w:rsidRDefault="000939D1">
            <w:pPr>
              <w:pStyle w:val="aff6"/>
            </w:pPr>
            <w:r w:rsidRPr="00C26455">
              <w:t>HJ 694-2014</w:t>
            </w:r>
          </w:p>
        </w:tc>
        <w:tc>
          <w:tcPr>
            <w:tcW w:w="1109" w:type="pct"/>
            <w:vMerge w:val="restart"/>
            <w:tcMar>
              <w:top w:w="0" w:type="dxa"/>
              <w:left w:w="0" w:type="dxa"/>
              <w:bottom w:w="0" w:type="dxa"/>
              <w:right w:w="0" w:type="dxa"/>
            </w:tcMar>
            <w:vAlign w:val="center"/>
          </w:tcPr>
          <w:p w14:paraId="09B4CFE9" w14:textId="77777777" w:rsidR="002915AD" w:rsidRPr="00C26455" w:rsidRDefault="000939D1">
            <w:pPr>
              <w:pStyle w:val="aff6"/>
            </w:pPr>
            <w:r w:rsidRPr="00C26455">
              <w:t>原子荧光光度计</w:t>
            </w:r>
            <w:r w:rsidRPr="00C26455">
              <w:t>AFS-8220</w:t>
            </w:r>
          </w:p>
          <w:p w14:paraId="7898D1B7" w14:textId="77777777" w:rsidR="002915AD" w:rsidRPr="00C26455" w:rsidRDefault="000939D1">
            <w:pPr>
              <w:pStyle w:val="aff6"/>
            </w:pPr>
            <w:r w:rsidRPr="00C26455">
              <w:rPr>
                <w:lang w:bidi="ar"/>
              </w:rPr>
              <w:t>YFYQ-003-2020</w:t>
            </w:r>
          </w:p>
        </w:tc>
        <w:tc>
          <w:tcPr>
            <w:tcW w:w="636" w:type="pct"/>
            <w:tcMar>
              <w:top w:w="0" w:type="dxa"/>
              <w:left w:w="0" w:type="dxa"/>
              <w:bottom w:w="0" w:type="dxa"/>
              <w:right w:w="0" w:type="dxa"/>
            </w:tcMar>
            <w:vAlign w:val="center"/>
          </w:tcPr>
          <w:p w14:paraId="19B262E7" w14:textId="77777777" w:rsidR="002915AD" w:rsidRPr="00C26455" w:rsidRDefault="000939D1">
            <w:pPr>
              <w:pStyle w:val="aff6"/>
            </w:pPr>
            <w:r w:rsidRPr="00C26455">
              <w:t>0.3μg/L</w:t>
            </w:r>
          </w:p>
        </w:tc>
        <w:tc>
          <w:tcPr>
            <w:tcW w:w="565" w:type="pct"/>
            <w:tcMar>
              <w:top w:w="0" w:type="dxa"/>
              <w:left w:w="0" w:type="dxa"/>
              <w:bottom w:w="0" w:type="dxa"/>
              <w:right w:w="0" w:type="dxa"/>
            </w:tcMar>
            <w:vAlign w:val="center"/>
          </w:tcPr>
          <w:p w14:paraId="6B88F07D" w14:textId="77777777" w:rsidR="002915AD" w:rsidRPr="00C26455" w:rsidRDefault="000939D1">
            <w:pPr>
              <w:pStyle w:val="aff6"/>
            </w:pPr>
            <w:r w:rsidRPr="00C26455">
              <w:rPr>
                <w:rFonts w:hint="eastAsia"/>
              </w:rPr>
              <w:t>/</w:t>
            </w:r>
          </w:p>
        </w:tc>
      </w:tr>
      <w:tr w:rsidR="00C26455" w:rsidRPr="00C26455" w14:paraId="5E1DD47C" w14:textId="77777777" w:rsidTr="0018466A">
        <w:trPr>
          <w:trHeight w:val="397"/>
          <w:jc w:val="center"/>
        </w:trPr>
        <w:tc>
          <w:tcPr>
            <w:tcW w:w="294" w:type="pct"/>
            <w:tcMar>
              <w:top w:w="0" w:type="dxa"/>
              <w:left w:w="0" w:type="dxa"/>
              <w:bottom w:w="0" w:type="dxa"/>
              <w:right w:w="0" w:type="dxa"/>
            </w:tcMar>
            <w:vAlign w:val="center"/>
          </w:tcPr>
          <w:p w14:paraId="3E2E10E4" w14:textId="77777777" w:rsidR="002915AD" w:rsidRPr="00C26455" w:rsidRDefault="000939D1">
            <w:pPr>
              <w:pStyle w:val="aff6"/>
            </w:pPr>
            <w:r w:rsidRPr="00C26455">
              <w:t>16</w:t>
            </w:r>
          </w:p>
        </w:tc>
        <w:tc>
          <w:tcPr>
            <w:tcW w:w="530" w:type="pct"/>
            <w:tcMar>
              <w:top w:w="0" w:type="dxa"/>
              <w:left w:w="0" w:type="dxa"/>
              <w:bottom w:w="0" w:type="dxa"/>
              <w:right w:w="0" w:type="dxa"/>
            </w:tcMar>
            <w:vAlign w:val="center"/>
          </w:tcPr>
          <w:p w14:paraId="084ACA2E" w14:textId="77777777" w:rsidR="002915AD" w:rsidRPr="00C26455" w:rsidRDefault="000939D1">
            <w:pPr>
              <w:pStyle w:val="aff6"/>
            </w:pPr>
            <w:r w:rsidRPr="00C26455">
              <w:t>汞</w:t>
            </w:r>
          </w:p>
        </w:tc>
        <w:tc>
          <w:tcPr>
            <w:tcW w:w="1866" w:type="pct"/>
            <w:vMerge/>
            <w:tcMar>
              <w:top w:w="0" w:type="dxa"/>
              <w:left w:w="0" w:type="dxa"/>
              <w:bottom w:w="0" w:type="dxa"/>
              <w:right w:w="0" w:type="dxa"/>
            </w:tcMar>
            <w:vAlign w:val="center"/>
          </w:tcPr>
          <w:p w14:paraId="383B07E6" w14:textId="77777777" w:rsidR="002915AD" w:rsidRPr="00C26455" w:rsidRDefault="002915AD">
            <w:pPr>
              <w:pStyle w:val="aff6"/>
            </w:pPr>
          </w:p>
        </w:tc>
        <w:tc>
          <w:tcPr>
            <w:tcW w:w="1109" w:type="pct"/>
            <w:vMerge/>
            <w:tcMar>
              <w:top w:w="0" w:type="dxa"/>
              <w:left w:w="0" w:type="dxa"/>
              <w:bottom w:w="0" w:type="dxa"/>
              <w:right w:w="0" w:type="dxa"/>
            </w:tcMar>
            <w:vAlign w:val="center"/>
          </w:tcPr>
          <w:p w14:paraId="4BAADD71" w14:textId="77777777" w:rsidR="002915AD" w:rsidRPr="00C26455" w:rsidRDefault="002915AD">
            <w:pPr>
              <w:pStyle w:val="aff6"/>
            </w:pPr>
          </w:p>
        </w:tc>
        <w:tc>
          <w:tcPr>
            <w:tcW w:w="636" w:type="pct"/>
            <w:tcMar>
              <w:top w:w="0" w:type="dxa"/>
              <w:left w:w="0" w:type="dxa"/>
              <w:bottom w:w="0" w:type="dxa"/>
              <w:right w:w="0" w:type="dxa"/>
            </w:tcMar>
            <w:vAlign w:val="center"/>
          </w:tcPr>
          <w:p w14:paraId="74FE1E8D" w14:textId="77777777" w:rsidR="002915AD" w:rsidRPr="00C26455" w:rsidRDefault="000939D1">
            <w:pPr>
              <w:pStyle w:val="aff6"/>
            </w:pPr>
            <w:r w:rsidRPr="00C26455">
              <w:t>0.</w:t>
            </w:r>
            <w:r w:rsidRPr="00C26455">
              <w:rPr>
                <w:rFonts w:hint="eastAsia"/>
              </w:rPr>
              <w:t>04</w:t>
            </w:r>
            <w:r w:rsidRPr="00C26455">
              <w:t>μg/L</w:t>
            </w:r>
          </w:p>
        </w:tc>
        <w:tc>
          <w:tcPr>
            <w:tcW w:w="565" w:type="pct"/>
            <w:tcMar>
              <w:top w:w="0" w:type="dxa"/>
              <w:left w:w="0" w:type="dxa"/>
              <w:bottom w:w="0" w:type="dxa"/>
              <w:right w:w="0" w:type="dxa"/>
            </w:tcMar>
            <w:vAlign w:val="center"/>
          </w:tcPr>
          <w:p w14:paraId="53E6F3A5" w14:textId="77777777" w:rsidR="002915AD" w:rsidRPr="00C26455" w:rsidRDefault="000939D1">
            <w:pPr>
              <w:pStyle w:val="aff6"/>
            </w:pPr>
            <w:r w:rsidRPr="00C26455">
              <w:rPr>
                <w:rFonts w:hint="eastAsia"/>
              </w:rPr>
              <w:t>/</w:t>
            </w:r>
          </w:p>
        </w:tc>
      </w:tr>
      <w:tr w:rsidR="00C26455" w:rsidRPr="00C26455" w14:paraId="1D11D066" w14:textId="77777777" w:rsidTr="0018466A">
        <w:trPr>
          <w:trHeight w:val="397"/>
          <w:jc w:val="center"/>
        </w:trPr>
        <w:tc>
          <w:tcPr>
            <w:tcW w:w="294" w:type="pct"/>
            <w:tcMar>
              <w:top w:w="0" w:type="dxa"/>
              <w:left w:w="0" w:type="dxa"/>
              <w:bottom w:w="0" w:type="dxa"/>
              <w:right w:w="0" w:type="dxa"/>
            </w:tcMar>
            <w:vAlign w:val="center"/>
          </w:tcPr>
          <w:p w14:paraId="396D8731" w14:textId="77777777" w:rsidR="002915AD" w:rsidRPr="00C26455" w:rsidRDefault="000939D1">
            <w:pPr>
              <w:pStyle w:val="aff6"/>
            </w:pPr>
            <w:r w:rsidRPr="00C26455">
              <w:t>17</w:t>
            </w:r>
          </w:p>
        </w:tc>
        <w:tc>
          <w:tcPr>
            <w:tcW w:w="530" w:type="pct"/>
            <w:tcMar>
              <w:top w:w="0" w:type="dxa"/>
              <w:left w:w="0" w:type="dxa"/>
              <w:bottom w:w="0" w:type="dxa"/>
              <w:right w:w="0" w:type="dxa"/>
            </w:tcMar>
            <w:vAlign w:val="center"/>
          </w:tcPr>
          <w:p w14:paraId="39E83D17" w14:textId="77777777" w:rsidR="002915AD" w:rsidRPr="00C26455" w:rsidRDefault="000939D1">
            <w:pPr>
              <w:pStyle w:val="aff6"/>
            </w:pPr>
            <w:r w:rsidRPr="00C26455">
              <w:t>铅</w:t>
            </w:r>
          </w:p>
        </w:tc>
        <w:tc>
          <w:tcPr>
            <w:tcW w:w="1866" w:type="pct"/>
            <w:tcMar>
              <w:top w:w="0" w:type="dxa"/>
              <w:left w:w="0" w:type="dxa"/>
              <w:bottom w:w="0" w:type="dxa"/>
              <w:right w:w="0" w:type="dxa"/>
            </w:tcMar>
            <w:vAlign w:val="center"/>
          </w:tcPr>
          <w:p w14:paraId="1D7C707A" w14:textId="77777777" w:rsidR="002915AD" w:rsidRPr="00C26455" w:rsidRDefault="000939D1">
            <w:pPr>
              <w:pStyle w:val="aff6"/>
            </w:pPr>
            <w:r w:rsidRPr="00C26455">
              <w:t>《生活饮用水标准检验方法</w:t>
            </w:r>
            <w:r w:rsidRPr="00C26455">
              <w:t xml:space="preserve"> </w:t>
            </w:r>
            <w:r w:rsidRPr="00C26455">
              <w:t>金属指标》</w:t>
            </w:r>
            <w:r w:rsidRPr="00C26455">
              <w:rPr>
                <w:rFonts w:hint="eastAsia"/>
              </w:rPr>
              <w:t>（</w:t>
            </w:r>
            <w:r w:rsidRPr="00C26455">
              <w:t xml:space="preserve">11.1 </w:t>
            </w:r>
            <w:r w:rsidRPr="00C26455">
              <w:t>铅</w:t>
            </w:r>
            <w:r w:rsidRPr="00C26455">
              <w:t xml:space="preserve"> </w:t>
            </w:r>
            <w:r w:rsidRPr="00C26455">
              <w:t>无火焰原子吸收分光光度法</w:t>
            </w:r>
            <w:r w:rsidRPr="00C26455">
              <w:rPr>
                <w:rFonts w:hint="eastAsia"/>
              </w:rPr>
              <w:t>）</w:t>
            </w:r>
          </w:p>
          <w:p w14:paraId="49F3B8FC" w14:textId="77777777" w:rsidR="002915AD" w:rsidRPr="00C26455" w:rsidRDefault="000939D1">
            <w:pPr>
              <w:pStyle w:val="aff6"/>
            </w:pPr>
            <w:r w:rsidRPr="00C26455">
              <w:t>GB/T 5750.6-2006</w:t>
            </w:r>
          </w:p>
        </w:tc>
        <w:tc>
          <w:tcPr>
            <w:tcW w:w="1109" w:type="pct"/>
            <w:tcMar>
              <w:top w:w="0" w:type="dxa"/>
              <w:left w:w="0" w:type="dxa"/>
              <w:bottom w:w="0" w:type="dxa"/>
              <w:right w:w="0" w:type="dxa"/>
            </w:tcMar>
            <w:vAlign w:val="center"/>
          </w:tcPr>
          <w:p w14:paraId="260C6C06" w14:textId="77777777" w:rsidR="002915AD" w:rsidRPr="00C26455" w:rsidRDefault="000939D1">
            <w:pPr>
              <w:pStyle w:val="aff6"/>
            </w:pPr>
            <w:r w:rsidRPr="00C26455">
              <w:t>原子吸收分光光度</w:t>
            </w:r>
            <w:r w:rsidRPr="00C26455">
              <w:t>TAS-990AFG</w:t>
            </w:r>
          </w:p>
          <w:p w14:paraId="4598D8CD" w14:textId="77777777" w:rsidR="002915AD" w:rsidRPr="00C26455" w:rsidRDefault="000939D1">
            <w:pPr>
              <w:pStyle w:val="aff6"/>
            </w:pPr>
            <w:r w:rsidRPr="00C26455">
              <w:t>YFYQ-001-2020</w:t>
            </w:r>
          </w:p>
        </w:tc>
        <w:tc>
          <w:tcPr>
            <w:tcW w:w="636" w:type="pct"/>
            <w:tcMar>
              <w:top w:w="0" w:type="dxa"/>
              <w:left w:w="0" w:type="dxa"/>
              <w:bottom w:w="0" w:type="dxa"/>
              <w:right w:w="0" w:type="dxa"/>
            </w:tcMar>
            <w:vAlign w:val="center"/>
          </w:tcPr>
          <w:p w14:paraId="13C21A46"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1876B531" w14:textId="77777777" w:rsidR="002915AD" w:rsidRPr="00C26455" w:rsidRDefault="000939D1">
            <w:pPr>
              <w:pStyle w:val="aff6"/>
            </w:pPr>
            <w:r w:rsidRPr="00C26455">
              <w:rPr>
                <w:rFonts w:hint="eastAsia"/>
              </w:rPr>
              <w:t>2.5</w:t>
            </w:r>
            <w:r w:rsidRPr="00C26455">
              <w:t>μg/L</w:t>
            </w:r>
          </w:p>
        </w:tc>
      </w:tr>
      <w:tr w:rsidR="00C26455" w:rsidRPr="00C26455" w14:paraId="2507984C" w14:textId="77777777" w:rsidTr="0018466A">
        <w:trPr>
          <w:trHeight w:val="397"/>
          <w:jc w:val="center"/>
        </w:trPr>
        <w:tc>
          <w:tcPr>
            <w:tcW w:w="294" w:type="pct"/>
            <w:tcMar>
              <w:top w:w="0" w:type="dxa"/>
              <w:left w:w="0" w:type="dxa"/>
              <w:bottom w:w="0" w:type="dxa"/>
              <w:right w:w="0" w:type="dxa"/>
            </w:tcMar>
            <w:vAlign w:val="center"/>
          </w:tcPr>
          <w:p w14:paraId="4F74AA5A" w14:textId="77777777" w:rsidR="002915AD" w:rsidRPr="00C26455" w:rsidRDefault="000939D1">
            <w:pPr>
              <w:pStyle w:val="aff6"/>
            </w:pPr>
            <w:r w:rsidRPr="00C26455">
              <w:t>18</w:t>
            </w:r>
          </w:p>
        </w:tc>
        <w:tc>
          <w:tcPr>
            <w:tcW w:w="530" w:type="pct"/>
            <w:tcMar>
              <w:top w:w="0" w:type="dxa"/>
              <w:left w:w="0" w:type="dxa"/>
              <w:bottom w:w="0" w:type="dxa"/>
              <w:right w:w="0" w:type="dxa"/>
            </w:tcMar>
            <w:vAlign w:val="center"/>
          </w:tcPr>
          <w:p w14:paraId="49B81B9B" w14:textId="77777777" w:rsidR="002915AD" w:rsidRPr="00C26455" w:rsidRDefault="000939D1">
            <w:pPr>
              <w:pStyle w:val="aff6"/>
            </w:pPr>
            <w:r w:rsidRPr="00C26455">
              <w:t>铁</w:t>
            </w:r>
          </w:p>
        </w:tc>
        <w:tc>
          <w:tcPr>
            <w:tcW w:w="1866" w:type="pct"/>
            <w:vMerge w:val="restart"/>
            <w:tcMar>
              <w:top w:w="0" w:type="dxa"/>
              <w:left w:w="0" w:type="dxa"/>
              <w:bottom w:w="0" w:type="dxa"/>
              <w:right w:w="0" w:type="dxa"/>
            </w:tcMar>
            <w:vAlign w:val="center"/>
          </w:tcPr>
          <w:p w14:paraId="3707EC24" w14:textId="77777777" w:rsidR="002915AD" w:rsidRPr="00C26455" w:rsidRDefault="000939D1">
            <w:pPr>
              <w:pStyle w:val="aff6"/>
            </w:pPr>
            <w:r w:rsidRPr="00C26455">
              <w:t>《水质</w:t>
            </w:r>
            <w:r w:rsidRPr="00C26455">
              <w:t xml:space="preserve"> </w:t>
            </w:r>
            <w:r w:rsidRPr="00C26455">
              <w:t>铁、锰的测定</w:t>
            </w:r>
            <w:r w:rsidRPr="00C26455">
              <w:t xml:space="preserve"> </w:t>
            </w:r>
            <w:r w:rsidRPr="00C26455">
              <w:t>火焰原子吸收分光光度法》</w:t>
            </w:r>
          </w:p>
          <w:p w14:paraId="45FAEAF5" w14:textId="77777777" w:rsidR="002915AD" w:rsidRPr="00C26455" w:rsidRDefault="000939D1">
            <w:pPr>
              <w:pStyle w:val="aff6"/>
            </w:pPr>
            <w:r w:rsidRPr="00C26455">
              <w:t>GB/T 11911-1989</w:t>
            </w:r>
          </w:p>
        </w:tc>
        <w:tc>
          <w:tcPr>
            <w:tcW w:w="1109" w:type="pct"/>
            <w:vMerge w:val="restart"/>
            <w:tcMar>
              <w:top w:w="0" w:type="dxa"/>
              <w:left w:w="0" w:type="dxa"/>
              <w:bottom w:w="0" w:type="dxa"/>
              <w:right w:w="0" w:type="dxa"/>
            </w:tcMar>
            <w:vAlign w:val="center"/>
          </w:tcPr>
          <w:p w14:paraId="46149697" w14:textId="77777777" w:rsidR="002915AD" w:rsidRPr="00C26455" w:rsidRDefault="000939D1">
            <w:pPr>
              <w:pStyle w:val="aff6"/>
            </w:pPr>
            <w:r w:rsidRPr="00C26455">
              <w:t>原子吸收分光光度计</w:t>
            </w:r>
          </w:p>
          <w:p w14:paraId="1EE1F3AD" w14:textId="77777777" w:rsidR="002915AD" w:rsidRPr="00C26455" w:rsidRDefault="000939D1">
            <w:pPr>
              <w:pStyle w:val="aff6"/>
            </w:pPr>
            <w:r w:rsidRPr="00C26455">
              <w:t>AS-990AFG</w:t>
            </w:r>
          </w:p>
          <w:p w14:paraId="5D4DFF00" w14:textId="77777777" w:rsidR="002915AD" w:rsidRPr="00C26455" w:rsidRDefault="000939D1">
            <w:pPr>
              <w:pStyle w:val="aff6"/>
            </w:pPr>
            <w:r w:rsidRPr="00C26455">
              <w:t>YFYQ-001-2020</w:t>
            </w:r>
          </w:p>
        </w:tc>
        <w:tc>
          <w:tcPr>
            <w:tcW w:w="636" w:type="pct"/>
            <w:tcMar>
              <w:top w:w="0" w:type="dxa"/>
              <w:left w:w="0" w:type="dxa"/>
              <w:bottom w:w="0" w:type="dxa"/>
              <w:right w:w="0" w:type="dxa"/>
            </w:tcMar>
            <w:vAlign w:val="center"/>
          </w:tcPr>
          <w:p w14:paraId="143C83F6" w14:textId="77777777" w:rsidR="002915AD" w:rsidRPr="00C26455" w:rsidRDefault="000939D1">
            <w:pPr>
              <w:pStyle w:val="aff6"/>
            </w:pPr>
            <w:r w:rsidRPr="00C26455">
              <w:t>0.03mg/L</w:t>
            </w:r>
          </w:p>
        </w:tc>
        <w:tc>
          <w:tcPr>
            <w:tcW w:w="565" w:type="pct"/>
            <w:tcMar>
              <w:top w:w="0" w:type="dxa"/>
              <w:left w:w="0" w:type="dxa"/>
              <w:bottom w:w="0" w:type="dxa"/>
              <w:right w:w="0" w:type="dxa"/>
            </w:tcMar>
            <w:vAlign w:val="center"/>
          </w:tcPr>
          <w:p w14:paraId="709F297D" w14:textId="77777777" w:rsidR="002915AD" w:rsidRPr="00C26455" w:rsidRDefault="000939D1">
            <w:pPr>
              <w:pStyle w:val="aff6"/>
            </w:pPr>
            <w:r w:rsidRPr="00C26455">
              <w:rPr>
                <w:rFonts w:hint="eastAsia"/>
              </w:rPr>
              <w:t>/</w:t>
            </w:r>
          </w:p>
        </w:tc>
      </w:tr>
      <w:tr w:rsidR="00C26455" w:rsidRPr="00C26455" w14:paraId="25D4D2D2" w14:textId="77777777" w:rsidTr="0018466A">
        <w:trPr>
          <w:trHeight w:val="397"/>
          <w:jc w:val="center"/>
        </w:trPr>
        <w:tc>
          <w:tcPr>
            <w:tcW w:w="294" w:type="pct"/>
            <w:tcMar>
              <w:top w:w="0" w:type="dxa"/>
              <w:left w:w="0" w:type="dxa"/>
              <w:bottom w:w="0" w:type="dxa"/>
              <w:right w:w="0" w:type="dxa"/>
            </w:tcMar>
            <w:vAlign w:val="center"/>
          </w:tcPr>
          <w:p w14:paraId="2F6A6710" w14:textId="77777777" w:rsidR="002915AD" w:rsidRPr="00C26455" w:rsidRDefault="000939D1">
            <w:pPr>
              <w:pStyle w:val="aff6"/>
            </w:pPr>
            <w:r w:rsidRPr="00C26455">
              <w:rPr>
                <w:rFonts w:hint="eastAsia"/>
              </w:rPr>
              <w:t>19</w:t>
            </w:r>
          </w:p>
        </w:tc>
        <w:tc>
          <w:tcPr>
            <w:tcW w:w="530" w:type="pct"/>
            <w:tcMar>
              <w:top w:w="0" w:type="dxa"/>
              <w:left w:w="0" w:type="dxa"/>
              <w:bottom w:w="0" w:type="dxa"/>
              <w:right w:w="0" w:type="dxa"/>
            </w:tcMar>
            <w:vAlign w:val="center"/>
          </w:tcPr>
          <w:p w14:paraId="2000A748" w14:textId="77777777" w:rsidR="002915AD" w:rsidRPr="00C26455" w:rsidRDefault="000939D1">
            <w:pPr>
              <w:pStyle w:val="aff6"/>
            </w:pPr>
            <w:r w:rsidRPr="00C26455">
              <w:rPr>
                <w:rFonts w:hint="eastAsia"/>
              </w:rPr>
              <w:t>锰</w:t>
            </w:r>
          </w:p>
        </w:tc>
        <w:tc>
          <w:tcPr>
            <w:tcW w:w="1866" w:type="pct"/>
            <w:vMerge/>
            <w:tcMar>
              <w:top w:w="0" w:type="dxa"/>
              <w:left w:w="0" w:type="dxa"/>
              <w:bottom w:w="0" w:type="dxa"/>
              <w:right w:w="0" w:type="dxa"/>
            </w:tcMar>
            <w:vAlign w:val="center"/>
          </w:tcPr>
          <w:p w14:paraId="541E4029" w14:textId="77777777" w:rsidR="002915AD" w:rsidRPr="00C26455" w:rsidRDefault="002915AD">
            <w:pPr>
              <w:pStyle w:val="aff6"/>
            </w:pPr>
          </w:p>
        </w:tc>
        <w:tc>
          <w:tcPr>
            <w:tcW w:w="1109" w:type="pct"/>
            <w:vMerge/>
            <w:tcMar>
              <w:top w:w="0" w:type="dxa"/>
              <w:left w:w="0" w:type="dxa"/>
              <w:bottom w:w="0" w:type="dxa"/>
              <w:right w:w="0" w:type="dxa"/>
            </w:tcMar>
            <w:vAlign w:val="center"/>
          </w:tcPr>
          <w:p w14:paraId="279037EB" w14:textId="77777777" w:rsidR="002915AD" w:rsidRPr="00C26455" w:rsidRDefault="002915AD">
            <w:pPr>
              <w:pStyle w:val="aff6"/>
            </w:pPr>
          </w:p>
        </w:tc>
        <w:tc>
          <w:tcPr>
            <w:tcW w:w="636" w:type="pct"/>
            <w:tcMar>
              <w:top w:w="0" w:type="dxa"/>
              <w:left w:w="0" w:type="dxa"/>
              <w:bottom w:w="0" w:type="dxa"/>
              <w:right w:w="0" w:type="dxa"/>
            </w:tcMar>
            <w:vAlign w:val="center"/>
          </w:tcPr>
          <w:p w14:paraId="62BDEFBC" w14:textId="77777777" w:rsidR="002915AD" w:rsidRPr="00C26455" w:rsidRDefault="000939D1">
            <w:pPr>
              <w:pStyle w:val="aff6"/>
            </w:pPr>
            <w:r w:rsidRPr="00C26455">
              <w:t>0.0</w:t>
            </w:r>
            <w:r w:rsidRPr="00C26455">
              <w:rPr>
                <w:rFonts w:hint="eastAsia"/>
              </w:rPr>
              <w:t>1</w:t>
            </w:r>
            <w:r w:rsidRPr="00C26455">
              <w:t>mg/L</w:t>
            </w:r>
          </w:p>
        </w:tc>
        <w:tc>
          <w:tcPr>
            <w:tcW w:w="565" w:type="pct"/>
            <w:tcMar>
              <w:top w:w="0" w:type="dxa"/>
              <w:left w:w="0" w:type="dxa"/>
              <w:bottom w:w="0" w:type="dxa"/>
              <w:right w:w="0" w:type="dxa"/>
            </w:tcMar>
            <w:vAlign w:val="center"/>
          </w:tcPr>
          <w:p w14:paraId="2BA2F66F" w14:textId="77777777" w:rsidR="002915AD" w:rsidRPr="00C26455" w:rsidRDefault="002915AD">
            <w:pPr>
              <w:pStyle w:val="aff6"/>
            </w:pPr>
          </w:p>
        </w:tc>
      </w:tr>
      <w:tr w:rsidR="00C26455" w:rsidRPr="00C26455" w14:paraId="445E3E62" w14:textId="77777777" w:rsidTr="0018466A">
        <w:trPr>
          <w:trHeight w:val="397"/>
          <w:jc w:val="center"/>
        </w:trPr>
        <w:tc>
          <w:tcPr>
            <w:tcW w:w="294" w:type="pct"/>
            <w:tcMar>
              <w:top w:w="0" w:type="dxa"/>
              <w:left w:w="0" w:type="dxa"/>
              <w:bottom w:w="0" w:type="dxa"/>
              <w:right w:w="0" w:type="dxa"/>
            </w:tcMar>
            <w:vAlign w:val="center"/>
          </w:tcPr>
          <w:p w14:paraId="70A89B9A" w14:textId="77777777" w:rsidR="002915AD" w:rsidRPr="00C26455" w:rsidRDefault="000939D1">
            <w:pPr>
              <w:pStyle w:val="aff6"/>
            </w:pPr>
            <w:r w:rsidRPr="00C26455">
              <w:rPr>
                <w:rFonts w:hint="eastAsia"/>
              </w:rPr>
              <w:t>20</w:t>
            </w:r>
          </w:p>
        </w:tc>
        <w:tc>
          <w:tcPr>
            <w:tcW w:w="530" w:type="pct"/>
            <w:tcMar>
              <w:top w:w="0" w:type="dxa"/>
              <w:left w:w="0" w:type="dxa"/>
              <w:bottom w:w="0" w:type="dxa"/>
              <w:right w:w="0" w:type="dxa"/>
            </w:tcMar>
            <w:vAlign w:val="center"/>
          </w:tcPr>
          <w:p w14:paraId="0F665092" w14:textId="77777777" w:rsidR="002915AD" w:rsidRPr="00C26455" w:rsidRDefault="000939D1">
            <w:pPr>
              <w:pStyle w:val="aff6"/>
            </w:pPr>
            <w:r w:rsidRPr="00C26455">
              <w:t>溶解性总固体</w:t>
            </w:r>
          </w:p>
        </w:tc>
        <w:tc>
          <w:tcPr>
            <w:tcW w:w="1866" w:type="pct"/>
            <w:tcMar>
              <w:top w:w="0" w:type="dxa"/>
              <w:left w:w="0" w:type="dxa"/>
              <w:bottom w:w="0" w:type="dxa"/>
              <w:right w:w="0" w:type="dxa"/>
            </w:tcMar>
            <w:vAlign w:val="center"/>
          </w:tcPr>
          <w:p w14:paraId="632D9A9F" w14:textId="77777777" w:rsidR="002915AD" w:rsidRPr="00C26455" w:rsidRDefault="000939D1">
            <w:pPr>
              <w:pStyle w:val="aff6"/>
            </w:pPr>
            <w:r w:rsidRPr="00C26455">
              <w:t>《生活饮用水标准检验方法</w:t>
            </w:r>
            <w:r w:rsidRPr="00C26455">
              <w:rPr>
                <w:rFonts w:hint="eastAsia"/>
              </w:rPr>
              <w:t xml:space="preserve"> </w:t>
            </w:r>
            <w:r w:rsidRPr="00C26455">
              <w:t>感官性状和物理指标》（</w:t>
            </w:r>
            <w:r w:rsidRPr="00C26455">
              <w:t xml:space="preserve">8.1 </w:t>
            </w:r>
            <w:r w:rsidRPr="00C26455">
              <w:t>溶解性总固体</w:t>
            </w:r>
            <w:r w:rsidRPr="00C26455">
              <w:rPr>
                <w:rFonts w:hint="eastAsia"/>
              </w:rPr>
              <w:t xml:space="preserve"> </w:t>
            </w:r>
            <w:r w:rsidRPr="00C26455">
              <w:t>称重法）</w:t>
            </w:r>
          </w:p>
          <w:p w14:paraId="6791BEB2" w14:textId="77777777" w:rsidR="002915AD" w:rsidRPr="00C26455" w:rsidRDefault="000939D1">
            <w:pPr>
              <w:pStyle w:val="aff6"/>
            </w:pPr>
            <w:r w:rsidRPr="00C26455">
              <w:t>GB/T 5750.4-2006</w:t>
            </w:r>
          </w:p>
        </w:tc>
        <w:tc>
          <w:tcPr>
            <w:tcW w:w="1109" w:type="pct"/>
            <w:tcMar>
              <w:top w:w="0" w:type="dxa"/>
              <w:left w:w="0" w:type="dxa"/>
              <w:bottom w:w="0" w:type="dxa"/>
              <w:right w:w="0" w:type="dxa"/>
            </w:tcMar>
            <w:vAlign w:val="center"/>
          </w:tcPr>
          <w:p w14:paraId="5D4D92F2" w14:textId="77777777" w:rsidR="002915AD" w:rsidRPr="00C26455" w:rsidRDefault="000939D1">
            <w:pPr>
              <w:pStyle w:val="aff6"/>
            </w:pPr>
            <w:r w:rsidRPr="00C26455">
              <w:t>电子分析天平</w:t>
            </w:r>
          </w:p>
          <w:p w14:paraId="040B376B" w14:textId="77777777" w:rsidR="002915AD" w:rsidRPr="00C26455" w:rsidRDefault="000939D1">
            <w:pPr>
              <w:pStyle w:val="aff6"/>
            </w:pPr>
            <w:r w:rsidRPr="00C26455">
              <w:t>FA224</w:t>
            </w:r>
          </w:p>
          <w:p w14:paraId="3D59ADC2" w14:textId="77777777" w:rsidR="002915AD" w:rsidRPr="00C26455" w:rsidRDefault="000939D1">
            <w:pPr>
              <w:pStyle w:val="aff6"/>
            </w:pPr>
            <w:r w:rsidRPr="00C26455">
              <w:rPr>
                <w:lang w:bidi="ar"/>
              </w:rPr>
              <w:t>YFYQ-012-2020</w:t>
            </w:r>
          </w:p>
        </w:tc>
        <w:tc>
          <w:tcPr>
            <w:tcW w:w="636" w:type="pct"/>
            <w:tcMar>
              <w:top w:w="0" w:type="dxa"/>
              <w:left w:w="0" w:type="dxa"/>
              <w:bottom w:w="0" w:type="dxa"/>
              <w:right w:w="0" w:type="dxa"/>
            </w:tcMar>
            <w:vAlign w:val="center"/>
          </w:tcPr>
          <w:p w14:paraId="346BB38F"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22D444C0" w14:textId="77777777" w:rsidR="002915AD" w:rsidRPr="00C26455" w:rsidRDefault="000939D1">
            <w:pPr>
              <w:pStyle w:val="aff6"/>
            </w:pPr>
            <w:r w:rsidRPr="00C26455">
              <w:rPr>
                <w:rFonts w:hint="eastAsia"/>
              </w:rPr>
              <w:t>/</w:t>
            </w:r>
          </w:p>
        </w:tc>
      </w:tr>
      <w:tr w:rsidR="00C26455" w:rsidRPr="00C26455" w14:paraId="4A50B566" w14:textId="77777777" w:rsidTr="0018466A">
        <w:trPr>
          <w:trHeight w:val="397"/>
          <w:jc w:val="center"/>
        </w:trPr>
        <w:tc>
          <w:tcPr>
            <w:tcW w:w="294" w:type="pct"/>
            <w:tcMar>
              <w:top w:w="0" w:type="dxa"/>
              <w:left w:w="0" w:type="dxa"/>
              <w:bottom w:w="0" w:type="dxa"/>
              <w:right w:w="0" w:type="dxa"/>
            </w:tcMar>
            <w:vAlign w:val="center"/>
          </w:tcPr>
          <w:p w14:paraId="6E8C1E20" w14:textId="77777777" w:rsidR="002915AD" w:rsidRPr="00C26455" w:rsidRDefault="000939D1">
            <w:pPr>
              <w:pStyle w:val="aff6"/>
            </w:pPr>
            <w:r w:rsidRPr="00C26455">
              <w:rPr>
                <w:rFonts w:hint="eastAsia"/>
              </w:rPr>
              <w:t>21</w:t>
            </w:r>
          </w:p>
        </w:tc>
        <w:tc>
          <w:tcPr>
            <w:tcW w:w="530" w:type="pct"/>
            <w:tcMar>
              <w:top w:w="0" w:type="dxa"/>
              <w:left w:w="0" w:type="dxa"/>
              <w:bottom w:w="0" w:type="dxa"/>
              <w:right w:w="0" w:type="dxa"/>
            </w:tcMar>
            <w:vAlign w:val="center"/>
          </w:tcPr>
          <w:p w14:paraId="106C9A61" w14:textId="77777777" w:rsidR="002915AD" w:rsidRPr="00C26455" w:rsidRDefault="000939D1">
            <w:pPr>
              <w:pStyle w:val="aff6"/>
            </w:pPr>
            <w:r w:rsidRPr="00C26455">
              <w:t>镍</w:t>
            </w:r>
          </w:p>
        </w:tc>
        <w:tc>
          <w:tcPr>
            <w:tcW w:w="1866" w:type="pct"/>
            <w:tcMar>
              <w:top w:w="0" w:type="dxa"/>
              <w:left w:w="0" w:type="dxa"/>
              <w:bottom w:w="0" w:type="dxa"/>
              <w:right w:w="0" w:type="dxa"/>
            </w:tcMar>
            <w:vAlign w:val="center"/>
          </w:tcPr>
          <w:p w14:paraId="316B2C51" w14:textId="77777777" w:rsidR="002915AD" w:rsidRPr="00C26455" w:rsidRDefault="000939D1">
            <w:pPr>
              <w:pStyle w:val="aff6"/>
            </w:pPr>
            <w:r w:rsidRPr="00C26455">
              <w:t>《水质</w:t>
            </w:r>
            <w:r w:rsidRPr="00C26455">
              <w:rPr>
                <w:rFonts w:hint="eastAsia"/>
              </w:rPr>
              <w:t xml:space="preserve"> </w:t>
            </w:r>
            <w:r w:rsidRPr="00C26455">
              <w:t>镍的测定</w:t>
            </w:r>
            <w:r w:rsidRPr="00C26455">
              <w:rPr>
                <w:rFonts w:hint="eastAsia"/>
              </w:rPr>
              <w:t xml:space="preserve"> </w:t>
            </w:r>
            <w:r w:rsidRPr="00C26455">
              <w:t>火焰原子吸收分光光度法》</w:t>
            </w:r>
          </w:p>
          <w:p w14:paraId="778FF84A" w14:textId="77777777" w:rsidR="002915AD" w:rsidRPr="00C26455" w:rsidRDefault="000939D1">
            <w:pPr>
              <w:pStyle w:val="aff6"/>
            </w:pPr>
            <w:r w:rsidRPr="00C26455">
              <w:t>GB/T 11912-1989</w:t>
            </w:r>
          </w:p>
        </w:tc>
        <w:tc>
          <w:tcPr>
            <w:tcW w:w="1109" w:type="pct"/>
            <w:tcMar>
              <w:top w:w="0" w:type="dxa"/>
              <w:left w:w="0" w:type="dxa"/>
              <w:bottom w:w="0" w:type="dxa"/>
              <w:right w:w="0" w:type="dxa"/>
            </w:tcMar>
            <w:vAlign w:val="center"/>
          </w:tcPr>
          <w:p w14:paraId="6935190E" w14:textId="77777777" w:rsidR="002915AD" w:rsidRPr="00C26455" w:rsidRDefault="000939D1">
            <w:pPr>
              <w:pStyle w:val="aff6"/>
            </w:pPr>
            <w:r w:rsidRPr="00C26455">
              <w:t>原子吸收分光光度计</w:t>
            </w:r>
          </w:p>
          <w:p w14:paraId="350F16C3" w14:textId="77777777" w:rsidR="002915AD" w:rsidRPr="00C26455" w:rsidRDefault="000939D1">
            <w:pPr>
              <w:pStyle w:val="aff6"/>
            </w:pPr>
            <w:r w:rsidRPr="00C26455">
              <w:t>AS-990AFG</w:t>
            </w:r>
          </w:p>
          <w:p w14:paraId="1EE9072A" w14:textId="77777777" w:rsidR="002915AD" w:rsidRPr="00C26455" w:rsidRDefault="000939D1">
            <w:pPr>
              <w:pStyle w:val="aff6"/>
            </w:pPr>
            <w:r w:rsidRPr="00C26455">
              <w:t>YFYQ-001-2020</w:t>
            </w:r>
          </w:p>
        </w:tc>
        <w:tc>
          <w:tcPr>
            <w:tcW w:w="636" w:type="pct"/>
            <w:tcMar>
              <w:top w:w="0" w:type="dxa"/>
              <w:left w:w="0" w:type="dxa"/>
              <w:bottom w:w="0" w:type="dxa"/>
              <w:right w:w="0" w:type="dxa"/>
            </w:tcMar>
            <w:vAlign w:val="center"/>
          </w:tcPr>
          <w:p w14:paraId="6CC4A54E"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4F069360" w14:textId="77777777" w:rsidR="002915AD" w:rsidRPr="00C26455" w:rsidRDefault="000939D1">
            <w:pPr>
              <w:pStyle w:val="aff6"/>
            </w:pPr>
            <w:r w:rsidRPr="00C26455">
              <w:t>0.05mg/L</w:t>
            </w:r>
          </w:p>
        </w:tc>
      </w:tr>
      <w:tr w:rsidR="00C26455" w:rsidRPr="00C26455" w14:paraId="3E26FACD" w14:textId="77777777" w:rsidTr="0018466A">
        <w:trPr>
          <w:trHeight w:val="397"/>
          <w:jc w:val="center"/>
        </w:trPr>
        <w:tc>
          <w:tcPr>
            <w:tcW w:w="294" w:type="pct"/>
            <w:tcMar>
              <w:top w:w="0" w:type="dxa"/>
              <w:left w:w="0" w:type="dxa"/>
              <w:bottom w:w="0" w:type="dxa"/>
              <w:right w:w="0" w:type="dxa"/>
            </w:tcMar>
            <w:vAlign w:val="center"/>
          </w:tcPr>
          <w:p w14:paraId="154BD6A2" w14:textId="77777777" w:rsidR="002915AD" w:rsidRPr="00C26455" w:rsidRDefault="000939D1">
            <w:pPr>
              <w:pStyle w:val="aff6"/>
            </w:pPr>
            <w:r w:rsidRPr="00C26455">
              <w:rPr>
                <w:rFonts w:hint="eastAsia"/>
              </w:rPr>
              <w:t>22</w:t>
            </w:r>
          </w:p>
        </w:tc>
        <w:tc>
          <w:tcPr>
            <w:tcW w:w="530" w:type="pct"/>
            <w:tcMar>
              <w:top w:w="0" w:type="dxa"/>
              <w:left w:w="0" w:type="dxa"/>
              <w:bottom w:w="0" w:type="dxa"/>
              <w:right w:w="0" w:type="dxa"/>
            </w:tcMar>
            <w:vAlign w:val="center"/>
          </w:tcPr>
          <w:p w14:paraId="1975D0C2" w14:textId="77777777" w:rsidR="002915AD" w:rsidRPr="00C26455" w:rsidRDefault="000939D1">
            <w:pPr>
              <w:pStyle w:val="aff6"/>
            </w:pPr>
            <w:r w:rsidRPr="00C26455">
              <w:t>耗氧量</w:t>
            </w:r>
          </w:p>
        </w:tc>
        <w:tc>
          <w:tcPr>
            <w:tcW w:w="1866" w:type="pct"/>
            <w:tcMar>
              <w:top w:w="0" w:type="dxa"/>
              <w:left w:w="0" w:type="dxa"/>
              <w:bottom w:w="0" w:type="dxa"/>
              <w:right w:w="0" w:type="dxa"/>
            </w:tcMar>
            <w:vAlign w:val="center"/>
          </w:tcPr>
          <w:p w14:paraId="57D65607" w14:textId="77777777" w:rsidR="002915AD" w:rsidRPr="00C26455" w:rsidRDefault="000939D1">
            <w:pPr>
              <w:pStyle w:val="aff6"/>
            </w:pPr>
            <w:r w:rsidRPr="00C26455">
              <w:t>《生活饮用水标准检验方法</w:t>
            </w:r>
            <w:r w:rsidRPr="00C26455">
              <w:t xml:space="preserve"> </w:t>
            </w:r>
            <w:r w:rsidRPr="00C26455">
              <w:t>有机物综合指标（</w:t>
            </w:r>
            <w:r w:rsidRPr="00C26455">
              <w:t xml:space="preserve">1.1 </w:t>
            </w:r>
            <w:r w:rsidRPr="00C26455">
              <w:t>耗氧量</w:t>
            </w:r>
            <w:r w:rsidRPr="00C26455">
              <w:t xml:space="preserve"> </w:t>
            </w:r>
            <w:r w:rsidRPr="00C26455">
              <w:t>酸性高</w:t>
            </w:r>
            <w:r w:rsidRPr="00C26455">
              <w:lastRenderedPageBreak/>
              <w:t>锰酸钾滴定法）》</w:t>
            </w:r>
          </w:p>
          <w:p w14:paraId="54AF232F" w14:textId="77777777" w:rsidR="002915AD" w:rsidRPr="00C26455" w:rsidRDefault="000939D1">
            <w:pPr>
              <w:pStyle w:val="aff6"/>
            </w:pPr>
            <w:r w:rsidRPr="00C26455">
              <w:t>GB/T 5750.7-200</w:t>
            </w:r>
          </w:p>
        </w:tc>
        <w:tc>
          <w:tcPr>
            <w:tcW w:w="1109" w:type="pct"/>
            <w:tcMar>
              <w:top w:w="0" w:type="dxa"/>
              <w:left w:w="0" w:type="dxa"/>
              <w:bottom w:w="0" w:type="dxa"/>
              <w:right w:w="0" w:type="dxa"/>
            </w:tcMar>
            <w:vAlign w:val="center"/>
          </w:tcPr>
          <w:p w14:paraId="5DE59757" w14:textId="77777777" w:rsidR="002915AD" w:rsidRPr="00C26455" w:rsidRDefault="000939D1">
            <w:pPr>
              <w:pStyle w:val="aff6"/>
            </w:pPr>
            <w:r w:rsidRPr="00C26455">
              <w:lastRenderedPageBreak/>
              <w:t>酸式滴定管</w:t>
            </w:r>
          </w:p>
        </w:tc>
        <w:tc>
          <w:tcPr>
            <w:tcW w:w="636" w:type="pct"/>
            <w:tcMar>
              <w:top w:w="0" w:type="dxa"/>
              <w:left w:w="0" w:type="dxa"/>
              <w:bottom w:w="0" w:type="dxa"/>
              <w:right w:w="0" w:type="dxa"/>
            </w:tcMar>
            <w:vAlign w:val="center"/>
          </w:tcPr>
          <w:p w14:paraId="4BEBD991"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32067E45" w14:textId="77777777" w:rsidR="002915AD" w:rsidRPr="00C26455" w:rsidRDefault="000939D1">
            <w:pPr>
              <w:pStyle w:val="aff6"/>
            </w:pPr>
            <w:r w:rsidRPr="00C26455">
              <w:t>0.05mg/L</w:t>
            </w:r>
          </w:p>
        </w:tc>
      </w:tr>
      <w:tr w:rsidR="00C26455" w:rsidRPr="00C26455" w14:paraId="62BD3D09" w14:textId="77777777" w:rsidTr="0018466A">
        <w:trPr>
          <w:trHeight w:val="397"/>
          <w:jc w:val="center"/>
        </w:trPr>
        <w:tc>
          <w:tcPr>
            <w:tcW w:w="294" w:type="pct"/>
            <w:tcMar>
              <w:top w:w="0" w:type="dxa"/>
              <w:left w:w="0" w:type="dxa"/>
              <w:bottom w:w="0" w:type="dxa"/>
              <w:right w:w="0" w:type="dxa"/>
            </w:tcMar>
            <w:vAlign w:val="center"/>
          </w:tcPr>
          <w:p w14:paraId="78706D3A" w14:textId="77777777" w:rsidR="002915AD" w:rsidRPr="00C26455" w:rsidRDefault="000939D1">
            <w:pPr>
              <w:pStyle w:val="aff6"/>
            </w:pPr>
            <w:r w:rsidRPr="00C26455">
              <w:rPr>
                <w:rFonts w:hint="eastAsia"/>
              </w:rPr>
              <w:t>23</w:t>
            </w:r>
          </w:p>
        </w:tc>
        <w:tc>
          <w:tcPr>
            <w:tcW w:w="530" w:type="pct"/>
            <w:tcMar>
              <w:top w:w="0" w:type="dxa"/>
              <w:left w:w="0" w:type="dxa"/>
              <w:bottom w:w="0" w:type="dxa"/>
              <w:right w:w="0" w:type="dxa"/>
            </w:tcMar>
            <w:vAlign w:val="center"/>
          </w:tcPr>
          <w:p w14:paraId="0C1B3359" w14:textId="77777777" w:rsidR="002915AD" w:rsidRPr="00C26455" w:rsidRDefault="000939D1">
            <w:pPr>
              <w:pStyle w:val="aff6"/>
            </w:pPr>
            <w:r w:rsidRPr="00C26455">
              <w:t>总大肠菌群</w:t>
            </w:r>
          </w:p>
        </w:tc>
        <w:tc>
          <w:tcPr>
            <w:tcW w:w="1866" w:type="pct"/>
            <w:tcMar>
              <w:top w:w="0" w:type="dxa"/>
              <w:left w:w="0" w:type="dxa"/>
              <w:bottom w:w="0" w:type="dxa"/>
              <w:right w:w="0" w:type="dxa"/>
            </w:tcMar>
            <w:vAlign w:val="center"/>
          </w:tcPr>
          <w:p w14:paraId="0A8D98C1" w14:textId="77777777" w:rsidR="002915AD" w:rsidRPr="00C26455" w:rsidRDefault="000939D1">
            <w:pPr>
              <w:pStyle w:val="aff6"/>
            </w:pPr>
            <w:r w:rsidRPr="00C26455">
              <w:t>《生活饮用水标准检验方法</w:t>
            </w:r>
            <w:r w:rsidRPr="00C26455">
              <w:t xml:space="preserve"> </w:t>
            </w:r>
            <w:r w:rsidRPr="00C26455">
              <w:t>微生物指标》（</w:t>
            </w:r>
            <w:r w:rsidRPr="00C26455">
              <w:t xml:space="preserve">2.1 </w:t>
            </w:r>
            <w:r w:rsidRPr="00C26455">
              <w:t>总大肠菌群</w:t>
            </w:r>
            <w:r w:rsidRPr="00C26455">
              <w:t xml:space="preserve"> </w:t>
            </w:r>
            <w:r w:rsidRPr="00C26455">
              <w:t>多管发酵法）</w:t>
            </w:r>
          </w:p>
          <w:p w14:paraId="7529D929" w14:textId="77777777" w:rsidR="002915AD" w:rsidRPr="00C26455" w:rsidRDefault="000939D1">
            <w:pPr>
              <w:pStyle w:val="aff6"/>
            </w:pPr>
            <w:r w:rsidRPr="00C26455">
              <w:t>GB/T 5750.12-2006</w:t>
            </w:r>
          </w:p>
        </w:tc>
        <w:tc>
          <w:tcPr>
            <w:tcW w:w="1109" w:type="pct"/>
            <w:tcMar>
              <w:top w:w="0" w:type="dxa"/>
              <w:left w:w="0" w:type="dxa"/>
              <w:bottom w:w="0" w:type="dxa"/>
              <w:right w:w="0" w:type="dxa"/>
            </w:tcMar>
            <w:vAlign w:val="center"/>
          </w:tcPr>
          <w:p w14:paraId="617CEACF" w14:textId="77777777" w:rsidR="002915AD" w:rsidRPr="00C26455" w:rsidRDefault="000939D1">
            <w:pPr>
              <w:pStyle w:val="aff6"/>
            </w:pPr>
            <w:r w:rsidRPr="00C26455">
              <w:t>生化培养箱</w:t>
            </w:r>
            <w:r w:rsidRPr="00C26455">
              <w:t>SPX-150B</w:t>
            </w:r>
          </w:p>
          <w:p w14:paraId="1048FD37" w14:textId="77777777" w:rsidR="002915AD" w:rsidRPr="00C26455" w:rsidRDefault="000939D1">
            <w:pPr>
              <w:pStyle w:val="aff6"/>
            </w:pPr>
            <w:r w:rsidRPr="00C26455">
              <w:rPr>
                <w:lang w:bidi="ar"/>
              </w:rPr>
              <w:t>YFYQ-013-2020</w:t>
            </w:r>
          </w:p>
        </w:tc>
        <w:tc>
          <w:tcPr>
            <w:tcW w:w="636" w:type="pct"/>
            <w:tcMar>
              <w:top w:w="0" w:type="dxa"/>
              <w:left w:w="0" w:type="dxa"/>
              <w:bottom w:w="0" w:type="dxa"/>
              <w:right w:w="0" w:type="dxa"/>
            </w:tcMar>
            <w:vAlign w:val="center"/>
          </w:tcPr>
          <w:p w14:paraId="5B26DDAD"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7D13269D" w14:textId="77777777" w:rsidR="002915AD" w:rsidRPr="00C26455" w:rsidRDefault="000939D1">
            <w:pPr>
              <w:pStyle w:val="aff6"/>
            </w:pPr>
            <w:r w:rsidRPr="00C26455">
              <w:rPr>
                <w:rFonts w:hint="eastAsia"/>
              </w:rPr>
              <w:t>/</w:t>
            </w:r>
          </w:p>
        </w:tc>
      </w:tr>
      <w:tr w:rsidR="00C26455" w:rsidRPr="00C26455" w14:paraId="3D392DE7" w14:textId="77777777" w:rsidTr="0018466A">
        <w:trPr>
          <w:trHeight w:val="397"/>
          <w:jc w:val="center"/>
        </w:trPr>
        <w:tc>
          <w:tcPr>
            <w:tcW w:w="294" w:type="pct"/>
            <w:tcMar>
              <w:top w:w="0" w:type="dxa"/>
              <w:left w:w="0" w:type="dxa"/>
              <w:bottom w:w="0" w:type="dxa"/>
              <w:right w:w="0" w:type="dxa"/>
            </w:tcMar>
            <w:vAlign w:val="center"/>
          </w:tcPr>
          <w:p w14:paraId="10DB609C" w14:textId="77777777" w:rsidR="002915AD" w:rsidRPr="00C26455" w:rsidRDefault="000939D1">
            <w:pPr>
              <w:pStyle w:val="aff6"/>
            </w:pPr>
            <w:r w:rsidRPr="00C26455">
              <w:rPr>
                <w:rFonts w:hint="eastAsia"/>
              </w:rPr>
              <w:t>24</w:t>
            </w:r>
          </w:p>
        </w:tc>
        <w:tc>
          <w:tcPr>
            <w:tcW w:w="530" w:type="pct"/>
            <w:tcMar>
              <w:top w:w="0" w:type="dxa"/>
              <w:left w:w="0" w:type="dxa"/>
              <w:bottom w:w="0" w:type="dxa"/>
              <w:right w:w="0" w:type="dxa"/>
            </w:tcMar>
            <w:vAlign w:val="center"/>
          </w:tcPr>
          <w:p w14:paraId="4B15E815" w14:textId="77777777" w:rsidR="002915AD" w:rsidRPr="00C26455" w:rsidRDefault="000939D1">
            <w:pPr>
              <w:pStyle w:val="aff6"/>
            </w:pPr>
            <w:r w:rsidRPr="00C26455">
              <w:t>细菌总数</w:t>
            </w:r>
          </w:p>
        </w:tc>
        <w:tc>
          <w:tcPr>
            <w:tcW w:w="1866" w:type="pct"/>
            <w:tcMar>
              <w:top w:w="0" w:type="dxa"/>
              <w:left w:w="0" w:type="dxa"/>
              <w:bottom w:w="0" w:type="dxa"/>
              <w:right w:w="0" w:type="dxa"/>
            </w:tcMar>
            <w:vAlign w:val="center"/>
          </w:tcPr>
          <w:p w14:paraId="22755C4D" w14:textId="77777777" w:rsidR="002915AD" w:rsidRPr="00C26455" w:rsidRDefault="000939D1">
            <w:pPr>
              <w:pStyle w:val="aff6"/>
            </w:pPr>
            <w:r w:rsidRPr="00C26455">
              <w:t>《水质</w:t>
            </w:r>
            <w:r w:rsidRPr="00C26455">
              <w:t xml:space="preserve"> </w:t>
            </w:r>
            <w:r w:rsidRPr="00C26455">
              <w:t>细菌总数的测定</w:t>
            </w:r>
            <w:r w:rsidRPr="00C26455">
              <w:t xml:space="preserve"> </w:t>
            </w:r>
            <w:r w:rsidRPr="00C26455">
              <w:t>平皿计数法》</w:t>
            </w:r>
          </w:p>
          <w:p w14:paraId="0B62B451" w14:textId="77777777" w:rsidR="002915AD" w:rsidRPr="00C26455" w:rsidRDefault="000939D1">
            <w:pPr>
              <w:pStyle w:val="aff6"/>
            </w:pPr>
            <w:r w:rsidRPr="00C26455">
              <w:t>HJ 1000-2018</w:t>
            </w:r>
          </w:p>
        </w:tc>
        <w:tc>
          <w:tcPr>
            <w:tcW w:w="1109" w:type="pct"/>
            <w:tcMar>
              <w:top w:w="0" w:type="dxa"/>
              <w:left w:w="0" w:type="dxa"/>
              <w:bottom w:w="0" w:type="dxa"/>
              <w:right w:w="0" w:type="dxa"/>
            </w:tcMar>
            <w:vAlign w:val="center"/>
          </w:tcPr>
          <w:p w14:paraId="64AC3FB2" w14:textId="77777777" w:rsidR="002915AD" w:rsidRPr="00C26455" w:rsidRDefault="000939D1">
            <w:pPr>
              <w:pStyle w:val="aff6"/>
            </w:pPr>
            <w:r w:rsidRPr="00C26455">
              <w:t>生化培养箱</w:t>
            </w:r>
            <w:r w:rsidRPr="00C26455">
              <w:t>SPX-150B</w:t>
            </w:r>
          </w:p>
          <w:p w14:paraId="3F147950" w14:textId="77777777" w:rsidR="002915AD" w:rsidRPr="00C26455" w:rsidRDefault="000939D1">
            <w:pPr>
              <w:pStyle w:val="aff6"/>
            </w:pPr>
            <w:r w:rsidRPr="00C26455">
              <w:rPr>
                <w:lang w:bidi="ar"/>
              </w:rPr>
              <w:t>YFYQ-013-2020</w:t>
            </w:r>
          </w:p>
        </w:tc>
        <w:tc>
          <w:tcPr>
            <w:tcW w:w="636" w:type="pct"/>
            <w:tcMar>
              <w:top w:w="0" w:type="dxa"/>
              <w:left w:w="0" w:type="dxa"/>
              <w:bottom w:w="0" w:type="dxa"/>
              <w:right w:w="0" w:type="dxa"/>
            </w:tcMar>
            <w:vAlign w:val="center"/>
          </w:tcPr>
          <w:p w14:paraId="0F7ED040" w14:textId="77777777" w:rsidR="002915AD" w:rsidRPr="00C26455" w:rsidRDefault="000939D1">
            <w:pPr>
              <w:pStyle w:val="aff6"/>
            </w:pPr>
            <w:r w:rsidRPr="00C26455">
              <w:rPr>
                <w:rFonts w:hint="eastAsia"/>
              </w:rPr>
              <w:t>/</w:t>
            </w:r>
          </w:p>
        </w:tc>
        <w:tc>
          <w:tcPr>
            <w:tcW w:w="565" w:type="pct"/>
            <w:tcMar>
              <w:top w:w="0" w:type="dxa"/>
              <w:left w:w="0" w:type="dxa"/>
              <w:bottom w:w="0" w:type="dxa"/>
              <w:right w:w="0" w:type="dxa"/>
            </w:tcMar>
            <w:vAlign w:val="center"/>
          </w:tcPr>
          <w:p w14:paraId="0F07E718" w14:textId="77777777" w:rsidR="002915AD" w:rsidRPr="00C26455" w:rsidRDefault="000939D1">
            <w:pPr>
              <w:pStyle w:val="aff6"/>
            </w:pPr>
            <w:r w:rsidRPr="00C26455">
              <w:rPr>
                <w:rFonts w:hint="eastAsia"/>
              </w:rPr>
              <w:t>/</w:t>
            </w:r>
          </w:p>
        </w:tc>
      </w:tr>
      <w:tr w:rsidR="00C26455" w:rsidRPr="00C26455" w14:paraId="50EBC064" w14:textId="77777777" w:rsidTr="0018466A">
        <w:trPr>
          <w:trHeight w:val="397"/>
          <w:jc w:val="center"/>
        </w:trPr>
        <w:tc>
          <w:tcPr>
            <w:tcW w:w="294" w:type="pct"/>
            <w:tcMar>
              <w:top w:w="0" w:type="dxa"/>
              <w:left w:w="0" w:type="dxa"/>
              <w:bottom w:w="0" w:type="dxa"/>
              <w:right w:w="0" w:type="dxa"/>
            </w:tcMar>
            <w:vAlign w:val="center"/>
          </w:tcPr>
          <w:p w14:paraId="55A2DADF" w14:textId="77777777" w:rsidR="002915AD" w:rsidRPr="00C26455" w:rsidRDefault="000939D1">
            <w:pPr>
              <w:pStyle w:val="aff6"/>
            </w:pPr>
            <w:r w:rsidRPr="00C26455">
              <w:rPr>
                <w:rFonts w:hint="eastAsia"/>
              </w:rPr>
              <w:t>25</w:t>
            </w:r>
          </w:p>
        </w:tc>
        <w:tc>
          <w:tcPr>
            <w:tcW w:w="530" w:type="pct"/>
            <w:tcMar>
              <w:top w:w="0" w:type="dxa"/>
              <w:left w:w="0" w:type="dxa"/>
              <w:bottom w:w="0" w:type="dxa"/>
              <w:right w:w="0" w:type="dxa"/>
            </w:tcMar>
            <w:vAlign w:val="center"/>
          </w:tcPr>
          <w:p w14:paraId="63B382B0" w14:textId="77777777" w:rsidR="002915AD" w:rsidRPr="00C26455" w:rsidRDefault="000939D1">
            <w:pPr>
              <w:pStyle w:val="aff6"/>
            </w:pPr>
            <w:r w:rsidRPr="00C26455">
              <w:t>硫化物</w:t>
            </w:r>
          </w:p>
        </w:tc>
        <w:tc>
          <w:tcPr>
            <w:tcW w:w="1866" w:type="pct"/>
            <w:tcMar>
              <w:top w:w="0" w:type="dxa"/>
              <w:left w:w="0" w:type="dxa"/>
              <w:bottom w:w="0" w:type="dxa"/>
              <w:right w:w="0" w:type="dxa"/>
            </w:tcMar>
            <w:vAlign w:val="center"/>
          </w:tcPr>
          <w:p w14:paraId="78A9866E"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rPr>
              <w:t>《</w:t>
            </w:r>
            <w:r w:rsidRPr="00C26455">
              <w:rPr>
                <w:sz w:val="21"/>
                <w:szCs w:val="21"/>
                <w:lang w:bidi="ar"/>
              </w:rPr>
              <w:t>生活饮用水标准检验方法</w:t>
            </w:r>
            <w:r w:rsidRPr="00C26455">
              <w:rPr>
                <w:sz w:val="21"/>
                <w:szCs w:val="21"/>
                <w:lang w:bidi="ar"/>
              </w:rPr>
              <w:t xml:space="preserve"> </w:t>
            </w:r>
            <w:r w:rsidRPr="00C26455">
              <w:rPr>
                <w:sz w:val="21"/>
                <w:szCs w:val="21"/>
                <w:lang w:bidi="ar"/>
              </w:rPr>
              <w:t>无机非金属指标</w:t>
            </w:r>
            <w:r w:rsidRPr="00C26455">
              <w:rPr>
                <w:sz w:val="21"/>
                <w:szCs w:val="21"/>
              </w:rPr>
              <w:t>》</w:t>
            </w:r>
            <w:r w:rsidRPr="00C26455">
              <w:rPr>
                <w:sz w:val="21"/>
                <w:szCs w:val="21"/>
                <w:lang w:bidi="ar"/>
              </w:rPr>
              <w:t>（</w:t>
            </w:r>
            <w:r w:rsidRPr="00C26455">
              <w:rPr>
                <w:sz w:val="21"/>
                <w:szCs w:val="21"/>
                <w:lang w:bidi="ar"/>
              </w:rPr>
              <w:t xml:space="preserve">6.1 </w:t>
            </w:r>
            <w:r w:rsidRPr="00C26455">
              <w:rPr>
                <w:sz w:val="21"/>
                <w:szCs w:val="21"/>
                <w:lang w:bidi="ar"/>
              </w:rPr>
              <w:t>硫化物</w:t>
            </w:r>
            <w:r w:rsidRPr="00C26455">
              <w:rPr>
                <w:sz w:val="21"/>
                <w:szCs w:val="21"/>
                <w:lang w:bidi="ar"/>
              </w:rPr>
              <w:t xml:space="preserve"> N,N-</w:t>
            </w:r>
            <w:r w:rsidRPr="00C26455">
              <w:rPr>
                <w:sz w:val="21"/>
                <w:szCs w:val="21"/>
                <w:lang w:bidi="ar"/>
              </w:rPr>
              <w:t>二乙基对苯二胺分光光度法）</w:t>
            </w:r>
          </w:p>
          <w:p w14:paraId="1A972AC4" w14:textId="77777777" w:rsidR="002915AD" w:rsidRPr="00C26455" w:rsidRDefault="000939D1">
            <w:pPr>
              <w:spacing w:line="240" w:lineRule="auto"/>
              <w:ind w:firstLineChars="0" w:firstLine="0"/>
              <w:jc w:val="center"/>
              <w:textAlignment w:val="center"/>
            </w:pPr>
            <w:r w:rsidRPr="00C26455">
              <w:rPr>
                <w:sz w:val="21"/>
                <w:szCs w:val="21"/>
                <w:lang w:bidi="ar"/>
              </w:rPr>
              <w:t>GB/T 5750.5-2006</w:t>
            </w:r>
          </w:p>
        </w:tc>
        <w:tc>
          <w:tcPr>
            <w:tcW w:w="1109" w:type="pct"/>
            <w:tcMar>
              <w:top w:w="0" w:type="dxa"/>
              <w:left w:w="0" w:type="dxa"/>
              <w:bottom w:w="0" w:type="dxa"/>
              <w:right w:w="0" w:type="dxa"/>
            </w:tcMar>
            <w:vAlign w:val="center"/>
          </w:tcPr>
          <w:p w14:paraId="34505DF9" w14:textId="77777777" w:rsidR="002915AD" w:rsidRPr="00C26455" w:rsidRDefault="000939D1">
            <w:pPr>
              <w:widowControl/>
              <w:adjustRightInd/>
              <w:spacing w:line="240" w:lineRule="auto"/>
              <w:ind w:firstLineChars="0" w:firstLine="0"/>
              <w:jc w:val="center"/>
              <w:rPr>
                <w:sz w:val="21"/>
                <w:szCs w:val="21"/>
              </w:rPr>
            </w:pPr>
            <w:r w:rsidRPr="00C26455">
              <w:rPr>
                <w:sz w:val="21"/>
                <w:szCs w:val="21"/>
              </w:rPr>
              <w:t>紫外可见分光光度计</w:t>
            </w:r>
          </w:p>
          <w:p w14:paraId="0A31D8DA" w14:textId="77777777" w:rsidR="002915AD" w:rsidRPr="00C26455" w:rsidRDefault="000939D1">
            <w:pPr>
              <w:widowControl/>
              <w:adjustRightInd/>
              <w:spacing w:line="240" w:lineRule="auto"/>
              <w:ind w:firstLineChars="0" w:firstLine="0"/>
              <w:jc w:val="center"/>
              <w:rPr>
                <w:sz w:val="21"/>
                <w:szCs w:val="21"/>
              </w:rPr>
            </w:pPr>
            <w:r w:rsidRPr="00C26455">
              <w:rPr>
                <w:sz w:val="21"/>
                <w:szCs w:val="21"/>
              </w:rPr>
              <w:t>T6</w:t>
            </w:r>
            <w:r w:rsidRPr="00C26455">
              <w:rPr>
                <w:sz w:val="21"/>
                <w:szCs w:val="21"/>
              </w:rPr>
              <w:t>新世纪</w:t>
            </w:r>
          </w:p>
          <w:p w14:paraId="3558C9EF" w14:textId="77777777" w:rsidR="002915AD" w:rsidRPr="00C26455" w:rsidRDefault="000939D1">
            <w:pPr>
              <w:widowControl/>
              <w:adjustRightInd/>
              <w:spacing w:line="240" w:lineRule="auto"/>
              <w:ind w:firstLineChars="0" w:firstLine="0"/>
              <w:jc w:val="center"/>
            </w:pPr>
            <w:r w:rsidRPr="00C26455">
              <w:rPr>
                <w:sz w:val="21"/>
                <w:szCs w:val="21"/>
              </w:rPr>
              <w:t>YFYQ-009-2020</w:t>
            </w:r>
          </w:p>
        </w:tc>
        <w:tc>
          <w:tcPr>
            <w:tcW w:w="636" w:type="pct"/>
            <w:tcMar>
              <w:top w:w="0" w:type="dxa"/>
              <w:left w:w="0" w:type="dxa"/>
              <w:bottom w:w="0" w:type="dxa"/>
              <w:right w:w="0" w:type="dxa"/>
            </w:tcMar>
            <w:vAlign w:val="center"/>
          </w:tcPr>
          <w:p w14:paraId="2A47AC25" w14:textId="77777777" w:rsidR="002915AD" w:rsidRPr="00C26455" w:rsidRDefault="000939D1">
            <w:pPr>
              <w:widowControl/>
              <w:adjustRightInd/>
              <w:spacing w:line="240" w:lineRule="auto"/>
              <w:ind w:firstLineChars="0" w:firstLine="0"/>
              <w:jc w:val="center"/>
              <w:rPr>
                <w:sz w:val="21"/>
                <w:szCs w:val="21"/>
              </w:rPr>
            </w:pPr>
            <w:r w:rsidRPr="00C26455">
              <w:rPr>
                <w:sz w:val="21"/>
                <w:szCs w:val="21"/>
              </w:rPr>
              <w:t>0.02</w:t>
            </w:r>
          </w:p>
          <w:p w14:paraId="1AA3C483" w14:textId="77777777" w:rsidR="002915AD" w:rsidRPr="00C26455" w:rsidRDefault="000939D1">
            <w:pPr>
              <w:widowControl/>
              <w:adjustRightInd/>
              <w:spacing w:line="240" w:lineRule="auto"/>
              <w:ind w:firstLineChars="0" w:firstLine="0"/>
              <w:jc w:val="center"/>
            </w:pPr>
            <w:r w:rsidRPr="00C26455">
              <w:rPr>
                <w:sz w:val="21"/>
                <w:szCs w:val="21"/>
              </w:rPr>
              <w:t>mg/L</w:t>
            </w:r>
          </w:p>
        </w:tc>
        <w:tc>
          <w:tcPr>
            <w:tcW w:w="565" w:type="pct"/>
            <w:tcMar>
              <w:top w:w="0" w:type="dxa"/>
              <w:left w:w="0" w:type="dxa"/>
              <w:bottom w:w="0" w:type="dxa"/>
              <w:right w:w="0" w:type="dxa"/>
            </w:tcMar>
            <w:vAlign w:val="center"/>
          </w:tcPr>
          <w:p w14:paraId="17B68A7E" w14:textId="77777777" w:rsidR="002915AD" w:rsidRPr="00C26455" w:rsidRDefault="000939D1">
            <w:pPr>
              <w:pStyle w:val="aff6"/>
            </w:pPr>
            <w:r w:rsidRPr="00C26455">
              <w:rPr>
                <w:rFonts w:hint="eastAsia"/>
              </w:rPr>
              <w:t>/</w:t>
            </w:r>
          </w:p>
        </w:tc>
      </w:tr>
      <w:tr w:rsidR="00C26455" w:rsidRPr="00C26455" w14:paraId="0FFF43FD" w14:textId="77777777" w:rsidTr="0018466A">
        <w:trPr>
          <w:trHeight w:val="397"/>
          <w:jc w:val="center"/>
        </w:trPr>
        <w:tc>
          <w:tcPr>
            <w:tcW w:w="294" w:type="pct"/>
            <w:tcMar>
              <w:top w:w="0" w:type="dxa"/>
              <w:left w:w="0" w:type="dxa"/>
              <w:bottom w:w="0" w:type="dxa"/>
              <w:right w:w="0" w:type="dxa"/>
            </w:tcMar>
            <w:vAlign w:val="center"/>
          </w:tcPr>
          <w:p w14:paraId="7F409424" w14:textId="77777777" w:rsidR="002915AD" w:rsidRPr="00C26455" w:rsidRDefault="000939D1">
            <w:pPr>
              <w:pStyle w:val="aff6"/>
            </w:pPr>
            <w:r w:rsidRPr="00C26455">
              <w:rPr>
                <w:rFonts w:hint="eastAsia"/>
              </w:rPr>
              <w:t>26</w:t>
            </w:r>
          </w:p>
        </w:tc>
        <w:tc>
          <w:tcPr>
            <w:tcW w:w="530" w:type="pct"/>
            <w:tcMar>
              <w:top w:w="0" w:type="dxa"/>
              <w:left w:w="0" w:type="dxa"/>
              <w:bottom w:w="0" w:type="dxa"/>
              <w:right w:w="0" w:type="dxa"/>
            </w:tcMar>
            <w:vAlign w:val="center"/>
          </w:tcPr>
          <w:p w14:paraId="6B8024C8" w14:textId="77777777" w:rsidR="002915AD" w:rsidRPr="00C26455" w:rsidRDefault="000939D1">
            <w:pPr>
              <w:pStyle w:val="aff6"/>
            </w:pPr>
            <w:r w:rsidRPr="00C26455">
              <w:t>阴离子表面活性剂</w:t>
            </w:r>
          </w:p>
        </w:tc>
        <w:tc>
          <w:tcPr>
            <w:tcW w:w="1866" w:type="pct"/>
            <w:tcMar>
              <w:top w:w="0" w:type="dxa"/>
              <w:left w:w="0" w:type="dxa"/>
              <w:bottom w:w="0" w:type="dxa"/>
              <w:right w:w="0" w:type="dxa"/>
            </w:tcMar>
            <w:vAlign w:val="center"/>
          </w:tcPr>
          <w:p w14:paraId="2E1008AA" w14:textId="77777777" w:rsidR="002915AD" w:rsidRPr="00C26455" w:rsidRDefault="000939D1">
            <w:pPr>
              <w:pStyle w:val="aff6"/>
            </w:pPr>
            <w:r w:rsidRPr="00C26455">
              <w:t>《水质</w:t>
            </w:r>
            <w:r w:rsidRPr="00C26455">
              <w:t xml:space="preserve"> </w:t>
            </w:r>
            <w:r w:rsidRPr="00C26455">
              <w:t>阴离子表面活性剂的测定</w:t>
            </w:r>
            <w:r w:rsidRPr="00C26455">
              <w:t xml:space="preserve"> </w:t>
            </w:r>
            <w:r w:rsidRPr="00C26455">
              <w:t>亚甲蓝分光光度法》</w:t>
            </w:r>
          </w:p>
          <w:p w14:paraId="38292CE9" w14:textId="77777777" w:rsidR="002915AD" w:rsidRPr="00C26455" w:rsidRDefault="000939D1">
            <w:pPr>
              <w:pStyle w:val="aff6"/>
            </w:pPr>
            <w:r w:rsidRPr="00C26455">
              <w:t>GB/T 7494-1987</w:t>
            </w:r>
          </w:p>
        </w:tc>
        <w:tc>
          <w:tcPr>
            <w:tcW w:w="1109" w:type="pct"/>
            <w:tcMar>
              <w:top w:w="0" w:type="dxa"/>
              <w:left w:w="0" w:type="dxa"/>
              <w:bottom w:w="0" w:type="dxa"/>
              <w:right w:w="0" w:type="dxa"/>
            </w:tcMar>
            <w:vAlign w:val="center"/>
          </w:tcPr>
          <w:p w14:paraId="1EACC79B" w14:textId="77777777" w:rsidR="002915AD" w:rsidRPr="00C26455" w:rsidRDefault="000939D1">
            <w:pPr>
              <w:pStyle w:val="aff6"/>
            </w:pPr>
            <w:r w:rsidRPr="00C26455">
              <w:t>紫外可见分光光度计</w:t>
            </w:r>
            <w:r w:rsidRPr="00C26455">
              <w:t>T6</w:t>
            </w:r>
            <w:r w:rsidRPr="00C26455">
              <w:t>新世纪</w:t>
            </w:r>
          </w:p>
          <w:p w14:paraId="65723A6E" w14:textId="77777777" w:rsidR="002915AD" w:rsidRPr="00C26455" w:rsidRDefault="000939D1">
            <w:pPr>
              <w:pStyle w:val="aff6"/>
            </w:pPr>
            <w:r w:rsidRPr="00C26455">
              <w:t>YFYQ-009-2020</w:t>
            </w:r>
          </w:p>
        </w:tc>
        <w:tc>
          <w:tcPr>
            <w:tcW w:w="636" w:type="pct"/>
            <w:tcMar>
              <w:top w:w="0" w:type="dxa"/>
              <w:left w:w="0" w:type="dxa"/>
              <w:bottom w:w="0" w:type="dxa"/>
              <w:right w:w="0" w:type="dxa"/>
            </w:tcMar>
            <w:vAlign w:val="center"/>
          </w:tcPr>
          <w:p w14:paraId="6A3885D8" w14:textId="77777777" w:rsidR="002915AD" w:rsidRPr="00C26455" w:rsidRDefault="000939D1">
            <w:pPr>
              <w:pStyle w:val="aff6"/>
            </w:pPr>
            <w:r w:rsidRPr="00C26455">
              <w:t>0.0</w:t>
            </w:r>
            <w:r w:rsidRPr="00C26455">
              <w:rPr>
                <w:rFonts w:hint="eastAsia"/>
              </w:rPr>
              <w:t>5</w:t>
            </w:r>
            <w:r w:rsidRPr="00C26455">
              <w:t>mg/L</w:t>
            </w:r>
          </w:p>
        </w:tc>
        <w:tc>
          <w:tcPr>
            <w:tcW w:w="565" w:type="pct"/>
            <w:tcMar>
              <w:top w:w="0" w:type="dxa"/>
              <w:left w:w="0" w:type="dxa"/>
              <w:bottom w:w="0" w:type="dxa"/>
              <w:right w:w="0" w:type="dxa"/>
            </w:tcMar>
            <w:vAlign w:val="center"/>
          </w:tcPr>
          <w:p w14:paraId="1573A14A" w14:textId="77777777" w:rsidR="002915AD" w:rsidRPr="00C26455" w:rsidRDefault="000939D1">
            <w:pPr>
              <w:pStyle w:val="aff6"/>
            </w:pPr>
            <w:r w:rsidRPr="00C26455">
              <w:rPr>
                <w:rFonts w:hint="eastAsia"/>
              </w:rPr>
              <w:t>/</w:t>
            </w:r>
          </w:p>
        </w:tc>
      </w:tr>
      <w:tr w:rsidR="00C26455" w:rsidRPr="00C26455" w14:paraId="57C02B68" w14:textId="77777777" w:rsidTr="0018466A">
        <w:trPr>
          <w:trHeight w:val="397"/>
          <w:jc w:val="center"/>
        </w:trPr>
        <w:tc>
          <w:tcPr>
            <w:tcW w:w="294" w:type="pct"/>
            <w:tcMar>
              <w:top w:w="0" w:type="dxa"/>
              <w:left w:w="0" w:type="dxa"/>
              <w:bottom w:w="0" w:type="dxa"/>
              <w:right w:w="0" w:type="dxa"/>
            </w:tcMar>
            <w:vAlign w:val="center"/>
          </w:tcPr>
          <w:p w14:paraId="4EE00BEA" w14:textId="77777777" w:rsidR="002915AD" w:rsidRPr="00C26455" w:rsidRDefault="000939D1">
            <w:pPr>
              <w:pStyle w:val="aff6"/>
            </w:pPr>
            <w:r w:rsidRPr="00C26455">
              <w:rPr>
                <w:rFonts w:hint="eastAsia"/>
              </w:rPr>
              <w:t>27</w:t>
            </w:r>
          </w:p>
        </w:tc>
        <w:tc>
          <w:tcPr>
            <w:tcW w:w="530" w:type="pct"/>
            <w:tcMar>
              <w:top w:w="0" w:type="dxa"/>
              <w:left w:w="0" w:type="dxa"/>
              <w:bottom w:w="0" w:type="dxa"/>
              <w:right w:w="0" w:type="dxa"/>
            </w:tcMar>
            <w:vAlign w:val="center"/>
          </w:tcPr>
          <w:p w14:paraId="0435E308" w14:textId="77777777" w:rsidR="002915AD" w:rsidRPr="00C26455" w:rsidRDefault="000939D1">
            <w:pPr>
              <w:pStyle w:val="aff6"/>
            </w:pPr>
            <w:r w:rsidRPr="00C26455">
              <w:rPr>
                <w:rFonts w:hint="eastAsia"/>
              </w:rPr>
              <w:t>铬</w:t>
            </w:r>
          </w:p>
        </w:tc>
        <w:tc>
          <w:tcPr>
            <w:tcW w:w="1866" w:type="pct"/>
            <w:tcMar>
              <w:top w:w="0" w:type="dxa"/>
              <w:left w:w="0" w:type="dxa"/>
              <w:bottom w:w="0" w:type="dxa"/>
              <w:right w:w="0" w:type="dxa"/>
            </w:tcMar>
            <w:vAlign w:val="center"/>
          </w:tcPr>
          <w:p w14:paraId="22536746" w14:textId="77777777" w:rsidR="002915AD" w:rsidRPr="00C26455" w:rsidRDefault="000939D1">
            <w:pPr>
              <w:pStyle w:val="aff6"/>
            </w:pPr>
            <w:r w:rsidRPr="00C26455">
              <w:rPr>
                <w:rFonts w:hint="eastAsia"/>
              </w:rPr>
              <w:t>《</w:t>
            </w:r>
            <w:r w:rsidRPr="00C26455">
              <w:t>水质铬的测定火焰原子吸收分光光度法</w:t>
            </w:r>
            <w:r w:rsidRPr="00C26455">
              <w:rPr>
                <w:rFonts w:hint="eastAsia"/>
              </w:rPr>
              <w:t>》</w:t>
            </w:r>
          </w:p>
          <w:p w14:paraId="74ADB933" w14:textId="77777777" w:rsidR="002915AD" w:rsidRPr="00C26455" w:rsidRDefault="000939D1">
            <w:pPr>
              <w:pStyle w:val="aff6"/>
            </w:pPr>
            <w:r w:rsidRPr="00C26455">
              <w:t>HJ 757-2015</w:t>
            </w:r>
          </w:p>
        </w:tc>
        <w:tc>
          <w:tcPr>
            <w:tcW w:w="1109" w:type="pct"/>
            <w:tcMar>
              <w:top w:w="0" w:type="dxa"/>
              <w:left w:w="0" w:type="dxa"/>
              <w:bottom w:w="0" w:type="dxa"/>
              <w:right w:w="0" w:type="dxa"/>
            </w:tcMar>
            <w:vAlign w:val="center"/>
          </w:tcPr>
          <w:p w14:paraId="47A6D263" w14:textId="77777777" w:rsidR="002915AD" w:rsidRPr="00C26455" w:rsidRDefault="000939D1">
            <w:pPr>
              <w:pStyle w:val="aff6"/>
            </w:pPr>
            <w:r w:rsidRPr="00C26455">
              <w:t>原子吸收分光光度</w:t>
            </w:r>
            <w:r w:rsidRPr="00C26455">
              <w:t>TAS-990AFG</w:t>
            </w:r>
          </w:p>
          <w:p w14:paraId="65E1F95A" w14:textId="77777777" w:rsidR="002915AD" w:rsidRPr="00C26455" w:rsidRDefault="000939D1">
            <w:pPr>
              <w:pStyle w:val="aff6"/>
            </w:pPr>
            <w:r w:rsidRPr="00C26455">
              <w:t>YFYQ-001-2020</w:t>
            </w:r>
          </w:p>
        </w:tc>
        <w:tc>
          <w:tcPr>
            <w:tcW w:w="636" w:type="pct"/>
            <w:tcMar>
              <w:top w:w="0" w:type="dxa"/>
              <w:left w:w="0" w:type="dxa"/>
              <w:bottom w:w="0" w:type="dxa"/>
              <w:right w:w="0" w:type="dxa"/>
            </w:tcMar>
            <w:vAlign w:val="center"/>
          </w:tcPr>
          <w:p w14:paraId="2927E649" w14:textId="77777777" w:rsidR="002915AD" w:rsidRPr="00C26455" w:rsidRDefault="000939D1">
            <w:pPr>
              <w:pStyle w:val="aff6"/>
            </w:pPr>
            <w:r w:rsidRPr="00C26455">
              <w:rPr>
                <w:rFonts w:hint="eastAsia"/>
              </w:rPr>
              <w:t>0.03</w:t>
            </w:r>
            <w:r w:rsidRPr="00C26455">
              <w:t xml:space="preserve"> mg/L</w:t>
            </w:r>
          </w:p>
        </w:tc>
        <w:tc>
          <w:tcPr>
            <w:tcW w:w="565" w:type="pct"/>
            <w:tcMar>
              <w:top w:w="0" w:type="dxa"/>
              <w:left w:w="0" w:type="dxa"/>
              <w:bottom w:w="0" w:type="dxa"/>
              <w:right w:w="0" w:type="dxa"/>
            </w:tcMar>
            <w:vAlign w:val="center"/>
          </w:tcPr>
          <w:p w14:paraId="7ABA4A45" w14:textId="77777777" w:rsidR="002915AD" w:rsidRPr="00C26455" w:rsidRDefault="002915AD">
            <w:pPr>
              <w:pStyle w:val="aff6"/>
            </w:pPr>
          </w:p>
        </w:tc>
      </w:tr>
      <w:tr w:rsidR="00C26455" w:rsidRPr="00C26455" w14:paraId="7824EEBC" w14:textId="77777777" w:rsidTr="0018466A">
        <w:trPr>
          <w:trHeight w:val="397"/>
          <w:jc w:val="center"/>
        </w:trPr>
        <w:tc>
          <w:tcPr>
            <w:tcW w:w="294" w:type="pct"/>
            <w:tcMar>
              <w:top w:w="0" w:type="dxa"/>
              <w:left w:w="0" w:type="dxa"/>
              <w:bottom w:w="0" w:type="dxa"/>
              <w:right w:w="0" w:type="dxa"/>
            </w:tcMar>
            <w:vAlign w:val="center"/>
          </w:tcPr>
          <w:p w14:paraId="024E15D1" w14:textId="77777777" w:rsidR="002915AD" w:rsidRPr="00C26455" w:rsidRDefault="000939D1">
            <w:pPr>
              <w:pStyle w:val="aff6"/>
            </w:pPr>
            <w:r w:rsidRPr="00C26455">
              <w:rPr>
                <w:rFonts w:hint="eastAsia"/>
              </w:rPr>
              <w:t>28</w:t>
            </w:r>
          </w:p>
        </w:tc>
        <w:tc>
          <w:tcPr>
            <w:tcW w:w="530" w:type="pct"/>
            <w:tcMar>
              <w:top w:w="0" w:type="dxa"/>
              <w:left w:w="0" w:type="dxa"/>
              <w:bottom w:w="0" w:type="dxa"/>
              <w:right w:w="0" w:type="dxa"/>
            </w:tcMar>
            <w:vAlign w:val="center"/>
          </w:tcPr>
          <w:p w14:paraId="08A7AF06" w14:textId="77777777" w:rsidR="002915AD" w:rsidRPr="00C26455" w:rsidRDefault="000939D1">
            <w:pPr>
              <w:pStyle w:val="aff6"/>
            </w:pPr>
            <w:r w:rsidRPr="00C26455">
              <w:rPr>
                <w:rFonts w:hint="eastAsia"/>
              </w:rPr>
              <w:t>六价铬</w:t>
            </w:r>
          </w:p>
        </w:tc>
        <w:tc>
          <w:tcPr>
            <w:tcW w:w="1866" w:type="pct"/>
            <w:tcMar>
              <w:top w:w="0" w:type="dxa"/>
              <w:left w:w="0" w:type="dxa"/>
              <w:bottom w:w="0" w:type="dxa"/>
              <w:right w:w="0" w:type="dxa"/>
            </w:tcMar>
            <w:vAlign w:val="center"/>
          </w:tcPr>
          <w:p w14:paraId="23F22039" w14:textId="77777777" w:rsidR="002915AD" w:rsidRPr="00C26455" w:rsidRDefault="000939D1">
            <w:pPr>
              <w:pStyle w:val="aff6"/>
            </w:pPr>
            <w:r w:rsidRPr="00C26455">
              <w:rPr>
                <w:rFonts w:hint="eastAsia"/>
              </w:rPr>
              <w:t>《</w:t>
            </w:r>
            <w:r w:rsidRPr="00C26455">
              <w:t>水质六价铬的测定二苯碳酰二肼分光光度法</w:t>
            </w:r>
            <w:r w:rsidRPr="00C26455">
              <w:rPr>
                <w:rFonts w:hint="eastAsia"/>
              </w:rPr>
              <w:t>》</w:t>
            </w:r>
          </w:p>
          <w:p w14:paraId="1ACAE72B" w14:textId="77777777" w:rsidR="002915AD" w:rsidRPr="00C26455" w:rsidRDefault="000939D1">
            <w:pPr>
              <w:pStyle w:val="aff6"/>
            </w:pPr>
            <w:r w:rsidRPr="00C26455">
              <w:t>GB/T 7467-1987</w:t>
            </w:r>
          </w:p>
        </w:tc>
        <w:tc>
          <w:tcPr>
            <w:tcW w:w="1109" w:type="pct"/>
            <w:tcMar>
              <w:top w:w="0" w:type="dxa"/>
              <w:left w:w="0" w:type="dxa"/>
              <w:bottom w:w="0" w:type="dxa"/>
              <w:right w:w="0" w:type="dxa"/>
            </w:tcMar>
            <w:vAlign w:val="center"/>
          </w:tcPr>
          <w:p w14:paraId="75131740" w14:textId="77777777" w:rsidR="002915AD" w:rsidRPr="00C26455" w:rsidRDefault="000939D1">
            <w:pPr>
              <w:pStyle w:val="aff6"/>
            </w:pPr>
            <w:r w:rsidRPr="00C26455">
              <w:t>紫外可见分光光度计</w:t>
            </w:r>
            <w:r w:rsidRPr="00C26455">
              <w:t>/T6</w:t>
            </w:r>
            <w:r w:rsidRPr="00C26455">
              <w:t>新世纪</w:t>
            </w:r>
          </w:p>
          <w:p w14:paraId="786FE466" w14:textId="77777777" w:rsidR="002915AD" w:rsidRPr="00C26455" w:rsidRDefault="000939D1">
            <w:pPr>
              <w:pStyle w:val="aff6"/>
            </w:pPr>
            <w:r w:rsidRPr="00C26455">
              <w:rPr>
                <w:lang w:bidi="ar"/>
              </w:rPr>
              <w:t>YFYQ-009-2020</w:t>
            </w:r>
          </w:p>
        </w:tc>
        <w:tc>
          <w:tcPr>
            <w:tcW w:w="636" w:type="pct"/>
            <w:tcMar>
              <w:top w:w="0" w:type="dxa"/>
              <w:left w:w="0" w:type="dxa"/>
              <w:bottom w:w="0" w:type="dxa"/>
              <w:right w:w="0" w:type="dxa"/>
            </w:tcMar>
            <w:vAlign w:val="center"/>
          </w:tcPr>
          <w:p w14:paraId="779A2618" w14:textId="77777777" w:rsidR="002915AD" w:rsidRPr="00C26455" w:rsidRDefault="000939D1">
            <w:pPr>
              <w:pStyle w:val="aff6"/>
            </w:pPr>
            <w:r w:rsidRPr="00C26455">
              <w:t>/</w:t>
            </w:r>
          </w:p>
        </w:tc>
        <w:tc>
          <w:tcPr>
            <w:tcW w:w="565" w:type="pct"/>
            <w:tcMar>
              <w:top w:w="0" w:type="dxa"/>
              <w:left w:w="0" w:type="dxa"/>
              <w:bottom w:w="0" w:type="dxa"/>
              <w:right w:w="0" w:type="dxa"/>
            </w:tcMar>
            <w:vAlign w:val="center"/>
          </w:tcPr>
          <w:p w14:paraId="6FB46F76" w14:textId="77777777" w:rsidR="002915AD" w:rsidRPr="00C26455" w:rsidRDefault="000939D1">
            <w:pPr>
              <w:pStyle w:val="aff6"/>
            </w:pPr>
            <w:r w:rsidRPr="00C26455">
              <w:rPr>
                <w:rFonts w:hint="eastAsia"/>
              </w:rPr>
              <w:t>0.004</w:t>
            </w:r>
            <w:r w:rsidRPr="00C26455">
              <w:t>mg/L</w:t>
            </w:r>
          </w:p>
        </w:tc>
      </w:tr>
      <w:tr w:rsidR="00C26455" w:rsidRPr="00C26455" w14:paraId="37998788" w14:textId="77777777" w:rsidTr="0018466A">
        <w:trPr>
          <w:trHeight w:val="397"/>
          <w:jc w:val="center"/>
        </w:trPr>
        <w:tc>
          <w:tcPr>
            <w:tcW w:w="294" w:type="pct"/>
            <w:tcMar>
              <w:top w:w="0" w:type="dxa"/>
              <w:left w:w="0" w:type="dxa"/>
              <w:bottom w:w="0" w:type="dxa"/>
              <w:right w:w="0" w:type="dxa"/>
            </w:tcMar>
            <w:vAlign w:val="center"/>
          </w:tcPr>
          <w:p w14:paraId="3BE79FA7" w14:textId="77777777" w:rsidR="002915AD" w:rsidRPr="00C26455" w:rsidRDefault="000939D1">
            <w:pPr>
              <w:pStyle w:val="aff6"/>
            </w:pPr>
            <w:r w:rsidRPr="00C26455">
              <w:rPr>
                <w:rFonts w:hint="eastAsia"/>
              </w:rPr>
              <w:t>29</w:t>
            </w:r>
          </w:p>
        </w:tc>
        <w:tc>
          <w:tcPr>
            <w:tcW w:w="530" w:type="pct"/>
            <w:tcMar>
              <w:top w:w="0" w:type="dxa"/>
              <w:left w:w="0" w:type="dxa"/>
              <w:bottom w:w="0" w:type="dxa"/>
              <w:right w:w="0" w:type="dxa"/>
            </w:tcMar>
            <w:vAlign w:val="center"/>
          </w:tcPr>
          <w:p w14:paraId="3FE49F29" w14:textId="77777777" w:rsidR="002915AD" w:rsidRPr="00C26455" w:rsidRDefault="000939D1">
            <w:pPr>
              <w:ind w:firstLineChars="0" w:firstLine="0"/>
              <w:jc w:val="center"/>
            </w:pPr>
            <w:r w:rsidRPr="00C26455">
              <w:rPr>
                <w:sz w:val="21"/>
                <w:szCs w:val="21"/>
              </w:rPr>
              <w:t>氟化物</w:t>
            </w:r>
          </w:p>
        </w:tc>
        <w:tc>
          <w:tcPr>
            <w:tcW w:w="1866" w:type="pct"/>
            <w:tcMar>
              <w:top w:w="0" w:type="dxa"/>
              <w:left w:w="0" w:type="dxa"/>
              <w:bottom w:w="0" w:type="dxa"/>
              <w:right w:w="0" w:type="dxa"/>
            </w:tcMar>
            <w:vAlign w:val="center"/>
          </w:tcPr>
          <w:p w14:paraId="40BACB66"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lang w:bidi="ar"/>
              </w:rPr>
              <w:t>《生活饮用水标准检验方法</w:t>
            </w:r>
            <w:r w:rsidRPr="00C26455">
              <w:rPr>
                <w:sz w:val="21"/>
                <w:szCs w:val="21"/>
                <w:lang w:bidi="ar"/>
              </w:rPr>
              <w:t xml:space="preserve"> </w:t>
            </w:r>
            <w:r w:rsidRPr="00C26455">
              <w:rPr>
                <w:sz w:val="21"/>
                <w:szCs w:val="21"/>
                <w:lang w:bidi="ar"/>
              </w:rPr>
              <w:t>无机非金属指标》（</w:t>
            </w:r>
            <w:r w:rsidRPr="00C26455">
              <w:rPr>
                <w:sz w:val="21"/>
                <w:szCs w:val="21"/>
                <w:lang w:bidi="ar"/>
              </w:rPr>
              <w:t xml:space="preserve">4.1 </w:t>
            </w:r>
            <w:r w:rsidRPr="00C26455">
              <w:rPr>
                <w:sz w:val="21"/>
                <w:szCs w:val="21"/>
                <w:lang w:bidi="ar"/>
              </w:rPr>
              <w:t>氰化物</w:t>
            </w:r>
            <w:r w:rsidRPr="00C26455">
              <w:rPr>
                <w:sz w:val="21"/>
                <w:szCs w:val="21"/>
                <w:lang w:bidi="ar"/>
              </w:rPr>
              <w:t xml:space="preserve"> </w:t>
            </w:r>
            <w:r w:rsidRPr="00C26455">
              <w:rPr>
                <w:sz w:val="21"/>
                <w:szCs w:val="21"/>
                <w:lang w:bidi="ar"/>
              </w:rPr>
              <w:t>异烟酸</w:t>
            </w:r>
            <w:r w:rsidRPr="00C26455">
              <w:rPr>
                <w:sz w:val="21"/>
                <w:szCs w:val="21"/>
                <w:lang w:bidi="ar"/>
              </w:rPr>
              <w:t>-</w:t>
            </w:r>
            <w:r w:rsidRPr="00C26455">
              <w:rPr>
                <w:sz w:val="21"/>
                <w:szCs w:val="21"/>
                <w:lang w:bidi="ar"/>
              </w:rPr>
              <w:t>吡唑酮分光光度法）</w:t>
            </w:r>
          </w:p>
          <w:p w14:paraId="5919EA49" w14:textId="77777777" w:rsidR="002915AD" w:rsidRPr="00C26455" w:rsidRDefault="000939D1">
            <w:pPr>
              <w:spacing w:line="240" w:lineRule="auto"/>
              <w:ind w:firstLineChars="0" w:firstLine="0"/>
              <w:jc w:val="center"/>
              <w:textAlignment w:val="center"/>
            </w:pPr>
            <w:r w:rsidRPr="00C26455">
              <w:rPr>
                <w:sz w:val="21"/>
                <w:szCs w:val="21"/>
                <w:lang w:bidi="ar"/>
              </w:rPr>
              <w:t>GB/T 5750.5-2006</w:t>
            </w:r>
          </w:p>
        </w:tc>
        <w:tc>
          <w:tcPr>
            <w:tcW w:w="1109" w:type="pct"/>
            <w:tcMar>
              <w:top w:w="0" w:type="dxa"/>
              <w:left w:w="0" w:type="dxa"/>
              <w:bottom w:w="0" w:type="dxa"/>
              <w:right w:w="0" w:type="dxa"/>
            </w:tcMar>
            <w:vAlign w:val="center"/>
          </w:tcPr>
          <w:p w14:paraId="523DD161" w14:textId="77777777" w:rsidR="002915AD" w:rsidRPr="00C26455" w:rsidRDefault="000939D1">
            <w:pPr>
              <w:spacing w:line="240" w:lineRule="auto"/>
              <w:ind w:firstLineChars="0" w:firstLine="0"/>
              <w:jc w:val="center"/>
              <w:textAlignment w:val="center"/>
            </w:pPr>
            <w:r w:rsidRPr="00C26455">
              <w:rPr>
                <w:sz w:val="21"/>
                <w:szCs w:val="21"/>
                <w:lang w:bidi="ar"/>
              </w:rPr>
              <w:t>紫外可见分光光度计</w:t>
            </w:r>
            <w:r w:rsidRPr="00C26455">
              <w:rPr>
                <w:sz w:val="21"/>
                <w:szCs w:val="21"/>
                <w:lang w:bidi="ar"/>
              </w:rPr>
              <w:t>T6</w:t>
            </w:r>
            <w:r w:rsidRPr="00C26455">
              <w:rPr>
                <w:sz w:val="21"/>
                <w:szCs w:val="21"/>
                <w:lang w:bidi="ar"/>
              </w:rPr>
              <w:t>新世纪</w:t>
            </w:r>
            <w:r w:rsidRPr="00C26455">
              <w:rPr>
                <w:sz w:val="21"/>
                <w:szCs w:val="21"/>
                <w:lang w:bidi="ar"/>
              </w:rPr>
              <w:t>YFYQ-009-2020</w:t>
            </w:r>
          </w:p>
        </w:tc>
        <w:tc>
          <w:tcPr>
            <w:tcW w:w="636" w:type="pct"/>
            <w:tcMar>
              <w:top w:w="0" w:type="dxa"/>
              <w:left w:w="0" w:type="dxa"/>
              <w:bottom w:w="0" w:type="dxa"/>
              <w:right w:w="0" w:type="dxa"/>
            </w:tcMar>
            <w:vAlign w:val="center"/>
          </w:tcPr>
          <w:p w14:paraId="28964E6E" w14:textId="77777777" w:rsidR="002915AD" w:rsidRPr="00C26455" w:rsidRDefault="000939D1">
            <w:pPr>
              <w:spacing w:line="240" w:lineRule="auto"/>
              <w:ind w:firstLineChars="0" w:firstLine="0"/>
              <w:jc w:val="center"/>
              <w:textAlignment w:val="center"/>
            </w:pPr>
            <w:r w:rsidRPr="00C26455">
              <w:rPr>
                <w:sz w:val="21"/>
                <w:szCs w:val="21"/>
              </w:rPr>
              <w:t>/</w:t>
            </w:r>
          </w:p>
        </w:tc>
        <w:tc>
          <w:tcPr>
            <w:tcW w:w="565" w:type="pct"/>
            <w:tcMar>
              <w:top w:w="0" w:type="dxa"/>
              <w:left w:w="0" w:type="dxa"/>
              <w:bottom w:w="0" w:type="dxa"/>
              <w:right w:w="0" w:type="dxa"/>
            </w:tcMar>
            <w:vAlign w:val="center"/>
          </w:tcPr>
          <w:p w14:paraId="294BA3C9"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0.002</w:t>
            </w:r>
          </w:p>
          <w:p w14:paraId="55D716FB" w14:textId="77777777" w:rsidR="002915AD" w:rsidRPr="00C26455" w:rsidRDefault="000939D1">
            <w:pPr>
              <w:spacing w:line="240" w:lineRule="auto"/>
              <w:ind w:firstLineChars="0" w:firstLine="0"/>
              <w:jc w:val="center"/>
              <w:textAlignment w:val="center"/>
            </w:pPr>
            <w:r w:rsidRPr="00C26455">
              <w:rPr>
                <w:sz w:val="21"/>
                <w:szCs w:val="21"/>
              </w:rPr>
              <w:t>mg/L</w:t>
            </w:r>
          </w:p>
        </w:tc>
      </w:tr>
      <w:tr w:rsidR="00C26455" w:rsidRPr="00C26455" w14:paraId="30FB0496" w14:textId="77777777" w:rsidTr="0018466A">
        <w:trPr>
          <w:trHeight w:val="397"/>
          <w:jc w:val="center"/>
        </w:trPr>
        <w:tc>
          <w:tcPr>
            <w:tcW w:w="294" w:type="pct"/>
            <w:tcMar>
              <w:top w:w="0" w:type="dxa"/>
              <w:left w:w="0" w:type="dxa"/>
              <w:bottom w:w="0" w:type="dxa"/>
              <w:right w:w="0" w:type="dxa"/>
            </w:tcMar>
            <w:vAlign w:val="center"/>
          </w:tcPr>
          <w:p w14:paraId="17F138E9" w14:textId="77777777" w:rsidR="002915AD" w:rsidRPr="00C26455" w:rsidRDefault="000939D1">
            <w:pPr>
              <w:pStyle w:val="aff6"/>
            </w:pPr>
            <w:r w:rsidRPr="00C26455">
              <w:rPr>
                <w:rFonts w:hint="eastAsia"/>
              </w:rPr>
              <w:t>30</w:t>
            </w:r>
          </w:p>
        </w:tc>
        <w:tc>
          <w:tcPr>
            <w:tcW w:w="530" w:type="pct"/>
            <w:tcMar>
              <w:top w:w="0" w:type="dxa"/>
              <w:left w:w="0" w:type="dxa"/>
              <w:bottom w:w="0" w:type="dxa"/>
              <w:right w:w="0" w:type="dxa"/>
            </w:tcMar>
            <w:vAlign w:val="center"/>
          </w:tcPr>
          <w:p w14:paraId="1C210795" w14:textId="77777777" w:rsidR="002915AD" w:rsidRPr="00C26455" w:rsidRDefault="000939D1">
            <w:pPr>
              <w:ind w:firstLineChars="0" w:firstLine="0"/>
              <w:jc w:val="center"/>
              <w:rPr>
                <w:sz w:val="21"/>
                <w:szCs w:val="21"/>
              </w:rPr>
            </w:pPr>
            <w:r w:rsidRPr="00C26455">
              <w:rPr>
                <w:sz w:val="21"/>
                <w:szCs w:val="21"/>
              </w:rPr>
              <w:t>镉</w:t>
            </w:r>
          </w:p>
        </w:tc>
        <w:tc>
          <w:tcPr>
            <w:tcW w:w="1866" w:type="pct"/>
            <w:tcMar>
              <w:top w:w="0" w:type="dxa"/>
              <w:left w:w="0" w:type="dxa"/>
              <w:bottom w:w="0" w:type="dxa"/>
              <w:right w:w="0" w:type="dxa"/>
            </w:tcMar>
            <w:vAlign w:val="center"/>
          </w:tcPr>
          <w:p w14:paraId="3A2C96CD"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lang w:bidi="ar"/>
              </w:rPr>
              <w:t>《生活饮用水标准检验方法</w:t>
            </w:r>
            <w:r w:rsidRPr="00C26455">
              <w:rPr>
                <w:sz w:val="21"/>
                <w:szCs w:val="21"/>
                <w:lang w:bidi="ar"/>
              </w:rPr>
              <w:t xml:space="preserve"> </w:t>
            </w:r>
            <w:r w:rsidRPr="00C26455">
              <w:rPr>
                <w:sz w:val="21"/>
                <w:szCs w:val="21"/>
                <w:lang w:bidi="ar"/>
              </w:rPr>
              <w:t>金属指标》（</w:t>
            </w:r>
            <w:r w:rsidRPr="00C26455">
              <w:rPr>
                <w:sz w:val="21"/>
                <w:szCs w:val="21"/>
                <w:lang w:bidi="ar"/>
              </w:rPr>
              <w:t xml:space="preserve">9.1 </w:t>
            </w:r>
            <w:r w:rsidRPr="00C26455">
              <w:rPr>
                <w:sz w:val="21"/>
                <w:szCs w:val="21"/>
                <w:lang w:bidi="ar"/>
              </w:rPr>
              <w:t>镉</w:t>
            </w:r>
            <w:r w:rsidRPr="00C26455">
              <w:rPr>
                <w:sz w:val="21"/>
                <w:szCs w:val="21"/>
                <w:lang w:bidi="ar"/>
              </w:rPr>
              <w:t xml:space="preserve"> </w:t>
            </w:r>
            <w:r w:rsidRPr="00C26455">
              <w:rPr>
                <w:sz w:val="21"/>
                <w:szCs w:val="21"/>
                <w:lang w:bidi="ar"/>
              </w:rPr>
              <w:t>无火焰原子吸收分光光度法）</w:t>
            </w:r>
          </w:p>
          <w:p w14:paraId="5BA20EBD"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lang w:bidi="ar"/>
              </w:rPr>
              <w:t>GB/T 5750.6-2006</w:t>
            </w:r>
          </w:p>
        </w:tc>
        <w:tc>
          <w:tcPr>
            <w:tcW w:w="1109" w:type="pct"/>
            <w:tcMar>
              <w:top w:w="0" w:type="dxa"/>
              <w:left w:w="0" w:type="dxa"/>
              <w:bottom w:w="0" w:type="dxa"/>
              <w:right w:w="0" w:type="dxa"/>
            </w:tcMar>
            <w:vAlign w:val="center"/>
          </w:tcPr>
          <w:p w14:paraId="731C4173" w14:textId="77777777" w:rsidR="002915AD" w:rsidRPr="00C26455" w:rsidRDefault="000939D1">
            <w:pPr>
              <w:widowControl/>
              <w:adjustRightInd/>
              <w:spacing w:line="240" w:lineRule="auto"/>
              <w:ind w:firstLineChars="0" w:firstLine="0"/>
              <w:jc w:val="center"/>
              <w:rPr>
                <w:sz w:val="21"/>
                <w:szCs w:val="21"/>
              </w:rPr>
            </w:pPr>
            <w:r w:rsidRPr="00C26455">
              <w:rPr>
                <w:sz w:val="21"/>
                <w:szCs w:val="21"/>
              </w:rPr>
              <w:t>紫外可见分光光度计</w:t>
            </w:r>
          </w:p>
          <w:p w14:paraId="1E07BBFC" w14:textId="77777777" w:rsidR="002915AD" w:rsidRPr="00C26455" w:rsidRDefault="000939D1">
            <w:pPr>
              <w:widowControl/>
              <w:adjustRightInd/>
              <w:spacing w:line="240" w:lineRule="auto"/>
              <w:ind w:firstLineChars="0" w:firstLine="0"/>
              <w:jc w:val="center"/>
              <w:rPr>
                <w:sz w:val="21"/>
                <w:szCs w:val="21"/>
              </w:rPr>
            </w:pPr>
            <w:r w:rsidRPr="00C26455">
              <w:rPr>
                <w:sz w:val="21"/>
                <w:szCs w:val="21"/>
              </w:rPr>
              <w:t>T6</w:t>
            </w:r>
            <w:r w:rsidRPr="00C26455">
              <w:rPr>
                <w:sz w:val="21"/>
                <w:szCs w:val="21"/>
              </w:rPr>
              <w:t>新世纪</w:t>
            </w:r>
          </w:p>
          <w:p w14:paraId="29C378E8"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rPr>
              <w:t>YFYQ-009-2020</w:t>
            </w:r>
          </w:p>
        </w:tc>
        <w:tc>
          <w:tcPr>
            <w:tcW w:w="636" w:type="pct"/>
            <w:tcMar>
              <w:top w:w="0" w:type="dxa"/>
              <w:left w:w="0" w:type="dxa"/>
              <w:bottom w:w="0" w:type="dxa"/>
              <w:right w:w="0" w:type="dxa"/>
            </w:tcMar>
            <w:vAlign w:val="center"/>
          </w:tcPr>
          <w:p w14:paraId="4B022543"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w:t>
            </w:r>
          </w:p>
        </w:tc>
        <w:tc>
          <w:tcPr>
            <w:tcW w:w="565" w:type="pct"/>
            <w:tcMar>
              <w:top w:w="0" w:type="dxa"/>
              <w:left w:w="0" w:type="dxa"/>
              <w:bottom w:w="0" w:type="dxa"/>
              <w:right w:w="0" w:type="dxa"/>
            </w:tcMar>
            <w:vAlign w:val="center"/>
          </w:tcPr>
          <w:p w14:paraId="2C5C5209"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0.5</w:t>
            </w:r>
          </w:p>
          <w:p w14:paraId="6CC3DCD0"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μg/L</w:t>
            </w:r>
          </w:p>
        </w:tc>
      </w:tr>
      <w:tr w:rsidR="00C26455" w:rsidRPr="00C26455" w14:paraId="746A380B" w14:textId="77777777" w:rsidTr="0018466A">
        <w:trPr>
          <w:trHeight w:val="397"/>
          <w:jc w:val="center"/>
        </w:trPr>
        <w:tc>
          <w:tcPr>
            <w:tcW w:w="294" w:type="pct"/>
            <w:tcMar>
              <w:top w:w="0" w:type="dxa"/>
              <w:left w:w="0" w:type="dxa"/>
              <w:bottom w:w="0" w:type="dxa"/>
              <w:right w:w="0" w:type="dxa"/>
            </w:tcMar>
            <w:vAlign w:val="center"/>
          </w:tcPr>
          <w:p w14:paraId="74130BD8" w14:textId="55545C93" w:rsidR="002915AD" w:rsidRPr="00C26455" w:rsidRDefault="000939D1">
            <w:pPr>
              <w:pStyle w:val="aff6"/>
            </w:pPr>
            <w:r w:rsidRPr="00C26455">
              <w:rPr>
                <w:rFonts w:hint="eastAsia"/>
              </w:rPr>
              <w:t>3</w:t>
            </w:r>
            <w:r w:rsidR="0018466A">
              <w:rPr>
                <w:rFonts w:hint="eastAsia"/>
              </w:rPr>
              <w:t>1</w:t>
            </w:r>
          </w:p>
        </w:tc>
        <w:tc>
          <w:tcPr>
            <w:tcW w:w="530" w:type="pct"/>
            <w:tcMar>
              <w:top w:w="0" w:type="dxa"/>
              <w:left w:w="0" w:type="dxa"/>
              <w:bottom w:w="0" w:type="dxa"/>
              <w:right w:w="0" w:type="dxa"/>
            </w:tcMar>
            <w:vAlign w:val="center"/>
          </w:tcPr>
          <w:p w14:paraId="19BA4300" w14:textId="77777777" w:rsidR="002915AD" w:rsidRPr="00C26455" w:rsidRDefault="000939D1">
            <w:pPr>
              <w:ind w:firstLineChars="0" w:firstLine="0"/>
              <w:jc w:val="center"/>
              <w:rPr>
                <w:sz w:val="21"/>
                <w:szCs w:val="21"/>
              </w:rPr>
            </w:pPr>
            <w:r w:rsidRPr="00C26455">
              <w:rPr>
                <w:sz w:val="21"/>
                <w:szCs w:val="21"/>
              </w:rPr>
              <w:t>氰化物</w:t>
            </w:r>
          </w:p>
        </w:tc>
        <w:tc>
          <w:tcPr>
            <w:tcW w:w="1866" w:type="pct"/>
            <w:tcMar>
              <w:top w:w="0" w:type="dxa"/>
              <w:left w:w="0" w:type="dxa"/>
              <w:bottom w:w="0" w:type="dxa"/>
              <w:right w:w="0" w:type="dxa"/>
            </w:tcMar>
            <w:vAlign w:val="center"/>
          </w:tcPr>
          <w:p w14:paraId="19A90F46"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lang w:bidi="ar"/>
              </w:rPr>
              <w:t>《生活饮用水标准检验方法</w:t>
            </w:r>
            <w:r w:rsidRPr="00C26455">
              <w:rPr>
                <w:sz w:val="21"/>
                <w:szCs w:val="21"/>
                <w:lang w:bidi="ar"/>
              </w:rPr>
              <w:t xml:space="preserve"> </w:t>
            </w:r>
            <w:r w:rsidRPr="00C26455">
              <w:rPr>
                <w:sz w:val="21"/>
                <w:szCs w:val="21"/>
                <w:lang w:bidi="ar"/>
              </w:rPr>
              <w:t>无机非金属指标》（</w:t>
            </w:r>
            <w:r w:rsidRPr="00C26455">
              <w:rPr>
                <w:sz w:val="21"/>
                <w:szCs w:val="21"/>
                <w:lang w:bidi="ar"/>
              </w:rPr>
              <w:t xml:space="preserve">4.1 </w:t>
            </w:r>
            <w:r w:rsidRPr="00C26455">
              <w:rPr>
                <w:sz w:val="21"/>
                <w:szCs w:val="21"/>
                <w:lang w:bidi="ar"/>
              </w:rPr>
              <w:t>氰化物</w:t>
            </w:r>
            <w:r w:rsidRPr="00C26455">
              <w:rPr>
                <w:sz w:val="21"/>
                <w:szCs w:val="21"/>
                <w:lang w:bidi="ar"/>
              </w:rPr>
              <w:t xml:space="preserve"> </w:t>
            </w:r>
            <w:r w:rsidRPr="00C26455">
              <w:rPr>
                <w:sz w:val="21"/>
                <w:szCs w:val="21"/>
                <w:lang w:bidi="ar"/>
              </w:rPr>
              <w:t>异烟酸</w:t>
            </w:r>
            <w:r w:rsidRPr="00C26455">
              <w:rPr>
                <w:sz w:val="21"/>
                <w:szCs w:val="21"/>
                <w:lang w:bidi="ar"/>
              </w:rPr>
              <w:t>-</w:t>
            </w:r>
            <w:r w:rsidRPr="00C26455">
              <w:rPr>
                <w:sz w:val="21"/>
                <w:szCs w:val="21"/>
                <w:lang w:bidi="ar"/>
              </w:rPr>
              <w:t>吡唑酮分光光度法）</w:t>
            </w:r>
          </w:p>
          <w:p w14:paraId="05BBB3B8"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lang w:bidi="ar"/>
              </w:rPr>
              <w:t>GB/T 5750.5-2006</w:t>
            </w:r>
          </w:p>
        </w:tc>
        <w:tc>
          <w:tcPr>
            <w:tcW w:w="1109" w:type="pct"/>
            <w:tcMar>
              <w:top w:w="0" w:type="dxa"/>
              <w:left w:w="0" w:type="dxa"/>
              <w:bottom w:w="0" w:type="dxa"/>
              <w:right w:w="0" w:type="dxa"/>
            </w:tcMar>
            <w:vAlign w:val="center"/>
          </w:tcPr>
          <w:p w14:paraId="0CEA51AB" w14:textId="77777777" w:rsidR="002915AD" w:rsidRPr="00C26455" w:rsidRDefault="000939D1">
            <w:pPr>
              <w:spacing w:line="240" w:lineRule="auto"/>
              <w:ind w:firstLineChars="0" w:firstLine="0"/>
              <w:jc w:val="center"/>
              <w:textAlignment w:val="center"/>
              <w:rPr>
                <w:sz w:val="21"/>
                <w:szCs w:val="21"/>
                <w:lang w:bidi="ar"/>
              </w:rPr>
            </w:pPr>
            <w:r w:rsidRPr="00C26455">
              <w:rPr>
                <w:sz w:val="21"/>
                <w:szCs w:val="21"/>
                <w:lang w:bidi="ar"/>
              </w:rPr>
              <w:t>紫外可见分光光度计</w:t>
            </w:r>
            <w:r w:rsidRPr="00C26455">
              <w:rPr>
                <w:sz w:val="21"/>
                <w:szCs w:val="21"/>
                <w:lang w:bidi="ar"/>
              </w:rPr>
              <w:t>T6</w:t>
            </w:r>
            <w:r w:rsidRPr="00C26455">
              <w:rPr>
                <w:sz w:val="21"/>
                <w:szCs w:val="21"/>
                <w:lang w:bidi="ar"/>
              </w:rPr>
              <w:t>新世纪</w:t>
            </w:r>
            <w:r w:rsidRPr="00C26455">
              <w:rPr>
                <w:sz w:val="21"/>
                <w:szCs w:val="21"/>
                <w:lang w:bidi="ar"/>
              </w:rPr>
              <w:t>YFYQ-009-2020</w:t>
            </w:r>
          </w:p>
        </w:tc>
        <w:tc>
          <w:tcPr>
            <w:tcW w:w="636" w:type="pct"/>
            <w:tcMar>
              <w:top w:w="0" w:type="dxa"/>
              <w:left w:w="0" w:type="dxa"/>
              <w:bottom w:w="0" w:type="dxa"/>
              <w:right w:w="0" w:type="dxa"/>
            </w:tcMar>
            <w:vAlign w:val="center"/>
          </w:tcPr>
          <w:p w14:paraId="144BCCF7"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w:t>
            </w:r>
          </w:p>
        </w:tc>
        <w:tc>
          <w:tcPr>
            <w:tcW w:w="565" w:type="pct"/>
            <w:tcMar>
              <w:top w:w="0" w:type="dxa"/>
              <w:left w:w="0" w:type="dxa"/>
              <w:bottom w:w="0" w:type="dxa"/>
              <w:right w:w="0" w:type="dxa"/>
            </w:tcMar>
            <w:vAlign w:val="center"/>
          </w:tcPr>
          <w:p w14:paraId="3B02C9EA"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0.002</w:t>
            </w:r>
          </w:p>
          <w:p w14:paraId="7508F9F6" w14:textId="77777777" w:rsidR="002915AD" w:rsidRPr="00C26455" w:rsidRDefault="000939D1">
            <w:pPr>
              <w:spacing w:line="240" w:lineRule="auto"/>
              <w:ind w:firstLineChars="0" w:firstLine="0"/>
              <w:jc w:val="center"/>
              <w:textAlignment w:val="center"/>
              <w:rPr>
                <w:sz w:val="21"/>
                <w:szCs w:val="21"/>
              </w:rPr>
            </w:pPr>
            <w:r w:rsidRPr="00C26455">
              <w:rPr>
                <w:sz w:val="21"/>
                <w:szCs w:val="21"/>
              </w:rPr>
              <w:t>mg/L</w:t>
            </w:r>
          </w:p>
        </w:tc>
      </w:tr>
    </w:tbl>
    <w:p w14:paraId="29F4EA92" w14:textId="77777777" w:rsidR="002915AD" w:rsidRPr="00C26455" w:rsidRDefault="000939D1">
      <w:pPr>
        <w:pStyle w:val="5"/>
        <w:ind w:left="360" w:right="360" w:firstLine="241"/>
        <w:rPr>
          <w:rFonts w:ascii="宋体" w:eastAsia="宋体" w:hAnsi="宋体" w:cs="宋体"/>
        </w:rPr>
      </w:pPr>
      <w:r w:rsidRPr="00C26455">
        <w:rPr>
          <w:rFonts w:ascii="宋体" w:eastAsia="宋体" w:hAnsi="宋体" w:cs="宋体" w:hint="eastAsia"/>
        </w:rPr>
        <w:t>评价标准</w:t>
      </w:r>
    </w:p>
    <w:p w14:paraId="33D79E29" w14:textId="6AA10265" w:rsidR="002915AD" w:rsidRPr="00C26455" w:rsidRDefault="000939D1">
      <w:pPr>
        <w:pStyle w:val="aff4"/>
      </w:pPr>
      <w:r w:rsidRPr="00C26455">
        <w:rPr>
          <w:rFonts w:hint="eastAsia"/>
        </w:rPr>
        <w:t>本项目地下水现状质量评价</w:t>
      </w:r>
      <w:r w:rsidRPr="00C26455">
        <w:t>执行《地下水质量标准》（</w:t>
      </w:r>
      <w:r w:rsidRPr="00C26455">
        <w:t>GB/T14848-</w:t>
      </w:r>
      <w:r w:rsidRPr="00C26455">
        <w:rPr>
          <w:rFonts w:hint="eastAsia"/>
        </w:rPr>
        <w:t>2017</w:t>
      </w:r>
      <w:r w:rsidRPr="00C26455">
        <w:t>）中的</w:t>
      </w:r>
      <w:r w:rsidRPr="00C26455">
        <w:rPr>
          <w:rFonts w:cs="Times New Roman"/>
        </w:rPr>
        <w:t>Ⅲ</w:t>
      </w:r>
      <w:r w:rsidRPr="00C26455">
        <w:t>类标准，见</w:t>
      </w:r>
      <w:r w:rsidRPr="00C26455">
        <w:rPr>
          <w:rFonts w:hint="eastAsia"/>
        </w:rPr>
        <w:t>下</w:t>
      </w:r>
      <w:r w:rsidRPr="00C26455">
        <w:t>表。</w:t>
      </w:r>
    </w:p>
    <w:p w14:paraId="562E40EF" w14:textId="1ADF1EED" w:rsidR="002915AD" w:rsidRPr="00C26455" w:rsidRDefault="000939D1" w:rsidP="005E585E">
      <w:pPr>
        <w:pStyle w:val="24"/>
        <w:spacing w:before="240" w:after="120"/>
        <w:ind w:firstLine="482"/>
        <w:rPr>
          <w:szCs w:val="21"/>
        </w:rPr>
      </w:pPr>
      <w:r w:rsidRPr="00C26455">
        <w:t>表</w:t>
      </w:r>
      <w:r w:rsidRPr="00C26455">
        <w:rPr>
          <w:rFonts w:hint="eastAsia"/>
        </w:rPr>
        <w:t>4</w:t>
      </w:r>
      <w:r w:rsidRPr="00C26455">
        <w:t>-1</w:t>
      </w:r>
      <w:r w:rsidR="00262FC0">
        <w:rPr>
          <w:rFonts w:hint="eastAsia"/>
        </w:rPr>
        <w:t>5</w:t>
      </w:r>
      <w:r w:rsidRPr="00C26455">
        <w:rPr>
          <w:rFonts w:hint="eastAsia"/>
        </w:rPr>
        <w:t xml:space="preserve">                 </w:t>
      </w:r>
      <w:r w:rsidRPr="00C26455">
        <w:t>地下水质量标准</w:t>
      </w:r>
      <w:r w:rsidRPr="00C26455">
        <w:t xml:space="preserve">   </w:t>
      </w:r>
      <w:r w:rsidRPr="00C26455">
        <w:rPr>
          <w:rFonts w:hint="eastAsia"/>
        </w:rPr>
        <w:t xml:space="preserve">         </w:t>
      </w:r>
      <w:r w:rsidRPr="00C26455">
        <w:t xml:space="preserve">  </w:t>
      </w:r>
      <w:r w:rsidRPr="00C26455">
        <w:rPr>
          <w:szCs w:val="21"/>
        </w:rPr>
        <w:t>单位：</w:t>
      </w:r>
      <w:r w:rsidRPr="00C26455">
        <w:rPr>
          <w:szCs w:val="21"/>
        </w:rPr>
        <w:t>mg/L</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1643"/>
        <w:gridCol w:w="1201"/>
        <w:gridCol w:w="1376"/>
        <w:gridCol w:w="1307"/>
        <w:gridCol w:w="1463"/>
        <w:gridCol w:w="1302"/>
      </w:tblGrid>
      <w:tr w:rsidR="00C26455" w:rsidRPr="00C26455" w14:paraId="34C6828A" w14:textId="77777777" w:rsidTr="008930BE">
        <w:trPr>
          <w:trHeight w:val="397"/>
          <w:jc w:val="center"/>
        </w:trPr>
        <w:tc>
          <w:tcPr>
            <w:tcW w:w="991" w:type="pct"/>
            <w:vAlign w:val="center"/>
          </w:tcPr>
          <w:p w14:paraId="477DFBF9" w14:textId="77777777" w:rsidR="002915AD" w:rsidRPr="00C26455" w:rsidRDefault="000939D1">
            <w:pPr>
              <w:pStyle w:val="affa"/>
              <w:rPr>
                <w:color w:val="auto"/>
              </w:rPr>
            </w:pPr>
            <w:r w:rsidRPr="00C26455">
              <w:rPr>
                <w:color w:val="auto"/>
              </w:rPr>
              <w:t>项目</w:t>
            </w:r>
          </w:p>
        </w:tc>
        <w:tc>
          <w:tcPr>
            <w:tcW w:w="724" w:type="pct"/>
            <w:tcMar>
              <w:left w:w="0" w:type="dxa"/>
              <w:right w:w="0" w:type="dxa"/>
            </w:tcMar>
            <w:vAlign w:val="center"/>
          </w:tcPr>
          <w:p w14:paraId="47384F8E" w14:textId="77777777" w:rsidR="002915AD" w:rsidRPr="00C26455" w:rsidRDefault="000939D1">
            <w:pPr>
              <w:pStyle w:val="affa"/>
              <w:rPr>
                <w:color w:val="auto"/>
              </w:rPr>
            </w:pPr>
            <w:r w:rsidRPr="00C26455">
              <w:rPr>
                <w:rFonts w:hint="eastAsia"/>
                <w:color w:val="auto"/>
              </w:rPr>
              <w:t>Ⅲ</w:t>
            </w:r>
            <w:r w:rsidRPr="00C26455">
              <w:rPr>
                <w:color w:val="auto"/>
              </w:rPr>
              <w:t>类标准</w:t>
            </w:r>
          </w:p>
          <w:p w14:paraId="5650DB18" w14:textId="77777777" w:rsidR="002915AD" w:rsidRPr="00C26455" w:rsidRDefault="000939D1">
            <w:pPr>
              <w:pStyle w:val="affa"/>
              <w:rPr>
                <w:color w:val="auto"/>
              </w:rPr>
            </w:pPr>
            <w:r w:rsidRPr="00C26455">
              <w:rPr>
                <w:color w:val="auto"/>
              </w:rPr>
              <w:t>限值</w:t>
            </w:r>
          </w:p>
        </w:tc>
        <w:tc>
          <w:tcPr>
            <w:tcW w:w="830" w:type="pct"/>
            <w:vAlign w:val="center"/>
          </w:tcPr>
          <w:p w14:paraId="76F1FFC2" w14:textId="77777777" w:rsidR="002915AD" w:rsidRPr="00C26455" w:rsidRDefault="000939D1">
            <w:pPr>
              <w:pStyle w:val="affa"/>
              <w:rPr>
                <w:color w:val="auto"/>
              </w:rPr>
            </w:pPr>
            <w:r w:rsidRPr="00C26455">
              <w:rPr>
                <w:color w:val="auto"/>
              </w:rPr>
              <w:t>项目</w:t>
            </w:r>
          </w:p>
        </w:tc>
        <w:tc>
          <w:tcPr>
            <w:tcW w:w="788" w:type="pct"/>
            <w:vAlign w:val="center"/>
          </w:tcPr>
          <w:p w14:paraId="3CED9FBA" w14:textId="77777777" w:rsidR="002915AD" w:rsidRPr="00C26455" w:rsidRDefault="000939D1">
            <w:pPr>
              <w:pStyle w:val="affa"/>
              <w:rPr>
                <w:color w:val="auto"/>
              </w:rPr>
            </w:pPr>
            <w:r w:rsidRPr="00C26455">
              <w:rPr>
                <w:rFonts w:hint="eastAsia"/>
                <w:color w:val="auto"/>
              </w:rPr>
              <w:t>Ⅲ</w:t>
            </w:r>
            <w:r w:rsidRPr="00C26455">
              <w:rPr>
                <w:color w:val="auto"/>
              </w:rPr>
              <w:t>类标</w:t>
            </w:r>
          </w:p>
          <w:p w14:paraId="03156BEE" w14:textId="77777777" w:rsidR="002915AD" w:rsidRPr="00C26455" w:rsidRDefault="000939D1">
            <w:pPr>
              <w:pStyle w:val="affa"/>
              <w:rPr>
                <w:color w:val="auto"/>
              </w:rPr>
            </w:pPr>
            <w:r w:rsidRPr="00C26455">
              <w:rPr>
                <w:color w:val="auto"/>
              </w:rPr>
              <w:t>准限值</w:t>
            </w:r>
          </w:p>
        </w:tc>
        <w:tc>
          <w:tcPr>
            <w:tcW w:w="882" w:type="pct"/>
            <w:vAlign w:val="center"/>
          </w:tcPr>
          <w:p w14:paraId="67DA3644" w14:textId="77777777" w:rsidR="002915AD" w:rsidRPr="00C26455" w:rsidRDefault="000939D1">
            <w:pPr>
              <w:pStyle w:val="affa"/>
              <w:rPr>
                <w:color w:val="auto"/>
              </w:rPr>
            </w:pPr>
            <w:r w:rsidRPr="00C26455">
              <w:rPr>
                <w:color w:val="auto"/>
              </w:rPr>
              <w:t>项目</w:t>
            </w:r>
          </w:p>
        </w:tc>
        <w:tc>
          <w:tcPr>
            <w:tcW w:w="785" w:type="pct"/>
            <w:vAlign w:val="center"/>
          </w:tcPr>
          <w:p w14:paraId="3960C05F" w14:textId="77777777" w:rsidR="002915AD" w:rsidRPr="00C26455" w:rsidRDefault="000939D1">
            <w:pPr>
              <w:pStyle w:val="affa"/>
              <w:rPr>
                <w:color w:val="auto"/>
              </w:rPr>
            </w:pPr>
            <w:r w:rsidRPr="00C26455">
              <w:rPr>
                <w:rFonts w:hint="eastAsia"/>
                <w:color w:val="auto"/>
              </w:rPr>
              <w:t>Ⅲ</w:t>
            </w:r>
            <w:r w:rsidRPr="00C26455">
              <w:rPr>
                <w:color w:val="auto"/>
              </w:rPr>
              <w:t>类标准</w:t>
            </w:r>
          </w:p>
          <w:p w14:paraId="4FC0DC0B" w14:textId="77777777" w:rsidR="002915AD" w:rsidRPr="00C26455" w:rsidRDefault="000939D1">
            <w:pPr>
              <w:pStyle w:val="affa"/>
              <w:rPr>
                <w:color w:val="auto"/>
              </w:rPr>
            </w:pPr>
            <w:r w:rsidRPr="00C26455">
              <w:rPr>
                <w:color w:val="auto"/>
              </w:rPr>
              <w:t>限值</w:t>
            </w:r>
          </w:p>
        </w:tc>
      </w:tr>
      <w:tr w:rsidR="00C26455" w:rsidRPr="00C26455" w14:paraId="75580BDC" w14:textId="77777777" w:rsidTr="008930BE">
        <w:trPr>
          <w:trHeight w:val="397"/>
          <w:jc w:val="center"/>
        </w:trPr>
        <w:tc>
          <w:tcPr>
            <w:tcW w:w="991" w:type="pct"/>
            <w:vAlign w:val="center"/>
          </w:tcPr>
          <w:p w14:paraId="3E8ABB3B" w14:textId="77777777" w:rsidR="002915AD" w:rsidRPr="00C26455" w:rsidRDefault="000939D1">
            <w:pPr>
              <w:pStyle w:val="aff6"/>
            </w:pPr>
            <w:r w:rsidRPr="00C26455">
              <w:t>pH</w:t>
            </w:r>
          </w:p>
        </w:tc>
        <w:tc>
          <w:tcPr>
            <w:tcW w:w="724" w:type="pct"/>
            <w:vAlign w:val="center"/>
          </w:tcPr>
          <w:p w14:paraId="6B3D8AC4" w14:textId="77777777" w:rsidR="002915AD" w:rsidRPr="00C26455" w:rsidRDefault="000939D1">
            <w:pPr>
              <w:pStyle w:val="aff6"/>
            </w:pPr>
            <w:r w:rsidRPr="00C26455">
              <w:t>6.5~8.5</w:t>
            </w:r>
          </w:p>
        </w:tc>
        <w:tc>
          <w:tcPr>
            <w:tcW w:w="830" w:type="pct"/>
            <w:vAlign w:val="center"/>
          </w:tcPr>
          <w:p w14:paraId="33017438" w14:textId="77777777" w:rsidR="002915AD" w:rsidRPr="00C26455" w:rsidRDefault="000939D1">
            <w:pPr>
              <w:pStyle w:val="aff6"/>
            </w:pPr>
            <w:r w:rsidRPr="00C26455">
              <w:t>Cl</w:t>
            </w:r>
            <w:r w:rsidRPr="00C26455">
              <w:rPr>
                <w:vertAlign w:val="superscript"/>
              </w:rPr>
              <w:t>-</w:t>
            </w:r>
          </w:p>
        </w:tc>
        <w:tc>
          <w:tcPr>
            <w:tcW w:w="788" w:type="pct"/>
            <w:vAlign w:val="center"/>
          </w:tcPr>
          <w:p w14:paraId="59D45B4A" w14:textId="77777777" w:rsidR="002915AD" w:rsidRPr="00C26455" w:rsidRDefault="000939D1">
            <w:pPr>
              <w:pStyle w:val="aff6"/>
            </w:pPr>
            <w:r w:rsidRPr="00C26455">
              <w:t>250</w:t>
            </w:r>
          </w:p>
        </w:tc>
        <w:tc>
          <w:tcPr>
            <w:tcW w:w="882" w:type="pct"/>
            <w:vAlign w:val="center"/>
          </w:tcPr>
          <w:p w14:paraId="42BF02A5" w14:textId="77777777" w:rsidR="002915AD" w:rsidRPr="00C26455" w:rsidRDefault="000939D1">
            <w:pPr>
              <w:pStyle w:val="aff6"/>
            </w:pPr>
            <w:r w:rsidRPr="00C26455">
              <w:t>Na</w:t>
            </w:r>
            <w:r w:rsidRPr="00C26455">
              <w:rPr>
                <w:vertAlign w:val="superscript"/>
              </w:rPr>
              <w:t>+</w:t>
            </w:r>
          </w:p>
        </w:tc>
        <w:tc>
          <w:tcPr>
            <w:tcW w:w="785" w:type="pct"/>
            <w:vAlign w:val="center"/>
          </w:tcPr>
          <w:p w14:paraId="34D548D6" w14:textId="77777777" w:rsidR="002915AD" w:rsidRPr="00C26455" w:rsidRDefault="000939D1">
            <w:pPr>
              <w:pStyle w:val="aff6"/>
            </w:pPr>
            <w:r w:rsidRPr="00C26455">
              <w:rPr>
                <w:rFonts w:hint="eastAsia"/>
              </w:rPr>
              <w:t>/</w:t>
            </w:r>
          </w:p>
        </w:tc>
      </w:tr>
      <w:tr w:rsidR="00C26455" w:rsidRPr="00C26455" w14:paraId="64CC7374" w14:textId="77777777" w:rsidTr="008930BE">
        <w:trPr>
          <w:trHeight w:val="397"/>
          <w:jc w:val="center"/>
        </w:trPr>
        <w:tc>
          <w:tcPr>
            <w:tcW w:w="991" w:type="pct"/>
            <w:vAlign w:val="center"/>
          </w:tcPr>
          <w:p w14:paraId="4DCBFA1F" w14:textId="77777777" w:rsidR="002915AD" w:rsidRPr="00C26455" w:rsidRDefault="000939D1">
            <w:pPr>
              <w:pStyle w:val="aff6"/>
            </w:pPr>
            <w:r w:rsidRPr="00C26455">
              <w:t>总硬度</w:t>
            </w:r>
          </w:p>
        </w:tc>
        <w:tc>
          <w:tcPr>
            <w:tcW w:w="724" w:type="pct"/>
            <w:vAlign w:val="center"/>
          </w:tcPr>
          <w:p w14:paraId="25475333" w14:textId="77777777" w:rsidR="002915AD" w:rsidRPr="00C26455" w:rsidRDefault="000939D1">
            <w:pPr>
              <w:pStyle w:val="aff6"/>
            </w:pPr>
            <w:r w:rsidRPr="00C26455">
              <w:t>450</w:t>
            </w:r>
          </w:p>
        </w:tc>
        <w:tc>
          <w:tcPr>
            <w:tcW w:w="830" w:type="pct"/>
            <w:vAlign w:val="center"/>
          </w:tcPr>
          <w:p w14:paraId="3C4FA07F"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788" w:type="pct"/>
            <w:vAlign w:val="center"/>
          </w:tcPr>
          <w:p w14:paraId="55CD013A" w14:textId="77777777" w:rsidR="002915AD" w:rsidRPr="00C26455" w:rsidRDefault="000939D1">
            <w:pPr>
              <w:pStyle w:val="aff6"/>
            </w:pPr>
            <w:r w:rsidRPr="00C26455">
              <w:t>250</w:t>
            </w:r>
          </w:p>
        </w:tc>
        <w:tc>
          <w:tcPr>
            <w:tcW w:w="882" w:type="pct"/>
            <w:vAlign w:val="center"/>
          </w:tcPr>
          <w:p w14:paraId="34B4E6C9"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785" w:type="pct"/>
            <w:vAlign w:val="center"/>
          </w:tcPr>
          <w:p w14:paraId="1B068942" w14:textId="77777777" w:rsidR="002915AD" w:rsidRPr="00C26455" w:rsidRDefault="000939D1">
            <w:pPr>
              <w:pStyle w:val="aff6"/>
            </w:pPr>
            <w:r w:rsidRPr="00C26455">
              <w:t>/</w:t>
            </w:r>
          </w:p>
        </w:tc>
      </w:tr>
      <w:tr w:rsidR="00C26455" w:rsidRPr="00C26455" w14:paraId="0107EE51" w14:textId="77777777" w:rsidTr="008930BE">
        <w:trPr>
          <w:trHeight w:val="397"/>
          <w:jc w:val="center"/>
        </w:trPr>
        <w:tc>
          <w:tcPr>
            <w:tcW w:w="991" w:type="pct"/>
            <w:vAlign w:val="center"/>
          </w:tcPr>
          <w:p w14:paraId="1276181D" w14:textId="77777777" w:rsidR="002915AD" w:rsidRPr="00C26455" w:rsidRDefault="000939D1">
            <w:pPr>
              <w:pStyle w:val="aff6"/>
            </w:pPr>
            <w:r w:rsidRPr="00C26455">
              <w:rPr>
                <w:rFonts w:hint="eastAsia"/>
              </w:rPr>
              <w:lastRenderedPageBreak/>
              <w:t>耗氧量</w:t>
            </w:r>
          </w:p>
        </w:tc>
        <w:tc>
          <w:tcPr>
            <w:tcW w:w="724" w:type="pct"/>
            <w:vAlign w:val="center"/>
          </w:tcPr>
          <w:p w14:paraId="5787C462" w14:textId="77777777" w:rsidR="002915AD" w:rsidRPr="00C26455" w:rsidRDefault="000939D1">
            <w:pPr>
              <w:pStyle w:val="aff6"/>
            </w:pPr>
            <w:r w:rsidRPr="00C26455">
              <w:t>3.0</w:t>
            </w:r>
          </w:p>
        </w:tc>
        <w:tc>
          <w:tcPr>
            <w:tcW w:w="830" w:type="pct"/>
            <w:vAlign w:val="center"/>
          </w:tcPr>
          <w:p w14:paraId="0E85D81E" w14:textId="77777777" w:rsidR="002915AD" w:rsidRPr="00C26455" w:rsidRDefault="000939D1">
            <w:pPr>
              <w:pStyle w:val="aff6"/>
            </w:pPr>
            <w:r w:rsidRPr="00C26455">
              <w:t>K</w:t>
            </w:r>
            <w:r w:rsidRPr="00C26455">
              <w:rPr>
                <w:vertAlign w:val="superscript"/>
              </w:rPr>
              <w:t>+</w:t>
            </w:r>
          </w:p>
        </w:tc>
        <w:tc>
          <w:tcPr>
            <w:tcW w:w="788" w:type="pct"/>
            <w:vAlign w:val="center"/>
          </w:tcPr>
          <w:p w14:paraId="3FC0BBAF" w14:textId="77777777" w:rsidR="002915AD" w:rsidRPr="00C26455" w:rsidRDefault="000939D1">
            <w:pPr>
              <w:pStyle w:val="aff6"/>
            </w:pPr>
            <w:r w:rsidRPr="00C26455">
              <w:t>/</w:t>
            </w:r>
          </w:p>
        </w:tc>
        <w:tc>
          <w:tcPr>
            <w:tcW w:w="882" w:type="pct"/>
            <w:vAlign w:val="center"/>
          </w:tcPr>
          <w:p w14:paraId="5FECF8AC"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785" w:type="pct"/>
            <w:vAlign w:val="center"/>
          </w:tcPr>
          <w:p w14:paraId="210CBEFF" w14:textId="77777777" w:rsidR="002915AD" w:rsidRPr="00C26455" w:rsidRDefault="000939D1">
            <w:pPr>
              <w:pStyle w:val="aff6"/>
            </w:pPr>
            <w:r w:rsidRPr="00C26455">
              <w:t>/</w:t>
            </w:r>
          </w:p>
        </w:tc>
      </w:tr>
      <w:tr w:rsidR="00C26455" w:rsidRPr="00C26455" w14:paraId="448297AB" w14:textId="77777777" w:rsidTr="008930BE">
        <w:trPr>
          <w:trHeight w:val="397"/>
          <w:jc w:val="center"/>
        </w:trPr>
        <w:tc>
          <w:tcPr>
            <w:tcW w:w="991" w:type="pct"/>
            <w:vAlign w:val="center"/>
          </w:tcPr>
          <w:p w14:paraId="284E5D50" w14:textId="77777777" w:rsidR="002915AD" w:rsidRPr="00C26455" w:rsidRDefault="000939D1">
            <w:pPr>
              <w:pStyle w:val="aff6"/>
            </w:pPr>
            <w:r w:rsidRPr="00C26455">
              <w:t>氨氮</w:t>
            </w:r>
          </w:p>
        </w:tc>
        <w:tc>
          <w:tcPr>
            <w:tcW w:w="724" w:type="pct"/>
            <w:vAlign w:val="center"/>
          </w:tcPr>
          <w:p w14:paraId="615E8F44" w14:textId="77777777" w:rsidR="002915AD" w:rsidRPr="00C26455" w:rsidRDefault="000939D1">
            <w:pPr>
              <w:pStyle w:val="aff6"/>
            </w:pPr>
            <w:r w:rsidRPr="00C26455">
              <w:t>0.</w:t>
            </w:r>
            <w:r w:rsidRPr="00C26455">
              <w:rPr>
                <w:rFonts w:hint="eastAsia"/>
              </w:rPr>
              <w:t>5</w:t>
            </w:r>
          </w:p>
        </w:tc>
        <w:tc>
          <w:tcPr>
            <w:tcW w:w="830" w:type="pct"/>
            <w:vAlign w:val="center"/>
          </w:tcPr>
          <w:p w14:paraId="03AB1ACE" w14:textId="77777777" w:rsidR="002915AD" w:rsidRPr="00C26455" w:rsidRDefault="000939D1">
            <w:pPr>
              <w:pStyle w:val="aff6"/>
            </w:pPr>
            <w:r w:rsidRPr="00C26455">
              <w:t>Ca</w:t>
            </w:r>
            <w:r w:rsidRPr="00C26455">
              <w:rPr>
                <w:vertAlign w:val="superscript"/>
              </w:rPr>
              <w:t>2+</w:t>
            </w:r>
          </w:p>
        </w:tc>
        <w:tc>
          <w:tcPr>
            <w:tcW w:w="788" w:type="pct"/>
            <w:vAlign w:val="center"/>
          </w:tcPr>
          <w:p w14:paraId="56300CA1" w14:textId="77777777" w:rsidR="002915AD" w:rsidRPr="00C26455" w:rsidRDefault="000939D1">
            <w:pPr>
              <w:pStyle w:val="aff6"/>
            </w:pPr>
            <w:r w:rsidRPr="00C26455">
              <w:t>/</w:t>
            </w:r>
          </w:p>
        </w:tc>
        <w:tc>
          <w:tcPr>
            <w:tcW w:w="882" w:type="pct"/>
            <w:vAlign w:val="center"/>
          </w:tcPr>
          <w:p w14:paraId="0C615462" w14:textId="77777777" w:rsidR="002915AD" w:rsidRPr="00C26455" w:rsidRDefault="000939D1">
            <w:pPr>
              <w:pStyle w:val="aff6"/>
            </w:pPr>
            <w:r w:rsidRPr="00C26455">
              <w:t>Mg</w:t>
            </w:r>
            <w:r w:rsidR="006D5CFB" w:rsidRPr="00C26455">
              <w:rPr>
                <w:rFonts w:hint="eastAsia"/>
                <w:vertAlign w:val="superscript"/>
              </w:rPr>
              <w:t>2</w:t>
            </w:r>
            <w:r w:rsidRPr="00C26455">
              <w:rPr>
                <w:vertAlign w:val="superscript"/>
              </w:rPr>
              <w:t>+</w:t>
            </w:r>
          </w:p>
        </w:tc>
        <w:tc>
          <w:tcPr>
            <w:tcW w:w="785" w:type="pct"/>
            <w:vAlign w:val="center"/>
          </w:tcPr>
          <w:p w14:paraId="0CEEE98E" w14:textId="77777777" w:rsidR="002915AD" w:rsidRPr="00C26455" w:rsidRDefault="000939D1">
            <w:pPr>
              <w:pStyle w:val="aff6"/>
            </w:pPr>
            <w:r w:rsidRPr="00C26455">
              <w:t>/</w:t>
            </w:r>
          </w:p>
        </w:tc>
      </w:tr>
      <w:tr w:rsidR="00C26455" w:rsidRPr="00C26455" w14:paraId="77770138" w14:textId="77777777" w:rsidTr="008930BE">
        <w:trPr>
          <w:trHeight w:val="397"/>
          <w:jc w:val="center"/>
        </w:trPr>
        <w:tc>
          <w:tcPr>
            <w:tcW w:w="991" w:type="pct"/>
            <w:vAlign w:val="center"/>
          </w:tcPr>
          <w:p w14:paraId="610165F8" w14:textId="77777777" w:rsidR="002915AD" w:rsidRPr="00C26455" w:rsidRDefault="000939D1">
            <w:pPr>
              <w:pStyle w:val="aff6"/>
            </w:pPr>
            <w:r w:rsidRPr="00C26455">
              <w:t>溶解性总固体</w:t>
            </w:r>
          </w:p>
        </w:tc>
        <w:tc>
          <w:tcPr>
            <w:tcW w:w="724" w:type="pct"/>
            <w:vAlign w:val="center"/>
          </w:tcPr>
          <w:p w14:paraId="0DB1B5AF" w14:textId="77777777" w:rsidR="002915AD" w:rsidRPr="00C26455" w:rsidRDefault="000939D1">
            <w:pPr>
              <w:pStyle w:val="aff6"/>
            </w:pPr>
            <w:r w:rsidRPr="00C26455">
              <w:t>1000</w:t>
            </w:r>
          </w:p>
        </w:tc>
        <w:tc>
          <w:tcPr>
            <w:tcW w:w="830" w:type="pct"/>
            <w:vAlign w:val="center"/>
          </w:tcPr>
          <w:p w14:paraId="7593C533" w14:textId="77777777" w:rsidR="002915AD" w:rsidRPr="00C26455" w:rsidRDefault="000939D1">
            <w:pPr>
              <w:pStyle w:val="aff6"/>
            </w:pPr>
            <w:r w:rsidRPr="00C26455">
              <w:t>挥发性酚类</w:t>
            </w:r>
          </w:p>
        </w:tc>
        <w:tc>
          <w:tcPr>
            <w:tcW w:w="788" w:type="pct"/>
            <w:vAlign w:val="center"/>
          </w:tcPr>
          <w:p w14:paraId="4101326F" w14:textId="77777777" w:rsidR="002915AD" w:rsidRPr="00C26455" w:rsidRDefault="000939D1">
            <w:pPr>
              <w:pStyle w:val="aff6"/>
            </w:pPr>
            <w:r w:rsidRPr="00C26455">
              <w:rPr>
                <w:rFonts w:hint="eastAsia"/>
              </w:rPr>
              <w:t>0.002</w:t>
            </w:r>
          </w:p>
        </w:tc>
        <w:tc>
          <w:tcPr>
            <w:tcW w:w="882" w:type="pct"/>
            <w:vAlign w:val="center"/>
          </w:tcPr>
          <w:p w14:paraId="65F89E5E" w14:textId="77777777" w:rsidR="002915AD" w:rsidRPr="00C26455" w:rsidRDefault="000939D1">
            <w:pPr>
              <w:pStyle w:val="aff6"/>
            </w:pPr>
            <w:r w:rsidRPr="00C26455">
              <w:rPr>
                <w:rFonts w:hint="eastAsia"/>
              </w:rPr>
              <w:t>总大肠菌群</w:t>
            </w:r>
          </w:p>
        </w:tc>
        <w:tc>
          <w:tcPr>
            <w:tcW w:w="785" w:type="pct"/>
            <w:vAlign w:val="center"/>
          </w:tcPr>
          <w:p w14:paraId="0DE07862" w14:textId="77777777" w:rsidR="002915AD" w:rsidRPr="00C26455" w:rsidRDefault="000939D1">
            <w:pPr>
              <w:pStyle w:val="aff6"/>
            </w:pPr>
            <w:r w:rsidRPr="00C26455">
              <w:rPr>
                <w:rFonts w:hint="eastAsia"/>
              </w:rPr>
              <w:t>3</w:t>
            </w:r>
          </w:p>
        </w:tc>
      </w:tr>
      <w:tr w:rsidR="00C26455" w:rsidRPr="00C26455" w14:paraId="273355BE" w14:textId="77777777" w:rsidTr="008930BE">
        <w:trPr>
          <w:trHeight w:val="397"/>
          <w:jc w:val="center"/>
        </w:trPr>
        <w:tc>
          <w:tcPr>
            <w:tcW w:w="991" w:type="pct"/>
            <w:vAlign w:val="center"/>
          </w:tcPr>
          <w:p w14:paraId="2B76B556" w14:textId="77777777" w:rsidR="002915AD" w:rsidRPr="00C26455" w:rsidRDefault="000939D1">
            <w:pPr>
              <w:pStyle w:val="aff6"/>
            </w:pPr>
            <w:r w:rsidRPr="00C26455">
              <w:rPr>
                <w:rFonts w:hint="eastAsia"/>
              </w:rPr>
              <w:t>亚硝酸盐</w:t>
            </w:r>
          </w:p>
        </w:tc>
        <w:tc>
          <w:tcPr>
            <w:tcW w:w="724" w:type="pct"/>
            <w:vAlign w:val="center"/>
          </w:tcPr>
          <w:p w14:paraId="04175E9E" w14:textId="77777777" w:rsidR="002915AD" w:rsidRPr="00C26455" w:rsidRDefault="000939D1">
            <w:pPr>
              <w:pStyle w:val="aff6"/>
            </w:pPr>
            <w:r w:rsidRPr="00C26455">
              <w:rPr>
                <w:rFonts w:hint="eastAsia"/>
              </w:rPr>
              <w:t>1</w:t>
            </w:r>
          </w:p>
        </w:tc>
        <w:tc>
          <w:tcPr>
            <w:tcW w:w="830" w:type="pct"/>
            <w:vAlign w:val="center"/>
          </w:tcPr>
          <w:p w14:paraId="0F95739F" w14:textId="77777777" w:rsidR="002915AD" w:rsidRPr="00C26455" w:rsidRDefault="000939D1">
            <w:pPr>
              <w:pStyle w:val="aff6"/>
            </w:pPr>
            <w:r w:rsidRPr="00C26455">
              <w:t>砷</w:t>
            </w:r>
          </w:p>
        </w:tc>
        <w:tc>
          <w:tcPr>
            <w:tcW w:w="788" w:type="pct"/>
            <w:vAlign w:val="center"/>
          </w:tcPr>
          <w:p w14:paraId="73815248" w14:textId="77777777" w:rsidR="002915AD" w:rsidRPr="00C26455" w:rsidRDefault="000939D1">
            <w:pPr>
              <w:pStyle w:val="aff6"/>
            </w:pPr>
            <w:r w:rsidRPr="00C26455">
              <w:rPr>
                <w:rFonts w:hint="eastAsia"/>
              </w:rPr>
              <w:t>0.01</w:t>
            </w:r>
          </w:p>
        </w:tc>
        <w:tc>
          <w:tcPr>
            <w:tcW w:w="882" w:type="pct"/>
            <w:vAlign w:val="center"/>
          </w:tcPr>
          <w:p w14:paraId="433E84D9" w14:textId="77777777" w:rsidR="002915AD" w:rsidRPr="00C26455" w:rsidRDefault="000939D1">
            <w:pPr>
              <w:pStyle w:val="aff6"/>
            </w:pPr>
            <w:r w:rsidRPr="00C26455">
              <w:t>细菌总数</w:t>
            </w:r>
          </w:p>
        </w:tc>
        <w:tc>
          <w:tcPr>
            <w:tcW w:w="785" w:type="pct"/>
            <w:vAlign w:val="center"/>
          </w:tcPr>
          <w:p w14:paraId="507B59DD" w14:textId="77777777" w:rsidR="002915AD" w:rsidRPr="00C26455" w:rsidRDefault="000939D1">
            <w:pPr>
              <w:pStyle w:val="aff6"/>
            </w:pPr>
            <w:r w:rsidRPr="00C26455">
              <w:rPr>
                <w:rFonts w:hint="eastAsia"/>
              </w:rPr>
              <w:t>100</w:t>
            </w:r>
          </w:p>
        </w:tc>
      </w:tr>
      <w:tr w:rsidR="00C26455" w:rsidRPr="00C26455" w14:paraId="4DFFEF0F" w14:textId="77777777" w:rsidTr="008930BE">
        <w:trPr>
          <w:trHeight w:val="397"/>
          <w:jc w:val="center"/>
        </w:trPr>
        <w:tc>
          <w:tcPr>
            <w:tcW w:w="991" w:type="pct"/>
            <w:vAlign w:val="center"/>
          </w:tcPr>
          <w:p w14:paraId="776D276C" w14:textId="77777777" w:rsidR="002915AD" w:rsidRPr="00C26455" w:rsidRDefault="000939D1">
            <w:pPr>
              <w:pStyle w:val="aff6"/>
            </w:pPr>
            <w:r w:rsidRPr="00C26455">
              <w:rPr>
                <w:rFonts w:hint="eastAsia"/>
              </w:rPr>
              <w:t>硝酸盐</w:t>
            </w:r>
          </w:p>
        </w:tc>
        <w:tc>
          <w:tcPr>
            <w:tcW w:w="724" w:type="pct"/>
            <w:vAlign w:val="center"/>
          </w:tcPr>
          <w:p w14:paraId="318E4C6D" w14:textId="77777777" w:rsidR="002915AD" w:rsidRPr="00C26455" w:rsidRDefault="000939D1">
            <w:pPr>
              <w:pStyle w:val="aff6"/>
            </w:pPr>
            <w:r w:rsidRPr="00C26455">
              <w:rPr>
                <w:rFonts w:hint="eastAsia"/>
              </w:rPr>
              <w:t>20</w:t>
            </w:r>
          </w:p>
        </w:tc>
        <w:tc>
          <w:tcPr>
            <w:tcW w:w="830" w:type="pct"/>
            <w:vAlign w:val="center"/>
          </w:tcPr>
          <w:p w14:paraId="3B16C48B" w14:textId="77777777" w:rsidR="002915AD" w:rsidRPr="00C26455" w:rsidRDefault="000939D1">
            <w:pPr>
              <w:pStyle w:val="aff6"/>
            </w:pPr>
            <w:r w:rsidRPr="00C26455">
              <w:t>汞</w:t>
            </w:r>
          </w:p>
        </w:tc>
        <w:tc>
          <w:tcPr>
            <w:tcW w:w="788" w:type="pct"/>
            <w:vAlign w:val="center"/>
          </w:tcPr>
          <w:p w14:paraId="737EE541" w14:textId="77777777" w:rsidR="002915AD" w:rsidRPr="00C26455" w:rsidRDefault="000939D1">
            <w:pPr>
              <w:pStyle w:val="aff6"/>
            </w:pPr>
            <w:r w:rsidRPr="00C26455">
              <w:rPr>
                <w:rFonts w:hint="eastAsia"/>
              </w:rPr>
              <w:t>0.001</w:t>
            </w:r>
          </w:p>
        </w:tc>
        <w:tc>
          <w:tcPr>
            <w:tcW w:w="882" w:type="pct"/>
            <w:vAlign w:val="center"/>
          </w:tcPr>
          <w:p w14:paraId="662DE9DE" w14:textId="77777777" w:rsidR="002915AD" w:rsidRPr="00C26455" w:rsidRDefault="000939D1">
            <w:pPr>
              <w:pStyle w:val="aff6"/>
            </w:pPr>
            <w:r w:rsidRPr="00C26455">
              <w:t>铅</w:t>
            </w:r>
          </w:p>
        </w:tc>
        <w:tc>
          <w:tcPr>
            <w:tcW w:w="785" w:type="pct"/>
            <w:vAlign w:val="center"/>
          </w:tcPr>
          <w:p w14:paraId="0A71E236" w14:textId="77777777" w:rsidR="002915AD" w:rsidRPr="00C26455" w:rsidRDefault="000939D1">
            <w:pPr>
              <w:pStyle w:val="aff6"/>
            </w:pPr>
            <w:r w:rsidRPr="00C26455">
              <w:rPr>
                <w:rFonts w:hint="eastAsia"/>
              </w:rPr>
              <w:t>0.01</w:t>
            </w:r>
          </w:p>
        </w:tc>
      </w:tr>
      <w:tr w:rsidR="00C26455" w:rsidRPr="00C26455" w14:paraId="0493B9AC" w14:textId="77777777" w:rsidTr="008930BE">
        <w:trPr>
          <w:trHeight w:val="397"/>
          <w:jc w:val="center"/>
        </w:trPr>
        <w:tc>
          <w:tcPr>
            <w:tcW w:w="991" w:type="pct"/>
            <w:vAlign w:val="center"/>
          </w:tcPr>
          <w:p w14:paraId="6E82EA30" w14:textId="77777777" w:rsidR="002915AD" w:rsidRPr="00C26455" w:rsidRDefault="000939D1">
            <w:pPr>
              <w:pStyle w:val="aff6"/>
            </w:pPr>
            <w:r w:rsidRPr="00C26455">
              <w:rPr>
                <w:rFonts w:hint="eastAsia"/>
              </w:rPr>
              <w:t>铁</w:t>
            </w:r>
          </w:p>
        </w:tc>
        <w:tc>
          <w:tcPr>
            <w:tcW w:w="724" w:type="pct"/>
            <w:vAlign w:val="center"/>
          </w:tcPr>
          <w:p w14:paraId="2F5F282D" w14:textId="77777777" w:rsidR="002915AD" w:rsidRPr="00C26455" w:rsidRDefault="000939D1">
            <w:pPr>
              <w:pStyle w:val="aff6"/>
            </w:pPr>
            <w:r w:rsidRPr="00C26455">
              <w:rPr>
                <w:rFonts w:hint="eastAsia"/>
              </w:rPr>
              <w:t>0.3</w:t>
            </w:r>
          </w:p>
        </w:tc>
        <w:tc>
          <w:tcPr>
            <w:tcW w:w="830" w:type="pct"/>
            <w:vAlign w:val="center"/>
          </w:tcPr>
          <w:p w14:paraId="7095202F" w14:textId="77777777" w:rsidR="002915AD" w:rsidRPr="00C26455" w:rsidRDefault="000939D1">
            <w:pPr>
              <w:pStyle w:val="aff6"/>
            </w:pPr>
            <w:r w:rsidRPr="00C26455">
              <w:t>镍</w:t>
            </w:r>
          </w:p>
        </w:tc>
        <w:tc>
          <w:tcPr>
            <w:tcW w:w="788" w:type="pct"/>
            <w:vAlign w:val="center"/>
          </w:tcPr>
          <w:p w14:paraId="2400A31D" w14:textId="77777777" w:rsidR="002915AD" w:rsidRPr="00C26455" w:rsidRDefault="000939D1">
            <w:pPr>
              <w:pStyle w:val="aff6"/>
            </w:pPr>
            <w:r w:rsidRPr="00C26455">
              <w:rPr>
                <w:rFonts w:hint="eastAsia"/>
              </w:rPr>
              <w:t>0.02</w:t>
            </w:r>
          </w:p>
        </w:tc>
        <w:tc>
          <w:tcPr>
            <w:tcW w:w="882" w:type="pct"/>
            <w:vAlign w:val="center"/>
          </w:tcPr>
          <w:p w14:paraId="477E42B6" w14:textId="77777777" w:rsidR="002915AD" w:rsidRPr="00C26455" w:rsidRDefault="000939D1">
            <w:pPr>
              <w:pStyle w:val="aff6"/>
            </w:pPr>
            <w:r w:rsidRPr="00C26455">
              <w:t>硫化物</w:t>
            </w:r>
          </w:p>
        </w:tc>
        <w:tc>
          <w:tcPr>
            <w:tcW w:w="785" w:type="pct"/>
            <w:vAlign w:val="center"/>
          </w:tcPr>
          <w:p w14:paraId="51D21C47" w14:textId="77777777" w:rsidR="002915AD" w:rsidRPr="00C26455" w:rsidRDefault="000939D1">
            <w:pPr>
              <w:pStyle w:val="aff6"/>
            </w:pPr>
            <w:r w:rsidRPr="00C26455">
              <w:rPr>
                <w:rFonts w:hint="eastAsia"/>
              </w:rPr>
              <w:t>0.02</w:t>
            </w:r>
          </w:p>
        </w:tc>
      </w:tr>
      <w:tr w:rsidR="008930BE" w:rsidRPr="00C26455" w14:paraId="3BC70D21" w14:textId="77777777" w:rsidTr="008930BE">
        <w:trPr>
          <w:trHeight w:val="397"/>
          <w:jc w:val="center"/>
        </w:trPr>
        <w:tc>
          <w:tcPr>
            <w:tcW w:w="991" w:type="pct"/>
            <w:vAlign w:val="center"/>
          </w:tcPr>
          <w:p w14:paraId="3246A1D9" w14:textId="77777777" w:rsidR="008930BE" w:rsidRPr="00C26455" w:rsidRDefault="008930BE" w:rsidP="008930BE">
            <w:pPr>
              <w:pStyle w:val="aff6"/>
            </w:pPr>
            <w:r w:rsidRPr="00C26455">
              <w:t>阴离子表面活性剂</w:t>
            </w:r>
          </w:p>
        </w:tc>
        <w:tc>
          <w:tcPr>
            <w:tcW w:w="724" w:type="pct"/>
            <w:vAlign w:val="center"/>
          </w:tcPr>
          <w:p w14:paraId="5ABBDBAB" w14:textId="77777777" w:rsidR="008930BE" w:rsidRPr="00C26455" w:rsidRDefault="008930BE" w:rsidP="008930BE">
            <w:pPr>
              <w:pStyle w:val="aff6"/>
            </w:pPr>
            <w:r w:rsidRPr="00C26455">
              <w:rPr>
                <w:rFonts w:hint="eastAsia"/>
              </w:rPr>
              <w:t>0.3</w:t>
            </w:r>
          </w:p>
        </w:tc>
        <w:tc>
          <w:tcPr>
            <w:tcW w:w="830" w:type="pct"/>
            <w:vAlign w:val="center"/>
          </w:tcPr>
          <w:p w14:paraId="73E72727" w14:textId="21E2663F" w:rsidR="008930BE" w:rsidRPr="00C26455" w:rsidRDefault="008930BE" w:rsidP="008930BE">
            <w:pPr>
              <w:pStyle w:val="aff6"/>
              <w:tabs>
                <w:tab w:val="left" w:pos="525"/>
                <w:tab w:val="center" w:pos="626"/>
              </w:tabs>
            </w:pPr>
            <w:r w:rsidRPr="00C26455">
              <w:t>氟化物</w:t>
            </w:r>
          </w:p>
        </w:tc>
        <w:tc>
          <w:tcPr>
            <w:tcW w:w="788" w:type="pct"/>
            <w:vAlign w:val="center"/>
          </w:tcPr>
          <w:p w14:paraId="05D602ED" w14:textId="0579342A" w:rsidR="008930BE" w:rsidRPr="00C26455" w:rsidRDefault="008930BE" w:rsidP="008930BE">
            <w:pPr>
              <w:pStyle w:val="aff6"/>
            </w:pPr>
            <w:r w:rsidRPr="00C26455">
              <w:rPr>
                <w:rFonts w:hint="eastAsia"/>
              </w:rPr>
              <w:t>1.0</w:t>
            </w:r>
          </w:p>
        </w:tc>
        <w:tc>
          <w:tcPr>
            <w:tcW w:w="882" w:type="pct"/>
            <w:vAlign w:val="center"/>
          </w:tcPr>
          <w:p w14:paraId="7E3AE608" w14:textId="77777777" w:rsidR="008930BE" w:rsidRPr="00C26455" w:rsidRDefault="008930BE" w:rsidP="008930BE">
            <w:pPr>
              <w:pStyle w:val="aff6"/>
            </w:pPr>
            <w:r w:rsidRPr="00C26455">
              <w:t>铬</w:t>
            </w:r>
          </w:p>
        </w:tc>
        <w:tc>
          <w:tcPr>
            <w:tcW w:w="785" w:type="pct"/>
            <w:vAlign w:val="center"/>
          </w:tcPr>
          <w:p w14:paraId="3497B9FE" w14:textId="77777777" w:rsidR="008930BE" w:rsidRPr="00C26455" w:rsidRDefault="008930BE" w:rsidP="008930BE">
            <w:pPr>
              <w:pStyle w:val="aff6"/>
            </w:pPr>
            <w:r w:rsidRPr="00C26455">
              <w:rPr>
                <w:rFonts w:hint="eastAsia"/>
              </w:rPr>
              <w:t>0.05</w:t>
            </w:r>
          </w:p>
        </w:tc>
      </w:tr>
      <w:tr w:rsidR="008930BE" w:rsidRPr="00C26455" w14:paraId="76F6DA00" w14:textId="77777777" w:rsidTr="008930BE">
        <w:trPr>
          <w:trHeight w:val="397"/>
          <w:jc w:val="center"/>
        </w:trPr>
        <w:tc>
          <w:tcPr>
            <w:tcW w:w="991" w:type="pct"/>
            <w:vAlign w:val="center"/>
          </w:tcPr>
          <w:p w14:paraId="5E4F8C3E" w14:textId="0CA5BBA2" w:rsidR="008930BE" w:rsidRPr="00C26455" w:rsidRDefault="008930BE" w:rsidP="008930BE">
            <w:pPr>
              <w:pStyle w:val="aff6"/>
            </w:pPr>
            <w:r w:rsidRPr="00C26455">
              <w:t>锰</w:t>
            </w:r>
          </w:p>
        </w:tc>
        <w:tc>
          <w:tcPr>
            <w:tcW w:w="724" w:type="pct"/>
            <w:vAlign w:val="center"/>
          </w:tcPr>
          <w:p w14:paraId="2CC41DE3" w14:textId="4D1BF05F" w:rsidR="008930BE" w:rsidRPr="00C26455" w:rsidRDefault="008930BE" w:rsidP="008930BE">
            <w:pPr>
              <w:pStyle w:val="aff6"/>
            </w:pPr>
            <w:r w:rsidRPr="00C26455">
              <w:rPr>
                <w:rFonts w:hint="eastAsia"/>
              </w:rPr>
              <w:t>0.1</w:t>
            </w:r>
          </w:p>
        </w:tc>
        <w:tc>
          <w:tcPr>
            <w:tcW w:w="830" w:type="pct"/>
            <w:vAlign w:val="center"/>
          </w:tcPr>
          <w:p w14:paraId="7ABB4E80" w14:textId="77777777" w:rsidR="008930BE" w:rsidRPr="00C26455" w:rsidRDefault="008930BE" w:rsidP="008930BE">
            <w:pPr>
              <w:pStyle w:val="aff6"/>
            </w:pPr>
            <w:r w:rsidRPr="00C26455">
              <w:t>氰化物</w:t>
            </w:r>
          </w:p>
        </w:tc>
        <w:tc>
          <w:tcPr>
            <w:tcW w:w="788" w:type="pct"/>
            <w:vAlign w:val="center"/>
          </w:tcPr>
          <w:p w14:paraId="7EBF77D0" w14:textId="77777777" w:rsidR="008930BE" w:rsidRPr="00C26455" w:rsidRDefault="008930BE" w:rsidP="008930BE">
            <w:pPr>
              <w:pStyle w:val="aff6"/>
            </w:pPr>
            <w:r w:rsidRPr="00C26455">
              <w:rPr>
                <w:rFonts w:hint="eastAsia"/>
              </w:rPr>
              <w:t>0.05</w:t>
            </w:r>
          </w:p>
        </w:tc>
        <w:tc>
          <w:tcPr>
            <w:tcW w:w="882" w:type="pct"/>
            <w:vAlign w:val="center"/>
          </w:tcPr>
          <w:p w14:paraId="12645562" w14:textId="77777777" w:rsidR="008930BE" w:rsidRPr="00C26455" w:rsidRDefault="008930BE" w:rsidP="008930BE">
            <w:pPr>
              <w:pStyle w:val="aff6"/>
            </w:pPr>
            <w:r w:rsidRPr="00C26455">
              <w:t>六价铬</w:t>
            </w:r>
          </w:p>
        </w:tc>
        <w:tc>
          <w:tcPr>
            <w:tcW w:w="785" w:type="pct"/>
            <w:vAlign w:val="center"/>
          </w:tcPr>
          <w:p w14:paraId="2E2C5CF4" w14:textId="77777777" w:rsidR="008930BE" w:rsidRPr="00C26455" w:rsidRDefault="008930BE" w:rsidP="008930BE">
            <w:pPr>
              <w:pStyle w:val="aff6"/>
            </w:pPr>
            <w:r w:rsidRPr="00C26455">
              <w:rPr>
                <w:rFonts w:hint="eastAsia"/>
              </w:rPr>
              <w:t>0.05</w:t>
            </w:r>
          </w:p>
        </w:tc>
      </w:tr>
      <w:tr w:rsidR="008930BE" w:rsidRPr="00C26455" w14:paraId="4FC79428" w14:textId="77777777" w:rsidTr="008930BE">
        <w:trPr>
          <w:trHeight w:val="397"/>
          <w:jc w:val="center"/>
        </w:trPr>
        <w:tc>
          <w:tcPr>
            <w:tcW w:w="991" w:type="pct"/>
            <w:vAlign w:val="center"/>
          </w:tcPr>
          <w:p w14:paraId="77161846" w14:textId="77777777" w:rsidR="008930BE" w:rsidRPr="00C26455" w:rsidRDefault="008930BE" w:rsidP="008930BE">
            <w:pPr>
              <w:pStyle w:val="aff6"/>
            </w:pPr>
            <w:r w:rsidRPr="00C26455">
              <w:t>镉</w:t>
            </w:r>
          </w:p>
        </w:tc>
        <w:tc>
          <w:tcPr>
            <w:tcW w:w="724" w:type="pct"/>
            <w:vAlign w:val="center"/>
          </w:tcPr>
          <w:p w14:paraId="25AE3363" w14:textId="77777777" w:rsidR="008930BE" w:rsidRPr="00C26455" w:rsidRDefault="008930BE" w:rsidP="008930BE">
            <w:pPr>
              <w:pStyle w:val="aff6"/>
            </w:pPr>
            <w:r w:rsidRPr="00C26455">
              <w:rPr>
                <w:rFonts w:hint="eastAsia"/>
              </w:rPr>
              <w:t>0.005</w:t>
            </w:r>
          </w:p>
        </w:tc>
        <w:tc>
          <w:tcPr>
            <w:tcW w:w="830" w:type="pct"/>
            <w:vAlign w:val="center"/>
          </w:tcPr>
          <w:p w14:paraId="26F61D7B" w14:textId="43E14108" w:rsidR="008930BE" w:rsidRPr="00C26455" w:rsidRDefault="008930BE" w:rsidP="008930BE">
            <w:pPr>
              <w:pStyle w:val="aff6"/>
            </w:pPr>
            <w:r>
              <w:rPr>
                <w:rFonts w:hint="eastAsia"/>
              </w:rPr>
              <w:t>/</w:t>
            </w:r>
          </w:p>
        </w:tc>
        <w:tc>
          <w:tcPr>
            <w:tcW w:w="788" w:type="pct"/>
            <w:vAlign w:val="center"/>
          </w:tcPr>
          <w:p w14:paraId="4AD5BA38" w14:textId="3388A58D" w:rsidR="008930BE" w:rsidRPr="00C26455" w:rsidRDefault="008930BE" w:rsidP="008930BE">
            <w:pPr>
              <w:pStyle w:val="aff6"/>
            </w:pPr>
            <w:r>
              <w:rPr>
                <w:rFonts w:hint="eastAsia"/>
              </w:rPr>
              <w:t>/</w:t>
            </w:r>
          </w:p>
        </w:tc>
        <w:tc>
          <w:tcPr>
            <w:tcW w:w="882" w:type="pct"/>
            <w:vAlign w:val="center"/>
          </w:tcPr>
          <w:p w14:paraId="0455DB93" w14:textId="1C43DD4E" w:rsidR="008930BE" w:rsidRPr="00C26455" w:rsidRDefault="008930BE" w:rsidP="008930BE">
            <w:pPr>
              <w:pStyle w:val="aff6"/>
            </w:pPr>
            <w:r>
              <w:rPr>
                <w:rFonts w:hint="eastAsia"/>
              </w:rPr>
              <w:t>/</w:t>
            </w:r>
          </w:p>
        </w:tc>
        <w:tc>
          <w:tcPr>
            <w:tcW w:w="785" w:type="pct"/>
            <w:vAlign w:val="center"/>
          </w:tcPr>
          <w:p w14:paraId="6CD55916" w14:textId="728DACF5" w:rsidR="008930BE" w:rsidRPr="00C26455" w:rsidRDefault="008930BE" w:rsidP="008930BE">
            <w:pPr>
              <w:pStyle w:val="aff6"/>
            </w:pPr>
            <w:r>
              <w:rPr>
                <w:rFonts w:hint="eastAsia"/>
              </w:rPr>
              <w:t>/</w:t>
            </w:r>
          </w:p>
        </w:tc>
      </w:tr>
    </w:tbl>
    <w:p w14:paraId="368BA36A" w14:textId="77777777" w:rsidR="002915AD" w:rsidRPr="00C26455" w:rsidRDefault="000939D1">
      <w:pPr>
        <w:pStyle w:val="5"/>
        <w:ind w:left="360" w:right="360" w:firstLine="241"/>
        <w:rPr>
          <w:rFonts w:ascii="宋体" w:eastAsia="宋体" w:hAnsi="宋体" w:cs="宋体"/>
        </w:rPr>
      </w:pPr>
      <w:r w:rsidRPr="00C26455">
        <w:rPr>
          <w:rFonts w:ascii="宋体" w:eastAsia="宋体" w:hAnsi="宋体" w:cs="宋体" w:hint="eastAsia"/>
        </w:rPr>
        <w:t>监测结果统计分析</w:t>
      </w:r>
    </w:p>
    <w:p w14:paraId="2608EE07" w14:textId="77777777" w:rsidR="002915AD" w:rsidRPr="00C26455" w:rsidRDefault="000939D1">
      <w:pPr>
        <w:pStyle w:val="aff4"/>
      </w:pPr>
      <w:r w:rsidRPr="00C26455">
        <w:rPr>
          <w:rFonts w:hint="eastAsia"/>
        </w:rPr>
        <w:t>本次评价地下水现状统计结果详见下表。</w:t>
      </w:r>
    </w:p>
    <w:p w14:paraId="3FA05830" w14:textId="5BA91998" w:rsidR="002915AD" w:rsidRPr="00C26455" w:rsidRDefault="000939D1" w:rsidP="005E585E">
      <w:pPr>
        <w:pStyle w:val="24"/>
        <w:spacing w:before="240" w:after="120"/>
        <w:ind w:firstLine="482"/>
      </w:pPr>
      <w:r w:rsidRPr="00C26455">
        <w:t>表</w:t>
      </w:r>
      <w:r w:rsidRPr="00C26455">
        <w:rPr>
          <w:rFonts w:hint="eastAsia"/>
        </w:rPr>
        <w:t>4-1</w:t>
      </w:r>
      <w:r w:rsidR="00262FC0">
        <w:rPr>
          <w:rFonts w:hint="eastAsia"/>
        </w:rPr>
        <w:t>6</w:t>
      </w:r>
      <w:r w:rsidRPr="00C26455">
        <w:rPr>
          <w:rFonts w:hint="eastAsia"/>
        </w:rPr>
        <w:t xml:space="preserve">              </w:t>
      </w:r>
      <w:r w:rsidRPr="00C26455">
        <w:t>地下水现状结果统计</w:t>
      </w:r>
      <w:r w:rsidRPr="00C26455">
        <w:rPr>
          <w:rFonts w:hint="eastAsia"/>
        </w:rPr>
        <w:t>表</w:t>
      </w:r>
      <w:r w:rsidRPr="00C26455">
        <w:rPr>
          <w:rFonts w:hint="eastAsia"/>
        </w:rPr>
        <w:t xml:space="preserve">             </w:t>
      </w:r>
      <w:r w:rsidRPr="00C26455">
        <w:t>单位：</w:t>
      </w:r>
      <w:r w:rsidRPr="00C26455">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8"/>
        <w:gridCol w:w="1955"/>
        <w:gridCol w:w="2003"/>
        <w:gridCol w:w="1405"/>
        <w:gridCol w:w="1401"/>
      </w:tblGrid>
      <w:tr w:rsidR="00C26455" w:rsidRPr="00C26455" w14:paraId="57EBA52A" w14:textId="77777777" w:rsidTr="008930BE">
        <w:trPr>
          <w:trHeight w:val="397"/>
          <w:tblHeader/>
          <w:jc w:val="center"/>
        </w:trPr>
        <w:tc>
          <w:tcPr>
            <w:tcW w:w="921" w:type="pct"/>
            <w:vAlign w:val="center"/>
          </w:tcPr>
          <w:p w14:paraId="0563F485" w14:textId="77777777" w:rsidR="002915AD" w:rsidRPr="00C26455" w:rsidRDefault="000939D1">
            <w:pPr>
              <w:pStyle w:val="affa"/>
              <w:rPr>
                <w:color w:val="auto"/>
              </w:rPr>
            </w:pPr>
            <w:r w:rsidRPr="00C26455">
              <w:rPr>
                <w:rFonts w:hint="eastAsia"/>
                <w:color w:val="auto"/>
              </w:rPr>
              <w:t>监测点位</w:t>
            </w:r>
          </w:p>
        </w:tc>
        <w:tc>
          <w:tcPr>
            <w:tcW w:w="1179" w:type="pct"/>
            <w:vAlign w:val="center"/>
          </w:tcPr>
          <w:p w14:paraId="66A845F1" w14:textId="77777777" w:rsidR="002915AD" w:rsidRPr="00C26455" w:rsidRDefault="000939D1">
            <w:pPr>
              <w:pStyle w:val="affa"/>
              <w:rPr>
                <w:color w:val="auto"/>
              </w:rPr>
            </w:pPr>
            <w:r w:rsidRPr="00C26455">
              <w:rPr>
                <w:rFonts w:hint="eastAsia"/>
                <w:color w:val="auto"/>
              </w:rPr>
              <w:t>监测因子</w:t>
            </w:r>
          </w:p>
        </w:tc>
        <w:tc>
          <w:tcPr>
            <w:tcW w:w="1208" w:type="pct"/>
            <w:vAlign w:val="center"/>
          </w:tcPr>
          <w:p w14:paraId="60900E28" w14:textId="77777777" w:rsidR="002915AD" w:rsidRPr="00C26455" w:rsidRDefault="000939D1">
            <w:pPr>
              <w:pStyle w:val="affa"/>
              <w:rPr>
                <w:color w:val="auto"/>
              </w:rPr>
            </w:pPr>
            <w:r w:rsidRPr="00C26455">
              <w:rPr>
                <w:rFonts w:hint="eastAsia"/>
                <w:color w:val="auto"/>
              </w:rPr>
              <w:t>浓度范围</w:t>
            </w:r>
          </w:p>
        </w:tc>
        <w:tc>
          <w:tcPr>
            <w:tcW w:w="847" w:type="pct"/>
            <w:vAlign w:val="center"/>
          </w:tcPr>
          <w:p w14:paraId="117C0C0C" w14:textId="77777777" w:rsidR="002915AD" w:rsidRPr="00C26455" w:rsidRDefault="000939D1">
            <w:pPr>
              <w:pStyle w:val="affa"/>
              <w:rPr>
                <w:color w:val="auto"/>
              </w:rPr>
            </w:pPr>
            <w:r w:rsidRPr="00C26455">
              <w:rPr>
                <w:rFonts w:hint="eastAsia"/>
                <w:color w:val="auto"/>
              </w:rPr>
              <w:t>标准限值</w:t>
            </w:r>
          </w:p>
        </w:tc>
        <w:tc>
          <w:tcPr>
            <w:tcW w:w="845" w:type="pct"/>
            <w:vAlign w:val="center"/>
          </w:tcPr>
          <w:p w14:paraId="5EE6D0F8" w14:textId="77777777" w:rsidR="002915AD" w:rsidRPr="00C26455" w:rsidRDefault="000939D1">
            <w:pPr>
              <w:pStyle w:val="affa"/>
              <w:rPr>
                <w:color w:val="auto"/>
              </w:rPr>
            </w:pPr>
            <w:r w:rsidRPr="00C26455">
              <w:rPr>
                <w:rFonts w:hint="eastAsia"/>
                <w:color w:val="auto"/>
              </w:rPr>
              <w:t>达标情况</w:t>
            </w:r>
          </w:p>
        </w:tc>
      </w:tr>
      <w:tr w:rsidR="00C26455" w:rsidRPr="00C26455" w14:paraId="0DD64E1E" w14:textId="77777777" w:rsidTr="008930BE">
        <w:trPr>
          <w:trHeight w:val="397"/>
          <w:jc w:val="center"/>
        </w:trPr>
        <w:tc>
          <w:tcPr>
            <w:tcW w:w="921" w:type="pct"/>
            <w:vMerge w:val="restart"/>
            <w:vAlign w:val="center"/>
          </w:tcPr>
          <w:p w14:paraId="062C2BC1" w14:textId="77777777" w:rsidR="002915AD" w:rsidRPr="00C26455" w:rsidRDefault="000939D1">
            <w:pPr>
              <w:pStyle w:val="aff6"/>
              <w:rPr>
                <w:kern w:val="2"/>
              </w:rPr>
            </w:pPr>
            <w:r w:rsidRPr="00C26455">
              <w:rPr>
                <w:rFonts w:hint="eastAsia"/>
              </w:rPr>
              <w:t>厂区</w:t>
            </w:r>
          </w:p>
        </w:tc>
        <w:tc>
          <w:tcPr>
            <w:tcW w:w="1179" w:type="pct"/>
            <w:vAlign w:val="center"/>
          </w:tcPr>
          <w:p w14:paraId="67974960" w14:textId="77777777" w:rsidR="002915AD" w:rsidRPr="00C26455" w:rsidRDefault="000939D1">
            <w:pPr>
              <w:pStyle w:val="aff6"/>
            </w:pPr>
            <w:r w:rsidRPr="00C26455">
              <w:t>pH</w:t>
            </w:r>
          </w:p>
        </w:tc>
        <w:tc>
          <w:tcPr>
            <w:tcW w:w="1208" w:type="pct"/>
            <w:vAlign w:val="center"/>
          </w:tcPr>
          <w:p w14:paraId="31E6E5E8" w14:textId="77777777" w:rsidR="002915AD" w:rsidRPr="00C26455" w:rsidRDefault="000939D1">
            <w:pPr>
              <w:pStyle w:val="aff6"/>
              <w:rPr>
                <w:kern w:val="2"/>
              </w:rPr>
            </w:pPr>
            <w:r w:rsidRPr="00C26455">
              <w:rPr>
                <w:rFonts w:hint="eastAsia"/>
                <w:kern w:val="2"/>
              </w:rPr>
              <w:t>7.1-7.2</w:t>
            </w:r>
          </w:p>
        </w:tc>
        <w:tc>
          <w:tcPr>
            <w:tcW w:w="847" w:type="pct"/>
            <w:vAlign w:val="center"/>
          </w:tcPr>
          <w:p w14:paraId="020EBCB1" w14:textId="77777777" w:rsidR="002915AD" w:rsidRPr="00C26455" w:rsidRDefault="000939D1">
            <w:pPr>
              <w:pStyle w:val="aff6"/>
              <w:rPr>
                <w:kern w:val="2"/>
                <w:highlight w:val="yellow"/>
              </w:rPr>
            </w:pPr>
            <w:r w:rsidRPr="00C26455">
              <w:t>6.5~8.5</w:t>
            </w:r>
          </w:p>
        </w:tc>
        <w:tc>
          <w:tcPr>
            <w:tcW w:w="845" w:type="pct"/>
            <w:vAlign w:val="center"/>
          </w:tcPr>
          <w:p w14:paraId="0A6989C0" w14:textId="77777777" w:rsidR="002915AD" w:rsidRPr="00C26455" w:rsidRDefault="000939D1">
            <w:pPr>
              <w:pStyle w:val="aff6"/>
            </w:pPr>
            <w:r w:rsidRPr="00C26455">
              <w:t>达标</w:t>
            </w:r>
          </w:p>
        </w:tc>
      </w:tr>
      <w:tr w:rsidR="00C26455" w:rsidRPr="00C26455" w14:paraId="60FB63CB" w14:textId="77777777" w:rsidTr="008930BE">
        <w:trPr>
          <w:trHeight w:val="397"/>
          <w:jc w:val="center"/>
        </w:trPr>
        <w:tc>
          <w:tcPr>
            <w:tcW w:w="921" w:type="pct"/>
            <w:vMerge/>
            <w:vAlign w:val="center"/>
          </w:tcPr>
          <w:p w14:paraId="717F8451" w14:textId="77777777" w:rsidR="002915AD" w:rsidRPr="00C26455" w:rsidRDefault="002915AD">
            <w:pPr>
              <w:pStyle w:val="aff6"/>
              <w:rPr>
                <w:kern w:val="2"/>
              </w:rPr>
            </w:pPr>
          </w:p>
        </w:tc>
        <w:tc>
          <w:tcPr>
            <w:tcW w:w="1179" w:type="pct"/>
            <w:vAlign w:val="center"/>
          </w:tcPr>
          <w:p w14:paraId="4404078E" w14:textId="77777777" w:rsidR="002915AD" w:rsidRPr="00C26455" w:rsidRDefault="000939D1">
            <w:pPr>
              <w:pStyle w:val="aff6"/>
            </w:pPr>
            <w:r w:rsidRPr="00C26455">
              <w:t>K</w:t>
            </w:r>
            <w:r w:rsidRPr="00C26455">
              <w:rPr>
                <w:vertAlign w:val="superscript"/>
              </w:rPr>
              <w:t>+</w:t>
            </w:r>
          </w:p>
        </w:tc>
        <w:tc>
          <w:tcPr>
            <w:tcW w:w="1208" w:type="pct"/>
            <w:vAlign w:val="center"/>
          </w:tcPr>
          <w:p w14:paraId="69A2B903" w14:textId="77777777" w:rsidR="002915AD" w:rsidRPr="00C26455" w:rsidRDefault="000939D1">
            <w:pPr>
              <w:pStyle w:val="aff6"/>
            </w:pPr>
            <w:r w:rsidRPr="00C26455">
              <w:rPr>
                <w:rFonts w:hint="eastAsia"/>
              </w:rPr>
              <w:t>1.93-1.94</w:t>
            </w:r>
          </w:p>
        </w:tc>
        <w:tc>
          <w:tcPr>
            <w:tcW w:w="847" w:type="pct"/>
            <w:vAlign w:val="center"/>
          </w:tcPr>
          <w:p w14:paraId="22A08D8B" w14:textId="77777777" w:rsidR="002915AD" w:rsidRPr="00C26455" w:rsidRDefault="000939D1">
            <w:pPr>
              <w:pStyle w:val="aff6"/>
              <w:rPr>
                <w:kern w:val="2"/>
              </w:rPr>
            </w:pPr>
            <w:r w:rsidRPr="00C26455">
              <w:t>/</w:t>
            </w:r>
          </w:p>
        </w:tc>
        <w:tc>
          <w:tcPr>
            <w:tcW w:w="845" w:type="pct"/>
            <w:vAlign w:val="center"/>
          </w:tcPr>
          <w:p w14:paraId="0462E517" w14:textId="77777777" w:rsidR="002915AD" w:rsidRPr="00C26455" w:rsidRDefault="000939D1">
            <w:pPr>
              <w:pStyle w:val="aff6"/>
            </w:pPr>
            <w:r w:rsidRPr="00C26455">
              <w:rPr>
                <w:rFonts w:hint="eastAsia"/>
              </w:rPr>
              <w:t>/</w:t>
            </w:r>
          </w:p>
        </w:tc>
      </w:tr>
      <w:tr w:rsidR="00C26455" w:rsidRPr="00C26455" w14:paraId="640CE610" w14:textId="77777777" w:rsidTr="008930BE">
        <w:trPr>
          <w:trHeight w:val="397"/>
          <w:jc w:val="center"/>
        </w:trPr>
        <w:tc>
          <w:tcPr>
            <w:tcW w:w="921" w:type="pct"/>
            <w:vMerge/>
            <w:vAlign w:val="center"/>
          </w:tcPr>
          <w:p w14:paraId="273044AE" w14:textId="77777777" w:rsidR="002915AD" w:rsidRPr="00C26455" w:rsidRDefault="002915AD">
            <w:pPr>
              <w:pStyle w:val="aff6"/>
              <w:rPr>
                <w:kern w:val="2"/>
              </w:rPr>
            </w:pPr>
          </w:p>
        </w:tc>
        <w:tc>
          <w:tcPr>
            <w:tcW w:w="1179" w:type="pct"/>
            <w:vAlign w:val="center"/>
          </w:tcPr>
          <w:p w14:paraId="01C78A33" w14:textId="77777777" w:rsidR="002915AD" w:rsidRPr="00C26455" w:rsidRDefault="000939D1">
            <w:pPr>
              <w:pStyle w:val="aff6"/>
            </w:pPr>
            <w:r w:rsidRPr="00C26455">
              <w:t>Na</w:t>
            </w:r>
            <w:r w:rsidRPr="00C26455">
              <w:rPr>
                <w:vertAlign w:val="superscript"/>
              </w:rPr>
              <w:t>+</w:t>
            </w:r>
          </w:p>
        </w:tc>
        <w:tc>
          <w:tcPr>
            <w:tcW w:w="1208" w:type="pct"/>
            <w:vAlign w:val="center"/>
          </w:tcPr>
          <w:p w14:paraId="5F0D88D6" w14:textId="77777777" w:rsidR="002915AD" w:rsidRPr="00C26455" w:rsidRDefault="000939D1">
            <w:pPr>
              <w:pStyle w:val="aff6"/>
            </w:pPr>
            <w:r w:rsidRPr="00C26455">
              <w:rPr>
                <w:rFonts w:hint="eastAsia"/>
              </w:rPr>
              <w:t>26.1-29</w:t>
            </w:r>
          </w:p>
        </w:tc>
        <w:tc>
          <w:tcPr>
            <w:tcW w:w="847" w:type="pct"/>
            <w:vAlign w:val="center"/>
          </w:tcPr>
          <w:p w14:paraId="2547706F" w14:textId="77777777" w:rsidR="002915AD" w:rsidRPr="00C26455" w:rsidRDefault="000939D1">
            <w:pPr>
              <w:pStyle w:val="aff6"/>
              <w:rPr>
                <w:kern w:val="2"/>
              </w:rPr>
            </w:pPr>
            <w:r w:rsidRPr="00C26455">
              <w:rPr>
                <w:rFonts w:hint="eastAsia"/>
              </w:rPr>
              <w:t>/</w:t>
            </w:r>
          </w:p>
        </w:tc>
        <w:tc>
          <w:tcPr>
            <w:tcW w:w="845" w:type="pct"/>
            <w:vAlign w:val="center"/>
          </w:tcPr>
          <w:p w14:paraId="40B11203" w14:textId="77777777" w:rsidR="002915AD" w:rsidRPr="00C26455" w:rsidRDefault="000939D1">
            <w:pPr>
              <w:pStyle w:val="aff6"/>
            </w:pPr>
            <w:r w:rsidRPr="00C26455">
              <w:rPr>
                <w:rFonts w:hint="eastAsia"/>
              </w:rPr>
              <w:t>/</w:t>
            </w:r>
          </w:p>
        </w:tc>
      </w:tr>
      <w:tr w:rsidR="00C26455" w:rsidRPr="00C26455" w14:paraId="4FBB04B0" w14:textId="77777777" w:rsidTr="008930BE">
        <w:trPr>
          <w:trHeight w:val="397"/>
          <w:jc w:val="center"/>
        </w:trPr>
        <w:tc>
          <w:tcPr>
            <w:tcW w:w="921" w:type="pct"/>
            <w:vMerge/>
            <w:vAlign w:val="center"/>
          </w:tcPr>
          <w:p w14:paraId="5DE2E002" w14:textId="77777777" w:rsidR="002915AD" w:rsidRPr="00C26455" w:rsidRDefault="002915AD">
            <w:pPr>
              <w:pStyle w:val="aff6"/>
              <w:rPr>
                <w:kern w:val="2"/>
              </w:rPr>
            </w:pPr>
          </w:p>
        </w:tc>
        <w:tc>
          <w:tcPr>
            <w:tcW w:w="1179" w:type="pct"/>
            <w:vAlign w:val="center"/>
          </w:tcPr>
          <w:p w14:paraId="63B891A7" w14:textId="77777777" w:rsidR="002915AD" w:rsidRPr="00C26455" w:rsidRDefault="000939D1">
            <w:pPr>
              <w:pStyle w:val="aff6"/>
            </w:pPr>
            <w:r w:rsidRPr="00C26455">
              <w:t>Ca</w:t>
            </w:r>
            <w:r w:rsidRPr="00C26455">
              <w:rPr>
                <w:vertAlign w:val="superscript"/>
              </w:rPr>
              <w:t>2+</w:t>
            </w:r>
          </w:p>
        </w:tc>
        <w:tc>
          <w:tcPr>
            <w:tcW w:w="1208" w:type="pct"/>
            <w:vAlign w:val="center"/>
          </w:tcPr>
          <w:p w14:paraId="3AB8A735" w14:textId="77777777" w:rsidR="002915AD" w:rsidRPr="00C26455" w:rsidRDefault="000939D1">
            <w:pPr>
              <w:pStyle w:val="aff6"/>
              <w:rPr>
                <w:kern w:val="2"/>
              </w:rPr>
            </w:pPr>
            <w:r w:rsidRPr="00C26455">
              <w:rPr>
                <w:rFonts w:hint="eastAsia"/>
                <w:kern w:val="2"/>
              </w:rPr>
              <w:t>18.2-18.9</w:t>
            </w:r>
          </w:p>
        </w:tc>
        <w:tc>
          <w:tcPr>
            <w:tcW w:w="847" w:type="pct"/>
            <w:vAlign w:val="center"/>
          </w:tcPr>
          <w:p w14:paraId="58F3798A" w14:textId="77777777" w:rsidR="002915AD" w:rsidRPr="00C26455" w:rsidRDefault="000939D1">
            <w:pPr>
              <w:pStyle w:val="aff6"/>
              <w:rPr>
                <w:kern w:val="2"/>
              </w:rPr>
            </w:pPr>
            <w:r w:rsidRPr="00C26455">
              <w:t>/</w:t>
            </w:r>
          </w:p>
        </w:tc>
        <w:tc>
          <w:tcPr>
            <w:tcW w:w="845" w:type="pct"/>
            <w:vAlign w:val="center"/>
          </w:tcPr>
          <w:p w14:paraId="0F8A8272" w14:textId="77777777" w:rsidR="002915AD" w:rsidRPr="00C26455" w:rsidRDefault="000939D1">
            <w:pPr>
              <w:pStyle w:val="aff6"/>
            </w:pPr>
            <w:r w:rsidRPr="00C26455">
              <w:rPr>
                <w:rFonts w:hint="eastAsia"/>
              </w:rPr>
              <w:t>/</w:t>
            </w:r>
          </w:p>
        </w:tc>
      </w:tr>
      <w:tr w:rsidR="00C26455" w:rsidRPr="00C26455" w14:paraId="21D59438" w14:textId="77777777" w:rsidTr="008930BE">
        <w:trPr>
          <w:trHeight w:val="397"/>
          <w:jc w:val="center"/>
        </w:trPr>
        <w:tc>
          <w:tcPr>
            <w:tcW w:w="921" w:type="pct"/>
            <w:vMerge/>
            <w:vAlign w:val="center"/>
          </w:tcPr>
          <w:p w14:paraId="54AFB365" w14:textId="77777777" w:rsidR="002915AD" w:rsidRPr="00C26455" w:rsidRDefault="002915AD">
            <w:pPr>
              <w:pStyle w:val="aff6"/>
              <w:rPr>
                <w:kern w:val="2"/>
              </w:rPr>
            </w:pPr>
          </w:p>
        </w:tc>
        <w:tc>
          <w:tcPr>
            <w:tcW w:w="1179" w:type="pct"/>
            <w:vAlign w:val="center"/>
          </w:tcPr>
          <w:p w14:paraId="73821343" w14:textId="77777777" w:rsidR="002915AD" w:rsidRPr="00C26455" w:rsidRDefault="000939D1">
            <w:pPr>
              <w:pStyle w:val="aff6"/>
            </w:pPr>
            <w:r w:rsidRPr="00C26455">
              <w:t>Mg</w:t>
            </w:r>
            <w:r w:rsidRPr="00C26455">
              <w:rPr>
                <w:vertAlign w:val="superscript"/>
              </w:rPr>
              <w:t>2+</w:t>
            </w:r>
          </w:p>
        </w:tc>
        <w:tc>
          <w:tcPr>
            <w:tcW w:w="1208" w:type="pct"/>
            <w:vAlign w:val="center"/>
          </w:tcPr>
          <w:p w14:paraId="6029EEEB" w14:textId="77777777" w:rsidR="002915AD" w:rsidRPr="00C26455" w:rsidRDefault="000939D1">
            <w:pPr>
              <w:pStyle w:val="aff6"/>
            </w:pPr>
            <w:r w:rsidRPr="00C26455">
              <w:rPr>
                <w:rFonts w:hint="eastAsia"/>
              </w:rPr>
              <w:t>71.3-75.1</w:t>
            </w:r>
          </w:p>
        </w:tc>
        <w:tc>
          <w:tcPr>
            <w:tcW w:w="847" w:type="pct"/>
            <w:vAlign w:val="center"/>
          </w:tcPr>
          <w:p w14:paraId="43BF97B2" w14:textId="77777777" w:rsidR="002915AD" w:rsidRPr="00C26455" w:rsidRDefault="000939D1">
            <w:pPr>
              <w:pStyle w:val="aff6"/>
              <w:rPr>
                <w:kern w:val="2"/>
              </w:rPr>
            </w:pPr>
            <w:r w:rsidRPr="00C26455">
              <w:t>/</w:t>
            </w:r>
          </w:p>
        </w:tc>
        <w:tc>
          <w:tcPr>
            <w:tcW w:w="845" w:type="pct"/>
            <w:vAlign w:val="center"/>
          </w:tcPr>
          <w:p w14:paraId="282B57D7" w14:textId="77777777" w:rsidR="002915AD" w:rsidRPr="00C26455" w:rsidRDefault="000939D1">
            <w:pPr>
              <w:pStyle w:val="aff6"/>
            </w:pPr>
            <w:r w:rsidRPr="00C26455">
              <w:rPr>
                <w:rFonts w:hint="eastAsia"/>
              </w:rPr>
              <w:t>/</w:t>
            </w:r>
          </w:p>
        </w:tc>
      </w:tr>
      <w:tr w:rsidR="00C26455" w:rsidRPr="00C26455" w14:paraId="1F2FD8E9" w14:textId="77777777" w:rsidTr="008930BE">
        <w:trPr>
          <w:trHeight w:val="397"/>
          <w:jc w:val="center"/>
        </w:trPr>
        <w:tc>
          <w:tcPr>
            <w:tcW w:w="921" w:type="pct"/>
            <w:vMerge/>
            <w:vAlign w:val="center"/>
          </w:tcPr>
          <w:p w14:paraId="19A3FC44" w14:textId="77777777" w:rsidR="002915AD" w:rsidRPr="00C26455" w:rsidRDefault="002915AD">
            <w:pPr>
              <w:pStyle w:val="aff6"/>
              <w:rPr>
                <w:kern w:val="2"/>
              </w:rPr>
            </w:pPr>
          </w:p>
        </w:tc>
        <w:tc>
          <w:tcPr>
            <w:tcW w:w="1179" w:type="pct"/>
            <w:vAlign w:val="center"/>
          </w:tcPr>
          <w:p w14:paraId="431180F7" w14:textId="77777777" w:rsidR="002915AD" w:rsidRPr="00C26455" w:rsidRDefault="000939D1">
            <w:pPr>
              <w:pStyle w:val="aff6"/>
            </w:pPr>
            <w:r w:rsidRPr="00C26455">
              <w:t>Cl</w:t>
            </w:r>
            <w:r w:rsidRPr="00C26455">
              <w:rPr>
                <w:vertAlign w:val="superscript"/>
              </w:rPr>
              <w:t>-</w:t>
            </w:r>
          </w:p>
        </w:tc>
        <w:tc>
          <w:tcPr>
            <w:tcW w:w="1208" w:type="pct"/>
            <w:vAlign w:val="center"/>
          </w:tcPr>
          <w:p w14:paraId="118D496B" w14:textId="77777777" w:rsidR="002915AD" w:rsidRPr="00C26455" w:rsidRDefault="000939D1">
            <w:pPr>
              <w:pStyle w:val="aff6"/>
              <w:rPr>
                <w:kern w:val="2"/>
              </w:rPr>
            </w:pPr>
            <w:r w:rsidRPr="00C26455">
              <w:rPr>
                <w:rFonts w:hint="eastAsia"/>
                <w:kern w:val="2"/>
              </w:rPr>
              <w:t>82.0-82.4</w:t>
            </w:r>
          </w:p>
        </w:tc>
        <w:tc>
          <w:tcPr>
            <w:tcW w:w="847" w:type="pct"/>
            <w:vAlign w:val="center"/>
          </w:tcPr>
          <w:p w14:paraId="74463E7F" w14:textId="77777777" w:rsidR="002915AD" w:rsidRPr="00C26455" w:rsidRDefault="000939D1">
            <w:pPr>
              <w:pStyle w:val="aff6"/>
              <w:rPr>
                <w:kern w:val="2"/>
              </w:rPr>
            </w:pPr>
            <w:r w:rsidRPr="00C26455">
              <w:t>250</w:t>
            </w:r>
          </w:p>
        </w:tc>
        <w:tc>
          <w:tcPr>
            <w:tcW w:w="845" w:type="pct"/>
            <w:vAlign w:val="center"/>
          </w:tcPr>
          <w:p w14:paraId="45D889EB" w14:textId="77777777" w:rsidR="002915AD" w:rsidRPr="00C26455" w:rsidRDefault="000939D1">
            <w:pPr>
              <w:pStyle w:val="aff6"/>
            </w:pPr>
            <w:r w:rsidRPr="00C26455">
              <w:t>达标</w:t>
            </w:r>
          </w:p>
        </w:tc>
      </w:tr>
      <w:tr w:rsidR="00C26455" w:rsidRPr="00C26455" w14:paraId="3683D915" w14:textId="77777777" w:rsidTr="008930BE">
        <w:trPr>
          <w:trHeight w:val="397"/>
          <w:jc w:val="center"/>
        </w:trPr>
        <w:tc>
          <w:tcPr>
            <w:tcW w:w="921" w:type="pct"/>
            <w:vMerge/>
            <w:vAlign w:val="center"/>
          </w:tcPr>
          <w:p w14:paraId="09A122A3" w14:textId="77777777" w:rsidR="002915AD" w:rsidRPr="00C26455" w:rsidRDefault="002915AD">
            <w:pPr>
              <w:pStyle w:val="aff6"/>
              <w:rPr>
                <w:kern w:val="2"/>
              </w:rPr>
            </w:pPr>
          </w:p>
        </w:tc>
        <w:tc>
          <w:tcPr>
            <w:tcW w:w="1179" w:type="pct"/>
            <w:vAlign w:val="center"/>
          </w:tcPr>
          <w:p w14:paraId="05BA7F57"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1208" w:type="pct"/>
            <w:vAlign w:val="center"/>
          </w:tcPr>
          <w:p w14:paraId="5EB3E1F4" w14:textId="77777777" w:rsidR="002915AD" w:rsidRPr="00C26455" w:rsidRDefault="000939D1">
            <w:pPr>
              <w:pStyle w:val="aff6"/>
              <w:rPr>
                <w:kern w:val="2"/>
              </w:rPr>
            </w:pPr>
            <w:r w:rsidRPr="00C26455">
              <w:rPr>
                <w:rFonts w:hint="eastAsia"/>
                <w:kern w:val="2"/>
              </w:rPr>
              <w:t>104-105</w:t>
            </w:r>
          </w:p>
        </w:tc>
        <w:tc>
          <w:tcPr>
            <w:tcW w:w="847" w:type="pct"/>
            <w:vAlign w:val="center"/>
          </w:tcPr>
          <w:p w14:paraId="35F03412" w14:textId="77777777" w:rsidR="002915AD" w:rsidRPr="00C26455" w:rsidRDefault="000939D1">
            <w:pPr>
              <w:pStyle w:val="aff6"/>
              <w:rPr>
                <w:kern w:val="2"/>
              </w:rPr>
            </w:pPr>
            <w:r w:rsidRPr="00C26455">
              <w:t>250</w:t>
            </w:r>
          </w:p>
        </w:tc>
        <w:tc>
          <w:tcPr>
            <w:tcW w:w="845" w:type="pct"/>
            <w:vAlign w:val="center"/>
          </w:tcPr>
          <w:p w14:paraId="5B0A55A1" w14:textId="77777777" w:rsidR="002915AD" w:rsidRPr="00C26455" w:rsidRDefault="000939D1">
            <w:pPr>
              <w:pStyle w:val="aff6"/>
            </w:pPr>
            <w:r w:rsidRPr="00C26455">
              <w:t>达标</w:t>
            </w:r>
          </w:p>
        </w:tc>
      </w:tr>
      <w:tr w:rsidR="00C26455" w:rsidRPr="00C26455" w14:paraId="1A697F05" w14:textId="77777777" w:rsidTr="008930BE">
        <w:trPr>
          <w:trHeight w:val="397"/>
          <w:jc w:val="center"/>
        </w:trPr>
        <w:tc>
          <w:tcPr>
            <w:tcW w:w="921" w:type="pct"/>
            <w:vMerge/>
            <w:vAlign w:val="center"/>
          </w:tcPr>
          <w:p w14:paraId="7B2BBB10" w14:textId="77777777" w:rsidR="002915AD" w:rsidRPr="00C26455" w:rsidRDefault="002915AD">
            <w:pPr>
              <w:pStyle w:val="aff6"/>
              <w:rPr>
                <w:kern w:val="2"/>
              </w:rPr>
            </w:pPr>
          </w:p>
        </w:tc>
        <w:tc>
          <w:tcPr>
            <w:tcW w:w="1179" w:type="pct"/>
            <w:vAlign w:val="center"/>
          </w:tcPr>
          <w:p w14:paraId="57B45D1B"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1208" w:type="pct"/>
            <w:vAlign w:val="center"/>
          </w:tcPr>
          <w:p w14:paraId="3D64BE3C" w14:textId="77777777" w:rsidR="002915AD" w:rsidRPr="00C26455" w:rsidRDefault="000939D1">
            <w:pPr>
              <w:pStyle w:val="aff6"/>
              <w:rPr>
                <w:kern w:val="2"/>
              </w:rPr>
            </w:pPr>
            <w:r w:rsidRPr="00C26455">
              <w:rPr>
                <w:kern w:val="2"/>
              </w:rPr>
              <w:t>未检出</w:t>
            </w:r>
          </w:p>
        </w:tc>
        <w:tc>
          <w:tcPr>
            <w:tcW w:w="847" w:type="pct"/>
            <w:vAlign w:val="center"/>
          </w:tcPr>
          <w:p w14:paraId="5CE2CD13" w14:textId="77777777" w:rsidR="002915AD" w:rsidRPr="00C26455" w:rsidRDefault="000939D1">
            <w:pPr>
              <w:pStyle w:val="aff6"/>
              <w:rPr>
                <w:kern w:val="2"/>
              </w:rPr>
            </w:pPr>
            <w:r w:rsidRPr="00C26455">
              <w:t>/</w:t>
            </w:r>
          </w:p>
        </w:tc>
        <w:tc>
          <w:tcPr>
            <w:tcW w:w="845" w:type="pct"/>
            <w:vAlign w:val="center"/>
          </w:tcPr>
          <w:p w14:paraId="03E24479" w14:textId="77777777" w:rsidR="002915AD" w:rsidRPr="00C26455" w:rsidRDefault="000939D1">
            <w:pPr>
              <w:pStyle w:val="aff6"/>
            </w:pPr>
            <w:r w:rsidRPr="00C26455">
              <w:rPr>
                <w:rFonts w:hint="eastAsia"/>
              </w:rPr>
              <w:t>/</w:t>
            </w:r>
          </w:p>
        </w:tc>
      </w:tr>
      <w:tr w:rsidR="00C26455" w:rsidRPr="00C26455" w14:paraId="06324E9F" w14:textId="77777777" w:rsidTr="008930BE">
        <w:trPr>
          <w:trHeight w:val="397"/>
          <w:jc w:val="center"/>
        </w:trPr>
        <w:tc>
          <w:tcPr>
            <w:tcW w:w="921" w:type="pct"/>
            <w:vMerge/>
            <w:vAlign w:val="center"/>
          </w:tcPr>
          <w:p w14:paraId="5C3AAAF9" w14:textId="77777777" w:rsidR="002915AD" w:rsidRPr="00C26455" w:rsidRDefault="002915AD">
            <w:pPr>
              <w:pStyle w:val="aff6"/>
              <w:rPr>
                <w:kern w:val="2"/>
              </w:rPr>
            </w:pPr>
          </w:p>
        </w:tc>
        <w:tc>
          <w:tcPr>
            <w:tcW w:w="1179" w:type="pct"/>
            <w:vAlign w:val="center"/>
          </w:tcPr>
          <w:p w14:paraId="51BDE939"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1208" w:type="pct"/>
            <w:vAlign w:val="center"/>
          </w:tcPr>
          <w:p w14:paraId="7DA91695" w14:textId="77777777" w:rsidR="002915AD" w:rsidRPr="00C26455" w:rsidRDefault="000939D1">
            <w:pPr>
              <w:pStyle w:val="aff6"/>
              <w:rPr>
                <w:kern w:val="2"/>
              </w:rPr>
            </w:pPr>
            <w:r w:rsidRPr="00C26455">
              <w:rPr>
                <w:rFonts w:hint="eastAsia"/>
                <w:kern w:val="2"/>
              </w:rPr>
              <w:t>5.22-5.52</w:t>
            </w:r>
          </w:p>
        </w:tc>
        <w:tc>
          <w:tcPr>
            <w:tcW w:w="847" w:type="pct"/>
            <w:vAlign w:val="center"/>
          </w:tcPr>
          <w:p w14:paraId="5AD43B07" w14:textId="77777777" w:rsidR="002915AD" w:rsidRPr="00C26455" w:rsidRDefault="000939D1">
            <w:pPr>
              <w:pStyle w:val="aff6"/>
              <w:rPr>
                <w:kern w:val="2"/>
              </w:rPr>
            </w:pPr>
            <w:r w:rsidRPr="00C26455">
              <w:t>/</w:t>
            </w:r>
          </w:p>
        </w:tc>
        <w:tc>
          <w:tcPr>
            <w:tcW w:w="845" w:type="pct"/>
            <w:vAlign w:val="center"/>
          </w:tcPr>
          <w:p w14:paraId="1AE960C6" w14:textId="77777777" w:rsidR="002915AD" w:rsidRPr="00C26455" w:rsidRDefault="000939D1">
            <w:pPr>
              <w:pStyle w:val="aff6"/>
            </w:pPr>
            <w:r w:rsidRPr="00C26455">
              <w:rPr>
                <w:rFonts w:hint="eastAsia"/>
              </w:rPr>
              <w:t>/</w:t>
            </w:r>
          </w:p>
        </w:tc>
      </w:tr>
      <w:tr w:rsidR="00C26455" w:rsidRPr="00C26455" w14:paraId="04C1D880" w14:textId="77777777" w:rsidTr="008930BE">
        <w:trPr>
          <w:trHeight w:val="397"/>
          <w:jc w:val="center"/>
        </w:trPr>
        <w:tc>
          <w:tcPr>
            <w:tcW w:w="921" w:type="pct"/>
            <w:vMerge/>
            <w:vAlign w:val="center"/>
          </w:tcPr>
          <w:p w14:paraId="52FED033" w14:textId="77777777" w:rsidR="002915AD" w:rsidRPr="00C26455" w:rsidRDefault="002915AD">
            <w:pPr>
              <w:pStyle w:val="aff6"/>
              <w:rPr>
                <w:kern w:val="2"/>
              </w:rPr>
            </w:pPr>
          </w:p>
        </w:tc>
        <w:tc>
          <w:tcPr>
            <w:tcW w:w="1179" w:type="pct"/>
            <w:vAlign w:val="center"/>
          </w:tcPr>
          <w:p w14:paraId="14861556" w14:textId="77777777" w:rsidR="002915AD" w:rsidRPr="00C26455" w:rsidRDefault="000939D1">
            <w:pPr>
              <w:pStyle w:val="aff6"/>
            </w:pPr>
            <w:r w:rsidRPr="00C26455">
              <w:t>总硬度</w:t>
            </w:r>
          </w:p>
        </w:tc>
        <w:tc>
          <w:tcPr>
            <w:tcW w:w="1208" w:type="pct"/>
            <w:vAlign w:val="center"/>
          </w:tcPr>
          <w:p w14:paraId="76ED51CA" w14:textId="77777777" w:rsidR="002915AD" w:rsidRPr="00C26455" w:rsidRDefault="000939D1">
            <w:pPr>
              <w:pStyle w:val="aff6"/>
              <w:rPr>
                <w:kern w:val="2"/>
              </w:rPr>
            </w:pPr>
            <w:r w:rsidRPr="00C26455">
              <w:rPr>
                <w:rFonts w:hint="eastAsia"/>
                <w:kern w:val="2"/>
              </w:rPr>
              <w:t>308-310</w:t>
            </w:r>
          </w:p>
        </w:tc>
        <w:tc>
          <w:tcPr>
            <w:tcW w:w="847" w:type="pct"/>
            <w:vAlign w:val="center"/>
          </w:tcPr>
          <w:p w14:paraId="0967B284" w14:textId="77777777" w:rsidR="002915AD" w:rsidRPr="00C26455" w:rsidRDefault="000939D1">
            <w:pPr>
              <w:pStyle w:val="aff6"/>
              <w:rPr>
                <w:kern w:val="2"/>
                <w:highlight w:val="yellow"/>
              </w:rPr>
            </w:pPr>
            <w:r w:rsidRPr="00C26455">
              <w:t>450</w:t>
            </w:r>
          </w:p>
        </w:tc>
        <w:tc>
          <w:tcPr>
            <w:tcW w:w="845" w:type="pct"/>
            <w:vAlign w:val="center"/>
          </w:tcPr>
          <w:p w14:paraId="6A381671" w14:textId="77777777" w:rsidR="002915AD" w:rsidRPr="00C26455" w:rsidRDefault="000939D1">
            <w:pPr>
              <w:pStyle w:val="aff6"/>
            </w:pPr>
            <w:r w:rsidRPr="00C26455">
              <w:t>达标</w:t>
            </w:r>
          </w:p>
        </w:tc>
      </w:tr>
      <w:tr w:rsidR="00C26455" w:rsidRPr="00C26455" w14:paraId="14DED88E" w14:textId="77777777" w:rsidTr="008930BE">
        <w:trPr>
          <w:trHeight w:val="397"/>
          <w:jc w:val="center"/>
        </w:trPr>
        <w:tc>
          <w:tcPr>
            <w:tcW w:w="921" w:type="pct"/>
            <w:vMerge/>
            <w:vAlign w:val="center"/>
          </w:tcPr>
          <w:p w14:paraId="1B9B6C1C" w14:textId="77777777" w:rsidR="002915AD" w:rsidRPr="00C26455" w:rsidRDefault="002915AD">
            <w:pPr>
              <w:pStyle w:val="aff6"/>
              <w:rPr>
                <w:kern w:val="2"/>
              </w:rPr>
            </w:pPr>
          </w:p>
        </w:tc>
        <w:tc>
          <w:tcPr>
            <w:tcW w:w="1179" w:type="pct"/>
            <w:vAlign w:val="center"/>
          </w:tcPr>
          <w:p w14:paraId="348F3E32" w14:textId="77777777" w:rsidR="002915AD" w:rsidRPr="00C26455" w:rsidRDefault="000939D1">
            <w:pPr>
              <w:pStyle w:val="aff6"/>
            </w:pPr>
            <w:r w:rsidRPr="00C26455">
              <w:t>氨氮</w:t>
            </w:r>
          </w:p>
        </w:tc>
        <w:tc>
          <w:tcPr>
            <w:tcW w:w="1208" w:type="pct"/>
            <w:vAlign w:val="center"/>
          </w:tcPr>
          <w:p w14:paraId="7651DDB3" w14:textId="77777777" w:rsidR="002915AD" w:rsidRPr="00C26455" w:rsidRDefault="000939D1">
            <w:pPr>
              <w:pStyle w:val="aff6"/>
              <w:rPr>
                <w:kern w:val="2"/>
              </w:rPr>
            </w:pPr>
            <w:r w:rsidRPr="00C26455">
              <w:rPr>
                <w:rFonts w:hint="eastAsia"/>
                <w:kern w:val="2"/>
              </w:rPr>
              <w:t>0.161-0.162</w:t>
            </w:r>
          </w:p>
        </w:tc>
        <w:tc>
          <w:tcPr>
            <w:tcW w:w="847" w:type="pct"/>
            <w:vAlign w:val="center"/>
          </w:tcPr>
          <w:p w14:paraId="3DB31E8E" w14:textId="77777777" w:rsidR="002915AD" w:rsidRPr="00C26455" w:rsidRDefault="000939D1">
            <w:pPr>
              <w:pStyle w:val="aff6"/>
              <w:rPr>
                <w:kern w:val="2"/>
                <w:highlight w:val="yellow"/>
              </w:rPr>
            </w:pPr>
            <w:r w:rsidRPr="00C26455">
              <w:rPr>
                <w:rFonts w:hint="eastAsia"/>
              </w:rPr>
              <w:t>0.5</w:t>
            </w:r>
          </w:p>
        </w:tc>
        <w:tc>
          <w:tcPr>
            <w:tcW w:w="845" w:type="pct"/>
            <w:vAlign w:val="center"/>
          </w:tcPr>
          <w:p w14:paraId="1BA7F140" w14:textId="77777777" w:rsidR="002915AD" w:rsidRPr="00C26455" w:rsidRDefault="000939D1">
            <w:pPr>
              <w:pStyle w:val="aff6"/>
            </w:pPr>
            <w:r w:rsidRPr="00C26455">
              <w:rPr>
                <w:rFonts w:hint="eastAsia"/>
              </w:rPr>
              <w:t>达标</w:t>
            </w:r>
          </w:p>
        </w:tc>
      </w:tr>
      <w:tr w:rsidR="00C26455" w:rsidRPr="00C26455" w14:paraId="5A638692" w14:textId="77777777" w:rsidTr="008930BE">
        <w:trPr>
          <w:trHeight w:val="397"/>
          <w:jc w:val="center"/>
        </w:trPr>
        <w:tc>
          <w:tcPr>
            <w:tcW w:w="921" w:type="pct"/>
            <w:vMerge/>
            <w:vAlign w:val="center"/>
          </w:tcPr>
          <w:p w14:paraId="44266AD2" w14:textId="77777777" w:rsidR="002915AD" w:rsidRPr="00C26455" w:rsidRDefault="002915AD">
            <w:pPr>
              <w:pStyle w:val="aff6"/>
              <w:rPr>
                <w:kern w:val="2"/>
              </w:rPr>
            </w:pPr>
          </w:p>
        </w:tc>
        <w:tc>
          <w:tcPr>
            <w:tcW w:w="1179" w:type="pct"/>
            <w:vAlign w:val="center"/>
          </w:tcPr>
          <w:p w14:paraId="10DCCCB7" w14:textId="77777777" w:rsidR="002915AD" w:rsidRPr="00C26455" w:rsidRDefault="000939D1">
            <w:pPr>
              <w:pStyle w:val="aff6"/>
            </w:pPr>
            <w:r w:rsidRPr="00C26455">
              <w:t>硝酸盐</w:t>
            </w:r>
          </w:p>
        </w:tc>
        <w:tc>
          <w:tcPr>
            <w:tcW w:w="1208" w:type="pct"/>
            <w:vAlign w:val="center"/>
          </w:tcPr>
          <w:p w14:paraId="01A63478" w14:textId="77777777" w:rsidR="002915AD" w:rsidRPr="00C26455" w:rsidRDefault="000939D1">
            <w:pPr>
              <w:pStyle w:val="aff6"/>
              <w:rPr>
                <w:kern w:val="2"/>
              </w:rPr>
            </w:pPr>
            <w:r w:rsidRPr="00C26455">
              <w:rPr>
                <w:rFonts w:hint="eastAsia"/>
                <w:kern w:val="2"/>
              </w:rPr>
              <w:t>0.33-0.36</w:t>
            </w:r>
          </w:p>
        </w:tc>
        <w:tc>
          <w:tcPr>
            <w:tcW w:w="847" w:type="pct"/>
            <w:vAlign w:val="center"/>
          </w:tcPr>
          <w:p w14:paraId="6037849B" w14:textId="77777777" w:rsidR="002915AD" w:rsidRPr="00C26455" w:rsidRDefault="000939D1">
            <w:pPr>
              <w:pStyle w:val="aff6"/>
              <w:rPr>
                <w:kern w:val="2"/>
              </w:rPr>
            </w:pPr>
            <w:r w:rsidRPr="00C26455">
              <w:rPr>
                <w:rFonts w:hint="eastAsia"/>
              </w:rPr>
              <w:t>1.00</w:t>
            </w:r>
          </w:p>
        </w:tc>
        <w:tc>
          <w:tcPr>
            <w:tcW w:w="845" w:type="pct"/>
            <w:vAlign w:val="center"/>
          </w:tcPr>
          <w:p w14:paraId="4CE7242C" w14:textId="77777777" w:rsidR="002915AD" w:rsidRPr="00C26455" w:rsidRDefault="000939D1">
            <w:pPr>
              <w:pStyle w:val="aff6"/>
            </w:pPr>
            <w:r w:rsidRPr="00C26455">
              <w:rPr>
                <w:rFonts w:hint="eastAsia"/>
              </w:rPr>
              <w:t>达标</w:t>
            </w:r>
          </w:p>
        </w:tc>
      </w:tr>
      <w:tr w:rsidR="00C26455" w:rsidRPr="00C26455" w14:paraId="55B50B65" w14:textId="77777777" w:rsidTr="008930BE">
        <w:trPr>
          <w:trHeight w:val="397"/>
          <w:jc w:val="center"/>
        </w:trPr>
        <w:tc>
          <w:tcPr>
            <w:tcW w:w="921" w:type="pct"/>
            <w:vMerge/>
            <w:vAlign w:val="center"/>
          </w:tcPr>
          <w:p w14:paraId="372E8008" w14:textId="77777777" w:rsidR="002915AD" w:rsidRPr="00C26455" w:rsidRDefault="000939D1">
            <w:pPr>
              <w:pStyle w:val="aff6"/>
              <w:rPr>
                <w:kern w:val="2"/>
              </w:rPr>
            </w:pPr>
            <w:r w:rsidRPr="00C26455">
              <w:rPr>
                <w:rFonts w:hint="eastAsia"/>
                <w:kern w:val="2"/>
              </w:rPr>
              <w:t>氢化物</w:t>
            </w:r>
          </w:p>
        </w:tc>
        <w:tc>
          <w:tcPr>
            <w:tcW w:w="1179" w:type="pct"/>
            <w:vAlign w:val="center"/>
          </w:tcPr>
          <w:p w14:paraId="0DF28974" w14:textId="77777777" w:rsidR="002915AD" w:rsidRPr="00C26455" w:rsidRDefault="000939D1">
            <w:pPr>
              <w:pStyle w:val="aff6"/>
            </w:pPr>
            <w:r w:rsidRPr="00C26455">
              <w:rPr>
                <w:rFonts w:hint="eastAsia"/>
              </w:rPr>
              <w:t>氰化物</w:t>
            </w:r>
          </w:p>
        </w:tc>
        <w:tc>
          <w:tcPr>
            <w:tcW w:w="1208" w:type="pct"/>
            <w:vAlign w:val="center"/>
          </w:tcPr>
          <w:p w14:paraId="2C8FD2C0" w14:textId="77777777" w:rsidR="002915AD" w:rsidRPr="00C26455" w:rsidRDefault="000939D1">
            <w:pPr>
              <w:pStyle w:val="aff6"/>
              <w:rPr>
                <w:kern w:val="2"/>
              </w:rPr>
            </w:pPr>
            <w:r w:rsidRPr="00C26455">
              <w:rPr>
                <w:rFonts w:hint="eastAsia"/>
                <w:kern w:val="2"/>
              </w:rPr>
              <w:t>未检出</w:t>
            </w:r>
          </w:p>
        </w:tc>
        <w:tc>
          <w:tcPr>
            <w:tcW w:w="847" w:type="pct"/>
            <w:vAlign w:val="center"/>
          </w:tcPr>
          <w:p w14:paraId="2494DEA7" w14:textId="77777777" w:rsidR="002915AD" w:rsidRPr="00C26455" w:rsidRDefault="000939D1">
            <w:pPr>
              <w:pStyle w:val="aff6"/>
            </w:pPr>
            <w:r w:rsidRPr="00C26455">
              <w:rPr>
                <w:rFonts w:hint="eastAsia"/>
              </w:rPr>
              <w:t>0.05</w:t>
            </w:r>
          </w:p>
        </w:tc>
        <w:tc>
          <w:tcPr>
            <w:tcW w:w="845" w:type="pct"/>
            <w:vAlign w:val="center"/>
          </w:tcPr>
          <w:p w14:paraId="7E2E6A68" w14:textId="77777777" w:rsidR="002915AD" w:rsidRPr="00C26455" w:rsidRDefault="000939D1">
            <w:pPr>
              <w:pStyle w:val="aff6"/>
            </w:pPr>
            <w:r w:rsidRPr="00C26455">
              <w:rPr>
                <w:rFonts w:hint="eastAsia"/>
              </w:rPr>
              <w:t>达标</w:t>
            </w:r>
          </w:p>
        </w:tc>
      </w:tr>
      <w:tr w:rsidR="00C26455" w:rsidRPr="00C26455" w14:paraId="76B348CF" w14:textId="77777777" w:rsidTr="008930BE">
        <w:trPr>
          <w:trHeight w:val="397"/>
          <w:jc w:val="center"/>
        </w:trPr>
        <w:tc>
          <w:tcPr>
            <w:tcW w:w="921" w:type="pct"/>
            <w:vMerge/>
            <w:vAlign w:val="center"/>
          </w:tcPr>
          <w:p w14:paraId="1D830606" w14:textId="77777777" w:rsidR="002915AD" w:rsidRPr="00C26455" w:rsidRDefault="002915AD">
            <w:pPr>
              <w:pStyle w:val="aff6"/>
              <w:rPr>
                <w:kern w:val="2"/>
              </w:rPr>
            </w:pPr>
          </w:p>
        </w:tc>
        <w:tc>
          <w:tcPr>
            <w:tcW w:w="1179" w:type="pct"/>
            <w:vAlign w:val="center"/>
          </w:tcPr>
          <w:p w14:paraId="468ACFF9" w14:textId="77777777" w:rsidR="002915AD" w:rsidRPr="00C26455" w:rsidRDefault="000939D1">
            <w:pPr>
              <w:pStyle w:val="aff6"/>
            </w:pPr>
            <w:r w:rsidRPr="00C26455">
              <w:rPr>
                <w:rFonts w:hint="eastAsia"/>
              </w:rPr>
              <w:t>六价铬</w:t>
            </w:r>
          </w:p>
        </w:tc>
        <w:tc>
          <w:tcPr>
            <w:tcW w:w="1208" w:type="pct"/>
            <w:vAlign w:val="center"/>
          </w:tcPr>
          <w:p w14:paraId="56595B59" w14:textId="77777777" w:rsidR="002915AD" w:rsidRPr="00C26455" w:rsidRDefault="000939D1">
            <w:pPr>
              <w:pStyle w:val="aff6"/>
              <w:rPr>
                <w:kern w:val="2"/>
              </w:rPr>
            </w:pPr>
            <w:r w:rsidRPr="00C26455">
              <w:rPr>
                <w:rFonts w:hint="eastAsia"/>
                <w:kern w:val="2"/>
              </w:rPr>
              <w:t>未检出</w:t>
            </w:r>
          </w:p>
        </w:tc>
        <w:tc>
          <w:tcPr>
            <w:tcW w:w="847" w:type="pct"/>
            <w:vAlign w:val="center"/>
          </w:tcPr>
          <w:p w14:paraId="3D1241A5" w14:textId="77777777" w:rsidR="002915AD" w:rsidRPr="00C26455" w:rsidRDefault="000939D1">
            <w:pPr>
              <w:pStyle w:val="aff6"/>
            </w:pPr>
            <w:r w:rsidRPr="00C26455">
              <w:rPr>
                <w:rFonts w:hint="eastAsia"/>
              </w:rPr>
              <w:t>0.05</w:t>
            </w:r>
          </w:p>
        </w:tc>
        <w:tc>
          <w:tcPr>
            <w:tcW w:w="845" w:type="pct"/>
            <w:vAlign w:val="center"/>
          </w:tcPr>
          <w:p w14:paraId="006D2865" w14:textId="77777777" w:rsidR="002915AD" w:rsidRPr="00C26455" w:rsidRDefault="000939D1">
            <w:pPr>
              <w:pStyle w:val="aff6"/>
            </w:pPr>
            <w:r w:rsidRPr="00C26455">
              <w:rPr>
                <w:rFonts w:hint="eastAsia"/>
              </w:rPr>
              <w:t>达标</w:t>
            </w:r>
          </w:p>
        </w:tc>
      </w:tr>
      <w:tr w:rsidR="00C26455" w:rsidRPr="00C26455" w14:paraId="2D79A49F" w14:textId="77777777" w:rsidTr="008930BE">
        <w:trPr>
          <w:trHeight w:val="397"/>
          <w:jc w:val="center"/>
        </w:trPr>
        <w:tc>
          <w:tcPr>
            <w:tcW w:w="921" w:type="pct"/>
            <w:vMerge/>
            <w:vAlign w:val="center"/>
          </w:tcPr>
          <w:p w14:paraId="56FD2E27" w14:textId="77777777" w:rsidR="002915AD" w:rsidRPr="00C26455" w:rsidRDefault="002915AD">
            <w:pPr>
              <w:pStyle w:val="aff6"/>
              <w:rPr>
                <w:kern w:val="2"/>
              </w:rPr>
            </w:pPr>
          </w:p>
        </w:tc>
        <w:tc>
          <w:tcPr>
            <w:tcW w:w="1179" w:type="pct"/>
            <w:vAlign w:val="center"/>
          </w:tcPr>
          <w:p w14:paraId="49E06469" w14:textId="77777777" w:rsidR="002915AD" w:rsidRPr="00C26455" w:rsidRDefault="000939D1">
            <w:pPr>
              <w:pStyle w:val="aff6"/>
            </w:pPr>
            <w:r w:rsidRPr="00C26455">
              <w:rPr>
                <w:rFonts w:hint="eastAsia"/>
              </w:rPr>
              <w:t>锰</w:t>
            </w:r>
          </w:p>
        </w:tc>
        <w:tc>
          <w:tcPr>
            <w:tcW w:w="1208" w:type="pct"/>
            <w:vAlign w:val="center"/>
          </w:tcPr>
          <w:p w14:paraId="4078EC9B" w14:textId="77777777" w:rsidR="002915AD" w:rsidRPr="00C26455" w:rsidRDefault="000939D1">
            <w:pPr>
              <w:pStyle w:val="aff6"/>
              <w:rPr>
                <w:kern w:val="2"/>
              </w:rPr>
            </w:pPr>
            <w:r w:rsidRPr="00C26455">
              <w:rPr>
                <w:rFonts w:hint="eastAsia"/>
                <w:kern w:val="2"/>
              </w:rPr>
              <w:t>未检出</w:t>
            </w:r>
          </w:p>
        </w:tc>
        <w:tc>
          <w:tcPr>
            <w:tcW w:w="847" w:type="pct"/>
            <w:vAlign w:val="center"/>
          </w:tcPr>
          <w:p w14:paraId="7A19D5B0" w14:textId="77777777" w:rsidR="002915AD" w:rsidRPr="00C26455" w:rsidRDefault="000939D1">
            <w:pPr>
              <w:pStyle w:val="aff6"/>
            </w:pPr>
            <w:r w:rsidRPr="00C26455">
              <w:rPr>
                <w:rFonts w:hint="eastAsia"/>
              </w:rPr>
              <w:t>0.1</w:t>
            </w:r>
          </w:p>
        </w:tc>
        <w:tc>
          <w:tcPr>
            <w:tcW w:w="845" w:type="pct"/>
            <w:vAlign w:val="center"/>
          </w:tcPr>
          <w:p w14:paraId="4C27C9E8" w14:textId="77777777" w:rsidR="002915AD" w:rsidRPr="00C26455" w:rsidRDefault="000939D1">
            <w:pPr>
              <w:pStyle w:val="aff6"/>
            </w:pPr>
            <w:r w:rsidRPr="00C26455">
              <w:rPr>
                <w:rFonts w:hint="eastAsia"/>
              </w:rPr>
              <w:t>达标</w:t>
            </w:r>
          </w:p>
        </w:tc>
      </w:tr>
      <w:tr w:rsidR="00C26455" w:rsidRPr="00C26455" w14:paraId="01F7295E" w14:textId="77777777" w:rsidTr="008930BE">
        <w:trPr>
          <w:trHeight w:val="397"/>
          <w:jc w:val="center"/>
        </w:trPr>
        <w:tc>
          <w:tcPr>
            <w:tcW w:w="921" w:type="pct"/>
            <w:vMerge/>
            <w:vAlign w:val="center"/>
          </w:tcPr>
          <w:p w14:paraId="2EAD2B59" w14:textId="77777777" w:rsidR="002915AD" w:rsidRPr="00C26455" w:rsidRDefault="002915AD">
            <w:pPr>
              <w:pStyle w:val="aff6"/>
              <w:rPr>
                <w:kern w:val="2"/>
              </w:rPr>
            </w:pPr>
          </w:p>
        </w:tc>
        <w:tc>
          <w:tcPr>
            <w:tcW w:w="1179" w:type="pct"/>
            <w:vAlign w:val="center"/>
          </w:tcPr>
          <w:p w14:paraId="4464C907" w14:textId="77777777" w:rsidR="002915AD" w:rsidRPr="00C26455" w:rsidRDefault="000939D1">
            <w:pPr>
              <w:pStyle w:val="aff6"/>
            </w:pPr>
            <w:r w:rsidRPr="00C26455">
              <w:rPr>
                <w:rFonts w:hint="eastAsia"/>
              </w:rPr>
              <w:t>氟化物</w:t>
            </w:r>
          </w:p>
        </w:tc>
        <w:tc>
          <w:tcPr>
            <w:tcW w:w="1208" w:type="pct"/>
            <w:vAlign w:val="center"/>
          </w:tcPr>
          <w:p w14:paraId="6980E742" w14:textId="77777777" w:rsidR="002915AD" w:rsidRPr="00C26455" w:rsidRDefault="000939D1">
            <w:pPr>
              <w:pStyle w:val="aff6"/>
              <w:rPr>
                <w:kern w:val="2"/>
              </w:rPr>
            </w:pPr>
            <w:r w:rsidRPr="00C26455">
              <w:rPr>
                <w:rFonts w:hint="eastAsia"/>
                <w:kern w:val="2"/>
              </w:rPr>
              <w:t>0.42-0.44</w:t>
            </w:r>
          </w:p>
        </w:tc>
        <w:tc>
          <w:tcPr>
            <w:tcW w:w="847" w:type="pct"/>
            <w:vAlign w:val="center"/>
          </w:tcPr>
          <w:p w14:paraId="1134C764" w14:textId="77777777" w:rsidR="002915AD" w:rsidRPr="00C26455" w:rsidRDefault="000939D1">
            <w:pPr>
              <w:pStyle w:val="aff6"/>
            </w:pPr>
            <w:r w:rsidRPr="00C26455">
              <w:rPr>
                <w:rFonts w:hint="eastAsia"/>
              </w:rPr>
              <w:t>1.0</w:t>
            </w:r>
          </w:p>
        </w:tc>
        <w:tc>
          <w:tcPr>
            <w:tcW w:w="845" w:type="pct"/>
            <w:vAlign w:val="center"/>
          </w:tcPr>
          <w:p w14:paraId="30D1F6D5" w14:textId="77777777" w:rsidR="002915AD" w:rsidRPr="00C26455" w:rsidRDefault="000939D1">
            <w:pPr>
              <w:pStyle w:val="aff6"/>
            </w:pPr>
            <w:r w:rsidRPr="00C26455">
              <w:rPr>
                <w:rFonts w:hint="eastAsia"/>
              </w:rPr>
              <w:t>达标</w:t>
            </w:r>
          </w:p>
        </w:tc>
      </w:tr>
      <w:tr w:rsidR="00C26455" w:rsidRPr="00C26455" w14:paraId="15839D45" w14:textId="77777777" w:rsidTr="008930BE">
        <w:trPr>
          <w:trHeight w:val="397"/>
          <w:jc w:val="center"/>
        </w:trPr>
        <w:tc>
          <w:tcPr>
            <w:tcW w:w="921" w:type="pct"/>
            <w:vMerge/>
            <w:vAlign w:val="center"/>
          </w:tcPr>
          <w:p w14:paraId="01FAA26A" w14:textId="77777777" w:rsidR="002915AD" w:rsidRPr="00C26455" w:rsidRDefault="002915AD">
            <w:pPr>
              <w:pStyle w:val="aff6"/>
              <w:rPr>
                <w:kern w:val="2"/>
              </w:rPr>
            </w:pPr>
          </w:p>
        </w:tc>
        <w:tc>
          <w:tcPr>
            <w:tcW w:w="1179" w:type="pct"/>
            <w:vAlign w:val="center"/>
          </w:tcPr>
          <w:p w14:paraId="073576E2" w14:textId="77777777" w:rsidR="002915AD" w:rsidRPr="00C26455" w:rsidRDefault="000939D1">
            <w:pPr>
              <w:pStyle w:val="aff6"/>
            </w:pPr>
            <w:r w:rsidRPr="00C26455">
              <w:rPr>
                <w:rFonts w:hint="eastAsia"/>
              </w:rPr>
              <w:t>铬</w:t>
            </w:r>
          </w:p>
        </w:tc>
        <w:tc>
          <w:tcPr>
            <w:tcW w:w="1208" w:type="pct"/>
            <w:vAlign w:val="center"/>
          </w:tcPr>
          <w:p w14:paraId="291E7352" w14:textId="77777777" w:rsidR="002915AD" w:rsidRPr="00C26455" w:rsidRDefault="000939D1">
            <w:pPr>
              <w:pStyle w:val="aff6"/>
              <w:rPr>
                <w:kern w:val="2"/>
              </w:rPr>
            </w:pPr>
            <w:r w:rsidRPr="00C26455">
              <w:rPr>
                <w:rFonts w:hint="eastAsia"/>
                <w:kern w:val="2"/>
              </w:rPr>
              <w:t>未检出</w:t>
            </w:r>
          </w:p>
        </w:tc>
        <w:tc>
          <w:tcPr>
            <w:tcW w:w="847" w:type="pct"/>
            <w:vAlign w:val="center"/>
          </w:tcPr>
          <w:p w14:paraId="103ADDFD" w14:textId="77777777" w:rsidR="002915AD" w:rsidRPr="00C26455" w:rsidRDefault="000939D1">
            <w:pPr>
              <w:pStyle w:val="aff6"/>
            </w:pPr>
            <w:r w:rsidRPr="00C26455">
              <w:rPr>
                <w:rFonts w:hint="eastAsia"/>
              </w:rPr>
              <w:t>0.05</w:t>
            </w:r>
          </w:p>
        </w:tc>
        <w:tc>
          <w:tcPr>
            <w:tcW w:w="845" w:type="pct"/>
            <w:vAlign w:val="center"/>
          </w:tcPr>
          <w:p w14:paraId="3D62E1F7" w14:textId="77777777" w:rsidR="002915AD" w:rsidRPr="00C26455" w:rsidRDefault="000939D1">
            <w:pPr>
              <w:pStyle w:val="aff6"/>
            </w:pPr>
            <w:r w:rsidRPr="00C26455">
              <w:rPr>
                <w:rFonts w:hint="eastAsia"/>
              </w:rPr>
              <w:t>达标</w:t>
            </w:r>
          </w:p>
        </w:tc>
      </w:tr>
      <w:tr w:rsidR="00C26455" w:rsidRPr="00C26455" w14:paraId="2B551645" w14:textId="77777777" w:rsidTr="008930BE">
        <w:trPr>
          <w:trHeight w:val="397"/>
          <w:jc w:val="center"/>
        </w:trPr>
        <w:tc>
          <w:tcPr>
            <w:tcW w:w="921" w:type="pct"/>
            <w:vMerge/>
            <w:vAlign w:val="center"/>
          </w:tcPr>
          <w:p w14:paraId="7535200D" w14:textId="77777777" w:rsidR="002915AD" w:rsidRPr="00C26455" w:rsidRDefault="002915AD">
            <w:pPr>
              <w:pStyle w:val="aff6"/>
              <w:rPr>
                <w:kern w:val="2"/>
              </w:rPr>
            </w:pPr>
          </w:p>
        </w:tc>
        <w:tc>
          <w:tcPr>
            <w:tcW w:w="1179" w:type="pct"/>
            <w:vAlign w:val="center"/>
          </w:tcPr>
          <w:p w14:paraId="121B9793" w14:textId="77777777" w:rsidR="002915AD" w:rsidRPr="00C26455" w:rsidRDefault="000939D1">
            <w:pPr>
              <w:pStyle w:val="aff6"/>
            </w:pPr>
            <w:r w:rsidRPr="00C26455">
              <w:rPr>
                <w:rFonts w:hint="eastAsia"/>
              </w:rPr>
              <w:t>镉</w:t>
            </w:r>
          </w:p>
        </w:tc>
        <w:tc>
          <w:tcPr>
            <w:tcW w:w="1208" w:type="pct"/>
            <w:vAlign w:val="center"/>
          </w:tcPr>
          <w:p w14:paraId="479297D3" w14:textId="77777777" w:rsidR="002915AD" w:rsidRPr="00C26455" w:rsidRDefault="000939D1">
            <w:pPr>
              <w:pStyle w:val="aff6"/>
              <w:rPr>
                <w:kern w:val="2"/>
              </w:rPr>
            </w:pPr>
            <w:r w:rsidRPr="00C26455">
              <w:rPr>
                <w:kern w:val="2"/>
              </w:rPr>
              <w:t>未检出</w:t>
            </w:r>
          </w:p>
        </w:tc>
        <w:tc>
          <w:tcPr>
            <w:tcW w:w="847" w:type="pct"/>
            <w:vAlign w:val="center"/>
          </w:tcPr>
          <w:p w14:paraId="5DD7670C" w14:textId="77777777" w:rsidR="002915AD" w:rsidRPr="00C26455" w:rsidRDefault="000939D1">
            <w:pPr>
              <w:pStyle w:val="aff6"/>
            </w:pPr>
            <w:r w:rsidRPr="00C26455">
              <w:rPr>
                <w:rFonts w:hint="eastAsia"/>
              </w:rPr>
              <w:t>0.005</w:t>
            </w:r>
          </w:p>
        </w:tc>
        <w:tc>
          <w:tcPr>
            <w:tcW w:w="845" w:type="pct"/>
            <w:vAlign w:val="center"/>
          </w:tcPr>
          <w:p w14:paraId="2B9918B1" w14:textId="77777777" w:rsidR="002915AD" w:rsidRPr="00C26455" w:rsidRDefault="000939D1">
            <w:pPr>
              <w:pStyle w:val="aff6"/>
            </w:pPr>
            <w:r w:rsidRPr="00C26455">
              <w:rPr>
                <w:rFonts w:hint="eastAsia"/>
              </w:rPr>
              <w:t>达标</w:t>
            </w:r>
          </w:p>
        </w:tc>
      </w:tr>
      <w:tr w:rsidR="00C26455" w:rsidRPr="00C26455" w14:paraId="632C681E" w14:textId="77777777" w:rsidTr="008930BE">
        <w:trPr>
          <w:trHeight w:val="397"/>
          <w:jc w:val="center"/>
        </w:trPr>
        <w:tc>
          <w:tcPr>
            <w:tcW w:w="921" w:type="pct"/>
            <w:vMerge/>
            <w:vAlign w:val="center"/>
          </w:tcPr>
          <w:p w14:paraId="45A0BC94" w14:textId="77777777" w:rsidR="002915AD" w:rsidRPr="00C26455" w:rsidRDefault="002915AD">
            <w:pPr>
              <w:pStyle w:val="aff6"/>
              <w:rPr>
                <w:kern w:val="2"/>
              </w:rPr>
            </w:pPr>
          </w:p>
        </w:tc>
        <w:tc>
          <w:tcPr>
            <w:tcW w:w="1179" w:type="pct"/>
            <w:vAlign w:val="center"/>
          </w:tcPr>
          <w:p w14:paraId="426F6643" w14:textId="77777777" w:rsidR="002915AD" w:rsidRPr="00C26455" w:rsidRDefault="000939D1">
            <w:pPr>
              <w:pStyle w:val="aff6"/>
            </w:pPr>
            <w:r w:rsidRPr="00C26455">
              <w:t>亚硝酸盐</w:t>
            </w:r>
          </w:p>
        </w:tc>
        <w:tc>
          <w:tcPr>
            <w:tcW w:w="1208" w:type="pct"/>
            <w:vAlign w:val="center"/>
          </w:tcPr>
          <w:p w14:paraId="46B2F2C7" w14:textId="77777777" w:rsidR="002915AD" w:rsidRPr="00C26455" w:rsidRDefault="000939D1">
            <w:pPr>
              <w:pStyle w:val="aff6"/>
              <w:rPr>
                <w:kern w:val="2"/>
              </w:rPr>
            </w:pPr>
            <w:r w:rsidRPr="00C26455">
              <w:rPr>
                <w:kern w:val="2"/>
              </w:rPr>
              <w:t>未检出</w:t>
            </w:r>
          </w:p>
        </w:tc>
        <w:tc>
          <w:tcPr>
            <w:tcW w:w="847" w:type="pct"/>
            <w:vAlign w:val="center"/>
          </w:tcPr>
          <w:p w14:paraId="5A189F59" w14:textId="77777777" w:rsidR="002915AD" w:rsidRPr="00C26455" w:rsidRDefault="000939D1">
            <w:pPr>
              <w:pStyle w:val="aff6"/>
              <w:rPr>
                <w:kern w:val="2"/>
              </w:rPr>
            </w:pPr>
            <w:r w:rsidRPr="00C26455">
              <w:rPr>
                <w:rFonts w:hint="eastAsia"/>
              </w:rPr>
              <w:t>1.0</w:t>
            </w:r>
          </w:p>
        </w:tc>
        <w:tc>
          <w:tcPr>
            <w:tcW w:w="845" w:type="pct"/>
            <w:vAlign w:val="center"/>
          </w:tcPr>
          <w:p w14:paraId="7DA5F81D" w14:textId="77777777" w:rsidR="002915AD" w:rsidRPr="00C26455" w:rsidRDefault="000939D1">
            <w:pPr>
              <w:pStyle w:val="aff6"/>
            </w:pPr>
            <w:r w:rsidRPr="00C26455">
              <w:rPr>
                <w:rFonts w:hint="eastAsia"/>
              </w:rPr>
              <w:t>达标</w:t>
            </w:r>
          </w:p>
        </w:tc>
      </w:tr>
      <w:tr w:rsidR="00C26455" w:rsidRPr="00C26455" w14:paraId="5AA248F0" w14:textId="77777777" w:rsidTr="008930BE">
        <w:trPr>
          <w:trHeight w:val="397"/>
          <w:jc w:val="center"/>
        </w:trPr>
        <w:tc>
          <w:tcPr>
            <w:tcW w:w="921" w:type="pct"/>
            <w:vMerge/>
            <w:vAlign w:val="center"/>
          </w:tcPr>
          <w:p w14:paraId="39A34335" w14:textId="77777777" w:rsidR="002915AD" w:rsidRPr="00C26455" w:rsidRDefault="002915AD">
            <w:pPr>
              <w:pStyle w:val="aff6"/>
              <w:rPr>
                <w:kern w:val="2"/>
              </w:rPr>
            </w:pPr>
          </w:p>
        </w:tc>
        <w:tc>
          <w:tcPr>
            <w:tcW w:w="1179" w:type="pct"/>
            <w:vAlign w:val="center"/>
          </w:tcPr>
          <w:p w14:paraId="475608D8" w14:textId="77777777" w:rsidR="002915AD" w:rsidRPr="00C26455" w:rsidRDefault="000939D1">
            <w:pPr>
              <w:pStyle w:val="aff6"/>
            </w:pPr>
            <w:r w:rsidRPr="00C26455">
              <w:t>挥发酚</w:t>
            </w:r>
          </w:p>
        </w:tc>
        <w:tc>
          <w:tcPr>
            <w:tcW w:w="1208" w:type="pct"/>
            <w:vAlign w:val="center"/>
          </w:tcPr>
          <w:p w14:paraId="4A9E0FF9" w14:textId="77777777" w:rsidR="002915AD" w:rsidRPr="00C26455" w:rsidRDefault="000939D1">
            <w:pPr>
              <w:pStyle w:val="aff6"/>
              <w:rPr>
                <w:kern w:val="2"/>
              </w:rPr>
            </w:pPr>
            <w:r w:rsidRPr="00C26455">
              <w:rPr>
                <w:kern w:val="2"/>
              </w:rPr>
              <w:t>未检出</w:t>
            </w:r>
          </w:p>
        </w:tc>
        <w:tc>
          <w:tcPr>
            <w:tcW w:w="847" w:type="pct"/>
            <w:vAlign w:val="center"/>
          </w:tcPr>
          <w:p w14:paraId="2CD7A491" w14:textId="77777777" w:rsidR="002915AD" w:rsidRPr="00C26455" w:rsidRDefault="000939D1">
            <w:pPr>
              <w:pStyle w:val="aff6"/>
              <w:rPr>
                <w:kern w:val="2"/>
              </w:rPr>
            </w:pPr>
            <w:r w:rsidRPr="00C26455">
              <w:rPr>
                <w:rFonts w:hint="eastAsia"/>
              </w:rPr>
              <w:t>0.002</w:t>
            </w:r>
          </w:p>
        </w:tc>
        <w:tc>
          <w:tcPr>
            <w:tcW w:w="845" w:type="pct"/>
            <w:vAlign w:val="center"/>
          </w:tcPr>
          <w:p w14:paraId="67D111BC" w14:textId="77777777" w:rsidR="002915AD" w:rsidRPr="00C26455" w:rsidRDefault="000939D1">
            <w:pPr>
              <w:pStyle w:val="aff6"/>
            </w:pPr>
            <w:r w:rsidRPr="00C26455">
              <w:rPr>
                <w:rFonts w:hint="eastAsia"/>
              </w:rPr>
              <w:t>达标</w:t>
            </w:r>
          </w:p>
        </w:tc>
      </w:tr>
      <w:tr w:rsidR="00C26455" w:rsidRPr="00C26455" w14:paraId="1B424D81" w14:textId="77777777" w:rsidTr="008930BE">
        <w:trPr>
          <w:trHeight w:val="397"/>
          <w:jc w:val="center"/>
        </w:trPr>
        <w:tc>
          <w:tcPr>
            <w:tcW w:w="921" w:type="pct"/>
            <w:vMerge/>
            <w:vAlign w:val="center"/>
          </w:tcPr>
          <w:p w14:paraId="1ED511C1" w14:textId="77777777" w:rsidR="002915AD" w:rsidRPr="00C26455" w:rsidRDefault="002915AD">
            <w:pPr>
              <w:pStyle w:val="aff6"/>
              <w:rPr>
                <w:kern w:val="2"/>
              </w:rPr>
            </w:pPr>
          </w:p>
        </w:tc>
        <w:tc>
          <w:tcPr>
            <w:tcW w:w="1179" w:type="pct"/>
            <w:vAlign w:val="center"/>
          </w:tcPr>
          <w:p w14:paraId="6F16E889" w14:textId="77777777" w:rsidR="002915AD" w:rsidRPr="00C26455" w:rsidRDefault="000939D1">
            <w:pPr>
              <w:pStyle w:val="aff6"/>
            </w:pPr>
            <w:r w:rsidRPr="00C26455">
              <w:t>砷</w:t>
            </w:r>
          </w:p>
        </w:tc>
        <w:tc>
          <w:tcPr>
            <w:tcW w:w="1208" w:type="pct"/>
            <w:vAlign w:val="center"/>
          </w:tcPr>
          <w:p w14:paraId="5CE3BE4A" w14:textId="77777777" w:rsidR="002915AD" w:rsidRPr="00C26455" w:rsidRDefault="000939D1">
            <w:pPr>
              <w:pStyle w:val="aff6"/>
              <w:rPr>
                <w:kern w:val="2"/>
              </w:rPr>
            </w:pPr>
            <w:r w:rsidRPr="00C26455">
              <w:rPr>
                <w:kern w:val="2"/>
              </w:rPr>
              <w:t>未检出</w:t>
            </w:r>
          </w:p>
        </w:tc>
        <w:tc>
          <w:tcPr>
            <w:tcW w:w="847" w:type="pct"/>
            <w:vAlign w:val="center"/>
          </w:tcPr>
          <w:p w14:paraId="2807F3BA" w14:textId="77777777" w:rsidR="002915AD" w:rsidRPr="00C26455" w:rsidRDefault="000939D1">
            <w:pPr>
              <w:pStyle w:val="aff6"/>
              <w:rPr>
                <w:kern w:val="2"/>
              </w:rPr>
            </w:pPr>
            <w:r w:rsidRPr="00C26455">
              <w:rPr>
                <w:rFonts w:hint="eastAsia"/>
                <w:kern w:val="2"/>
              </w:rPr>
              <w:t>0.01</w:t>
            </w:r>
          </w:p>
        </w:tc>
        <w:tc>
          <w:tcPr>
            <w:tcW w:w="845" w:type="pct"/>
            <w:vAlign w:val="center"/>
          </w:tcPr>
          <w:p w14:paraId="541DEE0D" w14:textId="77777777" w:rsidR="002915AD" w:rsidRPr="00C26455" w:rsidRDefault="000939D1">
            <w:pPr>
              <w:pStyle w:val="aff6"/>
              <w:rPr>
                <w:kern w:val="2"/>
              </w:rPr>
            </w:pPr>
            <w:r w:rsidRPr="00C26455">
              <w:rPr>
                <w:rFonts w:hint="eastAsia"/>
                <w:kern w:val="2"/>
              </w:rPr>
              <w:t>达标</w:t>
            </w:r>
          </w:p>
        </w:tc>
      </w:tr>
      <w:tr w:rsidR="00C26455" w:rsidRPr="00C26455" w14:paraId="32061EDC" w14:textId="77777777" w:rsidTr="008930BE">
        <w:trPr>
          <w:trHeight w:val="397"/>
          <w:jc w:val="center"/>
        </w:trPr>
        <w:tc>
          <w:tcPr>
            <w:tcW w:w="921" w:type="pct"/>
            <w:vMerge/>
            <w:vAlign w:val="center"/>
          </w:tcPr>
          <w:p w14:paraId="59A40D1A" w14:textId="77777777" w:rsidR="002915AD" w:rsidRPr="00C26455" w:rsidRDefault="002915AD">
            <w:pPr>
              <w:pStyle w:val="aff6"/>
              <w:rPr>
                <w:kern w:val="2"/>
              </w:rPr>
            </w:pPr>
          </w:p>
        </w:tc>
        <w:tc>
          <w:tcPr>
            <w:tcW w:w="1179" w:type="pct"/>
            <w:vAlign w:val="center"/>
          </w:tcPr>
          <w:p w14:paraId="059783FA" w14:textId="77777777" w:rsidR="002915AD" w:rsidRPr="00C26455" w:rsidRDefault="000939D1">
            <w:pPr>
              <w:pStyle w:val="aff6"/>
            </w:pPr>
            <w:r w:rsidRPr="00C26455">
              <w:t>汞</w:t>
            </w:r>
          </w:p>
        </w:tc>
        <w:tc>
          <w:tcPr>
            <w:tcW w:w="1208" w:type="pct"/>
            <w:vAlign w:val="center"/>
          </w:tcPr>
          <w:p w14:paraId="20AEC605" w14:textId="77777777" w:rsidR="002915AD" w:rsidRPr="00C26455" w:rsidRDefault="000939D1">
            <w:pPr>
              <w:pStyle w:val="aff6"/>
              <w:rPr>
                <w:kern w:val="2"/>
              </w:rPr>
            </w:pPr>
            <w:r w:rsidRPr="00C26455">
              <w:rPr>
                <w:kern w:val="2"/>
              </w:rPr>
              <w:t>未检出</w:t>
            </w:r>
          </w:p>
        </w:tc>
        <w:tc>
          <w:tcPr>
            <w:tcW w:w="847" w:type="pct"/>
            <w:vAlign w:val="center"/>
          </w:tcPr>
          <w:p w14:paraId="6BEF6A22" w14:textId="77777777" w:rsidR="002915AD" w:rsidRPr="00C26455" w:rsidRDefault="000939D1">
            <w:pPr>
              <w:pStyle w:val="aff6"/>
              <w:rPr>
                <w:kern w:val="2"/>
              </w:rPr>
            </w:pPr>
            <w:r w:rsidRPr="00C26455">
              <w:rPr>
                <w:rFonts w:hint="eastAsia"/>
                <w:kern w:val="2"/>
              </w:rPr>
              <w:t>0.001</w:t>
            </w:r>
          </w:p>
        </w:tc>
        <w:tc>
          <w:tcPr>
            <w:tcW w:w="845" w:type="pct"/>
            <w:vAlign w:val="center"/>
          </w:tcPr>
          <w:p w14:paraId="5AC77CA8" w14:textId="77777777" w:rsidR="002915AD" w:rsidRPr="00C26455" w:rsidRDefault="000939D1">
            <w:pPr>
              <w:pStyle w:val="aff6"/>
              <w:rPr>
                <w:kern w:val="2"/>
              </w:rPr>
            </w:pPr>
            <w:r w:rsidRPr="00C26455">
              <w:rPr>
                <w:rFonts w:hint="eastAsia"/>
                <w:kern w:val="2"/>
              </w:rPr>
              <w:t>达标</w:t>
            </w:r>
          </w:p>
        </w:tc>
      </w:tr>
      <w:tr w:rsidR="00C26455" w:rsidRPr="00C26455" w14:paraId="6C9328BC" w14:textId="77777777" w:rsidTr="008930BE">
        <w:trPr>
          <w:trHeight w:val="397"/>
          <w:jc w:val="center"/>
        </w:trPr>
        <w:tc>
          <w:tcPr>
            <w:tcW w:w="921" w:type="pct"/>
            <w:vMerge/>
            <w:vAlign w:val="center"/>
          </w:tcPr>
          <w:p w14:paraId="2FDAB1FE" w14:textId="77777777" w:rsidR="002915AD" w:rsidRPr="00C26455" w:rsidRDefault="002915AD">
            <w:pPr>
              <w:pStyle w:val="aff6"/>
              <w:rPr>
                <w:kern w:val="2"/>
              </w:rPr>
            </w:pPr>
          </w:p>
        </w:tc>
        <w:tc>
          <w:tcPr>
            <w:tcW w:w="1179" w:type="pct"/>
            <w:vAlign w:val="center"/>
          </w:tcPr>
          <w:p w14:paraId="73EB2F78" w14:textId="77777777" w:rsidR="002915AD" w:rsidRPr="00C26455" w:rsidRDefault="000939D1">
            <w:pPr>
              <w:pStyle w:val="aff6"/>
            </w:pPr>
            <w:r w:rsidRPr="00C26455">
              <w:t>铅</w:t>
            </w:r>
          </w:p>
        </w:tc>
        <w:tc>
          <w:tcPr>
            <w:tcW w:w="1208" w:type="pct"/>
            <w:vAlign w:val="center"/>
          </w:tcPr>
          <w:p w14:paraId="2088F267" w14:textId="77777777" w:rsidR="002915AD" w:rsidRPr="00C26455" w:rsidRDefault="000939D1">
            <w:pPr>
              <w:pStyle w:val="aff6"/>
              <w:rPr>
                <w:kern w:val="2"/>
              </w:rPr>
            </w:pPr>
            <w:r w:rsidRPr="00C26455">
              <w:rPr>
                <w:kern w:val="2"/>
              </w:rPr>
              <w:t>未检出</w:t>
            </w:r>
          </w:p>
        </w:tc>
        <w:tc>
          <w:tcPr>
            <w:tcW w:w="847" w:type="pct"/>
            <w:vAlign w:val="center"/>
          </w:tcPr>
          <w:p w14:paraId="40C80ACC" w14:textId="77777777" w:rsidR="002915AD" w:rsidRPr="00C26455" w:rsidRDefault="000939D1">
            <w:pPr>
              <w:pStyle w:val="aff6"/>
              <w:rPr>
                <w:kern w:val="2"/>
              </w:rPr>
            </w:pPr>
            <w:r w:rsidRPr="00C26455">
              <w:rPr>
                <w:rFonts w:hint="eastAsia"/>
                <w:kern w:val="2"/>
              </w:rPr>
              <w:t>0.01</w:t>
            </w:r>
          </w:p>
        </w:tc>
        <w:tc>
          <w:tcPr>
            <w:tcW w:w="845" w:type="pct"/>
            <w:vAlign w:val="center"/>
          </w:tcPr>
          <w:p w14:paraId="5553027C" w14:textId="77777777" w:rsidR="002915AD" w:rsidRPr="00C26455" w:rsidRDefault="000939D1">
            <w:pPr>
              <w:pStyle w:val="aff6"/>
              <w:rPr>
                <w:kern w:val="2"/>
              </w:rPr>
            </w:pPr>
            <w:r w:rsidRPr="00C26455">
              <w:rPr>
                <w:rFonts w:hint="eastAsia"/>
                <w:kern w:val="2"/>
              </w:rPr>
              <w:t>达标</w:t>
            </w:r>
          </w:p>
        </w:tc>
      </w:tr>
      <w:tr w:rsidR="00C26455" w:rsidRPr="00C26455" w14:paraId="032FF61C" w14:textId="77777777" w:rsidTr="008930BE">
        <w:trPr>
          <w:trHeight w:val="397"/>
          <w:jc w:val="center"/>
        </w:trPr>
        <w:tc>
          <w:tcPr>
            <w:tcW w:w="921" w:type="pct"/>
            <w:vMerge/>
            <w:vAlign w:val="center"/>
          </w:tcPr>
          <w:p w14:paraId="648E9E65" w14:textId="77777777" w:rsidR="002915AD" w:rsidRPr="00C26455" w:rsidRDefault="002915AD">
            <w:pPr>
              <w:pStyle w:val="aff6"/>
              <w:rPr>
                <w:kern w:val="2"/>
              </w:rPr>
            </w:pPr>
          </w:p>
        </w:tc>
        <w:tc>
          <w:tcPr>
            <w:tcW w:w="1179" w:type="pct"/>
            <w:vAlign w:val="center"/>
          </w:tcPr>
          <w:p w14:paraId="4E5F6A53" w14:textId="77777777" w:rsidR="002915AD" w:rsidRPr="00C26455" w:rsidRDefault="000939D1">
            <w:pPr>
              <w:pStyle w:val="aff6"/>
            </w:pPr>
            <w:r w:rsidRPr="00C26455">
              <w:t>铁</w:t>
            </w:r>
          </w:p>
        </w:tc>
        <w:tc>
          <w:tcPr>
            <w:tcW w:w="1208" w:type="pct"/>
            <w:vAlign w:val="center"/>
          </w:tcPr>
          <w:p w14:paraId="3D7EBFA1" w14:textId="77777777" w:rsidR="002915AD" w:rsidRPr="00C26455" w:rsidRDefault="000939D1">
            <w:pPr>
              <w:pStyle w:val="aff6"/>
            </w:pPr>
            <w:r w:rsidRPr="00C26455">
              <w:t>未检出</w:t>
            </w:r>
          </w:p>
        </w:tc>
        <w:tc>
          <w:tcPr>
            <w:tcW w:w="847" w:type="pct"/>
            <w:vAlign w:val="center"/>
          </w:tcPr>
          <w:p w14:paraId="428A5649" w14:textId="77777777" w:rsidR="002915AD" w:rsidRPr="00C26455" w:rsidRDefault="000939D1">
            <w:pPr>
              <w:pStyle w:val="aff6"/>
              <w:rPr>
                <w:kern w:val="2"/>
              </w:rPr>
            </w:pPr>
            <w:r w:rsidRPr="00C26455">
              <w:rPr>
                <w:rFonts w:hint="eastAsia"/>
                <w:kern w:val="2"/>
              </w:rPr>
              <w:t>0.3</w:t>
            </w:r>
          </w:p>
        </w:tc>
        <w:tc>
          <w:tcPr>
            <w:tcW w:w="845" w:type="pct"/>
            <w:vAlign w:val="center"/>
          </w:tcPr>
          <w:p w14:paraId="501CFD58" w14:textId="77777777" w:rsidR="002915AD" w:rsidRPr="00C26455" w:rsidRDefault="000939D1">
            <w:pPr>
              <w:pStyle w:val="aff6"/>
              <w:rPr>
                <w:kern w:val="2"/>
              </w:rPr>
            </w:pPr>
            <w:r w:rsidRPr="00C26455">
              <w:rPr>
                <w:rFonts w:hint="eastAsia"/>
                <w:kern w:val="2"/>
              </w:rPr>
              <w:t>达标</w:t>
            </w:r>
          </w:p>
        </w:tc>
      </w:tr>
      <w:tr w:rsidR="00C26455" w:rsidRPr="00C26455" w14:paraId="266A2382" w14:textId="77777777" w:rsidTr="008930BE">
        <w:trPr>
          <w:trHeight w:val="397"/>
          <w:jc w:val="center"/>
        </w:trPr>
        <w:tc>
          <w:tcPr>
            <w:tcW w:w="921" w:type="pct"/>
            <w:vMerge/>
            <w:vAlign w:val="center"/>
          </w:tcPr>
          <w:p w14:paraId="62013B2E" w14:textId="77777777" w:rsidR="002915AD" w:rsidRPr="00C26455" w:rsidRDefault="002915AD">
            <w:pPr>
              <w:pStyle w:val="aff6"/>
              <w:rPr>
                <w:kern w:val="2"/>
              </w:rPr>
            </w:pPr>
          </w:p>
        </w:tc>
        <w:tc>
          <w:tcPr>
            <w:tcW w:w="1179" w:type="pct"/>
            <w:vAlign w:val="center"/>
          </w:tcPr>
          <w:p w14:paraId="64483797" w14:textId="77777777" w:rsidR="002915AD" w:rsidRPr="00C26455" w:rsidRDefault="000939D1">
            <w:pPr>
              <w:pStyle w:val="aff6"/>
            </w:pPr>
            <w:r w:rsidRPr="00C26455">
              <w:t>溶解性总固体</w:t>
            </w:r>
          </w:p>
        </w:tc>
        <w:tc>
          <w:tcPr>
            <w:tcW w:w="1208" w:type="pct"/>
            <w:vAlign w:val="center"/>
          </w:tcPr>
          <w:p w14:paraId="41899191" w14:textId="77777777" w:rsidR="002915AD" w:rsidRPr="00C26455" w:rsidRDefault="000939D1">
            <w:pPr>
              <w:pStyle w:val="aff6"/>
            </w:pPr>
            <w:r w:rsidRPr="00C26455">
              <w:rPr>
                <w:rFonts w:hint="eastAsia"/>
              </w:rPr>
              <w:t>630-633</w:t>
            </w:r>
          </w:p>
        </w:tc>
        <w:tc>
          <w:tcPr>
            <w:tcW w:w="847" w:type="pct"/>
            <w:vAlign w:val="center"/>
          </w:tcPr>
          <w:p w14:paraId="55A24F3A" w14:textId="77777777" w:rsidR="002915AD" w:rsidRPr="00C26455" w:rsidRDefault="000939D1">
            <w:pPr>
              <w:pStyle w:val="aff6"/>
              <w:rPr>
                <w:kern w:val="2"/>
              </w:rPr>
            </w:pPr>
            <w:r w:rsidRPr="00C26455">
              <w:rPr>
                <w:rFonts w:hint="eastAsia"/>
                <w:kern w:val="2"/>
              </w:rPr>
              <w:t>1000</w:t>
            </w:r>
          </w:p>
        </w:tc>
        <w:tc>
          <w:tcPr>
            <w:tcW w:w="845" w:type="pct"/>
            <w:vAlign w:val="center"/>
          </w:tcPr>
          <w:p w14:paraId="4EC63EF5" w14:textId="77777777" w:rsidR="002915AD" w:rsidRPr="00C26455" w:rsidRDefault="000939D1">
            <w:pPr>
              <w:pStyle w:val="aff6"/>
              <w:rPr>
                <w:kern w:val="2"/>
              </w:rPr>
            </w:pPr>
            <w:r w:rsidRPr="00C26455">
              <w:rPr>
                <w:rFonts w:hint="eastAsia"/>
                <w:kern w:val="2"/>
              </w:rPr>
              <w:t>达标</w:t>
            </w:r>
          </w:p>
        </w:tc>
      </w:tr>
      <w:tr w:rsidR="00C26455" w:rsidRPr="00C26455" w14:paraId="5DA99D71" w14:textId="77777777" w:rsidTr="008930BE">
        <w:trPr>
          <w:trHeight w:val="397"/>
          <w:jc w:val="center"/>
        </w:trPr>
        <w:tc>
          <w:tcPr>
            <w:tcW w:w="921" w:type="pct"/>
            <w:vMerge/>
            <w:vAlign w:val="center"/>
          </w:tcPr>
          <w:p w14:paraId="50E0F849" w14:textId="77777777" w:rsidR="002915AD" w:rsidRPr="00C26455" w:rsidRDefault="002915AD">
            <w:pPr>
              <w:pStyle w:val="aff6"/>
              <w:rPr>
                <w:kern w:val="2"/>
              </w:rPr>
            </w:pPr>
          </w:p>
        </w:tc>
        <w:tc>
          <w:tcPr>
            <w:tcW w:w="1179" w:type="pct"/>
            <w:vAlign w:val="center"/>
          </w:tcPr>
          <w:p w14:paraId="61A1DBFD" w14:textId="77777777" w:rsidR="002915AD" w:rsidRPr="00C26455" w:rsidRDefault="000939D1">
            <w:pPr>
              <w:pStyle w:val="aff6"/>
            </w:pPr>
            <w:r w:rsidRPr="00C26455">
              <w:t>镍</w:t>
            </w:r>
          </w:p>
        </w:tc>
        <w:tc>
          <w:tcPr>
            <w:tcW w:w="1208" w:type="pct"/>
            <w:vAlign w:val="center"/>
          </w:tcPr>
          <w:p w14:paraId="19816017" w14:textId="77777777" w:rsidR="002915AD" w:rsidRPr="00C26455" w:rsidRDefault="000939D1">
            <w:pPr>
              <w:pStyle w:val="aff6"/>
            </w:pPr>
            <w:r w:rsidRPr="00C26455">
              <w:t>未检出</w:t>
            </w:r>
          </w:p>
        </w:tc>
        <w:tc>
          <w:tcPr>
            <w:tcW w:w="847" w:type="pct"/>
            <w:vAlign w:val="center"/>
          </w:tcPr>
          <w:p w14:paraId="13500A68" w14:textId="77777777" w:rsidR="002915AD" w:rsidRPr="00C26455" w:rsidRDefault="000939D1">
            <w:pPr>
              <w:pStyle w:val="aff6"/>
              <w:rPr>
                <w:kern w:val="2"/>
              </w:rPr>
            </w:pPr>
            <w:r w:rsidRPr="00C26455">
              <w:rPr>
                <w:rFonts w:hint="eastAsia"/>
                <w:kern w:val="2"/>
              </w:rPr>
              <w:t>0.02</w:t>
            </w:r>
          </w:p>
        </w:tc>
        <w:tc>
          <w:tcPr>
            <w:tcW w:w="845" w:type="pct"/>
            <w:vAlign w:val="center"/>
          </w:tcPr>
          <w:p w14:paraId="00ABE62B" w14:textId="77777777" w:rsidR="002915AD" w:rsidRPr="00C26455" w:rsidRDefault="000939D1">
            <w:pPr>
              <w:pStyle w:val="aff6"/>
              <w:rPr>
                <w:kern w:val="2"/>
              </w:rPr>
            </w:pPr>
            <w:r w:rsidRPr="00C26455">
              <w:rPr>
                <w:rFonts w:hint="eastAsia"/>
                <w:kern w:val="2"/>
              </w:rPr>
              <w:t>达标</w:t>
            </w:r>
          </w:p>
        </w:tc>
      </w:tr>
      <w:tr w:rsidR="00C26455" w:rsidRPr="00C26455" w14:paraId="2E9AA082" w14:textId="77777777" w:rsidTr="008930BE">
        <w:trPr>
          <w:trHeight w:val="397"/>
          <w:jc w:val="center"/>
        </w:trPr>
        <w:tc>
          <w:tcPr>
            <w:tcW w:w="921" w:type="pct"/>
            <w:vMerge/>
            <w:vAlign w:val="center"/>
          </w:tcPr>
          <w:p w14:paraId="4F09DD21" w14:textId="77777777" w:rsidR="002915AD" w:rsidRPr="00C26455" w:rsidRDefault="002915AD">
            <w:pPr>
              <w:pStyle w:val="aff6"/>
              <w:rPr>
                <w:kern w:val="2"/>
              </w:rPr>
            </w:pPr>
          </w:p>
        </w:tc>
        <w:tc>
          <w:tcPr>
            <w:tcW w:w="1179" w:type="pct"/>
            <w:vAlign w:val="center"/>
          </w:tcPr>
          <w:p w14:paraId="48752191" w14:textId="77777777" w:rsidR="002915AD" w:rsidRPr="00C26455" w:rsidRDefault="000939D1">
            <w:pPr>
              <w:pStyle w:val="aff6"/>
            </w:pPr>
            <w:r w:rsidRPr="00C26455">
              <w:t>耗氧量</w:t>
            </w:r>
          </w:p>
        </w:tc>
        <w:tc>
          <w:tcPr>
            <w:tcW w:w="1208" w:type="pct"/>
            <w:vAlign w:val="center"/>
          </w:tcPr>
          <w:p w14:paraId="509584B4" w14:textId="77777777" w:rsidR="002915AD" w:rsidRPr="00C26455" w:rsidRDefault="000939D1">
            <w:pPr>
              <w:pStyle w:val="aff6"/>
            </w:pPr>
            <w:r w:rsidRPr="00C26455">
              <w:rPr>
                <w:rFonts w:hint="eastAsia"/>
              </w:rPr>
              <w:t>1.0-1.1</w:t>
            </w:r>
          </w:p>
        </w:tc>
        <w:tc>
          <w:tcPr>
            <w:tcW w:w="847" w:type="pct"/>
            <w:vAlign w:val="center"/>
          </w:tcPr>
          <w:p w14:paraId="1310BCBE" w14:textId="77777777" w:rsidR="002915AD" w:rsidRPr="00C26455" w:rsidRDefault="000939D1">
            <w:pPr>
              <w:pStyle w:val="aff6"/>
              <w:rPr>
                <w:kern w:val="2"/>
              </w:rPr>
            </w:pPr>
            <w:r w:rsidRPr="00C26455">
              <w:rPr>
                <w:rFonts w:hint="eastAsia"/>
                <w:kern w:val="2"/>
              </w:rPr>
              <w:t>3.0</w:t>
            </w:r>
          </w:p>
        </w:tc>
        <w:tc>
          <w:tcPr>
            <w:tcW w:w="845" w:type="pct"/>
            <w:vAlign w:val="center"/>
          </w:tcPr>
          <w:p w14:paraId="04258637" w14:textId="77777777" w:rsidR="002915AD" w:rsidRPr="00C26455" w:rsidRDefault="000939D1">
            <w:pPr>
              <w:pStyle w:val="aff6"/>
              <w:rPr>
                <w:kern w:val="2"/>
              </w:rPr>
            </w:pPr>
            <w:r w:rsidRPr="00C26455">
              <w:rPr>
                <w:rFonts w:hint="eastAsia"/>
                <w:kern w:val="2"/>
              </w:rPr>
              <w:t>达标</w:t>
            </w:r>
          </w:p>
        </w:tc>
      </w:tr>
      <w:tr w:rsidR="00C26455" w:rsidRPr="00C26455" w14:paraId="2CB37D0A" w14:textId="77777777" w:rsidTr="008930BE">
        <w:trPr>
          <w:trHeight w:val="397"/>
          <w:jc w:val="center"/>
        </w:trPr>
        <w:tc>
          <w:tcPr>
            <w:tcW w:w="921" w:type="pct"/>
            <w:vMerge/>
            <w:vAlign w:val="center"/>
          </w:tcPr>
          <w:p w14:paraId="7D0C5B5D" w14:textId="77777777" w:rsidR="002915AD" w:rsidRPr="00C26455" w:rsidRDefault="002915AD">
            <w:pPr>
              <w:pStyle w:val="aff6"/>
              <w:rPr>
                <w:kern w:val="2"/>
              </w:rPr>
            </w:pPr>
          </w:p>
        </w:tc>
        <w:tc>
          <w:tcPr>
            <w:tcW w:w="1179" w:type="pct"/>
            <w:vAlign w:val="center"/>
          </w:tcPr>
          <w:p w14:paraId="5E19EB34" w14:textId="77777777" w:rsidR="002915AD" w:rsidRPr="00C26455" w:rsidRDefault="000939D1">
            <w:pPr>
              <w:pStyle w:val="aff6"/>
            </w:pPr>
            <w:r w:rsidRPr="00C26455">
              <w:t>总大肠菌群</w:t>
            </w:r>
          </w:p>
        </w:tc>
        <w:tc>
          <w:tcPr>
            <w:tcW w:w="1208" w:type="pct"/>
            <w:vAlign w:val="center"/>
          </w:tcPr>
          <w:p w14:paraId="236123CD" w14:textId="77777777" w:rsidR="002915AD" w:rsidRPr="00C26455" w:rsidRDefault="000939D1">
            <w:pPr>
              <w:pStyle w:val="aff6"/>
            </w:pPr>
            <w:r w:rsidRPr="00C26455">
              <w:t>未检出</w:t>
            </w:r>
          </w:p>
        </w:tc>
        <w:tc>
          <w:tcPr>
            <w:tcW w:w="847" w:type="pct"/>
            <w:vAlign w:val="center"/>
          </w:tcPr>
          <w:p w14:paraId="60A73741" w14:textId="77777777" w:rsidR="002915AD" w:rsidRPr="00C26455" w:rsidRDefault="000939D1">
            <w:pPr>
              <w:pStyle w:val="aff6"/>
              <w:rPr>
                <w:kern w:val="2"/>
              </w:rPr>
            </w:pPr>
            <w:r w:rsidRPr="00C26455">
              <w:rPr>
                <w:rFonts w:hint="eastAsia"/>
                <w:kern w:val="2"/>
              </w:rPr>
              <w:t>3.0</w:t>
            </w:r>
          </w:p>
        </w:tc>
        <w:tc>
          <w:tcPr>
            <w:tcW w:w="845" w:type="pct"/>
            <w:vAlign w:val="center"/>
          </w:tcPr>
          <w:p w14:paraId="09FF92E8" w14:textId="77777777" w:rsidR="002915AD" w:rsidRPr="00C26455" w:rsidRDefault="000939D1">
            <w:pPr>
              <w:pStyle w:val="aff6"/>
              <w:rPr>
                <w:kern w:val="2"/>
              </w:rPr>
            </w:pPr>
            <w:r w:rsidRPr="00C26455">
              <w:rPr>
                <w:rFonts w:hint="eastAsia"/>
                <w:kern w:val="2"/>
              </w:rPr>
              <w:t>达标</w:t>
            </w:r>
          </w:p>
        </w:tc>
      </w:tr>
      <w:tr w:rsidR="00C26455" w:rsidRPr="00C26455" w14:paraId="0F5614E9" w14:textId="77777777" w:rsidTr="008930BE">
        <w:trPr>
          <w:trHeight w:val="397"/>
          <w:jc w:val="center"/>
        </w:trPr>
        <w:tc>
          <w:tcPr>
            <w:tcW w:w="921" w:type="pct"/>
            <w:vMerge/>
            <w:vAlign w:val="center"/>
          </w:tcPr>
          <w:p w14:paraId="7CD0A94B" w14:textId="77777777" w:rsidR="002915AD" w:rsidRPr="00C26455" w:rsidRDefault="002915AD">
            <w:pPr>
              <w:pStyle w:val="aff6"/>
              <w:rPr>
                <w:kern w:val="2"/>
              </w:rPr>
            </w:pPr>
          </w:p>
        </w:tc>
        <w:tc>
          <w:tcPr>
            <w:tcW w:w="1179" w:type="pct"/>
            <w:vAlign w:val="center"/>
          </w:tcPr>
          <w:p w14:paraId="6BFB9914" w14:textId="77777777" w:rsidR="002915AD" w:rsidRPr="00C26455" w:rsidRDefault="000939D1">
            <w:pPr>
              <w:pStyle w:val="aff6"/>
            </w:pPr>
            <w:r w:rsidRPr="00C26455">
              <w:rPr>
                <w:rFonts w:hint="eastAsia"/>
              </w:rPr>
              <w:t>细菌</w:t>
            </w:r>
            <w:r w:rsidRPr="00C26455">
              <w:t>总数</w:t>
            </w:r>
          </w:p>
        </w:tc>
        <w:tc>
          <w:tcPr>
            <w:tcW w:w="1208" w:type="pct"/>
            <w:vAlign w:val="center"/>
          </w:tcPr>
          <w:p w14:paraId="2E2C97C4" w14:textId="77777777" w:rsidR="002915AD" w:rsidRPr="00C26455" w:rsidRDefault="000939D1">
            <w:pPr>
              <w:pStyle w:val="aff6"/>
            </w:pPr>
            <w:r w:rsidRPr="00C26455">
              <w:rPr>
                <w:rFonts w:hint="eastAsia"/>
              </w:rPr>
              <w:t>35-40</w:t>
            </w:r>
          </w:p>
        </w:tc>
        <w:tc>
          <w:tcPr>
            <w:tcW w:w="847" w:type="pct"/>
            <w:vAlign w:val="center"/>
          </w:tcPr>
          <w:p w14:paraId="7FC70BA6" w14:textId="77777777" w:rsidR="002915AD" w:rsidRPr="00C26455" w:rsidRDefault="000939D1">
            <w:pPr>
              <w:pStyle w:val="aff6"/>
              <w:rPr>
                <w:kern w:val="2"/>
              </w:rPr>
            </w:pPr>
            <w:r w:rsidRPr="00C26455">
              <w:rPr>
                <w:rFonts w:hint="eastAsia"/>
                <w:kern w:val="2"/>
              </w:rPr>
              <w:t>100</w:t>
            </w:r>
          </w:p>
        </w:tc>
        <w:tc>
          <w:tcPr>
            <w:tcW w:w="845" w:type="pct"/>
            <w:vAlign w:val="center"/>
          </w:tcPr>
          <w:p w14:paraId="1216CA28" w14:textId="77777777" w:rsidR="002915AD" w:rsidRPr="00C26455" w:rsidRDefault="000939D1">
            <w:pPr>
              <w:pStyle w:val="aff6"/>
              <w:rPr>
                <w:kern w:val="2"/>
              </w:rPr>
            </w:pPr>
            <w:r w:rsidRPr="00C26455">
              <w:rPr>
                <w:rFonts w:hint="eastAsia"/>
                <w:kern w:val="2"/>
              </w:rPr>
              <w:t>达标</w:t>
            </w:r>
          </w:p>
        </w:tc>
      </w:tr>
      <w:tr w:rsidR="00C26455" w:rsidRPr="00C26455" w14:paraId="60CBEE7F" w14:textId="77777777" w:rsidTr="008930BE">
        <w:trPr>
          <w:trHeight w:val="397"/>
          <w:jc w:val="center"/>
        </w:trPr>
        <w:tc>
          <w:tcPr>
            <w:tcW w:w="921" w:type="pct"/>
            <w:vMerge/>
            <w:vAlign w:val="center"/>
          </w:tcPr>
          <w:p w14:paraId="746CE0D8" w14:textId="77777777" w:rsidR="002915AD" w:rsidRPr="00C26455" w:rsidRDefault="002915AD">
            <w:pPr>
              <w:pStyle w:val="aff6"/>
              <w:rPr>
                <w:kern w:val="2"/>
              </w:rPr>
            </w:pPr>
          </w:p>
        </w:tc>
        <w:tc>
          <w:tcPr>
            <w:tcW w:w="1179" w:type="pct"/>
            <w:vAlign w:val="center"/>
          </w:tcPr>
          <w:p w14:paraId="0FFAB323" w14:textId="77777777" w:rsidR="002915AD" w:rsidRPr="00C26455" w:rsidRDefault="000939D1">
            <w:pPr>
              <w:pStyle w:val="aff6"/>
            </w:pPr>
            <w:r w:rsidRPr="00C26455">
              <w:t>硫化物</w:t>
            </w:r>
          </w:p>
        </w:tc>
        <w:tc>
          <w:tcPr>
            <w:tcW w:w="1208" w:type="pct"/>
            <w:vAlign w:val="center"/>
          </w:tcPr>
          <w:p w14:paraId="1FB6F226" w14:textId="77777777" w:rsidR="002915AD" w:rsidRPr="00C26455" w:rsidRDefault="000939D1">
            <w:pPr>
              <w:pStyle w:val="aff6"/>
            </w:pPr>
            <w:r w:rsidRPr="00C26455">
              <w:t>未检出</w:t>
            </w:r>
          </w:p>
        </w:tc>
        <w:tc>
          <w:tcPr>
            <w:tcW w:w="847" w:type="pct"/>
            <w:vAlign w:val="center"/>
          </w:tcPr>
          <w:p w14:paraId="48746AA1" w14:textId="77777777" w:rsidR="002915AD" w:rsidRPr="00C26455" w:rsidRDefault="000939D1">
            <w:pPr>
              <w:pStyle w:val="aff6"/>
              <w:rPr>
                <w:kern w:val="2"/>
              </w:rPr>
            </w:pPr>
            <w:r w:rsidRPr="00C26455">
              <w:rPr>
                <w:rFonts w:hint="eastAsia"/>
                <w:kern w:val="2"/>
              </w:rPr>
              <w:t>0.02</w:t>
            </w:r>
          </w:p>
        </w:tc>
        <w:tc>
          <w:tcPr>
            <w:tcW w:w="845" w:type="pct"/>
            <w:vAlign w:val="center"/>
          </w:tcPr>
          <w:p w14:paraId="352B7FA0" w14:textId="77777777" w:rsidR="002915AD" w:rsidRPr="00C26455" w:rsidRDefault="000939D1">
            <w:pPr>
              <w:pStyle w:val="aff6"/>
              <w:rPr>
                <w:kern w:val="2"/>
              </w:rPr>
            </w:pPr>
            <w:r w:rsidRPr="00C26455">
              <w:rPr>
                <w:rFonts w:hint="eastAsia"/>
                <w:kern w:val="2"/>
              </w:rPr>
              <w:t>达标</w:t>
            </w:r>
          </w:p>
        </w:tc>
      </w:tr>
      <w:tr w:rsidR="00C26455" w:rsidRPr="00C26455" w14:paraId="269104EA" w14:textId="77777777" w:rsidTr="008930BE">
        <w:trPr>
          <w:trHeight w:val="397"/>
          <w:jc w:val="center"/>
        </w:trPr>
        <w:tc>
          <w:tcPr>
            <w:tcW w:w="921" w:type="pct"/>
            <w:vMerge/>
            <w:vAlign w:val="center"/>
          </w:tcPr>
          <w:p w14:paraId="0A896205" w14:textId="77777777" w:rsidR="002915AD" w:rsidRPr="00C26455" w:rsidRDefault="002915AD">
            <w:pPr>
              <w:pStyle w:val="aff6"/>
              <w:rPr>
                <w:kern w:val="2"/>
              </w:rPr>
            </w:pPr>
          </w:p>
        </w:tc>
        <w:tc>
          <w:tcPr>
            <w:tcW w:w="1179" w:type="pct"/>
            <w:vAlign w:val="center"/>
          </w:tcPr>
          <w:p w14:paraId="53821229" w14:textId="77777777" w:rsidR="002915AD" w:rsidRPr="00C26455" w:rsidRDefault="000939D1">
            <w:pPr>
              <w:pStyle w:val="aff6"/>
            </w:pPr>
            <w:r w:rsidRPr="00C26455">
              <w:t>阴离子表面活性剂</w:t>
            </w:r>
          </w:p>
        </w:tc>
        <w:tc>
          <w:tcPr>
            <w:tcW w:w="1208" w:type="pct"/>
            <w:vAlign w:val="center"/>
          </w:tcPr>
          <w:p w14:paraId="3FFF9F83" w14:textId="77777777" w:rsidR="002915AD" w:rsidRPr="00C26455" w:rsidRDefault="000939D1">
            <w:pPr>
              <w:pStyle w:val="aff6"/>
              <w:rPr>
                <w:kern w:val="2"/>
              </w:rPr>
            </w:pPr>
            <w:r w:rsidRPr="00C26455">
              <w:rPr>
                <w:kern w:val="2"/>
              </w:rPr>
              <w:t>未检出</w:t>
            </w:r>
          </w:p>
        </w:tc>
        <w:tc>
          <w:tcPr>
            <w:tcW w:w="847" w:type="pct"/>
            <w:vAlign w:val="center"/>
          </w:tcPr>
          <w:p w14:paraId="4C973EA7" w14:textId="77777777" w:rsidR="002915AD" w:rsidRPr="00C26455" w:rsidRDefault="000939D1">
            <w:pPr>
              <w:pStyle w:val="aff6"/>
              <w:rPr>
                <w:kern w:val="2"/>
              </w:rPr>
            </w:pPr>
            <w:r w:rsidRPr="00C26455">
              <w:rPr>
                <w:rFonts w:hint="eastAsia"/>
                <w:kern w:val="2"/>
              </w:rPr>
              <w:t>0.3</w:t>
            </w:r>
          </w:p>
        </w:tc>
        <w:tc>
          <w:tcPr>
            <w:tcW w:w="845" w:type="pct"/>
            <w:vAlign w:val="center"/>
          </w:tcPr>
          <w:p w14:paraId="614B733E" w14:textId="77777777" w:rsidR="002915AD" w:rsidRPr="00C26455" w:rsidRDefault="000939D1">
            <w:pPr>
              <w:pStyle w:val="aff6"/>
              <w:rPr>
                <w:kern w:val="2"/>
              </w:rPr>
            </w:pPr>
            <w:r w:rsidRPr="00C26455">
              <w:rPr>
                <w:rFonts w:hint="eastAsia"/>
                <w:kern w:val="2"/>
              </w:rPr>
              <w:t>达标</w:t>
            </w:r>
          </w:p>
        </w:tc>
      </w:tr>
      <w:tr w:rsidR="00C26455" w:rsidRPr="00C26455" w14:paraId="052A8900" w14:textId="77777777" w:rsidTr="008930BE">
        <w:trPr>
          <w:trHeight w:val="397"/>
          <w:jc w:val="center"/>
        </w:trPr>
        <w:tc>
          <w:tcPr>
            <w:tcW w:w="921" w:type="pct"/>
            <w:vMerge w:val="restart"/>
            <w:vAlign w:val="center"/>
          </w:tcPr>
          <w:p w14:paraId="2476545C" w14:textId="77777777" w:rsidR="002915AD" w:rsidRPr="00C26455" w:rsidRDefault="000939D1">
            <w:pPr>
              <w:pStyle w:val="aff6"/>
              <w:rPr>
                <w:kern w:val="2"/>
              </w:rPr>
            </w:pPr>
            <w:r w:rsidRPr="00C26455">
              <w:rPr>
                <w:rFonts w:hint="eastAsia"/>
              </w:rPr>
              <w:t>东马坊村</w:t>
            </w:r>
          </w:p>
        </w:tc>
        <w:tc>
          <w:tcPr>
            <w:tcW w:w="1179" w:type="pct"/>
            <w:vAlign w:val="center"/>
          </w:tcPr>
          <w:p w14:paraId="6A8F0E9B" w14:textId="77777777" w:rsidR="002915AD" w:rsidRPr="00C26455" w:rsidRDefault="000939D1">
            <w:pPr>
              <w:pStyle w:val="aff6"/>
            </w:pPr>
            <w:r w:rsidRPr="00C26455">
              <w:t>pH</w:t>
            </w:r>
          </w:p>
        </w:tc>
        <w:tc>
          <w:tcPr>
            <w:tcW w:w="1208" w:type="pct"/>
            <w:vAlign w:val="center"/>
          </w:tcPr>
          <w:p w14:paraId="0D305190" w14:textId="77777777" w:rsidR="002915AD" w:rsidRPr="00C26455" w:rsidRDefault="000939D1">
            <w:pPr>
              <w:pStyle w:val="aff6"/>
              <w:rPr>
                <w:kern w:val="2"/>
              </w:rPr>
            </w:pPr>
            <w:r w:rsidRPr="00C26455">
              <w:rPr>
                <w:rFonts w:hint="eastAsia"/>
              </w:rPr>
              <w:t>7.1-7.3</w:t>
            </w:r>
          </w:p>
        </w:tc>
        <w:tc>
          <w:tcPr>
            <w:tcW w:w="847" w:type="pct"/>
            <w:vAlign w:val="center"/>
          </w:tcPr>
          <w:p w14:paraId="11B5C174" w14:textId="77777777" w:rsidR="002915AD" w:rsidRPr="00C26455" w:rsidRDefault="000939D1">
            <w:pPr>
              <w:pStyle w:val="aff6"/>
              <w:rPr>
                <w:kern w:val="2"/>
                <w:highlight w:val="yellow"/>
              </w:rPr>
            </w:pPr>
            <w:r w:rsidRPr="00C26455">
              <w:t>6.5~8.5</w:t>
            </w:r>
          </w:p>
        </w:tc>
        <w:tc>
          <w:tcPr>
            <w:tcW w:w="845" w:type="pct"/>
            <w:vAlign w:val="center"/>
          </w:tcPr>
          <w:p w14:paraId="04CB4534" w14:textId="77777777" w:rsidR="002915AD" w:rsidRPr="00C26455" w:rsidRDefault="000939D1">
            <w:pPr>
              <w:pStyle w:val="aff6"/>
            </w:pPr>
            <w:r w:rsidRPr="00C26455">
              <w:t>达标</w:t>
            </w:r>
          </w:p>
        </w:tc>
      </w:tr>
      <w:tr w:rsidR="00C26455" w:rsidRPr="00C26455" w14:paraId="35B00530" w14:textId="77777777" w:rsidTr="008930BE">
        <w:trPr>
          <w:trHeight w:val="397"/>
          <w:jc w:val="center"/>
        </w:trPr>
        <w:tc>
          <w:tcPr>
            <w:tcW w:w="921" w:type="pct"/>
            <w:vMerge/>
            <w:vAlign w:val="center"/>
          </w:tcPr>
          <w:p w14:paraId="4BD685D0" w14:textId="77777777" w:rsidR="002915AD" w:rsidRPr="00C26455" w:rsidRDefault="002915AD">
            <w:pPr>
              <w:pStyle w:val="aff6"/>
              <w:rPr>
                <w:kern w:val="2"/>
                <w:highlight w:val="yellow"/>
              </w:rPr>
            </w:pPr>
          </w:p>
        </w:tc>
        <w:tc>
          <w:tcPr>
            <w:tcW w:w="1179" w:type="pct"/>
            <w:vAlign w:val="center"/>
          </w:tcPr>
          <w:p w14:paraId="7FD85AF8" w14:textId="77777777" w:rsidR="002915AD" w:rsidRPr="00C26455" w:rsidRDefault="000939D1">
            <w:pPr>
              <w:pStyle w:val="aff6"/>
            </w:pPr>
            <w:r w:rsidRPr="00C26455">
              <w:t>K</w:t>
            </w:r>
            <w:r w:rsidRPr="00C26455">
              <w:rPr>
                <w:vertAlign w:val="superscript"/>
              </w:rPr>
              <w:t>+</w:t>
            </w:r>
          </w:p>
        </w:tc>
        <w:tc>
          <w:tcPr>
            <w:tcW w:w="1208" w:type="pct"/>
            <w:vAlign w:val="center"/>
          </w:tcPr>
          <w:p w14:paraId="2A26D734" w14:textId="77777777" w:rsidR="002915AD" w:rsidRPr="00C26455" w:rsidRDefault="000939D1">
            <w:pPr>
              <w:pStyle w:val="aff6"/>
            </w:pPr>
            <w:r w:rsidRPr="00C26455">
              <w:rPr>
                <w:rFonts w:hint="eastAsia"/>
              </w:rPr>
              <w:t>1.93-1.98</w:t>
            </w:r>
          </w:p>
        </w:tc>
        <w:tc>
          <w:tcPr>
            <w:tcW w:w="847" w:type="pct"/>
            <w:vAlign w:val="center"/>
          </w:tcPr>
          <w:p w14:paraId="2F1AAA27" w14:textId="77777777" w:rsidR="002915AD" w:rsidRPr="00C26455" w:rsidRDefault="000939D1">
            <w:pPr>
              <w:pStyle w:val="aff6"/>
              <w:rPr>
                <w:kern w:val="2"/>
              </w:rPr>
            </w:pPr>
            <w:r w:rsidRPr="00C26455">
              <w:t>/</w:t>
            </w:r>
          </w:p>
        </w:tc>
        <w:tc>
          <w:tcPr>
            <w:tcW w:w="845" w:type="pct"/>
            <w:vAlign w:val="center"/>
          </w:tcPr>
          <w:p w14:paraId="2CFE5FDA" w14:textId="77777777" w:rsidR="002915AD" w:rsidRPr="00C26455" w:rsidRDefault="000939D1">
            <w:pPr>
              <w:pStyle w:val="aff6"/>
            </w:pPr>
            <w:r w:rsidRPr="00C26455">
              <w:rPr>
                <w:rFonts w:hint="eastAsia"/>
              </w:rPr>
              <w:t>/</w:t>
            </w:r>
          </w:p>
        </w:tc>
      </w:tr>
      <w:tr w:rsidR="00C26455" w:rsidRPr="00C26455" w14:paraId="04267B21" w14:textId="77777777" w:rsidTr="008930BE">
        <w:trPr>
          <w:trHeight w:val="397"/>
          <w:jc w:val="center"/>
        </w:trPr>
        <w:tc>
          <w:tcPr>
            <w:tcW w:w="921" w:type="pct"/>
            <w:vMerge/>
            <w:vAlign w:val="center"/>
          </w:tcPr>
          <w:p w14:paraId="3CC3D7DB" w14:textId="77777777" w:rsidR="002915AD" w:rsidRPr="00C26455" w:rsidRDefault="002915AD">
            <w:pPr>
              <w:pStyle w:val="aff6"/>
              <w:rPr>
                <w:kern w:val="2"/>
                <w:highlight w:val="yellow"/>
              </w:rPr>
            </w:pPr>
          </w:p>
        </w:tc>
        <w:tc>
          <w:tcPr>
            <w:tcW w:w="1179" w:type="pct"/>
            <w:vAlign w:val="center"/>
          </w:tcPr>
          <w:p w14:paraId="403CC918" w14:textId="77777777" w:rsidR="002915AD" w:rsidRPr="00C26455" w:rsidRDefault="000939D1">
            <w:pPr>
              <w:pStyle w:val="aff6"/>
            </w:pPr>
            <w:r w:rsidRPr="00C26455">
              <w:t>Na</w:t>
            </w:r>
            <w:r w:rsidRPr="00C26455">
              <w:rPr>
                <w:vertAlign w:val="superscript"/>
              </w:rPr>
              <w:t>+</w:t>
            </w:r>
          </w:p>
        </w:tc>
        <w:tc>
          <w:tcPr>
            <w:tcW w:w="1208" w:type="pct"/>
            <w:vAlign w:val="center"/>
          </w:tcPr>
          <w:p w14:paraId="76FB8411" w14:textId="77777777" w:rsidR="002915AD" w:rsidRPr="00C26455" w:rsidRDefault="000939D1">
            <w:pPr>
              <w:pStyle w:val="aff6"/>
            </w:pPr>
            <w:r w:rsidRPr="00C26455">
              <w:rPr>
                <w:rFonts w:hint="eastAsia"/>
              </w:rPr>
              <w:t>25.7-26.5</w:t>
            </w:r>
          </w:p>
        </w:tc>
        <w:tc>
          <w:tcPr>
            <w:tcW w:w="847" w:type="pct"/>
            <w:vAlign w:val="center"/>
          </w:tcPr>
          <w:p w14:paraId="2A068506" w14:textId="77777777" w:rsidR="002915AD" w:rsidRPr="00C26455" w:rsidRDefault="000939D1">
            <w:pPr>
              <w:pStyle w:val="aff6"/>
              <w:rPr>
                <w:kern w:val="2"/>
              </w:rPr>
            </w:pPr>
            <w:r w:rsidRPr="00C26455">
              <w:rPr>
                <w:rFonts w:hint="eastAsia"/>
              </w:rPr>
              <w:t>/</w:t>
            </w:r>
          </w:p>
        </w:tc>
        <w:tc>
          <w:tcPr>
            <w:tcW w:w="845" w:type="pct"/>
            <w:vAlign w:val="center"/>
          </w:tcPr>
          <w:p w14:paraId="572A12F7" w14:textId="77777777" w:rsidR="002915AD" w:rsidRPr="00C26455" w:rsidRDefault="000939D1">
            <w:pPr>
              <w:pStyle w:val="aff6"/>
            </w:pPr>
            <w:r w:rsidRPr="00C26455">
              <w:rPr>
                <w:rFonts w:hint="eastAsia"/>
              </w:rPr>
              <w:t>/</w:t>
            </w:r>
          </w:p>
        </w:tc>
      </w:tr>
      <w:tr w:rsidR="00C26455" w:rsidRPr="00C26455" w14:paraId="6CE394FC" w14:textId="77777777" w:rsidTr="008930BE">
        <w:trPr>
          <w:trHeight w:val="397"/>
          <w:jc w:val="center"/>
        </w:trPr>
        <w:tc>
          <w:tcPr>
            <w:tcW w:w="921" w:type="pct"/>
            <w:vMerge/>
            <w:vAlign w:val="center"/>
          </w:tcPr>
          <w:p w14:paraId="534E5BF5" w14:textId="77777777" w:rsidR="002915AD" w:rsidRPr="00C26455" w:rsidRDefault="002915AD">
            <w:pPr>
              <w:pStyle w:val="aff6"/>
              <w:rPr>
                <w:kern w:val="2"/>
                <w:highlight w:val="yellow"/>
              </w:rPr>
            </w:pPr>
          </w:p>
        </w:tc>
        <w:tc>
          <w:tcPr>
            <w:tcW w:w="1179" w:type="pct"/>
            <w:vAlign w:val="center"/>
          </w:tcPr>
          <w:p w14:paraId="002A9DF9" w14:textId="77777777" w:rsidR="002915AD" w:rsidRPr="00C26455" w:rsidRDefault="000939D1">
            <w:pPr>
              <w:pStyle w:val="aff6"/>
            </w:pPr>
            <w:r w:rsidRPr="00C26455">
              <w:t>Ca</w:t>
            </w:r>
            <w:r w:rsidRPr="00C26455">
              <w:rPr>
                <w:vertAlign w:val="superscript"/>
              </w:rPr>
              <w:t>2+</w:t>
            </w:r>
          </w:p>
        </w:tc>
        <w:tc>
          <w:tcPr>
            <w:tcW w:w="1208" w:type="pct"/>
            <w:vAlign w:val="center"/>
          </w:tcPr>
          <w:p w14:paraId="7DFB165F" w14:textId="77777777" w:rsidR="002915AD" w:rsidRPr="00C26455" w:rsidRDefault="000939D1">
            <w:pPr>
              <w:pStyle w:val="aff6"/>
              <w:rPr>
                <w:kern w:val="2"/>
              </w:rPr>
            </w:pPr>
            <w:r w:rsidRPr="00C26455">
              <w:rPr>
                <w:rFonts w:hint="eastAsia"/>
                <w:kern w:val="2"/>
              </w:rPr>
              <w:t>17.9-22.3</w:t>
            </w:r>
          </w:p>
        </w:tc>
        <w:tc>
          <w:tcPr>
            <w:tcW w:w="847" w:type="pct"/>
            <w:vAlign w:val="center"/>
          </w:tcPr>
          <w:p w14:paraId="24962E34" w14:textId="77777777" w:rsidR="002915AD" w:rsidRPr="00C26455" w:rsidRDefault="000939D1">
            <w:pPr>
              <w:pStyle w:val="aff6"/>
              <w:rPr>
                <w:kern w:val="2"/>
              </w:rPr>
            </w:pPr>
            <w:r w:rsidRPr="00C26455">
              <w:t>/</w:t>
            </w:r>
          </w:p>
        </w:tc>
        <w:tc>
          <w:tcPr>
            <w:tcW w:w="845" w:type="pct"/>
            <w:vAlign w:val="center"/>
          </w:tcPr>
          <w:p w14:paraId="30775423" w14:textId="77777777" w:rsidR="002915AD" w:rsidRPr="00C26455" w:rsidRDefault="000939D1">
            <w:pPr>
              <w:pStyle w:val="aff6"/>
            </w:pPr>
            <w:r w:rsidRPr="00C26455">
              <w:rPr>
                <w:rFonts w:hint="eastAsia"/>
              </w:rPr>
              <w:t>/</w:t>
            </w:r>
          </w:p>
        </w:tc>
      </w:tr>
      <w:tr w:rsidR="00C26455" w:rsidRPr="00C26455" w14:paraId="240A73FA" w14:textId="77777777" w:rsidTr="008930BE">
        <w:trPr>
          <w:trHeight w:val="397"/>
          <w:jc w:val="center"/>
        </w:trPr>
        <w:tc>
          <w:tcPr>
            <w:tcW w:w="921" w:type="pct"/>
            <w:vMerge/>
            <w:vAlign w:val="center"/>
          </w:tcPr>
          <w:p w14:paraId="71D77251" w14:textId="77777777" w:rsidR="002915AD" w:rsidRPr="00C26455" w:rsidRDefault="002915AD">
            <w:pPr>
              <w:pStyle w:val="aff6"/>
              <w:rPr>
                <w:kern w:val="2"/>
                <w:highlight w:val="yellow"/>
              </w:rPr>
            </w:pPr>
          </w:p>
        </w:tc>
        <w:tc>
          <w:tcPr>
            <w:tcW w:w="1179" w:type="pct"/>
            <w:vAlign w:val="center"/>
          </w:tcPr>
          <w:p w14:paraId="7149877B" w14:textId="77777777" w:rsidR="002915AD" w:rsidRPr="00C26455" w:rsidRDefault="000939D1">
            <w:pPr>
              <w:pStyle w:val="aff6"/>
            </w:pPr>
            <w:r w:rsidRPr="00C26455">
              <w:t>Mg</w:t>
            </w:r>
            <w:r w:rsidRPr="00C26455">
              <w:rPr>
                <w:vertAlign w:val="superscript"/>
              </w:rPr>
              <w:t>2+</w:t>
            </w:r>
          </w:p>
        </w:tc>
        <w:tc>
          <w:tcPr>
            <w:tcW w:w="1208" w:type="pct"/>
            <w:vAlign w:val="center"/>
          </w:tcPr>
          <w:p w14:paraId="2CDF75D7" w14:textId="77777777" w:rsidR="002915AD" w:rsidRPr="00C26455" w:rsidRDefault="000939D1">
            <w:pPr>
              <w:pStyle w:val="aff6"/>
            </w:pPr>
            <w:r w:rsidRPr="00C26455">
              <w:rPr>
                <w:rFonts w:hint="eastAsia"/>
              </w:rPr>
              <w:t>73.2-76.0</w:t>
            </w:r>
          </w:p>
        </w:tc>
        <w:tc>
          <w:tcPr>
            <w:tcW w:w="847" w:type="pct"/>
            <w:vAlign w:val="center"/>
          </w:tcPr>
          <w:p w14:paraId="13B89233" w14:textId="77777777" w:rsidR="002915AD" w:rsidRPr="00C26455" w:rsidRDefault="000939D1">
            <w:pPr>
              <w:pStyle w:val="aff6"/>
              <w:rPr>
                <w:kern w:val="2"/>
              </w:rPr>
            </w:pPr>
            <w:r w:rsidRPr="00C26455">
              <w:t>/</w:t>
            </w:r>
          </w:p>
        </w:tc>
        <w:tc>
          <w:tcPr>
            <w:tcW w:w="845" w:type="pct"/>
            <w:vAlign w:val="center"/>
          </w:tcPr>
          <w:p w14:paraId="2ACD60E1" w14:textId="77777777" w:rsidR="002915AD" w:rsidRPr="00C26455" w:rsidRDefault="000939D1">
            <w:pPr>
              <w:pStyle w:val="aff6"/>
            </w:pPr>
            <w:r w:rsidRPr="00C26455">
              <w:rPr>
                <w:rFonts w:hint="eastAsia"/>
              </w:rPr>
              <w:t>/</w:t>
            </w:r>
          </w:p>
        </w:tc>
      </w:tr>
      <w:tr w:rsidR="00C26455" w:rsidRPr="00C26455" w14:paraId="019C64CC" w14:textId="77777777" w:rsidTr="008930BE">
        <w:trPr>
          <w:trHeight w:val="397"/>
          <w:jc w:val="center"/>
        </w:trPr>
        <w:tc>
          <w:tcPr>
            <w:tcW w:w="921" w:type="pct"/>
            <w:vMerge/>
            <w:vAlign w:val="center"/>
          </w:tcPr>
          <w:p w14:paraId="4010084D" w14:textId="77777777" w:rsidR="002915AD" w:rsidRPr="00C26455" w:rsidRDefault="002915AD">
            <w:pPr>
              <w:pStyle w:val="aff6"/>
              <w:rPr>
                <w:kern w:val="2"/>
                <w:highlight w:val="yellow"/>
              </w:rPr>
            </w:pPr>
          </w:p>
        </w:tc>
        <w:tc>
          <w:tcPr>
            <w:tcW w:w="1179" w:type="pct"/>
            <w:vAlign w:val="center"/>
          </w:tcPr>
          <w:p w14:paraId="421B3A94" w14:textId="77777777" w:rsidR="002915AD" w:rsidRPr="00C26455" w:rsidRDefault="000939D1">
            <w:pPr>
              <w:pStyle w:val="aff6"/>
            </w:pPr>
            <w:r w:rsidRPr="00C26455">
              <w:t>Cl</w:t>
            </w:r>
            <w:r w:rsidRPr="00C26455">
              <w:rPr>
                <w:vertAlign w:val="superscript"/>
              </w:rPr>
              <w:t>-</w:t>
            </w:r>
          </w:p>
        </w:tc>
        <w:tc>
          <w:tcPr>
            <w:tcW w:w="1208" w:type="pct"/>
            <w:vAlign w:val="center"/>
          </w:tcPr>
          <w:p w14:paraId="29A319FB" w14:textId="77777777" w:rsidR="002915AD" w:rsidRPr="00C26455" w:rsidRDefault="000939D1">
            <w:pPr>
              <w:pStyle w:val="aff6"/>
              <w:rPr>
                <w:kern w:val="2"/>
              </w:rPr>
            </w:pPr>
            <w:r w:rsidRPr="00C26455">
              <w:rPr>
                <w:rFonts w:hint="eastAsia"/>
                <w:kern w:val="2"/>
              </w:rPr>
              <w:t>73.7-77.2</w:t>
            </w:r>
          </w:p>
        </w:tc>
        <w:tc>
          <w:tcPr>
            <w:tcW w:w="847" w:type="pct"/>
            <w:vAlign w:val="center"/>
          </w:tcPr>
          <w:p w14:paraId="71288055" w14:textId="77777777" w:rsidR="002915AD" w:rsidRPr="00C26455" w:rsidRDefault="000939D1">
            <w:pPr>
              <w:pStyle w:val="aff6"/>
              <w:rPr>
                <w:kern w:val="2"/>
              </w:rPr>
            </w:pPr>
            <w:r w:rsidRPr="00C26455">
              <w:t>250</w:t>
            </w:r>
          </w:p>
        </w:tc>
        <w:tc>
          <w:tcPr>
            <w:tcW w:w="845" w:type="pct"/>
            <w:vAlign w:val="center"/>
          </w:tcPr>
          <w:p w14:paraId="39D02807" w14:textId="77777777" w:rsidR="002915AD" w:rsidRPr="00C26455" w:rsidRDefault="000939D1">
            <w:pPr>
              <w:pStyle w:val="aff6"/>
            </w:pPr>
            <w:r w:rsidRPr="00C26455">
              <w:t>达标</w:t>
            </w:r>
          </w:p>
        </w:tc>
      </w:tr>
      <w:tr w:rsidR="00C26455" w:rsidRPr="00C26455" w14:paraId="4CEF5688" w14:textId="77777777" w:rsidTr="008930BE">
        <w:trPr>
          <w:trHeight w:val="397"/>
          <w:jc w:val="center"/>
        </w:trPr>
        <w:tc>
          <w:tcPr>
            <w:tcW w:w="921" w:type="pct"/>
            <w:vMerge/>
            <w:vAlign w:val="center"/>
          </w:tcPr>
          <w:p w14:paraId="67D387D3" w14:textId="77777777" w:rsidR="002915AD" w:rsidRPr="00C26455" w:rsidRDefault="002915AD">
            <w:pPr>
              <w:pStyle w:val="aff6"/>
              <w:rPr>
                <w:kern w:val="2"/>
                <w:highlight w:val="yellow"/>
              </w:rPr>
            </w:pPr>
          </w:p>
        </w:tc>
        <w:tc>
          <w:tcPr>
            <w:tcW w:w="1179" w:type="pct"/>
            <w:vAlign w:val="center"/>
          </w:tcPr>
          <w:p w14:paraId="390E9FD1"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1208" w:type="pct"/>
            <w:vAlign w:val="center"/>
          </w:tcPr>
          <w:p w14:paraId="0115E507" w14:textId="77777777" w:rsidR="002915AD" w:rsidRPr="00C26455" w:rsidRDefault="000939D1">
            <w:pPr>
              <w:pStyle w:val="aff6"/>
              <w:rPr>
                <w:kern w:val="2"/>
              </w:rPr>
            </w:pPr>
            <w:r w:rsidRPr="00C26455">
              <w:rPr>
                <w:rFonts w:hint="eastAsia"/>
                <w:kern w:val="2"/>
              </w:rPr>
              <w:t>89.0-96.5</w:t>
            </w:r>
          </w:p>
        </w:tc>
        <w:tc>
          <w:tcPr>
            <w:tcW w:w="847" w:type="pct"/>
            <w:vAlign w:val="center"/>
          </w:tcPr>
          <w:p w14:paraId="3FFFF7B0" w14:textId="77777777" w:rsidR="002915AD" w:rsidRPr="00C26455" w:rsidRDefault="000939D1">
            <w:pPr>
              <w:pStyle w:val="aff6"/>
              <w:rPr>
                <w:kern w:val="2"/>
              </w:rPr>
            </w:pPr>
            <w:r w:rsidRPr="00C26455">
              <w:t>250</w:t>
            </w:r>
          </w:p>
        </w:tc>
        <w:tc>
          <w:tcPr>
            <w:tcW w:w="845" w:type="pct"/>
            <w:vAlign w:val="center"/>
          </w:tcPr>
          <w:p w14:paraId="59CDF2FA" w14:textId="77777777" w:rsidR="002915AD" w:rsidRPr="00C26455" w:rsidRDefault="000939D1">
            <w:pPr>
              <w:pStyle w:val="aff6"/>
            </w:pPr>
            <w:r w:rsidRPr="00C26455">
              <w:t>达标</w:t>
            </w:r>
          </w:p>
        </w:tc>
      </w:tr>
      <w:tr w:rsidR="00C26455" w:rsidRPr="00C26455" w14:paraId="0ECD4C36" w14:textId="77777777" w:rsidTr="008930BE">
        <w:trPr>
          <w:trHeight w:val="397"/>
          <w:jc w:val="center"/>
        </w:trPr>
        <w:tc>
          <w:tcPr>
            <w:tcW w:w="921" w:type="pct"/>
            <w:vMerge/>
            <w:vAlign w:val="center"/>
          </w:tcPr>
          <w:p w14:paraId="14D786F6" w14:textId="77777777" w:rsidR="002915AD" w:rsidRPr="00C26455" w:rsidRDefault="002915AD">
            <w:pPr>
              <w:pStyle w:val="aff6"/>
              <w:rPr>
                <w:kern w:val="2"/>
                <w:highlight w:val="yellow"/>
              </w:rPr>
            </w:pPr>
          </w:p>
        </w:tc>
        <w:tc>
          <w:tcPr>
            <w:tcW w:w="1179" w:type="pct"/>
            <w:vAlign w:val="center"/>
          </w:tcPr>
          <w:p w14:paraId="2B613FE5"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1208" w:type="pct"/>
            <w:vAlign w:val="center"/>
          </w:tcPr>
          <w:p w14:paraId="4CDCF454" w14:textId="77777777" w:rsidR="002915AD" w:rsidRPr="00C26455" w:rsidRDefault="000939D1">
            <w:pPr>
              <w:pStyle w:val="aff6"/>
              <w:rPr>
                <w:kern w:val="2"/>
              </w:rPr>
            </w:pPr>
            <w:r w:rsidRPr="00C26455">
              <w:rPr>
                <w:kern w:val="2"/>
              </w:rPr>
              <w:t>未检出</w:t>
            </w:r>
          </w:p>
        </w:tc>
        <w:tc>
          <w:tcPr>
            <w:tcW w:w="847" w:type="pct"/>
            <w:vAlign w:val="center"/>
          </w:tcPr>
          <w:p w14:paraId="539626F0" w14:textId="77777777" w:rsidR="002915AD" w:rsidRPr="00C26455" w:rsidRDefault="000939D1">
            <w:pPr>
              <w:pStyle w:val="aff6"/>
              <w:rPr>
                <w:kern w:val="2"/>
              </w:rPr>
            </w:pPr>
            <w:r w:rsidRPr="00C26455">
              <w:t>/</w:t>
            </w:r>
          </w:p>
        </w:tc>
        <w:tc>
          <w:tcPr>
            <w:tcW w:w="845" w:type="pct"/>
            <w:vAlign w:val="center"/>
          </w:tcPr>
          <w:p w14:paraId="426098A8" w14:textId="77777777" w:rsidR="002915AD" w:rsidRPr="00C26455" w:rsidRDefault="000939D1">
            <w:pPr>
              <w:pStyle w:val="aff6"/>
            </w:pPr>
            <w:r w:rsidRPr="00C26455">
              <w:rPr>
                <w:rFonts w:hint="eastAsia"/>
              </w:rPr>
              <w:t>/</w:t>
            </w:r>
          </w:p>
        </w:tc>
      </w:tr>
      <w:tr w:rsidR="00C26455" w:rsidRPr="00C26455" w14:paraId="44CEB19C" w14:textId="77777777" w:rsidTr="008930BE">
        <w:trPr>
          <w:trHeight w:val="397"/>
          <w:jc w:val="center"/>
        </w:trPr>
        <w:tc>
          <w:tcPr>
            <w:tcW w:w="921" w:type="pct"/>
            <w:vMerge/>
            <w:vAlign w:val="center"/>
          </w:tcPr>
          <w:p w14:paraId="74F16BA9" w14:textId="77777777" w:rsidR="002915AD" w:rsidRPr="00C26455" w:rsidRDefault="002915AD">
            <w:pPr>
              <w:pStyle w:val="aff6"/>
              <w:rPr>
                <w:kern w:val="2"/>
                <w:highlight w:val="yellow"/>
              </w:rPr>
            </w:pPr>
          </w:p>
        </w:tc>
        <w:tc>
          <w:tcPr>
            <w:tcW w:w="1179" w:type="pct"/>
            <w:vAlign w:val="center"/>
          </w:tcPr>
          <w:p w14:paraId="6CBC2D80"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1208" w:type="pct"/>
            <w:vAlign w:val="center"/>
          </w:tcPr>
          <w:p w14:paraId="0A2A7220" w14:textId="77777777" w:rsidR="002915AD" w:rsidRPr="00C26455" w:rsidRDefault="000939D1">
            <w:pPr>
              <w:pStyle w:val="aff6"/>
              <w:rPr>
                <w:kern w:val="2"/>
              </w:rPr>
            </w:pPr>
            <w:r w:rsidRPr="00C26455">
              <w:rPr>
                <w:rFonts w:hint="eastAsia"/>
                <w:kern w:val="2"/>
              </w:rPr>
              <w:t>5.57-6.26</w:t>
            </w:r>
          </w:p>
        </w:tc>
        <w:tc>
          <w:tcPr>
            <w:tcW w:w="847" w:type="pct"/>
            <w:vAlign w:val="center"/>
          </w:tcPr>
          <w:p w14:paraId="1968FB63" w14:textId="77777777" w:rsidR="002915AD" w:rsidRPr="00C26455" w:rsidRDefault="000939D1">
            <w:pPr>
              <w:pStyle w:val="aff6"/>
              <w:rPr>
                <w:kern w:val="2"/>
              </w:rPr>
            </w:pPr>
            <w:r w:rsidRPr="00C26455">
              <w:t>/</w:t>
            </w:r>
          </w:p>
        </w:tc>
        <w:tc>
          <w:tcPr>
            <w:tcW w:w="845" w:type="pct"/>
            <w:vAlign w:val="center"/>
          </w:tcPr>
          <w:p w14:paraId="6B80BC8F" w14:textId="77777777" w:rsidR="002915AD" w:rsidRPr="00C26455" w:rsidRDefault="000939D1">
            <w:pPr>
              <w:pStyle w:val="aff6"/>
            </w:pPr>
            <w:r w:rsidRPr="00C26455">
              <w:rPr>
                <w:rFonts w:hint="eastAsia"/>
              </w:rPr>
              <w:t>/</w:t>
            </w:r>
          </w:p>
        </w:tc>
      </w:tr>
      <w:tr w:rsidR="00C26455" w:rsidRPr="00C26455" w14:paraId="1EAE975B" w14:textId="77777777" w:rsidTr="008930BE">
        <w:trPr>
          <w:trHeight w:val="397"/>
          <w:jc w:val="center"/>
        </w:trPr>
        <w:tc>
          <w:tcPr>
            <w:tcW w:w="921" w:type="pct"/>
            <w:vMerge/>
            <w:vAlign w:val="center"/>
          </w:tcPr>
          <w:p w14:paraId="48808AA8" w14:textId="77777777" w:rsidR="002915AD" w:rsidRPr="00C26455" w:rsidRDefault="002915AD">
            <w:pPr>
              <w:pStyle w:val="aff6"/>
              <w:rPr>
                <w:kern w:val="2"/>
                <w:highlight w:val="yellow"/>
              </w:rPr>
            </w:pPr>
          </w:p>
        </w:tc>
        <w:tc>
          <w:tcPr>
            <w:tcW w:w="1179" w:type="pct"/>
            <w:vAlign w:val="center"/>
          </w:tcPr>
          <w:p w14:paraId="065438D5" w14:textId="77777777" w:rsidR="002915AD" w:rsidRPr="00C26455" w:rsidRDefault="000939D1">
            <w:pPr>
              <w:pStyle w:val="aff6"/>
            </w:pPr>
            <w:r w:rsidRPr="00C26455">
              <w:t>总硬度</w:t>
            </w:r>
          </w:p>
        </w:tc>
        <w:tc>
          <w:tcPr>
            <w:tcW w:w="1208" w:type="pct"/>
            <w:vAlign w:val="center"/>
          </w:tcPr>
          <w:p w14:paraId="68150923" w14:textId="77777777" w:rsidR="002915AD" w:rsidRPr="00C26455" w:rsidRDefault="000939D1">
            <w:pPr>
              <w:pStyle w:val="aff6"/>
              <w:rPr>
                <w:kern w:val="2"/>
              </w:rPr>
            </w:pPr>
            <w:r w:rsidRPr="00C26455">
              <w:rPr>
                <w:rFonts w:hint="eastAsia"/>
                <w:kern w:val="2"/>
              </w:rPr>
              <w:t>297-298</w:t>
            </w:r>
          </w:p>
        </w:tc>
        <w:tc>
          <w:tcPr>
            <w:tcW w:w="847" w:type="pct"/>
            <w:vAlign w:val="center"/>
          </w:tcPr>
          <w:p w14:paraId="0A0C61AE" w14:textId="77777777" w:rsidR="002915AD" w:rsidRPr="00C26455" w:rsidRDefault="000939D1">
            <w:pPr>
              <w:pStyle w:val="aff6"/>
              <w:rPr>
                <w:kern w:val="2"/>
                <w:highlight w:val="yellow"/>
              </w:rPr>
            </w:pPr>
            <w:r w:rsidRPr="00C26455">
              <w:t>450</w:t>
            </w:r>
          </w:p>
        </w:tc>
        <w:tc>
          <w:tcPr>
            <w:tcW w:w="845" w:type="pct"/>
            <w:vAlign w:val="center"/>
          </w:tcPr>
          <w:p w14:paraId="180BFB26" w14:textId="77777777" w:rsidR="002915AD" w:rsidRPr="00C26455" w:rsidRDefault="000939D1">
            <w:pPr>
              <w:pStyle w:val="aff6"/>
            </w:pPr>
            <w:r w:rsidRPr="00C26455">
              <w:t>达标</w:t>
            </w:r>
          </w:p>
        </w:tc>
      </w:tr>
      <w:tr w:rsidR="00C26455" w:rsidRPr="00C26455" w14:paraId="2314C99D" w14:textId="77777777" w:rsidTr="008930BE">
        <w:trPr>
          <w:trHeight w:val="397"/>
          <w:jc w:val="center"/>
        </w:trPr>
        <w:tc>
          <w:tcPr>
            <w:tcW w:w="921" w:type="pct"/>
            <w:vMerge/>
            <w:vAlign w:val="center"/>
          </w:tcPr>
          <w:p w14:paraId="2AF13A87" w14:textId="77777777" w:rsidR="002915AD" w:rsidRPr="00C26455" w:rsidRDefault="002915AD">
            <w:pPr>
              <w:pStyle w:val="aff6"/>
              <w:rPr>
                <w:kern w:val="2"/>
                <w:highlight w:val="yellow"/>
              </w:rPr>
            </w:pPr>
          </w:p>
        </w:tc>
        <w:tc>
          <w:tcPr>
            <w:tcW w:w="1179" w:type="pct"/>
            <w:vAlign w:val="center"/>
          </w:tcPr>
          <w:p w14:paraId="035F16ED" w14:textId="77777777" w:rsidR="002915AD" w:rsidRPr="00C26455" w:rsidRDefault="000939D1">
            <w:pPr>
              <w:pStyle w:val="aff6"/>
            </w:pPr>
            <w:r w:rsidRPr="00C26455">
              <w:t>氨氮</w:t>
            </w:r>
          </w:p>
        </w:tc>
        <w:tc>
          <w:tcPr>
            <w:tcW w:w="1208" w:type="pct"/>
            <w:vAlign w:val="center"/>
          </w:tcPr>
          <w:p w14:paraId="71FF3951" w14:textId="77777777" w:rsidR="002915AD" w:rsidRPr="00C26455" w:rsidRDefault="000939D1">
            <w:pPr>
              <w:pStyle w:val="aff6"/>
              <w:rPr>
                <w:kern w:val="2"/>
              </w:rPr>
            </w:pPr>
            <w:r w:rsidRPr="00C26455">
              <w:rPr>
                <w:rFonts w:hint="eastAsia"/>
                <w:kern w:val="2"/>
              </w:rPr>
              <w:t>0.170-0.175</w:t>
            </w:r>
          </w:p>
        </w:tc>
        <w:tc>
          <w:tcPr>
            <w:tcW w:w="847" w:type="pct"/>
            <w:vAlign w:val="center"/>
          </w:tcPr>
          <w:p w14:paraId="6746D39B" w14:textId="77777777" w:rsidR="002915AD" w:rsidRPr="00C26455" w:rsidRDefault="000939D1">
            <w:pPr>
              <w:pStyle w:val="aff6"/>
              <w:rPr>
                <w:kern w:val="2"/>
                <w:highlight w:val="yellow"/>
              </w:rPr>
            </w:pPr>
            <w:r w:rsidRPr="00C26455">
              <w:rPr>
                <w:rFonts w:hint="eastAsia"/>
              </w:rPr>
              <w:t>0.5</w:t>
            </w:r>
          </w:p>
        </w:tc>
        <w:tc>
          <w:tcPr>
            <w:tcW w:w="845" w:type="pct"/>
            <w:vAlign w:val="center"/>
          </w:tcPr>
          <w:p w14:paraId="2330D2D4" w14:textId="77777777" w:rsidR="002915AD" w:rsidRPr="00C26455" w:rsidRDefault="000939D1">
            <w:pPr>
              <w:pStyle w:val="aff6"/>
            </w:pPr>
            <w:r w:rsidRPr="00C26455">
              <w:rPr>
                <w:rFonts w:hint="eastAsia"/>
              </w:rPr>
              <w:t>达标</w:t>
            </w:r>
          </w:p>
        </w:tc>
      </w:tr>
      <w:tr w:rsidR="00C26455" w:rsidRPr="00C26455" w14:paraId="1709B54D" w14:textId="77777777" w:rsidTr="008930BE">
        <w:trPr>
          <w:trHeight w:val="397"/>
          <w:jc w:val="center"/>
        </w:trPr>
        <w:tc>
          <w:tcPr>
            <w:tcW w:w="921" w:type="pct"/>
            <w:vMerge/>
            <w:vAlign w:val="center"/>
          </w:tcPr>
          <w:p w14:paraId="6F874128" w14:textId="77777777" w:rsidR="002915AD" w:rsidRPr="00C26455" w:rsidRDefault="002915AD">
            <w:pPr>
              <w:pStyle w:val="aff6"/>
              <w:rPr>
                <w:kern w:val="2"/>
                <w:highlight w:val="yellow"/>
              </w:rPr>
            </w:pPr>
          </w:p>
        </w:tc>
        <w:tc>
          <w:tcPr>
            <w:tcW w:w="1179" w:type="pct"/>
            <w:vAlign w:val="center"/>
          </w:tcPr>
          <w:p w14:paraId="32DB936B" w14:textId="77777777" w:rsidR="002915AD" w:rsidRPr="00C26455" w:rsidRDefault="000939D1">
            <w:pPr>
              <w:pStyle w:val="aff6"/>
            </w:pPr>
            <w:r w:rsidRPr="00C26455">
              <w:t>硝酸盐</w:t>
            </w:r>
          </w:p>
        </w:tc>
        <w:tc>
          <w:tcPr>
            <w:tcW w:w="1208" w:type="pct"/>
            <w:vAlign w:val="center"/>
          </w:tcPr>
          <w:p w14:paraId="2CB33B53" w14:textId="77777777" w:rsidR="002915AD" w:rsidRPr="00C26455" w:rsidRDefault="000939D1">
            <w:pPr>
              <w:pStyle w:val="aff6"/>
              <w:rPr>
                <w:kern w:val="2"/>
              </w:rPr>
            </w:pPr>
            <w:r w:rsidRPr="00C26455">
              <w:rPr>
                <w:rFonts w:hint="eastAsia"/>
                <w:kern w:val="2"/>
              </w:rPr>
              <w:t>0.34-0.35</w:t>
            </w:r>
          </w:p>
        </w:tc>
        <w:tc>
          <w:tcPr>
            <w:tcW w:w="847" w:type="pct"/>
            <w:vAlign w:val="center"/>
          </w:tcPr>
          <w:p w14:paraId="72F7B59E" w14:textId="77777777" w:rsidR="002915AD" w:rsidRPr="00C26455" w:rsidRDefault="000939D1">
            <w:pPr>
              <w:pStyle w:val="aff6"/>
              <w:rPr>
                <w:kern w:val="2"/>
              </w:rPr>
            </w:pPr>
            <w:r w:rsidRPr="00C26455">
              <w:rPr>
                <w:rFonts w:hint="eastAsia"/>
              </w:rPr>
              <w:t>1.00</w:t>
            </w:r>
          </w:p>
        </w:tc>
        <w:tc>
          <w:tcPr>
            <w:tcW w:w="845" w:type="pct"/>
            <w:vAlign w:val="center"/>
          </w:tcPr>
          <w:p w14:paraId="23FF5FC4" w14:textId="77777777" w:rsidR="002915AD" w:rsidRPr="00C26455" w:rsidRDefault="000939D1">
            <w:pPr>
              <w:pStyle w:val="aff6"/>
            </w:pPr>
            <w:r w:rsidRPr="00C26455">
              <w:rPr>
                <w:rFonts w:hint="eastAsia"/>
              </w:rPr>
              <w:t>达标</w:t>
            </w:r>
          </w:p>
        </w:tc>
      </w:tr>
      <w:tr w:rsidR="00C26455" w:rsidRPr="00C26455" w14:paraId="04FAC76C" w14:textId="77777777" w:rsidTr="008930BE">
        <w:trPr>
          <w:trHeight w:val="397"/>
          <w:jc w:val="center"/>
        </w:trPr>
        <w:tc>
          <w:tcPr>
            <w:tcW w:w="921" w:type="pct"/>
            <w:vMerge/>
            <w:vAlign w:val="center"/>
          </w:tcPr>
          <w:p w14:paraId="6A7D0F4E" w14:textId="77777777" w:rsidR="002915AD" w:rsidRPr="00C26455" w:rsidRDefault="002915AD">
            <w:pPr>
              <w:pStyle w:val="aff6"/>
              <w:rPr>
                <w:kern w:val="2"/>
                <w:highlight w:val="yellow"/>
              </w:rPr>
            </w:pPr>
          </w:p>
        </w:tc>
        <w:tc>
          <w:tcPr>
            <w:tcW w:w="1179" w:type="pct"/>
            <w:vAlign w:val="center"/>
          </w:tcPr>
          <w:p w14:paraId="5AC11659" w14:textId="77777777" w:rsidR="002915AD" w:rsidRPr="00C26455" w:rsidRDefault="000939D1">
            <w:pPr>
              <w:pStyle w:val="aff6"/>
            </w:pPr>
            <w:r w:rsidRPr="00C26455">
              <w:rPr>
                <w:rFonts w:hint="eastAsia"/>
              </w:rPr>
              <w:t>氰化物</w:t>
            </w:r>
          </w:p>
        </w:tc>
        <w:tc>
          <w:tcPr>
            <w:tcW w:w="1208" w:type="pct"/>
            <w:vAlign w:val="center"/>
          </w:tcPr>
          <w:p w14:paraId="3C834D91" w14:textId="77777777" w:rsidR="002915AD" w:rsidRPr="00C26455" w:rsidRDefault="000939D1">
            <w:pPr>
              <w:pStyle w:val="aff6"/>
              <w:rPr>
                <w:kern w:val="2"/>
              </w:rPr>
            </w:pPr>
            <w:r w:rsidRPr="00C26455">
              <w:rPr>
                <w:kern w:val="2"/>
              </w:rPr>
              <w:t>未检出</w:t>
            </w:r>
          </w:p>
        </w:tc>
        <w:tc>
          <w:tcPr>
            <w:tcW w:w="847" w:type="pct"/>
            <w:vAlign w:val="center"/>
          </w:tcPr>
          <w:p w14:paraId="14438979" w14:textId="77777777" w:rsidR="002915AD" w:rsidRPr="00C26455" w:rsidRDefault="000939D1">
            <w:pPr>
              <w:pStyle w:val="aff6"/>
              <w:rPr>
                <w:kern w:val="2"/>
              </w:rPr>
            </w:pPr>
            <w:r w:rsidRPr="00C26455">
              <w:rPr>
                <w:rFonts w:hint="eastAsia"/>
              </w:rPr>
              <w:t>0.05</w:t>
            </w:r>
          </w:p>
        </w:tc>
        <w:tc>
          <w:tcPr>
            <w:tcW w:w="845" w:type="pct"/>
            <w:vAlign w:val="center"/>
          </w:tcPr>
          <w:p w14:paraId="7DFD999B" w14:textId="77777777" w:rsidR="002915AD" w:rsidRPr="00C26455" w:rsidRDefault="000939D1">
            <w:pPr>
              <w:pStyle w:val="aff6"/>
            </w:pPr>
            <w:r w:rsidRPr="00C26455">
              <w:rPr>
                <w:rFonts w:hint="eastAsia"/>
              </w:rPr>
              <w:t>达标</w:t>
            </w:r>
          </w:p>
        </w:tc>
      </w:tr>
      <w:tr w:rsidR="00C26455" w:rsidRPr="00C26455" w14:paraId="7F9FEE43" w14:textId="77777777" w:rsidTr="008930BE">
        <w:trPr>
          <w:trHeight w:val="397"/>
          <w:jc w:val="center"/>
        </w:trPr>
        <w:tc>
          <w:tcPr>
            <w:tcW w:w="921" w:type="pct"/>
            <w:vMerge/>
            <w:vAlign w:val="center"/>
          </w:tcPr>
          <w:p w14:paraId="23C1344E" w14:textId="77777777" w:rsidR="002915AD" w:rsidRPr="00C26455" w:rsidRDefault="002915AD">
            <w:pPr>
              <w:pStyle w:val="aff6"/>
              <w:rPr>
                <w:kern w:val="2"/>
                <w:highlight w:val="yellow"/>
              </w:rPr>
            </w:pPr>
          </w:p>
        </w:tc>
        <w:tc>
          <w:tcPr>
            <w:tcW w:w="1179" w:type="pct"/>
            <w:vAlign w:val="center"/>
          </w:tcPr>
          <w:p w14:paraId="46006569" w14:textId="77777777" w:rsidR="002915AD" w:rsidRPr="00C26455" w:rsidRDefault="000939D1">
            <w:pPr>
              <w:pStyle w:val="aff6"/>
            </w:pPr>
            <w:r w:rsidRPr="00C26455">
              <w:rPr>
                <w:rFonts w:hint="eastAsia"/>
              </w:rPr>
              <w:t>六价铬</w:t>
            </w:r>
          </w:p>
        </w:tc>
        <w:tc>
          <w:tcPr>
            <w:tcW w:w="1208" w:type="pct"/>
            <w:vAlign w:val="center"/>
          </w:tcPr>
          <w:p w14:paraId="183F3527" w14:textId="77777777" w:rsidR="002915AD" w:rsidRPr="00C26455" w:rsidRDefault="000939D1">
            <w:pPr>
              <w:pStyle w:val="aff6"/>
              <w:rPr>
                <w:kern w:val="2"/>
              </w:rPr>
            </w:pPr>
            <w:r w:rsidRPr="00C26455">
              <w:rPr>
                <w:kern w:val="2"/>
              </w:rPr>
              <w:t>未检出</w:t>
            </w:r>
          </w:p>
        </w:tc>
        <w:tc>
          <w:tcPr>
            <w:tcW w:w="847" w:type="pct"/>
            <w:vAlign w:val="center"/>
          </w:tcPr>
          <w:p w14:paraId="4BE6E1FF" w14:textId="77777777" w:rsidR="002915AD" w:rsidRPr="00C26455" w:rsidRDefault="000939D1">
            <w:pPr>
              <w:pStyle w:val="aff6"/>
              <w:rPr>
                <w:kern w:val="2"/>
              </w:rPr>
            </w:pPr>
            <w:r w:rsidRPr="00C26455">
              <w:rPr>
                <w:rFonts w:hint="eastAsia"/>
              </w:rPr>
              <w:t>0.05</w:t>
            </w:r>
          </w:p>
        </w:tc>
        <w:tc>
          <w:tcPr>
            <w:tcW w:w="845" w:type="pct"/>
            <w:vAlign w:val="center"/>
          </w:tcPr>
          <w:p w14:paraId="7378E2C1" w14:textId="77777777" w:rsidR="002915AD" w:rsidRPr="00C26455" w:rsidRDefault="000939D1">
            <w:pPr>
              <w:pStyle w:val="aff6"/>
            </w:pPr>
            <w:r w:rsidRPr="00C26455">
              <w:rPr>
                <w:rFonts w:hint="eastAsia"/>
              </w:rPr>
              <w:t>达标</w:t>
            </w:r>
          </w:p>
        </w:tc>
      </w:tr>
      <w:tr w:rsidR="00C26455" w:rsidRPr="00C26455" w14:paraId="3E12E1C2" w14:textId="77777777" w:rsidTr="008930BE">
        <w:trPr>
          <w:trHeight w:val="397"/>
          <w:jc w:val="center"/>
        </w:trPr>
        <w:tc>
          <w:tcPr>
            <w:tcW w:w="921" w:type="pct"/>
            <w:vMerge/>
            <w:vAlign w:val="center"/>
          </w:tcPr>
          <w:p w14:paraId="35846CC3" w14:textId="77777777" w:rsidR="002915AD" w:rsidRPr="00C26455" w:rsidRDefault="002915AD">
            <w:pPr>
              <w:pStyle w:val="aff6"/>
              <w:rPr>
                <w:kern w:val="2"/>
                <w:highlight w:val="yellow"/>
              </w:rPr>
            </w:pPr>
          </w:p>
        </w:tc>
        <w:tc>
          <w:tcPr>
            <w:tcW w:w="1179" w:type="pct"/>
            <w:vAlign w:val="center"/>
          </w:tcPr>
          <w:p w14:paraId="344D4863" w14:textId="77777777" w:rsidR="002915AD" w:rsidRPr="00C26455" w:rsidRDefault="000939D1">
            <w:pPr>
              <w:pStyle w:val="aff6"/>
            </w:pPr>
            <w:r w:rsidRPr="00C26455">
              <w:rPr>
                <w:rFonts w:hint="eastAsia"/>
              </w:rPr>
              <w:t>锰</w:t>
            </w:r>
          </w:p>
        </w:tc>
        <w:tc>
          <w:tcPr>
            <w:tcW w:w="1208" w:type="pct"/>
            <w:vAlign w:val="center"/>
          </w:tcPr>
          <w:p w14:paraId="13DEC5C0" w14:textId="77777777" w:rsidR="002915AD" w:rsidRPr="00C26455" w:rsidRDefault="000939D1">
            <w:pPr>
              <w:pStyle w:val="aff6"/>
              <w:rPr>
                <w:kern w:val="2"/>
              </w:rPr>
            </w:pPr>
            <w:r w:rsidRPr="00C26455">
              <w:rPr>
                <w:kern w:val="2"/>
              </w:rPr>
              <w:t>未检出</w:t>
            </w:r>
          </w:p>
        </w:tc>
        <w:tc>
          <w:tcPr>
            <w:tcW w:w="847" w:type="pct"/>
            <w:vAlign w:val="center"/>
          </w:tcPr>
          <w:p w14:paraId="64550AAC" w14:textId="77777777" w:rsidR="002915AD" w:rsidRPr="00C26455" w:rsidRDefault="000939D1">
            <w:pPr>
              <w:pStyle w:val="aff6"/>
              <w:rPr>
                <w:kern w:val="2"/>
              </w:rPr>
            </w:pPr>
            <w:r w:rsidRPr="00C26455">
              <w:rPr>
                <w:rFonts w:hint="eastAsia"/>
              </w:rPr>
              <w:t>0.1</w:t>
            </w:r>
          </w:p>
        </w:tc>
        <w:tc>
          <w:tcPr>
            <w:tcW w:w="845" w:type="pct"/>
            <w:vAlign w:val="center"/>
          </w:tcPr>
          <w:p w14:paraId="2D8763F8" w14:textId="77777777" w:rsidR="002915AD" w:rsidRPr="00C26455" w:rsidRDefault="000939D1">
            <w:pPr>
              <w:pStyle w:val="aff6"/>
              <w:rPr>
                <w:kern w:val="2"/>
              </w:rPr>
            </w:pPr>
            <w:r w:rsidRPr="00C26455">
              <w:rPr>
                <w:rFonts w:hint="eastAsia"/>
              </w:rPr>
              <w:t>达标</w:t>
            </w:r>
          </w:p>
        </w:tc>
      </w:tr>
      <w:tr w:rsidR="00C26455" w:rsidRPr="00C26455" w14:paraId="71CAD5F6" w14:textId="77777777" w:rsidTr="008930BE">
        <w:trPr>
          <w:trHeight w:val="397"/>
          <w:jc w:val="center"/>
        </w:trPr>
        <w:tc>
          <w:tcPr>
            <w:tcW w:w="921" w:type="pct"/>
            <w:vMerge/>
            <w:vAlign w:val="center"/>
          </w:tcPr>
          <w:p w14:paraId="756B9FF2" w14:textId="77777777" w:rsidR="002915AD" w:rsidRPr="00C26455" w:rsidRDefault="002915AD">
            <w:pPr>
              <w:pStyle w:val="aff6"/>
              <w:rPr>
                <w:kern w:val="2"/>
                <w:highlight w:val="yellow"/>
              </w:rPr>
            </w:pPr>
          </w:p>
        </w:tc>
        <w:tc>
          <w:tcPr>
            <w:tcW w:w="1179" w:type="pct"/>
            <w:vAlign w:val="center"/>
          </w:tcPr>
          <w:p w14:paraId="3CE40A44" w14:textId="77777777" w:rsidR="002915AD" w:rsidRPr="00C26455" w:rsidRDefault="000939D1">
            <w:pPr>
              <w:pStyle w:val="aff6"/>
            </w:pPr>
            <w:r w:rsidRPr="00C26455">
              <w:rPr>
                <w:rFonts w:hint="eastAsia"/>
              </w:rPr>
              <w:t>氟化物</w:t>
            </w:r>
          </w:p>
        </w:tc>
        <w:tc>
          <w:tcPr>
            <w:tcW w:w="1208" w:type="pct"/>
            <w:vAlign w:val="center"/>
          </w:tcPr>
          <w:p w14:paraId="136A9637" w14:textId="77777777" w:rsidR="002915AD" w:rsidRPr="00C26455" w:rsidRDefault="000939D1">
            <w:pPr>
              <w:pStyle w:val="aff6"/>
              <w:rPr>
                <w:kern w:val="2"/>
              </w:rPr>
            </w:pPr>
            <w:r w:rsidRPr="00C26455">
              <w:rPr>
                <w:rFonts w:hint="eastAsia"/>
                <w:kern w:val="2"/>
              </w:rPr>
              <w:t>0.40-0.41</w:t>
            </w:r>
          </w:p>
        </w:tc>
        <w:tc>
          <w:tcPr>
            <w:tcW w:w="847" w:type="pct"/>
            <w:vAlign w:val="center"/>
          </w:tcPr>
          <w:p w14:paraId="7B1188B4" w14:textId="77777777" w:rsidR="002915AD" w:rsidRPr="00C26455" w:rsidRDefault="000939D1">
            <w:pPr>
              <w:pStyle w:val="aff6"/>
              <w:rPr>
                <w:kern w:val="2"/>
              </w:rPr>
            </w:pPr>
            <w:r w:rsidRPr="00C26455">
              <w:rPr>
                <w:rFonts w:hint="eastAsia"/>
              </w:rPr>
              <w:t>1.0</w:t>
            </w:r>
          </w:p>
        </w:tc>
        <w:tc>
          <w:tcPr>
            <w:tcW w:w="845" w:type="pct"/>
            <w:vAlign w:val="center"/>
          </w:tcPr>
          <w:p w14:paraId="6AB66197" w14:textId="77777777" w:rsidR="002915AD" w:rsidRPr="00C26455" w:rsidRDefault="000939D1">
            <w:pPr>
              <w:pStyle w:val="aff6"/>
              <w:rPr>
                <w:kern w:val="2"/>
              </w:rPr>
            </w:pPr>
            <w:r w:rsidRPr="00C26455">
              <w:rPr>
                <w:rFonts w:hint="eastAsia"/>
              </w:rPr>
              <w:t>达标</w:t>
            </w:r>
          </w:p>
        </w:tc>
      </w:tr>
      <w:tr w:rsidR="00C26455" w:rsidRPr="00C26455" w14:paraId="0F5A85C5" w14:textId="77777777" w:rsidTr="008930BE">
        <w:trPr>
          <w:trHeight w:val="397"/>
          <w:jc w:val="center"/>
        </w:trPr>
        <w:tc>
          <w:tcPr>
            <w:tcW w:w="921" w:type="pct"/>
            <w:vMerge/>
            <w:vAlign w:val="center"/>
          </w:tcPr>
          <w:p w14:paraId="0D7F4517" w14:textId="77777777" w:rsidR="002915AD" w:rsidRPr="00C26455" w:rsidRDefault="002915AD">
            <w:pPr>
              <w:pStyle w:val="aff6"/>
              <w:rPr>
                <w:kern w:val="2"/>
                <w:highlight w:val="yellow"/>
              </w:rPr>
            </w:pPr>
          </w:p>
        </w:tc>
        <w:tc>
          <w:tcPr>
            <w:tcW w:w="1179" w:type="pct"/>
            <w:vAlign w:val="center"/>
          </w:tcPr>
          <w:p w14:paraId="668A4D9B" w14:textId="77777777" w:rsidR="002915AD" w:rsidRPr="00C26455" w:rsidRDefault="000939D1">
            <w:pPr>
              <w:pStyle w:val="aff6"/>
            </w:pPr>
            <w:r w:rsidRPr="00C26455">
              <w:rPr>
                <w:rFonts w:hint="eastAsia"/>
              </w:rPr>
              <w:t>铬</w:t>
            </w:r>
          </w:p>
        </w:tc>
        <w:tc>
          <w:tcPr>
            <w:tcW w:w="1208" w:type="pct"/>
            <w:vAlign w:val="center"/>
          </w:tcPr>
          <w:p w14:paraId="62D033BC" w14:textId="77777777" w:rsidR="002915AD" w:rsidRPr="00C26455" w:rsidRDefault="000939D1">
            <w:pPr>
              <w:pStyle w:val="aff6"/>
              <w:rPr>
                <w:kern w:val="2"/>
              </w:rPr>
            </w:pPr>
            <w:r w:rsidRPr="00C26455">
              <w:rPr>
                <w:kern w:val="2"/>
              </w:rPr>
              <w:t>未检出</w:t>
            </w:r>
          </w:p>
        </w:tc>
        <w:tc>
          <w:tcPr>
            <w:tcW w:w="847" w:type="pct"/>
            <w:vAlign w:val="center"/>
          </w:tcPr>
          <w:p w14:paraId="685D99DF" w14:textId="77777777" w:rsidR="002915AD" w:rsidRPr="00C26455" w:rsidRDefault="000939D1">
            <w:pPr>
              <w:pStyle w:val="aff6"/>
              <w:rPr>
                <w:kern w:val="2"/>
              </w:rPr>
            </w:pPr>
            <w:r w:rsidRPr="00C26455">
              <w:rPr>
                <w:rFonts w:hint="eastAsia"/>
              </w:rPr>
              <w:t>0.05</w:t>
            </w:r>
          </w:p>
        </w:tc>
        <w:tc>
          <w:tcPr>
            <w:tcW w:w="845" w:type="pct"/>
            <w:vAlign w:val="center"/>
          </w:tcPr>
          <w:p w14:paraId="69E4F366" w14:textId="77777777" w:rsidR="002915AD" w:rsidRPr="00C26455" w:rsidRDefault="000939D1">
            <w:pPr>
              <w:pStyle w:val="aff6"/>
              <w:rPr>
                <w:kern w:val="2"/>
              </w:rPr>
            </w:pPr>
            <w:r w:rsidRPr="00C26455">
              <w:rPr>
                <w:rFonts w:hint="eastAsia"/>
              </w:rPr>
              <w:t>达标</w:t>
            </w:r>
          </w:p>
        </w:tc>
      </w:tr>
      <w:tr w:rsidR="00C26455" w:rsidRPr="00C26455" w14:paraId="7BD1A910" w14:textId="77777777" w:rsidTr="008930BE">
        <w:trPr>
          <w:trHeight w:val="397"/>
          <w:jc w:val="center"/>
        </w:trPr>
        <w:tc>
          <w:tcPr>
            <w:tcW w:w="921" w:type="pct"/>
            <w:vMerge/>
            <w:vAlign w:val="center"/>
          </w:tcPr>
          <w:p w14:paraId="1ECA97C2" w14:textId="77777777" w:rsidR="002915AD" w:rsidRPr="00C26455" w:rsidRDefault="002915AD">
            <w:pPr>
              <w:pStyle w:val="aff6"/>
              <w:rPr>
                <w:kern w:val="2"/>
                <w:highlight w:val="yellow"/>
              </w:rPr>
            </w:pPr>
          </w:p>
        </w:tc>
        <w:tc>
          <w:tcPr>
            <w:tcW w:w="1179" w:type="pct"/>
            <w:vAlign w:val="center"/>
          </w:tcPr>
          <w:p w14:paraId="5D2CA200" w14:textId="77777777" w:rsidR="002915AD" w:rsidRPr="00C26455" w:rsidRDefault="000939D1">
            <w:pPr>
              <w:pStyle w:val="aff6"/>
            </w:pPr>
            <w:r w:rsidRPr="00C26455">
              <w:rPr>
                <w:rFonts w:hint="eastAsia"/>
              </w:rPr>
              <w:t>镉</w:t>
            </w:r>
          </w:p>
        </w:tc>
        <w:tc>
          <w:tcPr>
            <w:tcW w:w="1208" w:type="pct"/>
            <w:vAlign w:val="center"/>
          </w:tcPr>
          <w:p w14:paraId="144FC081" w14:textId="77777777" w:rsidR="002915AD" w:rsidRPr="00C26455" w:rsidRDefault="000939D1">
            <w:pPr>
              <w:pStyle w:val="aff6"/>
              <w:rPr>
                <w:kern w:val="2"/>
              </w:rPr>
            </w:pPr>
            <w:r w:rsidRPr="00C26455">
              <w:rPr>
                <w:kern w:val="2"/>
              </w:rPr>
              <w:t>未检出</w:t>
            </w:r>
          </w:p>
        </w:tc>
        <w:tc>
          <w:tcPr>
            <w:tcW w:w="847" w:type="pct"/>
            <w:vAlign w:val="center"/>
          </w:tcPr>
          <w:p w14:paraId="5298DAEC" w14:textId="77777777" w:rsidR="002915AD" w:rsidRPr="00C26455" w:rsidRDefault="000939D1">
            <w:pPr>
              <w:pStyle w:val="aff6"/>
              <w:rPr>
                <w:kern w:val="2"/>
              </w:rPr>
            </w:pPr>
            <w:r w:rsidRPr="00C26455">
              <w:rPr>
                <w:rFonts w:hint="eastAsia"/>
              </w:rPr>
              <w:t>0.005</w:t>
            </w:r>
          </w:p>
        </w:tc>
        <w:tc>
          <w:tcPr>
            <w:tcW w:w="845" w:type="pct"/>
            <w:vAlign w:val="center"/>
          </w:tcPr>
          <w:p w14:paraId="4D136334" w14:textId="77777777" w:rsidR="002915AD" w:rsidRPr="00C26455" w:rsidRDefault="000939D1">
            <w:pPr>
              <w:pStyle w:val="aff6"/>
              <w:rPr>
                <w:kern w:val="2"/>
              </w:rPr>
            </w:pPr>
            <w:r w:rsidRPr="00C26455">
              <w:rPr>
                <w:rFonts w:hint="eastAsia"/>
              </w:rPr>
              <w:t>达标</w:t>
            </w:r>
          </w:p>
        </w:tc>
      </w:tr>
      <w:tr w:rsidR="00C26455" w:rsidRPr="00C26455" w14:paraId="4B2D61BE" w14:textId="77777777" w:rsidTr="008930BE">
        <w:trPr>
          <w:trHeight w:val="397"/>
          <w:jc w:val="center"/>
        </w:trPr>
        <w:tc>
          <w:tcPr>
            <w:tcW w:w="921" w:type="pct"/>
            <w:vMerge/>
            <w:vAlign w:val="center"/>
          </w:tcPr>
          <w:p w14:paraId="4B67ADDC" w14:textId="77777777" w:rsidR="002915AD" w:rsidRPr="00C26455" w:rsidRDefault="002915AD">
            <w:pPr>
              <w:pStyle w:val="aff6"/>
              <w:rPr>
                <w:kern w:val="2"/>
                <w:highlight w:val="yellow"/>
              </w:rPr>
            </w:pPr>
          </w:p>
        </w:tc>
        <w:tc>
          <w:tcPr>
            <w:tcW w:w="1179" w:type="pct"/>
            <w:vAlign w:val="center"/>
          </w:tcPr>
          <w:p w14:paraId="6385AB22" w14:textId="77777777" w:rsidR="002915AD" w:rsidRPr="00C26455" w:rsidRDefault="000939D1">
            <w:pPr>
              <w:pStyle w:val="aff6"/>
            </w:pPr>
            <w:r w:rsidRPr="00C26455">
              <w:t>亚硝酸盐</w:t>
            </w:r>
          </w:p>
        </w:tc>
        <w:tc>
          <w:tcPr>
            <w:tcW w:w="1208" w:type="pct"/>
            <w:vAlign w:val="center"/>
          </w:tcPr>
          <w:p w14:paraId="1A032BDE" w14:textId="77777777" w:rsidR="002915AD" w:rsidRPr="00C26455" w:rsidRDefault="000939D1">
            <w:pPr>
              <w:pStyle w:val="aff6"/>
              <w:rPr>
                <w:kern w:val="2"/>
              </w:rPr>
            </w:pPr>
            <w:r w:rsidRPr="00C26455">
              <w:rPr>
                <w:kern w:val="2"/>
              </w:rPr>
              <w:t>未检出</w:t>
            </w:r>
          </w:p>
        </w:tc>
        <w:tc>
          <w:tcPr>
            <w:tcW w:w="847" w:type="pct"/>
            <w:vAlign w:val="center"/>
          </w:tcPr>
          <w:p w14:paraId="06B6A870" w14:textId="77777777" w:rsidR="002915AD" w:rsidRPr="00C26455" w:rsidRDefault="000939D1">
            <w:pPr>
              <w:pStyle w:val="aff6"/>
              <w:rPr>
                <w:kern w:val="2"/>
              </w:rPr>
            </w:pPr>
            <w:r w:rsidRPr="00C26455">
              <w:rPr>
                <w:rFonts w:hint="eastAsia"/>
              </w:rPr>
              <w:t>1.0</w:t>
            </w:r>
          </w:p>
        </w:tc>
        <w:tc>
          <w:tcPr>
            <w:tcW w:w="845" w:type="pct"/>
            <w:vAlign w:val="center"/>
          </w:tcPr>
          <w:p w14:paraId="28687A6D" w14:textId="77777777" w:rsidR="002915AD" w:rsidRPr="00C26455" w:rsidRDefault="000939D1">
            <w:pPr>
              <w:pStyle w:val="aff6"/>
              <w:rPr>
                <w:kern w:val="2"/>
              </w:rPr>
            </w:pPr>
            <w:r w:rsidRPr="00C26455">
              <w:rPr>
                <w:rFonts w:hint="eastAsia"/>
              </w:rPr>
              <w:t>达标</w:t>
            </w:r>
          </w:p>
        </w:tc>
      </w:tr>
      <w:tr w:rsidR="00C26455" w:rsidRPr="00C26455" w14:paraId="1E0DF710" w14:textId="77777777" w:rsidTr="008930BE">
        <w:trPr>
          <w:trHeight w:val="397"/>
          <w:jc w:val="center"/>
        </w:trPr>
        <w:tc>
          <w:tcPr>
            <w:tcW w:w="921" w:type="pct"/>
            <w:vMerge/>
            <w:vAlign w:val="center"/>
          </w:tcPr>
          <w:p w14:paraId="270B8E11" w14:textId="77777777" w:rsidR="002915AD" w:rsidRPr="00C26455" w:rsidRDefault="002915AD">
            <w:pPr>
              <w:pStyle w:val="aff6"/>
              <w:rPr>
                <w:kern w:val="2"/>
                <w:highlight w:val="yellow"/>
              </w:rPr>
            </w:pPr>
          </w:p>
        </w:tc>
        <w:tc>
          <w:tcPr>
            <w:tcW w:w="1179" w:type="pct"/>
            <w:vAlign w:val="center"/>
          </w:tcPr>
          <w:p w14:paraId="0155E611" w14:textId="77777777" w:rsidR="002915AD" w:rsidRPr="00C26455" w:rsidRDefault="000939D1">
            <w:pPr>
              <w:pStyle w:val="aff6"/>
            </w:pPr>
            <w:r w:rsidRPr="00C26455">
              <w:t>挥发酚</w:t>
            </w:r>
          </w:p>
        </w:tc>
        <w:tc>
          <w:tcPr>
            <w:tcW w:w="1208" w:type="pct"/>
            <w:vAlign w:val="center"/>
          </w:tcPr>
          <w:p w14:paraId="5767BD04" w14:textId="77777777" w:rsidR="002915AD" w:rsidRPr="00C26455" w:rsidRDefault="000939D1">
            <w:pPr>
              <w:pStyle w:val="aff6"/>
              <w:rPr>
                <w:kern w:val="2"/>
              </w:rPr>
            </w:pPr>
            <w:r w:rsidRPr="00C26455">
              <w:rPr>
                <w:kern w:val="2"/>
              </w:rPr>
              <w:t>未检出</w:t>
            </w:r>
          </w:p>
        </w:tc>
        <w:tc>
          <w:tcPr>
            <w:tcW w:w="847" w:type="pct"/>
            <w:vAlign w:val="center"/>
          </w:tcPr>
          <w:p w14:paraId="41CB2E0D" w14:textId="77777777" w:rsidR="002915AD" w:rsidRPr="00C26455" w:rsidRDefault="000939D1">
            <w:pPr>
              <w:pStyle w:val="aff6"/>
              <w:rPr>
                <w:kern w:val="2"/>
              </w:rPr>
            </w:pPr>
            <w:r w:rsidRPr="00C26455">
              <w:rPr>
                <w:rFonts w:hint="eastAsia"/>
              </w:rPr>
              <w:t>0.002</w:t>
            </w:r>
          </w:p>
        </w:tc>
        <w:tc>
          <w:tcPr>
            <w:tcW w:w="845" w:type="pct"/>
            <w:vAlign w:val="center"/>
          </w:tcPr>
          <w:p w14:paraId="2AB287BC" w14:textId="77777777" w:rsidR="002915AD" w:rsidRPr="00C26455" w:rsidRDefault="000939D1">
            <w:pPr>
              <w:pStyle w:val="aff6"/>
              <w:rPr>
                <w:kern w:val="2"/>
              </w:rPr>
            </w:pPr>
            <w:r w:rsidRPr="00C26455">
              <w:rPr>
                <w:rFonts w:hint="eastAsia"/>
              </w:rPr>
              <w:t>达标</w:t>
            </w:r>
          </w:p>
        </w:tc>
      </w:tr>
      <w:tr w:rsidR="00C26455" w:rsidRPr="00C26455" w14:paraId="0418EEEB" w14:textId="77777777" w:rsidTr="008930BE">
        <w:trPr>
          <w:trHeight w:val="397"/>
          <w:jc w:val="center"/>
        </w:trPr>
        <w:tc>
          <w:tcPr>
            <w:tcW w:w="921" w:type="pct"/>
            <w:vMerge/>
            <w:vAlign w:val="center"/>
          </w:tcPr>
          <w:p w14:paraId="18CBEA65" w14:textId="77777777" w:rsidR="002915AD" w:rsidRPr="00C26455" w:rsidRDefault="002915AD">
            <w:pPr>
              <w:pStyle w:val="aff6"/>
              <w:rPr>
                <w:kern w:val="2"/>
                <w:highlight w:val="yellow"/>
              </w:rPr>
            </w:pPr>
          </w:p>
        </w:tc>
        <w:tc>
          <w:tcPr>
            <w:tcW w:w="1179" w:type="pct"/>
            <w:vAlign w:val="center"/>
          </w:tcPr>
          <w:p w14:paraId="61EBE667" w14:textId="77777777" w:rsidR="002915AD" w:rsidRPr="00C26455" w:rsidRDefault="000939D1">
            <w:pPr>
              <w:pStyle w:val="aff6"/>
            </w:pPr>
            <w:r w:rsidRPr="00C26455">
              <w:t>砷</w:t>
            </w:r>
          </w:p>
        </w:tc>
        <w:tc>
          <w:tcPr>
            <w:tcW w:w="1208" w:type="pct"/>
            <w:vAlign w:val="center"/>
          </w:tcPr>
          <w:p w14:paraId="31F2E2B9" w14:textId="77777777" w:rsidR="002915AD" w:rsidRPr="00C26455" w:rsidRDefault="000939D1">
            <w:pPr>
              <w:pStyle w:val="aff6"/>
              <w:rPr>
                <w:kern w:val="2"/>
              </w:rPr>
            </w:pPr>
            <w:r w:rsidRPr="00C26455">
              <w:rPr>
                <w:kern w:val="2"/>
              </w:rPr>
              <w:t>未检出</w:t>
            </w:r>
          </w:p>
        </w:tc>
        <w:tc>
          <w:tcPr>
            <w:tcW w:w="847" w:type="pct"/>
            <w:vAlign w:val="center"/>
          </w:tcPr>
          <w:p w14:paraId="4DF09CDC" w14:textId="77777777" w:rsidR="002915AD" w:rsidRPr="00C26455" w:rsidRDefault="000939D1">
            <w:pPr>
              <w:pStyle w:val="aff6"/>
              <w:rPr>
                <w:kern w:val="2"/>
              </w:rPr>
            </w:pPr>
            <w:r w:rsidRPr="00C26455">
              <w:rPr>
                <w:rFonts w:hint="eastAsia"/>
                <w:kern w:val="2"/>
              </w:rPr>
              <w:t>0.01</w:t>
            </w:r>
          </w:p>
        </w:tc>
        <w:tc>
          <w:tcPr>
            <w:tcW w:w="845" w:type="pct"/>
            <w:vAlign w:val="center"/>
          </w:tcPr>
          <w:p w14:paraId="22BE92F8" w14:textId="77777777" w:rsidR="002915AD" w:rsidRPr="00C26455" w:rsidRDefault="000939D1">
            <w:pPr>
              <w:pStyle w:val="aff6"/>
              <w:rPr>
                <w:kern w:val="2"/>
              </w:rPr>
            </w:pPr>
            <w:r w:rsidRPr="00C26455">
              <w:rPr>
                <w:rFonts w:hint="eastAsia"/>
                <w:kern w:val="2"/>
              </w:rPr>
              <w:t>达标</w:t>
            </w:r>
          </w:p>
        </w:tc>
      </w:tr>
      <w:tr w:rsidR="00C26455" w:rsidRPr="00C26455" w14:paraId="1333D4A5" w14:textId="77777777" w:rsidTr="008930BE">
        <w:trPr>
          <w:trHeight w:val="397"/>
          <w:jc w:val="center"/>
        </w:trPr>
        <w:tc>
          <w:tcPr>
            <w:tcW w:w="921" w:type="pct"/>
            <w:vMerge/>
            <w:vAlign w:val="center"/>
          </w:tcPr>
          <w:p w14:paraId="4B925109" w14:textId="77777777" w:rsidR="002915AD" w:rsidRPr="00C26455" w:rsidRDefault="002915AD">
            <w:pPr>
              <w:pStyle w:val="aff6"/>
              <w:rPr>
                <w:kern w:val="2"/>
                <w:highlight w:val="yellow"/>
              </w:rPr>
            </w:pPr>
          </w:p>
        </w:tc>
        <w:tc>
          <w:tcPr>
            <w:tcW w:w="1179" w:type="pct"/>
            <w:vAlign w:val="center"/>
          </w:tcPr>
          <w:p w14:paraId="473BB1CB" w14:textId="77777777" w:rsidR="002915AD" w:rsidRPr="00C26455" w:rsidRDefault="000939D1">
            <w:pPr>
              <w:pStyle w:val="aff6"/>
            </w:pPr>
            <w:r w:rsidRPr="00C26455">
              <w:t>汞</w:t>
            </w:r>
          </w:p>
        </w:tc>
        <w:tc>
          <w:tcPr>
            <w:tcW w:w="1208" w:type="pct"/>
            <w:vAlign w:val="center"/>
          </w:tcPr>
          <w:p w14:paraId="58208552" w14:textId="77777777" w:rsidR="002915AD" w:rsidRPr="00C26455" w:rsidRDefault="000939D1">
            <w:pPr>
              <w:pStyle w:val="aff6"/>
              <w:rPr>
                <w:kern w:val="2"/>
              </w:rPr>
            </w:pPr>
            <w:r w:rsidRPr="00C26455">
              <w:rPr>
                <w:kern w:val="2"/>
              </w:rPr>
              <w:t>未检出</w:t>
            </w:r>
          </w:p>
        </w:tc>
        <w:tc>
          <w:tcPr>
            <w:tcW w:w="847" w:type="pct"/>
            <w:vAlign w:val="center"/>
          </w:tcPr>
          <w:p w14:paraId="72A78D0D" w14:textId="77777777" w:rsidR="002915AD" w:rsidRPr="00C26455" w:rsidRDefault="000939D1">
            <w:pPr>
              <w:pStyle w:val="aff6"/>
              <w:rPr>
                <w:kern w:val="2"/>
              </w:rPr>
            </w:pPr>
            <w:r w:rsidRPr="00C26455">
              <w:rPr>
                <w:rFonts w:hint="eastAsia"/>
                <w:kern w:val="2"/>
              </w:rPr>
              <w:t>0.001</w:t>
            </w:r>
          </w:p>
        </w:tc>
        <w:tc>
          <w:tcPr>
            <w:tcW w:w="845" w:type="pct"/>
            <w:vAlign w:val="center"/>
          </w:tcPr>
          <w:p w14:paraId="20DB2C01" w14:textId="77777777" w:rsidR="002915AD" w:rsidRPr="00C26455" w:rsidRDefault="000939D1">
            <w:pPr>
              <w:pStyle w:val="aff6"/>
              <w:rPr>
                <w:kern w:val="2"/>
              </w:rPr>
            </w:pPr>
            <w:r w:rsidRPr="00C26455">
              <w:rPr>
                <w:rFonts w:hint="eastAsia"/>
                <w:kern w:val="2"/>
              </w:rPr>
              <w:t>达标</w:t>
            </w:r>
          </w:p>
        </w:tc>
      </w:tr>
      <w:tr w:rsidR="00C26455" w:rsidRPr="00C26455" w14:paraId="650897C5" w14:textId="77777777" w:rsidTr="008930BE">
        <w:trPr>
          <w:trHeight w:val="397"/>
          <w:jc w:val="center"/>
        </w:trPr>
        <w:tc>
          <w:tcPr>
            <w:tcW w:w="921" w:type="pct"/>
            <w:vMerge/>
            <w:vAlign w:val="center"/>
          </w:tcPr>
          <w:p w14:paraId="46716CD9" w14:textId="77777777" w:rsidR="002915AD" w:rsidRPr="00C26455" w:rsidRDefault="002915AD">
            <w:pPr>
              <w:pStyle w:val="aff6"/>
              <w:rPr>
                <w:kern w:val="2"/>
                <w:highlight w:val="yellow"/>
              </w:rPr>
            </w:pPr>
          </w:p>
        </w:tc>
        <w:tc>
          <w:tcPr>
            <w:tcW w:w="1179" w:type="pct"/>
            <w:vAlign w:val="center"/>
          </w:tcPr>
          <w:p w14:paraId="08698F6F" w14:textId="77777777" w:rsidR="002915AD" w:rsidRPr="00C26455" w:rsidRDefault="000939D1">
            <w:pPr>
              <w:pStyle w:val="aff6"/>
            </w:pPr>
            <w:r w:rsidRPr="00C26455">
              <w:t>铅</w:t>
            </w:r>
          </w:p>
        </w:tc>
        <w:tc>
          <w:tcPr>
            <w:tcW w:w="1208" w:type="pct"/>
            <w:vAlign w:val="center"/>
          </w:tcPr>
          <w:p w14:paraId="54B05D8E" w14:textId="77777777" w:rsidR="002915AD" w:rsidRPr="00C26455" w:rsidRDefault="000939D1">
            <w:pPr>
              <w:pStyle w:val="aff6"/>
              <w:rPr>
                <w:kern w:val="2"/>
              </w:rPr>
            </w:pPr>
            <w:r w:rsidRPr="00C26455">
              <w:rPr>
                <w:kern w:val="2"/>
              </w:rPr>
              <w:t>未检出</w:t>
            </w:r>
          </w:p>
        </w:tc>
        <w:tc>
          <w:tcPr>
            <w:tcW w:w="847" w:type="pct"/>
            <w:vAlign w:val="center"/>
          </w:tcPr>
          <w:p w14:paraId="0D01EE53" w14:textId="77777777" w:rsidR="002915AD" w:rsidRPr="00C26455" w:rsidRDefault="000939D1">
            <w:pPr>
              <w:pStyle w:val="aff6"/>
              <w:rPr>
                <w:kern w:val="2"/>
              </w:rPr>
            </w:pPr>
            <w:r w:rsidRPr="00C26455">
              <w:rPr>
                <w:rFonts w:hint="eastAsia"/>
                <w:kern w:val="2"/>
              </w:rPr>
              <w:t>0.01</w:t>
            </w:r>
          </w:p>
        </w:tc>
        <w:tc>
          <w:tcPr>
            <w:tcW w:w="845" w:type="pct"/>
            <w:vAlign w:val="center"/>
          </w:tcPr>
          <w:p w14:paraId="1E20A28C" w14:textId="77777777" w:rsidR="002915AD" w:rsidRPr="00C26455" w:rsidRDefault="000939D1">
            <w:pPr>
              <w:pStyle w:val="aff6"/>
              <w:rPr>
                <w:kern w:val="2"/>
              </w:rPr>
            </w:pPr>
            <w:r w:rsidRPr="00C26455">
              <w:rPr>
                <w:rFonts w:hint="eastAsia"/>
                <w:kern w:val="2"/>
              </w:rPr>
              <w:t>达标</w:t>
            </w:r>
          </w:p>
        </w:tc>
      </w:tr>
      <w:tr w:rsidR="00C26455" w:rsidRPr="00C26455" w14:paraId="5FCED876" w14:textId="77777777" w:rsidTr="008930BE">
        <w:trPr>
          <w:trHeight w:val="397"/>
          <w:jc w:val="center"/>
        </w:trPr>
        <w:tc>
          <w:tcPr>
            <w:tcW w:w="921" w:type="pct"/>
            <w:vMerge/>
            <w:vAlign w:val="center"/>
          </w:tcPr>
          <w:p w14:paraId="15B34247" w14:textId="77777777" w:rsidR="002915AD" w:rsidRPr="00C26455" w:rsidRDefault="002915AD">
            <w:pPr>
              <w:pStyle w:val="aff6"/>
              <w:rPr>
                <w:kern w:val="2"/>
                <w:highlight w:val="yellow"/>
              </w:rPr>
            </w:pPr>
          </w:p>
        </w:tc>
        <w:tc>
          <w:tcPr>
            <w:tcW w:w="1179" w:type="pct"/>
            <w:vAlign w:val="center"/>
          </w:tcPr>
          <w:p w14:paraId="19024BE0" w14:textId="77777777" w:rsidR="002915AD" w:rsidRPr="00C26455" w:rsidRDefault="000939D1">
            <w:pPr>
              <w:pStyle w:val="aff6"/>
            </w:pPr>
            <w:r w:rsidRPr="00C26455">
              <w:t>铁</w:t>
            </w:r>
          </w:p>
        </w:tc>
        <w:tc>
          <w:tcPr>
            <w:tcW w:w="1208" w:type="pct"/>
            <w:vAlign w:val="center"/>
          </w:tcPr>
          <w:p w14:paraId="08259F0E" w14:textId="77777777" w:rsidR="002915AD" w:rsidRPr="00C26455" w:rsidRDefault="000939D1">
            <w:pPr>
              <w:pStyle w:val="aff6"/>
            </w:pPr>
            <w:r w:rsidRPr="00C26455">
              <w:t>未检出</w:t>
            </w:r>
          </w:p>
        </w:tc>
        <w:tc>
          <w:tcPr>
            <w:tcW w:w="847" w:type="pct"/>
            <w:vAlign w:val="center"/>
          </w:tcPr>
          <w:p w14:paraId="265384EC" w14:textId="77777777" w:rsidR="002915AD" w:rsidRPr="00C26455" w:rsidRDefault="000939D1">
            <w:pPr>
              <w:pStyle w:val="aff6"/>
              <w:rPr>
                <w:kern w:val="2"/>
              </w:rPr>
            </w:pPr>
            <w:r w:rsidRPr="00C26455">
              <w:rPr>
                <w:rFonts w:hint="eastAsia"/>
                <w:kern w:val="2"/>
              </w:rPr>
              <w:t>0.3</w:t>
            </w:r>
          </w:p>
        </w:tc>
        <w:tc>
          <w:tcPr>
            <w:tcW w:w="845" w:type="pct"/>
            <w:vAlign w:val="center"/>
          </w:tcPr>
          <w:p w14:paraId="6D1F2B59" w14:textId="77777777" w:rsidR="002915AD" w:rsidRPr="00C26455" w:rsidRDefault="000939D1">
            <w:pPr>
              <w:pStyle w:val="aff6"/>
              <w:rPr>
                <w:kern w:val="2"/>
              </w:rPr>
            </w:pPr>
            <w:r w:rsidRPr="00C26455">
              <w:rPr>
                <w:rFonts w:hint="eastAsia"/>
                <w:kern w:val="2"/>
              </w:rPr>
              <w:t>达标</w:t>
            </w:r>
          </w:p>
        </w:tc>
      </w:tr>
      <w:tr w:rsidR="00C26455" w:rsidRPr="00C26455" w14:paraId="27A8599A" w14:textId="77777777" w:rsidTr="008930BE">
        <w:trPr>
          <w:trHeight w:val="397"/>
          <w:jc w:val="center"/>
        </w:trPr>
        <w:tc>
          <w:tcPr>
            <w:tcW w:w="921" w:type="pct"/>
            <w:vMerge/>
            <w:vAlign w:val="center"/>
          </w:tcPr>
          <w:p w14:paraId="1D530CB2" w14:textId="77777777" w:rsidR="002915AD" w:rsidRPr="00C26455" w:rsidRDefault="002915AD">
            <w:pPr>
              <w:pStyle w:val="aff6"/>
              <w:rPr>
                <w:kern w:val="2"/>
                <w:highlight w:val="yellow"/>
              </w:rPr>
            </w:pPr>
          </w:p>
        </w:tc>
        <w:tc>
          <w:tcPr>
            <w:tcW w:w="1179" w:type="pct"/>
            <w:vAlign w:val="center"/>
          </w:tcPr>
          <w:p w14:paraId="161ADCBD" w14:textId="77777777" w:rsidR="002915AD" w:rsidRPr="00C26455" w:rsidRDefault="000939D1">
            <w:pPr>
              <w:pStyle w:val="aff6"/>
            </w:pPr>
            <w:r w:rsidRPr="00C26455">
              <w:t>溶解性总固体</w:t>
            </w:r>
          </w:p>
        </w:tc>
        <w:tc>
          <w:tcPr>
            <w:tcW w:w="1208" w:type="pct"/>
            <w:vAlign w:val="center"/>
          </w:tcPr>
          <w:p w14:paraId="1F92EA7F" w14:textId="77777777" w:rsidR="002915AD" w:rsidRPr="00C26455" w:rsidRDefault="000939D1">
            <w:pPr>
              <w:pStyle w:val="aff6"/>
            </w:pPr>
            <w:r w:rsidRPr="00C26455">
              <w:rPr>
                <w:rFonts w:hint="eastAsia"/>
              </w:rPr>
              <w:t>608-612</w:t>
            </w:r>
          </w:p>
        </w:tc>
        <w:tc>
          <w:tcPr>
            <w:tcW w:w="847" w:type="pct"/>
            <w:vAlign w:val="center"/>
          </w:tcPr>
          <w:p w14:paraId="623AC793" w14:textId="77777777" w:rsidR="002915AD" w:rsidRPr="00C26455" w:rsidRDefault="000939D1">
            <w:pPr>
              <w:pStyle w:val="aff6"/>
              <w:rPr>
                <w:kern w:val="2"/>
              </w:rPr>
            </w:pPr>
            <w:r w:rsidRPr="00C26455">
              <w:rPr>
                <w:rFonts w:hint="eastAsia"/>
                <w:kern w:val="2"/>
              </w:rPr>
              <w:t>1000</w:t>
            </w:r>
          </w:p>
        </w:tc>
        <w:tc>
          <w:tcPr>
            <w:tcW w:w="845" w:type="pct"/>
            <w:vAlign w:val="center"/>
          </w:tcPr>
          <w:p w14:paraId="04075083" w14:textId="77777777" w:rsidR="002915AD" w:rsidRPr="00C26455" w:rsidRDefault="000939D1">
            <w:pPr>
              <w:pStyle w:val="aff6"/>
              <w:rPr>
                <w:kern w:val="2"/>
              </w:rPr>
            </w:pPr>
            <w:r w:rsidRPr="00C26455">
              <w:rPr>
                <w:rFonts w:hint="eastAsia"/>
                <w:kern w:val="2"/>
              </w:rPr>
              <w:t>达标</w:t>
            </w:r>
          </w:p>
        </w:tc>
      </w:tr>
      <w:tr w:rsidR="00C26455" w:rsidRPr="00C26455" w14:paraId="7B07ED8D" w14:textId="77777777" w:rsidTr="008930BE">
        <w:trPr>
          <w:trHeight w:val="397"/>
          <w:jc w:val="center"/>
        </w:trPr>
        <w:tc>
          <w:tcPr>
            <w:tcW w:w="921" w:type="pct"/>
            <w:vMerge/>
            <w:vAlign w:val="center"/>
          </w:tcPr>
          <w:p w14:paraId="008242A4" w14:textId="77777777" w:rsidR="002915AD" w:rsidRPr="00C26455" w:rsidRDefault="002915AD">
            <w:pPr>
              <w:pStyle w:val="aff6"/>
              <w:rPr>
                <w:kern w:val="2"/>
                <w:highlight w:val="yellow"/>
              </w:rPr>
            </w:pPr>
          </w:p>
        </w:tc>
        <w:tc>
          <w:tcPr>
            <w:tcW w:w="1179" w:type="pct"/>
            <w:vAlign w:val="center"/>
          </w:tcPr>
          <w:p w14:paraId="20432AF4" w14:textId="77777777" w:rsidR="002915AD" w:rsidRPr="00C26455" w:rsidRDefault="000939D1">
            <w:pPr>
              <w:pStyle w:val="aff6"/>
            </w:pPr>
            <w:r w:rsidRPr="00C26455">
              <w:t>镍</w:t>
            </w:r>
          </w:p>
        </w:tc>
        <w:tc>
          <w:tcPr>
            <w:tcW w:w="1208" w:type="pct"/>
            <w:vAlign w:val="center"/>
          </w:tcPr>
          <w:p w14:paraId="4BD38DE9" w14:textId="77777777" w:rsidR="002915AD" w:rsidRPr="00C26455" w:rsidRDefault="000939D1">
            <w:pPr>
              <w:pStyle w:val="aff6"/>
            </w:pPr>
            <w:r w:rsidRPr="00C26455">
              <w:t>未检出</w:t>
            </w:r>
          </w:p>
        </w:tc>
        <w:tc>
          <w:tcPr>
            <w:tcW w:w="847" w:type="pct"/>
            <w:vAlign w:val="center"/>
          </w:tcPr>
          <w:p w14:paraId="0DF7FCA0" w14:textId="77777777" w:rsidR="002915AD" w:rsidRPr="00C26455" w:rsidRDefault="000939D1">
            <w:pPr>
              <w:pStyle w:val="aff6"/>
              <w:rPr>
                <w:kern w:val="2"/>
              </w:rPr>
            </w:pPr>
            <w:r w:rsidRPr="00C26455">
              <w:rPr>
                <w:rFonts w:hint="eastAsia"/>
                <w:kern w:val="2"/>
              </w:rPr>
              <w:t>0.02</w:t>
            </w:r>
          </w:p>
        </w:tc>
        <w:tc>
          <w:tcPr>
            <w:tcW w:w="845" w:type="pct"/>
            <w:vAlign w:val="center"/>
          </w:tcPr>
          <w:p w14:paraId="7DA3412A" w14:textId="77777777" w:rsidR="002915AD" w:rsidRPr="00C26455" w:rsidRDefault="000939D1">
            <w:pPr>
              <w:pStyle w:val="aff6"/>
              <w:rPr>
                <w:kern w:val="2"/>
              </w:rPr>
            </w:pPr>
            <w:r w:rsidRPr="00C26455">
              <w:rPr>
                <w:rFonts w:hint="eastAsia"/>
                <w:kern w:val="2"/>
              </w:rPr>
              <w:t>达标</w:t>
            </w:r>
          </w:p>
        </w:tc>
      </w:tr>
      <w:tr w:rsidR="00C26455" w:rsidRPr="00C26455" w14:paraId="6D9D10BF" w14:textId="77777777" w:rsidTr="008930BE">
        <w:trPr>
          <w:trHeight w:val="397"/>
          <w:jc w:val="center"/>
        </w:trPr>
        <w:tc>
          <w:tcPr>
            <w:tcW w:w="921" w:type="pct"/>
            <w:vMerge/>
            <w:vAlign w:val="center"/>
          </w:tcPr>
          <w:p w14:paraId="7A313FD1" w14:textId="77777777" w:rsidR="002915AD" w:rsidRPr="00C26455" w:rsidRDefault="002915AD">
            <w:pPr>
              <w:pStyle w:val="aff6"/>
              <w:rPr>
                <w:kern w:val="2"/>
                <w:highlight w:val="yellow"/>
              </w:rPr>
            </w:pPr>
          </w:p>
        </w:tc>
        <w:tc>
          <w:tcPr>
            <w:tcW w:w="1179" w:type="pct"/>
            <w:vAlign w:val="center"/>
          </w:tcPr>
          <w:p w14:paraId="4E6A3008" w14:textId="77777777" w:rsidR="002915AD" w:rsidRPr="00C26455" w:rsidRDefault="000939D1">
            <w:pPr>
              <w:pStyle w:val="aff6"/>
            </w:pPr>
            <w:r w:rsidRPr="00C26455">
              <w:t>耗氧量</w:t>
            </w:r>
          </w:p>
        </w:tc>
        <w:tc>
          <w:tcPr>
            <w:tcW w:w="1208" w:type="pct"/>
            <w:vAlign w:val="center"/>
          </w:tcPr>
          <w:p w14:paraId="5AC18D87" w14:textId="77777777" w:rsidR="002915AD" w:rsidRPr="00C26455" w:rsidRDefault="000939D1">
            <w:pPr>
              <w:pStyle w:val="aff6"/>
            </w:pPr>
            <w:r w:rsidRPr="00C26455">
              <w:rPr>
                <w:rFonts w:hint="eastAsia"/>
              </w:rPr>
              <w:t>1.1-1.2</w:t>
            </w:r>
          </w:p>
        </w:tc>
        <w:tc>
          <w:tcPr>
            <w:tcW w:w="847" w:type="pct"/>
            <w:vAlign w:val="center"/>
          </w:tcPr>
          <w:p w14:paraId="4E5F6017" w14:textId="77777777" w:rsidR="002915AD" w:rsidRPr="00C26455" w:rsidRDefault="000939D1">
            <w:pPr>
              <w:pStyle w:val="aff6"/>
              <w:rPr>
                <w:kern w:val="2"/>
              </w:rPr>
            </w:pPr>
            <w:r w:rsidRPr="00C26455">
              <w:rPr>
                <w:rFonts w:hint="eastAsia"/>
                <w:kern w:val="2"/>
              </w:rPr>
              <w:t>3.0</w:t>
            </w:r>
          </w:p>
        </w:tc>
        <w:tc>
          <w:tcPr>
            <w:tcW w:w="845" w:type="pct"/>
            <w:vAlign w:val="center"/>
          </w:tcPr>
          <w:p w14:paraId="3BF62959" w14:textId="77777777" w:rsidR="002915AD" w:rsidRPr="00C26455" w:rsidRDefault="000939D1">
            <w:pPr>
              <w:pStyle w:val="aff6"/>
              <w:rPr>
                <w:kern w:val="2"/>
              </w:rPr>
            </w:pPr>
            <w:r w:rsidRPr="00C26455">
              <w:rPr>
                <w:rFonts w:hint="eastAsia"/>
                <w:kern w:val="2"/>
              </w:rPr>
              <w:t>达标</w:t>
            </w:r>
          </w:p>
        </w:tc>
      </w:tr>
      <w:tr w:rsidR="00C26455" w:rsidRPr="00C26455" w14:paraId="3A1547AB" w14:textId="77777777" w:rsidTr="008930BE">
        <w:trPr>
          <w:trHeight w:val="397"/>
          <w:jc w:val="center"/>
        </w:trPr>
        <w:tc>
          <w:tcPr>
            <w:tcW w:w="921" w:type="pct"/>
            <w:vMerge/>
            <w:vAlign w:val="center"/>
          </w:tcPr>
          <w:p w14:paraId="3D987249" w14:textId="77777777" w:rsidR="002915AD" w:rsidRPr="00C26455" w:rsidRDefault="002915AD">
            <w:pPr>
              <w:pStyle w:val="aff6"/>
              <w:rPr>
                <w:kern w:val="2"/>
                <w:highlight w:val="yellow"/>
              </w:rPr>
            </w:pPr>
          </w:p>
        </w:tc>
        <w:tc>
          <w:tcPr>
            <w:tcW w:w="1179" w:type="pct"/>
            <w:vAlign w:val="center"/>
          </w:tcPr>
          <w:p w14:paraId="1C6540F3" w14:textId="77777777" w:rsidR="002915AD" w:rsidRPr="00C26455" w:rsidRDefault="000939D1">
            <w:pPr>
              <w:pStyle w:val="aff6"/>
            </w:pPr>
            <w:r w:rsidRPr="00C26455">
              <w:t>总大肠菌群</w:t>
            </w:r>
          </w:p>
        </w:tc>
        <w:tc>
          <w:tcPr>
            <w:tcW w:w="1208" w:type="pct"/>
            <w:vAlign w:val="center"/>
          </w:tcPr>
          <w:p w14:paraId="7379695D" w14:textId="77777777" w:rsidR="002915AD" w:rsidRPr="00C26455" w:rsidRDefault="000939D1">
            <w:pPr>
              <w:pStyle w:val="aff6"/>
            </w:pPr>
            <w:r w:rsidRPr="00C26455">
              <w:t>未检出</w:t>
            </w:r>
          </w:p>
        </w:tc>
        <w:tc>
          <w:tcPr>
            <w:tcW w:w="847" w:type="pct"/>
            <w:vAlign w:val="center"/>
          </w:tcPr>
          <w:p w14:paraId="13CC12BE" w14:textId="77777777" w:rsidR="002915AD" w:rsidRPr="00C26455" w:rsidRDefault="000939D1">
            <w:pPr>
              <w:pStyle w:val="aff6"/>
              <w:rPr>
                <w:kern w:val="2"/>
              </w:rPr>
            </w:pPr>
            <w:r w:rsidRPr="00C26455">
              <w:rPr>
                <w:rFonts w:hint="eastAsia"/>
                <w:kern w:val="2"/>
              </w:rPr>
              <w:t>3.0</w:t>
            </w:r>
          </w:p>
        </w:tc>
        <w:tc>
          <w:tcPr>
            <w:tcW w:w="845" w:type="pct"/>
            <w:vAlign w:val="center"/>
          </w:tcPr>
          <w:p w14:paraId="16F7C38A" w14:textId="77777777" w:rsidR="002915AD" w:rsidRPr="00C26455" w:rsidRDefault="000939D1">
            <w:pPr>
              <w:pStyle w:val="aff6"/>
              <w:rPr>
                <w:kern w:val="2"/>
              </w:rPr>
            </w:pPr>
            <w:r w:rsidRPr="00C26455">
              <w:rPr>
                <w:rFonts w:hint="eastAsia"/>
                <w:kern w:val="2"/>
              </w:rPr>
              <w:t>达标</w:t>
            </w:r>
          </w:p>
        </w:tc>
      </w:tr>
      <w:tr w:rsidR="00C26455" w:rsidRPr="00C26455" w14:paraId="6081986A" w14:textId="77777777" w:rsidTr="008930BE">
        <w:trPr>
          <w:trHeight w:val="397"/>
          <w:jc w:val="center"/>
        </w:trPr>
        <w:tc>
          <w:tcPr>
            <w:tcW w:w="921" w:type="pct"/>
            <w:vMerge/>
            <w:vAlign w:val="center"/>
          </w:tcPr>
          <w:p w14:paraId="5D6B5059" w14:textId="77777777" w:rsidR="002915AD" w:rsidRPr="00C26455" w:rsidRDefault="002915AD">
            <w:pPr>
              <w:pStyle w:val="aff6"/>
              <w:rPr>
                <w:kern w:val="2"/>
                <w:highlight w:val="yellow"/>
              </w:rPr>
            </w:pPr>
          </w:p>
        </w:tc>
        <w:tc>
          <w:tcPr>
            <w:tcW w:w="1179" w:type="pct"/>
            <w:vAlign w:val="center"/>
          </w:tcPr>
          <w:p w14:paraId="78F64F61" w14:textId="77777777" w:rsidR="002915AD" w:rsidRPr="00C26455" w:rsidRDefault="000939D1">
            <w:pPr>
              <w:pStyle w:val="aff6"/>
            </w:pPr>
            <w:r w:rsidRPr="00C26455">
              <w:rPr>
                <w:rFonts w:hint="eastAsia"/>
              </w:rPr>
              <w:t>细菌</w:t>
            </w:r>
            <w:r w:rsidRPr="00C26455">
              <w:t>总数</w:t>
            </w:r>
          </w:p>
        </w:tc>
        <w:tc>
          <w:tcPr>
            <w:tcW w:w="1208" w:type="pct"/>
            <w:vAlign w:val="center"/>
          </w:tcPr>
          <w:p w14:paraId="1C502F68" w14:textId="77777777" w:rsidR="002915AD" w:rsidRPr="00C26455" w:rsidRDefault="000939D1">
            <w:pPr>
              <w:pStyle w:val="aff6"/>
            </w:pPr>
            <w:r w:rsidRPr="00C26455">
              <w:rPr>
                <w:rFonts w:hint="eastAsia"/>
              </w:rPr>
              <w:t>30-35</w:t>
            </w:r>
          </w:p>
        </w:tc>
        <w:tc>
          <w:tcPr>
            <w:tcW w:w="847" w:type="pct"/>
            <w:vAlign w:val="center"/>
          </w:tcPr>
          <w:p w14:paraId="4B37634D" w14:textId="77777777" w:rsidR="002915AD" w:rsidRPr="00C26455" w:rsidRDefault="000939D1">
            <w:pPr>
              <w:pStyle w:val="aff6"/>
              <w:rPr>
                <w:kern w:val="2"/>
              </w:rPr>
            </w:pPr>
            <w:r w:rsidRPr="00C26455">
              <w:rPr>
                <w:rFonts w:hint="eastAsia"/>
                <w:kern w:val="2"/>
              </w:rPr>
              <w:t>100</w:t>
            </w:r>
          </w:p>
        </w:tc>
        <w:tc>
          <w:tcPr>
            <w:tcW w:w="845" w:type="pct"/>
            <w:vAlign w:val="center"/>
          </w:tcPr>
          <w:p w14:paraId="26E9557E" w14:textId="77777777" w:rsidR="002915AD" w:rsidRPr="00C26455" w:rsidRDefault="000939D1">
            <w:pPr>
              <w:pStyle w:val="aff6"/>
              <w:rPr>
                <w:kern w:val="2"/>
              </w:rPr>
            </w:pPr>
            <w:r w:rsidRPr="00C26455">
              <w:rPr>
                <w:rFonts w:hint="eastAsia"/>
                <w:kern w:val="2"/>
              </w:rPr>
              <w:t>达标</w:t>
            </w:r>
          </w:p>
        </w:tc>
      </w:tr>
      <w:tr w:rsidR="00C26455" w:rsidRPr="00C26455" w14:paraId="74C1DAED" w14:textId="77777777" w:rsidTr="008930BE">
        <w:trPr>
          <w:trHeight w:val="397"/>
          <w:jc w:val="center"/>
        </w:trPr>
        <w:tc>
          <w:tcPr>
            <w:tcW w:w="921" w:type="pct"/>
            <w:vMerge/>
            <w:vAlign w:val="center"/>
          </w:tcPr>
          <w:p w14:paraId="66C10BF2" w14:textId="77777777" w:rsidR="002915AD" w:rsidRPr="00C26455" w:rsidRDefault="002915AD">
            <w:pPr>
              <w:pStyle w:val="aff6"/>
              <w:rPr>
                <w:kern w:val="2"/>
                <w:highlight w:val="yellow"/>
              </w:rPr>
            </w:pPr>
          </w:p>
        </w:tc>
        <w:tc>
          <w:tcPr>
            <w:tcW w:w="1179" w:type="pct"/>
            <w:vAlign w:val="center"/>
          </w:tcPr>
          <w:p w14:paraId="16F44345" w14:textId="77777777" w:rsidR="002915AD" w:rsidRPr="00C26455" w:rsidRDefault="000939D1">
            <w:pPr>
              <w:pStyle w:val="aff6"/>
            </w:pPr>
            <w:r w:rsidRPr="00C26455">
              <w:t>硫化物</w:t>
            </w:r>
          </w:p>
        </w:tc>
        <w:tc>
          <w:tcPr>
            <w:tcW w:w="1208" w:type="pct"/>
            <w:vAlign w:val="center"/>
          </w:tcPr>
          <w:p w14:paraId="33C56750" w14:textId="77777777" w:rsidR="002915AD" w:rsidRPr="00C26455" w:rsidRDefault="000939D1">
            <w:pPr>
              <w:pStyle w:val="aff6"/>
            </w:pPr>
            <w:r w:rsidRPr="00C26455">
              <w:t>未检出</w:t>
            </w:r>
          </w:p>
        </w:tc>
        <w:tc>
          <w:tcPr>
            <w:tcW w:w="847" w:type="pct"/>
            <w:vAlign w:val="center"/>
          </w:tcPr>
          <w:p w14:paraId="37193936" w14:textId="77777777" w:rsidR="002915AD" w:rsidRPr="00C26455" w:rsidRDefault="000939D1">
            <w:pPr>
              <w:pStyle w:val="aff6"/>
              <w:rPr>
                <w:kern w:val="2"/>
              </w:rPr>
            </w:pPr>
            <w:r w:rsidRPr="00C26455">
              <w:rPr>
                <w:rFonts w:hint="eastAsia"/>
                <w:kern w:val="2"/>
              </w:rPr>
              <w:t>0.02</w:t>
            </w:r>
          </w:p>
        </w:tc>
        <w:tc>
          <w:tcPr>
            <w:tcW w:w="845" w:type="pct"/>
            <w:vAlign w:val="center"/>
          </w:tcPr>
          <w:p w14:paraId="5DB49B97" w14:textId="77777777" w:rsidR="002915AD" w:rsidRPr="00C26455" w:rsidRDefault="000939D1">
            <w:pPr>
              <w:pStyle w:val="aff6"/>
              <w:rPr>
                <w:kern w:val="2"/>
              </w:rPr>
            </w:pPr>
            <w:r w:rsidRPr="00C26455">
              <w:rPr>
                <w:rFonts w:hint="eastAsia"/>
                <w:kern w:val="2"/>
              </w:rPr>
              <w:t>达标</w:t>
            </w:r>
          </w:p>
        </w:tc>
      </w:tr>
      <w:tr w:rsidR="00C26455" w:rsidRPr="00C26455" w14:paraId="3CBEFE27" w14:textId="77777777" w:rsidTr="008930BE">
        <w:trPr>
          <w:trHeight w:val="397"/>
          <w:jc w:val="center"/>
        </w:trPr>
        <w:tc>
          <w:tcPr>
            <w:tcW w:w="921" w:type="pct"/>
            <w:vMerge/>
            <w:vAlign w:val="center"/>
          </w:tcPr>
          <w:p w14:paraId="4BF8A597" w14:textId="77777777" w:rsidR="002915AD" w:rsidRPr="00C26455" w:rsidRDefault="002915AD">
            <w:pPr>
              <w:pStyle w:val="aff6"/>
              <w:rPr>
                <w:kern w:val="2"/>
                <w:highlight w:val="yellow"/>
              </w:rPr>
            </w:pPr>
          </w:p>
        </w:tc>
        <w:tc>
          <w:tcPr>
            <w:tcW w:w="1179" w:type="pct"/>
            <w:vAlign w:val="center"/>
          </w:tcPr>
          <w:p w14:paraId="1CF5767D" w14:textId="77777777" w:rsidR="002915AD" w:rsidRPr="00C26455" w:rsidRDefault="000939D1">
            <w:pPr>
              <w:pStyle w:val="aff6"/>
            </w:pPr>
            <w:r w:rsidRPr="00C26455">
              <w:t>阴离子表面活性剂</w:t>
            </w:r>
          </w:p>
        </w:tc>
        <w:tc>
          <w:tcPr>
            <w:tcW w:w="1208" w:type="pct"/>
            <w:vAlign w:val="center"/>
          </w:tcPr>
          <w:p w14:paraId="0FCF4AB7" w14:textId="77777777" w:rsidR="002915AD" w:rsidRPr="00C26455" w:rsidRDefault="000939D1">
            <w:pPr>
              <w:pStyle w:val="aff6"/>
              <w:rPr>
                <w:kern w:val="2"/>
              </w:rPr>
            </w:pPr>
            <w:r w:rsidRPr="00C26455">
              <w:rPr>
                <w:kern w:val="2"/>
              </w:rPr>
              <w:t>未检出</w:t>
            </w:r>
          </w:p>
        </w:tc>
        <w:tc>
          <w:tcPr>
            <w:tcW w:w="847" w:type="pct"/>
            <w:vAlign w:val="center"/>
          </w:tcPr>
          <w:p w14:paraId="1E7215E4" w14:textId="77777777" w:rsidR="002915AD" w:rsidRPr="00C26455" w:rsidRDefault="000939D1">
            <w:pPr>
              <w:pStyle w:val="aff6"/>
              <w:rPr>
                <w:kern w:val="2"/>
              </w:rPr>
            </w:pPr>
            <w:r w:rsidRPr="00C26455">
              <w:rPr>
                <w:rFonts w:hint="eastAsia"/>
                <w:kern w:val="2"/>
              </w:rPr>
              <w:t>0.3</w:t>
            </w:r>
          </w:p>
        </w:tc>
        <w:tc>
          <w:tcPr>
            <w:tcW w:w="845" w:type="pct"/>
            <w:vAlign w:val="center"/>
          </w:tcPr>
          <w:p w14:paraId="19BE8347" w14:textId="77777777" w:rsidR="002915AD" w:rsidRPr="00C26455" w:rsidRDefault="000939D1">
            <w:pPr>
              <w:pStyle w:val="aff6"/>
              <w:rPr>
                <w:kern w:val="2"/>
              </w:rPr>
            </w:pPr>
            <w:r w:rsidRPr="00C26455">
              <w:rPr>
                <w:rFonts w:hint="eastAsia"/>
                <w:kern w:val="2"/>
              </w:rPr>
              <w:t>达标</w:t>
            </w:r>
          </w:p>
        </w:tc>
      </w:tr>
      <w:tr w:rsidR="00C26455" w:rsidRPr="00C26455" w14:paraId="6F187DBA" w14:textId="77777777" w:rsidTr="008930BE">
        <w:trPr>
          <w:trHeight w:val="397"/>
          <w:jc w:val="center"/>
        </w:trPr>
        <w:tc>
          <w:tcPr>
            <w:tcW w:w="921" w:type="pct"/>
            <w:vMerge w:val="restart"/>
            <w:vAlign w:val="center"/>
          </w:tcPr>
          <w:p w14:paraId="06290353" w14:textId="77777777" w:rsidR="002915AD" w:rsidRPr="00C26455" w:rsidRDefault="000939D1">
            <w:pPr>
              <w:pStyle w:val="aff6"/>
              <w:rPr>
                <w:kern w:val="2"/>
                <w:highlight w:val="yellow"/>
              </w:rPr>
            </w:pPr>
            <w:r w:rsidRPr="00C26455">
              <w:rPr>
                <w:rFonts w:hint="eastAsia"/>
              </w:rPr>
              <w:t>陈堡村</w:t>
            </w:r>
          </w:p>
        </w:tc>
        <w:tc>
          <w:tcPr>
            <w:tcW w:w="1179" w:type="pct"/>
            <w:vAlign w:val="center"/>
          </w:tcPr>
          <w:p w14:paraId="6E7142DE" w14:textId="77777777" w:rsidR="002915AD" w:rsidRPr="00C26455" w:rsidRDefault="000939D1">
            <w:pPr>
              <w:pStyle w:val="aff6"/>
            </w:pPr>
            <w:r w:rsidRPr="00C26455">
              <w:t>pH</w:t>
            </w:r>
          </w:p>
        </w:tc>
        <w:tc>
          <w:tcPr>
            <w:tcW w:w="1208" w:type="pct"/>
            <w:vAlign w:val="center"/>
          </w:tcPr>
          <w:p w14:paraId="0A1F35F0" w14:textId="77777777" w:rsidR="002915AD" w:rsidRPr="00C26455" w:rsidRDefault="000939D1">
            <w:pPr>
              <w:pStyle w:val="aff6"/>
              <w:rPr>
                <w:kern w:val="2"/>
              </w:rPr>
            </w:pPr>
            <w:r w:rsidRPr="00C26455">
              <w:rPr>
                <w:rFonts w:hint="eastAsia"/>
              </w:rPr>
              <w:t>7.2-7.3</w:t>
            </w:r>
          </w:p>
        </w:tc>
        <w:tc>
          <w:tcPr>
            <w:tcW w:w="847" w:type="pct"/>
            <w:vAlign w:val="center"/>
          </w:tcPr>
          <w:p w14:paraId="6A64F241" w14:textId="77777777" w:rsidR="002915AD" w:rsidRPr="00C26455" w:rsidRDefault="000939D1">
            <w:pPr>
              <w:pStyle w:val="aff6"/>
              <w:rPr>
                <w:kern w:val="2"/>
                <w:highlight w:val="yellow"/>
              </w:rPr>
            </w:pPr>
            <w:r w:rsidRPr="00C26455">
              <w:t>6.5~8.5</w:t>
            </w:r>
          </w:p>
        </w:tc>
        <w:tc>
          <w:tcPr>
            <w:tcW w:w="845" w:type="pct"/>
            <w:vAlign w:val="center"/>
          </w:tcPr>
          <w:p w14:paraId="3DAE9F0D" w14:textId="77777777" w:rsidR="002915AD" w:rsidRPr="00C26455" w:rsidRDefault="000939D1">
            <w:pPr>
              <w:pStyle w:val="aff6"/>
            </w:pPr>
            <w:r w:rsidRPr="00C26455">
              <w:t>达标</w:t>
            </w:r>
          </w:p>
        </w:tc>
      </w:tr>
      <w:tr w:rsidR="00C26455" w:rsidRPr="00C26455" w14:paraId="6263688C" w14:textId="77777777" w:rsidTr="008930BE">
        <w:trPr>
          <w:trHeight w:val="397"/>
          <w:jc w:val="center"/>
        </w:trPr>
        <w:tc>
          <w:tcPr>
            <w:tcW w:w="921" w:type="pct"/>
            <w:vMerge/>
            <w:vAlign w:val="center"/>
          </w:tcPr>
          <w:p w14:paraId="199C37C4" w14:textId="77777777" w:rsidR="002915AD" w:rsidRPr="00C26455" w:rsidRDefault="002915AD">
            <w:pPr>
              <w:pStyle w:val="aff6"/>
              <w:rPr>
                <w:highlight w:val="yellow"/>
              </w:rPr>
            </w:pPr>
          </w:p>
        </w:tc>
        <w:tc>
          <w:tcPr>
            <w:tcW w:w="1179" w:type="pct"/>
            <w:vAlign w:val="center"/>
          </w:tcPr>
          <w:p w14:paraId="191422F6" w14:textId="77777777" w:rsidR="002915AD" w:rsidRPr="00C26455" w:rsidRDefault="000939D1">
            <w:pPr>
              <w:pStyle w:val="aff6"/>
            </w:pPr>
            <w:r w:rsidRPr="00C26455">
              <w:t>K</w:t>
            </w:r>
            <w:r w:rsidRPr="00C26455">
              <w:rPr>
                <w:vertAlign w:val="superscript"/>
              </w:rPr>
              <w:t>+</w:t>
            </w:r>
          </w:p>
        </w:tc>
        <w:tc>
          <w:tcPr>
            <w:tcW w:w="1208" w:type="pct"/>
            <w:vAlign w:val="center"/>
          </w:tcPr>
          <w:p w14:paraId="348DF928" w14:textId="77777777" w:rsidR="002915AD" w:rsidRPr="00C26455" w:rsidRDefault="000939D1">
            <w:pPr>
              <w:pStyle w:val="aff6"/>
            </w:pPr>
            <w:r w:rsidRPr="00C26455">
              <w:rPr>
                <w:rFonts w:hint="eastAsia"/>
              </w:rPr>
              <w:t>1.98-2.03</w:t>
            </w:r>
          </w:p>
        </w:tc>
        <w:tc>
          <w:tcPr>
            <w:tcW w:w="847" w:type="pct"/>
            <w:vAlign w:val="center"/>
          </w:tcPr>
          <w:p w14:paraId="459C3970" w14:textId="77777777" w:rsidR="002915AD" w:rsidRPr="00C26455" w:rsidRDefault="000939D1">
            <w:pPr>
              <w:pStyle w:val="aff6"/>
              <w:rPr>
                <w:kern w:val="2"/>
              </w:rPr>
            </w:pPr>
            <w:r w:rsidRPr="00C26455">
              <w:t>/</w:t>
            </w:r>
          </w:p>
        </w:tc>
        <w:tc>
          <w:tcPr>
            <w:tcW w:w="845" w:type="pct"/>
            <w:vAlign w:val="center"/>
          </w:tcPr>
          <w:p w14:paraId="15546996" w14:textId="77777777" w:rsidR="002915AD" w:rsidRPr="00C26455" w:rsidRDefault="000939D1">
            <w:pPr>
              <w:pStyle w:val="aff6"/>
            </w:pPr>
            <w:r w:rsidRPr="00C26455">
              <w:rPr>
                <w:rFonts w:hint="eastAsia"/>
              </w:rPr>
              <w:t>/</w:t>
            </w:r>
          </w:p>
        </w:tc>
      </w:tr>
      <w:tr w:rsidR="00C26455" w:rsidRPr="00C26455" w14:paraId="2D1FCF19" w14:textId="77777777" w:rsidTr="008930BE">
        <w:trPr>
          <w:trHeight w:val="397"/>
          <w:jc w:val="center"/>
        </w:trPr>
        <w:tc>
          <w:tcPr>
            <w:tcW w:w="921" w:type="pct"/>
            <w:vMerge/>
            <w:vAlign w:val="center"/>
          </w:tcPr>
          <w:p w14:paraId="1AAEA086" w14:textId="77777777" w:rsidR="002915AD" w:rsidRPr="00C26455" w:rsidRDefault="002915AD">
            <w:pPr>
              <w:pStyle w:val="aff6"/>
              <w:rPr>
                <w:highlight w:val="yellow"/>
              </w:rPr>
            </w:pPr>
          </w:p>
        </w:tc>
        <w:tc>
          <w:tcPr>
            <w:tcW w:w="1179" w:type="pct"/>
            <w:vAlign w:val="center"/>
          </w:tcPr>
          <w:p w14:paraId="3850EA1B" w14:textId="77777777" w:rsidR="002915AD" w:rsidRPr="00C26455" w:rsidRDefault="000939D1">
            <w:pPr>
              <w:pStyle w:val="aff6"/>
            </w:pPr>
            <w:r w:rsidRPr="00C26455">
              <w:t>Na</w:t>
            </w:r>
            <w:r w:rsidRPr="00C26455">
              <w:rPr>
                <w:vertAlign w:val="superscript"/>
              </w:rPr>
              <w:t>+</w:t>
            </w:r>
          </w:p>
        </w:tc>
        <w:tc>
          <w:tcPr>
            <w:tcW w:w="1208" w:type="pct"/>
            <w:vAlign w:val="center"/>
          </w:tcPr>
          <w:p w14:paraId="1331D4D8" w14:textId="77777777" w:rsidR="002915AD" w:rsidRPr="00C26455" w:rsidRDefault="000939D1">
            <w:pPr>
              <w:pStyle w:val="aff6"/>
            </w:pPr>
            <w:r w:rsidRPr="00C26455">
              <w:rPr>
                <w:rFonts w:hint="eastAsia"/>
              </w:rPr>
              <w:t>28.1-28.9</w:t>
            </w:r>
          </w:p>
        </w:tc>
        <w:tc>
          <w:tcPr>
            <w:tcW w:w="847" w:type="pct"/>
            <w:vAlign w:val="center"/>
          </w:tcPr>
          <w:p w14:paraId="79BF1D6F" w14:textId="77777777" w:rsidR="002915AD" w:rsidRPr="00C26455" w:rsidRDefault="000939D1">
            <w:pPr>
              <w:pStyle w:val="aff6"/>
              <w:rPr>
                <w:kern w:val="2"/>
              </w:rPr>
            </w:pPr>
            <w:r w:rsidRPr="00C26455">
              <w:rPr>
                <w:rFonts w:hint="eastAsia"/>
              </w:rPr>
              <w:t>/</w:t>
            </w:r>
          </w:p>
        </w:tc>
        <w:tc>
          <w:tcPr>
            <w:tcW w:w="845" w:type="pct"/>
            <w:vAlign w:val="center"/>
          </w:tcPr>
          <w:p w14:paraId="33D929A8" w14:textId="77777777" w:rsidR="002915AD" w:rsidRPr="00C26455" w:rsidRDefault="000939D1">
            <w:pPr>
              <w:pStyle w:val="aff6"/>
            </w:pPr>
            <w:r w:rsidRPr="00C26455">
              <w:rPr>
                <w:rFonts w:hint="eastAsia"/>
              </w:rPr>
              <w:t>/</w:t>
            </w:r>
          </w:p>
        </w:tc>
      </w:tr>
      <w:tr w:rsidR="00C26455" w:rsidRPr="00C26455" w14:paraId="235105B7" w14:textId="77777777" w:rsidTr="008930BE">
        <w:trPr>
          <w:trHeight w:val="397"/>
          <w:jc w:val="center"/>
        </w:trPr>
        <w:tc>
          <w:tcPr>
            <w:tcW w:w="921" w:type="pct"/>
            <w:vMerge/>
            <w:vAlign w:val="center"/>
          </w:tcPr>
          <w:p w14:paraId="3858CD58" w14:textId="77777777" w:rsidR="002915AD" w:rsidRPr="00C26455" w:rsidRDefault="002915AD">
            <w:pPr>
              <w:pStyle w:val="aff6"/>
              <w:rPr>
                <w:highlight w:val="yellow"/>
              </w:rPr>
            </w:pPr>
          </w:p>
        </w:tc>
        <w:tc>
          <w:tcPr>
            <w:tcW w:w="1179" w:type="pct"/>
            <w:vAlign w:val="center"/>
          </w:tcPr>
          <w:p w14:paraId="41CA8BF3" w14:textId="77777777" w:rsidR="002915AD" w:rsidRPr="00C26455" w:rsidRDefault="000939D1">
            <w:pPr>
              <w:pStyle w:val="aff6"/>
            </w:pPr>
            <w:r w:rsidRPr="00C26455">
              <w:t>Ca</w:t>
            </w:r>
            <w:r w:rsidRPr="00C26455">
              <w:rPr>
                <w:vertAlign w:val="superscript"/>
              </w:rPr>
              <w:t>2+</w:t>
            </w:r>
          </w:p>
        </w:tc>
        <w:tc>
          <w:tcPr>
            <w:tcW w:w="1208" w:type="pct"/>
            <w:vAlign w:val="center"/>
          </w:tcPr>
          <w:p w14:paraId="1267C119" w14:textId="77777777" w:rsidR="002915AD" w:rsidRPr="00C26455" w:rsidRDefault="000939D1">
            <w:pPr>
              <w:pStyle w:val="aff6"/>
              <w:rPr>
                <w:kern w:val="2"/>
              </w:rPr>
            </w:pPr>
            <w:r w:rsidRPr="00C26455">
              <w:rPr>
                <w:rFonts w:hint="eastAsia"/>
                <w:kern w:val="2"/>
              </w:rPr>
              <w:t>22.1-23.4</w:t>
            </w:r>
          </w:p>
        </w:tc>
        <w:tc>
          <w:tcPr>
            <w:tcW w:w="847" w:type="pct"/>
            <w:vAlign w:val="center"/>
          </w:tcPr>
          <w:p w14:paraId="31678B10" w14:textId="77777777" w:rsidR="002915AD" w:rsidRPr="00C26455" w:rsidRDefault="000939D1">
            <w:pPr>
              <w:pStyle w:val="aff6"/>
              <w:rPr>
                <w:kern w:val="2"/>
              </w:rPr>
            </w:pPr>
            <w:r w:rsidRPr="00C26455">
              <w:t>/</w:t>
            </w:r>
          </w:p>
        </w:tc>
        <w:tc>
          <w:tcPr>
            <w:tcW w:w="845" w:type="pct"/>
            <w:vAlign w:val="center"/>
          </w:tcPr>
          <w:p w14:paraId="6C4EBA61" w14:textId="77777777" w:rsidR="002915AD" w:rsidRPr="00C26455" w:rsidRDefault="000939D1">
            <w:pPr>
              <w:pStyle w:val="aff6"/>
            </w:pPr>
            <w:r w:rsidRPr="00C26455">
              <w:rPr>
                <w:rFonts w:hint="eastAsia"/>
              </w:rPr>
              <w:t>/</w:t>
            </w:r>
          </w:p>
        </w:tc>
      </w:tr>
      <w:tr w:rsidR="00C26455" w:rsidRPr="00C26455" w14:paraId="2DA42AC8" w14:textId="77777777" w:rsidTr="008930BE">
        <w:trPr>
          <w:trHeight w:val="397"/>
          <w:jc w:val="center"/>
        </w:trPr>
        <w:tc>
          <w:tcPr>
            <w:tcW w:w="921" w:type="pct"/>
            <w:vMerge/>
            <w:vAlign w:val="center"/>
          </w:tcPr>
          <w:p w14:paraId="7654F54D" w14:textId="77777777" w:rsidR="002915AD" w:rsidRPr="00C26455" w:rsidRDefault="002915AD">
            <w:pPr>
              <w:pStyle w:val="aff6"/>
              <w:rPr>
                <w:highlight w:val="yellow"/>
              </w:rPr>
            </w:pPr>
          </w:p>
        </w:tc>
        <w:tc>
          <w:tcPr>
            <w:tcW w:w="1179" w:type="pct"/>
            <w:vAlign w:val="center"/>
          </w:tcPr>
          <w:p w14:paraId="3453712D" w14:textId="77777777" w:rsidR="002915AD" w:rsidRPr="00C26455" w:rsidRDefault="000939D1">
            <w:pPr>
              <w:pStyle w:val="aff6"/>
            </w:pPr>
            <w:r w:rsidRPr="00C26455">
              <w:t>Mg</w:t>
            </w:r>
            <w:r w:rsidRPr="00C26455">
              <w:rPr>
                <w:vertAlign w:val="superscript"/>
              </w:rPr>
              <w:t>2+</w:t>
            </w:r>
          </w:p>
        </w:tc>
        <w:tc>
          <w:tcPr>
            <w:tcW w:w="1208" w:type="pct"/>
            <w:vAlign w:val="center"/>
          </w:tcPr>
          <w:p w14:paraId="00299BE6" w14:textId="77777777" w:rsidR="002915AD" w:rsidRPr="00C26455" w:rsidRDefault="000939D1">
            <w:pPr>
              <w:pStyle w:val="aff6"/>
            </w:pPr>
            <w:r w:rsidRPr="00C26455">
              <w:rPr>
                <w:rFonts w:hint="eastAsia"/>
              </w:rPr>
              <w:t>73.6-84.1</w:t>
            </w:r>
          </w:p>
        </w:tc>
        <w:tc>
          <w:tcPr>
            <w:tcW w:w="847" w:type="pct"/>
            <w:vAlign w:val="center"/>
          </w:tcPr>
          <w:p w14:paraId="574E8425" w14:textId="77777777" w:rsidR="002915AD" w:rsidRPr="00C26455" w:rsidRDefault="000939D1">
            <w:pPr>
              <w:pStyle w:val="aff6"/>
              <w:rPr>
                <w:kern w:val="2"/>
              </w:rPr>
            </w:pPr>
            <w:r w:rsidRPr="00C26455">
              <w:t>/</w:t>
            </w:r>
          </w:p>
        </w:tc>
        <w:tc>
          <w:tcPr>
            <w:tcW w:w="845" w:type="pct"/>
            <w:vAlign w:val="center"/>
          </w:tcPr>
          <w:p w14:paraId="7A30651E" w14:textId="77777777" w:rsidR="002915AD" w:rsidRPr="00C26455" w:rsidRDefault="000939D1">
            <w:pPr>
              <w:pStyle w:val="aff6"/>
            </w:pPr>
            <w:r w:rsidRPr="00C26455">
              <w:rPr>
                <w:rFonts w:hint="eastAsia"/>
              </w:rPr>
              <w:t>/</w:t>
            </w:r>
          </w:p>
        </w:tc>
      </w:tr>
      <w:tr w:rsidR="00C26455" w:rsidRPr="00C26455" w14:paraId="1AB18FD2" w14:textId="77777777" w:rsidTr="008930BE">
        <w:trPr>
          <w:trHeight w:val="397"/>
          <w:jc w:val="center"/>
        </w:trPr>
        <w:tc>
          <w:tcPr>
            <w:tcW w:w="921" w:type="pct"/>
            <w:vMerge/>
            <w:vAlign w:val="center"/>
          </w:tcPr>
          <w:p w14:paraId="0E0A104D" w14:textId="77777777" w:rsidR="002915AD" w:rsidRPr="00C26455" w:rsidRDefault="002915AD">
            <w:pPr>
              <w:pStyle w:val="aff6"/>
              <w:rPr>
                <w:highlight w:val="yellow"/>
              </w:rPr>
            </w:pPr>
          </w:p>
        </w:tc>
        <w:tc>
          <w:tcPr>
            <w:tcW w:w="1179" w:type="pct"/>
            <w:vAlign w:val="center"/>
          </w:tcPr>
          <w:p w14:paraId="3320250D" w14:textId="77777777" w:rsidR="002915AD" w:rsidRPr="00C26455" w:rsidRDefault="000939D1">
            <w:pPr>
              <w:pStyle w:val="aff6"/>
            </w:pPr>
            <w:r w:rsidRPr="00C26455">
              <w:t>Cl</w:t>
            </w:r>
            <w:r w:rsidRPr="00C26455">
              <w:rPr>
                <w:vertAlign w:val="superscript"/>
              </w:rPr>
              <w:t>-</w:t>
            </w:r>
          </w:p>
        </w:tc>
        <w:tc>
          <w:tcPr>
            <w:tcW w:w="1208" w:type="pct"/>
            <w:vAlign w:val="center"/>
          </w:tcPr>
          <w:p w14:paraId="733A3DB5" w14:textId="77777777" w:rsidR="002915AD" w:rsidRPr="00C26455" w:rsidRDefault="000939D1">
            <w:pPr>
              <w:pStyle w:val="aff6"/>
              <w:rPr>
                <w:kern w:val="2"/>
              </w:rPr>
            </w:pPr>
            <w:r w:rsidRPr="00C26455">
              <w:rPr>
                <w:rFonts w:hint="eastAsia"/>
                <w:kern w:val="2"/>
              </w:rPr>
              <w:t>70.3-73.3</w:t>
            </w:r>
          </w:p>
        </w:tc>
        <w:tc>
          <w:tcPr>
            <w:tcW w:w="847" w:type="pct"/>
            <w:vAlign w:val="center"/>
          </w:tcPr>
          <w:p w14:paraId="1C5E4EBA" w14:textId="77777777" w:rsidR="002915AD" w:rsidRPr="00C26455" w:rsidRDefault="000939D1">
            <w:pPr>
              <w:pStyle w:val="aff6"/>
              <w:rPr>
                <w:kern w:val="2"/>
              </w:rPr>
            </w:pPr>
            <w:r w:rsidRPr="00C26455">
              <w:t>250</w:t>
            </w:r>
          </w:p>
        </w:tc>
        <w:tc>
          <w:tcPr>
            <w:tcW w:w="845" w:type="pct"/>
            <w:vAlign w:val="center"/>
          </w:tcPr>
          <w:p w14:paraId="68FF06B7" w14:textId="77777777" w:rsidR="002915AD" w:rsidRPr="00C26455" w:rsidRDefault="000939D1">
            <w:pPr>
              <w:pStyle w:val="aff6"/>
            </w:pPr>
            <w:r w:rsidRPr="00C26455">
              <w:t>达标</w:t>
            </w:r>
          </w:p>
        </w:tc>
      </w:tr>
      <w:tr w:rsidR="00C26455" w:rsidRPr="00C26455" w14:paraId="2F093CAF" w14:textId="77777777" w:rsidTr="008930BE">
        <w:trPr>
          <w:trHeight w:val="397"/>
          <w:jc w:val="center"/>
        </w:trPr>
        <w:tc>
          <w:tcPr>
            <w:tcW w:w="921" w:type="pct"/>
            <w:vMerge/>
            <w:vAlign w:val="center"/>
          </w:tcPr>
          <w:p w14:paraId="28E73000" w14:textId="77777777" w:rsidR="002915AD" w:rsidRPr="00C26455" w:rsidRDefault="002915AD">
            <w:pPr>
              <w:pStyle w:val="aff6"/>
              <w:rPr>
                <w:highlight w:val="yellow"/>
              </w:rPr>
            </w:pPr>
          </w:p>
        </w:tc>
        <w:tc>
          <w:tcPr>
            <w:tcW w:w="1179" w:type="pct"/>
            <w:vAlign w:val="center"/>
          </w:tcPr>
          <w:p w14:paraId="48293921"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1208" w:type="pct"/>
            <w:vAlign w:val="center"/>
          </w:tcPr>
          <w:p w14:paraId="70818B9D" w14:textId="77777777" w:rsidR="002915AD" w:rsidRPr="00C26455" w:rsidRDefault="000939D1">
            <w:pPr>
              <w:pStyle w:val="aff6"/>
              <w:rPr>
                <w:kern w:val="2"/>
              </w:rPr>
            </w:pPr>
            <w:r w:rsidRPr="00C26455">
              <w:rPr>
                <w:rFonts w:hint="eastAsia"/>
                <w:kern w:val="2"/>
              </w:rPr>
              <w:t>85.0-91.2</w:t>
            </w:r>
          </w:p>
        </w:tc>
        <w:tc>
          <w:tcPr>
            <w:tcW w:w="847" w:type="pct"/>
            <w:vAlign w:val="center"/>
          </w:tcPr>
          <w:p w14:paraId="34D60411" w14:textId="77777777" w:rsidR="002915AD" w:rsidRPr="00C26455" w:rsidRDefault="000939D1">
            <w:pPr>
              <w:pStyle w:val="aff6"/>
              <w:rPr>
                <w:kern w:val="2"/>
              </w:rPr>
            </w:pPr>
            <w:r w:rsidRPr="00C26455">
              <w:t>250</w:t>
            </w:r>
          </w:p>
        </w:tc>
        <w:tc>
          <w:tcPr>
            <w:tcW w:w="845" w:type="pct"/>
            <w:vAlign w:val="center"/>
          </w:tcPr>
          <w:p w14:paraId="1166C7BC" w14:textId="77777777" w:rsidR="002915AD" w:rsidRPr="00C26455" w:rsidRDefault="000939D1">
            <w:pPr>
              <w:pStyle w:val="aff6"/>
            </w:pPr>
            <w:r w:rsidRPr="00C26455">
              <w:t>达标</w:t>
            </w:r>
          </w:p>
        </w:tc>
      </w:tr>
      <w:tr w:rsidR="00C26455" w:rsidRPr="00C26455" w14:paraId="1FB67A80" w14:textId="77777777" w:rsidTr="008930BE">
        <w:trPr>
          <w:trHeight w:val="397"/>
          <w:jc w:val="center"/>
        </w:trPr>
        <w:tc>
          <w:tcPr>
            <w:tcW w:w="921" w:type="pct"/>
            <w:vMerge/>
            <w:vAlign w:val="center"/>
          </w:tcPr>
          <w:p w14:paraId="1069C0B2" w14:textId="77777777" w:rsidR="002915AD" w:rsidRPr="00C26455" w:rsidRDefault="002915AD">
            <w:pPr>
              <w:pStyle w:val="aff6"/>
              <w:rPr>
                <w:kern w:val="2"/>
                <w:highlight w:val="yellow"/>
              </w:rPr>
            </w:pPr>
          </w:p>
        </w:tc>
        <w:tc>
          <w:tcPr>
            <w:tcW w:w="1179" w:type="pct"/>
            <w:vAlign w:val="center"/>
          </w:tcPr>
          <w:p w14:paraId="44122C34"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1208" w:type="pct"/>
            <w:vAlign w:val="center"/>
          </w:tcPr>
          <w:p w14:paraId="0836A1EF" w14:textId="77777777" w:rsidR="002915AD" w:rsidRPr="00C26455" w:rsidRDefault="000939D1">
            <w:pPr>
              <w:pStyle w:val="aff6"/>
              <w:rPr>
                <w:kern w:val="2"/>
              </w:rPr>
            </w:pPr>
            <w:r w:rsidRPr="00C26455">
              <w:rPr>
                <w:kern w:val="2"/>
              </w:rPr>
              <w:t>未检出</w:t>
            </w:r>
          </w:p>
        </w:tc>
        <w:tc>
          <w:tcPr>
            <w:tcW w:w="847" w:type="pct"/>
            <w:vAlign w:val="center"/>
          </w:tcPr>
          <w:p w14:paraId="32EEF58A" w14:textId="77777777" w:rsidR="002915AD" w:rsidRPr="00C26455" w:rsidRDefault="000939D1">
            <w:pPr>
              <w:pStyle w:val="aff6"/>
              <w:rPr>
                <w:kern w:val="2"/>
              </w:rPr>
            </w:pPr>
            <w:r w:rsidRPr="00C26455">
              <w:t>/</w:t>
            </w:r>
          </w:p>
        </w:tc>
        <w:tc>
          <w:tcPr>
            <w:tcW w:w="845" w:type="pct"/>
            <w:vAlign w:val="center"/>
          </w:tcPr>
          <w:p w14:paraId="144E6CF4" w14:textId="77777777" w:rsidR="002915AD" w:rsidRPr="00C26455" w:rsidRDefault="000939D1">
            <w:pPr>
              <w:pStyle w:val="aff6"/>
            </w:pPr>
            <w:r w:rsidRPr="00C26455">
              <w:rPr>
                <w:rFonts w:hint="eastAsia"/>
              </w:rPr>
              <w:t>/</w:t>
            </w:r>
          </w:p>
        </w:tc>
      </w:tr>
      <w:tr w:rsidR="00C26455" w:rsidRPr="00C26455" w14:paraId="753F9F97" w14:textId="77777777" w:rsidTr="008930BE">
        <w:trPr>
          <w:trHeight w:val="397"/>
          <w:jc w:val="center"/>
        </w:trPr>
        <w:tc>
          <w:tcPr>
            <w:tcW w:w="921" w:type="pct"/>
            <w:vMerge/>
            <w:vAlign w:val="center"/>
          </w:tcPr>
          <w:p w14:paraId="36863A45" w14:textId="77777777" w:rsidR="002915AD" w:rsidRPr="00C26455" w:rsidRDefault="002915AD">
            <w:pPr>
              <w:pStyle w:val="aff6"/>
              <w:rPr>
                <w:kern w:val="2"/>
                <w:highlight w:val="yellow"/>
              </w:rPr>
            </w:pPr>
          </w:p>
        </w:tc>
        <w:tc>
          <w:tcPr>
            <w:tcW w:w="1179" w:type="pct"/>
            <w:vAlign w:val="center"/>
          </w:tcPr>
          <w:p w14:paraId="567644A1"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1208" w:type="pct"/>
            <w:vAlign w:val="center"/>
          </w:tcPr>
          <w:p w14:paraId="1233ACFB" w14:textId="77777777" w:rsidR="002915AD" w:rsidRPr="00C26455" w:rsidRDefault="000939D1">
            <w:pPr>
              <w:pStyle w:val="aff6"/>
              <w:rPr>
                <w:kern w:val="2"/>
              </w:rPr>
            </w:pPr>
            <w:r w:rsidRPr="00C26455">
              <w:rPr>
                <w:rFonts w:hint="eastAsia"/>
                <w:kern w:val="2"/>
              </w:rPr>
              <w:t>6.33-6.66</w:t>
            </w:r>
          </w:p>
        </w:tc>
        <w:tc>
          <w:tcPr>
            <w:tcW w:w="847" w:type="pct"/>
            <w:vAlign w:val="center"/>
          </w:tcPr>
          <w:p w14:paraId="637FE083" w14:textId="77777777" w:rsidR="002915AD" w:rsidRPr="00C26455" w:rsidRDefault="000939D1">
            <w:pPr>
              <w:pStyle w:val="aff6"/>
              <w:rPr>
                <w:kern w:val="2"/>
              </w:rPr>
            </w:pPr>
            <w:r w:rsidRPr="00C26455">
              <w:t>/</w:t>
            </w:r>
          </w:p>
        </w:tc>
        <w:tc>
          <w:tcPr>
            <w:tcW w:w="845" w:type="pct"/>
            <w:vAlign w:val="center"/>
          </w:tcPr>
          <w:p w14:paraId="3BD4FECC" w14:textId="77777777" w:rsidR="002915AD" w:rsidRPr="00C26455" w:rsidRDefault="000939D1">
            <w:pPr>
              <w:pStyle w:val="aff6"/>
            </w:pPr>
            <w:r w:rsidRPr="00C26455">
              <w:rPr>
                <w:rFonts w:hint="eastAsia"/>
              </w:rPr>
              <w:t>/</w:t>
            </w:r>
          </w:p>
        </w:tc>
      </w:tr>
      <w:tr w:rsidR="00C26455" w:rsidRPr="00C26455" w14:paraId="32A4CA81" w14:textId="77777777" w:rsidTr="008930BE">
        <w:trPr>
          <w:trHeight w:val="397"/>
          <w:jc w:val="center"/>
        </w:trPr>
        <w:tc>
          <w:tcPr>
            <w:tcW w:w="921" w:type="pct"/>
            <w:vMerge/>
            <w:vAlign w:val="center"/>
          </w:tcPr>
          <w:p w14:paraId="24DA48A3" w14:textId="77777777" w:rsidR="002915AD" w:rsidRPr="00C26455" w:rsidRDefault="002915AD">
            <w:pPr>
              <w:pStyle w:val="aff6"/>
              <w:rPr>
                <w:kern w:val="2"/>
                <w:highlight w:val="yellow"/>
              </w:rPr>
            </w:pPr>
          </w:p>
        </w:tc>
        <w:tc>
          <w:tcPr>
            <w:tcW w:w="1179" w:type="pct"/>
            <w:vAlign w:val="center"/>
          </w:tcPr>
          <w:p w14:paraId="65215487" w14:textId="77777777" w:rsidR="002915AD" w:rsidRPr="00C26455" w:rsidRDefault="000939D1">
            <w:pPr>
              <w:pStyle w:val="aff6"/>
            </w:pPr>
            <w:r w:rsidRPr="00C26455">
              <w:t>总硬度</w:t>
            </w:r>
          </w:p>
        </w:tc>
        <w:tc>
          <w:tcPr>
            <w:tcW w:w="1208" w:type="pct"/>
            <w:vAlign w:val="center"/>
          </w:tcPr>
          <w:p w14:paraId="4AB4AB8A" w14:textId="77777777" w:rsidR="002915AD" w:rsidRPr="00C26455" w:rsidRDefault="000939D1">
            <w:pPr>
              <w:pStyle w:val="aff6"/>
              <w:rPr>
                <w:kern w:val="2"/>
              </w:rPr>
            </w:pPr>
            <w:r w:rsidRPr="00C26455">
              <w:rPr>
                <w:rFonts w:hint="eastAsia"/>
                <w:kern w:val="2"/>
              </w:rPr>
              <w:t>320-325</w:t>
            </w:r>
          </w:p>
        </w:tc>
        <w:tc>
          <w:tcPr>
            <w:tcW w:w="847" w:type="pct"/>
            <w:vAlign w:val="center"/>
          </w:tcPr>
          <w:p w14:paraId="1025A793" w14:textId="77777777" w:rsidR="002915AD" w:rsidRPr="00C26455" w:rsidRDefault="000939D1">
            <w:pPr>
              <w:pStyle w:val="aff6"/>
              <w:rPr>
                <w:kern w:val="2"/>
                <w:highlight w:val="yellow"/>
              </w:rPr>
            </w:pPr>
            <w:r w:rsidRPr="00C26455">
              <w:t>450</w:t>
            </w:r>
          </w:p>
        </w:tc>
        <w:tc>
          <w:tcPr>
            <w:tcW w:w="845" w:type="pct"/>
            <w:vAlign w:val="center"/>
          </w:tcPr>
          <w:p w14:paraId="0F9A6F19" w14:textId="77777777" w:rsidR="002915AD" w:rsidRPr="00C26455" w:rsidRDefault="000939D1">
            <w:pPr>
              <w:pStyle w:val="aff6"/>
            </w:pPr>
            <w:r w:rsidRPr="00C26455">
              <w:t>达标</w:t>
            </w:r>
          </w:p>
        </w:tc>
      </w:tr>
      <w:tr w:rsidR="00C26455" w:rsidRPr="00C26455" w14:paraId="54651D59" w14:textId="77777777" w:rsidTr="008930BE">
        <w:trPr>
          <w:trHeight w:val="397"/>
          <w:jc w:val="center"/>
        </w:trPr>
        <w:tc>
          <w:tcPr>
            <w:tcW w:w="921" w:type="pct"/>
            <w:vMerge/>
            <w:vAlign w:val="center"/>
          </w:tcPr>
          <w:p w14:paraId="76F98815" w14:textId="77777777" w:rsidR="002915AD" w:rsidRPr="00C26455" w:rsidRDefault="002915AD">
            <w:pPr>
              <w:pStyle w:val="aff6"/>
              <w:rPr>
                <w:kern w:val="2"/>
                <w:highlight w:val="yellow"/>
              </w:rPr>
            </w:pPr>
          </w:p>
        </w:tc>
        <w:tc>
          <w:tcPr>
            <w:tcW w:w="1179" w:type="pct"/>
            <w:vAlign w:val="center"/>
          </w:tcPr>
          <w:p w14:paraId="5DE689EF" w14:textId="77777777" w:rsidR="002915AD" w:rsidRPr="00C26455" w:rsidRDefault="000939D1">
            <w:pPr>
              <w:pStyle w:val="aff6"/>
            </w:pPr>
            <w:r w:rsidRPr="00C26455">
              <w:t>氨氮</w:t>
            </w:r>
          </w:p>
        </w:tc>
        <w:tc>
          <w:tcPr>
            <w:tcW w:w="1208" w:type="pct"/>
            <w:vAlign w:val="center"/>
          </w:tcPr>
          <w:p w14:paraId="70467CD9" w14:textId="77777777" w:rsidR="002915AD" w:rsidRPr="00C26455" w:rsidRDefault="000939D1">
            <w:pPr>
              <w:pStyle w:val="aff6"/>
              <w:rPr>
                <w:kern w:val="2"/>
              </w:rPr>
            </w:pPr>
            <w:r w:rsidRPr="00C26455">
              <w:rPr>
                <w:rFonts w:hint="eastAsia"/>
                <w:kern w:val="2"/>
              </w:rPr>
              <w:t>0.201-0.205</w:t>
            </w:r>
          </w:p>
        </w:tc>
        <w:tc>
          <w:tcPr>
            <w:tcW w:w="847" w:type="pct"/>
            <w:vAlign w:val="center"/>
          </w:tcPr>
          <w:p w14:paraId="5B3087AB" w14:textId="77777777" w:rsidR="002915AD" w:rsidRPr="00C26455" w:rsidRDefault="000939D1">
            <w:pPr>
              <w:pStyle w:val="aff6"/>
              <w:rPr>
                <w:kern w:val="2"/>
                <w:highlight w:val="yellow"/>
              </w:rPr>
            </w:pPr>
            <w:r w:rsidRPr="00C26455">
              <w:rPr>
                <w:rFonts w:hint="eastAsia"/>
              </w:rPr>
              <w:t>0.5</w:t>
            </w:r>
          </w:p>
        </w:tc>
        <w:tc>
          <w:tcPr>
            <w:tcW w:w="845" w:type="pct"/>
            <w:vAlign w:val="center"/>
          </w:tcPr>
          <w:p w14:paraId="6FD18841" w14:textId="77777777" w:rsidR="002915AD" w:rsidRPr="00C26455" w:rsidRDefault="000939D1">
            <w:pPr>
              <w:pStyle w:val="aff6"/>
            </w:pPr>
            <w:r w:rsidRPr="00C26455">
              <w:rPr>
                <w:rFonts w:hint="eastAsia"/>
              </w:rPr>
              <w:t>达标</w:t>
            </w:r>
          </w:p>
        </w:tc>
      </w:tr>
      <w:tr w:rsidR="00C26455" w:rsidRPr="00C26455" w14:paraId="06A63E05" w14:textId="77777777" w:rsidTr="008930BE">
        <w:trPr>
          <w:trHeight w:val="397"/>
          <w:jc w:val="center"/>
        </w:trPr>
        <w:tc>
          <w:tcPr>
            <w:tcW w:w="921" w:type="pct"/>
            <w:vMerge/>
            <w:vAlign w:val="center"/>
          </w:tcPr>
          <w:p w14:paraId="4623C35C" w14:textId="77777777" w:rsidR="002915AD" w:rsidRPr="00C26455" w:rsidRDefault="002915AD">
            <w:pPr>
              <w:pStyle w:val="aff6"/>
              <w:rPr>
                <w:kern w:val="2"/>
                <w:highlight w:val="yellow"/>
              </w:rPr>
            </w:pPr>
          </w:p>
        </w:tc>
        <w:tc>
          <w:tcPr>
            <w:tcW w:w="1179" w:type="pct"/>
            <w:vAlign w:val="center"/>
          </w:tcPr>
          <w:p w14:paraId="650A8D11" w14:textId="77777777" w:rsidR="002915AD" w:rsidRPr="00C26455" w:rsidRDefault="000939D1">
            <w:pPr>
              <w:pStyle w:val="aff6"/>
            </w:pPr>
            <w:r w:rsidRPr="00C26455">
              <w:t>硝酸盐</w:t>
            </w:r>
          </w:p>
        </w:tc>
        <w:tc>
          <w:tcPr>
            <w:tcW w:w="1208" w:type="pct"/>
            <w:vAlign w:val="center"/>
          </w:tcPr>
          <w:p w14:paraId="60D2AD8D" w14:textId="77777777" w:rsidR="002915AD" w:rsidRPr="00C26455" w:rsidRDefault="000939D1">
            <w:pPr>
              <w:pStyle w:val="aff6"/>
              <w:rPr>
                <w:kern w:val="2"/>
              </w:rPr>
            </w:pPr>
            <w:r w:rsidRPr="00C26455">
              <w:rPr>
                <w:rFonts w:hint="eastAsia"/>
                <w:kern w:val="2"/>
              </w:rPr>
              <w:t>0.34-0.37</w:t>
            </w:r>
          </w:p>
        </w:tc>
        <w:tc>
          <w:tcPr>
            <w:tcW w:w="847" w:type="pct"/>
            <w:vAlign w:val="center"/>
          </w:tcPr>
          <w:p w14:paraId="0D58D50A" w14:textId="77777777" w:rsidR="002915AD" w:rsidRPr="00C26455" w:rsidRDefault="000939D1">
            <w:pPr>
              <w:pStyle w:val="aff6"/>
              <w:rPr>
                <w:kern w:val="2"/>
              </w:rPr>
            </w:pPr>
            <w:r w:rsidRPr="00C26455">
              <w:rPr>
                <w:rFonts w:hint="eastAsia"/>
              </w:rPr>
              <w:t>1.00</w:t>
            </w:r>
          </w:p>
        </w:tc>
        <w:tc>
          <w:tcPr>
            <w:tcW w:w="845" w:type="pct"/>
            <w:vAlign w:val="center"/>
          </w:tcPr>
          <w:p w14:paraId="23F199CE" w14:textId="77777777" w:rsidR="002915AD" w:rsidRPr="00C26455" w:rsidRDefault="000939D1">
            <w:pPr>
              <w:pStyle w:val="aff6"/>
            </w:pPr>
            <w:r w:rsidRPr="00C26455">
              <w:rPr>
                <w:rFonts w:hint="eastAsia"/>
              </w:rPr>
              <w:t>达标</w:t>
            </w:r>
          </w:p>
        </w:tc>
      </w:tr>
      <w:tr w:rsidR="00C26455" w:rsidRPr="00C26455" w14:paraId="2C1D4DDC" w14:textId="77777777" w:rsidTr="008930BE">
        <w:trPr>
          <w:trHeight w:val="397"/>
          <w:jc w:val="center"/>
        </w:trPr>
        <w:tc>
          <w:tcPr>
            <w:tcW w:w="921" w:type="pct"/>
            <w:vMerge/>
            <w:vAlign w:val="center"/>
          </w:tcPr>
          <w:p w14:paraId="32A5F28D" w14:textId="77777777" w:rsidR="002915AD" w:rsidRPr="00C26455" w:rsidRDefault="002915AD">
            <w:pPr>
              <w:pStyle w:val="aff6"/>
              <w:rPr>
                <w:kern w:val="2"/>
                <w:highlight w:val="yellow"/>
              </w:rPr>
            </w:pPr>
          </w:p>
        </w:tc>
        <w:tc>
          <w:tcPr>
            <w:tcW w:w="1179" w:type="pct"/>
            <w:vAlign w:val="center"/>
          </w:tcPr>
          <w:p w14:paraId="2356CF8F" w14:textId="77777777" w:rsidR="002915AD" w:rsidRPr="00C26455" w:rsidRDefault="000939D1">
            <w:pPr>
              <w:pStyle w:val="aff6"/>
            </w:pPr>
            <w:r w:rsidRPr="00C26455">
              <w:rPr>
                <w:rFonts w:hint="eastAsia"/>
              </w:rPr>
              <w:t>氰化物</w:t>
            </w:r>
          </w:p>
        </w:tc>
        <w:tc>
          <w:tcPr>
            <w:tcW w:w="1208" w:type="pct"/>
            <w:vAlign w:val="center"/>
          </w:tcPr>
          <w:p w14:paraId="54656D9A" w14:textId="77777777" w:rsidR="002915AD" w:rsidRPr="00C26455" w:rsidRDefault="000939D1">
            <w:pPr>
              <w:pStyle w:val="aff6"/>
              <w:rPr>
                <w:kern w:val="2"/>
              </w:rPr>
            </w:pPr>
            <w:r w:rsidRPr="00C26455">
              <w:rPr>
                <w:kern w:val="2"/>
              </w:rPr>
              <w:t>未检出</w:t>
            </w:r>
          </w:p>
        </w:tc>
        <w:tc>
          <w:tcPr>
            <w:tcW w:w="847" w:type="pct"/>
            <w:vAlign w:val="center"/>
          </w:tcPr>
          <w:p w14:paraId="522A7FD1" w14:textId="77777777" w:rsidR="002915AD" w:rsidRPr="00C26455" w:rsidRDefault="000939D1">
            <w:pPr>
              <w:pStyle w:val="aff6"/>
              <w:rPr>
                <w:kern w:val="2"/>
              </w:rPr>
            </w:pPr>
            <w:r w:rsidRPr="00C26455">
              <w:rPr>
                <w:rFonts w:hint="eastAsia"/>
              </w:rPr>
              <w:t>0.05</w:t>
            </w:r>
          </w:p>
        </w:tc>
        <w:tc>
          <w:tcPr>
            <w:tcW w:w="845" w:type="pct"/>
            <w:vAlign w:val="center"/>
          </w:tcPr>
          <w:p w14:paraId="43764AB8" w14:textId="77777777" w:rsidR="002915AD" w:rsidRPr="00C26455" w:rsidRDefault="000939D1">
            <w:pPr>
              <w:pStyle w:val="aff6"/>
            </w:pPr>
            <w:r w:rsidRPr="00C26455">
              <w:rPr>
                <w:rFonts w:hint="eastAsia"/>
              </w:rPr>
              <w:t>达标</w:t>
            </w:r>
          </w:p>
        </w:tc>
      </w:tr>
      <w:tr w:rsidR="00C26455" w:rsidRPr="00C26455" w14:paraId="4A83C6EF" w14:textId="77777777" w:rsidTr="008930BE">
        <w:trPr>
          <w:trHeight w:val="397"/>
          <w:jc w:val="center"/>
        </w:trPr>
        <w:tc>
          <w:tcPr>
            <w:tcW w:w="921" w:type="pct"/>
            <w:vMerge/>
            <w:vAlign w:val="center"/>
          </w:tcPr>
          <w:p w14:paraId="7B40C2AA" w14:textId="77777777" w:rsidR="002915AD" w:rsidRPr="00C26455" w:rsidRDefault="002915AD">
            <w:pPr>
              <w:pStyle w:val="aff6"/>
              <w:rPr>
                <w:kern w:val="2"/>
                <w:highlight w:val="yellow"/>
              </w:rPr>
            </w:pPr>
          </w:p>
        </w:tc>
        <w:tc>
          <w:tcPr>
            <w:tcW w:w="1179" w:type="pct"/>
            <w:vAlign w:val="center"/>
          </w:tcPr>
          <w:p w14:paraId="7E78FA7A" w14:textId="77777777" w:rsidR="002915AD" w:rsidRPr="00C26455" w:rsidRDefault="000939D1">
            <w:pPr>
              <w:pStyle w:val="aff6"/>
            </w:pPr>
            <w:r w:rsidRPr="00C26455">
              <w:rPr>
                <w:rFonts w:hint="eastAsia"/>
              </w:rPr>
              <w:t>六价铬</w:t>
            </w:r>
          </w:p>
        </w:tc>
        <w:tc>
          <w:tcPr>
            <w:tcW w:w="1208" w:type="pct"/>
            <w:vAlign w:val="center"/>
          </w:tcPr>
          <w:p w14:paraId="022E0AF1" w14:textId="77777777" w:rsidR="002915AD" w:rsidRPr="00C26455" w:rsidRDefault="000939D1">
            <w:pPr>
              <w:pStyle w:val="aff6"/>
              <w:rPr>
                <w:kern w:val="2"/>
              </w:rPr>
            </w:pPr>
            <w:r w:rsidRPr="00C26455">
              <w:rPr>
                <w:kern w:val="2"/>
              </w:rPr>
              <w:t>未检出</w:t>
            </w:r>
          </w:p>
        </w:tc>
        <w:tc>
          <w:tcPr>
            <w:tcW w:w="847" w:type="pct"/>
            <w:vAlign w:val="center"/>
          </w:tcPr>
          <w:p w14:paraId="3B667354" w14:textId="77777777" w:rsidR="002915AD" w:rsidRPr="00C26455" w:rsidRDefault="000939D1">
            <w:pPr>
              <w:pStyle w:val="aff6"/>
              <w:rPr>
                <w:kern w:val="2"/>
              </w:rPr>
            </w:pPr>
            <w:r w:rsidRPr="00C26455">
              <w:rPr>
                <w:rFonts w:hint="eastAsia"/>
              </w:rPr>
              <w:t>0.05</w:t>
            </w:r>
          </w:p>
        </w:tc>
        <w:tc>
          <w:tcPr>
            <w:tcW w:w="845" w:type="pct"/>
            <w:vAlign w:val="center"/>
          </w:tcPr>
          <w:p w14:paraId="646324B3" w14:textId="77777777" w:rsidR="002915AD" w:rsidRPr="00C26455" w:rsidRDefault="000939D1">
            <w:pPr>
              <w:pStyle w:val="aff6"/>
            </w:pPr>
            <w:r w:rsidRPr="00C26455">
              <w:rPr>
                <w:rFonts w:hint="eastAsia"/>
              </w:rPr>
              <w:t>达标</w:t>
            </w:r>
          </w:p>
        </w:tc>
      </w:tr>
      <w:tr w:rsidR="00C26455" w:rsidRPr="00C26455" w14:paraId="0C4C0A84" w14:textId="77777777" w:rsidTr="008930BE">
        <w:trPr>
          <w:trHeight w:val="397"/>
          <w:jc w:val="center"/>
        </w:trPr>
        <w:tc>
          <w:tcPr>
            <w:tcW w:w="921" w:type="pct"/>
            <w:vMerge/>
            <w:vAlign w:val="center"/>
          </w:tcPr>
          <w:p w14:paraId="3C73ABD8" w14:textId="77777777" w:rsidR="002915AD" w:rsidRPr="00C26455" w:rsidRDefault="002915AD">
            <w:pPr>
              <w:pStyle w:val="aff6"/>
              <w:rPr>
                <w:kern w:val="2"/>
                <w:highlight w:val="yellow"/>
              </w:rPr>
            </w:pPr>
          </w:p>
        </w:tc>
        <w:tc>
          <w:tcPr>
            <w:tcW w:w="1179" w:type="pct"/>
            <w:vAlign w:val="center"/>
          </w:tcPr>
          <w:p w14:paraId="3C946253" w14:textId="77777777" w:rsidR="002915AD" w:rsidRPr="00C26455" w:rsidRDefault="000939D1">
            <w:pPr>
              <w:pStyle w:val="aff6"/>
            </w:pPr>
            <w:r w:rsidRPr="00C26455">
              <w:rPr>
                <w:rFonts w:hint="eastAsia"/>
              </w:rPr>
              <w:t>锰</w:t>
            </w:r>
          </w:p>
        </w:tc>
        <w:tc>
          <w:tcPr>
            <w:tcW w:w="1208" w:type="pct"/>
            <w:vAlign w:val="center"/>
          </w:tcPr>
          <w:p w14:paraId="238CD05D" w14:textId="77777777" w:rsidR="002915AD" w:rsidRPr="00C26455" w:rsidRDefault="000939D1">
            <w:pPr>
              <w:pStyle w:val="aff6"/>
              <w:rPr>
                <w:kern w:val="2"/>
              </w:rPr>
            </w:pPr>
            <w:r w:rsidRPr="00C26455">
              <w:rPr>
                <w:kern w:val="2"/>
              </w:rPr>
              <w:t>未检出</w:t>
            </w:r>
          </w:p>
        </w:tc>
        <w:tc>
          <w:tcPr>
            <w:tcW w:w="847" w:type="pct"/>
            <w:vAlign w:val="center"/>
          </w:tcPr>
          <w:p w14:paraId="6C223AD4" w14:textId="77777777" w:rsidR="002915AD" w:rsidRPr="00C26455" w:rsidRDefault="000939D1">
            <w:pPr>
              <w:pStyle w:val="aff6"/>
              <w:rPr>
                <w:kern w:val="2"/>
              </w:rPr>
            </w:pPr>
            <w:r w:rsidRPr="00C26455">
              <w:rPr>
                <w:rFonts w:hint="eastAsia"/>
              </w:rPr>
              <w:t>0.1</w:t>
            </w:r>
          </w:p>
        </w:tc>
        <w:tc>
          <w:tcPr>
            <w:tcW w:w="845" w:type="pct"/>
            <w:vAlign w:val="center"/>
          </w:tcPr>
          <w:p w14:paraId="7837B5F2" w14:textId="77777777" w:rsidR="002915AD" w:rsidRPr="00C26455" w:rsidRDefault="000939D1">
            <w:pPr>
              <w:pStyle w:val="aff6"/>
              <w:rPr>
                <w:kern w:val="2"/>
              </w:rPr>
            </w:pPr>
            <w:r w:rsidRPr="00C26455">
              <w:rPr>
                <w:rFonts w:hint="eastAsia"/>
              </w:rPr>
              <w:t>达标</w:t>
            </w:r>
          </w:p>
        </w:tc>
      </w:tr>
      <w:tr w:rsidR="00C26455" w:rsidRPr="00C26455" w14:paraId="1A3A3635" w14:textId="77777777" w:rsidTr="008930BE">
        <w:trPr>
          <w:trHeight w:val="397"/>
          <w:jc w:val="center"/>
        </w:trPr>
        <w:tc>
          <w:tcPr>
            <w:tcW w:w="921" w:type="pct"/>
            <w:vMerge/>
            <w:vAlign w:val="center"/>
          </w:tcPr>
          <w:p w14:paraId="5C3C1855" w14:textId="77777777" w:rsidR="002915AD" w:rsidRPr="00C26455" w:rsidRDefault="002915AD">
            <w:pPr>
              <w:pStyle w:val="aff6"/>
              <w:rPr>
                <w:kern w:val="2"/>
                <w:highlight w:val="yellow"/>
              </w:rPr>
            </w:pPr>
          </w:p>
        </w:tc>
        <w:tc>
          <w:tcPr>
            <w:tcW w:w="1179" w:type="pct"/>
            <w:vAlign w:val="center"/>
          </w:tcPr>
          <w:p w14:paraId="087E5F6E" w14:textId="77777777" w:rsidR="002915AD" w:rsidRPr="00C26455" w:rsidRDefault="000939D1">
            <w:pPr>
              <w:pStyle w:val="aff6"/>
            </w:pPr>
            <w:r w:rsidRPr="00C26455">
              <w:rPr>
                <w:rFonts w:hint="eastAsia"/>
              </w:rPr>
              <w:t>氟化物</w:t>
            </w:r>
          </w:p>
        </w:tc>
        <w:tc>
          <w:tcPr>
            <w:tcW w:w="1208" w:type="pct"/>
            <w:vAlign w:val="center"/>
          </w:tcPr>
          <w:p w14:paraId="731FBDAC" w14:textId="77777777" w:rsidR="002915AD" w:rsidRPr="00C26455" w:rsidRDefault="000939D1">
            <w:pPr>
              <w:pStyle w:val="aff6"/>
              <w:rPr>
                <w:kern w:val="2"/>
              </w:rPr>
            </w:pPr>
            <w:r w:rsidRPr="00C26455">
              <w:rPr>
                <w:rFonts w:hint="eastAsia"/>
                <w:kern w:val="2"/>
              </w:rPr>
              <w:t>0.44-0.45</w:t>
            </w:r>
          </w:p>
        </w:tc>
        <w:tc>
          <w:tcPr>
            <w:tcW w:w="847" w:type="pct"/>
            <w:vAlign w:val="center"/>
          </w:tcPr>
          <w:p w14:paraId="23BC70F6" w14:textId="77777777" w:rsidR="002915AD" w:rsidRPr="00C26455" w:rsidRDefault="000939D1">
            <w:pPr>
              <w:pStyle w:val="aff6"/>
              <w:rPr>
                <w:kern w:val="2"/>
              </w:rPr>
            </w:pPr>
            <w:r w:rsidRPr="00C26455">
              <w:rPr>
                <w:rFonts w:hint="eastAsia"/>
              </w:rPr>
              <w:t>1.0</w:t>
            </w:r>
          </w:p>
        </w:tc>
        <w:tc>
          <w:tcPr>
            <w:tcW w:w="845" w:type="pct"/>
            <w:vAlign w:val="center"/>
          </w:tcPr>
          <w:p w14:paraId="0F46626A" w14:textId="77777777" w:rsidR="002915AD" w:rsidRPr="00C26455" w:rsidRDefault="000939D1">
            <w:pPr>
              <w:pStyle w:val="aff6"/>
              <w:rPr>
                <w:kern w:val="2"/>
              </w:rPr>
            </w:pPr>
            <w:r w:rsidRPr="00C26455">
              <w:rPr>
                <w:rFonts w:hint="eastAsia"/>
              </w:rPr>
              <w:t>达标</w:t>
            </w:r>
          </w:p>
        </w:tc>
      </w:tr>
      <w:tr w:rsidR="00C26455" w:rsidRPr="00C26455" w14:paraId="2824C4AD" w14:textId="77777777" w:rsidTr="008930BE">
        <w:trPr>
          <w:trHeight w:val="397"/>
          <w:jc w:val="center"/>
        </w:trPr>
        <w:tc>
          <w:tcPr>
            <w:tcW w:w="921" w:type="pct"/>
            <w:vMerge/>
            <w:vAlign w:val="center"/>
          </w:tcPr>
          <w:p w14:paraId="463E3D7C" w14:textId="77777777" w:rsidR="002915AD" w:rsidRPr="00C26455" w:rsidRDefault="002915AD">
            <w:pPr>
              <w:pStyle w:val="aff6"/>
              <w:rPr>
                <w:kern w:val="2"/>
                <w:highlight w:val="yellow"/>
              </w:rPr>
            </w:pPr>
          </w:p>
        </w:tc>
        <w:tc>
          <w:tcPr>
            <w:tcW w:w="1179" w:type="pct"/>
            <w:vAlign w:val="center"/>
          </w:tcPr>
          <w:p w14:paraId="5CC99AA8" w14:textId="77777777" w:rsidR="002915AD" w:rsidRPr="00C26455" w:rsidRDefault="000939D1">
            <w:pPr>
              <w:pStyle w:val="aff6"/>
            </w:pPr>
            <w:r w:rsidRPr="00C26455">
              <w:rPr>
                <w:rFonts w:hint="eastAsia"/>
              </w:rPr>
              <w:t>铬</w:t>
            </w:r>
          </w:p>
        </w:tc>
        <w:tc>
          <w:tcPr>
            <w:tcW w:w="1208" w:type="pct"/>
            <w:vAlign w:val="center"/>
          </w:tcPr>
          <w:p w14:paraId="3D3F0C5A" w14:textId="77777777" w:rsidR="002915AD" w:rsidRPr="00C26455" w:rsidRDefault="000939D1">
            <w:pPr>
              <w:pStyle w:val="aff6"/>
              <w:rPr>
                <w:kern w:val="2"/>
              </w:rPr>
            </w:pPr>
            <w:r w:rsidRPr="00C26455">
              <w:rPr>
                <w:kern w:val="2"/>
              </w:rPr>
              <w:t>未检出</w:t>
            </w:r>
          </w:p>
        </w:tc>
        <w:tc>
          <w:tcPr>
            <w:tcW w:w="847" w:type="pct"/>
            <w:vAlign w:val="center"/>
          </w:tcPr>
          <w:p w14:paraId="36C9B30F" w14:textId="77777777" w:rsidR="002915AD" w:rsidRPr="00C26455" w:rsidRDefault="000939D1">
            <w:pPr>
              <w:pStyle w:val="aff6"/>
              <w:rPr>
                <w:kern w:val="2"/>
              </w:rPr>
            </w:pPr>
            <w:r w:rsidRPr="00C26455">
              <w:rPr>
                <w:rFonts w:hint="eastAsia"/>
              </w:rPr>
              <w:t>0.05</w:t>
            </w:r>
          </w:p>
        </w:tc>
        <w:tc>
          <w:tcPr>
            <w:tcW w:w="845" w:type="pct"/>
            <w:vAlign w:val="center"/>
          </w:tcPr>
          <w:p w14:paraId="72E72289" w14:textId="77777777" w:rsidR="002915AD" w:rsidRPr="00C26455" w:rsidRDefault="000939D1">
            <w:pPr>
              <w:pStyle w:val="aff6"/>
              <w:rPr>
                <w:kern w:val="2"/>
              </w:rPr>
            </w:pPr>
            <w:r w:rsidRPr="00C26455">
              <w:rPr>
                <w:rFonts w:hint="eastAsia"/>
              </w:rPr>
              <w:t>达标</w:t>
            </w:r>
          </w:p>
        </w:tc>
      </w:tr>
      <w:tr w:rsidR="00C26455" w:rsidRPr="00C26455" w14:paraId="64B2ED2B" w14:textId="77777777" w:rsidTr="008930BE">
        <w:trPr>
          <w:trHeight w:val="397"/>
          <w:jc w:val="center"/>
        </w:trPr>
        <w:tc>
          <w:tcPr>
            <w:tcW w:w="921" w:type="pct"/>
            <w:vMerge/>
            <w:vAlign w:val="center"/>
          </w:tcPr>
          <w:p w14:paraId="2599F1B2" w14:textId="77777777" w:rsidR="002915AD" w:rsidRPr="00C26455" w:rsidRDefault="002915AD">
            <w:pPr>
              <w:pStyle w:val="aff6"/>
              <w:rPr>
                <w:kern w:val="2"/>
                <w:highlight w:val="yellow"/>
              </w:rPr>
            </w:pPr>
          </w:p>
        </w:tc>
        <w:tc>
          <w:tcPr>
            <w:tcW w:w="1179" w:type="pct"/>
            <w:vAlign w:val="center"/>
          </w:tcPr>
          <w:p w14:paraId="1DDA1321" w14:textId="77777777" w:rsidR="002915AD" w:rsidRPr="00C26455" w:rsidRDefault="000939D1">
            <w:pPr>
              <w:pStyle w:val="aff6"/>
            </w:pPr>
            <w:r w:rsidRPr="00C26455">
              <w:rPr>
                <w:rFonts w:hint="eastAsia"/>
              </w:rPr>
              <w:t>镉</w:t>
            </w:r>
          </w:p>
        </w:tc>
        <w:tc>
          <w:tcPr>
            <w:tcW w:w="1208" w:type="pct"/>
            <w:vAlign w:val="center"/>
          </w:tcPr>
          <w:p w14:paraId="521CAE2E" w14:textId="77777777" w:rsidR="002915AD" w:rsidRPr="00C26455" w:rsidRDefault="000939D1">
            <w:pPr>
              <w:pStyle w:val="aff6"/>
              <w:rPr>
                <w:kern w:val="2"/>
              </w:rPr>
            </w:pPr>
            <w:r w:rsidRPr="00C26455">
              <w:rPr>
                <w:kern w:val="2"/>
              </w:rPr>
              <w:t>未检出</w:t>
            </w:r>
          </w:p>
        </w:tc>
        <w:tc>
          <w:tcPr>
            <w:tcW w:w="847" w:type="pct"/>
            <w:vAlign w:val="center"/>
          </w:tcPr>
          <w:p w14:paraId="315308B5" w14:textId="77777777" w:rsidR="002915AD" w:rsidRPr="00C26455" w:rsidRDefault="000939D1">
            <w:pPr>
              <w:pStyle w:val="aff6"/>
              <w:rPr>
                <w:kern w:val="2"/>
              </w:rPr>
            </w:pPr>
            <w:r w:rsidRPr="00C26455">
              <w:rPr>
                <w:rFonts w:hint="eastAsia"/>
              </w:rPr>
              <w:t>0.005</w:t>
            </w:r>
          </w:p>
        </w:tc>
        <w:tc>
          <w:tcPr>
            <w:tcW w:w="845" w:type="pct"/>
            <w:vAlign w:val="center"/>
          </w:tcPr>
          <w:p w14:paraId="5981D41B" w14:textId="77777777" w:rsidR="002915AD" w:rsidRPr="00C26455" w:rsidRDefault="000939D1">
            <w:pPr>
              <w:pStyle w:val="aff6"/>
              <w:rPr>
                <w:kern w:val="2"/>
              </w:rPr>
            </w:pPr>
            <w:r w:rsidRPr="00C26455">
              <w:rPr>
                <w:rFonts w:hint="eastAsia"/>
              </w:rPr>
              <w:t>达标</w:t>
            </w:r>
          </w:p>
        </w:tc>
      </w:tr>
      <w:tr w:rsidR="00C26455" w:rsidRPr="00C26455" w14:paraId="150CCD88" w14:textId="77777777" w:rsidTr="008930BE">
        <w:trPr>
          <w:trHeight w:val="397"/>
          <w:jc w:val="center"/>
        </w:trPr>
        <w:tc>
          <w:tcPr>
            <w:tcW w:w="921" w:type="pct"/>
            <w:vMerge/>
            <w:vAlign w:val="center"/>
          </w:tcPr>
          <w:p w14:paraId="476D9D1D" w14:textId="77777777" w:rsidR="002915AD" w:rsidRPr="00C26455" w:rsidRDefault="002915AD">
            <w:pPr>
              <w:pStyle w:val="aff6"/>
              <w:rPr>
                <w:kern w:val="2"/>
                <w:highlight w:val="yellow"/>
              </w:rPr>
            </w:pPr>
          </w:p>
        </w:tc>
        <w:tc>
          <w:tcPr>
            <w:tcW w:w="1179" w:type="pct"/>
            <w:vAlign w:val="center"/>
          </w:tcPr>
          <w:p w14:paraId="533138D3" w14:textId="77777777" w:rsidR="002915AD" w:rsidRPr="00C26455" w:rsidRDefault="000939D1">
            <w:pPr>
              <w:pStyle w:val="aff6"/>
            </w:pPr>
            <w:r w:rsidRPr="00C26455">
              <w:t>亚硝酸盐</w:t>
            </w:r>
          </w:p>
        </w:tc>
        <w:tc>
          <w:tcPr>
            <w:tcW w:w="1208" w:type="pct"/>
            <w:vAlign w:val="center"/>
          </w:tcPr>
          <w:p w14:paraId="225DE7F2" w14:textId="77777777" w:rsidR="002915AD" w:rsidRPr="00C26455" w:rsidRDefault="000939D1">
            <w:pPr>
              <w:pStyle w:val="aff6"/>
              <w:rPr>
                <w:kern w:val="2"/>
              </w:rPr>
            </w:pPr>
            <w:r w:rsidRPr="00C26455">
              <w:rPr>
                <w:kern w:val="2"/>
              </w:rPr>
              <w:t>未检出</w:t>
            </w:r>
          </w:p>
        </w:tc>
        <w:tc>
          <w:tcPr>
            <w:tcW w:w="847" w:type="pct"/>
            <w:vAlign w:val="center"/>
          </w:tcPr>
          <w:p w14:paraId="0797FAF8" w14:textId="77777777" w:rsidR="002915AD" w:rsidRPr="00C26455" w:rsidRDefault="000939D1">
            <w:pPr>
              <w:pStyle w:val="aff6"/>
              <w:rPr>
                <w:kern w:val="2"/>
              </w:rPr>
            </w:pPr>
            <w:r w:rsidRPr="00C26455">
              <w:rPr>
                <w:rFonts w:hint="eastAsia"/>
              </w:rPr>
              <w:t>1.0</w:t>
            </w:r>
          </w:p>
        </w:tc>
        <w:tc>
          <w:tcPr>
            <w:tcW w:w="845" w:type="pct"/>
            <w:vAlign w:val="center"/>
          </w:tcPr>
          <w:p w14:paraId="6C83BD94" w14:textId="77777777" w:rsidR="002915AD" w:rsidRPr="00C26455" w:rsidRDefault="000939D1">
            <w:pPr>
              <w:pStyle w:val="aff6"/>
              <w:rPr>
                <w:kern w:val="2"/>
              </w:rPr>
            </w:pPr>
            <w:r w:rsidRPr="00C26455">
              <w:rPr>
                <w:rFonts w:hint="eastAsia"/>
              </w:rPr>
              <w:t>达标</w:t>
            </w:r>
          </w:p>
        </w:tc>
      </w:tr>
      <w:tr w:rsidR="00C26455" w:rsidRPr="00C26455" w14:paraId="2BC535E9" w14:textId="77777777" w:rsidTr="008930BE">
        <w:trPr>
          <w:trHeight w:val="397"/>
          <w:jc w:val="center"/>
        </w:trPr>
        <w:tc>
          <w:tcPr>
            <w:tcW w:w="921" w:type="pct"/>
            <w:vMerge/>
            <w:vAlign w:val="center"/>
          </w:tcPr>
          <w:p w14:paraId="27358A23" w14:textId="77777777" w:rsidR="002915AD" w:rsidRPr="00C26455" w:rsidRDefault="002915AD">
            <w:pPr>
              <w:pStyle w:val="aff6"/>
              <w:rPr>
                <w:kern w:val="2"/>
                <w:highlight w:val="yellow"/>
              </w:rPr>
            </w:pPr>
          </w:p>
        </w:tc>
        <w:tc>
          <w:tcPr>
            <w:tcW w:w="1179" w:type="pct"/>
            <w:vAlign w:val="center"/>
          </w:tcPr>
          <w:p w14:paraId="4C012F3D" w14:textId="77777777" w:rsidR="002915AD" w:rsidRPr="00C26455" w:rsidRDefault="000939D1">
            <w:pPr>
              <w:pStyle w:val="aff6"/>
            </w:pPr>
            <w:r w:rsidRPr="00C26455">
              <w:t>挥发酚</w:t>
            </w:r>
          </w:p>
        </w:tc>
        <w:tc>
          <w:tcPr>
            <w:tcW w:w="1208" w:type="pct"/>
            <w:vAlign w:val="center"/>
          </w:tcPr>
          <w:p w14:paraId="647E1EC9" w14:textId="77777777" w:rsidR="002915AD" w:rsidRPr="00C26455" w:rsidRDefault="000939D1">
            <w:pPr>
              <w:pStyle w:val="aff6"/>
              <w:rPr>
                <w:kern w:val="2"/>
              </w:rPr>
            </w:pPr>
            <w:r w:rsidRPr="00C26455">
              <w:rPr>
                <w:kern w:val="2"/>
              </w:rPr>
              <w:t>未检出</w:t>
            </w:r>
          </w:p>
        </w:tc>
        <w:tc>
          <w:tcPr>
            <w:tcW w:w="847" w:type="pct"/>
            <w:vAlign w:val="center"/>
          </w:tcPr>
          <w:p w14:paraId="556FE6E0" w14:textId="77777777" w:rsidR="002915AD" w:rsidRPr="00C26455" w:rsidRDefault="000939D1">
            <w:pPr>
              <w:pStyle w:val="aff6"/>
              <w:rPr>
                <w:kern w:val="2"/>
              </w:rPr>
            </w:pPr>
            <w:r w:rsidRPr="00C26455">
              <w:rPr>
                <w:rFonts w:hint="eastAsia"/>
              </w:rPr>
              <w:t>0.002</w:t>
            </w:r>
          </w:p>
        </w:tc>
        <w:tc>
          <w:tcPr>
            <w:tcW w:w="845" w:type="pct"/>
            <w:vAlign w:val="center"/>
          </w:tcPr>
          <w:p w14:paraId="40F901C2" w14:textId="77777777" w:rsidR="002915AD" w:rsidRPr="00C26455" w:rsidRDefault="000939D1">
            <w:pPr>
              <w:pStyle w:val="aff6"/>
              <w:rPr>
                <w:kern w:val="2"/>
              </w:rPr>
            </w:pPr>
            <w:r w:rsidRPr="00C26455">
              <w:rPr>
                <w:rFonts w:hint="eastAsia"/>
              </w:rPr>
              <w:t>达标</w:t>
            </w:r>
          </w:p>
        </w:tc>
      </w:tr>
      <w:tr w:rsidR="00C26455" w:rsidRPr="00C26455" w14:paraId="5ABF993A" w14:textId="77777777" w:rsidTr="008930BE">
        <w:trPr>
          <w:trHeight w:val="397"/>
          <w:jc w:val="center"/>
        </w:trPr>
        <w:tc>
          <w:tcPr>
            <w:tcW w:w="921" w:type="pct"/>
            <w:vMerge/>
            <w:vAlign w:val="center"/>
          </w:tcPr>
          <w:p w14:paraId="47B1FB98" w14:textId="77777777" w:rsidR="002915AD" w:rsidRPr="00C26455" w:rsidRDefault="002915AD">
            <w:pPr>
              <w:pStyle w:val="aff6"/>
              <w:rPr>
                <w:kern w:val="2"/>
                <w:highlight w:val="yellow"/>
              </w:rPr>
            </w:pPr>
          </w:p>
        </w:tc>
        <w:tc>
          <w:tcPr>
            <w:tcW w:w="1179" w:type="pct"/>
            <w:vAlign w:val="center"/>
          </w:tcPr>
          <w:p w14:paraId="120DC8CB" w14:textId="77777777" w:rsidR="002915AD" w:rsidRPr="00C26455" w:rsidRDefault="000939D1">
            <w:pPr>
              <w:pStyle w:val="aff6"/>
            </w:pPr>
            <w:r w:rsidRPr="00C26455">
              <w:t>砷</w:t>
            </w:r>
          </w:p>
        </w:tc>
        <w:tc>
          <w:tcPr>
            <w:tcW w:w="1208" w:type="pct"/>
            <w:vAlign w:val="center"/>
          </w:tcPr>
          <w:p w14:paraId="35DCCDAB" w14:textId="77777777" w:rsidR="002915AD" w:rsidRPr="00C26455" w:rsidRDefault="000939D1">
            <w:pPr>
              <w:pStyle w:val="aff6"/>
              <w:rPr>
                <w:kern w:val="2"/>
              </w:rPr>
            </w:pPr>
            <w:r w:rsidRPr="00C26455">
              <w:rPr>
                <w:kern w:val="2"/>
              </w:rPr>
              <w:t>未检出</w:t>
            </w:r>
          </w:p>
        </w:tc>
        <w:tc>
          <w:tcPr>
            <w:tcW w:w="847" w:type="pct"/>
            <w:vAlign w:val="center"/>
          </w:tcPr>
          <w:p w14:paraId="72CADC41" w14:textId="77777777" w:rsidR="002915AD" w:rsidRPr="00C26455" w:rsidRDefault="000939D1">
            <w:pPr>
              <w:pStyle w:val="aff6"/>
              <w:rPr>
                <w:kern w:val="2"/>
              </w:rPr>
            </w:pPr>
            <w:r w:rsidRPr="00C26455">
              <w:rPr>
                <w:rFonts w:hint="eastAsia"/>
                <w:kern w:val="2"/>
              </w:rPr>
              <w:t>0.01</w:t>
            </w:r>
          </w:p>
        </w:tc>
        <w:tc>
          <w:tcPr>
            <w:tcW w:w="845" w:type="pct"/>
            <w:vAlign w:val="center"/>
          </w:tcPr>
          <w:p w14:paraId="6B70A039" w14:textId="77777777" w:rsidR="002915AD" w:rsidRPr="00C26455" w:rsidRDefault="000939D1">
            <w:pPr>
              <w:pStyle w:val="aff6"/>
              <w:rPr>
                <w:kern w:val="2"/>
              </w:rPr>
            </w:pPr>
            <w:r w:rsidRPr="00C26455">
              <w:rPr>
                <w:rFonts w:hint="eastAsia"/>
                <w:kern w:val="2"/>
              </w:rPr>
              <w:t>达标</w:t>
            </w:r>
          </w:p>
        </w:tc>
      </w:tr>
      <w:tr w:rsidR="00C26455" w:rsidRPr="00C26455" w14:paraId="7A009157" w14:textId="77777777" w:rsidTr="008930BE">
        <w:trPr>
          <w:trHeight w:val="397"/>
          <w:jc w:val="center"/>
        </w:trPr>
        <w:tc>
          <w:tcPr>
            <w:tcW w:w="921" w:type="pct"/>
            <w:vMerge/>
            <w:vAlign w:val="center"/>
          </w:tcPr>
          <w:p w14:paraId="03661CEB" w14:textId="77777777" w:rsidR="002915AD" w:rsidRPr="00C26455" w:rsidRDefault="002915AD">
            <w:pPr>
              <w:pStyle w:val="aff6"/>
              <w:rPr>
                <w:kern w:val="2"/>
                <w:highlight w:val="yellow"/>
              </w:rPr>
            </w:pPr>
          </w:p>
        </w:tc>
        <w:tc>
          <w:tcPr>
            <w:tcW w:w="1179" w:type="pct"/>
            <w:vAlign w:val="center"/>
          </w:tcPr>
          <w:p w14:paraId="7F70047C" w14:textId="77777777" w:rsidR="002915AD" w:rsidRPr="00C26455" w:rsidRDefault="000939D1">
            <w:pPr>
              <w:pStyle w:val="aff6"/>
            </w:pPr>
            <w:r w:rsidRPr="00C26455">
              <w:t>汞</w:t>
            </w:r>
          </w:p>
        </w:tc>
        <w:tc>
          <w:tcPr>
            <w:tcW w:w="1208" w:type="pct"/>
            <w:vAlign w:val="center"/>
          </w:tcPr>
          <w:p w14:paraId="07691431" w14:textId="77777777" w:rsidR="002915AD" w:rsidRPr="00C26455" w:rsidRDefault="000939D1">
            <w:pPr>
              <w:pStyle w:val="aff6"/>
              <w:rPr>
                <w:kern w:val="2"/>
              </w:rPr>
            </w:pPr>
            <w:r w:rsidRPr="00C26455">
              <w:rPr>
                <w:kern w:val="2"/>
              </w:rPr>
              <w:t>未检出</w:t>
            </w:r>
          </w:p>
        </w:tc>
        <w:tc>
          <w:tcPr>
            <w:tcW w:w="847" w:type="pct"/>
            <w:vAlign w:val="center"/>
          </w:tcPr>
          <w:p w14:paraId="65385B1D" w14:textId="77777777" w:rsidR="002915AD" w:rsidRPr="00C26455" w:rsidRDefault="000939D1">
            <w:pPr>
              <w:pStyle w:val="aff6"/>
              <w:rPr>
                <w:kern w:val="2"/>
              </w:rPr>
            </w:pPr>
            <w:r w:rsidRPr="00C26455">
              <w:rPr>
                <w:rFonts w:hint="eastAsia"/>
                <w:kern w:val="2"/>
              </w:rPr>
              <w:t>0.001</w:t>
            </w:r>
          </w:p>
        </w:tc>
        <w:tc>
          <w:tcPr>
            <w:tcW w:w="845" w:type="pct"/>
            <w:vAlign w:val="center"/>
          </w:tcPr>
          <w:p w14:paraId="3E0C5408" w14:textId="77777777" w:rsidR="002915AD" w:rsidRPr="00C26455" w:rsidRDefault="000939D1">
            <w:pPr>
              <w:pStyle w:val="aff6"/>
              <w:rPr>
                <w:kern w:val="2"/>
              </w:rPr>
            </w:pPr>
            <w:r w:rsidRPr="00C26455">
              <w:rPr>
                <w:rFonts w:hint="eastAsia"/>
                <w:kern w:val="2"/>
              </w:rPr>
              <w:t>达标</w:t>
            </w:r>
          </w:p>
        </w:tc>
      </w:tr>
      <w:tr w:rsidR="00C26455" w:rsidRPr="00C26455" w14:paraId="1710074F" w14:textId="77777777" w:rsidTr="008930BE">
        <w:trPr>
          <w:trHeight w:val="397"/>
          <w:jc w:val="center"/>
        </w:trPr>
        <w:tc>
          <w:tcPr>
            <w:tcW w:w="921" w:type="pct"/>
            <w:vMerge/>
            <w:vAlign w:val="center"/>
          </w:tcPr>
          <w:p w14:paraId="02D4C007" w14:textId="77777777" w:rsidR="002915AD" w:rsidRPr="00C26455" w:rsidRDefault="002915AD">
            <w:pPr>
              <w:pStyle w:val="aff6"/>
              <w:rPr>
                <w:kern w:val="2"/>
                <w:highlight w:val="yellow"/>
              </w:rPr>
            </w:pPr>
          </w:p>
        </w:tc>
        <w:tc>
          <w:tcPr>
            <w:tcW w:w="1179" w:type="pct"/>
            <w:vAlign w:val="center"/>
          </w:tcPr>
          <w:p w14:paraId="36D7851D" w14:textId="77777777" w:rsidR="002915AD" w:rsidRPr="00C26455" w:rsidRDefault="000939D1">
            <w:pPr>
              <w:pStyle w:val="aff6"/>
            </w:pPr>
            <w:r w:rsidRPr="00C26455">
              <w:t>铅</w:t>
            </w:r>
          </w:p>
        </w:tc>
        <w:tc>
          <w:tcPr>
            <w:tcW w:w="1208" w:type="pct"/>
            <w:vAlign w:val="center"/>
          </w:tcPr>
          <w:p w14:paraId="051A88B3" w14:textId="77777777" w:rsidR="002915AD" w:rsidRPr="00C26455" w:rsidRDefault="000939D1">
            <w:pPr>
              <w:pStyle w:val="aff6"/>
              <w:rPr>
                <w:kern w:val="2"/>
              </w:rPr>
            </w:pPr>
            <w:r w:rsidRPr="00C26455">
              <w:rPr>
                <w:kern w:val="2"/>
              </w:rPr>
              <w:t>未检出</w:t>
            </w:r>
          </w:p>
        </w:tc>
        <w:tc>
          <w:tcPr>
            <w:tcW w:w="847" w:type="pct"/>
            <w:vAlign w:val="center"/>
          </w:tcPr>
          <w:p w14:paraId="65FAF95E" w14:textId="77777777" w:rsidR="002915AD" w:rsidRPr="00C26455" w:rsidRDefault="000939D1">
            <w:pPr>
              <w:pStyle w:val="aff6"/>
              <w:rPr>
                <w:kern w:val="2"/>
              </w:rPr>
            </w:pPr>
            <w:r w:rsidRPr="00C26455">
              <w:rPr>
                <w:rFonts w:hint="eastAsia"/>
                <w:kern w:val="2"/>
              </w:rPr>
              <w:t>0.01</w:t>
            </w:r>
          </w:p>
        </w:tc>
        <w:tc>
          <w:tcPr>
            <w:tcW w:w="845" w:type="pct"/>
            <w:vAlign w:val="center"/>
          </w:tcPr>
          <w:p w14:paraId="683D69C8" w14:textId="77777777" w:rsidR="002915AD" w:rsidRPr="00C26455" w:rsidRDefault="000939D1">
            <w:pPr>
              <w:pStyle w:val="aff6"/>
              <w:rPr>
                <w:kern w:val="2"/>
              </w:rPr>
            </w:pPr>
            <w:r w:rsidRPr="00C26455">
              <w:rPr>
                <w:rFonts w:hint="eastAsia"/>
                <w:kern w:val="2"/>
              </w:rPr>
              <w:t>达标</w:t>
            </w:r>
          </w:p>
        </w:tc>
      </w:tr>
      <w:tr w:rsidR="00C26455" w:rsidRPr="00C26455" w14:paraId="2094840F" w14:textId="77777777" w:rsidTr="008930BE">
        <w:trPr>
          <w:trHeight w:val="397"/>
          <w:jc w:val="center"/>
        </w:trPr>
        <w:tc>
          <w:tcPr>
            <w:tcW w:w="921" w:type="pct"/>
            <w:vMerge/>
            <w:vAlign w:val="center"/>
          </w:tcPr>
          <w:p w14:paraId="5CF51985" w14:textId="77777777" w:rsidR="002915AD" w:rsidRPr="00C26455" w:rsidRDefault="002915AD">
            <w:pPr>
              <w:pStyle w:val="aff6"/>
              <w:rPr>
                <w:kern w:val="2"/>
                <w:highlight w:val="yellow"/>
              </w:rPr>
            </w:pPr>
          </w:p>
        </w:tc>
        <w:tc>
          <w:tcPr>
            <w:tcW w:w="1179" w:type="pct"/>
            <w:vAlign w:val="center"/>
          </w:tcPr>
          <w:p w14:paraId="41E0E985" w14:textId="77777777" w:rsidR="002915AD" w:rsidRPr="00C26455" w:rsidRDefault="000939D1">
            <w:pPr>
              <w:pStyle w:val="aff6"/>
            </w:pPr>
            <w:r w:rsidRPr="00C26455">
              <w:t>铁</w:t>
            </w:r>
          </w:p>
        </w:tc>
        <w:tc>
          <w:tcPr>
            <w:tcW w:w="1208" w:type="pct"/>
            <w:vAlign w:val="center"/>
          </w:tcPr>
          <w:p w14:paraId="6C6B63DD" w14:textId="77777777" w:rsidR="002915AD" w:rsidRPr="00C26455" w:rsidRDefault="000939D1">
            <w:pPr>
              <w:pStyle w:val="aff6"/>
            </w:pPr>
            <w:r w:rsidRPr="00C26455">
              <w:t>未检出</w:t>
            </w:r>
          </w:p>
        </w:tc>
        <w:tc>
          <w:tcPr>
            <w:tcW w:w="847" w:type="pct"/>
            <w:vAlign w:val="center"/>
          </w:tcPr>
          <w:p w14:paraId="6EE2F93D" w14:textId="77777777" w:rsidR="002915AD" w:rsidRPr="00C26455" w:rsidRDefault="000939D1">
            <w:pPr>
              <w:pStyle w:val="aff6"/>
              <w:rPr>
                <w:kern w:val="2"/>
              </w:rPr>
            </w:pPr>
            <w:r w:rsidRPr="00C26455">
              <w:rPr>
                <w:rFonts w:hint="eastAsia"/>
                <w:kern w:val="2"/>
              </w:rPr>
              <w:t>0.3</w:t>
            </w:r>
          </w:p>
        </w:tc>
        <w:tc>
          <w:tcPr>
            <w:tcW w:w="845" w:type="pct"/>
            <w:vAlign w:val="center"/>
          </w:tcPr>
          <w:p w14:paraId="14807EFE" w14:textId="77777777" w:rsidR="002915AD" w:rsidRPr="00C26455" w:rsidRDefault="000939D1">
            <w:pPr>
              <w:pStyle w:val="aff6"/>
              <w:rPr>
                <w:kern w:val="2"/>
              </w:rPr>
            </w:pPr>
            <w:r w:rsidRPr="00C26455">
              <w:rPr>
                <w:rFonts w:hint="eastAsia"/>
                <w:kern w:val="2"/>
              </w:rPr>
              <w:t>达标</w:t>
            </w:r>
          </w:p>
        </w:tc>
      </w:tr>
      <w:tr w:rsidR="00C26455" w:rsidRPr="00C26455" w14:paraId="1423C076" w14:textId="77777777" w:rsidTr="008930BE">
        <w:trPr>
          <w:trHeight w:val="397"/>
          <w:jc w:val="center"/>
        </w:trPr>
        <w:tc>
          <w:tcPr>
            <w:tcW w:w="921" w:type="pct"/>
            <w:vMerge/>
            <w:vAlign w:val="center"/>
          </w:tcPr>
          <w:p w14:paraId="7C9AE63F" w14:textId="77777777" w:rsidR="002915AD" w:rsidRPr="00C26455" w:rsidRDefault="002915AD">
            <w:pPr>
              <w:pStyle w:val="aff6"/>
              <w:rPr>
                <w:kern w:val="2"/>
                <w:highlight w:val="yellow"/>
              </w:rPr>
            </w:pPr>
          </w:p>
        </w:tc>
        <w:tc>
          <w:tcPr>
            <w:tcW w:w="1179" w:type="pct"/>
            <w:vAlign w:val="center"/>
          </w:tcPr>
          <w:p w14:paraId="5D8004EF" w14:textId="77777777" w:rsidR="002915AD" w:rsidRPr="00C26455" w:rsidRDefault="000939D1">
            <w:pPr>
              <w:pStyle w:val="aff6"/>
            </w:pPr>
            <w:r w:rsidRPr="00C26455">
              <w:t>溶解性总固体</w:t>
            </w:r>
          </w:p>
        </w:tc>
        <w:tc>
          <w:tcPr>
            <w:tcW w:w="1208" w:type="pct"/>
            <w:vAlign w:val="center"/>
          </w:tcPr>
          <w:p w14:paraId="134A1D05" w14:textId="77777777" w:rsidR="002915AD" w:rsidRPr="00C26455" w:rsidRDefault="000939D1">
            <w:pPr>
              <w:pStyle w:val="aff6"/>
            </w:pPr>
            <w:r w:rsidRPr="00C26455">
              <w:rPr>
                <w:rFonts w:hint="eastAsia"/>
              </w:rPr>
              <w:t>652-655</w:t>
            </w:r>
          </w:p>
        </w:tc>
        <w:tc>
          <w:tcPr>
            <w:tcW w:w="847" w:type="pct"/>
            <w:vAlign w:val="center"/>
          </w:tcPr>
          <w:p w14:paraId="1D47F447" w14:textId="77777777" w:rsidR="002915AD" w:rsidRPr="00C26455" w:rsidRDefault="000939D1">
            <w:pPr>
              <w:pStyle w:val="aff6"/>
              <w:rPr>
                <w:kern w:val="2"/>
              </w:rPr>
            </w:pPr>
            <w:r w:rsidRPr="00C26455">
              <w:rPr>
                <w:rFonts w:hint="eastAsia"/>
                <w:kern w:val="2"/>
              </w:rPr>
              <w:t>1000</w:t>
            </w:r>
          </w:p>
        </w:tc>
        <w:tc>
          <w:tcPr>
            <w:tcW w:w="845" w:type="pct"/>
            <w:vAlign w:val="center"/>
          </w:tcPr>
          <w:p w14:paraId="6C7308C1" w14:textId="77777777" w:rsidR="002915AD" w:rsidRPr="00C26455" w:rsidRDefault="000939D1">
            <w:pPr>
              <w:pStyle w:val="aff6"/>
              <w:rPr>
                <w:kern w:val="2"/>
              </w:rPr>
            </w:pPr>
            <w:r w:rsidRPr="00C26455">
              <w:rPr>
                <w:rFonts w:hint="eastAsia"/>
                <w:kern w:val="2"/>
              </w:rPr>
              <w:t>达标</w:t>
            </w:r>
          </w:p>
        </w:tc>
      </w:tr>
      <w:tr w:rsidR="00C26455" w:rsidRPr="00C26455" w14:paraId="30847AE0" w14:textId="77777777" w:rsidTr="008930BE">
        <w:trPr>
          <w:trHeight w:val="397"/>
          <w:jc w:val="center"/>
        </w:trPr>
        <w:tc>
          <w:tcPr>
            <w:tcW w:w="921" w:type="pct"/>
            <w:vMerge/>
            <w:vAlign w:val="center"/>
          </w:tcPr>
          <w:p w14:paraId="3A9B3B85" w14:textId="77777777" w:rsidR="002915AD" w:rsidRPr="00C26455" w:rsidRDefault="002915AD">
            <w:pPr>
              <w:pStyle w:val="aff6"/>
              <w:rPr>
                <w:kern w:val="2"/>
                <w:highlight w:val="yellow"/>
              </w:rPr>
            </w:pPr>
          </w:p>
        </w:tc>
        <w:tc>
          <w:tcPr>
            <w:tcW w:w="1179" w:type="pct"/>
            <w:vAlign w:val="center"/>
          </w:tcPr>
          <w:p w14:paraId="7047302F" w14:textId="77777777" w:rsidR="002915AD" w:rsidRPr="00C26455" w:rsidRDefault="000939D1">
            <w:pPr>
              <w:pStyle w:val="aff6"/>
            </w:pPr>
            <w:r w:rsidRPr="00C26455">
              <w:t>镍</w:t>
            </w:r>
          </w:p>
        </w:tc>
        <w:tc>
          <w:tcPr>
            <w:tcW w:w="1208" w:type="pct"/>
            <w:vAlign w:val="center"/>
          </w:tcPr>
          <w:p w14:paraId="7610773A" w14:textId="77777777" w:rsidR="002915AD" w:rsidRPr="00C26455" w:rsidRDefault="000939D1">
            <w:pPr>
              <w:pStyle w:val="aff6"/>
            </w:pPr>
            <w:r w:rsidRPr="00C26455">
              <w:t>未检出</w:t>
            </w:r>
          </w:p>
        </w:tc>
        <w:tc>
          <w:tcPr>
            <w:tcW w:w="847" w:type="pct"/>
            <w:vAlign w:val="center"/>
          </w:tcPr>
          <w:p w14:paraId="70BAEB85" w14:textId="77777777" w:rsidR="002915AD" w:rsidRPr="00C26455" w:rsidRDefault="000939D1">
            <w:pPr>
              <w:pStyle w:val="aff6"/>
              <w:rPr>
                <w:kern w:val="2"/>
              </w:rPr>
            </w:pPr>
            <w:r w:rsidRPr="00C26455">
              <w:rPr>
                <w:rFonts w:hint="eastAsia"/>
                <w:kern w:val="2"/>
              </w:rPr>
              <w:t>0.02</w:t>
            </w:r>
          </w:p>
        </w:tc>
        <w:tc>
          <w:tcPr>
            <w:tcW w:w="845" w:type="pct"/>
            <w:vAlign w:val="center"/>
          </w:tcPr>
          <w:p w14:paraId="4DEA4C78" w14:textId="77777777" w:rsidR="002915AD" w:rsidRPr="00C26455" w:rsidRDefault="000939D1">
            <w:pPr>
              <w:pStyle w:val="aff6"/>
              <w:rPr>
                <w:kern w:val="2"/>
              </w:rPr>
            </w:pPr>
            <w:r w:rsidRPr="00C26455">
              <w:rPr>
                <w:rFonts w:hint="eastAsia"/>
                <w:kern w:val="2"/>
              </w:rPr>
              <w:t>达标</w:t>
            </w:r>
          </w:p>
        </w:tc>
      </w:tr>
      <w:tr w:rsidR="00C26455" w:rsidRPr="00C26455" w14:paraId="7BCDDF8B" w14:textId="77777777" w:rsidTr="008930BE">
        <w:trPr>
          <w:trHeight w:val="397"/>
          <w:jc w:val="center"/>
        </w:trPr>
        <w:tc>
          <w:tcPr>
            <w:tcW w:w="921" w:type="pct"/>
            <w:vMerge/>
            <w:vAlign w:val="center"/>
          </w:tcPr>
          <w:p w14:paraId="656AB0B3" w14:textId="77777777" w:rsidR="002915AD" w:rsidRPr="00C26455" w:rsidRDefault="002915AD">
            <w:pPr>
              <w:pStyle w:val="aff6"/>
              <w:rPr>
                <w:kern w:val="2"/>
                <w:highlight w:val="yellow"/>
              </w:rPr>
            </w:pPr>
          </w:p>
        </w:tc>
        <w:tc>
          <w:tcPr>
            <w:tcW w:w="1179" w:type="pct"/>
            <w:vAlign w:val="center"/>
          </w:tcPr>
          <w:p w14:paraId="4909AE40" w14:textId="77777777" w:rsidR="002915AD" w:rsidRPr="00C26455" w:rsidRDefault="000939D1">
            <w:pPr>
              <w:pStyle w:val="aff6"/>
            </w:pPr>
            <w:r w:rsidRPr="00C26455">
              <w:t>耗氧量</w:t>
            </w:r>
          </w:p>
        </w:tc>
        <w:tc>
          <w:tcPr>
            <w:tcW w:w="1208" w:type="pct"/>
            <w:vAlign w:val="center"/>
          </w:tcPr>
          <w:p w14:paraId="136EA452" w14:textId="77777777" w:rsidR="002915AD" w:rsidRPr="00C26455" w:rsidRDefault="000939D1">
            <w:pPr>
              <w:pStyle w:val="aff6"/>
            </w:pPr>
            <w:r w:rsidRPr="00C26455">
              <w:rPr>
                <w:rFonts w:hint="eastAsia"/>
              </w:rPr>
              <w:t>1.0-1.1</w:t>
            </w:r>
          </w:p>
        </w:tc>
        <w:tc>
          <w:tcPr>
            <w:tcW w:w="847" w:type="pct"/>
            <w:vAlign w:val="center"/>
          </w:tcPr>
          <w:p w14:paraId="16A293D1" w14:textId="77777777" w:rsidR="002915AD" w:rsidRPr="00C26455" w:rsidRDefault="000939D1">
            <w:pPr>
              <w:pStyle w:val="aff6"/>
              <w:rPr>
                <w:kern w:val="2"/>
              </w:rPr>
            </w:pPr>
            <w:r w:rsidRPr="00C26455">
              <w:rPr>
                <w:rFonts w:hint="eastAsia"/>
                <w:kern w:val="2"/>
              </w:rPr>
              <w:t>3.0</w:t>
            </w:r>
          </w:p>
        </w:tc>
        <w:tc>
          <w:tcPr>
            <w:tcW w:w="845" w:type="pct"/>
            <w:vAlign w:val="center"/>
          </w:tcPr>
          <w:p w14:paraId="760D6AFA" w14:textId="77777777" w:rsidR="002915AD" w:rsidRPr="00C26455" w:rsidRDefault="000939D1">
            <w:pPr>
              <w:pStyle w:val="aff6"/>
              <w:rPr>
                <w:kern w:val="2"/>
              </w:rPr>
            </w:pPr>
            <w:r w:rsidRPr="00C26455">
              <w:rPr>
                <w:rFonts w:hint="eastAsia"/>
                <w:kern w:val="2"/>
              </w:rPr>
              <w:t>达标</w:t>
            </w:r>
          </w:p>
        </w:tc>
      </w:tr>
      <w:tr w:rsidR="00C26455" w:rsidRPr="00C26455" w14:paraId="1CDB1F98" w14:textId="77777777" w:rsidTr="008930BE">
        <w:trPr>
          <w:trHeight w:val="397"/>
          <w:jc w:val="center"/>
        </w:trPr>
        <w:tc>
          <w:tcPr>
            <w:tcW w:w="921" w:type="pct"/>
            <w:vMerge/>
            <w:vAlign w:val="center"/>
          </w:tcPr>
          <w:p w14:paraId="2405D8E6" w14:textId="77777777" w:rsidR="002915AD" w:rsidRPr="00C26455" w:rsidRDefault="002915AD">
            <w:pPr>
              <w:pStyle w:val="aff6"/>
              <w:rPr>
                <w:kern w:val="2"/>
                <w:highlight w:val="yellow"/>
              </w:rPr>
            </w:pPr>
          </w:p>
        </w:tc>
        <w:tc>
          <w:tcPr>
            <w:tcW w:w="1179" w:type="pct"/>
            <w:vAlign w:val="center"/>
          </w:tcPr>
          <w:p w14:paraId="0F5EBDB5" w14:textId="77777777" w:rsidR="002915AD" w:rsidRPr="00C26455" w:rsidRDefault="000939D1">
            <w:pPr>
              <w:pStyle w:val="aff6"/>
            </w:pPr>
            <w:r w:rsidRPr="00C26455">
              <w:t>总大肠菌群</w:t>
            </w:r>
          </w:p>
        </w:tc>
        <w:tc>
          <w:tcPr>
            <w:tcW w:w="1208" w:type="pct"/>
            <w:vAlign w:val="center"/>
          </w:tcPr>
          <w:p w14:paraId="40A08D8A" w14:textId="77777777" w:rsidR="002915AD" w:rsidRPr="00C26455" w:rsidRDefault="000939D1">
            <w:pPr>
              <w:pStyle w:val="aff6"/>
            </w:pPr>
            <w:r w:rsidRPr="00C26455">
              <w:t>未检出</w:t>
            </w:r>
          </w:p>
        </w:tc>
        <w:tc>
          <w:tcPr>
            <w:tcW w:w="847" w:type="pct"/>
            <w:vAlign w:val="center"/>
          </w:tcPr>
          <w:p w14:paraId="6A62B73B" w14:textId="77777777" w:rsidR="002915AD" w:rsidRPr="00C26455" w:rsidRDefault="000939D1">
            <w:pPr>
              <w:pStyle w:val="aff6"/>
              <w:rPr>
                <w:kern w:val="2"/>
              </w:rPr>
            </w:pPr>
            <w:r w:rsidRPr="00C26455">
              <w:rPr>
                <w:rFonts w:hint="eastAsia"/>
                <w:kern w:val="2"/>
              </w:rPr>
              <w:t>3.0</w:t>
            </w:r>
          </w:p>
        </w:tc>
        <w:tc>
          <w:tcPr>
            <w:tcW w:w="845" w:type="pct"/>
            <w:vAlign w:val="center"/>
          </w:tcPr>
          <w:p w14:paraId="681C32F0" w14:textId="77777777" w:rsidR="002915AD" w:rsidRPr="00C26455" w:rsidRDefault="000939D1">
            <w:pPr>
              <w:pStyle w:val="aff6"/>
              <w:rPr>
                <w:kern w:val="2"/>
              </w:rPr>
            </w:pPr>
            <w:r w:rsidRPr="00C26455">
              <w:rPr>
                <w:rFonts w:hint="eastAsia"/>
                <w:kern w:val="2"/>
              </w:rPr>
              <w:t>达标</w:t>
            </w:r>
          </w:p>
        </w:tc>
      </w:tr>
      <w:tr w:rsidR="00C26455" w:rsidRPr="00C26455" w14:paraId="075F6741" w14:textId="77777777" w:rsidTr="008930BE">
        <w:trPr>
          <w:trHeight w:val="397"/>
          <w:jc w:val="center"/>
        </w:trPr>
        <w:tc>
          <w:tcPr>
            <w:tcW w:w="921" w:type="pct"/>
            <w:vMerge/>
            <w:vAlign w:val="center"/>
          </w:tcPr>
          <w:p w14:paraId="1D57CE1B" w14:textId="77777777" w:rsidR="002915AD" w:rsidRPr="00C26455" w:rsidRDefault="002915AD">
            <w:pPr>
              <w:pStyle w:val="aff6"/>
              <w:rPr>
                <w:kern w:val="2"/>
                <w:highlight w:val="yellow"/>
              </w:rPr>
            </w:pPr>
          </w:p>
        </w:tc>
        <w:tc>
          <w:tcPr>
            <w:tcW w:w="1179" w:type="pct"/>
            <w:vAlign w:val="center"/>
          </w:tcPr>
          <w:p w14:paraId="4C8AAB03" w14:textId="77777777" w:rsidR="002915AD" w:rsidRPr="00C26455" w:rsidRDefault="000939D1">
            <w:pPr>
              <w:pStyle w:val="aff6"/>
            </w:pPr>
            <w:r w:rsidRPr="00C26455">
              <w:rPr>
                <w:rFonts w:hint="eastAsia"/>
              </w:rPr>
              <w:t>细菌</w:t>
            </w:r>
            <w:r w:rsidRPr="00C26455">
              <w:t>总数</w:t>
            </w:r>
          </w:p>
        </w:tc>
        <w:tc>
          <w:tcPr>
            <w:tcW w:w="1208" w:type="pct"/>
            <w:vAlign w:val="center"/>
          </w:tcPr>
          <w:p w14:paraId="7ECF7DAF" w14:textId="77777777" w:rsidR="002915AD" w:rsidRPr="00C26455" w:rsidRDefault="000939D1">
            <w:pPr>
              <w:pStyle w:val="aff6"/>
            </w:pPr>
            <w:r w:rsidRPr="00C26455">
              <w:rPr>
                <w:rFonts w:hint="eastAsia"/>
              </w:rPr>
              <w:t>40-45</w:t>
            </w:r>
          </w:p>
        </w:tc>
        <w:tc>
          <w:tcPr>
            <w:tcW w:w="847" w:type="pct"/>
            <w:vAlign w:val="center"/>
          </w:tcPr>
          <w:p w14:paraId="79159C7B" w14:textId="77777777" w:rsidR="002915AD" w:rsidRPr="00C26455" w:rsidRDefault="000939D1">
            <w:pPr>
              <w:pStyle w:val="aff6"/>
              <w:rPr>
                <w:kern w:val="2"/>
              </w:rPr>
            </w:pPr>
            <w:r w:rsidRPr="00C26455">
              <w:rPr>
                <w:rFonts w:hint="eastAsia"/>
                <w:kern w:val="2"/>
              </w:rPr>
              <w:t>100</w:t>
            </w:r>
          </w:p>
        </w:tc>
        <w:tc>
          <w:tcPr>
            <w:tcW w:w="845" w:type="pct"/>
            <w:vAlign w:val="center"/>
          </w:tcPr>
          <w:p w14:paraId="4D2108E7" w14:textId="77777777" w:rsidR="002915AD" w:rsidRPr="00C26455" w:rsidRDefault="000939D1">
            <w:pPr>
              <w:pStyle w:val="aff6"/>
              <w:rPr>
                <w:kern w:val="2"/>
              </w:rPr>
            </w:pPr>
            <w:r w:rsidRPr="00C26455">
              <w:rPr>
                <w:rFonts w:hint="eastAsia"/>
                <w:kern w:val="2"/>
              </w:rPr>
              <w:t>达标</w:t>
            </w:r>
          </w:p>
        </w:tc>
      </w:tr>
      <w:tr w:rsidR="00C26455" w:rsidRPr="00C26455" w14:paraId="512261D7" w14:textId="77777777" w:rsidTr="008930BE">
        <w:trPr>
          <w:trHeight w:val="397"/>
          <w:jc w:val="center"/>
        </w:trPr>
        <w:tc>
          <w:tcPr>
            <w:tcW w:w="921" w:type="pct"/>
            <w:vMerge/>
            <w:vAlign w:val="center"/>
          </w:tcPr>
          <w:p w14:paraId="7208DA37" w14:textId="77777777" w:rsidR="002915AD" w:rsidRPr="00C26455" w:rsidRDefault="002915AD">
            <w:pPr>
              <w:pStyle w:val="aff6"/>
              <w:rPr>
                <w:kern w:val="2"/>
                <w:highlight w:val="yellow"/>
              </w:rPr>
            </w:pPr>
          </w:p>
        </w:tc>
        <w:tc>
          <w:tcPr>
            <w:tcW w:w="1179" w:type="pct"/>
            <w:vAlign w:val="center"/>
          </w:tcPr>
          <w:p w14:paraId="58A85342" w14:textId="77777777" w:rsidR="002915AD" w:rsidRPr="00C26455" w:rsidRDefault="000939D1">
            <w:pPr>
              <w:pStyle w:val="aff6"/>
            </w:pPr>
            <w:r w:rsidRPr="00C26455">
              <w:t>硫化物</w:t>
            </w:r>
          </w:p>
        </w:tc>
        <w:tc>
          <w:tcPr>
            <w:tcW w:w="1208" w:type="pct"/>
            <w:vAlign w:val="center"/>
          </w:tcPr>
          <w:p w14:paraId="4C8EFEBE" w14:textId="77777777" w:rsidR="002915AD" w:rsidRPr="00C26455" w:rsidRDefault="000939D1">
            <w:pPr>
              <w:pStyle w:val="aff6"/>
            </w:pPr>
            <w:r w:rsidRPr="00C26455">
              <w:t>未检出</w:t>
            </w:r>
          </w:p>
        </w:tc>
        <w:tc>
          <w:tcPr>
            <w:tcW w:w="847" w:type="pct"/>
            <w:vAlign w:val="center"/>
          </w:tcPr>
          <w:p w14:paraId="24CF8ADA" w14:textId="77777777" w:rsidR="002915AD" w:rsidRPr="00C26455" w:rsidRDefault="000939D1">
            <w:pPr>
              <w:pStyle w:val="aff6"/>
              <w:rPr>
                <w:kern w:val="2"/>
              </w:rPr>
            </w:pPr>
            <w:r w:rsidRPr="00C26455">
              <w:rPr>
                <w:rFonts w:hint="eastAsia"/>
                <w:kern w:val="2"/>
              </w:rPr>
              <w:t>0.02</w:t>
            </w:r>
          </w:p>
        </w:tc>
        <w:tc>
          <w:tcPr>
            <w:tcW w:w="845" w:type="pct"/>
            <w:vAlign w:val="center"/>
          </w:tcPr>
          <w:p w14:paraId="490EA024" w14:textId="77777777" w:rsidR="002915AD" w:rsidRPr="00C26455" w:rsidRDefault="000939D1">
            <w:pPr>
              <w:pStyle w:val="aff6"/>
              <w:rPr>
                <w:kern w:val="2"/>
              </w:rPr>
            </w:pPr>
            <w:r w:rsidRPr="00C26455">
              <w:rPr>
                <w:rFonts w:hint="eastAsia"/>
                <w:kern w:val="2"/>
              </w:rPr>
              <w:t>达标</w:t>
            </w:r>
          </w:p>
        </w:tc>
      </w:tr>
      <w:tr w:rsidR="00C26455" w:rsidRPr="00C26455" w14:paraId="598D8338" w14:textId="77777777" w:rsidTr="008930BE">
        <w:trPr>
          <w:trHeight w:val="397"/>
          <w:jc w:val="center"/>
        </w:trPr>
        <w:tc>
          <w:tcPr>
            <w:tcW w:w="921" w:type="pct"/>
            <w:vMerge/>
            <w:vAlign w:val="center"/>
          </w:tcPr>
          <w:p w14:paraId="2F104A00" w14:textId="77777777" w:rsidR="002915AD" w:rsidRPr="00C26455" w:rsidRDefault="002915AD">
            <w:pPr>
              <w:pStyle w:val="aff6"/>
              <w:rPr>
                <w:kern w:val="2"/>
                <w:highlight w:val="yellow"/>
              </w:rPr>
            </w:pPr>
          </w:p>
        </w:tc>
        <w:tc>
          <w:tcPr>
            <w:tcW w:w="1179" w:type="pct"/>
            <w:vAlign w:val="center"/>
          </w:tcPr>
          <w:p w14:paraId="1EF3B420" w14:textId="77777777" w:rsidR="002915AD" w:rsidRPr="00C26455" w:rsidRDefault="000939D1">
            <w:pPr>
              <w:pStyle w:val="aff6"/>
            </w:pPr>
            <w:r w:rsidRPr="00C26455">
              <w:t>阴离子表面活性剂</w:t>
            </w:r>
          </w:p>
        </w:tc>
        <w:tc>
          <w:tcPr>
            <w:tcW w:w="1208" w:type="pct"/>
            <w:vAlign w:val="center"/>
          </w:tcPr>
          <w:p w14:paraId="0651E61A" w14:textId="77777777" w:rsidR="002915AD" w:rsidRPr="00C26455" w:rsidRDefault="000939D1">
            <w:pPr>
              <w:pStyle w:val="aff6"/>
              <w:rPr>
                <w:kern w:val="2"/>
              </w:rPr>
            </w:pPr>
            <w:r w:rsidRPr="00C26455">
              <w:rPr>
                <w:kern w:val="2"/>
              </w:rPr>
              <w:t>未检出</w:t>
            </w:r>
          </w:p>
        </w:tc>
        <w:tc>
          <w:tcPr>
            <w:tcW w:w="847" w:type="pct"/>
            <w:vAlign w:val="center"/>
          </w:tcPr>
          <w:p w14:paraId="0EF528F3" w14:textId="77777777" w:rsidR="002915AD" w:rsidRPr="00C26455" w:rsidRDefault="000939D1">
            <w:pPr>
              <w:pStyle w:val="aff6"/>
              <w:rPr>
                <w:kern w:val="2"/>
              </w:rPr>
            </w:pPr>
            <w:r w:rsidRPr="00C26455">
              <w:rPr>
                <w:rFonts w:hint="eastAsia"/>
                <w:kern w:val="2"/>
              </w:rPr>
              <w:t>0.3</w:t>
            </w:r>
          </w:p>
        </w:tc>
        <w:tc>
          <w:tcPr>
            <w:tcW w:w="845" w:type="pct"/>
            <w:vAlign w:val="center"/>
          </w:tcPr>
          <w:p w14:paraId="6E3099E9" w14:textId="77777777" w:rsidR="002915AD" w:rsidRPr="00C26455" w:rsidRDefault="000939D1">
            <w:pPr>
              <w:pStyle w:val="aff6"/>
              <w:rPr>
                <w:kern w:val="2"/>
              </w:rPr>
            </w:pPr>
            <w:r w:rsidRPr="00C26455">
              <w:rPr>
                <w:rFonts w:hint="eastAsia"/>
                <w:kern w:val="2"/>
              </w:rPr>
              <w:t>达标</w:t>
            </w:r>
          </w:p>
        </w:tc>
      </w:tr>
      <w:tr w:rsidR="00C26455" w:rsidRPr="00C26455" w14:paraId="5CE79B63" w14:textId="77777777" w:rsidTr="008930BE">
        <w:trPr>
          <w:trHeight w:val="397"/>
          <w:jc w:val="center"/>
        </w:trPr>
        <w:tc>
          <w:tcPr>
            <w:tcW w:w="921" w:type="pct"/>
            <w:vMerge w:val="restart"/>
            <w:vAlign w:val="center"/>
          </w:tcPr>
          <w:p w14:paraId="24EFD3B0" w14:textId="77777777" w:rsidR="002915AD" w:rsidRPr="00C26455" w:rsidRDefault="000939D1">
            <w:pPr>
              <w:pStyle w:val="aff6"/>
              <w:rPr>
                <w:kern w:val="2"/>
                <w:highlight w:val="yellow"/>
              </w:rPr>
            </w:pPr>
            <w:r w:rsidRPr="00C26455">
              <w:rPr>
                <w:rFonts w:hint="eastAsia"/>
              </w:rPr>
              <w:t>南鲁堡村</w:t>
            </w:r>
          </w:p>
        </w:tc>
        <w:tc>
          <w:tcPr>
            <w:tcW w:w="1179" w:type="pct"/>
            <w:vAlign w:val="center"/>
          </w:tcPr>
          <w:p w14:paraId="1F98C056" w14:textId="77777777" w:rsidR="002915AD" w:rsidRPr="00C26455" w:rsidRDefault="000939D1">
            <w:pPr>
              <w:pStyle w:val="aff6"/>
            </w:pPr>
            <w:r w:rsidRPr="00C26455">
              <w:t>pH</w:t>
            </w:r>
          </w:p>
        </w:tc>
        <w:tc>
          <w:tcPr>
            <w:tcW w:w="1208" w:type="pct"/>
            <w:vAlign w:val="center"/>
          </w:tcPr>
          <w:p w14:paraId="42175BF7" w14:textId="77777777" w:rsidR="002915AD" w:rsidRPr="00C26455" w:rsidRDefault="000939D1">
            <w:pPr>
              <w:pStyle w:val="aff6"/>
              <w:rPr>
                <w:kern w:val="2"/>
              </w:rPr>
            </w:pPr>
            <w:r w:rsidRPr="00C26455">
              <w:rPr>
                <w:rFonts w:hint="eastAsia"/>
              </w:rPr>
              <w:t>7.2-7.4</w:t>
            </w:r>
          </w:p>
        </w:tc>
        <w:tc>
          <w:tcPr>
            <w:tcW w:w="847" w:type="pct"/>
            <w:vAlign w:val="center"/>
          </w:tcPr>
          <w:p w14:paraId="152FD977" w14:textId="77777777" w:rsidR="002915AD" w:rsidRPr="00C26455" w:rsidRDefault="000939D1">
            <w:pPr>
              <w:pStyle w:val="aff6"/>
              <w:rPr>
                <w:kern w:val="2"/>
                <w:highlight w:val="yellow"/>
              </w:rPr>
            </w:pPr>
            <w:r w:rsidRPr="00C26455">
              <w:t>6.5~8.5</w:t>
            </w:r>
          </w:p>
        </w:tc>
        <w:tc>
          <w:tcPr>
            <w:tcW w:w="845" w:type="pct"/>
            <w:vAlign w:val="center"/>
          </w:tcPr>
          <w:p w14:paraId="67B66FB0" w14:textId="77777777" w:rsidR="002915AD" w:rsidRPr="00C26455" w:rsidRDefault="000939D1">
            <w:pPr>
              <w:pStyle w:val="aff6"/>
            </w:pPr>
            <w:r w:rsidRPr="00C26455">
              <w:t>达标</w:t>
            </w:r>
          </w:p>
        </w:tc>
      </w:tr>
      <w:tr w:rsidR="00C26455" w:rsidRPr="00C26455" w14:paraId="5908958A" w14:textId="77777777" w:rsidTr="008930BE">
        <w:trPr>
          <w:trHeight w:val="397"/>
          <w:jc w:val="center"/>
        </w:trPr>
        <w:tc>
          <w:tcPr>
            <w:tcW w:w="921" w:type="pct"/>
            <w:vMerge/>
            <w:vAlign w:val="center"/>
          </w:tcPr>
          <w:p w14:paraId="3C4106BF" w14:textId="77777777" w:rsidR="002915AD" w:rsidRPr="00C26455" w:rsidRDefault="002915AD">
            <w:pPr>
              <w:pStyle w:val="aff6"/>
              <w:rPr>
                <w:kern w:val="2"/>
                <w:highlight w:val="yellow"/>
              </w:rPr>
            </w:pPr>
          </w:p>
        </w:tc>
        <w:tc>
          <w:tcPr>
            <w:tcW w:w="1179" w:type="pct"/>
            <w:vAlign w:val="center"/>
          </w:tcPr>
          <w:p w14:paraId="25ACA8CD" w14:textId="77777777" w:rsidR="002915AD" w:rsidRPr="00C26455" w:rsidRDefault="000939D1">
            <w:pPr>
              <w:pStyle w:val="aff6"/>
            </w:pPr>
            <w:r w:rsidRPr="00C26455">
              <w:t>K</w:t>
            </w:r>
            <w:r w:rsidRPr="00C26455">
              <w:rPr>
                <w:vertAlign w:val="superscript"/>
              </w:rPr>
              <w:t>+</w:t>
            </w:r>
          </w:p>
        </w:tc>
        <w:tc>
          <w:tcPr>
            <w:tcW w:w="1208" w:type="pct"/>
            <w:vAlign w:val="center"/>
          </w:tcPr>
          <w:p w14:paraId="6BD48B06" w14:textId="77777777" w:rsidR="002915AD" w:rsidRPr="00C26455" w:rsidRDefault="000939D1">
            <w:pPr>
              <w:pStyle w:val="aff6"/>
            </w:pPr>
            <w:r w:rsidRPr="00C26455">
              <w:rPr>
                <w:rFonts w:hint="eastAsia"/>
              </w:rPr>
              <w:t>1.85-1.99</w:t>
            </w:r>
          </w:p>
        </w:tc>
        <w:tc>
          <w:tcPr>
            <w:tcW w:w="847" w:type="pct"/>
            <w:vAlign w:val="center"/>
          </w:tcPr>
          <w:p w14:paraId="53E65B1E" w14:textId="77777777" w:rsidR="002915AD" w:rsidRPr="00C26455" w:rsidRDefault="000939D1">
            <w:pPr>
              <w:pStyle w:val="aff6"/>
              <w:rPr>
                <w:kern w:val="2"/>
              </w:rPr>
            </w:pPr>
            <w:r w:rsidRPr="00C26455">
              <w:t>/</w:t>
            </w:r>
          </w:p>
        </w:tc>
        <w:tc>
          <w:tcPr>
            <w:tcW w:w="845" w:type="pct"/>
            <w:vAlign w:val="center"/>
          </w:tcPr>
          <w:p w14:paraId="47426424" w14:textId="77777777" w:rsidR="002915AD" w:rsidRPr="00C26455" w:rsidRDefault="000939D1">
            <w:pPr>
              <w:pStyle w:val="aff6"/>
            </w:pPr>
            <w:r w:rsidRPr="00C26455">
              <w:rPr>
                <w:rFonts w:hint="eastAsia"/>
              </w:rPr>
              <w:t>/</w:t>
            </w:r>
          </w:p>
        </w:tc>
      </w:tr>
      <w:tr w:rsidR="00C26455" w:rsidRPr="00C26455" w14:paraId="40F5969A" w14:textId="77777777" w:rsidTr="008930BE">
        <w:trPr>
          <w:trHeight w:val="397"/>
          <w:jc w:val="center"/>
        </w:trPr>
        <w:tc>
          <w:tcPr>
            <w:tcW w:w="921" w:type="pct"/>
            <w:vMerge/>
            <w:vAlign w:val="center"/>
          </w:tcPr>
          <w:p w14:paraId="395DAE84" w14:textId="77777777" w:rsidR="002915AD" w:rsidRPr="00C26455" w:rsidRDefault="002915AD">
            <w:pPr>
              <w:pStyle w:val="aff6"/>
              <w:rPr>
                <w:kern w:val="2"/>
                <w:highlight w:val="yellow"/>
              </w:rPr>
            </w:pPr>
          </w:p>
        </w:tc>
        <w:tc>
          <w:tcPr>
            <w:tcW w:w="1179" w:type="pct"/>
            <w:vAlign w:val="center"/>
          </w:tcPr>
          <w:p w14:paraId="59FCE08F" w14:textId="77777777" w:rsidR="002915AD" w:rsidRPr="00C26455" w:rsidRDefault="000939D1">
            <w:pPr>
              <w:pStyle w:val="aff6"/>
            </w:pPr>
            <w:r w:rsidRPr="00C26455">
              <w:t>Na</w:t>
            </w:r>
            <w:r w:rsidRPr="00C26455">
              <w:rPr>
                <w:vertAlign w:val="superscript"/>
              </w:rPr>
              <w:t>+</w:t>
            </w:r>
          </w:p>
        </w:tc>
        <w:tc>
          <w:tcPr>
            <w:tcW w:w="1208" w:type="pct"/>
            <w:vAlign w:val="center"/>
          </w:tcPr>
          <w:p w14:paraId="553FA949" w14:textId="77777777" w:rsidR="002915AD" w:rsidRPr="00C26455" w:rsidRDefault="000939D1">
            <w:pPr>
              <w:pStyle w:val="aff6"/>
            </w:pPr>
            <w:r w:rsidRPr="00C26455">
              <w:rPr>
                <w:rFonts w:hint="eastAsia"/>
              </w:rPr>
              <w:t>30.9-32.7</w:t>
            </w:r>
          </w:p>
        </w:tc>
        <w:tc>
          <w:tcPr>
            <w:tcW w:w="847" w:type="pct"/>
            <w:vAlign w:val="center"/>
          </w:tcPr>
          <w:p w14:paraId="064E3F79" w14:textId="77777777" w:rsidR="002915AD" w:rsidRPr="00C26455" w:rsidRDefault="000939D1">
            <w:pPr>
              <w:pStyle w:val="aff6"/>
              <w:rPr>
                <w:kern w:val="2"/>
              </w:rPr>
            </w:pPr>
            <w:r w:rsidRPr="00C26455">
              <w:rPr>
                <w:rFonts w:hint="eastAsia"/>
              </w:rPr>
              <w:t>/</w:t>
            </w:r>
          </w:p>
        </w:tc>
        <w:tc>
          <w:tcPr>
            <w:tcW w:w="845" w:type="pct"/>
            <w:vAlign w:val="center"/>
          </w:tcPr>
          <w:p w14:paraId="02E5B24B" w14:textId="77777777" w:rsidR="002915AD" w:rsidRPr="00C26455" w:rsidRDefault="000939D1">
            <w:pPr>
              <w:pStyle w:val="aff6"/>
            </w:pPr>
            <w:r w:rsidRPr="00C26455">
              <w:rPr>
                <w:rFonts w:hint="eastAsia"/>
              </w:rPr>
              <w:t>/</w:t>
            </w:r>
          </w:p>
        </w:tc>
      </w:tr>
      <w:tr w:rsidR="00C26455" w:rsidRPr="00C26455" w14:paraId="611251F8" w14:textId="77777777" w:rsidTr="008930BE">
        <w:trPr>
          <w:trHeight w:val="397"/>
          <w:jc w:val="center"/>
        </w:trPr>
        <w:tc>
          <w:tcPr>
            <w:tcW w:w="921" w:type="pct"/>
            <w:vMerge/>
            <w:vAlign w:val="center"/>
          </w:tcPr>
          <w:p w14:paraId="289F63FF" w14:textId="77777777" w:rsidR="002915AD" w:rsidRPr="00C26455" w:rsidRDefault="002915AD">
            <w:pPr>
              <w:pStyle w:val="aff6"/>
              <w:rPr>
                <w:kern w:val="2"/>
                <w:highlight w:val="yellow"/>
              </w:rPr>
            </w:pPr>
          </w:p>
        </w:tc>
        <w:tc>
          <w:tcPr>
            <w:tcW w:w="1179" w:type="pct"/>
            <w:vAlign w:val="center"/>
          </w:tcPr>
          <w:p w14:paraId="05CBF426" w14:textId="77777777" w:rsidR="002915AD" w:rsidRPr="00C26455" w:rsidRDefault="000939D1">
            <w:pPr>
              <w:pStyle w:val="aff6"/>
            </w:pPr>
            <w:r w:rsidRPr="00C26455">
              <w:t>Ca</w:t>
            </w:r>
            <w:r w:rsidRPr="00C26455">
              <w:rPr>
                <w:vertAlign w:val="superscript"/>
              </w:rPr>
              <w:t>2+</w:t>
            </w:r>
          </w:p>
        </w:tc>
        <w:tc>
          <w:tcPr>
            <w:tcW w:w="1208" w:type="pct"/>
            <w:vAlign w:val="center"/>
          </w:tcPr>
          <w:p w14:paraId="7C62065B" w14:textId="77777777" w:rsidR="002915AD" w:rsidRPr="00C26455" w:rsidRDefault="000939D1">
            <w:pPr>
              <w:pStyle w:val="aff6"/>
              <w:rPr>
                <w:kern w:val="2"/>
              </w:rPr>
            </w:pPr>
            <w:r w:rsidRPr="00C26455">
              <w:rPr>
                <w:rFonts w:hint="eastAsia"/>
                <w:kern w:val="2"/>
              </w:rPr>
              <w:t>24.3-24.6</w:t>
            </w:r>
          </w:p>
        </w:tc>
        <w:tc>
          <w:tcPr>
            <w:tcW w:w="847" w:type="pct"/>
            <w:vAlign w:val="center"/>
          </w:tcPr>
          <w:p w14:paraId="579AC5DF" w14:textId="77777777" w:rsidR="002915AD" w:rsidRPr="00C26455" w:rsidRDefault="000939D1">
            <w:pPr>
              <w:pStyle w:val="aff6"/>
              <w:rPr>
                <w:kern w:val="2"/>
              </w:rPr>
            </w:pPr>
            <w:r w:rsidRPr="00C26455">
              <w:t>/</w:t>
            </w:r>
          </w:p>
        </w:tc>
        <w:tc>
          <w:tcPr>
            <w:tcW w:w="845" w:type="pct"/>
            <w:vAlign w:val="center"/>
          </w:tcPr>
          <w:p w14:paraId="67A5DCBE" w14:textId="77777777" w:rsidR="002915AD" w:rsidRPr="00C26455" w:rsidRDefault="000939D1">
            <w:pPr>
              <w:pStyle w:val="aff6"/>
            </w:pPr>
            <w:r w:rsidRPr="00C26455">
              <w:rPr>
                <w:rFonts w:hint="eastAsia"/>
              </w:rPr>
              <w:t>/</w:t>
            </w:r>
          </w:p>
        </w:tc>
      </w:tr>
      <w:tr w:rsidR="00C26455" w:rsidRPr="00C26455" w14:paraId="5830E2F4" w14:textId="77777777" w:rsidTr="008930BE">
        <w:trPr>
          <w:trHeight w:val="397"/>
          <w:jc w:val="center"/>
        </w:trPr>
        <w:tc>
          <w:tcPr>
            <w:tcW w:w="921" w:type="pct"/>
            <w:vMerge/>
            <w:vAlign w:val="center"/>
          </w:tcPr>
          <w:p w14:paraId="16DF74FB" w14:textId="77777777" w:rsidR="002915AD" w:rsidRPr="00C26455" w:rsidRDefault="002915AD">
            <w:pPr>
              <w:pStyle w:val="aff6"/>
              <w:rPr>
                <w:kern w:val="2"/>
                <w:highlight w:val="yellow"/>
              </w:rPr>
            </w:pPr>
          </w:p>
        </w:tc>
        <w:tc>
          <w:tcPr>
            <w:tcW w:w="1179" w:type="pct"/>
            <w:vAlign w:val="center"/>
          </w:tcPr>
          <w:p w14:paraId="15978B84" w14:textId="77777777" w:rsidR="002915AD" w:rsidRPr="00C26455" w:rsidRDefault="000939D1">
            <w:pPr>
              <w:pStyle w:val="aff6"/>
            </w:pPr>
            <w:r w:rsidRPr="00C26455">
              <w:t>Mg</w:t>
            </w:r>
            <w:r w:rsidRPr="00C26455">
              <w:rPr>
                <w:vertAlign w:val="superscript"/>
              </w:rPr>
              <w:t>2+</w:t>
            </w:r>
          </w:p>
        </w:tc>
        <w:tc>
          <w:tcPr>
            <w:tcW w:w="1208" w:type="pct"/>
            <w:vAlign w:val="center"/>
          </w:tcPr>
          <w:p w14:paraId="71D0019F" w14:textId="77777777" w:rsidR="002915AD" w:rsidRPr="00C26455" w:rsidRDefault="000939D1">
            <w:pPr>
              <w:pStyle w:val="aff6"/>
            </w:pPr>
            <w:r w:rsidRPr="00C26455">
              <w:rPr>
                <w:rFonts w:hint="eastAsia"/>
              </w:rPr>
              <w:t>88.8-91.2</w:t>
            </w:r>
          </w:p>
        </w:tc>
        <w:tc>
          <w:tcPr>
            <w:tcW w:w="847" w:type="pct"/>
            <w:vAlign w:val="center"/>
          </w:tcPr>
          <w:p w14:paraId="53DB1337" w14:textId="77777777" w:rsidR="002915AD" w:rsidRPr="00C26455" w:rsidRDefault="000939D1">
            <w:pPr>
              <w:pStyle w:val="aff6"/>
              <w:rPr>
                <w:kern w:val="2"/>
              </w:rPr>
            </w:pPr>
            <w:r w:rsidRPr="00C26455">
              <w:t>/</w:t>
            </w:r>
          </w:p>
        </w:tc>
        <w:tc>
          <w:tcPr>
            <w:tcW w:w="845" w:type="pct"/>
            <w:vAlign w:val="center"/>
          </w:tcPr>
          <w:p w14:paraId="167D18E6" w14:textId="77777777" w:rsidR="002915AD" w:rsidRPr="00C26455" w:rsidRDefault="000939D1">
            <w:pPr>
              <w:pStyle w:val="aff6"/>
            </w:pPr>
            <w:r w:rsidRPr="00C26455">
              <w:rPr>
                <w:rFonts w:hint="eastAsia"/>
              </w:rPr>
              <w:t>/</w:t>
            </w:r>
          </w:p>
        </w:tc>
      </w:tr>
      <w:tr w:rsidR="00C26455" w:rsidRPr="00C26455" w14:paraId="5922F3DF" w14:textId="77777777" w:rsidTr="008930BE">
        <w:trPr>
          <w:trHeight w:val="397"/>
          <w:jc w:val="center"/>
        </w:trPr>
        <w:tc>
          <w:tcPr>
            <w:tcW w:w="921" w:type="pct"/>
            <w:vMerge/>
            <w:vAlign w:val="center"/>
          </w:tcPr>
          <w:p w14:paraId="667F9BB5" w14:textId="77777777" w:rsidR="002915AD" w:rsidRPr="00C26455" w:rsidRDefault="002915AD">
            <w:pPr>
              <w:pStyle w:val="aff6"/>
              <w:rPr>
                <w:kern w:val="2"/>
                <w:highlight w:val="yellow"/>
              </w:rPr>
            </w:pPr>
          </w:p>
        </w:tc>
        <w:tc>
          <w:tcPr>
            <w:tcW w:w="1179" w:type="pct"/>
            <w:vAlign w:val="center"/>
          </w:tcPr>
          <w:p w14:paraId="48854C44" w14:textId="77777777" w:rsidR="002915AD" w:rsidRPr="00C26455" w:rsidRDefault="000939D1">
            <w:pPr>
              <w:pStyle w:val="aff6"/>
            </w:pPr>
            <w:r w:rsidRPr="00C26455">
              <w:t>Cl</w:t>
            </w:r>
            <w:r w:rsidRPr="00C26455">
              <w:rPr>
                <w:vertAlign w:val="superscript"/>
              </w:rPr>
              <w:t>-</w:t>
            </w:r>
          </w:p>
        </w:tc>
        <w:tc>
          <w:tcPr>
            <w:tcW w:w="1208" w:type="pct"/>
            <w:vAlign w:val="center"/>
          </w:tcPr>
          <w:p w14:paraId="3CCB9A8E" w14:textId="77777777" w:rsidR="002915AD" w:rsidRPr="00C26455" w:rsidRDefault="000939D1">
            <w:pPr>
              <w:pStyle w:val="aff6"/>
            </w:pPr>
            <w:r w:rsidRPr="00C26455">
              <w:rPr>
                <w:rFonts w:hint="eastAsia"/>
              </w:rPr>
              <w:t>74.7-77.3</w:t>
            </w:r>
          </w:p>
        </w:tc>
        <w:tc>
          <w:tcPr>
            <w:tcW w:w="847" w:type="pct"/>
            <w:vAlign w:val="center"/>
          </w:tcPr>
          <w:p w14:paraId="69F508DC" w14:textId="77777777" w:rsidR="002915AD" w:rsidRPr="00C26455" w:rsidRDefault="000939D1">
            <w:pPr>
              <w:pStyle w:val="aff6"/>
            </w:pPr>
            <w:r w:rsidRPr="00C26455">
              <w:t>250</w:t>
            </w:r>
          </w:p>
        </w:tc>
        <w:tc>
          <w:tcPr>
            <w:tcW w:w="845" w:type="pct"/>
            <w:vAlign w:val="center"/>
          </w:tcPr>
          <w:p w14:paraId="7861C080" w14:textId="77777777" w:rsidR="002915AD" w:rsidRPr="00C26455" w:rsidRDefault="000939D1">
            <w:pPr>
              <w:pStyle w:val="aff6"/>
            </w:pPr>
            <w:r w:rsidRPr="00C26455">
              <w:t>达标</w:t>
            </w:r>
          </w:p>
        </w:tc>
      </w:tr>
      <w:tr w:rsidR="00C26455" w:rsidRPr="00C26455" w14:paraId="5093AC3E" w14:textId="77777777" w:rsidTr="008930BE">
        <w:trPr>
          <w:trHeight w:val="397"/>
          <w:jc w:val="center"/>
        </w:trPr>
        <w:tc>
          <w:tcPr>
            <w:tcW w:w="921" w:type="pct"/>
            <w:vMerge/>
            <w:vAlign w:val="center"/>
          </w:tcPr>
          <w:p w14:paraId="2CF29824" w14:textId="77777777" w:rsidR="002915AD" w:rsidRPr="00C26455" w:rsidRDefault="002915AD">
            <w:pPr>
              <w:pStyle w:val="aff6"/>
              <w:rPr>
                <w:kern w:val="2"/>
                <w:highlight w:val="yellow"/>
              </w:rPr>
            </w:pPr>
          </w:p>
        </w:tc>
        <w:tc>
          <w:tcPr>
            <w:tcW w:w="1179" w:type="pct"/>
            <w:vAlign w:val="center"/>
          </w:tcPr>
          <w:p w14:paraId="71C366A8"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1208" w:type="pct"/>
            <w:vAlign w:val="center"/>
          </w:tcPr>
          <w:p w14:paraId="7046231B" w14:textId="77777777" w:rsidR="002915AD" w:rsidRPr="00C26455" w:rsidRDefault="000939D1">
            <w:pPr>
              <w:pStyle w:val="aff6"/>
            </w:pPr>
            <w:r w:rsidRPr="00C26455">
              <w:rPr>
                <w:rFonts w:hint="eastAsia"/>
              </w:rPr>
              <w:t>91.4-98.8</w:t>
            </w:r>
          </w:p>
        </w:tc>
        <w:tc>
          <w:tcPr>
            <w:tcW w:w="847" w:type="pct"/>
            <w:vAlign w:val="center"/>
          </w:tcPr>
          <w:p w14:paraId="4DBDA830" w14:textId="77777777" w:rsidR="002915AD" w:rsidRPr="00C26455" w:rsidRDefault="000939D1">
            <w:pPr>
              <w:pStyle w:val="aff6"/>
            </w:pPr>
            <w:r w:rsidRPr="00C26455">
              <w:t>250</w:t>
            </w:r>
          </w:p>
        </w:tc>
        <w:tc>
          <w:tcPr>
            <w:tcW w:w="845" w:type="pct"/>
            <w:vAlign w:val="center"/>
          </w:tcPr>
          <w:p w14:paraId="7FEA0A22" w14:textId="77777777" w:rsidR="002915AD" w:rsidRPr="00C26455" w:rsidRDefault="000939D1">
            <w:pPr>
              <w:pStyle w:val="aff6"/>
            </w:pPr>
            <w:r w:rsidRPr="00C26455">
              <w:t>达标</w:t>
            </w:r>
          </w:p>
        </w:tc>
      </w:tr>
      <w:tr w:rsidR="00C26455" w:rsidRPr="00C26455" w14:paraId="511E429C" w14:textId="77777777" w:rsidTr="008930BE">
        <w:trPr>
          <w:trHeight w:val="397"/>
          <w:jc w:val="center"/>
        </w:trPr>
        <w:tc>
          <w:tcPr>
            <w:tcW w:w="921" w:type="pct"/>
            <w:vMerge/>
            <w:vAlign w:val="center"/>
          </w:tcPr>
          <w:p w14:paraId="4C43A3F5" w14:textId="77777777" w:rsidR="002915AD" w:rsidRPr="00C26455" w:rsidRDefault="002915AD">
            <w:pPr>
              <w:pStyle w:val="aff6"/>
              <w:rPr>
                <w:kern w:val="2"/>
                <w:highlight w:val="yellow"/>
              </w:rPr>
            </w:pPr>
          </w:p>
        </w:tc>
        <w:tc>
          <w:tcPr>
            <w:tcW w:w="1179" w:type="pct"/>
            <w:vAlign w:val="center"/>
          </w:tcPr>
          <w:p w14:paraId="59F5DB40"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1208" w:type="pct"/>
            <w:vAlign w:val="center"/>
          </w:tcPr>
          <w:p w14:paraId="47E8F9A5" w14:textId="77777777" w:rsidR="002915AD" w:rsidRPr="00C26455" w:rsidRDefault="000939D1">
            <w:pPr>
              <w:pStyle w:val="aff6"/>
              <w:rPr>
                <w:kern w:val="2"/>
              </w:rPr>
            </w:pPr>
            <w:r w:rsidRPr="00C26455">
              <w:rPr>
                <w:kern w:val="2"/>
              </w:rPr>
              <w:t>未检出</w:t>
            </w:r>
          </w:p>
        </w:tc>
        <w:tc>
          <w:tcPr>
            <w:tcW w:w="847" w:type="pct"/>
            <w:vAlign w:val="center"/>
          </w:tcPr>
          <w:p w14:paraId="4FBE0F26" w14:textId="77777777" w:rsidR="002915AD" w:rsidRPr="00C26455" w:rsidRDefault="000939D1">
            <w:pPr>
              <w:pStyle w:val="aff6"/>
              <w:rPr>
                <w:kern w:val="2"/>
              </w:rPr>
            </w:pPr>
            <w:r w:rsidRPr="00C26455">
              <w:t>/</w:t>
            </w:r>
          </w:p>
        </w:tc>
        <w:tc>
          <w:tcPr>
            <w:tcW w:w="845" w:type="pct"/>
            <w:vAlign w:val="center"/>
          </w:tcPr>
          <w:p w14:paraId="49580756" w14:textId="77777777" w:rsidR="002915AD" w:rsidRPr="00C26455" w:rsidRDefault="000939D1">
            <w:pPr>
              <w:pStyle w:val="aff6"/>
            </w:pPr>
            <w:r w:rsidRPr="00C26455">
              <w:rPr>
                <w:rFonts w:hint="eastAsia"/>
              </w:rPr>
              <w:t>/</w:t>
            </w:r>
          </w:p>
        </w:tc>
      </w:tr>
      <w:tr w:rsidR="00C26455" w:rsidRPr="00C26455" w14:paraId="48575705" w14:textId="77777777" w:rsidTr="008930BE">
        <w:trPr>
          <w:trHeight w:val="397"/>
          <w:jc w:val="center"/>
        </w:trPr>
        <w:tc>
          <w:tcPr>
            <w:tcW w:w="921" w:type="pct"/>
            <w:vMerge/>
            <w:vAlign w:val="center"/>
          </w:tcPr>
          <w:p w14:paraId="10EE48BF" w14:textId="77777777" w:rsidR="002915AD" w:rsidRPr="00C26455" w:rsidRDefault="002915AD">
            <w:pPr>
              <w:pStyle w:val="aff6"/>
              <w:rPr>
                <w:kern w:val="2"/>
                <w:highlight w:val="yellow"/>
              </w:rPr>
            </w:pPr>
          </w:p>
        </w:tc>
        <w:tc>
          <w:tcPr>
            <w:tcW w:w="1179" w:type="pct"/>
            <w:vAlign w:val="center"/>
          </w:tcPr>
          <w:p w14:paraId="20697459"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1208" w:type="pct"/>
            <w:vAlign w:val="center"/>
          </w:tcPr>
          <w:p w14:paraId="08A12D36" w14:textId="77777777" w:rsidR="002915AD" w:rsidRPr="00C26455" w:rsidRDefault="000939D1">
            <w:pPr>
              <w:pStyle w:val="aff6"/>
              <w:rPr>
                <w:kern w:val="2"/>
              </w:rPr>
            </w:pPr>
            <w:r w:rsidRPr="00C26455">
              <w:rPr>
                <w:rFonts w:hint="eastAsia"/>
                <w:kern w:val="2"/>
              </w:rPr>
              <w:t>6.59-6.98</w:t>
            </w:r>
          </w:p>
        </w:tc>
        <w:tc>
          <w:tcPr>
            <w:tcW w:w="847" w:type="pct"/>
            <w:vAlign w:val="center"/>
          </w:tcPr>
          <w:p w14:paraId="2A5030E8" w14:textId="77777777" w:rsidR="002915AD" w:rsidRPr="00C26455" w:rsidRDefault="000939D1">
            <w:pPr>
              <w:pStyle w:val="aff6"/>
              <w:rPr>
                <w:kern w:val="2"/>
              </w:rPr>
            </w:pPr>
            <w:r w:rsidRPr="00C26455">
              <w:t>/</w:t>
            </w:r>
          </w:p>
        </w:tc>
        <w:tc>
          <w:tcPr>
            <w:tcW w:w="845" w:type="pct"/>
            <w:vAlign w:val="center"/>
          </w:tcPr>
          <w:p w14:paraId="61710846" w14:textId="77777777" w:rsidR="002915AD" w:rsidRPr="00C26455" w:rsidRDefault="000939D1">
            <w:pPr>
              <w:pStyle w:val="aff6"/>
            </w:pPr>
            <w:r w:rsidRPr="00C26455">
              <w:rPr>
                <w:rFonts w:hint="eastAsia"/>
              </w:rPr>
              <w:t>/</w:t>
            </w:r>
          </w:p>
        </w:tc>
      </w:tr>
      <w:tr w:rsidR="00C26455" w:rsidRPr="00C26455" w14:paraId="634B36F2" w14:textId="77777777" w:rsidTr="008930BE">
        <w:trPr>
          <w:trHeight w:val="397"/>
          <w:jc w:val="center"/>
        </w:trPr>
        <w:tc>
          <w:tcPr>
            <w:tcW w:w="921" w:type="pct"/>
            <w:vMerge/>
            <w:vAlign w:val="center"/>
          </w:tcPr>
          <w:p w14:paraId="59B242BE" w14:textId="77777777" w:rsidR="002915AD" w:rsidRPr="00C26455" w:rsidRDefault="002915AD">
            <w:pPr>
              <w:pStyle w:val="aff6"/>
              <w:rPr>
                <w:kern w:val="2"/>
                <w:highlight w:val="yellow"/>
              </w:rPr>
            </w:pPr>
          </w:p>
        </w:tc>
        <w:tc>
          <w:tcPr>
            <w:tcW w:w="1179" w:type="pct"/>
            <w:vAlign w:val="center"/>
          </w:tcPr>
          <w:p w14:paraId="26B74A64" w14:textId="77777777" w:rsidR="002915AD" w:rsidRPr="00C26455" w:rsidRDefault="000939D1">
            <w:pPr>
              <w:pStyle w:val="aff6"/>
            </w:pPr>
            <w:r w:rsidRPr="00C26455">
              <w:t>总硬度</w:t>
            </w:r>
          </w:p>
        </w:tc>
        <w:tc>
          <w:tcPr>
            <w:tcW w:w="1208" w:type="pct"/>
            <w:vAlign w:val="center"/>
          </w:tcPr>
          <w:p w14:paraId="60ADB039" w14:textId="77777777" w:rsidR="002915AD" w:rsidRPr="00C26455" w:rsidRDefault="000939D1">
            <w:pPr>
              <w:pStyle w:val="aff6"/>
              <w:rPr>
                <w:kern w:val="2"/>
              </w:rPr>
            </w:pPr>
            <w:r w:rsidRPr="00C26455">
              <w:rPr>
                <w:rFonts w:hint="eastAsia"/>
                <w:kern w:val="2"/>
              </w:rPr>
              <w:t>315-318</w:t>
            </w:r>
          </w:p>
        </w:tc>
        <w:tc>
          <w:tcPr>
            <w:tcW w:w="847" w:type="pct"/>
            <w:vAlign w:val="center"/>
          </w:tcPr>
          <w:p w14:paraId="024E6901" w14:textId="77777777" w:rsidR="002915AD" w:rsidRPr="00C26455" w:rsidRDefault="000939D1">
            <w:pPr>
              <w:pStyle w:val="aff6"/>
              <w:rPr>
                <w:kern w:val="2"/>
              </w:rPr>
            </w:pPr>
            <w:r w:rsidRPr="00C26455">
              <w:t>450</w:t>
            </w:r>
          </w:p>
        </w:tc>
        <w:tc>
          <w:tcPr>
            <w:tcW w:w="845" w:type="pct"/>
            <w:vAlign w:val="center"/>
          </w:tcPr>
          <w:p w14:paraId="151F0D3A" w14:textId="77777777" w:rsidR="002915AD" w:rsidRPr="00C26455" w:rsidRDefault="000939D1">
            <w:pPr>
              <w:pStyle w:val="aff6"/>
            </w:pPr>
            <w:r w:rsidRPr="00C26455">
              <w:t>达标</w:t>
            </w:r>
          </w:p>
        </w:tc>
      </w:tr>
      <w:tr w:rsidR="00C26455" w:rsidRPr="00C26455" w14:paraId="1F063B6E" w14:textId="77777777" w:rsidTr="008930BE">
        <w:trPr>
          <w:trHeight w:val="397"/>
          <w:jc w:val="center"/>
        </w:trPr>
        <w:tc>
          <w:tcPr>
            <w:tcW w:w="921" w:type="pct"/>
            <w:vMerge/>
            <w:vAlign w:val="center"/>
          </w:tcPr>
          <w:p w14:paraId="5787E0B1" w14:textId="77777777" w:rsidR="002915AD" w:rsidRPr="00C26455" w:rsidRDefault="002915AD">
            <w:pPr>
              <w:pStyle w:val="aff6"/>
              <w:rPr>
                <w:kern w:val="2"/>
                <w:highlight w:val="yellow"/>
              </w:rPr>
            </w:pPr>
          </w:p>
        </w:tc>
        <w:tc>
          <w:tcPr>
            <w:tcW w:w="1179" w:type="pct"/>
            <w:vAlign w:val="center"/>
          </w:tcPr>
          <w:p w14:paraId="12C3CD08" w14:textId="77777777" w:rsidR="002915AD" w:rsidRPr="00C26455" w:rsidRDefault="000939D1">
            <w:pPr>
              <w:pStyle w:val="aff6"/>
            </w:pPr>
            <w:r w:rsidRPr="00C26455">
              <w:t>氨氮</w:t>
            </w:r>
          </w:p>
        </w:tc>
        <w:tc>
          <w:tcPr>
            <w:tcW w:w="1208" w:type="pct"/>
            <w:vAlign w:val="center"/>
          </w:tcPr>
          <w:p w14:paraId="7C9D6081" w14:textId="77777777" w:rsidR="002915AD" w:rsidRPr="00C26455" w:rsidRDefault="000939D1">
            <w:pPr>
              <w:pStyle w:val="aff6"/>
              <w:rPr>
                <w:kern w:val="2"/>
              </w:rPr>
            </w:pPr>
            <w:r w:rsidRPr="00C26455">
              <w:rPr>
                <w:rFonts w:hint="eastAsia"/>
                <w:kern w:val="2"/>
              </w:rPr>
              <w:t>0.163-0.165</w:t>
            </w:r>
          </w:p>
        </w:tc>
        <w:tc>
          <w:tcPr>
            <w:tcW w:w="847" w:type="pct"/>
            <w:vAlign w:val="center"/>
          </w:tcPr>
          <w:p w14:paraId="3C8C2256" w14:textId="77777777" w:rsidR="002915AD" w:rsidRPr="00C26455" w:rsidRDefault="000939D1">
            <w:pPr>
              <w:pStyle w:val="aff6"/>
              <w:rPr>
                <w:kern w:val="2"/>
              </w:rPr>
            </w:pPr>
            <w:r w:rsidRPr="00C26455">
              <w:rPr>
                <w:rFonts w:hint="eastAsia"/>
              </w:rPr>
              <w:t>0.5</w:t>
            </w:r>
          </w:p>
        </w:tc>
        <w:tc>
          <w:tcPr>
            <w:tcW w:w="845" w:type="pct"/>
            <w:vAlign w:val="center"/>
          </w:tcPr>
          <w:p w14:paraId="670DFF41" w14:textId="77777777" w:rsidR="002915AD" w:rsidRPr="00C26455" w:rsidRDefault="000939D1">
            <w:pPr>
              <w:pStyle w:val="aff6"/>
            </w:pPr>
            <w:r w:rsidRPr="00C26455">
              <w:rPr>
                <w:rFonts w:hint="eastAsia"/>
              </w:rPr>
              <w:t>达标</w:t>
            </w:r>
          </w:p>
        </w:tc>
      </w:tr>
      <w:tr w:rsidR="00C26455" w:rsidRPr="00C26455" w14:paraId="513EBF95" w14:textId="77777777" w:rsidTr="008930BE">
        <w:trPr>
          <w:trHeight w:val="397"/>
          <w:jc w:val="center"/>
        </w:trPr>
        <w:tc>
          <w:tcPr>
            <w:tcW w:w="921" w:type="pct"/>
            <w:vMerge/>
            <w:vAlign w:val="center"/>
          </w:tcPr>
          <w:p w14:paraId="4D22A421" w14:textId="77777777" w:rsidR="002915AD" w:rsidRPr="00C26455" w:rsidRDefault="002915AD">
            <w:pPr>
              <w:pStyle w:val="aff6"/>
              <w:rPr>
                <w:kern w:val="2"/>
                <w:highlight w:val="yellow"/>
              </w:rPr>
            </w:pPr>
          </w:p>
        </w:tc>
        <w:tc>
          <w:tcPr>
            <w:tcW w:w="1179" w:type="pct"/>
            <w:vAlign w:val="center"/>
          </w:tcPr>
          <w:p w14:paraId="44FF7688" w14:textId="77777777" w:rsidR="002915AD" w:rsidRPr="00C26455" w:rsidRDefault="000939D1">
            <w:pPr>
              <w:pStyle w:val="aff6"/>
            </w:pPr>
            <w:r w:rsidRPr="00C26455">
              <w:t>硝酸盐</w:t>
            </w:r>
          </w:p>
        </w:tc>
        <w:tc>
          <w:tcPr>
            <w:tcW w:w="1208" w:type="pct"/>
            <w:vAlign w:val="center"/>
          </w:tcPr>
          <w:p w14:paraId="17731281" w14:textId="77777777" w:rsidR="002915AD" w:rsidRPr="00C26455" w:rsidRDefault="000939D1">
            <w:pPr>
              <w:pStyle w:val="aff6"/>
              <w:rPr>
                <w:kern w:val="2"/>
              </w:rPr>
            </w:pPr>
            <w:r w:rsidRPr="00C26455">
              <w:rPr>
                <w:rFonts w:hint="eastAsia"/>
                <w:kern w:val="2"/>
              </w:rPr>
              <w:t>0.26-0.28</w:t>
            </w:r>
          </w:p>
        </w:tc>
        <w:tc>
          <w:tcPr>
            <w:tcW w:w="847" w:type="pct"/>
            <w:vAlign w:val="center"/>
          </w:tcPr>
          <w:p w14:paraId="3499A333" w14:textId="77777777" w:rsidR="002915AD" w:rsidRPr="00C26455" w:rsidRDefault="000939D1">
            <w:pPr>
              <w:pStyle w:val="aff6"/>
              <w:rPr>
                <w:kern w:val="2"/>
                <w:highlight w:val="yellow"/>
              </w:rPr>
            </w:pPr>
            <w:r w:rsidRPr="00C26455">
              <w:rPr>
                <w:rFonts w:hint="eastAsia"/>
              </w:rPr>
              <w:t>1.00</w:t>
            </w:r>
          </w:p>
        </w:tc>
        <w:tc>
          <w:tcPr>
            <w:tcW w:w="845" w:type="pct"/>
            <w:vAlign w:val="center"/>
          </w:tcPr>
          <w:p w14:paraId="0516A82F" w14:textId="77777777" w:rsidR="002915AD" w:rsidRPr="00C26455" w:rsidRDefault="000939D1">
            <w:pPr>
              <w:pStyle w:val="aff6"/>
            </w:pPr>
            <w:r w:rsidRPr="00C26455">
              <w:rPr>
                <w:rFonts w:hint="eastAsia"/>
              </w:rPr>
              <w:t>达标</w:t>
            </w:r>
          </w:p>
        </w:tc>
      </w:tr>
      <w:tr w:rsidR="00C26455" w:rsidRPr="00C26455" w14:paraId="68FE2DA6" w14:textId="77777777" w:rsidTr="008930BE">
        <w:trPr>
          <w:trHeight w:val="397"/>
          <w:jc w:val="center"/>
        </w:trPr>
        <w:tc>
          <w:tcPr>
            <w:tcW w:w="921" w:type="pct"/>
            <w:vMerge/>
            <w:vAlign w:val="center"/>
          </w:tcPr>
          <w:p w14:paraId="6F488CEB" w14:textId="77777777" w:rsidR="002915AD" w:rsidRPr="00C26455" w:rsidRDefault="002915AD">
            <w:pPr>
              <w:pStyle w:val="aff6"/>
              <w:rPr>
                <w:kern w:val="2"/>
                <w:highlight w:val="yellow"/>
              </w:rPr>
            </w:pPr>
          </w:p>
        </w:tc>
        <w:tc>
          <w:tcPr>
            <w:tcW w:w="1179" w:type="pct"/>
            <w:vAlign w:val="center"/>
          </w:tcPr>
          <w:p w14:paraId="4D5312C0" w14:textId="77777777" w:rsidR="002915AD" w:rsidRPr="00C26455" w:rsidRDefault="000939D1">
            <w:pPr>
              <w:pStyle w:val="aff6"/>
            </w:pPr>
            <w:r w:rsidRPr="00C26455">
              <w:rPr>
                <w:rFonts w:hint="eastAsia"/>
              </w:rPr>
              <w:t>氰化物</w:t>
            </w:r>
          </w:p>
        </w:tc>
        <w:tc>
          <w:tcPr>
            <w:tcW w:w="1208" w:type="pct"/>
            <w:vAlign w:val="center"/>
          </w:tcPr>
          <w:p w14:paraId="07032180" w14:textId="77777777" w:rsidR="002915AD" w:rsidRPr="00C26455" w:rsidRDefault="000939D1">
            <w:pPr>
              <w:pStyle w:val="aff6"/>
              <w:rPr>
                <w:kern w:val="2"/>
              </w:rPr>
            </w:pPr>
            <w:r w:rsidRPr="00C26455">
              <w:rPr>
                <w:kern w:val="2"/>
              </w:rPr>
              <w:t>未检出</w:t>
            </w:r>
          </w:p>
        </w:tc>
        <w:tc>
          <w:tcPr>
            <w:tcW w:w="847" w:type="pct"/>
            <w:vAlign w:val="center"/>
          </w:tcPr>
          <w:p w14:paraId="1E28E57F" w14:textId="77777777" w:rsidR="002915AD" w:rsidRPr="00C26455" w:rsidRDefault="000939D1">
            <w:pPr>
              <w:pStyle w:val="aff6"/>
              <w:rPr>
                <w:kern w:val="2"/>
                <w:highlight w:val="yellow"/>
              </w:rPr>
            </w:pPr>
            <w:r w:rsidRPr="00C26455">
              <w:rPr>
                <w:rFonts w:hint="eastAsia"/>
              </w:rPr>
              <w:t>0.05</w:t>
            </w:r>
          </w:p>
        </w:tc>
        <w:tc>
          <w:tcPr>
            <w:tcW w:w="845" w:type="pct"/>
            <w:vAlign w:val="center"/>
          </w:tcPr>
          <w:p w14:paraId="21F9033E" w14:textId="77777777" w:rsidR="002915AD" w:rsidRPr="00C26455" w:rsidRDefault="000939D1">
            <w:pPr>
              <w:pStyle w:val="aff6"/>
            </w:pPr>
            <w:r w:rsidRPr="00C26455">
              <w:rPr>
                <w:rFonts w:hint="eastAsia"/>
              </w:rPr>
              <w:t>达标</w:t>
            </w:r>
          </w:p>
        </w:tc>
      </w:tr>
      <w:tr w:rsidR="00C26455" w:rsidRPr="00C26455" w14:paraId="7AFC6835" w14:textId="77777777" w:rsidTr="008930BE">
        <w:trPr>
          <w:trHeight w:val="397"/>
          <w:jc w:val="center"/>
        </w:trPr>
        <w:tc>
          <w:tcPr>
            <w:tcW w:w="921" w:type="pct"/>
            <w:vMerge/>
            <w:vAlign w:val="center"/>
          </w:tcPr>
          <w:p w14:paraId="7A2A281F" w14:textId="77777777" w:rsidR="002915AD" w:rsidRPr="00C26455" w:rsidRDefault="002915AD">
            <w:pPr>
              <w:pStyle w:val="aff6"/>
              <w:rPr>
                <w:kern w:val="2"/>
                <w:highlight w:val="yellow"/>
              </w:rPr>
            </w:pPr>
          </w:p>
        </w:tc>
        <w:tc>
          <w:tcPr>
            <w:tcW w:w="1179" w:type="pct"/>
            <w:vAlign w:val="center"/>
          </w:tcPr>
          <w:p w14:paraId="3E521FE7" w14:textId="77777777" w:rsidR="002915AD" w:rsidRPr="00C26455" w:rsidRDefault="000939D1">
            <w:pPr>
              <w:pStyle w:val="aff6"/>
            </w:pPr>
            <w:r w:rsidRPr="00C26455">
              <w:rPr>
                <w:rFonts w:hint="eastAsia"/>
              </w:rPr>
              <w:t>六价铬</w:t>
            </w:r>
          </w:p>
        </w:tc>
        <w:tc>
          <w:tcPr>
            <w:tcW w:w="1208" w:type="pct"/>
            <w:vAlign w:val="center"/>
          </w:tcPr>
          <w:p w14:paraId="6F9EB775" w14:textId="77777777" w:rsidR="002915AD" w:rsidRPr="00C26455" w:rsidRDefault="000939D1">
            <w:pPr>
              <w:pStyle w:val="aff6"/>
              <w:rPr>
                <w:kern w:val="2"/>
              </w:rPr>
            </w:pPr>
            <w:r w:rsidRPr="00C26455">
              <w:rPr>
                <w:kern w:val="2"/>
              </w:rPr>
              <w:t>未检出</w:t>
            </w:r>
          </w:p>
        </w:tc>
        <w:tc>
          <w:tcPr>
            <w:tcW w:w="847" w:type="pct"/>
            <w:vAlign w:val="center"/>
          </w:tcPr>
          <w:p w14:paraId="36F0FBD7" w14:textId="77777777" w:rsidR="002915AD" w:rsidRPr="00C26455" w:rsidRDefault="000939D1">
            <w:pPr>
              <w:pStyle w:val="aff6"/>
              <w:rPr>
                <w:kern w:val="2"/>
              </w:rPr>
            </w:pPr>
            <w:r w:rsidRPr="00C26455">
              <w:rPr>
                <w:rFonts w:hint="eastAsia"/>
              </w:rPr>
              <w:t>0.05</w:t>
            </w:r>
          </w:p>
        </w:tc>
        <w:tc>
          <w:tcPr>
            <w:tcW w:w="845" w:type="pct"/>
            <w:vAlign w:val="center"/>
          </w:tcPr>
          <w:p w14:paraId="55FA3627" w14:textId="77777777" w:rsidR="002915AD" w:rsidRPr="00C26455" w:rsidRDefault="000939D1">
            <w:pPr>
              <w:pStyle w:val="aff6"/>
            </w:pPr>
            <w:r w:rsidRPr="00C26455">
              <w:rPr>
                <w:rFonts w:hint="eastAsia"/>
              </w:rPr>
              <w:t>达标</w:t>
            </w:r>
          </w:p>
        </w:tc>
      </w:tr>
      <w:tr w:rsidR="00C26455" w:rsidRPr="00C26455" w14:paraId="2A51C1B3" w14:textId="77777777" w:rsidTr="008930BE">
        <w:trPr>
          <w:trHeight w:val="397"/>
          <w:jc w:val="center"/>
        </w:trPr>
        <w:tc>
          <w:tcPr>
            <w:tcW w:w="921" w:type="pct"/>
            <w:vMerge/>
            <w:vAlign w:val="center"/>
          </w:tcPr>
          <w:p w14:paraId="4036A4A0" w14:textId="77777777" w:rsidR="002915AD" w:rsidRPr="00C26455" w:rsidRDefault="002915AD">
            <w:pPr>
              <w:pStyle w:val="aff6"/>
              <w:rPr>
                <w:kern w:val="2"/>
                <w:highlight w:val="yellow"/>
              </w:rPr>
            </w:pPr>
          </w:p>
        </w:tc>
        <w:tc>
          <w:tcPr>
            <w:tcW w:w="1179" w:type="pct"/>
            <w:vAlign w:val="center"/>
          </w:tcPr>
          <w:p w14:paraId="0B567335" w14:textId="77777777" w:rsidR="002915AD" w:rsidRPr="00C26455" w:rsidRDefault="000939D1">
            <w:pPr>
              <w:pStyle w:val="aff6"/>
            </w:pPr>
            <w:r w:rsidRPr="00C26455">
              <w:rPr>
                <w:rFonts w:hint="eastAsia"/>
              </w:rPr>
              <w:t>锰</w:t>
            </w:r>
          </w:p>
        </w:tc>
        <w:tc>
          <w:tcPr>
            <w:tcW w:w="1208" w:type="pct"/>
            <w:vAlign w:val="center"/>
          </w:tcPr>
          <w:p w14:paraId="0E8E6D02" w14:textId="77777777" w:rsidR="002915AD" w:rsidRPr="00C26455" w:rsidRDefault="000939D1">
            <w:pPr>
              <w:pStyle w:val="aff6"/>
              <w:rPr>
                <w:kern w:val="2"/>
              </w:rPr>
            </w:pPr>
            <w:r w:rsidRPr="00C26455">
              <w:rPr>
                <w:kern w:val="2"/>
              </w:rPr>
              <w:t>未检出</w:t>
            </w:r>
          </w:p>
        </w:tc>
        <w:tc>
          <w:tcPr>
            <w:tcW w:w="847" w:type="pct"/>
            <w:vAlign w:val="center"/>
          </w:tcPr>
          <w:p w14:paraId="08F89469" w14:textId="77777777" w:rsidR="002915AD" w:rsidRPr="00C26455" w:rsidRDefault="000939D1">
            <w:pPr>
              <w:pStyle w:val="aff6"/>
            </w:pPr>
            <w:r w:rsidRPr="00C26455">
              <w:rPr>
                <w:rFonts w:hint="eastAsia"/>
              </w:rPr>
              <w:t>0.1</w:t>
            </w:r>
          </w:p>
        </w:tc>
        <w:tc>
          <w:tcPr>
            <w:tcW w:w="845" w:type="pct"/>
            <w:vAlign w:val="center"/>
          </w:tcPr>
          <w:p w14:paraId="436239D7" w14:textId="77777777" w:rsidR="002915AD" w:rsidRPr="00C26455" w:rsidRDefault="000939D1">
            <w:pPr>
              <w:pStyle w:val="aff6"/>
            </w:pPr>
            <w:r w:rsidRPr="00C26455">
              <w:rPr>
                <w:rFonts w:hint="eastAsia"/>
              </w:rPr>
              <w:t>达标</w:t>
            </w:r>
          </w:p>
        </w:tc>
      </w:tr>
      <w:tr w:rsidR="00C26455" w:rsidRPr="00C26455" w14:paraId="28113EB8" w14:textId="77777777" w:rsidTr="008930BE">
        <w:trPr>
          <w:trHeight w:val="397"/>
          <w:jc w:val="center"/>
        </w:trPr>
        <w:tc>
          <w:tcPr>
            <w:tcW w:w="921" w:type="pct"/>
            <w:vMerge/>
            <w:vAlign w:val="center"/>
          </w:tcPr>
          <w:p w14:paraId="1D80CCA4" w14:textId="77777777" w:rsidR="002915AD" w:rsidRPr="00C26455" w:rsidRDefault="002915AD">
            <w:pPr>
              <w:pStyle w:val="aff6"/>
              <w:rPr>
                <w:kern w:val="2"/>
                <w:highlight w:val="yellow"/>
              </w:rPr>
            </w:pPr>
          </w:p>
        </w:tc>
        <w:tc>
          <w:tcPr>
            <w:tcW w:w="1179" w:type="pct"/>
            <w:vAlign w:val="center"/>
          </w:tcPr>
          <w:p w14:paraId="71377688" w14:textId="77777777" w:rsidR="002915AD" w:rsidRPr="00C26455" w:rsidRDefault="000939D1">
            <w:pPr>
              <w:pStyle w:val="aff6"/>
            </w:pPr>
            <w:r w:rsidRPr="00C26455">
              <w:rPr>
                <w:rFonts w:hint="eastAsia"/>
              </w:rPr>
              <w:t>氟化物</w:t>
            </w:r>
          </w:p>
        </w:tc>
        <w:tc>
          <w:tcPr>
            <w:tcW w:w="1208" w:type="pct"/>
            <w:vAlign w:val="center"/>
          </w:tcPr>
          <w:p w14:paraId="77CB4021" w14:textId="77777777" w:rsidR="002915AD" w:rsidRPr="00C26455" w:rsidRDefault="000939D1">
            <w:pPr>
              <w:pStyle w:val="aff6"/>
              <w:rPr>
                <w:kern w:val="2"/>
              </w:rPr>
            </w:pPr>
            <w:r w:rsidRPr="00C26455">
              <w:rPr>
                <w:rFonts w:hint="eastAsia"/>
                <w:kern w:val="2"/>
              </w:rPr>
              <w:t>0.42-0.43</w:t>
            </w:r>
          </w:p>
        </w:tc>
        <w:tc>
          <w:tcPr>
            <w:tcW w:w="847" w:type="pct"/>
            <w:vAlign w:val="center"/>
          </w:tcPr>
          <w:p w14:paraId="4B683497" w14:textId="77777777" w:rsidR="002915AD" w:rsidRPr="00C26455" w:rsidRDefault="000939D1">
            <w:pPr>
              <w:pStyle w:val="aff6"/>
            </w:pPr>
            <w:r w:rsidRPr="00C26455">
              <w:rPr>
                <w:rFonts w:hint="eastAsia"/>
              </w:rPr>
              <w:t>1.0</w:t>
            </w:r>
          </w:p>
        </w:tc>
        <w:tc>
          <w:tcPr>
            <w:tcW w:w="845" w:type="pct"/>
            <w:vAlign w:val="center"/>
          </w:tcPr>
          <w:p w14:paraId="77B64F68" w14:textId="77777777" w:rsidR="002915AD" w:rsidRPr="00C26455" w:rsidRDefault="000939D1">
            <w:pPr>
              <w:pStyle w:val="aff6"/>
            </w:pPr>
            <w:r w:rsidRPr="00C26455">
              <w:rPr>
                <w:rFonts w:hint="eastAsia"/>
              </w:rPr>
              <w:t>达标</w:t>
            </w:r>
          </w:p>
        </w:tc>
      </w:tr>
      <w:tr w:rsidR="00C26455" w:rsidRPr="00C26455" w14:paraId="0E6D9983" w14:textId="77777777" w:rsidTr="008930BE">
        <w:trPr>
          <w:trHeight w:val="397"/>
          <w:jc w:val="center"/>
        </w:trPr>
        <w:tc>
          <w:tcPr>
            <w:tcW w:w="921" w:type="pct"/>
            <w:vMerge/>
            <w:vAlign w:val="center"/>
          </w:tcPr>
          <w:p w14:paraId="389FEF16" w14:textId="77777777" w:rsidR="002915AD" w:rsidRPr="00C26455" w:rsidRDefault="002915AD">
            <w:pPr>
              <w:pStyle w:val="aff6"/>
              <w:rPr>
                <w:kern w:val="2"/>
                <w:highlight w:val="yellow"/>
              </w:rPr>
            </w:pPr>
          </w:p>
        </w:tc>
        <w:tc>
          <w:tcPr>
            <w:tcW w:w="1179" w:type="pct"/>
            <w:vAlign w:val="center"/>
          </w:tcPr>
          <w:p w14:paraId="6AA3FB74" w14:textId="77777777" w:rsidR="002915AD" w:rsidRPr="00C26455" w:rsidRDefault="000939D1">
            <w:pPr>
              <w:pStyle w:val="aff6"/>
            </w:pPr>
            <w:r w:rsidRPr="00C26455">
              <w:rPr>
                <w:rFonts w:hint="eastAsia"/>
              </w:rPr>
              <w:t>铬</w:t>
            </w:r>
          </w:p>
        </w:tc>
        <w:tc>
          <w:tcPr>
            <w:tcW w:w="1208" w:type="pct"/>
            <w:vAlign w:val="center"/>
          </w:tcPr>
          <w:p w14:paraId="2FF27087" w14:textId="77777777" w:rsidR="002915AD" w:rsidRPr="00C26455" w:rsidRDefault="000939D1">
            <w:pPr>
              <w:pStyle w:val="aff6"/>
              <w:rPr>
                <w:kern w:val="2"/>
              </w:rPr>
            </w:pPr>
            <w:r w:rsidRPr="00C26455">
              <w:rPr>
                <w:kern w:val="2"/>
              </w:rPr>
              <w:t>未检出</w:t>
            </w:r>
          </w:p>
        </w:tc>
        <w:tc>
          <w:tcPr>
            <w:tcW w:w="847" w:type="pct"/>
            <w:vAlign w:val="center"/>
          </w:tcPr>
          <w:p w14:paraId="02D3A74A" w14:textId="77777777" w:rsidR="002915AD" w:rsidRPr="00C26455" w:rsidRDefault="000939D1">
            <w:pPr>
              <w:pStyle w:val="aff6"/>
            </w:pPr>
            <w:r w:rsidRPr="00C26455">
              <w:rPr>
                <w:rFonts w:hint="eastAsia"/>
              </w:rPr>
              <w:t>0.05</w:t>
            </w:r>
          </w:p>
        </w:tc>
        <w:tc>
          <w:tcPr>
            <w:tcW w:w="845" w:type="pct"/>
            <w:vAlign w:val="center"/>
          </w:tcPr>
          <w:p w14:paraId="0CC576DC" w14:textId="77777777" w:rsidR="002915AD" w:rsidRPr="00C26455" w:rsidRDefault="000939D1">
            <w:pPr>
              <w:pStyle w:val="aff6"/>
            </w:pPr>
            <w:r w:rsidRPr="00C26455">
              <w:rPr>
                <w:rFonts w:hint="eastAsia"/>
              </w:rPr>
              <w:t>达标</w:t>
            </w:r>
          </w:p>
        </w:tc>
      </w:tr>
      <w:tr w:rsidR="00C26455" w:rsidRPr="00C26455" w14:paraId="26FD4340" w14:textId="77777777" w:rsidTr="008930BE">
        <w:trPr>
          <w:trHeight w:val="397"/>
          <w:jc w:val="center"/>
        </w:trPr>
        <w:tc>
          <w:tcPr>
            <w:tcW w:w="921" w:type="pct"/>
            <w:vMerge/>
            <w:vAlign w:val="center"/>
          </w:tcPr>
          <w:p w14:paraId="1DA6FAEB" w14:textId="77777777" w:rsidR="002915AD" w:rsidRPr="00C26455" w:rsidRDefault="002915AD">
            <w:pPr>
              <w:pStyle w:val="aff6"/>
              <w:rPr>
                <w:kern w:val="2"/>
                <w:highlight w:val="yellow"/>
              </w:rPr>
            </w:pPr>
          </w:p>
        </w:tc>
        <w:tc>
          <w:tcPr>
            <w:tcW w:w="1179" w:type="pct"/>
            <w:vAlign w:val="center"/>
          </w:tcPr>
          <w:p w14:paraId="29F4C6C7" w14:textId="77777777" w:rsidR="002915AD" w:rsidRPr="00C26455" w:rsidRDefault="000939D1">
            <w:pPr>
              <w:pStyle w:val="aff6"/>
            </w:pPr>
            <w:r w:rsidRPr="00C26455">
              <w:rPr>
                <w:rFonts w:hint="eastAsia"/>
              </w:rPr>
              <w:t>镉</w:t>
            </w:r>
          </w:p>
        </w:tc>
        <w:tc>
          <w:tcPr>
            <w:tcW w:w="1208" w:type="pct"/>
            <w:vAlign w:val="center"/>
          </w:tcPr>
          <w:p w14:paraId="2E7A815F" w14:textId="77777777" w:rsidR="002915AD" w:rsidRPr="00C26455" w:rsidRDefault="000939D1">
            <w:pPr>
              <w:pStyle w:val="aff6"/>
              <w:rPr>
                <w:kern w:val="2"/>
              </w:rPr>
            </w:pPr>
            <w:r w:rsidRPr="00C26455">
              <w:rPr>
                <w:kern w:val="2"/>
              </w:rPr>
              <w:t>未检出</w:t>
            </w:r>
          </w:p>
        </w:tc>
        <w:tc>
          <w:tcPr>
            <w:tcW w:w="847" w:type="pct"/>
            <w:vAlign w:val="center"/>
          </w:tcPr>
          <w:p w14:paraId="2CC1D6C4" w14:textId="77777777" w:rsidR="002915AD" w:rsidRPr="00C26455" w:rsidRDefault="000939D1">
            <w:pPr>
              <w:pStyle w:val="aff6"/>
            </w:pPr>
            <w:r w:rsidRPr="00C26455">
              <w:rPr>
                <w:rFonts w:hint="eastAsia"/>
              </w:rPr>
              <w:t>0.005</w:t>
            </w:r>
          </w:p>
        </w:tc>
        <w:tc>
          <w:tcPr>
            <w:tcW w:w="845" w:type="pct"/>
            <w:vAlign w:val="center"/>
          </w:tcPr>
          <w:p w14:paraId="2358F6B5" w14:textId="77777777" w:rsidR="002915AD" w:rsidRPr="00C26455" w:rsidRDefault="000939D1">
            <w:pPr>
              <w:pStyle w:val="aff6"/>
            </w:pPr>
            <w:r w:rsidRPr="00C26455">
              <w:rPr>
                <w:rFonts w:hint="eastAsia"/>
              </w:rPr>
              <w:t>达标</w:t>
            </w:r>
          </w:p>
        </w:tc>
      </w:tr>
      <w:tr w:rsidR="00C26455" w:rsidRPr="00C26455" w14:paraId="3A7DFCBB" w14:textId="77777777" w:rsidTr="008930BE">
        <w:trPr>
          <w:trHeight w:val="397"/>
          <w:jc w:val="center"/>
        </w:trPr>
        <w:tc>
          <w:tcPr>
            <w:tcW w:w="921" w:type="pct"/>
            <w:vMerge/>
            <w:vAlign w:val="center"/>
          </w:tcPr>
          <w:p w14:paraId="57840CE6" w14:textId="77777777" w:rsidR="002915AD" w:rsidRPr="00C26455" w:rsidRDefault="002915AD">
            <w:pPr>
              <w:pStyle w:val="aff6"/>
              <w:rPr>
                <w:kern w:val="2"/>
                <w:highlight w:val="yellow"/>
              </w:rPr>
            </w:pPr>
          </w:p>
        </w:tc>
        <w:tc>
          <w:tcPr>
            <w:tcW w:w="1179" w:type="pct"/>
            <w:vAlign w:val="center"/>
          </w:tcPr>
          <w:p w14:paraId="7FEFC8BD" w14:textId="77777777" w:rsidR="002915AD" w:rsidRPr="00C26455" w:rsidRDefault="000939D1">
            <w:pPr>
              <w:pStyle w:val="aff6"/>
            </w:pPr>
            <w:r w:rsidRPr="00C26455">
              <w:t>亚硝酸盐</w:t>
            </w:r>
          </w:p>
        </w:tc>
        <w:tc>
          <w:tcPr>
            <w:tcW w:w="1208" w:type="pct"/>
            <w:vAlign w:val="center"/>
          </w:tcPr>
          <w:p w14:paraId="2CF4FE29" w14:textId="77777777" w:rsidR="002915AD" w:rsidRPr="00C26455" w:rsidRDefault="000939D1">
            <w:pPr>
              <w:pStyle w:val="aff6"/>
              <w:rPr>
                <w:kern w:val="2"/>
              </w:rPr>
            </w:pPr>
            <w:r w:rsidRPr="00C26455">
              <w:rPr>
                <w:kern w:val="2"/>
              </w:rPr>
              <w:t>未检出</w:t>
            </w:r>
          </w:p>
        </w:tc>
        <w:tc>
          <w:tcPr>
            <w:tcW w:w="847" w:type="pct"/>
            <w:vAlign w:val="center"/>
          </w:tcPr>
          <w:p w14:paraId="4DC73C57" w14:textId="77777777" w:rsidR="002915AD" w:rsidRPr="00C26455" w:rsidRDefault="000939D1">
            <w:pPr>
              <w:pStyle w:val="aff6"/>
              <w:rPr>
                <w:kern w:val="2"/>
              </w:rPr>
            </w:pPr>
            <w:r w:rsidRPr="00C26455">
              <w:rPr>
                <w:rFonts w:hint="eastAsia"/>
              </w:rPr>
              <w:t>1.0</w:t>
            </w:r>
          </w:p>
        </w:tc>
        <w:tc>
          <w:tcPr>
            <w:tcW w:w="845" w:type="pct"/>
            <w:vAlign w:val="center"/>
          </w:tcPr>
          <w:p w14:paraId="6F62C073" w14:textId="77777777" w:rsidR="002915AD" w:rsidRPr="00C26455" w:rsidRDefault="000939D1">
            <w:pPr>
              <w:pStyle w:val="aff6"/>
            </w:pPr>
            <w:r w:rsidRPr="00C26455">
              <w:rPr>
                <w:rFonts w:hint="eastAsia"/>
              </w:rPr>
              <w:t>达标</w:t>
            </w:r>
          </w:p>
        </w:tc>
      </w:tr>
      <w:tr w:rsidR="00C26455" w:rsidRPr="00C26455" w14:paraId="31BFC21A" w14:textId="77777777" w:rsidTr="008930BE">
        <w:trPr>
          <w:trHeight w:val="397"/>
          <w:jc w:val="center"/>
        </w:trPr>
        <w:tc>
          <w:tcPr>
            <w:tcW w:w="921" w:type="pct"/>
            <w:vMerge/>
            <w:vAlign w:val="center"/>
          </w:tcPr>
          <w:p w14:paraId="0E555CA4" w14:textId="77777777" w:rsidR="002915AD" w:rsidRPr="00C26455" w:rsidRDefault="002915AD">
            <w:pPr>
              <w:pStyle w:val="aff6"/>
              <w:rPr>
                <w:kern w:val="2"/>
                <w:highlight w:val="yellow"/>
              </w:rPr>
            </w:pPr>
          </w:p>
        </w:tc>
        <w:tc>
          <w:tcPr>
            <w:tcW w:w="1179" w:type="pct"/>
            <w:vAlign w:val="center"/>
          </w:tcPr>
          <w:p w14:paraId="7BCFB6B9" w14:textId="77777777" w:rsidR="002915AD" w:rsidRPr="00C26455" w:rsidRDefault="000939D1">
            <w:pPr>
              <w:pStyle w:val="aff6"/>
            </w:pPr>
            <w:r w:rsidRPr="00C26455">
              <w:t>挥发酚</w:t>
            </w:r>
          </w:p>
        </w:tc>
        <w:tc>
          <w:tcPr>
            <w:tcW w:w="1208" w:type="pct"/>
            <w:vAlign w:val="center"/>
          </w:tcPr>
          <w:p w14:paraId="6AA1CB6B" w14:textId="77777777" w:rsidR="002915AD" w:rsidRPr="00C26455" w:rsidRDefault="000939D1">
            <w:pPr>
              <w:pStyle w:val="aff6"/>
              <w:rPr>
                <w:kern w:val="2"/>
              </w:rPr>
            </w:pPr>
            <w:r w:rsidRPr="00C26455">
              <w:rPr>
                <w:kern w:val="2"/>
              </w:rPr>
              <w:t>未检出</w:t>
            </w:r>
          </w:p>
        </w:tc>
        <w:tc>
          <w:tcPr>
            <w:tcW w:w="847" w:type="pct"/>
            <w:vAlign w:val="center"/>
          </w:tcPr>
          <w:p w14:paraId="5C05BD95" w14:textId="77777777" w:rsidR="002915AD" w:rsidRPr="00C26455" w:rsidRDefault="000939D1">
            <w:pPr>
              <w:pStyle w:val="aff6"/>
              <w:rPr>
                <w:kern w:val="2"/>
              </w:rPr>
            </w:pPr>
            <w:r w:rsidRPr="00C26455">
              <w:rPr>
                <w:rFonts w:hint="eastAsia"/>
              </w:rPr>
              <w:t>0.002</w:t>
            </w:r>
          </w:p>
        </w:tc>
        <w:tc>
          <w:tcPr>
            <w:tcW w:w="845" w:type="pct"/>
            <w:vAlign w:val="center"/>
          </w:tcPr>
          <w:p w14:paraId="6346E4AE" w14:textId="77777777" w:rsidR="002915AD" w:rsidRPr="00C26455" w:rsidRDefault="000939D1">
            <w:pPr>
              <w:pStyle w:val="aff6"/>
            </w:pPr>
            <w:r w:rsidRPr="00C26455">
              <w:rPr>
                <w:rFonts w:hint="eastAsia"/>
              </w:rPr>
              <w:t>达标</w:t>
            </w:r>
          </w:p>
        </w:tc>
      </w:tr>
      <w:tr w:rsidR="00C26455" w:rsidRPr="00C26455" w14:paraId="374AF4AE" w14:textId="77777777" w:rsidTr="008930BE">
        <w:trPr>
          <w:trHeight w:val="397"/>
          <w:jc w:val="center"/>
        </w:trPr>
        <w:tc>
          <w:tcPr>
            <w:tcW w:w="921" w:type="pct"/>
            <w:vMerge/>
            <w:vAlign w:val="center"/>
          </w:tcPr>
          <w:p w14:paraId="24861F96" w14:textId="77777777" w:rsidR="002915AD" w:rsidRPr="00C26455" w:rsidRDefault="002915AD">
            <w:pPr>
              <w:pStyle w:val="aff6"/>
              <w:rPr>
                <w:kern w:val="2"/>
                <w:highlight w:val="yellow"/>
              </w:rPr>
            </w:pPr>
          </w:p>
        </w:tc>
        <w:tc>
          <w:tcPr>
            <w:tcW w:w="1179" w:type="pct"/>
            <w:vAlign w:val="center"/>
          </w:tcPr>
          <w:p w14:paraId="4876838D" w14:textId="77777777" w:rsidR="002915AD" w:rsidRPr="00C26455" w:rsidRDefault="000939D1">
            <w:pPr>
              <w:pStyle w:val="aff6"/>
            </w:pPr>
            <w:r w:rsidRPr="00C26455">
              <w:t>砷</w:t>
            </w:r>
          </w:p>
        </w:tc>
        <w:tc>
          <w:tcPr>
            <w:tcW w:w="1208" w:type="pct"/>
            <w:vAlign w:val="center"/>
          </w:tcPr>
          <w:p w14:paraId="05A18BB2" w14:textId="77777777" w:rsidR="002915AD" w:rsidRPr="00C26455" w:rsidRDefault="000939D1">
            <w:pPr>
              <w:pStyle w:val="aff6"/>
              <w:rPr>
                <w:kern w:val="2"/>
              </w:rPr>
            </w:pPr>
            <w:r w:rsidRPr="00C26455">
              <w:rPr>
                <w:kern w:val="2"/>
              </w:rPr>
              <w:t>未检出</w:t>
            </w:r>
          </w:p>
        </w:tc>
        <w:tc>
          <w:tcPr>
            <w:tcW w:w="847" w:type="pct"/>
            <w:vAlign w:val="center"/>
          </w:tcPr>
          <w:p w14:paraId="2178EC7B" w14:textId="77777777" w:rsidR="002915AD" w:rsidRPr="00C26455" w:rsidRDefault="000939D1">
            <w:pPr>
              <w:pStyle w:val="aff6"/>
              <w:rPr>
                <w:kern w:val="2"/>
              </w:rPr>
            </w:pPr>
            <w:r w:rsidRPr="00C26455">
              <w:rPr>
                <w:rFonts w:hint="eastAsia"/>
                <w:kern w:val="2"/>
              </w:rPr>
              <w:t>0.01</w:t>
            </w:r>
          </w:p>
        </w:tc>
        <w:tc>
          <w:tcPr>
            <w:tcW w:w="845" w:type="pct"/>
            <w:vAlign w:val="center"/>
          </w:tcPr>
          <w:p w14:paraId="3714E2BB" w14:textId="77777777" w:rsidR="002915AD" w:rsidRPr="00C26455" w:rsidRDefault="000939D1">
            <w:pPr>
              <w:pStyle w:val="aff6"/>
              <w:rPr>
                <w:kern w:val="2"/>
              </w:rPr>
            </w:pPr>
            <w:r w:rsidRPr="00C26455">
              <w:rPr>
                <w:rFonts w:hint="eastAsia"/>
                <w:kern w:val="2"/>
              </w:rPr>
              <w:t>达标</w:t>
            </w:r>
          </w:p>
        </w:tc>
      </w:tr>
      <w:tr w:rsidR="00C26455" w:rsidRPr="00C26455" w14:paraId="57714214" w14:textId="77777777" w:rsidTr="008930BE">
        <w:trPr>
          <w:trHeight w:val="397"/>
          <w:jc w:val="center"/>
        </w:trPr>
        <w:tc>
          <w:tcPr>
            <w:tcW w:w="921" w:type="pct"/>
            <w:vMerge/>
            <w:vAlign w:val="center"/>
          </w:tcPr>
          <w:p w14:paraId="51997B65" w14:textId="77777777" w:rsidR="002915AD" w:rsidRPr="00C26455" w:rsidRDefault="002915AD">
            <w:pPr>
              <w:pStyle w:val="aff6"/>
              <w:rPr>
                <w:kern w:val="2"/>
                <w:highlight w:val="yellow"/>
              </w:rPr>
            </w:pPr>
          </w:p>
        </w:tc>
        <w:tc>
          <w:tcPr>
            <w:tcW w:w="1179" w:type="pct"/>
            <w:vAlign w:val="center"/>
          </w:tcPr>
          <w:p w14:paraId="081FB6C6" w14:textId="77777777" w:rsidR="002915AD" w:rsidRPr="00C26455" w:rsidRDefault="000939D1">
            <w:pPr>
              <w:pStyle w:val="aff6"/>
            </w:pPr>
            <w:r w:rsidRPr="00C26455">
              <w:t>汞</w:t>
            </w:r>
          </w:p>
        </w:tc>
        <w:tc>
          <w:tcPr>
            <w:tcW w:w="1208" w:type="pct"/>
            <w:vAlign w:val="center"/>
          </w:tcPr>
          <w:p w14:paraId="43B37EAE" w14:textId="77777777" w:rsidR="002915AD" w:rsidRPr="00C26455" w:rsidRDefault="000939D1">
            <w:pPr>
              <w:pStyle w:val="aff6"/>
              <w:rPr>
                <w:kern w:val="2"/>
              </w:rPr>
            </w:pPr>
            <w:r w:rsidRPr="00C26455">
              <w:rPr>
                <w:kern w:val="2"/>
              </w:rPr>
              <w:t>未检出</w:t>
            </w:r>
          </w:p>
        </w:tc>
        <w:tc>
          <w:tcPr>
            <w:tcW w:w="847" w:type="pct"/>
            <w:vAlign w:val="center"/>
          </w:tcPr>
          <w:p w14:paraId="580FAE41" w14:textId="77777777" w:rsidR="002915AD" w:rsidRPr="00C26455" w:rsidRDefault="000939D1">
            <w:pPr>
              <w:pStyle w:val="aff6"/>
              <w:rPr>
                <w:kern w:val="2"/>
              </w:rPr>
            </w:pPr>
            <w:r w:rsidRPr="00C26455">
              <w:rPr>
                <w:rFonts w:hint="eastAsia"/>
                <w:kern w:val="2"/>
              </w:rPr>
              <w:t>0.001</w:t>
            </w:r>
          </w:p>
        </w:tc>
        <w:tc>
          <w:tcPr>
            <w:tcW w:w="845" w:type="pct"/>
            <w:vAlign w:val="center"/>
          </w:tcPr>
          <w:p w14:paraId="6C9CD3AB" w14:textId="77777777" w:rsidR="002915AD" w:rsidRPr="00C26455" w:rsidRDefault="000939D1">
            <w:pPr>
              <w:pStyle w:val="aff6"/>
              <w:rPr>
                <w:kern w:val="2"/>
              </w:rPr>
            </w:pPr>
            <w:r w:rsidRPr="00C26455">
              <w:rPr>
                <w:rFonts w:hint="eastAsia"/>
                <w:kern w:val="2"/>
              </w:rPr>
              <w:t>达标</w:t>
            </w:r>
          </w:p>
        </w:tc>
      </w:tr>
      <w:tr w:rsidR="00C26455" w:rsidRPr="00C26455" w14:paraId="12AF2773" w14:textId="77777777" w:rsidTr="008930BE">
        <w:trPr>
          <w:trHeight w:val="397"/>
          <w:jc w:val="center"/>
        </w:trPr>
        <w:tc>
          <w:tcPr>
            <w:tcW w:w="921" w:type="pct"/>
            <w:vMerge/>
            <w:vAlign w:val="center"/>
          </w:tcPr>
          <w:p w14:paraId="2F00D5F4" w14:textId="77777777" w:rsidR="002915AD" w:rsidRPr="00C26455" w:rsidRDefault="002915AD">
            <w:pPr>
              <w:pStyle w:val="aff6"/>
              <w:rPr>
                <w:kern w:val="2"/>
                <w:highlight w:val="yellow"/>
              </w:rPr>
            </w:pPr>
          </w:p>
        </w:tc>
        <w:tc>
          <w:tcPr>
            <w:tcW w:w="1179" w:type="pct"/>
            <w:vAlign w:val="center"/>
          </w:tcPr>
          <w:p w14:paraId="4E1CBF91" w14:textId="77777777" w:rsidR="002915AD" w:rsidRPr="00C26455" w:rsidRDefault="000939D1">
            <w:pPr>
              <w:pStyle w:val="aff6"/>
            </w:pPr>
            <w:r w:rsidRPr="00C26455">
              <w:t>铅</w:t>
            </w:r>
          </w:p>
        </w:tc>
        <w:tc>
          <w:tcPr>
            <w:tcW w:w="1208" w:type="pct"/>
            <w:vAlign w:val="center"/>
          </w:tcPr>
          <w:p w14:paraId="3FEDF3EB" w14:textId="77777777" w:rsidR="002915AD" w:rsidRPr="00C26455" w:rsidRDefault="000939D1">
            <w:pPr>
              <w:pStyle w:val="aff6"/>
              <w:rPr>
                <w:kern w:val="2"/>
              </w:rPr>
            </w:pPr>
            <w:r w:rsidRPr="00C26455">
              <w:rPr>
                <w:kern w:val="2"/>
              </w:rPr>
              <w:t>未检出</w:t>
            </w:r>
          </w:p>
        </w:tc>
        <w:tc>
          <w:tcPr>
            <w:tcW w:w="847" w:type="pct"/>
            <w:vAlign w:val="center"/>
          </w:tcPr>
          <w:p w14:paraId="26B35AD6" w14:textId="77777777" w:rsidR="002915AD" w:rsidRPr="00C26455" w:rsidRDefault="000939D1">
            <w:pPr>
              <w:pStyle w:val="aff6"/>
              <w:rPr>
                <w:kern w:val="2"/>
              </w:rPr>
            </w:pPr>
            <w:r w:rsidRPr="00C26455">
              <w:rPr>
                <w:rFonts w:hint="eastAsia"/>
                <w:kern w:val="2"/>
              </w:rPr>
              <w:t>0.01</w:t>
            </w:r>
          </w:p>
        </w:tc>
        <w:tc>
          <w:tcPr>
            <w:tcW w:w="845" w:type="pct"/>
            <w:vAlign w:val="center"/>
          </w:tcPr>
          <w:p w14:paraId="49B07CC3" w14:textId="77777777" w:rsidR="002915AD" w:rsidRPr="00C26455" w:rsidRDefault="000939D1">
            <w:pPr>
              <w:pStyle w:val="aff6"/>
              <w:rPr>
                <w:kern w:val="2"/>
              </w:rPr>
            </w:pPr>
            <w:r w:rsidRPr="00C26455">
              <w:rPr>
                <w:rFonts w:hint="eastAsia"/>
                <w:kern w:val="2"/>
              </w:rPr>
              <w:t>达标</w:t>
            </w:r>
          </w:p>
        </w:tc>
      </w:tr>
      <w:tr w:rsidR="00C26455" w:rsidRPr="00C26455" w14:paraId="0F058313" w14:textId="77777777" w:rsidTr="008930BE">
        <w:trPr>
          <w:trHeight w:val="397"/>
          <w:jc w:val="center"/>
        </w:trPr>
        <w:tc>
          <w:tcPr>
            <w:tcW w:w="921" w:type="pct"/>
            <w:vMerge/>
            <w:vAlign w:val="center"/>
          </w:tcPr>
          <w:p w14:paraId="64891BC0" w14:textId="77777777" w:rsidR="002915AD" w:rsidRPr="00C26455" w:rsidRDefault="002915AD">
            <w:pPr>
              <w:pStyle w:val="aff6"/>
              <w:rPr>
                <w:kern w:val="2"/>
                <w:highlight w:val="yellow"/>
              </w:rPr>
            </w:pPr>
          </w:p>
        </w:tc>
        <w:tc>
          <w:tcPr>
            <w:tcW w:w="1179" w:type="pct"/>
            <w:vAlign w:val="center"/>
          </w:tcPr>
          <w:p w14:paraId="7AFA7EB2" w14:textId="77777777" w:rsidR="002915AD" w:rsidRPr="00C26455" w:rsidRDefault="000939D1">
            <w:pPr>
              <w:pStyle w:val="aff6"/>
            </w:pPr>
            <w:r w:rsidRPr="00C26455">
              <w:t>铁</w:t>
            </w:r>
          </w:p>
        </w:tc>
        <w:tc>
          <w:tcPr>
            <w:tcW w:w="1208" w:type="pct"/>
            <w:vAlign w:val="center"/>
          </w:tcPr>
          <w:p w14:paraId="76DB6CB8" w14:textId="77777777" w:rsidR="002915AD" w:rsidRPr="00C26455" w:rsidRDefault="000939D1">
            <w:pPr>
              <w:pStyle w:val="aff6"/>
            </w:pPr>
            <w:r w:rsidRPr="00C26455">
              <w:t>未检出</w:t>
            </w:r>
          </w:p>
        </w:tc>
        <w:tc>
          <w:tcPr>
            <w:tcW w:w="847" w:type="pct"/>
            <w:vAlign w:val="center"/>
          </w:tcPr>
          <w:p w14:paraId="5AE6CB00" w14:textId="77777777" w:rsidR="002915AD" w:rsidRPr="00C26455" w:rsidRDefault="000939D1">
            <w:pPr>
              <w:pStyle w:val="aff6"/>
              <w:rPr>
                <w:kern w:val="2"/>
              </w:rPr>
            </w:pPr>
            <w:r w:rsidRPr="00C26455">
              <w:rPr>
                <w:rFonts w:hint="eastAsia"/>
                <w:kern w:val="2"/>
              </w:rPr>
              <w:t>0.3</w:t>
            </w:r>
          </w:p>
        </w:tc>
        <w:tc>
          <w:tcPr>
            <w:tcW w:w="845" w:type="pct"/>
            <w:vAlign w:val="center"/>
          </w:tcPr>
          <w:p w14:paraId="63069817" w14:textId="77777777" w:rsidR="002915AD" w:rsidRPr="00C26455" w:rsidRDefault="000939D1">
            <w:pPr>
              <w:pStyle w:val="aff6"/>
              <w:rPr>
                <w:kern w:val="2"/>
              </w:rPr>
            </w:pPr>
            <w:r w:rsidRPr="00C26455">
              <w:rPr>
                <w:rFonts w:hint="eastAsia"/>
                <w:kern w:val="2"/>
              </w:rPr>
              <w:t>达标</w:t>
            </w:r>
          </w:p>
        </w:tc>
      </w:tr>
      <w:tr w:rsidR="00C26455" w:rsidRPr="00C26455" w14:paraId="6E884ECF" w14:textId="77777777" w:rsidTr="008930BE">
        <w:trPr>
          <w:trHeight w:val="397"/>
          <w:jc w:val="center"/>
        </w:trPr>
        <w:tc>
          <w:tcPr>
            <w:tcW w:w="921" w:type="pct"/>
            <w:vMerge/>
            <w:vAlign w:val="center"/>
          </w:tcPr>
          <w:p w14:paraId="618225C6" w14:textId="77777777" w:rsidR="002915AD" w:rsidRPr="00C26455" w:rsidRDefault="002915AD">
            <w:pPr>
              <w:pStyle w:val="aff6"/>
              <w:rPr>
                <w:kern w:val="2"/>
                <w:highlight w:val="yellow"/>
              </w:rPr>
            </w:pPr>
          </w:p>
        </w:tc>
        <w:tc>
          <w:tcPr>
            <w:tcW w:w="1179" w:type="pct"/>
            <w:vAlign w:val="center"/>
          </w:tcPr>
          <w:p w14:paraId="58F00DC5" w14:textId="77777777" w:rsidR="002915AD" w:rsidRPr="00C26455" w:rsidRDefault="000939D1">
            <w:pPr>
              <w:pStyle w:val="aff6"/>
            </w:pPr>
            <w:r w:rsidRPr="00C26455">
              <w:t>溶解性总固体</w:t>
            </w:r>
          </w:p>
        </w:tc>
        <w:tc>
          <w:tcPr>
            <w:tcW w:w="1208" w:type="pct"/>
            <w:vAlign w:val="center"/>
          </w:tcPr>
          <w:p w14:paraId="0C4D2D8A" w14:textId="77777777" w:rsidR="002915AD" w:rsidRPr="00C26455" w:rsidRDefault="000939D1">
            <w:pPr>
              <w:pStyle w:val="aff6"/>
            </w:pPr>
            <w:r w:rsidRPr="00C26455">
              <w:rPr>
                <w:rFonts w:hint="eastAsia"/>
              </w:rPr>
              <w:t>630-638</w:t>
            </w:r>
          </w:p>
        </w:tc>
        <w:tc>
          <w:tcPr>
            <w:tcW w:w="847" w:type="pct"/>
            <w:vAlign w:val="center"/>
          </w:tcPr>
          <w:p w14:paraId="07D8BAFD" w14:textId="77777777" w:rsidR="002915AD" w:rsidRPr="00C26455" w:rsidRDefault="000939D1">
            <w:pPr>
              <w:pStyle w:val="aff6"/>
              <w:rPr>
                <w:kern w:val="2"/>
              </w:rPr>
            </w:pPr>
            <w:r w:rsidRPr="00C26455">
              <w:rPr>
                <w:rFonts w:hint="eastAsia"/>
                <w:kern w:val="2"/>
              </w:rPr>
              <w:t>1000</w:t>
            </w:r>
          </w:p>
        </w:tc>
        <w:tc>
          <w:tcPr>
            <w:tcW w:w="845" w:type="pct"/>
            <w:vAlign w:val="center"/>
          </w:tcPr>
          <w:p w14:paraId="208A23B3" w14:textId="77777777" w:rsidR="002915AD" w:rsidRPr="00C26455" w:rsidRDefault="000939D1">
            <w:pPr>
              <w:pStyle w:val="aff6"/>
              <w:rPr>
                <w:kern w:val="2"/>
              </w:rPr>
            </w:pPr>
            <w:r w:rsidRPr="00C26455">
              <w:rPr>
                <w:rFonts w:hint="eastAsia"/>
                <w:kern w:val="2"/>
              </w:rPr>
              <w:t>达标</w:t>
            </w:r>
          </w:p>
        </w:tc>
      </w:tr>
      <w:tr w:rsidR="00C26455" w:rsidRPr="00C26455" w14:paraId="02C56519" w14:textId="77777777" w:rsidTr="008930BE">
        <w:trPr>
          <w:trHeight w:val="397"/>
          <w:jc w:val="center"/>
        </w:trPr>
        <w:tc>
          <w:tcPr>
            <w:tcW w:w="921" w:type="pct"/>
            <w:vMerge/>
            <w:vAlign w:val="center"/>
          </w:tcPr>
          <w:p w14:paraId="7E4451A8" w14:textId="77777777" w:rsidR="002915AD" w:rsidRPr="00C26455" w:rsidRDefault="002915AD">
            <w:pPr>
              <w:pStyle w:val="aff6"/>
              <w:rPr>
                <w:kern w:val="2"/>
                <w:highlight w:val="yellow"/>
              </w:rPr>
            </w:pPr>
          </w:p>
        </w:tc>
        <w:tc>
          <w:tcPr>
            <w:tcW w:w="1179" w:type="pct"/>
            <w:vAlign w:val="center"/>
          </w:tcPr>
          <w:p w14:paraId="1DFDA0FB" w14:textId="77777777" w:rsidR="002915AD" w:rsidRPr="00C26455" w:rsidRDefault="000939D1">
            <w:pPr>
              <w:pStyle w:val="aff6"/>
            </w:pPr>
            <w:r w:rsidRPr="00C26455">
              <w:t>镍</w:t>
            </w:r>
          </w:p>
        </w:tc>
        <w:tc>
          <w:tcPr>
            <w:tcW w:w="1208" w:type="pct"/>
            <w:vAlign w:val="center"/>
          </w:tcPr>
          <w:p w14:paraId="261575E8" w14:textId="77777777" w:rsidR="002915AD" w:rsidRPr="00C26455" w:rsidRDefault="000939D1">
            <w:pPr>
              <w:pStyle w:val="aff6"/>
            </w:pPr>
            <w:r w:rsidRPr="00C26455">
              <w:t>未检出</w:t>
            </w:r>
          </w:p>
        </w:tc>
        <w:tc>
          <w:tcPr>
            <w:tcW w:w="847" w:type="pct"/>
            <w:vAlign w:val="center"/>
          </w:tcPr>
          <w:p w14:paraId="20590C04" w14:textId="77777777" w:rsidR="002915AD" w:rsidRPr="00C26455" w:rsidRDefault="000939D1">
            <w:pPr>
              <w:pStyle w:val="aff6"/>
              <w:rPr>
                <w:kern w:val="2"/>
              </w:rPr>
            </w:pPr>
            <w:r w:rsidRPr="00C26455">
              <w:rPr>
                <w:rFonts w:hint="eastAsia"/>
                <w:kern w:val="2"/>
              </w:rPr>
              <w:t>0.02</w:t>
            </w:r>
          </w:p>
        </w:tc>
        <w:tc>
          <w:tcPr>
            <w:tcW w:w="845" w:type="pct"/>
            <w:vAlign w:val="center"/>
          </w:tcPr>
          <w:p w14:paraId="132EBAEA" w14:textId="77777777" w:rsidR="002915AD" w:rsidRPr="00C26455" w:rsidRDefault="000939D1">
            <w:pPr>
              <w:pStyle w:val="aff6"/>
              <w:rPr>
                <w:kern w:val="2"/>
              </w:rPr>
            </w:pPr>
            <w:r w:rsidRPr="00C26455">
              <w:rPr>
                <w:rFonts w:hint="eastAsia"/>
                <w:kern w:val="2"/>
              </w:rPr>
              <w:t>达标</w:t>
            </w:r>
          </w:p>
        </w:tc>
      </w:tr>
      <w:tr w:rsidR="00C26455" w:rsidRPr="00C26455" w14:paraId="3B1BC6B9" w14:textId="77777777" w:rsidTr="008930BE">
        <w:trPr>
          <w:trHeight w:val="397"/>
          <w:jc w:val="center"/>
        </w:trPr>
        <w:tc>
          <w:tcPr>
            <w:tcW w:w="921" w:type="pct"/>
            <w:vMerge/>
            <w:vAlign w:val="center"/>
          </w:tcPr>
          <w:p w14:paraId="69C42B7F" w14:textId="77777777" w:rsidR="002915AD" w:rsidRPr="00C26455" w:rsidRDefault="002915AD">
            <w:pPr>
              <w:pStyle w:val="aff6"/>
              <w:rPr>
                <w:kern w:val="2"/>
                <w:highlight w:val="yellow"/>
              </w:rPr>
            </w:pPr>
          </w:p>
        </w:tc>
        <w:tc>
          <w:tcPr>
            <w:tcW w:w="1179" w:type="pct"/>
            <w:vAlign w:val="center"/>
          </w:tcPr>
          <w:p w14:paraId="25C5A8EB" w14:textId="77777777" w:rsidR="002915AD" w:rsidRPr="00C26455" w:rsidRDefault="000939D1">
            <w:pPr>
              <w:pStyle w:val="aff6"/>
            </w:pPr>
            <w:r w:rsidRPr="00C26455">
              <w:t>耗氧量</w:t>
            </w:r>
          </w:p>
        </w:tc>
        <w:tc>
          <w:tcPr>
            <w:tcW w:w="1208" w:type="pct"/>
            <w:vAlign w:val="center"/>
          </w:tcPr>
          <w:p w14:paraId="2AEDFA91" w14:textId="77777777" w:rsidR="002915AD" w:rsidRPr="00C26455" w:rsidRDefault="000939D1">
            <w:pPr>
              <w:pStyle w:val="aff6"/>
            </w:pPr>
            <w:r w:rsidRPr="00C26455">
              <w:rPr>
                <w:rFonts w:hint="eastAsia"/>
              </w:rPr>
              <w:t>1.2-1.3</w:t>
            </w:r>
          </w:p>
        </w:tc>
        <w:tc>
          <w:tcPr>
            <w:tcW w:w="847" w:type="pct"/>
            <w:vAlign w:val="center"/>
          </w:tcPr>
          <w:p w14:paraId="06B25330" w14:textId="77777777" w:rsidR="002915AD" w:rsidRPr="00C26455" w:rsidRDefault="000939D1">
            <w:pPr>
              <w:pStyle w:val="aff6"/>
              <w:rPr>
                <w:kern w:val="2"/>
              </w:rPr>
            </w:pPr>
            <w:r w:rsidRPr="00C26455">
              <w:rPr>
                <w:rFonts w:hint="eastAsia"/>
                <w:kern w:val="2"/>
              </w:rPr>
              <w:t>3.0</w:t>
            </w:r>
          </w:p>
        </w:tc>
        <w:tc>
          <w:tcPr>
            <w:tcW w:w="845" w:type="pct"/>
            <w:vAlign w:val="center"/>
          </w:tcPr>
          <w:p w14:paraId="022E08FF" w14:textId="77777777" w:rsidR="002915AD" w:rsidRPr="00C26455" w:rsidRDefault="000939D1">
            <w:pPr>
              <w:pStyle w:val="aff6"/>
              <w:rPr>
                <w:kern w:val="2"/>
              </w:rPr>
            </w:pPr>
            <w:r w:rsidRPr="00C26455">
              <w:rPr>
                <w:rFonts w:hint="eastAsia"/>
                <w:kern w:val="2"/>
              </w:rPr>
              <w:t>达标</w:t>
            </w:r>
          </w:p>
        </w:tc>
      </w:tr>
      <w:tr w:rsidR="00C26455" w:rsidRPr="00C26455" w14:paraId="2FE34BF5" w14:textId="77777777" w:rsidTr="008930BE">
        <w:trPr>
          <w:trHeight w:val="397"/>
          <w:jc w:val="center"/>
        </w:trPr>
        <w:tc>
          <w:tcPr>
            <w:tcW w:w="921" w:type="pct"/>
            <w:vMerge/>
            <w:vAlign w:val="center"/>
          </w:tcPr>
          <w:p w14:paraId="33A387DE" w14:textId="77777777" w:rsidR="002915AD" w:rsidRPr="00C26455" w:rsidRDefault="002915AD">
            <w:pPr>
              <w:pStyle w:val="aff6"/>
              <w:rPr>
                <w:kern w:val="2"/>
                <w:highlight w:val="yellow"/>
              </w:rPr>
            </w:pPr>
          </w:p>
        </w:tc>
        <w:tc>
          <w:tcPr>
            <w:tcW w:w="1179" w:type="pct"/>
            <w:vAlign w:val="center"/>
          </w:tcPr>
          <w:p w14:paraId="23A02645" w14:textId="77777777" w:rsidR="002915AD" w:rsidRPr="00C26455" w:rsidRDefault="000939D1">
            <w:pPr>
              <w:pStyle w:val="aff6"/>
            </w:pPr>
            <w:r w:rsidRPr="00C26455">
              <w:t>总大肠菌群</w:t>
            </w:r>
          </w:p>
        </w:tc>
        <w:tc>
          <w:tcPr>
            <w:tcW w:w="1208" w:type="pct"/>
            <w:vAlign w:val="center"/>
          </w:tcPr>
          <w:p w14:paraId="51E8D7A4" w14:textId="77777777" w:rsidR="002915AD" w:rsidRPr="00C26455" w:rsidRDefault="000939D1">
            <w:pPr>
              <w:pStyle w:val="aff6"/>
            </w:pPr>
            <w:r w:rsidRPr="00C26455">
              <w:t>未检出</w:t>
            </w:r>
          </w:p>
        </w:tc>
        <w:tc>
          <w:tcPr>
            <w:tcW w:w="847" w:type="pct"/>
            <w:vAlign w:val="center"/>
          </w:tcPr>
          <w:p w14:paraId="6CA59FB8" w14:textId="77777777" w:rsidR="002915AD" w:rsidRPr="00C26455" w:rsidRDefault="000939D1">
            <w:pPr>
              <w:pStyle w:val="aff6"/>
              <w:rPr>
                <w:kern w:val="2"/>
              </w:rPr>
            </w:pPr>
            <w:r w:rsidRPr="00C26455">
              <w:rPr>
                <w:rFonts w:hint="eastAsia"/>
                <w:kern w:val="2"/>
              </w:rPr>
              <w:t>3.0</w:t>
            </w:r>
          </w:p>
        </w:tc>
        <w:tc>
          <w:tcPr>
            <w:tcW w:w="845" w:type="pct"/>
            <w:vAlign w:val="center"/>
          </w:tcPr>
          <w:p w14:paraId="28ED3A53" w14:textId="77777777" w:rsidR="002915AD" w:rsidRPr="00C26455" w:rsidRDefault="000939D1">
            <w:pPr>
              <w:pStyle w:val="aff6"/>
              <w:rPr>
                <w:kern w:val="2"/>
              </w:rPr>
            </w:pPr>
            <w:r w:rsidRPr="00C26455">
              <w:rPr>
                <w:rFonts w:hint="eastAsia"/>
                <w:kern w:val="2"/>
              </w:rPr>
              <w:t>达标</w:t>
            </w:r>
          </w:p>
        </w:tc>
      </w:tr>
      <w:tr w:rsidR="00C26455" w:rsidRPr="00C26455" w14:paraId="6362C2FF" w14:textId="77777777" w:rsidTr="008930BE">
        <w:trPr>
          <w:trHeight w:val="397"/>
          <w:jc w:val="center"/>
        </w:trPr>
        <w:tc>
          <w:tcPr>
            <w:tcW w:w="921" w:type="pct"/>
            <w:vMerge/>
            <w:vAlign w:val="center"/>
          </w:tcPr>
          <w:p w14:paraId="3DE5CC9F" w14:textId="77777777" w:rsidR="002915AD" w:rsidRPr="00C26455" w:rsidRDefault="002915AD">
            <w:pPr>
              <w:pStyle w:val="aff6"/>
              <w:rPr>
                <w:kern w:val="2"/>
                <w:highlight w:val="yellow"/>
              </w:rPr>
            </w:pPr>
          </w:p>
        </w:tc>
        <w:tc>
          <w:tcPr>
            <w:tcW w:w="1179" w:type="pct"/>
            <w:vAlign w:val="center"/>
          </w:tcPr>
          <w:p w14:paraId="33E7C8B4" w14:textId="77777777" w:rsidR="002915AD" w:rsidRPr="00C26455" w:rsidRDefault="000939D1">
            <w:pPr>
              <w:pStyle w:val="aff6"/>
            </w:pPr>
            <w:r w:rsidRPr="00C26455">
              <w:rPr>
                <w:rFonts w:hint="eastAsia"/>
              </w:rPr>
              <w:t>细菌</w:t>
            </w:r>
            <w:r w:rsidRPr="00C26455">
              <w:t>总数</w:t>
            </w:r>
          </w:p>
        </w:tc>
        <w:tc>
          <w:tcPr>
            <w:tcW w:w="1208" w:type="pct"/>
            <w:vAlign w:val="center"/>
          </w:tcPr>
          <w:p w14:paraId="5E0B6C2B" w14:textId="77777777" w:rsidR="002915AD" w:rsidRPr="00C26455" w:rsidRDefault="000939D1">
            <w:pPr>
              <w:pStyle w:val="aff6"/>
            </w:pPr>
            <w:r w:rsidRPr="00C26455">
              <w:rPr>
                <w:rFonts w:hint="eastAsia"/>
              </w:rPr>
              <w:t>60~75</w:t>
            </w:r>
          </w:p>
        </w:tc>
        <w:tc>
          <w:tcPr>
            <w:tcW w:w="847" w:type="pct"/>
            <w:vAlign w:val="center"/>
          </w:tcPr>
          <w:p w14:paraId="77419219" w14:textId="77777777" w:rsidR="002915AD" w:rsidRPr="00C26455" w:rsidRDefault="000939D1">
            <w:pPr>
              <w:pStyle w:val="aff6"/>
              <w:rPr>
                <w:kern w:val="2"/>
              </w:rPr>
            </w:pPr>
            <w:r w:rsidRPr="00C26455">
              <w:rPr>
                <w:rFonts w:hint="eastAsia"/>
                <w:kern w:val="2"/>
              </w:rPr>
              <w:t>100</w:t>
            </w:r>
          </w:p>
        </w:tc>
        <w:tc>
          <w:tcPr>
            <w:tcW w:w="845" w:type="pct"/>
            <w:vAlign w:val="center"/>
          </w:tcPr>
          <w:p w14:paraId="298EB92D" w14:textId="77777777" w:rsidR="002915AD" w:rsidRPr="00C26455" w:rsidRDefault="000939D1">
            <w:pPr>
              <w:pStyle w:val="aff6"/>
              <w:rPr>
                <w:kern w:val="2"/>
              </w:rPr>
            </w:pPr>
            <w:r w:rsidRPr="00C26455">
              <w:rPr>
                <w:rFonts w:hint="eastAsia"/>
                <w:kern w:val="2"/>
              </w:rPr>
              <w:t>达标</w:t>
            </w:r>
          </w:p>
        </w:tc>
      </w:tr>
      <w:tr w:rsidR="00C26455" w:rsidRPr="00C26455" w14:paraId="1E19FCEE" w14:textId="77777777" w:rsidTr="008930BE">
        <w:trPr>
          <w:trHeight w:val="397"/>
          <w:jc w:val="center"/>
        </w:trPr>
        <w:tc>
          <w:tcPr>
            <w:tcW w:w="921" w:type="pct"/>
            <w:vMerge/>
            <w:vAlign w:val="center"/>
          </w:tcPr>
          <w:p w14:paraId="5EDF8DB2" w14:textId="77777777" w:rsidR="002915AD" w:rsidRPr="00C26455" w:rsidRDefault="002915AD">
            <w:pPr>
              <w:pStyle w:val="aff6"/>
              <w:rPr>
                <w:kern w:val="2"/>
                <w:highlight w:val="yellow"/>
              </w:rPr>
            </w:pPr>
          </w:p>
        </w:tc>
        <w:tc>
          <w:tcPr>
            <w:tcW w:w="1179" w:type="pct"/>
            <w:vAlign w:val="center"/>
          </w:tcPr>
          <w:p w14:paraId="414BD66E" w14:textId="77777777" w:rsidR="002915AD" w:rsidRPr="00C26455" w:rsidRDefault="000939D1">
            <w:pPr>
              <w:pStyle w:val="aff6"/>
            </w:pPr>
            <w:r w:rsidRPr="00C26455">
              <w:t>硫化物</w:t>
            </w:r>
          </w:p>
        </w:tc>
        <w:tc>
          <w:tcPr>
            <w:tcW w:w="1208" w:type="pct"/>
            <w:vAlign w:val="center"/>
          </w:tcPr>
          <w:p w14:paraId="156E21F7" w14:textId="77777777" w:rsidR="002915AD" w:rsidRPr="00C26455" w:rsidRDefault="000939D1">
            <w:pPr>
              <w:pStyle w:val="aff6"/>
            </w:pPr>
            <w:r w:rsidRPr="00C26455">
              <w:t>未检出</w:t>
            </w:r>
          </w:p>
        </w:tc>
        <w:tc>
          <w:tcPr>
            <w:tcW w:w="847" w:type="pct"/>
            <w:vAlign w:val="center"/>
          </w:tcPr>
          <w:p w14:paraId="3D19B8B4" w14:textId="77777777" w:rsidR="002915AD" w:rsidRPr="00C26455" w:rsidRDefault="000939D1">
            <w:pPr>
              <w:pStyle w:val="aff6"/>
              <w:rPr>
                <w:kern w:val="2"/>
              </w:rPr>
            </w:pPr>
            <w:r w:rsidRPr="00C26455">
              <w:rPr>
                <w:rFonts w:hint="eastAsia"/>
                <w:kern w:val="2"/>
              </w:rPr>
              <w:t>0.02</w:t>
            </w:r>
          </w:p>
        </w:tc>
        <w:tc>
          <w:tcPr>
            <w:tcW w:w="845" w:type="pct"/>
            <w:vAlign w:val="center"/>
          </w:tcPr>
          <w:p w14:paraId="1ECF9F2B" w14:textId="77777777" w:rsidR="002915AD" w:rsidRPr="00C26455" w:rsidRDefault="000939D1">
            <w:pPr>
              <w:pStyle w:val="aff6"/>
              <w:rPr>
                <w:kern w:val="2"/>
              </w:rPr>
            </w:pPr>
            <w:r w:rsidRPr="00C26455">
              <w:rPr>
                <w:rFonts w:hint="eastAsia"/>
                <w:kern w:val="2"/>
              </w:rPr>
              <w:t>达标</w:t>
            </w:r>
          </w:p>
        </w:tc>
      </w:tr>
      <w:tr w:rsidR="00C26455" w:rsidRPr="00C26455" w14:paraId="542C79D7" w14:textId="77777777" w:rsidTr="008930BE">
        <w:trPr>
          <w:trHeight w:val="397"/>
          <w:jc w:val="center"/>
        </w:trPr>
        <w:tc>
          <w:tcPr>
            <w:tcW w:w="921" w:type="pct"/>
            <w:vMerge/>
            <w:vAlign w:val="center"/>
          </w:tcPr>
          <w:p w14:paraId="6608F4CD" w14:textId="77777777" w:rsidR="002915AD" w:rsidRPr="00C26455" w:rsidRDefault="002915AD">
            <w:pPr>
              <w:pStyle w:val="aff6"/>
              <w:rPr>
                <w:kern w:val="2"/>
                <w:highlight w:val="yellow"/>
              </w:rPr>
            </w:pPr>
          </w:p>
        </w:tc>
        <w:tc>
          <w:tcPr>
            <w:tcW w:w="1179" w:type="pct"/>
            <w:vAlign w:val="center"/>
          </w:tcPr>
          <w:p w14:paraId="00A43B1C" w14:textId="77777777" w:rsidR="002915AD" w:rsidRPr="00C26455" w:rsidRDefault="000939D1">
            <w:pPr>
              <w:pStyle w:val="aff6"/>
            </w:pPr>
            <w:r w:rsidRPr="00C26455">
              <w:t>阴离子表面活性剂</w:t>
            </w:r>
          </w:p>
        </w:tc>
        <w:tc>
          <w:tcPr>
            <w:tcW w:w="1208" w:type="pct"/>
            <w:vAlign w:val="center"/>
          </w:tcPr>
          <w:p w14:paraId="377C6475" w14:textId="77777777" w:rsidR="002915AD" w:rsidRPr="00C26455" w:rsidRDefault="000939D1">
            <w:pPr>
              <w:pStyle w:val="aff6"/>
              <w:rPr>
                <w:kern w:val="2"/>
              </w:rPr>
            </w:pPr>
            <w:r w:rsidRPr="00C26455">
              <w:rPr>
                <w:kern w:val="2"/>
              </w:rPr>
              <w:t>未检出</w:t>
            </w:r>
          </w:p>
        </w:tc>
        <w:tc>
          <w:tcPr>
            <w:tcW w:w="847" w:type="pct"/>
            <w:vAlign w:val="center"/>
          </w:tcPr>
          <w:p w14:paraId="3A26BAB1" w14:textId="77777777" w:rsidR="002915AD" w:rsidRPr="00C26455" w:rsidRDefault="000939D1">
            <w:pPr>
              <w:pStyle w:val="aff6"/>
              <w:rPr>
                <w:kern w:val="2"/>
              </w:rPr>
            </w:pPr>
            <w:r w:rsidRPr="00C26455">
              <w:rPr>
                <w:rFonts w:hint="eastAsia"/>
                <w:kern w:val="2"/>
              </w:rPr>
              <w:t>0.3</w:t>
            </w:r>
          </w:p>
        </w:tc>
        <w:tc>
          <w:tcPr>
            <w:tcW w:w="845" w:type="pct"/>
            <w:vAlign w:val="center"/>
          </w:tcPr>
          <w:p w14:paraId="7AD4E39A" w14:textId="77777777" w:rsidR="002915AD" w:rsidRPr="00C26455" w:rsidRDefault="000939D1">
            <w:pPr>
              <w:pStyle w:val="aff6"/>
              <w:rPr>
                <w:kern w:val="2"/>
              </w:rPr>
            </w:pPr>
            <w:r w:rsidRPr="00C26455">
              <w:rPr>
                <w:rFonts w:hint="eastAsia"/>
                <w:kern w:val="2"/>
              </w:rPr>
              <w:t>达标</w:t>
            </w:r>
          </w:p>
        </w:tc>
      </w:tr>
      <w:tr w:rsidR="00C26455" w:rsidRPr="00C26455" w14:paraId="18401B48" w14:textId="77777777" w:rsidTr="008930BE">
        <w:trPr>
          <w:trHeight w:val="397"/>
          <w:jc w:val="center"/>
        </w:trPr>
        <w:tc>
          <w:tcPr>
            <w:tcW w:w="921" w:type="pct"/>
            <w:vMerge w:val="restart"/>
            <w:vAlign w:val="center"/>
          </w:tcPr>
          <w:p w14:paraId="494B005A" w14:textId="77777777" w:rsidR="002915AD" w:rsidRPr="00C26455" w:rsidRDefault="000939D1">
            <w:pPr>
              <w:pStyle w:val="aff6"/>
              <w:rPr>
                <w:kern w:val="2"/>
                <w:highlight w:val="yellow"/>
              </w:rPr>
            </w:pPr>
            <w:r w:rsidRPr="00C26455">
              <w:rPr>
                <w:rFonts w:hint="eastAsia"/>
              </w:rPr>
              <w:t>西鲁堡村</w:t>
            </w:r>
          </w:p>
        </w:tc>
        <w:tc>
          <w:tcPr>
            <w:tcW w:w="1179" w:type="pct"/>
            <w:vAlign w:val="center"/>
          </w:tcPr>
          <w:p w14:paraId="5D594EF7" w14:textId="77777777" w:rsidR="002915AD" w:rsidRPr="00C26455" w:rsidRDefault="000939D1">
            <w:pPr>
              <w:pStyle w:val="aff6"/>
            </w:pPr>
            <w:r w:rsidRPr="00C26455">
              <w:t>pH</w:t>
            </w:r>
          </w:p>
        </w:tc>
        <w:tc>
          <w:tcPr>
            <w:tcW w:w="1208" w:type="pct"/>
            <w:vAlign w:val="center"/>
          </w:tcPr>
          <w:p w14:paraId="46374481" w14:textId="77777777" w:rsidR="002915AD" w:rsidRPr="00C26455" w:rsidRDefault="000939D1">
            <w:pPr>
              <w:pStyle w:val="aff6"/>
              <w:rPr>
                <w:kern w:val="2"/>
              </w:rPr>
            </w:pPr>
            <w:r w:rsidRPr="00C26455">
              <w:rPr>
                <w:rFonts w:hint="eastAsia"/>
              </w:rPr>
              <w:t>7.1-7.3</w:t>
            </w:r>
          </w:p>
        </w:tc>
        <w:tc>
          <w:tcPr>
            <w:tcW w:w="847" w:type="pct"/>
            <w:vAlign w:val="center"/>
          </w:tcPr>
          <w:p w14:paraId="514BDC7C" w14:textId="77777777" w:rsidR="002915AD" w:rsidRPr="00C26455" w:rsidRDefault="000939D1">
            <w:pPr>
              <w:pStyle w:val="aff6"/>
              <w:rPr>
                <w:kern w:val="2"/>
                <w:highlight w:val="yellow"/>
              </w:rPr>
            </w:pPr>
            <w:r w:rsidRPr="00C26455">
              <w:t>6.5~8.5</w:t>
            </w:r>
          </w:p>
        </w:tc>
        <w:tc>
          <w:tcPr>
            <w:tcW w:w="845" w:type="pct"/>
            <w:vAlign w:val="center"/>
          </w:tcPr>
          <w:p w14:paraId="66564FCB" w14:textId="77777777" w:rsidR="002915AD" w:rsidRPr="00C26455" w:rsidRDefault="000939D1">
            <w:pPr>
              <w:pStyle w:val="aff6"/>
            </w:pPr>
            <w:r w:rsidRPr="00C26455">
              <w:t>达标</w:t>
            </w:r>
          </w:p>
        </w:tc>
      </w:tr>
      <w:tr w:rsidR="00C26455" w:rsidRPr="00C26455" w14:paraId="3AC8204D" w14:textId="77777777" w:rsidTr="008930BE">
        <w:trPr>
          <w:trHeight w:val="397"/>
          <w:jc w:val="center"/>
        </w:trPr>
        <w:tc>
          <w:tcPr>
            <w:tcW w:w="921" w:type="pct"/>
            <w:vMerge/>
            <w:vAlign w:val="center"/>
          </w:tcPr>
          <w:p w14:paraId="6E634849" w14:textId="77777777" w:rsidR="002915AD" w:rsidRPr="00C26455" w:rsidRDefault="002915AD">
            <w:pPr>
              <w:pStyle w:val="aff6"/>
              <w:rPr>
                <w:kern w:val="2"/>
                <w:highlight w:val="yellow"/>
              </w:rPr>
            </w:pPr>
          </w:p>
        </w:tc>
        <w:tc>
          <w:tcPr>
            <w:tcW w:w="1179" w:type="pct"/>
            <w:vAlign w:val="center"/>
          </w:tcPr>
          <w:p w14:paraId="71D8FC06" w14:textId="77777777" w:rsidR="002915AD" w:rsidRPr="00C26455" w:rsidRDefault="000939D1">
            <w:pPr>
              <w:pStyle w:val="aff6"/>
            </w:pPr>
            <w:r w:rsidRPr="00C26455">
              <w:t>K</w:t>
            </w:r>
            <w:r w:rsidRPr="00C26455">
              <w:rPr>
                <w:vertAlign w:val="superscript"/>
              </w:rPr>
              <w:t>+</w:t>
            </w:r>
          </w:p>
        </w:tc>
        <w:tc>
          <w:tcPr>
            <w:tcW w:w="1208" w:type="pct"/>
            <w:vAlign w:val="center"/>
          </w:tcPr>
          <w:p w14:paraId="2C49546A" w14:textId="77777777" w:rsidR="002915AD" w:rsidRPr="00C26455" w:rsidRDefault="000939D1">
            <w:pPr>
              <w:pStyle w:val="aff6"/>
            </w:pPr>
            <w:r w:rsidRPr="00C26455">
              <w:rPr>
                <w:rFonts w:hint="eastAsia"/>
              </w:rPr>
              <w:t>1.96-1.97</w:t>
            </w:r>
          </w:p>
        </w:tc>
        <w:tc>
          <w:tcPr>
            <w:tcW w:w="847" w:type="pct"/>
            <w:vAlign w:val="center"/>
          </w:tcPr>
          <w:p w14:paraId="14381F15" w14:textId="77777777" w:rsidR="002915AD" w:rsidRPr="00C26455" w:rsidRDefault="000939D1">
            <w:pPr>
              <w:pStyle w:val="aff6"/>
              <w:rPr>
                <w:kern w:val="2"/>
              </w:rPr>
            </w:pPr>
            <w:r w:rsidRPr="00C26455">
              <w:t>/</w:t>
            </w:r>
          </w:p>
        </w:tc>
        <w:tc>
          <w:tcPr>
            <w:tcW w:w="845" w:type="pct"/>
            <w:vAlign w:val="center"/>
          </w:tcPr>
          <w:p w14:paraId="480D216D" w14:textId="77777777" w:rsidR="002915AD" w:rsidRPr="00C26455" w:rsidRDefault="000939D1">
            <w:pPr>
              <w:pStyle w:val="aff6"/>
            </w:pPr>
            <w:r w:rsidRPr="00C26455">
              <w:rPr>
                <w:rFonts w:hint="eastAsia"/>
              </w:rPr>
              <w:t>/</w:t>
            </w:r>
          </w:p>
        </w:tc>
      </w:tr>
      <w:tr w:rsidR="00C26455" w:rsidRPr="00C26455" w14:paraId="0088C62A" w14:textId="77777777" w:rsidTr="008930BE">
        <w:trPr>
          <w:trHeight w:val="397"/>
          <w:jc w:val="center"/>
        </w:trPr>
        <w:tc>
          <w:tcPr>
            <w:tcW w:w="921" w:type="pct"/>
            <w:vMerge/>
            <w:vAlign w:val="center"/>
          </w:tcPr>
          <w:p w14:paraId="2A8BEB50" w14:textId="77777777" w:rsidR="002915AD" w:rsidRPr="00C26455" w:rsidRDefault="002915AD">
            <w:pPr>
              <w:pStyle w:val="aff6"/>
              <w:rPr>
                <w:kern w:val="2"/>
                <w:highlight w:val="yellow"/>
              </w:rPr>
            </w:pPr>
          </w:p>
        </w:tc>
        <w:tc>
          <w:tcPr>
            <w:tcW w:w="1179" w:type="pct"/>
            <w:vAlign w:val="center"/>
          </w:tcPr>
          <w:p w14:paraId="54CF1E86" w14:textId="77777777" w:rsidR="002915AD" w:rsidRPr="00C26455" w:rsidRDefault="000939D1">
            <w:pPr>
              <w:pStyle w:val="aff6"/>
            </w:pPr>
            <w:r w:rsidRPr="00C26455">
              <w:t>Na</w:t>
            </w:r>
            <w:r w:rsidRPr="00C26455">
              <w:rPr>
                <w:vertAlign w:val="superscript"/>
              </w:rPr>
              <w:t>+</w:t>
            </w:r>
          </w:p>
        </w:tc>
        <w:tc>
          <w:tcPr>
            <w:tcW w:w="1208" w:type="pct"/>
            <w:vAlign w:val="center"/>
          </w:tcPr>
          <w:p w14:paraId="28D2D8F1" w14:textId="77777777" w:rsidR="002915AD" w:rsidRPr="00C26455" w:rsidRDefault="000939D1">
            <w:pPr>
              <w:pStyle w:val="aff6"/>
            </w:pPr>
            <w:r w:rsidRPr="00C26455">
              <w:rPr>
                <w:rFonts w:hint="eastAsia"/>
              </w:rPr>
              <w:t>31.9-35.5</w:t>
            </w:r>
          </w:p>
        </w:tc>
        <w:tc>
          <w:tcPr>
            <w:tcW w:w="847" w:type="pct"/>
            <w:vAlign w:val="center"/>
          </w:tcPr>
          <w:p w14:paraId="3BD95C5C" w14:textId="77777777" w:rsidR="002915AD" w:rsidRPr="00C26455" w:rsidRDefault="000939D1">
            <w:pPr>
              <w:pStyle w:val="aff6"/>
              <w:rPr>
                <w:kern w:val="2"/>
              </w:rPr>
            </w:pPr>
            <w:r w:rsidRPr="00C26455">
              <w:rPr>
                <w:rFonts w:hint="eastAsia"/>
              </w:rPr>
              <w:t>/</w:t>
            </w:r>
          </w:p>
        </w:tc>
        <w:tc>
          <w:tcPr>
            <w:tcW w:w="845" w:type="pct"/>
            <w:vAlign w:val="center"/>
          </w:tcPr>
          <w:p w14:paraId="1CB901DA" w14:textId="77777777" w:rsidR="002915AD" w:rsidRPr="00C26455" w:rsidRDefault="000939D1">
            <w:pPr>
              <w:pStyle w:val="aff6"/>
            </w:pPr>
            <w:r w:rsidRPr="00C26455">
              <w:rPr>
                <w:rFonts w:hint="eastAsia"/>
              </w:rPr>
              <w:t>/</w:t>
            </w:r>
          </w:p>
        </w:tc>
      </w:tr>
      <w:tr w:rsidR="00C26455" w:rsidRPr="00C26455" w14:paraId="347D13D9" w14:textId="77777777" w:rsidTr="008930BE">
        <w:trPr>
          <w:trHeight w:val="397"/>
          <w:jc w:val="center"/>
        </w:trPr>
        <w:tc>
          <w:tcPr>
            <w:tcW w:w="921" w:type="pct"/>
            <w:vMerge/>
            <w:vAlign w:val="center"/>
          </w:tcPr>
          <w:p w14:paraId="1A26F50E" w14:textId="77777777" w:rsidR="002915AD" w:rsidRPr="00C26455" w:rsidRDefault="002915AD">
            <w:pPr>
              <w:pStyle w:val="aff6"/>
              <w:rPr>
                <w:kern w:val="2"/>
                <w:highlight w:val="yellow"/>
              </w:rPr>
            </w:pPr>
          </w:p>
        </w:tc>
        <w:tc>
          <w:tcPr>
            <w:tcW w:w="1179" w:type="pct"/>
            <w:vAlign w:val="center"/>
          </w:tcPr>
          <w:p w14:paraId="6393CB9D" w14:textId="77777777" w:rsidR="002915AD" w:rsidRPr="00C26455" w:rsidRDefault="000939D1">
            <w:pPr>
              <w:pStyle w:val="aff6"/>
            </w:pPr>
            <w:r w:rsidRPr="00C26455">
              <w:t>Ca</w:t>
            </w:r>
            <w:r w:rsidRPr="00C26455">
              <w:rPr>
                <w:vertAlign w:val="superscript"/>
              </w:rPr>
              <w:t>2+</w:t>
            </w:r>
          </w:p>
        </w:tc>
        <w:tc>
          <w:tcPr>
            <w:tcW w:w="1208" w:type="pct"/>
            <w:vAlign w:val="center"/>
          </w:tcPr>
          <w:p w14:paraId="37F72DD9" w14:textId="77777777" w:rsidR="002915AD" w:rsidRPr="00C26455" w:rsidRDefault="000939D1">
            <w:pPr>
              <w:pStyle w:val="aff6"/>
              <w:rPr>
                <w:kern w:val="2"/>
              </w:rPr>
            </w:pPr>
            <w:r w:rsidRPr="00C26455">
              <w:rPr>
                <w:rFonts w:hint="eastAsia"/>
              </w:rPr>
              <w:t>23.0-28.6</w:t>
            </w:r>
          </w:p>
        </w:tc>
        <w:tc>
          <w:tcPr>
            <w:tcW w:w="847" w:type="pct"/>
            <w:vAlign w:val="center"/>
          </w:tcPr>
          <w:p w14:paraId="20A6BDE4" w14:textId="77777777" w:rsidR="002915AD" w:rsidRPr="00C26455" w:rsidRDefault="000939D1">
            <w:pPr>
              <w:pStyle w:val="aff6"/>
              <w:rPr>
                <w:kern w:val="2"/>
              </w:rPr>
            </w:pPr>
            <w:r w:rsidRPr="00C26455">
              <w:t>/</w:t>
            </w:r>
          </w:p>
        </w:tc>
        <w:tc>
          <w:tcPr>
            <w:tcW w:w="845" w:type="pct"/>
            <w:vAlign w:val="center"/>
          </w:tcPr>
          <w:p w14:paraId="37CFA86C" w14:textId="77777777" w:rsidR="002915AD" w:rsidRPr="00C26455" w:rsidRDefault="000939D1">
            <w:pPr>
              <w:pStyle w:val="aff6"/>
            </w:pPr>
            <w:r w:rsidRPr="00C26455">
              <w:rPr>
                <w:rFonts w:hint="eastAsia"/>
              </w:rPr>
              <w:t>/</w:t>
            </w:r>
          </w:p>
        </w:tc>
      </w:tr>
      <w:tr w:rsidR="00C26455" w:rsidRPr="00C26455" w14:paraId="250E69B6" w14:textId="77777777" w:rsidTr="008930BE">
        <w:trPr>
          <w:trHeight w:val="397"/>
          <w:jc w:val="center"/>
        </w:trPr>
        <w:tc>
          <w:tcPr>
            <w:tcW w:w="921" w:type="pct"/>
            <w:vMerge/>
            <w:vAlign w:val="center"/>
          </w:tcPr>
          <w:p w14:paraId="3D6F32CA" w14:textId="77777777" w:rsidR="002915AD" w:rsidRPr="00C26455" w:rsidRDefault="002915AD">
            <w:pPr>
              <w:pStyle w:val="aff6"/>
              <w:rPr>
                <w:kern w:val="2"/>
                <w:highlight w:val="yellow"/>
              </w:rPr>
            </w:pPr>
          </w:p>
        </w:tc>
        <w:tc>
          <w:tcPr>
            <w:tcW w:w="1179" w:type="pct"/>
            <w:vAlign w:val="center"/>
          </w:tcPr>
          <w:p w14:paraId="6DFC49BE" w14:textId="77777777" w:rsidR="002915AD" w:rsidRPr="00C26455" w:rsidRDefault="000939D1">
            <w:pPr>
              <w:pStyle w:val="aff6"/>
            </w:pPr>
            <w:r w:rsidRPr="00C26455">
              <w:t>Mg</w:t>
            </w:r>
            <w:r w:rsidRPr="00C26455">
              <w:rPr>
                <w:vertAlign w:val="superscript"/>
              </w:rPr>
              <w:t>2+</w:t>
            </w:r>
          </w:p>
        </w:tc>
        <w:tc>
          <w:tcPr>
            <w:tcW w:w="1208" w:type="pct"/>
            <w:vAlign w:val="center"/>
          </w:tcPr>
          <w:p w14:paraId="02A6007A" w14:textId="77777777" w:rsidR="002915AD" w:rsidRPr="00C26455" w:rsidRDefault="000939D1">
            <w:pPr>
              <w:pStyle w:val="aff6"/>
            </w:pPr>
            <w:r w:rsidRPr="00C26455">
              <w:rPr>
                <w:rFonts w:hint="eastAsia"/>
              </w:rPr>
              <w:t>70.4-80.4</w:t>
            </w:r>
          </w:p>
        </w:tc>
        <w:tc>
          <w:tcPr>
            <w:tcW w:w="847" w:type="pct"/>
            <w:vAlign w:val="center"/>
          </w:tcPr>
          <w:p w14:paraId="356D04F0" w14:textId="77777777" w:rsidR="002915AD" w:rsidRPr="00C26455" w:rsidRDefault="000939D1">
            <w:pPr>
              <w:pStyle w:val="aff6"/>
              <w:rPr>
                <w:kern w:val="2"/>
              </w:rPr>
            </w:pPr>
            <w:r w:rsidRPr="00C26455">
              <w:t>/</w:t>
            </w:r>
          </w:p>
        </w:tc>
        <w:tc>
          <w:tcPr>
            <w:tcW w:w="845" w:type="pct"/>
            <w:vAlign w:val="center"/>
          </w:tcPr>
          <w:p w14:paraId="32634302" w14:textId="77777777" w:rsidR="002915AD" w:rsidRPr="00C26455" w:rsidRDefault="000939D1">
            <w:pPr>
              <w:pStyle w:val="aff6"/>
            </w:pPr>
            <w:r w:rsidRPr="00C26455">
              <w:rPr>
                <w:rFonts w:hint="eastAsia"/>
              </w:rPr>
              <w:t>/</w:t>
            </w:r>
          </w:p>
        </w:tc>
      </w:tr>
      <w:tr w:rsidR="00C26455" w:rsidRPr="00C26455" w14:paraId="5E639C83" w14:textId="77777777" w:rsidTr="008930BE">
        <w:trPr>
          <w:trHeight w:val="397"/>
          <w:jc w:val="center"/>
        </w:trPr>
        <w:tc>
          <w:tcPr>
            <w:tcW w:w="921" w:type="pct"/>
            <w:vMerge/>
            <w:vAlign w:val="center"/>
          </w:tcPr>
          <w:p w14:paraId="34FA379F" w14:textId="77777777" w:rsidR="002915AD" w:rsidRPr="00C26455" w:rsidRDefault="002915AD">
            <w:pPr>
              <w:pStyle w:val="aff6"/>
              <w:rPr>
                <w:kern w:val="2"/>
                <w:highlight w:val="yellow"/>
              </w:rPr>
            </w:pPr>
          </w:p>
        </w:tc>
        <w:tc>
          <w:tcPr>
            <w:tcW w:w="1179" w:type="pct"/>
            <w:vAlign w:val="center"/>
          </w:tcPr>
          <w:p w14:paraId="7E3493B1" w14:textId="77777777" w:rsidR="002915AD" w:rsidRPr="00C26455" w:rsidRDefault="000939D1">
            <w:pPr>
              <w:pStyle w:val="aff6"/>
            </w:pPr>
            <w:r w:rsidRPr="00C26455">
              <w:t>Cl</w:t>
            </w:r>
            <w:r w:rsidRPr="00C26455">
              <w:rPr>
                <w:vertAlign w:val="superscript"/>
              </w:rPr>
              <w:t>-</w:t>
            </w:r>
          </w:p>
        </w:tc>
        <w:tc>
          <w:tcPr>
            <w:tcW w:w="1208" w:type="pct"/>
            <w:vAlign w:val="center"/>
          </w:tcPr>
          <w:p w14:paraId="4212F1B3" w14:textId="77777777" w:rsidR="002915AD" w:rsidRPr="00C26455" w:rsidRDefault="000939D1">
            <w:pPr>
              <w:pStyle w:val="aff6"/>
              <w:rPr>
                <w:kern w:val="2"/>
              </w:rPr>
            </w:pPr>
            <w:r w:rsidRPr="00C26455">
              <w:rPr>
                <w:rFonts w:hint="eastAsia"/>
              </w:rPr>
              <w:t>72.5-74.2</w:t>
            </w:r>
          </w:p>
        </w:tc>
        <w:tc>
          <w:tcPr>
            <w:tcW w:w="847" w:type="pct"/>
            <w:vAlign w:val="center"/>
          </w:tcPr>
          <w:p w14:paraId="6BCF385E" w14:textId="77777777" w:rsidR="002915AD" w:rsidRPr="00C26455" w:rsidRDefault="000939D1">
            <w:pPr>
              <w:pStyle w:val="aff6"/>
              <w:rPr>
                <w:kern w:val="2"/>
              </w:rPr>
            </w:pPr>
            <w:r w:rsidRPr="00C26455">
              <w:t>250</w:t>
            </w:r>
          </w:p>
        </w:tc>
        <w:tc>
          <w:tcPr>
            <w:tcW w:w="845" w:type="pct"/>
            <w:vAlign w:val="center"/>
          </w:tcPr>
          <w:p w14:paraId="07B24DE9" w14:textId="77777777" w:rsidR="002915AD" w:rsidRPr="00C26455" w:rsidRDefault="000939D1">
            <w:pPr>
              <w:pStyle w:val="aff6"/>
            </w:pPr>
            <w:r w:rsidRPr="00C26455">
              <w:t>达标</w:t>
            </w:r>
          </w:p>
        </w:tc>
      </w:tr>
      <w:tr w:rsidR="00C26455" w:rsidRPr="00C26455" w14:paraId="2349E557" w14:textId="77777777" w:rsidTr="008930BE">
        <w:trPr>
          <w:trHeight w:val="397"/>
          <w:jc w:val="center"/>
        </w:trPr>
        <w:tc>
          <w:tcPr>
            <w:tcW w:w="921" w:type="pct"/>
            <w:vMerge/>
            <w:vAlign w:val="center"/>
          </w:tcPr>
          <w:p w14:paraId="2E7848A0" w14:textId="77777777" w:rsidR="002915AD" w:rsidRPr="00C26455" w:rsidRDefault="002915AD">
            <w:pPr>
              <w:pStyle w:val="aff6"/>
              <w:rPr>
                <w:kern w:val="2"/>
                <w:highlight w:val="yellow"/>
              </w:rPr>
            </w:pPr>
          </w:p>
        </w:tc>
        <w:tc>
          <w:tcPr>
            <w:tcW w:w="1179" w:type="pct"/>
            <w:vAlign w:val="center"/>
          </w:tcPr>
          <w:p w14:paraId="5786DF57"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1208" w:type="pct"/>
            <w:vAlign w:val="center"/>
          </w:tcPr>
          <w:p w14:paraId="6C32F5CD" w14:textId="77777777" w:rsidR="002915AD" w:rsidRPr="00C26455" w:rsidRDefault="000939D1">
            <w:pPr>
              <w:pStyle w:val="aff6"/>
            </w:pPr>
            <w:r w:rsidRPr="00C26455">
              <w:rPr>
                <w:rFonts w:hint="eastAsia"/>
              </w:rPr>
              <w:t>84.8-91.2</w:t>
            </w:r>
          </w:p>
        </w:tc>
        <w:tc>
          <w:tcPr>
            <w:tcW w:w="847" w:type="pct"/>
            <w:vAlign w:val="center"/>
          </w:tcPr>
          <w:p w14:paraId="7A0CBA92" w14:textId="77777777" w:rsidR="002915AD" w:rsidRPr="00C26455" w:rsidRDefault="000939D1">
            <w:pPr>
              <w:pStyle w:val="aff6"/>
            </w:pPr>
            <w:r w:rsidRPr="00C26455">
              <w:t>250</w:t>
            </w:r>
          </w:p>
        </w:tc>
        <w:tc>
          <w:tcPr>
            <w:tcW w:w="845" w:type="pct"/>
            <w:vAlign w:val="center"/>
          </w:tcPr>
          <w:p w14:paraId="555E720B" w14:textId="77777777" w:rsidR="002915AD" w:rsidRPr="00C26455" w:rsidRDefault="000939D1">
            <w:pPr>
              <w:pStyle w:val="aff6"/>
            </w:pPr>
            <w:r w:rsidRPr="00C26455">
              <w:t>达标</w:t>
            </w:r>
          </w:p>
        </w:tc>
      </w:tr>
      <w:tr w:rsidR="00C26455" w:rsidRPr="00C26455" w14:paraId="5759B4E0" w14:textId="77777777" w:rsidTr="008930BE">
        <w:trPr>
          <w:trHeight w:val="397"/>
          <w:jc w:val="center"/>
        </w:trPr>
        <w:tc>
          <w:tcPr>
            <w:tcW w:w="921" w:type="pct"/>
            <w:vMerge/>
            <w:vAlign w:val="center"/>
          </w:tcPr>
          <w:p w14:paraId="64F0102C" w14:textId="77777777" w:rsidR="002915AD" w:rsidRPr="00C26455" w:rsidRDefault="002915AD">
            <w:pPr>
              <w:pStyle w:val="aff6"/>
              <w:rPr>
                <w:kern w:val="2"/>
                <w:highlight w:val="yellow"/>
              </w:rPr>
            </w:pPr>
          </w:p>
        </w:tc>
        <w:tc>
          <w:tcPr>
            <w:tcW w:w="1179" w:type="pct"/>
            <w:vAlign w:val="center"/>
          </w:tcPr>
          <w:p w14:paraId="68A95275"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1208" w:type="pct"/>
            <w:vAlign w:val="center"/>
          </w:tcPr>
          <w:p w14:paraId="42CD309D" w14:textId="77777777" w:rsidR="002915AD" w:rsidRPr="00C26455" w:rsidRDefault="000939D1">
            <w:pPr>
              <w:pStyle w:val="aff6"/>
              <w:rPr>
                <w:kern w:val="2"/>
              </w:rPr>
            </w:pPr>
            <w:r w:rsidRPr="00C26455">
              <w:rPr>
                <w:kern w:val="2"/>
              </w:rPr>
              <w:t>未检出</w:t>
            </w:r>
          </w:p>
        </w:tc>
        <w:tc>
          <w:tcPr>
            <w:tcW w:w="847" w:type="pct"/>
            <w:vAlign w:val="center"/>
          </w:tcPr>
          <w:p w14:paraId="54CED645" w14:textId="77777777" w:rsidR="002915AD" w:rsidRPr="00C26455" w:rsidRDefault="000939D1">
            <w:pPr>
              <w:pStyle w:val="aff6"/>
              <w:rPr>
                <w:kern w:val="2"/>
              </w:rPr>
            </w:pPr>
            <w:r w:rsidRPr="00C26455">
              <w:t>/</w:t>
            </w:r>
          </w:p>
        </w:tc>
        <w:tc>
          <w:tcPr>
            <w:tcW w:w="845" w:type="pct"/>
            <w:vAlign w:val="center"/>
          </w:tcPr>
          <w:p w14:paraId="1DFEE9BD" w14:textId="77777777" w:rsidR="002915AD" w:rsidRPr="00C26455" w:rsidRDefault="000939D1">
            <w:pPr>
              <w:pStyle w:val="aff6"/>
            </w:pPr>
            <w:r w:rsidRPr="00C26455">
              <w:rPr>
                <w:rFonts w:hint="eastAsia"/>
              </w:rPr>
              <w:t>/</w:t>
            </w:r>
          </w:p>
        </w:tc>
      </w:tr>
      <w:tr w:rsidR="00C26455" w:rsidRPr="00C26455" w14:paraId="38E97665" w14:textId="77777777" w:rsidTr="008930BE">
        <w:trPr>
          <w:trHeight w:val="397"/>
          <w:jc w:val="center"/>
        </w:trPr>
        <w:tc>
          <w:tcPr>
            <w:tcW w:w="921" w:type="pct"/>
            <w:vMerge/>
            <w:vAlign w:val="center"/>
          </w:tcPr>
          <w:p w14:paraId="277CDE93" w14:textId="77777777" w:rsidR="002915AD" w:rsidRPr="00C26455" w:rsidRDefault="002915AD">
            <w:pPr>
              <w:pStyle w:val="aff6"/>
              <w:rPr>
                <w:kern w:val="2"/>
                <w:highlight w:val="yellow"/>
              </w:rPr>
            </w:pPr>
          </w:p>
        </w:tc>
        <w:tc>
          <w:tcPr>
            <w:tcW w:w="1179" w:type="pct"/>
            <w:vAlign w:val="center"/>
          </w:tcPr>
          <w:p w14:paraId="7C738823"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1208" w:type="pct"/>
            <w:vAlign w:val="center"/>
          </w:tcPr>
          <w:p w14:paraId="773AA5A4" w14:textId="77777777" w:rsidR="002915AD" w:rsidRPr="00C26455" w:rsidRDefault="000939D1">
            <w:pPr>
              <w:pStyle w:val="aff6"/>
              <w:rPr>
                <w:kern w:val="2"/>
              </w:rPr>
            </w:pPr>
            <w:r w:rsidRPr="00C26455">
              <w:rPr>
                <w:rFonts w:hint="eastAsia"/>
                <w:kern w:val="2"/>
              </w:rPr>
              <w:t>6.27-6.36</w:t>
            </w:r>
          </w:p>
        </w:tc>
        <w:tc>
          <w:tcPr>
            <w:tcW w:w="847" w:type="pct"/>
            <w:vAlign w:val="center"/>
          </w:tcPr>
          <w:p w14:paraId="1FF17965" w14:textId="77777777" w:rsidR="002915AD" w:rsidRPr="00C26455" w:rsidRDefault="000939D1">
            <w:pPr>
              <w:pStyle w:val="aff6"/>
              <w:rPr>
                <w:kern w:val="2"/>
              </w:rPr>
            </w:pPr>
            <w:r w:rsidRPr="00C26455">
              <w:t>/</w:t>
            </w:r>
          </w:p>
        </w:tc>
        <w:tc>
          <w:tcPr>
            <w:tcW w:w="845" w:type="pct"/>
            <w:vAlign w:val="center"/>
          </w:tcPr>
          <w:p w14:paraId="0DCAD210" w14:textId="77777777" w:rsidR="002915AD" w:rsidRPr="00C26455" w:rsidRDefault="000939D1">
            <w:pPr>
              <w:pStyle w:val="aff6"/>
            </w:pPr>
            <w:r w:rsidRPr="00C26455">
              <w:rPr>
                <w:rFonts w:hint="eastAsia"/>
              </w:rPr>
              <w:t>/</w:t>
            </w:r>
          </w:p>
        </w:tc>
      </w:tr>
      <w:tr w:rsidR="00C26455" w:rsidRPr="00C26455" w14:paraId="026741DD" w14:textId="77777777" w:rsidTr="008930BE">
        <w:trPr>
          <w:trHeight w:val="397"/>
          <w:jc w:val="center"/>
        </w:trPr>
        <w:tc>
          <w:tcPr>
            <w:tcW w:w="921" w:type="pct"/>
            <w:vMerge/>
            <w:vAlign w:val="center"/>
          </w:tcPr>
          <w:p w14:paraId="6F6FDE93" w14:textId="77777777" w:rsidR="002915AD" w:rsidRPr="00C26455" w:rsidRDefault="002915AD">
            <w:pPr>
              <w:pStyle w:val="aff6"/>
              <w:rPr>
                <w:kern w:val="2"/>
                <w:highlight w:val="yellow"/>
              </w:rPr>
            </w:pPr>
          </w:p>
        </w:tc>
        <w:tc>
          <w:tcPr>
            <w:tcW w:w="1179" w:type="pct"/>
            <w:vAlign w:val="center"/>
          </w:tcPr>
          <w:p w14:paraId="31BA9E18" w14:textId="77777777" w:rsidR="002915AD" w:rsidRPr="00C26455" w:rsidRDefault="000939D1">
            <w:pPr>
              <w:pStyle w:val="aff6"/>
            </w:pPr>
            <w:r w:rsidRPr="00C26455">
              <w:t>总硬度</w:t>
            </w:r>
          </w:p>
        </w:tc>
        <w:tc>
          <w:tcPr>
            <w:tcW w:w="1208" w:type="pct"/>
            <w:vAlign w:val="center"/>
          </w:tcPr>
          <w:p w14:paraId="5F4FDFC0" w14:textId="77777777" w:rsidR="002915AD" w:rsidRPr="00C26455" w:rsidRDefault="000939D1">
            <w:pPr>
              <w:pStyle w:val="aff6"/>
              <w:rPr>
                <w:kern w:val="2"/>
              </w:rPr>
            </w:pPr>
            <w:r w:rsidRPr="00C26455">
              <w:rPr>
                <w:rFonts w:hint="eastAsia"/>
              </w:rPr>
              <w:t>405-410</w:t>
            </w:r>
          </w:p>
        </w:tc>
        <w:tc>
          <w:tcPr>
            <w:tcW w:w="847" w:type="pct"/>
            <w:vAlign w:val="center"/>
          </w:tcPr>
          <w:p w14:paraId="1647AB35" w14:textId="77777777" w:rsidR="002915AD" w:rsidRPr="00C26455" w:rsidRDefault="000939D1">
            <w:pPr>
              <w:pStyle w:val="aff6"/>
              <w:rPr>
                <w:kern w:val="2"/>
              </w:rPr>
            </w:pPr>
            <w:r w:rsidRPr="00C26455">
              <w:t>450</w:t>
            </w:r>
          </w:p>
        </w:tc>
        <w:tc>
          <w:tcPr>
            <w:tcW w:w="845" w:type="pct"/>
            <w:vAlign w:val="center"/>
          </w:tcPr>
          <w:p w14:paraId="567FDDA7" w14:textId="77777777" w:rsidR="002915AD" w:rsidRPr="00C26455" w:rsidRDefault="000939D1">
            <w:pPr>
              <w:pStyle w:val="aff6"/>
            </w:pPr>
            <w:r w:rsidRPr="00C26455">
              <w:t>达标</w:t>
            </w:r>
          </w:p>
        </w:tc>
      </w:tr>
      <w:tr w:rsidR="00C26455" w:rsidRPr="00C26455" w14:paraId="1808B643" w14:textId="77777777" w:rsidTr="008930BE">
        <w:trPr>
          <w:trHeight w:val="397"/>
          <w:jc w:val="center"/>
        </w:trPr>
        <w:tc>
          <w:tcPr>
            <w:tcW w:w="921" w:type="pct"/>
            <w:vMerge/>
            <w:vAlign w:val="center"/>
          </w:tcPr>
          <w:p w14:paraId="4E5667DE" w14:textId="77777777" w:rsidR="002915AD" w:rsidRPr="00C26455" w:rsidRDefault="002915AD">
            <w:pPr>
              <w:pStyle w:val="aff6"/>
              <w:rPr>
                <w:kern w:val="2"/>
                <w:highlight w:val="yellow"/>
              </w:rPr>
            </w:pPr>
          </w:p>
        </w:tc>
        <w:tc>
          <w:tcPr>
            <w:tcW w:w="1179" w:type="pct"/>
            <w:vAlign w:val="center"/>
          </w:tcPr>
          <w:p w14:paraId="63DB8C69" w14:textId="77777777" w:rsidR="002915AD" w:rsidRPr="00C26455" w:rsidRDefault="000939D1">
            <w:pPr>
              <w:pStyle w:val="aff6"/>
            </w:pPr>
            <w:r w:rsidRPr="00C26455">
              <w:t>氨氮</w:t>
            </w:r>
          </w:p>
        </w:tc>
        <w:tc>
          <w:tcPr>
            <w:tcW w:w="1208" w:type="pct"/>
            <w:vAlign w:val="center"/>
          </w:tcPr>
          <w:p w14:paraId="78A6840A" w14:textId="77777777" w:rsidR="002915AD" w:rsidRPr="00C26455" w:rsidRDefault="000939D1">
            <w:pPr>
              <w:pStyle w:val="aff6"/>
              <w:rPr>
                <w:kern w:val="2"/>
              </w:rPr>
            </w:pPr>
            <w:r w:rsidRPr="00C26455">
              <w:rPr>
                <w:rFonts w:hint="eastAsia"/>
              </w:rPr>
              <w:t>0.150-0.152</w:t>
            </w:r>
          </w:p>
        </w:tc>
        <w:tc>
          <w:tcPr>
            <w:tcW w:w="847" w:type="pct"/>
            <w:vAlign w:val="center"/>
          </w:tcPr>
          <w:p w14:paraId="2724630E" w14:textId="77777777" w:rsidR="002915AD" w:rsidRPr="00C26455" w:rsidRDefault="000939D1">
            <w:pPr>
              <w:pStyle w:val="aff6"/>
              <w:rPr>
                <w:kern w:val="2"/>
                <w:highlight w:val="yellow"/>
              </w:rPr>
            </w:pPr>
            <w:r w:rsidRPr="00C26455">
              <w:rPr>
                <w:rFonts w:hint="eastAsia"/>
              </w:rPr>
              <w:t>0.5</w:t>
            </w:r>
          </w:p>
        </w:tc>
        <w:tc>
          <w:tcPr>
            <w:tcW w:w="845" w:type="pct"/>
            <w:vAlign w:val="center"/>
          </w:tcPr>
          <w:p w14:paraId="39F8C775" w14:textId="77777777" w:rsidR="002915AD" w:rsidRPr="00C26455" w:rsidRDefault="000939D1">
            <w:pPr>
              <w:pStyle w:val="aff6"/>
            </w:pPr>
            <w:r w:rsidRPr="00C26455">
              <w:rPr>
                <w:rFonts w:hint="eastAsia"/>
              </w:rPr>
              <w:t>达标</w:t>
            </w:r>
          </w:p>
        </w:tc>
      </w:tr>
      <w:tr w:rsidR="00C26455" w:rsidRPr="00C26455" w14:paraId="6527321C" w14:textId="77777777" w:rsidTr="008930BE">
        <w:trPr>
          <w:trHeight w:val="397"/>
          <w:jc w:val="center"/>
        </w:trPr>
        <w:tc>
          <w:tcPr>
            <w:tcW w:w="921" w:type="pct"/>
            <w:vMerge/>
            <w:vAlign w:val="center"/>
          </w:tcPr>
          <w:p w14:paraId="2144EB41" w14:textId="77777777" w:rsidR="002915AD" w:rsidRPr="00C26455" w:rsidRDefault="002915AD">
            <w:pPr>
              <w:pStyle w:val="aff6"/>
              <w:rPr>
                <w:kern w:val="2"/>
                <w:highlight w:val="yellow"/>
              </w:rPr>
            </w:pPr>
          </w:p>
        </w:tc>
        <w:tc>
          <w:tcPr>
            <w:tcW w:w="1179" w:type="pct"/>
            <w:vAlign w:val="center"/>
          </w:tcPr>
          <w:p w14:paraId="6C01D7F4" w14:textId="77777777" w:rsidR="002915AD" w:rsidRPr="00C26455" w:rsidRDefault="000939D1">
            <w:pPr>
              <w:pStyle w:val="aff6"/>
            </w:pPr>
            <w:r w:rsidRPr="00C26455">
              <w:t>硝酸盐</w:t>
            </w:r>
          </w:p>
        </w:tc>
        <w:tc>
          <w:tcPr>
            <w:tcW w:w="1208" w:type="pct"/>
            <w:vAlign w:val="center"/>
          </w:tcPr>
          <w:p w14:paraId="1DC6A673" w14:textId="77777777" w:rsidR="002915AD" w:rsidRPr="00C26455" w:rsidRDefault="000939D1">
            <w:pPr>
              <w:pStyle w:val="aff6"/>
              <w:rPr>
                <w:kern w:val="2"/>
              </w:rPr>
            </w:pPr>
            <w:r w:rsidRPr="00C26455">
              <w:rPr>
                <w:rFonts w:hint="eastAsia"/>
              </w:rPr>
              <w:t>0.24-0.25</w:t>
            </w:r>
          </w:p>
        </w:tc>
        <w:tc>
          <w:tcPr>
            <w:tcW w:w="847" w:type="pct"/>
            <w:vAlign w:val="center"/>
          </w:tcPr>
          <w:p w14:paraId="68EC5886" w14:textId="77777777" w:rsidR="002915AD" w:rsidRPr="00C26455" w:rsidRDefault="000939D1">
            <w:pPr>
              <w:pStyle w:val="aff6"/>
              <w:rPr>
                <w:kern w:val="2"/>
                <w:highlight w:val="yellow"/>
              </w:rPr>
            </w:pPr>
            <w:r w:rsidRPr="00C26455">
              <w:rPr>
                <w:rFonts w:hint="eastAsia"/>
              </w:rPr>
              <w:t>1.00</w:t>
            </w:r>
          </w:p>
        </w:tc>
        <w:tc>
          <w:tcPr>
            <w:tcW w:w="845" w:type="pct"/>
            <w:vAlign w:val="center"/>
          </w:tcPr>
          <w:p w14:paraId="4E0D0936" w14:textId="77777777" w:rsidR="002915AD" w:rsidRPr="00C26455" w:rsidRDefault="000939D1">
            <w:pPr>
              <w:pStyle w:val="aff6"/>
            </w:pPr>
            <w:r w:rsidRPr="00C26455">
              <w:rPr>
                <w:rFonts w:hint="eastAsia"/>
              </w:rPr>
              <w:t>达标</w:t>
            </w:r>
          </w:p>
        </w:tc>
      </w:tr>
      <w:tr w:rsidR="00C26455" w:rsidRPr="00C26455" w14:paraId="0CFBE0B7" w14:textId="77777777" w:rsidTr="008930BE">
        <w:trPr>
          <w:trHeight w:val="397"/>
          <w:jc w:val="center"/>
        </w:trPr>
        <w:tc>
          <w:tcPr>
            <w:tcW w:w="921" w:type="pct"/>
            <w:vMerge/>
            <w:vAlign w:val="center"/>
          </w:tcPr>
          <w:p w14:paraId="2BBA3FAE" w14:textId="77777777" w:rsidR="002915AD" w:rsidRPr="00C26455" w:rsidRDefault="002915AD">
            <w:pPr>
              <w:pStyle w:val="aff6"/>
              <w:rPr>
                <w:kern w:val="2"/>
                <w:highlight w:val="yellow"/>
              </w:rPr>
            </w:pPr>
          </w:p>
        </w:tc>
        <w:tc>
          <w:tcPr>
            <w:tcW w:w="1179" w:type="pct"/>
            <w:vAlign w:val="center"/>
          </w:tcPr>
          <w:p w14:paraId="2329B215" w14:textId="77777777" w:rsidR="002915AD" w:rsidRPr="00C26455" w:rsidRDefault="000939D1">
            <w:pPr>
              <w:pStyle w:val="aff6"/>
            </w:pPr>
            <w:r w:rsidRPr="00C26455">
              <w:rPr>
                <w:rFonts w:hint="eastAsia"/>
              </w:rPr>
              <w:t>氰化物</w:t>
            </w:r>
          </w:p>
        </w:tc>
        <w:tc>
          <w:tcPr>
            <w:tcW w:w="1208" w:type="pct"/>
            <w:vAlign w:val="center"/>
          </w:tcPr>
          <w:p w14:paraId="11A18821" w14:textId="77777777" w:rsidR="002915AD" w:rsidRPr="00C26455" w:rsidRDefault="000939D1">
            <w:pPr>
              <w:pStyle w:val="aff6"/>
              <w:rPr>
                <w:kern w:val="2"/>
              </w:rPr>
            </w:pPr>
            <w:r w:rsidRPr="00C26455">
              <w:rPr>
                <w:kern w:val="2"/>
              </w:rPr>
              <w:t>未检出</w:t>
            </w:r>
          </w:p>
        </w:tc>
        <w:tc>
          <w:tcPr>
            <w:tcW w:w="847" w:type="pct"/>
            <w:vAlign w:val="center"/>
          </w:tcPr>
          <w:p w14:paraId="7CF00BD0" w14:textId="77777777" w:rsidR="002915AD" w:rsidRPr="00C26455" w:rsidRDefault="000939D1">
            <w:pPr>
              <w:pStyle w:val="aff6"/>
              <w:rPr>
                <w:kern w:val="2"/>
              </w:rPr>
            </w:pPr>
            <w:r w:rsidRPr="00C26455">
              <w:rPr>
                <w:rFonts w:hint="eastAsia"/>
              </w:rPr>
              <w:t>0.05</w:t>
            </w:r>
          </w:p>
        </w:tc>
        <w:tc>
          <w:tcPr>
            <w:tcW w:w="845" w:type="pct"/>
            <w:vAlign w:val="center"/>
          </w:tcPr>
          <w:p w14:paraId="200222C0" w14:textId="77777777" w:rsidR="002915AD" w:rsidRPr="00C26455" w:rsidRDefault="000939D1">
            <w:pPr>
              <w:pStyle w:val="aff6"/>
            </w:pPr>
            <w:r w:rsidRPr="00C26455">
              <w:rPr>
                <w:rFonts w:hint="eastAsia"/>
              </w:rPr>
              <w:t>达标</w:t>
            </w:r>
          </w:p>
        </w:tc>
      </w:tr>
      <w:tr w:rsidR="00C26455" w:rsidRPr="00C26455" w14:paraId="0BC5C496" w14:textId="77777777" w:rsidTr="008930BE">
        <w:trPr>
          <w:trHeight w:val="397"/>
          <w:jc w:val="center"/>
        </w:trPr>
        <w:tc>
          <w:tcPr>
            <w:tcW w:w="921" w:type="pct"/>
            <w:vMerge/>
            <w:vAlign w:val="center"/>
          </w:tcPr>
          <w:p w14:paraId="35E89277" w14:textId="77777777" w:rsidR="002915AD" w:rsidRPr="00C26455" w:rsidRDefault="002915AD">
            <w:pPr>
              <w:pStyle w:val="aff6"/>
              <w:rPr>
                <w:kern w:val="2"/>
                <w:highlight w:val="yellow"/>
              </w:rPr>
            </w:pPr>
          </w:p>
        </w:tc>
        <w:tc>
          <w:tcPr>
            <w:tcW w:w="1179" w:type="pct"/>
            <w:vAlign w:val="center"/>
          </w:tcPr>
          <w:p w14:paraId="3647ABBC" w14:textId="77777777" w:rsidR="002915AD" w:rsidRPr="00C26455" w:rsidRDefault="000939D1">
            <w:pPr>
              <w:pStyle w:val="aff6"/>
            </w:pPr>
            <w:r w:rsidRPr="00C26455">
              <w:rPr>
                <w:rFonts w:hint="eastAsia"/>
              </w:rPr>
              <w:t>六价铬</w:t>
            </w:r>
          </w:p>
        </w:tc>
        <w:tc>
          <w:tcPr>
            <w:tcW w:w="1208" w:type="pct"/>
            <w:vAlign w:val="center"/>
          </w:tcPr>
          <w:p w14:paraId="7694103A" w14:textId="77777777" w:rsidR="002915AD" w:rsidRPr="00C26455" w:rsidRDefault="000939D1">
            <w:pPr>
              <w:pStyle w:val="aff6"/>
              <w:rPr>
                <w:kern w:val="2"/>
              </w:rPr>
            </w:pPr>
            <w:r w:rsidRPr="00C26455">
              <w:rPr>
                <w:kern w:val="2"/>
              </w:rPr>
              <w:t>未检出</w:t>
            </w:r>
          </w:p>
        </w:tc>
        <w:tc>
          <w:tcPr>
            <w:tcW w:w="847" w:type="pct"/>
            <w:vAlign w:val="center"/>
          </w:tcPr>
          <w:p w14:paraId="293F8578" w14:textId="77777777" w:rsidR="002915AD" w:rsidRPr="00C26455" w:rsidRDefault="000939D1">
            <w:pPr>
              <w:pStyle w:val="aff6"/>
              <w:rPr>
                <w:kern w:val="2"/>
              </w:rPr>
            </w:pPr>
            <w:r w:rsidRPr="00C26455">
              <w:rPr>
                <w:rFonts w:hint="eastAsia"/>
              </w:rPr>
              <w:t>0.05</w:t>
            </w:r>
          </w:p>
        </w:tc>
        <w:tc>
          <w:tcPr>
            <w:tcW w:w="845" w:type="pct"/>
            <w:vAlign w:val="center"/>
          </w:tcPr>
          <w:p w14:paraId="04F024F0" w14:textId="77777777" w:rsidR="002915AD" w:rsidRPr="00C26455" w:rsidRDefault="000939D1">
            <w:pPr>
              <w:pStyle w:val="aff6"/>
            </w:pPr>
            <w:r w:rsidRPr="00C26455">
              <w:rPr>
                <w:rFonts w:hint="eastAsia"/>
              </w:rPr>
              <w:t>达标</w:t>
            </w:r>
          </w:p>
        </w:tc>
      </w:tr>
      <w:tr w:rsidR="00C26455" w:rsidRPr="00C26455" w14:paraId="7EC6131F" w14:textId="77777777" w:rsidTr="008930BE">
        <w:trPr>
          <w:trHeight w:val="397"/>
          <w:jc w:val="center"/>
        </w:trPr>
        <w:tc>
          <w:tcPr>
            <w:tcW w:w="921" w:type="pct"/>
            <w:vMerge/>
            <w:vAlign w:val="center"/>
          </w:tcPr>
          <w:p w14:paraId="3D136737" w14:textId="77777777" w:rsidR="002915AD" w:rsidRPr="00C26455" w:rsidRDefault="002915AD">
            <w:pPr>
              <w:pStyle w:val="aff6"/>
              <w:rPr>
                <w:kern w:val="2"/>
                <w:highlight w:val="yellow"/>
              </w:rPr>
            </w:pPr>
          </w:p>
        </w:tc>
        <w:tc>
          <w:tcPr>
            <w:tcW w:w="1179" w:type="pct"/>
            <w:vAlign w:val="center"/>
          </w:tcPr>
          <w:p w14:paraId="2C6B6FB7" w14:textId="77777777" w:rsidR="002915AD" w:rsidRPr="00C26455" w:rsidRDefault="000939D1">
            <w:pPr>
              <w:pStyle w:val="aff6"/>
            </w:pPr>
            <w:r w:rsidRPr="00C26455">
              <w:rPr>
                <w:rFonts w:hint="eastAsia"/>
              </w:rPr>
              <w:t>锰</w:t>
            </w:r>
          </w:p>
        </w:tc>
        <w:tc>
          <w:tcPr>
            <w:tcW w:w="1208" w:type="pct"/>
            <w:vAlign w:val="center"/>
          </w:tcPr>
          <w:p w14:paraId="30A984F1" w14:textId="77777777" w:rsidR="002915AD" w:rsidRPr="00C26455" w:rsidRDefault="000939D1">
            <w:pPr>
              <w:pStyle w:val="aff6"/>
              <w:rPr>
                <w:kern w:val="2"/>
              </w:rPr>
            </w:pPr>
            <w:r w:rsidRPr="00C26455">
              <w:rPr>
                <w:kern w:val="2"/>
              </w:rPr>
              <w:t>未检出</w:t>
            </w:r>
          </w:p>
        </w:tc>
        <w:tc>
          <w:tcPr>
            <w:tcW w:w="847" w:type="pct"/>
            <w:vAlign w:val="center"/>
          </w:tcPr>
          <w:p w14:paraId="725DD3A3" w14:textId="77777777" w:rsidR="002915AD" w:rsidRPr="00C26455" w:rsidRDefault="000939D1">
            <w:pPr>
              <w:pStyle w:val="aff6"/>
              <w:rPr>
                <w:kern w:val="2"/>
              </w:rPr>
            </w:pPr>
            <w:r w:rsidRPr="00C26455">
              <w:rPr>
                <w:rFonts w:hint="eastAsia"/>
              </w:rPr>
              <w:t>0.1</w:t>
            </w:r>
          </w:p>
        </w:tc>
        <w:tc>
          <w:tcPr>
            <w:tcW w:w="845" w:type="pct"/>
            <w:vAlign w:val="center"/>
          </w:tcPr>
          <w:p w14:paraId="148CF600" w14:textId="77777777" w:rsidR="002915AD" w:rsidRPr="00C26455" w:rsidRDefault="000939D1">
            <w:pPr>
              <w:pStyle w:val="aff6"/>
            </w:pPr>
            <w:r w:rsidRPr="00C26455">
              <w:rPr>
                <w:rFonts w:hint="eastAsia"/>
              </w:rPr>
              <w:t>达标</w:t>
            </w:r>
          </w:p>
        </w:tc>
      </w:tr>
      <w:tr w:rsidR="00C26455" w:rsidRPr="00C26455" w14:paraId="5DB32799" w14:textId="77777777" w:rsidTr="008930BE">
        <w:trPr>
          <w:trHeight w:val="397"/>
          <w:jc w:val="center"/>
        </w:trPr>
        <w:tc>
          <w:tcPr>
            <w:tcW w:w="921" w:type="pct"/>
            <w:vMerge/>
            <w:vAlign w:val="center"/>
          </w:tcPr>
          <w:p w14:paraId="0FD88426" w14:textId="77777777" w:rsidR="002915AD" w:rsidRPr="00C26455" w:rsidRDefault="002915AD">
            <w:pPr>
              <w:pStyle w:val="aff6"/>
              <w:rPr>
                <w:kern w:val="2"/>
                <w:highlight w:val="yellow"/>
              </w:rPr>
            </w:pPr>
          </w:p>
        </w:tc>
        <w:tc>
          <w:tcPr>
            <w:tcW w:w="1179" w:type="pct"/>
            <w:vAlign w:val="center"/>
          </w:tcPr>
          <w:p w14:paraId="00527143" w14:textId="77777777" w:rsidR="002915AD" w:rsidRPr="00C26455" w:rsidRDefault="000939D1">
            <w:pPr>
              <w:pStyle w:val="aff6"/>
            </w:pPr>
            <w:r w:rsidRPr="00C26455">
              <w:rPr>
                <w:rFonts w:hint="eastAsia"/>
              </w:rPr>
              <w:t>氟化物</w:t>
            </w:r>
          </w:p>
        </w:tc>
        <w:tc>
          <w:tcPr>
            <w:tcW w:w="1208" w:type="pct"/>
            <w:vAlign w:val="center"/>
          </w:tcPr>
          <w:p w14:paraId="75CFC771" w14:textId="77777777" w:rsidR="002915AD" w:rsidRPr="00C26455" w:rsidRDefault="000939D1">
            <w:pPr>
              <w:pStyle w:val="aff6"/>
              <w:rPr>
                <w:kern w:val="2"/>
              </w:rPr>
            </w:pPr>
            <w:r w:rsidRPr="00C26455">
              <w:rPr>
                <w:rFonts w:hint="eastAsia"/>
                <w:kern w:val="2"/>
              </w:rPr>
              <w:t>0.42-0.45</w:t>
            </w:r>
          </w:p>
        </w:tc>
        <w:tc>
          <w:tcPr>
            <w:tcW w:w="847" w:type="pct"/>
            <w:vAlign w:val="center"/>
          </w:tcPr>
          <w:p w14:paraId="3F232B6B" w14:textId="77777777" w:rsidR="002915AD" w:rsidRPr="00C26455" w:rsidRDefault="000939D1">
            <w:pPr>
              <w:pStyle w:val="aff6"/>
              <w:rPr>
                <w:kern w:val="2"/>
              </w:rPr>
            </w:pPr>
            <w:r w:rsidRPr="00C26455">
              <w:rPr>
                <w:rFonts w:hint="eastAsia"/>
              </w:rPr>
              <w:t>1.0</w:t>
            </w:r>
          </w:p>
        </w:tc>
        <w:tc>
          <w:tcPr>
            <w:tcW w:w="845" w:type="pct"/>
            <w:vAlign w:val="center"/>
          </w:tcPr>
          <w:p w14:paraId="4345895A" w14:textId="77777777" w:rsidR="002915AD" w:rsidRPr="00C26455" w:rsidRDefault="000939D1">
            <w:pPr>
              <w:pStyle w:val="aff6"/>
              <w:rPr>
                <w:kern w:val="2"/>
              </w:rPr>
            </w:pPr>
            <w:r w:rsidRPr="00C26455">
              <w:rPr>
                <w:rFonts w:hint="eastAsia"/>
              </w:rPr>
              <w:t>达标</w:t>
            </w:r>
          </w:p>
        </w:tc>
      </w:tr>
      <w:tr w:rsidR="00C26455" w:rsidRPr="00C26455" w14:paraId="3AE9E17E" w14:textId="77777777" w:rsidTr="008930BE">
        <w:trPr>
          <w:trHeight w:val="397"/>
          <w:jc w:val="center"/>
        </w:trPr>
        <w:tc>
          <w:tcPr>
            <w:tcW w:w="921" w:type="pct"/>
            <w:vMerge/>
            <w:vAlign w:val="center"/>
          </w:tcPr>
          <w:p w14:paraId="3D02F39F" w14:textId="77777777" w:rsidR="002915AD" w:rsidRPr="00C26455" w:rsidRDefault="002915AD">
            <w:pPr>
              <w:pStyle w:val="aff6"/>
              <w:rPr>
                <w:kern w:val="2"/>
                <w:highlight w:val="yellow"/>
              </w:rPr>
            </w:pPr>
          </w:p>
        </w:tc>
        <w:tc>
          <w:tcPr>
            <w:tcW w:w="1179" w:type="pct"/>
            <w:vAlign w:val="center"/>
          </w:tcPr>
          <w:p w14:paraId="3548E8D7" w14:textId="77777777" w:rsidR="002915AD" w:rsidRPr="00C26455" w:rsidRDefault="000939D1">
            <w:pPr>
              <w:pStyle w:val="aff6"/>
            </w:pPr>
            <w:r w:rsidRPr="00C26455">
              <w:rPr>
                <w:rFonts w:hint="eastAsia"/>
              </w:rPr>
              <w:t>铬</w:t>
            </w:r>
          </w:p>
        </w:tc>
        <w:tc>
          <w:tcPr>
            <w:tcW w:w="1208" w:type="pct"/>
            <w:vAlign w:val="center"/>
          </w:tcPr>
          <w:p w14:paraId="49193DEC" w14:textId="77777777" w:rsidR="002915AD" w:rsidRPr="00C26455" w:rsidRDefault="000939D1">
            <w:pPr>
              <w:pStyle w:val="aff6"/>
              <w:rPr>
                <w:kern w:val="2"/>
              </w:rPr>
            </w:pPr>
            <w:r w:rsidRPr="00C26455">
              <w:rPr>
                <w:kern w:val="2"/>
              </w:rPr>
              <w:t>未检出</w:t>
            </w:r>
          </w:p>
        </w:tc>
        <w:tc>
          <w:tcPr>
            <w:tcW w:w="847" w:type="pct"/>
            <w:vAlign w:val="center"/>
          </w:tcPr>
          <w:p w14:paraId="68695AF4" w14:textId="77777777" w:rsidR="002915AD" w:rsidRPr="00C26455" w:rsidRDefault="000939D1">
            <w:pPr>
              <w:pStyle w:val="aff6"/>
              <w:rPr>
                <w:kern w:val="2"/>
              </w:rPr>
            </w:pPr>
            <w:r w:rsidRPr="00C26455">
              <w:rPr>
                <w:rFonts w:hint="eastAsia"/>
              </w:rPr>
              <w:t>0.05</w:t>
            </w:r>
          </w:p>
        </w:tc>
        <w:tc>
          <w:tcPr>
            <w:tcW w:w="845" w:type="pct"/>
            <w:vAlign w:val="center"/>
          </w:tcPr>
          <w:p w14:paraId="2CD322C6" w14:textId="77777777" w:rsidR="002915AD" w:rsidRPr="00C26455" w:rsidRDefault="000939D1">
            <w:pPr>
              <w:pStyle w:val="aff6"/>
              <w:rPr>
                <w:kern w:val="2"/>
              </w:rPr>
            </w:pPr>
            <w:r w:rsidRPr="00C26455">
              <w:rPr>
                <w:rFonts w:hint="eastAsia"/>
              </w:rPr>
              <w:t>达标</w:t>
            </w:r>
          </w:p>
        </w:tc>
      </w:tr>
      <w:tr w:rsidR="00C26455" w:rsidRPr="00C26455" w14:paraId="2CF69FEE" w14:textId="77777777" w:rsidTr="008930BE">
        <w:trPr>
          <w:trHeight w:val="397"/>
          <w:jc w:val="center"/>
        </w:trPr>
        <w:tc>
          <w:tcPr>
            <w:tcW w:w="921" w:type="pct"/>
            <w:vMerge/>
            <w:vAlign w:val="center"/>
          </w:tcPr>
          <w:p w14:paraId="397C7744" w14:textId="77777777" w:rsidR="002915AD" w:rsidRPr="00C26455" w:rsidRDefault="002915AD">
            <w:pPr>
              <w:pStyle w:val="aff6"/>
              <w:rPr>
                <w:kern w:val="2"/>
                <w:highlight w:val="yellow"/>
              </w:rPr>
            </w:pPr>
          </w:p>
        </w:tc>
        <w:tc>
          <w:tcPr>
            <w:tcW w:w="1179" w:type="pct"/>
            <w:vAlign w:val="center"/>
          </w:tcPr>
          <w:p w14:paraId="76F83308" w14:textId="77777777" w:rsidR="002915AD" w:rsidRPr="00C26455" w:rsidRDefault="000939D1">
            <w:pPr>
              <w:pStyle w:val="aff6"/>
            </w:pPr>
            <w:r w:rsidRPr="00C26455">
              <w:rPr>
                <w:rFonts w:hint="eastAsia"/>
              </w:rPr>
              <w:t>镉</w:t>
            </w:r>
          </w:p>
        </w:tc>
        <w:tc>
          <w:tcPr>
            <w:tcW w:w="1208" w:type="pct"/>
            <w:vAlign w:val="center"/>
          </w:tcPr>
          <w:p w14:paraId="2ACAB71D" w14:textId="77777777" w:rsidR="002915AD" w:rsidRPr="00C26455" w:rsidRDefault="000939D1">
            <w:pPr>
              <w:pStyle w:val="aff6"/>
              <w:rPr>
                <w:kern w:val="2"/>
              </w:rPr>
            </w:pPr>
            <w:r w:rsidRPr="00C26455">
              <w:rPr>
                <w:kern w:val="2"/>
              </w:rPr>
              <w:t>未检出</w:t>
            </w:r>
          </w:p>
        </w:tc>
        <w:tc>
          <w:tcPr>
            <w:tcW w:w="847" w:type="pct"/>
            <w:vAlign w:val="center"/>
          </w:tcPr>
          <w:p w14:paraId="3DDF9B18" w14:textId="77777777" w:rsidR="002915AD" w:rsidRPr="00C26455" w:rsidRDefault="000939D1">
            <w:pPr>
              <w:pStyle w:val="aff6"/>
              <w:rPr>
                <w:kern w:val="2"/>
              </w:rPr>
            </w:pPr>
            <w:r w:rsidRPr="00C26455">
              <w:rPr>
                <w:rFonts w:hint="eastAsia"/>
              </w:rPr>
              <w:t>0.005</w:t>
            </w:r>
          </w:p>
        </w:tc>
        <w:tc>
          <w:tcPr>
            <w:tcW w:w="845" w:type="pct"/>
            <w:vAlign w:val="center"/>
          </w:tcPr>
          <w:p w14:paraId="464DAD1A" w14:textId="77777777" w:rsidR="002915AD" w:rsidRPr="00C26455" w:rsidRDefault="000939D1">
            <w:pPr>
              <w:pStyle w:val="aff6"/>
              <w:rPr>
                <w:kern w:val="2"/>
              </w:rPr>
            </w:pPr>
            <w:r w:rsidRPr="00C26455">
              <w:rPr>
                <w:rFonts w:hint="eastAsia"/>
              </w:rPr>
              <w:t>达标</w:t>
            </w:r>
          </w:p>
        </w:tc>
      </w:tr>
      <w:tr w:rsidR="00C26455" w:rsidRPr="00C26455" w14:paraId="309665B8" w14:textId="77777777" w:rsidTr="008930BE">
        <w:trPr>
          <w:trHeight w:val="397"/>
          <w:jc w:val="center"/>
        </w:trPr>
        <w:tc>
          <w:tcPr>
            <w:tcW w:w="921" w:type="pct"/>
            <w:vMerge/>
            <w:vAlign w:val="center"/>
          </w:tcPr>
          <w:p w14:paraId="537DAEF3" w14:textId="77777777" w:rsidR="002915AD" w:rsidRPr="00C26455" w:rsidRDefault="002915AD">
            <w:pPr>
              <w:pStyle w:val="aff6"/>
              <w:rPr>
                <w:kern w:val="2"/>
                <w:highlight w:val="yellow"/>
              </w:rPr>
            </w:pPr>
          </w:p>
        </w:tc>
        <w:tc>
          <w:tcPr>
            <w:tcW w:w="1179" w:type="pct"/>
            <w:vAlign w:val="center"/>
          </w:tcPr>
          <w:p w14:paraId="17AD8AE7" w14:textId="77777777" w:rsidR="002915AD" w:rsidRPr="00C26455" w:rsidRDefault="000939D1">
            <w:pPr>
              <w:pStyle w:val="aff6"/>
            </w:pPr>
            <w:r w:rsidRPr="00C26455">
              <w:t>亚硝酸盐</w:t>
            </w:r>
          </w:p>
        </w:tc>
        <w:tc>
          <w:tcPr>
            <w:tcW w:w="1208" w:type="pct"/>
            <w:vAlign w:val="center"/>
          </w:tcPr>
          <w:p w14:paraId="77B68599" w14:textId="77777777" w:rsidR="002915AD" w:rsidRPr="00C26455" w:rsidRDefault="000939D1">
            <w:pPr>
              <w:pStyle w:val="aff6"/>
              <w:rPr>
                <w:kern w:val="2"/>
              </w:rPr>
            </w:pPr>
            <w:r w:rsidRPr="00C26455">
              <w:rPr>
                <w:kern w:val="2"/>
              </w:rPr>
              <w:t>未检出</w:t>
            </w:r>
          </w:p>
        </w:tc>
        <w:tc>
          <w:tcPr>
            <w:tcW w:w="847" w:type="pct"/>
            <w:vAlign w:val="center"/>
          </w:tcPr>
          <w:p w14:paraId="30303BF0" w14:textId="77777777" w:rsidR="002915AD" w:rsidRPr="00C26455" w:rsidRDefault="000939D1">
            <w:pPr>
              <w:pStyle w:val="aff6"/>
            </w:pPr>
            <w:r w:rsidRPr="00C26455">
              <w:rPr>
                <w:rFonts w:hint="eastAsia"/>
              </w:rPr>
              <w:t>1.0</w:t>
            </w:r>
          </w:p>
        </w:tc>
        <w:tc>
          <w:tcPr>
            <w:tcW w:w="845" w:type="pct"/>
            <w:vAlign w:val="center"/>
          </w:tcPr>
          <w:p w14:paraId="45783BAE" w14:textId="77777777" w:rsidR="002915AD" w:rsidRPr="00C26455" w:rsidRDefault="000939D1">
            <w:pPr>
              <w:pStyle w:val="aff6"/>
            </w:pPr>
            <w:r w:rsidRPr="00C26455">
              <w:rPr>
                <w:rFonts w:hint="eastAsia"/>
              </w:rPr>
              <w:t>达标</w:t>
            </w:r>
          </w:p>
        </w:tc>
      </w:tr>
      <w:tr w:rsidR="00C26455" w:rsidRPr="00C26455" w14:paraId="37C8D355" w14:textId="77777777" w:rsidTr="008930BE">
        <w:trPr>
          <w:trHeight w:val="397"/>
          <w:jc w:val="center"/>
        </w:trPr>
        <w:tc>
          <w:tcPr>
            <w:tcW w:w="921" w:type="pct"/>
            <w:vMerge/>
            <w:vAlign w:val="center"/>
          </w:tcPr>
          <w:p w14:paraId="14C8FFB7" w14:textId="77777777" w:rsidR="002915AD" w:rsidRPr="00C26455" w:rsidRDefault="002915AD">
            <w:pPr>
              <w:pStyle w:val="aff6"/>
              <w:rPr>
                <w:kern w:val="2"/>
                <w:highlight w:val="yellow"/>
              </w:rPr>
            </w:pPr>
          </w:p>
        </w:tc>
        <w:tc>
          <w:tcPr>
            <w:tcW w:w="1179" w:type="pct"/>
            <w:vAlign w:val="center"/>
          </w:tcPr>
          <w:p w14:paraId="7E06C7F9" w14:textId="77777777" w:rsidR="002915AD" w:rsidRPr="00C26455" w:rsidRDefault="000939D1">
            <w:pPr>
              <w:pStyle w:val="aff6"/>
            </w:pPr>
            <w:r w:rsidRPr="00C26455">
              <w:t>挥发酚</w:t>
            </w:r>
          </w:p>
        </w:tc>
        <w:tc>
          <w:tcPr>
            <w:tcW w:w="1208" w:type="pct"/>
            <w:vAlign w:val="center"/>
          </w:tcPr>
          <w:p w14:paraId="65329A02" w14:textId="77777777" w:rsidR="002915AD" w:rsidRPr="00C26455" w:rsidRDefault="000939D1">
            <w:pPr>
              <w:pStyle w:val="aff6"/>
              <w:rPr>
                <w:kern w:val="2"/>
              </w:rPr>
            </w:pPr>
            <w:r w:rsidRPr="00C26455">
              <w:rPr>
                <w:kern w:val="2"/>
              </w:rPr>
              <w:t>未检出</w:t>
            </w:r>
          </w:p>
        </w:tc>
        <w:tc>
          <w:tcPr>
            <w:tcW w:w="847" w:type="pct"/>
            <w:vAlign w:val="center"/>
          </w:tcPr>
          <w:p w14:paraId="614B36FC" w14:textId="77777777" w:rsidR="002915AD" w:rsidRPr="00C26455" w:rsidRDefault="000939D1">
            <w:pPr>
              <w:pStyle w:val="aff6"/>
            </w:pPr>
            <w:r w:rsidRPr="00C26455">
              <w:rPr>
                <w:rFonts w:hint="eastAsia"/>
              </w:rPr>
              <w:t>0.002</w:t>
            </w:r>
          </w:p>
        </w:tc>
        <w:tc>
          <w:tcPr>
            <w:tcW w:w="845" w:type="pct"/>
            <w:vAlign w:val="center"/>
          </w:tcPr>
          <w:p w14:paraId="1D894FD8" w14:textId="77777777" w:rsidR="002915AD" w:rsidRPr="00C26455" w:rsidRDefault="000939D1">
            <w:pPr>
              <w:pStyle w:val="aff6"/>
            </w:pPr>
            <w:r w:rsidRPr="00C26455">
              <w:rPr>
                <w:rFonts w:hint="eastAsia"/>
              </w:rPr>
              <w:t>达标</w:t>
            </w:r>
          </w:p>
        </w:tc>
      </w:tr>
      <w:tr w:rsidR="00C26455" w:rsidRPr="00C26455" w14:paraId="37BFE168" w14:textId="77777777" w:rsidTr="008930BE">
        <w:trPr>
          <w:trHeight w:val="397"/>
          <w:jc w:val="center"/>
        </w:trPr>
        <w:tc>
          <w:tcPr>
            <w:tcW w:w="921" w:type="pct"/>
            <w:vMerge/>
            <w:vAlign w:val="center"/>
          </w:tcPr>
          <w:p w14:paraId="2E6030C2" w14:textId="77777777" w:rsidR="002915AD" w:rsidRPr="00C26455" w:rsidRDefault="002915AD">
            <w:pPr>
              <w:pStyle w:val="aff6"/>
              <w:rPr>
                <w:kern w:val="2"/>
                <w:highlight w:val="yellow"/>
              </w:rPr>
            </w:pPr>
          </w:p>
        </w:tc>
        <w:tc>
          <w:tcPr>
            <w:tcW w:w="1179" w:type="pct"/>
            <w:vAlign w:val="center"/>
          </w:tcPr>
          <w:p w14:paraId="3B3B43E4" w14:textId="77777777" w:rsidR="002915AD" w:rsidRPr="00C26455" w:rsidRDefault="000939D1">
            <w:pPr>
              <w:pStyle w:val="aff6"/>
            </w:pPr>
            <w:r w:rsidRPr="00C26455">
              <w:t>砷</w:t>
            </w:r>
          </w:p>
        </w:tc>
        <w:tc>
          <w:tcPr>
            <w:tcW w:w="1208" w:type="pct"/>
            <w:vAlign w:val="center"/>
          </w:tcPr>
          <w:p w14:paraId="6BA84B41" w14:textId="77777777" w:rsidR="002915AD" w:rsidRPr="00C26455" w:rsidRDefault="000939D1">
            <w:pPr>
              <w:pStyle w:val="aff6"/>
              <w:rPr>
                <w:kern w:val="2"/>
              </w:rPr>
            </w:pPr>
            <w:r w:rsidRPr="00C26455">
              <w:rPr>
                <w:kern w:val="2"/>
              </w:rPr>
              <w:t>未检出</w:t>
            </w:r>
          </w:p>
        </w:tc>
        <w:tc>
          <w:tcPr>
            <w:tcW w:w="847" w:type="pct"/>
            <w:vAlign w:val="center"/>
          </w:tcPr>
          <w:p w14:paraId="325BFD1E" w14:textId="77777777" w:rsidR="002915AD" w:rsidRPr="00C26455" w:rsidRDefault="000939D1">
            <w:pPr>
              <w:pStyle w:val="aff6"/>
            </w:pPr>
            <w:r w:rsidRPr="00C26455">
              <w:rPr>
                <w:rFonts w:hint="eastAsia"/>
                <w:kern w:val="2"/>
              </w:rPr>
              <w:t>0.01</w:t>
            </w:r>
          </w:p>
        </w:tc>
        <w:tc>
          <w:tcPr>
            <w:tcW w:w="845" w:type="pct"/>
            <w:vAlign w:val="center"/>
          </w:tcPr>
          <w:p w14:paraId="0E0A2F29" w14:textId="77777777" w:rsidR="002915AD" w:rsidRPr="00C26455" w:rsidRDefault="000939D1">
            <w:pPr>
              <w:pStyle w:val="aff6"/>
            </w:pPr>
            <w:r w:rsidRPr="00C26455">
              <w:rPr>
                <w:rFonts w:hint="eastAsia"/>
                <w:kern w:val="2"/>
              </w:rPr>
              <w:t>达标</w:t>
            </w:r>
          </w:p>
        </w:tc>
      </w:tr>
      <w:tr w:rsidR="00C26455" w:rsidRPr="00C26455" w14:paraId="05A7CA06" w14:textId="77777777" w:rsidTr="008930BE">
        <w:trPr>
          <w:trHeight w:val="397"/>
          <w:jc w:val="center"/>
        </w:trPr>
        <w:tc>
          <w:tcPr>
            <w:tcW w:w="921" w:type="pct"/>
            <w:vMerge/>
            <w:vAlign w:val="center"/>
          </w:tcPr>
          <w:p w14:paraId="57371E62" w14:textId="77777777" w:rsidR="002915AD" w:rsidRPr="00C26455" w:rsidRDefault="002915AD">
            <w:pPr>
              <w:pStyle w:val="aff6"/>
              <w:rPr>
                <w:kern w:val="2"/>
                <w:highlight w:val="yellow"/>
              </w:rPr>
            </w:pPr>
          </w:p>
        </w:tc>
        <w:tc>
          <w:tcPr>
            <w:tcW w:w="1179" w:type="pct"/>
            <w:vAlign w:val="center"/>
          </w:tcPr>
          <w:p w14:paraId="78957A01" w14:textId="77777777" w:rsidR="002915AD" w:rsidRPr="00C26455" w:rsidRDefault="000939D1">
            <w:pPr>
              <w:pStyle w:val="aff6"/>
            </w:pPr>
            <w:r w:rsidRPr="00C26455">
              <w:t>汞</w:t>
            </w:r>
          </w:p>
        </w:tc>
        <w:tc>
          <w:tcPr>
            <w:tcW w:w="1208" w:type="pct"/>
            <w:vAlign w:val="center"/>
          </w:tcPr>
          <w:p w14:paraId="1976617E" w14:textId="77777777" w:rsidR="002915AD" w:rsidRPr="00C26455" w:rsidRDefault="000939D1">
            <w:pPr>
              <w:pStyle w:val="aff6"/>
              <w:rPr>
                <w:kern w:val="2"/>
              </w:rPr>
            </w:pPr>
            <w:r w:rsidRPr="00C26455">
              <w:rPr>
                <w:kern w:val="2"/>
              </w:rPr>
              <w:t>未检出</w:t>
            </w:r>
          </w:p>
        </w:tc>
        <w:tc>
          <w:tcPr>
            <w:tcW w:w="847" w:type="pct"/>
            <w:vAlign w:val="center"/>
          </w:tcPr>
          <w:p w14:paraId="6D86CC41" w14:textId="77777777" w:rsidR="002915AD" w:rsidRPr="00C26455" w:rsidRDefault="000939D1">
            <w:pPr>
              <w:pStyle w:val="aff6"/>
            </w:pPr>
            <w:r w:rsidRPr="00C26455">
              <w:rPr>
                <w:rFonts w:hint="eastAsia"/>
                <w:kern w:val="2"/>
              </w:rPr>
              <w:t>0.001</w:t>
            </w:r>
          </w:p>
        </w:tc>
        <w:tc>
          <w:tcPr>
            <w:tcW w:w="845" w:type="pct"/>
            <w:vAlign w:val="center"/>
          </w:tcPr>
          <w:p w14:paraId="6756BD44" w14:textId="77777777" w:rsidR="002915AD" w:rsidRPr="00C26455" w:rsidRDefault="000939D1">
            <w:pPr>
              <w:pStyle w:val="aff6"/>
            </w:pPr>
            <w:r w:rsidRPr="00C26455">
              <w:rPr>
                <w:rFonts w:hint="eastAsia"/>
                <w:kern w:val="2"/>
              </w:rPr>
              <w:t>达标</w:t>
            </w:r>
          </w:p>
        </w:tc>
      </w:tr>
      <w:tr w:rsidR="00C26455" w:rsidRPr="00C26455" w14:paraId="429CAF28" w14:textId="77777777" w:rsidTr="008930BE">
        <w:trPr>
          <w:trHeight w:val="397"/>
          <w:jc w:val="center"/>
        </w:trPr>
        <w:tc>
          <w:tcPr>
            <w:tcW w:w="921" w:type="pct"/>
            <w:vMerge/>
            <w:vAlign w:val="center"/>
          </w:tcPr>
          <w:p w14:paraId="10FE0660" w14:textId="77777777" w:rsidR="002915AD" w:rsidRPr="00C26455" w:rsidRDefault="002915AD">
            <w:pPr>
              <w:pStyle w:val="aff6"/>
              <w:rPr>
                <w:kern w:val="2"/>
                <w:highlight w:val="yellow"/>
              </w:rPr>
            </w:pPr>
          </w:p>
        </w:tc>
        <w:tc>
          <w:tcPr>
            <w:tcW w:w="1179" w:type="pct"/>
            <w:vAlign w:val="center"/>
          </w:tcPr>
          <w:p w14:paraId="7C473B35" w14:textId="77777777" w:rsidR="002915AD" w:rsidRPr="00C26455" w:rsidRDefault="000939D1">
            <w:pPr>
              <w:pStyle w:val="aff6"/>
            </w:pPr>
            <w:r w:rsidRPr="00C26455">
              <w:t>铅</w:t>
            </w:r>
          </w:p>
        </w:tc>
        <w:tc>
          <w:tcPr>
            <w:tcW w:w="1208" w:type="pct"/>
            <w:vAlign w:val="center"/>
          </w:tcPr>
          <w:p w14:paraId="53B75225" w14:textId="77777777" w:rsidR="002915AD" w:rsidRPr="00C26455" w:rsidRDefault="000939D1">
            <w:pPr>
              <w:pStyle w:val="aff6"/>
              <w:rPr>
                <w:kern w:val="2"/>
              </w:rPr>
            </w:pPr>
            <w:r w:rsidRPr="00C26455">
              <w:t>未检出</w:t>
            </w:r>
          </w:p>
        </w:tc>
        <w:tc>
          <w:tcPr>
            <w:tcW w:w="847" w:type="pct"/>
            <w:vAlign w:val="center"/>
          </w:tcPr>
          <w:p w14:paraId="3AD732E1" w14:textId="77777777" w:rsidR="002915AD" w:rsidRPr="00C26455" w:rsidRDefault="000939D1">
            <w:pPr>
              <w:pStyle w:val="aff6"/>
            </w:pPr>
            <w:r w:rsidRPr="00C26455">
              <w:rPr>
                <w:rFonts w:hint="eastAsia"/>
                <w:kern w:val="2"/>
              </w:rPr>
              <w:t>0.01</w:t>
            </w:r>
          </w:p>
        </w:tc>
        <w:tc>
          <w:tcPr>
            <w:tcW w:w="845" w:type="pct"/>
            <w:vAlign w:val="center"/>
          </w:tcPr>
          <w:p w14:paraId="6CC7A89E" w14:textId="77777777" w:rsidR="002915AD" w:rsidRPr="00C26455" w:rsidRDefault="000939D1">
            <w:pPr>
              <w:pStyle w:val="aff6"/>
            </w:pPr>
            <w:r w:rsidRPr="00C26455">
              <w:rPr>
                <w:rFonts w:hint="eastAsia"/>
                <w:kern w:val="2"/>
              </w:rPr>
              <w:t>达标</w:t>
            </w:r>
          </w:p>
        </w:tc>
      </w:tr>
      <w:tr w:rsidR="00C26455" w:rsidRPr="00C26455" w14:paraId="011D99E9" w14:textId="77777777" w:rsidTr="008930BE">
        <w:trPr>
          <w:trHeight w:val="397"/>
          <w:jc w:val="center"/>
        </w:trPr>
        <w:tc>
          <w:tcPr>
            <w:tcW w:w="921" w:type="pct"/>
            <w:vMerge/>
            <w:vAlign w:val="center"/>
          </w:tcPr>
          <w:p w14:paraId="0FF871D1" w14:textId="77777777" w:rsidR="002915AD" w:rsidRPr="00C26455" w:rsidRDefault="002915AD">
            <w:pPr>
              <w:pStyle w:val="aff6"/>
              <w:rPr>
                <w:kern w:val="2"/>
                <w:highlight w:val="yellow"/>
              </w:rPr>
            </w:pPr>
          </w:p>
        </w:tc>
        <w:tc>
          <w:tcPr>
            <w:tcW w:w="1179" w:type="pct"/>
            <w:vAlign w:val="center"/>
          </w:tcPr>
          <w:p w14:paraId="49332210" w14:textId="77777777" w:rsidR="002915AD" w:rsidRPr="00C26455" w:rsidRDefault="000939D1">
            <w:pPr>
              <w:pStyle w:val="aff6"/>
            </w:pPr>
            <w:r w:rsidRPr="00C26455">
              <w:t>铁</w:t>
            </w:r>
          </w:p>
        </w:tc>
        <w:tc>
          <w:tcPr>
            <w:tcW w:w="1208" w:type="pct"/>
            <w:vAlign w:val="center"/>
          </w:tcPr>
          <w:p w14:paraId="49AE900F" w14:textId="77777777" w:rsidR="002915AD" w:rsidRPr="00C26455" w:rsidRDefault="000939D1">
            <w:pPr>
              <w:pStyle w:val="aff6"/>
              <w:rPr>
                <w:kern w:val="2"/>
              </w:rPr>
            </w:pPr>
            <w:r w:rsidRPr="00C26455">
              <w:rPr>
                <w:kern w:val="2"/>
              </w:rPr>
              <w:t>未检出</w:t>
            </w:r>
          </w:p>
        </w:tc>
        <w:tc>
          <w:tcPr>
            <w:tcW w:w="847" w:type="pct"/>
            <w:vAlign w:val="center"/>
          </w:tcPr>
          <w:p w14:paraId="48D97DE5" w14:textId="77777777" w:rsidR="002915AD" w:rsidRPr="00C26455" w:rsidRDefault="000939D1">
            <w:pPr>
              <w:pStyle w:val="aff6"/>
            </w:pPr>
            <w:r w:rsidRPr="00C26455">
              <w:rPr>
                <w:rFonts w:hint="eastAsia"/>
                <w:kern w:val="2"/>
              </w:rPr>
              <w:t>0.3</w:t>
            </w:r>
          </w:p>
        </w:tc>
        <w:tc>
          <w:tcPr>
            <w:tcW w:w="845" w:type="pct"/>
            <w:vAlign w:val="center"/>
          </w:tcPr>
          <w:p w14:paraId="5ABF89FD" w14:textId="77777777" w:rsidR="002915AD" w:rsidRPr="00C26455" w:rsidRDefault="000939D1">
            <w:pPr>
              <w:pStyle w:val="aff6"/>
            </w:pPr>
            <w:r w:rsidRPr="00C26455">
              <w:rPr>
                <w:rFonts w:hint="eastAsia"/>
                <w:kern w:val="2"/>
              </w:rPr>
              <w:t>达标</w:t>
            </w:r>
          </w:p>
        </w:tc>
      </w:tr>
      <w:tr w:rsidR="00C26455" w:rsidRPr="00C26455" w14:paraId="414A092C" w14:textId="77777777" w:rsidTr="008930BE">
        <w:trPr>
          <w:trHeight w:val="397"/>
          <w:jc w:val="center"/>
        </w:trPr>
        <w:tc>
          <w:tcPr>
            <w:tcW w:w="921" w:type="pct"/>
            <w:vMerge/>
            <w:vAlign w:val="center"/>
          </w:tcPr>
          <w:p w14:paraId="67A641CE" w14:textId="77777777" w:rsidR="002915AD" w:rsidRPr="00C26455" w:rsidRDefault="002915AD">
            <w:pPr>
              <w:pStyle w:val="aff6"/>
              <w:rPr>
                <w:kern w:val="2"/>
                <w:highlight w:val="yellow"/>
              </w:rPr>
            </w:pPr>
          </w:p>
        </w:tc>
        <w:tc>
          <w:tcPr>
            <w:tcW w:w="1179" w:type="pct"/>
            <w:vAlign w:val="center"/>
          </w:tcPr>
          <w:p w14:paraId="70376496" w14:textId="77777777" w:rsidR="002915AD" w:rsidRPr="00C26455" w:rsidRDefault="000939D1">
            <w:pPr>
              <w:pStyle w:val="aff6"/>
            </w:pPr>
            <w:r w:rsidRPr="00C26455">
              <w:t>溶解性总固体</w:t>
            </w:r>
          </w:p>
        </w:tc>
        <w:tc>
          <w:tcPr>
            <w:tcW w:w="1208" w:type="pct"/>
            <w:vAlign w:val="center"/>
          </w:tcPr>
          <w:p w14:paraId="181AB140" w14:textId="77777777" w:rsidR="002915AD" w:rsidRPr="00C26455" w:rsidRDefault="000939D1">
            <w:pPr>
              <w:pStyle w:val="aff6"/>
              <w:rPr>
                <w:kern w:val="2"/>
              </w:rPr>
            </w:pPr>
            <w:r w:rsidRPr="00C26455">
              <w:rPr>
                <w:rFonts w:hint="eastAsia"/>
              </w:rPr>
              <w:t>785-788</w:t>
            </w:r>
          </w:p>
        </w:tc>
        <w:tc>
          <w:tcPr>
            <w:tcW w:w="847" w:type="pct"/>
            <w:vAlign w:val="center"/>
          </w:tcPr>
          <w:p w14:paraId="530EA74F" w14:textId="77777777" w:rsidR="002915AD" w:rsidRPr="00C26455" w:rsidRDefault="000939D1">
            <w:pPr>
              <w:pStyle w:val="aff6"/>
            </w:pPr>
            <w:r w:rsidRPr="00C26455">
              <w:rPr>
                <w:rFonts w:hint="eastAsia"/>
                <w:kern w:val="2"/>
              </w:rPr>
              <w:t>1000</w:t>
            </w:r>
          </w:p>
        </w:tc>
        <w:tc>
          <w:tcPr>
            <w:tcW w:w="845" w:type="pct"/>
            <w:vAlign w:val="center"/>
          </w:tcPr>
          <w:p w14:paraId="74357157" w14:textId="77777777" w:rsidR="002915AD" w:rsidRPr="00C26455" w:rsidRDefault="000939D1">
            <w:pPr>
              <w:pStyle w:val="aff6"/>
            </w:pPr>
            <w:r w:rsidRPr="00C26455">
              <w:rPr>
                <w:rFonts w:hint="eastAsia"/>
                <w:kern w:val="2"/>
              </w:rPr>
              <w:t>达标</w:t>
            </w:r>
          </w:p>
        </w:tc>
      </w:tr>
      <w:tr w:rsidR="00C26455" w:rsidRPr="00C26455" w14:paraId="420E8326" w14:textId="77777777" w:rsidTr="008930BE">
        <w:trPr>
          <w:trHeight w:val="397"/>
          <w:jc w:val="center"/>
        </w:trPr>
        <w:tc>
          <w:tcPr>
            <w:tcW w:w="921" w:type="pct"/>
            <w:vMerge/>
            <w:vAlign w:val="center"/>
          </w:tcPr>
          <w:p w14:paraId="504EAC7C" w14:textId="77777777" w:rsidR="002915AD" w:rsidRPr="00C26455" w:rsidRDefault="002915AD">
            <w:pPr>
              <w:pStyle w:val="aff6"/>
              <w:rPr>
                <w:kern w:val="2"/>
                <w:highlight w:val="yellow"/>
              </w:rPr>
            </w:pPr>
          </w:p>
        </w:tc>
        <w:tc>
          <w:tcPr>
            <w:tcW w:w="1179" w:type="pct"/>
            <w:vAlign w:val="center"/>
          </w:tcPr>
          <w:p w14:paraId="753BE02B" w14:textId="77777777" w:rsidR="002915AD" w:rsidRPr="00C26455" w:rsidRDefault="000939D1">
            <w:pPr>
              <w:pStyle w:val="aff6"/>
            </w:pPr>
            <w:r w:rsidRPr="00C26455">
              <w:t>镍</w:t>
            </w:r>
          </w:p>
        </w:tc>
        <w:tc>
          <w:tcPr>
            <w:tcW w:w="1208" w:type="pct"/>
            <w:vAlign w:val="center"/>
          </w:tcPr>
          <w:p w14:paraId="1513CAA2" w14:textId="77777777" w:rsidR="002915AD" w:rsidRPr="00C26455" w:rsidRDefault="000939D1">
            <w:pPr>
              <w:pStyle w:val="aff6"/>
              <w:rPr>
                <w:kern w:val="2"/>
              </w:rPr>
            </w:pPr>
            <w:r w:rsidRPr="00C26455">
              <w:t>未检出</w:t>
            </w:r>
          </w:p>
        </w:tc>
        <w:tc>
          <w:tcPr>
            <w:tcW w:w="847" w:type="pct"/>
            <w:vAlign w:val="center"/>
          </w:tcPr>
          <w:p w14:paraId="335169D1" w14:textId="77777777" w:rsidR="002915AD" w:rsidRPr="00C26455" w:rsidRDefault="000939D1">
            <w:pPr>
              <w:pStyle w:val="aff6"/>
            </w:pPr>
            <w:r w:rsidRPr="00C26455">
              <w:rPr>
                <w:rFonts w:hint="eastAsia"/>
                <w:kern w:val="2"/>
              </w:rPr>
              <w:t>0.02</w:t>
            </w:r>
          </w:p>
        </w:tc>
        <w:tc>
          <w:tcPr>
            <w:tcW w:w="845" w:type="pct"/>
            <w:vAlign w:val="center"/>
          </w:tcPr>
          <w:p w14:paraId="55553CE8" w14:textId="77777777" w:rsidR="002915AD" w:rsidRPr="00C26455" w:rsidRDefault="000939D1">
            <w:pPr>
              <w:pStyle w:val="aff6"/>
            </w:pPr>
            <w:r w:rsidRPr="00C26455">
              <w:rPr>
                <w:rFonts w:hint="eastAsia"/>
                <w:kern w:val="2"/>
              </w:rPr>
              <w:t>达标</w:t>
            </w:r>
          </w:p>
        </w:tc>
      </w:tr>
      <w:tr w:rsidR="00C26455" w:rsidRPr="00C26455" w14:paraId="1D2F1CA5" w14:textId="77777777" w:rsidTr="008930BE">
        <w:trPr>
          <w:trHeight w:val="397"/>
          <w:jc w:val="center"/>
        </w:trPr>
        <w:tc>
          <w:tcPr>
            <w:tcW w:w="921" w:type="pct"/>
            <w:vMerge/>
            <w:vAlign w:val="center"/>
          </w:tcPr>
          <w:p w14:paraId="41CA0DBD" w14:textId="77777777" w:rsidR="002915AD" w:rsidRPr="00C26455" w:rsidRDefault="002915AD">
            <w:pPr>
              <w:pStyle w:val="aff6"/>
              <w:rPr>
                <w:kern w:val="2"/>
                <w:highlight w:val="yellow"/>
              </w:rPr>
            </w:pPr>
          </w:p>
        </w:tc>
        <w:tc>
          <w:tcPr>
            <w:tcW w:w="1179" w:type="pct"/>
            <w:vAlign w:val="center"/>
          </w:tcPr>
          <w:p w14:paraId="7F7DE9B1" w14:textId="77777777" w:rsidR="002915AD" w:rsidRPr="00C26455" w:rsidRDefault="000939D1">
            <w:pPr>
              <w:pStyle w:val="aff6"/>
            </w:pPr>
            <w:r w:rsidRPr="00C26455">
              <w:t>耗氧量</w:t>
            </w:r>
          </w:p>
        </w:tc>
        <w:tc>
          <w:tcPr>
            <w:tcW w:w="1208" w:type="pct"/>
            <w:vAlign w:val="center"/>
          </w:tcPr>
          <w:p w14:paraId="1C7B29EF" w14:textId="77777777" w:rsidR="002915AD" w:rsidRPr="00C26455" w:rsidRDefault="000939D1">
            <w:pPr>
              <w:pStyle w:val="aff6"/>
              <w:rPr>
                <w:kern w:val="2"/>
              </w:rPr>
            </w:pPr>
            <w:r w:rsidRPr="00C26455">
              <w:rPr>
                <w:rFonts w:hint="eastAsia"/>
              </w:rPr>
              <w:t>1.0-1.2</w:t>
            </w:r>
          </w:p>
        </w:tc>
        <w:tc>
          <w:tcPr>
            <w:tcW w:w="847" w:type="pct"/>
            <w:vAlign w:val="center"/>
          </w:tcPr>
          <w:p w14:paraId="3C046867" w14:textId="77777777" w:rsidR="002915AD" w:rsidRPr="00C26455" w:rsidRDefault="000939D1">
            <w:pPr>
              <w:pStyle w:val="aff6"/>
            </w:pPr>
            <w:r w:rsidRPr="00C26455">
              <w:rPr>
                <w:rFonts w:hint="eastAsia"/>
                <w:kern w:val="2"/>
              </w:rPr>
              <w:t>3.0</w:t>
            </w:r>
          </w:p>
        </w:tc>
        <w:tc>
          <w:tcPr>
            <w:tcW w:w="845" w:type="pct"/>
            <w:vAlign w:val="center"/>
          </w:tcPr>
          <w:p w14:paraId="10260233" w14:textId="77777777" w:rsidR="002915AD" w:rsidRPr="00C26455" w:rsidRDefault="000939D1">
            <w:pPr>
              <w:pStyle w:val="aff6"/>
            </w:pPr>
            <w:r w:rsidRPr="00C26455">
              <w:rPr>
                <w:rFonts w:hint="eastAsia"/>
                <w:kern w:val="2"/>
              </w:rPr>
              <w:t>达标</w:t>
            </w:r>
          </w:p>
        </w:tc>
      </w:tr>
      <w:tr w:rsidR="00C26455" w:rsidRPr="00C26455" w14:paraId="30143047" w14:textId="77777777" w:rsidTr="008930BE">
        <w:trPr>
          <w:trHeight w:val="397"/>
          <w:jc w:val="center"/>
        </w:trPr>
        <w:tc>
          <w:tcPr>
            <w:tcW w:w="921" w:type="pct"/>
            <w:vMerge/>
            <w:vAlign w:val="center"/>
          </w:tcPr>
          <w:p w14:paraId="336AAFAC" w14:textId="77777777" w:rsidR="002915AD" w:rsidRPr="00C26455" w:rsidRDefault="002915AD">
            <w:pPr>
              <w:pStyle w:val="aff6"/>
              <w:rPr>
                <w:kern w:val="2"/>
                <w:highlight w:val="yellow"/>
              </w:rPr>
            </w:pPr>
          </w:p>
        </w:tc>
        <w:tc>
          <w:tcPr>
            <w:tcW w:w="1179" w:type="pct"/>
            <w:vAlign w:val="center"/>
          </w:tcPr>
          <w:p w14:paraId="1EE22923" w14:textId="77777777" w:rsidR="002915AD" w:rsidRPr="00C26455" w:rsidRDefault="000939D1">
            <w:pPr>
              <w:pStyle w:val="aff6"/>
            </w:pPr>
            <w:r w:rsidRPr="00C26455">
              <w:t>总大肠菌群</w:t>
            </w:r>
          </w:p>
        </w:tc>
        <w:tc>
          <w:tcPr>
            <w:tcW w:w="1208" w:type="pct"/>
            <w:vAlign w:val="center"/>
          </w:tcPr>
          <w:p w14:paraId="6550DA69" w14:textId="77777777" w:rsidR="002915AD" w:rsidRPr="00C26455" w:rsidRDefault="000939D1">
            <w:pPr>
              <w:pStyle w:val="aff6"/>
              <w:rPr>
                <w:kern w:val="2"/>
              </w:rPr>
            </w:pPr>
            <w:r w:rsidRPr="00C26455">
              <w:t>未检出</w:t>
            </w:r>
          </w:p>
        </w:tc>
        <w:tc>
          <w:tcPr>
            <w:tcW w:w="847" w:type="pct"/>
            <w:vAlign w:val="center"/>
          </w:tcPr>
          <w:p w14:paraId="69D7DEE9" w14:textId="77777777" w:rsidR="002915AD" w:rsidRPr="00C26455" w:rsidRDefault="000939D1">
            <w:pPr>
              <w:pStyle w:val="aff6"/>
            </w:pPr>
            <w:r w:rsidRPr="00C26455">
              <w:rPr>
                <w:rFonts w:hint="eastAsia"/>
                <w:kern w:val="2"/>
              </w:rPr>
              <w:t>3.0</w:t>
            </w:r>
          </w:p>
        </w:tc>
        <w:tc>
          <w:tcPr>
            <w:tcW w:w="845" w:type="pct"/>
            <w:vAlign w:val="center"/>
          </w:tcPr>
          <w:p w14:paraId="198F78A6" w14:textId="77777777" w:rsidR="002915AD" w:rsidRPr="00C26455" w:rsidRDefault="000939D1">
            <w:pPr>
              <w:pStyle w:val="aff6"/>
            </w:pPr>
            <w:r w:rsidRPr="00C26455">
              <w:rPr>
                <w:rFonts w:hint="eastAsia"/>
                <w:kern w:val="2"/>
              </w:rPr>
              <w:t>达标</w:t>
            </w:r>
          </w:p>
        </w:tc>
      </w:tr>
      <w:tr w:rsidR="00C26455" w:rsidRPr="00C26455" w14:paraId="3922D80C" w14:textId="77777777" w:rsidTr="008930BE">
        <w:trPr>
          <w:trHeight w:val="397"/>
          <w:jc w:val="center"/>
        </w:trPr>
        <w:tc>
          <w:tcPr>
            <w:tcW w:w="921" w:type="pct"/>
            <w:vMerge/>
            <w:vAlign w:val="center"/>
          </w:tcPr>
          <w:p w14:paraId="118CE192" w14:textId="77777777" w:rsidR="002915AD" w:rsidRPr="00C26455" w:rsidRDefault="002915AD">
            <w:pPr>
              <w:pStyle w:val="aff6"/>
              <w:rPr>
                <w:kern w:val="2"/>
                <w:highlight w:val="yellow"/>
              </w:rPr>
            </w:pPr>
          </w:p>
        </w:tc>
        <w:tc>
          <w:tcPr>
            <w:tcW w:w="1179" w:type="pct"/>
            <w:vAlign w:val="center"/>
          </w:tcPr>
          <w:p w14:paraId="64B66658" w14:textId="77777777" w:rsidR="002915AD" w:rsidRPr="00C26455" w:rsidRDefault="000939D1">
            <w:pPr>
              <w:pStyle w:val="aff6"/>
            </w:pPr>
            <w:r w:rsidRPr="00C26455">
              <w:rPr>
                <w:rFonts w:hint="eastAsia"/>
              </w:rPr>
              <w:t>细菌</w:t>
            </w:r>
            <w:r w:rsidRPr="00C26455">
              <w:t>总数</w:t>
            </w:r>
          </w:p>
        </w:tc>
        <w:tc>
          <w:tcPr>
            <w:tcW w:w="1208" w:type="pct"/>
            <w:vAlign w:val="center"/>
          </w:tcPr>
          <w:p w14:paraId="448122AC" w14:textId="77777777" w:rsidR="002915AD" w:rsidRPr="00C26455" w:rsidRDefault="000939D1">
            <w:pPr>
              <w:pStyle w:val="aff6"/>
              <w:rPr>
                <w:kern w:val="2"/>
              </w:rPr>
            </w:pPr>
            <w:r w:rsidRPr="00C26455">
              <w:rPr>
                <w:rFonts w:hint="eastAsia"/>
              </w:rPr>
              <w:t>40-45</w:t>
            </w:r>
          </w:p>
        </w:tc>
        <w:tc>
          <w:tcPr>
            <w:tcW w:w="847" w:type="pct"/>
            <w:vAlign w:val="center"/>
          </w:tcPr>
          <w:p w14:paraId="291BFF1F" w14:textId="77777777" w:rsidR="002915AD" w:rsidRPr="00C26455" w:rsidRDefault="000939D1">
            <w:pPr>
              <w:pStyle w:val="aff6"/>
            </w:pPr>
            <w:r w:rsidRPr="00C26455">
              <w:rPr>
                <w:rFonts w:hint="eastAsia"/>
                <w:kern w:val="2"/>
              </w:rPr>
              <w:t>100</w:t>
            </w:r>
          </w:p>
        </w:tc>
        <w:tc>
          <w:tcPr>
            <w:tcW w:w="845" w:type="pct"/>
            <w:vAlign w:val="center"/>
          </w:tcPr>
          <w:p w14:paraId="32170B8C" w14:textId="77777777" w:rsidR="002915AD" w:rsidRPr="00C26455" w:rsidRDefault="000939D1">
            <w:pPr>
              <w:pStyle w:val="aff6"/>
            </w:pPr>
            <w:r w:rsidRPr="00C26455">
              <w:rPr>
                <w:rFonts w:hint="eastAsia"/>
                <w:kern w:val="2"/>
              </w:rPr>
              <w:t>达标</w:t>
            </w:r>
          </w:p>
        </w:tc>
      </w:tr>
      <w:tr w:rsidR="00C26455" w:rsidRPr="00C26455" w14:paraId="0EEDADB0" w14:textId="77777777" w:rsidTr="008930BE">
        <w:trPr>
          <w:trHeight w:val="397"/>
          <w:jc w:val="center"/>
        </w:trPr>
        <w:tc>
          <w:tcPr>
            <w:tcW w:w="921" w:type="pct"/>
            <w:vMerge/>
            <w:vAlign w:val="center"/>
          </w:tcPr>
          <w:p w14:paraId="08C70434" w14:textId="77777777" w:rsidR="002915AD" w:rsidRPr="00C26455" w:rsidRDefault="002915AD">
            <w:pPr>
              <w:pStyle w:val="aff6"/>
              <w:rPr>
                <w:kern w:val="2"/>
                <w:highlight w:val="yellow"/>
              </w:rPr>
            </w:pPr>
          </w:p>
        </w:tc>
        <w:tc>
          <w:tcPr>
            <w:tcW w:w="1179" w:type="pct"/>
            <w:vAlign w:val="center"/>
          </w:tcPr>
          <w:p w14:paraId="55F8E913" w14:textId="77777777" w:rsidR="002915AD" w:rsidRPr="00C26455" w:rsidRDefault="000939D1">
            <w:pPr>
              <w:pStyle w:val="aff6"/>
            </w:pPr>
            <w:r w:rsidRPr="00C26455">
              <w:t>硫化物</w:t>
            </w:r>
          </w:p>
        </w:tc>
        <w:tc>
          <w:tcPr>
            <w:tcW w:w="1208" w:type="pct"/>
            <w:vAlign w:val="center"/>
          </w:tcPr>
          <w:p w14:paraId="491261DB" w14:textId="77777777" w:rsidR="002915AD" w:rsidRPr="00C26455" w:rsidRDefault="000939D1">
            <w:pPr>
              <w:pStyle w:val="aff6"/>
              <w:rPr>
                <w:kern w:val="2"/>
              </w:rPr>
            </w:pPr>
            <w:r w:rsidRPr="00C26455">
              <w:t>未检出</w:t>
            </w:r>
          </w:p>
        </w:tc>
        <w:tc>
          <w:tcPr>
            <w:tcW w:w="847" w:type="pct"/>
            <w:vAlign w:val="center"/>
          </w:tcPr>
          <w:p w14:paraId="6140F43C" w14:textId="77777777" w:rsidR="002915AD" w:rsidRPr="00C26455" w:rsidRDefault="000939D1">
            <w:pPr>
              <w:pStyle w:val="aff6"/>
            </w:pPr>
            <w:r w:rsidRPr="00C26455">
              <w:rPr>
                <w:rFonts w:hint="eastAsia"/>
                <w:kern w:val="2"/>
              </w:rPr>
              <w:t>0.02</w:t>
            </w:r>
          </w:p>
        </w:tc>
        <w:tc>
          <w:tcPr>
            <w:tcW w:w="845" w:type="pct"/>
            <w:vAlign w:val="center"/>
          </w:tcPr>
          <w:p w14:paraId="13E68E4C" w14:textId="77777777" w:rsidR="002915AD" w:rsidRPr="00C26455" w:rsidRDefault="000939D1">
            <w:pPr>
              <w:pStyle w:val="aff6"/>
            </w:pPr>
            <w:r w:rsidRPr="00C26455">
              <w:rPr>
                <w:rFonts w:hint="eastAsia"/>
                <w:kern w:val="2"/>
              </w:rPr>
              <w:t>达标</w:t>
            </w:r>
          </w:p>
        </w:tc>
      </w:tr>
      <w:tr w:rsidR="00C26455" w:rsidRPr="00C26455" w14:paraId="0ABED0A2" w14:textId="77777777" w:rsidTr="008930BE">
        <w:trPr>
          <w:trHeight w:val="397"/>
          <w:jc w:val="center"/>
        </w:trPr>
        <w:tc>
          <w:tcPr>
            <w:tcW w:w="921" w:type="pct"/>
            <w:vMerge/>
            <w:vAlign w:val="center"/>
          </w:tcPr>
          <w:p w14:paraId="4F2CF5A1" w14:textId="77777777" w:rsidR="002915AD" w:rsidRPr="00C26455" w:rsidRDefault="002915AD">
            <w:pPr>
              <w:pStyle w:val="aff6"/>
              <w:rPr>
                <w:kern w:val="2"/>
                <w:highlight w:val="yellow"/>
              </w:rPr>
            </w:pPr>
          </w:p>
        </w:tc>
        <w:tc>
          <w:tcPr>
            <w:tcW w:w="1179" w:type="pct"/>
            <w:vAlign w:val="center"/>
          </w:tcPr>
          <w:p w14:paraId="0AD80047" w14:textId="77777777" w:rsidR="002915AD" w:rsidRPr="00C26455" w:rsidRDefault="000939D1">
            <w:pPr>
              <w:pStyle w:val="aff6"/>
            </w:pPr>
            <w:r w:rsidRPr="00C26455">
              <w:t>阴离子表面活性剂</w:t>
            </w:r>
          </w:p>
        </w:tc>
        <w:tc>
          <w:tcPr>
            <w:tcW w:w="1208" w:type="pct"/>
            <w:vAlign w:val="center"/>
          </w:tcPr>
          <w:p w14:paraId="1B8F4EA8" w14:textId="77777777" w:rsidR="002915AD" w:rsidRPr="00C26455" w:rsidRDefault="000939D1">
            <w:pPr>
              <w:pStyle w:val="aff6"/>
              <w:rPr>
                <w:kern w:val="2"/>
              </w:rPr>
            </w:pPr>
            <w:r w:rsidRPr="00C26455">
              <w:rPr>
                <w:kern w:val="2"/>
              </w:rPr>
              <w:t>未检出</w:t>
            </w:r>
          </w:p>
        </w:tc>
        <w:tc>
          <w:tcPr>
            <w:tcW w:w="847" w:type="pct"/>
            <w:vAlign w:val="center"/>
          </w:tcPr>
          <w:p w14:paraId="63C9329C" w14:textId="77777777" w:rsidR="002915AD" w:rsidRPr="00C26455" w:rsidRDefault="000939D1">
            <w:pPr>
              <w:pStyle w:val="aff6"/>
              <w:rPr>
                <w:kern w:val="2"/>
              </w:rPr>
            </w:pPr>
            <w:r w:rsidRPr="00C26455">
              <w:rPr>
                <w:rFonts w:hint="eastAsia"/>
                <w:kern w:val="2"/>
              </w:rPr>
              <w:t>0.3</w:t>
            </w:r>
          </w:p>
        </w:tc>
        <w:tc>
          <w:tcPr>
            <w:tcW w:w="845" w:type="pct"/>
            <w:vAlign w:val="center"/>
          </w:tcPr>
          <w:p w14:paraId="38A771A0" w14:textId="77777777" w:rsidR="002915AD" w:rsidRPr="00C26455" w:rsidRDefault="000939D1">
            <w:pPr>
              <w:pStyle w:val="aff6"/>
              <w:rPr>
                <w:kern w:val="2"/>
              </w:rPr>
            </w:pPr>
            <w:r w:rsidRPr="00C26455">
              <w:rPr>
                <w:rFonts w:hint="eastAsia"/>
                <w:kern w:val="2"/>
              </w:rPr>
              <w:t>达标</w:t>
            </w:r>
          </w:p>
        </w:tc>
      </w:tr>
    </w:tbl>
    <w:p w14:paraId="55569198" w14:textId="5DDAED75" w:rsidR="002915AD" w:rsidRPr="00C26455" w:rsidRDefault="000939D1">
      <w:pPr>
        <w:pStyle w:val="aff4"/>
        <w:rPr>
          <w:highlight w:val="yellow"/>
        </w:rPr>
      </w:pPr>
      <w:r w:rsidRPr="00C26455">
        <w:rPr>
          <w:rFonts w:hint="eastAsia"/>
        </w:rPr>
        <w:t>由以上监测统计结果分析可知，评价区域内五个监测点位的地下水水质因子</w:t>
      </w:r>
      <w:r w:rsidRPr="00C26455">
        <w:rPr>
          <w:szCs w:val="28"/>
        </w:rPr>
        <w:t>pH</w:t>
      </w:r>
      <w:r w:rsidRPr="00C26455">
        <w:rPr>
          <w:szCs w:val="28"/>
        </w:rPr>
        <w:t>、氨氮、总硬度、溶解性总固体、</w:t>
      </w:r>
      <w:r w:rsidRPr="00C26455">
        <w:rPr>
          <w:rFonts w:hint="eastAsia"/>
          <w:szCs w:val="28"/>
        </w:rPr>
        <w:t>氰化物、耗氧量</w:t>
      </w:r>
      <w:r w:rsidRPr="00C26455">
        <w:rPr>
          <w:szCs w:val="28"/>
        </w:rPr>
        <w:t>、</w:t>
      </w:r>
      <w:r w:rsidRPr="00C26455">
        <w:rPr>
          <w:szCs w:val="28"/>
        </w:rPr>
        <w:t>K</w:t>
      </w:r>
      <w:r w:rsidRPr="00C26455">
        <w:rPr>
          <w:szCs w:val="28"/>
          <w:vertAlign w:val="superscript"/>
        </w:rPr>
        <w:t>+</w:t>
      </w:r>
      <w:r w:rsidRPr="00C26455">
        <w:rPr>
          <w:szCs w:val="28"/>
        </w:rPr>
        <w:t>、</w:t>
      </w:r>
      <w:r w:rsidRPr="00C26455">
        <w:rPr>
          <w:szCs w:val="28"/>
        </w:rPr>
        <w:t>Na</w:t>
      </w:r>
      <w:r w:rsidRPr="00C26455">
        <w:rPr>
          <w:szCs w:val="28"/>
          <w:vertAlign w:val="superscript"/>
        </w:rPr>
        <w:t>+</w:t>
      </w:r>
      <w:r w:rsidRPr="00C26455">
        <w:rPr>
          <w:szCs w:val="28"/>
        </w:rPr>
        <w:t>、</w:t>
      </w:r>
      <w:r w:rsidRPr="00C26455">
        <w:rPr>
          <w:szCs w:val="28"/>
        </w:rPr>
        <w:t>Ca</w:t>
      </w:r>
      <w:r w:rsidRPr="00C26455">
        <w:rPr>
          <w:szCs w:val="28"/>
          <w:vertAlign w:val="superscript"/>
        </w:rPr>
        <w:t>2+</w:t>
      </w:r>
      <w:r w:rsidRPr="00C26455">
        <w:rPr>
          <w:szCs w:val="28"/>
        </w:rPr>
        <w:t>、</w:t>
      </w:r>
      <w:r w:rsidRPr="00C26455">
        <w:rPr>
          <w:szCs w:val="28"/>
        </w:rPr>
        <w:t>Mg</w:t>
      </w:r>
      <w:r w:rsidRPr="00C26455">
        <w:rPr>
          <w:szCs w:val="28"/>
          <w:vertAlign w:val="superscript"/>
        </w:rPr>
        <w:t>2+</w:t>
      </w:r>
      <w:r w:rsidRPr="00C26455">
        <w:rPr>
          <w:szCs w:val="28"/>
        </w:rPr>
        <w:t>、</w:t>
      </w:r>
      <w:r w:rsidRPr="00C26455">
        <w:rPr>
          <w:szCs w:val="28"/>
        </w:rPr>
        <w:t>CO</w:t>
      </w:r>
      <w:r w:rsidRPr="00C26455">
        <w:rPr>
          <w:szCs w:val="28"/>
          <w:vertAlign w:val="subscript"/>
        </w:rPr>
        <w:t>3</w:t>
      </w:r>
      <w:r w:rsidRPr="00C26455">
        <w:rPr>
          <w:szCs w:val="28"/>
          <w:vertAlign w:val="superscript"/>
        </w:rPr>
        <w:t>2-</w:t>
      </w:r>
      <w:r w:rsidRPr="00C26455">
        <w:rPr>
          <w:szCs w:val="28"/>
        </w:rPr>
        <w:t>、</w:t>
      </w:r>
      <w:r w:rsidRPr="00C26455">
        <w:rPr>
          <w:szCs w:val="28"/>
        </w:rPr>
        <w:t>HCO</w:t>
      </w:r>
      <w:r w:rsidRPr="00C26455">
        <w:rPr>
          <w:szCs w:val="28"/>
          <w:vertAlign w:val="subscript"/>
        </w:rPr>
        <w:t>3</w:t>
      </w:r>
      <w:r w:rsidRPr="00C26455">
        <w:rPr>
          <w:szCs w:val="28"/>
          <w:vertAlign w:val="superscript"/>
        </w:rPr>
        <w:t>-</w:t>
      </w:r>
      <w:r w:rsidRPr="00C26455">
        <w:rPr>
          <w:rFonts w:hint="eastAsia"/>
          <w:szCs w:val="28"/>
        </w:rPr>
        <w:t>、</w:t>
      </w:r>
      <w:r w:rsidRPr="00C26455">
        <w:rPr>
          <w:rFonts w:hint="eastAsia"/>
          <w:szCs w:val="28"/>
        </w:rPr>
        <w:t>Cl</w:t>
      </w:r>
      <w:r w:rsidRPr="00C26455">
        <w:rPr>
          <w:rFonts w:hint="eastAsia"/>
          <w:szCs w:val="28"/>
          <w:vertAlign w:val="superscript"/>
        </w:rPr>
        <w:t>-</w:t>
      </w:r>
      <w:r w:rsidRPr="00C26455">
        <w:rPr>
          <w:rFonts w:hint="eastAsia"/>
          <w:szCs w:val="28"/>
        </w:rPr>
        <w:t>、</w:t>
      </w:r>
      <w:r w:rsidRPr="00C26455">
        <w:rPr>
          <w:rFonts w:hint="eastAsia"/>
          <w:szCs w:val="28"/>
        </w:rPr>
        <w:t>S</w:t>
      </w:r>
      <w:r w:rsidRPr="00C26455">
        <w:rPr>
          <w:szCs w:val="28"/>
        </w:rPr>
        <w:t>O</w:t>
      </w:r>
      <w:r w:rsidRPr="00C26455">
        <w:rPr>
          <w:rFonts w:hint="eastAsia"/>
          <w:szCs w:val="28"/>
          <w:vertAlign w:val="subscript"/>
        </w:rPr>
        <w:t>4</w:t>
      </w:r>
      <w:r w:rsidRPr="00C26455">
        <w:rPr>
          <w:szCs w:val="28"/>
          <w:vertAlign w:val="superscript"/>
        </w:rPr>
        <w:t>2-</w:t>
      </w:r>
      <w:r w:rsidRPr="00C26455">
        <w:rPr>
          <w:rFonts w:hint="eastAsia"/>
          <w:szCs w:val="28"/>
        </w:rPr>
        <w:t>、硫化物、亚硝酸盐、硝酸盐、挥发性酚类、砷、汞、镍、铅、铬（六价）、氟、镉、锰、铁、阴离子表面活性剂、高锰酸盐指数、铬、总大肠菌群、细菌总数</w:t>
      </w:r>
      <w:r w:rsidRPr="00C26455">
        <w:rPr>
          <w:rFonts w:hint="eastAsia"/>
        </w:rPr>
        <w:t>均能满足</w:t>
      </w:r>
      <w:r w:rsidRPr="00C26455">
        <w:t>《地下水质量标准》（</w:t>
      </w:r>
      <w:r w:rsidRPr="00C26455">
        <w:t>GB/T14843-</w:t>
      </w:r>
      <w:r w:rsidRPr="00C26455">
        <w:rPr>
          <w:rFonts w:hint="eastAsia"/>
        </w:rPr>
        <w:t>2017</w:t>
      </w:r>
      <w:r w:rsidRPr="00C26455">
        <w:t>）</w:t>
      </w:r>
      <w:r w:rsidRPr="00C26455">
        <w:rPr>
          <w:rFonts w:cs="Times New Roman"/>
        </w:rPr>
        <w:t>Ⅲ</w:t>
      </w:r>
      <w:r w:rsidRPr="00C26455">
        <w:t>类标准</w:t>
      </w:r>
      <w:r w:rsidRPr="00C26455">
        <w:rPr>
          <w:rFonts w:hint="eastAsia"/>
        </w:rPr>
        <w:t>的要求。</w:t>
      </w:r>
    </w:p>
    <w:p w14:paraId="751C5DA4" w14:textId="77777777" w:rsidR="002915AD" w:rsidRPr="00C26455" w:rsidRDefault="000939D1">
      <w:pPr>
        <w:pStyle w:val="aff4"/>
      </w:pPr>
      <w:r w:rsidRPr="00C26455">
        <w:rPr>
          <w:rFonts w:hint="eastAsia"/>
        </w:rPr>
        <w:t>项目周边地下水水位监测数据详见下表。</w:t>
      </w:r>
    </w:p>
    <w:p w14:paraId="5C414C38" w14:textId="4965EEA4" w:rsidR="002915AD" w:rsidRPr="00C26455" w:rsidRDefault="000939D1" w:rsidP="005E585E">
      <w:pPr>
        <w:pStyle w:val="24"/>
        <w:spacing w:before="240" w:after="120"/>
        <w:ind w:firstLine="482"/>
      </w:pPr>
      <w:r w:rsidRPr="00C26455">
        <w:rPr>
          <w:rFonts w:hint="eastAsia"/>
        </w:rPr>
        <w:t>表</w:t>
      </w:r>
      <w:r w:rsidRPr="00C26455">
        <w:rPr>
          <w:rFonts w:hint="eastAsia"/>
        </w:rPr>
        <w:t>4</w:t>
      </w:r>
      <w:r w:rsidRPr="00C26455">
        <w:t>-1</w:t>
      </w:r>
      <w:r w:rsidR="009307CE">
        <w:rPr>
          <w:rFonts w:hint="eastAsia"/>
        </w:rPr>
        <w:t>7</w:t>
      </w:r>
      <w:r w:rsidRPr="00C26455">
        <w:rPr>
          <w:rFonts w:hint="eastAsia"/>
        </w:rPr>
        <w:t xml:space="preserve">            </w:t>
      </w:r>
      <w:r w:rsidRPr="00C26455">
        <w:rPr>
          <w:rFonts w:hint="eastAsia"/>
        </w:rPr>
        <w:t>地下水水位现状监测结果一览表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35"/>
        <w:gridCol w:w="2335"/>
        <w:gridCol w:w="1781"/>
        <w:gridCol w:w="1417"/>
        <w:gridCol w:w="1424"/>
      </w:tblGrid>
      <w:tr w:rsidR="00C26455" w:rsidRPr="00C26455" w14:paraId="1BA8A559" w14:textId="77777777">
        <w:trPr>
          <w:trHeight w:val="397"/>
          <w:jc w:val="center"/>
        </w:trPr>
        <w:tc>
          <w:tcPr>
            <w:tcW w:w="811" w:type="pct"/>
            <w:noWrap/>
            <w:vAlign w:val="center"/>
          </w:tcPr>
          <w:p w14:paraId="5015F30F" w14:textId="77777777" w:rsidR="002915AD" w:rsidRPr="00C26455" w:rsidRDefault="000939D1" w:rsidP="0018466A">
            <w:pPr>
              <w:pStyle w:val="affa"/>
              <w:rPr>
                <w:color w:val="auto"/>
              </w:rPr>
            </w:pPr>
            <w:r w:rsidRPr="00C26455">
              <w:rPr>
                <w:rFonts w:hint="eastAsia"/>
                <w:color w:val="auto"/>
              </w:rPr>
              <w:t>序号</w:t>
            </w:r>
          </w:p>
        </w:tc>
        <w:tc>
          <w:tcPr>
            <w:tcW w:w="1414" w:type="pct"/>
            <w:vAlign w:val="center"/>
          </w:tcPr>
          <w:p w14:paraId="751A63CF" w14:textId="77777777" w:rsidR="002915AD" w:rsidRPr="00C26455" w:rsidRDefault="000939D1" w:rsidP="0018466A">
            <w:pPr>
              <w:pStyle w:val="affa"/>
              <w:rPr>
                <w:color w:val="auto"/>
              </w:rPr>
            </w:pPr>
            <w:r w:rsidRPr="00C26455">
              <w:rPr>
                <w:color w:val="auto"/>
              </w:rPr>
              <w:t>监测点位</w:t>
            </w:r>
          </w:p>
        </w:tc>
        <w:tc>
          <w:tcPr>
            <w:tcW w:w="1080" w:type="pct"/>
            <w:noWrap/>
            <w:vAlign w:val="center"/>
          </w:tcPr>
          <w:p w14:paraId="1073E27B" w14:textId="77777777" w:rsidR="002915AD" w:rsidRPr="00C26455" w:rsidRDefault="000939D1" w:rsidP="0018466A">
            <w:pPr>
              <w:pStyle w:val="affa"/>
              <w:rPr>
                <w:color w:val="auto"/>
              </w:rPr>
            </w:pPr>
            <w:r w:rsidRPr="00C26455">
              <w:rPr>
                <w:color w:val="auto"/>
              </w:rPr>
              <w:t>水温</w:t>
            </w:r>
            <w:r w:rsidRPr="00C26455">
              <w:rPr>
                <w:rFonts w:hint="eastAsia"/>
                <w:color w:val="auto"/>
              </w:rPr>
              <w:t>/</w:t>
            </w:r>
            <w:r w:rsidRPr="00C26455">
              <w:rPr>
                <w:color w:val="auto"/>
              </w:rPr>
              <w:t>℃</w:t>
            </w:r>
          </w:p>
        </w:tc>
        <w:tc>
          <w:tcPr>
            <w:tcW w:w="831" w:type="pct"/>
            <w:noWrap/>
            <w:vAlign w:val="center"/>
          </w:tcPr>
          <w:p w14:paraId="48C439E9" w14:textId="77777777" w:rsidR="002915AD" w:rsidRPr="00C26455" w:rsidRDefault="000939D1" w:rsidP="0018466A">
            <w:pPr>
              <w:pStyle w:val="affa"/>
              <w:rPr>
                <w:color w:val="auto"/>
              </w:rPr>
            </w:pPr>
            <w:r w:rsidRPr="00C26455">
              <w:rPr>
                <w:color w:val="auto"/>
              </w:rPr>
              <w:t>水位</w:t>
            </w:r>
            <w:r w:rsidRPr="00C26455">
              <w:rPr>
                <w:color w:val="auto"/>
              </w:rPr>
              <w:t>/m</w:t>
            </w:r>
          </w:p>
        </w:tc>
        <w:tc>
          <w:tcPr>
            <w:tcW w:w="864" w:type="pct"/>
            <w:vAlign w:val="center"/>
          </w:tcPr>
          <w:p w14:paraId="2AEE8673" w14:textId="77777777" w:rsidR="002915AD" w:rsidRPr="00C26455" w:rsidRDefault="000939D1" w:rsidP="0018466A">
            <w:pPr>
              <w:pStyle w:val="affa"/>
              <w:rPr>
                <w:color w:val="auto"/>
              </w:rPr>
            </w:pPr>
            <w:r w:rsidRPr="00C26455">
              <w:rPr>
                <w:rFonts w:hint="eastAsia"/>
                <w:color w:val="auto"/>
              </w:rPr>
              <w:t>井</w:t>
            </w:r>
            <w:r w:rsidRPr="00C26455">
              <w:rPr>
                <w:color w:val="auto"/>
              </w:rPr>
              <w:t>深</w:t>
            </w:r>
            <w:r w:rsidRPr="00C26455">
              <w:rPr>
                <w:color w:val="auto"/>
              </w:rPr>
              <w:t>/m</w:t>
            </w:r>
          </w:p>
        </w:tc>
      </w:tr>
      <w:tr w:rsidR="00C26455" w:rsidRPr="00C26455" w14:paraId="4A954446" w14:textId="77777777">
        <w:trPr>
          <w:trHeight w:val="397"/>
          <w:jc w:val="center"/>
        </w:trPr>
        <w:tc>
          <w:tcPr>
            <w:tcW w:w="811" w:type="pct"/>
            <w:noWrap/>
            <w:vAlign w:val="center"/>
          </w:tcPr>
          <w:p w14:paraId="2FDC0A52" w14:textId="77777777" w:rsidR="002915AD" w:rsidRPr="00C26455" w:rsidRDefault="000939D1" w:rsidP="0018466A">
            <w:pPr>
              <w:pStyle w:val="aff6"/>
            </w:pPr>
            <w:r w:rsidRPr="00C26455">
              <w:rPr>
                <w:rFonts w:hint="eastAsia"/>
              </w:rPr>
              <w:t>1</w:t>
            </w:r>
          </w:p>
        </w:tc>
        <w:tc>
          <w:tcPr>
            <w:tcW w:w="1414" w:type="pct"/>
            <w:vAlign w:val="center"/>
          </w:tcPr>
          <w:p w14:paraId="2784AE1A" w14:textId="77777777" w:rsidR="002915AD" w:rsidRPr="00C26455" w:rsidRDefault="000939D1" w:rsidP="0018466A">
            <w:pPr>
              <w:pStyle w:val="ad"/>
              <w:jc w:val="center"/>
              <w:rPr>
                <w:rFonts w:ascii="Times New Roman" w:hAnsi="Times New Roman" w:cs="Times New Roman"/>
                <w:szCs w:val="24"/>
              </w:rPr>
            </w:pPr>
            <w:r w:rsidRPr="00C26455">
              <w:rPr>
                <w:rFonts w:ascii="Times New Roman" w:hAnsi="Times New Roman" w:cs="Times New Roman" w:hint="eastAsia"/>
                <w:szCs w:val="24"/>
              </w:rPr>
              <w:t>厂区</w:t>
            </w:r>
          </w:p>
        </w:tc>
        <w:tc>
          <w:tcPr>
            <w:tcW w:w="1080" w:type="pct"/>
            <w:noWrap/>
            <w:vAlign w:val="center"/>
          </w:tcPr>
          <w:p w14:paraId="2817EBC5" w14:textId="77777777" w:rsidR="002915AD" w:rsidRPr="00C26455" w:rsidRDefault="000939D1" w:rsidP="0018466A">
            <w:pPr>
              <w:pStyle w:val="aff6"/>
            </w:pPr>
            <w:r w:rsidRPr="00C26455">
              <w:rPr>
                <w:rFonts w:hint="eastAsia"/>
              </w:rPr>
              <w:t>14.8</w:t>
            </w:r>
            <w:r w:rsidRPr="00C26455">
              <w:t>℃</w:t>
            </w:r>
          </w:p>
        </w:tc>
        <w:tc>
          <w:tcPr>
            <w:tcW w:w="831" w:type="pct"/>
            <w:noWrap/>
            <w:vAlign w:val="center"/>
          </w:tcPr>
          <w:p w14:paraId="38BCB39E" w14:textId="77777777" w:rsidR="002915AD" w:rsidRPr="00C26455" w:rsidRDefault="000939D1" w:rsidP="0018466A">
            <w:pPr>
              <w:pStyle w:val="aff6"/>
            </w:pPr>
            <w:r w:rsidRPr="00C26455">
              <w:rPr>
                <w:rFonts w:hint="eastAsia"/>
              </w:rPr>
              <w:t>72</w:t>
            </w:r>
          </w:p>
        </w:tc>
        <w:tc>
          <w:tcPr>
            <w:tcW w:w="864" w:type="pct"/>
            <w:vAlign w:val="center"/>
          </w:tcPr>
          <w:p w14:paraId="3A438014" w14:textId="77777777" w:rsidR="002915AD" w:rsidRPr="00C26455" w:rsidRDefault="000939D1" w:rsidP="0018466A">
            <w:pPr>
              <w:pStyle w:val="aff6"/>
            </w:pPr>
            <w:r w:rsidRPr="00C26455">
              <w:rPr>
                <w:rFonts w:hint="eastAsia"/>
              </w:rPr>
              <w:t>60</w:t>
            </w:r>
          </w:p>
        </w:tc>
      </w:tr>
      <w:tr w:rsidR="00C26455" w:rsidRPr="00C26455" w14:paraId="734D00F1" w14:textId="77777777">
        <w:trPr>
          <w:trHeight w:val="397"/>
          <w:jc w:val="center"/>
        </w:trPr>
        <w:tc>
          <w:tcPr>
            <w:tcW w:w="811" w:type="pct"/>
            <w:vAlign w:val="center"/>
          </w:tcPr>
          <w:p w14:paraId="5B69166F" w14:textId="77777777" w:rsidR="002915AD" w:rsidRPr="00C26455" w:rsidRDefault="000939D1" w:rsidP="0018466A">
            <w:pPr>
              <w:pStyle w:val="aff6"/>
            </w:pPr>
            <w:r w:rsidRPr="00C26455">
              <w:rPr>
                <w:rFonts w:hint="eastAsia"/>
              </w:rPr>
              <w:t>2</w:t>
            </w:r>
          </w:p>
        </w:tc>
        <w:tc>
          <w:tcPr>
            <w:tcW w:w="2412" w:type="dxa"/>
            <w:vAlign w:val="center"/>
          </w:tcPr>
          <w:p w14:paraId="698E7477" w14:textId="77777777" w:rsidR="002915AD" w:rsidRPr="00C26455" w:rsidRDefault="000939D1" w:rsidP="0018466A">
            <w:pPr>
              <w:pStyle w:val="ad"/>
              <w:jc w:val="center"/>
              <w:rPr>
                <w:rFonts w:ascii="Times New Roman" w:hAnsi="Times New Roman" w:cs="Times New Roman"/>
                <w:szCs w:val="24"/>
              </w:rPr>
            </w:pPr>
            <w:r w:rsidRPr="00C26455">
              <w:rPr>
                <w:rFonts w:ascii="Times New Roman" w:hAnsi="Times New Roman" w:cs="Times New Roman" w:hint="eastAsia"/>
              </w:rPr>
              <w:t>东马坊村</w:t>
            </w:r>
          </w:p>
        </w:tc>
        <w:tc>
          <w:tcPr>
            <w:tcW w:w="1080" w:type="pct"/>
            <w:noWrap/>
            <w:vAlign w:val="center"/>
          </w:tcPr>
          <w:p w14:paraId="1916F8C3" w14:textId="77777777" w:rsidR="002915AD" w:rsidRPr="00C26455" w:rsidRDefault="000939D1" w:rsidP="0018466A">
            <w:pPr>
              <w:pStyle w:val="aff6"/>
            </w:pPr>
            <w:r w:rsidRPr="00C26455">
              <w:rPr>
                <w:rFonts w:hint="eastAsia"/>
              </w:rPr>
              <w:t>15.2</w:t>
            </w:r>
            <w:r w:rsidRPr="00C26455">
              <w:t>℃</w:t>
            </w:r>
          </w:p>
        </w:tc>
        <w:tc>
          <w:tcPr>
            <w:tcW w:w="831" w:type="pct"/>
            <w:vAlign w:val="center"/>
          </w:tcPr>
          <w:p w14:paraId="21520A2A" w14:textId="7387B3A5" w:rsidR="002915AD" w:rsidRPr="00C26455" w:rsidRDefault="007C490B" w:rsidP="0018466A">
            <w:pPr>
              <w:pStyle w:val="aff6"/>
            </w:pPr>
            <w:r w:rsidRPr="00C26455">
              <w:rPr>
                <w:rFonts w:hint="eastAsia"/>
              </w:rPr>
              <w:t>72</w:t>
            </w:r>
          </w:p>
        </w:tc>
        <w:tc>
          <w:tcPr>
            <w:tcW w:w="864" w:type="pct"/>
            <w:vAlign w:val="center"/>
          </w:tcPr>
          <w:p w14:paraId="635C9F02" w14:textId="77777777" w:rsidR="002915AD" w:rsidRPr="00C26455" w:rsidRDefault="000939D1" w:rsidP="0018466A">
            <w:pPr>
              <w:pStyle w:val="aff6"/>
            </w:pPr>
            <w:r w:rsidRPr="00C26455">
              <w:rPr>
                <w:rFonts w:hint="eastAsia"/>
              </w:rPr>
              <w:t>25</w:t>
            </w:r>
          </w:p>
        </w:tc>
      </w:tr>
      <w:tr w:rsidR="00C26455" w:rsidRPr="00C26455" w14:paraId="6248E200" w14:textId="77777777">
        <w:trPr>
          <w:trHeight w:val="397"/>
          <w:jc w:val="center"/>
        </w:trPr>
        <w:tc>
          <w:tcPr>
            <w:tcW w:w="811" w:type="pct"/>
            <w:vAlign w:val="center"/>
          </w:tcPr>
          <w:p w14:paraId="6C2A08FF" w14:textId="77777777" w:rsidR="002915AD" w:rsidRPr="00C26455" w:rsidRDefault="000939D1" w:rsidP="0018466A">
            <w:pPr>
              <w:pStyle w:val="aff6"/>
            </w:pPr>
            <w:r w:rsidRPr="00C26455">
              <w:rPr>
                <w:rFonts w:hint="eastAsia"/>
              </w:rPr>
              <w:t>3</w:t>
            </w:r>
          </w:p>
        </w:tc>
        <w:tc>
          <w:tcPr>
            <w:tcW w:w="2412" w:type="dxa"/>
            <w:vAlign w:val="center"/>
          </w:tcPr>
          <w:p w14:paraId="23A80AC3" w14:textId="77777777" w:rsidR="002915AD" w:rsidRPr="00C26455" w:rsidRDefault="000939D1" w:rsidP="0018466A">
            <w:pPr>
              <w:pStyle w:val="ad"/>
              <w:jc w:val="center"/>
              <w:rPr>
                <w:rFonts w:ascii="Times New Roman" w:hAnsi="Times New Roman" w:cs="Times New Roman"/>
                <w:szCs w:val="24"/>
              </w:rPr>
            </w:pPr>
            <w:r w:rsidRPr="00C26455">
              <w:t>中马坊村</w:t>
            </w:r>
          </w:p>
        </w:tc>
        <w:tc>
          <w:tcPr>
            <w:tcW w:w="1080" w:type="pct"/>
            <w:noWrap/>
            <w:vAlign w:val="center"/>
          </w:tcPr>
          <w:p w14:paraId="00B19284" w14:textId="77777777" w:rsidR="002915AD" w:rsidRPr="00C26455" w:rsidRDefault="000939D1" w:rsidP="0018466A">
            <w:pPr>
              <w:pStyle w:val="aff6"/>
            </w:pPr>
            <w:r w:rsidRPr="00C26455">
              <w:rPr>
                <w:rFonts w:hint="eastAsia"/>
              </w:rPr>
              <w:t>14.2</w:t>
            </w:r>
            <w:r w:rsidRPr="00C26455">
              <w:t>℃</w:t>
            </w:r>
          </w:p>
        </w:tc>
        <w:tc>
          <w:tcPr>
            <w:tcW w:w="1417" w:type="dxa"/>
            <w:vAlign w:val="center"/>
          </w:tcPr>
          <w:p w14:paraId="374E83DB" w14:textId="32CAA04C" w:rsidR="002915AD" w:rsidRPr="00C26455" w:rsidRDefault="007C490B" w:rsidP="0018466A">
            <w:pPr>
              <w:pStyle w:val="aff6"/>
            </w:pPr>
            <w:r w:rsidRPr="00C26455">
              <w:rPr>
                <w:rFonts w:hint="eastAsia"/>
              </w:rPr>
              <w:t>71</w:t>
            </w:r>
          </w:p>
        </w:tc>
        <w:tc>
          <w:tcPr>
            <w:tcW w:w="864" w:type="pct"/>
            <w:vAlign w:val="center"/>
          </w:tcPr>
          <w:p w14:paraId="5A254159" w14:textId="77777777" w:rsidR="002915AD" w:rsidRPr="00C26455" w:rsidRDefault="000939D1" w:rsidP="0018466A">
            <w:pPr>
              <w:pStyle w:val="aff6"/>
            </w:pPr>
            <w:r w:rsidRPr="00C26455">
              <w:rPr>
                <w:rFonts w:hint="eastAsia"/>
              </w:rPr>
              <w:t>30</w:t>
            </w:r>
          </w:p>
        </w:tc>
      </w:tr>
      <w:tr w:rsidR="00C26455" w:rsidRPr="00C26455" w14:paraId="18945044" w14:textId="77777777">
        <w:trPr>
          <w:trHeight w:val="397"/>
          <w:jc w:val="center"/>
        </w:trPr>
        <w:tc>
          <w:tcPr>
            <w:tcW w:w="811" w:type="pct"/>
            <w:noWrap/>
            <w:vAlign w:val="center"/>
          </w:tcPr>
          <w:p w14:paraId="2112FEB5" w14:textId="77777777" w:rsidR="002915AD" w:rsidRPr="00C26455" w:rsidRDefault="000939D1" w:rsidP="0018466A">
            <w:pPr>
              <w:pStyle w:val="aff6"/>
            </w:pPr>
            <w:r w:rsidRPr="00C26455">
              <w:rPr>
                <w:rFonts w:hint="eastAsia"/>
              </w:rPr>
              <w:t>4</w:t>
            </w:r>
          </w:p>
        </w:tc>
        <w:tc>
          <w:tcPr>
            <w:tcW w:w="2412" w:type="dxa"/>
            <w:vAlign w:val="center"/>
          </w:tcPr>
          <w:p w14:paraId="70C21E06" w14:textId="77777777" w:rsidR="002915AD" w:rsidRPr="00C26455" w:rsidRDefault="000939D1" w:rsidP="0018466A">
            <w:pPr>
              <w:pStyle w:val="ad"/>
              <w:jc w:val="center"/>
              <w:rPr>
                <w:rFonts w:ascii="Times New Roman" w:hAnsi="Times New Roman" w:cs="Times New Roman"/>
                <w:szCs w:val="24"/>
              </w:rPr>
            </w:pPr>
            <w:r w:rsidRPr="00C26455">
              <w:rPr>
                <w:rFonts w:ascii="Times New Roman" w:hAnsi="Times New Roman" w:cs="Times New Roman" w:hint="eastAsia"/>
                <w:szCs w:val="24"/>
              </w:rPr>
              <w:t>陈堡村</w:t>
            </w:r>
          </w:p>
        </w:tc>
        <w:tc>
          <w:tcPr>
            <w:tcW w:w="1080" w:type="pct"/>
            <w:noWrap/>
            <w:vAlign w:val="center"/>
          </w:tcPr>
          <w:p w14:paraId="6206B5D4" w14:textId="77777777" w:rsidR="002915AD" w:rsidRPr="00C26455" w:rsidRDefault="000939D1" w:rsidP="0018466A">
            <w:pPr>
              <w:pStyle w:val="aff6"/>
            </w:pPr>
            <w:r w:rsidRPr="00C26455">
              <w:rPr>
                <w:rFonts w:hint="eastAsia"/>
              </w:rPr>
              <w:t>14.6</w:t>
            </w:r>
            <w:r w:rsidRPr="00C26455">
              <w:t>℃</w:t>
            </w:r>
          </w:p>
        </w:tc>
        <w:tc>
          <w:tcPr>
            <w:tcW w:w="1417" w:type="dxa"/>
            <w:noWrap/>
            <w:vAlign w:val="center"/>
          </w:tcPr>
          <w:p w14:paraId="367A645A" w14:textId="77777777" w:rsidR="002915AD" w:rsidRPr="00C26455" w:rsidRDefault="000939D1" w:rsidP="0018466A">
            <w:pPr>
              <w:pStyle w:val="aff6"/>
            </w:pPr>
            <w:r w:rsidRPr="00C26455">
              <w:rPr>
                <w:rFonts w:hint="eastAsia"/>
              </w:rPr>
              <w:t>74</w:t>
            </w:r>
          </w:p>
        </w:tc>
        <w:tc>
          <w:tcPr>
            <w:tcW w:w="864" w:type="pct"/>
            <w:vAlign w:val="center"/>
          </w:tcPr>
          <w:p w14:paraId="10689E79" w14:textId="77777777" w:rsidR="002915AD" w:rsidRPr="00C26455" w:rsidRDefault="000939D1" w:rsidP="0018466A">
            <w:pPr>
              <w:pStyle w:val="aff6"/>
            </w:pPr>
            <w:r w:rsidRPr="00C26455">
              <w:rPr>
                <w:rFonts w:hint="eastAsia"/>
              </w:rPr>
              <w:t>30</w:t>
            </w:r>
          </w:p>
        </w:tc>
      </w:tr>
      <w:tr w:rsidR="00C26455" w:rsidRPr="00C26455" w14:paraId="7FCAB105" w14:textId="77777777">
        <w:trPr>
          <w:trHeight w:val="397"/>
          <w:jc w:val="center"/>
        </w:trPr>
        <w:tc>
          <w:tcPr>
            <w:tcW w:w="811" w:type="pct"/>
            <w:noWrap/>
            <w:vAlign w:val="center"/>
          </w:tcPr>
          <w:p w14:paraId="0CD7FF0C" w14:textId="77777777" w:rsidR="002915AD" w:rsidRPr="00C26455" w:rsidRDefault="000939D1" w:rsidP="0018466A">
            <w:pPr>
              <w:pStyle w:val="aff6"/>
            </w:pPr>
            <w:r w:rsidRPr="00C26455">
              <w:rPr>
                <w:rFonts w:hint="eastAsia"/>
              </w:rPr>
              <w:t>5</w:t>
            </w:r>
          </w:p>
        </w:tc>
        <w:tc>
          <w:tcPr>
            <w:tcW w:w="2412" w:type="dxa"/>
            <w:vAlign w:val="center"/>
          </w:tcPr>
          <w:p w14:paraId="556027A1" w14:textId="77777777" w:rsidR="002915AD" w:rsidRPr="00C26455" w:rsidRDefault="000939D1" w:rsidP="0018466A">
            <w:pPr>
              <w:pStyle w:val="ad"/>
              <w:jc w:val="center"/>
              <w:rPr>
                <w:rFonts w:ascii="Times New Roman" w:hAnsi="Times New Roman" w:cs="Times New Roman"/>
                <w:szCs w:val="24"/>
              </w:rPr>
            </w:pPr>
            <w:r w:rsidRPr="00C26455">
              <w:rPr>
                <w:rFonts w:ascii="Times New Roman" w:hAnsi="Times New Roman" w:cs="Times New Roman" w:hint="eastAsia"/>
                <w:szCs w:val="24"/>
              </w:rPr>
              <w:t>南张门村</w:t>
            </w:r>
          </w:p>
        </w:tc>
        <w:tc>
          <w:tcPr>
            <w:tcW w:w="1080" w:type="pct"/>
            <w:noWrap/>
            <w:vAlign w:val="center"/>
          </w:tcPr>
          <w:p w14:paraId="64DD3523" w14:textId="77777777" w:rsidR="002915AD" w:rsidRPr="00C26455" w:rsidRDefault="000939D1" w:rsidP="0018466A">
            <w:pPr>
              <w:pStyle w:val="aff6"/>
            </w:pPr>
            <w:r w:rsidRPr="00C26455">
              <w:rPr>
                <w:rFonts w:hint="eastAsia"/>
              </w:rPr>
              <w:t>13.7</w:t>
            </w:r>
            <w:r w:rsidRPr="00C26455">
              <w:t>℃</w:t>
            </w:r>
          </w:p>
        </w:tc>
        <w:tc>
          <w:tcPr>
            <w:tcW w:w="1417" w:type="dxa"/>
            <w:vAlign w:val="center"/>
          </w:tcPr>
          <w:p w14:paraId="154C5DE7" w14:textId="3A3C24A2" w:rsidR="002915AD" w:rsidRPr="00C26455" w:rsidRDefault="007C490B" w:rsidP="0018466A">
            <w:pPr>
              <w:pStyle w:val="aff6"/>
            </w:pPr>
            <w:r w:rsidRPr="00C26455">
              <w:rPr>
                <w:rFonts w:hint="eastAsia"/>
              </w:rPr>
              <w:t>73</w:t>
            </w:r>
          </w:p>
        </w:tc>
        <w:tc>
          <w:tcPr>
            <w:tcW w:w="864" w:type="pct"/>
            <w:vAlign w:val="center"/>
          </w:tcPr>
          <w:p w14:paraId="2DBB26C2" w14:textId="77777777" w:rsidR="002915AD" w:rsidRPr="00C26455" w:rsidRDefault="000939D1" w:rsidP="0018466A">
            <w:pPr>
              <w:pStyle w:val="aff6"/>
            </w:pPr>
            <w:r w:rsidRPr="00C26455">
              <w:rPr>
                <w:rFonts w:hint="eastAsia"/>
              </w:rPr>
              <w:t>35</w:t>
            </w:r>
          </w:p>
        </w:tc>
      </w:tr>
      <w:tr w:rsidR="00C26455" w:rsidRPr="00C26455" w14:paraId="254D859D" w14:textId="77777777">
        <w:trPr>
          <w:trHeight w:val="397"/>
          <w:jc w:val="center"/>
        </w:trPr>
        <w:tc>
          <w:tcPr>
            <w:tcW w:w="811" w:type="pct"/>
            <w:noWrap/>
            <w:vAlign w:val="center"/>
          </w:tcPr>
          <w:p w14:paraId="1DF61723" w14:textId="77777777" w:rsidR="002915AD" w:rsidRPr="00C26455" w:rsidRDefault="000939D1" w:rsidP="0018466A">
            <w:pPr>
              <w:pStyle w:val="aff6"/>
            </w:pPr>
            <w:r w:rsidRPr="00C26455">
              <w:rPr>
                <w:rFonts w:hint="eastAsia"/>
              </w:rPr>
              <w:t>6</w:t>
            </w:r>
          </w:p>
        </w:tc>
        <w:tc>
          <w:tcPr>
            <w:tcW w:w="2412" w:type="dxa"/>
            <w:vAlign w:val="center"/>
          </w:tcPr>
          <w:p w14:paraId="04E2592F" w14:textId="77777777" w:rsidR="002915AD" w:rsidRPr="00C26455" w:rsidRDefault="000939D1" w:rsidP="0018466A">
            <w:pPr>
              <w:pStyle w:val="ad"/>
              <w:jc w:val="center"/>
              <w:rPr>
                <w:rFonts w:ascii="Times New Roman" w:hAnsi="Times New Roman" w:cs="Times New Roman"/>
                <w:szCs w:val="24"/>
              </w:rPr>
            </w:pPr>
            <w:r w:rsidRPr="00C26455">
              <w:rPr>
                <w:rFonts w:hint="eastAsia"/>
              </w:rPr>
              <w:t>西</w:t>
            </w:r>
            <w:r w:rsidRPr="00C26455">
              <w:t>鲁堡村</w:t>
            </w:r>
          </w:p>
        </w:tc>
        <w:tc>
          <w:tcPr>
            <w:tcW w:w="1080" w:type="pct"/>
            <w:noWrap/>
            <w:vAlign w:val="center"/>
          </w:tcPr>
          <w:p w14:paraId="7A840DC7" w14:textId="77777777" w:rsidR="002915AD" w:rsidRPr="00C26455" w:rsidRDefault="000939D1" w:rsidP="0018466A">
            <w:pPr>
              <w:pStyle w:val="aff6"/>
            </w:pPr>
            <w:r w:rsidRPr="00C26455">
              <w:rPr>
                <w:rFonts w:hint="eastAsia"/>
              </w:rPr>
              <w:t>14.3</w:t>
            </w:r>
            <w:r w:rsidRPr="00C26455">
              <w:t>℃</w:t>
            </w:r>
          </w:p>
        </w:tc>
        <w:tc>
          <w:tcPr>
            <w:tcW w:w="1417" w:type="dxa"/>
            <w:vAlign w:val="center"/>
          </w:tcPr>
          <w:p w14:paraId="371183DA" w14:textId="4AE7DB26" w:rsidR="002915AD" w:rsidRPr="00C26455" w:rsidRDefault="007C490B" w:rsidP="0018466A">
            <w:pPr>
              <w:pStyle w:val="aff6"/>
            </w:pPr>
            <w:r w:rsidRPr="00C26455">
              <w:rPr>
                <w:rFonts w:hint="eastAsia"/>
              </w:rPr>
              <w:t>73</w:t>
            </w:r>
          </w:p>
        </w:tc>
        <w:tc>
          <w:tcPr>
            <w:tcW w:w="864" w:type="pct"/>
            <w:vAlign w:val="center"/>
          </w:tcPr>
          <w:p w14:paraId="35FC2613" w14:textId="77777777" w:rsidR="002915AD" w:rsidRPr="00C26455" w:rsidRDefault="000939D1" w:rsidP="0018466A">
            <w:pPr>
              <w:pStyle w:val="aff6"/>
            </w:pPr>
            <w:r w:rsidRPr="00C26455">
              <w:rPr>
                <w:rFonts w:hint="eastAsia"/>
              </w:rPr>
              <w:t>30</w:t>
            </w:r>
          </w:p>
        </w:tc>
      </w:tr>
      <w:tr w:rsidR="00C26455" w:rsidRPr="00C26455" w14:paraId="53F9C4D7" w14:textId="77777777">
        <w:trPr>
          <w:trHeight w:val="397"/>
          <w:jc w:val="center"/>
        </w:trPr>
        <w:tc>
          <w:tcPr>
            <w:tcW w:w="811" w:type="pct"/>
            <w:noWrap/>
            <w:vAlign w:val="center"/>
          </w:tcPr>
          <w:p w14:paraId="2A0BA24A" w14:textId="77777777" w:rsidR="002915AD" w:rsidRPr="00C26455" w:rsidRDefault="000939D1" w:rsidP="0018466A">
            <w:pPr>
              <w:pStyle w:val="aff6"/>
            </w:pPr>
            <w:r w:rsidRPr="00C26455">
              <w:rPr>
                <w:rFonts w:hint="eastAsia"/>
              </w:rPr>
              <w:t>7</w:t>
            </w:r>
          </w:p>
        </w:tc>
        <w:tc>
          <w:tcPr>
            <w:tcW w:w="2412" w:type="dxa"/>
            <w:vAlign w:val="center"/>
          </w:tcPr>
          <w:p w14:paraId="1B5DCAF3" w14:textId="77777777" w:rsidR="002915AD" w:rsidRPr="00C26455" w:rsidRDefault="000939D1" w:rsidP="0018466A">
            <w:pPr>
              <w:tabs>
                <w:tab w:val="center" w:pos="4153"/>
                <w:tab w:val="right" w:pos="8306"/>
              </w:tabs>
              <w:spacing w:line="240" w:lineRule="auto"/>
              <w:ind w:firstLineChars="0" w:firstLine="0"/>
              <w:jc w:val="center"/>
              <w:rPr>
                <w:szCs w:val="24"/>
              </w:rPr>
            </w:pPr>
            <w:r w:rsidRPr="00C26455">
              <w:rPr>
                <w:rFonts w:hint="eastAsia"/>
                <w:sz w:val="21"/>
                <w:szCs w:val="24"/>
              </w:rPr>
              <w:t>南鲁堡村</w:t>
            </w:r>
          </w:p>
        </w:tc>
        <w:tc>
          <w:tcPr>
            <w:tcW w:w="1080" w:type="pct"/>
            <w:noWrap/>
            <w:vAlign w:val="center"/>
          </w:tcPr>
          <w:p w14:paraId="783F8C7D" w14:textId="77777777" w:rsidR="002915AD" w:rsidRPr="00C26455" w:rsidRDefault="000939D1" w:rsidP="0018466A">
            <w:pPr>
              <w:pStyle w:val="aff6"/>
            </w:pPr>
            <w:r w:rsidRPr="00C26455">
              <w:rPr>
                <w:rFonts w:hint="eastAsia"/>
              </w:rPr>
              <w:t>13.9</w:t>
            </w:r>
            <w:r w:rsidRPr="00C26455">
              <w:t>℃</w:t>
            </w:r>
          </w:p>
        </w:tc>
        <w:tc>
          <w:tcPr>
            <w:tcW w:w="1417" w:type="dxa"/>
            <w:vAlign w:val="center"/>
          </w:tcPr>
          <w:p w14:paraId="38FD8ACD" w14:textId="6FE8AFDB" w:rsidR="002915AD" w:rsidRPr="00C26455" w:rsidRDefault="007C490B" w:rsidP="0018466A">
            <w:pPr>
              <w:pStyle w:val="aff6"/>
            </w:pPr>
            <w:r w:rsidRPr="00C26455">
              <w:rPr>
                <w:rFonts w:hint="eastAsia"/>
              </w:rPr>
              <w:t>74</w:t>
            </w:r>
          </w:p>
        </w:tc>
        <w:tc>
          <w:tcPr>
            <w:tcW w:w="864" w:type="pct"/>
            <w:vAlign w:val="center"/>
          </w:tcPr>
          <w:p w14:paraId="71C2A9D2" w14:textId="77777777" w:rsidR="002915AD" w:rsidRPr="00C26455" w:rsidRDefault="000939D1" w:rsidP="0018466A">
            <w:pPr>
              <w:pStyle w:val="aff6"/>
            </w:pPr>
            <w:r w:rsidRPr="00C26455">
              <w:rPr>
                <w:rFonts w:hint="eastAsia"/>
              </w:rPr>
              <w:t>30</w:t>
            </w:r>
          </w:p>
        </w:tc>
      </w:tr>
      <w:tr w:rsidR="00C26455" w:rsidRPr="00C26455" w14:paraId="40C79C9F" w14:textId="77777777">
        <w:trPr>
          <w:trHeight w:val="397"/>
          <w:jc w:val="center"/>
        </w:trPr>
        <w:tc>
          <w:tcPr>
            <w:tcW w:w="811" w:type="pct"/>
            <w:noWrap/>
            <w:vAlign w:val="center"/>
          </w:tcPr>
          <w:p w14:paraId="30014725" w14:textId="77777777" w:rsidR="002915AD" w:rsidRPr="00C26455" w:rsidRDefault="000939D1" w:rsidP="0018466A">
            <w:pPr>
              <w:pStyle w:val="aff6"/>
            </w:pPr>
            <w:r w:rsidRPr="00C26455">
              <w:rPr>
                <w:rFonts w:hint="eastAsia"/>
              </w:rPr>
              <w:t>8</w:t>
            </w:r>
          </w:p>
        </w:tc>
        <w:tc>
          <w:tcPr>
            <w:tcW w:w="2412" w:type="dxa"/>
            <w:vAlign w:val="center"/>
          </w:tcPr>
          <w:p w14:paraId="3C132484" w14:textId="77777777" w:rsidR="002915AD" w:rsidRPr="00C26455" w:rsidRDefault="000939D1" w:rsidP="0018466A">
            <w:pPr>
              <w:tabs>
                <w:tab w:val="center" w:pos="4153"/>
                <w:tab w:val="right" w:pos="8306"/>
              </w:tabs>
              <w:spacing w:line="240" w:lineRule="auto"/>
              <w:ind w:firstLineChars="0" w:firstLine="0"/>
              <w:jc w:val="center"/>
              <w:rPr>
                <w:szCs w:val="24"/>
              </w:rPr>
            </w:pPr>
            <w:r w:rsidRPr="00C26455">
              <w:rPr>
                <w:rFonts w:hint="eastAsia"/>
                <w:sz w:val="21"/>
                <w:szCs w:val="24"/>
              </w:rPr>
              <w:t>小朱庄村</w:t>
            </w:r>
          </w:p>
        </w:tc>
        <w:tc>
          <w:tcPr>
            <w:tcW w:w="1080" w:type="pct"/>
            <w:noWrap/>
            <w:vAlign w:val="center"/>
          </w:tcPr>
          <w:p w14:paraId="456CC022" w14:textId="77777777" w:rsidR="002915AD" w:rsidRPr="00C26455" w:rsidRDefault="000939D1" w:rsidP="0018466A">
            <w:pPr>
              <w:pStyle w:val="aff6"/>
            </w:pPr>
            <w:r w:rsidRPr="00C26455">
              <w:rPr>
                <w:rFonts w:hint="eastAsia"/>
              </w:rPr>
              <w:t>14.2</w:t>
            </w:r>
            <w:r w:rsidRPr="00C26455">
              <w:t>℃</w:t>
            </w:r>
          </w:p>
        </w:tc>
        <w:tc>
          <w:tcPr>
            <w:tcW w:w="1417" w:type="dxa"/>
            <w:vAlign w:val="center"/>
          </w:tcPr>
          <w:p w14:paraId="7813AC91" w14:textId="77777777" w:rsidR="002915AD" w:rsidRPr="00C26455" w:rsidRDefault="000939D1" w:rsidP="0018466A">
            <w:pPr>
              <w:pStyle w:val="aff6"/>
            </w:pPr>
            <w:r w:rsidRPr="00C26455">
              <w:rPr>
                <w:rFonts w:hint="eastAsia"/>
              </w:rPr>
              <w:t>72</w:t>
            </w:r>
          </w:p>
        </w:tc>
        <w:tc>
          <w:tcPr>
            <w:tcW w:w="864" w:type="pct"/>
            <w:vAlign w:val="center"/>
          </w:tcPr>
          <w:p w14:paraId="25D03D2D" w14:textId="77777777" w:rsidR="002915AD" w:rsidRPr="00C26455" w:rsidRDefault="000939D1" w:rsidP="0018466A">
            <w:pPr>
              <w:pStyle w:val="aff6"/>
            </w:pPr>
            <w:r w:rsidRPr="00C26455">
              <w:rPr>
                <w:rFonts w:hint="eastAsia"/>
              </w:rPr>
              <w:t>30</w:t>
            </w:r>
          </w:p>
        </w:tc>
      </w:tr>
      <w:tr w:rsidR="00C26455" w:rsidRPr="00C26455" w14:paraId="4AAD9AB5" w14:textId="77777777">
        <w:trPr>
          <w:trHeight w:val="397"/>
          <w:jc w:val="center"/>
        </w:trPr>
        <w:tc>
          <w:tcPr>
            <w:tcW w:w="811" w:type="pct"/>
            <w:noWrap/>
            <w:vAlign w:val="center"/>
          </w:tcPr>
          <w:p w14:paraId="44D05F38" w14:textId="77777777" w:rsidR="002915AD" w:rsidRPr="00C26455" w:rsidRDefault="000939D1" w:rsidP="0018466A">
            <w:pPr>
              <w:pStyle w:val="aff6"/>
            </w:pPr>
            <w:r w:rsidRPr="00C26455">
              <w:rPr>
                <w:rFonts w:hint="eastAsia"/>
              </w:rPr>
              <w:t>9</w:t>
            </w:r>
          </w:p>
        </w:tc>
        <w:tc>
          <w:tcPr>
            <w:tcW w:w="2412" w:type="dxa"/>
            <w:vAlign w:val="center"/>
          </w:tcPr>
          <w:p w14:paraId="08E1D0EC" w14:textId="77777777" w:rsidR="002915AD" w:rsidRPr="00C26455" w:rsidRDefault="000939D1" w:rsidP="0018466A">
            <w:pPr>
              <w:tabs>
                <w:tab w:val="center" w:pos="4153"/>
                <w:tab w:val="right" w:pos="8306"/>
              </w:tabs>
              <w:spacing w:line="240" w:lineRule="auto"/>
              <w:ind w:firstLineChars="0" w:firstLine="0"/>
              <w:jc w:val="center"/>
              <w:rPr>
                <w:szCs w:val="24"/>
              </w:rPr>
            </w:pPr>
            <w:r w:rsidRPr="00C26455">
              <w:rPr>
                <w:rFonts w:hint="eastAsia"/>
                <w:sz w:val="21"/>
                <w:szCs w:val="24"/>
              </w:rPr>
              <w:t>寺庄顶村</w:t>
            </w:r>
          </w:p>
        </w:tc>
        <w:tc>
          <w:tcPr>
            <w:tcW w:w="1080" w:type="pct"/>
            <w:noWrap/>
            <w:vAlign w:val="center"/>
          </w:tcPr>
          <w:p w14:paraId="5A189E96" w14:textId="77777777" w:rsidR="002915AD" w:rsidRPr="00C26455" w:rsidRDefault="000939D1" w:rsidP="0018466A">
            <w:pPr>
              <w:pStyle w:val="aff6"/>
            </w:pPr>
            <w:r w:rsidRPr="00C26455">
              <w:rPr>
                <w:rFonts w:hint="eastAsia"/>
              </w:rPr>
              <w:t>14.8</w:t>
            </w:r>
            <w:r w:rsidRPr="00C26455">
              <w:t>℃</w:t>
            </w:r>
          </w:p>
        </w:tc>
        <w:tc>
          <w:tcPr>
            <w:tcW w:w="1417" w:type="dxa"/>
            <w:vAlign w:val="center"/>
          </w:tcPr>
          <w:p w14:paraId="7D88CAD0" w14:textId="77777777" w:rsidR="002915AD" w:rsidRPr="00C26455" w:rsidRDefault="000939D1" w:rsidP="0018466A">
            <w:pPr>
              <w:pStyle w:val="aff6"/>
            </w:pPr>
            <w:r w:rsidRPr="00C26455">
              <w:rPr>
                <w:rFonts w:hint="eastAsia"/>
              </w:rPr>
              <w:t>81</w:t>
            </w:r>
          </w:p>
        </w:tc>
        <w:tc>
          <w:tcPr>
            <w:tcW w:w="864" w:type="pct"/>
            <w:vAlign w:val="center"/>
          </w:tcPr>
          <w:p w14:paraId="03D9841A" w14:textId="77777777" w:rsidR="002915AD" w:rsidRPr="00C26455" w:rsidRDefault="000939D1" w:rsidP="0018466A">
            <w:pPr>
              <w:pStyle w:val="aff6"/>
            </w:pPr>
            <w:r w:rsidRPr="00C26455">
              <w:rPr>
                <w:rFonts w:hint="eastAsia"/>
              </w:rPr>
              <w:t>30</w:t>
            </w:r>
          </w:p>
        </w:tc>
      </w:tr>
      <w:tr w:rsidR="00C26455" w:rsidRPr="00C26455" w14:paraId="560875BC" w14:textId="77777777">
        <w:trPr>
          <w:trHeight w:val="397"/>
          <w:jc w:val="center"/>
        </w:trPr>
        <w:tc>
          <w:tcPr>
            <w:tcW w:w="811" w:type="pct"/>
            <w:noWrap/>
            <w:vAlign w:val="center"/>
          </w:tcPr>
          <w:p w14:paraId="0114F39D" w14:textId="77777777" w:rsidR="002915AD" w:rsidRPr="00C26455" w:rsidRDefault="000939D1" w:rsidP="0018466A">
            <w:pPr>
              <w:pStyle w:val="aff6"/>
            </w:pPr>
            <w:r w:rsidRPr="00C26455">
              <w:rPr>
                <w:rFonts w:hint="eastAsia"/>
              </w:rPr>
              <w:t>10</w:t>
            </w:r>
          </w:p>
        </w:tc>
        <w:tc>
          <w:tcPr>
            <w:tcW w:w="2412" w:type="dxa"/>
            <w:vAlign w:val="center"/>
          </w:tcPr>
          <w:p w14:paraId="1BD28A0E" w14:textId="77777777" w:rsidR="002915AD" w:rsidRPr="00C26455" w:rsidRDefault="000939D1" w:rsidP="0018466A">
            <w:pPr>
              <w:tabs>
                <w:tab w:val="center" w:pos="4153"/>
                <w:tab w:val="right" w:pos="8306"/>
              </w:tabs>
              <w:spacing w:line="240" w:lineRule="auto"/>
              <w:ind w:firstLineChars="0" w:firstLine="0"/>
              <w:jc w:val="center"/>
              <w:rPr>
                <w:szCs w:val="24"/>
              </w:rPr>
            </w:pPr>
            <w:r w:rsidRPr="00C26455">
              <w:rPr>
                <w:rFonts w:hint="eastAsia"/>
                <w:sz w:val="21"/>
                <w:szCs w:val="24"/>
              </w:rPr>
              <w:t>周村</w:t>
            </w:r>
          </w:p>
        </w:tc>
        <w:tc>
          <w:tcPr>
            <w:tcW w:w="1080" w:type="pct"/>
            <w:noWrap/>
            <w:vAlign w:val="center"/>
          </w:tcPr>
          <w:p w14:paraId="77070184" w14:textId="77777777" w:rsidR="002915AD" w:rsidRPr="00C26455" w:rsidRDefault="000939D1" w:rsidP="0018466A">
            <w:pPr>
              <w:pStyle w:val="aff6"/>
            </w:pPr>
            <w:r w:rsidRPr="00C26455">
              <w:rPr>
                <w:rFonts w:hint="eastAsia"/>
              </w:rPr>
              <w:t>14.7</w:t>
            </w:r>
            <w:r w:rsidRPr="00C26455">
              <w:t>℃</w:t>
            </w:r>
          </w:p>
        </w:tc>
        <w:tc>
          <w:tcPr>
            <w:tcW w:w="1417" w:type="dxa"/>
            <w:vAlign w:val="center"/>
          </w:tcPr>
          <w:p w14:paraId="62D226C4" w14:textId="77777777" w:rsidR="002915AD" w:rsidRPr="00C26455" w:rsidRDefault="000939D1" w:rsidP="0018466A">
            <w:pPr>
              <w:pStyle w:val="aff6"/>
            </w:pPr>
            <w:r w:rsidRPr="00C26455">
              <w:rPr>
                <w:rFonts w:hint="eastAsia"/>
              </w:rPr>
              <w:t>74</w:t>
            </w:r>
          </w:p>
        </w:tc>
        <w:tc>
          <w:tcPr>
            <w:tcW w:w="864" w:type="pct"/>
            <w:vAlign w:val="center"/>
          </w:tcPr>
          <w:p w14:paraId="33260E89" w14:textId="77777777" w:rsidR="002915AD" w:rsidRPr="00C26455" w:rsidRDefault="000939D1" w:rsidP="0018466A">
            <w:pPr>
              <w:pStyle w:val="aff6"/>
            </w:pPr>
            <w:r w:rsidRPr="00C26455">
              <w:rPr>
                <w:rFonts w:hint="eastAsia"/>
              </w:rPr>
              <w:t>30</w:t>
            </w:r>
          </w:p>
        </w:tc>
      </w:tr>
    </w:tbl>
    <w:p w14:paraId="1D999094" w14:textId="77777777" w:rsidR="002915AD" w:rsidRPr="00C26455" w:rsidRDefault="000939D1">
      <w:pPr>
        <w:pStyle w:val="30"/>
        <w:spacing w:before="240" w:after="120"/>
      </w:pPr>
      <w:bookmarkStart w:id="508" w:name="_Toc108122540"/>
      <w:r w:rsidRPr="00C26455">
        <w:rPr>
          <w:rFonts w:hint="eastAsia"/>
        </w:rPr>
        <w:t>声环境质量现状监测</w:t>
      </w:r>
      <w:bookmarkEnd w:id="502"/>
      <w:bookmarkEnd w:id="503"/>
      <w:bookmarkEnd w:id="504"/>
      <w:bookmarkEnd w:id="508"/>
    </w:p>
    <w:p w14:paraId="274C4B18" w14:textId="77777777" w:rsidR="002915AD" w:rsidRPr="00C26455" w:rsidRDefault="000939D1" w:rsidP="00D213A3">
      <w:pPr>
        <w:pStyle w:val="40"/>
        <w:numPr>
          <w:ilvl w:val="3"/>
          <w:numId w:val="39"/>
        </w:numPr>
        <w:ind w:leftChars="150" w:left="360"/>
      </w:pPr>
      <w:r w:rsidRPr="00C26455">
        <w:rPr>
          <w:rFonts w:hint="eastAsia"/>
        </w:rPr>
        <w:t>监测布点</w:t>
      </w:r>
    </w:p>
    <w:p w14:paraId="34E99C94" w14:textId="77777777" w:rsidR="002915AD" w:rsidRPr="00C26455" w:rsidRDefault="000939D1">
      <w:pPr>
        <w:pStyle w:val="aff4"/>
      </w:pPr>
      <w:r w:rsidRPr="00C26455">
        <w:t>河南永飞检测科技有限公司</w:t>
      </w:r>
      <w:r w:rsidRPr="00C26455">
        <w:rPr>
          <w:rFonts w:hint="eastAsia"/>
          <w:szCs w:val="24"/>
        </w:rPr>
        <w:t>于</w:t>
      </w:r>
      <w:r w:rsidRPr="00C26455">
        <w:rPr>
          <w:szCs w:val="24"/>
        </w:rPr>
        <w:t>20</w:t>
      </w:r>
      <w:r w:rsidRPr="00C26455">
        <w:rPr>
          <w:rFonts w:hint="eastAsia"/>
          <w:szCs w:val="24"/>
        </w:rPr>
        <w:t>21</w:t>
      </w:r>
      <w:r w:rsidRPr="00C26455">
        <w:rPr>
          <w:szCs w:val="24"/>
        </w:rPr>
        <w:t>年</w:t>
      </w:r>
      <w:r w:rsidRPr="00C26455">
        <w:rPr>
          <w:rFonts w:hint="eastAsia"/>
          <w:szCs w:val="24"/>
        </w:rPr>
        <w:t>10</w:t>
      </w:r>
      <w:r w:rsidRPr="00C26455">
        <w:rPr>
          <w:szCs w:val="24"/>
        </w:rPr>
        <w:t>月</w:t>
      </w:r>
      <w:r w:rsidRPr="00C26455">
        <w:rPr>
          <w:rFonts w:hint="eastAsia"/>
          <w:szCs w:val="24"/>
        </w:rPr>
        <w:t>9</w:t>
      </w:r>
      <w:r w:rsidRPr="00C26455">
        <w:rPr>
          <w:szCs w:val="24"/>
        </w:rPr>
        <w:t>日</w:t>
      </w:r>
      <w:r w:rsidRPr="00C26455">
        <w:rPr>
          <w:rFonts w:hint="eastAsia"/>
          <w:szCs w:val="24"/>
        </w:rPr>
        <w:t>~10</w:t>
      </w:r>
      <w:r w:rsidRPr="00C26455">
        <w:rPr>
          <w:szCs w:val="24"/>
        </w:rPr>
        <w:t>日对企业厂界噪声</w:t>
      </w:r>
      <w:r w:rsidRPr="00C26455">
        <w:rPr>
          <w:rFonts w:hint="eastAsia"/>
          <w:szCs w:val="24"/>
        </w:rPr>
        <w:t>进行了</w:t>
      </w:r>
      <w:r w:rsidRPr="00C26455">
        <w:rPr>
          <w:szCs w:val="24"/>
        </w:rPr>
        <w:t>监测</w:t>
      </w:r>
      <w:r w:rsidRPr="00C26455">
        <w:t>。</w:t>
      </w:r>
      <w:r w:rsidRPr="00C26455">
        <w:rPr>
          <w:rFonts w:hint="eastAsia"/>
        </w:rPr>
        <w:t>在评价区内共布置了</w:t>
      </w:r>
      <w:r w:rsidRPr="00C26455">
        <w:rPr>
          <w:rFonts w:hint="eastAsia"/>
        </w:rPr>
        <w:t>4</w:t>
      </w:r>
      <w:r w:rsidRPr="00C26455">
        <w:rPr>
          <w:rFonts w:hint="eastAsia"/>
        </w:rPr>
        <w:t>个声环境质量现状监测点。</w:t>
      </w:r>
    </w:p>
    <w:p w14:paraId="0128B0D6" w14:textId="3589E290" w:rsidR="002915AD" w:rsidRPr="00C26455" w:rsidRDefault="005F130E" w:rsidP="005F130E">
      <w:pPr>
        <w:pStyle w:val="40"/>
        <w:ind w:leftChars="150" w:left="360"/>
      </w:pPr>
      <w:r w:rsidRPr="00C26455">
        <w:rPr>
          <w:rFonts w:hint="eastAsia"/>
        </w:rPr>
        <w:lastRenderedPageBreak/>
        <w:t>4.2.5.</w:t>
      </w:r>
      <w:r w:rsidR="00990B73">
        <w:rPr>
          <w:rFonts w:hint="eastAsia"/>
        </w:rPr>
        <w:t>1.1</w:t>
      </w:r>
      <w:r w:rsidR="000939D1" w:rsidRPr="00C26455">
        <w:rPr>
          <w:rFonts w:hint="eastAsia"/>
        </w:rPr>
        <w:t>监测方法和频率</w:t>
      </w:r>
    </w:p>
    <w:p w14:paraId="1114B7C5" w14:textId="77777777" w:rsidR="002915AD" w:rsidRPr="00C26455" w:rsidRDefault="000939D1">
      <w:pPr>
        <w:pStyle w:val="aff4"/>
      </w:pPr>
      <w:r w:rsidRPr="00C26455">
        <w:rPr>
          <w:rFonts w:hint="eastAsia"/>
        </w:rPr>
        <w:t>监测点位及监测时间见下表。</w:t>
      </w:r>
    </w:p>
    <w:p w14:paraId="62DAB29E" w14:textId="776DEAE3" w:rsidR="002915AD" w:rsidRPr="00C26455" w:rsidRDefault="000939D1" w:rsidP="00C73D59">
      <w:pPr>
        <w:pStyle w:val="24"/>
        <w:spacing w:before="240" w:after="120"/>
        <w:ind w:firstLine="482"/>
      </w:pPr>
      <w:r w:rsidRPr="00C26455">
        <w:rPr>
          <w:rFonts w:hint="eastAsia"/>
        </w:rPr>
        <w:t>表</w:t>
      </w:r>
      <w:r w:rsidRPr="00C26455">
        <w:rPr>
          <w:rFonts w:hint="eastAsia"/>
        </w:rPr>
        <w:t>4</w:t>
      </w:r>
      <w:r w:rsidRPr="00C26455">
        <w:t>-1</w:t>
      </w:r>
      <w:r w:rsidR="009307CE">
        <w:rPr>
          <w:rFonts w:hint="eastAsia"/>
        </w:rPr>
        <w:t>8</w:t>
      </w:r>
      <w:r w:rsidRPr="00C26455">
        <w:rPr>
          <w:rFonts w:hint="eastAsia"/>
        </w:rPr>
        <w:t xml:space="preserve">           </w:t>
      </w:r>
      <w:r w:rsidRPr="00C26455">
        <w:rPr>
          <w:rFonts w:hint="eastAsia"/>
        </w:rPr>
        <w:t>声环境现状监测点位及监测时间表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1"/>
        <w:gridCol w:w="1972"/>
        <w:gridCol w:w="1881"/>
        <w:gridCol w:w="2028"/>
      </w:tblGrid>
      <w:tr w:rsidR="00C26455" w:rsidRPr="00C26455" w14:paraId="6093DEFD" w14:textId="77777777">
        <w:trPr>
          <w:trHeight w:val="397"/>
          <w:jc w:val="center"/>
        </w:trPr>
        <w:tc>
          <w:tcPr>
            <w:tcW w:w="1454" w:type="pct"/>
            <w:tcMar>
              <w:top w:w="57" w:type="dxa"/>
              <w:left w:w="0" w:type="dxa"/>
              <w:bottom w:w="57" w:type="dxa"/>
              <w:right w:w="0" w:type="dxa"/>
            </w:tcMar>
            <w:vAlign w:val="center"/>
          </w:tcPr>
          <w:p w14:paraId="7B0349A0" w14:textId="77777777" w:rsidR="002915AD" w:rsidRPr="00C26455" w:rsidRDefault="000939D1">
            <w:pPr>
              <w:pStyle w:val="affa"/>
              <w:rPr>
                <w:color w:val="auto"/>
              </w:rPr>
            </w:pPr>
            <w:r w:rsidRPr="00C26455">
              <w:rPr>
                <w:rFonts w:hint="eastAsia"/>
                <w:color w:val="auto"/>
              </w:rPr>
              <w:t>监测点位置</w:t>
            </w:r>
          </w:p>
        </w:tc>
        <w:tc>
          <w:tcPr>
            <w:tcW w:w="1189" w:type="pct"/>
            <w:vAlign w:val="center"/>
          </w:tcPr>
          <w:p w14:paraId="482C68C6" w14:textId="77777777" w:rsidR="002915AD" w:rsidRPr="00C26455" w:rsidRDefault="000939D1">
            <w:pPr>
              <w:pStyle w:val="affa"/>
              <w:rPr>
                <w:color w:val="auto"/>
              </w:rPr>
            </w:pPr>
            <w:r w:rsidRPr="00C26455">
              <w:rPr>
                <w:rFonts w:hint="eastAsia"/>
                <w:color w:val="auto"/>
              </w:rPr>
              <w:t>监测因子</w:t>
            </w:r>
          </w:p>
        </w:tc>
        <w:tc>
          <w:tcPr>
            <w:tcW w:w="1134" w:type="pct"/>
            <w:vAlign w:val="center"/>
          </w:tcPr>
          <w:p w14:paraId="6ABC5243" w14:textId="77777777" w:rsidR="002915AD" w:rsidRPr="00C26455" w:rsidRDefault="000939D1">
            <w:pPr>
              <w:pStyle w:val="affa"/>
              <w:rPr>
                <w:color w:val="auto"/>
              </w:rPr>
            </w:pPr>
            <w:r w:rsidRPr="00C26455">
              <w:rPr>
                <w:rFonts w:hint="eastAsia"/>
                <w:color w:val="auto"/>
              </w:rPr>
              <w:t>监测频率</w:t>
            </w:r>
          </w:p>
        </w:tc>
        <w:tc>
          <w:tcPr>
            <w:tcW w:w="1223" w:type="pct"/>
            <w:vAlign w:val="center"/>
          </w:tcPr>
          <w:p w14:paraId="55ACC87A" w14:textId="77777777" w:rsidR="002915AD" w:rsidRPr="00C26455" w:rsidRDefault="000939D1">
            <w:pPr>
              <w:pStyle w:val="affa"/>
              <w:rPr>
                <w:color w:val="auto"/>
              </w:rPr>
            </w:pPr>
            <w:r w:rsidRPr="00C26455">
              <w:rPr>
                <w:rFonts w:hint="eastAsia"/>
                <w:color w:val="auto"/>
              </w:rPr>
              <w:t>监测方法</w:t>
            </w:r>
          </w:p>
        </w:tc>
      </w:tr>
      <w:tr w:rsidR="00C26455" w:rsidRPr="00C26455" w14:paraId="3E8EE0F4" w14:textId="77777777">
        <w:trPr>
          <w:trHeight w:val="397"/>
          <w:jc w:val="center"/>
        </w:trPr>
        <w:tc>
          <w:tcPr>
            <w:tcW w:w="1454" w:type="pct"/>
            <w:tcMar>
              <w:top w:w="57" w:type="dxa"/>
              <w:left w:w="0" w:type="dxa"/>
              <w:bottom w:w="57" w:type="dxa"/>
              <w:right w:w="0" w:type="dxa"/>
            </w:tcMar>
            <w:vAlign w:val="center"/>
          </w:tcPr>
          <w:p w14:paraId="23DE749E" w14:textId="77777777" w:rsidR="002915AD" w:rsidRPr="00C26455" w:rsidRDefault="000939D1">
            <w:pPr>
              <w:pStyle w:val="aff6"/>
              <w:rPr>
                <w:b/>
              </w:rPr>
            </w:pPr>
            <w:r w:rsidRPr="00C26455">
              <w:rPr>
                <w:rFonts w:hint="eastAsia"/>
              </w:rPr>
              <w:t>东厂界</w:t>
            </w:r>
          </w:p>
        </w:tc>
        <w:tc>
          <w:tcPr>
            <w:tcW w:w="1189" w:type="pct"/>
            <w:vMerge w:val="restart"/>
            <w:vAlign w:val="center"/>
          </w:tcPr>
          <w:p w14:paraId="282C89AC" w14:textId="77777777" w:rsidR="002915AD" w:rsidRPr="00C26455" w:rsidRDefault="000939D1">
            <w:pPr>
              <w:pStyle w:val="aff6"/>
            </w:pPr>
            <w:r w:rsidRPr="00C26455">
              <w:rPr>
                <w:rFonts w:hint="eastAsia"/>
              </w:rPr>
              <w:t>等效连续</w:t>
            </w:r>
            <w:r w:rsidRPr="00C26455">
              <w:rPr>
                <w:rFonts w:hint="eastAsia"/>
              </w:rPr>
              <w:t>A</w:t>
            </w:r>
            <w:r w:rsidRPr="00C26455">
              <w:rPr>
                <w:rFonts w:hint="eastAsia"/>
              </w:rPr>
              <w:t>声级</w:t>
            </w:r>
          </w:p>
        </w:tc>
        <w:tc>
          <w:tcPr>
            <w:tcW w:w="1134" w:type="pct"/>
            <w:vMerge w:val="restart"/>
            <w:vAlign w:val="center"/>
          </w:tcPr>
          <w:p w14:paraId="4FAA4EC5" w14:textId="77777777" w:rsidR="002915AD" w:rsidRPr="00C26455" w:rsidRDefault="000939D1">
            <w:pPr>
              <w:pStyle w:val="aff6"/>
            </w:pPr>
            <w:r w:rsidRPr="00C26455">
              <w:rPr>
                <w:rFonts w:hint="eastAsia"/>
              </w:rPr>
              <w:t>连续监测</w:t>
            </w:r>
            <w:r w:rsidRPr="00C26455">
              <w:t>2</w:t>
            </w:r>
            <w:r w:rsidRPr="00C26455">
              <w:rPr>
                <w:rFonts w:hint="eastAsia"/>
              </w:rPr>
              <w:t>天，每天昼夜各监测一次</w:t>
            </w:r>
          </w:p>
        </w:tc>
        <w:tc>
          <w:tcPr>
            <w:tcW w:w="1223" w:type="pct"/>
            <w:vMerge w:val="restart"/>
            <w:vAlign w:val="center"/>
          </w:tcPr>
          <w:p w14:paraId="539CB9C0" w14:textId="77777777" w:rsidR="002915AD" w:rsidRPr="00C26455" w:rsidRDefault="000939D1">
            <w:pPr>
              <w:pStyle w:val="aff6"/>
            </w:pPr>
            <w:r w:rsidRPr="00C26455">
              <w:rPr>
                <w:rFonts w:hint="eastAsia"/>
              </w:rPr>
              <w:t>《声环境质量标准》</w:t>
            </w:r>
            <w:r w:rsidRPr="00C26455">
              <w:rPr>
                <w:rFonts w:hint="eastAsia"/>
              </w:rPr>
              <w:t>GB3096-2008</w:t>
            </w:r>
            <w:r w:rsidRPr="00C26455">
              <w:rPr>
                <w:rFonts w:hint="eastAsia"/>
              </w:rPr>
              <w:t>附录</w:t>
            </w:r>
            <w:r w:rsidRPr="00C26455">
              <w:rPr>
                <w:rFonts w:hint="eastAsia"/>
              </w:rPr>
              <w:t>B</w:t>
            </w:r>
            <w:r w:rsidRPr="00C26455">
              <w:rPr>
                <w:rFonts w:hint="eastAsia"/>
              </w:rPr>
              <w:t>《声环境功能区监测方法》</w:t>
            </w:r>
          </w:p>
        </w:tc>
      </w:tr>
      <w:tr w:rsidR="00C26455" w:rsidRPr="00C26455" w14:paraId="2B40C85D" w14:textId="77777777">
        <w:trPr>
          <w:trHeight w:val="397"/>
          <w:jc w:val="center"/>
        </w:trPr>
        <w:tc>
          <w:tcPr>
            <w:tcW w:w="1454" w:type="pct"/>
            <w:tcMar>
              <w:top w:w="57" w:type="dxa"/>
              <w:left w:w="0" w:type="dxa"/>
              <w:bottom w:w="57" w:type="dxa"/>
              <w:right w:w="0" w:type="dxa"/>
            </w:tcMar>
            <w:vAlign w:val="center"/>
          </w:tcPr>
          <w:p w14:paraId="0A58C131" w14:textId="77777777" w:rsidR="002915AD" w:rsidRPr="00C26455" w:rsidRDefault="000939D1">
            <w:pPr>
              <w:pStyle w:val="aff6"/>
            </w:pPr>
            <w:r w:rsidRPr="00C26455">
              <w:rPr>
                <w:rFonts w:hint="eastAsia"/>
              </w:rPr>
              <w:t>南厂界</w:t>
            </w:r>
          </w:p>
        </w:tc>
        <w:tc>
          <w:tcPr>
            <w:tcW w:w="1189" w:type="pct"/>
            <w:vMerge/>
            <w:vAlign w:val="center"/>
          </w:tcPr>
          <w:p w14:paraId="09F83265" w14:textId="77777777" w:rsidR="002915AD" w:rsidRPr="00C26455" w:rsidRDefault="002915AD">
            <w:pPr>
              <w:pStyle w:val="aff6"/>
            </w:pPr>
          </w:p>
        </w:tc>
        <w:tc>
          <w:tcPr>
            <w:tcW w:w="1134" w:type="pct"/>
            <w:vMerge/>
            <w:vAlign w:val="center"/>
          </w:tcPr>
          <w:p w14:paraId="11B20C02" w14:textId="77777777" w:rsidR="002915AD" w:rsidRPr="00C26455" w:rsidRDefault="002915AD">
            <w:pPr>
              <w:pStyle w:val="aff6"/>
            </w:pPr>
          </w:p>
        </w:tc>
        <w:tc>
          <w:tcPr>
            <w:tcW w:w="1223" w:type="pct"/>
            <w:vMerge/>
            <w:vAlign w:val="center"/>
          </w:tcPr>
          <w:p w14:paraId="76836EDB" w14:textId="77777777" w:rsidR="002915AD" w:rsidRPr="00C26455" w:rsidRDefault="002915AD">
            <w:pPr>
              <w:pStyle w:val="aff6"/>
            </w:pPr>
          </w:p>
        </w:tc>
      </w:tr>
      <w:tr w:rsidR="00C26455" w:rsidRPr="00C26455" w14:paraId="6AF4BACD" w14:textId="77777777">
        <w:trPr>
          <w:trHeight w:val="397"/>
          <w:jc w:val="center"/>
        </w:trPr>
        <w:tc>
          <w:tcPr>
            <w:tcW w:w="1454" w:type="pct"/>
            <w:tcMar>
              <w:top w:w="57" w:type="dxa"/>
              <w:left w:w="0" w:type="dxa"/>
              <w:bottom w:w="57" w:type="dxa"/>
              <w:right w:w="0" w:type="dxa"/>
            </w:tcMar>
            <w:vAlign w:val="center"/>
          </w:tcPr>
          <w:p w14:paraId="6F53548D" w14:textId="77777777" w:rsidR="002915AD" w:rsidRPr="00C26455" w:rsidRDefault="000939D1">
            <w:pPr>
              <w:pStyle w:val="aff6"/>
            </w:pPr>
            <w:r w:rsidRPr="00C26455">
              <w:rPr>
                <w:rFonts w:hint="eastAsia"/>
              </w:rPr>
              <w:t>西厂界</w:t>
            </w:r>
          </w:p>
        </w:tc>
        <w:tc>
          <w:tcPr>
            <w:tcW w:w="1189" w:type="pct"/>
            <w:vMerge/>
            <w:vAlign w:val="center"/>
          </w:tcPr>
          <w:p w14:paraId="6ADF8AF9" w14:textId="77777777" w:rsidR="002915AD" w:rsidRPr="00C26455" w:rsidRDefault="002915AD">
            <w:pPr>
              <w:pStyle w:val="aff6"/>
            </w:pPr>
          </w:p>
        </w:tc>
        <w:tc>
          <w:tcPr>
            <w:tcW w:w="1134" w:type="pct"/>
            <w:vMerge/>
            <w:vAlign w:val="center"/>
          </w:tcPr>
          <w:p w14:paraId="1CE36613" w14:textId="77777777" w:rsidR="002915AD" w:rsidRPr="00C26455" w:rsidRDefault="002915AD">
            <w:pPr>
              <w:pStyle w:val="aff6"/>
            </w:pPr>
          </w:p>
        </w:tc>
        <w:tc>
          <w:tcPr>
            <w:tcW w:w="1223" w:type="pct"/>
            <w:vMerge/>
            <w:vAlign w:val="center"/>
          </w:tcPr>
          <w:p w14:paraId="5ACFA4DE" w14:textId="77777777" w:rsidR="002915AD" w:rsidRPr="00C26455" w:rsidRDefault="002915AD">
            <w:pPr>
              <w:pStyle w:val="aff6"/>
            </w:pPr>
          </w:p>
        </w:tc>
      </w:tr>
      <w:tr w:rsidR="00C26455" w:rsidRPr="00C26455" w14:paraId="0A9251A0" w14:textId="77777777">
        <w:trPr>
          <w:trHeight w:val="397"/>
          <w:jc w:val="center"/>
        </w:trPr>
        <w:tc>
          <w:tcPr>
            <w:tcW w:w="1454" w:type="pct"/>
            <w:tcMar>
              <w:top w:w="57" w:type="dxa"/>
              <w:left w:w="0" w:type="dxa"/>
              <w:bottom w:w="57" w:type="dxa"/>
              <w:right w:w="0" w:type="dxa"/>
            </w:tcMar>
            <w:vAlign w:val="center"/>
          </w:tcPr>
          <w:p w14:paraId="49AF48BA" w14:textId="77777777" w:rsidR="002915AD" w:rsidRPr="00C26455" w:rsidRDefault="000939D1">
            <w:pPr>
              <w:pStyle w:val="aff6"/>
            </w:pPr>
            <w:r w:rsidRPr="00C26455">
              <w:rPr>
                <w:rFonts w:hint="eastAsia"/>
              </w:rPr>
              <w:t>北厂界</w:t>
            </w:r>
          </w:p>
        </w:tc>
        <w:tc>
          <w:tcPr>
            <w:tcW w:w="1189" w:type="pct"/>
            <w:vMerge/>
            <w:vAlign w:val="center"/>
          </w:tcPr>
          <w:p w14:paraId="6485E3F4" w14:textId="77777777" w:rsidR="002915AD" w:rsidRPr="00C26455" w:rsidRDefault="002915AD">
            <w:pPr>
              <w:pStyle w:val="aff6"/>
            </w:pPr>
          </w:p>
        </w:tc>
        <w:tc>
          <w:tcPr>
            <w:tcW w:w="1134" w:type="pct"/>
            <w:vMerge/>
            <w:vAlign w:val="center"/>
          </w:tcPr>
          <w:p w14:paraId="7F87066A" w14:textId="77777777" w:rsidR="002915AD" w:rsidRPr="00C26455" w:rsidRDefault="002915AD">
            <w:pPr>
              <w:pStyle w:val="aff6"/>
            </w:pPr>
          </w:p>
        </w:tc>
        <w:tc>
          <w:tcPr>
            <w:tcW w:w="1223" w:type="pct"/>
            <w:vMerge/>
            <w:vAlign w:val="center"/>
          </w:tcPr>
          <w:p w14:paraId="7A0E1D98" w14:textId="77777777" w:rsidR="002915AD" w:rsidRPr="00C26455" w:rsidRDefault="002915AD">
            <w:pPr>
              <w:pStyle w:val="aff6"/>
            </w:pPr>
          </w:p>
        </w:tc>
      </w:tr>
    </w:tbl>
    <w:p w14:paraId="2A520EEA" w14:textId="77777777" w:rsidR="002915AD" w:rsidRPr="00C26455" w:rsidRDefault="000939D1">
      <w:pPr>
        <w:pStyle w:val="40"/>
        <w:numPr>
          <w:ilvl w:val="3"/>
          <w:numId w:val="40"/>
        </w:numPr>
        <w:ind w:leftChars="150" w:left="360"/>
      </w:pPr>
      <w:r w:rsidRPr="00C26455">
        <w:rPr>
          <w:rFonts w:hint="eastAsia"/>
        </w:rPr>
        <w:t>评价标准</w:t>
      </w:r>
    </w:p>
    <w:p w14:paraId="2912EBCB" w14:textId="3DE5D8FF" w:rsidR="002915AD" w:rsidRPr="00C26455" w:rsidRDefault="000939D1">
      <w:pPr>
        <w:pStyle w:val="aff4"/>
      </w:pPr>
      <w:r w:rsidRPr="00C26455">
        <w:rPr>
          <w:rFonts w:hint="eastAsia"/>
        </w:rPr>
        <w:t>本次声环境质量现状评价标准执行《声环境质量标准》（</w:t>
      </w:r>
      <w:r w:rsidRPr="00C26455">
        <w:t>GB3096-2008</w:t>
      </w:r>
      <w:r w:rsidRPr="00C26455">
        <w:rPr>
          <w:rFonts w:hint="eastAsia"/>
        </w:rPr>
        <w:t>）</w:t>
      </w:r>
      <w:r w:rsidRPr="00C26455">
        <w:rPr>
          <w:rFonts w:hint="eastAsia"/>
        </w:rPr>
        <w:t>3</w:t>
      </w:r>
      <w:r w:rsidRPr="00C26455">
        <w:rPr>
          <w:rFonts w:hint="eastAsia"/>
        </w:rPr>
        <w:t>类标准，即昼间</w:t>
      </w:r>
      <w:r w:rsidRPr="00C26455">
        <w:t>6</w:t>
      </w:r>
      <w:r w:rsidRPr="00C26455">
        <w:rPr>
          <w:rFonts w:hint="eastAsia"/>
        </w:rPr>
        <w:t>5</w:t>
      </w:r>
      <w:r w:rsidRPr="00C26455">
        <w:t>dB(A)</w:t>
      </w:r>
      <w:r w:rsidRPr="00C26455">
        <w:rPr>
          <w:rFonts w:hint="eastAsia"/>
        </w:rPr>
        <w:t>、夜间</w:t>
      </w:r>
      <w:r w:rsidRPr="00C26455">
        <w:t>5</w:t>
      </w:r>
      <w:r w:rsidRPr="00C26455">
        <w:rPr>
          <w:rFonts w:hint="eastAsia"/>
        </w:rPr>
        <w:t>5</w:t>
      </w:r>
      <w:r w:rsidRPr="00C26455">
        <w:t>dB(A)</w:t>
      </w:r>
      <w:r w:rsidRPr="00C26455">
        <w:rPr>
          <w:rFonts w:hint="eastAsia"/>
        </w:rPr>
        <w:t>。</w:t>
      </w:r>
    </w:p>
    <w:p w14:paraId="55EC9AD8" w14:textId="77777777" w:rsidR="002915AD" w:rsidRPr="00C26455" w:rsidRDefault="000939D1">
      <w:pPr>
        <w:pStyle w:val="40"/>
        <w:numPr>
          <w:ilvl w:val="3"/>
          <w:numId w:val="41"/>
        </w:numPr>
        <w:ind w:leftChars="150" w:left="360"/>
      </w:pPr>
      <w:r w:rsidRPr="00C26455">
        <w:rPr>
          <w:rFonts w:hint="eastAsia"/>
        </w:rPr>
        <w:t>评价方法</w:t>
      </w:r>
    </w:p>
    <w:p w14:paraId="70FD30F9" w14:textId="77777777" w:rsidR="002915AD" w:rsidRPr="00C26455" w:rsidRDefault="000939D1">
      <w:pPr>
        <w:pStyle w:val="aff4"/>
      </w:pPr>
      <w:r w:rsidRPr="00C26455">
        <w:rPr>
          <w:rFonts w:hint="eastAsia"/>
        </w:rPr>
        <w:t>根据噪声现状监测统计结果的等效声级，采用与评价标准直接比较的方法，对评价范围内的声环境现状进行评价。</w:t>
      </w:r>
    </w:p>
    <w:p w14:paraId="3C4CBEDD" w14:textId="77777777" w:rsidR="002915AD" w:rsidRPr="00C26455" w:rsidRDefault="000939D1">
      <w:pPr>
        <w:pStyle w:val="40"/>
        <w:numPr>
          <w:ilvl w:val="3"/>
          <w:numId w:val="42"/>
        </w:numPr>
        <w:ind w:leftChars="150" w:left="360"/>
      </w:pPr>
      <w:r w:rsidRPr="00C26455">
        <w:rPr>
          <w:rFonts w:hint="eastAsia"/>
        </w:rPr>
        <w:t>监测结果统计和评价结果</w:t>
      </w:r>
    </w:p>
    <w:p w14:paraId="6742E83E" w14:textId="77777777" w:rsidR="002915AD" w:rsidRPr="00C26455" w:rsidRDefault="000939D1">
      <w:pPr>
        <w:pStyle w:val="aff4"/>
      </w:pPr>
      <w:r w:rsidRPr="00C26455">
        <w:rPr>
          <w:rFonts w:hint="eastAsia"/>
        </w:rPr>
        <w:t>各监测点现状监测统计结果见下表。</w:t>
      </w:r>
    </w:p>
    <w:p w14:paraId="0CD48910" w14:textId="7720DD05" w:rsidR="002915AD" w:rsidRPr="00C26455" w:rsidRDefault="000939D1" w:rsidP="005E585E">
      <w:pPr>
        <w:pStyle w:val="24"/>
        <w:spacing w:before="240" w:after="120"/>
        <w:ind w:firstLine="482"/>
      </w:pPr>
      <w:r w:rsidRPr="00C26455">
        <w:rPr>
          <w:rFonts w:hint="eastAsia"/>
        </w:rPr>
        <w:t>表</w:t>
      </w:r>
      <w:r w:rsidRPr="00C26455">
        <w:rPr>
          <w:rFonts w:hint="eastAsia"/>
        </w:rPr>
        <w:t>4</w:t>
      </w:r>
      <w:r w:rsidRPr="00C26455">
        <w:t>-1</w:t>
      </w:r>
      <w:r w:rsidR="009307CE">
        <w:rPr>
          <w:rFonts w:hint="eastAsia"/>
        </w:rPr>
        <w:t>9</w:t>
      </w:r>
      <w:r w:rsidRPr="00C26455">
        <w:rPr>
          <w:rFonts w:hint="eastAsia"/>
        </w:rPr>
        <w:t xml:space="preserve">                   </w:t>
      </w:r>
      <w:r w:rsidRPr="00C26455">
        <w:rPr>
          <w:rFonts w:hint="eastAsia"/>
        </w:rPr>
        <w:t>噪声监测结果</w:t>
      </w:r>
      <w:r w:rsidRPr="00C26455">
        <w:rPr>
          <w:rFonts w:hint="eastAsia"/>
        </w:rPr>
        <w:t xml:space="preserve">                 </w:t>
      </w:r>
      <w:r w:rsidRPr="00C26455">
        <w:rPr>
          <w:rFonts w:hint="eastAsia"/>
        </w:rPr>
        <w:t>单位：</w:t>
      </w:r>
      <w:r w:rsidRPr="00C26455">
        <w:rPr>
          <w:rFonts w:hint="eastAsia"/>
        </w:rPr>
        <w:t>dB</w:t>
      </w:r>
      <w:r w:rsidRPr="00C26455">
        <w:rPr>
          <w:rFonts w:hint="eastAsia"/>
        </w:rPr>
        <w:t>（</w:t>
      </w:r>
      <w:r w:rsidRPr="00C26455">
        <w:rPr>
          <w:rFonts w:hint="eastAsia"/>
        </w:rPr>
        <w:t>A</w:t>
      </w:r>
      <w:r w:rsidRPr="00C26455">
        <w:rPr>
          <w:rFonts w:hint="eastAsia"/>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38"/>
        <w:gridCol w:w="1830"/>
        <w:gridCol w:w="2322"/>
        <w:gridCol w:w="2902"/>
      </w:tblGrid>
      <w:tr w:rsidR="00C26455" w:rsidRPr="00C26455" w14:paraId="6E1C67F2" w14:textId="77777777">
        <w:trPr>
          <w:trHeight w:val="397"/>
          <w:jc w:val="center"/>
        </w:trPr>
        <w:tc>
          <w:tcPr>
            <w:tcW w:w="746" w:type="pct"/>
            <w:vMerge w:val="restart"/>
            <w:vAlign w:val="center"/>
          </w:tcPr>
          <w:p w14:paraId="509AEBED" w14:textId="77777777" w:rsidR="002915AD" w:rsidRPr="00C26455" w:rsidRDefault="000939D1">
            <w:pPr>
              <w:pStyle w:val="affa"/>
              <w:rPr>
                <w:color w:val="auto"/>
              </w:rPr>
            </w:pPr>
            <w:r w:rsidRPr="00C26455">
              <w:rPr>
                <w:color w:val="auto"/>
              </w:rPr>
              <w:t>采样时间</w:t>
            </w:r>
          </w:p>
        </w:tc>
        <w:tc>
          <w:tcPr>
            <w:tcW w:w="1103" w:type="pct"/>
            <w:vMerge w:val="restart"/>
            <w:vAlign w:val="center"/>
          </w:tcPr>
          <w:p w14:paraId="6259B704" w14:textId="77777777" w:rsidR="002915AD" w:rsidRPr="00C26455" w:rsidRDefault="000939D1">
            <w:pPr>
              <w:pStyle w:val="affa"/>
              <w:rPr>
                <w:color w:val="auto"/>
              </w:rPr>
            </w:pPr>
            <w:r w:rsidRPr="00C26455">
              <w:rPr>
                <w:color w:val="auto"/>
              </w:rPr>
              <w:t>采样点位</w:t>
            </w:r>
          </w:p>
        </w:tc>
        <w:tc>
          <w:tcPr>
            <w:tcW w:w="3150" w:type="pct"/>
            <w:gridSpan w:val="2"/>
            <w:vAlign w:val="center"/>
          </w:tcPr>
          <w:p w14:paraId="26CEFF14" w14:textId="77777777" w:rsidR="002915AD" w:rsidRPr="00C26455" w:rsidRDefault="000939D1">
            <w:pPr>
              <w:pStyle w:val="affa"/>
              <w:rPr>
                <w:color w:val="auto"/>
              </w:rPr>
            </w:pPr>
            <w:r w:rsidRPr="00C26455">
              <w:rPr>
                <w:color w:val="auto"/>
              </w:rPr>
              <w:t>监测结果</w:t>
            </w:r>
            <w:r w:rsidRPr="00C26455">
              <w:rPr>
                <w:color w:val="auto"/>
              </w:rPr>
              <w:t>Leq [dB</w:t>
            </w:r>
            <w:r w:rsidRPr="00C26455">
              <w:rPr>
                <w:color w:val="auto"/>
              </w:rPr>
              <w:t>（</w:t>
            </w:r>
            <w:r w:rsidRPr="00C26455">
              <w:rPr>
                <w:color w:val="auto"/>
              </w:rPr>
              <w:t>A</w:t>
            </w:r>
            <w:r w:rsidRPr="00C26455">
              <w:rPr>
                <w:color w:val="auto"/>
              </w:rPr>
              <w:t>）</w:t>
            </w:r>
            <w:r w:rsidRPr="00C26455">
              <w:rPr>
                <w:color w:val="auto"/>
              </w:rPr>
              <w:t>]</w:t>
            </w:r>
          </w:p>
        </w:tc>
      </w:tr>
      <w:tr w:rsidR="00C26455" w:rsidRPr="00C26455" w14:paraId="5E10B05F" w14:textId="77777777">
        <w:trPr>
          <w:trHeight w:val="397"/>
          <w:jc w:val="center"/>
        </w:trPr>
        <w:tc>
          <w:tcPr>
            <w:tcW w:w="746" w:type="pct"/>
            <w:vMerge/>
            <w:vAlign w:val="center"/>
          </w:tcPr>
          <w:p w14:paraId="52CCAC45" w14:textId="77777777" w:rsidR="002915AD" w:rsidRPr="00C26455" w:rsidRDefault="002915AD">
            <w:pPr>
              <w:pStyle w:val="affa"/>
              <w:rPr>
                <w:color w:val="auto"/>
              </w:rPr>
            </w:pPr>
          </w:p>
        </w:tc>
        <w:tc>
          <w:tcPr>
            <w:tcW w:w="1103" w:type="pct"/>
            <w:vMerge/>
            <w:vAlign w:val="center"/>
          </w:tcPr>
          <w:p w14:paraId="10F9A890" w14:textId="77777777" w:rsidR="002915AD" w:rsidRPr="00C26455" w:rsidRDefault="002915AD">
            <w:pPr>
              <w:pStyle w:val="affa"/>
              <w:rPr>
                <w:color w:val="auto"/>
              </w:rPr>
            </w:pPr>
          </w:p>
        </w:tc>
        <w:tc>
          <w:tcPr>
            <w:tcW w:w="1400" w:type="pct"/>
            <w:vAlign w:val="center"/>
          </w:tcPr>
          <w:p w14:paraId="54C45974" w14:textId="77777777" w:rsidR="002915AD" w:rsidRPr="00C26455" w:rsidRDefault="000939D1">
            <w:pPr>
              <w:pStyle w:val="affa"/>
              <w:rPr>
                <w:color w:val="auto"/>
              </w:rPr>
            </w:pPr>
            <w:r w:rsidRPr="00C26455">
              <w:rPr>
                <w:color w:val="auto"/>
              </w:rPr>
              <w:t>昼间</w:t>
            </w:r>
          </w:p>
        </w:tc>
        <w:tc>
          <w:tcPr>
            <w:tcW w:w="1749" w:type="pct"/>
            <w:vAlign w:val="center"/>
          </w:tcPr>
          <w:p w14:paraId="0BA89960" w14:textId="77777777" w:rsidR="002915AD" w:rsidRPr="00C26455" w:rsidRDefault="000939D1">
            <w:pPr>
              <w:pStyle w:val="affa"/>
              <w:rPr>
                <w:color w:val="auto"/>
              </w:rPr>
            </w:pPr>
            <w:r w:rsidRPr="00C26455">
              <w:rPr>
                <w:color w:val="auto"/>
              </w:rPr>
              <w:t>夜间</w:t>
            </w:r>
          </w:p>
        </w:tc>
      </w:tr>
      <w:tr w:rsidR="00C26455" w:rsidRPr="00C26455" w14:paraId="749311ED" w14:textId="77777777">
        <w:trPr>
          <w:trHeight w:val="397"/>
          <w:jc w:val="center"/>
        </w:trPr>
        <w:tc>
          <w:tcPr>
            <w:tcW w:w="746" w:type="pct"/>
            <w:vMerge w:val="restart"/>
            <w:vAlign w:val="center"/>
          </w:tcPr>
          <w:p w14:paraId="414B04B4" w14:textId="77777777" w:rsidR="002915AD" w:rsidRPr="00C26455" w:rsidRDefault="000939D1">
            <w:pPr>
              <w:pStyle w:val="aff6"/>
            </w:pPr>
            <w:r w:rsidRPr="00C26455">
              <w:t>20</w:t>
            </w:r>
            <w:r w:rsidRPr="00C26455">
              <w:rPr>
                <w:rFonts w:hint="eastAsia"/>
              </w:rPr>
              <w:t>21.10.9</w:t>
            </w:r>
          </w:p>
        </w:tc>
        <w:tc>
          <w:tcPr>
            <w:tcW w:w="1103" w:type="pct"/>
            <w:vAlign w:val="center"/>
          </w:tcPr>
          <w:p w14:paraId="76003F36" w14:textId="77777777" w:rsidR="002915AD" w:rsidRPr="00C26455" w:rsidRDefault="000939D1">
            <w:pPr>
              <w:pStyle w:val="aff6"/>
            </w:pPr>
            <w:r w:rsidRPr="00C26455">
              <w:t>东厂界</w:t>
            </w:r>
            <w:r w:rsidRPr="00C26455">
              <w:rPr>
                <w:rFonts w:hint="eastAsia"/>
              </w:rPr>
              <w:t>1#</w:t>
            </w:r>
          </w:p>
        </w:tc>
        <w:tc>
          <w:tcPr>
            <w:tcW w:w="1400" w:type="pct"/>
            <w:vAlign w:val="center"/>
          </w:tcPr>
          <w:p w14:paraId="0285E1F3" w14:textId="77777777" w:rsidR="002915AD" w:rsidRPr="00C26455" w:rsidRDefault="000939D1">
            <w:pPr>
              <w:pStyle w:val="aff6"/>
            </w:pPr>
            <w:r w:rsidRPr="00C26455">
              <w:rPr>
                <w:rFonts w:hint="eastAsia"/>
              </w:rPr>
              <w:t>51</w:t>
            </w:r>
          </w:p>
        </w:tc>
        <w:tc>
          <w:tcPr>
            <w:tcW w:w="1749" w:type="pct"/>
            <w:vAlign w:val="center"/>
          </w:tcPr>
          <w:p w14:paraId="6539C6F8" w14:textId="77777777" w:rsidR="002915AD" w:rsidRPr="00C26455" w:rsidRDefault="000939D1">
            <w:pPr>
              <w:pStyle w:val="aff6"/>
            </w:pPr>
            <w:r w:rsidRPr="00C26455">
              <w:rPr>
                <w:rFonts w:hint="eastAsia"/>
              </w:rPr>
              <w:t>42</w:t>
            </w:r>
          </w:p>
        </w:tc>
      </w:tr>
      <w:tr w:rsidR="00C26455" w:rsidRPr="00C26455" w14:paraId="07FD1258" w14:textId="77777777">
        <w:trPr>
          <w:trHeight w:val="397"/>
          <w:jc w:val="center"/>
        </w:trPr>
        <w:tc>
          <w:tcPr>
            <w:tcW w:w="746" w:type="pct"/>
            <w:vMerge/>
            <w:vAlign w:val="center"/>
          </w:tcPr>
          <w:p w14:paraId="4923AF47" w14:textId="77777777" w:rsidR="002915AD" w:rsidRPr="00C26455" w:rsidRDefault="002915AD">
            <w:pPr>
              <w:pStyle w:val="aff6"/>
            </w:pPr>
          </w:p>
        </w:tc>
        <w:tc>
          <w:tcPr>
            <w:tcW w:w="1103" w:type="pct"/>
            <w:vAlign w:val="center"/>
          </w:tcPr>
          <w:p w14:paraId="79080C22" w14:textId="77777777" w:rsidR="002915AD" w:rsidRPr="00C26455" w:rsidRDefault="000939D1">
            <w:pPr>
              <w:pStyle w:val="aff6"/>
            </w:pPr>
            <w:r w:rsidRPr="00C26455">
              <w:t>南厂界</w:t>
            </w:r>
            <w:r w:rsidRPr="00C26455">
              <w:rPr>
                <w:rFonts w:hint="eastAsia"/>
              </w:rPr>
              <w:t>2#</w:t>
            </w:r>
          </w:p>
        </w:tc>
        <w:tc>
          <w:tcPr>
            <w:tcW w:w="1400" w:type="pct"/>
            <w:vAlign w:val="center"/>
          </w:tcPr>
          <w:p w14:paraId="44C67048" w14:textId="77777777" w:rsidR="002915AD" w:rsidRPr="00C26455" w:rsidRDefault="000939D1">
            <w:pPr>
              <w:pStyle w:val="aff6"/>
            </w:pPr>
            <w:r w:rsidRPr="00C26455">
              <w:rPr>
                <w:rFonts w:hint="eastAsia"/>
              </w:rPr>
              <w:t>52</w:t>
            </w:r>
          </w:p>
        </w:tc>
        <w:tc>
          <w:tcPr>
            <w:tcW w:w="1749" w:type="pct"/>
            <w:vAlign w:val="center"/>
          </w:tcPr>
          <w:p w14:paraId="0BCE64C8" w14:textId="77777777" w:rsidR="002915AD" w:rsidRPr="00C26455" w:rsidRDefault="000939D1">
            <w:pPr>
              <w:pStyle w:val="aff6"/>
            </w:pPr>
            <w:r w:rsidRPr="00C26455">
              <w:rPr>
                <w:rFonts w:hint="eastAsia"/>
              </w:rPr>
              <w:t>41</w:t>
            </w:r>
          </w:p>
        </w:tc>
      </w:tr>
      <w:tr w:rsidR="00C26455" w:rsidRPr="00C26455" w14:paraId="00DB8EE6" w14:textId="77777777">
        <w:trPr>
          <w:trHeight w:val="397"/>
          <w:jc w:val="center"/>
        </w:trPr>
        <w:tc>
          <w:tcPr>
            <w:tcW w:w="746" w:type="pct"/>
            <w:vMerge/>
            <w:vAlign w:val="center"/>
          </w:tcPr>
          <w:p w14:paraId="12B56A9A" w14:textId="77777777" w:rsidR="002915AD" w:rsidRPr="00C26455" w:rsidRDefault="002915AD">
            <w:pPr>
              <w:pStyle w:val="aff6"/>
            </w:pPr>
          </w:p>
        </w:tc>
        <w:tc>
          <w:tcPr>
            <w:tcW w:w="1103" w:type="pct"/>
            <w:vAlign w:val="center"/>
          </w:tcPr>
          <w:p w14:paraId="54C74500" w14:textId="77777777" w:rsidR="002915AD" w:rsidRPr="00C26455" w:rsidRDefault="000939D1">
            <w:pPr>
              <w:pStyle w:val="aff6"/>
            </w:pPr>
            <w:r w:rsidRPr="00C26455">
              <w:t>西厂界</w:t>
            </w:r>
            <w:r w:rsidRPr="00C26455">
              <w:rPr>
                <w:rFonts w:hint="eastAsia"/>
              </w:rPr>
              <w:t>3#</w:t>
            </w:r>
          </w:p>
        </w:tc>
        <w:tc>
          <w:tcPr>
            <w:tcW w:w="1400" w:type="pct"/>
            <w:vAlign w:val="center"/>
          </w:tcPr>
          <w:p w14:paraId="7BAEED88" w14:textId="77777777" w:rsidR="002915AD" w:rsidRPr="00C26455" w:rsidRDefault="000939D1">
            <w:pPr>
              <w:pStyle w:val="aff6"/>
            </w:pPr>
            <w:r w:rsidRPr="00C26455">
              <w:rPr>
                <w:rFonts w:hint="eastAsia"/>
              </w:rPr>
              <w:t>54</w:t>
            </w:r>
          </w:p>
        </w:tc>
        <w:tc>
          <w:tcPr>
            <w:tcW w:w="1749" w:type="pct"/>
            <w:vAlign w:val="center"/>
          </w:tcPr>
          <w:p w14:paraId="00DB8720" w14:textId="77777777" w:rsidR="002915AD" w:rsidRPr="00C26455" w:rsidRDefault="000939D1">
            <w:pPr>
              <w:pStyle w:val="aff6"/>
            </w:pPr>
            <w:r w:rsidRPr="00C26455">
              <w:rPr>
                <w:rFonts w:hint="eastAsia"/>
              </w:rPr>
              <w:t>43</w:t>
            </w:r>
          </w:p>
        </w:tc>
      </w:tr>
      <w:tr w:rsidR="00C26455" w:rsidRPr="00C26455" w14:paraId="7CDC2D07" w14:textId="77777777">
        <w:trPr>
          <w:trHeight w:val="397"/>
          <w:jc w:val="center"/>
        </w:trPr>
        <w:tc>
          <w:tcPr>
            <w:tcW w:w="746" w:type="pct"/>
            <w:vMerge/>
            <w:vAlign w:val="center"/>
          </w:tcPr>
          <w:p w14:paraId="0205D0D8" w14:textId="77777777" w:rsidR="002915AD" w:rsidRPr="00C26455" w:rsidRDefault="002915AD">
            <w:pPr>
              <w:pStyle w:val="aff6"/>
            </w:pPr>
          </w:p>
        </w:tc>
        <w:tc>
          <w:tcPr>
            <w:tcW w:w="1103" w:type="pct"/>
            <w:vAlign w:val="center"/>
          </w:tcPr>
          <w:p w14:paraId="3429B1CA" w14:textId="77777777" w:rsidR="002915AD" w:rsidRPr="00C26455" w:rsidRDefault="000939D1">
            <w:pPr>
              <w:pStyle w:val="aff6"/>
            </w:pPr>
            <w:r w:rsidRPr="00C26455">
              <w:t>北厂界</w:t>
            </w:r>
            <w:r w:rsidRPr="00C26455">
              <w:rPr>
                <w:rFonts w:hint="eastAsia"/>
              </w:rPr>
              <w:t>4#</w:t>
            </w:r>
          </w:p>
        </w:tc>
        <w:tc>
          <w:tcPr>
            <w:tcW w:w="1400" w:type="pct"/>
            <w:vAlign w:val="center"/>
          </w:tcPr>
          <w:p w14:paraId="3E96703E" w14:textId="77777777" w:rsidR="002915AD" w:rsidRPr="00C26455" w:rsidRDefault="000939D1">
            <w:pPr>
              <w:pStyle w:val="aff6"/>
            </w:pPr>
            <w:r w:rsidRPr="00C26455">
              <w:rPr>
                <w:rFonts w:hint="eastAsia"/>
              </w:rPr>
              <w:t>53</w:t>
            </w:r>
          </w:p>
        </w:tc>
        <w:tc>
          <w:tcPr>
            <w:tcW w:w="1749" w:type="pct"/>
            <w:vAlign w:val="center"/>
          </w:tcPr>
          <w:p w14:paraId="2C5CBD70" w14:textId="77777777" w:rsidR="002915AD" w:rsidRPr="00C26455" w:rsidRDefault="000939D1">
            <w:pPr>
              <w:pStyle w:val="aff6"/>
            </w:pPr>
            <w:r w:rsidRPr="00C26455">
              <w:rPr>
                <w:rFonts w:hint="eastAsia"/>
              </w:rPr>
              <w:t>42</w:t>
            </w:r>
          </w:p>
        </w:tc>
      </w:tr>
      <w:tr w:rsidR="00C26455" w:rsidRPr="00C26455" w14:paraId="423EF644" w14:textId="77777777">
        <w:trPr>
          <w:trHeight w:val="397"/>
          <w:jc w:val="center"/>
        </w:trPr>
        <w:tc>
          <w:tcPr>
            <w:tcW w:w="746" w:type="pct"/>
            <w:vMerge w:val="restart"/>
            <w:vAlign w:val="center"/>
          </w:tcPr>
          <w:p w14:paraId="25B8605A" w14:textId="77777777" w:rsidR="002915AD" w:rsidRPr="00C26455" w:rsidRDefault="000939D1">
            <w:pPr>
              <w:pStyle w:val="aff6"/>
            </w:pPr>
            <w:r w:rsidRPr="00C26455">
              <w:t>20</w:t>
            </w:r>
            <w:r w:rsidRPr="00C26455">
              <w:rPr>
                <w:rFonts w:hint="eastAsia"/>
              </w:rPr>
              <w:t>21.10.10</w:t>
            </w:r>
          </w:p>
        </w:tc>
        <w:tc>
          <w:tcPr>
            <w:tcW w:w="1103" w:type="pct"/>
            <w:vAlign w:val="center"/>
          </w:tcPr>
          <w:p w14:paraId="2D552B72" w14:textId="77777777" w:rsidR="002915AD" w:rsidRPr="00C26455" w:rsidRDefault="000939D1">
            <w:pPr>
              <w:pStyle w:val="aff6"/>
            </w:pPr>
            <w:r w:rsidRPr="00C26455">
              <w:t>东厂界</w:t>
            </w:r>
            <w:r w:rsidRPr="00C26455">
              <w:rPr>
                <w:rFonts w:hint="eastAsia"/>
              </w:rPr>
              <w:t>1#</w:t>
            </w:r>
          </w:p>
        </w:tc>
        <w:tc>
          <w:tcPr>
            <w:tcW w:w="1400" w:type="pct"/>
            <w:vAlign w:val="center"/>
          </w:tcPr>
          <w:p w14:paraId="37708A95" w14:textId="77777777" w:rsidR="002915AD" w:rsidRPr="00C26455" w:rsidRDefault="000939D1">
            <w:pPr>
              <w:pStyle w:val="aff6"/>
            </w:pPr>
            <w:r w:rsidRPr="00C26455">
              <w:rPr>
                <w:rFonts w:hint="eastAsia"/>
              </w:rPr>
              <w:t>52</w:t>
            </w:r>
          </w:p>
        </w:tc>
        <w:tc>
          <w:tcPr>
            <w:tcW w:w="1749" w:type="pct"/>
            <w:vAlign w:val="center"/>
          </w:tcPr>
          <w:p w14:paraId="73814B9F" w14:textId="77777777" w:rsidR="002915AD" w:rsidRPr="00C26455" w:rsidRDefault="000939D1">
            <w:pPr>
              <w:pStyle w:val="aff6"/>
            </w:pPr>
            <w:r w:rsidRPr="00C26455">
              <w:rPr>
                <w:rFonts w:hint="eastAsia"/>
              </w:rPr>
              <w:t>41</w:t>
            </w:r>
          </w:p>
        </w:tc>
      </w:tr>
      <w:tr w:rsidR="00C26455" w:rsidRPr="00C26455" w14:paraId="4D91CE81" w14:textId="77777777">
        <w:trPr>
          <w:trHeight w:val="397"/>
          <w:jc w:val="center"/>
        </w:trPr>
        <w:tc>
          <w:tcPr>
            <w:tcW w:w="746" w:type="pct"/>
            <w:vMerge/>
            <w:vAlign w:val="center"/>
          </w:tcPr>
          <w:p w14:paraId="047A70F0" w14:textId="77777777" w:rsidR="002915AD" w:rsidRPr="00C26455" w:rsidRDefault="002915AD">
            <w:pPr>
              <w:pStyle w:val="aff6"/>
            </w:pPr>
          </w:p>
        </w:tc>
        <w:tc>
          <w:tcPr>
            <w:tcW w:w="1103" w:type="pct"/>
            <w:vAlign w:val="center"/>
          </w:tcPr>
          <w:p w14:paraId="684B5FAE" w14:textId="77777777" w:rsidR="002915AD" w:rsidRPr="00C26455" w:rsidRDefault="000939D1">
            <w:pPr>
              <w:pStyle w:val="aff6"/>
            </w:pPr>
            <w:r w:rsidRPr="00C26455">
              <w:t>南厂界</w:t>
            </w:r>
            <w:r w:rsidRPr="00C26455">
              <w:rPr>
                <w:rFonts w:hint="eastAsia"/>
              </w:rPr>
              <w:t>2#</w:t>
            </w:r>
          </w:p>
        </w:tc>
        <w:tc>
          <w:tcPr>
            <w:tcW w:w="1400" w:type="pct"/>
            <w:vAlign w:val="center"/>
          </w:tcPr>
          <w:p w14:paraId="2EA294C4" w14:textId="77777777" w:rsidR="002915AD" w:rsidRPr="00C26455" w:rsidRDefault="000939D1">
            <w:pPr>
              <w:pStyle w:val="aff6"/>
            </w:pPr>
            <w:r w:rsidRPr="00C26455">
              <w:rPr>
                <w:rFonts w:hint="eastAsia"/>
              </w:rPr>
              <w:t>53</w:t>
            </w:r>
          </w:p>
        </w:tc>
        <w:tc>
          <w:tcPr>
            <w:tcW w:w="1749" w:type="pct"/>
            <w:vAlign w:val="center"/>
          </w:tcPr>
          <w:p w14:paraId="2E31F507" w14:textId="77777777" w:rsidR="002915AD" w:rsidRPr="00C26455" w:rsidRDefault="000939D1">
            <w:pPr>
              <w:pStyle w:val="aff6"/>
            </w:pPr>
            <w:r w:rsidRPr="00C26455">
              <w:rPr>
                <w:rFonts w:hint="eastAsia"/>
              </w:rPr>
              <w:t>43</w:t>
            </w:r>
          </w:p>
        </w:tc>
      </w:tr>
      <w:tr w:rsidR="00C26455" w:rsidRPr="00C26455" w14:paraId="03A1A78F" w14:textId="77777777">
        <w:trPr>
          <w:trHeight w:val="397"/>
          <w:jc w:val="center"/>
        </w:trPr>
        <w:tc>
          <w:tcPr>
            <w:tcW w:w="746" w:type="pct"/>
            <w:vMerge/>
            <w:vAlign w:val="center"/>
          </w:tcPr>
          <w:p w14:paraId="6DAC1735" w14:textId="77777777" w:rsidR="002915AD" w:rsidRPr="00C26455" w:rsidRDefault="002915AD">
            <w:pPr>
              <w:pStyle w:val="aff6"/>
            </w:pPr>
          </w:p>
        </w:tc>
        <w:tc>
          <w:tcPr>
            <w:tcW w:w="1103" w:type="pct"/>
            <w:vAlign w:val="center"/>
          </w:tcPr>
          <w:p w14:paraId="7E033F1E" w14:textId="77777777" w:rsidR="002915AD" w:rsidRPr="00C26455" w:rsidRDefault="000939D1">
            <w:pPr>
              <w:pStyle w:val="aff6"/>
            </w:pPr>
            <w:r w:rsidRPr="00C26455">
              <w:t>西厂界</w:t>
            </w:r>
            <w:r w:rsidRPr="00C26455">
              <w:rPr>
                <w:rFonts w:hint="eastAsia"/>
              </w:rPr>
              <w:t>3#</w:t>
            </w:r>
          </w:p>
        </w:tc>
        <w:tc>
          <w:tcPr>
            <w:tcW w:w="1400" w:type="pct"/>
            <w:vAlign w:val="center"/>
          </w:tcPr>
          <w:p w14:paraId="5D994D45" w14:textId="77777777" w:rsidR="002915AD" w:rsidRPr="00C26455" w:rsidRDefault="000939D1">
            <w:pPr>
              <w:pStyle w:val="aff6"/>
            </w:pPr>
            <w:r w:rsidRPr="00C26455">
              <w:rPr>
                <w:rFonts w:hint="eastAsia"/>
              </w:rPr>
              <w:t>54</w:t>
            </w:r>
          </w:p>
        </w:tc>
        <w:tc>
          <w:tcPr>
            <w:tcW w:w="1749" w:type="pct"/>
            <w:vAlign w:val="center"/>
          </w:tcPr>
          <w:p w14:paraId="5D363525" w14:textId="77777777" w:rsidR="002915AD" w:rsidRPr="00C26455" w:rsidRDefault="000939D1">
            <w:pPr>
              <w:pStyle w:val="aff6"/>
            </w:pPr>
            <w:r w:rsidRPr="00C26455">
              <w:rPr>
                <w:rFonts w:hint="eastAsia"/>
              </w:rPr>
              <w:t>44</w:t>
            </w:r>
          </w:p>
        </w:tc>
      </w:tr>
      <w:tr w:rsidR="00C26455" w:rsidRPr="00C26455" w14:paraId="68670AD9" w14:textId="77777777">
        <w:trPr>
          <w:trHeight w:val="397"/>
          <w:jc w:val="center"/>
        </w:trPr>
        <w:tc>
          <w:tcPr>
            <w:tcW w:w="746" w:type="pct"/>
            <w:vMerge/>
            <w:vAlign w:val="center"/>
          </w:tcPr>
          <w:p w14:paraId="6BA5C7A1" w14:textId="77777777" w:rsidR="002915AD" w:rsidRPr="00C26455" w:rsidRDefault="002915AD">
            <w:pPr>
              <w:pStyle w:val="aff6"/>
            </w:pPr>
          </w:p>
        </w:tc>
        <w:tc>
          <w:tcPr>
            <w:tcW w:w="1103" w:type="pct"/>
            <w:vAlign w:val="center"/>
          </w:tcPr>
          <w:p w14:paraId="51E84B8C" w14:textId="77777777" w:rsidR="002915AD" w:rsidRPr="00C26455" w:rsidRDefault="000939D1">
            <w:pPr>
              <w:pStyle w:val="aff6"/>
            </w:pPr>
            <w:r w:rsidRPr="00C26455">
              <w:t>北厂界</w:t>
            </w:r>
            <w:r w:rsidRPr="00C26455">
              <w:rPr>
                <w:rFonts w:hint="eastAsia"/>
              </w:rPr>
              <w:t>4#</w:t>
            </w:r>
          </w:p>
        </w:tc>
        <w:tc>
          <w:tcPr>
            <w:tcW w:w="1400" w:type="pct"/>
            <w:vAlign w:val="center"/>
          </w:tcPr>
          <w:p w14:paraId="57A70E9A" w14:textId="77777777" w:rsidR="002915AD" w:rsidRPr="00C26455" w:rsidRDefault="000939D1">
            <w:pPr>
              <w:pStyle w:val="aff6"/>
            </w:pPr>
            <w:r w:rsidRPr="00C26455">
              <w:rPr>
                <w:rFonts w:hint="eastAsia"/>
              </w:rPr>
              <w:t>52</w:t>
            </w:r>
          </w:p>
        </w:tc>
        <w:tc>
          <w:tcPr>
            <w:tcW w:w="1749" w:type="pct"/>
            <w:vAlign w:val="center"/>
          </w:tcPr>
          <w:p w14:paraId="3EE8147E" w14:textId="77777777" w:rsidR="002915AD" w:rsidRPr="00C26455" w:rsidRDefault="000939D1">
            <w:pPr>
              <w:pStyle w:val="aff6"/>
            </w:pPr>
            <w:r w:rsidRPr="00C26455">
              <w:rPr>
                <w:rFonts w:hint="eastAsia"/>
              </w:rPr>
              <w:t>42</w:t>
            </w:r>
          </w:p>
        </w:tc>
      </w:tr>
    </w:tbl>
    <w:p w14:paraId="5418284F" w14:textId="77777777" w:rsidR="002915AD" w:rsidRPr="00C26455" w:rsidRDefault="000939D1">
      <w:pPr>
        <w:pStyle w:val="aff4"/>
      </w:pPr>
      <w:r w:rsidRPr="00C26455">
        <w:rPr>
          <w:rFonts w:hint="eastAsia"/>
        </w:rPr>
        <w:lastRenderedPageBreak/>
        <w:t>由监测结果可知：目前评价区域噪声现状可以满足</w:t>
      </w:r>
      <w:r w:rsidRPr="00C26455">
        <w:t>《声环境质量标准》（</w:t>
      </w:r>
      <w:r w:rsidRPr="00C26455">
        <w:t>GB3096-2008</w:t>
      </w:r>
      <w:r w:rsidRPr="00C26455">
        <w:rPr>
          <w:rFonts w:hint="eastAsia"/>
        </w:rPr>
        <w:t>）</w:t>
      </w:r>
      <w:r w:rsidRPr="00C26455">
        <w:rPr>
          <w:rFonts w:hint="eastAsia"/>
        </w:rPr>
        <w:t>3</w:t>
      </w:r>
      <w:r w:rsidRPr="00C26455">
        <w:rPr>
          <w:rFonts w:hint="eastAsia"/>
        </w:rPr>
        <w:t>类标准的要求。</w:t>
      </w:r>
    </w:p>
    <w:p w14:paraId="3DCF33BE" w14:textId="77777777" w:rsidR="002915AD" w:rsidRPr="00C26455" w:rsidRDefault="000939D1">
      <w:pPr>
        <w:pStyle w:val="30"/>
        <w:spacing w:before="240" w:after="120"/>
        <w:rPr>
          <w:szCs w:val="28"/>
        </w:rPr>
      </w:pPr>
      <w:bookmarkStart w:id="509" w:name="_Toc535836888"/>
      <w:bookmarkStart w:id="510" w:name="_Toc108122541"/>
      <w:bookmarkStart w:id="511" w:name="_Toc428286813"/>
      <w:bookmarkStart w:id="512" w:name="_Toc428287207"/>
      <w:bookmarkStart w:id="513" w:name="_Toc429318397"/>
      <w:r w:rsidRPr="00C26455">
        <w:rPr>
          <w:rFonts w:hint="eastAsia"/>
        </w:rPr>
        <w:t>土壤环境质量现状监测与评价</w:t>
      </w:r>
      <w:bookmarkEnd w:id="509"/>
      <w:bookmarkEnd w:id="510"/>
    </w:p>
    <w:p w14:paraId="5100E015" w14:textId="31528421" w:rsidR="002915AD" w:rsidRPr="00C26455" w:rsidRDefault="000939D1">
      <w:pPr>
        <w:pStyle w:val="aff4"/>
        <w:ind w:firstLine="482"/>
        <w:rPr>
          <w:b/>
          <w:bCs/>
          <w:u w:val="single"/>
        </w:rPr>
      </w:pPr>
      <w:r w:rsidRPr="00C26455">
        <w:rPr>
          <w:rFonts w:hint="eastAsia"/>
          <w:b/>
          <w:bCs/>
          <w:u w:val="single"/>
        </w:rPr>
        <w:t>根据</w:t>
      </w:r>
      <w:r w:rsidR="00B23BEC" w:rsidRPr="00C26455">
        <w:rPr>
          <w:rFonts w:hint="eastAsia"/>
          <w:b/>
          <w:bCs/>
          <w:u w:val="single"/>
        </w:rPr>
        <w:t>本项目</w:t>
      </w:r>
      <w:r w:rsidR="00B23BEC" w:rsidRPr="00C26455">
        <w:rPr>
          <w:rFonts w:hint="eastAsia"/>
          <w:b/>
          <w:bCs/>
          <w:u w:val="single"/>
        </w:rPr>
        <w:t>2022</w:t>
      </w:r>
      <w:r w:rsidR="00B23BEC" w:rsidRPr="00C26455">
        <w:rPr>
          <w:rFonts w:hint="eastAsia"/>
          <w:b/>
          <w:bCs/>
          <w:u w:val="single"/>
        </w:rPr>
        <w:t>年</w:t>
      </w:r>
      <w:r w:rsidR="00B23BEC" w:rsidRPr="00C26455">
        <w:rPr>
          <w:rFonts w:hint="eastAsia"/>
          <w:b/>
          <w:bCs/>
          <w:u w:val="single"/>
        </w:rPr>
        <w:t>6</w:t>
      </w:r>
      <w:r w:rsidR="00B23BEC" w:rsidRPr="00C26455">
        <w:rPr>
          <w:rFonts w:hint="eastAsia"/>
          <w:b/>
          <w:bCs/>
          <w:u w:val="single"/>
        </w:rPr>
        <w:t>月</w:t>
      </w:r>
      <w:r w:rsidR="00BC460E" w:rsidRPr="00C26455">
        <w:rPr>
          <w:rFonts w:hint="eastAsia"/>
          <w:b/>
          <w:bCs/>
          <w:u w:val="single"/>
        </w:rPr>
        <w:t>委托河南中弘国泰检测技术有限公司</w:t>
      </w:r>
      <w:r w:rsidR="00B23BEC" w:rsidRPr="00C26455">
        <w:rPr>
          <w:rFonts w:hint="eastAsia"/>
          <w:b/>
          <w:bCs/>
          <w:u w:val="single"/>
        </w:rPr>
        <w:t>对</w:t>
      </w:r>
      <w:r w:rsidR="00BC460E" w:rsidRPr="00C26455">
        <w:rPr>
          <w:rFonts w:hint="eastAsia"/>
          <w:b/>
          <w:bCs/>
          <w:u w:val="single"/>
        </w:rPr>
        <w:t>新乡市华新造纸厂</w:t>
      </w:r>
      <w:r w:rsidR="00B23BEC" w:rsidRPr="00C26455">
        <w:rPr>
          <w:rFonts w:hint="eastAsia"/>
          <w:b/>
          <w:bCs/>
          <w:u w:val="single"/>
        </w:rPr>
        <w:t>厂区的岩土工程进行现场</w:t>
      </w:r>
      <w:r w:rsidR="00863B77" w:rsidRPr="00C26455">
        <w:rPr>
          <w:rFonts w:hint="eastAsia"/>
          <w:b/>
          <w:bCs/>
          <w:u w:val="single"/>
        </w:rPr>
        <w:t>勘察和</w:t>
      </w:r>
      <w:r w:rsidR="00B23BEC" w:rsidRPr="00C26455">
        <w:rPr>
          <w:rFonts w:hint="eastAsia"/>
          <w:b/>
          <w:bCs/>
          <w:u w:val="single"/>
        </w:rPr>
        <w:t>实验检测</w:t>
      </w:r>
      <w:r w:rsidRPr="00C26455">
        <w:rPr>
          <w:rFonts w:hint="eastAsia"/>
          <w:b/>
          <w:bCs/>
          <w:u w:val="single"/>
        </w:rPr>
        <w:t>，本项目所在区域内土壤的理化特性见下表。</w:t>
      </w:r>
    </w:p>
    <w:p w14:paraId="29A15A3A" w14:textId="6A5A06FD" w:rsidR="002915AD" w:rsidRPr="00C26455" w:rsidRDefault="000939D1" w:rsidP="005E585E">
      <w:pPr>
        <w:pStyle w:val="24"/>
        <w:spacing w:before="240" w:after="120"/>
        <w:ind w:firstLine="482"/>
        <w:rPr>
          <w:u w:val="single"/>
        </w:rPr>
      </w:pPr>
      <w:bookmarkStart w:id="514" w:name="_Hlk107836862"/>
      <w:r w:rsidRPr="00C26455">
        <w:rPr>
          <w:rFonts w:hint="eastAsia"/>
          <w:u w:val="single"/>
        </w:rPr>
        <w:t>表</w:t>
      </w:r>
      <w:r w:rsidRPr="00C26455">
        <w:rPr>
          <w:rFonts w:hint="eastAsia"/>
          <w:u w:val="single"/>
        </w:rPr>
        <w:t>4-</w:t>
      </w:r>
      <w:r w:rsidR="009307CE">
        <w:rPr>
          <w:rFonts w:hint="eastAsia"/>
          <w:u w:val="single"/>
        </w:rPr>
        <w:t>20</w:t>
      </w:r>
      <w:r w:rsidRPr="00C26455">
        <w:rPr>
          <w:rFonts w:hint="eastAsia"/>
          <w:u w:val="single"/>
        </w:rPr>
        <w:t xml:space="preserve">              </w:t>
      </w:r>
      <w:r w:rsidR="00EB64AE">
        <w:rPr>
          <w:u w:val="single"/>
        </w:rPr>
        <w:t xml:space="preserve">  </w:t>
      </w:r>
      <w:r w:rsidRPr="00C26455">
        <w:rPr>
          <w:rFonts w:hint="eastAsia"/>
          <w:u w:val="single"/>
        </w:rPr>
        <w:t xml:space="preserve"> </w:t>
      </w:r>
      <w:r w:rsidRPr="00C26455">
        <w:rPr>
          <w:rFonts w:hint="eastAsia"/>
          <w:u w:val="single"/>
        </w:rPr>
        <w:t>土壤理化特性调查表</w:t>
      </w:r>
    </w:p>
    <w:tbl>
      <w:tblPr>
        <w:tblStyle w:val="aff"/>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91"/>
        <w:gridCol w:w="1561"/>
        <w:gridCol w:w="1702"/>
        <w:gridCol w:w="1983"/>
        <w:gridCol w:w="1355"/>
      </w:tblGrid>
      <w:tr w:rsidR="00C26455" w:rsidRPr="00C26455" w14:paraId="79772BA5" w14:textId="77777777" w:rsidTr="00A81BE6">
        <w:trPr>
          <w:trHeight w:val="397"/>
          <w:jc w:val="center"/>
        </w:trPr>
        <w:tc>
          <w:tcPr>
            <w:tcW w:w="1960" w:type="pct"/>
            <w:gridSpan w:val="2"/>
            <w:vAlign w:val="center"/>
          </w:tcPr>
          <w:p w14:paraId="2E0F1952" w14:textId="77777777" w:rsidR="002915AD" w:rsidRPr="00C26455" w:rsidRDefault="000939D1">
            <w:pPr>
              <w:pStyle w:val="affa"/>
              <w:rPr>
                <w:color w:val="auto"/>
                <w:u w:val="single"/>
              </w:rPr>
            </w:pPr>
            <w:r w:rsidRPr="00C26455">
              <w:rPr>
                <w:rFonts w:hint="eastAsia"/>
                <w:color w:val="auto"/>
                <w:u w:val="single"/>
              </w:rPr>
              <w:t>点号</w:t>
            </w:r>
          </w:p>
        </w:tc>
        <w:tc>
          <w:tcPr>
            <w:tcW w:w="1026" w:type="pct"/>
            <w:vAlign w:val="center"/>
          </w:tcPr>
          <w:p w14:paraId="144B25C0" w14:textId="77777777" w:rsidR="002915AD" w:rsidRPr="00C26455" w:rsidRDefault="000939D1">
            <w:pPr>
              <w:pStyle w:val="affa"/>
              <w:rPr>
                <w:color w:val="auto"/>
                <w:u w:val="single"/>
              </w:rPr>
            </w:pPr>
            <w:r w:rsidRPr="00C26455">
              <w:rPr>
                <w:rFonts w:hint="eastAsia"/>
                <w:color w:val="auto"/>
                <w:u w:val="single"/>
              </w:rPr>
              <w:t>土</w:t>
            </w:r>
            <w:r w:rsidRPr="00C26455">
              <w:rPr>
                <w:rFonts w:hint="eastAsia"/>
                <w:color w:val="auto"/>
                <w:u w:val="single"/>
              </w:rPr>
              <w:t>1#</w:t>
            </w:r>
          </w:p>
        </w:tc>
        <w:tc>
          <w:tcPr>
            <w:tcW w:w="1196" w:type="pct"/>
            <w:vAlign w:val="center"/>
          </w:tcPr>
          <w:p w14:paraId="21F3EAC1" w14:textId="77777777" w:rsidR="002915AD" w:rsidRPr="00C26455" w:rsidRDefault="000939D1">
            <w:pPr>
              <w:pStyle w:val="affa"/>
              <w:rPr>
                <w:color w:val="auto"/>
                <w:u w:val="single"/>
              </w:rPr>
            </w:pPr>
            <w:r w:rsidRPr="00C26455">
              <w:rPr>
                <w:rFonts w:hint="eastAsia"/>
                <w:color w:val="auto"/>
                <w:u w:val="single"/>
              </w:rPr>
              <w:t>时间</w:t>
            </w:r>
          </w:p>
        </w:tc>
        <w:tc>
          <w:tcPr>
            <w:tcW w:w="818" w:type="pct"/>
            <w:vAlign w:val="center"/>
          </w:tcPr>
          <w:p w14:paraId="2581A3D7" w14:textId="3A71568A" w:rsidR="002915AD" w:rsidRPr="00C26455" w:rsidRDefault="007327D5">
            <w:pPr>
              <w:pStyle w:val="affa"/>
              <w:rPr>
                <w:color w:val="auto"/>
                <w:u w:val="single"/>
              </w:rPr>
            </w:pPr>
            <w:r w:rsidRPr="00C26455">
              <w:rPr>
                <w:rFonts w:hint="eastAsia"/>
                <w:color w:val="auto"/>
                <w:u w:val="single"/>
              </w:rPr>
              <w:t>2022.6.20</w:t>
            </w:r>
          </w:p>
        </w:tc>
      </w:tr>
      <w:tr w:rsidR="00C26455" w:rsidRPr="00C26455" w14:paraId="4E3D9E97" w14:textId="77777777" w:rsidTr="00A81BE6">
        <w:trPr>
          <w:trHeight w:val="397"/>
          <w:jc w:val="center"/>
        </w:trPr>
        <w:tc>
          <w:tcPr>
            <w:tcW w:w="1020" w:type="pct"/>
            <w:vAlign w:val="center"/>
          </w:tcPr>
          <w:p w14:paraId="6BD25026" w14:textId="77777777" w:rsidR="002915AD" w:rsidRPr="00C26455" w:rsidRDefault="000939D1">
            <w:pPr>
              <w:pStyle w:val="aff6"/>
              <w:rPr>
                <w:b/>
                <w:u w:val="single"/>
              </w:rPr>
            </w:pPr>
            <w:r w:rsidRPr="00C26455">
              <w:rPr>
                <w:rFonts w:hint="eastAsia"/>
                <w:b/>
                <w:u w:val="single"/>
              </w:rPr>
              <w:t>经度</w:t>
            </w:r>
          </w:p>
        </w:tc>
        <w:tc>
          <w:tcPr>
            <w:tcW w:w="1966" w:type="pct"/>
            <w:gridSpan w:val="2"/>
            <w:vAlign w:val="center"/>
          </w:tcPr>
          <w:p w14:paraId="7E59C1B4" w14:textId="5B6B296E" w:rsidR="002915AD" w:rsidRPr="00C26455" w:rsidRDefault="004F057C">
            <w:pPr>
              <w:pStyle w:val="aff6"/>
              <w:rPr>
                <w:b/>
                <w:u w:val="single"/>
              </w:rPr>
            </w:pPr>
            <w:r w:rsidRPr="00C26455">
              <w:rPr>
                <w:rFonts w:hint="eastAsia"/>
                <w:b/>
                <w:u w:val="single"/>
              </w:rPr>
              <w:t>113.851688</w:t>
            </w:r>
          </w:p>
        </w:tc>
        <w:tc>
          <w:tcPr>
            <w:tcW w:w="1196" w:type="pct"/>
            <w:vAlign w:val="center"/>
          </w:tcPr>
          <w:p w14:paraId="546918FD" w14:textId="77777777" w:rsidR="002915AD" w:rsidRPr="00C26455" w:rsidRDefault="000939D1">
            <w:pPr>
              <w:pStyle w:val="aff6"/>
              <w:rPr>
                <w:b/>
                <w:u w:val="single"/>
              </w:rPr>
            </w:pPr>
            <w:r w:rsidRPr="00C26455">
              <w:rPr>
                <w:rFonts w:hint="eastAsia"/>
                <w:b/>
                <w:u w:val="single"/>
              </w:rPr>
              <w:t>纬度</w:t>
            </w:r>
          </w:p>
        </w:tc>
        <w:tc>
          <w:tcPr>
            <w:tcW w:w="818" w:type="pct"/>
            <w:vAlign w:val="center"/>
          </w:tcPr>
          <w:p w14:paraId="5EF092D3" w14:textId="7247CDB9" w:rsidR="002915AD" w:rsidRPr="00C26455" w:rsidRDefault="004F057C">
            <w:pPr>
              <w:pStyle w:val="aff6"/>
              <w:rPr>
                <w:b/>
                <w:u w:val="single"/>
              </w:rPr>
            </w:pPr>
            <w:r w:rsidRPr="00C26455">
              <w:rPr>
                <w:rFonts w:hint="eastAsia"/>
                <w:b/>
                <w:u w:val="single"/>
              </w:rPr>
              <w:t>35.364792</w:t>
            </w:r>
          </w:p>
        </w:tc>
      </w:tr>
      <w:tr w:rsidR="00C26455" w:rsidRPr="00C26455" w14:paraId="48B6A079" w14:textId="77777777" w:rsidTr="00A81BE6">
        <w:trPr>
          <w:trHeight w:val="397"/>
          <w:jc w:val="center"/>
        </w:trPr>
        <w:tc>
          <w:tcPr>
            <w:tcW w:w="1020" w:type="pct"/>
            <w:vMerge w:val="restart"/>
            <w:vAlign w:val="center"/>
          </w:tcPr>
          <w:p w14:paraId="2CF9DCF3" w14:textId="0DE48BDD" w:rsidR="002915AD" w:rsidRPr="00C26455" w:rsidRDefault="000939D1">
            <w:pPr>
              <w:pStyle w:val="aff6"/>
              <w:rPr>
                <w:b/>
                <w:u w:val="single"/>
              </w:rPr>
            </w:pPr>
            <w:r w:rsidRPr="00C26455">
              <w:rPr>
                <w:rFonts w:hint="eastAsia"/>
                <w:b/>
                <w:u w:val="single"/>
              </w:rPr>
              <w:t>现场记录</w:t>
            </w:r>
          </w:p>
        </w:tc>
        <w:tc>
          <w:tcPr>
            <w:tcW w:w="941" w:type="pct"/>
            <w:vAlign w:val="center"/>
          </w:tcPr>
          <w:p w14:paraId="089E24CE" w14:textId="77777777" w:rsidR="002915AD" w:rsidRPr="00C26455" w:rsidRDefault="000939D1">
            <w:pPr>
              <w:pStyle w:val="aff6"/>
              <w:rPr>
                <w:b/>
                <w:u w:val="single"/>
              </w:rPr>
            </w:pPr>
            <w:r w:rsidRPr="00C26455">
              <w:rPr>
                <w:rFonts w:hint="eastAsia"/>
                <w:b/>
                <w:u w:val="single"/>
              </w:rPr>
              <w:t>颜色</w:t>
            </w:r>
          </w:p>
        </w:tc>
        <w:tc>
          <w:tcPr>
            <w:tcW w:w="1026" w:type="pct"/>
            <w:vAlign w:val="center"/>
          </w:tcPr>
          <w:p w14:paraId="35F6B419" w14:textId="77777777" w:rsidR="002915AD" w:rsidRPr="00C26455" w:rsidRDefault="000939D1">
            <w:pPr>
              <w:pStyle w:val="aff6"/>
              <w:rPr>
                <w:b/>
                <w:u w:val="single"/>
              </w:rPr>
            </w:pPr>
            <w:r w:rsidRPr="00C26455">
              <w:rPr>
                <w:b/>
                <w:u w:val="single"/>
              </w:rPr>
              <w:t>黄褐色</w:t>
            </w:r>
          </w:p>
        </w:tc>
        <w:tc>
          <w:tcPr>
            <w:tcW w:w="1196" w:type="pct"/>
            <w:vAlign w:val="center"/>
          </w:tcPr>
          <w:p w14:paraId="546804F0" w14:textId="77777777" w:rsidR="002915AD" w:rsidRPr="00C26455" w:rsidRDefault="000939D1">
            <w:pPr>
              <w:pStyle w:val="aff6"/>
              <w:rPr>
                <w:b/>
                <w:u w:val="single"/>
              </w:rPr>
            </w:pPr>
            <w:r w:rsidRPr="00C26455">
              <w:rPr>
                <w:b/>
                <w:u w:val="single"/>
              </w:rPr>
              <w:t>黄褐色</w:t>
            </w:r>
            <w:r w:rsidRPr="00C26455">
              <w:rPr>
                <w:b/>
                <w:u w:val="single"/>
              </w:rPr>
              <w:t>-</w:t>
            </w:r>
            <w:r w:rsidRPr="00C26455">
              <w:rPr>
                <w:b/>
                <w:u w:val="single"/>
              </w:rPr>
              <w:t>灰褐色</w:t>
            </w:r>
          </w:p>
        </w:tc>
        <w:tc>
          <w:tcPr>
            <w:tcW w:w="818" w:type="pct"/>
            <w:vAlign w:val="center"/>
          </w:tcPr>
          <w:p w14:paraId="35924D92" w14:textId="77777777" w:rsidR="002915AD" w:rsidRPr="00C26455" w:rsidRDefault="000939D1">
            <w:pPr>
              <w:pStyle w:val="aff6"/>
              <w:rPr>
                <w:b/>
                <w:u w:val="single"/>
              </w:rPr>
            </w:pPr>
            <w:r w:rsidRPr="00C26455">
              <w:rPr>
                <w:b/>
                <w:u w:val="single"/>
              </w:rPr>
              <w:t>灰褐色</w:t>
            </w:r>
          </w:p>
        </w:tc>
      </w:tr>
      <w:tr w:rsidR="00C26455" w:rsidRPr="00C26455" w14:paraId="71B80136" w14:textId="77777777" w:rsidTr="00A81BE6">
        <w:trPr>
          <w:trHeight w:val="397"/>
          <w:jc w:val="center"/>
        </w:trPr>
        <w:tc>
          <w:tcPr>
            <w:tcW w:w="1020" w:type="pct"/>
            <w:vMerge/>
            <w:vAlign w:val="center"/>
          </w:tcPr>
          <w:p w14:paraId="213711E8" w14:textId="77777777" w:rsidR="002915AD" w:rsidRPr="00C26455" w:rsidRDefault="002915AD">
            <w:pPr>
              <w:pStyle w:val="aff6"/>
              <w:rPr>
                <w:b/>
                <w:u w:val="single"/>
              </w:rPr>
            </w:pPr>
          </w:p>
        </w:tc>
        <w:tc>
          <w:tcPr>
            <w:tcW w:w="941" w:type="pct"/>
            <w:vAlign w:val="center"/>
          </w:tcPr>
          <w:p w14:paraId="58B6C3DA" w14:textId="77777777" w:rsidR="002915AD" w:rsidRPr="00C26455" w:rsidRDefault="000939D1">
            <w:pPr>
              <w:pStyle w:val="aff6"/>
              <w:rPr>
                <w:b/>
                <w:u w:val="single"/>
              </w:rPr>
            </w:pPr>
            <w:r w:rsidRPr="00C26455">
              <w:rPr>
                <w:rFonts w:hint="eastAsia"/>
                <w:b/>
                <w:u w:val="single"/>
              </w:rPr>
              <w:t>质地</w:t>
            </w:r>
          </w:p>
        </w:tc>
        <w:tc>
          <w:tcPr>
            <w:tcW w:w="1026" w:type="pct"/>
            <w:vAlign w:val="center"/>
          </w:tcPr>
          <w:p w14:paraId="7684627A" w14:textId="77777777" w:rsidR="002915AD" w:rsidRPr="00C26455" w:rsidRDefault="000939D1">
            <w:pPr>
              <w:pStyle w:val="aff6"/>
              <w:rPr>
                <w:b/>
                <w:u w:val="single"/>
              </w:rPr>
            </w:pPr>
            <w:r w:rsidRPr="00C26455">
              <w:rPr>
                <w:rFonts w:hint="eastAsia"/>
                <w:b/>
                <w:u w:val="single"/>
              </w:rPr>
              <w:t>耕土</w:t>
            </w:r>
          </w:p>
        </w:tc>
        <w:tc>
          <w:tcPr>
            <w:tcW w:w="1196" w:type="pct"/>
            <w:vAlign w:val="center"/>
          </w:tcPr>
          <w:p w14:paraId="4FC2CBD2" w14:textId="77777777" w:rsidR="002915AD" w:rsidRPr="00C26455" w:rsidRDefault="000939D1">
            <w:pPr>
              <w:pStyle w:val="aff6"/>
              <w:rPr>
                <w:b/>
                <w:u w:val="single"/>
              </w:rPr>
            </w:pPr>
            <w:r w:rsidRPr="00C26455">
              <w:rPr>
                <w:rFonts w:hint="eastAsia"/>
                <w:b/>
                <w:u w:val="single"/>
              </w:rPr>
              <w:t>粉质粘土</w:t>
            </w:r>
          </w:p>
        </w:tc>
        <w:tc>
          <w:tcPr>
            <w:tcW w:w="818" w:type="pct"/>
            <w:vAlign w:val="center"/>
          </w:tcPr>
          <w:p w14:paraId="7F120789" w14:textId="77777777" w:rsidR="002915AD" w:rsidRPr="00C26455" w:rsidRDefault="000939D1">
            <w:pPr>
              <w:pStyle w:val="aff6"/>
              <w:rPr>
                <w:b/>
                <w:u w:val="single"/>
              </w:rPr>
            </w:pPr>
            <w:r w:rsidRPr="00C26455">
              <w:rPr>
                <w:rFonts w:hAnsi="宋体"/>
                <w:b/>
                <w:spacing w:val="-1"/>
                <w:szCs w:val="24"/>
                <w:u w:val="single"/>
              </w:rPr>
              <w:t>粉土</w:t>
            </w:r>
          </w:p>
        </w:tc>
      </w:tr>
      <w:tr w:rsidR="00C26455" w:rsidRPr="00C26455" w14:paraId="1F5B5ECB" w14:textId="77777777" w:rsidTr="00A81BE6">
        <w:trPr>
          <w:trHeight w:val="397"/>
          <w:jc w:val="center"/>
        </w:trPr>
        <w:tc>
          <w:tcPr>
            <w:tcW w:w="1020" w:type="pct"/>
            <w:vMerge w:val="restart"/>
            <w:vAlign w:val="center"/>
          </w:tcPr>
          <w:p w14:paraId="3B136AEE" w14:textId="13D64FA4" w:rsidR="002915AD" w:rsidRPr="00C26455" w:rsidRDefault="000939D1">
            <w:pPr>
              <w:pStyle w:val="aff6"/>
              <w:rPr>
                <w:b/>
                <w:u w:val="single"/>
              </w:rPr>
            </w:pPr>
            <w:r w:rsidRPr="00C26455">
              <w:rPr>
                <w:rFonts w:hint="eastAsia"/>
                <w:b/>
                <w:u w:val="single"/>
              </w:rPr>
              <w:t>实验室测定</w:t>
            </w:r>
          </w:p>
        </w:tc>
        <w:tc>
          <w:tcPr>
            <w:tcW w:w="941" w:type="pct"/>
            <w:vAlign w:val="center"/>
          </w:tcPr>
          <w:p w14:paraId="72F9FF1B" w14:textId="77777777" w:rsidR="002915AD" w:rsidRPr="00C26455" w:rsidRDefault="000939D1">
            <w:pPr>
              <w:pStyle w:val="aff6"/>
              <w:rPr>
                <w:b/>
                <w:u w:val="single"/>
              </w:rPr>
            </w:pPr>
            <w:r w:rsidRPr="00C26455">
              <w:rPr>
                <w:rFonts w:hint="eastAsia"/>
                <w:b/>
                <w:u w:val="single"/>
              </w:rPr>
              <w:t>p</w:t>
            </w:r>
            <w:r w:rsidRPr="00C26455">
              <w:rPr>
                <w:b/>
                <w:u w:val="single"/>
              </w:rPr>
              <w:t>H</w:t>
            </w:r>
          </w:p>
        </w:tc>
        <w:tc>
          <w:tcPr>
            <w:tcW w:w="1026" w:type="pct"/>
            <w:vAlign w:val="center"/>
          </w:tcPr>
          <w:p w14:paraId="7BBC960E" w14:textId="1FBAEB61" w:rsidR="002915AD" w:rsidRPr="00C26455" w:rsidRDefault="000939D1">
            <w:pPr>
              <w:pStyle w:val="aff6"/>
              <w:rPr>
                <w:b/>
                <w:u w:val="single"/>
              </w:rPr>
            </w:pPr>
            <w:r w:rsidRPr="00C26455">
              <w:rPr>
                <w:rFonts w:hint="eastAsia"/>
                <w:b/>
                <w:u w:val="single"/>
              </w:rPr>
              <w:t>7.</w:t>
            </w:r>
            <w:r w:rsidR="004F057C" w:rsidRPr="00C26455">
              <w:rPr>
                <w:rFonts w:hint="eastAsia"/>
                <w:b/>
                <w:u w:val="single"/>
              </w:rPr>
              <w:t>43</w:t>
            </w:r>
            <w:r w:rsidRPr="00C26455">
              <w:rPr>
                <w:b/>
                <w:u w:val="single"/>
              </w:rPr>
              <w:t>~</w:t>
            </w:r>
            <w:r w:rsidRPr="00C26455">
              <w:rPr>
                <w:rFonts w:hint="eastAsia"/>
                <w:b/>
                <w:u w:val="single"/>
              </w:rPr>
              <w:t>7.</w:t>
            </w:r>
            <w:r w:rsidR="004F057C" w:rsidRPr="00C26455">
              <w:rPr>
                <w:rFonts w:hint="eastAsia"/>
                <w:b/>
                <w:u w:val="single"/>
              </w:rPr>
              <w:t>52</w:t>
            </w:r>
          </w:p>
        </w:tc>
        <w:tc>
          <w:tcPr>
            <w:tcW w:w="1196" w:type="pct"/>
            <w:vAlign w:val="center"/>
          </w:tcPr>
          <w:p w14:paraId="0CD5A2FB" w14:textId="5E440F3E" w:rsidR="002915AD" w:rsidRPr="00C26455" w:rsidRDefault="000939D1">
            <w:pPr>
              <w:pStyle w:val="aff6"/>
              <w:rPr>
                <w:b/>
                <w:u w:val="single"/>
              </w:rPr>
            </w:pPr>
            <w:r w:rsidRPr="00C26455">
              <w:rPr>
                <w:rFonts w:hint="eastAsia"/>
                <w:b/>
                <w:u w:val="single"/>
              </w:rPr>
              <w:t>7.4</w:t>
            </w:r>
            <w:r w:rsidR="004F057C" w:rsidRPr="00C26455">
              <w:rPr>
                <w:rFonts w:hint="eastAsia"/>
                <w:b/>
                <w:u w:val="single"/>
              </w:rPr>
              <w:t>4</w:t>
            </w:r>
            <w:r w:rsidRPr="00C26455">
              <w:rPr>
                <w:b/>
                <w:u w:val="single"/>
              </w:rPr>
              <w:t>~</w:t>
            </w:r>
            <w:r w:rsidRPr="00C26455">
              <w:rPr>
                <w:rFonts w:hint="eastAsia"/>
                <w:b/>
                <w:u w:val="single"/>
              </w:rPr>
              <w:t>7.6</w:t>
            </w:r>
            <w:r w:rsidR="004F057C" w:rsidRPr="00C26455">
              <w:rPr>
                <w:rFonts w:hint="eastAsia"/>
                <w:b/>
                <w:u w:val="single"/>
              </w:rPr>
              <w:t>1</w:t>
            </w:r>
          </w:p>
        </w:tc>
        <w:tc>
          <w:tcPr>
            <w:tcW w:w="818" w:type="pct"/>
            <w:vAlign w:val="center"/>
          </w:tcPr>
          <w:p w14:paraId="7ADA2F74" w14:textId="1BE8E2E1" w:rsidR="002915AD" w:rsidRPr="00C26455" w:rsidRDefault="000939D1">
            <w:pPr>
              <w:pStyle w:val="aff6"/>
              <w:rPr>
                <w:b/>
                <w:u w:val="single"/>
              </w:rPr>
            </w:pPr>
            <w:r w:rsidRPr="00C26455">
              <w:rPr>
                <w:rFonts w:hint="eastAsia"/>
                <w:b/>
                <w:u w:val="single"/>
              </w:rPr>
              <w:t>7.</w:t>
            </w:r>
            <w:r w:rsidR="004F057C" w:rsidRPr="00C26455">
              <w:rPr>
                <w:rFonts w:hint="eastAsia"/>
                <w:b/>
                <w:u w:val="single"/>
              </w:rPr>
              <w:t>26</w:t>
            </w:r>
            <w:r w:rsidRPr="00C26455">
              <w:rPr>
                <w:b/>
                <w:u w:val="single"/>
              </w:rPr>
              <w:t>~</w:t>
            </w:r>
            <w:r w:rsidRPr="00C26455">
              <w:rPr>
                <w:rFonts w:hint="eastAsia"/>
                <w:b/>
                <w:u w:val="single"/>
              </w:rPr>
              <w:t>7.3</w:t>
            </w:r>
            <w:r w:rsidR="004F057C" w:rsidRPr="00C26455">
              <w:rPr>
                <w:rFonts w:hint="eastAsia"/>
                <w:b/>
                <w:u w:val="single"/>
              </w:rPr>
              <w:t>2</w:t>
            </w:r>
          </w:p>
        </w:tc>
      </w:tr>
      <w:tr w:rsidR="00C26455" w:rsidRPr="00C26455" w14:paraId="7B379528" w14:textId="77777777" w:rsidTr="00A81BE6">
        <w:trPr>
          <w:trHeight w:val="397"/>
          <w:jc w:val="center"/>
        </w:trPr>
        <w:tc>
          <w:tcPr>
            <w:tcW w:w="1020" w:type="pct"/>
            <w:vMerge/>
            <w:vAlign w:val="center"/>
          </w:tcPr>
          <w:p w14:paraId="0F5049B9" w14:textId="77777777" w:rsidR="002915AD" w:rsidRPr="00C26455" w:rsidRDefault="002915AD">
            <w:pPr>
              <w:pStyle w:val="aff6"/>
              <w:rPr>
                <w:b/>
                <w:u w:val="single"/>
              </w:rPr>
            </w:pPr>
          </w:p>
        </w:tc>
        <w:tc>
          <w:tcPr>
            <w:tcW w:w="941" w:type="pct"/>
            <w:vAlign w:val="center"/>
          </w:tcPr>
          <w:p w14:paraId="1628E59F" w14:textId="77777777" w:rsidR="002915AD" w:rsidRPr="00C26455" w:rsidRDefault="000939D1">
            <w:pPr>
              <w:pStyle w:val="aff6"/>
              <w:rPr>
                <w:b/>
                <w:u w:val="single"/>
              </w:rPr>
            </w:pPr>
            <w:r w:rsidRPr="00C26455">
              <w:rPr>
                <w:rFonts w:hint="eastAsia"/>
                <w:b/>
                <w:u w:val="single"/>
              </w:rPr>
              <w:t>含水率</w:t>
            </w:r>
          </w:p>
        </w:tc>
        <w:tc>
          <w:tcPr>
            <w:tcW w:w="1026" w:type="pct"/>
            <w:vAlign w:val="center"/>
          </w:tcPr>
          <w:p w14:paraId="39FDCD11" w14:textId="77777777" w:rsidR="002915AD" w:rsidRPr="00C26455" w:rsidRDefault="000939D1">
            <w:pPr>
              <w:pStyle w:val="aff6"/>
              <w:rPr>
                <w:b/>
                <w:u w:val="single"/>
              </w:rPr>
            </w:pPr>
            <w:r w:rsidRPr="00C26455">
              <w:rPr>
                <w:rFonts w:hint="eastAsia"/>
                <w:b/>
                <w:u w:val="single"/>
              </w:rPr>
              <w:t>/</w:t>
            </w:r>
          </w:p>
        </w:tc>
        <w:tc>
          <w:tcPr>
            <w:tcW w:w="1196" w:type="pct"/>
            <w:vAlign w:val="center"/>
          </w:tcPr>
          <w:p w14:paraId="58B0E9E1" w14:textId="42726685" w:rsidR="002915AD" w:rsidRPr="00C26455" w:rsidRDefault="004F057C">
            <w:pPr>
              <w:pStyle w:val="aff6"/>
              <w:rPr>
                <w:b/>
                <w:u w:val="single"/>
              </w:rPr>
            </w:pPr>
            <w:r w:rsidRPr="00C26455">
              <w:rPr>
                <w:rFonts w:hint="eastAsia"/>
                <w:b/>
                <w:u w:val="single"/>
              </w:rPr>
              <w:t>23.1</w:t>
            </w:r>
            <w:r w:rsidR="000939D1" w:rsidRPr="00C26455">
              <w:rPr>
                <w:rFonts w:hint="eastAsia"/>
                <w:b/>
                <w:u w:val="single"/>
              </w:rPr>
              <w:t>%</w:t>
            </w:r>
          </w:p>
        </w:tc>
        <w:tc>
          <w:tcPr>
            <w:tcW w:w="818" w:type="pct"/>
            <w:vAlign w:val="center"/>
          </w:tcPr>
          <w:p w14:paraId="16093B60" w14:textId="73CA49E3" w:rsidR="002915AD" w:rsidRPr="00C26455" w:rsidRDefault="004F057C">
            <w:pPr>
              <w:pStyle w:val="aff6"/>
              <w:rPr>
                <w:b/>
                <w:u w:val="single"/>
              </w:rPr>
            </w:pPr>
            <w:r w:rsidRPr="00C26455">
              <w:rPr>
                <w:rFonts w:hint="eastAsia"/>
                <w:b/>
                <w:u w:val="single"/>
              </w:rPr>
              <w:t>20.5</w:t>
            </w:r>
            <w:r w:rsidR="000939D1" w:rsidRPr="00C26455">
              <w:rPr>
                <w:rFonts w:hint="eastAsia"/>
                <w:b/>
                <w:u w:val="single"/>
              </w:rPr>
              <w:t>%</w:t>
            </w:r>
          </w:p>
        </w:tc>
      </w:tr>
      <w:tr w:rsidR="00C26455" w:rsidRPr="00C26455" w14:paraId="491845DD" w14:textId="77777777" w:rsidTr="00A81BE6">
        <w:trPr>
          <w:trHeight w:val="397"/>
          <w:jc w:val="center"/>
        </w:trPr>
        <w:tc>
          <w:tcPr>
            <w:tcW w:w="1020" w:type="pct"/>
            <w:vMerge/>
            <w:vAlign w:val="center"/>
          </w:tcPr>
          <w:p w14:paraId="1E622415" w14:textId="77777777" w:rsidR="002915AD" w:rsidRPr="00C26455" w:rsidRDefault="002915AD">
            <w:pPr>
              <w:pStyle w:val="aff6"/>
              <w:rPr>
                <w:b/>
                <w:u w:val="single"/>
              </w:rPr>
            </w:pPr>
          </w:p>
        </w:tc>
        <w:tc>
          <w:tcPr>
            <w:tcW w:w="941" w:type="pct"/>
            <w:vAlign w:val="center"/>
          </w:tcPr>
          <w:p w14:paraId="360EF98B" w14:textId="77777777" w:rsidR="002915AD" w:rsidRPr="00C26455" w:rsidRDefault="000939D1">
            <w:pPr>
              <w:pStyle w:val="aff6"/>
              <w:rPr>
                <w:b/>
                <w:u w:val="single"/>
              </w:rPr>
            </w:pPr>
            <w:r w:rsidRPr="00C26455">
              <w:rPr>
                <w:rFonts w:hint="eastAsia"/>
                <w:b/>
                <w:u w:val="single"/>
              </w:rPr>
              <w:t>土壤容重</w:t>
            </w:r>
          </w:p>
        </w:tc>
        <w:tc>
          <w:tcPr>
            <w:tcW w:w="1026" w:type="pct"/>
            <w:vAlign w:val="center"/>
          </w:tcPr>
          <w:p w14:paraId="77882102" w14:textId="77777777" w:rsidR="002915AD" w:rsidRPr="00C26455" w:rsidRDefault="000939D1">
            <w:pPr>
              <w:pStyle w:val="aff6"/>
              <w:rPr>
                <w:b/>
                <w:u w:val="single"/>
              </w:rPr>
            </w:pPr>
            <w:r w:rsidRPr="00C26455">
              <w:rPr>
                <w:rFonts w:hint="eastAsia"/>
                <w:b/>
                <w:u w:val="single"/>
              </w:rPr>
              <w:t>/</w:t>
            </w:r>
          </w:p>
        </w:tc>
        <w:tc>
          <w:tcPr>
            <w:tcW w:w="1196" w:type="pct"/>
            <w:vAlign w:val="center"/>
          </w:tcPr>
          <w:p w14:paraId="3C674FEC" w14:textId="5E1205EA" w:rsidR="002915AD" w:rsidRPr="00C26455" w:rsidRDefault="004F057C">
            <w:pPr>
              <w:pStyle w:val="aff6"/>
              <w:rPr>
                <w:b/>
                <w:u w:val="single"/>
              </w:rPr>
            </w:pPr>
            <w:r w:rsidRPr="00C26455">
              <w:rPr>
                <w:rFonts w:hint="eastAsia"/>
                <w:b/>
                <w:u w:val="single"/>
              </w:rPr>
              <w:t>1.52</w:t>
            </w:r>
            <w:r w:rsidR="000939D1" w:rsidRPr="00C26455">
              <w:rPr>
                <w:rFonts w:hint="eastAsia"/>
                <w:b/>
                <w:u w:val="single"/>
              </w:rPr>
              <w:t>g/cm</w:t>
            </w:r>
            <w:r w:rsidR="000939D1" w:rsidRPr="00C26455">
              <w:rPr>
                <w:rFonts w:hint="eastAsia"/>
                <w:b/>
                <w:u w:val="single"/>
                <w:vertAlign w:val="superscript"/>
              </w:rPr>
              <w:t>3</w:t>
            </w:r>
          </w:p>
        </w:tc>
        <w:tc>
          <w:tcPr>
            <w:tcW w:w="818" w:type="pct"/>
            <w:vAlign w:val="center"/>
          </w:tcPr>
          <w:p w14:paraId="6271F6DC" w14:textId="20A6B5FB" w:rsidR="002915AD" w:rsidRPr="00C26455" w:rsidRDefault="004F057C">
            <w:pPr>
              <w:pStyle w:val="aff6"/>
              <w:rPr>
                <w:b/>
                <w:u w:val="single"/>
              </w:rPr>
            </w:pPr>
            <w:r w:rsidRPr="00C26455">
              <w:rPr>
                <w:rFonts w:hint="eastAsia"/>
                <w:b/>
                <w:u w:val="single"/>
              </w:rPr>
              <w:t>1.49</w:t>
            </w:r>
            <w:r w:rsidR="000939D1" w:rsidRPr="00C26455">
              <w:rPr>
                <w:rFonts w:hint="eastAsia"/>
                <w:b/>
                <w:u w:val="single"/>
              </w:rPr>
              <w:t>g/cm</w:t>
            </w:r>
            <w:r w:rsidR="000939D1" w:rsidRPr="00C26455">
              <w:rPr>
                <w:rFonts w:hint="eastAsia"/>
                <w:b/>
                <w:u w:val="single"/>
                <w:vertAlign w:val="superscript"/>
              </w:rPr>
              <w:t>3</w:t>
            </w:r>
          </w:p>
        </w:tc>
      </w:tr>
    </w:tbl>
    <w:bookmarkEnd w:id="514"/>
    <w:p w14:paraId="433D175C" w14:textId="77777777" w:rsidR="002915AD" w:rsidRPr="00C26455" w:rsidRDefault="000939D1" w:rsidP="00D213A3">
      <w:pPr>
        <w:pStyle w:val="5"/>
        <w:numPr>
          <w:ilvl w:val="0"/>
          <w:numId w:val="10"/>
        </w:numPr>
        <w:tabs>
          <w:tab w:val="left" w:pos="240"/>
        </w:tabs>
        <w:ind w:leftChars="0" w:rightChars="0" w:right="360"/>
        <w:rPr>
          <w:rFonts w:ascii="宋体" w:eastAsia="宋体" w:hAnsi="宋体" w:cs="宋体"/>
        </w:rPr>
      </w:pPr>
      <w:r w:rsidRPr="00C26455">
        <w:rPr>
          <w:rFonts w:ascii="宋体" w:eastAsia="宋体" w:hAnsi="宋体" w:cs="宋体" w:hint="eastAsia"/>
        </w:rPr>
        <w:t>监测点位</w:t>
      </w:r>
    </w:p>
    <w:p w14:paraId="34C61780" w14:textId="2D05F6BA" w:rsidR="00A8723F" w:rsidRDefault="000939D1" w:rsidP="00045592">
      <w:pPr>
        <w:ind w:firstLine="480"/>
      </w:pPr>
      <w:r w:rsidRPr="00C26455">
        <w:rPr>
          <w:rFonts w:hint="eastAsia"/>
        </w:rPr>
        <w:t>新乡市鑫昌金属制品有限公司委托河南永飞检测科技有限公司于</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日对项目所在区域土壤进行了监测。监测点位及监测因子情况见下表。</w:t>
      </w:r>
    </w:p>
    <w:p w14:paraId="779FEE39" w14:textId="3FFBAA6E" w:rsidR="002915AD" w:rsidRPr="00C26455" w:rsidRDefault="000939D1" w:rsidP="005E585E">
      <w:pPr>
        <w:pStyle w:val="24"/>
        <w:spacing w:before="240" w:after="120"/>
        <w:ind w:firstLine="482"/>
      </w:pPr>
      <w:r w:rsidRPr="00C26455">
        <w:rPr>
          <w:rFonts w:hint="eastAsia"/>
        </w:rPr>
        <w:t>表</w:t>
      </w:r>
      <w:r w:rsidRPr="00C26455">
        <w:rPr>
          <w:rFonts w:hint="eastAsia"/>
        </w:rPr>
        <w:t>4</w:t>
      </w:r>
      <w:r w:rsidRPr="00C26455">
        <w:t>-</w:t>
      </w:r>
      <w:r w:rsidRPr="00C26455">
        <w:rPr>
          <w:rFonts w:hint="eastAsia"/>
        </w:rPr>
        <w:t>2</w:t>
      </w:r>
      <w:r w:rsidR="009307CE">
        <w:rPr>
          <w:rFonts w:hint="eastAsia"/>
        </w:rPr>
        <w:t>1</w:t>
      </w:r>
      <w:r w:rsidRPr="00C26455">
        <w:rPr>
          <w:rFonts w:hint="eastAsia"/>
        </w:rPr>
        <w:t xml:space="preserve">     </w:t>
      </w:r>
      <w:r w:rsidRPr="00C26455">
        <w:rPr>
          <w:rFonts w:hint="eastAsia"/>
        </w:rPr>
        <w:t>土壤环境现状监测点位及监测因子情况一览表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8"/>
        <w:gridCol w:w="647"/>
        <w:gridCol w:w="1242"/>
        <w:gridCol w:w="3312"/>
        <w:gridCol w:w="2393"/>
      </w:tblGrid>
      <w:tr w:rsidR="00C26455" w:rsidRPr="00C26455" w14:paraId="1FFDC4E7" w14:textId="77777777" w:rsidTr="00A81BE6">
        <w:trPr>
          <w:trHeight w:val="425"/>
          <w:jc w:val="center"/>
        </w:trPr>
        <w:tc>
          <w:tcPr>
            <w:tcW w:w="421" w:type="pct"/>
            <w:vAlign w:val="center"/>
          </w:tcPr>
          <w:p w14:paraId="4D82EFC0" w14:textId="77777777" w:rsidR="002915AD" w:rsidRPr="00C26455" w:rsidRDefault="000939D1">
            <w:pPr>
              <w:pStyle w:val="affa"/>
              <w:rPr>
                <w:color w:val="auto"/>
              </w:rPr>
            </w:pPr>
            <w:r w:rsidRPr="00C26455">
              <w:rPr>
                <w:rFonts w:hint="eastAsia"/>
                <w:color w:val="auto"/>
              </w:rPr>
              <w:t>序号</w:t>
            </w:r>
          </w:p>
        </w:tc>
        <w:tc>
          <w:tcPr>
            <w:tcW w:w="1138" w:type="pct"/>
            <w:gridSpan w:val="2"/>
            <w:vAlign w:val="center"/>
          </w:tcPr>
          <w:p w14:paraId="33347A15" w14:textId="77777777" w:rsidR="002915AD" w:rsidRPr="00C26455" w:rsidRDefault="000939D1">
            <w:pPr>
              <w:pStyle w:val="affa"/>
              <w:rPr>
                <w:color w:val="auto"/>
              </w:rPr>
            </w:pPr>
            <w:r w:rsidRPr="00C26455">
              <w:rPr>
                <w:rFonts w:hint="eastAsia"/>
                <w:color w:val="auto"/>
              </w:rPr>
              <w:t>监测点</w:t>
            </w:r>
          </w:p>
        </w:tc>
        <w:tc>
          <w:tcPr>
            <w:tcW w:w="1997" w:type="pct"/>
            <w:vAlign w:val="center"/>
          </w:tcPr>
          <w:p w14:paraId="7F3C4F97" w14:textId="77777777" w:rsidR="002915AD" w:rsidRPr="00C26455" w:rsidRDefault="000939D1">
            <w:pPr>
              <w:pStyle w:val="affa"/>
              <w:rPr>
                <w:color w:val="auto"/>
              </w:rPr>
            </w:pPr>
            <w:r w:rsidRPr="00C26455">
              <w:rPr>
                <w:rFonts w:hint="eastAsia"/>
                <w:color w:val="auto"/>
              </w:rPr>
              <w:t>监测因子</w:t>
            </w:r>
          </w:p>
        </w:tc>
        <w:tc>
          <w:tcPr>
            <w:tcW w:w="1443" w:type="pct"/>
            <w:vAlign w:val="center"/>
          </w:tcPr>
          <w:p w14:paraId="47C65D80" w14:textId="77777777" w:rsidR="002915AD" w:rsidRPr="00C26455" w:rsidRDefault="000939D1">
            <w:pPr>
              <w:pStyle w:val="affa"/>
              <w:rPr>
                <w:color w:val="auto"/>
              </w:rPr>
            </w:pPr>
            <w:r w:rsidRPr="00C26455">
              <w:rPr>
                <w:rFonts w:hint="eastAsia"/>
                <w:color w:val="auto"/>
              </w:rPr>
              <w:t>采样深度</w:t>
            </w:r>
          </w:p>
        </w:tc>
      </w:tr>
      <w:tr w:rsidR="00C26455" w:rsidRPr="00C26455" w14:paraId="4C71901A" w14:textId="77777777" w:rsidTr="00A81BE6">
        <w:trPr>
          <w:trHeight w:val="425"/>
          <w:jc w:val="center"/>
        </w:trPr>
        <w:tc>
          <w:tcPr>
            <w:tcW w:w="421" w:type="pct"/>
            <w:vAlign w:val="center"/>
          </w:tcPr>
          <w:p w14:paraId="65779DBE" w14:textId="77777777" w:rsidR="002915AD" w:rsidRPr="00C26455" w:rsidRDefault="000939D1">
            <w:pPr>
              <w:pStyle w:val="aff6"/>
            </w:pPr>
            <w:r w:rsidRPr="00C26455">
              <w:t>1</w:t>
            </w:r>
          </w:p>
        </w:tc>
        <w:tc>
          <w:tcPr>
            <w:tcW w:w="390" w:type="pct"/>
            <w:vMerge w:val="restart"/>
            <w:vAlign w:val="center"/>
          </w:tcPr>
          <w:p w14:paraId="38EB7B55" w14:textId="77777777" w:rsidR="002915AD" w:rsidRPr="00C26455" w:rsidRDefault="000939D1">
            <w:pPr>
              <w:pStyle w:val="aff6"/>
            </w:pPr>
            <w:r w:rsidRPr="00C26455">
              <w:rPr>
                <w:rFonts w:hint="eastAsia"/>
              </w:rPr>
              <w:t>厂区内</w:t>
            </w:r>
          </w:p>
        </w:tc>
        <w:tc>
          <w:tcPr>
            <w:tcW w:w="749" w:type="pct"/>
            <w:vAlign w:val="center"/>
          </w:tcPr>
          <w:p w14:paraId="3CE748A4"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拟建污水处理站附近</w:t>
            </w:r>
          </w:p>
        </w:tc>
        <w:tc>
          <w:tcPr>
            <w:tcW w:w="1997" w:type="pct"/>
            <w:vAlign w:val="center"/>
          </w:tcPr>
          <w:p w14:paraId="0FDA907A"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GB36600-2018</w:t>
            </w:r>
            <w:r w:rsidRPr="00C26455">
              <w:rPr>
                <w:rFonts w:hint="eastAsia"/>
                <w:sz w:val="21"/>
                <w:szCs w:val="21"/>
              </w:rPr>
              <w:t>表</w:t>
            </w:r>
            <w:r w:rsidRPr="00C26455">
              <w:rPr>
                <w:rFonts w:hint="eastAsia"/>
                <w:sz w:val="21"/>
                <w:szCs w:val="21"/>
              </w:rPr>
              <w:t>1</w:t>
            </w:r>
            <w:r w:rsidRPr="00C26455">
              <w:rPr>
                <w:rFonts w:hint="eastAsia"/>
                <w:sz w:val="21"/>
                <w:szCs w:val="21"/>
              </w:rPr>
              <w:t>中</w:t>
            </w:r>
            <w:r w:rsidRPr="00C26455">
              <w:rPr>
                <w:rFonts w:hint="eastAsia"/>
                <w:sz w:val="21"/>
                <w:szCs w:val="21"/>
              </w:rPr>
              <w:t>45</w:t>
            </w:r>
            <w:r w:rsidRPr="00C26455">
              <w:rPr>
                <w:rFonts w:hint="eastAsia"/>
                <w:sz w:val="21"/>
                <w:szCs w:val="21"/>
              </w:rPr>
              <w:t>项基本因子和</w:t>
            </w:r>
            <w:r w:rsidRPr="00C26455">
              <w:rPr>
                <w:rFonts w:hint="eastAsia"/>
                <w:sz w:val="21"/>
                <w:szCs w:val="21"/>
              </w:rPr>
              <w:t>pH</w:t>
            </w:r>
            <w:r w:rsidRPr="00C26455">
              <w:rPr>
                <w:rFonts w:hint="eastAsia"/>
                <w:sz w:val="21"/>
                <w:szCs w:val="21"/>
              </w:rPr>
              <w:t>、总铬、石油烃</w:t>
            </w:r>
          </w:p>
        </w:tc>
        <w:tc>
          <w:tcPr>
            <w:tcW w:w="1443" w:type="pct"/>
            <w:vAlign w:val="center"/>
          </w:tcPr>
          <w:p w14:paraId="4EE54414" w14:textId="77777777" w:rsidR="002915AD" w:rsidRPr="00C26455" w:rsidRDefault="000939D1">
            <w:pPr>
              <w:pStyle w:val="aff6"/>
            </w:pPr>
            <w:r w:rsidRPr="00C26455">
              <w:t>0-0.5m</w:t>
            </w:r>
            <w:r w:rsidRPr="00C26455">
              <w:rPr>
                <w:rFonts w:hint="eastAsia"/>
              </w:rPr>
              <w:t>、</w:t>
            </w:r>
            <w:r w:rsidRPr="00C26455">
              <w:t>0.5-1.5m</w:t>
            </w:r>
            <w:r w:rsidRPr="00C26455">
              <w:rPr>
                <w:rFonts w:hint="eastAsia"/>
              </w:rPr>
              <w:t>、</w:t>
            </w:r>
            <w:r w:rsidRPr="00C26455">
              <w:t>1.5-3m</w:t>
            </w:r>
            <w:r w:rsidRPr="00C26455">
              <w:rPr>
                <w:rFonts w:hint="eastAsia"/>
              </w:rPr>
              <w:t>分别各取</w:t>
            </w:r>
            <w:r w:rsidRPr="00C26455">
              <w:t>1</w:t>
            </w:r>
            <w:r w:rsidRPr="00C26455">
              <w:rPr>
                <w:rFonts w:hint="eastAsia"/>
              </w:rPr>
              <w:t>个样</w:t>
            </w:r>
          </w:p>
        </w:tc>
      </w:tr>
      <w:tr w:rsidR="00C26455" w:rsidRPr="00C26455" w14:paraId="73D4C635" w14:textId="77777777" w:rsidTr="00A81BE6">
        <w:trPr>
          <w:trHeight w:val="425"/>
          <w:jc w:val="center"/>
        </w:trPr>
        <w:tc>
          <w:tcPr>
            <w:tcW w:w="421" w:type="pct"/>
            <w:vAlign w:val="center"/>
          </w:tcPr>
          <w:p w14:paraId="3BB2114F" w14:textId="77777777" w:rsidR="002915AD" w:rsidRPr="00C26455" w:rsidRDefault="000939D1">
            <w:pPr>
              <w:pStyle w:val="aff6"/>
            </w:pPr>
            <w:r w:rsidRPr="00C26455">
              <w:rPr>
                <w:rFonts w:hint="eastAsia"/>
              </w:rPr>
              <w:t>2</w:t>
            </w:r>
          </w:p>
        </w:tc>
        <w:tc>
          <w:tcPr>
            <w:tcW w:w="390" w:type="pct"/>
            <w:vMerge/>
            <w:vAlign w:val="center"/>
          </w:tcPr>
          <w:p w14:paraId="394ED1B3" w14:textId="77777777" w:rsidR="002915AD" w:rsidRPr="00C26455" w:rsidRDefault="002915AD">
            <w:pPr>
              <w:pStyle w:val="aff6"/>
            </w:pPr>
          </w:p>
        </w:tc>
        <w:tc>
          <w:tcPr>
            <w:tcW w:w="749" w:type="pct"/>
            <w:vAlign w:val="center"/>
          </w:tcPr>
          <w:p w14:paraId="1FCF9D3E"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车间附近</w:t>
            </w:r>
          </w:p>
        </w:tc>
        <w:tc>
          <w:tcPr>
            <w:tcW w:w="1997" w:type="pct"/>
            <w:vAlign w:val="center"/>
          </w:tcPr>
          <w:p w14:paraId="7AD0057F"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GB36600-2018</w:t>
            </w:r>
            <w:r w:rsidRPr="00C26455">
              <w:rPr>
                <w:rFonts w:hint="eastAsia"/>
                <w:sz w:val="21"/>
                <w:szCs w:val="21"/>
              </w:rPr>
              <w:t>表</w:t>
            </w:r>
            <w:r w:rsidRPr="00C26455">
              <w:rPr>
                <w:rFonts w:hint="eastAsia"/>
                <w:sz w:val="21"/>
                <w:szCs w:val="21"/>
              </w:rPr>
              <w:t>1</w:t>
            </w:r>
            <w:r w:rsidRPr="00C26455">
              <w:rPr>
                <w:rFonts w:hint="eastAsia"/>
                <w:sz w:val="21"/>
                <w:szCs w:val="21"/>
              </w:rPr>
              <w:t>中</w:t>
            </w:r>
            <w:r w:rsidRPr="00C26455">
              <w:rPr>
                <w:rFonts w:hint="eastAsia"/>
                <w:sz w:val="21"/>
                <w:szCs w:val="21"/>
              </w:rPr>
              <w:t>45</w:t>
            </w:r>
            <w:r w:rsidRPr="00C26455">
              <w:rPr>
                <w:rFonts w:hint="eastAsia"/>
                <w:sz w:val="21"/>
                <w:szCs w:val="21"/>
              </w:rPr>
              <w:t>项基本因子和</w:t>
            </w:r>
            <w:r w:rsidRPr="00C26455">
              <w:rPr>
                <w:rFonts w:hint="eastAsia"/>
                <w:sz w:val="21"/>
                <w:szCs w:val="21"/>
              </w:rPr>
              <w:t>pH</w:t>
            </w:r>
            <w:r w:rsidRPr="00C26455">
              <w:rPr>
                <w:rFonts w:hint="eastAsia"/>
                <w:sz w:val="21"/>
                <w:szCs w:val="21"/>
              </w:rPr>
              <w:t>、总铬、石油烃</w:t>
            </w:r>
          </w:p>
        </w:tc>
        <w:tc>
          <w:tcPr>
            <w:tcW w:w="1443" w:type="pct"/>
            <w:vAlign w:val="center"/>
          </w:tcPr>
          <w:p w14:paraId="196FDF43" w14:textId="77777777" w:rsidR="002915AD" w:rsidRPr="00C26455" w:rsidRDefault="000939D1">
            <w:pPr>
              <w:pStyle w:val="aff6"/>
            </w:pPr>
            <w:r w:rsidRPr="00C26455">
              <w:t>0-0.2m</w:t>
            </w:r>
            <w:r w:rsidRPr="00C26455">
              <w:rPr>
                <w:rFonts w:hint="eastAsia"/>
              </w:rPr>
              <w:t>取</w:t>
            </w:r>
            <w:r w:rsidRPr="00C26455">
              <w:rPr>
                <w:rFonts w:hint="eastAsia"/>
              </w:rPr>
              <w:t>1</w:t>
            </w:r>
            <w:r w:rsidRPr="00C26455">
              <w:rPr>
                <w:rFonts w:hint="eastAsia"/>
              </w:rPr>
              <w:t>个样</w:t>
            </w:r>
          </w:p>
        </w:tc>
      </w:tr>
      <w:tr w:rsidR="00C26455" w:rsidRPr="00C26455" w14:paraId="3BF34663" w14:textId="77777777" w:rsidTr="00A81BE6">
        <w:trPr>
          <w:trHeight w:val="425"/>
          <w:jc w:val="center"/>
        </w:trPr>
        <w:tc>
          <w:tcPr>
            <w:tcW w:w="421" w:type="pct"/>
            <w:vAlign w:val="center"/>
          </w:tcPr>
          <w:p w14:paraId="44C4DA49" w14:textId="77777777" w:rsidR="002915AD" w:rsidRPr="00C26455" w:rsidRDefault="000939D1">
            <w:pPr>
              <w:pStyle w:val="aff6"/>
            </w:pPr>
            <w:r w:rsidRPr="00C26455">
              <w:rPr>
                <w:rFonts w:hint="eastAsia"/>
              </w:rPr>
              <w:t>3</w:t>
            </w:r>
          </w:p>
        </w:tc>
        <w:tc>
          <w:tcPr>
            <w:tcW w:w="390" w:type="pct"/>
            <w:vMerge/>
            <w:vAlign w:val="center"/>
          </w:tcPr>
          <w:p w14:paraId="4EF70640" w14:textId="77777777" w:rsidR="002915AD" w:rsidRPr="00C26455" w:rsidRDefault="002915AD">
            <w:pPr>
              <w:pStyle w:val="aff6"/>
            </w:pPr>
          </w:p>
        </w:tc>
        <w:tc>
          <w:tcPr>
            <w:tcW w:w="749" w:type="pct"/>
            <w:vAlign w:val="center"/>
          </w:tcPr>
          <w:p w14:paraId="75B79605"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厂区东南角空地</w:t>
            </w:r>
          </w:p>
        </w:tc>
        <w:tc>
          <w:tcPr>
            <w:tcW w:w="1997" w:type="pct"/>
            <w:vAlign w:val="center"/>
          </w:tcPr>
          <w:p w14:paraId="1F0336AE"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、总镍、六价铬、总铬、石油烃</w:t>
            </w:r>
          </w:p>
        </w:tc>
        <w:tc>
          <w:tcPr>
            <w:tcW w:w="1443" w:type="pct"/>
            <w:vAlign w:val="center"/>
          </w:tcPr>
          <w:p w14:paraId="5955643C" w14:textId="77777777" w:rsidR="002915AD" w:rsidRPr="00C26455" w:rsidRDefault="000939D1">
            <w:pPr>
              <w:pStyle w:val="aff6"/>
            </w:pPr>
            <w:r w:rsidRPr="00C26455">
              <w:t>0-0.5m</w:t>
            </w:r>
            <w:r w:rsidRPr="00C26455">
              <w:rPr>
                <w:rFonts w:hint="eastAsia"/>
              </w:rPr>
              <w:t>、</w:t>
            </w:r>
            <w:r w:rsidRPr="00C26455">
              <w:t>0.5-1.5m</w:t>
            </w:r>
            <w:r w:rsidRPr="00C26455">
              <w:rPr>
                <w:rFonts w:hint="eastAsia"/>
              </w:rPr>
              <w:t>、</w:t>
            </w:r>
            <w:r w:rsidRPr="00C26455">
              <w:t>1.5-3m</w:t>
            </w:r>
            <w:r w:rsidRPr="00C26455">
              <w:rPr>
                <w:rFonts w:hint="eastAsia"/>
              </w:rPr>
              <w:t>分别各取</w:t>
            </w:r>
            <w:r w:rsidRPr="00C26455">
              <w:t>1</w:t>
            </w:r>
            <w:r w:rsidRPr="00C26455">
              <w:rPr>
                <w:rFonts w:hint="eastAsia"/>
              </w:rPr>
              <w:t>个样</w:t>
            </w:r>
          </w:p>
        </w:tc>
      </w:tr>
      <w:tr w:rsidR="00C26455" w:rsidRPr="00C26455" w14:paraId="4284BC9A" w14:textId="77777777" w:rsidTr="00A81BE6">
        <w:trPr>
          <w:trHeight w:val="425"/>
          <w:jc w:val="center"/>
        </w:trPr>
        <w:tc>
          <w:tcPr>
            <w:tcW w:w="421" w:type="pct"/>
            <w:vAlign w:val="center"/>
          </w:tcPr>
          <w:p w14:paraId="7EE00FB7" w14:textId="77777777" w:rsidR="002915AD" w:rsidRPr="00C26455" w:rsidRDefault="000939D1">
            <w:pPr>
              <w:pStyle w:val="aff6"/>
            </w:pPr>
            <w:r w:rsidRPr="00C26455">
              <w:rPr>
                <w:rFonts w:hint="eastAsia"/>
              </w:rPr>
              <w:t>4</w:t>
            </w:r>
          </w:p>
        </w:tc>
        <w:tc>
          <w:tcPr>
            <w:tcW w:w="390" w:type="pct"/>
            <w:vMerge/>
            <w:vAlign w:val="center"/>
          </w:tcPr>
          <w:p w14:paraId="74C7D1D1" w14:textId="77777777" w:rsidR="002915AD" w:rsidRPr="00C26455" w:rsidRDefault="002915AD">
            <w:pPr>
              <w:pStyle w:val="aff6"/>
            </w:pPr>
          </w:p>
        </w:tc>
        <w:tc>
          <w:tcPr>
            <w:tcW w:w="749" w:type="pct"/>
            <w:vAlign w:val="center"/>
          </w:tcPr>
          <w:p w14:paraId="30C94653"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厂区内中间空地</w:t>
            </w:r>
          </w:p>
        </w:tc>
        <w:tc>
          <w:tcPr>
            <w:tcW w:w="1997" w:type="pct"/>
            <w:vAlign w:val="center"/>
          </w:tcPr>
          <w:p w14:paraId="349B9A52"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、总镍、六价铬、总铬、石油烃</w:t>
            </w:r>
          </w:p>
        </w:tc>
        <w:tc>
          <w:tcPr>
            <w:tcW w:w="1443" w:type="pct"/>
            <w:vAlign w:val="center"/>
          </w:tcPr>
          <w:p w14:paraId="507C1028" w14:textId="77777777" w:rsidR="002915AD" w:rsidRPr="00C26455" w:rsidRDefault="000939D1">
            <w:pPr>
              <w:pStyle w:val="aff6"/>
            </w:pPr>
            <w:r w:rsidRPr="00C26455">
              <w:t>0-0.5m</w:t>
            </w:r>
            <w:r w:rsidRPr="00C26455">
              <w:rPr>
                <w:rFonts w:hint="eastAsia"/>
              </w:rPr>
              <w:t>、</w:t>
            </w:r>
            <w:r w:rsidRPr="00C26455">
              <w:t>0.5-1.5m</w:t>
            </w:r>
            <w:r w:rsidRPr="00C26455">
              <w:rPr>
                <w:rFonts w:hint="eastAsia"/>
              </w:rPr>
              <w:t>、</w:t>
            </w:r>
            <w:r w:rsidRPr="00C26455">
              <w:t>1.5-3m</w:t>
            </w:r>
            <w:r w:rsidRPr="00C26455">
              <w:rPr>
                <w:rFonts w:hint="eastAsia"/>
              </w:rPr>
              <w:t>分别各取</w:t>
            </w:r>
            <w:r w:rsidRPr="00C26455">
              <w:t>1</w:t>
            </w:r>
            <w:r w:rsidRPr="00C26455">
              <w:rPr>
                <w:rFonts w:hint="eastAsia"/>
              </w:rPr>
              <w:t>个样</w:t>
            </w:r>
          </w:p>
        </w:tc>
      </w:tr>
      <w:tr w:rsidR="00C26455" w:rsidRPr="00C26455" w14:paraId="7424633E" w14:textId="77777777" w:rsidTr="00A81BE6">
        <w:trPr>
          <w:trHeight w:val="425"/>
          <w:jc w:val="center"/>
        </w:trPr>
        <w:tc>
          <w:tcPr>
            <w:tcW w:w="421" w:type="pct"/>
            <w:vAlign w:val="center"/>
          </w:tcPr>
          <w:p w14:paraId="79443343" w14:textId="77777777" w:rsidR="002915AD" w:rsidRPr="00C26455" w:rsidRDefault="000939D1">
            <w:pPr>
              <w:pStyle w:val="aff6"/>
            </w:pPr>
            <w:r w:rsidRPr="00C26455">
              <w:rPr>
                <w:rFonts w:hint="eastAsia"/>
              </w:rPr>
              <w:t>5</w:t>
            </w:r>
          </w:p>
        </w:tc>
        <w:tc>
          <w:tcPr>
            <w:tcW w:w="390" w:type="pct"/>
            <w:vMerge w:val="restart"/>
            <w:vAlign w:val="center"/>
          </w:tcPr>
          <w:p w14:paraId="486F90F1" w14:textId="77777777" w:rsidR="002915AD" w:rsidRPr="00C26455" w:rsidRDefault="000939D1">
            <w:pPr>
              <w:pStyle w:val="aff6"/>
            </w:pPr>
            <w:r w:rsidRPr="00C26455">
              <w:rPr>
                <w:rFonts w:hint="eastAsia"/>
              </w:rPr>
              <w:t>厂区外</w:t>
            </w:r>
          </w:p>
        </w:tc>
        <w:tc>
          <w:tcPr>
            <w:tcW w:w="749" w:type="pct"/>
            <w:vAlign w:val="center"/>
          </w:tcPr>
          <w:p w14:paraId="7B185446"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厂区外东侧绿化带</w:t>
            </w:r>
          </w:p>
        </w:tc>
        <w:tc>
          <w:tcPr>
            <w:tcW w:w="1997" w:type="pct"/>
            <w:vAlign w:val="center"/>
          </w:tcPr>
          <w:p w14:paraId="6F6602C1"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、总镍、六价铬、总铬、石油烃</w:t>
            </w:r>
          </w:p>
        </w:tc>
        <w:tc>
          <w:tcPr>
            <w:tcW w:w="1443" w:type="pct"/>
            <w:vAlign w:val="center"/>
          </w:tcPr>
          <w:p w14:paraId="378493BC" w14:textId="77777777" w:rsidR="002915AD" w:rsidRPr="00C26455" w:rsidRDefault="000939D1">
            <w:pPr>
              <w:pStyle w:val="aff6"/>
            </w:pPr>
            <w:r w:rsidRPr="00C26455">
              <w:t>0-0.2m</w:t>
            </w:r>
            <w:r w:rsidRPr="00C26455">
              <w:rPr>
                <w:rFonts w:hint="eastAsia"/>
              </w:rPr>
              <w:t>取</w:t>
            </w:r>
            <w:r w:rsidRPr="00C26455">
              <w:rPr>
                <w:rFonts w:hint="eastAsia"/>
              </w:rPr>
              <w:t>1</w:t>
            </w:r>
            <w:r w:rsidRPr="00C26455">
              <w:rPr>
                <w:rFonts w:hint="eastAsia"/>
              </w:rPr>
              <w:t>个样</w:t>
            </w:r>
          </w:p>
        </w:tc>
      </w:tr>
      <w:tr w:rsidR="00C26455" w:rsidRPr="00C26455" w14:paraId="49CE9AE2" w14:textId="77777777" w:rsidTr="00A81BE6">
        <w:trPr>
          <w:trHeight w:val="425"/>
          <w:jc w:val="center"/>
        </w:trPr>
        <w:tc>
          <w:tcPr>
            <w:tcW w:w="421" w:type="pct"/>
            <w:vAlign w:val="center"/>
          </w:tcPr>
          <w:p w14:paraId="33003A75" w14:textId="77777777" w:rsidR="002915AD" w:rsidRPr="00C26455" w:rsidRDefault="000939D1">
            <w:pPr>
              <w:pStyle w:val="aff6"/>
            </w:pPr>
            <w:r w:rsidRPr="00C26455">
              <w:rPr>
                <w:rFonts w:hint="eastAsia"/>
              </w:rPr>
              <w:t>6</w:t>
            </w:r>
          </w:p>
        </w:tc>
        <w:tc>
          <w:tcPr>
            <w:tcW w:w="390" w:type="pct"/>
            <w:vMerge/>
            <w:vAlign w:val="center"/>
          </w:tcPr>
          <w:p w14:paraId="2ACF7AF0" w14:textId="77777777" w:rsidR="002915AD" w:rsidRPr="00C26455" w:rsidRDefault="002915AD">
            <w:pPr>
              <w:pStyle w:val="aff6"/>
            </w:pPr>
          </w:p>
        </w:tc>
        <w:tc>
          <w:tcPr>
            <w:tcW w:w="0" w:type="auto"/>
            <w:vAlign w:val="center"/>
          </w:tcPr>
          <w:p w14:paraId="74AC1A42" w14:textId="77777777" w:rsidR="002915AD" w:rsidRPr="00C26455" w:rsidRDefault="000939D1">
            <w:pPr>
              <w:pStyle w:val="aff6"/>
            </w:pPr>
            <w:r w:rsidRPr="00C26455">
              <w:rPr>
                <w:rFonts w:hint="eastAsia"/>
              </w:rPr>
              <w:t>厂区外西侧空地</w:t>
            </w:r>
          </w:p>
        </w:tc>
        <w:tc>
          <w:tcPr>
            <w:tcW w:w="1997" w:type="pct"/>
            <w:vAlign w:val="center"/>
          </w:tcPr>
          <w:p w14:paraId="09784459" w14:textId="77777777" w:rsidR="002915AD" w:rsidRPr="00C26455" w:rsidRDefault="000939D1">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、总镍、六价铬、总铬、石油烃</w:t>
            </w:r>
          </w:p>
        </w:tc>
        <w:tc>
          <w:tcPr>
            <w:tcW w:w="1443" w:type="pct"/>
            <w:vAlign w:val="center"/>
          </w:tcPr>
          <w:p w14:paraId="65E2D33C" w14:textId="77777777" w:rsidR="002915AD" w:rsidRPr="00C26455" w:rsidRDefault="000939D1">
            <w:pPr>
              <w:pStyle w:val="aff6"/>
            </w:pPr>
            <w:r w:rsidRPr="00C26455">
              <w:t>0-0.2m</w:t>
            </w:r>
            <w:r w:rsidRPr="00C26455">
              <w:rPr>
                <w:rFonts w:hint="eastAsia"/>
              </w:rPr>
              <w:t>取</w:t>
            </w:r>
            <w:r w:rsidRPr="00C26455">
              <w:rPr>
                <w:rFonts w:hint="eastAsia"/>
              </w:rPr>
              <w:t>1</w:t>
            </w:r>
            <w:r w:rsidRPr="00C26455">
              <w:rPr>
                <w:rFonts w:hint="eastAsia"/>
              </w:rPr>
              <w:t>个样</w:t>
            </w:r>
          </w:p>
        </w:tc>
      </w:tr>
    </w:tbl>
    <w:p w14:paraId="1618B422" w14:textId="77777777" w:rsidR="002915AD" w:rsidRPr="00C26455" w:rsidRDefault="000939D1">
      <w:pPr>
        <w:ind w:firstLine="480"/>
      </w:pPr>
      <w:r w:rsidRPr="00C26455">
        <w:rPr>
          <w:rFonts w:hint="eastAsia"/>
        </w:rPr>
        <w:lastRenderedPageBreak/>
        <w:t>经查阅《中国土壤数据库》，项目区域内只有一种土壤类型：黄垆土。因此本次评价在车间附近土壤做了背景值监测，对</w:t>
      </w:r>
      <w:r w:rsidRPr="00C26455">
        <w:rPr>
          <w:rFonts w:hint="eastAsia"/>
        </w:rPr>
        <w:t>45</w:t>
      </w:r>
      <w:r w:rsidRPr="00C26455">
        <w:rPr>
          <w:rFonts w:hint="eastAsia"/>
        </w:rPr>
        <w:t>项基本因子（含特征因子镍、六价铬）和特征因子</w:t>
      </w:r>
      <w:r w:rsidRPr="00C26455">
        <w:rPr>
          <w:rFonts w:hint="eastAsia"/>
        </w:rPr>
        <w:t>pH</w:t>
      </w:r>
      <w:r w:rsidRPr="00C26455">
        <w:rPr>
          <w:rFonts w:hint="eastAsia"/>
        </w:rPr>
        <w:t>、总铬、石油烃做了监测。另外在可能污染最重的点（拟建污水处理站附近）对</w:t>
      </w:r>
      <w:r w:rsidRPr="00C26455">
        <w:rPr>
          <w:rFonts w:hint="eastAsia"/>
        </w:rPr>
        <w:t>45</w:t>
      </w:r>
      <w:r w:rsidRPr="00C26455">
        <w:rPr>
          <w:rFonts w:hint="eastAsia"/>
        </w:rPr>
        <w:t>项基本因子（含特征因子镍、六价铬）和特征因子</w:t>
      </w:r>
      <w:r w:rsidRPr="00C26455">
        <w:rPr>
          <w:rFonts w:hint="eastAsia"/>
        </w:rPr>
        <w:t>pH</w:t>
      </w:r>
      <w:r w:rsidRPr="00C26455">
        <w:rPr>
          <w:rFonts w:hint="eastAsia"/>
        </w:rPr>
        <w:t>、石油烃做了监测。其他点位只需监测特征因子</w:t>
      </w:r>
      <w:r w:rsidRPr="00C26455">
        <w:rPr>
          <w:rFonts w:hint="eastAsia"/>
        </w:rPr>
        <w:t>pH</w:t>
      </w:r>
      <w:r w:rsidRPr="00C26455">
        <w:rPr>
          <w:rFonts w:hint="eastAsia"/>
        </w:rPr>
        <w:t>、总镍、六价铬、石油烃。</w:t>
      </w:r>
    </w:p>
    <w:p w14:paraId="4CC342A2" w14:textId="77777777" w:rsidR="002915AD" w:rsidRPr="00C26455" w:rsidRDefault="000939D1" w:rsidP="00D213A3">
      <w:pPr>
        <w:pStyle w:val="5"/>
        <w:numPr>
          <w:ilvl w:val="0"/>
          <w:numId w:val="8"/>
        </w:numPr>
        <w:tabs>
          <w:tab w:val="left" w:pos="240"/>
        </w:tabs>
        <w:ind w:leftChars="0" w:left="780" w:rightChars="0" w:right="360"/>
        <w:rPr>
          <w:rFonts w:ascii="宋体" w:eastAsia="宋体" w:hAnsi="宋体" w:cs="宋体"/>
        </w:rPr>
      </w:pPr>
      <w:r w:rsidRPr="00C26455">
        <w:rPr>
          <w:rFonts w:ascii="宋体" w:eastAsia="宋体" w:hAnsi="宋体" w:cs="宋体" w:hint="eastAsia"/>
        </w:rPr>
        <w:t>监测结果</w:t>
      </w:r>
    </w:p>
    <w:p w14:paraId="79E02939" w14:textId="5DCB381D" w:rsidR="002915AD" w:rsidRPr="00C26455" w:rsidRDefault="000939D1">
      <w:pPr>
        <w:ind w:firstLine="480"/>
      </w:pPr>
      <w:r w:rsidRPr="00C26455">
        <w:rPr>
          <w:rFonts w:hint="eastAsia"/>
        </w:rPr>
        <w:t>本次土壤环境监测结果见表</w:t>
      </w:r>
      <w:r w:rsidRPr="00C26455">
        <w:rPr>
          <w:rFonts w:hint="eastAsia"/>
        </w:rPr>
        <w:t>4-2</w:t>
      </w:r>
      <w:r w:rsidR="009307CE">
        <w:rPr>
          <w:rFonts w:hint="eastAsia"/>
        </w:rPr>
        <w:t>2</w:t>
      </w:r>
      <w:r w:rsidRPr="00C26455">
        <w:rPr>
          <w:rFonts w:hint="eastAsia"/>
        </w:rPr>
        <w:t>~</w:t>
      </w:r>
      <w:r w:rsidRPr="00C26455">
        <w:rPr>
          <w:rFonts w:hint="eastAsia"/>
        </w:rPr>
        <w:t>表</w:t>
      </w:r>
      <w:r w:rsidRPr="00C26455">
        <w:rPr>
          <w:rFonts w:hint="eastAsia"/>
        </w:rPr>
        <w:t>4-2</w:t>
      </w:r>
      <w:r w:rsidR="009307CE">
        <w:rPr>
          <w:rFonts w:hint="eastAsia"/>
        </w:rPr>
        <w:t>3</w:t>
      </w:r>
      <w:r w:rsidR="009E19C0">
        <w:rPr>
          <w:rFonts w:hint="eastAsia"/>
        </w:rPr>
        <w:t>。</w:t>
      </w:r>
    </w:p>
    <w:p w14:paraId="279A70E3" w14:textId="0BA6AA72" w:rsidR="002915AD" w:rsidRPr="00C26455" w:rsidRDefault="000939D1" w:rsidP="005E585E">
      <w:pPr>
        <w:pStyle w:val="24"/>
        <w:spacing w:before="240" w:after="120"/>
        <w:ind w:firstLine="482"/>
      </w:pPr>
      <w:r w:rsidRPr="00C26455">
        <w:t>表</w:t>
      </w:r>
      <w:r w:rsidRPr="00C26455">
        <w:t>4-</w:t>
      </w:r>
      <w:r w:rsidRPr="00C26455">
        <w:rPr>
          <w:rFonts w:hint="eastAsia"/>
        </w:rPr>
        <w:t>2</w:t>
      </w:r>
      <w:r w:rsidR="009307CE">
        <w:rPr>
          <w:rFonts w:hint="eastAsia"/>
        </w:rPr>
        <w:t>2</w:t>
      </w:r>
      <w:r w:rsidRPr="00C26455">
        <w:t xml:space="preserve">       </w:t>
      </w:r>
      <w:r w:rsidRPr="00C26455">
        <w:rPr>
          <w:rFonts w:hint="eastAsia"/>
        </w:rPr>
        <w:t xml:space="preserve">      </w:t>
      </w:r>
      <w:r w:rsidRPr="00C26455">
        <w:rPr>
          <w:rFonts w:hint="eastAsia"/>
        </w:rPr>
        <w:t>项目</w:t>
      </w:r>
      <w:r w:rsidRPr="00C26455">
        <w:t>土壤</w:t>
      </w:r>
      <w:r w:rsidRPr="00C26455">
        <w:rPr>
          <w:rFonts w:hint="eastAsia"/>
        </w:rPr>
        <w:t>环境</w:t>
      </w:r>
      <w:r w:rsidRPr="00C26455">
        <w:t>监测结果</w:t>
      </w:r>
      <w:r w:rsidRPr="00C26455">
        <w:rPr>
          <w:rFonts w:hint="eastAsia"/>
        </w:rPr>
        <w:t>1</w:t>
      </w:r>
      <w:r w:rsidRPr="00C26455">
        <w:t xml:space="preserve">       </w:t>
      </w:r>
      <w:r w:rsidRPr="00C26455">
        <w:rPr>
          <w:rFonts w:hint="eastAsia"/>
        </w:rPr>
        <w:t xml:space="preserve">     </w:t>
      </w:r>
      <w:r w:rsidRPr="00C26455">
        <w:t xml:space="preserve"> </w:t>
      </w:r>
      <w:r w:rsidRPr="00C26455">
        <w:t>单位</w:t>
      </w:r>
      <w:r w:rsidRPr="00C26455">
        <w:t>mg/kg</w:t>
      </w:r>
    </w:p>
    <w:tbl>
      <w:tblPr>
        <w:tblStyle w:val="aff"/>
        <w:tblW w:w="5040" w:type="pct"/>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4A0" w:firstRow="1" w:lastRow="0" w:firstColumn="1" w:lastColumn="0" w:noHBand="0" w:noVBand="1"/>
      </w:tblPr>
      <w:tblGrid>
        <w:gridCol w:w="685"/>
        <w:gridCol w:w="643"/>
        <w:gridCol w:w="1774"/>
        <w:gridCol w:w="1090"/>
        <w:gridCol w:w="1093"/>
        <w:gridCol w:w="1092"/>
        <w:gridCol w:w="1092"/>
        <w:gridCol w:w="889"/>
      </w:tblGrid>
      <w:tr w:rsidR="00C26455" w:rsidRPr="00C26455" w14:paraId="64B1B941" w14:textId="77777777">
        <w:trPr>
          <w:trHeight w:val="397"/>
          <w:tblHeader/>
          <w:jc w:val="center"/>
        </w:trPr>
        <w:tc>
          <w:tcPr>
            <w:tcW w:w="409" w:type="pct"/>
            <w:vMerge w:val="restart"/>
            <w:vAlign w:val="center"/>
          </w:tcPr>
          <w:p w14:paraId="6AE96DA2" w14:textId="77777777" w:rsidR="002915AD" w:rsidRPr="00C26455" w:rsidRDefault="000939D1">
            <w:pPr>
              <w:pStyle w:val="affa"/>
              <w:rPr>
                <w:color w:val="auto"/>
              </w:rPr>
            </w:pPr>
            <w:r w:rsidRPr="00C26455">
              <w:rPr>
                <w:color w:val="auto"/>
              </w:rPr>
              <w:t>检测</w:t>
            </w:r>
          </w:p>
          <w:p w14:paraId="181FD066" w14:textId="77777777" w:rsidR="002915AD" w:rsidRPr="00C26455" w:rsidRDefault="000939D1">
            <w:pPr>
              <w:pStyle w:val="affa"/>
              <w:rPr>
                <w:color w:val="auto"/>
              </w:rPr>
            </w:pPr>
            <w:r w:rsidRPr="00C26455">
              <w:rPr>
                <w:color w:val="auto"/>
              </w:rPr>
              <w:t>时间</w:t>
            </w:r>
          </w:p>
        </w:tc>
        <w:tc>
          <w:tcPr>
            <w:tcW w:w="384" w:type="pct"/>
            <w:vMerge w:val="restart"/>
            <w:vAlign w:val="center"/>
          </w:tcPr>
          <w:p w14:paraId="178A85F1" w14:textId="77777777" w:rsidR="002915AD" w:rsidRPr="00C26455" w:rsidRDefault="000939D1">
            <w:pPr>
              <w:pStyle w:val="affa"/>
              <w:rPr>
                <w:color w:val="auto"/>
              </w:rPr>
            </w:pPr>
            <w:r w:rsidRPr="00C26455">
              <w:rPr>
                <w:rFonts w:hint="eastAsia"/>
                <w:color w:val="auto"/>
              </w:rPr>
              <w:t>序号</w:t>
            </w:r>
          </w:p>
        </w:tc>
        <w:tc>
          <w:tcPr>
            <w:tcW w:w="1060" w:type="pct"/>
            <w:vMerge w:val="restart"/>
            <w:vAlign w:val="center"/>
          </w:tcPr>
          <w:p w14:paraId="38411A76" w14:textId="77777777" w:rsidR="002915AD" w:rsidRPr="00C26455" w:rsidRDefault="000939D1">
            <w:pPr>
              <w:pStyle w:val="affa"/>
              <w:rPr>
                <w:color w:val="auto"/>
              </w:rPr>
            </w:pPr>
            <w:r w:rsidRPr="00C26455">
              <w:rPr>
                <w:color w:val="auto"/>
              </w:rPr>
              <w:t>检测因子</w:t>
            </w:r>
          </w:p>
        </w:tc>
        <w:tc>
          <w:tcPr>
            <w:tcW w:w="2612" w:type="pct"/>
            <w:gridSpan w:val="4"/>
            <w:vAlign w:val="center"/>
          </w:tcPr>
          <w:p w14:paraId="34A0E547" w14:textId="77777777" w:rsidR="002915AD" w:rsidRPr="00C26455" w:rsidRDefault="000939D1">
            <w:pPr>
              <w:pStyle w:val="affa"/>
              <w:rPr>
                <w:color w:val="auto"/>
              </w:rPr>
            </w:pPr>
            <w:r w:rsidRPr="00C26455">
              <w:rPr>
                <w:color w:val="auto"/>
              </w:rPr>
              <w:t>检测结果</w:t>
            </w:r>
          </w:p>
        </w:tc>
        <w:tc>
          <w:tcPr>
            <w:tcW w:w="532" w:type="pct"/>
            <w:vMerge w:val="restart"/>
            <w:vAlign w:val="center"/>
          </w:tcPr>
          <w:p w14:paraId="1B88A86A" w14:textId="77777777" w:rsidR="002915AD" w:rsidRPr="00C26455" w:rsidRDefault="000939D1">
            <w:pPr>
              <w:pStyle w:val="aff6"/>
            </w:pPr>
            <w:r w:rsidRPr="00C26455">
              <w:rPr>
                <w:rFonts w:cs="宋体" w:hint="eastAsia"/>
                <w:b/>
                <w:kern w:val="2"/>
                <w:szCs w:val="20"/>
              </w:rPr>
              <w:t>建设用地筛选值</w:t>
            </w:r>
          </w:p>
        </w:tc>
      </w:tr>
      <w:tr w:rsidR="00C26455" w:rsidRPr="00C26455" w14:paraId="008CC717" w14:textId="77777777">
        <w:trPr>
          <w:trHeight w:val="397"/>
          <w:tblHeader/>
          <w:jc w:val="center"/>
        </w:trPr>
        <w:tc>
          <w:tcPr>
            <w:tcW w:w="409" w:type="pct"/>
            <w:vMerge/>
            <w:vAlign w:val="center"/>
          </w:tcPr>
          <w:p w14:paraId="111CEF26" w14:textId="77777777" w:rsidR="002915AD" w:rsidRPr="00C26455" w:rsidRDefault="002915AD">
            <w:pPr>
              <w:pStyle w:val="affa"/>
              <w:rPr>
                <w:color w:val="auto"/>
              </w:rPr>
            </w:pPr>
          </w:p>
        </w:tc>
        <w:tc>
          <w:tcPr>
            <w:tcW w:w="384" w:type="pct"/>
            <w:vMerge/>
            <w:vAlign w:val="center"/>
          </w:tcPr>
          <w:p w14:paraId="1E0F33F0" w14:textId="77777777" w:rsidR="002915AD" w:rsidRPr="00C26455" w:rsidRDefault="002915AD">
            <w:pPr>
              <w:pStyle w:val="affa"/>
              <w:rPr>
                <w:color w:val="auto"/>
              </w:rPr>
            </w:pPr>
          </w:p>
        </w:tc>
        <w:tc>
          <w:tcPr>
            <w:tcW w:w="1060" w:type="pct"/>
            <w:vMerge/>
            <w:vAlign w:val="center"/>
          </w:tcPr>
          <w:p w14:paraId="48483B54" w14:textId="77777777" w:rsidR="002915AD" w:rsidRPr="00C26455" w:rsidRDefault="002915AD">
            <w:pPr>
              <w:pStyle w:val="affa"/>
              <w:rPr>
                <w:color w:val="auto"/>
              </w:rPr>
            </w:pPr>
          </w:p>
        </w:tc>
        <w:tc>
          <w:tcPr>
            <w:tcW w:w="1959" w:type="pct"/>
            <w:gridSpan w:val="3"/>
            <w:vAlign w:val="center"/>
          </w:tcPr>
          <w:p w14:paraId="1618E7C0" w14:textId="77777777" w:rsidR="002915AD" w:rsidRPr="00C26455" w:rsidRDefault="000939D1">
            <w:pPr>
              <w:pStyle w:val="affa"/>
              <w:rPr>
                <w:color w:val="auto"/>
              </w:rPr>
            </w:pPr>
            <w:r w:rsidRPr="00C26455">
              <w:rPr>
                <w:rFonts w:hint="eastAsia"/>
                <w:color w:val="auto"/>
              </w:rPr>
              <w:t>拟建污水处理站附近</w:t>
            </w:r>
          </w:p>
        </w:tc>
        <w:tc>
          <w:tcPr>
            <w:tcW w:w="652" w:type="pct"/>
            <w:vAlign w:val="center"/>
          </w:tcPr>
          <w:p w14:paraId="547F693F" w14:textId="77777777" w:rsidR="002915AD" w:rsidRPr="00C26455" w:rsidRDefault="000939D1">
            <w:pPr>
              <w:pStyle w:val="affa"/>
              <w:rPr>
                <w:color w:val="auto"/>
              </w:rPr>
            </w:pPr>
            <w:r w:rsidRPr="00C26455">
              <w:rPr>
                <w:rFonts w:hint="eastAsia"/>
                <w:color w:val="auto"/>
              </w:rPr>
              <w:t>车间附近</w:t>
            </w:r>
          </w:p>
        </w:tc>
        <w:tc>
          <w:tcPr>
            <w:tcW w:w="532" w:type="pct"/>
            <w:vMerge/>
            <w:vAlign w:val="center"/>
          </w:tcPr>
          <w:p w14:paraId="36F56E14" w14:textId="77777777" w:rsidR="002915AD" w:rsidRPr="00C26455" w:rsidRDefault="002915AD">
            <w:pPr>
              <w:pStyle w:val="aff6"/>
            </w:pPr>
          </w:p>
        </w:tc>
      </w:tr>
      <w:tr w:rsidR="00C26455" w:rsidRPr="00C26455" w14:paraId="21EFF997" w14:textId="77777777">
        <w:trPr>
          <w:trHeight w:val="397"/>
          <w:tblHeader/>
          <w:jc w:val="center"/>
        </w:trPr>
        <w:tc>
          <w:tcPr>
            <w:tcW w:w="409" w:type="pct"/>
            <w:vMerge/>
            <w:vAlign w:val="center"/>
          </w:tcPr>
          <w:p w14:paraId="33BE7E52" w14:textId="77777777" w:rsidR="002915AD" w:rsidRPr="00C26455" w:rsidRDefault="002915AD">
            <w:pPr>
              <w:pStyle w:val="affa"/>
              <w:rPr>
                <w:color w:val="auto"/>
              </w:rPr>
            </w:pPr>
          </w:p>
        </w:tc>
        <w:tc>
          <w:tcPr>
            <w:tcW w:w="384" w:type="pct"/>
            <w:vMerge/>
            <w:vAlign w:val="center"/>
          </w:tcPr>
          <w:p w14:paraId="2E00D5C6" w14:textId="77777777" w:rsidR="002915AD" w:rsidRPr="00C26455" w:rsidRDefault="002915AD">
            <w:pPr>
              <w:pStyle w:val="affa"/>
              <w:rPr>
                <w:color w:val="auto"/>
              </w:rPr>
            </w:pPr>
          </w:p>
        </w:tc>
        <w:tc>
          <w:tcPr>
            <w:tcW w:w="1060" w:type="pct"/>
            <w:vMerge/>
            <w:vAlign w:val="center"/>
          </w:tcPr>
          <w:p w14:paraId="7115E4EE" w14:textId="77777777" w:rsidR="002915AD" w:rsidRPr="00C26455" w:rsidRDefault="002915AD">
            <w:pPr>
              <w:pStyle w:val="affa"/>
              <w:rPr>
                <w:color w:val="auto"/>
              </w:rPr>
            </w:pPr>
          </w:p>
        </w:tc>
        <w:tc>
          <w:tcPr>
            <w:tcW w:w="652" w:type="pct"/>
            <w:vAlign w:val="center"/>
          </w:tcPr>
          <w:p w14:paraId="6FFC7867" w14:textId="77777777" w:rsidR="002915AD" w:rsidRPr="00C26455" w:rsidRDefault="000939D1">
            <w:pPr>
              <w:pStyle w:val="affa"/>
              <w:rPr>
                <w:color w:val="auto"/>
              </w:rPr>
            </w:pPr>
            <w:r w:rsidRPr="00C26455">
              <w:rPr>
                <w:rFonts w:hint="eastAsia"/>
                <w:color w:val="auto"/>
              </w:rPr>
              <w:t>0-0.5m</w:t>
            </w:r>
          </w:p>
        </w:tc>
        <w:tc>
          <w:tcPr>
            <w:tcW w:w="654" w:type="pct"/>
            <w:vAlign w:val="center"/>
          </w:tcPr>
          <w:p w14:paraId="43A40C44" w14:textId="77777777" w:rsidR="002915AD" w:rsidRPr="00C26455" w:rsidRDefault="000939D1">
            <w:pPr>
              <w:pStyle w:val="affa"/>
              <w:rPr>
                <w:color w:val="auto"/>
              </w:rPr>
            </w:pPr>
            <w:r w:rsidRPr="00C26455">
              <w:rPr>
                <w:rFonts w:hint="eastAsia"/>
                <w:color w:val="auto"/>
              </w:rPr>
              <w:t>0.5-1.5m</w:t>
            </w:r>
          </w:p>
        </w:tc>
        <w:tc>
          <w:tcPr>
            <w:tcW w:w="652" w:type="pct"/>
            <w:vAlign w:val="center"/>
          </w:tcPr>
          <w:p w14:paraId="0777687E" w14:textId="77777777" w:rsidR="002915AD" w:rsidRPr="00C26455" w:rsidRDefault="000939D1">
            <w:pPr>
              <w:pStyle w:val="affa"/>
              <w:rPr>
                <w:color w:val="auto"/>
              </w:rPr>
            </w:pPr>
            <w:r w:rsidRPr="00C26455">
              <w:rPr>
                <w:rFonts w:hint="eastAsia"/>
                <w:color w:val="auto"/>
              </w:rPr>
              <w:t>1.5-3m</w:t>
            </w:r>
          </w:p>
        </w:tc>
        <w:tc>
          <w:tcPr>
            <w:tcW w:w="652" w:type="pct"/>
            <w:vAlign w:val="center"/>
          </w:tcPr>
          <w:p w14:paraId="0AF070CF" w14:textId="77777777" w:rsidR="002915AD" w:rsidRPr="00C26455" w:rsidRDefault="000939D1">
            <w:pPr>
              <w:pStyle w:val="affa"/>
              <w:rPr>
                <w:color w:val="auto"/>
              </w:rPr>
            </w:pPr>
            <w:r w:rsidRPr="00C26455">
              <w:rPr>
                <w:rFonts w:hint="eastAsia"/>
                <w:color w:val="auto"/>
              </w:rPr>
              <w:t>0-0.5m</w:t>
            </w:r>
          </w:p>
        </w:tc>
        <w:tc>
          <w:tcPr>
            <w:tcW w:w="532" w:type="pct"/>
            <w:vMerge/>
            <w:vAlign w:val="center"/>
          </w:tcPr>
          <w:p w14:paraId="4524702B" w14:textId="77777777" w:rsidR="002915AD" w:rsidRPr="00C26455" w:rsidRDefault="002915AD">
            <w:pPr>
              <w:pStyle w:val="aff6"/>
            </w:pPr>
          </w:p>
        </w:tc>
      </w:tr>
      <w:tr w:rsidR="00C26455" w:rsidRPr="00C26455" w14:paraId="7A433458" w14:textId="77777777">
        <w:trPr>
          <w:trHeight w:val="397"/>
          <w:jc w:val="center"/>
        </w:trPr>
        <w:tc>
          <w:tcPr>
            <w:tcW w:w="409" w:type="pct"/>
            <w:vMerge w:val="restart"/>
            <w:vAlign w:val="center"/>
          </w:tcPr>
          <w:p w14:paraId="0E46D2C7" w14:textId="77777777" w:rsidR="002915AD" w:rsidRPr="00C26455" w:rsidRDefault="000939D1">
            <w:pPr>
              <w:pStyle w:val="aff6"/>
            </w:pPr>
            <w:r w:rsidRPr="00C26455">
              <w:t>20</w:t>
            </w:r>
            <w:r w:rsidRPr="00C26455">
              <w:rPr>
                <w:rFonts w:hint="eastAsia"/>
              </w:rPr>
              <w:t>21.10.9</w:t>
            </w:r>
          </w:p>
        </w:tc>
        <w:tc>
          <w:tcPr>
            <w:tcW w:w="384" w:type="pct"/>
            <w:vAlign w:val="center"/>
          </w:tcPr>
          <w:p w14:paraId="4E10C341" w14:textId="77777777" w:rsidR="002915AD" w:rsidRPr="00C26455" w:rsidRDefault="000939D1">
            <w:pPr>
              <w:pStyle w:val="aff6"/>
            </w:pPr>
            <w:r w:rsidRPr="00C26455">
              <w:rPr>
                <w:rFonts w:hint="eastAsia"/>
              </w:rPr>
              <w:t>1</w:t>
            </w:r>
          </w:p>
        </w:tc>
        <w:tc>
          <w:tcPr>
            <w:tcW w:w="1060" w:type="pct"/>
            <w:vAlign w:val="center"/>
          </w:tcPr>
          <w:p w14:paraId="741F7FD5" w14:textId="77777777" w:rsidR="002915AD" w:rsidRPr="00C26455" w:rsidRDefault="000939D1">
            <w:pPr>
              <w:pStyle w:val="aff6"/>
            </w:pPr>
            <w:r w:rsidRPr="00C26455">
              <w:t>砷</w:t>
            </w:r>
          </w:p>
        </w:tc>
        <w:tc>
          <w:tcPr>
            <w:tcW w:w="652" w:type="pct"/>
            <w:vAlign w:val="center"/>
          </w:tcPr>
          <w:p w14:paraId="77780BCE" w14:textId="77777777" w:rsidR="002915AD" w:rsidRPr="00C26455" w:rsidRDefault="000939D1">
            <w:pPr>
              <w:pStyle w:val="aff6"/>
            </w:pPr>
            <w:r w:rsidRPr="00C26455">
              <w:rPr>
                <w:rFonts w:hint="eastAsia"/>
              </w:rPr>
              <w:t>7.63</w:t>
            </w:r>
          </w:p>
        </w:tc>
        <w:tc>
          <w:tcPr>
            <w:tcW w:w="654" w:type="pct"/>
            <w:vAlign w:val="center"/>
          </w:tcPr>
          <w:p w14:paraId="5369E0BC" w14:textId="77777777" w:rsidR="002915AD" w:rsidRPr="00C26455" w:rsidRDefault="000939D1">
            <w:pPr>
              <w:pStyle w:val="aff6"/>
            </w:pPr>
            <w:r w:rsidRPr="00C26455">
              <w:rPr>
                <w:rFonts w:hint="eastAsia"/>
              </w:rPr>
              <w:t>7.60</w:t>
            </w:r>
          </w:p>
        </w:tc>
        <w:tc>
          <w:tcPr>
            <w:tcW w:w="652" w:type="pct"/>
            <w:vAlign w:val="center"/>
          </w:tcPr>
          <w:p w14:paraId="1FDF72BA" w14:textId="77777777" w:rsidR="002915AD" w:rsidRPr="00C26455" w:rsidRDefault="000939D1">
            <w:pPr>
              <w:pStyle w:val="aff6"/>
            </w:pPr>
            <w:r w:rsidRPr="00C26455">
              <w:rPr>
                <w:rFonts w:hint="eastAsia"/>
              </w:rPr>
              <w:t>7.58</w:t>
            </w:r>
          </w:p>
        </w:tc>
        <w:tc>
          <w:tcPr>
            <w:tcW w:w="652" w:type="pct"/>
            <w:vAlign w:val="center"/>
          </w:tcPr>
          <w:p w14:paraId="5A4108A9" w14:textId="77777777" w:rsidR="002915AD" w:rsidRPr="00C26455" w:rsidRDefault="000939D1">
            <w:pPr>
              <w:pStyle w:val="aff6"/>
            </w:pPr>
            <w:r w:rsidRPr="00C26455">
              <w:rPr>
                <w:rFonts w:hint="eastAsia"/>
              </w:rPr>
              <w:t>7.62</w:t>
            </w:r>
          </w:p>
        </w:tc>
        <w:tc>
          <w:tcPr>
            <w:tcW w:w="532" w:type="pct"/>
            <w:vAlign w:val="center"/>
          </w:tcPr>
          <w:p w14:paraId="0BF612FD" w14:textId="77777777" w:rsidR="002915AD" w:rsidRPr="00C26455" w:rsidRDefault="000939D1">
            <w:pPr>
              <w:pStyle w:val="aff6"/>
            </w:pPr>
            <w:r w:rsidRPr="00C26455">
              <w:rPr>
                <w:rFonts w:hint="eastAsia"/>
              </w:rPr>
              <w:t>60</w:t>
            </w:r>
          </w:p>
        </w:tc>
      </w:tr>
      <w:tr w:rsidR="00C26455" w:rsidRPr="00C26455" w14:paraId="0879F358" w14:textId="77777777">
        <w:trPr>
          <w:trHeight w:val="397"/>
          <w:jc w:val="center"/>
        </w:trPr>
        <w:tc>
          <w:tcPr>
            <w:tcW w:w="409" w:type="pct"/>
            <w:vMerge/>
            <w:vAlign w:val="center"/>
          </w:tcPr>
          <w:p w14:paraId="7F3C1C43" w14:textId="77777777" w:rsidR="002915AD" w:rsidRPr="00C26455" w:rsidRDefault="002915AD">
            <w:pPr>
              <w:pStyle w:val="aff6"/>
            </w:pPr>
          </w:p>
        </w:tc>
        <w:tc>
          <w:tcPr>
            <w:tcW w:w="384" w:type="pct"/>
            <w:vAlign w:val="center"/>
          </w:tcPr>
          <w:p w14:paraId="40151FC4" w14:textId="77777777" w:rsidR="002915AD" w:rsidRPr="00C26455" w:rsidRDefault="000939D1">
            <w:pPr>
              <w:pStyle w:val="aff6"/>
            </w:pPr>
            <w:r w:rsidRPr="00C26455">
              <w:rPr>
                <w:rFonts w:hint="eastAsia"/>
              </w:rPr>
              <w:t>2</w:t>
            </w:r>
          </w:p>
        </w:tc>
        <w:tc>
          <w:tcPr>
            <w:tcW w:w="1060" w:type="pct"/>
            <w:vAlign w:val="center"/>
          </w:tcPr>
          <w:p w14:paraId="05706B90" w14:textId="77777777" w:rsidR="002915AD" w:rsidRPr="00C26455" w:rsidRDefault="000939D1">
            <w:pPr>
              <w:pStyle w:val="aff6"/>
            </w:pPr>
            <w:r w:rsidRPr="00C26455">
              <w:t>镉</w:t>
            </w:r>
          </w:p>
        </w:tc>
        <w:tc>
          <w:tcPr>
            <w:tcW w:w="652" w:type="pct"/>
            <w:vAlign w:val="center"/>
          </w:tcPr>
          <w:p w14:paraId="44DB201F" w14:textId="77777777" w:rsidR="002915AD" w:rsidRPr="00C26455" w:rsidRDefault="000939D1">
            <w:pPr>
              <w:pStyle w:val="aff6"/>
            </w:pPr>
            <w:r w:rsidRPr="00C26455">
              <w:rPr>
                <w:rFonts w:hint="eastAsia"/>
              </w:rPr>
              <w:t>0.178</w:t>
            </w:r>
          </w:p>
        </w:tc>
        <w:tc>
          <w:tcPr>
            <w:tcW w:w="654" w:type="pct"/>
            <w:vAlign w:val="center"/>
          </w:tcPr>
          <w:p w14:paraId="256C1091" w14:textId="77777777" w:rsidR="002915AD" w:rsidRPr="00C26455" w:rsidRDefault="000939D1">
            <w:pPr>
              <w:pStyle w:val="aff6"/>
            </w:pPr>
            <w:r w:rsidRPr="00C26455">
              <w:rPr>
                <w:rFonts w:hint="eastAsia"/>
              </w:rPr>
              <w:t>0.176</w:t>
            </w:r>
          </w:p>
        </w:tc>
        <w:tc>
          <w:tcPr>
            <w:tcW w:w="652" w:type="pct"/>
            <w:vAlign w:val="center"/>
          </w:tcPr>
          <w:p w14:paraId="3DC45335" w14:textId="77777777" w:rsidR="002915AD" w:rsidRPr="00C26455" w:rsidRDefault="000939D1">
            <w:pPr>
              <w:pStyle w:val="aff6"/>
            </w:pPr>
            <w:r w:rsidRPr="00C26455">
              <w:rPr>
                <w:rFonts w:hint="eastAsia"/>
              </w:rPr>
              <w:t>0.175</w:t>
            </w:r>
          </w:p>
        </w:tc>
        <w:tc>
          <w:tcPr>
            <w:tcW w:w="652" w:type="pct"/>
            <w:vAlign w:val="center"/>
          </w:tcPr>
          <w:p w14:paraId="2FB8EB80" w14:textId="77777777" w:rsidR="002915AD" w:rsidRPr="00C26455" w:rsidRDefault="000939D1">
            <w:pPr>
              <w:pStyle w:val="aff6"/>
            </w:pPr>
            <w:r w:rsidRPr="00C26455">
              <w:rPr>
                <w:rFonts w:hint="eastAsia"/>
              </w:rPr>
              <w:t>0.182</w:t>
            </w:r>
          </w:p>
        </w:tc>
        <w:tc>
          <w:tcPr>
            <w:tcW w:w="532" w:type="pct"/>
            <w:vAlign w:val="center"/>
          </w:tcPr>
          <w:p w14:paraId="642F5FC5" w14:textId="77777777" w:rsidR="002915AD" w:rsidRPr="00C26455" w:rsidRDefault="000939D1">
            <w:pPr>
              <w:pStyle w:val="aff6"/>
            </w:pPr>
            <w:r w:rsidRPr="00C26455">
              <w:rPr>
                <w:rFonts w:hint="eastAsia"/>
              </w:rPr>
              <w:t>65</w:t>
            </w:r>
          </w:p>
        </w:tc>
      </w:tr>
      <w:tr w:rsidR="00C26455" w:rsidRPr="00C26455" w14:paraId="76D88ECA" w14:textId="77777777">
        <w:trPr>
          <w:trHeight w:val="397"/>
          <w:jc w:val="center"/>
        </w:trPr>
        <w:tc>
          <w:tcPr>
            <w:tcW w:w="409" w:type="pct"/>
            <w:vMerge/>
            <w:vAlign w:val="center"/>
          </w:tcPr>
          <w:p w14:paraId="4979243A" w14:textId="77777777" w:rsidR="002915AD" w:rsidRPr="00C26455" w:rsidRDefault="002915AD">
            <w:pPr>
              <w:pStyle w:val="aff6"/>
            </w:pPr>
          </w:p>
        </w:tc>
        <w:tc>
          <w:tcPr>
            <w:tcW w:w="384" w:type="pct"/>
            <w:vAlign w:val="center"/>
          </w:tcPr>
          <w:p w14:paraId="476F93D2" w14:textId="77777777" w:rsidR="002915AD" w:rsidRPr="00C26455" w:rsidRDefault="000939D1">
            <w:pPr>
              <w:pStyle w:val="aff6"/>
            </w:pPr>
            <w:r w:rsidRPr="00C26455">
              <w:rPr>
                <w:rFonts w:hint="eastAsia"/>
              </w:rPr>
              <w:t>3</w:t>
            </w:r>
          </w:p>
        </w:tc>
        <w:tc>
          <w:tcPr>
            <w:tcW w:w="1060" w:type="pct"/>
            <w:vAlign w:val="center"/>
          </w:tcPr>
          <w:p w14:paraId="1E86B575" w14:textId="77777777" w:rsidR="002915AD" w:rsidRPr="00C26455" w:rsidRDefault="000939D1">
            <w:pPr>
              <w:pStyle w:val="aff6"/>
            </w:pPr>
            <w:r w:rsidRPr="00C26455">
              <w:t>六价铬</w:t>
            </w:r>
          </w:p>
        </w:tc>
        <w:tc>
          <w:tcPr>
            <w:tcW w:w="652" w:type="pct"/>
            <w:vAlign w:val="center"/>
          </w:tcPr>
          <w:p w14:paraId="30EC1F00" w14:textId="77777777" w:rsidR="002915AD" w:rsidRPr="00C26455" w:rsidRDefault="000939D1">
            <w:pPr>
              <w:pStyle w:val="aff6"/>
            </w:pPr>
            <w:r w:rsidRPr="00C26455">
              <w:t>未检出</w:t>
            </w:r>
          </w:p>
        </w:tc>
        <w:tc>
          <w:tcPr>
            <w:tcW w:w="654" w:type="pct"/>
            <w:vAlign w:val="center"/>
          </w:tcPr>
          <w:p w14:paraId="6D6E0024" w14:textId="77777777" w:rsidR="002915AD" w:rsidRPr="00C26455" w:rsidRDefault="000939D1">
            <w:pPr>
              <w:pStyle w:val="aff6"/>
            </w:pPr>
            <w:r w:rsidRPr="00C26455">
              <w:t>未检出</w:t>
            </w:r>
          </w:p>
        </w:tc>
        <w:tc>
          <w:tcPr>
            <w:tcW w:w="652" w:type="pct"/>
            <w:vAlign w:val="center"/>
          </w:tcPr>
          <w:p w14:paraId="3008474F" w14:textId="77777777" w:rsidR="002915AD" w:rsidRPr="00C26455" w:rsidRDefault="000939D1">
            <w:pPr>
              <w:pStyle w:val="aff6"/>
            </w:pPr>
            <w:r w:rsidRPr="00C26455">
              <w:t>未检出</w:t>
            </w:r>
          </w:p>
        </w:tc>
        <w:tc>
          <w:tcPr>
            <w:tcW w:w="652" w:type="pct"/>
            <w:vAlign w:val="center"/>
          </w:tcPr>
          <w:p w14:paraId="48A480A2" w14:textId="77777777" w:rsidR="002915AD" w:rsidRPr="00C26455" w:rsidRDefault="000939D1">
            <w:pPr>
              <w:pStyle w:val="aff6"/>
            </w:pPr>
            <w:r w:rsidRPr="00C26455">
              <w:t>未检出</w:t>
            </w:r>
          </w:p>
        </w:tc>
        <w:tc>
          <w:tcPr>
            <w:tcW w:w="532" w:type="pct"/>
            <w:vAlign w:val="center"/>
          </w:tcPr>
          <w:p w14:paraId="69E7A602" w14:textId="77777777" w:rsidR="002915AD" w:rsidRPr="00C26455" w:rsidRDefault="000939D1">
            <w:pPr>
              <w:pStyle w:val="aff6"/>
            </w:pPr>
            <w:r w:rsidRPr="00C26455">
              <w:rPr>
                <w:rFonts w:hint="eastAsia"/>
              </w:rPr>
              <w:t>5.7</w:t>
            </w:r>
          </w:p>
        </w:tc>
      </w:tr>
      <w:tr w:rsidR="00C26455" w:rsidRPr="00C26455" w14:paraId="7496A606" w14:textId="77777777">
        <w:trPr>
          <w:trHeight w:val="397"/>
          <w:jc w:val="center"/>
        </w:trPr>
        <w:tc>
          <w:tcPr>
            <w:tcW w:w="409" w:type="pct"/>
            <w:vMerge/>
            <w:vAlign w:val="center"/>
          </w:tcPr>
          <w:p w14:paraId="6CEAC315" w14:textId="77777777" w:rsidR="002915AD" w:rsidRPr="00C26455" w:rsidRDefault="002915AD">
            <w:pPr>
              <w:pStyle w:val="aff6"/>
            </w:pPr>
          </w:p>
        </w:tc>
        <w:tc>
          <w:tcPr>
            <w:tcW w:w="384" w:type="pct"/>
            <w:vAlign w:val="center"/>
          </w:tcPr>
          <w:p w14:paraId="054AE575" w14:textId="77777777" w:rsidR="002915AD" w:rsidRPr="00C26455" w:rsidRDefault="000939D1">
            <w:pPr>
              <w:pStyle w:val="aff6"/>
            </w:pPr>
            <w:r w:rsidRPr="00C26455">
              <w:rPr>
                <w:rFonts w:hint="eastAsia"/>
              </w:rPr>
              <w:t>4</w:t>
            </w:r>
          </w:p>
        </w:tc>
        <w:tc>
          <w:tcPr>
            <w:tcW w:w="1060" w:type="pct"/>
            <w:vAlign w:val="center"/>
          </w:tcPr>
          <w:p w14:paraId="2551717A" w14:textId="77777777" w:rsidR="002915AD" w:rsidRPr="00C26455" w:rsidRDefault="000939D1">
            <w:pPr>
              <w:pStyle w:val="aff6"/>
            </w:pPr>
            <w:r w:rsidRPr="00C26455">
              <w:t>铜</w:t>
            </w:r>
          </w:p>
        </w:tc>
        <w:tc>
          <w:tcPr>
            <w:tcW w:w="652" w:type="pct"/>
            <w:vAlign w:val="center"/>
          </w:tcPr>
          <w:p w14:paraId="407B2319" w14:textId="77777777" w:rsidR="002915AD" w:rsidRPr="00C26455" w:rsidRDefault="000939D1">
            <w:pPr>
              <w:pStyle w:val="aff6"/>
            </w:pPr>
            <w:r w:rsidRPr="00C26455">
              <w:rPr>
                <w:rFonts w:hint="eastAsia"/>
              </w:rPr>
              <w:t>42</w:t>
            </w:r>
          </w:p>
        </w:tc>
        <w:tc>
          <w:tcPr>
            <w:tcW w:w="654" w:type="pct"/>
            <w:vAlign w:val="center"/>
          </w:tcPr>
          <w:p w14:paraId="4EFE3E63" w14:textId="77777777" w:rsidR="002915AD" w:rsidRPr="00C26455" w:rsidRDefault="000939D1">
            <w:pPr>
              <w:pStyle w:val="aff6"/>
            </w:pPr>
            <w:r w:rsidRPr="00C26455">
              <w:rPr>
                <w:rFonts w:hint="eastAsia"/>
              </w:rPr>
              <w:t>38</w:t>
            </w:r>
          </w:p>
        </w:tc>
        <w:tc>
          <w:tcPr>
            <w:tcW w:w="652" w:type="pct"/>
            <w:vAlign w:val="center"/>
          </w:tcPr>
          <w:p w14:paraId="0AAC40AC" w14:textId="77777777" w:rsidR="002915AD" w:rsidRPr="00C26455" w:rsidRDefault="000939D1">
            <w:pPr>
              <w:pStyle w:val="aff6"/>
            </w:pPr>
            <w:r w:rsidRPr="00C26455">
              <w:rPr>
                <w:rFonts w:hint="eastAsia"/>
              </w:rPr>
              <w:t>36</w:t>
            </w:r>
          </w:p>
        </w:tc>
        <w:tc>
          <w:tcPr>
            <w:tcW w:w="652" w:type="pct"/>
            <w:vAlign w:val="center"/>
          </w:tcPr>
          <w:p w14:paraId="0D39BEC2" w14:textId="77777777" w:rsidR="002915AD" w:rsidRPr="00C26455" w:rsidRDefault="000939D1">
            <w:pPr>
              <w:pStyle w:val="aff6"/>
            </w:pPr>
            <w:r w:rsidRPr="00C26455">
              <w:rPr>
                <w:rFonts w:hint="eastAsia"/>
              </w:rPr>
              <w:t>45</w:t>
            </w:r>
          </w:p>
        </w:tc>
        <w:tc>
          <w:tcPr>
            <w:tcW w:w="532" w:type="pct"/>
            <w:vAlign w:val="center"/>
          </w:tcPr>
          <w:p w14:paraId="7B57DBC2" w14:textId="77777777" w:rsidR="002915AD" w:rsidRPr="00C26455" w:rsidRDefault="000939D1">
            <w:pPr>
              <w:pStyle w:val="aff6"/>
            </w:pPr>
            <w:r w:rsidRPr="00C26455">
              <w:rPr>
                <w:rFonts w:hint="eastAsia"/>
              </w:rPr>
              <w:t>18000</w:t>
            </w:r>
          </w:p>
        </w:tc>
      </w:tr>
      <w:tr w:rsidR="00C26455" w:rsidRPr="00C26455" w14:paraId="7023E6D2" w14:textId="77777777">
        <w:trPr>
          <w:trHeight w:val="397"/>
          <w:jc w:val="center"/>
        </w:trPr>
        <w:tc>
          <w:tcPr>
            <w:tcW w:w="409" w:type="pct"/>
            <w:vMerge/>
            <w:vAlign w:val="center"/>
          </w:tcPr>
          <w:p w14:paraId="526C1A75" w14:textId="77777777" w:rsidR="002915AD" w:rsidRPr="00C26455" w:rsidRDefault="002915AD">
            <w:pPr>
              <w:pStyle w:val="aff6"/>
            </w:pPr>
          </w:p>
        </w:tc>
        <w:tc>
          <w:tcPr>
            <w:tcW w:w="384" w:type="pct"/>
            <w:vAlign w:val="center"/>
          </w:tcPr>
          <w:p w14:paraId="183FD219" w14:textId="77777777" w:rsidR="002915AD" w:rsidRPr="00C26455" w:rsidRDefault="000939D1">
            <w:pPr>
              <w:pStyle w:val="aff6"/>
            </w:pPr>
            <w:r w:rsidRPr="00C26455">
              <w:rPr>
                <w:rFonts w:hint="eastAsia"/>
              </w:rPr>
              <w:t>5</w:t>
            </w:r>
          </w:p>
        </w:tc>
        <w:tc>
          <w:tcPr>
            <w:tcW w:w="1060" w:type="pct"/>
            <w:vAlign w:val="center"/>
          </w:tcPr>
          <w:p w14:paraId="636BC985" w14:textId="77777777" w:rsidR="002915AD" w:rsidRPr="00C26455" w:rsidRDefault="000939D1">
            <w:pPr>
              <w:pStyle w:val="aff6"/>
            </w:pPr>
            <w:r w:rsidRPr="00C26455">
              <w:t>铅</w:t>
            </w:r>
          </w:p>
        </w:tc>
        <w:tc>
          <w:tcPr>
            <w:tcW w:w="652" w:type="pct"/>
            <w:vAlign w:val="center"/>
          </w:tcPr>
          <w:p w14:paraId="391ED540" w14:textId="77777777" w:rsidR="002915AD" w:rsidRPr="00C26455" w:rsidRDefault="000939D1">
            <w:pPr>
              <w:pStyle w:val="aff6"/>
            </w:pPr>
            <w:r w:rsidRPr="00C26455">
              <w:rPr>
                <w:rFonts w:hint="eastAsia"/>
              </w:rPr>
              <w:t>53</w:t>
            </w:r>
          </w:p>
        </w:tc>
        <w:tc>
          <w:tcPr>
            <w:tcW w:w="654" w:type="pct"/>
            <w:vAlign w:val="center"/>
          </w:tcPr>
          <w:p w14:paraId="6EE7BB3C" w14:textId="77777777" w:rsidR="002915AD" w:rsidRPr="00C26455" w:rsidRDefault="000939D1">
            <w:pPr>
              <w:pStyle w:val="aff6"/>
            </w:pPr>
            <w:r w:rsidRPr="00C26455">
              <w:rPr>
                <w:rFonts w:hint="eastAsia"/>
              </w:rPr>
              <w:t>51</w:t>
            </w:r>
          </w:p>
        </w:tc>
        <w:tc>
          <w:tcPr>
            <w:tcW w:w="652" w:type="pct"/>
            <w:vAlign w:val="center"/>
          </w:tcPr>
          <w:p w14:paraId="4B06D579" w14:textId="77777777" w:rsidR="002915AD" w:rsidRPr="00C26455" w:rsidRDefault="000939D1">
            <w:pPr>
              <w:pStyle w:val="aff6"/>
            </w:pPr>
            <w:r w:rsidRPr="00C26455">
              <w:rPr>
                <w:rFonts w:hint="eastAsia"/>
              </w:rPr>
              <w:t>50</w:t>
            </w:r>
          </w:p>
        </w:tc>
        <w:tc>
          <w:tcPr>
            <w:tcW w:w="652" w:type="pct"/>
            <w:vAlign w:val="center"/>
          </w:tcPr>
          <w:p w14:paraId="6038535A" w14:textId="77777777" w:rsidR="002915AD" w:rsidRPr="00C26455" w:rsidRDefault="000939D1">
            <w:pPr>
              <w:pStyle w:val="aff6"/>
            </w:pPr>
            <w:r w:rsidRPr="00C26455">
              <w:rPr>
                <w:rFonts w:hint="eastAsia"/>
              </w:rPr>
              <w:t>54</w:t>
            </w:r>
          </w:p>
        </w:tc>
        <w:tc>
          <w:tcPr>
            <w:tcW w:w="532" w:type="pct"/>
            <w:vAlign w:val="center"/>
          </w:tcPr>
          <w:p w14:paraId="6BE2A013" w14:textId="77777777" w:rsidR="002915AD" w:rsidRPr="00C26455" w:rsidRDefault="000939D1">
            <w:pPr>
              <w:pStyle w:val="aff6"/>
            </w:pPr>
            <w:r w:rsidRPr="00C26455">
              <w:rPr>
                <w:rFonts w:hint="eastAsia"/>
              </w:rPr>
              <w:t>800</w:t>
            </w:r>
          </w:p>
        </w:tc>
      </w:tr>
      <w:tr w:rsidR="00C26455" w:rsidRPr="00C26455" w14:paraId="424D53BF" w14:textId="77777777">
        <w:trPr>
          <w:trHeight w:val="397"/>
          <w:jc w:val="center"/>
        </w:trPr>
        <w:tc>
          <w:tcPr>
            <w:tcW w:w="409" w:type="pct"/>
            <w:vMerge/>
            <w:vAlign w:val="center"/>
          </w:tcPr>
          <w:p w14:paraId="2C5AF21D" w14:textId="77777777" w:rsidR="002915AD" w:rsidRPr="00C26455" w:rsidRDefault="002915AD">
            <w:pPr>
              <w:pStyle w:val="aff6"/>
            </w:pPr>
          </w:p>
        </w:tc>
        <w:tc>
          <w:tcPr>
            <w:tcW w:w="384" w:type="pct"/>
            <w:vAlign w:val="center"/>
          </w:tcPr>
          <w:p w14:paraId="380704B3" w14:textId="77777777" w:rsidR="002915AD" w:rsidRPr="00C26455" w:rsidRDefault="000939D1">
            <w:pPr>
              <w:pStyle w:val="aff6"/>
            </w:pPr>
            <w:r w:rsidRPr="00C26455">
              <w:rPr>
                <w:rFonts w:hint="eastAsia"/>
              </w:rPr>
              <w:t>6</w:t>
            </w:r>
          </w:p>
        </w:tc>
        <w:tc>
          <w:tcPr>
            <w:tcW w:w="1060" w:type="pct"/>
            <w:vAlign w:val="center"/>
          </w:tcPr>
          <w:p w14:paraId="004C096B" w14:textId="77777777" w:rsidR="002915AD" w:rsidRPr="00C26455" w:rsidRDefault="000939D1">
            <w:pPr>
              <w:pStyle w:val="aff6"/>
            </w:pPr>
            <w:r w:rsidRPr="00C26455">
              <w:t>汞</w:t>
            </w:r>
          </w:p>
        </w:tc>
        <w:tc>
          <w:tcPr>
            <w:tcW w:w="652" w:type="pct"/>
            <w:vAlign w:val="center"/>
          </w:tcPr>
          <w:p w14:paraId="0011FECE" w14:textId="77777777" w:rsidR="002915AD" w:rsidRPr="00C26455" w:rsidRDefault="000939D1">
            <w:pPr>
              <w:pStyle w:val="aff6"/>
            </w:pPr>
            <w:r w:rsidRPr="00C26455">
              <w:rPr>
                <w:rFonts w:hint="eastAsia"/>
              </w:rPr>
              <w:t>0.071</w:t>
            </w:r>
          </w:p>
        </w:tc>
        <w:tc>
          <w:tcPr>
            <w:tcW w:w="654" w:type="pct"/>
            <w:vAlign w:val="center"/>
          </w:tcPr>
          <w:p w14:paraId="4D68C967" w14:textId="77777777" w:rsidR="002915AD" w:rsidRPr="00C26455" w:rsidRDefault="000939D1">
            <w:pPr>
              <w:pStyle w:val="aff6"/>
            </w:pPr>
            <w:r w:rsidRPr="00C26455">
              <w:rPr>
                <w:rFonts w:hint="eastAsia"/>
              </w:rPr>
              <w:t>0.070</w:t>
            </w:r>
          </w:p>
        </w:tc>
        <w:tc>
          <w:tcPr>
            <w:tcW w:w="652" w:type="pct"/>
            <w:vAlign w:val="center"/>
          </w:tcPr>
          <w:p w14:paraId="48034ED8" w14:textId="77777777" w:rsidR="002915AD" w:rsidRPr="00C26455" w:rsidRDefault="000939D1">
            <w:pPr>
              <w:pStyle w:val="aff6"/>
            </w:pPr>
            <w:r w:rsidRPr="00C26455">
              <w:rPr>
                <w:rFonts w:hint="eastAsia"/>
              </w:rPr>
              <w:t>0.068</w:t>
            </w:r>
          </w:p>
        </w:tc>
        <w:tc>
          <w:tcPr>
            <w:tcW w:w="652" w:type="pct"/>
            <w:vAlign w:val="center"/>
          </w:tcPr>
          <w:p w14:paraId="41F49128" w14:textId="77777777" w:rsidR="002915AD" w:rsidRPr="00C26455" w:rsidRDefault="000939D1">
            <w:pPr>
              <w:pStyle w:val="aff6"/>
            </w:pPr>
            <w:r w:rsidRPr="00C26455">
              <w:rPr>
                <w:rFonts w:hint="eastAsia"/>
              </w:rPr>
              <w:t>0.075</w:t>
            </w:r>
          </w:p>
        </w:tc>
        <w:tc>
          <w:tcPr>
            <w:tcW w:w="532" w:type="pct"/>
            <w:vAlign w:val="center"/>
          </w:tcPr>
          <w:p w14:paraId="5E717975" w14:textId="77777777" w:rsidR="002915AD" w:rsidRPr="00C26455" w:rsidRDefault="000939D1">
            <w:pPr>
              <w:pStyle w:val="aff6"/>
            </w:pPr>
            <w:r w:rsidRPr="00C26455">
              <w:rPr>
                <w:rFonts w:hint="eastAsia"/>
              </w:rPr>
              <w:t>38</w:t>
            </w:r>
          </w:p>
        </w:tc>
      </w:tr>
      <w:tr w:rsidR="00C26455" w:rsidRPr="00C26455" w14:paraId="21E8843C" w14:textId="77777777">
        <w:trPr>
          <w:trHeight w:val="397"/>
          <w:jc w:val="center"/>
        </w:trPr>
        <w:tc>
          <w:tcPr>
            <w:tcW w:w="409" w:type="pct"/>
            <w:vMerge/>
            <w:vAlign w:val="center"/>
          </w:tcPr>
          <w:p w14:paraId="2B92A2DA" w14:textId="77777777" w:rsidR="002915AD" w:rsidRPr="00C26455" w:rsidRDefault="002915AD">
            <w:pPr>
              <w:pStyle w:val="aff6"/>
            </w:pPr>
          </w:p>
        </w:tc>
        <w:tc>
          <w:tcPr>
            <w:tcW w:w="384" w:type="pct"/>
            <w:vAlign w:val="center"/>
          </w:tcPr>
          <w:p w14:paraId="337E3E38" w14:textId="77777777" w:rsidR="002915AD" w:rsidRPr="00C26455" w:rsidRDefault="000939D1">
            <w:pPr>
              <w:pStyle w:val="aff6"/>
            </w:pPr>
            <w:r w:rsidRPr="00C26455">
              <w:rPr>
                <w:rFonts w:hint="eastAsia"/>
              </w:rPr>
              <w:t>7</w:t>
            </w:r>
          </w:p>
        </w:tc>
        <w:tc>
          <w:tcPr>
            <w:tcW w:w="1060" w:type="pct"/>
            <w:vAlign w:val="center"/>
          </w:tcPr>
          <w:p w14:paraId="0D25A697" w14:textId="77777777" w:rsidR="002915AD" w:rsidRPr="00C26455" w:rsidRDefault="000939D1">
            <w:pPr>
              <w:pStyle w:val="aff6"/>
            </w:pPr>
            <w:r w:rsidRPr="00C26455">
              <w:t>镍</w:t>
            </w:r>
          </w:p>
        </w:tc>
        <w:tc>
          <w:tcPr>
            <w:tcW w:w="652" w:type="pct"/>
            <w:vAlign w:val="center"/>
          </w:tcPr>
          <w:p w14:paraId="7874A3D4" w14:textId="77777777" w:rsidR="002915AD" w:rsidRPr="00C26455" w:rsidRDefault="000939D1">
            <w:pPr>
              <w:pStyle w:val="aff6"/>
            </w:pPr>
            <w:r w:rsidRPr="00C26455">
              <w:rPr>
                <w:rFonts w:hint="eastAsia"/>
              </w:rPr>
              <w:t>38</w:t>
            </w:r>
          </w:p>
        </w:tc>
        <w:tc>
          <w:tcPr>
            <w:tcW w:w="654" w:type="pct"/>
            <w:vAlign w:val="center"/>
          </w:tcPr>
          <w:p w14:paraId="2DBDE5F7" w14:textId="77777777" w:rsidR="002915AD" w:rsidRPr="00C26455" w:rsidRDefault="000939D1">
            <w:pPr>
              <w:pStyle w:val="aff6"/>
            </w:pPr>
            <w:r w:rsidRPr="00C26455">
              <w:rPr>
                <w:rFonts w:hint="eastAsia"/>
              </w:rPr>
              <w:t>35</w:t>
            </w:r>
          </w:p>
        </w:tc>
        <w:tc>
          <w:tcPr>
            <w:tcW w:w="652" w:type="pct"/>
            <w:vAlign w:val="center"/>
          </w:tcPr>
          <w:p w14:paraId="692C0893" w14:textId="77777777" w:rsidR="002915AD" w:rsidRPr="00C26455" w:rsidRDefault="000939D1">
            <w:pPr>
              <w:pStyle w:val="aff6"/>
            </w:pPr>
            <w:r w:rsidRPr="00C26455">
              <w:rPr>
                <w:rFonts w:hint="eastAsia"/>
              </w:rPr>
              <w:t>34</w:t>
            </w:r>
          </w:p>
        </w:tc>
        <w:tc>
          <w:tcPr>
            <w:tcW w:w="652" w:type="pct"/>
            <w:vAlign w:val="center"/>
          </w:tcPr>
          <w:p w14:paraId="5951D30E" w14:textId="77777777" w:rsidR="002915AD" w:rsidRPr="00C26455" w:rsidRDefault="000939D1">
            <w:pPr>
              <w:pStyle w:val="aff6"/>
            </w:pPr>
            <w:r w:rsidRPr="00C26455">
              <w:rPr>
                <w:rFonts w:hint="eastAsia"/>
              </w:rPr>
              <w:t>37</w:t>
            </w:r>
          </w:p>
        </w:tc>
        <w:tc>
          <w:tcPr>
            <w:tcW w:w="532" w:type="pct"/>
            <w:vAlign w:val="center"/>
          </w:tcPr>
          <w:p w14:paraId="331AB041" w14:textId="77777777" w:rsidR="002915AD" w:rsidRPr="00C26455" w:rsidRDefault="000939D1">
            <w:pPr>
              <w:pStyle w:val="aff6"/>
              <w:rPr>
                <w:highlight w:val="yellow"/>
              </w:rPr>
            </w:pPr>
            <w:r w:rsidRPr="00C26455">
              <w:rPr>
                <w:rFonts w:hint="eastAsia"/>
              </w:rPr>
              <w:t>900</w:t>
            </w:r>
          </w:p>
        </w:tc>
      </w:tr>
      <w:tr w:rsidR="00C26455" w:rsidRPr="00C26455" w14:paraId="42B5CE97" w14:textId="77777777">
        <w:trPr>
          <w:trHeight w:val="397"/>
          <w:jc w:val="center"/>
        </w:trPr>
        <w:tc>
          <w:tcPr>
            <w:tcW w:w="409" w:type="pct"/>
            <w:vMerge/>
            <w:vAlign w:val="center"/>
          </w:tcPr>
          <w:p w14:paraId="7025A45F" w14:textId="77777777" w:rsidR="002915AD" w:rsidRPr="00C26455" w:rsidRDefault="002915AD">
            <w:pPr>
              <w:pStyle w:val="aff6"/>
            </w:pPr>
          </w:p>
        </w:tc>
        <w:tc>
          <w:tcPr>
            <w:tcW w:w="384" w:type="pct"/>
            <w:vAlign w:val="center"/>
          </w:tcPr>
          <w:p w14:paraId="6F1FC1A7" w14:textId="77777777" w:rsidR="002915AD" w:rsidRPr="00C26455" w:rsidRDefault="000939D1">
            <w:pPr>
              <w:pStyle w:val="aff6"/>
            </w:pPr>
            <w:r w:rsidRPr="00C26455">
              <w:rPr>
                <w:rFonts w:hint="eastAsia"/>
              </w:rPr>
              <w:t>8</w:t>
            </w:r>
          </w:p>
        </w:tc>
        <w:tc>
          <w:tcPr>
            <w:tcW w:w="1060" w:type="pct"/>
            <w:vAlign w:val="center"/>
          </w:tcPr>
          <w:p w14:paraId="3055084C" w14:textId="77777777" w:rsidR="002915AD" w:rsidRPr="00C26455" w:rsidRDefault="000939D1">
            <w:pPr>
              <w:pStyle w:val="aff6"/>
            </w:pPr>
            <w:r w:rsidRPr="00C26455">
              <w:t>四氯化碳</w:t>
            </w:r>
          </w:p>
        </w:tc>
        <w:tc>
          <w:tcPr>
            <w:tcW w:w="652" w:type="pct"/>
            <w:vAlign w:val="center"/>
          </w:tcPr>
          <w:p w14:paraId="492C235A" w14:textId="77777777" w:rsidR="002915AD" w:rsidRPr="00C26455" w:rsidRDefault="000939D1">
            <w:pPr>
              <w:pStyle w:val="aff6"/>
            </w:pPr>
            <w:r w:rsidRPr="00C26455">
              <w:t>未检出</w:t>
            </w:r>
          </w:p>
        </w:tc>
        <w:tc>
          <w:tcPr>
            <w:tcW w:w="654" w:type="pct"/>
            <w:vAlign w:val="center"/>
          </w:tcPr>
          <w:p w14:paraId="3D550212" w14:textId="77777777" w:rsidR="002915AD" w:rsidRPr="00C26455" w:rsidRDefault="000939D1">
            <w:pPr>
              <w:pStyle w:val="aff6"/>
            </w:pPr>
            <w:r w:rsidRPr="00C26455">
              <w:t>未检出</w:t>
            </w:r>
          </w:p>
        </w:tc>
        <w:tc>
          <w:tcPr>
            <w:tcW w:w="652" w:type="pct"/>
            <w:vAlign w:val="center"/>
          </w:tcPr>
          <w:p w14:paraId="013D463B" w14:textId="77777777" w:rsidR="002915AD" w:rsidRPr="00C26455" w:rsidRDefault="000939D1">
            <w:pPr>
              <w:pStyle w:val="aff6"/>
            </w:pPr>
            <w:r w:rsidRPr="00C26455">
              <w:t>未检出</w:t>
            </w:r>
          </w:p>
        </w:tc>
        <w:tc>
          <w:tcPr>
            <w:tcW w:w="652" w:type="pct"/>
            <w:vAlign w:val="center"/>
          </w:tcPr>
          <w:p w14:paraId="26BC092C" w14:textId="77777777" w:rsidR="002915AD" w:rsidRPr="00C26455" w:rsidRDefault="000939D1">
            <w:pPr>
              <w:pStyle w:val="aff6"/>
            </w:pPr>
            <w:r w:rsidRPr="00C26455">
              <w:t>未检出</w:t>
            </w:r>
          </w:p>
        </w:tc>
        <w:tc>
          <w:tcPr>
            <w:tcW w:w="532" w:type="pct"/>
            <w:vAlign w:val="center"/>
          </w:tcPr>
          <w:p w14:paraId="16B89842" w14:textId="77777777" w:rsidR="002915AD" w:rsidRPr="00C26455" w:rsidRDefault="000939D1">
            <w:pPr>
              <w:pStyle w:val="aff6"/>
            </w:pPr>
            <w:r w:rsidRPr="00C26455">
              <w:rPr>
                <w:rFonts w:hint="eastAsia"/>
              </w:rPr>
              <w:t>2.8</w:t>
            </w:r>
          </w:p>
        </w:tc>
      </w:tr>
      <w:tr w:rsidR="00C26455" w:rsidRPr="00C26455" w14:paraId="1235A750" w14:textId="77777777">
        <w:trPr>
          <w:trHeight w:val="397"/>
          <w:jc w:val="center"/>
        </w:trPr>
        <w:tc>
          <w:tcPr>
            <w:tcW w:w="409" w:type="pct"/>
            <w:vMerge/>
            <w:vAlign w:val="center"/>
          </w:tcPr>
          <w:p w14:paraId="53C3584D" w14:textId="77777777" w:rsidR="002915AD" w:rsidRPr="00C26455" w:rsidRDefault="002915AD">
            <w:pPr>
              <w:pStyle w:val="aff6"/>
            </w:pPr>
          </w:p>
        </w:tc>
        <w:tc>
          <w:tcPr>
            <w:tcW w:w="384" w:type="pct"/>
            <w:vAlign w:val="center"/>
          </w:tcPr>
          <w:p w14:paraId="081F5140" w14:textId="77777777" w:rsidR="002915AD" w:rsidRPr="00C26455" w:rsidRDefault="000939D1">
            <w:pPr>
              <w:pStyle w:val="aff6"/>
            </w:pPr>
            <w:r w:rsidRPr="00C26455">
              <w:rPr>
                <w:rFonts w:hint="eastAsia"/>
              </w:rPr>
              <w:t>9</w:t>
            </w:r>
          </w:p>
        </w:tc>
        <w:tc>
          <w:tcPr>
            <w:tcW w:w="1060" w:type="pct"/>
            <w:vAlign w:val="center"/>
          </w:tcPr>
          <w:p w14:paraId="347CBE78" w14:textId="77777777" w:rsidR="002915AD" w:rsidRPr="00C26455" w:rsidRDefault="000939D1">
            <w:pPr>
              <w:pStyle w:val="aff6"/>
            </w:pPr>
            <w:r w:rsidRPr="00C26455">
              <w:t>氯仿</w:t>
            </w:r>
          </w:p>
        </w:tc>
        <w:tc>
          <w:tcPr>
            <w:tcW w:w="652" w:type="pct"/>
            <w:vAlign w:val="center"/>
          </w:tcPr>
          <w:p w14:paraId="30A3E09B" w14:textId="77777777" w:rsidR="002915AD" w:rsidRPr="00C26455" w:rsidRDefault="000939D1">
            <w:pPr>
              <w:pStyle w:val="aff6"/>
            </w:pPr>
            <w:r w:rsidRPr="00C26455">
              <w:t>未检出</w:t>
            </w:r>
          </w:p>
        </w:tc>
        <w:tc>
          <w:tcPr>
            <w:tcW w:w="654" w:type="pct"/>
            <w:vAlign w:val="center"/>
          </w:tcPr>
          <w:p w14:paraId="19EC5A13" w14:textId="77777777" w:rsidR="002915AD" w:rsidRPr="00C26455" w:rsidRDefault="000939D1">
            <w:pPr>
              <w:pStyle w:val="aff6"/>
            </w:pPr>
            <w:r w:rsidRPr="00C26455">
              <w:t>未检出</w:t>
            </w:r>
          </w:p>
        </w:tc>
        <w:tc>
          <w:tcPr>
            <w:tcW w:w="652" w:type="pct"/>
            <w:vAlign w:val="center"/>
          </w:tcPr>
          <w:p w14:paraId="1B48547C" w14:textId="77777777" w:rsidR="002915AD" w:rsidRPr="00C26455" w:rsidRDefault="000939D1">
            <w:pPr>
              <w:pStyle w:val="aff6"/>
            </w:pPr>
            <w:r w:rsidRPr="00C26455">
              <w:t>未检出</w:t>
            </w:r>
          </w:p>
        </w:tc>
        <w:tc>
          <w:tcPr>
            <w:tcW w:w="652" w:type="pct"/>
            <w:vAlign w:val="center"/>
          </w:tcPr>
          <w:p w14:paraId="40DDDAC2" w14:textId="77777777" w:rsidR="002915AD" w:rsidRPr="00C26455" w:rsidRDefault="000939D1">
            <w:pPr>
              <w:pStyle w:val="aff6"/>
            </w:pPr>
            <w:r w:rsidRPr="00C26455">
              <w:t>未检出</w:t>
            </w:r>
          </w:p>
        </w:tc>
        <w:tc>
          <w:tcPr>
            <w:tcW w:w="532" w:type="pct"/>
            <w:vAlign w:val="center"/>
          </w:tcPr>
          <w:p w14:paraId="1A1E29C8" w14:textId="77777777" w:rsidR="002915AD" w:rsidRPr="00C26455" w:rsidRDefault="000939D1">
            <w:pPr>
              <w:pStyle w:val="aff6"/>
            </w:pPr>
            <w:r w:rsidRPr="00C26455">
              <w:rPr>
                <w:rFonts w:hint="eastAsia"/>
              </w:rPr>
              <w:t>0.9</w:t>
            </w:r>
          </w:p>
        </w:tc>
      </w:tr>
      <w:tr w:rsidR="00C26455" w:rsidRPr="00C26455" w14:paraId="7E8CCEFF" w14:textId="77777777">
        <w:trPr>
          <w:trHeight w:val="397"/>
          <w:jc w:val="center"/>
        </w:trPr>
        <w:tc>
          <w:tcPr>
            <w:tcW w:w="409" w:type="pct"/>
            <w:vMerge/>
            <w:vAlign w:val="center"/>
          </w:tcPr>
          <w:p w14:paraId="2F6070BF" w14:textId="77777777" w:rsidR="002915AD" w:rsidRPr="00C26455" w:rsidRDefault="002915AD">
            <w:pPr>
              <w:pStyle w:val="aff6"/>
            </w:pPr>
          </w:p>
        </w:tc>
        <w:tc>
          <w:tcPr>
            <w:tcW w:w="384" w:type="pct"/>
            <w:vAlign w:val="center"/>
          </w:tcPr>
          <w:p w14:paraId="21D20A35" w14:textId="77777777" w:rsidR="002915AD" w:rsidRPr="00C26455" w:rsidRDefault="000939D1">
            <w:pPr>
              <w:pStyle w:val="aff6"/>
            </w:pPr>
            <w:r w:rsidRPr="00C26455">
              <w:rPr>
                <w:rFonts w:hint="eastAsia"/>
              </w:rPr>
              <w:t>10</w:t>
            </w:r>
          </w:p>
        </w:tc>
        <w:tc>
          <w:tcPr>
            <w:tcW w:w="1060" w:type="pct"/>
            <w:vAlign w:val="center"/>
          </w:tcPr>
          <w:p w14:paraId="11DE5D49" w14:textId="77777777" w:rsidR="002915AD" w:rsidRPr="00C26455" w:rsidRDefault="000939D1">
            <w:pPr>
              <w:pStyle w:val="aff6"/>
            </w:pPr>
            <w:r w:rsidRPr="00C26455">
              <w:t>氯甲烷</w:t>
            </w:r>
          </w:p>
        </w:tc>
        <w:tc>
          <w:tcPr>
            <w:tcW w:w="652" w:type="pct"/>
            <w:vAlign w:val="center"/>
          </w:tcPr>
          <w:p w14:paraId="1AAD7EAE" w14:textId="77777777" w:rsidR="002915AD" w:rsidRPr="00C26455" w:rsidRDefault="000939D1">
            <w:pPr>
              <w:pStyle w:val="aff6"/>
            </w:pPr>
            <w:r w:rsidRPr="00C26455">
              <w:t>未检出</w:t>
            </w:r>
          </w:p>
        </w:tc>
        <w:tc>
          <w:tcPr>
            <w:tcW w:w="654" w:type="pct"/>
            <w:vAlign w:val="center"/>
          </w:tcPr>
          <w:p w14:paraId="0CE1A5CB" w14:textId="77777777" w:rsidR="002915AD" w:rsidRPr="00C26455" w:rsidRDefault="000939D1">
            <w:pPr>
              <w:pStyle w:val="aff6"/>
            </w:pPr>
            <w:r w:rsidRPr="00C26455">
              <w:t>未检出</w:t>
            </w:r>
          </w:p>
        </w:tc>
        <w:tc>
          <w:tcPr>
            <w:tcW w:w="652" w:type="pct"/>
            <w:vAlign w:val="center"/>
          </w:tcPr>
          <w:p w14:paraId="47A20249" w14:textId="77777777" w:rsidR="002915AD" w:rsidRPr="00C26455" w:rsidRDefault="000939D1">
            <w:pPr>
              <w:pStyle w:val="aff6"/>
            </w:pPr>
            <w:r w:rsidRPr="00C26455">
              <w:t>未检出</w:t>
            </w:r>
          </w:p>
        </w:tc>
        <w:tc>
          <w:tcPr>
            <w:tcW w:w="652" w:type="pct"/>
            <w:vAlign w:val="center"/>
          </w:tcPr>
          <w:p w14:paraId="2D3E846F" w14:textId="77777777" w:rsidR="002915AD" w:rsidRPr="00C26455" w:rsidRDefault="000939D1">
            <w:pPr>
              <w:pStyle w:val="aff6"/>
            </w:pPr>
            <w:r w:rsidRPr="00C26455">
              <w:t>未检出</w:t>
            </w:r>
          </w:p>
        </w:tc>
        <w:tc>
          <w:tcPr>
            <w:tcW w:w="532" w:type="pct"/>
            <w:vAlign w:val="center"/>
          </w:tcPr>
          <w:p w14:paraId="526B6EF7" w14:textId="77777777" w:rsidR="002915AD" w:rsidRPr="00C26455" w:rsidRDefault="000939D1">
            <w:pPr>
              <w:pStyle w:val="aff6"/>
            </w:pPr>
            <w:r w:rsidRPr="00C26455">
              <w:rPr>
                <w:rFonts w:hint="eastAsia"/>
              </w:rPr>
              <w:t>37</w:t>
            </w:r>
          </w:p>
        </w:tc>
      </w:tr>
      <w:tr w:rsidR="00C26455" w:rsidRPr="00C26455" w14:paraId="19C89300" w14:textId="77777777">
        <w:trPr>
          <w:trHeight w:val="397"/>
          <w:jc w:val="center"/>
        </w:trPr>
        <w:tc>
          <w:tcPr>
            <w:tcW w:w="409" w:type="pct"/>
            <w:vMerge/>
            <w:vAlign w:val="center"/>
          </w:tcPr>
          <w:p w14:paraId="7AEE0199" w14:textId="77777777" w:rsidR="002915AD" w:rsidRPr="00C26455" w:rsidRDefault="002915AD">
            <w:pPr>
              <w:pStyle w:val="aff6"/>
            </w:pPr>
          </w:p>
        </w:tc>
        <w:tc>
          <w:tcPr>
            <w:tcW w:w="384" w:type="pct"/>
            <w:vAlign w:val="center"/>
          </w:tcPr>
          <w:p w14:paraId="17C03941" w14:textId="77777777" w:rsidR="002915AD" w:rsidRPr="00C26455" w:rsidRDefault="000939D1">
            <w:pPr>
              <w:pStyle w:val="aff6"/>
            </w:pPr>
            <w:r w:rsidRPr="00C26455">
              <w:rPr>
                <w:rFonts w:hint="eastAsia"/>
              </w:rPr>
              <w:t>11</w:t>
            </w:r>
          </w:p>
        </w:tc>
        <w:tc>
          <w:tcPr>
            <w:tcW w:w="1060" w:type="pct"/>
            <w:vAlign w:val="center"/>
          </w:tcPr>
          <w:p w14:paraId="44613107" w14:textId="77777777" w:rsidR="002915AD" w:rsidRPr="00C26455" w:rsidRDefault="000939D1">
            <w:pPr>
              <w:pStyle w:val="aff6"/>
            </w:pPr>
            <w:r w:rsidRPr="00C26455">
              <w:t>1.1-</w:t>
            </w:r>
            <w:r w:rsidRPr="00C26455">
              <w:t>二氯乙烷</w:t>
            </w:r>
          </w:p>
        </w:tc>
        <w:tc>
          <w:tcPr>
            <w:tcW w:w="652" w:type="pct"/>
            <w:vAlign w:val="center"/>
          </w:tcPr>
          <w:p w14:paraId="5FA2BF25" w14:textId="77777777" w:rsidR="002915AD" w:rsidRPr="00C26455" w:rsidRDefault="000939D1">
            <w:pPr>
              <w:pStyle w:val="aff6"/>
            </w:pPr>
            <w:r w:rsidRPr="00C26455">
              <w:t>未检出</w:t>
            </w:r>
          </w:p>
        </w:tc>
        <w:tc>
          <w:tcPr>
            <w:tcW w:w="654" w:type="pct"/>
            <w:vAlign w:val="center"/>
          </w:tcPr>
          <w:p w14:paraId="018BD3F9" w14:textId="77777777" w:rsidR="002915AD" w:rsidRPr="00C26455" w:rsidRDefault="000939D1">
            <w:pPr>
              <w:pStyle w:val="aff6"/>
            </w:pPr>
            <w:r w:rsidRPr="00C26455">
              <w:t>未检出</w:t>
            </w:r>
          </w:p>
        </w:tc>
        <w:tc>
          <w:tcPr>
            <w:tcW w:w="652" w:type="pct"/>
            <w:vAlign w:val="center"/>
          </w:tcPr>
          <w:p w14:paraId="6C4FAFA7" w14:textId="77777777" w:rsidR="002915AD" w:rsidRPr="00C26455" w:rsidRDefault="000939D1">
            <w:pPr>
              <w:pStyle w:val="aff6"/>
            </w:pPr>
            <w:r w:rsidRPr="00C26455">
              <w:t>未检出</w:t>
            </w:r>
          </w:p>
        </w:tc>
        <w:tc>
          <w:tcPr>
            <w:tcW w:w="652" w:type="pct"/>
            <w:vAlign w:val="center"/>
          </w:tcPr>
          <w:p w14:paraId="48127C59" w14:textId="77777777" w:rsidR="002915AD" w:rsidRPr="00C26455" w:rsidRDefault="000939D1">
            <w:pPr>
              <w:pStyle w:val="aff6"/>
            </w:pPr>
            <w:r w:rsidRPr="00C26455">
              <w:t>未检出</w:t>
            </w:r>
          </w:p>
        </w:tc>
        <w:tc>
          <w:tcPr>
            <w:tcW w:w="532" w:type="pct"/>
            <w:vAlign w:val="center"/>
          </w:tcPr>
          <w:p w14:paraId="08395041" w14:textId="77777777" w:rsidR="002915AD" w:rsidRPr="00C26455" w:rsidRDefault="000939D1">
            <w:pPr>
              <w:pStyle w:val="aff6"/>
            </w:pPr>
            <w:r w:rsidRPr="00C26455">
              <w:rPr>
                <w:rFonts w:hint="eastAsia"/>
              </w:rPr>
              <w:t>9</w:t>
            </w:r>
          </w:p>
        </w:tc>
      </w:tr>
      <w:tr w:rsidR="00C26455" w:rsidRPr="00C26455" w14:paraId="481BEA87" w14:textId="77777777">
        <w:trPr>
          <w:trHeight w:val="397"/>
          <w:jc w:val="center"/>
        </w:trPr>
        <w:tc>
          <w:tcPr>
            <w:tcW w:w="409" w:type="pct"/>
            <w:vMerge/>
            <w:vAlign w:val="center"/>
          </w:tcPr>
          <w:p w14:paraId="3EBC221E" w14:textId="77777777" w:rsidR="002915AD" w:rsidRPr="00C26455" w:rsidRDefault="002915AD">
            <w:pPr>
              <w:pStyle w:val="aff6"/>
            </w:pPr>
          </w:p>
        </w:tc>
        <w:tc>
          <w:tcPr>
            <w:tcW w:w="384" w:type="pct"/>
            <w:vAlign w:val="center"/>
          </w:tcPr>
          <w:p w14:paraId="5275BECD" w14:textId="77777777" w:rsidR="002915AD" w:rsidRPr="00C26455" w:rsidRDefault="000939D1">
            <w:pPr>
              <w:pStyle w:val="aff6"/>
            </w:pPr>
            <w:r w:rsidRPr="00C26455">
              <w:rPr>
                <w:rFonts w:hint="eastAsia"/>
              </w:rPr>
              <w:t>12</w:t>
            </w:r>
          </w:p>
        </w:tc>
        <w:tc>
          <w:tcPr>
            <w:tcW w:w="1060" w:type="pct"/>
            <w:vAlign w:val="center"/>
          </w:tcPr>
          <w:p w14:paraId="0A259984" w14:textId="77777777" w:rsidR="002915AD" w:rsidRPr="00C26455" w:rsidRDefault="000939D1">
            <w:pPr>
              <w:pStyle w:val="aff6"/>
            </w:pPr>
            <w:r w:rsidRPr="00C26455">
              <w:t>1.2-</w:t>
            </w:r>
            <w:r w:rsidRPr="00C26455">
              <w:t>二氯乙烷</w:t>
            </w:r>
          </w:p>
        </w:tc>
        <w:tc>
          <w:tcPr>
            <w:tcW w:w="652" w:type="pct"/>
            <w:vAlign w:val="center"/>
          </w:tcPr>
          <w:p w14:paraId="5F7F04AA" w14:textId="77777777" w:rsidR="002915AD" w:rsidRPr="00C26455" w:rsidRDefault="000939D1">
            <w:pPr>
              <w:pStyle w:val="aff6"/>
            </w:pPr>
            <w:r w:rsidRPr="00C26455">
              <w:t>未检出</w:t>
            </w:r>
          </w:p>
        </w:tc>
        <w:tc>
          <w:tcPr>
            <w:tcW w:w="654" w:type="pct"/>
            <w:vAlign w:val="center"/>
          </w:tcPr>
          <w:p w14:paraId="26E2D1F0" w14:textId="77777777" w:rsidR="002915AD" w:rsidRPr="00C26455" w:rsidRDefault="000939D1">
            <w:pPr>
              <w:pStyle w:val="aff6"/>
            </w:pPr>
            <w:r w:rsidRPr="00C26455">
              <w:t>未检出</w:t>
            </w:r>
          </w:p>
        </w:tc>
        <w:tc>
          <w:tcPr>
            <w:tcW w:w="652" w:type="pct"/>
            <w:vAlign w:val="center"/>
          </w:tcPr>
          <w:p w14:paraId="669CB868" w14:textId="77777777" w:rsidR="002915AD" w:rsidRPr="00C26455" w:rsidRDefault="000939D1">
            <w:pPr>
              <w:pStyle w:val="aff6"/>
            </w:pPr>
            <w:r w:rsidRPr="00C26455">
              <w:t>未检出</w:t>
            </w:r>
          </w:p>
        </w:tc>
        <w:tc>
          <w:tcPr>
            <w:tcW w:w="652" w:type="pct"/>
            <w:vAlign w:val="center"/>
          </w:tcPr>
          <w:p w14:paraId="255B4DEB" w14:textId="77777777" w:rsidR="002915AD" w:rsidRPr="00C26455" w:rsidRDefault="000939D1">
            <w:pPr>
              <w:pStyle w:val="aff6"/>
            </w:pPr>
            <w:r w:rsidRPr="00C26455">
              <w:t>未检出</w:t>
            </w:r>
          </w:p>
        </w:tc>
        <w:tc>
          <w:tcPr>
            <w:tcW w:w="532" w:type="pct"/>
            <w:vAlign w:val="center"/>
          </w:tcPr>
          <w:p w14:paraId="3AC8E592" w14:textId="77777777" w:rsidR="002915AD" w:rsidRPr="00C26455" w:rsidRDefault="000939D1">
            <w:pPr>
              <w:pStyle w:val="aff6"/>
            </w:pPr>
            <w:r w:rsidRPr="00C26455">
              <w:rPr>
                <w:rFonts w:hint="eastAsia"/>
              </w:rPr>
              <w:t>5</w:t>
            </w:r>
          </w:p>
        </w:tc>
      </w:tr>
      <w:tr w:rsidR="00C26455" w:rsidRPr="00C26455" w14:paraId="11D97924" w14:textId="77777777">
        <w:trPr>
          <w:trHeight w:val="397"/>
          <w:jc w:val="center"/>
        </w:trPr>
        <w:tc>
          <w:tcPr>
            <w:tcW w:w="409" w:type="pct"/>
            <w:vMerge/>
            <w:vAlign w:val="center"/>
          </w:tcPr>
          <w:p w14:paraId="72012ABC" w14:textId="77777777" w:rsidR="002915AD" w:rsidRPr="00C26455" w:rsidRDefault="002915AD">
            <w:pPr>
              <w:pStyle w:val="aff6"/>
            </w:pPr>
          </w:p>
        </w:tc>
        <w:tc>
          <w:tcPr>
            <w:tcW w:w="384" w:type="pct"/>
            <w:vAlign w:val="center"/>
          </w:tcPr>
          <w:p w14:paraId="31D16B81" w14:textId="77777777" w:rsidR="002915AD" w:rsidRPr="00C26455" w:rsidRDefault="000939D1">
            <w:pPr>
              <w:pStyle w:val="aff6"/>
            </w:pPr>
            <w:r w:rsidRPr="00C26455">
              <w:rPr>
                <w:rFonts w:hint="eastAsia"/>
              </w:rPr>
              <w:t>13</w:t>
            </w:r>
          </w:p>
        </w:tc>
        <w:tc>
          <w:tcPr>
            <w:tcW w:w="1060" w:type="pct"/>
            <w:vAlign w:val="center"/>
          </w:tcPr>
          <w:p w14:paraId="4A15FB6B" w14:textId="77777777" w:rsidR="002915AD" w:rsidRPr="00C26455" w:rsidRDefault="000939D1">
            <w:pPr>
              <w:pStyle w:val="aff6"/>
            </w:pPr>
            <w:r w:rsidRPr="00C26455">
              <w:t>1,1-</w:t>
            </w:r>
            <w:r w:rsidRPr="00C26455">
              <w:t>二氯乙烯</w:t>
            </w:r>
          </w:p>
        </w:tc>
        <w:tc>
          <w:tcPr>
            <w:tcW w:w="652" w:type="pct"/>
            <w:vAlign w:val="center"/>
          </w:tcPr>
          <w:p w14:paraId="485B239E" w14:textId="77777777" w:rsidR="002915AD" w:rsidRPr="00C26455" w:rsidRDefault="000939D1">
            <w:pPr>
              <w:pStyle w:val="aff6"/>
            </w:pPr>
            <w:r w:rsidRPr="00C26455">
              <w:t>未检出</w:t>
            </w:r>
          </w:p>
        </w:tc>
        <w:tc>
          <w:tcPr>
            <w:tcW w:w="654" w:type="pct"/>
            <w:vAlign w:val="center"/>
          </w:tcPr>
          <w:p w14:paraId="6B7245E1" w14:textId="77777777" w:rsidR="002915AD" w:rsidRPr="00C26455" w:rsidRDefault="000939D1">
            <w:pPr>
              <w:pStyle w:val="aff6"/>
            </w:pPr>
            <w:r w:rsidRPr="00C26455">
              <w:t>未检出</w:t>
            </w:r>
          </w:p>
        </w:tc>
        <w:tc>
          <w:tcPr>
            <w:tcW w:w="652" w:type="pct"/>
            <w:vAlign w:val="center"/>
          </w:tcPr>
          <w:p w14:paraId="19EFAEA5" w14:textId="77777777" w:rsidR="002915AD" w:rsidRPr="00C26455" w:rsidRDefault="000939D1">
            <w:pPr>
              <w:pStyle w:val="aff6"/>
            </w:pPr>
            <w:r w:rsidRPr="00C26455">
              <w:t>未检出</w:t>
            </w:r>
          </w:p>
        </w:tc>
        <w:tc>
          <w:tcPr>
            <w:tcW w:w="652" w:type="pct"/>
            <w:vAlign w:val="center"/>
          </w:tcPr>
          <w:p w14:paraId="1B0BA49E" w14:textId="77777777" w:rsidR="002915AD" w:rsidRPr="00C26455" w:rsidRDefault="000939D1">
            <w:pPr>
              <w:pStyle w:val="aff6"/>
            </w:pPr>
            <w:r w:rsidRPr="00C26455">
              <w:t>未检出</w:t>
            </w:r>
          </w:p>
        </w:tc>
        <w:tc>
          <w:tcPr>
            <w:tcW w:w="532" w:type="pct"/>
            <w:vAlign w:val="center"/>
          </w:tcPr>
          <w:p w14:paraId="28B70F7A" w14:textId="77777777" w:rsidR="002915AD" w:rsidRPr="00C26455" w:rsidRDefault="000939D1">
            <w:pPr>
              <w:pStyle w:val="aff6"/>
            </w:pPr>
            <w:r w:rsidRPr="00C26455">
              <w:rPr>
                <w:rFonts w:hint="eastAsia"/>
              </w:rPr>
              <w:t>66</w:t>
            </w:r>
          </w:p>
        </w:tc>
      </w:tr>
      <w:tr w:rsidR="00C26455" w:rsidRPr="00C26455" w14:paraId="2C1F4DC8" w14:textId="77777777">
        <w:trPr>
          <w:trHeight w:val="397"/>
          <w:jc w:val="center"/>
        </w:trPr>
        <w:tc>
          <w:tcPr>
            <w:tcW w:w="409" w:type="pct"/>
            <w:vMerge/>
            <w:vAlign w:val="center"/>
          </w:tcPr>
          <w:p w14:paraId="5F0907EF" w14:textId="77777777" w:rsidR="002915AD" w:rsidRPr="00C26455" w:rsidRDefault="002915AD">
            <w:pPr>
              <w:pStyle w:val="aff6"/>
            </w:pPr>
          </w:p>
        </w:tc>
        <w:tc>
          <w:tcPr>
            <w:tcW w:w="384" w:type="pct"/>
            <w:vAlign w:val="center"/>
          </w:tcPr>
          <w:p w14:paraId="78823BF4" w14:textId="77777777" w:rsidR="002915AD" w:rsidRPr="00C26455" w:rsidRDefault="000939D1">
            <w:pPr>
              <w:pStyle w:val="aff6"/>
            </w:pPr>
            <w:r w:rsidRPr="00C26455">
              <w:rPr>
                <w:rFonts w:hint="eastAsia"/>
              </w:rPr>
              <w:t>14</w:t>
            </w:r>
          </w:p>
        </w:tc>
        <w:tc>
          <w:tcPr>
            <w:tcW w:w="1060" w:type="pct"/>
            <w:vAlign w:val="center"/>
          </w:tcPr>
          <w:p w14:paraId="37430191" w14:textId="77777777" w:rsidR="002915AD" w:rsidRPr="00C26455" w:rsidRDefault="000939D1">
            <w:pPr>
              <w:pStyle w:val="aff6"/>
            </w:pPr>
            <w:r w:rsidRPr="00C26455">
              <w:t>顺</w:t>
            </w:r>
            <w:r w:rsidRPr="00C26455">
              <w:t>-1,2-</w:t>
            </w:r>
            <w:r w:rsidRPr="00C26455">
              <w:t>二氯乙烯</w:t>
            </w:r>
          </w:p>
        </w:tc>
        <w:tc>
          <w:tcPr>
            <w:tcW w:w="652" w:type="pct"/>
            <w:vAlign w:val="center"/>
          </w:tcPr>
          <w:p w14:paraId="209FF051" w14:textId="77777777" w:rsidR="002915AD" w:rsidRPr="00C26455" w:rsidRDefault="000939D1">
            <w:pPr>
              <w:pStyle w:val="aff6"/>
            </w:pPr>
            <w:r w:rsidRPr="00C26455">
              <w:t>未检出</w:t>
            </w:r>
          </w:p>
        </w:tc>
        <w:tc>
          <w:tcPr>
            <w:tcW w:w="654" w:type="pct"/>
            <w:vAlign w:val="center"/>
          </w:tcPr>
          <w:p w14:paraId="32D328B2" w14:textId="77777777" w:rsidR="002915AD" w:rsidRPr="00C26455" w:rsidRDefault="000939D1">
            <w:pPr>
              <w:pStyle w:val="aff6"/>
            </w:pPr>
            <w:r w:rsidRPr="00C26455">
              <w:t>未检出</w:t>
            </w:r>
          </w:p>
        </w:tc>
        <w:tc>
          <w:tcPr>
            <w:tcW w:w="652" w:type="pct"/>
            <w:vAlign w:val="center"/>
          </w:tcPr>
          <w:p w14:paraId="69CD0343" w14:textId="77777777" w:rsidR="002915AD" w:rsidRPr="00C26455" w:rsidRDefault="000939D1">
            <w:pPr>
              <w:pStyle w:val="aff6"/>
            </w:pPr>
            <w:r w:rsidRPr="00C26455">
              <w:t>未检出</w:t>
            </w:r>
          </w:p>
        </w:tc>
        <w:tc>
          <w:tcPr>
            <w:tcW w:w="652" w:type="pct"/>
            <w:vAlign w:val="center"/>
          </w:tcPr>
          <w:p w14:paraId="79030FEE" w14:textId="77777777" w:rsidR="002915AD" w:rsidRPr="00C26455" w:rsidRDefault="000939D1">
            <w:pPr>
              <w:pStyle w:val="aff6"/>
            </w:pPr>
            <w:r w:rsidRPr="00C26455">
              <w:t>未检出</w:t>
            </w:r>
          </w:p>
        </w:tc>
        <w:tc>
          <w:tcPr>
            <w:tcW w:w="532" w:type="pct"/>
            <w:vAlign w:val="center"/>
          </w:tcPr>
          <w:p w14:paraId="05872190" w14:textId="77777777" w:rsidR="002915AD" w:rsidRPr="00C26455" w:rsidRDefault="000939D1">
            <w:pPr>
              <w:pStyle w:val="aff6"/>
            </w:pPr>
            <w:r w:rsidRPr="00C26455">
              <w:rPr>
                <w:rFonts w:hint="eastAsia"/>
              </w:rPr>
              <w:t>596</w:t>
            </w:r>
          </w:p>
        </w:tc>
      </w:tr>
      <w:tr w:rsidR="00C26455" w:rsidRPr="00C26455" w14:paraId="1F70B45C" w14:textId="77777777">
        <w:trPr>
          <w:trHeight w:val="397"/>
          <w:jc w:val="center"/>
        </w:trPr>
        <w:tc>
          <w:tcPr>
            <w:tcW w:w="409" w:type="pct"/>
            <w:vMerge/>
            <w:vAlign w:val="center"/>
          </w:tcPr>
          <w:p w14:paraId="47F7BB89" w14:textId="77777777" w:rsidR="002915AD" w:rsidRPr="00C26455" w:rsidRDefault="002915AD">
            <w:pPr>
              <w:pStyle w:val="aff6"/>
            </w:pPr>
          </w:p>
        </w:tc>
        <w:tc>
          <w:tcPr>
            <w:tcW w:w="384" w:type="pct"/>
            <w:vAlign w:val="center"/>
          </w:tcPr>
          <w:p w14:paraId="05E2545C" w14:textId="77777777" w:rsidR="002915AD" w:rsidRPr="00C26455" w:rsidRDefault="000939D1">
            <w:pPr>
              <w:pStyle w:val="aff6"/>
            </w:pPr>
            <w:r w:rsidRPr="00C26455">
              <w:rPr>
                <w:rFonts w:hint="eastAsia"/>
              </w:rPr>
              <w:t>15</w:t>
            </w:r>
          </w:p>
        </w:tc>
        <w:tc>
          <w:tcPr>
            <w:tcW w:w="1060" w:type="pct"/>
            <w:vAlign w:val="center"/>
          </w:tcPr>
          <w:p w14:paraId="56CAFBE0" w14:textId="77777777" w:rsidR="002915AD" w:rsidRPr="00C26455" w:rsidRDefault="000939D1">
            <w:pPr>
              <w:pStyle w:val="aff6"/>
            </w:pPr>
            <w:r w:rsidRPr="00C26455">
              <w:t>反</w:t>
            </w:r>
            <w:r w:rsidRPr="00C26455">
              <w:t>-1,2-</w:t>
            </w:r>
            <w:r w:rsidRPr="00C26455">
              <w:t>二氯乙烯</w:t>
            </w:r>
          </w:p>
        </w:tc>
        <w:tc>
          <w:tcPr>
            <w:tcW w:w="652" w:type="pct"/>
            <w:vAlign w:val="center"/>
          </w:tcPr>
          <w:p w14:paraId="442DB1E4" w14:textId="77777777" w:rsidR="002915AD" w:rsidRPr="00C26455" w:rsidRDefault="000939D1">
            <w:pPr>
              <w:pStyle w:val="aff6"/>
            </w:pPr>
            <w:r w:rsidRPr="00C26455">
              <w:t>未检出</w:t>
            </w:r>
          </w:p>
        </w:tc>
        <w:tc>
          <w:tcPr>
            <w:tcW w:w="654" w:type="pct"/>
            <w:vAlign w:val="center"/>
          </w:tcPr>
          <w:p w14:paraId="280E58CA" w14:textId="77777777" w:rsidR="002915AD" w:rsidRPr="00C26455" w:rsidRDefault="000939D1">
            <w:pPr>
              <w:pStyle w:val="aff6"/>
            </w:pPr>
            <w:r w:rsidRPr="00C26455">
              <w:t>未检出</w:t>
            </w:r>
          </w:p>
        </w:tc>
        <w:tc>
          <w:tcPr>
            <w:tcW w:w="652" w:type="pct"/>
            <w:vAlign w:val="center"/>
          </w:tcPr>
          <w:p w14:paraId="4970F282" w14:textId="77777777" w:rsidR="002915AD" w:rsidRPr="00C26455" w:rsidRDefault="000939D1">
            <w:pPr>
              <w:pStyle w:val="aff6"/>
            </w:pPr>
            <w:r w:rsidRPr="00C26455">
              <w:t>未检出</w:t>
            </w:r>
          </w:p>
        </w:tc>
        <w:tc>
          <w:tcPr>
            <w:tcW w:w="652" w:type="pct"/>
            <w:vAlign w:val="center"/>
          </w:tcPr>
          <w:p w14:paraId="0D1436C1" w14:textId="77777777" w:rsidR="002915AD" w:rsidRPr="00C26455" w:rsidRDefault="000939D1">
            <w:pPr>
              <w:pStyle w:val="aff6"/>
            </w:pPr>
            <w:r w:rsidRPr="00C26455">
              <w:t>未检出</w:t>
            </w:r>
          </w:p>
        </w:tc>
        <w:tc>
          <w:tcPr>
            <w:tcW w:w="532" w:type="pct"/>
            <w:vAlign w:val="center"/>
          </w:tcPr>
          <w:p w14:paraId="5B852F34" w14:textId="77777777" w:rsidR="002915AD" w:rsidRPr="00C26455" w:rsidRDefault="000939D1">
            <w:pPr>
              <w:pStyle w:val="aff6"/>
            </w:pPr>
            <w:r w:rsidRPr="00C26455">
              <w:rPr>
                <w:rFonts w:hint="eastAsia"/>
              </w:rPr>
              <w:t>54</w:t>
            </w:r>
          </w:p>
        </w:tc>
      </w:tr>
      <w:tr w:rsidR="00C26455" w:rsidRPr="00C26455" w14:paraId="7BE52196" w14:textId="77777777">
        <w:trPr>
          <w:trHeight w:val="397"/>
          <w:jc w:val="center"/>
        </w:trPr>
        <w:tc>
          <w:tcPr>
            <w:tcW w:w="409" w:type="pct"/>
            <w:vMerge/>
            <w:vAlign w:val="center"/>
          </w:tcPr>
          <w:p w14:paraId="41C3F86D" w14:textId="77777777" w:rsidR="002915AD" w:rsidRPr="00C26455" w:rsidRDefault="002915AD">
            <w:pPr>
              <w:pStyle w:val="aff6"/>
            </w:pPr>
          </w:p>
        </w:tc>
        <w:tc>
          <w:tcPr>
            <w:tcW w:w="384" w:type="pct"/>
            <w:vAlign w:val="center"/>
          </w:tcPr>
          <w:p w14:paraId="161E409F" w14:textId="77777777" w:rsidR="002915AD" w:rsidRPr="00C26455" w:rsidRDefault="000939D1">
            <w:pPr>
              <w:pStyle w:val="aff6"/>
            </w:pPr>
            <w:r w:rsidRPr="00C26455">
              <w:rPr>
                <w:rFonts w:hint="eastAsia"/>
              </w:rPr>
              <w:t>16</w:t>
            </w:r>
          </w:p>
        </w:tc>
        <w:tc>
          <w:tcPr>
            <w:tcW w:w="1060" w:type="pct"/>
            <w:vAlign w:val="center"/>
          </w:tcPr>
          <w:p w14:paraId="21A1D121" w14:textId="77777777" w:rsidR="002915AD" w:rsidRPr="00C26455" w:rsidRDefault="000939D1">
            <w:pPr>
              <w:pStyle w:val="aff6"/>
            </w:pPr>
            <w:r w:rsidRPr="00C26455">
              <w:t>二氯甲烷</w:t>
            </w:r>
          </w:p>
        </w:tc>
        <w:tc>
          <w:tcPr>
            <w:tcW w:w="652" w:type="pct"/>
            <w:vAlign w:val="center"/>
          </w:tcPr>
          <w:p w14:paraId="57E0AFC3" w14:textId="77777777" w:rsidR="002915AD" w:rsidRPr="00C26455" w:rsidRDefault="000939D1">
            <w:pPr>
              <w:pStyle w:val="aff6"/>
            </w:pPr>
            <w:r w:rsidRPr="00C26455">
              <w:t>未检出</w:t>
            </w:r>
          </w:p>
        </w:tc>
        <w:tc>
          <w:tcPr>
            <w:tcW w:w="654" w:type="pct"/>
            <w:vAlign w:val="center"/>
          </w:tcPr>
          <w:p w14:paraId="61C39E56" w14:textId="77777777" w:rsidR="002915AD" w:rsidRPr="00C26455" w:rsidRDefault="000939D1">
            <w:pPr>
              <w:pStyle w:val="aff6"/>
            </w:pPr>
            <w:r w:rsidRPr="00C26455">
              <w:t>未检出</w:t>
            </w:r>
          </w:p>
        </w:tc>
        <w:tc>
          <w:tcPr>
            <w:tcW w:w="652" w:type="pct"/>
            <w:vAlign w:val="center"/>
          </w:tcPr>
          <w:p w14:paraId="289E228F" w14:textId="77777777" w:rsidR="002915AD" w:rsidRPr="00C26455" w:rsidRDefault="000939D1">
            <w:pPr>
              <w:pStyle w:val="aff6"/>
            </w:pPr>
            <w:r w:rsidRPr="00C26455">
              <w:t>未检出</w:t>
            </w:r>
          </w:p>
        </w:tc>
        <w:tc>
          <w:tcPr>
            <w:tcW w:w="652" w:type="pct"/>
            <w:vAlign w:val="center"/>
          </w:tcPr>
          <w:p w14:paraId="55A08F34" w14:textId="77777777" w:rsidR="002915AD" w:rsidRPr="00C26455" w:rsidRDefault="000939D1">
            <w:pPr>
              <w:pStyle w:val="aff6"/>
            </w:pPr>
            <w:r w:rsidRPr="00C26455">
              <w:t>未检出</w:t>
            </w:r>
          </w:p>
        </w:tc>
        <w:tc>
          <w:tcPr>
            <w:tcW w:w="532" w:type="pct"/>
            <w:vAlign w:val="center"/>
          </w:tcPr>
          <w:p w14:paraId="0BA2B422" w14:textId="77777777" w:rsidR="002915AD" w:rsidRPr="00C26455" w:rsidRDefault="000939D1">
            <w:pPr>
              <w:pStyle w:val="aff6"/>
            </w:pPr>
            <w:r w:rsidRPr="00C26455">
              <w:rPr>
                <w:rFonts w:hint="eastAsia"/>
              </w:rPr>
              <w:t>616</w:t>
            </w:r>
          </w:p>
        </w:tc>
      </w:tr>
      <w:tr w:rsidR="00C26455" w:rsidRPr="00C26455" w14:paraId="33B016A0" w14:textId="77777777">
        <w:trPr>
          <w:trHeight w:val="397"/>
          <w:jc w:val="center"/>
        </w:trPr>
        <w:tc>
          <w:tcPr>
            <w:tcW w:w="409" w:type="pct"/>
            <w:vMerge/>
            <w:vAlign w:val="center"/>
          </w:tcPr>
          <w:p w14:paraId="20468243" w14:textId="77777777" w:rsidR="002915AD" w:rsidRPr="00C26455" w:rsidRDefault="002915AD">
            <w:pPr>
              <w:pStyle w:val="aff6"/>
            </w:pPr>
          </w:p>
        </w:tc>
        <w:tc>
          <w:tcPr>
            <w:tcW w:w="384" w:type="pct"/>
            <w:vAlign w:val="center"/>
          </w:tcPr>
          <w:p w14:paraId="4C00071A" w14:textId="77777777" w:rsidR="002915AD" w:rsidRPr="00C26455" w:rsidRDefault="000939D1">
            <w:pPr>
              <w:pStyle w:val="aff6"/>
            </w:pPr>
            <w:r w:rsidRPr="00C26455">
              <w:rPr>
                <w:rFonts w:hint="eastAsia"/>
              </w:rPr>
              <w:t>17</w:t>
            </w:r>
          </w:p>
        </w:tc>
        <w:tc>
          <w:tcPr>
            <w:tcW w:w="1060" w:type="pct"/>
            <w:vAlign w:val="center"/>
          </w:tcPr>
          <w:p w14:paraId="381D4437" w14:textId="77777777" w:rsidR="002915AD" w:rsidRPr="00C26455" w:rsidRDefault="000939D1">
            <w:pPr>
              <w:pStyle w:val="aff6"/>
            </w:pPr>
            <w:r w:rsidRPr="00C26455">
              <w:t>1,2-</w:t>
            </w:r>
            <w:r w:rsidRPr="00C26455">
              <w:t>二氯丙烷</w:t>
            </w:r>
          </w:p>
        </w:tc>
        <w:tc>
          <w:tcPr>
            <w:tcW w:w="652" w:type="pct"/>
            <w:vAlign w:val="center"/>
          </w:tcPr>
          <w:p w14:paraId="55CECEAA" w14:textId="77777777" w:rsidR="002915AD" w:rsidRPr="00C26455" w:rsidRDefault="000939D1">
            <w:pPr>
              <w:pStyle w:val="aff6"/>
            </w:pPr>
            <w:r w:rsidRPr="00C26455">
              <w:t>未检出</w:t>
            </w:r>
          </w:p>
        </w:tc>
        <w:tc>
          <w:tcPr>
            <w:tcW w:w="654" w:type="pct"/>
            <w:vAlign w:val="center"/>
          </w:tcPr>
          <w:p w14:paraId="79DB440B" w14:textId="77777777" w:rsidR="002915AD" w:rsidRPr="00C26455" w:rsidRDefault="000939D1">
            <w:pPr>
              <w:pStyle w:val="aff6"/>
            </w:pPr>
            <w:r w:rsidRPr="00C26455">
              <w:t>未检出</w:t>
            </w:r>
          </w:p>
        </w:tc>
        <w:tc>
          <w:tcPr>
            <w:tcW w:w="652" w:type="pct"/>
            <w:vAlign w:val="center"/>
          </w:tcPr>
          <w:p w14:paraId="6BCE5699" w14:textId="77777777" w:rsidR="002915AD" w:rsidRPr="00C26455" w:rsidRDefault="000939D1">
            <w:pPr>
              <w:pStyle w:val="aff6"/>
            </w:pPr>
            <w:r w:rsidRPr="00C26455">
              <w:t>未检出</w:t>
            </w:r>
          </w:p>
        </w:tc>
        <w:tc>
          <w:tcPr>
            <w:tcW w:w="652" w:type="pct"/>
            <w:vAlign w:val="center"/>
          </w:tcPr>
          <w:p w14:paraId="65DD2E7B" w14:textId="77777777" w:rsidR="002915AD" w:rsidRPr="00C26455" w:rsidRDefault="000939D1">
            <w:pPr>
              <w:pStyle w:val="aff6"/>
            </w:pPr>
            <w:r w:rsidRPr="00C26455">
              <w:t>未检出</w:t>
            </w:r>
          </w:p>
        </w:tc>
        <w:tc>
          <w:tcPr>
            <w:tcW w:w="532" w:type="pct"/>
            <w:vAlign w:val="center"/>
          </w:tcPr>
          <w:p w14:paraId="714D0B1C" w14:textId="77777777" w:rsidR="002915AD" w:rsidRPr="00C26455" w:rsidRDefault="000939D1">
            <w:pPr>
              <w:pStyle w:val="aff6"/>
            </w:pPr>
            <w:r w:rsidRPr="00C26455">
              <w:rPr>
                <w:rFonts w:hint="eastAsia"/>
              </w:rPr>
              <w:t>5</w:t>
            </w:r>
          </w:p>
        </w:tc>
      </w:tr>
      <w:tr w:rsidR="00C26455" w:rsidRPr="00C26455" w14:paraId="0DD430B4" w14:textId="77777777">
        <w:trPr>
          <w:trHeight w:val="397"/>
          <w:jc w:val="center"/>
        </w:trPr>
        <w:tc>
          <w:tcPr>
            <w:tcW w:w="409" w:type="pct"/>
            <w:vMerge/>
            <w:vAlign w:val="center"/>
          </w:tcPr>
          <w:p w14:paraId="0560CFDF" w14:textId="77777777" w:rsidR="002915AD" w:rsidRPr="00C26455" w:rsidRDefault="002915AD">
            <w:pPr>
              <w:pStyle w:val="aff6"/>
            </w:pPr>
          </w:p>
        </w:tc>
        <w:tc>
          <w:tcPr>
            <w:tcW w:w="384" w:type="pct"/>
            <w:vAlign w:val="center"/>
          </w:tcPr>
          <w:p w14:paraId="6E134605" w14:textId="77777777" w:rsidR="002915AD" w:rsidRPr="00C26455" w:rsidRDefault="000939D1">
            <w:pPr>
              <w:pStyle w:val="aff6"/>
            </w:pPr>
            <w:r w:rsidRPr="00C26455">
              <w:rPr>
                <w:rFonts w:hint="eastAsia"/>
              </w:rPr>
              <w:t>18</w:t>
            </w:r>
          </w:p>
        </w:tc>
        <w:tc>
          <w:tcPr>
            <w:tcW w:w="1060" w:type="pct"/>
            <w:vAlign w:val="center"/>
          </w:tcPr>
          <w:p w14:paraId="74722DDE" w14:textId="77777777" w:rsidR="002915AD" w:rsidRPr="00C26455" w:rsidRDefault="000939D1">
            <w:pPr>
              <w:pStyle w:val="aff6"/>
            </w:pPr>
            <w:r w:rsidRPr="00C26455">
              <w:t>1,1,1,2-</w:t>
            </w:r>
            <w:r w:rsidRPr="00C26455">
              <w:t>四氯乙烷</w:t>
            </w:r>
          </w:p>
        </w:tc>
        <w:tc>
          <w:tcPr>
            <w:tcW w:w="652" w:type="pct"/>
            <w:vAlign w:val="center"/>
          </w:tcPr>
          <w:p w14:paraId="5B5687D2" w14:textId="77777777" w:rsidR="002915AD" w:rsidRPr="00C26455" w:rsidRDefault="000939D1">
            <w:pPr>
              <w:pStyle w:val="aff6"/>
            </w:pPr>
            <w:r w:rsidRPr="00C26455">
              <w:t>未检出</w:t>
            </w:r>
          </w:p>
        </w:tc>
        <w:tc>
          <w:tcPr>
            <w:tcW w:w="654" w:type="pct"/>
            <w:vAlign w:val="center"/>
          </w:tcPr>
          <w:p w14:paraId="21A56BF7" w14:textId="77777777" w:rsidR="002915AD" w:rsidRPr="00C26455" w:rsidRDefault="000939D1">
            <w:pPr>
              <w:pStyle w:val="aff6"/>
            </w:pPr>
            <w:r w:rsidRPr="00C26455">
              <w:t>未检出</w:t>
            </w:r>
          </w:p>
        </w:tc>
        <w:tc>
          <w:tcPr>
            <w:tcW w:w="652" w:type="pct"/>
            <w:vAlign w:val="center"/>
          </w:tcPr>
          <w:p w14:paraId="622BB30D" w14:textId="77777777" w:rsidR="002915AD" w:rsidRPr="00C26455" w:rsidRDefault="000939D1">
            <w:pPr>
              <w:pStyle w:val="aff6"/>
            </w:pPr>
            <w:r w:rsidRPr="00C26455">
              <w:t>未检出</w:t>
            </w:r>
          </w:p>
        </w:tc>
        <w:tc>
          <w:tcPr>
            <w:tcW w:w="652" w:type="pct"/>
            <w:vAlign w:val="center"/>
          </w:tcPr>
          <w:p w14:paraId="4180EF23" w14:textId="77777777" w:rsidR="002915AD" w:rsidRPr="00C26455" w:rsidRDefault="000939D1">
            <w:pPr>
              <w:pStyle w:val="aff6"/>
            </w:pPr>
            <w:r w:rsidRPr="00C26455">
              <w:t>未检出</w:t>
            </w:r>
          </w:p>
        </w:tc>
        <w:tc>
          <w:tcPr>
            <w:tcW w:w="532" w:type="pct"/>
            <w:vAlign w:val="center"/>
          </w:tcPr>
          <w:p w14:paraId="0A62DD65" w14:textId="77777777" w:rsidR="002915AD" w:rsidRPr="00C26455" w:rsidRDefault="000939D1">
            <w:pPr>
              <w:pStyle w:val="aff6"/>
            </w:pPr>
            <w:r w:rsidRPr="00C26455">
              <w:rPr>
                <w:rFonts w:hint="eastAsia"/>
              </w:rPr>
              <w:t>10</w:t>
            </w:r>
          </w:p>
        </w:tc>
      </w:tr>
      <w:tr w:rsidR="00C26455" w:rsidRPr="00C26455" w14:paraId="7234FBEA" w14:textId="77777777">
        <w:trPr>
          <w:trHeight w:val="397"/>
          <w:jc w:val="center"/>
        </w:trPr>
        <w:tc>
          <w:tcPr>
            <w:tcW w:w="409" w:type="pct"/>
            <w:vMerge/>
            <w:vAlign w:val="center"/>
          </w:tcPr>
          <w:p w14:paraId="205D2808" w14:textId="77777777" w:rsidR="002915AD" w:rsidRPr="00C26455" w:rsidRDefault="002915AD">
            <w:pPr>
              <w:pStyle w:val="aff6"/>
            </w:pPr>
          </w:p>
        </w:tc>
        <w:tc>
          <w:tcPr>
            <w:tcW w:w="384" w:type="pct"/>
            <w:vAlign w:val="center"/>
          </w:tcPr>
          <w:p w14:paraId="30D58F0D" w14:textId="77777777" w:rsidR="002915AD" w:rsidRPr="00C26455" w:rsidRDefault="000939D1">
            <w:pPr>
              <w:pStyle w:val="aff6"/>
            </w:pPr>
            <w:r w:rsidRPr="00C26455">
              <w:rPr>
                <w:rFonts w:hint="eastAsia"/>
              </w:rPr>
              <w:t>19</w:t>
            </w:r>
          </w:p>
        </w:tc>
        <w:tc>
          <w:tcPr>
            <w:tcW w:w="1060" w:type="pct"/>
            <w:vAlign w:val="center"/>
          </w:tcPr>
          <w:p w14:paraId="0BDDBEE4" w14:textId="77777777" w:rsidR="002915AD" w:rsidRPr="00C26455" w:rsidRDefault="000939D1">
            <w:pPr>
              <w:pStyle w:val="aff6"/>
            </w:pPr>
            <w:r w:rsidRPr="00C26455">
              <w:t>1,1,2,2-</w:t>
            </w:r>
            <w:r w:rsidRPr="00C26455">
              <w:t>四氯乙烷</w:t>
            </w:r>
          </w:p>
        </w:tc>
        <w:tc>
          <w:tcPr>
            <w:tcW w:w="652" w:type="pct"/>
            <w:vAlign w:val="center"/>
          </w:tcPr>
          <w:p w14:paraId="54F0EA26" w14:textId="77777777" w:rsidR="002915AD" w:rsidRPr="00C26455" w:rsidRDefault="000939D1">
            <w:pPr>
              <w:pStyle w:val="aff6"/>
            </w:pPr>
            <w:r w:rsidRPr="00C26455">
              <w:t>未检出</w:t>
            </w:r>
          </w:p>
        </w:tc>
        <w:tc>
          <w:tcPr>
            <w:tcW w:w="654" w:type="pct"/>
            <w:vAlign w:val="center"/>
          </w:tcPr>
          <w:p w14:paraId="39538BEC" w14:textId="77777777" w:rsidR="002915AD" w:rsidRPr="00C26455" w:rsidRDefault="000939D1">
            <w:pPr>
              <w:pStyle w:val="aff6"/>
            </w:pPr>
            <w:r w:rsidRPr="00C26455">
              <w:t>未检出</w:t>
            </w:r>
          </w:p>
        </w:tc>
        <w:tc>
          <w:tcPr>
            <w:tcW w:w="652" w:type="pct"/>
            <w:vAlign w:val="center"/>
          </w:tcPr>
          <w:p w14:paraId="552BA796" w14:textId="77777777" w:rsidR="002915AD" w:rsidRPr="00C26455" w:rsidRDefault="000939D1">
            <w:pPr>
              <w:pStyle w:val="aff6"/>
            </w:pPr>
            <w:r w:rsidRPr="00C26455">
              <w:t>未检出</w:t>
            </w:r>
          </w:p>
        </w:tc>
        <w:tc>
          <w:tcPr>
            <w:tcW w:w="652" w:type="pct"/>
            <w:vAlign w:val="center"/>
          </w:tcPr>
          <w:p w14:paraId="06C910F1" w14:textId="77777777" w:rsidR="002915AD" w:rsidRPr="00C26455" w:rsidRDefault="000939D1">
            <w:pPr>
              <w:pStyle w:val="aff6"/>
            </w:pPr>
            <w:r w:rsidRPr="00C26455">
              <w:t>未检出</w:t>
            </w:r>
          </w:p>
        </w:tc>
        <w:tc>
          <w:tcPr>
            <w:tcW w:w="532" w:type="pct"/>
            <w:vAlign w:val="center"/>
          </w:tcPr>
          <w:p w14:paraId="6A9BB328" w14:textId="77777777" w:rsidR="002915AD" w:rsidRPr="00C26455" w:rsidRDefault="000939D1">
            <w:pPr>
              <w:pStyle w:val="aff6"/>
            </w:pPr>
            <w:r w:rsidRPr="00C26455">
              <w:rPr>
                <w:rFonts w:hint="eastAsia"/>
              </w:rPr>
              <w:t>6.8</w:t>
            </w:r>
          </w:p>
        </w:tc>
      </w:tr>
      <w:tr w:rsidR="00C26455" w:rsidRPr="00C26455" w14:paraId="4574DC8D" w14:textId="77777777">
        <w:trPr>
          <w:trHeight w:val="397"/>
          <w:jc w:val="center"/>
        </w:trPr>
        <w:tc>
          <w:tcPr>
            <w:tcW w:w="409" w:type="pct"/>
            <w:vMerge/>
            <w:vAlign w:val="center"/>
          </w:tcPr>
          <w:p w14:paraId="75B13FE8" w14:textId="77777777" w:rsidR="002915AD" w:rsidRPr="00C26455" w:rsidRDefault="002915AD">
            <w:pPr>
              <w:pStyle w:val="aff6"/>
            </w:pPr>
          </w:p>
        </w:tc>
        <w:tc>
          <w:tcPr>
            <w:tcW w:w="384" w:type="pct"/>
            <w:vAlign w:val="center"/>
          </w:tcPr>
          <w:p w14:paraId="2BEDA9E2" w14:textId="77777777" w:rsidR="002915AD" w:rsidRPr="00C26455" w:rsidRDefault="000939D1">
            <w:pPr>
              <w:pStyle w:val="aff6"/>
            </w:pPr>
            <w:r w:rsidRPr="00C26455">
              <w:rPr>
                <w:rFonts w:hint="eastAsia"/>
              </w:rPr>
              <w:t>20</w:t>
            </w:r>
          </w:p>
        </w:tc>
        <w:tc>
          <w:tcPr>
            <w:tcW w:w="1060" w:type="pct"/>
            <w:vAlign w:val="center"/>
          </w:tcPr>
          <w:p w14:paraId="579B0DA7" w14:textId="77777777" w:rsidR="002915AD" w:rsidRPr="00C26455" w:rsidRDefault="000939D1">
            <w:pPr>
              <w:pStyle w:val="aff6"/>
            </w:pPr>
            <w:r w:rsidRPr="00C26455">
              <w:t>四氯乙烯</w:t>
            </w:r>
          </w:p>
        </w:tc>
        <w:tc>
          <w:tcPr>
            <w:tcW w:w="652" w:type="pct"/>
            <w:vAlign w:val="center"/>
          </w:tcPr>
          <w:p w14:paraId="7267B59A" w14:textId="77777777" w:rsidR="002915AD" w:rsidRPr="00C26455" w:rsidRDefault="000939D1">
            <w:pPr>
              <w:pStyle w:val="aff6"/>
            </w:pPr>
            <w:r w:rsidRPr="00C26455">
              <w:t>未检出</w:t>
            </w:r>
          </w:p>
        </w:tc>
        <w:tc>
          <w:tcPr>
            <w:tcW w:w="654" w:type="pct"/>
            <w:vAlign w:val="center"/>
          </w:tcPr>
          <w:p w14:paraId="0FAED168" w14:textId="77777777" w:rsidR="002915AD" w:rsidRPr="00C26455" w:rsidRDefault="000939D1">
            <w:pPr>
              <w:pStyle w:val="aff6"/>
            </w:pPr>
            <w:r w:rsidRPr="00C26455">
              <w:t>未检出</w:t>
            </w:r>
          </w:p>
        </w:tc>
        <w:tc>
          <w:tcPr>
            <w:tcW w:w="652" w:type="pct"/>
            <w:vAlign w:val="center"/>
          </w:tcPr>
          <w:p w14:paraId="40A42B05" w14:textId="77777777" w:rsidR="002915AD" w:rsidRPr="00C26455" w:rsidRDefault="000939D1">
            <w:pPr>
              <w:pStyle w:val="aff6"/>
            </w:pPr>
            <w:r w:rsidRPr="00C26455">
              <w:t>未检出</w:t>
            </w:r>
          </w:p>
        </w:tc>
        <w:tc>
          <w:tcPr>
            <w:tcW w:w="652" w:type="pct"/>
            <w:vAlign w:val="center"/>
          </w:tcPr>
          <w:p w14:paraId="7513270B" w14:textId="77777777" w:rsidR="002915AD" w:rsidRPr="00C26455" w:rsidRDefault="000939D1">
            <w:pPr>
              <w:pStyle w:val="aff6"/>
            </w:pPr>
            <w:r w:rsidRPr="00C26455">
              <w:t>未检出</w:t>
            </w:r>
          </w:p>
        </w:tc>
        <w:tc>
          <w:tcPr>
            <w:tcW w:w="532" w:type="pct"/>
            <w:vAlign w:val="center"/>
          </w:tcPr>
          <w:p w14:paraId="7ACDD517" w14:textId="77777777" w:rsidR="002915AD" w:rsidRPr="00C26455" w:rsidRDefault="000939D1">
            <w:pPr>
              <w:pStyle w:val="aff6"/>
            </w:pPr>
            <w:r w:rsidRPr="00C26455">
              <w:rPr>
                <w:rFonts w:hint="eastAsia"/>
              </w:rPr>
              <w:t>53</w:t>
            </w:r>
          </w:p>
        </w:tc>
      </w:tr>
      <w:tr w:rsidR="00C26455" w:rsidRPr="00C26455" w14:paraId="3EF68B54" w14:textId="77777777">
        <w:trPr>
          <w:trHeight w:val="397"/>
          <w:jc w:val="center"/>
        </w:trPr>
        <w:tc>
          <w:tcPr>
            <w:tcW w:w="409" w:type="pct"/>
            <w:vMerge/>
            <w:vAlign w:val="center"/>
          </w:tcPr>
          <w:p w14:paraId="2F3DD72E" w14:textId="77777777" w:rsidR="002915AD" w:rsidRPr="00C26455" w:rsidRDefault="002915AD">
            <w:pPr>
              <w:pStyle w:val="aff6"/>
            </w:pPr>
          </w:p>
        </w:tc>
        <w:tc>
          <w:tcPr>
            <w:tcW w:w="384" w:type="pct"/>
            <w:vAlign w:val="center"/>
          </w:tcPr>
          <w:p w14:paraId="7274BDE6" w14:textId="77777777" w:rsidR="002915AD" w:rsidRPr="00C26455" w:rsidRDefault="000939D1">
            <w:pPr>
              <w:pStyle w:val="aff6"/>
            </w:pPr>
            <w:r w:rsidRPr="00C26455">
              <w:rPr>
                <w:rFonts w:hint="eastAsia"/>
              </w:rPr>
              <w:t>21</w:t>
            </w:r>
          </w:p>
        </w:tc>
        <w:tc>
          <w:tcPr>
            <w:tcW w:w="1060" w:type="pct"/>
            <w:vAlign w:val="center"/>
          </w:tcPr>
          <w:p w14:paraId="03A6179F" w14:textId="77777777" w:rsidR="002915AD" w:rsidRPr="00C26455" w:rsidRDefault="000939D1">
            <w:pPr>
              <w:pStyle w:val="aff6"/>
            </w:pPr>
            <w:r w:rsidRPr="00C26455">
              <w:t>1,1,1-</w:t>
            </w:r>
            <w:r w:rsidRPr="00C26455">
              <w:t>三氯乙烷</w:t>
            </w:r>
          </w:p>
        </w:tc>
        <w:tc>
          <w:tcPr>
            <w:tcW w:w="652" w:type="pct"/>
            <w:vAlign w:val="center"/>
          </w:tcPr>
          <w:p w14:paraId="15E4D401" w14:textId="77777777" w:rsidR="002915AD" w:rsidRPr="00C26455" w:rsidRDefault="000939D1">
            <w:pPr>
              <w:pStyle w:val="aff6"/>
            </w:pPr>
            <w:r w:rsidRPr="00C26455">
              <w:t>未检出</w:t>
            </w:r>
          </w:p>
        </w:tc>
        <w:tc>
          <w:tcPr>
            <w:tcW w:w="654" w:type="pct"/>
            <w:vAlign w:val="center"/>
          </w:tcPr>
          <w:p w14:paraId="06A5E868" w14:textId="77777777" w:rsidR="002915AD" w:rsidRPr="00C26455" w:rsidRDefault="000939D1">
            <w:pPr>
              <w:pStyle w:val="aff6"/>
            </w:pPr>
            <w:r w:rsidRPr="00C26455">
              <w:t>未检出</w:t>
            </w:r>
          </w:p>
        </w:tc>
        <w:tc>
          <w:tcPr>
            <w:tcW w:w="652" w:type="pct"/>
            <w:vAlign w:val="center"/>
          </w:tcPr>
          <w:p w14:paraId="25D1A08B" w14:textId="77777777" w:rsidR="002915AD" w:rsidRPr="00C26455" w:rsidRDefault="000939D1">
            <w:pPr>
              <w:pStyle w:val="aff6"/>
            </w:pPr>
            <w:r w:rsidRPr="00C26455">
              <w:t>未检出</w:t>
            </w:r>
          </w:p>
        </w:tc>
        <w:tc>
          <w:tcPr>
            <w:tcW w:w="652" w:type="pct"/>
            <w:vAlign w:val="center"/>
          </w:tcPr>
          <w:p w14:paraId="7608C843" w14:textId="77777777" w:rsidR="002915AD" w:rsidRPr="00C26455" w:rsidRDefault="000939D1">
            <w:pPr>
              <w:pStyle w:val="aff6"/>
            </w:pPr>
            <w:r w:rsidRPr="00C26455">
              <w:t>未检出</w:t>
            </w:r>
          </w:p>
        </w:tc>
        <w:tc>
          <w:tcPr>
            <w:tcW w:w="532" w:type="pct"/>
            <w:vAlign w:val="center"/>
          </w:tcPr>
          <w:p w14:paraId="49F7B564" w14:textId="77777777" w:rsidR="002915AD" w:rsidRPr="00C26455" w:rsidRDefault="000939D1">
            <w:pPr>
              <w:pStyle w:val="aff6"/>
              <w:rPr>
                <w:szCs w:val="24"/>
              </w:rPr>
            </w:pPr>
            <w:r w:rsidRPr="00C26455">
              <w:rPr>
                <w:szCs w:val="24"/>
              </w:rPr>
              <w:t>840</w:t>
            </w:r>
          </w:p>
        </w:tc>
      </w:tr>
      <w:tr w:rsidR="00C26455" w:rsidRPr="00C26455" w14:paraId="26B89090" w14:textId="77777777">
        <w:trPr>
          <w:trHeight w:val="397"/>
          <w:jc w:val="center"/>
        </w:trPr>
        <w:tc>
          <w:tcPr>
            <w:tcW w:w="409" w:type="pct"/>
            <w:vMerge/>
            <w:vAlign w:val="center"/>
          </w:tcPr>
          <w:p w14:paraId="134BF2BB" w14:textId="77777777" w:rsidR="002915AD" w:rsidRPr="00C26455" w:rsidRDefault="002915AD">
            <w:pPr>
              <w:pStyle w:val="aff6"/>
            </w:pPr>
          </w:p>
        </w:tc>
        <w:tc>
          <w:tcPr>
            <w:tcW w:w="384" w:type="pct"/>
            <w:vAlign w:val="center"/>
          </w:tcPr>
          <w:p w14:paraId="63ABA1E9" w14:textId="77777777" w:rsidR="002915AD" w:rsidRPr="00C26455" w:rsidRDefault="000939D1">
            <w:pPr>
              <w:pStyle w:val="aff6"/>
            </w:pPr>
            <w:r w:rsidRPr="00C26455">
              <w:rPr>
                <w:rFonts w:hint="eastAsia"/>
              </w:rPr>
              <w:t>22</w:t>
            </w:r>
          </w:p>
        </w:tc>
        <w:tc>
          <w:tcPr>
            <w:tcW w:w="1060" w:type="pct"/>
            <w:vAlign w:val="center"/>
          </w:tcPr>
          <w:p w14:paraId="4A6F4767" w14:textId="77777777" w:rsidR="002915AD" w:rsidRPr="00C26455" w:rsidRDefault="000939D1">
            <w:pPr>
              <w:pStyle w:val="aff6"/>
            </w:pPr>
            <w:r w:rsidRPr="00C26455">
              <w:t>1,1,2-</w:t>
            </w:r>
            <w:r w:rsidRPr="00C26455">
              <w:t>三氯乙烷</w:t>
            </w:r>
          </w:p>
        </w:tc>
        <w:tc>
          <w:tcPr>
            <w:tcW w:w="652" w:type="pct"/>
            <w:vAlign w:val="center"/>
          </w:tcPr>
          <w:p w14:paraId="2A131981" w14:textId="77777777" w:rsidR="002915AD" w:rsidRPr="00C26455" w:rsidRDefault="000939D1">
            <w:pPr>
              <w:pStyle w:val="aff6"/>
            </w:pPr>
            <w:r w:rsidRPr="00C26455">
              <w:t>未检出</w:t>
            </w:r>
          </w:p>
        </w:tc>
        <w:tc>
          <w:tcPr>
            <w:tcW w:w="654" w:type="pct"/>
            <w:vAlign w:val="center"/>
          </w:tcPr>
          <w:p w14:paraId="39C63099" w14:textId="77777777" w:rsidR="002915AD" w:rsidRPr="00C26455" w:rsidRDefault="000939D1">
            <w:pPr>
              <w:pStyle w:val="aff6"/>
            </w:pPr>
            <w:r w:rsidRPr="00C26455">
              <w:t>未检出</w:t>
            </w:r>
          </w:p>
        </w:tc>
        <w:tc>
          <w:tcPr>
            <w:tcW w:w="652" w:type="pct"/>
            <w:vAlign w:val="center"/>
          </w:tcPr>
          <w:p w14:paraId="0343230B" w14:textId="77777777" w:rsidR="002915AD" w:rsidRPr="00C26455" w:rsidRDefault="000939D1">
            <w:pPr>
              <w:pStyle w:val="aff6"/>
            </w:pPr>
            <w:r w:rsidRPr="00C26455">
              <w:t>未检出</w:t>
            </w:r>
          </w:p>
        </w:tc>
        <w:tc>
          <w:tcPr>
            <w:tcW w:w="652" w:type="pct"/>
            <w:vAlign w:val="center"/>
          </w:tcPr>
          <w:p w14:paraId="41A41F15" w14:textId="77777777" w:rsidR="002915AD" w:rsidRPr="00C26455" w:rsidRDefault="000939D1">
            <w:pPr>
              <w:pStyle w:val="aff6"/>
            </w:pPr>
            <w:r w:rsidRPr="00C26455">
              <w:t>未检出</w:t>
            </w:r>
          </w:p>
        </w:tc>
        <w:tc>
          <w:tcPr>
            <w:tcW w:w="532" w:type="pct"/>
            <w:vAlign w:val="center"/>
          </w:tcPr>
          <w:p w14:paraId="50494A69" w14:textId="77777777" w:rsidR="002915AD" w:rsidRPr="00C26455" w:rsidRDefault="000939D1">
            <w:pPr>
              <w:pStyle w:val="aff6"/>
              <w:rPr>
                <w:szCs w:val="24"/>
              </w:rPr>
            </w:pPr>
            <w:r w:rsidRPr="00C26455">
              <w:rPr>
                <w:szCs w:val="24"/>
              </w:rPr>
              <w:t>2.8</w:t>
            </w:r>
          </w:p>
        </w:tc>
      </w:tr>
      <w:tr w:rsidR="00C26455" w:rsidRPr="00C26455" w14:paraId="3E26F08C" w14:textId="77777777">
        <w:trPr>
          <w:trHeight w:val="397"/>
          <w:jc w:val="center"/>
        </w:trPr>
        <w:tc>
          <w:tcPr>
            <w:tcW w:w="409" w:type="pct"/>
            <w:vMerge/>
            <w:vAlign w:val="center"/>
          </w:tcPr>
          <w:p w14:paraId="118EA5CE" w14:textId="77777777" w:rsidR="002915AD" w:rsidRPr="00C26455" w:rsidRDefault="002915AD">
            <w:pPr>
              <w:pStyle w:val="aff6"/>
            </w:pPr>
          </w:p>
        </w:tc>
        <w:tc>
          <w:tcPr>
            <w:tcW w:w="384" w:type="pct"/>
            <w:vAlign w:val="center"/>
          </w:tcPr>
          <w:p w14:paraId="287B79DF" w14:textId="77777777" w:rsidR="002915AD" w:rsidRPr="00C26455" w:rsidRDefault="000939D1">
            <w:pPr>
              <w:pStyle w:val="aff6"/>
            </w:pPr>
            <w:r w:rsidRPr="00C26455">
              <w:rPr>
                <w:rFonts w:hint="eastAsia"/>
              </w:rPr>
              <w:t>23</w:t>
            </w:r>
          </w:p>
        </w:tc>
        <w:tc>
          <w:tcPr>
            <w:tcW w:w="1060" w:type="pct"/>
            <w:vAlign w:val="center"/>
          </w:tcPr>
          <w:p w14:paraId="23FF3608" w14:textId="77777777" w:rsidR="002915AD" w:rsidRPr="00C26455" w:rsidRDefault="000939D1">
            <w:pPr>
              <w:pStyle w:val="aff6"/>
            </w:pPr>
            <w:r w:rsidRPr="00C26455">
              <w:t>三氯乙烯</w:t>
            </w:r>
          </w:p>
        </w:tc>
        <w:tc>
          <w:tcPr>
            <w:tcW w:w="652" w:type="pct"/>
            <w:vAlign w:val="center"/>
          </w:tcPr>
          <w:p w14:paraId="10C89877" w14:textId="77777777" w:rsidR="002915AD" w:rsidRPr="00C26455" w:rsidRDefault="000939D1">
            <w:pPr>
              <w:pStyle w:val="aff6"/>
            </w:pPr>
            <w:r w:rsidRPr="00C26455">
              <w:t>未检出</w:t>
            </w:r>
          </w:p>
        </w:tc>
        <w:tc>
          <w:tcPr>
            <w:tcW w:w="654" w:type="pct"/>
            <w:vAlign w:val="center"/>
          </w:tcPr>
          <w:p w14:paraId="7A8DD29C" w14:textId="77777777" w:rsidR="002915AD" w:rsidRPr="00C26455" w:rsidRDefault="000939D1">
            <w:pPr>
              <w:pStyle w:val="aff6"/>
            </w:pPr>
            <w:r w:rsidRPr="00C26455">
              <w:t>未检出</w:t>
            </w:r>
          </w:p>
        </w:tc>
        <w:tc>
          <w:tcPr>
            <w:tcW w:w="652" w:type="pct"/>
            <w:vAlign w:val="center"/>
          </w:tcPr>
          <w:p w14:paraId="2DD5B285" w14:textId="77777777" w:rsidR="002915AD" w:rsidRPr="00C26455" w:rsidRDefault="000939D1">
            <w:pPr>
              <w:pStyle w:val="aff6"/>
            </w:pPr>
            <w:r w:rsidRPr="00C26455">
              <w:t>未检出</w:t>
            </w:r>
          </w:p>
        </w:tc>
        <w:tc>
          <w:tcPr>
            <w:tcW w:w="652" w:type="pct"/>
            <w:vAlign w:val="center"/>
          </w:tcPr>
          <w:p w14:paraId="7A2E57ED" w14:textId="77777777" w:rsidR="002915AD" w:rsidRPr="00C26455" w:rsidRDefault="000939D1">
            <w:pPr>
              <w:pStyle w:val="aff6"/>
            </w:pPr>
            <w:r w:rsidRPr="00C26455">
              <w:t>未检出</w:t>
            </w:r>
          </w:p>
        </w:tc>
        <w:tc>
          <w:tcPr>
            <w:tcW w:w="532" w:type="pct"/>
            <w:vAlign w:val="center"/>
          </w:tcPr>
          <w:p w14:paraId="5EF02777" w14:textId="77777777" w:rsidR="002915AD" w:rsidRPr="00C26455" w:rsidRDefault="000939D1">
            <w:pPr>
              <w:pStyle w:val="aff6"/>
              <w:rPr>
                <w:szCs w:val="24"/>
              </w:rPr>
            </w:pPr>
            <w:r w:rsidRPr="00C26455">
              <w:rPr>
                <w:szCs w:val="24"/>
              </w:rPr>
              <w:t>2.8</w:t>
            </w:r>
          </w:p>
        </w:tc>
      </w:tr>
      <w:tr w:rsidR="00C26455" w:rsidRPr="00C26455" w14:paraId="640CB206" w14:textId="77777777">
        <w:trPr>
          <w:trHeight w:val="397"/>
          <w:jc w:val="center"/>
        </w:trPr>
        <w:tc>
          <w:tcPr>
            <w:tcW w:w="409" w:type="pct"/>
            <w:vMerge/>
            <w:vAlign w:val="center"/>
          </w:tcPr>
          <w:p w14:paraId="76E70F69" w14:textId="77777777" w:rsidR="002915AD" w:rsidRPr="00C26455" w:rsidRDefault="002915AD">
            <w:pPr>
              <w:pStyle w:val="aff6"/>
            </w:pPr>
          </w:p>
        </w:tc>
        <w:tc>
          <w:tcPr>
            <w:tcW w:w="384" w:type="pct"/>
            <w:vAlign w:val="center"/>
          </w:tcPr>
          <w:p w14:paraId="19472635" w14:textId="77777777" w:rsidR="002915AD" w:rsidRPr="00C26455" w:rsidRDefault="000939D1">
            <w:pPr>
              <w:pStyle w:val="aff6"/>
            </w:pPr>
            <w:r w:rsidRPr="00C26455">
              <w:rPr>
                <w:rFonts w:hint="eastAsia"/>
              </w:rPr>
              <w:t>24</w:t>
            </w:r>
          </w:p>
        </w:tc>
        <w:tc>
          <w:tcPr>
            <w:tcW w:w="1060" w:type="pct"/>
            <w:vAlign w:val="center"/>
          </w:tcPr>
          <w:p w14:paraId="59918ADB" w14:textId="77777777" w:rsidR="002915AD" w:rsidRPr="00C26455" w:rsidRDefault="000939D1">
            <w:pPr>
              <w:pStyle w:val="aff6"/>
            </w:pPr>
            <w:r w:rsidRPr="00C26455">
              <w:t>1,2,3-</w:t>
            </w:r>
            <w:r w:rsidRPr="00C26455">
              <w:t>三氯丙烷</w:t>
            </w:r>
          </w:p>
        </w:tc>
        <w:tc>
          <w:tcPr>
            <w:tcW w:w="652" w:type="pct"/>
            <w:vAlign w:val="center"/>
          </w:tcPr>
          <w:p w14:paraId="3F88D7F6" w14:textId="77777777" w:rsidR="002915AD" w:rsidRPr="00C26455" w:rsidRDefault="000939D1">
            <w:pPr>
              <w:pStyle w:val="aff6"/>
            </w:pPr>
            <w:r w:rsidRPr="00C26455">
              <w:t>未检出</w:t>
            </w:r>
          </w:p>
        </w:tc>
        <w:tc>
          <w:tcPr>
            <w:tcW w:w="654" w:type="pct"/>
            <w:vAlign w:val="center"/>
          </w:tcPr>
          <w:p w14:paraId="7FD1E17D" w14:textId="77777777" w:rsidR="002915AD" w:rsidRPr="00C26455" w:rsidRDefault="000939D1">
            <w:pPr>
              <w:pStyle w:val="aff6"/>
            </w:pPr>
            <w:r w:rsidRPr="00C26455">
              <w:t>未检出</w:t>
            </w:r>
          </w:p>
        </w:tc>
        <w:tc>
          <w:tcPr>
            <w:tcW w:w="652" w:type="pct"/>
            <w:vAlign w:val="center"/>
          </w:tcPr>
          <w:p w14:paraId="31C4728B" w14:textId="77777777" w:rsidR="002915AD" w:rsidRPr="00C26455" w:rsidRDefault="000939D1">
            <w:pPr>
              <w:pStyle w:val="aff6"/>
            </w:pPr>
            <w:r w:rsidRPr="00C26455">
              <w:t>未检出</w:t>
            </w:r>
          </w:p>
        </w:tc>
        <w:tc>
          <w:tcPr>
            <w:tcW w:w="652" w:type="pct"/>
            <w:vAlign w:val="center"/>
          </w:tcPr>
          <w:p w14:paraId="586B1B55" w14:textId="77777777" w:rsidR="002915AD" w:rsidRPr="00C26455" w:rsidRDefault="000939D1">
            <w:pPr>
              <w:pStyle w:val="aff6"/>
            </w:pPr>
            <w:r w:rsidRPr="00C26455">
              <w:t>未检出</w:t>
            </w:r>
          </w:p>
        </w:tc>
        <w:tc>
          <w:tcPr>
            <w:tcW w:w="532" w:type="pct"/>
            <w:vAlign w:val="center"/>
          </w:tcPr>
          <w:p w14:paraId="200467BE" w14:textId="77777777" w:rsidR="002915AD" w:rsidRPr="00C26455" w:rsidRDefault="000939D1">
            <w:pPr>
              <w:pStyle w:val="aff6"/>
            </w:pPr>
            <w:r w:rsidRPr="00C26455">
              <w:rPr>
                <w:rFonts w:hint="eastAsia"/>
              </w:rPr>
              <w:t>0.5</w:t>
            </w:r>
          </w:p>
        </w:tc>
      </w:tr>
      <w:tr w:rsidR="00C26455" w:rsidRPr="00C26455" w14:paraId="3AA90E8C" w14:textId="77777777">
        <w:trPr>
          <w:trHeight w:val="397"/>
          <w:jc w:val="center"/>
        </w:trPr>
        <w:tc>
          <w:tcPr>
            <w:tcW w:w="409" w:type="pct"/>
            <w:vMerge/>
            <w:vAlign w:val="center"/>
          </w:tcPr>
          <w:p w14:paraId="56166D64" w14:textId="77777777" w:rsidR="002915AD" w:rsidRPr="00C26455" w:rsidRDefault="002915AD">
            <w:pPr>
              <w:pStyle w:val="aff6"/>
            </w:pPr>
          </w:p>
        </w:tc>
        <w:tc>
          <w:tcPr>
            <w:tcW w:w="384" w:type="pct"/>
            <w:vAlign w:val="center"/>
          </w:tcPr>
          <w:p w14:paraId="356F6DAB" w14:textId="77777777" w:rsidR="002915AD" w:rsidRPr="00C26455" w:rsidRDefault="000939D1">
            <w:pPr>
              <w:pStyle w:val="aff6"/>
            </w:pPr>
            <w:r w:rsidRPr="00C26455">
              <w:rPr>
                <w:rFonts w:hint="eastAsia"/>
              </w:rPr>
              <w:t>25</w:t>
            </w:r>
          </w:p>
        </w:tc>
        <w:tc>
          <w:tcPr>
            <w:tcW w:w="1060" w:type="pct"/>
            <w:vAlign w:val="center"/>
          </w:tcPr>
          <w:p w14:paraId="0ECF18E2" w14:textId="77777777" w:rsidR="002915AD" w:rsidRPr="00C26455" w:rsidRDefault="000939D1">
            <w:pPr>
              <w:pStyle w:val="aff6"/>
            </w:pPr>
            <w:r w:rsidRPr="00C26455">
              <w:t>氯乙烯</w:t>
            </w:r>
          </w:p>
        </w:tc>
        <w:tc>
          <w:tcPr>
            <w:tcW w:w="652" w:type="pct"/>
            <w:vAlign w:val="center"/>
          </w:tcPr>
          <w:p w14:paraId="39FA4ED3" w14:textId="77777777" w:rsidR="002915AD" w:rsidRPr="00C26455" w:rsidRDefault="000939D1">
            <w:pPr>
              <w:pStyle w:val="aff6"/>
            </w:pPr>
            <w:r w:rsidRPr="00C26455">
              <w:t>未检出</w:t>
            </w:r>
          </w:p>
        </w:tc>
        <w:tc>
          <w:tcPr>
            <w:tcW w:w="654" w:type="pct"/>
            <w:vAlign w:val="center"/>
          </w:tcPr>
          <w:p w14:paraId="52AEBB62" w14:textId="77777777" w:rsidR="002915AD" w:rsidRPr="00C26455" w:rsidRDefault="000939D1">
            <w:pPr>
              <w:pStyle w:val="aff6"/>
            </w:pPr>
            <w:r w:rsidRPr="00C26455">
              <w:t>未检出</w:t>
            </w:r>
          </w:p>
        </w:tc>
        <w:tc>
          <w:tcPr>
            <w:tcW w:w="652" w:type="pct"/>
            <w:vAlign w:val="center"/>
          </w:tcPr>
          <w:p w14:paraId="14578A6D" w14:textId="77777777" w:rsidR="002915AD" w:rsidRPr="00C26455" w:rsidRDefault="000939D1">
            <w:pPr>
              <w:pStyle w:val="aff6"/>
            </w:pPr>
            <w:r w:rsidRPr="00C26455">
              <w:t>未检出</w:t>
            </w:r>
          </w:p>
        </w:tc>
        <w:tc>
          <w:tcPr>
            <w:tcW w:w="652" w:type="pct"/>
            <w:vAlign w:val="center"/>
          </w:tcPr>
          <w:p w14:paraId="7D6639AE" w14:textId="77777777" w:rsidR="002915AD" w:rsidRPr="00C26455" w:rsidRDefault="000939D1">
            <w:pPr>
              <w:pStyle w:val="aff6"/>
            </w:pPr>
            <w:r w:rsidRPr="00C26455">
              <w:t>未检出</w:t>
            </w:r>
          </w:p>
        </w:tc>
        <w:tc>
          <w:tcPr>
            <w:tcW w:w="532" w:type="pct"/>
            <w:vAlign w:val="center"/>
          </w:tcPr>
          <w:p w14:paraId="55BFD05B" w14:textId="77777777" w:rsidR="002915AD" w:rsidRPr="00C26455" w:rsidRDefault="000939D1">
            <w:pPr>
              <w:pStyle w:val="aff6"/>
            </w:pPr>
            <w:r w:rsidRPr="00C26455">
              <w:rPr>
                <w:rFonts w:hint="eastAsia"/>
              </w:rPr>
              <w:t>0.43</w:t>
            </w:r>
          </w:p>
        </w:tc>
      </w:tr>
      <w:tr w:rsidR="00C26455" w:rsidRPr="00C26455" w14:paraId="0A39FFB8" w14:textId="77777777">
        <w:trPr>
          <w:trHeight w:val="397"/>
          <w:jc w:val="center"/>
        </w:trPr>
        <w:tc>
          <w:tcPr>
            <w:tcW w:w="409" w:type="pct"/>
            <w:vMerge/>
            <w:vAlign w:val="center"/>
          </w:tcPr>
          <w:p w14:paraId="029FE263" w14:textId="77777777" w:rsidR="002915AD" w:rsidRPr="00C26455" w:rsidRDefault="002915AD">
            <w:pPr>
              <w:pStyle w:val="aff6"/>
            </w:pPr>
          </w:p>
        </w:tc>
        <w:tc>
          <w:tcPr>
            <w:tcW w:w="384" w:type="pct"/>
            <w:vAlign w:val="center"/>
          </w:tcPr>
          <w:p w14:paraId="4ABC950E" w14:textId="77777777" w:rsidR="002915AD" w:rsidRPr="00C26455" w:rsidRDefault="000939D1">
            <w:pPr>
              <w:pStyle w:val="aff6"/>
            </w:pPr>
            <w:r w:rsidRPr="00C26455">
              <w:rPr>
                <w:rFonts w:hint="eastAsia"/>
              </w:rPr>
              <w:t>26</w:t>
            </w:r>
          </w:p>
        </w:tc>
        <w:tc>
          <w:tcPr>
            <w:tcW w:w="1060" w:type="pct"/>
            <w:vAlign w:val="center"/>
          </w:tcPr>
          <w:p w14:paraId="3FAF108E" w14:textId="77777777" w:rsidR="002915AD" w:rsidRPr="00C26455" w:rsidRDefault="000939D1">
            <w:pPr>
              <w:pStyle w:val="aff6"/>
            </w:pPr>
            <w:r w:rsidRPr="00C26455">
              <w:t>苯</w:t>
            </w:r>
          </w:p>
        </w:tc>
        <w:tc>
          <w:tcPr>
            <w:tcW w:w="652" w:type="pct"/>
            <w:vAlign w:val="center"/>
          </w:tcPr>
          <w:p w14:paraId="3A1AF998" w14:textId="77777777" w:rsidR="002915AD" w:rsidRPr="00C26455" w:rsidRDefault="000939D1">
            <w:pPr>
              <w:pStyle w:val="aff6"/>
            </w:pPr>
            <w:r w:rsidRPr="00C26455">
              <w:t>未检出</w:t>
            </w:r>
          </w:p>
        </w:tc>
        <w:tc>
          <w:tcPr>
            <w:tcW w:w="654" w:type="pct"/>
            <w:vAlign w:val="center"/>
          </w:tcPr>
          <w:p w14:paraId="37E6062C" w14:textId="77777777" w:rsidR="002915AD" w:rsidRPr="00C26455" w:rsidRDefault="000939D1">
            <w:pPr>
              <w:pStyle w:val="aff6"/>
            </w:pPr>
            <w:r w:rsidRPr="00C26455">
              <w:t>未检出</w:t>
            </w:r>
          </w:p>
        </w:tc>
        <w:tc>
          <w:tcPr>
            <w:tcW w:w="652" w:type="pct"/>
            <w:vAlign w:val="center"/>
          </w:tcPr>
          <w:p w14:paraId="0E87AA8B" w14:textId="77777777" w:rsidR="002915AD" w:rsidRPr="00C26455" w:rsidRDefault="000939D1">
            <w:pPr>
              <w:pStyle w:val="aff6"/>
            </w:pPr>
            <w:r w:rsidRPr="00C26455">
              <w:t>未检出</w:t>
            </w:r>
          </w:p>
        </w:tc>
        <w:tc>
          <w:tcPr>
            <w:tcW w:w="652" w:type="pct"/>
            <w:vAlign w:val="center"/>
          </w:tcPr>
          <w:p w14:paraId="05A640D6" w14:textId="77777777" w:rsidR="002915AD" w:rsidRPr="00C26455" w:rsidRDefault="000939D1">
            <w:pPr>
              <w:pStyle w:val="aff6"/>
            </w:pPr>
            <w:r w:rsidRPr="00C26455">
              <w:t>未检出</w:t>
            </w:r>
          </w:p>
        </w:tc>
        <w:tc>
          <w:tcPr>
            <w:tcW w:w="532" w:type="pct"/>
            <w:vAlign w:val="center"/>
          </w:tcPr>
          <w:p w14:paraId="5611F6E8" w14:textId="77777777" w:rsidR="002915AD" w:rsidRPr="00C26455" w:rsidRDefault="000939D1">
            <w:pPr>
              <w:pStyle w:val="aff6"/>
            </w:pPr>
            <w:r w:rsidRPr="00C26455">
              <w:rPr>
                <w:rFonts w:hint="eastAsia"/>
              </w:rPr>
              <w:t>4</w:t>
            </w:r>
          </w:p>
        </w:tc>
      </w:tr>
      <w:tr w:rsidR="00C26455" w:rsidRPr="00C26455" w14:paraId="2200EECA" w14:textId="77777777">
        <w:trPr>
          <w:trHeight w:val="397"/>
          <w:jc w:val="center"/>
        </w:trPr>
        <w:tc>
          <w:tcPr>
            <w:tcW w:w="409" w:type="pct"/>
            <w:vMerge/>
            <w:vAlign w:val="center"/>
          </w:tcPr>
          <w:p w14:paraId="6E13FCB9" w14:textId="77777777" w:rsidR="002915AD" w:rsidRPr="00C26455" w:rsidRDefault="002915AD">
            <w:pPr>
              <w:pStyle w:val="aff6"/>
            </w:pPr>
          </w:p>
        </w:tc>
        <w:tc>
          <w:tcPr>
            <w:tcW w:w="384" w:type="pct"/>
            <w:vAlign w:val="center"/>
          </w:tcPr>
          <w:p w14:paraId="0FD33EF8" w14:textId="77777777" w:rsidR="002915AD" w:rsidRPr="00C26455" w:rsidRDefault="000939D1">
            <w:pPr>
              <w:pStyle w:val="aff6"/>
            </w:pPr>
            <w:r w:rsidRPr="00C26455">
              <w:rPr>
                <w:rFonts w:hint="eastAsia"/>
              </w:rPr>
              <w:t>27</w:t>
            </w:r>
          </w:p>
        </w:tc>
        <w:tc>
          <w:tcPr>
            <w:tcW w:w="1060" w:type="pct"/>
            <w:vAlign w:val="center"/>
          </w:tcPr>
          <w:p w14:paraId="36236A04" w14:textId="77777777" w:rsidR="002915AD" w:rsidRPr="00C26455" w:rsidRDefault="000939D1">
            <w:pPr>
              <w:pStyle w:val="aff6"/>
            </w:pPr>
            <w:r w:rsidRPr="00C26455">
              <w:t>氯苯</w:t>
            </w:r>
          </w:p>
        </w:tc>
        <w:tc>
          <w:tcPr>
            <w:tcW w:w="652" w:type="pct"/>
            <w:vAlign w:val="center"/>
          </w:tcPr>
          <w:p w14:paraId="07A6DE98" w14:textId="77777777" w:rsidR="002915AD" w:rsidRPr="00C26455" w:rsidRDefault="000939D1">
            <w:pPr>
              <w:pStyle w:val="aff6"/>
            </w:pPr>
            <w:r w:rsidRPr="00C26455">
              <w:t>未检出</w:t>
            </w:r>
          </w:p>
        </w:tc>
        <w:tc>
          <w:tcPr>
            <w:tcW w:w="654" w:type="pct"/>
            <w:vAlign w:val="center"/>
          </w:tcPr>
          <w:p w14:paraId="27B6171B" w14:textId="77777777" w:rsidR="002915AD" w:rsidRPr="00C26455" w:rsidRDefault="000939D1">
            <w:pPr>
              <w:pStyle w:val="aff6"/>
            </w:pPr>
            <w:r w:rsidRPr="00C26455">
              <w:t>未检出</w:t>
            </w:r>
          </w:p>
        </w:tc>
        <w:tc>
          <w:tcPr>
            <w:tcW w:w="652" w:type="pct"/>
            <w:vAlign w:val="center"/>
          </w:tcPr>
          <w:p w14:paraId="0FA12EE5" w14:textId="77777777" w:rsidR="002915AD" w:rsidRPr="00C26455" w:rsidRDefault="000939D1">
            <w:pPr>
              <w:pStyle w:val="aff6"/>
            </w:pPr>
            <w:r w:rsidRPr="00C26455">
              <w:t>未检出</w:t>
            </w:r>
          </w:p>
        </w:tc>
        <w:tc>
          <w:tcPr>
            <w:tcW w:w="652" w:type="pct"/>
            <w:vAlign w:val="center"/>
          </w:tcPr>
          <w:p w14:paraId="3590B0A1" w14:textId="77777777" w:rsidR="002915AD" w:rsidRPr="00C26455" w:rsidRDefault="000939D1">
            <w:pPr>
              <w:pStyle w:val="aff6"/>
            </w:pPr>
            <w:r w:rsidRPr="00C26455">
              <w:t>未检出</w:t>
            </w:r>
          </w:p>
        </w:tc>
        <w:tc>
          <w:tcPr>
            <w:tcW w:w="532" w:type="pct"/>
            <w:vAlign w:val="center"/>
          </w:tcPr>
          <w:p w14:paraId="0AD4D520" w14:textId="77777777" w:rsidR="002915AD" w:rsidRPr="00C26455" w:rsidRDefault="000939D1">
            <w:pPr>
              <w:pStyle w:val="aff6"/>
            </w:pPr>
            <w:r w:rsidRPr="00C26455">
              <w:rPr>
                <w:rFonts w:hint="eastAsia"/>
              </w:rPr>
              <w:t>270</w:t>
            </w:r>
          </w:p>
        </w:tc>
      </w:tr>
      <w:tr w:rsidR="00C26455" w:rsidRPr="00C26455" w14:paraId="4081BE8D" w14:textId="77777777">
        <w:trPr>
          <w:trHeight w:val="397"/>
          <w:jc w:val="center"/>
        </w:trPr>
        <w:tc>
          <w:tcPr>
            <w:tcW w:w="409" w:type="pct"/>
            <w:vMerge/>
            <w:vAlign w:val="center"/>
          </w:tcPr>
          <w:p w14:paraId="18D57DC6" w14:textId="77777777" w:rsidR="002915AD" w:rsidRPr="00C26455" w:rsidRDefault="002915AD">
            <w:pPr>
              <w:pStyle w:val="aff6"/>
            </w:pPr>
          </w:p>
        </w:tc>
        <w:tc>
          <w:tcPr>
            <w:tcW w:w="384" w:type="pct"/>
            <w:vAlign w:val="center"/>
          </w:tcPr>
          <w:p w14:paraId="5146C5DB" w14:textId="77777777" w:rsidR="002915AD" w:rsidRPr="00C26455" w:rsidRDefault="000939D1">
            <w:pPr>
              <w:pStyle w:val="aff6"/>
            </w:pPr>
            <w:r w:rsidRPr="00C26455">
              <w:rPr>
                <w:rFonts w:hint="eastAsia"/>
              </w:rPr>
              <w:t>28</w:t>
            </w:r>
          </w:p>
        </w:tc>
        <w:tc>
          <w:tcPr>
            <w:tcW w:w="1060" w:type="pct"/>
            <w:vAlign w:val="center"/>
          </w:tcPr>
          <w:p w14:paraId="232153DA" w14:textId="77777777" w:rsidR="002915AD" w:rsidRPr="00C26455" w:rsidRDefault="000939D1">
            <w:pPr>
              <w:pStyle w:val="aff6"/>
            </w:pPr>
            <w:r w:rsidRPr="00C26455">
              <w:t>1,2</w:t>
            </w:r>
            <w:r w:rsidRPr="00C26455">
              <w:t>二氯苯</w:t>
            </w:r>
          </w:p>
        </w:tc>
        <w:tc>
          <w:tcPr>
            <w:tcW w:w="652" w:type="pct"/>
            <w:vAlign w:val="center"/>
          </w:tcPr>
          <w:p w14:paraId="509A9E3F" w14:textId="77777777" w:rsidR="002915AD" w:rsidRPr="00C26455" w:rsidRDefault="000939D1">
            <w:pPr>
              <w:pStyle w:val="aff6"/>
            </w:pPr>
            <w:r w:rsidRPr="00C26455">
              <w:t>未检出</w:t>
            </w:r>
          </w:p>
        </w:tc>
        <w:tc>
          <w:tcPr>
            <w:tcW w:w="654" w:type="pct"/>
            <w:vAlign w:val="center"/>
          </w:tcPr>
          <w:p w14:paraId="56B5BEBC" w14:textId="77777777" w:rsidR="002915AD" w:rsidRPr="00C26455" w:rsidRDefault="000939D1">
            <w:pPr>
              <w:pStyle w:val="aff6"/>
            </w:pPr>
            <w:r w:rsidRPr="00C26455">
              <w:t>未检出</w:t>
            </w:r>
          </w:p>
        </w:tc>
        <w:tc>
          <w:tcPr>
            <w:tcW w:w="652" w:type="pct"/>
            <w:vAlign w:val="center"/>
          </w:tcPr>
          <w:p w14:paraId="15632910" w14:textId="77777777" w:rsidR="002915AD" w:rsidRPr="00C26455" w:rsidRDefault="000939D1">
            <w:pPr>
              <w:pStyle w:val="aff6"/>
            </w:pPr>
            <w:r w:rsidRPr="00C26455">
              <w:t>未检出</w:t>
            </w:r>
          </w:p>
        </w:tc>
        <w:tc>
          <w:tcPr>
            <w:tcW w:w="652" w:type="pct"/>
            <w:vAlign w:val="center"/>
          </w:tcPr>
          <w:p w14:paraId="182AFA78" w14:textId="77777777" w:rsidR="002915AD" w:rsidRPr="00C26455" w:rsidRDefault="000939D1">
            <w:pPr>
              <w:pStyle w:val="aff6"/>
            </w:pPr>
            <w:r w:rsidRPr="00C26455">
              <w:t>未检出</w:t>
            </w:r>
          </w:p>
        </w:tc>
        <w:tc>
          <w:tcPr>
            <w:tcW w:w="532" w:type="pct"/>
            <w:vAlign w:val="center"/>
          </w:tcPr>
          <w:p w14:paraId="43D79526" w14:textId="77777777" w:rsidR="002915AD" w:rsidRPr="00C26455" w:rsidRDefault="000939D1">
            <w:pPr>
              <w:pStyle w:val="aff6"/>
            </w:pPr>
            <w:r w:rsidRPr="00C26455">
              <w:rPr>
                <w:rFonts w:hint="eastAsia"/>
              </w:rPr>
              <w:t>560</w:t>
            </w:r>
          </w:p>
        </w:tc>
      </w:tr>
      <w:tr w:rsidR="00C26455" w:rsidRPr="00C26455" w14:paraId="49FF5ED0" w14:textId="77777777">
        <w:trPr>
          <w:trHeight w:val="397"/>
          <w:jc w:val="center"/>
        </w:trPr>
        <w:tc>
          <w:tcPr>
            <w:tcW w:w="409" w:type="pct"/>
            <w:vMerge/>
            <w:vAlign w:val="center"/>
          </w:tcPr>
          <w:p w14:paraId="4C7808B4" w14:textId="77777777" w:rsidR="002915AD" w:rsidRPr="00C26455" w:rsidRDefault="002915AD">
            <w:pPr>
              <w:pStyle w:val="aff6"/>
            </w:pPr>
          </w:p>
        </w:tc>
        <w:tc>
          <w:tcPr>
            <w:tcW w:w="384" w:type="pct"/>
            <w:vAlign w:val="center"/>
          </w:tcPr>
          <w:p w14:paraId="33F2C74B" w14:textId="77777777" w:rsidR="002915AD" w:rsidRPr="00C26455" w:rsidRDefault="000939D1">
            <w:pPr>
              <w:pStyle w:val="aff6"/>
            </w:pPr>
            <w:r w:rsidRPr="00C26455">
              <w:rPr>
                <w:rFonts w:hint="eastAsia"/>
              </w:rPr>
              <w:t>29</w:t>
            </w:r>
          </w:p>
        </w:tc>
        <w:tc>
          <w:tcPr>
            <w:tcW w:w="1060" w:type="pct"/>
            <w:vAlign w:val="center"/>
          </w:tcPr>
          <w:p w14:paraId="03D4634A" w14:textId="77777777" w:rsidR="002915AD" w:rsidRPr="00C26455" w:rsidRDefault="000939D1">
            <w:pPr>
              <w:pStyle w:val="aff6"/>
            </w:pPr>
            <w:r w:rsidRPr="00C26455">
              <w:t>1,4</w:t>
            </w:r>
            <w:r w:rsidRPr="00C26455">
              <w:rPr>
                <w:rFonts w:ascii="宋体" w:hAnsi="宋体" w:cs="宋体" w:hint="eastAsia"/>
              </w:rPr>
              <w:t>二氯苯</w:t>
            </w:r>
          </w:p>
        </w:tc>
        <w:tc>
          <w:tcPr>
            <w:tcW w:w="652" w:type="pct"/>
            <w:vAlign w:val="center"/>
          </w:tcPr>
          <w:p w14:paraId="05F1B599" w14:textId="77777777" w:rsidR="002915AD" w:rsidRPr="00C26455" w:rsidRDefault="000939D1">
            <w:pPr>
              <w:pStyle w:val="aff6"/>
            </w:pPr>
            <w:r w:rsidRPr="00C26455">
              <w:t>未检出</w:t>
            </w:r>
          </w:p>
        </w:tc>
        <w:tc>
          <w:tcPr>
            <w:tcW w:w="654" w:type="pct"/>
            <w:vAlign w:val="center"/>
          </w:tcPr>
          <w:p w14:paraId="24D06C66" w14:textId="77777777" w:rsidR="002915AD" w:rsidRPr="00C26455" w:rsidRDefault="000939D1">
            <w:pPr>
              <w:pStyle w:val="aff6"/>
            </w:pPr>
            <w:r w:rsidRPr="00C26455">
              <w:t>未检出</w:t>
            </w:r>
          </w:p>
        </w:tc>
        <w:tc>
          <w:tcPr>
            <w:tcW w:w="652" w:type="pct"/>
            <w:vAlign w:val="center"/>
          </w:tcPr>
          <w:p w14:paraId="6ADB5946" w14:textId="77777777" w:rsidR="002915AD" w:rsidRPr="00C26455" w:rsidRDefault="000939D1">
            <w:pPr>
              <w:pStyle w:val="aff6"/>
            </w:pPr>
            <w:r w:rsidRPr="00C26455">
              <w:t>未检出</w:t>
            </w:r>
          </w:p>
        </w:tc>
        <w:tc>
          <w:tcPr>
            <w:tcW w:w="652" w:type="pct"/>
            <w:vAlign w:val="center"/>
          </w:tcPr>
          <w:p w14:paraId="7BFCB28F" w14:textId="77777777" w:rsidR="002915AD" w:rsidRPr="00C26455" w:rsidRDefault="000939D1">
            <w:pPr>
              <w:pStyle w:val="aff6"/>
            </w:pPr>
            <w:r w:rsidRPr="00C26455">
              <w:t>未检出</w:t>
            </w:r>
          </w:p>
        </w:tc>
        <w:tc>
          <w:tcPr>
            <w:tcW w:w="532" w:type="pct"/>
            <w:vAlign w:val="center"/>
          </w:tcPr>
          <w:p w14:paraId="285B19F4" w14:textId="77777777" w:rsidR="002915AD" w:rsidRPr="00C26455" w:rsidRDefault="000939D1">
            <w:pPr>
              <w:pStyle w:val="aff6"/>
            </w:pPr>
            <w:r w:rsidRPr="00C26455">
              <w:rPr>
                <w:rFonts w:hint="eastAsia"/>
              </w:rPr>
              <w:t>20</w:t>
            </w:r>
          </w:p>
        </w:tc>
      </w:tr>
      <w:tr w:rsidR="00C26455" w:rsidRPr="00C26455" w14:paraId="6AC15C74" w14:textId="77777777">
        <w:trPr>
          <w:trHeight w:val="397"/>
          <w:jc w:val="center"/>
        </w:trPr>
        <w:tc>
          <w:tcPr>
            <w:tcW w:w="409" w:type="pct"/>
            <w:vMerge/>
            <w:vAlign w:val="center"/>
          </w:tcPr>
          <w:p w14:paraId="64E51BBD" w14:textId="77777777" w:rsidR="002915AD" w:rsidRPr="00C26455" w:rsidRDefault="002915AD">
            <w:pPr>
              <w:pStyle w:val="aff6"/>
            </w:pPr>
          </w:p>
        </w:tc>
        <w:tc>
          <w:tcPr>
            <w:tcW w:w="384" w:type="pct"/>
            <w:vAlign w:val="center"/>
          </w:tcPr>
          <w:p w14:paraId="44661B1E" w14:textId="77777777" w:rsidR="002915AD" w:rsidRPr="00C26455" w:rsidRDefault="000939D1">
            <w:pPr>
              <w:pStyle w:val="aff6"/>
            </w:pPr>
            <w:r w:rsidRPr="00C26455">
              <w:rPr>
                <w:rFonts w:hint="eastAsia"/>
              </w:rPr>
              <w:t>30</w:t>
            </w:r>
          </w:p>
        </w:tc>
        <w:tc>
          <w:tcPr>
            <w:tcW w:w="1060" w:type="pct"/>
            <w:vAlign w:val="center"/>
          </w:tcPr>
          <w:p w14:paraId="1C2B3899" w14:textId="77777777" w:rsidR="002915AD" w:rsidRPr="00C26455" w:rsidRDefault="000939D1">
            <w:pPr>
              <w:pStyle w:val="aff6"/>
            </w:pPr>
            <w:r w:rsidRPr="00C26455">
              <w:rPr>
                <w:rFonts w:ascii="宋体" w:hAnsi="宋体" w:cs="宋体" w:hint="eastAsia"/>
              </w:rPr>
              <w:t>乙苯</w:t>
            </w:r>
          </w:p>
        </w:tc>
        <w:tc>
          <w:tcPr>
            <w:tcW w:w="652" w:type="pct"/>
            <w:vAlign w:val="center"/>
          </w:tcPr>
          <w:p w14:paraId="4127123C" w14:textId="77777777" w:rsidR="002915AD" w:rsidRPr="00C26455" w:rsidRDefault="000939D1">
            <w:pPr>
              <w:pStyle w:val="aff6"/>
            </w:pPr>
            <w:r w:rsidRPr="00C26455">
              <w:t>未检出</w:t>
            </w:r>
          </w:p>
        </w:tc>
        <w:tc>
          <w:tcPr>
            <w:tcW w:w="654" w:type="pct"/>
            <w:vAlign w:val="center"/>
          </w:tcPr>
          <w:p w14:paraId="12F35AAC" w14:textId="77777777" w:rsidR="002915AD" w:rsidRPr="00C26455" w:rsidRDefault="000939D1">
            <w:pPr>
              <w:pStyle w:val="aff6"/>
            </w:pPr>
            <w:r w:rsidRPr="00C26455">
              <w:t>未检出</w:t>
            </w:r>
          </w:p>
        </w:tc>
        <w:tc>
          <w:tcPr>
            <w:tcW w:w="652" w:type="pct"/>
            <w:vAlign w:val="center"/>
          </w:tcPr>
          <w:p w14:paraId="1CEA27EB" w14:textId="77777777" w:rsidR="002915AD" w:rsidRPr="00C26455" w:rsidRDefault="000939D1">
            <w:pPr>
              <w:pStyle w:val="aff6"/>
            </w:pPr>
            <w:r w:rsidRPr="00C26455">
              <w:t>未检出</w:t>
            </w:r>
          </w:p>
        </w:tc>
        <w:tc>
          <w:tcPr>
            <w:tcW w:w="652" w:type="pct"/>
            <w:vAlign w:val="center"/>
          </w:tcPr>
          <w:p w14:paraId="5E0A1505" w14:textId="77777777" w:rsidR="002915AD" w:rsidRPr="00C26455" w:rsidRDefault="000939D1">
            <w:pPr>
              <w:pStyle w:val="aff6"/>
            </w:pPr>
            <w:r w:rsidRPr="00C26455">
              <w:t>未检出</w:t>
            </w:r>
          </w:p>
        </w:tc>
        <w:tc>
          <w:tcPr>
            <w:tcW w:w="532" w:type="pct"/>
            <w:vAlign w:val="center"/>
          </w:tcPr>
          <w:p w14:paraId="43D558ED" w14:textId="77777777" w:rsidR="002915AD" w:rsidRPr="00C26455" w:rsidRDefault="000939D1">
            <w:pPr>
              <w:pStyle w:val="aff6"/>
            </w:pPr>
            <w:r w:rsidRPr="00C26455">
              <w:rPr>
                <w:rFonts w:hint="eastAsia"/>
              </w:rPr>
              <w:t>28</w:t>
            </w:r>
          </w:p>
        </w:tc>
      </w:tr>
      <w:tr w:rsidR="00C26455" w:rsidRPr="00C26455" w14:paraId="5E8E4839" w14:textId="77777777">
        <w:trPr>
          <w:trHeight w:val="397"/>
          <w:jc w:val="center"/>
        </w:trPr>
        <w:tc>
          <w:tcPr>
            <w:tcW w:w="409" w:type="pct"/>
            <w:vMerge/>
            <w:vAlign w:val="center"/>
          </w:tcPr>
          <w:p w14:paraId="1704BE9C" w14:textId="77777777" w:rsidR="002915AD" w:rsidRPr="00C26455" w:rsidRDefault="002915AD">
            <w:pPr>
              <w:pStyle w:val="aff6"/>
            </w:pPr>
          </w:p>
        </w:tc>
        <w:tc>
          <w:tcPr>
            <w:tcW w:w="384" w:type="pct"/>
            <w:vAlign w:val="center"/>
          </w:tcPr>
          <w:p w14:paraId="2C1132CD" w14:textId="77777777" w:rsidR="002915AD" w:rsidRPr="00C26455" w:rsidRDefault="000939D1">
            <w:pPr>
              <w:pStyle w:val="aff6"/>
            </w:pPr>
            <w:r w:rsidRPr="00C26455">
              <w:rPr>
                <w:rFonts w:hint="eastAsia"/>
              </w:rPr>
              <w:t>31</w:t>
            </w:r>
          </w:p>
        </w:tc>
        <w:tc>
          <w:tcPr>
            <w:tcW w:w="1060" w:type="pct"/>
            <w:vAlign w:val="center"/>
          </w:tcPr>
          <w:p w14:paraId="2AD6AAEE" w14:textId="77777777" w:rsidR="002915AD" w:rsidRPr="00C26455" w:rsidRDefault="000939D1">
            <w:pPr>
              <w:pStyle w:val="aff6"/>
            </w:pPr>
            <w:r w:rsidRPr="00C26455">
              <w:rPr>
                <w:rFonts w:ascii="宋体" w:hAnsi="宋体" w:cs="宋体" w:hint="eastAsia"/>
              </w:rPr>
              <w:t>苯乙烯</w:t>
            </w:r>
          </w:p>
        </w:tc>
        <w:tc>
          <w:tcPr>
            <w:tcW w:w="652" w:type="pct"/>
            <w:vAlign w:val="center"/>
          </w:tcPr>
          <w:p w14:paraId="086838BE" w14:textId="77777777" w:rsidR="002915AD" w:rsidRPr="00C26455" w:rsidRDefault="000939D1">
            <w:pPr>
              <w:pStyle w:val="aff6"/>
            </w:pPr>
            <w:r w:rsidRPr="00C26455">
              <w:t>未检出</w:t>
            </w:r>
          </w:p>
        </w:tc>
        <w:tc>
          <w:tcPr>
            <w:tcW w:w="654" w:type="pct"/>
            <w:vAlign w:val="center"/>
          </w:tcPr>
          <w:p w14:paraId="2155810E" w14:textId="77777777" w:rsidR="002915AD" w:rsidRPr="00C26455" w:rsidRDefault="000939D1">
            <w:pPr>
              <w:pStyle w:val="aff6"/>
            </w:pPr>
            <w:r w:rsidRPr="00C26455">
              <w:t>未检出</w:t>
            </w:r>
          </w:p>
        </w:tc>
        <w:tc>
          <w:tcPr>
            <w:tcW w:w="652" w:type="pct"/>
            <w:vAlign w:val="center"/>
          </w:tcPr>
          <w:p w14:paraId="6844BA1E" w14:textId="77777777" w:rsidR="002915AD" w:rsidRPr="00C26455" w:rsidRDefault="000939D1">
            <w:pPr>
              <w:pStyle w:val="aff6"/>
            </w:pPr>
            <w:r w:rsidRPr="00C26455">
              <w:t>未检出</w:t>
            </w:r>
          </w:p>
        </w:tc>
        <w:tc>
          <w:tcPr>
            <w:tcW w:w="652" w:type="pct"/>
            <w:vAlign w:val="center"/>
          </w:tcPr>
          <w:p w14:paraId="2FA50E68" w14:textId="77777777" w:rsidR="002915AD" w:rsidRPr="00C26455" w:rsidRDefault="000939D1">
            <w:pPr>
              <w:pStyle w:val="aff6"/>
            </w:pPr>
            <w:r w:rsidRPr="00C26455">
              <w:t>未检出</w:t>
            </w:r>
          </w:p>
        </w:tc>
        <w:tc>
          <w:tcPr>
            <w:tcW w:w="532" w:type="pct"/>
            <w:vAlign w:val="center"/>
          </w:tcPr>
          <w:p w14:paraId="6A2668C5" w14:textId="77777777" w:rsidR="002915AD" w:rsidRPr="00C26455" w:rsidRDefault="000939D1">
            <w:pPr>
              <w:pStyle w:val="aff6"/>
            </w:pPr>
            <w:r w:rsidRPr="00C26455">
              <w:rPr>
                <w:rFonts w:hint="eastAsia"/>
              </w:rPr>
              <w:t>1290</w:t>
            </w:r>
          </w:p>
        </w:tc>
      </w:tr>
      <w:tr w:rsidR="00C26455" w:rsidRPr="00C26455" w14:paraId="02752AB1" w14:textId="77777777">
        <w:trPr>
          <w:trHeight w:val="397"/>
          <w:jc w:val="center"/>
        </w:trPr>
        <w:tc>
          <w:tcPr>
            <w:tcW w:w="409" w:type="pct"/>
            <w:vMerge/>
            <w:vAlign w:val="center"/>
          </w:tcPr>
          <w:p w14:paraId="137599D0" w14:textId="77777777" w:rsidR="002915AD" w:rsidRPr="00C26455" w:rsidRDefault="002915AD">
            <w:pPr>
              <w:pStyle w:val="aff6"/>
            </w:pPr>
          </w:p>
        </w:tc>
        <w:tc>
          <w:tcPr>
            <w:tcW w:w="384" w:type="pct"/>
            <w:vAlign w:val="center"/>
          </w:tcPr>
          <w:p w14:paraId="219A71A5" w14:textId="77777777" w:rsidR="002915AD" w:rsidRPr="00C26455" w:rsidRDefault="000939D1">
            <w:pPr>
              <w:pStyle w:val="aff6"/>
            </w:pPr>
            <w:r w:rsidRPr="00C26455">
              <w:rPr>
                <w:rFonts w:hint="eastAsia"/>
              </w:rPr>
              <w:t>32</w:t>
            </w:r>
          </w:p>
        </w:tc>
        <w:tc>
          <w:tcPr>
            <w:tcW w:w="1060" w:type="pct"/>
            <w:vAlign w:val="center"/>
          </w:tcPr>
          <w:p w14:paraId="3D067972" w14:textId="77777777" w:rsidR="002915AD" w:rsidRPr="00C26455" w:rsidRDefault="000939D1">
            <w:pPr>
              <w:pStyle w:val="aff6"/>
            </w:pPr>
            <w:r w:rsidRPr="00C26455">
              <w:rPr>
                <w:rFonts w:ascii="宋体" w:hAnsi="宋体" w:cs="宋体" w:hint="eastAsia"/>
              </w:rPr>
              <w:t>甲苯</w:t>
            </w:r>
          </w:p>
        </w:tc>
        <w:tc>
          <w:tcPr>
            <w:tcW w:w="652" w:type="pct"/>
            <w:vAlign w:val="center"/>
          </w:tcPr>
          <w:p w14:paraId="3C6DCE3A" w14:textId="77777777" w:rsidR="002915AD" w:rsidRPr="00C26455" w:rsidRDefault="000939D1">
            <w:pPr>
              <w:pStyle w:val="aff6"/>
            </w:pPr>
            <w:r w:rsidRPr="00C26455">
              <w:t>未检出</w:t>
            </w:r>
          </w:p>
        </w:tc>
        <w:tc>
          <w:tcPr>
            <w:tcW w:w="654" w:type="pct"/>
            <w:vAlign w:val="center"/>
          </w:tcPr>
          <w:p w14:paraId="5B8D494E" w14:textId="77777777" w:rsidR="002915AD" w:rsidRPr="00C26455" w:rsidRDefault="000939D1">
            <w:pPr>
              <w:pStyle w:val="aff6"/>
            </w:pPr>
            <w:r w:rsidRPr="00C26455">
              <w:t>未检出</w:t>
            </w:r>
          </w:p>
        </w:tc>
        <w:tc>
          <w:tcPr>
            <w:tcW w:w="652" w:type="pct"/>
            <w:vAlign w:val="center"/>
          </w:tcPr>
          <w:p w14:paraId="5642250E" w14:textId="77777777" w:rsidR="002915AD" w:rsidRPr="00C26455" w:rsidRDefault="000939D1">
            <w:pPr>
              <w:pStyle w:val="aff6"/>
            </w:pPr>
            <w:r w:rsidRPr="00C26455">
              <w:t>未检出</w:t>
            </w:r>
          </w:p>
        </w:tc>
        <w:tc>
          <w:tcPr>
            <w:tcW w:w="652" w:type="pct"/>
            <w:vAlign w:val="center"/>
          </w:tcPr>
          <w:p w14:paraId="42945D42" w14:textId="77777777" w:rsidR="002915AD" w:rsidRPr="00C26455" w:rsidRDefault="000939D1">
            <w:pPr>
              <w:pStyle w:val="aff6"/>
            </w:pPr>
            <w:r w:rsidRPr="00C26455">
              <w:t>未检出</w:t>
            </w:r>
          </w:p>
        </w:tc>
        <w:tc>
          <w:tcPr>
            <w:tcW w:w="532" w:type="pct"/>
            <w:vAlign w:val="center"/>
          </w:tcPr>
          <w:p w14:paraId="50CA7847" w14:textId="77777777" w:rsidR="002915AD" w:rsidRPr="00C26455" w:rsidRDefault="000939D1">
            <w:pPr>
              <w:pStyle w:val="aff6"/>
            </w:pPr>
            <w:r w:rsidRPr="00C26455">
              <w:rPr>
                <w:rFonts w:hint="eastAsia"/>
              </w:rPr>
              <w:t>1200</w:t>
            </w:r>
          </w:p>
        </w:tc>
      </w:tr>
      <w:tr w:rsidR="00C26455" w:rsidRPr="00C26455" w14:paraId="15BDF5CA" w14:textId="77777777">
        <w:trPr>
          <w:trHeight w:val="397"/>
          <w:jc w:val="center"/>
        </w:trPr>
        <w:tc>
          <w:tcPr>
            <w:tcW w:w="409" w:type="pct"/>
            <w:vMerge/>
            <w:vAlign w:val="center"/>
          </w:tcPr>
          <w:p w14:paraId="63F3752E" w14:textId="77777777" w:rsidR="002915AD" w:rsidRPr="00C26455" w:rsidRDefault="002915AD">
            <w:pPr>
              <w:pStyle w:val="aff6"/>
            </w:pPr>
          </w:p>
        </w:tc>
        <w:tc>
          <w:tcPr>
            <w:tcW w:w="384" w:type="pct"/>
            <w:vAlign w:val="center"/>
          </w:tcPr>
          <w:p w14:paraId="0DE35E5A" w14:textId="77777777" w:rsidR="002915AD" w:rsidRPr="00C26455" w:rsidRDefault="000939D1">
            <w:pPr>
              <w:pStyle w:val="aff6"/>
            </w:pPr>
            <w:r w:rsidRPr="00C26455">
              <w:rPr>
                <w:rFonts w:hint="eastAsia"/>
              </w:rPr>
              <w:t>33</w:t>
            </w:r>
          </w:p>
        </w:tc>
        <w:tc>
          <w:tcPr>
            <w:tcW w:w="1060" w:type="pct"/>
            <w:vAlign w:val="center"/>
          </w:tcPr>
          <w:p w14:paraId="66A757BE" w14:textId="77777777" w:rsidR="002915AD" w:rsidRPr="00C26455" w:rsidRDefault="000939D1">
            <w:pPr>
              <w:pStyle w:val="aff6"/>
            </w:pPr>
            <w:r w:rsidRPr="00C26455">
              <w:rPr>
                <w:rFonts w:ascii="宋体" w:hAnsi="宋体" w:cs="宋体" w:hint="eastAsia"/>
              </w:rPr>
              <w:t>间二甲苯</w:t>
            </w:r>
            <w:r w:rsidRPr="00C26455">
              <w:t>-</w:t>
            </w:r>
            <w:r w:rsidRPr="00C26455">
              <w:rPr>
                <w:rFonts w:ascii="宋体" w:hAnsi="宋体" w:cs="宋体" w:hint="eastAsia"/>
              </w:rPr>
              <w:t>对二甲苯</w:t>
            </w:r>
          </w:p>
        </w:tc>
        <w:tc>
          <w:tcPr>
            <w:tcW w:w="652" w:type="pct"/>
            <w:vAlign w:val="center"/>
          </w:tcPr>
          <w:p w14:paraId="3CDE04F1" w14:textId="77777777" w:rsidR="002915AD" w:rsidRPr="00C26455" w:rsidRDefault="000939D1">
            <w:pPr>
              <w:pStyle w:val="aff6"/>
            </w:pPr>
            <w:r w:rsidRPr="00C26455">
              <w:t>未检出</w:t>
            </w:r>
          </w:p>
        </w:tc>
        <w:tc>
          <w:tcPr>
            <w:tcW w:w="654" w:type="pct"/>
            <w:vAlign w:val="center"/>
          </w:tcPr>
          <w:p w14:paraId="2C706120" w14:textId="77777777" w:rsidR="002915AD" w:rsidRPr="00C26455" w:rsidRDefault="000939D1">
            <w:pPr>
              <w:pStyle w:val="aff6"/>
            </w:pPr>
            <w:r w:rsidRPr="00C26455">
              <w:t>未检出</w:t>
            </w:r>
          </w:p>
        </w:tc>
        <w:tc>
          <w:tcPr>
            <w:tcW w:w="652" w:type="pct"/>
            <w:vAlign w:val="center"/>
          </w:tcPr>
          <w:p w14:paraId="6E4ADEB7" w14:textId="77777777" w:rsidR="002915AD" w:rsidRPr="00C26455" w:rsidRDefault="000939D1">
            <w:pPr>
              <w:pStyle w:val="aff6"/>
            </w:pPr>
            <w:r w:rsidRPr="00C26455">
              <w:t>未检出</w:t>
            </w:r>
          </w:p>
        </w:tc>
        <w:tc>
          <w:tcPr>
            <w:tcW w:w="652" w:type="pct"/>
            <w:vAlign w:val="center"/>
          </w:tcPr>
          <w:p w14:paraId="494F075E" w14:textId="77777777" w:rsidR="002915AD" w:rsidRPr="00C26455" w:rsidRDefault="000939D1">
            <w:pPr>
              <w:pStyle w:val="aff6"/>
            </w:pPr>
            <w:r w:rsidRPr="00C26455">
              <w:t>未检出</w:t>
            </w:r>
          </w:p>
        </w:tc>
        <w:tc>
          <w:tcPr>
            <w:tcW w:w="532" w:type="pct"/>
            <w:vAlign w:val="center"/>
          </w:tcPr>
          <w:p w14:paraId="77DA88C5" w14:textId="77777777" w:rsidR="002915AD" w:rsidRPr="00C26455" w:rsidRDefault="000939D1">
            <w:pPr>
              <w:pStyle w:val="aff6"/>
            </w:pPr>
            <w:r w:rsidRPr="00C26455">
              <w:rPr>
                <w:rFonts w:hint="eastAsia"/>
              </w:rPr>
              <w:t>570</w:t>
            </w:r>
          </w:p>
        </w:tc>
      </w:tr>
      <w:tr w:rsidR="00C26455" w:rsidRPr="00C26455" w14:paraId="6F3DEB3C" w14:textId="77777777">
        <w:trPr>
          <w:trHeight w:val="397"/>
          <w:jc w:val="center"/>
        </w:trPr>
        <w:tc>
          <w:tcPr>
            <w:tcW w:w="409" w:type="pct"/>
            <w:vMerge/>
            <w:vAlign w:val="center"/>
          </w:tcPr>
          <w:p w14:paraId="338B028D" w14:textId="77777777" w:rsidR="002915AD" w:rsidRPr="00C26455" w:rsidRDefault="002915AD">
            <w:pPr>
              <w:pStyle w:val="aff6"/>
            </w:pPr>
          </w:p>
        </w:tc>
        <w:tc>
          <w:tcPr>
            <w:tcW w:w="384" w:type="pct"/>
            <w:vAlign w:val="center"/>
          </w:tcPr>
          <w:p w14:paraId="76EDAF97" w14:textId="77777777" w:rsidR="002915AD" w:rsidRPr="00C26455" w:rsidRDefault="000939D1">
            <w:pPr>
              <w:pStyle w:val="aff6"/>
            </w:pPr>
            <w:r w:rsidRPr="00C26455">
              <w:rPr>
                <w:rFonts w:hint="eastAsia"/>
              </w:rPr>
              <w:t>34</w:t>
            </w:r>
          </w:p>
        </w:tc>
        <w:tc>
          <w:tcPr>
            <w:tcW w:w="1060" w:type="pct"/>
            <w:vAlign w:val="center"/>
          </w:tcPr>
          <w:p w14:paraId="177621EE" w14:textId="77777777" w:rsidR="002915AD" w:rsidRPr="00C26455" w:rsidRDefault="000939D1">
            <w:pPr>
              <w:pStyle w:val="aff6"/>
            </w:pPr>
            <w:r w:rsidRPr="00C26455">
              <w:rPr>
                <w:rFonts w:ascii="宋体" w:hAnsi="宋体" w:cs="宋体" w:hint="eastAsia"/>
              </w:rPr>
              <w:t>邻二甲苯</w:t>
            </w:r>
          </w:p>
        </w:tc>
        <w:tc>
          <w:tcPr>
            <w:tcW w:w="652" w:type="pct"/>
            <w:vAlign w:val="center"/>
          </w:tcPr>
          <w:p w14:paraId="2A00547F" w14:textId="77777777" w:rsidR="002915AD" w:rsidRPr="00C26455" w:rsidRDefault="000939D1">
            <w:pPr>
              <w:pStyle w:val="aff6"/>
            </w:pPr>
            <w:r w:rsidRPr="00C26455">
              <w:t>未检出</w:t>
            </w:r>
          </w:p>
        </w:tc>
        <w:tc>
          <w:tcPr>
            <w:tcW w:w="654" w:type="pct"/>
            <w:vAlign w:val="center"/>
          </w:tcPr>
          <w:p w14:paraId="69B645FB" w14:textId="77777777" w:rsidR="002915AD" w:rsidRPr="00C26455" w:rsidRDefault="000939D1">
            <w:pPr>
              <w:pStyle w:val="aff6"/>
            </w:pPr>
            <w:r w:rsidRPr="00C26455">
              <w:t>未检出</w:t>
            </w:r>
          </w:p>
        </w:tc>
        <w:tc>
          <w:tcPr>
            <w:tcW w:w="652" w:type="pct"/>
            <w:vAlign w:val="center"/>
          </w:tcPr>
          <w:p w14:paraId="10A790B8" w14:textId="77777777" w:rsidR="002915AD" w:rsidRPr="00C26455" w:rsidRDefault="000939D1">
            <w:pPr>
              <w:pStyle w:val="aff6"/>
            </w:pPr>
            <w:r w:rsidRPr="00C26455">
              <w:t>未检出</w:t>
            </w:r>
          </w:p>
        </w:tc>
        <w:tc>
          <w:tcPr>
            <w:tcW w:w="652" w:type="pct"/>
            <w:vAlign w:val="center"/>
          </w:tcPr>
          <w:p w14:paraId="076790DA" w14:textId="77777777" w:rsidR="002915AD" w:rsidRPr="00C26455" w:rsidRDefault="000939D1">
            <w:pPr>
              <w:pStyle w:val="aff6"/>
            </w:pPr>
            <w:r w:rsidRPr="00C26455">
              <w:t>未检出</w:t>
            </w:r>
          </w:p>
        </w:tc>
        <w:tc>
          <w:tcPr>
            <w:tcW w:w="532" w:type="pct"/>
            <w:vAlign w:val="center"/>
          </w:tcPr>
          <w:p w14:paraId="2B2CC2E7" w14:textId="77777777" w:rsidR="002915AD" w:rsidRPr="00C26455" w:rsidRDefault="000939D1">
            <w:pPr>
              <w:pStyle w:val="aff6"/>
            </w:pPr>
            <w:r w:rsidRPr="00C26455">
              <w:rPr>
                <w:rFonts w:hint="eastAsia"/>
              </w:rPr>
              <w:t>640</w:t>
            </w:r>
          </w:p>
        </w:tc>
      </w:tr>
      <w:tr w:rsidR="00C26455" w:rsidRPr="00C26455" w14:paraId="491BBFF7" w14:textId="77777777">
        <w:trPr>
          <w:trHeight w:val="397"/>
          <w:jc w:val="center"/>
        </w:trPr>
        <w:tc>
          <w:tcPr>
            <w:tcW w:w="409" w:type="pct"/>
            <w:vMerge/>
            <w:vAlign w:val="center"/>
          </w:tcPr>
          <w:p w14:paraId="35765C67" w14:textId="77777777" w:rsidR="002915AD" w:rsidRPr="00C26455" w:rsidRDefault="002915AD">
            <w:pPr>
              <w:pStyle w:val="aff6"/>
            </w:pPr>
          </w:p>
        </w:tc>
        <w:tc>
          <w:tcPr>
            <w:tcW w:w="384" w:type="pct"/>
            <w:vAlign w:val="center"/>
          </w:tcPr>
          <w:p w14:paraId="18C39BC9" w14:textId="77777777" w:rsidR="002915AD" w:rsidRPr="00C26455" w:rsidRDefault="000939D1">
            <w:pPr>
              <w:pStyle w:val="aff6"/>
            </w:pPr>
            <w:r w:rsidRPr="00C26455">
              <w:rPr>
                <w:rFonts w:hint="eastAsia"/>
              </w:rPr>
              <w:t>35</w:t>
            </w:r>
          </w:p>
        </w:tc>
        <w:tc>
          <w:tcPr>
            <w:tcW w:w="1060" w:type="pct"/>
            <w:vAlign w:val="center"/>
          </w:tcPr>
          <w:p w14:paraId="233C229F" w14:textId="77777777" w:rsidR="002915AD" w:rsidRPr="00C26455" w:rsidRDefault="000939D1">
            <w:pPr>
              <w:pStyle w:val="aff6"/>
            </w:pPr>
            <w:r w:rsidRPr="00C26455">
              <w:rPr>
                <w:rFonts w:ascii="宋体" w:hAnsi="宋体" w:cs="宋体" w:hint="eastAsia"/>
              </w:rPr>
              <w:t>硝基苯</w:t>
            </w:r>
          </w:p>
        </w:tc>
        <w:tc>
          <w:tcPr>
            <w:tcW w:w="652" w:type="pct"/>
            <w:vAlign w:val="center"/>
          </w:tcPr>
          <w:p w14:paraId="5508F4DE" w14:textId="77777777" w:rsidR="002915AD" w:rsidRPr="00C26455" w:rsidRDefault="000939D1">
            <w:pPr>
              <w:pStyle w:val="aff6"/>
            </w:pPr>
            <w:r w:rsidRPr="00C26455">
              <w:t>未检出</w:t>
            </w:r>
          </w:p>
        </w:tc>
        <w:tc>
          <w:tcPr>
            <w:tcW w:w="654" w:type="pct"/>
            <w:vAlign w:val="center"/>
          </w:tcPr>
          <w:p w14:paraId="53A6D0F3" w14:textId="77777777" w:rsidR="002915AD" w:rsidRPr="00C26455" w:rsidRDefault="000939D1">
            <w:pPr>
              <w:pStyle w:val="aff6"/>
            </w:pPr>
            <w:r w:rsidRPr="00C26455">
              <w:t>未检出</w:t>
            </w:r>
          </w:p>
        </w:tc>
        <w:tc>
          <w:tcPr>
            <w:tcW w:w="652" w:type="pct"/>
            <w:vAlign w:val="center"/>
          </w:tcPr>
          <w:p w14:paraId="41AACE1F" w14:textId="77777777" w:rsidR="002915AD" w:rsidRPr="00C26455" w:rsidRDefault="000939D1">
            <w:pPr>
              <w:pStyle w:val="aff6"/>
            </w:pPr>
            <w:r w:rsidRPr="00C26455">
              <w:t>未检出</w:t>
            </w:r>
          </w:p>
        </w:tc>
        <w:tc>
          <w:tcPr>
            <w:tcW w:w="652" w:type="pct"/>
            <w:vAlign w:val="center"/>
          </w:tcPr>
          <w:p w14:paraId="50B25EEA" w14:textId="77777777" w:rsidR="002915AD" w:rsidRPr="00C26455" w:rsidRDefault="000939D1">
            <w:pPr>
              <w:pStyle w:val="aff6"/>
            </w:pPr>
            <w:r w:rsidRPr="00C26455">
              <w:t>未检出</w:t>
            </w:r>
          </w:p>
        </w:tc>
        <w:tc>
          <w:tcPr>
            <w:tcW w:w="532" w:type="pct"/>
            <w:vAlign w:val="center"/>
          </w:tcPr>
          <w:p w14:paraId="65F0272C" w14:textId="77777777" w:rsidR="002915AD" w:rsidRPr="00C26455" w:rsidRDefault="000939D1">
            <w:pPr>
              <w:pStyle w:val="aff6"/>
            </w:pPr>
            <w:r w:rsidRPr="00C26455">
              <w:rPr>
                <w:rFonts w:hint="eastAsia"/>
              </w:rPr>
              <w:t>76</w:t>
            </w:r>
          </w:p>
        </w:tc>
      </w:tr>
      <w:tr w:rsidR="00C26455" w:rsidRPr="00C26455" w14:paraId="4DB5CAAC" w14:textId="77777777">
        <w:trPr>
          <w:trHeight w:val="397"/>
          <w:jc w:val="center"/>
        </w:trPr>
        <w:tc>
          <w:tcPr>
            <w:tcW w:w="409" w:type="pct"/>
            <w:vMerge/>
            <w:vAlign w:val="center"/>
          </w:tcPr>
          <w:p w14:paraId="48A03FAC" w14:textId="77777777" w:rsidR="002915AD" w:rsidRPr="00C26455" w:rsidRDefault="002915AD">
            <w:pPr>
              <w:pStyle w:val="aff6"/>
            </w:pPr>
          </w:p>
        </w:tc>
        <w:tc>
          <w:tcPr>
            <w:tcW w:w="384" w:type="pct"/>
            <w:vAlign w:val="center"/>
          </w:tcPr>
          <w:p w14:paraId="46B77443" w14:textId="77777777" w:rsidR="002915AD" w:rsidRPr="00C26455" w:rsidRDefault="000939D1">
            <w:pPr>
              <w:pStyle w:val="aff6"/>
            </w:pPr>
            <w:r w:rsidRPr="00C26455">
              <w:rPr>
                <w:rFonts w:hint="eastAsia"/>
              </w:rPr>
              <w:t>36</w:t>
            </w:r>
          </w:p>
        </w:tc>
        <w:tc>
          <w:tcPr>
            <w:tcW w:w="1060" w:type="pct"/>
            <w:vAlign w:val="center"/>
          </w:tcPr>
          <w:p w14:paraId="06F412D3" w14:textId="77777777" w:rsidR="002915AD" w:rsidRPr="00C26455" w:rsidRDefault="000939D1">
            <w:pPr>
              <w:pStyle w:val="aff6"/>
            </w:pPr>
            <w:r w:rsidRPr="00C26455">
              <w:rPr>
                <w:rFonts w:ascii="宋体" w:hAnsi="宋体" w:cs="宋体" w:hint="eastAsia"/>
              </w:rPr>
              <w:t>苯胺</w:t>
            </w:r>
          </w:p>
        </w:tc>
        <w:tc>
          <w:tcPr>
            <w:tcW w:w="652" w:type="pct"/>
            <w:vAlign w:val="center"/>
          </w:tcPr>
          <w:p w14:paraId="5C82CC04" w14:textId="77777777" w:rsidR="002915AD" w:rsidRPr="00C26455" w:rsidRDefault="000939D1">
            <w:pPr>
              <w:pStyle w:val="aff6"/>
            </w:pPr>
            <w:r w:rsidRPr="00C26455">
              <w:t>未检出</w:t>
            </w:r>
          </w:p>
        </w:tc>
        <w:tc>
          <w:tcPr>
            <w:tcW w:w="654" w:type="pct"/>
            <w:vAlign w:val="center"/>
          </w:tcPr>
          <w:p w14:paraId="20D9AB78" w14:textId="77777777" w:rsidR="002915AD" w:rsidRPr="00C26455" w:rsidRDefault="000939D1">
            <w:pPr>
              <w:pStyle w:val="aff6"/>
            </w:pPr>
            <w:r w:rsidRPr="00C26455">
              <w:t>未检出</w:t>
            </w:r>
          </w:p>
        </w:tc>
        <w:tc>
          <w:tcPr>
            <w:tcW w:w="652" w:type="pct"/>
            <w:vAlign w:val="center"/>
          </w:tcPr>
          <w:p w14:paraId="5993D14A" w14:textId="77777777" w:rsidR="002915AD" w:rsidRPr="00C26455" w:rsidRDefault="000939D1">
            <w:pPr>
              <w:pStyle w:val="aff6"/>
            </w:pPr>
            <w:r w:rsidRPr="00C26455">
              <w:t>未检出</w:t>
            </w:r>
          </w:p>
        </w:tc>
        <w:tc>
          <w:tcPr>
            <w:tcW w:w="652" w:type="pct"/>
            <w:vAlign w:val="center"/>
          </w:tcPr>
          <w:p w14:paraId="16D0F4A7" w14:textId="77777777" w:rsidR="002915AD" w:rsidRPr="00C26455" w:rsidRDefault="000939D1">
            <w:pPr>
              <w:pStyle w:val="aff6"/>
            </w:pPr>
            <w:r w:rsidRPr="00C26455">
              <w:t>未检出</w:t>
            </w:r>
          </w:p>
        </w:tc>
        <w:tc>
          <w:tcPr>
            <w:tcW w:w="532" w:type="pct"/>
            <w:vAlign w:val="center"/>
          </w:tcPr>
          <w:p w14:paraId="69466C4E" w14:textId="77777777" w:rsidR="002915AD" w:rsidRPr="00C26455" w:rsidRDefault="000939D1">
            <w:pPr>
              <w:pStyle w:val="aff6"/>
            </w:pPr>
            <w:r w:rsidRPr="00C26455">
              <w:rPr>
                <w:rFonts w:hint="eastAsia"/>
              </w:rPr>
              <w:t>260</w:t>
            </w:r>
          </w:p>
        </w:tc>
      </w:tr>
      <w:tr w:rsidR="00C26455" w:rsidRPr="00C26455" w14:paraId="1FBDBD2D" w14:textId="77777777">
        <w:trPr>
          <w:trHeight w:val="397"/>
          <w:jc w:val="center"/>
        </w:trPr>
        <w:tc>
          <w:tcPr>
            <w:tcW w:w="409" w:type="pct"/>
            <w:vMerge/>
            <w:vAlign w:val="center"/>
          </w:tcPr>
          <w:p w14:paraId="522CF642" w14:textId="77777777" w:rsidR="002915AD" w:rsidRPr="00C26455" w:rsidRDefault="002915AD">
            <w:pPr>
              <w:pStyle w:val="aff6"/>
            </w:pPr>
          </w:p>
        </w:tc>
        <w:tc>
          <w:tcPr>
            <w:tcW w:w="384" w:type="pct"/>
            <w:vAlign w:val="center"/>
          </w:tcPr>
          <w:p w14:paraId="21F030A6" w14:textId="77777777" w:rsidR="002915AD" w:rsidRPr="00C26455" w:rsidRDefault="000939D1">
            <w:pPr>
              <w:pStyle w:val="aff6"/>
            </w:pPr>
            <w:r w:rsidRPr="00C26455">
              <w:rPr>
                <w:rFonts w:hint="eastAsia"/>
              </w:rPr>
              <w:t>37</w:t>
            </w:r>
          </w:p>
        </w:tc>
        <w:tc>
          <w:tcPr>
            <w:tcW w:w="1060" w:type="pct"/>
            <w:vAlign w:val="center"/>
          </w:tcPr>
          <w:p w14:paraId="16870EA6" w14:textId="77777777" w:rsidR="002915AD" w:rsidRPr="00C26455" w:rsidRDefault="000939D1">
            <w:pPr>
              <w:pStyle w:val="aff6"/>
            </w:pPr>
            <w:r w:rsidRPr="00C26455">
              <w:t>2</w:t>
            </w:r>
            <w:r w:rsidRPr="00C26455">
              <w:rPr>
                <w:rFonts w:ascii="宋体" w:hAnsi="宋体" w:cs="宋体" w:hint="eastAsia"/>
              </w:rPr>
              <w:t>-氯酚</w:t>
            </w:r>
          </w:p>
        </w:tc>
        <w:tc>
          <w:tcPr>
            <w:tcW w:w="652" w:type="pct"/>
            <w:vAlign w:val="center"/>
          </w:tcPr>
          <w:p w14:paraId="5649AE93" w14:textId="77777777" w:rsidR="002915AD" w:rsidRPr="00C26455" w:rsidRDefault="000939D1">
            <w:pPr>
              <w:pStyle w:val="aff6"/>
            </w:pPr>
            <w:r w:rsidRPr="00C26455">
              <w:t>未检出</w:t>
            </w:r>
          </w:p>
        </w:tc>
        <w:tc>
          <w:tcPr>
            <w:tcW w:w="654" w:type="pct"/>
            <w:vAlign w:val="center"/>
          </w:tcPr>
          <w:p w14:paraId="63BB270D" w14:textId="77777777" w:rsidR="002915AD" w:rsidRPr="00C26455" w:rsidRDefault="000939D1">
            <w:pPr>
              <w:pStyle w:val="aff6"/>
            </w:pPr>
            <w:r w:rsidRPr="00C26455">
              <w:t>未检出</w:t>
            </w:r>
          </w:p>
        </w:tc>
        <w:tc>
          <w:tcPr>
            <w:tcW w:w="652" w:type="pct"/>
            <w:vAlign w:val="center"/>
          </w:tcPr>
          <w:p w14:paraId="1DD5FBE9" w14:textId="77777777" w:rsidR="002915AD" w:rsidRPr="00C26455" w:rsidRDefault="000939D1">
            <w:pPr>
              <w:pStyle w:val="aff6"/>
            </w:pPr>
            <w:r w:rsidRPr="00C26455">
              <w:t>未检出</w:t>
            </w:r>
          </w:p>
        </w:tc>
        <w:tc>
          <w:tcPr>
            <w:tcW w:w="652" w:type="pct"/>
            <w:vAlign w:val="center"/>
          </w:tcPr>
          <w:p w14:paraId="352DD97C" w14:textId="77777777" w:rsidR="002915AD" w:rsidRPr="00C26455" w:rsidRDefault="000939D1">
            <w:pPr>
              <w:pStyle w:val="aff6"/>
            </w:pPr>
            <w:r w:rsidRPr="00C26455">
              <w:t>未检出</w:t>
            </w:r>
          </w:p>
        </w:tc>
        <w:tc>
          <w:tcPr>
            <w:tcW w:w="532" w:type="pct"/>
            <w:vAlign w:val="center"/>
          </w:tcPr>
          <w:p w14:paraId="3AFD3A98" w14:textId="77777777" w:rsidR="002915AD" w:rsidRPr="00C26455" w:rsidRDefault="000939D1">
            <w:pPr>
              <w:pStyle w:val="aff6"/>
            </w:pPr>
            <w:r w:rsidRPr="00C26455">
              <w:rPr>
                <w:rFonts w:hint="eastAsia"/>
              </w:rPr>
              <w:t>2256</w:t>
            </w:r>
          </w:p>
        </w:tc>
      </w:tr>
      <w:tr w:rsidR="00C26455" w:rsidRPr="00C26455" w14:paraId="0CDD7F30" w14:textId="77777777">
        <w:trPr>
          <w:trHeight w:val="397"/>
          <w:jc w:val="center"/>
        </w:trPr>
        <w:tc>
          <w:tcPr>
            <w:tcW w:w="409" w:type="pct"/>
            <w:vMerge/>
            <w:vAlign w:val="center"/>
          </w:tcPr>
          <w:p w14:paraId="4D0F26A9" w14:textId="77777777" w:rsidR="002915AD" w:rsidRPr="00C26455" w:rsidRDefault="002915AD">
            <w:pPr>
              <w:pStyle w:val="aff6"/>
            </w:pPr>
          </w:p>
        </w:tc>
        <w:tc>
          <w:tcPr>
            <w:tcW w:w="384" w:type="pct"/>
            <w:vAlign w:val="center"/>
          </w:tcPr>
          <w:p w14:paraId="594B0DE4" w14:textId="77777777" w:rsidR="002915AD" w:rsidRPr="00C26455" w:rsidRDefault="000939D1">
            <w:pPr>
              <w:pStyle w:val="aff6"/>
            </w:pPr>
            <w:r w:rsidRPr="00C26455">
              <w:rPr>
                <w:rFonts w:hint="eastAsia"/>
              </w:rPr>
              <w:t>38</w:t>
            </w:r>
          </w:p>
        </w:tc>
        <w:tc>
          <w:tcPr>
            <w:tcW w:w="1060" w:type="pct"/>
            <w:vAlign w:val="center"/>
          </w:tcPr>
          <w:p w14:paraId="2F60BE45" w14:textId="77777777" w:rsidR="002915AD" w:rsidRPr="00C26455" w:rsidRDefault="000939D1">
            <w:pPr>
              <w:pStyle w:val="aff6"/>
            </w:pPr>
            <w:r w:rsidRPr="00C26455">
              <w:rPr>
                <w:rFonts w:ascii="宋体" w:hAnsi="宋体" w:cs="宋体" w:hint="eastAsia"/>
              </w:rPr>
              <w:t>苯并</w:t>
            </w:r>
            <w:r w:rsidRPr="00C26455">
              <w:t>[a]</w:t>
            </w:r>
            <w:r w:rsidRPr="00C26455">
              <w:rPr>
                <w:rFonts w:ascii="宋体" w:hAnsi="宋体" w:cs="宋体" w:hint="eastAsia"/>
              </w:rPr>
              <w:t>蒽</w:t>
            </w:r>
          </w:p>
        </w:tc>
        <w:tc>
          <w:tcPr>
            <w:tcW w:w="652" w:type="pct"/>
            <w:vAlign w:val="center"/>
          </w:tcPr>
          <w:p w14:paraId="2D7019C3" w14:textId="77777777" w:rsidR="002915AD" w:rsidRPr="00C26455" w:rsidRDefault="000939D1">
            <w:pPr>
              <w:pStyle w:val="aff6"/>
            </w:pPr>
            <w:r w:rsidRPr="00C26455">
              <w:t>未检出</w:t>
            </w:r>
          </w:p>
        </w:tc>
        <w:tc>
          <w:tcPr>
            <w:tcW w:w="654" w:type="pct"/>
            <w:vAlign w:val="center"/>
          </w:tcPr>
          <w:p w14:paraId="40990643" w14:textId="77777777" w:rsidR="002915AD" w:rsidRPr="00C26455" w:rsidRDefault="000939D1">
            <w:pPr>
              <w:pStyle w:val="aff6"/>
            </w:pPr>
            <w:r w:rsidRPr="00C26455">
              <w:t>未检出</w:t>
            </w:r>
          </w:p>
        </w:tc>
        <w:tc>
          <w:tcPr>
            <w:tcW w:w="652" w:type="pct"/>
            <w:vAlign w:val="center"/>
          </w:tcPr>
          <w:p w14:paraId="49920990" w14:textId="77777777" w:rsidR="002915AD" w:rsidRPr="00C26455" w:rsidRDefault="000939D1">
            <w:pPr>
              <w:pStyle w:val="aff6"/>
            </w:pPr>
            <w:r w:rsidRPr="00C26455">
              <w:t>未检出</w:t>
            </w:r>
          </w:p>
        </w:tc>
        <w:tc>
          <w:tcPr>
            <w:tcW w:w="652" w:type="pct"/>
            <w:vAlign w:val="center"/>
          </w:tcPr>
          <w:p w14:paraId="0285AF42" w14:textId="77777777" w:rsidR="002915AD" w:rsidRPr="00C26455" w:rsidRDefault="000939D1">
            <w:pPr>
              <w:pStyle w:val="aff6"/>
            </w:pPr>
            <w:r w:rsidRPr="00C26455">
              <w:t>未检出</w:t>
            </w:r>
          </w:p>
        </w:tc>
        <w:tc>
          <w:tcPr>
            <w:tcW w:w="532" w:type="pct"/>
            <w:vAlign w:val="center"/>
          </w:tcPr>
          <w:p w14:paraId="5DA13790" w14:textId="77777777" w:rsidR="002915AD" w:rsidRPr="00C26455" w:rsidRDefault="000939D1">
            <w:pPr>
              <w:pStyle w:val="aff6"/>
            </w:pPr>
            <w:r w:rsidRPr="00C26455">
              <w:rPr>
                <w:rFonts w:hint="eastAsia"/>
              </w:rPr>
              <w:t>15</w:t>
            </w:r>
          </w:p>
        </w:tc>
      </w:tr>
      <w:tr w:rsidR="00C26455" w:rsidRPr="00C26455" w14:paraId="636B3C6C" w14:textId="77777777">
        <w:trPr>
          <w:trHeight w:val="397"/>
          <w:jc w:val="center"/>
        </w:trPr>
        <w:tc>
          <w:tcPr>
            <w:tcW w:w="409" w:type="pct"/>
            <w:vMerge/>
            <w:vAlign w:val="center"/>
          </w:tcPr>
          <w:p w14:paraId="2864FFD3" w14:textId="77777777" w:rsidR="002915AD" w:rsidRPr="00C26455" w:rsidRDefault="002915AD">
            <w:pPr>
              <w:pStyle w:val="aff6"/>
            </w:pPr>
          </w:p>
        </w:tc>
        <w:tc>
          <w:tcPr>
            <w:tcW w:w="384" w:type="pct"/>
            <w:vAlign w:val="center"/>
          </w:tcPr>
          <w:p w14:paraId="45B6FBA6" w14:textId="77777777" w:rsidR="002915AD" w:rsidRPr="00C26455" w:rsidRDefault="000939D1">
            <w:pPr>
              <w:pStyle w:val="aff6"/>
            </w:pPr>
            <w:r w:rsidRPr="00C26455">
              <w:rPr>
                <w:rFonts w:hint="eastAsia"/>
              </w:rPr>
              <w:t>39</w:t>
            </w:r>
          </w:p>
        </w:tc>
        <w:tc>
          <w:tcPr>
            <w:tcW w:w="1060" w:type="pct"/>
            <w:vAlign w:val="center"/>
          </w:tcPr>
          <w:p w14:paraId="17E0D969" w14:textId="77777777" w:rsidR="002915AD" w:rsidRPr="00C26455" w:rsidRDefault="000939D1">
            <w:pPr>
              <w:pStyle w:val="aff6"/>
            </w:pPr>
            <w:r w:rsidRPr="00C26455">
              <w:rPr>
                <w:rFonts w:ascii="宋体" w:hAnsi="宋体" w:cs="宋体" w:hint="eastAsia"/>
              </w:rPr>
              <w:t>苯并</w:t>
            </w:r>
            <w:r w:rsidRPr="00C26455">
              <w:t>[a]</w:t>
            </w:r>
            <w:r w:rsidRPr="00C26455">
              <w:rPr>
                <w:rFonts w:ascii="宋体" w:hAnsi="宋体" w:cs="宋体" w:hint="eastAsia"/>
              </w:rPr>
              <w:t>芘</w:t>
            </w:r>
          </w:p>
        </w:tc>
        <w:tc>
          <w:tcPr>
            <w:tcW w:w="652" w:type="pct"/>
            <w:vAlign w:val="center"/>
          </w:tcPr>
          <w:p w14:paraId="28015D46" w14:textId="77777777" w:rsidR="002915AD" w:rsidRPr="00C26455" w:rsidRDefault="000939D1">
            <w:pPr>
              <w:pStyle w:val="aff6"/>
            </w:pPr>
            <w:r w:rsidRPr="00C26455">
              <w:t>未检出</w:t>
            </w:r>
          </w:p>
        </w:tc>
        <w:tc>
          <w:tcPr>
            <w:tcW w:w="654" w:type="pct"/>
            <w:vAlign w:val="center"/>
          </w:tcPr>
          <w:p w14:paraId="57640EE2" w14:textId="77777777" w:rsidR="002915AD" w:rsidRPr="00C26455" w:rsidRDefault="000939D1">
            <w:pPr>
              <w:pStyle w:val="aff6"/>
            </w:pPr>
            <w:r w:rsidRPr="00C26455">
              <w:t>未检出</w:t>
            </w:r>
          </w:p>
        </w:tc>
        <w:tc>
          <w:tcPr>
            <w:tcW w:w="652" w:type="pct"/>
            <w:vAlign w:val="center"/>
          </w:tcPr>
          <w:p w14:paraId="349BE6BE" w14:textId="77777777" w:rsidR="002915AD" w:rsidRPr="00C26455" w:rsidRDefault="000939D1">
            <w:pPr>
              <w:pStyle w:val="aff6"/>
            </w:pPr>
            <w:r w:rsidRPr="00C26455">
              <w:t>未检出</w:t>
            </w:r>
          </w:p>
        </w:tc>
        <w:tc>
          <w:tcPr>
            <w:tcW w:w="652" w:type="pct"/>
            <w:vAlign w:val="center"/>
          </w:tcPr>
          <w:p w14:paraId="5BEFDD6A" w14:textId="77777777" w:rsidR="002915AD" w:rsidRPr="00C26455" w:rsidRDefault="000939D1">
            <w:pPr>
              <w:pStyle w:val="aff6"/>
            </w:pPr>
            <w:r w:rsidRPr="00C26455">
              <w:t>未检出</w:t>
            </w:r>
          </w:p>
        </w:tc>
        <w:tc>
          <w:tcPr>
            <w:tcW w:w="532" w:type="pct"/>
            <w:vAlign w:val="center"/>
          </w:tcPr>
          <w:p w14:paraId="1C0E15E9" w14:textId="77777777" w:rsidR="002915AD" w:rsidRPr="00C26455" w:rsidRDefault="000939D1">
            <w:pPr>
              <w:pStyle w:val="aff6"/>
            </w:pPr>
            <w:r w:rsidRPr="00C26455">
              <w:rPr>
                <w:rFonts w:hint="eastAsia"/>
              </w:rPr>
              <w:t>1.5</w:t>
            </w:r>
          </w:p>
        </w:tc>
      </w:tr>
      <w:tr w:rsidR="00C26455" w:rsidRPr="00C26455" w14:paraId="50A2CDB2" w14:textId="77777777">
        <w:trPr>
          <w:trHeight w:val="397"/>
          <w:jc w:val="center"/>
        </w:trPr>
        <w:tc>
          <w:tcPr>
            <w:tcW w:w="409" w:type="pct"/>
            <w:vMerge/>
            <w:vAlign w:val="center"/>
          </w:tcPr>
          <w:p w14:paraId="23F9DE97" w14:textId="77777777" w:rsidR="002915AD" w:rsidRPr="00C26455" w:rsidRDefault="002915AD">
            <w:pPr>
              <w:pStyle w:val="aff6"/>
            </w:pPr>
          </w:p>
        </w:tc>
        <w:tc>
          <w:tcPr>
            <w:tcW w:w="384" w:type="pct"/>
            <w:vAlign w:val="center"/>
          </w:tcPr>
          <w:p w14:paraId="43DD1B26" w14:textId="77777777" w:rsidR="002915AD" w:rsidRPr="00C26455" w:rsidRDefault="000939D1">
            <w:pPr>
              <w:pStyle w:val="aff6"/>
            </w:pPr>
            <w:r w:rsidRPr="00C26455">
              <w:rPr>
                <w:rFonts w:hint="eastAsia"/>
              </w:rPr>
              <w:t>40</w:t>
            </w:r>
          </w:p>
        </w:tc>
        <w:tc>
          <w:tcPr>
            <w:tcW w:w="1060" w:type="pct"/>
            <w:vAlign w:val="center"/>
          </w:tcPr>
          <w:p w14:paraId="146767E9" w14:textId="77777777" w:rsidR="002915AD" w:rsidRPr="00C26455" w:rsidRDefault="000939D1">
            <w:pPr>
              <w:pStyle w:val="aff6"/>
            </w:pPr>
            <w:r w:rsidRPr="00C26455">
              <w:rPr>
                <w:rFonts w:ascii="宋体" w:hAnsi="宋体" w:cs="宋体" w:hint="eastAsia"/>
              </w:rPr>
              <w:t>苯并</w:t>
            </w:r>
            <w:r w:rsidRPr="00C26455">
              <w:t>[b]</w:t>
            </w:r>
            <w:r w:rsidRPr="00C26455">
              <w:rPr>
                <w:rFonts w:ascii="宋体" w:hAnsi="宋体" w:cs="宋体" w:hint="eastAsia"/>
              </w:rPr>
              <w:t>荧蒽</w:t>
            </w:r>
          </w:p>
        </w:tc>
        <w:tc>
          <w:tcPr>
            <w:tcW w:w="652" w:type="pct"/>
            <w:vAlign w:val="center"/>
          </w:tcPr>
          <w:p w14:paraId="5E0A06B9" w14:textId="77777777" w:rsidR="002915AD" w:rsidRPr="00C26455" w:rsidRDefault="000939D1">
            <w:pPr>
              <w:pStyle w:val="aff6"/>
            </w:pPr>
            <w:r w:rsidRPr="00C26455">
              <w:t>未检出</w:t>
            </w:r>
          </w:p>
        </w:tc>
        <w:tc>
          <w:tcPr>
            <w:tcW w:w="654" w:type="pct"/>
            <w:vAlign w:val="center"/>
          </w:tcPr>
          <w:p w14:paraId="41B0C012" w14:textId="77777777" w:rsidR="002915AD" w:rsidRPr="00C26455" w:rsidRDefault="000939D1">
            <w:pPr>
              <w:pStyle w:val="aff6"/>
            </w:pPr>
            <w:r w:rsidRPr="00C26455">
              <w:t>未检出</w:t>
            </w:r>
          </w:p>
        </w:tc>
        <w:tc>
          <w:tcPr>
            <w:tcW w:w="652" w:type="pct"/>
            <w:vAlign w:val="center"/>
          </w:tcPr>
          <w:p w14:paraId="34C55CB7" w14:textId="77777777" w:rsidR="002915AD" w:rsidRPr="00C26455" w:rsidRDefault="000939D1">
            <w:pPr>
              <w:pStyle w:val="aff6"/>
            </w:pPr>
            <w:r w:rsidRPr="00C26455">
              <w:t>未检出</w:t>
            </w:r>
          </w:p>
        </w:tc>
        <w:tc>
          <w:tcPr>
            <w:tcW w:w="652" w:type="pct"/>
            <w:vAlign w:val="center"/>
          </w:tcPr>
          <w:p w14:paraId="12829AB8" w14:textId="77777777" w:rsidR="002915AD" w:rsidRPr="00C26455" w:rsidRDefault="000939D1">
            <w:pPr>
              <w:pStyle w:val="aff6"/>
            </w:pPr>
            <w:r w:rsidRPr="00C26455">
              <w:t>未检出</w:t>
            </w:r>
          </w:p>
        </w:tc>
        <w:tc>
          <w:tcPr>
            <w:tcW w:w="532" w:type="pct"/>
            <w:vAlign w:val="center"/>
          </w:tcPr>
          <w:p w14:paraId="37764E33" w14:textId="77777777" w:rsidR="002915AD" w:rsidRPr="00C26455" w:rsidRDefault="000939D1">
            <w:pPr>
              <w:pStyle w:val="aff6"/>
            </w:pPr>
            <w:r w:rsidRPr="00C26455">
              <w:rPr>
                <w:rFonts w:hint="eastAsia"/>
              </w:rPr>
              <w:t>15</w:t>
            </w:r>
          </w:p>
        </w:tc>
      </w:tr>
      <w:tr w:rsidR="00C26455" w:rsidRPr="00C26455" w14:paraId="26196F01" w14:textId="77777777">
        <w:trPr>
          <w:trHeight w:val="397"/>
          <w:jc w:val="center"/>
        </w:trPr>
        <w:tc>
          <w:tcPr>
            <w:tcW w:w="409" w:type="pct"/>
            <w:vMerge/>
            <w:vAlign w:val="center"/>
          </w:tcPr>
          <w:p w14:paraId="10BA1755" w14:textId="77777777" w:rsidR="002915AD" w:rsidRPr="00C26455" w:rsidRDefault="002915AD">
            <w:pPr>
              <w:pStyle w:val="aff6"/>
            </w:pPr>
          </w:p>
        </w:tc>
        <w:tc>
          <w:tcPr>
            <w:tcW w:w="384" w:type="pct"/>
            <w:vAlign w:val="center"/>
          </w:tcPr>
          <w:p w14:paraId="4E1DE069" w14:textId="77777777" w:rsidR="002915AD" w:rsidRPr="00C26455" w:rsidRDefault="000939D1">
            <w:pPr>
              <w:pStyle w:val="aff6"/>
            </w:pPr>
            <w:r w:rsidRPr="00C26455">
              <w:rPr>
                <w:rFonts w:hint="eastAsia"/>
              </w:rPr>
              <w:t>41</w:t>
            </w:r>
          </w:p>
        </w:tc>
        <w:tc>
          <w:tcPr>
            <w:tcW w:w="1060" w:type="pct"/>
            <w:vAlign w:val="center"/>
          </w:tcPr>
          <w:p w14:paraId="6B36EF63" w14:textId="77777777" w:rsidR="002915AD" w:rsidRPr="00C26455" w:rsidRDefault="000939D1">
            <w:pPr>
              <w:pStyle w:val="aff6"/>
            </w:pPr>
            <w:r w:rsidRPr="00C26455">
              <w:rPr>
                <w:rFonts w:ascii="宋体" w:hAnsi="宋体" w:cs="宋体" w:hint="eastAsia"/>
              </w:rPr>
              <w:t>苯并</w:t>
            </w:r>
            <w:r w:rsidRPr="00C26455">
              <w:t>[k]</w:t>
            </w:r>
            <w:r w:rsidRPr="00C26455">
              <w:rPr>
                <w:rFonts w:ascii="宋体" w:hAnsi="宋体" w:cs="宋体" w:hint="eastAsia"/>
              </w:rPr>
              <w:t>荧蒽</w:t>
            </w:r>
          </w:p>
        </w:tc>
        <w:tc>
          <w:tcPr>
            <w:tcW w:w="652" w:type="pct"/>
            <w:vAlign w:val="center"/>
          </w:tcPr>
          <w:p w14:paraId="358AA19A" w14:textId="77777777" w:rsidR="002915AD" w:rsidRPr="00C26455" w:rsidRDefault="000939D1">
            <w:pPr>
              <w:pStyle w:val="aff6"/>
            </w:pPr>
            <w:r w:rsidRPr="00C26455">
              <w:t>未检出</w:t>
            </w:r>
          </w:p>
        </w:tc>
        <w:tc>
          <w:tcPr>
            <w:tcW w:w="654" w:type="pct"/>
            <w:vAlign w:val="center"/>
          </w:tcPr>
          <w:p w14:paraId="22665582" w14:textId="77777777" w:rsidR="002915AD" w:rsidRPr="00C26455" w:rsidRDefault="000939D1">
            <w:pPr>
              <w:pStyle w:val="aff6"/>
            </w:pPr>
            <w:r w:rsidRPr="00C26455">
              <w:t>未检出</w:t>
            </w:r>
          </w:p>
        </w:tc>
        <w:tc>
          <w:tcPr>
            <w:tcW w:w="652" w:type="pct"/>
            <w:vAlign w:val="center"/>
          </w:tcPr>
          <w:p w14:paraId="4AEB176B" w14:textId="77777777" w:rsidR="002915AD" w:rsidRPr="00C26455" w:rsidRDefault="000939D1">
            <w:pPr>
              <w:pStyle w:val="aff6"/>
            </w:pPr>
            <w:r w:rsidRPr="00C26455">
              <w:t>未检出</w:t>
            </w:r>
          </w:p>
        </w:tc>
        <w:tc>
          <w:tcPr>
            <w:tcW w:w="652" w:type="pct"/>
            <w:vAlign w:val="center"/>
          </w:tcPr>
          <w:p w14:paraId="37EE50BE" w14:textId="77777777" w:rsidR="002915AD" w:rsidRPr="00C26455" w:rsidRDefault="000939D1">
            <w:pPr>
              <w:pStyle w:val="aff6"/>
            </w:pPr>
            <w:r w:rsidRPr="00C26455">
              <w:t>未检出</w:t>
            </w:r>
          </w:p>
        </w:tc>
        <w:tc>
          <w:tcPr>
            <w:tcW w:w="532" w:type="pct"/>
            <w:vAlign w:val="center"/>
          </w:tcPr>
          <w:p w14:paraId="4C9C5FF1" w14:textId="77777777" w:rsidR="002915AD" w:rsidRPr="00C26455" w:rsidRDefault="000939D1">
            <w:pPr>
              <w:pStyle w:val="aff6"/>
            </w:pPr>
            <w:r w:rsidRPr="00C26455">
              <w:rPr>
                <w:rFonts w:hint="eastAsia"/>
              </w:rPr>
              <w:t>151</w:t>
            </w:r>
          </w:p>
        </w:tc>
      </w:tr>
      <w:tr w:rsidR="00C26455" w:rsidRPr="00C26455" w14:paraId="5E4B7921" w14:textId="77777777">
        <w:trPr>
          <w:trHeight w:val="397"/>
          <w:jc w:val="center"/>
        </w:trPr>
        <w:tc>
          <w:tcPr>
            <w:tcW w:w="409" w:type="pct"/>
            <w:vMerge/>
            <w:vAlign w:val="center"/>
          </w:tcPr>
          <w:p w14:paraId="38C433A9" w14:textId="77777777" w:rsidR="002915AD" w:rsidRPr="00C26455" w:rsidRDefault="002915AD">
            <w:pPr>
              <w:pStyle w:val="aff6"/>
            </w:pPr>
          </w:p>
        </w:tc>
        <w:tc>
          <w:tcPr>
            <w:tcW w:w="384" w:type="pct"/>
            <w:vAlign w:val="center"/>
          </w:tcPr>
          <w:p w14:paraId="59FE9A02" w14:textId="77777777" w:rsidR="002915AD" w:rsidRPr="00C26455" w:rsidRDefault="000939D1">
            <w:pPr>
              <w:pStyle w:val="aff6"/>
            </w:pPr>
            <w:r w:rsidRPr="00C26455">
              <w:rPr>
                <w:rFonts w:hint="eastAsia"/>
              </w:rPr>
              <w:t>42</w:t>
            </w:r>
          </w:p>
        </w:tc>
        <w:tc>
          <w:tcPr>
            <w:tcW w:w="1060" w:type="pct"/>
            <w:vAlign w:val="center"/>
          </w:tcPr>
          <w:p w14:paraId="176720BC" w14:textId="77777777" w:rsidR="002915AD" w:rsidRPr="00C26455" w:rsidRDefault="000939D1">
            <w:pPr>
              <w:pStyle w:val="aff6"/>
              <w:rPr>
                <w:rFonts w:ascii="宋体" w:hAnsi="宋体" w:cs="宋体"/>
              </w:rPr>
            </w:pPr>
            <w:r w:rsidRPr="00C26455">
              <w:rPr>
                <w:rFonts w:ascii="宋体" w:hAnsi="宋体" w:cs="宋体" w:hint="eastAsia"/>
              </w:rPr>
              <w:t>䓛</w:t>
            </w:r>
          </w:p>
        </w:tc>
        <w:tc>
          <w:tcPr>
            <w:tcW w:w="652" w:type="pct"/>
            <w:vAlign w:val="center"/>
          </w:tcPr>
          <w:p w14:paraId="6A5F9640" w14:textId="77777777" w:rsidR="002915AD" w:rsidRPr="00C26455" w:rsidRDefault="000939D1">
            <w:pPr>
              <w:pStyle w:val="aff6"/>
            </w:pPr>
            <w:r w:rsidRPr="00C26455">
              <w:t>未检出</w:t>
            </w:r>
          </w:p>
        </w:tc>
        <w:tc>
          <w:tcPr>
            <w:tcW w:w="654" w:type="pct"/>
            <w:vAlign w:val="center"/>
          </w:tcPr>
          <w:p w14:paraId="7013F9CD" w14:textId="77777777" w:rsidR="002915AD" w:rsidRPr="00C26455" w:rsidRDefault="000939D1">
            <w:pPr>
              <w:pStyle w:val="aff6"/>
            </w:pPr>
            <w:r w:rsidRPr="00C26455">
              <w:t>未检出</w:t>
            </w:r>
          </w:p>
        </w:tc>
        <w:tc>
          <w:tcPr>
            <w:tcW w:w="652" w:type="pct"/>
            <w:vAlign w:val="center"/>
          </w:tcPr>
          <w:p w14:paraId="49632489" w14:textId="77777777" w:rsidR="002915AD" w:rsidRPr="00C26455" w:rsidRDefault="000939D1">
            <w:pPr>
              <w:pStyle w:val="aff6"/>
            </w:pPr>
            <w:r w:rsidRPr="00C26455">
              <w:t>未检出</w:t>
            </w:r>
          </w:p>
        </w:tc>
        <w:tc>
          <w:tcPr>
            <w:tcW w:w="652" w:type="pct"/>
            <w:vAlign w:val="center"/>
          </w:tcPr>
          <w:p w14:paraId="7B7D675E" w14:textId="77777777" w:rsidR="002915AD" w:rsidRPr="00C26455" w:rsidRDefault="000939D1">
            <w:pPr>
              <w:pStyle w:val="aff6"/>
            </w:pPr>
            <w:r w:rsidRPr="00C26455">
              <w:t>未检出</w:t>
            </w:r>
          </w:p>
        </w:tc>
        <w:tc>
          <w:tcPr>
            <w:tcW w:w="532" w:type="pct"/>
            <w:vAlign w:val="center"/>
          </w:tcPr>
          <w:p w14:paraId="14F38BEB" w14:textId="77777777" w:rsidR="002915AD" w:rsidRPr="00C26455" w:rsidRDefault="000939D1">
            <w:pPr>
              <w:pStyle w:val="aff6"/>
            </w:pPr>
            <w:r w:rsidRPr="00C26455">
              <w:rPr>
                <w:rFonts w:hint="eastAsia"/>
              </w:rPr>
              <w:t>42</w:t>
            </w:r>
          </w:p>
        </w:tc>
      </w:tr>
      <w:tr w:rsidR="00C26455" w:rsidRPr="00C26455" w14:paraId="5303CC9E" w14:textId="77777777">
        <w:trPr>
          <w:trHeight w:val="397"/>
          <w:jc w:val="center"/>
        </w:trPr>
        <w:tc>
          <w:tcPr>
            <w:tcW w:w="409" w:type="pct"/>
            <w:vMerge/>
            <w:vAlign w:val="center"/>
          </w:tcPr>
          <w:p w14:paraId="1072E120" w14:textId="77777777" w:rsidR="002915AD" w:rsidRPr="00C26455" w:rsidRDefault="002915AD">
            <w:pPr>
              <w:pStyle w:val="aff6"/>
            </w:pPr>
          </w:p>
        </w:tc>
        <w:tc>
          <w:tcPr>
            <w:tcW w:w="384" w:type="pct"/>
            <w:vAlign w:val="center"/>
          </w:tcPr>
          <w:p w14:paraId="22333EF3" w14:textId="77777777" w:rsidR="002915AD" w:rsidRPr="00C26455" w:rsidRDefault="000939D1">
            <w:pPr>
              <w:pStyle w:val="aff6"/>
            </w:pPr>
            <w:r w:rsidRPr="00C26455">
              <w:rPr>
                <w:rFonts w:hint="eastAsia"/>
              </w:rPr>
              <w:t>43</w:t>
            </w:r>
          </w:p>
        </w:tc>
        <w:tc>
          <w:tcPr>
            <w:tcW w:w="1060" w:type="pct"/>
            <w:vAlign w:val="center"/>
          </w:tcPr>
          <w:p w14:paraId="2302BE34" w14:textId="77777777" w:rsidR="002915AD" w:rsidRPr="00C26455" w:rsidRDefault="000939D1">
            <w:pPr>
              <w:pStyle w:val="aff6"/>
              <w:rPr>
                <w:rFonts w:ascii="宋体" w:hAnsi="宋体" w:cs="宋体"/>
              </w:rPr>
            </w:pPr>
            <w:r w:rsidRPr="00C26455">
              <w:rPr>
                <w:rFonts w:ascii="宋体" w:hAnsi="宋体" w:cs="宋体" w:hint="eastAsia"/>
              </w:rPr>
              <w:t>二苯并</w:t>
            </w:r>
            <w:r w:rsidRPr="00C26455">
              <w:t>[a,h]</w:t>
            </w:r>
            <w:r w:rsidRPr="00C26455">
              <w:rPr>
                <w:rFonts w:ascii="宋体" w:hAnsi="宋体" w:cs="宋体" w:hint="eastAsia"/>
              </w:rPr>
              <w:t>蒽</w:t>
            </w:r>
          </w:p>
        </w:tc>
        <w:tc>
          <w:tcPr>
            <w:tcW w:w="652" w:type="pct"/>
            <w:vAlign w:val="center"/>
          </w:tcPr>
          <w:p w14:paraId="3B47A722" w14:textId="77777777" w:rsidR="002915AD" w:rsidRPr="00C26455" w:rsidRDefault="000939D1">
            <w:pPr>
              <w:pStyle w:val="aff6"/>
            </w:pPr>
            <w:r w:rsidRPr="00C26455">
              <w:t>未检出</w:t>
            </w:r>
          </w:p>
        </w:tc>
        <w:tc>
          <w:tcPr>
            <w:tcW w:w="654" w:type="pct"/>
            <w:vAlign w:val="center"/>
          </w:tcPr>
          <w:p w14:paraId="46E39FD0" w14:textId="77777777" w:rsidR="002915AD" w:rsidRPr="00C26455" w:rsidRDefault="000939D1">
            <w:pPr>
              <w:pStyle w:val="aff6"/>
            </w:pPr>
            <w:r w:rsidRPr="00C26455">
              <w:t>未检出</w:t>
            </w:r>
          </w:p>
        </w:tc>
        <w:tc>
          <w:tcPr>
            <w:tcW w:w="652" w:type="pct"/>
            <w:vAlign w:val="center"/>
          </w:tcPr>
          <w:p w14:paraId="2576CDF3" w14:textId="77777777" w:rsidR="002915AD" w:rsidRPr="00C26455" w:rsidRDefault="000939D1">
            <w:pPr>
              <w:pStyle w:val="aff6"/>
            </w:pPr>
            <w:r w:rsidRPr="00C26455">
              <w:t>未检出</w:t>
            </w:r>
          </w:p>
        </w:tc>
        <w:tc>
          <w:tcPr>
            <w:tcW w:w="652" w:type="pct"/>
            <w:vAlign w:val="center"/>
          </w:tcPr>
          <w:p w14:paraId="59C79F85" w14:textId="77777777" w:rsidR="002915AD" w:rsidRPr="00C26455" w:rsidRDefault="000939D1">
            <w:pPr>
              <w:pStyle w:val="aff6"/>
            </w:pPr>
            <w:r w:rsidRPr="00C26455">
              <w:t>未检出</w:t>
            </w:r>
          </w:p>
        </w:tc>
        <w:tc>
          <w:tcPr>
            <w:tcW w:w="532" w:type="pct"/>
            <w:vAlign w:val="center"/>
          </w:tcPr>
          <w:p w14:paraId="5A3F8CA7" w14:textId="77777777" w:rsidR="002915AD" w:rsidRPr="00C26455" w:rsidRDefault="000939D1">
            <w:pPr>
              <w:pStyle w:val="aff6"/>
            </w:pPr>
            <w:r w:rsidRPr="00C26455">
              <w:rPr>
                <w:rFonts w:hint="eastAsia"/>
              </w:rPr>
              <w:t>1.5</w:t>
            </w:r>
          </w:p>
        </w:tc>
      </w:tr>
      <w:tr w:rsidR="00C26455" w:rsidRPr="00C26455" w14:paraId="7CD99AA4" w14:textId="77777777">
        <w:trPr>
          <w:trHeight w:val="397"/>
          <w:jc w:val="center"/>
        </w:trPr>
        <w:tc>
          <w:tcPr>
            <w:tcW w:w="409" w:type="pct"/>
            <w:vMerge/>
            <w:vAlign w:val="center"/>
          </w:tcPr>
          <w:p w14:paraId="53CD9D18" w14:textId="77777777" w:rsidR="002915AD" w:rsidRPr="00C26455" w:rsidRDefault="002915AD">
            <w:pPr>
              <w:pStyle w:val="aff6"/>
            </w:pPr>
          </w:p>
        </w:tc>
        <w:tc>
          <w:tcPr>
            <w:tcW w:w="384" w:type="pct"/>
            <w:vAlign w:val="center"/>
          </w:tcPr>
          <w:p w14:paraId="12107771" w14:textId="77777777" w:rsidR="002915AD" w:rsidRPr="00C26455" w:rsidRDefault="000939D1">
            <w:pPr>
              <w:pStyle w:val="aff6"/>
            </w:pPr>
            <w:r w:rsidRPr="00C26455">
              <w:rPr>
                <w:rFonts w:hint="eastAsia"/>
              </w:rPr>
              <w:t>44</w:t>
            </w:r>
          </w:p>
        </w:tc>
        <w:tc>
          <w:tcPr>
            <w:tcW w:w="1060" w:type="pct"/>
            <w:vAlign w:val="center"/>
          </w:tcPr>
          <w:p w14:paraId="1CC2D5BD" w14:textId="77777777" w:rsidR="002915AD" w:rsidRPr="00C26455" w:rsidRDefault="000939D1">
            <w:pPr>
              <w:pStyle w:val="aff6"/>
              <w:rPr>
                <w:rFonts w:ascii="宋体" w:hAnsi="宋体" w:cs="宋体"/>
              </w:rPr>
            </w:pPr>
            <w:r w:rsidRPr="00C26455">
              <w:rPr>
                <w:rFonts w:ascii="宋体" w:hAnsi="宋体" w:cs="宋体" w:hint="eastAsia"/>
              </w:rPr>
              <w:t>茚并</w:t>
            </w:r>
            <w:r w:rsidRPr="00C26455">
              <w:t>[1,2,3-cd]</w:t>
            </w:r>
            <w:r w:rsidRPr="00C26455">
              <w:rPr>
                <w:rFonts w:ascii="宋体" w:hAnsi="宋体" w:cs="宋体" w:hint="eastAsia"/>
              </w:rPr>
              <w:t>芘</w:t>
            </w:r>
          </w:p>
        </w:tc>
        <w:tc>
          <w:tcPr>
            <w:tcW w:w="652" w:type="pct"/>
            <w:vAlign w:val="center"/>
          </w:tcPr>
          <w:p w14:paraId="798E6329" w14:textId="77777777" w:rsidR="002915AD" w:rsidRPr="00C26455" w:rsidRDefault="000939D1">
            <w:pPr>
              <w:pStyle w:val="aff6"/>
            </w:pPr>
            <w:r w:rsidRPr="00C26455">
              <w:t>未检出</w:t>
            </w:r>
          </w:p>
        </w:tc>
        <w:tc>
          <w:tcPr>
            <w:tcW w:w="654" w:type="pct"/>
            <w:vAlign w:val="center"/>
          </w:tcPr>
          <w:p w14:paraId="667F223D" w14:textId="77777777" w:rsidR="002915AD" w:rsidRPr="00C26455" w:rsidRDefault="000939D1">
            <w:pPr>
              <w:pStyle w:val="aff6"/>
            </w:pPr>
            <w:r w:rsidRPr="00C26455">
              <w:t>未检出</w:t>
            </w:r>
          </w:p>
        </w:tc>
        <w:tc>
          <w:tcPr>
            <w:tcW w:w="652" w:type="pct"/>
            <w:vAlign w:val="center"/>
          </w:tcPr>
          <w:p w14:paraId="3651723A" w14:textId="77777777" w:rsidR="002915AD" w:rsidRPr="00C26455" w:rsidRDefault="000939D1">
            <w:pPr>
              <w:pStyle w:val="aff6"/>
            </w:pPr>
            <w:r w:rsidRPr="00C26455">
              <w:t>未检出</w:t>
            </w:r>
          </w:p>
        </w:tc>
        <w:tc>
          <w:tcPr>
            <w:tcW w:w="652" w:type="pct"/>
            <w:vAlign w:val="center"/>
          </w:tcPr>
          <w:p w14:paraId="6D97DC68" w14:textId="77777777" w:rsidR="002915AD" w:rsidRPr="00C26455" w:rsidRDefault="000939D1">
            <w:pPr>
              <w:pStyle w:val="aff6"/>
            </w:pPr>
            <w:r w:rsidRPr="00C26455">
              <w:t>未检出</w:t>
            </w:r>
          </w:p>
        </w:tc>
        <w:tc>
          <w:tcPr>
            <w:tcW w:w="532" w:type="pct"/>
            <w:vAlign w:val="center"/>
          </w:tcPr>
          <w:p w14:paraId="75EF6A9A" w14:textId="77777777" w:rsidR="002915AD" w:rsidRPr="00C26455" w:rsidRDefault="000939D1">
            <w:pPr>
              <w:pStyle w:val="aff6"/>
            </w:pPr>
            <w:r w:rsidRPr="00C26455">
              <w:rPr>
                <w:rFonts w:hint="eastAsia"/>
              </w:rPr>
              <w:t>15</w:t>
            </w:r>
          </w:p>
        </w:tc>
      </w:tr>
      <w:tr w:rsidR="00C26455" w:rsidRPr="00C26455" w14:paraId="37FDBBF5" w14:textId="77777777">
        <w:trPr>
          <w:trHeight w:val="397"/>
          <w:jc w:val="center"/>
        </w:trPr>
        <w:tc>
          <w:tcPr>
            <w:tcW w:w="409" w:type="pct"/>
            <w:vMerge/>
            <w:vAlign w:val="center"/>
          </w:tcPr>
          <w:p w14:paraId="430E79CB" w14:textId="77777777" w:rsidR="002915AD" w:rsidRPr="00C26455" w:rsidRDefault="002915AD">
            <w:pPr>
              <w:pStyle w:val="aff6"/>
            </w:pPr>
          </w:p>
        </w:tc>
        <w:tc>
          <w:tcPr>
            <w:tcW w:w="384" w:type="pct"/>
            <w:vAlign w:val="center"/>
          </w:tcPr>
          <w:p w14:paraId="1D633019" w14:textId="77777777" w:rsidR="002915AD" w:rsidRPr="00C26455" w:rsidRDefault="000939D1">
            <w:pPr>
              <w:pStyle w:val="aff6"/>
            </w:pPr>
            <w:r w:rsidRPr="00C26455">
              <w:rPr>
                <w:rFonts w:hint="eastAsia"/>
              </w:rPr>
              <w:t>45</w:t>
            </w:r>
          </w:p>
        </w:tc>
        <w:tc>
          <w:tcPr>
            <w:tcW w:w="1060" w:type="pct"/>
            <w:vAlign w:val="center"/>
          </w:tcPr>
          <w:p w14:paraId="0138F046" w14:textId="77777777" w:rsidR="002915AD" w:rsidRPr="00C26455" w:rsidRDefault="000939D1">
            <w:pPr>
              <w:pStyle w:val="aff6"/>
              <w:rPr>
                <w:rFonts w:ascii="宋体" w:hAnsi="宋体" w:cs="宋体"/>
              </w:rPr>
            </w:pPr>
            <w:r w:rsidRPr="00C26455">
              <w:rPr>
                <w:rFonts w:ascii="宋体" w:hAnsi="宋体" w:cs="宋体" w:hint="eastAsia"/>
              </w:rPr>
              <w:t>萘</w:t>
            </w:r>
          </w:p>
        </w:tc>
        <w:tc>
          <w:tcPr>
            <w:tcW w:w="652" w:type="pct"/>
            <w:vAlign w:val="center"/>
          </w:tcPr>
          <w:p w14:paraId="006661F5" w14:textId="77777777" w:rsidR="002915AD" w:rsidRPr="00C26455" w:rsidRDefault="000939D1">
            <w:pPr>
              <w:pStyle w:val="aff6"/>
            </w:pPr>
            <w:r w:rsidRPr="00C26455">
              <w:t>未检出</w:t>
            </w:r>
          </w:p>
        </w:tc>
        <w:tc>
          <w:tcPr>
            <w:tcW w:w="654" w:type="pct"/>
            <w:vAlign w:val="center"/>
          </w:tcPr>
          <w:p w14:paraId="72C8B424" w14:textId="77777777" w:rsidR="002915AD" w:rsidRPr="00C26455" w:rsidRDefault="000939D1">
            <w:pPr>
              <w:pStyle w:val="aff6"/>
            </w:pPr>
            <w:r w:rsidRPr="00C26455">
              <w:t>未检出</w:t>
            </w:r>
          </w:p>
        </w:tc>
        <w:tc>
          <w:tcPr>
            <w:tcW w:w="652" w:type="pct"/>
            <w:vAlign w:val="center"/>
          </w:tcPr>
          <w:p w14:paraId="18B3C100" w14:textId="77777777" w:rsidR="002915AD" w:rsidRPr="00C26455" w:rsidRDefault="000939D1">
            <w:pPr>
              <w:pStyle w:val="aff6"/>
            </w:pPr>
            <w:r w:rsidRPr="00C26455">
              <w:t>未检出</w:t>
            </w:r>
          </w:p>
        </w:tc>
        <w:tc>
          <w:tcPr>
            <w:tcW w:w="652" w:type="pct"/>
            <w:vAlign w:val="center"/>
          </w:tcPr>
          <w:p w14:paraId="42FFEB00" w14:textId="77777777" w:rsidR="002915AD" w:rsidRPr="00C26455" w:rsidRDefault="000939D1">
            <w:pPr>
              <w:pStyle w:val="aff6"/>
            </w:pPr>
            <w:r w:rsidRPr="00C26455">
              <w:t>未检出</w:t>
            </w:r>
          </w:p>
        </w:tc>
        <w:tc>
          <w:tcPr>
            <w:tcW w:w="532" w:type="pct"/>
            <w:vAlign w:val="center"/>
          </w:tcPr>
          <w:p w14:paraId="6EE73C35" w14:textId="77777777" w:rsidR="002915AD" w:rsidRPr="00C26455" w:rsidRDefault="000939D1">
            <w:pPr>
              <w:pStyle w:val="aff6"/>
            </w:pPr>
            <w:r w:rsidRPr="00C26455">
              <w:rPr>
                <w:rFonts w:hint="eastAsia"/>
              </w:rPr>
              <w:t>70</w:t>
            </w:r>
          </w:p>
        </w:tc>
      </w:tr>
      <w:tr w:rsidR="00C26455" w:rsidRPr="00C26455" w14:paraId="41793B18" w14:textId="77777777">
        <w:trPr>
          <w:trHeight w:val="397"/>
          <w:jc w:val="center"/>
        </w:trPr>
        <w:tc>
          <w:tcPr>
            <w:tcW w:w="409" w:type="pct"/>
            <w:vMerge/>
            <w:vAlign w:val="center"/>
          </w:tcPr>
          <w:p w14:paraId="1C2085D7" w14:textId="77777777" w:rsidR="002915AD" w:rsidRPr="00C26455" w:rsidRDefault="002915AD">
            <w:pPr>
              <w:pStyle w:val="aff6"/>
            </w:pPr>
          </w:p>
        </w:tc>
        <w:tc>
          <w:tcPr>
            <w:tcW w:w="384" w:type="pct"/>
            <w:vAlign w:val="center"/>
          </w:tcPr>
          <w:p w14:paraId="26BB48CC" w14:textId="77777777" w:rsidR="002915AD" w:rsidRPr="00C26455" w:rsidRDefault="000939D1">
            <w:pPr>
              <w:pStyle w:val="aff6"/>
            </w:pPr>
            <w:r w:rsidRPr="00C26455">
              <w:rPr>
                <w:rFonts w:hint="eastAsia"/>
              </w:rPr>
              <w:t>46</w:t>
            </w:r>
          </w:p>
        </w:tc>
        <w:tc>
          <w:tcPr>
            <w:tcW w:w="1060" w:type="pct"/>
            <w:vAlign w:val="center"/>
          </w:tcPr>
          <w:p w14:paraId="79E47CB8" w14:textId="77777777" w:rsidR="002915AD" w:rsidRPr="00C26455" w:rsidRDefault="000939D1">
            <w:pPr>
              <w:pStyle w:val="aff6"/>
              <w:rPr>
                <w:rFonts w:ascii="宋体" w:hAnsi="宋体" w:cs="宋体"/>
              </w:rPr>
            </w:pPr>
            <w:r w:rsidRPr="00C26455">
              <w:rPr>
                <w:lang w:bidi="ar"/>
              </w:rPr>
              <w:t>石油烃（</w:t>
            </w:r>
            <w:r w:rsidRPr="00C26455">
              <w:rPr>
                <w:lang w:bidi="ar"/>
              </w:rPr>
              <w:t>C</w:t>
            </w:r>
            <w:r w:rsidRPr="00C26455">
              <w:rPr>
                <w:vertAlign w:val="subscript"/>
                <w:lang w:bidi="ar"/>
              </w:rPr>
              <w:t>10</w:t>
            </w:r>
            <w:r w:rsidRPr="00C26455">
              <w:rPr>
                <w:lang w:bidi="ar"/>
              </w:rPr>
              <w:t>-C</w:t>
            </w:r>
            <w:r w:rsidRPr="00C26455">
              <w:rPr>
                <w:vertAlign w:val="subscript"/>
                <w:lang w:bidi="ar"/>
              </w:rPr>
              <w:t>40</w:t>
            </w:r>
            <w:r w:rsidRPr="00C26455">
              <w:rPr>
                <w:lang w:bidi="ar"/>
              </w:rPr>
              <w:t>）</w:t>
            </w:r>
          </w:p>
        </w:tc>
        <w:tc>
          <w:tcPr>
            <w:tcW w:w="652" w:type="pct"/>
            <w:vAlign w:val="center"/>
          </w:tcPr>
          <w:p w14:paraId="4D918B0A" w14:textId="77777777" w:rsidR="002915AD" w:rsidRPr="00C26455" w:rsidRDefault="000939D1">
            <w:pPr>
              <w:pStyle w:val="aff6"/>
            </w:pPr>
            <w:r w:rsidRPr="00C26455">
              <w:rPr>
                <w:rFonts w:hint="eastAsia"/>
              </w:rPr>
              <w:t>28</w:t>
            </w:r>
          </w:p>
        </w:tc>
        <w:tc>
          <w:tcPr>
            <w:tcW w:w="654" w:type="pct"/>
            <w:vAlign w:val="center"/>
          </w:tcPr>
          <w:p w14:paraId="638FE38F" w14:textId="77777777" w:rsidR="002915AD" w:rsidRPr="00C26455" w:rsidRDefault="000939D1">
            <w:pPr>
              <w:pStyle w:val="aff6"/>
            </w:pPr>
            <w:r w:rsidRPr="00C26455">
              <w:rPr>
                <w:rFonts w:hint="eastAsia"/>
              </w:rPr>
              <w:t>27</w:t>
            </w:r>
          </w:p>
        </w:tc>
        <w:tc>
          <w:tcPr>
            <w:tcW w:w="652" w:type="pct"/>
            <w:vAlign w:val="center"/>
          </w:tcPr>
          <w:p w14:paraId="2219D87E" w14:textId="77777777" w:rsidR="002915AD" w:rsidRPr="00C26455" w:rsidRDefault="000939D1">
            <w:pPr>
              <w:pStyle w:val="aff6"/>
            </w:pPr>
            <w:r w:rsidRPr="00C26455">
              <w:rPr>
                <w:rFonts w:hint="eastAsia"/>
              </w:rPr>
              <w:t>25</w:t>
            </w:r>
          </w:p>
        </w:tc>
        <w:tc>
          <w:tcPr>
            <w:tcW w:w="652" w:type="pct"/>
            <w:vAlign w:val="center"/>
          </w:tcPr>
          <w:p w14:paraId="549310B2" w14:textId="77777777" w:rsidR="002915AD" w:rsidRPr="00C26455" w:rsidRDefault="000939D1">
            <w:pPr>
              <w:pStyle w:val="aff6"/>
            </w:pPr>
            <w:r w:rsidRPr="00C26455">
              <w:rPr>
                <w:rFonts w:hint="eastAsia"/>
              </w:rPr>
              <w:t>29</w:t>
            </w:r>
          </w:p>
        </w:tc>
        <w:tc>
          <w:tcPr>
            <w:tcW w:w="532" w:type="pct"/>
            <w:vAlign w:val="center"/>
          </w:tcPr>
          <w:p w14:paraId="28F45BF9" w14:textId="77777777" w:rsidR="002915AD" w:rsidRPr="00C26455" w:rsidRDefault="000939D1">
            <w:pPr>
              <w:pStyle w:val="aff6"/>
            </w:pPr>
            <w:r w:rsidRPr="00C26455">
              <w:rPr>
                <w:rFonts w:hint="eastAsia"/>
              </w:rPr>
              <w:t>4500</w:t>
            </w:r>
          </w:p>
        </w:tc>
      </w:tr>
      <w:tr w:rsidR="00C26455" w:rsidRPr="00C26455" w14:paraId="5ED75182" w14:textId="77777777">
        <w:trPr>
          <w:trHeight w:val="397"/>
          <w:jc w:val="center"/>
        </w:trPr>
        <w:tc>
          <w:tcPr>
            <w:tcW w:w="409" w:type="pct"/>
            <w:vMerge/>
            <w:vAlign w:val="center"/>
          </w:tcPr>
          <w:p w14:paraId="62DCE72D" w14:textId="77777777" w:rsidR="002915AD" w:rsidRPr="00C26455" w:rsidRDefault="002915AD">
            <w:pPr>
              <w:pStyle w:val="aff6"/>
            </w:pPr>
          </w:p>
        </w:tc>
        <w:tc>
          <w:tcPr>
            <w:tcW w:w="384" w:type="pct"/>
            <w:vAlign w:val="center"/>
          </w:tcPr>
          <w:p w14:paraId="4F9D92EC" w14:textId="77777777" w:rsidR="002915AD" w:rsidRPr="00C26455" w:rsidRDefault="000939D1">
            <w:pPr>
              <w:pStyle w:val="aff6"/>
            </w:pPr>
            <w:r w:rsidRPr="00C26455">
              <w:rPr>
                <w:rFonts w:hint="eastAsia"/>
              </w:rPr>
              <w:t>47</w:t>
            </w:r>
          </w:p>
        </w:tc>
        <w:tc>
          <w:tcPr>
            <w:tcW w:w="1060" w:type="pct"/>
            <w:vAlign w:val="center"/>
          </w:tcPr>
          <w:p w14:paraId="6B1A3EF3" w14:textId="77777777" w:rsidR="002915AD" w:rsidRPr="00C26455" w:rsidRDefault="000939D1">
            <w:pPr>
              <w:pStyle w:val="aff6"/>
              <w:rPr>
                <w:rFonts w:ascii="宋体" w:hAnsi="宋体" w:cs="宋体"/>
              </w:rPr>
            </w:pPr>
            <w:r w:rsidRPr="00C26455">
              <w:rPr>
                <w:rFonts w:hint="eastAsia"/>
              </w:rPr>
              <w:t>pH</w:t>
            </w:r>
            <w:r w:rsidRPr="00C26455">
              <w:rPr>
                <w:rFonts w:hint="eastAsia"/>
              </w:rPr>
              <w:t>（无量纲）</w:t>
            </w:r>
          </w:p>
        </w:tc>
        <w:tc>
          <w:tcPr>
            <w:tcW w:w="652" w:type="pct"/>
            <w:vAlign w:val="center"/>
          </w:tcPr>
          <w:p w14:paraId="68EDDA99" w14:textId="77777777" w:rsidR="002915AD" w:rsidRPr="00C26455" w:rsidRDefault="000939D1">
            <w:pPr>
              <w:pStyle w:val="aff6"/>
            </w:pPr>
            <w:r w:rsidRPr="00C26455">
              <w:rPr>
                <w:rFonts w:hint="eastAsia"/>
              </w:rPr>
              <w:t>7.32</w:t>
            </w:r>
          </w:p>
        </w:tc>
        <w:tc>
          <w:tcPr>
            <w:tcW w:w="654" w:type="pct"/>
            <w:vAlign w:val="center"/>
          </w:tcPr>
          <w:p w14:paraId="07E81632" w14:textId="77777777" w:rsidR="002915AD" w:rsidRPr="00C26455" w:rsidRDefault="000939D1">
            <w:pPr>
              <w:pStyle w:val="aff6"/>
            </w:pPr>
            <w:r w:rsidRPr="00C26455">
              <w:rPr>
                <w:rFonts w:hint="eastAsia"/>
              </w:rPr>
              <w:t>7.41</w:t>
            </w:r>
          </w:p>
        </w:tc>
        <w:tc>
          <w:tcPr>
            <w:tcW w:w="652" w:type="pct"/>
            <w:vAlign w:val="center"/>
          </w:tcPr>
          <w:p w14:paraId="6DA8443E" w14:textId="77777777" w:rsidR="002915AD" w:rsidRPr="00C26455" w:rsidRDefault="000939D1">
            <w:pPr>
              <w:pStyle w:val="aff6"/>
            </w:pPr>
            <w:r w:rsidRPr="00C26455">
              <w:rPr>
                <w:rFonts w:hint="eastAsia"/>
              </w:rPr>
              <w:t>7.53</w:t>
            </w:r>
          </w:p>
        </w:tc>
        <w:tc>
          <w:tcPr>
            <w:tcW w:w="652" w:type="pct"/>
            <w:vAlign w:val="center"/>
          </w:tcPr>
          <w:p w14:paraId="6B4EF4AF" w14:textId="77777777" w:rsidR="002915AD" w:rsidRPr="00C26455" w:rsidRDefault="000939D1">
            <w:pPr>
              <w:pStyle w:val="aff6"/>
            </w:pPr>
            <w:r w:rsidRPr="00C26455">
              <w:rPr>
                <w:rFonts w:hint="eastAsia"/>
              </w:rPr>
              <w:t>7.33</w:t>
            </w:r>
          </w:p>
        </w:tc>
        <w:tc>
          <w:tcPr>
            <w:tcW w:w="532" w:type="pct"/>
            <w:vAlign w:val="center"/>
          </w:tcPr>
          <w:p w14:paraId="4F0DC8A5" w14:textId="77777777" w:rsidR="002915AD" w:rsidRPr="00C26455" w:rsidRDefault="000939D1">
            <w:pPr>
              <w:pStyle w:val="aff6"/>
            </w:pPr>
            <w:r w:rsidRPr="00C26455">
              <w:rPr>
                <w:rFonts w:hint="eastAsia"/>
              </w:rPr>
              <w:t>/</w:t>
            </w:r>
          </w:p>
        </w:tc>
      </w:tr>
      <w:tr w:rsidR="002915AD" w:rsidRPr="00C26455" w14:paraId="574AE733" w14:textId="77777777">
        <w:trPr>
          <w:trHeight w:val="397"/>
          <w:jc w:val="center"/>
        </w:trPr>
        <w:tc>
          <w:tcPr>
            <w:tcW w:w="409" w:type="pct"/>
            <w:vMerge/>
            <w:vAlign w:val="center"/>
          </w:tcPr>
          <w:p w14:paraId="055ED3D4" w14:textId="77777777" w:rsidR="002915AD" w:rsidRPr="00C26455" w:rsidRDefault="002915AD">
            <w:pPr>
              <w:pStyle w:val="aff6"/>
            </w:pPr>
          </w:p>
        </w:tc>
        <w:tc>
          <w:tcPr>
            <w:tcW w:w="384" w:type="pct"/>
            <w:vAlign w:val="center"/>
          </w:tcPr>
          <w:p w14:paraId="21F11933" w14:textId="77777777" w:rsidR="002915AD" w:rsidRPr="00C26455" w:rsidRDefault="000939D1">
            <w:pPr>
              <w:pStyle w:val="aff6"/>
            </w:pPr>
            <w:r w:rsidRPr="00C26455">
              <w:rPr>
                <w:rFonts w:hint="eastAsia"/>
              </w:rPr>
              <w:t>48</w:t>
            </w:r>
          </w:p>
        </w:tc>
        <w:tc>
          <w:tcPr>
            <w:tcW w:w="1060" w:type="pct"/>
            <w:vAlign w:val="center"/>
          </w:tcPr>
          <w:p w14:paraId="3960814F" w14:textId="77777777" w:rsidR="002915AD" w:rsidRPr="00C26455" w:rsidRDefault="000939D1">
            <w:pPr>
              <w:pStyle w:val="aff6"/>
            </w:pPr>
            <w:r w:rsidRPr="00C26455">
              <w:rPr>
                <w:rFonts w:hint="eastAsia"/>
              </w:rPr>
              <w:t>总铬</w:t>
            </w:r>
          </w:p>
        </w:tc>
        <w:tc>
          <w:tcPr>
            <w:tcW w:w="652" w:type="pct"/>
            <w:vAlign w:val="center"/>
          </w:tcPr>
          <w:p w14:paraId="464D8DFD" w14:textId="77777777" w:rsidR="002915AD" w:rsidRPr="00C26455" w:rsidRDefault="000939D1">
            <w:pPr>
              <w:pStyle w:val="aff6"/>
            </w:pPr>
            <w:r w:rsidRPr="00C26455">
              <w:rPr>
                <w:rFonts w:hint="eastAsia"/>
              </w:rPr>
              <w:t>25</w:t>
            </w:r>
          </w:p>
        </w:tc>
        <w:tc>
          <w:tcPr>
            <w:tcW w:w="654" w:type="pct"/>
            <w:vAlign w:val="center"/>
          </w:tcPr>
          <w:p w14:paraId="284CF808" w14:textId="77777777" w:rsidR="002915AD" w:rsidRPr="00C26455" w:rsidRDefault="000939D1">
            <w:pPr>
              <w:pStyle w:val="aff6"/>
            </w:pPr>
            <w:r w:rsidRPr="00C26455">
              <w:rPr>
                <w:rFonts w:hint="eastAsia"/>
              </w:rPr>
              <w:t>22</w:t>
            </w:r>
          </w:p>
        </w:tc>
        <w:tc>
          <w:tcPr>
            <w:tcW w:w="652" w:type="pct"/>
            <w:vAlign w:val="center"/>
          </w:tcPr>
          <w:p w14:paraId="2BD40B92" w14:textId="77777777" w:rsidR="002915AD" w:rsidRPr="00C26455" w:rsidRDefault="000939D1">
            <w:pPr>
              <w:pStyle w:val="aff6"/>
            </w:pPr>
            <w:r w:rsidRPr="00C26455">
              <w:rPr>
                <w:rFonts w:hint="eastAsia"/>
              </w:rPr>
              <w:t>21</w:t>
            </w:r>
          </w:p>
        </w:tc>
        <w:tc>
          <w:tcPr>
            <w:tcW w:w="652" w:type="pct"/>
            <w:vAlign w:val="center"/>
          </w:tcPr>
          <w:p w14:paraId="00CCB084" w14:textId="77777777" w:rsidR="002915AD" w:rsidRPr="00C26455" w:rsidRDefault="000939D1">
            <w:pPr>
              <w:pStyle w:val="aff6"/>
            </w:pPr>
            <w:r w:rsidRPr="00C26455">
              <w:rPr>
                <w:rFonts w:hint="eastAsia"/>
              </w:rPr>
              <w:t>26</w:t>
            </w:r>
          </w:p>
        </w:tc>
        <w:tc>
          <w:tcPr>
            <w:tcW w:w="532" w:type="pct"/>
            <w:vAlign w:val="center"/>
          </w:tcPr>
          <w:p w14:paraId="479C6E93" w14:textId="77777777" w:rsidR="002915AD" w:rsidRPr="00C26455" w:rsidRDefault="000939D1">
            <w:pPr>
              <w:pStyle w:val="aff6"/>
            </w:pPr>
            <w:r w:rsidRPr="00C26455">
              <w:rPr>
                <w:rFonts w:hint="eastAsia"/>
              </w:rPr>
              <w:t>48</w:t>
            </w:r>
          </w:p>
        </w:tc>
      </w:tr>
    </w:tbl>
    <w:p w14:paraId="71C3C231" w14:textId="77777777" w:rsidR="00E40623" w:rsidRDefault="00E40623" w:rsidP="005E585E">
      <w:pPr>
        <w:pStyle w:val="24"/>
        <w:spacing w:before="240" w:after="120"/>
        <w:ind w:firstLine="482"/>
      </w:pPr>
    </w:p>
    <w:p w14:paraId="6F94871C" w14:textId="04C0C149" w:rsidR="002915AD" w:rsidRPr="00C26455" w:rsidRDefault="000939D1" w:rsidP="005E585E">
      <w:pPr>
        <w:pStyle w:val="24"/>
        <w:spacing w:before="240" w:after="120"/>
        <w:ind w:firstLine="482"/>
      </w:pPr>
      <w:r w:rsidRPr="00C26455">
        <w:lastRenderedPageBreak/>
        <w:t>表</w:t>
      </w:r>
      <w:r w:rsidRPr="00C26455">
        <w:t>4-</w:t>
      </w:r>
      <w:r w:rsidRPr="00C26455">
        <w:rPr>
          <w:rFonts w:hint="eastAsia"/>
        </w:rPr>
        <w:t>2</w:t>
      </w:r>
      <w:r w:rsidR="009307CE">
        <w:rPr>
          <w:rFonts w:hint="eastAsia"/>
        </w:rPr>
        <w:t>3</w:t>
      </w:r>
      <w:r w:rsidRPr="00C26455">
        <w:rPr>
          <w:rFonts w:hint="eastAsia"/>
        </w:rPr>
        <w:t xml:space="preserve"> </w:t>
      </w:r>
      <w:r w:rsidRPr="00C26455">
        <w:t xml:space="preserve">     </w:t>
      </w:r>
      <w:r w:rsidR="00650253" w:rsidRPr="00C26455">
        <w:t xml:space="preserve">  </w:t>
      </w:r>
      <w:r w:rsidRPr="00C26455">
        <w:t xml:space="preserve"> </w:t>
      </w:r>
      <w:r w:rsidRPr="00C26455">
        <w:rPr>
          <w:rFonts w:hint="eastAsia"/>
        </w:rPr>
        <w:t xml:space="preserve">    </w:t>
      </w:r>
      <w:r w:rsidRPr="00C26455">
        <w:rPr>
          <w:rFonts w:hint="eastAsia"/>
        </w:rPr>
        <w:t>项目</w:t>
      </w:r>
      <w:r w:rsidRPr="00C26455">
        <w:t>土壤</w:t>
      </w:r>
      <w:r w:rsidRPr="00C26455">
        <w:rPr>
          <w:rFonts w:hint="eastAsia"/>
        </w:rPr>
        <w:t>环境</w:t>
      </w:r>
      <w:r w:rsidRPr="00C26455">
        <w:t>监测结果</w:t>
      </w:r>
      <w:r w:rsidRPr="00C26455">
        <w:rPr>
          <w:rFonts w:hint="eastAsia"/>
        </w:rPr>
        <w:t>2</w:t>
      </w:r>
      <w:r w:rsidRPr="00C26455">
        <w:t xml:space="preserve">       </w:t>
      </w:r>
      <w:r w:rsidR="00650253" w:rsidRPr="00C26455">
        <w:t xml:space="preserve"> </w:t>
      </w:r>
      <w:r w:rsidRPr="00C26455">
        <w:rPr>
          <w:rFonts w:hint="eastAsia"/>
        </w:rPr>
        <w:t xml:space="preserve"> </w:t>
      </w:r>
      <w:r w:rsidR="00650253" w:rsidRPr="00C26455">
        <w:t xml:space="preserve"> </w:t>
      </w:r>
      <w:r w:rsidRPr="00C26455">
        <w:rPr>
          <w:rFonts w:hint="eastAsia"/>
        </w:rPr>
        <w:t xml:space="preserve">   </w:t>
      </w:r>
      <w:r w:rsidRPr="00C26455">
        <w:t xml:space="preserve"> </w:t>
      </w:r>
      <w:r w:rsidRPr="00C26455">
        <w:t>单位</w:t>
      </w:r>
      <w:r w:rsidRPr="00C26455">
        <w:t>mg/kg</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10"/>
        <w:gridCol w:w="1722"/>
        <w:gridCol w:w="988"/>
        <w:gridCol w:w="987"/>
        <w:gridCol w:w="705"/>
        <w:gridCol w:w="851"/>
        <w:gridCol w:w="844"/>
        <w:gridCol w:w="1085"/>
      </w:tblGrid>
      <w:tr w:rsidR="00C26455" w:rsidRPr="00C26455" w14:paraId="1ECA7A24" w14:textId="77777777">
        <w:trPr>
          <w:cantSplit/>
          <w:trHeight w:val="425"/>
          <w:tblHeader/>
          <w:jc w:val="center"/>
        </w:trPr>
        <w:tc>
          <w:tcPr>
            <w:tcW w:w="669" w:type="pct"/>
            <w:tcBorders>
              <w:top w:val="single" w:sz="8" w:space="0" w:color="auto"/>
              <w:bottom w:val="single" w:sz="4" w:space="0" w:color="auto"/>
              <w:right w:val="single" w:sz="4" w:space="0" w:color="auto"/>
            </w:tcBorders>
            <w:vAlign w:val="center"/>
          </w:tcPr>
          <w:p w14:paraId="3010397B" w14:textId="77777777" w:rsidR="002915AD" w:rsidRPr="00C26455" w:rsidRDefault="000939D1">
            <w:pPr>
              <w:pStyle w:val="affa"/>
              <w:rPr>
                <w:color w:val="auto"/>
              </w:rPr>
            </w:pPr>
            <w:r w:rsidRPr="00C26455">
              <w:rPr>
                <w:color w:val="auto"/>
              </w:rPr>
              <w:t>采样时间</w:t>
            </w:r>
          </w:p>
        </w:tc>
        <w:tc>
          <w:tcPr>
            <w:tcW w:w="1634" w:type="pct"/>
            <w:gridSpan w:val="2"/>
            <w:tcBorders>
              <w:top w:val="single" w:sz="8" w:space="0" w:color="auto"/>
              <w:left w:val="single" w:sz="4" w:space="0" w:color="auto"/>
              <w:bottom w:val="single" w:sz="4" w:space="0" w:color="auto"/>
              <w:right w:val="single" w:sz="4" w:space="0" w:color="auto"/>
              <w:tl2br w:val="single" w:sz="4" w:space="0" w:color="auto"/>
            </w:tcBorders>
            <w:vAlign w:val="center"/>
          </w:tcPr>
          <w:p w14:paraId="7979E458" w14:textId="77777777" w:rsidR="002915AD" w:rsidRPr="00C26455" w:rsidRDefault="000939D1">
            <w:pPr>
              <w:pStyle w:val="affa"/>
              <w:rPr>
                <w:color w:val="auto"/>
              </w:rPr>
            </w:pPr>
            <w:r w:rsidRPr="00C26455">
              <w:rPr>
                <w:rFonts w:hint="eastAsia"/>
                <w:color w:val="auto"/>
              </w:rPr>
              <w:t xml:space="preserve">            </w:t>
            </w:r>
            <w:r w:rsidRPr="00C26455">
              <w:rPr>
                <w:color w:val="auto"/>
              </w:rPr>
              <w:t>检测因子</w:t>
            </w:r>
          </w:p>
          <w:p w14:paraId="5439FACE" w14:textId="77777777" w:rsidR="002915AD" w:rsidRPr="00C26455" w:rsidRDefault="000939D1">
            <w:pPr>
              <w:pStyle w:val="affa"/>
              <w:jc w:val="both"/>
              <w:rPr>
                <w:color w:val="auto"/>
              </w:rPr>
            </w:pPr>
            <w:r w:rsidRPr="00C26455">
              <w:rPr>
                <w:color w:val="auto"/>
              </w:rPr>
              <w:t>检测点位</w:t>
            </w:r>
          </w:p>
        </w:tc>
        <w:tc>
          <w:tcPr>
            <w:tcW w:w="595" w:type="pct"/>
            <w:tcBorders>
              <w:top w:val="single" w:sz="8" w:space="0" w:color="auto"/>
              <w:left w:val="single" w:sz="4" w:space="0" w:color="auto"/>
              <w:bottom w:val="single" w:sz="4" w:space="0" w:color="auto"/>
              <w:right w:val="single" w:sz="4" w:space="0" w:color="auto"/>
            </w:tcBorders>
            <w:vAlign w:val="center"/>
          </w:tcPr>
          <w:p w14:paraId="4F578DF9" w14:textId="77777777" w:rsidR="002915AD" w:rsidRPr="00C26455" w:rsidRDefault="000939D1">
            <w:pPr>
              <w:pStyle w:val="affa"/>
              <w:rPr>
                <w:bCs/>
                <w:color w:val="auto"/>
              </w:rPr>
            </w:pPr>
            <w:r w:rsidRPr="00C26455">
              <w:rPr>
                <w:bCs/>
                <w:color w:val="auto"/>
              </w:rPr>
              <w:t>pH</w:t>
            </w:r>
            <w:r w:rsidRPr="00C26455">
              <w:rPr>
                <w:bCs/>
                <w:color w:val="auto"/>
              </w:rPr>
              <w:t>值</w:t>
            </w:r>
          </w:p>
          <w:p w14:paraId="6CEE5AD4" w14:textId="77777777" w:rsidR="002915AD" w:rsidRPr="00C26455" w:rsidRDefault="000939D1">
            <w:pPr>
              <w:pStyle w:val="affa"/>
              <w:rPr>
                <w:bCs/>
                <w:color w:val="auto"/>
              </w:rPr>
            </w:pPr>
            <w:r w:rsidRPr="00C26455">
              <w:rPr>
                <w:bCs/>
                <w:color w:val="auto"/>
              </w:rPr>
              <w:t>(</w:t>
            </w:r>
            <w:r w:rsidRPr="00C26455">
              <w:rPr>
                <w:bCs/>
                <w:color w:val="auto"/>
              </w:rPr>
              <w:t>无量纲</w:t>
            </w:r>
            <w:r w:rsidRPr="00C26455">
              <w:rPr>
                <w:bCs/>
                <w:color w:val="auto"/>
              </w:rPr>
              <w:t>)</w:t>
            </w:r>
          </w:p>
        </w:tc>
        <w:tc>
          <w:tcPr>
            <w:tcW w:w="425" w:type="pct"/>
            <w:tcBorders>
              <w:top w:val="single" w:sz="8" w:space="0" w:color="auto"/>
              <w:left w:val="single" w:sz="4" w:space="0" w:color="auto"/>
              <w:bottom w:val="single" w:sz="4" w:space="0" w:color="auto"/>
              <w:right w:val="single" w:sz="4" w:space="0" w:color="auto"/>
            </w:tcBorders>
            <w:vAlign w:val="center"/>
          </w:tcPr>
          <w:p w14:paraId="0F1F5AE6" w14:textId="77777777" w:rsidR="002915AD" w:rsidRPr="00C26455" w:rsidRDefault="000939D1">
            <w:pPr>
              <w:pStyle w:val="affa"/>
              <w:rPr>
                <w:bCs/>
                <w:color w:val="auto"/>
              </w:rPr>
            </w:pPr>
            <w:r w:rsidRPr="00C26455">
              <w:rPr>
                <w:rFonts w:hint="eastAsia"/>
                <w:bCs/>
                <w:color w:val="auto"/>
              </w:rPr>
              <w:t>镍</w:t>
            </w:r>
          </w:p>
        </w:tc>
        <w:tc>
          <w:tcPr>
            <w:tcW w:w="513" w:type="pct"/>
            <w:tcBorders>
              <w:top w:val="single" w:sz="8" w:space="0" w:color="auto"/>
              <w:left w:val="single" w:sz="4" w:space="0" w:color="auto"/>
              <w:bottom w:val="single" w:sz="4" w:space="0" w:color="auto"/>
              <w:right w:val="single" w:sz="4" w:space="0" w:color="auto"/>
            </w:tcBorders>
            <w:vAlign w:val="center"/>
          </w:tcPr>
          <w:p w14:paraId="40EEE1FA" w14:textId="77777777" w:rsidR="002915AD" w:rsidRPr="00C26455" w:rsidRDefault="000939D1">
            <w:pPr>
              <w:pStyle w:val="affa"/>
              <w:rPr>
                <w:bCs/>
                <w:color w:val="auto"/>
              </w:rPr>
            </w:pPr>
            <w:r w:rsidRPr="00C26455">
              <w:rPr>
                <w:bCs/>
                <w:color w:val="auto"/>
              </w:rPr>
              <w:t>六价铬</w:t>
            </w:r>
          </w:p>
        </w:tc>
        <w:tc>
          <w:tcPr>
            <w:tcW w:w="509" w:type="pct"/>
            <w:tcBorders>
              <w:top w:val="single" w:sz="8" w:space="0" w:color="auto"/>
              <w:left w:val="single" w:sz="4" w:space="0" w:color="auto"/>
              <w:bottom w:val="single" w:sz="4" w:space="0" w:color="auto"/>
              <w:right w:val="single" w:sz="4" w:space="0" w:color="auto"/>
            </w:tcBorders>
            <w:vAlign w:val="center"/>
          </w:tcPr>
          <w:p w14:paraId="2760050B" w14:textId="77777777" w:rsidR="002915AD" w:rsidRPr="00C26455" w:rsidRDefault="000939D1">
            <w:pPr>
              <w:pStyle w:val="affa"/>
              <w:rPr>
                <w:bCs/>
                <w:color w:val="auto"/>
              </w:rPr>
            </w:pPr>
            <w:r w:rsidRPr="00C26455">
              <w:rPr>
                <w:bCs/>
                <w:color w:val="auto"/>
              </w:rPr>
              <w:t>总铬</w:t>
            </w:r>
          </w:p>
        </w:tc>
        <w:tc>
          <w:tcPr>
            <w:tcW w:w="654" w:type="pct"/>
            <w:tcBorders>
              <w:top w:val="single" w:sz="8" w:space="0" w:color="auto"/>
              <w:left w:val="single" w:sz="4" w:space="0" w:color="auto"/>
              <w:bottom w:val="single" w:sz="4" w:space="0" w:color="auto"/>
            </w:tcBorders>
            <w:vAlign w:val="center"/>
          </w:tcPr>
          <w:p w14:paraId="29AE4CF1" w14:textId="77777777" w:rsidR="002915AD" w:rsidRPr="00C26455" w:rsidRDefault="000939D1">
            <w:pPr>
              <w:pStyle w:val="affa"/>
              <w:rPr>
                <w:bCs/>
                <w:color w:val="auto"/>
              </w:rPr>
            </w:pPr>
            <w:r w:rsidRPr="00C26455">
              <w:rPr>
                <w:rFonts w:hint="eastAsia"/>
                <w:bCs/>
                <w:color w:val="auto"/>
              </w:rPr>
              <w:t>石油烃</w:t>
            </w:r>
          </w:p>
        </w:tc>
      </w:tr>
      <w:tr w:rsidR="00C26455" w:rsidRPr="00C26455" w14:paraId="6E7F974B" w14:textId="77777777">
        <w:trPr>
          <w:cantSplit/>
          <w:trHeight w:val="425"/>
          <w:tblHeader/>
          <w:jc w:val="center"/>
        </w:trPr>
        <w:tc>
          <w:tcPr>
            <w:tcW w:w="669" w:type="pct"/>
            <w:vMerge w:val="restart"/>
            <w:tcBorders>
              <w:top w:val="single" w:sz="4" w:space="0" w:color="auto"/>
              <w:bottom w:val="single" w:sz="4" w:space="0" w:color="auto"/>
              <w:right w:val="single" w:sz="4" w:space="0" w:color="auto"/>
            </w:tcBorders>
            <w:vAlign w:val="center"/>
          </w:tcPr>
          <w:p w14:paraId="58BC8095" w14:textId="77777777" w:rsidR="002915AD" w:rsidRPr="00C26455" w:rsidRDefault="000939D1">
            <w:pPr>
              <w:pStyle w:val="aff6"/>
              <w:rPr>
                <w:bCs/>
              </w:rPr>
            </w:pPr>
            <w:r w:rsidRPr="00C26455">
              <w:rPr>
                <w:rFonts w:hint="eastAsia"/>
                <w:bCs/>
              </w:rPr>
              <w:t>2021.5.16</w:t>
            </w:r>
          </w:p>
        </w:tc>
        <w:tc>
          <w:tcPr>
            <w:tcW w:w="1038" w:type="pct"/>
            <w:tcBorders>
              <w:top w:val="single" w:sz="4" w:space="0" w:color="auto"/>
              <w:left w:val="single" w:sz="4" w:space="0" w:color="auto"/>
              <w:bottom w:val="single" w:sz="4" w:space="0" w:color="auto"/>
              <w:right w:val="single" w:sz="4" w:space="0" w:color="auto"/>
            </w:tcBorders>
            <w:vAlign w:val="center"/>
          </w:tcPr>
          <w:p w14:paraId="529DB53C" w14:textId="77777777" w:rsidR="002915AD" w:rsidRPr="00C26455" w:rsidRDefault="000939D1">
            <w:pPr>
              <w:pStyle w:val="aff6"/>
            </w:pPr>
            <w:r w:rsidRPr="00C26455">
              <w:rPr>
                <w:rFonts w:hint="eastAsia"/>
              </w:rPr>
              <w:t>厂区外东侧绿化带</w:t>
            </w:r>
          </w:p>
        </w:tc>
        <w:tc>
          <w:tcPr>
            <w:tcW w:w="993" w:type="dxa"/>
            <w:tcBorders>
              <w:top w:val="single" w:sz="4" w:space="0" w:color="auto"/>
              <w:left w:val="single" w:sz="4" w:space="0" w:color="auto"/>
              <w:bottom w:val="single" w:sz="4" w:space="0" w:color="auto"/>
              <w:right w:val="single" w:sz="4" w:space="0" w:color="auto"/>
            </w:tcBorders>
            <w:vAlign w:val="center"/>
          </w:tcPr>
          <w:p w14:paraId="073EA83A" w14:textId="77777777" w:rsidR="002915AD" w:rsidRPr="00C26455" w:rsidRDefault="000939D1">
            <w:pPr>
              <w:pStyle w:val="aff6"/>
            </w:pPr>
            <w:r w:rsidRPr="00C26455">
              <w:rPr>
                <w:bCs/>
              </w:rPr>
              <w:t>0~</w:t>
            </w:r>
            <w:r w:rsidRPr="00C26455">
              <w:rPr>
                <w:rFonts w:hint="eastAsia"/>
                <w:bCs/>
              </w:rPr>
              <w:t>0.2m</w:t>
            </w:r>
          </w:p>
        </w:tc>
        <w:tc>
          <w:tcPr>
            <w:tcW w:w="992" w:type="dxa"/>
            <w:tcBorders>
              <w:top w:val="single" w:sz="4" w:space="0" w:color="auto"/>
              <w:left w:val="single" w:sz="4" w:space="0" w:color="auto"/>
              <w:bottom w:val="single" w:sz="4" w:space="0" w:color="auto"/>
              <w:right w:val="single" w:sz="4" w:space="0" w:color="auto"/>
            </w:tcBorders>
            <w:vAlign w:val="center"/>
          </w:tcPr>
          <w:p w14:paraId="09C85BFE" w14:textId="77777777" w:rsidR="002915AD" w:rsidRPr="00C26455" w:rsidRDefault="000939D1">
            <w:pPr>
              <w:pStyle w:val="aff6"/>
            </w:pPr>
            <w:r w:rsidRPr="00C26455">
              <w:rPr>
                <w:rFonts w:hint="eastAsia"/>
              </w:rPr>
              <w:t>7.25</w:t>
            </w:r>
          </w:p>
        </w:tc>
        <w:tc>
          <w:tcPr>
            <w:tcW w:w="708" w:type="dxa"/>
            <w:tcBorders>
              <w:top w:val="single" w:sz="4" w:space="0" w:color="auto"/>
              <w:left w:val="single" w:sz="4" w:space="0" w:color="auto"/>
              <w:bottom w:val="single" w:sz="4" w:space="0" w:color="auto"/>
              <w:right w:val="single" w:sz="4" w:space="0" w:color="auto"/>
            </w:tcBorders>
            <w:vAlign w:val="center"/>
          </w:tcPr>
          <w:p w14:paraId="667DC51C" w14:textId="77777777" w:rsidR="002915AD" w:rsidRPr="00C26455" w:rsidRDefault="000939D1">
            <w:pPr>
              <w:pStyle w:val="aff6"/>
            </w:pPr>
            <w:r w:rsidRPr="00C26455">
              <w:rPr>
                <w:rFonts w:hint="eastAsia"/>
              </w:rPr>
              <w:t>14</w:t>
            </w:r>
          </w:p>
        </w:tc>
        <w:tc>
          <w:tcPr>
            <w:tcW w:w="855" w:type="dxa"/>
            <w:tcBorders>
              <w:top w:val="single" w:sz="4" w:space="0" w:color="auto"/>
              <w:left w:val="single" w:sz="4" w:space="0" w:color="auto"/>
              <w:bottom w:val="single" w:sz="4" w:space="0" w:color="auto"/>
              <w:right w:val="single" w:sz="4" w:space="0" w:color="auto"/>
            </w:tcBorders>
            <w:vAlign w:val="center"/>
          </w:tcPr>
          <w:p w14:paraId="01FFB8F7"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4A677D86" w14:textId="77777777" w:rsidR="002915AD" w:rsidRPr="00C26455" w:rsidRDefault="000939D1">
            <w:pPr>
              <w:pStyle w:val="aff6"/>
            </w:pPr>
            <w:r w:rsidRPr="00C26455">
              <w:rPr>
                <w:rFonts w:hint="eastAsia"/>
              </w:rPr>
              <w:t>24</w:t>
            </w:r>
          </w:p>
        </w:tc>
        <w:tc>
          <w:tcPr>
            <w:tcW w:w="1091" w:type="dxa"/>
            <w:tcBorders>
              <w:top w:val="single" w:sz="4" w:space="0" w:color="auto"/>
              <w:left w:val="single" w:sz="4" w:space="0" w:color="auto"/>
              <w:bottom w:val="single" w:sz="4" w:space="0" w:color="auto"/>
            </w:tcBorders>
            <w:vAlign w:val="center"/>
          </w:tcPr>
          <w:p w14:paraId="7F475472" w14:textId="77777777" w:rsidR="002915AD" w:rsidRPr="00C26455" w:rsidRDefault="000939D1">
            <w:pPr>
              <w:pStyle w:val="aff6"/>
            </w:pPr>
            <w:r w:rsidRPr="00C26455">
              <w:rPr>
                <w:rFonts w:hint="eastAsia"/>
              </w:rPr>
              <w:t>26</w:t>
            </w:r>
          </w:p>
        </w:tc>
      </w:tr>
      <w:tr w:rsidR="00C26455" w:rsidRPr="00C26455" w14:paraId="5763D0C0"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2FDBF815" w14:textId="77777777" w:rsidR="002915AD" w:rsidRPr="00C26455" w:rsidRDefault="002915AD">
            <w:pPr>
              <w:pStyle w:val="aff6"/>
              <w:rPr>
                <w:bCs/>
              </w:rPr>
            </w:pPr>
          </w:p>
        </w:tc>
        <w:tc>
          <w:tcPr>
            <w:tcW w:w="1038" w:type="pct"/>
            <w:tcBorders>
              <w:top w:val="single" w:sz="4" w:space="0" w:color="auto"/>
              <w:left w:val="single" w:sz="4" w:space="0" w:color="auto"/>
              <w:bottom w:val="single" w:sz="4" w:space="0" w:color="auto"/>
              <w:right w:val="single" w:sz="4" w:space="0" w:color="auto"/>
            </w:tcBorders>
            <w:vAlign w:val="center"/>
          </w:tcPr>
          <w:p w14:paraId="24C8FD65" w14:textId="77777777" w:rsidR="002915AD" w:rsidRPr="00C26455" w:rsidRDefault="000939D1">
            <w:pPr>
              <w:pStyle w:val="aff6"/>
            </w:pPr>
            <w:r w:rsidRPr="00C26455">
              <w:rPr>
                <w:rFonts w:hint="eastAsia"/>
              </w:rPr>
              <w:t>厂区外西侧空地</w:t>
            </w:r>
          </w:p>
        </w:tc>
        <w:tc>
          <w:tcPr>
            <w:tcW w:w="993" w:type="dxa"/>
            <w:tcBorders>
              <w:top w:val="single" w:sz="4" w:space="0" w:color="auto"/>
              <w:left w:val="single" w:sz="4" w:space="0" w:color="auto"/>
              <w:bottom w:val="single" w:sz="4" w:space="0" w:color="auto"/>
              <w:right w:val="single" w:sz="4" w:space="0" w:color="auto"/>
            </w:tcBorders>
            <w:vAlign w:val="center"/>
          </w:tcPr>
          <w:p w14:paraId="4DADD545" w14:textId="77777777" w:rsidR="002915AD" w:rsidRPr="00C26455" w:rsidRDefault="000939D1">
            <w:pPr>
              <w:pStyle w:val="aff6"/>
            </w:pPr>
            <w:r w:rsidRPr="00C26455">
              <w:rPr>
                <w:bCs/>
              </w:rPr>
              <w:t>0~</w:t>
            </w:r>
            <w:r w:rsidRPr="00C26455">
              <w:rPr>
                <w:rFonts w:hint="eastAsia"/>
                <w:bCs/>
              </w:rPr>
              <w:t>0.2m</w:t>
            </w:r>
          </w:p>
        </w:tc>
        <w:tc>
          <w:tcPr>
            <w:tcW w:w="992" w:type="dxa"/>
            <w:tcBorders>
              <w:top w:val="single" w:sz="4" w:space="0" w:color="auto"/>
              <w:left w:val="single" w:sz="4" w:space="0" w:color="auto"/>
              <w:bottom w:val="single" w:sz="4" w:space="0" w:color="auto"/>
              <w:right w:val="single" w:sz="4" w:space="0" w:color="auto"/>
            </w:tcBorders>
            <w:vAlign w:val="center"/>
          </w:tcPr>
          <w:p w14:paraId="20DBA025" w14:textId="77777777" w:rsidR="002915AD" w:rsidRPr="00C26455" w:rsidRDefault="000939D1">
            <w:pPr>
              <w:pStyle w:val="aff6"/>
            </w:pPr>
            <w:r w:rsidRPr="00C26455">
              <w:rPr>
                <w:rFonts w:hint="eastAsia"/>
              </w:rPr>
              <w:t>7.26</w:t>
            </w:r>
          </w:p>
        </w:tc>
        <w:tc>
          <w:tcPr>
            <w:tcW w:w="708" w:type="dxa"/>
            <w:tcBorders>
              <w:top w:val="single" w:sz="4" w:space="0" w:color="auto"/>
              <w:left w:val="single" w:sz="4" w:space="0" w:color="auto"/>
              <w:bottom w:val="single" w:sz="4" w:space="0" w:color="auto"/>
              <w:right w:val="single" w:sz="4" w:space="0" w:color="auto"/>
            </w:tcBorders>
            <w:vAlign w:val="center"/>
          </w:tcPr>
          <w:p w14:paraId="249B6A62" w14:textId="77777777" w:rsidR="002915AD" w:rsidRPr="00C26455" w:rsidRDefault="000939D1">
            <w:pPr>
              <w:pStyle w:val="aff6"/>
            </w:pPr>
            <w:r w:rsidRPr="00C26455">
              <w:rPr>
                <w:rFonts w:hint="eastAsia"/>
              </w:rPr>
              <w:t>13</w:t>
            </w:r>
          </w:p>
        </w:tc>
        <w:tc>
          <w:tcPr>
            <w:tcW w:w="855" w:type="dxa"/>
            <w:tcBorders>
              <w:top w:val="single" w:sz="4" w:space="0" w:color="auto"/>
              <w:left w:val="single" w:sz="4" w:space="0" w:color="auto"/>
              <w:bottom w:val="single" w:sz="4" w:space="0" w:color="auto"/>
              <w:right w:val="single" w:sz="4" w:space="0" w:color="auto"/>
            </w:tcBorders>
            <w:vAlign w:val="center"/>
          </w:tcPr>
          <w:p w14:paraId="794CFB41"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194FDBA9" w14:textId="77777777" w:rsidR="002915AD" w:rsidRPr="00C26455" w:rsidRDefault="000939D1">
            <w:pPr>
              <w:pStyle w:val="aff6"/>
            </w:pPr>
            <w:r w:rsidRPr="00C26455">
              <w:rPr>
                <w:rFonts w:hint="eastAsia"/>
              </w:rPr>
              <w:t>23</w:t>
            </w:r>
          </w:p>
        </w:tc>
        <w:tc>
          <w:tcPr>
            <w:tcW w:w="1091" w:type="dxa"/>
            <w:tcBorders>
              <w:top w:val="single" w:sz="4" w:space="0" w:color="auto"/>
              <w:left w:val="single" w:sz="4" w:space="0" w:color="auto"/>
              <w:bottom w:val="single" w:sz="4" w:space="0" w:color="auto"/>
            </w:tcBorders>
            <w:vAlign w:val="center"/>
          </w:tcPr>
          <w:p w14:paraId="27AA9D5D" w14:textId="77777777" w:rsidR="002915AD" w:rsidRPr="00C26455" w:rsidRDefault="000939D1">
            <w:pPr>
              <w:pStyle w:val="aff6"/>
            </w:pPr>
            <w:r w:rsidRPr="00C26455">
              <w:rPr>
                <w:rFonts w:hint="eastAsia"/>
              </w:rPr>
              <w:t>25</w:t>
            </w:r>
          </w:p>
        </w:tc>
      </w:tr>
      <w:tr w:rsidR="00C26455" w:rsidRPr="00C26455" w14:paraId="43543511"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2B4C3908" w14:textId="77777777" w:rsidR="002915AD" w:rsidRPr="00C26455" w:rsidRDefault="002915AD">
            <w:pPr>
              <w:pStyle w:val="aff6"/>
              <w:rPr>
                <w:bCs/>
              </w:rPr>
            </w:pP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2634B53C" w14:textId="77777777" w:rsidR="002915AD" w:rsidRPr="00C26455" w:rsidRDefault="000939D1">
            <w:pPr>
              <w:pStyle w:val="aff6"/>
            </w:pPr>
            <w:r w:rsidRPr="00C26455">
              <w:rPr>
                <w:rFonts w:hint="eastAsia"/>
              </w:rPr>
              <w:t>厂区东南角空地</w:t>
            </w:r>
          </w:p>
        </w:tc>
        <w:tc>
          <w:tcPr>
            <w:tcW w:w="993" w:type="dxa"/>
            <w:tcBorders>
              <w:top w:val="single" w:sz="4" w:space="0" w:color="auto"/>
              <w:left w:val="single" w:sz="4" w:space="0" w:color="auto"/>
              <w:bottom w:val="single" w:sz="4" w:space="0" w:color="auto"/>
              <w:right w:val="single" w:sz="4" w:space="0" w:color="auto"/>
            </w:tcBorders>
            <w:vAlign w:val="center"/>
          </w:tcPr>
          <w:p w14:paraId="4F1983A8" w14:textId="77777777" w:rsidR="002915AD" w:rsidRPr="00C26455" w:rsidRDefault="000939D1">
            <w:pPr>
              <w:pStyle w:val="aff6"/>
              <w:rPr>
                <w:bCs/>
              </w:rPr>
            </w:pPr>
            <w:r w:rsidRPr="00C26455">
              <w:rPr>
                <w:bCs/>
              </w:rPr>
              <w:t>0</w:t>
            </w:r>
            <w:r w:rsidRPr="00C26455">
              <w:rPr>
                <w:rFonts w:hint="eastAsia"/>
                <w:bCs/>
              </w:rPr>
              <w:t>~</w:t>
            </w:r>
            <w:r w:rsidRPr="00C26455">
              <w:rPr>
                <w:bCs/>
              </w:rPr>
              <w:t>0.</w:t>
            </w:r>
            <w:r w:rsidRPr="00C26455">
              <w:rPr>
                <w:rFonts w:hint="eastAsia"/>
                <w:bCs/>
              </w:rPr>
              <w:t>5m</w:t>
            </w:r>
          </w:p>
        </w:tc>
        <w:tc>
          <w:tcPr>
            <w:tcW w:w="992" w:type="dxa"/>
            <w:tcBorders>
              <w:top w:val="single" w:sz="4" w:space="0" w:color="auto"/>
              <w:left w:val="single" w:sz="4" w:space="0" w:color="auto"/>
              <w:bottom w:val="single" w:sz="4" w:space="0" w:color="auto"/>
              <w:right w:val="single" w:sz="4" w:space="0" w:color="auto"/>
            </w:tcBorders>
            <w:vAlign w:val="center"/>
          </w:tcPr>
          <w:p w14:paraId="20DC9B1A" w14:textId="77777777" w:rsidR="002915AD" w:rsidRPr="00C26455" w:rsidRDefault="000939D1">
            <w:pPr>
              <w:pStyle w:val="aff6"/>
            </w:pPr>
            <w:r w:rsidRPr="00C26455">
              <w:rPr>
                <w:rFonts w:hint="eastAsia"/>
              </w:rPr>
              <w:t>7.25</w:t>
            </w:r>
          </w:p>
        </w:tc>
        <w:tc>
          <w:tcPr>
            <w:tcW w:w="708" w:type="dxa"/>
            <w:tcBorders>
              <w:top w:val="single" w:sz="4" w:space="0" w:color="auto"/>
              <w:left w:val="single" w:sz="4" w:space="0" w:color="auto"/>
              <w:bottom w:val="single" w:sz="4" w:space="0" w:color="auto"/>
              <w:right w:val="single" w:sz="4" w:space="0" w:color="auto"/>
            </w:tcBorders>
            <w:vAlign w:val="center"/>
          </w:tcPr>
          <w:p w14:paraId="4A36EA78" w14:textId="77777777" w:rsidR="002915AD" w:rsidRPr="00C26455" w:rsidRDefault="000939D1">
            <w:pPr>
              <w:pStyle w:val="aff6"/>
            </w:pPr>
            <w:r w:rsidRPr="00C26455">
              <w:rPr>
                <w:rFonts w:hint="eastAsia"/>
              </w:rPr>
              <w:t>12</w:t>
            </w:r>
          </w:p>
        </w:tc>
        <w:tc>
          <w:tcPr>
            <w:tcW w:w="855" w:type="dxa"/>
            <w:tcBorders>
              <w:top w:val="single" w:sz="4" w:space="0" w:color="auto"/>
              <w:left w:val="single" w:sz="4" w:space="0" w:color="auto"/>
              <w:bottom w:val="single" w:sz="4" w:space="0" w:color="auto"/>
              <w:right w:val="single" w:sz="4" w:space="0" w:color="auto"/>
            </w:tcBorders>
            <w:vAlign w:val="center"/>
          </w:tcPr>
          <w:p w14:paraId="37CDD603"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6E97F173" w14:textId="77777777" w:rsidR="002915AD" w:rsidRPr="00C26455" w:rsidRDefault="000939D1">
            <w:pPr>
              <w:pStyle w:val="aff6"/>
            </w:pPr>
            <w:r w:rsidRPr="00C26455">
              <w:rPr>
                <w:rFonts w:hint="eastAsia"/>
              </w:rPr>
              <w:t>20</w:t>
            </w:r>
          </w:p>
        </w:tc>
        <w:tc>
          <w:tcPr>
            <w:tcW w:w="1091" w:type="dxa"/>
            <w:tcBorders>
              <w:top w:val="single" w:sz="4" w:space="0" w:color="auto"/>
              <w:left w:val="single" w:sz="4" w:space="0" w:color="auto"/>
              <w:bottom w:val="single" w:sz="4" w:space="0" w:color="auto"/>
            </w:tcBorders>
            <w:vAlign w:val="center"/>
          </w:tcPr>
          <w:p w14:paraId="5616CA1A" w14:textId="77777777" w:rsidR="002915AD" w:rsidRPr="00C26455" w:rsidRDefault="000939D1">
            <w:pPr>
              <w:pStyle w:val="aff6"/>
            </w:pPr>
            <w:r w:rsidRPr="00C26455">
              <w:rPr>
                <w:rFonts w:hint="eastAsia"/>
              </w:rPr>
              <w:t>29</w:t>
            </w:r>
          </w:p>
        </w:tc>
      </w:tr>
      <w:tr w:rsidR="00C26455" w:rsidRPr="00C26455" w14:paraId="29222AFA"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10849D0D" w14:textId="77777777" w:rsidR="002915AD" w:rsidRPr="00C26455" w:rsidRDefault="002915AD">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4A89C753" w14:textId="77777777" w:rsidR="002915AD" w:rsidRPr="00C26455" w:rsidRDefault="002915AD">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22B09F8F" w14:textId="77777777" w:rsidR="002915AD" w:rsidRPr="00C26455" w:rsidRDefault="000939D1">
            <w:pPr>
              <w:pStyle w:val="aff6"/>
              <w:rPr>
                <w:bCs/>
              </w:rPr>
            </w:pPr>
            <w:r w:rsidRPr="00C26455">
              <w:rPr>
                <w:rFonts w:hint="eastAsia"/>
                <w:bCs/>
              </w:rPr>
              <w:t>0.5~1.5m</w:t>
            </w:r>
          </w:p>
        </w:tc>
        <w:tc>
          <w:tcPr>
            <w:tcW w:w="992" w:type="dxa"/>
            <w:tcBorders>
              <w:top w:val="single" w:sz="4" w:space="0" w:color="auto"/>
              <w:left w:val="single" w:sz="4" w:space="0" w:color="auto"/>
              <w:bottom w:val="single" w:sz="4" w:space="0" w:color="auto"/>
              <w:right w:val="single" w:sz="4" w:space="0" w:color="auto"/>
            </w:tcBorders>
            <w:vAlign w:val="center"/>
          </w:tcPr>
          <w:p w14:paraId="6CE5F3B5" w14:textId="77777777" w:rsidR="002915AD" w:rsidRPr="00C26455" w:rsidRDefault="000939D1">
            <w:pPr>
              <w:pStyle w:val="aff6"/>
            </w:pPr>
            <w:r w:rsidRPr="00C26455">
              <w:rPr>
                <w:rFonts w:hint="eastAsia"/>
              </w:rPr>
              <w:t>7.23</w:t>
            </w:r>
          </w:p>
        </w:tc>
        <w:tc>
          <w:tcPr>
            <w:tcW w:w="708" w:type="dxa"/>
            <w:tcBorders>
              <w:top w:val="single" w:sz="4" w:space="0" w:color="auto"/>
              <w:left w:val="single" w:sz="4" w:space="0" w:color="auto"/>
              <w:bottom w:val="single" w:sz="4" w:space="0" w:color="auto"/>
              <w:right w:val="single" w:sz="4" w:space="0" w:color="auto"/>
            </w:tcBorders>
            <w:vAlign w:val="center"/>
          </w:tcPr>
          <w:p w14:paraId="4CC360E3" w14:textId="77777777" w:rsidR="002915AD" w:rsidRPr="00C26455" w:rsidRDefault="000939D1">
            <w:pPr>
              <w:pStyle w:val="aff6"/>
            </w:pPr>
            <w:r w:rsidRPr="00C26455">
              <w:rPr>
                <w:rFonts w:hint="eastAsia"/>
              </w:rPr>
              <w:t>11</w:t>
            </w:r>
          </w:p>
        </w:tc>
        <w:tc>
          <w:tcPr>
            <w:tcW w:w="855" w:type="dxa"/>
            <w:tcBorders>
              <w:top w:val="single" w:sz="4" w:space="0" w:color="auto"/>
              <w:left w:val="single" w:sz="4" w:space="0" w:color="auto"/>
              <w:bottom w:val="single" w:sz="4" w:space="0" w:color="auto"/>
              <w:right w:val="single" w:sz="4" w:space="0" w:color="auto"/>
            </w:tcBorders>
            <w:vAlign w:val="center"/>
          </w:tcPr>
          <w:p w14:paraId="7E68C14C"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13CC82D6" w14:textId="77777777" w:rsidR="002915AD" w:rsidRPr="00C26455" w:rsidRDefault="000939D1">
            <w:pPr>
              <w:pStyle w:val="aff6"/>
            </w:pPr>
            <w:r w:rsidRPr="00C26455">
              <w:rPr>
                <w:rFonts w:hint="eastAsia"/>
              </w:rPr>
              <w:t>18</w:t>
            </w:r>
          </w:p>
        </w:tc>
        <w:tc>
          <w:tcPr>
            <w:tcW w:w="1091" w:type="dxa"/>
            <w:tcBorders>
              <w:top w:val="single" w:sz="4" w:space="0" w:color="auto"/>
              <w:left w:val="single" w:sz="4" w:space="0" w:color="auto"/>
              <w:bottom w:val="single" w:sz="4" w:space="0" w:color="auto"/>
            </w:tcBorders>
            <w:vAlign w:val="center"/>
          </w:tcPr>
          <w:p w14:paraId="27C419E5" w14:textId="77777777" w:rsidR="002915AD" w:rsidRPr="00C26455" w:rsidRDefault="000939D1">
            <w:pPr>
              <w:pStyle w:val="aff6"/>
            </w:pPr>
            <w:r w:rsidRPr="00C26455">
              <w:rPr>
                <w:rFonts w:hint="eastAsia"/>
              </w:rPr>
              <w:t>27</w:t>
            </w:r>
          </w:p>
        </w:tc>
      </w:tr>
      <w:tr w:rsidR="00C26455" w:rsidRPr="00C26455" w14:paraId="5C7EE5EE"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1ED788EC" w14:textId="77777777" w:rsidR="002915AD" w:rsidRPr="00C26455" w:rsidRDefault="002915AD">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4DAC7FE1" w14:textId="77777777" w:rsidR="002915AD" w:rsidRPr="00C26455" w:rsidRDefault="002915AD">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6DB2B2C7" w14:textId="77777777" w:rsidR="002915AD" w:rsidRPr="00C26455" w:rsidRDefault="000939D1">
            <w:pPr>
              <w:pStyle w:val="aff6"/>
              <w:rPr>
                <w:bCs/>
              </w:rPr>
            </w:pPr>
            <w:r w:rsidRPr="00C26455">
              <w:rPr>
                <w:rFonts w:hint="eastAsia"/>
                <w:bCs/>
              </w:rPr>
              <w:t>1.5~3.0m</w:t>
            </w:r>
          </w:p>
        </w:tc>
        <w:tc>
          <w:tcPr>
            <w:tcW w:w="992" w:type="dxa"/>
            <w:tcBorders>
              <w:top w:val="single" w:sz="4" w:space="0" w:color="auto"/>
              <w:left w:val="single" w:sz="4" w:space="0" w:color="auto"/>
              <w:bottom w:val="single" w:sz="4" w:space="0" w:color="auto"/>
              <w:right w:val="single" w:sz="4" w:space="0" w:color="auto"/>
            </w:tcBorders>
            <w:vAlign w:val="center"/>
          </w:tcPr>
          <w:p w14:paraId="7B81668A" w14:textId="77777777" w:rsidR="002915AD" w:rsidRPr="00C26455" w:rsidRDefault="000939D1">
            <w:pPr>
              <w:pStyle w:val="aff6"/>
            </w:pPr>
            <w:r w:rsidRPr="00C26455">
              <w:rPr>
                <w:rFonts w:hint="eastAsia"/>
              </w:rPr>
              <w:t>7.20</w:t>
            </w:r>
          </w:p>
        </w:tc>
        <w:tc>
          <w:tcPr>
            <w:tcW w:w="708" w:type="dxa"/>
            <w:tcBorders>
              <w:top w:val="single" w:sz="4" w:space="0" w:color="auto"/>
              <w:left w:val="single" w:sz="4" w:space="0" w:color="auto"/>
              <w:bottom w:val="single" w:sz="4" w:space="0" w:color="auto"/>
              <w:right w:val="single" w:sz="4" w:space="0" w:color="auto"/>
            </w:tcBorders>
            <w:vAlign w:val="center"/>
          </w:tcPr>
          <w:p w14:paraId="2E47ABDA" w14:textId="77777777" w:rsidR="002915AD" w:rsidRPr="00C26455" w:rsidRDefault="000939D1">
            <w:pPr>
              <w:pStyle w:val="aff6"/>
            </w:pPr>
            <w:r w:rsidRPr="00C26455">
              <w:rPr>
                <w:rFonts w:hint="eastAsia"/>
              </w:rPr>
              <w:t>9</w:t>
            </w:r>
          </w:p>
        </w:tc>
        <w:tc>
          <w:tcPr>
            <w:tcW w:w="855" w:type="dxa"/>
            <w:tcBorders>
              <w:top w:val="single" w:sz="4" w:space="0" w:color="auto"/>
              <w:left w:val="single" w:sz="4" w:space="0" w:color="auto"/>
              <w:bottom w:val="single" w:sz="4" w:space="0" w:color="auto"/>
              <w:right w:val="single" w:sz="4" w:space="0" w:color="auto"/>
            </w:tcBorders>
            <w:vAlign w:val="center"/>
          </w:tcPr>
          <w:p w14:paraId="0E989D72"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0FDCCA53" w14:textId="77777777" w:rsidR="002915AD" w:rsidRPr="00C26455" w:rsidRDefault="000939D1">
            <w:pPr>
              <w:pStyle w:val="aff6"/>
            </w:pPr>
            <w:r w:rsidRPr="00C26455">
              <w:rPr>
                <w:rFonts w:hint="eastAsia"/>
              </w:rPr>
              <w:t>17</w:t>
            </w:r>
          </w:p>
        </w:tc>
        <w:tc>
          <w:tcPr>
            <w:tcW w:w="1091" w:type="dxa"/>
            <w:tcBorders>
              <w:top w:val="single" w:sz="4" w:space="0" w:color="auto"/>
              <w:left w:val="single" w:sz="4" w:space="0" w:color="auto"/>
              <w:bottom w:val="single" w:sz="4" w:space="0" w:color="auto"/>
            </w:tcBorders>
            <w:vAlign w:val="center"/>
          </w:tcPr>
          <w:p w14:paraId="244A9690" w14:textId="77777777" w:rsidR="002915AD" w:rsidRPr="00C26455" w:rsidRDefault="000939D1">
            <w:pPr>
              <w:pStyle w:val="aff6"/>
            </w:pPr>
            <w:r w:rsidRPr="00C26455">
              <w:rPr>
                <w:rFonts w:hint="eastAsia"/>
              </w:rPr>
              <w:t>26</w:t>
            </w:r>
          </w:p>
        </w:tc>
      </w:tr>
      <w:tr w:rsidR="00C26455" w:rsidRPr="00C26455" w14:paraId="05F88043"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0B47D094" w14:textId="77777777" w:rsidR="002915AD" w:rsidRPr="00C26455" w:rsidRDefault="002915AD">
            <w:pPr>
              <w:pStyle w:val="aff6"/>
              <w:rPr>
                <w:bCs/>
              </w:rPr>
            </w:pP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5D196D92" w14:textId="77777777" w:rsidR="002915AD" w:rsidRPr="00C26455" w:rsidRDefault="000939D1">
            <w:pPr>
              <w:pStyle w:val="aff6"/>
            </w:pPr>
            <w:r w:rsidRPr="00C26455">
              <w:rPr>
                <w:rFonts w:hint="eastAsia"/>
              </w:rPr>
              <w:t>厂区内中间空地</w:t>
            </w:r>
          </w:p>
        </w:tc>
        <w:tc>
          <w:tcPr>
            <w:tcW w:w="993" w:type="dxa"/>
            <w:tcBorders>
              <w:top w:val="single" w:sz="4" w:space="0" w:color="auto"/>
              <w:left w:val="single" w:sz="4" w:space="0" w:color="auto"/>
              <w:bottom w:val="single" w:sz="4" w:space="0" w:color="auto"/>
              <w:right w:val="single" w:sz="4" w:space="0" w:color="auto"/>
            </w:tcBorders>
            <w:vAlign w:val="center"/>
          </w:tcPr>
          <w:p w14:paraId="338D4F89" w14:textId="77777777" w:rsidR="002915AD" w:rsidRPr="00C26455" w:rsidRDefault="000939D1">
            <w:pPr>
              <w:pStyle w:val="aff6"/>
              <w:rPr>
                <w:bCs/>
              </w:rPr>
            </w:pPr>
            <w:r w:rsidRPr="00C26455">
              <w:rPr>
                <w:bCs/>
              </w:rPr>
              <w:t>0</w:t>
            </w:r>
            <w:r w:rsidRPr="00C26455">
              <w:rPr>
                <w:rFonts w:hint="eastAsia"/>
                <w:bCs/>
              </w:rPr>
              <w:t>~</w:t>
            </w:r>
            <w:r w:rsidRPr="00C26455">
              <w:rPr>
                <w:bCs/>
              </w:rPr>
              <w:t>0.</w:t>
            </w:r>
            <w:r w:rsidRPr="00C26455">
              <w:rPr>
                <w:rFonts w:hint="eastAsia"/>
                <w:bCs/>
              </w:rPr>
              <w:t>5m</w:t>
            </w:r>
          </w:p>
        </w:tc>
        <w:tc>
          <w:tcPr>
            <w:tcW w:w="992" w:type="dxa"/>
            <w:tcBorders>
              <w:top w:val="single" w:sz="4" w:space="0" w:color="auto"/>
              <w:left w:val="single" w:sz="4" w:space="0" w:color="auto"/>
              <w:bottom w:val="single" w:sz="4" w:space="0" w:color="auto"/>
              <w:right w:val="single" w:sz="4" w:space="0" w:color="auto"/>
            </w:tcBorders>
            <w:vAlign w:val="center"/>
          </w:tcPr>
          <w:p w14:paraId="4F30F7E9" w14:textId="77777777" w:rsidR="002915AD" w:rsidRPr="00C26455" w:rsidRDefault="000939D1">
            <w:pPr>
              <w:pStyle w:val="aff6"/>
            </w:pPr>
            <w:r w:rsidRPr="00C26455">
              <w:rPr>
                <w:rFonts w:hint="eastAsia"/>
              </w:rPr>
              <w:t>7.30</w:t>
            </w:r>
          </w:p>
        </w:tc>
        <w:tc>
          <w:tcPr>
            <w:tcW w:w="708" w:type="dxa"/>
            <w:tcBorders>
              <w:top w:val="single" w:sz="4" w:space="0" w:color="auto"/>
              <w:left w:val="single" w:sz="4" w:space="0" w:color="auto"/>
              <w:bottom w:val="single" w:sz="4" w:space="0" w:color="auto"/>
              <w:right w:val="single" w:sz="4" w:space="0" w:color="auto"/>
            </w:tcBorders>
            <w:vAlign w:val="center"/>
          </w:tcPr>
          <w:p w14:paraId="24A387E1" w14:textId="77777777" w:rsidR="002915AD" w:rsidRPr="00C26455" w:rsidRDefault="000939D1">
            <w:pPr>
              <w:pStyle w:val="aff6"/>
            </w:pPr>
            <w:r w:rsidRPr="00C26455">
              <w:rPr>
                <w:rFonts w:hint="eastAsia"/>
              </w:rPr>
              <w:t>14</w:t>
            </w:r>
          </w:p>
        </w:tc>
        <w:tc>
          <w:tcPr>
            <w:tcW w:w="855" w:type="dxa"/>
            <w:tcBorders>
              <w:top w:val="single" w:sz="4" w:space="0" w:color="auto"/>
              <w:left w:val="single" w:sz="4" w:space="0" w:color="auto"/>
              <w:bottom w:val="single" w:sz="4" w:space="0" w:color="auto"/>
              <w:right w:val="single" w:sz="4" w:space="0" w:color="auto"/>
            </w:tcBorders>
            <w:vAlign w:val="center"/>
          </w:tcPr>
          <w:p w14:paraId="30A07B3C"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17A484FE" w14:textId="77777777" w:rsidR="002915AD" w:rsidRPr="00C26455" w:rsidRDefault="000939D1">
            <w:pPr>
              <w:pStyle w:val="aff6"/>
            </w:pPr>
            <w:r w:rsidRPr="00C26455">
              <w:rPr>
                <w:rFonts w:hint="eastAsia"/>
              </w:rPr>
              <w:t>25</w:t>
            </w:r>
          </w:p>
        </w:tc>
        <w:tc>
          <w:tcPr>
            <w:tcW w:w="1091" w:type="dxa"/>
            <w:tcBorders>
              <w:top w:val="single" w:sz="4" w:space="0" w:color="auto"/>
              <w:left w:val="single" w:sz="4" w:space="0" w:color="auto"/>
              <w:bottom w:val="single" w:sz="4" w:space="0" w:color="auto"/>
            </w:tcBorders>
            <w:vAlign w:val="center"/>
          </w:tcPr>
          <w:p w14:paraId="1D8EAFBC" w14:textId="77777777" w:rsidR="002915AD" w:rsidRPr="00C26455" w:rsidRDefault="000939D1">
            <w:pPr>
              <w:pStyle w:val="aff6"/>
            </w:pPr>
            <w:r w:rsidRPr="00C26455">
              <w:rPr>
                <w:rFonts w:hint="eastAsia"/>
              </w:rPr>
              <w:t>28</w:t>
            </w:r>
          </w:p>
        </w:tc>
      </w:tr>
      <w:tr w:rsidR="00C26455" w:rsidRPr="00C26455" w14:paraId="72BA5555"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295D5053" w14:textId="77777777" w:rsidR="002915AD" w:rsidRPr="00C26455" w:rsidRDefault="002915AD">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7BDF4CA7" w14:textId="77777777" w:rsidR="002915AD" w:rsidRPr="00C26455" w:rsidRDefault="002915AD">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408C8DF7" w14:textId="77777777" w:rsidR="002915AD" w:rsidRPr="00C26455" w:rsidRDefault="000939D1">
            <w:pPr>
              <w:pStyle w:val="aff6"/>
              <w:rPr>
                <w:bCs/>
              </w:rPr>
            </w:pPr>
            <w:r w:rsidRPr="00C26455">
              <w:rPr>
                <w:rFonts w:hint="eastAsia"/>
                <w:bCs/>
              </w:rPr>
              <w:t>0.5~1.5m</w:t>
            </w:r>
          </w:p>
        </w:tc>
        <w:tc>
          <w:tcPr>
            <w:tcW w:w="992" w:type="dxa"/>
            <w:tcBorders>
              <w:top w:val="single" w:sz="4" w:space="0" w:color="auto"/>
              <w:left w:val="single" w:sz="4" w:space="0" w:color="auto"/>
              <w:bottom w:val="single" w:sz="4" w:space="0" w:color="auto"/>
              <w:right w:val="single" w:sz="4" w:space="0" w:color="auto"/>
            </w:tcBorders>
            <w:vAlign w:val="center"/>
          </w:tcPr>
          <w:p w14:paraId="6B2F1AC3" w14:textId="77777777" w:rsidR="002915AD" w:rsidRPr="00C26455" w:rsidRDefault="000939D1">
            <w:pPr>
              <w:pStyle w:val="aff6"/>
            </w:pPr>
            <w:r w:rsidRPr="00C26455">
              <w:rPr>
                <w:rFonts w:hint="eastAsia"/>
              </w:rPr>
              <w:t>7.28</w:t>
            </w:r>
          </w:p>
        </w:tc>
        <w:tc>
          <w:tcPr>
            <w:tcW w:w="708" w:type="dxa"/>
            <w:tcBorders>
              <w:top w:val="single" w:sz="4" w:space="0" w:color="auto"/>
              <w:left w:val="single" w:sz="4" w:space="0" w:color="auto"/>
              <w:bottom w:val="single" w:sz="4" w:space="0" w:color="auto"/>
              <w:right w:val="single" w:sz="4" w:space="0" w:color="auto"/>
            </w:tcBorders>
            <w:vAlign w:val="center"/>
          </w:tcPr>
          <w:p w14:paraId="0922A979" w14:textId="77777777" w:rsidR="002915AD" w:rsidRPr="00C26455" w:rsidRDefault="000939D1">
            <w:pPr>
              <w:pStyle w:val="aff6"/>
            </w:pPr>
            <w:r w:rsidRPr="00C26455">
              <w:rPr>
                <w:rFonts w:hint="eastAsia"/>
              </w:rPr>
              <w:t>12</w:t>
            </w:r>
          </w:p>
        </w:tc>
        <w:tc>
          <w:tcPr>
            <w:tcW w:w="855" w:type="dxa"/>
            <w:tcBorders>
              <w:top w:val="single" w:sz="4" w:space="0" w:color="auto"/>
              <w:left w:val="single" w:sz="4" w:space="0" w:color="auto"/>
              <w:bottom w:val="single" w:sz="4" w:space="0" w:color="auto"/>
              <w:right w:val="single" w:sz="4" w:space="0" w:color="auto"/>
            </w:tcBorders>
            <w:vAlign w:val="center"/>
          </w:tcPr>
          <w:p w14:paraId="11CC3989"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62C8078C" w14:textId="77777777" w:rsidR="002915AD" w:rsidRPr="00C26455" w:rsidRDefault="000939D1">
            <w:pPr>
              <w:pStyle w:val="aff6"/>
            </w:pPr>
            <w:r w:rsidRPr="00C26455">
              <w:rPr>
                <w:rFonts w:hint="eastAsia"/>
              </w:rPr>
              <w:t>23</w:t>
            </w:r>
          </w:p>
        </w:tc>
        <w:tc>
          <w:tcPr>
            <w:tcW w:w="1091" w:type="dxa"/>
            <w:tcBorders>
              <w:top w:val="single" w:sz="4" w:space="0" w:color="auto"/>
              <w:left w:val="single" w:sz="4" w:space="0" w:color="auto"/>
              <w:bottom w:val="single" w:sz="4" w:space="0" w:color="auto"/>
            </w:tcBorders>
            <w:vAlign w:val="center"/>
          </w:tcPr>
          <w:p w14:paraId="2ED66A57" w14:textId="77777777" w:rsidR="002915AD" w:rsidRPr="00C26455" w:rsidRDefault="000939D1">
            <w:pPr>
              <w:pStyle w:val="aff6"/>
            </w:pPr>
            <w:r w:rsidRPr="00C26455">
              <w:rPr>
                <w:rFonts w:hint="eastAsia"/>
              </w:rPr>
              <w:t>26</w:t>
            </w:r>
          </w:p>
        </w:tc>
      </w:tr>
      <w:tr w:rsidR="00C26455" w:rsidRPr="00C26455" w14:paraId="5B4F4034" w14:textId="77777777">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716893E3" w14:textId="77777777" w:rsidR="002915AD" w:rsidRPr="00C26455" w:rsidRDefault="002915AD">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53FE6EF7" w14:textId="77777777" w:rsidR="002915AD" w:rsidRPr="00C26455" w:rsidRDefault="002915AD">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62F3CB2D" w14:textId="77777777" w:rsidR="002915AD" w:rsidRPr="00C26455" w:rsidRDefault="000939D1">
            <w:pPr>
              <w:pStyle w:val="aff6"/>
              <w:rPr>
                <w:bCs/>
              </w:rPr>
            </w:pPr>
            <w:r w:rsidRPr="00C26455">
              <w:rPr>
                <w:rFonts w:hint="eastAsia"/>
                <w:bCs/>
              </w:rPr>
              <w:t>1.5~3.0m</w:t>
            </w:r>
          </w:p>
        </w:tc>
        <w:tc>
          <w:tcPr>
            <w:tcW w:w="992" w:type="dxa"/>
            <w:tcBorders>
              <w:top w:val="single" w:sz="4" w:space="0" w:color="auto"/>
              <w:left w:val="single" w:sz="4" w:space="0" w:color="auto"/>
              <w:bottom w:val="single" w:sz="4" w:space="0" w:color="auto"/>
              <w:right w:val="single" w:sz="4" w:space="0" w:color="auto"/>
            </w:tcBorders>
            <w:vAlign w:val="center"/>
          </w:tcPr>
          <w:p w14:paraId="3DC66832" w14:textId="77777777" w:rsidR="002915AD" w:rsidRPr="00C26455" w:rsidRDefault="000939D1">
            <w:pPr>
              <w:pStyle w:val="aff6"/>
            </w:pPr>
            <w:r w:rsidRPr="00C26455">
              <w:rPr>
                <w:rFonts w:hint="eastAsia"/>
              </w:rPr>
              <w:t>7.25</w:t>
            </w:r>
          </w:p>
        </w:tc>
        <w:tc>
          <w:tcPr>
            <w:tcW w:w="708" w:type="dxa"/>
            <w:tcBorders>
              <w:top w:val="single" w:sz="4" w:space="0" w:color="auto"/>
              <w:left w:val="single" w:sz="4" w:space="0" w:color="auto"/>
              <w:bottom w:val="single" w:sz="4" w:space="0" w:color="auto"/>
              <w:right w:val="single" w:sz="4" w:space="0" w:color="auto"/>
            </w:tcBorders>
            <w:vAlign w:val="center"/>
          </w:tcPr>
          <w:p w14:paraId="7F9820C0" w14:textId="77777777" w:rsidR="002915AD" w:rsidRPr="00C26455" w:rsidRDefault="000939D1">
            <w:pPr>
              <w:pStyle w:val="aff6"/>
            </w:pPr>
            <w:r w:rsidRPr="00C26455">
              <w:rPr>
                <w:rFonts w:hint="eastAsia"/>
              </w:rPr>
              <w:t>11</w:t>
            </w:r>
          </w:p>
        </w:tc>
        <w:tc>
          <w:tcPr>
            <w:tcW w:w="855" w:type="dxa"/>
            <w:tcBorders>
              <w:top w:val="single" w:sz="4" w:space="0" w:color="auto"/>
              <w:left w:val="single" w:sz="4" w:space="0" w:color="auto"/>
              <w:bottom w:val="single" w:sz="4" w:space="0" w:color="auto"/>
              <w:right w:val="single" w:sz="4" w:space="0" w:color="auto"/>
            </w:tcBorders>
            <w:vAlign w:val="center"/>
          </w:tcPr>
          <w:p w14:paraId="0A2D56BF" w14:textId="77777777" w:rsidR="002915AD" w:rsidRPr="00C26455" w:rsidRDefault="00E22FBF">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08658D92" w14:textId="77777777" w:rsidR="002915AD" w:rsidRPr="00C26455" w:rsidRDefault="000939D1">
            <w:pPr>
              <w:pStyle w:val="aff6"/>
            </w:pPr>
            <w:r w:rsidRPr="00C26455">
              <w:rPr>
                <w:rFonts w:hint="eastAsia"/>
              </w:rPr>
              <w:t>20</w:t>
            </w:r>
          </w:p>
        </w:tc>
        <w:tc>
          <w:tcPr>
            <w:tcW w:w="1091" w:type="dxa"/>
            <w:tcBorders>
              <w:top w:val="single" w:sz="4" w:space="0" w:color="auto"/>
              <w:left w:val="single" w:sz="4" w:space="0" w:color="auto"/>
              <w:bottom w:val="single" w:sz="4" w:space="0" w:color="auto"/>
            </w:tcBorders>
            <w:vAlign w:val="center"/>
          </w:tcPr>
          <w:p w14:paraId="3AF4C5A6" w14:textId="77777777" w:rsidR="002915AD" w:rsidRPr="00C26455" w:rsidRDefault="000939D1">
            <w:pPr>
              <w:pStyle w:val="aff6"/>
            </w:pPr>
            <w:r w:rsidRPr="00C26455">
              <w:rPr>
                <w:rFonts w:hint="eastAsia"/>
              </w:rPr>
              <w:t>25</w:t>
            </w:r>
          </w:p>
        </w:tc>
      </w:tr>
      <w:tr w:rsidR="00C26455" w:rsidRPr="00C26455" w14:paraId="06C9C414" w14:textId="77777777">
        <w:trPr>
          <w:cantSplit/>
          <w:trHeight w:val="425"/>
          <w:tblHeader/>
          <w:jc w:val="center"/>
        </w:trPr>
        <w:tc>
          <w:tcPr>
            <w:tcW w:w="2303" w:type="pct"/>
            <w:gridSpan w:val="3"/>
            <w:tcBorders>
              <w:top w:val="single" w:sz="4" w:space="0" w:color="auto"/>
              <w:bottom w:val="single" w:sz="8" w:space="0" w:color="auto"/>
              <w:right w:val="single" w:sz="4" w:space="0" w:color="auto"/>
            </w:tcBorders>
            <w:vAlign w:val="center"/>
          </w:tcPr>
          <w:p w14:paraId="0A5EEF00" w14:textId="77777777" w:rsidR="002915AD" w:rsidRPr="00C26455" w:rsidRDefault="000939D1">
            <w:pPr>
              <w:pStyle w:val="aff6"/>
              <w:rPr>
                <w:bCs/>
              </w:rPr>
            </w:pPr>
            <w:r w:rsidRPr="00C26455">
              <w:rPr>
                <w:rFonts w:hint="eastAsia"/>
                <w:bCs/>
              </w:rPr>
              <w:t>标准</w:t>
            </w:r>
          </w:p>
        </w:tc>
        <w:tc>
          <w:tcPr>
            <w:tcW w:w="595" w:type="pct"/>
            <w:tcBorders>
              <w:top w:val="single" w:sz="4" w:space="0" w:color="auto"/>
              <w:left w:val="single" w:sz="4" w:space="0" w:color="auto"/>
              <w:bottom w:val="single" w:sz="8" w:space="0" w:color="auto"/>
              <w:right w:val="single" w:sz="4" w:space="0" w:color="auto"/>
            </w:tcBorders>
            <w:vAlign w:val="center"/>
          </w:tcPr>
          <w:p w14:paraId="770379E2" w14:textId="77777777" w:rsidR="002915AD" w:rsidRPr="00C26455" w:rsidRDefault="000939D1">
            <w:pPr>
              <w:pStyle w:val="aff6"/>
            </w:pPr>
            <w:r w:rsidRPr="00C26455">
              <w:rPr>
                <w:rFonts w:hint="eastAsia"/>
              </w:rPr>
              <w:t>/</w:t>
            </w:r>
          </w:p>
        </w:tc>
        <w:tc>
          <w:tcPr>
            <w:tcW w:w="425" w:type="pct"/>
            <w:tcBorders>
              <w:top w:val="single" w:sz="4" w:space="0" w:color="auto"/>
              <w:left w:val="single" w:sz="4" w:space="0" w:color="auto"/>
              <w:bottom w:val="single" w:sz="8" w:space="0" w:color="auto"/>
              <w:right w:val="single" w:sz="4" w:space="0" w:color="auto"/>
            </w:tcBorders>
            <w:vAlign w:val="center"/>
          </w:tcPr>
          <w:p w14:paraId="5B67DDB8" w14:textId="77777777" w:rsidR="002915AD" w:rsidRPr="00C26455" w:rsidRDefault="000939D1">
            <w:pPr>
              <w:pStyle w:val="aff6"/>
            </w:pPr>
            <w:r w:rsidRPr="00C26455">
              <w:rPr>
                <w:rFonts w:hint="eastAsia"/>
              </w:rPr>
              <w:t>900</w:t>
            </w:r>
          </w:p>
        </w:tc>
        <w:tc>
          <w:tcPr>
            <w:tcW w:w="513" w:type="pct"/>
            <w:tcBorders>
              <w:top w:val="single" w:sz="4" w:space="0" w:color="auto"/>
              <w:left w:val="single" w:sz="4" w:space="0" w:color="auto"/>
              <w:bottom w:val="single" w:sz="8" w:space="0" w:color="auto"/>
              <w:right w:val="single" w:sz="4" w:space="0" w:color="auto"/>
            </w:tcBorders>
            <w:vAlign w:val="center"/>
          </w:tcPr>
          <w:p w14:paraId="3AB1B72F" w14:textId="77777777" w:rsidR="002915AD" w:rsidRPr="00C26455" w:rsidRDefault="000939D1">
            <w:pPr>
              <w:pStyle w:val="aff6"/>
            </w:pPr>
            <w:r w:rsidRPr="00C26455">
              <w:rPr>
                <w:rFonts w:hint="eastAsia"/>
              </w:rPr>
              <w:t>5.7</w:t>
            </w:r>
          </w:p>
        </w:tc>
        <w:tc>
          <w:tcPr>
            <w:tcW w:w="509" w:type="pct"/>
            <w:tcBorders>
              <w:top w:val="single" w:sz="4" w:space="0" w:color="auto"/>
              <w:left w:val="single" w:sz="4" w:space="0" w:color="auto"/>
              <w:bottom w:val="single" w:sz="8" w:space="0" w:color="auto"/>
              <w:right w:val="single" w:sz="4" w:space="0" w:color="auto"/>
            </w:tcBorders>
            <w:vAlign w:val="center"/>
          </w:tcPr>
          <w:p w14:paraId="4ECD49A9" w14:textId="77777777" w:rsidR="002915AD" w:rsidRPr="00C26455" w:rsidRDefault="000939D1">
            <w:pPr>
              <w:pStyle w:val="aff6"/>
            </w:pPr>
            <w:r w:rsidRPr="00C26455">
              <w:rPr>
                <w:rFonts w:hint="eastAsia"/>
              </w:rPr>
              <w:t>/</w:t>
            </w:r>
          </w:p>
        </w:tc>
        <w:tc>
          <w:tcPr>
            <w:tcW w:w="654" w:type="pct"/>
            <w:tcBorders>
              <w:top w:val="single" w:sz="4" w:space="0" w:color="auto"/>
              <w:left w:val="single" w:sz="4" w:space="0" w:color="auto"/>
              <w:bottom w:val="single" w:sz="8" w:space="0" w:color="auto"/>
            </w:tcBorders>
            <w:vAlign w:val="center"/>
          </w:tcPr>
          <w:p w14:paraId="348FAC17" w14:textId="77777777" w:rsidR="002915AD" w:rsidRPr="00C26455" w:rsidRDefault="000939D1">
            <w:pPr>
              <w:pStyle w:val="aff6"/>
            </w:pPr>
            <w:r w:rsidRPr="00C26455">
              <w:rPr>
                <w:rFonts w:hint="eastAsia"/>
              </w:rPr>
              <w:t>4500</w:t>
            </w:r>
          </w:p>
        </w:tc>
      </w:tr>
    </w:tbl>
    <w:p w14:paraId="0573DEF4" w14:textId="77058050" w:rsidR="002915AD" w:rsidRPr="00C26455" w:rsidRDefault="000939D1">
      <w:pPr>
        <w:pStyle w:val="aff4"/>
      </w:pPr>
      <w:r w:rsidRPr="00C26455">
        <w:rPr>
          <w:rFonts w:hint="eastAsia"/>
        </w:rPr>
        <w:t>由表</w:t>
      </w:r>
      <w:r w:rsidRPr="00C26455">
        <w:rPr>
          <w:rFonts w:hint="eastAsia"/>
        </w:rPr>
        <w:t>4-2</w:t>
      </w:r>
      <w:r w:rsidR="009307CE">
        <w:rPr>
          <w:rFonts w:hint="eastAsia"/>
        </w:rPr>
        <w:t>2</w:t>
      </w:r>
      <w:r w:rsidRPr="00C26455">
        <w:rPr>
          <w:rFonts w:hint="eastAsia"/>
        </w:rPr>
        <w:t>~</w:t>
      </w:r>
      <w:r w:rsidRPr="00C26455">
        <w:rPr>
          <w:rFonts w:hint="eastAsia"/>
        </w:rPr>
        <w:t>表</w:t>
      </w:r>
      <w:r w:rsidRPr="00C26455">
        <w:rPr>
          <w:rFonts w:hint="eastAsia"/>
        </w:rPr>
        <w:t>4-2</w:t>
      </w:r>
      <w:r w:rsidR="009307CE">
        <w:rPr>
          <w:rFonts w:hint="eastAsia"/>
        </w:rPr>
        <w:t>3</w:t>
      </w:r>
      <w:r w:rsidRPr="00C26455">
        <w:rPr>
          <w:rFonts w:hint="eastAsia"/>
        </w:rPr>
        <w:t>可知：项目所在区域的土壤环境</w:t>
      </w:r>
      <w:r w:rsidRPr="00C26455">
        <w:t>检测值</w:t>
      </w:r>
      <w:r w:rsidRPr="00C26455">
        <w:rPr>
          <w:rFonts w:hint="eastAsia"/>
        </w:rPr>
        <w:t>均</w:t>
      </w:r>
      <w:r w:rsidRPr="00C26455">
        <w:t>符合《土壤环境质量</w:t>
      </w:r>
      <w:r w:rsidRPr="00C26455">
        <w:t xml:space="preserve"> </w:t>
      </w:r>
      <w:r w:rsidRPr="00C26455">
        <w:t>建设用地土壤污染风险管控标准（试行）（</w:t>
      </w:r>
      <w:r w:rsidRPr="00C26455">
        <w:t>GB36600-2018</w:t>
      </w:r>
      <w:r w:rsidRPr="00C26455">
        <w:t>）</w:t>
      </w:r>
      <w:r w:rsidRPr="00C26455">
        <w:rPr>
          <w:rFonts w:hint="eastAsia"/>
        </w:rPr>
        <w:t>第二类用地筛选值要求。</w:t>
      </w:r>
    </w:p>
    <w:p w14:paraId="493CE625" w14:textId="40F8D39E" w:rsidR="002915AD" w:rsidRPr="00C26455" w:rsidRDefault="000939D1">
      <w:pPr>
        <w:pStyle w:val="2"/>
        <w:ind w:firstLine="301"/>
      </w:pPr>
      <w:bookmarkStart w:id="515" w:name="_Toc51319867"/>
      <w:bookmarkStart w:id="516" w:name="_Toc7507"/>
      <w:bookmarkStart w:id="517" w:name="_Toc108122542"/>
      <w:r w:rsidRPr="00C26455">
        <w:t>区域污染源调查</w:t>
      </w:r>
      <w:bookmarkEnd w:id="511"/>
      <w:bookmarkEnd w:id="512"/>
      <w:bookmarkEnd w:id="513"/>
      <w:bookmarkEnd w:id="515"/>
      <w:bookmarkEnd w:id="516"/>
      <w:bookmarkEnd w:id="517"/>
    </w:p>
    <w:p w14:paraId="4055F96D" w14:textId="77777777" w:rsidR="002915AD" w:rsidRPr="00C26455" w:rsidRDefault="000939D1">
      <w:pPr>
        <w:pStyle w:val="aff4"/>
        <w:sectPr w:rsidR="002915AD" w:rsidRPr="00C26455">
          <w:pgSz w:w="11906" w:h="16838"/>
          <w:pgMar w:top="1440" w:right="1797" w:bottom="1440" w:left="1797" w:header="851" w:footer="992" w:gutter="0"/>
          <w:cols w:space="720"/>
          <w:docGrid w:linePitch="312"/>
        </w:sectPr>
      </w:pPr>
      <w:r w:rsidRPr="00C26455">
        <w:t>经调查，评价区域主要污染源排放情况见</w:t>
      </w:r>
      <w:r w:rsidRPr="00C26455">
        <w:rPr>
          <w:rFonts w:hint="eastAsia"/>
        </w:rPr>
        <w:t>下表</w:t>
      </w:r>
      <w:r w:rsidRPr="00C26455">
        <w:t>。</w:t>
      </w:r>
    </w:p>
    <w:p w14:paraId="3D4E9839" w14:textId="4C766BA6" w:rsidR="002915AD" w:rsidRPr="00C26455" w:rsidRDefault="000939D1" w:rsidP="00C73D59">
      <w:pPr>
        <w:pStyle w:val="24"/>
        <w:spacing w:before="240" w:after="120"/>
        <w:ind w:firstLine="482"/>
      </w:pPr>
      <w:r w:rsidRPr="00C26455">
        <w:lastRenderedPageBreak/>
        <w:t>表</w:t>
      </w:r>
      <w:r w:rsidRPr="00C26455">
        <w:rPr>
          <w:rFonts w:hint="eastAsia"/>
        </w:rPr>
        <w:t>4-2</w:t>
      </w:r>
      <w:r w:rsidR="009307CE">
        <w:rPr>
          <w:rFonts w:hint="eastAsia"/>
        </w:rPr>
        <w:t>4</w:t>
      </w:r>
      <w:r w:rsidRPr="00C26455">
        <w:rPr>
          <w:rFonts w:hint="eastAsia"/>
        </w:rPr>
        <w:t xml:space="preserve">                             </w:t>
      </w:r>
      <w:r w:rsidRPr="00C26455">
        <w:t xml:space="preserve">   </w:t>
      </w:r>
      <w:r w:rsidRPr="00C26455">
        <w:t>区域内主要工业企业污染物排放一览表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1"/>
        <w:gridCol w:w="2613"/>
        <w:gridCol w:w="2733"/>
        <w:gridCol w:w="1240"/>
        <w:gridCol w:w="2502"/>
        <w:gridCol w:w="955"/>
        <w:gridCol w:w="1011"/>
        <w:gridCol w:w="1012"/>
        <w:gridCol w:w="1011"/>
      </w:tblGrid>
      <w:tr w:rsidR="00C26455" w:rsidRPr="00C26455" w14:paraId="6DCBE6F9" w14:textId="77777777" w:rsidTr="000E2D31">
        <w:trPr>
          <w:trHeight w:val="397"/>
          <w:tblHeader/>
          <w:jc w:val="center"/>
        </w:trPr>
        <w:tc>
          <w:tcPr>
            <w:tcW w:w="874" w:type="dxa"/>
            <w:vAlign w:val="center"/>
          </w:tcPr>
          <w:p w14:paraId="0B32A371" w14:textId="77777777" w:rsidR="002915AD" w:rsidRPr="00C26455" w:rsidRDefault="000939D1">
            <w:pPr>
              <w:pStyle w:val="affa"/>
              <w:rPr>
                <w:rFonts w:cs="Times New Roman"/>
                <w:color w:val="auto"/>
              </w:rPr>
            </w:pPr>
            <w:r w:rsidRPr="00C26455">
              <w:rPr>
                <w:rFonts w:cs="Times New Roman"/>
                <w:color w:val="auto"/>
              </w:rPr>
              <w:t>序号</w:t>
            </w:r>
          </w:p>
        </w:tc>
        <w:tc>
          <w:tcPr>
            <w:tcW w:w="2661" w:type="dxa"/>
            <w:vAlign w:val="center"/>
          </w:tcPr>
          <w:p w14:paraId="30B4ECA2" w14:textId="77777777" w:rsidR="002915AD" w:rsidRPr="00C26455" w:rsidRDefault="000939D1">
            <w:pPr>
              <w:pStyle w:val="affa"/>
              <w:rPr>
                <w:rFonts w:cs="Times New Roman"/>
                <w:color w:val="auto"/>
              </w:rPr>
            </w:pPr>
            <w:r w:rsidRPr="00C26455">
              <w:rPr>
                <w:rFonts w:cs="Times New Roman"/>
                <w:color w:val="auto"/>
              </w:rPr>
              <w:t>企业名称</w:t>
            </w:r>
          </w:p>
        </w:tc>
        <w:tc>
          <w:tcPr>
            <w:tcW w:w="2784" w:type="dxa"/>
            <w:vAlign w:val="center"/>
          </w:tcPr>
          <w:p w14:paraId="27E6E0BD" w14:textId="77777777" w:rsidR="002915AD" w:rsidRPr="00C26455" w:rsidRDefault="000939D1">
            <w:pPr>
              <w:pStyle w:val="affa"/>
              <w:rPr>
                <w:rFonts w:cs="Times New Roman"/>
                <w:color w:val="auto"/>
              </w:rPr>
            </w:pPr>
            <w:r w:rsidRPr="00C26455">
              <w:rPr>
                <w:rFonts w:cs="Times New Roman"/>
                <w:color w:val="auto"/>
              </w:rPr>
              <w:t>产品及规模</w:t>
            </w:r>
          </w:p>
        </w:tc>
        <w:tc>
          <w:tcPr>
            <w:tcW w:w="1260" w:type="dxa"/>
            <w:vAlign w:val="center"/>
          </w:tcPr>
          <w:p w14:paraId="5F487CFD" w14:textId="77777777" w:rsidR="002915AD" w:rsidRPr="00C26455" w:rsidRDefault="000939D1">
            <w:pPr>
              <w:pStyle w:val="affa"/>
              <w:rPr>
                <w:rFonts w:cs="Times New Roman"/>
                <w:color w:val="auto"/>
              </w:rPr>
            </w:pPr>
            <w:r w:rsidRPr="00C26455">
              <w:rPr>
                <w:rFonts w:cs="Times New Roman"/>
                <w:color w:val="auto"/>
              </w:rPr>
              <w:t>行业类别</w:t>
            </w:r>
          </w:p>
        </w:tc>
        <w:tc>
          <w:tcPr>
            <w:tcW w:w="2547" w:type="dxa"/>
            <w:vAlign w:val="center"/>
          </w:tcPr>
          <w:p w14:paraId="7AEFD6F0" w14:textId="77777777" w:rsidR="002915AD" w:rsidRPr="00C26455" w:rsidRDefault="000939D1">
            <w:pPr>
              <w:pStyle w:val="affa"/>
              <w:rPr>
                <w:rFonts w:cs="Times New Roman"/>
                <w:color w:val="auto"/>
              </w:rPr>
            </w:pPr>
            <w:r w:rsidRPr="00C26455">
              <w:rPr>
                <w:rFonts w:cs="Times New Roman"/>
                <w:color w:val="auto"/>
              </w:rPr>
              <w:t>环评及验收情况</w:t>
            </w:r>
          </w:p>
        </w:tc>
        <w:tc>
          <w:tcPr>
            <w:tcW w:w="969" w:type="dxa"/>
            <w:vAlign w:val="center"/>
          </w:tcPr>
          <w:p w14:paraId="5E15BE01" w14:textId="77777777" w:rsidR="002915AD" w:rsidRPr="00C26455" w:rsidRDefault="000939D1">
            <w:pPr>
              <w:pStyle w:val="affa"/>
              <w:rPr>
                <w:rFonts w:cs="Times New Roman"/>
                <w:color w:val="auto"/>
              </w:rPr>
            </w:pPr>
            <w:r w:rsidRPr="00C26455">
              <w:rPr>
                <w:rFonts w:cs="Times New Roman"/>
                <w:color w:val="auto"/>
              </w:rPr>
              <w:t>SO</w:t>
            </w:r>
            <w:r w:rsidRPr="00C26455">
              <w:rPr>
                <w:rFonts w:cs="Times New Roman"/>
                <w:color w:val="auto"/>
                <w:vertAlign w:val="subscript"/>
              </w:rPr>
              <w:t>2</w:t>
            </w:r>
          </w:p>
          <w:p w14:paraId="03272048"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c>
          <w:tcPr>
            <w:tcW w:w="1026" w:type="dxa"/>
            <w:vAlign w:val="center"/>
          </w:tcPr>
          <w:p w14:paraId="0F0E1D8F" w14:textId="77777777" w:rsidR="002915AD" w:rsidRPr="00C26455" w:rsidRDefault="000939D1">
            <w:pPr>
              <w:pStyle w:val="affa"/>
              <w:rPr>
                <w:rFonts w:cs="Times New Roman"/>
                <w:color w:val="auto"/>
              </w:rPr>
            </w:pPr>
            <w:r w:rsidRPr="00C26455">
              <w:rPr>
                <w:rFonts w:cs="Times New Roman"/>
                <w:color w:val="auto"/>
              </w:rPr>
              <w:t>NOx</w:t>
            </w:r>
          </w:p>
          <w:p w14:paraId="2B90C1A8"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c>
          <w:tcPr>
            <w:tcW w:w="1027" w:type="dxa"/>
            <w:vAlign w:val="center"/>
          </w:tcPr>
          <w:p w14:paraId="6B62182E" w14:textId="77777777" w:rsidR="002915AD" w:rsidRPr="00C26455" w:rsidRDefault="000939D1">
            <w:pPr>
              <w:pStyle w:val="affa"/>
              <w:rPr>
                <w:rFonts w:cs="Times New Roman"/>
                <w:color w:val="auto"/>
              </w:rPr>
            </w:pPr>
            <w:r w:rsidRPr="00C26455">
              <w:rPr>
                <w:rFonts w:cs="Times New Roman"/>
                <w:color w:val="auto"/>
              </w:rPr>
              <w:t>COD</w:t>
            </w:r>
          </w:p>
          <w:p w14:paraId="2D4687DC"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c>
          <w:tcPr>
            <w:tcW w:w="1026" w:type="dxa"/>
            <w:vAlign w:val="center"/>
          </w:tcPr>
          <w:p w14:paraId="05D6D32D" w14:textId="77777777" w:rsidR="002915AD" w:rsidRPr="00C26455" w:rsidRDefault="000939D1">
            <w:pPr>
              <w:pStyle w:val="affa"/>
              <w:rPr>
                <w:rFonts w:cs="Times New Roman"/>
                <w:color w:val="auto"/>
              </w:rPr>
            </w:pPr>
            <w:r w:rsidRPr="00C26455">
              <w:rPr>
                <w:rFonts w:cs="Times New Roman"/>
                <w:color w:val="auto"/>
              </w:rPr>
              <w:t>NH</w:t>
            </w:r>
            <w:r w:rsidRPr="00C26455">
              <w:rPr>
                <w:rFonts w:cs="Times New Roman"/>
                <w:color w:val="auto"/>
                <w:vertAlign w:val="subscript"/>
              </w:rPr>
              <w:t>3</w:t>
            </w:r>
            <w:r w:rsidRPr="00C26455">
              <w:rPr>
                <w:rFonts w:cs="Times New Roman"/>
                <w:color w:val="auto"/>
              </w:rPr>
              <w:t>-N</w:t>
            </w:r>
          </w:p>
          <w:p w14:paraId="1D700711"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r>
      <w:tr w:rsidR="00C26455" w:rsidRPr="00C26455" w14:paraId="4DAA6492" w14:textId="77777777" w:rsidTr="000E2D31">
        <w:trPr>
          <w:trHeight w:val="397"/>
          <w:jc w:val="center"/>
        </w:trPr>
        <w:tc>
          <w:tcPr>
            <w:tcW w:w="874" w:type="dxa"/>
            <w:vAlign w:val="center"/>
          </w:tcPr>
          <w:p w14:paraId="4268C974" w14:textId="77777777" w:rsidR="002915AD" w:rsidRPr="00C26455" w:rsidRDefault="000939D1">
            <w:pPr>
              <w:pStyle w:val="aff6"/>
            </w:pPr>
            <w:r w:rsidRPr="00C26455">
              <w:t>1</w:t>
            </w:r>
          </w:p>
        </w:tc>
        <w:tc>
          <w:tcPr>
            <w:tcW w:w="2661" w:type="dxa"/>
            <w:vAlign w:val="center"/>
          </w:tcPr>
          <w:p w14:paraId="49054FAA" w14:textId="77777777" w:rsidR="002915AD" w:rsidRPr="00C26455" w:rsidRDefault="000939D1">
            <w:pPr>
              <w:pStyle w:val="aff6"/>
            </w:pPr>
            <w:r w:rsidRPr="00C26455">
              <w:t>新乡市平喜机动车检测有限公司</w:t>
            </w:r>
          </w:p>
        </w:tc>
        <w:tc>
          <w:tcPr>
            <w:tcW w:w="2784" w:type="dxa"/>
            <w:vAlign w:val="center"/>
          </w:tcPr>
          <w:p w14:paraId="6BCE1581" w14:textId="77777777" w:rsidR="002915AD" w:rsidRPr="00C26455" w:rsidRDefault="000939D1">
            <w:pPr>
              <w:pStyle w:val="aff6"/>
            </w:pPr>
            <w:r w:rsidRPr="00C26455">
              <w:t>机动车综合性能检测和机动车环保检测项目</w:t>
            </w:r>
          </w:p>
        </w:tc>
        <w:tc>
          <w:tcPr>
            <w:tcW w:w="1260" w:type="dxa"/>
            <w:vAlign w:val="center"/>
          </w:tcPr>
          <w:p w14:paraId="5C1BF384" w14:textId="77777777" w:rsidR="002915AD" w:rsidRPr="00C26455" w:rsidRDefault="000939D1">
            <w:pPr>
              <w:pStyle w:val="aff6"/>
            </w:pPr>
            <w:r w:rsidRPr="00C26455">
              <w:t>制造业</w:t>
            </w:r>
          </w:p>
        </w:tc>
        <w:tc>
          <w:tcPr>
            <w:tcW w:w="2547" w:type="dxa"/>
            <w:vAlign w:val="center"/>
          </w:tcPr>
          <w:p w14:paraId="375A0052" w14:textId="77777777" w:rsidR="002915AD" w:rsidRPr="00C26455" w:rsidRDefault="000939D1">
            <w:pPr>
              <w:pStyle w:val="aff6"/>
            </w:pPr>
            <w:r w:rsidRPr="00C26455">
              <w:t>凤环审【</w:t>
            </w:r>
            <w:r w:rsidRPr="00C26455">
              <w:t>2015</w:t>
            </w:r>
            <w:r w:rsidRPr="00C26455">
              <w:t>】</w:t>
            </w:r>
            <w:r w:rsidRPr="00C26455">
              <w:t>032</w:t>
            </w:r>
            <w:r w:rsidRPr="00C26455">
              <w:t>号</w:t>
            </w:r>
          </w:p>
          <w:p w14:paraId="12CB1CD0" w14:textId="77777777" w:rsidR="002915AD" w:rsidRPr="00C26455" w:rsidRDefault="000939D1">
            <w:pPr>
              <w:pStyle w:val="aff6"/>
            </w:pPr>
            <w:r w:rsidRPr="00C26455">
              <w:t>凤环验【</w:t>
            </w:r>
            <w:r w:rsidRPr="00C26455">
              <w:t>2016</w:t>
            </w:r>
            <w:r w:rsidRPr="00C26455">
              <w:t>】</w:t>
            </w:r>
            <w:r w:rsidRPr="00C26455">
              <w:t>005</w:t>
            </w:r>
            <w:r w:rsidRPr="00C26455">
              <w:t>号</w:t>
            </w:r>
          </w:p>
        </w:tc>
        <w:tc>
          <w:tcPr>
            <w:tcW w:w="969" w:type="dxa"/>
            <w:vAlign w:val="center"/>
          </w:tcPr>
          <w:p w14:paraId="151D14EF" w14:textId="77777777" w:rsidR="002915AD" w:rsidRPr="00C26455" w:rsidRDefault="000939D1">
            <w:pPr>
              <w:pStyle w:val="aff6"/>
            </w:pPr>
            <w:r w:rsidRPr="00C26455">
              <w:t>/</w:t>
            </w:r>
          </w:p>
        </w:tc>
        <w:tc>
          <w:tcPr>
            <w:tcW w:w="1026" w:type="dxa"/>
            <w:vAlign w:val="center"/>
          </w:tcPr>
          <w:p w14:paraId="17B8BF3D" w14:textId="77777777" w:rsidR="002915AD" w:rsidRPr="00C26455" w:rsidRDefault="000939D1">
            <w:pPr>
              <w:pStyle w:val="aff6"/>
            </w:pPr>
            <w:r w:rsidRPr="00C26455">
              <w:t>/</w:t>
            </w:r>
          </w:p>
        </w:tc>
        <w:tc>
          <w:tcPr>
            <w:tcW w:w="1027" w:type="dxa"/>
            <w:vAlign w:val="center"/>
          </w:tcPr>
          <w:p w14:paraId="258D334B" w14:textId="77777777" w:rsidR="002915AD" w:rsidRPr="00C26455" w:rsidRDefault="000939D1">
            <w:pPr>
              <w:pStyle w:val="aff6"/>
            </w:pPr>
            <w:r w:rsidRPr="00C26455">
              <w:t>/</w:t>
            </w:r>
          </w:p>
        </w:tc>
        <w:tc>
          <w:tcPr>
            <w:tcW w:w="1026" w:type="dxa"/>
            <w:vAlign w:val="center"/>
          </w:tcPr>
          <w:p w14:paraId="34F59D90" w14:textId="77777777" w:rsidR="002915AD" w:rsidRPr="00C26455" w:rsidRDefault="000939D1">
            <w:pPr>
              <w:pStyle w:val="aff6"/>
            </w:pPr>
            <w:r w:rsidRPr="00C26455">
              <w:t>/</w:t>
            </w:r>
          </w:p>
        </w:tc>
      </w:tr>
      <w:tr w:rsidR="00C26455" w:rsidRPr="00C26455" w14:paraId="2ECF8144" w14:textId="77777777" w:rsidTr="000E2D31">
        <w:trPr>
          <w:trHeight w:val="397"/>
          <w:jc w:val="center"/>
        </w:trPr>
        <w:tc>
          <w:tcPr>
            <w:tcW w:w="874" w:type="dxa"/>
            <w:vAlign w:val="center"/>
          </w:tcPr>
          <w:p w14:paraId="1CE104EA" w14:textId="77777777" w:rsidR="002915AD" w:rsidRPr="00C26455" w:rsidRDefault="000939D1">
            <w:pPr>
              <w:pStyle w:val="aff6"/>
            </w:pPr>
            <w:r w:rsidRPr="00C26455">
              <w:t>2</w:t>
            </w:r>
          </w:p>
        </w:tc>
        <w:tc>
          <w:tcPr>
            <w:tcW w:w="2661" w:type="dxa"/>
            <w:vAlign w:val="center"/>
          </w:tcPr>
          <w:p w14:paraId="7F86509B" w14:textId="77777777" w:rsidR="002915AD" w:rsidRPr="00C26455" w:rsidRDefault="000939D1">
            <w:pPr>
              <w:pStyle w:val="aff6"/>
            </w:pPr>
            <w:r w:rsidRPr="00C26455">
              <w:t>新乡市华晟金属材料有限公司</w:t>
            </w:r>
          </w:p>
        </w:tc>
        <w:tc>
          <w:tcPr>
            <w:tcW w:w="2784" w:type="dxa"/>
            <w:vAlign w:val="center"/>
          </w:tcPr>
          <w:p w14:paraId="5ECF5513" w14:textId="77777777" w:rsidR="002915AD" w:rsidRPr="00C26455" w:rsidRDefault="000939D1">
            <w:pPr>
              <w:pStyle w:val="aff6"/>
            </w:pPr>
            <w:r w:rsidRPr="00C26455">
              <w:t>年产</w:t>
            </w:r>
            <w:r w:rsidRPr="00C26455">
              <w:t>1000t</w:t>
            </w:r>
            <w:r w:rsidRPr="00C26455">
              <w:t>高性能钎料基料项目</w:t>
            </w:r>
          </w:p>
        </w:tc>
        <w:tc>
          <w:tcPr>
            <w:tcW w:w="1260" w:type="dxa"/>
            <w:vAlign w:val="center"/>
          </w:tcPr>
          <w:p w14:paraId="52FFA307" w14:textId="77777777" w:rsidR="002915AD" w:rsidRPr="00C26455" w:rsidRDefault="000939D1">
            <w:pPr>
              <w:pStyle w:val="aff6"/>
            </w:pPr>
            <w:r w:rsidRPr="00C26455">
              <w:t>制造业</w:t>
            </w:r>
          </w:p>
        </w:tc>
        <w:tc>
          <w:tcPr>
            <w:tcW w:w="2547" w:type="dxa"/>
            <w:vAlign w:val="center"/>
          </w:tcPr>
          <w:p w14:paraId="341E1750" w14:textId="77777777" w:rsidR="002915AD" w:rsidRPr="00C26455" w:rsidRDefault="000939D1">
            <w:pPr>
              <w:pStyle w:val="aff6"/>
            </w:pPr>
            <w:r w:rsidRPr="00C26455">
              <w:t>新环监【</w:t>
            </w:r>
            <w:r w:rsidRPr="00C26455">
              <w:t>2013</w:t>
            </w:r>
            <w:r w:rsidRPr="00C26455">
              <w:t>】</w:t>
            </w:r>
            <w:r w:rsidRPr="00C26455">
              <w:t>277</w:t>
            </w:r>
            <w:r w:rsidRPr="00C26455">
              <w:t>号</w:t>
            </w:r>
          </w:p>
        </w:tc>
        <w:tc>
          <w:tcPr>
            <w:tcW w:w="969" w:type="dxa"/>
            <w:vAlign w:val="center"/>
          </w:tcPr>
          <w:p w14:paraId="017134C1" w14:textId="77777777" w:rsidR="002915AD" w:rsidRPr="00C26455" w:rsidRDefault="000939D1">
            <w:pPr>
              <w:pStyle w:val="aff6"/>
            </w:pPr>
            <w:r w:rsidRPr="00C26455">
              <w:t>/</w:t>
            </w:r>
          </w:p>
        </w:tc>
        <w:tc>
          <w:tcPr>
            <w:tcW w:w="1026" w:type="dxa"/>
            <w:vAlign w:val="center"/>
          </w:tcPr>
          <w:p w14:paraId="6F0177AC" w14:textId="77777777" w:rsidR="002915AD" w:rsidRPr="00C26455" w:rsidRDefault="000939D1">
            <w:pPr>
              <w:pStyle w:val="aff6"/>
            </w:pPr>
            <w:r w:rsidRPr="00C26455">
              <w:t>/</w:t>
            </w:r>
          </w:p>
        </w:tc>
        <w:tc>
          <w:tcPr>
            <w:tcW w:w="1027" w:type="dxa"/>
            <w:vAlign w:val="center"/>
          </w:tcPr>
          <w:p w14:paraId="2658FE18" w14:textId="77777777" w:rsidR="002915AD" w:rsidRPr="00C26455" w:rsidRDefault="000939D1">
            <w:pPr>
              <w:pStyle w:val="aff6"/>
            </w:pPr>
            <w:r w:rsidRPr="00C26455">
              <w:t>/</w:t>
            </w:r>
          </w:p>
        </w:tc>
        <w:tc>
          <w:tcPr>
            <w:tcW w:w="1026" w:type="dxa"/>
            <w:vAlign w:val="center"/>
          </w:tcPr>
          <w:p w14:paraId="3F18A06E" w14:textId="77777777" w:rsidR="002915AD" w:rsidRPr="00C26455" w:rsidRDefault="000939D1">
            <w:pPr>
              <w:pStyle w:val="aff6"/>
            </w:pPr>
            <w:r w:rsidRPr="00C26455">
              <w:t>/</w:t>
            </w:r>
          </w:p>
        </w:tc>
      </w:tr>
      <w:tr w:rsidR="00C26455" w:rsidRPr="00C26455" w14:paraId="38BBF48C" w14:textId="77777777" w:rsidTr="000E2D31">
        <w:trPr>
          <w:trHeight w:val="397"/>
          <w:jc w:val="center"/>
        </w:trPr>
        <w:tc>
          <w:tcPr>
            <w:tcW w:w="874" w:type="dxa"/>
            <w:vAlign w:val="center"/>
          </w:tcPr>
          <w:p w14:paraId="699ED75B" w14:textId="77777777" w:rsidR="002915AD" w:rsidRPr="00C26455" w:rsidRDefault="000939D1">
            <w:pPr>
              <w:pStyle w:val="aff6"/>
            </w:pPr>
            <w:r w:rsidRPr="00C26455">
              <w:t>3</w:t>
            </w:r>
          </w:p>
        </w:tc>
        <w:tc>
          <w:tcPr>
            <w:tcW w:w="2661" w:type="dxa"/>
            <w:vAlign w:val="center"/>
          </w:tcPr>
          <w:p w14:paraId="0DB8AD1B" w14:textId="77777777" w:rsidR="002915AD" w:rsidRPr="00C26455" w:rsidRDefault="000939D1">
            <w:pPr>
              <w:pStyle w:val="aff6"/>
            </w:pPr>
            <w:r w:rsidRPr="00C26455">
              <w:t>新乡市恒亿金属制品有限公司</w:t>
            </w:r>
          </w:p>
        </w:tc>
        <w:tc>
          <w:tcPr>
            <w:tcW w:w="2784" w:type="dxa"/>
            <w:vAlign w:val="center"/>
          </w:tcPr>
          <w:p w14:paraId="00D59FA2" w14:textId="77777777" w:rsidR="002915AD" w:rsidRPr="00C26455" w:rsidRDefault="000939D1">
            <w:pPr>
              <w:pStyle w:val="aff6"/>
            </w:pPr>
            <w:r w:rsidRPr="00C26455">
              <w:t>年产</w:t>
            </w:r>
            <w:r w:rsidRPr="00C26455">
              <w:t>1</w:t>
            </w:r>
            <w:r w:rsidRPr="00C26455">
              <w:t>万</w:t>
            </w:r>
            <w:r w:rsidRPr="00C26455">
              <w:t>t</w:t>
            </w:r>
            <w:r w:rsidRPr="00C26455">
              <w:t>合金铸件项目</w:t>
            </w:r>
          </w:p>
        </w:tc>
        <w:tc>
          <w:tcPr>
            <w:tcW w:w="1260" w:type="dxa"/>
            <w:vAlign w:val="center"/>
          </w:tcPr>
          <w:p w14:paraId="1E59AD85" w14:textId="77777777" w:rsidR="002915AD" w:rsidRPr="00C26455" w:rsidRDefault="000939D1">
            <w:pPr>
              <w:pStyle w:val="aff6"/>
            </w:pPr>
            <w:r w:rsidRPr="00C26455">
              <w:t>制造业</w:t>
            </w:r>
          </w:p>
        </w:tc>
        <w:tc>
          <w:tcPr>
            <w:tcW w:w="2547" w:type="dxa"/>
            <w:vAlign w:val="center"/>
          </w:tcPr>
          <w:p w14:paraId="71628C79" w14:textId="77777777" w:rsidR="002915AD" w:rsidRPr="00C26455" w:rsidRDefault="000939D1">
            <w:pPr>
              <w:pStyle w:val="aff6"/>
            </w:pPr>
            <w:r w:rsidRPr="00C26455">
              <w:t>凤环审【</w:t>
            </w:r>
            <w:r w:rsidRPr="00C26455">
              <w:t>2015</w:t>
            </w:r>
            <w:r w:rsidRPr="00C26455">
              <w:t>】</w:t>
            </w:r>
            <w:r w:rsidRPr="00C26455">
              <w:t>026</w:t>
            </w:r>
            <w:r w:rsidRPr="00C26455">
              <w:t>号</w:t>
            </w:r>
          </w:p>
          <w:p w14:paraId="6CB3FC65" w14:textId="77777777" w:rsidR="002915AD" w:rsidRPr="00C26455" w:rsidRDefault="000939D1">
            <w:pPr>
              <w:pStyle w:val="aff6"/>
            </w:pPr>
            <w:r w:rsidRPr="00C26455">
              <w:t>凤环验【</w:t>
            </w:r>
            <w:r w:rsidRPr="00C26455">
              <w:t>2016</w:t>
            </w:r>
            <w:r w:rsidRPr="00C26455">
              <w:t>】</w:t>
            </w:r>
            <w:r w:rsidRPr="00C26455">
              <w:t>004</w:t>
            </w:r>
            <w:r w:rsidRPr="00C26455">
              <w:t>号</w:t>
            </w:r>
          </w:p>
        </w:tc>
        <w:tc>
          <w:tcPr>
            <w:tcW w:w="969" w:type="dxa"/>
            <w:vAlign w:val="center"/>
          </w:tcPr>
          <w:p w14:paraId="4FE6AFA4" w14:textId="77777777" w:rsidR="002915AD" w:rsidRPr="00C26455" w:rsidRDefault="000939D1">
            <w:pPr>
              <w:pStyle w:val="aff6"/>
            </w:pPr>
            <w:r w:rsidRPr="00C26455">
              <w:t>0.24</w:t>
            </w:r>
          </w:p>
        </w:tc>
        <w:tc>
          <w:tcPr>
            <w:tcW w:w="1026" w:type="dxa"/>
            <w:vAlign w:val="center"/>
          </w:tcPr>
          <w:p w14:paraId="5FED17A5" w14:textId="77777777" w:rsidR="002915AD" w:rsidRPr="00C26455" w:rsidRDefault="000939D1">
            <w:pPr>
              <w:pStyle w:val="aff6"/>
            </w:pPr>
            <w:r w:rsidRPr="00C26455">
              <w:t>1.12</w:t>
            </w:r>
          </w:p>
        </w:tc>
        <w:tc>
          <w:tcPr>
            <w:tcW w:w="1027" w:type="dxa"/>
            <w:vAlign w:val="center"/>
          </w:tcPr>
          <w:p w14:paraId="25B0F274" w14:textId="77777777" w:rsidR="002915AD" w:rsidRPr="00C26455" w:rsidRDefault="000939D1">
            <w:pPr>
              <w:pStyle w:val="aff6"/>
            </w:pPr>
            <w:r w:rsidRPr="00C26455">
              <w:t>/</w:t>
            </w:r>
          </w:p>
        </w:tc>
        <w:tc>
          <w:tcPr>
            <w:tcW w:w="1026" w:type="dxa"/>
            <w:vAlign w:val="center"/>
          </w:tcPr>
          <w:p w14:paraId="105219FF" w14:textId="77777777" w:rsidR="002915AD" w:rsidRPr="00C26455" w:rsidRDefault="000939D1">
            <w:pPr>
              <w:pStyle w:val="aff6"/>
            </w:pPr>
            <w:r w:rsidRPr="00C26455">
              <w:t>/</w:t>
            </w:r>
          </w:p>
        </w:tc>
      </w:tr>
      <w:tr w:rsidR="00C26455" w:rsidRPr="00C26455" w14:paraId="10968BC8" w14:textId="77777777" w:rsidTr="000E2D31">
        <w:trPr>
          <w:trHeight w:val="397"/>
          <w:jc w:val="center"/>
        </w:trPr>
        <w:tc>
          <w:tcPr>
            <w:tcW w:w="874" w:type="dxa"/>
            <w:vAlign w:val="center"/>
          </w:tcPr>
          <w:p w14:paraId="1DA17F72" w14:textId="77777777" w:rsidR="002915AD" w:rsidRPr="00C26455" w:rsidRDefault="000939D1">
            <w:pPr>
              <w:pStyle w:val="aff6"/>
            </w:pPr>
            <w:r w:rsidRPr="00C26455">
              <w:t>4</w:t>
            </w:r>
          </w:p>
        </w:tc>
        <w:tc>
          <w:tcPr>
            <w:tcW w:w="2661" w:type="dxa"/>
            <w:vAlign w:val="center"/>
          </w:tcPr>
          <w:p w14:paraId="57A2F10F" w14:textId="77777777" w:rsidR="002915AD" w:rsidRPr="00C26455" w:rsidRDefault="000939D1">
            <w:pPr>
              <w:pStyle w:val="aff6"/>
            </w:pPr>
            <w:r w:rsidRPr="00C26455">
              <w:t>新乡市嘉明科技有限公司</w:t>
            </w:r>
          </w:p>
        </w:tc>
        <w:tc>
          <w:tcPr>
            <w:tcW w:w="2784" w:type="dxa"/>
            <w:vAlign w:val="center"/>
          </w:tcPr>
          <w:p w14:paraId="2106B294" w14:textId="77777777" w:rsidR="002915AD" w:rsidRPr="00C26455" w:rsidRDefault="000939D1">
            <w:pPr>
              <w:pStyle w:val="aff6"/>
            </w:pPr>
            <w:r w:rsidRPr="00C26455">
              <w:t>年产</w:t>
            </w:r>
            <w:r w:rsidRPr="00C26455">
              <w:t>1200t</w:t>
            </w:r>
            <w:r w:rsidRPr="00C26455">
              <w:t>油漆技改项目</w:t>
            </w:r>
          </w:p>
        </w:tc>
        <w:tc>
          <w:tcPr>
            <w:tcW w:w="1260" w:type="dxa"/>
            <w:vAlign w:val="center"/>
          </w:tcPr>
          <w:p w14:paraId="18FDA159" w14:textId="77777777" w:rsidR="002915AD" w:rsidRPr="00C26455" w:rsidRDefault="000939D1">
            <w:pPr>
              <w:pStyle w:val="aff6"/>
            </w:pPr>
            <w:r w:rsidRPr="00C26455">
              <w:t>制造业</w:t>
            </w:r>
          </w:p>
        </w:tc>
        <w:tc>
          <w:tcPr>
            <w:tcW w:w="2547" w:type="dxa"/>
            <w:vAlign w:val="center"/>
          </w:tcPr>
          <w:p w14:paraId="5523950B" w14:textId="77777777" w:rsidR="002915AD" w:rsidRPr="00C26455" w:rsidRDefault="000939D1">
            <w:pPr>
              <w:pStyle w:val="aff6"/>
            </w:pPr>
            <w:r w:rsidRPr="00C26455">
              <w:t>新环监【</w:t>
            </w:r>
            <w:r w:rsidRPr="00C26455">
              <w:t>2014</w:t>
            </w:r>
            <w:r w:rsidRPr="00C26455">
              <w:t>】</w:t>
            </w:r>
            <w:r w:rsidRPr="00C26455">
              <w:t>362</w:t>
            </w:r>
            <w:r w:rsidRPr="00C26455">
              <w:t>号</w:t>
            </w:r>
          </w:p>
          <w:p w14:paraId="5119AC4C" w14:textId="77777777" w:rsidR="002915AD" w:rsidRPr="00C26455" w:rsidRDefault="000939D1">
            <w:pPr>
              <w:pStyle w:val="aff6"/>
            </w:pPr>
            <w:r w:rsidRPr="00C26455">
              <w:t>凤环审【</w:t>
            </w:r>
            <w:r w:rsidRPr="00C26455">
              <w:t>2015</w:t>
            </w:r>
            <w:r w:rsidRPr="00C26455">
              <w:t>】</w:t>
            </w:r>
            <w:r w:rsidRPr="00C26455">
              <w:t>023</w:t>
            </w:r>
            <w:r w:rsidRPr="00C26455">
              <w:t>号</w:t>
            </w:r>
          </w:p>
          <w:p w14:paraId="60F3CFA0" w14:textId="77777777" w:rsidR="002915AD" w:rsidRPr="00C26455" w:rsidRDefault="000939D1">
            <w:pPr>
              <w:pStyle w:val="aff6"/>
            </w:pPr>
            <w:r w:rsidRPr="00C26455">
              <w:t>凤环验【</w:t>
            </w:r>
            <w:r w:rsidRPr="00C26455">
              <w:t>2016</w:t>
            </w:r>
            <w:r w:rsidRPr="00C26455">
              <w:t>】</w:t>
            </w:r>
            <w:r w:rsidRPr="00C26455">
              <w:t>003</w:t>
            </w:r>
            <w:r w:rsidRPr="00C26455">
              <w:t>号</w:t>
            </w:r>
          </w:p>
        </w:tc>
        <w:tc>
          <w:tcPr>
            <w:tcW w:w="969" w:type="dxa"/>
            <w:vAlign w:val="center"/>
          </w:tcPr>
          <w:p w14:paraId="04711C2C" w14:textId="77777777" w:rsidR="002915AD" w:rsidRPr="00C26455" w:rsidRDefault="000939D1">
            <w:pPr>
              <w:pStyle w:val="aff6"/>
            </w:pPr>
            <w:r w:rsidRPr="00C26455">
              <w:t>/</w:t>
            </w:r>
          </w:p>
        </w:tc>
        <w:tc>
          <w:tcPr>
            <w:tcW w:w="1026" w:type="dxa"/>
            <w:vAlign w:val="center"/>
          </w:tcPr>
          <w:p w14:paraId="02527ECF" w14:textId="77777777" w:rsidR="002915AD" w:rsidRPr="00C26455" w:rsidRDefault="000939D1">
            <w:pPr>
              <w:pStyle w:val="aff6"/>
            </w:pPr>
            <w:r w:rsidRPr="00C26455">
              <w:t>/</w:t>
            </w:r>
          </w:p>
        </w:tc>
        <w:tc>
          <w:tcPr>
            <w:tcW w:w="1027" w:type="dxa"/>
            <w:vAlign w:val="center"/>
          </w:tcPr>
          <w:p w14:paraId="31D76EDE" w14:textId="77777777" w:rsidR="002915AD" w:rsidRPr="00C26455" w:rsidRDefault="000939D1">
            <w:pPr>
              <w:pStyle w:val="aff6"/>
            </w:pPr>
            <w:r w:rsidRPr="00C26455">
              <w:t>/</w:t>
            </w:r>
          </w:p>
        </w:tc>
        <w:tc>
          <w:tcPr>
            <w:tcW w:w="1026" w:type="dxa"/>
            <w:vAlign w:val="center"/>
          </w:tcPr>
          <w:p w14:paraId="30C4FFD0" w14:textId="77777777" w:rsidR="002915AD" w:rsidRPr="00C26455" w:rsidRDefault="000939D1">
            <w:pPr>
              <w:pStyle w:val="aff6"/>
            </w:pPr>
            <w:r w:rsidRPr="00C26455">
              <w:t>/</w:t>
            </w:r>
          </w:p>
        </w:tc>
      </w:tr>
      <w:tr w:rsidR="00C26455" w:rsidRPr="00C26455" w14:paraId="16E6BE7B" w14:textId="77777777" w:rsidTr="000E2D31">
        <w:trPr>
          <w:trHeight w:val="397"/>
          <w:jc w:val="center"/>
        </w:trPr>
        <w:tc>
          <w:tcPr>
            <w:tcW w:w="874" w:type="dxa"/>
            <w:vAlign w:val="center"/>
          </w:tcPr>
          <w:p w14:paraId="7A7D3A7D" w14:textId="77777777" w:rsidR="002915AD" w:rsidRPr="00C26455" w:rsidRDefault="000939D1">
            <w:pPr>
              <w:pStyle w:val="aff6"/>
            </w:pPr>
            <w:r w:rsidRPr="00C26455">
              <w:t>5</w:t>
            </w:r>
          </w:p>
        </w:tc>
        <w:tc>
          <w:tcPr>
            <w:tcW w:w="2661" w:type="dxa"/>
            <w:vAlign w:val="center"/>
          </w:tcPr>
          <w:p w14:paraId="3139CE83" w14:textId="77777777" w:rsidR="002915AD" w:rsidRPr="00C26455" w:rsidRDefault="000939D1">
            <w:pPr>
              <w:pStyle w:val="aff6"/>
            </w:pPr>
            <w:r w:rsidRPr="00C26455">
              <w:t>新乡市凤泉区飞翔木制品有限公司</w:t>
            </w:r>
          </w:p>
        </w:tc>
        <w:tc>
          <w:tcPr>
            <w:tcW w:w="2784" w:type="dxa"/>
            <w:vAlign w:val="center"/>
          </w:tcPr>
          <w:p w14:paraId="11B4503C" w14:textId="77777777" w:rsidR="002915AD" w:rsidRPr="00C26455" w:rsidRDefault="000939D1">
            <w:pPr>
              <w:pStyle w:val="aff6"/>
            </w:pPr>
            <w:r w:rsidRPr="00C26455">
              <w:rPr>
                <w:lang w:val="zh-CN"/>
              </w:rPr>
              <w:t>年产</w:t>
            </w:r>
            <w:r w:rsidRPr="00C26455">
              <w:rPr>
                <w:lang w:val="zh-CN"/>
              </w:rPr>
              <w:t>5</w:t>
            </w:r>
            <w:r w:rsidRPr="00C26455">
              <w:rPr>
                <w:lang w:val="zh-CN"/>
              </w:rPr>
              <w:t>万个木制托盘</w:t>
            </w:r>
          </w:p>
        </w:tc>
        <w:tc>
          <w:tcPr>
            <w:tcW w:w="1260" w:type="dxa"/>
            <w:vAlign w:val="center"/>
          </w:tcPr>
          <w:p w14:paraId="4D76BCB4" w14:textId="77777777" w:rsidR="002915AD" w:rsidRPr="00C26455" w:rsidRDefault="000939D1">
            <w:pPr>
              <w:pStyle w:val="aff6"/>
            </w:pPr>
            <w:r w:rsidRPr="00C26455">
              <w:t>制造业</w:t>
            </w:r>
          </w:p>
        </w:tc>
        <w:tc>
          <w:tcPr>
            <w:tcW w:w="2547" w:type="dxa"/>
            <w:vAlign w:val="center"/>
          </w:tcPr>
          <w:p w14:paraId="5F3213FD" w14:textId="77777777" w:rsidR="002915AD" w:rsidRPr="00C26455" w:rsidRDefault="000939D1">
            <w:pPr>
              <w:pStyle w:val="aff6"/>
            </w:pPr>
            <w:r w:rsidRPr="00C26455">
              <w:t>凤环审【</w:t>
            </w:r>
            <w:r w:rsidRPr="00C26455">
              <w:t>2016</w:t>
            </w:r>
            <w:r w:rsidRPr="00C26455">
              <w:t>】</w:t>
            </w:r>
            <w:r w:rsidRPr="00C26455">
              <w:t>007</w:t>
            </w:r>
            <w:r w:rsidRPr="00C26455">
              <w:t>号</w:t>
            </w:r>
          </w:p>
        </w:tc>
        <w:tc>
          <w:tcPr>
            <w:tcW w:w="969" w:type="dxa"/>
            <w:vAlign w:val="center"/>
          </w:tcPr>
          <w:p w14:paraId="1F35BF82" w14:textId="77777777" w:rsidR="002915AD" w:rsidRPr="00C26455" w:rsidRDefault="000939D1">
            <w:pPr>
              <w:pStyle w:val="aff6"/>
            </w:pPr>
            <w:r w:rsidRPr="00C26455">
              <w:t>/</w:t>
            </w:r>
          </w:p>
        </w:tc>
        <w:tc>
          <w:tcPr>
            <w:tcW w:w="1026" w:type="dxa"/>
            <w:vAlign w:val="center"/>
          </w:tcPr>
          <w:p w14:paraId="6C009599" w14:textId="77777777" w:rsidR="002915AD" w:rsidRPr="00C26455" w:rsidRDefault="000939D1">
            <w:pPr>
              <w:pStyle w:val="aff6"/>
            </w:pPr>
            <w:r w:rsidRPr="00C26455">
              <w:t>/</w:t>
            </w:r>
          </w:p>
        </w:tc>
        <w:tc>
          <w:tcPr>
            <w:tcW w:w="1027" w:type="dxa"/>
            <w:vAlign w:val="center"/>
          </w:tcPr>
          <w:p w14:paraId="6D77F156" w14:textId="77777777" w:rsidR="002915AD" w:rsidRPr="00C26455" w:rsidRDefault="000939D1">
            <w:pPr>
              <w:pStyle w:val="aff6"/>
            </w:pPr>
            <w:r w:rsidRPr="00C26455">
              <w:t>/</w:t>
            </w:r>
          </w:p>
        </w:tc>
        <w:tc>
          <w:tcPr>
            <w:tcW w:w="1026" w:type="dxa"/>
            <w:vAlign w:val="center"/>
          </w:tcPr>
          <w:p w14:paraId="2D7259AB" w14:textId="77777777" w:rsidR="002915AD" w:rsidRPr="00C26455" w:rsidRDefault="000939D1">
            <w:pPr>
              <w:pStyle w:val="aff6"/>
            </w:pPr>
            <w:r w:rsidRPr="00C26455">
              <w:t>/</w:t>
            </w:r>
          </w:p>
        </w:tc>
      </w:tr>
      <w:tr w:rsidR="00C26455" w:rsidRPr="00C26455" w14:paraId="2687947A" w14:textId="77777777" w:rsidTr="000E2D31">
        <w:trPr>
          <w:trHeight w:val="397"/>
          <w:jc w:val="center"/>
        </w:trPr>
        <w:tc>
          <w:tcPr>
            <w:tcW w:w="874" w:type="dxa"/>
            <w:vAlign w:val="center"/>
          </w:tcPr>
          <w:p w14:paraId="2D26217E" w14:textId="77777777" w:rsidR="002915AD" w:rsidRPr="00C26455" w:rsidRDefault="000939D1">
            <w:pPr>
              <w:pStyle w:val="aff6"/>
            </w:pPr>
            <w:r w:rsidRPr="00C26455">
              <w:t>6</w:t>
            </w:r>
          </w:p>
        </w:tc>
        <w:tc>
          <w:tcPr>
            <w:tcW w:w="2661" w:type="dxa"/>
            <w:vAlign w:val="center"/>
          </w:tcPr>
          <w:p w14:paraId="2ADFAA14" w14:textId="77777777" w:rsidR="002915AD" w:rsidRPr="00C26455" w:rsidRDefault="000939D1">
            <w:pPr>
              <w:pStyle w:val="aff6"/>
            </w:pPr>
            <w:r w:rsidRPr="00C26455">
              <w:t>新乡市隆昌机械有限公司</w:t>
            </w:r>
          </w:p>
        </w:tc>
        <w:tc>
          <w:tcPr>
            <w:tcW w:w="2784" w:type="dxa"/>
            <w:vAlign w:val="center"/>
          </w:tcPr>
          <w:p w14:paraId="618C89CB" w14:textId="77777777" w:rsidR="002915AD" w:rsidRPr="00C26455" w:rsidRDefault="000939D1">
            <w:pPr>
              <w:pStyle w:val="aff6"/>
            </w:pPr>
            <w:r w:rsidRPr="00C26455">
              <w:t>年产</w:t>
            </w:r>
            <w:r w:rsidRPr="00C26455">
              <w:t>1200</w:t>
            </w:r>
            <w:r w:rsidRPr="00C26455">
              <w:t>台数控机械设备项目</w:t>
            </w:r>
          </w:p>
        </w:tc>
        <w:tc>
          <w:tcPr>
            <w:tcW w:w="1260" w:type="dxa"/>
            <w:vAlign w:val="center"/>
          </w:tcPr>
          <w:p w14:paraId="678F2A5A" w14:textId="77777777" w:rsidR="002915AD" w:rsidRPr="00C26455" w:rsidRDefault="000939D1">
            <w:pPr>
              <w:pStyle w:val="aff6"/>
            </w:pPr>
            <w:r w:rsidRPr="00C26455">
              <w:t>制造业</w:t>
            </w:r>
          </w:p>
        </w:tc>
        <w:tc>
          <w:tcPr>
            <w:tcW w:w="2547" w:type="dxa"/>
            <w:vAlign w:val="center"/>
          </w:tcPr>
          <w:p w14:paraId="7A58B754" w14:textId="77777777" w:rsidR="002915AD" w:rsidRPr="00C26455" w:rsidRDefault="000939D1">
            <w:pPr>
              <w:pStyle w:val="aff6"/>
            </w:pPr>
            <w:r w:rsidRPr="00C26455">
              <w:t>凤环审【</w:t>
            </w:r>
            <w:r w:rsidRPr="00C26455">
              <w:t>2015</w:t>
            </w:r>
            <w:r w:rsidRPr="00C26455">
              <w:t>】</w:t>
            </w:r>
            <w:r w:rsidRPr="00C26455">
              <w:t>022</w:t>
            </w:r>
            <w:r w:rsidRPr="00C26455">
              <w:t>号</w:t>
            </w:r>
          </w:p>
          <w:p w14:paraId="387DFC4A" w14:textId="77777777" w:rsidR="002915AD" w:rsidRPr="00C26455" w:rsidRDefault="000939D1">
            <w:pPr>
              <w:pStyle w:val="aff6"/>
            </w:pPr>
            <w:r w:rsidRPr="00C26455">
              <w:t>凤环验【</w:t>
            </w:r>
            <w:r w:rsidRPr="00C26455">
              <w:t>2017</w:t>
            </w:r>
            <w:r w:rsidRPr="00C26455">
              <w:t>】</w:t>
            </w:r>
            <w:r w:rsidRPr="00C26455">
              <w:t>001</w:t>
            </w:r>
            <w:r w:rsidRPr="00C26455">
              <w:t>号</w:t>
            </w:r>
          </w:p>
        </w:tc>
        <w:tc>
          <w:tcPr>
            <w:tcW w:w="969" w:type="dxa"/>
            <w:vAlign w:val="center"/>
          </w:tcPr>
          <w:p w14:paraId="54447694" w14:textId="77777777" w:rsidR="002915AD" w:rsidRPr="00C26455" w:rsidRDefault="000939D1">
            <w:pPr>
              <w:pStyle w:val="aff6"/>
            </w:pPr>
            <w:r w:rsidRPr="00C26455">
              <w:t>/</w:t>
            </w:r>
          </w:p>
        </w:tc>
        <w:tc>
          <w:tcPr>
            <w:tcW w:w="1026" w:type="dxa"/>
            <w:vAlign w:val="center"/>
          </w:tcPr>
          <w:p w14:paraId="6185E17B" w14:textId="77777777" w:rsidR="002915AD" w:rsidRPr="00C26455" w:rsidRDefault="000939D1">
            <w:pPr>
              <w:pStyle w:val="aff6"/>
            </w:pPr>
            <w:r w:rsidRPr="00C26455">
              <w:t>/</w:t>
            </w:r>
          </w:p>
        </w:tc>
        <w:tc>
          <w:tcPr>
            <w:tcW w:w="1027" w:type="dxa"/>
            <w:vAlign w:val="center"/>
          </w:tcPr>
          <w:p w14:paraId="68282417" w14:textId="77777777" w:rsidR="002915AD" w:rsidRPr="00C26455" w:rsidRDefault="000939D1">
            <w:pPr>
              <w:pStyle w:val="aff6"/>
            </w:pPr>
            <w:r w:rsidRPr="00C26455">
              <w:t>/</w:t>
            </w:r>
          </w:p>
        </w:tc>
        <w:tc>
          <w:tcPr>
            <w:tcW w:w="1026" w:type="dxa"/>
            <w:vAlign w:val="center"/>
          </w:tcPr>
          <w:p w14:paraId="66FD8296" w14:textId="77777777" w:rsidR="002915AD" w:rsidRPr="00C26455" w:rsidRDefault="000939D1">
            <w:pPr>
              <w:pStyle w:val="aff6"/>
            </w:pPr>
            <w:r w:rsidRPr="00C26455">
              <w:t>/</w:t>
            </w:r>
          </w:p>
        </w:tc>
      </w:tr>
      <w:tr w:rsidR="00C26455" w:rsidRPr="00C26455" w14:paraId="3BCFF0A7" w14:textId="77777777" w:rsidTr="000E2D31">
        <w:trPr>
          <w:trHeight w:val="397"/>
          <w:jc w:val="center"/>
        </w:trPr>
        <w:tc>
          <w:tcPr>
            <w:tcW w:w="874" w:type="dxa"/>
            <w:vAlign w:val="center"/>
          </w:tcPr>
          <w:p w14:paraId="3A57D9F2" w14:textId="77777777" w:rsidR="002915AD" w:rsidRPr="00C26455" w:rsidRDefault="000939D1">
            <w:pPr>
              <w:pStyle w:val="aff6"/>
            </w:pPr>
            <w:r w:rsidRPr="00C26455">
              <w:t>7</w:t>
            </w:r>
          </w:p>
        </w:tc>
        <w:tc>
          <w:tcPr>
            <w:tcW w:w="2661" w:type="dxa"/>
            <w:vAlign w:val="center"/>
          </w:tcPr>
          <w:p w14:paraId="5750F9A5" w14:textId="77777777" w:rsidR="002915AD" w:rsidRPr="00C26455" w:rsidRDefault="000939D1">
            <w:pPr>
              <w:pStyle w:val="aff6"/>
            </w:pPr>
            <w:r w:rsidRPr="00C26455">
              <w:t>新乡市路广包装科技有限公司</w:t>
            </w:r>
          </w:p>
        </w:tc>
        <w:tc>
          <w:tcPr>
            <w:tcW w:w="2784" w:type="dxa"/>
            <w:vAlign w:val="center"/>
          </w:tcPr>
          <w:p w14:paraId="58861BE3" w14:textId="77777777" w:rsidR="002915AD" w:rsidRPr="00C26455" w:rsidRDefault="000939D1">
            <w:pPr>
              <w:pStyle w:val="aff6"/>
            </w:pPr>
            <w:r w:rsidRPr="00C26455">
              <w:t>年产</w:t>
            </w:r>
            <w:r w:rsidRPr="00C26455">
              <w:t>30</w:t>
            </w:r>
            <w:r w:rsidRPr="00C26455">
              <w:t>万只金属包装桶项目</w:t>
            </w:r>
          </w:p>
        </w:tc>
        <w:tc>
          <w:tcPr>
            <w:tcW w:w="1260" w:type="dxa"/>
            <w:vAlign w:val="center"/>
          </w:tcPr>
          <w:p w14:paraId="2BE8B15A" w14:textId="77777777" w:rsidR="002915AD" w:rsidRPr="00C26455" w:rsidRDefault="000939D1">
            <w:pPr>
              <w:pStyle w:val="aff6"/>
            </w:pPr>
            <w:r w:rsidRPr="00C26455">
              <w:t>制造业</w:t>
            </w:r>
          </w:p>
        </w:tc>
        <w:tc>
          <w:tcPr>
            <w:tcW w:w="2547" w:type="dxa"/>
            <w:vAlign w:val="center"/>
          </w:tcPr>
          <w:p w14:paraId="18E89407" w14:textId="77777777" w:rsidR="002915AD" w:rsidRPr="00C26455" w:rsidRDefault="000939D1">
            <w:pPr>
              <w:pStyle w:val="aff6"/>
            </w:pPr>
            <w:r w:rsidRPr="00C26455">
              <w:t>新环书审【</w:t>
            </w:r>
            <w:r w:rsidRPr="00C26455">
              <w:t>2017</w:t>
            </w:r>
            <w:r w:rsidRPr="00C26455">
              <w:t>】</w:t>
            </w:r>
            <w:r w:rsidRPr="00C26455">
              <w:t>11</w:t>
            </w:r>
            <w:r w:rsidRPr="00C26455">
              <w:t>号</w:t>
            </w:r>
          </w:p>
          <w:p w14:paraId="2D838B37" w14:textId="77777777" w:rsidR="002915AD" w:rsidRPr="00C26455" w:rsidRDefault="000939D1">
            <w:pPr>
              <w:pStyle w:val="aff6"/>
            </w:pPr>
            <w:r w:rsidRPr="00C26455">
              <w:t>凤环验【</w:t>
            </w:r>
            <w:r w:rsidRPr="00C26455">
              <w:t>2017</w:t>
            </w:r>
            <w:r w:rsidRPr="00C26455">
              <w:t>】</w:t>
            </w:r>
            <w:r w:rsidRPr="00C26455">
              <w:t>007</w:t>
            </w:r>
            <w:r w:rsidRPr="00C26455">
              <w:t>号</w:t>
            </w:r>
          </w:p>
        </w:tc>
        <w:tc>
          <w:tcPr>
            <w:tcW w:w="969" w:type="dxa"/>
            <w:vAlign w:val="center"/>
          </w:tcPr>
          <w:p w14:paraId="2A807913" w14:textId="77777777" w:rsidR="002915AD" w:rsidRPr="00C26455" w:rsidRDefault="000939D1">
            <w:pPr>
              <w:pStyle w:val="aff6"/>
            </w:pPr>
            <w:r w:rsidRPr="00C26455">
              <w:t>0.0028</w:t>
            </w:r>
          </w:p>
        </w:tc>
        <w:tc>
          <w:tcPr>
            <w:tcW w:w="1026" w:type="dxa"/>
            <w:vAlign w:val="center"/>
          </w:tcPr>
          <w:p w14:paraId="1DB19B4E" w14:textId="77777777" w:rsidR="002915AD" w:rsidRPr="00C26455" w:rsidRDefault="000939D1">
            <w:pPr>
              <w:pStyle w:val="aff6"/>
            </w:pPr>
            <w:r w:rsidRPr="00C26455">
              <w:t>0.0131</w:t>
            </w:r>
          </w:p>
        </w:tc>
        <w:tc>
          <w:tcPr>
            <w:tcW w:w="1027" w:type="dxa"/>
            <w:vAlign w:val="center"/>
          </w:tcPr>
          <w:p w14:paraId="419FCB2A" w14:textId="77777777" w:rsidR="002915AD" w:rsidRPr="00C26455" w:rsidRDefault="000939D1">
            <w:pPr>
              <w:pStyle w:val="aff6"/>
            </w:pPr>
            <w:r w:rsidRPr="00C26455">
              <w:t>0</w:t>
            </w:r>
          </w:p>
        </w:tc>
        <w:tc>
          <w:tcPr>
            <w:tcW w:w="1026" w:type="dxa"/>
            <w:vAlign w:val="center"/>
          </w:tcPr>
          <w:p w14:paraId="2A41DD35" w14:textId="77777777" w:rsidR="002915AD" w:rsidRPr="00C26455" w:rsidRDefault="000939D1">
            <w:pPr>
              <w:pStyle w:val="aff6"/>
            </w:pPr>
            <w:r w:rsidRPr="00C26455">
              <w:t>0</w:t>
            </w:r>
          </w:p>
        </w:tc>
      </w:tr>
      <w:tr w:rsidR="00C26455" w:rsidRPr="00C26455" w14:paraId="106EDCDA" w14:textId="77777777" w:rsidTr="000E2D31">
        <w:trPr>
          <w:trHeight w:val="397"/>
          <w:jc w:val="center"/>
        </w:trPr>
        <w:tc>
          <w:tcPr>
            <w:tcW w:w="874" w:type="dxa"/>
            <w:vAlign w:val="center"/>
          </w:tcPr>
          <w:p w14:paraId="33500B90" w14:textId="77777777" w:rsidR="002915AD" w:rsidRPr="00C26455" w:rsidRDefault="000939D1">
            <w:pPr>
              <w:pStyle w:val="aff6"/>
            </w:pPr>
            <w:r w:rsidRPr="00C26455">
              <w:t>8</w:t>
            </w:r>
          </w:p>
        </w:tc>
        <w:tc>
          <w:tcPr>
            <w:tcW w:w="2661" w:type="dxa"/>
            <w:vAlign w:val="center"/>
          </w:tcPr>
          <w:p w14:paraId="20D86570" w14:textId="77777777" w:rsidR="002915AD" w:rsidRPr="00C26455" w:rsidRDefault="000939D1">
            <w:pPr>
              <w:pStyle w:val="aff6"/>
            </w:pPr>
            <w:r w:rsidRPr="00C26455">
              <w:t>新乡市华宇车辆有限公司</w:t>
            </w:r>
          </w:p>
        </w:tc>
        <w:tc>
          <w:tcPr>
            <w:tcW w:w="2784" w:type="dxa"/>
            <w:vAlign w:val="center"/>
          </w:tcPr>
          <w:p w14:paraId="28B8302A" w14:textId="77777777" w:rsidR="002915AD" w:rsidRPr="00C26455" w:rsidRDefault="000939D1">
            <w:pPr>
              <w:pStyle w:val="aff6"/>
            </w:pPr>
            <w:r w:rsidRPr="00C26455">
              <w:t>年加工</w:t>
            </w:r>
            <w:r w:rsidRPr="00C26455">
              <w:t>1000</w:t>
            </w:r>
            <w:r w:rsidRPr="00C26455">
              <w:t>个车厢</w:t>
            </w:r>
          </w:p>
        </w:tc>
        <w:tc>
          <w:tcPr>
            <w:tcW w:w="1260" w:type="dxa"/>
            <w:vAlign w:val="center"/>
          </w:tcPr>
          <w:p w14:paraId="3D1C70C2" w14:textId="77777777" w:rsidR="002915AD" w:rsidRPr="00C26455" w:rsidRDefault="000939D1">
            <w:pPr>
              <w:pStyle w:val="aff6"/>
            </w:pPr>
            <w:r w:rsidRPr="00C26455">
              <w:t>制造业</w:t>
            </w:r>
          </w:p>
        </w:tc>
        <w:tc>
          <w:tcPr>
            <w:tcW w:w="2547" w:type="dxa"/>
            <w:vAlign w:val="center"/>
          </w:tcPr>
          <w:p w14:paraId="071E907B" w14:textId="77777777" w:rsidR="002915AD" w:rsidRPr="00C26455" w:rsidRDefault="000939D1">
            <w:pPr>
              <w:pStyle w:val="aff6"/>
            </w:pPr>
            <w:r w:rsidRPr="00C26455">
              <w:t>凤环清改备节第</w:t>
            </w:r>
            <w:r w:rsidRPr="00C26455">
              <w:t>3</w:t>
            </w:r>
            <w:r w:rsidRPr="00C26455">
              <w:t>号</w:t>
            </w:r>
          </w:p>
        </w:tc>
        <w:tc>
          <w:tcPr>
            <w:tcW w:w="969" w:type="dxa"/>
            <w:vAlign w:val="center"/>
          </w:tcPr>
          <w:p w14:paraId="3A997588" w14:textId="77777777" w:rsidR="002915AD" w:rsidRPr="00C26455" w:rsidRDefault="000939D1">
            <w:pPr>
              <w:pStyle w:val="aff6"/>
            </w:pPr>
            <w:r w:rsidRPr="00C26455">
              <w:t>/</w:t>
            </w:r>
          </w:p>
        </w:tc>
        <w:tc>
          <w:tcPr>
            <w:tcW w:w="1026" w:type="dxa"/>
            <w:vAlign w:val="center"/>
          </w:tcPr>
          <w:p w14:paraId="2C3EBAC0" w14:textId="77777777" w:rsidR="002915AD" w:rsidRPr="00C26455" w:rsidRDefault="000939D1">
            <w:pPr>
              <w:pStyle w:val="aff6"/>
            </w:pPr>
            <w:r w:rsidRPr="00C26455">
              <w:t>/</w:t>
            </w:r>
          </w:p>
        </w:tc>
        <w:tc>
          <w:tcPr>
            <w:tcW w:w="1027" w:type="dxa"/>
            <w:vAlign w:val="center"/>
          </w:tcPr>
          <w:p w14:paraId="7D8F1124" w14:textId="77777777" w:rsidR="002915AD" w:rsidRPr="00C26455" w:rsidRDefault="000939D1">
            <w:pPr>
              <w:pStyle w:val="aff6"/>
            </w:pPr>
            <w:r w:rsidRPr="00C26455">
              <w:t>0.0685</w:t>
            </w:r>
          </w:p>
        </w:tc>
        <w:tc>
          <w:tcPr>
            <w:tcW w:w="1026" w:type="dxa"/>
            <w:vAlign w:val="center"/>
          </w:tcPr>
          <w:p w14:paraId="74919786" w14:textId="77777777" w:rsidR="002915AD" w:rsidRPr="00C26455" w:rsidRDefault="000939D1">
            <w:pPr>
              <w:pStyle w:val="aff6"/>
            </w:pPr>
            <w:r w:rsidRPr="00C26455">
              <w:t>0.0084</w:t>
            </w:r>
          </w:p>
        </w:tc>
      </w:tr>
      <w:tr w:rsidR="00C26455" w:rsidRPr="00C26455" w14:paraId="22F0B173" w14:textId="77777777" w:rsidTr="000E2D31">
        <w:trPr>
          <w:trHeight w:val="397"/>
          <w:jc w:val="center"/>
        </w:trPr>
        <w:tc>
          <w:tcPr>
            <w:tcW w:w="874" w:type="dxa"/>
            <w:vAlign w:val="center"/>
          </w:tcPr>
          <w:p w14:paraId="081B63B3" w14:textId="77777777" w:rsidR="002915AD" w:rsidRPr="00C26455" w:rsidRDefault="000939D1">
            <w:pPr>
              <w:pStyle w:val="aff6"/>
            </w:pPr>
            <w:r w:rsidRPr="00C26455">
              <w:t>9</w:t>
            </w:r>
          </w:p>
        </w:tc>
        <w:tc>
          <w:tcPr>
            <w:tcW w:w="2661" w:type="dxa"/>
            <w:vAlign w:val="center"/>
          </w:tcPr>
          <w:p w14:paraId="1DCC8EF7" w14:textId="77777777" w:rsidR="002915AD" w:rsidRPr="00C26455" w:rsidRDefault="000939D1">
            <w:pPr>
              <w:pStyle w:val="aff6"/>
            </w:pPr>
            <w:r w:rsidRPr="00C26455">
              <w:t>新乡市豫峰厢式挂车车辆有限公司</w:t>
            </w:r>
          </w:p>
        </w:tc>
        <w:tc>
          <w:tcPr>
            <w:tcW w:w="2784" w:type="dxa"/>
            <w:vAlign w:val="center"/>
          </w:tcPr>
          <w:p w14:paraId="4B955167" w14:textId="77777777" w:rsidR="002915AD" w:rsidRPr="00C26455" w:rsidRDefault="000939D1">
            <w:pPr>
              <w:pStyle w:val="aff6"/>
            </w:pPr>
            <w:r w:rsidRPr="00C26455">
              <w:t>年产</w:t>
            </w:r>
            <w:r w:rsidRPr="00C26455">
              <w:t>300</w:t>
            </w:r>
            <w:r w:rsidRPr="00C26455">
              <w:t>套车用集装箱及半挂车架与总成项目</w:t>
            </w:r>
          </w:p>
        </w:tc>
        <w:tc>
          <w:tcPr>
            <w:tcW w:w="1260" w:type="dxa"/>
            <w:vAlign w:val="center"/>
          </w:tcPr>
          <w:p w14:paraId="3A60B4AF" w14:textId="77777777" w:rsidR="002915AD" w:rsidRPr="00C26455" w:rsidRDefault="000939D1">
            <w:pPr>
              <w:pStyle w:val="aff6"/>
            </w:pPr>
            <w:r w:rsidRPr="00C26455">
              <w:t>制造业</w:t>
            </w:r>
          </w:p>
        </w:tc>
        <w:tc>
          <w:tcPr>
            <w:tcW w:w="2547" w:type="dxa"/>
            <w:vAlign w:val="center"/>
          </w:tcPr>
          <w:p w14:paraId="2B00765E" w14:textId="77777777" w:rsidR="002915AD" w:rsidRPr="00C26455" w:rsidRDefault="000939D1">
            <w:pPr>
              <w:pStyle w:val="aff6"/>
            </w:pPr>
            <w:r w:rsidRPr="00C26455">
              <w:t>凤环清改备节第</w:t>
            </w:r>
            <w:r w:rsidRPr="00C26455">
              <w:t>3</w:t>
            </w:r>
            <w:r w:rsidRPr="00C26455">
              <w:t>号</w:t>
            </w:r>
          </w:p>
        </w:tc>
        <w:tc>
          <w:tcPr>
            <w:tcW w:w="969" w:type="dxa"/>
            <w:vAlign w:val="center"/>
          </w:tcPr>
          <w:p w14:paraId="4BC9B0FD" w14:textId="77777777" w:rsidR="002915AD" w:rsidRPr="00C26455" w:rsidRDefault="000939D1">
            <w:pPr>
              <w:pStyle w:val="aff6"/>
            </w:pPr>
            <w:r w:rsidRPr="00C26455">
              <w:t>/</w:t>
            </w:r>
          </w:p>
        </w:tc>
        <w:tc>
          <w:tcPr>
            <w:tcW w:w="1026" w:type="dxa"/>
            <w:vAlign w:val="center"/>
          </w:tcPr>
          <w:p w14:paraId="1397C6A2" w14:textId="77777777" w:rsidR="002915AD" w:rsidRPr="00C26455" w:rsidRDefault="000939D1">
            <w:pPr>
              <w:pStyle w:val="aff6"/>
            </w:pPr>
            <w:r w:rsidRPr="00C26455">
              <w:t>/</w:t>
            </w:r>
          </w:p>
        </w:tc>
        <w:tc>
          <w:tcPr>
            <w:tcW w:w="1027" w:type="dxa"/>
            <w:vAlign w:val="center"/>
          </w:tcPr>
          <w:p w14:paraId="40ABFDD5" w14:textId="77777777" w:rsidR="002915AD" w:rsidRPr="00C26455" w:rsidRDefault="000939D1">
            <w:pPr>
              <w:pStyle w:val="aff6"/>
            </w:pPr>
            <w:r w:rsidRPr="00C26455">
              <w:t>/</w:t>
            </w:r>
          </w:p>
        </w:tc>
        <w:tc>
          <w:tcPr>
            <w:tcW w:w="1026" w:type="dxa"/>
            <w:vAlign w:val="center"/>
          </w:tcPr>
          <w:p w14:paraId="2135AB13" w14:textId="77777777" w:rsidR="002915AD" w:rsidRPr="00C26455" w:rsidRDefault="000939D1">
            <w:pPr>
              <w:pStyle w:val="aff6"/>
            </w:pPr>
            <w:r w:rsidRPr="00C26455">
              <w:t>/</w:t>
            </w:r>
          </w:p>
        </w:tc>
      </w:tr>
      <w:tr w:rsidR="00C26455" w:rsidRPr="00C26455" w14:paraId="2A7C3245" w14:textId="77777777" w:rsidTr="000E2D31">
        <w:trPr>
          <w:trHeight w:val="397"/>
          <w:jc w:val="center"/>
        </w:trPr>
        <w:tc>
          <w:tcPr>
            <w:tcW w:w="874" w:type="dxa"/>
            <w:vAlign w:val="center"/>
          </w:tcPr>
          <w:p w14:paraId="06D44F70" w14:textId="77777777" w:rsidR="002915AD" w:rsidRPr="00C26455" w:rsidRDefault="000939D1">
            <w:pPr>
              <w:pStyle w:val="aff6"/>
            </w:pPr>
            <w:r w:rsidRPr="00C26455">
              <w:t>10</w:t>
            </w:r>
          </w:p>
        </w:tc>
        <w:tc>
          <w:tcPr>
            <w:tcW w:w="2661" w:type="dxa"/>
            <w:vAlign w:val="center"/>
          </w:tcPr>
          <w:p w14:paraId="19F83A2E" w14:textId="77777777" w:rsidR="002915AD" w:rsidRPr="00C26455" w:rsidRDefault="000939D1">
            <w:pPr>
              <w:pStyle w:val="aff6"/>
            </w:pPr>
            <w:r w:rsidRPr="00C26455">
              <w:t>新乡市易通电源有限公司</w:t>
            </w:r>
          </w:p>
        </w:tc>
        <w:tc>
          <w:tcPr>
            <w:tcW w:w="2784" w:type="dxa"/>
            <w:vAlign w:val="center"/>
          </w:tcPr>
          <w:p w14:paraId="62DCBCEB" w14:textId="77777777" w:rsidR="002915AD" w:rsidRPr="00C26455" w:rsidRDefault="000939D1">
            <w:pPr>
              <w:pStyle w:val="aff6"/>
            </w:pPr>
            <w:r w:rsidRPr="00C26455">
              <w:t>年产</w:t>
            </w:r>
            <w:r w:rsidRPr="00C26455">
              <w:t>3000</w:t>
            </w:r>
            <w:r w:rsidRPr="00C26455">
              <w:t>万只镍氢电池项目</w:t>
            </w:r>
          </w:p>
        </w:tc>
        <w:tc>
          <w:tcPr>
            <w:tcW w:w="1260" w:type="dxa"/>
            <w:vAlign w:val="center"/>
          </w:tcPr>
          <w:p w14:paraId="494864C7" w14:textId="77777777" w:rsidR="002915AD" w:rsidRPr="00C26455" w:rsidRDefault="000939D1">
            <w:pPr>
              <w:pStyle w:val="aff6"/>
            </w:pPr>
            <w:r w:rsidRPr="00C26455">
              <w:t>制造业</w:t>
            </w:r>
          </w:p>
        </w:tc>
        <w:tc>
          <w:tcPr>
            <w:tcW w:w="2547" w:type="dxa"/>
            <w:vAlign w:val="center"/>
          </w:tcPr>
          <w:p w14:paraId="794F0539" w14:textId="77777777" w:rsidR="002915AD" w:rsidRPr="00C26455" w:rsidRDefault="000939D1">
            <w:pPr>
              <w:pStyle w:val="aff6"/>
            </w:pPr>
            <w:r w:rsidRPr="00C26455">
              <w:t>凤环清改备第</w:t>
            </w:r>
            <w:r w:rsidRPr="00C26455">
              <w:t>5</w:t>
            </w:r>
            <w:r w:rsidRPr="00C26455">
              <w:t>号</w:t>
            </w:r>
          </w:p>
        </w:tc>
        <w:tc>
          <w:tcPr>
            <w:tcW w:w="969" w:type="dxa"/>
            <w:vAlign w:val="center"/>
          </w:tcPr>
          <w:p w14:paraId="6788613A" w14:textId="77777777" w:rsidR="002915AD" w:rsidRPr="00C26455" w:rsidRDefault="000939D1">
            <w:pPr>
              <w:pStyle w:val="aff6"/>
            </w:pPr>
            <w:r w:rsidRPr="00C26455">
              <w:t>/</w:t>
            </w:r>
          </w:p>
        </w:tc>
        <w:tc>
          <w:tcPr>
            <w:tcW w:w="1026" w:type="dxa"/>
            <w:vAlign w:val="center"/>
          </w:tcPr>
          <w:p w14:paraId="7606E248" w14:textId="77777777" w:rsidR="002915AD" w:rsidRPr="00C26455" w:rsidRDefault="000939D1">
            <w:pPr>
              <w:pStyle w:val="aff6"/>
            </w:pPr>
            <w:r w:rsidRPr="00C26455">
              <w:t>/</w:t>
            </w:r>
          </w:p>
        </w:tc>
        <w:tc>
          <w:tcPr>
            <w:tcW w:w="1027" w:type="dxa"/>
            <w:vAlign w:val="center"/>
          </w:tcPr>
          <w:p w14:paraId="0123D9CC" w14:textId="77777777" w:rsidR="002915AD" w:rsidRPr="00C26455" w:rsidRDefault="000939D1">
            <w:pPr>
              <w:pStyle w:val="aff6"/>
            </w:pPr>
            <w:r w:rsidRPr="00C26455">
              <w:t>/</w:t>
            </w:r>
          </w:p>
        </w:tc>
        <w:tc>
          <w:tcPr>
            <w:tcW w:w="1026" w:type="dxa"/>
            <w:vAlign w:val="center"/>
          </w:tcPr>
          <w:p w14:paraId="5767217A" w14:textId="77777777" w:rsidR="002915AD" w:rsidRPr="00C26455" w:rsidRDefault="000939D1">
            <w:pPr>
              <w:pStyle w:val="aff6"/>
            </w:pPr>
            <w:r w:rsidRPr="00C26455">
              <w:t>/</w:t>
            </w:r>
          </w:p>
        </w:tc>
      </w:tr>
      <w:tr w:rsidR="00C26455" w:rsidRPr="00C26455" w14:paraId="2C4D55A8" w14:textId="77777777" w:rsidTr="000E2D31">
        <w:trPr>
          <w:trHeight w:val="397"/>
          <w:jc w:val="center"/>
        </w:trPr>
        <w:tc>
          <w:tcPr>
            <w:tcW w:w="874" w:type="dxa"/>
            <w:vAlign w:val="center"/>
          </w:tcPr>
          <w:p w14:paraId="79A1440D" w14:textId="77777777" w:rsidR="002915AD" w:rsidRPr="00C26455" w:rsidRDefault="000939D1">
            <w:pPr>
              <w:pStyle w:val="aff6"/>
            </w:pPr>
            <w:r w:rsidRPr="00C26455">
              <w:t>11</w:t>
            </w:r>
          </w:p>
        </w:tc>
        <w:tc>
          <w:tcPr>
            <w:tcW w:w="2661" w:type="dxa"/>
            <w:vAlign w:val="center"/>
          </w:tcPr>
          <w:p w14:paraId="3ABC8F66" w14:textId="77777777" w:rsidR="002915AD" w:rsidRPr="00C26455" w:rsidRDefault="000939D1">
            <w:pPr>
              <w:pStyle w:val="aff6"/>
            </w:pPr>
            <w:r w:rsidRPr="00C26455">
              <w:t>河南省黄河锅炉有限公司</w:t>
            </w:r>
          </w:p>
        </w:tc>
        <w:tc>
          <w:tcPr>
            <w:tcW w:w="2784" w:type="dxa"/>
            <w:vAlign w:val="center"/>
          </w:tcPr>
          <w:p w14:paraId="6ED60C73" w14:textId="77777777" w:rsidR="002915AD" w:rsidRPr="00C26455" w:rsidRDefault="000939D1">
            <w:pPr>
              <w:pStyle w:val="aff6"/>
            </w:pPr>
            <w:r w:rsidRPr="00C26455">
              <w:t>年产</w:t>
            </w:r>
            <w:r w:rsidRPr="00C26455">
              <w:t>500</w:t>
            </w:r>
            <w:r w:rsidRPr="00C26455">
              <w:t>蒸吨节能型环保蒸汽锅炉项目</w:t>
            </w:r>
          </w:p>
        </w:tc>
        <w:tc>
          <w:tcPr>
            <w:tcW w:w="1260" w:type="dxa"/>
            <w:vAlign w:val="center"/>
          </w:tcPr>
          <w:p w14:paraId="24A89429" w14:textId="77777777" w:rsidR="002915AD" w:rsidRPr="00C26455" w:rsidRDefault="000939D1">
            <w:pPr>
              <w:pStyle w:val="aff6"/>
            </w:pPr>
            <w:r w:rsidRPr="00C26455">
              <w:t>制造业</w:t>
            </w:r>
          </w:p>
        </w:tc>
        <w:tc>
          <w:tcPr>
            <w:tcW w:w="2547" w:type="dxa"/>
            <w:vAlign w:val="center"/>
          </w:tcPr>
          <w:p w14:paraId="7248B073" w14:textId="77777777" w:rsidR="002915AD" w:rsidRPr="00C26455" w:rsidRDefault="000939D1">
            <w:pPr>
              <w:pStyle w:val="aff6"/>
            </w:pPr>
            <w:r w:rsidRPr="00C26455">
              <w:t>凤环审【</w:t>
            </w:r>
            <w:r w:rsidRPr="00C26455">
              <w:t>2014</w:t>
            </w:r>
            <w:r w:rsidRPr="00C26455">
              <w:t>】</w:t>
            </w:r>
            <w:r w:rsidRPr="00C26455">
              <w:t>044</w:t>
            </w:r>
            <w:r w:rsidRPr="00C26455">
              <w:t>号</w:t>
            </w:r>
          </w:p>
          <w:p w14:paraId="69A61786" w14:textId="77777777" w:rsidR="002915AD" w:rsidRPr="00C26455" w:rsidRDefault="000939D1">
            <w:pPr>
              <w:pStyle w:val="aff6"/>
            </w:pPr>
            <w:r w:rsidRPr="00C26455">
              <w:t>凤环验【</w:t>
            </w:r>
            <w:r w:rsidRPr="00C26455">
              <w:t>2016</w:t>
            </w:r>
            <w:r w:rsidRPr="00C26455">
              <w:t>】</w:t>
            </w:r>
            <w:r w:rsidRPr="00C26455">
              <w:t>001</w:t>
            </w:r>
            <w:r w:rsidRPr="00C26455">
              <w:t>号</w:t>
            </w:r>
          </w:p>
        </w:tc>
        <w:tc>
          <w:tcPr>
            <w:tcW w:w="969" w:type="dxa"/>
            <w:vAlign w:val="center"/>
          </w:tcPr>
          <w:p w14:paraId="23E15150" w14:textId="77777777" w:rsidR="002915AD" w:rsidRPr="00C26455" w:rsidRDefault="000939D1">
            <w:pPr>
              <w:pStyle w:val="aff6"/>
            </w:pPr>
            <w:r w:rsidRPr="00C26455">
              <w:t>0.022</w:t>
            </w:r>
          </w:p>
        </w:tc>
        <w:tc>
          <w:tcPr>
            <w:tcW w:w="1026" w:type="dxa"/>
            <w:vAlign w:val="center"/>
          </w:tcPr>
          <w:p w14:paraId="15F9378B" w14:textId="77777777" w:rsidR="002915AD" w:rsidRPr="00C26455" w:rsidRDefault="000939D1">
            <w:pPr>
              <w:pStyle w:val="aff6"/>
            </w:pPr>
            <w:r w:rsidRPr="00C26455">
              <w:t>1.92</w:t>
            </w:r>
          </w:p>
        </w:tc>
        <w:tc>
          <w:tcPr>
            <w:tcW w:w="1027" w:type="dxa"/>
            <w:vAlign w:val="center"/>
          </w:tcPr>
          <w:p w14:paraId="14D47BEE" w14:textId="77777777" w:rsidR="002915AD" w:rsidRPr="00C26455" w:rsidRDefault="000939D1">
            <w:pPr>
              <w:pStyle w:val="aff6"/>
            </w:pPr>
            <w:r w:rsidRPr="00C26455">
              <w:t>0.05</w:t>
            </w:r>
          </w:p>
        </w:tc>
        <w:tc>
          <w:tcPr>
            <w:tcW w:w="1026" w:type="dxa"/>
            <w:vAlign w:val="center"/>
          </w:tcPr>
          <w:p w14:paraId="36A32849" w14:textId="77777777" w:rsidR="002915AD" w:rsidRPr="00C26455" w:rsidRDefault="000939D1">
            <w:pPr>
              <w:pStyle w:val="aff6"/>
            </w:pPr>
            <w:r w:rsidRPr="00C26455">
              <w:t>0.004</w:t>
            </w:r>
          </w:p>
        </w:tc>
      </w:tr>
      <w:tr w:rsidR="00C26455" w:rsidRPr="00C26455" w14:paraId="374F7FD9" w14:textId="77777777" w:rsidTr="000E2D31">
        <w:trPr>
          <w:trHeight w:val="397"/>
          <w:jc w:val="center"/>
        </w:trPr>
        <w:tc>
          <w:tcPr>
            <w:tcW w:w="874" w:type="dxa"/>
            <w:vAlign w:val="center"/>
          </w:tcPr>
          <w:p w14:paraId="2DDBDF68" w14:textId="77777777" w:rsidR="002915AD" w:rsidRPr="00C26455" w:rsidRDefault="000939D1">
            <w:pPr>
              <w:pStyle w:val="aff6"/>
            </w:pPr>
            <w:r w:rsidRPr="00C26455">
              <w:t>12</w:t>
            </w:r>
          </w:p>
        </w:tc>
        <w:tc>
          <w:tcPr>
            <w:tcW w:w="2661" w:type="dxa"/>
            <w:vAlign w:val="center"/>
          </w:tcPr>
          <w:p w14:paraId="6716564C" w14:textId="77777777" w:rsidR="002915AD" w:rsidRPr="00C26455" w:rsidRDefault="000939D1">
            <w:pPr>
              <w:pStyle w:val="aff6"/>
            </w:pPr>
            <w:r w:rsidRPr="00C26455">
              <w:t>河南丰泉机械有限公司</w:t>
            </w:r>
          </w:p>
        </w:tc>
        <w:tc>
          <w:tcPr>
            <w:tcW w:w="2784" w:type="dxa"/>
            <w:vAlign w:val="center"/>
          </w:tcPr>
          <w:p w14:paraId="5EF98051" w14:textId="77777777" w:rsidR="002915AD" w:rsidRPr="00C26455" w:rsidRDefault="000939D1">
            <w:pPr>
              <w:pStyle w:val="aff6"/>
            </w:pPr>
            <w:r w:rsidRPr="00C26455">
              <w:t>年产</w:t>
            </w:r>
            <w:r w:rsidRPr="00C26455">
              <w:t>1500</w:t>
            </w:r>
            <w:r w:rsidRPr="00C26455">
              <w:t>台振动设备</w:t>
            </w:r>
          </w:p>
        </w:tc>
        <w:tc>
          <w:tcPr>
            <w:tcW w:w="1260" w:type="dxa"/>
            <w:vAlign w:val="center"/>
          </w:tcPr>
          <w:p w14:paraId="24BC940C" w14:textId="77777777" w:rsidR="002915AD" w:rsidRPr="00C26455" w:rsidRDefault="000939D1">
            <w:pPr>
              <w:pStyle w:val="aff6"/>
            </w:pPr>
            <w:r w:rsidRPr="00C26455">
              <w:t>制造业</w:t>
            </w:r>
          </w:p>
        </w:tc>
        <w:tc>
          <w:tcPr>
            <w:tcW w:w="2547" w:type="dxa"/>
            <w:vAlign w:val="center"/>
          </w:tcPr>
          <w:p w14:paraId="7188440F" w14:textId="77777777" w:rsidR="002915AD" w:rsidRPr="00C26455" w:rsidRDefault="000939D1">
            <w:pPr>
              <w:pStyle w:val="aff6"/>
            </w:pPr>
            <w:r w:rsidRPr="00C26455">
              <w:t>新环书审【</w:t>
            </w:r>
            <w:r w:rsidRPr="00C26455">
              <w:t>2015</w:t>
            </w:r>
            <w:r w:rsidRPr="00C26455">
              <w:t>】</w:t>
            </w:r>
            <w:r w:rsidRPr="00C26455">
              <w:t>3</w:t>
            </w:r>
            <w:r w:rsidRPr="00C26455">
              <w:t>号</w:t>
            </w:r>
          </w:p>
          <w:p w14:paraId="13A7DA07" w14:textId="77777777" w:rsidR="002915AD" w:rsidRPr="00C26455" w:rsidRDefault="000939D1">
            <w:pPr>
              <w:pStyle w:val="aff6"/>
            </w:pPr>
            <w:r w:rsidRPr="00C26455">
              <w:t>凤环验【</w:t>
            </w:r>
            <w:r w:rsidRPr="00C26455">
              <w:t>2017</w:t>
            </w:r>
            <w:r w:rsidRPr="00C26455">
              <w:t>】</w:t>
            </w:r>
            <w:r w:rsidRPr="00C26455">
              <w:t>004</w:t>
            </w:r>
            <w:r w:rsidRPr="00C26455">
              <w:t>号</w:t>
            </w:r>
          </w:p>
        </w:tc>
        <w:tc>
          <w:tcPr>
            <w:tcW w:w="969" w:type="dxa"/>
            <w:vAlign w:val="center"/>
          </w:tcPr>
          <w:p w14:paraId="29640BA5" w14:textId="77777777" w:rsidR="002915AD" w:rsidRPr="00C26455" w:rsidRDefault="000939D1">
            <w:pPr>
              <w:pStyle w:val="aff6"/>
            </w:pPr>
            <w:r w:rsidRPr="00C26455">
              <w:t>/</w:t>
            </w:r>
          </w:p>
        </w:tc>
        <w:tc>
          <w:tcPr>
            <w:tcW w:w="1026" w:type="dxa"/>
            <w:vAlign w:val="center"/>
          </w:tcPr>
          <w:p w14:paraId="7E1F8F41" w14:textId="77777777" w:rsidR="002915AD" w:rsidRPr="00C26455" w:rsidRDefault="000939D1">
            <w:pPr>
              <w:pStyle w:val="aff6"/>
            </w:pPr>
            <w:r w:rsidRPr="00C26455">
              <w:t>/</w:t>
            </w:r>
          </w:p>
        </w:tc>
        <w:tc>
          <w:tcPr>
            <w:tcW w:w="1027" w:type="dxa"/>
            <w:vAlign w:val="center"/>
          </w:tcPr>
          <w:p w14:paraId="1BC7BA69" w14:textId="77777777" w:rsidR="002915AD" w:rsidRPr="00C26455" w:rsidRDefault="000939D1">
            <w:pPr>
              <w:pStyle w:val="aff6"/>
            </w:pPr>
            <w:r w:rsidRPr="00C26455">
              <w:t>/</w:t>
            </w:r>
          </w:p>
        </w:tc>
        <w:tc>
          <w:tcPr>
            <w:tcW w:w="1026" w:type="dxa"/>
            <w:vAlign w:val="center"/>
          </w:tcPr>
          <w:p w14:paraId="5847031E" w14:textId="77777777" w:rsidR="002915AD" w:rsidRPr="00C26455" w:rsidRDefault="000939D1">
            <w:pPr>
              <w:pStyle w:val="aff6"/>
            </w:pPr>
            <w:r w:rsidRPr="00C26455">
              <w:t>/</w:t>
            </w:r>
          </w:p>
        </w:tc>
      </w:tr>
      <w:tr w:rsidR="00C26455" w:rsidRPr="00C26455" w14:paraId="52A046C0" w14:textId="77777777" w:rsidTr="000E2D31">
        <w:trPr>
          <w:trHeight w:val="397"/>
          <w:jc w:val="center"/>
        </w:trPr>
        <w:tc>
          <w:tcPr>
            <w:tcW w:w="874" w:type="dxa"/>
            <w:vAlign w:val="center"/>
          </w:tcPr>
          <w:p w14:paraId="7FE87B86" w14:textId="77777777" w:rsidR="002915AD" w:rsidRPr="00C26455" w:rsidRDefault="000939D1">
            <w:pPr>
              <w:pStyle w:val="aff6"/>
            </w:pPr>
            <w:r w:rsidRPr="00C26455">
              <w:lastRenderedPageBreak/>
              <w:t>13</w:t>
            </w:r>
          </w:p>
        </w:tc>
        <w:tc>
          <w:tcPr>
            <w:tcW w:w="2661" w:type="dxa"/>
            <w:vAlign w:val="center"/>
          </w:tcPr>
          <w:p w14:paraId="14D7BFC4" w14:textId="77777777" w:rsidR="002915AD" w:rsidRPr="00C26455" w:rsidRDefault="000939D1">
            <w:pPr>
              <w:pStyle w:val="aff6"/>
            </w:pPr>
            <w:r w:rsidRPr="00C26455">
              <w:t>新乡市亿丰机械有限公司</w:t>
            </w:r>
          </w:p>
        </w:tc>
        <w:tc>
          <w:tcPr>
            <w:tcW w:w="2784" w:type="dxa"/>
            <w:vAlign w:val="center"/>
          </w:tcPr>
          <w:p w14:paraId="33E46DE3" w14:textId="77777777" w:rsidR="002915AD" w:rsidRPr="00C26455" w:rsidRDefault="000939D1">
            <w:pPr>
              <w:pStyle w:val="aff6"/>
            </w:pPr>
            <w:r w:rsidRPr="00C26455">
              <w:t>年产</w:t>
            </w:r>
            <w:r w:rsidRPr="00C26455">
              <w:t>20</w:t>
            </w:r>
            <w:r w:rsidRPr="00C26455">
              <w:t>套建筑材料生产设备项目</w:t>
            </w:r>
          </w:p>
        </w:tc>
        <w:tc>
          <w:tcPr>
            <w:tcW w:w="1260" w:type="dxa"/>
            <w:vAlign w:val="center"/>
          </w:tcPr>
          <w:p w14:paraId="5D587355" w14:textId="77777777" w:rsidR="002915AD" w:rsidRPr="00C26455" w:rsidRDefault="000939D1">
            <w:pPr>
              <w:pStyle w:val="aff6"/>
            </w:pPr>
            <w:r w:rsidRPr="00C26455">
              <w:t>制造业</w:t>
            </w:r>
          </w:p>
        </w:tc>
        <w:tc>
          <w:tcPr>
            <w:tcW w:w="2547" w:type="dxa"/>
            <w:vAlign w:val="center"/>
          </w:tcPr>
          <w:p w14:paraId="254D63DD" w14:textId="77777777" w:rsidR="002915AD" w:rsidRPr="00C26455" w:rsidRDefault="000939D1">
            <w:pPr>
              <w:pStyle w:val="aff6"/>
            </w:pPr>
            <w:r w:rsidRPr="00C26455">
              <w:t>凤环审【</w:t>
            </w:r>
            <w:r w:rsidRPr="00C26455">
              <w:t>2017</w:t>
            </w:r>
            <w:r w:rsidRPr="00C26455">
              <w:t>】</w:t>
            </w:r>
            <w:r w:rsidRPr="00C26455">
              <w:t>010</w:t>
            </w:r>
            <w:r w:rsidRPr="00C26455">
              <w:t>号</w:t>
            </w:r>
          </w:p>
        </w:tc>
        <w:tc>
          <w:tcPr>
            <w:tcW w:w="969" w:type="dxa"/>
            <w:vAlign w:val="center"/>
          </w:tcPr>
          <w:p w14:paraId="24FCE2EA" w14:textId="77777777" w:rsidR="002915AD" w:rsidRPr="00C26455" w:rsidRDefault="000939D1">
            <w:pPr>
              <w:pStyle w:val="aff6"/>
            </w:pPr>
            <w:r w:rsidRPr="00C26455">
              <w:t>/</w:t>
            </w:r>
          </w:p>
        </w:tc>
        <w:tc>
          <w:tcPr>
            <w:tcW w:w="1026" w:type="dxa"/>
            <w:vAlign w:val="center"/>
          </w:tcPr>
          <w:p w14:paraId="1499E561" w14:textId="77777777" w:rsidR="002915AD" w:rsidRPr="00C26455" w:rsidRDefault="000939D1">
            <w:pPr>
              <w:pStyle w:val="aff6"/>
            </w:pPr>
            <w:r w:rsidRPr="00C26455">
              <w:t>/</w:t>
            </w:r>
          </w:p>
        </w:tc>
        <w:tc>
          <w:tcPr>
            <w:tcW w:w="1027" w:type="dxa"/>
            <w:vAlign w:val="center"/>
          </w:tcPr>
          <w:p w14:paraId="6F0180D1" w14:textId="77777777" w:rsidR="002915AD" w:rsidRPr="00C26455" w:rsidRDefault="000939D1">
            <w:pPr>
              <w:pStyle w:val="aff6"/>
            </w:pPr>
            <w:r w:rsidRPr="00C26455">
              <w:t>/</w:t>
            </w:r>
          </w:p>
        </w:tc>
        <w:tc>
          <w:tcPr>
            <w:tcW w:w="1026" w:type="dxa"/>
            <w:vAlign w:val="center"/>
          </w:tcPr>
          <w:p w14:paraId="27B7D62D" w14:textId="77777777" w:rsidR="002915AD" w:rsidRPr="00C26455" w:rsidRDefault="000939D1">
            <w:pPr>
              <w:pStyle w:val="aff6"/>
            </w:pPr>
            <w:r w:rsidRPr="00C26455">
              <w:t>/</w:t>
            </w:r>
          </w:p>
        </w:tc>
      </w:tr>
      <w:tr w:rsidR="00C26455" w:rsidRPr="00C26455" w14:paraId="3FF448E9" w14:textId="77777777" w:rsidTr="000E2D31">
        <w:trPr>
          <w:trHeight w:val="397"/>
          <w:jc w:val="center"/>
        </w:trPr>
        <w:tc>
          <w:tcPr>
            <w:tcW w:w="874" w:type="dxa"/>
            <w:vAlign w:val="center"/>
          </w:tcPr>
          <w:p w14:paraId="69C71BC0" w14:textId="77777777" w:rsidR="002915AD" w:rsidRPr="00C26455" w:rsidRDefault="000939D1">
            <w:pPr>
              <w:pStyle w:val="aff6"/>
            </w:pPr>
            <w:r w:rsidRPr="00C26455">
              <w:t>14</w:t>
            </w:r>
          </w:p>
        </w:tc>
        <w:tc>
          <w:tcPr>
            <w:tcW w:w="2661" w:type="dxa"/>
            <w:vAlign w:val="center"/>
          </w:tcPr>
          <w:p w14:paraId="16807316" w14:textId="77777777" w:rsidR="002915AD" w:rsidRPr="00C26455" w:rsidRDefault="000939D1">
            <w:pPr>
              <w:pStyle w:val="aff6"/>
            </w:pPr>
            <w:r w:rsidRPr="00C26455">
              <w:t>新乡市金龙车业有限公司</w:t>
            </w:r>
          </w:p>
        </w:tc>
        <w:tc>
          <w:tcPr>
            <w:tcW w:w="2784" w:type="dxa"/>
            <w:vAlign w:val="center"/>
          </w:tcPr>
          <w:p w14:paraId="58CBE0C4" w14:textId="77777777" w:rsidR="002915AD" w:rsidRPr="00C26455" w:rsidRDefault="000939D1">
            <w:pPr>
              <w:pStyle w:val="aff6"/>
            </w:pPr>
            <w:r w:rsidRPr="00C26455">
              <w:t>年产</w:t>
            </w:r>
            <w:r w:rsidRPr="00C26455">
              <w:t>20</w:t>
            </w:r>
            <w:r w:rsidRPr="00C26455">
              <w:t>万辆电动三轮</w:t>
            </w:r>
            <w:r w:rsidRPr="00C26455">
              <w:t xml:space="preserve"> </w:t>
            </w:r>
            <w:r w:rsidRPr="00C26455">
              <w:t>四轮车辆项目</w:t>
            </w:r>
          </w:p>
        </w:tc>
        <w:tc>
          <w:tcPr>
            <w:tcW w:w="1260" w:type="dxa"/>
            <w:vAlign w:val="center"/>
          </w:tcPr>
          <w:p w14:paraId="207AADE0" w14:textId="77777777" w:rsidR="002915AD" w:rsidRPr="00C26455" w:rsidRDefault="000939D1">
            <w:pPr>
              <w:pStyle w:val="aff6"/>
            </w:pPr>
            <w:r w:rsidRPr="00C26455">
              <w:t>制造业</w:t>
            </w:r>
          </w:p>
        </w:tc>
        <w:tc>
          <w:tcPr>
            <w:tcW w:w="2547" w:type="dxa"/>
            <w:vAlign w:val="center"/>
          </w:tcPr>
          <w:p w14:paraId="1D6D28B8" w14:textId="77777777" w:rsidR="002915AD" w:rsidRPr="00C26455" w:rsidRDefault="000939D1">
            <w:pPr>
              <w:pStyle w:val="aff6"/>
            </w:pPr>
            <w:r w:rsidRPr="00C26455">
              <w:t>新环书审【</w:t>
            </w:r>
            <w:r w:rsidRPr="00C26455">
              <w:t>2012</w:t>
            </w:r>
            <w:r w:rsidRPr="00C26455">
              <w:t>】</w:t>
            </w:r>
            <w:r w:rsidRPr="00C26455">
              <w:t>12</w:t>
            </w:r>
            <w:r w:rsidRPr="00C26455">
              <w:t>号</w:t>
            </w:r>
          </w:p>
        </w:tc>
        <w:tc>
          <w:tcPr>
            <w:tcW w:w="969" w:type="dxa"/>
            <w:vAlign w:val="center"/>
          </w:tcPr>
          <w:p w14:paraId="7FBFD31D" w14:textId="77777777" w:rsidR="002915AD" w:rsidRPr="00C26455" w:rsidRDefault="000939D1">
            <w:pPr>
              <w:pStyle w:val="aff6"/>
            </w:pPr>
            <w:r w:rsidRPr="00C26455">
              <w:t>1.16</w:t>
            </w:r>
          </w:p>
        </w:tc>
        <w:tc>
          <w:tcPr>
            <w:tcW w:w="1026" w:type="dxa"/>
            <w:vAlign w:val="center"/>
          </w:tcPr>
          <w:p w14:paraId="7D12E92E" w14:textId="77777777" w:rsidR="002915AD" w:rsidRPr="00C26455" w:rsidRDefault="000939D1">
            <w:pPr>
              <w:pStyle w:val="aff6"/>
            </w:pPr>
            <w:r w:rsidRPr="00C26455">
              <w:t>1.77</w:t>
            </w:r>
          </w:p>
        </w:tc>
        <w:tc>
          <w:tcPr>
            <w:tcW w:w="1027" w:type="dxa"/>
            <w:vAlign w:val="center"/>
          </w:tcPr>
          <w:p w14:paraId="59888E68" w14:textId="77777777" w:rsidR="002915AD" w:rsidRPr="00C26455" w:rsidRDefault="000939D1">
            <w:pPr>
              <w:pStyle w:val="aff6"/>
            </w:pPr>
            <w:r w:rsidRPr="00C26455">
              <w:t>0.31</w:t>
            </w:r>
          </w:p>
        </w:tc>
        <w:tc>
          <w:tcPr>
            <w:tcW w:w="1026" w:type="dxa"/>
            <w:vAlign w:val="center"/>
          </w:tcPr>
          <w:p w14:paraId="66CC1FFE" w14:textId="77777777" w:rsidR="002915AD" w:rsidRPr="00C26455" w:rsidRDefault="000939D1">
            <w:pPr>
              <w:pStyle w:val="aff6"/>
            </w:pPr>
            <w:r w:rsidRPr="00C26455">
              <w:t>0.03</w:t>
            </w:r>
          </w:p>
        </w:tc>
      </w:tr>
      <w:tr w:rsidR="00C26455" w:rsidRPr="00C26455" w14:paraId="781D1C07" w14:textId="77777777" w:rsidTr="000E2D31">
        <w:trPr>
          <w:trHeight w:val="397"/>
          <w:jc w:val="center"/>
        </w:trPr>
        <w:tc>
          <w:tcPr>
            <w:tcW w:w="874" w:type="dxa"/>
            <w:vAlign w:val="center"/>
          </w:tcPr>
          <w:p w14:paraId="199DF33B" w14:textId="77777777" w:rsidR="002915AD" w:rsidRPr="00C26455" w:rsidRDefault="000939D1">
            <w:pPr>
              <w:pStyle w:val="aff6"/>
            </w:pPr>
            <w:r w:rsidRPr="00C26455">
              <w:t>15</w:t>
            </w:r>
          </w:p>
        </w:tc>
        <w:tc>
          <w:tcPr>
            <w:tcW w:w="2661" w:type="dxa"/>
            <w:vAlign w:val="center"/>
          </w:tcPr>
          <w:p w14:paraId="5B88D714" w14:textId="77777777" w:rsidR="002915AD" w:rsidRPr="00C26455" w:rsidRDefault="000939D1">
            <w:pPr>
              <w:pStyle w:val="aff6"/>
            </w:pPr>
            <w:r w:rsidRPr="00C26455">
              <w:t>新乡市奥科电源配件有限公司</w:t>
            </w:r>
          </w:p>
        </w:tc>
        <w:tc>
          <w:tcPr>
            <w:tcW w:w="2784" w:type="dxa"/>
            <w:vAlign w:val="center"/>
          </w:tcPr>
          <w:p w14:paraId="2BB00065" w14:textId="77777777" w:rsidR="002915AD" w:rsidRPr="00C26455" w:rsidRDefault="000939D1">
            <w:pPr>
              <w:pStyle w:val="aff6"/>
            </w:pPr>
            <w:r w:rsidRPr="00C26455">
              <w:t>年产</w:t>
            </w:r>
            <w:r w:rsidRPr="00C26455">
              <w:t>1000</w:t>
            </w:r>
            <w:r w:rsidRPr="00C26455">
              <w:t>万只铝锂电池壳项目</w:t>
            </w:r>
          </w:p>
        </w:tc>
        <w:tc>
          <w:tcPr>
            <w:tcW w:w="1260" w:type="dxa"/>
            <w:vAlign w:val="center"/>
          </w:tcPr>
          <w:p w14:paraId="1A0BEC46" w14:textId="77777777" w:rsidR="002915AD" w:rsidRPr="00C26455" w:rsidRDefault="000939D1">
            <w:pPr>
              <w:pStyle w:val="aff6"/>
            </w:pPr>
            <w:r w:rsidRPr="00C26455">
              <w:t>制造业</w:t>
            </w:r>
          </w:p>
        </w:tc>
        <w:tc>
          <w:tcPr>
            <w:tcW w:w="2547" w:type="dxa"/>
            <w:vAlign w:val="center"/>
          </w:tcPr>
          <w:p w14:paraId="5673FB24" w14:textId="77777777" w:rsidR="002915AD" w:rsidRPr="00C26455" w:rsidRDefault="000939D1">
            <w:pPr>
              <w:pStyle w:val="aff6"/>
            </w:pPr>
            <w:r w:rsidRPr="00C26455">
              <w:t>凤环审【</w:t>
            </w:r>
            <w:r w:rsidRPr="00C26455">
              <w:t>2011</w:t>
            </w:r>
            <w:r w:rsidRPr="00C26455">
              <w:t>】</w:t>
            </w:r>
            <w:r w:rsidRPr="00C26455">
              <w:t>038</w:t>
            </w:r>
            <w:r w:rsidRPr="00C26455">
              <w:t>号</w:t>
            </w:r>
          </w:p>
          <w:p w14:paraId="3A767962" w14:textId="77777777" w:rsidR="002915AD" w:rsidRPr="00C26455" w:rsidRDefault="000939D1">
            <w:pPr>
              <w:pStyle w:val="aff6"/>
            </w:pPr>
            <w:r w:rsidRPr="00C26455">
              <w:t>凤环验【</w:t>
            </w:r>
            <w:r w:rsidRPr="00C26455">
              <w:t>2011</w:t>
            </w:r>
            <w:r w:rsidRPr="00C26455">
              <w:t>】</w:t>
            </w:r>
            <w:r w:rsidRPr="00C26455">
              <w:t>023</w:t>
            </w:r>
            <w:r w:rsidRPr="00C26455">
              <w:t>号</w:t>
            </w:r>
          </w:p>
        </w:tc>
        <w:tc>
          <w:tcPr>
            <w:tcW w:w="969" w:type="dxa"/>
            <w:vAlign w:val="center"/>
          </w:tcPr>
          <w:p w14:paraId="6E1B6E41" w14:textId="77777777" w:rsidR="002915AD" w:rsidRPr="00C26455" w:rsidRDefault="000939D1">
            <w:pPr>
              <w:pStyle w:val="aff6"/>
            </w:pPr>
            <w:r w:rsidRPr="00C26455">
              <w:t>/</w:t>
            </w:r>
          </w:p>
        </w:tc>
        <w:tc>
          <w:tcPr>
            <w:tcW w:w="1026" w:type="dxa"/>
            <w:vAlign w:val="center"/>
          </w:tcPr>
          <w:p w14:paraId="2D61A2A9" w14:textId="77777777" w:rsidR="002915AD" w:rsidRPr="00C26455" w:rsidRDefault="000939D1">
            <w:pPr>
              <w:pStyle w:val="aff6"/>
            </w:pPr>
            <w:r w:rsidRPr="00C26455">
              <w:t>/</w:t>
            </w:r>
          </w:p>
        </w:tc>
        <w:tc>
          <w:tcPr>
            <w:tcW w:w="1027" w:type="dxa"/>
            <w:vAlign w:val="center"/>
          </w:tcPr>
          <w:p w14:paraId="15A9E85E" w14:textId="77777777" w:rsidR="002915AD" w:rsidRPr="00C26455" w:rsidRDefault="000939D1">
            <w:pPr>
              <w:pStyle w:val="aff6"/>
            </w:pPr>
            <w:r w:rsidRPr="00C26455">
              <w:t>/</w:t>
            </w:r>
          </w:p>
        </w:tc>
        <w:tc>
          <w:tcPr>
            <w:tcW w:w="1026" w:type="dxa"/>
            <w:vAlign w:val="center"/>
          </w:tcPr>
          <w:p w14:paraId="32440FC1" w14:textId="77777777" w:rsidR="002915AD" w:rsidRPr="00C26455" w:rsidRDefault="000939D1">
            <w:pPr>
              <w:pStyle w:val="aff6"/>
            </w:pPr>
            <w:r w:rsidRPr="00C26455">
              <w:t>/</w:t>
            </w:r>
          </w:p>
        </w:tc>
      </w:tr>
      <w:tr w:rsidR="00C26455" w:rsidRPr="00C26455" w14:paraId="426CD136" w14:textId="77777777" w:rsidTr="000E2D31">
        <w:trPr>
          <w:trHeight w:val="397"/>
          <w:jc w:val="center"/>
        </w:trPr>
        <w:tc>
          <w:tcPr>
            <w:tcW w:w="874" w:type="dxa"/>
            <w:vAlign w:val="center"/>
          </w:tcPr>
          <w:p w14:paraId="0FC92C3C" w14:textId="77777777" w:rsidR="002915AD" w:rsidRPr="00C26455" w:rsidRDefault="000939D1">
            <w:pPr>
              <w:pStyle w:val="aff6"/>
            </w:pPr>
            <w:r w:rsidRPr="00C26455">
              <w:t>16</w:t>
            </w:r>
          </w:p>
        </w:tc>
        <w:tc>
          <w:tcPr>
            <w:tcW w:w="2661" w:type="dxa"/>
            <w:vAlign w:val="center"/>
          </w:tcPr>
          <w:p w14:paraId="33B2BEA8" w14:textId="77777777" w:rsidR="002915AD" w:rsidRPr="00C26455" w:rsidRDefault="000939D1">
            <w:pPr>
              <w:pStyle w:val="aff6"/>
            </w:pPr>
            <w:r w:rsidRPr="00C26455">
              <w:t>新乡市亿恒机械加工有限公司</w:t>
            </w:r>
          </w:p>
        </w:tc>
        <w:tc>
          <w:tcPr>
            <w:tcW w:w="2784" w:type="dxa"/>
            <w:vAlign w:val="center"/>
          </w:tcPr>
          <w:p w14:paraId="6B490A18" w14:textId="77777777" w:rsidR="002915AD" w:rsidRPr="00C26455" w:rsidRDefault="000939D1">
            <w:pPr>
              <w:pStyle w:val="aff6"/>
            </w:pPr>
            <w:r w:rsidRPr="00C26455">
              <w:t>年产</w:t>
            </w:r>
            <w:r w:rsidRPr="00C26455">
              <w:t>1</w:t>
            </w:r>
            <w:r w:rsidRPr="00C26455">
              <w:t>万吨合金铸件项目</w:t>
            </w:r>
          </w:p>
        </w:tc>
        <w:tc>
          <w:tcPr>
            <w:tcW w:w="1260" w:type="dxa"/>
            <w:vAlign w:val="center"/>
          </w:tcPr>
          <w:p w14:paraId="6C153D77" w14:textId="77777777" w:rsidR="002915AD" w:rsidRPr="00C26455" w:rsidRDefault="000939D1">
            <w:pPr>
              <w:pStyle w:val="aff6"/>
            </w:pPr>
            <w:r w:rsidRPr="00C26455">
              <w:t>制造业</w:t>
            </w:r>
          </w:p>
        </w:tc>
        <w:tc>
          <w:tcPr>
            <w:tcW w:w="2547" w:type="dxa"/>
            <w:vAlign w:val="center"/>
          </w:tcPr>
          <w:p w14:paraId="05E3FD17" w14:textId="77777777" w:rsidR="002915AD" w:rsidRPr="00C26455" w:rsidRDefault="000939D1">
            <w:pPr>
              <w:pStyle w:val="aff6"/>
            </w:pPr>
            <w:r w:rsidRPr="00C26455">
              <w:t>凤环审【</w:t>
            </w:r>
            <w:r w:rsidRPr="00C26455">
              <w:t>2015</w:t>
            </w:r>
            <w:r w:rsidRPr="00C26455">
              <w:t>】</w:t>
            </w:r>
            <w:r w:rsidRPr="00C26455">
              <w:t>026</w:t>
            </w:r>
            <w:r w:rsidRPr="00C26455">
              <w:t>号</w:t>
            </w:r>
          </w:p>
          <w:p w14:paraId="1670FC67" w14:textId="77777777" w:rsidR="002915AD" w:rsidRPr="00C26455" w:rsidRDefault="000939D1">
            <w:pPr>
              <w:pStyle w:val="aff6"/>
            </w:pPr>
            <w:r w:rsidRPr="00C26455">
              <w:t>凤环验【</w:t>
            </w:r>
            <w:r w:rsidRPr="00C26455">
              <w:t>2016</w:t>
            </w:r>
            <w:r w:rsidRPr="00C26455">
              <w:t>】</w:t>
            </w:r>
            <w:r w:rsidRPr="00C26455">
              <w:t>004</w:t>
            </w:r>
            <w:r w:rsidRPr="00C26455">
              <w:t>号</w:t>
            </w:r>
          </w:p>
        </w:tc>
        <w:tc>
          <w:tcPr>
            <w:tcW w:w="969" w:type="dxa"/>
            <w:vAlign w:val="center"/>
          </w:tcPr>
          <w:p w14:paraId="078FB2DE" w14:textId="77777777" w:rsidR="002915AD" w:rsidRPr="00C26455" w:rsidRDefault="000939D1">
            <w:pPr>
              <w:pStyle w:val="aff6"/>
            </w:pPr>
            <w:r w:rsidRPr="00C26455">
              <w:t>0.24</w:t>
            </w:r>
          </w:p>
        </w:tc>
        <w:tc>
          <w:tcPr>
            <w:tcW w:w="1026" w:type="dxa"/>
            <w:vAlign w:val="center"/>
          </w:tcPr>
          <w:p w14:paraId="2ECDB203" w14:textId="77777777" w:rsidR="002915AD" w:rsidRPr="00C26455" w:rsidRDefault="000939D1">
            <w:pPr>
              <w:pStyle w:val="aff6"/>
            </w:pPr>
            <w:r w:rsidRPr="00C26455">
              <w:t>1.12</w:t>
            </w:r>
          </w:p>
        </w:tc>
        <w:tc>
          <w:tcPr>
            <w:tcW w:w="1027" w:type="dxa"/>
            <w:vAlign w:val="center"/>
          </w:tcPr>
          <w:p w14:paraId="2432DBE2" w14:textId="77777777" w:rsidR="002915AD" w:rsidRPr="00C26455" w:rsidRDefault="000939D1">
            <w:pPr>
              <w:pStyle w:val="aff6"/>
            </w:pPr>
            <w:r w:rsidRPr="00C26455">
              <w:t>/</w:t>
            </w:r>
          </w:p>
        </w:tc>
        <w:tc>
          <w:tcPr>
            <w:tcW w:w="1026" w:type="dxa"/>
            <w:vAlign w:val="center"/>
          </w:tcPr>
          <w:p w14:paraId="4E2A28D2" w14:textId="77777777" w:rsidR="002915AD" w:rsidRPr="00C26455" w:rsidRDefault="000939D1">
            <w:pPr>
              <w:pStyle w:val="aff6"/>
            </w:pPr>
            <w:r w:rsidRPr="00C26455">
              <w:t>/</w:t>
            </w:r>
          </w:p>
        </w:tc>
      </w:tr>
      <w:tr w:rsidR="00C26455" w:rsidRPr="00C26455" w14:paraId="1442E05A" w14:textId="77777777" w:rsidTr="000E2D31">
        <w:trPr>
          <w:trHeight w:val="397"/>
          <w:jc w:val="center"/>
        </w:trPr>
        <w:tc>
          <w:tcPr>
            <w:tcW w:w="874" w:type="dxa"/>
            <w:vAlign w:val="center"/>
          </w:tcPr>
          <w:p w14:paraId="63A2E50C" w14:textId="77777777" w:rsidR="002915AD" w:rsidRPr="00C26455" w:rsidRDefault="000939D1">
            <w:pPr>
              <w:pStyle w:val="aff6"/>
            </w:pPr>
            <w:r w:rsidRPr="00C26455">
              <w:t>17</w:t>
            </w:r>
          </w:p>
        </w:tc>
        <w:tc>
          <w:tcPr>
            <w:tcW w:w="2661" w:type="dxa"/>
            <w:vAlign w:val="center"/>
          </w:tcPr>
          <w:p w14:paraId="7B39F4CB" w14:textId="77777777" w:rsidR="002915AD" w:rsidRPr="00C26455" w:rsidRDefault="000939D1">
            <w:pPr>
              <w:pStyle w:val="aff6"/>
            </w:pPr>
            <w:r w:rsidRPr="00C26455">
              <w:t>新乡市富士通车辆有限公司</w:t>
            </w:r>
          </w:p>
        </w:tc>
        <w:tc>
          <w:tcPr>
            <w:tcW w:w="2784" w:type="dxa"/>
            <w:vAlign w:val="center"/>
          </w:tcPr>
          <w:p w14:paraId="7970FE1D" w14:textId="77777777" w:rsidR="002915AD" w:rsidRPr="00C26455" w:rsidRDefault="000939D1">
            <w:pPr>
              <w:pStyle w:val="aff6"/>
            </w:pPr>
            <w:r w:rsidRPr="00C26455">
              <w:t>车厢焊接修理</w:t>
            </w:r>
          </w:p>
        </w:tc>
        <w:tc>
          <w:tcPr>
            <w:tcW w:w="1260" w:type="dxa"/>
            <w:vAlign w:val="center"/>
          </w:tcPr>
          <w:p w14:paraId="7ED18DCD" w14:textId="77777777" w:rsidR="002915AD" w:rsidRPr="00C26455" w:rsidRDefault="000939D1">
            <w:pPr>
              <w:pStyle w:val="aff6"/>
            </w:pPr>
            <w:r w:rsidRPr="00C26455">
              <w:t>修理业</w:t>
            </w:r>
          </w:p>
        </w:tc>
        <w:tc>
          <w:tcPr>
            <w:tcW w:w="2547" w:type="dxa"/>
            <w:vAlign w:val="center"/>
          </w:tcPr>
          <w:p w14:paraId="4839E7A2" w14:textId="77777777" w:rsidR="002915AD" w:rsidRPr="00C26455" w:rsidRDefault="000939D1">
            <w:pPr>
              <w:pStyle w:val="aff6"/>
            </w:pPr>
            <w:r w:rsidRPr="00C26455">
              <w:t>凤环审【</w:t>
            </w:r>
            <w:r w:rsidRPr="00C26455">
              <w:t>2010</w:t>
            </w:r>
            <w:r w:rsidRPr="00C26455">
              <w:t>】</w:t>
            </w:r>
            <w:r w:rsidRPr="00C26455">
              <w:t>020</w:t>
            </w:r>
            <w:r w:rsidRPr="00C26455">
              <w:t>号</w:t>
            </w:r>
          </w:p>
          <w:p w14:paraId="70781CEC" w14:textId="77777777" w:rsidR="002915AD" w:rsidRPr="00C26455" w:rsidRDefault="000939D1">
            <w:pPr>
              <w:pStyle w:val="aff6"/>
            </w:pPr>
            <w:r w:rsidRPr="00C26455">
              <w:t>凤环验【</w:t>
            </w:r>
            <w:r w:rsidRPr="00C26455">
              <w:t>2011</w:t>
            </w:r>
            <w:r w:rsidRPr="00C26455">
              <w:t>】</w:t>
            </w:r>
            <w:r w:rsidRPr="00C26455">
              <w:t>011</w:t>
            </w:r>
            <w:r w:rsidRPr="00C26455">
              <w:t>号</w:t>
            </w:r>
          </w:p>
        </w:tc>
        <w:tc>
          <w:tcPr>
            <w:tcW w:w="969" w:type="dxa"/>
            <w:vAlign w:val="center"/>
          </w:tcPr>
          <w:p w14:paraId="4AFA793A" w14:textId="77777777" w:rsidR="002915AD" w:rsidRPr="00C26455" w:rsidRDefault="000939D1">
            <w:pPr>
              <w:pStyle w:val="aff6"/>
            </w:pPr>
            <w:r w:rsidRPr="00C26455">
              <w:t>/</w:t>
            </w:r>
          </w:p>
        </w:tc>
        <w:tc>
          <w:tcPr>
            <w:tcW w:w="1026" w:type="dxa"/>
            <w:vAlign w:val="center"/>
          </w:tcPr>
          <w:p w14:paraId="06098AB4" w14:textId="77777777" w:rsidR="002915AD" w:rsidRPr="00C26455" w:rsidRDefault="000939D1">
            <w:pPr>
              <w:pStyle w:val="aff6"/>
            </w:pPr>
            <w:r w:rsidRPr="00C26455">
              <w:t>/</w:t>
            </w:r>
          </w:p>
        </w:tc>
        <w:tc>
          <w:tcPr>
            <w:tcW w:w="1027" w:type="dxa"/>
            <w:vAlign w:val="center"/>
          </w:tcPr>
          <w:p w14:paraId="371ACCB2" w14:textId="77777777" w:rsidR="002915AD" w:rsidRPr="00C26455" w:rsidRDefault="000939D1">
            <w:pPr>
              <w:pStyle w:val="aff6"/>
            </w:pPr>
            <w:r w:rsidRPr="00C26455">
              <w:t>/</w:t>
            </w:r>
          </w:p>
        </w:tc>
        <w:tc>
          <w:tcPr>
            <w:tcW w:w="1026" w:type="dxa"/>
            <w:vAlign w:val="center"/>
          </w:tcPr>
          <w:p w14:paraId="1A2B9013" w14:textId="77777777" w:rsidR="002915AD" w:rsidRPr="00C26455" w:rsidRDefault="000939D1">
            <w:pPr>
              <w:pStyle w:val="aff6"/>
            </w:pPr>
            <w:r w:rsidRPr="00C26455">
              <w:t>/</w:t>
            </w:r>
          </w:p>
        </w:tc>
      </w:tr>
      <w:tr w:rsidR="00C26455" w:rsidRPr="00C26455" w14:paraId="71792F05" w14:textId="77777777" w:rsidTr="000E2D31">
        <w:trPr>
          <w:trHeight w:val="397"/>
          <w:jc w:val="center"/>
        </w:trPr>
        <w:tc>
          <w:tcPr>
            <w:tcW w:w="874" w:type="dxa"/>
            <w:vAlign w:val="center"/>
          </w:tcPr>
          <w:p w14:paraId="64A5A00E" w14:textId="77777777" w:rsidR="002915AD" w:rsidRPr="00C26455" w:rsidRDefault="000939D1">
            <w:pPr>
              <w:pStyle w:val="aff6"/>
            </w:pPr>
            <w:r w:rsidRPr="00C26455">
              <w:t>18</w:t>
            </w:r>
          </w:p>
        </w:tc>
        <w:tc>
          <w:tcPr>
            <w:tcW w:w="2661" w:type="dxa"/>
            <w:vAlign w:val="center"/>
          </w:tcPr>
          <w:p w14:paraId="40FA1E3D" w14:textId="77777777" w:rsidR="002915AD" w:rsidRPr="00C26455" w:rsidRDefault="000939D1">
            <w:pPr>
              <w:pStyle w:val="aff6"/>
            </w:pPr>
            <w:r w:rsidRPr="00C26455">
              <w:t>新乡市炬宏电源材料有限公司</w:t>
            </w:r>
          </w:p>
        </w:tc>
        <w:tc>
          <w:tcPr>
            <w:tcW w:w="2784" w:type="dxa"/>
            <w:vAlign w:val="center"/>
          </w:tcPr>
          <w:p w14:paraId="5666EC3E" w14:textId="77777777" w:rsidR="002915AD" w:rsidRPr="00C26455" w:rsidRDefault="000939D1">
            <w:pPr>
              <w:pStyle w:val="aff6"/>
            </w:pPr>
            <w:r w:rsidRPr="00C26455">
              <w:t>年产</w:t>
            </w:r>
            <w:r w:rsidRPr="00C26455">
              <w:t>5</w:t>
            </w:r>
            <w:r w:rsidRPr="00C26455">
              <w:t>亿只锂电池防爆片</w:t>
            </w:r>
          </w:p>
        </w:tc>
        <w:tc>
          <w:tcPr>
            <w:tcW w:w="1260" w:type="dxa"/>
            <w:vAlign w:val="center"/>
          </w:tcPr>
          <w:p w14:paraId="4581D772" w14:textId="77777777" w:rsidR="002915AD" w:rsidRPr="00C26455" w:rsidRDefault="000939D1">
            <w:pPr>
              <w:pStyle w:val="aff6"/>
            </w:pPr>
            <w:r w:rsidRPr="00C26455">
              <w:t>制造业</w:t>
            </w:r>
          </w:p>
        </w:tc>
        <w:tc>
          <w:tcPr>
            <w:tcW w:w="2547" w:type="dxa"/>
            <w:vAlign w:val="center"/>
          </w:tcPr>
          <w:p w14:paraId="213310D9" w14:textId="77777777" w:rsidR="002915AD" w:rsidRPr="00C26455" w:rsidRDefault="000939D1">
            <w:pPr>
              <w:pStyle w:val="aff6"/>
            </w:pPr>
            <w:r w:rsidRPr="00C26455">
              <w:t>凤环审（</w:t>
            </w:r>
            <w:r w:rsidRPr="00C26455">
              <w:t>2018</w:t>
            </w:r>
            <w:r w:rsidRPr="00C26455">
              <w:t>）</w:t>
            </w:r>
            <w:r w:rsidRPr="00C26455">
              <w:t>012</w:t>
            </w:r>
            <w:r w:rsidRPr="00C26455">
              <w:t>号</w:t>
            </w:r>
          </w:p>
        </w:tc>
        <w:tc>
          <w:tcPr>
            <w:tcW w:w="969" w:type="dxa"/>
            <w:vAlign w:val="center"/>
          </w:tcPr>
          <w:p w14:paraId="3F1A25E8" w14:textId="77777777" w:rsidR="002915AD" w:rsidRPr="00C26455" w:rsidRDefault="000939D1">
            <w:pPr>
              <w:pStyle w:val="aff6"/>
            </w:pPr>
            <w:r w:rsidRPr="00C26455">
              <w:t>/</w:t>
            </w:r>
          </w:p>
        </w:tc>
        <w:tc>
          <w:tcPr>
            <w:tcW w:w="1026" w:type="dxa"/>
            <w:vAlign w:val="center"/>
          </w:tcPr>
          <w:p w14:paraId="692CFD49" w14:textId="77777777" w:rsidR="002915AD" w:rsidRPr="00C26455" w:rsidRDefault="000939D1">
            <w:pPr>
              <w:pStyle w:val="aff6"/>
            </w:pPr>
            <w:r w:rsidRPr="00C26455">
              <w:t>/</w:t>
            </w:r>
          </w:p>
        </w:tc>
        <w:tc>
          <w:tcPr>
            <w:tcW w:w="1027" w:type="dxa"/>
            <w:vAlign w:val="center"/>
          </w:tcPr>
          <w:p w14:paraId="7DFDC8B6" w14:textId="77777777" w:rsidR="002915AD" w:rsidRPr="00C26455" w:rsidRDefault="000939D1">
            <w:pPr>
              <w:pStyle w:val="aff6"/>
            </w:pPr>
            <w:r w:rsidRPr="00C26455">
              <w:t>/</w:t>
            </w:r>
          </w:p>
        </w:tc>
        <w:tc>
          <w:tcPr>
            <w:tcW w:w="1026" w:type="dxa"/>
            <w:vAlign w:val="center"/>
          </w:tcPr>
          <w:p w14:paraId="0C09DD3D" w14:textId="77777777" w:rsidR="002915AD" w:rsidRPr="00C26455" w:rsidRDefault="000939D1">
            <w:pPr>
              <w:pStyle w:val="aff6"/>
            </w:pPr>
            <w:r w:rsidRPr="00C26455">
              <w:t>/</w:t>
            </w:r>
          </w:p>
        </w:tc>
      </w:tr>
      <w:tr w:rsidR="00C26455" w:rsidRPr="00C26455" w14:paraId="5E50F377" w14:textId="77777777" w:rsidTr="000E2D31">
        <w:trPr>
          <w:trHeight w:val="397"/>
          <w:jc w:val="center"/>
        </w:trPr>
        <w:tc>
          <w:tcPr>
            <w:tcW w:w="874" w:type="dxa"/>
            <w:vAlign w:val="center"/>
          </w:tcPr>
          <w:p w14:paraId="510DC60E" w14:textId="77777777" w:rsidR="002915AD" w:rsidRPr="00C26455" w:rsidRDefault="000939D1">
            <w:pPr>
              <w:pStyle w:val="aff6"/>
            </w:pPr>
            <w:r w:rsidRPr="00C26455">
              <w:t>19</w:t>
            </w:r>
          </w:p>
        </w:tc>
        <w:tc>
          <w:tcPr>
            <w:tcW w:w="2661" w:type="dxa"/>
            <w:vAlign w:val="center"/>
          </w:tcPr>
          <w:p w14:paraId="1873EF04" w14:textId="77777777" w:rsidR="002915AD" w:rsidRPr="00C26455" w:rsidRDefault="000939D1">
            <w:pPr>
              <w:pStyle w:val="aff6"/>
            </w:pPr>
            <w:r w:rsidRPr="00C26455">
              <w:t>新乡市金鑫化工压力容器有限公司</w:t>
            </w:r>
          </w:p>
        </w:tc>
        <w:tc>
          <w:tcPr>
            <w:tcW w:w="2784" w:type="dxa"/>
            <w:vAlign w:val="center"/>
          </w:tcPr>
          <w:p w14:paraId="32A51D75" w14:textId="77777777" w:rsidR="002915AD" w:rsidRPr="00C26455" w:rsidRDefault="000939D1">
            <w:pPr>
              <w:pStyle w:val="aff6"/>
            </w:pPr>
            <w:r w:rsidRPr="00C26455">
              <w:t>年产</w:t>
            </w:r>
            <w:r w:rsidRPr="00C26455">
              <w:t>10000t</w:t>
            </w:r>
            <w:r w:rsidRPr="00C26455">
              <w:t>压力容器项目</w:t>
            </w:r>
          </w:p>
        </w:tc>
        <w:tc>
          <w:tcPr>
            <w:tcW w:w="1260" w:type="dxa"/>
            <w:vAlign w:val="center"/>
          </w:tcPr>
          <w:p w14:paraId="0367E368" w14:textId="77777777" w:rsidR="002915AD" w:rsidRPr="00C26455" w:rsidRDefault="000939D1">
            <w:pPr>
              <w:pStyle w:val="aff6"/>
            </w:pPr>
            <w:r w:rsidRPr="00C26455">
              <w:t>制造业</w:t>
            </w:r>
          </w:p>
        </w:tc>
        <w:tc>
          <w:tcPr>
            <w:tcW w:w="2547" w:type="dxa"/>
            <w:vAlign w:val="center"/>
          </w:tcPr>
          <w:p w14:paraId="438BAE59" w14:textId="77777777" w:rsidR="002915AD" w:rsidRPr="00C26455" w:rsidRDefault="000939D1">
            <w:pPr>
              <w:pStyle w:val="aff6"/>
            </w:pPr>
            <w:r w:rsidRPr="00C26455">
              <w:t>新环监（</w:t>
            </w:r>
            <w:r w:rsidRPr="00C26455">
              <w:t>2010</w:t>
            </w:r>
            <w:r w:rsidRPr="00C26455">
              <w:t>）</w:t>
            </w:r>
            <w:r w:rsidRPr="00C26455">
              <w:t>442</w:t>
            </w:r>
            <w:r w:rsidRPr="00C26455">
              <w:t>号</w:t>
            </w:r>
          </w:p>
        </w:tc>
        <w:tc>
          <w:tcPr>
            <w:tcW w:w="969" w:type="dxa"/>
            <w:vAlign w:val="center"/>
          </w:tcPr>
          <w:p w14:paraId="60AC748E" w14:textId="77777777" w:rsidR="002915AD" w:rsidRPr="00C26455" w:rsidRDefault="000939D1">
            <w:pPr>
              <w:pStyle w:val="aff6"/>
            </w:pPr>
            <w:r w:rsidRPr="00C26455">
              <w:t>/</w:t>
            </w:r>
          </w:p>
        </w:tc>
        <w:tc>
          <w:tcPr>
            <w:tcW w:w="1026" w:type="dxa"/>
            <w:vAlign w:val="center"/>
          </w:tcPr>
          <w:p w14:paraId="53005ED3" w14:textId="77777777" w:rsidR="002915AD" w:rsidRPr="00C26455" w:rsidRDefault="000939D1">
            <w:pPr>
              <w:pStyle w:val="aff6"/>
            </w:pPr>
            <w:r w:rsidRPr="00C26455">
              <w:t>/</w:t>
            </w:r>
          </w:p>
        </w:tc>
        <w:tc>
          <w:tcPr>
            <w:tcW w:w="1027" w:type="dxa"/>
            <w:vAlign w:val="center"/>
          </w:tcPr>
          <w:p w14:paraId="5042AC6D" w14:textId="77777777" w:rsidR="002915AD" w:rsidRPr="00C26455" w:rsidRDefault="000939D1">
            <w:pPr>
              <w:pStyle w:val="aff6"/>
            </w:pPr>
            <w:r w:rsidRPr="00C26455">
              <w:t>/</w:t>
            </w:r>
          </w:p>
        </w:tc>
        <w:tc>
          <w:tcPr>
            <w:tcW w:w="1026" w:type="dxa"/>
            <w:vAlign w:val="center"/>
          </w:tcPr>
          <w:p w14:paraId="28DDC164" w14:textId="77777777" w:rsidR="002915AD" w:rsidRPr="00C26455" w:rsidRDefault="000939D1">
            <w:pPr>
              <w:pStyle w:val="aff6"/>
            </w:pPr>
            <w:r w:rsidRPr="00C26455">
              <w:t>/</w:t>
            </w:r>
          </w:p>
        </w:tc>
      </w:tr>
      <w:tr w:rsidR="00C26455" w:rsidRPr="00C26455" w14:paraId="7F03274C" w14:textId="77777777" w:rsidTr="000E2D31">
        <w:trPr>
          <w:trHeight w:val="397"/>
          <w:jc w:val="center"/>
        </w:trPr>
        <w:tc>
          <w:tcPr>
            <w:tcW w:w="874" w:type="dxa"/>
            <w:vAlign w:val="center"/>
          </w:tcPr>
          <w:p w14:paraId="629909C6" w14:textId="77777777" w:rsidR="002915AD" w:rsidRPr="00C26455" w:rsidRDefault="000939D1">
            <w:pPr>
              <w:pStyle w:val="aff6"/>
            </w:pPr>
            <w:r w:rsidRPr="00C26455">
              <w:t>20</w:t>
            </w:r>
          </w:p>
        </w:tc>
        <w:tc>
          <w:tcPr>
            <w:tcW w:w="2661" w:type="dxa"/>
            <w:vAlign w:val="center"/>
          </w:tcPr>
          <w:p w14:paraId="2418E033" w14:textId="77777777" w:rsidR="002915AD" w:rsidRPr="00C26455" w:rsidRDefault="000939D1">
            <w:pPr>
              <w:pStyle w:val="aff6"/>
            </w:pPr>
            <w:r w:rsidRPr="00C26455">
              <w:t>新乡市龙飞车辆有限公司</w:t>
            </w:r>
          </w:p>
        </w:tc>
        <w:tc>
          <w:tcPr>
            <w:tcW w:w="2784" w:type="dxa"/>
            <w:vAlign w:val="center"/>
          </w:tcPr>
          <w:p w14:paraId="695DD440" w14:textId="77777777" w:rsidR="002915AD" w:rsidRPr="00C26455" w:rsidRDefault="000939D1">
            <w:pPr>
              <w:pStyle w:val="aff6"/>
            </w:pPr>
            <w:r w:rsidRPr="00C26455">
              <w:t>年产</w:t>
            </w:r>
            <w:r w:rsidRPr="00C26455">
              <w:t>20</w:t>
            </w:r>
            <w:r w:rsidRPr="00C26455">
              <w:t>万套汽车钢圈、刹车锅等汽车零配件</w:t>
            </w:r>
          </w:p>
        </w:tc>
        <w:tc>
          <w:tcPr>
            <w:tcW w:w="1260" w:type="dxa"/>
            <w:vAlign w:val="center"/>
          </w:tcPr>
          <w:p w14:paraId="4FA47F47" w14:textId="77777777" w:rsidR="002915AD" w:rsidRPr="00C26455" w:rsidRDefault="000939D1">
            <w:pPr>
              <w:pStyle w:val="aff6"/>
            </w:pPr>
            <w:r w:rsidRPr="00C26455">
              <w:t>制造业</w:t>
            </w:r>
          </w:p>
        </w:tc>
        <w:tc>
          <w:tcPr>
            <w:tcW w:w="2547" w:type="dxa"/>
            <w:vAlign w:val="center"/>
          </w:tcPr>
          <w:p w14:paraId="74B3B370" w14:textId="77777777" w:rsidR="002915AD" w:rsidRPr="00C26455" w:rsidRDefault="000939D1">
            <w:pPr>
              <w:pStyle w:val="aff6"/>
            </w:pPr>
            <w:r w:rsidRPr="00C26455">
              <w:t>新环（</w:t>
            </w:r>
            <w:r w:rsidRPr="00C26455">
              <w:t>2014</w:t>
            </w:r>
            <w:r w:rsidRPr="00C26455">
              <w:t>）</w:t>
            </w:r>
            <w:r w:rsidRPr="00C26455">
              <w:t>151</w:t>
            </w:r>
            <w:r w:rsidRPr="00C26455">
              <w:t>号</w:t>
            </w:r>
          </w:p>
          <w:p w14:paraId="2CF7B810" w14:textId="77777777" w:rsidR="002915AD" w:rsidRPr="00C26455" w:rsidRDefault="000939D1">
            <w:pPr>
              <w:pStyle w:val="aff6"/>
            </w:pPr>
            <w:r w:rsidRPr="00C26455">
              <w:t>凤环审（</w:t>
            </w:r>
            <w:r w:rsidRPr="00C26455">
              <w:t>2011</w:t>
            </w:r>
            <w:r w:rsidRPr="00C26455">
              <w:t>）</w:t>
            </w:r>
            <w:r w:rsidRPr="00C26455">
              <w:t>030</w:t>
            </w:r>
            <w:r w:rsidRPr="00C26455">
              <w:t>号</w:t>
            </w:r>
          </w:p>
          <w:p w14:paraId="365D18B4" w14:textId="77777777" w:rsidR="002915AD" w:rsidRPr="00C26455" w:rsidRDefault="000939D1">
            <w:pPr>
              <w:pStyle w:val="aff6"/>
            </w:pPr>
            <w:r w:rsidRPr="00C26455">
              <w:t>凤环验（</w:t>
            </w:r>
            <w:r w:rsidRPr="00C26455">
              <w:t>2014</w:t>
            </w:r>
            <w:r w:rsidRPr="00C26455">
              <w:t>）</w:t>
            </w:r>
            <w:r w:rsidRPr="00C26455">
              <w:t>003</w:t>
            </w:r>
            <w:r w:rsidRPr="00C26455">
              <w:t>号</w:t>
            </w:r>
          </w:p>
        </w:tc>
        <w:tc>
          <w:tcPr>
            <w:tcW w:w="969" w:type="dxa"/>
            <w:vAlign w:val="center"/>
          </w:tcPr>
          <w:p w14:paraId="2C897188" w14:textId="77777777" w:rsidR="002915AD" w:rsidRPr="00C26455" w:rsidRDefault="000939D1">
            <w:pPr>
              <w:pStyle w:val="aff6"/>
            </w:pPr>
            <w:r w:rsidRPr="00C26455">
              <w:t>/</w:t>
            </w:r>
          </w:p>
        </w:tc>
        <w:tc>
          <w:tcPr>
            <w:tcW w:w="1026" w:type="dxa"/>
            <w:vAlign w:val="center"/>
          </w:tcPr>
          <w:p w14:paraId="2FD53477" w14:textId="77777777" w:rsidR="002915AD" w:rsidRPr="00C26455" w:rsidRDefault="000939D1">
            <w:pPr>
              <w:pStyle w:val="aff6"/>
            </w:pPr>
            <w:r w:rsidRPr="00C26455">
              <w:t>/</w:t>
            </w:r>
          </w:p>
        </w:tc>
        <w:tc>
          <w:tcPr>
            <w:tcW w:w="1027" w:type="dxa"/>
            <w:vAlign w:val="center"/>
          </w:tcPr>
          <w:p w14:paraId="214A8CB4" w14:textId="77777777" w:rsidR="002915AD" w:rsidRPr="00C26455" w:rsidRDefault="000939D1">
            <w:pPr>
              <w:pStyle w:val="aff6"/>
            </w:pPr>
            <w:r w:rsidRPr="00C26455">
              <w:t>/</w:t>
            </w:r>
          </w:p>
        </w:tc>
        <w:tc>
          <w:tcPr>
            <w:tcW w:w="1026" w:type="dxa"/>
            <w:vAlign w:val="center"/>
          </w:tcPr>
          <w:p w14:paraId="44049634" w14:textId="77777777" w:rsidR="002915AD" w:rsidRPr="00C26455" w:rsidRDefault="000939D1">
            <w:pPr>
              <w:pStyle w:val="aff6"/>
            </w:pPr>
            <w:r w:rsidRPr="00C26455">
              <w:t>/</w:t>
            </w:r>
          </w:p>
        </w:tc>
      </w:tr>
      <w:tr w:rsidR="00C26455" w:rsidRPr="00C26455" w14:paraId="4C1C163B" w14:textId="77777777" w:rsidTr="000E2D31">
        <w:trPr>
          <w:trHeight w:val="397"/>
          <w:jc w:val="center"/>
        </w:trPr>
        <w:tc>
          <w:tcPr>
            <w:tcW w:w="874" w:type="dxa"/>
            <w:vAlign w:val="center"/>
          </w:tcPr>
          <w:p w14:paraId="370789B8" w14:textId="77777777" w:rsidR="002915AD" w:rsidRPr="00C26455" w:rsidRDefault="000939D1">
            <w:pPr>
              <w:pStyle w:val="aff6"/>
            </w:pPr>
            <w:r w:rsidRPr="00C26455">
              <w:t>21</w:t>
            </w:r>
          </w:p>
        </w:tc>
        <w:tc>
          <w:tcPr>
            <w:tcW w:w="2661" w:type="dxa"/>
            <w:vAlign w:val="center"/>
          </w:tcPr>
          <w:p w14:paraId="373B1C1B" w14:textId="77777777" w:rsidR="002915AD" w:rsidRPr="00C26455" w:rsidRDefault="000939D1">
            <w:pPr>
              <w:pStyle w:val="aff6"/>
            </w:pPr>
            <w:r w:rsidRPr="00C26455">
              <w:t>新乡市西贝机械有限公司</w:t>
            </w:r>
          </w:p>
        </w:tc>
        <w:tc>
          <w:tcPr>
            <w:tcW w:w="2784" w:type="dxa"/>
            <w:vAlign w:val="center"/>
          </w:tcPr>
          <w:p w14:paraId="71B1FD7D" w14:textId="77777777" w:rsidR="002915AD" w:rsidRPr="00C26455" w:rsidRDefault="000939D1">
            <w:pPr>
              <w:pStyle w:val="aff6"/>
            </w:pPr>
            <w:r w:rsidRPr="00C26455">
              <w:t>年产</w:t>
            </w:r>
            <w:r w:rsidRPr="00C26455">
              <w:t>200</w:t>
            </w:r>
            <w:r w:rsidRPr="00C26455">
              <w:t>台不锈钢振动筛和</w:t>
            </w:r>
            <w:r w:rsidRPr="00C26455">
              <w:t>200</w:t>
            </w:r>
            <w:r w:rsidRPr="00C26455">
              <w:t>台不锈钢螺旋输送机建设项目</w:t>
            </w:r>
          </w:p>
        </w:tc>
        <w:tc>
          <w:tcPr>
            <w:tcW w:w="1260" w:type="dxa"/>
            <w:vAlign w:val="center"/>
          </w:tcPr>
          <w:p w14:paraId="5456A1C4" w14:textId="77777777" w:rsidR="002915AD" w:rsidRPr="00C26455" w:rsidRDefault="000939D1">
            <w:pPr>
              <w:pStyle w:val="aff6"/>
            </w:pPr>
            <w:r w:rsidRPr="00C26455">
              <w:t>制造业</w:t>
            </w:r>
          </w:p>
        </w:tc>
        <w:tc>
          <w:tcPr>
            <w:tcW w:w="2547" w:type="dxa"/>
            <w:vAlign w:val="center"/>
          </w:tcPr>
          <w:p w14:paraId="1A88B1B3" w14:textId="77777777" w:rsidR="002915AD" w:rsidRPr="00C26455" w:rsidRDefault="000939D1">
            <w:pPr>
              <w:pStyle w:val="aff6"/>
            </w:pPr>
            <w:r w:rsidRPr="00C26455">
              <w:t>凤环审（</w:t>
            </w:r>
            <w:r w:rsidRPr="00C26455">
              <w:t>2014</w:t>
            </w:r>
            <w:r w:rsidRPr="00C26455">
              <w:t>）</w:t>
            </w:r>
            <w:r w:rsidRPr="00C26455">
              <w:t>006</w:t>
            </w:r>
            <w:r w:rsidRPr="00C26455">
              <w:t>号</w:t>
            </w:r>
          </w:p>
          <w:p w14:paraId="0915DD2C" w14:textId="77777777" w:rsidR="002915AD" w:rsidRPr="00C26455" w:rsidRDefault="000939D1">
            <w:pPr>
              <w:pStyle w:val="aff6"/>
            </w:pPr>
            <w:r w:rsidRPr="00C26455">
              <w:t>凤环验（</w:t>
            </w:r>
            <w:r w:rsidRPr="00C26455">
              <w:t>2015</w:t>
            </w:r>
            <w:r w:rsidRPr="00C26455">
              <w:t>）</w:t>
            </w:r>
            <w:r w:rsidRPr="00C26455">
              <w:t>002</w:t>
            </w:r>
            <w:r w:rsidRPr="00C26455">
              <w:t>号</w:t>
            </w:r>
          </w:p>
        </w:tc>
        <w:tc>
          <w:tcPr>
            <w:tcW w:w="969" w:type="dxa"/>
            <w:vAlign w:val="center"/>
          </w:tcPr>
          <w:p w14:paraId="26D29CDB" w14:textId="77777777" w:rsidR="002915AD" w:rsidRPr="00C26455" w:rsidRDefault="000939D1">
            <w:pPr>
              <w:pStyle w:val="aff6"/>
            </w:pPr>
            <w:r w:rsidRPr="00C26455">
              <w:t>/</w:t>
            </w:r>
          </w:p>
        </w:tc>
        <w:tc>
          <w:tcPr>
            <w:tcW w:w="1026" w:type="dxa"/>
            <w:vAlign w:val="center"/>
          </w:tcPr>
          <w:p w14:paraId="78D8360D" w14:textId="77777777" w:rsidR="002915AD" w:rsidRPr="00C26455" w:rsidRDefault="000939D1">
            <w:pPr>
              <w:pStyle w:val="aff6"/>
            </w:pPr>
            <w:r w:rsidRPr="00C26455">
              <w:t>/</w:t>
            </w:r>
          </w:p>
        </w:tc>
        <w:tc>
          <w:tcPr>
            <w:tcW w:w="1027" w:type="dxa"/>
            <w:vAlign w:val="center"/>
          </w:tcPr>
          <w:p w14:paraId="199E8F47" w14:textId="77777777" w:rsidR="002915AD" w:rsidRPr="00C26455" w:rsidRDefault="000939D1">
            <w:pPr>
              <w:pStyle w:val="aff6"/>
            </w:pPr>
            <w:r w:rsidRPr="00C26455">
              <w:t>/</w:t>
            </w:r>
          </w:p>
        </w:tc>
        <w:tc>
          <w:tcPr>
            <w:tcW w:w="1026" w:type="dxa"/>
            <w:vAlign w:val="center"/>
          </w:tcPr>
          <w:p w14:paraId="72EB68B0" w14:textId="77777777" w:rsidR="002915AD" w:rsidRPr="00C26455" w:rsidRDefault="000939D1">
            <w:pPr>
              <w:pStyle w:val="aff6"/>
            </w:pPr>
            <w:r w:rsidRPr="00C26455">
              <w:t>/</w:t>
            </w:r>
          </w:p>
        </w:tc>
      </w:tr>
      <w:tr w:rsidR="00C26455" w:rsidRPr="00C26455" w14:paraId="12EC2D53" w14:textId="77777777" w:rsidTr="000E2D31">
        <w:trPr>
          <w:trHeight w:val="397"/>
          <w:jc w:val="center"/>
        </w:trPr>
        <w:tc>
          <w:tcPr>
            <w:tcW w:w="874" w:type="dxa"/>
            <w:vAlign w:val="center"/>
          </w:tcPr>
          <w:p w14:paraId="6C8DBDA8" w14:textId="77777777" w:rsidR="002915AD" w:rsidRPr="00C26455" w:rsidRDefault="000939D1">
            <w:pPr>
              <w:pStyle w:val="aff6"/>
            </w:pPr>
            <w:r w:rsidRPr="00C26455">
              <w:t>22</w:t>
            </w:r>
          </w:p>
        </w:tc>
        <w:tc>
          <w:tcPr>
            <w:tcW w:w="2661" w:type="dxa"/>
            <w:vAlign w:val="center"/>
          </w:tcPr>
          <w:p w14:paraId="14B1C946" w14:textId="77777777" w:rsidR="002915AD" w:rsidRPr="00C26455" w:rsidRDefault="000939D1">
            <w:pPr>
              <w:pStyle w:val="aff6"/>
            </w:pPr>
            <w:r w:rsidRPr="00C26455">
              <w:t>河南富拓光电科技有限公司</w:t>
            </w:r>
          </w:p>
        </w:tc>
        <w:tc>
          <w:tcPr>
            <w:tcW w:w="2784" w:type="dxa"/>
            <w:vAlign w:val="center"/>
          </w:tcPr>
          <w:p w14:paraId="038343FF" w14:textId="77777777" w:rsidR="002915AD" w:rsidRPr="00C26455" w:rsidRDefault="000939D1">
            <w:pPr>
              <w:pStyle w:val="aff6"/>
            </w:pPr>
            <w:r w:rsidRPr="00C26455">
              <w:t>年产电子光学膜、片材料</w:t>
            </w:r>
            <w:r w:rsidRPr="00C26455">
              <w:t>1500</w:t>
            </w:r>
            <w:r w:rsidRPr="00C26455">
              <w:t>万</w:t>
            </w:r>
            <w:r w:rsidRPr="00C26455">
              <w:rPr>
                <w:rFonts w:hint="eastAsia"/>
              </w:rPr>
              <w:t>m</w:t>
            </w:r>
            <w:r w:rsidRPr="00C26455">
              <w:rPr>
                <w:rFonts w:hint="eastAsia"/>
                <w:vertAlign w:val="superscript"/>
              </w:rPr>
              <w:t>2</w:t>
            </w:r>
            <w:r w:rsidRPr="00C26455">
              <w:t>项目</w:t>
            </w:r>
          </w:p>
        </w:tc>
        <w:tc>
          <w:tcPr>
            <w:tcW w:w="1260" w:type="dxa"/>
            <w:vAlign w:val="center"/>
          </w:tcPr>
          <w:p w14:paraId="5DD43EA3" w14:textId="77777777" w:rsidR="002915AD" w:rsidRPr="00C26455" w:rsidRDefault="000939D1">
            <w:pPr>
              <w:pStyle w:val="aff6"/>
            </w:pPr>
            <w:r w:rsidRPr="00C26455">
              <w:t>制造业</w:t>
            </w:r>
          </w:p>
        </w:tc>
        <w:tc>
          <w:tcPr>
            <w:tcW w:w="2547" w:type="dxa"/>
            <w:vAlign w:val="center"/>
          </w:tcPr>
          <w:p w14:paraId="3273EB7A" w14:textId="77777777" w:rsidR="002915AD" w:rsidRPr="00C26455" w:rsidRDefault="000939D1">
            <w:pPr>
              <w:pStyle w:val="aff6"/>
            </w:pPr>
            <w:r w:rsidRPr="00C26455">
              <w:t>凤环审（</w:t>
            </w:r>
            <w:r w:rsidRPr="00C26455">
              <w:t>2015</w:t>
            </w:r>
            <w:r w:rsidRPr="00C26455">
              <w:t>）</w:t>
            </w:r>
            <w:r w:rsidRPr="00C26455">
              <w:t>012</w:t>
            </w:r>
            <w:r w:rsidRPr="00C26455">
              <w:t>号</w:t>
            </w:r>
          </w:p>
          <w:p w14:paraId="241D6F41" w14:textId="77777777" w:rsidR="002915AD" w:rsidRPr="00C26455" w:rsidRDefault="000939D1">
            <w:pPr>
              <w:pStyle w:val="aff6"/>
            </w:pPr>
            <w:r w:rsidRPr="00C26455">
              <w:t>凤环验（</w:t>
            </w:r>
            <w:r w:rsidRPr="00C26455">
              <w:t>2016</w:t>
            </w:r>
            <w:r w:rsidRPr="00C26455">
              <w:t>）</w:t>
            </w:r>
            <w:r w:rsidRPr="00C26455">
              <w:t>005</w:t>
            </w:r>
            <w:r w:rsidRPr="00C26455">
              <w:t>号</w:t>
            </w:r>
          </w:p>
        </w:tc>
        <w:tc>
          <w:tcPr>
            <w:tcW w:w="969" w:type="dxa"/>
            <w:vAlign w:val="center"/>
          </w:tcPr>
          <w:p w14:paraId="1841D27A" w14:textId="77777777" w:rsidR="002915AD" w:rsidRPr="00C26455" w:rsidRDefault="000939D1">
            <w:pPr>
              <w:pStyle w:val="aff6"/>
            </w:pPr>
            <w:r w:rsidRPr="00C26455">
              <w:t>/</w:t>
            </w:r>
          </w:p>
        </w:tc>
        <w:tc>
          <w:tcPr>
            <w:tcW w:w="1026" w:type="dxa"/>
            <w:vAlign w:val="center"/>
          </w:tcPr>
          <w:p w14:paraId="30345F33" w14:textId="77777777" w:rsidR="002915AD" w:rsidRPr="00C26455" w:rsidRDefault="000939D1">
            <w:pPr>
              <w:pStyle w:val="aff6"/>
            </w:pPr>
            <w:r w:rsidRPr="00C26455">
              <w:t>/</w:t>
            </w:r>
          </w:p>
        </w:tc>
        <w:tc>
          <w:tcPr>
            <w:tcW w:w="1027" w:type="dxa"/>
            <w:vAlign w:val="center"/>
          </w:tcPr>
          <w:p w14:paraId="6434E8F0" w14:textId="77777777" w:rsidR="002915AD" w:rsidRPr="00C26455" w:rsidRDefault="000939D1">
            <w:pPr>
              <w:pStyle w:val="aff6"/>
            </w:pPr>
            <w:r w:rsidRPr="00C26455">
              <w:t>/</w:t>
            </w:r>
          </w:p>
        </w:tc>
        <w:tc>
          <w:tcPr>
            <w:tcW w:w="1026" w:type="dxa"/>
            <w:vAlign w:val="center"/>
          </w:tcPr>
          <w:p w14:paraId="5CD92EFB" w14:textId="77777777" w:rsidR="002915AD" w:rsidRPr="00C26455" w:rsidRDefault="000939D1">
            <w:pPr>
              <w:pStyle w:val="aff6"/>
            </w:pPr>
            <w:r w:rsidRPr="00C26455">
              <w:t>/</w:t>
            </w:r>
          </w:p>
        </w:tc>
      </w:tr>
      <w:tr w:rsidR="00C26455" w:rsidRPr="00C26455" w14:paraId="740E509E" w14:textId="77777777" w:rsidTr="000E2D31">
        <w:trPr>
          <w:trHeight w:val="397"/>
          <w:jc w:val="center"/>
        </w:trPr>
        <w:tc>
          <w:tcPr>
            <w:tcW w:w="874" w:type="dxa"/>
            <w:vAlign w:val="center"/>
          </w:tcPr>
          <w:p w14:paraId="09939056" w14:textId="77777777" w:rsidR="002915AD" w:rsidRPr="00C26455" w:rsidRDefault="000939D1">
            <w:pPr>
              <w:pStyle w:val="aff6"/>
            </w:pPr>
            <w:r w:rsidRPr="00C26455">
              <w:t>23</w:t>
            </w:r>
          </w:p>
        </w:tc>
        <w:tc>
          <w:tcPr>
            <w:tcW w:w="2661" w:type="dxa"/>
            <w:vAlign w:val="center"/>
          </w:tcPr>
          <w:p w14:paraId="7D14FC25" w14:textId="77777777" w:rsidR="002915AD" w:rsidRPr="00C26455" w:rsidRDefault="000939D1">
            <w:pPr>
              <w:pStyle w:val="aff6"/>
            </w:pPr>
            <w:r w:rsidRPr="00C26455">
              <w:t>新乡市久锻科技有限公司</w:t>
            </w:r>
          </w:p>
        </w:tc>
        <w:tc>
          <w:tcPr>
            <w:tcW w:w="2784" w:type="dxa"/>
            <w:vAlign w:val="center"/>
          </w:tcPr>
          <w:p w14:paraId="291A0D88" w14:textId="77777777" w:rsidR="002915AD" w:rsidRPr="00C26455" w:rsidRDefault="000939D1">
            <w:pPr>
              <w:pStyle w:val="aff6"/>
              <w:rPr>
                <w:kern w:val="2"/>
              </w:rPr>
            </w:pPr>
            <w:r w:rsidRPr="00C26455">
              <w:rPr>
                <w:kern w:val="2"/>
              </w:rPr>
              <w:t>年产</w:t>
            </w:r>
            <w:r w:rsidRPr="00C26455">
              <w:rPr>
                <w:kern w:val="2"/>
              </w:rPr>
              <w:t>10000</w:t>
            </w:r>
            <w:r w:rsidRPr="00C26455">
              <w:rPr>
                <w:kern w:val="2"/>
              </w:rPr>
              <w:t>吨锻件生产线项目</w:t>
            </w:r>
          </w:p>
        </w:tc>
        <w:tc>
          <w:tcPr>
            <w:tcW w:w="1260" w:type="dxa"/>
            <w:vAlign w:val="center"/>
          </w:tcPr>
          <w:p w14:paraId="6785D812" w14:textId="77777777" w:rsidR="002915AD" w:rsidRPr="00C26455" w:rsidRDefault="000939D1">
            <w:pPr>
              <w:pStyle w:val="aff6"/>
            </w:pPr>
            <w:r w:rsidRPr="00C26455">
              <w:t>制造业</w:t>
            </w:r>
          </w:p>
        </w:tc>
        <w:tc>
          <w:tcPr>
            <w:tcW w:w="2547" w:type="dxa"/>
            <w:vAlign w:val="center"/>
          </w:tcPr>
          <w:p w14:paraId="14BF1730" w14:textId="77777777" w:rsidR="002915AD" w:rsidRPr="00C26455" w:rsidRDefault="000939D1">
            <w:pPr>
              <w:pStyle w:val="aff6"/>
            </w:pPr>
            <w:r w:rsidRPr="00C26455">
              <w:t>凤环审【</w:t>
            </w:r>
            <w:r w:rsidRPr="00C26455">
              <w:t>2016</w:t>
            </w:r>
            <w:r w:rsidRPr="00C26455">
              <w:t>】</w:t>
            </w:r>
            <w:r w:rsidRPr="00C26455">
              <w:t>003</w:t>
            </w:r>
            <w:r w:rsidRPr="00C26455">
              <w:t>号</w:t>
            </w:r>
          </w:p>
        </w:tc>
        <w:tc>
          <w:tcPr>
            <w:tcW w:w="969" w:type="dxa"/>
            <w:vAlign w:val="center"/>
          </w:tcPr>
          <w:p w14:paraId="01E94E74" w14:textId="77777777" w:rsidR="002915AD" w:rsidRPr="00C26455" w:rsidRDefault="000939D1">
            <w:pPr>
              <w:pStyle w:val="aff6"/>
            </w:pPr>
            <w:r w:rsidRPr="00C26455">
              <w:t>0.006</w:t>
            </w:r>
          </w:p>
        </w:tc>
        <w:tc>
          <w:tcPr>
            <w:tcW w:w="1026" w:type="dxa"/>
            <w:vAlign w:val="center"/>
          </w:tcPr>
          <w:p w14:paraId="6E736C97" w14:textId="77777777" w:rsidR="002915AD" w:rsidRPr="00C26455" w:rsidRDefault="000939D1">
            <w:pPr>
              <w:pStyle w:val="aff6"/>
            </w:pPr>
            <w:r w:rsidRPr="00C26455">
              <w:t>0.028</w:t>
            </w:r>
          </w:p>
        </w:tc>
        <w:tc>
          <w:tcPr>
            <w:tcW w:w="1027" w:type="dxa"/>
            <w:vAlign w:val="center"/>
          </w:tcPr>
          <w:p w14:paraId="5D19BC64" w14:textId="77777777" w:rsidR="002915AD" w:rsidRPr="00C26455" w:rsidRDefault="000939D1">
            <w:pPr>
              <w:pStyle w:val="aff6"/>
            </w:pPr>
            <w:r w:rsidRPr="00C26455">
              <w:t>/</w:t>
            </w:r>
          </w:p>
        </w:tc>
        <w:tc>
          <w:tcPr>
            <w:tcW w:w="1026" w:type="dxa"/>
            <w:vAlign w:val="center"/>
          </w:tcPr>
          <w:p w14:paraId="3F5D2983" w14:textId="77777777" w:rsidR="002915AD" w:rsidRPr="00C26455" w:rsidRDefault="000939D1">
            <w:pPr>
              <w:pStyle w:val="aff6"/>
            </w:pPr>
            <w:r w:rsidRPr="00C26455">
              <w:t>/</w:t>
            </w:r>
          </w:p>
        </w:tc>
      </w:tr>
      <w:tr w:rsidR="00C26455" w:rsidRPr="00C26455" w14:paraId="486BCB75" w14:textId="77777777" w:rsidTr="000E2D31">
        <w:trPr>
          <w:trHeight w:val="397"/>
          <w:jc w:val="center"/>
        </w:trPr>
        <w:tc>
          <w:tcPr>
            <w:tcW w:w="874" w:type="dxa"/>
            <w:vAlign w:val="center"/>
          </w:tcPr>
          <w:p w14:paraId="6437A8EB" w14:textId="77777777" w:rsidR="002915AD" w:rsidRPr="00C26455" w:rsidRDefault="000939D1">
            <w:pPr>
              <w:pStyle w:val="aff6"/>
            </w:pPr>
            <w:r w:rsidRPr="00C26455">
              <w:t>24</w:t>
            </w:r>
          </w:p>
        </w:tc>
        <w:tc>
          <w:tcPr>
            <w:tcW w:w="2661" w:type="dxa"/>
            <w:vAlign w:val="center"/>
          </w:tcPr>
          <w:p w14:paraId="46583263" w14:textId="77777777" w:rsidR="002915AD" w:rsidRPr="00C26455" w:rsidRDefault="000939D1">
            <w:pPr>
              <w:pStyle w:val="aff6"/>
            </w:pPr>
            <w:r w:rsidRPr="00C26455">
              <w:t>新乡市吉祥矿山设备有限责任公司</w:t>
            </w:r>
          </w:p>
        </w:tc>
        <w:tc>
          <w:tcPr>
            <w:tcW w:w="2784" w:type="dxa"/>
            <w:vAlign w:val="center"/>
          </w:tcPr>
          <w:p w14:paraId="4091D2D6" w14:textId="77777777" w:rsidR="002915AD" w:rsidRPr="00C26455" w:rsidRDefault="000939D1">
            <w:pPr>
              <w:pStyle w:val="aff6"/>
            </w:pPr>
            <w:r w:rsidRPr="00C26455">
              <w:t>年产过滤机、磁选机</w:t>
            </w:r>
            <w:r w:rsidRPr="00C26455">
              <w:t>20</w:t>
            </w:r>
            <w:r w:rsidRPr="00C26455">
              <w:t>台项目</w:t>
            </w:r>
          </w:p>
        </w:tc>
        <w:tc>
          <w:tcPr>
            <w:tcW w:w="1260" w:type="dxa"/>
            <w:vAlign w:val="center"/>
          </w:tcPr>
          <w:p w14:paraId="35523189" w14:textId="77777777" w:rsidR="002915AD" w:rsidRPr="00C26455" w:rsidRDefault="000939D1">
            <w:pPr>
              <w:pStyle w:val="aff6"/>
            </w:pPr>
            <w:r w:rsidRPr="00C26455">
              <w:t>制造业</w:t>
            </w:r>
          </w:p>
        </w:tc>
        <w:tc>
          <w:tcPr>
            <w:tcW w:w="2547" w:type="dxa"/>
            <w:vAlign w:val="center"/>
          </w:tcPr>
          <w:p w14:paraId="2D432DC9" w14:textId="77777777" w:rsidR="002915AD" w:rsidRPr="00C26455" w:rsidRDefault="000939D1">
            <w:pPr>
              <w:pStyle w:val="aff6"/>
            </w:pPr>
            <w:r w:rsidRPr="00C26455">
              <w:t>凤环审【</w:t>
            </w:r>
            <w:r w:rsidRPr="00C26455">
              <w:t>2012</w:t>
            </w:r>
            <w:r w:rsidRPr="00C26455">
              <w:t>】</w:t>
            </w:r>
            <w:r w:rsidRPr="00C26455">
              <w:t>015</w:t>
            </w:r>
            <w:r w:rsidRPr="00C26455">
              <w:t>号</w:t>
            </w:r>
          </w:p>
        </w:tc>
        <w:tc>
          <w:tcPr>
            <w:tcW w:w="969" w:type="dxa"/>
            <w:vAlign w:val="center"/>
          </w:tcPr>
          <w:p w14:paraId="054049C5" w14:textId="77777777" w:rsidR="002915AD" w:rsidRPr="00C26455" w:rsidRDefault="000939D1">
            <w:pPr>
              <w:pStyle w:val="aff6"/>
            </w:pPr>
            <w:r w:rsidRPr="00C26455">
              <w:t>/</w:t>
            </w:r>
          </w:p>
        </w:tc>
        <w:tc>
          <w:tcPr>
            <w:tcW w:w="1026" w:type="dxa"/>
            <w:vAlign w:val="center"/>
          </w:tcPr>
          <w:p w14:paraId="0E5AC490" w14:textId="77777777" w:rsidR="002915AD" w:rsidRPr="00C26455" w:rsidRDefault="000939D1">
            <w:pPr>
              <w:pStyle w:val="aff6"/>
            </w:pPr>
            <w:r w:rsidRPr="00C26455">
              <w:t>/</w:t>
            </w:r>
          </w:p>
        </w:tc>
        <w:tc>
          <w:tcPr>
            <w:tcW w:w="1027" w:type="dxa"/>
            <w:vAlign w:val="center"/>
          </w:tcPr>
          <w:p w14:paraId="4B33926B" w14:textId="77777777" w:rsidR="002915AD" w:rsidRPr="00C26455" w:rsidRDefault="000939D1">
            <w:pPr>
              <w:pStyle w:val="aff6"/>
            </w:pPr>
            <w:r w:rsidRPr="00C26455">
              <w:t>/</w:t>
            </w:r>
          </w:p>
        </w:tc>
        <w:tc>
          <w:tcPr>
            <w:tcW w:w="1026" w:type="dxa"/>
            <w:vAlign w:val="center"/>
          </w:tcPr>
          <w:p w14:paraId="1484DF00" w14:textId="77777777" w:rsidR="002915AD" w:rsidRPr="00C26455" w:rsidRDefault="000939D1">
            <w:pPr>
              <w:pStyle w:val="aff6"/>
            </w:pPr>
            <w:r w:rsidRPr="00C26455">
              <w:t>/</w:t>
            </w:r>
          </w:p>
        </w:tc>
      </w:tr>
      <w:tr w:rsidR="00C26455" w:rsidRPr="00C26455" w14:paraId="3DA04A99" w14:textId="77777777" w:rsidTr="000E2D31">
        <w:trPr>
          <w:trHeight w:val="397"/>
          <w:jc w:val="center"/>
        </w:trPr>
        <w:tc>
          <w:tcPr>
            <w:tcW w:w="874" w:type="dxa"/>
            <w:vAlign w:val="center"/>
          </w:tcPr>
          <w:p w14:paraId="6A6913C7" w14:textId="77777777" w:rsidR="002915AD" w:rsidRPr="00C26455" w:rsidRDefault="000939D1">
            <w:pPr>
              <w:pStyle w:val="aff6"/>
            </w:pPr>
            <w:r w:rsidRPr="00C26455">
              <w:t>25</w:t>
            </w:r>
          </w:p>
        </w:tc>
        <w:tc>
          <w:tcPr>
            <w:tcW w:w="2661" w:type="dxa"/>
            <w:vAlign w:val="center"/>
          </w:tcPr>
          <w:p w14:paraId="5C28B60C" w14:textId="77777777" w:rsidR="002915AD" w:rsidRPr="00C26455" w:rsidRDefault="000939D1">
            <w:pPr>
              <w:pStyle w:val="aff6"/>
            </w:pPr>
            <w:r w:rsidRPr="00C26455">
              <w:t>新乡市恒阳科技有限公司</w:t>
            </w:r>
          </w:p>
        </w:tc>
        <w:tc>
          <w:tcPr>
            <w:tcW w:w="2784" w:type="dxa"/>
            <w:vAlign w:val="center"/>
          </w:tcPr>
          <w:p w14:paraId="20DCD4C3" w14:textId="77777777" w:rsidR="002915AD" w:rsidRPr="00C26455" w:rsidRDefault="000939D1">
            <w:pPr>
              <w:pStyle w:val="aff6"/>
            </w:pPr>
            <w:r w:rsidRPr="00C26455">
              <w:t>年产</w:t>
            </w:r>
            <w:r w:rsidRPr="00C26455">
              <w:t>300</w:t>
            </w:r>
            <w:r w:rsidRPr="00C26455">
              <w:t>万件玩具五金配件</w:t>
            </w:r>
          </w:p>
        </w:tc>
        <w:tc>
          <w:tcPr>
            <w:tcW w:w="1260" w:type="dxa"/>
            <w:vAlign w:val="center"/>
          </w:tcPr>
          <w:p w14:paraId="52DAED9E" w14:textId="77777777" w:rsidR="002915AD" w:rsidRPr="00C26455" w:rsidRDefault="000939D1">
            <w:pPr>
              <w:pStyle w:val="aff6"/>
            </w:pPr>
            <w:r w:rsidRPr="00C26455">
              <w:t>制造业</w:t>
            </w:r>
          </w:p>
        </w:tc>
        <w:tc>
          <w:tcPr>
            <w:tcW w:w="2547" w:type="dxa"/>
            <w:vAlign w:val="center"/>
          </w:tcPr>
          <w:p w14:paraId="33DAA9C1" w14:textId="77777777" w:rsidR="002915AD" w:rsidRPr="00C26455" w:rsidRDefault="000939D1">
            <w:pPr>
              <w:pStyle w:val="aff6"/>
            </w:pPr>
            <w:r w:rsidRPr="00C26455">
              <w:t>凤环审【</w:t>
            </w:r>
            <w:r w:rsidRPr="00C26455">
              <w:t>2013</w:t>
            </w:r>
            <w:r w:rsidRPr="00C26455">
              <w:t>】</w:t>
            </w:r>
            <w:r w:rsidRPr="00C26455">
              <w:t>032</w:t>
            </w:r>
            <w:r w:rsidRPr="00C26455">
              <w:t>号</w:t>
            </w:r>
          </w:p>
        </w:tc>
        <w:tc>
          <w:tcPr>
            <w:tcW w:w="969" w:type="dxa"/>
            <w:vAlign w:val="center"/>
          </w:tcPr>
          <w:p w14:paraId="66AF2568" w14:textId="77777777" w:rsidR="002915AD" w:rsidRPr="00C26455" w:rsidRDefault="000939D1">
            <w:pPr>
              <w:pStyle w:val="aff6"/>
            </w:pPr>
            <w:r w:rsidRPr="00C26455">
              <w:t>/</w:t>
            </w:r>
          </w:p>
        </w:tc>
        <w:tc>
          <w:tcPr>
            <w:tcW w:w="1026" w:type="dxa"/>
            <w:vAlign w:val="center"/>
          </w:tcPr>
          <w:p w14:paraId="683AEDE1" w14:textId="77777777" w:rsidR="002915AD" w:rsidRPr="00C26455" w:rsidRDefault="000939D1">
            <w:pPr>
              <w:pStyle w:val="aff6"/>
            </w:pPr>
            <w:r w:rsidRPr="00C26455">
              <w:t>/</w:t>
            </w:r>
          </w:p>
        </w:tc>
        <w:tc>
          <w:tcPr>
            <w:tcW w:w="1027" w:type="dxa"/>
            <w:vAlign w:val="center"/>
          </w:tcPr>
          <w:p w14:paraId="37C4CE8B" w14:textId="77777777" w:rsidR="002915AD" w:rsidRPr="00C26455" w:rsidRDefault="000939D1">
            <w:pPr>
              <w:pStyle w:val="aff6"/>
            </w:pPr>
            <w:r w:rsidRPr="00C26455">
              <w:t>/</w:t>
            </w:r>
          </w:p>
        </w:tc>
        <w:tc>
          <w:tcPr>
            <w:tcW w:w="1026" w:type="dxa"/>
            <w:vAlign w:val="center"/>
          </w:tcPr>
          <w:p w14:paraId="1434835D" w14:textId="77777777" w:rsidR="002915AD" w:rsidRPr="00C26455" w:rsidRDefault="000939D1">
            <w:pPr>
              <w:pStyle w:val="aff6"/>
            </w:pPr>
            <w:r w:rsidRPr="00C26455">
              <w:t>/</w:t>
            </w:r>
          </w:p>
        </w:tc>
      </w:tr>
      <w:tr w:rsidR="00C26455" w:rsidRPr="00C26455" w14:paraId="1195C734" w14:textId="77777777" w:rsidTr="000E2D31">
        <w:trPr>
          <w:trHeight w:val="397"/>
          <w:jc w:val="center"/>
        </w:trPr>
        <w:tc>
          <w:tcPr>
            <w:tcW w:w="874" w:type="dxa"/>
            <w:vMerge w:val="restart"/>
            <w:vAlign w:val="center"/>
          </w:tcPr>
          <w:p w14:paraId="495A91D2" w14:textId="77777777" w:rsidR="002915AD" w:rsidRPr="00C26455" w:rsidRDefault="000939D1">
            <w:pPr>
              <w:pStyle w:val="aff6"/>
            </w:pPr>
            <w:r w:rsidRPr="00C26455">
              <w:lastRenderedPageBreak/>
              <w:t>26</w:t>
            </w:r>
          </w:p>
        </w:tc>
        <w:tc>
          <w:tcPr>
            <w:tcW w:w="2661" w:type="dxa"/>
            <w:vMerge w:val="restart"/>
            <w:vAlign w:val="center"/>
          </w:tcPr>
          <w:p w14:paraId="3298EEA5" w14:textId="77777777" w:rsidR="002915AD" w:rsidRPr="00C26455" w:rsidRDefault="000939D1">
            <w:pPr>
              <w:pStyle w:val="aff6"/>
            </w:pPr>
            <w:r w:rsidRPr="00C26455">
              <w:t>新乡市华新造纸厂</w:t>
            </w:r>
          </w:p>
        </w:tc>
        <w:tc>
          <w:tcPr>
            <w:tcW w:w="2784" w:type="dxa"/>
            <w:vAlign w:val="center"/>
          </w:tcPr>
          <w:p w14:paraId="3008031D" w14:textId="77777777" w:rsidR="002915AD" w:rsidRPr="00C26455" w:rsidRDefault="000939D1">
            <w:pPr>
              <w:pStyle w:val="aff6"/>
            </w:pPr>
            <w:r w:rsidRPr="00C26455">
              <w:t>年产</w:t>
            </w:r>
            <w:r w:rsidRPr="00C26455">
              <w:t>12</w:t>
            </w:r>
            <w:r w:rsidRPr="00C26455">
              <w:t>万吨再生纸项目</w:t>
            </w:r>
          </w:p>
        </w:tc>
        <w:tc>
          <w:tcPr>
            <w:tcW w:w="1260" w:type="dxa"/>
            <w:vAlign w:val="center"/>
          </w:tcPr>
          <w:p w14:paraId="3E6C3AD7" w14:textId="77777777" w:rsidR="002915AD" w:rsidRPr="00C26455" w:rsidRDefault="000939D1">
            <w:pPr>
              <w:pStyle w:val="aff6"/>
            </w:pPr>
            <w:r w:rsidRPr="00C26455">
              <w:t>制造业</w:t>
            </w:r>
          </w:p>
        </w:tc>
        <w:tc>
          <w:tcPr>
            <w:tcW w:w="2547" w:type="dxa"/>
            <w:vAlign w:val="center"/>
          </w:tcPr>
          <w:p w14:paraId="591A12A3" w14:textId="77777777" w:rsidR="002915AD" w:rsidRPr="00C26455" w:rsidRDefault="000939D1">
            <w:pPr>
              <w:pStyle w:val="aff6"/>
            </w:pPr>
            <w:r w:rsidRPr="00C26455">
              <w:t>新环清改备</w:t>
            </w:r>
          </w:p>
          <w:p w14:paraId="5849CA76" w14:textId="77777777" w:rsidR="002915AD" w:rsidRPr="00C26455" w:rsidRDefault="000939D1">
            <w:pPr>
              <w:pStyle w:val="aff6"/>
            </w:pPr>
            <w:r w:rsidRPr="00C26455">
              <w:t>第</w:t>
            </w:r>
            <w:r w:rsidRPr="00C26455">
              <w:t>03</w:t>
            </w:r>
            <w:r w:rsidRPr="00C26455">
              <w:t>号</w:t>
            </w:r>
          </w:p>
        </w:tc>
        <w:tc>
          <w:tcPr>
            <w:tcW w:w="969" w:type="dxa"/>
            <w:vMerge w:val="restart"/>
            <w:vAlign w:val="center"/>
          </w:tcPr>
          <w:p w14:paraId="21E8E324" w14:textId="77777777" w:rsidR="002915AD" w:rsidRPr="00C26455" w:rsidRDefault="000939D1">
            <w:pPr>
              <w:pStyle w:val="aff6"/>
            </w:pPr>
            <w:r w:rsidRPr="00C26455">
              <w:t>12</w:t>
            </w:r>
          </w:p>
        </w:tc>
        <w:tc>
          <w:tcPr>
            <w:tcW w:w="1026" w:type="dxa"/>
            <w:vMerge w:val="restart"/>
            <w:vAlign w:val="center"/>
          </w:tcPr>
          <w:p w14:paraId="7E5EA07C" w14:textId="77777777" w:rsidR="002915AD" w:rsidRPr="00C26455" w:rsidRDefault="000939D1">
            <w:pPr>
              <w:pStyle w:val="aff6"/>
            </w:pPr>
            <w:r w:rsidRPr="00C26455">
              <w:t>17.14</w:t>
            </w:r>
          </w:p>
        </w:tc>
        <w:tc>
          <w:tcPr>
            <w:tcW w:w="1027" w:type="dxa"/>
            <w:vMerge w:val="restart"/>
            <w:vAlign w:val="center"/>
          </w:tcPr>
          <w:p w14:paraId="0F3FAF09" w14:textId="77777777" w:rsidR="002915AD" w:rsidRPr="00C26455" w:rsidRDefault="000939D1">
            <w:pPr>
              <w:pStyle w:val="aff6"/>
            </w:pPr>
            <w:r w:rsidRPr="00C26455">
              <w:t>120</w:t>
            </w:r>
          </w:p>
        </w:tc>
        <w:tc>
          <w:tcPr>
            <w:tcW w:w="1026" w:type="dxa"/>
            <w:vMerge w:val="restart"/>
            <w:vAlign w:val="center"/>
          </w:tcPr>
          <w:p w14:paraId="192A94A9" w14:textId="77777777" w:rsidR="002915AD" w:rsidRPr="00C26455" w:rsidRDefault="000939D1">
            <w:pPr>
              <w:pStyle w:val="aff6"/>
            </w:pPr>
            <w:r w:rsidRPr="00C26455">
              <w:t>12</w:t>
            </w:r>
          </w:p>
        </w:tc>
      </w:tr>
      <w:tr w:rsidR="00C26455" w:rsidRPr="00C26455" w14:paraId="1F392401" w14:textId="77777777" w:rsidTr="000E2D31">
        <w:trPr>
          <w:trHeight w:val="397"/>
          <w:jc w:val="center"/>
        </w:trPr>
        <w:tc>
          <w:tcPr>
            <w:tcW w:w="874" w:type="dxa"/>
            <w:vMerge/>
            <w:vAlign w:val="center"/>
          </w:tcPr>
          <w:p w14:paraId="3A07C505" w14:textId="77777777" w:rsidR="002915AD" w:rsidRPr="00C26455" w:rsidRDefault="002915AD">
            <w:pPr>
              <w:pStyle w:val="aff6"/>
            </w:pPr>
          </w:p>
        </w:tc>
        <w:tc>
          <w:tcPr>
            <w:tcW w:w="2661" w:type="dxa"/>
            <w:vMerge/>
            <w:vAlign w:val="center"/>
          </w:tcPr>
          <w:p w14:paraId="571E3452" w14:textId="77777777" w:rsidR="002915AD" w:rsidRPr="00C26455" w:rsidRDefault="002915AD">
            <w:pPr>
              <w:pStyle w:val="aff6"/>
            </w:pPr>
          </w:p>
        </w:tc>
        <w:tc>
          <w:tcPr>
            <w:tcW w:w="2784" w:type="dxa"/>
            <w:vAlign w:val="center"/>
          </w:tcPr>
          <w:p w14:paraId="3CCA1005" w14:textId="77777777" w:rsidR="002915AD" w:rsidRPr="00C26455" w:rsidRDefault="000939D1">
            <w:pPr>
              <w:pStyle w:val="aff6"/>
            </w:pPr>
            <w:r w:rsidRPr="00C26455">
              <w:t>集中供汽项目</w:t>
            </w:r>
          </w:p>
        </w:tc>
        <w:tc>
          <w:tcPr>
            <w:tcW w:w="1260" w:type="dxa"/>
            <w:vAlign w:val="center"/>
          </w:tcPr>
          <w:p w14:paraId="2ED56EAD" w14:textId="77777777" w:rsidR="002915AD" w:rsidRPr="00C26455" w:rsidRDefault="000939D1">
            <w:pPr>
              <w:pStyle w:val="aff6"/>
            </w:pPr>
            <w:r w:rsidRPr="00C26455">
              <w:t>电力、燃气及水的生产和供应业</w:t>
            </w:r>
          </w:p>
        </w:tc>
        <w:tc>
          <w:tcPr>
            <w:tcW w:w="2547" w:type="dxa"/>
            <w:vAlign w:val="center"/>
          </w:tcPr>
          <w:p w14:paraId="4D03BB0A" w14:textId="77777777" w:rsidR="002915AD" w:rsidRPr="00C26455" w:rsidRDefault="000939D1">
            <w:pPr>
              <w:pStyle w:val="aff6"/>
            </w:pPr>
            <w:r w:rsidRPr="00C26455">
              <w:t>新环书审【</w:t>
            </w:r>
            <w:r w:rsidRPr="00C26455">
              <w:t>2018</w:t>
            </w:r>
            <w:r w:rsidRPr="00C26455">
              <w:t>】</w:t>
            </w:r>
            <w:r w:rsidRPr="00C26455">
              <w:t>10</w:t>
            </w:r>
            <w:r w:rsidRPr="00C26455">
              <w:t>号</w:t>
            </w:r>
          </w:p>
        </w:tc>
        <w:tc>
          <w:tcPr>
            <w:tcW w:w="969" w:type="dxa"/>
            <w:vMerge/>
            <w:vAlign w:val="center"/>
          </w:tcPr>
          <w:p w14:paraId="232B4075" w14:textId="77777777" w:rsidR="002915AD" w:rsidRPr="00C26455" w:rsidRDefault="002915AD">
            <w:pPr>
              <w:pStyle w:val="aff6"/>
            </w:pPr>
          </w:p>
        </w:tc>
        <w:tc>
          <w:tcPr>
            <w:tcW w:w="1026" w:type="dxa"/>
            <w:vMerge/>
            <w:vAlign w:val="center"/>
          </w:tcPr>
          <w:p w14:paraId="4D548977" w14:textId="77777777" w:rsidR="002915AD" w:rsidRPr="00C26455" w:rsidRDefault="002915AD">
            <w:pPr>
              <w:pStyle w:val="aff6"/>
            </w:pPr>
          </w:p>
        </w:tc>
        <w:tc>
          <w:tcPr>
            <w:tcW w:w="1027" w:type="dxa"/>
            <w:vMerge/>
            <w:vAlign w:val="center"/>
          </w:tcPr>
          <w:p w14:paraId="3F2A8694" w14:textId="77777777" w:rsidR="002915AD" w:rsidRPr="00C26455" w:rsidRDefault="002915AD">
            <w:pPr>
              <w:pStyle w:val="aff6"/>
            </w:pPr>
          </w:p>
        </w:tc>
        <w:tc>
          <w:tcPr>
            <w:tcW w:w="1026" w:type="dxa"/>
            <w:vMerge/>
            <w:vAlign w:val="center"/>
          </w:tcPr>
          <w:p w14:paraId="5D79A844" w14:textId="77777777" w:rsidR="002915AD" w:rsidRPr="00C26455" w:rsidRDefault="002915AD">
            <w:pPr>
              <w:pStyle w:val="aff6"/>
            </w:pPr>
          </w:p>
        </w:tc>
      </w:tr>
      <w:tr w:rsidR="00C26455" w:rsidRPr="00C26455" w14:paraId="7B0EF2DD" w14:textId="77777777" w:rsidTr="000E2D31">
        <w:trPr>
          <w:trHeight w:val="397"/>
          <w:jc w:val="center"/>
        </w:trPr>
        <w:tc>
          <w:tcPr>
            <w:tcW w:w="874" w:type="dxa"/>
            <w:vAlign w:val="center"/>
          </w:tcPr>
          <w:p w14:paraId="6E26F208" w14:textId="77777777" w:rsidR="002915AD" w:rsidRPr="00C26455" w:rsidRDefault="000939D1">
            <w:pPr>
              <w:pStyle w:val="aff6"/>
            </w:pPr>
            <w:r w:rsidRPr="00C26455">
              <w:t>27</w:t>
            </w:r>
          </w:p>
        </w:tc>
        <w:tc>
          <w:tcPr>
            <w:tcW w:w="2661" w:type="dxa"/>
            <w:vAlign w:val="center"/>
          </w:tcPr>
          <w:p w14:paraId="67201B88" w14:textId="77777777" w:rsidR="002915AD" w:rsidRPr="00C26455" w:rsidRDefault="000939D1">
            <w:pPr>
              <w:pStyle w:val="aff6"/>
            </w:pPr>
            <w:r w:rsidRPr="00C26455">
              <w:t>新乡市恒阳科技有限公司</w:t>
            </w:r>
          </w:p>
        </w:tc>
        <w:tc>
          <w:tcPr>
            <w:tcW w:w="2784" w:type="dxa"/>
            <w:vAlign w:val="center"/>
          </w:tcPr>
          <w:p w14:paraId="55CD2FB5" w14:textId="77777777" w:rsidR="002915AD" w:rsidRPr="00C26455" w:rsidRDefault="000939D1">
            <w:pPr>
              <w:pStyle w:val="aff6"/>
              <w:rPr>
                <w:kern w:val="2"/>
              </w:rPr>
            </w:pPr>
            <w:r w:rsidRPr="00C26455">
              <w:rPr>
                <w:kern w:val="2"/>
              </w:rPr>
              <w:t>年利用</w:t>
            </w:r>
            <w:r w:rsidRPr="00C26455">
              <w:rPr>
                <w:kern w:val="2"/>
              </w:rPr>
              <w:t>2000</w:t>
            </w:r>
            <w:r w:rsidRPr="00C26455">
              <w:rPr>
                <w:kern w:val="2"/>
              </w:rPr>
              <w:t>吨次氧化锌深加工液体硫酸锌项目</w:t>
            </w:r>
          </w:p>
        </w:tc>
        <w:tc>
          <w:tcPr>
            <w:tcW w:w="1260" w:type="dxa"/>
            <w:vAlign w:val="center"/>
          </w:tcPr>
          <w:p w14:paraId="3BAC23E5" w14:textId="77777777" w:rsidR="002915AD" w:rsidRPr="00C26455" w:rsidRDefault="000939D1">
            <w:pPr>
              <w:pStyle w:val="aff6"/>
            </w:pPr>
            <w:r w:rsidRPr="00C26455">
              <w:t>制造业</w:t>
            </w:r>
          </w:p>
        </w:tc>
        <w:tc>
          <w:tcPr>
            <w:tcW w:w="2547" w:type="dxa"/>
            <w:vAlign w:val="center"/>
          </w:tcPr>
          <w:p w14:paraId="55E9ECAB" w14:textId="77777777" w:rsidR="002915AD" w:rsidRPr="00C26455" w:rsidRDefault="000939D1">
            <w:pPr>
              <w:pStyle w:val="aff6"/>
            </w:pPr>
            <w:r w:rsidRPr="00C26455">
              <w:t>2016</w:t>
            </w:r>
            <w:r w:rsidRPr="00C26455">
              <w:t>清改</w:t>
            </w:r>
          </w:p>
        </w:tc>
        <w:tc>
          <w:tcPr>
            <w:tcW w:w="969" w:type="dxa"/>
            <w:vAlign w:val="center"/>
          </w:tcPr>
          <w:p w14:paraId="0A294C38" w14:textId="77777777" w:rsidR="002915AD" w:rsidRPr="00C26455" w:rsidRDefault="000939D1">
            <w:pPr>
              <w:pStyle w:val="aff6"/>
            </w:pPr>
            <w:r w:rsidRPr="00C26455">
              <w:t>/</w:t>
            </w:r>
          </w:p>
        </w:tc>
        <w:tc>
          <w:tcPr>
            <w:tcW w:w="1026" w:type="dxa"/>
            <w:vAlign w:val="center"/>
          </w:tcPr>
          <w:p w14:paraId="6D5DA9A0" w14:textId="77777777" w:rsidR="002915AD" w:rsidRPr="00C26455" w:rsidRDefault="000939D1">
            <w:pPr>
              <w:pStyle w:val="aff6"/>
            </w:pPr>
            <w:r w:rsidRPr="00C26455">
              <w:t>/</w:t>
            </w:r>
          </w:p>
        </w:tc>
        <w:tc>
          <w:tcPr>
            <w:tcW w:w="1027" w:type="dxa"/>
            <w:vAlign w:val="center"/>
          </w:tcPr>
          <w:p w14:paraId="3D41628D" w14:textId="77777777" w:rsidR="002915AD" w:rsidRPr="00C26455" w:rsidRDefault="000939D1">
            <w:pPr>
              <w:pStyle w:val="aff6"/>
            </w:pPr>
            <w:r w:rsidRPr="00C26455">
              <w:t>/</w:t>
            </w:r>
          </w:p>
        </w:tc>
        <w:tc>
          <w:tcPr>
            <w:tcW w:w="1026" w:type="dxa"/>
            <w:vAlign w:val="center"/>
          </w:tcPr>
          <w:p w14:paraId="106E85C8" w14:textId="77777777" w:rsidR="002915AD" w:rsidRPr="00C26455" w:rsidRDefault="000939D1">
            <w:pPr>
              <w:pStyle w:val="aff6"/>
            </w:pPr>
            <w:r w:rsidRPr="00C26455">
              <w:t>/</w:t>
            </w:r>
          </w:p>
        </w:tc>
      </w:tr>
      <w:tr w:rsidR="00C26455" w:rsidRPr="00C26455" w14:paraId="7489D746" w14:textId="77777777" w:rsidTr="000E2D31">
        <w:trPr>
          <w:trHeight w:val="397"/>
          <w:jc w:val="center"/>
        </w:trPr>
        <w:tc>
          <w:tcPr>
            <w:tcW w:w="874" w:type="dxa"/>
            <w:vAlign w:val="center"/>
          </w:tcPr>
          <w:p w14:paraId="078804BF" w14:textId="77777777" w:rsidR="002915AD" w:rsidRPr="00C26455" w:rsidRDefault="000939D1">
            <w:pPr>
              <w:pStyle w:val="aff6"/>
            </w:pPr>
            <w:r w:rsidRPr="00C26455">
              <w:t>28</w:t>
            </w:r>
          </w:p>
        </w:tc>
        <w:tc>
          <w:tcPr>
            <w:tcW w:w="2661" w:type="dxa"/>
            <w:vAlign w:val="center"/>
          </w:tcPr>
          <w:p w14:paraId="082ABBA0" w14:textId="77777777" w:rsidR="002915AD" w:rsidRPr="00C26455" w:rsidRDefault="000939D1">
            <w:pPr>
              <w:pStyle w:val="aff6"/>
            </w:pPr>
            <w:r w:rsidRPr="00C26455">
              <w:t>河南省恒力耐火材料有限公司</w:t>
            </w:r>
          </w:p>
        </w:tc>
        <w:tc>
          <w:tcPr>
            <w:tcW w:w="2784" w:type="dxa"/>
            <w:vAlign w:val="center"/>
          </w:tcPr>
          <w:p w14:paraId="6A6CB15B" w14:textId="77777777" w:rsidR="002915AD" w:rsidRPr="00C26455" w:rsidRDefault="000939D1">
            <w:pPr>
              <w:pStyle w:val="aff6"/>
            </w:pPr>
            <w:r w:rsidRPr="00C26455">
              <w:t>年产</w:t>
            </w:r>
            <w:r w:rsidRPr="00C26455">
              <w:t>1000t</w:t>
            </w:r>
            <w:r w:rsidRPr="00C26455">
              <w:t>耐火砖项目</w:t>
            </w:r>
          </w:p>
        </w:tc>
        <w:tc>
          <w:tcPr>
            <w:tcW w:w="1260" w:type="dxa"/>
            <w:vAlign w:val="center"/>
          </w:tcPr>
          <w:p w14:paraId="66DCCDCB" w14:textId="77777777" w:rsidR="002915AD" w:rsidRPr="00C26455" w:rsidRDefault="000939D1">
            <w:pPr>
              <w:pStyle w:val="aff6"/>
            </w:pPr>
            <w:r w:rsidRPr="00C26455">
              <w:t>制造业</w:t>
            </w:r>
          </w:p>
        </w:tc>
        <w:tc>
          <w:tcPr>
            <w:tcW w:w="2547" w:type="dxa"/>
            <w:vAlign w:val="center"/>
          </w:tcPr>
          <w:p w14:paraId="3FCFC780" w14:textId="77777777" w:rsidR="002915AD" w:rsidRPr="00C26455" w:rsidRDefault="000939D1">
            <w:pPr>
              <w:pStyle w:val="aff6"/>
            </w:pPr>
            <w:r w:rsidRPr="00C26455">
              <w:t>新环监（</w:t>
            </w:r>
            <w:r w:rsidRPr="00C26455">
              <w:t>2006</w:t>
            </w:r>
            <w:r w:rsidRPr="00C26455">
              <w:t>）</w:t>
            </w:r>
            <w:r w:rsidRPr="00C26455">
              <w:t>557</w:t>
            </w:r>
            <w:r w:rsidRPr="00C26455">
              <w:t>号</w:t>
            </w:r>
          </w:p>
          <w:p w14:paraId="212562C7" w14:textId="77777777" w:rsidR="002915AD" w:rsidRPr="00C26455" w:rsidRDefault="000939D1">
            <w:pPr>
              <w:pStyle w:val="aff6"/>
            </w:pPr>
            <w:r w:rsidRPr="00C26455">
              <w:t>新环函便（</w:t>
            </w:r>
            <w:r w:rsidRPr="00C26455">
              <w:t>2011</w:t>
            </w:r>
            <w:r w:rsidRPr="00C26455">
              <w:t>）</w:t>
            </w:r>
            <w:r w:rsidRPr="00C26455">
              <w:t>005</w:t>
            </w:r>
            <w:r w:rsidRPr="00C26455">
              <w:t>号</w:t>
            </w:r>
          </w:p>
        </w:tc>
        <w:tc>
          <w:tcPr>
            <w:tcW w:w="969" w:type="dxa"/>
            <w:vAlign w:val="center"/>
          </w:tcPr>
          <w:p w14:paraId="324B27A3" w14:textId="77777777" w:rsidR="002915AD" w:rsidRPr="00C26455" w:rsidRDefault="000939D1">
            <w:pPr>
              <w:pStyle w:val="aff6"/>
            </w:pPr>
            <w:r w:rsidRPr="00C26455">
              <w:t>0.13</w:t>
            </w:r>
          </w:p>
        </w:tc>
        <w:tc>
          <w:tcPr>
            <w:tcW w:w="1026" w:type="dxa"/>
            <w:vAlign w:val="center"/>
          </w:tcPr>
          <w:p w14:paraId="083C6CAA" w14:textId="77777777" w:rsidR="002915AD" w:rsidRPr="00C26455" w:rsidRDefault="000939D1">
            <w:pPr>
              <w:pStyle w:val="aff6"/>
            </w:pPr>
            <w:r w:rsidRPr="00C26455">
              <w:t>0.61</w:t>
            </w:r>
          </w:p>
        </w:tc>
        <w:tc>
          <w:tcPr>
            <w:tcW w:w="1027" w:type="dxa"/>
            <w:vAlign w:val="center"/>
          </w:tcPr>
          <w:p w14:paraId="11215E13" w14:textId="77777777" w:rsidR="002915AD" w:rsidRPr="00C26455" w:rsidRDefault="000939D1">
            <w:pPr>
              <w:pStyle w:val="aff6"/>
            </w:pPr>
            <w:r w:rsidRPr="00C26455">
              <w:t>/</w:t>
            </w:r>
          </w:p>
        </w:tc>
        <w:tc>
          <w:tcPr>
            <w:tcW w:w="1026" w:type="dxa"/>
            <w:vAlign w:val="center"/>
          </w:tcPr>
          <w:p w14:paraId="4822A7BD" w14:textId="77777777" w:rsidR="002915AD" w:rsidRPr="00C26455" w:rsidRDefault="000939D1">
            <w:pPr>
              <w:pStyle w:val="aff6"/>
            </w:pPr>
            <w:r w:rsidRPr="00C26455">
              <w:t>/</w:t>
            </w:r>
          </w:p>
        </w:tc>
      </w:tr>
      <w:tr w:rsidR="00C26455" w:rsidRPr="00C26455" w14:paraId="177E091E" w14:textId="77777777" w:rsidTr="000E2D31">
        <w:trPr>
          <w:trHeight w:val="397"/>
          <w:jc w:val="center"/>
        </w:trPr>
        <w:tc>
          <w:tcPr>
            <w:tcW w:w="874" w:type="dxa"/>
            <w:vAlign w:val="center"/>
          </w:tcPr>
          <w:p w14:paraId="67147B8F" w14:textId="77777777" w:rsidR="002915AD" w:rsidRPr="00C26455" w:rsidRDefault="000939D1">
            <w:pPr>
              <w:pStyle w:val="aff6"/>
            </w:pPr>
            <w:r w:rsidRPr="00C26455">
              <w:t>29</w:t>
            </w:r>
          </w:p>
        </w:tc>
        <w:tc>
          <w:tcPr>
            <w:tcW w:w="2661" w:type="dxa"/>
            <w:vAlign w:val="center"/>
          </w:tcPr>
          <w:p w14:paraId="17D502C8" w14:textId="77777777" w:rsidR="002915AD" w:rsidRPr="00C26455" w:rsidRDefault="000939D1">
            <w:pPr>
              <w:pStyle w:val="aff6"/>
            </w:pPr>
            <w:r w:rsidRPr="00C26455">
              <w:t>新乡市凤泉区众信屠宰有限公司</w:t>
            </w:r>
          </w:p>
        </w:tc>
        <w:tc>
          <w:tcPr>
            <w:tcW w:w="2784" w:type="dxa"/>
            <w:vAlign w:val="center"/>
          </w:tcPr>
          <w:p w14:paraId="61D8605C" w14:textId="77777777" w:rsidR="002915AD" w:rsidRPr="00C26455" w:rsidRDefault="000939D1">
            <w:pPr>
              <w:pStyle w:val="aff6"/>
            </w:pPr>
            <w:r w:rsidRPr="00C26455">
              <w:t>年屠宰</w:t>
            </w:r>
            <w:r w:rsidRPr="00C26455">
              <w:t>18</w:t>
            </w:r>
            <w:r w:rsidRPr="00C26455">
              <w:t>万头生猪项目</w:t>
            </w:r>
          </w:p>
        </w:tc>
        <w:tc>
          <w:tcPr>
            <w:tcW w:w="1260" w:type="dxa"/>
            <w:vAlign w:val="center"/>
          </w:tcPr>
          <w:p w14:paraId="44F5A1FB" w14:textId="77777777" w:rsidR="002915AD" w:rsidRPr="00C26455" w:rsidRDefault="000939D1">
            <w:pPr>
              <w:pStyle w:val="aff6"/>
            </w:pPr>
            <w:r w:rsidRPr="00C26455">
              <w:t>制造业</w:t>
            </w:r>
          </w:p>
        </w:tc>
        <w:tc>
          <w:tcPr>
            <w:tcW w:w="2547" w:type="dxa"/>
            <w:vAlign w:val="center"/>
          </w:tcPr>
          <w:p w14:paraId="1E53FDFE" w14:textId="77777777" w:rsidR="002915AD" w:rsidRPr="00C26455" w:rsidRDefault="000939D1">
            <w:pPr>
              <w:pStyle w:val="aff6"/>
            </w:pPr>
            <w:r w:rsidRPr="00C26455">
              <w:t>2016</w:t>
            </w:r>
            <w:r w:rsidRPr="00C26455">
              <w:t>年</w:t>
            </w:r>
          </w:p>
        </w:tc>
        <w:tc>
          <w:tcPr>
            <w:tcW w:w="969" w:type="dxa"/>
            <w:vAlign w:val="center"/>
          </w:tcPr>
          <w:p w14:paraId="1743AAA7" w14:textId="77777777" w:rsidR="002915AD" w:rsidRPr="00C26455" w:rsidRDefault="000939D1">
            <w:pPr>
              <w:pStyle w:val="aff6"/>
            </w:pPr>
            <w:r w:rsidRPr="00C26455">
              <w:t>/</w:t>
            </w:r>
          </w:p>
        </w:tc>
        <w:tc>
          <w:tcPr>
            <w:tcW w:w="1026" w:type="dxa"/>
            <w:vAlign w:val="center"/>
          </w:tcPr>
          <w:p w14:paraId="19F6970C" w14:textId="77777777" w:rsidR="002915AD" w:rsidRPr="00C26455" w:rsidRDefault="000939D1">
            <w:pPr>
              <w:pStyle w:val="aff6"/>
            </w:pPr>
            <w:r w:rsidRPr="00C26455">
              <w:t>/</w:t>
            </w:r>
          </w:p>
        </w:tc>
        <w:tc>
          <w:tcPr>
            <w:tcW w:w="1027" w:type="dxa"/>
            <w:vAlign w:val="center"/>
          </w:tcPr>
          <w:p w14:paraId="240D5AB0" w14:textId="77777777" w:rsidR="002915AD" w:rsidRPr="00C26455" w:rsidRDefault="000939D1">
            <w:pPr>
              <w:pStyle w:val="aff6"/>
            </w:pPr>
            <w:r w:rsidRPr="00C26455">
              <w:t>/</w:t>
            </w:r>
          </w:p>
        </w:tc>
        <w:tc>
          <w:tcPr>
            <w:tcW w:w="1026" w:type="dxa"/>
            <w:vAlign w:val="center"/>
          </w:tcPr>
          <w:p w14:paraId="2F5CD5AD" w14:textId="77777777" w:rsidR="002915AD" w:rsidRPr="00C26455" w:rsidRDefault="000939D1">
            <w:pPr>
              <w:pStyle w:val="aff6"/>
            </w:pPr>
            <w:r w:rsidRPr="00C26455">
              <w:t>/</w:t>
            </w:r>
          </w:p>
        </w:tc>
      </w:tr>
      <w:tr w:rsidR="00C26455" w:rsidRPr="00C26455" w14:paraId="25B7C7AC" w14:textId="77777777" w:rsidTr="000E2D31">
        <w:trPr>
          <w:trHeight w:val="397"/>
          <w:jc w:val="center"/>
        </w:trPr>
        <w:tc>
          <w:tcPr>
            <w:tcW w:w="874" w:type="dxa"/>
            <w:vAlign w:val="center"/>
          </w:tcPr>
          <w:p w14:paraId="59309160" w14:textId="77777777" w:rsidR="002915AD" w:rsidRPr="00C26455" w:rsidRDefault="000939D1">
            <w:pPr>
              <w:pStyle w:val="aff6"/>
            </w:pPr>
            <w:r w:rsidRPr="00C26455">
              <w:t>30</w:t>
            </w:r>
          </w:p>
        </w:tc>
        <w:tc>
          <w:tcPr>
            <w:tcW w:w="2661" w:type="dxa"/>
            <w:vAlign w:val="center"/>
          </w:tcPr>
          <w:p w14:paraId="3745E2AC" w14:textId="77777777" w:rsidR="002915AD" w:rsidRPr="00C26455" w:rsidRDefault="000939D1">
            <w:pPr>
              <w:pStyle w:val="aff6"/>
            </w:pPr>
            <w:r w:rsidRPr="00C26455">
              <w:t>新乡市亿丰混凝土有限公司</w:t>
            </w:r>
          </w:p>
        </w:tc>
        <w:tc>
          <w:tcPr>
            <w:tcW w:w="2784" w:type="dxa"/>
            <w:vAlign w:val="center"/>
          </w:tcPr>
          <w:p w14:paraId="0F15AF50" w14:textId="77777777" w:rsidR="002915AD" w:rsidRPr="00C26455" w:rsidRDefault="000939D1">
            <w:pPr>
              <w:pStyle w:val="aff6"/>
            </w:pPr>
            <w:r w:rsidRPr="00C26455">
              <w:t>年产</w:t>
            </w:r>
            <w:r w:rsidRPr="00C26455">
              <w:t>20</w:t>
            </w:r>
            <w:r w:rsidRPr="00C26455">
              <w:t>万吨干粉砂浆项目</w:t>
            </w:r>
          </w:p>
        </w:tc>
        <w:tc>
          <w:tcPr>
            <w:tcW w:w="1260" w:type="dxa"/>
            <w:vAlign w:val="center"/>
          </w:tcPr>
          <w:p w14:paraId="4DF346D6" w14:textId="77777777" w:rsidR="002915AD" w:rsidRPr="00C26455" w:rsidRDefault="000939D1">
            <w:pPr>
              <w:pStyle w:val="aff6"/>
            </w:pPr>
            <w:r w:rsidRPr="00C26455">
              <w:t>制造业</w:t>
            </w:r>
          </w:p>
        </w:tc>
        <w:tc>
          <w:tcPr>
            <w:tcW w:w="2547" w:type="dxa"/>
            <w:vAlign w:val="center"/>
          </w:tcPr>
          <w:p w14:paraId="08F1511E" w14:textId="77777777" w:rsidR="002915AD" w:rsidRPr="00C26455" w:rsidRDefault="000939D1">
            <w:pPr>
              <w:pStyle w:val="aff6"/>
            </w:pPr>
            <w:r w:rsidRPr="00C26455">
              <w:t>新环监（</w:t>
            </w:r>
            <w:r w:rsidRPr="00C26455">
              <w:t>2012</w:t>
            </w:r>
            <w:r w:rsidRPr="00C26455">
              <w:t>）</w:t>
            </w:r>
            <w:r w:rsidRPr="00C26455">
              <w:t>012</w:t>
            </w:r>
            <w:r w:rsidRPr="00C26455">
              <w:t>号</w:t>
            </w:r>
          </w:p>
        </w:tc>
        <w:tc>
          <w:tcPr>
            <w:tcW w:w="969" w:type="dxa"/>
            <w:vAlign w:val="center"/>
          </w:tcPr>
          <w:p w14:paraId="2CC1A96B" w14:textId="77777777" w:rsidR="002915AD" w:rsidRPr="00C26455" w:rsidRDefault="000939D1">
            <w:pPr>
              <w:pStyle w:val="aff6"/>
            </w:pPr>
            <w:r w:rsidRPr="00C26455">
              <w:t>0</w:t>
            </w:r>
          </w:p>
        </w:tc>
        <w:tc>
          <w:tcPr>
            <w:tcW w:w="1026" w:type="dxa"/>
            <w:vAlign w:val="center"/>
          </w:tcPr>
          <w:p w14:paraId="1C8D2638" w14:textId="77777777" w:rsidR="002915AD" w:rsidRPr="00C26455" w:rsidRDefault="000939D1">
            <w:pPr>
              <w:pStyle w:val="aff6"/>
            </w:pPr>
            <w:r w:rsidRPr="00C26455">
              <w:t>0</w:t>
            </w:r>
          </w:p>
        </w:tc>
        <w:tc>
          <w:tcPr>
            <w:tcW w:w="1027" w:type="dxa"/>
            <w:vAlign w:val="center"/>
          </w:tcPr>
          <w:p w14:paraId="6DFFFC98" w14:textId="77777777" w:rsidR="002915AD" w:rsidRPr="00C26455" w:rsidRDefault="000939D1">
            <w:pPr>
              <w:pStyle w:val="aff6"/>
            </w:pPr>
            <w:r w:rsidRPr="00C26455">
              <w:t>0</w:t>
            </w:r>
          </w:p>
        </w:tc>
        <w:tc>
          <w:tcPr>
            <w:tcW w:w="1026" w:type="dxa"/>
            <w:vAlign w:val="center"/>
          </w:tcPr>
          <w:p w14:paraId="108A53A6" w14:textId="77777777" w:rsidR="002915AD" w:rsidRPr="00C26455" w:rsidRDefault="000939D1">
            <w:pPr>
              <w:pStyle w:val="aff6"/>
            </w:pPr>
            <w:r w:rsidRPr="00C26455">
              <w:t>0</w:t>
            </w:r>
          </w:p>
        </w:tc>
      </w:tr>
      <w:tr w:rsidR="00C26455" w:rsidRPr="00C26455" w14:paraId="708D6BCB" w14:textId="77777777" w:rsidTr="000E2D31">
        <w:trPr>
          <w:trHeight w:val="397"/>
          <w:jc w:val="center"/>
        </w:trPr>
        <w:tc>
          <w:tcPr>
            <w:tcW w:w="874" w:type="dxa"/>
            <w:vAlign w:val="center"/>
          </w:tcPr>
          <w:p w14:paraId="1673C616" w14:textId="77777777" w:rsidR="002915AD" w:rsidRPr="00C26455" w:rsidRDefault="000939D1">
            <w:pPr>
              <w:pStyle w:val="aff6"/>
            </w:pPr>
            <w:r w:rsidRPr="00C26455">
              <w:t>31</w:t>
            </w:r>
          </w:p>
        </w:tc>
        <w:tc>
          <w:tcPr>
            <w:tcW w:w="2661" w:type="dxa"/>
            <w:vAlign w:val="center"/>
          </w:tcPr>
          <w:p w14:paraId="72830119" w14:textId="77777777" w:rsidR="002915AD" w:rsidRPr="00C26455" w:rsidRDefault="000939D1">
            <w:pPr>
              <w:pStyle w:val="aff6"/>
            </w:pPr>
            <w:r w:rsidRPr="00C26455">
              <w:t>新乡市天盛工业气体有限公司</w:t>
            </w:r>
          </w:p>
        </w:tc>
        <w:tc>
          <w:tcPr>
            <w:tcW w:w="2784" w:type="dxa"/>
            <w:vAlign w:val="center"/>
          </w:tcPr>
          <w:p w14:paraId="26CE0462" w14:textId="77777777" w:rsidR="002915AD" w:rsidRPr="00C26455" w:rsidRDefault="000939D1">
            <w:pPr>
              <w:pStyle w:val="aff6"/>
            </w:pPr>
            <w:r w:rsidRPr="00C26455">
              <w:t>年生产及充装乙炔气</w:t>
            </w:r>
            <w:r w:rsidRPr="00C26455">
              <w:t>10</w:t>
            </w:r>
            <w:r w:rsidRPr="00C26455">
              <w:t>万瓶（</w:t>
            </w:r>
            <w:r w:rsidRPr="00C26455">
              <w:t>50</w:t>
            </w:r>
            <w:r w:rsidRPr="00C26455">
              <w:t>万</w:t>
            </w:r>
            <w:r w:rsidRPr="00C26455">
              <w:t>m</w:t>
            </w:r>
            <w:r w:rsidRPr="00C26455">
              <w:rPr>
                <w:vertAlign w:val="superscript"/>
              </w:rPr>
              <w:t>3</w:t>
            </w:r>
            <w:r w:rsidRPr="00C26455">
              <w:t>）、年充装氧气</w:t>
            </w:r>
            <w:r w:rsidRPr="00C26455">
              <w:t>22</w:t>
            </w:r>
            <w:r w:rsidRPr="00C26455">
              <w:t>万瓶、氮气</w:t>
            </w:r>
            <w:r w:rsidRPr="00C26455">
              <w:t>5</w:t>
            </w:r>
            <w:r w:rsidRPr="00C26455">
              <w:t>万瓶、氩气</w:t>
            </w:r>
            <w:r w:rsidRPr="00C26455">
              <w:t>5</w:t>
            </w:r>
            <w:r w:rsidRPr="00C26455">
              <w:t>万瓶、二氧化碳</w:t>
            </w:r>
            <w:r w:rsidRPr="00C26455">
              <w:t>5</w:t>
            </w:r>
            <w:r w:rsidRPr="00C26455">
              <w:t>万瓶及丙烷</w:t>
            </w:r>
            <w:r w:rsidRPr="00C26455">
              <w:t>3</w:t>
            </w:r>
            <w:r w:rsidRPr="00C26455">
              <w:t>万瓶</w:t>
            </w:r>
          </w:p>
        </w:tc>
        <w:tc>
          <w:tcPr>
            <w:tcW w:w="1260" w:type="dxa"/>
            <w:vAlign w:val="center"/>
          </w:tcPr>
          <w:p w14:paraId="488AF772" w14:textId="77777777" w:rsidR="002915AD" w:rsidRPr="00C26455" w:rsidRDefault="000939D1">
            <w:pPr>
              <w:pStyle w:val="aff6"/>
            </w:pPr>
            <w:r w:rsidRPr="00C26455">
              <w:t>加工制造业</w:t>
            </w:r>
          </w:p>
        </w:tc>
        <w:tc>
          <w:tcPr>
            <w:tcW w:w="2547" w:type="dxa"/>
            <w:vAlign w:val="center"/>
          </w:tcPr>
          <w:p w14:paraId="1643B412" w14:textId="77777777" w:rsidR="002915AD" w:rsidRPr="00C26455" w:rsidRDefault="000939D1">
            <w:pPr>
              <w:pStyle w:val="aff6"/>
            </w:pPr>
            <w:r w:rsidRPr="00C26455">
              <w:t>凤环审【</w:t>
            </w:r>
            <w:r w:rsidRPr="00C26455">
              <w:t>2013</w:t>
            </w:r>
            <w:r w:rsidRPr="00C26455">
              <w:t>】</w:t>
            </w:r>
            <w:r w:rsidRPr="00C26455">
              <w:t>045</w:t>
            </w:r>
            <w:r w:rsidRPr="00C26455">
              <w:t>号</w:t>
            </w:r>
          </w:p>
        </w:tc>
        <w:tc>
          <w:tcPr>
            <w:tcW w:w="969" w:type="dxa"/>
            <w:vAlign w:val="center"/>
          </w:tcPr>
          <w:p w14:paraId="3E5FE058" w14:textId="77777777" w:rsidR="002915AD" w:rsidRPr="00C26455" w:rsidRDefault="000939D1">
            <w:pPr>
              <w:pStyle w:val="aff6"/>
            </w:pPr>
            <w:r w:rsidRPr="00C26455">
              <w:t>0</w:t>
            </w:r>
          </w:p>
        </w:tc>
        <w:tc>
          <w:tcPr>
            <w:tcW w:w="1026" w:type="dxa"/>
            <w:vAlign w:val="center"/>
          </w:tcPr>
          <w:p w14:paraId="7F2E6695" w14:textId="77777777" w:rsidR="002915AD" w:rsidRPr="00C26455" w:rsidRDefault="000939D1">
            <w:pPr>
              <w:pStyle w:val="aff6"/>
            </w:pPr>
            <w:r w:rsidRPr="00C26455">
              <w:t>0</w:t>
            </w:r>
          </w:p>
        </w:tc>
        <w:tc>
          <w:tcPr>
            <w:tcW w:w="1027" w:type="dxa"/>
            <w:vAlign w:val="center"/>
          </w:tcPr>
          <w:p w14:paraId="3222616F" w14:textId="77777777" w:rsidR="002915AD" w:rsidRPr="00C26455" w:rsidRDefault="000939D1">
            <w:pPr>
              <w:pStyle w:val="aff6"/>
            </w:pPr>
            <w:r w:rsidRPr="00C26455">
              <w:t>0</w:t>
            </w:r>
          </w:p>
        </w:tc>
        <w:tc>
          <w:tcPr>
            <w:tcW w:w="1026" w:type="dxa"/>
            <w:vAlign w:val="center"/>
          </w:tcPr>
          <w:p w14:paraId="6C00AA2D" w14:textId="77777777" w:rsidR="002915AD" w:rsidRPr="00C26455" w:rsidRDefault="000939D1">
            <w:pPr>
              <w:pStyle w:val="aff6"/>
            </w:pPr>
            <w:r w:rsidRPr="00C26455">
              <w:t>0</w:t>
            </w:r>
          </w:p>
        </w:tc>
      </w:tr>
      <w:tr w:rsidR="00C26455" w:rsidRPr="00C26455" w14:paraId="47CC3E74" w14:textId="77777777" w:rsidTr="000E2D31">
        <w:trPr>
          <w:trHeight w:val="397"/>
          <w:jc w:val="center"/>
        </w:trPr>
        <w:tc>
          <w:tcPr>
            <w:tcW w:w="874" w:type="dxa"/>
            <w:vAlign w:val="center"/>
          </w:tcPr>
          <w:p w14:paraId="7C6D36DD" w14:textId="77777777" w:rsidR="000E2D31" w:rsidRPr="00C26455" w:rsidRDefault="000E2D31">
            <w:pPr>
              <w:pStyle w:val="aff6"/>
            </w:pPr>
            <w:r w:rsidRPr="00C26455">
              <w:rPr>
                <w:rFonts w:hint="eastAsia"/>
              </w:rPr>
              <w:t>32</w:t>
            </w:r>
          </w:p>
        </w:tc>
        <w:tc>
          <w:tcPr>
            <w:tcW w:w="2661" w:type="dxa"/>
            <w:vAlign w:val="center"/>
          </w:tcPr>
          <w:p w14:paraId="04DEC0B0" w14:textId="77777777" w:rsidR="000E2D31" w:rsidRPr="00C26455" w:rsidRDefault="000E2D31" w:rsidP="000E2D31">
            <w:pPr>
              <w:pStyle w:val="aff6"/>
              <w:rPr>
                <w:rFonts w:hAnsi="宋体"/>
              </w:rPr>
            </w:pPr>
            <w:r w:rsidRPr="00C26455">
              <w:rPr>
                <w:rFonts w:hAnsi="宋体"/>
              </w:rPr>
              <w:t>新乡市盛达新能源科技有限公司</w:t>
            </w:r>
          </w:p>
        </w:tc>
        <w:tc>
          <w:tcPr>
            <w:tcW w:w="2784" w:type="dxa"/>
            <w:vAlign w:val="center"/>
          </w:tcPr>
          <w:p w14:paraId="7092D1E9" w14:textId="77777777" w:rsidR="000E2D31" w:rsidRPr="00C26455" w:rsidRDefault="000E2D31" w:rsidP="000E2D31">
            <w:pPr>
              <w:pStyle w:val="aff6"/>
            </w:pPr>
            <w:r w:rsidRPr="00C26455">
              <w:rPr>
                <w:kern w:val="21"/>
              </w:rPr>
              <w:t>年产</w:t>
            </w:r>
            <w:r w:rsidRPr="00C26455">
              <w:rPr>
                <w:kern w:val="21"/>
              </w:rPr>
              <w:t>30</w:t>
            </w:r>
            <w:r w:rsidRPr="00C26455">
              <w:rPr>
                <w:kern w:val="21"/>
              </w:rPr>
              <w:t>亿只锂电池钢壳项目</w:t>
            </w:r>
          </w:p>
        </w:tc>
        <w:tc>
          <w:tcPr>
            <w:tcW w:w="1260" w:type="dxa"/>
            <w:vAlign w:val="center"/>
          </w:tcPr>
          <w:p w14:paraId="4B8BDDC4" w14:textId="77777777" w:rsidR="000E2D31" w:rsidRPr="00C26455" w:rsidRDefault="000E2D31" w:rsidP="000E2D31">
            <w:pPr>
              <w:pStyle w:val="aff6"/>
            </w:pPr>
            <w:r w:rsidRPr="00C26455">
              <w:t>金属制品业</w:t>
            </w:r>
          </w:p>
        </w:tc>
        <w:tc>
          <w:tcPr>
            <w:tcW w:w="2547" w:type="dxa"/>
            <w:vAlign w:val="center"/>
          </w:tcPr>
          <w:p w14:paraId="4FC78770" w14:textId="77777777" w:rsidR="000E2D31" w:rsidRPr="00C26455" w:rsidRDefault="000E2D31" w:rsidP="000E2D31">
            <w:pPr>
              <w:pStyle w:val="aff6"/>
            </w:pPr>
            <w:r w:rsidRPr="00C26455">
              <w:rPr>
                <w:rFonts w:hint="eastAsia"/>
              </w:rPr>
              <w:t>新环书审【</w:t>
            </w:r>
            <w:r w:rsidRPr="00C26455">
              <w:rPr>
                <w:rFonts w:hint="eastAsia"/>
              </w:rPr>
              <w:t>2019</w:t>
            </w:r>
            <w:r w:rsidRPr="00C26455">
              <w:rPr>
                <w:rFonts w:hint="eastAsia"/>
              </w:rPr>
              <w:t>】</w:t>
            </w:r>
            <w:r w:rsidRPr="00C26455">
              <w:rPr>
                <w:rFonts w:hint="eastAsia"/>
              </w:rPr>
              <w:t>25</w:t>
            </w:r>
            <w:r w:rsidRPr="00C26455">
              <w:rPr>
                <w:rFonts w:hint="eastAsia"/>
              </w:rPr>
              <w:t>号</w:t>
            </w:r>
          </w:p>
        </w:tc>
        <w:tc>
          <w:tcPr>
            <w:tcW w:w="969" w:type="dxa"/>
            <w:vAlign w:val="center"/>
          </w:tcPr>
          <w:p w14:paraId="34A3A85C" w14:textId="77777777" w:rsidR="000E2D31" w:rsidRPr="00C26455" w:rsidRDefault="000E2D31" w:rsidP="00DF4D55">
            <w:pPr>
              <w:pStyle w:val="aff6"/>
            </w:pPr>
            <w:r w:rsidRPr="00C26455">
              <w:rPr>
                <w:rFonts w:hint="eastAsia"/>
              </w:rPr>
              <w:t>0.1832</w:t>
            </w:r>
          </w:p>
        </w:tc>
        <w:tc>
          <w:tcPr>
            <w:tcW w:w="1026" w:type="dxa"/>
            <w:vAlign w:val="center"/>
          </w:tcPr>
          <w:p w14:paraId="057E8EA4" w14:textId="77777777" w:rsidR="000E2D31" w:rsidRPr="00C26455" w:rsidRDefault="000E2D31" w:rsidP="00DF4D55">
            <w:pPr>
              <w:pStyle w:val="aff6"/>
            </w:pPr>
            <w:r w:rsidRPr="00C26455">
              <w:rPr>
                <w:rFonts w:hint="eastAsia"/>
              </w:rPr>
              <w:t>2.1222</w:t>
            </w:r>
          </w:p>
        </w:tc>
        <w:tc>
          <w:tcPr>
            <w:tcW w:w="1027" w:type="dxa"/>
            <w:vAlign w:val="center"/>
          </w:tcPr>
          <w:p w14:paraId="6332EC6A" w14:textId="77777777" w:rsidR="000E2D31" w:rsidRPr="00C26455" w:rsidRDefault="000E2D31" w:rsidP="00DF4D55">
            <w:pPr>
              <w:pStyle w:val="aff6"/>
            </w:pPr>
            <w:r w:rsidRPr="00C26455">
              <w:rPr>
                <w:rFonts w:hint="eastAsia"/>
              </w:rPr>
              <w:t>8.2412</w:t>
            </w:r>
          </w:p>
        </w:tc>
        <w:tc>
          <w:tcPr>
            <w:tcW w:w="1026" w:type="dxa"/>
            <w:vAlign w:val="center"/>
          </w:tcPr>
          <w:p w14:paraId="33A4793F" w14:textId="77777777" w:rsidR="000E2D31" w:rsidRPr="00C26455" w:rsidRDefault="000E2D31" w:rsidP="00DF4D55">
            <w:pPr>
              <w:pStyle w:val="aff6"/>
            </w:pPr>
            <w:r w:rsidRPr="00C26455">
              <w:rPr>
                <w:rFonts w:hint="eastAsia"/>
              </w:rPr>
              <w:t>0.3303</w:t>
            </w:r>
          </w:p>
        </w:tc>
      </w:tr>
      <w:tr w:rsidR="00C26455" w:rsidRPr="00C26455" w14:paraId="7154EACD" w14:textId="77777777" w:rsidTr="000E2D31">
        <w:trPr>
          <w:trHeight w:val="397"/>
          <w:jc w:val="center"/>
        </w:trPr>
        <w:tc>
          <w:tcPr>
            <w:tcW w:w="874" w:type="dxa"/>
            <w:vAlign w:val="center"/>
          </w:tcPr>
          <w:p w14:paraId="0184B672" w14:textId="77777777" w:rsidR="000E2D31" w:rsidRPr="00C26455" w:rsidRDefault="000E2D31">
            <w:pPr>
              <w:pStyle w:val="aff6"/>
            </w:pPr>
            <w:r w:rsidRPr="00C26455">
              <w:rPr>
                <w:rFonts w:hint="eastAsia"/>
              </w:rPr>
              <w:t>33</w:t>
            </w:r>
          </w:p>
        </w:tc>
        <w:tc>
          <w:tcPr>
            <w:tcW w:w="2661" w:type="dxa"/>
            <w:vAlign w:val="center"/>
          </w:tcPr>
          <w:p w14:paraId="5B57DFC5" w14:textId="77777777" w:rsidR="000E2D31" w:rsidRPr="00C26455" w:rsidRDefault="000E2D31" w:rsidP="000E2D31">
            <w:pPr>
              <w:pStyle w:val="aff6"/>
              <w:rPr>
                <w:rFonts w:hAnsi="宋体"/>
              </w:rPr>
            </w:pPr>
            <w:r w:rsidRPr="00C26455">
              <w:rPr>
                <w:rFonts w:hint="eastAsia"/>
              </w:rPr>
              <w:t>新乡市广瑞电子有限公司</w:t>
            </w:r>
          </w:p>
        </w:tc>
        <w:tc>
          <w:tcPr>
            <w:tcW w:w="2784" w:type="dxa"/>
            <w:vAlign w:val="center"/>
          </w:tcPr>
          <w:p w14:paraId="553076C9" w14:textId="77777777" w:rsidR="000E2D31" w:rsidRPr="00C26455" w:rsidRDefault="000E2D31" w:rsidP="000E2D31">
            <w:pPr>
              <w:pStyle w:val="aff6"/>
              <w:rPr>
                <w:kern w:val="21"/>
              </w:rPr>
            </w:pPr>
            <w:r w:rsidRPr="00C26455">
              <w:rPr>
                <w:kern w:val="21"/>
              </w:rPr>
              <w:t>年产</w:t>
            </w:r>
            <w:r w:rsidRPr="00C26455">
              <w:rPr>
                <w:rFonts w:hint="eastAsia"/>
                <w:kern w:val="21"/>
              </w:rPr>
              <w:t>1</w:t>
            </w:r>
            <w:r w:rsidRPr="00C26455">
              <w:rPr>
                <w:rFonts w:hint="eastAsia"/>
                <w:kern w:val="21"/>
              </w:rPr>
              <w:t>亿只锂电盖帽项目</w:t>
            </w:r>
          </w:p>
        </w:tc>
        <w:tc>
          <w:tcPr>
            <w:tcW w:w="1260" w:type="dxa"/>
            <w:vAlign w:val="center"/>
          </w:tcPr>
          <w:p w14:paraId="3F49E9BE" w14:textId="77777777" w:rsidR="000E2D31" w:rsidRPr="00C26455" w:rsidRDefault="000E2D31" w:rsidP="000E2D31">
            <w:pPr>
              <w:pStyle w:val="aff6"/>
            </w:pPr>
            <w:r w:rsidRPr="00C26455">
              <w:t>金属制品业</w:t>
            </w:r>
          </w:p>
        </w:tc>
        <w:tc>
          <w:tcPr>
            <w:tcW w:w="2547" w:type="dxa"/>
            <w:vAlign w:val="center"/>
          </w:tcPr>
          <w:p w14:paraId="1198E702" w14:textId="77777777" w:rsidR="000E2D31" w:rsidRPr="00C26455" w:rsidRDefault="000E2D31" w:rsidP="000E2D31">
            <w:pPr>
              <w:pStyle w:val="aff6"/>
            </w:pPr>
            <w:r w:rsidRPr="00C26455">
              <w:t>环境影响登记表</w:t>
            </w:r>
            <w:r w:rsidRPr="00C26455">
              <w:rPr>
                <w:rFonts w:hint="eastAsia"/>
              </w:rPr>
              <w:t>，</w:t>
            </w:r>
            <w:r w:rsidRPr="00C26455">
              <w:t>备案号</w:t>
            </w:r>
            <w:r w:rsidRPr="00C26455">
              <w:rPr>
                <w:rFonts w:hint="eastAsia"/>
              </w:rPr>
              <w:t>：</w:t>
            </w:r>
            <w:r w:rsidRPr="00C26455">
              <w:rPr>
                <w:rFonts w:hint="eastAsia"/>
              </w:rPr>
              <w:t>201741070400000006</w:t>
            </w:r>
          </w:p>
        </w:tc>
        <w:tc>
          <w:tcPr>
            <w:tcW w:w="969" w:type="dxa"/>
            <w:vAlign w:val="center"/>
          </w:tcPr>
          <w:p w14:paraId="31E2E80E" w14:textId="77777777" w:rsidR="000E2D31" w:rsidRPr="00C26455" w:rsidRDefault="000E2D31" w:rsidP="00DF4D55">
            <w:pPr>
              <w:pStyle w:val="aff6"/>
            </w:pPr>
            <w:r w:rsidRPr="00C26455">
              <w:rPr>
                <w:rFonts w:hint="eastAsia"/>
              </w:rPr>
              <w:t>/</w:t>
            </w:r>
          </w:p>
        </w:tc>
        <w:tc>
          <w:tcPr>
            <w:tcW w:w="1026" w:type="dxa"/>
            <w:vAlign w:val="center"/>
          </w:tcPr>
          <w:p w14:paraId="68ED40FE" w14:textId="77777777" w:rsidR="000E2D31" w:rsidRPr="00C26455" w:rsidRDefault="000E2D31" w:rsidP="00DF4D55">
            <w:pPr>
              <w:pStyle w:val="aff6"/>
            </w:pPr>
            <w:r w:rsidRPr="00C26455">
              <w:rPr>
                <w:rFonts w:hint="eastAsia"/>
              </w:rPr>
              <w:t>/</w:t>
            </w:r>
          </w:p>
        </w:tc>
        <w:tc>
          <w:tcPr>
            <w:tcW w:w="1027" w:type="dxa"/>
            <w:vAlign w:val="center"/>
          </w:tcPr>
          <w:p w14:paraId="70E33D4B" w14:textId="77777777" w:rsidR="000E2D31" w:rsidRPr="00C26455" w:rsidRDefault="000E2D31" w:rsidP="00DF4D55">
            <w:pPr>
              <w:pStyle w:val="aff6"/>
            </w:pPr>
            <w:r w:rsidRPr="00C26455">
              <w:rPr>
                <w:rFonts w:hint="eastAsia"/>
              </w:rPr>
              <w:t>/</w:t>
            </w:r>
          </w:p>
        </w:tc>
        <w:tc>
          <w:tcPr>
            <w:tcW w:w="1026" w:type="dxa"/>
            <w:vAlign w:val="center"/>
          </w:tcPr>
          <w:p w14:paraId="58B34B19" w14:textId="77777777" w:rsidR="000E2D31" w:rsidRPr="00C26455" w:rsidRDefault="000E2D31" w:rsidP="00DF4D55">
            <w:pPr>
              <w:pStyle w:val="aff6"/>
            </w:pPr>
            <w:r w:rsidRPr="00C26455">
              <w:rPr>
                <w:rFonts w:hint="eastAsia"/>
              </w:rPr>
              <w:t>/</w:t>
            </w:r>
          </w:p>
        </w:tc>
      </w:tr>
      <w:tr w:rsidR="00BC460E" w:rsidRPr="00C26455" w14:paraId="2FCE56A0" w14:textId="77777777" w:rsidTr="000E2D31">
        <w:trPr>
          <w:trHeight w:val="397"/>
          <w:jc w:val="center"/>
        </w:trPr>
        <w:tc>
          <w:tcPr>
            <w:tcW w:w="874" w:type="dxa"/>
            <w:vAlign w:val="center"/>
          </w:tcPr>
          <w:p w14:paraId="26CEDA10" w14:textId="77DF9CD7" w:rsidR="00BC460E" w:rsidRPr="000A42C7" w:rsidRDefault="00BC460E">
            <w:pPr>
              <w:pStyle w:val="aff6"/>
            </w:pPr>
            <w:r w:rsidRPr="000A42C7">
              <w:rPr>
                <w:rFonts w:hint="eastAsia"/>
              </w:rPr>
              <w:t>34</w:t>
            </w:r>
          </w:p>
        </w:tc>
        <w:tc>
          <w:tcPr>
            <w:tcW w:w="2661" w:type="dxa"/>
            <w:vAlign w:val="center"/>
          </w:tcPr>
          <w:p w14:paraId="68906BA8" w14:textId="07E7D801" w:rsidR="00BC460E" w:rsidRPr="000A42C7" w:rsidRDefault="00BC460E" w:rsidP="000E2D31">
            <w:pPr>
              <w:pStyle w:val="aff6"/>
            </w:pPr>
            <w:r w:rsidRPr="000A42C7">
              <w:rPr>
                <w:rFonts w:hint="eastAsia"/>
              </w:rPr>
              <w:t>河南友孚汽车部件有限公司</w:t>
            </w:r>
          </w:p>
        </w:tc>
        <w:tc>
          <w:tcPr>
            <w:tcW w:w="2784" w:type="dxa"/>
            <w:vAlign w:val="center"/>
          </w:tcPr>
          <w:p w14:paraId="077EEFB1" w14:textId="2058B1BC" w:rsidR="00BC460E" w:rsidRPr="000A42C7" w:rsidRDefault="00BC460E" w:rsidP="000E2D31">
            <w:pPr>
              <w:pStyle w:val="aff6"/>
              <w:rPr>
                <w:kern w:val="21"/>
              </w:rPr>
            </w:pPr>
            <w:r w:rsidRPr="000A42C7">
              <w:rPr>
                <w:rFonts w:hint="eastAsia"/>
                <w:kern w:val="21"/>
              </w:rPr>
              <w:t>年产</w:t>
            </w:r>
            <w:r w:rsidRPr="000A42C7">
              <w:rPr>
                <w:rFonts w:hint="eastAsia"/>
                <w:kern w:val="21"/>
              </w:rPr>
              <w:t>1000</w:t>
            </w:r>
            <w:r w:rsidR="00322837" w:rsidRPr="000A42C7">
              <w:rPr>
                <w:rFonts w:hint="eastAsia"/>
                <w:kern w:val="21"/>
              </w:rPr>
              <w:t>万件汽车零部件项目</w:t>
            </w:r>
          </w:p>
        </w:tc>
        <w:tc>
          <w:tcPr>
            <w:tcW w:w="1260" w:type="dxa"/>
            <w:vAlign w:val="center"/>
          </w:tcPr>
          <w:p w14:paraId="2BBDFCBE" w14:textId="0215391B" w:rsidR="00BC460E" w:rsidRPr="000A42C7" w:rsidRDefault="00322837" w:rsidP="000E2D31">
            <w:pPr>
              <w:pStyle w:val="aff6"/>
            </w:pPr>
            <w:r w:rsidRPr="000A42C7">
              <w:rPr>
                <w:rFonts w:hint="eastAsia"/>
              </w:rPr>
              <w:t>汽车制造业</w:t>
            </w:r>
          </w:p>
        </w:tc>
        <w:tc>
          <w:tcPr>
            <w:tcW w:w="2547" w:type="dxa"/>
            <w:vAlign w:val="center"/>
          </w:tcPr>
          <w:p w14:paraId="3295DBA4" w14:textId="71D2FBE5" w:rsidR="00BC460E" w:rsidRPr="000A42C7" w:rsidRDefault="00322837" w:rsidP="000E2D31">
            <w:pPr>
              <w:pStyle w:val="aff6"/>
            </w:pPr>
            <w:r w:rsidRPr="000A42C7">
              <w:rPr>
                <w:rFonts w:hint="eastAsia"/>
              </w:rPr>
              <w:t>新环书审</w:t>
            </w:r>
            <w:r w:rsidRPr="000A42C7">
              <w:rPr>
                <w:rFonts w:hint="eastAsia"/>
              </w:rPr>
              <w:t>[2021</w:t>
            </w:r>
            <w:r w:rsidRPr="000A42C7">
              <w:t>]</w:t>
            </w:r>
            <w:r w:rsidRPr="000A42C7">
              <w:rPr>
                <w:rFonts w:hint="eastAsia"/>
              </w:rPr>
              <w:t>23</w:t>
            </w:r>
            <w:r w:rsidRPr="000A42C7">
              <w:rPr>
                <w:rFonts w:hint="eastAsia"/>
              </w:rPr>
              <w:t>号</w:t>
            </w:r>
          </w:p>
        </w:tc>
        <w:tc>
          <w:tcPr>
            <w:tcW w:w="969" w:type="dxa"/>
            <w:vAlign w:val="center"/>
          </w:tcPr>
          <w:p w14:paraId="3A17FB85" w14:textId="12FB24EB" w:rsidR="00BC460E" w:rsidRPr="000A42C7" w:rsidRDefault="001060D3" w:rsidP="00DF4D55">
            <w:pPr>
              <w:pStyle w:val="aff6"/>
            </w:pPr>
            <w:r w:rsidRPr="000A42C7">
              <w:rPr>
                <w:rFonts w:hint="eastAsia"/>
              </w:rPr>
              <w:t>/</w:t>
            </w:r>
          </w:p>
        </w:tc>
        <w:tc>
          <w:tcPr>
            <w:tcW w:w="1026" w:type="dxa"/>
            <w:vAlign w:val="center"/>
          </w:tcPr>
          <w:p w14:paraId="4518E818" w14:textId="47C3FC60" w:rsidR="00BC460E" w:rsidRPr="000A42C7" w:rsidRDefault="001060D3" w:rsidP="00DF4D55">
            <w:pPr>
              <w:pStyle w:val="aff6"/>
            </w:pPr>
            <w:r w:rsidRPr="000A42C7">
              <w:rPr>
                <w:rFonts w:hint="eastAsia"/>
              </w:rPr>
              <w:t>/</w:t>
            </w:r>
          </w:p>
        </w:tc>
        <w:tc>
          <w:tcPr>
            <w:tcW w:w="1027" w:type="dxa"/>
            <w:vAlign w:val="center"/>
          </w:tcPr>
          <w:p w14:paraId="678CC532" w14:textId="38459FFD" w:rsidR="00BC460E" w:rsidRPr="000A42C7" w:rsidRDefault="001060D3" w:rsidP="00DF4D55">
            <w:pPr>
              <w:pStyle w:val="aff6"/>
            </w:pPr>
            <w:r w:rsidRPr="000A42C7">
              <w:rPr>
                <w:rFonts w:hint="eastAsia"/>
              </w:rPr>
              <w:t>0.802</w:t>
            </w:r>
          </w:p>
        </w:tc>
        <w:tc>
          <w:tcPr>
            <w:tcW w:w="1026" w:type="dxa"/>
            <w:vAlign w:val="center"/>
          </w:tcPr>
          <w:p w14:paraId="1E75FF42" w14:textId="392853A3" w:rsidR="00BC460E" w:rsidRPr="000A42C7" w:rsidRDefault="001060D3" w:rsidP="00DF4D55">
            <w:pPr>
              <w:pStyle w:val="aff6"/>
            </w:pPr>
            <w:r w:rsidRPr="000A42C7">
              <w:rPr>
                <w:rFonts w:hint="eastAsia"/>
              </w:rPr>
              <w:t>0.040</w:t>
            </w:r>
          </w:p>
        </w:tc>
      </w:tr>
    </w:tbl>
    <w:p w14:paraId="373F8DC5" w14:textId="77777777" w:rsidR="002915AD" w:rsidRPr="00C26455" w:rsidRDefault="002915AD" w:rsidP="00322837">
      <w:pPr>
        <w:pStyle w:val="aff9"/>
        <w:spacing w:before="240" w:after="120"/>
        <w:ind w:firstLineChars="0" w:firstLine="0"/>
        <w:rPr>
          <w:highlight w:val="yellow"/>
        </w:rPr>
      </w:pPr>
    </w:p>
    <w:p w14:paraId="1C2E860D" w14:textId="77777777" w:rsidR="002915AD" w:rsidRPr="00C26455" w:rsidRDefault="002915AD">
      <w:pPr>
        <w:pStyle w:val="aff4"/>
        <w:rPr>
          <w:highlight w:val="yellow"/>
        </w:rPr>
        <w:sectPr w:rsidR="002915AD" w:rsidRPr="00C26455">
          <w:pgSz w:w="16838" w:h="11906" w:orient="landscape"/>
          <w:pgMar w:top="1797" w:right="1440" w:bottom="1797" w:left="1440" w:header="851" w:footer="992" w:gutter="0"/>
          <w:cols w:space="720"/>
          <w:docGrid w:linePitch="312"/>
        </w:sectPr>
      </w:pPr>
    </w:p>
    <w:p w14:paraId="3FD95F23" w14:textId="2FD25514" w:rsidR="002915AD" w:rsidRPr="00C26455" w:rsidRDefault="000939D1">
      <w:pPr>
        <w:pStyle w:val="10"/>
        <w:spacing w:before="360" w:after="480"/>
      </w:pPr>
      <w:bookmarkStart w:id="518" w:name="_Toc324839314"/>
      <w:bookmarkStart w:id="519" w:name="_Toc17649"/>
      <w:bookmarkStart w:id="520" w:name="_Toc33416068"/>
      <w:bookmarkStart w:id="521" w:name="_Toc51319868"/>
      <w:bookmarkStart w:id="522" w:name="_Toc311812647"/>
      <w:bookmarkStart w:id="523" w:name="_Toc324839611"/>
      <w:bookmarkStart w:id="524" w:name="_Toc108122543"/>
      <w:r w:rsidRPr="00C26455">
        <w:rPr>
          <w:rFonts w:hint="eastAsia"/>
        </w:rPr>
        <w:lastRenderedPageBreak/>
        <w:t>环境影响预测与评价</w:t>
      </w:r>
      <w:bookmarkEnd w:id="518"/>
      <w:bookmarkEnd w:id="519"/>
      <w:bookmarkEnd w:id="520"/>
      <w:bookmarkEnd w:id="521"/>
      <w:bookmarkEnd w:id="522"/>
      <w:bookmarkEnd w:id="523"/>
      <w:bookmarkEnd w:id="524"/>
    </w:p>
    <w:p w14:paraId="1123A752" w14:textId="77777777" w:rsidR="002915AD" w:rsidRPr="00C26455" w:rsidRDefault="000939D1">
      <w:pPr>
        <w:pStyle w:val="2"/>
        <w:ind w:firstLine="301"/>
      </w:pPr>
      <w:bookmarkStart w:id="525" w:name="_Toc51319869"/>
      <w:bookmarkStart w:id="526" w:name="_Toc30549"/>
      <w:bookmarkStart w:id="527" w:name="_Toc108122544"/>
      <w:bookmarkStart w:id="528" w:name="_Toc227946422"/>
      <w:bookmarkStart w:id="529" w:name="_Toc324839325"/>
      <w:bookmarkStart w:id="530" w:name="_Toc324839622"/>
      <w:bookmarkStart w:id="531" w:name="_Toc198193468"/>
      <w:bookmarkStart w:id="532" w:name="_Toc311812648"/>
      <w:r w:rsidRPr="00C26455">
        <w:rPr>
          <w:rFonts w:hint="eastAsia"/>
        </w:rPr>
        <w:t>环境空气质量影响预测</w:t>
      </w:r>
      <w:bookmarkEnd w:id="525"/>
      <w:bookmarkEnd w:id="526"/>
      <w:bookmarkEnd w:id="527"/>
    </w:p>
    <w:p w14:paraId="1FD6B3F5" w14:textId="77777777" w:rsidR="002915AD" w:rsidRPr="00C26455" w:rsidRDefault="000939D1">
      <w:pPr>
        <w:pStyle w:val="30"/>
        <w:spacing w:before="240" w:after="120"/>
      </w:pPr>
      <w:bookmarkStart w:id="533" w:name="_Toc108122545"/>
      <w:r w:rsidRPr="00C26455">
        <w:t>气象观测资料统计</w:t>
      </w:r>
      <w:bookmarkEnd w:id="533"/>
    </w:p>
    <w:p w14:paraId="0AC27634" w14:textId="77777777" w:rsidR="002915AD" w:rsidRPr="00C26455" w:rsidRDefault="000939D1">
      <w:pPr>
        <w:pStyle w:val="40"/>
        <w:numPr>
          <w:ilvl w:val="3"/>
          <w:numId w:val="43"/>
        </w:numPr>
        <w:ind w:leftChars="150" w:left="360"/>
      </w:pPr>
      <w:r w:rsidRPr="00C26455">
        <w:rPr>
          <w:rFonts w:hint="eastAsia"/>
        </w:rPr>
        <w:t>资料来源</w:t>
      </w:r>
    </w:p>
    <w:p w14:paraId="613D6535" w14:textId="77777777" w:rsidR="002915AD" w:rsidRPr="00C26455" w:rsidRDefault="000939D1">
      <w:pPr>
        <w:pStyle w:val="aff4"/>
        <w:rPr>
          <w:highlight w:val="yellow"/>
        </w:rPr>
      </w:pPr>
      <w:r w:rsidRPr="00C26455">
        <w:rPr>
          <w:rFonts w:hint="eastAsia"/>
        </w:rPr>
        <w:t>气象概况项目采用的是新乡气象站（</w:t>
      </w:r>
      <w:r w:rsidRPr="00C26455">
        <w:rPr>
          <w:rFonts w:hint="eastAsia"/>
        </w:rPr>
        <w:t>53986</w:t>
      </w:r>
      <w:r w:rsidRPr="00C26455">
        <w:rPr>
          <w:rFonts w:hint="eastAsia"/>
        </w:rPr>
        <w:t>）资料，气象站位于河南省新乡市，地理坐标为东经</w:t>
      </w:r>
      <w:r w:rsidRPr="00C26455">
        <w:rPr>
          <w:rFonts w:hint="eastAsia"/>
        </w:rPr>
        <w:t>113.8833</w:t>
      </w:r>
      <w:r w:rsidRPr="00C26455">
        <w:rPr>
          <w:rFonts w:hint="eastAsia"/>
        </w:rPr>
        <w:t>度，北纬</w:t>
      </w:r>
      <w:r w:rsidRPr="00C26455">
        <w:rPr>
          <w:rFonts w:hint="eastAsia"/>
        </w:rPr>
        <w:t>35.3167</w:t>
      </w:r>
      <w:r w:rsidRPr="00C26455">
        <w:rPr>
          <w:rFonts w:hint="eastAsia"/>
        </w:rPr>
        <w:t>度，海拔高度</w:t>
      </w:r>
      <w:r w:rsidRPr="00C26455">
        <w:rPr>
          <w:rFonts w:hint="eastAsia"/>
        </w:rPr>
        <w:t>73.2</w:t>
      </w:r>
      <w:r w:rsidRPr="00C26455">
        <w:rPr>
          <w:rFonts w:hint="eastAsia"/>
        </w:rPr>
        <w:t>米。新乡气象站距项目</w:t>
      </w:r>
      <w:r w:rsidRPr="00C26455">
        <w:rPr>
          <w:rFonts w:hint="eastAsia"/>
        </w:rPr>
        <w:t>6km</w:t>
      </w:r>
      <w:r w:rsidRPr="00C26455">
        <w:rPr>
          <w:rFonts w:hint="eastAsia"/>
        </w:rPr>
        <w:t>，是距项目最近的国家气象站，与本项目所在区域地理特征基本一致，可以直接使用。根据《环境影响评价技术导则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B</w:t>
      </w:r>
      <w:r w:rsidRPr="00C26455">
        <w:rPr>
          <w:rFonts w:hint="eastAsia"/>
        </w:rPr>
        <w:t>要求，评价收集了新乡市近</w:t>
      </w:r>
      <w:r w:rsidRPr="00C26455">
        <w:rPr>
          <w:rFonts w:hint="eastAsia"/>
        </w:rPr>
        <w:t>20</w:t>
      </w:r>
      <w:r w:rsidRPr="00C26455">
        <w:rPr>
          <w:rFonts w:hint="eastAsia"/>
        </w:rPr>
        <w:t>年（</w:t>
      </w:r>
      <w:r w:rsidRPr="00C26455">
        <w:rPr>
          <w:rFonts w:hint="eastAsia"/>
        </w:rPr>
        <w:t>2000-2019</w:t>
      </w:r>
      <w:r w:rsidRPr="00C26455">
        <w:rPr>
          <w:rFonts w:hint="eastAsia"/>
        </w:rPr>
        <w:t>年）的气象统计资料，具体统计结果如下：</w:t>
      </w:r>
    </w:p>
    <w:p w14:paraId="0B608490" w14:textId="77777777" w:rsidR="002915AD" w:rsidRPr="00C26455" w:rsidRDefault="000939D1" w:rsidP="005E585E">
      <w:pPr>
        <w:pStyle w:val="24"/>
        <w:spacing w:before="240" w:after="120"/>
        <w:ind w:firstLine="482"/>
      </w:pPr>
      <w:r w:rsidRPr="00C26455">
        <w:t>表</w:t>
      </w:r>
      <w:r w:rsidRPr="00C26455">
        <w:rPr>
          <w:rFonts w:hint="eastAsia"/>
        </w:rPr>
        <w:t>5-</w:t>
      </w:r>
      <w:r w:rsidRPr="00C26455">
        <w:t>1</w:t>
      </w:r>
      <w:r w:rsidRPr="00C26455">
        <w:rPr>
          <w:rFonts w:hint="eastAsia"/>
        </w:rPr>
        <w:t xml:space="preserve">        </w:t>
      </w:r>
      <w:r w:rsidRPr="00C26455">
        <w:t xml:space="preserve"> </w:t>
      </w:r>
      <w:r w:rsidRPr="00C26455">
        <w:t>新乡气象站常规气象项目统计（</w:t>
      </w:r>
      <w:r w:rsidRPr="00C26455">
        <w:rPr>
          <w:rFonts w:hint="eastAsia"/>
        </w:rPr>
        <w:t>2000</w:t>
      </w:r>
      <w:r w:rsidRPr="00C26455">
        <w:t>-201</w:t>
      </w:r>
      <w:r w:rsidRPr="00C26455">
        <w:rPr>
          <w:rFonts w:hint="eastAsia"/>
        </w:rPr>
        <w:t>9</w:t>
      </w:r>
      <w:r w:rsidRPr="00C26455">
        <w:t>）</w:t>
      </w:r>
    </w:p>
    <w:tbl>
      <w:tblPr>
        <w:tblW w:w="5000" w:type="pct"/>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2869"/>
        <w:gridCol w:w="1372"/>
        <w:gridCol w:w="1706"/>
        <w:gridCol w:w="1351"/>
      </w:tblGrid>
      <w:tr w:rsidR="00C26455" w:rsidRPr="00C26455" w14:paraId="2643FFA7" w14:textId="77777777">
        <w:trPr>
          <w:trHeight w:val="397"/>
        </w:trPr>
        <w:tc>
          <w:tcPr>
            <w:tcW w:w="2331" w:type="pct"/>
            <w:gridSpan w:val="2"/>
            <w:shd w:val="clear" w:color="auto" w:fill="auto"/>
            <w:vAlign w:val="center"/>
          </w:tcPr>
          <w:p w14:paraId="10CA47C8" w14:textId="77777777" w:rsidR="002915AD" w:rsidRPr="00C26455" w:rsidRDefault="000939D1">
            <w:pPr>
              <w:pStyle w:val="affa"/>
              <w:rPr>
                <w:rFonts w:cs="Times New Roman"/>
                <w:color w:val="auto"/>
                <w:w w:val="99"/>
              </w:rPr>
            </w:pPr>
            <w:r w:rsidRPr="00C26455">
              <w:rPr>
                <w:rFonts w:cs="Times New Roman"/>
                <w:color w:val="auto"/>
                <w:w w:val="99"/>
              </w:rPr>
              <w:t>统计项目</w:t>
            </w:r>
          </w:p>
        </w:tc>
        <w:tc>
          <w:tcPr>
            <w:tcW w:w="827" w:type="pct"/>
            <w:shd w:val="clear" w:color="auto" w:fill="auto"/>
            <w:vAlign w:val="center"/>
          </w:tcPr>
          <w:p w14:paraId="3B30715D" w14:textId="77777777" w:rsidR="002915AD" w:rsidRPr="00C26455" w:rsidRDefault="000939D1">
            <w:pPr>
              <w:pStyle w:val="affa"/>
              <w:rPr>
                <w:rFonts w:cs="Times New Roman"/>
                <w:color w:val="auto"/>
              </w:rPr>
            </w:pPr>
            <w:r w:rsidRPr="00C26455">
              <w:rPr>
                <w:rFonts w:cs="Times New Roman"/>
                <w:color w:val="auto"/>
              </w:rPr>
              <w:t>统计值</w:t>
            </w:r>
          </w:p>
        </w:tc>
        <w:tc>
          <w:tcPr>
            <w:tcW w:w="1028" w:type="pct"/>
            <w:shd w:val="clear" w:color="auto" w:fill="auto"/>
            <w:vAlign w:val="center"/>
          </w:tcPr>
          <w:p w14:paraId="4C79CEFB" w14:textId="77777777" w:rsidR="002915AD" w:rsidRPr="00C26455" w:rsidRDefault="000939D1">
            <w:pPr>
              <w:pStyle w:val="affa"/>
              <w:rPr>
                <w:rFonts w:cs="Times New Roman"/>
                <w:color w:val="auto"/>
                <w:w w:val="99"/>
              </w:rPr>
            </w:pPr>
            <w:r w:rsidRPr="00C26455">
              <w:rPr>
                <w:rFonts w:cs="Times New Roman"/>
                <w:color w:val="auto"/>
                <w:w w:val="99"/>
              </w:rPr>
              <w:t>极值出现时间</w:t>
            </w:r>
          </w:p>
        </w:tc>
        <w:tc>
          <w:tcPr>
            <w:tcW w:w="814" w:type="pct"/>
            <w:shd w:val="clear" w:color="auto" w:fill="auto"/>
            <w:vAlign w:val="center"/>
          </w:tcPr>
          <w:p w14:paraId="780656FC" w14:textId="77777777" w:rsidR="002915AD" w:rsidRPr="00C26455" w:rsidRDefault="000939D1">
            <w:pPr>
              <w:pStyle w:val="affa"/>
              <w:rPr>
                <w:rFonts w:cs="Times New Roman"/>
                <w:color w:val="auto"/>
                <w:w w:val="99"/>
              </w:rPr>
            </w:pPr>
            <w:r w:rsidRPr="00C26455">
              <w:rPr>
                <w:rFonts w:cs="Times New Roman"/>
                <w:color w:val="auto"/>
                <w:w w:val="99"/>
              </w:rPr>
              <w:t>极值</w:t>
            </w:r>
          </w:p>
        </w:tc>
      </w:tr>
      <w:tr w:rsidR="00C26455" w:rsidRPr="00C26455" w14:paraId="478C19BE" w14:textId="77777777">
        <w:trPr>
          <w:trHeight w:val="397"/>
        </w:trPr>
        <w:tc>
          <w:tcPr>
            <w:tcW w:w="2331" w:type="pct"/>
            <w:gridSpan w:val="2"/>
            <w:shd w:val="clear" w:color="auto" w:fill="auto"/>
            <w:vAlign w:val="center"/>
          </w:tcPr>
          <w:p w14:paraId="19B3781F" w14:textId="77777777" w:rsidR="002915AD" w:rsidRPr="00C26455" w:rsidRDefault="000939D1">
            <w:pPr>
              <w:pStyle w:val="aff6"/>
            </w:pPr>
            <w:r w:rsidRPr="00C26455">
              <w:t>多年平均气温（</w:t>
            </w:r>
            <w:r w:rsidRPr="00C26455">
              <w:t>℃</w:t>
            </w:r>
            <w:r w:rsidRPr="00C26455">
              <w:t>）</w:t>
            </w:r>
          </w:p>
        </w:tc>
        <w:tc>
          <w:tcPr>
            <w:tcW w:w="827" w:type="pct"/>
            <w:shd w:val="clear" w:color="auto" w:fill="auto"/>
            <w:vAlign w:val="center"/>
          </w:tcPr>
          <w:p w14:paraId="1513F78F" w14:textId="77777777" w:rsidR="002915AD" w:rsidRPr="00C26455" w:rsidRDefault="000939D1">
            <w:pPr>
              <w:pStyle w:val="aff6"/>
            </w:pPr>
            <w:r w:rsidRPr="00C26455">
              <w:t>15.3</w:t>
            </w:r>
          </w:p>
        </w:tc>
        <w:tc>
          <w:tcPr>
            <w:tcW w:w="1028" w:type="pct"/>
            <w:shd w:val="clear" w:color="auto" w:fill="auto"/>
            <w:vAlign w:val="center"/>
          </w:tcPr>
          <w:p w14:paraId="3A0CE890" w14:textId="77777777" w:rsidR="002915AD" w:rsidRPr="00C26455" w:rsidRDefault="000939D1">
            <w:pPr>
              <w:pStyle w:val="aff6"/>
            </w:pPr>
            <w:r w:rsidRPr="00C26455">
              <w:t>/</w:t>
            </w:r>
          </w:p>
        </w:tc>
        <w:tc>
          <w:tcPr>
            <w:tcW w:w="814" w:type="pct"/>
            <w:shd w:val="clear" w:color="auto" w:fill="auto"/>
            <w:vAlign w:val="center"/>
          </w:tcPr>
          <w:p w14:paraId="1C42BE52" w14:textId="77777777" w:rsidR="002915AD" w:rsidRPr="00C26455" w:rsidRDefault="000939D1">
            <w:pPr>
              <w:pStyle w:val="aff6"/>
            </w:pPr>
            <w:r w:rsidRPr="00C26455">
              <w:t>/</w:t>
            </w:r>
          </w:p>
        </w:tc>
      </w:tr>
      <w:tr w:rsidR="00C26455" w:rsidRPr="00C26455" w14:paraId="406F52E4" w14:textId="77777777">
        <w:trPr>
          <w:trHeight w:val="397"/>
        </w:trPr>
        <w:tc>
          <w:tcPr>
            <w:tcW w:w="2331" w:type="pct"/>
            <w:gridSpan w:val="2"/>
            <w:shd w:val="clear" w:color="auto" w:fill="auto"/>
            <w:vAlign w:val="center"/>
          </w:tcPr>
          <w:p w14:paraId="64C47293" w14:textId="77777777" w:rsidR="002915AD" w:rsidRPr="00C26455" w:rsidRDefault="000939D1">
            <w:pPr>
              <w:pStyle w:val="aff6"/>
            </w:pPr>
            <w:r w:rsidRPr="00C26455">
              <w:t>累年极端最高气温（</w:t>
            </w:r>
            <w:r w:rsidRPr="00C26455">
              <w:t>℃</w:t>
            </w:r>
            <w:r w:rsidRPr="00C26455">
              <w:t>）</w:t>
            </w:r>
          </w:p>
        </w:tc>
        <w:tc>
          <w:tcPr>
            <w:tcW w:w="827" w:type="pct"/>
            <w:shd w:val="clear" w:color="auto" w:fill="auto"/>
            <w:vAlign w:val="center"/>
          </w:tcPr>
          <w:p w14:paraId="5F6C6876" w14:textId="77777777" w:rsidR="002915AD" w:rsidRPr="00C26455" w:rsidRDefault="000939D1">
            <w:pPr>
              <w:pStyle w:val="aff6"/>
            </w:pPr>
            <w:r w:rsidRPr="00C26455">
              <w:t>38.5</w:t>
            </w:r>
          </w:p>
        </w:tc>
        <w:tc>
          <w:tcPr>
            <w:tcW w:w="1028" w:type="pct"/>
            <w:shd w:val="clear" w:color="auto" w:fill="auto"/>
            <w:vAlign w:val="center"/>
          </w:tcPr>
          <w:p w14:paraId="5CF068C2" w14:textId="77777777" w:rsidR="002915AD" w:rsidRPr="00C26455" w:rsidRDefault="000939D1">
            <w:pPr>
              <w:pStyle w:val="aff6"/>
            </w:pPr>
            <w:r w:rsidRPr="00C26455">
              <w:t>2009-06-25</w:t>
            </w:r>
          </w:p>
        </w:tc>
        <w:tc>
          <w:tcPr>
            <w:tcW w:w="814" w:type="pct"/>
            <w:shd w:val="clear" w:color="auto" w:fill="auto"/>
            <w:vAlign w:val="center"/>
          </w:tcPr>
          <w:p w14:paraId="0DEFB7EA" w14:textId="77777777" w:rsidR="002915AD" w:rsidRPr="00C26455" w:rsidRDefault="000939D1">
            <w:pPr>
              <w:pStyle w:val="aff6"/>
            </w:pPr>
            <w:r w:rsidRPr="00C26455">
              <w:t>40.9</w:t>
            </w:r>
          </w:p>
        </w:tc>
      </w:tr>
      <w:tr w:rsidR="00C26455" w:rsidRPr="00C26455" w14:paraId="18B67BB9" w14:textId="77777777">
        <w:trPr>
          <w:trHeight w:val="397"/>
        </w:trPr>
        <w:tc>
          <w:tcPr>
            <w:tcW w:w="2331" w:type="pct"/>
            <w:gridSpan w:val="2"/>
            <w:shd w:val="clear" w:color="auto" w:fill="auto"/>
            <w:vAlign w:val="center"/>
          </w:tcPr>
          <w:p w14:paraId="09CBC83A" w14:textId="77777777" w:rsidR="002915AD" w:rsidRPr="00C26455" w:rsidRDefault="000939D1">
            <w:pPr>
              <w:pStyle w:val="aff6"/>
            </w:pPr>
            <w:r w:rsidRPr="00C26455">
              <w:t>累年极端最低气温（</w:t>
            </w:r>
            <w:r w:rsidRPr="00C26455">
              <w:t>℃</w:t>
            </w:r>
            <w:r w:rsidRPr="00C26455">
              <w:t>）</w:t>
            </w:r>
          </w:p>
        </w:tc>
        <w:tc>
          <w:tcPr>
            <w:tcW w:w="827" w:type="pct"/>
            <w:shd w:val="clear" w:color="auto" w:fill="auto"/>
            <w:vAlign w:val="center"/>
          </w:tcPr>
          <w:p w14:paraId="69CD12EA" w14:textId="77777777" w:rsidR="002915AD" w:rsidRPr="00C26455" w:rsidRDefault="000939D1">
            <w:pPr>
              <w:pStyle w:val="aff6"/>
            </w:pPr>
            <w:r w:rsidRPr="00C26455">
              <w:t>-9.0</w:t>
            </w:r>
          </w:p>
        </w:tc>
        <w:tc>
          <w:tcPr>
            <w:tcW w:w="1028" w:type="pct"/>
            <w:shd w:val="clear" w:color="auto" w:fill="auto"/>
            <w:vAlign w:val="center"/>
          </w:tcPr>
          <w:p w14:paraId="7B5B7D89" w14:textId="77777777" w:rsidR="002915AD" w:rsidRPr="00C26455" w:rsidRDefault="000939D1">
            <w:pPr>
              <w:pStyle w:val="aff6"/>
            </w:pPr>
            <w:r w:rsidRPr="00C26455">
              <w:t>2016-01-24</w:t>
            </w:r>
          </w:p>
        </w:tc>
        <w:tc>
          <w:tcPr>
            <w:tcW w:w="814" w:type="pct"/>
            <w:shd w:val="clear" w:color="auto" w:fill="auto"/>
            <w:vAlign w:val="center"/>
          </w:tcPr>
          <w:p w14:paraId="7FEBEB80" w14:textId="77777777" w:rsidR="002915AD" w:rsidRPr="00C26455" w:rsidRDefault="000939D1">
            <w:pPr>
              <w:pStyle w:val="aff6"/>
            </w:pPr>
            <w:r w:rsidRPr="00C26455">
              <w:t>-13.1</w:t>
            </w:r>
          </w:p>
        </w:tc>
      </w:tr>
      <w:tr w:rsidR="00C26455" w:rsidRPr="00C26455" w14:paraId="79877278" w14:textId="77777777">
        <w:trPr>
          <w:trHeight w:val="397"/>
        </w:trPr>
        <w:tc>
          <w:tcPr>
            <w:tcW w:w="2331" w:type="pct"/>
            <w:gridSpan w:val="2"/>
            <w:shd w:val="clear" w:color="auto" w:fill="auto"/>
            <w:vAlign w:val="center"/>
          </w:tcPr>
          <w:p w14:paraId="2BB5232D" w14:textId="77777777" w:rsidR="002915AD" w:rsidRPr="00C26455" w:rsidRDefault="000939D1">
            <w:pPr>
              <w:pStyle w:val="aff6"/>
            </w:pPr>
            <w:r w:rsidRPr="00C26455">
              <w:t>多年平均气压（</w:t>
            </w:r>
            <w:r w:rsidRPr="00C26455">
              <w:t>hPa</w:t>
            </w:r>
            <w:r w:rsidRPr="00C26455">
              <w:t>）</w:t>
            </w:r>
          </w:p>
        </w:tc>
        <w:tc>
          <w:tcPr>
            <w:tcW w:w="827" w:type="pct"/>
            <w:shd w:val="clear" w:color="auto" w:fill="auto"/>
            <w:vAlign w:val="center"/>
          </w:tcPr>
          <w:p w14:paraId="5F134D50" w14:textId="77777777" w:rsidR="002915AD" w:rsidRPr="00C26455" w:rsidRDefault="000939D1">
            <w:pPr>
              <w:pStyle w:val="aff6"/>
            </w:pPr>
            <w:r w:rsidRPr="00C26455">
              <w:t>1008.0</w:t>
            </w:r>
          </w:p>
        </w:tc>
        <w:tc>
          <w:tcPr>
            <w:tcW w:w="1028" w:type="pct"/>
            <w:shd w:val="clear" w:color="auto" w:fill="auto"/>
            <w:vAlign w:val="center"/>
          </w:tcPr>
          <w:p w14:paraId="0289D959" w14:textId="77777777" w:rsidR="002915AD" w:rsidRPr="00C26455" w:rsidRDefault="000939D1">
            <w:pPr>
              <w:pStyle w:val="aff6"/>
            </w:pPr>
            <w:r w:rsidRPr="00C26455">
              <w:t>/</w:t>
            </w:r>
          </w:p>
        </w:tc>
        <w:tc>
          <w:tcPr>
            <w:tcW w:w="814" w:type="pct"/>
            <w:shd w:val="clear" w:color="auto" w:fill="auto"/>
            <w:vAlign w:val="center"/>
          </w:tcPr>
          <w:p w14:paraId="7D63D24B" w14:textId="77777777" w:rsidR="002915AD" w:rsidRPr="00C26455" w:rsidRDefault="000939D1">
            <w:pPr>
              <w:pStyle w:val="aff6"/>
            </w:pPr>
            <w:r w:rsidRPr="00C26455">
              <w:t>/</w:t>
            </w:r>
          </w:p>
        </w:tc>
      </w:tr>
      <w:tr w:rsidR="00C26455" w:rsidRPr="00C26455" w14:paraId="70CC3726" w14:textId="77777777">
        <w:trPr>
          <w:trHeight w:val="397"/>
        </w:trPr>
        <w:tc>
          <w:tcPr>
            <w:tcW w:w="2331" w:type="pct"/>
            <w:gridSpan w:val="2"/>
            <w:shd w:val="clear" w:color="auto" w:fill="auto"/>
            <w:vAlign w:val="center"/>
          </w:tcPr>
          <w:p w14:paraId="5C3F53A9" w14:textId="77777777" w:rsidR="002915AD" w:rsidRPr="00C26455" w:rsidRDefault="000939D1">
            <w:pPr>
              <w:pStyle w:val="aff6"/>
            </w:pPr>
            <w:r w:rsidRPr="00C26455">
              <w:t>多年平均水汽压（</w:t>
            </w:r>
            <w:r w:rsidRPr="00C26455">
              <w:t>hPa</w:t>
            </w:r>
            <w:r w:rsidRPr="00C26455">
              <w:t>）</w:t>
            </w:r>
          </w:p>
        </w:tc>
        <w:tc>
          <w:tcPr>
            <w:tcW w:w="827" w:type="pct"/>
            <w:shd w:val="clear" w:color="auto" w:fill="auto"/>
            <w:vAlign w:val="center"/>
          </w:tcPr>
          <w:p w14:paraId="04797428" w14:textId="77777777" w:rsidR="002915AD" w:rsidRPr="00C26455" w:rsidRDefault="000939D1">
            <w:pPr>
              <w:pStyle w:val="aff6"/>
            </w:pPr>
            <w:r w:rsidRPr="00C26455">
              <w:t>12.9</w:t>
            </w:r>
          </w:p>
        </w:tc>
        <w:tc>
          <w:tcPr>
            <w:tcW w:w="1028" w:type="pct"/>
            <w:shd w:val="clear" w:color="auto" w:fill="auto"/>
            <w:vAlign w:val="center"/>
          </w:tcPr>
          <w:p w14:paraId="4269DC60" w14:textId="77777777" w:rsidR="002915AD" w:rsidRPr="00C26455" w:rsidRDefault="000939D1">
            <w:pPr>
              <w:pStyle w:val="aff6"/>
            </w:pPr>
            <w:r w:rsidRPr="00C26455">
              <w:t>/</w:t>
            </w:r>
          </w:p>
        </w:tc>
        <w:tc>
          <w:tcPr>
            <w:tcW w:w="814" w:type="pct"/>
            <w:shd w:val="clear" w:color="auto" w:fill="auto"/>
            <w:vAlign w:val="center"/>
          </w:tcPr>
          <w:p w14:paraId="72383167" w14:textId="77777777" w:rsidR="002915AD" w:rsidRPr="00C26455" w:rsidRDefault="000939D1">
            <w:pPr>
              <w:pStyle w:val="aff6"/>
            </w:pPr>
            <w:r w:rsidRPr="00C26455">
              <w:t>/</w:t>
            </w:r>
          </w:p>
        </w:tc>
      </w:tr>
      <w:tr w:rsidR="00C26455" w:rsidRPr="00C26455" w14:paraId="456BC30D" w14:textId="77777777">
        <w:trPr>
          <w:trHeight w:val="397"/>
        </w:trPr>
        <w:tc>
          <w:tcPr>
            <w:tcW w:w="2331" w:type="pct"/>
            <w:gridSpan w:val="2"/>
            <w:shd w:val="clear" w:color="auto" w:fill="auto"/>
            <w:vAlign w:val="center"/>
          </w:tcPr>
          <w:p w14:paraId="656C9B06" w14:textId="77777777" w:rsidR="002915AD" w:rsidRPr="00C26455" w:rsidRDefault="000939D1">
            <w:pPr>
              <w:pStyle w:val="aff6"/>
            </w:pPr>
            <w:r w:rsidRPr="00C26455">
              <w:t>多年平均相对湿度</w:t>
            </w:r>
            <w:r w:rsidRPr="00C26455">
              <w:t>(%)</w:t>
            </w:r>
          </w:p>
        </w:tc>
        <w:tc>
          <w:tcPr>
            <w:tcW w:w="827" w:type="pct"/>
            <w:shd w:val="clear" w:color="auto" w:fill="auto"/>
            <w:vAlign w:val="center"/>
          </w:tcPr>
          <w:p w14:paraId="12841684" w14:textId="77777777" w:rsidR="002915AD" w:rsidRPr="00C26455" w:rsidRDefault="000939D1">
            <w:pPr>
              <w:pStyle w:val="aff6"/>
            </w:pPr>
            <w:r w:rsidRPr="00C26455">
              <w:t>63.0</w:t>
            </w:r>
          </w:p>
        </w:tc>
        <w:tc>
          <w:tcPr>
            <w:tcW w:w="1028" w:type="pct"/>
            <w:shd w:val="clear" w:color="auto" w:fill="auto"/>
            <w:vAlign w:val="center"/>
          </w:tcPr>
          <w:p w14:paraId="7060778E" w14:textId="77777777" w:rsidR="002915AD" w:rsidRPr="00C26455" w:rsidRDefault="000939D1">
            <w:pPr>
              <w:pStyle w:val="aff6"/>
            </w:pPr>
            <w:r w:rsidRPr="00C26455">
              <w:t>/</w:t>
            </w:r>
          </w:p>
        </w:tc>
        <w:tc>
          <w:tcPr>
            <w:tcW w:w="814" w:type="pct"/>
            <w:shd w:val="clear" w:color="auto" w:fill="auto"/>
            <w:vAlign w:val="center"/>
          </w:tcPr>
          <w:p w14:paraId="3FD765DE" w14:textId="77777777" w:rsidR="002915AD" w:rsidRPr="00C26455" w:rsidRDefault="000939D1">
            <w:pPr>
              <w:pStyle w:val="aff6"/>
            </w:pPr>
            <w:r w:rsidRPr="00C26455">
              <w:t>/</w:t>
            </w:r>
          </w:p>
        </w:tc>
      </w:tr>
      <w:tr w:rsidR="00C26455" w:rsidRPr="00C26455" w14:paraId="20317543" w14:textId="77777777">
        <w:trPr>
          <w:trHeight w:val="397"/>
        </w:trPr>
        <w:tc>
          <w:tcPr>
            <w:tcW w:w="2331" w:type="pct"/>
            <w:gridSpan w:val="2"/>
            <w:shd w:val="clear" w:color="auto" w:fill="auto"/>
            <w:vAlign w:val="center"/>
          </w:tcPr>
          <w:p w14:paraId="5226958D" w14:textId="77777777" w:rsidR="002915AD" w:rsidRPr="00C26455" w:rsidRDefault="000939D1">
            <w:pPr>
              <w:pStyle w:val="aff6"/>
            </w:pPr>
            <w:r w:rsidRPr="00C26455">
              <w:t>多年平均降雨量</w:t>
            </w:r>
            <w:r w:rsidRPr="00C26455">
              <w:t>(mm)</w:t>
            </w:r>
          </w:p>
        </w:tc>
        <w:tc>
          <w:tcPr>
            <w:tcW w:w="827" w:type="pct"/>
            <w:shd w:val="clear" w:color="auto" w:fill="auto"/>
            <w:vAlign w:val="center"/>
          </w:tcPr>
          <w:p w14:paraId="2D44152B" w14:textId="77777777" w:rsidR="002915AD" w:rsidRPr="00C26455" w:rsidRDefault="000939D1">
            <w:pPr>
              <w:pStyle w:val="aff6"/>
            </w:pPr>
            <w:r w:rsidRPr="00C26455">
              <w:t>555.5</w:t>
            </w:r>
          </w:p>
        </w:tc>
        <w:tc>
          <w:tcPr>
            <w:tcW w:w="1028" w:type="pct"/>
            <w:shd w:val="clear" w:color="auto" w:fill="auto"/>
            <w:vAlign w:val="center"/>
          </w:tcPr>
          <w:p w14:paraId="27ECEF62" w14:textId="77777777" w:rsidR="002915AD" w:rsidRPr="00C26455" w:rsidRDefault="000939D1">
            <w:pPr>
              <w:pStyle w:val="aff6"/>
            </w:pPr>
            <w:r w:rsidRPr="00C26455">
              <w:t>2016-07-09</w:t>
            </w:r>
          </w:p>
        </w:tc>
        <w:tc>
          <w:tcPr>
            <w:tcW w:w="814" w:type="pct"/>
            <w:shd w:val="clear" w:color="auto" w:fill="auto"/>
            <w:vAlign w:val="center"/>
          </w:tcPr>
          <w:p w14:paraId="47A8577F" w14:textId="77777777" w:rsidR="002915AD" w:rsidRPr="00C26455" w:rsidRDefault="000939D1">
            <w:pPr>
              <w:pStyle w:val="aff6"/>
            </w:pPr>
            <w:r w:rsidRPr="00C26455">
              <w:t>414.0</w:t>
            </w:r>
          </w:p>
        </w:tc>
      </w:tr>
      <w:tr w:rsidR="00C26455" w:rsidRPr="00C26455" w14:paraId="26BC0CC1" w14:textId="77777777">
        <w:trPr>
          <w:trHeight w:val="397"/>
        </w:trPr>
        <w:tc>
          <w:tcPr>
            <w:tcW w:w="602" w:type="pct"/>
            <w:vMerge w:val="restart"/>
            <w:shd w:val="clear" w:color="auto" w:fill="auto"/>
            <w:vAlign w:val="center"/>
          </w:tcPr>
          <w:p w14:paraId="246C41D1" w14:textId="77777777" w:rsidR="002915AD" w:rsidRPr="00C26455" w:rsidRDefault="000939D1">
            <w:pPr>
              <w:pStyle w:val="aff6"/>
            </w:pPr>
            <w:r w:rsidRPr="00C26455">
              <w:t>灾害天气统计</w:t>
            </w:r>
          </w:p>
        </w:tc>
        <w:tc>
          <w:tcPr>
            <w:tcW w:w="1729" w:type="pct"/>
            <w:shd w:val="clear" w:color="auto" w:fill="auto"/>
            <w:vAlign w:val="center"/>
          </w:tcPr>
          <w:p w14:paraId="6825A46C" w14:textId="77777777" w:rsidR="002915AD" w:rsidRPr="00C26455" w:rsidRDefault="000939D1">
            <w:pPr>
              <w:pStyle w:val="aff6"/>
            </w:pPr>
            <w:r w:rsidRPr="00C26455">
              <w:t>多年平均沙暴日数</w:t>
            </w:r>
            <w:r w:rsidRPr="00C26455">
              <w:t>(d)</w:t>
            </w:r>
          </w:p>
        </w:tc>
        <w:tc>
          <w:tcPr>
            <w:tcW w:w="827" w:type="pct"/>
            <w:shd w:val="clear" w:color="auto" w:fill="auto"/>
            <w:vAlign w:val="center"/>
          </w:tcPr>
          <w:p w14:paraId="0721B79A" w14:textId="77777777" w:rsidR="002915AD" w:rsidRPr="00C26455" w:rsidRDefault="000939D1">
            <w:pPr>
              <w:pStyle w:val="aff6"/>
            </w:pPr>
            <w:r w:rsidRPr="00C26455">
              <w:t>0.3</w:t>
            </w:r>
          </w:p>
        </w:tc>
        <w:tc>
          <w:tcPr>
            <w:tcW w:w="1028" w:type="pct"/>
            <w:shd w:val="clear" w:color="auto" w:fill="auto"/>
            <w:vAlign w:val="center"/>
          </w:tcPr>
          <w:p w14:paraId="338D45CB" w14:textId="77777777" w:rsidR="002915AD" w:rsidRPr="00C26455" w:rsidRDefault="000939D1">
            <w:pPr>
              <w:pStyle w:val="aff6"/>
            </w:pPr>
            <w:r w:rsidRPr="00C26455">
              <w:t>/</w:t>
            </w:r>
          </w:p>
        </w:tc>
        <w:tc>
          <w:tcPr>
            <w:tcW w:w="814" w:type="pct"/>
            <w:shd w:val="clear" w:color="auto" w:fill="auto"/>
            <w:vAlign w:val="center"/>
          </w:tcPr>
          <w:p w14:paraId="4DBB5516" w14:textId="77777777" w:rsidR="002915AD" w:rsidRPr="00C26455" w:rsidRDefault="000939D1">
            <w:pPr>
              <w:pStyle w:val="aff6"/>
            </w:pPr>
            <w:r w:rsidRPr="00C26455">
              <w:t>/</w:t>
            </w:r>
          </w:p>
        </w:tc>
      </w:tr>
      <w:tr w:rsidR="00C26455" w:rsidRPr="00C26455" w14:paraId="7DCD0F3F" w14:textId="77777777">
        <w:trPr>
          <w:trHeight w:val="397"/>
        </w:trPr>
        <w:tc>
          <w:tcPr>
            <w:tcW w:w="602" w:type="pct"/>
            <w:vMerge/>
            <w:shd w:val="clear" w:color="auto" w:fill="auto"/>
            <w:vAlign w:val="center"/>
          </w:tcPr>
          <w:p w14:paraId="174200D6" w14:textId="77777777" w:rsidR="002915AD" w:rsidRPr="00C26455" w:rsidRDefault="002915AD">
            <w:pPr>
              <w:pStyle w:val="aff6"/>
            </w:pPr>
          </w:p>
        </w:tc>
        <w:tc>
          <w:tcPr>
            <w:tcW w:w="1729" w:type="pct"/>
            <w:shd w:val="clear" w:color="auto" w:fill="auto"/>
            <w:vAlign w:val="center"/>
          </w:tcPr>
          <w:p w14:paraId="5A26D879" w14:textId="77777777" w:rsidR="002915AD" w:rsidRPr="00C26455" w:rsidRDefault="000939D1">
            <w:pPr>
              <w:pStyle w:val="aff6"/>
            </w:pPr>
            <w:r w:rsidRPr="00C26455">
              <w:t>多年平均雷暴日数</w:t>
            </w:r>
            <w:r w:rsidRPr="00C26455">
              <w:t>(d)</w:t>
            </w:r>
          </w:p>
        </w:tc>
        <w:tc>
          <w:tcPr>
            <w:tcW w:w="827" w:type="pct"/>
            <w:shd w:val="clear" w:color="auto" w:fill="auto"/>
            <w:vAlign w:val="center"/>
          </w:tcPr>
          <w:p w14:paraId="1F4B85C8" w14:textId="77777777" w:rsidR="002915AD" w:rsidRPr="00C26455" w:rsidRDefault="000939D1">
            <w:pPr>
              <w:pStyle w:val="aff6"/>
            </w:pPr>
            <w:r w:rsidRPr="00C26455">
              <w:t>21.5</w:t>
            </w:r>
          </w:p>
        </w:tc>
        <w:tc>
          <w:tcPr>
            <w:tcW w:w="1028" w:type="pct"/>
            <w:shd w:val="clear" w:color="auto" w:fill="auto"/>
            <w:vAlign w:val="center"/>
          </w:tcPr>
          <w:p w14:paraId="2F580BBF" w14:textId="77777777" w:rsidR="002915AD" w:rsidRPr="00C26455" w:rsidRDefault="000939D1">
            <w:pPr>
              <w:pStyle w:val="aff6"/>
            </w:pPr>
            <w:r w:rsidRPr="00C26455">
              <w:t>/</w:t>
            </w:r>
          </w:p>
        </w:tc>
        <w:tc>
          <w:tcPr>
            <w:tcW w:w="814" w:type="pct"/>
            <w:shd w:val="clear" w:color="auto" w:fill="auto"/>
            <w:vAlign w:val="center"/>
          </w:tcPr>
          <w:p w14:paraId="5FC759CE" w14:textId="77777777" w:rsidR="002915AD" w:rsidRPr="00C26455" w:rsidRDefault="000939D1">
            <w:pPr>
              <w:pStyle w:val="aff6"/>
            </w:pPr>
            <w:r w:rsidRPr="00C26455">
              <w:t>/</w:t>
            </w:r>
          </w:p>
        </w:tc>
      </w:tr>
      <w:tr w:rsidR="00C26455" w:rsidRPr="00C26455" w14:paraId="262B88C1" w14:textId="77777777">
        <w:trPr>
          <w:trHeight w:val="397"/>
        </w:trPr>
        <w:tc>
          <w:tcPr>
            <w:tcW w:w="602" w:type="pct"/>
            <w:vMerge/>
            <w:shd w:val="clear" w:color="auto" w:fill="auto"/>
            <w:vAlign w:val="center"/>
          </w:tcPr>
          <w:p w14:paraId="3ECED4CE" w14:textId="77777777" w:rsidR="002915AD" w:rsidRPr="00C26455" w:rsidRDefault="002915AD">
            <w:pPr>
              <w:pStyle w:val="aff6"/>
            </w:pPr>
          </w:p>
        </w:tc>
        <w:tc>
          <w:tcPr>
            <w:tcW w:w="1729" w:type="pct"/>
            <w:shd w:val="clear" w:color="auto" w:fill="auto"/>
            <w:vAlign w:val="center"/>
          </w:tcPr>
          <w:p w14:paraId="1FC6B27D" w14:textId="77777777" w:rsidR="002915AD" w:rsidRPr="00C26455" w:rsidRDefault="000939D1">
            <w:pPr>
              <w:pStyle w:val="aff6"/>
            </w:pPr>
            <w:r w:rsidRPr="00C26455">
              <w:t>多年平均冰雹日数</w:t>
            </w:r>
            <w:r w:rsidRPr="00C26455">
              <w:t>(d)</w:t>
            </w:r>
          </w:p>
        </w:tc>
        <w:tc>
          <w:tcPr>
            <w:tcW w:w="827" w:type="pct"/>
            <w:shd w:val="clear" w:color="auto" w:fill="auto"/>
            <w:vAlign w:val="center"/>
          </w:tcPr>
          <w:p w14:paraId="24BA1C1C" w14:textId="77777777" w:rsidR="002915AD" w:rsidRPr="00C26455" w:rsidRDefault="000939D1">
            <w:pPr>
              <w:pStyle w:val="aff6"/>
            </w:pPr>
            <w:r w:rsidRPr="00C26455">
              <w:t>0.2</w:t>
            </w:r>
          </w:p>
        </w:tc>
        <w:tc>
          <w:tcPr>
            <w:tcW w:w="1028" w:type="pct"/>
            <w:shd w:val="clear" w:color="auto" w:fill="auto"/>
            <w:vAlign w:val="center"/>
          </w:tcPr>
          <w:p w14:paraId="12D52894" w14:textId="77777777" w:rsidR="002915AD" w:rsidRPr="00C26455" w:rsidRDefault="000939D1">
            <w:pPr>
              <w:pStyle w:val="aff6"/>
            </w:pPr>
            <w:r w:rsidRPr="00C26455">
              <w:t>/</w:t>
            </w:r>
          </w:p>
        </w:tc>
        <w:tc>
          <w:tcPr>
            <w:tcW w:w="814" w:type="pct"/>
            <w:shd w:val="clear" w:color="auto" w:fill="auto"/>
            <w:vAlign w:val="center"/>
          </w:tcPr>
          <w:p w14:paraId="16827768" w14:textId="77777777" w:rsidR="002915AD" w:rsidRPr="00C26455" w:rsidRDefault="000939D1">
            <w:pPr>
              <w:pStyle w:val="aff6"/>
            </w:pPr>
            <w:r w:rsidRPr="00C26455">
              <w:t>/</w:t>
            </w:r>
          </w:p>
        </w:tc>
      </w:tr>
      <w:tr w:rsidR="00C26455" w:rsidRPr="00C26455" w14:paraId="6BFBEC29" w14:textId="77777777">
        <w:trPr>
          <w:trHeight w:val="397"/>
        </w:trPr>
        <w:tc>
          <w:tcPr>
            <w:tcW w:w="602" w:type="pct"/>
            <w:vMerge/>
            <w:shd w:val="clear" w:color="auto" w:fill="auto"/>
            <w:vAlign w:val="center"/>
          </w:tcPr>
          <w:p w14:paraId="6F2A21E3" w14:textId="77777777" w:rsidR="002915AD" w:rsidRPr="00C26455" w:rsidRDefault="002915AD">
            <w:pPr>
              <w:pStyle w:val="aff6"/>
            </w:pPr>
          </w:p>
        </w:tc>
        <w:tc>
          <w:tcPr>
            <w:tcW w:w="1729" w:type="pct"/>
            <w:shd w:val="clear" w:color="auto" w:fill="auto"/>
            <w:vAlign w:val="center"/>
          </w:tcPr>
          <w:p w14:paraId="3E62F022" w14:textId="77777777" w:rsidR="002915AD" w:rsidRPr="00C26455" w:rsidRDefault="000939D1">
            <w:pPr>
              <w:pStyle w:val="aff6"/>
            </w:pPr>
            <w:r w:rsidRPr="00C26455">
              <w:t>多年平均大风日数</w:t>
            </w:r>
            <w:r w:rsidRPr="00C26455">
              <w:t>(d)</w:t>
            </w:r>
          </w:p>
        </w:tc>
        <w:tc>
          <w:tcPr>
            <w:tcW w:w="827" w:type="pct"/>
            <w:shd w:val="clear" w:color="auto" w:fill="auto"/>
            <w:vAlign w:val="center"/>
          </w:tcPr>
          <w:p w14:paraId="74A32D21" w14:textId="77777777" w:rsidR="002915AD" w:rsidRPr="00C26455" w:rsidRDefault="000939D1">
            <w:pPr>
              <w:pStyle w:val="aff6"/>
            </w:pPr>
            <w:r w:rsidRPr="00C26455">
              <w:t>3.9</w:t>
            </w:r>
          </w:p>
        </w:tc>
        <w:tc>
          <w:tcPr>
            <w:tcW w:w="1028" w:type="pct"/>
            <w:shd w:val="clear" w:color="auto" w:fill="auto"/>
            <w:vAlign w:val="center"/>
          </w:tcPr>
          <w:p w14:paraId="33073098" w14:textId="77777777" w:rsidR="002915AD" w:rsidRPr="00C26455" w:rsidRDefault="000939D1">
            <w:pPr>
              <w:pStyle w:val="aff6"/>
            </w:pPr>
            <w:r w:rsidRPr="00C26455">
              <w:t>/</w:t>
            </w:r>
          </w:p>
        </w:tc>
        <w:tc>
          <w:tcPr>
            <w:tcW w:w="814" w:type="pct"/>
            <w:shd w:val="clear" w:color="auto" w:fill="auto"/>
            <w:vAlign w:val="center"/>
          </w:tcPr>
          <w:p w14:paraId="35DFF662" w14:textId="77777777" w:rsidR="002915AD" w:rsidRPr="00C26455" w:rsidRDefault="000939D1">
            <w:pPr>
              <w:pStyle w:val="aff6"/>
            </w:pPr>
            <w:r w:rsidRPr="00C26455">
              <w:t>/</w:t>
            </w:r>
          </w:p>
        </w:tc>
      </w:tr>
      <w:tr w:rsidR="00C26455" w:rsidRPr="00C26455" w14:paraId="27CCFBEE" w14:textId="77777777">
        <w:trPr>
          <w:trHeight w:val="397"/>
        </w:trPr>
        <w:tc>
          <w:tcPr>
            <w:tcW w:w="2331" w:type="pct"/>
            <w:gridSpan w:val="2"/>
            <w:vMerge w:val="restart"/>
            <w:shd w:val="clear" w:color="auto" w:fill="auto"/>
            <w:vAlign w:val="center"/>
          </w:tcPr>
          <w:p w14:paraId="3A9FC393" w14:textId="77777777" w:rsidR="002915AD" w:rsidRPr="00C26455" w:rsidRDefault="000939D1">
            <w:pPr>
              <w:pStyle w:val="aff6"/>
            </w:pPr>
            <w:r w:rsidRPr="00C26455">
              <w:t>多年实测极大风速（</w:t>
            </w:r>
            <w:r w:rsidRPr="00C26455">
              <w:t>m/s</w:t>
            </w:r>
            <w:r w:rsidRPr="00C26455">
              <w:t>）、相应风向</w:t>
            </w:r>
          </w:p>
        </w:tc>
        <w:tc>
          <w:tcPr>
            <w:tcW w:w="827" w:type="pct"/>
            <w:vMerge w:val="restart"/>
            <w:shd w:val="clear" w:color="auto" w:fill="auto"/>
            <w:vAlign w:val="center"/>
          </w:tcPr>
          <w:p w14:paraId="1E1EC0C9" w14:textId="77777777" w:rsidR="002915AD" w:rsidRPr="00C26455" w:rsidRDefault="000939D1">
            <w:pPr>
              <w:pStyle w:val="aff6"/>
            </w:pPr>
            <w:r w:rsidRPr="00C26455">
              <w:t>20</w:t>
            </w:r>
          </w:p>
        </w:tc>
        <w:tc>
          <w:tcPr>
            <w:tcW w:w="1028" w:type="pct"/>
            <w:vMerge w:val="restart"/>
            <w:shd w:val="clear" w:color="auto" w:fill="auto"/>
            <w:vAlign w:val="center"/>
          </w:tcPr>
          <w:p w14:paraId="1CD6A574" w14:textId="77777777" w:rsidR="002915AD" w:rsidRPr="00C26455" w:rsidRDefault="000939D1">
            <w:pPr>
              <w:pStyle w:val="aff6"/>
            </w:pPr>
            <w:r w:rsidRPr="00C26455">
              <w:t>2002-06-01</w:t>
            </w:r>
          </w:p>
        </w:tc>
        <w:tc>
          <w:tcPr>
            <w:tcW w:w="814" w:type="pct"/>
            <w:shd w:val="clear" w:color="auto" w:fill="auto"/>
            <w:vAlign w:val="center"/>
          </w:tcPr>
          <w:p w14:paraId="71962316" w14:textId="77777777" w:rsidR="002915AD" w:rsidRPr="00C26455" w:rsidRDefault="000939D1">
            <w:pPr>
              <w:pStyle w:val="aff6"/>
            </w:pPr>
            <w:r w:rsidRPr="00C26455">
              <w:t>23.8</w:t>
            </w:r>
          </w:p>
        </w:tc>
      </w:tr>
      <w:tr w:rsidR="00C26455" w:rsidRPr="00C26455" w14:paraId="1D8BCAE4" w14:textId="77777777">
        <w:trPr>
          <w:trHeight w:val="397"/>
        </w:trPr>
        <w:tc>
          <w:tcPr>
            <w:tcW w:w="2331" w:type="pct"/>
            <w:gridSpan w:val="2"/>
            <w:vMerge/>
            <w:shd w:val="clear" w:color="auto" w:fill="auto"/>
            <w:vAlign w:val="center"/>
          </w:tcPr>
          <w:p w14:paraId="7DE99387" w14:textId="77777777" w:rsidR="002915AD" w:rsidRPr="00C26455" w:rsidRDefault="002915AD">
            <w:pPr>
              <w:pStyle w:val="aff6"/>
            </w:pPr>
          </w:p>
        </w:tc>
        <w:tc>
          <w:tcPr>
            <w:tcW w:w="827" w:type="pct"/>
            <w:vMerge/>
            <w:shd w:val="clear" w:color="auto" w:fill="auto"/>
            <w:vAlign w:val="center"/>
          </w:tcPr>
          <w:p w14:paraId="04CD997C" w14:textId="77777777" w:rsidR="002915AD" w:rsidRPr="00C26455" w:rsidRDefault="002915AD">
            <w:pPr>
              <w:pStyle w:val="aff6"/>
            </w:pPr>
          </w:p>
        </w:tc>
        <w:tc>
          <w:tcPr>
            <w:tcW w:w="1028" w:type="pct"/>
            <w:vMerge/>
            <w:shd w:val="clear" w:color="auto" w:fill="auto"/>
            <w:vAlign w:val="center"/>
          </w:tcPr>
          <w:p w14:paraId="5E85CBD7" w14:textId="77777777" w:rsidR="002915AD" w:rsidRPr="00C26455" w:rsidRDefault="002915AD">
            <w:pPr>
              <w:pStyle w:val="aff6"/>
            </w:pPr>
          </w:p>
        </w:tc>
        <w:tc>
          <w:tcPr>
            <w:tcW w:w="814" w:type="pct"/>
            <w:shd w:val="clear" w:color="auto" w:fill="auto"/>
            <w:vAlign w:val="center"/>
          </w:tcPr>
          <w:p w14:paraId="4DE9CDDF" w14:textId="77777777" w:rsidR="002915AD" w:rsidRPr="00C26455" w:rsidRDefault="000939D1">
            <w:pPr>
              <w:pStyle w:val="aff6"/>
            </w:pPr>
            <w:r w:rsidRPr="00C26455">
              <w:t>N</w:t>
            </w:r>
          </w:p>
        </w:tc>
      </w:tr>
      <w:tr w:rsidR="00C26455" w:rsidRPr="00C26455" w14:paraId="70D4498B" w14:textId="77777777">
        <w:trPr>
          <w:trHeight w:val="397"/>
        </w:trPr>
        <w:tc>
          <w:tcPr>
            <w:tcW w:w="2331" w:type="pct"/>
            <w:gridSpan w:val="2"/>
            <w:shd w:val="clear" w:color="auto" w:fill="auto"/>
            <w:vAlign w:val="center"/>
          </w:tcPr>
          <w:p w14:paraId="16F34F5E" w14:textId="77777777" w:rsidR="002915AD" w:rsidRPr="00C26455" w:rsidRDefault="000939D1">
            <w:pPr>
              <w:pStyle w:val="aff6"/>
            </w:pPr>
            <w:r w:rsidRPr="00C26455">
              <w:t>多年平均风速（</w:t>
            </w:r>
            <w:r w:rsidRPr="00C26455">
              <w:t>m/s</w:t>
            </w:r>
            <w:r w:rsidRPr="00C26455">
              <w:t>）</w:t>
            </w:r>
          </w:p>
        </w:tc>
        <w:tc>
          <w:tcPr>
            <w:tcW w:w="827" w:type="pct"/>
            <w:shd w:val="clear" w:color="auto" w:fill="auto"/>
            <w:vAlign w:val="center"/>
          </w:tcPr>
          <w:p w14:paraId="0F388804" w14:textId="77777777" w:rsidR="002915AD" w:rsidRPr="00C26455" w:rsidRDefault="000939D1">
            <w:pPr>
              <w:pStyle w:val="aff6"/>
            </w:pPr>
            <w:r w:rsidRPr="00C26455">
              <w:t>2.1</w:t>
            </w:r>
          </w:p>
        </w:tc>
        <w:tc>
          <w:tcPr>
            <w:tcW w:w="1028" w:type="pct"/>
            <w:shd w:val="clear" w:color="auto" w:fill="auto"/>
            <w:vAlign w:val="center"/>
          </w:tcPr>
          <w:p w14:paraId="06C6C425" w14:textId="77777777" w:rsidR="002915AD" w:rsidRPr="00C26455" w:rsidRDefault="000939D1">
            <w:pPr>
              <w:pStyle w:val="aff6"/>
            </w:pPr>
            <w:r w:rsidRPr="00C26455">
              <w:t>/</w:t>
            </w:r>
          </w:p>
        </w:tc>
        <w:tc>
          <w:tcPr>
            <w:tcW w:w="814" w:type="pct"/>
            <w:shd w:val="clear" w:color="auto" w:fill="auto"/>
            <w:vAlign w:val="center"/>
          </w:tcPr>
          <w:p w14:paraId="125F65E2" w14:textId="77777777" w:rsidR="002915AD" w:rsidRPr="00C26455" w:rsidRDefault="000939D1">
            <w:pPr>
              <w:pStyle w:val="aff6"/>
            </w:pPr>
            <w:r w:rsidRPr="00C26455">
              <w:t>/</w:t>
            </w:r>
          </w:p>
        </w:tc>
      </w:tr>
      <w:tr w:rsidR="00C26455" w:rsidRPr="00C26455" w14:paraId="57CCE685" w14:textId="77777777">
        <w:trPr>
          <w:trHeight w:val="397"/>
        </w:trPr>
        <w:tc>
          <w:tcPr>
            <w:tcW w:w="2331" w:type="pct"/>
            <w:gridSpan w:val="2"/>
            <w:vMerge w:val="restart"/>
            <w:shd w:val="clear" w:color="auto" w:fill="auto"/>
            <w:vAlign w:val="center"/>
          </w:tcPr>
          <w:p w14:paraId="1B164D6A" w14:textId="77777777" w:rsidR="002915AD" w:rsidRPr="00C26455" w:rsidRDefault="000939D1">
            <w:pPr>
              <w:pStyle w:val="aff6"/>
            </w:pPr>
            <w:r w:rsidRPr="00C26455">
              <w:t>多年主导风向、风向频率</w:t>
            </w:r>
            <w:r w:rsidRPr="00C26455">
              <w:t>(%)</w:t>
            </w:r>
          </w:p>
        </w:tc>
        <w:tc>
          <w:tcPr>
            <w:tcW w:w="827" w:type="pct"/>
            <w:shd w:val="clear" w:color="auto" w:fill="auto"/>
            <w:vAlign w:val="center"/>
          </w:tcPr>
          <w:p w14:paraId="41A48EFC" w14:textId="77777777" w:rsidR="002915AD" w:rsidRPr="00C26455" w:rsidRDefault="000939D1">
            <w:pPr>
              <w:pStyle w:val="aff6"/>
            </w:pPr>
            <w:r w:rsidRPr="00C26455">
              <w:t>ENE</w:t>
            </w:r>
          </w:p>
        </w:tc>
        <w:tc>
          <w:tcPr>
            <w:tcW w:w="1028" w:type="pct"/>
            <w:shd w:val="clear" w:color="auto" w:fill="auto"/>
            <w:vAlign w:val="center"/>
          </w:tcPr>
          <w:p w14:paraId="610E2B38" w14:textId="77777777" w:rsidR="002915AD" w:rsidRPr="00C26455" w:rsidRDefault="000939D1">
            <w:pPr>
              <w:pStyle w:val="aff6"/>
            </w:pPr>
            <w:r w:rsidRPr="00C26455">
              <w:t>/</w:t>
            </w:r>
          </w:p>
        </w:tc>
        <w:tc>
          <w:tcPr>
            <w:tcW w:w="814" w:type="pct"/>
            <w:shd w:val="clear" w:color="auto" w:fill="auto"/>
            <w:vAlign w:val="center"/>
          </w:tcPr>
          <w:p w14:paraId="779CDCBB" w14:textId="77777777" w:rsidR="002915AD" w:rsidRPr="00C26455" w:rsidRDefault="000939D1">
            <w:pPr>
              <w:pStyle w:val="aff6"/>
            </w:pPr>
            <w:r w:rsidRPr="00C26455">
              <w:t>/</w:t>
            </w:r>
          </w:p>
        </w:tc>
      </w:tr>
      <w:tr w:rsidR="00C26455" w:rsidRPr="00C26455" w14:paraId="48C950E9" w14:textId="77777777">
        <w:trPr>
          <w:trHeight w:val="397"/>
        </w:trPr>
        <w:tc>
          <w:tcPr>
            <w:tcW w:w="2331" w:type="pct"/>
            <w:gridSpan w:val="2"/>
            <w:vMerge/>
            <w:shd w:val="clear" w:color="auto" w:fill="auto"/>
            <w:vAlign w:val="center"/>
          </w:tcPr>
          <w:p w14:paraId="6AB46E6E" w14:textId="77777777" w:rsidR="002915AD" w:rsidRPr="00C26455" w:rsidRDefault="002915AD">
            <w:pPr>
              <w:pStyle w:val="aff6"/>
            </w:pPr>
          </w:p>
        </w:tc>
        <w:tc>
          <w:tcPr>
            <w:tcW w:w="827" w:type="pct"/>
            <w:shd w:val="clear" w:color="auto" w:fill="auto"/>
            <w:vAlign w:val="center"/>
          </w:tcPr>
          <w:p w14:paraId="26FD644E" w14:textId="77777777" w:rsidR="002915AD" w:rsidRPr="00C26455" w:rsidRDefault="000939D1">
            <w:pPr>
              <w:pStyle w:val="aff6"/>
            </w:pPr>
            <w:r w:rsidRPr="00C26455">
              <w:t>17.0</w:t>
            </w:r>
          </w:p>
        </w:tc>
        <w:tc>
          <w:tcPr>
            <w:tcW w:w="1028" w:type="pct"/>
            <w:shd w:val="clear" w:color="auto" w:fill="auto"/>
            <w:vAlign w:val="center"/>
          </w:tcPr>
          <w:p w14:paraId="61FDBEDA" w14:textId="77777777" w:rsidR="002915AD" w:rsidRPr="00C26455" w:rsidRDefault="000939D1">
            <w:pPr>
              <w:pStyle w:val="aff6"/>
            </w:pPr>
            <w:r w:rsidRPr="00C26455">
              <w:t>/</w:t>
            </w:r>
          </w:p>
        </w:tc>
        <w:tc>
          <w:tcPr>
            <w:tcW w:w="814" w:type="pct"/>
            <w:shd w:val="clear" w:color="auto" w:fill="auto"/>
            <w:vAlign w:val="center"/>
          </w:tcPr>
          <w:p w14:paraId="5E8FAC13" w14:textId="77777777" w:rsidR="002915AD" w:rsidRPr="00C26455" w:rsidRDefault="000939D1">
            <w:pPr>
              <w:pStyle w:val="aff6"/>
            </w:pPr>
            <w:r w:rsidRPr="00C26455">
              <w:t>/</w:t>
            </w:r>
          </w:p>
        </w:tc>
      </w:tr>
      <w:tr w:rsidR="00C26455" w:rsidRPr="00C26455" w14:paraId="65815A21" w14:textId="77777777">
        <w:trPr>
          <w:trHeight w:val="397"/>
        </w:trPr>
        <w:tc>
          <w:tcPr>
            <w:tcW w:w="2331" w:type="pct"/>
            <w:gridSpan w:val="2"/>
            <w:shd w:val="clear" w:color="auto" w:fill="auto"/>
            <w:vAlign w:val="center"/>
          </w:tcPr>
          <w:p w14:paraId="6E31C5B8" w14:textId="77777777" w:rsidR="002915AD" w:rsidRPr="00C26455" w:rsidRDefault="000939D1">
            <w:pPr>
              <w:pStyle w:val="aff6"/>
            </w:pPr>
            <w:r w:rsidRPr="00C26455">
              <w:lastRenderedPageBreak/>
              <w:t>多年静风频率</w:t>
            </w:r>
            <w:r w:rsidRPr="00C26455">
              <w:t>(</w:t>
            </w:r>
            <w:r w:rsidRPr="00C26455">
              <w:t>风速</w:t>
            </w:r>
            <w:r w:rsidRPr="00C26455">
              <w:t>&lt;0.2m/s)(%)</w:t>
            </w:r>
          </w:p>
        </w:tc>
        <w:tc>
          <w:tcPr>
            <w:tcW w:w="827" w:type="pct"/>
            <w:shd w:val="clear" w:color="auto" w:fill="auto"/>
            <w:vAlign w:val="center"/>
          </w:tcPr>
          <w:p w14:paraId="067B2433" w14:textId="77777777" w:rsidR="002915AD" w:rsidRPr="00C26455" w:rsidRDefault="000939D1">
            <w:pPr>
              <w:pStyle w:val="aff6"/>
            </w:pPr>
            <w:r w:rsidRPr="00C26455">
              <w:t>10.8</w:t>
            </w:r>
          </w:p>
        </w:tc>
        <w:tc>
          <w:tcPr>
            <w:tcW w:w="1028" w:type="pct"/>
            <w:shd w:val="clear" w:color="auto" w:fill="auto"/>
            <w:vAlign w:val="center"/>
          </w:tcPr>
          <w:p w14:paraId="3D2871D9" w14:textId="77777777" w:rsidR="002915AD" w:rsidRPr="00C26455" w:rsidRDefault="000939D1">
            <w:pPr>
              <w:pStyle w:val="aff6"/>
            </w:pPr>
            <w:r w:rsidRPr="00C26455">
              <w:t>/</w:t>
            </w:r>
          </w:p>
        </w:tc>
        <w:tc>
          <w:tcPr>
            <w:tcW w:w="814" w:type="pct"/>
            <w:shd w:val="clear" w:color="auto" w:fill="auto"/>
            <w:vAlign w:val="center"/>
          </w:tcPr>
          <w:p w14:paraId="53A469F2" w14:textId="77777777" w:rsidR="002915AD" w:rsidRPr="00C26455" w:rsidRDefault="000939D1">
            <w:pPr>
              <w:pStyle w:val="aff6"/>
            </w:pPr>
            <w:r w:rsidRPr="00C26455">
              <w:t>/</w:t>
            </w:r>
          </w:p>
        </w:tc>
      </w:tr>
    </w:tbl>
    <w:p w14:paraId="2E6B8F70" w14:textId="77777777" w:rsidR="002915AD" w:rsidRPr="00C26455" w:rsidRDefault="000939D1">
      <w:pPr>
        <w:pStyle w:val="40"/>
        <w:numPr>
          <w:ilvl w:val="3"/>
          <w:numId w:val="44"/>
        </w:numPr>
        <w:ind w:leftChars="150" w:left="360"/>
      </w:pPr>
      <w:r w:rsidRPr="00C26455">
        <w:rPr>
          <w:rFonts w:hint="eastAsia"/>
        </w:rPr>
        <w:t>气象站风观测数据统计</w:t>
      </w:r>
    </w:p>
    <w:p w14:paraId="6F6A814B" w14:textId="77777777" w:rsidR="002915AD" w:rsidRPr="00C26455" w:rsidRDefault="000939D1">
      <w:pPr>
        <w:pStyle w:val="aff4"/>
      </w:pPr>
      <w:r w:rsidRPr="00C26455">
        <w:rPr>
          <w:rFonts w:hint="eastAsia"/>
        </w:rPr>
        <w:t>（</w:t>
      </w:r>
      <w:r w:rsidRPr="00C26455">
        <w:rPr>
          <w:rFonts w:hint="eastAsia"/>
        </w:rPr>
        <w:t>1</w:t>
      </w:r>
      <w:r w:rsidRPr="00C26455">
        <w:rPr>
          <w:rFonts w:hint="eastAsia"/>
        </w:rPr>
        <w:t>）</w:t>
      </w:r>
      <w:r w:rsidRPr="00C26455">
        <w:t>月平均风速</w:t>
      </w:r>
    </w:p>
    <w:p w14:paraId="63EF10A2" w14:textId="77777777" w:rsidR="002915AD" w:rsidRPr="00C26455" w:rsidRDefault="000939D1">
      <w:pPr>
        <w:pStyle w:val="aff4"/>
      </w:pPr>
      <w:r w:rsidRPr="00C26455">
        <w:t>新乡气象站月平均风速如表</w:t>
      </w:r>
      <w:r w:rsidRPr="00C26455">
        <w:rPr>
          <w:rFonts w:hint="eastAsia"/>
        </w:rPr>
        <w:t>5-</w:t>
      </w:r>
      <w:r w:rsidRPr="00C26455">
        <w:t>2</w:t>
      </w:r>
      <w:r w:rsidRPr="00C26455">
        <w:t>，</w:t>
      </w:r>
      <w:r w:rsidRPr="00C26455">
        <w:t>04</w:t>
      </w:r>
      <w:r w:rsidRPr="00C26455">
        <w:t>月平均风速最大（</w:t>
      </w:r>
      <w:r w:rsidRPr="00C26455">
        <w:t>2.6</w:t>
      </w:r>
      <w:r w:rsidRPr="00C26455">
        <w:t>米</w:t>
      </w:r>
      <w:r w:rsidRPr="00C26455">
        <w:t>/</w:t>
      </w:r>
      <w:r w:rsidRPr="00C26455">
        <w:t>秒），</w:t>
      </w:r>
      <w:r w:rsidRPr="00C26455">
        <w:t>09</w:t>
      </w:r>
      <w:r w:rsidRPr="00C26455">
        <w:t>月风最小（</w:t>
      </w:r>
      <w:r w:rsidRPr="00C26455">
        <w:t>1.7</w:t>
      </w:r>
      <w:r w:rsidRPr="00C26455">
        <w:t>米</w:t>
      </w:r>
      <w:r w:rsidRPr="00C26455">
        <w:t>/</w:t>
      </w:r>
      <w:r w:rsidRPr="00C26455">
        <w:t>秒）。</w:t>
      </w:r>
    </w:p>
    <w:p w14:paraId="655DF064" w14:textId="77777777" w:rsidR="002915AD" w:rsidRPr="00C26455" w:rsidRDefault="000939D1" w:rsidP="005E585E">
      <w:pPr>
        <w:pStyle w:val="24"/>
        <w:spacing w:before="240" w:after="120"/>
        <w:ind w:firstLine="482"/>
      </w:pPr>
      <w:r w:rsidRPr="00C26455">
        <w:t>表</w:t>
      </w:r>
      <w:r w:rsidRPr="00C26455">
        <w:rPr>
          <w:rFonts w:hint="eastAsia"/>
        </w:rPr>
        <w:t>5-</w:t>
      </w:r>
      <w:r w:rsidRPr="00C26455">
        <w:t>2</w:t>
      </w:r>
      <w:r w:rsidRPr="00C26455">
        <w:rPr>
          <w:rFonts w:hint="eastAsia"/>
        </w:rPr>
        <w:t xml:space="preserve">          </w:t>
      </w:r>
      <w:r w:rsidRPr="00C26455">
        <w:t xml:space="preserve"> </w:t>
      </w:r>
      <w:r w:rsidRPr="00C26455">
        <w:t>新乡气象站月平均风速统计（单位</w:t>
      </w:r>
      <w:r w:rsidRPr="00C26455">
        <w:t>m/s</w:t>
      </w:r>
      <w:r w:rsidRPr="00C26455">
        <w:t>）</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995"/>
        <w:gridCol w:w="598"/>
        <w:gridCol w:w="618"/>
        <w:gridCol w:w="598"/>
        <w:gridCol w:w="617"/>
        <w:gridCol w:w="617"/>
        <w:gridCol w:w="597"/>
        <w:gridCol w:w="617"/>
        <w:gridCol w:w="617"/>
        <w:gridCol w:w="597"/>
        <w:gridCol w:w="617"/>
        <w:gridCol w:w="597"/>
        <w:gridCol w:w="611"/>
      </w:tblGrid>
      <w:tr w:rsidR="00C26455" w:rsidRPr="00C26455" w14:paraId="23A20D21" w14:textId="77777777" w:rsidTr="008238D2">
        <w:trPr>
          <w:trHeight w:val="454"/>
          <w:jc w:val="center"/>
        </w:trPr>
        <w:tc>
          <w:tcPr>
            <w:tcW w:w="599" w:type="pct"/>
            <w:shd w:val="clear" w:color="auto" w:fill="auto"/>
            <w:vAlign w:val="center"/>
          </w:tcPr>
          <w:p w14:paraId="5FDC087D" w14:textId="77777777" w:rsidR="002915AD" w:rsidRPr="00C26455" w:rsidRDefault="000939D1">
            <w:pPr>
              <w:pStyle w:val="affa"/>
              <w:rPr>
                <w:color w:val="auto"/>
              </w:rPr>
            </w:pPr>
            <w:r w:rsidRPr="00C26455">
              <w:rPr>
                <w:noProof/>
                <w:color w:val="auto"/>
              </w:rPr>
              <w:drawing>
                <wp:anchor distT="0" distB="0" distL="114300" distR="114300" simplePos="0" relativeHeight="251614720" behindDoc="1" locked="0" layoutInCell="0" allowOverlap="1" wp14:anchorId="4D656341" wp14:editId="53C9027D">
                  <wp:simplePos x="0" y="0"/>
                  <wp:positionH relativeFrom="column">
                    <wp:posOffset>1280795</wp:posOffset>
                  </wp:positionH>
                  <wp:positionV relativeFrom="paragraph">
                    <wp:posOffset>95250</wp:posOffset>
                  </wp:positionV>
                  <wp:extent cx="1270" cy="20320"/>
                  <wp:effectExtent l="0" t="0" r="635" b="0"/>
                  <wp:wrapNone/>
                  <wp:docPr id="6144" name="图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6144"/>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5744" behindDoc="1" locked="0" layoutInCell="0" allowOverlap="1" wp14:anchorId="4B20AAC6" wp14:editId="61714941">
                  <wp:simplePos x="0" y="0"/>
                  <wp:positionH relativeFrom="column">
                    <wp:posOffset>1671955</wp:posOffset>
                  </wp:positionH>
                  <wp:positionV relativeFrom="paragraph">
                    <wp:posOffset>95250</wp:posOffset>
                  </wp:positionV>
                  <wp:extent cx="1270" cy="20320"/>
                  <wp:effectExtent l="0" t="0" r="635" b="0"/>
                  <wp:wrapNone/>
                  <wp:docPr id="6145" name="图片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6145"/>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6768" behindDoc="1" locked="0" layoutInCell="0" allowOverlap="1" wp14:anchorId="3AB2D488" wp14:editId="52142644">
                  <wp:simplePos x="0" y="0"/>
                  <wp:positionH relativeFrom="column">
                    <wp:posOffset>2059305</wp:posOffset>
                  </wp:positionH>
                  <wp:positionV relativeFrom="paragraph">
                    <wp:posOffset>95250</wp:posOffset>
                  </wp:positionV>
                  <wp:extent cx="1270" cy="20320"/>
                  <wp:effectExtent l="0" t="0" r="635" b="0"/>
                  <wp:wrapNone/>
                  <wp:docPr id="6146" name="图片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6146"/>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7792" behindDoc="1" locked="0" layoutInCell="0" allowOverlap="1" wp14:anchorId="2B8CBFF1" wp14:editId="6A0CEEDE">
                  <wp:simplePos x="0" y="0"/>
                  <wp:positionH relativeFrom="column">
                    <wp:posOffset>2447925</wp:posOffset>
                  </wp:positionH>
                  <wp:positionV relativeFrom="paragraph">
                    <wp:posOffset>95250</wp:posOffset>
                  </wp:positionV>
                  <wp:extent cx="1270" cy="20320"/>
                  <wp:effectExtent l="0" t="0" r="635" b="0"/>
                  <wp:wrapNone/>
                  <wp:docPr id="6147" name="图片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图片 6147"/>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8816" behindDoc="1" locked="0" layoutInCell="0" allowOverlap="1" wp14:anchorId="5B8A8635" wp14:editId="0D34B7A2">
                  <wp:simplePos x="0" y="0"/>
                  <wp:positionH relativeFrom="column">
                    <wp:posOffset>2836545</wp:posOffset>
                  </wp:positionH>
                  <wp:positionV relativeFrom="paragraph">
                    <wp:posOffset>95250</wp:posOffset>
                  </wp:positionV>
                  <wp:extent cx="1270" cy="20320"/>
                  <wp:effectExtent l="0" t="0" r="635" b="0"/>
                  <wp:wrapNone/>
                  <wp:docPr id="6148" name="图片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图片 6148"/>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9840" behindDoc="1" locked="0" layoutInCell="0" allowOverlap="1" wp14:anchorId="274615D3" wp14:editId="3A75746E">
                  <wp:simplePos x="0" y="0"/>
                  <wp:positionH relativeFrom="column">
                    <wp:posOffset>3223895</wp:posOffset>
                  </wp:positionH>
                  <wp:positionV relativeFrom="paragraph">
                    <wp:posOffset>95250</wp:posOffset>
                  </wp:positionV>
                  <wp:extent cx="1270" cy="20320"/>
                  <wp:effectExtent l="0" t="0" r="635" b="0"/>
                  <wp:wrapNone/>
                  <wp:docPr id="6149" name="图片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图片 6149"/>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0864" behindDoc="1" locked="0" layoutInCell="0" allowOverlap="1" wp14:anchorId="4D188813" wp14:editId="47006ABD">
                  <wp:simplePos x="0" y="0"/>
                  <wp:positionH relativeFrom="column">
                    <wp:posOffset>3612515</wp:posOffset>
                  </wp:positionH>
                  <wp:positionV relativeFrom="paragraph">
                    <wp:posOffset>95250</wp:posOffset>
                  </wp:positionV>
                  <wp:extent cx="1270" cy="20320"/>
                  <wp:effectExtent l="0" t="0" r="635" b="0"/>
                  <wp:wrapNone/>
                  <wp:docPr id="6150" name="图片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图片 6150"/>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1888" behindDoc="1" locked="0" layoutInCell="0" allowOverlap="1" wp14:anchorId="6008074C" wp14:editId="760BB923">
                  <wp:simplePos x="0" y="0"/>
                  <wp:positionH relativeFrom="column">
                    <wp:posOffset>4003675</wp:posOffset>
                  </wp:positionH>
                  <wp:positionV relativeFrom="paragraph">
                    <wp:posOffset>95250</wp:posOffset>
                  </wp:positionV>
                  <wp:extent cx="1270" cy="20320"/>
                  <wp:effectExtent l="0" t="0" r="635" b="0"/>
                  <wp:wrapNone/>
                  <wp:docPr id="6151" name="图片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图片 6151"/>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2912" behindDoc="1" locked="0" layoutInCell="0" allowOverlap="1" wp14:anchorId="1D0780B0" wp14:editId="3ACA63CF">
                  <wp:simplePos x="0" y="0"/>
                  <wp:positionH relativeFrom="column">
                    <wp:posOffset>4392295</wp:posOffset>
                  </wp:positionH>
                  <wp:positionV relativeFrom="paragraph">
                    <wp:posOffset>95250</wp:posOffset>
                  </wp:positionV>
                  <wp:extent cx="1270" cy="20320"/>
                  <wp:effectExtent l="0" t="0" r="635" b="0"/>
                  <wp:wrapNone/>
                  <wp:docPr id="6152"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图片 6152"/>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3936" behindDoc="1" locked="0" layoutInCell="0" allowOverlap="1" wp14:anchorId="1A6FD094" wp14:editId="0163CBDA">
                  <wp:simplePos x="0" y="0"/>
                  <wp:positionH relativeFrom="column">
                    <wp:posOffset>4780915</wp:posOffset>
                  </wp:positionH>
                  <wp:positionV relativeFrom="paragraph">
                    <wp:posOffset>95250</wp:posOffset>
                  </wp:positionV>
                  <wp:extent cx="1270" cy="20320"/>
                  <wp:effectExtent l="0" t="0" r="635" b="0"/>
                  <wp:wrapNone/>
                  <wp:docPr id="6153" name="图片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图片 6153"/>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4960" behindDoc="1" locked="0" layoutInCell="0" allowOverlap="1" wp14:anchorId="238A9D4D" wp14:editId="6C9020E4">
                  <wp:simplePos x="0" y="0"/>
                  <wp:positionH relativeFrom="column">
                    <wp:posOffset>5169535</wp:posOffset>
                  </wp:positionH>
                  <wp:positionV relativeFrom="paragraph">
                    <wp:posOffset>95250</wp:posOffset>
                  </wp:positionV>
                  <wp:extent cx="1270" cy="20320"/>
                  <wp:effectExtent l="0" t="0" r="635" b="0"/>
                  <wp:wrapNone/>
                  <wp:docPr id="6154" name="图片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图片 6154"/>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5984" behindDoc="1" locked="0" layoutInCell="0" allowOverlap="1" wp14:anchorId="6D53B477" wp14:editId="704ABB98">
                  <wp:simplePos x="0" y="0"/>
                  <wp:positionH relativeFrom="column">
                    <wp:posOffset>5555615</wp:posOffset>
                  </wp:positionH>
                  <wp:positionV relativeFrom="paragraph">
                    <wp:posOffset>95250</wp:posOffset>
                  </wp:positionV>
                  <wp:extent cx="1270" cy="20320"/>
                  <wp:effectExtent l="0" t="0" r="635" b="0"/>
                  <wp:wrapNone/>
                  <wp:docPr id="6155" name="图片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图片 6155"/>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color w:val="auto"/>
              </w:rPr>
              <w:t>月份</w:t>
            </w:r>
          </w:p>
        </w:tc>
        <w:tc>
          <w:tcPr>
            <w:tcW w:w="360" w:type="pct"/>
            <w:shd w:val="clear" w:color="auto" w:fill="auto"/>
            <w:vAlign w:val="center"/>
          </w:tcPr>
          <w:p w14:paraId="173E8D49" w14:textId="77777777" w:rsidR="002915AD" w:rsidRPr="00C26455" w:rsidRDefault="000939D1">
            <w:pPr>
              <w:pStyle w:val="affa"/>
              <w:rPr>
                <w:color w:val="auto"/>
              </w:rPr>
            </w:pPr>
            <w:r w:rsidRPr="00C26455">
              <w:rPr>
                <w:color w:val="auto"/>
              </w:rPr>
              <w:t>1</w:t>
            </w:r>
          </w:p>
        </w:tc>
        <w:tc>
          <w:tcPr>
            <w:tcW w:w="372" w:type="pct"/>
            <w:shd w:val="clear" w:color="auto" w:fill="auto"/>
            <w:vAlign w:val="center"/>
          </w:tcPr>
          <w:p w14:paraId="55BEF63F" w14:textId="77777777" w:rsidR="002915AD" w:rsidRPr="00C26455" w:rsidRDefault="000939D1">
            <w:pPr>
              <w:pStyle w:val="affa"/>
              <w:rPr>
                <w:color w:val="auto"/>
              </w:rPr>
            </w:pPr>
            <w:r w:rsidRPr="00C26455">
              <w:rPr>
                <w:color w:val="auto"/>
              </w:rPr>
              <w:t>2</w:t>
            </w:r>
          </w:p>
        </w:tc>
        <w:tc>
          <w:tcPr>
            <w:tcW w:w="360" w:type="pct"/>
            <w:shd w:val="clear" w:color="auto" w:fill="auto"/>
            <w:vAlign w:val="center"/>
          </w:tcPr>
          <w:p w14:paraId="19F9A8BA" w14:textId="77777777" w:rsidR="002915AD" w:rsidRPr="00C26455" w:rsidRDefault="000939D1">
            <w:pPr>
              <w:pStyle w:val="affa"/>
              <w:rPr>
                <w:color w:val="auto"/>
              </w:rPr>
            </w:pPr>
            <w:r w:rsidRPr="00C26455">
              <w:rPr>
                <w:color w:val="auto"/>
              </w:rPr>
              <w:t>3</w:t>
            </w:r>
          </w:p>
        </w:tc>
        <w:tc>
          <w:tcPr>
            <w:tcW w:w="372" w:type="pct"/>
            <w:shd w:val="clear" w:color="auto" w:fill="auto"/>
            <w:vAlign w:val="center"/>
          </w:tcPr>
          <w:p w14:paraId="19CAB93F" w14:textId="77777777" w:rsidR="002915AD" w:rsidRPr="00C26455" w:rsidRDefault="000939D1">
            <w:pPr>
              <w:pStyle w:val="affa"/>
              <w:rPr>
                <w:color w:val="auto"/>
              </w:rPr>
            </w:pPr>
            <w:r w:rsidRPr="00C26455">
              <w:rPr>
                <w:color w:val="auto"/>
              </w:rPr>
              <w:t>4</w:t>
            </w:r>
          </w:p>
        </w:tc>
        <w:tc>
          <w:tcPr>
            <w:tcW w:w="372" w:type="pct"/>
            <w:shd w:val="clear" w:color="auto" w:fill="auto"/>
            <w:vAlign w:val="center"/>
          </w:tcPr>
          <w:p w14:paraId="113158EB" w14:textId="77777777" w:rsidR="002915AD" w:rsidRPr="00C26455" w:rsidRDefault="000939D1">
            <w:pPr>
              <w:pStyle w:val="affa"/>
              <w:rPr>
                <w:color w:val="auto"/>
              </w:rPr>
            </w:pPr>
            <w:r w:rsidRPr="00C26455">
              <w:rPr>
                <w:color w:val="auto"/>
              </w:rPr>
              <w:t>5</w:t>
            </w:r>
          </w:p>
        </w:tc>
        <w:tc>
          <w:tcPr>
            <w:tcW w:w="360" w:type="pct"/>
            <w:shd w:val="clear" w:color="auto" w:fill="auto"/>
            <w:vAlign w:val="center"/>
          </w:tcPr>
          <w:p w14:paraId="2D2CD73C" w14:textId="77777777" w:rsidR="002915AD" w:rsidRPr="00C26455" w:rsidRDefault="000939D1">
            <w:pPr>
              <w:pStyle w:val="affa"/>
              <w:rPr>
                <w:color w:val="auto"/>
              </w:rPr>
            </w:pPr>
            <w:r w:rsidRPr="00C26455">
              <w:rPr>
                <w:color w:val="auto"/>
              </w:rPr>
              <w:t>6</w:t>
            </w:r>
          </w:p>
        </w:tc>
        <w:tc>
          <w:tcPr>
            <w:tcW w:w="372" w:type="pct"/>
            <w:shd w:val="clear" w:color="auto" w:fill="auto"/>
            <w:vAlign w:val="center"/>
          </w:tcPr>
          <w:p w14:paraId="2C49E48D" w14:textId="77777777" w:rsidR="002915AD" w:rsidRPr="00C26455" w:rsidRDefault="000939D1">
            <w:pPr>
              <w:pStyle w:val="affa"/>
              <w:rPr>
                <w:color w:val="auto"/>
              </w:rPr>
            </w:pPr>
            <w:r w:rsidRPr="00C26455">
              <w:rPr>
                <w:color w:val="auto"/>
              </w:rPr>
              <w:t>7</w:t>
            </w:r>
          </w:p>
        </w:tc>
        <w:tc>
          <w:tcPr>
            <w:tcW w:w="372" w:type="pct"/>
            <w:shd w:val="clear" w:color="auto" w:fill="auto"/>
            <w:vAlign w:val="center"/>
          </w:tcPr>
          <w:p w14:paraId="29D1C134" w14:textId="77777777" w:rsidR="002915AD" w:rsidRPr="00C26455" w:rsidRDefault="000939D1">
            <w:pPr>
              <w:pStyle w:val="affa"/>
              <w:rPr>
                <w:color w:val="auto"/>
              </w:rPr>
            </w:pPr>
            <w:r w:rsidRPr="00C26455">
              <w:rPr>
                <w:color w:val="auto"/>
              </w:rPr>
              <w:t>8</w:t>
            </w:r>
          </w:p>
        </w:tc>
        <w:tc>
          <w:tcPr>
            <w:tcW w:w="360" w:type="pct"/>
            <w:shd w:val="clear" w:color="auto" w:fill="auto"/>
            <w:vAlign w:val="center"/>
          </w:tcPr>
          <w:p w14:paraId="6EEDA268" w14:textId="77777777" w:rsidR="002915AD" w:rsidRPr="00C26455" w:rsidRDefault="000939D1">
            <w:pPr>
              <w:pStyle w:val="affa"/>
              <w:rPr>
                <w:color w:val="auto"/>
              </w:rPr>
            </w:pPr>
            <w:r w:rsidRPr="00C26455">
              <w:rPr>
                <w:color w:val="auto"/>
              </w:rPr>
              <w:t>9</w:t>
            </w:r>
          </w:p>
        </w:tc>
        <w:tc>
          <w:tcPr>
            <w:tcW w:w="372" w:type="pct"/>
            <w:shd w:val="clear" w:color="auto" w:fill="auto"/>
            <w:vAlign w:val="center"/>
          </w:tcPr>
          <w:p w14:paraId="2D7C6AAA" w14:textId="77777777" w:rsidR="002915AD" w:rsidRPr="00C26455" w:rsidRDefault="000939D1">
            <w:pPr>
              <w:pStyle w:val="affa"/>
              <w:rPr>
                <w:color w:val="auto"/>
              </w:rPr>
            </w:pPr>
            <w:r w:rsidRPr="00C26455">
              <w:rPr>
                <w:color w:val="auto"/>
              </w:rPr>
              <w:t>10</w:t>
            </w:r>
          </w:p>
        </w:tc>
        <w:tc>
          <w:tcPr>
            <w:tcW w:w="360" w:type="pct"/>
            <w:shd w:val="clear" w:color="auto" w:fill="auto"/>
            <w:vAlign w:val="center"/>
          </w:tcPr>
          <w:p w14:paraId="1914D167" w14:textId="77777777" w:rsidR="002915AD" w:rsidRPr="00C26455" w:rsidRDefault="000939D1">
            <w:pPr>
              <w:pStyle w:val="affa"/>
              <w:rPr>
                <w:color w:val="auto"/>
              </w:rPr>
            </w:pPr>
            <w:r w:rsidRPr="00C26455">
              <w:rPr>
                <w:color w:val="auto"/>
              </w:rPr>
              <w:t>11</w:t>
            </w:r>
          </w:p>
        </w:tc>
        <w:tc>
          <w:tcPr>
            <w:tcW w:w="368" w:type="pct"/>
            <w:shd w:val="clear" w:color="auto" w:fill="auto"/>
            <w:vAlign w:val="center"/>
          </w:tcPr>
          <w:p w14:paraId="4EB2277F" w14:textId="77777777" w:rsidR="002915AD" w:rsidRPr="00C26455" w:rsidRDefault="000939D1">
            <w:pPr>
              <w:pStyle w:val="affa"/>
              <w:rPr>
                <w:color w:val="auto"/>
              </w:rPr>
            </w:pPr>
            <w:r w:rsidRPr="00C26455">
              <w:rPr>
                <w:color w:val="auto"/>
              </w:rPr>
              <w:t>12</w:t>
            </w:r>
          </w:p>
        </w:tc>
      </w:tr>
      <w:tr w:rsidR="00C26455" w:rsidRPr="00C26455" w14:paraId="386B163E" w14:textId="77777777" w:rsidTr="008238D2">
        <w:trPr>
          <w:trHeight w:val="454"/>
          <w:jc w:val="center"/>
        </w:trPr>
        <w:tc>
          <w:tcPr>
            <w:tcW w:w="599" w:type="pct"/>
            <w:shd w:val="clear" w:color="auto" w:fill="auto"/>
            <w:vAlign w:val="center"/>
          </w:tcPr>
          <w:p w14:paraId="1ADE643C" w14:textId="77777777" w:rsidR="002915AD" w:rsidRPr="00C26455" w:rsidRDefault="000939D1">
            <w:pPr>
              <w:pStyle w:val="aff6"/>
            </w:pPr>
            <w:r w:rsidRPr="00C26455">
              <w:t>平均风速</w:t>
            </w:r>
          </w:p>
        </w:tc>
        <w:tc>
          <w:tcPr>
            <w:tcW w:w="360" w:type="pct"/>
            <w:shd w:val="clear" w:color="auto" w:fill="auto"/>
            <w:vAlign w:val="center"/>
          </w:tcPr>
          <w:p w14:paraId="60B822F1" w14:textId="77777777" w:rsidR="002915AD" w:rsidRPr="00C26455" w:rsidRDefault="000939D1">
            <w:pPr>
              <w:pStyle w:val="aff6"/>
            </w:pPr>
            <w:r w:rsidRPr="00C26455">
              <w:t>2.</w:t>
            </w:r>
            <w:r w:rsidRPr="00C26455">
              <w:rPr>
                <w:rFonts w:hint="eastAsia"/>
              </w:rPr>
              <w:t>0</w:t>
            </w:r>
          </w:p>
        </w:tc>
        <w:tc>
          <w:tcPr>
            <w:tcW w:w="372" w:type="pct"/>
            <w:shd w:val="clear" w:color="auto" w:fill="auto"/>
            <w:vAlign w:val="center"/>
          </w:tcPr>
          <w:p w14:paraId="13216CE4" w14:textId="77777777" w:rsidR="002915AD" w:rsidRPr="00C26455" w:rsidRDefault="000939D1">
            <w:pPr>
              <w:pStyle w:val="aff6"/>
            </w:pPr>
            <w:r w:rsidRPr="00C26455">
              <w:t>2.3</w:t>
            </w:r>
          </w:p>
        </w:tc>
        <w:tc>
          <w:tcPr>
            <w:tcW w:w="360" w:type="pct"/>
            <w:shd w:val="clear" w:color="auto" w:fill="auto"/>
            <w:vAlign w:val="center"/>
          </w:tcPr>
          <w:p w14:paraId="045B2B8B" w14:textId="77777777" w:rsidR="002915AD" w:rsidRPr="00C26455" w:rsidRDefault="000939D1">
            <w:pPr>
              <w:pStyle w:val="aff6"/>
            </w:pPr>
            <w:r w:rsidRPr="00C26455">
              <w:t>2.</w:t>
            </w:r>
            <w:r w:rsidRPr="00C26455">
              <w:rPr>
                <w:rFonts w:hint="eastAsia"/>
              </w:rPr>
              <w:t>6</w:t>
            </w:r>
          </w:p>
        </w:tc>
        <w:tc>
          <w:tcPr>
            <w:tcW w:w="372" w:type="pct"/>
            <w:shd w:val="clear" w:color="auto" w:fill="auto"/>
            <w:vAlign w:val="center"/>
          </w:tcPr>
          <w:p w14:paraId="38A21643" w14:textId="77777777" w:rsidR="002915AD" w:rsidRPr="00C26455" w:rsidRDefault="000939D1">
            <w:pPr>
              <w:pStyle w:val="aff6"/>
            </w:pPr>
            <w:r w:rsidRPr="00C26455">
              <w:t>2.</w:t>
            </w:r>
            <w:r w:rsidRPr="00C26455">
              <w:rPr>
                <w:rFonts w:hint="eastAsia"/>
              </w:rPr>
              <w:t>6</w:t>
            </w:r>
          </w:p>
        </w:tc>
        <w:tc>
          <w:tcPr>
            <w:tcW w:w="372" w:type="pct"/>
            <w:shd w:val="clear" w:color="auto" w:fill="auto"/>
            <w:vAlign w:val="center"/>
          </w:tcPr>
          <w:p w14:paraId="3D3CECF8" w14:textId="77777777" w:rsidR="002915AD" w:rsidRPr="00C26455" w:rsidRDefault="000939D1">
            <w:pPr>
              <w:pStyle w:val="aff6"/>
            </w:pPr>
            <w:r w:rsidRPr="00C26455">
              <w:t>2.</w:t>
            </w:r>
            <w:r w:rsidRPr="00C26455">
              <w:rPr>
                <w:rFonts w:hint="eastAsia"/>
              </w:rPr>
              <w:t>4</w:t>
            </w:r>
          </w:p>
        </w:tc>
        <w:tc>
          <w:tcPr>
            <w:tcW w:w="360" w:type="pct"/>
            <w:shd w:val="clear" w:color="auto" w:fill="auto"/>
            <w:vAlign w:val="center"/>
          </w:tcPr>
          <w:p w14:paraId="655BBDC2" w14:textId="77777777" w:rsidR="002915AD" w:rsidRPr="00C26455" w:rsidRDefault="000939D1">
            <w:pPr>
              <w:pStyle w:val="aff6"/>
            </w:pPr>
            <w:r w:rsidRPr="00C26455">
              <w:t>2.2</w:t>
            </w:r>
          </w:p>
        </w:tc>
        <w:tc>
          <w:tcPr>
            <w:tcW w:w="372" w:type="pct"/>
            <w:shd w:val="clear" w:color="auto" w:fill="auto"/>
            <w:vAlign w:val="center"/>
          </w:tcPr>
          <w:p w14:paraId="0B8BA940" w14:textId="77777777" w:rsidR="002915AD" w:rsidRPr="00C26455" w:rsidRDefault="000939D1">
            <w:pPr>
              <w:pStyle w:val="aff6"/>
            </w:pPr>
            <w:r w:rsidRPr="00C26455">
              <w:t>2.0</w:t>
            </w:r>
          </w:p>
        </w:tc>
        <w:tc>
          <w:tcPr>
            <w:tcW w:w="372" w:type="pct"/>
            <w:shd w:val="clear" w:color="auto" w:fill="auto"/>
            <w:vAlign w:val="center"/>
          </w:tcPr>
          <w:p w14:paraId="07E8B3B3" w14:textId="77777777" w:rsidR="002915AD" w:rsidRPr="00C26455" w:rsidRDefault="000939D1">
            <w:pPr>
              <w:pStyle w:val="aff6"/>
            </w:pPr>
            <w:r w:rsidRPr="00C26455">
              <w:t>1.9</w:t>
            </w:r>
          </w:p>
        </w:tc>
        <w:tc>
          <w:tcPr>
            <w:tcW w:w="360" w:type="pct"/>
            <w:shd w:val="clear" w:color="auto" w:fill="auto"/>
            <w:vAlign w:val="center"/>
          </w:tcPr>
          <w:p w14:paraId="05429D64" w14:textId="77777777" w:rsidR="002915AD" w:rsidRPr="00C26455" w:rsidRDefault="000939D1">
            <w:pPr>
              <w:pStyle w:val="aff6"/>
            </w:pPr>
            <w:r w:rsidRPr="00C26455">
              <w:t>1.7</w:t>
            </w:r>
          </w:p>
        </w:tc>
        <w:tc>
          <w:tcPr>
            <w:tcW w:w="372" w:type="pct"/>
            <w:shd w:val="clear" w:color="auto" w:fill="auto"/>
            <w:vAlign w:val="center"/>
          </w:tcPr>
          <w:p w14:paraId="679CC41E" w14:textId="77777777" w:rsidR="002915AD" w:rsidRPr="00C26455" w:rsidRDefault="000939D1">
            <w:pPr>
              <w:pStyle w:val="aff6"/>
            </w:pPr>
            <w:r w:rsidRPr="00C26455">
              <w:t>1.</w:t>
            </w:r>
            <w:r w:rsidRPr="00C26455">
              <w:rPr>
                <w:rFonts w:hint="eastAsia"/>
              </w:rPr>
              <w:t>7</w:t>
            </w:r>
          </w:p>
        </w:tc>
        <w:tc>
          <w:tcPr>
            <w:tcW w:w="360" w:type="pct"/>
            <w:shd w:val="clear" w:color="auto" w:fill="auto"/>
            <w:vAlign w:val="center"/>
          </w:tcPr>
          <w:p w14:paraId="041C94FC" w14:textId="77777777" w:rsidR="002915AD" w:rsidRPr="00C26455" w:rsidRDefault="000939D1">
            <w:pPr>
              <w:pStyle w:val="aff6"/>
            </w:pPr>
            <w:r w:rsidRPr="00C26455">
              <w:t>1.9</w:t>
            </w:r>
          </w:p>
        </w:tc>
        <w:tc>
          <w:tcPr>
            <w:tcW w:w="368" w:type="pct"/>
            <w:shd w:val="clear" w:color="auto" w:fill="auto"/>
            <w:vAlign w:val="center"/>
          </w:tcPr>
          <w:p w14:paraId="578C321B" w14:textId="77777777" w:rsidR="002915AD" w:rsidRPr="00C26455" w:rsidRDefault="000939D1">
            <w:pPr>
              <w:pStyle w:val="aff6"/>
            </w:pPr>
            <w:r w:rsidRPr="00C26455">
              <w:t>2.0</w:t>
            </w:r>
          </w:p>
        </w:tc>
      </w:tr>
    </w:tbl>
    <w:p w14:paraId="7F411998" w14:textId="77777777" w:rsidR="002915AD" w:rsidRPr="00C26455" w:rsidRDefault="000939D1">
      <w:pPr>
        <w:pStyle w:val="aff4"/>
      </w:pPr>
      <w:r w:rsidRPr="00C26455">
        <w:rPr>
          <w:rFonts w:hint="eastAsia"/>
        </w:rPr>
        <w:t>（</w:t>
      </w:r>
      <w:r w:rsidRPr="00C26455">
        <w:rPr>
          <w:rFonts w:hint="eastAsia"/>
        </w:rPr>
        <w:t>2</w:t>
      </w:r>
      <w:r w:rsidRPr="00C26455">
        <w:rPr>
          <w:rFonts w:hint="eastAsia"/>
        </w:rPr>
        <w:t>）</w:t>
      </w:r>
      <w:r w:rsidRPr="00C26455">
        <w:t>风向特征</w:t>
      </w:r>
    </w:p>
    <w:p w14:paraId="7F7FCA96" w14:textId="77777777" w:rsidR="002915AD" w:rsidRPr="00C26455" w:rsidRDefault="000939D1">
      <w:pPr>
        <w:pStyle w:val="aff4"/>
      </w:pPr>
      <w:r w:rsidRPr="00C26455">
        <w:t>近</w:t>
      </w:r>
      <w:r w:rsidRPr="00C26455">
        <w:t>20</w:t>
      </w:r>
      <w:r w:rsidRPr="00C26455">
        <w:t>年资料分析的风向玫瑰图如图</w:t>
      </w:r>
      <w:r w:rsidRPr="00C26455">
        <w:rPr>
          <w:rFonts w:hint="eastAsia"/>
        </w:rPr>
        <w:t>5-</w:t>
      </w:r>
      <w:r w:rsidRPr="00C26455">
        <w:t>1</w:t>
      </w:r>
      <w:r w:rsidRPr="00C26455">
        <w:t>所示，新乡气象站主要风向为</w:t>
      </w:r>
      <w:r w:rsidRPr="00C26455">
        <w:t>ENE</w:t>
      </w:r>
      <w:r w:rsidRPr="00C26455">
        <w:t>和</w:t>
      </w:r>
      <w:r w:rsidRPr="00C26455">
        <w:t>C</w:t>
      </w:r>
      <w:r w:rsidRPr="00C26455">
        <w:t>、</w:t>
      </w:r>
      <w:r w:rsidRPr="00C26455">
        <w:t>NE</w:t>
      </w:r>
      <w:r w:rsidRPr="00C26455">
        <w:t>、</w:t>
      </w:r>
      <w:r w:rsidRPr="00C26455">
        <w:t>E</w:t>
      </w:r>
      <w:r w:rsidRPr="00C26455">
        <w:t>，占</w:t>
      </w:r>
      <w:r w:rsidRPr="00C26455">
        <w:t>50.</w:t>
      </w:r>
      <w:r w:rsidRPr="00C26455">
        <w:rPr>
          <w:rFonts w:hint="eastAsia"/>
        </w:rPr>
        <w:t>2</w:t>
      </w:r>
      <w:r w:rsidR="00E01F42" w:rsidRPr="00C26455">
        <w:rPr>
          <w:rFonts w:hint="eastAsia"/>
        </w:rPr>
        <w:t>%</w:t>
      </w:r>
      <w:r w:rsidRPr="00C26455">
        <w:t>，其中以</w:t>
      </w:r>
      <w:r w:rsidRPr="00C26455">
        <w:t>ENE</w:t>
      </w:r>
      <w:r w:rsidRPr="00C26455">
        <w:t>为主风向，占到全年</w:t>
      </w:r>
      <w:r w:rsidRPr="00C26455">
        <w:t>17.0</w:t>
      </w:r>
      <w:r w:rsidRPr="00C26455">
        <w:t>％左右。</w:t>
      </w:r>
    </w:p>
    <w:p w14:paraId="648BCBC2" w14:textId="77777777" w:rsidR="002915AD" w:rsidRPr="00C26455" w:rsidRDefault="000939D1" w:rsidP="00C73D59">
      <w:pPr>
        <w:pStyle w:val="24"/>
        <w:spacing w:before="240" w:after="120"/>
        <w:ind w:firstLine="482"/>
      </w:pPr>
      <w:r w:rsidRPr="00C26455">
        <w:t>表</w:t>
      </w:r>
      <w:r w:rsidRPr="00C26455">
        <w:rPr>
          <w:rFonts w:hint="eastAsia"/>
        </w:rPr>
        <w:t>5-</w:t>
      </w:r>
      <w:r w:rsidRPr="00C26455">
        <w:t xml:space="preserve">3 </w:t>
      </w:r>
      <w:r w:rsidRPr="00C26455">
        <w:rPr>
          <w:rFonts w:hint="eastAsia"/>
        </w:rPr>
        <w:t xml:space="preserve">         </w:t>
      </w:r>
      <w:r w:rsidRPr="00C26455">
        <w:t>新乡气象站年风向频率统计（单位</w:t>
      </w:r>
      <w:r w:rsidRPr="00C26455">
        <w:t>%</w:t>
      </w:r>
      <w:r w:rsidRPr="00C26455">
        <w:t>）</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
        <w:gridCol w:w="535"/>
        <w:gridCol w:w="456"/>
        <w:gridCol w:w="440"/>
        <w:gridCol w:w="455"/>
        <w:gridCol w:w="440"/>
        <w:gridCol w:w="441"/>
        <w:gridCol w:w="456"/>
        <w:gridCol w:w="441"/>
        <w:gridCol w:w="441"/>
        <w:gridCol w:w="456"/>
        <w:gridCol w:w="440"/>
        <w:gridCol w:w="567"/>
        <w:gridCol w:w="330"/>
        <w:gridCol w:w="584"/>
        <w:gridCol w:w="375"/>
        <w:gridCol w:w="567"/>
        <w:gridCol w:w="383"/>
      </w:tblGrid>
      <w:tr w:rsidR="00C26455" w:rsidRPr="00C26455" w14:paraId="47CACB93" w14:textId="77777777" w:rsidTr="008238D2">
        <w:trPr>
          <w:trHeight w:val="454"/>
          <w:jc w:val="center"/>
        </w:trPr>
        <w:tc>
          <w:tcPr>
            <w:tcW w:w="294" w:type="pct"/>
            <w:shd w:val="clear" w:color="auto" w:fill="auto"/>
            <w:vAlign w:val="center"/>
          </w:tcPr>
          <w:p w14:paraId="6214C7A3" w14:textId="77777777" w:rsidR="002915AD" w:rsidRPr="00C26455" w:rsidRDefault="000939D1">
            <w:pPr>
              <w:pStyle w:val="affa"/>
              <w:rPr>
                <w:color w:val="auto"/>
              </w:rPr>
            </w:pPr>
            <w:r w:rsidRPr="00C26455">
              <w:rPr>
                <w:noProof/>
                <w:color w:val="auto"/>
              </w:rPr>
              <w:drawing>
                <wp:anchor distT="0" distB="0" distL="114300" distR="114300" simplePos="0" relativeHeight="251627008" behindDoc="1" locked="0" layoutInCell="0" allowOverlap="1" wp14:anchorId="72DF5EDE" wp14:editId="7E0BA9D4">
                  <wp:simplePos x="0" y="0"/>
                  <wp:positionH relativeFrom="column">
                    <wp:posOffset>380365</wp:posOffset>
                  </wp:positionH>
                  <wp:positionV relativeFrom="paragraph">
                    <wp:posOffset>95250</wp:posOffset>
                  </wp:positionV>
                  <wp:extent cx="1270" cy="20320"/>
                  <wp:effectExtent l="0" t="0" r="635" b="0"/>
                  <wp:wrapNone/>
                  <wp:docPr id="6180" name="图片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 name="图片 6180"/>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8032" behindDoc="1" locked="0" layoutInCell="0" allowOverlap="1" wp14:anchorId="14092876" wp14:editId="207F34B6">
                  <wp:simplePos x="0" y="0"/>
                  <wp:positionH relativeFrom="column">
                    <wp:posOffset>814705</wp:posOffset>
                  </wp:positionH>
                  <wp:positionV relativeFrom="paragraph">
                    <wp:posOffset>95250</wp:posOffset>
                  </wp:positionV>
                  <wp:extent cx="1270" cy="20320"/>
                  <wp:effectExtent l="0" t="0" r="635" b="0"/>
                  <wp:wrapNone/>
                  <wp:docPr id="6181" name="图片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 name="图片 6181"/>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9056" behindDoc="1" locked="0" layoutInCell="0" allowOverlap="1" wp14:anchorId="4E8776B5" wp14:editId="4B15E5FC">
                  <wp:simplePos x="0" y="0"/>
                  <wp:positionH relativeFrom="column">
                    <wp:posOffset>1174115</wp:posOffset>
                  </wp:positionH>
                  <wp:positionV relativeFrom="paragraph">
                    <wp:posOffset>95250</wp:posOffset>
                  </wp:positionV>
                  <wp:extent cx="1270" cy="20320"/>
                  <wp:effectExtent l="0" t="0" r="635" b="0"/>
                  <wp:wrapNone/>
                  <wp:docPr id="6182" name="图片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6182"/>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0080" behindDoc="1" locked="0" layoutInCell="0" allowOverlap="1" wp14:anchorId="1D82E399" wp14:editId="2224D369">
                  <wp:simplePos x="0" y="0"/>
                  <wp:positionH relativeFrom="column">
                    <wp:posOffset>1533525</wp:posOffset>
                  </wp:positionH>
                  <wp:positionV relativeFrom="paragraph">
                    <wp:posOffset>95250</wp:posOffset>
                  </wp:positionV>
                  <wp:extent cx="1270" cy="20320"/>
                  <wp:effectExtent l="0" t="0" r="635" b="0"/>
                  <wp:wrapNone/>
                  <wp:docPr id="6183" name="图片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 name="图片 6183"/>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1104" behindDoc="1" locked="0" layoutInCell="0" allowOverlap="1" wp14:anchorId="6DDCAB1D" wp14:editId="79CF14F8">
                  <wp:simplePos x="0" y="0"/>
                  <wp:positionH relativeFrom="column">
                    <wp:posOffset>1894205</wp:posOffset>
                  </wp:positionH>
                  <wp:positionV relativeFrom="paragraph">
                    <wp:posOffset>95250</wp:posOffset>
                  </wp:positionV>
                  <wp:extent cx="1270" cy="20320"/>
                  <wp:effectExtent l="0" t="0" r="635" b="0"/>
                  <wp:wrapNone/>
                  <wp:docPr id="6184" name="图片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 name="图片 6184"/>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2128" behindDoc="1" locked="0" layoutInCell="0" allowOverlap="1" wp14:anchorId="45691B03" wp14:editId="18646648">
                  <wp:simplePos x="0" y="0"/>
                  <wp:positionH relativeFrom="column">
                    <wp:posOffset>2253615</wp:posOffset>
                  </wp:positionH>
                  <wp:positionV relativeFrom="paragraph">
                    <wp:posOffset>95250</wp:posOffset>
                  </wp:positionV>
                  <wp:extent cx="1270" cy="20320"/>
                  <wp:effectExtent l="0" t="0" r="635" b="0"/>
                  <wp:wrapNone/>
                  <wp:docPr id="6185" name="图片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 name="图片 6185"/>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3152" behindDoc="1" locked="0" layoutInCell="0" allowOverlap="1" wp14:anchorId="22FC4B14" wp14:editId="5EB4991E">
                  <wp:simplePos x="0" y="0"/>
                  <wp:positionH relativeFrom="column">
                    <wp:posOffset>2613025</wp:posOffset>
                  </wp:positionH>
                  <wp:positionV relativeFrom="paragraph">
                    <wp:posOffset>95250</wp:posOffset>
                  </wp:positionV>
                  <wp:extent cx="1270" cy="20320"/>
                  <wp:effectExtent l="0" t="0" r="635" b="0"/>
                  <wp:wrapNone/>
                  <wp:docPr id="6186" name="图片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 name="图片 6186"/>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4176" behindDoc="1" locked="0" layoutInCell="0" allowOverlap="1" wp14:anchorId="77C13508" wp14:editId="5163003E">
                  <wp:simplePos x="0" y="0"/>
                  <wp:positionH relativeFrom="column">
                    <wp:posOffset>2973705</wp:posOffset>
                  </wp:positionH>
                  <wp:positionV relativeFrom="paragraph">
                    <wp:posOffset>95250</wp:posOffset>
                  </wp:positionV>
                  <wp:extent cx="1270" cy="20320"/>
                  <wp:effectExtent l="0" t="0" r="635" b="0"/>
                  <wp:wrapNone/>
                  <wp:docPr id="6187" name="图片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 name="图片 6187"/>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5200" behindDoc="1" locked="0" layoutInCell="0" allowOverlap="1" wp14:anchorId="41C45ABA" wp14:editId="5E0D3D63">
                  <wp:simplePos x="0" y="0"/>
                  <wp:positionH relativeFrom="column">
                    <wp:posOffset>3333115</wp:posOffset>
                  </wp:positionH>
                  <wp:positionV relativeFrom="paragraph">
                    <wp:posOffset>95250</wp:posOffset>
                  </wp:positionV>
                  <wp:extent cx="1270" cy="20320"/>
                  <wp:effectExtent l="0" t="0" r="635" b="0"/>
                  <wp:wrapNone/>
                  <wp:docPr id="6188" name="图片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 name="图片 6188"/>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6224" behindDoc="1" locked="0" layoutInCell="0" allowOverlap="1" wp14:anchorId="4533BEB8" wp14:editId="3CF8EA43">
                  <wp:simplePos x="0" y="0"/>
                  <wp:positionH relativeFrom="column">
                    <wp:posOffset>3692525</wp:posOffset>
                  </wp:positionH>
                  <wp:positionV relativeFrom="paragraph">
                    <wp:posOffset>95250</wp:posOffset>
                  </wp:positionV>
                  <wp:extent cx="1270" cy="20320"/>
                  <wp:effectExtent l="0" t="0" r="635" b="0"/>
                  <wp:wrapNone/>
                  <wp:docPr id="6189" name="图片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 name="图片 6189"/>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7248" behindDoc="1" locked="0" layoutInCell="0" allowOverlap="1" wp14:anchorId="455F82C1" wp14:editId="343FEA60">
                  <wp:simplePos x="0" y="0"/>
                  <wp:positionH relativeFrom="column">
                    <wp:posOffset>4053205</wp:posOffset>
                  </wp:positionH>
                  <wp:positionV relativeFrom="paragraph">
                    <wp:posOffset>95250</wp:posOffset>
                  </wp:positionV>
                  <wp:extent cx="1270" cy="20320"/>
                  <wp:effectExtent l="0" t="0" r="635" b="0"/>
                  <wp:wrapNone/>
                  <wp:docPr id="6190" name="图片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 name="图片 6190"/>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8272" behindDoc="1" locked="0" layoutInCell="0" allowOverlap="1" wp14:anchorId="2370DDE3" wp14:editId="130F3D25">
                  <wp:simplePos x="0" y="0"/>
                  <wp:positionH relativeFrom="column">
                    <wp:posOffset>4412615</wp:posOffset>
                  </wp:positionH>
                  <wp:positionV relativeFrom="paragraph">
                    <wp:posOffset>95250</wp:posOffset>
                  </wp:positionV>
                  <wp:extent cx="1270" cy="20320"/>
                  <wp:effectExtent l="0" t="0" r="635" b="0"/>
                  <wp:wrapNone/>
                  <wp:docPr id="6191" name="图片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 name="图片 6191"/>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9296" behindDoc="1" locked="0" layoutInCell="0" allowOverlap="1" wp14:anchorId="766454D6" wp14:editId="4AA966DE">
                  <wp:simplePos x="0" y="0"/>
                  <wp:positionH relativeFrom="column">
                    <wp:posOffset>4862195</wp:posOffset>
                  </wp:positionH>
                  <wp:positionV relativeFrom="paragraph">
                    <wp:posOffset>95250</wp:posOffset>
                  </wp:positionV>
                  <wp:extent cx="1270" cy="20320"/>
                  <wp:effectExtent l="0" t="0" r="635" b="0"/>
                  <wp:wrapNone/>
                  <wp:docPr id="6192" name="图片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 name="图片 6192"/>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0320" behindDoc="1" locked="0" layoutInCell="0" allowOverlap="1" wp14:anchorId="5E4D71BF" wp14:editId="5FDC35DA">
                  <wp:simplePos x="0" y="0"/>
                  <wp:positionH relativeFrom="column">
                    <wp:posOffset>5132705</wp:posOffset>
                  </wp:positionH>
                  <wp:positionV relativeFrom="paragraph">
                    <wp:posOffset>95250</wp:posOffset>
                  </wp:positionV>
                  <wp:extent cx="1270" cy="20320"/>
                  <wp:effectExtent l="0" t="0" r="635" b="0"/>
                  <wp:wrapNone/>
                  <wp:docPr id="6193" name="图片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 name="图片 6193"/>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1344" behindDoc="1" locked="0" layoutInCell="0" allowOverlap="1" wp14:anchorId="27D8A1ED" wp14:editId="1E0AD8EB">
                  <wp:simplePos x="0" y="0"/>
                  <wp:positionH relativeFrom="column">
                    <wp:posOffset>5582285</wp:posOffset>
                  </wp:positionH>
                  <wp:positionV relativeFrom="paragraph">
                    <wp:posOffset>95250</wp:posOffset>
                  </wp:positionV>
                  <wp:extent cx="1270" cy="20320"/>
                  <wp:effectExtent l="0" t="0" r="635" b="0"/>
                  <wp:wrapNone/>
                  <wp:docPr id="6194" name="图片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 name="图片 6194"/>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2368" behindDoc="1" locked="0" layoutInCell="0" allowOverlap="1" wp14:anchorId="000B404C" wp14:editId="2130785A">
                  <wp:simplePos x="0" y="0"/>
                  <wp:positionH relativeFrom="column">
                    <wp:posOffset>5851525</wp:posOffset>
                  </wp:positionH>
                  <wp:positionV relativeFrom="paragraph">
                    <wp:posOffset>95250</wp:posOffset>
                  </wp:positionV>
                  <wp:extent cx="1270" cy="20320"/>
                  <wp:effectExtent l="0" t="0" r="635" b="0"/>
                  <wp:wrapNone/>
                  <wp:docPr id="6195" name="图片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 name="图片 6195"/>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3392" behindDoc="1" locked="0" layoutInCell="0" allowOverlap="1" wp14:anchorId="1A6FD9C7" wp14:editId="5B85EB63">
                  <wp:simplePos x="0" y="0"/>
                  <wp:positionH relativeFrom="column">
                    <wp:posOffset>6302375</wp:posOffset>
                  </wp:positionH>
                  <wp:positionV relativeFrom="paragraph">
                    <wp:posOffset>95250</wp:posOffset>
                  </wp:positionV>
                  <wp:extent cx="1270" cy="20320"/>
                  <wp:effectExtent l="0" t="0" r="635" b="0"/>
                  <wp:wrapNone/>
                  <wp:docPr id="6196" name="图片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 name="图片 6196"/>
                          <pic:cNvPicPr>
                            <a:picLocks noChangeAspect="1" noChangeArrowheads="1"/>
                          </pic:cNvPicPr>
                        </pic:nvPicPr>
                        <pic:blipFill>
                          <a:blip r:embed="rId85"/>
                          <a:srcRect/>
                          <a:stretch>
                            <a:fillRect/>
                          </a:stretch>
                        </pic:blipFill>
                        <pic:spPr>
                          <a:xfrm>
                            <a:off x="0" y="0"/>
                            <a:ext cx="1270" cy="20320"/>
                          </a:xfrm>
                          <a:prstGeom prst="rect">
                            <a:avLst/>
                          </a:prstGeom>
                          <a:noFill/>
                        </pic:spPr>
                      </pic:pic>
                    </a:graphicData>
                  </a:graphic>
                </wp:anchor>
              </w:drawing>
            </w:r>
            <w:r w:rsidRPr="00C26455">
              <w:rPr>
                <w:color w:val="auto"/>
              </w:rPr>
              <w:t>风向</w:t>
            </w:r>
          </w:p>
        </w:tc>
        <w:tc>
          <w:tcPr>
            <w:tcW w:w="322" w:type="pct"/>
            <w:shd w:val="clear" w:color="auto" w:fill="auto"/>
            <w:vAlign w:val="center"/>
          </w:tcPr>
          <w:p w14:paraId="523BA336" w14:textId="77777777" w:rsidR="002915AD" w:rsidRPr="00C26455" w:rsidRDefault="000939D1">
            <w:pPr>
              <w:pStyle w:val="affa"/>
              <w:rPr>
                <w:color w:val="auto"/>
                <w:w w:val="94"/>
              </w:rPr>
            </w:pPr>
            <w:r w:rsidRPr="00C26455">
              <w:rPr>
                <w:color w:val="auto"/>
                <w:w w:val="94"/>
              </w:rPr>
              <w:t>N</w:t>
            </w:r>
          </w:p>
        </w:tc>
        <w:tc>
          <w:tcPr>
            <w:tcW w:w="275" w:type="pct"/>
            <w:shd w:val="clear" w:color="auto" w:fill="auto"/>
            <w:vAlign w:val="center"/>
          </w:tcPr>
          <w:p w14:paraId="54F13724" w14:textId="77777777" w:rsidR="002915AD" w:rsidRPr="00C26455" w:rsidRDefault="000939D1">
            <w:pPr>
              <w:pStyle w:val="affa"/>
              <w:rPr>
                <w:color w:val="auto"/>
              </w:rPr>
            </w:pPr>
            <w:r w:rsidRPr="00C26455">
              <w:rPr>
                <w:color w:val="auto"/>
              </w:rPr>
              <w:t>NNE</w:t>
            </w:r>
          </w:p>
        </w:tc>
        <w:tc>
          <w:tcPr>
            <w:tcW w:w="265" w:type="pct"/>
            <w:shd w:val="clear" w:color="auto" w:fill="auto"/>
            <w:vAlign w:val="center"/>
          </w:tcPr>
          <w:p w14:paraId="44DD48D4" w14:textId="77777777" w:rsidR="002915AD" w:rsidRPr="00C26455" w:rsidRDefault="000939D1">
            <w:pPr>
              <w:pStyle w:val="affa"/>
              <w:rPr>
                <w:color w:val="auto"/>
                <w:w w:val="95"/>
              </w:rPr>
            </w:pPr>
            <w:r w:rsidRPr="00C26455">
              <w:rPr>
                <w:color w:val="auto"/>
                <w:w w:val="95"/>
              </w:rPr>
              <w:t>NE</w:t>
            </w:r>
          </w:p>
        </w:tc>
        <w:tc>
          <w:tcPr>
            <w:tcW w:w="274" w:type="pct"/>
            <w:shd w:val="clear" w:color="auto" w:fill="auto"/>
            <w:vAlign w:val="center"/>
          </w:tcPr>
          <w:p w14:paraId="783FC44E" w14:textId="77777777" w:rsidR="002915AD" w:rsidRPr="00C26455" w:rsidRDefault="000939D1">
            <w:pPr>
              <w:pStyle w:val="affa"/>
              <w:rPr>
                <w:color w:val="auto"/>
              </w:rPr>
            </w:pPr>
            <w:r w:rsidRPr="00C26455">
              <w:rPr>
                <w:color w:val="auto"/>
              </w:rPr>
              <w:t>ENE</w:t>
            </w:r>
          </w:p>
        </w:tc>
        <w:tc>
          <w:tcPr>
            <w:tcW w:w="265" w:type="pct"/>
            <w:shd w:val="clear" w:color="auto" w:fill="auto"/>
            <w:vAlign w:val="center"/>
          </w:tcPr>
          <w:p w14:paraId="415AD5A1" w14:textId="77777777" w:rsidR="002915AD" w:rsidRPr="00C26455" w:rsidRDefault="000939D1">
            <w:pPr>
              <w:pStyle w:val="affa"/>
              <w:rPr>
                <w:color w:val="auto"/>
                <w:w w:val="94"/>
              </w:rPr>
            </w:pPr>
            <w:r w:rsidRPr="00C26455">
              <w:rPr>
                <w:color w:val="auto"/>
                <w:w w:val="94"/>
              </w:rPr>
              <w:t>E</w:t>
            </w:r>
          </w:p>
        </w:tc>
        <w:tc>
          <w:tcPr>
            <w:tcW w:w="266" w:type="pct"/>
            <w:shd w:val="clear" w:color="auto" w:fill="auto"/>
            <w:vAlign w:val="center"/>
          </w:tcPr>
          <w:p w14:paraId="54C24D8A" w14:textId="77777777" w:rsidR="002915AD" w:rsidRPr="00C26455" w:rsidRDefault="000939D1">
            <w:pPr>
              <w:pStyle w:val="affa"/>
              <w:rPr>
                <w:color w:val="auto"/>
              </w:rPr>
            </w:pPr>
            <w:r w:rsidRPr="00C26455">
              <w:rPr>
                <w:color w:val="auto"/>
              </w:rPr>
              <w:t>ESE</w:t>
            </w:r>
          </w:p>
        </w:tc>
        <w:tc>
          <w:tcPr>
            <w:tcW w:w="275" w:type="pct"/>
            <w:shd w:val="clear" w:color="auto" w:fill="auto"/>
            <w:vAlign w:val="center"/>
          </w:tcPr>
          <w:p w14:paraId="3D258EFC" w14:textId="77777777" w:rsidR="002915AD" w:rsidRPr="00C26455" w:rsidRDefault="000939D1">
            <w:pPr>
              <w:pStyle w:val="affa"/>
              <w:rPr>
                <w:color w:val="auto"/>
                <w:w w:val="95"/>
              </w:rPr>
            </w:pPr>
            <w:r w:rsidRPr="00C26455">
              <w:rPr>
                <w:color w:val="auto"/>
                <w:w w:val="95"/>
              </w:rPr>
              <w:t>SE</w:t>
            </w:r>
          </w:p>
        </w:tc>
        <w:tc>
          <w:tcPr>
            <w:tcW w:w="266" w:type="pct"/>
            <w:shd w:val="clear" w:color="auto" w:fill="auto"/>
            <w:vAlign w:val="center"/>
          </w:tcPr>
          <w:p w14:paraId="64EB29F1" w14:textId="77777777" w:rsidR="002915AD" w:rsidRPr="00C26455" w:rsidRDefault="000939D1">
            <w:pPr>
              <w:pStyle w:val="affa"/>
              <w:rPr>
                <w:color w:val="auto"/>
              </w:rPr>
            </w:pPr>
            <w:r w:rsidRPr="00C26455">
              <w:rPr>
                <w:color w:val="auto"/>
              </w:rPr>
              <w:t>SSE</w:t>
            </w:r>
          </w:p>
        </w:tc>
        <w:tc>
          <w:tcPr>
            <w:tcW w:w="266" w:type="pct"/>
            <w:shd w:val="clear" w:color="auto" w:fill="auto"/>
            <w:vAlign w:val="center"/>
          </w:tcPr>
          <w:p w14:paraId="2CB4FEEF" w14:textId="77777777" w:rsidR="002915AD" w:rsidRPr="00C26455" w:rsidRDefault="000939D1">
            <w:pPr>
              <w:pStyle w:val="affa"/>
              <w:rPr>
                <w:color w:val="auto"/>
                <w:w w:val="94"/>
              </w:rPr>
            </w:pPr>
            <w:r w:rsidRPr="00C26455">
              <w:rPr>
                <w:color w:val="auto"/>
                <w:w w:val="94"/>
              </w:rPr>
              <w:t>S</w:t>
            </w:r>
          </w:p>
        </w:tc>
        <w:tc>
          <w:tcPr>
            <w:tcW w:w="275" w:type="pct"/>
            <w:shd w:val="clear" w:color="auto" w:fill="auto"/>
            <w:vAlign w:val="center"/>
          </w:tcPr>
          <w:p w14:paraId="36A4DE62" w14:textId="77777777" w:rsidR="002915AD" w:rsidRPr="00C26455" w:rsidRDefault="000939D1">
            <w:pPr>
              <w:pStyle w:val="affa"/>
              <w:rPr>
                <w:color w:val="auto"/>
              </w:rPr>
            </w:pPr>
            <w:r w:rsidRPr="00C26455">
              <w:rPr>
                <w:color w:val="auto"/>
              </w:rPr>
              <w:t>SSW</w:t>
            </w:r>
          </w:p>
        </w:tc>
        <w:tc>
          <w:tcPr>
            <w:tcW w:w="265" w:type="pct"/>
            <w:shd w:val="clear" w:color="auto" w:fill="auto"/>
            <w:vAlign w:val="center"/>
          </w:tcPr>
          <w:p w14:paraId="6DF41AFC" w14:textId="77777777" w:rsidR="002915AD" w:rsidRPr="00C26455" w:rsidRDefault="000939D1">
            <w:pPr>
              <w:pStyle w:val="affa"/>
              <w:rPr>
                <w:color w:val="auto"/>
              </w:rPr>
            </w:pPr>
            <w:r w:rsidRPr="00C26455">
              <w:rPr>
                <w:color w:val="auto"/>
              </w:rPr>
              <w:t>SW</w:t>
            </w:r>
          </w:p>
        </w:tc>
        <w:tc>
          <w:tcPr>
            <w:tcW w:w="342" w:type="pct"/>
            <w:shd w:val="clear" w:color="auto" w:fill="auto"/>
            <w:vAlign w:val="center"/>
          </w:tcPr>
          <w:p w14:paraId="48BC1707" w14:textId="77777777" w:rsidR="002915AD" w:rsidRPr="00C26455" w:rsidRDefault="000939D1">
            <w:pPr>
              <w:pStyle w:val="affa"/>
              <w:rPr>
                <w:color w:val="auto"/>
              </w:rPr>
            </w:pPr>
            <w:r w:rsidRPr="00C26455">
              <w:rPr>
                <w:color w:val="auto"/>
              </w:rPr>
              <w:t>WSW</w:t>
            </w:r>
          </w:p>
        </w:tc>
        <w:tc>
          <w:tcPr>
            <w:tcW w:w="199" w:type="pct"/>
            <w:shd w:val="clear" w:color="auto" w:fill="auto"/>
            <w:vAlign w:val="center"/>
          </w:tcPr>
          <w:p w14:paraId="72CC4D85" w14:textId="77777777" w:rsidR="002915AD" w:rsidRPr="00C26455" w:rsidRDefault="000939D1">
            <w:pPr>
              <w:pStyle w:val="affa"/>
              <w:rPr>
                <w:color w:val="auto"/>
                <w:w w:val="94"/>
              </w:rPr>
            </w:pPr>
            <w:r w:rsidRPr="00C26455">
              <w:rPr>
                <w:color w:val="auto"/>
                <w:w w:val="94"/>
              </w:rPr>
              <w:t>W</w:t>
            </w:r>
          </w:p>
        </w:tc>
        <w:tc>
          <w:tcPr>
            <w:tcW w:w="352" w:type="pct"/>
            <w:shd w:val="clear" w:color="auto" w:fill="auto"/>
            <w:vAlign w:val="center"/>
          </w:tcPr>
          <w:p w14:paraId="22C6C953" w14:textId="77777777" w:rsidR="002915AD" w:rsidRPr="00C26455" w:rsidRDefault="000939D1">
            <w:pPr>
              <w:pStyle w:val="affa"/>
              <w:rPr>
                <w:color w:val="auto"/>
              </w:rPr>
            </w:pPr>
            <w:r w:rsidRPr="00C26455">
              <w:rPr>
                <w:color w:val="auto"/>
              </w:rPr>
              <w:t>WNW</w:t>
            </w:r>
          </w:p>
        </w:tc>
        <w:tc>
          <w:tcPr>
            <w:tcW w:w="226" w:type="pct"/>
            <w:shd w:val="clear" w:color="auto" w:fill="auto"/>
            <w:vAlign w:val="center"/>
          </w:tcPr>
          <w:p w14:paraId="3F263F1B" w14:textId="77777777" w:rsidR="002915AD" w:rsidRPr="00C26455" w:rsidRDefault="000939D1">
            <w:pPr>
              <w:pStyle w:val="affa"/>
              <w:rPr>
                <w:color w:val="auto"/>
              </w:rPr>
            </w:pPr>
            <w:r w:rsidRPr="00C26455">
              <w:rPr>
                <w:color w:val="auto"/>
              </w:rPr>
              <w:t>NW</w:t>
            </w:r>
          </w:p>
        </w:tc>
        <w:tc>
          <w:tcPr>
            <w:tcW w:w="342" w:type="pct"/>
            <w:shd w:val="clear" w:color="auto" w:fill="auto"/>
            <w:vAlign w:val="center"/>
          </w:tcPr>
          <w:p w14:paraId="394FD35D" w14:textId="77777777" w:rsidR="002915AD" w:rsidRPr="00C26455" w:rsidRDefault="000939D1">
            <w:pPr>
              <w:pStyle w:val="affa"/>
              <w:rPr>
                <w:color w:val="auto"/>
              </w:rPr>
            </w:pPr>
            <w:r w:rsidRPr="00C26455">
              <w:rPr>
                <w:color w:val="auto"/>
              </w:rPr>
              <w:t>NNW</w:t>
            </w:r>
          </w:p>
        </w:tc>
        <w:tc>
          <w:tcPr>
            <w:tcW w:w="232" w:type="pct"/>
            <w:shd w:val="clear" w:color="auto" w:fill="auto"/>
            <w:vAlign w:val="center"/>
          </w:tcPr>
          <w:p w14:paraId="466C677C" w14:textId="77777777" w:rsidR="002915AD" w:rsidRPr="00C26455" w:rsidRDefault="000939D1">
            <w:pPr>
              <w:pStyle w:val="affa"/>
              <w:rPr>
                <w:color w:val="auto"/>
                <w:w w:val="94"/>
              </w:rPr>
            </w:pPr>
            <w:r w:rsidRPr="00C26455">
              <w:rPr>
                <w:color w:val="auto"/>
                <w:w w:val="94"/>
              </w:rPr>
              <w:t>C</w:t>
            </w:r>
          </w:p>
        </w:tc>
      </w:tr>
      <w:tr w:rsidR="00C26455" w:rsidRPr="00C26455" w14:paraId="197C7730" w14:textId="77777777" w:rsidTr="008238D2">
        <w:trPr>
          <w:trHeight w:val="454"/>
          <w:jc w:val="center"/>
        </w:trPr>
        <w:tc>
          <w:tcPr>
            <w:tcW w:w="294" w:type="pct"/>
            <w:shd w:val="clear" w:color="auto" w:fill="auto"/>
            <w:vAlign w:val="center"/>
          </w:tcPr>
          <w:p w14:paraId="49F0A3D6" w14:textId="77777777" w:rsidR="002915AD" w:rsidRPr="00C26455" w:rsidRDefault="000939D1">
            <w:pPr>
              <w:pStyle w:val="aff6"/>
            </w:pPr>
            <w:r w:rsidRPr="00C26455">
              <w:t>频率</w:t>
            </w:r>
          </w:p>
        </w:tc>
        <w:tc>
          <w:tcPr>
            <w:tcW w:w="322" w:type="pct"/>
            <w:shd w:val="clear" w:color="auto" w:fill="auto"/>
            <w:vAlign w:val="center"/>
          </w:tcPr>
          <w:p w14:paraId="2FCA35FD" w14:textId="77777777" w:rsidR="002915AD" w:rsidRPr="00C26455" w:rsidRDefault="000939D1">
            <w:pPr>
              <w:pStyle w:val="aff6"/>
            </w:pPr>
            <w:r w:rsidRPr="00C26455">
              <w:t>1.3</w:t>
            </w:r>
          </w:p>
        </w:tc>
        <w:tc>
          <w:tcPr>
            <w:tcW w:w="275" w:type="pct"/>
            <w:shd w:val="clear" w:color="auto" w:fill="auto"/>
            <w:vAlign w:val="center"/>
          </w:tcPr>
          <w:p w14:paraId="7B85FE4D" w14:textId="77777777" w:rsidR="002915AD" w:rsidRPr="00C26455" w:rsidRDefault="000939D1">
            <w:pPr>
              <w:pStyle w:val="aff6"/>
            </w:pPr>
            <w:r w:rsidRPr="00C26455">
              <w:t>1.7</w:t>
            </w:r>
          </w:p>
        </w:tc>
        <w:tc>
          <w:tcPr>
            <w:tcW w:w="265" w:type="pct"/>
            <w:shd w:val="clear" w:color="auto" w:fill="auto"/>
            <w:vAlign w:val="center"/>
          </w:tcPr>
          <w:p w14:paraId="5E79D68B" w14:textId="77777777" w:rsidR="002915AD" w:rsidRPr="00C26455" w:rsidRDefault="000939D1">
            <w:pPr>
              <w:pStyle w:val="aff6"/>
            </w:pPr>
            <w:r w:rsidRPr="00C26455">
              <w:t>11.</w:t>
            </w:r>
            <w:r w:rsidRPr="00C26455">
              <w:rPr>
                <w:rFonts w:hint="eastAsia"/>
              </w:rPr>
              <w:t>9</w:t>
            </w:r>
          </w:p>
        </w:tc>
        <w:tc>
          <w:tcPr>
            <w:tcW w:w="274" w:type="pct"/>
            <w:shd w:val="clear" w:color="auto" w:fill="auto"/>
            <w:vAlign w:val="center"/>
          </w:tcPr>
          <w:p w14:paraId="03287508" w14:textId="77777777" w:rsidR="002915AD" w:rsidRPr="00C26455" w:rsidRDefault="000939D1">
            <w:pPr>
              <w:pStyle w:val="aff6"/>
            </w:pPr>
            <w:r w:rsidRPr="00C26455">
              <w:t>17.0</w:t>
            </w:r>
          </w:p>
        </w:tc>
        <w:tc>
          <w:tcPr>
            <w:tcW w:w="265" w:type="pct"/>
            <w:shd w:val="clear" w:color="auto" w:fill="auto"/>
            <w:vAlign w:val="center"/>
          </w:tcPr>
          <w:p w14:paraId="421E61EA" w14:textId="77777777" w:rsidR="002915AD" w:rsidRPr="00C26455" w:rsidRDefault="000939D1">
            <w:pPr>
              <w:pStyle w:val="aff6"/>
            </w:pPr>
            <w:r w:rsidRPr="00C26455">
              <w:t>10.</w:t>
            </w:r>
            <w:r w:rsidRPr="00C26455">
              <w:rPr>
                <w:rFonts w:hint="eastAsia"/>
              </w:rPr>
              <w:t>5</w:t>
            </w:r>
          </w:p>
        </w:tc>
        <w:tc>
          <w:tcPr>
            <w:tcW w:w="266" w:type="pct"/>
            <w:shd w:val="clear" w:color="auto" w:fill="auto"/>
            <w:vAlign w:val="center"/>
          </w:tcPr>
          <w:p w14:paraId="229F15B8" w14:textId="77777777" w:rsidR="002915AD" w:rsidRPr="00C26455" w:rsidRDefault="000939D1">
            <w:pPr>
              <w:pStyle w:val="aff6"/>
            </w:pPr>
            <w:r w:rsidRPr="00C26455">
              <w:t>4.</w:t>
            </w:r>
            <w:r w:rsidRPr="00C26455">
              <w:rPr>
                <w:rFonts w:hint="eastAsia"/>
              </w:rPr>
              <w:t>6</w:t>
            </w:r>
          </w:p>
        </w:tc>
        <w:tc>
          <w:tcPr>
            <w:tcW w:w="275" w:type="pct"/>
            <w:shd w:val="clear" w:color="auto" w:fill="auto"/>
            <w:vAlign w:val="center"/>
          </w:tcPr>
          <w:p w14:paraId="4C10F7CE" w14:textId="77777777" w:rsidR="002915AD" w:rsidRPr="00C26455" w:rsidRDefault="000939D1">
            <w:pPr>
              <w:pStyle w:val="aff6"/>
            </w:pPr>
            <w:r w:rsidRPr="00C26455">
              <w:t>2.</w:t>
            </w:r>
            <w:r w:rsidRPr="00C26455">
              <w:rPr>
                <w:rFonts w:hint="eastAsia"/>
              </w:rPr>
              <w:t>8</w:t>
            </w:r>
          </w:p>
        </w:tc>
        <w:tc>
          <w:tcPr>
            <w:tcW w:w="266" w:type="pct"/>
            <w:shd w:val="clear" w:color="auto" w:fill="auto"/>
            <w:vAlign w:val="center"/>
          </w:tcPr>
          <w:p w14:paraId="41FF6A02" w14:textId="77777777" w:rsidR="002915AD" w:rsidRPr="00C26455" w:rsidRDefault="000939D1">
            <w:pPr>
              <w:pStyle w:val="aff6"/>
            </w:pPr>
            <w:r w:rsidRPr="00C26455">
              <w:t>2.4</w:t>
            </w:r>
          </w:p>
        </w:tc>
        <w:tc>
          <w:tcPr>
            <w:tcW w:w="266" w:type="pct"/>
            <w:shd w:val="clear" w:color="auto" w:fill="auto"/>
            <w:vAlign w:val="center"/>
          </w:tcPr>
          <w:p w14:paraId="7E92B633" w14:textId="77777777" w:rsidR="002915AD" w:rsidRPr="00C26455" w:rsidRDefault="000939D1">
            <w:pPr>
              <w:pStyle w:val="aff6"/>
            </w:pPr>
            <w:r w:rsidRPr="00C26455">
              <w:t>6.</w:t>
            </w:r>
            <w:r w:rsidRPr="00C26455">
              <w:rPr>
                <w:rFonts w:hint="eastAsia"/>
              </w:rPr>
              <w:t>9</w:t>
            </w:r>
          </w:p>
        </w:tc>
        <w:tc>
          <w:tcPr>
            <w:tcW w:w="275" w:type="pct"/>
            <w:shd w:val="clear" w:color="auto" w:fill="auto"/>
            <w:vAlign w:val="center"/>
          </w:tcPr>
          <w:p w14:paraId="5D64BCCF" w14:textId="77777777" w:rsidR="002915AD" w:rsidRPr="00C26455" w:rsidRDefault="000939D1">
            <w:pPr>
              <w:pStyle w:val="aff6"/>
            </w:pPr>
            <w:r w:rsidRPr="00C26455">
              <w:t>8.</w:t>
            </w:r>
            <w:r w:rsidRPr="00C26455">
              <w:rPr>
                <w:rFonts w:hint="eastAsia"/>
              </w:rPr>
              <w:t>6</w:t>
            </w:r>
          </w:p>
        </w:tc>
        <w:tc>
          <w:tcPr>
            <w:tcW w:w="265" w:type="pct"/>
            <w:shd w:val="clear" w:color="auto" w:fill="auto"/>
            <w:vAlign w:val="center"/>
          </w:tcPr>
          <w:p w14:paraId="7CAC3BD2" w14:textId="77777777" w:rsidR="002915AD" w:rsidRPr="00C26455" w:rsidRDefault="000939D1">
            <w:pPr>
              <w:pStyle w:val="aff6"/>
            </w:pPr>
            <w:r w:rsidRPr="00C26455">
              <w:t>8.</w:t>
            </w:r>
            <w:r w:rsidRPr="00C26455">
              <w:rPr>
                <w:rFonts w:hint="eastAsia"/>
              </w:rPr>
              <w:t>2</w:t>
            </w:r>
          </w:p>
        </w:tc>
        <w:tc>
          <w:tcPr>
            <w:tcW w:w="342" w:type="pct"/>
            <w:shd w:val="clear" w:color="auto" w:fill="auto"/>
            <w:vAlign w:val="center"/>
          </w:tcPr>
          <w:p w14:paraId="767FD355" w14:textId="77777777" w:rsidR="002915AD" w:rsidRPr="00C26455" w:rsidRDefault="000939D1">
            <w:pPr>
              <w:pStyle w:val="aff6"/>
            </w:pPr>
            <w:r w:rsidRPr="00C26455">
              <w:t>4.4</w:t>
            </w:r>
          </w:p>
        </w:tc>
        <w:tc>
          <w:tcPr>
            <w:tcW w:w="199" w:type="pct"/>
            <w:shd w:val="clear" w:color="auto" w:fill="auto"/>
            <w:vAlign w:val="center"/>
          </w:tcPr>
          <w:p w14:paraId="20DB6163" w14:textId="77777777" w:rsidR="002915AD" w:rsidRPr="00C26455" w:rsidRDefault="000939D1">
            <w:pPr>
              <w:pStyle w:val="aff6"/>
            </w:pPr>
            <w:r w:rsidRPr="00C26455">
              <w:t>4.</w:t>
            </w:r>
            <w:r w:rsidRPr="00C26455">
              <w:rPr>
                <w:rFonts w:hint="eastAsia"/>
              </w:rPr>
              <w:t>0</w:t>
            </w:r>
          </w:p>
        </w:tc>
        <w:tc>
          <w:tcPr>
            <w:tcW w:w="352" w:type="pct"/>
            <w:shd w:val="clear" w:color="auto" w:fill="auto"/>
            <w:vAlign w:val="center"/>
          </w:tcPr>
          <w:p w14:paraId="1B33D009" w14:textId="77777777" w:rsidR="002915AD" w:rsidRPr="00C26455" w:rsidRDefault="000939D1">
            <w:pPr>
              <w:pStyle w:val="aff6"/>
            </w:pPr>
            <w:r w:rsidRPr="00C26455">
              <w:t>2.2</w:t>
            </w:r>
          </w:p>
        </w:tc>
        <w:tc>
          <w:tcPr>
            <w:tcW w:w="226" w:type="pct"/>
            <w:shd w:val="clear" w:color="auto" w:fill="auto"/>
            <w:vAlign w:val="center"/>
          </w:tcPr>
          <w:p w14:paraId="2DC09E2C" w14:textId="77777777" w:rsidR="002915AD" w:rsidRPr="00C26455" w:rsidRDefault="000939D1">
            <w:pPr>
              <w:pStyle w:val="aff6"/>
            </w:pPr>
            <w:r w:rsidRPr="00C26455">
              <w:t>1.</w:t>
            </w:r>
            <w:r w:rsidRPr="00C26455">
              <w:rPr>
                <w:rFonts w:hint="eastAsia"/>
              </w:rPr>
              <w:t>9</w:t>
            </w:r>
          </w:p>
        </w:tc>
        <w:tc>
          <w:tcPr>
            <w:tcW w:w="342" w:type="pct"/>
            <w:shd w:val="clear" w:color="auto" w:fill="auto"/>
            <w:vAlign w:val="center"/>
          </w:tcPr>
          <w:p w14:paraId="5180BA9A" w14:textId="77777777" w:rsidR="002915AD" w:rsidRPr="00C26455" w:rsidRDefault="000939D1">
            <w:pPr>
              <w:pStyle w:val="aff6"/>
            </w:pPr>
            <w:r w:rsidRPr="00C26455">
              <w:t>1.1</w:t>
            </w:r>
          </w:p>
        </w:tc>
        <w:tc>
          <w:tcPr>
            <w:tcW w:w="232" w:type="pct"/>
            <w:shd w:val="clear" w:color="auto" w:fill="auto"/>
            <w:vAlign w:val="center"/>
          </w:tcPr>
          <w:p w14:paraId="52837DC3" w14:textId="77777777" w:rsidR="002915AD" w:rsidRPr="00C26455" w:rsidRDefault="000939D1">
            <w:pPr>
              <w:pStyle w:val="aff6"/>
            </w:pPr>
            <w:r w:rsidRPr="00C26455">
              <w:t>1</w:t>
            </w:r>
            <w:r w:rsidRPr="00C26455">
              <w:rPr>
                <w:rFonts w:hint="eastAsia"/>
              </w:rPr>
              <w:t>0</w:t>
            </w:r>
            <w:r w:rsidRPr="00C26455">
              <w:t>.8</w:t>
            </w:r>
          </w:p>
        </w:tc>
      </w:tr>
    </w:tbl>
    <w:p w14:paraId="56F51BA4" w14:textId="77777777" w:rsidR="002915AD" w:rsidRPr="00C26455" w:rsidRDefault="000939D1">
      <w:pPr>
        <w:pStyle w:val="aff9"/>
        <w:spacing w:before="240" w:after="120"/>
        <w:ind w:firstLine="240"/>
      </w:pPr>
      <w:r w:rsidRPr="00C26455">
        <w:rPr>
          <w:b w:val="0"/>
          <w:noProof/>
        </w:rPr>
        <w:drawing>
          <wp:anchor distT="0" distB="0" distL="114300" distR="114300" simplePos="0" relativeHeight="251644416" behindDoc="0" locked="0" layoutInCell="1" allowOverlap="1" wp14:anchorId="047B1397" wp14:editId="77C4097F">
            <wp:simplePos x="0" y="0"/>
            <wp:positionH relativeFrom="margin">
              <wp:align>center</wp:align>
            </wp:positionH>
            <wp:positionV relativeFrom="paragraph">
              <wp:posOffset>161290</wp:posOffset>
            </wp:positionV>
            <wp:extent cx="4000500" cy="3128859"/>
            <wp:effectExtent l="0" t="0" r="0"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a:xfrm>
                      <a:off x="0" y="0"/>
                      <a:ext cx="4000500" cy="31288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324D0E" w14:textId="77777777" w:rsidR="002915AD" w:rsidRPr="00C26455" w:rsidRDefault="002915AD">
      <w:pPr>
        <w:pStyle w:val="aff9"/>
        <w:spacing w:before="240" w:after="120"/>
        <w:ind w:firstLine="241"/>
      </w:pPr>
    </w:p>
    <w:p w14:paraId="68C2C9D5" w14:textId="77777777" w:rsidR="002915AD" w:rsidRPr="00C26455" w:rsidRDefault="002915AD">
      <w:pPr>
        <w:pStyle w:val="aff9"/>
        <w:spacing w:before="240" w:after="120"/>
        <w:ind w:firstLine="241"/>
      </w:pPr>
    </w:p>
    <w:p w14:paraId="13C5CF9E" w14:textId="77777777" w:rsidR="002915AD" w:rsidRPr="00C26455" w:rsidRDefault="002915AD">
      <w:pPr>
        <w:pStyle w:val="aff9"/>
        <w:spacing w:before="240" w:after="120"/>
        <w:ind w:firstLine="241"/>
      </w:pPr>
    </w:p>
    <w:p w14:paraId="26BA8EB5" w14:textId="77777777" w:rsidR="002915AD" w:rsidRPr="00C26455" w:rsidRDefault="002915AD">
      <w:pPr>
        <w:pStyle w:val="aff9"/>
        <w:spacing w:before="240" w:after="120"/>
        <w:ind w:firstLine="241"/>
      </w:pPr>
    </w:p>
    <w:p w14:paraId="5E0172F8" w14:textId="77777777" w:rsidR="002915AD" w:rsidRPr="00C26455" w:rsidRDefault="000939D1">
      <w:pPr>
        <w:pStyle w:val="aff8"/>
      </w:pPr>
      <w:r w:rsidRPr="00C26455">
        <w:rPr>
          <w:noProof/>
        </w:rPr>
        <w:drawing>
          <wp:inline distT="0" distB="0" distL="114300" distR="114300" wp14:anchorId="41A8D93A" wp14:editId="20C19C09">
            <wp:extent cx="9525" cy="19050"/>
            <wp:effectExtent l="0" t="0" r="0" b="0"/>
            <wp:docPr id="71" name="图片 32" descr="wps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descr="wps55"/>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4123CC55" wp14:editId="3E8BC3C3">
            <wp:extent cx="9525" cy="19050"/>
            <wp:effectExtent l="0" t="0" r="0" b="0"/>
            <wp:docPr id="72" name="图片 33" descr="wps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 descr="wps56"/>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06D3A9FE" wp14:editId="12E1D60D">
            <wp:extent cx="9525" cy="19050"/>
            <wp:effectExtent l="0" t="0" r="0" b="0"/>
            <wp:docPr id="73" name="图片 34" descr="wps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descr="wps57"/>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3DD1704B" wp14:editId="7CDD6BC3">
            <wp:extent cx="9525" cy="19050"/>
            <wp:effectExtent l="0" t="0" r="0" b="0"/>
            <wp:docPr id="74" name="图片 35" descr="wps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5" descr="wps58"/>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3C05BA8A" wp14:editId="557C1D23">
            <wp:extent cx="9525" cy="19050"/>
            <wp:effectExtent l="0" t="0" r="0" b="0"/>
            <wp:docPr id="75" name="图片 36" descr="wps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descr="wps59"/>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0F698C15" wp14:editId="1576A6F4">
            <wp:extent cx="9525" cy="19050"/>
            <wp:effectExtent l="0" t="0" r="0" b="0"/>
            <wp:docPr id="76" name="图片 37" descr="wp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7" descr="wps60"/>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4682849D" wp14:editId="03EF8CF3">
            <wp:extent cx="9525" cy="19050"/>
            <wp:effectExtent l="0" t="0" r="0" b="0"/>
            <wp:docPr id="77" name="图片 38" descr="wp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descr="wps61"/>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147885AF" wp14:editId="17FF037F">
            <wp:extent cx="9525" cy="19050"/>
            <wp:effectExtent l="0" t="0" r="0" b="0"/>
            <wp:docPr id="78" name="图片 39" descr="wp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descr="wps62"/>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08C4B84B" wp14:editId="2D35E1F9">
            <wp:extent cx="9525" cy="19050"/>
            <wp:effectExtent l="0" t="0" r="0" b="0"/>
            <wp:docPr id="79" name="图片 40" descr="wps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0" descr="wps63"/>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668235FB" wp14:editId="072AE833">
            <wp:extent cx="9525" cy="19050"/>
            <wp:effectExtent l="0" t="0" r="0" b="0"/>
            <wp:docPr id="80" name="图片 41" descr="wp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1" descr="wps64"/>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25B0EA17" wp14:editId="141A9EBB">
            <wp:extent cx="9525" cy="19050"/>
            <wp:effectExtent l="0" t="0" r="0" b="0"/>
            <wp:docPr id="81" name="图片 42" descr="wps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2" descr="wps65"/>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23C3FEED" wp14:editId="5C483A3B">
            <wp:extent cx="9525" cy="19050"/>
            <wp:effectExtent l="0" t="0" r="0" b="0"/>
            <wp:docPr id="82" name="图片 43" descr="wps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3" descr="wps66"/>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71FC0B3D" wp14:editId="59EEE284">
            <wp:extent cx="9525" cy="19050"/>
            <wp:effectExtent l="0" t="0" r="0" b="0"/>
            <wp:docPr id="83" name="图片 44" descr="wps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4" descr="wps67"/>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004B5D86" wp14:editId="3C74D02C">
            <wp:extent cx="9525" cy="19050"/>
            <wp:effectExtent l="0" t="0" r="0" b="0"/>
            <wp:docPr id="84" name="图片 45" descr="wps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5" descr="wps68"/>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14E54431" wp14:editId="6863093D">
            <wp:extent cx="9525" cy="19050"/>
            <wp:effectExtent l="0" t="0" r="0" b="0"/>
            <wp:docPr id="85" name="图片 46" descr="wps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6" descr="wps69"/>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53294D9A" wp14:editId="3A666086">
            <wp:extent cx="9525" cy="19050"/>
            <wp:effectExtent l="0" t="0" r="0" b="0"/>
            <wp:docPr id="86" name="图片 47" descr="wps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7" descr="wps70"/>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r w:rsidRPr="00C26455">
        <w:rPr>
          <w:noProof/>
        </w:rPr>
        <w:drawing>
          <wp:inline distT="0" distB="0" distL="114300" distR="114300" wp14:anchorId="0878C106" wp14:editId="0491B5B9">
            <wp:extent cx="9525" cy="19050"/>
            <wp:effectExtent l="0" t="0" r="0" b="0"/>
            <wp:docPr id="87" name="图片 48" descr="wps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8" descr="wps71"/>
                    <pic:cNvPicPr>
                      <a:picLocks noChangeAspect="1"/>
                    </pic:cNvPicPr>
                  </pic:nvPicPr>
                  <pic:blipFill>
                    <a:blip r:embed="rId87"/>
                    <a:stretch>
                      <a:fillRect/>
                    </a:stretch>
                  </pic:blipFill>
                  <pic:spPr>
                    <a:xfrm>
                      <a:off x="0" y="0"/>
                      <a:ext cx="9525" cy="19050"/>
                    </a:xfrm>
                    <a:prstGeom prst="rect">
                      <a:avLst/>
                    </a:prstGeom>
                    <a:noFill/>
                    <a:ln>
                      <a:noFill/>
                    </a:ln>
                  </pic:spPr>
                </pic:pic>
              </a:graphicData>
            </a:graphic>
          </wp:inline>
        </w:drawing>
      </w:r>
    </w:p>
    <w:p w14:paraId="78A47D4A" w14:textId="77777777" w:rsidR="002915AD" w:rsidRPr="00C26455" w:rsidRDefault="002915AD">
      <w:pPr>
        <w:pStyle w:val="aff8"/>
      </w:pPr>
    </w:p>
    <w:p w14:paraId="596780FC" w14:textId="77777777" w:rsidR="002915AD" w:rsidRPr="00C26455" w:rsidRDefault="002915AD">
      <w:pPr>
        <w:pStyle w:val="aff8"/>
      </w:pPr>
    </w:p>
    <w:p w14:paraId="72CC1C2F" w14:textId="77777777" w:rsidR="002915AD" w:rsidRPr="00C26455" w:rsidRDefault="002915AD">
      <w:pPr>
        <w:pStyle w:val="aff8"/>
      </w:pPr>
    </w:p>
    <w:p w14:paraId="1B6232B5" w14:textId="77777777" w:rsidR="002915AD" w:rsidRPr="00C26455" w:rsidRDefault="002915AD">
      <w:pPr>
        <w:pStyle w:val="aff8"/>
      </w:pPr>
    </w:p>
    <w:p w14:paraId="21401881" w14:textId="77777777" w:rsidR="002915AD" w:rsidRPr="00C26455" w:rsidRDefault="002915AD">
      <w:pPr>
        <w:pStyle w:val="aff8"/>
      </w:pPr>
    </w:p>
    <w:p w14:paraId="32F8E308" w14:textId="77777777" w:rsidR="002915AD" w:rsidRPr="00C26455" w:rsidRDefault="002915AD">
      <w:pPr>
        <w:pStyle w:val="aff8"/>
      </w:pPr>
    </w:p>
    <w:p w14:paraId="112A7F67" w14:textId="77777777" w:rsidR="002915AD" w:rsidRPr="00C26455" w:rsidRDefault="002915AD">
      <w:pPr>
        <w:pStyle w:val="aff8"/>
      </w:pPr>
    </w:p>
    <w:p w14:paraId="26664F90" w14:textId="77777777" w:rsidR="002915AD" w:rsidRPr="00C26455" w:rsidRDefault="002915AD" w:rsidP="008238D2">
      <w:pPr>
        <w:pStyle w:val="aff8"/>
        <w:jc w:val="both"/>
      </w:pPr>
    </w:p>
    <w:p w14:paraId="3585B376" w14:textId="77777777" w:rsidR="00E40B7A" w:rsidRPr="00C26455" w:rsidRDefault="00E40B7A" w:rsidP="00AF43EA">
      <w:pPr>
        <w:pStyle w:val="aff8"/>
      </w:pPr>
    </w:p>
    <w:p w14:paraId="3E07032E" w14:textId="76D71D23" w:rsidR="002915AD" w:rsidRPr="00C26455" w:rsidRDefault="000939D1" w:rsidP="00AF43EA">
      <w:pPr>
        <w:pStyle w:val="aff8"/>
      </w:pPr>
      <w:r w:rsidRPr="00C26455">
        <w:t>图</w:t>
      </w:r>
      <w:r w:rsidRPr="00C26455">
        <w:rPr>
          <w:rFonts w:hint="eastAsia"/>
        </w:rPr>
        <w:t>5-</w:t>
      </w:r>
      <w:r w:rsidRPr="00C26455">
        <w:t>1</w:t>
      </w:r>
      <w:r w:rsidRPr="00C26455">
        <w:rPr>
          <w:rFonts w:hint="eastAsia"/>
        </w:rPr>
        <w:t xml:space="preserve">    </w:t>
      </w:r>
      <w:r w:rsidRPr="00C26455">
        <w:t>新乡风向玫瑰图（静风频率</w:t>
      </w:r>
      <w:r w:rsidRPr="00C26455">
        <w:t>1</w:t>
      </w:r>
      <w:r w:rsidRPr="00C26455">
        <w:rPr>
          <w:rFonts w:hint="eastAsia"/>
        </w:rPr>
        <w:t>0</w:t>
      </w:r>
      <w:r w:rsidRPr="00C26455">
        <w:t>.8%</w:t>
      </w:r>
      <w:r w:rsidRPr="00C26455">
        <w:t>）</w:t>
      </w:r>
    </w:p>
    <w:p w14:paraId="2E11DA92" w14:textId="77777777" w:rsidR="002915AD" w:rsidRPr="00C26455" w:rsidRDefault="000939D1">
      <w:pPr>
        <w:pStyle w:val="aff4"/>
      </w:pPr>
      <w:r w:rsidRPr="00C26455">
        <w:rPr>
          <w:rFonts w:hint="eastAsia"/>
        </w:rPr>
        <w:lastRenderedPageBreak/>
        <w:t>（</w:t>
      </w:r>
      <w:r w:rsidRPr="00C26455">
        <w:rPr>
          <w:rFonts w:hint="eastAsia"/>
        </w:rPr>
        <w:t>3</w:t>
      </w:r>
      <w:r w:rsidRPr="00C26455">
        <w:rPr>
          <w:rFonts w:hint="eastAsia"/>
        </w:rPr>
        <w:t>）</w:t>
      </w:r>
      <w:r w:rsidRPr="00C26455">
        <w:t>风速年际变化特征与周期分析</w:t>
      </w:r>
    </w:p>
    <w:p w14:paraId="7DFAEB3A" w14:textId="4014B73A" w:rsidR="002915AD" w:rsidRPr="00C26455" w:rsidRDefault="000939D1">
      <w:pPr>
        <w:pStyle w:val="aff4"/>
      </w:pPr>
      <w:r w:rsidRPr="00C26455">
        <w:t>根据近</w:t>
      </w:r>
      <w:r w:rsidRPr="00C26455">
        <w:t>20</w:t>
      </w:r>
      <w:r w:rsidRPr="00C26455">
        <w:t>年资料分析，新乡气象站风速呈现下降趋势</w:t>
      </w:r>
      <w:r w:rsidRPr="00C26455">
        <w:rPr>
          <w:rFonts w:hint="eastAsia"/>
        </w:rPr>
        <w:t>，</w:t>
      </w:r>
      <w:r w:rsidRPr="00C26455">
        <w:t>每年下降</w:t>
      </w:r>
      <w:r w:rsidRPr="00C26455">
        <w:t>0.02</w:t>
      </w:r>
      <w:r w:rsidRPr="00C26455">
        <w:rPr>
          <w:rFonts w:hint="eastAsia"/>
        </w:rPr>
        <w:t>%</w:t>
      </w:r>
      <w:r w:rsidRPr="00C26455">
        <w:t>，</w:t>
      </w:r>
      <w:r w:rsidRPr="00C26455">
        <w:t>200</w:t>
      </w:r>
      <w:r w:rsidRPr="00C26455">
        <w:rPr>
          <w:rFonts w:hint="eastAsia"/>
        </w:rPr>
        <w:t>4</w:t>
      </w:r>
      <w:r w:rsidRPr="00C26455">
        <w:t>年年平均风速最大（</w:t>
      </w:r>
      <w:r w:rsidRPr="00C26455">
        <w:t>2.40</w:t>
      </w:r>
      <w:r w:rsidRPr="00C26455">
        <w:t>米</w:t>
      </w:r>
      <w:r w:rsidRPr="00C26455">
        <w:t>/</w:t>
      </w:r>
      <w:r w:rsidRPr="00C26455">
        <w:t>秒），</w:t>
      </w:r>
      <w:r w:rsidRPr="00C26455">
        <w:t>2012</w:t>
      </w:r>
      <w:r w:rsidRPr="00C26455">
        <w:t>年年平均风速最小（</w:t>
      </w:r>
      <w:r w:rsidRPr="00C26455">
        <w:t>1.80</w:t>
      </w:r>
      <w:r w:rsidRPr="00C26455">
        <w:t>米</w:t>
      </w:r>
      <w:r w:rsidRPr="00C26455">
        <w:t>/</w:t>
      </w:r>
      <w:r w:rsidRPr="00C26455">
        <w:t>秒），周期为</w:t>
      </w:r>
      <w:r w:rsidRPr="00C26455">
        <w:rPr>
          <w:rFonts w:hint="eastAsia"/>
        </w:rPr>
        <w:t>4</w:t>
      </w:r>
      <w:r w:rsidRPr="00C26455">
        <w:t>年。</w:t>
      </w:r>
      <w:r w:rsidRPr="00C26455">
        <w:rPr>
          <w:rFonts w:hint="eastAsia"/>
        </w:rPr>
        <w:t>新乡近</w:t>
      </w:r>
      <w:r w:rsidRPr="00C26455">
        <w:rPr>
          <w:rFonts w:hint="eastAsia"/>
        </w:rPr>
        <w:t>20</w:t>
      </w:r>
      <w:r w:rsidRPr="00C26455">
        <w:rPr>
          <w:rFonts w:hint="eastAsia"/>
        </w:rPr>
        <w:t>年</w:t>
      </w:r>
      <w:r w:rsidRPr="00C26455">
        <w:t>风速</w:t>
      </w:r>
      <w:r w:rsidRPr="00C26455">
        <w:rPr>
          <w:rFonts w:hint="eastAsia"/>
        </w:rPr>
        <w:t>变化见下图</w:t>
      </w:r>
      <w:r w:rsidR="009E19C0">
        <w:rPr>
          <w:rFonts w:hint="eastAsia"/>
        </w:rPr>
        <w:t>：</w:t>
      </w:r>
    </w:p>
    <w:p w14:paraId="1E1F0842" w14:textId="2C3ADFCE" w:rsidR="002915AD" w:rsidRPr="00C26455" w:rsidRDefault="00E40B7A">
      <w:pPr>
        <w:pStyle w:val="aff8"/>
        <w:rPr>
          <w:highlight w:val="yellow"/>
        </w:rPr>
      </w:pPr>
      <w:r w:rsidRPr="00C26455">
        <w:rPr>
          <w:b w:val="0"/>
          <w:noProof/>
        </w:rPr>
        <w:drawing>
          <wp:anchor distT="0" distB="0" distL="114300" distR="114300" simplePos="0" relativeHeight="251645440" behindDoc="0" locked="0" layoutInCell="1" allowOverlap="1" wp14:anchorId="3FA621E0" wp14:editId="2CFE707E">
            <wp:simplePos x="0" y="0"/>
            <wp:positionH relativeFrom="margin">
              <wp:posOffset>749935</wp:posOffset>
            </wp:positionH>
            <wp:positionV relativeFrom="paragraph">
              <wp:posOffset>69850</wp:posOffset>
            </wp:positionV>
            <wp:extent cx="3781425" cy="2821267"/>
            <wp:effectExtent l="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3781425" cy="28212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8C8CF1" w14:textId="2339BDA9" w:rsidR="002915AD" w:rsidRPr="00C26455" w:rsidRDefault="002915AD">
      <w:pPr>
        <w:pStyle w:val="aff8"/>
        <w:rPr>
          <w:highlight w:val="yellow"/>
        </w:rPr>
      </w:pPr>
    </w:p>
    <w:p w14:paraId="5607BF88" w14:textId="77777777" w:rsidR="002915AD" w:rsidRPr="00C26455" w:rsidRDefault="002915AD">
      <w:pPr>
        <w:pStyle w:val="aff8"/>
        <w:rPr>
          <w:highlight w:val="yellow"/>
        </w:rPr>
      </w:pPr>
    </w:p>
    <w:p w14:paraId="024BB747" w14:textId="77777777" w:rsidR="002915AD" w:rsidRPr="00C26455" w:rsidRDefault="002915AD">
      <w:pPr>
        <w:pStyle w:val="aff8"/>
        <w:rPr>
          <w:highlight w:val="yellow"/>
        </w:rPr>
      </w:pPr>
    </w:p>
    <w:p w14:paraId="2DC2BD5D" w14:textId="77777777" w:rsidR="002915AD" w:rsidRPr="00C26455" w:rsidRDefault="002915AD">
      <w:pPr>
        <w:pStyle w:val="aff8"/>
        <w:rPr>
          <w:highlight w:val="yellow"/>
        </w:rPr>
      </w:pPr>
    </w:p>
    <w:p w14:paraId="22E776D3" w14:textId="77777777" w:rsidR="002915AD" w:rsidRPr="00C26455" w:rsidRDefault="002915AD">
      <w:pPr>
        <w:pStyle w:val="aff8"/>
        <w:rPr>
          <w:highlight w:val="yellow"/>
        </w:rPr>
      </w:pPr>
    </w:p>
    <w:p w14:paraId="24C6458F" w14:textId="77777777" w:rsidR="002915AD" w:rsidRPr="00C26455" w:rsidRDefault="002915AD">
      <w:pPr>
        <w:pStyle w:val="aff8"/>
        <w:rPr>
          <w:highlight w:val="yellow"/>
        </w:rPr>
      </w:pPr>
    </w:p>
    <w:p w14:paraId="65674EAC" w14:textId="77777777" w:rsidR="002915AD" w:rsidRPr="00C26455" w:rsidRDefault="002915AD">
      <w:pPr>
        <w:pStyle w:val="aff8"/>
        <w:rPr>
          <w:highlight w:val="yellow"/>
        </w:rPr>
      </w:pPr>
    </w:p>
    <w:p w14:paraId="47420083" w14:textId="77777777" w:rsidR="002915AD" w:rsidRPr="00C26455" w:rsidRDefault="002915AD">
      <w:pPr>
        <w:pStyle w:val="aff8"/>
        <w:rPr>
          <w:highlight w:val="yellow"/>
        </w:rPr>
      </w:pPr>
    </w:p>
    <w:p w14:paraId="4A1A8E3C" w14:textId="77777777" w:rsidR="002915AD" w:rsidRPr="00C26455" w:rsidRDefault="002915AD">
      <w:pPr>
        <w:pStyle w:val="aff8"/>
        <w:rPr>
          <w:highlight w:val="yellow"/>
        </w:rPr>
      </w:pPr>
    </w:p>
    <w:p w14:paraId="77CF7C2B" w14:textId="77777777" w:rsidR="002915AD" w:rsidRPr="00C26455" w:rsidRDefault="002915AD">
      <w:pPr>
        <w:pStyle w:val="aff8"/>
        <w:rPr>
          <w:highlight w:val="yellow"/>
        </w:rPr>
      </w:pPr>
    </w:p>
    <w:p w14:paraId="6DDB7ECC" w14:textId="77777777" w:rsidR="002915AD" w:rsidRPr="00C26455" w:rsidRDefault="002915AD">
      <w:pPr>
        <w:pStyle w:val="aff8"/>
        <w:rPr>
          <w:highlight w:val="yellow"/>
        </w:rPr>
      </w:pPr>
    </w:p>
    <w:p w14:paraId="189C37A5" w14:textId="77777777" w:rsidR="002915AD" w:rsidRPr="00C26455" w:rsidRDefault="002915AD">
      <w:pPr>
        <w:pStyle w:val="aff8"/>
        <w:rPr>
          <w:highlight w:val="yellow"/>
        </w:rPr>
      </w:pPr>
    </w:p>
    <w:p w14:paraId="3C0F7F32" w14:textId="77777777" w:rsidR="002915AD" w:rsidRPr="00C26455" w:rsidRDefault="002915AD">
      <w:pPr>
        <w:pStyle w:val="aff8"/>
        <w:rPr>
          <w:highlight w:val="yellow"/>
        </w:rPr>
      </w:pPr>
    </w:p>
    <w:p w14:paraId="398F7B3B" w14:textId="77777777" w:rsidR="002915AD" w:rsidRPr="00C26455" w:rsidRDefault="002915AD">
      <w:pPr>
        <w:pStyle w:val="aff8"/>
        <w:rPr>
          <w:highlight w:val="yellow"/>
        </w:rPr>
      </w:pPr>
    </w:p>
    <w:p w14:paraId="507746A5" w14:textId="77777777" w:rsidR="002915AD" w:rsidRPr="00C26455" w:rsidRDefault="002915AD">
      <w:pPr>
        <w:pStyle w:val="aff8"/>
        <w:rPr>
          <w:highlight w:val="yellow"/>
        </w:rPr>
      </w:pPr>
    </w:p>
    <w:p w14:paraId="4AD9EA72" w14:textId="77777777" w:rsidR="00E40B7A" w:rsidRPr="00C26455" w:rsidRDefault="00E40B7A" w:rsidP="00EA54EC">
      <w:pPr>
        <w:pStyle w:val="aff8"/>
        <w:jc w:val="both"/>
      </w:pPr>
    </w:p>
    <w:p w14:paraId="05CB5B3B" w14:textId="2DA5C095" w:rsidR="002915AD" w:rsidRPr="00C26455" w:rsidRDefault="000939D1" w:rsidP="00AF43EA">
      <w:pPr>
        <w:pStyle w:val="aff8"/>
      </w:pPr>
      <w:r w:rsidRPr="00C26455">
        <w:t>图</w:t>
      </w:r>
      <w:r w:rsidRPr="00C26455">
        <w:rPr>
          <w:rFonts w:hint="eastAsia"/>
        </w:rPr>
        <w:t xml:space="preserve">5-2  </w:t>
      </w:r>
      <w:r w:rsidRPr="00C26455">
        <w:t xml:space="preserve"> </w:t>
      </w:r>
      <w:r w:rsidR="00E40B7A" w:rsidRPr="00C26455">
        <w:t xml:space="preserve"> </w:t>
      </w:r>
      <w:r w:rsidRPr="00C26455">
        <w:t>新乡年平均风速（单位：</w:t>
      </w:r>
      <w:r w:rsidRPr="00C26455">
        <w:t>m/s</w:t>
      </w:r>
      <w:r w:rsidRPr="00C26455">
        <w:t>，虚线为趋势线）</w:t>
      </w:r>
    </w:p>
    <w:p w14:paraId="6577A79F" w14:textId="77777777" w:rsidR="002915AD" w:rsidRPr="00C26455" w:rsidRDefault="000939D1">
      <w:pPr>
        <w:pStyle w:val="40"/>
        <w:numPr>
          <w:ilvl w:val="3"/>
          <w:numId w:val="45"/>
        </w:numPr>
        <w:ind w:leftChars="150" w:left="360"/>
      </w:pPr>
      <w:r w:rsidRPr="00C26455">
        <w:rPr>
          <w:rFonts w:hint="eastAsia"/>
        </w:rPr>
        <w:t>气象站温度分析</w:t>
      </w:r>
    </w:p>
    <w:p w14:paraId="3A6659A7" w14:textId="37022866" w:rsidR="002915AD" w:rsidRPr="00C26455" w:rsidRDefault="000939D1">
      <w:pPr>
        <w:ind w:firstLine="480"/>
      </w:pPr>
      <w:r w:rsidRPr="00C26455">
        <w:t>新乡气象站近</w:t>
      </w:r>
      <w:r w:rsidRPr="00C26455">
        <w:t>20</w:t>
      </w:r>
      <w:r w:rsidRPr="00C26455">
        <w:t>年气温呈现上升趋势，每年上升</w:t>
      </w:r>
      <w:r w:rsidRPr="00C26455">
        <w:t>0.08%</w:t>
      </w:r>
      <w:r w:rsidRPr="00C26455">
        <w:t>，</w:t>
      </w:r>
      <w:r w:rsidRPr="00C26455">
        <w:t>2019</w:t>
      </w:r>
      <w:r w:rsidRPr="00C26455">
        <w:t>年年平均气温最高（</w:t>
      </w:r>
      <w:r w:rsidRPr="00C26455">
        <w:t>16.2℃</w:t>
      </w:r>
      <w:r w:rsidRPr="00C26455">
        <w:t>），</w:t>
      </w:r>
      <w:r w:rsidRPr="00C26455">
        <w:t>2003</w:t>
      </w:r>
      <w:r w:rsidRPr="00C26455">
        <w:t>年年平均气温最低（</w:t>
      </w:r>
      <w:r w:rsidRPr="00C26455">
        <w:t>14.2℃</w:t>
      </w:r>
      <w:r w:rsidRPr="00C26455">
        <w:t>），无明显周期。新乡近</w:t>
      </w:r>
      <w:r w:rsidRPr="00C26455">
        <w:t>20</w:t>
      </w:r>
      <w:r w:rsidRPr="00C26455">
        <w:t>年年平均气温变化见下图</w:t>
      </w:r>
      <w:r w:rsidR="009E19C0">
        <w:rPr>
          <w:rFonts w:hint="eastAsia"/>
        </w:rPr>
        <w:t>：</w:t>
      </w:r>
    </w:p>
    <w:p w14:paraId="038A1BD0" w14:textId="77777777" w:rsidR="002915AD" w:rsidRPr="00C26455" w:rsidRDefault="000939D1">
      <w:pPr>
        <w:ind w:firstLine="482"/>
      </w:pPr>
      <w:r w:rsidRPr="00C26455">
        <w:rPr>
          <w:rFonts w:hint="eastAsia"/>
          <w:b/>
          <w:noProof/>
        </w:rPr>
        <w:drawing>
          <wp:anchor distT="0" distB="0" distL="114300" distR="114300" simplePos="0" relativeHeight="251646464" behindDoc="0" locked="0" layoutInCell="1" allowOverlap="1" wp14:anchorId="1F4484C6" wp14:editId="5780972E">
            <wp:simplePos x="0" y="0"/>
            <wp:positionH relativeFrom="margin">
              <wp:align>center</wp:align>
            </wp:positionH>
            <wp:positionV relativeFrom="paragraph">
              <wp:posOffset>57785</wp:posOffset>
            </wp:positionV>
            <wp:extent cx="3552825" cy="2490634"/>
            <wp:effectExtent l="0" t="0" r="0" b="508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a:xfrm>
                      <a:off x="0" y="0"/>
                      <a:ext cx="3552825" cy="24906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599A41" w14:textId="77777777" w:rsidR="002915AD" w:rsidRPr="00C26455" w:rsidRDefault="002915AD">
      <w:pPr>
        <w:ind w:firstLine="480"/>
      </w:pPr>
    </w:p>
    <w:p w14:paraId="5C7FA972" w14:textId="77777777" w:rsidR="002915AD" w:rsidRPr="00C26455" w:rsidRDefault="002915AD">
      <w:pPr>
        <w:pStyle w:val="aff8"/>
        <w:rPr>
          <w:highlight w:val="yellow"/>
        </w:rPr>
      </w:pPr>
    </w:p>
    <w:p w14:paraId="28946198" w14:textId="77777777" w:rsidR="002915AD" w:rsidRPr="00C26455" w:rsidRDefault="002915AD">
      <w:pPr>
        <w:pStyle w:val="aff8"/>
        <w:rPr>
          <w:highlight w:val="yellow"/>
        </w:rPr>
      </w:pPr>
    </w:p>
    <w:p w14:paraId="5F70BC43" w14:textId="77777777" w:rsidR="002915AD" w:rsidRPr="00C26455" w:rsidRDefault="002915AD">
      <w:pPr>
        <w:pStyle w:val="aff8"/>
        <w:rPr>
          <w:highlight w:val="yellow"/>
        </w:rPr>
      </w:pPr>
    </w:p>
    <w:p w14:paraId="02F35173" w14:textId="77777777" w:rsidR="002915AD" w:rsidRPr="00C26455" w:rsidRDefault="002915AD">
      <w:pPr>
        <w:pStyle w:val="aff8"/>
        <w:rPr>
          <w:highlight w:val="yellow"/>
        </w:rPr>
      </w:pPr>
    </w:p>
    <w:p w14:paraId="4B886CF6" w14:textId="77777777" w:rsidR="002915AD" w:rsidRPr="00C26455" w:rsidRDefault="002915AD">
      <w:pPr>
        <w:pStyle w:val="aff8"/>
        <w:rPr>
          <w:highlight w:val="yellow"/>
        </w:rPr>
      </w:pPr>
    </w:p>
    <w:p w14:paraId="4BC8FE73" w14:textId="77777777" w:rsidR="002915AD" w:rsidRPr="00C26455" w:rsidRDefault="002915AD">
      <w:pPr>
        <w:pStyle w:val="aff8"/>
        <w:rPr>
          <w:highlight w:val="yellow"/>
        </w:rPr>
      </w:pPr>
    </w:p>
    <w:p w14:paraId="78D64D87" w14:textId="77777777" w:rsidR="002915AD" w:rsidRPr="00C26455" w:rsidRDefault="002915AD">
      <w:pPr>
        <w:pStyle w:val="aff8"/>
        <w:rPr>
          <w:highlight w:val="yellow"/>
        </w:rPr>
      </w:pPr>
    </w:p>
    <w:p w14:paraId="50692662" w14:textId="77777777" w:rsidR="002915AD" w:rsidRPr="00C26455" w:rsidRDefault="002915AD">
      <w:pPr>
        <w:pStyle w:val="aff8"/>
        <w:rPr>
          <w:highlight w:val="yellow"/>
        </w:rPr>
      </w:pPr>
    </w:p>
    <w:p w14:paraId="6CF25EA2" w14:textId="77777777" w:rsidR="002915AD" w:rsidRPr="00C26455" w:rsidRDefault="002915AD">
      <w:pPr>
        <w:pStyle w:val="aff8"/>
        <w:rPr>
          <w:highlight w:val="yellow"/>
        </w:rPr>
      </w:pPr>
    </w:p>
    <w:p w14:paraId="66000C03" w14:textId="77777777" w:rsidR="002915AD" w:rsidRPr="00C26455" w:rsidRDefault="002915AD" w:rsidP="00EA54EC">
      <w:pPr>
        <w:pStyle w:val="aff8"/>
        <w:jc w:val="both"/>
        <w:rPr>
          <w:highlight w:val="yellow"/>
        </w:rPr>
      </w:pPr>
    </w:p>
    <w:p w14:paraId="2AD9C029" w14:textId="77777777" w:rsidR="002915AD" w:rsidRPr="00C26455" w:rsidRDefault="002915AD">
      <w:pPr>
        <w:pStyle w:val="aff8"/>
      </w:pPr>
    </w:p>
    <w:p w14:paraId="7EAD9C0A" w14:textId="5D8D1C28" w:rsidR="002915AD" w:rsidRPr="00C26455" w:rsidRDefault="000939D1" w:rsidP="00AF43EA">
      <w:pPr>
        <w:pStyle w:val="aff8"/>
      </w:pPr>
      <w:r w:rsidRPr="00C26455">
        <w:t>图</w:t>
      </w:r>
      <w:r w:rsidRPr="00C26455">
        <w:t>5</w:t>
      </w:r>
      <w:r w:rsidRPr="00C26455">
        <w:rPr>
          <w:rFonts w:hint="eastAsia"/>
        </w:rPr>
        <w:t xml:space="preserve">-3 </w:t>
      </w:r>
      <w:r w:rsidRPr="00C26455">
        <w:t xml:space="preserve"> </w:t>
      </w:r>
      <w:r w:rsidR="00E40B7A" w:rsidRPr="00C26455">
        <w:t xml:space="preserve">  </w:t>
      </w:r>
      <w:r w:rsidRPr="00C26455">
        <w:t>新乡年平均气温（单位：</w:t>
      </w:r>
      <w:r w:rsidRPr="00C26455">
        <w:t>℃</w:t>
      </w:r>
      <w:r w:rsidRPr="00C26455">
        <w:t>，虚线为趋势线）</w:t>
      </w:r>
    </w:p>
    <w:p w14:paraId="65481FD8" w14:textId="77777777" w:rsidR="002915AD" w:rsidRPr="00C26455" w:rsidRDefault="000939D1">
      <w:pPr>
        <w:pStyle w:val="40"/>
        <w:numPr>
          <w:ilvl w:val="3"/>
          <w:numId w:val="46"/>
        </w:numPr>
        <w:ind w:leftChars="150" w:left="360"/>
      </w:pPr>
      <w:r w:rsidRPr="00C26455">
        <w:rPr>
          <w:rFonts w:hint="eastAsia"/>
        </w:rPr>
        <w:lastRenderedPageBreak/>
        <w:t>气象站相对湿度分析</w:t>
      </w:r>
    </w:p>
    <w:p w14:paraId="1AFA972F" w14:textId="2C983957" w:rsidR="002915AD" w:rsidRPr="00C26455" w:rsidRDefault="000939D1">
      <w:pPr>
        <w:ind w:firstLine="480"/>
      </w:pPr>
      <w:r w:rsidRPr="00C26455">
        <w:t>新乡气象站近</w:t>
      </w:r>
      <w:r w:rsidRPr="00C26455">
        <w:t>20</w:t>
      </w:r>
      <w:r w:rsidRPr="00C26455">
        <w:t>年年平均相对湿度呈现下降趋势</w:t>
      </w:r>
      <w:r w:rsidRPr="00C26455">
        <w:rPr>
          <w:rFonts w:hint="eastAsia"/>
        </w:rPr>
        <w:t>，</w:t>
      </w:r>
      <w:r w:rsidRPr="00C26455">
        <w:t>每年下降</w:t>
      </w:r>
      <w:r w:rsidRPr="00C26455">
        <w:t>0.4</w:t>
      </w:r>
      <w:r w:rsidRPr="00C26455">
        <w:rPr>
          <w:rFonts w:hint="eastAsia"/>
        </w:rPr>
        <w:t>8</w:t>
      </w:r>
      <w:r w:rsidRPr="00C26455">
        <w:t>%</w:t>
      </w:r>
      <w:r w:rsidRPr="00C26455">
        <w:t>，</w:t>
      </w:r>
      <w:r w:rsidRPr="00C26455">
        <w:t>2003</w:t>
      </w:r>
      <w:r w:rsidRPr="00C26455">
        <w:t>年年平均相对湿度最大（</w:t>
      </w:r>
      <w:r w:rsidRPr="00C26455">
        <w:t>72.0%</w:t>
      </w:r>
      <w:r w:rsidRPr="00C26455">
        <w:t>），</w:t>
      </w:r>
      <w:r w:rsidRPr="00C26455">
        <w:t>201</w:t>
      </w:r>
      <w:r w:rsidRPr="00C26455">
        <w:rPr>
          <w:rFonts w:hint="eastAsia"/>
        </w:rPr>
        <w:t>9</w:t>
      </w:r>
      <w:r w:rsidRPr="00C26455">
        <w:t>年年平均相对湿度最小（</w:t>
      </w:r>
      <w:r w:rsidRPr="00C26455">
        <w:t>5</w:t>
      </w:r>
      <w:r w:rsidRPr="00C26455">
        <w:rPr>
          <w:rFonts w:hint="eastAsia"/>
        </w:rPr>
        <w:t>7</w:t>
      </w:r>
      <w:r w:rsidRPr="00C26455">
        <w:t>.7%</w:t>
      </w:r>
      <w:r w:rsidRPr="00C26455">
        <w:t>），无明显周期。</w:t>
      </w:r>
      <w:r w:rsidRPr="00C26455">
        <w:rPr>
          <w:rFonts w:hint="eastAsia"/>
        </w:rPr>
        <w:t>新乡近</w:t>
      </w:r>
      <w:r w:rsidRPr="00C26455">
        <w:rPr>
          <w:rFonts w:hint="eastAsia"/>
        </w:rPr>
        <w:t>20</w:t>
      </w:r>
      <w:r w:rsidRPr="00C26455">
        <w:rPr>
          <w:rFonts w:hint="eastAsia"/>
        </w:rPr>
        <w:t>年</w:t>
      </w:r>
      <w:r w:rsidRPr="00C26455">
        <w:t>年平均相对湿度</w:t>
      </w:r>
      <w:r w:rsidRPr="00C26455">
        <w:rPr>
          <w:rFonts w:hint="eastAsia"/>
        </w:rPr>
        <w:t>变化见下图</w:t>
      </w:r>
      <w:r w:rsidR="009E19C0">
        <w:rPr>
          <w:rFonts w:hint="eastAsia"/>
        </w:rPr>
        <w:t>：</w:t>
      </w:r>
    </w:p>
    <w:p w14:paraId="1A86A744" w14:textId="77777777" w:rsidR="002915AD" w:rsidRPr="00C26455" w:rsidRDefault="000939D1">
      <w:pPr>
        <w:ind w:firstLine="482"/>
      </w:pPr>
      <w:r w:rsidRPr="00C26455">
        <w:rPr>
          <w:rFonts w:hint="eastAsia"/>
          <w:b/>
          <w:noProof/>
        </w:rPr>
        <w:drawing>
          <wp:anchor distT="0" distB="0" distL="114300" distR="114300" simplePos="0" relativeHeight="251647488" behindDoc="0" locked="0" layoutInCell="1" allowOverlap="1" wp14:anchorId="639AFA47" wp14:editId="06517916">
            <wp:simplePos x="0" y="0"/>
            <wp:positionH relativeFrom="margin">
              <wp:align>center</wp:align>
            </wp:positionH>
            <wp:positionV relativeFrom="paragraph">
              <wp:posOffset>46355</wp:posOffset>
            </wp:positionV>
            <wp:extent cx="4117975" cy="3006090"/>
            <wp:effectExtent l="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a:xfrm>
                      <a:off x="0" y="0"/>
                      <a:ext cx="4117756" cy="3005898"/>
                    </a:xfrm>
                    <a:prstGeom prst="rect">
                      <a:avLst/>
                    </a:prstGeom>
                    <a:noFill/>
                    <a:ln w="9525">
                      <a:noFill/>
                      <a:miter lim="800000"/>
                      <a:headEnd/>
                      <a:tailEnd/>
                    </a:ln>
                  </pic:spPr>
                </pic:pic>
              </a:graphicData>
            </a:graphic>
          </wp:anchor>
        </w:drawing>
      </w:r>
    </w:p>
    <w:p w14:paraId="3ACB903A" w14:textId="77777777" w:rsidR="002915AD" w:rsidRPr="00C26455" w:rsidRDefault="002915AD">
      <w:pPr>
        <w:ind w:firstLine="480"/>
      </w:pPr>
    </w:p>
    <w:p w14:paraId="2E68E793" w14:textId="77777777" w:rsidR="002915AD" w:rsidRPr="00C26455" w:rsidRDefault="002915AD">
      <w:pPr>
        <w:ind w:firstLine="480"/>
      </w:pPr>
    </w:p>
    <w:p w14:paraId="0988B877" w14:textId="77777777" w:rsidR="002915AD" w:rsidRPr="00C26455" w:rsidRDefault="002915AD">
      <w:pPr>
        <w:ind w:firstLine="480"/>
      </w:pPr>
    </w:p>
    <w:p w14:paraId="5D195A56" w14:textId="77777777" w:rsidR="002915AD" w:rsidRPr="00C26455" w:rsidRDefault="002915AD">
      <w:pPr>
        <w:ind w:firstLine="480"/>
      </w:pPr>
    </w:p>
    <w:p w14:paraId="30AB7C6B" w14:textId="77777777" w:rsidR="002915AD" w:rsidRPr="00C26455" w:rsidRDefault="002915AD">
      <w:pPr>
        <w:ind w:firstLine="480"/>
      </w:pPr>
    </w:p>
    <w:p w14:paraId="3DD0F348" w14:textId="77777777" w:rsidR="002915AD" w:rsidRPr="00C26455" w:rsidRDefault="002915AD">
      <w:pPr>
        <w:ind w:firstLine="480"/>
      </w:pPr>
    </w:p>
    <w:p w14:paraId="1411E5E7" w14:textId="77777777" w:rsidR="002915AD" w:rsidRPr="00C26455" w:rsidRDefault="002915AD">
      <w:pPr>
        <w:ind w:firstLine="480"/>
      </w:pPr>
    </w:p>
    <w:p w14:paraId="0DAD931B" w14:textId="77777777" w:rsidR="002915AD" w:rsidRPr="00C26455" w:rsidRDefault="002915AD">
      <w:pPr>
        <w:pStyle w:val="aff8"/>
        <w:rPr>
          <w:highlight w:val="yellow"/>
        </w:rPr>
      </w:pPr>
    </w:p>
    <w:p w14:paraId="56F13186" w14:textId="77777777" w:rsidR="002915AD" w:rsidRPr="00C26455" w:rsidRDefault="002915AD">
      <w:pPr>
        <w:pStyle w:val="aff8"/>
        <w:rPr>
          <w:highlight w:val="yellow"/>
        </w:rPr>
      </w:pPr>
    </w:p>
    <w:p w14:paraId="7E05BCCA" w14:textId="77777777" w:rsidR="002915AD" w:rsidRPr="00C26455" w:rsidRDefault="002915AD">
      <w:pPr>
        <w:pStyle w:val="aff8"/>
        <w:rPr>
          <w:highlight w:val="yellow"/>
        </w:rPr>
      </w:pPr>
    </w:p>
    <w:p w14:paraId="3D288CCA" w14:textId="437A56AC" w:rsidR="002915AD" w:rsidRPr="00C26455" w:rsidRDefault="000939D1" w:rsidP="00AF43EA">
      <w:pPr>
        <w:pStyle w:val="aff8"/>
      </w:pPr>
      <w:r w:rsidRPr="00C26455">
        <w:t>图</w:t>
      </w:r>
      <w:r w:rsidRPr="00C26455">
        <w:rPr>
          <w:rFonts w:hint="eastAsia"/>
        </w:rPr>
        <w:t xml:space="preserve">5-4  </w:t>
      </w:r>
      <w:r w:rsidR="00E40B7A" w:rsidRPr="00C26455">
        <w:t xml:space="preserve">  </w:t>
      </w:r>
      <w:r w:rsidRPr="00C26455">
        <w:t>新乡年平均相对湿度（纵轴为百分比，虚线为趋势线）</w:t>
      </w:r>
    </w:p>
    <w:p w14:paraId="57AE0184" w14:textId="77777777" w:rsidR="002915AD" w:rsidRPr="00C26455" w:rsidRDefault="000939D1">
      <w:pPr>
        <w:pStyle w:val="30"/>
        <w:spacing w:before="240" w:after="120"/>
      </w:pPr>
      <w:bookmarkStart w:id="534" w:name="_Toc108122546"/>
      <w:r w:rsidRPr="00C26455">
        <w:rPr>
          <w:rFonts w:hint="eastAsia"/>
        </w:rPr>
        <w:t>环境空气质量预测</w:t>
      </w:r>
      <w:bookmarkEnd w:id="534"/>
    </w:p>
    <w:p w14:paraId="497D0084" w14:textId="77777777" w:rsidR="002915AD" w:rsidRPr="00C26455" w:rsidRDefault="000939D1">
      <w:pPr>
        <w:pStyle w:val="40"/>
        <w:numPr>
          <w:ilvl w:val="3"/>
          <w:numId w:val="47"/>
        </w:numPr>
        <w:ind w:leftChars="150" w:left="360"/>
      </w:pPr>
      <w:r w:rsidRPr="00C26455">
        <w:t>预测因子</w:t>
      </w:r>
    </w:p>
    <w:p w14:paraId="5B89A071" w14:textId="77777777" w:rsidR="002915AD" w:rsidRPr="00C26455" w:rsidRDefault="000939D1">
      <w:pPr>
        <w:ind w:firstLine="480"/>
      </w:pPr>
      <w:r w:rsidRPr="00C26455">
        <w:t>根据工程分析结果，确定本次环境空气影响预测因子为</w:t>
      </w:r>
      <w:r w:rsidRPr="00C26455">
        <w:rPr>
          <w:rFonts w:hint="eastAsia"/>
        </w:rPr>
        <w:t>：</w:t>
      </w:r>
      <w:r w:rsidRPr="00C26455">
        <w:rPr>
          <w:rFonts w:hint="eastAsia"/>
        </w:rPr>
        <w:t>HCl</w:t>
      </w:r>
      <w:r w:rsidRPr="00C26455">
        <w:rPr>
          <w:rFonts w:hint="eastAsia"/>
        </w:rPr>
        <w:t>、硫酸雾。</w:t>
      </w:r>
    </w:p>
    <w:p w14:paraId="49DCFCBF" w14:textId="77777777" w:rsidR="002915AD" w:rsidRPr="00C26455" w:rsidRDefault="000939D1">
      <w:pPr>
        <w:pStyle w:val="40"/>
        <w:numPr>
          <w:ilvl w:val="3"/>
          <w:numId w:val="48"/>
        </w:numPr>
        <w:ind w:leftChars="150" w:left="360"/>
      </w:pPr>
      <w:r w:rsidRPr="00C26455">
        <w:rPr>
          <w:rFonts w:hint="eastAsia"/>
        </w:rPr>
        <w:t>评价标准</w:t>
      </w:r>
    </w:p>
    <w:p w14:paraId="3DD9023B" w14:textId="77777777" w:rsidR="002915AD" w:rsidRPr="00C26455" w:rsidRDefault="000939D1">
      <w:pPr>
        <w:ind w:firstLine="480"/>
        <w:rPr>
          <w:snapToGrid w:val="0"/>
        </w:rPr>
      </w:pPr>
      <w:r w:rsidRPr="00C26455">
        <w:rPr>
          <w:rFonts w:hint="eastAsia"/>
        </w:rPr>
        <w:t>HCl</w:t>
      </w:r>
      <w:r w:rsidRPr="00C26455">
        <w:t>质量浓度限值执行</w:t>
      </w:r>
      <w:r w:rsidRPr="00C26455">
        <w:rPr>
          <w:rFonts w:hint="eastAsia"/>
        </w:rPr>
        <w:t>《环境影响评价技术导则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D</w:t>
      </w:r>
      <w:r w:rsidRPr="00C26455">
        <w:rPr>
          <w:rFonts w:hint="eastAsia"/>
        </w:rPr>
        <w:t>中的空气质量浓度参考限值</w:t>
      </w:r>
      <w:r w:rsidRPr="00C26455">
        <w:rPr>
          <w:snapToGrid w:val="0"/>
        </w:rPr>
        <w:t>。</w:t>
      </w:r>
    </w:p>
    <w:p w14:paraId="493758EA" w14:textId="77777777" w:rsidR="002915AD" w:rsidRPr="00C26455" w:rsidRDefault="000939D1">
      <w:pPr>
        <w:pStyle w:val="aff4"/>
        <w:rPr>
          <w:highlight w:val="yellow"/>
        </w:rPr>
      </w:pPr>
      <w:r w:rsidRPr="00C26455">
        <w:rPr>
          <w:rFonts w:hint="eastAsia"/>
        </w:rPr>
        <w:t>硫酸雾执行《环境影响评价技术导则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D</w:t>
      </w:r>
      <w:r w:rsidRPr="00C26455">
        <w:rPr>
          <w:rFonts w:hint="eastAsia"/>
        </w:rPr>
        <w:t>中的空气质量浓度参考限值。</w:t>
      </w:r>
    </w:p>
    <w:p w14:paraId="4050E72A" w14:textId="77777777" w:rsidR="00BA17DB" w:rsidRDefault="00BA17DB" w:rsidP="005E585E">
      <w:pPr>
        <w:pStyle w:val="24"/>
        <w:spacing w:before="240" w:after="120"/>
        <w:ind w:firstLine="482"/>
      </w:pPr>
    </w:p>
    <w:p w14:paraId="5AB8EA95" w14:textId="77777777" w:rsidR="00BA17DB" w:rsidRDefault="00BA17DB" w:rsidP="005E585E">
      <w:pPr>
        <w:pStyle w:val="24"/>
        <w:spacing w:before="240" w:after="120"/>
        <w:ind w:firstLine="482"/>
      </w:pPr>
    </w:p>
    <w:p w14:paraId="067F046C" w14:textId="77777777" w:rsidR="00BA17DB" w:rsidRDefault="00BA17DB" w:rsidP="005E585E">
      <w:pPr>
        <w:pStyle w:val="24"/>
        <w:spacing w:before="240" w:after="120"/>
        <w:ind w:firstLine="482"/>
      </w:pPr>
    </w:p>
    <w:p w14:paraId="6B5AEDC9" w14:textId="030C35F7" w:rsidR="002915AD" w:rsidRPr="00C26455" w:rsidRDefault="000939D1" w:rsidP="005E585E">
      <w:pPr>
        <w:pStyle w:val="24"/>
        <w:spacing w:before="240" w:after="120"/>
        <w:ind w:firstLine="482"/>
      </w:pPr>
      <w:r w:rsidRPr="00C26455">
        <w:lastRenderedPageBreak/>
        <w:t>表</w:t>
      </w:r>
      <w:r w:rsidRPr="00C26455">
        <w:rPr>
          <w:rFonts w:hint="eastAsia"/>
        </w:rPr>
        <w:t>5-4</w:t>
      </w:r>
      <w:r w:rsidRPr="00C26455">
        <w:t xml:space="preserve"> </w:t>
      </w:r>
      <w:r w:rsidRPr="00C26455">
        <w:rPr>
          <w:rFonts w:hint="eastAsia"/>
        </w:rPr>
        <w:t xml:space="preserve">             </w:t>
      </w:r>
      <w:r w:rsidRPr="00C26455">
        <w:t>环境空气质量评价标准</w:t>
      </w:r>
      <w:r w:rsidRPr="00C26455">
        <w:rPr>
          <w:rFonts w:hint="eastAsia"/>
        </w:rPr>
        <w:t xml:space="preserve">             </w:t>
      </w:r>
      <w:r w:rsidRPr="00C26455">
        <w:rPr>
          <w:rFonts w:hint="eastAsia"/>
        </w:rPr>
        <w:t>单位：</w:t>
      </w:r>
      <w:r w:rsidRPr="00C26455">
        <w:t>mg/m</w:t>
      </w:r>
      <w:r w:rsidRPr="00C26455">
        <w:rPr>
          <w:vertAlign w:val="superscript"/>
        </w:rPr>
        <w:t>3</w:t>
      </w:r>
    </w:p>
    <w:tbl>
      <w:tblPr>
        <w:tblW w:w="5000" w:type="pct"/>
        <w:jc w:val="center"/>
        <w:tblBorders>
          <w:top w:val="single" w:sz="8" w:space="0" w:color="000000"/>
          <w:left w:val="single" w:sz="8" w:space="0" w:color="000000"/>
          <w:bottom w:val="single" w:sz="8" w:space="0" w:color="auto"/>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7"/>
        <w:gridCol w:w="2107"/>
        <w:gridCol w:w="1123"/>
        <w:gridCol w:w="3209"/>
      </w:tblGrid>
      <w:tr w:rsidR="00C26455" w:rsidRPr="00C26455" w14:paraId="11E77C51" w14:textId="77777777">
        <w:trPr>
          <w:trHeight w:val="397"/>
          <w:tblHeader/>
          <w:jc w:val="center"/>
        </w:trPr>
        <w:tc>
          <w:tcPr>
            <w:tcW w:w="1119" w:type="pct"/>
            <w:vAlign w:val="center"/>
          </w:tcPr>
          <w:p w14:paraId="1A611DA0" w14:textId="77777777" w:rsidR="002915AD" w:rsidRPr="00C26455" w:rsidRDefault="000939D1">
            <w:pPr>
              <w:pStyle w:val="affa"/>
              <w:rPr>
                <w:color w:val="auto"/>
              </w:rPr>
            </w:pPr>
            <w:r w:rsidRPr="00C26455">
              <w:rPr>
                <w:color w:val="auto"/>
              </w:rPr>
              <w:t>评价因子</w:t>
            </w:r>
          </w:p>
        </w:tc>
        <w:tc>
          <w:tcPr>
            <w:tcW w:w="1270" w:type="pct"/>
            <w:vAlign w:val="center"/>
          </w:tcPr>
          <w:p w14:paraId="1ABA424B" w14:textId="77777777" w:rsidR="002915AD" w:rsidRPr="00C26455" w:rsidRDefault="000939D1">
            <w:pPr>
              <w:pStyle w:val="affa"/>
              <w:rPr>
                <w:color w:val="auto"/>
              </w:rPr>
            </w:pPr>
            <w:r w:rsidRPr="00C26455">
              <w:rPr>
                <w:rFonts w:hint="eastAsia"/>
                <w:color w:val="auto"/>
              </w:rPr>
              <w:t>平均时段</w:t>
            </w:r>
            <w:r w:rsidRPr="00C26455">
              <w:rPr>
                <w:rFonts w:hint="eastAsia"/>
                <w:color w:val="auto"/>
              </w:rPr>
              <w:t>/</w:t>
            </w:r>
            <w:r w:rsidRPr="00C26455">
              <w:rPr>
                <w:rFonts w:hint="eastAsia"/>
                <w:color w:val="auto"/>
              </w:rPr>
              <w:t>厂界</w:t>
            </w:r>
          </w:p>
        </w:tc>
        <w:tc>
          <w:tcPr>
            <w:tcW w:w="677" w:type="pct"/>
            <w:vAlign w:val="center"/>
          </w:tcPr>
          <w:p w14:paraId="768DEF70" w14:textId="77777777" w:rsidR="002915AD" w:rsidRPr="00C26455" w:rsidRDefault="000939D1">
            <w:pPr>
              <w:pStyle w:val="affa"/>
              <w:rPr>
                <w:color w:val="auto"/>
              </w:rPr>
            </w:pPr>
            <w:r w:rsidRPr="00C26455">
              <w:rPr>
                <w:rFonts w:hint="eastAsia"/>
                <w:color w:val="auto"/>
              </w:rPr>
              <w:t>标准值</w:t>
            </w:r>
          </w:p>
        </w:tc>
        <w:tc>
          <w:tcPr>
            <w:tcW w:w="1935" w:type="pct"/>
            <w:vAlign w:val="center"/>
          </w:tcPr>
          <w:p w14:paraId="3E27A4BB" w14:textId="77777777" w:rsidR="002915AD" w:rsidRPr="00C26455" w:rsidRDefault="000939D1">
            <w:pPr>
              <w:pStyle w:val="affa"/>
              <w:rPr>
                <w:color w:val="auto"/>
              </w:rPr>
            </w:pPr>
            <w:r w:rsidRPr="00C26455">
              <w:rPr>
                <w:rFonts w:hint="eastAsia"/>
                <w:color w:val="auto"/>
              </w:rPr>
              <w:t>限值来源</w:t>
            </w:r>
          </w:p>
        </w:tc>
      </w:tr>
      <w:tr w:rsidR="00C26455" w:rsidRPr="00C26455" w14:paraId="0C0BC08A" w14:textId="77777777">
        <w:trPr>
          <w:trHeight w:val="397"/>
          <w:jc w:val="center"/>
        </w:trPr>
        <w:tc>
          <w:tcPr>
            <w:tcW w:w="1119" w:type="pct"/>
            <w:vAlign w:val="center"/>
          </w:tcPr>
          <w:p w14:paraId="7898F5DB" w14:textId="77777777" w:rsidR="002915AD" w:rsidRPr="00C26455" w:rsidRDefault="000939D1">
            <w:pPr>
              <w:pStyle w:val="aff6"/>
            </w:pPr>
            <w:r w:rsidRPr="00C26455">
              <w:rPr>
                <w:rFonts w:hint="eastAsia"/>
              </w:rPr>
              <w:t>HCl</w:t>
            </w:r>
          </w:p>
        </w:tc>
        <w:tc>
          <w:tcPr>
            <w:tcW w:w="1270" w:type="pct"/>
            <w:vAlign w:val="center"/>
          </w:tcPr>
          <w:p w14:paraId="1F1CC8DF" w14:textId="77777777" w:rsidR="002915AD" w:rsidRPr="00C26455" w:rsidRDefault="000939D1">
            <w:pPr>
              <w:pStyle w:val="aff6"/>
            </w:pPr>
            <w:r w:rsidRPr="00C26455">
              <w:rPr>
                <w:rFonts w:hint="eastAsia"/>
              </w:rPr>
              <w:t>质量浓度</w:t>
            </w:r>
            <w:r w:rsidRPr="00C26455">
              <w:rPr>
                <w:rFonts w:hint="eastAsia"/>
              </w:rPr>
              <w:t>1h</w:t>
            </w:r>
            <w:r w:rsidRPr="00C26455">
              <w:rPr>
                <w:rFonts w:hint="eastAsia"/>
              </w:rPr>
              <w:t>限</w:t>
            </w:r>
            <w:r w:rsidRPr="00C26455">
              <w:t>值</w:t>
            </w:r>
          </w:p>
        </w:tc>
        <w:tc>
          <w:tcPr>
            <w:tcW w:w="677" w:type="pct"/>
            <w:vAlign w:val="center"/>
          </w:tcPr>
          <w:p w14:paraId="2E52E5A9" w14:textId="77777777" w:rsidR="002915AD" w:rsidRPr="00C26455" w:rsidRDefault="000939D1">
            <w:pPr>
              <w:pStyle w:val="aff6"/>
            </w:pPr>
            <w:r w:rsidRPr="00C26455">
              <w:t>0.</w:t>
            </w:r>
            <w:r w:rsidRPr="00C26455">
              <w:rPr>
                <w:rFonts w:hint="eastAsia"/>
              </w:rPr>
              <w:t>05</w:t>
            </w:r>
          </w:p>
        </w:tc>
        <w:tc>
          <w:tcPr>
            <w:tcW w:w="1935" w:type="pct"/>
            <w:vMerge w:val="restart"/>
            <w:vAlign w:val="center"/>
          </w:tcPr>
          <w:p w14:paraId="3D414548" w14:textId="51CC17BB" w:rsidR="002915AD" w:rsidRPr="00C26455" w:rsidRDefault="000939D1">
            <w:pPr>
              <w:pStyle w:val="aff6"/>
            </w:pPr>
            <w:r w:rsidRPr="00C26455">
              <w:rPr>
                <w:rFonts w:hint="eastAsia"/>
              </w:rPr>
              <w:t>《环境影响评价技术导则</w:t>
            </w:r>
            <w:r w:rsidRPr="00C26455">
              <w:rPr>
                <w:rFonts w:hint="eastAsia"/>
              </w:rPr>
              <w:t xml:space="preserve"> </w:t>
            </w:r>
            <w:r w:rsidRPr="00C26455">
              <w:rPr>
                <w:rFonts w:hint="eastAsia"/>
              </w:rPr>
              <w:t>大气环境》（</w:t>
            </w:r>
            <w:r w:rsidRPr="00C26455">
              <w:rPr>
                <w:rFonts w:hint="eastAsia"/>
              </w:rPr>
              <w:t>HJ2.2-2018</w:t>
            </w:r>
            <w:r w:rsidRPr="00C26455">
              <w:rPr>
                <w:rFonts w:hint="eastAsia"/>
              </w:rPr>
              <w:t>）附录</w:t>
            </w:r>
            <w:r w:rsidRPr="00C26455">
              <w:rPr>
                <w:rFonts w:hint="eastAsia"/>
              </w:rPr>
              <w:t>D</w:t>
            </w:r>
          </w:p>
        </w:tc>
      </w:tr>
      <w:tr w:rsidR="00C26455" w:rsidRPr="00C26455" w14:paraId="6EF408AB" w14:textId="77777777">
        <w:trPr>
          <w:trHeight w:val="397"/>
          <w:jc w:val="center"/>
        </w:trPr>
        <w:tc>
          <w:tcPr>
            <w:tcW w:w="1119" w:type="pct"/>
            <w:vAlign w:val="center"/>
          </w:tcPr>
          <w:p w14:paraId="39E61865" w14:textId="77777777" w:rsidR="002915AD" w:rsidRPr="00C26455" w:rsidRDefault="000939D1">
            <w:pPr>
              <w:pStyle w:val="aff6"/>
            </w:pPr>
            <w:r w:rsidRPr="00C26455">
              <w:rPr>
                <w:rFonts w:hint="eastAsia"/>
              </w:rPr>
              <w:t>硫酸雾（硫酸）</w:t>
            </w:r>
          </w:p>
        </w:tc>
        <w:tc>
          <w:tcPr>
            <w:tcW w:w="1270" w:type="pct"/>
            <w:vAlign w:val="center"/>
          </w:tcPr>
          <w:p w14:paraId="4B429F40" w14:textId="77777777" w:rsidR="002915AD" w:rsidRPr="00C26455" w:rsidRDefault="000E2D31">
            <w:pPr>
              <w:pStyle w:val="aff6"/>
            </w:pPr>
            <w:r w:rsidRPr="00C26455">
              <w:rPr>
                <w:rFonts w:hint="eastAsia"/>
              </w:rPr>
              <w:t>1h</w:t>
            </w:r>
            <w:r w:rsidRPr="00C26455">
              <w:rPr>
                <w:rFonts w:hint="eastAsia"/>
              </w:rPr>
              <w:t>平均</w:t>
            </w:r>
          </w:p>
        </w:tc>
        <w:tc>
          <w:tcPr>
            <w:tcW w:w="677" w:type="pct"/>
            <w:vAlign w:val="center"/>
          </w:tcPr>
          <w:p w14:paraId="55E43BCE" w14:textId="77777777" w:rsidR="002915AD" w:rsidRPr="00C26455" w:rsidRDefault="000939D1">
            <w:pPr>
              <w:pStyle w:val="aff6"/>
            </w:pPr>
            <w:r w:rsidRPr="00C26455">
              <w:rPr>
                <w:rFonts w:hint="eastAsia"/>
              </w:rPr>
              <w:t>0.3</w:t>
            </w:r>
          </w:p>
        </w:tc>
        <w:tc>
          <w:tcPr>
            <w:tcW w:w="1935" w:type="pct"/>
            <w:vMerge/>
            <w:vAlign w:val="center"/>
          </w:tcPr>
          <w:p w14:paraId="2FD73AB5" w14:textId="77777777" w:rsidR="002915AD" w:rsidRPr="00C26455" w:rsidRDefault="002915AD">
            <w:pPr>
              <w:pStyle w:val="aff6"/>
            </w:pPr>
          </w:p>
        </w:tc>
      </w:tr>
    </w:tbl>
    <w:p w14:paraId="22FD7CF0" w14:textId="77777777" w:rsidR="002915AD" w:rsidRPr="00C26455" w:rsidRDefault="000939D1">
      <w:pPr>
        <w:pStyle w:val="40"/>
        <w:numPr>
          <w:ilvl w:val="3"/>
          <w:numId w:val="49"/>
        </w:numPr>
        <w:ind w:leftChars="150" w:left="360"/>
      </w:pPr>
      <w:r w:rsidRPr="00C26455">
        <w:t>预测参数</w:t>
      </w:r>
    </w:p>
    <w:p w14:paraId="71AEBD8E" w14:textId="77777777" w:rsidR="002915AD" w:rsidRPr="00C26455" w:rsidRDefault="000939D1">
      <w:pPr>
        <w:ind w:firstLine="480"/>
      </w:pPr>
      <w:r w:rsidRPr="00C26455">
        <w:t>本次工程涉及到</w:t>
      </w:r>
      <w:r w:rsidRPr="00C26455">
        <w:rPr>
          <w:rFonts w:hint="eastAsia"/>
        </w:rPr>
        <w:t>的</w:t>
      </w:r>
      <w:r w:rsidRPr="00C26455">
        <w:t>废气污染源</w:t>
      </w:r>
      <w:r w:rsidRPr="00C26455">
        <w:rPr>
          <w:rFonts w:hint="eastAsia"/>
        </w:rPr>
        <w:t>的</w:t>
      </w:r>
      <w:r w:rsidRPr="00C26455">
        <w:t>各项污染物参数见表</w:t>
      </w:r>
      <w:r w:rsidRPr="00C26455">
        <w:rPr>
          <w:rFonts w:hint="eastAsia"/>
        </w:rPr>
        <w:t>5-5~</w:t>
      </w:r>
      <w:r w:rsidRPr="00C26455">
        <w:rPr>
          <w:rFonts w:hint="eastAsia"/>
        </w:rPr>
        <w:t>表</w:t>
      </w:r>
      <w:r w:rsidRPr="00C26455">
        <w:rPr>
          <w:rFonts w:hint="eastAsia"/>
        </w:rPr>
        <w:t>5-6</w:t>
      </w:r>
      <w:r w:rsidRPr="00C26455">
        <w:rPr>
          <w:rFonts w:hint="eastAsia"/>
        </w:rPr>
        <w:t>。</w:t>
      </w:r>
    </w:p>
    <w:p w14:paraId="57AADD88"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5-5                   </w:t>
      </w:r>
      <w:r w:rsidRPr="00C26455">
        <w:rPr>
          <w:rFonts w:hint="eastAsia"/>
        </w:rPr>
        <w:t>项目点源参数表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485"/>
        <w:gridCol w:w="472"/>
        <w:gridCol w:w="566"/>
        <w:gridCol w:w="705"/>
        <w:gridCol w:w="564"/>
        <w:gridCol w:w="564"/>
        <w:gridCol w:w="564"/>
        <w:gridCol w:w="564"/>
        <w:gridCol w:w="567"/>
        <w:gridCol w:w="705"/>
        <w:gridCol w:w="845"/>
        <w:gridCol w:w="949"/>
      </w:tblGrid>
      <w:tr w:rsidR="00C26455" w:rsidRPr="00C26455" w14:paraId="5AA3DFA8" w14:textId="77777777">
        <w:trPr>
          <w:trHeight w:val="397"/>
          <w:jc w:val="center"/>
        </w:trPr>
        <w:tc>
          <w:tcPr>
            <w:tcW w:w="449" w:type="pct"/>
            <w:vMerge w:val="restart"/>
            <w:tcMar>
              <w:top w:w="0" w:type="dxa"/>
              <w:left w:w="0" w:type="dxa"/>
              <w:bottom w:w="0" w:type="dxa"/>
              <w:right w:w="0" w:type="dxa"/>
            </w:tcMar>
            <w:vAlign w:val="center"/>
          </w:tcPr>
          <w:p w14:paraId="51018871" w14:textId="77777777" w:rsidR="002915AD" w:rsidRPr="00C26455" w:rsidRDefault="000939D1">
            <w:pPr>
              <w:pStyle w:val="affa"/>
              <w:rPr>
                <w:rFonts w:cs="Times New Roman"/>
                <w:color w:val="auto"/>
              </w:rPr>
            </w:pPr>
            <w:r w:rsidRPr="00C26455">
              <w:rPr>
                <w:rFonts w:cs="Times New Roman"/>
                <w:color w:val="auto"/>
              </w:rPr>
              <w:t>点源</w:t>
            </w:r>
          </w:p>
          <w:p w14:paraId="42DC2F51" w14:textId="77777777" w:rsidR="002915AD" w:rsidRPr="00C26455" w:rsidRDefault="000939D1">
            <w:pPr>
              <w:pStyle w:val="affa"/>
              <w:rPr>
                <w:rFonts w:cs="Times New Roman"/>
                <w:color w:val="auto"/>
              </w:rPr>
            </w:pPr>
            <w:r w:rsidRPr="00C26455">
              <w:rPr>
                <w:rFonts w:cs="Times New Roman"/>
                <w:color w:val="auto"/>
              </w:rPr>
              <w:t>位置</w:t>
            </w:r>
          </w:p>
        </w:tc>
        <w:tc>
          <w:tcPr>
            <w:tcW w:w="292" w:type="pct"/>
            <w:vMerge w:val="restart"/>
            <w:tcMar>
              <w:top w:w="0" w:type="dxa"/>
              <w:left w:w="0" w:type="dxa"/>
              <w:bottom w:w="0" w:type="dxa"/>
              <w:right w:w="0" w:type="dxa"/>
            </w:tcMar>
            <w:vAlign w:val="center"/>
          </w:tcPr>
          <w:p w14:paraId="14100F38" w14:textId="77777777" w:rsidR="002915AD" w:rsidRPr="00C26455" w:rsidRDefault="000939D1">
            <w:pPr>
              <w:pStyle w:val="affa"/>
              <w:rPr>
                <w:rFonts w:cs="Times New Roman"/>
                <w:color w:val="auto"/>
              </w:rPr>
            </w:pPr>
            <w:r w:rsidRPr="00C26455">
              <w:rPr>
                <w:rFonts w:cs="Times New Roman"/>
                <w:color w:val="auto"/>
              </w:rPr>
              <w:t>排气筒编号</w:t>
            </w:r>
          </w:p>
        </w:tc>
        <w:tc>
          <w:tcPr>
            <w:tcW w:w="284" w:type="pct"/>
            <w:vMerge w:val="restart"/>
            <w:tcMar>
              <w:top w:w="0" w:type="dxa"/>
              <w:left w:w="0" w:type="dxa"/>
              <w:bottom w:w="0" w:type="dxa"/>
              <w:right w:w="0" w:type="dxa"/>
            </w:tcMar>
            <w:vAlign w:val="center"/>
          </w:tcPr>
          <w:p w14:paraId="4724942F" w14:textId="77777777" w:rsidR="002915AD" w:rsidRPr="00C26455" w:rsidRDefault="000939D1">
            <w:pPr>
              <w:pStyle w:val="affa"/>
              <w:rPr>
                <w:rFonts w:cs="Times New Roman"/>
                <w:color w:val="auto"/>
              </w:rPr>
            </w:pPr>
            <w:r w:rsidRPr="00C26455">
              <w:rPr>
                <w:rFonts w:cs="Times New Roman"/>
                <w:color w:val="auto"/>
              </w:rPr>
              <w:t>X</w:t>
            </w:r>
          </w:p>
          <w:p w14:paraId="6155BBCB" w14:textId="77777777" w:rsidR="002915AD" w:rsidRPr="00C26455" w:rsidRDefault="000939D1">
            <w:pPr>
              <w:pStyle w:val="affa"/>
              <w:rPr>
                <w:rFonts w:cs="Times New Roman"/>
                <w:color w:val="auto"/>
              </w:rPr>
            </w:pPr>
            <w:r w:rsidRPr="00C26455">
              <w:rPr>
                <w:rFonts w:cs="Times New Roman"/>
                <w:color w:val="auto"/>
              </w:rPr>
              <w:t>坐标</w:t>
            </w:r>
          </w:p>
        </w:tc>
        <w:tc>
          <w:tcPr>
            <w:tcW w:w="341" w:type="pct"/>
            <w:vMerge w:val="restart"/>
            <w:tcMar>
              <w:top w:w="0" w:type="dxa"/>
              <w:left w:w="0" w:type="dxa"/>
              <w:bottom w:w="0" w:type="dxa"/>
              <w:right w:w="0" w:type="dxa"/>
            </w:tcMar>
            <w:vAlign w:val="center"/>
          </w:tcPr>
          <w:p w14:paraId="31124A17" w14:textId="77777777" w:rsidR="002915AD" w:rsidRPr="00C26455" w:rsidRDefault="000939D1">
            <w:pPr>
              <w:pStyle w:val="affa"/>
              <w:rPr>
                <w:rFonts w:cs="Times New Roman"/>
                <w:color w:val="auto"/>
              </w:rPr>
            </w:pPr>
            <w:r w:rsidRPr="00C26455">
              <w:rPr>
                <w:rFonts w:cs="Times New Roman"/>
                <w:color w:val="auto"/>
              </w:rPr>
              <w:t>Y</w:t>
            </w:r>
          </w:p>
          <w:p w14:paraId="25B12B0D" w14:textId="77777777" w:rsidR="002915AD" w:rsidRPr="00C26455" w:rsidRDefault="000939D1">
            <w:pPr>
              <w:pStyle w:val="affa"/>
              <w:rPr>
                <w:rFonts w:cs="Times New Roman"/>
                <w:color w:val="auto"/>
              </w:rPr>
            </w:pPr>
            <w:r w:rsidRPr="00C26455">
              <w:rPr>
                <w:rFonts w:cs="Times New Roman"/>
                <w:color w:val="auto"/>
              </w:rPr>
              <w:t>坐标</w:t>
            </w:r>
          </w:p>
        </w:tc>
        <w:tc>
          <w:tcPr>
            <w:tcW w:w="425" w:type="pct"/>
            <w:vMerge w:val="restart"/>
            <w:tcMar>
              <w:top w:w="0" w:type="dxa"/>
              <w:left w:w="0" w:type="dxa"/>
              <w:bottom w:w="0" w:type="dxa"/>
              <w:right w:w="0" w:type="dxa"/>
            </w:tcMar>
            <w:vAlign w:val="center"/>
          </w:tcPr>
          <w:p w14:paraId="18CD4B45" w14:textId="77777777" w:rsidR="002915AD" w:rsidRPr="00C26455" w:rsidRDefault="000939D1">
            <w:pPr>
              <w:pStyle w:val="affa"/>
              <w:rPr>
                <w:rFonts w:cs="Times New Roman"/>
                <w:color w:val="auto"/>
              </w:rPr>
            </w:pPr>
            <w:r w:rsidRPr="00C26455">
              <w:rPr>
                <w:rFonts w:cs="Times New Roman"/>
                <w:color w:val="auto"/>
              </w:rPr>
              <w:t>排气筒底部海拔高度</w:t>
            </w:r>
          </w:p>
        </w:tc>
        <w:tc>
          <w:tcPr>
            <w:tcW w:w="340" w:type="pct"/>
            <w:vMerge w:val="restart"/>
            <w:tcMar>
              <w:top w:w="0" w:type="dxa"/>
              <w:left w:w="0" w:type="dxa"/>
              <w:bottom w:w="0" w:type="dxa"/>
              <w:right w:w="0" w:type="dxa"/>
            </w:tcMar>
            <w:vAlign w:val="center"/>
          </w:tcPr>
          <w:p w14:paraId="16CD5CBA" w14:textId="77777777" w:rsidR="002915AD" w:rsidRPr="00C26455" w:rsidRDefault="000939D1">
            <w:pPr>
              <w:pStyle w:val="affa"/>
              <w:rPr>
                <w:rFonts w:cs="Times New Roman"/>
                <w:color w:val="auto"/>
              </w:rPr>
            </w:pPr>
            <w:r w:rsidRPr="00C26455">
              <w:rPr>
                <w:rFonts w:cs="Times New Roman"/>
                <w:color w:val="auto"/>
              </w:rPr>
              <w:t>排气筒高度</w:t>
            </w:r>
          </w:p>
        </w:tc>
        <w:tc>
          <w:tcPr>
            <w:tcW w:w="340" w:type="pct"/>
            <w:vMerge w:val="restart"/>
            <w:tcMar>
              <w:top w:w="0" w:type="dxa"/>
              <w:left w:w="0" w:type="dxa"/>
              <w:bottom w:w="0" w:type="dxa"/>
              <w:right w:w="0" w:type="dxa"/>
            </w:tcMar>
            <w:vAlign w:val="center"/>
          </w:tcPr>
          <w:p w14:paraId="5F6B0A0F" w14:textId="77777777" w:rsidR="002915AD" w:rsidRPr="00C26455" w:rsidRDefault="000939D1">
            <w:pPr>
              <w:pStyle w:val="affa"/>
              <w:rPr>
                <w:rFonts w:cs="Times New Roman"/>
                <w:color w:val="auto"/>
              </w:rPr>
            </w:pPr>
            <w:r w:rsidRPr="00C26455">
              <w:rPr>
                <w:rFonts w:cs="Times New Roman"/>
                <w:color w:val="auto"/>
              </w:rPr>
              <w:t>排气筒内径</w:t>
            </w:r>
          </w:p>
        </w:tc>
        <w:tc>
          <w:tcPr>
            <w:tcW w:w="340" w:type="pct"/>
            <w:vMerge w:val="restart"/>
            <w:tcMar>
              <w:top w:w="0" w:type="dxa"/>
              <w:left w:w="0" w:type="dxa"/>
              <w:bottom w:w="0" w:type="dxa"/>
              <w:right w:w="0" w:type="dxa"/>
            </w:tcMar>
            <w:vAlign w:val="center"/>
          </w:tcPr>
          <w:p w14:paraId="286DCE06" w14:textId="77777777" w:rsidR="002915AD" w:rsidRPr="00C26455" w:rsidRDefault="000939D1">
            <w:pPr>
              <w:pStyle w:val="affa"/>
              <w:rPr>
                <w:rFonts w:cs="Times New Roman"/>
                <w:color w:val="auto"/>
              </w:rPr>
            </w:pPr>
            <w:r w:rsidRPr="00C26455">
              <w:rPr>
                <w:rFonts w:cs="Times New Roman"/>
                <w:color w:val="auto"/>
              </w:rPr>
              <w:t>烟气</w:t>
            </w:r>
          </w:p>
          <w:p w14:paraId="1785773A" w14:textId="77777777" w:rsidR="002915AD" w:rsidRPr="00C26455" w:rsidRDefault="000939D1">
            <w:pPr>
              <w:pStyle w:val="affa"/>
              <w:rPr>
                <w:rFonts w:cs="Times New Roman"/>
                <w:color w:val="auto"/>
              </w:rPr>
            </w:pPr>
            <w:r w:rsidRPr="00C26455">
              <w:rPr>
                <w:rFonts w:cs="Times New Roman"/>
                <w:color w:val="auto"/>
              </w:rPr>
              <w:t>速率</w:t>
            </w:r>
          </w:p>
        </w:tc>
        <w:tc>
          <w:tcPr>
            <w:tcW w:w="340" w:type="pct"/>
            <w:vMerge w:val="restart"/>
            <w:tcMar>
              <w:top w:w="0" w:type="dxa"/>
              <w:left w:w="0" w:type="dxa"/>
              <w:bottom w:w="0" w:type="dxa"/>
              <w:right w:w="0" w:type="dxa"/>
            </w:tcMar>
            <w:vAlign w:val="center"/>
          </w:tcPr>
          <w:p w14:paraId="763BA4A3" w14:textId="77777777" w:rsidR="002915AD" w:rsidRPr="00C26455" w:rsidRDefault="000939D1">
            <w:pPr>
              <w:pStyle w:val="affa"/>
              <w:rPr>
                <w:rFonts w:cs="Times New Roman"/>
                <w:color w:val="auto"/>
              </w:rPr>
            </w:pPr>
            <w:r w:rsidRPr="00C26455">
              <w:rPr>
                <w:rFonts w:cs="Times New Roman"/>
                <w:color w:val="auto"/>
              </w:rPr>
              <w:t>烟气出口温度</w:t>
            </w:r>
          </w:p>
        </w:tc>
        <w:tc>
          <w:tcPr>
            <w:tcW w:w="342" w:type="pct"/>
            <w:vMerge w:val="restart"/>
            <w:tcMar>
              <w:top w:w="0" w:type="dxa"/>
              <w:left w:w="0" w:type="dxa"/>
              <w:bottom w:w="0" w:type="dxa"/>
              <w:right w:w="0" w:type="dxa"/>
            </w:tcMar>
            <w:vAlign w:val="center"/>
          </w:tcPr>
          <w:p w14:paraId="692806BC" w14:textId="77777777" w:rsidR="002915AD" w:rsidRPr="00C26455" w:rsidRDefault="000939D1">
            <w:pPr>
              <w:pStyle w:val="affa"/>
              <w:rPr>
                <w:rFonts w:cs="Times New Roman"/>
                <w:color w:val="auto"/>
              </w:rPr>
            </w:pPr>
            <w:r w:rsidRPr="00C26455">
              <w:rPr>
                <w:rFonts w:cs="Times New Roman"/>
                <w:color w:val="auto"/>
              </w:rPr>
              <w:t>年排放小时数</w:t>
            </w:r>
          </w:p>
        </w:tc>
        <w:tc>
          <w:tcPr>
            <w:tcW w:w="425" w:type="pct"/>
            <w:vMerge w:val="restart"/>
            <w:tcMar>
              <w:top w:w="0" w:type="dxa"/>
              <w:left w:w="0" w:type="dxa"/>
              <w:bottom w:w="0" w:type="dxa"/>
              <w:right w:w="0" w:type="dxa"/>
            </w:tcMar>
            <w:vAlign w:val="center"/>
          </w:tcPr>
          <w:p w14:paraId="3F974E83" w14:textId="77777777" w:rsidR="002915AD" w:rsidRPr="00C26455" w:rsidRDefault="000939D1">
            <w:pPr>
              <w:pStyle w:val="affa"/>
              <w:rPr>
                <w:rFonts w:cs="Times New Roman"/>
                <w:color w:val="auto"/>
              </w:rPr>
            </w:pPr>
            <w:r w:rsidRPr="00C26455">
              <w:rPr>
                <w:rFonts w:cs="Times New Roman"/>
                <w:color w:val="auto"/>
              </w:rPr>
              <w:t>排放</w:t>
            </w:r>
          </w:p>
          <w:p w14:paraId="2AABC6DE" w14:textId="77777777" w:rsidR="002915AD" w:rsidRPr="00C26455" w:rsidRDefault="000939D1">
            <w:pPr>
              <w:pStyle w:val="affa"/>
              <w:rPr>
                <w:rFonts w:cs="Times New Roman"/>
                <w:color w:val="auto"/>
              </w:rPr>
            </w:pPr>
            <w:r w:rsidRPr="00C26455">
              <w:rPr>
                <w:rFonts w:cs="Times New Roman"/>
                <w:color w:val="auto"/>
              </w:rPr>
              <w:t>工况</w:t>
            </w:r>
          </w:p>
        </w:tc>
        <w:tc>
          <w:tcPr>
            <w:tcW w:w="1081" w:type="pct"/>
            <w:gridSpan w:val="2"/>
            <w:tcMar>
              <w:top w:w="0" w:type="dxa"/>
              <w:left w:w="0" w:type="dxa"/>
              <w:bottom w:w="0" w:type="dxa"/>
              <w:right w:w="0" w:type="dxa"/>
            </w:tcMar>
            <w:vAlign w:val="center"/>
          </w:tcPr>
          <w:p w14:paraId="1AF8ECDF" w14:textId="77777777" w:rsidR="002915AD" w:rsidRPr="00C26455" w:rsidRDefault="000939D1">
            <w:pPr>
              <w:pStyle w:val="affa"/>
              <w:rPr>
                <w:rFonts w:cs="Times New Roman"/>
                <w:color w:val="auto"/>
              </w:rPr>
            </w:pPr>
            <w:r w:rsidRPr="00C26455">
              <w:rPr>
                <w:rFonts w:cs="Times New Roman"/>
                <w:color w:val="auto"/>
              </w:rPr>
              <w:t>源强</w:t>
            </w:r>
          </w:p>
        </w:tc>
      </w:tr>
      <w:tr w:rsidR="00C26455" w:rsidRPr="00C26455" w14:paraId="10F9B27A" w14:textId="77777777">
        <w:trPr>
          <w:trHeight w:val="397"/>
          <w:jc w:val="center"/>
        </w:trPr>
        <w:tc>
          <w:tcPr>
            <w:tcW w:w="449" w:type="pct"/>
            <w:vMerge/>
            <w:tcMar>
              <w:top w:w="0" w:type="dxa"/>
              <w:left w:w="0" w:type="dxa"/>
              <w:bottom w:w="0" w:type="dxa"/>
              <w:right w:w="0" w:type="dxa"/>
            </w:tcMar>
            <w:vAlign w:val="center"/>
          </w:tcPr>
          <w:p w14:paraId="5BC81628" w14:textId="77777777" w:rsidR="002915AD" w:rsidRPr="00C26455" w:rsidRDefault="002915AD">
            <w:pPr>
              <w:pStyle w:val="aff6"/>
            </w:pPr>
          </w:p>
        </w:tc>
        <w:tc>
          <w:tcPr>
            <w:tcW w:w="292" w:type="pct"/>
            <w:vMerge/>
            <w:tcMar>
              <w:top w:w="0" w:type="dxa"/>
              <w:left w:w="0" w:type="dxa"/>
              <w:bottom w:w="0" w:type="dxa"/>
              <w:right w:w="0" w:type="dxa"/>
            </w:tcMar>
            <w:vAlign w:val="center"/>
          </w:tcPr>
          <w:p w14:paraId="2606EC7A" w14:textId="77777777" w:rsidR="002915AD" w:rsidRPr="00C26455" w:rsidRDefault="002915AD">
            <w:pPr>
              <w:pStyle w:val="aff6"/>
            </w:pPr>
          </w:p>
        </w:tc>
        <w:tc>
          <w:tcPr>
            <w:tcW w:w="284" w:type="pct"/>
            <w:vMerge/>
            <w:tcMar>
              <w:top w:w="0" w:type="dxa"/>
              <w:left w:w="0" w:type="dxa"/>
              <w:bottom w:w="0" w:type="dxa"/>
              <w:right w:w="0" w:type="dxa"/>
            </w:tcMar>
            <w:vAlign w:val="center"/>
          </w:tcPr>
          <w:p w14:paraId="72AAC608" w14:textId="77777777" w:rsidR="002915AD" w:rsidRPr="00C26455" w:rsidRDefault="002915AD">
            <w:pPr>
              <w:pStyle w:val="aff6"/>
            </w:pPr>
          </w:p>
        </w:tc>
        <w:tc>
          <w:tcPr>
            <w:tcW w:w="341" w:type="pct"/>
            <w:vMerge/>
            <w:tcMar>
              <w:top w:w="0" w:type="dxa"/>
              <w:left w:w="0" w:type="dxa"/>
              <w:bottom w:w="0" w:type="dxa"/>
              <w:right w:w="0" w:type="dxa"/>
            </w:tcMar>
            <w:vAlign w:val="center"/>
          </w:tcPr>
          <w:p w14:paraId="1C7C0636" w14:textId="77777777" w:rsidR="002915AD" w:rsidRPr="00C26455" w:rsidRDefault="002915AD">
            <w:pPr>
              <w:pStyle w:val="aff6"/>
            </w:pPr>
          </w:p>
        </w:tc>
        <w:tc>
          <w:tcPr>
            <w:tcW w:w="425" w:type="pct"/>
            <w:vMerge/>
            <w:tcMar>
              <w:top w:w="0" w:type="dxa"/>
              <w:left w:w="0" w:type="dxa"/>
              <w:bottom w:w="0" w:type="dxa"/>
              <w:right w:w="0" w:type="dxa"/>
            </w:tcMar>
            <w:vAlign w:val="center"/>
          </w:tcPr>
          <w:p w14:paraId="5D070F45" w14:textId="77777777" w:rsidR="002915AD" w:rsidRPr="00C26455" w:rsidRDefault="002915AD">
            <w:pPr>
              <w:pStyle w:val="aff6"/>
            </w:pPr>
          </w:p>
        </w:tc>
        <w:tc>
          <w:tcPr>
            <w:tcW w:w="340" w:type="pct"/>
            <w:vMerge/>
            <w:tcMar>
              <w:top w:w="0" w:type="dxa"/>
              <w:left w:w="0" w:type="dxa"/>
              <w:bottom w:w="0" w:type="dxa"/>
              <w:right w:w="0" w:type="dxa"/>
            </w:tcMar>
            <w:vAlign w:val="center"/>
          </w:tcPr>
          <w:p w14:paraId="72E1B91B" w14:textId="77777777" w:rsidR="002915AD" w:rsidRPr="00C26455" w:rsidRDefault="002915AD">
            <w:pPr>
              <w:pStyle w:val="aff6"/>
            </w:pPr>
          </w:p>
        </w:tc>
        <w:tc>
          <w:tcPr>
            <w:tcW w:w="340" w:type="pct"/>
            <w:vMerge/>
            <w:tcMar>
              <w:top w:w="0" w:type="dxa"/>
              <w:left w:w="0" w:type="dxa"/>
              <w:bottom w:w="0" w:type="dxa"/>
              <w:right w:w="0" w:type="dxa"/>
            </w:tcMar>
            <w:vAlign w:val="center"/>
          </w:tcPr>
          <w:p w14:paraId="5887485A" w14:textId="77777777" w:rsidR="002915AD" w:rsidRPr="00C26455" w:rsidRDefault="002915AD">
            <w:pPr>
              <w:pStyle w:val="aff6"/>
            </w:pPr>
          </w:p>
        </w:tc>
        <w:tc>
          <w:tcPr>
            <w:tcW w:w="340" w:type="pct"/>
            <w:vMerge/>
            <w:tcMar>
              <w:top w:w="0" w:type="dxa"/>
              <w:left w:w="0" w:type="dxa"/>
              <w:bottom w:w="0" w:type="dxa"/>
              <w:right w:w="0" w:type="dxa"/>
            </w:tcMar>
            <w:vAlign w:val="center"/>
          </w:tcPr>
          <w:p w14:paraId="58EF9529" w14:textId="77777777" w:rsidR="002915AD" w:rsidRPr="00C26455" w:rsidRDefault="002915AD">
            <w:pPr>
              <w:pStyle w:val="aff6"/>
            </w:pPr>
          </w:p>
        </w:tc>
        <w:tc>
          <w:tcPr>
            <w:tcW w:w="340" w:type="pct"/>
            <w:vMerge/>
            <w:tcMar>
              <w:top w:w="0" w:type="dxa"/>
              <w:left w:w="0" w:type="dxa"/>
              <w:bottom w:w="0" w:type="dxa"/>
              <w:right w:w="0" w:type="dxa"/>
            </w:tcMar>
            <w:vAlign w:val="center"/>
          </w:tcPr>
          <w:p w14:paraId="7A3A3862" w14:textId="77777777" w:rsidR="002915AD" w:rsidRPr="00C26455" w:rsidRDefault="002915AD">
            <w:pPr>
              <w:pStyle w:val="aff6"/>
            </w:pPr>
          </w:p>
        </w:tc>
        <w:tc>
          <w:tcPr>
            <w:tcW w:w="342" w:type="pct"/>
            <w:vMerge/>
            <w:tcMar>
              <w:top w:w="0" w:type="dxa"/>
              <w:left w:w="0" w:type="dxa"/>
              <w:bottom w:w="0" w:type="dxa"/>
              <w:right w:w="0" w:type="dxa"/>
            </w:tcMar>
            <w:vAlign w:val="center"/>
          </w:tcPr>
          <w:p w14:paraId="2691F66C" w14:textId="77777777" w:rsidR="002915AD" w:rsidRPr="00C26455" w:rsidRDefault="002915AD">
            <w:pPr>
              <w:pStyle w:val="aff6"/>
            </w:pPr>
          </w:p>
        </w:tc>
        <w:tc>
          <w:tcPr>
            <w:tcW w:w="425" w:type="pct"/>
            <w:vMerge/>
            <w:tcMar>
              <w:top w:w="0" w:type="dxa"/>
              <w:left w:w="0" w:type="dxa"/>
              <w:bottom w:w="0" w:type="dxa"/>
              <w:right w:w="0" w:type="dxa"/>
            </w:tcMar>
            <w:vAlign w:val="center"/>
          </w:tcPr>
          <w:p w14:paraId="48A75996" w14:textId="77777777" w:rsidR="002915AD" w:rsidRPr="00C26455" w:rsidRDefault="002915AD">
            <w:pPr>
              <w:pStyle w:val="aff6"/>
            </w:pPr>
          </w:p>
        </w:tc>
        <w:tc>
          <w:tcPr>
            <w:tcW w:w="509" w:type="pct"/>
            <w:tcMar>
              <w:top w:w="0" w:type="dxa"/>
              <w:left w:w="0" w:type="dxa"/>
              <w:bottom w:w="0" w:type="dxa"/>
              <w:right w:w="0" w:type="dxa"/>
            </w:tcMar>
            <w:vAlign w:val="center"/>
          </w:tcPr>
          <w:p w14:paraId="5724ACDA" w14:textId="77777777" w:rsidR="002915AD" w:rsidRPr="00C26455" w:rsidRDefault="000939D1">
            <w:pPr>
              <w:pStyle w:val="affa"/>
              <w:rPr>
                <w:rFonts w:cs="Times New Roman"/>
                <w:color w:val="auto"/>
              </w:rPr>
            </w:pPr>
            <w:r w:rsidRPr="00C26455">
              <w:rPr>
                <w:rFonts w:cs="Times New Roman"/>
                <w:color w:val="auto"/>
              </w:rPr>
              <w:t>HCl</w:t>
            </w:r>
          </w:p>
        </w:tc>
        <w:tc>
          <w:tcPr>
            <w:tcW w:w="572" w:type="pct"/>
            <w:tcMar>
              <w:top w:w="0" w:type="dxa"/>
              <w:left w:w="0" w:type="dxa"/>
              <w:bottom w:w="0" w:type="dxa"/>
              <w:right w:w="0" w:type="dxa"/>
            </w:tcMar>
            <w:vAlign w:val="center"/>
          </w:tcPr>
          <w:p w14:paraId="35080D79" w14:textId="77777777" w:rsidR="002915AD" w:rsidRPr="00C26455" w:rsidRDefault="000939D1">
            <w:pPr>
              <w:pStyle w:val="affa"/>
              <w:rPr>
                <w:rFonts w:cs="Times New Roman"/>
                <w:color w:val="auto"/>
              </w:rPr>
            </w:pPr>
            <w:r w:rsidRPr="00C26455">
              <w:rPr>
                <w:rFonts w:cs="Times New Roman"/>
                <w:color w:val="auto"/>
              </w:rPr>
              <w:t>硫酸雾</w:t>
            </w:r>
          </w:p>
        </w:tc>
      </w:tr>
      <w:tr w:rsidR="00C26455" w:rsidRPr="00C26455" w14:paraId="2F8B034E" w14:textId="77777777">
        <w:trPr>
          <w:trHeight w:val="397"/>
          <w:jc w:val="center"/>
        </w:trPr>
        <w:tc>
          <w:tcPr>
            <w:tcW w:w="449" w:type="pct"/>
            <w:tcMar>
              <w:top w:w="0" w:type="dxa"/>
              <w:left w:w="0" w:type="dxa"/>
              <w:bottom w:w="0" w:type="dxa"/>
              <w:right w:w="0" w:type="dxa"/>
            </w:tcMar>
            <w:vAlign w:val="center"/>
          </w:tcPr>
          <w:p w14:paraId="5640ABCA" w14:textId="77777777" w:rsidR="002915AD" w:rsidRPr="00C26455" w:rsidRDefault="000939D1">
            <w:pPr>
              <w:pStyle w:val="aff6"/>
            </w:pPr>
            <w:r w:rsidRPr="00C26455">
              <w:t>单位</w:t>
            </w:r>
          </w:p>
        </w:tc>
        <w:tc>
          <w:tcPr>
            <w:tcW w:w="292" w:type="pct"/>
            <w:tcMar>
              <w:top w:w="0" w:type="dxa"/>
              <w:left w:w="0" w:type="dxa"/>
              <w:bottom w:w="0" w:type="dxa"/>
              <w:right w:w="0" w:type="dxa"/>
            </w:tcMar>
            <w:vAlign w:val="center"/>
          </w:tcPr>
          <w:p w14:paraId="0A0B4A70" w14:textId="77777777" w:rsidR="002915AD" w:rsidRPr="00C26455" w:rsidRDefault="000939D1">
            <w:pPr>
              <w:pStyle w:val="aff6"/>
            </w:pPr>
            <w:r w:rsidRPr="00C26455">
              <w:t>-</w:t>
            </w:r>
          </w:p>
        </w:tc>
        <w:tc>
          <w:tcPr>
            <w:tcW w:w="284" w:type="pct"/>
            <w:tcMar>
              <w:top w:w="0" w:type="dxa"/>
              <w:left w:w="0" w:type="dxa"/>
              <w:bottom w:w="0" w:type="dxa"/>
              <w:right w:w="0" w:type="dxa"/>
            </w:tcMar>
            <w:vAlign w:val="center"/>
          </w:tcPr>
          <w:p w14:paraId="6E336D4C" w14:textId="77777777" w:rsidR="002915AD" w:rsidRPr="00C26455" w:rsidRDefault="000939D1">
            <w:pPr>
              <w:pStyle w:val="aff6"/>
            </w:pPr>
            <w:r w:rsidRPr="00C26455">
              <w:t>m</w:t>
            </w:r>
          </w:p>
        </w:tc>
        <w:tc>
          <w:tcPr>
            <w:tcW w:w="341" w:type="pct"/>
            <w:tcMar>
              <w:top w:w="0" w:type="dxa"/>
              <w:left w:w="0" w:type="dxa"/>
              <w:bottom w:w="0" w:type="dxa"/>
              <w:right w:w="0" w:type="dxa"/>
            </w:tcMar>
            <w:vAlign w:val="center"/>
          </w:tcPr>
          <w:p w14:paraId="45F4E8CE" w14:textId="77777777" w:rsidR="002915AD" w:rsidRPr="00C26455" w:rsidRDefault="000939D1">
            <w:pPr>
              <w:pStyle w:val="aff6"/>
            </w:pPr>
            <w:r w:rsidRPr="00C26455">
              <w:t>m</w:t>
            </w:r>
          </w:p>
        </w:tc>
        <w:tc>
          <w:tcPr>
            <w:tcW w:w="425" w:type="pct"/>
            <w:tcMar>
              <w:top w:w="0" w:type="dxa"/>
              <w:left w:w="0" w:type="dxa"/>
              <w:bottom w:w="0" w:type="dxa"/>
              <w:right w:w="0" w:type="dxa"/>
            </w:tcMar>
            <w:vAlign w:val="center"/>
          </w:tcPr>
          <w:p w14:paraId="5F940BC3" w14:textId="77777777" w:rsidR="002915AD" w:rsidRPr="00C26455" w:rsidRDefault="000939D1">
            <w:pPr>
              <w:pStyle w:val="aff6"/>
            </w:pPr>
            <w:r w:rsidRPr="00C26455">
              <w:t>m</w:t>
            </w:r>
          </w:p>
        </w:tc>
        <w:tc>
          <w:tcPr>
            <w:tcW w:w="340" w:type="pct"/>
            <w:tcMar>
              <w:top w:w="0" w:type="dxa"/>
              <w:left w:w="0" w:type="dxa"/>
              <w:bottom w:w="0" w:type="dxa"/>
              <w:right w:w="0" w:type="dxa"/>
            </w:tcMar>
            <w:vAlign w:val="center"/>
          </w:tcPr>
          <w:p w14:paraId="4D942B61" w14:textId="77777777" w:rsidR="002915AD" w:rsidRPr="00C26455" w:rsidRDefault="000939D1">
            <w:pPr>
              <w:pStyle w:val="aff6"/>
            </w:pPr>
            <w:r w:rsidRPr="00C26455">
              <w:t>m</w:t>
            </w:r>
          </w:p>
        </w:tc>
        <w:tc>
          <w:tcPr>
            <w:tcW w:w="340" w:type="pct"/>
            <w:tcMar>
              <w:top w:w="0" w:type="dxa"/>
              <w:left w:w="0" w:type="dxa"/>
              <w:bottom w:w="0" w:type="dxa"/>
              <w:right w:w="0" w:type="dxa"/>
            </w:tcMar>
            <w:vAlign w:val="center"/>
          </w:tcPr>
          <w:p w14:paraId="48510586" w14:textId="77777777" w:rsidR="002915AD" w:rsidRPr="00C26455" w:rsidRDefault="000939D1">
            <w:pPr>
              <w:pStyle w:val="aff6"/>
            </w:pPr>
            <w:r w:rsidRPr="00C26455">
              <w:t>m</w:t>
            </w:r>
          </w:p>
        </w:tc>
        <w:tc>
          <w:tcPr>
            <w:tcW w:w="340" w:type="pct"/>
            <w:tcMar>
              <w:top w:w="0" w:type="dxa"/>
              <w:left w:w="0" w:type="dxa"/>
              <w:bottom w:w="0" w:type="dxa"/>
              <w:right w:w="0" w:type="dxa"/>
            </w:tcMar>
            <w:vAlign w:val="center"/>
          </w:tcPr>
          <w:p w14:paraId="674DC4FD" w14:textId="77777777" w:rsidR="002915AD" w:rsidRPr="00C26455" w:rsidRDefault="000939D1">
            <w:pPr>
              <w:pStyle w:val="aff6"/>
            </w:pPr>
            <w:r w:rsidRPr="00C26455">
              <w:t>m/s</w:t>
            </w:r>
          </w:p>
        </w:tc>
        <w:tc>
          <w:tcPr>
            <w:tcW w:w="340" w:type="pct"/>
            <w:tcMar>
              <w:top w:w="0" w:type="dxa"/>
              <w:left w:w="0" w:type="dxa"/>
              <w:bottom w:w="0" w:type="dxa"/>
              <w:right w:w="0" w:type="dxa"/>
            </w:tcMar>
            <w:vAlign w:val="center"/>
          </w:tcPr>
          <w:p w14:paraId="2D8AF98D" w14:textId="77777777" w:rsidR="002915AD" w:rsidRPr="00C26455" w:rsidRDefault="000939D1">
            <w:pPr>
              <w:pStyle w:val="aff6"/>
            </w:pPr>
            <w:r w:rsidRPr="00C26455">
              <w:t>℃</w:t>
            </w:r>
          </w:p>
        </w:tc>
        <w:tc>
          <w:tcPr>
            <w:tcW w:w="342" w:type="pct"/>
            <w:tcMar>
              <w:top w:w="0" w:type="dxa"/>
              <w:left w:w="0" w:type="dxa"/>
              <w:bottom w:w="0" w:type="dxa"/>
              <w:right w:w="0" w:type="dxa"/>
            </w:tcMar>
            <w:vAlign w:val="center"/>
          </w:tcPr>
          <w:p w14:paraId="47944F51" w14:textId="77777777" w:rsidR="002915AD" w:rsidRPr="00C26455" w:rsidRDefault="000939D1">
            <w:pPr>
              <w:pStyle w:val="aff6"/>
            </w:pPr>
            <w:r w:rsidRPr="00C26455">
              <w:t>h</w:t>
            </w:r>
          </w:p>
        </w:tc>
        <w:tc>
          <w:tcPr>
            <w:tcW w:w="425" w:type="pct"/>
            <w:tcMar>
              <w:top w:w="0" w:type="dxa"/>
              <w:left w:w="0" w:type="dxa"/>
              <w:bottom w:w="0" w:type="dxa"/>
              <w:right w:w="0" w:type="dxa"/>
            </w:tcMar>
            <w:vAlign w:val="center"/>
          </w:tcPr>
          <w:p w14:paraId="1FB3C001" w14:textId="77777777" w:rsidR="002915AD" w:rsidRPr="00C26455" w:rsidRDefault="000939D1">
            <w:pPr>
              <w:pStyle w:val="aff6"/>
            </w:pPr>
            <w:r w:rsidRPr="00C26455">
              <w:t>-</w:t>
            </w:r>
          </w:p>
        </w:tc>
        <w:tc>
          <w:tcPr>
            <w:tcW w:w="1081" w:type="pct"/>
            <w:gridSpan w:val="2"/>
            <w:tcMar>
              <w:top w:w="0" w:type="dxa"/>
              <w:left w:w="0" w:type="dxa"/>
              <w:bottom w:w="0" w:type="dxa"/>
              <w:right w:w="0" w:type="dxa"/>
            </w:tcMar>
            <w:vAlign w:val="center"/>
          </w:tcPr>
          <w:p w14:paraId="4DD99737" w14:textId="77777777" w:rsidR="002915AD" w:rsidRPr="00C26455" w:rsidRDefault="000939D1">
            <w:pPr>
              <w:pStyle w:val="aff6"/>
            </w:pPr>
            <w:r w:rsidRPr="00C26455">
              <w:t>kg/h</w:t>
            </w:r>
          </w:p>
        </w:tc>
      </w:tr>
      <w:tr w:rsidR="00C26455" w:rsidRPr="00C26455" w14:paraId="11B4C3A6" w14:textId="77777777" w:rsidTr="003A7852">
        <w:trPr>
          <w:trHeight w:val="397"/>
          <w:jc w:val="center"/>
        </w:trPr>
        <w:tc>
          <w:tcPr>
            <w:tcW w:w="449" w:type="pct"/>
            <w:tcMar>
              <w:top w:w="0" w:type="dxa"/>
              <w:left w:w="0" w:type="dxa"/>
              <w:bottom w:w="0" w:type="dxa"/>
              <w:right w:w="0" w:type="dxa"/>
            </w:tcMar>
            <w:vAlign w:val="center"/>
          </w:tcPr>
          <w:p w14:paraId="030A9783" w14:textId="77777777" w:rsidR="002915AD" w:rsidRPr="00C26455" w:rsidRDefault="000939D1">
            <w:pPr>
              <w:pStyle w:val="aff6"/>
              <w:rPr>
                <w:bCs/>
              </w:rPr>
            </w:pPr>
            <w:r w:rsidRPr="00C26455">
              <w:rPr>
                <w:rFonts w:hint="eastAsia"/>
              </w:rPr>
              <w:t>碱喷淋</w:t>
            </w:r>
            <w:r w:rsidRPr="00C26455">
              <w:t>吸收塔</w:t>
            </w:r>
            <w:r w:rsidRPr="00C26455">
              <w:t>1</w:t>
            </w:r>
            <w:r w:rsidRPr="00C26455">
              <w:rPr>
                <w:rFonts w:hint="eastAsia"/>
              </w:rPr>
              <w:t>#</w:t>
            </w:r>
          </w:p>
        </w:tc>
        <w:tc>
          <w:tcPr>
            <w:tcW w:w="292" w:type="pct"/>
            <w:tcMar>
              <w:top w:w="0" w:type="dxa"/>
              <w:left w:w="0" w:type="dxa"/>
              <w:bottom w:w="0" w:type="dxa"/>
              <w:right w:w="0" w:type="dxa"/>
            </w:tcMar>
            <w:vAlign w:val="center"/>
          </w:tcPr>
          <w:p w14:paraId="48633DB4" w14:textId="77777777" w:rsidR="002915AD" w:rsidRPr="00C26455" w:rsidRDefault="000939D1">
            <w:pPr>
              <w:pStyle w:val="aff6"/>
              <w:rPr>
                <w:bCs/>
              </w:rPr>
            </w:pPr>
            <w:r w:rsidRPr="00C26455">
              <w:t>P1</w:t>
            </w:r>
          </w:p>
        </w:tc>
        <w:tc>
          <w:tcPr>
            <w:tcW w:w="284" w:type="pct"/>
            <w:tcMar>
              <w:top w:w="0" w:type="dxa"/>
              <w:left w:w="0" w:type="dxa"/>
              <w:bottom w:w="0" w:type="dxa"/>
              <w:right w:w="0" w:type="dxa"/>
            </w:tcMar>
            <w:vAlign w:val="center"/>
          </w:tcPr>
          <w:p w14:paraId="2242F651" w14:textId="77777777" w:rsidR="002915AD" w:rsidRPr="00C26455" w:rsidRDefault="000939D1">
            <w:pPr>
              <w:pStyle w:val="aff6"/>
              <w:rPr>
                <w:bCs/>
              </w:rPr>
            </w:pPr>
            <w:r w:rsidRPr="00C26455">
              <w:rPr>
                <w:rFonts w:hint="eastAsia"/>
              </w:rPr>
              <w:t>-6</w:t>
            </w:r>
          </w:p>
        </w:tc>
        <w:tc>
          <w:tcPr>
            <w:tcW w:w="341" w:type="pct"/>
            <w:tcMar>
              <w:top w:w="0" w:type="dxa"/>
              <w:left w:w="0" w:type="dxa"/>
              <w:bottom w:w="0" w:type="dxa"/>
              <w:right w:w="0" w:type="dxa"/>
            </w:tcMar>
            <w:vAlign w:val="center"/>
          </w:tcPr>
          <w:p w14:paraId="7DF03652" w14:textId="77777777" w:rsidR="002915AD" w:rsidRPr="00C26455" w:rsidRDefault="000939D1">
            <w:pPr>
              <w:pStyle w:val="aff6"/>
              <w:rPr>
                <w:bCs/>
              </w:rPr>
            </w:pPr>
            <w:r w:rsidRPr="00C26455">
              <w:rPr>
                <w:rFonts w:hint="eastAsia"/>
              </w:rPr>
              <w:t>9</w:t>
            </w:r>
          </w:p>
        </w:tc>
        <w:tc>
          <w:tcPr>
            <w:tcW w:w="425" w:type="pct"/>
            <w:tcMar>
              <w:top w:w="0" w:type="dxa"/>
              <w:left w:w="0" w:type="dxa"/>
              <w:bottom w:w="0" w:type="dxa"/>
              <w:right w:w="0" w:type="dxa"/>
            </w:tcMar>
            <w:vAlign w:val="center"/>
          </w:tcPr>
          <w:p w14:paraId="0360F123" w14:textId="77777777" w:rsidR="002915AD" w:rsidRPr="00C26455" w:rsidRDefault="000939D1">
            <w:pPr>
              <w:pStyle w:val="aff6"/>
              <w:rPr>
                <w:bCs/>
              </w:rPr>
            </w:pPr>
            <w:r w:rsidRPr="00C26455">
              <w:rPr>
                <w:rFonts w:hint="eastAsia"/>
              </w:rPr>
              <w:t>71</w:t>
            </w:r>
          </w:p>
        </w:tc>
        <w:tc>
          <w:tcPr>
            <w:tcW w:w="340" w:type="pct"/>
            <w:tcMar>
              <w:top w:w="0" w:type="dxa"/>
              <w:left w:w="0" w:type="dxa"/>
              <w:bottom w:w="0" w:type="dxa"/>
              <w:right w:w="0" w:type="dxa"/>
            </w:tcMar>
            <w:vAlign w:val="center"/>
          </w:tcPr>
          <w:p w14:paraId="390F7D3E" w14:textId="77777777" w:rsidR="002915AD" w:rsidRPr="00C26455" w:rsidRDefault="000939D1">
            <w:pPr>
              <w:pStyle w:val="aff6"/>
              <w:rPr>
                <w:bCs/>
              </w:rPr>
            </w:pPr>
            <w:r w:rsidRPr="00C26455">
              <w:t>15</w:t>
            </w:r>
          </w:p>
        </w:tc>
        <w:tc>
          <w:tcPr>
            <w:tcW w:w="340" w:type="pct"/>
            <w:tcMar>
              <w:top w:w="0" w:type="dxa"/>
              <w:left w:w="0" w:type="dxa"/>
              <w:bottom w:w="0" w:type="dxa"/>
              <w:right w:w="0" w:type="dxa"/>
            </w:tcMar>
            <w:vAlign w:val="center"/>
          </w:tcPr>
          <w:p w14:paraId="22448FD6" w14:textId="4F6AEB02" w:rsidR="002915AD" w:rsidRPr="00C26455" w:rsidRDefault="00484CB0">
            <w:pPr>
              <w:pStyle w:val="aff6"/>
              <w:rPr>
                <w:b/>
                <w:bCs/>
                <w:u w:val="single"/>
              </w:rPr>
            </w:pPr>
            <w:r w:rsidRPr="00C26455">
              <w:rPr>
                <w:rFonts w:hint="eastAsia"/>
                <w:b/>
                <w:bCs/>
                <w:u w:val="single"/>
              </w:rPr>
              <w:t>0.5</w:t>
            </w:r>
          </w:p>
        </w:tc>
        <w:tc>
          <w:tcPr>
            <w:tcW w:w="340" w:type="pct"/>
            <w:tcMar>
              <w:top w:w="0" w:type="dxa"/>
              <w:left w:w="0" w:type="dxa"/>
              <w:bottom w:w="0" w:type="dxa"/>
              <w:right w:w="0" w:type="dxa"/>
            </w:tcMar>
            <w:vAlign w:val="center"/>
          </w:tcPr>
          <w:p w14:paraId="3B4ED631" w14:textId="7835937A" w:rsidR="002915AD" w:rsidRPr="00C26455" w:rsidRDefault="00484CB0">
            <w:pPr>
              <w:pStyle w:val="aff6"/>
              <w:rPr>
                <w:b/>
                <w:bCs/>
                <w:u w:val="single"/>
              </w:rPr>
            </w:pPr>
            <w:r w:rsidRPr="00C26455">
              <w:rPr>
                <w:rFonts w:hint="eastAsia"/>
                <w:b/>
                <w:bCs/>
                <w:u w:val="single"/>
              </w:rPr>
              <w:t>14.1</w:t>
            </w:r>
          </w:p>
        </w:tc>
        <w:tc>
          <w:tcPr>
            <w:tcW w:w="340" w:type="pct"/>
            <w:tcMar>
              <w:top w:w="0" w:type="dxa"/>
              <w:left w:w="0" w:type="dxa"/>
              <w:bottom w:w="0" w:type="dxa"/>
              <w:right w:w="0" w:type="dxa"/>
            </w:tcMar>
            <w:vAlign w:val="center"/>
          </w:tcPr>
          <w:p w14:paraId="5A7BDA49" w14:textId="77777777" w:rsidR="002915AD" w:rsidRPr="00C26455" w:rsidRDefault="000939D1">
            <w:pPr>
              <w:pStyle w:val="aff6"/>
              <w:rPr>
                <w:bCs/>
              </w:rPr>
            </w:pPr>
            <w:r w:rsidRPr="00C26455">
              <w:t>25</w:t>
            </w:r>
          </w:p>
        </w:tc>
        <w:tc>
          <w:tcPr>
            <w:tcW w:w="342" w:type="pct"/>
            <w:tcMar>
              <w:top w:w="0" w:type="dxa"/>
              <w:left w:w="0" w:type="dxa"/>
              <w:bottom w:w="0" w:type="dxa"/>
              <w:right w:w="0" w:type="dxa"/>
            </w:tcMar>
            <w:vAlign w:val="center"/>
          </w:tcPr>
          <w:p w14:paraId="5C71FD1B" w14:textId="77777777" w:rsidR="002915AD" w:rsidRPr="00C26455" w:rsidRDefault="000939D1">
            <w:pPr>
              <w:pStyle w:val="aff6"/>
              <w:rPr>
                <w:bCs/>
              </w:rPr>
            </w:pPr>
            <w:r w:rsidRPr="00C26455">
              <w:t>7200</w:t>
            </w:r>
          </w:p>
        </w:tc>
        <w:tc>
          <w:tcPr>
            <w:tcW w:w="425" w:type="pct"/>
            <w:tcMar>
              <w:top w:w="0" w:type="dxa"/>
              <w:left w:w="0" w:type="dxa"/>
              <w:bottom w:w="0" w:type="dxa"/>
              <w:right w:w="0" w:type="dxa"/>
            </w:tcMar>
            <w:vAlign w:val="center"/>
          </w:tcPr>
          <w:p w14:paraId="1C07E5CE" w14:textId="77777777" w:rsidR="002915AD" w:rsidRPr="00C26455" w:rsidRDefault="000939D1">
            <w:pPr>
              <w:pStyle w:val="aff6"/>
              <w:rPr>
                <w:bCs/>
              </w:rPr>
            </w:pPr>
            <w:r w:rsidRPr="00C26455">
              <w:t>正常</w:t>
            </w:r>
          </w:p>
        </w:tc>
        <w:tc>
          <w:tcPr>
            <w:tcW w:w="509" w:type="pct"/>
            <w:tcMar>
              <w:top w:w="0" w:type="dxa"/>
              <w:left w:w="0" w:type="dxa"/>
              <w:bottom w:w="0" w:type="dxa"/>
              <w:right w:w="0" w:type="dxa"/>
            </w:tcMar>
            <w:vAlign w:val="center"/>
          </w:tcPr>
          <w:p w14:paraId="7607C003" w14:textId="6B8E00A1" w:rsidR="002915AD" w:rsidRPr="00C26455" w:rsidRDefault="003A7852">
            <w:pPr>
              <w:pStyle w:val="aff6"/>
              <w:rPr>
                <w:b/>
                <w:bCs/>
                <w:u w:val="single"/>
              </w:rPr>
            </w:pPr>
            <w:r w:rsidRPr="00C26455">
              <w:rPr>
                <w:rFonts w:hint="eastAsia"/>
                <w:b/>
                <w:bCs/>
                <w:u w:val="single"/>
              </w:rPr>
              <w:t>0.0013</w:t>
            </w:r>
          </w:p>
        </w:tc>
        <w:tc>
          <w:tcPr>
            <w:tcW w:w="572" w:type="pct"/>
            <w:tcMar>
              <w:top w:w="0" w:type="dxa"/>
              <w:left w:w="0" w:type="dxa"/>
              <w:bottom w:w="0" w:type="dxa"/>
              <w:right w:w="0" w:type="dxa"/>
            </w:tcMar>
            <w:vAlign w:val="center"/>
          </w:tcPr>
          <w:p w14:paraId="225E2B6D" w14:textId="6086BE24" w:rsidR="002915AD" w:rsidRPr="00C26455" w:rsidRDefault="003A7852">
            <w:pPr>
              <w:pStyle w:val="aff6"/>
              <w:rPr>
                <w:b/>
                <w:bCs/>
                <w:u w:val="single"/>
              </w:rPr>
            </w:pPr>
            <w:r w:rsidRPr="00C26455">
              <w:rPr>
                <w:b/>
                <w:bCs/>
                <w:u w:val="single"/>
              </w:rPr>
              <w:t>/</w:t>
            </w:r>
          </w:p>
        </w:tc>
      </w:tr>
      <w:tr w:rsidR="00C26455" w:rsidRPr="00C26455" w14:paraId="23B9F1DB" w14:textId="77777777" w:rsidTr="003A7852">
        <w:trPr>
          <w:trHeight w:val="397"/>
          <w:jc w:val="center"/>
        </w:trPr>
        <w:tc>
          <w:tcPr>
            <w:tcW w:w="449" w:type="pct"/>
            <w:tcMar>
              <w:top w:w="0" w:type="dxa"/>
              <w:left w:w="0" w:type="dxa"/>
              <w:bottom w:w="0" w:type="dxa"/>
              <w:right w:w="0" w:type="dxa"/>
            </w:tcMar>
            <w:vAlign w:val="center"/>
          </w:tcPr>
          <w:p w14:paraId="5EC282FB" w14:textId="77777777" w:rsidR="002915AD" w:rsidRPr="00C26455" w:rsidRDefault="000939D1">
            <w:pPr>
              <w:pStyle w:val="aff6"/>
              <w:rPr>
                <w:bCs/>
              </w:rPr>
            </w:pPr>
            <w:r w:rsidRPr="00C26455">
              <w:rPr>
                <w:rFonts w:hint="eastAsia"/>
              </w:rPr>
              <w:t>碱喷淋</w:t>
            </w:r>
            <w:r w:rsidRPr="00C26455">
              <w:t>吸收塔</w:t>
            </w:r>
            <w:r w:rsidRPr="00C26455">
              <w:t>2</w:t>
            </w:r>
            <w:r w:rsidRPr="00C26455">
              <w:rPr>
                <w:rFonts w:hint="eastAsia"/>
              </w:rPr>
              <w:t>#</w:t>
            </w:r>
          </w:p>
        </w:tc>
        <w:tc>
          <w:tcPr>
            <w:tcW w:w="292" w:type="pct"/>
            <w:tcMar>
              <w:top w:w="0" w:type="dxa"/>
              <w:left w:w="0" w:type="dxa"/>
              <w:bottom w:w="0" w:type="dxa"/>
              <w:right w:w="0" w:type="dxa"/>
            </w:tcMar>
            <w:vAlign w:val="center"/>
          </w:tcPr>
          <w:p w14:paraId="6727C28E" w14:textId="77777777" w:rsidR="002915AD" w:rsidRPr="00C26455" w:rsidRDefault="000939D1">
            <w:pPr>
              <w:pStyle w:val="aff6"/>
              <w:rPr>
                <w:bCs/>
              </w:rPr>
            </w:pPr>
            <w:r w:rsidRPr="00C26455">
              <w:t>P2</w:t>
            </w:r>
          </w:p>
        </w:tc>
        <w:tc>
          <w:tcPr>
            <w:tcW w:w="284" w:type="pct"/>
            <w:tcMar>
              <w:top w:w="0" w:type="dxa"/>
              <w:left w:w="0" w:type="dxa"/>
              <w:bottom w:w="0" w:type="dxa"/>
              <w:right w:w="0" w:type="dxa"/>
            </w:tcMar>
            <w:vAlign w:val="center"/>
          </w:tcPr>
          <w:p w14:paraId="7B5FA696" w14:textId="77777777" w:rsidR="002915AD" w:rsidRPr="00C26455" w:rsidRDefault="000939D1">
            <w:pPr>
              <w:pStyle w:val="aff6"/>
              <w:rPr>
                <w:bCs/>
              </w:rPr>
            </w:pPr>
            <w:r w:rsidRPr="00C26455">
              <w:rPr>
                <w:rFonts w:hint="eastAsia"/>
              </w:rPr>
              <w:t>24</w:t>
            </w:r>
          </w:p>
        </w:tc>
        <w:tc>
          <w:tcPr>
            <w:tcW w:w="341" w:type="pct"/>
            <w:tcMar>
              <w:top w:w="0" w:type="dxa"/>
              <w:left w:w="0" w:type="dxa"/>
              <w:bottom w:w="0" w:type="dxa"/>
              <w:right w:w="0" w:type="dxa"/>
            </w:tcMar>
            <w:vAlign w:val="center"/>
          </w:tcPr>
          <w:p w14:paraId="1F86C301" w14:textId="77777777" w:rsidR="002915AD" w:rsidRPr="00C26455" w:rsidRDefault="000939D1">
            <w:pPr>
              <w:pStyle w:val="aff6"/>
              <w:rPr>
                <w:bCs/>
              </w:rPr>
            </w:pPr>
            <w:r w:rsidRPr="00C26455">
              <w:rPr>
                <w:rFonts w:hint="eastAsia"/>
              </w:rPr>
              <w:t>8</w:t>
            </w:r>
          </w:p>
        </w:tc>
        <w:tc>
          <w:tcPr>
            <w:tcW w:w="425" w:type="pct"/>
            <w:tcMar>
              <w:top w:w="0" w:type="dxa"/>
              <w:left w:w="0" w:type="dxa"/>
              <w:bottom w:w="0" w:type="dxa"/>
              <w:right w:w="0" w:type="dxa"/>
            </w:tcMar>
            <w:vAlign w:val="center"/>
          </w:tcPr>
          <w:p w14:paraId="0FF3B03E" w14:textId="77777777" w:rsidR="002915AD" w:rsidRPr="00C26455" w:rsidRDefault="000939D1">
            <w:pPr>
              <w:pStyle w:val="aff6"/>
              <w:rPr>
                <w:bCs/>
              </w:rPr>
            </w:pPr>
            <w:r w:rsidRPr="00C26455">
              <w:rPr>
                <w:rFonts w:hint="eastAsia"/>
              </w:rPr>
              <w:t>71</w:t>
            </w:r>
          </w:p>
        </w:tc>
        <w:tc>
          <w:tcPr>
            <w:tcW w:w="340" w:type="pct"/>
            <w:tcMar>
              <w:top w:w="0" w:type="dxa"/>
              <w:left w:w="0" w:type="dxa"/>
              <w:bottom w:w="0" w:type="dxa"/>
              <w:right w:w="0" w:type="dxa"/>
            </w:tcMar>
            <w:vAlign w:val="center"/>
          </w:tcPr>
          <w:p w14:paraId="12BCFAD1" w14:textId="77777777" w:rsidR="002915AD" w:rsidRPr="00C26455" w:rsidRDefault="000939D1">
            <w:pPr>
              <w:pStyle w:val="aff6"/>
              <w:rPr>
                <w:bCs/>
              </w:rPr>
            </w:pPr>
            <w:r w:rsidRPr="00C26455">
              <w:t>15</w:t>
            </w:r>
          </w:p>
        </w:tc>
        <w:tc>
          <w:tcPr>
            <w:tcW w:w="340" w:type="pct"/>
            <w:tcMar>
              <w:top w:w="0" w:type="dxa"/>
              <w:left w:w="0" w:type="dxa"/>
              <w:bottom w:w="0" w:type="dxa"/>
              <w:right w:w="0" w:type="dxa"/>
            </w:tcMar>
            <w:vAlign w:val="center"/>
          </w:tcPr>
          <w:p w14:paraId="76EED18E" w14:textId="4F068F69" w:rsidR="002915AD" w:rsidRPr="00C26455" w:rsidRDefault="00D0395E">
            <w:pPr>
              <w:pStyle w:val="aff6"/>
              <w:rPr>
                <w:b/>
                <w:bCs/>
                <w:u w:val="single"/>
              </w:rPr>
            </w:pPr>
            <w:r w:rsidRPr="00C26455">
              <w:rPr>
                <w:rFonts w:hint="eastAsia"/>
                <w:b/>
                <w:bCs/>
                <w:u w:val="single"/>
              </w:rPr>
              <w:t>0.8</w:t>
            </w:r>
          </w:p>
        </w:tc>
        <w:tc>
          <w:tcPr>
            <w:tcW w:w="340" w:type="pct"/>
            <w:tcMar>
              <w:top w:w="0" w:type="dxa"/>
              <w:left w:w="0" w:type="dxa"/>
              <w:bottom w:w="0" w:type="dxa"/>
              <w:right w:w="0" w:type="dxa"/>
            </w:tcMar>
            <w:vAlign w:val="center"/>
          </w:tcPr>
          <w:p w14:paraId="42EA262D" w14:textId="7960336D" w:rsidR="002915AD" w:rsidRPr="00C26455" w:rsidRDefault="00D0395E">
            <w:pPr>
              <w:pStyle w:val="aff6"/>
              <w:rPr>
                <w:b/>
                <w:bCs/>
                <w:u w:val="single"/>
              </w:rPr>
            </w:pPr>
            <w:r w:rsidRPr="00C26455">
              <w:rPr>
                <w:rFonts w:hint="eastAsia"/>
                <w:b/>
                <w:bCs/>
                <w:u w:val="single"/>
              </w:rPr>
              <w:t>15.5</w:t>
            </w:r>
          </w:p>
        </w:tc>
        <w:tc>
          <w:tcPr>
            <w:tcW w:w="340" w:type="pct"/>
            <w:tcMar>
              <w:top w:w="0" w:type="dxa"/>
              <w:left w:w="0" w:type="dxa"/>
              <w:bottom w:w="0" w:type="dxa"/>
              <w:right w:w="0" w:type="dxa"/>
            </w:tcMar>
            <w:vAlign w:val="center"/>
          </w:tcPr>
          <w:p w14:paraId="2BC77446" w14:textId="77777777" w:rsidR="002915AD" w:rsidRPr="00C26455" w:rsidRDefault="000939D1">
            <w:pPr>
              <w:pStyle w:val="aff6"/>
              <w:rPr>
                <w:bCs/>
              </w:rPr>
            </w:pPr>
            <w:r w:rsidRPr="00C26455">
              <w:t>25</w:t>
            </w:r>
          </w:p>
        </w:tc>
        <w:tc>
          <w:tcPr>
            <w:tcW w:w="342" w:type="pct"/>
            <w:tcMar>
              <w:top w:w="0" w:type="dxa"/>
              <w:left w:w="0" w:type="dxa"/>
              <w:bottom w:w="0" w:type="dxa"/>
              <w:right w:w="0" w:type="dxa"/>
            </w:tcMar>
            <w:vAlign w:val="center"/>
          </w:tcPr>
          <w:p w14:paraId="1DC478CC" w14:textId="77777777" w:rsidR="002915AD" w:rsidRPr="00C26455" w:rsidRDefault="000939D1">
            <w:pPr>
              <w:pStyle w:val="aff6"/>
              <w:rPr>
                <w:bCs/>
              </w:rPr>
            </w:pPr>
            <w:r w:rsidRPr="00C26455">
              <w:t>7200</w:t>
            </w:r>
          </w:p>
        </w:tc>
        <w:tc>
          <w:tcPr>
            <w:tcW w:w="425" w:type="pct"/>
            <w:tcMar>
              <w:top w:w="0" w:type="dxa"/>
              <w:left w:w="0" w:type="dxa"/>
              <w:bottom w:w="0" w:type="dxa"/>
              <w:right w:w="0" w:type="dxa"/>
            </w:tcMar>
            <w:vAlign w:val="center"/>
          </w:tcPr>
          <w:p w14:paraId="155AFC02" w14:textId="77777777" w:rsidR="002915AD" w:rsidRPr="00C26455" w:rsidRDefault="000939D1">
            <w:pPr>
              <w:pStyle w:val="aff6"/>
              <w:rPr>
                <w:bCs/>
              </w:rPr>
            </w:pPr>
            <w:r w:rsidRPr="00C26455">
              <w:t>正常</w:t>
            </w:r>
          </w:p>
        </w:tc>
        <w:tc>
          <w:tcPr>
            <w:tcW w:w="509" w:type="pct"/>
            <w:tcMar>
              <w:top w:w="0" w:type="dxa"/>
              <w:left w:w="0" w:type="dxa"/>
              <w:bottom w:w="0" w:type="dxa"/>
              <w:right w:w="0" w:type="dxa"/>
            </w:tcMar>
            <w:vAlign w:val="center"/>
          </w:tcPr>
          <w:p w14:paraId="5E82A0A8" w14:textId="4ABE40DB" w:rsidR="002915AD" w:rsidRPr="00C26455" w:rsidRDefault="003A7852">
            <w:pPr>
              <w:pStyle w:val="aff6"/>
              <w:rPr>
                <w:b/>
                <w:u w:val="single"/>
              </w:rPr>
            </w:pPr>
            <w:r w:rsidRPr="00C26455">
              <w:rPr>
                <w:rFonts w:hint="eastAsia"/>
                <w:b/>
                <w:u w:val="single"/>
              </w:rPr>
              <w:t>0.0062</w:t>
            </w:r>
          </w:p>
        </w:tc>
        <w:tc>
          <w:tcPr>
            <w:tcW w:w="572" w:type="pct"/>
            <w:tcMar>
              <w:top w:w="0" w:type="dxa"/>
              <w:left w:w="0" w:type="dxa"/>
              <w:bottom w:w="0" w:type="dxa"/>
              <w:right w:w="0" w:type="dxa"/>
            </w:tcMar>
            <w:vAlign w:val="center"/>
          </w:tcPr>
          <w:p w14:paraId="545A3541" w14:textId="0D1BCAB2" w:rsidR="002915AD" w:rsidRPr="00C26455" w:rsidRDefault="003A7852">
            <w:pPr>
              <w:pStyle w:val="aff6"/>
              <w:rPr>
                <w:b/>
                <w:u w:val="single"/>
              </w:rPr>
            </w:pPr>
            <w:r w:rsidRPr="00C26455">
              <w:rPr>
                <w:rFonts w:hint="eastAsia"/>
                <w:b/>
                <w:u w:val="single"/>
              </w:rPr>
              <w:t>0.0198</w:t>
            </w:r>
          </w:p>
        </w:tc>
      </w:tr>
      <w:tr w:rsidR="00C26455" w:rsidRPr="00C26455" w14:paraId="2F6E91F3" w14:textId="77777777" w:rsidTr="003A7852">
        <w:trPr>
          <w:trHeight w:val="397"/>
          <w:jc w:val="center"/>
        </w:trPr>
        <w:tc>
          <w:tcPr>
            <w:tcW w:w="449" w:type="pct"/>
            <w:tcMar>
              <w:top w:w="0" w:type="dxa"/>
              <w:left w:w="0" w:type="dxa"/>
              <w:bottom w:w="0" w:type="dxa"/>
              <w:right w:w="0" w:type="dxa"/>
            </w:tcMar>
            <w:vAlign w:val="center"/>
          </w:tcPr>
          <w:p w14:paraId="2F801FF9" w14:textId="77777777" w:rsidR="00D0395E" w:rsidRPr="00C26455" w:rsidRDefault="00D0395E" w:rsidP="00D0395E">
            <w:pPr>
              <w:pStyle w:val="aff6"/>
              <w:rPr>
                <w:bCs/>
              </w:rPr>
            </w:pPr>
            <w:r w:rsidRPr="00C26455">
              <w:rPr>
                <w:rFonts w:hint="eastAsia"/>
              </w:rPr>
              <w:t>碱喷淋</w:t>
            </w:r>
            <w:r w:rsidRPr="00C26455">
              <w:t>吸收塔</w:t>
            </w:r>
            <w:r w:rsidRPr="00C26455">
              <w:t>3</w:t>
            </w:r>
            <w:r w:rsidRPr="00C26455">
              <w:rPr>
                <w:rFonts w:hint="eastAsia"/>
              </w:rPr>
              <w:t>#</w:t>
            </w:r>
          </w:p>
        </w:tc>
        <w:tc>
          <w:tcPr>
            <w:tcW w:w="292" w:type="pct"/>
            <w:tcMar>
              <w:top w:w="0" w:type="dxa"/>
              <w:left w:w="0" w:type="dxa"/>
              <w:bottom w:w="0" w:type="dxa"/>
              <w:right w:w="0" w:type="dxa"/>
            </w:tcMar>
            <w:vAlign w:val="center"/>
          </w:tcPr>
          <w:p w14:paraId="61575CE3" w14:textId="77777777" w:rsidR="00D0395E" w:rsidRPr="00C26455" w:rsidRDefault="00D0395E" w:rsidP="00D0395E">
            <w:pPr>
              <w:pStyle w:val="aff6"/>
              <w:rPr>
                <w:bCs/>
              </w:rPr>
            </w:pPr>
            <w:r w:rsidRPr="00C26455">
              <w:t>P3</w:t>
            </w:r>
          </w:p>
        </w:tc>
        <w:tc>
          <w:tcPr>
            <w:tcW w:w="284" w:type="pct"/>
            <w:tcMar>
              <w:top w:w="0" w:type="dxa"/>
              <w:left w:w="0" w:type="dxa"/>
              <w:bottom w:w="0" w:type="dxa"/>
              <w:right w:w="0" w:type="dxa"/>
            </w:tcMar>
            <w:vAlign w:val="center"/>
          </w:tcPr>
          <w:p w14:paraId="6F934A9A" w14:textId="77777777" w:rsidR="00D0395E" w:rsidRPr="00C26455" w:rsidRDefault="00D0395E" w:rsidP="00D0395E">
            <w:pPr>
              <w:pStyle w:val="aff6"/>
              <w:rPr>
                <w:bCs/>
              </w:rPr>
            </w:pPr>
            <w:r w:rsidRPr="00C26455">
              <w:rPr>
                <w:rFonts w:hint="eastAsia"/>
              </w:rPr>
              <w:t>24</w:t>
            </w:r>
          </w:p>
        </w:tc>
        <w:tc>
          <w:tcPr>
            <w:tcW w:w="341" w:type="pct"/>
            <w:tcMar>
              <w:top w:w="0" w:type="dxa"/>
              <w:left w:w="0" w:type="dxa"/>
              <w:bottom w:w="0" w:type="dxa"/>
              <w:right w:w="0" w:type="dxa"/>
            </w:tcMar>
            <w:vAlign w:val="center"/>
          </w:tcPr>
          <w:p w14:paraId="00A1E37F" w14:textId="77777777" w:rsidR="00D0395E" w:rsidRPr="00C26455" w:rsidRDefault="00D0395E" w:rsidP="00D0395E">
            <w:pPr>
              <w:pStyle w:val="aff6"/>
              <w:rPr>
                <w:bCs/>
              </w:rPr>
            </w:pPr>
            <w:r w:rsidRPr="00C26455">
              <w:rPr>
                <w:rFonts w:hint="eastAsia"/>
              </w:rPr>
              <w:t>-7</w:t>
            </w:r>
          </w:p>
        </w:tc>
        <w:tc>
          <w:tcPr>
            <w:tcW w:w="425" w:type="pct"/>
            <w:tcMar>
              <w:top w:w="0" w:type="dxa"/>
              <w:left w:w="0" w:type="dxa"/>
              <w:bottom w:w="0" w:type="dxa"/>
              <w:right w:w="0" w:type="dxa"/>
            </w:tcMar>
            <w:vAlign w:val="center"/>
          </w:tcPr>
          <w:p w14:paraId="5DA121D4" w14:textId="77777777" w:rsidR="00D0395E" w:rsidRPr="00C26455" w:rsidRDefault="00D0395E" w:rsidP="00D0395E">
            <w:pPr>
              <w:pStyle w:val="aff6"/>
              <w:rPr>
                <w:bCs/>
              </w:rPr>
            </w:pPr>
            <w:r w:rsidRPr="00C26455">
              <w:rPr>
                <w:rFonts w:hint="eastAsia"/>
              </w:rPr>
              <w:t>71</w:t>
            </w:r>
          </w:p>
        </w:tc>
        <w:tc>
          <w:tcPr>
            <w:tcW w:w="340" w:type="pct"/>
            <w:tcMar>
              <w:top w:w="0" w:type="dxa"/>
              <w:left w:w="0" w:type="dxa"/>
              <w:bottom w:w="0" w:type="dxa"/>
              <w:right w:w="0" w:type="dxa"/>
            </w:tcMar>
            <w:vAlign w:val="center"/>
          </w:tcPr>
          <w:p w14:paraId="099B9FAE" w14:textId="77777777" w:rsidR="00D0395E" w:rsidRPr="00C26455" w:rsidRDefault="00D0395E" w:rsidP="00D0395E">
            <w:pPr>
              <w:pStyle w:val="aff6"/>
              <w:rPr>
                <w:bCs/>
              </w:rPr>
            </w:pPr>
            <w:r w:rsidRPr="00C26455">
              <w:t>15</w:t>
            </w:r>
          </w:p>
        </w:tc>
        <w:tc>
          <w:tcPr>
            <w:tcW w:w="340" w:type="pct"/>
            <w:tcMar>
              <w:top w:w="0" w:type="dxa"/>
              <w:left w:w="0" w:type="dxa"/>
              <w:bottom w:w="0" w:type="dxa"/>
              <w:right w:w="0" w:type="dxa"/>
            </w:tcMar>
            <w:vAlign w:val="center"/>
          </w:tcPr>
          <w:p w14:paraId="3249971A" w14:textId="16B1C4E3" w:rsidR="00D0395E" w:rsidRPr="00C26455" w:rsidRDefault="00D0395E" w:rsidP="00D0395E">
            <w:pPr>
              <w:pStyle w:val="aff6"/>
              <w:rPr>
                <w:b/>
                <w:bCs/>
                <w:u w:val="single"/>
              </w:rPr>
            </w:pPr>
            <w:r w:rsidRPr="00C26455">
              <w:rPr>
                <w:rFonts w:hint="eastAsia"/>
                <w:b/>
                <w:bCs/>
                <w:u w:val="single"/>
              </w:rPr>
              <w:t>0.8</w:t>
            </w:r>
          </w:p>
        </w:tc>
        <w:tc>
          <w:tcPr>
            <w:tcW w:w="340" w:type="pct"/>
            <w:tcMar>
              <w:top w:w="0" w:type="dxa"/>
              <w:left w:w="0" w:type="dxa"/>
              <w:bottom w:w="0" w:type="dxa"/>
              <w:right w:w="0" w:type="dxa"/>
            </w:tcMar>
            <w:vAlign w:val="center"/>
          </w:tcPr>
          <w:p w14:paraId="4C367F76" w14:textId="3923C57C" w:rsidR="00D0395E" w:rsidRPr="00C26455" w:rsidRDefault="00D0395E" w:rsidP="00D0395E">
            <w:pPr>
              <w:pStyle w:val="aff6"/>
              <w:rPr>
                <w:b/>
                <w:bCs/>
                <w:u w:val="single"/>
              </w:rPr>
            </w:pPr>
            <w:r w:rsidRPr="00C26455">
              <w:rPr>
                <w:rFonts w:hint="eastAsia"/>
                <w:b/>
                <w:bCs/>
                <w:u w:val="single"/>
              </w:rPr>
              <w:t>15.5</w:t>
            </w:r>
          </w:p>
        </w:tc>
        <w:tc>
          <w:tcPr>
            <w:tcW w:w="340" w:type="pct"/>
            <w:tcMar>
              <w:top w:w="0" w:type="dxa"/>
              <w:left w:w="0" w:type="dxa"/>
              <w:bottom w:w="0" w:type="dxa"/>
              <w:right w:w="0" w:type="dxa"/>
            </w:tcMar>
            <w:vAlign w:val="center"/>
          </w:tcPr>
          <w:p w14:paraId="61C4A27D" w14:textId="77777777" w:rsidR="00D0395E" w:rsidRPr="00C26455" w:rsidRDefault="00D0395E" w:rsidP="00D0395E">
            <w:pPr>
              <w:pStyle w:val="aff6"/>
              <w:rPr>
                <w:bCs/>
              </w:rPr>
            </w:pPr>
            <w:r w:rsidRPr="00C26455">
              <w:t>25</w:t>
            </w:r>
          </w:p>
        </w:tc>
        <w:tc>
          <w:tcPr>
            <w:tcW w:w="342" w:type="pct"/>
            <w:tcMar>
              <w:top w:w="0" w:type="dxa"/>
              <w:left w:w="0" w:type="dxa"/>
              <w:bottom w:w="0" w:type="dxa"/>
              <w:right w:w="0" w:type="dxa"/>
            </w:tcMar>
            <w:vAlign w:val="center"/>
          </w:tcPr>
          <w:p w14:paraId="4F9A8055" w14:textId="77777777" w:rsidR="00D0395E" w:rsidRPr="00C26455" w:rsidRDefault="00D0395E" w:rsidP="00D0395E">
            <w:pPr>
              <w:pStyle w:val="aff6"/>
              <w:rPr>
                <w:bCs/>
              </w:rPr>
            </w:pPr>
            <w:r w:rsidRPr="00C26455">
              <w:t>7200</w:t>
            </w:r>
          </w:p>
        </w:tc>
        <w:tc>
          <w:tcPr>
            <w:tcW w:w="425" w:type="pct"/>
            <w:tcMar>
              <w:top w:w="0" w:type="dxa"/>
              <w:left w:w="0" w:type="dxa"/>
              <w:bottom w:w="0" w:type="dxa"/>
              <w:right w:w="0" w:type="dxa"/>
            </w:tcMar>
            <w:vAlign w:val="center"/>
          </w:tcPr>
          <w:p w14:paraId="753A1E6F" w14:textId="77777777" w:rsidR="00D0395E" w:rsidRPr="00C26455" w:rsidRDefault="00D0395E" w:rsidP="00D0395E">
            <w:pPr>
              <w:pStyle w:val="aff6"/>
              <w:rPr>
                <w:bCs/>
              </w:rPr>
            </w:pPr>
            <w:r w:rsidRPr="00C26455">
              <w:t>正常</w:t>
            </w:r>
          </w:p>
        </w:tc>
        <w:tc>
          <w:tcPr>
            <w:tcW w:w="509" w:type="pct"/>
            <w:tcMar>
              <w:top w:w="0" w:type="dxa"/>
              <w:left w:w="0" w:type="dxa"/>
              <w:bottom w:w="0" w:type="dxa"/>
              <w:right w:w="0" w:type="dxa"/>
            </w:tcMar>
            <w:vAlign w:val="center"/>
          </w:tcPr>
          <w:p w14:paraId="51AE7532" w14:textId="60B87B32" w:rsidR="00D0395E" w:rsidRPr="00C26455" w:rsidRDefault="00D0395E" w:rsidP="00D0395E">
            <w:pPr>
              <w:pStyle w:val="aff6"/>
              <w:rPr>
                <w:b/>
                <w:u w:val="single"/>
              </w:rPr>
            </w:pPr>
            <w:r w:rsidRPr="00C26455">
              <w:rPr>
                <w:rFonts w:hint="eastAsia"/>
                <w:b/>
                <w:u w:val="single"/>
              </w:rPr>
              <w:t>0.0062</w:t>
            </w:r>
          </w:p>
        </w:tc>
        <w:tc>
          <w:tcPr>
            <w:tcW w:w="572" w:type="pct"/>
            <w:tcMar>
              <w:top w:w="0" w:type="dxa"/>
              <w:left w:w="0" w:type="dxa"/>
              <w:bottom w:w="0" w:type="dxa"/>
              <w:right w:w="0" w:type="dxa"/>
            </w:tcMar>
            <w:vAlign w:val="center"/>
          </w:tcPr>
          <w:p w14:paraId="2CD2D628" w14:textId="205B08CE" w:rsidR="00D0395E" w:rsidRPr="00C26455" w:rsidRDefault="00D0395E" w:rsidP="00D0395E">
            <w:pPr>
              <w:pStyle w:val="aff6"/>
              <w:rPr>
                <w:b/>
                <w:u w:val="single"/>
              </w:rPr>
            </w:pPr>
            <w:r w:rsidRPr="00C26455">
              <w:rPr>
                <w:rFonts w:hint="eastAsia"/>
                <w:b/>
                <w:u w:val="single"/>
              </w:rPr>
              <w:t>0.0198</w:t>
            </w:r>
          </w:p>
        </w:tc>
      </w:tr>
    </w:tbl>
    <w:p w14:paraId="3FE1F3D0"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5-6                   </w:t>
      </w:r>
      <w:r w:rsidRPr="00C26455">
        <w:rPr>
          <w:rFonts w:hint="eastAsia"/>
        </w:rPr>
        <w:t>项目面源参数表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555"/>
        <w:gridCol w:w="693"/>
        <w:gridCol w:w="694"/>
        <w:gridCol w:w="692"/>
        <w:gridCol w:w="556"/>
        <w:gridCol w:w="694"/>
        <w:gridCol w:w="694"/>
        <w:gridCol w:w="695"/>
        <w:gridCol w:w="694"/>
        <w:gridCol w:w="833"/>
        <w:gridCol w:w="722"/>
      </w:tblGrid>
      <w:tr w:rsidR="00C26455" w:rsidRPr="00C26455" w14:paraId="7F6C9C42" w14:textId="77777777" w:rsidTr="00725319">
        <w:trPr>
          <w:trHeight w:val="454"/>
          <w:jc w:val="center"/>
        </w:trPr>
        <w:tc>
          <w:tcPr>
            <w:tcW w:w="467" w:type="pct"/>
            <w:vAlign w:val="center"/>
          </w:tcPr>
          <w:p w14:paraId="5A5358EA" w14:textId="77777777" w:rsidR="002915AD" w:rsidRPr="00C26455" w:rsidRDefault="000939D1">
            <w:pPr>
              <w:pStyle w:val="affa"/>
              <w:rPr>
                <w:color w:val="auto"/>
              </w:rPr>
            </w:pPr>
            <w:r w:rsidRPr="00C26455">
              <w:rPr>
                <w:color w:val="auto"/>
              </w:rPr>
              <w:t>面源</w:t>
            </w:r>
          </w:p>
          <w:p w14:paraId="4A86E77E" w14:textId="77777777" w:rsidR="002915AD" w:rsidRPr="00C26455" w:rsidRDefault="000939D1">
            <w:pPr>
              <w:pStyle w:val="affa"/>
              <w:rPr>
                <w:color w:val="auto"/>
              </w:rPr>
            </w:pPr>
            <w:r w:rsidRPr="00C26455">
              <w:rPr>
                <w:color w:val="auto"/>
              </w:rPr>
              <w:t>名称</w:t>
            </w:r>
          </w:p>
        </w:tc>
        <w:tc>
          <w:tcPr>
            <w:tcW w:w="335" w:type="pct"/>
            <w:vAlign w:val="center"/>
          </w:tcPr>
          <w:p w14:paraId="346BA87D" w14:textId="77777777" w:rsidR="002915AD" w:rsidRPr="00C26455" w:rsidRDefault="000939D1">
            <w:pPr>
              <w:pStyle w:val="affa"/>
              <w:rPr>
                <w:color w:val="auto"/>
              </w:rPr>
            </w:pPr>
            <w:r w:rsidRPr="00C26455">
              <w:rPr>
                <w:color w:val="auto"/>
              </w:rPr>
              <w:t>X</w:t>
            </w:r>
          </w:p>
          <w:p w14:paraId="212B837A" w14:textId="77777777" w:rsidR="002915AD" w:rsidRPr="00C26455" w:rsidRDefault="000939D1">
            <w:pPr>
              <w:pStyle w:val="affa"/>
              <w:rPr>
                <w:color w:val="auto"/>
              </w:rPr>
            </w:pPr>
            <w:r w:rsidRPr="00C26455">
              <w:rPr>
                <w:color w:val="auto"/>
              </w:rPr>
              <w:t>坐标</w:t>
            </w:r>
          </w:p>
        </w:tc>
        <w:tc>
          <w:tcPr>
            <w:tcW w:w="418" w:type="pct"/>
            <w:vAlign w:val="center"/>
          </w:tcPr>
          <w:p w14:paraId="1D5F9E6A" w14:textId="77777777" w:rsidR="002915AD" w:rsidRPr="00C26455" w:rsidRDefault="000939D1">
            <w:pPr>
              <w:pStyle w:val="affa"/>
              <w:rPr>
                <w:color w:val="auto"/>
              </w:rPr>
            </w:pPr>
            <w:r w:rsidRPr="00C26455">
              <w:rPr>
                <w:color w:val="auto"/>
              </w:rPr>
              <w:t>Y</w:t>
            </w:r>
          </w:p>
          <w:p w14:paraId="784CF9BC" w14:textId="77777777" w:rsidR="002915AD" w:rsidRPr="00C26455" w:rsidRDefault="000939D1">
            <w:pPr>
              <w:pStyle w:val="affa"/>
              <w:rPr>
                <w:color w:val="auto"/>
              </w:rPr>
            </w:pPr>
            <w:r w:rsidRPr="00C26455">
              <w:rPr>
                <w:color w:val="auto"/>
              </w:rPr>
              <w:t>坐标</w:t>
            </w:r>
          </w:p>
        </w:tc>
        <w:tc>
          <w:tcPr>
            <w:tcW w:w="418" w:type="pct"/>
            <w:vAlign w:val="center"/>
          </w:tcPr>
          <w:p w14:paraId="3C158819" w14:textId="77777777" w:rsidR="002915AD" w:rsidRPr="00C26455" w:rsidRDefault="000939D1">
            <w:pPr>
              <w:pStyle w:val="affa"/>
              <w:rPr>
                <w:color w:val="auto"/>
              </w:rPr>
            </w:pPr>
            <w:r w:rsidRPr="00C26455">
              <w:rPr>
                <w:color w:val="auto"/>
              </w:rPr>
              <w:t>海拔</w:t>
            </w:r>
          </w:p>
          <w:p w14:paraId="21130904" w14:textId="77777777" w:rsidR="002915AD" w:rsidRPr="00C26455" w:rsidRDefault="000939D1">
            <w:pPr>
              <w:pStyle w:val="affa"/>
              <w:rPr>
                <w:color w:val="auto"/>
              </w:rPr>
            </w:pPr>
            <w:r w:rsidRPr="00C26455">
              <w:rPr>
                <w:color w:val="auto"/>
              </w:rPr>
              <w:t>高度</w:t>
            </w:r>
          </w:p>
        </w:tc>
        <w:tc>
          <w:tcPr>
            <w:tcW w:w="417" w:type="pct"/>
            <w:vAlign w:val="center"/>
          </w:tcPr>
          <w:p w14:paraId="724DA170" w14:textId="77777777" w:rsidR="002915AD" w:rsidRPr="00C26455" w:rsidRDefault="000939D1">
            <w:pPr>
              <w:pStyle w:val="affa"/>
              <w:rPr>
                <w:color w:val="auto"/>
              </w:rPr>
            </w:pPr>
            <w:r w:rsidRPr="00C26455">
              <w:rPr>
                <w:color w:val="auto"/>
              </w:rPr>
              <w:t>面源</w:t>
            </w:r>
          </w:p>
          <w:p w14:paraId="27372E5D" w14:textId="77777777" w:rsidR="002915AD" w:rsidRPr="00C26455" w:rsidRDefault="000939D1">
            <w:pPr>
              <w:pStyle w:val="affa"/>
              <w:rPr>
                <w:color w:val="auto"/>
              </w:rPr>
            </w:pPr>
            <w:r w:rsidRPr="00C26455">
              <w:rPr>
                <w:color w:val="auto"/>
              </w:rPr>
              <w:t>长度</w:t>
            </w:r>
          </w:p>
        </w:tc>
        <w:tc>
          <w:tcPr>
            <w:tcW w:w="335" w:type="pct"/>
            <w:vAlign w:val="center"/>
          </w:tcPr>
          <w:p w14:paraId="0AFA7630" w14:textId="77777777" w:rsidR="002915AD" w:rsidRPr="00C26455" w:rsidRDefault="000939D1">
            <w:pPr>
              <w:pStyle w:val="affa"/>
              <w:rPr>
                <w:color w:val="auto"/>
              </w:rPr>
            </w:pPr>
            <w:r w:rsidRPr="00C26455">
              <w:rPr>
                <w:color w:val="auto"/>
              </w:rPr>
              <w:t>面源</w:t>
            </w:r>
          </w:p>
          <w:p w14:paraId="4594BF18" w14:textId="77777777" w:rsidR="002915AD" w:rsidRPr="00C26455" w:rsidRDefault="000939D1">
            <w:pPr>
              <w:pStyle w:val="affa"/>
              <w:rPr>
                <w:color w:val="auto"/>
              </w:rPr>
            </w:pPr>
            <w:r w:rsidRPr="00C26455">
              <w:rPr>
                <w:color w:val="auto"/>
              </w:rPr>
              <w:t>宽度</w:t>
            </w:r>
          </w:p>
        </w:tc>
        <w:tc>
          <w:tcPr>
            <w:tcW w:w="418" w:type="pct"/>
            <w:vAlign w:val="center"/>
          </w:tcPr>
          <w:p w14:paraId="7673C346" w14:textId="77777777" w:rsidR="002915AD" w:rsidRPr="00C26455" w:rsidRDefault="000939D1">
            <w:pPr>
              <w:pStyle w:val="affa"/>
              <w:rPr>
                <w:color w:val="auto"/>
              </w:rPr>
            </w:pPr>
            <w:r w:rsidRPr="00C26455">
              <w:rPr>
                <w:color w:val="auto"/>
              </w:rPr>
              <w:t>与正北夹角</w:t>
            </w:r>
          </w:p>
        </w:tc>
        <w:tc>
          <w:tcPr>
            <w:tcW w:w="418" w:type="pct"/>
            <w:vAlign w:val="center"/>
          </w:tcPr>
          <w:p w14:paraId="5217402D" w14:textId="77777777" w:rsidR="002915AD" w:rsidRPr="00C26455" w:rsidRDefault="000939D1">
            <w:pPr>
              <w:pStyle w:val="affa"/>
              <w:rPr>
                <w:color w:val="auto"/>
              </w:rPr>
            </w:pPr>
            <w:r w:rsidRPr="00C26455">
              <w:rPr>
                <w:color w:val="auto"/>
              </w:rPr>
              <w:t>面源初始排放高度</w:t>
            </w:r>
          </w:p>
        </w:tc>
        <w:tc>
          <w:tcPr>
            <w:tcW w:w="419" w:type="pct"/>
            <w:vAlign w:val="center"/>
          </w:tcPr>
          <w:p w14:paraId="6105DFFA" w14:textId="77777777" w:rsidR="002915AD" w:rsidRPr="00C26455" w:rsidRDefault="000939D1">
            <w:pPr>
              <w:pStyle w:val="affa"/>
              <w:rPr>
                <w:color w:val="auto"/>
              </w:rPr>
            </w:pPr>
            <w:r w:rsidRPr="00C26455">
              <w:rPr>
                <w:color w:val="auto"/>
              </w:rPr>
              <w:t>年排放小时数</w:t>
            </w:r>
          </w:p>
        </w:tc>
        <w:tc>
          <w:tcPr>
            <w:tcW w:w="418" w:type="pct"/>
            <w:vAlign w:val="center"/>
          </w:tcPr>
          <w:p w14:paraId="396E6DA9" w14:textId="77777777" w:rsidR="002915AD" w:rsidRPr="00C26455" w:rsidRDefault="000939D1">
            <w:pPr>
              <w:pStyle w:val="affa"/>
              <w:rPr>
                <w:color w:val="auto"/>
              </w:rPr>
            </w:pPr>
            <w:r w:rsidRPr="00C26455">
              <w:rPr>
                <w:color w:val="auto"/>
              </w:rPr>
              <w:t>排放</w:t>
            </w:r>
          </w:p>
          <w:p w14:paraId="5C71BF30" w14:textId="77777777" w:rsidR="002915AD" w:rsidRPr="00C26455" w:rsidRDefault="000939D1">
            <w:pPr>
              <w:pStyle w:val="affa"/>
              <w:rPr>
                <w:color w:val="auto"/>
              </w:rPr>
            </w:pPr>
            <w:r w:rsidRPr="00C26455">
              <w:rPr>
                <w:color w:val="auto"/>
              </w:rPr>
              <w:t>工况</w:t>
            </w:r>
          </w:p>
        </w:tc>
        <w:tc>
          <w:tcPr>
            <w:tcW w:w="937" w:type="pct"/>
            <w:gridSpan w:val="2"/>
            <w:vAlign w:val="center"/>
          </w:tcPr>
          <w:p w14:paraId="12C089A1" w14:textId="77777777" w:rsidR="002915AD" w:rsidRPr="00C26455" w:rsidRDefault="000939D1">
            <w:pPr>
              <w:pStyle w:val="affa"/>
              <w:rPr>
                <w:color w:val="auto"/>
              </w:rPr>
            </w:pPr>
            <w:r w:rsidRPr="00C26455">
              <w:rPr>
                <w:color w:val="auto"/>
              </w:rPr>
              <w:t>污染源</w:t>
            </w:r>
          </w:p>
        </w:tc>
      </w:tr>
      <w:tr w:rsidR="00C26455" w:rsidRPr="00C26455" w14:paraId="69FC9E06" w14:textId="77777777" w:rsidTr="00725319">
        <w:trPr>
          <w:trHeight w:val="454"/>
          <w:jc w:val="center"/>
        </w:trPr>
        <w:tc>
          <w:tcPr>
            <w:tcW w:w="467" w:type="pct"/>
            <w:vAlign w:val="center"/>
          </w:tcPr>
          <w:p w14:paraId="04B387B7" w14:textId="77777777" w:rsidR="002915AD" w:rsidRPr="00C26455" w:rsidRDefault="000939D1">
            <w:pPr>
              <w:pStyle w:val="aff6"/>
            </w:pPr>
            <w:r w:rsidRPr="00C26455">
              <w:t>Name</w:t>
            </w:r>
          </w:p>
        </w:tc>
        <w:tc>
          <w:tcPr>
            <w:tcW w:w="335" w:type="pct"/>
            <w:vAlign w:val="center"/>
          </w:tcPr>
          <w:p w14:paraId="766A3525" w14:textId="77777777" w:rsidR="002915AD" w:rsidRPr="00C26455" w:rsidRDefault="000939D1">
            <w:pPr>
              <w:pStyle w:val="aff6"/>
            </w:pPr>
            <w:r w:rsidRPr="00C26455">
              <w:t>Px</w:t>
            </w:r>
          </w:p>
        </w:tc>
        <w:tc>
          <w:tcPr>
            <w:tcW w:w="418" w:type="pct"/>
            <w:vAlign w:val="center"/>
          </w:tcPr>
          <w:p w14:paraId="6385B916" w14:textId="77777777" w:rsidR="002915AD" w:rsidRPr="00C26455" w:rsidRDefault="000939D1">
            <w:pPr>
              <w:pStyle w:val="aff6"/>
            </w:pPr>
            <w:r w:rsidRPr="00C26455">
              <w:t>Py</w:t>
            </w:r>
          </w:p>
        </w:tc>
        <w:tc>
          <w:tcPr>
            <w:tcW w:w="418" w:type="pct"/>
            <w:vAlign w:val="center"/>
          </w:tcPr>
          <w:p w14:paraId="1C1A6985" w14:textId="77777777" w:rsidR="002915AD" w:rsidRPr="00C26455" w:rsidRDefault="000939D1">
            <w:pPr>
              <w:pStyle w:val="aff6"/>
            </w:pPr>
            <w:r w:rsidRPr="00C26455">
              <w:t>Ho</w:t>
            </w:r>
          </w:p>
        </w:tc>
        <w:tc>
          <w:tcPr>
            <w:tcW w:w="417" w:type="pct"/>
            <w:vAlign w:val="center"/>
          </w:tcPr>
          <w:p w14:paraId="3C4ED5B4" w14:textId="77777777" w:rsidR="002915AD" w:rsidRPr="00C26455" w:rsidRDefault="000939D1">
            <w:pPr>
              <w:pStyle w:val="aff6"/>
              <w:rPr>
                <w:vertAlign w:val="subscript"/>
              </w:rPr>
            </w:pPr>
            <w:r w:rsidRPr="00C26455">
              <w:t>L</w:t>
            </w:r>
            <w:r w:rsidRPr="00C26455">
              <w:rPr>
                <w:vertAlign w:val="subscript"/>
              </w:rPr>
              <w:t>L</w:t>
            </w:r>
          </w:p>
        </w:tc>
        <w:tc>
          <w:tcPr>
            <w:tcW w:w="335" w:type="pct"/>
            <w:vAlign w:val="center"/>
          </w:tcPr>
          <w:p w14:paraId="376931AF" w14:textId="77777777" w:rsidR="002915AD" w:rsidRPr="00C26455" w:rsidRDefault="000939D1">
            <w:pPr>
              <w:pStyle w:val="aff6"/>
              <w:rPr>
                <w:vertAlign w:val="subscript"/>
              </w:rPr>
            </w:pPr>
            <w:r w:rsidRPr="00C26455">
              <w:t>L</w:t>
            </w:r>
            <w:r w:rsidRPr="00C26455">
              <w:rPr>
                <w:vertAlign w:val="subscript"/>
              </w:rPr>
              <w:t>W</w:t>
            </w:r>
          </w:p>
        </w:tc>
        <w:tc>
          <w:tcPr>
            <w:tcW w:w="418" w:type="pct"/>
            <w:vAlign w:val="center"/>
          </w:tcPr>
          <w:p w14:paraId="59A3D180" w14:textId="77777777" w:rsidR="002915AD" w:rsidRPr="00C26455" w:rsidRDefault="000939D1">
            <w:pPr>
              <w:pStyle w:val="aff6"/>
            </w:pPr>
            <w:r w:rsidRPr="00C26455">
              <w:t>Arc</w:t>
            </w:r>
          </w:p>
        </w:tc>
        <w:tc>
          <w:tcPr>
            <w:tcW w:w="418" w:type="pct"/>
            <w:vAlign w:val="center"/>
          </w:tcPr>
          <w:p w14:paraId="7CA90DEA" w14:textId="77777777" w:rsidR="002915AD" w:rsidRPr="00C26455" w:rsidRDefault="000939D1">
            <w:pPr>
              <w:pStyle w:val="aff6"/>
            </w:pPr>
            <w:r w:rsidRPr="00C26455">
              <w:t>H</w:t>
            </w:r>
          </w:p>
        </w:tc>
        <w:tc>
          <w:tcPr>
            <w:tcW w:w="419" w:type="pct"/>
            <w:vAlign w:val="center"/>
          </w:tcPr>
          <w:p w14:paraId="7C87B1DB" w14:textId="77777777" w:rsidR="002915AD" w:rsidRPr="00C26455" w:rsidRDefault="000939D1">
            <w:pPr>
              <w:pStyle w:val="aff6"/>
            </w:pPr>
            <w:r w:rsidRPr="00C26455">
              <w:t>Hr</w:t>
            </w:r>
          </w:p>
        </w:tc>
        <w:tc>
          <w:tcPr>
            <w:tcW w:w="418" w:type="pct"/>
            <w:vAlign w:val="center"/>
          </w:tcPr>
          <w:p w14:paraId="7CBF1577" w14:textId="77777777" w:rsidR="002915AD" w:rsidRPr="00C26455" w:rsidRDefault="000939D1">
            <w:pPr>
              <w:pStyle w:val="aff6"/>
            </w:pPr>
            <w:r w:rsidRPr="00C26455">
              <w:t>Cond</w:t>
            </w:r>
          </w:p>
        </w:tc>
        <w:tc>
          <w:tcPr>
            <w:tcW w:w="502" w:type="pct"/>
            <w:vAlign w:val="center"/>
          </w:tcPr>
          <w:p w14:paraId="49A7809F" w14:textId="77777777" w:rsidR="002915AD" w:rsidRPr="00C26455" w:rsidRDefault="000939D1">
            <w:pPr>
              <w:pStyle w:val="affa"/>
              <w:rPr>
                <w:rFonts w:cs="Times New Roman"/>
                <w:color w:val="auto"/>
              </w:rPr>
            </w:pPr>
            <w:r w:rsidRPr="00C26455">
              <w:rPr>
                <w:rFonts w:cs="Times New Roman"/>
                <w:color w:val="auto"/>
              </w:rPr>
              <w:t>HCl</w:t>
            </w:r>
          </w:p>
        </w:tc>
        <w:tc>
          <w:tcPr>
            <w:tcW w:w="435" w:type="pct"/>
            <w:vAlign w:val="center"/>
          </w:tcPr>
          <w:p w14:paraId="39FE407C" w14:textId="77777777" w:rsidR="002915AD" w:rsidRPr="00C26455" w:rsidRDefault="000939D1">
            <w:pPr>
              <w:pStyle w:val="affa"/>
              <w:rPr>
                <w:rFonts w:cs="Times New Roman"/>
                <w:color w:val="auto"/>
              </w:rPr>
            </w:pPr>
            <w:r w:rsidRPr="00C26455">
              <w:rPr>
                <w:rFonts w:cs="Times New Roman"/>
                <w:color w:val="auto"/>
              </w:rPr>
              <w:t>硫酸雾</w:t>
            </w:r>
          </w:p>
        </w:tc>
      </w:tr>
      <w:tr w:rsidR="00C26455" w:rsidRPr="00C26455" w14:paraId="32782C31" w14:textId="77777777" w:rsidTr="00725319">
        <w:trPr>
          <w:trHeight w:val="454"/>
          <w:jc w:val="center"/>
        </w:trPr>
        <w:tc>
          <w:tcPr>
            <w:tcW w:w="467" w:type="pct"/>
            <w:vAlign w:val="center"/>
          </w:tcPr>
          <w:p w14:paraId="1B47493D" w14:textId="77777777" w:rsidR="002915AD" w:rsidRPr="00C26455" w:rsidRDefault="000939D1">
            <w:pPr>
              <w:pStyle w:val="aff6"/>
            </w:pPr>
            <w:r w:rsidRPr="00C26455">
              <w:t>/</w:t>
            </w:r>
          </w:p>
        </w:tc>
        <w:tc>
          <w:tcPr>
            <w:tcW w:w="335" w:type="pct"/>
            <w:vAlign w:val="center"/>
          </w:tcPr>
          <w:p w14:paraId="18D162B5" w14:textId="77777777" w:rsidR="002915AD" w:rsidRPr="00C26455" w:rsidRDefault="000939D1">
            <w:pPr>
              <w:pStyle w:val="aff6"/>
            </w:pPr>
            <w:r w:rsidRPr="00C26455">
              <w:t>m</w:t>
            </w:r>
          </w:p>
        </w:tc>
        <w:tc>
          <w:tcPr>
            <w:tcW w:w="418" w:type="pct"/>
            <w:vAlign w:val="center"/>
          </w:tcPr>
          <w:p w14:paraId="33C4806A" w14:textId="77777777" w:rsidR="002915AD" w:rsidRPr="00C26455" w:rsidRDefault="000939D1">
            <w:pPr>
              <w:pStyle w:val="aff6"/>
            </w:pPr>
            <w:r w:rsidRPr="00C26455">
              <w:t>m</w:t>
            </w:r>
          </w:p>
        </w:tc>
        <w:tc>
          <w:tcPr>
            <w:tcW w:w="418" w:type="pct"/>
            <w:vAlign w:val="center"/>
          </w:tcPr>
          <w:p w14:paraId="147F2100" w14:textId="77777777" w:rsidR="002915AD" w:rsidRPr="00C26455" w:rsidRDefault="000939D1">
            <w:pPr>
              <w:pStyle w:val="aff6"/>
            </w:pPr>
            <w:r w:rsidRPr="00C26455">
              <w:t>m</w:t>
            </w:r>
          </w:p>
        </w:tc>
        <w:tc>
          <w:tcPr>
            <w:tcW w:w="417" w:type="pct"/>
            <w:vAlign w:val="center"/>
          </w:tcPr>
          <w:p w14:paraId="6C21C335" w14:textId="77777777" w:rsidR="002915AD" w:rsidRPr="00C26455" w:rsidRDefault="000939D1">
            <w:pPr>
              <w:pStyle w:val="aff6"/>
            </w:pPr>
            <w:r w:rsidRPr="00C26455">
              <w:t>m</w:t>
            </w:r>
          </w:p>
        </w:tc>
        <w:tc>
          <w:tcPr>
            <w:tcW w:w="335" w:type="pct"/>
            <w:vAlign w:val="center"/>
          </w:tcPr>
          <w:p w14:paraId="664AA9A9" w14:textId="77777777" w:rsidR="002915AD" w:rsidRPr="00C26455" w:rsidRDefault="000939D1">
            <w:pPr>
              <w:pStyle w:val="aff6"/>
            </w:pPr>
            <w:r w:rsidRPr="00C26455">
              <w:t>m</w:t>
            </w:r>
          </w:p>
        </w:tc>
        <w:tc>
          <w:tcPr>
            <w:tcW w:w="418" w:type="pct"/>
            <w:vAlign w:val="center"/>
          </w:tcPr>
          <w:p w14:paraId="595B9754" w14:textId="77777777" w:rsidR="002915AD" w:rsidRPr="00C26455" w:rsidRDefault="000939D1">
            <w:pPr>
              <w:pStyle w:val="aff6"/>
            </w:pPr>
            <w:r w:rsidRPr="00C26455">
              <w:t>º</w:t>
            </w:r>
          </w:p>
        </w:tc>
        <w:tc>
          <w:tcPr>
            <w:tcW w:w="418" w:type="pct"/>
            <w:vAlign w:val="center"/>
          </w:tcPr>
          <w:p w14:paraId="29C950AD" w14:textId="77777777" w:rsidR="002915AD" w:rsidRPr="00C26455" w:rsidRDefault="000939D1">
            <w:pPr>
              <w:pStyle w:val="aff6"/>
            </w:pPr>
            <w:r w:rsidRPr="00C26455">
              <w:t>m</w:t>
            </w:r>
          </w:p>
        </w:tc>
        <w:tc>
          <w:tcPr>
            <w:tcW w:w="419" w:type="pct"/>
            <w:vAlign w:val="center"/>
          </w:tcPr>
          <w:p w14:paraId="2B28CA8D" w14:textId="77777777" w:rsidR="002915AD" w:rsidRPr="00C26455" w:rsidRDefault="000939D1">
            <w:pPr>
              <w:pStyle w:val="aff6"/>
            </w:pPr>
            <w:r w:rsidRPr="00C26455">
              <w:t>h</w:t>
            </w:r>
          </w:p>
        </w:tc>
        <w:tc>
          <w:tcPr>
            <w:tcW w:w="418" w:type="pct"/>
            <w:vAlign w:val="center"/>
          </w:tcPr>
          <w:p w14:paraId="56EF448F" w14:textId="77777777" w:rsidR="002915AD" w:rsidRPr="00C26455" w:rsidRDefault="000939D1">
            <w:pPr>
              <w:pStyle w:val="aff6"/>
            </w:pPr>
            <w:r w:rsidRPr="00C26455">
              <w:t>/</w:t>
            </w:r>
          </w:p>
        </w:tc>
        <w:tc>
          <w:tcPr>
            <w:tcW w:w="937" w:type="pct"/>
            <w:gridSpan w:val="2"/>
            <w:vAlign w:val="center"/>
          </w:tcPr>
          <w:p w14:paraId="34260AC6" w14:textId="77777777" w:rsidR="002915AD" w:rsidRPr="00C26455" w:rsidRDefault="000939D1">
            <w:pPr>
              <w:pStyle w:val="aff6"/>
            </w:pPr>
            <w:r w:rsidRPr="00C26455">
              <w:rPr>
                <w:rFonts w:hint="eastAsia"/>
              </w:rPr>
              <w:t>kg/h</w:t>
            </w:r>
          </w:p>
        </w:tc>
      </w:tr>
      <w:tr w:rsidR="00C26455" w:rsidRPr="00C26455" w14:paraId="7CCD7B16" w14:textId="77777777" w:rsidTr="00725319">
        <w:trPr>
          <w:trHeight w:val="454"/>
          <w:jc w:val="center"/>
        </w:trPr>
        <w:tc>
          <w:tcPr>
            <w:tcW w:w="791" w:type="dxa"/>
            <w:vAlign w:val="center"/>
          </w:tcPr>
          <w:p w14:paraId="47441A9C" w14:textId="77777777" w:rsidR="002915AD" w:rsidRPr="00C26455" w:rsidRDefault="000939D1">
            <w:pPr>
              <w:pStyle w:val="aff6"/>
            </w:pPr>
            <w:r w:rsidRPr="00C26455">
              <w:rPr>
                <w:rFonts w:hint="eastAsia"/>
              </w:rPr>
              <w:t>生产车间</w:t>
            </w:r>
          </w:p>
        </w:tc>
        <w:tc>
          <w:tcPr>
            <w:tcW w:w="567" w:type="dxa"/>
            <w:vAlign w:val="center"/>
          </w:tcPr>
          <w:p w14:paraId="1ABD9F1A" w14:textId="77777777" w:rsidR="002915AD" w:rsidRPr="00C26455" w:rsidRDefault="000939D1">
            <w:pPr>
              <w:pStyle w:val="aff6"/>
            </w:pPr>
            <w:r w:rsidRPr="00C26455">
              <w:rPr>
                <w:rFonts w:hint="eastAsia"/>
              </w:rPr>
              <w:t>0</w:t>
            </w:r>
          </w:p>
        </w:tc>
        <w:tc>
          <w:tcPr>
            <w:tcW w:w="709" w:type="dxa"/>
            <w:vAlign w:val="center"/>
          </w:tcPr>
          <w:p w14:paraId="778D6668" w14:textId="77777777" w:rsidR="002915AD" w:rsidRPr="00C26455" w:rsidRDefault="000939D1">
            <w:pPr>
              <w:pStyle w:val="aff6"/>
            </w:pPr>
            <w:r w:rsidRPr="00C26455">
              <w:rPr>
                <w:rFonts w:hint="eastAsia"/>
              </w:rPr>
              <w:t>0</w:t>
            </w:r>
          </w:p>
        </w:tc>
        <w:tc>
          <w:tcPr>
            <w:tcW w:w="709" w:type="dxa"/>
            <w:vAlign w:val="center"/>
          </w:tcPr>
          <w:p w14:paraId="069EAC4E" w14:textId="77777777" w:rsidR="002915AD" w:rsidRPr="00C26455" w:rsidRDefault="000939D1">
            <w:pPr>
              <w:pStyle w:val="aff6"/>
            </w:pPr>
            <w:r w:rsidRPr="00C26455">
              <w:rPr>
                <w:rFonts w:hint="eastAsia"/>
              </w:rPr>
              <w:t>71</w:t>
            </w:r>
          </w:p>
        </w:tc>
        <w:tc>
          <w:tcPr>
            <w:tcW w:w="707" w:type="dxa"/>
            <w:vAlign w:val="center"/>
          </w:tcPr>
          <w:p w14:paraId="1044DE04" w14:textId="77777777" w:rsidR="002915AD" w:rsidRPr="00C26455" w:rsidRDefault="000939D1">
            <w:pPr>
              <w:pStyle w:val="aff6"/>
            </w:pPr>
            <w:r w:rsidRPr="00C26455">
              <w:rPr>
                <w:rFonts w:hint="eastAsia"/>
              </w:rPr>
              <w:t>85</w:t>
            </w:r>
          </w:p>
        </w:tc>
        <w:tc>
          <w:tcPr>
            <w:tcW w:w="568" w:type="dxa"/>
            <w:vAlign w:val="center"/>
          </w:tcPr>
          <w:p w14:paraId="3D060357" w14:textId="1AC62B23" w:rsidR="002915AD" w:rsidRPr="00C26455" w:rsidRDefault="009E3E6C">
            <w:pPr>
              <w:pStyle w:val="aff6"/>
              <w:rPr>
                <w:b/>
                <w:bCs/>
                <w:u w:val="single"/>
              </w:rPr>
            </w:pPr>
            <w:r w:rsidRPr="00C26455">
              <w:rPr>
                <w:rFonts w:hint="eastAsia"/>
                <w:b/>
                <w:bCs/>
                <w:u w:val="single"/>
              </w:rPr>
              <w:t>45</w:t>
            </w:r>
          </w:p>
        </w:tc>
        <w:tc>
          <w:tcPr>
            <w:tcW w:w="709" w:type="dxa"/>
            <w:vAlign w:val="center"/>
          </w:tcPr>
          <w:p w14:paraId="2ABAE9D0" w14:textId="77777777" w:rsidR="002915AD" w:rsidRPr="00C26455" w:rsidRDefault="000939D1">
            <w:pPr>
              <w:pStyle w:val="aff6"/>
            </w:pPr>
            <w:r w:rsidRPr="00C26455">
              <w:rPr>
                <w:rFonts w:hint="eastAsia"/>
              </w:rPr>
              <w:t>0</w:t>
            </w:r>
          </w:p>
        </w:tc>
        <w:tc>
          <w:tcPr>
            <w:tcW w:w="709" w:type="dxa"/>
            <w:vAlign w:val="center"/>
          </w:tcPr>
          <w:p w14:paraId="5FA895CB" w14:textId="49CAAD8E" w:rsidR="002915AD" w:rsidRPr="0018466A" w:rsidRDefault="000939D1">
            <w:pPr>
              <w:pStyle w:val="aff6"/>
              <w:rPr>
                <w:b/>
                <w:bCs/>
                <w:u w:val="single"/>
              </w:rPr>
            </w:pPr>
            <w:r w:rsidRPr="0018466A">
              <w:rPr>
                <w:rFonts w:hint="eastAsia"/>
                <w:b/>
                <w:bCs/>
                <w:u w:val="single"/>
              </w:rPr>
              <w:t>15</w:t>
            </w:r>
            <w:r w:rsidR="00AF4672" w:rsidRPr="0018466A">
              <w:rPr>
                <w:rFonts w:hint="eastAsia"/>
                <w:b/>
                <w:bCs/>
                <w:u w:val="single"/>
              </w:rPr>
              <w:t>*</w:t>
            </w:r>
          </w:p>
        </w:tc>
        <w:tc>
          <w:tcPr>
            <w:tcW w:w="710" w:type="dxa"/>
            <w:vAlign w:val="center"/>
          </w:tcPr>
          <w:p w14:paraId="618786A7" w14:textId="77777777" w:rsidR="002915AD" w:rsidRPr="00C26455" w:rsidRDefault="000939D1">
            <w:pPr>
              <w:pStyle w:val="aff6"/>
            </w:pPr>
            <w:r w:rsidRPr="00C26455">
              <w:rPr>
                <w:rFonts w:hint="eastAsia"/>
              </w:rPr>
              <w:t>7200</w:t>
            </w:r>
          </w:p>
        </w:tc>
        <w:tc>
          <w:tcPr>
            <w:tcW w:w="709" w:type="dxa"/>
            <w:vAlign w:val="center"/>
          </w:tcPr>
          <w:p w14:paraId="2745A2D0" w14:textId="77777777" w:rsidR="002915AD" w:rsidRPr="00C26455" w:rsidRDefault="000939D1">
            <w:pPr>
              <w:pStyle w:val="aff6"/>
            </w:pPr>
            <w:r w:rsidRPr="00C26455">
              <w:rPr>
                <w:rFonts w:hint="eastAsia"/>
              </w:rPr>
              <w:t>正常</w:t>
            </w:r>
          </w:p>
        </w:tc>
        <w:tc>
          <w:tcPr>
            <w:tcW w:w="851" w:type="dxa"/>
            <w:vAlign w:val="center"/>
          </w:tcPr>
          <w:p w14:paraId="3583DFDA" w14:textId="37306A45" w:rsidR="002915AD" w:rsidRPr="00C26455" w:rsidRDefault="008C1003">
            <w:pPr>
              <w:pStyle w:val="aff6"/>
              <w:rPr>
                <w:b/>
                <w:bCs/>
                <w:u w:val="single"/>
              </w:rPr>
            </w:pPr>
            <w:r w:rsidRPr="00C26455">
              <w:rPr>
                <w:rFonts w:hint="eastAsia"/>
                <w:b/>
                <w:bCs/>
                <w:u w:val="single"/>
              </w:rPr>
              <w:t>0.0056</w:t>
            </w:r>
          </w:p>
        </w:tc>
        <w:tc>
          <w:tcPr>
            <w:tcW w:w="737" w:type="dxa"/>
            <w:vAlign w:val="center"/>
          </w:tcPr>
          <w:p w14:paraId="1F2F8351" w14:textId="1E499F14" w:rsidR="002915AD" w:rsidRPr="00C26455" w:rsidRDefault="008C1003">
            <w:pPr>
              <w:pStyle w:val="aff6"/>
              <w:rPr>
                <w:b/>
                <w:bCs/>
                <w:u w:val="single"/>
              </w:rPr>
            </w:pPr>
            <w:r w:rsidRPr="00C26455">
              <w:rPr>
                <w:rFonts w:hint="eastAsia"/>
                <w:b/>
                <w:bCs/>
                <w:u w:val="single"/>
              </w:rPr>
              <w:t>0.0081</w:t>
            </w:r>
          </w:p>
        </w:tc>
      </w:tr>
    </w:tbl>
    <w:p w14:paraId="631C05ED" w14:textId="7417FF84" w:rsidR="00B15C5B" w:rsidRPr="00AF4672" w:rsidRDefault="00AF4672" w:rsidP="00AF4672">
      <w:pPr>
        <w:ind w:firstLine="422"/>
        <w:rPr>
          <w:b/>
          <w:bCs/>
          <w:sz w:val="21"/>
          <w:szCs w:val="21"/>
          <w:u w:val="single"/>
        </w:rPr>
      </w:pPr>
      <w:r w:rsidRPr="00AF4672">
        <w:rPr>
          <w:rFonts w:hint="eastAsia"/>
          <w:b/>
          <w:bCs/>
          <w:sz w:val="21"/>
          <w:szCs w:val="21"/>
          <w:u w:val="single"/>
        </w:rPr>
        <w:t>注：</w:t>
      </w:r>
      <w:r w:rsidRPr="00AF4672">
        <w:rPr>
          <w:rFonts w:hint="eastAsia"/>
          <w:b/>
          <w:bCs/>
          <w:sz w:val="21"/>
          <w:szCs w:val="21"/>
          <w:u w:val="single"/>
        </w:rPr>
        <w:t>*</w:t>
      </w:r>
      <w:r w:rsidRPr="00AF4672">
        <w:rPr>
          <w:rFonts w:hint="eastAsia"/>
          <w:b/>
          <w:bCs/>
          <w:sz w:val="21"/>
          <w:szCs w:val="21"/>
          <w:u w:val="single"/>
        </w:rPr>
        <w:t>项目电镀车间厂房高度均为</w:t>
      </w:r>
      <w:r w:rsidRPr="00AF4672">
        <w:rPr>
          <w:rFonts w:hint="eastAsia"/>
          <w:b/>
          <w:bCs/>
          <w:sz w:val="21"/>
          <w:szCs w:val="21"/>
          <w:u w:val="single"/>
        </w:rPr>
        <w:t>15</w:t>
      </w:r>
      <w:r w:rsidRPr="00AF4672">
        <w:rPr>
          <w:b/>
          <w:bCs/>
          <w:sz w:val="21"/>
          <w:szCs w:val="21"/>
          <w:u w:val="single"/>
        </w:rPr>
        <w:t>m</w:t>
      </w:r>
      <w:r w:rsidRPr="00AF4672">
        <w:rPr>
          <w:rFonts w:hint="eastAsia"/>
          <w:b/>
          <w:bCs/>
          <w:sz w:val="21"/>
          <w:szCs w:val="21"/>
          <w:u w:val="single"/>
        </w:rPr>
        <w:t>。</w:t>
      </w:r>
    </w:p>
    <w:p w14:paraId="71F7F1D3" w14:textId="4D7A2CF8" w:rsidR="002915AD" w:rsidRPr="00C26455" w:rsidRDefault="000939D1">
      <w:pPr>
        <w:pStyle w:val="40"/>
        <w:numPr>
          <w:ilvl w:val="3"/>
          <w:numId w:val="50"/>
        </w:numPr>
        <w:ind w:leftChars="150" w:left="360"/>
      </w:pPr>
      <w:r w:rsidRPr="00C26455">
        <w:rPr>
          <w:rFonts w:hint="eastAsia"/>
        </w:rPr>
        <w:t>评价工作等级</w:t>
      </w:r>
    </w:p>
    <w:p w14:paraId="50052F27" w14:textId="77777777" w:rsidR="002915AD" w:rsidRPr="00C26455" w:rsidRDefault="000939D1" w:rsidP="00D213A3">
      <w:pPr>
        <w:pStyle w:val="5"/>
        <w:numPr>
          <w:ilvl w:val="0"/>
          <w:numId w:val="11"/>
        </w:numPr>
        <w:ind w:left="360" w:right="360" w:firstLine="241"/>
      </w:pPr>
      <w:r w:rsidRPr="00C26455">
        <w:rPr>
          <w:rFonts w:hint="eastAsia"/>
        </w:rPr>
        <w:t>模型参数</w:t>
      </w:r>
    </w:p>
    <w:p w14:paraId="71EEBC9D" w14:textId="77777777" w:rsidR="002915AD" w:rsidRPr="00C26455" w:rsidRDefault="000939D1">
      <w:pPr>
        <w:pStyle w:val="aff4"/>
      </w:pPr>
      <w:r w:rsidRPr="00C26455">
        <w:t>采用《环境影响评价技术导则</w:t>
      </w:r>
      <w:r w:rsidRPr="00C26455">
        <w:t xml:space="preserve">  </w:t>
      </w:r>
      <w:r w:rsidRPr="00C26455">
        <w:t>大气环境》</w:t>
      </w:r>
      <w:r w:rsidRPr="00C26455">
        <w:rPr>
          <w:rFonts w:hint="eastAsia"/>
        </w:rPr>
        <w:t>（</w:t>
      </w:r>
      <w:r w:rsidRPr="00C26455">
        <w:t>HJ2.2-20</w:t>
      </w:r>
      <w:r w:rsidRPr="00C26455">
        <w:rPr>
          <w:rFonts w:hint="eastAsia"/>
        </w:rPr>
        <w:t>18</w:t>
      </w:r>
      <w:r w:rsidRPr="00C26455">
        <w:rPr>
          <w:rFonts w:hint="eastAsia"/>
        </w:rPr>
        <w:t>）</w:t>
      </w:r>
      <w:r w:rsidRPr="00C26455">
        <w:t>推荐的估算模式</w:t>
      </w:r>
      <w:r w:rsidRPr="00C26455">
        <w:rPr>
          <w:rFonts w:hint="eastAsia"/>
        </w:rPr>
        <w:t>AERSCREEN</w:t>
      </w:r>
      <w:r w:rsidRPr="00C26455">
        <w:t>计算工程主要污染源污染物的最大落地浓度及其出现距离，</w:t>
      </w:r>
      <w:r w:rsidRPr="00C26455">
        <w:rPr>
          <w:rFonts w:hint="eastAsia"/>
        </w:rPr>
        <w:t>估算模型参数见下表。</w:t>
      </w:r>
    </w:p>
    <w:p w14:paraId="21094DBF" w14:textId="77777777" w:rsidR="002915AD" w:rsidRPr="00C26455" w:rsidRDefault="000939D1" w:rsidP="005E585E">
      <w:pPr>
        <w:pStyle w:val="24"/>
        <w:spacing w:before="240" w:after="120"/>
        <w:ind w:firstLine="482"/>
      </w:pPr>
      <w:r w:rsidRPr="00C26455">
        <w:lastRenderedPageBreak/>
        <w:t>表</w:t>
      </w:r>
      <w:r w:rsidRPr="00C26455">
        <w:t>5-</w:t>
      </w:r>
      <w:r w:rsidRPr="00C26455">
        <w:rPr>
          <w:rFonts w:hint="eastAsia"/>
        </w:rPr>
        <w:t xml:space="preserve">7                   </w:t>
      </w:r>
      <w:r w:rsidRPr="00C26455">
        <w:t>估算</w:t>
      </w:r>
      <w:r w:rsidRPr="00C26455">
        <w:rPr>
          <w:rFonts w:hint="eastAsia"/>
        </w:rPr>
        <w:t>模型参数</w:t>
      </w:r>
      <w:r w:rsidRPr="00C26455">
        <w:t>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7"/>
        <w:gridCol w:w="3362"/>
        <w:gridCol w:w="2757"/>
      </w:tblGrid>
      <w:tr w:rsidR="00C26455" w:rsidRPr="00C26455" w14:paraId="75B9D328" w14:textId="77777777">
        <w:trPr>
          <w:trHeight w:val="454"/>
          <w:jc w:val="center"/>
        </w:trPr>
        <w:tc>
          <w:tcPr>
            <w:tcW w:w="5587" w:type="dxa"/>
            <w:gridSpan w:val="2"/>
            <w:vAlign w:val="center"/>
          </w:tcPr>
          <w:p w14:paraId="7CF86DA7" w14:textId="77777777" w:rsidR="002915AD" w:rsidRPr="00C26455" w:rsidRDefault="000939D1">
            <w:pPr>
              <w:pStyle w:val="affa"/>
              <w:rPr>
                <w:rFonts w:cs="Times New Roman"/>
                <w:color w:val="auto"/>
              </w:rPr>
            </w:pPr>
            <w:r w:rsidRPr="00C26455">
              <w:rPr>
                <w:rFonts w:cs="Times New Roman"/>
                <w:color w:val="auto"/>
              </w:rPr>
              <w:t>参数</w:t>
            </w:r>
          </w:p>
        </w:tc>
        <w:tc>
          <w:tcPr>
            <w:tcW w:w="2781" w:type="dxa"/>
            <w:vAlign w:val="center"/>
          </w:tcPr>
          <w:p w14:paraId="619394A1" w14:textId="77777777" w:rsidR="002915AD" w:rsidRPr="00C26455" w:rsidRDefault="000939D1">
            <w:pPr>
              <w:pStyle w:val="affa"/>
              <w:rPr>
                <w:rFonts w:cs="Times New Roman"/>
                <w:color w:val="auto"/>
              </w:rPr>
            </w:pPr>
            <w:r w:rsidRPr="00C26455">
              <w:rPr>
                <w:rFonts w:cs="Times New Roman"/>
                <w:color w:val="auto"/>
              </w:rPr>
              <w:t>取值</w:t>
            </w:r>
          </w:p>
        </w:tc>
      </w:tr>
      <w:tr w:rsidR="00C26455" w:rsidRPr="00C26455" w14:paraId="7FB93DB9" w14:textId="77777777">
        <w:trPr>
          <w:trHeight w:val="454"/>
          <w:jc w:val="center"/>
        </w:trPr>
        <w:tc>
          <w:tcPr>
            <w:tcW w:w="2196" w:type="dxa"/>
            <w:vMerge w:val="restart"/>
            <w:vAlign w:val="center"/>
          </w:tcPr>
          <w:p w14:paraId="74E68A3B" w14:textId="77777777" w:rsidR="002915AD" w:rsidRPr="00C26455" w:rsidRDefault="000939D1">
            <w:pPr>
              <w:pStyle w:val="aff6"/>
            </w:pPr>
            <w:r w:rsidRPr="00C26455">
              <w:t>城市</w:t>
            </w:r>
            <w:r w:rsidRPr="00C26455">
              <w:t>/</w:t>
            </w:r>
            <w:r w:rsidRPr="00C26455">
              <w:t>农村选项</w:t>
            </w:r>
          </w:p>
        </w:tc>
        <w:tc>
          <w:tcPr>
            <w:tcW w:w="3391" w:type="dxa"/>
            <w:vAlign w:val="center"/>
          </w:tcPr>
          <w:p w14:paraId="4B51FE6E" w14:textId="77777777" w:rsidR="002915AD" w:rsidRPr="00C26455" w:rsidRDefault="000939D1">
            <w:pPr>
              <w:pStyle w:val="aff6"/>
            </w:pPr>
            <w:r w:rsidRPr="00C26455">
              <w:t>城市</w:t>
            </w:r>
            <w:r w:rsidRPr="00C26455">
              <w:t>/</w:t>
            </w:r>
            <w:r w:rsidRPr="00C26455">
              <w:t>农村</w:t>
            </w:r>
          </w:p>
        </w:tc>
        <w:tc>
          <w:tcPr>
            <w:tcW w:w="2781" w:type="dxa"/>
            <w:vAlign w:val="center"/>
          </w:tcPr>
          <w:p w14:paraId="239AABB0" w14:textId="77777777" w:rsidR="002915AD" w:rsidRPr="00C26455" w:rsidRDefault="000939D1">
            <w:pPr>
              <w:pStyle w:val="aff6"/>
              <w:rPr>
                <w:spacing w:val="-4"/>
              </w:rPr>
            </w:pPr>
            <w:r w:rsidRPr="00C26455">
              <w:rPr>
                <w:rFonts w:hint="eastAsia"/>
              </w:rPr>
              <w:t>农村</w:t>
            </w:r>
          </w:p>
        </w:tc>
      </w:tr>
      <w:tr w:rsidR="00C26455" w:rsidRPr="00C26455" w14:paraId="33349B59" w14:textId="77777777">
        <w:trPr>
          <w:trHeight w:val="454"/>
          <w:jc w:val="center"/>
        </w:trPr>
        <w:tc>
          <w:tcPr>
            <w:tcW w:w="2196" w:type="dxa"/>
            <w:vMerge/>
            <w:vAlign w:val="center"/>
          </w:tcPr>
          <w:p w14:paraId="0081EAA8" w14:textId="77777777" w:rsidR="002915AD" w:rsidRPr="00C26455" w:rsidRDefault="002915AD">
            <w:pPr>
              <w:pStyle w:val="aff6"/>
            </w:pPr>
          </w:p>
        </w:tc>
        <w:tc>
          <w:tcPr>
            <w:tcW w:w="3391" w:type="dxa"/>
            <w:vAlign w:val="center"/>
          </w:tcPr>
          <w:p w14:paraId="1313D9AB" w14:textId="77777777" w:rsidR="002915AD" w:rsidRPr="00C26455" w:rsidRDefault="000939D1">
            <w:pPr>
              <w:pStyle w:val="aff6"/>
            </w:pPr>
            <w:r w:rsidRPr="00C26455">
              <w:t>人口数（城市选项时）</w:t>
            </w:r>
          </w:p>
        </w:tc>
        <w:tc>
          <w:tcPr>
            <w:tcW w:w="2781" w:type="dxa"/>
            <w:vAlign w:val="center"/>
          </w:tcPr>
          <w:p w14:paraId="7B923628" w14:textId="77777777" w:rsidR="002915AD" w:rsidRPr="00C26455" w:rsidRDefault="000939D1">
            <w:pPr>
              <w:pStyle w:val="aff6"/>
            </w:pPr>
            <w:r w:rsidRPr="00C26455">
              <w:rPr>
                <w:rFonts w:hint="eastAsia"/>
              </w:rPr>
              <w:t>/</w:t>
            </w:r>
          </w:p>
        </w:tc>
      </w:tr>
      <w:tr w:rsidR="00C26455" w:rsidRPr="00C26455" w14:paraId="1800FE5C" w14:textId="77777777">
        <w:trPr>
          <w:trHeight w:val="454"/>
          <w:jc w:val="center"/>
        </w:trPr>
        <w:tc>
          <w:tcPr>
            <w:tcW w:w="5587" w:type="dxa"/>
            <w:gridSpan w:val="2"/>
            <w:vAlign w:val="center"/>
          </w:tcPr>
          <w:p w14:paraId="04387C7A" w14:textId="77777777" w:rsidR="002915AD" w:rsidRPr="00C26455" w:rsidRDefault="000939D1">
            <w:pPr>
              <w:pStyle w:val="aff6"/>
            </w:pPr>
            <w:r w:rsidRPr="00C26455">
              <w:t>最高环境温度</w:t>
            </w:r>
            <w:r w:rsidRPr="00C26455">
              <w:t>/℃</w:t>
            </w:r>
          </w:p>
        </w:tc>
        <w:tc>
          <w:tcPr>
            <w:tcW w:w="2781" w:type="dxa"/>
            <w:vAlign w:val="center"/>
          </w:tcPr>
          <w:p w14:paraId="060C1151" w14:textId="77777777" w:rsidR="002915AD" w:rsidRPr="00C26455" w:rsidRDefault="000939D1">
            <w:pPr>
              <w:pStyle w:val="aff6"/>
            </w:pPr>
            <w:r w:rsidRPr="00C26455">
              <w:t>40.9</w:t>
            </w:r>
          </w:p>
        </w:tc>
      </w:tr>
      <w:tr w:rsidR="00C26455" w:rsidRPr="00C26455" w14:paraId="3094982F" w14:textId="77777777">
        <w:trPr>
          <w:trHeight w:val="454"/>
          <w:jc w:val="center"/>
        </w:trPr>
        <w:tc>
          <w:tcPr>
            <w:tcW w:w="5587" w:type="dxa"/>
            <w:gridSpan w:val="2"/>
            <w:vAlign w:val="center"/>
          </w:tcPr>
          <w:p w14:paraId="792AD028" w14:textId="77777777" w:rsidR="002915AD" w:rsidRPr="00C26455" w:rsidRDefault="000939D1">
            <w:pPr>
              <w:pStyle w:val="aff6"/>
            </w:pPr>
            <w:r w:rsidRPr="00C26455">
              <w:t>最低环境温度</w:t>
            </w:r>
            <w:r w:rsidRPr="00C26455">
              <w:t>/℃</w:t>
            </w:r>
          </w:p>
        </w:tc>
        <w:tc>
          <w:tcPr>
            <w:tcW w:w="2781" w:type="dxa"/>
            <w:vAlign w:val="center"/>
          </w:tcPr>
          <w:p w14:paraId="7A808C55" w14:textId="77777777" w:rsidR="002915AD" w:rsidRPr="00C26455" w:rsidRDefault="000939D1">
            <w:pPr>
              <w:pStyle w:val="aff6"/>
            </w:pPr>
            <w:r w:rsidRPr="00C26455">
              <w:t>-13.1</w:t>
            </w:r>
          </w:p>
        </w:tc>
      </w:tr>
      <w:tr w:rsidR="00C26455" w:rsidRPr="00C26455" w14:paraId="4FAE4878" w14:textId="77777777">
        <w:trPr>
          <w:trHeight w:val="454"/>
          <w:jc w:val="center"/>
        </w:trPr>
        <w:tc>
          <w:tcPr>
            <w:tcW w:w="5587" w:type="dxa"/>
            <w:gridSpan w:val="2"/>
            <w:vAlign w:val="center"/>
          </w:tcPr>
          <w:p w14:paraId="4F9F0DED" w14:textId="77777777" w:rsidR="002915AD" w:rsidRPr="00C26455" w:rsidRDefault="000939D1">
            <w:pPr>
              <w:pStyle w:val="aff6"/>
            </w:pPr>
            <w:r w:rsidRPr="00C26455">
              <w:t>土地利用类型</w:t>
            </w:r>
          </w:p>
        </w:tc>
        <w:tc>
          <w:tcPr>
            <w:tcW w:w="2781" w:type="dxa"/>
            <w:vAlign w:val="center"/>
          </w:tcPr>
          <w:p w14:paraId="23E6288C" w14:textId="77777777" w:rsidR="002915AD" w:rsidRPr="00C26455" w:rsidRDefault="000939D1">
            <w:pPr>
              <w:pStyle w:val="aff6"/>
            </w:pPr>
            <w:r w:rsidRPr="00C26455">
              <w:rPr>
                <w:rFonts w:hint="eastAsia"/>
              </w:rPr>
              <w:t>农作地</w:t>
            </w:r>
          </w:p>
        </w:tc>
      </w:tr>
      <w:tr w:rsidR="00C26455" w:rsidRPr="00C26455" w14:paraId="6E0D4C6C" w14:textId="77777777">
        <w:trPr>
          <w:trHeight w:val="454"/>
          <w:jc w:val="center"/>
        </w:trPr>
        <w:tc>
          <w:tcPr>
            <w:tcW w:w="5587" w:type="dxa"/>
            <w:gridSpan w:val="2"/>
            <w:vAlign w:val="center"/>
          </w:tcPr>
          <w:p w14:paraId="6C1EF39D" w14:textId="77777777" w:rsidR="002915AD" w:rsidRPr="00C26455" w:rsidRDefault="000939D1">
            <w:pPr>
              <w:pStyle w:val="aff6"/>
            </w:pPr>
            <w:r w:rsidRPr="00C26455">
              <w:t>区域湿度条件</w:t>
            </w:r>
          </w:p>
        </w:tc>
        <w:tc>
          <w:tcPr>
            <w:tcW w:w="2781" w:type="dxa"/>
            <w:vAlign w:val="center"/>
          </w:tcPr>
          <w:p w14:paraId="7A74CDEF" w14:textId="77777777" w:rsidR="002915AD" w:rsidRPr="00C26455" w:rsidRDefault="000939D1">
            <w:pPr>
              <w:pStyle w:val="aff6"/>
            </w:pPr>
            <w:r w:rsidRPr="00C26455">
              <w:t>中等湿度气候</w:t>
            </w:r>
          </w:p>
        </w:tc>
      </w:tr>
      <w:tr w:rsidR="00C26455" w:rsidRPr="00C26455" w14:paraId="04043551" w14:textId="77777777">
        <w:trPr>
          <w:trHeight w:val="454"/>
          <w:jc w:val="center"/>
        </w:trPr>
        <w:tc>
          <w:tcPr>
            <w:tcW w:w="2196" w:type="dxa"/>
            <w:vMerge w:val="restart"/>
            <w:vAlign w:val="center"/>
          </w:tcPr>
          <w:p w14:paraId="0F39BC28" w14:textId="77777777" w:rsidR="002915AD" w:rsidRPr="00C26455" w:rsidRDefault="000939D1">
            <w:pPr>
              <w:pStyle w:val="aff6"/>
            </w:pPr>
            <w:r w:rsidRPr="00C26455">
              <w:t>是否考虑地形</w:t>
            </w:r>
          </w:p>
        </w:tc>
        <w:tc>
          <w:tcPr>
            <w:tcW w:w="3391" w:type="dxa"/>
            <w:vAlign w:val="center"/>
          </w:tcPr>
          <w:p w14:paraId="34F3F3D1" w14:textId="77777777" w:rsidR="002915AD" w:rsidRPr="00C26455" w:rsidRDefault="000939D1">
            <w:pPr>
              <w:pStyle w:val="aff6"/>
            </w:pPr>
            <w:r w:rsidRPr="00C26455">
              <w:t>考虑地形</w:t>
            </w:r>
          </w:p>
        </w:tc>
        <w:tc>
          <w:tcPr>
            <w:tcW w:w="2781" w:type="dxa"/>
            <w:vAlign w:val="center"/>
          </w:tcPr>
          <w:p w14:paraId="0DDD75FD" w14:textId="77777777" w:rsidR="002915AD" w:rsidRPr="00C26455" w:rsidRDefault="000939D1">
            <w:pPr>
              <w:pStyle w:val="aff6"/>
            </w:pPr>
            <w:r w:rsidRPr="00C26455">
              <w:t>是</w:t>
            </w:r>
          </w:p>
        </w:tc>
      </w:tr>
      <w:tr w:rsidR="00C26455" w:rsidRPr="00C26455" w14:paraId="420C6196" w14:textId="77777777">
        <w:trPr>
          <w:trHeight w:val="454"/>
          <w:jc w:val="center"/>
        </w:trPr>
        <w:tc>
          <w:tcPr>
            <w:tcW w:w="2196" w:type="dxa"/>
            <w:vMerge/>
            <w:vAlign w:val="center"/>
          </w:tcPr>
          <w:p w14:paraId="307E2610" w14:textId="77777777" w:rsidR="002915AD" w:rsidRPr="00C26455" w:rsidRDefault="002915AD">
            <w:pPr>
              <w:pStyle w:val="aff6"/>
              <w:rPr>
                <w:spacing w:val="-4"/>
              </w:rPr>
            </w:pPr>
          </w:p>
        </w:tc>
        <w:tc>
          <w:tcPr>
            <w:tcW w:w="3391" w:type="dxa"/>
            <w:vAlign w:val="center"/>
          </w:tcPr>
          <w:p w14:paraId="72871225" w14:textId="77777777" w:rsidR="002915AD" w:rsidRPr="00C26455" w:rsidRDefault="000939D1">
            <w:pPr>
              <w:pStyle w:val="aff6"/>
            </w:pPr>
            <w:r w:rsidRPr="00C26455">
              <w:t>地形数据分辨率</w:t>
            </w:r>
            <w:r w:rsidRPr="00C26455">
              <w:t>/m</w:t>
            </w:r>
          </w:p>
        </w:tc>
        <w:tc>
          <w:tcPr>
            <w:tcW w:w="2781" w:type="dxa"/>
            <w:vAlign w:val="center"/>
          </w:tcPr>
          <w:p w14:paraId="42D00995" w14:textId="77777777" w:rsidR="002915AD" w:rsidRPr="00C26455" w:rsidRDefault="000939D1">
            <w:pPr>
              <w:pStyle w:val="aff6"/>
            </w:pPr>
            <w:r w:rsidRPr="00C26455">
              <w:t>90</w:t>
            </w:r>
          </w:p>
        </w:tc>
      </w:tr>
      <w:tr w:rsidR="00C26455" w:rsidRPr="00C26455" w14:paraId="27FFA56F" w14:textId="77777777">
        <w:trPr>
          <w:trHeight w:val="454"/>
          <w:jc w:val="center"/>
        </w:trPr>
        <w:tc>
          <w:tcPr>
            <w:tcW w:w="2196" w:type="dxa"/>
            <w:vMerge w:val="restart"/>
            <w:vAlign w:val="center"/>
          </w:tcPr>
          <w:p w14:paraId="700883C4" w14:textId="77777777" w:rsidR="002915AD" w:rsidRPr="00C26455" w:rsidRDefault="000939D1">
            <w:pPr>
              <w:pStyle w:val="aff6"/>
            </w:pPr>
            <w:r w:rsidRPr="00C26455">
              <w:t>是否考虑岸线熏烟</w:t>
            </w:r>
          </w:p>
        </w:tc>
        <w:tc>
          <w:tcPr>
            <w:tcW w:w="3391" w:type="dxa"/>
            <w:vAlign w:val="center"/>
          </w:tcPr>
          <w:p w14:paraId="11B3F2F6" w14:textId="77777777" w:rsidR="002915AD" w:rsidRPr="00C26455" w:rsidRDefault="000939D1">
            <w:pPr>
              <w:pStyle w:val="aff6"/>
            </w:pPr>
            <w:r w:rsidRPr="00C26455">
              <w:t>考虑岸线熏烟</w:t>
            </w:r>
          </w:p>
        </w:tc>
        <w:tc>
          <w:tcPr>
            <w:tcW w:w="2781" w:type="dxa"/>
            <w:vAlign w:val="center"/>
          </w:tcPr>
          <w:p w14:paraId="3F7C8B7A" w14:textId="77777777" w:rsidR="002915AD" w:rsidRPr="00C26455" w:rsidRDefault="000939D1">
            <w:pPr>
              <w:pStyle w:val="aff6"/>
            </w:pPr>
            <w:r w:rsidRPr="00C26455">
              <w:t>否</w:t>
            </w:r>
          </w:p>
        </w:tc>
      </w:tr>
      <w:tr w:rsidR="00C26455" w:rsidRPr="00C26455" w14:paraId="2D4E5434" w14:textId="77777777">
        <w:trPr>
          <w:trHeight w:val="454"/>
          <w:jc w:val="center"/>
        </w:trPr>
        <w:tc>
          <w:tcPr>
            <w:tcW w:w="2196" w:type="dxa"/>
            <w:vMerge/>
            <w:vAlign w:val="center"/>
          </w:tcPr>
          <w:p w14:paraId="157A4C33" w14:textId="77777777" w:rsidR="002915AD" w:rsidRPr="00C26455" w:rsidRDefault="002915AD">
            <w:pPr>
              <w:pStyle w:val="aff6"/>
              <w:rPr>
                <w:spacing w:val="-4"/>
              </w:rPr>
            </w:pPr>
          </w:p>
        </w:tc>
        <w:tc>
          <w:tcPr>
            <w:tcW w:w="3391" w:type="dxa"/>
            <w:vAlign w:val="center"/>
          </w:tcPr>
          <w:p w14:paraId="0FC9EED6" w14:textId="77777777" w:rsidR="002915AD" w:rsidRPr="00C26455" w:rsidRDefault="000939D1">
            <w:pPr>
              <w:pStyle w:val="aff6"/>
            </w:pPr>
            <w:r w:rsidRPr="00C26455">
              <w:t>岸线距离</w:t>
            </w:r>
            <w:r w:rsidRPr="00C26455">
              <w:t>/km</w:t>
            </w:r>
          </w:p>
        </w:tc>
        <w:tc>
          <w:tcPr>
            <w:tcW w:w="2781" w:type="dxa"/>
            <w:vAlign w:val="center"/>
          </w:tcPr>
          <w:p w14:paraId="50DC44F5" w14:textId="77777777" w:rsidR="002915AD" w:rsidRPr="00C26455" w:rsidRDefault="000939D1">
            <w:pPr>
              <w:pStyle w:val="aff6"/>
            </w:pPr>
            <w:r w:rsidRPr="00C26455">
              <w:t>/</w:t>
            </w:r>
          </w:p>
        </w:tc>
      </w:tr>
      <w:tr w:rsidR="00C26455" w:rsidRPr="00C26455" w14:paraId="30B9E1B0" w14:textId="77777777">
        <w:trPr>
          <w:trHeight w:val="454"/>
          <w:jc w:val="center"/>
        </w:trPr>
        <w:tc>
          <w:tcPr>
            <w:tcW w:w="2196" w:type="dxa"/>
            <w:vMerge/>
            <w:vAlign w:val="center"/>
          </w:tcPr>
          <w:p w14:paraId="310129A1" w14:textId="77777777" w:rsidR="002915AD" w:rsidRPr="00C26455" w:rsidRDefault="002915AD">
            <w:pPr>
              <w:pStyle w:val="aff6"/>
              <w:rPr>
                <w:spacing w:val="-4"/>
              </w:rPr>
            </w:pPr>
          </w:p>
        </w:tc>
        <w:tc>
          <w:tcPr>
            <w:tcW w:w="3391" w:type="dxa"/>
            <w:vAlign w:val="center"/>
          </w:tcPr>
          <w:p w14:paraId="14A6DE0E" w14:textId="77777777" w:rsidR="002915AD" w:rsidRPr="00C26455" w:rsidRDefault="000939D1">
            <w:pPr>
              <w:pStyle w:val="aff6"/>
            </w:pPr>
            <w:r w:rsidRPr="00C26455">
              <w:t>岸线方向</w:t>
            </w:r>
            <w:r w:rsidRPr="00C26455">
              <w:t>/ º</w:t>
            </w:r>
          </w:p>
        </w:tc>
        <w:tc>
          <w:tcPr>
            <w:tcW w:w="2781" w:type="dxa"/>
            <w:vAlign w:val="center"/>
          </w:tcPr>
          <w:p w14:paraId="60A18D62" w14:textId="77777777" w:rsidR="002915AD" w:rsidRPr="00C26455" w:rsidRDefault="000939D1">
            <w:pPr>
              <w:pStyle w:val="aff6"/>
            </w:pPr>
            <w:r w:rsidRPr="00C26455">
              <w:t>/</w:t>
            </w:r>
          </w:p>
        </w:tc>
      </w:tr>
    </w:tbl>
    <w:p w14:paraId="6613E4CB" w14:textId="77777777" w:rsidR="002915AD" w:rsidRPr="00C26455" w:rsidRDefault="000939D1">
      <w:pPr>
        <w:pStyle w:val="5"/>
        <w:ind w:left="360" w:right="360" w:firstLine="241"/>
      </w:pPr>
      <w:r w:rsidRPr="00C26455">
        <w:rPr>
          <w:rFonts w:hint="eastAsia"/>
        </w:rPr>
        <w:t>点源估算结果</w:t>
      </w:r>
    </w:p>
    <w:p w14:paraId="243D2101" w14:textId="77777777" w:rsidR="002915AD" w:rsidRPr="00C26455" w:rsidRDefault="000939D1">
      <w:pPr>
        <w:pStyle w:val="aff4"/>
      </w:pPr>
      <w:r w:rsidRPr="00C26455">
        <w:rPr>
          <w:rFonts w:hint="eastAsia"/>
        </w:rPr>
        <w:t>主要污染源点源估算模型计算结果见下表。</w:t>
      </w:r>
    </w:p>
    <w:p w14:paraId="5827F45C" w14:textId="77777777" w:rsidR="002915AD" w:rsidRPr="00C26455" w:rsidRDefault="000939D1" w:rsidP="005E585E">
      <w:pPr>
        <w:pStyle w:val="24"/>
        <w:spacing w:before="240" w:after="120"/>
        <w:ind w:firstLine="482"/>
        <w:rPr>
          <w:highlight w:val="yellow"/>
        </w:rPr>
      </w:pPr>
      <w:r w:rsidRPr="00C26455">
        <w:rPr>
          <w:rFonts w:hint="eastAsia"/>
        </w:rPr>
        <w:t>表</w:t>
      </w:r>
      <w:r w:rsidRPr="00C26455">
        <w:rPr>
          <w:rFonts w:hint="eastAsia"/>
        </w:rPr>
        <w:t xml:space="preserve">5-8              </w:t>
      </w:r>
      <w:r w:rsidRPr="00C26455">
        <w:rPr>
          <w:rFonts w:hint="eastAsia"/>
        </w:rPr>
        <w:t>本项目估算模式预测结果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41"/>
        <w:gridCol w:w="1272"/>
        <w:gridCol w:w="986"/>
        <w:gridCol w:w="1551"/>
        <w:gridCol w:w="986"/>
        <w:gridCol w:w="1467"/>
        <w:gridCol w:w="893"/>
      </w:tblGrid>
      <w:tr w:rsidR="00C26455" w:rsidRPr="00C26455" w14:paraId="4688B72F" w14:textId="77777777" w:rsidTr="007866FF">
        <w:trPr>
          <w:trHeight w:val="397"/>
          <w:tblHeader/>
          <w:jc w:val="center"/>
        </w:trPr>
        <w:tc>
          <w:tcPr>
            <w:tcW w:w="1144" w:type="dxa"/>
            <w:vMerge w:val="restart"/>
            <w:tcMar>
              <w:top w:w="0" w:type="dxa"/>
              <w:left w:w="0" w:type="dxa"/>
              <w:bottom w:w="0" w:type="dxa"/>
              <w:right w:w="0" w:type="dxa"/>
            </w:tcMar>
            <w:vAlign w:val="center"/>
          </w:tcPr>
          <w:p w14:paraId="0FD654D4" w14:textId="77777777" w:rsidR="007866FF" w:rsidRPr="00C26455" w:rsidRDefault="007866FF">
            <w:pPr>
              <w:pStyle w:val="affa"/>
              <w:rPr>
                <w:rFonts w:cs="Times New Roman"/>
                <w:color w:val="auto"/>
              </w:rPr>
            </w:pPr>
            <w:r w:rsidRPr="00C26455">
              <w:rPr>
                <w:rFonts w:cs="Times New Roman"/>
                <w:color w:val="auto"/>
              </w:rPr>
              <w:t>下风向距离</w:t>
            </w:r>
          </w:p>
          <w:p w14:paraId="2C80EF9B" w14:textId="77777777" w:rsidR="007866FF" w:rsidRPr="00C26455" w:rsidRDefault="007866FF">
            <w:pPr>
              <w:pStyle w:val="affa"/>
              <w:rPr>
                <w:rFonts w:cs="Times New Roman"/>
                <w:color w:val="auto"/>
              </w:rPr>
            </w:pPr>
            <w:r w:rsidRPr="00C26455">
              <w:rPr>
                <w:rFonts w:cs="Times New Roman"/>
                <w:color w:val="auto"/>
              </w:rPr>
              <w:t>D</w:t>
            </w:r>
            <w:r w:rsidRPr="00C26455">
              <w:rPr>
                <w:rFonts w:cs="Times New Roman"/>
                <w:color w:val="auto"/>
              </w:rPr>
              <w:t>（</w:t>
            </w:r>
            <w:r w:rsidRPr="00C26455">
              <w:rPr>
                <w:rFonts w:cs="Times New Roman"/>
                <w:color w:val="auto"/>
              </w:rPr>
              <w:t>m</w:t>
            </w:r>
            <w:r w:rsidRPr="00C26455">
              <w:rPr>
                <w:rFonts w:cs="Times New Roman"/>
                <w:color w:val="auto"/>
              </w:rPr>
              <w:t>）</w:t>
            </w:r>
          </w:p>
        </w:tc>
        <w:tc>
          <w:tcPr>
            <w:tcW w:w="2268" w:type="dxa"/>
            <w:gridSpan w:val="2"/>
            <w:vAlign w:val="center"/>
          </w:tcPr>
          <w:p w14:paraId="6974D5B0" w14:textId="77C1A3EF" w:rsidR="007866FF" w:rsidRPr="00C26455" w:rsidRDefault="007866FF">
            <w:pPr>
              <w:pStyle w:val="affa"/>
              <w:rPr>
                <w:rFonts w:cs="Times New Roman"/>
                <w:color w:val="auto"/>
              </w:rPr>
            </w:pPr>
            <w:r w:rsidRPr="00C26455">
              <w:rPr>
                <w:rFonts w:cs="Times New Roman"/>
                <w:color w:val="auto"/>
              </w:rPr>
              <w:t>排气筒</w:t>
            </w:r>
            <w:r w:rsidRPr="00C26455">
              <w:rPr>
                <w:rFonts w:cs="Times New Roman" w:hint="eastAsia"/>
                <w:color w:val="auto"/>
              </w:rPr>
              <w:t>P1</w:t>
            </w:r>
          </w:p>
        </w:tc>
        <w:tc>
          <w:tcPr>
            <w:tcW w:w="4924" w:type="dxa"/>
            <w:gridSpan w:val="4"/>
            <w:tcMar>
              <w:top w:w="0" w:type="dxa"/>
              <w:left w:w="0" w:type="dxa"/>
              <w:bottom w:w="0" w:type="dxa"/>
              <w:right w:w="0" w:type="dxa"/>
            </w:tcMar>
            <w:vAlign w:val="center"/>
          </w:tcPr>
          <w:p w14:paraId="4236AC9C" w14:textId="77777777" w:rsidR="007866FF" w:rsidRPr="00C26455" w:rsidRDefault="007866FF">
            <w:pPr>
              <w:pStyle w:val="affa"/>
              <w:rPr>
                <w:rFonts w:cs="Times New Roman"/>
                <w:color w:val="auto"/>
              </w:rPr>
            </w:pPr>
            <w:r w:rsidRPr="00C26455">
              <w:rPr>
                <w:rFonts w:cs="Times New Roman"/>
                <w:color w:val="auto"/>
              </w:rPr>
              <w:t>排气筒</w:t>
            </w:r>
            <w:r w:rsidRPr="00C26455">
              <w:rPr>
                <w:rFonts w:cs="Times New Roman" w:hint="eastAsia"/>
                <w:color w:val="auto"/>
              </w:rPr>
              <w:t>P2</w:t>
            </w:r>
            <w:r w:rsidRPr="00C26455">
              <w:rPr>
                <w:rFonts w:cs="Times New Roman"/>
                <w:color w:val="auto"/>
              </w:rPr>
              <w:t>、</w:t>
            </w:r>
            <w:r w:rsidRPr="00C26455">
              <w:rPr>
                <w:rFonts w:cs="Times New Roman" w:hint="eastAsia"/>
                <w:color w:val="auto"/>
              </w:rPr>
              <w:t>P3</w:t>
            </w:r>
          </w:p>
        </w:tc>
      </w:tr>
      <w:tr w:rsidR="00C26455" w:rsidRPr="00C26455" w14:paraId="2D410C6E" w14:textId="77777777" w:rsidTr="007866FF">
        <w:trPr>
          <w:trHeight w:val="397"/>
          <w:tblHeader/>
          <w:jc w:val="center"/>
        </w:trPr>
        <w:tc>
          <w:tcPr>
            <w:tcW w:w="1144" w:type="dxa"/>
            <w:vMerge/>
            <w:tcMar>
              <w:top w:w="0" w:type="dxa"/>
              <w:left w:w="0" w:type="dxa"/>
              <w:bottom w:w="0" w:type="dxa"/>
              <w:right w:w="0" w:type="dxa"/>
            </w:tcMar>
            <w:vAlign w:val="center"/>
          </w:tcPr>
          <w:p w14:paraId="05E8701A" w14:textId="77777777" w:rsidR="007866FF" w:rsidRPr="00C26455" w:rsidRDefault="007866FF">
            <w:pPr>
              <w:pStyle w:val="affa"/>
              <w:rPr>
                <w:rFonts w:cs="Times New Roman"/>
                <w:color w:val="auto"/>
              </w:rPr>
            </w:pPr>
          </w:p>
        </w:tc>
        <w:tc>
          <w:tcPr>
            <w:tcW w:w="2268" w:type="dxa"/>
            <w:gridSpan w:val="2"/>
            <w:tcMar>
              <w:top w:w="0" w:type="dxa"/>
              <w:left w:w="0" w:type="dxa"/>
              <w:bottom w:w="0" w:type="dxa"/>
              <w:right w:w="0" w:type="dxa"/>
            </w:tcMar>
            <w:vAlign w:val="center"/>
          </w:tcPr>
          <w:p w14:paraId="3516F5FC" w14:textId="77777777" w:rsidR="007866FF" w:rsidRPr="00C26455" w:rsidRDefault="007866FF">
            <w:pPr>
              <w:pStyle w:val="affa"/>
              <w:rPr>
                <w:rFonts w:cs="Times New Roman"/>
                <w:color w:val="auto"/>
              </w:rPr>
            </w:pPr>
            <w:r w:rsidRPr="00C26455">
              <w:rPr>
                <w:rFonts w:cs="Times New Roman"/>
                <w:color w:val="auto"/>
              </w:rPr>
              <w:t>HCl</w:t>
            </w:r>
          </w:p>
        </w:tc>
        <w:tc>
          <w:tcPr>
            <w:tcW w:w="2552" w:type="dxa"/>
            <w:gridSpan w:val="2"/>
            <w:tcMar>
              <w:top w:w="0" w:type="dxa"/>
              <w:left w:w="0" w:type="dxa"/>
              <w:bottom w:w="0" w:type="dxa"/>
              <w:right w:w="0" w:type="dxa"/>
            </w:tcMar>
            <w:vAlign w:val="center"/>
          </w:tcPr>
          <w:p w14:paraId="4CE796F8" w14:textId="77777777" w:rsidR="007866FF" w:rsidRPr="00C26455" w:rsidRDefault="007866FF">
            <w:pPr>
              <w:pStyle w:val="affa"/>
              <w:rPr>
                <w:rFonts w:cs="Times New Roman"/>
                <w:color w:val="auto"/>
              </w:rPr>
            </w:pPr>
            <w:r w:rsidRPr="00C26455">
              <w:rPr>
                <w:rFonts w:cs="Times New Roman"/>
                <w:color w:val="auto"/>
              </w:rPr>
              <w:t>硫酸雾</w:t>
            </w:r>
          </w:p>
        </w:tc>
        <w:tc>
          <w:tcPr>
            <w:tcW w:w="2372" w:type="dxa"/>
            <w:gridSpan w:val="2"/>
            <w:tcMar>
              <w:top w:w="0" w:type="dxa"/>
              <w:left w:w="0" w:type="dxa"/>
              <w:bottom w:w="0" w:type="dxa"/>
              <w:right w:w="0" w:type="dxa"/>
            </w:tcMar>
            <w:vAlign w:val="center"/>
          </w:tcPr>
          <w:p w14:paraId="6B977A70" w14:textId="77777777" w:rsidR="007866FF" w:rsidRPr="00C26455" w:rsidRDefault="007866FF">
            <w:pPr>
              <w:pStyle w:val="affa"/>
              <w:rPr>
                <w:rFonts w:cs="Times New Roman"/>
                <w:color w:val="auto"/>
              </w:rPr>
            </w:pPr>
            <w:r w:rsidRPr="00C26455">
              <w:rPr>
                <w:rFonts w:cs="Times New Roman"/>
                <w:color w:val="auto"/>
              </w:rPr>
              <w:t>HCl</w:t>
            </w:r>
          </w:p>
        </w:tc>
      </w:tr>
      <w:tr w:rsidR="00C26455" w:rsidRPr="00C26455" w14:paraId="496FC837" w14:textId="77777777" w:rsidTr="007866FF">
        <w:trPr>
          <w:trHeight w:val="397"/>
          <w:tblHeader/>
          <w:jc w:val="center"/>
        </w:trPr>
        <w:tc>
          <w:tcPr>
            <w:tcW w:w="1144" w:type="dxa"/>
            <w:vMerge/>
            <w:tcMar>
              <w:top w:w="0" w:type="dxa"/>
              <w:left w:w="0" w:type="dxa"/>
              <w:bottom w:w="0" w:type="dxa"/>
              <w:right w:w="0" w:type="dxa"/>
            </w:tcMar>
            <w:vAlign w:val="center"/>
          </w:tcPr>
          <w:p w14:paraId="3386A79C" w14:textId="77777777" w:rsidR="007866FF" w:rsidRPr="00C26455" w:rsidRDefault="007866FF">
            <w:pPr>
              <w:pStyle w:val="affa"/>
              <w:rPr>
                <w:rFonts w:cs="Times New Roman"/>
                <w:color w:val="auto"/>
              </w:rPr>
            </w:pPr>
          </w:p>
        </w:tc>
        <w:tc>
          <w:tcPr>
            <w:tcW w:w="1276" w:type="dxa"/>
            <w:tcMar>
              <w:top w:w="0" w:type="dxa"/>
              <w:left w:w="0" w:type="dxa"/>
              <w:bottom w:w="0" w:type="dxa"/>
              <w:right w:w="0" w:type="dxa"/>
            </w:tcMar>
            <w:vAlign w:val="center"/>
          </w:tcPr>
          <w:p w14:paraId="7A234106" w14:textId="77777777" w:rsidR="007866FF" w:rsidRPr="00C26455" w:rsidRDefault="007866FF">
            <w:pPr>
              <w:pStyle w:val="affa"/>
              <w:rPr>
                <w:rFonts w:cs="Times New Roman"/>
                <w:color w:val="auto"/>
              </w:rPr>
            </w:pPr>
            <w:r w:rsidRPr="00C26455">
              <w:rPr>
                <w:rFonts w:cs="Times New Roman"/>
                <w:color w:val="auto"/>
              </w:rPr>
              <w:t>预测浓度（</w:t>
            </w:r>
            <w:r w:rsidRPr="00C26455">
              <w:rPr>
                <w:rFonts w:cs="Times New Roman"/>
                <w:color w:val="auto"/>
              </w:rPr>
              <w:t>mg/m</w:t>
            </w:r>
            <w:r w:rsidRPr="00C26455">
              <w:rPr>
                <w:rFonts w:cs="Times New Roman"/>
                <w:color w:val="auto"/>
                <w:vertAlign w:val="superscript"/>
              </w:rPr>
              <w:t>3</w:t>
            </w:r>
            <w:r w:rsidRPr="00C26455">
              <w:rPr>
                <w:rFonts w:cs="Times New Roman"/>
                <w:color w:val="auto"/>
              </w:rPr>
              <w:t>）</w:t>
            </w:r>
          </w:p>
        </w:tc>
        <w:tc>
          <w:tcPr>
            <w:tcW w:w="992" w:type="dxa"/>
            <w:tcMar>
              <w:top w:w="0" w:type="dxa"/>
              <w:left w:w="0" w:type="dxa"/>
              <w:bottom w:w="0" w:type="dxa"/>
              <w:right w:w="0" w:type="dxa"/>
            </w:tcMar>
            <w:vAlign w:val="center"/>
          </w:tcPr>
          <w:p w14:paraId="358287E1" w14:textId="77777777" w:rsidR="007866FF" w:rsidRPr="00C26455" w:rsidRDefault="007866FF">
            <w:pPr>
              <w:pStyle w:val="affa"/>
              <w:rPr>
                <w:rFonts w:cs="Times New Roman"/>
                <w:color w:val="auto"/>
              </w:rPr>
            </w:pPr>
            <w:r w:rsidRPr="00C26455">
              <w:rPr>
                <w:rFonts w:cs="Times New Roman"/>
                <w:color w:val="auto"/>
              </w:rPr>
              <w:t>占标率（</w:t>
            </w:r>
            <w:r w:rsidRPr="00C26455">
              <w:rPr>
                <w:rFonts w:cs="Times New Roman"/>
                <w:color w:val="auto"/>
              </w:rPr>
              <w:t>%</w:t>
            </w:r>
            <w:r w:rsidRPr="00C26455">
              <w:rPr>
                <w:rFonts w:cs="Times New Roman"/>
                <w:color w:val="auto"/>
              </w:rPr>
              <w:t>）</w:t>
            </w:r>
          </w:p>
        </w:tc>
        <w:tc>
          <w:tcPr>
            <w:tcW w:w="1560" w:type="dxa"/>
            <w:tcMar>
              <w:top w:w="0" w:type="dxa"/>
              <w:left w:w="0" w:type="dxa"/>
              <w:bottom w:w="0" w:type="dxa"/>
              <w:right w:w="0" w:type="dxa"/>
            </w:tcMar>
            <w:vAlign w:val="center"/>
          </w:tcPr>
          <w:p w14:paraId="6BA39096" w14:textId="77777777" w:rsidR="007866FF" w:rsidRPr="00C26455" w:rsidRDefault="007866FF">
            <w:pPr>
              <w:pStyle w:val="affa"/>
              <w:rPr>
                <w:rFonts w:cs="Times New Roman"/>
                <w:color w:val="auto"/>
              </w:rPr>
            </w:pPr>
            <w:r w:rsidRPr="00C26455">
              <w:rPr>
                <w:rFonts w:cs="Times New Roman"/>
                <w:color w:val="auto"/>
              </w:rPr>
              <w:t>预测浓度（</w:t>
            </w:r>
            <w:r w:rsidRPr="00C26455">
              <w:rPr>
                <w:rFonts w:cs="Times New Roman"/>
                <w:color w:val="auto"/>
              </w:rPr>
              <w:t>mg/m</w:t>
            </w:r>
            <w:r w:rsidRPr="00C26455">
              <w:rPr>
                <w:rFonts w:cs="Times New Roman"/>
                <w:color w:val="auto"/>
                <w:vertAlign w:val="superscript"/>
              </w:rPr>
              <w:t>3</w:t>
            </w:r>
            <w:r w:rsidRPr="00C26455">
              <w:rPr>
                <w:rFonts w:cs="Times New Roman"/>
                <w:color w:val="auto"/>
              </w:rPr>
              <w:t>）</w:t>
            </w:r>
          </w:p>
        </w:tc>
        <w:tc>
          <w:tcPr>
            <w:tcW w:w="992" w:type="dxa"/>
            <w:tcMar>
              <w:top w:w="0" w:type="dxa"/>
              <w:left w:w="0" w:type="dxa"/>
              <w:bottom w:w="0" w:type="dxa"/>
              <w:right w:w="0" w:type="dxa"/>
            </w:tcMar>
            <w:vAlign w:val="center"/>
          </w:tcPr>
          <w:p w14:paraId="7CEEC020" w14:textId="77777777" w:rsidR="007866FF" w:rsidRPr="00C26455" w:rsidRDefault="007866FF">
            <w:pPr>
              <w:pStyle w:val="affa"/>
              <w:rPr>
                <w:rFonts w:cs="Times New Roman"/>
                <w:color w:val="auto"/>
              </w:rPr>
            </w:pPr>
            <w:r w:rsidRPr="00C26455">
              <w:rPr>
                <w:rFonts w:cs="Times New Roman"/>
                <w:color w:val="auto"/>
              </w:rPr>
              <w:t>占标率（</w:t>
            </w:r>
            <w:r w:rsidRPr="00C26455">
              <w:rPr>
                <w:rFonts w:cs="Times New Roman"/>
                <w:color w:val="auto"/>
              </w:rPr>
              <w:t>%</w:t>
            </w:r>
            <w:r w:rsidRPr="00C26455">
              <w:rPr>
                <w:rFonts w:cs="Times New Roman"/>
                <w:color w:val="auto"/>
              </w:rPr>
              <w:t>）</w:t>
            </w:r>
          </w:p>
        </w:tc>
        <w:tc>
          <w:tcPr>
            <w:tcW w:w="1475" w:type="dxa"/>
            <w:tcMar>
              <w:top w:w="0" w:type="dxa"/>
              <w:left w:w="0" w:type="dxa"/>
              <w:bottom w:w="0" w:type="dxa"/>
              <w:right w:w="0" w:type="dxa"/>
            </w:tcMar>
            <w:vAlign w:val="center"/>
          </w:tcPr>
          <w:p w14:paraId="6E4D92B8" w14:textId="77777777" w:rsidR="007866FF" w:rsidRPr="00C26455" w:rsidRDefault="007866FF">
            <w:pPr>
              <w:pStyle w:val="affa"/>
              <w:rPr>
                <w:rFonts w:cs="Times New Roman"/>
                <w:color w:val="auto"/>
              </w:rPr>
            </w:pPr>
            <w:r w:rsidRPr="00C26455">
              <w:rPr>
                <w:rFonts w:cs="Times New Roman"/>
                <w:color w:val="auto"/>
              </w:rPr>
              <w:t>预测浓度（</w:t>
            </w:r>
            <w:r w:rsidRPr="00C26455">
              <w:rPr>
                <w:rFonts w:cs="Times New Roman"/>
                <w:color w:val="auto"/>
              </w:rPr>
              <w:t>mg/m</w:t>
            </w:r>
            <w:r w:rsidRPr="00C26455">
              <w:rPr>
                <w:rFonts w:cs="Times New Roman"/>
                <w:color w:val="auto"/>
                <w:vertAlign w:val="superscript"/>
              </w:rPr>
              <w:t>3</w:t>
            </w:r>
            <w:r w:rsidRPr="00C26455">
              <w:rPr>
                <w:rFonts w:cs="Times New Roman"/>
                <w:color w:val="auto"/>
              </w:rPr>
              <w:t>）</w:t>
            </w:r>
          </w:p>
        </w:tc>
        <w:tc>
          <w:tcPr>
            <w:tcW w:w="897" w:type="dxa"/>
            <w:tcMar>
              <w:top w:w="0" w:type="dxa"/>
              <w:left w:w="0" w:type="dxa"/>
              <w:bottom w:w="0" w:type="dxa"/>
              <w:right w:w="0" w:type="dxa"/>
            </w:tcMar>
            <w:vAlign w:val="center"/>
          </w:tcPr>
          <w:p w14:paraId="310289DE" w14:textId="77777777" w:rsidR="007866FF" w:rsidRPr="00C26455" w:rsidRDefault="007866FF">
            <w:pPr>
              <w:pStyle w:val="affa"/>
              <w:rPr>
                <w:rFonts w:cs="Times New Roman"/>
                <w:color w:val="auto"/>
              </w:rPr>
            </w:pPr>
            <w:r w:rsidRPr="00C26455">
              <w:rPr>
                <w:rFonts w:cs="Times New Roman"/>
                <w:color w:val="auto"/>
              </w:rPr>
              <w:t>占标率（</w:t>
            </w:r>
            <w:r w:rsidRPr="00C26455">
              <w:rPr>
                <w:rFonts w:cs="Times New Roman"/>
                <w:color w:val="auto"/>
              </w:rPr>
              <w:t>%</w:t>
            </w:r>
            <w:r w:rsidRPr="00C26455">
              <w:rPr>
                <w:rFonts w:cs="Times New Roman"/>
                <w:color w:val="auto"/>
              </w:rPr>
              <w:t>）</w:t>
            </w:r>
          </w:p>
        </w:tc>
      </w:tr>
      <w:tr w:rsidR="00C26455" w:rsidRPr="00C26455" w14:paraId="63F90212" w14:textId="77777777" w:rsidTr="007866FF">
        <w:trPr>
          <w:trHeight w:val="397"/>
          <w:jc w:val="center"/>
        </w:trPr>
        <w:tc>
          <w:tcPr>
            <w:tcW w:w="1144" w:type="dxa"/>
            <w:tcMar>
              <w:top w:w="0" w:type="dxa"/>
              <w:left w:w="0" w:type="dxa"/>
              <w:bottom w:w="0" w:type="dxa"/>
              <w:right w:w="0" w:type="dxa"/>
            </w:tcMar>
            <w:vAlign w:val="center"/>
          </w:tcPr>
          <w:p w14:paraId="6060B328" w14:textId="77777777" w:rsidR="007866FF" w:rsidRPr="00C26455" w:rsidRDefault="007866FF">
            <w:pPr>
              <w:pStyle w:val="aff6"/>
            </w:pPr>
            <w:r w:rsidRPr="00C26455">
              <w:t>10</w:t>
            </w:r>
          </w:p>
        </w:tc>
        <w:tc>
          <w:tcPr>
            <w:tcW w:w="1276" w:type="dxa"/>
            <w:tcMar>
              <w:top w:w="0" w:type="dxa"/>
              <w:left w:w="0" w:type="dxa"/>
              <w:bottom w:w="0" w:type="dxa"/>
              <w:right w:w="0" w:type="dxa"/>
            </w:tcMar>
            <w:vAlign w:val="center"/>
          </w:tcPr>
          <w:p w14:paraId="12A21870" w14:textId="41519A27" w:rsidR="007866FF" w:rsidRPr="00C26455" w:rsidRDefault="0060239E">
            <w:pPr>
              <w:pStyle w:val="aff6"/>
              <w:rPr>
                <w:b/>
                <w:bCs/>
                <w:u w:val="single"/>
              </w:rPr>
            </w:pPr>
            <w:r w:rsidRPr="00C26455">
              <w:rPr>
                <w:rFonts w:hint="eastAsia"/>
                <w:b/>
                <w:bCs/>
                <w:u w:val="single"/>
              </w:rPr>
              <w:t>0.000001</w:t>
            </w:r>
          </w:p>
        </w:tc>
        <w:tc>
          <w:tcPr>
            <w:tcW w:w="992" w:type="dxa"/>
            <w:tcMar>
              <w:top w:w="0" w:type="dxa"/>
              <w:left w:w="0" w:type="dxa"/>
              <w:bottom w:w="0" w:type="dxa"/>
              <w:right w:w="0" w:type="dxa"/>
            </w:tcMar>
            <w:vAlign w:val="center"/>
          </w:tcPr>
          <w:p w14:paraId="6F9039C8" w14:textId="151B2A00" w:rsidR="007866FF" w:rsidRPr="00C26455" w:rsidRDefault="0060239E">
            <w:pPr>
              <w:pStyle w:val="aff6"/>
              <w:rPr>
                <w:b/>
                <w:bCs/>
                <w:u w:val="single"/>
              </w:rPr>
            </w:pPr>
            <w:r w:rsidRPr="00C26455">
              <w:rPr>
                <w:rFonts w:hint="eastAsia"/>
                <w:b/>
                <w:bCs/>
                <w:u w:val="single"/>
              </w:rPr>
              <w:t>0</w:t>
            </w:r>
          </w:p>
        </w:tc>
        <w:tc>
          <w:tcPr>
            <w:tcW w:w="1560" w:type="dxa"/>
            <w:tcMar>
              <w:top w:w="0" w:type="dxa"/>
              <w:left w:w="0" w:type="dxa"/>
              <w:bottom w:w="0" w:type="dxa"/>
              <w:right w:w="0" w:type="dxa"/>
            </w:tcMar>
            <w:vAlign w:val="center"/>
          </w:tcPr>
          <w:p w14:paraId="0B05973C" w14:textId="108FD2BD" w:rsidR="007866FF" w:rsidRPr="00C26455" w:rsidRDefault="00C1744C">
            <w:pPr>
              <w:pStyle w:val="aff6"/>
              <w:rPr>
                <w:b/>
                <w:bCs/>
                <w:u w:val="single"/>
              </w:rPr>
            </w:pPr>
            <w:r w:rsidRPr="00C26455">
              <w:rPr>
                <w:rFonts w:hint="eastAsia"/>
                <w:b/>
                <w:bCs/>
                <w:u w:val="single"/>
              </w:rPr>
              <w:t>0.000005</w:t>
            </w:r>
          </w:p>
        </w:tc>
        <w:tc>
          <w:tcPr>
            <w:tcW w:w="992" w:type="dxa"/>
            <w:tcMar>
              <w:top w:w="0" w:type="dxa"/>
              <w:left w:w="0" w:type="dxa"/>
              <w:bottom w:w="0" w:type="dxa"/>
              <w:right w:w="0" w:type="dxa"/>
            </w:tcMar>
            <w:vAlign w:val="center"/>
          </w:tcPr>
          <w:p w14:paraId="708789B9" w14:textId="1A5ED666" w:rsidR="007866FF" w:rsidRPr="00C26455" w:rsidRDefault="0032433F">
            <w:pPr>
              <w:pStyle w:val="aff6"/>
              <w:rPr>
                <w:b/>
                <w:bCs/>
                <w:u w:val="single"/>
              </w:rPr>
            </w:pPr>
            <w:r w:rsidRPr="00C26455">
              <w:rPr>
                <w:rFonts w:hint="eastAsia"/>
                <w:b/>
                <w:bCs/>
                <w:u w:val="single"/>
              </w:rPr>
              <w:t>0</w:t>
            </w:r>
          </w:p>
        </w:tc>
        <w:tc>
          <w:tcPr>
            <w:tcW w:w="1475" w:type="dxa"/>
            <w:tcMar>
              <w:top w:w="0" w:type="dxa"/>
              <w:left w:w="0" w:type="dxa"/>
              <w:bottom w:w="0" w:type="dxa"/>
              <w:right w:w="0" w:type="dxa"/>
            </w:tcMar>
            <w:vAlign w:val="center"/>
          </w:tcPr>
          <w:p w14:paraId="1ABB6F80" w14:textId="1D247626" w:rsidR="007866FF" w:rsidRPr="00C26455" w:rsidRDefault="00D318A0">
            <w:pPr>
              <w:pStyle w:val="aff6"/>
              <w:rPr>
                <w:b/>
                <w:bCs/>
                <w:u w:val="single"/>
              </w:rPr>
            </w:pPr>
            <w:r w:rsidRPr="00C26455">
              <w:rPr>
                <w:rFonts w:hint="eastAsia"/>
                <w:b/>
                <w:bCs/>
                <w:u w:val="single"/>
              </w:rPr>
              <w:t>0.000001</w:t>
            </w:r>
          </w:p>
        </w:tc>
        <w:tc>
          <w:tcPr>
            <w:tcW w:w="897" w:type="dxa"/>
            <w:tcMar>
              <w:top w:w="0" w:type="dxa"/>
              <w:left w:w="0" w:type="dxa"/>
              <w:bottom w:w="0" w:type="dxa"/>
              <w:right w:w="0" w:type="dxa"/>
            </w:tcMar>
            <w:vAlign w:val="center"/>
          </w:tcPr>
          <w:p w14:paraId="23B14D8E" w14:textId="143A1A32" w:rsidR="007866FF" w:rsidRPr="00C26455" w:rsidRDefault="008433B4">
            <w:pPr>
              <w:pStyle w:val="aff6"/>
              <w:rPr>
                <w:b/>
                <w:bCs/>
                <w:u w:val="single"/>
              </w:rPr>
            </w:pPr>
            <w:r w:rsidRPr="00C26455">
              <w:rPr>
                <w:rFonts w:hint="eastAsia"/>
                <w:b/>
                <w:bCs/>
                <w:u w:val="single"/>
              </w:rPr>
              <w:t>0</w:t>
            </w:r>
          </w:p>
        </w:tc>
      </w:tr>
      <w:tr w:rsidR="00C26455" w:rsidRPr="00C26455" w14:paraId="296C99A0" w14:textId="77777777" w:rsidTr="007866FF">
        <w:trPr>
          <w:trHeight w:val="397"/>
          <w:jc w:val="center"/>
        </w:trPr>
        <w:tc>
          <w:tcPr>
            <w:tcW w:w="1144" w:type="dxa"/>
            <w:tcMar>
              <w:top w:w="0" w:type="dxa"/>
              <w:left w:w="0" w:type="dxa"/>
              <w:bottom w:w="0" w:type="dxa"/>
              <w:right w:w="0" w:type="dxa"/>
            </w:tcMar>
            <w:vAlign w:val="center"/>
          </w:tcPr>
          <w:p w14:paraId="62D1634C" w14:textId="77777777" w:rsidR="007866FF" w:rsidRPr="00C26455" w:rsidRDefault="007866FF">
            <w:pPr>
              <w:pStyle w:val="aff6"/>
            </w:pPr>
            <w:r w:rsidRPr="00C26455">
              <w:t>100</w:t>
            </w:r>
          </w:p>
        </w:tc>
        <w:tc>
          <w:tcPr>
            <w:tcW w:w="1276" w:type="dxa"/>
            <w:tcMar>
              <w:top w:w="0" w:type="dxa"/>
              <w:left w:w="0" w:type="dxa"/>
              <w:bottom w:w="0" w:type="dxa"/>
              <w:right w:w="0" w:type="dxa"/>
            </w:tcMar>
            <w:vAlign w:val="center"/>
          </w:tcPr>
          <w:p w14:paraId="4A4351C3" w14:textId="3C8311BD" w:rsidR="007866FF" w:rsidRPr="00C26455" w:rsidRDefault="0060239E">
            <w:pPr>
              <w:pStyle w:val="aff6"/>
              <w:rPr>
                <w:b/>
                <w:bCs/>
                <w:u w:val="single"/>
              </w:rPr>
            </w:pPr>
            <w:r w:rsidRPr="00C26455">
              <w:rPr>
                <w:rFonts w:hint="eastAsia"/>
                <w:b/>
                <w:bCs/>
                <w:u w:val="single"/>
              </w:rPr>
              <w:t>0.000096</w:t>
            </w:r>
          </w:p>
        </w:tc>
        <w:tc>
          <w:tcPr>
            <w:tcW w:w="992" w:type="dxa"/>
            <w:tcMar>
              <w:top w:w="0" w:type="dxa"/>
              <w:left w:w="0" w:type="dxa"/>
              <w:bottom w:w="0" w:type="dxa"/>
              <w:right w:w="0" w:type="dxa"/>
            </w:tcMar>
            <w:vAlign w:val="center"/>
          </w:tcPr>
          <w:p w14:paraId="13A48753" w14:textId="48D71160" w:rsidR="007866FF" w:rsidRPr="00C26455" w:rsidRDefault="006B7878">
            <w:pPr>
              <w:pStyle w:val="aff6"/>
              <w:rPr>
                <w:b/>
                <w:bCs/>
                <w:u w:val="single"/>
              </w:rPr>
            </w:pPr>
            <w:r w:rsidRPr="00C26455">
              <w:rPr>
                <w:rFonts w:hint="eastAsia"/>
                <w:b/>
                <w:bCs/>
                <w:u w:val="single"/>
              </w:rPr>
              <w:t>0.19</w:t>
            </w:r>
          </w:p>
        </w:tc>
        <w:tc>
          <w:tcPr>
            <w:tcW w:w="1560" w:type="dxa"/>
            <w:tcMar>
              <w:top w:w="0" w:type="dxa"/>
              <w:left w:w="0" w:type="dxa"/>
              <w:bottom w:w="0" w:type="dxa"/>
              <w:right w:w="0" w:type="dxa"/>
            </w:tcMar>
            <w:vAlign w:val="center"/>
          </w:tcPr>
          <w:p w14:paraId="29E83AB1" w14:textId="12553CC5" w:rsidR="007866FF" w:rsidRPr="00C26455" w:rsidRDefault="00C1744C">
            <w:pPr>
              <w:pStyle w:val="aff6"/>
              <w:rPr>
                <w:b/>
                <w:bCs/>
                <w:u w:val="single"/>
              </w:rPr>
            </w:pPr>
            <w:r w:rsidRPr="00C26455">
              <w:rPr>
                <w:rFonts w:hint="eastAsia"/>
                <w:b/>
                <w:bCs/>
                <w:u w:val="single"/>
              </w:rPr>
              <w:t>0.001116</w:t>
            </w:r>
          </w:p>
        </w:tc>
        <w:tc>
          <w:tcPr>
            <w:tcW w:w="992" w:type="dxa"/>
            <w:tcMar>
              <w:top w:w="0" w:type="dxa"/>
              <w:left w:w="0" w:type="dxa"/>
              <w:bottom w:w="0" w:type="dxa"/>
              <w:right w:w="0" w:type="dxa"/>
            </w:tcMar>
            <w:vAlign w:val="center"/>
          </w:tcPr>
          <w:p w14:paraId="4D207357" w14:textId="412B91BB" w:rsidR="007866FF" w:rsidRPr="00C26455" w:rsidRDefault="0032433F">
            <w:pPr>
              <w:pStyle w:val="aff6"/>
              <w:rPr>
                <w:b/>
                <w:bCs/>
                <w:u w:val="single"/>
              </w:rPr>
            </w:pPr>
            <w:r w:rsidRPr="00C26455">
              <w:rPr>
                <w:rFonts w:hint="eastAsia"/>
                <w:b/>
                <w:bCs/>
                <w:u w:val="single"/>
              </w:rPr>
              <w:t>0.37</w:t>
            </w:r>
          </w:p>
        </w:tc>
        <w:tc>
          <w:tcPr>
            <w:tcW w:w="1475" w:type="dxa"/>
            <w:tcMar>
              <w:top w:w="0" w:type="dxa"/>
              <w:left w:w="0" w:type="dxa"/>
              <w:bottom w:w="0" w:type="dxa"/>
              <w:right w:w="0" w:type="dxa"/>
            </w:tcMar>
            <w:vAlign w:val="center"/>
          </w:tcPr>
          <w:p w14:paraId="70F59EAE" w14:textId="20B54CDC" w:rsidR="007866FF" w:rsidRPr="00C26455" w:rsidRDefault="00D318A0">
            <w:pPr>
              <w:pStyle w:val="aff6"/>
              <w:rPr>
                <w:b/>
                <w:bCs/>
                <w:u w:val="single"/>
              </w:rPr>
            </w:pPr>
            <w:r w:rsidRPr="00C26455">
              <w:rPr>
                <w:rFonts w:hint="eastAsia"/>
                <w:b/>
                <w:bCs/>
                <w:u w:val="single"/>
              </w:rPr>
              <w:t>0.000349</w:t>
            </w:r>
          </w:p>
        </w:tc>
        <w:tc>
          <w:tcPr>
            <w:tcW w:w="897" w:type="dxa"/>
            <w:tcMar>
              <w:top w:w="0" w:type="dxa"/>
              <w:left w:w="0" w:type="dxa"/>
              <w:bottom w:w="0" w:type="dxa"/>
              <w:right w:w="0" w:type="dxa"/>
            </w:tcMar>
            <w:vAlign w:val="center"/>
          </w:tcPr>
          <w:p w14:paraId="19D55D65" w14:textId="1BBC6723" w:rsidR="007866FF" w:rsidRPr="00C26455" w:rsidRDefault="008433B4">
            <w:pPr>
              <w:pStyle w:val="aff6"/>
              <w:rPr>
                <w:b/>
                <w:bCs/>
                <w:u w:val="single"/>
              </w:rPr>
            </w:pPr>
            <w:r w:rsidRPr="00C26455">
              <w:rPr>
                <w:rFonts w:hint="eastAsia"/>
                <w:b/>
                <w:bCs/>
                <w:u w:val="single"/>
              </w:rPr>
              <w:t>0.7</w:t>
            </w:r>
          </w:p>
        </w:tc>
      </w:tr>
      <w:tr w:rsidR="00C26455" w:rsidRPr="00C26455" w14:paraId="5EF6AA04" w14:textId="77777777" w:rsidTr="007866FF">
        <w:trPr>
          <w:trHeight w:val="397"/>
          <w:jc w:val="center"/>
        </w:trPr>
        <w:tc>
          <w:tcPr>
            <w:tcW w:w="1144" w:type="dxa"/>
            <w:tcMar>
              <w:top w:w="0" w:type="dxa"/>
              <w:left w:w="0" w:type="dxa"/>
              <w:bottom w:w="0" w:type="dxa"/>
              <w:right w:w="0" w:type="dxa"/>
            </w:tcMar>
            <w:vAlign w:val="center"/>
          </w:tcPr>
          <w:p w14:paraId="464E4FDD" w14:textId="77777777" w:rsidR="007866FF" w:rsidRPr="00C26455" w:rsidRDefault="007866FF">
            <w:pPr>
              <w:pStyle w:val="aff6"/>
            </w:pPr>
            <w:r w:rsidRPr="00C26455">
              <w:t>200</w:t>
            </w:r>
          </w:p>
        </w:tc>
        <w:tc>
          <w:tcPr>
            <w:tcW w:w="1276" w:type="dxa"/>
            <w:tcMar>
              <w:top w:w="0" w:type="dxa"/>
              <w:left w:w="0" w:type="dxa"/>
              <w:bottom w:w="0" w:type="dxa"/>
              <w:right w:w="0" w:type="dxa"/>
            </w:tcMar>
            <w:vAlign w:val="center"/>
          </w:tcPr>
          <w:p w14:paraId="3E6E4C7F" w14:textId="37AC8D22" w:rsidR="007866FF" w:rsidRPr="00C26455" w:rsidRDefault="0060239E">
            <w:pPr>
              <w:pStyle w:val="aff6"/>
              <w:rPr>
                <w:b/>
                <w:bCs/>
                <w:u w:val="single"/>
              </w:rPr>
            </w:pPr>
            <w:r w:rsidRPr="00C26455">
              <w:rPr>
                <w:rFonts w:hint="eastAsia"/>
                <w:b/>
                <w:bCs/>
                <w:u w:val="single"/>
              </w:rPr>
              <w:t>0.0001</w:t>
            </w:r>
          </w:p>
        </w:tc>
        <w:tc>
          <w:tcPr>
            <w:tcW w:w="992" w:type="dxa"/>
            <w:tcMar>
              <w:top w:w="0" w:type="dxa"/>
              <w:left w:w="0" w:type="dxa"/>
              <w:bottom w:w="0" w:type="dxa"/>
              <w:right w:w="0" w:type="dxa"/>
            </w:tcMar>
            <w:vAlign w:val="center"/>
          </w:tcPr>
          <w:p w14:paraId="28798CBD" w14:textId="53B8E379" w:rsidR="007866FF" w:rsidRPr="00C26455" w:rsidRDefault="006B7878">
            <w:pPr>
              <w:pStyle w:val="aff6"/>
              <w:rPr>
                <w:b/>
                <w:bCs/>
                <w:u w:val="single"/>
              </w:rPr>
            </w:pPr>
            <w:r w:rsidRPr="00C26455">
              <w:rPr>
                <w:rFonts w:hint="eastAsia"/>
                <w:b/>
                <w:bCs/>
                <w:u w:val="single"/>
              </w:rPr>
              <w:t>0.20</w:t>
            </w:r>
          </w:p>
        </w:tc>
        <w:tc>
          <w:tcPr>
            <w:tcW w:w="1560" w:type="dxa"/>
            <w:tcMar>
              <w:top w:w="0" w:type="dxa"/>
              <w:left w:w="0" w:type="dxa"/>
              <w:bottom w:w="0" w:type="dxa"/>
              <w:right w:w="0" w:type="dxa"/>
            </w:tcMar>
            <w:vAlign w:val="center"/>
          </w:tcPr>
          <w:p w14:paraId="5A18F804" w14:textId="1D7E8497" w:rsidR="007866FF" w:rsidRPr="00C26455" w:rsidRDefault="00C1744C">
            <w:pPr>
              <w:pStyle w:val="aff6"/>
              <w:rPr>
                <w:b/>
                <w:bCs/>
                <w:u w:val="single"/>
              </w:rPr>
            </w:pPr>
            <w:r w:rsidRPr="00C26455">
              <w:rPr>
                <w:rFonts w:hint="eastAsia"/>
                <w:b/>
                <w:bCs/>
                <w:u w:val="single"/>
              </w:rPr>
              <w:t>0.001524</w:t>
            </w:r>
          </w:p>
        </w:tc>
        <w:tc>
          <w:tcPr>
            <w:tcW w:w="992" w:type="dxa"/>
            <w:tcMar>
              <w:top w:w="0" w:type="dxa"/>
              <w:left w:w="0" w:type="dxa"/>
              <w:bottom w:w="0" w:type="dxa"/>
              <w:right w:w="0" w:type="dxa"/>
            </w:tcMar>
            <w:vAlign w:val="center"/>
          </w:tcPr>
          <w:p w14:paraId="0AEF84A1" w14:textId="2C96A778" w:rsidR="007866FF" w:rsidRPr="00C26455" w:rsidRDefault="0032433F">
            <w:pPr>
              <w:pStyle w:val="aff6"/>
              <w:rPr>
                <w:b/>
                <w:bCs/>
                <w:u w:val="single"/>
              </w:rPr>
            </w:pPr>
            <w:r w:rsidRPr="00C26455">
              <w:rPr>
                <w:rFonts w:hint="eastAsia"/>
                <w:b/>
                <w:bCs/>
                <w:u w:val="single"/>
              </w:rPr>
              <w:t>0.51</w:t>
            </w:r>
          </w:p>
        </w:tc>
        <w:tc>
          <w:tcPr>
            <w:tcW w:w="1475" w:type="dxa"/>
            <w:tcMar>
              <w:top w:w="0" w:type="dxa"/>
              <w:left w:w="0" w:type="dxa"/>
              <w:bottom w:w="0" w:type="dxa"/>
              <w:right w:w="0" w:type="dxa"/>
            </w:tcMar>
            <w:vAlign w:val="center"/>
          </w:tcPr>
          <w:p w14:paraId="21BFB96E" w14:textId="4E64C4CB" w:rsidR="007866FF" w:rsidRPr="00C26455" w:rsidRDefault="00D318A0">
            <w:pPr>
              <w:pStyle w:val="aff6"/>
              <w:rPr>
                <w:b/>
                <w:bCs/>
                <w:u w:val="single"/>
              </w:rPr>
            </w:pPr>
            <w:r w:rsidRPr="00C26455">
              <w:rPr>
                <w:rFonts w:hint="eastAsia"/>
                <w:b/>
                <w:bCs/>
                <w:u w:val="single"/>
              </w:rPr>
              <w:t>0.000477</w:t>
            </w:r>
          </w:p>
        </w:tc>
        <w:tc>
          <w:tcPr>
            <w:tcW w:w="897" w:type="dxa"/>
            <w:tcMar>
              <w:top w:w="0" w:type="dxa"/>
              <w:left w:w="0" w:type="dxa"/>
              <w:bottom w:w="0" w:type="dxa"/>
              <w:right w:w="0" w:type="dxa"/>
            </w:tcMar>
            <w:vAlign w:val="center"/>
          </w:tcPr>
          <w:p w14:paraId="5339797E" w14:textId="2257346F" w:rsidR="007866FF" w:rsidRPr="00C26455" w:rsidRDefault="008433B4">
            <w:pPr>
              <w:pStyle w:val="aff6"/>
              <w:rPr>
                <w:b/>
                <w:bCs/>
                <w:u w:val="single"/>
              </w:rPr>
            </w:pPr>
            <w:r w:rsidRPr="00C26455">
              <w:rPr>
                <w:rFonts w:hint="eastAsia"/>
                <w:b/>
                <w:bCs/>
                <w:u w:val="single"/>
              </w:rPr>
              <w:t>0.95</w:t>
            </w:r>
          </w:p>
        </w:tc>
      </w:tr>
      <w:tr w:rsidR="00C26455" w:rsidRPr="00C26455" w14:paraId="099DC3A9" w14:textId="77777777" w:rsidTr="007866FF">
        <w:trPr>
          <w:trHeight w:val="397"/>
          <w:jc w:val="center"/>
        </w:trPr>
        <w:tc>
          <w:tcPr>
            <w:tcW w:w="1144" w:type="dxa"/>
            <w:tcMar>
              <w:top w:w="0" w:type="dxa"/>
              <w:left w:w="0" w:type="dxa"/>
              <w:bottom w:w="0" w:type="dxa"/>
              <w:right w:w="0" w:type="dxa"/>
            </w:tcMar>
            <w:vAlign w:val="center"/>
          </w:tcPr>
          <w:p w14:paraId="37E55417" w14:textId="77777777" w:rsidR="007866FF" w:rsidRPr="00C26455" w:rsidRDefault="007866FF">
            <w:pPr>
              <w:pStyle w:val="aff6"/>
            </w:pPr>
            <w:r w:rsidRPr="00C26455">
              <w:t>300</w:t>
            </w:r>
          </w:p>
        </w:tc>
        <w:tc>
          <w:tcPr>
            <w:tcW w:w="1276" w:type="dxa"/>
            <w:tcMar>
              <w:top w:w="0" w:type="dxa"/>
              <w:left w:w="0" w:type="dxa"/>
              <w:bottom w:w="0" w:type="dxa"/>
              <w:right w:w="0" w:type="dxa"/>
            </w:tcMar>
            <w:vAlign w:val="center"/>
          </w:tcPr>
          <w:p w14:paraId="3B9FA167" w14:textId="3778AE51" w:rsidR="007866FF" w:rsidRPr="00C26455" w:rsidRDefault="0060239E">
            <w:pPr>
              <w:pStyle w:val="aff6"/>
              <w:rPr>
                <w:b/>
                <w:bCs/>
                <w:u w:val="single"/>
              </w:rPr>
            </w:pPr>
            <w:r w:rsidRPr="00C26455">
              <w:rPr>
                <w:rFonts w:hint="eastAsia"/>
                <w:b/>
                <w:bCs/>
                <w:u w:val="single"/>
              </w:rPr>
              <w:t>0.000088</w:t>
            </w:r>
          </w:p>
        </w:tc>
        <w:tc>
          <w:tcPr>
            <w:tcW w:w="992" w:type="dxa"/>
            <w:tcMar>
              <w:top w:w="0" w:type="dxa"/>
              <w:left w:w="0" w:type="dxa"/>
              <w:bottom w:w="0" w:type="dxa"/>
              <w:right w:w="0" w:type="dxa"/>
            </w:tcMar>
            <w:vAlign w:val="center"/>
          </w:tcPr>
          <w:p w14:paraId="75FFC295" w14:textId="7B02C488" w:rsidR="007866FF" w:rsidRPr="00C26455" w:rsidRDefault="006B7878">
            <w:pPr>
              <w:pStyle w:val="aff6"/>
              <w:rPr>
                <w:b/>
                <w:bCs/>
                <w:u w:val="single"/>
              </w:rPr>
            </w:pPr>
            <w:r w:rsidRPr="00C26455">
              <w:rPr>
                <w:rFonts w:hint="eastAsia"/>
                <w:b/>
                <w:bCs/>
                <w:u w:val="single"/>
              </w:rPr>
              <w:t>0.18</w:t>
            </w:r>
          </w:p>
        </w:tc>
        <w:tc>
          <w:tcPr>
            <w:tcW w:w="1560" w:type="dxa"/>
            <w:tcMar>
              <w:top w:w="0" w:type="dxa"/>
              <w:left w:w="0" w:type="dxa"/>
              <w:bottom w:w="0" w:type="dxa"/>
              <w:right w:w="0" w:type="dxa"/>
            </w:tcMar>
            <w:vAlign w:val="center"/>
          </w:tcPr>
          <w:p w14:paraId="6FD8C9FC" w14:textId="5029A83C" w:rsidR="007866FF" w:rsidRPr="00C26455" w:rsidRDefault="00792F49">
            <w:pPr>
              <w:pStyle w:val="aff6"/>
              <w:rPr>
                <w:b/>
                <w:bCs/>
                <w:u w:val="single"/>
              </w:rPr>
            </w:pPr>
            <w:r w:rsidRPr="00C26455">
              <w:rPr>
                <w:rFonts w:hint="eastAsia"/>
                <w:b/>
                <w:bCs/>
                <w:u w:val="single"/>
              </w:rPr>
              <w:t>0.001344</w:t>
            </w:r>
          </w:p>
        </w:tc>
        <w:tc>
          <w:tcPr>
            <w:tcW w:w="992" w:type="dxa"/>
            <w:tcMar>
              <w:top w:w="0" w:type="dxa"/>
              <w:left w:w="0" w:type="dxa"/>
              <w:bottom w:w="0" w:type="dxa"/>
              <w:right w:w="0" w:type="dxa"/>
            </w:tcMar>
            <w:vAlign w:val="center"/>
          </w:tcPr>
          <w:p w14:paraId="6AC9AC20" w14:textId="15ACB82B" w:rsidR="007866FF" w:rsidRPr="00C26455" w:rsidRDefault="0032433F">
            <w:pPr>
              <w:pStyle w:val="aff6"/>
              <w:rPr>
                <w:b/>
                <w:bCs/>
                <w:u w:val="single"/>
              </w:rPr>
            </w:pPr>
            <w:r w:rsidRPr="00C26455">
              <w:rPr>
                <w:rFonts w:hint="eastAsia"/>
                <w:b/>
                <w:bCs/>
                <w:u w:val="single"/>
              </w:rPr>
              <w:t>0.45</w:t>
            </w:r>
          </w:p>
        </w:tc>
        <w:tc>
          <w:tcPr>
            <w:tcW w:w="1475" w:type="dxa"/>
            <w:tcMar>
              <w:top w:w="0" w:type="dxa"/>
              <w:left w:w="0" w:type="dxa"/>
              <w:bottom w:w="0" w:type="dxa"/>
              <w:right w:w="0" w:type="dxa"/>
            </w:tcMar>
            <w:vAlign w:val="center"/>
          </w:tcPr>
          <w:p w14:paraId="55DD30E6" w14:textId="7C1F069C" w:rsidR="007866FF" w:rsidRPr="00C26455" w:rsidRDefault="00D318A0">
            <w:pPr>
              <w:pStyle w:val="aff6"/>
              <w:rPr>
                <w:b/>
                <w:bCs/>
                <w:u w:val="single"/>
              </w:rPr>
            </w:pPr>
            <w:r w:rsidRPr="00C26455">
              <w:rPr>
                <w:rFonts w:hint="eastAsia"/>
                <w:b/>
                <w:bCs/>
                <w:u w:val="single"/>
              </w:rPr>
              <w:t>0.000421</w:t>
            </w:r>
          </w:p>
        </w:tc>
        <w:tc>
          <w:tcPr>
            <w:tcW w:w="897" w:type="dxa"/>
            <w:tcMar>
              <w:top w:w="0" w:type="dxa"/>
              <w:left w:w="0" w:type="dxa"/>
              <w:bottom w:w="0" w:type="dxa"/>
              <w:right w:w="0" w:type="dxa"/>
            </w:tcMar>
            <w:vAlign w:val="center"/>
          </w:tcPr>
          <w:p w14:paraId="21A9C957" w14:textId="53DCB4A9" w:rsidR="007866FF" w:rsidRPr="00C26455" w:rsidRDefault="008433B4">
            <w:pPr>
              <w:pStyle w:val="aff6"/>
              <w:rPr>
                <w:b/>
                <w:bCs/>
                <w:u w:val="single"/>
              </w:rPr>
            </w:pPr>
            <w:r w:rsidRPr="00C26455">
              <w:rPr>
                <w:rFonts w:hint="eastAsia"/>
                <w:b/>
                <w:bCs/>
                <w:u w:val="single"/>
              </w:rPr>
              <w:t>0.84</w:t>
            </w:r>
          </w:p>
        </w:tc>
      </w:tr>
      <w:tr w:rsidR="00C26455" w:rsidRPr="00C26455" w14:paraId="72868B77" w14:textId="77777777" w:rsidTr="007866FF">
        <w:trPr>
          <w:trHeight w:val="397"/>
          <w:jc w:val="center"/>
        </w:trPr>
        <w:tc>
          <w:tcPr>
            <w:tcW w:w="1144" w:type="dxa"/>
            <w:tcMar>
              <w:top w:w="0" w:type="dxa"/>
              <w:left w:w="0" w:type="dxa"/>
              <w:bottom w:w="0" w:type="dxa"/>
              <w:right w:w="0" w:type="dxa"/>
            </w:tcMar>
            <w:vAlign w:val="center"/>
          </w:tcPr>
          <w:p w14:paraId="0467CE97" w14:textId="77777777" w:rsidR="007866FF" w:rsidRPr="00C26455" w:rsidRDefault="007866FF">
            <w:pPr>
              <w:pStyle w:val="aff6"/>
            </w:pPr>
            <w:r w:rsidRPr="00C26455">
              <w:t>400</w:t>
            </w:r>
          </w:p>
        </w:tc>
        <w:tc>
          <w:tcPr>
            <w:tcW w:w="1276" w:type="dxa"/>
            <w:tcMar>
              <w:top w:w="0" w:type="dxa"/>
              <w:left w:w="0" w:type="dxa"/>
              <w:bottom w:w="0" w:type="dxa"/>
              <w:right w:w="0" w:type="dxa"/>
            </w:tcMar>
            <w:vAlign w:val="center"/>
          </w:tcPr>
          <w:p w14:paraId="4387DF97" w14:textId="5CABBB93" w:rsidR="007866FF" w:rsidRPr="00C26455" w:rsidRDefault="00E57374">
            <w:pPr>
              <w:pStyle w:val="aff6"/>
              <w:rPr>
                <w:b/>
                <w:bCs/>
                <w:u w:val="single"/>
              </w:rPr>
            </w:pPr>
            <w:r w:rsidRPr="00C26455">
              <w:rPr>
                <w:rFonts w:hint="eastAsia"/>
                <w:b/>
                <w:bCs/>
                <w:u w:val="single"/>
              </w:rPr>
              <w:t>0.000076</w:t>
            </w:r>
          </w:p>
        </w:tc>
        <w:tc>
          <w:tcPr>
            <w:tcW w:w="992" w:type="dxa"/>
            <w:tcMar>
              <w:top w:w="0" w:type="dxa"/>
              <w:left w:w="0" w:type="dxa"/>
              <w:bottom w:w="0" w:type="dxa"/>
              <w:right w:w="0" w:type="dxa"/>
            </w:tcMar>
            <w:vAlign w:val="center"/>
          </w:tcPr>
          <w:p w14:paraId="4E998B7B" w14:textId="1DD07B54" w:rsidR="007866FF" w:rsidRPr="00C26455" w:rsidRDefault="006B7878">
            <w:pPr>
              <w:pStyle w:val="aff6"/>
              <w:rPr>
                <w:b/>
                <w:bCs/>
                <w:u w:val="single"/>
              </w:rPr>
            </w:pPr>
            <w:r w:rsidRPr="00C26455">
              <w:rPr>
                <w:rFonts w:hint="eastAsia"/>
                <w:b/>
                <w:bCs/>
                <w:u w:val="single"/>
              </w:rPr>
              <w:t>0.15</w:t>
            </w:r>
          </w:p>
        </w:tc>
        <w:tc>
          <w:tcPr>
            <w:tcW w:w="1560" w:type="dxa"/>
            <w:tcMar>
              <w:top w:w="0" w:type="dxa"/>
              <w:left w:w="0" w:type="dxa"/>
              <w:bottom w:w="0" w:type="dxa"/>
              <w:right w:w="0" w:type="dxa"/>
            </w:tcMar>
            <w:vAlign w:val="center"/>
          </w:tcPr>
          <w:p w14:paraId="7388CF8A" w14:textId="2FD392C9" w:rsidR="007866FF" w:rsidRPr="00C26455" w:rsidRDefault="00792F49">
            <w:pPr>
              <w:pStyle w:val="aff6"/>
              <w:rPr>
                <w:b/>
                <w:bCs/>
                <w:u w:val="single"/>
              </w:rPr>
            </w:pPr>
            <w:r w:rsidRPr="00C26455">
              <w:rPr>
                <w:rFonts w:hint="eastAsia"/>
                <w:b/>
                <w:bCs/>
                <w:u w:val="single"/>
              </w:rPr>
              <w:t>0.001163</w:t>
            </w:r>
          </w:p>
        </w:tc>
        <w:tc>
          <w:tcPr>
            <w:tcW w:w="992" w:type="dxa"/>
            <w:tcMar>
              <w:top w:w="0" w:type="dxa"/>
              <w:left w:w="0" w:type="dxa"/>
              <w:bottom w:w="0" w:type="dxa"/>
              <w:right w:w="0" w:type="dxa"/>
            </w:tcMar>
            <w:vAlign w:val="center"/>
          </w:tcPr>
          <w:p w14:paraId="628EC383" w14:textId="7D8B58BC" w:rsidR="007866FF" w:rsidRPr="00C26455" w:rsidRDefault="0032433F">
            <w:pPr>
              <w:pStyle w:val="aff6"/>
              <w:rPr>
                <w:b/>
                <w:bCs/>
                <w:u w:val="single"/>
              </w:rPr>
            </w:pPr>
            <w:r w:rsidRPr="00C26455">
              <w:rPr>
                <w:rFonts w:hint="eastAsia"/>
                <w:b/>
                <w:bCs/>
                <w:u w:val="single"/>
              </w:rPr>
              <w:t>0.39</w:t>
            </w:r>
          </w:p>
        </w:tc>
        <w:tc>
          <w:tcPr>
            <w:tcW w:w="1475" w:type="dxa"/>
            <w:tcMar>
              <w:top w:w="0" w:type="dxa"/>
              <w:left w:w="0" w:type="dxa"/>
              <w:bottom w:w="0" w:type="dxa"/>
              <w:right w:w="0" w:type="dxa"/>
            </w:tcMar>
            <w:vAlign w:val="center"/>
          </w:tcPr>
          <w:p w14:paraId="19EF6577" w14:textId="02503C15" w:rsidR="007866FF" w:rsidRPr="00C26455" w:rsidRDefault="00D318A0">
            <w:pPr>
              <w:pStyle w:val="aff6"/>
              <w:rPr>
                <w:b/>
                <w:bCs/>
                <w:u w:val="single"/>
              </w:rPr>
            </w:pPr>
            <w:r w:rsidRPr="00C26455">
              <w:rPr>
                <w:rFonts w:hint="eastAsia"/>
                <w:b/>
                <w:bCs/>
                <w:u w:val="single"/>
              </w:rPr>
              <w:t>0.000364</w:t>
            </w:r>
          </w:p>
        </w:tc>
        <w:tc>
          <w:tcPr>
            <w:tcW w:w="897" w:type="dxa"/>
            <w:tcMar>
              <w:top w:w="0" w:type="dxa"/>
              <w:left w:w="0" w:type="dxa"/>
              <w:bottom w:w="0" w:type="dxa"/>
              <w:right w:w="0" w:type="dxa"/>
            </w:tcMar>
            <w:vAlign w:val="center"/>
          </w:tcPr>
          <w:p w14:paraId="101436CA" w14:textId="5A425D96" w:rsidR="007866FF" w:rsidRPr="00C26455" w:rsidRDefault="008433B4">
            <w:pPr>
              <w:pStyle w:val="aff6"/>
              <w:rPr>
                <w:b/>
                <w:bCs/>
                <w:u w:val="single"/>
              </w:rPr>
            </w:pPr>
            <w:r w:rsidRPr="00C26455">
              <w:rPr>
                <w:rFonts w:hint="eastAsia"/>
                <w:b/>
                <w:bCs/>
                <w:u w:val="single"/>
              </w:rPr>
              <w:t>0.73</w:t>
            </w:r>
          </w:p>
        </w:tc>
      </w:tr>
      <w:tr w:rsidR="00C26455" w:rsidRPr="00C26455" w14:paraId="4E1351E9" w14:textId="77777777" w:rsidTr="007866FF">
        <w:trPr>
          <w:trHeight w:val="397"/>
          <w:jc w:val="center"/>
        </w:trPr>
        <w:tc>
          <w:tcPr>
            <w:tcW w:w="1144" w:type="dxa"/>
            <w:tcMar>
              <w:top w:w="0" w:type="dxa"/>
              <w:left w:w="0" w:type="dxa"/>
              <w:bottom w:w="0" w:type="dxa"/>
              <w:right w:w="0" w:type="dxa"/>
            </w:tcMar>
            <w:vAlign w:val="center"/>
          </w:tcPr>
          <w:p w14:paraId="2EA15B41" w14:textId="77777777" w:rsidR="007866FF" w:rsidRPr="00C26455" w:rsidRDefault="007866FF">
            <w:pPr>
              <w:pStyle w:val="aff6"/>
            </w:pPr>
            <w:r w:rsidRPr="00C26455">
              <w:t>500</w:t>
            </w:r>
          </w:p>
        </w:tc>
        <w:tc>
          <w:tcPr>
            <w:tcW w:w="1276" w:type="dxa"/>
            <w:tcMar>
              <w:top w:w="0" w:type="dxa"/>
              <w:left w:w="0" w:type="dxa"/>
              <w:bottom w:w="0" w:type="dxa"/>
              <w:right w:w="0" w:type="dxa"/>
            </w:tcMar>
            <w:vAlign w:val="center"/>
          </w:tcPr>
          <w:p w14:paraId="1D74F027" w14:textId="1B517049" w:rsidR="007866FF" w:rsidRPr="00C26455" w:rsidRDefault="00E57374">
            <w:pPr>
              <w:pStyle w:val="aff6"/>
              <w:rPr>
                <w:b/>
                <w:bCs/>
                <w:u w:val="single"/>
              </w:rPr>
            </w:pPr>
            <w:r w:rsidRPr="00C26455">
              <w:rPr>
                <w:rFonts w:hint="eastAsia"/>
                <w:b/>
                <w:bCs/>
                <w:u w:val="single"/>
              </w:rPr>
              <w:t>0.000073</w:t>
            </w:r>
          </w:p>
        </w:tc>
        <w:tc>
          <w:tcPr>
            <w:tcW w:w="992" w:type="dxa"/>
            <w:tcMar>
              <w:top w:w="0" w:type="dxa"/>
              <w:left w:w="0" w:type="dxa"/>
              <w:bottom w:w="0" w:type="dxa"/>
              <w:right w:w="0" w:type="dxa"/>
            </w:tcMar>
            <w:vAlign w:val="center"/>
          </w:tcPr>
          <w:p w14:paraId="2A2DD50C" w14:textId="2E1850BB" w:rsidR="007866FF" w:rsidRPr="00C26455" w:rsidRDefault="006B7878">
            <w:pPr>
              <w:pStyle w:val="aff6"/>
              <w:rPr>
                <w:b/>
                <w:bCs/>
                <w:u w:val="single"/>
              </w:rPr>
            </w:pPr>
            <w:r w:rsidRPr="00C26455">
              <w:rPr>
                <w:rFonts w:hint="eastAsia"/>
                <w:b/>
                <w:bCs/>
                <w:u w:val="single"/>
              </w:rPr>
              <w:t>0.15</w:t>
            </w:r>
          </w:p>
        </w:tc>
        <w:tc>
          <w:tcPr>
            <w:tcW w:w="1560" w:type="dxa"/>
            <w:tcMar>
              <w:top w:w="0" w:type="dxa"/>
              <w:left w:w="0" w:type="dxa"/>
              <w:bottom w:w="0" w:type="dxa"/>
              <w:right w:w="0" w:type="dxa"/>
            </w:tcMar>
            <w:vAlign w:val="center"/>
          </w:tcPr>
          <w:p w14:paraId="3B52EEC6" w14:textId="5A814D74" w:rsidR="007866FF" w:rsidRPr="00C26455" w:rsidRDefault="00792F49">
            <w:pPr>
              <w:pStyle w:val="aff6"/>
              <w:rPr>
                <w:b/>
                <w:bCs/>
                <w:u w:val="single"/>
              </w:rPr>
            </w:pPr>
            <w:r w:rsidRPr="00C26455">
              <w:rPr>
                <w:rFonts w:hint="eastAsia"/>
                <w:b/>
                <w:bCs/>
                <w:u w:val="single"/>
              </w:rPr>
              <w:t>0.001118</w:t>
            </w:r>
          </w:p>
        </w:tc>
        <w:tc>
          <w:tcPr>
            <w:tcW w:w="992" w:type="dxa"/>
            <w:tcMar>
              <w:top w:w="0" w:type="dxa"/>
              <w:left w:w="0" w:type="dxa"/>
              <w:bottom w:w="0" w:type="dxa"/>
              <w:right w:w="0" w:type="dxa"/>
            </w:tcMar>
            <w:vAlign w:val="center"/>
          </w:tcPr>
          <w:p w14:paraId="779EEB5B" w14:textId="12B539F7" w:rsidR="007866FF" w:rsidRPr="00C26455" w:rsidRDefault="0032433F">
            <w:pPr>
              <w:pStyle w:val="aff6"/>
              <w:rPr>
                <w:b/>
                <w:bCs/>
                <w:u w:val="single"/>
              </w:rPr>
            </w:pPr>
            <w:r w:rsidRPr="00C26455">
              <w:rPr>
                <w:rFonts w:hint="eastAsia"/>
                <w:b/>
                <w:bCs/>
                <w:u w:val="single"/>
              </w:rPr>
              <w:t>0.37</w:t>
            </w:r>
          </w:p>
        </w:tc>
        <w:tc>
          <w:tcPr>
            <w:tcW w:w="1475" w:type="dxa"/>
            <w:tcMar>
              <w:top w:w="0" w:type="dxa"/>
              <w:left w:w="0" w:type="dxa"/>
              <w:bottom w:w="0" w:type="dxa"/>
              <w:right w:w="0" w:type="dxa"/>
            </w:tcMar>
            <w:vAlign w:val="center"/>
          </w:tcPr>
          <w:p w14:paraId="26B80290" w14:textId="1FF23C30" w:rsidR="007866FF" w:rsidRPr="00C26455" w:rsidRDefault="00D318A0">
            <w:pPr>
              <w:pStyle w:val="aff6"/>
              <w:rPr>
                <w:b/>
                <w:bCs/>
                <w:u w:val="single"/>
              </w:rPr>
            </w:pPr>
            <w:r w:rsidRPr="00C26455">
              <w:rPr>
                <w:rFonts w:hint="eastAsia"/>
                <w:b/>
                <w:bCs/>
                <w:u w:val="single"/>
              </w:rPr>
              <w:t>0.00035</w:t>
            </w:r>
          </w:p>
        </w:tc>
        <w:tc>
          <w:tcPr>
            <w:tcW w:w="897" w:type="dxa"/>
            <w:tcMar>
              <w:top w:w="0" w:type="dxa"/>
              <w:left w:w="0" w:type="dxa"/>
              <w:bottom w:w="0" w:type="dxa"/>
              <w:right w:w="0" w:type="dxa"/>
            </w:tcMar>
            <w:vAlign w:val="center"/>
          </w:tcPr>
          <w:p w14:paraId="7C471591" w14:textId="1EC4DFA5" w:rsidR="007866FF" w:rsidRPr="00C26455" w:rsidRDefault="008433B4">
            <w:pPr>
              <w:pStyle w:val="aff6"/>
              <w:rPr>
                <w:b/>
                <w:bCs/>
                <w:u w:val="single"/>
              </w:rPr>
            </w:pPr>
            <w:r w:rsidRPr="00C26455">
              <w:rPr>
                <w:rFonts w:hint="eastAsia"/>
                <w:b/>
                <w:bCs/>
                <w:u w:val="single"/>
              </w:rPr>
              <w:t>0.70</w:t>
            </w:r>
          </w:p>
        </w:tc>
      </w:tr>
      <w:tr w:rsidR="00C26455" w:rsidRPr="00C26455" w14:paraId="116CE855" w14:textId="77777777" w:rsidTr="007866FF">
        <w:trPr>
          <w:trHeight w:val="397"/>
          <w:jc w:val="center"/>
        </w:trPr>
        <w:tc>
          <w:tcPr>
            <w:tcW w:w="1144" w:type="dxa"/>
            <w:tcMar>
              <w:top w:w="0" w:type="dxa"/>
              <w:left w:w="0" w:type="dxa"/>
              <w:bottom w:w="0" w:type="dxa"/>
              <w:right w:w="0" w:type="dxa"/>
            </w:tcMar>
            <w:vAlign w:val="center"/>
          </w:tcPr>
          <w:p w14:paraId="563A49C2" w14:textId="77777777" w:rsidR="007866FF" w:rsidRPr="00C26455" w:rsidRDefault="007866FF">
            <w:pPr>
              <w:pStyle w:val="aff6"/>
            </w:pPr>
            <w:r w:rsidRPr="00C26455">
              <w:t>600</w:t>
            </w:r>
          </w:p>
        </w:tc>
        <w:tc>
          <w:tcPr>
            <w:tcW w:w="1276" w:type="dxa"/>
            <w:tcMar>
              <w:top w:w="0" w:type="dxa"/>
              <w:left w:w="0" w:type="dxa"/>
              <w:bottom w:w="0" w:type="dxa"/>
              <w:right w:w="0" w:type="dxa"/>
            </w:tcMar>
            <w:vAlign w:val="center"/>
          </w:tcPr>
          <w:p w14:paraId="41C294B8" w14:textId="1FA9F742" w:rsidR="007866FF" w:rsidRPr="00C26455" w:rsidRDefault="00E57374">
            <w:pPr>
              <w:pStyle w:val="aff6"/>
              <w:rPr>
                <w:b/>
                <w:bCs/>
                <w:u w:val="single"/>
              </w:rPr>
            </w:pPr>
            <w:r w:rsidRPr="00C26455">
              <w:rPr>
                <w:rFonts w:hint="eastAsia"/>
                <w:b/>
                <w:bCs/>
                <w:u w:val="single"/>
              </w:rPr>
              <w:t>0.000068</w:t>
            </w:r>
          </w:p>
        </w:tc>
        <w:tc>
          <w:tcPr>
            <w:tcW w:w="992" w:type="dxa"/>
            <w:tcMar>
              <w:top w:w="0" w:type="dxa"/>
              <w:left w:w="0" w:type="dxa"/>
              <w:bottom w:w="0" w:type="dxa"/>
              <w:right w:w="0" w:type="dxa"/>
            </w:tcMar>
            <w:vAlign w:val="center"/>
          </w:tcPr>
          <w:p w14:paraId="60D02C7C" w14:textId="30B6F7D0" w:rsidR="007866FF" w:rsidRPr="00C26455" w:rsidRDefault="006B7878">
            <w:pPr>
              <w:pStyle w:val="aff6"/>
              <w:rPr>
                <w:b/>
                <w:bCs/>
                <w:u w:val="single"/>
              </w:rPr>
            </w:pPr>
            <w:r w:rsidRPr="00C26455">
              <w:rPr>
                <w:rFonts w:hint="eastAsia"/>
                <w:b/>
                <w:bCs/>
                <w:u w:val="single"/>
              </w:rPr>
              <w:t>0.14</w:t>
            </w:r>
          </w:p>
        </w:tc>
        <w:tc>
          <w:tcPr>
            <w:tcW w:w="1560" w:type="dxa"/>
            <w:tcMar>
              <w:top w:w="0" w:type="dxa"/>
              <w:left w:w="0" w:type="dxa"/>
              <w:bottom w:w="0" w:type="dxa"/>
              <w:right w:w="0" w:type="dxa"/>
            </w:tcMar>
            <w:vAlign w:val="center"/>
          </w:tcPr>
          <w:p w14:paraId="2D47827D" w14:textId="6B2EC578" w:rsidR="007866FF" w:rsidRPr="00C26455" w:rsidRDefault="00792F49">
            <w:pPr>
              <w:pStyle w:val="aff6"/>
              <w:rPr>
                <w:b/>
                <w:bCs/>
                <w:u w:val="single"/>
              </w:rPr>
            </w:pPr>
            <w:r w:rsidRPr="00C26455">
              <w:rPr>
                <w:rFonts w:hint="eastAsia"/>
                <w:b/>
                <w:bCs/>
                <w:u w:val="single"/>
              </w:rPr>
              <w:t>0.00103</w:t>
            </w:r>
          </w:p>
        </w:tc>
        <w:tc>
          <w:tcPr>
            <w:tcW w:w="992" w:type="dxa"/>
            <w:tcMar>
              <w:top w:w="0" w:type="dxa"/>
              <w:left w:w="0" w:type="dxa"/>
              <w:bottom w:w="0" w:type="dxa"/>
              <w:right w:w="0" w:type="dxa"/>
            </w:tcMar>
            <w:vAlign w:val="center"/>
          </w:tcPr>
          <w:p w14:paraId="2B65CF67" w14:textId="3466AAD5" w:rsidR="007866FF" w:rsidRPr="00C26455" w:rsidRDefault="0032433F">
            <w:pPr>
              <w:pStyle w:val="aff6"/>
              <w:rPr>
                <w:b/>
                <w:bCs/>
                <w:u w:val="single"/>
              </w:rPr>
            </w:pPr>
            <w:r w:rsidRPr="00C26455">
              <w:rPr>
                <w:rFonts w:hint="eastAsia"/>
                <w:b/>
                <w:bCs/>
                <w:u w:val="single"/>
              </w:rPr>
              <w:t>0.34</w:t>
            </w:r>
          </w:p>
        </w:tc>
        <w:tc>
          <w:tcPr>
            <w:tcW w:w="1475" w:type="dxa"/>
            <w:tcMar>
              <w:top w:w="0" w:type="dxa"/>
              <w:left w:w="0" w:type="dxa"/>
              <w:bottom w:w="0" w:type="dxa"/>
              <w:right w:w="0" w:type="dxa"/>
            </w:tcMar>
            <w:vAlign w:val="center"/>
          </w:tcPr>
          <w:p w14:paraId="7BD25BA9" w14:textId="4576FCC1" w:rsidR="007866FF" w:rsidRPr="00C26455" w:rsidRDefault="00D318A0">
            <w:pPr>
              <w:pStyle w:val="aff6"/>
              <w:rPr>
                <w:b/>
                <w:bCs/>
                <w:u w:val="single"/>
              </w:rPr>
            </w:pPr>
            <w:r w:rsidRPr="00C26455">
              <w:rPr>
                <w:rFonts w:hint="eastAsia"/>
                <w:b/>
                <w:bCs/>
                <w:u w:val="single"/>
              </w:rPr>
              <w:t>0.000322</w:t>
            </w:r>
          </w:p>
        </w:tc>
        <w:tc>
          <w:tcPr>
            <w:tcW w:w="897" w:type="dxa"/>
            <w:tcMar>
              <w:top w:w="0" w:type="dxa"/>
              <w:left w:w="0" w:type="dxa"/>
              <w:bottom w:w="0" w:type="dxa"/>
              <w:right w:w="0" w:type="dxa"/>
            </w:tcMar>
            <w:vAlign w:val="center"/>
          </w:tcPr>
          <w:p w14:paraId="501359E8" w14:textId="573160D2" w:rsidR="007866FF" w:rsidRPr="00C26455" w:rsidRDefault="008433B4">
            <w:pPr>
              <w:pStyle w:val="aff6"/>
              <w:rPr>
                <w:b/>
                <w:bCs/>
                <w:u w:val="single"/>
              </w:rPr>
            </w:pPr>
            <w:r w:rsidRPr="00C26455">
              <w:rPr>
                <w:rFonts w:hint="eastAsia"/>
                <w:b/>
                <w:bCs/>
                <w:u w:val="single"/>
              </w:rPr>
              <w:t>0.64</w:t>
            </w:r>
          </w:p>
        </w:tc>
      </w:tr>
      <w:tr w:rsidR="00C26455" w:rsidRPr="00C26455" w14:paraId="639F5EAA" w14:textId="77777777" w:rsidTr="007866FF">
        <w:trPr>
          <w:trHeight w:val="397"/>
          <w:jc w:val="center"/>
        </w:trPr>
        <w:tc>
          <w:tcPr>
            <w:tcW w:w="1144" w:type="dxa"/>
            <w:tcMar>
              <w:top w:w="0" w:type="dxa"/>
              <w:left w:w="0" w:type="dxa"/>
              <w:bottom w:w="0" w:type="dxa"/>
              <w:right w:w="0" w:type="dxa"/>
            </w:tcMar>
            <w:vAlign w:val="center"/>
          </w:tcPr>
          <w:p w14:paraId="1A19D08F" w14:textId="77777777" w:rsidR="007866FF" w:rsidRPr="00C26455" w:rsidRDefault="007866FF">
            <w:pPr>
              <w:pStyle w:val="aff6"/>
            </w:pPr>
            <w:r w:rsidRPr="00C26455">
              <w:t>700</w:t>
            </w:r>
          </w:p>
        </w:tc>
        <w:tc>
          <w:tcPr>
            <w:tcW w:w="1276" w:type="dxa"/>
            <w:tcMar>
              <w:top w:w="0" w:type="dxa"/>
              <w:left w:w="0" w:type="dxa"/>
              <w:bottom w:w="0" w:type="dxa"/>
              <w:right w:w="0" w:type="dxa"/>
            </w:tcMar>
            <w:vAlign w:val="center"/>
          </w:tcPr>
          <w:p w14:paraId="50FF1EDF" w14:textId="7811BA72" w:rsidR="007866FF" w:rsidRPr="00C26455" w:rsidRDefault="00E57374">
            <w:pPr>
              <w:pStyle w:val="aff6"/>
              <w:rPr>
                <w:b/>
                <w:bCs/>
                <w:u w:val="single"/>
              </w:rPr>
            </w:pPr>
            <w:r w:rsidRPr="00C26455">
              <w:rPr>
                <w:rFonts w:hint="eastAsia"/>
                <w:b/>
                <w:bCs/>
                <w:u w:val="single"/>
              </w:rPr>
              <w:t>0.000061</w:t>
            </w:r>
          </w:p>
        </w:tc>
        <w:tc>
          <w:tcPr>
            <w:tcW w:w="992" w:type="dxa"/>
            <w:tcMar>
              <w:top w:w="0" w:type="dxa"/>
              <w:left w:w="0" w:type="dxa"/>
              <w:bottom w:w="0" w:type="dxa"/>
              <w:right w:w="0" w:type="dxa"/>
            </w:tcMar>
            <w:vAlign w:val="center"/>
          </w:tcPr>
          <w:p w14:paraId="66502A2D" w14:textId="0D9D49DB" w:rsidR="007866FF" w:rsidRPr="00C26455" w:rsidRDefault="006B7878">
            <w:pPr>
              <w:pStyle w:val="aff6"/>
              <w:rPr>
                <w:b/>
                <w:bCs/>
                <w:u w:val="single"/>
              </w:rPr>
            </w:pPr>
            <w:r w:rsidRPr="00C26455">
              <w:rPr>
                <w:rFonts w:hint="eastAsia"/>
                <w:b/>
                <w:bCs/>
                <w:u w:val="single"/>
              </w:rPr>
              <w:t>0.12</w:t>
            </w:r>
          </w:p>
        </w:tc>
        <w:tc>
          <w:tcPr>
            <w:tcW w:w="1560" w:type="dxa"/>
            <w:tcMar>
              <w:top w:w="0" w:type="dxa"/>
              <w:left w:w="0" w:type="dxa"/>
              <w:bottom w:w="0" w:type="dxa"/>
              <w:right w:w="0" w:type="dxa"/>
            </w:tcMar>
            <w:vAlign w:val="center"/>
          </w:tcPr>
          <w:p w14:paraId="2C6EE008" w14:textId="47A48D82" w:rsidR="007866FF" w:rsidRPr="00C26455" w:rsidRDefault="00792F49">
            <w:pPr>
              <w:pStyle w:val="aff6"/>
              <w:rPr>
                <w:b/>
                <w:bCs/>
                <w:u w:val="single"/>
              </w:rPr>
            </w:pPr>
            <w:r w:rsidRPr="00C26455">
              <w:rPr>
                <w:rFonts w:hint="eastAsia"/>
                <w:b/>
                <w:bCs/>
                <w:u w:val="single"/>
              </w:rPr>
              <w:t>0.000934</w:t>
            </w:r>
          </w:p>
        </w:tc>
        <w:tc>
          <w:tcPr>
            <w:tcW w:w="992" w:type="dxa"/>
            <w:tcMar>
              <w:top w:w="0" w:type="dxa"/>
              <w:left w:w="0" w:type="dxa"/>
              <w:bottom w:w="0" w:type="dxa"/>
              <w:right w:w="0" w:type="dxa"/>
            </w:tcMar>
            <w:vAlign w:val="center"/>
          </w:tcPr>
          <w:p w14:paraId="34956B06" w14:textId="27B145B0" w:rsidR="007866FF" w:rsidRPr="00C26455" w:rsidRDefault="0032433F">
            <w:pPr>
              <w:pStyle w:val="aff6"/>
              <w:rPr>
                <w:b/>
                <w:bCs/>
                <w:u w:val="single"/>
              </w:rPr>
            </w:pPr>
            <w:r w:rsidRPr="00C26455">
              <w:rPr>
                <w:rFonts w:hint="eastAsia"/>
                <w:b/>
                <w:bCs/>
                <w:u w:val="single"/>
              </w:rPr>
              <w:t>0.31</w:t>
            </w:r>
          </w:p>
        </w:tc>
        <w:tc>
          <w:tcPr>
            <w:tcW w:w="1475" w:type="dxa"/>
            <w:tcMar>
              <w:top w:w="0" w:type="dxa"/>
              <w:left w:w="0" w:type="dxa"/>
              <w:bottom w:w="0" w:type="dxa"/>
              <w:right w:w="0" w:type="dxa"/>
            </w:tcMar>
            <w:vAlign w:val="center"/>
          </w:tcPr>
          <w:p w14:paraId="63379008" w14:textId="58B13647" w:rsidR="007866FF" w:rsidRPr="00C26455" w:rsidRDefault="00D318A0">
            <w:pPr>
              <w:pStyle w:val="aff6"/>
              <w:rPr>
                <w:b/>
                <w:bCs/>
                <w:u w:val="single"/>
              </w:rPr>
            </w:pPr>
            <w:r w:rsidRPr="00C26455">
              <w:rPr>
                <w:rFonts w:hint="eastAsia"/>
                <w:b/>
                <w:bCs/>
                <w:u w:val="single"/>
              </w:rPr>
              <w:t>0.000293</w:t>
            </w:r>
          </w:p>
        </w:tc>
        <w:tc>
          <w:tcPr>
            <w:tcW w:w="897" w:type="dxa"/>
            <w:tcMar>
              <w:top w:w="0" w:type="dxa"/>
              <w:left w:w="0" w:type="dxa"/>
              <w:bottom w:w="0" w:type="dxa"/>
              <w:right w:w="0" w:type="dxa"/>
            </w:tcMar>
            <w:vAlign w:val="center"/>
          </w:tcPr>
          <w:p w14:paraId="659D6E5A" w14:textId="70FFF7D4" w:rsidR="007866FF" w:rsidRPr="00C26455" w:rsidRDefault="008433B4">
            <w:pPr>
              <w:pStyle w:val="aff6"/>
              <w:rPr>
                <w:b/>
                <w:bCs/>
                <w:u w:val="single"/>
              </w:rPr>
            </w:pPr>
            <w:r w:rsidRPr="00C26455">
              <w:rPr>
                <w:rFonts w:hint="eastAsia"/>
                <w:b/>
                <w:bCs/>
                <w:u w:val="single"/>
              </w:rPr>
              <w:t>0.59</w:t>
            </w:r>
          </w:p>
        </w:tc>
      </w:tr>
      <w:tr w:rsidR="00C26455" w:rsidRPr="00C26455" w14:paraId="2F3261F5" w14:textId="77777777" w:rsidTr="007866FF">
        <w:trPr>
          <w:trHeight w:val="397"/>
          <w:jc w:val="center"/>
        </w:trPr>
        <w:tc>
          <w:tcPr>
            <w:tcW w:w="1144" w:type="dxa"/>
            <w:tcMar>
              <w:top w:w="0" w:type="dxa"/>
              <w:left w:w="0" w:type="dxa"/>
              <w:bottom w:w="0" w:type="dxa"/>
              <w:right w:w="0" w:type="dxa"/>
            </w:tcMar>
            <w:vAlign w:val="center"/>
          </w:tcPr>
          <w:p w14:paraId="73FF9624" w14:textId="77777777" w:rsidR="007866FF" w:rsidRPr="00C26455" w:rsidRDefault="007866FF">
            <w:pPr>
              <w:pStyle w:val="aff6"/>
            </w:pPr>
            <w:r w:rsidRPr="00C26455">
              <w:t>800</w:t>
            </w:r>
          </w:p>
        </w:tc>
        <w:tc>
          <w:tcPr>
            <w:tcW w:w="1276" w:type="dxa"/>
            <w:tcMar>
              <w:top w:w="0" w:type="dxa"/>
              <w:left w:w="0" w:type="dxa"/>
              <w:bottom w:w="0" w:type="dxa"/>
              <w:right w:w="0" w:type="dxa"/>
            </w:tcMar>
            <w:vAlign w:val="center"/>
          </w:tcPr>
          <w:p w14:paraId="7EDB60B6" w14:textId="366D7186" w:rsidR="007866FF" w:rsidRPr="00C26455" w:rsidRDefault="00E57374">
            <w:pPr>
              <w:pStyle w:val="aff6"/>
              <w:rPr>
                <w:b/>
                <w:bCs/>
                <w:u w:val="single"/>
              </w:rPr>
            </w:pPr>
            <w:r w:rsidRPr="00C26455">
              <w:rPr>
                <w:rFonts w:hint="eastAsia"/>
                <w:b/>
                <w:bCs/>
                <w:u w:val="single"/>
              </w:rPr>
              <w:t>0.000055</w:t>
            </w:r>
          </w:p>
        </w:tc>
        <w:tc>
          <w:tcPr>
            <w:tcW w:w="992" w:type="dxa"/>
            <w:tcMar>
              <w:top w:w="0" w:type="dxa"/>
              <w:left w:w="0" w:type="dxa"/>
              <w:bottom w:w="0" w:type="dxa"/>
              <w:right w:w="0" w:type="dxa"/>
            </w:tcMar>
            <w:vAlign w:val="center"/>
          </w:tcPr>
          <w:p w14:paraId="411A1516" w14:textId="3DA39151" w:rsidR="007866FF" w:rsidRPr="00C26455" w:rsidRDefault="006B7878">
            <w:pPr>
              <w:pStyle w:val="aff6"/>
              <w:rPr>
                <w:b/>
                <w:bCs/>
                <w:u w:val="single"/>
              </w:rPr>
            </w:pPr>
            <w:r w:rsidRPr="00C26455">
              <w:rPr>
                <w:rFonts w:hint="eastAsia"/>
                <w:b/>
                <w:bCs/>
                <w:u w:val="single"/>
              </w:rPr>
              <w:t>0.11</w:t>
            </w:r>
          </w:p>
        </w:tc>
        <w:tc>
          <w:tcPr>
            <w:tcW w:w="1560" w:type="dxa"/>
            <w:tcMar>
              <w:top w:w="0" w:type="dxa"/>
              <w:left w:w="0" w:type="dxa"/>
              <w:bottom w:w="0" w:type="dxa"/>
              <w:right w:w="0" w:type="dxa"/>
            </w:tcMar>
            <w:vAlign w:val="center"/>
          </w:tcPr>
          <w:p w14:paraId="20A7C748" w14:textId="78904A27" w:rsidR="007866FF" w:rsidRPr="00C26455" w:rsidRDefault="00792F49">
            <w:pPr>
              <w:pStyle w:val="aff6"/>
              <w:rPr>
                <w:b/>
                <w:bCs/>
                <w:u w:val="single"/>
              </w:rPr>
            </w:pPr>
            <w:r w:rsidRPr="00C26455">
              <w:rPr>
                <w:rFonts w:hint="eastAsia"/>
                <w:b/>
                <w:bCs/>
                <w:u w:val="single"/>
              </w:rPr>
              <w:t>0.000845</w:t>
            </w:r>
          </w:p>
        </w:tc>
        <w:tc>
          <w:tcPr>
            <w:tcW w:w="992" w:type="dxa"/>
            <w:tcMar>
              <w:top w:w="0" w:type="dxa"/>
              <w:left w:w="0" w:type="dxa"/>
              <w:bottom w:w="0" w:type="dxa"/>
              <w:right w:w="0" w:type="dxa"/>
            </w:tcMar>
            <w:vAlign w:val="center"/>
          </w:tcPr>
          <w:p w14:paraId="5F94EA46" w14:textId="22200012" w:rsidR="007866FF" w:rsidRPr="00C26455" w:rsidRDefault="0032433F">
            <w:pPr>
              <w:pStyle w:val="aff6"/>
              <w:rPr>
                <w:b/>
                <w:bCs/>
                <w:u w:val="single"/>
              </w:rPr>
            </w:pPr>
            <w:r w:rsidRPr="00C26455">
              <w:rPr>
                <w:rFonts w:hint="eastAsia"/>
                <w:b/>
                <w:bCs/>
                <w:u w:val="single"/>
              </w:rPr>
              <w:t>0.28</w:t>
            </w:r>
          </w:p>
        </w:tc>
        <w:tc>
          <w:tcPr>
            <w:tcW w:w="1475" w:type="dxa"/>
            <w:tcMar>
              <w:top w:w="0" w:type="dxa"/>
              <w:left w:w="0" w:type="dxa"/>
              <w:bottom w:w="0" w:type="dxa"/>
              <w:right w:w="0" w:type="dxa"/>
            </w:tcMar>
            <w:vAlign w:val="center"/>
          </w:tcPr>
          <w:p w14:paraId="6EEC6674" w14:textId="67AB6AC8" w:rsidR="007866FF" w:rsidRPr="00C26455" w:rsidRDefault="00D318A0">
            <w:pPr>
              <w:pStyle w:val="aff6"/>
              <w:rPr>
                <w:b/>
                <w:bCs/>
                <w:u w:val="single"/>
              </w:rPr>
            </w:pPr>
            <w:r w:rsidRPr="00C26455">
              <w:rPr>
                <w:rFonts w:hint="eastAsia"/>
                <w:b/>
                <w:bCs/>
                <w:u w:val="single"/>
              </w:rPr>
              <w:t>0.000265</w:t>
            </w:r>
          </w:p>
        </w:tc>
        <w:tc>
          <w:tcPr>
            <w:tcW w:w="897" w:type="dxa"/>
            <w:tcMar>
              <w:top w:w="0" w:type="dxa"/>
              <w:left w:w="0" w:type="dxa"/>
              <w:bottom w:w="0" w:type="dxa"/>
              <w:right w:w="0" w:type="dxa"/>
            </w:tcMar>
            <w:vAlign w:val="center"/>
          </w:tcPr>
          <w:p w14:paraId="7E2366F9" w14:textId="2E22B92B" w:rsidR="007866FF" w:rsidRPr="00C26455" w:rsidRDefault="008433B4">
            <w:pPr>
              <w:pStyle w:val="aff6"/>
              <w:rPr>
                <w:b/>
                <w:bCs/>
                <w:u w:val="single"/>
              </w:rPr>
            </w:pPr>
            <w:r w:rsidRPr="00C26455">
              <w:rPr>
                <w:rFonts w:hint="eastAsia"/>
                <w:b/>
                <w:bCs/>
                <w:u w:val="single"/>
              </w:rPr>
              <w:t>0.53</w:t>
            </w:r>
          </w:p>
        </w:tc>
      </w:tr>
      <w:tr w:rsidR="00C26455" w:rsidRPr="00C26455" w14:paraId="43CF35FC" w14:textId="77777777" w:rsidTr="007866FF">
        <w:trPr>
          <w:trHeight w:val="397"/>
          <w:jc w:val="center"/>
        </w:trPr>
        <w:tc>
          <w:tcPr>
            <w:tcW w:w="1144" w:type="dxa"/>
            <w:tcMar>
              <w:top w:w="0" w:type="dxa"/>
              <w:left w:w="0" w:type="dxa"/>
              <w:bottom w:w="0" w:type="dxa"/>
              <w:right w:w="0" w:type="dxa"/>
            </w:tcMar>
            <w:vAlign w:val="center"/>
          </w:tcPr>
          <w:p w14:paraId="3AE4C574" w14:textId="77777777" w:rsidR="007866FF" w:rsidRPr="00C26455" w:rsidRDefault="007866FF">
            <w:pPr>
              <w:pStyle w:val="aff6"/>
            </w:pPr>
            <w:r w:rsidRPr="00C26455">
              <w:t>900</w:t>
            </w:r>
          </w:p>
        </w:tc>
        <w:tc>
          <w:tcPr>
            <w:tcW w:w="1276" w:type="dxa"/>
            <w:tcMar>
              <w:top w:w="0" w:type="dxa"/>
              <w:left w:w="0" w:type="dxa"/>
              <w:bottom w:w="0" w:type="dxa"/>
              <w:right w:w="0" w:type="dxa"/>
            </w:tcMar>
            <w:vAlign w:val="center"/>
          </w:tcPr>
          <w:p w14:paraId="151AEA30" w14:textId="4B912BA2" w:rsidR="007866FF" w:rsidRPr="00C26455" w:rsidRDefault="00E57374">
            <w:pPr>
              <w:pStyle w:val="aff6"/>
              <w:rPr>
                <w:b/>
                <w:bCs/>
                <w:u w:val="single"/>
              </w:rPr>
            </w:pPr>
            <w:r w:rsidRPr="00C26455">
              <w:rPr>
                <w:rFonts w:hint="eastAsia"/>
                <w:b/>
                <w:bCs/>
                <w:u w:val="single"/>
              </w:rPr>
              <w:t>0.00005</w:t>
            </w:r>
          </w:p>
        </w:tc>
        <w:tc>
          <w:tcPr>
            <w:tcW w:w="992" w:type="dxa"/>
            <w:tcMar>
              <w:top w:w="0" w:type="dxa"/>
              <w:left w:w="0" w:type="dxa"/>
              <w:bottom w:w="0" w:type="dxa"/>
              <w:right w:w="0" w:type="dxa"/>
            </w:tcMar>
            <w:vAlign w:val="center"/>
          </w:tcPr>
          <w:p w14:paraId="4496EA96" w14:textId="4424275A" w:rsidR="007866FF" w:rsidRPr="00C26455" w:rsidRDefault="006B7878">
            <w:pPr>
              <w:pStyle w:val="aff6"/>
              <w:rPr>
                <w:b/>
                <w:bCs/>
                <w:u w:val="single"/>
              </w:rPr>
            </w:pPr>
            <w:r w:rsidRPr="00C26455">
              <w:rPr>
                <w:rFonts w:hint="eastAsia"/>
                <w:b/>
                <w:bCs/>
                <w:u w:val="single"/>
              </w:rPr>
              <w:t>0.10</w:t>
            </w:r>
          </w:p>
        </w:tc>
        <w:tc>
          <w:tcPr>
            <w:tcW w:w="1560" w:type="dxa"/>
            <w:tcMar>
              <w:top w:w="0" w:type="dxa"/>
              <w:left w:w="0" w:type="dxa"/>
              <w:bottom w:w="0" w:type="dxa"/>
              <w:right w:w="0" w:type="dxa"/>
            </w:tcMar>
            <w:vAlign w:val="center"/>
          </w:tcPr>
          <w:p w14:paraId="6CB24A57" w14:textId="49AAF6A7" w:rsidR="007866FF" w:rsidRPr="00C26455" w:rsidRDefault="00792F49">
            <w:pPr>
              <w:pStyle w:val="aff6"/>
              <w:rPr>
                <w:b/>
                <w:bCs/>
                <w:u w:val="single"/>
              </w:rPr>
            </w:pPr>
            <w:r w:rsidRPr="00C26455">
              <w:rPr>
                <w:rFonts w:hint="eastAsia"/>
                <w:b/>
                <w:bCs/>
                <w:u w:val="single"/>
              </w:rPr>
              <w:t>0.000765</w:t>
            </w:r>
          </w:p>
        </w:tc>
        <w:tc>
          <w:tcPr>
            <w:tcW w:w="992" w:type="dxa"/>
            <w:tcMar>
              <w:top w:w="0" w:type="dxa"/>
              <w:left w:w="0" w:type="dxa"/>
              <w:bottom w:w="0" w:type="dxa"/>
              <w:right w:w="0" w:type="dxa"/>
            </w:tcMar>
            <w:vAlign w:val="center"/>
          </w:tcPr>
          <w:p w14:paraId="0EDAE13F" w14:textId="292FD5A5" w:rsidR="007866FF" w:rsidRPr="00C26455" w:rsidRDefault="0032433F">
            <w:pPr>
              <w:pStyle w:val="aff6"/>
              <w:rPr>
                <w:b/>
                <w:bCs/>
                <w:u w:val="single"/>
              </w:rPr>
            </w:pPr>
            <w:r w:rsidRPr="00C26455">
              <w:rPr>
                <w:rFonts w:hint="eastAsia"/>
                <w:b/>
                <w:bCs/>
                <w:u w:val="single"/>
              </w:rPr>
              <w:t>0.26</w:t>
            </w:r>
          </w:p>
        </w:tc>
        <w:tc>
          <w:tcPr>
            <w:tcW w:w="1475" w:type="dxa"/>
            <w:tcMar>
              <w:top w:w="0" w:type="dxa"/>
              <w:left w:w="0" w:type="dxa"/>
              <w:bottom w:w="0" w:type="dxa"/>
              <w:right w:w="0" w:type="dxa"/>
            </w:tcMar>
            <w:vAlign w:val="center"/>
          </w:tcPr>
          <w:p w14:paraId="7DFFE841" w14:textId="1F177F39" w:rsidR="007866FF" w:rsidRPr="00C26455" w:rsidRDefault="00D318A0">
            <w:pPr>
              <w:pStyle w:val="aff6"/>
              <w:rPr>
                <w:b/>
                <w:bCs/>
                <w:u w:val="single"/>
              </w:rPr>
            </w:pPr>
            <w:r w:rsidRPr="00C26455">
              <w:rPr>
                <w:rFonts w:hint="eastAsia"/>
                <w:b/>
                <w:bCs/>
                <w:u w:val="single"/>
              </w:rPr>
              <w:t>0.00024</w:t>
            </w:r>
          </w:p>
        </w:tc>
        <w:tc>
          <w:tcPr>
            <w:tcW w:w="897" w:type="dxa"/>
            <w:tcMar>
              <w:top w:w="0" w:type="dxa"/>
              <w:left w:w="0" w:type="dxa"/>
              <w:bottom w:w="0" w:type="dxa"/>
              <w:right w:w="0" w:type="dxa"/>
            </w:tcMar>
            <w:vAlign w:val="center"/>
          </w:tcPr>
          <w:p w14:paraId="5D7DF28F" w14:textId="2F386B61" w:rsidR="007866FF" w:rsidRPr="00C26455" w:rsidRDefault="008433B4">
            <w:pPr>
              <w:pStyle w:val="aff6"/>
              <w:rPr>
                <w:b/>
                <w:bCs/>
                <w:u w:val="single"/>
              </w:rPr>
            </w:pPr>
            <w:r w:rsidRPr="00C26455">
              <w:rPr>
                <w:rFonts w:hint="eastAsia"/>
                <w:b/>
                <w:bCs/>
                <w:u w:val="single"/>
              </w:rPr>
              <w:t>0.48</w:t>
            </w:r>
          </w:p>
        </w:tc>
      </w:tr>
      <w:tr w:rsidR="00C26455" w:rsidRPr="00C26455" w14:paraId="2D1C99F5" w14:textId="77777777" w:rsidTr="007866FF">
        <w:trPr>
          <w:trHeight w:val="397"/>
          <w:jc w:val="center"/>
        </w:trPr>
        <w:tc>
          <w:tcPr>
            <w:tcW w:w="1144" w:type="dxa"/>
            <w:tcMar>
              <w:top w:w="0" w:type="dxa"/>
              <w:left w:w="0" w:type="dxa"/>
              <w:bottom w:w="0" w:type="dxa"/>
              <w:right w:w="0" w:type="dxa"/>
            </w:tcMar>
            <w:vAlign w:val="center"/>
          </w:tcPr>
          <w:p w14:paraId="7F56DCCF" w14:textId="77777777" w:rsidR="007866FF" w:rsidRPr="00C26455" w:rsidRDefault="007866FF">
            <w:pPr>
              <w:pStyle w:val="aff6"/>
            </w:pPr>
            <w:r w:rsidRPr="00C26455">
              <w:lastRenderedPageBreak/>
              <w:t>1000</w:t>
            </w:r>
          </w:p>
        </w:tc>
        <w:tc>
          <w:tcPr>
            <w:tcW w:w="1276" w:type="dxa"/>
            <w:tcMar>
              <w:top w:w="0" w:type="dxa"/>
              <w:left w:w="0" w:type="dxa"/>
              <w:bottom w:w="0" w:type="dxa"/>
              <w:right w:w="0" w:type="dxa"/>
            </w:tcMar>
            <w:vAlign w:val="center"/>
          </w:tcPr>
          <w:p w14:paraId="5AF63725" w14:textId="35BDCA3B" w:rsidR="007866FF" w:rsidRPr="00C26455" w:rsidRDefault="00E57374">
            <w:pPr>
              <w:pStyle w:val="aff6"/>
              <w:rPr>
                <w:b/>
                <w:bCs/>
                <w:u w:val="single"/>
              </w:rPr>
            </w:pPr>
            <w:r w:rsidRPr="00C26455">
              <w:rPr>
                <w:rFonts w:hint="eastAsia"/>
                <w:b/>
                <w:bCs/>
                <w:u w:val="single"/>
              </w:rPr>
              <w:t>0.000046</w:t>
            </w:r>
          </w:p>
        </w:tc>
        <w:tc>
          <w:tcPr>
            <w:tcW w:w="992" w:type="dxa"/>
            <w:tcMar>
              <w:top w:w="0" w:type="dxa"/>
              <w:left w:w="0" w:type="dxa"/>
              <w:bottom w:w="0" w:type="dxa"/>
              <w:right w:w="0" w:type="dxa"/>
            </w:tcMar>
            <w:vAlign w:val="center"/>
          </w:tcPr>
          <w:p w14:paraId="32AE71AA" w14:textId="6253756A" w:rsidR="007866FF" w:rsidRPr="00C26455" w:rsidRDefault="006B7878">
            <w:pPr>
              <w:pStyle w:val="aff6"/>
              <w:rPr>
                <w:b/>
                <w:bCs/>
                <w:u w:val="single"/>
              </w:rPr>
            </w:pPr>
            <w:r w:rsidRPr="00C26455">
              <w:rPr>
                <w:rFonts w:hint="eastAsia"/>
                <w:b/>
                <w:bCs/>
                <w:u w:val="single"/>
              </w:rPr>
              <w:t>0.09</w:t>
            </w:r>
          </w:p>
        </w:tc>
        <w:tc>
          <w:tcPr>
            <w:tcW w:w="1560" w:type="dxa"/>
            <w:tcMar>
              <w:top w:w="0" w:type="dxa"/>
              <w:left w:w="0" w:type="dxa"/>
              <w:bottom w:w="0" w:type="dxa"/>
              <w:right w:w="0" w:type="dxa"/>
            </w:tcMar>
            <w:vAlign w:val="center"/>
          </w:tcPr>
          <w:p w14:paraId="694B5DD3" w14:textId="2AD64C3C" w:rsidR="007866FF" w:rsidRPr="00C26455" w:rsidRDefault="00792F49">
            <w:pPr>
              <w:pStyle w:val="aff6"/>
              <w:rPr>
                <w:b/>
                <w:bCs/>
                <w:u w:val="single"/>
              </w:rPr>
            </w:pPr>
            <w:r w:rsidRPr="00C26455">
              <w:rPr>
                <w:rFonts w:hint="eastAsia"/>
                <w:b/>
                <w:bCs/>
                <w:u w:val="single"/>
              </w:rPr>
              <w:t>0.000695</w:t>
            </w:r>
          </w:p>
        </w:tc>
        <w:tc>
          <w:tcPr>
            <w:tcW w:w="992" w:type="dxa"/>
            <w:tcMar>
              <w:top w:w="0" w:type="dxa"/>
              <w:left w:w="0" w:type="dxa"/>
              <w:bottom w:w="0" w:type="dxa"/>
              <w:right w:w="0" w:type="dxa"/>
            </w:tcMar>
            <w:vAlign w:val="center"/>
          </w:tcPr>
          <w:p w14:paraId="0B5B440B" w14:textId="3B6BA233" w:rsidR="007866FF" w:rsidRPr="00C26455" w:rsidRDefault="0032433F">
            <w:pPr>
              <w:pStyle w:val="aff6"/>
              <w:rPr>
                <w:b/>
                <w:bCs/>
                <w:u w:val="single"/>
              </w:rPr>
            </w:pPr>
            <w:r w:rsidRPr="00C26455">
              <w:rPr>
                <w:rFonts w:hint="eastAsia"/>
                <w:b/>
                <w:bCs/>
                <w:u w:val="single"/>
              </w:rPr>
              <w:t>0.23</w:t>
            </w:r>
          </w:p>
        </w:tc>
        <w:tc>
          <w:tcPr>
            <w:tcW w:w="1475" w:type="dxa"/>
            <w:tcMar>
              <w:top w:w="0" w:type="dxa"/>
              <w:left w:w="0" w:type="dxa"/>
              <w:bottom w:w="0" w:type="dxa"/>
              <w:right w:w="0" w:type="dxa"/>
            </w:tcMar>
            <w:vAlign w:val="center"/>
          </w:tcPr>
          <w:p w14:paraId="474E0C0C" w14:textId="53F4CAF4" w:rsidR="007866FF" w:rsidRPr="00C26455" w:rsidRDefault="00D318A0">
            <w:pPr>
              <w:pStyle w:val="aff6"/>
              <w:rPr>
                <w:b/>
                <w:bCs/>
                <w:u w:val="single"/>
              </w:rPr>
            </w:pPr>
            <w:r w:rsidRPr="00C26455">
              <w:rPr>
                <w:rFonts w:hint="eastAsia"/>
                <w:b/>
                <w:bCs/>
                <w:u w:val="single"/>
              </w:rPr>
              <w:t>0.000218</w:t>
            </w:r>
          </w:p>
        </w:tc>
        <w:tc>
          <w:tcPr>
            <w:tcW w:w="897" w:type="dxa"/>
            <w:tcMar>
              <w:top w:w="0" w:type="dxa"/>
              <w:left w:w="0" w:type="dxa"/>
              <w:bottom w:w="0" w:type="dxa"/>
              <w:right w:w="0" w:type="dxa"/>
            </w:tcMar>
            <w:vAlign w:val="center"/>
          </w:tcPr>
          <w:p w14:paraId="18310F17" w14:textId="72D13561" w:rsidR="007866FF" w:rsidRPr="00C26455" w:rsidRDefault="008433B4">
            <w:pPr>
              <w:pStyle w:val="aff6"/>
              <w:rPr>
                <w:b/>
                <w:bCs/>
                <w:u w:val="single"/>
              </w:rPr>
            </w:pPr>
            <w:r w:rsidRPr="00C26455">
              <w:rPr>
                <w:rFonts w:hint="eastAsia"/>
                <w:b/>
                <w:bCs/>
                <w:u w:val="single"/>
              </w:rPr>
              <w:t>0.44</w:t>
            </w:r>
          </w:p>
        </w:tc>
      </w:tr>
      <w:tr w:rsidR="00C26455" w:rsidRPr="00C26455" w14:paraId="4FEA604B" w14:textId="77777777" w:rsidTr="007866FF">
        <w:trPr>
          <w:trHeight w:val="397"/>
          <w:jc w:val="center"/>
        </w:trPr>
        <w:tc>
          <w:tcPr>
            <w:tcW w:w="1144" w:type="dxa"/>
            <w:tcMar>
              <w:top w:w="0" w:type="dxa"/>
              <w:left w:w="0" w:type="dxa"/>
              <w:bottom w:w="0" w:type="dxa"/>
              <w:right w:w="0" w:type="dxa"/>
            </w:tcMar>
            <w:vAlign w:val="center"/>
          </w:tcPr>
          <w:p w14:paraId="3D4B131D" w14:textId="77777777" w:rsidR="007866FF" w:rsidRPr="00C26455" w:rsidRDefault="007866FF">
            <w:pPr>
              <w:pStyle w:val="aff6"/>
            </w:pPr>
            <w:r w:rsidRPr="00C26455">
              <w:t>1100</w:t>
            </w:r>
          </w:p>
        </w:tc>
        <w:tc>
          <w:tcPr>
            <w:tcW w:w="1276" w:type="dxa"/>
            <w:tcMar>
              <w:top w:w="0" w:type="dxa"/>
              <w:left w:w="0" w:type="dxa"/>
              <w:bottom w:w="0" w:type="dxa"/>
              <w:right w:w="0" w:type="dxa"/>
            </w:tcMar>
            <w:vAlign w:val="center"/>
          </w:tcPr>
          <w:p w14:paraId="56B76620" w14:textId="0642A561" w:rsidR="007866FF" w:rsidRPr="00C26455" w:rsidRDefault="00E57374">
            <w:pPr>
              <w:pStyle w:val="aff6"/>
              <w:rPr>
                <w:b/>
                <w:bCs/>
                <w:u w:val="single"/>
              </w:rPr>
            </w:pPr>
            <w:r w:rsidRPr="00C26455">
              <w:rPr>
                <w:rFonts w:hint="eastAsia"/>
                <w:b/>
                <w:bCs/>
                <w:u w:val="single"/>
              </w:rPr>
              <w:t>0.000042</w:t>
            </w:r>
          </w:p>
        </w:tc>
        <w:tc>
          <w:tcPr>
            <w:tcW w:w="992" w:type="dxa"/>
            <w:tcMar>
              <w:top w:w="0" w:type="dxa"/>
              <w:left w:w="0" w:type="dxa"/>
              <w:bottom w:w="0" w:type="dxa"/>
              <w:right w:w="0" w:type="dxa"/>
            </w:tcMar>
            <w:vAlign w:val="center"/>
          </w:tcPr>
          <w:p w14:paraId="54D5C9CB" w14:textId="7D01DACC" w:rsidR="007866FF" w:rsidRPr="00C26455" w:rsidRDefault="006B7878">
            <w:pPr>
              <w:pStyle w:val="aff6"/>
              <w:rPr>
                <w:b/>
                <w:bCs/>
                <w:u w:val="single"/>
              </w:rPr>
            </w:pPr>
            <w:r w:rsidRPr="00C26455">
              <w:rPr>
                <w:rFonts w:hint="eastAsia"/>
                <w:b/>
                <w:bCs/>
                <w:u w:val="single"/>
              </w:rPr>
              <w:t>0.08</w:t>
            </w:r>
          </w:p>
        </w:tc>
        <w:tc>
          <w:tcPr>
            <w:tcW w:w="1560" w:type="dxa"/>
            <w:tcMar>
              <w:top w:w="0" w:type="dxa"/>
              <w:left w:w="0" w:type="dxa"/>
              <w:bottom w:w="0" w:type="dxa"/>
              <w:right w:w="0" w:type="dxa"/>
            </w:tcMar>
            <w:vAlign w:val="center"/>
          </w:tcPr>
          <w:p w14:paraId="28AB475D" w14:textId="76D89DFC" w:rsidR="007866FF" w:rsidRPr="00C26455" w:rsidRDefault="00792F49">
            <w:pPr>
              <w:pStyle w:val="aff6"/>
              <w:rPr>
                <w:b/>
                <w:bCs/>
                <w:u w:val="single"/>
              </w:rPr>
            </w:pPr>
            <w:r w:rsidRPr="00C26455">
              <w:rPr>
                <w:rFonts w:hint="eastAsia"/>
                <w:b/>
                <w:bCs/>
                <w:u w:val="single"/>
              </w:rPr>
              <w:t>0.000634</w:t>
            </w:r>
          </w:p>
        </w:tc>
        <w:tc>
          <w:tcPr>
            <w:tcW w:w="992" w:type="dxa"/>
            <w:tcMar>
              <w:top w:w="0" w:type="dxa"/>
              <w:left w:w="0" w:type="dxa"/>
              <w:bottom w:w="0" w:type="dxa"/>
              <w:right w:w="0" w:type="dxa"/>
            </w:tcMar>
            <w:vAlign w:val="center"/>
          </w:tcPr>
          <w:p w14:paraId="4DDD93B9" w14:textId="54DF1BA6" w:rsidR="007866FF" w:rsidRPr="00C26455" w:rsidRDefault="0032433F">
            <w:pPr>
              <w:pStyle w:val="aff6"/>
              <w:rPr>
                <w:b/>
                <w:bCs/>
                <w:u w:val="single"/>
              </w:rPr>
            </w:pPr>
            <w:r w:rsidRPr="00C26455">
              <w:rPr>
                <w:rFonts w:hint="eastAsia"/>
                <w:b/>
                <w:bCs/>
                <w:u w:val="single"/>
              </w:rPr>
              <w:t>0.21</w:t>
            </w:r>
          </w:p>
        </w:tc>
        <w:tc>
          <w:tcPr>
            <w:tcW w:w="1475" w:type="dxa"/>
            <w:tcMar>
              <w:top w:w="0" w:type="dxa"/>
              <w:left w:w="0" w:type="dxa"/>
              <w:bottom w:w="0" w:type="dxa"/>
              <w:right w:w="0" w:type="dxa"/>
            </w:tcMar>
            <w:vAlign w:val="center"/>
          </w:tcPr>
          <w:p w14:paraId="48791159" w14:textId="3BE17393" w:rsidR="007866FF" w:rsidRPr="00C26455" w:rsidRDefault="00D318A0">
            <w:pPr>
              <w:pStyle w:val="aff6"/>
              <w:rPr>
                <w:b/>
                <w:bCs/>
                <w:u w:val="single"/>
              </w:rPr>
            </w:pPr>
            <w:r w:rsidRPr="00C26455">
              <w:rPr>
                <w:rFonts w:hint="eastAsia"/>
                <w:b/>
                <w:bCs/>
                <w:u w:val="single"/>
              </w:rPr>
              <w:t>0.000199</w:t>
            </w:r>
          </w:p>
        </w:tc>
        <w:tc>
          <w:tcPr>
            <w:tcW w:w="897" w:type="dxa"/>
            <w:tcMar>
              <w:top w:w="0" w:type="dxa"/>
              <w:left w:w="0" w:type="dxa"/>
              <w:bottom w:w="0" w:type="dxa"/>
              <w:right w:w="0" w:type="dxa"/>
            </w:tcMar>
            <w:vAlign w:val="center"/>
          </w:tcPr>
          <w:p w14:paraId="679B67CF" w14:textId="6356BE46" w:rsidR="007866FF" w:rsidRPr="00C26455" w:rsidRDefault="008433B4">
            <w:pPr>
              <w:pStyle w:val="aff6"/>
              <w:rPr>
                <w:b/>
                <w:bCs/>
                <w:u w:val="single"/>
              </w:rPr>
            </w:pPr>
            <w:r w:rsidRPr="00C26455">
              <w:rPr>
                <w:rFonts w:hint="eastAsia"/>
                <w:b/>
                <w:bCs/>
                <w:u w:val="single"/>
              </w:rPr>
              <w:t>0.40</w:t>
            </w:r>
          </w:p>
        </w:tc>
      </w:tr>
      <w:tr w:rsidR="00C26455" w:rsidRPr="00C26455" w14:paraId="2FBC63A3" w14:textId="77777777" w:rsidTr="007866FF">
        <w:trPr>
          <w:trHeight w:val="397"/>
          <w:jc w:val="center"/>
        </w:trPr>
        <w:tc>
          <w:tcPr>
            <w:tcW w:w="1144" w:type="dxa"/>
            <w:tcMar>
              <w:top w:w="0" w:type="dxa"/>
              <w:left w:w="0" w:type="dxa"/>
              <w:bottom w:w="0" w:type="dxa"/>
              <w:right w:w="0" w:type="dxa"/>
            </w:tcMar>
            <w:vAlign w:val="center"/>
          </w:tcPr>
          <w:p w14:paraId="6D7CECE4" w14:textId="77777777" w:rsidR="007866FF" w:rsidRPr="00C26455" w:rsidRDefault="007866FF">
            <w:pPr>
              <w:pStyle w:val="aff6"/>
            </w:pPr>
            <w:r w:rsidRPr="00C26455">
              <w:t>1200</w:t>
            </w:r>
          </w:p>
        </w:tc>
        <w:tc>
          <w:tcPr>
            <w:tcW w:w="1276" w:type="dxa"/>
            <w:tcMar>
              <w:top w:w="0" w:type="dxa"/>
              <w:left w:w="0" w:type="dxa"/>
              <w:bottom w:w="0" w:type="dxa"/>
              <w:right w:w="0" w:type="dxa"/>
            </w:tcMar>
            <w:vAlign w:val="center"/>
          </w:tcPr>
          <w:p w14:paraId="09446346" w14:textId="37B4A0E3" w:rsidR="007866FF" w:rsidRPr="00C26455" w:rsidRDefault="00E57374">
            <w:pPr>
              <w:pStyle w:val="aff6"/>
              <w:rPr>
                <w:b/>
                <w:bCs/>
                <w:u w:val="single"/>
              </w:rPr>
            </w:pPr>
            <w:r w:rsidRPr="00C26455">
              <w:rPr>
                <w:rFonts w:hint="eastAsia"/>
                <w:b/>
                <w:bCs/>
                <w:u w:val="single"/>
              </w:rPr>
              <w:t>0.000038</w:t>
            </w:r>
          </w:p>
        </w:tc>
        <w:tc>
          <w:tcPr>
            <w:tcW w:w="992" w:type="dxa"/>
            <w:tcMar>
              <w:top w:w="0" w:type="dxa"/>
              <w:left w:w="0" w:type="dxa"/>
              <w:bottom w:w="0" w:type="dxa"/>
              <w:right w:w="0" w:type="dxa"/>
            </w:tcMar>
            <w:vAlign w:val="center"/>
          </w:tcPr>
          <w:p w14:paraId="1FA12B21" w14:textId="2EBEF2E8" w:rsidR="007866FF" w:rsidRPr="00C26455" w:rsidRDefault="006B7878">
            <w:pPr>
              <w:pStyle w:val="aff6"/>
              <w:rPr>
                <w:b/>
                <w:bCs/>
                <w:u w:val="single"/>
              </w:rPr>
            </w:pPr>
            <w:r w:rsidRPr="00C26455">
              <w:rPr>
                <w:rFonts w:hint="eastAsia"/>
                <w:b/>
                <w:bCs/>
                <w:u w:val="single"/>
              </w:rPr>
              <w:t>0.08</w:t>
            </w:r>
          </w:p>
        </w:tc>
        <w:tc>
          <w:tcPr>
            <w:tcW w:w="1560" w:type="dxa"/>
            <w:tcMar>
              <w:top w:w="0" w:type="dxa"/>
              <w:left w:w="0" w:type="dxa"/>
              <w:bottom w:w="0" w:type="dxa"/>
              <w:right w:w="0" w:type="dxa"/>
            </w:tcMar>
            <w:vAlign w:val="center"/>
          </w:tcPr>
          <w:p w14:paraId="05005B65" w14:textId="1647FEAF" w:rsidR="007866FF" w:rsidRPr="00C26455" w:rsidRDefault="00792F49">
            <w:pPr>
              <w:pStyle w:val="aff6"/>
              <w:rPr>
                <w:b/>
                <w:bCs/>
                <w:u w:val="single"/>
              </w:rPr>
            </w:pPr>
            <w:r w:rsidRPr="00C26455">
              <w:rPr>
                <w:rFonts w:hint="eastAsia"/>
                <w:b/>
                <w:bCs/>
                <w:u w:val="single"/>
              </w:rPr>
              <w:t>0.000581</w:t>
            </w:r>
          </w:p>
        </w:tc>
        <w:tc>
          <w:tcPr>
            <w:tcW w:w="992" w:type="dxa"/>
            <w:tcMar>
              <w:top w:w="0" w:type="dxa"/>
              <w:left w:w="0" w:type="dxa"/>
              <w:bottom w:w="0" w:type="dxa"/>
              <w:right w:w="0" w:type="dxa"/>
            </w:tcMar>
            <w:vAlign w:val="center"/>
          </w:tcPr>
          <w:p w14:paraId="79BEF353" w14:textId="138AEC09" w:rsidR="007866FF" w:rsidRPr="00C26455" w:rsidRDefault="0032433F">
            <w:pPr>
              <w:pStyle w:val="aff6"/>
              <w:rPr>
                <w:b/>
                <w:bCs/>
                <w:u w:val="single"/>
              </w:rPr>
            </w:pPr>
            <w:r w:rsidRPr="00C26455">
              <w:rPr>
                <w:rFonts w:hint="eastAsia"/>
                <w:b/>
                <w:bCs/>
                <w:u w:val="single"/>
              </w:rPr>
              <w:t>0.19</w:t>
            </w:r>
          </w:p>
        </w:tc>
        <w:tc>
          <w:tcPr>
            <w:tcW w:w="1475" w:type="dxa"/>
            <w:tcMar>
              <w:top w:w="0" w:type="dxa"/>
              <w:left w:w="0" w:type="dxa"/>
              <w:bottom w:w="0" w:type="dxa"/>
              <w:right w:w="0" w:type="dxa"/>
            </w:tcMar>
            <w:vAlign w:val="center"/>
          </w:tcPr>
          <w:p w14:paraId="2D89BBDA" w14:textId="3F1CA332" w:rsidR="007866FF" w:rsidRPr="00C26455" w:rsidRDefault="00D318A0">
            <w:pPr>
              <w:pStyle w:val="aff6"/>
              <w:rPr>
                <w:b/>
                <w:bCs/>
                <w:u w:val="single"/>
              </w:rPr>
            </w:pPr>
            <w:r w:rsidRPr="00C26455">
              <w:rPr>
                <w:rFonts w:hint="eastAsia"/>
                <w:b/>
                <w:bCs/>
                <w:u w:val="single"/>
              </w:rPr>
              <w:t>0.000182</w:t>
            </w:r>
          </w:p>
        </w:tc>
        <w:tc>
          <w:tcPr>
            <w:tcW w:w="897" w:type="dxa"/>
            <w:tcMar>
              <w:top w:w="0" w:type="dxa"/>
              <w:left w:w="0" w:type="dxa"/>
              <w:bottom w:w="0" w:type="dxa"/>
              <w:right w:w="0" w:type="dxa"/>
            </w:tcMar>
            <w:vAlign w:val="center"/>
          </w:tcPr>
          <w:p w14:paraId="17F8680C" w14:textId="4385E84A" w:rsidR="007866FF" w:rsidRPr="00C26455" w:rsidRDefault="008433B4">
            <w:pPr>
              <w:pStyle w:val="aff6"/>
              <w:rPr>
                <w:b/>
                <w:bCs/>
                <w:u w:val="single"/>
              </w:rPr>
            </w:pPr>
            <w:r w:rsidRPr="00C26455">
              <w:rPr>
                <w:rFonts w:hint="eastAsia"/>
                <w:b/>
                <w:bCs/>
                <w:u w:val="single"/>
              </w:rPr>
              <w:t>0.36</w:t>
            </w:r>
          </w:p>
        </w:tc>
      </w:tr>
      <w:tr w:rsidR="00C26455" w:rsidRPr="00C26455" w14:paraId="2027B869" w14:textId="77777777" w:rsidTr="007866FF">
        <w:trPr>
          <w:trHeight w:val="397"/>
          <w:jc w:val="center"/>
        </w:trPr>
        <w:tc>
          <w:tcPr>
            <w:tcW w:w="1144" w:type="dxa"/>
            <w:tcMar>
              <w:top w:w="0" w:type="dxa"/>
              <w:left w:w="0" w:type="dxa"/>
              <w:bottom w:w="0" w:type="dxa"/>
              <w:right w:w="0" w:type="dxa"/>
            </w:tcMar>
            <w:vAlign w:val="center"/>
          </w:tcPr>
          <w:p w14:paraId="69471E6F" w14:textId="77777777" w:rsidR="007866FF" w:rsidRPr="00C26455" w:rsidRDefault="007866FF">
            <w:pPr>
              <w:pStyle w:val="aff6"/>
            </w:pPr>
            <w:r w:rsidRPr="00C26455">
              <w:t>1300</w:t>
            </w:r>
          </w:p>
        </w:tc>
        <w:tc>
          <w:tcPr>
            <w:tcW w:w="1276" w:type="dxa"/>
            <w:tcMar>
              <w:top w:w="0" w:type="dxa"/>
              <w:left w:w="0" w:type="dxa"/>
              <w:bottom w:w="0" w:type="dxa"/>
              <w:right w:w="0" w:type="dxa"/>
            </w:tcMar>
            <w:vAlign w:val="center"/>
          </w:tcPr>
          <w:p w14:paraId="6ACA2C4E" w14:textId="653E8291" w:rsidR="007866FF" w:rsidRPr="00C26455" w:rsidRDefault="00E57374">
            <w:pPr>
              <w:pStyle w:val="aff6"/>
              <w:rPr>
                <w:b/>
                <w:bCs/>
                <w:u w:val="single"/>
              </w:rPr>
            </w:pPr>
            <w:r w:rsidRPr="00C26455">
              <w:rPr>
                <w:rFonts w:hint="eastAsia"/>
                <w:b/>
                <w:bCs/>
                <w:u w:val="single"/>
              </w:rPr>
              <w:t>0.000035</w:t>
            </w:r>
          </w:p>
        </w:tc>
        <w:tc>
          <w:tcPr>
            <w:tcW w:w="992" w:type="dxa"/>
            <w:tcMar>
              <w:top w:w="0" w:type="dxa"/>
              <w:left w:w="0" w:type="dxa"/>
              <w:bottom w:w="0" w:type="dxa"/>
              <w:right w:w="0" w:type="dxa"/>
            </w:tcMar>
            <w:vAlign w:val="center"/>
          </w:tcPr>
          <w:p w14:paraId="69129469" w14:textId="63BBD938" w:rsidR="007866FF" w:rsidRPr="00C26455" w:rsidRDefault="006B7878">
            <w:pPr>
              <w:pStyle w:val="aff6"/>
              <w:rPr>
                <w:b/>
                <w:bCs/>
                <w:u w:val="single"/>
              </w:rPr>
            </w:pPr>
            <w:r w:rsidRPr="00C26455">
              <w:rPr>
                <w:rFonts w:hint="eastAsia"/>
                <w:b/>
                <w:bCs/>
                <w:u w:val="single"/>
              </w:rPr>
              <w:t>0.07</w:t>
            </w:r>
          </w:p>
        </w:tc>
        <w:tc>
          <w:tcPr>
            <w:tcW w:w="1560" w:type="dxa"/>
            <w:tcMar>
              <w:top w:w="0" w:type="dxa"/>
              <w:left w:w="0" w:type="dxa"/>
              <w:bottom w:w="0" w:type="dxa"/>
              <w:right w:w="0" w:type="dxa"/>
            </w:tcMar>
            <w:vAlign w:val="center"/>
          </w:tcPr>
          <w:p w14:paraId="08D46587" w14:textId="3730D7DD" w:rsidR="007866FF" w:rsidRPr="00C26455" w:rsidRDefault="00792F49">
            <w:pPr>
              <w:pStyle w:val="aff6"/>
              <w:rPr>
                <w:b/>
                <w:bCs/>
                <w:u w:val="single"/>
              </w:rPr>
            </w:pPr>
            <w:r w:rsidRPr="00C26455">
              <w:rPr>
                <w:rFonts w:hint="eastAsia"/>
                <w:b/>
                <w:bCs/>
                <w:u w:val="single"/>
              </w:rPr>
              <w:t>0.000534</w:t>
            </w:r>
          </w:p>
        </w:tc>
        <w:tc>
          <w:tcPr>
            <w:tcW w:w="992" w:type="dxa"/>
            <w:tcMar>
              <w:top w:w="0" w:type="dxa"/>
              <w:left w:w="0" w:type="dxa"/>
              <w:bottom w:w="0" w:type="dxa"/>
              <w:right w:w="0" w:type="dxa"/>
            </w:tcMar>
            <w:vAlign w:val="center"/>
          </w:tcPr>
          <w:p w14:paraId="5747964D" w14:textId="70A3EB84" w:rsidR="007866FF" w:rsidRPr="00C26455" w:rsidRDefault="0032433F">
            <w:pPr>
              <w:pStyle w:val="aff6"/>
              <w:rPr>
                <w:b/>
                <w:bCs/>
                <w:u w:val="single"/>
              </w:rPr>
            </w:pPr>
            <w:r w:rsidRPr="00C26455">
              <w:rPr>
                <w:rFonts w:hint="eastAsia"/>
                <w:b/>
                <w:bCs/>
                <w:u w:val="single"/>
              </w:rPr>
              <w:t>0.18</w:t>
            </w:r>
          </w:p>
        </w:tc>
        <w:tc>
          <w:tcPr>
            <w:tcW w:w="1475" w:type="dxa"/>
            <w:tcMar>
              <w:top w:w="0" w:type="dxa"/>
              <w:left w:w="0" w:type="dxa"/>
              <w:bottom w:w="0" w:type="dxa"/>
              <w:right w:w="0" w:type="dxa"/>
            </w:tcMar>
            <w:vAlign w:val="center"/>
          </w:tcPr>
          <w:p w14:paraId="705DF2E5" w14:textId="2155E81B" w:rsidR="007866FF" w:rsidRPr="00C26455" w:rsidRDefault="00D318A0">
            <w:pPr>
              <w:pStyle w:val="aff6"/>
              <w:rPr>
                <w:b/>
                <w:bCs/>
                <w:u w:val="single"/>
              </w:rPr>
            </w:pPr>
            <w:r w:rsidRPr="00C26455">
              <w:rPr>
                <w:rFonts w:hint="eastAsia"/>
                <w:b/>
                <w:bCs/>
                <w:u w:val="single"/>
              </w:rPr>
              <w:t>0.000167</w:t>
            </w:r>
          </w:p>
        </w:tc>
        <w:tc>
          <w:tcPr>
            <w:tcW w:w="897" w:type="dxa"/>
            <w:tcMar>
              <w:top w:w="0" w:type="dxa"/>
              <w:left w:w="0" w:type="dxa"/>
              <w:bottom w:w="0" w:type="dxa"/>
              <w:right w:w="0" w:type="dxa"/>
            </w:tcMar>
            <w:vAlign w:val="center"/>
          </w:tcPr>
          <w:p w14:paraId="5F3C1CBF" w14:textId="62D8D1D9" w:rsidR="007866FF" w:rsidRPr="00C26455" w:rsidRDefault="008433B4">
            <w:pPr>
              <w:pStyle w:val="aff6"/>
              <w:rPr>
                <w:b/>
                <w:bCs/>
                <w:u w:val="single"/>
              </w:rPr>
            </w:pPr>
            <w:r w:rsidRPr="00C26455">
              <w:rPr>
                <w:rFonts w:hint="eastAsia"/>
                <w:b/>
                <w:bCs/>
                <w:u w:val="single"/>
              </w:rPr>
              <w:t>0.33</w:t>
            </w:r>
          </w:p>
        </w:tc>
      </w:tr>
      <w:tr w:rsidR="00C26455" w:rsidRPr="00C26455" w14:paraId="72851F58" w14:textId="77777777" w:rsidTr="007866FF">
        <w:trPr>
          <w:trHeight w:val="397"/>
          <w:jc w:val="center"/>
        </w:trPr>
        <w:tc>
          <w:tcPr>
            <w:tcW w:w="1144" w:type="dxa"/>
            <w:tcMar>
              <w:top w:w="0" w:type="dxa"/>
              <w:left w:w="0" w:type="dxa"/>
              <w:bottom w:w="0" w:type="dxa"/>
              <w:right w:w="0" w:type="dxa"/>
            </w:tcMar>
            <w:vAlign w:val="center"/>
          </w:tcPr>
          <w:p w14:paraId="2EDA52A3" w14:textId="77777777" w:rsidR="007866FF" w:rsidRPr="00C26455" w:rsidRDefault="007866FF">
            <w:pPr>
              <w:pStyle w:val="aff6"/>
            </w:pPr>
            <w:r w:rsidRPr="00C26455">
              <w:t>1400</w:t>
            </w:r>
          </w:p>
        </w:tc>
        <w:tc>
          <w:tcPr>
            <w:tcW w:w="1276" w:type="dxa"/>
            <w:tcMar>
              <w:top w:w="0" w:type="dxa"/>
              <w:left w:w="0" w:type="dxa"/>
              <w:bottom w:w="0" w:type="dxa"/>
              <w:right w:w="0" w:type="dxa"/>
            </w:tcMar>
            <w:vAlign w:val="center"/>
          </w:tcPr>
          <w:p w14:paraId="2943E784" w14:textId="30FE323C" w:rsidR="007866FF" w:rsidRPr="00C26455" w:rsidRDefault="00E57374">
            <w:pPr>
              <w:pStyle w:val="aff6"/>
              <w:rPr>
                <w:b/>
                <w:bCs/>
                <w:u w:val="single"/>
              </w:rPr>
            </w:pPr>
            <w:r w:rsidRPr="00C26455">
              <w:rPr>
                <w:rFonts w:hint="eastAsia"/>
                <w:b/>
                <w:bCs/>
                <w:u w:val="single"/>
              </w:rPr>
              <w:t>0.000032</w:t>
            </w:r>
          </w:p>
        </w:tc>
        <w:tc>
          <w:tcPr>
            <w:tcW w:w="992" w:type="dxa"/>
            <w:tcMar>
              <w:top w:w="0" w:type="dxa"/>
              <w:left w:w="0" w:type="dxa"/>
              <w:bottom w:w="0" w:type="dxa"/>
              <w:right w:w="0" w:type="dxa"/>
            </w:tcMar>
            <w:vAlign w:val="center"/>
          </w:tcPr>
          <w:p w14:paraId="2D156BC0" w14:textId="751E5A14" w:rsidR="007866FF" w:rsidRPr="00C26455" w:rsidRDefault="006B7878">
            <w:pPr>
              <w:pStyle w:val="aff6"/>
              <w:rPr>
                <w:b/>
                <w:bCs/>
                <w:u w:val="single"/>
              </w:rPr>
            </w:pPr>
            <w:r w:rsidRPr="00C26455">
              <w:rPr>
                <w:rFonts w:hint="eastAsia"/>
                <w:b/>
                <w:bCs/>
                <w:u w:val="single"/>
              </w:rPr>
              <w:t>0.06</w:t>
            </w:r>
          </w:p>
        </w:tc>
        <w:tc>
          <w:tcPr>
            <w:tcW w:w="1560" w:type="dxa"/>
            <w:tcMar>
              <w:top w:w="0" w:type="dxa"/>
              <w:left w:w="0" w:type="dxa"/>
              <w:bottom w:w="0" w:type="dxa"/>
              <w:right w:w="0" w:type="dxa"/>
            </w:tcMar>
            <w:vAlign w:val="center"/>
          </w:tcPr>
          <w:p w14:paraId="29D37274" w14:textId="5C08917E" w:rsidR="007866FF" w:rsidRPr="00C26455" w:rsidRDefault="00792F49">
            <w:pPr>
              <w:pStyle w:val="aff6"/>
              <w:rPr>
                <w:b/>
                <w:bCs/>
                <w:u w:val="single"/>
              </w:rPr>
            </w:pPr>
            <w:r w:rsidRPr="00C26455">
              <w:rPr>
                <w:rFonts w:hint="eastAsia"/>
                <w:b/>
                <w:bCs/>
                <w:u w:val="single"/>
              </w:rPr>
              <w:t>0.000494</w:t>
            </w:r>
          </w:p>
        </w:tc>
        <w:tc>
          <w:tcPr>
            <w:tcW w:w="992" w:type="dxa"/>
            <w:tcMar>
              <w:top w:w="0" w:type="dxa"/>
              <w:left w:w="0" w:type="dxa"/>
              <w:bottom w:w="0" w:type="dxa"/>
              <w:right w:w="0" w:type="dxa"/>
            </w:tcMar>
            <w:vAlign w:val="center"/>
          </w:tcPr>
          <w:p w14:paraId="2FDA8D7B" w14:textId="10521287" w:rsidR="007866FF" w:rsidRPr="00C26455" w:rsidRDefault="0032433F">
            <w:pPr>
              <w:pStyle w:val="aff6"/>
              <w:rPr>
                <w:b/>
                <w:bCs/>
                <w:u w:val="single"/>
              </w:rPr>
            </w:pPr>
            <w:r w:rsidRPr="00C26455">
              <w:rPr>
                <w:rFonts w:hint="eastAsia"/>
                <w:b/>
                <w:bCs/>
                <w:u w:val="single"/>
              </w:rPr>
              <w:t>0.16</w:t>
            </w:r>
          </w:p>
        </w:tc>
        <w:tc>
          <w:tcPr>
            <w:tcW w:w="1475" w:type="dxa"/>
            <w:tcMar>
              <w:top w:w="0" w:type="dxa"/>
              <w:left w:w="0" w:type="dxa"/>
              <w:bottom w:w="0" w:type="dxa"/>
              <w:right w:w="0" w:type="dxa"/>
            </w:tcMar>
            <w:vAlign w:val="center"/>
          </w:tcPr>
          <w:p w14:paraId="6E726A24" w14:textId="48FF45D7" w:rsidR="007866FF" w:rsidRPr="00C26455" w:rsidRDefault="00D318A0">
            <w:pPr>
              <w:pStyle w:val="aff6"/>
              <w:rPr>
                <w:b/>
                <w:bCs/>
                <w:u w:val="single"/>
              </w:rPr>
            </w:pPr>
            <w:r w:rsidRPr="00C26455">
              <w:rPr>
                <w:rFonts w:hint="eastAsia"/>
                <w:b/>
                <w:bCs/>
                <w:u w:val="single"/>
              </w:rPr>
              <w:t>0.000155</w:t>
            </w:r>
          </w:p>
        </w:tc>
        <w:tc>
          <w:tcPr>
            <w:tcW w:w="897" w:type="dxa"/>
            <w:tcMar>
              <w:top w:w="0" w:type="dxa"/>
              <w:left w:w="0" w:type="dxa"/>
              <w:bottom w:w="0" w:type="dxa"/>
              <w:right w:w="0" w:type="dxa"/>
            </w:tcMar>
            <w:vAlign w:val="center"/>
          </w:tcPr>
          <w:p w14:paraId="365EEBB4" w14:textId="3EA789D9" w:rsidR="007866FF" w:rsidRPr="00C26455" w:rsidRDefault="008433B4">
            <w:pPr>
              <w:pStyle w:val="aff6"/>
              <w:rPr>
                <w:b/>
                <w:bCs/>
                <w:u w:val="single"/>
              </w:rPr>
            </w:pPr>
            <w:r w:rsidRPr="00C26455">
              <w:rPr>
                <w:rFonts w:hint="eastAsia"/>
                <w:b/>
                <w:bCs/>
                <w:u w:val="single"/>
              </w:rPr>
              <w:t>0.31</w:t>
            </w:r>
          </w:p>
        </w:tc>
      </w:tr>
      <w:tr w:rsidR="00C26455" w:rsidRPr="00C26455" w14:paraId="6E4A94CF" w14:textId="77777777" w:rsidTr="007866FF">
        <w:trPr>
          <w:trHeight w:val="397"/>
          <w:jc w:val="center"/>
        </w:trPr>
        <w:tc>
          <w:tcPr>
            <w:tcW w:w="1144" w:type="dxa"/>
            <w:tcMar>
              <w:top w:w="0" w:type="dxa"/>
              <w:left w:w="0" w:type="dxa"/>
              <w:bottom w:w="0" w:type="dxa"/>
              <w:right w:w="0" w:type="dxa"/>
            </w:tcMar>
            <w:vAlign w:val="center"/>
          </w:tcPr>
          <w:p w14:paraId="781073B1" w14:textId="77777777" w:rsidR="007866FF" w:rsidRPr="00C26455" w:rsidRDefault="007866FF">
            <w:pPr>
              <w:pStyle w:val="aff6"/>
            </w:pPr>
            <w:r w:rsidRPr="00C26455">
              <w:t>1500</w:t>
            </w:r>
          </w:p>
        </w:tc>
        <w:tc>
          <w:tcPr>
            <w:tcW w:w="1276" w:type="dxa"/>
            <w:tcMar>
              <w:top w:w="0" w:type="dxa"/>
              <w:left w:w="0" w:type="dxa"/>
              <w:bottom w:w="0" w:type="dxa"/>
              <w:right w:w="0" w:type="dxa"/>
            </w:tcMar>
            <w:vAlign w:val="center"/>
          </w:tcPr>
          <w:p w14:paraId="7963C087" w14:textId="6D87ED5D" w:rsidR="007866FF" w:rsidRPr="00C26455" w:rsidRDefault="00E57374">
            <w:pPr>
              <w:pStyle w:val="aff6"/>
              <w:rPr>
                <w:b/>
                <w:bCs/>
                <w:u w:val="single"/>
              </w:rPr>
            </w:pPr>
            <w:r w:rsidRPr="00C26455">
              <w:rPr>
                <w:rFonts w:hint="eastAsia"/>
                <w:b/>
                <w:bCs/>
                <w:u w:val="single"/>
              </w:rPr>
              <w:t>0.00003</w:t>
            </w:r>
          </w:p>
        </w:tc>
        <w:tc>
          <w:tcPr>
            <w:tcW w:w="992" w:type="dxa"/>
            <w:tcMar>
              <w:top w:w="0" w:type="dxa"/>
              <w:left w:w="0" w:type="dxa"/>
              <w:bottom w:w="0" w:type="dxa"/>
              <w:right w:w="0" w:type="dxa"/>
            </w:tcMar>
            <w:vAlign w:val="center"/>
          </w:tcPr>
          <w:p w14:paraId="02DDF781" w14:textId="42C37043" w:rsidR="007866FF" w:rsidRPr="00C26455" w:rsidRDefault="006B7878">
            <w:pPr>
              <w:pStyle w:val="aff6"/>
              <w:rPr>
                <w:b/>
                <w:bCs/>
                <w:u w:val="single"/>
              </w:rPr>
            </w:pPr>
            <w:r w:rsidRPr="00C26455">
              <w:rPr>
                <w:rFonts w:hint="eastAsia"/>
                <w:b/>
                <w:bCs/>
                <w:u w:val="single"/>
              </w:rPr>
              <w:t>0.06</w:t>
            </w:r>
          </w:p>
        </w:tc>
        <w:tc>
          <w:tcPr>
            <w:tcW w:w="1560" w:type="dxa"/>
            <w:tcMar>
              <w:top w:w="0" w:type="dxa"/>
              <w:left w:w="0" w:type="dxa"/>
              <w:bottom w:w="0" w:type="dxa"/>
              <w:right w:w="0" w:type="dxa"/>
            </w:tcMar>
            <w:vAlign w:val="center"/>
          </w:tcPr>
          <w:p w14:paraId="186CB81A" w14:textId="76B7B6C6" w:rsidR="007866FF" w:rsidRPr="00C26455" w:rsidRDefault="00792F49">
            <w:pPr>
              <w:pStyle w:val="aff6"/>
              <w:rPr>
                <w:b/>
                <w:bCs/>
                <w:u w:val="single"/>
              </w:rPr>
            </w:pPr>
            <w:r w:rsidRPr="00C26455">
              <w:rPr>
                <w:rFonts w:hint="eastAsia"/>
                <w:b/>
                <w:bCs/>
                <w:u w:val="single"/>
              </w:rPr>
              <w:t>0.000458</w:t>
            </w:r>
          </w:p>
        </w:tc>
        <w:tc>
          <w:tcPr>
            <w:tcW w:w="992" w:type="dxa"/>
            <w:tcMar>
              <w:top w:w="0" w:type="dxa"/>
              <w:left w:w="0" w:type="dxa"/>
              <w:bottom w:w="0" w:type="dxa"/>
              <w:right w:w="0" w:type="dxa"/>
            </w:tcMar>
            <w:vAlign w:val="center"/>
          </w:tcPr>
          <w:p w14:paraId="1DDF85AE" w14:textId="56501A9A" w:rsidR="007866FF" w:rsidRPr="00C26455" w:rsidRDefault="0032433F">
            <w:pPr>
              <w:pStyle w:val="aff6"/>
              <w:rPr>
                <w:b/>
                <w:bCs/>
                <w:u w:val="single"/>
              </w:rPr>
            </w:pPr>
            <w:r w:rsidRPr="00C26455">
              <w:rPr>
                <w:rFonts w:hint="eastAsia"/>
                <w:b/>
                <w:bCs/>
                <w:u w:val="single"/>
              </w:rPr>
              <w:t>0.15</w:t>
            </w:r>
          </w:p>
        </w:tc>
        <w:tc>
          <w:tcPr>
            <w:tcW w:w="1475" w:type="dxa"/>
            <w:tcMar>
              <w:top w:w="0" w:type="dxa"/>
              <w:left w:w="0" w:type="dxa"/>
              <w:bottom w:w="0" w:type="dxa"/>
              <w:right w:w="0" w:type="dxa"/>
            </w:tcMar>
            <w:vAlign w:val="center"/>
          </w:tcPr>
          <w:p w14:paraId="23183297" w14:textId="0E791AD5" w:rsidR="007866FF" w:rsidRPr="00C26455" w:rsidRDefault="00C1744C">
            <w:pPr>
              <w:pStyle w:val="aff6"/>
              <w:rPr>
                <w:b/>
                <w:bCs/>
                <w:u w:val="single"/>
              </w:rPr>
            </w:pPr>
            <w:r w:rsidRPr="00C26455">
              <w:rPr>
                <w:rFonts w:hint="eastAsia"/>
                <w:b/>
                <w:bCs/>
                <w:u w:val="single"/>
              </w:rPr>
              <w:t>0.000143</w:t>
            </w:r>
          </w:p>
        </w:tc>
        <w:tc>
          <w:tcPr>
            <w:tcW w:w="897" w:type="dxa"/>
            <w:tcMar>
              <w:top w:w="0" w:type="dxa"/>
              <w:left w:w="0" w:type="dxa"/>
              <w:bottom w:w="0" w:type="dxa"/>
              <w:right w:w="0" w:type="dxa"/>
            </w:tcMar>
            <w:vAlign w:val="center"/>
          </w:tcPr>
          <w:p w14:paraId="72597E2E" w14:textId="23B6561C" w:rsidR="007866FF" w:rsidRPr="00C26455" w:rsidRDefault="008433B4">
            <w:pPr>
              <w:pStyle w:val="aff6"/>
              <w:rPr>
                <w:b/>
                <w:bCs/>
                <w:u w:val="single"/>
              </w:rPr>
            </w:pPr>
            <w:r w:rsidRPr="00C26455">
              <w:rPr>
                <w:rFonts w:hint="eastAsia"/>
                <w:b/>
                <w:bCs/>
                <w:u w:val="single"/>
              </w:rPr>
              <w:t>0.29</w:t>
            </w:r>
          </w:p>
        </w:tc>
      </w:tr>
      <w:tr w:rsidR="00C26455" w:rsidRPr="00C26455" w14:paraId="29ED2814" w14:textId="77777777" w:rsidTr="007866FF">
        <w:trPr>
          <w:trHeight w:val="397"/>
          <w:jc w:val="center"/>
        </w:trPr>
        <w:tc>
          <w:tcPr>
            <w:tcW w:w="1144" w:type="dxa"/>
            <w:tcMar>
              <w:top w:w="0" w:type="dxa"/>
              <w:left w:w="0" w:type="dxa"/>
              <w:bottom w:w="0" w:type="dxa"/>
              <w:right w:w="0" w:type="dxa"/>
            </w:tcMar>
            <w:vAlign w:val="center"/>
          </w:tcPr>
          <w:p w14:paraId="3E3BAAD5" w14:textId="77777777" w:rsidR="007866FF" w:rsidRPr="00C26455" w:rsidRDefault="007866FF">
            <w:pPr>
              <w:pStyle w:val="aff6"/>
            </w:pPr>
            <w:r w:rsidRPr="00C26455">
              <w:t>1600</w:t>
            </w:r>
          </w:p>
        </w:tc>
        <w:tc>
          <w:tcPr>
            <w:tcW w:w="1276" w:type="dxa"/>
            <w:tcMar>
              <w:top w:w="0" w:type="dxa"/>
              <w:left w:w="0" w:type="dxa"/>
              <w:bottom w:w="0" w:type="dxa"/>
              <w:right w:w="0" w:type="dxa"/>
            </w:tcMar>
            <w:vAlign w:val="center"/>
          </w:tcPr>
          <w:p w14:paraId="433C39C6" w14:textId="08BFF101" w:rsidR="007866FF" w:rsidRPr="00C26455" w:rsidRDefault="00E57374">
            <w:pPr>
              <w:pStyle w:val="aff6"/>
              <w:rPr>
                <w:b/>
                <w:bCs/>
                <w:u w:val="single"/>
              </w:rPr>
            </w:pPr>
            <w:r w:rsidRPr="00C26455">
              <w:rPr>
                <w:rFonts w:hint="eastAsia"/>
                <w:b/>
                <w:bCs/>
                <w:u w:val="single"/>
              </w:rPr>
              <w:t>0.000028</w:t>
            </w:r>
          </w:p>
        </w:tc>
        <w:tc>
          <w:tcPr>
            <w:tcW w:w="992" w:type="dxa"/>
            <w:tcMar>
              <w:top w:w="0" w:type="dxa"/>
              <w:left w:w="0" w:type="dxa"/>
              <w:bottom w:w="0" w:type="dxa"/>
              <w:right w:w="0" w:type="dxa"/>
            </w:tcMar>
            <w:vAlign w:val="center"/>
          </w:tcPr>
          <w:p w14:paraId="78813E70" w14:textId="7F5E4A43" w:rsidR="007866FF" w:rsidRPr="00C26455" w:rsidRDefault="0060239E">
            <w:pPr>
              <w:pStyle w:val="aff6"/>
              <w:rPr>
                <w:b/>
                <w:bCs/>
                <w:u w:val="single"/>
              </w:rPr>
            </w:pPr>
            <w:r w:rsidRPr="00C26455">
              <w:rPr>
                <w:rFonts w:hint="eastAsia"/>
                <w:b/>
                <w:bCs/>
                <w:u w:val="single"/>
              </w:rPr>
              <w:t>0.06</w:t>
            </w:r>
          </w:p>
        </w:tc>
        <w:tc>
          <w:tcPr>
            <w:tcW w:w="1560" w:type="dxa"/>
            <w:tcMar>
              <w:top w:w="0" w:type="dxa"/>
              <w:left w:w="0" w:type="dxa"/>
              <w:bottom w:w="0" w:type="dxa"/>
              <w:right w:w="0" w:type="dxa"/>
            </w:tcMar>
            <w:vAlign w:val="center"/>
          </w:tcPr>
          <w:p w14:paraId="114542E8" w14:textId="09ADCD2E" w:rsidR="007866FF" w:rsidRPr="00C26455" w:rsidRDefault="00792F49">
            <w:pPr>
              <w:pStyle w:val="aff6"/>
              <w:rPr>
                <w:b/>
                <w:bCs/>
                <w:u w:val="single"/>
              </w:rPr>
            </w:pPr>
            <w:r w:rsidRPr="00C26455">
              <w:rPr>
                <w:rFonts w:hint="eastAsia"/>
                <w:b/>
                <w:bCs/>
                <w:u w:val="single"/>
              </w:rPr>
              <w:t>0.000426</w:t>
            </w:r>
          </w:p>
        </w:tc>
        <w:tc>
          <w:tcPr>
            <w:tcW w:w="992" w:type="dxa"/>
            <w:tcMar>
              <w:top w:w="0" w:type="dxa"/>
              <w:left w:w="0" w:type="dxa"/>
              <w:bottom w:w="0" w:type="dxa"/>
              <w:right w:w="0" w:type="dxa"/>
            </w:tcMar>
            <w:vAlign w:val="center"/>
          </w:tcPr>
          <w:p w14:paraId="29246745" w14:textId="47F5097A" w:rsidR="007866FF" w:rsidRPr="00C26455" w:rsidRDefault="0032433F">
            <w:pPr>
              <w:pStyle w:val="aff6"/>
              <w:rPr>
                <w:b/>
                <w:bCs/>
                <w:u w:val="single"/>
              </w:rPr>
            </w:pPr>
            <w:r w:rsidRPr="00C26455">
              <w:rPr>
                <w:rFonts w:hint="eastAsia"/>
                <w:b/>
                <w:bCs/>
                <w:u w:val="single"/>
              </w:rPr>
              <w:t>0.14</w:t>
            </w:r>
          </w:p>
        </w:tc>
        <w:tc>
          <w:tcPr>
            <w:tcW w:w="1475" w:type="dxa"/>
            <w:tcMar>
              <w:top w:w="0" w:type="dxa"/>
              <w:left w:w="0" w:type="dxa"/>
              <w:bottom w:w="0" w:type="dxa"/>
              <w:right w:w="0" w:type="dxa"/>
            </w:tcMar>
            <w:vAlign w:val="center"/>
          </w:tcPr>
          <w:p w14:paraId="749A8340" w14:textId="4003B9E8" w:rsidR="007866FF" w:rsidRPr="00C26455" w:rsidRDefault="00C1744C">
            <w:pPr>
              <w:pStyle w:val="aff6"/>
              <w:rPr>
                <w:b/>
                <w:bCs/>
                <w:u w:val="single"/>
              </w:rPr>
            </w:pPr>
            <w:r w:rsidRPr="00C26455">
              <w:rPr>
                <w:rFonts w:hint="eastAsia"/>
                <w:b/>
                <w:bCs/>
                <w:u w:val="single"/>
              </w:rPr>
              <w:t>0.000133</w:t>
            </w:r>
          </w:p>
        </w:tc>
        <w:tc>
          <w:tcPr>
            <w:tcW w:w="897" w:type="dxa"/>
            <w:tcMar>
              <w:top w:w="0" w:type="dxa"/>
              <w:left w:w="0" w:type="dxa"/>
              <w:bottom w:w="0" w:type="dxa"/>
              <w:right w:w="0" w:type="dxa"/>
            </w:tcMar>
            <w:vAlign w:val="center"/>
          </w:tcPr>
          <w:p w14:paraId="66AA2F80" w14:textId="6F8D8DB1" w:rsidR="007866FF" w:rsidRPr="00C26455" w:rsidRDefault="008433B4">
            <w:pPr>
              <w:pStyle w:val="aff6"/>
              <w:rPr>
                <w:b/>
                <w:bCs/>
                <w:u w:val="single"/>
              </w:rPr>
            </w:pPr>
            <w:r w:rsidRPr="00C26455">
              <w:rPr>
                <w:rFonts w:hint="eastAsia"/>
                <w:b/>
                <w:bCs/>
                <w:u w:val="single"/>
              </w:rPr>
              <w:t>0.27</w:t>
            </w:r>
          </w:p>
        </w:tc>
      </w:tr>
      <w:tr w:rsidR="00C26455" w:rsidRPr="00C26455" w14:paraId="14983191" w14:textId="77777777" w:rsidTr="007866FF">
        <w:trPr>
          <w:trHeight w:val="397"/>
          <w:jc w:val="center"/>
        </w:trPr>
        <w:tc>
          <w:tcPr>
            <w:tcW w:w="1144" w:type="dxa"/>
            <w:tcMar>
              <w:top w:w="0" w:type="dxa"/>
              <w:left w:w="0" w:type="dxa"/>
              <w:bottom w:w="0" w:type="dxa"/>
              <w:right w:w="0" w:type="dxa"/>
            </w:tcMar>
            <w:vAlign w:val="center"/>
          </w:tcPr>
          <w:p w14:paraId="0A27544C" w14:textId="77777777" w:rsidR="007866FF" w:rsidRPr="00C26455" w:rsidRDefault="007866FF">
            <w:pPr>
              <w:pStyle w:val="aff6"/>
            </w:pPr>
            <w:r w:rsidRPr="00C26455">
              <w:t>1700</w:t>
            </w:r>
          </w:p>
        </w:tc>
        <w:tc>
          <w:tcPr>
            <w:tcW w:w="1276" w:type="dxa"/>
            <w:tcMar>
              <w:top w:w="0" w:type="dxa"/>
              <w:left w:w="0" w:type="dxa"/>
              <w:bottom w:w="0" w:type="dxa"/>
              <w:right w:w="0" w:type="dxa"/>
            </w:tcMar>
            <w:vAlign w:val="center"/>
          </w:tcPr>
          <w:p w14:paraId="6616A674" w14:textId="6317E453" w:rsidR="007866FF" w:rsidRPr="00C26455" w:rsidRDefault="00E57374">
            <w:pPr>
              <w:pStyle w:val="aff6"/>
              <w:rPr>
                <w:b/>
                <w:bCs/>
                <w:u w:val="single"/>
              </w:rPr>
            </w:pPr>
            <w:r w:rsidRPr="00C26455">
              <w:rPr>
                <w:rFonts w:hint="eastAsia"/>
                <w:b/>
                <w:bCs/>
                <w:u w:val="single"/>
              </w:rPr>
              <w:t>0.000027</w:t>
            </w:r>
          </w:p>
        </w:tc>
        <w:tc>
          <w:tcPr>
            <w:tcW w:w="992" w:type="dxa"/>
            <w:tcMar>
              <w:top w:w="0" w:type="dxa"/>
              <w:left w:w="0" w:type="dxa"/>
              <w:bottom w:w="0" w:type="dxa"/>
              <w:right w:w="0" w:type="dxa"/>
            </w:tcMar>
            <w:vAlign w:val="center"/>
          </w:tcPr>
          <w:p w14:paraId="0DFC96A5" w14:textId="3C7D6DFA"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2E2BFE00" w14:textId="3E3E23B6" w:rsidR="007866FF" w:rsidRPr="00C26455" w:rsidRDefault="00792F49">
            <w:pPr>
              <w:pStyle w:val="aff6"/>
              <w:rPr>
                <w:b/>
                <w:bCs/>
                <w:u w:val="single"/>
              </w:rPr>
            </w:pPr>
            <w:r w:rsidRPr="00C26455">
              <w:rPr>
                <w:rFonts w:hint="eastAsia"/>
                <w:b/>
                <w:bCs/>
                <w:u w:val="single"/>
              </w:rPr>
              <w:t>0.000416</w:t>
            </w:r>
          </w:p>
        </w:tc>
        <w:tc>
          <w:tcPr>
            <w:tcW w:w="992" w:type="dxa"/>
            <w:tcMar>
              <w:top w:w="0" w:type="dxa"/>
              <w:left w:w="0" w:type="dxa"/>
              <w:bottom w:w="0" w:type="dxa"/>
              <w:right w:w="0" w:type="dxa"/>
            </w:tcMar>
            <w:vAlign w:val="center"/>
          </w:tcPr>
          <w:p w14:paraId="68BC1978" w14:textId="20F86E43" w:rsidR="007866FF" w:rsidRPr="00C26455" w:rsidRDefault="0032433F">
            <w:pPr>
              <w:pStyle w:val="aff6"/>
              <w:rPr>
                <w:b/>
                <w:bCs/>
                <w:u w:val="single"/>
              </w:rPr>
            </w:pPr>
            <w:r w:rsidRPr="00C26455">
              <w:rPr>
                <w:rFonts w:hint="eastAsia"/>
                <w:b/>
                <w:bCs/>
                <w:u w:val="single"/>
              </w:rPr>
              <w:t>0.14</w:t>
            </w:r>
          </w:p>
        </w:tc>
        <w:tc>
          <w:tcPr>
            <w:tcW w:w="1475" w:type="dxa"/>
            <w:tcMar>
              <w:top w:w="0" w:type="dxa"/>
              <w:left w:w="0" w:type="dxa"/>
              <w:bottom w:w="0" w:type="dxa"/>
              <w:right w:w="0" w:type="dxa"/>
            </w:tcMar>
            <w:vAlign w:val="center"/>
          </w:tcPr>
          <w:p w14:paraId="1329F7C6" w14:textId="2C2D2318" w:rsidR="007866FF" w:rsidRPr="00C26455" w:rsidRDefault="00C1744C">
            <w:pPr>
              <w:pStyle w:val="aff6"/>
              <w:rPr>
                <w:b/>
                <w:bCs/>
                <w:u w:val="single"/>
              </w:rPr>
            </w:pPr>
            <w:r w:rsidRPr="00C26455">
              <w:rPr>
                <w:rFonts w:hint="eastAsia"/>
                <w:b/>
                <w:bCs/>
                <w:u w:val="single"/>
              </w:rPr>
              <w:t>0.00013</w:t>
            </w:r>
          </w:p>
        </w:tc>
        <w:tc>
          <w:tcPr>
            <w:tcW w:w="897" w:type="dxa"/>
            <w:tcMar>
              <w:top w:w="0" w:type="dxa"/>
              <w:left w:w="0" w:type="dxa"/>
              <w:bottom w:w="0" w:type="dxa"/>
              <w:right w:w="0" w:type="dxa"/>
            </w:tcMar>
            <w:vAlign w:val="center"/>
          </w:tcPr>
          <w:p w14:paraId="4C131EFA" w14:textId="072727C5" w:rsidR="007866FF" w:rsidRPr="00C26455" w:rsidRDefault="008433B4">
            <w:pPr>
              <w:pStyle w:val="aff6"/>
              <w:rPr>
                <w:b/>
                <w:bCs/>
                <w:u w:val="single"/>
              </w:rPr>
            </w:pPr>
            <w:r w:rsidRPr="00C26455">
              <w:rPr>
                <w:rFonts w:hint="eastAsia"/>
                <w:b/>
                <w:bCs/>
                <w:u w:val="single"/>
              </w:rPr>
              <w:t>0.26</w:t>
            </w:r>
          </w:p>
        </w:tc>
      </w:tr>
      <w:tr w:rsidR="00C26455" w:rsidRPr="00C26455" w14:paraId="31ED0B58" w14:textId="77777777" w:rsidTr="007866FF">
        <w:trPr>
          <w:trHeight w:val="397"/>
          <w:jc w:val="center"/>
        </w:trPr>
        <w:tc>
          <w:tcPr>
            <w:tcW w:w="1144" w:type="dxa"/>
            <w:tcMar>
              <w:top w:w="0" w:type="dxa"/>
              <w:left w:w="0" w:type="dxa"/>
              <w:bottom w:w="0" w:type="dxa"/>
              <w:right w:w="0" w:type="dxa"/>
            </w:tcMar>
            <w:vAlign w:val="center"/>
          </w:tcPr>
          <w:p w14:paraId="2DB24BDD" w14:textId="77777777" w:rsidR="007866FF" w:rsidRPr="00C26455" w:rsidRDefault="007866FF">
            <w:pPr>
              <w:pStyle w:val="aff6"/>
            </w:pPr>
            <w:r w:rsidRPr="00C26455">
              <w:t>1800</w:t>
            </w:r>
          </w:p>
        </w:tc>
        <w:tc>
          <w:tcPr>
            <w:tcW w:w="1276" w:type="dxa"/>
            <w:tcMar>
              <w:top w:w="0" w:type="dxa"/>
              <w:left w:w="0" w:type="dxa"/>
              <w:bottom w:w="0" w:type="dxa"/>
              <w:right w:w="0" w:type="dxa"/>
            </w:tcMar>
            <w:vAlign w:val="center"/>
          </w:tcPr>
          <w:p w14:paraId="6D7DB894" w14:textId="036E8A40" w:rsidR="007866FF" w:rsidRPr="00C26455" w:rsidRDefault="00E57374">
            <w:pPr>
              <w:pStyle w:val="aff6"/>
              <w:rPr>
                <w:b/>
                <w:bCs/>
                <w:u w:val="single"/>
              </w:rPr>
            </w:pPr>
            <w:r w:rsidRPr="00C26455">
              <w:rPr>
                <w:rFonts w:hint="eastAsia"/>
                <w:b/>
                <w:bCs/>
                <w:u w:val="single"/>
              </w:rPr>
              <w:t>0.000027</w:t>
            </w:r>
          </w:p>
        </w:tc>
        <w:tc>
          <w:tcPr>
            <w:tcW w:w="992" w:type="dxa"/>
            <w:tcMar>
              <w:top w:w="0" w:type="dxa"/>
              <w:left w:w="0" w:type="dxa"/>
              <w:bottom w:w="0" w:type="dxa"/>
              <w:right w:w="0" w:type="dxa"/>
            </w:tcMar>
            <w:vAlign w:val="center"/>
          </w:tcPr>
          <w:p w14:paraId="0B1EE5D4" w14:textId="3B70377F"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3B63A466" w14:textId="10F606DF" w:rsidR="007866FF" w:rsidRPr="00C26455" w:rsidRDefault="00792F49">
            <w:pPr>
              <w:pStyle w:val="aff6"/>
              <w:rPr>
                <w:b/>
                <w:bCs/>
                <w:u w:val="single"/>
              </w:rPr>
            </w:pPr>
            <w:r w:rsidRPr="00C26455">
              <w:rPr>
                <w:rFonts w:hint="eastAsia"/>
                <w:b/>
                <w:bCs/>
                <w:u w:val="single"/>
              </w:rPr>
              <w:t>0.000411</w:t>
            </w:r>
          </w:p>
        </w:tc>
        <w:tc>
          <w:tcPr>
            <w:tcW w:w="992" w:type="dxa"/>
            <w:tcMar>
              <w:top w:w="0" w:type="dxa"/>
              <w:left w:w="0" w:type="dxa"/>
              <w:bottom w:w="0" w:type="dxa"/>
              <w:right w:w="0" w:type="dxa"/>
            </w:tcMar>
            <w:vAlign w:val="center"/>
          </w:tcPr>
          <w:p w14:paraId="78A6A13C" w14:textId="78D7488E" w:rsidR="007866FF" w:rsidRPr="00C26455" w:rsidRDefault="004C028B">
            <w:pPr>
              <w:pStyle w:val="aff6"/>
              <w:rPr>
                <w:b/>
                <w:bCs/>
                <w:u w:val="single"/>
              </w:rPr>
            </w:pPr>
            <w:r w:rsidRPr="00C26455">
              <w:rPr>
                <w:rFonts w:hint="eastAsia"/>
                <w:b/>
                <w:bCs/>
                <w:u w:val="single"/>
              </w:rPr>
              <w:t>0.14</w:t>
            </w:r>
          </w:p>
        </w:tc>
        <w:tc>
          <w:tcPr>
            <w:tcW w:w="1475" w:type="dxa"/>
            <w:tcMar>
              <w:top w:w="0" w:type="dxa"/>
              <w:left w:w="0" w:type="dxa"/>
              <w:bottom w:w="0" w:type="dxa"/>
              <w:right w:w="0" w:type="dxa"/>
            </w:tcMar>
            <w:vAlign w:val="center"/>
          </w:tcPr>
          <w:p w14:paraId="2B84863D" w14:textId="34567FBC" w:rsidR="007866FF" w:rsidRPr="00C26455" w:rsidRDefault="00C1744C">
            <w:pPr>
              <w:pStyle w:val="aff6"/>
              <w:rPr>
                <w:b/>
                <w:bCs/>
                <w:u w:val="single"/>
              </w:rPr>
            </w:pPr>
            <w:r w:rsidRPr="00C26455">
              <w:rPr>
                <w:rFonts w:hint="eastAsia"/>
                <w:b/>
                <w:bCs/>
                <w:u w:val="single"/>
              </w:rPr>
              <w:t>0.000129</w:t>
            </w:r>
          </w:p>
        </w:tc>
        <w:tc>
          <w:tcPr>
            <w:tcW w:w="897" w:type="dxa"/>
            <w:tcMar>
              <w:top w:w="0" w:type="dxa"/>
              <w:left w:w="0" w:type="dxa"/>
              <w:bottom w:w="0" w:type="dxa"/>
              <w:right w:w="0" w:type="dxa"/>
            </w:tcMar>
            <w:vAlign w:val="center"/>
          </w:tcPr>
          <w:p w14:paraId="161EAD5A" w14:textId="1647A360" w:rsidR="007866FF" w:rsidRPr="00C26455" w:rsidRDefault="008433B4">
            <w:pPr>
              <w:pStyle w:val="aff6"/>
              <w:rPr>
                <w:b/>
                <w:bCs/>
                <w:u w:val="single"/>
              </w:rPr>
            </w:pPr>
            <w:r w:rsidRPr="00C26455">
              <w:rPr>
                <w:rFonts w:hint="eastAsia"/>
                <w:b/>
                <w:bCs/>
                <w:u w:val="single"/>
              </w:rPr>
              <w:t>0.26</w:t>
            </w:r>
          </w:p>
        </w:tc>
      </w:tr>
      <w:tr w:rsidR="00C26455" w:rsidRPr="00C26455" w14:paraId="42B4309D" w14:textId="77777777" w:rsidTr="007866FF">
        <w:trPr>
          <w:trHeight w:val="397"/>
          <w:jc w:val="center"/>
        </w:trPr>
        <w:tc>
          <w:tcPr>
            <w:tcW w:w="1144" w:type="dxa"/>
            <w:tcMar>
              <w:top w:w="0" w:type="dxa"/>
              <w:left w:w="0" w:type="dxa"/>
              <w:bottom w:w="0" w:type="dxa"/>
              <w:right w:w="0" w:type="dxa"/>
            </w:tcMar>
            <w:vAlign w:val="center"/>
          </w:tcPr>
          <w:p w14:paraId="6DD90AE7" w14:textId="77777777" w:rsidR="007866FF" w:rsidRPr="00C26455" w:rsidRDefault="007866FF">
            <w:pPr>
              <w:pStyle w:val="aff6"/>
            </w:pPr>
            <w:r w:rsidRPr="00C26455">
              <w:t>1900</w:t>
            </w:r>
          </w:p>
        </w:tc>
        <w:tc>
          <w:tcPr>
            <w:tcW w:w="1276" w:type="dxa"/>
            <w:tcMar>
              <w:top w:w="0" w:type="dxa"/>
              <w:left w:w="0" w:type="dxa"/>
              <w:bottom w:w="0" w:type="dxa"/>
              <w:right w:w="0" w:type="dxa"/>
            </w:tcMar>
            <w:vAlign w:val="center"/>
          </w:tcPr>
          <w:p w14:paraId="5D47A50F" w14:textId="4F568E92" w:rsidR="007866FF" w:rsidRPr="00C26455" w:rsidRDefault="00E57374">
            <w:pPr>
              <w:pStyle w:val="aff6"/>
              <w:rPr>
                <w:b/>
                <w:bCs/>
                <w:u w:val="single"/>
              </w:rPr>
            </w:pPr>
            <w:r w:rsidRPr="00C26455">
              <w:rPr>
                <w:rFonts w:hint="eastAsia"/>
                <w:b/>
                <w:bCs/>
                <w:u w:val="single"/>
              </w:rPr>
              <w:t>0.000027</w:t>
            </w:r>
          </w:p>
        </w:tc>
        <w:tc>
          <w:tcPr>
            <w:tcW w:w="992" w:type="dxa"/>
            <w:tcMar>
              <w:top w:w="0" w:type="dxa"/>
              <w:left w:w="0" w:type="dxa"/>
              <w:bottom w:w="0" w:type="dxa"/>
              <w:right w:w="0" w:type="dxa"/>
            </w:tcMar>
            <w:vAlign w:val="center"/>
          </w:tcPr>
          <w:p w14:paraId="20942AF6" w14:textId="1231E151"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6F40D22A" w14:textId="4502C920" w:rsidR="007866FF" w:rsidRPr="00C26455" w:rsidRDefault="00792F49">
            <w:pPr>
              <w:pStyle w:val="aff6"/>
              <w:rPr>
                <w:b/>
                <w:bCs/>
                <w:u w:val="single"/>
              </w:rPr>
            </w:pPr>
            <w:r w:rsidRPr="00C26455">
              <w:rPr>
                <w:rFonts w:hint="eastAsia"/>
                <w:b/>
                <w:bCs/>
                <w:u w:val="single"/>
              </w:rPr>
              <w:t>0.000405</w:t>
            </w:r>
          </w:p>
        </w:tc>
        <w:tc>
          <w:tcPr>
            <w:tcW w:w="992" w:type="dxa"/>
            <w:tcMar>
              <w:top w:w="0" w:type="dxa"/>
              <w:left w:w="0" w:type="dxa"/>
              <w:bottom w:w="0" w:type="dxa"/>
              <w:right w:w="0" w:type="dxa"/>
            </w:tcMar>
            <w:vAlign w:val="center"/>
          </w:tcPr>
          <w:p w14:paraId="24CB9B4E" w14:textId="50DA029C" w:rsidR="007866FF" w:rsidRPr="00C26455" w:rsidRDefault="004C028B">
            <w:pPr>
              <w:pStyle w:val="aff6"/>
              <w:rPr>
                <w:b/>
                <w:bCs/>
                <w:u w:val="single"/>
              </w:rPr>
            </w:pPr>
            <w:r w:rsidRPr="00C26455">
              <w:rPr>
                <w:rFonts w:hint="eastAsia"/>
                <w:b/>
                <w:bCs/>
                <w:u w:val="single"/>
              </w:rPr>
              <w:t>0.13</w:t>
            </w:r>
          </w:p>
        </w:tc>
        <w:tc>
          <w:tcPr>
            <w:tcW w:w="1475" w:type="dxa"/>
            <w:tcMar>
              <w:top w:w="0" w:type="dxa"/>
              <w:left w:w="0" w:type="dxa"/>
              <w:bottom w:w="0" w:type="dxa"/>
              <w:right w:w="0" w:type="dxa"/>
            </w:tcMar>
            <w:vAlign w:val="center"/>
          </w:tcPr>
          <w:p w14:paraId="3211D787" w14:textId="1BC0FDE2" w:rsidR="007866FF" w:rsidRPr="00C26455" w:rsidRDefault="00C1744C">
            <w:pPr>
              <w:pStyle w:val="aff6"/>
              <w:rPr>
                <w:b/>
                <w:bCs/>
                <w:u w:val="single"/>
              </w:rPr>
            </w:pPr>
            <w:r w:rsidRPr="00C26455">
              <w:rPr>
                <w:rFonts w:hint="eastAsia"/>
                <w:b/>
                <w:bCs/>
                <w:u w:val="single"/>
              </w:rPr>
              <w:t>0.000127</w:t>
            </w:r>
          </w:p>
        </w:tc>
        <w:tc>
          <w:tcPr>
            <w:tcW w:w="897" w:type="dxa"/>
            <w:tcMar>
              <w:top w:w="0" w:type="dxa"/>
              <w:left w:w="0" w:type="dxa"/>
              <w:bottom w:w="0" w:type="dxa"/>
              <w:right w:w="0" w:type="dxa"/>
            </w:tcMar>
            <w:vAlign w:val="center"/>
          </w:tcPr>
          <w:p w14:paraId="718627DD" w14:textId="32864813" w:rsidR="007866FF" w:rsidRPr="00C26455" w:rsidRDefault="008433B4">
            <w:pPr>
              <w:pStyle w:val="aff6"/>
              <w:rPr>
                <w:b/>
                <w:bCs/>
                <w:u w:val="single"/>
              </w:rPr>
            </w:pPr>
            <w:r w:rsidRPr="00C26455">
              <w:rPr>
                <w:rFonts w:hint="eastAsia"/>
                <w:b/>
                <w:bCs/>
                <w:u w:val="single"/>
              </w:rPr>
              <w:t>0.25</w:t>
            </w:r>
          </w:p>
        </w:tc>
      </w:tr>
      <w:tr w:rsidR="00C26455" w:rsidRPr="00C26455" w14:paraId="24D3748B" w14:textId="77777777" w:rsidTr="007866FF">
        <w:trPr>
          <w:trHeight w:val="397"/>
          <w:jc w:val="center"/>
        </w:trPr>
        <w:tc>
          <w:tcPr>
            <w:tcW w:w="1144" w:type="dxa"/>
            <w:tcMar>
              <w:top w:w="0" w:type="dxa"/>
              <w:left w:w="0" w:type="dxa"/>
              <w:bottom w:w="0" w:type="dxa"/>
              <w:right w:w="0" w:type="dxa"/>
            </w:tcMar>
            <w:vAlign w:val="center"/>
          </w:tcPr>
          <w:p w14:paraId="15B9BD19" w14:textId="77777777" w:rsidR="007866FF" w:rsidRPr="00C26455" w:rsidRDefault="007866FF">
            <w:pPr>
              <w:pStyle w:val="aff6"/>
            </w:pPr>
            <w:r w:rsidRPr="00C26455">
              <w:t>2000</w:t>
            </w:r>
          </w:p>
        </w:tc>
        <w:tc>
          <w:tcPr>
            <w:tcW w:w="1276" w:type="dxa"/>
            <w:tcMar>
              <w:top w:w="0" w:type="dxa"/>
              <w:left w:w="0" w:type="dxa"/>
              <w:bottom w:w="0" w:type="dxa"/>
              <w:right w:w="0" w:type="dxa"/>
            </w:tcMar>
            <w:vAlign w:val="center"/>
          </w:tcPr>
          <w:p w14:paraId="2FEA9A72" w14:textId="59B6BE3F" w:rsidR="007866FF" w:rsidRPr="00C26455" w:rsidRDefault="00E57374">
            <w:pPr>
              <w:pStyle w:val="aff6"/>
              <w:rPr>
                <w:b/>
                <w:bCs/>
                <w:u w:val="single"/>
              </w:rPr>
            </w:pPr>
            <w:r w:rsidRPr="00C26455">
              <w:rPr>
                <w:rFonts w:hint="eastAsia"/>
                <w:b/>
                <w:bCs/>
                <w:u w:val="single"/>
              </w:rPr>
              <w:t>0.000026</w:t>
            </w:r>
          </w:p>
        </w:tc>
        <w:tc>
          <w:tcPr>
            <w:tcW w:w="992" w:type="dxa"/>
            <w:tcMar>
              <w:top w:w="0" w:type="dxa"/>
              <w:left w:w="0" w:type="dxa"/>
              <w:bottom w:w="0" w:type="dxa"/>
              <w:right w:w="0" w:type="dxa"/>
            </w:tcMar>
            <w:vAlign w:val="center"/>
          </w:tcPr>
          <w:p w14:paraId="5633DC28" w14:textId="560FF037"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1E91D515" w14:textId="46E4C4AC" w:rsidR="007866FF" w:rsidRPr="00C26455" w:rsidRDefault="00792F49">
            <w:pPr>
              <w:pStyle w:val="aff6"/>
              <w:rPr>
                <w:b/>
                <w:bCs/>
                <w:u w:val="single"/>
              </w:rPr>
            </w:pPr>
            <w:r w:rsidRPr="00C26455">
              <w:rPr>
                <w:rFonts w:hint="eastAsia"/>
                <w:b/>
                <w:bCs/>
                <w:u w:val="single"/>
              </w:rPr>
              <w:t>0.000398</w:t>
            </w:r>
          </w:p>
        </w:tc>
        <w:tc>
          <w:tcPr>
            <w:tcW w:w="992" w:type="dxa"/>
            <w:tcMar>
              <w:top w:w="0" w:type="dxa"/>
              <w:left w:w="0" w:type="dxa"/>
              <w:bottom w:w="0" w:type="dxa"/>
              <w:right w:w="0" w:type="dxa"/>
            </w:tcMar>
            <w:vAlign w:val="center"/>
          </w:tcPr>
          <w:p w14:paraId="5BA84558" w14:textId="56AFD6F3" w:rsidR="007866FF" w:rsidRPr="00C26455" w:rsidRDefault="004C028B">
            <w:pPr>
              <w:pStyle w:val="aff6"/>
              <w:rPr>
                <w:b/>
                <w:bCs/>
                <w:u w:val="single"/>
              </w:rPr>
            </w:pPr>
            <w:r w:rsidRPr="00C26455">
              <w:rPr>
                <w:rFonts w:hint="eastAsia"/>
                <w:b/>
                <w:bCs/>
                <w:u w:val="single"/>
              </w:rPr>
              <w:t>0.13</w:t>
            </w:r>
          </w:p>
        </w:tc>
        <w:tc>
          <w:tcPr>
            <w:tcW w:w="1475" w:type="dxa"/>
            <w:tcMar>
              <w:top w:w="0" w:type="dxa"/>
              <w:left w:w="0" w:type="dxa"/>
              <w:bottom w:w="0" w:type="dxa"/>
              <w:right w:w="0" w:type="dxa"/>
            </w:tcMar>
            <w:vAlign w:val="center"/>
          </w:tcPr>
          <w:p w14:paraId="61791C14" w14:textId="17E9A47A" w:rsidR="007866FF" w:rsidRPr="00C26455" w:rsidRDefault="00C1744C">
            <w:pPr>
              <w:pStyle w:val="aff6"/>
              <w:rPr>
                <w:b/>
                <w:bCs/>
                <w:u w:val="single"/>
              </w:rPr>
            </w:pPr>
            <w:r w:rsidRPr="00C26455">
              <w:rPr>
                <w:rFonts w:hint="eastAsia"/>
                <w:b/>
                <w:bCs/>
                <w:u w:val="single"/>
              </w:rPr>
              <w:t>0.000125</w:t>
            </w:r>
          </w:p>
        </w:tc>
        <w:tc>
          <w:tcPr>
            <w:tcW w:w="897" w:type="dxa"/>
            <w:tcMar>
              <w:top w:w="0" w:type="dxa"/>
              <w:left w:w="0" w:type="dxa"/>
              <w:bottom w:w="0" w:type="dxa"/>
              <w:right w:w="0" w:type="dxa"/>
            </w:tcMar>
            <w:vAlign w:val="center"/>
          </w:tcPr>
          <w:p w14:paraId="7E3726AB" w14:textId="4E7373C3" w:rsidR="007866FF" w:rsidRPr="00C26455" w:rsidRDefault="008433B4">
            <w:pPr>
              <w:pStyle w:val="aff6"/>
              <w:rPr>
                <w:b/>
                <w:bCs/>
                <w:u w:val="single"/>
              </w:rPr>
            </w:pPr>
            <w:r w:rsidRPr="00C26455">
              <w:rPr>
                <w:rFonts w:hint="eastAsia"/>
                <w:b/>
                <w:bCs/>
                <w:u w:val="single"/>
              </w:rPr>
              <w:t>0.25</w:t>
            </w:r>
          </w:p>
        </w:tc>
      </w:tr>
      <w:tr w:rsidR="00C26455" w:rsidRPr="00C26455" w14:paraId="6B00323A" w14:textId="77777777" w:rsidTr="007866FF">
        <w:trPr>
          <w:trHeight w:val="397"/>
          <w:jc w:val="center"/>
        </w:trPr>
        <w:tc>
          <w:tcPr>
            <w:tcW w:w="1144" w:type="dxa"/>
            <w:tcMar>
              <w:top w:w="0" w:type="dxa"/>
              <w:left w:w="0" w:type="dxa"/>
              <w:bottom w:w="0" w:type="dxa"/>
              <w:right w:w="0" w:type="dxa"/>
            </w:tcMar>
            <w:vAlign w:val="center"/>
          </w:tcPr>
          <w:p w14:paraId="5F2ACD3D" w14:textId="77777777" w:rsidR="007866FF" w:rsidRPr="00C26455" w:rsidRDefault="007866FF">
            <w:pPr>
              <w:pStyle w:val="aff6"/>
            </w:pPr>
            <w:r w:rsidRPr="00C26455">
              <w:t>2100</w:t>
            </w:r>
          </w:p>
        </w:tc>
        <w:tc>
          <w:tcPr>
            <w:tcW w:w="1276" w:type="dxa"/>
            <w:tcMar>
              <w:top w:w="0" w:type="dxa"/>
              <w:left w:w="0" w:type="dxa"/>
              <w:bottom w:w="0" w:type="dxa"/>
              <w:right w:w="0" w:type="dxa"/>
            </w:tcMar>
            <w:vAlign w:val="center"/>
          </w:tcPr>
          <w:p w14:paraId="2AF3397E" w14:textId="4906B6F8" w:rsidR="007866FF" w:rsidRPr="00C26455" w:rsidRDefault="00E57374">
            <w:pPr>
              <w:pStyle w:val="aff6"/>
              <w:rPr>
                <w:b/>
                <w:bCs/>
                <w:u w:val="single"/>
              </w:rPr>
            </w:pPr>
            <w:r w:rsidRPr="00C26455">
              <w:rPr>
                <w:rFonts w:hint="eastAsia"/>
                <w:b/>
                <w:bCs/>
                <w:u w:val="single"/>
              </w:rPr>
              <w:t>0.000026</w:t>
            </w:r>
          </w:p>
        </w:tc>
        <w:tc>
          <w:tcPr>
            <w:tcW w:w="992" w:type="dxa"/>
            <w:tcMar>
              <w:top w:w="0" w:type="dxa"/>
              <w:left w:w="0" w:type="dxa"/>
              <w:bottom w:w="0" w:type="dxa"/>
              <w:right w:w="0" w:type="dxa"/>
            </w:tcMar>
            <w:vAlign w:val="center"/>
          </w:tcPr>
          <w:p w14:paraId="4FF16BD1" w14:textId="7E854172"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7BC210FB" w14:textId="40349762" w:rsidR="007866FF" w:rsidRPr="00C26455" w:rsidRDefault="00792F49">
            <w:pPr>
              <w:pStyle w:val="aff6"/>
              <w:rPr>
                <w:b/>
                <w:bCs/>
                <w:u w:val="single"/>
              </w:rPr>
            </w:pPr>
            <w:r w:rsidRPr="00C26455">
              <w:rPr>
                <w:rFonts w:hint="eastAsia"/>
                <w:b/>
                <w:bCs/>
                <w:u w:val="single"/>
              </w:rPr>
              <w:t>0.00039</w:t>
            </w:r>
          </w:p>
        </w:tc>
        <w:tc>
          <w:tcPr>
            <w:tcW w:w="992" w:type="dxa"/>
            <w:tcMar>
              <w:top w:w="0" w:type="dxa"/>
              <w:left w:w="0" w:type="dxa"/>
              <w:bottom w:w="0" w:type="dxa"/>
              <w:right w:w="0" w:type="dxa"/>
            </w:tcMar>
            <w:vAlign w:val="center"/>
          </w:tcPr>
          <w:p w14:paraId="5F126824" w14:textId="1DF4943C" w:rsidR="007866FF" w:rsidRPr="00C26455" w:rsidRDefault="004C028B">
            <w:pPr>
              <w:pStyle w:val="aff6"/>
              <w:rPr>
                <w:b/>
                <w:bCs/>
                <w:u w:val="single"/>
              </w:rPr>
            </w:pPr>
            <w:r w:rsidRPr="00C26455">
              <w:rPr>
                <w:rFonts w:hint="eastAsia"/>
                <w:b/>
                <w:bCs/>
                <w:u w:val="single"/>
              </w:rPr>
              <w:t>0.13</w:t>
            </w:r>
          </w:p>
        </w:tc>
        <w:tc>
          <w:tcPr>
            <w:tcW w:w="1475" w:type="dxa"/>
            <w:tcMar>
              <w:top w:w="0" w:type="dxa"/>
              <w:left w:w="0" w:type="dxa"/>
              <w:bottom w:w="0" w:type="dxa"/>
              <w:right w:w="0" w:type="dxa"/>
            </w:tcMar>
            <w:vAlign w:val="center"/>
          </w:tcPr>
          <w:p w14:paraId="603209C3" w14:textId="5792680E" w:rsidR="007866FF" w:rsidRPr="00C26455" w:rsidRDefault="00C1744C">
            <w:pPr>
              <w:pStyle w:val="aff6"/>
              <w:rPr>
                <w:b/>
                <w:bCs/>
                <w:u w:val="single"/>
              </w:rPr>
            </w:pPr>
            <w:r w:rsidRPr="00C26455">
              <w:rPr>
                <w:rFonts w:hint="eastAsia"/>
                <w:b/>
                <w:bCs/>
                <w:u w:val="single"/>
              </w:rPr>
              <w:t>0.000122</w:t>
            </w:r>
          </w:p>
        </w:tc>
        <w:tc>
          <w:tcPr>
            <w:tcW w:w="897" w:type="dxa"/>
            <w:tcMar>
              <w:top w:w="0" w:type="dxa"/>
              <w:left w:w="0" w:type="dxa"/>
              <w:bottom w:w="0" w:type="dxa"/>
              <w:right w:w="0" w:type="dxa"/>
            </w:tcMar>
            <w:vAlign w:val="center"/>
          </w:tcPr>
          <w:p w14:paraId="7AAD7220" w14:textId="01283900" w:rsidR="007866FF" w:rsidRPr="00C26455" w:rsidRDefault="008433B4">
            <w:pPr>
              <w:pStyle w:val="aff6"/>
              <w:rPr>
                <w:b/>
                <w:bCs/>
                <w:u w:val="single"/>
              </w:rPr>
            </w:pPr>
            <w:r w:rsidRPr="00C26455">
              <w:rPr>
                <w:rFonts w:hint="eastAsia"/>
                <w:b/>
                <w:bCs/>
                <w:u w:val="single"/>
              </w:rPr>
              <w:t>0.24</w:t>
            </w:r>
          </w:p>
        </w:tc>
      </w:tr>
      <w:tr w:rsidR="00C26455" w:rsidRPr="00C26455" w14:paraId="20F02889" w14:textId="77777777" w:rsidTr="007866FF">
        <w:trPr>
          <w:trHeight w:val="397"/>
          <w:jc w:val="center"/>
        </w:trPr>
        <w:tc>
          <w:tcPr>
            <w:tcW w:w="1144" w:type="dxa"/>
            <w:tcMar>
              <w:top w:w="0" w:type="dxa"/>
              <w:left w:w="0" w:type="dxa"/>
              <w:bottom w:w="0" w:type="dxa"/>
              <w:right w:w="0" w:type="dxa"/>
            </w:tcMar>
            <w:vAlign w:val="center"/>
          </w:tcPr>
          <w:p w14:paraId="0193DDF9" w14:textId="77777777" w:rsidR="007866FF" w:rsidRPr="00C26455" w:rsidRDefault="007866FF">
            <w:pPr>
              <w:pStyle w:val="aff6"/>
            </w:pPr>
            <w:r w:rsidRPr="00C26455">
              <w:t>2200</w:t>
            </w:r>
          </w:p>
        </w:tc>
        <w:tc>
          <w:tcPr>
            <w:tcW w:w="1276" w:type="dxa"/>
            <w:tcMar>
              <w:top w:w="0" w:type="dxa"/>
              <w:left w:w="0" w:type="dxa"/>
              <w:bottom w:w="0" w:type="dxa"/>
              <w:right w:w="0" w:type="dxa"/>
            </w:tcMar>
            <w:vAlign w:val="center"/>
          </w:tcPr>
          <w:p w14:paraId="4912F0A9" w14:textId="27E2B39E" w:rsidR="007866FF" w:rsidRPr="00C26455" w:rsidRDefault="00E57374">
            <w:pPr>
              <w:pStyle w:val="aff6"/>
              <w:rPr>
                <w:b/>
                <w:bCs/>
                <w:u w:val="single"/>
              </w:rPr>
            </w:pPr>
            <w:r w:rsidRPr="00C26455">
              <w:rPr>
                <w:rFonts w:hint="eastAsia"/>
                <w:b/>
                <w:bCs/>
                <w:u w:val="single"/>
              </w:rPr>
              <w:t>0.000025</w:t>
            </w:r>
          </w:p>
        </w:tc>
        <w:tc>
          <w:tcPr>
            <w:tcW w:w="992" w:type="dxa"/>
            <w:tcMar>
              <w:top w:w="0" w:type="dxa"/>
              <w:left w:w="0" w:type="dxa"/>
              <w:bottom w:w="0" w:type="dxa"/>
              <w:right w:w="0" w:type="dxa"/>
            </w:tcMar>
            <w:vAlign w:val="center"/>
          </w:tcPr>
          <w:p w14:paraId="76A7527A" w14:textId="6CEDCD2A"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0C141AFE" w14:textId="1F355C7D" w:rsidR="007866FF" w:rsidRPr="00C26455" w:rsidRDefault="00792F49">
            <w:pPr>
              <w:pStyle w:val="aff6"/>
              <w:rPr>
                <w:b/>
                <w:bCs/>
                <w:u w:val="single"/>
              </w:rPr>
            </w:pPr>
            <w:r w:rsidRPr="00C26455">
              <w:rPr>
                <w:rFonts w:hint="eastAsia"/>
                <w:b/>
                <w:bCs/>
                <w:u w:val="single"/>
              </w:rPr>
              <w:t>0.000382</w:t>
            </w:r>
          </w:p>
        </w:tc>
        <w:tc>
          <w:tcPr>
            <w:tcW w:w="992" w:type="dxa"/>
            <w:tcMar>
              <w:top w:w="0" w:type="dxa"/>
              <w:left w:w="0" w:type="dxa"/>
              <w:bottom w:w="0" w:type="dxa"/>
              <w:right w:w="0" w:type="dxa"/>
            </w:tcMar>
            <w:vAlign w:val="center"/>
          </w:tcPr>
          <w:p w14:paraId="7A5C41BC" w14:textId="25E24E57" w:rsidR="007866FF" w:rsidRPr="00C26455" w:rsidRDefault="004C028B">
            <w:pPr>
              <w:pStyle w:val="aff6"/>
              <w:rPr>
                <w:b/>
                <w:bCs/>
                <w:u w:val="single"/>
              </w:rPr>
            </w:pPr>
            <w:r w:rsidRPr="00C26455">
              <w:rPr>
                <w:rFonts w:hint="eastAsia"/>
                <w:b/>
                <w:bCs/>
                <w:u w:val="single"/>
              </w:rPr>
              <w:t>0.13</w:t>
            </w:r>
          </w:p>
        </w:tc>
        <w:tc>
          <w:tcPr>
            <w:tcW w:w="1475" w:type="dxa"/>
            <w:tcMar>
              <w:top w:w="0" w:type="dxa"/>
              <w:left w:w="0" w:type="dxa"/>
              <w:bottom w:w="0" w:type="dxa"/>
              <w:right w:w="0" w:type="dxa"/>
            </w:tcMar>
            <w:vAlign w:val="center"/>
          </w:tcPr>
          <w:p w14:paraId="4052C3BB" w14:textId="0E464FB5" w:rsidR="007866FF" w:rsidRPr="00C26455" w:rsidRDefault="00C1744C">
            <w:pPr>
              <w:pStyle w:val="aff6"/>
              <w:rPr>
                <w:b/>
                <w:bCs/>
                <w:u w:val="single"/>
              </w:rPr>
            </w:pPr>
            <w:r w:rsidRPr="00C26455">
              <w:rPr>
                <w:rFonts w:hint="eastAsia"/>
                <w:b/>
                <w:bCs/>
                <w:u w:val="single"/>
              </w:rPr>
              <w:t>0.000119</w:t>
            </w:r>
          </w:p>
        </w:tc>
        <w:tc>
          <w:tcPr>
            <w:tcW w:w="897" w:type="dxa"/>
            <w:tcMar>
              <w:top w:w="0" w:type="dxa"/>
              <w:left w:w="0" w:type="dxa"/>
              <w:bottom w:w="0" w:type="dxa"/>
              <w:right w:w="0" w:type="dxa"/>
            </w:tcMar>
            <w:vAlign w:val="center"/>
          </w:tcPr>
          <w:p w14:paraId="422BAF48" w14:textId="6F49DEB6" w:rsidR="007866FF" w:rsidRPr="00C26455" w:rsidRDefault="008433B4">
            <w:pPr>
              <w:pStyle w:val="aff6"/>
              <w:rPr>
                <w:b/>
                <w:bCs/>
                <w:u w:val="single"/>
              </w:rPr>
            </w:pPr>
            <w:r w:rsidRPr="00C26455">
              <w:rPr>
                <w:rFonts w:hint="eastAsia"/>
                <w:b/>
                <w:bCs/>
                <w:u w:val="single"/>
              </w:rPr>
              <w:t>0.24</w:t>
            </w:r>
          </w:p>
        </w:tc>
      </w:tr>
      <w:tr w:rsidR="00C26455" w:rsidRPr="00C26455" w14:paraId="6CB87A9A" w14:textId="77777777" w:rsidTr="007866FF">
        <w:trPr>
          <w:trHeight w:val="397"/>
          <w:jc w:val="center"/>
        </w:trPr>
        <w:tc>
          <w:tcPr>
            <w:tcW w:w="1144" w:type="dxa"/>
            <w:tcMar>
              <w:top w:w="0" w:type="dxa"/>
              <w:left w:w="0" w:type="dxa"/>
              <w:bottom w:w="0" w:type="dxa"/>
              <w:right w:w="0" w:type="dxa"/>
            </w:tcMar>
            <w:vAlign w:val="center"/>
          </w:tcPr>
          <w:p w14:paraId="384FDF45" w14:textId="77777777" w:rsidR="007866FF" w:rsidRPr="00C26455" w:rsidRDefault="007866FF">
            <w:pPr>
              <w:pStyle w:val="aff6"/>
            </w:pPr>
            <w:r w:rsidRPr="00C26455">
              <w:t>2300</w:t>
            </w:r>
          </w:p>
        </w:tc>
        <w:tc>
          <w:tcPr>
            <w:tcW w:w="1276" w:type="dxa"/>
            <w:tcMar>
              <w:top w:w="0" w:type="dxa"/>
              <w:left w:w="0" w:type="dxa"/>
              <w:bottom w:w="0" w:type="dxa"/>
              <w:right w:w="0" w:type="dxa"/>
            </w:tcMar>
            <w:vAlign w:val="center"/>
          </w:tcPr>
          <w:p w14:paraId="72AF6FBD" w14:textId="1B195443" w:rsidR="007866FF" w:rsidRPr="00C26455" w:rsidRDefault="00E57374">
            <w:pPr>
              <w:pStyle w:val="aff6"/>
              <w:rPr>
                <w:b/>
                <w:bCs/>
                <w:u w:val="single"/>
              </w:rPr>
            </w:pPr>
            <w:r w:rsidRPr="00C26455">
              <w:rPr>
                <w:rFonts w:hint="eastAsia"/>
                <w:b/>
                <w:bCs/>
                <w:u w:val="single"/>
              </w:rPr>
              <w:t>0.000024</w:t>
            </w:r>
          </w:p>
        </w:tc>
        <w:tc>
          <w:tcPr>
            <w:tcW w:w="992" w:type="dxa"/>
            <w:tcMar>
              <w:top w:w="0" w:type="dxa"/>
              <w:left w:w="0" w:type="dxa"/>
              <w:bottom w:w="0" w:type="dxa"/>
              <w:right w:w="0" w:type="dxa"/>
            </w:tcMar>
            <w:vAlign w:val="center"/>
          </w:tcPr>
          <w:p w14:paraId="4F5E9215" w14:textId="2FEBAF79"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7A17032C" w14:textId="682D5628" w:rsidR="007866FF" w:rsidRPr="00C26455" w:rsidRDefault="0032433F">
            <w:pPr>
              <w:pStyle w:val="aff6"/>
              <w:rPr>
                <w:b/>
                <w:bCs/>
                <w:u w:val="single"/>
              </w:rPr>
            </w:pPr>
            <w:r w:rsidRPr="00C26455">
              <w:rPr>
                <w:rFonts w:hint="eastAsia"/>
                <w:b/>
                <w:bCs/>
                <w:u w:val="single"/>
              </w:rPr>
              <w:t>0.000373</w:t>
            </w:r>
          </w:p>
        </w:tc>
        <w:tc>
          <w:tcPr>
            <w:tcW w:w="992" w:type="dxa"/>
            <w:tcMar>
              <w:top w:w="0" w:type="dxa"/>
              <w:left w:w="0" w:type="dxa"/>
              <w:bottom w:w="0" w:type="dxa"/>
              <w:right w:w="0" w:type="dxa"/>
            </w:tcMar>
            <w:vAlign w:val="center"/>
          </w:tcPr>
          <w:p w14:paraId="5FE19D21" w14:textId="48232EC5" w:rsidR="007866FF" w:rsidRPr="00C26455" w:rsidRDefault="004C028B">
            <w:pPr>
              <w:pStyle w:val="aff6"/>
              <w:rPr>
                <w:b/>
                <w:bCs/>
                <w:u w:val="single"/>
              </w:rPr>
            </w:pPr>
            <w:r w:rsidRPr="00C26455">
              <w:rPr>
                <w:rFonts w:hint="eastAsia"/>
                <w:b/>
                <w:bCs/>
                <w:u w:val="single"/>
              </w:rPr>
              <w:t>0.12</w:t>
            </w:r>
          </w:p>
        </w:tc>
        <w:tc>
          <w:tcPr>
            <w:tcW w:w="1475" w:type="dxa"/>
            <w:tcMar>
              <w:top w:w="0" w:type="dxa"/>
              <w:left w:w="0" w:type="dxa"/>
              <w:bottom w:w="0" w:type="dxa"/>
              <w:right w:w="0" w:type="dxa"/>
            </w:tcMar>
            <w:vAlign w:val="center"/>
          </w:tcPr>
          <w:p w14:paraId="6D55D56D" w14:textId="6744B04D" w:rsidR="007866FF" w:rsidRPr="00C26455" w:rsidRDefault="00C1744C">
            <w:pPr>
              <w:pStyle w:val="aff6"/>
              <w:rPr>
                <w:b/>
                <w:bCs/>
                <w:u w:val="single"/>
              </w:rPr>
            </w:pPr>
            <w:r w:rsidRPr="00C26455">
              <w:rPr>
                <w:rFonts w:hint="eastAsia"/>
                <w:b/>
                <w:bCs/>
                <w:u w:val="single"/>
              </w:rPr>
              <w:t>0.000117</w:t>
            </w:r>
          </w:p>
        </w:tc>
        <w:tc>
          <w:tcPr>
            <w:tcW w:w="897" w:type="dxa"/>
            <w:tcMar>
              <w:top w:w="0" w:type="dxa"/>
              <w:left w:w="0" w:type="dxa"/>
              <w:bottom w:w="0" w:type="dxa"/>
              <w:right w:w="0" w:type="dxa"/>
            </w:tcMar>
            <w:vAlign w:val="center"/>
          </w:tcPr>
          <w:p w14:paraId="10E999A8" w14:textId="4A5E8D76" w:rsidR="007866FF" w:rsidRPr="00C26455" w:rsidRDefault="008433B4">
            <w:pPr>
              <w:pStyle w:val="aff6"/>
              <w:rPr>
                <w:b/>
                <w:bCs/>
                <w:u w:val="single"/>
              </w:rPr>
            </w:pPr>
            <w:r w:rsidRPr="00C26455">
              <w:rPr>
                <w:rFonts w:hint="eastAsia"/>
                <w:b/>
                <w:bCs/>
                <w:u w:val="single"/>
              </w:rPr>
              <w:t>0.23</w:t>
            </w:r>
          </w:p>
        </w:tc>
      </w:tr>
      <w:tr w:rsidR="00C26455" w:rsidRPr="00C26455" w14:paraId="24730018" w14:textId="77777777" w:rsidTr="007866FF">
        <w:trPr>
          <w:trHeight w:val="397"/>
          <w:jc w:val="center"/>
        </w:trPr>
        <w:tc>
          <w:tcPr>
            <w:tcW w:w="1144" w:type="dxa"/>
            <w:tcMar>
              <w:top w:w="0" w:type="dxa"/>
              <w:left w:w="0" w:type="dxa"/>
              <w:bottom w:w="0" w:type="dxa"/>
              <w:right w:w="0" w:type="dxa"/>
            </w:tcMar>
            <w:vAlign w:val="center"/>
          </w:tcPr>
          <w:p w14:paraId="7C44451A" w14:textId="77777777" w:rsidR="007866FF" w:rsidRPr="00C26455" w:rsidRDefault="007866FF">
            <w:pPr>
              <w:pStyle w:val="aff6"/>
            </w:pPr>
            <w:r w:rsidRPr="00C26455">
              <w:t>2400</w:t>
            </w:r>
          </w:p>
        </w:tc>
        <w:tc>
          <w:tcPr>
            <w:tcW w:w="1276" w:type="dxa"/>
            <w:tcMar>
              <w:top w:w="0" w:type="dxa"/>
              <w:left w:w="0" w:type="dxa"/>
              <w:bottom w:w="0" w:type="dxa"/>
              <w:right w:w="0" w:type="dxa"/>
            </w:tcMar>
            <w:vAlign w:val="center"/>
          </w:tcPr>
          <w:p w14:paraId="5ABC7493" w14:textId="0291E3F0" w:rsidR="007866FF" w:rsidRPr="00C26455" w:rsidRDefault="003407D6">
            <w:pPr>
              <w:pStyle w:val="aff6"/>
              <w:rPr>
                <w:b/>
                <w:bCs/>
                <w:u w:val="single"/>
              </w:rPr>
            </w:pPr>
            <w:r w:rsidRPr="00C26455">
              <w:rPr>
                <w:rFonts w:hint="eastAsia"/>
                <w:b/>
                <w:bCs/>
                <w:u w:val="single"/>
              </w:rPr>
              <w:t>0.000024</w:t>
            </w:r>
          </w:p>
        </w:tc>
        <w:tc>
          <w:tcPr>
            <w:tcW w:w="992" w:type="dxa"/>
            <w:tcMar>
              <w:top w:w="0" w:type="dxa"/>
              <w:left w:w="0" w:type="dxa"/>
              <w:bottom w:w="0" w:type="dxa"/>
              <w:right w:w="0" w:type="dxa"/>
            </w:tcMar>
            <w:vAlign w:val="center"/>
          </w:tcPr>
          <w:p w14:paraId="0AD1064B" w14:textId="0153764A"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0FEB2B63" w14:textId="495C3747" w:rsidR="007866FF" w:rsidRPr="00C26455" w:rsidRDefault="0032433F">
            <w:pPr>
              <w:pStyle w:val="aff6"/>
              <w:rPr>
                <w:b/>
                <w:bCs/>
                <w:u w:val="single"/>
              </w:rPr>
            </w:pPr>
            <w:r w:rsidRPr="00C26455">
              <w:rPr>
                <w:rFonts w:hint="eastAsia"/>
                <w:b/>
                <w:bCs/>
                <w:u w:val="single"/>
              </w:rPr>
              <w:t>0.000364</w:t>
            </w:r>
          </w:p>
        </w:tc>
        <w:tc>
          <w:tcPr>
            <w:tcW w:w="992" w:type="dxa"/>
            <w:tcMar>
              <w:top w:w="0" w:type="dxa"/>
              <w:left w:w="0" w:type="dxa"/>
              <w:bottom w:w="0" w:type="dxa"/>
              <w:right w:w="0" w:type="dxa"/>
            </w:tcMar>
            <w:vAlign w:val="center"/>
          </w:tcPr>
          <w:p w14:paraId="4BEC3B06" w14:textId="509666AB" w:rsidR="007866FF" w:rsidRPr="00C26455" w:rsidRDefault="004C028B">
            <w:pPr>
              <w:pStyle w:val="aff6"/>
              <w:rPr>
                <w:b/>
                <w:bCs/>
                <w:u w:val="single"/>
              </w:rPr>
            </w:pPr>
            <w:r w:rsidRPr="00C26455">
              <w:rPr>
                <w:rFonts w:hint="eastAsia"/>
                <w:b/>
                <w:bCs/>
                <w:u w:val="single"/>
              </w:rPr>
              <w:t>0.12</w:t>
            </w:r>
          </w:p>
        </w:tc>
        <w:tc>
          <w:tcPr>
            <w:tcW w:w="1475" w:type="dxa"/>
            <w:tcMar>
              <w:top w:w="0" w:type="dxa"/>
              <w:left w:w="0" w:type="dxa"/>
              <w:bottom w:w="0" w:type="dxa"/>
              <w:right w:w="0" w:type="dxa"/>
            </w:tcMar>
            <w:vAlign w:val="center"/>
          </w:tcPr>
          <w:p w14:paraId="40A128A6" w14:textId="3FE956B6" w:rsidR="007866FF" w:rsidRPr="00C26455" w:rsidRDefault="00C1744C">
            <w:pPr>
              <w:pStyle w:val="aff6"/>
              <w:rPr>
                <w:b/>
                <w:bCs/>
                <w:u w:val="single"/>
              </w:rPr>
            </w:pPr>
            <w:r w:rsidRPr="00C26455">
              <w:rPr>
                <w:rFonts w:hint="eastAsia"/>
                <w:b/>
                <w:bCs/>
                <w:u w:val="single"/>
              </w:rPr>
              <w:t>0.000114</w:t>
            </w:r>
          </w:p>
        </w:tc>
        <w:tc>
          <w:tcPr>
            <w:tcW w:w="897" w:type="dxa"/>
            <w:tcMar>
              <w:top w:w="0" w:type="dxa"/>
              <w:left w:w="0" w:type="dxa"/>
              <w:bottom w:w="0" w:type="dxa"/>
              <w:right w:w="0" w:type="dxa"/>
            </w:tcMar>
            <w:vAlign w:val="center"/>
          </w:tcPr>
          <w:p w14:paraId="01A14F7C" w14:textId="2093BC3E" w:rsidR="007866FF" w:rsidRPr="00C26455" w:rsidRDefault="00D318A0">
            <w:pPr>
              <w:pStyle w:val="aff6"/>
              <w:rPr>
                <w:b/>
                <w:bCs/>
                <w:u w:val="single"/>
              </w:rPr>
            </w:pPr>
            <w:r w:rsidRPr="00C26455">
              <w:rPr>
                <w:rFonts w:hint="eastAsia"/>
                <w:b/>
                <w:bCs/>
                <w:u w:val="single"/>
              </w:rPr>
              <w:t>0.23</w:t>
            </w:r>
          </w:p>
        </w:tc>
      </w:tr>
      <w:tr w:rsidR="00C26455" w:rsidRPr="00C26455" w14:paraId="6E947C99" w14:textId="77777777" w:rsidTr="007866FF">
        <w:trPr>
          <w:trHeight w:val="397"/>
          <w:jc w:val="center"/>
        </w:trPr>
        <w:tc>
          <w:tcPr>
            <w:tcW w:w="1144" w:type="dxa"/>
            <w:tcMar>
              <w:top w:w="0" w:type="dxa"/>
              <w:left w:w="0" w:type="dxa"/>
              <w:bottom w:w="0" w:type="dxa"/>
              <w:right w:w="0" w:type="dxa"/>
            </w:tcMar>
            <w:vAlign w:val="center"/>
          </w:tcPr>
          <w:p w14:paraId="6AD76D76" w14:textId="77777777" w:rsidR="007866FF" w:rsidRPr="00C26455" w:rsidRDefault="007866FF">
            <w:pPr>
              <w:pStyle w:val="aff6"/>
            </w:pPr>
            <w:r w:rsidRPr="00C26455">
              <w:t>2500</w:t>
            </w:r>
          </w:p>
        </w:tc>
        <w:tc>
          <w:tcPr>
            <w:tcW w:w="1276" w:type="dxa"/>
            <w:tcMar>
              <w:top w:w="0" w:type="dxa"/>
              <w:left w:w="0" w:type="dxa"/>
              <w:bottom w:w="0" w:type="dxa"/>
              <w:right w:w="0" w:type="dxa"/>
            </w:tcMar>
            <w:vAlign w:val="center"/>
          </w:tcPr>
          <w:p w14:paraId="1CB3D0C2" w14:textId="5F594B40" w:rsidR="007866FF" w:rsidRPr="00C26455" w:rsidRDefault="003407D6">
            <w:pPr>
              <w:pStyle w:val="aff6"/>
              <w:rPr>
                <w:b/>
                <w:bCs/>
                <w:u w:val="single"/>
              </w:rPr>
            </w:pPr>
            <w:r w:rsidRPr="00C26455">
              <w:rPr>
                <w:rFonts w:hint="eastAsia"/>
                <w:b/>
                <w:bCs/>
                <w:u w:val="single"/>
              </w:rPr>
              <w:t>0.000023</w:t>
            </w:r>
          </w:p>
        </w:tc>
        <w:tc>
          <w:tcPr>
            <w:tcW w:w="992" w:type="dxa"/>
            <w:tcMar>
              <w:top w:w="0" w:type="dxa"/>
              <w:left w:w="0" w:type="dxa"/>
              <w:bottom w:w="0" w:type="dxa"/>
              <w:right w:w="0" w:type="dxa"/>
            </w:tcMar>
            <w:vAlign w:val="center"/>
          </w:tcPr>
          <w:p w14:paraId="395C756C" w14:textId="176253E1" w:rsidR="007866FF" w:rsidRPr="00C26455" w:rsidRDefault="0060239E">
            <w:pPr>
              <w:pStyle w:val="aff6"/>
              <w:rPr>
                <w:b/>
                <w:bCs/>
                <w:u w:val="single"/>
              </w:rPr>
            </w:pPr>
            <w:r w:rsidRPr="00C26455">
              <w:rPr>
                <w:rFonts w:hint="eastAsia"/>
                <w:b/>
                <w:bCs/>
                <w:u w:val="single"/>
              </w:rPr>
              <w:t>0.05</w:t>
            </w:r>
          </w:p>
        </w:tc>
        <w:tc>
          <w:tcPr>
            <w:tcW w:w="1560" w:type="dxa"/>
            <w:tcMar>
              <w:top w:w="0" w:type="dxa"/>
              <w:left w:w="0" w:type="dxa"/>
              <w:bottom w:w="0" w:type="dxa"/>
              <w:right w:w="0" w:type="dxa"/>
            </w:tcMar>
            <w:vAlign w:val="center"/>
          </w:tcPr>
          <w:p w14:paraId="2B118CFF" w14:textId="38412AD9" w:rsidR="007866FF" w:rsidRPr="00C26455" w:rsidRDefault="0032433F">
            <w:pPr>
              <w:pStyle w:val="aff6"/>
              <w:rPr>
                <w:b/>
                <w:bCs/>
                <w:u w:val="single"/>
              </w:rPr>
            </w:pPr>
            <w:r w:rsidRPr="00C26455">
              <w:rPr>
                <w:rFonts w:hint="eastAsia"/>
                <w:b/>
                <w:bCs/>
                <w:u w:val="single"/>
              </w:rPr>
              <w:t>0.000356</w:t>
            </w:r>
          </w:p>
        </w:tc>
        <w:tc>
          <w:tcPr>
            <w:tcW w:w="992" w:type="dxa"/>
            <w:tcMar>
              <w:top w:w="0" w:type="dxa"/>
              <w:left w:w="0" w:type="dxa"/>
              <w:bottom w:w="0" w:type="dxa"/>
              <w:right w:w="0" w:type="dxa"/>
            </w:tcMar>
            <w:vAlign w:val="center"/>
          </w:tcPr>
          <w:p w14:paraId="5B5AE787" w14:textId="6277C0C9" w:rsidR="007866FF" w:rsidRPr="00C26455" w:rsidRDefault="004C028B">
            <w:pPr>
              <w:pStyle w:val="aff6"/>
              <w:rPr>
                <w:b/>
                <w:bCs/>
                <w:u w:val="single"/>
              </w:rPr>
            </w:pPr>
            <w:r w:rsidRPr="00C26455">
              <w:rPr>
                <w:rFonts w:hint="eastAsia"/>
                <w:b/>
                <w:bCs/>
                <w:u w:val="single"/>
              </w:rPr>
              <w:t>0.12</w:t>
            </w:r>
          </w:p>
        </w:tc>
        <w:tc>
          <w:tcPr>
            <w:tcW w:w="1475" w:type="dxa"/>
            <w:tcMar>
              <w:top w:w="0" w:type="dxa"/>
              <w:left w:w="0" w:type="dxa"/>
              <w:bottom w:w="0" w:type="dxa"/>
              <w:right w:w="0" w:type="dxa"/>
            </w:tcMar>
            <w:vAlign w:val="center"/>
          </w:tcPr>
          <w:p w14:paraId="49711E87" w14:textId="2773AB0C" w:rsidR="007866FF" w:rsidRPr="00C26455" w:rsidRDefault="00C1744C">
            <w:pPr>
              <w:pStyle w:val="aff6"/>
              <w:rPr>
                <w:b/>
                <w:bCs/>
                <w:u w:val="single"/>
              </w:rPr>
            </w:pPr>
            <w:r w:rsidRPr="00C26455">
              <w:rPr>
                <w:rFonts w:hint="eastAsia"/>
                <w:b/>
                <w:bCs/>
                <w:u w:val="single"/>
              </w:rPr>
              <w:t>0.000111</w:t>
            </w:r>
          </w:p>
        </w:tc>
        <w:tc>
          <w:tcPr>
            <w:tcW w:w="897" w:type="dxa"/>
            <w:tcMar>
              <w:top w:w="0" w:type="dxa"/>
              <w:left w:w="0" w:type="dxa"/>
              <w:bottom w:w="0" w:type="dxa"/>
              <w:right w:w="0" w:type="dxa"/>
            </w:tcMar>
            <w:vAlign w:val="center"/>
          </w:tcPr>
          <w:p w14:paraId="13ACFDE2" w14:textId="2D2A30E2" w:rsidR="007866FF" w:rsidRPr="00C26455" w:rsidRDefault="00D318A0">
            <w:pPr>
              <w:pStyle w:val="aff6"/>
              <w:rPr>
                <w:b/>
                <w:bCs/>
                <w:u w:val="single"/>
              </w:rPr>
            </w:pPr>
            <w:r w:rsidRPr="00C26455">
              <w:rPr>
                <w:rFonts w:hint="eastAsia"/>
                <w:b/>
                <w:bCs/>
                <w:u w:val="single"/>
              </w:rPr>
              <w:t>0.22</w:t>
            </w:r>
          </w:p>
        </w:tc>
      </w:tr>
      <w:tr w:rsidR="00C26455" w:rsidRPr="00C26455" w14:paraId="768E365F" w14:textId="77777777" w:rsidTr="007866FF">
        <w:trPr>
          <w:trHeight w:val="397"/>
          <w:jc w:val="center"/>
        </w:trPr>
        <w:tc>
          <w:tcPr>
            <w:tcW w:w="1144" w:type="dxa"/>
            <w:tcMar>
              <w:top w:w="0" w:type="dxa"/>
              <w:left w:w="0" w:type="dxa"/>
              <w:bottom w:w="0" w:type="dxa"/>
              <w:right w:w="0" w:type="dxa"/>
            </w:tcMar>
            <w:vAlign w:val="center"/>
          </w:tcPr>
          <w:p w14:paraId="517CEDF2" w14:textId="77777777" w:rsidR="007866FF" w:rsidRPr="00C26455" w:rsidRDefault="007866FF">
            <w:pPr>
              <w:pStyle w:val="aff6"/>
              <w:rPr>
                <w:b/>
              </w:rPr>
            </w:pPr>
            <w:r w:rsidRPr="00C26455">
              <w:rPr>
                <w:b/>
              </w:rPr>
              <w:t>P</w:t>
            </w:r>
            <w:r w:rsidRPr="00C26455">
              <w:rPr>
                <w:b/>
                <w:vertAlign w:val="subscript"/>
              </w:rPr>
              <w:t>max</w:t>
            </w:r>
            <w:r w:rsidRPr="00C26455">
              <w:rPr>
                <w:b/>
              </w:rPr>
              <w:t>（</w:t>
            </w:r>
            <w:r w:rsidRPr="00C26455">
              <w:rPr>
                <w:rFonts w:hint="eastAsia"/>
                <w:b/>
              </w:rPr>
              <w:t>200</w:t>
            </w:r>
            <w:r w:rsidRPr="00C26455">
              <w:rPr>
                <w:b/>
              </w:rPr>
              <w:t>m</w:t>
            </w:r>
            <w:r w:rsidRPr="00C26455">
              <w:rPr>
                <w:b/>
              </w:rPr>
              <w:t>）</w:t>
            </w:r>
          </w:p>
        </w:tc>
        <w:tc>
          <w:tcPr>
            <w:tcW w:w="1276" w:type="dxa"/>
            <w:tcMar>
              <w:top w:w="0" w:type="dxa"/>
              <w:left w:w="0" w:type="dxa"/>
              <w:bottom w:w="0" w:type="dxa"/>
              <w:right w:w="0" w:type="dxa"/>
            </w:tcMar>
            <w:vAlign w:val="center"/>
          </w:tcPr>
          <w:p w14:paraId="429B0E61" w14:textId="052A9786" w:rsidR="007866FF" w:rsidRPr="00C26455" w:rsidRDefault="003407D6">
            <w:pPr>
              <w:pStyle w:val="aff6"/>
              <w:rPr>
                <w:b/>
                <w:bCs/>
                <w:u w:val="single"/>
              </w:rPr>
            </w:pPr>
            <w:r w:rsidRPr="00C26455">
              <w:rPr>
                <w:rFonts w:hint="eastAsia"/>
                <w:b/>
                <w:bCs/>
                <w:u w:val="single"/>
              </w:rPr>
              <w:t>0.0001</w:t>
            </w:r>
          </w:p>
        </w:tc>
        <w:tc>
          <w:tcPr>
            <w:tcW w:w="992" w:type="dxa"/>
            <w:tcMar>
              <w:top w:w="0" w:type="dxa"/>
              <w:left w:w="0" w:type="dxa"/>
              <w:bottom w:w="0" w:type="dxa"/>
              <w:right w:w="0" w:type="dxa"/>
            </w:tcMar>
            <w:vAlign w:val="center"/>
          </w:tcPr>
          <w:p w14:paraId="51837EB2" w14:textId="3BA71D48" w:rsidR="007866FF" w:rsidRPr="00C26455" w:rsidRDefault="0060239E">
            <w:pPr>
              <w:pStyle w:val="aff6"/>
              <w:rPr>
                <w:b/>
                <w:bCs/>
                <w:u w:val="single"/>
              </w:rPr>
            </w:pPr>
            <w:r w:rsidRPr="00C26455">
              <w:rPr>
                <w:rFonts w:hint="eastAsia"/>
                <w:b/>
                <w:bCs/>
                <w:u w:val="single"/>
              </w:rPr>
              <w:t>0.20</w:t>
            </w:r>
          </w:p>
        </w:tc>
        <w:tc>
          <w:tcPr>
            <w:tcW w:w="1560" w:type="dxa"/>
            <w:tcMar>
              <w:top w:w="0" w:type="dxa"/>
              <w:left w:w="0" w:type="dxa"/>
              <w:bottom w:w="0" w:type="dxa"/>
              <w:right w:w="0" w:type="dxa"/>
            </w:tcMar>
            <w:vAlign w:val="center"/>
          </w:tcPr>
          <w:p w14:paraId="3CA05C3D" w14:textId="385B1C70" w:rsidR="007866FF" w:rsidRPr="00C26455" w:rsidRDefault="0032433F">
            <w:pPr>
              <w:pStyle w:val="aff6"/>
              <w:rPr>
                <w:b/>
                <w:bCs/>
                <w:u w:val="single"/>
              </w:rPr>
            </w:pPr>
            <w:r w:rsidRPr="00C26455">
              <w:rPr>
                <w:rFonts w:hint="eastAsia"/>
                <w:b/>
                <w:bCs/>
                <w:u w:val="single"/>
              </w:rPr>
              <w:t>0.001524</w:t>
            </w:r>
          </w:p>
        </w:tc>
        <w:tc>
          <w:tcPr>
            <w:tcW w:w="992" w:type="dxa"/>
            <w:tcMar>
              <w:top w:w="0" w:type="dxa"/>
              <w:left w:w="0" w:type="dxa"/>
              <w:bottom w:w="0" w:type="dxa"/>
              <w:right w:w="0" w:type="dxa"/>
            </w:tcMar>
            <w:vAlign w:val="center"/>
          </w:tcPr>
          <w:p w14:paraId="6EFF6760" w14:textId="400473EB" w:rsidR="007866FF" w:rsidRPr="00C26455" w:rsidRDefault="004C028B">
            <w:pPr>
              <w:pStyle w:val="aff6"/>
              <w:rPr>
                <w:b/>
                <w:bCs/>
                <w:u w:val="single"/>
              </w:rPr>
            </w:pPr>
            <w:r w:rsidRPr="00C26455">
              <w:rPr>
                <w:rFonts w:hint="eastAsia"/>
                <w:b/>
                <w:bCs/>
                <w:u w:val="single"/>
              </w:rPr>
              <w:t>0.51</w:t>
            </w:r>
          </w:p>
        </w:tc>
        <w:tc>
          <w:tcPr>
            <w:tcW w:w="1475" w:type="dxa"/>
            <w:tcMar>
              <w:top w:w="0" w:type="dxa"/>
              <w:left w:w="0" w:type="dxa"/>
              <w:bottom w:w="0" w:type="dxa"/>
              <w:right w:w="0" w:type="dxa"/>
            </w:tcMar>
            <w:vAlign w:val="center"/>
          </w:tcPr>
          <w:p w14:paraId="572DB832" w14:textId="71A4D3E2" w:rsidR="007866FF" w:rsidRPr="00C26455" w:rsidRDefault="00C1744C">
            <w:pPr>
              <w:pStyle w:val="aff6"/>
              <w:rPr>
                <w:b/>
                <w:bCs/>
                <w:u w:val="single"/>
              </w:rPr>
            </w:pPr>
            <w:r w:rsidRPr="00C26455">
              <w:rPr>
                <w:rFonts w:hint="eastAsia"/>
                <w:b/>
                <w:bCs/>
                <w:u w:val="single"/>
              </w:rPr>
              <w:t>0.000477</w:t>
            </w:r>
          </w:p>
        </w:tc>
        <w:tc>
          <w:tcPr>
            <w:tcW w:w="897" w:type="dxa"/>
            <w:tcMar>
              <w:top w:w="0" w:type="dxa"/>
              <w:left w:w="0" w:type="dxa"/>
              <w:bottom w:w="0" w:type="dxa"/>
              <w:right w:w="0" w:type="dxa"/>
            </w:tcMar>
            <w:vAlign w:val="center"/>
          </w:tcPr>
          <w:p w14:paraId="10004CC7" w14:textId="3C694AA2" w:rsidR="007866FF" w:rsidRPr="00C26455" w:rsidRDefault="00D318A0">
            <w:pPr>
              <w:pStyle w:val="aff6"/>
              <w:rPr>
                <w:b/>
                <w:bCs/>
                <w:u w:val="single"/>
              </w:rPr>
            </w:pPr>
            <w:r w:rsidRPr="00C26455">
              <w:rPr>
                <w:rFonts w:hint="eastAsia"/>
                <w:b/>
                <w:bCs/>
                <w:u w:val="single"/>
              </w:rPr>
              <w:t>0.95</w:t>
            </w:r>
          </w:p>
        </w:tc>
      </w:tr>
    </w:tbl>
    <w:p w14:paraId="48C8D0AC" w14:textId="1729B8D3" w:rsidR="002915AD" w:rsidRPr="00C26455" w:rsidRDefault="000939D1">
      <w:pPr>
        <w:ind w:firstLine="480"/>
      </w:pPr>
      <w:r w:rsidRPr="00C26455">
        <w:t>由</w:t>
      </w:r>
      <w:r w:rsidR="007B7DCF" w:rsidRPr="00C26455">
        <w:rPr>
          <w:rFonts w:hint="eastAsia"/>
        </w:rPr>
        <w:t>上表</w:t>
      </w:r>
      <w:r w:rsidRPr="00C26455">
        <w:t>可知，本项目</w:t>
      </w:r>
      <w:r w:rsidRPr="00C26455">
        <w:rPr>
          <w:rFonts w:hint="eastAsia"/>
        </w:rPr>
        <w:t>排气筒</w:t>
      </w:r>
      <w:r w:rsidRPr="00C26455">
        <w:rPr>
          <w:rFonts w:hint="eastAsia"/>
        </w:rPr>
        <w:t>P1</w:t>
      </w:r>
      <w:r w:rsidRPr="00C26455">
        <w:rPr>
          <w:rFonts w:hint="eastAsia"/>
        </w:rPr>
        <w:t>有组织废气</w:t>
      </w:r>
      <w:r w:rsidRPr="00C26455">
        <w:t>排放</w:t>
      </w:r>
      <w:r w:rsidRPr="00C26455">
        <w:rPr>
          <w:rFonts w:hint="eastAsia"/>
        </w:rPr>
        <w:t>的污染物：</w:t>
      </w:r>
      <w:r w:rsidRPr="00C26455">
        <w:rPr>
          <w:rFonts w:hint="eastAsia"/>
        </w:rPr>
        <w:t>HCl</w:t>
      </w:r>
      <w:r w:rsidRPr="00C26455">
        <w:t>的最大落地浓度出现在下风向</w:t>
      </w:r>
      <w:r w:rsidRPr="00C26455">
        <w:rPr>
          <w:rFonts w:hint="eastAsia"/>
        </w:rPr>
        <w:t>200</w:t>
      </w:r>
      <w:r w:rsidRPr="00C26455">
        <w:t>m</w:t>
      </w:r>
      <w:r w:rsidRPr="00C26455">
        <w:t>处，</w:t>
      </w:r>
      <w:r w:rsidRPr="00C26455">
        <w:rPr>
          <w:rFonts w:hint="eastAsia"/>
        </w:rPr>
        <w:t>HCl</w:t>
      </w:r>
      <w:r w:rsidRPr="00C26455">
        <w:t>最大落地浓度为</w:t>
      </w:r>
      <w:r w:rsidR="004C028B" w:rsidRPr="00C26455">
        <w:rPr>
          <w:rFonts w:hint="eastAsia"/>
          <w:b/>
          <w:bCs/>
          <w:u w:val="single"/>
        </w:rPr>
        <w:t>0.0001</w:t>
      </w:r>
      <w:r w:rsidRPr="00C26455">
        <w:rPr>
          <w:b/>
          <w:bCs/>
          <w:u w:val="single"/>
        </w:rPr>
        <w:t>mg/m</w:t>
      </w:r>
      <w:r w:rsidRPr="00C26455">
        <w:rPr>
          <w:b/>
          <w:bCs/>
          <w:u w:val="single"/>
          <w:vertAlign w:val="superscript"/>
        </w:rPr>
        <w:t>3</w:t>
      </w:r>
      <w:r w:rsidRPr="00C26455">
        <w:rPr>
          <w:rFonts w:hint="eastAsia"/>
        </w:rPr>
        <w:t>、</w:t>
      </w:r>
      <w:r w:rsidRPr="00C26455">
        <w:t>占标率为</w:t>
      </w:r>
      <w:r w:rsidR="004C028B" w:rsidRPr="00C26455">
        <w:rPr>
          <w:rFonts w:hint="eastAsia"/>
          <w:b/>
          <w:bCs/>
          <w:u w:val="single"/>
        </w:rPr>
        <w:t>0.20</w:t>
      </w:r>
      <w:r w:rsidRPr="00C26455">
        <w:rPr>
          <w:b/>
          <w:bCs/>
          <w:u w:val="single"/>
        </w:rPr>
        <w:t>%</w:t>
      </w:r>
      <w:r w:rsidRPr="00C26455">
        <w:rPr>
          <w:rFonts w:hint="eastAsia"/>
        </w:rPr>
        <w:t>；排气筒</w:t>
      </w:r>
      <w:r w:rsidRPr="00C26455">
        <w:rPr>
          <w:rFonts w:hint="eastAsia"/>
        </w:rPr>
        <w:t>P2</w:t>
      </w:r>
      <w:r w:rsidRPr="00C26455">
        <w:rPr>
          <w:rFonts w:hint="eastAsia"/>
        </w:rPr>
        <w:t>、</w:t>
      </w:r>
      <w:r w:rsidRPr="00C26455">
        <w:rPr>
          <w:rFonts w:hint="eastAsia"/>
        </w:rPr>
        <w:t>P3</w:t>
      </w:r>
      <w:r w:rsidRPr="00C26455">
        <w:rPr>
          <w:rFonts w:hint="eastAsia"/>
        </w:rPr>
        <w:t>有组织废气</w:t>
      </w:r>
      <w:r w:rsidRPr="00C26455">
        <w:t>排放</w:t>
      </w:r>
      <w:r w:rsidRPr="00C26455">
        <w:rPr>
          <w:rFonts w:hint="eastAsia"/>
        </w:rPr>
        <w:t>的污染物：硫酸雾、</w:t>
      </w:r>
      <w:r w:rsidRPr="00C26455">
        <w:rPr>
          <w:rFonts w:hint="eastAsia"/>
        </w:rPr>
        <w:t>HCl</w:t>
      </w:r>
      <w:r w:rsidRPr="00C26455">
        <w:t>的最大落地浓度均出现在下风向</w:t>
      </w:r>
      <w:r w:rsidRPr="00C26455">
        <w:rPr>
          <w:rFonts w:hint="eastAsia"/>
        </w:rPr>
        <w:t>200</w:t>
      </w:r>
      <w:r w:rsidRPr="00C26455">
        <w:t>m</w:t>
      </w:r>
      <w:r w:rsidRPr="00C26455">
        <w:t>处，</w:t>
      </w:r>
      <w:r w:rsidRPr="00C26455">
        <w:rPr>
          <w:rFonts w:hint="eastAsia"/>
        </w:rPr>
        <w:t>硫酸雾</w:t>
      </w:r>
      <w:r w:rsidRPr="00C26455">
        <w:t>最大落地浓度均为</w:t>
      </w:r>
      <w:r w:rsidR="003539BF" w:rsidRPr="00C26455">
        <w:rPr>
          <w:rFonts w:hint="eastAsia"/>
          <w:b/>
          <w:bCs/>
          <w:u w:val="single"/>
        </w:rPr>
        <w:t>0.001524</w:t>
      </w:r>
      <w:r w:rsidRPr="00C26455">
        <w:rPr>
          <w:b/>
          <w:bCs/>
          <w:u w:val="single"/>
        </w:rPr>
        <w:t>mg/m</w:t>
      </w:r>
      <w:r w:rsidRPr="00C26455">
        <w:rPr>
          <w:b/>
          <w:bCs/>
          <w:u w:val="single"/>
          <w:vertAlign w:val="superscript"/>
        </w:rPr>
        <w:t>3</w:t>
      </w:r>
      <w:r w:rsidRPr="00C26455">
        <w:rPr>
          <w:rFonts w:hint="eastAsia"/>
        </w:rPr>
        <w:t>、</w:t>
      </w:r>
      <w:r w:rsidRPr="00C26455">
        <w:t>占标率均为</w:t>
      </w:r>
      <w:r w:rsidR="003539BF" w:rsidRPr="00C26455">
        <w:rPr>
          <w:rFonts w:hint="eastAsia"/>
          <w:b/>
          <w:bCs/>
          <w:u w:val="single"/>
        </w:rPr>
        <w:t>0.51</w:t>
      </w:r>
      <w:r w:rsidRPr="00C26455">
        <w:rPr>
          <w:b/>
          <w:bCs/>
          <w:u w:val="single"/>
        </w:rPr>
        <w:t>%</w:t>
      </w:r>
      <w:r w:rsidR="003539BF" w:rsidRPr="00C26455">
        <w:rPr>
          <w:rFonts w:hint="eastAsia"/>
        </w:rPr>
        <w:t>；</w:t>
      </w:r>
      <w:r w:rsidRPr="00C26455">
        <w:rPr>
          <w:rFonts w:hint="eastAsia"/>
        </w:rPr>
        <w:t>HCl</w:t>
      </w:r>
      <w:r w:rsidRPr="00C26455">
        <w:t>最大落地浓度均为</w:t>
      </w:r>
      <w:r w:rsidR="003539BF" w:rsidRPr="00C26455">
        <w:rPr>
          <w:rFonts w:hint="eastAsia"/>
          <w:b/>
          <w:bCs/>
          <w:u w:val="single"/>
        </w:rPr>
        <w:t>0.000477</w:t>
      </w:r>
      <w:r w:rsidRPr="00C26455">
        <w:rPr>
          <w:b/>
          <w:bCs/>
          <w:u w:val="single"/>
        </w:rPr>
        <w:t>mg/m</w:t>
      </w:r>
      <w:r w:rsidRPr="00C26455">
        <w:rPr>
          <w:b/>
          <w:bCs/>
          <w:u w:val="single"/>
          <w:vertAlign w:val="superscript"/>
        </w:rPr>
        <w:t>3</w:t>
      </w:r>
      <w:r w:rsidRPr="00C26455">
        <w:rPr>
          <w:rFonts w:hint="eastAsia"/>
        </w:rPr>
        <w:t>、</w:t>
      </w:r>
      <w:r w:rsidRPr="00C26455">
        <w:t>占标率均为</w:t>
      </w:r>
      <w:r w:rsidR="003539BF" w:rsidRPr="00C26455">
        <w:rPr>
          <w:rFonts w:hint="eastAsia"/>
          <w:b/>
          <w:bCs/>
          <w:u w:val="single"/>
        </w:rPr>
        <w:t>0.95</w:t>
      </w:r>
      <w:r w:rsidRPr="00C26455">
        <w:rPr>
          <w:b/>
          <w:bCs/>
          <w:u w:val="single"/>
        </w:rPr>
        <w:t>%</w:t>
      </w:r>
      <w:r w:rsidRPr="00C26455">
        <w:rPr>
          <w:rFonts w:hint="eastAsia"/>
        </w:rPr>
        <w:t>；因此，评价认为：项目运营后，大气污染物对周围环境的影响程度是可以接受。</w:t>
      </w:r>
    </w:p>
    <w:p w14:paraId="5AFA418E" w14:textId="77777777" w:rsidR="002915AD" w:rsidRPr="00C26455" w:rsidRDefault="000939D1">
      <w:pPr>
        <w:pStyle w:val="5"/>
        <w:tabs>
          <w:tab w:val="left" w:pos="0"/>
          <w:tab w:val="left" w:pos="240"/>
        </w:tabs>
        <w:autoSpaceDE w:val="0"/>
        <w:autoSpaceDN w:val="0"/>
        <w:ind w:leftChars="0" w:left="360" w:rightChars="0" w:right="360"/>
      </w:pPr>
      <w:r w:rsidRPr="00C26455">
        <w:rPr>
          <w:rFonts w:hint="eastAsia"/>
        </w:rPr>
        <w:t>面源估算结果</w:t>
      </w:r>
    </w:p>
    <w:p w14:paraId="4DB1D414" w14:textId="77777777" w:rsidR="002915AD" w:rsidRPr="00C26455" w:rsidRDefault="000939D1">
      <w:pPr>
        <w:ind w:firstLine="480"/>
      </w:pPr>
      <w:r w:rsidRPr="00C26455">
        <w:rPr>
          <w:rFonts w:hint="eastAsia"/>
        </w:rPr>
        <w:t>面源估算模式预测结果如下表：</w:t>
      </w:r>
    </w:p>
    <w:p w14:paraId="0EC8EE46" w14:textId="77777777" w:rsidR="00A8723F" w:rsidRDefault="00A8723F" w:rsidP="005E585E">
      <w:pPr>
        <w:pStyle w:val="24"/>
        <w:spacing w:before="240" w:after="120"/>
        <w:ind w:firstLine="482"/>
        <w:rPr>
          <w:rFonts w:ascii="宋体"/>
        </w:rPr>
      </w:pPr>
    </w:p>
    <w:p w14:paraId="3A21E7E5" w14:textId="2E8065AA" w:rsidR="002915AD" w:rsidRPr="00C26455" w:rsidRDefault="000939D1" w:rsidP="005E585E">
      <w:pPr>
        <w:pStyle w:val="24"/>
        <w:spacing w:before="240" w:after="120"/>
        <w:ind w:firstLine="482"/>
      </w:pPr>
      <w:r w:rsidRPr="00C26455">
        <w:rPr>
          <w:rFonts w:ascii="宋体" w:hint="eastAsia"/>
        </w:rPr>
        <w:lastRenderedPageBreak/>
        <w:t>表</w:t>
      </w:r>
      <w:r w:rsidRPr="00C26455">
        <w:rPr>
          <w:rFonts w:hint="eastAsia"/>
        </w:rPr>
        <w:t xml:space="preserve">5-9  </w:t>
      </w:r>
      <w:r w:rsidRPr="00C26455">
        <w:t xml:space="preserve">          </w:t>
      </w:r>
      <w:r w:rsidRPr="00C26455">
        <w:rPr>
          <w:rFonts w:hint="eastAsia"/>
        </w:rPr>
        <w:t xml:space="preserve">  </w:t>
      </w:r>
      <w:r w:rsidRPr="00C26455">
        <w:rPr>
          <w:rFonts w:ascii="宋体" w:hint="eastAsia"/>
        </w:rPr>
        <w:t>本项目面源估算模式预测结果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46"/>
        <w:gridCol w:w="2188"/>
        <w:gridCol w:w="1259"/>
        <w:gridCol w:w="2144"/>
        <w:gridCol w:w="1359"/>
      </w:tblGrid>
      <w:tr w:rsidR="00C26455" w:rsidRPr="00C26455" w14:paraId="69F52BEA" w14:textId="77777777" w:rsidTr="007836FA">
        <w:trPr>
          <w:trHeight w:val="397"/>
          <w:tblHeader/>
          <w:jc w:val="center"/>
        </w:trPr>
        <w:tc>
          <w:tcPr>
            <w:tcW w:w="811" w:type="pct"/>
            <w:vMerge w:val="restart"/>
            <w:vAlign w:val="center"/>
          </w:tcPr>
          <w:p w14:paraId="41CA13DC" w14:textId="77777777" w:rsidR="002915AD" w:rsidRPr="00C26455" w:rsidRDefault="000939D1">
            <w:pPr>
              <w:pStyle w:val="affa"/>
              <w:rPr>
                <w:rFonts w:cs="Times New Roman"/>
                <w:color w:val="auto"/>
              </w:rPr>
            </w:pPr>
            <w:r w:rsidRPr="00C26455">
              <w:rPr>
                <w:rFonts w:cs="Times New Roman"/>
                <w:color w:val="auto"/>
              </w:rPr>
              <w:t>下风向距离</w:t>
            </w:r>
          </w:p>
          <w:p w14:paraId="0068A655" w14:textId="77777777" w:rsidR="002915AD" w:rsidRPr="00C26455" w:rsidRDefault="000939D1">
            <w:pPr>
              <w:pStyle w:val="affa"/>
              <w:rPr>
                <w:rFonts w:cs="Times New Roman"/>
                <w:color w:val="auto"/>
              </w:rPr>
            </w:pPr>
            <w:r w:rsidRPr="00C26455">
              <w:rPr>
                <w:rFonts w:cs="Times New Roman"/>
                <w:color w:val="auto"/>
              </w:rPr>
              <w:t>D</w:t>
            </w:r>
            <w:r w:rsidRPr="00C26455">
              <w:rPr>
                <w:rFonts w:cs="Times New Roman"/>
                <w:color w:val="auto"/>
              </w:rPr>
              <w:t>（</w:t>
            </w:r>
            <w:r w:rsidRPr="00C26455">
              <w:rPr>
                <w:rFonts w:cs="Times New Roman"/>
                <w:color w:val="auto"/>
              </w:rPr>
              <w:t>m</w:t>
            </w:r>
            <w:r w:rsidRPr="00C26455">
              <w:rPr>
                <w:rFonts w:cs="Times New Roman"/>
                <w:color w:val="auto"/>
              </w:rPr>
              <w:t>）</w:t>
            </w:r>
          </w:p>
        </w:tc>
        <w:tc>
          <w:tcPr>
            <w:tcW w:w="2078" w:type="pct"/>
            <w:gridSpan w:val="2"/>
            <w:vAlign w:val="center"/>
          </w:tcPr>
          <w:p w14:paraId="49C1C253" w14:textId="77777777" w:rsidR="002915AD" w:rsidRPr="00C26455" w:rsidRDefault="000939D1">
            <w:pPr>
              <w:pStyle w:val="affa"/>
              <w:rPr>
                <w:rFonts w:cs="Times New Roman"/>
                <w:color w:val="auto"/>
              </w:rPr>
            </w:pPr>
            <w:r w:rsidRPr="00C26455">
              <w:rPr>
                <w:rFonts w:cs="Times New Roman"/>
                <w:color w:val="auto"/>
              </w:rPr>
              <w:t>硫酸雾</w:t>
            </w:r>
          </w:p>
        </w:tc>
        <w:tc>
          <w:tcPr>
            <w:tcW w:w="2111" w:type="pct"/>
            <w:gridSpan w:val="2"/>
            <w:vAlign w:val="center"/>
          </w:tcPr>
          <w:p w14:paraId="2948D3E1" w14:textId="77777777" w:rsidR="002915AD" w:rsidRPr="00C26455" w:rsidRDefault="000939D1">
            <w:pPr>
              <w:pStyle w:val="affa"/>
              <w:rPr>
                <w:rFonts w:cs="Times New Roman"/>
                <w:color w:val="auto"/>
              </w:rPr>
            </w:pPr>
            <w:r w:rsidRPr="00C26455">
              <w:rPr>
                <w:rFonts w:cs="Times New Roman"/>
                <w:color w:val="auto"/>
              </w:rPr>
              <w:t>HCl</w:t>
            </w:r>
          </w:p>
        </w:tc>
      </w:tr>
      <w:tr w:rsidR="00C26455" w:rsidRPr="00C26455" w14:paraId="56EEF498" w14:textId="77777777" w:rsidTr="007836FA">
        <w:trPr>
          <w:trHeight w:val="397"/>
          <w:tblHeader/>
          <w:jc w:val="center"/>
        </w:trPr>
        <w:tc>
          <w:tcPr>
            <w:tcW w:w="811" w:type="pct"/>
            <w:vMerge/>
            <w:vAlign w:val="center"/>
          </w:tcPr>
          <w:p w14:paraId="7DA28D4A" w14:textId="77777777" w:rsidR="002915AD" w:rsidRPr="00C26455" w:rsidRDefault="002915AD">
            <w:pPr>
              <w:pStyle w:val="affa"/>
              <w:rPr>
                <w:rFonts w:cs="Times New Roman"/>
                <w:color w:val="auto"/>
              </w:rPr>
            </w:pPr>
          </w:p>
        </w:tc>
        <w:tc>
          <w:tcPr>
            <w:tcW w:w="1319" w:type="pct"/>
            <w:vAlign w:val="center"/>
          </w:tcPr>
          <w:p w14:paraId="6013558E" w14:textId="77777777" w:rsidR="002915AD" w:rsidRPr="00C26455" w:rsidRDefault="000939D1">
            <w:pPr>
              <w:pStyle w:val="affa"/>
              <w:rPr>
                <w:rFonts w:cs="Times New Roman"/>
                <w:color w:val="auto"/>
                <w:highlight w:val="yellow"/>
              </w:rPr>
            </w:pPr>
            <w:r w:rsidRPr="00C26455">
              <w:rPr>
                <w:rFonts w:cs="Times New Roman"/>
                <w:color w:val="auto"/>
              </w:rPr>
              <w:t>预测浓度（</w:t>
            </w:r>
            <w:r w:rsidRPr="00C26455">
              <w:rPr>
                <w:rFonts w:cs="Times New Roman"/>
                <w:color w:val="auto"/>
              </w:rPr>
              <w:t>mg/m</w:t>
            </w:r>
            <w:r w:rsidRPr="00C26455">
              <w:rPr>
                <w:rFonts w:cs="Times New Roman"/>
                <w:color w:val="auto"/>
                <w:vertAlign w:val="superscript"/>
              </w:rPr>
              <w:t>3</w:t>
            </w:r>
            <w:r w:rsidRPr="00C26455">
              <w:rPr>
                <w:rFonts w:cs="Times New Roman"/>
                <w:color w:val="auto"/>
              </w:rPr>
              <w:t>）</w:t>
            </w:r>
          </w:p>
        </w:tc>
        <w:tc>
          <w:tcPr>
            <w:tcW w:w="759" w:type="pct"/>
            <w:vAlign w:val="center"/>
          </w:tcPr>
          <w:p w14:paraId="60C60439" w14:textId="77777777" w:rsidR="002915AD" w:rsidRPr="00C26455" w:rsidRDefault="000939D1">
            <w:pPr>
              <w:pStyle w:val="affa"/>
              <w:rPr>
                <w:rFonts w:cs="Times New Roman"/>
                <w:color w:val="auto"/>
              </w:rPr>
            </w:pPr>
            <w:r w:rsidRPr="00C26455">
              <w:rPr>
                <w:rFonts w:cs="Times New Roman"/>
                <w:color w:val="auto"/>
              </w:rPr>
              <w:t>占标率（</w:t>
            </w:r>
            <w:r w:rsidRPr="00C26455">
              <w:rPr>
                <w:rFonts w:cs="Times New Roman"/>
                <w:color w:val="auto"/>
              </w:rPr>
              <w:t>%</w:t>
            </w:r>
            <w:r w:rsidRPr="00C26455">
              <w:rPr>
                <w:rFonts w:cs="Times New Roman"/>
                <w:color w:val="auto"/>
              </w:rPr>
              <w:t>）</w:t>
            </w:r>
          </w:p>
        </w:tc>
        <w:tc>
          <w:tcPr>
            <w:tcW w:w="1292" w:type="pct"/>
            <w:vAlign w:val="center"/>
          </w:tcPr>
          <w:p w14:paraId="279CDE2B" w14:textId="77777777" w:rsidR="002915AD" w:rsidRPr="00C26455" w:rsidRDefault="000939D1">
            <w:pPr>
              <w:pStyle w:val="affa"/>
              <w:rPr>
                <w:rFonts w:cs="Times New Roman"/>
                <w:color w:val="auto"/>
                <w:highlight w:val="yellow"/>
              </w:rPr>
            </w:pPr>
            <w:r w:rsidRPr="00C26455">
              <w:rPr>
                <w:rFonts w:cs="Times New Roman"/>
                <w:color w:val="auto"/>
              </w:rPr>
              <w:t>预测浓度（</w:t>
            </w:r>
            <w:r w:rsidRPr="00C26455">
              <w:rPr>
                <w:rFonts w:cs="Times New Roman"/>
                <w:color w:val="auto"/>
              </w:rPr>
              <w:t>mg/m</w:t>
            </w:r>
            <w:r w:rsidRPr="00C26455">
              <w:rPr>
                <w:rFonts w:cs="Times New Roman"/>
                <w:color w:val="auto"/>
                <w:vertAlign w:val="superscript"/>
              </w:rPr>
              <w:t>3</w:t>
            </w:r>
            <w:r w:rsidRPr="00C26455">
              <w:rPr>
                <w:rFonts w:cs="Times New Roman"/>
                <w:color w:val="auto"/>
              </w:rPr>
              <w:t>）</w:t>
            </w:r>
          </w:p>
        </w:tc>
        <w:tc>
          <w:tcPr>
            <w:tcW w:w="820" w:type="pct"/>
            <w:vAlign w:val="center"/>
          </w:tcPr>
          <w:p w14:paraId="4803DAD5" w14:textId="77777777" w:rsidR="002915AD" w:rsidRPr="00C26455" w:rsidRDefault="000939D1">
            <w:pPr>
              <w:pStyle w:val="affa"/>
              <w:rPr>
                <w:rFonts w:cs="Times New Roman"/>
                <w:color w:val="auto"/>
              </w:rPr>
            </w:pPr>
            <w:r w:rsidRPr="00C26455">
              <w:rPr>
                <w:rFonts w:cs="Times New Roman"/>
                <w:color w:val="auto"/>
              </w:rPr>
              <w:t>占标率（</w:t>
            </w:r>
            <w:r w:rsidRPr="00C26455">
              <w:rPr>
                <w:rFonts w:cs="Times New Roman"/>
                <w:color w:val="auto"/>
              </w:rPr>
              <w:t>%</w:t>
            </w:r>
            <w:r w:rsidRPr="00C26455">
              <w:rPr>
                <w:rFonts w:cs="Times New Roman"/>
                <w:color w:val="auto"/>
              </w:rPr>
              <w:t>）</w:t>
            </w:r>
          </w:p>
        </w:tc>
      </w:tr>
      <w:tr w:rsidR="00C26455" w:rsidRPr="00C26455" w14:paraId="7C8ED132" w14:textId="77777777" w:rsidTr="007836FA">
        <w:trPr>
          <w:trHeight w:val="397"/>
          <w:jc w:val="center"/>
        </w:trPr>
        <w:tc>
          <w:tcPr>
            <w:tcW w:w="811" w:type="pct"/>
            <w:vAlign w:val="center"/>
          </w:tcPr>
          <w:p w14:paraId="282A558B" w14:textId="77777777" w:rsidR="002915AD" w:rsidRPr="00C26455" w:rsidRDefault="000939D1">
            <w:pPr>
              <w:pStyle w:val="aff6"/>
            </w:pPr>
            <w:r w:rsidRPr="00C26455">
              <w:t>10</w:t>
            </w:r>
          </w:p>
        </w:tc>
        <w:tc>
          <w:tcPr>
            <w:tcW w:w="1319" w:type="pct"/>
            <w:vAlign w:val="center"/>
          </w:tcPr>
          <w:p w14:paraId="7B2085AB" w14:textId="1F5EF5DA" w:rsidR="002915AD" w:rsidRPr="00C26455" w:rsidRDefault="00DB5037">
            <w:pPr>
              <w:pStyle w:val="aff6"/>
              <w:rPr>
                <w:b/>
                <w:bCs/>
                <w:u w:val="single"/>
              </w:rPr>
            </w:pPr>
            <w:r w:rsidRPr="00C26455">
              <w:rPr>
                <w:rFonts w:hint="eastAsia"/>
                <w:b/>
                <w:bCs/>
                <w:u w:val="single"/>
              </w:rPr>
              <w:t>0.001656</w:t>
            </w:r>
          </w:p>
        </w:tc>
        <w:tc>
          <w:tcPr>
            <w:tcW w:w="759" w:type="pct"/>
            <w:vAlign w:val="center"/>
          </w:tcPr>
          <w:p w14:paraId="29B4D899" w14:textId="36E24932" w:rsidR="002915AD" w:rsidRPr="00C26455" w:rsidRDefault="00AB6B96">
            <w:pPr>
              <w:pStyle w:val="aff6"/>
              <w:rPr>
                <w:b/>
                <w:bCs/>
                <w:u w:val="single"/>
              </w:rPr>
            </w:pPr>
            <w:r w:rsidRPr="00C26455">
              <w:rPr>
                <w:rFonts w:hint="eastAsia"/>
                <w:b/>
                <w:bCs/>
                <w:u w:val="single"/>
              </w:rPr>
              <w:t>0.55</w:t>
            </w:r>
          </w:p>
        </w:tc>
        <w:tc>
          <w:tcPr>
            <w:tcW w:w="1292" w:type="pct"/>
            <w:vAlign w:val="center"/>
          </w:tcPr>
          <w:p w14:paraId="19E63994" w14:textId="1541E756" w:rsidR="002915AD" w:rsidRPr="00C26455" w:rsidRDefault="00583431">
            <w:pPr>
              <w:pStyle w:val="aff6"/>
              <w:rPr>
                <w:b/>
                <w:bCs/>
                <w:u w:val="single"/>
              </w:rPr>
            </w:pPr>
            <w:r w:rsidRPr="00C26455">
              <w:rPr>
                <w:rFonts w:hint="eastAsia"/>
                <w:b/>
                <w:bCs/>
                <w:u w:val="single"/>
              </w:rPr>
              <w:t>0.001145</w:t>
            </w:r>
          </w:p>
        </w:tc>
        <w:tc>
          <w:tcPr>
            <w:tcW w:w="820" w:type="pct"/>
            <w:vAlign w:val="center"/>
          </w:tcPr>
          <w:p w14:paraId="303BADFF" w14:textId="6158A82D" w:rsidR="002915AD" w:rsidRPr="00C26455" w:rsidRDefault="00794B4C">
            <w:pPr>
              <w:pStyle w:val="aff6"/>
              <w:rPr>
                <w:b/>
                <w:bCs/>
                <w:u w:val="single"/>
              </w:rPr>
            </w:pPr>
            <w:r w:rsidRPr="00C26455">
              <w:rPr>
                <w:rFonts w:hint="eastAsia"/>
                <w:b/>
                <w:bCs/>
                <w:u w:val="single"/>
              </w:rPr>
              <w:t>2.29</w:t>
            </w:r>
          </w:p>
        </w:tc>
      </w:tr>
      <w:tr w:rsidR="00C26455" w:rsidRPr="00C26455" w14:paraId="3EDB71DB" w14:textId="77777777" w:rsidTr="007836FA">
        <w:trPr>
          <w:trHeight w:val="397"/>
          <w:jc w:val="center"/>
        </w:trPr>
        <w:tc>
          <w:tcPr>
            <w:tcW w:w="811" w:type="pct"/>
            <w:vAlign w:val="center"/>
          </w:tcPr>
          <w:p w14:paraId="0DFC68E6" w14:textId="77777777" w:rsidR="002915AD" w:rsidRPr="00C26455" w:rsidRDefault="000939D1">
            <w:pPr>
              <w:pStyle w:val="aff6"/>
            </w:pPr>
            <w:r w:rsidRPr="00C26455">
              <w:t>100</w:t>
            </w:r>
          </w:p>
        </w:tc>
        <w:tc>
          <w:tcPr>
            <w:tcW w:w="1319" w:type="pct"/>
            <w:vAlign w:val="center"/>
          </w:tcPr>
          <w:p w14:paraId="2750EB3D" w14:textId="6EDE11E9" w:rsidR="002915AD" w:rsidRPr="00C26455" w:rsidRDefault="00DB5037">
            <w:pPr>
              <w:pStyle w:val="aff6"/>
              <w:rPr>
                <w:b/>
                <w:bCs/>
                <w:u w:val="single"/>
              </w:rPr>
            </w:pPr>
            <w:r w:rsidRPr="00C26455">
              <w:rPr>
                <w:rFonts w:hint="eastAsia"/>
                <w:b/>
                <w:bCs/>
                <w:u w:val="single"/>
              </w:rPr>
              <w:t>0.002339</w:t>
            </w:r>
          </w:p>
        </w:tc>
        <w:tc>
          <w:tcPr>
            <w:tcW w:w="759" w:type="pct"/>
            <w:vAlign w:val="center"/>
          </w:tcPr>
          <w:p w14:paraId="665D5907" w14:textId="6DDCEF4A" w:rsidR="002915AD" w:rsidRPr="00C26455" w:rsidRDefault="00AB6B96">
            <w:pPr>
              <w:pStyle w:val="aff6"/>
              <w:rPr>
                <w:b/>
                <w:bCs/>
                <w:u w:val="single"/>
              </w:rPr>
            </w:pPr>
            <w:r w:rsidRPr="00C26455">
              <w:rPr>
                <w:rFonts w:hint="eastAsia"/>
                <w:b/>
                <w:bCs/>
                <w:u w:val="single"/>
              </w:rPr>
              <w:t>0.78</w:t>
            </w:r>
          </w:p>
        </w:tc>
        <w:tc>
          <w:tcPr>
            <w:tcW w:w="1292" w:type="pct"/>
            <w:vAlign w:val="center"/>
          </w:tcPr>
          <w:p w14:paraId="262D4187" w14:textId="5EDA8FB9" w:rsidR="002915AD" w:rsidRPr="00C26455" w:rsidRDefault="00583431">
            <w:pPr>
              <w:pStyle w:val="aff6"/>
              <w:rPr>
                <w:b/>
                <w:bCs/>
                <w:u w:val="single"/>
              </w:rPr>
            </w:pPr>
            <w:r w:rsidRPr="00C26455">
              <w:rPr>
                <w:rFonts w:hint="eastAsia"/>
                <w:b/>
                <w:bCs/>
                <w:u w:val="single"/>
              </w:rPr>
              <w:t>0.001617</w:t>
            </w:r>
          </w:p>
        </w:tc>
        <w:tc>
          <w:tcPr>
            <w:tcW w:w="820" w:type="pct"/>
            <w:vAlign w:val="center"/>
          </w:tcPr>
          <w:p w14:paraId="3137A5AB" w14:textId="716A4A03" w:rsidR="002915AD" w:rsidRPr="00C26455" w:rsidRDefault="00794B4C">
            <w:pPr>
              <w:pStyle w:val="aff6"/>
              <w:rPr>
                <w:b/>
                <w:bCs/>
                <w:u w:val="single"/>
              </w:rPr>
            </w:pPr>
            <w:r w:rsidRPr="00C26455">
              <w:rPr>
                <w:rFonts w:hint="eastAsia"/>
                <w:b/>
                <w:bCs/>
                <w:u w:val="single"/>
              </w:rPr>
              <w:t>3.23</w:t>
            </w:r>
          </w:p>
        </w:tc>
      </w:tr>
      <w:tr w:rsidR="00C26455" w:rsidRPr="00C26455" w14:paraId="6B6B687A" w14:textId="77777777" w:rsidTr="007836FA">
        <w:trPr>
          <w:trHeight w:val="397"/>
          <w:jc w:val="center"/>
        </w:trPr>
        <w:tc>
          <w:tcPr>
            <w:tcW w:w="811" w:type="pct"/>
            <w:vAlign w:val="center"/>
          </w:tcPr>
          <w:p w14:paraId="03ABA525" w14:textId="77777777" w:rsidR="002915AD" w:rsidRPr="00C26455" w:rsidRDefault="000939D1">
            <w:pPr>
              <w:pStyle w:val="aff6"/>
            </w:pPr>
            <w:r w:rsidRPr="00C26455">
              <w:t>200</w:t>
            </w:r>
          </w:p>
        </w:tc>
        <w:tc>
          <w:tcPr>
            <w:tcW w:w="1319" w:type="pct"/>
            <w:vAlign w:val="center"/>
          </w:tcPr>
          <w:p w14:paraId="6AEB33F6" w14:textId="7F8126D9" w:rsidR="002915AD" w:rsidRPr="00C26455" w:rsidRDefault="00DB5037">
            <w:pPr>
              <w:pStyle w:val="aff6"/>
              <w:rPr>
                <w:b/>
                <w:bCs/>
                <w:u w:val="single"/>
              </w:rPr>
            </w:pPr>
            <w:r w:rsidRPr="00C26455">
              <w:rPr>
                <w:rFonts w:hint="eastAsia"/>
                <w:b/>
                <w:bCs/>
                <w:u w:val="single"/>
              </w:rPr>
              <w:t>0.001418</w:t>
            </w:r>
          </w:p>
        </w:tc>
        <w:tc>
          <w:tcPr>
            <w:tcW w:w="759" w:type="pct"/>
            <w:vAlign w:val="center"/>
          </w:tcPr>
          <w:p w14:paraId="5C35550F" w14:textId="3910F6B6" w:rsidR="002915AD" w:rsidRPr="00C26455" w:rsidRDefault="00AB6B96">
            <w:pPr>
              <w:pStyle w:val="aff6"/>
              <w:rPr>
                <w:b/>
                <w:bCs/>
                <w:u w:val="single"/>
              </w:rPr>
            </w:pPr>
            <w:r w:rsidRPr="00C26455">
              <w:rPr>
                <w:rFonts w:hint="eastAsia"/>
                <w:b/>
                <w:bCs/>
                <w:u w:val="single"/>
              </w:rPr>
              <w:t>0.47</w:t>
            </w:r>
          </w:p>
        </w:tc>
        <w:tc>
          <w:tcPr>
            <w:tcW w:w="1292" w:type="pct"/>
            <w:vAlign w:val="center"/>
          </w:tcPr>
          <w:p w14:paraId="050D017C" w14:textId="1DFB6374" w:rsidR="002915AD" w:rsidRPr="00C26455" w:rsidRDefault="00583431">
            <w:pPr>
              <w:pStyle w:val="aff6"/>
              <w:rPr>
                <w:b/>
                <w:bCs/>
                <w:u w:val="single"/>
              </w:rPr>
            </w:pPr>
            <w:r w:rsidRPr="00C26455">
              <w:rPr>
                <w:rFonts w:hint="eastAsia"/>
                <w:b/>
                <w:bCs/>
                <w:u w:val="single"/>
              </w:rPr>
              <w:t>0.000981</w:t>
            </w:r>
          </w:p>
        </w:tc>
        <w:tc>
          <w:tcPr>
            <w:tcW w:w="820" w:type="pct"/>
            <w:vAlign w:val="center"/>
          </w:tcPr>
          <w:p w14:paraId="5EFEAE23" w14:textId="003E86E6" w:rsidR="002915AD" w:rsidRPr="00C26455" w:rsidRDefault="00794B4C">
            <w:pPr>
              <w:pStyle w:val="aff6"/>
              <w:rPr>
                <w:b/>
                <w:bCs/>
                <w:u w:val="single"/>
              </w:rPr>
            </w:pPr>
            <w:r w:rsidRPr="00C26455">
              <w:rPr>
                <w:rFonts w:hint="eastAsia"/>
                <w:b/>
                <w:bCs/>
                <w:u w:val="single"/>
              </w:rPr>
              <w:t>1.96</w:t>
            </w:r>
          </w:p>
        </w:tc>
      </w:tr>
      <w:tr w:rsidR="00C26455" w:rsidRPr="00C26455" w14:paraId="2AF2C98E" w14:textId="77777777" w:rsidTr="007836FA">
        <w:trPr>
          <w:trHeight w:val="397"/>
          <w:jc w:val="center"/>
        </w:trPr>
        <w:tc>
          <w:tcPr>
            <w:tcW w:w="811" w:type="pct"/>
            <w:vAlign w:val="center"/>
          </w:tcPr>
          <w:p w14:paraId="12940284" w14:textId="77777777" w:rsidR="002915AD" w:rsidRPr="00C26455" w:rsidRDefault="000939D1">
            <w:pPr>
              <w:pStyle w:val="aff6"/>
            </w:pPr>
            <w:r w:rsidRPr="00C26455">
              <w:t>300</w:t>
            </w:r>
          </w:p>
        </w:tc>
        <w:tc>
          <w:tcPr>
            <w:tcW w:w="1319" w:type="pct"/>
            <w:vAlign w:val="center"/>
          </w:tcPr>
          <w:p w14:paraId="53312E89" w14:textId="694E3BAE" w:rsidR="002915AD" w:rsidRPr="00C26455" w:rsidRDefault="00DB5037">
            <w:pPr>
              <w:pStyle w:val="aff6"/>
              <w:rPr>
                <w:b/>
                <w:bCs/>
                <w:u w:val="single"/>
              </w:rPr>
            </w:pPr>
            <w:r w:rsidRPr="00C26455">
              <w:rPr>
                <w:rFonts w:hint="eastAsia"/>
                <w:b/>
                <w:bCs/>
                <w:u w:val="single"/>
              </w:rPr>
              <w:t>0.001081</w:t>
            </w:r>
          </w:p>
        </w:tc>
        <w:tc>
          <w:tcPr>
            <w:tcW w:w="759" w:type="pct"/>
            <w:vAlign w:val="center"/>
          </w:tcPr>
          <w:p w14:paraId="20D31A88" w14:textId="73997D0D" w:rsidR="002915AD" w:rsidRPr="00C26455" w:rsidRDefault="00AB6B96">
            <w:pPr>
              <w:pStyle w:val="aff6"/>
              <w:rPr>
                <w:b/>
                <w:bCs/>
                <w:u w:val="single"/>
              </w:rPr>
            </w:pPr>
            <w:r w:rsidRPr="00C26455">
              <w:rPr>
                <w:rFonts w:hint="eastAsia"/>
                <w:b/>
                <w:bCs/>
                <w:u w:val="single"/>
              </w:rPr>
              <w:t>0.36</w:t>
            </w:r>
          </w:p>
        </w:tc>
        <w:tc>
          <w:tcPr>
            <w:tcW w:w="1292" w:type="pct"/>
            <w:vAlign w:val="center"/>
          </w:tcPr>
          <w:p w14:paraId="5DADA84C" w14:textId="7D954D48" w:rsidR="002915AD" w:rsidRPr="00C26455" w:rsidRDefault="00583431">
            <w:pPr>
              <w:pStyle w:val="aff6"/>
              <w:rPr>
                <w:b/>
                <w:bCs/>
                <w:u w:val="single"/>
              </w:rPr>
            </w:pPr>
            <w:r w:rsidRPr="00C26455">
              <w:rPr>
                <w:rFonts w:hint="eastAsia"/>
                <w:b/>
                <w:bCs/>
                <w:u w:val="single"/>
              </w:rPr>
              <w:t>0.000748</w:t>
            </w:r>
          </w:p>
        </w:tc>
        <w:tc>
          <w:tcPr>
            <w:tcW w:w="820" w:type="pct"/>
            <w:vAlign w:val="center"/>
          </w:tcPr>
          <w:p w14:paraId="6A1E6418" w14:textId="35140097" w:rsidR="002915AD" w:rsidRPr="00C26455" w:rsidRDefault="00794B4C">
            <w:pPr>
              <w:pStyle w:val="aff6"/>
              <w:rPr>
                <w:b/>
                <w:bCs/>
                <w:u w:val="single"/>
              </w:rPr>
            </w:pPr>
            <w:r w:rsidRPr="00C26455">
              <w:rPr>
                <w:rFonts w:hint="eastAsia"/>
                <w:b/>
                <w:bCs/>
                <w:u w:val="single"/>
              </w:rPr>
              <w:t>1.50</w:t>
            </w:r>
          </w:p>
        </w:tc>
      </w:tr>
      <w:tr w:rsidR="00C26455" w:rsidRPr="00C26455" w14:paraId="7665A263" w14:textId="77777777" w:rsidTr="007836FA">
        <w:trPr>
          <w:trHeight w:val="397"/>
          <w:jc w:val="center"/>
        </w:trPr>
        <w:tc>
          <w:tcPr>
            <w:tcW w:w="811" w:type="pct"/>
            <w:vAlign w:val="center"/>
          </w:tcPr>
          <w:p w14:paraId="3F2B2873" w14:textId="77777777" w:rsidR="002915AD" w:rsidRPr="00C26455" w:rsidRDefault="000939D1">
            <w:pPr>
              <w:pStyle w:val="aff6"/>
            </w:pPr>
            <w:r w:rsidRPr="00C26455">
              <w:t>400</w:t>
            </w:r>
          </w:p>
        </w:tc>
        <w:tc>
          <w:tcPr>
            <w:tcW w:w="1319" w:type="pct"/>
            <w:vAlign w:val="center"/>
          </w:tcPr>
          <w:p w14:paraId="75BB91C6" w14:textId="44543AD9" w:rsidR="002915AD" w:rsidRPr="00C26455" w:rsidRDefault="00DB5037">
            <w:pPr>
              <w:pStyle w:val="aff6"/>
              <w:rPr>
                <w:b/>
                <w:bCs/>
                <w:u w:val="single"/>
              </w:rPr>
            </w:pPr>
            <w:r w:rsidRPr="00C26455">
              <w:rPr>
                <w:rFonts w:hint="eastAsia"/>
                <w:b/>
                <w:bCs/>
                <w:u w:val="single"/>
              </w:rPr>
              <w:t>0.000878</w:t>
            </w:r>
          </w:p>
        </w:tc>
        <w:tc>
          <w:tcPr>
            <w:tcW w:w="759" w:type="pct"/>
            <w:vAlign w:val="center"/>
          </w:tcPr>
          <w:p w14:paraId="37D45C81" w14:textId="57C2A331" w:rsidR="002915AD" w:rsidRPr="00C26455" w:rsidRDefault="00AB6B96">
            <w:pPr>
              <w:pStyle w:val="aff6"/>
              <w:rPr>
                <w:b/>
                <w:bCs/>
                <w:u w:val="single"/>
              </w:rPr>
            </w:pPr>
            <w:r w:rsidRPr="00C26455">
              <w:rPr>
                <w:rFonts w:hint="eastAsia"/>
                <w:b/>
                <w:bCs/>
                <w:u w:val="single"/>
              </w:rPr>
              <w:t>0.29</w:t>
            </w:r>
          </w:p>
        </w:tc>
        <w:tc>
          <w:tcPr>
            <w:tcW w:w="1292" w:type="pct"/>
            <w:vAlign w:val="center"/>
          </w:tcPr>
          <w:p w14:paraId="68ED9934" w14:textId="145809CD" w:rsidR="002915AD" w:rsidRPr="00C26455" w:rsidRDefault="00583431">
            <w:pPr>
              <w:pStyle w:val="aff6"/>
              <w:rPr>
                <w:b/>
                <w:bCs/>
                <w:u w:val="single"/>
              </w:rPr>
            </w:pPr>
            <w:r w:rsidRPr="00C26455">
              <w:rPr>
                <w:rFonts w:hint="eastAsia"/>
                <w:b/>
                <w:bCs/>
                <w:u w:val="single"/>
              </w:rPr>
              <w:t>0.000607</w:t>
            </w:r>
          </w:p>
        </w:tc>
        <w:tc>
          <w:tcPr>
            <w:tcW w:w="820" w:type="pct"/>
            <w:vAlign w:val="center"/>
          </w:tcPr>
          <w:p w14:paraId="7E1B3FA5" w14:textId="04F93AC7" w:rsidR="002915AD" w:rsidRPr="00C26455" w:rsidRDefault="00794B4C">
            <w:pPr>
              <w:pStyle w:val="aff6"/>
              <w:rPr>
                <w:b/>
                <w:bCs/>
                <w:u w:val="single"/>
              </w:rPr>
            </w:pPr>
            <w:r w:rsidRPr="00C26455">
              <w:rPr>
                <w:rFonts w:hint="eastAsia"/>
                <w:b/>
                <w:bCs/>
                <w:u w:val="single"/>
              </w:rPr>
              <w:t>1.21</w:t>
            </w:r>
          </w:p>
        </w:tc>
      </w:tr>
      <w:tr w:rsidR="00C26455" w:rsidRPr="00C26455" w14:paraId="625A15F2" w14:textId="77777777" w:rsidTr="007836FA">
        <w:trPr>
          <w:trHeight w:val="397"/>
          <w:jc w:val="center"/>
        </w:trPr>
        <w:tc>
          <w:tcPr>
            <w:tcW w:w="811" w:type="pct"/>
            <w:vAlign w:val="center"/>
          </w:tcPr>
          <w:p w14:paraId="34139D23" w14:textId="77777777" w:rsidR="002915AD" w:rsidRPr="00C26455" w:rsidRDefault="000939D1">
            <w:pPr>
              <w:pStyle w:val="aff6"/>
            </w:pPr>
            <w:r w:rsidRPr="00C26455">
              <w:t>500</w:t>
            </w:r>
          </w:p>
        </w:tc>
        <w:tc>
          <w:tcPr>
            <w:tcW w:w="1319" w:type="pct"/>
            <w:vAlign w:val="center"/>
          </w:tcPr>
          <w:p w14:paraId="6F801437" w14:textId="35604F2B" w:rsidR="002915AD" w:rsidRPr="00C26455" w:rsidRDefault="00DB5037">
            <w:pPr>
              <w:pStyle w:val="aff6"/>
              <w:rPr>
                <w:b/>
                <w:bCs/>
                <w:u w:val="single"/>
              </w:rPr>
            </w:pPr>
            <w:r w:rsidRPr="00C26455">
              <w:rPr>
                <w:rFonts w:hint="eastAsia"/>
                <w:b/>
                <w:bCs/>
                <w:u w:val="single"/>
              </w:rPr>
              <w:t>0.000748</w:t>
            </w:r>
          </w:p>
        </w:tc>
        <w:tc>
          <w:tcPr>
            <w:tcW w:w="759" w:type="pct"/>
            <w:vAlign w:val="center"/>
          </w:tcPr>
          <w:p w14:paraId="1F946D48" w14:textId="173623DF" w:rsidR="002915AD" w:rsidRPr="00C26455" w:rsidRDefault="00DB5037">
            <w:pPr>
              <w:pStyle w:val="aff6"/>
              <w:rPr>
                <w:b/>
                <w:bCs/>
                <w:u w:val="single"/>
              </w:rPr>
            </w:pPr>
            <w:r w:rsidRPr="00C26455">
              <w:rPr>
                <w:rFonts w:hint="eastAsia"/>
                <w:b/>
                <w:bCs/>
                <w:u w:val="single"/>
              </w:rPr>
              <w:t>0.25</w:t>
            </w:r>
          </w:p>
        </w:tc>
        <w:tc>
          <w:tcPr>
            <w:tcW w:w="1292" w:type="pct"/>
            <w:vAlign w:val="center"/>
          </w:tcPr>
          <w:p w14:paraId="1C311AD5" w14:textId="18C86030" w:rsidR="002915AD" w:rsidRPr="00C26455" w:rsidRDefault="00583431">
            <w:pPr>
              <w:pStyle w:val="aff6"/>
              <w:rPr>
                <w:b/>
                <w:bCs/>
                <w:u w:val="single"/>
              </w:rPr>
            </w:pPr>
            <w:r w:rsidRPr="00C26455">
              <w:rPr>
                <w:rFonts w:hint="eastAsia"/>
                <w:b/>
                <w:bCs/>
                <w:u w:val="single"/>
              </w:rPr>
              <w:t>0.000517</w:t>
            </w:r>
          </w:p>
        </w:tc>
        <w:tc>
          <w:tcPr>
            <w:tcW w:w="820" w:type="pct"/>
            <w:vAlign w:val="center"/>
          </w:tcPr>
          <w:p w14:paraId="22DF0F49" w14:textId="628DDE8A" w:rsidR="002915AD" w:rsidRPr="00C26455" w:rsidRDefault="00794B4C">
            <w:pPr>
              <w:pStyle w:val="aff6"/>
              <w:rPr>
                <w:b/>
                <w:bCs/>
                <w:u w:val="single"/>
              </w:rPr>
            </w:pPr>
            <w:r w:rsidRPr="00C26455">
              <w:rPr>
                <w:rFonts w:hint="eastAsia"/>
                <w:b/>
                <w:bCs/>
                <w:u w:val="single"/>
              </w:rPr>
              <w:t>1.03</w:t>
            </w:r>
          </w:p>
        </w:tc>
      </w:tr>
      <w:tr w:rsidR="00C26455" w:rsidRPr="00C26455" w14:paraId="64A6F4FC" w14:textId="77777777" w:rsidTr="007836FA">
        <w:trPr>
          <w:trHeight w:val="397"/>
          <w:jc w:val="center"/>
        </w:trPr>
        <w:tc>
          <w:tcPr>
            <w:tcW w:w="811" w:type="pct"/>
            <w:vAlign w:val="center"/>
          </w:tcPr>
          <w:p w14:paraId="3508C81F" w14:textId="77777777" w:rsidR="002915AD" w:rsidRPr="00C26455" w:rsidRDefault="000939D1">
            <w:pPr>
              <w:pStyle w:val="aff6"/>
            </w:pPr>
            <w:r w:rsidRPr="00C26455">
              <w:t>600</w:t>
            </w:r>
          </w:p>
        </w:tc>
        <w:tc>
          <w:tcPr>
            <w:tcW w:w="1319" w:type="pct"/>
            <w:vAlign w:val="center"/>
          </w:tcPr>
          <w:p w14:paraId="2CF2139F" w14:textId="384DBF0A" w:rsidR="002915AD" w:rsidRPr="00C26455" w:rsidRDefault="00D54733">
            <w:pPr>
              <w:pStyle w:val="aff6"/>
              <w:rPr>
                <w:b/>
                <w:bCs/>
                <w:u w:val="single"/>
              </w:rPr>
            </w:pPr>
            <w:r w:rsidRPr="00C26455">
              <w:rPr>
                <w:rFonts w:hint="eastAsia"/>
                <w:b/>
                <w:bCs/>
                <w:u w:val="single"/>
              </w:rPr>
              <w:t>0.000657</w:t>
            </w:r>
          </w:p>
        </w:tc>
        <w:tc>
          <w:tcPr>
            <w:tcW w:w="759" w:type="pct"/>
            <w:vAlign w:val="center"/>
          </w:tcPr>
          <w:p w14:paraId="5DE783BE" w14:textId="62DAE42F" w:rsidR="002915AD" w:rsidRPr="00C26455" w:rsidRDefault="00DB5037">
            <w:pPr>
              <w:pStyle w:val="aff6"/>
              <w:rPr>
                <w:b/>
                <w:bCs/>
                <w:u w:val="single"/>
              </w:rPr>
            </w:pPr>
            <w:r w:rsidRPr="00C26455">
              <w:rPr>
                <w:rFonts w:hint="eastAsia"/>
                <w:b/>
                <w:bCs/>
                <w:u w:val="single"/>
              </w:rPr>
              <w:t>0.22</w:t>
            </w:r>
          </w:p>
        </w:tc>
        <w:tc>
          <w:tcPr>
            <w:tcW w:w="1292" w:type="pct"/>
            <w:vAlign w:val="center"/>
          </w:tcPr>
          <w:p w14:paraId="15B5E6B8" w14:textId="4D0CF760" w:rsidR="002915AD" w:rsidRPr="00C26455" w:rsidRDefault="00583431">
            <w:pPr>
              <w:pStyle w:val="aff6"/>
              <w:rPr>
                <w:b/>
                <w:bCs/>
                <w:u w:val="single"/>
              </w:rPr>
            </w:pPr>
            <w:r w:rsidRPr="00C26455">
              <w:rPr>
                <w:rFonts w:hint="eastAsia"/>
                <w:b/>
                <w:bCs/>
                <w:u w:val="single"/>
              </w:rPr>
              <w:t>0.000454</w:t>
            </w:r>
          </w:p>
        </w:tc>
        <w:tc>
          <w:tcPr>
            <w:tcW w:w="820" w:type="pct"/>
            <w:vAlign w:val="center"/>
          </w:tcPr>
          <w:p w14:paraId="7E60DA63" w14:textId="4712EB6B" w:rsidR="002915AD" w:rsidRPr="00C26455" w:rsidRDefault="00794B4C">
            <w:pPr>
              <w:pStyle w:val="aff6"/>
              <w:rPr>
                <w:b/>
                <w:bCs/>
                <w:u w:val="single"/>
              </w:rPr>
            </w:pPr>
            <w:r w:rsidRPr="00C26455">
              <w:rPr>
                <w:rFonts w:hint="eastAsia"/>
                <w:b/>
                <w:bCs/>
                <w:u w:val="single"/>
              </w:rPr>
              <w:t>0.91</w:t>
            </w:r>
          </w:p>
        </w:tc>
      </w:tr>
      <w:tr w:rsidR="00C26455" w:rsidRPr="00C26455" w14:paraId="735B8037" w14:textId="77777777" w:rsidTr="007836FA">
        <w:trPr>
          <w:trHeight w:val="397"/>
          <w:jc w:val="center"/>
        </w:trPr>
        <w:tc>
          <w:tcPr>
            <w:tcW w:w="811" w:type="pct"/>
            <w:vAlign w:val="center"/>
          </w:tcPr>
          <w:p w14:paraId="74114C79" w14:textId="77777777" w:rsidR="002915AD" w:rsidRPr="00C26455" w:rsidRDefault="000939D1">
            <w:pPr>
              <w:pStyle w:val="aff6"/>
            </w:pPr>
            <w:r w:rsidRPr="00C26455">
              <w:t>700</w:t>
            </w:r>
          </w:p>
        </w:tc>
        <w:tc>
          <w:tcPr>
            <w:tcW w:w="1319" w:type="pct"/>
            <w:vAlign w:val="center"/>
          </w:tcPr>
          <w:p w14:paraId="56AFB17F" w14:textId="4336E87B" w:rsidR="002915AD" w:rsidRPr="00C26455" w:rsidRDefault="00D54733">
            <w:pPr>
              <w:pStyle w:val="aff6"/>
              <w:rPr>
                <w:b/>
                <w:bCs/>
                <w:u w:val="single"/>
              </w:rPr>
            </w:pPr>
            <w:r w:rsidRPr="00C26455">
              <w:rPr>
                <w:rFonts w:hint="eastAsia"/>
                <w:b/>
                <w:bCs/>
                <w:u w:val="single"/>
              </w:rPr>
              <w:t>0.000589</w:t>
            </w:r>
          </w:p>
        </w:tc>
        <w:tc>
          <w:tcPr>
            <w:tcW w:w="759" w:type="pct"/>
            <w:vAlign w:val="center"/>
          </w:tcPr>
          <w:p w14:paraId="2D393293" w14:textId="0116B172" w:rsidR="002915AD" w:rsidRPr="00C26455" w:rsidRDefault="00DB5037">
            <w:pPr>
              <w:pStyle w:val="aff6"/>
              <w:rPr>
                <w:b/>
                <w:bCs/>
                <w:u w:val="single"/>
              </w:rPr>
            </w:pPr>
            <w:r w:rsidRPr="00C26455">
              <w:rPr>
                <w:rFonts w:hint="eastAsia"/>
                <w:b/>
                <w:bCs/>
                <w:u w:val="single"/>
              </w:rPr>
              <w:t>0.20</w:t>
            </w:r>
          </w:p>
        </w:tc>
        <w:tc>
          <w:tcPr>
            <w:tcW w:w="1292" w:type="pct"/>
            <w:vAlign w:val="center"/>
          </w:tcPr>
          <w:p w14:paraId="0655F84A" w14:textId="0621B5DF" w:rsidR="002915AD" w:rsidRPr="00C26455" w:rsidRDefault="00583431">
            <w:pPr>
              <w:pStyle w:val="aff6"/>
              <w:rPr>
                <w:b/>
                <w:bCs/>
                <w:u w:val="single"/>
              </w:rPr>
            </w:pPr>
            <w:r w:rsidRPr="00C26455">
              <w:rPr>
                <w:rFonts w:hint="eastAsia"/>
                <w:b/>
                <w:bCs/>
                <w:u w:val="single"/>
              </w:rPr>
              <w:t>0.000407</w:t>
            </w:r>
          </w:p>
        </w:tc>
        <w:tc>
          <w:tcPr>
            <w:tcW w:w="820" w:type="pct"/>
            <w:vAlign w:val="center"/>
          </w:tcPr>
          <w:p w14:paraId="2B22DBEB" w14:textId="5B34E4BE" w:rsidR="002915AD" w:rsidRPr="00C26455" w:rsidRDefault="00794B4C">
            <w:pPr>
              <w:pStyle w:val="aff6"/>
              <w:rPr>
                <w:b/>
                <w:bCs/>
                <w:u w:val="single"/>
              </w:rPr>
            </w:pPr>
            <w:r w:rsidRPr="00C26455">
              <w:rPr>
                <w:rFonts w:hint="eastAsia"/>
                <w:b/>
                <w:bCs/>
                <w:u w:val="single"/>
              </w:rPr>
              <w:t>0.81</w:t>
            </w:r>
          </w:p>
        </w:tc>
      </w:tr>
      <w:tr w:rsidR="00C26455" w:rsidRPr="00C26455" w14:paraId="6103E2EF" w14:textId="77777777" w:rsidTr="007836FA">
        <w:trPr>
          <w:trHeight w:val="397"/>
          <w:jc w:val="center"/>
        </w:trPr>
        <w:tc>
          <w:tcPr>
            <w:tcW w:w="811" w:type="pct"/>
            <w:vAlign w:val="center"/>
          </w:tcPr>
          <w:p w14:paraId="1852A084" w14:textId="77777777" w:rsidR="002915AD" w:rsidRPr="00C26455" w:rsidRDefault="000939D1">
            <w:pPr>
              <w:pStyle w:val="aff6"/>
            </w:pPr>
            <w:r w:rsidRPr="00C26455">
              <w:t>800</w:t>
            </w:r>
          </w:p>
        </w:tc>
        <w:tc>
          <w:tcPr>
            <w:tcW w:w="1319" w:type="pct"/>
            <w:vAlign w:val="center"/>
          </w:tcPr>
          <w:p w14:paraId="34E49609" w14:textId="1B46248B" w:rsidR="002915AD" w:rsidRPr="00C26455" w:rsidRDefault="00D54733">
            <w:pPr>
              <w:pStyle w:val="aff6"/>
              <w:rPr>
                <w:b/>
                <w:bCs/>
                <w:u w:val="single"/>
              </w:rPr>
            </w:pPr>
            <w:r w:rsidRPr="00C26455">
              <w:rPr>
                <w:rFonts w:hint="eastAsia"/>
                <w:b/>
                <w:bCs/>
                <w:u w:val="single"/>
              </w:rPr>
              <w:t>0.000535</w:t>
            </w:r>
          </w:p>
        </w:tc>
        <w:tc>
          <w:tcPr>
            <w:tcW w:w="759" w:type="pct"/>
            <w:vAlign w:val="center"/>
          </w:tcPr>
          <w:p w14:paraId="405CA5F2" w14:textId="4732C91A" w:rsidR="002915AD" w:rsidRPr="00C26455" w:rsidRDefault="00DB5037">
            <w:pPr>
              <w:pStyle w:val="aff6"/>
              <w:rPr>
                <w:b/>
                <w:bCs/>
                <w:u w:val="single"/>
              </w:rPr>
            </w:pPr>
            <w:r w:rsidRPr="00C26455">
              <w:rPr>
                <w:rFonts w:hint="eastAsia"/>
                <w:b/>
                <w:bCs/>
                <w:u w:val="single"/>
              </w:rPr>
              <w:t>0.18</w:t>
            </w:r>
          </w:p>
        </w:tc>
        <w:tc>
          <w:tcPr>
            <w:tcW w:w="1292" w:type="pct"/>
            <w:vAlign w:val="center"/>
          </w:tcPr>
          <w:p w14:paraId="3D57041D" w14:textId="3B1706F2" w:rsidR="002915AD" w:rsidRPr="00C26455" w:rsidRDefault="00583431">
            <w:pPr>
              <w:pStyle w:val="aff6"/>
              <w:rPr>
                <w:b/>
                <w:bCs/>
                <w:u w:val="single"/>
              </w:rPr>
            </w:pPr>
            <w:r w:rsidRPr="00C26455">
              <w:rPr>
                <w:rFonts w:hint="eastAsia"/>
                <w:b/>
                <w:bCs/>
                <w:u w:val="single"/>
              </w:rPr>
              <w:t>0.00037</w:t>
            </w:r>
          </w:p>
        </w:tc>
        <w:tc>
          <w:tcPr>
            <w:tcW w:w="820" w:type="pct"/>
            <w:vAlign w:val="center"/>
          </w:tcPr>
          <w:p w14:paraId="4E45A626" w14:textId="11CB652F" w:rsidR="002915AD" w:rsidRPr="00C26455" w:rsidRDefault="00794B4C">
            <w:pPr>
              <w:pStyle w:val="aff6"/>
              <w:rPr>
                <w:b/>
                <w:bCs/>
                <w:u w:val="single"/>
              </w:rPr>
            </w:pPr>
            <w:r w:rsidRPr="00C26455">
              <w:rPr>
                <w:rFonts w:hint="eastAsia"/>
                <w:b/>
                <w:bCs/>
                <w:u w:val="single"/>
              </w:rPr>
              <w:t>0.74</w:t>
            </w:r>
          </w:p>
        </w:tc>
      </w:tr>
      <w:tr w:rsidR="00C26455" w:rsidRPr="00C26455" w14:paraId="761BBCB6" w14:textId="77777777" w:rsidTr="007836FA">
        <w:trPr>
          <w:trHeight w:val="397"/>
          <w:jc w:val="center"/>
        </w:trPr>
        <w:tc>
          <w:tcPr>
            <w:tcW w:w="811" w:type="pct"/>
            <w:vAlign w:val="center"/>
          </w:tcPr>
          <w:p w14:paraId="6D25D093" w14:textId="77777777" w:rsidR="002915AD" w:rsidRPr="00C26455" w:rsidRDefault="000939D1">
            <w:pPr>
              <w:pStyle w:val="aff6"/>
            </w:pPr>
            <w:r w:rsidRPr="00C26455">
              <w:t>900</w:t>
            </w:r>
          </w:p>
        </w:tc>
        <w:tc>
          <w:tcPr>
            <w:tcW w:w="1319" w:type="pct"/>
            <w:vAlign w:val="center"/>
          </w:tcPr>
          <w:p w14:paraId="5EBF8ADE" w14:textId="6AA2E8FF" w:rsidR="002915AD" w:rsidRPr="00C26455" w:rsidRDefault="00D54733">
            <w:pPr>
              <w:pStyle w:val="aff6"/>
              <w:rPr>
                <w:b/>
                <w:bCs/>
                <w:u w:val="single"/>
              </w:rPr>
            </w:pPr>
            <w:r w:rsidRPr="00C26455">
              <w:rPr>
                <w:rFonts w:hint="eastAsia"/>
                <w:b/>
                <w:bCs/>
                <w:u w:val="single"/>
              </w:rPr>
              <w:t>0.000492</w:t>
            </w:r>
          </w:p>
        </w:tc>
        <w:tc>
          <w:tcPr>
            <w:tcW w:w="759" w:type="pct"/>
            <w:vAlign w:val="center"/>
          </w:tcPr>
          <w:p w14:paraId="753F3D0A" w14:textId="456EE169" w:rsidR="002915AD" w:rsidRPr="00C26455" w:rsidRDefault="00DB5037">
            <w:pPr>
              <w:pStyle w:val="aff6"/>
              <w:rPr>
                <w:b/>
                <w:bCs/>
                <w:u w:val="single"/>
              </w:rPr>
            </w:pPr>
            <w:r w:rsidRPr="00C26455">
              <w:rPr>
                <w:rFonts w:hint="eastAsia"/>
                <w:b/>
                <w:bCs/>
                <w:u w:val="single"/>
              </w:rPr>
              <w:t>0.16</w:t>
            </w:r>
          </w:p>
        </w:tc>
        <w:tc>
          <w:tcPr>
            <w:tcW w:w="1292" w:type="pct"/>
            <w:vAlign w:val="center"/>
          </w:tcPr>
          <w:p w14:paraId="16159309" w14:textId="51AC46C3" w:rsidR="002915AD" w:rsidRPr="00C26455" w:rsidRDefault="00583431">
            <w:pPr>
              <w:pStyle w:val="aff6"/>
              <w:rPr>
                <w:b/>
                <w:bCs/>
                <w:u w:val="single"/>
              </w:rPr>
            </w:pPr>
            <w:r w:rsidRPr="00C26455">
              <w:rPr>
                <w:rFonts w:hint="eastAsia"/>
                <w:b/>
                <w:bCs/>
                <w:u w:val="single"/>
              </w:rPr>
              <w:t>0.000341</w:t>
            </w:r>
          </w:p>
        </w:tc>
        <w:tc>
          <w:tcPr>
            <w:tcW w:w="820" w:type="pct"/>
            <w:vAlign w:val="center"/>
          </w:tcPr>
          <w:p w14:paraId="54B6710C" w14:textId="6424508B" w:rsidR="002915AD" w:rsidRPr="00C26455" w:rsidRDefault="00794B4C">
            <w:pPr>
              <w:pStyle w:val="aff6"/>
              <w:rPr>
                <w:b/>
                <w:bCs/>
                <w:u w:val="single"/>
              </w:rPr>
            </w:pPr>
            <w:r w:rsidRPr="00C26455">
              <w:rPr>
                <w:rFonts w:hint="eastAsia"/>
                <w:b/>
                <w:bCs/>
                <w:u w:val="single"/>
              </w:rPr>
              <w:t>0.68</w:t>
            </w:r>
          </w:p>
        </w:tc>
      </w:tr>
      <w:tr w:rsidR="00C26455" w:rsidRPr="00C26455" w14:paraId="098C3A38" w14:textId="77777777" w:rsidTr="007836FA">
        <w:trPr>
          <w:trHeight w:val="397"/>
          <w:jc w:val="center"/>
        </w:trPr>
        <w:tc>
          <w:tcPr>
            <w:tcW w:w="811" w:type="pct"/>
            <w:vAlign w:val="center"/>
          </w:tcPr>
          <w:p w14:paraId="21238CC7" w14:textId="77777777" w:rsidR="002915AD" w:rsidRPr="00C26455" w:rsidRDefault="000939D1">
            <w:pPr>
              <w:pStyle w:val="aff6"/>
            </w:pPr>
            <w:r w:rsidRPr="00C26455">
              <w:t>1000</w:t>
            </w:r>
          </w:p>
        </w:tc>
        <w:tc>
          <w:tcPr>
            <w:tcW w:w="1319" w:type="pct"/>
            <w:vAlign w:val="center"/>
          </w:tcPr>
          <w:p w14:paraId="6BDC6F1B" w14:textId="5307227D" w:rsidR="002915AD" w:rsidRPr="00C26455" w:rsidRDefault="00D54733">
            <w:pPr>
              <w:pStyle w:val="aff6"/>
              <w:rPr>
                <w:b/>
                <w:bCs/>
                <w:u w:val="single"/>
              </w:rPr>
            </w:pPr>
            <w:r w:rsidRPr="00C26455">
              <w:rPr>
                <w:rFonts w:hint="eastAsia"/>
                <w:b/>
                <w:bCs/>
                <w:u w:val="single"/>
              </w:rPr>
              <w:t>0.000457</w:t>
            </w:r>
          </w:p>
        </w:tc>
        <w:tc>
          <w:tcPr>
            <w:tcW w:w="759" w:type="pct"/>
            <w:vAlign w:val="center"/>
          </w:tcPr>
          <w:p w14:paraId="029F3D39" w14:textId="4103155D" w:rsidR="002915AD" w:rsidRPr="00C26455" w:rsidRDefault="00DB5037">
            <w:pPr>
              <w:pStyle w:val="aff6"/>
              <w:rPr>
                <w:b/>
                <w:bCs/>
                <w:u w:val="single"/>
              </w:rPr>
            </w:pPr>
            <w:r w:rsidRPr="00C26455">
              <w:rPr>
                <w:rFonts w:hint="eastAsia"/>
                <w:b/>
                <w:bCs/>
                <w:u w:val="single"/>
              </w:rPr>
              <w:t>0.15</w:t>
            </w:r>
          </w:p>
        </w:tc>
        <w:tc>
          <w:tcPr>
            <w:tcW w:w="1292" w:type="pct"/>
            <w:vAlign w:val="center"/>
          </w:tcPr>
          <w:p w14:paraId="31FC6217" w14:textId="30CEAFE2" w:rsidR="002915AD" w:rsidRPr="00C26455" w:rsidRDefault="00583431">
            <w:pPr>
              <w:pStyle w:val="aff6"/>
              <w:rPr>
                <w:b/>
                <w:bCs/>
                <w:u w:val="single"/>
              </w:rPr>
            </w:pPr>
            <w:r w:rsidRPr="00C26455">
              <w:rPr>
                <w:rFonts w:hint="eastAsia"/>
                <w:b/>
                <w:bCs/>
                <w:u w:val="single"/>
              </w:rPr>
              <w:t>0.000316</w:t>
            </w:r>
          </w:p>
        </w:tc>
        <w:tc>
          <w:tcPr>
            <w:tcW w:w="820" w:type="pct"/>
            <w:vAlign w:val="center"/>
          </w:tcPr>
          <w:p w14:paraId="3A4BD08B" w14:textId="44C02348" w:rsidR="002915AD" w:rsidRPr="00C26455" w:rsidRDefault="00794B4C">
            <w:pPr>
              <w:pStyle w:val="aff6"/>
              <w:rPr>
                <w:b/>
                <w:bCs/>
                <w:u w:val="single"/>
              </w:rPr>
            </w:pPr>
            <w:r w:rsidRPr="00C26455">
              <w:rPr>
                <w:rFonts w:hint="eastAsia"/>
                <w:b/>
                <w:bCs/>
                <w:u w:val="single"/>
              </w:rPr>
              <w:t>0.63</w:t>
            </w:r>
          </w:p>
        </w:tc>
      </w:tr>
      <w:tr w:rsidR="00C26455" w:rsidRPr="00C26455" w14:paraId="0663B63A" w14:textId="77777777" w:rsidTr="007836FA">
        <w:trPr>
          <w:trHeight w:val="397"/>
          <w:jc w:val="center"/>
        </w:trPr>
        <w:tc>
          <w:tcPr>
            <w:tcW w:w="811" w:type="pct"/>
            <w:vAlign w:val="center"/>
          </w:tcPr>
          <w:p w14:paraId="63A22206" w14:textId="77777777" w:rsidR="002915AD" w:rsidRPr="00C26455" w:rsidRDefault="000939D1">
            <w:pPr>
              <w:pStyle w:val="aff6"/>
            </w:pPr>
            <w:r w:rsidRPr="00C26455">
              <w:t>1100</w:t>
            </w:r>
          </w:p>
        </w:tc>
        <w:tc>
          <w:tcPr>
            <w:tcW w:w="1319" w:type="pct"/>
            <w:vAlign w:val="center"/>
          </w:tcPr>
          <w:p w14:paraId="5E003C69" w14:textId="494B0820" w:rsidR="002915AD" w:rsidRPr="00C26455" w:rsidRDefault="00D54733">
            <w:pPr>
              <w:pStyle w:val="aff6"/>
              <w:rPr>
                <w:b/>
                <w:bCs/>
                <w:u w:val="single"/>
              </w:rPr>
            </w:pPr>
            <w:r w:rsidRPr="00C26455">
              <w:rPr>
                <w:rFonts w:hint="eastAsia"/>
                <w:b/>
                <w:bCs/>
                <w:u w:val="single"/>
              </w:rPr>
              <w:t>0.000434</w:t>
            </w:r>
          </w:p>
        </w:tc>
        <w:tc>
          <w:tcPr>
            <w:tcW w:w="759" w:type="pct"/>
            <w:vAlign w:val="center"/>
          </w:tcPr>
          <w:p w14:paraId="4A1A6821" w14:textId="6BDAC14B" w:rsidR="002915AD" w:rsidRPr="00C26455" w:rsidRDefault="00DB5037">
            <w:pPr>
              <w:pStyle w:val="aff6"/>
              <w:rPr>
                <w:b/>
                <w:bCs/>
                <w:u w:val="single"/>
              </w:rPr>
            </w:pPr>
            <w:r w:rsidRPr="00C26455">
              <w:rPr>
                <w:rFonts w:hint="eastAsia"/>
                <w:b/>
                <w:bCs/>
                <w:u w:val="single"/>
              </w:rPr>
              <w:t>0.14</w:t>
            </w:r>
          </w:p>
        </w:tc>
        <w:tc>
          <w:tcPr>
            <w:tcW w:w="1292" w:type="pct"/>
            <w:vAlign w:val="center"/>
          </w:tcPr>
          <w:p w14:paraId="7219879C" w14:textId="13AD9DE1" w:rsidR="002915AD" w:rsidRPr="00C26455" w:rsidRDefault="00583431">
            <w:pPr>
              <w:pStyle w:val="aff6"/>
              <w:rPr>
                <w:b/>
                <w:bCs/>
                <w:u w:val="single"/>
              </w:rPr>
            </w:pPr>
            <w:r w:rsidRPr="00C26455">
              <w:rPr>
                <w:rFonts w:hint="eastAsia"/>
                <w:b/>
                <w:bCs/>
                <w:u w:val="single"/>
              </w:rPr>
              <w:t>0.0003</w:t>
            </w:r>
          </w:p>
        </w:tc>
        <w:tc>
          <w:tcPr>
            <w:tcW w:w="820" w:type="pct"/>
            <w:vAlign w:val="center"/>
          </w:tcPr>
          <w:p w14:paraId="587472C4" w14:textId="57D65476" w:rsidR="002915AD" w:rsidRPr="00C26455" w:rsidRDefault="00794B4C">
            <w:pPr>
              <w:pStyle w:val="aff6"/>
              <w:rPr>
                <w:b/>
                <w:bCs/>
                <w:u w:val="single"/>
              </w:rPr>
            </w:pPr>
            <w:r w:rsidRPr="00C26455">
              <w:rPr>
                <w:rFonts w:hint="eastAsia"/>
                <w:b/>
                <w:bCs/>
                <w:u w:val="single"/>
              </w:rPr>
              <w:t>0.60</w:t>
            </w:r>
          </w:p>
        </w:tc>
      </w:tr>
      <w:tr w:rsidR="00C26455" w:rsidRPr="00C26455" w14:paraId="4D80EBCE" w14:textId="77777777" w:rsidTr="007836FA">
        <w:trPr>
          <w:trHeight w:val="397"/>
          <w:jc w:val="center"/>
        </w:trPr>
        <w:tc>
          <w:tcPr>
            <w:tcW w:w="811" w:type="pct"/>
            <w:vAlign w:val="center"/>
          </w:tcPr>
          <w:p w14:paraId="3A528D90" w14:textId="77777777" w:rsidR="002915AD" w:rsidRPr="00C26455" w:rsidRDefault="000939D1">
            <w:pPr>
              <w:pStyle w:val="aff6"/>
            </w:pPr>
            <w:r w:rsidRPr="00C26455">
              <w:t>1200</w:t>
            </w:r>
          </w:p>
        </w:tc>
        <w:tc>
          <w:tcPr>
            <w:tcW w:w="1319" w:type="pct"/>
            <w:vAlign w:val="center"/>
          </w:tcPr>
          <w:p w14:paraId="0C0D9386" w14:textId="0DC0C7FA" w:rsidR="002915AD" w:rsidRPr="00C26455" w:rsidRDefault="00D54733">
            <w:pPr>
              <w:pStyle w:val="aff6"/>
              <w:rPr>
                <w:b/>
                <w:bCs/>
                <w:u w:val="single"/>
              </w:rPr>
            </w:pPr>
            <w:r w:rsidRPr="00C26455">
              <w:rPr>
                <w:rFonts w:hint="eastAsia"/>
                <w:b/>
                <w:bCs/>
                <w:u w:val="single"/>
              </w:rPr>
              <w:t>0.000421</w:t>
            </w:r>
          </w:p>
        </w:tc>
        <w:tc>
          <w:tcPr>
            <w:tcW w:w="759" w:type="pct"/>
            <w:vAlign w:val="center"/>
          </w:tcPr>
          <w:p w14:paraId="7FE136B8" w14:textId="1E859974" w:rsidR="002915AD" w:rsidRPr="00C26455" w:rsidRDefault="00DB5037">
            <w:pPr>
              <w:pStyle w:val="aff6"/>
              <w:rPr>
                <w:b/>
                <w:bCs/>
                <w:u w:val="single"/>
              </w:rPr>
            </w:pPr>
            <w:r w:rsidRPr="00C26455">
              <w:rPr>
                <w:rFonts w:hint="eastAsia"/>
                <w:b/>
                <w:bCs/>
                <w:u w:val="single"/>
              </w:rPr>
              <w:t>0.14</w:t>
            </w:r>
          </w:p>
        </w:tc>
        <w:tc>
          <w:tcPr>
            <w:tcW w:w="1292" w:type="pct"/>
            <w:vAlign w:val="center"/>
          </w:tcPr>
          <w:p w14:paraId="7DFD3623" w14:textId="463BE0EC" w:rsidR="002915AD" w:rsidRPr="00C26455" w:rsidRDefault="00583431">
            <w:pPr>
              <w:pStyle w:val="aff6"/>
              <w:rPr>
                <w:b/>
                <w:bCs/>
                <w:u w:val="single"/>
              </w:rPr>
            </w:pPr>
            <w:r w:rsidRPr="00C26455">
              <w:rPr>
                <w:rFonts w:hint="eastAsia"/>
                <w:b/>
                <w:bCs/>
                <w:u w:val="single"/>
              </w:rPr>
              <w:t>0.000291</w:t>
            </w:r>
          </w:p>
        </w:tc>
        <w:tc>
          <w:tcPr>
            <w:tcW w:w="820" w:type="pct"/>
            <w:vAlign w:val="center"/>
          </w:tcPr>
          <w:p w14:paraId="7612E24F" w14:textId="716739A4" w:rsidR="002915AD" w:rsidRPr="00C26455" w:rsidRDefault="00C64BA2">
            <w:pPr>
              <w:pStyle w:val="aff6"/>
              <w:rPr>
                <w:b/>
                <w:bCs/>
                <w:u w:val="single"/>
              </w:rPr>
            </w:pPr>
            <w:r w:rsidRPr="00C26455">
              <w:rPr>
                <w:rFonts w:hint="eastAsia"/>
                <w:b/>
                <w:bCs/>
                <w:u w:val="single"/>
              </w:rPr>
              <w:t>0.58</w:t>
            </w:r>
          </w:p>
        </w:tc>
      </w:tr>
      <w:tr w:rsidR="00C26455" w:rsidRPr="00C26455" w14:paraId="540C7735" w14:textId="77777777" w:rsidTr="007836FA">
        <w:trPr>
          <w:trHeight w:val="397"/>
          <w:jc w:val="center"/>
        </w:trPr>
        <w:tc>
          <w:tcPr>
            <w:tcW w:w="811" w:type="pct"/>
            <w:vAlign w:val="center"/>
          </w:tcPr>
          <w:p w14:paraId="65E32875" w14:textId="77777777" w:rsidR="002915AD" w:rsidRPr="00C26455" w:rsidRDefault="000939D1">
            <w:pPr>
              <w:pStyle w:val="aff6"/>
            </w:pPr>
            <w:r w:rsidRPr="00C26455">
              <w:t>1300</w:t>
            </w:r>
          </w:p>
        </w:tc>
        <w:tc>
          <w:tcPr>
            <w:tcW w:w="1319" w:type="pct"/>
            <w:vAlign w:val="center"/>
          </w:tcPr>
          <w:p w14:paraId="5693FC8D" w14:textId="633E9527" w:rsidR="002915AD" w:rsidRPr="00C26455" w:rsidRDefault="00D54733">
            <w:pPr>
              <w:pStyle w:val="aff6"/>
              <w:rPr>
                <w:b/>
                <w:bCs/>
                <w:u w:val="single"/>
              </w:rPr>
            </w:pPr>
            <w:r w:rsidRPr="00C26455">
              <w:rPr>
                <w:rFonts w:hint="eastAsia"/>
                <w:b/>
                <w:bCs/>
                <w:u w:val="single"/>
              </w:rPr>
              <w:t>0.000412</w:t>
            </w:r>
          </w:p>
        </w:tc>
        <w:tc>
          <w:tcPr>
            <w:tcW w:w="759" w:type="pct"/>
            <w:vAlign w:val="center"/>
          </w:tcPr>
          <w:p w14:paraId="064C8438" w14:textId="6176204C" w:rsidR="002915AD" w:rsidRPr="00C26455" w:rsidRDefault="00DB5037">
            <w:pPr>
              <w:pStyle w:val="aff6"/>
              <w:rPr>
                <w:b/>
                <w:bCs/>
                <w:u w:val="single"/>
              </w:rPr>
            </w:pPr>
            <w:r w:rsidRPr="00C26455">
              <w:rPr>
                <w:rFonts w:hint="eastAsia"/>
                <w:b/>
                <w:bCs/>
                <w:u w:val="single"/>
              </w:rPr>
              <w:t>0.14</w:t>
            </w:r>
          </w:p>
        </w:tc>
        <w:tc>
          <w:tcPr>
            <w:tcW w:w="1292" w:type="pct"/>
            <w:vAlign w:val="center"/>
          </w:tcPr>
          <w:p w14:paraId="40790766" w14:textId="741F3D47" w:rsidR="002915AD" w:rsidRPr="00C26455" w:rsidRDefault="00583431">
            <w:pPr>
              <w:pStyle w:val="aff6"/>
              <w:rPr>
                <w:b/>
                <w:bCs/>
                <w:u w:val="single"/>
              </w:rPr>
            </w:pPr>
            <w:r w:rsidRPr="00C26455">
              <w:rPr>
                <w:rFonts w:hint="eastAsia"/>
                <w:b/>
                <w:bCs/>
                <w:u w:val="single"/>
              </w:rPr>
              <w:t>0.000285</w:t>
            </w:r>
          </w:p>
        </w:tc>
        <w:tc>
          <w:tcPr>
            <w:tcW w:w="820" w:type="pct"/>
            <w:vAlign w:val="center"/>
          </w:tcPr>
          <w:p w14:paraId="7E1DB096" w14:textId="16F7B58F" w:rsidR="002915AD" w:rsidRPr="00C26455" w:rsidRDefault="00C64BA2">
            <w:pPr>
              <w:pStyle w:val="aff6"/>
              <w:rPr>
                <w:b/>
                <w:bCs/>
                <w:u w:val="single"/>
              </w:rPr>
            </w:pPr>
            <w:r w:rsidRPr="00C26455">
              <w:rPr>
                <w:rFonts w:hint="eastAsia"/>
                <w:b/>
                <w:bCs/>
                <w:u w:val="single"/>
              </w:rPr>
              <w:t>0.57</w:t>
            </w:r>
          </w:p>
        </w:tc>
      </w:tr>
      <w:tr w:rsidR="00C26455" w:rsidRPr="00C26455" w14:paraId="2397EBE3" w14:textId="77777777" w:rsidTr="007836FA">
        <w:trPr>
          <w:trHeight w:val="397"/>
          <w:jc w:val="center"/>
        </w:trPr>
        <w:tc>
          <w:tcPr>
            <w:tcW w:w="811" w:type="pct"/>
            <w:vAlign w:val="center"/>
          </w:tcPr>
          <w:p w14:paraId="7D460AE3" w14:textId="77777777" w:rsidR="002915AD" w:rsidRPr="00C26455" w:rsidRDefault="000939D1">
            <w:pPr>
              <w:pStyle w:val="aff6"/>
            </w:pPr>
            <w:r w:rsidRPr="00C26455">
              <w:t>1400</w:t>
            </w:r>
          </w:p>
        </w:tc>
        <w:tc>
          <w:tcPr>
            <w:tcW w:w="1319" w:type="pct"/>
            <w:vAlign w:val="center"/>
          </w:tcPr>
          <w:p w14:paraId="031C901E" w14:textId="10D20BAF" w:rsidR="002915AD" w:rsidRPr="00C26455" w:rsidRDefault="00D54733">
            <w:pPr>
              <w:pStyle w:val="aff6"/>
              <w:rPr>
                <w:b/>
                <w:bCs/>
                <w:u w:val="single"/>
              </w:rPr>
            </w:pPr>
            <w:r w:rsidRPr="00C26455">
              <w:rPr>
                <w:rFonts w:hint="eastAsia"/>
                <w:b/>
                <w:bCs/>
                <w:u w:val="single"/>
              </w:rPr>
              <w:t>0.000401</w:t>
            </w:r>
          </w:p>
        </w:tc>
        <w:tc>
          <w:tcPr>
            <w:tcW w:w="759" w:type="pct"/>
            <w:vAlign w:val="center"/>
          </w:tcPr>
          <w:p w14:paraId="79D186DE" w14:textId="28E7F173" w:rsidR="002915AD" w:rsidRPr="00C26455" w:rsidRDefault="00DB5037">
            <w:pPr>
              <w:pStyle w:val="aff6"/>
              <w:rPr>
                <w:b/>
                <w:bCs/>
                <w:u w:val="single"/>
              </w:rPr>
            </w:pPr>
            <w:r w:rsidRPr="00C26455">
              <w:rPr>
                <w:rFonts w:hint="eastAsia"/>
                <w:b/>
                <w:bCs/>
                <w:u w:val="single"/>
              </w:rPr>
              <w:t>0.13</w:t>
            </w:r>
          </w:p>
        </w:tc>
        <w:tc>
          <w:tcPr>
            <w:tcW w:w="1292" w:type="pct"/>
            <w:vAlign w:val="center"/>
          </w:tcPr>
          <w:p w14:paraId="762FE6C9" w14:textId="6CDEC601" w:rsidR="002915AD" w:rsidRPr="00C26455" w:rsidRDefault="00AB6B96">
            <w:pPr>
              <w:pStyle w:val="aff6"/>
              <w:rPr>
                <w:b/>
                <w:bCs/>
                <w:u w:val="single"/>
              </w:rPr>
            </w:pPr>
            <w:r w:rsidRPr="00C26455">
              <w:rPr>
                <w:rFonts w:hint="eastAsia"/>
                <w:b/>
                <w:bCs/>
                <w:u w:val="single"/>
              </w:rPr>
              <w:t>0.000278</w:t>
            </w:r>
          </w:p>
        </w:tc>
        <w:tc>
          <w:tcPr>
            <w:tcW w:w="820" w:type="pct"/>
            <w:vAlign w:val="center"/>
          </w:tcPr>
          <w:p w14:paraId="26B5B2C5" w14:textId="16925DA7" w:rsidR="002915AD" w:rsidRPr="00C26455" w:rsidRDefault="00C64BA2">
            <w:pPr>
              <w:pStyle w:val="aff6"/>
              <w:rPr>
                <w:b/>
                <w:bCs/>
                <w:u w:val="single"/>
              </w:rPr>
            </w:pPr>
            <w:r w:rsidRPr="00C26455">
              <w:rPr>
                <w:rFonts w:hint="eastAsia"/>
                <w:b/>
                <w:bCs/>
                <w:u w:val="single"/>
              </w:rPr>
              <w:t>0.56</w:t>
            </w:r>
          </w:p>
        </w:tc>
      </w:tr>
      <w:tr w:rsidR="00C26455" w:rsidRPr="00C26455" w14:paraId="0268B68D" w14:textId="77777777" w:rsidTr="007836FA">
        <w:trPr>
          <w:trHeight w:val="397"/>
          <w:jc w:val="center"/>
        </w:trPr>
        <w:tc>
          <w:tcPr>
            <w:tcW w:w="811" w:type="pct"/>
            <w:vAlign w:val="center"/>
          </w:tcPr>
          <w:p w14:paraId="16411F69" w14:textId="77777777" w:rsidR="002915AD" w:rsidRPr="00C26455" w:rsidRDefault="000939D1">
            <w:pPr>
              <w:pStyle w:val="aff6"/>
            </w:pPr>
            <w:r w:rsidRPr="00C26455">
              <w:t>1500</w:t>
            </w:r>
          </w:p>
        </w:tc>
        <w:tc>
          <w:tcPr>
            <w:tcW w:w="1319" w:type="pct"/>
            <w:vAlign w:val="center"/>
          </w:tcPr>
          <w:p w14:paraId="5B5EBE9C" w14:textId="67BBB9C7" w:rsidR="002915AD" w:rsidRPr="00C26455" w:rsidRDefault="00D54733">
            <w:pPr>
              <w:pStyle w:val="aff6"/>
              <w:rPr>
                <w:b/>
                <w:bCs/>
                <w:u w:val="single"/>
              </w:rPr>
            </w:pPr>
            <w:r w:rsidRPr="00C26455">
              <w:rPr>
                <w:rFonts w:hint="eastAsia"/>
                <w:b/>
                <w:bCs/>
                <w:u w:val="single"/>
              </w:rPr>
              <w:t>0.000392</w:t>
            </w:r>
          </w:p>
        </w:tc>
        <w:tc>
          <w:tcPr>
            <w:tcW w:w="759" w:type="pct"/>
            <w:vAlign w:val="center"/>
          </w:tcPr>
          <w:p w14:paraId="5CC33ABD" w14:textId="05600B9F" w:rsidR="002915AD" w:rsidRPr="00C26455" w:rsidRDefault="00DB5037">
            <w:pPr>
              <w:pStyle w:val="aff6"/>
              <w:rPr>
                <w:b/>
                <w:bCs/>
                <w:u w:val="single"/>
              </w:rPr>
            </w:pPr>
            <w:r w:rsidRPr="00C26455">
              <w:rPr>
                <w:rFonts w:hint="eastAsia"/>
                <w:b/>
                <w:bCs/>
                <w:u w:val="single"/>
              </w:rPr>
              <w:t>0.13</w:t>
            </w:r>
          </w:p>
        </w:tc>
        <w:tc>
          <w:tcPr>
            <w:tcW w:w="1292" w:type="pct"/>
            <w:vAlign w:val="center"/>
          </w:tcPr>
          <w:p w14:paraId="48B15D38" w14:textId="17C6A4CE" w:rsidR="002915AD" w:rsidRPr="00C26455" w:rsidRDefault="00AB6B96">
            <w:pPr>
              <w:pStyle w:val="aff6"/>
              <w:rPr>
                <w:b/>
                <w:bCs/>
                <w:u w:val="single"/>
              </w:rPr>
            </w:pPr>
            <w:r w:rsidRPr="00C26455">
              <w:rPr>
                <w:rFonts w:hint="eastAsia"/>
                <w:b/>
                <w:bCs/>
                <w:u w:val="single"/>
              </w:rPr>
              <w:t>0.000271</w:t>
            </w:r>
          </w:p>
        </w:tc>
        <w:tc>
          <w:tcPr>
            <w:tcW w:w="820" w:type="pct"/>
            <w:vAlign w:val="center"/>
          </w:tcPr>
          <w:p w14:paraId="57521126" w14:textId="7AA3A3EE" w:rsidR="002915AD" w:rsidRPr="00C26455" w:rsidRDefault="00C64BA2">
            <w:pPr>
              <w:pStyle w:val="aff6"/>
              <w:rPr>
                <w:b/>
                <w:bCs/>
                <w:u w:val="single"/>
              </w:rPr>
            </w:pPr>
            <w:r w:rsidRPr="00C26455">
              <w:rPr>
                <w:rFonts w:hint="eastAsia"/>
                <w:b/>
                <w:bCs/>
                <w:u w:val="single"/>
              </w:rPr>
              <w:t>0.54</w:t>
            </w:r>
          </w:p>
        </w:tc>
      </w:tr>
      <w:tr w:rsidR="00C26455" w:rsidRPr="00C26455" w14:paraId="5A8DC270" w14:textId="77777777" w:rsidTr="007836FA">
        <w:trPr>
          <w:trHeight w:val="397"/>
          <w:jc w:val="center"/>
        </w:trPr>
        <w:tc>
          <w:tcPr>
            <w:tcW w:w="811" w:type="pct"/>
            <w:vAlign w:val="center"/>
          </w:tcPr>
          <w:p w14:paraId="062FE73D" w14:textId="77777777" w:rsidR="002915AD" w:rsidRPr="00C26455" w:rsidRDefault="000939D1">
            <w:pPr>
              <w:pStyle w:val="aff6"/>
            </w:pPr>
            <w:r w:rsidRPr="00C26455">
              <w:t>1600</w:t>
            </w:r>
          </w:p>
        </w:tc>
        <w:tc>
          <w:tcPr>
            <w:tcW w:w="1319" w:type="pct"/>
            <w:vAlign w:val="center"/>
          </w:tcPr>
          <w:p w14:paraId="76C6C27C" w14:textId="6D876832" w:rsidR="002915AD" w:rsidRPr="00C26455" w:rsidRDefault="00D54733">
            <w:pPr>
              <w:pStyle w:val="aff6"/>
              <w:rPr>
                <w:b/>
                <w:bCs/>
                <w:u w:val="single"/>
              </w:rPr>
            </w:pPr>
            <w:r w:rsidRPr="00C26455">
              <w:rPr>
                <w:rFonts w:hint="eastAsia"/>
                <w:b/>
                <w:bCs/>
                <w:u w:val="single"/>
              </w:rPr>
              <w:t>0.000382</w:t>
            </w:r>
          </w:p>
        </w:tc>
        <w:tc>
          <w:tcPr>
            <w:tcW w:w="759" w:type="pct"/>
            <w:vAlign w:val="center"/>
          </w:tcPr>
          <w:p w14:paraId="42201024" w14:textId="1D7B8ADE" w:rsidR="002915AD" w:rsidRPr="00C26455" w:rsidRDefault="00DB5037">
            <w:pPr>
              <w:pStyle w:val="aff6"/>
              <w:rPr>
                <w:b/>
                <w:bCs/>
                <w:u w:val="single"/>
              </w:rPr>
            </w:pPr>
            <w:r w:rsidRPr="00C26455">
              <w:rPr>
                <w:rFonts w:hint="eastAsia"/>
                <w:b/>
                <w:bCs/>
                <w:u w:val="single"/>
              </w:rPr>
              <w:t>0.13</w:t>
            </w:r>
          </w:p>
        </w:tc>
        <w:tc>
          <w:tcPr>
            <w:tcW w:w="1292" w:type="pct"/>
            <w:vAlign w:val="center"/>
          </w:tcPr>
          <w:p w14:paraId="6317FE6E" w14:textId="26C2E46C" w:rsidR="002915AD" w:rsidRPr="00C26455" w:rsidRDefault="00AB6B96">
            <w:pPr>
              <w:pStyle w:val="aff6"/>
              <w:rPr>
                <w:b/>
                <w:bCs/>
                <w:u w:val="single"/>
              </w:rPr>
            </w:pPr>
            <w:r w:rsidRPr="00C26455">
              <w:rPr>
                <w:rFonts w:hint="eastAsia"/>
                <w:b/>
                <w:bCs/>
                <w:u w:val="single"/>
              </w:rPr>
              <w:t>0.000264</w:t>
            </w:r>
          </w:p>
        </w:tc>
        <w:tc>
          <w:tcPr>
            <w:tcW w:w="820" w:type="pct"/>
            <w:vAlign w:val="center"/>
          </w:tcPr>
          <w:p w14:paraId="2A88BB7F" w14:textId="7B3D14DC" w:rsidR="002915AD" w:rsidRPr="00C26455" w:rsidRDefault="00C64BA2">
            <w:pPr>
              <w:pStyle w:val="aff6"/>
              <w:rPr>
                <w:b/>
                <w:bCs/>
                <w:u w:val="single"/>
              </w:rPr>
            </w:pPr>
            <w:r w:rsidRPr="00C26455">
              <w:rPr>
                <w:rFonts w:hint="eastAsia"/>
                <w:b/>
                <w:bCs/>
                <w:u w:val="single"/>
              </w:rPr>
              <w:t>0.53</w:t>
            </w:r>
          </w:p>
        </w:tc>
      </w:tr>
      <w:tr w:rsidR="00C26455" w:rsidRPr="00C26455" w14:paraId="419FF2B2" w14:textId="77777777" w:rsidTr="007836FA">
        <w:trPr>
          <w:trHeight w:val="397"/>
          <w:jc w:val="center"/>
        </w:trPr>
        <w:tc>
          <w:tcPr>
            <w:tcW w:w="811" w:type="pct"/>
            <w:vAlign w:val="center"/>
          </w:tcPr>
          <w:p w14:paraId="0B693196" w14:textId="77777777" w:rsidR="002915AD" w:rsidRPr="00C26455" w:rsidRDefault="000939D1">
            <w:pPr>
              <w:pStyle w:val="aff6"/>
            </w:pPr>
            <w:r w:rsidRPr="00C26455">
              <w:t>1700</w:t>
            </w:r>
          </w:p>
        </w:tc>
        <w:tc>
          <w:tcPr>
            <w:tcW w:w="1319" w:type="pct"/>
            <w:vAlign w:val="center"/>
          </w:tcPr>
          <w:p w14:paraId="5D9FF45F" w14:textId="27A7A27A" w:rsidR="002915AD" w:rsidRPr="00C26455" w:rsidRDefault="00D54733">
            <w:pPr>
              <w:pStyle w:val="aff6"/>
              <w:rPr>
                <w:b/>
                <w:bCs/>
                <w:u w:val="single"/>
              </w:rPr>
            </w:pPr>
            <w:r w:rsidRPr="00C26455">
              <w:rPr>
                <w:rFonts w:hint="eastAsia"/>
                <w:b/>
                <w:bCs/>
                <w:u w:val="single"/>
              </w:rPr>
              <w:t>0.000374</w:t>
            </w:r>
          </w:p>
        </w:tc>
        <w:tc>
          <w:tcPr>
            <w:tcW w:w="759" w:type="pct"/>
            <w:vAlign w:val="center"/>
          </w:tcPr>
          <w:p w14:paraId="5C6ED925" w14:textId="61A04E7B" w:rsidR="002915AD" w:rsidRPr="00C26455" w:rsidRDefault="00DB5037">
            <w:pPr>
              <w:pStyle w:val="aff6"/>
              <w:rPr>
                <w:b/>
                <w:bCs/>
                <w:u w:val="single"/>
              </w:rPr>
            </w:pPr>
            <w:r w:rsidRPr="00C26455">
              <w:rPr>
                <w:rFonts w:hint="eastAsia"/>
                <w:b/>
                <w:bCs/>
                <w:u w:val="single"/>
              </w:rPr>
              <w:t>0.12</w:t>
            </w:r>
          </w:p>
        </w:tc>
        <w:tc>
          <w:tcPr>
            <w:tcW w:w="1292" w:type="pct"/>
            <w:vAlign w:val="center"/>
          </w:tcPr>
          <w:p w14:paraId="238D4B37" w14:textId="7A9A1143" w:rsidR="002915AD" w:rsidRPr="00C26455" w:rsidRDefault="00AB6B96">
            <w:pPr>
              <w:pStyle w:val="aff6"/>
              <w:rPr>
                <w:b/>
                <w:bCs/>
                <w:u w:val="single"/>
              </w:rPr>
            </w:pPr>
            <w:r w:rsidRPr="00C26455">
              <w:rPr>
                <w:rFonts w:hint="eastAsia"/>
                <w:b/>
                <w:bCs/>
                <w:u w:val="single"/>
              </w:rPr>
              <w:t>0.000258</w:t>
            </w:r>
          </w:p>
        </w:tc>
        <w:tc>
          <w:tcPr>
            <w:tcW w:w="820" w:type="pct"/>
            <w:vAlign w:val="center"/>
          </w:tcPr>
          <w:p w14:paraId="7E8B5099" w14:textId="3BBDF7A1" w:rsidR="002915AD" w:rsidRPr="00C26455" w:rsidRDefault="00C64BA2">
            <w:pPr>
              <w:pStyle w:val="aff6"/>
              <w:rPr>
                <w:b/>
                <w:bCs/>
                <w:u w:val="single"/>
              </w:rPr>
            </w:pPr>
            <w:r w:rsidRPr="00C26455">
              <w:rPr>
                <w:rFonts w:hint="eastAsia"/>
                <w:b/>
                <w:bCs/>
                <w:u w:val="single"/>
              </w:rPr>
              <w:t>0.52</w:t>
            </w:r>
          </w:p>
        </w:tc>
      </w:tr>
      <w:tr w:rsidR="00C26455" w:rsidRPr="00C26455" w14:paraId="3A857562" w14:textId="77777777" w:rsidTr="007836FA">
        <w:trPr>
          <w:trHeight w:val="397"/>
          <w:jc w:val="center"/>
        </w:trPr>
        <w:tc>
          <w:tcPr>
            <w:tcW w:w="811" w:type="pct"/>
            <w:vAlign w:val="center"/>
          </w:tcPr>
          <w:p w14:paraId="302E6CE8" w14:textId="77777777" w:rsidR="002915AD" w:rsidRPr="00C26455" w:rsidRDefault="000939D1">
            <w:pPr>
              <w:pStyle w:val="aff6"/>
            </w:pPr>
            <w:r w:rsidRPr="00C26455">
              <w:t>1800</w:t>
            </w:r>
          </w:p>
        </w:tc>
        <w:tc>
          <w:tcPr>
            <w:tcW w:w="1319" w:type="pct"/>
            <w:vAlign w:val="center"/>
          </w:tcPr>
          <w:p w14:paraId="0014DCBF" w14:textId="551D8775" w:rsidR="002915AD" w:rsidRPr="00C26455" w:rsidRDefault="00D54733">
            <w:pPr>
              <w:pStyle w:val="aff6"/>
              <w:rPr>
                <w:b/>
                <w:bCs/>
                <w:u w:val="single"/>
              </w:rPr>
            </w:pPr>
            <w:r w:rsidRPr="00C26455">
              <w:rPr>
                <w:rFonts w:hint="eastAsia"/>
                <w:b/>
                <w:bCs/>
                <w:u w:val="single"/>
              </w:rPr>
              <w:t>0.000366</w:t>
            </w:r>
          </w:p>
        </w:tc>
        <w:tc>
          <w:tcPr>
            <w:tcW w:w="759" w:type="pct"/>
            <w:vAlign w:val="center"/>
          </w:tcPr>
          <w:p w14:paraId="3B654468" w14:textId="7DFBF5BA" w:rsidR="002915AD" w:rsidRPr="00C26455" w:rsidRDefault="00DB5037">
            <w:pPr>
              <w:pStyle w:val="aff6"/>
              <w:rPr>
                <w:b/>
                <w:bCs/>
                <w:u w:val="single"/>
              </w:rPr>
            </w:pPr>
            <w:r w:rsidRPr="00C26455">
              <w:rPr>
                <w:rFonts w:hint="eastAsia"/>
                <w:b/>
                <w:bCs/>
                <w:u w:val="single"/>
              </w:rPr>
              <w:t>0.12</w:t>
            </w:r>
          </w:p>
        </w:tc>
        <w:tc>
          <w:tcPr>
            <w:tcW w:w="1292" w:type="pct"/>
            <w:vAlign w:val="center"/>
          </w:tcPr>
          <w:p w14:paraId="36FE2C64" w14:textId="3A4E8080" w:rsidR="002915AD" w:rsidRPr="00C26455" w:rsidRDefault="00AB6B96">
            <w:pPr>
              <w:pStyle w:val="aff6"/>
              <w:rPr>
                <w:b/>
                <w:bCs/>
                <w:u w:val="single"/>
              </w:rPr>
            </w:pPr>
            <w:r w:rsidRPr="00C26455">
              <w:rPr>
                <w:rFonts w:hint="eastAsia"/>
                <w:b/>
                <w:bCs/>
                <w:u w:val="single"/>
              </w:rPr>
              <w:t>0.000253</w:t>
            </w:r>
          </w:p>
        </w:tc>
        <w:tc>
          <w:tcPr>
            <w:tcW w:w="820" w:type="pct"/>
            <w:vAlign w:val="center"/>
          </w:tcPr>
          <w:p w14:paraId="4FF9BAF0" w14:textId="18164618" w:rsidR="002915AD" w:rsidRPr="00C26455" w:rsidRDefault="00C64BA2">
            <w:pPr>
              <w:pStyle w:val="aff6"/>
              <w:rPr>
                <w:b/>
                <w:bCs/>
                <w:u w:val="single"/>
              </w:rPr>
            </w:pPr>
            <w:r w:rsidRPr="00C26455">
              <w:rPr>
                <w:rFonts w:hint="eastAsia"/>
                <w:b/>
                <w:bCs/>
                <w:u w:val="single"/>
              </w:rPr>
              <w:t>0.51</w:t>
            </w:r>
          </w:p>
        </w:tc>
      </w:tr>
      <w:tr w:rsidR="00C26455" w:rsidRPr="00C26455" w14:paraId="14CE49D9" w14:textId="77777777" w:rsidTr="007836FA">
        <w:trPr>
          <w:trHeight w:val="397"/>
          <w:jc w:val="center"/>
        </w:trPr>
        <w:tc>
          <w:tcPr>
            <w:tcW w:w="811" w:type="pct"/>
            <w:vAlign w:val="center"/>
          </w:tcPr>
          <w:p w14:paraId="2CF51588" w14:textId="77777777" w:rsidR="002915AD" w:rsidRPr="00C26455" w:rsidRDefault="000939D1">
            <w:pPr>
              <w:pStyle w:val="aff6"/>
            </w:pPr>
            <w:r w:rsidRPr="00C26455">
              <w:t>1900</w:t>
            </w:r>
          </w:p>
        </w:tc>
        <w:tc>
          <w:tcPr>
            <w:tcW w:w="1319" w:type="pct"/>
            <w:vAlign w:val="center"/>
          </w:tcPr>
          <w:p w14:paraId="5147CF95" w14:textId="6BD97504" w:rsidR="002915AD" w:rsidRPr="00C26455" w:rsidRDefault="00D54733">
            <w:pPr>
              <w:pStyle w:val="aff6"/>
              <w:rPr>
                <w:b/>
                <w:bCs/>
                <w:u w:val="single"/>
              </w:rPr>
            </w:pPr>
            <w:r w:rsidRPr="00C26455">
              <w:rPr>
                <w:rFonts w:hint="eastAsia"/>
                <w:b/>
                <w:bCs/>
                <w:u w:val="single"/>
              </w:rPr>
              <w:t>0.000358</w:t>
            </w:r>
          </w:p>
        </w:tc>
        <w:tc>
          <w:tcPr>
            <w:tcW w:w="759" w:type="pct"/>
            <w:vAlign w:val="center"/>
          </w:tcPr>
          <w:p w14:paraId="4AF3646A" w14:textId="06677D61" w:rsidR="002915AD" w:rsidRPr="00C26455" w:rsidRDefault="00DB5037">
            <w:pPr>
              <w:pStyle w:val="aff6"/>
              <w:rPr>
                <w:b/>
                <w:bCs/>
                <w:u w:val="single"/>
              </w:rPr>
            </w:pPr>
            <w:r w:rsidRPr="00C26455">
              <w:rPr>
                <w:rFonts w:hint="eastAsia"/>
                <w:b/>
                <w:bCs/>
                <w:u w:val="single"/>
              </w:rPr>
              <w:t>0.12</w:t>
            </w:r>
          </w:p>
        </w:tc>
        <w:tc>
          <w:tcPr>
            <w:tcW w:w="1292" w:type="pct"/>
            <w:vAlign w:val="center"/>
          </w:tcPr>
          <w:p w14:paraId="766015D0" w14:textId="548B9CBC" w:rsidR="002915AD" w:rsidRPr="00C26455" w:rsidRDefault="00AB6B96">
            <w:pPr>
              <w:pStyle w:val="aff6"/>
              <w:rPr>
                <w:b/>
                <w:bCs/>
                <w:u w:val="single"/>
              </w:rPr>
            </w:pPr>
            <w:r w:rsidRPr="00C26455">
              <w:rPr>
                <w:rFonts w:hint="eastAsia"/>
                <w:b/>
                <w:bCs/>
                <w:u w:val="single"/>
              </w:rPr>
              <w:t>0.000248</w:t>
            </w:r>
          </w:p>
        </w:tc>
        <w:tc>
          <w:tcPr>
            <w:tcW w:w="820" w:type="pct"/>
            <w:vAlign w:val="center"/>
          </w:tcPr>
          <w:p w14:paraId="5F31CE90" w14:textId="0753847F" w:rsidR="002915AD" w:rsidRPr="00C26455" w:rsidRDefault="00C64BA2">
            <w:pPr>
              <w:pStyle w:val="aff6"/>
              <w:rPr>
                <w:b/>
                <w:bCs/>
                <w:u w:val="single"/>
              </w:rPr>
            </w:pPr>
            <w:r w:rsidRPr="00C26455">
              <w:rPr>
                <w:rFonts w:hint="eastAsia"/>
                <w:b/>
                <w:bCs/>
                <w:u w:val="single"/>
              </w:rPr>
              <w:t>0.50</w:t>
            </w:r>
          </w:p>
        </w:tc>
      </w:tr>
      <w:tr w:rsidR="00C26455" w:rsidRPr="00C26455" w14:paraId="51C36BCB" w14:textId="77777777" w:rsidTr="007836FA">
        <w:trPr>
          <w:trHeight w:val="397"/>
          <w:jc w:val="center"/>
        </w:trPr>
        <w:tc>
          <w:tcPr>
            <w:tcW w:w="811" w:type="pct"/>
            <w:vAlign w:val="center"/>
          </w:tcPr>
          <w:p w14:paraId="48F3D403" w14:textId="77777777" w:rsidR="002915AD" w:rsidRPr="00C26455" w:rsidRDefault="000939D1">
            <w:pPr>
              <w:pStyle w:val="aff6"/>
            </w:pPr>
            <w:r w:rsidRPr="00C26455">
              <w:t>2000</w:t>
            </w:r>
          </w:p>
        </w:tc>
        <w:tc>
          <w:tcPr>
            <w:tcW w:w="1319" w:type="pct"/>
            <w:vAlign w:val="center"/>
          </w:tcPr>
          <w:p w14:paraId="4D194A2F" w14:textId="4D1A1F26" w:rsidR="002915AD" w:rsidRPr="00C26455" w:rsidRDefault="00D54733">
            <w:pPr>
              <w:pStyle w:val="aff6"/>
              <w:rPr>
                <w:b/>
                <w:bCs/>
                <w:u w:val="single"/>
              </w:rPr>
            </w:pPr>
            <w:r w:rsidRPr="00C26455">
              <w:rPr>
                <w:rFonts w:hint="eastAsia"/>
                <w:b/>
                <w:bCs/>
                <w:u w:val="single"/>
              </w:rPr>
              <w:t>0.000351</w:t>
            </w:r>
          </w:p>
        </w:tc>
        <w:tc>
          <w:tcPr>
            <w:tcW w:w="759" w:type="pct"/>
            <w:vAlign w:val="center"/>
          </w:tcPr>
          <w:p w14:paraId="5E3FD7C5" w14:textId="5173909E" w:rsidR="002915AD" w:rsidRPr="00C26455" w:rsidRDefault="00DB5037">
            <w:pPr>
              <w:pStyle w:val="aff6"/>
              <w:rPr>
                <w:b/>
                <w:bCs/>
                <w:u w:val="single"/>
              </w:rPr>
            </w:pPr>
            <w:r w:rsidRPr="00C26455">
              <w:rPr>
                <w:rFonts w:hint="eastAsia"/>
                <w:b/>
                <w:bCs/>
                <w:u w:val="single"/>
              </w:rPr>
              <w:t>0.12</w:t>
            </w:r>
          </w:p>
        </w:tc>
        <w:tc>
          <w:tcPr>
            <w:tcW w:w="1292" w:type="pct"/>
            <w:vAlign w:val="center"/>
          </w:tcPr>
          <w:p w14:paraId="52459395" w14:textId="02E19437" w:rsidR="002915AD" w:rsidRPr="00C26455" w:rsidRDefault="00AB6B96">
            <w:pPr>
              <w:pStyle w:val="aff6"/>
              <w:rPr>
                <w:b/>
                <w:bCs/>
                <w:u w:val="single"/>
              </w:rPr>
            </w:pPr>
            <w:r w:rsidRPr="00C26455">
              <w:rPr>
                <w:rFonts w:hint="eastAsia"/>
                <w:b/>
                <w:bCs/>
                <w:u w:val="single"/>
              </w:rPr>
              <w:t>0.000243</w:t>
            </w:r>
          </w:p>
        </w:tc>
        <w:tc>
          <w:tcPr>
            <w:tcW w:w="820" w:type="pct"/>
            <w:vAlign w:val="center"/>
          </w:tcPr>
          <w:p w14:paraId="523B8E00" w14:textId="504F3221" w:rsidR="002915AD" w:rsidRPr="00C26455" w:rsidRDefault="00C64BA2">
            <w:pPr>
              <w:pStyle w:val="aff6"/>
              <w:rPr>
                <w:b/>
                <w:bCs/>
                <w:u w:val="single"/>
              </w:rPr>
            </w:pPr>
            <w:r w:rsidRPr="00C26455">
              <w:rPr>
                <w:rFonts w:hint="eastAsia"/>
                <w:b/>
                <w:bCs/>
                <w:u w:val="single"/>
              </w:rPr>
              <w:t>0.49</w:t>
            </w:r>
          </w:p>
        </w:tc>
      </w:tr>
      <w:tr w:rsidR="00C26455" w:rsidRPr="00C26455" w14:paraId="6B1A1BE6" w14:textId="77777777" w:rsidTr="007836FA">
        <w:trPr>
          <w:trHeight w:val="397"/>
          <w:jc w:val="center"/>
        </w:trPr>
        <w:tc>
          <w:tcPr>
            <w:tcW w:w="811" w:type="pct"/>
            <w:vAlign w:val="center"/>
          </w:tcPr>
          <w:p w14:paraId="510B23C3" w14:textId="77777777" w:rsidR="002915AD" w:rsidRPr="00C26455" w:rsidRDefault="000939D1">
            <w:pPr>
              <w:pStyle w:val="aff6"/>
            </w:pPr>
            <w:r w:rsidRPr="00C26455">
              <w:t>2100</w:t>
            </w:r>
          </w:p>
        </w:tc>
        <w:tc>
          <w:tcPr>
            <w:tcW w:w="1319" w:type="pct"/>
            <w:vAlign w:val="center"/>
          </w:tcPr>
          <w:p w14:paraId="3367C196" w14:textId="11049CED" w:rsidR="002915AD" w:rsidRPr="00C26455" w:rsidRDefault="00D54733">
            <w:pPr>
              <w:pStyle w:val="aff6"/>
              <w:rPr>
                <w:b/>
                <w:bCs/>
                <w:u w:val="single"/>
              </w:rPr>
            </w:pPr>
            <w:r w:rsidRPr="00C26455">
              <w:rPr>
                <w:rFonts w:hint="eastAsia"/>
                <w:b/>
                <w:bCs/>
                <w:u w:val="single"/>
              </w:rPr>
              <w:t>0.000344</w:t>
            </w:r>
          </w:p>
        </w:tc>
        <w:tc>
          <w:tcPr>
            <w:tcW w:w="759" w:type="pct"/>
            <w:vAlign w:val="center"/>
          </w:tcPr>
          <w:p w14:paraId="2E7A77DA" w14:textId="5CC2521D" w:rsidR="002915AD" w:rsidRPr="00C26455" w:rsidRDefault="00DB5037">
            <w:pPr>
              <w:pStyle w:val="aff6"/>
              <w:rPr>
                <w:b/>
                <w:bCs/>
                <w:u w:val="single"/>
              </w:rPr>
            </w:pPr>
            <w:r w:rsidRPr="00C26455">
              <w:rPr>
                <w:rFonts w:hint="eastAsia"/>
                <w:b/>
                <w:bCs/>
                <w:u w:val="single"/>
              </w:rPr>
              <w:t>0.11</w:t>
            </w:r>
          </w:p>
        </w:tc>
        <w:tc>
          <w:tcPr>
            <w:tcW w:w="1292" w:type="pct"/>
            <w:vAlign w:val="center"/>
          </w:tcPr>
          <w:p w14:paraId="2B54B04D" w14:textId="5359641C" w:rsidR="002915AD" w:rsidRPr="00C26455" w:rsidRDefault="00AB6B96">
            <w:pPr>
              <w:pStyle w:val="aff6"/>
              <w:rPr>
                <w:b/>
                <w:bCs/>
                <w:u w:val="single"/>
              </w:rPr>
            </w:pPr>
            <w:r w:rsidRPr="00C26455">
              <w:rPr>
                <w:rFonts w:hint="eastAsia"/>
                <w:b/>
                <w:bCs/>
                <w:u w:val="single"/>
              </w:rPr>
              <w:t>0.000238</w:t>
            </w:r>
          </w:p>
        </w:tc>
        <w:tc>
          <w:tcPr>
            <w:tcW w:w="820" w:type="pct"/>
            <w:vAlign w:val="center"/>
          </w:tcPr>
          <w:p w14:paraId="6AFC4619" w14:textId="5C7878E8" w:rsidR="002915AD" w:rsidRPr="00C26455" w:rsidRDefault="00C64BA2">
            <w:pPr>
              <w:pStyle w:val="aff6"/>
              <w:rPr>
                <w:b/>
                <w:bCs/>
                <w:u w:val="single"/>
              </w:rPr>
            </w:pPr>
            <w:r w:rsidRPr="00C26455">
              <w:rPr>
                <w:rFonts w:hint="eastAsia"/>
                <w:b/>
                <w:bCs/>
                <w:u w:val="single"/>
              </w:rPr>
              <w:t>0.48</w:t>
            </w:r>
          </w:p>
        </w:tc>
      </w:tr>
      <w:tr w:rsidR="00C26455" w:rsidRPr="00C26455" w14:paraId="5D52BAD0" w14:textId="77777777" w:rsidTr="007836FA">
        <w:trPr>
          <w:trHeight w:val="397"/>
          <w:jc w:val="center"/>
        </w:trPr>
        <w:tc>
          <w:tcPr>
            <w:tcW w:w="811" w:type="pct"/>
            <w:vAlign w:val="center"/>
          </w:tcPr>
          <w:p w14:paraId="63AD3945" w14:textId="77777777" w:rsidR="002915AD" w:rsidRPr="00C26455" w:rsidRDefault="000939D1">
            <w:pPr>
              <w:pStyle w:val="aff6"/>
            </w:pPr>
            <w:r w:rsidRPr="00C26455">
              <w:t>2200</w:t>
            </w:r>
          </w:p>
        </w:tc>
        <w:tc>
          <w:tcPr>
            <w:tcW w:w="1319" w:type="pct"/>
            <w:vAlign w:val="center"/>
          </w:tcPr>
          <w:p w14:paraId="077AE981" w14:textId="75016F4E" w:rsidR="002915AD" w:rsidRPr="00C26455" w:rsidRDefault="00D54733">
            <w:pPr>
              <w:pStyle w:val="aff6"/>
              <w:rPr>
                <w:b/>
                <w:bCs/>
                <w:u w:val="single"/>
              </w:rPr>
            </w:pPr>
            <w:r w:rsidRPr="00C26455">
              <w:rPr>
                <w:rFonts w:hint="eastAsia"/>
                <w:b/>
                <w:bCs/>
                <w:u w:val="single"/>
              </w:rPr>
              <w:t>0.000337</w:t>
            </w:r>
          </w:p>
        </w:tc>
        <w:tc>
          <w:tcPr>
            <w:tcW w:w="759" w:type="pct"/>
            <w:vAlign w:val="center"/>
          </w:tcPr>
          <w:p w14:paraId="115CC0C0" w14:textId="52A1BEA3" w:rsidR="002915AD" w:rsidRPr="00C26455" w:rsidRDefault="00DB5037">
            <w:pPr>
              <w:pStyle w:val="aff6"/>
              <w:rPr>
                <w:b/>
                <w:bCs/>
                <w:u w:val="single"/>
              </w:rPr>
            </w:pPr>
            <w:r w:rsidRPr="00C26455">
              <w:rPr>
                <w:rFonts w:hint="eastAsia"/>
                <w:b/>
                <w:bCs/>
                <w:u w:val="single"/>
              </w:rPr>
              <w:t>0.11</w:t>
            </w:r>
          </w:p>
        </w:tc>
        <w:tc>
          <w:tcPr>
            <w:tcW w:w="1292" w:type="pct"/>
            <w:vAlign w:val="center"/>
          </w:tcPr>
          <w:p w14:paraId="2E5B32C9" w14:textId="15B3448E" w:rsidR="002915AD" w:rsidRPr="00C26455" w:rsidRDefault="00AB6B96">
            <w:pPr>
              <w:pStyle w:val="aff6"/>
              <w:rPr>
                <w:b/>
                <w:bCs/>
                <w:u w:val="single"/>
              </w:rPr>
            </w:pPr>
            <w:r w:rsidRPr="00C26455">
              <w:rPr>
                <w:rFonts w:hint="eastAsia"/>
                <w:b/>
                <w:bCs/>
                <w:u w:val="single"/>
              </w:rPr>
              <w:t>0.000233</w:t>
            </w:r>
          </w:p>
        </w:tc>
        <w:tc>
          <w:tcPr>
            <w:tcW w:w="820" w:type="pct"/>
            <w:vAlign w:val="center"/>
          </w:tcPr>
          <w:p w14:paraId="7BB802DC" w14:textId="4C1EF2F1" w:rsidR="002915AD" w:rsidRPr="00C26455" w:rsidRDefault="00583431">
            <w:pPr>
              <w:pStyle w:val="aff6"/>
              <w:rPr>
                <w:b/>
                <w:bCs/>
                <w:u w:val="single"/>
              </w:rPr>
            </w:pPr>
            <w:r w:rsidRPr="00C26455">
              <w:rPr>
                <w:rFonts w:hint="eastAsia"/>
                <w:b/>
                <w:bCs/>
                <w:u w:val="single"/>
              </w:rPr>
              <w:t>0.47</w:t>
            </w:r>
          </w:p>
        </w:tc>
      </w:tr>
      <w:tr w:rsidR="00C26455" w:rsidRPr="00C26455" w14:paraId="120DCDD0" w14:textId="77777777" w:rsidTr="007836FA">
        <w:trPr>
          <w:trHeight w:val="397"/>
          <w:jc w:val="center"/>
        </w:trPr>
        <w:tc>
          <w:tcPr>
            <w:tcW w:w="811" w:type="pct"/>
            <w:vAlign w:val="center"/>
          </w:tcPr>
          <w:p w14:paraId="49D5B85F" w14:textId="77777777" w:rsidR="002915AD" w:rsidRPr="00C26455" w:rsidRDefault="000939D1">
            <w:pPr>
              <w:pStyle w:val="aff6"/>
            </w:pPr>
            <w:r w:rsidRPr="00C26455">
              <w:t>2300</w:t>
            </w:r>
          </w:p>
        </w:tc>
        <w:tc>
          <w:tcPr>
            <w:tcW w:w="1319" w:type="pct"/>
            <w:vAlign w:val="center"/>
          </w:tcPr>
          <w:p w14:paraId="270EE330" w14:textId="2558E545" w:rsidR="002915AD" w:rsidRPr="00C26455" w:rsidRDefault="00D54733">
            <w:pPr>
              <w:pStyle w:val="aff6"/>
              <w:rPr>
                <w:b/>
                <w:bCs/>
                <w:u w:val="single"/>
              </w:rPr>
            </w:pPr>
            <w:r w:rsidRPr="00C26455">
              <w:rPr>
                <w:rFonts w:hint="eastAsia"/>
                <w:b/>
                <w:bCs/>
                <w:u w:val="single"/>
              </w:rPr>
              <w:t>0.000331</w:t>
            </w:r>
          </w:p>
        </w:tc>
        <w:tc>
          <w:tcPr>
            <w:tcW w:w="759" w:type="pct"/>
            <w:vAlign w:val="center"/>
          </w:tcPr>
          <w:p w14:paraId="012E77A4" w14:textId="434998A7" w:rsidR="002915AD" w:rsidRPr="00C26455" w:rsidRDefault="00DB5037">
            <w:pPr>
              <w:pStyle w:val="aff6"/>
              <w:rPr>
                <w:b/>
                <w:bCs/>
                <w:u w:val="single"/>
              </w:rPr>
            </w:pPr>
            <w:r w:rsidRPr="00C26455">
              <w:rPr>
                <w:rFonts w:hint="eastAsia"/>
                <w:b/>
                <w:bCs/>
                <w:u w:val="single"/>
              </w:rPr>
              <w:t>0.11</w:t>
            </w:r>
          </w:p>
        </w:tc>
        <w:tc>
          <w:tcPr>
            <w:tcW w:w="1292" w:type="pct"/>
            <w:vAlign w:val="center"/>
          </w:tcPr>
          <w:p w14:paraId="6EB081D4" w14:textId="71A5707D" w:rsidR="002915AD" w:rsidRPr="00C26455" w:rsidRDefault="00AB6B96">
            <w:pPr>
              <w:pStyle w:val="aff6"/>
              <w:rPr>
                <w:b/>
                <w:bCs/>
                <w:u w:val="single"/>
              </w:rPr>
            </w:pPr>
            <w:r w:rsidRPr="00C26455">
              <w:rPr>
                <w:rFonts w:hint="eastAsia"/>
                <w:b/>
                <w:bCs/>
                <w:u w:val="single"/>
              </w:rPr>
              <w:t>0.000229</w:t>
            </w:r>
          </w:p>
        </w:tc>
        <w:tc>
          <w:tcPr>
            <w:tcW w:w="820" w:type="pct"/>
            <w:vAlign w:val="center"/>
          </w:tcPr>
          <w:p w14:paraId="04718527" w14:textId="065C4285" w:rsidR="002915AD" w:rsidRPr="00C26455" w:rsidRDefault="00583431">
            <w:pPr>
              <w:pStyle w:val="aff6"/>
              <w:rPr>
                <w:b/>
                <w:bCs/>
                <w:u w:val="single"/>
              </w:rPr>
            </w:pPr>
            <w:r w:rsidRPr="00C26455">
              <w:rPr>
                <w:rFonts w:hint="eastAsia"/>
                <w:b/>
                <w:bCs/>
                <w:u w:val="single"/>
              </w:rPr>
              <w:t>0.46</w:t>
            </w:r>
          </w:p>
        </w:tc>
      </w:tr>
      <w:tr w:rsidR="00C26455" w:rsidRPr="00C26455" w14:paraId="1E2005C7" w14:textId="77777777" w:rsidTr="007836FA">
        <w:trPr>
          <w:trHeight w:val="397"/>
          <w:jc w:val="center"/>
        </w:trPr>
        <w:tc>
          <w:tcPr>
            <w:tcW w:w="811" w:type="pct"/>
            <w:vAlign w:val="center"/>
          </w:tcPr>
          <w:p w14:paraId="369D5138" w14:textId="77777777" w:rsidR="002915AD" w:rsidRPr="00C26455" w:rsidRDefault="000939D1">
            <w:pPr>
              <w:pStyle w:val="aff6"/>
            </w:pPr>
            <w:r w:rsidRPr="00C26455">
              <w:t>2400</w:t>
            </w:r>
          </w:p>
        </w:tc>
        <w:tc>
          <w:tcPr>
            <w:tcW w:w="1319" w:type="pct"/>
            <w:vAlign w:val="center"/>
          </w:tcPr>
          <w:p w14:paraId="4C41B513" w14:textId="1298F8FF" w:rsidR="002915AD" w:rsidRPr="00C26455" w:rsidRDefault="00D54733">
            <w:pPr>
              <w:pStyle w:val="aff6"/>
              <w:rPr>
                <w:b/>
                <w:bCs/>
                <w:u w:val="single"/>
              </w:rPr>
            </w:pPr>
            <w:r w:rsidRPr="00C26455">
              <w:rPr>
                <w:rFonts w:hint="eastAsia"/>
                <w:b/>
                <w:bCs/>
                <w:u w:val="single"/>
              </w:rPr>
              <w:t>0.000325</w:t>
            </w:r>
          </w:p>
        </w:tc>
        <w:tc>
          <w:tcPr>
            <w:tcW w:w="759" w:type="pct"/>
            <w:vAlign w:val="center"/>
          </w:tcPr>
          <w:p w14:paraId="0FCC6AAE" w14:textId="035B3BE5" w:rsidR="002915AD" w:rsidRPr="00C26455" w:rsidRDefault="00DB5037">
            <w:pPr>
              <w:pStyle w:val="aff6"/>
              <w:rPr>
                <w:b/>
                <w:bCs/>
                <w:u w:val="single"/>
              </w:rPr>
            </w:pPr>
            <w:r w:rsidRPr="00C26455">
              <w:rPr>
                <w:rFonts w:hint="eastAsia"/>
                <w:b/>
                <w:bCs/>
                <w:u w:val="single"/>
              </w:rPr>
              <w:t>0.11</w:t>
            </w:r>
          </w:p>
        </w:tc>
        <w:tc>
          <w:tcPr>
            <w:tcW w:w="1292" w:type="pct"/>
            <w:vAlign w:val="center"/>
          </w:tcPr>
          <w:p w14:paraId="30254158" w14:textId="352D6B8C" w:rsidR="002915AD" w:rsidRPr="00C26455" w:rsidRDefault="00AB6B96">
            <w:pPr>
              <w:pStyle w:val="aff6"/>
              <w:rPr>
                <w:b/>
                <w:bCs/>
                <w:u w:val="single"/>
              </w:rPr>
            </w:pPr>
            <w:r w:rsidRPr="00C26455">
              <w:rPr>
                <w:rFonts w:hint="eastAsia"/>
                <w:b/>
                <w:bCs/>
                <w:u w:val="single"/>
              </w:rPr>
              <w:t>0.000224</w:t>
            </w:r>
          </w:p>
        </w:tc>
        <w:tc>
          <w:tcPr>
            <w:tcW w:w="820" w:type="pct"/>
            <w:vAlign w:val="center"/>
          </w:tcPr>
          <w:p w14:paraId="2048A649" w14:textId="37DE6D2A" w:rsidR="002915AD" w:rsidRPr="00C26455" w:rsidRDefault="00583431">
            <w:pPr>
              <w:pStyle w:val="aff6"/>
              <w:rPr>
                <w:b/>
                <w:bCs/>
                <w:u w:val="single"/>
              </w:rPr>
            </w:pPr>
            <w:r w:rsidRPr="00C26455">
              <w:rPr>
                <w:rFonts w:hint="eastAsia"/>
                <w:b/>
                <w:bCs/>
                <w:u w:val="single"/>
              </w:rPr>
              <w:t>0.45</w:t>
            </w:r>
          </w:p>
        </w:tc>
      </w:tr>
      <w:tr w:rsidR="00C26455" w:rsidRPr="00C26455" w14:paraId="6C7202EC" w14:textId="77777777" w:rsidTr="007836FA">
        <w:trPr>
          <w:trHeight w:val="397"/>
          <w:jc w:val="center"/>
        </w:trPr>
        <w:tc>
          <w:tcPr>
            <w:tcW w:w="811" w:type="pct"/>
            <w:vAlign w:val="center"/>
          </w:tcPr>
          <w:p w14:paraId="4D8A732B" w14:textId="77777777" w:rsidR="002915AD" w:rsidRPr="00C26455" w:rsidRDefault="000939D1">
            <w:pPr>
              <w:pStyle w:val="aff6"/>
            </w:pPr>
            <w:r w:rsidRPr="00C26455">
              <w:t>2500</w:t>
            </w:r>
          </w:p>
        </w:tc>
        <w:tc>
          <w:tcPr>
            <w:tcW w:w="1319" w:type="pct"/>
            <w:vAlign w:val="center"/>
          </w:tcPr>
          <w:p w14:paraId="53710439" w14:textId="3AB642FD" w:rsidR="002915AD" w:rsidRPr="00C26455" w:rsidRDefault="00D54733">
            <w:pPr>
              <w:pStyle w:val="aff6"/>
              <w:rPr>
                <w:b/>
                <w:bCs/>
                <w:u w:val="single"/>
              </w:rPr>
            </w:pPr>
            <w:r w:rsidRPr="00C26455">
              <w:rPr>
                <w:rFonts w:hint="eastAsia"/>
                <w:b/>
                <w:bCs/>
                <w:u w:val="single"/>
              </w:rPr>
              <w:t>0.000319</w:t>
            </w:r>
          </w:p>
        </w:tc>
        <w:tc>
          <w:tcPr>
            <w:tcW w:w="759" w:type="pct"/>
            <w:vAlign w:val="center"/>
          </w:tcPr>
          <w:p w14:paraId="31BBE31D" w14:textId="620927D2" w:rsidR="002915AD" w:rsidRPr="00C26455" w:rsidRDefault="00DB5037">
            <w:pPr>
              <w:pStyle w:val="aff6"/>
              <w:rPr>
                <w:b/>
                <w:bCs/>
                <w:u w:val="single"/>
              </w:rPr>
            </w:pPr>
            <w:r w:rsidRPr="00C26455">
              <w:rPr>
                <w:rFonts w:hint="eastAsia"/>
                <w:b/>
                <w:bCs/>
                <w:u w:val="single"/>
              </w:rPr>
              <w:t>0.11</w:t>
            </w:r>
          </w:p>
        </w:tc>
        <w:tc>
          <w:tcPr>
            <w:tcW w:w="1292" w:type="pct"/>
            <w:vAlign w:val="center"/>
          </w:tcPr>
          <w:p w14:paraId="1004924D" w14:textId="70CDCF98" w:rsidR="002915AD" w:rsidRPr="00C26455" w:rsidRDefault="00AB6B96">
            <w:pPr>
              <w:pStyle w:val="aff6"/>
              <w:rPr>
                <w:b/>
                <w:bCs/>
                <w:u w:val="single"/>
              </w:rPr>
            </w:pPr>
            <w:r w:rsidRPr="00C26455">
              <w:rPr>
                <w:rFonts w:hint="eastAsia"/>
                <w:b/>
                <w:bCs/>
                <w:u w:val="single"/>
              </w:rPr>
              <w:t>0.00022</w:t>
            </w:r>
          </w:p>
        </w:tc>
        <w:tc>
          <w:tcPr>
            <w:tcW w:w="820" w:type="pct"/>
            <w:vAlign w:val="center"/>
          </w:tcPr>
          <w:p w14:paraId="1A6D4162" w14:textId="742EFC43" w:rsidR="002915AD" w:rsidRPr="00C26455" w:rsidRDefault="00583431">
            <w:pPr>
              <w:pStyle w:val="aff6"/>
              <w:rPr>
                <w:b/>
                <w:bCs/>
                <w:u w:val="single"/>
              </w:rPr>
            </w:pPr>
            <w:r w:rsidRPr="00C26455">
              <w:rPr>
                <w:rFonts w:hint="eastAsia"/>
                <w:b/>
                <w:bCs/>
                <w:u w:val="single"/>
              </w:rPr>
              <w:t>0.44</w:t>
            </w:r>
          </w:p>
        </w:tc>
      </w:tr>
      <w:tr w:rsidR="00C26455" w:rsidRPr="00C26455" w14:paraId="1410A13E" w14:textId="77777777" w:rsidTr="007836FA">
        <w:trPr>
          <w:trHeight w:val="397"/>
          <w:jc w:val="center"/>
        </w:trPr>
        <w:tc>
          <w:tcPr>
            <w:tcW w:w="811" w:type="pct"/>
            <w:vAlign w:val="center"/>
          </w:tcPr>
          <w:p w14:paraId="6CE70C05" w14:textId="2D4DE648" w:rsidR="002915AD" w:rsidRPr="00C26455" w:rsidRDefault="000939D1">
            <w:pPr>
              <w:pStyle w:val="aff6"/>
              <w:rPr>
                <w:b/>
              </w:rPr>
            </w:pPr>
            <w:r w:rsidRPr="00C26455">
              <w:rPr>
                <w:b/>
              </w:rPr>
              <w:t>P</w:t>
            </w:r>
            <w:r w:rsidRPr="00C26455">
              <w:rPr>
                <w:b/>
                <w:vertAlign w:val="subscript"/>
              </w:rPr>
              <w:t>max</w:t>
            </w:r>
            <w:r w:rsidRPr="00C26455">
              <w:rPr>
                <w:b/>
              </w:rPr>
              <w:t>（</w:t>
            </w:r>
            <w:r w:rsidR="00AB6B96" w:rsidRPr="00C26455">
              <w:rPr>
                <w:rFonts w:hint="eastAsia"/>
                <w:b/>
              </w:rPr>
              <w:t>100</w:t>
            </w:r>
            <w:r w:rsidRPr="00C26455">
              <w:rPr>
                <w:b/>
              </w:rPr>
              <w:t>m</w:t>
            </w:r>
            <w:r w:rsidRPr="00C26455">
              <w:rPr>
                <w:b/>
              </w:rPr>
              <w:t>）</w:t>
            </w:r>
          </w:p>
        </w:tc>
        <w:tc>
          <w:tcPr>
            <w:tcW w:w="1319" w:type="pct"/>
            <w:vAlign w:val="center"/>
          </w:tcPr>
          <w:p w14:paraId="76C5186B" w14:textId="14B4F7D4" w:rsidR="002915AD" w:rsidRPr="00C26455" w:rsidRDefault="00D54733">
            <w:pPr>
              <w:pStyle w:val="aff6"/>
              <w:rPr>
                <w:b/>
                <w:bCs/>
                <w:u w:val="single"/>
              </w:rPr>
            </w:pPr>
            <w:r w:rsidRPr="00C26455">
              <w:rPr>
                <w:rFonts w:hint="eastAsia"/>
                <w:b/>
                <w:bCs/>
                <w:u w:val="single"/>
              </w:rPr>
              <w:t>0.002339</w:t>
            </w:r>
          </w:p>
        </w:tc>
        <w:tc>
          <w:tcPr>
            <w:tcW w:w="759" w:type="pct"/>
            <w:vAlign w:val="center"/>
          </w:tcPr>
          <w:p w14:paraId="0246C3C6" w14:textId="693BFE2F" w:rsidR="002915AD" w:rsidRPr="00C26455" w:rsidRDefault="00DB5037">
            <w:pPr>
              <w:pStyle w:val="aff6"/>
              <w:rPr>
                <w:b/>
                <w:bCs/>
                <w:u w:val="single"/>
              </w:rPr>
            </w:pPr>
            <w:r w:rsidRPr="00C26455">
              <w:rPr>
                <w:rFonts w:hint="eastAsia"/>
                <w:b/>
                <w:bCs/>
                <w:u w:val="single"/>
              </w:rPr>
              <w:t>0.78</w:t>
            </w:r>
          </w:p>
        </w:tc>
        <w:tc>
          <w:tcPr>
            <w:tcW w:w="1292" w:type="pct"/>
            <w:vAlign w:val="center"/>
          </w:tcPr>
          <w:p w14:paraId="6FD142FE" w14:textId="1ED67F0F" w:rsidR="002915AD" w:rsidRPr="00C26455" w:rsidRDefault="00AB6B96">
            <w:pPr>
              <w:pStyle w:val="aff6"/>
              <w:rPr>
                <w:b/>
                <w:bCs/>
                <w:u w:val="single"/>
              </w:rPr>
            </w:pPr>
            <w:r w:rsidRPr="00C26455">
              <w:rPr>
                <w:rFonts w:hint="eastAsia"/>
                <w:b/>
                <w:bCs/>
                <w:u w:val="single"/>
              </w:rPr>
              <w:t>0.001617</w:t>
            </w:r>
          </w:p>
        </w:tc>
        <w:tc>
          <w:tcPr>
            <w:tcW w:w="820" w:type="pct"/>
            <w:vAlign w:val="center"/>
          </w:tcPr>
          <w:p w14:paraId="4A03EFBA" w14:textId="524189F3" w:rsidR="002915AD" w:rsidRPr="00C26455" w:rsidRDefault="00AB6B96">
            <w:pPr>
              <w:pStyle w:val="aff6"/>
              <w:rPr>
                <w:b/>
                <w:bCs/>
                <w:u w:val="single"/>
              </w:rPr>
            </w:pPr>
            <w:r w:rsidRPr="00C26455">
              <w:rPr>
                <w:rFonts w:hint="eastAsia"/>
                <w:b/>
                <w:bCs/>
                <w:u w:val="single"/>
              </w:rPr>
              <w:t>3.23</w:t>
            </w:r>
          </w:p>
        </w:tc>
      </w:tr>
    </w:tbl>
    <w:p w14:paraId="5D0685DD" w14:textId="6C6C583D" w:rsidR="002915AD" w:rsidRPr="00C26455" w:rsidRDefault="000939D1">
      <w:pPr>
        <w:ind w:firstLine="480"/>
        <w:rPr>
          <w:u w:val="single"/>
        </w:rPr>
      </w:pPr>
      <w:r w:rsidRPr="00C26455">
        <w:rPr>
          <w:rFonts w:hint="eastAsia"/>
        </w:rPr>
        <w:t>由上表可知：本项目面源</w:t>
      </w:r>
      <w:r w:rsidRPr="00C26455">
        <w:t>排放</w:t>
      </w:r>
      <w:r w:rsidRPr="00C26455">
        <w:rPr>
          <w:rFonts w:hint="eastAsia"/>
        </w:rPr>
        <w:t>的污染物：</w:t>
      </w:r>
      <w:r w:rsidRPr="00C26455">
        <w:rPr>
          <w:rFonts w:hint="eastAsia"/>
        </w:rPr>
        <w:t>HCl</w:t>
      </w:r>
      <w:r w:rsidRPr="00C26455">
        <w:t>的最大落地浓度出现在下风向</w:t>
      </w:r>
      <w:r w:rsidR="00D54733" w:rsidRPr="00C26455">
        <w:rPr>
          <w:rFonts w:hint="eastAsia"/>
          <w:b/>
          <w:bCs/>
          <w:u w:val="single"/>
        </w:rPr>
        <w:t>100</w:t>
      </w:r>
      <w:r w:rsidRPr="00C26455">
        <w:rPr>
          <w:b/>
          <w:bCs/>
          <w:u w:val="single"/>
        </w:rPr>
        <w:t>m</w:t>
      </w:r>
      <w:r w:rsidRPr="00C26455">
        <w:t>处，最大落地浓度为</w:t>
      </w:r>
      <w:r w:rsidR="009F4567" w:rsidRPr="00C26455">
        <w:rPr>
          <w:rFonts w:hint="eastAsia"/>
          <w:b/>
          <w:bCs/>
          <w:u w:val="single"/>
        </w:rPr>
        <w:t>0.001617</w:t>
      </w:r>
      <w:r w:rsidRPr="00C26455">
        <w:rPr>
          <w:b/>
          <w:bCs/>
          <w:u w:val="single"/>
        </w:rPr>
        <w:t>mg/m</w:t>
      </w:r>
      <w:r w:rsidRPr="00C26455">
        <w:rPr>
          <w:b/>
          <w:bCs/>
          <w:u w:val="single"/>
          <w:vertAlign w:val="superscript"/>
        </w:rPr>
        <w:t>3</w:t>
      </w:r>
      <w:r w:rsidRPr="00C26455">
        <w:t>，占标率为</w:t>
      </w:r>
      <w:r w:rsidR="009F4567" w:rsidRPr="00C26455">
        <w:rPr>
          <w:rFonts w:hint="eastAsia"/>
          <w:b/>
          <w:bCs/>
          <w:u w:val="single"/>
        </w:rPr>
        <w:t>3.23</w:t>
      </w:r>
      <w:r w:rsidRPr="00C26455">
        <w:rPr>
          <w:b/>
          <w:bCs/>
          <w:u w:val="single"/>
        </w:rPr>
        <w:t>%</w:t>
      </w:r>
      <w:r w:rsidRPr="00C26455">
        <w:rPr>
          <w:rFonts w:hint="eastAsia"/>
        </w:rPr>
        <w:t>；硫酸雾</w:t>
      </w:r>
      <w:r w:rsidRPr="00C26455">
        <w:t>的最大落</w:t>
      </w:r>
      <w:r w:rsidRPr="00C26455">
        <w:lastRenderedPageBreak/>
        <w:t>地浓度出现在下风向</w:t>
      </w:r>
      <w:r w:rsidR="009F4567" w:rsidRPr="00C26455">
        <w:rPr>
          <w:rFonts w:hint="eastAsia"/>
          <w:b/>
          <w:bCs/>
          <w:u w:val="single"/>
        </w:rPr>
        <w:t>100</w:t>
      </w:r>
      <w:r w:rsidRPr="00C26455">
        <w:rPr>
          <w:b/>
          <w:bCs/>
          <w:u w:val="single"/>
        </w:rPr>
        <w:t>m</w:t>
      </w:r>
      <w:r w:rsidRPr="00C26455">
        <w:t>处，最大落地浓度为</w:t>
      </w:r>
      <w:r w:rsidR="009F4567" w:rsidRPr="00C26455">
        <w:rPr>
          <w:rFonts w:hint="eastAsia"/>
          <w:b/>
          <w:bCs/>
          <w:u w:val="single"/>
        </w:rPr>
        <w:t>0.002339</w:t>
      </w:r>
      <w:r w:rsidRPr="00C26455">
        <w:rPr>
          <w:b/>
          <w:bCs/>
          <w:u w:val="single"/>
        </w:rPr>
        <w:t>mg/m</w:t>
      </w:r>
      <w:r w:rsidRPr="00C26455">
        <w:rPr>
          <w:b/>
          <w:bCs/>
          <w:u w:val="single"/>
          <w:vertAlign w:val="superscript"/>
        </w:rPr>
        <w:t>3</w:t>
      </w:r>
      <w:r w:rsidRPr="00C26455">
        <w:rPr>
          <w:rFonts w:hint="eastAsia"/>
        </w:rPr>
        <w:t>，</w:t>
      </w:r>
      <w:r w:rsidRPr="00C26455">
        <w:t>占标率为</w:t>
      </w:r>
      <w:r w:rsidR="009F4567" w:rsidRPr="00C26455">
        <w:rPr>
          <w:rFonts w:hint="eastAsia"/>
          <w:b/>
          <w:bCs/>
          <w:u w:val="single"/>
        </w:rPr>
        <w:t>0.78</w:t>
      </w:r>
      <w:r w:rsidRPr="00C26455">
        <w:rPr>
          <w:b/>
          <w:bCs/>
          <w:u w:val="single"/>
        </w:rPr>
        <w:t>%</w:t>
      </w:r>
      <w:r w:rsidRPr="00C26455">
        <w:rPr>
          <w:rFonts w:hint="eastAsia"/>
        </w:rPr>
        <w:t>。各个排放源的占标率均较小，对周围环境影响不大。因此，评价认为：项目运营后，大气污染物对周围环境的影响程度是可以接受。</w:t>
      </w:r>
    </w:p>
    <w:p w14:paraId="5E4A4DEB" w14:textId="77777777" w:rsidR="002915AD" w:rsidRPr="00C26455" w:rsidRDefault="000939D1">
      <w:pPr>
        <w:pStyle w:val="5"/>
        <w:ind w:left="360" w:right="360" w:firstLine="241"/>
      </w:pPr>
      <w:r w:rsidRPr="00C26455">
        <w:rPr>
          <w:rFonts w:hint="eastAsia"/>
        </w:rPr>
        <w:t>评价等级确定</w:t>
      </w:r>
    </w:p>
    <w:p w14:paraId="639C1A05" w14:textId="77777777" w:rsidR="002915AD" w:rsidRPr="00C26455" w:rsidRDefault="000939D1">
      <w:pPr>
        <w:pStyle w:val="aff4"/>
      </w:pPr>
      <w:r w:rsidRPr="00C26455">
        <w:rPr>
          <w:rFonts w:hint="eastAsia"/>
        </w:rPr>
        <w:t>根据估算模式计算结果，本工程大气评价等级为二级，分级判据见下表。</w:t>
      </w:r>
    </w:p>
    <w:p w14:paraId="769F1000"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5-10                  </w:t>
      </w:r>
      <w:r w:rsidRPr="00C26455">
        <w:rPr>
          <w:rFonts w:hint="eastAsia"/>
        </w:rPr>
        <w:t>环境空气分级判据表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39"/>
        <w:gridCol w:w="1444"/>
        <w:gridCol w:w="1133"/>
        <w:gridCol w:w="851"/>
        <w:gridCol w:w="992"/>
        <w:gridCol w:w="840"/>
        <w:gridCol w:w="901"/>
        <w:gridCol w:w="886"/>
        <w:gridCol w:w="10"/>
      </w:tblGrid>
      <w:tr w:rsidR="00C26455" w:rsidRPr="00C26455" w14:paraId="7F4E3641" w14:textId="77777777" w:rsidTr="00EB56CC">
        <w:trPr>
          <w:gridAfter w:val="1"/>
          <w:wAfter w:w="6" w:type="pct"/>
          <w:trHeight w:val="397"/>
          <w:jc w:val="center"/>
        </w:trPr>
        <w:tc>
          <w:tcPr>
            <w:tcW w:w="747" w:type="pct"/>
            <w:vMerge w:val="restart"/>
            <w:shd w:val="clear" w:color="auto" w:fill="auto"/>
            <w:vAlign w:val="center"/>
          </w:tcPr>
          <w:p w14:paraId="4F35B634" w14:textId="77777777" w:rsidR="002915AD" w:rsidRPr="00C26455" w:rsidRDefault="000939D1">
            <w:pPr>
              <w:pStyle w:val="affa"/>
              <w:rPr>
                <w:color w:val="auto"/>
              </w:rPr>
            </w:pPr>
            <w:r w:rsidRPr="00C26455">
              <w:rPr>
                <w:color w:val="auto"/>
              </w:rPr>
              <w:t>项目</w:t>
            </w:r>
          </w:p>
        </w:tc>
        <w:tc>
          <w:tcPr>
            <w:tcW w:w="3170" w:type="pct"/>
            <w:gridSpan w:val="5"/>
            <w:vAlign w:val="center"/>
          </w:tcPr>
          <w:p w14:paraId="5A9BB970" w14:textId="77777777" w:rsidR="002915AD" w:rsidRPr="00C26455" w:rsidRDefault="000939D1">
            <w:pPr>
              <w:pStyle w:val="affa"/>
              <w:rPr>
                <w:color w:val="auto"/>
              </w:rPr>
            </w:pPr>
            <w:r w:rsidRPr="00C26455">
              <w:rPr>
                <w:rFonts w:hint="eastAsia"/>
                <w:color w:val="auto"/>
              </w:rPr>
              <w:t>有组织排放</w:t>
            </w:r>
          </w:p>
        </w:tc>
        <w:tc>
          <w:tcPr>
            <w:tcW w:w="1077" w:type="pct"/>
            <w:gridSpan w:val="2"/>
            <w:vMerge w:val="restart"/>
            <w:vAlign w:val="center"/>
          </w:tcPr>
          <w:p w14:paraId="2325E1A5" w14:textId="77777777" w:rsidR="002915AD" w:rsidRPr="00C26455" w:rsidRDefault="000939D1">
            <w:pPr>
              <w:pStyle w:val="affa"/>
              <w:rPr>
                <w:color w:val="auto"/>
              </w:rPr>
            </w:pPr>
            <w:r w:rsidRPr="00C26455">
              <w:rPr>
                <w:rFonts w:hint="eastAsia"/>
                <w:color w:val="auto"/>
              </w:rPr>
              <w:t>无组织排放</w:t>
            </w:r>
          </w:p>
        </w:tc>
      </w:tr>
      <w:tr w:rsidR="00C26455" w:rsidRPr="00C26455" w14:paraId="649E054D" w14:textId="77777777" w:rsidTr="007836FA">
        <w:trPr>
          <w:gridAfter w:val="1"/>
          <w:wAfter w:w="6" w:type="pct"/>
          <w:trHeight w:val="397"/>
          <w:jc w:val="center"/>
        </w:trPr>
        <w:tc>
          <w:tcPr>
            <w:tcW w:w="747" w:type="pct"/>
            <w:vMerge/>
            <w:shd w:val="clear" w:color="auto" w:fill="auto"/>
            <w:vAlign w:val="center"/>
          </w:tcPr>
          <w:p w14:paraId="7684481B" w14:textId="77777777" w:rsidR="002915AD" w:rsidRPr="00C26455" w:rsidRDefault="002915AD">
            <w:pPr>
              <w:pStyle w:val="affa"/>
              <w:rPr>
                <w:color w:val="auto"/>
              </w:rPr>
            </w:pPr>
          </w:p>
        </w:tc>
        <w:tc>
          <w:tcPr>
            <w:tcW w:w="870" w:type="pct"/>
            <w:vAlign w:val="center"/>
          </w:tcPr>
          <w:p w14:paraId="4BCF349C" w14:textId="77777777" w:rsidR="002915AD" w:rsidRPr="00C26455" w:rsidRDefault="000939D1">
            <w:pPr>
              <w:pStyle w:val="affa"/>
              <w:rPr>
                <w:color w:val="auto"/>
              </w:rPr>
            </w:pPr>
            <w:r w:rsidRPr="00C26455">
              <w:rPr>
                <w:rFonts w:hint="eastAsia"/>
                <w:color w:val="auto"/>
              </w:rPr>
              <w:t>排气筒</w:t>
            </w:r>
            <w:r w:rsidRPr="00C26455">
              <w:rPr>
                <w:rFonts w:hint="eastAsia"/>
                <w:color w:val="auto"/>
              </w:rPr>
              <w:t>P1</w:t>
            </w:r>
          </w:p>
        </w:tc>
        <w:tc>
          <w:tcPr>
            <w:tcW w:w="1196" w:type="pct"/>
            <w:gridSpan w:val="2"/>
            <w:vAlign w:val="center"/>
          </w:tcPr>
          <w:p w14:paraId="672227CD" w14:textId="77777777" w:rsidR="002915AD" w:rsidRPr="00C26455" w:rsidRDefault="000939D1">
            <w:pPr>
              <w:pStyle w:val="affa"/>
              <w:rPr>
                <w:color w:val="auto"/>
              </w:rPr>
            </w:pPr>
            <w:r w:rsidRPr="00C26455">
              <w:rPr>
                <w:rFonts w:hint="eastAsia"/>
                <w:color w:val="auto"/>
              </w:rPr>
              <w:t>排气筒</w:t>
            </w:r>
            <w:r w:rsidRPr="00C26455">
              <w:rPr>
                <w:rFonts w:hint="eastAsia"/>
                <w:color w:val="auto"/>
              </w:rPr>
              <w:t>P2</w:t>
            </w:r>
          </w:p>
        </w:tc>
        <w:tc>
          <w:tcPr>
            <w:tcW w:w="1104" w:type="pct"/>
            <w:gridSpan w:val="2"/>
            <w:vAlign w:val="center"/>
          </w:tcPr>
          <w:p w14:paraId="245DC93A" w14:textId="77777777" w:rsidR="002915AD" w:rsidRPr="00C26455" w:rsidRDefault="000939D1">
            <w:pPr>
              <w:pStyle w:val="affa"/>
              <w:rPr>
                <w:color w:val="auto"/>
              </w:rPr>
            </w:pPr>
            <w:r w:rsidRPr="00C26455">
              <w:rPr>
                <w:rFonts w:hint="eastAsia"/>
                <w:color w:val="auto"/>
              </w:rPr>
              <w:t>排气筒</w:t>
            </w:r>
            <w:r w:rsidRPr="00C26455">
              <w:rPr>
                <w:rFonts w:hint="eastAsia"/>
                <w:color w:val="auto"/>
              </w:rPr>
              <w:t>P3</w:t>
            </w:r>
          </w:p>
        </w:tc>
        <w:tc>
          <w:tcPr>
            <w:tcW w:w="1077" w:type="pct"/>
            <w:gridSpan w:val="2"/>
            <w:vMerge/>
            <w:vAlign w:val="center"/>
          </w:tcPr>
          <w:p w14:paraId="3CFD832C" w14:textId="77777777" w:rsidR="002915AD" w:rsidRPr="00C26455" w:rsidRDefault="002915AD">
            <w:pPr>
              <w:pStyle w:val="affa"/>
              <w:rPr>
                <w:color w:val="auto"/>
              </w:rPr>
            </w:pPr>
          </w:p>
        </w:tc>
      </w:tr>
      <w:tr w:rsidR="00C26455" w:rsidRPr="00C26455" w14:paraId="5B516F06" w14:textId="77777777" w:rsidTr="007836FA">
        <w:trPr>
          <w:gridAfter w:val="1"/>
          <w:wAfter w:w="6" w:type="pct"/>
          <w:trHeight w:val="397"/>
          <w:jc w:val="center"/>
        </w:trPr>
        <w:tc>
          <w:tcPr>
            <w:tcW w:w="747" w:type="pct"/>
            <w:vMerge/>
            <w:shd w:val="clear" w:color="auto" w:fill="auto"/>
            <w:vAlign w:val="center"/>
          </w:tcPr>
          <w:p w14:paraId="1D3E3E68" w14:textId="77777777" w:rsidR="00EB56CC" w:rsidRPr="00C26455" w:rsidRDefault="00EB56CC">
            <w:pPr>
              <w:pStyle w:val="affa"/>
              <w:rPr>
                <w:color w:val="auto"/>
              </w:rPr>
            </w:pPr>
          </w:p>
        </w:tc>
        <w:tc>
          <w:tcPr>
            <w:tcW w:w="870" w:type="pct"/>
            <w:vAlign w:val="center"/>
          </w:tcPr>
          <w:p w14:paraId="530E8631" w14:textId="77777777" w:rsidR="00EB56CC" w:rsidRPr="00C26455" w:rsidRDefault="00EB56CC">
            <w:pPr>
              <w:pStyle w:val="affa"/>
              <w:rPr>
                <w:color w:val="auto"/>
              </w:rPr>
            </w:pPr>
            <w:r w:rsidRPr="00C26455">
              <w:rPr>
                <w:rFonts w:hint="eastAsia"/>
                <w:color w:val="auto"/>
              </w:rPr>
              <w:t>HCl</w:t>
            </w:r>
          </w:p>
        </w:tc>
        <w:tc>
          <w:tcPr>
            <w:tcW w:w="683" w:type="pct"/>
            <w:vAlign w:val="center"/>
          </w:tcPr>
          <w:p w14:paraId="6F3EDDB0" w14:textId="77777777" w:rsidR="00EB56CC" w:rsidRPr="00C26455" w:rsidRDefault="00EB56CC">
            <w:pPr>
              <w:pStyle w:val="affa"/>
              <w:rPr>
                <w:color w:val="auto"/>
              </w:rPr>
            </w:pPr>
            <w:r w:rsidRPr="00C26455">
              <w:rPr>
                <w:rFonts w:hint="eastAsia"/>
                <w:color w:val="auto"/>
              </w:rPr>
              <w:t>硫酸雾</w:t>
            </w:r>
          </w:p>
        </w:tc>
        <w:tc>
          <w:tcPr>
            <w:tcW w:w="513" w:type="pct"/>
            <w:vAlign w:val="center"/>
          </w:tcPr>
          <w:p w14:paraId="59CBAB9C" w14:textId="77777777" w:rsidR="00EB56CC" w:rsidRPr="00C26455" w:rsidRDefault="00EB56CC">
            <w:pPr>
              <w:pStyle w:val="affa"/>
              <w:rPr>
                <w:color w:val="auto"/>
              </w:rPr>
            </w:pPr>
            <w:r w:rsidRPr="00C26455">
              <w:rPr>
                <w:rFonts w:hint="eastAsia"/>
                <w:color w:val="auto"/>
              </w:rPr>
              <w:t>HCl</w:t>
            </w:r>
          </w:p>
        </w:tc>
        <w:tc>
          <w:tcPr>
            <w:tcW w:w="598" w:type="pct"/>
            <w:vAlign w:val="center"/>
          </w:tcPr>
          <w:p w14:paraId="7583777B" w14:textId="77777777" w:rsidR="00EB56CC" w:rsidRPr="00C26455" w:rsidRDefault="00EB56CC">
            <w:pPr>
              <w:pStyle w:val="affa"/>
              <w:rPr>
                <w:color w:val="auto"/>
              </w:rPr>
            </w:pPr>
            <w:r w:rsidRPr="00C26455">
              <w:rPr>
                <w:rFonts w:hint="eastAsia"/>
                <w:color w:val="auto"/>
              </w:rPr>
              <w:t>硫酸雾</w:t>
            </w:r>
          </w:p>
        </w:tc>
        <w:tc>
          <w:tcPr>
            <w:tcW w:w="506" w:type="pct"/>
            <w:vAlign w:val="center"/>
          </w:tcPr>
          <w:p w14:paraId="4F8B9488" w14:textId="77777777" w:rsidR="00EB56CC" w:rsidRPr="00C26455" w:rsidRDefault="00EB56CC">
            <w:pPr>
              <w:pStyle w:val="affa"/>
              <w:rPr>
                <w:color w:val="auto"/>
              </w:rPr>
            </w:pPr>
            <w:r w:rsidRPr="00C26455">
              <w:rPr>
                <w:rFonts w:hint="eastAsia"/>
                <w:color w:val="auto"/>
              </w:rPr>
              <w:t>HCl</w:t>
            </w:r>
          </w:p>
        </w:tc>
        <w:tc>
          <w:tcPr>
            <w:tcW w:w="543" w:type="pct"/>
            <w:vAlign w:val="center"/>
          </w:tcPr>
          <w:p w14:paraId="38CE0025" w14:textId="77777777" w:rsidR="00EB56CC" w:rsidRPr="00C26455" w:rsidRDefault="00EB56CC">
            <w:pPr>
              <w:pStyle w:val="affa"/>
              <w:rPr>
                <w:color w:val="auto"/>
              </w:rPr>
            </w:pPr>
            <w:r w:rsidRPr="00C26455">
              <w:rPr>
                <w:rFonts w:hint="eastAsia"/>
                <w:color w:val="auto"/>
              </w:rPr>
              <w:t>硫酸雾</w:t>
            </w:r>
          </w:p>
        </w:tc>
        <w:tc>
          <w:tcPr>
            <w:tcW w:w="534" w:type="pct"/>
            <w:vAlign w:val="center"/>
          </w:tcPr>
          <w:p w14:paraId="51E86402" w14:textId="77777777" w:rsidR="00EB56CC" w:rsidRPr="00C26455" w:rsidRDefault="00EB56CC">
            <w:pPr>
              <w:pStyle w:val="affa"/>
              <w:rPr>
                <w:color w:val="auto"/>
              </w:rPr>
            </w:pPr>
            <w:r w:rsidRPr="00C26455">
              <w:rPr>
                <w:rFonts w:hint="eastAsia"/>
                <w:color w:val="auto"/>
              </w:rPr>
              <w:t>HCl</w:t>
            </w:r>
          </w:p>
        </w:tc>
      </w:tr>
      <w:tr w:rsidR="00C26455" w:rsidRPr="00C26455" w14:paraId="5D277C25" w14:textId="77777777" w:rsidTr="007836FA">
        <w:trPr>
          <w:gridAfter w:val="1"/>
          <w:wAfter w:w="6" w:type="pct"/>
          <w:trHeight w:val="397"/>
          <w:jc w:val="center"/>
        </w:trPr>
        <w:tc>
          <w:tcPr>
            <w:tcW w:w="747" w:type="pct"/>
            <w:shd w:val="clear" w:color="auto" w:fill="auto"/>
            <w:vAlign w:val="center"/>
          </w:tcPr>
          <w:p w14:paraId="5E1D3243" w14:textId="77777777" w:rsidR="00EB56CC" w:rsidRPr="00C26455" w:rsidRDefault="00EB56CC" w:rsidP="00EB56CC">
            <w:pPr>
              <w:pStyle w:val="aff6"/>
            </w:pPr>
            <w:r w:rsidRPr="00C26455">
              <w:rPr>
                <w:rFonts w:hint="eastAsia"/>
              </w:rPr>
              <w:t>P</w:t>
            </w:r>
            <w:r w:rsidRPr="00C26455">
              <w:rPr>
                <w:rFonts w:hint="eastAsia"/>
                <w:vertAlign w:val="subscript"/>
              </w:rPr>
              <w:t>max</w:t>
            </w:r>
            <w:r w:rsidRPr="00C26455">
              <w:rPr>
                <w:rFonts w:hint="eastAsia"/>
              </w:rPr>
              <w:t>占标率（</w:t>
            </w:r>
            <w:r w:rsidRPr="00C26455">
              <w:rPr>
                <w:rFonts w:hint="eastAsia"/>
              </w:rPr>
              <w:t>%</w:t>
            </w:r>
            <w:r w:rsidRPr="00C26455">
              <w:rPr>
                <w:rFonts w:hint="eastAsia"/>
              </w:rPr>
              <w:t>）</w:t>
            </w:r>
          </w:p>
        </w:tc>
        <w:tc>
          <w:tcPr>
            <w:tcW w:w="870" w:type="pct"/>
            <w:vAlign w:val="center"/>
          </w:tcPr>
          <w:p w14:paraId="1C20A935" w14:textId="455222FF" w:rsidR="00EB56CC" w:rsidRPr="00C26455" w:rsidRDefault="00EB56CC" w:rsidP="00EB56CC">
            <w:pPr>
              <w:pStyle w:val="aff6"/>
              <w:rPr>
                <w:b/>
                <w:bCs/>
                <w:u w:val="single"/>
              </w:rPr>
            </w:pPr>
            <w:r w:rsidRPr="00C26455">
              <w:rPr>
                <w:rFonts w:hint="eastAsia"/>
                <w:b/>
                <w:bCs/>
                <w:u w:val="single"/>
              </w:rPr>
              <w:t>0.20</w:t>
            </w:r>
          </w:p>
        </w:tc>
        <w:tc>
          <w:tcPr>
            <w:tcW w:w="683" w:type="pct"/>
            <w:vAlign w:val="center"/>
          </w:tcPr>
          <w:p w14:paraId="2C082741" w14:textId="7BF358DA" w:rsidR="00EB56CC" w:rsidRPr="00C26455" w:rsidRDefault="00EB56CC" w:rsidP="00EB56CC">
            <w:pPr>
              <w:pStyle w:val="aff6"/>
              <w:rPr>
                <w:b/>
                <w:bCs/>
                <w:u w:val="single"/>
              </w:rPr>
            </w:pPr>
            <w:r w:rsidRPr="00C26455">
              <w:rPr>
                <w:rFonts w:hint="eastAsia"/>
                <w:b/>
                <w:bCs/>
                <w:u w:val="single"/>
              </w:rPr>
              <w:t>0.51</w:t>
            </w:r>
          </w:p>
        </w:tc>
        <w:tc>
          <w:tcPr>
            <w:tcW w:w="513" w:type="pct"/>
            <w:vAlign w:val="center"/>
          </w:tcPr>
          <w:p w14:paraId="4FD6A9A7" w14:textId="65B85F61" w:rsidR="00EB56CC" w:rsidRPr="00C26455" w:rsidRDefault="00EB56CC" w:rsidP="00EB56CC">
            <w:pPr>
              <w:pStyle w:val="aff6"/>
              <w:rPr>
                <w:b/>
                <w:bCs/>
                <w:u w:val="single"/>
              </w:rPr>
            </w:pPr>
            <w:r w:rsidRPr="00C26455">
              <w:rPr>
                <w:rFonts w:hint="eastAsia"/>
                <w:b/>
                <w:bCs/>
                <w:u w:val="single"/>
              </w:rPr>
              <w:t>0.95</w:t>
            </w:r>
          </w:p>
        </w:tc>
        <w:tc>
          <w:tcPr>
            <w:tcW w:w="598" w:type="pct"/>
            <w:vAlign w:val="center"/>
          </w:tcPr>
          <w:p w14:paraId="7937389E" w14:textId="01889335" w:rsidR="00EB56CC" w:rsidRPr="00C26455" w:rsidRDefault="00EB56CC" w:rsidP="00EB56CC">
            <w:pPr>
              <w:pStyle w:val="aff6"/>
              <w:rPr>
                <w:b/>
                <w:bCs/>
                <w:u w:val="single"/>
              </w:rPr>
            </w:pPr>
            <w:r w:rsidRPr="00C26455">
              <w:rPr>
                <w:rFonts w:hint="eastAsia"/>
                <w:b/>
                <w:bCs/>
                <w:u w:val="single"/>
              </w:rPr>
              <w:t>0.51</w:t>
            </w:r>
          </w:p>
        </w:tc>
        <w:tc>
          <w:tcPr>
            <w:tcW w:w="506" w:type="pct"/>
            <w:vAlign w:val="center"/>
          </w:tcPr>
          <w:p w14:paraId="5683F424" w14:textId="5E149769" w:rsidR="00EB56CC" w:rsidRPr="00C26455" w:rsidRDefault="00EB56CC" w:rsidP="00EB56CC">
            <w:pPr>
              <w:pStyle w:val="aff6"/>
              <w:rPr>
                <w:b/>
                <w:bCs/>
                <w:u w:val="single"/>
              </w:rPr>
            </w:pPr>
            <w:r w:rsidRPr="00C26455">
              <w:rPr>
                <w:rFonts w:hint="eastAsia"/>
                <w:b/>
                <w:bCs/>
                <w:u w:val="single"/>
              </w:rPr>
              <w:t>0.95</w:t>
            </w:r>
          </w:p>
        </w:tc>
        <w:tc>
          <w:tcPr>
            <w:tcW w:w="543" w:type="pct"/>
            <w:vAlign w:val="center"/>
          </w:tcPr>
          <w:p w14:paraId="1F39F4E7" w14:textId="454F9021" w:rsidR="00EB56CC" w:rsidRPr="00C26455" w:rsidRDefault="00EB56CC" w:rsidP="00EB56CC">
            <w:pPr>
              <w:pStyle w:val="aff6"/>
              <w:rPr>
                <w:b/>
                <w:bCs/>
                <w:u w:val="single"/>
              </w:rPr>
            </w:pPr>
            <w:r w:rsidRPr="00C26455">
              <w:rPr>
                <w:rFonts w:hint="eastAsia"/>
                <w:b/>
                <w:bCs/>
                <w:u w:val="single"/>
              </w:rPr>
              <w:t>0.78</w:t>
            </w:r>
          </w:p>
        </w:tc>
        <w:tc>
          <w:tcPr>
            <w:tcW w:w="534" w:type="pct"/>
            <w:vAlign w:val="center"/>
          </w:tcPr>
          <w:p w14:paraId="0D750402" w14:textId="2E164036" w:rsidR="00EB56CC" w:rsidRPr="00C26455" w:rsidRDefault="00EB56CC" w:rsidP="00EB56CC">
            <w:pPr>
              <w:pStyle w:val="aff6"/>
              <w:rPr>
                <w:b/>
                <w:bCs/>
                <w:u w:val="single"/>
              </w:rPr>
            </w:pPr>
            <w:r w:rsidRPr="00C26455">
              <w:rPr>
                <w:rFonts w:hint="eastAsia"/>
                <w:b/>
                <w:bCs/>
                <w:u w:val="single"/>
              </w:rPr>
              <w:t>3.23</w:t>
            </w:r>
          </w:p>
        </w:tc>
      </w:tr>
      <w:tr w:rsidR="00C26455" w:rsidRPr="00C26455" w14:paraId="75400579" w14:textId="77777777" w:rsidTr="007836FA">
        <w:trPr>
          <w:trHeight w:val="397"/>
          <w:jc w:val="center"/>
        </w:trPr>
        <w:tc>
          <w:tcPr>
            <w:tcW w:w="747" w:type="pct"/>
            <w:shd w:val="clear" w:color="auto" w:fill="auto"/>
            <w:vAlign w:val="center"/>
          </w:tcPr>
          <w:p w14:paraId="4ED272DA" w14:textId="77777777" w:rsidR="002915AD" w:rsidRPr="00C26455" w:rsidRDefault="000939D1">
            <w:pPr>
              <w:pStyle w:val="aff6"/>
            </w:pPr>
            <w:r w:rsidRPr="00C26455">
              <w:rPr>
                <w:rFonts w:hint="eastAsia"/>
              </w:rPr>
              <w:t>P</w:t>
            </w:r>
            <w:r w:rsidRPr="00C26455">
              <w:rPr>
                <w:rFonts w:hint="eastAsia"/>
                <w:vertAlign w:val="subscript"/>
              </w:rPr>
              <w:t>max</w:t>
            </w:r>
            <w:r w:rsidRPr="00C26455">
              <w:rPr>
                <w:rFonts w:hint="eastAsia"/>
              </w:rPr>
              <w:t>出现距离（</w:t>
            </w:r>
            <w:r w:rsidRPr="00C26455">
              <w:rPr>
                <w:rFonts w:hint="eastAsia"/>
              </w:rPr>
              <w:t>m</w:t>
            </w:r>
            <w:r w:rsidRPr="00C26455">
              <w:rPr>
                <w:rFonts w:hint="eastAsia"/>
              </w:rPr>
              <w:t>）</w:t>
            </w:r>
          </w:p>
        </w:tc>
        <w:tc>
          <w:tcPr>
            <w:tcW w:w="870" w:type="pct"/>
            <w:vAlign w:val="center"/>
          </w:tcPr>
          <w:p w14:paraId="7A8D061C" w14:textId="77777777" w:rsidR="002915AD" w:rsidRPr="00C26455" w:rsidRDefault="000939D1">
            <w:pPr>
              <w:pStyle w:val="aff6"/>
              <w:rPr>
                <w:b/>
                <w:bCs/>
                <w:u w:val="single"/>
              </w:rPr>
            </w:pPr>
            <w:r w:rsidRPr="00C26455">
              <w:rPr>
                <w:rFonts w:hint="eastAsia"/>
                <w:b/>
                <w:bCs/>
                <w:u w:val="single"/>
              </w:rPr>
              <w:t>200</w:t>
            </w:r>
          </w:p>
        </w:tc>
        <w:tc>
          <w:tcPr>
            <w:tcW w:w="1196" w:type="pct"/>
            <w:gridSpan w:val="2"/>
            <w:vAlign w:val="center"/>
          </w:tcPr>
          <w:p w14:paraId="0F30561D" w14:textId="77777777" w:rsidR="002915AD" w:rsidRPr="00C26455" w:rsidRDefault="000939D1">
            <w:pPr>
              <w:pStyle w:val="aff6"/>
              <w:rPr>
                <w:b/>
                <w:bCs/>
                <w:u w:val="single"/>
              </w:rPr>
            </w:pPr>
            <w:r w:rsidRPr="00C26455">
              <w:rPr>
                <w:rFonts w:hint="eastAsia"/>
                <w:b/>
                <w:bCs/>
                <w:u w:val="single"/>
              </w:rPr>
              <w:t>200</w:t>
            </w:r>
          </w:p>
        </w:tc>
        <w:tc>
          <w:tcPr>
            <w:tcW w:w="1104" w:type="pct"/>
            <w:gridSpan w:val="2"/>
            <w:vAlign w:val="center"/>
          </w:tcPr>
          <w:p w14:paraId="4C64466A" w14:textId="77777777" w:rsidR="002915AD" w:rsidRPr="00C26455" w:rsidRDefault="000939D1">
            <w:pPr>
              <w:pStyle w:val="aff6"/>
              <w:rPr>
                <w:b/>
                <w:bCs/>
                <w:u w:val="single"/>
              </w:rPr>
            </w:pPr>
            <w:r w:rsidRPr="00C26455">
              <w:rPr>
                <w:rFonts w:hint="eastAsia"/>
                <w:b/>
                <w:bCs/>
                <w:u w:val="single"/>
              </w:rPr>
              <w:t>200</w:t>
            </w:r>
          </w:p>
        </w:tc>
        <w:tc>
          <w:tcPr>
            <w:tcW w:w="1083" w:type="pct"/>
            <w:gridSpan w:val="3"/>
            <w:vAlign w:val="center"/>
          </w:tcPr>
          <w:p w14:paraId="3DEE2CF8" w14:textId="518C6327" w:rsidR="002915AD" w:rsidRPr="00C26455" w:rsidRDefault="009F4567">
            <w:pPr>
              <w:pStyle w:val="aff6"/>
              <w:rPr>
                <w:b/>
                <w:bCs/>
                <w:u w:val="single"/>
              </w:rPr>
            </w:pPr>
            <w:r w:rsidRPr="00C26455">
              <w:rPr>
                <w:rFonts w:hint="eastAsia"/>
                <w:b/>
                <w:bCs/>
                <w:u w:val="single"/>
              </w:rPr>
              <w:t>100</w:t>
            </w:r>
          </w:p>
        </w:tc>
      </w:tr>
      <w:tr w:rsidR="00C26455" w:rsidRPr="00C26455" w14:paraId="616BAB1F" w14:textId="77777777" w:rsidTr="007836FA">
        <w:trPr>
          <w:trHeight w:val="397"/>
          <w:jc w:val="center"/>
        </w:trPr>
        <w:tc>
          <w:tcPr>
            <w:tcW w:w="747" w:type="pct"/>
            <w:shd w:val="clear" w:color="auto" w:fill="auto"/>
            <w:vAlign w:val="center"/>
          </w:tcPr>
          <w:p w14:paraId="341EFBED" w14:textId="77777777" w:rsidR="00EB56CC" w:rsidRPr="00C26455" w:rsidRDefault="00EB56CC">
            <w:pPr>
              <w:pStyle w:val="aff6"/>
            </w:pPr>
            <w:r w:rsidRPr="00C26455">
              <w:rPr>
                <w:rFonts w:hint="eastAsia"/>
              </w:rPr>
              <w:t>分级判据</w:t>
            </w:r>
          </w:p>
        </w:tc>
        <w:tc>
          <w:tcPr>
            <w:tcW w:w="3170" w:type="pct"/>
            <w:gridSpan w:val="5"/>
            <w:vAlign w:val="center"/>
          </w:tcPr>
          <w:p w14:paraId="7A48E2AF" w14:textId="345FDF52" w:rsidR="00EB56CC" w:rsidRPr="00C26455" w:rsidRDefault="00EB56CC">
            <w:pPr>
              <w:pStyle w:val="aff6"/>
              <w:rPr>
                <w:b/>
                <w:bCs/>
                <w:u w:val="single"/>
              </w:rPr>
            </w:pPr>
            <w:r w:rsidRPr="00C26455">
              <w:rPr>
                <w:rFonts w:hint="eastAsia"/>
                <w:b/>
                <w:bCs/>
                <w:u w:val="single"/>
              </w:rPr>
              <w:t>P</w:t>
            </w:r>
            <w:r w:rsidRPr="00C26455">
              <w:rPr>
                <w:rFonts w:hint="eastAsia"/>
                <w:b/>
                <w:bCs/>
                <w:u w:val="single"/>
                <w:vertAlign w:val="subscript"/>
              </w:rPr>
              <w:t>max</w:t>
            </w:r>
            <w:r w:rsidRPr="00C26455">
              <w:rPr>
                <w:rFonts w:hint="eastAsia"/>
                <w:b/>
                <w:bCs/>
                <w:u w:val="single"/>
              </w:rPr>
              <w:t>＜</w:t>
            </w:r>
            <w:r w:rsidRPr="00C26455">
              <w:rPr>
                <w:rFonts w:hint="eastAsia"/>
                <w:b/>
                <w:bCs/>
                <w:u w:val="single"/>
              </w:rPr>
              <w:t>1%</w:t>
            </w:r>
          </w:p>
        </w:tc>
        <w:tc>
          <w:tcPr>
            <w:tcW w:w="1083" w:type="pct"/>
            <w:gridSpan w:val="3"/>
            <w:vAlign w:val="center"/>
          </w:tcPr>
          <w:p w14:paraId="3A6C2246" w14:textId="604FFFE6" w:rsidR="00EB56CC" w:rsidRPr="00C26455" w:rsidRDefault="00EB56CC">
            <w:pPr>
              <w:pStyle w:val="aff6"/>
              <w:rPr>
                <w:b/>
                <w:bCs/>
                <w:u w:val="single"/>
              </w:rPr>
            </w:pPr>
            <w:r w:rsidRPr="00C26455">
              <w:rPr>
                <w:rFonts w:hint="eastAsia"/>
                <w:b/>
                <w:bCs/>
                <w:u w:val="single"/>
              </w:rPr>
              <w:t>1%</w:t>
            </w:r>
            <w:r w:rsidRPr="00C26455">
              <w:rPr>
                <w:rFonts w:hint="eastAsia"/>
                <w:b/>
                <w:bCs/>
                <w:u w:val="single"/>
              </w:rPr>
              <w:t>＜</w:t>
            </w:r>
            <w:r w:rsidRPr="00C26455">
              <w:rPr>
                <w:rFonts w:hint="eastAsia"/>
                <w:b/>
                <w:bCs/>
                <w:u w:val="single"/>
              </w:rPr>
              <w:t>P</w:t>
            </w:r>
            <w:r w:rsidRPr="00C26455">
              <w:rPr>
                <w:rFonts w:hint="eastAsia"/>
                <w:b/>
                <w:bCs/>
                <w:u w:val="single"/>
                <w:vertAlign w:val="subscript"/>
              </w:rPr>
              <w:t>max</w:t>
            </w:r>
            <w:r w:rsidRPr="00C26455">
              <w:rPr>
                <w:rFonts w:hint="eastAsia"/>
                <w:b/>
                <w:bCs/>
                <w:u w:val="single"/>
              </w:rPr>
              <w:t>＜</w:t>
            </w:r>
            <w:r w:rsidRPr="00C26455">
              <w:rPr>
                <w:rFonts w:hint="eastAsia"/>
                <w:b/>
                <w:bCs/>
                <w:u w:val="single"/>
              </w:rPr>
              <w:t>10%</w:t>
            </w:r>
          </w:p>
        </w:tc>
      </w:tr>
      <w:tr w:rsidR="00C26455" w:rsidRPr="00C26455" w14:paraId="2932E966" w14:textId="77777777" w:rsidTr="00EB56CC">
        <w:trPr>
          <w:trHeight w:val="397"/>
          <w:jc w:val="center"/>
        </w:trPr>
        <w:tc>
          <w:tcPr>
            <w:tcW w:w="747" w:type="pct"/>
            <w:shd w:val="clear" w:color="auto" w:fill="auto"/>
            <w:vAlign w:val="center"/>
          </w:tcPr>
          <w:p w14:paraId="7A90C057" w14:textId="77777777" w:rsidR="002915AD" w:rsidRPr="00C26455" w:rsidRDefault="000939D1">
            <w:pPr>
              <w:pStyle w:val="aff6"/>
            </w:pPr>
            <w:r w:rsidRPr="00C26455">
              <w:t>评价等级</w:t>
            </w:r>
          </w:p>
        </w:tc>
        <w:tc>
          <w:tcPr>
            <w:tcW w:w="4253" w:type="pct"/>
            <w:gridSpan w:val="8"/>
            <w:vAlign w:val="center"/>
          </w:tcPr>
          <w:p w14:paraId="1E2FC205" w14:textId="77777777" w:rsidR="002915AD" w:rsidRPr="00C26455" w:rsidRDefault="000939D1">
            <w:pPr>
              <w:pStyle w:val="aff6"/>
            </w:pPr>
            <w:r w:rsidRPr="00C26455">
              <w:rPr>
                <w:rFonts w:hint="eastAsia"/>
              </w:rPr>
              <w:t>二</w:t>
            </w:r>
            <w:r w:rsidRPr="00C26455">
              <w:t>级</w:t>
            </w:r>
          </w:p>
        </w:tc>
      </w:tr>
    </w:tbl>
    <w:p w14:paraId="2130AEA5" w14:textId="77777777" w:rsidR="002915AD" w:rsidRPr="00C26455" w:rsidRDefault="000939D1">
      <w:pPr>
        <w:pStyle w:val="40"/>
        <w:numPr>
          <w:ilvl w:val="3"/>
          <w:numId w:val="51"/>
        </w:numPr>
        <w:ind w:leftChars="150" w:left="360"/>
      </w:pPr>
      <w:r w:rsidRPr="00C26455">
        <w:rPr>
          <w:rFonts w:hint="eastAsia"/>
        </w:rPr>
        <w:t>评价</w:t>
      </w:r>
      <w:r w:rsidRPr="00C26455">
        <w:t>范围</w:t>
      </w:r>
    </w:p>
    <w:p w14:paraId="63A8B972" w14:textId="77777777" w:rsidR="002915AD" w:rsidRPr="00C26455" w:rsidRDefault="000939D1">
      <w:pPr>
        <w:ind w:firstLine="480"/>
        <w:rPr>
          <w:highlight w:val="yellow"/>
        </w:rPr>
      </w:pPr>
      <w:r w:rsidRPr="00C26455">
        <w:t>以</w:t>
      </w:r>
      <w:r w:rsidRPr="00C26455">
        <w:rPr>
          <w:rFonts w:hint="eastAsia"/>
        </w:rPr>
        <w:t>项目厂址为中心区域，边长为</w:t>
      </w:r>
      <w:r w:rsidRPr="00C26455">
        <w:rPr>
          <w:rFonts w:hint="eastAsia"/>
        </w:rPr>
        <w:t>5km</w:t>
      </w:r>
      <w:r w:rsidRPr="00C26455">
        <w:rPr>
          <w:rFonts w:hint="eastAsia"/>
        </w:rPr>
        <w:t>的区域，评价区内覆盖的敏感点为主要保护目标。</w:t>
      </w:r>
    </w:p>
    <w:p w14:paraId="5ADF2B85" w14:textId="77777777" w:rsidR="002915AD" w:rsidRPr="00C26455" w:rsidRDefault="000939D1">
      <w:pPr>
        <w:pStyle w:val="40"/>
        <w:numPr>
          <w:ilvl w:val="3"/>
          <w:numId w:val="52"/>
        </w:numPr>
        <w:ind w:leftChars="150" w:left="360"/>
      </w:pPr>
      <w:r w:rsidRPr="00C26455">
        <w:rPr>
          <w:rFonts w:hint="eastAsia"/>
        </w:rPr>
        <w:t>污染物排放量核算</w:t>
      </w:r>
    </w:p>
    <w:p w14:paraId="3E9576BE" w14:textId="77777777" w:rsidR="002915AD" w:rsidRPr="00C26455" w:rsidRDefault="000939D1">
      <w:pPr>
        <w:ind w:firstLine="480"/>
      </w:pPr>
      <w:r w:rsidRPr="00C26455">
        <w:rPr>
          <w:rFonts w:hint="eastAsia"/>
        </w:rPr>
        <w:t>（</w:t>
      </w:r>
      <w:r w:rsidRPr="00C26455">
        <w:rPr>
          <w:rFonts w:hint="eastAsia"/>
        </w:rPr>
        <w:t>1</w:t>
      </w:r>
      <w:r w:rsidRPr="00C26455">
        <w:rPr>
          <w:rFonts w:hint="eastAsia"/>
        </w:rPr>
        <w:t>）</w:t>
      </w:r>
      <w:r w:rsidRPr="00C26455">
        <w:t>有组织排放核算</w:t>
      </w:r>
    </w:p>
    <w:p w14:paraId="06F9204F" w14:textId="77777777" w:rsidR="002915AD" w:rsidRPr="00C26455" w:rsidRDefault="000939D1">
      <w:pPr>
        <w:pStyle w:val="aff4"/>
      </w:pPr>
      <w:r w:rsidRPr="00C26455">
        <w:rPr>
          <w:rFonts w:hint="eastAsia"/>
        </w:rPr>
        <w:t>本项目</w:t>
      </w:r>
      <w:r w:rsidRPr="00C26455">
        <w:t>有组织大气污染物排放量核算见</w:t>
      </w:r>
      <w:r w:rsidRPr="00C26455">
        <w:rPr>
          <w:rFonts w:hint="eastAsia"/>
        </w:rPr>
        <w:t>下表</w:t>
      </w:r>
      <w:r w:rsidRPr="00C26455">
        <w:t>。</w:t>
      </w:r>
    </w:p>
    <w:p w14:paraId="1E591C8A" w14:textId="77777777" w:rsidR="002915AD" w:rsidRPr="00C26455" w:rsidRDefault="000939D1" w:rsidP="005E585E">
      <w:pPr>
        <w:pStyle w:val="24"/>
        <w:spacing w:before="240" w:after="120"/>
        <w:ind w:firstLine="482"/>
      </w:pPr>
      <w:r w:rsidRPr="00C26455">
        <w:t>表</w:t>
      </w:r>
      <w:r w:rsidRPr="00C26455">
        <w:rPr>
          <w:rFonts w:hint="eastAsia"/>
        </w:rPr>
        <w:t>5-11</w:t>
      </w:r>
      <w:r w:rsidRPr="00C26455">
        <w:t xml:space="preserve">       </w:t>
      </w:r>
      <w:r w:rsidRPr="00C26455">
        <w:rPr>
          <w:rFonts w:hint="eastAsia"/>
        </w:rPr>
        <w:t xml:space="preserve">  </w:t>
      </w:r>
      <w:r w:rsidRPr="00C26455">
        <w:t xml:space="preserve">  </w:t>
      </w:r>
      <w:r w:rsidRPr="00C26455">
        <w:t>大气污染物有组织排放量核算表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9"/>
        <w:gridCol w:w="1448"/>
        <w:gridCol w:w="1412"/>
        <w:gridCol w:w="1545"/>
        <w:gridCol w:w="1545"/>
        <w:gridCol w:w="1517"/>
      </w:tblGrid>
      <w:tr w:rsidR="00C26455" w:rsidRPr="00C26455" w14:paraId="3F9E877C" w14:textId="77777777" w:rsidTr="00AF477C">
        <w:trPr>
          <w:trHeight w:val="397"/>
          <w:jc w:val="center"/>
        </w:trPr>
        <w:tc>
          <w:tcPr>
            <w:tcW w:w="500" w:type="pct"/>
            <w:tcBorders>
              <w:tl2br w:val="nil"/>
              <w:tr2bl w:val="nil"/>
            </w:tcBorders>
            <w:vAlign w:val="center"/>
          </w:tcPr>
          <w:p w14:paraId="5BA8A98E" w14:textId="77777777" w:rsidR="002915AD" w:rsidRPr="00C26455" w:rsidRDefault="000939D1">
            <w:pPr>
              <w:pStyle w:val="affa"/>
              <w:rPr>
                <w:color w:val="auto"/>
              </w:rPr>
            </w:pPr>
            <w:r w:rsidRPr="00C26455">
              <w:rPr>
                <w:rFonts w:hint="eastAsia"/>
                <w:color w:val="auto"/>
              </w:rPr>
              <w:t>序号</w:t>
            </w:r>
          </w:p>
        </w:tc>
        <w:tc>
          <w:tcPr>
            <w:tcW w:w="873" w:type="pct"/>
            <w:tcBorders>
              <w:tl2br w:val="nil"/>
              <w:tr2bl w:val="nil"/>
            </w:tcBorders>
            <w:vAlign w:val="center"/>
          </w:tcPr>
          <w:p w14:paraId="707D9B1A" w14:textId="77777777" w:rsidR="002915AD" w:rsidRPr="00C26455" w:rsidRDefault="000939D1">
            <w:pPr>
              <w:pStyle w:val="affa"/>
              <w:rPr>
                <w:color w:val="auto"/>
              </w:rPr>
            </w:pPr>
            <w:r w:rsidRPr="00C26455">
              <w:rPr>
                <w:rFonts w:hint="eastAsia"/>
                <w:color w:val="auto"/>
              </w:rPr>
              <w:t>排放口编号</w:t>
            </w:r>
          </w:p>
        </w:tc>
        <w:tc>
          <w:tcPr>
            <w:tcW w:w="851" w:type="pct"/>
            <w:tcBorders>
              <w:tl2br w:val="nil"/>
              <w:tr2bl w:val="nil"/>
            </w:tcBorders>
            <w:vAlign w:val="center"/>
          </w:tcPr>
          <w:p w14:paraId="1DB43194" w14:textId="77777777" w:rsidR="002915AD" w:rsidRPr="00C26455" w:rsidRDefault="000939D1">
            <w:pPr>
              <w:pStyle w:val="affa"/>
              <w:rPr>
                <w:color w:val="auto"/>
              </w:rPr>
            </w:pPr>
            <w:r w:rsidRPr="00C26455">
              <w:rPr>
                <w:rFonts w:hint="eastAsia"/>
                <w:color w:val="auto"/>
              </w:rPr>
              <w:t>污染物</w:t>
            </w:r>
          </w:p>
        </w:tc>
        <w:tc>
          <w:tcPr>
            <w:tcW w:w="931" w:type="pct"/>
            <w:tcBorders>
              <w:tl2br w:val="nil"/>
              <w:tr2bl w:val="nil"/>
            </w:tcBorders>
            <w:vAlign w:val="center"/>
          </w:tcPr>
          <w:p w14:paraId="24DEBB6E" w14:textId="77777777" w:rsidR="002915AD" w:rsidRPr="00C26455" w:rsidRDefault="000939D1">
            <w:pPr>
              <w:pStyle w:val="affa"/>
              <w:rPr>
                <w:color w:val="auto"/>
              </w:rPr>
            </w:pPr>
            <w:r w:rsidRPr="00C26455">
              <w:rPr>
                <w:rFonts w:hint="eastAsia"/>
                <w:color w:val="auto"/>
              </w:rPr>
              <w:t>核算排放浓度</w:t>
            </w:r>
            <w:r w:rsidRPr="00C26455">
              <w:rPr>
                <w:color w:val="auto"/>
              </w:rPr>
              <w:t>/</w:t>
            </w:r>
          </w:p>
          <w:p w14:paraId="0FC93B70" w14:textId="77777777" w:rsidR="002915AD" w:rsidRPr="00C26455" w:rsidRDefault="000939D1">
            <w:pPr>
              <w:pStyle w:val="affa"/>
              <w:rPr>
                <w:color w:val="auto"/>
              </w:rPr>
            </w:pPr>
            <w:r w:rsidRPr="00C26455">
              <w:rPr>
                <w:rFonts w:hint="eastAsia"/>
                <w:color w:val="auto"/>
              </w:rPr>
              <w:t>（</w:t>
            </w:r>
            <w:r w:rsidRPr="00C26455">
              <w:rPr>
                <w:color w:val="auto"/>
              </w:rPr>
              <w:t>mg/m</w:t>
            </w:r>
            <w:r w:rsidRPr="00C26455">
              <w:rPr>
                <w:color w:val="auto"/>
                <w:vertAlign w:val="superscript"/>
              </w:rPr>
              <w:t>3</w:t>
            </w:r>
            <w:r w:rsidRPr="00C26455">
              <w:rPr>
                <w:rFonts w:hint="eastAsia"/>
                <w:color w:val="auto"/>
              </w:rPr>
              <w:t>）</w:t>
            </w:r>
          </w:p>
        </w:tc>
        <w:tc>
          <w:tcPr>
            <w:tcW w:w="931" w:type="pct"/>
            <w:tcBorders>
              <w:tl2br w:val="nil"/>
              <w:tr2bl w:val="nil"/>
            </w:tcBorders>
            <w:vAlign w:val="center"/>
          </w:tcPr>
          <w:p w14:paraId="35F9EE50" w14:textId="77777777" w:rsidR="002915AD" w:rsidRPr="00C26455" w:rsidRDefault="000939D1">
            <w:pPr>
              <w:pStyle w:val="affa"/>
              <w:rPr>
                <w:color w:val="auto"/>
              </w:rPr>
            </w:pPr>
            <w:r w:rsidRPr="00C26455">
              <w:rPr>
                <w:rFonts w:hint="eastAsia"/>
                <w:color w:val="auto"/>
              </w:rPr>
              <w:t>核算排放速率</w:t>
            </w:r>
            <w:r w:rsidRPr="00C26455">
              <w:rPr>
                <w:color w:val="auto"/>
              </w:rPr>
              <w:t>/</w:t>
            </w:r>
          </w:p>
          <w:p w14:paraId="5038367F" w14:textId="77777777" w:rsidR="002915AD" w:rsidRPr="00C26455" w:rsidRDefault="000939D1">
            <w:pPr>
              <w:pStyle w:val="affa"/>
              <w:rPr>
                <w:color w:val="auto"/>
              </w:rPr>
            </w:pPr>
            <w:r w:rsidRPr="00C26455">
              <w:rPr>
                <w:rFonts w:hint="eastAsia"/>
                <w:color w:val="auto"/>
              </w:rPr>
              <w:t>（</w:t>
            </w:r>
            <w:r w:rsidRPr="00C26455">
              <w:rPr>
                <w:color w:val="auto"/>
              </w:rPr>
              <w:t>kg/h</w:t>
            </w:r>
            <w:r w:rsidRPr="00C26455">
              <w:rPr>
                <w:rFonts w:hint="eastAsia"/>
                <w:color w:val="auto"/>
              </w:rPr>
              <w:t>）</w:t>
            </w:r>
          </w:p>
        </w:tc>
        <w:tc>
          <w:tcPr>
            <w:tcW w:w="914" w:type="pct"/>
            <w:tcBorders>
              <w:tl2br w:val="nil"/>
              <w:tr2bl w:val="nil"/>
            </w:tcBorders>
            <w:vAlign w:val="center"/>
          </w:tcPr>
          <w:p w14:paraId="178F9243" w14:textId="77777777" w:rsidR="002915AD" w:rsidRPr="00C26455" w:rsidRDefault="000939D1">
            <w:pPr>
              <w:pStyle w:val="affa"/>
              <w:rPr>
                <w:color w:val="auto"/>
              </w:rPr>
            </w:pPr>
            <w:r w:rsidRPr="00C26455">
              <w:rPr>
                <w:rFonts w:hint="eastAsia"/>
                <w:color w:val="auto"/>
              </w:rPr>
              <w:t>核算年排放量</w:t>
            </w:r>
            <w:r w:rsidRPr="00C26455">
              <w:rPr>
                <w:color w:val="auto"/>
              </w:rPr>
              <w:t>/</w:t>
            </w:r>
          </w:p>
          <w:p w14:paraId="79EACBEF" w14:textId="77777777" w:rsidR="002915AD" w:rsidRPr="00C26455" w:rsidRDefault="000939D1">
            <w:pPr>
              <w:pStyle w:val="affa"/>
              <w:rPr>
                <w:color w:val="auto"/>
              </w:rPr>
            </w:pPr>
            <w:r w:rsidRPr="00C26455">
              <w:rPr>
                <w:rFonts w:hint="eastAsia"/>
                <w:color w:val="auto"/>
              </w:rPr>
              <w:t>（</w:t>
            </w:r>
            <w:r w:rsidRPr="00C26455">
              <w:rPr>
                <w:color w:val="auto"/>
              </w:rPr>
              <w:t>t/a</w:t>
            </w:r>
            <w:r w:rsidRPr="00C26455">
              <w:rPr>
                <w:rFonts w:hint="eastAsia"/>
                <w:color w:val="auto"/>
              </w:rPr>
              <w:t>）</w:t>
            </w:r>
          </w:p>
        </w:tc>
      </w:tr>
      <w:tr w:rsidR="00C26455" w:rsidRPr="00C26455" w14:paraId="0D8AB9AF" w14:textId="77777777" w:rsidTr="00AF477C">
        <w:trPr>
          <w:trHeight w:val="397"/>
          <w:jc w:val="center"/>
        </w:trPr>
        <w:tc>
          <w:tcPr>
            <w:tcW w:w="500" w:type="pct"/>
            <w:tcBorders>
              <w:tl2br w:val="nil"/>
              <w:tr2bl w:val="nil"/>
            </w:tcBorders>
            <w:vAlign w:val="center"/>
          </w:tcPr>
          <w:p w14:paraId="3FC07D09" w14:textId="77777777" w:rsidR="00AF477C" w:rsidRPr="00C26455" w:rsidRDefault="00AF477C" w:rsidP="00AF477C">
            <w:pPr>
              <w:pStyle w:val="aff6"/>
            </w:pPr>
            <w:r w:rsidRPr="00C26455">
              <w:t>1</w:t>
            </w:r>
          </w:p>
        </w:tc>
        <w:tc>
          <w:tcPr>
            <w:tcW w:w="873" w:type="pct"/>
            <w:tcBorders>
              <w:tl2br w:val="nil"/>
              <w:tr2bl w:val="nil"/>
            </w:tcBorders>
            <w:vAlign w:val="center"/>
          </w:tcPr>
          <w:p w14:paraId="568985B4" w14:textId="77777777" w:rsidR="00AF477C" w:rsidRPr="00C26455" w:rsidRDefault="00AF477C" w:rsidP="00AF477C">
            <w:pPr>
              <w:pStyle w:val="aff6"/>
              <w:rPr>
                <w:kern w:val="2"/>
              </w:rPr>
            </w:pPr>
            <w:r w:rsidRPr="00C26455">
              <w:rPr>
                <w:rFonts w:hint="eastAsia"/>
                <w:kern w:val="2"/>
              </w:rPr>
              <w:t>排气筒</w:t>
            </w:r>
            <w:r w:rsidRPr="00C26455">
              <w:rPr>
                <w:rFonts w:hint="eastAsia"/>
              </w:rPr>
              <w:t>P1</w:t>
            </w:r>
          </w:p>
        </w:tc>
        <w:tc>
          <w:tcPr>
            <w:tcW w:w="851" w:type="pct"/>
            <w:tcBorders>
              <w:tl2br w:val="nil"/>
              <w:tr2bl w:val="nil"/>
            </w:tcBorders>
            <w:vAlign w:val="center"/>
          </w:tcPr>
          <w:p w14:paraId="74DB3682" w14:textId="5B71CFD1" w:rsidR="00AF477C" w:rsidRPr="00C26455" w:rsidRDefault="00AF477C" w:rsidP="00AF477C">
            <w:pPr>
              <w:pStyle w:val="aff6"/>
            </w:pPr>
            <w:r w:rsidRPr="00C26455">
              <w:rPr>
                <w:rFonts w:hint="eastAsia"/>
              </w:rPr>
              <w:t>HCl</w:t>
            </w:r>
          </w:p>
        </w:tc>
        <w:tc>
          <w:tcPr>
            <w:tcW w:w="931" w:type="pct"/>
            <w:tcBorders>
              <w:tl2br w:val="nil"/>
              <w:tr2bl w:val="nil"/>
            </w:tcBorders>
            <w:vAlign w:val="center"/>
          </w:tcPr>
          <w:p w14:paraId="18C71D8D" w14:textId="285C1336" w:rsidR="00AF477C" w:rsidRPr="00C26455" w:rsidRDefault="0035180F" w:rsidP="00AF477C">
            <w:pPr>
              <w:pStyle w:val="aff6"/>
              <w:rPr>
                <w:b/>
                <w:bCs/>
                <w:u w:val="single"/>
              </w:rPr>
            </w:pPr>
            <w:r w:rsidRPr="00C26455">
              <w:rPr>
                <w:rFonts w:hint="eastAsia"/>
                <w:b/>
                <w:bCs/>
                <w:u w:val="single"/>
              </w:rPr>
              <w:t>0.26</w:t>
            </w:r>
          </w:p>
        </w:tc>
        <w:tc>
          <w:tcPr>
            <w:tcW w:w="931" w:type="pct"/>
            <w:tcBorders>
              <w:tl2br w:val="nil"/>
              <w:tr2bl w:val="nil"/>
            </w:tcBorders>
            <w:vAlign w:val="center"/>
          </w:tcPr>
          <w:p w14:paraId="29C57BAC" w14:textId="3E011E3E" w:rsidR="00AF477C" w:rsidRPr="00C26455" w:rsidRDefault="0035180F" w:rsidP="00AF477C">
            <w:pPr>
              <w:pStyle w:val="aff6"/>
              <w:rPr>
                <w:b/>
                <w:bCs/>
                <w:u w:val="single"/>
              </w:rPr>
            </w:pPr>
            <w:r w:rsidRPr="00C26455">
              <w:rPr>
                <w:rFonts w:hint="eastAsia"/>
                <w:b/>
                <w:bCs/>
                <w:u w:val="single"/>
              </w:rPr>
              <w:t>0.0013</w:t>
            </w:r>
          </w:p>
        </w:tc>
        <w:tc>
          <w:tcPr>
            <w:tcW w:w="914" w:type="pct"/>
            <w:tcBorders>
              <w:tl2br w:val="nil"/>
              <w:tr2bl w:val="nil"/>
            </w:tcBorders>
            <w:vAlign w:val="center"/>
          </w:tcPr>
          <w:p w14:paraId="182639F9" w14:textId="459A626C" w:rsidR="00AF477C" w:rsidRPr="00C26455" w:rsidRDefault="0035180F" w:rsidP="00AF477C">
            <w:pPr>
              <w:pStyle w:val="aff6"/>
              <w:rPr>
                <w:b/>
                <w:bCs/>
                <w:u w:val="single"/>
              </w:rPr>
            </w:pPr>
            <w:r w:rsidRPr="00C26455">
              <w:rPr>
                <w:rFonts w:hint="eastAsia"/>
                <w:b/>
                <w:bCs/>
                <w:u w:val="single"/>
              </w:rPr>
              <w:t>0.0094</w:t>
            </w:r>
          </w:p>
        </w:tc>
      </w:tr>
      <w:tr w:rsidR="00C26455" w:rsidRPr="00C26455" w14:paraId="2B3CD1D8" w14:textId="77777777" w:rsidTr="00AF477C">
        <w:trPr>
          <w:trHeight w:val="397"/>
          <w:jc w:val="center"/>
        </w:trPr>
        <w:tc>
          <w:tcPr>
            <w:tcW w:w="500" w:type="pct"/>
            <w:vMerge w:val="restart"/>
            <w:tcBorders>
              <w:tl2br w:val="nil"/>
              <w:tr2bl w:val="nil"/>
            </w:tcBorders>
            <w:vAlign w:val="center"/>
          </w:tcPr>
          <w:p w14:paraId="2E0D9495" w14:textId="77777777" w:rsidR="002915AD" w:rsidRPr="00C26455" w:rsidRDefault="000939D1">
            <w:pPr>
              <w:pStyle w:val="aff6"/>
            </w:pPr>
            <w:r w:rsidRPr="00C26455">
              <w:rPr>
                <w:rFonts w:hint="eastAsia"/>
              </w:rPr>
              <w:t>2</w:t>
            </w:r>
          </w:p>
        </w:tc>
        <w:tc>
          <w:tcPr>
            <w:tcW w:w="873" w:type="pct"/>
            <w:vMerge w:val="restart"/>
            <w:tcBorders>
              <w:tl2br w:val="nil"/>
              <w:tr2bl w:val="nil"/>
            </w:tcBorders>
            <w:vAlign w:val="center"/>
          </w:tcPr>
          <w:p w14:paraId="5A09F02B" w14:textId="77777777" w:rsidR="002915AD" w:rsidRPr="00C26455" w:rsidRDefault="000939D1">
            <w:pPr>
              <w:pStyle w:val="aff6"/>
              <w:rPr>
                <w:kern w:val="2"/>
              </w:rPr>
            </w:pPr>
            <w:r w:rsidRPr="00C26455">
              <w:rPr>
                <w:rFonts w:hint="eastAsia"/>
                <w:kern w:val="2"/>
              </w:rPr>
              <w:t>排气筒</w:t>
            </w:r>
            <w:r w:rsidRPr="00C26455">
              <w:rPr>
                <w:rFonts w:hint="eastAsia"/>
              </w:rPr>
              <w:t>P2</w:t>
            </w:r>
          </w:p>
        </w:tc>
        <w:tc>
          <w:tcPr>
            <w:tcW w:w="851" w:type="pct"/>
            <w:tcBorders>
              <w:tl2br w:val="nil"/>
              <w:tr2bl w:val="nil"/>
            </w:tcBorders>
            <w:vAlign w:val="center"/>
          </w:tcPr>
          <w:p w14:paraId="4A4F8BDE" w14:textId="77777777" w:rsidR="002915AD" w:rsidRPr="00C26455" w:rsidRDefault="000939D1">
            <w:pPr>
              <w:pStyle w:val="aff6"/>
            </w:pPr>
            <w:r w:rsidRPr="00C26455">
              <w:rPr>
                <w:rFonts w:hint="eastAsia"/>
              </w:rPr>
              <w:t>硫酸雾</w:t>
            </w:r>
          </w:p>
        </w:tc>
        <w:tc>
          <w:tcPr>
            <w:tcW w:w="931" w:type="pct"/>
            <w:tcBorders>
              <w:tl2br w:val="nil"/>
              <w:tr2bl w:val="nil"/>
            </w:tcBorders>
            <w:vAlign w:val="center"/>
          </w:tcPr>
          <w:p w14:paraId="68B5B337" w14:textId="22B1FC58" w:rsidR="002915AD" w:rsidRPr="00C26455" w:rsidRDefault="0035180F">
            <w:pPr>
              <w:pStyle w:val="aff6"/>
              <w:rPr>
                <w:b/>
                <w:bCs/>
                <w:u w:val="single"/>
              </w:rPr>
            </w:pPr>
            <w:r w:rsidRPr="00C26455">
              <w:rPr>
                <w:rFonts w:hint="eastAsia"/>
                <w:b/>
                <w:bCs/>
                <w:u w:val="single"/>
              </w:rPr>
              <w:t>1.41</w:t>
            </w:r>
          </w:p>
        </w:tc>
        <w:tc>
          <w:tcPr>
            <w:tcW w:w="931" w:type="pct"/>
            <w:tcBorders>
              <w:tl2br w:val="nil"/>
              <w:tr2bl w:val="nil"/>
            </w:tcBorders>
            <w:vAlign w:val="center"/>
          </w:tcPr>
          <w:p w14:paraId="1DA93094" w14:textId="7047E0BF" w:rsidR="002915AD" w:rsidRPr="00C26455" w:rsidRDefault="00486624">
            <w:pPr>
              <w:pStyle w:val="aff6"/>
              <w:rPr>
                <w:b/>
                <w:bCs/>
                <w:u w:val="single"/>
              </w:rPr>
            </w:pPr>
            <w:r w:rsidRPr="00C26455">
              <w:rPr>
                <w:rFonts w:hint="eastAsia"/>
                <w:b/>
                <w:bCs/>
                <w:u w:val="single"/>
              </w:rPr>
              <w:t>0.0198</w:t>
            </w:r>
          </w:p>
        </w:tc>
        <w:tc>
          <w:tcPr>
            <w:tcW w:w="914" w:type="pct"/>
            <w:tcBorders>
              <w:tl2br w:val="nil"/>
              <w:tr2bl w:val="nil"/>
            </w:tcBorders>
            <w:vAlign w:val="center"/>
          </w:tcPr>
          <w:p w14:paraId="7EB9714F" w14:textId="339EB20E" w:rsidR="002915AD" w:rsidRPr="00C26455" w:rsidRDefault="0035180F">
            <w:pPr>
              <w:pStyle w:val="aff6"/>
              <w:rPr>
                <w:b/>
                <w:bCs/>
                <w:u w:val="single"/>
              </w:rPr>
            </w:pPr>
            <w:r w:rsidRPr="00C26455">
              <w:rPr>
                <w:rFonts w:hint="eastAsia"/>
                <w:b/>
                <w:bCs/>
                <w:u w:val="single"/>
              </w:rPr>
              <w:t>0.1426</w:t>
            </w:r>
          </w:p>
        </w:tc>
      </w:tr>
      <w:tr w:rsidR="00C26455" w:rsidRPr="00C26455" w14:paraId="72772E65" w14:textId="77777777" w:rsidTr="00AF477C">
        <w:trPr>
          <w:trHeight w:val="397"/>
          <w:jc w:val="center"/>
        </w:trPr>
        <w:tc>
          <w:tcPr>
            <w:tcW w:w="500" w:type="pct"/>
            <w:vMerge/>
            <w:tcBorders>
              <w:tl2br w:val="nil"/>
              <w:tr2bl w:val="nil"/>
            </w:tcBorders>
            <w:vAlign w:val="center"/>
          </w:tcPr>
          <w:p w14:paraId="574B25E8" w14:textId="77777777" w:rsidR="002915AD" w:rsidRPr="00C26455" w:rsidRDefault="002915AD">
            <w:pPr>
              <w:pStyle w:val="aff6"/>
            </w:pPr>
          </w:p>
        </w:tc>
        <w:tc>
          <w:tcPr>
            <w:tcW w:w="873" w:type="pct"/>
            <w:vMerge/>
            <w:tcBorders>
              <w:tl2br w:val="nil"/>
              <w:tr2bl w:val="nil"/>
            </w:tcBorders>
            <w:vAlign w:val="center"/>
          </w:tcPr>
          <w:p w14:paraId="78FA1855" w14:textId="77777777" w:rsidR="002915AD" w:rsidRPr="00C26455" w:rsidRDefault="002915AD">
            <w:pPr>
              <w:pStyle w:val="aff6"/>
              <w:rPr>
                <w:kern w:val="2"/>
              </w:rPr>
            </w:pPr>
          </w:p>
        </w:tc>
        <w:tc>
          <w:tcPr>
            <w:tcW w:w="851" w:type="pct"/>
            <w:tcBorders>
              <w:tl2br w:val="nil"/>
              <w:tr2bl w:val="nil"/>
            </w:tcBorders>
            <w:vAlign w:val="center"/>
          </w:tcPr>
          <w:p w14:paraId="2D847A07" w14:textId="77777777" w:rsidR="002915AD" w:rsidRPr="00C26455" w:rsidRDefault="000939D1">
            <w:pPr>
              <w:pStyle w:val="aff6"/>
            </w:pPr>
            <w:r w:rsidRPr="00C26455">
              <w:rPr>
                <w:rFonts w:hint="eastAsia"/>
              </w:rPr>
              <w:t>HCl</w:t>
            </w:r>
          </w:p>
        </w:tc>
        <w:tc>
          <w:tcPr>
            <w:tcW w:w="931" w:type="pct"/>
            <w:tcBorders>
              <w:tl2br w:val="nil"/>
              <w:tr2bl w:val="nil"/>
            </w:tcBorders>
            <w:vAlign w:val="center"/>
          </w:tcPr>
          <w:p w14:paraId="4E4A2FD7" w14:textId="49BD38A2" w:rsidR="002915AD" w:rsidRPr="00C26455" w:rsidRDefault="0035180F">
            <w:pPr>
              <w:pStyle w:val="aff6"/>
              <w:rPr>
                <w:b/>
                <w:bCs/>
                <w:u w:val="single"/>
              </w:rPr>
            </w:pPr>
            <w:r w:rsidRPr="00C26455">
              <w:rPr>
                <w:rFonts w:hint="eastAsia"/>
                <w:b/>
                <w:bCs/>
                <w:u w:val="single"/>
              </w:rPr>
              <w:t>0.44</w:t>
            </w:r>
          </w:p>
        </w:tc>
        <w:tc>
          <w:tcPr>
            <w:tcW w:w="931" w:type="pct"/>
            <w:tcBorders>
              <w:tl2br w:val="nil"/>
              <w:tr2bl w:val="nil"/>
            </w:tcBorders>
            <w:vAlign w:val="center"/>
          </w:tcPr>
          <w:p w14:paraId="0F1A2805" w14:textId="78FF6072" w:rsidR="002915AD" w:rsidRPr="00C26455" w:rsidRDefault="00486624">
            <w:pPr>
              <w:pStyle w:val="aff6"/>
              <w:rPr>
                <w:b/>
                <w:bCs/>
                <w:u w:val="single"/>
              </w:rPr>
            </w:pPr>
            <w:r w:rsidRPr="00C26455">
              <w:rPr>
                <w:rFonts w:hint="eastAsia"/>
                <w:b/>
                <w:bCs/>
                <w:u w:val="single"/>
              </w:rPr>
              <w:t>0.0062</w:t>
            </w:r>
          </w:p>
        </w:tc>
        <w:tc>
          <w:tcPr>
            <w:tcW w:w="914" w:type="pct"/>
            <w:tcBorders>
              <w:tl2br w:val="nil"/>
              <w:tr2bl w:val="nil"/>
            </w:tcBorders>
            <w:vAlign w:val="center"/>
          </w:tcPr>
          <w:p w14:paraId="797E0448" w14:textId="3344E92D" w:rsidR="002915AD" w:rsidRPr="00C26455" w:rsidRDefault="0035180F">
            <w:pPr>
              <w:pStyle w:val="aff6"/>
              <w:rPr>
                <w:b/>
                <w:bCs/>
                <w:u w:val="single"/>
              </w:rPr>
            </w:pPr>
            <w:r w:rsidRPr="00C26455">
              <w:rPr>
                <w:rFonts w:hint="eastAsia"/>
                <w:b/>
                <w:bCs/>
                <w:u w:val="single"/>
              </w:rPr>
              <w:t>0.0446</w:t>
            </w:r>
          </w:p>
        </w:tc>
      </w:tr>
      <w:tr w:rsidR="00C26455" w:rsidRPr="00C26455" w14:paraId="3E7B919F" w14:textId="77777777" w:rsidTr="00AF477C">
        <w:trPr>
          <w:trHeight w:val="397"/>
          <w:jc w:val="center"/>
        </w:trPr>
        <w:tc>
          <w:tcPr>
            <w:tcW w:w="500" w:type="pct"/>
            <w:vMerge w:val="restart"/>
            <w:tcBorders>
              <w:tl2br w:val="nil"/>
              <w:tr2bl w:val="nil"/>
            </w:tcBorders>
            <w:vAlign w:val="center"/>
          </w:tcPr>
          <w:p w14:paraId="613BDCCA" w14:textId="77777777" w:rsidR="00486624" w:rsidRPr="00C26455" w:rsidRDefault="00486624" w:rsidP="00486624">
            <w:pPr>
              <w:pStyle w:val="aff6"/>
            </w:pPr>
            <w:r w:rsidRPr="00C26455">
              <w:rPr>
                <w:rFonts w:hint="eastAsia"/>
              </w:rPr>
              <w:t>3</w:t>
            </w:r>
          </w:p>
        </w:tc>
        <w:tc>
          <w:tcPr>
            <w:tcW w:w="873" w:type="pct"/>
            <w:vMerge w:val="restart"/>
            <w:tcBorders>
              <w:tl2br w:val="nil"/>
              <w:tr2bl w:val="nil"/>
            </w:tcBorders>
            <w:vAlign w:val="center"/>
          </w:tcPr>
          <w:p w14:paraId="50921436" w14:textId="77777777" w:rsidR="00486624" w:rsidRPr="00C26455" w:rsidRDefault="00486624" w:rsidP="00486624">
            <w:pPr>
              <w:pStyle w:val="aff6"/>
              <w:rPr>
                <w:kern w:val="2"/>
              </w:rPr>
            </w:pPr>
            <w:r w:rsidRPr="00C26455">
              <w:rPr>
                <w:rFonts w:hint="eastAsia"/>
                <w:kern w:val="2"/>
              </w:rPr>
              <w:t>排气筒</w:t>
            </w:r>
            <w:r w:rsidRPr="00C26455">
              <w:rPr>
                <w:rFonts w:hint="eastAsia"/>
              </w:rPr>
              <w:t>P3</w:t>
            </w:r>
          </w:p>
        </w:tc>
        <w:tc>
          <w:tcPr>
            <w:tcW w:w="851" w:type="pct"/>
            <w:tcBorders>
              <w:tl2br w:val="nil"/>
              <w:tr2bl w:val="nil"/>
            </w:tcBorders>
            <w:vAlign w:val="center"/>
          </w:tcPr>
          <w:p w14:paraId="0F1E4BDD" w14:textId="77777777" w:rsidR="00486624" w:rsidRPr="00C26455" w:rsidRDefault="00486624" w:rsidP="00486624">
            <w:pPr>
              <w:pStyle w:val="aff6"/>
            </w:pPr>
            <w:r w:rsidRPr="00C26455">
              <w:rPr>
                <w:rFonts w:hint="eastAsia"/>
              </w:rPr>
              <w:t>硫酸雾</w:t>
            </w:r>
          </w:p>
        </w:tc>
        <w:tc>
          <w:tcPr>
            <w:tcW w:w="931" w:type="pct"/>
            <w:tcBorders>
              <w:tl2br w:val="nil"/>
              <w:tr2bl w:val="nil"/>
            </w:tcBorders>
            <w:vAlign w:val="center"/>
          </w:tcPr>
          <w:p w14:paraId="18511483" w14:textId="419C76A2" w:rsidR="00486624" w:rsidRPr="00C26455" w:rsidRDefault="00486624" w:rsidP="00486624">
            <w:pPr>
              <w:pStyle w:val="aff6"/>
              <w:rPr>
                <w:b/>
                <w:bCs/>
                <w:u w:val="single"/>
              </w:rPr>
            </w:pPr>
            <w:r w:rsidRPr="00C26455">
              <w:rPr>
                <w:rFonts w:hint="eastAsia"/>
                <w:b/>
                <w:bCs/>
                <w:u w:val="single"/>
              </w:rPr>
              <w:t>1.41</w:t>
            </w:r>
          </w:p>
        </w:tc>
        <w:tc>
          <w:tcPr>
            <w:tcW w:w="931" w:type="pct"/>
            <w:tcBorders>
              <w:tl2br w:val="nil"/>
              <w:tr2bl w:val="nil"/>
            </w:tcBorders>
            <w:vAlign w:val="center"/>
          </w:tcPr>
          <w:p w14:paraId="798C940B" w14:textId="4B2134EB" w:rsidR="00486624" w:rsidRPr="00C26455" w:rsidRDefault="00486624" w:rsidP="00486624">
            <w:pPr>
              <w:pStyle w:val="aff6"/>
              <w:rPr>
                <w:b/>
                <w:bCs/>
                <w:u w:val="single"/>
              </w:rPr>
            </w:pPr>
            <w:r w:rsidRPr="00C26455">
              <w:rPr>
                <w:rFonts w:hint="eastAsia"/>
                <w:b/>
                <w:bCs/>
                <w:u w:val="single"/>
              </w:rPr>
              <w:t>0.0198</w:t>
            </w:r>
          </w:p>
        </w:tc>
        <w:tc>
          <w:tcPr>
            <w:tcW w:w="914" w:type="pct"/>
            <w:tcBorders>
              <w:tl2br w:val="nil"/>
              <w:tr2bl w:val="nil"/>
            </w:tcBorders>
            <w:vAlign w:val="center"/>
          </w:tcPr>
          <w:p w14:paraId="21185B84" w14:textId="1DC48954" w:rsidR="00486624" w:rsidRPr="00C26455" w:rsidRDefault="00486624" w:rsidP="00486624">
            <w:pPr>
              <w:pStyle w:val="aff6"/>
              <w:rPr>
                <w:b/>
                <w:bCs/>
                <w:u w:val="single"/>
              </w:rPr>
            </w:pPr>
            <w:r w:rsidRPr="00C26455">
              <w:rPr>
                <w:rFonts w:hint="eastAsia"/>
                <w:b/>
                <w:bCs/>
                <w:u w:val="single"/>
              </w:rPr>
              <w:t>0.1426</w:t>
            </w:r>
          </w:p>
        </w:tc>
      </w:tr>
      <w:tr w:rsidR="00C26455" w:rsidRPr="00C26455" w14:paraId="14AB530D" w14:textId="77777777" w:rsidTr="00AF477C">
        <w:trPr>
          <w:trHeight w:val="397"/>
          <w:jc w:val="center"/>
        </w:trPr>
        <w:tc>
          <w:tcPr>
            <w:tcW w:w="500" w:type="pct"/>
            <w:vMerge/>
            <w:tcBorders>
              <w:tl2br w:val="nil"/>
              <w:tr2bl w:val="nil"/>
            </w:tcBorders>
            <w:vAlign w:val="center"/>
          </w:tcPr>
          <w:p w14:paraId="258E6338" w14:textId="77777777" w:rsidR="00486624" w:rsidRPr="00C26455" w:rsidRDefault="00486624" w:rsidP="00486624">
            <w:pPr>
              <w:pStyle w:val="aff6"/>
            </w:pPr>
          </w:p>
        </w:tc>
        <w:tc>
          <w:tcPr>
            <w:tcW w:w="873" w:type="pct"/>
            <w:vMerge/>
            <w:tcBorders>
              <w:tl2br w:val="nil"/>
              <w:tr2bl w:val="nil"/>
            </w:tcBorders>
            <w:vAlign w:val="center"/>
          </w:tcPr>
          <w:p w14:paraId="628128BE" w14:textId="77777777" w:rsidR="00486624" w:rsidRPr="00C26455" w:rsidRDefault="00486624" w:rsidP="00486624">
            <w:pPr>
              <w:pStyle w:val="aff6"/>
              <w:rPr>
                <w:kern w:val="2"/>
              </w:rPr>
            </w:pPr>
          </w:p>
        </w:tc>
        <w:tc>
          <w:tcPr>
            <w:tcW w:w="851" w:type="pct"/>
            <w:tcBorders>
              <w:tl2br w:val="nil"/>
              <w:tr2bl w:val="nil"/>
            </w:tcBorders>
            <w:vAlign w:val="center"/>
          </w:tcPr>
          <w:p w14:paraId="1004F338" w14:textId="77777777" w:rsidR="00486624" w:rsidRPr="00C26455" w:rsidRDefault="00486624" w:rsidP="00486624">
            <w:pPr>
              <w:pStyle w:val="aff6"/>
            </w:pPr>
            <w:r w:rsidRPr="00C26455">
              <w:rPr>
                <w:rFonts w:hint="eastAsia"/>
              </w:rPr>
              <w:t>HCl</w:t>
            </w:r>
          </w:p>
        </w:tc>
        <w:tc>
          <w:tcPr>
            <w:tcW w:w="931" w:type="pct"/>
            <w:tcBorders>
              <w:tl2br w:val="nil"/>
              <w:tr2bl w:val="nil"/>
            </w:tcBorders>
            <w:vAlign w:val="center"/>
          </w:tcPr>
          <w:p w14:paraId="28F357EE" w14:textId="7413EE75" w:rsidR="00486624" w:rsidRPr="00C26455" w:rsidRDefault="00486624" w:rsidP="00486624">
            <w:pPr>
              <w:pStyle w:val="aff6"/>
              <w:rPr>
                <w:b/>
                <w:bCs/>
                <w:u w:val="single"/>
              </w:rPr>
            </w:pPr>
            <w:r w:rsidRPr="00C26455">
              <w:rPr>
                <w:rFonts w:hint="eastAsia"/>
                <w:b/>
                <w:bCs/>
                <w:u w:val="single"/>
              </w:rPr>
              <w:t>0.44</w:t>
            </w:r>
          </w:p>
        </w:tc>
        <w:tc>
          <w:tcPr>
            <w:tcW w:w="931" w:type="pct"/>
            <w:tcBorders>
              <w:tl2br w:val="nil"/>
              <w:tr2bl w:val="nil"/>
            </w:tcBorders>
            <w:vAlign w:val="center"/>
          </w:tcPr>
          <w:p w14:paraId="1A80FBDD" w14:textId="53F8082B" w:rsidR="00486624" w:rsidRPr="00C26455" w:rsidRDefault="00486624" w:rsidP="00486624">
            <w:pPr>
              <w:pStyle w:val="aff6"/>
              <w:rPr>
                <w:b/>
                <w:bCs/>
                <w:u w:val="single"/>
              </w:rPr>
            </w:pPr>
            <w:r w:rsidRPr="00C26455">
              <w:rPr>
                <w:rFonts w:hint="eastAsia"/>
                <w:b/>
                <w:bCs/>
                <w:u w:val="single"/>
              </w:rPr>
              <w:t>0.0062</w:t>
            </w:r>
          </w:p>
        </w:tc>
        <w:tc>
          <w:tcPr>
            <w:tcW w:w="914" w:type="pct"/>
            <w:tcBorders>
              <w:tl2br w:val="nil"/>
              <w:tr2bl w:val="nil"/>
            </w:tcBorders>
            <w:vAlign w:val="center"/>
          </w:tcPr>
          <w:p w14:paraId="614AFBD0" w14:textId="6F4E0C92" w:rsidR="00486624" w:rsidRPr="00C26455" w:rsidRDefault="00486624" w:rsidP="00486624">
            <w:pPr>
              <w:pStyle w:val="aff6"/>
              <w:rPr>
                <w:b/>
                <w:bCs/>
                <w:u w:val="single"/>
              </w:rPr>
            </w:pPr>
            <w:r w:rsidRPr="00C26455">
              <w:rPr>
                <w:rFonts w:hint="eastAsia"/>
                <w:b/>
                <w:bCs/>
                <w:u w:val="single"/>
              </w:rPr>
              <w:t>0.0446</w:t>
            </w:r>
          </w:p>
        </w:tc>
      </w:tr>
      <w:tr w:rsidR="00C26455" w:rsidRPr="00C26455" w14:paraId="61879DB5" w14:textId="77777777" w:rsidTr="00AF477C">
        <w:trPr>
          <w:trHeight w:val="397"/>
          <w:jc w:val="center"/>
        </w:trPr>
        <w:tc>
          <w:tcPr>
            <w:tcW w:w="2224" w:type="pct"/>
            <w:gridSpan w:val="3"/>
            <w:vMerge w:val="restart"/>
            <w:tcBorders>
              <w:tl2br w:val="nil"/>
              <w:tr2bl w:val="nil"/>
            </w:tcBorders>
            <w:vAlign w:val="center"/>
          </w:tcPr>
          <w:p w14:paraId="0B9DD033" w14:textId="77777777" w:rsidR="002915AD" w:rsidRPr="00C26455" w:rsidRDefault="000939D1">
            <w:pPr>
              <w:pStyle w:val="aff6"/>
            </w:pPr>
            <w:r w:rsidRPr="00C26455">
              <w:rPr>
                <w:rFonts w:hint="eastAsia"/>
              </w:rPr>
              <w:lastRenderedPageBreak/>
              <w:t>有组织排放总计</w:t>
            </w:r>
          </w:p>
        </w:tc>
        <w:tc>
          <w:tcPr>
            <w:tcW w:w="1862" w:type="pct"/>
            <w:gridSpan w:val="2"/>
            <w:tcBorders>
              <w:tl2br w:val="nil"/>
              <w:tr2bl w:val="nil"/>
            </w:tcBorders>
            <w:vAlign w:val="center"/>
          </w:tcPr>
          <w:p w14:paraId="4048EA07" w14:textId="77777777" w:rsidR="002915AD" w:rsidRPr="00C26455" w:rsidRDefault="000939D1">
            <w:pPr>
              <w:pStyle w:val="aff6"/>
            </w:pPr>
            <w:r w:rsidRPr="00C26455">
              <w:rPr>
                <w:rFonts w:hint="eastAsia"/>
              </w:rPr>
              <w:t>硫酸雾</w:t>
            </w:r>
          </w:p>
        </w:tc>
        <w:tc>
          <w:tcPr>
            <w:tcW w:w="914" w:type="pct"/>
            <w:tcBorders>
              <w:tl2br w:val="nil"/>
              <w:tr2bl w:val="nil"/>
            </w:tcBorders>
            <w:vAlign w:val="center"/>
          </w:tcPr>
          <w:p w14:paraId="4846DC8B" w14:textId="20D827D9" w:rsidR="002915AD" w:rsidRPr="00C26455" w:rsidRDefault="00486624">
            <w:pPr>
              <w:pStyle w:val="aff6"/>
              <w:rPr>
                <w:b/>
                <w:bCs/>
                <w:u w:val="single"/>
              </w:rPr>
            </w:pPr>
            <w:r w:rsidRPr="00C26455">
              <w:rPr>
                <w:rFonts w:hint="eastAsia"/>
                <w:b/>
                <w:bCs/>
                <w:u w:val="single"/>
              </w:rPr>
              <w:t>0.2852</w:t>
            </w:r>
          </w:p>
        </w:tc>
      </w:tr>
      <w:tr w:rsidR="00C26455" w:rsidRPr="00C26455" w14:paraId="7F27C483" w14:textId="77777777" w:rsidTr="00AF477C">
        <w:trPr>
          <w:trHeight w:val="397"/>
          <w:jc w:val="center"/>
        </w:trPr>
        <w:tc>
          <w:tcPr>
            <w:tcW w:w="2224" w:type="pct"/>
            <w:gridSpan w:val="3"/>
            <w:vMerge/>
            <w:tcBorders>
              <w:tl2br w:val="nil"/>
              <w:tr2bl w:val="nil"/>
            </w:tcBorders>
            <w:vAlign w:val="center"/>
          </w:tcPr>
          <w:p w14:paraId="2ABA0119" w14:textId="77777777" w:rsidR="002915AD" w:rsidRPr="00C26455" w:rsidRDefault="002915AD">
            <w:pPr>
              <w:pStyle w:val="aff6"/>
            </w:pPr>
          </w:p>
        </w:tc>
        <w:tc>
          <w:tcPr>
            <w:tcW w:w="1862" w:type="pct"/>
            <w:gridSpan w:val="2"/>
            <w:tcBorders>
              <w:tl2br w:val="nil"/>
              <w:tr2bl w:val="nil"/>
            </w:tcBorders>
            <w:vAlign w:val="center"/>
          </w:tcPr>
          <w:p w14:paraId="3CC8D57A" w14:textId="77777777" w:rsidR="002915AD" w:rsidRPr="00C26455" w:rsidRDefault="000939D1">
            <w:pPr>
              <w:pStyle w:val="aff6"/>
            </w:pPr>
            <w:r w:rsidRPr="00C26455">
              <w:t>HCl</w:t>
            </w:r>
          </w:p>
        </w:tc>
        <w:tc>
          <w:tcPr>
            <w:tcW w:w="914" w:type="pct"/>
            <w:tcBorders>
              <w:tl2br w:val="nil"/>
              <w:tr2bl w:val="nil"/>
            </w:tcBorders>
            <w:vAlign w:val="center"/>
          </w:tcPr>
          <w:p w14:paraId="7FB28867" w14:textId="6D6E6200" w:rsidR="002915AD" w:rsidRPr="00C26455" w:rsidRDefault="00486624">
            <w:pPr>
              <w:pStyle w:val="aff6"/>
              <w:rPr>
                <w:b/>
                <w:bCs/>
                <w:u w:val="single"/>
              </w:rPr>
            </w:pPr>
            <w:r w:rsidRPr="00C26455">
              <w:rPr>
                <w:rFonts w:hint="eastAsia"/>
                <w:b/>
                <w:bCs/>
                <w:u w:val="single"/>
              </w:rPr>
              <w:t>0.0986</w:t>
            </w:r>
          </w:p>
        </w:tc>
      </w:tr>
    </w:tbl>
    <w:p w14:paraId="33AAC16A" w14:textId="77777777" w:rsidR="002915AD" w:rsidRPr="00C26455" w:rsidRDefault="000939D1">
      <w:pPr>
        <w:ind w:firstLine="480"/>
      </w:pPr>
      <w:r w:rsidRPr="00C26455">
        <w:t>（</w:t>
      </w:r>
      <w:r w:rsidRPr="00C26455">
        <w:rPr>
          <w:rFonts w:hint="eastAsia"/>
        </w:rPr>
        <w:t>2</w:t>
      </w:r>
      <w:r w:rsidRPr="00C26455">
        <w:t>）无组织排放核算</w:t>
      </w:r>
    </w:p>
    <w:p w14:paraId="38CAC1AC" w14:textId="77777777" w:rsidR="002915AD" w:rsidRPr="00C26455" w:rsidRDefault="000939D1">
      <w:pPr>
        <w:ind w:firstLine="480"/>
      </w:pPr>
      <w:r w:rsidRPr="00C26455">
        <w:rPr>
          <w:rFonts w:hint="eastAsia"/>
        </w:rPr>
        <w:t>本项目</w:t>
      </w:r>
      <w:r w:rsidRPr="00C26455">
        <w:t>无组织大气污染物排放量核算见</w:t>
      </w:r>
      <w:r w:rsidRPr="00C26455">
        <w:rPr>
          <w:rFonts w:hint="eastAsia"/>
        </w:rPr>
        <w:t>下表</w:t>
      </w:r>
      <w:r w:rsidRPr="00C26455">
        <w:t>。</w:t>
      </w:r>
    </w:p>
    <w:p w14:paraId="5574A5DF" w14:textId="77777777" w:rsidR="002915AD" w:rsidRPr="00C26455" w:rsidRDefault="000939D1" w:rsidP="005E585E">
      <w:pPr>
        <w:pStyle w:val="24"/>
        <w:spacing w:before="240" w:after="120"/>
        <w:ind w:firstLine="482"/>
      </w:pPr>
      <w:r w:rsidRPr="00C26455">
        <w:t>表</w:t>
      </w:r>
      <w:r w:rsidRPr="00C26455">
        <w:rPr>
          <w:rFonts w:hint="eastAsia"/>
        </w:rPr>
        <w:t>5-12</w:t>
      </w:r>
      <w:r w:rsidRPr="00C26455">
        <w:t xml:space="preserve">      </w:t>
      </w:r>
      <w:r w:rsidRPr="00C26455">
        <w:rPr>
          <w:rFonts w:hint="eastAsia"/>
        </w:rPr>
        <w:t xml:space="preserve">  </w:t>
      </w:r>
      <w:r w:rsidRPr="00C26455">
        <w:t xml:space="preserve">   </w:t>
      </w:r>
      <w:r w:rsidRPr="00C26455">
        <w:t>无组织大气污染物排放量核算表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1"/>
        <w:gridCol w:w="626"/>
        <w:gridCol w:w="984"/>
        <w:gridCol w:w="1120"/>
        <w:gridCol w:w="2248"/>
        <w:gridCol w:w="1128"/>
        <w:gridCol w:w="1239"/>
      </w:tblGrid>
      <w:tr w:rsidR="00C26455" w:rsidRPr="00C26455" w14:paraId="4179E6E7" w14:textId="77777777">
        <w:trPr>
          <w:trHeight w:val="397"/>
          <w:jc w:val="center"/>
        </w:trPr>
        <w:tc>
          <w:tcPr>
            <w:tcW w:w="573" w:type="pct"/>
            <w:vMerge w:val="restart"/>
            <w:vAlign w:val="center"/>
          </w:tcPr>
          <w:p w14:paraId="770C334D" w14:textId="77777777" w:rsidR="002915AD" w:rsidRPr="00C26455" w:rsidRDefault="000939D1">
            <w:pPr>
              <w:pStyle w:val="affa"/>
              <w:rPr>
                <w:color w:val="auto"/>
              </w:rPr>
            </w:pPr>
            <w:r w:rsidRPr="00C26455">
              <w:rPr>
                <w:rFonts w:hint="eastAsia"/>
                <w:color w:val="auto"/>
              </w:rPr>
              <w:t>排放口编号</w:t>
            </w:r>
          </w:p>
        </w:tc>
        <w:tc>
          <w:tcPr>
            <w:tcW w:w="377" w:type="pct"/>
            <w:vMerge w:val="restart"/>
            <w:vAlign w:val="center"/>
          </w:tcPr>
          <w:p w14:paraId="2A190244" w14:textId="77777777" w:rsidR="002915AD" w:rsidRPr="00C26455" w:rsidRDefault="000939D1">
            <w:pPr>
              <w:pStyle w:val="affa"/>
              <w:rPr>
                <w:color w:val="auto"/>
              </w:rPr>
            </w:pPr>
            <w:r w:rsidRPr="00C26455">
              <w:rPr>
                <w:rFonts w:hint="eastAsia"/>
                <w:color w:val="auto"/>
              </w:rPr>
              <w:t>产污环节</w:t>
            </w:r>
          </w:p>
        </w:tc>
        <w:tc>
          <w:tcPr>
            <w:tcW w:w="593" w:type="pct"/>
            <w:vMerge w:val="restart"/>
            <w:vAlign w:val="center"/>
          </w:tcPr>
          <w:p w14:paraId="1C78B6C2" w14:textId="77777777" w:rsidR="002915AD" w:rsidRPr="00C26455" w:rsidRDefault="000939D1">
            <w:pPr>
              <w:pStyle w:val="affa"/>
              <w:rPr>
                <w:color w:val="auto"/>
              </w:rPr>
            </w:pPr>
            <w:r w:rsidRPr="00C26455">
              <w:rPr>
                <w:rFonts w:hint="eastAsia"/>
                <w:color w:val="auto"/>
              </w:rPr>
              <w:t>污染物</w:t>
            </w:r>
          </w:p>
        </w:tc>
        <w:tc>
          <w:tcPr>
            <w:tcW w:w="675" w:type="pct"/>
            <w:vMerge w:val="restart"/>
            <w:vAlign w:val="center"/>
          </w:tcPr>
          <w:p w14:paraId="5E07F1F6" w14:textId="77777777" w:rsidR="002915AD" w:rsidRPr="00C26455" w:rsidRDefault="000939D1">
            <w:pPr>
              <w:pStyle w:val="affa"/>
              <w:rPr>
                <w:color w:val="auto"/>
              </w:rPr>
            </w:pPr>
            <w:r w:rsidRPr="00C26455">
              <w:rPr>
                <w:rFonts w:hint="eastAsia"/>
                <w:color w:val="auto"/>
              </w:rPr>
              <w:t>主要污染</w:t>
            </w:r>
          </w:p>
          <w:p w14:paraId="71DA6120" w14:textId="77777777" w:rsidR="002915AD" w:rsidRPr="00C26455" w:rsidRDefault="000939D1">
            <w:pPr>
              <w:pStyle w:val="affa"/>
              <w:rPr>
                <w:color w:val="auto"/>
              </w:rPr>
            </w:pPr>
            <w:r w:rsidRPr="00C26455">
              <w:rPr>
                <w:rFonts w:hint="eastAsia"/>
                <w:color w:val="auto"/>
              </w:rPr>
              <w:t>防治措施</w:t>
            </w:r>
          </w:p>
        </w:tc>
        <w:tc>
          <w:tcPr>
            <w:tcW w:w="2035" w:type="pct"/>
            <w:gridSpan w:val="2"/>
            <w:vAlign w:val="center"/>
          </w:tcPr>
          <w:p w14:paraId="61CD0501" w14:textId="77777777" w:rsidR="002915AD" w:rsidRPr="00C26455" w:rsidRDefault="000939D1">
            <w:pPr>
              <w:pStyle w:val="affa"/>
              <w:rPr>
                <w:color w:val="auto"/>
              </w:rPr>
            </w:pPr>
            <w:r w:rsidRPr="00C26455">
              <w:rPr>
                <w:rFonts w:hint="eastAsia"/>
                <w:color w:val="auto"/>
              </w:rPr>
              <w:t>排放标准</w:t>
            </w:r>
          </w:p>
        </w:tc>
        <w:tc>
          <w:tcPr>
            <w:tcW w:w="747" w:type="pct"/>
            <w:vMerge w:val="restart"/>
            <w:vAlign w:val="center"/>
          </w:tcPr>
          <w:p w14:paraId="1145E549" w14:textId="77777777" w:rsidR="002915AD" w:rsidRPr="00C26455" w:rsidRDefault="000939D1">
            <w:pPr>
              <w:pStyle w:val="affa"/>
              <w:rPr>
                <w:color w:val="auto"/>
              </w:rPr>
            </w:pPr>
            <w:r w:rsidRPr="00C26455">
              <w:rPr>
                <w:rFonts w:hint="eastAsia"/>
                <w:color w:val="auto"/>
              </w:rPr>
              <w:t>年排放量</w:t>
            </w:r>
            <w:r w:rsidRPr="00C26455">
              <w:rPr>
                <w:color w:val="auto"/>
              </w:rPr>
              <w:t>/</w:t>
            </w:r>
            <w:r w:rsidRPr="00C26455">
              <w:rPr>
                <w:rFonts w:hint="eastAsia"/>
                <w:color w:val="auto"/>
              </w:rPr>
              <w:t>（</w:t>
            </w:r>
            <w:r w:rsidRPr="00C26455">
              <w:rPr>
                <w:color w:val="auto"/>
              </w:rPr>
              <w:t>t/a</w:t>
            </w:r>
            <w:r w:rsidRPr="00C26455">
              <w:rPr>
                <w:rFonts w:hint="eastAsia"/>
                <w:color w:val="auto"/>
              </w:rPr>
              <w:t>）</w:t>
            </w:r>
          </w:p>
        </w:tc>
      </w:tr>
      <w:tr w:rsidR="00C26455" w:rsidRPr="00C26455" w14:paraId="247BA2D0" w14:textId="77777777">
        <w:trPr>
          <w:trHeight w:val="397"/>
          <w:jc w:val="center"/>
        </w:trPr>
        <w:tc>
          <w:tcPr>
            <w:tcW w:w="573" w:type="pct"/>
            <w:vMerge/>
            <w:vAlign w:val="center"/>
          </w:tcPr>
          <w:p w14:paraId="7C9C0D65" w14:textId="77777777" w:rsidR="002915AD" w:rsidRPr="00C26455" w:rsidRDefault="002915AD">
            <w:pPr>
              <w:pStyle w:val="affa"/>
              <w:rPr>
                <w:color w:val="auto"/>
              </w:rPr>
            </w:pPr>
          </w:p>
        </w:tc>
        <w:tc>
          <w:tcPr>
            <w:tcW w:w="377" w:type="pct"/>
            <w:vMerge/>
            <w:vAlign w:val="center"/>
          </w:tcPr>
          <w:p w14:paraId="09BAE7F6" w14:textId="77777777" w:rsidR="002915AD" w:rsidRPr="00C26455" w:rsidRDefault="002915AD">
            <w:pPr>
              <w:pStyle w:val="affa"/>
              <w:rPr>
                <w:color w:val="auto"/>
              </w:rPr>
            </w:pPr>
          </w:p>
        </w:tc>
        <w:tc>
          <w:tcPr>
            <w:tcW w:w="593" w:type="pct"/>
            <w:vMerge/>
            <w:vAlign w:val="center"/>
          </w:tcPr>
          <w:p w14:paraId="62617D0A" w14:textId="77777777" w:rsidR="002915AD" w:rsidRPr="00C26455" w:rsidRDefault="002915AD">
            <w:pPr>
              <w:pStyle w:val="affa"/>
              <w:rPr>
                <w:color w:val="auto"/>
              </w:rPr>
            </w:pPr>
          </w:p>
        </w:tc>
        <w:tc>
          <w:tcPr>
            <w:tcW w:w="675" w:type="pct"/>
            <w:vMerge/>
            <w:vAlign w:val="center"/>
          </w:tcPr>
          <w:p w14:paraId="5106DD12" w14:textId="77777777" w:rsidR="002915AD" w:rsidRPr="00C26455" w:rsidRDefault="002915AD">
            <w:pPr>
              <w:pStyle w:val="affa"/>
              <w:rPr>
                <w:color w:val="auto"/>
              </w:rPr>
            </w:pPr>
          </w:p>
        </w:tc>
        <w:tc>
          <w:tcPr>
            <w:tcW w:w="1355" w:type="pct"/>
            <w:vAlign w:val="center"/>
          </w:tcPr>
          <w:p w14:paraId="0F5BDFB9" w14:textId="77777777" w:rsidR="002915AD" w:rsidRPr="00C26455" w:rsidRDefault="000939D1">
            <w:pPr>
              <w:pStyle w:val="affa"/>
              <w:rPr>
                <w:color w:val="auto"/>
              </w:rPr>
            </w:pPr>
            <w:r w:rsidRPr="00C26455">
              <w:rPr>
                <w:rFonts w:hint="eastAsia"/>
                <w:color w:val="auto"/>
              </w:rPr>
              <w:t>标准名称</w:t>
            </w:r>
          </w:p>
        </w:tc>
        <w:tc>
          <w:tcPr>
            <w:tcW w:w="680" w:type="pct"/>
            <w:vAlign w:val="center"/>
          </w:tcPr>
          <w:p w14:paraId="52A26A10" w14:textId="77777777" w:rsidR="002915AD" w:rsidRPr="00C26455" w:rsidRDefault="000939D1">
            <w:pPr>
              <w:pStyle w:val="affa"/>
              <w:rPr>
                <w:color w:val="auto"/>
              </w:rPr>
            </w:pPr>
            <w:r w:rsidRPr="00C26455">
              <w:rPr>
                <w:rFonts w:hint="eastAsia"/>
                <w:color w:val="auto"/>
              </w:rPr>
              <w:t>浓度限值</w:t>
            </w:r>
            <w:r w:rsidRPr="00C26455">
              <w:rPr>
                <w:color w:val="auto"/>
              </w:rPr>
              <w:t>/</w:t>
            </w:r>
          </w:p>
          <w:p w14:paraId="3BCBC7F2" w14:textId="77777777" w:rsidR="002915AD" w:rsidRPr="00C26455" w:rsidRDefault="000939D1">
            <w:pPr>
              <w:pStyle w:val="affa"/>
              <w:rPr>
                <w:color w:val="auto"/>
              </w:rPr>
            </w:pPr>
            <w:r w:rsidRPr="00C26455">
              <w:rPr>
                <w:rFonts w:hint="eastAsia"/>
                <w:color w:val="auto"/>
              </w:rPr>
              <w:t>（</w:t>
            </w:r>
            <w:r w:rsidRPr="00C26455">
              <w:rPr>
                <w:color w:val="auto"/>
              </w:rPr>
              <w:t>mg/m</w:t>
            </w:r>
            <w:r w:rsidRPr="00C26455">
              <w:rPr>
                <w:color w:val="auto"/>
                <w:vertAlign w:val="superscript"/>
              </w:rPr>
              <w:t>3</w:t>
            </w:r>
            <w:r w:rsidRPr="00C26455">
              <w:rPr>
                <w:rFonts w:hint="eastAsia"/>
                <w:color w:val="auto"/>
              </w:rPr>
              <w:t>）</w:t>
            </w:r>
          </w:p>
        </w:tc>
        <w:tc>
          <w:tcPr>
            <w:tcW w:w="747" w:type="pct"/>
            <w:vMerge/>
            <w:vAlign w:val="center"/>
          </w:tcPr>
          <w:p w14:paraId="13C26A7B" w14:textId="77777777" w:rsidR="002915AD" w:rsidRPr="00C26455" w:rsidRDefault="002915AD">
            <w:pPr>
              <w:pStyle w:val="affa"/>
              <w:rPr>
                <w:color w:val="auto"/>
              </w:rPr>
            </w:pPr>
          </w:p>
        </w:tc>
      </w:tr>
      <w:tr w:rsidR="00C26455" w:rsidRPr="00C26455" w14:paraId="05087201" w14:textId="77777777">
        <w:trPr>
          <w:trHeight w:val="397"/>
          <w:jc w:val="center"/>
        </w:trPr>
        <w:tc>
          <w:tcPr>
            <w:tcW w:w="573" w:type="pct"/>
            <w:vMerge w:val="restart"/>
            <w:vAlign w:val="center"/>
          </w:tcPr>
          <w:p w14:paraId="3621CCE5" w14:textId="77777777" w:rsidR="002915AD" w:rsidRPr="00C26455" w:rsidRDefault="000939D1">
            <w:pPr>
              <w:pStyle w:val="aff6"/>
            </w:pPr>
            <w:r w:rsidRPr="00C26455">
              <w:rPr>
                <w:rFonts w:hint="eastAsia"/>
              </w:rPr>
              <w:t>生产车间</w:t>
            </w:r>
          </w:p>
        </w:tc>
        <w:tc>
          <w:tcPr>
            <w:tcW w:w="377" w:type="pct"/>
            <w:vMerge w:val="restart"/>
            <w:vAlign w:val="center"/>
          </w:tcPr>
          <w:p w14:paraId="49BE4408" w14:textId="77777777" w:rsidR="002915AD" w:rsidRPr="00C26455" w:rsidRDefault="000939D1">
            <w:pPr>
              <w:pStyle w:val="aff6"/>
            </w:pPr>
            <w:r w:rsidRPr="00C26455">
              <w:rPr>
                <w:rFonts w:hint="eastAsia"/>
              </w:rPr>
              <w:t>生产车间</w:t>
            </w:r>
          </w:p>
        </w:tc>
        <w:tc>
          <w:tcPr>
            <w:tcW w:w="593" w:type="pct"/>
            <w:vAlign w:val="center"/>
          </w:tcPr>
          <w:p w14:paraId="2344D4C1" w14:textId="77777777" w:rsidR="002915AD" w:rsidRPr="00C26455" w:rsidRDefault="000939D1">
            <w:pPr>
              <w:pStyle w:val="aff6"/>
            </w:pPr>
            <w:r w:rsidRPr="00C26455">
              <w:rPr>
                <w:rFonts w:hint="eastAsia"/>
              </w:rPr>
              <w:t>硫酸雾</w:t>
            </w:r>
          </w:p>
        </w:tc>
        <w:tc>
          <w:tcPr>
            <w:tcW w:w="675" w:type="pct"/>
            <w:vMerge w:val="restart"/>
            <w:vAlign w:val="center"/>
          </w:tcPr>
          <w:p w14:paraId="22A2AE88" w14:textId="77777777" w:rsidR="002915AD" w:rsidRPr="00C26455" w:rsidRDefault="000939D1">
            <w:pPr>
              <w:pStyle w:val="aff6"/>
            </w:pPr>
            <w:r w:rsidRPr="00C26455">
              <w:rPr>
                <w:rFonts w:hint="eastAsia"/>
              </w:rPr>
              <w:t>车间密闭</w:t>
            </w:r>
          </w:p>
        </w:tc>
        <w:tc>
          <w:tcPr>
            <w:tcW w:w="1355" w:type="pct"/>
            <w:vMerge w:val="restart"/>
            <w:vAlign w:val="center"/>
          </w:tcPr>
          <w:p w14:paraId="560E56A5" w14:textId="77777777" w:rsidR="002915AD" w:rsidRPr="00C26455" w:rsidRDefault="000939D1" w:rsidP="007836FA">
            <w:pPr>
              <w:pStyle w:val="aff6"/>
              <w:jc w:val="both"/>
            </w:pPr>
            <w:r w:rsidRPr="00C26455">
              <w:rPr>
                <w:rFonts w:hAnsi="宋体" w:hint="eastAsia"/>
              </w:rPr>
              <w:t>《电镀污染物排放标准》（</w:t>
            </w:r>
            <w:r w:rsidRPr="00C26455">
              <w:rPr>
                <w:rFonts w:hAnsi="宋体" w:hint="eastAsia"/>
              </w:rPr>
              <w:t>GB21900-2008</w:t>
            </w:r>
            <w:r w:rsidRPr="00C26455">
              <w:rPr>
                <w:rFonts w:hAnsi="宋体" w:hint="eastAsia"/>
              </w:rPr>
              <w:t>）</w:t>
            </w:r>
          </w:p>
        </w:tc>
        <w:tc>
          <w:tcPr>
            <w:tcW w:w="680" w:type="pct"/>
            <w:vAlign w:val="center"/>
          </w:tcPr>
          <w:p w14:paraId="7F1EDD77" w14:textId="77777777" w:rsidR="002915AD" w:rsidRPr="00C26455" w:rsidRDefault="000939D1">
            <w:pPr>
              <w:pStyle w:val="aff6"/>
            </w:pPr>
            <w:r w:rsidRPr="00C26455">
              <w:rPr>
                <w:rFonts w:hint="eastAsia"/>
              </w:rPr>
              <w:t>/</w:t>
            </w:r>
          </w:p>
        </w:tc>
        <w:tc>
          <w:tcPr>
            <w:tcW w:w="747" w:type="pct"/>
            <w:vAlign w:val="center"/>
          </w:tcPr>
          <w:p w14:paraId="5E232327" w14:textId="71FF0583" w:rsidR="002915AD" w:rsidRPr="00C26455" w:rsidRDefault="00D80141">
            <w:pPr>
              <w:pStyle w:val="aff6"/>
              <w:rPr>
                <w:b/>
                <w:bCs/>
                <w:u w:val="single"/>
              </w:rPr>
            </w:pPr>
            <w:r w:rsidRPr="00C26455">
              <w:rPr>
                <w:rFonts w:hint="eastAsia"/>
                <w:b/>
                <w:bCs/>
                <w:u w:val="single"/>
              </w:rPr>
              <w:t>0.0581</w:t>
            </w:r>
          </w:p>
        </w:tc>
      </w:tr>
      <w:tr w:rsidR="00C26455" w:rsidRPr="00C26455" w14:paraId="5C2C366C" w14:textId="77777777">
        <w:trPr>
          <w:trHeight w:val="397"/>
          <w:jc w:val="center"/>
        </w:trPr>
        <w:tc>
          <w:tcPr>
            <w:tcW w:w="573" w:type="pct"/>
            <w:vMerge/>
            <w:vAlign w:val="center"/>
          </w:tcPr>
          <w:p w14:paraId="300A33E1" w14:textId="77777777" w:rsidR="002915AD" w:rsidRPr="00C26455" w:rsidRDefault="002915AD">
            <w:pPr>
              <w:pStyle w:val="aff6"/>
            </w:pPr>
          </w:p>
        </w:tc>
        <w:tc>
          <w:tcPr>
            <w:tcW w:w="377" w:type="pct"/>
            <w:vMerge/>
            <w:vAlign w:val="center"/>
          </w:tcPr>
          <w:p w14:paraId="12751C54" w14:textId="77777777" w:rsidR="002915AD" w:rsidRPr="00C26455" w:rsidRDefault="002915AD">
            <w:pPr>
              <w:pStyle w:val="aff6"/>
            </w:pPr>
          </w:p>
        </w:tc>
        <w:tc>
          <w:tcPr>
            <w:tcW w:w="593" w:type="pct"/>
            <w:vAlign w:val="center"/>
          </w:tcPr>
          <w:p w14:paraId="31CC70F9" w14:textId="77777777" w:rsidR="002915AD" w:rsidRPr="00C26455" w:rsidRDefault="000939D1">
            <w:pPr>
              <w:pStyle w:val="aff6"/>
            </w:pPr>
            <w:r w:rsidRPr="00C26455">
              <w:rPr>
                <w:rFonts w:hint="eastAsia"/>
              </w:rPr>
              <w:t>HCl</w:t>
            </w:r>
          </w:p>
        </w:tc>
        <w:tc>
          <w:tcPr>
            <w:tcW w:w="675" w:type="pct"/>
            <w:vMerge/>
            <w:vAlign w:val="center"/>
          </w:tcPr>
          <w:p w14:paraId="0B16CB9D" w14:textId="77777777" w:rsidR="002915AD" w:rsidRPr="00C26455" w:rsidRDefault="002915AD">
            <w:pPr>
              <w:pStyle w:val="aff6"/>
            </w:pPr>
          </w:p>
        </w:tc>
        <w:tc>
          <w:tcPr>
            <w:tcW w:w="1355" w:type="pct"/>
            <w:vMerge/>
            <w:vAlign w:val="center"/>
          </w:tcPr>
          <w:p w14:paraId="048E00A2" w14:textId="77777777" w:rsidR="002915AD" w:rsidRPr="00C26455" w:rsidRDefault="002915AD">
            <w:pPr>
              <w:pStyle w:val="aff6"/>
              <w:rPr>
                <w:szCs w:val="24"/>
              </w:rPr>
            </w:pPr>
          </w:p>
        </w:tc>
        <w:tc>
          <w:tcPr>
            <w:tcW w:w="680" w:type="pct"/>
            <w:vAlign w:val="center"/>
          </w:tcPr>
          <w:p w14:paraId="56BAFBFA" w14:textId="77777777" w:rsidR="002915AD" w:rsidRPr="00C26455" w:rsidRDefault="000939D1">
            <w:pPr>
              <w:pStyle w:val="aff6"/>
            </w:pPr>
            <w:r w:rsidRPr="00C26455">
              <w:rPr>
                <w:rFonts w:hint="eastAsia"/>
              </w:rPr>
              <w:t>/</w:t>
            </w:r>
          </w:p>
        </w:tc>
        <w:tc>
          <w:tcPr>
            <w:tcW w:w="747" w:type="pct"/>
            <w:vAlign w:val="center"/>
          </w:tcPr>
          <w:p w14:paraId="5E617757" w14:textId="5552B4C4" w:rsidR="002915AD" w:rsidRPr="00C26455" w:rsidRDefault="00D80141">
            <w:pPr>
              <w:pStyle w:val="aff6"/>
              <w:rPr>
                <w:b/>
                <w:bCs/>
                <w:u w:val="single"/>
              </w:rPr>
            </w:pPr>
            <w:r w:rsidRPr="00C26455">
              <w:rPr>
                <w:rFonts w:hint="eastAsia"/>
                <w:b/>
                <w:bCs/>
                <w:u w:val="single"/>
              </w:rPr>
              <w:t>0.0402</w:t>
            </w:r>
          </w:p>
        </w:tc>
      </w:tr>
      <w:tr w:rsidR="00C26455" w:rsidRPr="00C26455" w14:paraId="3BDF7E9B" w14:textId="77777777" w:rsidTr="00D80141">
        <w:trPr>
          <w:trHeight w:val="397"/>
          <w:jc w:val="center"/>
        </w:trPr>
        <w:tc>
          <w:tcPr>
            <w:tcW w:w="1543" w:type="pct"/>
            <w:gridSpan w:val="3"/>
            <w:vMerge w:val="restart"/>
            <w:vAlign w:val="center"/>
          </w:tcPr>
          <w:p w14:paraId="2730A3B4" w14:textId="77777777" w:rsidR="00D80141" w:rsidRPr="00C26455" w:rsidRDefault="00D80141" w:rsidP="00D80141">
            <w:pPr>
              <w:pStyle w:val="aff6"/>
            </w:pPr>
            <w:r w:rsidRPr="00C26455">
              <w:rPr>
                <w:rFonts w:hint="eastAsia"/>
              </w:rPr>
              <w:t>无组织排放总计</w:t>
            </w:r>
          </w:p>
        </w:tc>
        <w:tc>
          <w:tcPr>
            <w:tcW w:w="2030" w:type="pct"/>
            <w:gridSpan w:val="2"/>
            <w:vAlign w:val="center"/>
          </w:tcPr>
          <w:p w14:paraId="1004FB66" w14:textId="77777777" w:rsidR="00D80141" w:rsidRPr="00C26455" w:rsidRDefault="00D80141" w:rsidP="00D80141">
            <w:pPr>
              <w:pStyle w:val="aff6"/>
            </w:pPr>
            <w:r w:rsidRPr="00C26455">
              <w:rPr>
                <w:rFonts w:hint="eastAsia"/>
              </w:rPr>
              <w:t>硫酸雾</w:t>
            </w:r>
          </w:p>
        </w:tc>
        <w:tc>
          <w:tcPr>
            <w:tcW w:w="680" w:type="pct"/>
            <w:vAlign w:val="center"/>
          </w:tcPr>
          <w:p w14:paraId="2A2D24B7" w14:textId="77777777" w:rsidR="00D80141" w:rsidRPr="00C26455" w:rsidRDefault="00D80141" w:rsidP="00D80141">
            <w:pPr>
              <w:pStyle w:val="aff6"/>
            </w:pPr>
            <w:r w:rsidRPr="00C26455">
              <w:t>/</w:t>
            </w:r>
          </w:p>
        </w:tc>
        <w:tc>
          <w:tcPr>
            <w:tcW w:w="747" w:type="pct"/>
            <w:vAlign w:val="center"/>
          </w:tcPr>
          <w:p w14:paraId="20E63DD9" w14:textId="62F91155" w:rsidR="00D80141" w:rsidRPr="00C26455" w:rsidRDefault="00D80141" w:rsidP="00D80141">
            <w:pPr>
              <w:pStyle w:val="aff6"/>
              <w:rPr>
                <w:b/>
                <w:bCs/>
                <w:u w:val="single"/>
              </w:rPr>
            </w:pPr>
            <w:r w:rsidRPr="00C26455">
              <w:rPr>
                <w:rFonts w:hint="eastAsia"/>
                <w:b/>
                <w:bCs/>
                <w:u w:val="single"/>
              </w:rPr>
              <w:t>0.0581</w:t>
            </w:r>
          </w:p>
        </w:tc>
      </w:tr>
      <w:tr w:rsidR="00C26455" w:rsidRPr="00C26455" w14:paraId="1D813FB6" w14:textId="77777777" w:rsidTr="00D80141">
        <w:trPr>
          <w:trHeight w:val="397"/>
          <w:jc w:val="center"/>
        </w:trPr>
        <w:tc>
          <w:tcPr>
            <w:tcW w:w="1543" w:type="pct"/>
            <w:gridSpan w:val="3"/>
            <w:vMerge/>
            <w:vAlign w:val="center"/>
          </w:tcPr>
          <w:p w14:paraId="0808D2CF" w14:textId="77777777" w:rsidR="00D80141" w:rsidRPr="00C26455" w:rsidRDefault="00D80141" w:rsidP="00D80141">
            <w:pPr>
              <w:pStyle w:val="aff6"/>
            </w:pPr>
          </w:p>
        </w:tc>
        <w:tc>
          <w:tcPr>
            <w:tcW w:w="2030" w:type="pct"/>
            <w:gridSpan w:val="2"/>
            <w:vAlign w:val="center"/>
          </w:tcPr>
          <w:p w14:paraId="558C0226" w14:textId="77777777" w:rsidR="00D80141" w:rsidRPr="00C26455" w:rsidRDefault="00D80141" w:rsidP="00D80141">
            <w:pPr>
              <w:pStyle w:val="aff6"/>
            </w:pPr>
            <w:r w:rsidRPr="00C26455">
              <w:rPr>
                <w:rFonts w:hint="eastAsia"/>
              </w:rPr>
              <w:t>HCl</w:t>
            </w:r>
          </w:p>
        </w:tc>
        <w:tc>
          <w:tcPr>
            <w:tcW w:w="680" w:type="pct"/>
            <w:vAlign w:val="center"/>
          </w:tcPr>
          <w:p w14:paraId="773B596C" w14:textId="77777777" w:rsidR="00D80141" w:rsidRPr="00C26455" w:rsidRDefault="00D80141" w:rsidP="00D80141">
            <w:pPr>
              <w:pStyle w:val="aff6"/>
            </w:pPr>
            <w:r w:rsidRPr="00C26455">
              <w:rPr>
                <w:rFonts w:hint="eastAsia"/>
              </w:rPr>
              <w:t>/</w:t>
            </w:r>
          </w:p>
        </w:tc>
        <w:tc>
          <w:tcPr>
            <w:tcW w:w="747" w:type="pct"/>
            <w:vAlign w:val="center"/>
          </w:tcPr>
          <w:p w14:paraId="3AE27A79" w14:textId="09963032" w:rsidR="00D80141" w:rsidRPr="00C26455" w:rsidRDefault="00D80141" w:rsidP="00D80141">
            <w:pPr>
              <w:pStyle w:val="aff6"/>
              <w:rPr>
                <w:b/>
                <w:bCs/>
                <w:u w:val="single"/>
              </w:rPr>
            </w:pPr>
            <w:r w:rsidRPr="00C26455">
              <w:rPr>
                <w:rFonts w:hint="eastAsia"/>
                <w:b/>
                <w:bCs/>
                <w:u w:val="single"/>
              </w:rPr>
              <w:t>0.0402</w:t>
            </w:r>
          </w:p>
        </w:tc>
      </w:tr>
    </w:tbl>
    <w:p w14:paraId="0275F519" w14:textId="77777777" w:rsidR="002915AD" w:rsidRPr="00C26455" w:rsidRDefault="000939D1">
      <w:pPr>
        <w:ind w:firstLine="480"/>
      </w:pPr>
      <w:r w:rsidRPr="00C26455">
        <w:t>（</w:t>
      </w:r>
      <w:r w:rsidRPr="00C26455">
        <w:rPr>
          <w:rFonts w:hint="eastAsia"/>
        </w:rPr>
        <w:t>3</w:t>
      </w:r>
      <w:r w:rsidRPr="00C26455">
        <w:t>）大气污染物</w:t>
      </w:r>
      <w:r w:rsidRPr="00C26455">
        <w:rPr>
          <w:rFonts w:hint="eastAsia"/>
        </w:rPr>
        <w:t>总</w:t>
      </w:r>
      <w:r w:rsidRPr="00C26455">
        <w:t>年排放量核算</w:t>
      </w:r>
    </w:p>
    <w:p w14:paraId="02487A9B" w14:textId="77777777" w:rsidR="002915AD" w:rsidRPr="00C26455" w:rsidRDefault="000939D1">
      <w:pPr>
        <w:ind w:firstLine="480"/>
      </w:pPr>
      <w:r w:rsidRPr="00C26455">
        <w:rPr>
          <w:rFonts w:hint="eastAsia"/>
        </w:rPr>
        <w:t>本项目</w:t>
      </w:r>
      <w:r w:rsidRPr="00C26455">
        <w:t>大气污染物年排放量核算见</w:t>
      </w:r>
      <w:r w:rsidRPr="00C26455">
        <w:rPr>
          <w:rFonts w:hint="eastAsia"/>
        </w:rPr>
        <w:t>下表</w:t>
      </w:r>
      <w:r w:rsidRPr="00C26455">
        <w:t>。</w:t>
      </w:r>
    </w:p>
    <w:p w14:paraId="31943A78" w14:textId="77777777" w:rsidR="002915AD" w:rsidRPr="00C26455" w:rsidRDefault="000939D1" w:rsidP="005E585E">
      <w:pPr>
        <w:pStyle w:val="24"/>
        <w:spacing w:before="240" w:after="120"/>
        <w:ind w:firstLine="482"/>
      </w:pPr>
      <w:r w:rsidRPr="00C26455">
        <w:t>表</w:t>
      </w:r>
      <w:r w:rsidRPr="00C26455">
        <w:rPr>
          <w:rFonts w:hint="eastAsia"/>
        </w:rPr>
        <w:t xml:space="preserve">5-13 </w:t>
      </w:r>
      <w:r w:rsidRPr="00C26455">
        <w:t xml:space="preserve">           </w:t>
      </w:r>
      <w:r w:rsidRPr="00C26455">
        <w:t>大气污染物年排放量核算表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4"/>
        <w:gridCol w:w="3081"/>
        <w:gridCol w:w="3381"/>
      </w:tblGrid>
      <w:tr w:rsidR="00C26455" w:rsidRPr="00C26455" w14:paraId="16ACBAFB" w14:textId="77777777">
        <w:trPr>
          <w:trHeight w:val="397"/>
          <w:jc w:val="center"/>
        </w:trPr>
        <w:tc>
          <w:tcPr>
            <w:tcW w:w="1105" w:type="pct"/>
            <w:shd w:val="clear" w:color="auto" w:fill="auto"/>
            <w:vAlign w:val="center"/>
          </w:tcPr>
          <w:p w14:paraId="1E93D3E0" w14:textId="77777777" w:rsidR="002915AD" w:rsidRPr="00C26455" w:rsidRDefault="000939D1">
            <w:pPr>
              <w:pStyle w:val="affa"/>
              <w:rPr>
                <w:color w:val="auto"/>
              </w:rPr>
            </w:pPr>
            <w:r w:rsidRPr="00C26455">
              <w:rPr>
                <w:color w:val="auto"/>
              </w:rPr>
              <w:t>序号</w:t>
            </w:r>
          </w:p>
        </w:tc>
        <w:tc>
          <w:tcPr>
            <w:tcW w:w="1857" w:type="pct"/>
            <w:shd w:val="clear" w:color="auto" w:fill="auto"/>
            <w:vAlign w:val="center"/>
          </w:tcPr>
          <w:p w14:paraId="2833F2BF" w14:textId="77777777" w:rsidR="002915AD" w:rsidRPr="00C26455" w:rsidRDefault="000939D1">
            <w:pPr>
              <w:pStyle w:val="affa"/>
              <w:rPr>
                <w:color w:val="auto"/>
              </w:rPr>
            </w:pPr>
            <w:r w:rsidRPr="00C26455">
              <w:rPr>
                <w:color w:val="auto"/>
              </w:rPr>
              <w:t>污染物</w:t>
            </w:r>
          </w:p>
        </w:tc>
        <w:tc>
          <w:tcPr>
            <w:tcW w:w="2038" w:type="pct"/>
            <w:shd w:val="clear" w:color="auto" w:fill="auto"/>
            <w:vAlign w:val="center"/>
          </w:tcPr>
          <w:p w14:paraId="6BF44FF8" w14:textId="77777777" w:rsidR="002915AD" w:rsidRPr="00C26455" w:rsidRDefault="000939D1">
            <w:pPr>
              <w:pStyle w:val="affa"/>
              <w:rPr>
                <w:color w:val="auto"/>
              </w:rPr>
            </w:pPr>
            <w:r w:rsidRPr="00C26455">
              <w:rPr>
                <w:color w:val="auto"/>
              </w:rPr>
              <w:t>年排放量（</w:t>
            </w:r>
            <w:r w:rsidRPr="00C26455">
              <w:rPr>
                <w:color w:val="auto"/>
              </w:rPr>
              <w:t>t/a</w:t>
            </w:r>
            <w:r w:rsidRPr="00C26455">
              <w:rPr>
                <w:color w:val="auto"/>
              </w:rPr>
              <w:t>）</w:t>
            </w:r>
          </w:p>
        </w:tc>
      </w:tr>
      <w:tr w:rsidR="00C26455" w:rsidRPr="00C26455" w14:paraId="47898EF3" w14:textId="77777777">
        <w:trPr>
          <w:trHeight w:val="397"/>
          <w:jc w:val="center"/>
        </w:trPr>
        <w:tc>
          <w:tcPr>
            <w:tcW w:w="1105" w:type="pct"/>
            <w:shd w:val="clear" w:color="auto" w:fill="auto"/>
            <w:vAlign w:val="center"/>
          </w:tcPr>
          <w:p w14:paraId="7B8DF996" w14:textId="77777777" w:rsidR="002915AD" w:rsidRPr="00C26455" w:rsidRDefault="000939D1">
            <w:pPr>
              <w:pStyle w:val="aff6"/>
            </w:pPr>
            <w:r w:rsidRPr="00C26455">
              <w:t>1</w:t>
            </w:r>
          </w:p>
        </w:tc>
        <w:tc>
          <w:tcPr>
            <w:tcW w:w="1857" w:type="pct"/>
            <w:shd w:val="clear" w:color="auto" w:fill="auto"/>
            <w:vAlign w:val="center"/>
          </w:tcPr>
          <w:p w14:paraId="10ACD77F" w14:textId="77777777" w:rsidR="002915AD" w:rsidRPr="00C26455" w:rsidRDefault="000939D1">
            <w:pPr>
              <w:pStyle w:val="aff6"/>
            </w:pPr>
            <w:r w:rsidRPr="00C26455">
              <w:rPr>
                <w:rFonts w:hint="eastAsia"/>
              </w:rPr>
              <w:t>硫酸雾</w:t>
            </w:r>
          </w:p>
        </w:tc>
        <w:tc>
          <w:tcPr>
            <w:tcW w:w="2038" w:type="pct"/>
            <w:shd w:val="clear" w:color="auto" w:fill="auto"/>
            <w:vAlign w:val="center"/>
          </w:tcPr>
          <w:p w14:paraId="51D3DB1B" w14:textId="2C052B7C" w:rsidR="002915AD" w:rsidRPr="00C26455" w:rsidRDefault="00757112">
            <w:pPr>
              <w:pStyle w:val="aff6"/>
              <w:rPr>
                <w:b/>
                <w:bCs/>
                <w:u w:val="single"/>
              </w:rPr>
            </w:pPr>
            <w:r w:rsidRPr="00C26455">
              <w:rPr>
                <w:rFonts w:hint="eastAsia"/>
                <w:b/>
                <w:bCs/>
                <w:u w:val="single"/>
              </w:rPr>
              <w:t>0.3433</w:t>
            </w:r>
          </w:p>
        </w:tc>
      </w:tr>
      <w:tr w:rsidR="00C26455" w:rsidRPr="00C26455" w14:paraId="63C2B5BD" w14:textId="77777777">
        <w:trPr>
          <w:trHeight w:val="397"/>
          <w:jc w:val="center"/>
        </w:trPr>
        <w:tc>
          <w:tcPr>
            <w:tcW w:w="1105" w:type="pct"/>
            <w:shd w:val="clear" w:color="auto" w:fill="auto"/>
            <w:vAlign w:val="center"/>
          </w:tcPr>
          <w:p w14:paraId="033DC896" w14:textId="77777777" w:rsidR="002915AD" w:rsidRPr="00C26455" w:rsidRDefault="000939D1">
            <w:pPr>
              <w:pStyle w:val="aff6"/>
            </w:pPr>
            <w:r w:rsidRPr="00C26455">
              <w:rPr>
                <w:rFonts w:hint="eastAsia"/>
              </w:rPr>
              <w:t>2</w:t>
            </w:r>
          </w:p>
        </w:tc>
        <w:tc>
          <w:tcPr>
            <w:tcW w:w="1857" w:type="pct"/>
            <w:shd w:val="clear" w:color="auto" w:fill="auto"/>
            <w:vAlign w:val="center"/>
          </w:tcPr>
          <w:p w14:paraId="7444E0D4" w14:textId="77777777" w:rsidR="002915AD" w:rsidRPr="00C26455" w:rsidRDefault="000939D1">
            <w:pPr>
              <w:pStyle w:val="aff6"/>
            </w:pPr>
            <w:r w:rsidRPr="00C26455">
              <w:t>HCl</w:t>
            </w:r>
          </w:p>
        </w:tc>
        <w:tc>
          <w:tcPr>
            <w:tcW w:w="2038" w:type="pct"/>
            <w:shd w:val="clear" w:color="auto" w:fill="auto"/>
            <w:vAlign w:val="center"/>
          </w:tcPr>
          <w:p w14:paraId="11722A05" w14:textId="58C9D4DB" w:rsidR="002915AD" w:rsidRPr="00C26455" w:rsidRDefault="00757112">
            <w:pPr>
              <w:pStyle w:val="aff6"/>
              <w:rPr>
                <w:b/>
                <w:bCs/>
                <w:u w:val="single"/>
              </w:rPr>
            </w:pPr>
            <w:r w:rsidRPr="00C26455">
              <w:rPr>
                <w:rFonts w:hint="eastAsia"/>
                <w:b/>
                <w:bCs/>
                <w:u w:val="single"/>
              </w:rPr>
              <w:t>0.1388</w:t>
            </w:r>
          </w:p>
        </w:tc>
      </w:tr>
    </w:tbl>
    <w:p w14:paraId="3FC30F24" w14:textId="77777777" w:rsidR="002915AD" w:rsidRPr="00C26455" w:rsidRDefault="000939D1">
      <w:pPr>
        <w:ind w:firstLine="480"/>
      </w:pPr>
      <w:r w:rsidRPr="00C26455">
        <w:rPr>
          <w:rFonts w:hint="eastAsia"/>
        </w:rPr>
        <w:t>（</w:t>
      </w:r>
      <w:r w:rsidRPr="00C26455">
        <w:rPr>
          <w:rFonts w:hint="eastAsia"/>
        </w:rPr>
        <w:t>4</w:t>
      </w:r>
      <w:r w:rsidRPr="00C26455">
        <w:rPr>
          <w:rFonts w:hint="eastAsia"/>
        </w:rPr>
        <w:t>）非正常排放量核算</w:t>
      </w:r>
    </w:p>
    <w:p w14:paraId="3928BF1B" w14:textId="0D6539DF" w:rsidR="002915AD" w:rsidRPr="00C26455" w:rsidRDefault="000939D1">
      <w:pPr>
        <w:ind w:firstLine="480"/>
      </w:pPr>
      <w:r w:rsidRPr="00C26455">
        <w:rPr>
          <w:rFonts w:hint="eastAsia"/>
        </w:rPr>
        <w:t>本项目非正常工况下大气污染物非正常排放量核算见下表。</w:t>
      </w:r>
    </w:p>
    <w:p w14:paraId="6B383F47" w14:textId="77777777" w:rsidR="002915AD" w:rsidRPr="00C26455" w:rsidRDefault="000939D1" w:rsidP="00C73D59">
      <w:pPr>
        <w:pStyle w:val="24"/>
        <w:spacing w:before="240" w:after="120"/>
        <w:ind w:firstLine="482"/>
      </w:pPr>
      <w:r w:rsidRPr="00C26455">
        <w:t>表</w:t>
      </w:r>
      <w:r w:rsidRPr="00C26455">
        <w:rPr>
          <w:rFonts w:hint="eastAsia"/>
        </w:rPr>
        <w:t>5</w:t>
      </w:r>
      <w:r w:rsidRPr="00C26455">
        <w:t>-</w:t>
      </w:r>
      <w:r w:rsidRPr="00C26455">
        <w:rPr>
          <w:rFonts w:hint="eastAsia"/>
        </w:rPr>
        <w:t>14</w:t>
      </w:r>
      <w:r w:rsidRPr="00C26455">
        <w:t xml:space="preserve">        </w:t>
      </w:r>
      <w:r w:rsidRPr="00C26455">
        <w:t>非正常工况时烟囱污染物排放情况一览表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7"/>
        <w:gridCol w:w="795"/>
        <w:gridCol w:w="622"/>
        <w:gridCol w:w="984"/>
        <w:gridCol w:w="765"/>
        <w:gridCol w:w="742"/>
        <w:gridCol w:w="951"/>
        <w:gridCol w:w="854"/>
        <w:gridCol w:w="694"/>
        <w:gridCol w:w="1022"/>
      </w:tblGrid>
      <w:tr w:rsidR="00C26455" w:rsidRPr="00C26455" w14:paraId="4C508A1C" w14:textId="77777777" w:rsidTr="00AF477C">
        <w:trPr>
          <w:trHeight w:val="397"/>
          <w:tblHeader/>
          <w:jc w:val="center"/>
        </w:trPr>
        <w:tc>
          <w:tcPr>
            <w:tcW w:w="523" w:type="pct"/>
            <w:vAlign w:val="center"/>
          </w:tcPr>
          <w:p w14:paraId="67E08A24" w14:textId="77777777" w:rsidR="002915AD" w:rsidRPr="00C26455" w:rsidRDefault="000939D1">
            <w:pPr>
              <w:pStyle w:val="affa"/>
              <w:rPr>
                <w:color w:val="auto"/>
              </w:rPr>
            </w:pPr>
            <w:r w:rsidRPr="00C26455">
              <w:rPr>
                <w:rFonts w:hint="eastAsia"/>
                <w:color w:val="auto"/>
              </w:rPr>
              <w:t>污染源</w:t>
            </w:r>
          </w:p>
        </w:tc>
        <w:tc>
          <w:tcPr>
            <w:tcW w:w="479" w:type="pct"/>
            <w:vAlign w:val="center"/>
          </w:tcPr>
          <w:p w14:paraId="2C2070F4" w14:textId="77777777" w:rsidR="002915AD" w:rsidRPr="00C26455" w:rsidRDefault="000939D1">
            <w:pPr>
              <w:pStyle w:val="affa"/>
              <w:rPr>
                <w:color w:val="auto"/>
              </w:rPr>
            </w:pPr>
            <w:r w:rsidRPr="00C26455">
              <w:rPr>
                <w:rFonts w:hint="eastAsia"/>
                <w:color w:val="auto"/>
              </w:rPr>
              <w:t>非正常排放原因</w:t>
            </w:r>
          </w:p>
        </w:tc>
        <w:tc>
          <w:tcPr>
            <w:tcW w:w="375" w:type="pct"/>
            <w:vAlign w:val="center"/>
          </w:tcPr>
          <w:p w14:paraId="739A0D5D" w14:textId="77777777" w:rsidR="002915AD" w:rsidRPr="00C26455" w:rsidRDefault="000939D1">
            <w:pPr>
              <w:pStyle w:val="affa"/>
              <w:rPr>
                <w:color w:val="auto"/>
              </w:rPr>
            </w:pPr>
            <w:r w:rsidRPr="00C26455">
              <w:rPr>
                <w:color w:val="auto"/>
              </w:rPr>
              <w:t>污染物</w:t>
            </w:r>
          </w:p>
        </w:tc>
        <w:tc>
          <w:tcPr>
            <w:tcW w:w="593" w:type="pct"/>
            <w:vAlign w:val="center"/>
          </w:tcPr>
          <w:p w14:paraId="77FFA8FC" w14:textId="77777777" w:rsidR="002915AD" w:rsidRPr="00C26455" w:rsidRDefault="000939D1">
            <w:pPr>
              <w:pStyle w:val="affa"/>
              <w:rPr>
                <w:color w:val="auto"/>
              </w:rPr>
            </w:pPr>
            <w:r w:rsidRPr="00C26455">
              <w:rPr>
                <w:color w:val="auto"/>
              </w:rPr>
              <w:t>排放浓度</w:t>
            </w:r>
            <w:r w:rsidRPr="00C26455">
              <w:rPr>
                <w:rFonts w:hint="eastAsia"/>
                <w:color w:val="auto"/>
              </w:rPr>
              <w:t>(mg/m</w:t>
            </w:r>
            <w:r w:rsidRPr="00C26455">
              <w:rPr>
                <w:rFonts w:hint="eastAsia"/>
                <w:color w:val="auto"/>
                <w:vertAlign w:val="superscript"/>
              </w:rPr>
              <w:t>3</w:t>
            </w:r>
            <w:r w:rsidRPr="00C26455">
              <w:rPr>
                <w:rFonts w:hint="eastAsia"/>
                <w:color w:val="auto"/>
              </w:rPr>
              <w:t>)</w:t>
            </w:r>
          </w:p>
        </w:tc>
        <w:tc>
          <w:tcPr>
            <w:tcW w:w="461" w:type="pct"/>
            <w:vAlign w:val="center"/>
          </w:tcPr>
          <w:p w14:paraId="2602C3A9" w14:textId="77777777" w:rsidR="002915AD" w:rsidRPr="00C26455" w:rsidRDefault="000939D1">
            <w:pPr>
              <w:pStyle w:val="affa"/>
              <w:rPr>
                <w:color w:val="auto"/>
              </w:rPr>
            </w:pPr>
            <w:r w:rsidRPr="00C26455">
              <w:rPr>
                <w:color w:val="auto"/>
              </w:rPr>
              <w:t>排放量</w:t>
            </w:r>
            <w:r w:rsidRPr="00C26455">
              <w:rPr>
                <w:rFonts w:hint="eastAsia"/>
                <w:color w:val="auto"/>
              </w:rPr>
              <w:t>(kg/h)</w:t>
            </w:r>
          </w:p>
        </w:tc>
        <w:tc>
          <w:tcPr>
            <w:tcW w:w="447" w:type="pct"/>
            <w:vAlign w:val="center"/>
          </w:tcPr>
          <w:p w14:paraId="5318E477" w14:textId="77777777" w:rsidR="002915AD" w:rsidRPr="00C26455" w:rsidRDefault="000939D1">
            <w:pPr>
              <w:pStyle w:val="affa"/>
              <w:rPr>
                <w:color w:val="auto"/>
              </w:rPr>
            </w:pPr>
            <w:r w:rsidRPr="00C26455">
              <w:rPr>
                <w:rFonts w:hint="eastAsia"/>
                <w:color w:val="auto"/>
              </w:rPr>
              <w:t>单次持续时间</w:t>
            </w:r>
            <w:r w:rsidRPr="00C26455">
              <w:rPr>
                <w:rFonts w:hint="eastAsia"/>
                <w:color w:val="auto"/>
              </w:rPr>
              <w:t>(h)</w:t>
            </w:r>
          </w:p>
        </w:tc>
        <w:tc>
          <w:tcPr>
            <w:tcW w:w="573" w:type="pct"/>
            <w:vAlign w:val="center"/>
          </w:tcPr>
          <w:p w14:paraId="7D017A4D" w14:textId="77777777" w:rsidR="002915AD" w:rsidRPr="00C26455" w:rsidRDefault="000939D1">
            <w:pPr>
              <w:pStyle w:val="affa"/>
              <w:rPr>
                <w:color w:val="auto"/>
              </w:rPr>
            </w:pPr>
            <w:r w:rsidRPr="00C26455">
              <w:rPr>
                <w:rFonts w:hint="eastAsia"/>
                <w:color w:val="auto"/>
              </w:rPr>
              <w:t>发生频次</w:t>
            </w:r>
          </w:p>
        </w:tc>
        <w:tc>
          <w:tcPr>
            <w:tcW w:w="515" w:type="pct"/>
            <w:vAlign w:val="center"/>
          </w:tcPr>
          <w:p w14:paraId="3CBDCA58" w14:textId="77777777" w:rsidR="002915AD" w:rsidRPr="00C26455" w:rsidRDefault="000939D1">
            <w:pPr>
              <w:pStyle w:val="affa"/>
              <w:rPr>
                <w:color w:val="auto"/>
              </w:rPr>
            </w:pPr>
            <w:r w:rsidRPr="00C26455">
              <w:rPr>
                <w:rFonts w:hint="eastAsia"/>
                <w:color w:val="auto"/>
              </w:rPr>
              <w:t>标准值</w:t>
            </w:r>
            <w:r w:rsidRPr="00C26455">
              <w:rPr>
                <w:rFonts w:hint="eastAsia"/>
                <w:color w:val="auto"/>
              </w:rPr>
              <w:t>(mg/m</w:t>
            </w:r>
            <w:r w:rsidRPr="00C26455">
              <w:rPr>
                <w:rFonts w:hint="eastAsia"/>
                <w:color w:val="auto"/>
                <w:vertAlign w:val="superscript"/>
              </w:rPr>
              <w:t>3</w:t>
            </w:r>
            <w:r w:rsidRPr="00C26455">
              <w:rPr>
                <w:rFonts w:hint="eastAsia"/>
                <w:color w:val="auto"/>
              </w:rPr>
              <w:t>)</w:t>
            </w:r>
          </w:p>
        </w:tc>
        <w:tc>
          <w:tcPr>
            <w:tcW w:w="418" w:type="pct"/>
            <w:vAlign w:val="center"/>
          </w:tcPr>
          <w:p w14:paraId="58085ADF" w14:textId="77777777" w:rsidR="002915AD" w:rsidRPr="00C26455" w:rsidRDefault="000939D1">
            <w:pPr>
              <w:pStyle w:val="affa"/>
              <w:rPr>
                <w:color w:val="auto"/>
              </w:rPr>
            </w:pPr>
            <w:r w:rsidRPr="00C26455">
              <w:rPr>
                <w:rFonts w:hint="eastAsia"/>
                <w:color w:val="auto"/>
              </w:rPr>
              <w:t>达标情况</w:t>
            </w:r>
          </w:p>
        </w:tc>
        <w:tc>
          <w:tcPr>
            <w:tcW w:w="616" w:type="pct"/>
            <w:vAlign w:val="center"/>
          </w:tcPr>
          <w:p w14:paraId="53931319" w14:textId="77777777" w:rsidR="002915AD" w:rsidRPr="00C26455" w:rsidRDefault="000939D1">
            <w:pPr>
              <w:pStyle w:val="affa"/>
              <w:rPr>
                <w:color w:val="auto"/>
              </w:rPr>
            </w:pPr>
            <w:r w:rsidRPr="00C26455">
              <w:rPr>
                <w:rFonts w:hint="eastAsia"/>
                <w:color w:val="auto"/>
              </w:rPr>
              <w:t>应对措施</w:t>
            </w:r>
          </w:p>
        </w:tc>
      </w:tr>
      <w:tr w:rsidR="00C26455" w:rsidRPr="00C26455" w14:paraId="540D06B4" w14:textId="77777777" w:rsidTr="00AF477C">
        <w:trPr>
          <w:trHeight w:val="397"/>
          <w:jc w:val="center"/>
        </w:trPr>
        <w:tc>
          <w:tcPr>
            <w:tcW w:w="523" w:type="pct"/>
            <w:vAlign w:val="center"/>
          </w:tcPr>
          <w:p w14:paraId="48CF40D1" w14:textId="77777777" w:rsidR="00AF477C" w:rsidRPr="00C26455" w:rsidRDefault="00AF477C" w:rsidP="00AF477C">
            <w:pPr>
              <w:pStyle w:val="aff6"/>
            </w:pPr>
            <w:r w:rsidRPr="00C26455">
              <w:rPr>
                <w:rFonts w:hint="eastAsia"/>
              </w:rPr>
              <w:t>碱喷淋吸收塔</w:t>
            </w:r>
            <w:r w:rsidRPr="00C26455">
              <w:rPr>
                <w:rFonts w:hint="eastAsia"/>
              </w:rPr>
              <w:t>1#</w:t>
            </w:r>
          </w:p>
        </w:tc>
        <w:tc>
          <w:tcPr>
            <w:tcW w:w="479" w:type="pct"/>
            <w:vMerge w:val="restart"/>
            <w:vAlign w:val="center"/>
          </w:tcPr>
          <w:p w14:paraId="51F67A4D" w14:textId="77777777" w:rsidR="00AF477C" w:rsidRPr="00C26455" w:rsidRDefault="00AF477C" w:rsidP="00AF477C">
            <w:pPr>
              <w:pStyle w:val="aff6"/>
            </w:pPr>
            <w:r w:rsidRPr="00C26455">
              <w:rPr>
                <w:rFonts w:hint="eastAsia"/>
              </w:rPr>
              <w:t>废气处理设施故障</w:t>
            </w:r>
          </w:p>
        </w:tc>
        <w:tc>
          <w:tcPr>
            <w:tcW w:w="375" w:type="pct"/>
            <w:vAlign w:val="center"/>
          </w:tcPr>
          <w:p w14:paraId="77BEB6C8" w14:textId="1CE3C75F" w:rsidR="00AF477C" w:rsidRPr="00C26455" w:rsidRDefault="00AF477C" w:rsidP="00AF477C">
            <w:pPr>
              <w:pStyle w:val="aff6"/>
            </w:pPr>
            <w:r w:rsidRPr="00C26455">
              <w:rPr>
                <w:rFonts w:hint="eastAsia"/>
              </w:rPr>
              <w:t>HCl</w:t>
            </w:r>
          </w:p>
        </w:tc>
        <w:tc>
          <w:tcPr>
            <w:tcW w:w="593" w:type="pct"/>
            <w:vAlign w:val="center"/>
          </w:tcPr>
          <w:p w14:paraId="6A771C8D" w14:textId="59BAA919" w:rsidR="00AF477C" w:rsidRPr="00C26455" w:rsidRDefault="00277AF3" w:rsidP="00AF477C">
            <w:pPr>
              <w:pStyle w:val="aff6"/>
              <w:rPr>
                <w:b/>
                <w:bCs/>
                <w:spacing w:val="-4"/>
                <w:u w:val="single"/>
              </w:rPr>
            </w:pPr>
            <w:r w:rsidRPr="00C26455">
              <w:rPr>
                <w:rFonts w:hint="eastAsia"/>
                <w:b/>
                <w:bCs/>
                <w:spacing w:val="-4"/>
                <w:u w:val="single"/>
              </w:rPr>
              <w:t>2.62</w:t>
            </w:r>
          </w:p>
        </w:tc>
        <w:tc>
          <w:tcPr>
            <w:tcW w:w="461" w:type="pct"/>
            <w:vAlign w:val="center"/>
          </w:tcPr>
          <w:p w14:paraId="768F3DD6" w14:textId="49F5965C" w:rsidR="00AF477C" w:rsidRPr="00C26455" w:rsidRDefault="008711C2" w:rsidP="00AF477C">
            <w:pPr>
              <w:pStyle w:val="aff6"/>
              <w:rPr>
                <w:b/>
                <w:bCs/>
                <w:spacing w:val="-4"/>
                <w:u w:val="single"/>
              </w:rPr>
            </w:pPr>
            <w:r w:rsidRPr="00C26455">
              <w:rPr>
                <w:rFonts w:hint="eastAsia"/>
                <w:b/>
                <w:bCs/>
                <w:spacing w:val="-4"/>
                <w:u w:val="single"/>
              </w:rPr>
              <w:t>0.0262</w:t>
            </w:r>
          </w:p>
        </w:tc>
        <w:tc>
          <w:tcPr>
            <w:tcW w:w="447" w:type="pct"/>
            <w:vAlign w:val="center"/>
          </w:tcPr>
          <w:p w14:paraId="70443B2B" w14:textId="4A298E58" w:rsidR="00AF477C" w:rsidRPr="00C26455" w:rsidRDefault="00AF477C" w:rsidP="00AF477C">
            <w:pPr>
              <w:pStyle w:val="aff6"/>
              <w:rPr>
                <w:spacing w:val="-4"/>
              </w:rPr>
            </w:pPr>
            <w:r w:rsidRPr="00C26455">
              <w:rPr>
                <w:rFonts w:hint="eastAsia"/>
                <w:spacing w:val="-4"/>
              </w:rPr>
              <w:t>0.5</w:t>
            </w:r>
          </w:p>
        </w:tc>
        <w:tc>
          <w:tcPr>
            <w:tcW w:w="573" w:type="pct"/>
            <w:vAlign w:val="center"/>
          </w:tcPr>
          <w:p w14:paraId="049EC75A" w14:textId="2DA3E065" w:rsidR="00AF477C" w:rsidRPr="00C26455" w:rsidRDefault="00AF477C" w:rsidP="00AF477C">
            <w:pPr>
              <w:pStyle w:val="aff6"/>
              <w:rPr>
                <w:spacing w:val="-4"/>
              </w:rPr>
            </w:pPr>
            <w:r w:rsidRPr="00C26455">
              <w:rPr>
                <w:rFonts w:hint="eastAsia"/>
                <w:spacing w:val="-4"/>
              </w:rPr>
              <w:t>1</w:t>
            </w:r>
            <w:r w:rsidRPr="00C26455">
              <w:rPr>
                <w:rFonts w:hint="eastAsia"/>
                <w:spacing w:val="-4"/>
              </w:rPr>
              <w:t>次</w:t>
            </w:r>
            <w:r w:rsidRPr="00C26455">
              <w:rPr>
                <w:rFonts w:hint="eastAsia"/>
                <w:spacing w:val="-4"/>
              </w:rPr>
              <w:t>/</w:t>
            </w:r>
            <w:r w:rsidRPr="00C26455">
              <w:rPr>
                <w:rFonts w:hint="eastAsia"/>
                <w:spacing w:val="-4"/>
              </w:rPr>
              <w:t>年</w:t>
            </w:r>
          </w:p>
        </w:tc>
        <w:tc>
          <w:tcPr>
            <w:tcW w:w="515" w:type="pct"/>
            <w:vAlign w:val="center"/>
          </w:tcPr>
          <w:p w14:paraId="5A527C5E" w14:textId="0CBECA97" w:rsidR="00AF477C" w:rsidRPr="00C26455" w:rsidRDefault="00AF477C" w:rsidP="00AF477C">
            <w:pPr>
              <w:pStyle w:val="aff6"/>
              <w:rPr>
                <w:spacing w:val="-4"/>
              </w:rPr>
            </w:pPr>
            <w:r w:rsidRPr="00C26455">
              <w:rPr>
                <w:rFonts w:hint="eastAsia"/>
                <w:spacing w:val="-4"/>
              </w:rPr>
              <w:t>30</w:t>
            </w:r>
          </w:p>
        </w:tc>
        <w:tc>
          <w:tcPr>
            <w:tcW w:w="418" w:type="pct"/>
            <w:vAlign w:val="center"/>
          </w:tcPr>
          <w:p w14:paraId="297A1697" w14:textId="4B7D7F34" w:rsidR="00AF477C" w:rsidRPr="00C26455" w:rsidRDefault="00AF477C" w:rsidP="00AF477C">
            <w:pPr>
              <w:pStyle w:val="aff6"/>
              <w:rPr>
                <w:spacing w:val="-4"/>
              </w:rPr>
            </w:pPr>
            <w:r w:rsidRPr="00C26455">
              <w:rPr>
                <w:rFonts w:hint="eastAsia"/>
                <w:spacing w:val="-4"/>
              </w:rPr>
              <w:t>达标</w:t>
            </w:r>
          </w:p>
        </w:tc>
        <w:tc>
          <w:tcPr>
            <w:tcW w:w="616" w:type="pct"/>
            <w:vMerge w:val="restart"/>
            <w:vAlign w:val="center"/>
          </w:tcPr>
          <w:p w14:paraId="4BC15CAC" w14:textId="77777777" w:rsidR="00AF477C" w:rsidRPr="00C26455" w:rsidRDefault="00AF477C" w:rsidP="007836FA">
            <w:pPr>
              <w:pStyle w:val="aff6"/>
              <w:jc w:val="both"/>
              <w:rPr>
                <w:spacing w:val="-4"/>
              </w:rPr>
            </w:pPr>
            <w:r w:rsidRPr="00C26455">
              <w:rPr>
                <w:rFonts w:hint="eastAsia"/>
              </w:rPr>
              <w:t>定期进行维护保养，保证环保设施正常运行；生产出现时应立即停车检修</w:t>
            </w:r>
          </w:p>
        </w:tc>
      </w:tr>
      <w:tr w:rsidR="00C26455" w:rsidRPr="00C26455" w14:paraId="08D4403D" w14:textId="77777777" w:rsidTr="00AF477C">
        <w:trPr>
          <w:trHeight w:val="397"/>
          <w:jc w:val="center"/>
        </w:trPr>
        <w:tc>
          <w:tcPr>
            <w:tcW w:w="523" w:type="pct"/>
            <w:vMerge w:val="restart"/>
            <w:vAlign w:val="center"/>
          </w:tcPr>
          <w:p w14:paraId="41BE893C" w14:textId="77777777" w:rsidR="002915AD" w:rsidRPr="00C26455" w:rsidRDefault="000939D1">
            <w:pPr>
              <w:pStyle w:val="aff6"/>
            </w:pPr>
            <w:r w:rsidRPr="00C26455">
              <w:rPr>
                <w:rFonts w:hint="eastAsia"/>
              </w:rPr>
              <w:t>碱喷淋吸收塔</w:t>
            </w:r>
            <w:r w:rsidRPr="00C26455">
              <w:rPr>
                <w:rFonts w:hint="eastAsia"/>
              </w:rPr>
              <w:t>2#</w:t>
            </w:r>
          </w:p>
        </w:tc>
        <w:tc>
          <w:tcPr>
            <w:tcW w:w="479" w:type="pct"/>
            <w:vMerge/>
            <w:vAlign w:val="center"/>
          </w:tcPr>
          <w:p w14:paraId="45A38D80" w14:textId="77777777" w:rsidR="002915AD" w:rsidRPr="00C26455" w:rsidRDefault="002915AD">
            <w:pPr>
              <w:pStyle w:val="aff6"/>
            </w:pPr>
          </w:p>
        </w:tc>
        <w:tc>
          <w:tcPr>
            <w:tcW w:w="375" w:type="pct"/>
            <w:vAlign w:val="center"/>
          </w:tcPr>
          <w:p w14:paraId="2E784503" w14:textId="77777777" w:rsidR="002915AD" w:rsidRPr="00C26455" w:rsidRDefault="000939D1">
            <w:pPr>
              <w:pStyle w:val="aff6"/>
            </w:pPr>
            <w:r w:rsidRPr="00C26455">
              <w:rPr>
                <w:rFonts w:hint="eastAsia"/>
              </w:rPr>
              <w:t>硫酸雾</w:t>
            </w:r>
          </w:p>
        </w:tc>
        <w:tc>
          <w:tcPr>
            <w:tcW w:w="593" w:type="pct"/>
            <w:vAlign w:val="center"/>
          </w:tcPr>
          <w:p w14:paraId="56FC51F0" w14:textId="372D8425" w:rsidR="002915AD" w:rsidRPr="00C26455" w:rsidRDefault="00277AF3">
            <w:pPr>
              <w:pStyle w:val="aff6"/>
              <w:rPr>
                <w:b/>
                <w:bCs/>
                <w:spacing w:val="-4"/>
                <w:u w:val="single"/>
              </w:rPr>
            </w:pPr>
            <w:r w:rsidRPr="00C26455">
              <w:rPr>
                <w:rFonts w:hint="eastAsia"/>
                <w:b/>
                <w:bCs/>
                <w:spacing w:val="-4"/>
                <w:u w:val="single"/>
              </w:rPr>
              <w:t>7.1</w:t>
            </w:r>
          </w:p>
        </w:tc>
        <w:tc>
          <w:tcPr>
            <w:tcW w:w="461" w:type="pct"/>
            <w:vAlign w:val="center"/>
          </w:tcPr>
          <w:p w14:paraId="28E059D4" w14:textId="44A55B4C" w:rsidR="002915AD" w:rsidRPr="00C26455" w:rsidRDefault="008711C2">
            <w:pPr>
              <w:pStyle w:val="aff6"/>
              <w:rPr>
                <w:b/>
                <w:bCs/>
                <w:spacing w:val="-4"/>
                <w:u w:val="single"/>
              </w:rPr>
            </w:pPr>
            <w:r w:rsidRPr="00C26455">
              <w:rPr>
                <w:rFonts w:hint="eastAsia"/>
                <w:b/>
                <w:bCs/>
                <w:spacing w:val="-4"/>
                <w:u w:val="single"/>
              </w:rPr>
              <w:t>0.0988</w:t>
            </w:r>
          </w:p>
        </w:tc>
        <w:tc>
          <w:tcPr>
            <w:tcW w:w="447" w:type="pct"/>
            <w:vAlign w:val="center"/>
          </w:tcPr>
          <w:p w14:paraId="41E2D43C" w14:textId="77777777" w:rsidR="002915AD" w:rsidRPr="00C26455" w:rsidRDefault="000939D1">
            <w:pPr>
              <w:pStyle w:val="aff6"/>
              <w:rPr>
                <w:spacing w:val="-4"/>
              </w:rPr>
            </w:pPr>
            <w:r w:rsidRPr="00C26455">
              <w:rPr>
                <w:rFonts w:hint="eastAsia"/>
                <w:spacing w:val="-4"/>
              </w:rPr>
              <w:t>0.5</w:t>
            </w:r>
          </w:p>
        </w:tc>
        <w:tc>
          <w:tcPr>
            <w:tcW w:w="573" w:type="pct"/>
            <w:vAlign w:val="center"/>
          </w:tcPr>
          <w:p w14:paraId="35F4E0CF" w14:textId="77777777" w:rsidR="002915AD" w:rsidRPr="00C26455" w:rsidRDefault="000939D1">
            <w:pPr>
              <w:pStyle w:val="aff6"/>
              <w:rPr>
                <w:spacing w:val="-4"/>
              </w:rPr>
            </w:pPr>
            <w:r w:rsidRPr="00C26455">
              <w:rPr>
                <w:rFonts w:hint="eastAsia"/>
                <w:spacing w:val="-4"/>
              </w:rPr>
              <w:t>1</w:t>
            </w:r>
            <w:r w:rsidRPr="00C26455">
              <w:rPr>
                <w:rFonts w:hint="eastAsia"/>
                <w:spacing w:val="-4"/>
              </w:rPr>
              <w:t>次</w:t>
            </w:r>
            <w:r w:rsidRPr="00C26455">
              <w:rPr>
                <w:rFonts w:hint="eastAsia"/>
                <w:spacing w:val="-4"/>
              </w:rPr>
              <w:t>/</w:t>
            </w:r>
            <w:r w:rsidRPr="00C26455">
              <w:rPr>
                <w:rFonts w:hint="eastAsia"/>
                <w:spacing w:val="-4"/>
              </w:rPr>
              <w:t>年</w:t>
            </w:r>
          </w:p>
        </w:tc>
        <w:tc>
          <w:tcPr>
            <w:tcW w:w="515" w:type="pct"/>
            <w:vAlign w:val="center"/>
          </w:tcPr>
          <w:p w14:paraId="0E6124F7" w14:textId="77777777" w:rsidR="002915AD" w:rsidRPr="00C26455" w:rsidRDefault="000939D1">
            <w:pPr>
              <w:pStyle w:val="aff6"/>
              <w:rPr>
                <w:spacing w:val="-4"/>
              </w:rPr>
            </w:pPr>
            <w:r w:rsidRPr="00C26455">
              <w:rPr>
                <w:rFonts w:hint="eastAsia"/>
                <w:spacing w:val="-4"/>
              </w:rPr>
              <w:t>30</w:t>
            </w:r>
          </w:p>
        </w:tc>
        <w:tc>
          <w:tcPr>
            <w:tcW w:w="418" w:type="pct"/>
            <w:vAlign w:val="center"/>
          </w:tcPr>
          <w:p w14:paraId="3FD3E14F" w14:textId="77777777" w:rsidR="002915AD" w:rsidRPr="00C26455" w:rsidRDefault="000939D1">
            <w:pPr>
              <w:pStyle w:val="aff6"/>
              <w:rPr>
                <w:spacing w:val="-4"/>
              </w:rPr>
            </w:pPr>
            <w:r w:rsidRPr="00C26455">
              <w:rPr>
                <w:rFonts w:hint="eastAsia"/>
                <w:spacing w:val="-4"/>
              </w:rPr>
              <w:t>达标</w:t>
            </w:r>
          </w:p>
        </w:tc>
        <w:tc>
          <w:tcPr>
            <w:tcW w:w="616" w:type="pct"/>
            <w:vMerge/>
            <w:vAlign w:val="center"/>
          </w:tcPr>
          <w:p w14:paraId="3E777BC6" w14:textId="77777777" w:rsidR="002915AD" w:rsidRPr="00C26455" w:rsidRDefault="002915AD">
            <w:pPr>
              <w:pStyle w:val="aff6"/>
            </w:pPr>
          </w:p>
        </w:tc>
      </w:tr>
      <w:tr w:rsidR="00C26455" w:rsidRPr="00C26455" w14:paraId="722A9C5D" w14:textId="77777777" w:rsidTr="00AF477C">
        <w:trPr>
          <w:trHeight w:val="397"/>
          <w:jc w:val="center"/>
        </w:trPr>
        <w:tc>
          <w:tcPr>
            <w:tcW w:w="523" w:type="pct"/>
            <w:vMerge/>
            <w:vAlign w:val="center"/>
          </w:tcPr>
          <w:p w14:paraId="51B10773" w14:textId="77777777" w:rsidR="002915AD" w:rsidRPr="00C26455" w:rsidRDefault="002915AD">
            <w:pPr>
              <w:pStyle w:val="aff6"/>
            </w:pPr>
          </w:p>
        </w:tc>
        <w:tc>
          <w:tcPr>
            <w:tcW w:w="479" w:type="pct"/>
            <w:vMerge/>
            <w:vAlign w:val="center"/>
          </w:tcPr>
          <w:p w14:paraId="0F77B5D3" w14:textId="77777777" w:rsidR="002915AD" w:rsidRPr="00C26455" w:rsidRDefault="002915AD">
            <w:pPr>
              <w:pStyle w:val="aff6"/>
            </w:pPr>
          </w:p>
        </w:tc>
        <w:tc>
          <w:tcPr>
            <w:tcW w:w="375" w:type="pct"/>
            <w:vAlign w:val="center"/>
          </w:tcPr>
          <w:p w14:paraId="7E871A78" w14:textId="77777777" w:rsidR="002915AD" w:rsidRPr="00C26455" w:rsidRDefault="000939D1">
            <w:pPr>
              <w:pStyle w:val="aff6"/>
            </w:pPr>
            <w:r w:rsidRPr="00C26455">
              <w:rPr>
                <w:rFonts w:hint="eastAsia"/>
              </w:rPr>
              <w:t>HCl</w:t>
            </w:r>
          </w:p>
        </w:tc>
        <w:tc>
          <w:tcPr>
            <w:tcW w:w="593" w:type="pct"/>
            <w:vAlign w:val="center"/>
          </w:tcPr>
          <w:p w14:paraId="200F5DFD" w14:textId="6B6D29C8" w:rsidR="002915AD" w:rsidRPr="00C26455" w:rsidRDefault="00277AF3">
            <w:pPr>
              <w:pStyle w:val="aff6"/>
              <w:rPr>
                <w:b/>
                <w:bCs/>
                <w:spacing w:val="-4"/>
                <w:u w:val="single"/>
              </w:rPr>
            </w:pPr>
            <w:r w:rsidRPr="00C26455">
              <w:rPr>
                <w:rFonts w:hint="eastAsia"/>
                <w:b/>
                <w:bCs/>
                <w:spacing w:val="-4"/>
                <w:u w:val="single"/>
              </w:rPr>
              <w:t>4.4</w:t>
            </w:r>
          </w:p>
        </w:tc>
        <w:tc>
          <w:tcPr>
            <w:tcW w:w="461" w:type="pct"/>
            <w:vAlign w:val="center"/>
          </w:tcPr>
          <w:p w14:paraId="08957813" w14:textId="63D4D198" w:rsidR="002915AD" w:rsidRPr="00C26455" w:rsidRDefault="008711C2">
            <w:pPr>
              <w:pStyle w:val="aff6"/>
              <w:rPr>
                <w:b/>
                <w:bCs/>
                <w:spacing w:val="-4"/>
                <w:u w:val="single"/>
              </w:rPr>
            </w:pPr>
            <w:r w:rsidRPr="00C26455">
              <w:rPr>
                <w:rFonts w:hint="eastAsia"/>
                <w:b/>
                <w:bCs/>
                <w:spacing w:val="-4"/>
                <w:u w:val="single"/>
              </w:rPr>
              <w:t>0.0619</w:t>
            </w:r>
          </w:p>
        </w:tc>
        <w:tc>
          <w:tcPr>
            <w:tcW w:w="447" w:type="pct"/>
            <w:vAlign w:val="center"/>
          </w:tcPr>
          <w:p w14:paraId="692C171D" w14:textId="77777777" w:rsidR="002915AD" w:rsidRPr="00C26455" w:rsidRDefault="000939D1">
            <w:pPr>
              <w:pStyle w:val="aff6"/>
              <w:rPr>
                <w:spacing w:val="-4"/>
              </w:rPr>
            </w:pPr>
            <w:r w:rsidRPr="00C26455">
              <w:rPr>
                <w:rFonts w:hint="eastAsia"/>
                <w:spacing w:val="-4"/>
              </w:rPr>
              <w:t>0.5</w:t>
            </w:r>
          </w:p>
        </w:tc>
        <w:tc>
          <w:tcPr>
            <w:tcW w:w="573" w:type="pct"/>
            <w:vAlign w:val="center"/>
          </w:tcPr>
          <w:p w14:paraId="5B7FA5CD" w14:textId="77777777" w:rsidR="002915AD" w:rsidRPr="00C26455" w:rsidRDefault="000939D1">
            <w:pPr>
              <w:pStyle w:val="aff6"/>
              <w:rPr>
                <w:spacing w:val="-4"/>
              </w:rPr>
            </w:pPr>
            <w:r w:rsidRPr="00C26455">
              <w:rPr>
                <w:rFonts w:hint="eastAsia"/>
                <w:spacing w:val="-4"/>
              </w:rPr>
              <w:t>1</w:t>
            </w:r>
            <w:r w:rsidRPr="00C26455">
              <w:rPr>
                <w:rFonts w:hint="eastAsia"/>
                <w:spacing w:val="-4"/>
              </w:rPr>
              <w:t>次</w:t>
            </w:r>
            <w:r w:rsidRPr="00C26455">
              <w:rPr>
                <w:rFonts w:hint="eastAsia"/>
                <w:spacing w:val="-4"/>
              </w:rPr>
              <w:t>/</w:t>
            </w:r>
            <w:r w:rsidRPr="00C26455">
              <w:rPr>
                <w:rFonts w:hint="eastAsia"/>
                <w:spacing w:val="-4"/>
              </w:rPr>
              <w:t>年</w:t>
            </w:r>
          </w:p>
        </w:tc>
        <w:tc>
          <w:tcPr>
            <w:tcW w:w="515" w:type="pct"/>
            <w:vAlign w:val="center"/>
          </w:tcPr>
          <w:p w14:paraId="4B088363" w14:textId="77777777" w:rsidR="002915AD" w:rsidRPr="00C26455" w:rsidRDefault="000939D1">
            <w:pPr>
              <w:pStyle w:val="aff6"/>
              <w:rPr>
                <w:spacing w:val="-4"/>
              </w:rPr>
            </w:pPr>
            <w:r w:rsidRPr="00C26455">
              <w:rPr>
                <w:rFonts w:hint="eastAsia"/>
                <w:spacing w:val="-4"/>
              </w:rPr>
              <w:t>30</w:t>
            </w:r>
          </w:p>
        </w:tc>
        <w:tc>
          <w:tcPr>
            <w:tcW w:w="418" w:type="pct"/>
            <w:vAlign w:val="center"/>
          </w:tcPr>
          <w:p w14:paraId="20A5459B" w14:textId="77777777" w:rsidR="002915AD" w:rsidRPr="00C26455" w:rsidRDefault="000939D1">
            <w:pPr>
              <w:pStyle w:val="aff6"/>
              <w:rPr>
                <w:spacing w:val="-4"/>
              </w:rPr>
            </w:pPr>
            <w:r w:rsidRPr="00C26455">
              <w:rPr>
                <w:rFonts w:hint="eastAsia"/>
                <w:spacing w:val="-4"/>
              </w:rPr>
              <w:t>达标</w:t>
            </w:r>
          </w:p>
        </w:tc>
        <w:tc>
          <w:tcPr>
            <w:tcW w:w="616" w:type="pct"/>
            <w:vMerge/>
            <w:vAlign w:val="center"/>
          </w:tcPr>
          <w:p w14:paraId="7F6C2093" w14:textId="77777777" w:rsidR="002915AD" w:rsidRPr="00C26455" w:rsidRDefault="002915AD">
            <w:pPr>
              <w:pStyle w:val="aff6"/>
            </w:pPr>
          </w:p>
        </w:tc>
      </w:tr>
      <w:tr w:rsidR="00C26455" w:rsidRPr="00C26455" w14:paraId="2C9DDDA5" w14:textId="77777777" w:rsidTr="00AF477C">
        <w:trPr>
          <w:trHeight w:val="397"/>
          <w:jc w:val="center"/>
        </w:trPr>
        <w:tc>
          <w:tcPr>
            <w:tcW w:w="523" w:type="pct"/>
            <w:vMerge w:val="restart"/>
            <w:vAlign w:val="center"/>
          </w:tcPr>
          <w:p w14:paraId="67BD8A74" w14:textId="77777777" w:rsidR="00277AF3" w:rsidRPr="00C26455" w:rsidRDefault="00277AF3" w:rsidP="00277AF3">
            <w:pPr>
              <w:pStyle w:val="aff6"/>
            </w:pPr>
            <w:r w:rsidRPr="00C26455">
              <w:rPr>
                <w:rFonts w:hint="eastAsia"/>
              </w:rPr>
              <w:t>碱喷淋吸收塔</w:t>
            </w:r>
            <w:r w:rsidRPr="00C26455">
              <w:rPr>
                <w:rFonts w:hint="eastAsia"/>
              </w:rPr>
              <w:t>3#</w:t>
            </w:r>
          </w:p>
        </w:tc>
        <w:tc>
          <w:tcPr>
            <w:tcW w:w="479" w:type="pct"/>
            <w:vMerge/>
            <w:vAlign w:val="center"/>
          </w:tcPr>
          <w:p w14:paraId="6D7568EB" w14:textId="77777777" w:rsidR="00277AF3" w:rsidRPr="00C26455" w:rsidRDefault="00277AF3" w:rsidP="00277AF3">
            <w:pPr>
              <w:pStyle w:val="aff6"/>
            </w:pPr>
          </w:p>
        </w:tc>
        <w:tc>
          <w:tcPr>
            <w:tcW w:w="375" w:type="pct"/>
            <w:vAlign w:val="center"/>
          </w:tcPr>
          <w:p w14:paraId="4C46E4F9" w14:textId="77777777" w:rsidR="00277AF3" w:rsidRPr="00C26455" w:rsidRDefault="00277AF3" w:rsidP="00277AF3">
            <w:pPr>
              <w:pStyle w:val="aff6"/>
            </w:pPr>
            <w:r w:rsidRPr="00C26455">
              <w:rPr>
                <w:rFonts w:hint="eastAsia"/>
              </w:rPr>
              <w:t>硫酸雾</w:t>
            </w:r>
          </w:p>
        </w:tc>
        <w:tc>
          <w:tcPr>
            <w:tcW w:w="593" w:type="pct"/>
            <w:vAlign w:val="center"/>
          </w:tcPr>
          <w:p w14:paraId="56CB09FC" w14:textId="24EB4441" w:rsidR="00277AF3" w:rsidRPr="00C26455" w:rsidRDefault="00277AF3" w:rsidP="00277AF3">
            <w:pPr>
              <w:pStyle w:val="aff6"/>
              <w:rPr>
                <w:b/>
                <w:bCs/>
                <w:spacing w:val="-4"/>
                <w:u w:val="single"/>
              </w:rPr>
            </w:pPr>
            <w:r w:rsidRPr="00C26455">
              <w:rPr>
                <w:rFonts w:hint="eastAsia"/>
                <w:b/>
                <w:bCs/>
                <w:spacing w:val="-4"/>
                <w:u w:val="single"/>
              </w:rPr>
              <w:t>7.1</w:t>
            </w:r>
          </w:p>
        </w:tc>
        <w:tc>
          <w:tcPr>
            <w:tcW w:w="461" w:type="pct"/>
            <w:vAlign w:val="center"/>
          </w:tcPr>
          <w:p w14:paraId="464AE71B" w14:textId="008897E1" w:rsidR="00277AF3" w:rsidRPr="00C26455" w:rsidRDefault="00277AF3" w:rsidP="00277AF3">
            <w:pPr>
              <w:pStyle w:val="aff6"/>
              <w:rPr>
                <w:b/>
                <w:bCs/>
                <w:spacing w:val="-4"/>
                <w:u w:val="single"/>
              </w:rPr>
            </w:pPr>
            <w:r w:rsidRPr="00C26455">
              <w:rPr>
                <w:rFonts w:hint="eastAsia"/>
                <w:b/>
                <w:bCs/>
                <w:spacing w:val="-4"/>
                <w:u w:val="single"/>
              </w:rPr>
              <w:t>0.0988</w:t>
            </w:r>
          </w:p>
        </w:tc>
        <w:tc>
          <w:tcPr>
            <w:tcW w:w="447" w:type="pct"/>
            <w:vAlign w:val="center"/>
          </w:tcPr>
          <w:p w14:paraId="4290D97D" w14:textId="77777777" w:rsidR="00277AF3" w:rsidRPr="00C26455" w:rsidRDefault="00277AF3" w:rsidP="00277AF3">
            <w:pPr>
              <w:pStyle w:val="aff6"/>
              <w:rPr>
                <w:spacing w:val="-4"/>
              </w:rPr>
            </w:pPr>
            <w:r w:rsidRPr="00C26455">
              <w:rPr>
                <w:rFonts w:hint="eastAsia"/>
                <w:spacing w:val="-4"/>
              </w:rPr>
              <w:t>0.5</w:t>
            </w:r>
          </w:p>
        </w:tc>
        <w:tc>
          <w:tcPr>
            <w:tcW w:w="573" w:type="pct"/>
            <w:vAlign w:val="center"/>
          </w:tcPr>
          <w:p w14:paraId="49F472B7" w14:textId="77777777" w:rsidR="00277AF3" w:rsidRPr="00C26455" w:rsidRDefault="00277AF3" w:rsidP="00277AF3">
            <w:pPr>
              <w:pStyle w:val="aff6"/>
              <w:rPr>
                <w:spacing w:val="-4"/>
              </w:rPr>
            </w:pPr>
            <w:r w:rsidRPr="00C26455">
              <w:rPr>
                <w:rFonts w:hint="eastAsia"/>
                <w:spacing w:val="-4"/>
              </w:rPr>
              <w:t>1</w:t>
            </w:r>
            <w:r w:rsidRPr="00C26455">
              <w:rPr>
                <w:rFonts w:hint="eastAsia"/>
                <w:spacing w:val="-4"/>
              </w:rPr>
              <w:t>次</w:t>
            </w:r>
            <w:r w:rsidRPr="00C26455">
              <w:rPr>
                <w:rFonts w:hint="eastAsia"/>
                <w:spacing w:val="-4"/>
              </w:rPr>
              <w:t>/</w:t>
            </w:r>
            <w:r w:rsidRPr="00C26455">
              <w:rPr>
                <w:rFonts w:hint="eastAsia"/>
                <w:spacing w:val="-4"/>
              </w:rPr>
              <w:t>年</w:t>
            </w:r>
          </w:p>
        </w:tc>
        <w:tc>
          <w:tcPr>
            <w:tcW w:w="515" w:type="pct"/>
            <w:vAlign w:val="center"/>
          </w:tcPr>
          <w:p w14:paraId="41E1BC4F" w14:textId="77777777" w:rsidR="00277AF3" w:rsidRPr="00C26455" w:rsidRDefault="00277AF3" w:rsidP="00277AF3">
            <w:pPr>
              <w:pStyle w:val="aff6"/>
              <w:rPr>
                <w:spacing w:val="-4"/>
              </w:rPr>
            </w:pPr>
            <w:r w:rsidRPr="00C26455">
              <w:rPr>
                <w:rFonts w:hint="eastAsia"/>
                <w:spacing w:val="-4"/>
              </w:rPr>
              <w:t>30</w:t>
            </w:r>
          </w:p>
        </w:tc>
        <w:tc>
          <w:tcPr>
            <w:tcW w:w="418" w:type="pct"/>
            <w:vAlign w:val="center"/>
          </w:tcPr>
          <w:p w14:paraId="0C01F6C6" w14:textId="77777777" w:rsidR="00277AF3" w:rsidRPr="00C26455" w:rsidRDefault="00277AF3" w:rsidP="00277AF3">
            <w:pPr>
              <w:pStyle w:val="aff6"/>
              <w:rPr>
                <w:spacing w:val="-4"/>
              </w:rPr>
            </w:pPr>
            <w:r w:rsidRPr="00C26455">
              <w:rPr>
                <w:rFonts w:hint="eastAsia"/>
                <w:spacing w:val="-4"/>
              </w:rPr>
              <w:t>达标</w:t>
            </w:r>
          </w:p>
        </w:tc>
        <w:tc>
          <w:tcPr>
            <w:tcW w:w="616" w:type="pct"/>
            <w:vMerge/>
            <w:vAlign w:val="center"/>
          </w:tcPr>
          <w:p w14:paraId="4264B5C3" w14:textId="77777777" w:rsidR="00277AF3" w:rsidRPr="00C26455" w:rsidRDefault="00277AF3" w:rsidP="00277AF3">
            <w:pPr>
              <w:pStyle w:val="aff6"/>
            </w:pPr>
          </w:p>
        </w:tc>
      </w:tr>
      <w:tr w:rsidR="00C26455" w:rsidRPr="00C26455" w14:paraId="27C623DB" w14:textId="77777777" w:rsidTr="00AF477C">
        <w:trPr>
          <w:trHeight w:val="397"/>
          <w:jc w:val="center"/>
        </w:trPr>
        <w:tc>
          <w:tcPr>
            <w:tcW w:w="523" w:type="pct"/>
            <w:vMerge/>
            <w:vAlign w:val="center"/>
          </w:tcPr>
          <w:p w14:paraId="3F4CDAAF" w14:textId="77777777" w:rsidR="00277AF3" w:rsidRPr="00C26455" w:rsidRDefault="00277AF3" w:rsidP="00277AF3">
            <w:pPr>
              <w:pStyle w:val="aff6"/>
            </w:pPr>
          </w:p>
        </w:tc>
        <w:tc>
          <w:tcPr>
            <w:tcW w:w="479" w:type="pct"/>
            <w:vMerge/>
            <w:vAlign w:val="center"/>
          </w:tcPr>
          <w:p w14:paraId="026E39F4" w14:textId="77777777" w:rsidR="00277AF3" w:rsidRPr="00C26455" w:rsidRDefault="00277AF3" w:rsidP="00277AF3">
            <w:pPr>
              <w:pStyle w:val="aff6"/>
            </w:pPr>
          </w:p>
        </w:tc>
        <w:tc>
          <w:tcPr>
            <w:tcW w:w="375" w:type="pct"/>
            <w:vAlign w:val="center"/>
          </w:tcPr>
          <w:p w14:paraId="59B1F8F7" w14:textId="77777777" w:rsidR="00277AF3" w:rsidRPr="00C26455" w:rsidRDefault="00277AF3" w:rsidP="00277AF3">
            <w:pPr>
              <w:pStyle w:val="aff6"/>
            </w:pPr>
            <w:r w:rsidRPr="00C26455">
              <w:rPr>
                <w:rFonts w:hint="eastAsia"/>
              </w:rPr>
              <w:t>HCl</w:t>
            </w:r>
          </w:p>
        </w:tc>
        <w:tc>
          <w:tcPr>
            <w:tcW w:w="593" w:type="pct"/>
            <w:vAlign w:val="center"/>
          </w:tcPr>
          <w:p w14:paraId="1BA905D5" w14:textId="3539835E" w:rsidR="00277AF3" w:rsidRPr="00C26455" w:rsidRDefault="00277AF3" w:rsidP="00277AF3">
            <w:pPr>
              <w:pStyle w:val="aff6"/>
              <w:rPr>
                <w:b/>
                <w:bCs/>
                <w:spacing w:val="-4"/>
                <w:u w:val="single"/>
              </w:rPr>
            </w:pPr>
            <w:r w:rsidRPr="00C26455">
              <w:rPr>
                <w:rFonts w:hint="eastAsia"/>
                <w:b/>
                <w:bCs/>
                <w:spacing w:val="-4"/>
                <w:u w:val="single"/>
              </w:rPr>
              <w:t>4.4</w:t>
            </w:r>
          </w:p>
        </w:tc>
        <w:tc>
          <w:tcPr>
            <w:tcW w:w="461" w:type="pct"/>
            <w:vAlign w:val="center"/>
          </w:tcPr>
          <w:p w14:paraId="3E518EA7" w14:textId="4C39CA62" w:rsidR="00277AF3" w:rsidRPr="00C26455" w:rsidRDefault="00277AF3" w:rsidP="00277AF3">
            <w:pPr>
              <w:pStyle w:val="aff6"/>
              <w:rPr>
                <w:b/>
                <w:bCs/>
                <w:spacing w:val="-4"/>
                <w:u w:val="single"/>
              </w:rPr>
            </w:pPr>
            <w:r w:rsidRPr="00C26455">
              <w:rPr>
                <w:rFonts w:hint="eastAsia"/>
                <w:b/>
                <w:bCs/>
                <w:spacing w:val="-4"/>
                <w:u w:val="single"/>
              </w:rPr>
              <w:t>0.0619</w:t>
            </w:r>
          </w:p>
        </w:tc>
        <w:tc>
          <w:tcPr>
            <w:tcW w:w="447" w:type="pct"/>
            <w:vAlign w:val="center"/>
          </w:tcPr>
          <w:p w14:paraId="59DA6114" w14:textId="77777777" w:rsidR="00277AF3" w:rsidRPr="00C26455" w:rsidRDefault="00277AF3" w:rsidP="00277AF3">
            <w:pPr>
              <w:pStyle w:val="aff6"/>
              <w:rPr>
                <w:spacing w:val="-4"/>
              </w:rPr>
            </w:pPr>
            <w:r w:rsidRPr="00C26455">
              <w:rPr>
                <w:rFonts w:hint="eastAsia"/>
                <w:spacing w:val="-4"/>
              </w:rPr>
              <w:t>0.5</w:t>
            </w:r>
          </w:p>
        </w:tc>
        <w:tc>
          <w:tcPr>
            <w:tcW w:w="573" w:type="pct"/>
            <w:vAlign w:val="center"/>
          </w:tcPr>
          <w:p w14:paraId="29CB0FE3" w14:textId="77777777" w:rsidR="00277AF3" w:rsidRPr="00C26455" w:rsidRDefault="00277AF3" w:rsidP="00277AF3">
            <w:pPr>
              <w:pStyle w:val="aff6"/>
              <w:rPr>
                <w:spacing w:val="-4"/>
              </w:rPr>
            </w:pPr>
            <w:r w:rsidRPr="00C26455">
              <w:rPr>
                <w:rFonts w:hint="eastAsia"/>
                <w:spacing w:val="-4"/>
              </w:rPr>
              <w:t>1</w:t>
            </w:r>
            <w:r w:rsidRPr="00C26455">
              <w:rPr>
                <w:rFonts w:hint="eastAsia"/>
                <w:spacing w:val="-4"/>
              </w:rPr>
              <w:t>次</w:t>
            </w:r>
            <w:r w:rsidRPr="00C26455">
              <w:rPr>
                <w:rFonts w:hint="eastAsia"/>
                <w:spacing w:val="-4"/>
              </w:rPr>
              <w:t>/</w:t>
            </w:r>
            <w:r w:rsidRPr="00C26455">
              <w:rPr>
                <w:rFonts w:hint="eastAsia"/>
                <w:spacing w:val="-4"/>
              </w:rPr>
              <w:t>年</w:t>
            </w:r>
          </w:p>
        </w:tc>
        <w:tc>
          <w:tcPr>
            <w:tcW w:w="515" w:type="pct"/>
            <w:vAlign w:val="center"/>
          </w:tcPr>
          <w:p w14:paraId="6E2D4636" w14:textId="77777777" w:rsidR="00277AF3" w:rsidRPr="00C26455" w:rsidRDefault="00277AF3" w:rsidP="00277AF3">
            <w:pPr>
              <w:pStyle w:val="aff6"/>
              <w:rPr>
                <w:spacing w:val="-4"/>
              </w:rPr>
            </w:pPr>
            <w:r w:rsidRPr="00C26455">
              <w:rPr>
                <w:rFonts w:hint="eastAsia"/>
                <w:spacing w:val="-4"/>
              </w:rPr>
              <w:t>30</w:t>
            </w:r>
          </w:p>
        </w:tc>
        <w:tc>
          <w:tcPr>
            <w:tcW w:w="418" w:type="pct"/>
            <w:vAlign w:val="center"/>
          </w:tcPr>
          <w:p w14:paraId="59EB8226" w14:textId="77777777" w:rsidR="00277AF3" w:rsidRPr="00C26455" w:rsidRDefault="00277AF3" w:rsidP="00277AF3">
            <w:pPr>
              <w:pStyle w:val="aff6"/>
              <w:rPr>
                <w:spacing w:val="-4"/>
              </w:rPr>
            </w:pPr>
            <w:r w:rsidRPr="00C26455">
              <w:rPr>
                <w:rFonts w:hint="eastAsia"/>
                <w:spacing w:val="-4"/>
              </w:rPr>
              <w:t>达标</w:t>
            </w:r>
          </w:p>
        </w:tc>
        <w:tc>
          <w:tcPr>
            <w:tcW w:w="616" w:type="pct"/>
            <w:vMerge/>
            <w:vAlign w:val="center"/>
          </w:tcPr>
          <w:p w14:paraId="3AECC173" w14:textId="77777777" w:rsidR="00277AF3" w:rsidRPr="00C26455" w:rsidRDefault="00277AF3" w:rsidP="00277AF3">
            <w:pPr>
              <w:pStyle w:val="aff6"/>
            </w:pPr>
          </w:p>
        </w:tc>
      </w:tr>
    </w:tbl>
    <w:p w14:paraId="775A628B" w14:textId="77777777" w:rsidR="002915AD" w:rsidRPr="00C26455" w:rsidRDefault="000939D1">
      <w:pPr>
        <w:pStyle w:val="40"/>
        <w:numPr>
          <w:ilvl w:val="3"/>
          <w:numId w:val="53"/>
        </w:numPr>
        <w:ind w:leftChars="150" w:left="360"/>
      </w:pPr>
      <w:r w:rsidRPr="00C26455">
        <w:rPr>
          <w:rFonts w:hint="eastAsia"/>
        </w:rPr>
        <w:lastRenderedPageBreak/>
        <w:t>大气环境防护距离</w:t>
      </w:r>
    </w:p>
    <w:p w14:paraId="61837477" w14:textId="39AF1241" w:rsidR="002915AD" w:rsidRPr="00C26455" w:rsidRDefault="000939D1">
      <w:pPr>
        <w:pStyle w:val="aff4"/>
        <w:rPr>
          <w:highlight w:val="yellow"/>
        </w:rPr>
      </w:pPr>
      <w:r w:rsidRPr="00C26455">
        <w:rPr>
          <w:rFonts w:hint="eastAsia"/>
        </w:rPr>
        <w:t>根据</w:t>
      </w:r>
      <w:r w:rsidRPr="00C26455">
        <w:rPr>
          <w:rFonts w:hint="eastAsia"/>
        </w:rPr>
        <w:t>HJ2.2-2018</w:t>
      </w:r>
      <w:r w:rsidRPr="00C26455">
        <w:rPr>
          <w:rFonts w:hint="eastAsia"/>
        </w:rPr>
        <w:t>，大气环境二级评价项目不需要设置大气环境防护距离，经过</w:t>
      </w:r>
      <w:r w:rsidRPr="00C26455">
        <w:rPr>
          <w:rFonts w:hint="eastAsia"/>
        </w:rPr>
        <w:t>AERSCREEN</w:t>
      </w:r>
      <w:r w:rsidRPr="00C26455">
        <w:rPr>
          <w:rFonts w:hint="eastAsia"/>
        </w:rPr>
        <w:t>估算模式计算，本项目排放大气污染物因子对评价范围内贡献值占标率均低于</w:t>
      </w:r>
      <w:r w:rsidRPr="00C26455">
        <w:rPr>
          <w:rFonts w:hint="eastAsia"/>
        </w:rPr>
        <w:t>10%</w:t>
      </w:r>
      <w:r w:rsidRPr="00C26455">
        <w:rPr>
          <w:rFonts w:hint="eastAsia"/>
        </w:rPr>
        <w:t>，</w:t>
      </w:r>
      <w:r w:rsidR="00AF022E">
        <w:rPr>
          <w:rFonts w:hint="eastAsia"/>
        </w:rPr>
        <w:t>因此</w:t>
      </w:r>
      <w:r w:rsidR="00AF022E" w:rsidRPr="00C26455">
        <w:rPr>
          <w:rFonts w:hint="eastAsia"/>
        </w:rPr>
        <w:t>项目不需要设置大气环境防护距离</w:t>
      </w:r>
      <w:r w:rsidRPr="00C26455">
        <w:rPr>
          <w:rFonts w:hint="eastAsia"/>
        </w:rPr>
        <w:t>。</w:t>
      </w:r>
    </w:p>
    <w:p w14:paraId="0B17F0BF" w14:textId="77777777" w:rsidR="002915AD" w:rsidRPr="00C26455" w:rsidRDefault="000939D1">
      <w:pPr>
        <w:pStyle w:val="30"/>
        <w:spacing w:before="240" w:after="120"/>
      </w:pPr>
      <w:bookmarkStart w:id="535" w:name="_Toc108122547"/>
      <w:r w:rsidRPr="00C26455">
        <w:rPr>
          <w:rFonts w:hint="eastAsia"/>
        </w:rPr>
        <w:t>非正常工况下影响分析</w:t>
      </w:r>
      <w:bookmarkEnd w:id="535"/>
    </w:p>
    <w:p w14:paraId="307B7800" w14:textId="77777777" w:rsidR="002915AD" w:rsidRPr="00C26455" w:rsidRDefault="000939D1">
      <w:pPr>
        <w:ind w:firstLine="480"/>
        <w:rPr>
          <w:bCs/>
        </w:rPr>
      </w:pPr>
      <w:r w:rsidRPr="00C26455">
        <w:rPr>
          <w:rFonts w:hint="eastAsia"/>
        </w:rPr>
        <w:t>根据工程分析，项目非正常工况情况为：</w:t>
      </w:r>
      <w:r w:rsidRPr="00C26455">
        <w:rPr>
          <w:rFonts w:hint="eastAsia"/>
          <w:bCs/>
        </w:rPr>
        <w:t>开车、停车和一般性事故。</w:t>
      </w:r>
    </w:p>
    <w:p w14:paraId="0BB75CB6" w14:textId="77777777" w:rsidR="002915AD" w:rsidRPr="00C26455" w:rsidRDefault="000939D1">
      <w:pPr>
        <w:ind w:firstLine="480"/>
        <w:rPr>
          <w:bCs/>
        </w:rPr>
      </w:pPr>
      <w:r w:rsidRPr="00C26455">
        <w:rPr>
          <w:rFonts w:hint="eastAsia"/>
          <w:bCs/>
        </w:rPr>
        <w:t>整个工艺开车时可以按工序逐步打通流程，每个工序独立运行，污染防治设施同步运行，因此，与正常生产的排污相同。</w:t>
      </w:r>
    </w:p>
    <w:p w14:paraId="146C7B40" w14:textId="77777777" w:rsidR="002915AD" w:rsidRPr="00C26455" w:rsidRDefault="000939D1">
      <w:pPr>
        <w:ind w:firstLine="480"/>
        <w:rPr>
          <w:bCs/>
        </w:rPr>
      </w:pPr>
      <w:r w:rsidRPr="00C26455">
        <w:rPr>
          <w:rFonts w:hint="eastAsia"/>
          <w:bCs/>
        </w:rPr>
        <w:t>在停车工况，按工序逐步关停流程，最后停废气处理设施，即</w:t>
      </w:r>
      <w:r w:rsidRPr="00C26455">
        <w:rPr>
          <w:rFonts w:hint="eastAsia"/>
        </w:rPr>
        <w:t>碱喷淋</w:t>
      </w:r>
      <w:r w:rsidRPr="00C26455">
        <w:rPr>
          <w:rFonts w:hint="eastAsia"/>
          <w:bCs/>
        </w:rPr>
        <w:t>吸收塔，因此产污与正常运行相同。</w:t>
      </w:r>
    </w:p>
    <w:p w14:paraId="20C10485" w14:textId="77777777" w:rsidR="002915AD" w:rsidRPr="00C26455" w:rsidRDefault="000939D1">
      <w:pPr>
        <w:ind w:firstLine="480"/>
      </w:pPr>
      <w:r w:rsidRPr="00C26455">
        <w:rPr>
          <w:rFonts w:hint="eastAsia"/>
          <w:bCs/>
        </w:rPr>
        <w:t>在一般性事故状态，可以按工序停车或物料暂存对待；但在</w:t>
      </w:r>
      <w:r w:rsidRPr="00C26455">
        <w:rPr>
          <w:rFonts w:hint="eastAsia"/>
        </w:rPr>
        <w:t>碱喷淋</w:t>
      </w:r>
      <w:r w:rsidRPr="00C26455">
        <w:rPr>
          <w:rFonts w:hint="eastAsia"/>
          <w:bCs/>
        </w:rPr>
        <w:t>吸收塔发生事故时，按最不利情况，废气无处理效率时，</w:t>
      </w:r>
      <w:r w:rsidRPr="00C26455">
        <w:rPr>
          <w:rFonts w:hint="eastAsia"/>
        </w:rPr>
        <w:t>本项目废气非正常排放主要为碱喷淋吸收塔故障。经过分析，项目非正常排放废气源强为：</w:t>
      </w:r>
    </w:p>
    <w:p w14:paraId="4C13F531" w14:textId="77777777" w:rsidR="00277AF3" w:rsidRPr="00C26455" w:rsidRDefault="00277AF3" w:rsidP="00277AF3">
      <w:pPr>
        <w:ind w:firstLine="482"/>
        <w:rPr>
          <w:b/>
          <w:bCs/>
          <w:u w:val="single"/>
        </w:rPr>
      </w:pPr>
      <w:r w:rsidRPr="00C26455">
        <w:rPr>
          <w:rFonts w:ascii="宋体" w:hAnsi="宋体" w:hint="eastAsia"/>
          <w:b/>
          <w:bCs/>
          <w:u w:val="single"/>
        </w:rPr>
        <w:t>①</w:t>
      </w:r>
      <w:r w:rsidRPr="00C26455">
        <w:rPr>
          <w:rFonts w:hint="eastAsia"/>
          <w:b/>
          <w:bCs/>
          <w:u w:val="single"/>
        </w:rPr>
        <w:t>排气筒</w:t>
      </w:r>
      <w:r w:rsidRPr="00C26455">
        <w:rPr>
          <w:b/>
          <w:bCs/>
          <w:u w:val="single"/>
        </w:rPr>
        <w:t>P1</w:t>
      </w:r>
      <w:r w:rsidRPr="00C26455">
        <w:rPr>
          <w:rFonts w:hint="eastAsia"/>
          <w:b/>
          <w:bCs/>
          <w:u w:val="single"/>
        </w:rPr>
        <w:t>：</w:t>
      </w:r>
      <w:r w:rsidRPr="00C26455">
        <w:rPr>
          <w:rFonts w:hint="eastAsia"/>
          <w:b/>
          <w:bCs/>
          <w:u w:val="single"/>
        </w:rPr>
        <w:t>HCl</w:t>
      </w:r>
      <w:r w:rsidRPr="00C26455">
        <w:rPr>
          <w:rFonts w:hint="eastAsia"/>
          <w:b/>
          <w:bCs/>
          <w:u w:val="single"/>
        </w:rPr>
        <w:t>废气量</w:t>
      </w:r>
      <w:r w:rsidRPr="00C26455">
        <w:rPr>
          <w:rFonts w:hint="eastAsia"/>
          <w:b/>
          <w:bCs/>
          <w:u w:val="single"/>
        </w:rPr>
        <w:t>10000m</w:t>
      </w:r>
      <w:r w:rsidRPr="00C26455">
        <w:rPr>
          <w:rFonts w:hint="eastAsia"/>
          <w:b/>
          <w:bCs/>
          <w:u w:val="single"/>
          <w:vertAlign w:val="superscript"/>
        </w:rPr>
        <w:t>3</w:t>
      </w:r>
      <w:r w:rsidRPr="00C26455">
        <w:rPr>
          <w:rFonts w:hint="eastAsia"/>
          <w:b/>
          <w:bCs/>
          <w:u w:val="single"/>
        </w:rPr>
        <w:t>/h</w:t>
      </w:r>
      <w:r w:rsidRPr="00C26455">
        <w:rPr>
          <w:rFonts w:hint="eastAsia"/>
          <w:b/>
          <w:bCs/>
          <w:u w:val="single"/>
        </w:rPr>
        <w:t>、速率</w:t>
      </w:r>
      <w:r w:rsidRPr="00C26455">
        <w:rPr>
          <w:rFonts w:hint="eastAsia"/>
          <w:b/>
          <w:bCs/>
          <w:u w:val="single"/>
        </w:rPr>
        <w:t>0.0262kg/h</w:t>
      </w:r>
      <w:r w:rsidRPr="00C26455">
        <w:rPr>
          <w:rFonts w:hint="eastAsia"/>
          <w:b/>
          <w:bCs/>
          <w:u w:val="single"/>
        </w:rPr>
        <w:t>、浓度</w:t>
      </w:r>
      <w:r w:rsidRPr="00C26455">
        <w:rPr>
          <w:rFonts w:hint="eastAsia"/>
          <w:b/>
          <w:bCs/>
          <w:u w:val="single"/>
        </w:rPr>
        <w:t>2.62mg/m</w:t>
      </w:r>
      <w:r w:rsidRPr="00C26455">
        <w:rPr>
          <w:rFonts w:hint="eastAsia"/>
          <w:b/>
          <w:bCs/>
          <w:u w:val="single"/>
          <w:vertAlign w:val="superscript"/>
        </w:rPr>
        <w:t>3</w:t>
      </w:r>
      <w:r w:rsidRPr="00C26455">
        <w:rPr>
          <w:rFonts w:hint="eastAsia"/>
          <w:b/>
          <w:bCs/>
          <w:u w:val="single"/>
        </w:rPr>
        <w:t>；</w:t>
      </w:r>
    </w:p>
    <w:p w14:paraId="34B243E0" w14:textId="77777777" w:rsidR="00277AF3" w:rsidRPr="00C26455" w:rsidRDefault="00277AF3" w:rsidP="00277AF3">
      <w:pPr>
        <w:ind w:firstLine="482"/>
        <w:rPr>
          <w:b/>
          <w:bCs/>
          <w:u w:val="single"/>
        </w:rPr>
      </w:pPr>
      <w:r w:rsidRPr="00C26455">
        <w:rPr>
          <w:rFonts w:ascii="宋体" w:hAnsi="宋体" w:hint="eastAsia"/>
          <w:b/>
          <w:bCs/>
          <w:u w:val="single"/>
        </w:rPr>
        <w:t>②</w:t>
      </w:r>
      <w:r w:rsidRPr="00C26455">
        <w:rPr>
          <w:rFonts w:hint="eastAsia"/>
          <w:b/>
          <w:bCs/>
          <w:u w:val="single"/>
        </w:rPr>
        <w:t>排气筒</w:t>
      </w:r>
      <w:r w:rsidRPr="00C26455">
        <w:rPr>
          <w:b/>
          <w:bCs/>
          <w:u w:val="single"/>
        </w:rPr>
        <w:t>P2</w:t>
      </w:r>
      <w:r w:rsidRPr="00C26455">
        <w:rPr>
          <w:rFonts w:hint="eastAsia"/>
          <w:b/>
          <w:bCs/>
          <w:u w:val="single"/>
        </w:rPr>
        <w:t>：硫酸雾废气量</w:t>
      </w:r>
      <w:r w:rsidRPr="00C26455">
        <w:rPr>
          <w:rFonts w:hint="eastAsia"/>
          <w:b/>
          <w:bCs/>
          <w:u w:val="single"/>
        </w:rPr>
        <w:t>28000m</w:t>
      </w:r>
      <w:r w:rsidRPr="00C26455">
        <w:rPr>
          <w:rFonts w:hint="eastAsia"/>
          <w:b/>
          <w:bCs/>
          <w:u w:val="single"/>
          <w:vertAlign w:val="superscript"/>
        </w:rPr>
        <w:t>3</w:t>
      </w:r>
      <w:r w:rsidRPr="00C26455">
        <w:rPr>
          <w:rFonts w:hint="eastAsia"/>
          <w:b/>
          <w:bCs/>
          <w:u w:val="single"/>
        </w:rPr>
        <w:t>/h</w:t>
      </w:r>
      <w:r w:rsidRPr="00C26455">
        <w:rPr>
          <w:rFonts w:hint="eastAsia"/>
          <w:b/>
          <w:bCs/>
          <w:u w:val="single"/>
        </w:rPr>
        <w:t>、速率</w:t>
      </w:r>
      <w:r w:rsidRPr="00C26455">
        <w:rPr>
          <w:rFonts w:hint="eastAsia"/>
          <w:b/>
          <w:bCs/>
          <w:u w:val="single"/>
        </w:rPr>
        <w:t>0.0988kg/h</w:t>
      </w:r>
      <w:r w:rsidRPr="00C26455">
        <w:rPr>
          <w:rFonts w:hint="eastAsia"/>
          <w:b/>
          <w:bCs/>
          <w:u w:val="single"/>
        </w:rPr>
        <w:t>、浓度</w:t>
      </w:r>
      <w:r w:rsidRPr="00C26455">
        <w:rPr>
          <w:rFonts w:hint="eastAsia"/>
          <w:b/>
          <w:bCs/>
          <w:u w:val="single"/>
        </w:rPr>
        <w:t>7.1mg/m</w:t>
      </w:r>
      <w:r w:rsidRPr="00C26455">
        <w:rPr>
          <w:rFonts w:hint="eastAsia"/>
          <w:b/>
          <w:bCs/>
          <w:u w:val="single"/>
          <w:vertAlign w:val="superscript"/>
        </w:rPr>
        <w:t>3</w:t>
      </w:r>
      <w:r w:rsidRPr="00C26455">
        <w:rPr>
          <w:rFonts w:hint="eastAsia"/>
          <w:b/>
          <w:bCs/>
          <w:u w:val="single"/>
        </w:rPr>
        <w:t>，</w:t>
      </w:r>
      <w:r w:rsidRPr="00C26455">
        <w:rPr>
          <w:rFonts w:hint="eastAsia"/>
          <w:b/>
          <w:bCs/>
          <w:u w:val="single"/>
        </w:rPr>
        <w:t>HCl</w:t>
      </w:r>
      <w:r w:rsidRPr="00C26455">
        <w:rPr>
          <w:rFonts w:hint="eastAsia"/>
          <w:b/>
          <w:bCs/>
          <w:u w:val="single"/>
        </w:rPr>
        <w:t>废气量</w:t>
      </w:r>
      <w:r w:rsidRPr="00C26455">
        <w:rPr>
          <w:rFonts w:hint="eastAsia"/>
          <w:b/>
          <w:bCs/>
          <w:u w:val="single"/>
        </w:rPr>
        <w:t>28000m</w:t>
      </w:r>
      <w:r w:rsidRPr="00C26455">
        <w:rPr>
          <w:rFonts w:hint="eastAsia"/>
          <w:b/>
          <w:bCs/>
          <w:u w:val="single"/>
          <w:vertAlign w:val="superscript"/>
        </w:rPr>
        <w:t>3</w:t>
      </w:r>
      <w:r w:rsidRPr="00C26455">
        <w:rPr>
          <w:rFonts w:hint="eastAsia"/>
          <w:b/>
          <w:bCs/>
          <w:u w:val="single"/>
        </w:rPr>
        <w:t>/h</w:t>
      </w:r>
      <w:r w:rsidRPr="00C26455">
        <w:rPr>
          <w:rFonts w:hint="eastAsia"/>
          <w:b/>
          <w:bCs/>
          <w:u w:val="single"/>
        </w:rPr>
        <w:t>、速率</w:t>
      </w:r>
      <w:r w:rsidRPr="00C26455">
        <w:rPr>
          <w:rFonts w:hint="eastAsia"/>
          <w:b/>
          <w:bCs/>
          <w:u w:val="single"/>
        </w:rPr>
        <w:t>0.0619kg/h</w:t>
      </w:r>
      <w:r w:rsidRPr="00C26455">
        <w:rPr>
          <w:rFonts w:hint="eastAsia"/>
          <w:b/>
          <w:bCs/>
          <w:u w:val="single"/>
        </w:rPr>
        <w:t>、浓度</w:t>
      </w:r>
      <w:r w:rsidRPr="00C26455">
        <w:rPr>
          <w:rFonts w:hint="eastAsia"/>
          <w:b/>
          <w:bCs/>
          <w:u w:val="single"/>
        </w:rPr>
        <w:t>4.4mg/m</w:t>
      </w:r>
      <w:r w:rsidRPr="00C26455">
        <w:rPr>
          <w:rFonts w:hint="eastAsia"/>
          <w:b/>
          <w:bCs/>
          <w:u w:val="single"/>
          <w:vertAlign w:val="superscript"/>
        </w:rPr>
        <w:t>3</w:t>
      </w:r>
      <w:r w:rsidRPr="00C26455">
        <w:rPr>
          <w:rFonts w:hint="eastAsia"/>
          <w:b/>
          <w:bCs/>
          <w:u w:val="single"/>
        </w:rPr>
        <w:t>；</w:t>
      </w:r>
    </w:p>
    <w:p w14:paraId="6CCD9693" w14:textId="54C0867E" w:rsidR="00716817" w:rsidRPr="00C26455" w:rsidRDefault="00277AF3" w:rsidP="00277AF3">
      <w:pPr>
        <w:ind w:firstLine="482"/>
        <w:rPr>
          <w:b/>
          <w:bCs/>
          <w:u w:val="single"/>
        </w:rPr>
      </w:pPr>
      <w:r w:rsidRPr="00C26455">
        <w:rPr>
          <w:rFonts w:ascii="宋体" w:hAnsi="宋体" w:hint="eastAsia"/>
          <w:b/>
          <w:bCs/>
          <w:u w:val="single"/>
        </w:rPr>
        <w:t>③</w:t>
      </w:r>
      <w:r w:rsidRPr="00C26455">
        <w:rPr>
          <w:rFonts w:hint="eastAsia"/>
          <w:b/>
          <w:bCs/>
          <w:u w:val="single"/>
        </w:rPr>
        <w:t>排气筒</w:t>
      </w:r>
      <w:r w:rsidRPr="00C26455">
        <w:rPr>
          <w:b/>
          <w:bCs/>
          <w:u w:val="single"/>
        </w:rPr>
        <w:t>P3</w:t>
      </w:r>
      <w:r w:rsidRPr="00C26455">
        <w:rPr>
          <w:rFonts w:hint="eastAsia"/>
          <w:b/>
          <w:bCs/>
          <w:u w:val="single"/>
        </w:rPr>
        <w:t>：硫酸雾废气量</w:t>
      </w:r>
      <w:r w:rsidRPr="00C26455">
        <w:rPr>
          <w:rFonts w:hint="eastAsia"/>
          <w:b/>
          <w:bCs/>
          <w:u w:val="single"/>
        </w:rPr>
        <w:t>28000m</w:t>
      </w:r>
      <w:r w:rsidRPr="00C26455">
        <w:rPr>
          <w:rFonts w:hint="eastAsia"/>
          <w:b/>
          <w:bCs/>
          <w:u w:val="single"/>
          <w:vertAlign w:val="superscript"/>
        </w:rPr>
        <w:t>3</w:t>
      </w:r>
      <w:r w:rsidRPr="00C26455">
        <w:rPr>
          <w:rFonts w:hint="eastAsia"/>
          <w:b/>
          <w:bCs/>
          <w:u w:val="single"/>
        </w:rPr>
        <w:t>/h</w:t>
      </w:r>
      <w:r w:rsidRPr="00C26455">
        <w:rPr>
          <w:rFonts w:hint="eastAsia"/>
          <w:b/>
          <w:bCs/>
          <w:u w:val="single"/>
        </w:rPr>
        <w:t>、速率</w:t>
      </w:r>
      <w:r w:rsidRPr="00C26455">
        <w:rPr>
          <w:rFonts w:hint="eastAsia"/>
          <w:b/>
          <w:bCs/>
          <w:u w:val="single"/>
        </w:rPr>
        <w:t>0.0988kg/h</w:t>
      </w:r>
      <w:r w:rsidRPr="00C26455">
        <w:rPr>
          <w:rFonts w:hint="eastAsia"/>
          <w:b/>
          <w:bCs/>
          <w:u w:val="single"/>
        </w:rPr>
        <w:t>、浓度</w:t>
      </w:r>
      <w:r w:rsidRPr="00C26455">
        <w:rPr>
          <w:rFonts w:hint="eastAsia"/>
          <w:b/>
          <w:bCs/>
          <w:u w:val="single"/>
        </w:rPr>
        <w:t>7.1mg/m</w:t>
      </w:r>
      <w:r w:rsidRPr="00C26455">
        <w:rPr>
          <w:rFonts w:hint="eastAsia"/>
          <w:b/>
          <w:bCs/>
          <w:u w:val="single"/>
          <w:vertAlign w:val="superscript"/>
        </w:rPr>
        <w:t>3</w:t>
      </w:r>
      <w:r w:rsidRPr="00C26455">
        <w:rPr>
          <w:rFonts w:hint="eastAsia"/>
          <w:b/>
          <w:bCs/>
          <w:u w:val="single"/>
        </w:rPr>
        <w:t>，</w:t>
      </w:r>
      <w:r w:rsidRPr="00C26455">
        <w:rPr>
          <w:rFonts w:hint="eastAsia"/>
          <w:b/>
          <w:bCs/>
          <w:u w:val="single"/>
        </w:rPr>
        <w:t>HCl</w:t>
      </w:r>
      <w:r w:rsidRPr="00C26455">
        <w:rPr>
          <w:rFonts w:hint="eastAsia"/>
          <w:b/>
          <w:bCs/>
          <w:u w:val="single"/>
        </w:rPr>
        <w:t>废气量</w:t>
      </w:r>
      <w:r w:rsidRPr="00C26455">
        <w:rPr>
          <w:rFonts w:hint="eastAsia"/>
          <w:b/>
          <w:bCs/>
          <w:u w:val="single"/>
        </w:rPr>
        <w:t>28000m</w:t>
      </w:r>
      <w:r w:rsidRPr="00C26455">
        <w:rPr>
          <w:rFonts w:hint="eastAsia"/>
          <w:b/>
          <w:bCs/>
          <w:u w:val="single"/>
          <w:vertAlign w:val="superscript"/>
        </w:rPr>
        <w:t>3</w:t>
      </w:r>
      <w:r w:rsidRPr="00C26455">
        <w:rPr>
          <w:rFonts w:hint="eastAsia"/>
          <w:b/>
          <w:bCs/>
          <w:u w:val="single"/>
        </w:rPr>
        <w:t>/h</w:t>
      </w:r>
      <w:r w:rsidRPr="00C26455">
        <w:rPr>
          <w:rFonts w:hint="eastAsia"/>
          <w:b/>
          <w:bCs/>
          <w:u w:val="single"/>
        </w:rPr>
        <w:t>、速率</w:t>
      </w:r>
      <w:r w:rsidRPr="00C26455">
        <w:rPr>
          <w:rFonts w:hint="eastAsia"/>
          <w:b/>
          <w:bCs/>
          <w:u w:val="single"/>
        </w:rPr>
        <w:t>0.0619kg/h</w:t>
      </w:r>
      <w:r w:rsidRPr="00C26455">
        <w:rPr>
          <w:rFonts w:hint="eastAsia"/>
          <w:b/>
          <w:bCs/>
          <w:u w:val="single"/>
        </w:rPr>
        <w:t>、浓度</w:t>
      </w:r>
      <w:r w:rsidRPr="00C26455">
        <w:rPr>
          <w:rFonts w:hint="eastAsia"/>
          <w:b/>
          <w:bCs/>
          <w:u w:val="single"/>
        </w:rPr>
        <w:t>4.4mg/m</w:t>
      </w:r>
      <w:r w:rsidRPr="00C26455">
        <w:rPr>
          <w:rFonts w:hint="eastAsia"/>
          <w:b/>
          <w:bCs/>
          <w:u w:val="single"/>
          <w:vertAlign w:val="superscript"/>
        </w:rPr>
        <w:t>3</w:t>
      </w:r>
      <w:r w:rsidRPr="00C26455">
        <w:rPr>
          <w:rFonts w:hint="eastAsia"/>
          <w:b/>
          <w:bCs/>
          <w:u w:val="single"/>
        </w:rPr>
        <w:t>。</w:t>
      </w:r>
    </w:p>
    <w:p w14:paraId="41132AB0" w14:textId="402D66A0" w:rsidR="002915AD" w:rsidRPr="00C26455" w:rsidRDefault="000939D1">
      <w:pPr>
        <w:ind w:firstLine="480"/>
      </w:pPr>
      <w:r w:rsidRPr="00C26455">
        <w:rPr>
          <w:rFonts w:hint="eastAsia"/>
          <w:bCs/>
        </w:rPr>
        <w:t>综上，本项目废气非正常排放期间仍能满足《电镀污染物排放标准》（</w:t>
      </w:r>
      <w:r w:rsidRPr="00C26455">
        <w:rPr>
          <w:bCs/>
        </w:rPr>
        <w:t>GB21900-2008</w:t>
      </w:r>
      <w:r w:rsidRPr="00C26455">
        <w:rPr>
          <w:rFonts w:hint="eastAsia"/>
          <w:bCs/>
        </w:rPr>
        <w:t>）表</w:t>
      </w:r>
      <w:r w:rsidRPr="00C26455">
        <w:rPr>
          <w:bCs/>
        </w:rPr>
        <w:t>5</w:t>
      </w:r>
      <w:r w:rsidRPr="00C26455">
        <w:rPr>
          <w:rFonts w:hint="eastAsia"/>
          <w:bCs/>
        </w:rPr>
        <w:t>硫酸雾</w:t>
      </w:r>
      <w:r w:rsidRPr="00C26455">
        <w:rPr>
          <w:bCs/>
        </w:rPr>
        <w:t>30mg/m</w:t>
      </w:r>
      <w:r w:rsidRPr="00C26455">
        <w:rPr>
          <w:bCs/>
          <w:vertAlign w:val="superscript"/>
        </w:rPr>
        <w:t>3</w:t>
      </w:r>
      <w:r w:rsidRPr="00C26455">
        <w:rPr>
          <w:rFonts w:hint="eastAsia"/>
          <w:bCs/>
        </w:rPr>
        <w:t>、</w:t>
      </w:r>
      <w:r w:rsidRPr="00C26455">
        <w:rPr>
          <w:rFonts w:hint="eastAsia"/>
        </w:rPr>
        <w:t xml:space="preserve">HCl </w:t>
      </w:r>
      <w:r w:rsidRPr="00C26455">
        <w:rPr>
          <w:rFonts w:hint="eastAsia"/>
          <w:bCs/>
        </w:rPr>
        <w:t>30</w:t>
      </w:r>
      <w:r w:rsidRPr="00C26455">
        <w:rPr>
          <w:bCs/>
        </w:rPr>
        <w:t>mg/m</w:t>
      </w:r>
      <w:r w:rsidRPr="00C26455">
        <w:rPr>
          <w:bCs/>
          <w:vertAlign w:val="superscript"/>
        </w:rPr>
        <w:t>3</w:t>
      </w:r>
      <w:r w:rsidRPr="00C26455">
        <w:rPr>
          <w:rFonts w:hint="eastAsia"/>
          <w:bCs/>
        </w:rPr>
        <w:t>的排放限值，预计企业可在</w:t>
      </w:r>
      <w:r w:rsidRPr="00C26455">
        <w:rPr>
          <w:rFonts w:hint="eastAsia"/>
          <w:bCs/>
        </w:rPr>
        <w:t>30</w:t>
      </w:r>
      <w:r w:rsidRPr="00C26455">
        <w:rPr>
          <w:rFonts w:hint="eastAsia"/>
          <w:bCs/>
        </w:rPr>
        <w:t>分钟内发现问题并解决，该期间排气筒</w:t>
      </w:r>
      <w:r w:rsidRPr="00C26455">
        <w:rPr>
          <w:rFonts w:hint="eastAsia"/>
        </w:rPr>
        <w:t>P1</w:t>
      </w:r>
      <w:r w:rsidRPr="00C26455">
        <w:rPr>
          <w:rFonts w:hint="eastAsia"/>
        </w:rPr>
        <w:t>非正常排放量</w:t>
      </w:r>
      <w:r w:rsidRPr="00C26455">
        <w:rPr>
          <w:rFonts w:hint="eastAsia"/>
        </w:rPr>
        <w:t>HCl</w:t>
      </w:r>
      <w:r w:rsidRPr="00C26455">
        <w:rPr>
          <w:rFonts w:hint="eastAsia"/>
          <w:bCs/>
        </w:rPr>
        <w:t>排放量为</w:t>
      </w:r>
      <w:r w:rsidR="00C91111" w:rsidRPr="00C26455">
        <w:rPr>
          <w:rFonts w:hint="eastAsia"/>
          <w:b/>
          <w:u w:val="single"/>
        </w:rPr>
        <w:t>0.0131</w:t>
      </w:r>
      <w:r w:rsidRPr="00C26455">
        <w:rPr>
          <w:rFonts w:hint="eastAsia"/>
          <w:b/>
          <w:u w:val="single"/>
        </w:rPr>
        <w:t>kg</w:t>
      </w:r>
      <w:r w:rsidRPr="00C26455">
        <w:rPr>
          <w:rFonts w:hint="eastAsia"/>
          <w:bCs/>
        </w:rPr>
        <w:t>；排气筒</w:t>
      </w:r>
      <w:r w:rsidRPr="00C26455">
        <w:rPr>
          <w:rFonts w:hint="eastAsia"/>
        </w:rPr>
        <w:t>P2</w:t>
      </w:r>
      <w:r w:rsidRPr="00C26455">
        <w:rPr>
          <w:rFonts w:hint="eastAsia"/>
        </w:rPr>
        <w:t>、</w:t>
      </w:r>
      <w:r w:rsidRPr="00C26455">
        <w:rPr>
          <w:rFonts w:hint="eastAsia"/>
        </w:rPr>
        <w:t>P3</w:t>
      </w:r>
      <w:r w:rsidRPr="00C26455">
        <w:rPr>
          <w:rFonts w:hint="eastAsia"/>
        </w:rPr>
        <w:t>非正常排放量</w:t>
      </w:r>
      <w:r w:rsidRPr="00C26455">
        <w:rPr>
          <w:rFonts w:hint="eastAsia"/>
        </w:rPr>
        <w:t>HCl</w:t>
      </w:r>
      <w:r w:rsidRPr="00C26455">
        <w:rPr>
          <w:rFonts w:hint="eastAsia"/>
          <w:bCs/>
        </w:rPr>
        <w:t>排放量</w:t>
      </w:r>
      <w:r w:rsidR="00965CB1" w:rsidRPr="00C26455">
        <w:rPr>
          <w:rFonts w:hint="eastAsia"/>
          <w:bCs/>
        </w:rPr>
        <w:t>均</w:t>
      </w:r>
      <w:r w:rsidRPr="00C26455">
        <w:rPr>
          <w:rFonts w:hint="eastAsia"/>
          <w:bCs/>
        </w:rPr>
        <w:t>为</w:t>
      </w:r>
      <w:r w:rsidR="00297AE5" w:rsidRPr="00C26455">
        <w:rPr>
          <w:rFonts w:hint="eastAsia"/>
          <w:b/>
          <w:u w:val="single"/>
        </w:rPr>
        <w:t>0.031</w:t>
      </w:r>
      <w:r w:rsidRPr="00C26455">
        <w:rPr>
          <w:rFonts w:hint="eastAsia"/>
          <w:b/>
          <w:u w:val="single"/>
        </w:rPr>
        <w:t>kg</w:t>
      </w:r>
      <w:r w:rsidRPr="00C26455">
        <w:rPr>
          <w:rFonts w:hint="eastAsia"/>
          <w:bCs/>
        </w:rPr>
        <w:t>、</w:t>
      </w:r>
      <w:r w:rsidRPr="00C26455">
        <w:rPr>
          <w:rFonts w:hint="eastAsia"/>
        </w:rPr>
        <w:t>硫酸雾</w:t>
      </w:r>
      <w:r w:rsidRPr="00C26455">
        <w:rPr>
          <w:rFonts w:hint="eastAsia"/>
          <w:bCs/>
        </w:rPr>
        <w:t>排放量</w:t>
      </w:r>
      <w:r w:rsidR="00965CB1" w:rsidRPr="00C26455">
        <w:rPr>
          <w:rFonts w:hint="eastAsia"/>
          <w:bCs/>
        </w:rPr>
        <w:t>均</w:t>
      </w:r>
      <w:r w:rsidRPr="00C26455">
        <w:rPr>
          <w:rFonts w:hint="eastAsia"/>
          <w:bCs/>
        </w:rPr>
        <w:t>为</w:t>
      </w:r>
      <w:r w:rsidR="00297AE5" w:rsidRPr="00C26455">
        <w:rPr>
          <w:rFonts w:hint="eastAsia"/>
          <w:b/>
          <w:u w:val="single"/>
        </w:rPr>
        <w:t>0.0494</w:t>
      </w:r>
      <w:r w:rsidRPr="00C26455">
        <w:rPr>
          <w:rFonts w:hint="eastAsia"/>
          <w:b/>
          <w:u w:val="single"/>
        </w:rPr>
        <w:t>kg</w:t>
      </w:r>
      <w:r w:rsidRPr="00C26455">
        <w:rPr>
          <w:rFonts w:hint="eastAsia"/>
          <w:bCs/>
        </w:rPr>
        <w:t>。</w:t>
      </w:r>
    </w:p>
    <w:p w14:paraId="17596C3B" w14:textId="77777777" w:rsidR="002915AD" w:rsidRPr="00C26455" w:rsidRDefault="000939D1">
      <w:pPr>
        <w:pStyle w:val="aff4"/>
        <w:rPr>
          <w:highlight w:val="yellow"/>
        </w:rPr>
      </w:pPr>
      <w:r w:rsidRPr="00C26455">
        <w:rPr>
          <w:rFonts w:hint="eastAsia"/>
        </w:rPr>
        <w:t>由于发生非正常状态下企业可在短时间内发现，同时废气治理措施配备有备用电源等，可极大的减少非正常状态情况的发生。</w:t>
      </w:r>
    </w:p>
    <w:p w14:paraId="5C99DDC3" w14:textId="2B69C359" w:rsidR="002915AD" w:rsidRPr="00C26455" w:rsidRDefault="000939D1">
      <w:pPr>
        <w:pStyle w:val="2"/>
        <w:ind w:firstLine="301"/>
      </w:pPr>
      <w:bookmarkStart w:id="536" w:name="_Toc22305"/>
      <w:bookmarkStart w:id="537" w:name="_Toc51319870"/>
      <w:bookmarkStart w:id="538" w:name="_Toc108122548"/>
      <w:r w:rsidRPr="00C26455">
        <w:rPr>
          <w:rFonts w:hint="eastAsia"/>
        </w:rPr>
        <w:lastRenderedPageBreak/>
        <w:t>地表水环境影响</w:t>
      </w:r>
      <w:bookmarkEnd w:id="528"/>
      <w:bookmarkEnd w:id="529"/>
      <w:bookmarkEnd w:id="530"/>
      <w:bookmarkEnd w:id="531"/>
      <w:bookmarkEnd w:id="532"/>
      <w:r w:rsidRPr="00C26455">
        <w:rPr>
          <w:rFonts w:hint="eastAsia"/>
        </w:rPr>
        <w:t>评价</w:t>
      </w:r>
      <w:bookmarkEnd w:id="536"/>
      <w:bookmarkEnd w:id="537"/>
      <w:bookmarkEnd w:id="538"/>
    </w:p>
    <w:p w14:paraId="15DD62E0" w14:textId="77777777" w:rsidR="002915AD" w:rsidRPr="00C26455" w:rsidRDefault="000939D1">
      <w:pPr>
        <w:pStyle w:val="30"/>
        <w:spacing w:before="240" w:after="120"/>
      </w:pPr>
      <w:bookmarkStart w:id="539" w:name="_Toc108122549"/>
      <w:r w:rsidRPr="00C26455">
        <w:rPr>
          <w:rFonts w:hint="eastAsia"/>
        </w:rPr>
        <w:t>项目废水排放情况</w:t>
      </w:r>
      <w:bookmarkEnd w:id="539"/>
    </w:p>
    <w:p w14:paraId="6926E777" w14:textId="77777777" w:rsidR="002915AD" w:rsidRPr="00C26455" w:rsidRDefault="000939D1">
      <w:pPr>
        <w:pStyle w:val="aff4"/>
      </w:pPr>
      <w:r w:rsidRPr="00C26455">
        <w:rPr>
          <w:rFonts w:hint="eastAsia"/>
        </w:rPr>
        <w:t>本工程废水主要有：</w:t>
      </w:r>
    </w:p>
    <w:p w14:paraId="148AB3FF" w14:textId="6D0A1CEC" w:rsidR="002915AD" w:rsidRPr="00C26455" w:rsidRDefault="000939D1" w:rsidP="00D213A3">
      <w:pPr>
        <w:pStyle w:val="aff4"/>
        <w:numPr>
          <w:ilvl w:val="0"/>
          <w:numId w:val="12"/>
        </w:numPr>
        <w:ind w:firstLine="482"/>
      </w:pPr>
      <w:r w:rsidRPr="00C26455">
        <w:rPr>
          <w:rFonts w:hint="eastAsia"/>
          <w:b/>
        </w:rPr>
        <w:t>含镍废水：</w:t>
      </w:r>
      <w:r w:rsidRPr="00C26455">
        <w:rPr>
          <w:rFonts w:hint="eastAsia"/>
        </w:rPr>
        <w:t>镀镍后水洗废水、</w:t>
      </w:r>
      <w:r w:rsidR="00D027B4" w:rsidRPr="003A419D">
        <w:rPr>
          <w:rFonts w:hint="eastAsia"/>
          <w:b/>
          <w:bCs/>
          <w:u w:val="single"/>
        </w:rPr>
        <w:t>漂白槽液、漂白后水洗废水、</w:t>
      </w:r>
      <w:r w:rsidRPr="00C26455">
        <w:rPr>
          <w:rFonts w:hint="eastAsia"/>
        </w:rPr>
        <w:t>含镍废水处理设施的</w:t>
      </w:r>
      <w:r w:rsidR="002E366C" w:rsidRPr="00C26455">
        <w:rPr>
          <w:rFonts w:hint="eastAsia"/>
        </w:rPr>
        <w:t>碳滤</w:t>
      </w:r>
      <w:r w:rsidRPr="00C26455">
        <w:rPr>
          <w:rFonts w:hint="eastAsia"/>
        </w:rPr>
        <w:t>和超滤工序的反冲洗水。含镍废水经含镍废水处理系统处理后回用</w:t>
      </w:r>
      <w:r w:rsidR="002E366C" w:rsidRPr="00C26455">
        <w:rPr>
          <w:rFonts w:hint="eastAsia"/>
        </w:rPr>
        <w:t>于镀镍后水洗</w:t>
      </w:r>
      <w:r w:rsidR="00E200F3">
        <w:rPr>
          <w:rFonts w:hint="eastAsia"/>
        </w:rPr>
        <w:t>和漂白后水洗</w:t>
      </w:r>
      <w:r w:rsidRPr="00C26455">
        <w:rPr>
          <w:rFonts w:hint="eastAsia"/>
        </w:rPr>
        <w:t>，不外排。</w:t>
      </w:r>
    </w:p>
    <w:p w14:paraId="28280977" w14:textId="6C5081DE" w:rsidR="002915AD" w:rsidRPr="00C26455" w:rsidRDefault="000939D1" w:rsidP="00D213A3">
      <w:pPr>
        <w:pStyle w:val="aff4"/>
        <w:numPr>
          <w:ilvl w:val="0"/>
          <w:numId w:val="12"/>
        </w:numPr>
        <w:ind w:firstLine="482"/>
      </w:pPr>
      <w:r w:rsidRPr="00C26455">
        <w:rPr>
          <w:rFonts w:hint="eastAsia"/>
          <w:b/>
        </w:rPr>
        <w:t>含铬废水：</w:t>
      </w:r>
      <w:r w:rsidRPr="00C26455">
        <w:rPr>
          <w:rFonts w:hint="eastAsia"/>
        </w:rPr>
        <w:t>钝化槽液、钝化后水洗废水、碱喷淋吸收塔（</w:t>
      </w:r>
      <w:r w:rsidRPr="00C26455">
        <w:rPr>
          <w:rFonts w:hint="eastAsia"/>
        </w:rPr>
        <w:t>1#</w:t>
      </w:r>
      <w:r w:rsidRPr="00C26455">
        <w:rPr>
          <w:rFonts w:hint="eastAsia"/>
        </w:rPr>
        <w:t>）（</w:t>
      </w:r>
      <w:r w:rsidRPr="00C26455">
        <w:rPr>
          <w:rFonts w:hint="eastAsia"/>
        </w:rPr>
        <w:t>2#</w:t>
      </w:r>
      <w:r w:rsidRPr="00C26455">
        <w:rPr>
          <w:rFonts w:hint="eastAsia"/>
        </w:rPr>
        <w:t>）（</w:t>
      </w:r>
      <w:r w:rsidRPr="00C26455">
        <w:rPr>
          <w:rFonts w:hint="eastAsia"/>
        </w:rPr>
        <w:t>3#</w:t>
      </w:r>
      <w:r w:rsidRPr="00C26455">
        <w:rPr>
          <w:rFonts w:hint="eastAsia"/>
        </w:rPr>
        <w:t>）更换废水</w:t>
      </w:r>
      <w:r w:rsidR="00ED4FA4" w:rsidRPr="00C26455">
        <w:rPr>
          <w:rFonts w:hint="eastAsia"/>
        </w:rPr>
        <w:t>、车间地面清洗废水</w:t>
      </w:r>
      <w:r w:rsidRPr="00C26455">
        <w:rPr>
          <w:rFonts w:hint="eastAsia"/>
        </w:rPr>
        <w:t>以及含铬废水处理设施的</w:t>
      </w:r>
      <w:r w:rsidR="002E366C" w:rsidRPr="00C26455">
        <w:rPr>
          <w:rFonts w:hint="eastAsia"/>
        </w:rPr>
        <w:t>碳滤</w:t>
      </w:r>
      <w:r w:rsidRPr="00C26455">
        <w:rPr>
          <w:rFonts w:hint="eastAsia"/>
        </w:rPr>
        <w:t>和超滤工序的反冲洗水。含铬废水经含铬废水处理系统处理后回用</w:t>
      </w:r>
      <w:r w:rsidR="002E366C" w:rsidRPr="00C26455">
        <w:rPr>
          <w:rFonts w:hint="eastAsia"/>
        </w:rPr>
        <w:t>于钝化后水洗</w:t>
      </w:r>
      <w:r w:rsidRPr="00C26455">
        <w:rPr>
          <w:rFonts w:hint="eastAsia"/>
        </w:rPr>
        <w:t>，不外排。</w:t>
      </w:r>
    </w:p>
    <w:p w14:paraId="22FFED2E" w14:textId="0E2B8E13" w:rsidR="002915AD" w:rsidRPr="00C26455" w:rsidRDefault="000939D1">
      <w:pPr>
        <w:pStyle w:val="aff4"/>
        <w:ind w:firstLine="482"/>
      </w:pPr>
      <w:r w:rsidRPr="00C26455">
        <w:rPr>
          <w:rFonts w:hint="eastAsia"/>
          <w:b/>
        </w:rPr>
        <w:t>（</w:t>
      </w:r>
      <w:r w:rsidRPr="00C26455">
        <w:rPr>
          <w:rFonts w:hint="eastAsia"/>
          <w:b/>
        </w:rPr>
        <w:t>3</w:t>
      </w:r>
      <w:r w:rsidRPr="00C26455">
        <w:rPr>
          <w:rFonts w:hint="eastAsia"/>
          <w:b/>
        </w:rPr>
        <w:t>）综合废水：</w:t>
      </w:r>
      <w:r w:rsidR="00F00834" w:rsidRPr="00C26455">
        <w:rPr>
          <w:rFonts w:hint="eastAsia"/>
        </w:rPr>
        <w:t>脱脂</w:t>
      </w:r>
      <w:r w:rsidRPr="00C26455">
        <w:t>废槽液</w:t>
      </w:r>
      <w:r w:rsidRPr="00C26455">
        <w:rPr>
          <w:rFonts w:hint="eastAsia"/>
        </w:rPr>
        <w:t>、</w:t>
      </w:r>
      <w:r w:rsidR="00F00834" w:rsidRPr="00C26455">
        <w:rPr>
          <w:rFonts w:hint="eastAsia"/>
        </w:rPr>
        <w:t>脱脂</w:t>
      </w:r>
      <w:r w:rsidRPr="00C26455">
        <w:rPr>
          <w:rFonts w:hint="eastAsia"/>
        </w:rPr>
        <w:t>后</w:t>
      </w:r>
      <w:r w:rsidR="002E366C" w:rsidRPr="00C26455">
        <w:rPr>
          <w:rFonts w:hint="eastAsia"/>
        </w:rPr>
        <w:t>水洗</w:t>
      </w:r>
      <w:r w:rsidRPr="00C26455">
        <w:rPr>
          <w:rFonts w:hint="eastAsia"/>
        </w:rPr>
        <w:t>废水、超声波清洗废槽液、超声波后水洗废水、酸洗废槽液、酸洗后水洗废水、活化废槽液、活化后水洗废水、</w:t>
      </w:r>
      <w:r w:rsidR="000277E8" w:rsidRPr="00C26455">
        <w:rPr>
          <w:rFonts w:hint="eastAsia"/>
        </w:rPr>
        <w:t>中和</w:t>
      </w:r>
      <w:r w:rsidRPr="00C26455">
        <w:rPr>
          <w:rFonts w:hint="eastAsia"/>
        </w:rPr>
        <w:t>废槽液、</w:t>
      </w:r>
      <w:r w:rsidR="000277E8" w:rsidRPr="00C26455">
        <w:rPr>
          <w:rFonts w:hint="eastAsia"/>
        </w:rPr>
        <w:t>中和</w:t>
      </w:r>
      <w:r w:rsidRPr="00C26455">
        <w:rPr>
          <w:rFonts w:hint="eastAsia"/>
        </w:rPr>
        <w:t>后水洗废水、</w:t>
      </w:r>
      <w:r w:rsidR="00AF022E">
        <w:rPr>
          <w:rFonts w:hint="eastAsia"/>
        </w:rPr>
        <w:t>蒸发冷凝水、</w:t>
      </w:r>
      <w:r w:rsidRPr="00C26455">
        <w:rPr>
          <w:rFonts w:hint="eastAsia"/>
        </w:rPr>
        <w:t>生活污水</w:t>
      </w:r>
      <w:r w:rsidR="003E1791" w:rsidRPr="00C26455">
        <w:rPr>
          <w:rFonts w:hint="eastAsia"/>
        </w:rPr>
        <w:t>和</w:t>
      </w:r>
      <w:r w:rsidRPr="00C26455">
        <w:rPr>
          <w:rFonts w:hint="eastAsia"/>
        </w:rPr>
        <w:t>纯水制备浓水。纯水制备浓水经厂区总排口排放；脱脂</w:t>
      </w:r>
      <w:r w:rsidRPr="00C26455">
        <w:t>废槽液</w:t>
      </w:r>
      <w:r w:rsidRPr="00C26455">
        <w:rPr>
          <w:rFonts w:hint="eastAsia"/>
        </w:rPr>
        <w:t>、脱脂</w:t>
      </w:r>
      <w:r w:rsidRPr="00C26455">
        <w:t>后</w:t>
      </w:r>
      <w:r w:rsidR="003E1791" w:rsidRPr="00C26455">
        <w:rPr>
          <w:rFonts w:hint="eastAsia"/>
        </w:rPr>
        <w:t>水洗</w:t>
      </w:r>
      <w:r w:rsidRPr="00C26455">
        <w:t>废水</w:t>
      </w:r>
      <w:r w:rsidR="003E1791" w:rsidRPr="00C26455">
        <w:rPr>
          <w:rFonts w:hint="eastAsia"/>
        </w:rPr>
        <w:t>通过独立管道</w:t>
      </w:r>
      <w:r w:rsidRPr="00C26455">
        <w:t>经</w:t>
      </w:r>
      <w:r w:rsidR="000E2D31" w:rsidRPr="00C26455">
        <w:rPr>
          <w:rFonts w:hint="eastAsia"/>
        </w:rPr>
        <w:t>破乳</w:t>
      </w:r>
      <w:r w:rsidR="000E2D31" w:rsidRPr="00C26455">
        <w:t>、气浮</w:t>
      </w:r>
      <w:r w:rsidRPr="00C26455">
        <w:t>处理后</w:t>
      </w:r>
      <w:r w:rsidR="005D4A00">
        <w:rPr>
          <w:rFonts w:hint="eastAsia"/>
        </w:rPr>
        <w:t>和经化粪池处理后的生活污水一同</w:t>
      </w:r>
      <w:r w:rsidRPr="00C26455">
        <w:t>与其他</w:t>
      </w:r>
      <w:r w:rsidRPr="00C26455">
        <w:rPr>
          <w:rFonts w:hint="eastAsia"/>
        </w:rPr>
        <w:t>综合废水经厂区综合废水处理系统处理后经厂区总排口排放。</w:t>
      </w:r>
    </w:p>
    <w:p w14:paraId="4F3AB41C" w14:textId="2689297A" w:rsidR="002915AD" w:rsidRPr="00C26455" w:rsidRDefault="000939D1">
      <w:pPr>
        <w:pStyle w:val="aff4"/>
      </w:pPr>
      <w:r w:rsidRPr="00C26455">
        <w:rPr>
          <w:rFonts w:hint="eastAsia"/>
        </w:rPr>
        <w:t>本项目废水</w:t>
      </w:r>
      <w:r w:rsidR="00725319" w:rsidRPr="00C26455">
        <w:rPr>
          <w:rFonts w:hint="eastAsia"/>
        </w:rPr>
        <w:t>总</w:t>
      </w:r>
      <w:r w:rsidR="005D4A00">
        <w:rPr>
          <w:rFonts w:hint="eastAsia"/>
        </w:rPr>
        <w:t>排放</w:t>
      </w:r>
      <w:r w:rsidRPr="00C26455">
        <w:rPr>
          <w:rFonts w:hint="eastAsia"/>
        </w:rPr>
        <w:t>量为</w:t>
      </w:r>
      <w:r w:rsidR="0088727A">
        <w:rPr>
          <w:rFonts w:hint="eastAsia"/>
          <w:b/>
          <w:bCs/>
          <w:u w:val="single"/>
        </w:rPr>
        <w:t>496.758</w:t>
      </w:r>
      <w:r w:rsidRPr="00C26455">
        <w:rPr>
          <w:rFonts w:hint="eastAsia"/>
          <w:b/>
          <w:bCs/>
          <w:u w:val="single"/>
        </w:rPr>
        <w:t>m</w:t>
      </w:r>
      <w:r w:rsidRPr="00C26455">
        <w:rPr>
          <w:rFonts w:hint="eastAsia"/>
          <w:b/>
          <w:bCs/>
          <w:u w:val="single"/>
          <w:vertAlign w:val="superscript"/>
        </w:rPr>
        <w:t>3</w:t>
      </w:r>
      <w:r w:rsidRPr="00C26455">
        <w:rPr>
          <w:rFonts w:hint="eastAsia"/>
          <w:b/>
          <w:bCs/>
          <w:u w:val="single"/>
        </w:rPr>
        <w:t>/d</w:t>
      </w:r>
      <w:r w:rsidRPr="00C26455">
        <w:rPr>
          <w:rFonts w:hint="eastAsia"/>
        </w:rPr>
        <w:t>，经厂区综合废水处理系统处理后的综合废水与纯水制备浓水一起经</w:t>
      </w:r>
      <w:r w:rsidRPr="00C26455">
        <w:t>总排口排放</w:t>
      </w:r>
      <w:r w:rsidRPr="00C26455">
        <w:rPr>
          <w:rFonts w:hint="eastAsia"/>
        </w:rPr>
        <w:t>，</w:t>
      </w:r>
      <w:r w:rsidRPr="00C26455">
        <w:t>排放的主要污染物的排放浓度为</w:t>
      </w:r>
      <w:r w:rsidRPr="00AE4B39">
        <w:rPr>
          <w:b/>
          <w:bCs/>
          <w:u w:val="single"/>
        </w:rPr>
        <w:t xml:space="preserve">COD </w:t>
      </w:r>
      <w:r w:rsidR="0088727A">
        <w:rPr>
          <w:rFonts w:hint="eastAsia"/>
          <w:b/>
          <w:bCs/>
          <w:u w:val="single"/>
        </w:rPr>
        <w:t>109.4</w:t>
      </w:r>
      <w:r w:rsidRPr="00AE4B39">
        <w:rPr>
          <w:rFonts w:hint="eastAsia"/>
          <w:b/>
          <w:bCs/>
          <w:u w:val="single"/>
        </w:rPr>
        <w:t>m</w:t>
      </w:r>
      <w:r w:rsidRPr="00AE4B39">
        <w:rPr>
          <w:b/>
          <w:bCs/>
          <w:u w:val="single"/>
        </w:rPr>
        <w:t>g/L</w:t>
      </w:r>
      <w:r w:rsidRPr="00AE4B39">
        <w:rPr>
          <w:b/>
          <w:bCs/>
          <w:u w:val="single"/>
        </w:rPr>
        <w:t>、氨氮</w:t>
      </w:r>
      <w:r w:rsidR="009A0363" w:rsidRPr="00AE4B39">
        <w:rPr>
          <w:rFonts w:hint="eastAsia"/>
          <w:b/>
          <w:bCs/>
          <w:u w:val="single"/>
        </w:rPr>
        <w:t>11.</w:t>
      </w:r>
      <w:r w:rsidR="0088727A">
        <w:rPr>
          <w:rFonts w:hint="eastAsia"/>
          <w:b/>
          <w:bCs/>
          <w:u w:val="single"/>
        </w:rPr>
        <w:t>6</w:t>
      </w:r>
      <w:r w:rsidRPr="00AE4B39">
        <w:rPr>
          <w:b/>
          <w:bCs/>
          <w:u w:val="single"/>
        </w:rPr>
        <w:t>mg/L</w:t>
      </w:r>
      <w:r w:rsidRPr="00AE4B39">
        <w:rPr>
          <w:b/>
          <w:bCs/>
          <w:u w:val="single"/>
        </w:rPr>
        <w:t>、</w:t>
      </w:r>
      <w:r w:rsidRPr="00AE4B39">
        <w:rPr>
          <w:rFonts w:hint="eastAsia"/>
          <w:b/>
          <w:bCs/>
          <w:u w:val="single"/>
        </w:rPr>
        <w:t>TP</w:t>
      </w:r>
      <w:r w:rsidRPr="00AE4B39">
        <w:rPr>
          <w:b/>
          <w:bCs/>
          <w:u w:val="single"/>
        </w:rPr>
        <w:t xml:space="preserve"> </w:t>
      </w:r>
      <w:r w:rsidR="00E25329" w:rsidRPr="00AE4B39">
        <w:rPr>
          <w:rFonts w:hint="eastAsia"/>
          <w:b/>
          <w:bCs/>
          <w:u w:val="single"/>
        </w:rPr>
        <w:t>1.</w:t>
      </w:r>
      <w:r w:rsidR="0088727A">
        <w:rPr>
          <w:rFonts w:hint="eastAsia"/>
          <w:b/>
          <w:bCs/>
          <w:u w:val="single"/>
        </w:rPr>
        <w:t>2</w:t>
      </w:r>
      <w:r w:rsidRPr="00AE4B39">
        <w:rPr>
          <w:b/>
          <w:bCs/>
          <w:u w:val="single"/>
        </w:rPr>
        <w:t>mg/L</w:t>
      </w:r>
      <w:r w:rsidRPr="00AE4B39">
        <w:rPr>
          <w:rFonts w:hint="eastAsia"/>
          <w:b/>
          <w:bCs/>
          <w:u w:val="single"/>
        </w:rPr>
        <w:t>、</w:t>
      </w:r>
      <w:r w:rsidRPr="00AE4B39">
        <w:rPr>
          <w:rFonts w:hint="eastAsia"/>
          <w:b/>
          <w:bCs/>
          <w:u w:val="single"/>
        </w:rPr>
        <w:t xml:space="preserve">TN </w:t>
      </w:r>
      <w:r w:rsidR="00E25329" w:rsidRPr="00AE4B39">
        <w:rPr>
          <w:rFonts w:hint="eastAsia"/>
          <w:b/>
          <w:bCs/>
          <w:u w:val="single"/>
        </w:rPr>
        <w:t>13.</w:t>
      </w:r>
      <w:r w:rsidR="0088727A">
        <w:rPr>
          <w:rFonts w:hint="eastAsia"/>
          <w:b/>
          <w:bCs/>
          <w:u w:val="single"/>
        </w:rPr>
        <w:t>7</w:t>
      </w:r>
      <w:r w:rsidRPr="00AE4B39">
        <w:rPr>
          <w:rFonts w:hint="eastAsia"/>
          <w:b/>
          <w:bCs/>
          <w:u w:val="single"/>
        </w:rPr>
        <w:t>mg/L</w:t>
      </w:r>
      <w:r w:rsidRPr="00AE4B39">
        <w:rPr>
          <w:rFonts w:hint="eastAsia"/>
          <w:b/>
          <w:bCs/>
          <w:u w:val="single"/>
        </w:rPr>
        <w:t>、石油类</w:t>
      </w:r>
      <w:r w:rsidR="008A3CD0" w:rsidRPr="00AE4B39">
        <w:rPr>
          <w:rFonts w:hint="eastAsia"/>
          <w:b/>
          <w:bCs/>
          <w:u w:val="single"/>
        </w:rPr>
        <w:t>1.3</w:t>
      </w:r>
      <w:r w:rsidRPr="00AE4B39">
        <w:rPr>
          <w:rFonts w:hint="eastAsia"/>
          <w:b/>
          <w:bCs/>
          <w:u w:val="single"/>
        </w:rPr>
        <w:t>mg/L</w:t>
      </w:r>
      <w:r w:rsidRPr="00C26455">
        <w:t>，</w:t>
      </w:r>
      <w:r w:rsidRPr="00C26455">
        <w:rPr>
          <w:rFonts w:hint="eastAsia"/>
        </w:rPr>
        <w:t>石油类</w:t>
      </w:r>
      <w:r w:rsidRPr="00C26455">
        <w:t>能满足</w:t>
      </w:r>
      <w:r w:rsidRPr="00C26455">
        <w:rPr>
          <w:rFonts w:hint="eastAsia"/>
        </w:rPr>
        <w:t>《电镀污染物排放标准》（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要求，</w:t>
      </w:r>
      <w:r w:rsidRPr="00C26455">
        <w:t>COD</w:t>
      </w:r>
      <w:r w:rsidRPr="00C26455">
        <w:t>、氨氮、</w:t>
      </w:r>
      <w:r w:rsidRPr="00C26455">
        <w:rPr>
          <w:rFonts w:hint="eastAsia"/>
        </w:rPr>
        <w:t>TP</w:t>
      </w:r>
      <w:r w:rsidRPr="00C26455">
        <w:rPr>
          <w:rFonts w:hint="eastAsia"/>
        </w:rPr>
        <w:t>、</w:t>
      </w:r>
      <w:r w:rsidRPr="00C26455">
        <w:rPr>
          <w:rFonts w:hint="eastAsia"/>
        </w:rPr>
        <w:t>TN</w:t>
      </w:r>
      <w:r w:rsidRPr="00C26455">
        <w:rPr>
          <w:rFonts w:hint="eastAsia"/>
        </w:rPr>
        <w:t>能够满足</w:t>
      </w:r>
      <w:r w:rsidR="00A701A6" w:rsidRPr="00ED0A17">
        <w:rPr>
          <w:rFonts w:hint="eastAsia"/>
          <w:b/>
          <w:bCs/>
          <w:u w:val="single"/>
        </w:rPr>
        <w:t>小尚庄污水处理厂和</w:t>
      </w:r>
      <w:r w:rsidR="0028570E" w:rsidRPr="00AE4B39">
        <w:rPr>
          <w:rFonts w:hint="eastAsia"/>
        </w:rPr>
        <w:t>大块</w:t>
      </w:r>
      <w:r w:rsidR="00725262" w:rsidRPr="00AE4B39">
        <w:rPr>
          <w:rFonts w:hint="eastAsia"/>
        </w:rPr>
        <w:t>镇</w:t>
      </w:r>
      <w:r w:rsidRPr="00AE4B39">
        <w:rPr>
          <w:rFonts w:hint="eastAsia"/>
        </w:rPr>
        <w:t>污水处理厂进水标准，废水</w:t>
      </w:r>
      <w:r w:rsidR="00A701A6" w:rsidRPr="00A27631">
        <w:rPr>
          <w:rFonts w:hint="eastAsia"/>
          <w:b/>
          <w:bCs/>
          <w:u w:val="single"/>
        </w:rPr>
        <w:t>近期</w:t>
      </w:r>
      <w:r w:rsidR="00A701A6" w:rsidRPr="00C63A0E">
        <w:rPr>
          <w:rFonts w:hint="eastAsia"/>
          <w:b/>
          <w:bCs/>
          <w:u w:val="single"/>
        </w:rPr>
        <w:t>排入小尚庄污水处理厂处理，</w:t>
      </w:r>
      <w:r w:rsidR="00A701A6">
        <w:rPr>
          <w:rFonts w:hint="eastAsia"/>
          <w:b/>
          <w:bCs/>
          <w:u w:val="single"/>
        </w:rPr>
        <w:t>处理后排入卫河；</w:t>
      </w:r>
      <w:r w:rsidR="00A701A6" w:rsidRPr="00C63A0E">
        <w:rPr>
          <w:rFonts w:hint="eastAsia"/>
          <w:b/>
          <w:bCs/>
          <w:u w:val="single"/>
        </w:rPr>
        <w:t>远期待大块污水处理厂正常运行后排入大块镇污水处理厂</w:t>
      </w:r>
      <w:r w:rsidR="00A701A6">
        <w:rPr>
          <w:rFonts w:hint="eastAsia"/>
          <w:b/>
          <w:bCs/>
          <w:u w:val="single"/>
        </w:rPr>
        <w:t>处理</w:t>
      </w:r>
      <w:r w:rsidR="00A701A6" w:rsidRPr="006D58AA">
        <w:rPr>
          <w:rFonts w:hint="eastAsia"/>
          <w:b/>
          <w:bCs/>
          <w:u w:val="single"/>
        </w:rPr>
        <w:t>，处理后排入民生渠，最终汇入共产主义渠</w:t>
      </w:r>
      <w:r w:rsidRPr="00AE4B39">
        <w:t>。</w:t>
      </w:r>
    </w:p>
    <w:p w14:paraId="1A1C6B11" w14:textId="77777777" w:rsidR="002915AD" w:rsidRPr="00C26455" w:rsidRDefault="000939D1">
      <w:pPr>
        <w:pStyle w:val="30"/>
        <w:spacing w:before="240" w:after="120"/>
        <w:rPr>
          <w:bCs/>
        </w:rPr>
      </w:pPr>
      <w:bookmarkStart w:id="540" w:name="_Toc108122550"/>
      <w:r w:rsidRPr="00C26455">
        <w:rPr>
          <w:rFonts w:hint="eastAsia"/>
          <w:bCs/>
        </w:rPr>
        <w:t>评价等级</w:t>
      </w:r>
      <w:bookmarkEnd w:id="540"/>
    </w:p>
    <w:p w14:paraId="4F443D4C" w14:textId="4734C23B" w:rsidR="002915AD" w:rsidRPr="00C26455" w:rsidRDefault="000939D1">
      <w:pPr>
        <w:pStyle w:val="aff4"/>
      </w:pPr>
      <w:r w:rsidRPr="00C26455">
        <w:t>根据《环境影响评价技术导则</w:t>
      </w:r>
      <w:r w:rsidRPr="00C26455">
        <w:t>-</w:t>
      </w:r>
      <w:r w:rsidRPr="00C26455">
        <w:t>地面水环境》（</w:t>
      </w:r>
      <w:r w:rsidRPr="00C26455">
        <w:t>HJ2.3-</w:t>
      </w:r>
      <w:r w:rsidRPr="00C26455">
        <w:rPr>
          <w:rFonts w:hint="eastAsia"/>
        </w:rPr>
        <w:t>2018</w:t>
      </w:r>
      <w:r w:rsidRPr="00C26455">
        <w:t>），直接排放</w:t>
      </w:r>
      <w:r w:rsidRPr="00C26455">
        <w:rPr>
          <w:rFonts w:hint="eastAsia"/>
        </w:rPr>
        <w:t>的</w:t>
      </w:r>
      <w:r w:rsidRPr="00C26455">
        <w:t>建设项目评价等级分为一级、二级和三级</w:t>
      </w:r>
      <w:r w:rsidRPr="00C26455">
        <w:t>A</w:t>
      </w:r>
      <w:r w:rsidRPr="00C26455">
        <w:t>，间接排放</w:t>
      </w:r>
      <w:r w:rsidRPr="00C26455">
        <w:rPr>
          <w:rFonts w:hint="eastAsia"/>
        </w:rPr>
        <w:t>的</w:t>
      </w:r>
      <w:r w:rsidRPr="00C26455">
        <w:t>建设项目评价等级为三级</w:t>
      </w:r>
      <w:r w:rsidRPr="00C26455">
        <w:t xml:space="preserve"> </w:t>
      </w:r>
      <w:r w:rsidRPr="00C26455">
        <w:lastRenderedPageBreak/>
        <w:t>B</w:t>
      </w:r>
      <w:r w:rsidRPr="00C26455">
        <w:rPr>
          <w:rFonts w:hint="eastAsia"/>
        </w:rPr>
        <w:t>。本项目废水经厂区污水处理站处理达标后</w:t>
      </w:r>
      <w:r w:rsidR="004D1466" w:rsidRPr="00A27631">
        <w:rPr>
          <w:rFonts w:hint="eastAsia"/>
          <w:b/>
          <w:bCs/>
          <w:u w:val="single"/>
        </w:rPr>
        <w:t>近期</w:t>
      </w:r>
      <w:r w:rsidR="004D1466" w:rsidRPr="00C63A0E">
        <w:rPr>
          <w:rFonts w:hint="eastAsia"/>
          <w:b/>
          <w:bCs/>
          <w:u w:val="single"/>
        </w:rPr>
        <w:t>排入小尚庄污水处理厂处理</w:t>
      </w:r>
      <w:r w:rsidR="004D1466">
        <w:rPr>
          <w:rFonts w:hint="eastAsia"/>
          <w:b/>
          <w:bCs/>
          <w:u w:val="single"/>
        </w:rPr>
        <w:t>，</w:t>
      </w:r>
      <w:r w:rsidR="004D1466" w:rsidRPr="00C63A0E">
        <w:rPr>
          <w:rFonts w:hint="eastAsia"/>
          <w:b/>
          <w:bCs/>
          <w:u w:val="single"/>
        </w:rPr>
        <w:t>远期待大块污水处理厂正常运行后排入大块镇污水处理厂</w:t>
      </w:r>
      <w:r w:rsidR="004D1466">
        <w:rPr>
          <w:rFonts w:hint="eastAsia"/>
          <w:b/>
          <w:bCs/>
          <w:u w:val="single"/>
        </w:rPr>
        <w:t>处理</w:t>
      </w:r>
      <w:r w:rsidRPr="00C26455">
        <w:rPr>
          <w:rFonts w:hint="eastAsia"/>
        </w:rPr>
        <w:t>，因此属于间接排放，评价等级为三级</w:t>
      </w:r>
      <w:r w:rsidRPr="00C26455">
        <w:rPr>
          <w:rFonts w:hint="eastAsia"/>
        </w:rPr>
        <w:t>B</w:t>
      </w:r>
      <w:r w:rsidRPr="00C26455">
        <w:rPr>
          <w:rFonts w:hint="eastAsia"/>
        </w:rPr>
        <w:t>。</w:t>
      </w:r>
    </w:p>
    <w:p w14:paraId="27A886F3" w14:textId="4C0E23AE" w:rsidR="005F1788" w:rsidRPr="00AE4B39" w:rsidRDefault="004D1466" w:rsidP="005F1788">
      <w:pPr>
        <w:pStyle w:val="aff4"/>
        <w:ind w:firstLine="482"/>
        <w:rPr>
          <w:szCs w:val="24"/>
        </w:rPr>
      </w:pPr>
      <w:r w:rsidRPr="005D585F">
        <w:rPr>
          <w:rFonts w:hint="eastAsia"/>
          <w:b/>
          <w:bCs/>
          <w:szCs w:val="24"/>
          <w:u w:val="single"/>
        </w:rPr>
        <w:t>小尚庄污水处理厂概括：新乡市小尚庄污水处理厂位于新乡市卫河以北、牧野路以东、河南师范大学东北的小尚庄附近，占地面积</w:t>
      </w:r>
      <w:r w:rsidRPr="005D585F">
        <w:rPr>
          <w:rFonts w:hint="eastAsia"/>
          <w:b/>
          <w:bCs/>
          <w:szCs w:val="24"/>
          <w:u w:val="single"/>
        </w:rPr>
        <w:t>141.5</w:t>
      </w:r>
      <w:r w:rsidRPr="005D585F">
        <w:rPr>
          <w:rFonts w:hint="eastAsia"/>
          <w:b/>
          <w:bCs/>
          <w:szCs w:val="24"/>
          <w:u w:val="single"/>
        </w:rPr>
        <w:t>亩，设计处理规模为</w:t>
      </w:r>
      <w:r w:rsidR="000B1C08">
        <w:rPr>
          <w:rFonts w:hint="eastAsia"/>
          <w:b/>
          <w:bCs/>
          <w:szCs w:val="24"/>
          <w:u w:val="single"/>
        </w:rPr>
        <w:t>15</w:t>
      </w:r>
      <w:r w:rsidRPr="005D585F">
        <w:rPr>
          <w:rFonts w:hint="eastAsia"/>
          <w:b/>
          <w:bCs/>
          <w:szCs w:val="24"/>
          <w:u w:val="single"/>
        </w:rPr>
        <w:t>万</w:t>
      </w:r>
      <w:r w:rsidRPr="005D585F">
        <w:rPr>
          <w:b/>
          <w:bCs/>
          <w:szCs w:val="24"/>
          <w:u w:val="single"/>
        </w:rPr>
        <w:t>m³/d</w:t>
      </w:r>
      <w:r w:rsidRPr="005D585F">
        <w:rPr>
          <w:rFonts w:hint="eastAsia"/>
          <w:b/>
          <w:bCs/>
          <w:szCs w:val="24"/>
          <w:u w:val="single"/>
        </w:rPr>
        <w:t>，</w:t>
      </w:r>
      <w:r w:rsidRPr="005D585F">
        <w:rPr>
          <w:b/>
          <w:bCs/>
          <w:szCs w:val="24"/>
          <w:u w:val="single"/>
        </w:rPr>
        <w:t>目前建设规模为</w:t>
      </w:r>
      <w:r w:rsidR="000B1C08">
        <w:rPr>
          <w:rFonts w:hint="eastAsia"/>
          <w:b/>
          <w:bCs/>
          <w:szCs w:val="24"/>
          <w:u w:val="single"/>
        </w:rPr>
        <w:t>15</w:t>
      </w:r>
      <w:r w:rsidRPr="005D585F">
        <w:rPr>
          <w:rFonts w:hint="eastAsia"/>
          <w:b/>
          <w:bCs/>
          <w:szCs w:val="24"/>
          <w:u w:val="single"/>
        </w:rPr>
        <w:t>万</w:t>
      </w:r>
      <w:r w:rsidRPr="005D585F">
        <w:rPr>
          <w:b/>
          <w:bCs/>
          <w:szCs w:val="24"/>
          <w:u w:val="single"/>
        </w:rPr>
        <w:t>m³/d</w:t>
      </w:r>
      <w:r w:rsidRPr="005D585F">
        <w:rPr>
          <w:rFonts w:hint="eastAsia"/>
          <w:b/>
          <w:bCs/>
          <w:szCs w:val="24"/>
          <w:u w:val="single"/>
        </w:rPr>
        <w:t>。采用的工艺为“</w:t>
      </w:r>
      <w:r w:rsidRPr="005D585F">
        <w:rPr>
          <w:b/>
          <w:bCs/>
          <w:szCs w:val="24"/>
          <w:u w:val="single"/>
        </w:rPr>
        <w:t>A</w:t>
      </w:r>
      <w:r w:rsidRPr="005D585F">
        <w:rPr>
          <w:b/>
          <w:bCs/>
          <w:szCs w:val="24"/>
          <w:u w:val="single"/>
          <w:vertAlign w:val="superscript"/>
        </w:rPr>
        <w:t>2</w:t>
      </w:r>
      <w:r w:rsidRPr="005D585F">
        <w:rPr>
          <w:b/>
          <w:bCs/>
          <w:szCs w:val="24"/>
          <w:u w:val="single"/>
        </w:rPr>
        <w:t>O+</w:t>
      </w:r>
      <w:r w:rsidRPr="005D585F">
        <w:rPr>
          <w:rFonts w:hint="eastAsia"/>
          <w:b/>
          <w:bCs/>
          <w:szCs w:val="24"/>
          <w:u w:val="single"/>
        </w:rPr>
        <w:t>平板膜</w:t>
      </w:r>
      <w:r w:rsidRPr="005D585F">
        <w:rPr>
          <w:rFonts w:hint="eastAsia"/>
          <w:b/>
          <w:bCs/>
          <w:szCs w:val="24"/>
          <w:u w:val="single"/>
        </w:rPr>
        <w:t>MBR</w:t>
      </w:r>
      <w:r w:rsidRPr="005D585F">
        <w:rPr>
          <w:rFonts w:hint="eastAsia"/>
          <w:b/>
          <w:bCs/>
          <w:szCs w:val="24"/>
          <w:u w:val="single"/>
        </w:rPr>
        <w:t>处理工艺”。设计进水水质为</w:t>
      </w:r>
      <w:r w:rsidRPr="005D585F">
        <w:rPr>
          <w:b/>
          <w:bCs/>
          <w:szCs w:val="24"/>
          <w:u w:val="single"/>
        </w:rPr>
        <w:t>COD</w:t>
      </w:r>
      <w:r w:rsidRPr="005D585F">
        <w:rPr>
          <w:rFonts w:hint="eastAsia"/>
          <w:b/>
          <w:bCs/>
          <w:szCs w:val="24"/>
          <w:u w:val="single"/>
        </w:rPr>
        <w:t xml:space="preserve"> </w:t>
      </w:r>
      <w:r w:rsidRPr="005D585F">
        <w:rPr>
          <w:b/>
          <w:bCs/>
          <w:szCs w:val="24"/>
          <w:u w:val="single"/>
        </w:rPr>
        <w:t>350mg/L</w:t>
      </w:r>
      <w:r w:rsidRPr="005D585F">
        <w:rPr>
          <w:rFonts w:hint="eastAsia"/>
          <w:b/>
          <w:bCs/>
          <w:szCs w:val="24"/>
          <w:u w:val="single"/>
        </w:rPr>
        <w:t>、</w:t>
      </w:r>
      <w:r w:rsidRPr="005D585F">
        <w:rPr>
          <w:b/>
          <w:bCs/>
          <w:szCs w:val="24"/>
          <w:u w:val="single"/>
        </w:rPr>
        <w:t>NH</w:t>
      </w:r>
      <w:r w:rsidRPr="005D585F">
        <w:rPr>
          <w:b/>
          <w:bCs/>
          <w:szCs w:val="24"/>
          <w:u w:val="single"/>
          <w:vertAlign w:val="subscript"/>
        </w:rPr>
        <w:t>3</w:t>
      </w:r>
      <w:r w:rsidRPr="005D585F">
        <w:rPr>
          <w:b/>
          <w:bCs/>
          <w:szCs w:val="24"/>
          <w:u w:val="single"/>
        </w:rPr>
        <w:t>-N</w:t>
      </w:r>
      <w:r w:rsidRPr="005D585F">
        <w:rPr>
          <w:rFonts w:hint="eastAsia"/>
          <w:b/>
          <w:bCs/>
          <w:szCs w:val="24"/>
          <w:u w:val="single"/>
        </w:rPr>
        <w:t xml:space="preserve"> </w:t>
      </w:r>
      <w:r w:rsidRPr="005D585F">
        <w:rPr>
          <w:b/>
          <w:bCs/>
          <w:szCs w:val="24"/>
          <w:u w:val="single"/>
        </w:rPr>
        <w:t>3</w:t>
      </w:r>
      <w:r w:rsidRPr="005D585F">
        <w:rPr>
          <w:rFonts w:hint="eastAsia"/>
          <w:b/>
          <w:bCs/>
          <w:szCs w:val="24"/>
          <w:u w:val="single"/>
        </w:rPr>
        <w:t>0</w:t>
      </w:r>
      <w:r w:rsidRPr="005D585F">
        <w:rPr>
          <w:b/>
          <w:bCs/>
          <w:szCs w:val="24"/>
          <w:u w:val="single"/>
        </w:rPr>
        <w:t>mg/L</w:t>
      </w:r>
      <w:r w:rsidRPr="005D585F">
        <w:rPr>
          <w:rFonts w:hint="eastAsia"/>
          <w:b/>
          <w:bCs/>
          <w:szCs w:val="24"/>
          <w:u w:val="single"/>
        </w:rPr>
        <w:t>、</w:t>
      </w:r>
      <w:r w:rsidRPr="005D585F">
        <w:rPr>
          <w:b/>
          <w:bCs/>
          <w:szCs w:val="24"/>
          <w:u w:val="single"/>
        </w:rPr>
        <w:t>SS</w:t>
      </w:r>
      <w:r w:rsidRPr="005D585F">
        <w:rPr>
          <w:rFonts w:hint="eastAsia"/>
          <w:b/>
          <w:bCs/>
          <w:szCs w:val="24"/>
          <w:u w:val="single"/>
        </w:rPr>
        <w:t xml:space="preserve"> 2</w:t>
      </w:r>
      <w:r w:rsidRPr="005D585F">
        <w:rPr>
          <w:b/>
          <w:bCs/>
          <w:szCs w:val="24"/>
          <w:u w:val="single"/>
        </w:rPr>
        <w:t>50mg/L</w:t>
      </w:r>
      <w:r w:rsidRPr="005D585F">
        <w:rPr>
          <w:rFonts w:hint="eastAsia"/>
          <w:b/>
          <w:bCs/>
          <w:szCs w:val="24"/>
          <w:u w:val="single"/>
        </w:rPr>
        <w:t>、</w:t>
      </w:r>
      <w:r w:rsidRPr="005D585F">
        <w:rPr>
          <w:b/>
          <w:bCs/>
          <w:szCs w:val="24"/>
          <w:u w:val="single"/>
        </w:rPr>
        <w:t>TP</w:t>
      </w:r>
      <w:r w:rsidRPr="005D585F">
        <w:rPr>
          <w:rFonts w:hint="eastAsia"/>
          <w:b/>
          <w:bCs/>
          <w:szCs w:val="24"/>
          <w:u w:val="single"/>
        </w:rPr>
        <w:t xml:space="preserve"> 3</w:t>
      </w:r>
      <w:r w:rsidRPr="005D585F">
        <w:rPr>
          <w:b/>
          <w:bCs/>
          <w:szCs w:val="24"/>
          <w:u w:val="single"/>
        </w:rPr>
        <w:t>mg/L</w:t>
      </w:r>
      <w:r w:rsidRPr="005D585F">
        <w:rPr>
          <w:rFonts w:hint="eastAsia"/>
          <w:b/>
          <w:bCs/>
          <w:szCs w:val="24"/>
          <w:u w:val="single"/>
        </w:rPr>
        <w:t>、</w:t>
      </w:r>
      <w:r w:rsidRPr="005D585F">
        <w:rPr>
          <w:b/>
          <w:bCs/>
          <w:szCs w:val="24"/>
          <w:u w:val="single"/>
        </w:rPr>
        <w:t>TN</w:t>
      </w:r>
      <w:r w:rsidRPr="005D585F">
        <w:rPr>
          <w:rFonts w:hint="eastAsia"/>
          <w:b/>
          <w:bCs/>
          <w:szCs w:val="24"/>
          <w:u w:val="single"/>
        </w:rPr>
        <w:t xml:space="preserve"> </w:t>
      </w:r>
      <w:r w:rsidRPr="005D585F">
        <w:rPr>
          <w:b/>
          <w:bCs/>
          <w:szCs w:val="24"/>
          <w:u w:val="single"/>
        </w:rPr>
        <w:t>40mg/L</w:t>
      </w:r>
      <w:r w:rsidRPr="005D585F">
        <w:rPr>
          <w:rFonts w:hint="eastAsia"/>
          <w:b/>
          <w:bCs/>
          <w:szCs w:val="24"/>
          <w:u w:val="single"/>
        </w:rPr>
        <w:t>，</w:t>
      </w:r>
      <w:r w:rsidRPr="00B23C7D">
        <w:rPr>
          <w:rFonts w:hint="eastAsia"/>
          <w:b/>
          <w:bCs/>
          <w:szCs w:val="24"/>
          <w:u w:val="single"/>
        </w:rPr>
        <w:t>出水水质</w:t>
      </w:r>
      <w:r w:rsidRPr="00B23C7D">
        <w:rPr>
          <w:b/>
          <w:bCs/>
          <w:szCs w:val="24"/>
          <w:u w:val="single"/>
        </w:rPr>
        <w:t>COD</w:t>
      </w:r>
      <w:r w:rsidRPr="00B23C7D">
        <w:rPr>
          <w:rFonts w:hint="eastAsia"/>
          <w:b/>
          <w:bCs/>
          <w:szCs w:val="24"/>
          <w:u w:val="single"/>
        </w:rPr>
        <w:t>、</w:t>
      </w:r>
      <w:r w:rsidRPr="00B23C7D">
        <w:rPr>
          <w:b/>
          <w:bCs/>
          <w:szCs w:val="24"/>
          <w:u w:val="single"/>
        </w:rPr>
        <w:t>NH</w:t>
      </w:r>
      <w:r w:rsidRPr="00B23C7D">
        <w:rPr>
          <w:b/>
          <w:bCs/>
          <w:szCs w:val="24"/>
          <w:u w:val="single"/>
          <w:vertAlign w:val="subscript"/>
        </w:rPr>
        <w:t>3</w:t>
      </w:r>
      <w:r w:rsidRPr="00B23C7D">
        <w:rPr>
          <w:b/>
          <w:bCs/>
          <w:szCs w:val="24"/>
          <w:u w:val="single"/>
        </w:rPr>
        <w:t>-N</w:t>
      </w:r>
      <w:r w:rsidRPr="00B23C7D">
        <w:rPr>
          <w:rFonts w:hint="eastAsia"/>
          <w:b/>
          <w:bCs/>
          <w:szCs w:val="24"/>
          <w:u w:val="single"/>
        </w:rPr>
        <w:t>、</w:t>
      </w:r>
      <w:r w:rsidRPr="00B23C7D">
        <w:rPr>
          <w:b/>
          <w:bCs/>
          <w:szCs w:val="24"/>
          <w:u w:val="single"/>
        </w:rPr>
        <w:t>TP</w:t>
      </w:r>
      <w:r w:rsidRPr="00B23C7D">
        <w:rPr>
          <w:rFonts w:hint="eastAsia"/>
          <w:b/>
          <w:bCs/>
          <w:szCs w:val="24"/>
          <w:u w:val="single"/>
        </w:rPr>
        <w:t>指标执行《地表水环境质量标准》（</w:t>
      </w:r>
      <w:r w:rsidRPr="00B23C7D">
        <w:rPr>
          <w:b/>
          <w:bCs/>
          <w:szCs w:val="24"/>
          <w:u w:val="single"/>
        </w:rPr>
        <w:t>GB3838-2002</w:t>
      </w:r>
      <w:r w:rsidRPr="00B23C7D">
        <w:rPr>
          <w:rFonts w:hint="eastAsia"/>
          <w:b/>
          <w:bCs/>
          <w:szCs w:val="24"/>
          <w:u w:val="single"/>
        </w:rPr>
        <w:t>）</w:t>
      </w:r>
      <w:r w:rsidRPr="00B23C7D">
        <w:rPr>
          <w:b/>
          <w:bCs/>
          <w:szCs w:val="24"/>
          <w:u w:val="single"/>
        </w:rPr>
        <w:t>V</w:t>
      </w:r>
      <w:r w:rsidRPr="00B23C7D">
        <w:rPr>
          <w:rFonts w:hint="eastAsia"/>
          <w:b/>
          <w:bCs/>
          <w:szCs w:val="24"/>
          <w:u w:val="single"/>
        </w:rPr>
        <w:t>类标准，</w:t>
      </w:r>
      <w:r w:rsidRPr="00B23C7D">
        <w:rPr>
          <w:rFonts w:hint="eastAsia"/>
          <w:b/>
          <w:bCs/>
          <w:szCs w:val="24"/>
          <w:u w:val="single"/>
        </w:rPr>
        <w:t>T</w:t>
      </w:r>
      <w:r w:rsidRPr="00B23C7D">
        <w:rPr>
          <w:b/>
          <w:bCs/>
          <w:szCs w:val="24"/>
          <w:u w:val="single"/>
        </w:rPr>
        <w:t>N</w:t>
      </w:r>
      <w:r w:rsidRPr="00B23C7D">
        <w:rPr>
          <w:rFonts w:hint="eastAsia"/>
          <w:b/>
          <w:bCs/>
          <w:szCs w:val="24"/>
          <w:u w:val="single"/>
        </w:rPr>
        <w:t>执行《城镇污水处理厂污染物排放标准》（</w:t>
      </w:r>
      <w:r w:rsidRPr="00B23C7D">
        <w:rPr>
          <w:b/>
          <w:bCs/>
          <w:szCs w:val="24"/>
          <w:u w:val="single"/>
        </w:rPr>
        <w:t>GB18918-2002</w:t>
      </w:r>
      <w:r w:rsidRPr="00B23C7D">
        <w:rPr>
          <w:rFonts w:hint="eastAsia"/>
          <w:b/>
          <w:bCs/>
          <w:szCs w:val="24"/>
          <w:u w:val="single"/>
        </w:rPr>
        <w:t>）表</w:t>
      </w:r>
      <w:r w:rsidRPr="00B23C7D">
        <w:rPr>
          <w:b/>
          <w:bCs/>
          <w:szCs w:val="24"/>
          <w:u w:val="single"/>
        </w:rPr>
        <w:t>1</w:t>
      </w:r>
      <w:r w:rsidRPr="00B23C7D">
        <w:rPr>
          <w:rFonts w:hint="eastAsia"/>
          <w:b/>
          <w:bCs/>
          <w:szCs w:val="24"/>
          <w:u w:val="single"/>
        </w:rPr>
        <w:t>一级</w:t>
      </w:r>
      <w:r w:rsidRPr="00B23C7D">
        <w:rPr>
          <w:b/>
          <w:bCs/>
          <w:szCs w:val="24"/>
          <w:u w:val="single"/>
        </w:rPr>
        <w:t>A</w:t>
      </w:r>
      <w:r w:rsidRPr="00B23C7D">
        <w:rPr>
          <w:rFonts w:hint="eastAsia"/>
          <w:b/>
          <w:bCs/>
          <w:szCs w:val="24"/>
          <w:u w:val="single"/>
        </w:rPr>
        <w:t>标准</w:t>
      </w:r>
      <w:r>
        <w:rPr>
          <w:rFonts w:hint="eastAsia"/>
          <w:b/>
          <w:bCs/>
          <w:szCs w:val="24"/>
          <w:u w:val="single"/>
        </w:rPr>
        <w:t>，最终排入卫河</w:t>
      </w:r>
      <w:r w:rsidR="005F1788" w:rsidRPr="00AE4B39">
        <w:rPr>
          <w:rFonts w:hint="eastAsia"/>
          <w:szCs w:val="24"/>
        </w:rPr>
        <w:t>。</w:t>
      </w:r>
    </w:p>
    <w:p w14:paraId="1234BD1E" w14:textId="334D438C" w:rsidR="005C5AEA" w:rsidRPr="00AE4B39" w:rsidRDefault="004D1466" w:rsidP="004D1466">
      <w:pPr>
        <w:pStyle w:val="aff4"/>
        <w:ind w:firstLine="482"/>
      </w:pPr>
      <w:r w:rsidRPr="005D585F">
        <w:rPr>
          <w:rFonts w:hint="eastAsia"/>
          <w:b/>
          <w:bCs/>
          <w:u w:val="single"/>
        </w:rPr>
        <w:t>目前小尚庄污水处理厂实际收水量为</w:t>
      </w:r>
      <w:r w:rsidRPr="005D585F">
        <w:rPr>
          <w:rFonts w:hint="eastAsia"/>
          <w:b/>
          <w:bCs/>
          <w:u w:val="single"/>
        </w:rPr>
        <w:t>13.26</w:t>
      </w:r>
      <w:r w:rsidRPr="005D585F">
        <w:rPr>
          <w:rFonts w:hint="eastAsia"/>
          <w:b/>
          <w:bCs/>
          <w:u w:val="single"/>
        </w:rPr>
        <w:t>万</w:t>
      </w:r>
      <w:r w:rsidRPr="005D585F">
        <w:rPr>
          <w:b/>
          <w:bCs/>
          <w:u w:val="single"/>
        </w:rPr>
        <w:t>t/d</w:t>
      </w:r>
      <w:r w:rsidRPr="005D585F">
        <w:rPr>
          <w:rFonts w:hint="eastAsia"/>
          <w:b/>
          <w:bCs/>
          <w:u w:val="single"/>
        </w:rPr>
        <w:t>左右，根据其</w:t>
      </w:r>
      <w:r w:rsidRPr="005D585F">
        <w:rPr>
          <w:rFonts w:hint="eastAsia"/>
          <w:b/>
          <w:bCs/>
          <w:u w:val="single"/>
        </w:rPr>
        <w:t>2021</w:t>
      </w:r>
      <w:r w:rsidRPr="005D585F">
        <w:rPr>
          <w:rFonts w:hint="eastAsia"/>
          <w:b/>
          <w:bCs/>
          <w:u w:val="single"/>
        </w:rPr>
        <w:t>年</w:t>
      </w:r>
      <w:r w:rsidRPr="005D585F">
        <w:rPr>
          <w:rFonts w:hint="eastAsia"/>
          <w:b/>
          <w:bCs/>
          <w:u w:val="single"/>
        </w:rPr>
        <w:t>11</w:t>
      </w:r>
      <w:r w:rsidRPr="005D585F">
        <w:rPr>
          <w:rFonts w:hint="eastAsia"/>
          <w:b/>
          <w:bCs/>
          <w:u w:val="single"/>
        </w:rPr>
        <w:t>月在线检测数据表明，小尚庄污水处理厂出水水质可以稳定满足《城镇污水处理厂污染物排放标准》（</w:t>
      </w:r>
      <w:r w:rsidRPr="005D585F">
        <w:rPr>
          <w:b/>
          <w:bCs/>
          <w:u w:val="single"/>
        </w:rPr>
        <w:t>GB18918-2002</w:t>
      </w:r>
      <w:r w:rsidRPr="005D585F">
        <w:rPr>
          <w:rFonts w:hint="eastAsia"/>
          <w:b/>
          <w:bCs/>
          <w:u w:val="single"/>
        </w:rPr>
        <w:t>）表</w:t>
      </w:r>
      <w:r w:rsidRPr="005D585F">
        <w:rPr>
          <w:b/>
          <w:bCs/>
          <w:u w:val="single"/>
        </w:rPr>
        <w:t>1</w:t>
      </w:r>
      <w:r w:rsidRPr="005D585F">
        <w:rPr>
          <w:rFonts w:hint="eastAsia"/>
          <w:b/>
          <w:bCs/>
          <w:u w:val="single"/>
        </w:rPr>
        <w:t>一级</w:t>
      </w:r>
      <w:r w:rsidRPr="005D585F">
        <w:rPr>
          <w:b/>
          <w:bCs/>
          <w:u w:val="single"/>
        </w:rPr>
        <w:t>A</w:t>
      </w:r>
      <w:r w:rsidRPr="005D585F">
        <w:rPr>
          <w:rFonts w:hint="eastAsia"/>
          <w:b/>
          <w:bCs/>
          <w:u w:val="single"/>
        </w:rPr>
        <w:t>标准（其中</w:t>
      </w:r>
      <w:r w:rsidRPr="005D585F">
        <w:rPr>
          <w:b/>
          <w:bCs/>
          <w:u w:val="single"/>
        </w:rPr>
        <w:t>COD</w:t>
      </w:r>
      <w:r w:rsidRPr="005D585F">
        <w:rPr>
          <w:rFonts w:hint="eastAsia"/>
          <w:b/>
          <w:bCs/>
          <w:u w:val="single"/>
        </w:rPr>
        <w:t>、</w:t>
      </w:r>
      <w:r w:rsidRPr="005D585F">
        <w:rPr>
          <w:b/>
          <w:bCs/>
          <w:u w:val="single"/>
        </w:rPr>
        <w:t>NH</w:t>
      </w:r>
      <w:r w:rsidRPr="005D585F">
        <w:rPr>
          <w:b/>
          <w:bCs/>
          <w:u w:val="single"/>
          <w:vertAlign w:val="subscript"/>
        </w:rPr>
        <w:t>3</w:t>
      </w:r>
      <w:r w:rsidRPr="005D585F">
        <w:rPr>
          <w:b/>
          <w:bCs/>
          <w:u w:val="single"/>
        </w:rPr>
        <w:t>-N</w:t>
      </w:r>
      <w:r w:rsidRPr="005D585F">
        <w:rPr>
          <w:rFonts w:hint="eastAsia"/>
          <w:b/>
          <w:bCs/>
          <w:u w:val="single"/>
        </w:rPr>
        <w:t>、</w:t>
      </w:r>
      <w:r w:rsidRPr="005D585F">
        <w:rPr>
          <w:b/>
          <w:bCs/>
          <w:u w:val="single"/>
        </w:rPr>
        <w:t>TP</w:t>
      </w:r>
      <w:r w:rsidRPr="005D585F">
        <w:rPr>
          <w:rFonts w:hint="eastAsia"/>
          <w:b/>
          <w:bCs/>
          <w:u w:val="single"/>
        </w:rPr>
        <w:t>指标执行《地表水环境质量标准》（</w:t>
      </w:r>
      <w:r w:rsidRPr="005D585F">
        <w:rPr>
          <w:b/>
          <w:bCs/>
          <w:u w:val="single"/>
        </w:rPr>
        <w:t>GB3838-2002</w:t>
      </w:r>
      <w:r w:rsidRPr="005D585F">
        <w:rPr>
          <w:rFonts w:hint="eastAsia"/>
          <w:b/>
          <w:bCs/>
          <w:u w:val="single"/>
        </w:rPr>
        <w:t>）</w:t>
      </w:r>
      <w:r w:rsidRPr="005D585F">
        <w:rPr>
          <w:b/>
          <w:bCs/>
          <w:u w:val="single"/>
        </w:rPr>
        <w:t>V</w:t>
      </w:r>
      <w:r w:rsidRPr="005D585F">
        <w:rPr>
          <w:rFonts w:hint="eastAsia"/>
          <w:b/>
          <w:bCs/>
          <w:u w:val="single"/>
        </w:rPr>
        <w:t>类标准要求）要求。</w:t>
      </w:r>
    </w:p>
    <w:p w14:paraId="0F2CE843" w14:textId="3C24C4BA" w:rsidR="004D1466" w:rsidRPr="009E1722" w:rsidRDefault="004D1466" w:rsidP="004D1466">
      <w:pPr>
        <w:pStyle w:val="aff4"/>
        <w:rPr>
          <w:szCs w:val="24"/>
        </w:rPr>
      </w:pPr>
      <w:r>
        <w:rPr>
          <w:rFonts w:hint="eastAsia"/>
          <w:noProof/>
          <w:szCs w:val="24"/>
        </w:rPr>
        <w:t>大块污水处理厂概况：</w:t>
      </w:r>
      <w:r w:rsidRPr="009E1722">
        <w:rPr>
          <w:rFonts w:hint="eastAsia"/>
          <w:noProof/>
          <w:szCs w:val="24"/>
        </w:rPr>
        <w:t>新乡市大块污水处理厂位于</w:t>
      </w:r>
      <w:r w:rsidRPr="009E1722">
        <w:rPr>
          <w:rFonts w:hint="eastAsia"/>
          <w:szCs w:val="24"/>
        </w:rPr>
        <w:t>凤泉区大块镇北庄村东南、民生渠以北，占地面积</w:t>
      </w:r>
      <w:r w:rsidRPr="009E1722">
        <w:rPr>
          <w:szCs w:val="24"/>
        </w:rPr>
        <w:t>3.85</w:t>
      </w:r>
      <w:r w:rsidRPr="009E1722">
        <w:rPr>
          <w:rFonts w:hint="eastAsia"/>
          <w:szCs w:val="24"/>
        </w:rPr>
        <w:t>公顷，设计处理规模为</w:t>
      </w:r>
      <w:r w:rsidRPr="009E1722">
        <w:rPr>
          <w:szCs w:val="24"/>
        </w:rPr>
        <w:t>3</w:t>
      </w:r>
      <w:r w:rsidRPr="009E1722">
        <w:rPr>
          <w:rFonts w:hint="eastAsia"/>
          <w:szCs w:val="24"/>
        </w:rPr>
        <w:t>万</w:t>
      </w:r>
      <w:r w:rsidRPr="009E1722">
        <w:rPr>
          <w:szCs w:val="24"/>
        </w:rPr>
        <w:t>m³/d</w:t>
      </w:r>
      <w:r w:rsidRPr="009E1722">
        <w:rPr>
          <w:rFonts w:hint="eastAsia"/>
          <w:szCs w:val="24"/>
        </w:rPr>
        <w:t>，</w:t>
      </w:r>
      <w:r w:rsidRPr="009E1722">
        <w:rPr>
          <w:szCs w:val="24"/>
        </w:rPr>
        <w:t>目前建设规模为</w:t>
      </w:r>
      <w:r w:rsidRPr="009E1722">
        <w:rPr>
          <w:rFonts w:hint="eastAsia"/>
          <w:szCs w:val="24"/>
        </w:rPr>
        <w:t>0.3</w:t>
      </w:r>
      <w:r w:rsidRPr="009E1722">
        <w:rPr>
          <w:rFonts w:hint="eastAsia"/>
          <w:szCs w:val="24"/>
        </w:rPr>
        <w:t>万</w:t>
      </w:r>
      <w:r w:rsidRPr="009E1722">
        <w:rPr>
          <w:szCs w:val="24"/>
        </w:rPr>
        <w:t>m³/d</w:t>
      </w:r>
      <w:r>
        <w:rPr>
          <w:rFonts w:hint="eastAsia"/>
          <w:szCs w:val="24"/>
        </w:rPr>
        <w:t>，</w:t>
      </w:r>
      <w:r w:rsidRPr="009E1722">
        <w:rPr>
          <w:rFonts w:hint="eastAsia"/>
          <w:szCs w:val="24"/>
        </w:rPr>
        <w:t>收水范围为凤泉区大块镇东原社区、陈堡社区，新乡市动力电池专业园区西片区位于大块污水处理厂的收水范围</w:t>
      </w:r>
      <w:r>
        <w:rPr>
          <w:rFonts w:hint="eastAsia"/>
          <w:szCs w:val="24"/>
        </w:rPr>
        <w:t>，</w:t>
      </w:r>
      <w:r w:rsidRPr="009E1722">
        <w:rPr>
          <w:rFonts w:hint="eastAsia"/>
          <w:szCs w:val="24"/>
        </w:rPr>
        <w:t>采用的工艺为</w:t>
      </w:r>
      <w:r w:rsidRPr="009E1722">
        <w:rPr>
          <w:szCs w:val="24"/>
        </w:rPr>
        <w:t>“</w:t>
      </w:r>
      <w:r w:rsidRPr="009E1722">
        <w:rPr>
          <w:rFonts w:hint="eastAsia"/>
          <w:szCs w:val="24"/>
        </w:rPr>
        <w:t>粗格栅</w:t>
      </w:r>
      <w:r w:rsidRPr="009E1722">
        <w:rPr>
          <w:szCs w:val="24"/>
        </w:rPr>
        <w:t>+</w:t>
      </w:r>
      <w:r w:rsidRPr="009E1722">
        <w:rPr>
          <w:rFonts w:hint="eastAsia"/>
          <w:szCs w:val="24"/>
        </w:rPr>
        <w:t>调节池</w:t>
      </w:r>
      <w:r w:rsidRPr="009E1722">
        <w:rPr>
          <w:szCs w:val="24"/>
        </w:rPr>
        <w:t>+</w:t>
      </w:r>
      <w:r w:rsidRPr="009E1722">
        <w:rPr>
          <w:rFonts w:hint="eastAsia"/>
          <w:szCs w:val="24"/>
        </w:rPr>
        <w:t>精细格栅</w:t>
      </w:r>
      <w:r w:rsidRPr="009E1722">
        <w:rPr>
          <w:szCs w:val="24"/>
        </w:rPr>
        <w:t>+</w:t>
      </w:r>
      <w:r w:rsidRPr="009E1722">
        <w:rPr>
          <w:rFonts w:hint="eastAsia"/>
          <w:szCs w:val="24"/>
        </w:rPr>
        <w:t>曝气沉砂池</w:t>
      </w:r>
      <w:r w:rsidRPr="009E1722">
        <w:rPr>
          <w:szCs w:val="24"/>
        </w:rPr>
        <w:t>+A</w:t>
      </w:r>
      <w:r w:rsidRPr="009E1722">
        <w:rPr>
          <w:szCs w:val="24"/>
          <w:vertAlign w:val="superscript"/>
        </w:rPr>
        <w:t>2</w:t>
      </w:r>
      <w:r w:rsidRPr="009E1722">
        <w:rPr>
          <w:szCs w:val="24"/>
        </w:rPr>
        <w:t>O+MBR+</w:t>
      </w:r>
      <w:r w:rsidRPr="009E1722">
        <w:rPr>
          <w:rFonts w:hint="eastAsia"/>
          <w:szCs w:val="24"/>
        </w:rPr>
        <w:t>次氯酸钠消毒工艺</w:t>
      </w:r>
      <w:r w:rsidRPr="009E1722">
        <w:rPr>
          <w:szCs w:val="24"/>
        </w:rPr>
        <w:t>”</w:t>
      </w:r>
      <w:r w:rsidRPr="009E1722">
        <w:rPr>
          <w:rFonts w:hint="eastAsia"/>
          <w:szCs w:val="24"/>
        </w:rPr>
        <w:t>。设计进水水质为</w:t>
      </w:r>
      <w:r w:rsidRPr="009E1722">
        <w:rPr>
          <w:szCs w:val="24"/>
        </w:rPr>
        <w:t>COD</w:t>
      </w:r>
      <w:r w:rsidR="0062747D">
        <w:rPr>
          <w:szCs w:val="24"/>
        </w:rPr>
        <w:t xml:space="preserve"> </w:t>
      </w:r>
      <w:r w:rsidRPr="009E1722">
        <w:rPr>
          <w:szCs w:val="24"/>
        </w:rPr>
        <w:t>350mg/L</w:t>
      </w:r>
      <w:r w:rsidRPr="009E1722">
        <w:rPr>
          <w:rFonts w:hint="eastAsia"/>
          <w:szCs w:val="24"/>
        </w:rPr>
        <w:t>、</w:t>
      </w:r>
      <w:r w:rsidRPr="009E1722">
        <w:rPr>
          <w:szCs w:val="24"/>
        </w:rPr>
        <w:t>NH</w:t>
      </w:r>
      <w:r w:rsidRPr="009E1722">
        <w:rPr>
          <w:szCs w:val="24"/>
          <w:vertAlign w:val="subscript"/>
        </w:rPr>
        <w:t>3</w:t>
      </w:r>
      <w:r w:rsidRPr="009E1722">
        <w:rPr>
          <w:szCs w:val="24"/>
        </w:rPr>
        <w:t>-N</w:t>
      </w:r>
      <w:r w:rsidR="0062747D">
        <w:rPr>
          <w:szCs w:val="24"/>
        </w:rPr>
        <w:t xml:space="preserve"> </w:t>
      </w:r>
      <w:r w:rsidRPr="009E1722">
        <w:rPr>
          <w:szCs w:val="24"/>
        </w:rPr>
        <w:t>35mg/L</w:t>
      </w:r>
      <w:r w:rsidRPr="009E1722">
        <w:rPr>
          <w:rFonts w:hint="eastAsia"/>
          <w:szCs w:val="24"/>
        </w:rPr>
        <w:t>、</w:t>
      </w:r>
      <w:r w:rsidRPr="009E1722">
        <w:rPr>
          <w:szCs w:val="24"/>
        </w:rPr>
        <w:t>SS</w:t>
      </w:r>
      <w:r w:rsidR="0062747D">
        <w:rPr>
          <w:szCs w:val="24"/>
        </w:rPr>
        <w:t xml:space="preserve"> </w:t>
      </w:r>
      <w:r w:rsidRPr="009E1722">
        <w:rPr>
          <w:szCs w:val="24"/>
        </w:rPr>
        <w:t>150mg/L</w:t>
      </w:r>
      <w:r w:rsidRPr="009E1722">
        <w:rPr>
          <w:rFonts w:hint="eastAsia"/>
          <w:szCs w:val="24"/>
        </w:rPr>
        <w:t>、</w:t>
      </w:r>
      <w:r w:rsidRPr="009E1722">
        <w:rPr>
          <w:szCs w:val="24"/>
        </w:rPr>
        <w:t>TP</w:t>
      </w:r>
      <w:r w:rsidR="0062747D">
        <w:rPr>
          <w:szCs w:val="24"/>
        </w:rPr>
        <w:t xml:space="preserve"> </w:t>
      </w:r>
      <w:r w:rsidRPr="009E1722">
        <w:rPr>
          <w:szCs w:val="24"/>
        </w:rPr>
        <w:t>4mg/L</w:t>
      </w:r>
      <w:r w:rsidRPr="009E1722">
        <w:rPr>
          <w:rFonts w:hint="eastAsia"/>
          <w:szCs w:val="24"/>
        </w:rPr>
        <w:t>、</w:t>
      </w:r>
      <w:r w:rsidRPr="009E1722">
        <w:rPr>
          <w:szCs w:val="24"/>
        </w:rPr>
        <w:t>TN</w:t>
      </w:r>
      <w:r w:rsidR="0062747D">
        <w:rPr>
          <w:szCs w:val="24"/>
        </w:rPr>
        <w:t xml:space="preserve"> </w:t>
      </w:r>
      <w:r w:rsidRPr="009E1722">
        <w:rPr>
          <w:szCs w:val="24"/>
        </w:rPr>
        <w:t>40mg/L</w:t>
      </w:r>
      <w:r w:rsidRPr="009E1722">
        <w:rPr>
          <w:rFonts w:hint="eastAsia"/>
          <w:szCs w:val="24"/>
        </w:rPr>
        <w:t>，出水水质</w:t>
      </w:r>
      <w:r w:rsidRPr="009E1722">
        <w:rPr>
          <w:szCs w:val="24"/>
        </w:rPr>
        <w:t>COD</w:t>
      </w:r>
      <w:r w:rsidRPr="009E1722">
        <w:rPr>
          <w:rFonts w:hint="eastAsia"/>
          <w:szCs w:val="24"/>
        </w:rPr>
        <w:t>、</w:t>
      </w:r>
      <w:r w:rsidRPr="009E1722">
        <w:rPr>
          <w:szCs w:val="24"/>
        </w:rPr>
        <w:t>NH</w:t>
      </w:r>
      <w:r w:rsidRPr="009E1722">
        <w:rPr>
          <w:szCs w:val="24"/>
          <w:vertAlign w:val="subscript"/>
        </w:rPr>
        <w:t>3</w:t>
      </w:r>
      <w:r w:rsidRPr="009E1722">
        <w:rPr>
          <w:szCs w:val="24"/>
        </w:rPr>
        <w:t>-N</w:t>
      </w:r>
      <w:r w:rsidRPr="009E1722">
        <w:rPr>
          <w:rFonts w:hint="eastAsia"/>
          <w:szCs w:val="24"/>
        </w:rPr>
        <w:t>、</w:t>
      </w:r>
      <w:r w:rsidRPr="009E1722">
        <w:rPr>
          <w:szCs w:val="24"/>
        </w:rPr>
        <w:t>TP</w:t>
      </w:r>
      <w:r w:rsidRPr="009E1722">
        <w:rPr>
          <w:rFonts w:hint="eastAsia"/>
          <w:szCs w:val="24"/>
        </w:rPr>
        <w:t>指标执行《地表水环境质量标准》（</w:t>
      </w:r>
      <w:r w:rsidRPr="009E1722">
        <w:rPr>
          <w:szCs w:val="24"/>
        </w:rPr>
        <w:t>GB3838-2002</w:t>
      </w:r>
      <w:r w:rsidRPr="009E1722">
        <w:rPr>
          <w:rFonts w:hint="eastAsia"/>
          <w:szCs w:val="24"/>
        </w:rPr>
        <w:t>）</w:t>
      </w:r>
      <w:r>
        <w:rPr>
          <w:szCs w:val="24"/>
        </w:rPr>
        <w:t>V</w:t>
      </w:r>
      <w:r w:rsidRPr="009E1722">
        <w:rPr>
          <w:rFonts w:hint="eastAsia"/>
          <w:szCs w:val="24"/>
        </w:rPr>
        <w:t>类标准</w:t>
      </w:r>
      <w:r>
        <w:rPr>
          <w:rFonts w:hint="eastAsia"/>
          <w:szCs w:val="24"/>
        </w:rPr>
        <w:t>，</w:t>
      </w:r>
      <w:r>
        <w:rPr>
          <w:rFonts w:hint="eastAsia"/>
          <w:szCs w:val="24"/>
        </w:rPr>
        <w:t>T</w:t>
      </w:r>
      <w:r>
        <w:rPr>
          <w:szCs w:val="24"/>
        </w:rPr>
        <w:t>N</w:t>
      </w:r>
      <w:r>
        <w:rPr>
          <w:rFonts w:hint="eastAsia"/>
          <w:szCs w:val="24"/>
        </w:rPr>
        <w:t>执行</w:t>
      </w:r>
      <w:r w:rsidRPr="009E1722">
        <w:rPr>
          <w:rFonts w:hint="eastAsia"/>
          <w:szCs w:val="24"/>
        </w:rPr>
        <w:t>《城镇污水处理厂污染物排放标准》（</w:t>
      </w:r>
      <w:r w:rsidRPr="009E1722">
        <w:rPr>
          <w:szCs w:val="24"/>
        </w:rPr>
        <w:t>GB18918-2002</w:t>
      </w:r>
      <w:r w:rsidRPr="009E1722">
        <w:rPr>
          <w:rFonts w:hint="eastAsia"/>
          <w:szCs w:val="24"/>
        </w:rPr>
        <w:t>）表</w:t>
      </w:r>
      <w:r w:rsidRPr="009E1722">
        <w:rPr>
          <w:szCs w:val="24"/>
        </w:rPr>
        <w:t>1</w:t>
      </w:r>
      <w:r w:rsidRPr="009E1722">
        <w:rPr>
          <w:rFonts w:hint="eastAsia"/>
          <w:szCs w:val="24"/>
        </w:rPr>
        <w:t>一级</w:t>
      </w:r>
      <w:r w:rsidRPr="009E1722">
        <w:rPr>
          <w:szCs w:val="24"/>
        </w:rPr>
        <w:t>A</w:t>
      </w:r>
      <w:r w:rsidRPr="009E1722">
        <w:rPr>
          <w:rFonts w:hint="eastAsia"/>
          <w:szCs w:val="24"/>
        </w:rPr>
        <w:t>标准</w:t>
      </w:r>
      <w:r>
        <w:rPr>
          <w:rFonts w:hint="eastAsia"/>
          <w:szCs w:val="24"/>
        </w:rPr>
        <w:t>，</w:t>
      </w:r>
      <w:r w:rsidRPr="009E1722">
        <w:rPr>
          <w:rFonts w:hint="eastAsia"/>
          <w:szCs w:val="24"/>
        </w:rPr>
        <w:t>经民生渠最终排入共渠。</w:t>
      </w:r>
    </w:p>
    <w:p w14:paraId="498BF4E6" w14:textId="48D70930" w:rsidR="004D1466" w:rsidRDefault="004D1466" w:rsidP="004D1466">
      <w:pPr>
        <w:pStyle w:val="aff4"/>
      </w:pPr>
      <w:r w:rsidRPr="009E1722">
        <w:rPr>
          <w:rFonts w:hint="eastAsia"/>
        </w:rPr>
        <w:t>目前大块污水处理厂实际收水量为</w:t>
      </w:r>
      <w:r>
        <w:rPr>
          <w:b/>
          <w:bCs/>
          <w:u w:val="single"/>
        </w:rPr>
        <w:t>2000</w:t>
      </w:r>
      <w:r w:rsidRPr="003C5826">
        <w:rPr>
          <w:b/>
          <w:bCs/>
          <w:u w:val="single"/>
        </w:rPr>
        <w:t>t/d</w:t>
      </w:r>
      <w:r w:rsidRPr="009E1722">
        <w:rPr>
          <w:rFonts w:hint="eastAsia"/>
        </w:rPr>
        <w:t>左右，大块镇污水处理厂出水水质</w:t>
      </w:r>
      <w:r w:rsidRPr="009E1722">
        <w:rPr>
          <w:szCs w:val="24"/>
        </w:rPr>
        <w:t>COD</w:t>
      </w:r>
      <w:r w:rsidRPr="009E1722">
        <w:rPr>
          <w:rFonts w:hint="eastAsia"/>
          <w:szCs w:val="24"/>
        </w:rPr>
        <w:t>、</w:t>
      </w:r>
      <w:r w:rsidRPr="009E1722">
        <w:rPr>
          <w:szCs w:val="24"/>
        </w:rPr>
        <w:t>NH</w:t>
      </w:r>
      <w:r w:rsidRPr="009E1722">
        <w:rPr>
          <w:szCs w:val="24"/>
          <w:vertAlign w:val="subscript"/>
        </w:rPr>
        <w:t>3</w:t>
      </w:r>
      <w:r w:rsidRPr="009E1722">
        <w:rPr>
          <w:szCs w:val="24"/>
        </w:rPr>
        <w:t>-N</w:t>
      </w:r>
      <w:r w:rsidRPr="009E1722">
        <w:rPr>
          <w:rFonts w:hint="eastAsia"/>
          <w:szCs w:val="24"/>
        </w:rPr>
        <w:t>、</w:t>
      </w:r>
      <w:r w:rsidRPr="009E1722">
        <w:rPr>
          <w:szCs w:val="24"/>
        </w:rPr>
        <w:t>TP</w:t>
      </w:r>
      <w:r>
        <w:rPr>
          <w:rFonts w:hint="eastAsia"/>
          <w:szCs w:val="24"/>
        </w:rPr>
        <w:t>可以满足</w:t>
      </w:r>
      <w:r w:rsidRPr="009E1722">
        <w:rPr>
          <w:rFonts w:hint="eastAsia"/>
          <w:szCs w:val="24"/>
        </w:rPr>
        <w:t>《地表水环境质量标准》（</w:t>
      </w:r>
      <w:r w:rsidRPr="009E1722">
        <w:rPr>
          <w:szCs w:val="24"/>
        </w:rPr>
        <w:t>GB3838-2002</w:t>
      </w:r>
      <w:r w:rsidRPr="009E1722">
        <w:rPr>
          <w:rFonts w:hint="eastAsia"/>
          <w:szCs w:val="24"/>
        </w:rPr>
        <w:t>）</w:t>
      </w:r>
      <w:r>
        <w:rPr>
          <w:szCs w:val="24"/>
        </w:rPr>
        <w:t>V</w:t>
      </w:r>
      <w:r w:rsidRPr="009E1722">
        <w:rPr>
          <w:rFonts w:hint="eastAsia"/>
          <w:szCs w:val="24"/>
        </w:rPr>
        <w:t>类标准</w:t>
      </w:r>
      <w:r>
        <w:rPr>
          <w:rFonts w:hint="eastAsia"/>
          <w:szCs w:val="24"/>
        </w:rPr>
        <w:t>，</w:t>
      </w:r>
      <w:r>
        <w:rPr>
          <w:rFonts w:hint="eastAsia"/>
          <w:szCs w:val="24"/>
        </w:rPr>
        <w:t>T</w:t>
      </w:r>
      <w:r>
        <w:rPr>
          <w:szCs w:val="24"/>
        </w:rPr>
        <w:t>N</w:t>
      </w:r>
      <w:r w:rsidRPr="009E1722">
        <w:rPr>
          <w:rFonts w:hint="eastAsia"/>
        </w:rPr>
        <w:t>可以满足《城镇污水处理厂污染物排放标准》（</w:t>
      </w:r>
      <w:r w:rsidRPr="009E1722">
        <w:t>GB18918-2002</w:t>
      </w:r>
      <w:r w:rsidRPr="009E1722">
        <w:rPr>
          <w:rFonts w:hint="eastAsia"/>
        </w:rPr>
        <w:t>）表</w:t>
      </w:r>
      <w:r w:rsidRPr="009E1722">
        <w:t>1</w:t>
      </w:r>
      <w:r w:rsidRPr="009E1722">
        <w:rPr>
          <w:rFonts w:hint="eastAsia"/>
        </w:rPr>
        <w:t>一</w:t>
      </w:r>
      <w:r w:rsidRPr="009E1722">
        <w:rPr>
          <w:rFonts w:hint="eastAsia"/>
        </w:rPr>
        <w:lastRenderedPageBreak/>
        <w:t>级</w:t>
      </w:r>
      <w:r w:rsidRPr="009E1722">
        <w:t>A</w:t>
      </w:r>
      <w:r w:rsidRPr="009E1722">
        <w:rPr>
          <w:rFonts w:hint="eastAsia"/>
        </w:rPr>
        <w:t>标准。</w:t>
      </w:r>
    </w:p>
    <w:p w14:paraId="074DDCB1" w14:textId="193EFFF6" w:rsidR="005F1788" w:rsidRPr="00AE4B39" w:rsidRDefault="006A11E8" w:rsidP="005F1788">
      <w:pPr>
        <w:pStyle w:val="aff4"/>
      </w:pPr>
      <w:r w:rsidRPr="00AE4B39">
        <w:rPr>
          <w:rFonts w:hint="eastAsia"/>
        </w:rPr>
        <w:t>经调查，目前大块镇污水处理厂正在升级改造，暂时停运，升级改造完成后能稳定达标排放。</w:t>
      </w:r>
    </w:p>
    <w:p w14:paraId="77056FCA" w14:textId="68B2E296" w:rsidR="002915AD" w:rsidRPr="00C26455" w:rsidRDefault="000939D1">
      <w:pPr>
        <w:pStyle w:val="30"/>
        <w:spacing w:before="240" w:after="120"/>
      </w:pPr>
      <w:bookmarkStart w:id="541" w:name="_Toc108122551"/>
      <w:r w:rsidRPr="00C26455">
        <w:t>项目废水进入</w:t>
      </w:r>
      <w:r w:rsidR="00A452D7">
        <w:rPr>
          <w:rFonts w:hint="eastAsia"/>
        </w:rPr>
        <w:t>小尚庄污水处理厂</w:t>
      </w:r>
      <w:r w:rsidR="0048397E">
        <w:rPr>
          <w:rFonts w:hint="eastAsia"/>
        </w:rPr>
        <w:t>和</w:t>
      </w:r>
      <w:r w:rsidR="006A11E8" w:rsidRPr="0048397E">
        <w:rPr>
          <w:rFonts w:hint="eastAsia"/>
        </w:rPr>
        <w:t>大块</w:t>
      </w:r>
      <w:r w:rsidR="00B45F0D" w:rsidRPr="0048397E">
        <w:rPr>
          <w:rFonts w:hint="eastAsia"/>
        </w:rPr>
        <w:t>镇</w:t>
      </w:r>
      <w:r w:rsidRPr="0048397E">
        <w:t>污水处理厂</w:t>
      </w:r>
      <w:r w:rsidRPr="00C26455">
        <w:t>的可行性分析</w:t>
      </w:r>
      <w:bookmarkEnd w:id="541"/>
    </w:p>
    <w:p w14:paraId="269E9BF5" w14:textId="77777777" w:rsidR="002915AD" w:rsidRPr="00C26455" w:rsidRDefault="000939D1">
      <w:pPr>
        <w:pStyle w:val="aff4"/>
      </w:pPr>
      <w:r w:rsidRPr="00C26455">
        <w:t>（</w:t>
      </w:r>
      <w:r w:rsidRPr="00C26455">
        <w:t>1</w:t>
      </w:r>
      <w:r w:rsidRPr="00C26455">
        <w:t>）水量及收水管网条件</w:t>
      </w:r>
    </w:p>
    <w:p w14:paraId="2348DF42" w14:textId="54029559" w:rsidR="00A452D7" w:rsidRDefault="00A452D7" w:rsidP="00A452D7">
      <w:pPr>
        <w:pStyle w:val="aff4"/>
        <w:ind w:firstLine="482"/>
        <w:rPr>
          <w:b/>
          <w:bCs/>
          <w:szCs w:val="24"/>
          <w:u w:val="single"/>
        </w:rPr>
      </w:pPr>
      <w:r>
        <w:rPr>
          <w:b/>
          <w:bCs/>
          <w:szCs w:val="24"/>
          <w:u w:val="single"/>
        </w:rPr>
        <w:t>a.</w:t>
      </w:r>
      <w:r w:rsidRPr="00AA0841">
        <w:rPr>
          <w:rFonts w:hint="eastAsia"/>
          <w:b/>
          <w:bCs/>
          <w:szCs w:val="24"/>
          <w:u w:val="single"/>
        </w:rPr>
        <w:t>小尚庄污水处理厂位于新乡市卫河以北、牧野路以东、河南师范大学东北的小尚庄附近，设计处理规模为</w:t>
      </w:r>
      <w:r w:rsidR="0091362F">
        <w:rPr>
          <w:rFonts w:hint="eastAsia"/>
          <w:b/>
          <w:bCs/>
          <w:szCs w:val="24"/>
          <w:u w:val="single"/>
        </w:rPr>
        <w:t>15</w:t>
      </w:r>
      <w:r w:rsidRPr="00AA0841">
        <w:rPr>
          <w:rFonts w:hint="eastAsia"/>
          <w:b/>
          <w:bCs/>
          <w:szCs w:val="24"/>
          <w:u w:val="single"/>
        </w:rPr>
        <w:t>万</w:t>
      </w:r>
      <w:r w:rsidRPr="00AA0841">
        <w:rPr>
          <w:b/>
          <w:bCs/>
          <w:szCs w:val="24"/>
          <w:u w:val="single"/>
        </w:rPr>
        <w:t>m³/d</w:t>
      </w:r>
      <w:r w:rsidRPr="00AA0841">
        <w:rPr>
          <w:rFonts w:hint="eastAsia"/>
          <w:b/>
          <w:bCs/>
          <w:szCs w:val="24"/>
          <w:u w:val="single"/>
        </w:rPr>
        <w:t>。小尚庄污水处理厂已经建成并试运行，目前实际收水量</w:t>
      </w:r>
      <w:r w:rsidRPr="00AA0841">
        <w:rPr>
          <w:rFonts w:hint="eastAsia"/>
          <w:b/>
          <w:bCs/>
          <w:szCs w:val="24"/>
          <w:u w:val="single"/>
        </w:rPr>
        <w:t>13.26</w:t>
      </w:r>
      <w:r w:rsidRPr="00AA0841">
        <w:rPr>
          <w:rFonts w:hint="eastAsia"/>
          <w:b/>
          <w:bCs/>
          <w:szCs w:val="24"/>
          <w:u w:val="single"/>
        </w:rPr>
        <w:t>万</w:t>
      </w:r>
      <w:r w:rsidRPr="00AA0841">
        <w:rPr>
          <w:b/>
          <w:bCs/>
          <w:szCs w:val="24"/>
          <w:u w:val="single"/>
        </w:rPr>
        <w:t>m</w:t>
      </w:r>
      <w:r w:rsidRPr="00AA0841">
        <w:rPr>
          <w:b/>
          <w:bCs/>
          <w:szCs w:val="24"/>
          <w:u w:val="single"/>
          <w:vertAlign w:val="superscript"/>
        </w:rPr>
        <w:t>3</w:t>
      </w:r>
      <w:r w:rsidRPr="00AA0841">
        <w:rPr>
          <w:b/>
          <w:bCs/>
          <w:szCs w:val="24"/>
          <w:u w:val="single"/>
        </w:rPr>
        <w:t>/d</w:t>
      </w:r>
      <w:r w:rsidRPr="00AA0841">
        <w:rPr>
          <w:rFonts w:hint="eastAsia"/>
          <w:b/>
          <w:bCs/>
          <w:szCs w:val="24"/>
          <w:u w:val="single"/>
        </w:rPr>
        <w:t>左右，尚有</w:t>
      </w:r>
      <w:r w:rsidR="00D52611">
        <w:rPr>
          <w:rFonts w:hint="eastAsia"/>
          <w:b/>
          <w:bCs/>
          <w:szCs w:val="24"/>
          <w:u w:val="single"/>
        </w:rPr>
        <w:t>1.74</w:t>
      </w:r>
      <w:r w:rsidRPr="00AA0841">
        <w:rPr>
          <w:rFonts w:hint="eastAsia"/>
          <w:b/>
          <w:bCs/>
          <w:szCs w:val="24"/>
          <w:u w:val="single"/>
        </w:rPr>
        <w:t>万</w:t>
      </w:r>
      <w:r w:rsidRPr="00AA0841">
        <w:rPr>
          <w:b/>
          <w:bCs/>
          <w:szCs w:val="24"/>
          <w:u w:val="single"/>
        </w:rPr>
        <w:t>m</w:t>
      </w:r>
      <w:r w:rsidRPr="00AA0841">
        <w:rPr>
          <w:b/>
          <w:bCs/>
          <w:szCs w:val="24"/>
          <w:u w:val="single"/>
          <w:vertAlign w:val="superscript"/>
        </w:rPr>
        <w:t>3</w:t>
      </w:r>
      <w:r w:rsidRPr="00AA0841">
        <w:rPr>
          <w:b/>
          <w:bCs/>
          <w:szCs w:val="24"/>
          <w:u w:val="single"/>
        </w:rPr>
        <w:t>/d</w:t>
      </w:r>
      <w:r w:rsidRPr="00AA0841">
        <w:rPr>
          <w:rFonts w:hint="eastAsia"/>
          <w:b/>
          <w:bCs/>
          <w:szCs w:val="24"/>
          <w:u w:val="single"/>
        </w:rPr>
        <w:t>余量，本项目外排废水量为</w:t>
      </w:r>
      <w:r>
        <w:rPr>
          <w:rFonts w:hint="eastAsia"/>
          <w:b/>
          <w:bCs/>
          <w:u w:val="single"/>
        </w:rPr>
        <w:t>496.758</w:t>
      </w:r>
      <w:r w:rsidRPr="00196AB2">
        <w:rPr>
          <w:rFonts w:hint="eastAsia"/>
          <w:b/>
          <w:bCs/>
          <w:u w:val="single"/>
        </w:rPr>
        <w:t>m</w:t>
      </w:r>
      <w:r w:rsidRPr="00196AB2">
        <w:rPr>
          <w:rFonts w:hint="eastAsia"/>
          <w:b/>
          <w:bCs/>
          <w:u w:val="single"/>
          <w:vertAlign w:val="superscript"/>
        </w:rPr>
        <w:t>3</w:t>
      </w:r>
      <w:r w:rsidRPr="00196AB2">
        <w:rPr>
          <w:rFonts w:hint="eastAsia"/>
          <w:b/>
          <w:bCs/>
          <w:u w:val="single"/>
        </w:rPr>
        <w:t>/d</w:t>
      </w:r>
      <w:r w:rsidRPr="00AA0841">
        <w:rPr>
          <w:rFonts w:hint="eastAsia"/>
          <w:b/>
          <w:bCs/>
          <w:u w:val="single"/>
        </w:rPr>
        <w:t>，占其剩余处理能力的</w:t>
      </w:r>
      <w:r w:rsidR="00D52611">
        <w:rPr>
          <w:rFonts w:hint="eastAsia"/>
          <w:b/>
          <w:bCs/>
          <w:u w:val="single"/>
        </w:rPr>
        <w:t>2.</w:t>
      </w:r>
      <w:r w:rsidR="00FE5C2F">
        <w:rPr>
          <w:rFonts w:hint="eastAsia"/>
          <w:b/>
          <w:bCs/>
          <w:u w:val="single"/>
        </w:rPr>
        <w:t>9</w:t>
      </w:r>
      <w:r w:rsidRPr="00AA0841">
        <w:rPr>
          <w:b/>
          <w:bCs/>
          <w:u w:val="single"/>
        </w:rPr>
        <w:t>%</w:t>
      </w:r>
      <w:r w:rsidRPr="00AA0841">
        <w:rPr>
          <w:rFonts w:hint="eastAsia"/>
          <w:b/>
          <w:bCs/>
          <w:szCs w:val="24"/>
          <w:u w:val="single"/>
        </w:rPr>
        <w:t>，不会对小尚庄污水处理厂产生冲击</w:t>
      </w:r>
      <w:r w:rsidRPr="00C26455">
        <w:rPr>
          <w:rFonts w:hint="eastAsia"/>
          <w:b/>
          <w:bCs/>
          <w:szCs w:val="24"/>
          <w:u w:val="single"/>
        </w:rPr>
        <w:t>。</w:t>
      </w:r>
    </w:p>
    <w:p w14:paraId="3DA99B21" w14:textId="77777777" w:rsidR="00A452D7" w:rsidRDefault="00A452D7" w:rsidP="00A452D7">
      <w:pPr>
        <w:pStyle w:val="aff4"/>
        <w:ind w:firstLine="482"/>
        <w:rPr>
          <w:b/>
          <w:bCs/>
          <w:szCs w:val="24"/>
          <w:u w:val="single"/>
        </w:rPr>
      </w:pPr>
      <w:r>
        <w:rPr>
          <w:rFonts w:hint="eastAsia"/>
          <w:b/>
          <w:bCs/>
          <w:szCs w:val="24"/>
          <w:u w:val="single"/>
        </w:rPr>
        <w:t>b</w:t>
      </w:r>
      <w:r>
        <w:rPr>
          <w:b/>
          <w:bCs/>
          <w:szCs w:val="24"/>
          <w:u w:val="single"/>
        </w:rPr>
        <w:t>.</w:t>
      </w:r>
      <w:r>
        <w:rPr>
          <w:rFonts w:hint="eastAsia"/>
          <w:b/>
          <w:bCs/>
          <w:noProof/>
          <w:szCs w:val="24"/>
          <w:u w:val="single"/>
        </w:rPr>
        <w:t>根据现场调查，小尚庄污水处理厂的污水管网已铺设至民生渠，</w:t>
      </w:r>
      <w:r w:rsidRPr="009E1722">
        <w:rPr>
          <w:rFonts w:hint="eastAsia"/>
          <w:b/>
          <w:bCs/>
          <w:szCs w:val="24"/>
          <w:u w:val="single"/>
        </w:rPr>
        <w:t>本项目南侧</w:t>
      </w:r>
      <w:r>
        <w:rPr>
          <w:rFonts w:hint="eastAsia"/>
          <w:b/>
          <w:bCs/>
          <w:szCs w:val="24"/>
          <w:u w:val="single"/>
        </w:rPr>
        <w:t>200</w:t>
      </w:r>
      <w:r w:rsidRPr="009E1722">
        <w:rPr>
          <w:rFonts w:hint="eastAsia"/>
          <w:b/>
          <w:bCs/>
          <w:szCs w:val="24"/>
          <w:u w:val="single"/>
        </w:rPr>
        <w:t>m</w:t>
      </w:r>
      <w:r w:rsidRPr="009E1722">
        <w:rPr>
          <w:rFonts w:hint="eastAsia"/>
          <w:b/>
          <w:bCs/>
          <w:szCs w:val="24"/>
          <w:u w:val="single"/>
        </w:rPr>
        <w:t>处为民生渠，</w:t>
      </w:r>
      <w:r w:rsidRPr="00290650">
        <w:rPr>
          <w:rFonts w:hint="eastAsia"/>
          <w:b/>
          <w:bCs/>
          <w:szCs w:val="24"/>
          <w:u w:val="single"/>
        </w:rPr>
        <w:t>项目附近管网已铺设，可以连接到污水管网</w:t>
      </w:r>
      <w:r>
        <w:rPr>
          <w:rFonts w:hint="eastAsia"/>
          <w:b/>
          <w:bCs/>
          <w:szCs w:val="24"/>
          <w:u w:val="single"/>
        </w:rPr>
        <w:t>。</w:t>
      </w:r>
    </w:p>
    <w:p w14:paraId="2EB104A6" w14:textId="77777777" w:rsidR="00A452D7" w:rsidRDefault="00A452D7" w:rsidP="00A452D7">
      <w:pPr>
        <w:pStyle w:val="aff4"/>
        <w:ind w:firstLine="482"/>
        <w:rPr>
          <w:b/>
          <w:bCs/>
          <w:u w:val="single"/>
        </w:rPr>
      </w:pPr>
      <w:r>
        <w:rPr>
          <w:rFonts w:hint="eastAsia"/>
          <w:b/>
          <w:bCs/>
          <w:szCs w:val="24"/>
          <w:u w:val="single"/>
        </w:rPr>
        <w:t>c</w:t>
      </w:r>
      <w:r>
        <w:rPr>
          <w:b/>
          <w:bCs/>
          <w:szCs w:val="24"/>
          <w:u w:val="single"/>
        </w:rPr>
        <w:t>.</w:t>
      </w:r>
      <w:r w:rsidRPr="00C26455">
        <w:rPr>
          <w:rFonts w:hint="eastAsia"/>
          <w:b/>
          <w:bCs/>
          <w:szCs w:val="24"/>
          <w:u w:val="single"/>
        </w:rPr>
        <w:t>大块镇污水处理厂位于凤泉区大块镇北庄村东南、民生渠以北，</w:t>
      </w:r>
      <w:r w:rsidRPr="00C26455">
        <w:rPr>
          <w:rFonts w:hint="eastAsia"/>
          <w:b/>
          <w:bCs/>
          <w:u w:val="single"/>
        </w:rPr>
        <w:t>设计处理规模为</w:t>
      </w:r>
      <w:r w:rsidRPr="00C26455">
        <w:rPr>
          <w:b/>
          <w:bCs/>
          <w:u w:val="single"/>
        </w:rPr>
        <w:t>3</w:t>
      </w:r>
      <w:r w:rsidRPr="00C26455">
        <w:rPr>
          <w:rFonts w:hint="eastAsia"/>
          <w:b/>
          <w:bCs/>
          <w:u w:val="single"/>
        </w:rPr>
        <w:t>万</w:t>
      </w:r>
      <w:r w:rsidRPr="00C26455">
        <w:rPr>
          <w:b/>
          <w:bCs/>
          <w:u w:val="single"/>
        </w:rPr>
        <w:t>m³/d</w:t>
      </w:r>
      <w:r w:rsidRPr="00C26455">
        <w:rPr>
          <w:rFonts w:hint="eastAsia"/>
          <w:b/>
          <w:bCs/>
          <w:u w:val="single"/>
        </w:rPr>
        <w:t>，目前建设规模为</w:t>
      </w:r>
      <w:r w:rsidRPr="00C26455">
        <w:rPr>
          <w:rFonts w:hint="eastAsia"/>
          <w:b/>
          <w:bCs/>
          <w:u w:val="single"/>
        </w:rPr>
        <w:t>0.</w:t>
      </w:r>
      <w:r w:rsidRPr="00C26455">
        <w:rPr>
          <w:b/>
          <w:bCs/>
          <w:u w:val="single"/>
        </w:rPr>
        <w:t>3</w:t>
      </w:r>
      <w:r w:rsidRPr="00C26455">
        <w:rPr>
          <w:rFonts w:hint="eastAsia"/>
          <w:b/>
          <w:bCs/>
          <w:u w:val="single"/>
        </w:rPr>
        <w:t>万</w:t>
      </w:r>
      <w:r w:rsidRPr="00C26455">
        <w:rPr>
          <w:b/>
          <w:bCs/>
          <w:u w:val="single"/>
        </w:rPr>
        <w:t>m³/d</w:t>
      </w:r>
      <w:r w:rsidRPr="00C26455">
        <w:rPr>
          <w:rFonts w:hint="eastAsia"/>
          <w:b/>
          <w:bCs/>
          <w:szCs w:val="24"/>
          <w:u w:val="single"/>
        </w:rPr>
        <w:t>。大块镇污水处理厂已经建成并试运行，目前实际收水量</w:t>
      </w:r>
      <w:r>
        <w:rPr>
          <w:rFonts w:hint="eastAsia"/>
          <w:b/>
          <w:bCs/>
          <w:szCs w:val="24"/>
          <w:u w:val="single"/>
        </w:rPr>
        <w:t>2</w:t>
      </w:r>
      <w:r w:rsidRPr="00C26455">
        <w:rPr>
          <w:b/>
          <w:bCs/>
          <w:szCs w:val="24"/>
          <w:u w:val="single"/>
        </w:rPr>
        <w:t>000m</w:t>
      </w:r>
      <w:r w:rsidRPr="00C26455">
        <w:rPr>
          <w:b/>
          <w:bCs/>
          <w:szCs w:val="24"/>
          <w:u w:val="single"/>
          <w:vertAlign w:val="superscript"/>
        </w:rPr>
        <w:t>3</w:t>
      </w:r>
      <w:r w:rsidRPr="00C26455">
        <w:rPr>
          <w:b/>
          <w:bCs/>
          <w:szCs w:val="24"/>
          <w:u w:val="single"/>
        </w:rPr>
        <w:t>/d</w:t>
      </w:r>
      <w:r w:rsidRPr="00C26455">
        <w:rPr>
          <w:rFonts w:hint="eastAsia"/>
          <w:b/>
          <w:bCs/>
          <w:szCs w:val="24"/>
          <w:u w:val="single"/>
        </w:rPr>
        <w:t>左右，尚有</w:t>
      </w:r>
      <w:r>
        <w:rPr>
          <w:rFonts w:hint="eastAsia"/>
          <w:b/>
          <w:bCs/>
          <w:szCs w:val="24"/>
          <w:u w:val="single"/>
        </w:rPr>
        <w:t>1</w:t>
      </w:r>
      <w:r w:rsidRPr="00C26455">
        <w:rPr>
          <w:b/>
          <w:bCs/>
          <w:szCs w:val="24"/>
          <w:u w:val="single"/>
        </w:rPr>
        <w:t>000m</w:t>
      </w:r>
      <w:r w:rsidRPr="00C26455">
        <w:rPr>
          <w:b/>
          <w:bCs/>
          <w:szCs w:val="24"/>
          <w:u w:val="single"/>
          <w:vertAlign w:val="superscript"/>
        </w:rPr>
        <w:t>3</w:t>
      </w:r>
      <w:r w:rsidRPr="00C26455">
        <w:rPr>
          <w:b/>
          <w:bCs/>
          <w:szCs w:val="24"/>
          <w:u w:val="single"/>
        </w:rPr>
        <w:t>/d</w:t>
      </w:r>
      <w:r w:rsidRPr="00C26455">
        <w:rPr>
          <w:rFonts w:hint="eastAsia"/>
          <w:b/>
          <w:bCs/>
          <w:szCs w:val="24"/>
          <w:u w:val="single"/>
        </w:rPr>
        <w:t>余量</w:t>
      </w:r>
      <w:r>
        <w:rPr>
          <w:rFonts w:hint="eastAsia"/>
          <w:b/>
          <w:bCs/>
          <w:szCs w:val="24"/>
          <w:u w:val="single"/>
        </w:rPr>
        <w:t>。</w:t>
      </w:r>
      <w:r w:rsidRPr="00D673CD">
        <w:rPr>
          <w:rFonts w:hint="eastAsia"/>
          <w:b/>
          <w:bCs/>
          <w:u w:val="single"/>
        </w:rPr>
        <w:t>经调查，</w:t>
      </w:r>
      <w:r w:rsidRPr="00C26455">
        <w:rPr>
          <w:rFonts w:hint="eastAsia"/>
          <w:b/>
          <w:u w:val="single"/>
        </w:rPr>
        <w:t>大块镇污水处理厂于</w:t>
      </w:r>
      <w:r w:rsidRPr="00C26455">
        <w:rPr>
          <w:rFonts w:hint="eastAsia"/>
          <w:b/>
          <w:u w:val="single"/>
        </w:rPr>
        <w:t>2020</w:t>
      </w:r>
      <w:r w:rsidRPr="00C26455">
        <w:rPr>
          <w:rFonts w:hint="eastAsia"/>
          <w:b/>
          <w:u w:val="single"/>
        </w:rPr>
        <w:t>年</w:t>
      </w:r>
      <w:r w:rsidRPr="00C26455">
        <w:rPr>
          <w:rFonts w:hint="eastAsia"/>
          <w:b/>
          <w:u w:val="single"/>
        </w:rPr>
        <w:t>11</w:t>
      </w:r>
      <w:r w:rsidRPr="00C26455">
        <w:rPr>
          <w:rFonts w:hint="eastAsia"/>
          <w:b/>
          <w:u w:val="single"/>
        </w:rPr>
        <w:t>月份暂时停运进行升级改造，目前正在升级改造停运中</w:t>
      </w:r>
      <w:r>
        <w:rPr>
          <w:rFonts w:hint="eastAsia"/>
          <w:b/>
          <w:u w:val="single"/>
        </w:rPr>
        <w:t>，不具备收水条件。</w:t>
      </w:r>
      <w:r>
        <w:rPr>
          <w:rFonts w:hint="eastAsia"/>
          <w:b/>
          <w:bCs/>
          <w:u w:val="single"/>
        </w:rPr>
        <w:t>本项目废水</w:t>
      </w:r>
      <w:r w:rsidRPr="00A27631">
        <w:rPr>
          <w:rFonts w:hint="eastAsia"/>
          <w:b/>
          <w:bCs/>
          <w:u w:val="single"/>
        </w:rPr>
        <w:t>近期</w:t>
      </w:r>
      <w:r w:rsidRPr="00C63A0E">
        <w:rPr>
          <w:rFonts w:hint="eastAsia"/>
          <w:b/>
          <w:bCs/>
          <w:u w:val="single"/>
        </w:rPr>
        <w:t>排入小尚庄污水处理厂处理，</w:t>
      </w:r>
      <w:r>
        <w:rPr>
          <w:rFonts w:hint="eastAsia"/>
          <w:b/>
          <w:bCs/>
          <w:u w:val="single"/>
        </w:rPr>
        <w:t>远期</w:t>
      </w:r>
      <w:r w:rsidRPr="00C63A0E">
        <w:rPr>
          <w:rFonts w:hint="eastAsia"/>
          <w:b/>
          <w:bCs/>
          <w:u w:val="single"/>
        </w:rPr>
        <w:t>待大块污水处理厂</w:t>
      </w:r>
      <w:r w:rsidRPr="00D673CD">
        <w:rPr>
          <w:rFonts w:hint="eastAsia"/>
          <w:b/>
          <w:bCs/>
          <w:u w:val="single"/>
        </w:rPr>
        <w:t>升级改造完成后</w:t>
      </w:r>
      <w:r w:rsidRPr="00C63A0E">
        <w:rPr>
          <w:rFonts w:hint="eastAsia"/>
          <w:b/>
          <w:bCs/>
          <w:u w:val="single"/>
        </w:rPr>
        <w:t>排入大块镇污水处理厂</w:t>
      </w:r>
      <w:r>
        <w:rPr>
          <w:rFonts w:hint="eastAsia"/>
          <w:b/>
          <w:bCs/>
          <w:u w:val="single"/>
        </w:rPr>
        <w:t>处理</w:t>
      </w:r>
      <w:r w:rsidRPr="00D673CD">
        <w:rPr>
          <w:rFonts w:hint="eastAsia"/>
          <w:b/>
          <w:bCs/>
          <w:u w:val="single"/>
        </w:rPr>
        <w:t>。</w:t>
      </w:r>
    </w:p>
    <w:p w14:paraId="237A1227" w14:textId="5917A5B8" w:rsidR="00B81402" w:rsidRPr="00A452D7" w:rsidRDefault="00A452D7" w:rsidP="00A452D7">
      <w:pPr>
        <w:pStyle w:val="aff4"/>
        <w:ind w:firstLine="482"/>
        <w:rPr>
          <w:b/>
          <w:bCs/>
          <w:szCs w:val="24"/>
          <w:u w:val="single"/>
        </w:rPr>
      </w:pPr>
      <w:r>
        <w:rPr>
          <w:b/>
          <w:bCs/>
          <w:u w:val="single"/>
        </w:rPr>
        <w:t>d.</w:t>
      </w:r>
      <w:r>
        <w:rPr>
          <w:rFonts w:hint="eastAsia"/>
          <w:b/>
          <w:bCs/>
          <w:noProof/>
          <w:szCs w:val="24"/>
          <w:u w:val="single"/>
        </w:rPr>
        <w:t>根据现场调查，</w:t>
      </w:r>
      <w:r w:rsidRPr="009E1722">
        <w:rPr>
          <w:rFonts w:hint="eastAsia"/>
          <w:b/>
          <w:bCs/>
          <w:noProof/>
          <w:szCs w:val="24"/>
          <w:u w:val="single"/>
        </w:rPr>
        <w:t>大块污水处理厂</w:t>
      </w:r>
      <w:r w:rsidRPr="009E1722">
        <w:rPr>
          <w:rFonts w:hint="eastAsia"/>
          <w:b/>
          <w:bCs/>
          <w:szCs w:val="24"/>
          <w:u w:val="single"/>
        </w:rPr>
        <w:t>的污水管网沿民生渠向东铺设至环宇大道。本项目南侧</w:t>
      </w:r>
      <w:r>
        <w:rPr>
          <w:rFonts w:hint="eastAsia"/>
          <w:b/>
          <w:bCs/>
          <w:szCs w:val="24"/>
          <w:u w:val="single"/>
        </w:rPr>
        <w:t>200</w:t>
      </w:r>
      <w:r w:rsidRPr="009E1722">
        <w:rPr>
          <w:rFonts w:hint="eastAsia"/>
          <w:b/>
          <w:bCs/>
          <w:szCs w:val="24"/>
          <w:u w:val="single"/>
        </w:rPr>
        <w:t>m</w:t>
      </w:r>
      <w:r w:rsidRPr="009E1722">
        <w:rPr>
          <w:rFonts w:hint="eastAsia"/>
          <w:b/>
          <w:bCs/>
          <w:szCs w:val="24"/>
          <w:u w:val="single"/>
        </w:rPr>
        <w:t>处为民生渠，根据现场调查，本项目附近管网已铺设，可以连接到污水管网</w:t>
      </w:r>
      <w:r w:rsidRPr="009E1722">
        <w:rPr>
          <w:b/>
          <w:bCs/>
          <w:u w:val="single"/>
        </w:rPr>
        <w:t>。</w:t>
      </w:r>
    </w:p>
    <w:p w14:paraId="5E877FA7" w14:textId="77777777" w:rsidR="002915AD" w:rsidRPr="00C26455" w:rsidRDefault="000939D1">
      <w:pPr>
        <w:pStyle w:val="aff4"/>
      </w:pPr>
      <w:r w:rsidRPr="00C26455">
        <w:t>（</w:t>
      </w:r>
      <w:r w:rsidRPr="00C26455">
        <w:t>2</w:t>
      </w:r>
      <w:r w:rsidRPr="00C26455">
        <w:t>）水质</w:t>
      </w:r>
    </w:p>
    <w:p w14:paraId="0F3916C4" w14:textId="60DE9EC1" w:rsidR="002915AD" w:rsidRDefault="000939D1">
      <w:pPr>
        <w:spacing w:line="500" w:lineRule="exact"/>
        <w:ind w:left="240" w:firstLine="480"/>
        <w:rPr>
          <w:szCs w:val="24"/>
        </w:rPr>
      </w:pPr>
      <w:r w:rsidRPr="00C26455">
        <w:rPr>
          <w:rFonts w:hint="eastAsia"/>
          <w:szCs w:val="24"/>
        </w:rPr>
        <w:t>本项目废水经处理后</w:t>
      </w:r>
      <w:r w:rsidR="001B7AE6" w:rsidRPr="00A27631">
        <w:rPr>
          <w:rFonts w:hint="eastAsia"/>
          <w:b/>
          <w:bCs/>
          <w:u w:val="single"/>
        </w:rPr>
        <w:t>近期</w:t>
      </w:r>
      <w:r w:rsidR="001B7AE6" w:rsidRPr="00C63A0E">
        <w:rPr>
          <w:rFonts w:hint="eastAsia"/>
          <w:b/>
          <w:bCs/>
          <w:u w:val="single"/>
        </w:rPr>
        <w:t>排入小尚庄污水处理厂处理，</w:t>
      </w:r>
      <w:r w:rsidR="001B7AE6">
        <w:rPr>
          <w:rFonts w:hint="eastAsia"/>
          <w:b/>
          <w:bCs/>
          <w:u w:val="single"/>
        </w:rPr>
        <w:t>远期</w:t>
      </w:r>
      <w:r w:rsidR="001B7AE6" w:rsidRPr="00C63A0E">
        <w:rPr>
          <w:rFonts w:hint="eastAsia"/>
          <w:b/>
          <w:bCs/>
          <w:u w:val="single"/>
        </w:rPr>
        <w:t>待大块污水处理厂</w:t>
      </w:r>
      <w:r w:rsidR="001B7AE6" w:rsidRPr="00D673CD">
        <w:rPr>
          <w:rFonts w:hint="eastAsia"/>
          <w:b/>
          <w:bCs/>
          <w:u w:val="single"/>
        </w:rPr>
        <w:t>升级改造完成后</w:t>
      </w:r>
      <w:r w:rsidR="001B7AE6" w:rsidRPr="00C63A0E">
        <w:rPr>
          <w:rFonts w:hint="eastAsia"/>
          <w:b/>
          <w:bCs/>
          <w:u w:val="single"/>
        </w:rPr>
        <w:t>排入大块镇污水处理厂</w:t>
      </w:r>
      <w:r w:rsidR="001B7AE6">
        <w:rPr>
          <w:rFonts w:hint="eastAsia"/>
          <w:b/>
          <w:bCs/>
          <w:u w:val="single"/>
        </w:rPr>
        <w:t>处理</w:t>
      </w:r>
      <w:r w:rsidRPr="00C26455">
        <w:rPr>
          <w:rFonts w:hint="eastAsia"/>
          <w:szCs w:val="24"/>
        </w:rPr>
        <w:t>，厂区总排口水质见</w:t>
      </w:r>
      <w:r w:rsidR="007B7DCF" w:rsidRPr="00C26455">
        <w:rPr>
          <w:rFonts w:hint="eastAsia"/>
          <w:szCs w:val="24"/>
        </w:rPr>
        <w:t>下表</w:t>
      </w:r>
      <w:r w:rsidRPr="00C26455">
        <w:rPr>
          <w:rFonts w:hint="eastAsia"/>
          <w:szCs w:val="24"/>
        </w:rPr>
        <w:t>。</w:t>
      </w:r>
    </w:p>
    <w:p w14:paraId="5BB5399D" w14:textId="77777777" w:rsidR="000813B5" w:rsidRDefault="000813B5" w:rsidP="001B7AE6">
      <w:pPr>
        <w:pStyle w:val="aff9"/>
        <w:spacing w:before="240" w:after="120"/>
        <w:ind w:firstLineChars="200" w:firstLine="482"/>
      </w:pPr>
    </w:p>
    <w:p w14:paraId="04EB47BF" w14:textId="760C94CB" w:rsidR="001B7AE6" w:rsidRPr="009E1722" w:rsidRDefault="001B7AE6" w:rsidP="001B7AE6">
      <w:pPr>
        <w:pStyle w:val="aff9"/>
        <w:spacing w:before="240" w:after="120"/>
        <w:ind w:firstLineChars="200" w:firstLine="482"/>
      </w:pPr>
      <w:r w:rsidRPr="009E1722">
        <w:lastRenderedPageBreak/>
        <w:t>表</w:t>
      </w:r>
      <w:r w:rsidRPr="009E1722">
        <w:t>5-</w:t>
      </w:r>
      <w:r w:rsidR="00837A26">
        <w:rPr>
          <w:rFonts w:hint="eastAsia"/>
        </w:rPr>
        <w:t>1</w:t>
      </w:r>
      <w:r>
        <w:t>5</w:t>
      </w:r>
      <w:r w:rsidRPr="009E1722">
        <w:rPr>
          <w:rFonts w:hint="eastAsia"/>
        </w:rPr>
        <w:t xml:space="preserve">   </w:t>
      </w:r>
      <w:r w:rsidRPr="009E1722">
        <w:t>项目排水与</w:t>
      </w:r>
      <w:r>
        <w:rPr>
          <w:rFonts w:hint="eastAsia"/>
        </w:rPr>
        <w:t>小尚庄</w:t>
      </w:r>
      <w:r w:rsidRPr="009E1722">
        <w:t>污水处理厂</w:t>
      </w:r>
      <w:r w:rsidRPr="009E1722">
        <w:rPr>
          <w:rFonts w:hint="eastAsia"/>
        </w:rPr>
        <w:t>收</w:t>
      </w:r>
      <w:r w:rsidRPr="009E1722">
        <w:t>水水质对比</w:t>
      </w:r>
      <w:r w:rsidRPr="009E1722">
        <w:rPr>
          <w:rFonts w:hint="eastAsia"/>
        </w:rPr>
        <w:t xml:space="preserve">    </w:t>
      </w:r>
      <w:r w:rsidRPr="009E1722">
        <w:t>单位：</w:t>
      </w:r>
      <w:r w:rsidRPr="009E1722">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58"/>
        <w:gridCol w:w="3493"/>
        <w:gridCol w:w="753"/>
        <w:gridCol w:w="810"/>
        <w:gridCol w:w="976"/>
        <w:gridCol w:w="753"/>
        <w:gridCol w:w="753"/>
      </w:tblGrid>
      <w:tr w:rsidR="001B7AE6" w:rsidRPr="009E1722" w14:paraId="1620E388" w14:textId="77777777" w:rsidTr="00144F6A">
        <w:trPr>
          <w:trHeight w:val="397"/>
          <w:jc w:val="center"/>
        </w:trPr>
        <w:tc>
          <w:tcPr>
            <w:tcW w:w="457" w:type="pct"/>
            <w:vAlign w:val="center"/>
          </w:tcPr>
          <w:p w14:paraId="512C103A" w14:textId="77777777" w:rsidR="001B7AE6" w:rsidRPr="009E1722" w:rsidRDefault="001B7AE6" w:rsidP="001B7AE6">
            <w:pPr>
              <w:pStyle w:val="affa"/>
              <w:rPr>
                <w:color w:val="auto"/>
              </w:rPr>
            </w:pPr>
            <w:r w:rsidRPr="009E1722">
              <w:rPr>
                <w:color w:val="auto"/>
              </w:rPr>
              <w:t>序号</w:t>
            </w:r>
          </w:p>
        </w:tc>
        <w:tc>
          <w:tcPr>
            <w:tcW w:w="2105" w:type="pct"/>
            <w:vAlign w:val="center"/>
          </w:tcPr>
          <w:p w14:paraId="2277507F" w14:textId="77777777" w:rsidR="001B7AE6" w:rsidRPr="009E1722" w:rsidRDefault="001B7AE6" w:rsidP="001B7AE6">
            <w:pPr>
              <w:pStyle w:val="affa"/>
              <w:rPr>
                <w:color w:val="auto"/>
              </w:rPr>
            </w:pPr>
            <w:r w:rsidRPr="009E1722">
              <w:rPr>
                <w:color w:val="auto"/>
              </w:rPr>
              <w:t>项目</w:t>
            </w:r>
          </w:p>
        </w:tc>
        <w:tc>
          <w:tcPr>
            <w:tcW w:w="454" w:type="pct"/>
            <w:vAlign w:val="center"/>
          </w:tcPr>
          <w:p w14:paraId="5657E04B" w14:textId="77777777" w:rsidR="001B7AE6" w:rsidRPr="009E1722" w:rsidRDefault="001B7AE6" w:rsidP="001B7AE6">
            <w:pPr>
              <w:pStyle w:val="affa"/>
              <w:rPr>
                <w:color w:val="auto"/>
              </w:rPr>
            </w:pPr>
            <w:r w:rsidRPr="009E1722">
              <w:rPr>
                <w:color w:val="auto"/>
              </w:rPr>
              <w:t>pH</w:t>
            </w:r>
          </w:p>
        </w:tc>
        <w:tc>
          <w:tcPr>
            <w:tcW w:w="488" w:type="pct"/>
            <w:vAlign w:val="center"/>
          </w:tcPr>
          <w:p w14:paraId="04447404" w14:textId="77777777" w:rsidR="001B7AE6" w:rsidRPr="009E1722" w:rsidRDefault="001B7AE6" w:rsidP="001B7AE6">
            <w:pPr>
              <w:pStyle w:val="affa"/>
              <w:rPr>
                <w:color w:val="auto"/>
              </w:rPr>
            </w:pPr>
            <w:r w:rsidRPr="009E1722">
              <w:rPr>
                <w:color w:val="auto"/>
              </w:rPr>
              <w:t>COD</w:t>
            </w:r>
          </w:p>
        </w:tc>
        <w:tc>
          <w:tcPr>
            <w:tcW w:w="588" w:type="pct"/>
            <w:vAlign w:val="center"/>
          </w:tcPr>
          <w:p w14:paraId="51237DF7" w14:textId="77777777" w:rsidR="001B7AE6" w:rsidRPr="009E1722" w:rsidRDefault="001B7AE6" w:rsidP="001B7AE6">
            <w:pPr>
              <w:pStyle w:val="affa"/>
              <w:rPr>
                <w:color w:val="auto"/>
              </w:rPr>
            </w:pPr>
            <w:r w:rsidRPr="009E1722">
              <w:rPr>
                <w:color w:val="auto"/>
              </w:rPr>
              <w:t>NH</w:t>
            </w:r>
            <w:r w:rsidRPr="009E1722">
              <w:rPr>
                <w:color w:val="auto"/>
                <w:vertAlign w:val="subscript"/>
              </w:rPr>
              <w:t>3</w:t>
            </w:r>
            <w:r w:rsidRPr="009E1722">
              <w:rPr>
                <w:color w:val="auto"/>
              </w:rPr>
              <w:t>-N</w:t>
            </w:r>
          </w:p>
        </w:tc>
        <w:tc>
          <w:tcPr>
            <w:tcW w:w="454" w:type="pct"/>
            <w:vAlign w:val="center"/>
          </w:tcPr>
          <w:p w14:paraId="59A455A1" w14:textId="77777777" w:rsidR="001B7AE6" w:rsidRPr="009E1722" w:rsidRDefault="001B7AE6" w:rsidP="001B7AE6">
            <w:pPr>
              <w:pStyle w:val="affa"/>
              <w:rPr>
                <w:color w:val="auto"/>
              </w:rPr>
            </w:pPr>
            <w:r w:rsidRPr="009E1722">
              <w:rPr>
                <w:rFonts w:hint="eastAsia"/>
                <w:color w:val="auto"/>
              </w:rPr>
              <w:t>TN</w:t>
            </w:r>
          </w:p>
        </w:tc>
        <w:tc>
          <w:tcPr>
            <w:tcW w:w="454" w:type="pct"/>
            <w:vAlign w:val="center"/>
          </w:tcPr>
          <w:p w14:paraId="1075E6B8" w14:textId="77777777" w:rsidR="001B7AE6" w:rsidRPr="009E1722" w:rsidRDefault="001B7AE6" w:rsidP="001B7AE6">
            <w:pPr>
              <w:pStyle w:val="affa"/>
              <w:rPr>
                <w:color w:val="auto"/>
              </w:rPr>
            </w:pPr>
            <w:r w:rsidRPr="009E1722">
              <w:rPr>
                <w:rFonts w:hint="eastAsia"/>
                <w:color w:val="auto"/>
              </w:rPr>
              <w:t>TP</w:t>
            </w:r>
          </w:p>
        </w:tc>
      </w:tr>
      <w:tr w:rsidR="00394E4A" w:rsidRPr="009E1722" w14:paraId="1C01C06C" w14:textId="77777777" w:rsidTr="00144F6A">
        <w:trPr>
          <w:trHeight w:val="397"/>
          <w:jc w:val="center"/>
        </w:trPr>
        <w:tc>
          <w:tcPr>
            <w:tcW w:w="457" w:type="pct"/>
            <w:vAlign w:val="center"/>
          </w:tcPr>
          <w:p w14:paraId="06C5A536" w14:textId="77777777" w:rsidR="00394E4A" w:rsidRPr="009E1722" w:rsidRDefault="00394E4A" w:rsidP="00394E4A">
            <w:pPr>
              <w:pStyle w:val="aff6"/>
            </w:pPr>
            <w:r w:rsidRPr="009E1722">
              <w:t>1</w:t>
            </w:r>
          </w:p>
        </w:tc>
        <w:tc>
          <w:tcPr>
            <w:tcW w:w="2105" w:type="pct"/>
            <w:vAlign w:val="center"/>
          </w:tcPr>
          <w:p w14:paraId="675FC30F" w14:textId="77777777" w:rsidR="00394E4A" w:rsidRPr="009E1722" w:rsidRDefault="00394E4A" w:rsidP="00394E4A">
            <w:pPr>
              <w:pStyle w:val="aff6"/>
            </w:pPr>
            <w:r w:rsidRPr="009E1722">
              <w:rPr>
                <w:rFonts w:hint="eastAsia"/>
              </w:rPr>
              <w:t>本项目厂区</w:t>
            </w:r>
            <w:r w:rsidRPr="009E1722">
              <w:t>总排口水质</w:t>
            </w:r>
          </w:p>
        </w:tc>
        <w:tc>
          <w:tcPr>
            <w:tcW w:w="454" w:type="pct"/>
            <w:vAlign w:val="center"/>
          </w:tcPr>
          <w:p w14:paraId="5FCB0A5D" w14:textId="77777777" w:rsidR="00394E4A" w:rsidRPr="009E1722" w:rsidRDefault="00394E4A" w:rsidP="00394E4A">
            <w:pPr>
              <w:pStyle w:val="aff6"/>
            </w:pPr>
            <w:r w:rsidRPr="009E1722">
              <w:rPr>
                <w:rFonts w:hint="eastAsia"/>
              </w:rPr>
              <w:t>6~9</w:t>
            </w:r>
          </w:p>
        </w:tc>
        <w:tc>
          <w:tcPr>
            <w:tcW w:w="488" w:type="pct"/>
            <w:vAlign w:val="center"/>
          </w:tcPr>
          <w:p w14:paraId="0B596B8E" w14:textId="6EF167D3" w:rsidR="00394E4A" w:rsidRPr="00F26D12" w:rsidRDefault="00394E4A" w:rsidP="00394E4A">
            <w:pPr>
              <w:pStyle w:val="aff6"/>
              <w:rPr>
                <w:b/>
                <w:bCs/>
                <w:u w:val="single"/>
              </w:rPr>
            </w:pPr>
            <w:r>
              <w:rPr>
                <w:rFonts w:hint="eastAsia"/>
                <w:b/>
                <w:u w:val="single"/>
              </w:rPr>
              <w:t>109.4</w:t>
            </w:r>
          </w:p>
        </w:tc>
        <w:tc>
          <w:tcPr>
            <w:tcW w:w="588" w:type="pct"/>
            <w:vAlign w:val="center"/>
          </w:tcPr>
          <w:p w14:paraId="007FCAEE" w14:textId="449A68B1" w:rsidR="00394E4A" w:rsidRPr="00F26D12" w:rsidRDefault="00394E4A" w:rsidP="00394E4A">
            <w:pPr>
              <w:pStyle w:val="aff6"/>
              <w:rPr>
                <w:b/>
                <w:bCs/>
                <w:u w:val="single"/>
              </w:rPr>
            </w:pPr>
            <w:r w:rsidRPr="00C26455">
              <w:rPr>
                <w:rFonts w:hint="eastAsia"/>
                <w:b/>
                <w:u w:val="single"/>
              </w:rPr>
              <w:t>11.</w:t>
            </w:r>
            <w:r>
              <w:rPr>
                <w:rFonts w:hint="eastAsia"/>
                <w:b/>
                <w:u w:val="single"/>
              </w:rPr>
              <w:t>6</w:t>
            </w:r>
          </w:p>
        </w:tc>
        <w:tc>
          <w:tcPr>
            <w:tcW w:w="454" w:type="pct"/>
            <w:vAlign w:val="center"/>
          </w:tcPr>
          <w:p w14:paraId="4198C39C" w14:textId="445BE1FC" w:rsidR="00394E4A" w:rsidRPr="00F26D12" w:rsidRDefault="00394E4A" w:rsidP="00394E4A">
            <w:pPr>
              <w:pStyle w:val="aff6"/>
              <w:rPr>
                <w:b/>
                <w:bCs/>
                <w:u w:val="single"/>
              </w:rPr>
            </w:pPr>
            <w:r w:rsidRPr="00C26455">
              <w:rPr>
                <w:rFonts w:hint="eastAsia"/>
                <w:b/>
                <w:u w:val="single"/>
              </w:rPr>
              <w:t>13.</w:t>
            </w:r>
            <w:r>
              <w:rPr>
                <w:rFonts w:hint="eastAsia"/>
                <w:b/>
                <w:u w:val="single"/>
              </w:rPr>
              <w:t>7</w:t>
            </w:r>
          </w:p>
        </w:tc>
        <w:tc>
          <w:tcPr>
            <w:tcW w:w="454" w:type="pct"/>
            <w:vAlign w:val="center"/>
          </w:tcPr>
          <w:p w14:paraId="1C950587" w14:textId="5E302F1A" w:rsidR="00394E4A" w:rsidRPr="00F26D12" w:rsidRDefault="00394E4A" w:rsidP="00394E4A">
            <w:pPr>
              <w:pStyle w:val="aff6"/>
              <w:rPr>
                <w:b/>
                <w:bCs/>
                <w:u w:val="single"/>
              </w:rPr>
            </w:pPr>
            <w:r w:rsidRPr="00C26455">
              <w:rPr>
                <w:rFonts w:hint="eastAsia"/>
                <w:b/>
                <w:u w:val="single"/>
              </w:rPr>
              <w:t>1.</w:t>
            </w:r>
            <w:r>
              <w:rPr>
                <w:rFonts w:hint="eastAsia"/>
                <w:b/>
                <w:u w:val="single"/>
              </w:rPr>
              <w:t>2</w:t>
            </w:r>
          </w:p>
        </w:tc>
      </w:tr>
      <w:tr w:rsidR="001B7AE6" w:rsidRPr="009E1722" w14:paraId="5CA084D8" w14:textId="77777777" w:rsidTr="00144F6A">
        <w:trPr>
          <w:trHeight w:val="397"/>
          <w:jc w:val="center"/>
        </w:trPr>
        <w:tc>
          <w:tcPr>
            <w:tcW w:w="457" w:type="pct"/>
            <w:vAlign w:val="center"/>
          </w:tcPr>
          <w:p w14:paraId="0A3FA171" w14:textId="77777777" w:rsidR="001B7AE6" w:rsidRPr="009E1722" w:rsidRDefault="001B7AE6" w:rsidP="001B7AE6">
            <w:pPr>
              <w:pStyle w:val="aff6"/>
            </w:pPr>
            <w:r w:rsidRPr="009E1722">
              <w:t>2</w:t>
            </w:r>
          </w:p>
        </w:tc>
        <w:tc>
          <w:tcPr>
            <w:tcW w:w="2105" w:type="pct"/>
            <w:vAlign w:val="center"/>
          </w:tcPr>
          <w:p w14:paraId="462113FD" w14:textId="77777777" w:rsidR="001B7AE6" w:rsidRPr="004E44DB" w:rsidRDefault="001B7AE6" w:rsidP="001B7AE6">
            <w:pPr>
              <w:pStyle w:val="aff6"/>
              <w:rPr>
                <w:b/>
                <w:bCs/>
                <w:u w:val="single"/>
              </w:rPr>
            </w:pPr>
            <w:r w:rsidRPr="004E44DB">
              <w:rPr>
                <w:rFonts w:hint="eastAsia"/>
                <w:b/>
                <w:bCs/>
                <w:u w:val="single"/>
              </w:rPr>
              <w:t>小尚庄污水处理厂收水水质要求</w:t>
            </w:r>
          </w:p>
        </w:tc>
        <w:tc>
          <w:tcPr>
            <w:tcW w:w="454" w:type="pct"/>
            <w:vAlign w:val="center"/>
          </w:tcPr>
          <w:p w14:paraId="7E08A3A1" w14:textId="77777777" w:rsidR="001B7AE6" w:rsidRPr="004E44DB" w:rsidRDefault="001B7AE6" w:rsidP="001B7AE6">
            <w:pPr>
              <w:pStyle w:val="aff6"/>
              <w:rPr>
                <w:b/>
                <w:bCs/>
                <w:u w:val="single"/>
              </w:rPr>
            </w:pPr>
            <w:r w:rsidRPr="004E44DB">
              <w:rPr>
                <w:rFonts w:hint="eastAsia"/>
                <w:b/>
                <w:bCs/>
                <w:u w:val="single"/>
              </w:rPr>
              <w:t>/</w:t>
            </w:r>
          </w:p>
        </w:tc>
        <w:tc>
          <w:tcPr>
            <w:tcW w:w="488" w:type="pct"/>
            <w:vAlign w:val="center"/>
          </w:tcPr>
          <w:p w14:paraId="2C7A45B6" w14:textId="77777777" w:rsidR="001B7AE6" w:rsidRPr="004E44DB" w:rsidRDefault="001B7AE6" w:rsidP="001B7AE6">
            <w:pPr>
              <w:pStyle w:val="aff6"/>
              <w:rPr>
                <w:b/>
                <w:bCs/>
                <w:u w:val="single"/>
              </w:rPr>
            </w:pPr>
            <w:r w:rsidRPr="004E44DB">
              <w:rPr>
                <w:rFonts w:hint="eastAsia"/>
                <w:b/>
                <w:bCs/>
                <w:u w:val="single"/>
              </w:rPr>
              <w:t>350</w:t>
            </w:r>
          </w:p>
        </w:tc>
        <w:tc>
          <w:tcPr>
            <w:tcW w:w="588" w:type="pct"/>
            <w:vAlign w:val="center"/>
          </w:tcPr>
          <w:p w14:paraId="69D11215" w14:textId="77777777" w:rsidR="001B7AE6" w:rsidRPr="004E44DB" w:rsidRDefault="001B7AE6" w:rsidP="001B7AE6">
            <w:pPr>
              <w:pStyle w:val="aff6"/>
              <w:rPr>
                <w:b/>
                <w:bCs/>
                <w:u w:val="single"/>
              </w:rPr>
            </w:pPr>
            <w:r w:rsidRPr="004E44DB">
              <w:rPr>
                <w:rFonts w:hint="eastAsia"/>
                <w:b/>
                <w:bCs/>
                <w:u w:val="single"/>
              </w:rPr>
              <w:t>30</w:t>
            </w:r>
          </w:p>
        </w:tc>
        <w:tc>
          <w:tcPr>
            <w:tcW w:w="454" w:type="pct"/>
            <w:vAlign w:val="center"/>
          </w:tcPr>
          <w:p w14:paraId="14AFADF6" w14:textId="77777777" w:rsidR="001B7AE6" w:rsidRPr="004E44DB" w:rsidRDefault="001B7AE6" w:rsidP="001B7AE6">
            <w:pPr>
              <w:pStyle w:val="aff6"/>
              <w:rPr>
                <w:b/>
                <w:bCs/>
                <w:u w:val="single"/>
              </w:rPr>
            </w:pPr>
            <w:r w:rsidRPr="004E44DB">
              <w:rPr>
                <w:rFonts w:hint="eastAsia"/>
                <w:b/>
                <w:bCs/>
                <w:u w:val="single"/>
              </w:rPr>
              <w:t>40</w:t>
            </w:r>
          </w:p>
        </w:tc>
        <w:tc>
          <w:tcPr>
            <w:tcW w:w="454" w:type="pct"/>
            <w:vAlign w:val="center"/>
          </w:tcPr>
          <w:p w14:paraId="32B17349" w14:textId="77777777" w:rsidR="001B7AE6" w:rsidRPr="004E44DB" w:rsidRDefault="001B7AE6" w:rsidP="001B7AE6">
            <w:pPr>
              <w:pStyle w:val="aff6"/>
              <w:rPr>
                <w:b/>
                <w:bCs/>
                <w:u w:val="single"/>
              </w:rPr>
            </w:pPr>
            <w:r w:rsidRPr="004E44DB">
              <w:rPr>
                <w:rFonts w:hint="eastAsia"/>
                <w:b/>
                <w:bCs/>
                <w:u w:val="single"/>
              </w:rPr>
              <w:t>3.0</w:t>
            </w:r>
          </w:p>
        </w:tc>
      </w:tr>
      <w:tr w:rsidR="001B7AE6" w:rsidRPr="009E1722" w14:paraId="760A0B9C" w14:textId="77777777" w:rsidTr="00144F6A">
        <w:trPr>
          <w:trHeight w:val="397"/>
          <w:jc w:val="center"/>
        </w:trPr>
        <w:tc>
          <w:tcPr>
            <w:tcW w:w="2562" w:type="pct"/>
            <w:gridSpan w:val="2"/>
            <w:vAlign w:val="center"/>
          </w:tcPr>
          <w:p w14:paraId="15153DB2" w14:textId="77777777" w:rsidR="001B7AE6" w:rsidRPr="006E47D7" w:rsidRDefault="001B7AE6" w:rsidP="001B7AE6">
            <w:pPr>
              <w:pStyle w:val="aff6"/>
              <w:rPr>
                <w:b/>
                <w:bCs/>
                <w:u w:val="single"/>
              </w:rPr>
            </w:pPr>
            <w:r w:rsidRPr="006E47D7">
              <w:rPr>
                <w:rFonts w:hint="eastAsia"/>
                <w:b/>
                <w:bCs/>
                <w:u w:val="single"/>
              </w:rPr>
              <w:t>满足</w:t>
            </w:r>
          </w:p>
        </w:tc>
        <w:tc>
          <w:tcPr>
            <w:tcW w:w="454" w:type="pct"/>
            <w:vAlign w:val="center"/>
          </w:tcPr>
          <w:p w14:paraId="6AEC865D" w14:textId="77777777" w:rsidR="001B7AE6" w:rsidRPr="006E47D7" w:rsidRDefault="001B7AE6" w:rsidP="001B7AE6">
            <w:pPr>
              <w:pStyle w:val="aff6"/>
              <w:rPr>
                <w:b/>
                <w:bCs/>
                <w:u w:val="single"/>
              </w:rPr>
            </w:pPr>
            <w:r w:rsidRPr="006E47D7">
              <w:rPr>
                <w:rFonts w:hint="eastAsia"/>
                <w:b/>
                <w:bCs/>
                <w:u w:val="single"/>
              </w:rPr>
              <w:t>满足</w:t>
            </w:r>
          </w:p>
        </w:tc>
        <w:tc>
          <w:tcPr>
            <w:tcW w:w="488" w:type="pct"/>
            <w:vAlign w:val="center"/>
          </w:tcPr>
          <w:p w14:paraId="0EEBA08A" w14:textId="77777777" w:rsidR="001B7AE6" w:rsidRPr="006E47D7" w:rsidRDefault="001B7AE6" w:rsidP="001B7AE6">
            <w:pPr>
              <w:pStyle w:val="aff6"/>
              <w:rPr>
                <w:b/>
                <w:bCs/>
                <w:u w:val="single"/>
              </w:rPr>
            </w:pPr>
            <w:r w:rsidRPr="006E47D7">
              <w:rPr>
                <w:rFonts w:hint="eastAsia"/>
                <w:b/>
                <w:bCs/>
                <w:u w:val="single"/>
              </w:rPr>
              <w:t>满足</w:t>
            </w:r>
          </w:p>
        </w:tc>
        <w:tc>
          <w:tcPr>
            <w:tcW w:w="588" w:type="pct"/>
            <w:vAlign w:val="center"/>
          </w:tcPr>
          <w:p w14:paraId="007A8044" w14:textId="77777777" w:rsidR="001B7AE6" w:rsidRPr="006E47D7" w:rsidRDefault="001B7AE6" w:rsidP="001B7AE6">
            <w:pPr>
              <w:pStyle w:val="aff6"/>
              <w:rPr>
                <w:b/>
                <w:bCs/>
                <w:u w:val="single"/>
              </w:rPr>
            </w:pPr>
            <w:r w:rsidRPr="006E47D7">
              <w:rPr>
                <w:rFonts w:hint="eastAsia"/>
                <w:b/>
                <w:bCs/>
                <w:u w:val="single"/>
              </w:rPr>
              <w:t>满足</w:t>
            </w:r>
          </w:p>
        </w:tc>
        <w:tc>
          <w:tcPr>
            <w:tcW w:w="454" w:type="pct"/>
            <w:vAlign w:val="center"/>
          </w:tcPr>
          <w:p w14:paraId="769751AB" w14:textId="77777777" w:rsidR="001B7AE6" w:rsidRPr="006E47D7" w:rsidRDefault="001B7AE6" w:rsidP="001B7AE6">
            <w:pPr>
              <w:pStyle w:val="aff6"/>
              <w:rPr>
                <w:b/>
                <w:bCs/>
                <w:u w:val="single"/>
              </w:rPr>
            </w:pPr>
            <w:r w:rsidRPr="006E47D7">
              <w:rPr>
                <w:rFonts w:hint="eastAsia"/>
                <w:b/>
                <w:bCs/>
                <w:u w:val="single"/>
              </w:rPr>
              <w:t>满足</w:t>
            </w:r>
          </w:p>
        </w:tc>
        <w:tc>
          <w:tcPr>
            <w:tcW w:w="454" w:type="pct"/>
            <w:vAlign w:val="center"/>
          </w:tcPr>
          <w:p w14:paraId="26250A54" w14:textId="77777777" w:rsidR="001B7AE6" w:rsidRPr="006E47D7" w:rsidRDefault="001B7AE6" w:rsidP="001B7AE6">
            <w:pPr>
              <w:pStyle w:val="aff6"/>
              <w:rPr>
                <w:b/>
                <w:bCs/>
                <w:u w:val="single"/>
              </w:rPr>
            </w:pPr>
            <w:r w:rsidRPr="006E47D7">
              <w:rPr>
                <w:rFonts w:hint="eastAsia"/>
                <w:b/>
                <w:bCs/>
                <w:u w:val="single"/>
              </w:rPr>
              <w:t>满足</w:t>
            </w:r>
          </w:p>
        </w:tc>
      </w:tr>
    </w:tbl>
    <w:p w14:paraId="1C2B22AA" w14:textId="6277EA90" w:rsidR="002915AD" w:rsidRPr="00C26455" w:rsidRDefault="000939D1" w:rsidP="005E585E">
      <w:pPr>
        <w:pStyle w:val="24"/>
        <w:spacing w:before="240" w:after="120"/>
        <w:ind w:firstLine="482"/>
      </w:pPr>
      <w:r w:rsidRPr="00C26455">
        <w:t>表</w:t>
      </w:r>
      <w:r w:rsidRPr="00C26455">
        <w:t>5-</w:t>
      </w:r>
      <w:r w:rsidR="005E585E" w:rsidRPr="00C26455">
        <w:rPr>
          <w:rFonts w:hint="eastAsia"/>
        </w:rPr>
        <w:t>1</w:t>
      </w:r>
      <w:r w:rsidR="00837A26">
        <w:rPr>
          <w:rFonts w:hint="eastAsia"/>
        </w:rPr>
        <w:t>6</w:t>
      </w:r>
      <w:r w:rsidR="005E585E" w:rsidRPr="00C26455">
        <w:rPr>
          <w:rFonts w:hint="eastAsia"/>
        </w:rPr>
        <w:t xml:space="preserve">   </w:t>
      </w:r>
      <w:r w:rsidR="00B43558" w:rsidRPr="00C26455">
        <w:t xml:space="preserve"> </w:t>
      </w:r>
      <w:r w:rsidRPr="00C26455">
        <w:t>项目排水与</w:t>
      </w:r>
      <w:r w:rsidR="00A16A57" w:rsidRPr="00C26455">
        <w:rPr>
          <w:rFonts w:hint="eastAsia"/>
          <w:u w:val="single"/>
        </w:rPr>
        <w:t>大块</w:t>
      </w:r>
      <w:r w:rsidR="00B45F0D" w:rsidRPr="00C26455">
        <w:rPr>
          <w:rFonts w:hint="eastAsia"/>
          <w:u w:val="single"/>
        </w:rPr>
        <w:t>镇</w:t>
      </w:r>
      <w:r w:rsidRPr="00C26455">
        <w:rPr>
          <w:u w:val="single"/>
        </w:rPr>
        <w:t>污水处理厂</w:t>
      </w:r>
      <w:r w:rsidRPr="00C26455">
        <w:rPr>
          <w:rFonts w:hint="eastAsia"/>
        </w:rPr>
        <w:t>收</w:t>
      </w:r>
      <w:r w:rsidRPr="00C26455">
        <w:t>水水质对比</w:t>
      </w:r>
      <w:r w:rsidR="005E585E" w:rsidRPr="00C26455">
        <w:rPr>
          <w:rFonts w:hint="eastAsia"/>
        </w:rPr>
        <w:t xml:space="preserve">   </w:t>
      </w:r>
      <w:r w:rsidR="00B43558" w:rsidRPr="00C26455">
        <w:t xml:space="preserve"> </w:t>
      </w:r>
      <w:r w:rsidRPr="00C26455">
        <w:rPr>
          <w:rFonts w:hint="eastAsia"/>
        </w:rPr>
        <w:t xml:space="preserve"> </w:t>
      </w:r>
      <w:r w:rsidRPr="00C26455">
        <w:t>单位：</w:t>
      </w:r>
      <w:r w:rsidRPr="00C26455">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58"/>
        <w:gridCol w:w="3493"/>
        <w:gridCol w:w="753"/>
        <w:gridCol w:w="810"/>
        <w:gridCol w:w="976"/>
        <w:gridCol w:w="753"/>
        <w:gridCol w:w="753"/>
      </w:tblGrid>
      <w:tr w:rsidR="00C26455" w:rsidRPr="00C26455" w14:paraId="30CB6134" w14:textId="77777777">
        <w:trPr>
          <w:trHeight w:val="397"/>
          <w:jc w:val="center"/>
        </w:trPr>
        <w:tc>
          <w:tcPr>
            <w:tcW w:w="457" w:type="pct"/>
            <w:vAlign w:val="center"/>
          </w:tcPr>
          <w:p w14:paraId="3DDD95D8" w14:textId="77777777" w:rsidR="002915AD" w:rsidRPr="00C26455" w:rsidRDefault="000939D1">
            <w:pPr>
              <w:pStyle w:val="affa"/>
              <w:rPr>
                <w:color w:val="auto"/>
              </w:rPr>
            </w:pPr>
            <w:r w:rsidRPr="00C26455">
              <w:rPr>
                <w:color w:val="auto"/>
              </w:rPr>
              <w:t>序号</w:t>
            </w:r>
          </w:p>
        </w:tc>
        <w:tc>
          <w:tcPr>
            <w:tcW w:w="2105" w:type="pct"/>
            <w:vAlign w:val="center"/>
          </w:tcPr>
          <w:p w14:paraId="78CA613F" w14:textId="77777777" w:rsidR="002915AD" w:rsidRPr="00C26455" w:rsidRDefault="000939D1">
            <w:pPr>
              <w:pStyle w:val="affa"/>
              <w:rPr>
                <w:color w:val="auto"/>
              </w:rPr>
            </w:pPr>
            <w:r w:rsidRPr="00C26455">
              <w:rPr>
                <w:color w:val="auto"/>
              </w:rPr>
              <w:t>项目</w:t>
            </w:r>
          </w:p>
        </w:tc>
        <w:tc>
          <w:tcPr>
            <w:tcW w:w="454" w:type="pct"/>
            <w:vAlign w:val="center"/>
          </w:tcPr>
          <w:p w14:paraId="0701AFAB" w14:textId="77777777" w:rsidR="002915AD" w:rsidRPr="00C26455" w:rsidRDefault="000939D1">
            <w:pPr>
              <w:pStyle w:val="affa"/>
              <w:rPr>
                <w:color w:val="auto"/>
              </w:rPr>
            </w:pPr>
            <w:r w:rsidRPr="00C26455">
              <w:rPr>
                <w:color w:val="auto"/>
              </w:rPr>
              <w:t>pH</w:t>
            </w:r>
          </w:p>
        </w:tc>
        <w:tc>
          <w:tcPr>
            <w:tcW w:w="488" w:type="pct"/>
            <w:vAlign w:val="center"/>
          </w:tcPr>
          <w:p w14:paraId="66BCD74F" w14:textId="77777777" w:rsidR="002915AD" w:rsidRPr="00C26455" w:rsidRDefault="000939D1">
            <w:pPr>
              <w:pStyle w:val="affa"/>
              <w:rPr>
                <w:color w:val="auto"/>
              </w:rPr>
            </w:pPr>
            <w:r w:rsidRPr="00C26455">
              <w:rPr>
                <w:color w:val="auto"/>
              </w:rPr>
              <w:t>COD</w:t>
            </w:r>
          </w:p>
        </w:tc>
        <w:tc>
          <w:tcPr>
            <w:tcW w:w="588" w:type="pct"/>
            <w:vAlign w:val="center"/>
          </w:tcPr>
          <w:p w14:paraId="759CE7A2" w14:textId="77777777" w:rsidR="002915AD" w:rsidRPr="00C26455" w:rsidRDefault="000939D1">
            <w:pPr>
              <w:pStyle w:val="affa"/>
              <w:rPr>
                <w:color w:val="auto"/>
              </w:rPr>
            </w:pPr>
            <w:r w:rsidRPr="00C26455">
              <w:rPr>
                <w:color w:val="auto"/>
              </w:rPr>
              <w:t>NH</w:t>
            </w:r>
            <w:r w:rsidRPr="00C26455">
              <w:rPr>
                <w:color w:val="auto"/>
                <w:vertAlign w:val="subscript"/>
              </w:rPr>
              <w:t>3</w:t>
            </w:r>
            <w:r w:rsidRPr="00C26455">
              <w:rPr>
                <w:color w:val="auto"/>
              </w:rPr>
              <w:t>-N</w:t>
            </w:r>
          </w:p>
        </w:tc>
        <w:tc>
          <w:tcPr>
            <w:tcW w:w="454" w:type="pct"/>
            <w:vAlign w:val="center"/>
          </w:tcPr>
          <w:p w14:paraId="1F6F2E4F" w14:textId="77777777" w:rsidR="002915AD" w:rsidRPr="00C26455" w:rsidRDefault="000939D1">
            <w:pPr>
              <w:pStyle w:val="affa"/>
              <w:rPr>
                <w:color w:val="auto"/>
              </w:rPr>
            </w:pPr>
            <w:r w:rsidRPr="00C26455">
              <w:rPr>
                <w:rFonts w:hint="eastAsia"/>
                <w:color w:val="auto"/>
              </w:rPr>
              <w:t>TN</w:t>
            </w:r>
          </w:p>
        </w:tc>
        <w:tc>
          <w:tcPr>
            <w:tcW w:w="454" w:type="pct"/>
            <w:vAlign w:val="center"/>
          </w:tcPr>
          <w:p w14:paraId="07505B4E" w14:textId="77777777" w:rsidR="002915AD" w:rsidRPr="00C26455" w:rsidRDefault="000939D1">
            <w:pPr>
              <w:pStyle w:val="affa"/>
              <w:rPr>
                <w:color w:val="auto"/>
              </w:rPr>
            </w:pPr>
            <w:r w:rsidRPr="00C26455">
              <w:rPr>
                <w:rFonts w:hint="eastAsia"/>
                <w:color w:val="auto"/>
              </w:rPr>
              <w:t>TP</w:t>
            </w:r>
          </w:p>
        </w:tc>
      </w:tr>
      <w:tr w:rsidR="00C26455" w:rsidRPr="00C26455" w14:paraId="722CF0A3" w14:textId="77777777">
        <w:trPr>
          <w:trHeight w:val="397"/>
          <w:jc w:val="center"/>
        </w:trPr>
        <w:tc>
          <w:tcPr>
            <w:tcW w:w="457" w:type="pct"/>
            <w:vAlign w:val="center"/>
          </w:tcPr>
          <w:p w14:paraId="055CE5A1" w14:textId="77777777" w:rsidR="00A64A2C" w:rsidRPr="00C26455" w:rsidRDefault="00A64A2C" w:rsidP="00A64A2C">
            <w:pPr>
              <w:pStyle w:val="aff6"/>
            </w:pPr>
            <w:r w:rsidRPr="00C26455">
              <w:t>1</w:t>
            </w:r>
          </w:p>
        </w:tc>
        <w:tc>
          <w:tcPr>
            <w:tcW w:w="2105" w:type="pct"/>
            <w:vAlign w:val="center"/>
          </w:tcPr>
          <w:p w14:paraId="57E20DE1" w14:textId="77777777" w:rsidR="00A64A2C" w:rsidRPr="00C26455" w:rsidRDefault="00A64A2C" w:rsidP="00A64A2C">
            <w:pPr>
              <w:pStyle w:val="aff6"/>
            </w:pPr>
            <w:r w:rsidRPr="00C26455">
              <w:rPr>
                <w:rFonts w:hint="eastAsia"/>
              </w:rPr>
              <w:t>本项目厂区</w:t>
            </w:r>
            <w:r w:rsidRPr="00C26455">
              <w:t>总排口水质</w:t>
            </w:r>
          </w:p>
        </w:tc>
        <w:tc>
          <w:tcPr>
            <w:tcW w:w="454" w:type="pct"/>
            <w:vAlign w:val="center"/>
          </w:tcPr>
          <w:p w14:paraId="163B5A04" w14:textId="77777777" w:rsidR="00A64A2C" w:rsidRPr="00C26455" w:rsidRDefault="00A64A2C" w:rsidP="00A64A2C">
            <w:pPr>
              <w:pStyle w:val="aff6"/>
            </w:pPr>
            <w:r w:rsidRPr="00C26455">
              <w:rPr>
                <w:rFonts w:hint="eastAsia"/>
              </w:rPr>
              <w:t>6~9</w:t>
            </w:r>
          </w:p>
        </w:tc>
        <w:tc>
          <w:tcPr>
            <w:tcW w:w="488" w:type="pct"/>
            <w:vAlign w:val="center"/>
          </w:tcPr>
          <w:p w14:paraId="7DF906CB" w14:textId="4518A185" w:rsidR="00A64A2C" w:rsidRPr="00C26455" w:rsidRDefault="004B101E" w:rsidP="00A64A2C">
            <w:pPr>
              <w:pStyle w:val="aff6"/>
              <w:rPr>
                <w:bCs/>
              </w:rPr>
            </w:pPr>
            <w:r>
              <w:rPr>
                <w:rFonts w:hint="eastAsia"/>
                <w:b/>
                <w:u w:val="single"/>
              </w:rPr>
              <w:t>109.4</w:t>
            </w:r>
          </w:p>
        </w:tc>
        <w:tc>
          <w:tcPr>
            <w:tcW w:w="588" w:type="pct"/>
            <w:vAlign w:val="center"/>
          </w:tcPr>
          <w:p w14:paraId="5586948D" w14:textId="608310DA" w:rsidR="00A64A2C" w:rsidRPr="00C26455" w:rsidRDefault="00D00DE3" w:rsidP="00A64A2C">
            <w:pPr>
              <w:pStyle w:val="aff6"/>
              <w:rPr>
                <w:bCs/>
              </w:rPr>
            </w:pPr>
            <w:r w:rsidRPr="00C26455">
              <w:rPr>
                <w:rFonts w:hint="eastAsia"/>
                <w:b/>
                <w:u w:val="single"/>
              </w:rPr>
              <w:t>11.</w:t>
            </w:r>
            <w:r w:rsidR="004B101E">
              <w:rPr>
                <w:rFonts w:hint="eastAsia"/>
                <w:b/>
                <w:u w:val="single"/>
              </w:rPr>
              <w:t>6</w:t>
            </w:r>
          </w:p>
        </w:tc>
        <w:tc>
          <w:tcPr>
            <w:tcW w:w="454" w:type="pct"/>
            <w:vAlign w:val="center"/>
          </w:tcPr>
          <w:p w14:paraId="26FDDA56" w14:textId="35F8ECD9" w:rsidR="00A64A2C" w:rsidRPr="00C26455" w:rsidRDefault="00D00DE3" w:rsidP="00A64A2C">
            <w:pPr>
              <w:pStyle w:val="aff6"/>
              <w:rPr>
                <w:bCs/>
              </w:rPr>
            </w:pPr>
            <w:r w:rsidRPr="00C26455">
              <w:rPr>
                <w:rFonts w:hint="eastAsia"/>
                <w:b/>
                <w:u w:val="single"/>
              </w:rPr>
              <w:t>13.</w:t>
            </w:r>
            <w:r w:rsidR="004B101E">
              <w:rPr>
                <w:rFonts w:hint="eastAsia"/>
                <w:b/>
                <w:u w:val="single"/>
              </w:rPr>
              <w:t>7</w:t>
            </w:r>
          </w:p>
        </w:tc>
        <w:tc>
          <w:tcPr>
            <w:tcW w:w="454" w:type="pct"/>
            <w:vAlign w:val="center"/>
          </w:tcPr>
          <w:p w14:paraId="73ADEB68" w14:textId="6FC4BB5B" w:rsidR="00A64A2C" w:rsidRPr="00C26455" w:rsidRDefault="00D00DE3" w:rsidP="00A64A2C">
            <w:pPr>
              <w:pStyle w:val="aff6"/>
              <w:rPr>
                <w:bCs/>
              </w:rPr>
            </w:pPr>
            <w:r w:rsidRPr="00C26455">
              <w:rPr>
                <w:rFonts w:hint="eastAsia"/>
                <w:b/>
                <w:u w:val="single"/>
              </w:rPr>
              <w:t>1.</w:t>
            </w:r>
            <w:r w:rsidR="004B101E">
              <w:rPr>
                <w:rFonts w:hint="eastAsia"/>
                <w:b/>
                <w:u w:val="single"/>
              </w:rPr>
              <w:t>2</w:t>
            </w:r>
          </w:p>
        </w:tc>
      </w:tr>
      <w:tr w:rsidR="00C26455" w:rsidRPr="00C26455" w14:paraId="1BB9D3B7" w14:textId="77777777">
        <w:trPr>
          <w:trHeight w:val="397"/>
          <w:jc w:val="center"/>
        </w:trPr>
        <w:tc>
          <w:tcPr>
            <w:tcW w:w="457" w:type="pct"/>
            <w:vAlign w:val="center"/>
          </w:tcPr>
          <w:p w14:paraId="411880CB" w14:textId="77777777" w:rsidR="002915AD" w:rsidRPr="00C26455" w:rsidRDefault="000939D1">
            <w:pPr>
              <w:pStyle w:val="aff6"/>
            </w:pPr>
            <w:r w:rsidRPr="00C26455">
              <w:t>2</w:t>
            </w:r>
          </w:p>
        </w:tc>
        <w:tc>
          <w:tcPr>
            <w:tcW w:w="2105" w:type="pct"/>
            <w:vAlign w:val="center"/>
          </w:tcPr>
          <w:p w14:paraId="6411D505" w14:textId="19F9DDF4" w:rsidR="002915AD" w:rsidRPr="00C26455" w:rsidRDefault="00A16A57">
            <w:pPr>
              <w:pStyle w:val="aff6"/>
            </w:pPr>
            <w:r w:rsidRPr="00AE4B39">
              <w:rPr>
                <w:rFonts w:hint="eastAsia"/>
              </w:rPr>
              <w:t>大块</w:t>
            </w:r>
            <w:r w:rsidR="00B45F0D" w:rsidRPr="00AE4B39">
              <w:rPr>
                <w:rFonts w:hint="eastAsia"/>
              </w:rPr>
              <w:t>镇</w:t>
            </w:r>
            <w:r w:rsidR="000939D1" w:rsidRPr="00AE4B39">
              <w:rPr>
                <w:rFonts w:hint="eastAsia"/>
              </w:rPr>
              <w:t>污水处理厂</w:t>
            </w:r>
            <w:r w:rsidR="000939D1" w:rsidRPr="00C26455">
              <w:rPr>
                <w:rFonts w:hint="eastAsia"/>
              </w:rPr>
              <w:t>收水水质要求</w:t>
            </w:r>
          </w:p>
        </w:tc>
        <w:tc>
          <w:tcPr>
            <w:tcW w:w="454" w:type="pct"/>
            <w:vAlign w:val="center"/>
          </w:tcPr>
          <w:p w14:paraId="1B260287" w14:textId="77777777" w:rsidR="002915AD" w:rsidRPr="00C26455" w:rsidRDefault="000939D1">
            <w:pPr>
              <w:pStyle w:val="aff6"/>
            </w:pPr>
            <w:r w:rsidRPr="00C26455">
              <w:rPr>
                <w:rFonts w:hint="eastAsia"/>
              </w:rPr>
              <w:t>/</w:t>
            </w:r>
          </w:p>
        </w:tc>
        <w:tc>
          <w:tcPr>
            <w:tcW w:w="488" w:type="pct"/>
            <w:vAlign w:val="center"/>
          </w:tcPr>
          <w:p w14:paraId="1C3BA320" w14:textId="77777777" w:rsidR="002915AD" w:rsidRPr="00C26455" w:rsidRDefault="000939D1">
            <w:pPr>
              <w:pStyle w:val="aff6"/>
            </w:pPr>
            <w:r w:rsidRPr="00C26455">
              <w:rPr>
                <w:rFonts w:hint="eastAsia"/>
              </w:rPr>
              <w:t>350</w:t>
            </w:r>
          </w:p>
        </w:tc>
        <w:tc>
          <w:tcPr>
            <w:tcW w:w="588" w:type="pct"/>
            <w:vAlign w:val="center"/>
          </w:tcPr>
          <w:p w14:paraId="36EDD14D" w14:textId="40E742A9" w:rsidR="002915AD" w:rsidRPr="00AE4B39" w:rsidRDefault="00A16A57">
            <w:pPr>
              <w:pStyle w:val="aff6"/>
            </w:pPr>
            <w:r w:rsidRPr="00AE4B39">
              <w:rPr>
                <w:rFonts w:hint="eastAsia"/>
              </w:rPr>
              <w:t>35</w:t>
            </w:r>
          </w:p>
        </w:tc>
        <w:tc>
          <w:tcPr>
            <w:tcW w:w="454" w:type="pct"/>
            <w:vAlign w:val="center"/>
          </w:tcPr>
          <w:p w14:paraId="5C83462C" w14:textId="77777777" w:rsidR="002915AD" w:rsidRPr="00AE4B39" w:rsidRDefault="000939D1">
            <w:pPr>
              <w:pStyle w:val="aff6"/>
            </w:pPr>
            <w:r w:rsidRPr="00AE4B39">
              <w:rPr>
                <w:rFonts w:hint="eastAsia"/>
              </w:rPr>
              <w:t>40</w:t>
            </w:r>
          </w:p>
        </w:tc>
        <w:tc>
          <w:tcPr>
            <w:tcW w:w="454" w:type="pct"/>
            <w:vAlign w:val="center"/>
          </w:tcPr>
          <w:p w14:paraId="3327DF9A" w14:textId="3B436CA6" w:rsidR="002915AD" w:rsidRPr="00AE4B39" w:rsidRDefault="00A16A57">
            <w:pPr>
              <w:pStyle w:val="aff6"/>
            </w:pPr>
            <w:r w:rsidRPr="00AE4B39">
              <w:rPr>
                <w:rFonts w:hint="eastAsia"/>
              </w:rPr>
              <w:t>4</w:t>
            </w:r>
          </w:p>
        </w:tc>
      </w:tr>
      <w:tr w:rsidR="005850D3" w:rsidRPr="00C26455" w14:paraId="533CDEBB" w14:textId="77777777">
        <w:trPr>
          <w:trHeight w:val="397"/>
          <w:jc w:val="center"/>
        </w:trPr>
        <w:tc>
          <w:tcPr>
            <w:tcW w:w="2562" w:type="pct"/>
            <w:gridSpan w:val="2"/>
            <w:vAlign w:val="center"/>
          </w:tcPr>
          <w:p w14:paraId="42FBD2DF" w14:textId="7285F39A" w:rsidR="005850D3" w:rsidRPr="005850D3" w:rsidRDefault="005850D3" w:rsidP="005850D3">
            <w:pPr>
              <w:pStyle w:val="aff6"/>
            </w:pPr>
            <w:r w:rsidRPr="005850D3">
              <w:rPr>
                <w:rFonts w:hint="eastAsia"/>
              </w:rPr>
              <w:t>满足</w:t>
            </w:r>
          </w:p>
        </w:tc>
        <w:tc>
          <w:tcPr>
            <w:tcW w:w="454" w:type="pct"/>
            <w:vAlign w:val="center"/>
          </w:tcPr>
          <w:p w14:paraId="51D5821D" w14:textId="6C03D1CB" w:rsidR="005850D3" w:rsidRPr="005850D3" w:rsidRDefault="005850D3" w:rsidP="005850D3">
            <w:pPr>
              <w:pStyle w:val="aff6"/>
            </w:pPr>
            <w:r w:rsidRPr="005850D3">
              <w:rPr>
                <w:rFonts w:hint="eastAsia"/>
              </w:rPr>
              <w:t>满足</w:t>
            </w:r>
          </w:p>
        </w:tc>
        <w:tc>
          <w:tcPr>
            <w:tcW w:w="488" w:type="pct"/>
            <w:vAlign w:val="center"/>
          </w:tcPr>
          <w:p w14:paraId="06ED68DB" w14:textId="76C70667" w:rsidR="005850D3" w:rsidRPr="005850D3" w:rsidRDefault="005850D3" w:rsidP="005850D3">
            <w:pPr>
              <w:pStyle w:val="aff6"/>
            </w:pPr>
            <w:r w:rsidRPr="005850D3">
              <w:rPr>
                <w:rFonts w:hint="eastAsia"/>
              </w:rPr>
              <w:t>满足</w:t>
            </w:r>
          </w:p>
        </w:tc>
        <w:tc>
          <w:tcPr>
            <w:tcW w:w="588" w:type="pct"/>
            <w:vAlign w:val="center"/>
          </w:tcPr>
          <w:p w14:paraId="5CDC56A0" w14:textId="5970C566" w:rsidR="005850D3" w:rsidRPr="005850D3" w:rsidRDefault="005850D3" w:rsidP="005850D3">
            <w:pPr>
              <w:pStyle w:val="aff6"/>
            </w:pPr>
            <w:r w:rsidRPr="005850D3">
              <w:rPr>
                <w:rFonts w:hint="eastAsia"/>
              </w:rPr>
              <w:t>满足</w:t>
            </w:r>
          </w:p>
        </w:tc>
        <w:tc>
          <w:tcPr>
            <w:tcW w:w="454" w:type="pct"/>
            <w:vAlign w:val="center"/>
          </w:tcPr>
          <w:p w14:paraId="0BF41364" w14:textId="1B9999E3" w:rsidR="005850D3" w:rsidRPr="005850D3" w:rsidRDefault="005850D3" w:rsidP="005850D3">
            <w:pPr>
              <w:pStyle w:val="aff6"/>
            </w:pPr>
            <w:r w:rsidRPr="005850D3">
              <w:rPr>
                <w:rFonts w:hint="eastAsia"/>
              </w:rPr>
              <w:t>满足</w:t>
            </w:r>
          </w:p>
        </w:tc>
        <w:tc>
          <w:tcPr>
            <w:tcW w:w="454" w:type="pct"/>
            <w:vAlign w:val="center"/>
          </w:tcPr>
          <w:p w14:paraId="2D989FF2" w14:textId="23A7E24D" w:rsidR="005850D3" w:rsidRPr="005850D3" w:rsidRDefault="005850D3" w:rsidP="005850D3">
            <w:pPr>
              <w:pStyle w:val="aff6"/>
            </w:pPr>
            <w:r w:rsidRPr="005850D3">
              <w:rPr>
                <w:rFonts w:hint="eastAsia"/>
              </w:rPr>
              <w:t>满足</w:t>
            </w:r>
          </w:p>
        </w:tc>
      </w:tr>
    </w:tbl>
    <w:p w14:paraId="61398146" w14:textId="1DF7822C" w:rsidR="002915AD" w:rsidRPr="00AE4B39" w:rsidRDefault="000939D1">
      <w:pPr>
        <w:pStyle w:val="aff4"/>
      </w:pPr>
      <w:r w:rsidRPr="00C26455">
        <w:rPr>
          <w:rFonts w:hint="eastAsia"/>
        </w:rPr>
        <w:t>由上表可知，总排口水质能够满足</w:t>
      </w:r>
      <w:r w:rsidR="00394E4A" w:rsidRPr="00746CAD">
        <w:rPr>
          <w:rFonts w:hint="eastAsia"/>
          <w:b/>
          <w:bCs/>
          <w:u w:val="single"/>
        </w:rPr>
        <w:t>小尚庄污水处理厂</w:t>
      </w:r>
      <w:r w:rsidR="00394E4A">
        <w:rPr>
          <w:rFonts w:hint="eastAsia"/>
          <w:b/>
          <w:bCs/>
          <w:u w:val="single"/>
        </w:rPr>
        <w:t>和</w:t>
      </w:r>
      <w:r w:rsidR="00A16A57" w:rsidRPr="00AE4B39">
        <w:rPr>
          <w:rFonts w:hint="eastAsia"/>
          <w:szCs w:val="24"/>
        </w:rPr>
        <w:t>大块</w:t>
      </w:r>
      <w:r w:rsidR="00B45F0D" w:rsidRPr="00AE4B39">
        <w:rPr>
          <w:rFonts w:hint="eastAsia"/>
          <w:szCs w:val="24"/>
        </w:rPr>
        <w:t>镇</w:t>
      </w:r>
      <w:r w:rsidR="00A16A57" w:rsidRPr="00AE4B39">
        <w:rPr>
          <w:rFonts w:hint="eastAsia"/>
          <w:szCs w:val="24"/>
        </w:rPr>
        <w:t>污水处理厂</w:t>
      </w:r>
      <w:r w:rsidRPr="00C26455">
        <w:rPr>
          <w:rFonts w:hint="eastAsia"/>
        </w:rPr>
        <w:t>收水水质要求。评价认为本项目废水排放不会对</w:t>
      </w:r>
      <w:r w:rsidR="00394E4A" w:rsidRPr="00746CAD">
        <w:rPr>
          <w:rFonts w:hint="eastAsia"/>
          <w:b/>
          <w:bCs/>
          <w:u w:val="single"/>
        </w:rPr>
        <w:t>小尚庄污水处理厂</w:t>
      </w:r>
      <w:r w:rsidR="00394E4A">
        <w:rPr>
          <w:rFonts w:hint="eastAsia"/>
          <w:b/>
          <w:bCs/>
          <w:u w:val="single"/>
        </w:rPr>
        <w:t>和</w:t>
      </w:r>
      <w:r w:rsidR="00A16A57" w:rsidRPr="00AE4B39">
        <w:rPr>
          <w:rFonts w:hint="eastAsia"/>
          <w:szCs w:val="24"/>
        </w:rPr>
        <w:t>大块</w:t>
      </w:r>
      <w:r w:rsidR="00B45F0D" w:rsidRPr="00AE4B39">
        <w:rPr>
          <w:rFonts w:hint="eastAsia"/>
          <w:szCs w:val="24"/>
        </w:rPr>
        <w:t>镇</w:t>
      </w:r>
      <w:r w:rsidR="00A16A57" w:rsidRPr="00AE4B39">
        <w:rPr>
          <w:rFonts w:hint="eastAsia"/>
          <w:szCs w:val="24"/>
        </w:rPr>
        <w:t>污水处理厂</w:t>
      </w:r>
      <w:r w:rsidRPr="00AE4B39">
        <w:rPr>
          <w:rFonts w:hint="eastAsia"/>
        </w:rPr>
        <w:t>系统造成冲击或其他不利影响。</w:t>
      </w:r>
    </w:p>
    <w:p w14:paraId="7621565C" w14:textId="2CB4C79C" w:rsidR="002915AD" w:rsidRPr="00C26455" w:rsidRDefault="00394E4A">
      <w:pPr>
        <w:pStyle w:val="aff4"/>
        <w:ind w:firstLine="482"/>
      </w:pPr>
      <w:r w:rsidRPr="00291EF8">
        <w:rPr>
          <w:rFonts w:hint="eastAsia"/>
          <w:b/>
          <w:bCs/>
          <w:u w:val="single"/>
        </w:rPr>
        <w:t>综上所述，本项目</w:t>
      </w:r>
      <w:r w:rsidRPr="00A27631">
        <w:rPr>
          <w:rFonts w:hint="eastAsia"/>
          <w:b/>
          <w:bCs/>
          <w:u w:val="single"/>
        </w:rPr>
        <w:t>近期</w:t>
      </w:r>
      <w:r w:rsidRPr="00C63A0E">
        <w:rPr>
          <w:rFonts w:hint="eastAsia"/>
          <w:b/>
          <w:bCs/>
          <w:u w:val="single"/>
        </w:rPr>
        <w:t>排入小尚庄污水处理厂处理，远期待大块污水处理厂正常运行后排入大块镇污水处理厂</w:t>
      </w:r>
      <w:r>
        <w:rPr>
          <w:rFonts w:hint="eastAsia"/>
          <w:b/>
          <w:bCs/>
          <w:u w:val="single"/>
        </w:rPr>
        <w:t>处理的方案可行</w:t>
      </w:r>
      <w:r w:rsidR="000939D1" w:rsidRPr="00C26455">
        <w:t>。</w:t>
      </w:r>
    </w:p>
    <w:p w14:paraId="77FAF1E4" w14:textId="77777777" w:rsidR="002915AD" w:rsidRPr="00C26455" w:rsidRDefault="000939D1">
      <w:pPr>
        <w:pStyle w:val="30"/>
        <w:spacing w:before="240" w:after="120"/>
      </w:pPr>
      <w:bookmarkStart w:id="542" w:name="_Toc108122552"/>
      <w:r w:rsidRPr="00C26455">
        <w:rPr>
          <w:rFonts w:hint="eastAsia"/>
        </w:rPr>
        <w:t>依托污水处理设施稳定达标排放分析</w:t>
      </w:r>
      <w:bookmarkEnd w:id="542"/>
    </w:p>
    <w:p w14:paraId="784BEDFA" w14:textId="26DC9F2C" w:rsidR="002915AD" w:rsidRPr="00AE4B39" w:rsidRDefault="0050016C" w:rsidP="0053777D">
      <w:pPr>
        <w:ind w:firstLine="482"/>
        <w:rPr>
          <w:bCs/>
        </w:rPr>
      </w:pPr>
      <w:r w:rsidRPr="001031EC">
        <w:rPr>
          <w:rFonts w:hint="eastAsia"/>
          <w:b/>
          <w:u w:val="single"/>
        </w:rPr>
        <w:t>小尚庄污水处理厂</w:t>
      </w:r>
      <w:r>
        <w:rPr>
          <w:rFonts w:hint="eastAsia"/>
          <w:b/>
          <w:u w:val="single"/>
        </w:rPr>
        <w:t>和</w:t>
      </w:r>
      <w:r w:rsidRPr="009E1722">
        <w:rPr>
          <w:rFonts w:hint="eastAsia"/>
          <w:bCs/>
          <w:noProof/>
          <w:szCs w:val="24"/>
        </w:rPr>
        <w:t>大块镇</w:t>
      </w:r>
      <w:r w:rsidRPr="009E1722">
        <w:rPr>
          <w:rFonts w:hint="eastAsia"/>
          <w:bCs/>
        </w:rPr>
        <w:t>污水处理厂出水水质</w:t>
      </w:r>
      <w:r w:rsidRPr="009E1722">
        <w:rPr>
          <w:bCs/>
        </w:rPr>
        <w:t>COD</w:t>
      </w:r>
      <w:r w:rsidRPr="009E1722">
        <w:rPr>
          <w:rFonts w:hint="eastAsia"/>
          <w:bCs/>
        </w:rPr>
        <w:t>、</w:t>
      </w:r>
      <w:r w:rsidRPr="009E1722">
        <w:rPr>
          <w:bCs/>
        </w:rPr>
        <w:t>NH</w:t>
      </w:r>
      <w:r w:rsidRPr="009E1722">
        <w:rPr>
          <w:bCs/>
          <w:vertAlign w:val="subscript"/>
        </w:rPr>
        <w:t>3</w:t>
      </w:r>
      <w:r w:rsidRPr="009E1722">
        <w:rPr>
          <w:bCs/>
        </w:rPr>
        <w:t>-N</w:t>
      </w:r>
      <w:r w:rsidRPr="009E1722">
        <w:rPr>
          <w:rFonts w:hint="eastAsia"/>
          <w:bCs/>
        </w:rPr>
        <w:t>、</w:t>
      </w:r>
      <w:r w:rsidRPr="009E1722">
        <w:rPr>
          <w:bCs/>
        </w:rPr>
        <w:t>TP</w:t>
      </w:r>
      <w:r w:rsidRPr="009E1722">
        <w:rPr>
          <w:rFonts w:hint="eastAsia"/>
          <w:bCs/>
        </w:rPr>
        <w:t>指标可以满足《地表水环境质量标准》（</w:t>
      </w:r>
      <w:r w:rsidRPr="009E1722">
        <w:rPr>
          <w:bCs/>
        </w:rPr>
        <w:t>GB3838-2002</w:t>
      </w:r>
      <w:r w:rsidRPr="009E1722">
        <w:rPr>
          <w:rFonts w:hint="eastAsia"/>
          <w:bCs/>
        </w:rPr>
        <w:t>）</w:t>
      </w:r>
      <w:r w:rsidRPr="0050016C">
        <w:rPr>
          <w:bCs/>
        </w:rPr>
        <w:t>Ⅴ</w:t>
      </w:r>
      <w:r w:rsidRPr="009E1722">
        <w:rPr>
          <w:rFonts w:hint="eastAsia"/>
          <w:bCs/>
        </w:rPr>
        <w:t>类标准要求，</w:t>
      </w:r>
      <w:r w:rsidRPr="009E1722">
        <w:rPr>
          <w:bCs/>
        </w:rPr>
        <w:t>T</w:t>
      </w:r>
      <w:r w:rsidRPr="009E1722">
        <w:rPr>
          <w:rFonts w:hint="eastAsia"/>
          <w:bCs/>
        </w:rPr>
        <w:t>N</w:t>
      </w:r>
      <w:r w:rsidRPr="009E1722">
        <w:rPr>
          <w:rFonts w:hint="eastAsia"/>
          <w:bCs/>
        </w:rPr>
        <w:t>满足《城镇污水处理厂污染物排放标准》（</w:t>
      </w:r>
      <w:r w:rsidRPr="009E1722">
        <w:rPr>
          <w:bCs/>
        </w:rPr>
        <w:t>GB18918-2002</w:t>
      </w:r>
      <w:r w:rsidRPr="009E1722">
        <w:rPr>
          <w:rFonts w:hint="eastAsia"/>
          <w:bCs/>
        </w:rPr>
        <w:t>）表</w:t>
      </w:r>
      <w:r w:rsidRPr="009E1722">
        <w:rPr>
          <w:bCs/>
        </w:rPr>
        <w:t>1</w:t>
      </w:r>
      <w:r w:rsidRPr="009E1722">
        <w:rPr>
          <w:rFonts w:hint="eastAsia"/>
          <w:bCs/>
        </w:rPr>
        <w:t>一级</w:t>
      </w:r>
      <w:r w:rsidRPr="009E1722">
        <w:rPr>
          <w:bCs/>
        </w:rPr>
        <w:t>A</w:t>
      </w:r>
      <w:r w:rsidRPr="009E1722">
        <w:rPr>
          <w:rFonts w:hint="eastAsia"/>
          <w:bCs/>
        </w:rPr>
        <w:t>的要求，因此</w:t>
      </w:r>
      <w:r w:rsidRPr="009E1722">
        <w:rPr>
          <w:rFonts w:hint="eastAsia"/>
          <w:bCs/>
          <w:noProof/>
          <w:szCs w:val="24"/>
        </w:rPr>
        <w:t>大块镇</w:t>
      </w:r>
      <w:r w:rsidRPr="009E1722">
        <w:rPr>
          <w:rFonts w:hint="eastAsia"/>
          <w:bCs/>
        </w:rPr>
        <w:t>污水处理厂可以达标排放。大块镇污水处理厂</w:t>
      </w:r>
      <w:r w:rsidRPr="0050016C">
        <w:rPr>
          <w:rFonts w:hint="eastAsia"/>
          <w:bCs/>
        </w:rPr>
        <w:t>升级改造完成后</w:t>
      </w:r>
      <w:r w:rsidRPr="009E1722">
        <w:rPr>
          <w:rFonts w:hint="eastAsia"/>
          <w:bCs/>
        </w:rPr>
        <w:t>将严格按照标准进行排放，可以稳定满足标准要求</w:t>
      </w:r>
      <w:r w:rsidR="0053777D" w:rsidRPr="00AE4B39">
        <w:rPr>
          <w:rFonts w:hint="eastAsia"/>
          <w:bCs/>
        </w:rPr>
        <w:t>。</w:t>
      </w:r>
    </w:p>
    <w:p w14:paraId="13F587DC" w14:textId="77777777" w:rsidR="002915AD" w:rsidRPr="00C26455" w:rsidRDefault="000939D1">
      <w:pPr>
        <w:pStyle w:val="30"/>
        <w:spacing w:before="240" w:after="120"/>
      </w:pPr>
      <w:bookmarkStart w:id="543" w:name="_Toc108122553"/>
      <w:r w:rsidRPr="00C26455">
        <w:t>地表水环境</w:t>
      </w:r>
      <w:r w:rsidRPr="00C26455">
        <w:rPr>
          <w:rFonts w:hint="eastAsia"/>
        </w:rPr>
        <w:t>现状</w:t>
      </w:r>
      <w:r w:rsidRPr="00C26455">
        <w:t>分析</w:t>
      </w:r>
      <w:bookmarkEnd w:id="543"/>
    </w:p>
    <w:p w14:paraId="3761DA22" w14:textId="78A1C039" w:rsidR="006702CE" w:rsidRPr="00AE4B39" w:rsidRDefault="006702CE" w:rsidP="006702CE">
      <w:pPr>
        <w:pStyle w:val="aff4"/>
      </w:pPr>
      <w:r w:rsidRPr="00AE4B39">
        <w:rPr>
          <w:rFonts w:hint="eastAsia"/>
        </w:rPr>
        <w:t>监测结果显示，民生渠水环境质量较差，但是目前民生渠已经过清淤处理，根据民生渠入共渠断面的监测资料可以看出，</w:t>
      </w:r>
      <w:r w:rsidRPr="00AE4B39">
        <w:t>20</w:t>
      </w:r>
      <w:r w:rsidRPr="00AE4B39">
        <w:rPr>
          <w:rFonts w:hint="eastAsia"/>
        </w:rPr>
        <w:t>2</w:t>
      </w:r>
      <w:r w:rsidR="00586660">
        <w:rPr>
          <w:rFonts w:hint="eastAsia"/>
        </w:rPr>
        <w:t>2</w:t>
      </w:r>
      <w:r w:rsidRPr="00AE4B39">
        <w:rPr>
          <w:rFonts w:hint="eastAsia"/>
        </w:rPr>
        <w:t>年</w:t>
      </w:r>
      <w:r w:rsidR="00586660">
        <w:rPr>
          <w:rFonts w:hint="eastAsia"/>
        </w:rPr>
        <w:t>8</w:t>
      </w:r>
      <w:r w:rsidRPr="00AE4B39">
        <w:rPr>
          <w:rFonts w:hint="eastAsia"/>
        </w:rPr>
        <w:t>月以来的水质已逐步改善，近期水污染治理已取得一定成效，水环境质量现状正在不断改善，预计清淤完成后民生渠水质可以稳定达标。</w:t>
      </w:r>
    </w:p>
    <w:p w14:paraId="4D69B619" w14:textId="44C799AD" w:rsidR="002915AD" w:rsidRDefault="006702CE" w:rsidP="006702CE">
      <w:pPr>
        <w:pStyle w:val="aff4"/>
      </w:pPr>
      <w:r w:rsidRPr="00AE4B39">
        <w:t>根据共渠下马营断面的</w:t>
      </w:r>
      <w:r w:rsidRPr="00AE4B39">
        <w:rPr>
          <w:rFonts w:hint="eastAsia"/>
        </w:rPr>
        <w:t>监测</w:t>
      </w:r>
      <w:r w:rsidRPr="00AE4B39">
        <w:t>资料可以看出</w:t>
      </w:r>
      <w:r w:rsidRPr="00AE4B39">
        <w:rPr>
          <w:rFonts w:hint="eastAsia"/>
        </w:rPr>
        <w:t>，</w:t>
      </w:r>
      <w:r w:rsidRPr="00AE4B39">
        <w:t>共产主义渠地表水水质满足</w:t>
      </w:r>
      <w:r w:rsidRPr="00AE4B39">
        <w:rPr>
          <w:rFonts w:hint="eastAsia"/>
        </w:rPr>
        <w:t>《地</w:t>
      </w:r>
      <w:r w:rsidRPr="00AE4B39">
        <w:rPr>
          <w:rFonts w:hint="eastAsia"/>
        </w:rPr>
        <w:lastRenderedPageBreak/>
        <w:t>表水环境质量标准》（</w:t>
      </w:r>
      <w:r w:rsidRPr="00AE4B39">
        <w:t>GB3838-2002</w:t>
      </w:r>
      <w:r w:rsidRPr="00AE4B39">
        <w:rPr>
          <w:rFonts w:hint="eastAsia"/>
        </w:rPr>
        <w:t>）</w:t>
      </w:r>
      <w:r w:rsidR="00586660" w:rsidRPr="00586660">
        <w:rPr>
          <w:rFonts w:cs="Times New Roman"/>
        </w:rPr>
        <w:t>Ⅳ</w:t>
      </w:r>
      <w:r w:rsidRPr="00AE4B39">
        <w:rPr>
          <w:rFonts w:hint="eastAsia"/>
        </w:rPr>
        <w:t>类标准，水环境质量现状良好。</w:t>
      </w:r>
    </w:p>
    <w:p w14:paraId="03CBFA97" w14:textId="33C5A5DA" w:rsidR="00586660" w:rsidRPr="00586660" w:rsidRDefault="00586660" w:rsidP="00586660">
      <w:pPr>
        <w:pStyle w:val="aff4"/>
        <w:ind w:firstLine="482"/>
        <w:rPr>
          <w:b/>
          <w:bCs/>
          <w:u w:val="single"/>
        </w:rPr>
      </w:pPr>
      <w:r w:rsidRPr="007B1CD6">
        <w:rPr>
          <w:b/>
          <w:bCs/>
          <w:u w:val="single"/>
        </w:rPr>
        <w:t>根据</w:t>
      </w:r>
      <w:r w:rsidRPr="007B1CD6">
        <w:rPr>
          <w:rFonts w:hint="eastAsia"/>
          <w:b/>
          <w:bCs/>
          <w:u w:val="single"/>
        </w:rPr>
        <w:t>卫河皇甫</w:t>
      </w:r>
      <w:r w:rsidRPr="007B1CD6">
        <w:rPr>
          <w:b/>
          <w:bCs/>
          <w:u w:val="single"/>
        </w:rPr>
        <w:t>断面的</w:t>
      </w:r>
      <w:r w:rsidRPr="007B1CD6">
        <w:rPr>
          <w:rFonts w:hint="eastAsia"/>
          <w:b/>
          <w:bCs/>
          <w:u w:val="single"/>
        </w:rPr>
        <w:t>监测</w:t>
      </w:r>
      <w:r w:rsidRPr="007B1CD6">
        <w:rPr>
          <w:b/>
          <w:bCs/>
          <w:u w:val="single"/>
        </w:rPr>
        <w:t>资料可以看出</w:t>
      </w:r>
      <w:r w:rsidRPr="007B1CD6">
        <w:rPr>
          <w:rFonts w:hint="eastAsia"/>
          <w:b/>
          <w:bCs/>
          <w:u w:val="single"/>
        </w:rPr>
        <w:t>，卫河</w:t>
      </w:r>
      <w:r w:rsidRPr="007B1CD6">
        <w:rPr>
          <w:b/>
          <w:bCs/>
          <w:u w:val="single"/>
        </w:rPr>
        <w:t>地表水水质满足</w:t>
      </w:r>
      <w:r w:rsidRPr="007B1CD6">
        <w:rPr>
          <w:rFonts w:hint="eastAsia"/>
          <w:b/>
          <w:bCs/>
          <w:u w:val="single"/>
        </w:rPr>
        <w:t>《地表水环境质量标准》（</w:t>
      </w:r>
      <w:r w:rsidRPr="007B1CD6">
        <w:rPr>
          <w:b/>
          <w:bCs/>
          <w:u w:val="single"/>
        </w:rPr>
        <w:t>GB3838-2002</w:t>
      </w:r>
      <w:r w:rsidRPr="007B1CD6">
        <w:rPr>
          <w:rFonts w:hint="eastAsia"/>
          <w:b/>
          <w:bCs/>
          <w:u w:val="single"/>
        </w:rPr>
        <w:t>）</w:t>
      </w:r>
      <w:r w:rsidRPr="007B1CD6">
        <w:rPr>
          <w:rFonts w:cs="Times New Roman"/>
          <w:b/>
          <w:bCs/>
          <w:u w:val="single"/>
        </w:rPr>
        <w:t>Ⅳ</w:t>
      </w:r>
      <w:r w:rsidRPr="007B1CD6">
        <w:rPr>
          <w:rFonts w:hint="eastAsia"/>
          <w:b/>
          <w:bCs/>
          <w:u w:val="single"/>
        </w:rPr>
        <w:t>类标准，水环境质量现状良好。</w:t>
      </w:r>
    </w:p>
    <w:p w14:paraId="6B7BB93E" w14:textId="77777777" w:rsidR="002915AD" w:rsidRPr="00C26455" w:rsidRDefault="000939D1">
      <w:pPr>
        <w:pStyle w:val="30"/>
        <w:spacing w:before="240" w:after="120"/>
      </w:pPr>
      <w:bookmarkStart w:id="544" w:name="_Toc108122554"/>
      <w:r w:rsidRPr="00C26455">
        <w:t>地表水环境影响分析</w:t>
      </w:r>
      <w:bookmarkEnd w:id="544"/>
    </w:p>
    <w:p w14:paraId="047E6967" w14:textId="2419E9E5" w:rsidR="002915AD" w:rsidRPr="00C26455" w:rsidRDefault="000939D1" w:rsidP="000939D1">
      <w:pPr>
        <w:pStyle w:val="aff4"/>
        <w:rPr>
          <w:szCs w:val="24"/>
        </w:rPr>
      </w:pPr>
      <w:r w:rsidRPr="00C26455">
        <w:rPr>
          <w:rFonts w:hint="eastAsia"/>
          <w:bCs/>
        </w:rPr>
        <w:t>本项目总废水产生量为</w:t>
      </w:r>
      <w:r w:rsidR="004B101E">
        <w:rPr>
          <w:rFonts w:hint="eastAsia"/>
          <w:b/>
          <w:u w:val="single"/>
        </w:rPr>
        <w:t>496.758</w:t>
      </w:r>
      <w:r w:rsidRPr="00C26455">
        <w:rPr>
          <w:rFonts w:hint="eastAsia"/>
          <w:b/>
          <w:u w:val="single"/>
        </w:rPr>
        <w:t>m</w:t>
      </w:r>
      <w:r w:rsidRPr="00C26455">
        <w:rPr>
          <w:rFonts w:hint="eastAsia"/>
          <w:b/>
          <w:u w:val="single"/>
          <w:vertAlign w:val="superscript"/>
        </w:rPr>
        <w:t>3</w:t>
      </w:r>
      <w:r w:rsidRPr="00C26455">
        <w:rPr>
          <w:rFonts w:hint="eastAsia"/>
          <w:b/>
          <w:u w:val="single"/>
        </w:rPr>
        <w:t>/d</w:t>
      </w:r>
      <w:r w:rsidRPr="00C26455">
        <w:rPr>
          <w:rFonts w:hint="eastAsia"/>
          <w:bCs/>
        </w:rPr>
        <w:t>，</w:t>
      </w:r>
      <w:r w:rsidRPr="00C26455">
        <w:rPr>
          <w:rFonts w:hint="eastAsia"/>
        </w:rPr>
        <w:t>经厂区综合废水处理系统处理后的综合废水与经化粪池处理后的生活污水以及纯水制备浓水一起经</w:t>
      </w:r>
      <w:r w:rsidRPr="00C26455">
        <w:t>总排口排放，</w:t>
      </w:r>
      <w:r w:rsidRPr="00C26455">
        <w:rPr>
          <w:bCs/>
        </w:rPr>
        <w:t>排放的主要污染物的排放浓度为</w:t>
      </w:r>
      <w:r w:rsidR="00025F3A" w:rsidRPr="00C26455">
        <w:rPr>
          <w:b/>
          <w:bCs/>
          <w:u w:val="single"/>
        </w:rPr>
        <w:t xml:space="preserve">COD </w:t>
      </w:r>
      <w:r w:rsidR="004B101E">
        <w:rPr>
          <w:rFonts w:hint="eastAsia"/>
          <w:b/>
          <w:u w:val="single"/>
        </w:rPr>
        <w:t>109.4</w:t>
      </w:r>
      <w:r w:rsidR="00025F3A" w:rsidRPr="00C26455">
        <w:rPr>
          <w:rFonts w:hint="eastAsia"/>
          <w:b/>
          <w:bCs/>
          <w:u w:val="single"/>
        </w:rPr>
        <w:t>m</w:t>
      </w:r>
      <w:r w:rsidR="00025F3A" w:rsidRPr="00C26455">
        <w:rPr>
          <w:b/>
          <w:bCs/>
          <w:u w:val="single"/>
        </w:rPr>
        <w:t>g/L</w:t>
      </w:r>
      <w:r w:rsidR="00025F3A" w:rsidRPr="00C26455">
        <w:rPr>
          <w:b/>
          <w:bCs/>
          <w:u w:val="single"/>
        </w:rPr>
        <w:t>、氨氮</w:t>
      </w:r>
      <w:r w:rsidR="006E4F50" w:rsidRPr="00C26455">
        <w:rPr>
          <w:rFonts w:hint="eastAsia"/>
          <w:b/>
          <w:u w:val="single"/>
        </w:rPr>
        <w:t>11.</w:t>
      </w:r>
      <w:r w:rsidR="004B101E">
        <w:rPr>
          <w:rFonts w:hint="eastAsia"/>
          <w:b/>
          <w:u w:val="single"/>
        </w:rPr>
        <w:t>6</w:t>
      </w:r>
      <w:r w:rsidR="00025F3A" w:rsidRPr="00C26455">
        <w:rPr>
          <w:b/>
          <w:bCs/>
          <w:u w:val="single"/>
        </w:rPr>
        <w:t>mg/L</w:t>
      </w:r>
      <w:r w:rsidR="00025F3A" w:rsidRPr="00C26455">
        <w:rPr>
          <w:b/>
          <w:bCs/>
          <w:u w:val="single"/>
        </w:rPr>
        <w:t>、</w:t>
      </w:r>
      <w:r w:rsidR="00025F3A" w:rsidRPr="00C26455">
        <w:rPr>
          <w:rFonts w:hint="eastAsia"/>
          <w:b/>
          <w:bCs/>
          <w:u w:val="single"/>
        </w:rPr>
        <w:t>TP</w:t>
      </w:r>
      <w:r w:rsidR="00025F3A" w:rsidRPr="00C26455">
        <w:rPr>
          <w:b/>
          <w:bCs/>
          <w:u w:val="single"/>
        </w:rPr>
        <w:t xml:space="preserve"> </w:t>
      </w:r>
      <w:r w:rsidR="006E4F50" w:rsidRPr="00C26455">
        <w:rPr>
          <w:rFonts w:hint="eastAsia"/>
          <w:b/>
          <w:u w:val="single"/>
        </w:rPr>
        <w:t>1.</w:t>
      </w:r>
      <w:r w:rsidR="004B101E">
        <w:rPr>
          <w:rFonts w:hint="eastAsia"/>
          <w:b/>
          <w:u w:val="single"/>
        </w:rPr>
        <w:t>2</w:t>
      </w:r>
      <w:r w:rsidR="00025F3A" w:rsidRPr="00C26455">
        <w:rPr>
          <w:b/>
          <w:bCs/>
          <w:u w:val="single"/>
        </w:rPr>
        <w:t>mg/L</w:t>
      </w:r>
      <w:r w:rsidR="00025F3A" w:rsidRPr="00C26455">
        <w:rPr>
          <w:rFonts w:hint="eastAsia"/>
          <w:b/>
          <w:bCs/>
          <w:u w:val="single"/>
        </w:rPr>
        <w:t>、</w:t>
      </w:r>
      <w:r w:rsidR="00025F3A" w:rsidRPr="00C26455">
        <w:rPr>
          <w:rFonts w:hint="eastAsia"/>
          <w:b/>
          <w:bCs/>
          <w:u w:val="single"/>
        </w:rPr>
        <w:t xml:space="preserve">TN </w:t>
      </w:r>
      <w:r w:rsidR="006E4F50" w:rsidRPr="00C26455">
        <w:rPr>
          <w:rFonts w:hint="eastAsia"/>
          <w:b/>
          <w:u w:val="single"/>
        </w:rPr>
        <w:t>13.</w:t>
      </w:r>
      <w:r w:rsidR="004B101E">
        <w:rPr>
          <w:rFonts w:hint="eastAsia"/>
          <w:b/>
          <w:u w:val="single"/>
        </w:rPr>
        <w:t>7</w:t>
      </w:r>
      <w:r w:rsidR="00025F3A" w:rsidRPr="00C26455">
        <w:rPr>
          <w:rFonts w:hint="eastAsia"/>
          <w:b/>
          <w:bCs/>
          <w:u w:val="single"/>
        </w:rPr>
        <w:t>mg/L</w:t>
      </w:r>
      <w:r w:rsidR="00025F3A" w:rsidRPr="00C26455">
        <w:rPr>
          <w:rFonts w:hint="eastAsia"/>
          <w:b/>
          <w:bCs/>
          <w:u w:val="single"/>
        </w:rPr>
        <w:t>、石油类</w:t>
      </w:r>
      <w:r w:rsidR="006E4F50" w:rsidRPr="00C26455">
        <w:rPr>
          <w:rFonts w:hint="eastAsia"/>
          <w:b/>
          <w:u w:val="single"/>
        </w:rPr>
        <w:t>1.3</w:t>
      </w:r>
      <w:r w:rsidR="00025F3A" w:rsidRPr="00C26455">
        <w:rPr>
          <w:rFonts w:hint="eastAsia"/>
          <w:b/>
          <w:bCs/>
          <w:u w:val="single"/>
        </w:rPr>
        <w:t>mg/L</w:t>
      </w:r>
      <w:r w:rsidRPr="00C26455">
        <w:t>，</w:t>
      </w:r>
      <w:r w:rsidRPr="00C26455">
        <w:rPr>
          <w:rFonts w:hint="eastAsia"/>
        </w:rPr>
        <w:t>各污染因子均能满足</w:t>
      </w:r>
      <w:r w:rsidR="0009702C">
        <w:rPr>
          <w:rFonts w:hint="eastAsia"/>
        </w:rPr>
        <w:t>环境质量标准</w:t>
      </w:r>
      <w:r w:rsidRPr="00C26455">
        <w:rPr>
          <w:rFonts w:hint="eastAsia"/>
        </w:rPr>
        <w:t>限值，同时也可满足</w:t>
      </w:r>
      <w:r w:rsidR="00D81544" w:rsidRPr="004812D0">
        <w:rPr>
          <w:rFonts w:hint="eastAsia"/>
          <w:b/>
          <w:bCs/>
          <w:u w:val="single"/>
        </w:rPr>
        <w:t>小尚庄污水处理厂和</w:t>
      </w:r>
      <w:r w:rsidR="006702CE" w:rsidRPr="00AE4B39">
        <w:rPr>
          <w:rFonts w:hint="eastAsia"/>
        </w:rPr>
        <w:t>大块</w:t>
      </w:r>
      <w:r w:rsidR="00B45F0D" w:rsidRPr="00AE4B39">
        <w:rPr>
          <w:rFonts w:hint="eastAsia"/>
        </w:rPr>
        <w:t>镇</w:t>
      </w:r>
      <w:r w:rsidR="006702CE" w:rsidRPr="00AE4B39">
        <w:rPr>
          <w:rFonts w:hint="eastAsia"/>
        </w:rPr>
        <w:t>污水处理厂</w:t>
      </w:r>
      <w:r w:rsidRPr="00C26455">
        <w:rPr>
          <w:rFonts w:hint="eastAsia"/>
        </w:rPr>
        <w:t>的收水水质要求，且项目排放废水量占其处理负荷量比例较小、总处理量未超出设计处理负荷量，不会对</w:t>
      </w:r>
      <w:r w:rsidR="00D81544" w:rsidRPr="004812D0">
        <w:rPr>
          <w:rFonts w:hint="eastAsia"/>
          <w:b/>
          <w:bCs/>
          <w:u w:val="single"/>
        </w:rPr>
        <w:t>小尚庄污水处理厂和</w:t>
      </w:r>
      <w:r w:rsidR="00D81544" w:rsidRPr="00AE4B39">
        <w:rPr>
          <w:rFonts w:hint="eastAsia"/>
        </w:rPr>
        <w:t>大块镇污水处理厂</w:t>
      </w:r>
      <w:r w:rsidRPr="00C26455">
        <w:rPr>
          <w:rFonts w:hint="eastAsia"/>
        </w:rPr>
        <w:t>的出水水质产生影响。</w:t>
      </w:r>
      <w:r w:rsidR="00D81544" w:rsidRPr="004812D0">
        <w:rPr>
          <w:rFonts w:hint="eastAsia"/>
          <w:b/>
          <w:bCs/>
          <w:u w:val="single"/>
        </w:rPr>
        <w:t>小尚庄污水处理厂和</w:t>
      </w:r>
      <w:r w:rsidR="006702CE" w:rsidRPr="00AE4B39">
        <w:rPr>
          <w:rFonts w:hint="eastAsia"/>
        </w:rPr>
        <w:t>大块</w:t>
      </w:r>
      <w:r w:rsidR="00B45F0D" w:rsidRPr="00AE4B39">
        <w:rPr>
          <w:rFonts w:hint="eastAsia"/>
        </w:rPr>
        <w:t>镇</w:t>
      </w:r>
      <w:r w:rsidR="006702CE" w:rsidRPr="00AE4B39">
        <w:rPr>
          <w:rFonts w:hint="eastAsia"/>
        </w:rPr>
        <w:t>污水处理厂</w:t>
      </w:r>
      <w:r w:rsidRPr="00C26455">
        <w:rPr>
          <w:rFonts w:hint="eastAsia"/>
        </w:rPr>
        <w:t>出水可满足《城镇污水处理厂污染物排放标准》（</w:t>
      </w:r>
      <w:r w:rsidRPr="00C26455">
        <w:t>GB18918-2002</w:t>
      </w:r>
      <w:r w:rsidRPr="00C26455">
        <w:rPr>
          <w:rFonts w:hint="eastAsia"/>
        </w:rPr>
        <w:t>）表</w:t>
      </w:r>
      <w:r w:rsidRPr="00C26455">
        <w:t>1</w:t>
      </w:r>
      <w:r w:rsidRPr="00C26455">
        <w:rPr>
          <w:rFonts w:hint="eastAsia"/>
        </w:rPr>
        <w:t>一级</w:t>
      </w:r>
      <w:r w:rsidRPr="00C26455">
        <w:t>A</w:t>
      </w:r>
      <w:r w:rsidRPr="00C26455">
        <w:rPr>
          <w:rFonts w:hint="eastAsia"/>
        </w:rPr>
        <w:t>的要求。因此评价认为：项目废水经处理后，对地表水环境的影响可接受。</w:t>
      </w:r>
    </w:p>
    <w:p w14:paraId="009E3ADC" w14:textId="387971F7" w:rsidR="002915AD" w:rsidRPr="00C26455" w:rsidRDefault="000939D1">
      <w:pPr>
        <w:pStyle w:val="2"/>
        <w:ind w:firstLine="301"/>
      </w:pPr>
      <w:bookmarkStart w:id="545" w:name="_Toc51319871"/>
      <w:bookmarkStart w:id="546" w:name="_Toc15043"/>
      <w:bookmarkStart w:id="547" w:name="_Toc108122555"/>
      <w:r w:rsidRPr="00C26455">
        <w:rPr>
          <w:rFonts w:hint="eastAsia"/>
        </w:rPr>
        <w:t>地下水环境影响评价</w:t>
      </w:r>
      <w:bookmarkEnd w:id="545"/>
      <w:bookmarkEnd w:id="546"/>
      <w:bookmarkEnd w:id="547"/>
    </w:p>
    <w:p w14:paraId="5144C45D" w14:textId="77777777" w:rsidR="002915AD" w:rsidRPr="00C26455" w:rsidRDefault="000939D1">
      <w:pPr>
        <w:pStyle w:val="30"/>
        <w:spacing w:before="240" w:after="120"/>
      </w:pPr>
      <w:bookmarkStart w:id="548" w:name="_Toc108122556"/>
      <w:r w:rsidRPr="00C26455">
        <w:rPr>
          <w:rFonts w:hint="eastAsia"/>
        </w:rPr>
        <w:t>地下水水文地质情况</w:t>
      </w:r>
      <w:bookmarkEnd w:id="548"/>
    </w:p>
    <w:p w14:paraId="562E17B3" w14:textId="77777777" w:rsidR="002915AD" w:rsidRPr="00C26455" w:rsidRDefault="000939D1">
      <w:pPr>
        <w:pStyle w:val="40"/>
        <w:numPr>
          <w:ilvl w:val="3"/>
          <w:numId w:val="54"/>
        </w:numPr>
        <w:ind w:leftChars="150" w:left="360"/>
      </w:pPr>
      <w:r w:rsidRPr="00C26455">
        <w:rPr>
          <w:rFonts w:hint="eastAsia"/>
        </w:rPr>
        <w:t>评价区水文地质情况</w:t>
      </w:r>
    </w:p>
    <w:p w14:paraId="41501341" w14:textId="77777777" w:rsidR="002915AD" w:rsidRPr="00C26455" w:rsidRDefault="000939D1">
      <w:pPr>
        <w:pStyle w:val="aff4"/>
      </w:pPr>
      <w:r w:rsidRPr="00C26455">
        <w:t>根据区域水文地质情况及勘查资料，园区被第四系松散沉积物所覆盖，因此，第四系松散岩类孔隙含水层是主要开采层，同时也是与</w:t>
      </w:r>
      <w:r w:rsidRPr="00C26455">
        <w:rPr>
          <w:rFonts w:hint="eastAsia"/>
        </w:rPr>
        <w:t>项目</w:t>
      </w:r>
      <w:r w:rsidRPr="00C26455">
        <w:t>关系最为密切的含水层。富水岩性以粉细砂、中砂为主，主要接受大气降水的垂直入渗补给及卫河水的侧向径流补给，排泄方式为人工开采和径流排泄。地下水动态变化主要受季节性控制和开采影响，水文年变幅</w:t>
      </w:r>
      <w:r w:rsidRPr="00C26455">
        <w:t>2-3m</w:t>
      </w:r>
      <w:r w:rsidRPr="00C26455">
        <w:t>。</w:t>
      </w:r>
    </w:p>
    <w:p w14:paraId="37FF8DAA" w14:textId="77777777" w:rsidR="002915AD" w:rsidRPr="00C26455" w:rsidRDefault="000939D1">
      <w:pPr>
        <w:pStyle w:val="aff4"/>
        <w:rPr>
          <w:highlight w:val="yellow"/>
        </w:rPr>
      </w:pPr>
      <w:r w:rsidRPr="00C26455">
        <w:t>境内地下水总量为富水区，水量富足，地下水埋深一般在</w:t>
      </w:r>
      <w:r w:rsidRPr="00C26455">
        <w:t>1-4</w:t>
      </w:r>
      <w:r w:rsidRPr="00C26455">
        <w:t>米，属浅表层地下水，单位涌水量</w:t>
      </w:r>
      <w:r w:rsidRPr="00C26455">
        <w:t>11.3</w:t>
      </w:r>
      <w:r w:rsidRPr="00C26455">
        <w:t>立方米</w:t>
      </w:r>
      <w:r w:rsidRPr="00C26455">
        <w:t>/</w:t>
      </w:r>
      <w:r w:rsidRPr="00C26455">
        <w:t>小时，水质较好，</w:t>
      </w:r>
      <w:r w:rsidRPr="00C26455">
        <w:t>pH</w:t>
      </w:r>
      <w:r w:rsidRPr="00C26455">
        <w:t>值在</w:t>
      </w:r>
      <w:r w:rsidRPr="00C26455">
        <w:t>7.7-8.3</w:t>
      </w:r>
      <w:r w:rsidRPr="00C26455">
        <w:t>之间，属碱性水，矿化度</w:t>
      </w:r>
      <w:r w:rsidRPr="00C26455">
        <w:t>0.9-1.5</w:t>
      </w:r>
      <w:r w:rsidRPr="00C26455">
        <w:t>克</w:t>
      </w:r>
      <w:r w:rsidRPr="00C26455">
        <w:t>/</w:t>
      </w:r>
      <w:r w:rsidRPr="00C26455">
        <w:t>升之间，属极弱化矿化水，适宜于农田灌溉和人畜饮用。</w:t>
      </w:r>
      <w:r w:rsidRPr="00C26455">
        <w:lastRenderedPageBreak/>
        <w:t>含水层多层，其中有一层分布稳定、厚度大的粉质粘土层，将地下水分为两个含水层组：第一含水组为潜水及微承压水，由上更新统上段及全新统冲积砂层组成，含水介质为松散的粗、中砂和细砂，总厚度</w:t>
      </w:r>
      <w:r w:rsidRPr="00C26455">
        <w:t>40-60</w:t>
      </w:r>
      <w:r w:rsidRPr="00C26455">
        <w:t>米，局部大于</w:t>
      </w:r>
      <w:r w:rsidRPr="00C26455">
        <w:t>70</w:t>
      </w:r>
      <w:r w:rsidRPr="00C26455">
        <w:t>米，降深</w:t>
      </w:r>
      <w:r w:rsidRPr="00C26455">
        <w:t>10</w:t>
      </w:r>
      <w:r w:rsidRPr="00C26455">
        <w:t>米时，单井涌水量大于</w:t>
      </w:r>
      <w:r w:rsidRPr="00C26455">
        <w:t>2800</w:t>
      </w:r>
      <w:r w:rsidRPr="00C26455">
        <w:t>立方米</w:t>
      </w:r>
      <w:r w:rsidRPr="00C26455">
        <w:t>/</w:t>
      </w:r>
      <w:r w:rsidRPr="00C26455">
        <w:t>日；第二含水组为承压水，由上更新统下段砂层组成，含水介质为细砂、粉砂，总厚度</w:t>
      </w:r>
      <w:r w:rsidRPr="00C26455">
        <w:t>20-52</w:t>
      </w:r>
      <w:r w:rsidRPr="00C26455">
        <w:t>米，单井涌水量</w:t>
      </w:r>
      <w:r w:rsidRPr="00C26455">
        <w:t>1400-2400</w:t>
      </w:r>
      <w:r w:rsidRPr="00C26455">
        <w:t>立方米</w:t>
      </w:r>
      <w:r w:rsidRPr="00C26455">
        <w:t>/</w:t>
      </w:r>
      <w:r w:rsidRPr="00C26455">
        <w:t>日。</w:t>
      </w:r>
    </w:p>
    <w:p w14:paraId="61EA7F8F" w14:textId="77777777" w:rsidR="002915AD" w:rsidRPr="00C26455" w:rsidRDefault="000939D1">
      <w:pPr>
        <w:pStyle w:val="40"/>
        <w:numPr>
          <w:ilvl w:val="3"/>
          <w:numId w:val="55"/>
        </w:numPr>
        <w:ind w:leftChars="150" w:left="360"/>
      </w:pPr>
      <w:r w:rsidRPr="00C26455">
        <w:t>项目场地水文地质</w:t>
      </w:r>
    </w:p>
    <w:p w14:paraId="7C2C71C1" w14:textId="4719F11A" w:rsidR="002915AD" w:rsidRPr="00C26455" w:rsidRDefault="000939D1">
      <w:pPr>
        <w:pStyle w:val="aff4"/>
      </w:pPr>
      <w:r w:rsidRPr="00C26455">
        <w:t>本项目位于</w:t>
      </w:r>
      <w:r w:rsidRPr="00C26455">
        <w:rPr>
          <w:rFonts w:hint="eastAsia"/>
        </w:rPr>
        <w:t>新乡市凤泉区新乡市动力电池专业园区（西片区），</w:t>
      </w:r>
      <w:r w:rsidRPr="00C26455">
        <w:t>距离新乡市口口妙食品有限公司三厂约</w:t>
      </w:r>
      <w:r w:rsidRPr="00C26455">
        <w:rPr>
          <w:rFonts w:hint="eastAsia"/>
        </w:rPr>
        <w:t>1860m</w:t>
      </w:r>
      <w:r w:rsidRPr="00C26455">
        <w:rPr>
          <w:rFonts w:hint="eastAsia"/>
        </w:rPr>
        <w:t>，距离较近，因此项目场地水文地质情况引用《</w:t>
      </w:r>
      <w:r w:rsidRPr="00C26455">
        <w:t>新乡市口口妙食品有限公司三厂标准厂房区地质勘查工程</w:t>
      </w:r>
      <w:r w:rsidRPr="00C26455">
        <w:t xml:space="preserve"> </w:t>
      </w:r>
      <w:r w:rsidR="00DC317D">
        <w:t xml:space="preserve"> </w:t>
      </w:r>
      <w:r w:rsidRPr="00C26455">
        <w:t>岩土工程勘察报告</w:t>
      </w:r>
      <w:r w:rsidRPr="00C26455">
        <w:rPr>
          <w:rFonts w:hint="eastAsia"/>
        </w:rPr>
        <w:t>》</w:t>
      </w:r>
      <w:r w:rsidRPr="00C26455">
        <w:t>中的数据，具体如下：</w:t>
      </w:r>
    </w:p>
    <w:p w14:paraId="5014ED07" w14:textId="77777777" w:rsidR="002915AD" w:rsidRPr="00C26455" w:rsidRDefault="000939D1">
      <w:pPr>
        <w:pStyle w:val="aff4"/>
        <w:rPr>
          <w:highlight w:val="yellow"/>
        </w:rPr>
      </w:pPr>
      <w:r w:rsidRPr="00C26455">
        <w:t>根据钻探揭露及原位测试和土工试验结果，勘探深度范围内地层除第</w:t>
      </w:r>
      <w:r w:rsidRPr="00C26455">
        <w:rPr>
          <w:rFonts w:ascii="宋体" w:hAnsi="宋体" w:hint="eastAsia"/>
        </w:rPr>
        <w:t>①</w:t>
      </w:r>
      <w:r w:rsidRPr="00C26455">
        <w:t>单元层耕土外均为第四纪冲洪积生成的第四系全新统</w:t>
      </w:r>
      <w:r w:rsidRPr="00C26455">
        <w:rPr>
          <w:rFonts w:hint="eastAsia"/>
        </w:rPr>
        <w:t>，主要岩性为粉土、粘性土及砂土。根据地层时代、成因、岩性及和物理力学性质，</w:t>
      </w:r>
      <w:r w:rsidRPr="00C26455">
        <w:t>将勘探深度范围内的地基土由上至下划分为</w:t>
      </w:r>
      <w:r w:rsidRPr="00C26455">
        <w:t>7</w:t>
      </w:r>
      <w:r w:rsidRPr="00C26455">
        <w:t>个工程地质单元层</w:t>
      </w:r>
      <w:r w:rsidRPr="00C26455">
        <w:t>(</w:t>
      </w:r>
      <w:r w:rsidRPr="00C26455">
        <w:t>不包括亚层</w:t>
      </w:r>
      <w:r w:rsidRPr="00C26455">
        <w:t>)</w:t>
      </w:r>
      <w:r w:rsidRPr="00C26455">
        <w:t>，分述如下：</w:t>
      </w:r>
    </w:p>
    <w:p w14:paraId="4DD5FF62" w14:textId="77777777" w:rsidR="002915AD" w:rsidRPr="00C26455" w:rsidRDefault="000939D1">
      <w:pPr>
        <w:pStyle w:val="aff4"/>
      </w:pPr>
      <w:r w:rsidRPr="00C26455">
        <w:rPr>
          <w:rFonts w:hint="eastAsia"/>
        </w:rPr>
        <w:t>第①单元层：耕土（</w:t>
      </w:r>
      <w:r w:rsidRPr="00C26455">
        <w:rPr>
          <w:rFonts w:hint="eastAsia"/>
        </w:rPr>
        <w:t>Q</w:t>
      </w:r>
      <w:r w:rsidRPr="00C26455">
        <w:rPr>
          <w:rFonts w:hint="eastAsia"/>
          <w:vertAlign w:val="subscript"/>
        </w:rPr>
        <w:t>4</w:t>
      </w:r>
      <w:r w:rsidRPr="00C26455">
        <w:rPr>
          <w:rFonts w:hint="eastAsia"/>
          <w:vertAlign w:val="superscript"/>
        </w:rPr>
        <w:t>pd</w:t>
      </w:r>
      <w:r w:rsidRPr="00C26455">
        <w:rPr>
          <w:rFonts w:hint="eastAsia"/>
        </w:rPr>
        <w:t>）</w:t>
      </w:r>
    </w:p>
    <w:p w14:paraId="25B32446" w14:textId="77777777" w:rsidR="002915AD" w:rsidRPr="00C26455" w:rsidRDefault="000939D1">
      <w:pPr>
        <w:pStyle w:val="aff4"/>
      </w:pPr>
      <w:r w:rsidRPr="00C26455">
        <w:rPr>
          <w:rFonts w:hint="eastAsia"/>
        </w:rPr>
        <w:t>黄褐色；不均匀；稍密；包含植物根等。层厚</w:t>
      </w:r>
      <w:r w:rsidRPr="00C26455">
        <w:rPr>
          <w:rFonts w:hint="eastAsia"/>
        </w:rPr>
        <w:t>0.4-0.5m</w:t>
      </w:r>
      <w:r w:rsidRPr="00C26455">
        <w:rPr>
          <w:rFonts w:hint="eastAsia"/>
        </w:rPr>
        <w:t>。</w:t>
      </w:r>
    </w:p>
    <w:p w14:paraId="64836AD1" w14:textId="77777777" w:rsidR="002915AD" w:rsidRPr="00C26455" w:rsidRDefault="000939D1">
      <w:pPr>
        <w:pStyle w:val="aff4"/>
        <w:rPr>
          <w:highlight w:val="yellow"/>
        </w:rPr>
      </w:pPr>
      <w:r w:rsidRPr="00C26455">
        <w:rPr>
          <w:rFonts w:hint="eastAsia"/>
        </w:rPr>
        <w:t>第②单元层：粉质粘土（</w:t>
      </w:r>
      <w:r w:rsidRPr="00C26455">
        <w:rPr>
          <w:rFonts w:hint="eastAsia"/>
        </w:rPr>
        <w:t>Q</w:t>
      </w:r>
      <w:r w:rsidRPr="00C26455">
        <w:rPr>
          <w:rFonts w:hint="eastAsia"/>
          <w:vertAlign w:val="subscript"/>
        </w:rPr>
        <w:t>4</w:t>
      </w:r>
      <w:r w:rsidRPr="00C26455">
        <w:rPr>
          <w:rFonts w:hint="eastAsia"/>
          <w:vertAlign w:val="superscript"/>
        </w:rPr>
        <w:t>al+pl</w:t>
      </w:r>
      <w:r w:rsidRPr="00C26455">
        <w:rPr>
          <w:rFonts w:hint="eastAsia"/>
        </w:rPr>
        <w:t>）</w:t>
      </w:r>
      <w:r w:rsidRPr="00C26455">
        <w:tab/>
      </w:r>
    </w:p>
    <w:p w14:paraId="20A5C884" w14:textId="77777777" w:rsidR="002915AD" w:rsidRPr="00C26455" w:rsidRDefault="000939D1">
      <w:pPr>
        <w:pStyle w:val="aff4"/>
      </w:pPr>
      <w:r w:rsidRPr="00C26455">
        <w:t>黄褐色</w:t>
      </w:r>
      <w:r w:rsidRPr="00C26455">
        <w:t>-</w:t>
      </w:r>
      <w:r w:rsidRPr="00C26455">
        <w:t>灰褐色</w:t>
      </w:r>
      <w:r w:rsidRPr="00C26455">
        <w:rPr>
          <w:rFonts w:hint="eastAsia"/>
        </w:rPr>
        <w:t>；</w:t>
      </w:r>
      <w:r w:rsidRPr="00C26455">
        <w:t>可塑</w:t>
      </w:r>
      <w:r w:rsidRPr="00C26455">
        <w:rPr>
          <w:rFonts w:hint="eastAsia"/>
        </w:rPr>
        <w:t>；</w:t>
      </w:r>
      <w:r w:rsidRPr="00C26455">
        <w:t>包含锈染、姜石、贝壳碎屑，局部夹粉土薄层。根据钻揭露情况，该层分布较均匀，仅在</w:t>
      </w:r>
      <w:r w:rsidRPr="00C26455">
        <w:t>67</w:t>
      </w:r>
      <w:r w:rsidRPr="00C26455">
        <w:t>钻孔中缺失，存在该层的孔中层底埋深</w:t>
      </w:r>
      <w:r w:rsidRPr="00C26455">
        <w:t>0.90-2.81m</w:t>
      </w:r>
      <w:r w:rsidRPr="00C26455">
        <w:t>，层底标高</w:t>
      </w:r>
      <w:r w:rsidRPr="00C26455">
        <w:t>-3.21-1.32m</w:t>
      </w:r>
      <w:r w:rsidRPr="00C26455">
        <w:t>，层厚</w:t>
      </w:r>
      <w:r w:rsidRPr="00C26455">
        <w:t>0.40</w:t>
      </w:r>
      <w:r w:rsidRPr="00C26455">
        <w:rPr>
          <w:rFonts w:hint="eastAsia"/>
        </w:rPr>
        <w:t>-</w:t>
      </w:r>
      <w:r w:rsidRPr="00C26455">
        <w:t>2.41m</w:t>
      </w:r>
      <w:r w:rsidRPr="00C26455">
        <w:t>，平均厚度</w:t>
      </w:r>
      <w:r w:rsidRPr="00C26455">
        <w:t>1.28m</w:t>
      </w:r>
      <w:r w:rsidRPr="00C26455">
        <w:t>。</w:t>
      </w:r>
    </w:p>
    <w:p w14:paraId="130A3BB5" w14:textId="77777777" w:rsidR="002915AD" w:rsidRPr="00C26455" w:rsidRDefault="000939D1">
      <w:pPr>
        <w:ind w:firstLine="476"/>
        <w:rPr>
          <w:spacing w:val="-1"/>
          <w:szCs w:val="24"/>
        </w:rPr>
      </w:pPr>
      <w:r w:rsidRPr="00C26455">
        <w:rPr>
          <w:rFonts w:hAnsi="宋体"/>
          <w:spacing w:val="-1"/>
          <w:szCs w:val="24"/>
        </w:rPr>
        <w:t>第②</w:t>
      </w:r>
      <w:r w:rsidRPr="00C26455">
        <w:rPr>
          <w:spacing w:val="-1"/>
          <w:szCs w:val="24"/>
        </w:rPr>
        <w:t>1</w:t>
      </w:r>
      <w:r w:rsidRPr="00C26455">
        <w:rPr>
          <w:rFonts w:hAnsi="宋体"/>
          <w:spacing w:val="-1"/>
          <w:szCs w:val="24"/>
        </w:rPr>
        <w:t>单元层</w:t>
      </w:r>
      <w:r w:rsidRPr="00C26455">
        <w:rPr>
          <w:rFonts w:hint="eastAsia"/>
          <w:spacing w:val="-1"/>
          <w:szCs w:val="24"/>
        </w:rPr>
        <w:t>：</w:t>
      </w:r>
      <w:r w:rsidRPr="00C26455">
        <w:rPr>
          <w:rFonts w:hAnsi="宋体"/>
          <w:spacing w:val="-1"/>
          <w:szCs w:val="24"/>
        </w:rPr>
        <w:t>粉土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0AA15ABC" w14:textId="77777777" w:rsidR="002915AD" w:rsidRPr="00C26455" w:rsidRDefault="000939D1">
      <w:pPr>
        <w:ind w:firstLine="476"/>
        <w:rPr>
          <w:spacing w:val="-1"/>
          <w:szCs w:val="24"/>
        </w:rPr>
      </w:pPr>
      <w:r w:rsidRPr="00C26455">
        <w:rPr>
          <w:rFonts w:hAnsi="宋体"/>
          <w:spacing w:val="-1"/>
          <w:szCs w:val="24"/>
        </w:rPr>
        <w:t>灰</w:t>
      </w:r>
      <w:r w:rsidRPr="00C26455">
        <w:t>褐</w:t>
      </w:r>
      <w:r w:rsidRPr="00C26455">
        <w:rPr>
          <w:rFonts w:hAnsi="宋体"/>
          <w:spacing w:val="-1"/>
          <w:szCs w:val="24"/>
        </w:rPr>
        <w:t>色</w:t>
      </w:r>
      <w:r w:rsidRPr="00C26455">
        <w:rPr>
          <w:rFonts w:hint="eastAsia"/>
          <w:spacing w:val="-1"/>
          <w:szCs w:val="24"/>
        </w:rPr>
        <w:t>；</w:t>
      </w:r>
      <w:r w:rsidRPr="00C26455">
        <w:rPr>
          <w:rFonts w:hAnsi="宋体"/>
          <w:spacing w:val="-1"/>
          <w:szCs w:val="24"/>
        </w:rPr>
        <w:t>中密</w:t>
      </w:r>
      <w:r w:rsidRPr="00C26455">
        <w:rPr>
          <w:rFonts w:hint="eastAsia"/>
          <w:spacing w:val="-1"/>
          <w:szCs w:val="24"/>
        </w:rPr>
        <w:t>；</w:t>
      </w:r>
      <w:r w:rsidRPr="00C26455">
        <w:rPr>
          <w:rFonts w:hAnsi="宋体" w:hint="eastAsia"/>
          <w:spacing w:val="-1"/>
          <w:szCs w:val="24"/>
        </w:rPr>
        <w:t>湿；</w:t>
      </w:r>
      <w:r w:rsidRPr="00C26455">
        <w:rPr>
          <w:rFonts w:hAnsi="宋体"/>
          <w:spacing w:val="-1"/>
          <w:szCs w:val="24"/>
        </w:rPr>
        <w:t>包含锈染、贝壳碎屑</w:t>
      </w:r>
      <w:r w:rsidRPr="00C26455">
        <w:rPr>
          <w:rFonts w:hint="eastAsia"/>
          <w:spacing w:val="-1"/>
          <w:szCs w:val="24"/>
        </w:rPr>
        <w:t>。</w:t>
      </w:r>
      <w:r w:rsidRPr="00C26455">
        <w:rPr>
          <w:rFonts w:hAnsi="宋体"/>
          <w:spacing w:val="-1"/>
          <w:szCs w:val="24"/>
        </w:rPr>
        <w:t>粒径大于</w:t>
      </w:r>
      <w:r w:rsidRPr="00C26455">
        <w:rPr>
          <w:spacing w:val="-1"/>
          <w:szCs w:val="24"/>
        </w:rPr>
        <w:t>0</w:t>
      </w:r>
      <w:r w:rsidRPr="00C26455">
        <w:rPr>
          <w:rFonts w:hint="eastAsia"/>
          <w:spacing w:val="-1"/>
          <w:szCs w:val="24"/>
        </w:rPr>
        <w:t>.</w:t>
      </w:r>
      <w:r w:rsidRPr="00C26455">
        <w:rPr>
          <w:spacing w:val="-1"/>
          <w:szCs w:val="24"/>
        </w:rPr>
        <w:t>075mm</w:t>
      </w:r>
      <w:r w:rsidRPr="00C26455">
        <w:rPr>
          <w:rFonts w:hAnsi="宋体"/>
          <w:spacing w:val="-1"/>
          <w:szCs w:val="24"/>
        </w:rPr>
        <w:t>的颗粒质量平均值占总质量的</w:t>
      </w:r>
      <w:r w:rsidRPr="00C26455">
        <w:rPr>
          <w:spacing w:val="-1"/>
          <w:szCs w:val="24"/>
        </w:rPr>
        <w:t>3</w:t>
      </w:r>
      <w:r w:rsidRPr="00C26455">
        <w:rPr>
          <w:rFonts w:hint="eastAsia"/>
          <w:spacing w:val="-1"/>
          <w:szCs w:val="24"/>
        </w:rPr>
        <w:t>.9</w:t>
      </w:r>
      <w:r w:rsidRPr="00C26455">
        <w:rPr>
          <w:spacing w:val="-1"/>
          <w:szCs w:val="24"/>
        </w:rPr>
        <w:t>%</w:t>
      </w:r>
      <w:r w:rsidRPr="00C26455">
        <w:rPr>
          <w:rFonts w:hint="eastAsia"/>
          <w:spacing w:val="-1"/>
          <w:szCs w:val="24"/>
        </w:rPr>
        <w:t>，</w:t>
      </w:r>
      <w:r w:rsidRPr="00C26455">
        <w:rPr>
          <w:rFonts w:hAnsi="宋体" w:hint="eastAsia"/>
          <w:spacing w:val="-1"/>
          <w:szCs w:val="24"/>
        </w:rPr>
        <w:t>粘</w:t>
      </w:r>
      <w:r w:rsidRPr="00C26455">
        <w:rPr>
          <w:rFonts w:hAnsi="宋体"/>
          <w:spacing w:val="-1"/>
          <w:szCs w:val="24"/>
        </w:rPr>
        <w:t>粒百分含量平均值为</w:t>
      </w:r>
      <w:r w:rsidRPr="00C26455">
        <w:rPr>
          <w:spacing w:val="-1"/>
          <w:szCs w:val="24"/>
        </w:rPr>
        <w:t>13</w:t>
      </w:r>
      <w:r w:rsidRPr="00C26455">
        <w:rPr>
          <w:rFonts w:hint="eastAsia"/>
          <w:spacing w:val="-1"/>
          <w:szCs w:val="24"/>
        </w:rPr>
        <w:t>.3%</w:t>
      </w:r>
      <w:r w:rsidRPr="00C26455">
        <w:rPr>
          <w:rFonts w:hint="eastAsia"/>
          <w:spacing w:val="-1"/>
          <w:szCs w:val="24"/>
        </w:rPr>
        <w:t>，</w:t>
      </w:r>
      <w:r w:rsidRPr="00C26455">
        <w:rPr>
          <w:rFonts w:hAnsi="宋体"/>
          <w:spacing w:val="-1"/>
          <w:szCs w:val="24"/>
        </w:rPr>
        <w:t>塑性指数平均值</w:t>
      </w:r>
      <w:r w:rsidRPr="00C26455">
        <w:rPr>
          <w:rFonts w:hint="eastAsia"/>
          <w:spacing w:val="-1"/>
          <w:szCs w:val="24"/>
        </w:rPr>
        <w:t>I</w:t>
      </w:r>
      <w:r w:rsidRPr="00C26455">
        <w:rPr>
          <w:rFonts w:hint="eastAsia"/>
          <w:spacing w:val="-1"/>
          <w:szCs w:val="24"/>
          <w:vertAlign w:val="subscript"/>
        </w:rPr>
        <w:t>p</w:t>
      </w:r>
      <w:r w:rsidRPr="00C26455">
        <w:rPr>
          <w:spacing w:val="-1"/>
          <w:szCs w:val="24"/>
        </w:rPr>
        <w:t>=</w:t>
      </w:r>
      <w:r w:rsidRPr="00C26455">
        <w:rPr>
          <w:rFonts w:hint="eastAsia"/>
          <w:spacing w:val="-1"/>
          <w:szCs w:val="24"/>
        </w:rPr>
        <w:t>8.</w:t>
      </w:r>
      <w:r w:rsidRPr="00C26455">
        <w:rPr>
          <w:spacing w:val="-1"/>
          <w:szCs w:val="24"/>
        </w:rPr>
        <w:t>7</w:t>
      </w:r>
      <w:r w:rsidRPr="00C26455">
        <w:rPr>
          <w:rFonts w:hint="eastAsia"/>
          <w:spacing w:val="-1"/>
          <w:szCs w:val="24"/>
        </w:rPr>
        <w:t>。</w:t>
      </w:r>
      <w:r w:rsidRPr="00C26455">
        <w:rPr>
          <w:rFonts w:hAnsi="宋体"/>
          <w:spacing w:val="-1"/>
          <w:szCs w:val="24"/>
        </w:rPr>
        <w:t>根据钻孔揭露情况</w:t>
      </w:r>
      <w:r w:rsidRPr="00C26455">
        <w:rPr>
          <w:spacing w:val="-1"/>
          <w:szCs w:val="24"/>
        </w:rPr>
        <w:t>，</w:t>
      </w:r>
      <w:r w:rsidRPr="00C26455">
        <w:rPr>
          <w:rFonts w:hAnsi="宋体"/>
          <w:spacing w:val="-1"/>
          <w:szCs w:val="24"/>
        </w:rPr>
        <w:t>该层主要分布在场地南部</w:t>
      </w:r>
      <w:r w:rsidRPr="00C26455">
        <w:rPr>
          <w:rFonts w:hAnsi="宋体" w:hint="eastAsia"/>
          <w:spacing w:val="-1"/>
          <w:szCs w:val="24"/>
        </w:rPr>
        <w:t>（</w:t>
      </w:r>
      <w:r w:rsidRPr="00C26455">
        <w:rPr>
          <w:spacing w:val="-1"/>
          <w:szCs w:val="24"/>
        </w:rPr>
        <w:t>67</w:t>
      </w:r>
      <w:r w:rsidRPr="00C26455">
        <w:rPr>
          <w:rFonts w:hint="eastAsia"/>
          <w:spacing w:val="-1"/>
          <w:szCs w:val="24"/>
          <w:vertAlign w:val="superscript"/>
        </w:rPr>
        <w:t>#</w:t>
      </w:r>
      <w:r w:rsidRPr="00C26455">
        <w:rPr>
          <w:rFonts w:hint="eastAsia"/>
          <w:spacing w:val="-1"/>
          <w:szCs w:val="24"/>
        </w:rPr>
        <w:t>~</w:t>
      </w:r>
      <w:r w:rsidRPr="00C26455">
        <w:rPr>
          <w:spacing w:val="-1"/>
          <w:szCs w:val="24"/>
        </w:rPr>
        <w:t>71</w:t>
      </w:r>
      <w:r w:rsidRPr="00C26455">
        <w:rPr>
          <w:rFonts w:hint="eastAsia"/>
          <w:spacing w:val="-1"/>
          <w:szCs w:val="24"/>
          <w:vertAlign w:val="superscript"/>
        </w:rPr>
        <w:t>#</w:t>
      </w:r>
      <w:r w:rsidRPr="00C26455">
        <w:rPr>
          <w:rFonts w:hint="eastAsia"/>
          <w:spacing w:val="-1"/>
          <w:szCs w:val="24"/>
        </w:rPr>
        <w:t>、</w:t>
      </w:r>
      <w:r w:rsidRPr="00C26455">
        <w:rPr>
          <w:spacing w:val="-1"/>
          <w:szCs w:val="24"/>
        </w:rPr>
        <w:t>7</w:t>
      </w:r>
      <w:r w:rsidRPr="00C26455">
        <w:rPr>
          <w:rFonts w:hint="eastAsia"/>
          <w:spacing w:val="-1"/>
          <w:szCs w:val="24"/>
          <w:vertAlign w:val="superscript"/>
        </w:rPr>
        <w:t>4#</w:t>
      </w:r>
      <w:r w:rsidRPr="00C26455">
        <w:rPr>
          <w:rFonts w:hint="eastAsia"/>
          <w:spacing w:val="-1"/>
          <w:szCs w:val="24"/>
        </w:rPr>
        <w:t>~</w:t>
      </w:r>
      <w:r w:rsidRPr="00C26455">
        <w:rPr>
          <w:spacing w:val="-1"/>
          <w:szCs w:val="24"/>
        </w:rPr>
        <w:t>80</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82</w:t>
      </w:r>
      <w:r w:rsidRPr="00C26455">
        <w:rPr>
          <w:rFonts w:hint="eastAsia"/>
          <w:spacing w:val="-1"/>
          <w:szCs w:val="24"/>
          <w:vertAlign w:val="superscript"/>
        </w:rPr>
        <w:t>#</w:t>
      </w:r>
      <w:r w:rsidRPr="00C26455">
        <w:rPr>
          <w:rFonts w:hint="eastAsia"/>
          <w:spacing w:val="-1"/>
          <w:szCs w:val="24"/>
        </w:rPr>
        <w:t>~</w:t>
      </w:r>
      <w:r w:rsidRPr="00C26455">
        <w:rPr>
          <w:spacing w:val="-1"/>
          <w:szCs w:val="24"/>
        </w:rPr>
        <w:t>88</w:t>
      </w:r>
      <w:r w:rsidRPr="00C26455">
        <w:rPr>
          <w:rFonts w:hint="eastAsia"/>
          <w:spacing w:val="-1"/>
          <w:szCs w:val="24"/>
          <w:vertAlign w:val="superscript"/>
        </w:rPr>
        <w:t>#</w:t>
      </w:r>
      <w:r w:rsidRPr="00C26455">
        <w:rPr>
          <w:rFonts w:hint="eastAsia"/>
          <w:spacing w:val="-1"/>
          <w:szCs w:val="24"/>
        </w:rPr>
        <w:t>、</w:t>
      </w:r>
      <w:r w:rsidRPr="00C26455">
        <w:rPr>
          <w:spacing w:val="-1"/>
          <w:szCs w:val="24"/>
        </w:rPr>
        <w:t>90</w:t>
      </w:r>
      <w:r w:rsidRPr="00C26455">
        <w:rPr>
          <w:rFonts w:hint="eastAsia"/>
          <w:spacing w:val="-1"/>
          <w:szCs w:val="24"/>
          <w:vertAlign w:val="superscript"/>
        </w:rPr>
        <w:t>#</w:t>
      </w:r>
      <w:r w:rsidRPr="00C26455">
        <w:rPr>
          <w:rFonts w:hint="eastAsia"/>
          <w:spacing w:val="-1"/>
          <w:szCs w:val="24"/>
        </w:rPr>
        <w:t>~</w:t>
      </w:r>
      <w:r w:rsidRPr="00C26455">
        <w:rPr>
          <w:spacing w:val="-1"/>
          <w:szCs w:val="24"/>
        </w:rPr>
        <w:t>9</w:t>
      </w:r>
      <w:r w:rsidRPr="00C26455">
        <w:rPr>
          <w:rFonts w:hint="eastAsia"/>
          <w:spacing w:val="-1"/>
          <w:szCs w:val="24"/>
        </w:rPr>
        <w:t>3</w:t>
      </w:r>
      <w:r w:rsidRPr="00C26455">
        <w:rPr>
          <w:rFonts w:hint="eastAsia"/>
          <w:spacing w:val="-1"/>
          <w:szCs w:val="24"/>
          <w:vertAlign w:val="superscript"/>
        </w:rPr>
        <w:t>#</w:t>
      </w:r>
      <w:r w:rsidRPr="00C26455">
        <w:rPr>
          <w:rFonts w:hAnsi="宋体"/>
          <w:spacing w:val="-1"/>
          <w:szCs w:val="24"/>
        </w:rPr>
        <w:t>、</w:t>
      </w:r>
      <w:r w:rsidRPr="00C26455">
        <w:rPr>
          <w:spacing w:val="-1"/>
          <w:szCs w:val="24"/>
        </w:rPr>
        <w:t>9</w:t>
      </w:r>
      <w:r w:rsidRPr="00C26455">
        <w:rPr>
          <w:rFonts w:hint="eastAsia"/>
          <w:spacing w:val="-1"/>
          <w:szCs w:val="24"/>
        </w:rPr>
        <w:t>6</w:t>
      </w:r>
      <w:r w:rsidRPr="00C26455">
        <w:rPr>
          <w:rFonts w:hint="eastAsia"/>
          <w:spacing w:val="-1"/>
          <w:szCs w:val="24"/>
          <w:vertAlign w:val="superscript"/>
        </w:rPr>
        <w:t>#</w:t>
      </w:r>
      <w:r w:rsidRPr="00C26455">
        <w:rPr>
          <w:rFonts w:hint="eastAsia"/>
          <w:spacing w:val="-1"/>
          <w:szCs w:val="24"/>
        </w:rPr>
        <w:t>~</w:t>
      </w:r>
      <w:r w:rsidRPr="00C26455">
        <w:rPr>
          <w:spacing w:val="-1"/>
          <w:szCs w:val="24"/>
        </w:rPr>
        <w:t>101</w:t>
      </w:r>
      <w:r w:rsidRPr="00C26455">
        <w:rPr>
          <w:rFonts w:hint="eastAsia"/>
          <w:spacing w:val="-1"/>
          <w:szCs w:val="24"/>
          <w:vertAlign w:val="superscript"/>
        </w:rPr>
        <w:t>#</w:t>
      </w:r>
      <w:r w:rsidRPr="00C26455">
        <w:rPr>
          <w:rFonts w:hint="eastAsia"/>
          <w:spacing w:val="-1"/>
          <w:szCs w:val="24"/>
        </w:rPr>
        <w:t>、</w:t>
      </w:r>
      <w:r w:rsidRPr="00C26455">
        <w:rPr>
          <w:spacing w:val="-1"/>
          <w:szCs w:val="24"/>
        </w:rPr>
        <w:t>105</w:t>
      </w:r>
      <w:r w:rsidRPr="00C26455">
        <w:rPr>
          <w:rFonts w:hint="eastAsia"/>
          <w:spacing w:val="-1"/>
          <w:szCs w:val="24"/>
          <w:vertAlign w:val="superscript"/>
        </w:rPr>
        <w:t>#</w:t>
      </w:r>
      <w:r w:rsidRPr="00C26455">
        <w:rPr>
          <w:rFonts w:hint="eastAsia"/>
          <w:spacing w:val="-1"/>
          <w:szCs w:val="24"/>
        </w:rPr>
        <w:t>~</w:t>
      </w:r>
      <w:r w:rsidRPr="00C26455">
        <w:rPr>
          <w:spacing w:val="-1"/>
          <w:szCs w:val="24"/>
        </w:rPr>
        <w:t>19</w:t>
      </w:r>
      <w:r w:rsidRPr="00C26455">
        <w:rPr>
          <w:rFonts w:hint="eastAsia"/>
          <w:spacing w:val="-1"/>
          <w:szCs w:val="24"/>
          <w:vertAlign w:val="superscript"/>
        </w:rPr>
        <w:t>#</w:t>
      </w:r>
      <w:r w:rsidRPr="00C26455">
        <w:rPr>
          <w:rFonts w:hAnsi="宋体"/>
          <w:spacing w:val="-1"/>
          <w:szCs w:val="24"/>
        </w:rPr>
        <w:t>孔内</w:t>
      </w:r>
      <w:r w:rsidRPr="00C26455">
        <w:rPr>
          <w:spacing w:val="-1"/>
          <w:szCs w:val="24"/>
        </w:rPr>
        <w:t>10</w:t>
      </w:r>
      <w:r w:rsidRPr="00C26455">
        <w:rPr>
          <w:rFonts w:hint="eastAsia"/>
          <w:spacing w:val="-1"/>
          <w:szCs w:val="24"/>
          <w:vertAlign w:val="superscript"/>
        </w:rPr>
        <w:t>#</w:t>
      </w:r>
      <w:r w:rsidRPr="00C26455">
        <w:rPr>
          <w:rFonts w:hint="eastAsia"/>
          <w:spacing w:val="-1"/>
          <w:szCs w:val="24"/>
        </w:rPr>
        <w:t>、</w:t>
      </w:r>
      <w:r w:rsidRPr="00C26455">
        <w:rPr>
          <w:spacing w:val="-1"/>
          <w:szCs w:val="24"/>
        </w:rPr>
        <w:t>11</w:t>
      </w:r>
      <w:r w:rsidRPr="00C26455">
        <w:rPr>
          <w:rFonts w:hint="eastAsia"/>
          <w:spacing w:val="-1"/>
          <w:szCs w:val="24"/>
        </w:rPr>
        <w:t>3</w:t>
      </w:r>
      <w:r w:rsidRPr="00C26455">
        <w:rPr>
          <w:rFonts w:hint="eastAsia"/>
          <w:spacing w:val="-1"/>
          <w:szCs w:val="24"/>
          <w:vertAlign w:val="superscript"/>
        </w:rPr>
        <w:t>#</w:t>
      </w:r>
      <w:r w:rsidRPr="00C26455">
        <w:rPr>
          <w:rFonts w:hint="eastAsia"/>
          <w:spacing w:val="-1"/>
          <w:szCs w:val="24"/>
        </w:rPr>
        <w:t>~11</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w:t>
      </w:r>
      <w:r w:rsidRPr="00C26455">
        <w:rPr>
          <w:rFonts w:hAnsi="宋体" w:hint="eastAsia"/>
          <w:spacing w:val="-1"/>
          <w:szCs w:val="24"/>
        </w:rPr>
        <w:t>埋</w:t>
      </w:r>
      <w:r w:rsidRPr="00C26455">
        <w:rPr>
          <w:rFonts w:hAnsi="宋体"/>
          <w:spacing w:val="-1"/>
          <w:szCs w:val="24"/>
        </w:rPr>
        <w:t>深</w:t>
      </w:r>
      <w:r w:rsidRPr="00C26455">
        <w:rPr>
          <w:spacing w:val="-1"/>
          <w:szCs w:val="24"/>
        </w:rPr>
        <w:t>1</w:t>
      </w:r>
      <w:r w:rsidRPr="00C26455">
        <w:rPr>
          <w:rFonts w:hint="eastAsia"/>
          <w:spacing w:val="-1"/>
          <w:szCs w:val="24"/>
        </w:rPr>
        <w:t>.</w:t>
      </w:r>
      <w:r w:rsidRPr="00C26455">
        <w:rPr>
          <w:spacing w:val="-1"/>
          <w:szCs w:val="24"/>
        </w:rPr>
        <w:t>80</w:t>
      </w:r>
      <w:r w:rsidRPr="00C26455">
        <w:rPr>
          <w:rFonts w:hint="eastAsia"/>
          <w:spacing w:val="-1"/>
          <w:szCs w:val="24"/>
        </w:rPr>
        <w:t>-</w:t>
      </w:r>
      <w:r w:rsidRPr="00C26455">
        <w:rPr>
          <w:spacing w:val="-1"/>
          <w:szCs w:val="24"/>
        </w:rPr>
        <w:t>3</w:t>
      </w:r>
      <w:r w:rsidRPr="00C26455">
        <w:rPr>
          <w:rFonts w:hint="eastAsia"/>
          <w:spacing w:val="-1"/>
          <w:szCs w:val="24"/>
        </w:rPr>
        <w:t>3</w:t>
      </w:r>
      <w:r w:rsidRPr="00C26455">
        <w:rPr>
          <w:spacing w:val="-1"/>
          <w:szCs w:val="24"/>
        </w:rPr>
        <w:t>20m</w:t>
      </w:r>
      <w:r w:rsidRPr="00C26455">
        <w:rPr>
          <w:spacing w:val="-1"/>
          <w:szCs w:val="24"/>
        </w:rPr>
        <w:t>，</w:t>
      </w:r>
      <w:r w:rsidRPr="00C26455">
        <w:rPr>
          <w:rFonts w:hAnsi="宋体"/>
          <w:spacing w:val="-1"/>
          <w:szCs w:val="24"/>
        </w:rPr>
        <w:lastRenderedPageBreak/>
        <w:t>层底标高</w:t>
      </w:r>
      <w:r w:rsidRPr="00C26455">
        <w:rPr>
          <w:rFonts w:hAnsi="宋体" w:hint="eastAsia"/>
          <w:spacing w:val="-1"/>
          <w:szCs w:val="24"/>
        </w:rPr>
        <w:t>-</w:t>
      </w:r>
      <w:r w:rsidRPr="00C26455">
        <w:rPr>
          <w:spacing w:val="-1"/>
          <w:szCs w:val="24"/>
        </w:rPr>
        <w:t>3</w:t>
      </w:r>
      <w:r w:rsidRPr="00C26455">
        <w:rPr>
          <w:rFonts w:hint="eastAsia"/>
          <w:spacing w:val="-1"/>
          <w:szCs w:val="24"/>
        </w:rPr>
        <w:t>.</w:t>
      </w:r>
      <w:r w:rsidRPr="00C26455">
        <w:rPr>
          <w:spacing w:val="-1"/>
          <w:szCs w:val="24"/>
        </w:rPr>
        <w:t>67</w:t>
      </w:r>
      <w:r w:rsidRPr="00C26455">
        <w:rPr>
          <w:rFonts w:hint="eastAsia"/>
          <w:spacing w:val="-1"/>
          <w:szCs w:val="24"/>
        </w:rPr>
        <w:t>~</w:t>
      </w:r>
      <w:r w:rsidRPr="00C26455">
        <w:rPr>
          <w:spacing w:val="-1"/>
          <w:szCs w:val="24"/>
        </w:rPr>
        <w:t>-2</w:t>
      </w:r>
      <w:r w:rsidRPr="00C26455">
        <w:rPr>
          <w:rFonts w:hint="eastAsia"/>
          <w:spacing w:val="-1"/>
          <w:szCs w:val="24"/>
        </w:rPr>
        <w:t>.3</w:t>
      </w:r>
      <w:r w:rsidRPr="00C26455">
        <w:rPr>
          <w:spacing w:val="-1"/>
          <w:szCs w:val="24"/>
        </w:rPr>
        <w:t>5m</w:t>
      </w:r>
      <w:r w:rsidRPr="00C26455">
        <w:rPr>
          <w:spacing w:val="-1"/>
          <w:szCs w:val="24"/>
        </w:rPr>
        <w:t>，</w:t>
      </w:r>
      <w:r w:rsidRPr="00C26455">
        <w:rPr>
          <w:rFonts w:hAnsi="宋体"/>
          <w:spacing w:val="-1"/>
          <w:szCs w:val="24"/>
        </w:rPr>
        <w:t>层厚</w:t>
      </w:r>
      <w:r w:rsidRPr="00C26455">
        <w:rPr>
          <w:spacing w:val="-1"/>
          <w:szCs w:val="24"/>
        </w:rPr>
        <w:t>0</w:t>
      </w:r>
      <w:r w:rsidRPr="00C26455">
        <w:rPr>
          <w:rFonts w:hint="eastAsia"/>
          <w:spacing w:val="-1"/>
          <w:szCs w:val="24"/>
        </w:rPr>
        <w:t>.</w:t>
      </w:r>
      <w:r w:rsidRPr="00C26455">
        <w:rPr>
          <w:spacing w:val="-1"/>
          <w:szCs w:val="24"/>
        </w:rPr>
        <w:t>40</w:t>
      </w:r>
      <w:r w:rsidRPr="00C26455">
        <w:rPr>
          <w:rFonts w:hint="eastAsia"/>
          <w:spacing w:val="-1"/>
          <w:szCs w:val="24"/>
        </w:rPr>
        <w:t>-</w:t>
      </w:r>
      <w:r w:rsidRPr="00C26455">
        <w:rPr>
          <w:spacing w:val="-1"/>
          <w:szCs w:val="24"/>
        </w:rPr>
        <w:t>2</w:t>
      </w:r>
      <w:r w:rsidRPr="00C26455">
        <w:rPr>
          <w:rFonts w:hint="eastAsia"/>
          <w:spacing w:val="-1"/>
          <w:szCs w:val="24"/>
        </w:rPr>
        <w:t>.</w:t>
      </w:r>
      <w:r w:rsidRPr="00C26455">
        <w:rPr>
          <w:spacing w:val="-1"/>
          <w:szCs w:val="24"/>
        </w:rPr>
        <w:t>00m</w:t>
      </w:r>
      <w:r w:rsidRPr="00C26455">
        <w:rPr>
          <w:spacing w:val="-1"/>
          <w:szCs w:val="24"/>
        </w:rPr>
        <w:t>，</w:t>
      </w:r>
      <w:r w:rsidRPr="00C26455">
        <w:rPr>
          <w:rFonts w:hAnsi="宋体"/>
          <w:spacing w:val="-1"/>
          <w:szCs w:val="24"/>
        </w:rPr>
        <w:t>平均厚度</w:t>
      </w:r>
      <w:r w:rsidRPr="00C26455">
        <w:rPr>
          <w:spacing w:val="-1"/>
          <w:szCs w:val="24"/>
        </w:rPr>
        <w:t>0</w:t>
      </w:r>
      <w:r w:rsidRPr="00C26455">
        <w:rPr>
          <w:rFonts w:hint="eastAsia"/>
          <w:spacing w:val="-1"/>
          <w:szCs w:val="24"/>
        </w:rPr>
        <w:t>.</w:t>
      </w:r>
      <w:r w:rsidRPr="00C26455">
        <w:rPr>
          <w:spacing w:val="-1"/>
          <w:szCs w:val="24"/>
        </w:rPr>
        <w:t>9</w:t>
      </w:r>
      <w:r w:rsidRPr="00C26455">
        <w:rPr>
          <w:rFonts w:hint="eastAsia"/>
          <w:spacing w:val="-1"/>
          <w:szCs w:val="24"/>
        </w:rPr>
        <w:t>8m</w:t>
      </w:r>
      <w:r w:rsidRPr="00C26455">
        <w:rPr>
          <w:rFonts w:hint="eastAsia"/>
          <w:spacing w:val="-1"/>
          <w:szCs w:val="24"/>
        </w:rPr>
        <w:t>。</w:t>
      </w:r>
    </w:p>
    <w:p w14:paraId="6B2298D0" w14:textId="77777777" w:rsidR="002915AD" w:rsidRPr="00C26455" w:rsidRDefault="000939D1">
      <w:pPr>
        <w:ind w:firstLine="476"/>
        <w:rPr>
          <w:spacing w:val="-1"/>
          <w:szCs w:val="24"/>
        </w:rPr>
      </w:pPr>
      <w:r w:rsidRPr="00C26455">
        <w:rPr>
          <w:rFonts w:hAnsi="宋体"/>
          <w:spacing w:val="-1"/>
          <w:szCs w:val="24"/>
        </w:rPr>
        <w:t>第③单元层</w:t>
      </w:r>
      <w:r w:rsidRPr="00C26455">
        <w:rPr>
          <w:rFonts w:hint="eastAsia"/>
          <w:spacing w:val="-1"/>
          <w:szCs w:val="24"/>
        </w:rPr>
        <w:t>：</w:t>
      </w:r>
      <w:r w:rsidRPr="00C26455">
        <w:rPr>
          <w:rFonts w:hAnsi="宋体"/>
          <w:spacing w:val="-1"/>
          <w:szCs w:val="24"/>
        </w:rPr>
        <w:t>粉质粘土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294D5E72" w14:textId="77777777" w:rsidR="002915AD" w:rsidRPr="00C26455" w:rsidRDefault="000939D1">
      <w:pPr>
        <w:ind w:firstLine="476"/>
        <w:rPr>
          <w:spacing w:val="-1"/>
          <w:szCs w:val="24"/>
        </w:rPr>
      </w:pPr>
      <w:r w:rsidRPr="00C26455">
        <w:rPr>
          <w:rFonts w:hAnsi="宋体" w:hint="eastAsia"/>
          <w:spacing w:val="-1"/>
          <w:szCs w:val="24"/>
        </w:rPr>
        <w:t>灰褐色</w:t>
      </w:r>
      <w:r w:rsidRPr="00C26455">
        <w:rPr>
          <w:rFonts w:hAnsi="宋体" w:hint="eastAsia"/>
          <w:spacing w:val="-1"/>
          <w:szCs w:val="24"/>
        </w:rPr>
        <w:t>-</w:t>
      </w:r>
      <w:r w:rsidRPr="00C26455">
        <w:rPr>
          <w:rFonts w:hAnsi="宋体"/>
          <w:spacing w:val="-1"/>
          <w:szCs w:val="24"/>
        </w:rPr>
        <w:t>黄褐色</w:t>
      </w:r>
      <w:r w:rsidRPr="00C26455">
        <w:rPr>
          <w:rFonts w:hAnsi="宋体" w:hint="eastAsia"/>
          <w:spacing w:val="-1"/>
          <w:szCs w:val="24"/>
        </w:rPr>
        <w:t>；</w:t>
      </w:r>
      <w:r w:rsidRPr="00C26455">
        <w:rPr>
          <w:rFonts w:hAnsi="宋体"/>
          <w:spacing w:val="-1"/>
          <w:szCs w:val="24"/>
        </w:rPr>
        <w:t>可塑</w:t>
      </w:r>
      <w:r w:rsidRPr="00C26455">
        <w:rPr>
          <w:rFonts w:hint="eastAsia"/>
          <w:spacing w:val="-1"/>
          <w:szCs w:val="24"/>
        </w:rPr>
        <w:t>；</w:t>
      </w:r>
      <w:r w:rsidRPr="00C26455">
        <w:rPr>
          <w:rFonts w:hAnsi="宋体"/>
          <w:spacing w:val="-1"/>
          <w:szCs w:val="24"/>
        </w:rPr>
        <w:t>包含锈染</w:t>
      </w:r>
      <w:r w:rsidRPr="00C26455">
        <w:rPr>
          <w:rFonts w:hint="eastAsia"/>
          <w:spacing w:val="-1"/>
          <w:szCs w:val="24"/>
        </w:rPr>
        <w:t>、</w:t>
      </w:r>
      <w:r w:rsidRPr="00C26455">
        <w:rPr>
          <w:rFonts w:hAnsi="宋体" w:hint="eastAsia"/>
          <w:spacing w:val="-1"/>
          <w:szCs w:val="24"/>
        </w:rPr>
        <w:t>姜石</w:t>
      </w:r>
      <w:r w:rsidRPr="00C26455">
        <w:rPr>
          <w:spacing w:val="-1"/>
          <w:szCs w:val="24"/>
        </w:rPr>
        <w:t>，</w:t>
      </w:r>
      <w:r w:rsidRPr="00C26455">
        <w:rPr>
          <w:rFonts w:hAnsi="宋体"/>
          <w:spacing w:val="-1"/>
          <w:szCs w:val="24"/>
        </w:rPr>
        <w:t>夹粉土薄层</w:t>
      </w:r>
      <w:r w:rsidRPr="00C26455">
        <w:rPr>
          <w:rFonts w:hint="eastAsia"/>
          <w:spacing w:val="-1"/>
          <w:szCs w:val="24"/>
        </w:rPr>
        <w:t>。</w:t>
      </w:r>
      <w:r w:rsidRPr="00C26455">
        <w:rPr>
          <w:rFonts w:hAnsi="宋体"/>
          <w:spacing w:val="-1"/>
          <w:szCs w:val="24"/>
        </w:rPr>
        <w:t>根据钻孔</w:t>
      </w:r>
      <w:r w:rsidRPr="00C26455">
        <w:rPr>
          <w:rFonts w:hAnsi="宋体" w:hint="eastAsia"/>
          <w:spacing w:val="-1"/>
          <w:szCs w:val="24"/>
        </w:rPr>
        <w:t>揭露</w:t>
      </w:r>
      <w:r w:rsidRPr="00C26455">
        <w:rPr>
          <w:rFonts w:hAnsi="宋体"/>
          <w:spacing w:val="-1"/>
          <w:szCs w:val="24"/>
        </w:rPr>
        <w:t>情况</w:t>
      </w:r>
      <w:r w:rsidRPr="00C26455">
        <w:rPr>
          <w:spacing w:val="-1"/>
          <w:szCs w:val="24"/>
        </w:rPr>
        <w:t>，</w:t>
      </w:r>
      <w:r w:rsidRPr="00C26455">
        <w:rPr>
          <w:rFonts w:hAnsi="宋体"/>
          <w:spacing w:val="-1"/>
          <w:szCs w:val="24"/>
        </w:rPr>
        <w:t>该层在场地南侧缺失</w:t>
      </w:r>
      <w:r w:rsidRPr="00C26455">
        <w:rPr>
          <w:rFonts w:hAnsi="宋体" w:hint="eastAsia"/>
          <w:spacing w:val="-1"/>
          <w:szCs w:val="24"/>
        </w:rPr>
        <w:t>（</w:t>
      </w:r>
      <w:r w:rsidRPr="00C26455">
        <w:rPr>
          <w:rFonts w:hAnsi="宋体"/>
          <w:spacing w:val="-1"/>
          <w:szCs w:val="24"/>
        </w:rPr>
        <w:t>即在</w:t>
      </w:r>
      <w:r w:rsidRPr="00C26455">
        <w:rPr>
          <w:spacing w:val="-1"/>
          <w:szCs w:val="24"/>
        </w:rPr>
        <w:t>5</w:t>
      </w:r>
      <w:r w:rsidRPr="00C26455">
        <w:rPr>
          <w:rFonts w:hint="eastAsia"/>
          <w:spacing w:val="-1"/>
          <w:szCs w:val="24"/>
        </w:rPr>
        <w:t>3</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54</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66</w:t>
      </w:r>
      <w:r w:rsidRPr="00C26455">
        <w:rPr>
          <w:rFonts w:hint="eastAsia"/>
          <w:spacing w:val="-1"/>
          <w:szCs w:val="24"/>
          <w:vertAlign w:val="superscript"/>
        </w:rPr>
        <w:t>#</w:t>
      </w:r>
      <w:r w:rsidRPr="00C26455">
        <w:rPr>
          <w:rFonts w:hint="eastAsia"/>
          <w:spacing w:val="-1"/>
          <w:szCs w:val="24"/>
        </w:rPr>
        <w:t>~71</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74</w:t>
      </w:r>
      <w:r w:rsidRPr="00C26455">
        <w:rPr>
          <w:rFonts w:hint="eastAsia"/>
          <w:spacing w:val="-1"/>
          <w:szCs w:val="24"/>
          <w:vertAlign w:val="superscript"/>
        </w:rPr>
        <w:t>#</w:t>
      </w:r>
      <w:r w:rsidRPr="00C26455">
        <w:rPr>
          <w:rFonts w:hint="eastAsia"/>
          <w:spacing w:val="-1"/>
          <w:szCs w:val="24"/>
        </w:rPr>
        <w:t>~79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82</w:t>
      </w:r>
      <w:r w:rsidRPr="00C26455">
        <w:rPr>
          <w:rFonts w:hint="eastAsia"/>
          <w:spacing w:val="-1"/>
          <w:szCs w:val="24"/>
          <w:vertAlign w:val="superscript"/>
        </w:rPr>
        <w:t>#</w:t>
      </w:r>
      <w:r w:rsidRPr="00C26455">
        <w:rPr>
          <w:rFonts w:hint="eastAsia"/>
          <w:spacing w:val="-1"/>
          <w:szCs w:val="24"/>
        </w:rPr>
        <w:t>~88</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91</w:t>
      </w:r>
      <w:r w:rsidRPr="00C26455">
        <w:rPr>
          <w:rFonts w:hint="eastAsia"/>
          <w:spacing w:val="-1"/>
          <w:szCs w:val="24"/>
          <w:vertAlign w:val="superscript"/>
        </w:rPr>
        <w:t>#</w:t>
      </w:r>
      <w:r w:rsidRPr="00C26455">
        <w:rPr>
          <w:rFonts w:hint="eastAsia"/>
          <w:spacing w:val="-1"/>
          <w:szCs w:val="24"/>
        </w:rPr>
        <w:t>~96</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99</w:t>
      </w:r>
      <w:r w:rsidRPr="00C26455">
        <w:rPr>
          <w:rFonts w:hint="eastAsia"/>
          <w:spacing w:val="-1"/>
          <w:szCs w:val="24"/>
          <w:vertAlign w:val="superscript"/>
        </w:rPr>
        <w:t>#</w:t>
      </w:r>
      <w:r w:rsidRPr="00C26455">
        <w:rPr>
          <w:rFonts w:hint="eastAsia"/>
          <w:spacing w:val="-1"/>
          <w:szCs w:val="24"/>
        </w:rPr>
        <w:t>~109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113</w:t>
      </w:r>
      <w:r w:rsidRPr="00C26455">
        <w:rPr>
          <w:rFonts w:hint="eastAsia"/>
          <w:spacing w:val="-1"/>
          <w:szCs w:val="24"/>
          <w:vertAlign w:val="superscript"/>
        </w:rPr>
        <w:t>#</w:t>
      </w:r>
      <w:r w:rsidRPr="00C26455">
        <w:rPr>
          <w:rFonts w:hint="eastAsia"/>
          <w:spacing w:val="-1"/>
          <w:szCs w:val="24"/>
        </w:rPr>
        <w:t>~119</w:t>
      </w:r>
      <w:r w:rsidRPr="00C26455">
        <w:rPr>
          <w:rFonts w:hint="eastAsia"/>
          <w:spacing w:val="-1"/>
          <w:szCs w:val="24"/>
          <w:vertAlign w:val="superscript"/>
        </w:rPr>
        <w:t>#</w:t>
      </w:r>
      <w:r w:rsidRPr="00C26455">
        <w:rPr>
          <w:rFonts w:hAnsi="宋体"/>
          <w:spacing w:val="-1"/>
          <w:szCs w:val="24"/>
        </w:rPr>
        <w:t>孔内缺失</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w:t>
      </w:r>
      <w:r w:rsidRPr="00C26455">
        <w:rPr>
          <w:rFonts w:hAnsi="宋体" w:hint="eastAsia"/>
          <w:spacing w:val="-1"/>
          <w:szCs w:val="24"/>
        </w:rPr>
        <w:t>埋</w:t>
      </w:r>
      <w:r w:rsidRPr="00C26455">
        <w:rPr>
          <w:rFonts w:hAnsi="宋体"/>
          <w:spacing w:val="-1"/>
          <w:szCs w:val="24"/>
        </w:rPr>
        <w:t>深</w:t>
      </w:r>
      <w:r w:rsidRPr="00C26455">
        <w:rPr>
          <w:spacing w:val="-1"/>
          <w:szCs w:val="24"/>
        </w:rPr>
        <w:t>2</w:t>
      </w:r>
      <w:r w:rsidRPr="00C26455">
        <w:rPr>
          <w:rFonts w:hint="eastAsia"/>
          <w:spacing w:val="-1"/>
          <w:szCs w:val="24"/>
        </w:rPr>
        <w:t>.</w:t>
      </w:r>
      <w:r w:rsidRPr="00C26455">
        <w:rPr>
          <w:spacing w:val="-1"/>
          <w:szCs w:val="24"/>
        </w:rPr>
        <w:t>07</w:t>
      </w:r>
      <w:r w:rsidRPr="00C26455">
        <w:rPr>
          <w:rFonts w:hint="eastAsia"/>
          <w:spacing w:val="-1"/>
          <w:szCs w:val="24"/>
        </w:rPr>
        <w:t>-</w:t>
      </w:r>
      <w:r w:rsidRPr="00C26455">
        <w:rPr>
          <w:spacing w:val="-1"/>
          <w:szCs w:val="24"/>
        </w:rPr>
        <w:t>3</w:t>
      </w:r>
      <w:r w:rsidRPr="00C26455">
        <w:rPr>
          <w:rFonts w:hint="eastAsia"/>
          <w:spacing w:val="-1"/>
          <w:szCs w:val="24"/>
        </w:rPr>
        <w:t>.</w:t>
      </w:r>
      <w:r w:rsidRPr="00C26455">
        <w:rPr>
          <w:spacing w:val="-1"/>
          <w:szCs w:val="24"/>
        </w:rPr>
        <w:t>67m</w:t>
      </w:r>
      <w:r w:rsidRPr="00C26455">
        <w:rPr>
          <w:spacing w:val="-1"/>
          <w:szCs w:val="24"/>
        </w:rPr>
        <w:t>，</w:t>
      </w:r>
      <w:r w:rsidRPr="00C26455">
        <w:rPr>
          <w:rFonts w:hAnsi="宋体"/>
          <w:spacing w:val="-1"/>
          <w:szCs w:val="24"/>
        </w:rPr>
        <w:t>层底标高</w:t>
      </w:r>
      <w:r w:rsidRPr="00C26455">
        <w:rPr>
          <w:rFonts w:hAnsi="宋体" w:hint="eastAsia"/>
          <w:spacing w:val="-1"/>
          <w:szCs w:val="24"/>
        </w:rPr>
        <w:t>-</w:t>
      </w:r>
      <w:r w:rsidRPr="00C26455">
        <w:rPr>
          <w:spacing w:val="-1"/>
          <w:szCs w:val="24"/>
        </w:rPr>
        <w:t>4</w:t>
      </w:r>
      <w:r w:rsidRPr="00C26455">
        <w:rPr>
          <w:rFonts w:hint="eastAsia"/>
          <w:spacing w:val="-1"/>
          <w:szCs w:val="24"/>
        </w:rPr>
        <w:t>.</w:t>
      </w:r>
      <w:r w:rsidRPr="00C26455">
        <w:rPr>
          <w:spacing w:val="-1"/>
          <w:szCs w:val="24"/>
        </w:rPr>
        <w:t>18</w:t>
      </w:r>
      <w:r w:rsidRPr="00C26455">
        <w:rPr>
          <w:rFonts w:hint="eastAsia"/>
          <w:spacing w:val="-1"/>
          <w:szCs w:val="24"/>
        </w:rPr>
        <w:t>~</w:t>
      </w:r>
      <w:r w:rsidRPr="00C26455">
        <w:rPr>
          <w:spacing w:val="-1"/>
          <w:szCs w:val="24"/>
        </w:rPr>
        <w:t>-2</w:t>
      </w:r>
      <w:r w:rsidRPr="00C26455">
        <w:rPr>
          <w:rFonts w:hint="eastAsia"/>
          <w:spacing w:val="-1"/>
          <w:szCs w:val="24"/>
        </w:rPr>
        <w:t>.3</w:t>
      </w:r>
      <w:r w:rsidRPr="00C26455">
        <w:rPr>
          <w:spacing w:val="-1"/>
          <w:szCs w:val="24"/>
        </w:rPr>
        <w:t>6m</w:t>
      </w:r>
      <w:r w:rsidRPr="00C26455">
        <w:rPr>
          <w:spacing w:val="-1"/>
          <w:szCs w:val="24"/>
        </w:rPr>
        <w:t>，</w:t>
      </w:r>
      <w:r w:rsidRPr="00C26455">
        <w:rPr>
          <w:rFonts w:hAnsi="宋体"/>
          <w:spacing w:val="-1"/>
          <w:szCs w:val="24"/>
        </w:rPr>
        <w:t>层厚</w:t>
      </w:r>
      <w:r w:rsidRPr="00C26455">
        <w:rPr>
          <w:spacing w:val="-1"/>
          <w:szCs w:val="24"/>
        </w:rPr>
        <w:t>0</w:t>
      </w:r>
      <w:r w:rsidRPr="00C26455">
        <w:rPr>
          <w:rFonts w:hint="eastAsia"/>
          <w:spacing w:val="-1"/>
          <w:szCs w:val="24"/>
        </w:rPr>
        <w:t>.3</w:t>
      </w:r>
      <w:r w:rsidRPr="00C26455">
        <w:rPr>
          <w:spacing w:val="-1"/>
          <w:szCs w:val="24"/>
        </w:rPr>
        <w:t>3-1</w:t>
      </w:r>
      <w:r w:rsidRPr="00C26455">
        <w:rPr>
          <w:rFonts w:hAnsi="宋体" w:hint="eastAsia"/>
          <w:spacing w:val="-1"/>
          <w:szCs w:val="24"/>
        </w:rPr>
        <w:t>.5</w:t>
      </w:r>
      <w:r w:rsidRPr="00C26455">
        <w:rPr>
          <w:spacing w:val="-1"/>
          <w:szCs w:val="24"/>
        </w:rPr>
        <w:t>m</w:t>
      </w:r>
      <w:r w:rsidRPr="00C26455">
        <w:rPr>
          <w:spacing w:val="-1"/>
          <w:szCs w:val="24"/>
        </w:rPr>
        <w:t>，</w:t>
      </w:r>
      <w:r w:rsidRPr="00C26455">
        <w:rPr>
          <w:rFonts w:hAnsi="宋体"/>
          <w:spacing w:val="-1"/>
          <w:szCs w:val="24"/>
        </w:rPr>
        <w:t>平均</w:t>
      </w:r>
      <w:r w:rsidRPr="00C26455">
        <w:rPr>
          <w:rFonts w:hAnsi="宋体" w:hint="eastAsia"/>
          <w:spacing w:val="-1"/>
          <w:szCs w:val="24"/>
        </w:rPr>
        <w:t>厚</w:t>
      </w:r>
      <w:r w:rsidRPr="00C26455">
        <w:rPr>
          <w:rFonts w:hAnsi="宋体"/>
          <w:spacing w:val="-1"/>
          <w:szCs w:val="24"/>
        </w:rPr>
        <w:t>度</w:t>
      </w:r>
      <w:r w:rsidRPr="00C26455">
        <w:rPr>
          <w:spacing w:val="-1"/>
          <w:szCs w:val="24"/>
        </w:rPr>
        <w:t>0</w:t>
      </w:r>
      <w:r w:rsidRPr="00C26455">
        <w:rPr>
          <w:rFonts w:hint="eastAsia"/>
          <w:spacing w:val="-1"/>
          <w:szCs w:val="24"/>
        </w:rPr>
        <w:t>.</w:t>
      </w:r>
      <w:r w:rsidRPr="00C26455">
        <w:rPr>
          <w:spacing w:val="-1"/>
          <w:szCs w:val="24"/>
        </w:rPr>
        <w:t>71m</w:t>
      </w:r>
      <w:r w:rsidRPr="00C26455">
        <w:rPr>
          <w:rFonts w:hint="eastAsia"/>
          <w:spacing w:val="-1"/>
          <w:szCs w:val="24"/>
        </w:rPr>
        <w:t>。</w:t>
      </w:r>
    </w:p>
    <w:p w14:paraId="182D110F" w14:textId="77777777" w:rsidR="002915AD" w:rsidRPr="00C26455" w:rsidRDefault="000939D1">
      <w:pPr>
        <w:ind w:firstLine="476"/>
        <w:rPr>
          <w:spacing w:val="-1"/>
          <w:szCs w:val="24"/>
        </w:rPr>
      </w:pPr>
      <w:r w:rsidRPr="00C26455">
        <w:rPr>
          <w:rFonts w:hAnsi="宋体"/>
          <w:spacing w:val="-1"/>
          <w:szCs w:val="24"/>
        </w:rPr>
        <w:t>第③</w:t>
      </w:r>
      <w:r w:rsidRPr="00C26455">
        <w:rPr>
          <w:rFonts w:hAnsi="宋体" w:hint="eastAsia"/>
          <w:spacing w:val="-1"/>
          <w:szCs w:val="24"/>
          <w:vertAlign w:val="subscript"/>
        </w:rPr>
        <w:t>1</w:t>
      </w:r>
      <w:r w:rsidRPr="00C26455">
        <w:rPr>
          <w:rFonts w:hAnsi="宋体"/>
          <w:spacing w:val="-1"/>
          <w:szCs w:val="24"/>
        </w:rPr>
        <w:t>单元层</w:t>
      </w:r>
      <w:r w:rsidRPr="00C26455">
        <w:rPr>
          <w:rFonts w:hint="eastAsia"/>
          <w:spacing w:val="-1"/>
          <w:szCs w:val="24"/>
        </w:rPr>
        <w:t>：</w:t>
      </w:r>
      <w:r w:rsidRPr="00C26455">
        <w:rPr>
          <w:rFonts w:hAnsi="宋体"/>
          <w:spacing w:val="-1"/>
          <w:szCs w:val="24"/>
        </w:rPr>
        <w:t>粉土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13F43788" w14:textId="77777777" w:rsidR="002915AD" w:rsidRPr="00C26455" w:rsidRDefault="000939D1">
      <w:pPr>
        <w:ind w:firstLine="476"/>
        <w:rPr>
          <w:spacing w:val="-1"/>
          <w:szCs w:val="24"/>
        </w:rPr>
      </w:pPr>
      <w:r w:rsidRPr="00C26455">
        <w:rPr>
          <w:rFonts w:hAnsi="宋体" w:hint="eastAsia"/>
          <w:spacing w:val="-1"/>
          <w:szCs w:val="24"/>
        </w:rPr>
        <w:t>灰褐色</w:t>
      </w:r>
      <w:r w:rsidRPr="00C26455">
        <w:rPr>
          <w:rFonts w:hint="eastAsia"/>
          <w:spacing w:val="-1"/>
          <w:szCs w:val="24"/>
        </w:rPr>
        <w:t>；</w:t>
      </w:r>
      <w:r w:rsidRPr="00C26455">
        <w:rPr>
          <w:rFonts w:hAnsi="宋体"/>
          <w:spacing w:val="-1"/>
          <w:szCs w:val="24"/>
        </w:rPr>
        <w:t>中密</w:t>
      </w:r>
      <w:r w:rsidRPr="00C26455">
        <w:rPr>
          <w:rFonts w:hint="eastAsia"/>
          <w:spacing w:val="-1"/>
          <w:szCs w:val="24"/>
        </w:rPr>
        <w:t>；</w:t>
      </w:r>
      <w:r w:rsidRPr="00C26455">
        <w:rPr>
          <w:spacing w:val="-1"/>
          <w:szCs w:val="24"/>
        </w:rPr>
        <w:t>湿</w:t>
      </w:r>
      <w:r w:rsidRPr="00C26455">
        <w:rPr>
          <w:rFonts w:hint="eastAsia"/>
          <w:spacing w:val="-1"/>
          <w:szCs w:val="24"/>
        </w:rPr>
        <w:t>；</w:t>
      </w:r>
      <w:r w:rsidRPr="00C26455">
        <w:rPr>
          <w:rFonts w:hAnsi="宋体"/>
          <w:spacing w:val="-1"/>
          <w:szCs w:val="24"/>
        </w:rPr>
        <w:t>包含锈染</w:t>
      </w:r>
      <w:r w:rsidRPr="00C26455">
        <w:rPr>
          <w:rFonts w:hint="eastAsia"/>
          <w:spacing w:val="-1"/>
          <w:szCs w:val="24"/>
        </w:rPr>
        <w:t>、</w:t>
      </w:r>
      <w:r w:rsidRPr="00C26455">
        <w:rPr>
          <w:spacing w:val="-1"/>
          <w:szCs w:val="24"/>
        </w:rPr>
        <w:t>姜石，</w:t>
      </w:r>
      <w:r w:rsidRPr="00C26455">
        <w:rPr>
          <w:rFonts w:hAnsi="宋体"/>
          <w:spacing w:val="-1"/>
          <w:szCs w:val="24"/>
        </w:rPr>
        <w:t>局部夹粉质粘土或细</w:t>
      </w:r>
      <w:r w:rsidRPr="00C26455">
        <w:rPr>
          <w:rFonts w:hAnsi="宋体" w:hint="eastAsia"/>
          <w:spacing w:val="-1"/>
          <w:szCs w:val="24"/>
        </w:rPr>
        <w:t>砂</w:t>
      </w:r>
      <w:r w:rsidRPr="00C26455">
        <w:rPr>
          <w:rFonts w:hAnsi="宋体"/>
          <w:spacing w:val="-1"/>
          <w:szCs w:val="24"/>
        </w:rPr>
        <w:t>薄层</w:t>
      </w:r>
      <w:r w:rsidRPr="00C26455">
        <w:rPr>
          <w:rFonts w:hint="eastAsia"/>
          <w:spacing w:val="-1"/>
          <w:szCs w:val="24"/>
        </w:rPr>
        <w:t>。</w:t>
      </w:r>
      <w:r w:rsidRPr="00C26455">
        <w:rPr>
          <w:rFonts w:hAnsi="宋体"/>
          <w:spacing w:val="-1"/>
          <w:szCs w:val="24"/>
        </w:rPr>
        <w:t>粒径大于</w:t>
      </w:r>
      <w:r w:rsidRPr="00C26455">
        <w:rPr>
          <w:spacing w:val="-1"/>
          <w:szCs w:val="24"/>
        </w:rPr>
        <w:t>0</w:t>
      </w:r>
      <w:r w:rsidRPr="00C26455">
        <w:rPr>
          <w:rFonts w:hint="eastAsia"/>
          <w:spacing w:val="-1"/>
          <w:szCs w:val="24"/>
        </w:rPr>
        <w:t>.</w:t>
      </w:r>
      <w:r w:rsidRPr="00C26455">
        <w:rPr>
          <w:spacing w:val="-1"/>
          <w:szCs w:val="24"/>
        </w:rPr>
        <w:t>075mm</w:t>
      </w:r>
      <w:r w:rsidRPr="00C26455">
        <w:rPr>
          <w:rFonts w:hAnsi="宋体"/>
          <w:spacing w:val="-1"/>
          <w:szCs w:val="24"/>
        </w:rPr>
        <w:t>的颗粒质量平均值占总质量的</w:t>
      </w:r>
      <w:r w:rsidRPr="00C26455">
        <w:rPr>
          <w:spacing w:val="-1"/>
          <w:szCs w:val="24"/>
        </w:rPr>
        <w:t>3</w:t>
      </w:r>
      <w:r w:rsidRPr="00C26455">
        <w:rPr>
          <w:rFonts w:hint="eastAsia"/>
          <w:spacing w:val="-1"/>
          <w:szCs w:val="24"/>
        </w:rPr>
        <w:t>.8%</w:t>
      </w:r>
      <w:r w:rsidRPr="00C26455">
        <w:rPr>
          <w:rFonts w:hint="eastAsia"/>
          <w:spacing w:val="-1"/>
          <w:szCs w:val="24"/>
        </w:rPr>
        <w:t>，</w:t>
      </w:r>
      <w:r w:rsidRPr="00C26455">
        <w:rPr>
          <w:rFonts w:hAnsi="宋体"/>
          <w:spacing w:val="-1"/>
          <w:szCs w:val="24"/>
        </w:rPr>
        <w:t>粘粒百分含量平均值为</w:t>
      </w:r>
      <w:r w:rsidRPr="00C26455">
        <w:rPr>
          <w:spacing w:val="-1"/>
          <w:szCs w:val="24"/>
        </w:rPr>
        <w:t>13</w:t>
      </w:r>
      <w:r w:rsidRPr="00C26455">
        <w:rPr>
          <w:rFonts w:hint="eastAsia"/>
          <w:spacing w:val="-1"/>
          <w:szCs w:val="24"/>
        </w:rPr>
        <w:t>.</w:t>
      </w:r>
      <w:r w:rsidRPr="00C26455">
        <w:rPr>
          <w:spacing w:val="-1"/>
          <w:szCs w:val="24"/>
        </w:rPr>
        <w:t>0%</w:t>
      </w:r>
      <w:r w:rsidRPr="00C26455">
        <w:rPr>
          <w:rFonts w:hint="eastAsia"/>
          <w:spacing w:val="-1"/>
          <w:szCs w:val="24"/>
        </w:rPr>
        <w:t>，</w:t>
      </w:r>
      <w:r w:rsidRPr="00C26455">
        <w:rPr>
          <w:rFonts w:hAnsi="宋体"/>
          <w:spacing w:val="-1"/>
          <w:szCs w:val="24"/>
        </w:rPr>
        <w:t>塑性指数平均值</w:t>
      </w:r>
      <w:r w:rsidRPr="00C26455">
        <w:rPr>
          <w:rFonts w:hint="eastAsia"/>
          <w:spacing w:val="-1"/>
          <w:szCs w:val="24"/>
        </w:rPr>
        <w:t>I</w:t>
      </w:r>
      <w:r w:rsidRPr="00C26455">
        <w:rPr>
          <w:rFonts w:hint="eastAsia"/>
          <w:spacing w:val="-1"/>
          <w:szCs w:val="24"/>
          <w:vertAlign w:val="subscript"/>
        </w:rPr>
        <w:t>p</w:t>
      </w:r>
      <w:r w:rsidRPr="00C26455">
        <w:rPr>
          <w:spacing w:val="-1"/>
          <w:szCs w:val="24"/>
        </w:rPr>
        <w:t>=</w:t>
      </w:r>
      <w:r w:rsidRPr="00C26455">
        <w:rPr>
          <w:rFonts w:hint="eastAsia"/>
          <w:spacing w:val="-1"/>
          <w:szCs w:val="24"/>
        </w:rPr>
        <w:t>9.1</w:t>
      </w:r>
      <w:r w:rsidRPr="00C26455">
        <w:rPr>
          <w:rFonts w:hint="eastAsia"/>
          <w:spacing w:val="-1"/>
          <w:szCs w:val="24"/>
        </w:rPr>
        <w:t>。</w:t>
      </w:r>
      <w:r w:rsidRPr="00C26455">
        <w:rPr>
          <w:rFonts w:hAnsi="宋体"/>
          <w:spacing w:val="-1"/>
          <w:szCs w:val="24"/>
        </w:rPr>
        <w:t>根据钻孔揭露情况</w:t>
      </w:r>
      <w:r w:rsidRPr="00C26455">
        <w:rPr>
          <w:spacing w:val="-1"/>
          <w:szCs w:val="24"/>
        </w:rPr>
        <w:t>，</w:t>
      </w:r>
      <w:r w:rsidRPr="00C26455">
        <w:rPr>
          <w:rFonts w:hAnsi="宋体"/>
          <w:spacing w:val="-1"/>
          <w:szCs w:val="24"/>
        </w:rPr>
        <w:t>该层主要分布在场地南部</w:t>
      </w:r>
      <w:r w:rsidRPr="00C26455">
        <w:rPr>
          <w:rFonts w:hAnsi="宋体" w:hint="eastAsia"/>
          <w:spacing w:val="-1"/>
          <w:szCs w:val="24"/>
        </w:rPr>
        <w:t>（</w:t>
      </w:r>
      <w:r w:rsidRPr="00C26455">
        <w:rPr>
          <w:rFonts w:hint="eastAsia"/>
          <w:spacing w:val="-1"/>
          <w:szCs w:val="24"/>
        </w:rPr>
        <w:t>66</w:t>
      </w:r>
      <w:r w:rsidRPr="00C26455">
        <w:rPr>
          <w:rFonts w:hint="eastAsia"/>
          <w:spacing w:val="-1"/>
          <w:szCs w:val="24"/>
          <w:vertAlign w:val="superscript"/>
        </w:rPr>
        <w:t>#</w:t>
      </w:r>
      <w:r w:rsidRPr="00C26455">
        <w:rPr>
          <w:rFonts w:hint="eastAsia"/>
          <w:spacing w:val="-1"/>
          <w:szCs w:val="24"/>
        </w:rPr>
        <w:t>~71</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74</w:t>
      </w:r>
      <w:r w:rsidRPr="00C26455">
        <w:rPr>
          <w:rFonts w:hint="eastAsia"/>
          <w:spacing w:val="-1"/>
          <w:szCs w:val="24"/>
          <w:vertAlign w:val="superscript"/>
        </w:rPr>
        <w:t>#</w:t>
      </w:r>
      <w:r w:rsidRPr="00C26455">
        <w:rPr>
          <w:rFonts w:hint="eastAsia"/>
          <w:spacing w:val="-1"/>
          <w:szCs w:val="24"/>
        </w:rPr>
        <w:t>~79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82</w:t>
      </w:r>
      <w:r w:rsidRPr="00C26455">
        <w:rPr>
          <w:rFonts w:hint="eastAsia"/>
          <w:spacing w:val="-1"/>
          <w:szCs w:val="24"/>
          <w:vertAlign w:val="superscript"/>
        </w:rPr>
        <w:t>#</w:t>
      </w:r>
      <w:r w:rsidRPr="00C26455">
        <w:rPr>
          <w:rFonts w:hint="eastAsia"/>
          <w:spacing w:val="-1"/>
          <w:szCs w:val="24"/>
        </w:rPr>
        <w:t>~88</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91</w:t>
      </w:r>
      <w:r w:rsidRPr="00C26455">
        <w:rPr>
          <w:rFonts w:hint="eastAsia"/>
          <w:spacing w:val="-1"/>
          <w:szCs w:val="24"/>
          <w:vertAlign w:val="superscript"/>
        </w:rPr>
        <w:t>#</w:t>
      </w:r>
      <w:r w:rsidRPr="00C26455">
        <w:rPr>
          <w:rFonts w:hint="eastAsia"/>
          <w:spacing w:val="-1"/>
          <w:szCs w:val="24"/>
        </w:rPr>
        <w:t>~96</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99</w:t>
      </w:r>
      <w:r w:rsidRPr="00C26455">
        <w:rPr>
          <w:rFonts w:hint="eastAsia"/>
          <w:spacing w:val="-1"/>
          <w:szCs w:val="24"/>
          <w:vertAlign w:val="superscript"/>
        </w:rPr>
        <w:t>#</w:t>
      </w:r>
      <w:r w:rsidRPr="00C26455">
        <w:rPr>
          <w:rFonts w:hint="eastAsia"/>
          <w:spacing w:val="-1"/>
          <w:szCs w:val="24"/>
        </w:rPr>
        <w:t>~104</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107</w:t>
      </w:r>
      <w:r w:rsidRPr="00C26455">
        <w:rPr>
          <w:rFonts w:hint="eastAsia"/>
          <w:spacing w:val="-1"/>
          <w:szCs w:val="24"/>
          <w:vertAlign w:val="superscript"/>
        </w:rPr>
        <w:t>#</w:t>
      </w:r>
      <w:r w:rsidRPr="00C26455">
        <w:rPr>
          <w:rFonts w:hint="eastAsia"/>
          <w:spacing w:val="-1"/>
          <w:szCs w:val="24"/>
        </w:rPr>
        <w:t>~109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113</w:t>
      </w:r>
      <w:r w:rsidRPr="00C26455">
        <w:rPr>
          <w:rFonts w:hint="eastAsia"/>
          <w:spacing w:val="-1"/>
          <w:szCs w:val="24"/>
          <w:vertAlign w:val="superscript"/>
        </w:rPr>
        <w:t>#</w:t>
      </w:r>
      <w:r w:rsidRPr="00C26455">
        <w:rPr>
          <w:rFonts w:hint="eastAsia"/>
          <w:spacing w:val="-1"/>
          <w:szCs w:val="24"/>
        </w:rPr>
        <w:t>~119</w:t>
      </w:r>
      <w:r w:rsidRPr="00C26455">
        <w:rPr>
          <w:rFonts w:hint="eastAsia"/>
          <w:spacing w:val="-1"/>
          <w:szCs w:val="24"/>
          <w:vertAlign w:val="superscript"/>
        </w:rPr>
        <w:t>#</w:t>
      </w:r>
      <w:r w:rsidRPr="00C26455">
        <w:rPr>
          <w:rFonts w:hAnsi="宋体"/>
          <w:spacing w:val="-1"/>
          <w:szCs w:val="24"/>
        </w:rPr>
        <w:t>孔内</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在所见该层的钻孔内层底理深</w:t>
      </w:r>
      <w:r w:rsidRPr="00C26455">
        <w:rPr>
          <w:spacing w:val="-1"/>
          <w:szCs w:val="24"/>
        </w:rPr>
        <w:t>2</w:t>
      </w:r>
      <w:r w:rsidRPr="00C26455">
        <w:rPr>
          <w:rFonts w:hint="eastAsia"/>
          <w:spacing w:val="-1"/>
          <w:szCs w:val="24"/>
        </w:rPr>
        <w:t>.</w:t>
      </w:r>
      <w:r w:rsidRPr="00C26455">
        <w:rPr>
          <w:spacing w:val="-1"/>
          <w:szCs w:val="24"/>
        </w:rPr>
        <w:t>70</w:t>
      </w:r>
      <w:r w:rsidRPr="00C26455">
        <w:rPr>
          <w:rFonts w:hint="eastAsia"/>
          <w:spacing w:val="-1"/>
          <w:szCs w:val="24"/>
        </w:rPr>
        <w:t>-</w:t>
      </w:r>
      <w:r w:rsidRPr="00C26455">
        <w:rPr>
          <w:spacing w:val="-1"/>
          <w:szCs w:val="24"/>
        </w:rPr>
        <w:t>3</w:t>
      </w:r>
      <w:r w:rsidRPr="00C26455">
        <w:rPr>
          <w:rFonts w:hint="eastAsia"/>
          <w:spacing w:val="-1"/>
          <w:szCs w:val="24"/>
        </w:rPr>
        <w:t>3</w:t>
      </w:r>
      <w:r w:rsidRPr="00C26455">
        <w:rPr>
          <w:spacing w:val="-1"/>
          <w:szCs w:val="24"/>
        </w:rPr>
        <w:t>61m</w:t>
      </w:r>
      <w:r w:rsidRPr="00C26455">
        <w:rPr>
          <w:spacing w:val="-1"/>
          <w:szCs w:val="24"/>
        </w:rPr>
        <w:t>，</w:t>
      </w:r>
      <w:r w:rsidRPr="00C26455">
        <w:rPr>
          <w:rFonts w:hAnsi="宋体"/>
          <w:spacing w:val="-1"/>
          <w:szCs w:val="24"/>
        </w:rPr>
        <w:t>层底标高</w:t>
      </w:r>
      <w:r w:rsidRPr="00C26455">
        <w:rPr>
          <w:rFonts w:hAnsi="宋体" w:hint="eastAsia"/>
          <w:spacing w:val="-1"/>
          <w:szCs w:val="24"/>
        </w:rPr>
        <w:t>-4.</w:t>
      </w:r>
      <w:r w:rsidRPr="00C26455">
        <w:rPr>
          <w:spacing w:val="-1"/>
          <w:szCs w:val="24"/>
        </w:rPr>
        <w:t>11</w:t>
      </w:r>
      <w:r w:rsidRPr="00C26455">
        <w:rPr>
          <w:rFonts w:hint="eastAsia"/>
          <w:spacing w:val="-1"/>
          <w:szCs w:val="24"/>
        </w:rPr>
        <w:t>~</w:t>
      </w:r>
      <w:r w:rsidRPr="00C26455">
        <w:rPr>
          <w:spacing w:val="-1"/>
          <w:szCs w:val="24"/>
        </w:rPr>
        <w:t>-3</w:t>
      </w:r>
      <w:r w:rsidRPr="00C26455">
        <w:rPr>
          <w:rFonts w:hint="eastAsia"/>
          <w:spacing w:val="-1"/>
          <w:szCs w:val="24"/>
        </w:rPr>
        <w:t>.</w:t>
      </w:r>
      <w:r w:rsidRPr="00C26455">
        <w:rPr>
          <w:spacing w:val="-1"/>
          <w:szCs w:val="24"/>
        </w:rPr>
        <w:t>21m</w:t>
      </w:r>
      <w:r w:rsidRPr="00C26455">
        <w:rPr>
          <w:spacing w:val="-1"/>
          <w:szCs w:val="24"/>
        </w:rPr>
        <w:t>，</w:t>
      </w:r>
      <w:r w:rsidRPr="00C26455">
        <w:rPr>
          <w:rFonts w:hAnsi="宋体"/>
          <w:spacing w:val="-1"/>
          <w:szCs w:val="24"/>
        </w:rPr>
        <w:t>层厚</w:t>
      </w:r>
      <w:r w:rsidRPr="00C26455">
        <w:rPr>
          <w:spacing w:val="-1"/>
          <w:szCs w:val="24"/>
        </w:rPr>
        <w:t>0.50</w:t>
      </w:r>
      <w:r w:rsidRPr="00C26455">
        <w:rPr>
          <w:rFonts w:hint="eastAsia"/>
          <w:spacing w:val="-1"/>
          <w:szCs w:val="24"/>
        </w:rPr>
        <w:t>-</w:t>
      </w:r>
      <w:r w:rsidRPr="00C26455">
        <w:rPr>
          <w:spacing w:val="-1"/>
          <w:szCs w:val="24"/>
        </w:rPr>
        <w:t>1</w:t>
      </w:r>
      <w:r w:rsidRPr="00C26455">
        <w:rPr>
          <w:rFonts w:hint="eastAsia"/>
          <w:spacing w:val="-1"/>
          <w:szCs w:val="24"/>
        </w:rPr>
        <w:t>.</w:t>
      </w:r>
      <w:r w:rsidRPr="00C26455">
        <w:rPr>
          <w:spacing w:val="-1"/>
          <w:szCs w:val="24"/>
        </w:rPr>
        <w:t>60m</w:t>
      </w:r>
      <w:r w:rsidRPr="00C26455">
        <w:rPr>
          <w:spacing w:val="-1"/>
          <w:szCs w:val="24"/>
        </w:rPr>
        <w:t>，</w:t>
      </w:r>
      <w:r w:rsidRPr="00C26455">
        <w:rPr>
          <w:rFonts w:hAnsi="宋体"/>
          <w:spacing w:val="-1"/>
          <w:szCs w:val="24"/>
        </w:rPr>
        <w:t>平均厚度</w:t>
      </w:r>
      <w:r w:rsidRPr="00C26455">
        <w:rPr>
          <w:spacing w:val="-1"/>
          <w:szCs w:val="24"/>
        </w:rPr>
        <w:t>0</w:t>
      </w:r>
      <w:r w:rsidRPr="00C26455">
        <w:rPr>
          <w:rFonts w:hint="eastAsia"/>
          <w:spacing w:val="-1"/>
          <w:szCs w:val="24"/>
        </w:rPr>
        <w:t>.9</w:t>
      </w:r>
      <w:r w:rsidRPr="00C26455">
        <w:rPr>
          <w:spacing w:val="-1"/>
          <w:szCs w:val="24"/>
        </w:rPr>
        <w:t>9m</w:t>
      </w:r>
      <w:r w:rsidRPr="00C26455">
        <w:rPr>
          <w:rFonts w:hint="eastAsia"/>
          <w:spacing w:val="-1"/>
          <w:szCs w:val="24"/>
        </w:rPr>
        <w:t>。</w:t>
      </w:r>
    </w:p>
    <w:p w14:paraId="1B031009" w14:textId="77777777" w:rsidR="002915AD" w:rsidRPr="00C26455" w:rsidRDefault="000939D1">
      <w:pPr>
        <w:pStyle w:val="aff4"/>
        <w:ind w:firstLine="476"/>
        <w:rPr>
          <w:spacing w:val="-1"/>
          <w:szCs w:val="24"/>
        </w:rPr>
      </w:pPr>
      <w:r w:rsidRPr="00C26455">
        <w:rPr>
          <w:rFonts w:hAnsi="宋体"/>
          <w:spacing w:val="-1"/>
          <w:szCs w:val="24"/>
        </w:rPr>
        <w:t>第④单元层</w:t>
      </w:r>
      <w:r w:rsidRPr="00C26455">
        <w:rPr>
          <w:rFonts w:hint="eastAsia"/>
          <w:spacing w:val="-1"/>
          <w:szCs w:val="24"/>
        </w:rPr>
        <w:t>：</w:t>
      </w:r>
      <w:r w:rsidRPr="00C26455">
        <w:rPr>
          <w:rFonts w:hAnsi="宋体"/>
          <w:spacing w:val="-1"/>
          <w:szCs w:val="24"/>
        </w:rPr>
        <w:t>粉质粘土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5F8AE283" w14:textId="77777777" w:rsidR="002915AD" w:rsidRPr="00C26455" w:rsidRDefault="000939D1">
      <w:pPr>
        <w:pStyle w:val="aff4"/>
        <w:ind w:firstLine="476"/>
      </w:pPr>
      <w:r w:rsidRPr="00C26455">
        <w:rPr>
          <w:rFonts w:hAnsi="宋体" w:hint="eastAsia"/>
          <w:spacing w:val="-1"/>
          <w:szCs w:val="24"/>
        </w:rPr>
        <w:t>灰褐色</w:t>
      </w:r>
      <w:r w:rsidRPr="00C26455">
        <w:rPr>
          <w:rFonts w:hAnsi="宋体" w:hint="eastAsia"/>
          <w:spacing w:val="-1"/>
          <w:szCs w:val="24"/>
        </w:rPr>
        <w:t>-</w:t>
      </w:r>
      <w:r w:rsidRPr="00C26455">
        <w:rPr>
          <w:rFonts w:hAnsi="宋体"/>
          <w:spacing w:val="-1"/>
          <w:szCs w:val="24"/>
        </w:rPr>
        <w:t>黄褐色</w:t>
      </w:r>
      <w:r w:rsidRPr="00C26455">
        <w:rPr>
          <w:rFonts w:hAnsi="宋体" w:hint="eastAsia"/>
          <w:spacing w:val="-1"/>
          <w:szCs w:val="24"/>
        </w:rPr>
        <w:t>；</w:t>
      </w:r>
      <w:r w:rsidRPr="00C26455">
        <w:rPr>
          <w:rFonts w:hAnsi="宋体"/>
          <w:spacing w:val="-1"/>
          <w:szCs w:val="24"/>
        </w:rPr>
        <w:t>硬塑</w:t>
      </w:r>
      <w:r w:rsidRPr="00C26455">
        <w:rPr>
          <w:rFonts w:hint="eastAsia"/>
          <w:spacing w:val="-1"/>
          <w:szCs w:val="24"/>
        </w:rPr>
        <w:t>；</w:t>
      </w:r>
      <w:r w:rsidRPr="00C26455">
        <w:rPr>
          <w:rFonts w:hAnsi="宋体"/>
          <w:spacing w:val="-1"/>
          <w:szCs w:val="24"/>
        </w:rPr>
        <w:t>包含锈染</w:t>
      </w:r>
      <w:r w:rsidRPr="00C26455">
        <w:rPr>
          <w:rFonts w:hint="eastAsia"/>
          <w:spacing w:val="-1"/>
          <w:szCs w:val="24"/>
        </w:rPr>
        <w:t>、</w:t>
      </w:r>
      <w:r w:rsidRPr="00C26455">
        <w:rPr>
          <w:spacing w:val="-1"/>
          <w:szCs w:val="24"/>
        </w:rPr>
        <w:t>姜石，</w:t>
      </w:r>
      <w:r w:rsidRPr="00C26455">
        <w:rPr>
          <w:rFonts w:hAnsi="宋体"/>
          <w:spacing w:val="-1"/>
          <w:szCs w:val="24"/>
        </w:rPr>
        <w:t>夹粉土薄层</w:t>
      </w:r>
      <w:r w:rsidRPr="00C26455">
        <w:rPr>
          <w:rFonts w:hint="eastAsia"/>
          <w:spacing w:val="-1"/>
          <w:szCs w:val="24"/>
        </w:rPr>
        <w:t>。</w:t>
      </w:r>
      <w:r w:rsidRPr="00C26455">
        <w:rPr>
          <w:rFonts w:hAnsi="宋体"/>
          <w:spacing w:val="-1"/>
          <w:szCs w:val="24"/>
        </w:rPr>
        <w:t>根据钻孔</w:t>
      </w:r>
      <w:r w:rsidRPr="00C26455">
        <w:rPr>
          <w:rFonts w:hAnsi="宋体" w:hint="eastAsia"/>
          <w:spacing w:val="-1"/>
          <w:szCs w:val="24"/>
        </w:rPr>
        <w:t>揭露</w:t>
      </w:r>
      <w:r w:rsidRPr="00C26455">
        <w:rPr>
          <w:rFonts w:hAnsi="宋体"/>
          <w:spacing w:val="-1"/>
          <w:szCs w:val="24"/>
        </w:rPr>
        <w:t>情况</w:t>
      </w:r>
      <w:r w:rsidRPr="00C26455">
        <w:rPr>
          <w:spacing w:val="-1"/>
          <w:szCs w:val="24"/>
        </w:rPr>
        <w:t>，</w:t>
      </w:r>
      <w:r w:rsidRPr="00C26455">
        <w:rPr>
          <w:rFonts w:hAnsi="宋体"/>
          <w:spacing w:val="-1"/>
          <w:szCs w:val="24"/>
        </w:rPr>
        <w:t>该层在场地东南角缺失</w:t>
      </w:r>
      <w:r w:rsidRPr="00C26455">
        <w:rPr>
          <w:rFonts w:hAnsi="宋体" w:hint="eastAsia"/>
          <w:spacing w:val="-1"/>
          <w:szCs w:val="24"/>
        </w:rPr>
        <w:t>（</w:t>
      </w:r>
      <w:r w:rsidRPr="00C26455">
        <w:rPr>
          <w:spacing w:val="-1"/>
          <w:szCs w:val="24"/>
        </w:rPr>
        <w:t>即</w:t>
      </w:r>
      <w:r w:rsidRPr="00C26455">
        <w:rPr>
          <w:rFonts w:hAnsi="宋体"/>
          <w:spacing w:val="-1"/>
          <w:szCs w:val="24"/>
        </w:rPr>
        <w:t>在</w:t>
      </w:r>
      <w:r w:rsidRPr="00C26455">
        <w:rPr>
          <w:spacing w:val="-1"/>
          <w:szCs w:val="24"/>
        </w:rPr>
        <w:t>21</w:t>
      </w:r>
      <w:r w:rsidRPr="00C26455">
        <w:rPr>
          <w:rFonts w:hint="eastAsia"/>
          <w:spacing w:val="-1"/>
          <w:szCs w:val="24"/>
          <w:vertAlign w:val="superscript"/>
        </w:rPr>
        <w:t>#</w:t>
      </w:r>
      <w:r w:rsidRPr="00C26455">
        <w:rPr>
          <w:rFonts w:hint="eastAsia"/>
          <w:spacing w:val="-1"/>
          <w:szCs w:val="24"/>
        </w:rPr>
        <w:t>、</w:t>
      </w:r>
      <w:r w:rsidRPr="00C26455">
        <w:rPr>
          <w:spacing w:val="-1"/>
          <w:szCs w:val="24"/>
        </w:rPr>
        <w:t>28</w:t>
      </w:r>
      <w:r w:rsidRPr="00C26455">
        <w:rPr>
          <w:rFonts w:hint="eastAsia"/>
          <w:spacing w:val="-1"/>
          <w:szCs w:val="24"/>
          <w:vertAlign w:val="superscript"/>
        </w:rPr>
        <w:t>#</w:t>
      </w:r>
      <w:r w:rsidRPr="00C26455">
        <w:rPr>
          <w:rFonts w:hint="eastAsia"/>
          <w:spacing w:val="-1"/>
          <w:szCs w:val="24"/>
        </w:rPr>
        <w:t>、</w:t>
      </w:r>
      <w:r w:rsidRPr="00C26455">
        <w:rPr>
          <w:spacing w:val="-1"/>
          <w:szCs w:val="24"/>
        </w:rPr>
        <w:t>3</w:t>
      </w:r>
      <w:r w:rsidRPr="00C26455">
        <w:rPr>
          <w:rFonts w:hint="eastAsia"/>
          <w:spacing w:val="-1"/>
          <w:szCs w:val="24"/>
        </w:rPr>
        <w:t>8</w:t>
      </w:r>
      <w:r w:rsidRPr="00C26455">
        <w:rPr>
          <w:rFonts w:hint="eastAsia"/>
          <w:spacing w:val="-1"/>
          <w:szCs w:val="24"/>
          <w:vertAlign w:val="superscript"/>
        </w:rPr>
        <w:t>#</w:t>
      </w:r>
      <w:r w:rsidRPr="00C26455">
        <w:rPr>
          <w:rFonts w:hint="eastAsia"/>
          <w:spacing w:val="-1"/>
          <w:szCs w:val="24"/>
        </w:rPr>
        <w:t>~</w:t>
      </w:r>
      <w:r w:rsidRPr="00C26455">
        <w:rPr>
          <w:spacing w:val="-1"/>
          <w:szCs w:val="24"/>
        </w:rPr>
        <w:t>40</w:t>
      </w:r>
      <w:r w:rsidRPr="00C26455">
        <w:rPr>
          <w:rFonts w:hint="eastAsia"/>
          <w:spacing w:val="-1"/>
          <w:szCs w:val="24"/>
          <w:vertAlign w:val="superscript"/>
        </w:rPr>
        <w:t>#</w:t>
      </w:r>
      <w:r w:rsidRPr="00C26455">
        <w:rPr>
          <w:rFonts w:hint="eastAsia"/>
          <w:spacing w:val="-1"/>
          <w:szCs w:val="24"/>
        </w:rPr>
        <w:t>、</w:t>
      </w:r>
      <w:r w:rsidRPr="00C26455">
        <w:rPr>
          <w:spacing w:val="-1"/>
          <w:szCs w:val="24"/>
        </w:rPr>
        <w:t>44</w:t>
      </w:r>
      <w:r w:rsidRPr="00C26455">
        <w:rPr>
          <w:rFonts w:hint="eastAsia"/>
          <w:spacing w:val="-1"/>
          <w:szCs w:val="24"/>
          <w:vertAlign w:val="superscript"/>
        </w:rPr>
        <w:t>#</w:t>
      </w:r>
      <w:r w:rsidRPr="00C26455">
        <w:rPr>
          <w:rFonts w:hint="eastAsia"/>
          <w:spacing w:val="-1"/>
          <w:szCs w:val="24"/>
        </w:rPr>
        <w:t>~4</w:t>
      </w:r>
      <w:r w:rsidRPr="00C26455">
        <w:rPr>
          <w:spacing w:val="-1"/>
          <w:szCs w:val="24"/>
        </w:rPr>
        <w:t>8</w:t>
      </w:r>
      <w:r w:rsidRPr="00C26455">
        <w:rPr>
          <w:rFonts w:hint="eastAsia"/>
          <w:spacing w:val="-1"/>
          <w:szCs w:val="24"/>
          <w:vertAlign w:val="superscript"/>
        </w:rPr>
        <w:t>#</w:t>
      </w:r>
      <w:r w:rsidRPr="00C26455">
        <w:rPr>
          <w:rFonts w:hAnsi="宋体"/>
          <w:spacing w:val="-1"/>
          <w:szCs w:val="24"/>
        </w:rPr>
        <w:t>、</w:t>
      </w:r>
      <w:r w:rsidRPr="00C26455">
        <w:rPr>
          <w:spacing w:val="-1"/>
          <w:szCs w:val="24"/>
        </w:rPr>
        <w:t>52</w:t>
      </w:r>
      <w:r w:rsidRPr="00C26455">
        <w:rPr>
          <w:rFonts w:hint="eastAsia"/>
          <w:spacing w:val="-1"/>
          <w:szCs w:val="24"/>
          <w:vertAlign w:val="superscript"/>
        </w:rPr>
        <w:t>#</w:t>
      </w:r>
      <w:r w:rsidRPr="00C26455">
        <w:rPr>
          <w:rFonts w:hint="eastAsia"/>
          <w:spacing w:val="-1"/>
          <w:szCs w:val="24"/>
        </w:rPr>
        <w:t>~</w:t>
      </w:r>
      <w:r w:rsidRPr="00C26455">
        <w:rPr>
          <w:spacing w:val="-1"/>
          <w:szCs w:val="24"/>
        </w:rPr>
        <w:t>56</w:t>
      </w:r>
      <w:r w:rsidRPr="00C26455">
        <w:rPr>
          <w:rFonts w:hint="eastAsia"/>
          <w:spacing w:val="-1"/>
          <w:szCs w:val="24"/>
          <w:vertAlign w:val="superscript"/>
        </w:rPr>
        <w:t>#</w:t>
      </w:r>
      <w:r w:rsidRPr="00C26455">
        <w:rPr>
          <w:rFonts w:hAnsi="宋体"/>
          <w:spacing w:val="-1"/>
          <w:szCs w:val="24"/>
        </w:rPr>
        <w:t>孔内缺失</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w:t>
      </w:r>
      <w:r w:rsidRPr="00C26455">
        <w:rPr>
          <w:rFonts w:hAnsi="宋体" w:hint="eastAsia"/>
          <w:spacing w:val="-1"/>
          <w:szCs w:val="24"/>
        </w:rPr>
        <w:t>埋</w:t>
      </w:r>
      <w:r w:rsidRPr="00C26455">
        <w:rPr>
          <w:rFonts w:hAnsi="宋体"/>
          <w:spacing w:val="-1"/>
          <w:szCs w:val="24"/>
        </w:rPr>
        <w:t>深</w:t>
      </w:r>
      <w:r w:rsidRPr="00C26455">
        <w:rPr>
          <w:spacing w:val="-1"/>
          <w:szCs w:val="24"/>
        </w:rPr>
        <w:t>3</w:t>
      </w:r>
      <w:r w:rsidRPr="00C26455">
        <w:rPr>
          <w:rFonts w:hint="eastAsia"/>
          <w:spacing w:val="-1"/>
          <w:szCs w:val="24"/>
        </w:rPr>
        <w:t>.</w:t>
      </w:r>
      <w:r w:rsidRPr="00C26455">
        <w:rPr>
          <w:spacing w:val="-1"/>
          <w:szCs w:val="24"/>
        </w:rPr>
        <w:t>80</w:t>
      </w:r>
      <w:r w:rsidRPr="00C26455">
        <w:rPr>
          <w:rFonts w:hint="eastAsia"/>
          <w:spacing w:val="-1"/>
          <w:szCs w:val="24"/>
        </w:rPr>
        <w:t>-8.</w:t>
      </w:r>
      <w:r w:rsidRPr="00C26455">
        <w:rPr>
          <w:spacing w:val="-1"/>
          <w:szCs w:val="24"/>
        </w:rPr>
        <w:t>50m</w:t>
      </w:r>
      <w:r w:rsidRPr="00C26455">
        <w:rPr>
          <w:spacing w:val="-1"/>
          <w:szCs w:val="24"/>
        </w:rPr>
        <w:t>，</w:t>
      </w:r>
      <w:r w:rsidRPr="00C26455">
        <w:rPr>
          <w:rFonts w:hAnsi="宋体"/>
          <w:spacing w:val="-1"/>
          <w:szCs w:val="24"/>
        </w:rPr>
        <w:t>层底标高</w:t>
      </w:r>
      <w:r w:rsidRPr="00C26455">
        <w:rPr>
          <w:rFonts w:hAnsi="宋体" w:hint="eastAsia"/>
          <w:spacing w:val="-1"/>
          <w:szCs w:val="24"/>
        </w:rPr>
        <w:t>-8.46~-</w:t>
      </w:r>
      <w:r w:rsidRPr="00C26455">
        <w:rPr>
          <w:spacing w:val="-1"/>
          <w:szCs w:val="24"/>
        </w:rPr>
        <w:t>4</w:t>
      </w:r>
      <w:r w:rsidRPr="00C26455">
        <w:rPr>
          <w:rFonts w:hint="eastAsia"/>
          <w:spacing w:val="-1"/>
          <w:szCs w:val="24"/>
        </w:rPr>
        <w:t>.35</w:t>
      </w:r>
      <w:r w:rsidRPr="00C26455">
        <w:rPr>
          <w:spacing w:val="-1"/>
          <w:szCs w:val="24"/>
        </w:rPr>
        <w:t>m</w:t>
      </w:r>
      <w:r w:rsidRPr="00C26455">
        <w:rPr>
          <w:rFonts w:hint="eastAsia"/>
          <w:spacing w:val="-1"/>
          <w:szCs w:val="24"/>
        </w:rPr>
        <w:t>，</w:t>
      </w:r>
      <w:r w:rsidRPr="00C26455">
        <w:rPr>
          <w:rFonts w:hAnsi="宋体"/>
          <w:spacing w:val="-1"/>
          <w:szCs w:val="24"/>
        </w:rPr>
        <w:t>层厚</w:t>
      </w:r>
      <w:r w:rsidRPr="00C26455">
        <w:rPr>
          <w:spacing w:val="-1"/>
          <w:szCs w:val="24"/>
        </w:rPr>
        <w:t>0</w:t>
      </w:r>
      <w:r w:rsidRPr="00C26455">
        <w:rPr>
          <w:rFonts w:hint="eastAsia"/>
          <w:spacing w:val="-1"/>
          <w:szCs w:val="24"/>
        </w:rPr>
        <w:t>.</w:t>
      </w:r>
      <w:r w:rsidRPr="00C26455">
        <w:rPr>
          <w:spacing w:val="-1"/>
          <w:szCs w:val="24"/>
        </w:rPr>
        <w:t>60</w:t>
      </w:r>
      <w:r w:rsidRPr="00C26455">
        <w:rPr>
          <w:rFonts w:hint="eastAsia"/>
          <w:spacing w:val="-1"/>
          <w:szCs w:val="24"/>
        </w:rPr>
        <w:t>-</w:t>
      </w:r>
      <w:r w:rsidRPr="00C26455">
        <w:rPr>
          <w:spacing w:val="-1"/>
          <w:szCs w:val="24"/>
        </w:rPr>
        <w:t>6</w:t>
      </w:r>
      <w:r w:rsidRPr="00C26455">
        <w:rPr>
          <w:rFonts w:hint="eastAsia"/>
          <w:spacing w:val="-1"/>
          <w:szCs w:val="24"/>
        </w:rPr>
        <w:t>.</w:t>
      </w:r>
      <w:r w:rsidRPr="00C26455">
        <w:rPr>
          <w:spacing w:val="-1"/>
          <w:szCs w:val="24"/>
        </w:rPr>
        <w:t>00m</w:t>
      </w:r>
      <w:r w:rsidRPr="00C26455">
        <w:rPr>
          <w:rFonts w:hint="eastAsia"/>
          <w:spacing w:val="-1"/>
          <w:szCs w:val="24"/>
        </w:rPr>
        <w:t>，</w:t>
      </w:r>
      <w:r w:rsidRPr="00C26455">
        <w:rPr>
          <w:rFonts w:hAnsi="宋体"/>
          <w:spacing w:val="-1"/>
          <w:szCs w:val="24"/>
        </w:rPr>
        <w:t>平均厚度</w:t>
      </w:r>
      <w:r w:rsidRPr="00C26455">
        <w:rPr>
          <w:spacing w:val="-1"/>
          <w:szCs w:val="24"/>
        </w:rPr>
        <w:t>3</w:t>
      </w:r>
      <w:r w:rsidRPr="00C26455">
        <w:rPr>
          <w:rFonts w:hint="eastAsia"/>
          <w:spacing w:val="-1"/>
          <w:szCs w:val="24"/>
        </w:rPr>
        <w:t>.</w:t>
      </w:r>
      <w:r w:rsidRPr="00C26455">
        <w:rPr>
          <w:spacing w:val="-1"/>
          <w:szCs w:val="24"/>
        </w:rPr>
        <w:t>2</w:t>
      </w:r>
      <w:r w:rsidRPr="00C26455">
        <w:rPr>
          <w:rFonts w:hint="eastAsia"/>
          <w:spacing w:val="-1"/>
          <w:szCs w:val="24"/>
        </w:rPr>
        <w:t>8</w:t>
      </w:r>
      <w:r w:rsidRPr="00C26455">
        <w:rPr>
          <w:spacing w:val="-1"/>
          <w:szCs w:val="24"/>
        </w:rPr>
        <w:t>m</w:t>
      </w:r>
      <w:r w:rsidRPr="00C26455">
        <w:rPr>
          <w:rFonts w:hint="eastAsia"/>
        </w:rPr>
        <w:t>。</w:t>
      </w:r>
    </w:p>
    <w:p w14:paraId="6E20B319" w14:textId="77777777" w:rsidR="002915AD" w:rsidRPr="00C26455" w:rsidRDefault="000939D1">
      <w:pPr>
        <w:pStyle w:val="aff4"/>
        <w:ind w:firstLine="476"/>
        <w:rPr>
          <w:spacing w:val="-1"/>
          <w:szCs w:val="24"/>
        </w:rPr>
      </w:pPr>
      <w:r w:rsidRPr="00C26455">
        <w:rPr>
          <w:rFonts w:hAnsi="宋体"/>
          <w:spacing w:val="-1"/>
          <w:szCs w:val="24"/>
        </w:rPr>
        <w:t>第</w:t>
      </w:r>
      <w:r w:rsidRPr="00C26455">
        <w:rPr>
          <w:rFonts w:hAnsi="宋体" w:hint="eastAsia"/>
          <w:spacing w:val="-1"/>
          <w:szCs w:val="24"/>
        </w:rPr>
        <w:t>⑤</w:t>
      </w:r>
      <w:r w:rsidRPr="00C26455">
        <w:rPr>
          <w:rFonts w:hAnsi="宋体"/>
          <w:spacing w:val="-1"/>
          <w:szCs w:val="24"/>
        </w:rPr>
        <w:t>单元层</w:t>
      </w:r>
      <w:r w:rsidRPr="00C26455">
        <w:rPr>
          <w:rFonts w:hint="eastAsia"/>
          <w:spacing w:val="-1"/>
          <w:szCs w:val="24"/>
        </w:rPr>
        <w:t>：</w:t>
      </w:r>
      <w:r w:rsidRPr="00C26455">
        <w:rPr>
          <w:rFonts w:hAnsi="宋体"/>
          <w:spacing w:val="-1"/>
          <w:szCs w:val="24"/>
        </w:rPr>
        <w:t>粉土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7783BB6B" w14:textId="77777777" w:rsidR="002915AD" w:rsidRPr="00C26455" w:rsidRDefault="000939D1">
      <w:pPr>
        <w:pStyle w:val="aff4"/>
        <w:ind w:firstLine="476"/>
        <w:rPr>
          <w:spacing w:val="-1"/>
          <w:szCs w:val="24"/>
        </w:rPr>
      </w:pPr>
      <w:r w:rsidRPr="00C26455">
        <w:rPr>
          <w:spacing w:val="-1"/>
          <w:szCs w:val="24"/>
        </w:rPr>
        <w:t>黄褐色</w:t>
      </w:r>
      <w:r w:rsidRPr="00C26455">
        <w:rPr>
          <w:rFonts w:hint="eastAsia"/>
          <w:spacing w:val="-1"/>
          <w:szCs w:val="24"/>
        </w:rPr>
        <w:t>；</w:t>
      </w:r>
      <w:r w:rsidRPr="00C26455">
        <w:rPr>
          <w:spacing w:val="-1"/>
          <w:szCs w:val="24"/>
        </w:rPr>
        <w:t>密实</w:t>
      </w:r>
      <w:r w:rsidRPr="00C26455">
        <w:rPr>
          <w:rFonts w:hint="eastAsia"/>
          <w:spacing w:val="-1"/>
          <w:szCs w:val="24"/>
        </w:rPr>
        <w:t>；</w:t>
      </w:r>
      <w:r w:rsidRPr="00C26455">
        <w:rPr>
          <w:spacing w:val="-1"/>
          <w:szCs w:val="24"/>
        </w:rPr>
        <w:t>湿</w:t>
      </w:r>
      <w:r w:rsidRPr="00C26455">
        <w:rPr>
          <w:rFonts w:hint="eastAsia"/>
          <w:spacing w:val="-1"/>
          <w:szCs w:val="24"/>
        </w:rPr>
        <w:t>；</w:t>
      </w:r>
      <w:r w:rsidRPr="00C26455">
        <w:rPr>
          <w:spacing w:val="-1"/>
          <w:szCs w:val="24"/>
        </w:rPr>
        <w:t>包含锈染</w:t>
      </w:r>
      <w:r w:rsidRPr="00C26455">
        <w:rPr>
          <w:rFonts w:hint="eastAsia"/>
          <w:spacing w:val="-1"/>
          <w:szCs w:val="24"/>
        </w:rPr>
        <w:t>，</w:t>
      </w:r>
      <w:r w:rsidRPr="00C26455">
        <w:rPr>
          <w:spacing w:val="-1"/>
          <w:szCs w:val="24"/>
        </w:rPr>
        <w:t>夹粉质粘土薄层</w:t>
      </w:r>
      <w:r w:rsidRPr="00C26455">
        <w:rPr>
          <w:rFonts w:hint="eastAsia"/>
          <w:spacing w:val="-1"/>
          <w:szCs w:val="24"/>
        </w:rPr>
        <w:t>。粒径大于</w:t>
      </w:r>
      <w:r w:rsidRPr="00C26455">
        <w:rPr>
          <w:rFonts w:hint="eastAsia"/>
          <w:spacing w:val="-1"/>
          <w:szCs w:val="24"/>
        </w:rPr>
        <w:t>0.075mm</w:t>
      </w:r>
      <w:r w:rsidRPr="00C26455">
        <w:rPr>
          <w:rFonts w:hint="eastAsia"/>
          <w:spacing w:val="-1"/>
          <w:szCs w:val="24"/>
        </w:rPr>
        <w:t>的颗粒质量平均值占总质量的</w:t>
      </w:r>
      <w:r w:rsidRPr="00C26455">
        <w:rPr>
          <w:rFonts w:hint="eastAsia"/>
          <w:spacing w:val="-1"/>
          <w:szCs w:val="24"/>
        </w:rPr>
        <w:t>3.7%</w:t>
      </w:r>
      <w:r w:rsidRPr="00C26455">
        <w:rPr>
          <w:rFonts w:hint="eastAsia"/>
          <w:spacing w:val="-1"/>
          <w:szCs w:val="24"/>
        </w:rPr>
        <w:t>，粘粒百分含量平均值为</w:t>
      </w:r>
      <w:r w:rsidRPr="00C26455">
        <w:rPr>
          <w:rFonts w:hint="eastAsia"/>
          <w:spacing w:val="-1"/>
          <w:szCs w:val="24"/>
        </w:rPr>
        <w:t>13.4%</w:t>
      </w:r>
      <w:r w:rsidRPr="00C26455">
        <w:rPr>
          <w:rFonts w:hint="eastAsia"/>
          <w:spacing w:val="-1"/>
          <w:szCs w:val="24"/>
        </w:rPr>
        <w:t>，塑性指数平均值</w:t>
      </w:r>
      <w:r w:rsidRPr="00C26455">
        <w:rPr>
          <w:rFonts w:hint="eastAsia"/>
          <w:spacing w:val="-1"/>
          <w:szCs w:val="24"/>
        </w:rPr>
        <w:t>I</w:t>
      </w:r>
      <w:r w:rsidRPr="00C26455">
        <w:rPr>
          <w:rFonts w:hint="eastAsia"/>
          <w:spacing w:val="-1"/>
          <w:szCs w:val="24"/>
          <w:vertAlign w:val="subscript"/>
        </w:rPr>
        <w:t>p</w:t>
      </w:r>
      <w:r w:rsidRPr="00C26455">
        <w:rPr>
          <w:spacing w:val="-1"/>
          <w:szCs w:val="24"/>
        </w:rPr>
        <w:t>=</w:t>
      </w:r>
      <w:r w:rsidRPr="00C26455">
        <w:rPr>
          <w:rFonts w:hint="eastAsia"/>
          <w:spacing w:val="-1"/>
          <w:szCs w:val="24"/>
        </w:rPr>
        <w:t>8.7</w:t>
      </w:r>
      <w:r w:rsidRPr="00C26455">
        <w:rPr>
          <w:rFonts w:hint="eastAsia"/>
          <w:spacing w:val="-1"/>
          <w:szCs w:val="24"/>
        </w:rPr>
        <w:t>。</w:t>
      </w:r>
      <w:r w:rsidRPr="00C26455">
        <w:rPr>
          <w:rFonts w:hAnsi="宋体"/>
          <w:spacing w:val="-1"/>
          <w:szCs w:val="24"/>
        </w:rPr>
        <w:t>根据钻孔揭露情况</w:t>
      </w:r>
      <w:r w:rsidRPr="00C26455">
        <w:rPr>
          <w:spacing w:val="-1"/>
          <w:szCs w:val="24"/>
        </w:rPr>
        <w:t>，</w:t>
      </w:r>
      <w:r w:rsidRPr="00C26455">
        <w:rPr>
          <w:rFonts w:hAnsi="宋体"/>
          <w:spacing w:val="-1"/>
          <w:szCs w:val="24"/>
        </w:rPr>
        <w:t>该层主要分布在场地西南部</w:t>
      </w:r>
      <w:r w:rsidRPr="00C26455">
        <w:rPr>
          <w:rFonts w:hAnsi="宋体" w:hint="eastAsia"/>
          <w:spacing w:val="-1"/>
          <w:szCs w:val="24"/>
        </w:rPr>
        <w:t>（</w:t>
      </w:r>
      <w:r w:rsidRPr="00C26455">
        <w:rPr>
          <w:rFonts w:hAnsi="宋体" w:hint="eastAsia"/>
          <w:spacing w:val="-1"/>
          <w:szCs w:val="24"/>
        </w:rPr>
        <w:t>77</w:t>
      </w:r>
      <w:r w:rsidRPr="00C26455">
        <w:rPr>
          <w:rFonts w:hAnsi="宋体" w:hint="eastAsia"/>
          <w:spacing w:val="-1"/>
          <w:szCs w:val="24"/>
          <w:vertAlign w:val="superscript"/>
        </w:rPr>
        <w:t>#</w:t>
      </w:r>
      <w:r w:rsidRPr="00C26455">
        <w:rPr>
          <w:rFonts w:hAnsi="宋体" w:hint="eastAsia"/>
          <w:spacing w:val="-1"/>
          <w:szCs w:val="24"/>
        </w:rPr>
        <w:t>~80</w:t>
      </w:r>
      <w:r w:rsidRPr="00C26455">
        <w:rPr>
          <w:rFonts w:hAnsi="宋体" w:hint="eastAsia"/>
          <w:spacing w:val="-1"/>
          <w:szCs w:val="24"/>
          <w:vertAlign w:val="superscript"/>
        </w:rPr>
        <w:t>#</w:t>
      </w:r>
      <w:r w:rsidRPr="00C26455">
        <w:rPr>
          <w:rFonts w:hAnsi="宋体" w:hint="eastAsia"/>
          <w:spacing w:val="-1"/>
          <w:szCs w:val="24"/>
        </w:rPr>
        <w:t>、</w:t>
      </w:r>
      <w:r w:rsidRPr="00C26455">
        <w:rPr>
          <w:rFonts w:hAnsi="宋体" w:hint="eastAsia"/>
          <w:spacing w:val="-1"/>
          <w:szCs w:val="24"/>
        </w:rPr>
        <w:t>90</w:t>
      </w:r>
      <w:r w:rsidRPr="00C26455">
        <w:rPr>
          <w:rFonts w:hAnsi="宋体" w:hint="eastAsia"/>
          <w:spacing w:val="-1"/>
          <w:szCs w:val="24"/>
          <w:vertAlign w:val="superscript"/>
        </w:rPr>
        <w:t>#</w:t>
      </w:r>
      <w:r w:rsidRPr="00C26455">
        <w:rPr>
          <w:rFonts w:hAnsi="宋体" w:hint="eastAsia"/>
          <w:spacing w:val="-1"/>
          <w:szCs w:val="24"/>
        </w:rPr>
        <w:t>~96</w:t>
      </w:r>
      <w:r w:rsidRPr="00C26455">
        <w:rPr>
          <w:rFonts w:hAnsi="宋体" w:hint="eastAsia"/>
          <w:spacing w:val="-1"/>
          <w:szCs w:val="24"/>
          <w:vertAlign w:val="superscript"/>
        </w:rPr>
        <w:t>#</w:t>
      </w:r>
      <w:r w:rsidRPr="00C26455">
        <w:rPr>
          <w:rFonts w:hAnsi="宋体" w:hint="eastAsia"/>
          <w:spacing w:val="-1"/>
          <w:szCs w:val="24"/>
        </w:rPr>
        <w:t>、</w:t>
      </w:r>
      <w:r w:rsidRPr="00C26455">
        <w:rPr>
          <w:rFonts w:hAnsi="宋体" w:hint="eastAsia"/>
          <w:spacing w:val="-1"/>
          <w:szCs w:val="24"/>
        </w:rPr>
        <w:t>100</w:t>
      </w:r>
      <w:r w:rsidRPr="00C26455">
        <w:rPr>
          <w:rFonts w:hAnsi="宋体" w:hint="eastAsia"/>
          <w:spacing w:val="-1"/>
          <w:szCs w:val="24"/>
          <w:vertAlign w:val="superscript"/>
        </w:rPr>
        <w:t>#</w:t>
      </w:r>
      <w:r w:rsidRPr="00C26455">
        <w:rPr>
          <w:rFonts w:hAnsi="宋体" w:hint="eastAsia"/>
          <w:spacing w:val="-1"/>
          <w:szCs w:val="24"/>
        </w:rPr>
        <w:t>~104</w:t>
      </w:r>
      <w:r w:rsidRPr="00C26455">
        <w:rPr>
          <w:rFonts w:hAnsi="宋体" w:hint="eastAsia"/>
          <w:spacing w:val="-1"/>
          <w:szCs w:val="24"/>
          <w:vertAlign w:val="superscript"/>
        </w:rPr>
        <w:t>#</w:t>
      </w:r>
      <w:r w:rsidRPr="00C26455">
        <w:rPr>
          <w:rFonts w:hAnsi="宋体" w:hint="eastAsia"/>
          <w:spacing w:val="-1"/>
          <w:szCs w:val="24"/>
        </w:rPr>
        <w:t>孔内）。在</w:t>
      </w:r>
      <w:r w:rsidRPr="00C26455">
        <w:rPr>
          <w:rFonts w:hAnsi="宋体"/>
          <w:spacing w:val="-1"/>
          <w:szCs w:val="24"/>
        </w:rPr>
        <w:t>所见该层的钻孔内层底</w:t>
      </w:r>
      <w:r w:rsidRPr="00C26455">
        <w:rPr>
          <w:rFonts w:hAnsi="宋体" w:hint="eastAsia"/>
          <w:spacing w:val="-1"/>
          <w:szCs w:val="24"/>
        </w:rPr>
        <w:t>埋</w:t>
      </w:r>
      <w:r w:rsidRPr="00C26455">
        <w:rPr>
          <w:rFonts w:hAnsi="宋体"/>
          <w:spacing w:val="-1"/>
          <w:szCs w:val="24"/>
        </w:rPr>
        <w:t>深</w:t>
      </w:r>
      <w:r w:rsidRPr="00C26455">
        <w:rPr>
          <w:rFonts w:hint="eastAsia"/>
          <w:spacing w:val="-1"/>
          <w:szCs w:val="24"/>
        </w:rPr>
        <w:t>5.7</w:t>
      </w:r>
      <w:r w:rsidRPr="00C26455">
        <w:rPr>
          <w:spacing w:val="-1"/>
          <w:szCs w:val="24"/>
        </w:rPr>
        <w:t>0</w:t>
      </w:r>
      <w:r w:rsidRPr="00C26455">
        <w:rPr>
          <w:rFonts w:hint="eastAsia"/>
          <w:spacing w:val="-1"/>
          <w:szCs w:val="24"/>
        </w:rPr>
        <w:t>-7.01</w:t>
      </w:r>
      <w:r w:rsidRPr="00C26455">
        <w:rPr>
          <w:spacing w:val="-1"/>
          <w:szCs w:val="24"/>
        </w:rPr>
        <w:t>m</w:t>
      </w:r>
      <w:r w:rsidRPr="00C26455">
        <w:rPr>
          <w:spacing w:val="-1"/>
          <w:szCs w:val="24"/>
        </w:rPr>
        <w:t>，</w:t>
      </w:r>
      <w:r w:rsidRPr="00C26455">
        <w:rPr>
          <w:rFonts w:hAnsi="宋体"/>
          <w:spacing w:val="-1"/>
          <w:szCs w:val="24"/>
        </w:rPr>
        <w:t>层底标高</w:t>
      </w:r>
      <w:r w:rsidRPr="00C26455">
        <w:rPr>
          <w:rFonts w:hAnsi="宋体" w:hint="eastAsia"/>
          <w:spacing w:val="-1"/>
          <w:szCs w:val="24"/>
        </w:rPr>
        <w:t>-7.56~-</w:t>
      </w:r>
      <w:r w:rsidRPr="00C26455">
        <w:rPr>
          <w:rFonts w:hint="eastAsia"/>
          <w:spacing w:val="-1"/>
          <w:szCs w:val="24"/>
        </w:rPr>
        <w:t>6.20</w:t>
      </w:r>
      <w:r w:rsidRPr="00C26455">
        <w:rPr>
          <w:spacing w:val="-1"/>
          <w:szCs w:val="24"/>
        </w:rPr>
        <w:t>m</w:t>
      </w:r>
      <w:r w:rsidRPr="00C26455">
        <w:rPr>
          <w:rFonts w:hint="eastAsia"/>
          <w:spacing w:val="-1"/>
          <w:szCs w:val="24"/>
        </w:rPr>
        <w:t>，</w:t>
      </w:r>
      <w:r w:rsidRPr="00C26455">
        <w:rPr>
          <w:rFonts w:hAnsi="宋体"/>
          <w:spacing w:val="-1"/>
          <w:szCs w:val="24"/>
        </w:rPr>
        <w:t>层厚</w:t>
      </w:r>
      <w:r w:rsidRPr="00C26455">
        <w:rPr>
          <w:rFonts w:hint="eastAsia"/>
          <w:spacing w:val="-1"/>
          <w:szCs w:val="24"/>
        </w:rPr>
        <w:t>1.0</w:t>
      </w:r>
      <w:r w:rsidRPr="00C26455">
        <w:rPr>
          <w:spacing w:val="-1"/>
          <w:szCs w:val="24"/>
        </w:rPr>
        <w:t>0</w:t>
      </w:r>
      <w:r w:rsidRPr="00C26455">
        <w:rPr>
          <w:rFonts w:hint="eastAsia"/>
          <w:spacing w:val="-1"/>
          <w:szCs w:val="24"/>
        </w:rPr>
        <w:t>-3.08</w:t>
      </w:r>
      <w:r w:rsidRPr="00C26455">
        <w:rPr>
          <w:spacing w:val="-1"/>
          <w:szCs w:val="24"/>
        </w:rPr>
        <w:t>m</w:t>
      </w:r>
      <w:r w:rsidRPr="00C26455">
        <w:rPr>
          <w:rFonts w:hint="eastAsia"/>
          <w:spacing w:val="-1"/>
          <w:szCs w:val="24"/>
        </w:rPr>
        <w:t>，</w:t>
      </w:r>
      <w:r w:rsidRPr="00C26455">
        <w:rPr>
          <w:rFonts w:hAnsi="宋体"/>
          <w:spacing w:val="-1"/>
          <w:szCs w:val="24"/>
        </w:rPr>
        <w:t>平均厚度</w:t>
      </w:r>
      <w:r w:rsidRPr="00C26455">
        <w:rPr>
          <w:rFonts w:hint="eastAsia"/>
          <w:spacing w:val="-1"/>
          <w:szCs w:val="24"/>
        </w:rPr>
        <w:t>1.51</w:t>
      </w:r>
      <w:r w:rsidRPr="00C26455">
        <w:rPr>
          <w:spacing w:val="-1"/>
          <w:szCs w:val="24"/>
        </w:rPr>
        <w:t>m</w:t>
      </w:r>
      <w:r w:rsidRPr="00C26455">
        <w:rPr>
          <w:rFonts w:hint="eastAsia"/>
        </w:rPr>
        <w:t>。</w:t>
      </w:r>
    </w:p>
    <w:p w14:paraId="13B9E319" w14:textId="77777777" w:rsidR="002915AD" w:rsidRPr="00C26455" w:rsidRDefault="000939D1">
      <w:pPr>
        <w:pStyle w:val="aff4"/>
        <w:ind w:firstLine="476"/>
        <w:rPr>
          <w:spacing w:val="-1"/>
          <w:szCs w:val="24"/>
        </w:rPr>
      </w:pPr>
      <w:r w:rsidRPr="00C26455">
        <w:rPr>
          <w:rFonts w:hAnsi="宋体"/>
          <w:spacing w:val="-1"/>
          <w:szCs w:val="24"/>
        </w:rPr>
        <w:t>第</w:t>
      </w:r>
      <w:r w:rsidRPr="00C26455">
        <w:rPr>
          <w:rFonts w:hAnsi="宋体" w:hint="eastAsia"/>
          <w:spacing w:val="-1"/>
          <w:szCs w:val="24"/>
        </w:rPr>
        <w:t>⑥</w:t>
      </w:r>
      <w:r w:rsidRPr="00C26455">
        <w:rPr>
          <w:rFonts w:hAnsi="宋体"/>
          <w:spacing w:val="-1"/>
          <w:szCs w:val="24"/>
        </w:rPr>
        <w:t>单元层</w:t>
      </w:r>
      <w:r w:rsidRPr="00C26455">
        <w:rPr>
          <w:rFonts w:hint="eastAsia"/>
          <w:spacing w:val="-1"/>
          <w:szCs w:val="24"/>
        </w:rPr>
        <w:t>：</w:t>
      </w:r>
      <w:r w:rsidRPr="00C26455">
        <w:rPr>
          <w:rFonts w:hAnsi="宋体" w:hint="eastAsia"/>
          <w:spacing w:val="-1"/>
          <w:szCs w:val="24"/>
        </w:rPr>
        <w:t>细砂（</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5D49E6DC" w14:textId="77777777" w:rsidR="002915AD" w:rsidRPr="00C26455" w:rsidRDefault="000939D1" w:rsidP="00C94537">
      <w:pPr>
        <w:pStyle w:val="aff4"/>
        <w:spacing w:line="500" w:lineRule="exact"/>
        <w:ind w:firstLine="476"/>
        <w:rPr>
          <w:spacing w:val="-1"/>
          <w:szCs w:val="24"/>
        </w:rPr>
      </w:pPr>
      <w:r w:rsidRPr="00C26455">
        <w:rPr>
          <w:spacing w:val="-1"/>
          <w:szCs w:val="24"/>
        </w:rPr>
        <w:t>黄褐色</w:t>
      </w:r>
      <w:r w:rsidRPr="00C26455">
        <w:rPr>
          <w:rFonts w:hint="eastAsia"/>
          <w:spacing w:val="-1"/>
          <w:szCs w:val="24"/>
        </w:rPr>
        <w:t>；</w:t>
      </w:r>
      <w:r w:rsidRPr="00C26455">
        <w:rPr>
          <w:spacing w:val="-1"/>
          <w:szCs w:val="24"/>
        </w:rPr>
        <w:t>密实</w:t>
      </w:r>
      <w:r w:rsidRPr="00C26455">
        <w:rPr>
          <w:rFonts w:hint="eastAsia"/>
          <w:spacing w:val="-1"/>
          <w:szCs w:val="24"/>
        </w:rPr>
        <w:t>；饱和；</w:t>
      </w:r>
      <w:r w:rsidRPr="00C26455">
        <w:rPr>
          <w:spacing w:val="-1"/>
          <w:szCs w:val="24"/>
        </w:rPr>
        <w:t>粒度均匀</w:t>
      </w:r>
      <w:r w:rsidRPr="00C26455">
        <w:rPr>
          <w:rFonts w:hint="eastAsia"/>
          <w:spacing w:val="-1"/>
          <w:szCs w:val="24"/>
        </w:rPr>
        <w:t>，</w:t>
      </w:r>
      <w:r w:rsidRPr="00C26455">
        <w:rPr>
          <w:spacing w:val="-1"/>
          <w:szCs w:val="24"/>
        </w:rPr>
        <w:t>砂粒成分以石英</w:t>
      </w:r>
      <w:r w:rsidRPr="00C26455">
        <w:rPr>
          <w:rFonts w:hint="eastAsia"/>
          <w:spacing w:val="-1"/>
          <w:szCs w:val="24"/>
        </w:rPr>
        <w:t>、</w:t>
      </w:r>
      <w:r w:rsidRPr="00C26455">
        <w:rPr>
          <w:spacing w:val="-1"/>
          <w:szCs w:val="24"/>
        </w:rPr>
        <w:t>长石为主</w:t>
      </w:r>
      <w:r w:rsidRPr="00C26455">
        <w:rPr>
          <w:rFonts w:hint="eastAsia"/>
          <w:spacing w:val="-1"/>
          <w:szCs w:val="24"/>
        </w:rPr>
        <w:t>。粒径大于</w:t>
      </w:r>
      <w:r w:rsidRPr="00C26455">
        <w:rPr>
          <w:rFonts w:hint="eastAsia"/>
          <w:spacing w:val="-1"/>
          <w:szCs w:val="24"/>
        </w:rPr>
        <w:t>0.075mm</w:t>
      </w:r>
      <w:r w:rsidRPr="00C26455">
        <w:rPr>
          <w:rFonts w:hint="eastAsia"/>
          <w:spacing w:val="-1"/>
          <w:szCs w:val="24"/>
        </w:rPr>
        <w:lastRenderedPageBreak/>
        <w:t>的颗粒质量平均值占总质量的</w:t>
      </w:r>
      <w:r w:rsidRPr="00C26455">
        <w:rPr>
          <w:rFonts w:hint="eastAsia"/>
          <w:spacing w:val="-1"/>
          <w:szCs w:val="24"/>
        </w:rPr>
        <w:t>92.7%</w:t>
      </w:r>
      <w:r w:rsidRPr="00C26455">
        <w:rPr>
          <w:rFonts w:hint="eastAsia"/>
          <w:spacing w:val="-1"/>
          <w:szCs w:val="24"/>
        </w:rPr>
        <w:t>。</w:t>
      </w:r>
      <w:r w:rsidRPr="00C26455">
        <w:rPr>
          <w:rFonts w:hAnsi="宋体"/>
          <w:spacing w:val="-1"/>
          <w:szCs w:val="24"/>
        </w:rPr>
        <w:t>层底</w:t>
      </w:r>
      <w:r w:rsidRPr="00C26455">
        <w:rPr>
          <w:rFonts w:hAnsi="宋体" w:hint="eastAsia"/>
          <w:spacing w:val="-1"/>
          <w:szCs w:val="24"/>
        </w:rPr>
        <w:t>埋</w:t>
      </w:r>
      <w:r w:rsidRPr="00C26455">
        <w:rPr>
          <w:rFonts w:hAnsi="宋体"/>
          <w:spacing w:val="-1"/>
          <w:szCs w:val="24"/>
        </w:rPr>
        <w:t>深</w:t>
      </w:r>
      <w:r w:rsidRPr="00C26455">
        <w:rPr>
          <w:rFonts w:hint="eastAsia"/>
          <w:spacing w:val="-1"/>
          <w:szCs w:val="24"/>
        </w:rPr>
        <w:t>14.3-15.60</w:t>
      </w:r>
      <w:r w:rsidRPr="00C26455">
        <w:rPr>
          <w:spacing w:val="-1"/>
          <w:szCs w:val="24"/>
        </w:rPr>
        <w:t>m</w:t>
      </w:r>
      <w:r w:rsidRPr="00C26455">
        <w:rPr>
          <w:spacing w:val="-1"/>
          <w:szCs w:val="24"/>
        </w:rPr>
        <w:t>，</w:t>
      </w:r>
      <w:r w:rsidRPr="00C26455">
        <w:rPr>
          <w:rFonts w:hAnsi="宋体"/>
          <w:spacing w:val="-1"/>
          <w:szCs w:val="24"/>
        </w:rPr>
        <w:t>层底标高</w:t>
      </w:r>
      <w:r w:rsidRPr="00C26455">
        <w:rPr>
          <w:rFonts w:hAnsi="宋体" w:hint="eastAsia"/>
          <w:spacing w:val="-1"/>
          <w:szCs w:val="24"/>
        </w:rPr>
        <w:t>-16.07~-</w:t>
      </w:r>
      <w:r w:rsidRPr="00C26455">
        <w:rPr>
          <w:rFonts w:hint="eastAsia"/>
          <w:spacing w:val="-1"/>
          <w:szCs w:val="24"/>
        </w:rPr>
        <w:t>14.28</w:t>
      </w:r>
      <w:r w:rsidRPr="00C26455">
        <w:rPr>
          <w:spacing w:val="-1"/>
          <w:szCs w:val="24"/>
        </w:rPr>
        <w:t>m</w:t>
      </w:r>
      <w:r w:rsidRPr="00C26455">
        <w:rPr>
          <w:rFonts w:hint="eastAsia"/>
          <w:spacing w:val="-1"/>
          <w:szCs w:val="24"/>
        </w:rPr>
        <w:t>，</w:t>
      </w:r>
      <w:r w:rsidRPr="00C26455">
        <w:rPr>
          <w:rFonts w:hAnsi="宋体"/>
          <w:spacing w:val="-1"/>
          <w:szCs w:val="24"/>
        </w:rPr>
        <w:t>层厚</w:t>
      </w:r>
      <w:r w:rsidRPr="00C26455">
        <w:rPr>
          <w:rFonts w:hint="eastAsia"/>
          <w:spacing w:val="-1"/>
          <w:szCs w:val="24"/>
        </w:rPr>
        <w:t>6.80-9.88</w:t>
      </w:r>
      <w:r w:rsidRPr="00C26455">
        <w:rPr>
          <w:spacing w:val="-1"/>
          <w:szCs w:val="24"/>
        </w:rPr>
        <w:t>m</w:t>
      </w:r>
      <w:r w:rsidRPr="00C26455">
        <w:rPr>
          <w:rFonts w:hint="eastAsia"/>
          <w:spacing w:val="-1"/>
          <w:szCs w:val="24"/>
        </w:rPr>
        <w:t>，</w:t>
      </w:r>
      <w:r w:rsidRPr="00C26455">
        <w:rPr>
          <w:rFonts w:hAnsi="宋体"/>
          <w:spacing w:val="-1"/>
          <w:szCs w:val="24"/>
        </w:rPr>
        <w:t>平均厚度</w:t>
      </w:r>
      <w:r w:rsidRPr="00C26455">
        <w:rPr>
          <w:rFonts w:hint="eastAsia"/>
          <w:spacing w:val="-1"/>
          <w:szCs w:val="24"/>
        </w:rPr>
        <w:t>8.78</w:t>
      </w:r>
      <w:r w:rsidRPr="00C26455">
        <w:rPr>
          <w:spacing w:val="-1"/>
          <w:szCs w:val="24"/>
        </w:rPr>
        <w:t>m</w:t>
      </w:r>
      <w:r w:rsidRPr="00C26455">
        <w:rPr>
          <w:rFonts w:hint="eastAsia"/>
        </w:rPr>
        <w:t>。</w:t>
      </w:r>
    </w:p>
    <w:p w14:paraId="772A6946" w14:textId="77777777" w:rsidR="002915AD" w:rsidRPr="00C26455" w:rsidRDefault="000939D1" w:rsidP="00C94537">
      <w:pPr>
        <w:pStyle w:val="aff4"/>
        <w:spacing w:line="500" w:lineRule="exact"/>
        <w:ind w:firstLine="476"/>
        <w:rPr>
          <w:spacing w:val="-1"/>
          <w:szCs w:val="24"/>
        </w:rPr>
      </w:pPr>
      <w:r w:rsidRPr="00C26455">
        <w:rPr>
          <w:rFonts w:hAnsi="宋体"/>
          <w:spacing w:val="-1"/>
          <w:szCs w:val="24"/>
        </w:rPr>
        <w:t>第</w:t>
      </w:r>
      <w:r w:rsidRPr="00C26455">
        <w:rPr>
          <w:rFonts w:hAnsi="宋体" w:hint="eastAsia"/>
          <w:spacing w:val="-1"/>
          <w:szCs w:val="24"/>
        </w:rPr>
        <w:t>⑦</w:t>
      </w:r>
      <w:r w:rsidRPr="00C26455">
        <w:rPr>
          <w:rFonts w:hAnsi="宋体"/>
          <w:spacing w:val="-1"/>
          <w:szCs w:val="24"/>
        </w:rPr>
        <w:t>单元层</w:t>
      </w:r>
      <w:r w:rsidRPr="00C26455">
        <w:rPr>
          <w:rFonts w:hint="eastAsia"/>
          <w:spacing w:val="-1"/>
          <w:szCs w:val="24"/>
        </w:rPr>
        <w:t>：</w:t>
      </w:r>
      <w:r w:rsidRPr="00C26455">
        <w:rPr>
          <w:rFonts w:hAnsi="宋体" w:hint="eastAsia"/>
          <w:spacing w:val="-1"/>
          <w:szCs w:val="24"/>
        </w:rPr>
        <w:t>细砂（</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31159D17" w14:textId="77777777" w:rsidR="002915AD" w:rsidRPr="00C26455" w:rsidRDefault="000939D1" w:rsidP="00C94537">
      <w:pPr>
        <w:pStyle w:val="aff4"/>
        <w:spacing w:line="500" w:lineRule="exact"/>
        <w:ind w:firstLine="476"/>
        <w:rPr>
          <w:highlight w:val="yellow"/>
        </w:rPr>
      </w:pPr>
      <w:r w:rsidRPr="00C26455">
        <w:rPr>
          <w:spacing w:val="-1"/>
          <w:szCs w:val="24"/>
        </w:rPr>
        <w:t>黄褐色</w:t>
      </w:r>
      <w:r w:rsidRPr="00C26455">
        <w:rPr>
          <w:rFonts w:hint="eastAsia"/>
          <w:spacing w:val="-1"/>
          <w:szCs w:val="24"/>
        </w:rPr>
        <w:t>；</w:t>
      </w:r>
      <w:r w:rsidRPr="00C26455">
        <w:rPr>
          <w:spacing w:val="-1"/>
          <w:szCs w:val="24"/>
        </w:rPr>
        <w:t>密实</w:t>
      </w:r>
      <w:r w:rsidRPr="00C26455">
        <w:rPr>
          <w:rFonts w:hint="eastAsia"/>
          <w:spacing w:val="-1"/>
          <w:szCs w:val="24"/>
        </w:rPr>
        <w:t>；饱和；</w:t>
      </w:r>
      <w:r w:rsidRPr="00C26455">
        <w:rPr>
          <w:spacing w:val="-1"/>
          <w:szCs w:val="24"/>
        </w:rPr>
        <w:t>粒度均匀</w:t>
      </w:r>
      <w:r w:rsidRPr="00C26455">
        <w:rPr>
          <w:rFonts w:hint="eastAsia"/>
          <w:spacing w:val="-1"/>
          <w:szCs w:val="24"/>
        </w:rPr>
        <w:t>，</w:t>
      </w:r>
      <w:r w:rsidRPr="00C26455">
        <w:rPr>
          <w:spacing w:val="-1"/>
          <w:szCs w:val="24"/>
        </w:rPr>
        <w:t>砂粒成分以石英</w:t>
      </w:r>
      <w:r w:rsidRPr="00C26455">
        <w:rPr>
          <w:rFonts w:hint="eastAsia"/>
          <w:spacing w:val="-1"/>
          <w:szCs w:val="24"/>
        </w:rPr>
        <w:t>、</w:t>
      </w:r>
      <w:r w:rsidRPr="00C26455">
        <w:rPr>
          <w:spacing w:val="-1"/>
          <w:szCs w:val="24"/>
        </w:rPr>
        <w:t>长石为主</w:t>
      </w:r>
      <w:r w:rsidRPr="00C26455">
        <w:rPr>
          <w:rFonts w:hint="eastAsia"/>
          <w:spacing w:val="-1"/>
          <w:szCs w:val="24"/>
        </w:rPr>
        <w:t>。粒径大于</w:t>
      </w:r>
      <w:r w:rsidRPr="00C26455">
        <w:rPr>
          <w:rFonts w:hint="eastAsia"/>
          <w:spacing w:val="-1"/>
          <w:szCs w:val="24"/>
        </w:rPr>
        <w:t>0.075mm</w:t>
      </w:r>
      <w:r w:rsidRPr="00C26455">
        <w:rPr>
          <w:rFonts w:hint="eastAsia"/>
          <w:spacing w:val="-1"/>
          <w:szCs w:val="24"/>
        </w:rPr>
        <w:t>的颗粒质量平均值占总质量的</w:t>
      </w:r>
      <w:r w:rsidRPr="00C26455">
        <w:rPr>
          <w:rFonts w:hint="eastAsia"/>
          <w:spacing w:val="-1"/>
          <w:szCs w:val="24"/>
        </w:rPr>
        <w:t>92.7%</w:t>
      </w:r>
      <w:r w:rsidRPr="00C26455">
        <w:rPr>
          <w:rFonts w:hint="eastAsia"/>
          <w:spacing w:val="-1"/>
          <w:szCs w:val="24"/>
        </w:rPr>
        <w:t>，孔深</w:t>
      </w:r>
      <w:r w:rsidRPr="00C26455">
        <w:rPr>
          <w:rFonts w:hint="eastAsia"/>
          <w:spacing w:val="-1"/>
          <w:szCs w:val="24"/>
        </w:rPr>
        <w:t>20.0m</w:t>
      </w:r>
      <w:r w:rsidRPr="00C26455">
        <w:rPr>
          <w:rFonts w:hint="eastAsia"/>
          <w:spacing w:val="-1"/>
          <w:szCs w:val="24"/>
        </w:rPr>
        <w:t>未穿透，最大揭露厚度</w:t>
      </w:r>
      <w:r w:rsidRPr="00C26455">
        <w:rPr>
          <w:rFonts w:hint="eastAsia"/>
          <w:spacing w:val="-1"/>
          <w:szCs w:val="24"/>
        </w:rPr>
        <w:t>5.3</w:t>
      </w:r>
      <w:r w:rsidRPr="00C26455">
        <w:rPr>
          <w:spacing w:val="-1"/>
          <w:szCs w:val="24"/>
        </w:rPr>
        <w:t>m</w:t>
      </w:r>
      <w:r w:rsidRPr="00C26455">
        <w:rPr>
          <w:rFonts w:hint="eastAsia"/>
        </w:rPr>
        <w:t>。</w:t>
      </w:r>
    </w:p>
    <w:p w14:paraId="25383C2C" w14:textId="77777777" w:rsidR="002915AD" w:rsidRPr="00C26455" w:rsidRDefault="000939D1" w:rsidP="00C94537">
      <w:pPr>
        <w:pStyle w:val="aff4"/>
        <w:spacing w:line="500" w:lineRule="exact"/>
      </w:pPr>
      <w:r w:rsidRPr="00C26455">
        <w:rPr>
          <w:rFonts w:hint="eastAsia"/>
        </w:rPr>
        <w:t>勘察期间地下水初见水位埋深</w:t>
      </w:r>
      <w:r w:rsidRPr="00C26455">
        <w:rPr>
          <w:rFonts w:hint="eastAsia"/>
        </w:rPr>
        <w:t>4.0m</w:t>
      </w:r>
      <w:r w:rsidRPr="00C26455">
        <w:rPr>
          <w:rFonts w:hint="eastAsia"/>
        </w:rPr>
        <w:t>，稳定水位埋深</w:t>
      </w:r>
      <w:r w:rsidRPr="00C26455">
        <w:rPr>
          <w:rFonts w:hint="eastAsia"/>
        </w:rPr>
        <w:t>2.8m</w:t>
      </w:r>
      <w:r w:rsidRPr="00C26455">
        <w:rPr>
          <w:rFonts w:hint="eastAsia"/>
        </w:rPr>
        <w:t>（以</w:t>
      </w:r>
      <w:r w:rsidRPr="00C26455">
        <w:rPr>
          <w:rFonts w:hint="eastAsia"/>
        </w:rPr>
        <w:t>73#</w:t>
      </w:r>
      <w:r w:rsidRPr="00C26455">
        <w:rPr>
          <w:rFonts w:hint="eastAsia"/>
        </w:rPr>
        <w:t>孔现有地面向下），相对标高</w:t>
      </w:r>
      <w:r w:rsidRPr="00C26455">
        <w:rPr>
          <w:rFonts w:hint="eastAsia"/>
        </w:rPr>
        <w:t>-3.26m</w:t>
      </w:r>
      <w:r w:rsidRPr="00C26455">
        <w:rPr>
          <w:rFonts w:hint="eastAsia"/>
        </w:rPr>
        <w:t>。场地地下水为孔隙潜水，主要补给条件为大气降水和地下水径流，主要排泄条件为蒸发和地下水径流。根据当地群众利用地下水情况调查地下水位年变幅在</w:t>
      </w:r>
      <w:r w:rsidRPr="00C26455">
        <w:rPr>
          <w:rFonts w:hint="eastAsia"/>
        </w:rPr>
        <w:t>1.0-2.0m</w:t>
      </w:r>
      <w:r w:rsidRPr="00C26455">
        <w:rPr>
          <w:rFonts w:hint="eastAsia"/>
        </w:rPr>
        <w:t>左右，近</w:t>
      </w:r>
      <w:r w:rsidRPr="00C26455">
        <w:rPr>
          <w:rFonts w:hint="eastAsia"/>
        </w:rPr>
        <w:t>3-5</w:t>
      </w:r>
      <w:r w:rsidRPr="00C26455">
        <w:rPr>
          <w:rFonts w:hint="eastAsia"/>
        </w:rPr>
        <w:t>年来地下水最高水位埋深</w:t>
      </w:r>
      <w:r w:rsidRPr="00C26455">
        <w:rPr>
          <w:rFonts w:hint="eastAsia"/>
        </w:rPr>
        <w:t>1.0m</w:t>
      </w:r>
      <w:r w:rsidRPr="00C26455">
        <w:rPr>
          <w:rFonts w:hint="eastAsia"/>
        </w:rPr>
        <w:t>，相对标高</w:t>
      </w:r>
      <w:r w:rsidRPr="00C26455">
        <w:rPr>
          <w:rFonts w:hint="eastAsia"/>
        </w:rPr>
        <w:t>-1.46m</w:t>
      </w:r>
      <w:r w:rsidRPr="00C26455">
        <w:rPr>
          <w:rFonts w:hint="eastAsia"/>
        </w:rPr>
        <w:t>，以此作为立式最高水位。</w:t>
      </w:r>
    </w:p>
    <w:p w14:paraId="23710B59" w14:textId="52701E44" w:rsidR="00BA17DB" w:rsidRDefault="000939D1" w:rsidP="000813B5">
      <w:pPr>
        <w:pStyle w:val="aff4"/>
        <w:spacing w:line="500" w:lineRule="exact"/>
      </w:pPr>
      <w:r w:rsidRPr="00C26455">
        <w:rPr>
          <w:rFonts w:hint="eastAsia"/>
        </w:rPr>
        <w:t>工程</w:t>
      </w:r>
      <w:r w:rsidRPr="00C26455">
        <w:t>地质剖面图见</w:t>
      </w:r>
      <w:r w:rsidRPr="00C26455">
        <w:rPr>
          <w:rFonts w:hint="eastAsia"/>
        </w:rPr>
        <w:t>下图。</w:t>
      </w:r>
    </w:p>
    <w:p w14:paraId="53AEA721" w14:textId="0F31CDCE" w:rsidR="00BA17DB" w:rsidRDefault="00BA17DB">
      <w:pPr>
        <w:pStyle w:val="aff4"/>
      </w:pPr>
      <w:r w:rsidRPr="00C26455">
        <w:rPr>
          <w:rFonts w:hint="eastAsia"/>
          <w:noProof/>
        </w:rPr>
        <w:drawing>
          <wp:anchor distT="0" distB="0" distL="114300" distR="114300" simplePos="0" relativeHeight="251648512" behindDoc="0" locked="0" layoutInCell="1" allowOverlap="1" wp14:anchorId="15CEFC44" wp14:editId="13F661DE">
            <wp:simplePos x="0" y="0"/>
            <wp:positionH relativeFrom="margin">
              <wp:align>center</wp:align>
            </wp:positionH>
            <wp:positionV relativeFrom="paragraph">
              <wp:posOffset>12065</wp:posOffset>
            </wp:positionV>
            <wp:extent cx="3454400" cy="4878423"/>
            <wp:effectExtent l="0" t="0" r="0" b="0"/>
            <wp:wrapNone/>
            <wp:docPr id="1" name="图片 1" descr="154460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4460655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a:xfrm>
                      <a:off x="0" y="0"/>
                      <a:ext cx="3454400" cy="4878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82709" w14:textId="7C8D54B7" w:rsidR="00BA17DB" w:rsidRDefault="00BA17DB">
      <w:pPr>
        <w:pStyle w:val="aff4"/>
      </w:pPr>
    </w:p>
    <w:p w14:paraId="3784A530" w14:textId="21A24708" w:rsidR="00BA17DB" w:rsidRDefault="00BA17DB">
      <w:pPr>
        <w:pStyle w:val="aff4"/>
      </w:pPr>
    </w:p>
    <w:p w14:paraId="0BAA3973" w14:textId="77777777" w:rsidR="00BA17DB" w:rsidRDefault="00BA17DB">
      <w:pPr>
        <w:pStyle w:val="aff4"/>
      </w:pPr>
    </w:p>
    <w:p w14:paraId="440F0D8F" w14:textId="77777777" w:rsidR="00BA17DB" w:rsidRDefault="00BA17DB">
      <w:pPr>
        <w:pStyle w:val="aff4"/>
      </w:pPr>
    </w:p>
    <w:p w14:paraId="506533A6" w14:textId="02804DB5" w:rsidR="002915AD" w:rsidRPr="00C26455" w:rsidRDefault="002915AD">
      <w:pPr>
        <w:pStyle w:val="aff4"/>
      </w:pPr>
    </w:p>
    <w:p w14:paraId="557B51ED" w14:textId="77777777" w:rsidR="002915AD" w:rsidRPr="00C26455" w:rsidRDefault="002915AD">
      <w:pPr>
        <w:pStyle w:val="aff4"/>
      </w:pPr>
    </w:p>
    <w:p w14:paraId="7702DD24" w14:textId="77777777" w:rsidR="002915AD" w:rsidRPr="00C26455" w:rsidRDefault="002915AD">
      <w:pPr>
        <w:pStyle w:val="aff4"/>
      </w:pPr>
    </w:p>
    <w:p w14:paraId="43EAAB6F" w14:textId="77777777" w:rsidR="002915AD" w:rsidRPr="00C26455" w:rsidRDefault="002915AD">
      <w:pPr>
        <w:pStyle w:val="aff4"/>
      </w:pPr>
    </w:p>
    <w:p w14:paraId="1CBF96D2" w14:textId="77777777" w:rsidR="002915AD" w:rsidRPr="00C26455" w:rsidRDefault="002915AD">
      <w:pPr>
        <w:pStyle w:val="aff4"/>
      </w:pPr>
    </w:p>
    <w:p w14:paraId="585B9413" w14:textId="77777777" w:rsidR="002915AD" w:rsidRPr="00C26455" w:rsidRDefault="002915AD" w:rsidP="000813B5">
      <w:pPr>
        <w:pStyle w:val="aff4"/>
        <w:ind w:firstLineChars="0" w:firstLine="0"/>
      </w:pPr>
    </w:p>
    <w:p w14:paraId="12F50FF0" w14:textId="127C246E" w:rsidR="002915AD" w:rsidRPr="00C26455" w:rsidRDefault="002915AD" w:rsidP="00EA54EC">
      <w:pPr>
        <w:pStyle w:val="aff4"/>
        <w:ind w:firstLineChars="0" w:firstLine="0"/>
      </w:pPr>
    </w:p>
    <w:p w14:paraId="6DE9EB1D" w14:textId="77777777" w:rsidR="00EA54EC" w:rsidRPr="00C26455" w:rsidRDefault="00EA54EC" w:rsidP="00EA54EC">
      <w:pPr>
        <w:pStyle w:val="aff4"/>
        <w:ind w:firstLineChars="0" w:firstLine="0"/>
      </w:pPr>
    </w:p>
    <w:p w14:paraId="5E71247B" w14:textId="77777777" w:rsidR="002915AD" w:rsidRPr="00C26455" w:rsidRDefault="002915AD">
      <w:pPr>
        <w:pStyle w:val="aff4"/>
      </w:pPr>
    </w:p>
    <w:p w14:paraId="2668FD67" w14:textId="77777777" w:rsidR="002915AD" w:rsidRPr="00C26455" w:rsidRDefault="002915AD">
      <w:pPr>
        <w:pStyle w:val="aff4"/>
        <w:ind w:firstLineChars="0" w:firstLine="0"/>
      </w:pPr>
    </w:p>
    <w:p w14:paraId="24CE2260" w14:textId="475BEEBC" w:rsidR="002915AD" w:rsidRPr="00C26455" w:rsidRDefault="000939D1" w:rsidP="00AF43EA">
      <w:pPr>
        <w:pStyle w:val="aff8"/>
      </w:pPr>
      <w:r w:rsidRPr="00C26455">
        <w:t>图</w:t>
      </w:r>
      <w:r w:rsidRPr="00C26455">
        <w:rPr>
          <w:rFonts w:hint="eastAsia"/>
        </w:rPr>
        <w:t xml:space="preserve">5-5   </w:t>
      </w:r>
      <w:r w:rsidR="00E40B7A" w:rsidRPr="00C26455">
        <w:t xml:space="preserve"> </w:t>
      </w:r>
      <w:r w:rsidRPr="00C26455">
        <w:rPr>
          <w:rFonts w:hint="eastAsia"/>
        </w:rPr>
        <w:t>工程地质剖面图</w:t>
      </w:r>
    </w:p>
    <w:p w14:paraId="13097B12" w14:textId="77777777" w:rsidR="002915AD" w:rsidRPr="00C26455" w:rsidRDefault="000939D1">
      <w:pPr>
        <w:pStyle w:val="30"/>
        <w:spacing w:before="240" w:after="120"/>
      </w:pPr>
      <w:bookmarkStart w:id="549" w:name="_Toc108122557"/>
      <w:r w:rsidRPr="00C26455">
        <w:lastRenderedPageBreak/>
        <w:t>地下水水质</w:t>
      </w:r>
      <w:bookmarkEnd w:id="549"/>
    </w:p>
    <w:p w14:paraId="6DC30BDF" w14:textId="51CD6D44" w:rsidR="002915AD" w:rsidRPr="00C26455" w:rsidRDefault="000939D1">
      <w:pPr>
        <w:pStyle w:val="aff4"/>
      </w:pPr>
      <w:r w:rsidRPr="00C26455">
        <w:rPr>
          <w:rFonts w:hint="eastAsia"/>
        </w:rPr>
        <w:t>根据本次评价委托河南永飞检测科技有限公司</w:t>
      </w:r>
      <w:r w:rsidRPr="00C26455">
        <w:rPr>
          <w:rFonts w:hint="eastAsia"/>
        </w:rPr>
        <w:t>2021</w:t>
      </w:r>
      <w:r w:rsidRPr="00C26455">
        <w:rPr>
          <w:rFonts w:hint="eastAsia"/>
        </w:rPr>
        <w:t>年</w:t>
      </w:r>
      <w:r w:rsidRPr="00C26455">
        <w:rPr>
          <w:rFonts w:hint="eastAsia"/>
        </w:rPr>
        <w:t>10</w:t>
      </w:r>
      <w:r w:rsidRPr="00C26455">
        <w:rPr>
          <w:rFonts w:hint="eastAsia"/>
        </w:rPr>
        <w:t>月</w:t>
      </w:r>
      <w:r w:rsidRPr="00C26455">
        <w:rPr>
          <w:rFonts w:hint="eastAsia"/>
        </w:rPr>
        <w:t>9</w:t>
      </w:r>
      <w:r w:rsidRPr="00C26455">
        <w:rPr>
          <w:rFonts w:hint="eastAsia"/>
        </w:rPr>
        <w:t>日</w:t>
      </w:r>
      <w:r w:rsidRPr="00C26455">
        <w:rPr>
          <w:rFonts w:hint="eastAsia"/>
        </w:rPr>
        <w:t>~10</w:t>
      </w:r>
      <w:r w:rsidRPr="00C26455">
        <w:rPr>
          <w:rFonts w:hint="eastAsia"/>
        </w:rPr>
        <w:t>月</w:t>
      </w:r>
      <w:r w:rsidRPr="00C26455">
        <w:rPr>
          <w:rFonts w:hint="eastAsia"/>
        </w:rPr>
        <w:t>10</w:t>
      </w:r>
      <w:r w:rsidRPr="00C26455">
        <w:rPr>
          <w:rFonts w:hint="eastAsia"/>
        </w:rPr>
        <w:t>日监测对评价区域进行的监测统计结果，评价区域内三个监测点位的地下水水质因子</w:t>
      </w:r>
      <w:r w:rsidRPr="00C26455">
        <w:rPr>
          <w:szCs w:val="28"/>
        </w:rPr>
        <w:t>pH</w:t>
      </w:r>
      <w:r w:rsidRPr="00C26455">
        <w:rPr>
          <w:szCs w:val="28"/>
        </w:rPr>
        <w:t>、氨氮、总硬度、溶解性总固体、</w:t>
      </w:r>
      <w:r w:rsidRPr="00C26455">
        <w:rPr>
          <w:rFonts w:hint="eastAsia"/>
          <w:szCs w:val="28"/>
        </w:rPr>
        <w:t>氰化物、耗氧量</w:t>
      </w:r>
      <w:r w:rsidRPr="00C26455">
        <w:rPr>
          <w:szCs w:val="28"/>
        </w:rPr>
        <w:t>、</w:t>
      </w:r>
      <w:r w:rsidRPr="00C26455">
        <w:rPr>
          <w:szCs w:val="28"/>
        </w:rPr>
        <w:t>K</w:t>
      </w:r>
      <w:r w:rsidRPr="00C26455">
        <w:rPr>
          <w:szCs w:val="28"/>
          <w:vertAlign w:val="superscript"/>
        </w:rPr>
        <w:t>+</w:t>
      </w:r>
      <w:r w:rsidRPr="00C26455">
        <w:rPr>
          <w:szCs w:val="28"/>
        </w:rPr>
        <w:t>、</w:t>
      </w:r>
      <w:r w:rsidRPr="00C26455">
        <w:rPr>
          <w:szCs w:val="28"/>
        </w:rPr>
        <w:t>Na</w:t>
      </w:r>
      <w:r w:rsidRPr="00C26455">
        <w:rPr>
          <w:szCs w:val="28"/>
          <w:vertAlign w:val="superscript"/>
        </w:rPr>
        <w:t>+</w:t>
      </w:r>
      <w:r w:rsidRPr="00C26455">
        <w:rPr>
          <w:szCs w:val="28"/>
        </w:rPr>
        <w:t>、</w:t>
      </w:r>
      <w:r w:rsidRPr="00C26455">
        <w:rPr>
          <w:szCs w:val="28"/>
        </w:rPr>
        <w:t>Ca</w:t>
      </w:r>
      <w:r w:rsidRPr="00C26455">
        <w:rPr>
          <w:szCs w:val="28"/>
          <w:vertAlign w:val="superscript"/>
        </w:rPr>
        <w:t>2+</w:t>
      </w:r>
      <w:r w:rsidRPr="00C26455">
        <w:rPr>
          <w:szCs w:val="28"/>
        </w:rPr>
        <w:t>、</w:t>
      </w:r>
      <w:r w:rsidRPr="00C26455">
        <w:rPr>
          <w:szCs w:val="28"/>
        </w:rPr>
        <w:t>Mg</w:t>
      </w:r>
      <w:r w:rsidRPr="00C26455">
        <w:rPr>
          <w:szCs w:val="28"/>
          <w:vertAlign w:val="superscript"/>
        </w:rPr>
        <w:t>2+</w:t>
      </w:r>
      <w:r w:rsidRPr="00C26455">
        <w:rPr>
          <w:szCs w:val="28"/>
        </w:rPr>
        <w:t>、</w:t>
      </w:r>
      <w:r w:rsidRPr="00C26455">
        <w:rPr>
          <w:szCs w:val="28"/>
        </w:rPr>
        <w:t>CO</w:t>
      </w:r>
      <w:r w:rsidRPr="00C26455">
        <w:rPr>
          <w:szCs w:val="28"/>
          <w:vertAlign w:val="subscript"/>
        </w:rPr>
        <w:t>3</w:t>
      </w:r>
      <w:r w:rsidRPr="00C26455">
        <w:rPr>
          <w:szCs w:val="28"/>
          <w:vertAlign w:val="superscript"/>
        </w:rPr>
        <w:t>2-</w:t>
      </w:r>
      <w:r w:rsidRPr="00C26455">
        <w:rPr>
          <w:szCs w:val="28"/>
        </w:rPr>
        <w:t>、</w:t>
      </w:r>
      <w:r w:rsidRPr="00C26455">
        <w:rPr>
          <w:szCs w:val="28"/>
        </w:rPr>
        <w:t>HCO</w:t>
      </w:r>
      <w:r w:rsidRPr="00C26455">
        <w:rPr>
          <w:szCs w:val="28"/>
          <w:vertAlign w:val="subscript"/>
        </w:rPr>
        <w:t>3</w:t>
      </w:r>
      <w:r w:rsidRPr="00C26455">
        <w:rPr>
          <w:szCs w:val="28"/>
          <w:vertAlign w:val="superscript"/>
        </w:rPr>
        <w:t>-</w:t>
      </w:r>
      <w:r w:rsidRPr="00C26455">
        <w:rPr>
          <w:rFonts w:hint="eastAsia"/>
          <w:szCs w:val="28"/>
        </w:rPr>
        <w:t>、</w:t>
      </w:r>
      <w:r w:rsidRPr="00C26455">
        <w:rPr>
          <w:rFonts w:hint="eastAsia"/>
          <w:szCs w:val="28"/>
        </w:rPr>
        <w:t>Cl</w:t>
      </w:r>
      <w:r w:rsidRPr="00C26455">
        <w:rPr>
          <w:rFonts w:hint="eastAsia"/>
          <w:szCs w:val="28"/>
          <w:vertAlign w:val="superscript"/>
        </w:rPr>
        <w:t>-</w:t>
      </w:r>
      <w:r w:rsidRPr="00C26455">
        <w:rPr>
          <w:rFonts w:hint="eastAsia"/>
          <w:szCs w:val="28"/>
        </w:rPr>
        <w:t>、</w:t>
      </w:r>
      <w:r w:rsidRPr="00C26455">
        <w:rPr>
          <w:rFonts w:hint="eastAsia"/>
          <w:szCs w:val="28"/>
        </w:rPr>
        <w:t>S</w:t>
      </w:r>
      <w:r w:rsidRPr="00C26455">
        <w:rPr>
          <w:szCs w:val="28"/>
        </w:rPr>
        <w:t>O</w:t>
      </w:r>
      <w:r w:rsidRPr="00C26455">
        <w:rPr>
          <w:rFonts w:hint="eastAsia"/>
          <w:szCs w:val="28"/>
          <w:vertAlign w:val="subscript"/>
        </w:rPr>
        <w:t>4</w:t>
      </w:r>
      <w:r w:rsidRPr="00C26455">
        <w:rPr>
          <w:szCs w:val="28"/>
          <w:vertAlign w:val="superscript"/>
        </w:rPr>
        <w:t>2-</w:t>
      </w:r>
      <w:r w:rsidRPr="00C26455">
        <w:rPr>
          <w:rFonts w:hint="eastAsia"/>
          <w:szCs w:val="28"/>
        </w:rPr>
        <w:t>、硫化物、亚硝酸盐、硝酸盐、挥发性酚类、砷、汞、镍、铅、铬（六价）、氟、镉、锰、铁、阴离子表面活性剂、高锰酸盐指数、铬、总大肠菌群、细菌总数</w:t>
      </w:r>
      <w:r w:rsidRPr="00C26455">
        <w:rPr>
          <w:rFonts w:hint="eastAsia"/>
        </w:rPr>
        <w:t>均能满足</w:t>
      </w:r>
      <w:r w:rsidRPr="00C26455">
        <w:t>《地下水质量标准》（</w:t>
      </w:r>
      <w:r w:rsidRPr="00C26455">
        <w:t>GB/T14843-</w:t>
      </w:r>
      <w:r w:rsidRPr="00C26455">
        <w:rPr>
          <w:rFonts w:hint="eastAsia"/>
        </w:rPr>
        <w:t>2017</w:t>
      </w:r>
      <w:r w:rsidRPr="00C26455">
        <w:t>）</w:t>
      </w:r>
      <w:r w:rsidRPr="00C26455">
        <w:rPr>
          <w:rFonts w:cs="Times New Roman"/>
        </w:rPr>
        <w:t>Ⅲ</w:t>
      </w:r>
      <w:r w:rsidRPr="00C26455">
        <w:t>类标准</w:t>
      </w:r>
      <w:r w:rsidRPr="00C26455">
        <w:rPr>
          <w:rFonts w:hint="eastAsia"/>
        </w:rPr>
        <w:t>的要求。</w:t>
      </w:r>
    </w:p>
    <w:p w14:paraId="6EAB5BE6" w14:textId="77777777" w:rsidR="002915AD" w:rsidRPr="00C26455" w:rsidRDefault="000939D1">
      <w:pPr>
        <w:pStyle w:val="30"/>
        <w:spacing w:before="240" w:after="120"/>
      </w:pPr>
      <w:bookmarkStart w:id="550" w:name="_Toc108122558"/>
      <w:r w:rsidRPr="00C26455">
        <w:t>评价等级</w:t>
      </w:r>
      <w:bookmarkEnd w:id="550"/>
    </w:p>
    <w:p w14:paraId="3EF18A5B" w14:textId="77777777" w:rsidR="002915AD" w:rsidRPr="00C26455" w:rsidRDefault="000939D1">
      <w:pPr>
        <w:pStyle w:val="aff4"/>
      </w:pPr>
      <w:r w:rsidRPr="00C26455">
        <w:t>根据《环境影响评价技术导则（地下水环境）》（</w:t>
      </w:r>
      <w:r w:rsidRPr="00C26455">
        <w:t>HJ610-2016</w:t>
      </w:r>
      <w:r w:rsidRPr="00C26455">
        <w:t>）规定，地下水评价工作等级的划分依据建设项目行业分类和地下水环境敏感程度分级进行判定。评价工作等级分级表如下：</w:t>
      </w:r>
    </w:p>
    <w:p w14:paraId="53558C04" w14:textId="77777777" w:rsidR="002915AD" w:rsidRPr="00C26455" w:rsidRDefault="000939D1" w:rsidP="005E585E">
      <w:pPr>
        <w:pStyle w:val="24"/>
        <w:spacing w:before="240" w:after="120"/>
        <w:ind w:firstLine="482"/>
      </w:pPr>
      <w:r w:rsidRPr="00C26455">
        <w:t>表</w:t>
      </w:r>
      <w:r w:rsidRPr="00C26455">
        <w:t>5-</w:t>
      </w:r>
      <w:r w:rsidRPr="00C26455">
        <w:rPr>
          <w:rFonts w:hint="eastAsia"/>
        </w:rPr>
        <w:t>1</w:t>
      </w:r>
      <w:r w:rsidR="00E877A0" w:rsidRPr="00C26455">
        <w:rPr>
          <w:rFonts w:hint="eastAsia"/>
        </w:rPr>
        <w:t>7</w:t>
      </w:r>
      <w:r w:rsidRPr="00C26455">
        <w:rPr>
          <w:rFonts w:hint="eastAsia"/>
        </w:rPr>
        <w:t xml:space="preserve"> </w:t>
      </w:r>
      <w:r w:rsidRPr="00C26455">
        <w:t xml:space="preserve"> </w:t>
      </w:r>
      <w:r w:rsidRPr="00C26455">
        <w:rPr>
          <w:rFonts w:hint="eastAsia"/>
        </w:rPr>
        <w:t xml:space="preserve">         </w:t>
      </w:r>
      <w:r w:rsidRPr="00C26455">
        <w:t xml:space="preserve"> </w:t>
      </w:r>
      <w:r w:rsidRPr="00C26455">
        <w:t>地下水环境评价工作等级分级表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861"/>
        <w:gridCol w:w="1944"/>
        <w:gridCol w:w="1652"/>
        <w:gridCol w:w="1839"/>
      </w:tblGrid>
      <w:tr w:rsidR="00C26455" w:rsidRPr="00C26455" w14:paraId="0D5B45F0" w14:textId="77777777" w:rsidTr="00DC317D">
        <w:trPr>
          <w:trHeight w:val="397"/>
        </w:trPr>
        <w:tc>
          <w:tcPr>
            <w:tcW w:w="2943" w:type="dxa"/>
            <w:tcBorders>
              <w:top w:val="single" w:sz="8" w:space="0" w:color="auto"/>
              <w:bottom w:val="single" w:sz="4" w:space="0" w:color="auto"/>
              <w:right w:val="single" w:sz="4" w:space="0" w:color="auto"/>
              <w:tl2br w:val="single" w:sz="4" w:space="0" w:color="auto"/>
            </w:tcBorders>
            <w:vAlign w:val="center"/>
          </w:tcPr>
          <w:p w14:paraId="13E94FD2" w14:textId="77777777" w:rsidR="002915AD" w:rsidRPr="00C26455" w:rsidRDefault="000939D1">
            <w:pPr>
              <w:pStyle w:val="affa"/>
              <w:rPr>
                <w:color w:val="auto"/>
              </w:rPr>
            </w:pPr>
            <w:r w:rsidRPr="00C26455">
              <w:rPr>
                <w:color w:val="auto"/>
              </w:rPr>
              <w:t xml:space="preserve">                </w:t>
            </w:r>
            <w:r w:rsidRPr="00C26455">
              <w:rPr>
                <w:color w:val="auto"/>
              </w:rPr>
              <w:t>项目类别</w:t>
            </w:r>
          </w:p>
          <w:p w14:paraId="78A7E102" w14:textId="77777777" w:rsidR="002915AD" w:rsidRPr="00C26455" w:rsidRDefault="000939D1">
            <w:pPr>
              <w:pStyle w:val="affa"/>
              <w:jc w:val="both"/>
              <w:rPr>
                <w:color w:val="auto"/>
              </w:rPr>
            </w:pPr>
            <w:r w:rsidRPr="00C26455">
              <w:rPr>
                <w:color w:val="auto"/>
              </w:rPr>
              <w:t>环境敏感程度</w:t>
            </w:r>
          </w:p>
        </w:tc>
        <w:tc>
          <w:tcPr>
            <w:tcW w:w="1998" w:type="dxa"/>
            <w:tcBorders>
              <w:top w:val="single" w:sz="8" w:space="0" w:color="auto"/>
              <w:left w:val="single" w:sz="4" w:space="0" w:color="auto"/>
              <w:bottom w:val="single" w:sz="4" w:space="0" w:color="auto"/>
              <w:right w:val="single" w:sz="4" w:space="0" w:color="auto"/>
            </w:tcBorders>
            <w:vAlign w:val="center"/>
          </w:tcPr>
          <w:p w14:paraId="5B7012FE" w14:textId="77777777" w:rsidR="002915AD" w:rsidRPr="00C26455" w:rsidRDefault="000939D1">
            <w:pPr>
              <w:pStyle w:val="affa"/>
              <w:rPr>
                <w:color w:val="auto"/>
              </w:rPr>
            </w:pPr>
            <w:r w:rsidRPr="00C26455">
              <w:rPr>
                <w:color w:val="auto"/>
              </w:rPr>
              <w:fldChar w:fldCharType="begin"/>
            </w:r>
            <w:r w:rsidRPr="00C26455">
              <w:rPr>
                <w:color w:val="auto"/>
              </w:rPr>
              <w:instrText xml:space="preserve"> = 1 \* ROMAN \* MERGEFORMAT </w:instrText>
            </w:r>
            <w:r w:rsidRPr="00C26455">
              <w:rPr>
                <w:color w:val="auto"/>
              </w:rPr>
              <w:fldChar w:fldCharType="separate"/>
            </w:r>
            <w:r w:rsidRPr="00C26455">
              <w:rPr>
                <w:color w:val="auto"/>
              </w:rPr>
              <w:t>I</w:t>
            </w:r>
            <w:r w:rsidRPr="00C26455">
              <w:rPr>
                <w:color w:val="auto"/>
              </w:rPr>
              <w:fldChar w:fldCharType="end"/>
            </w:r>
            <w:r w:rsidRPr="00C26455">
              <w:rPr>
                <w:color w:val="auto"/>
              </w:rPr>
              <w:t>类项目</w:t>
            </w:r>
          </w:p>
        </w:tc>
        <w:tc>
          <w:tcPr>
            <w:tcW w:w="1697" w:type="dxa"/>
            <w:tcBorders>
              <w:top w:val="single" w:sz="8" w:space="0" w:color="auto"/>
              <w:left w:val="single" w:sz="4" w:space="0" w:color="auto"/>
              <w:bottom w:val="single" w:sz="4" w:space="0" w:color="auto"/>
              <w:right w:val="single" w:sz="4" w:space="0" w:color="auto"/>
            </w:tcBorders>
            <w:vAlign w:val="center"/>
          </w:tcPr>
          <w:p w14:paraId="7595917B" w14:textId="77777777" w:rsidR="002915AD" w:rsidRPr="00C26455" w:rsidRDefault="000939D1">
            <w:pPr>
              <w:pStyle w:val="affa"/>
              <w:rPr>
                <w:color w:val="auto"/>
              </w:rPr>
            </w:pPr>
            <w:r w:rsidRPr="00C26455">
              <w:rPr>
                <w:color w:val="auto"/>
              </w:rPr>
              <w:fldChar w:fldCharType="begin"/>
            </w:r>
            <w:r w:rsidRPr="00C26455">
              <w:rPr>
                <w:color w:val="auto"/>
              </w:rPr>
              <w:instrText xml:space="preserve"> = 2 \* ROMAN \* MERGEFORMAT </w:instrText>
            </w:r>
            <w:r w:rsidRPr="00C26455">
              <w:rPr>
                <w:color w:val="auto"/>
              </w:rPr>
              <w:fldChar w:fldCharType="separate"/>
            </w:r>
            <w:r w:rsidRPr="00C26455">
              <w:rPr>
                <w:color w:val="auto"/>
              </w:rPr>
              <w:t>II</w:t>
            </w:r>
            <w:r w:rsidRPr="00C26455">
              <w:rPr>
                <w:color w:val="auto"/>
              </w:rPr>
              <w:fldChar w:fldCharType="end"/>
            </w:r>
            <w:r w:rsidRPr="00C26455">
              <w:rPr>
                <w:color w:val="auto"/>
              </w:rPr>
              <w:t>类项目</w:t>
            </w:r>
          </w:p>
        </w:tc>
        <w:tc>
          <w:tcPr>
            <w:tcW w:w="1890" w:type="dxa"/>
            <w:tcBorders>
              <w:top w:val="single" w:sz="8" w:space="0" w:color="auto"/>
              <w:left w:val="single" w:sz="4" w:space="0" w:color="auto"/>
              <w:bottom w:val="single" w:sz="4" w:space="0" w:color="auto"/>
            </w:tcBorders>
            <w:vAlign w:val="center"/>
          </w:tcPr>
          <w:p w14:paraId="05FB1B84" w14:textId="77777777" w:rsidR="002915AD" w:rsidRPr="00C26455" w:rsidRDefault="000939D1">
            <w:pPr>
              <w:pStyle w:val="affa"/>
              <w:rPr>
                <w:color w:val="auto"/>
              </w:rPr>
            </w:pPr>
            <w:r w:rsidRPr="00C26455">
              <w:rPr>
                <w:color w:val="auto"/>
              </w:rPr>
              <w:fldChar w:fldCharType="begin"/>
            </w:r>
            <w:r w:rsidRPr="00C26455">
              <w:rPr>
                <w:color w:val="auto"/>
              </w:rPr>
              <w:instrText xml:space="preserve"> = 3 \* ROMAN \* MERGEFORMAT </w:instrText>
            </w:r>
            <w:r w:rsidRPr="00C26455">
              <w:rPr>
                <w:color w:val="auto"/>
              </w:rPr>
              <w:fldChar w:fldCharType="separate"/>
            </w:r>
            <w:r w:rsidRPr="00C26455">
              <w:rPr>
                <w:color w:val="auto"/>
              </w:rPr>
              <w:t>III</w:t>
            </w:r>
            <w:r w:rsidRPr="00C26455">
              <w:rPr>
                <w:color w:val="auto"/>
              </w:rPr>
              <w:fldChar w:fldCharType="end"/>
            </w:r>
            <w:r w:rsidRPr="00C26455">
              <w:rPr>
                <w:color w:val="auto"/>
              </w:rPr>
              <w:t>类项目</w:t>
            </w:r>
          </w:p>
        </w:tc>
      </w:tr>
      <w:tr w:rsidR="00C26455" w:rsidRPr="00C26455" w14:paraId="540E329A" w14:textId="77777777" w:rsidTr="00DC317D">
        <w:trPr>
          <w:trHeight w:val="397"/>
        </w:trPr>
        <w:tc>
          <w:tcPr>
            <w:tcW w:w="2943" w:type="dxa"/>
            <w:tcBorders>
              <w:top w:val="single" w:sz="4" w:space="0" w:color="auto"/>
              <w:bottom w:val="single" w:sz="4" w:space="0" w:color="auto"/>
              <w:right w:val="single" w:sz="4" w:space="0" w:color="auto"/>
            </w:tcBorders>
            <w:vAlign w:val="center"/>
          </w:tcPr>
          <w:p w14:paraId="0196B765" w14:textId="77777777" w:rsidR="002915AD" w:rsidRPr="00C26455" w:rsidRDefault="000939D1">
            <w:pPr>
              <w:pStyle w:val="aff6"/>
            </w:pPr>
            <w:r w:rsidRPr="00C26455">
              <w:t>敏感</w:t>
            </w:r>
          </w:p>
        </w:tc>
        <w:tc>
          <w:tcPr>
            <w:tcW w:w="1998" w:type="dxa"/>
            <w:tcBorders>
              <w:top w:val="single" w:sz="4" w:space="0" w:color="auto"/>
              <w:left w:val="single" w:sz="4" w:space="0" w:color="auto"/>
              <w:bottom w:val="single" w:sz="4" w:space="0" w:color="auto"/>
              <w:right w:val="single" w:sz="4" w:space="0" w:color="auto"/>
            </w:tcBorders>
            <w:vAlign w:val="center"/>
          </w:tcPr>
          <w:p w14:paraId="0E0661CE" w14:textId="77777777" w:rsidR="002915AD" w:rsidRPr="00C26455" w:rsidRDefault="000939D1">
            <w:pPr>
              <w:pStyle w:val="aff6"/>
            </w:pPr>
            <w:r w:rsidRPr="00C26455">
              <w:t>一</w:t>
            </w:r>
          </w:p>
        </w:tc>
        <w:tc>
          <w:tcPr>
            <w:tcW w:w="1697" w:type="dxa"/>
            <w:tcBorders>
              <w:top w:val="single" w:sz="4" w:space="0" w:color="auto"/>
              <w:left w:val="single" w:sz="4" w:space="0" w:color="auto"/>
              <w:bottom w:val="single" w:sz="4" w:space="0" w:color="auto"/>
              <w:right w:val="single" w:sz="4" w:space="0" w:color="auto"/>
            </w:tcBorders>
            <w:vAlign w:val="center"/>
          </w:tcPr>
          <w:p w14:paraId="25E2D396" w14:textId="77777777" w:rsidR="002915AD" w:rsidRPr="00C26455" w:rsidRDefault="000939D1">
            <w:pPr>
              <w:pStyle w:val="aff6"/>
            </w:pPr>
            <w:r w:rsidRPr="00C26455">
              <w:t>一</w:t>
            </w:r>
          </w:p>
        </w:tc>
        <w:tc>
          <w:tcPr>
            <w:tcW w:w="1890" w:type="dxa"/>
            <w:tcBorders>
              <w:top w:val="single" w:sz="4" w:space="0" w:color="auto"/>
              <w:left w:val="single" w:sz="4" w:space="0" w:color="auto"/>
              <w:bottom w:val="single" w:sz="4" w:space="0" w:color="auto"/>
            </w:tcBorders>
            <w:vAlign w:val="center"/>
          </w:tcPr>
          <w:p w14:paraId="09DBE5DE" w14:textId="77777777" w:rsidR="002915AD" w:rsidRPr="00C26455" w:rsidRDefault="000939D1">
            <w:pPr>
              <w:pStyle w:val="aff6"/>
            </w:pPr>
            <w:r w:rsidRPr="00C26455">
              <w:t>二</w:t>
            </w:r>
          </w:p>
        </w:tc>
      </w:tr>
      <w:tr w:rsidR="00C26455" w:rsidRPr="00C26455" w14:paraId="3099BF66" w14:textId="77777777" w:rsidTr="00DC317D">
        <w:trPr>
          <w:trHeight w:val="397"/>
        </w:trPr>
        <w:tc>
          <w:tcPr>
            <w:tcW w:w="2943" w:type="dxa"/>
            <w:tcBorders>
              <w:top w:val="single" w:sz="4" w:space="0" w:color="auto"/>
              <w:bottom w:val="single" w:sz="4" w:space="0" w:color="auto"/>
              <w:right w:val="single" w:sz="4" w:space="0" w:color="auto"/>
            </w:tcBorders>
            <w:vAlign w:val="center"/>
          </w:tcPr>
          <w:p w14:paraId="3FB821F0" w14:textId="77777777" w:rsidR="002915AD" w:rsidRPr="00C26455" w:rsidRDefault="000939D1">
            <w:pPr>
              <w:pStyle w:val="aff6"/>
            </w:pPr>
            <w:r w:rsidRPr="00C26455">
              <w:t>较敏感</w:t>
            </w:r>
          </w:p>
        </w:tc>
        <w:tc>
          <w:tcPr>
            <w:tcW w:w="1998" w:type="dxa"/>
            <w:tcBorders>
              <w:top w:val="single" w:sz="4" w:space="0" w:color="auto"/>
              <w:left w:val="single" w:sz="4" w:space="0" w:color="auto"/>
              <w:bottom w:val="single" w:sz="4" w:space="0" w:color="auto"/>
              <w:right w:val="single" w:sz="4" w:space="0" w:color="auto"/>
            </w:tcBorders>
            <w:vAlign w:val="center"/>
          </w:tcPr>
          <w:p w14:paraId="15FACA35" w14:textId="77777777" w:rsidR="002915AD" w:rsidRPr="00C26455" w:rsidRDefault="000939D1">
            <w:pPr>
              <w:pStyle w:val="aff6"/>
            </w:pPr>
            <w:r w:rsidRPr="00C26455">
              <w:t>一</w:t>
            </w:r>
          </w:p>
        </w:tc>
        <w:tc>
          <w:tcPr>
            <w:tcW w:w="1697" w:type="dxa"/>
            <w:tcBorders>
              <w:top w:val="single" w:sz="4" w:space="0" w:color="auto"/>
              <w:left w:val="single" w:sz="4" w:space="0" w:color="auto"/>
              <w:bottom w:val="single" w:sz="4" w:space="0" w:color="auto"/>
              <w:right w:val="single" w:sz="4" w:space="0" w:color="auto"/>
            </w:tcBorders>
            <w:vAlign w:val="center"/>
          </w:tcPr>
          <w:p w14:paraId="512C1ACF" w14:textId="77777777" w:rsidR="002915AD" w:rsidRPr="00C26455" w:rsidRDefault="000939D1">
            <w:pPr>
              <w:pStyle w:val="aff6"/>
            </w:pPr>
            <w:r w:rsidRPr="00C26455">
              <w:t>二</w:t>
            </w:r>
          </w:p>
        </w:tc>
        <w:tc>
          <w:tcPr>
            <w:tcW w:w="1890" w:type="dxa"/>
            <w:tcBorders>
              <w:top w:val="single" w:sz="4" w:space="0" w:color="auto"/>
              <w:left w:val="single" w:sz="4" w:space="0" w:color="auto"/>
              <w:bottom w:val="single" w:sz="4" w:space="0" w:color="auto"/>
            </w:tcBorders>
            <w:vAlign w:val="center"/>
          </w:tcPr>
          <w:p w14:paraId="240D62F3" w14:textId="77777777" w:rsidR="002915AD" w:rsidRPr="00C26455" w:rsidRDefault="000939D1">
            <w:pPr>
              <w:pStyle w:val="aff6"/>
            </w:pPr>
            <w:r w:rsidRPr="00C26455">
              <w:t>三</w:t>
            </w:r>
          </w:p>
        </w:tc>
      </w:tr>
      <w:tr w:rsidR="00C26455" w:rsidRPr="00C26455" w14:paraId="7D897722" w14:textId="77777777" w:rsidTr="00DC317D">
        <w:trPr>
          <w:trHeight w:val="397"/>
        </w:trPr>
        <w:tc>
          <w:tcPr>
            <w:tcW w:w="2943" w:type="dxa"/>
            <w:tcBorders>
              <w:top w:val="single" w:sz="4" w:space="0" w:color="auto"/>
              <w:bottom w:val="single" w:sz="8" w:space="0" w:color="auto"/>
              <w:right w:val="single" w:sz="4" w:space="0" w:color="auto"/>
            </w:tcBorders>
            <w:vAlign w:val="center"/>
          </w:tcPr>
          <w:p w14:paraId="15506B99" w14:textId="77777777" w:rsidR="002915AD" w:rsidRPr="00C26455" w:rsidRDefault="000939D1">
            <w:pPr>
              <w:pStyle w:val="aff6"/>
            </w:pPr>
            <w:r w:rsidRPr="00C26455">
              <w:t>不敏感</w:t>
            </w:r>
          </w:p>
        </w:tc>
        <w:tc>
          <w:tcPr>
            <w:tcW w:w="1998" w:type="dxa"/>
            <w:tcBorders>
              <w:top w:val="single" w:sz="4" w:space="0" w:color="auto"/>
              <w:left w:val="single" w:sz="4" w:space="0" w:color="auto"/>
              <w:bottom w:val="single" w:sz="8" w:space="0" w:color="auto"/>
              <w:right w:val="single" w:sz="4" w:space="0" w:color="auto"/>
            </w:tcBorders>
            <w:vAlign w:val="center"/>
          </w:tcPr>
          <w:p w14:paraId="493C8142" w14:textId="77777777" w:rsidR="002915AD" w:rsidRPr="00C26455" w:rsidRDefault="000939D1">
            <w:pPr>
              <w:pStyle w:val="aff6"/>
            </w:pPr>
            <w:r w:rsidRPr="00C26455">
              <w:t>二</w:t>
            </w:r>
          </w:p>
        </w:tc>
        <w:tc>
          <w:tcPr>
            <w:tcW w:w="1697" w:type="dxa"/>
            <w:tcBorders>
              <w:top w:val="single" w:sz="4" w:space="0" w:color="auto"/>
              <w:left w:val="single" w:sz="4" w:space="0" w:color="auto"/>
              <w:bottom w:val="single" w:sz="8" w:space="0" w:color="auto"/>
              <w:right w:val="single" w:sz="4" w:space="0" w:color="auto"/>
            </w:tcBorders>
            <w:vAlign w:val="center"/>
          </w:tcPr>
          <w:p w14:paraId="31378F0E" w14:textId="77777777" w:rsidR="002915AD" w:rsidRPr="00C26455" w:rsidRDefault="000939D1">
            <w:pPr>
              <w:pStyle w:val="aff6"/>
            </w:pPr>
            <w:r w:rsidRPr="00C26455">
              <w:t>三</w:t>
            </w:r>
          </w:p>
        </w:tc>
        <w:tc>
          <w:tcPr>
            <w:tcW w:w="1890" w:type="dxa"/>
            <w:tcBorders>
              <w:top w:val="single" w:sz="4" w:space="0" w:color="auto"/>
              <w:left w:val="single" w:sz="4" w:space="0" w:color="auto"/>
              <w:bottom w:val="single" w:sz="8" w:space="0" w:color="auto"/>
            </w:tcBorders>
            <w:vAlign w:val="center"/>
          </w:tcPr>
          <w:p w14:paraId="3B77C9E7" w14:textId="77777777" w:rsidR="002915AD" w:rsidRPr="00C26455" w:rsidRDefault="000939D1">
            <w:pPr>
              <w:pStyle w:val="aff6"/>
            </w:pPr>
            <w:r w:rsidRPr="00C26455">
              <w:t>三</w:t>
            </w:r>
          </w:p>
        </w:tc>
      </w:tr>
    </w:tbl>
    <w:p w14:paraId="1DAC59DA" w14:textId="77777777" w:rsidR="002915AD" w:rsidRPr="00C26455" w:rsidRDefault="000939D1">
      <w:pPr>
        <w:pStyle w:val="aff4"/>
        <w:rPr>
          <w:highlight w:val="yellow"/>
        </w:rPr>
      </w:pPr>
      <w:r w:rsidRPr="00C26455">
        <w:t>（</w:t>
      </w:r>
      <w:r w:rsidRPr="00C26455">
        <w:t>1</w:t>
      </w:r>
      <w:r w:rsidRPr="00C26455">
        <w:t>）地下水环境影响评价项目类别：根据《环境影响评价技术导则地下水环境》（</w:t>
      </w:r>
      <w:r w:rsidRPr="00C26455">
        <w:t>HJ610-2016</w:t>
      </w:r>
      <w:r w:rsidRPr="00C26455">
        <w:t>）附录</w:t>
      </w:r>
      <w:r w:rsidRPr="00C26455">
        <w:t>A</w:t>
      </w:r>
      <w:r w:rsidRPr="00C26455">
        <w:rPr>
          <w:rFonts w:hint="eastAsia"/>
        </w:rPr>
        <w:t>“</w:t>
      </w:r>
      <w:r w:rsidRPr="00C26455">
        <w:t>地下水环境影响评价行业分类表</w:t>
      </w:r>
      <w:r w:rsidRPr="00C26455">
        <w:rPr>
          <w:rFonts w:hint="eastAsia"/>
        </w:rPr>
        <w:t>”</w:t>
      </w:r>
      <w:r w:rsidRPr="00C26455">
        <w:t>，本项目行业类别属于</w:t>
      </w:r>
      <w:r w:rsidRPr="00C26455">
        <w:rPr>
          <w:rFonts w:hint="eastAsia"/>
        </w:rPr>
        <w:t>K</w:t>
      </w:r>
      <w:r w:rsidRPr="00C26455">
        <w:rPr>
          <w:rFonts w:hint="eastAsia"/>
        </w:rPr>
        <w:t>机械、电子</w:t>
      </w:r>
      <w:r w:rsidRPr="00C26455">
        <w:rPr>
          <w:rFonts w:hint="eastAsia"/>
        </w:rPr>
        <w:t>-</w:t>
      </w:r>
      <w:r w:rsidRPr="00C26455">
        <w:rPr>
          <w:rFonts w:hint="eastAsia"/>
        </w:rPr>
        <w:t>第</w:t>
      </w:r>
      <w:r w:rsidRPr="00C26455">
        <w:rPr>
          <w:rFonts w:hint="eastAsia"/>
        </w:rPr>
        <w:t>78</w:t>
      </w:r>
      <w:r w:rsidRPr="00C26455">
        <w:rPr>
          <w:rFonts w:hint="eastAsia"/>
        </w:rPr>
        <w:t>项“</w:t>
      </w:r>
      <w:r w:rsidRPr="00C26455">
        <w:rPr>
          <w:bCs/>
        </w:rPr>
        <w:t>电</w:t>
      </w:r>
      <w:r w:rsidRPr="00C26455">
        <w:rPr>
          <w:rFonts w:hint="eastAsia"/>
          <w:bCs/>
        </w:rPr>
        <w:t>气</w:t>
      </w:r>
      <w:r w:rsidRPr="00C26455">
        <w:rPr>
          <w:bCs/>
        </w:rPr>
        <w:t>机械</w:t>
      </w:r>
      <w:r w:rsidRPr="00C26455">
        <w:rPr>
          <w:rFonts w:hint="eastAsia"/>
          <w:bCs/>
        </w:rPr>
        <w:t>及</w:t>
      </w:r>
      <w:r w:rsidRPr="00C26455">
        <w:rPr>
          <w:bCs/>
        </w:rPr>
        <w:t>器材制造</w:t>
      </w:r>
      <w:r w:rsidRPr="00C26455">
        <w:rPr>
          <w:rFonts w:hint="eastAsia"/>
        </w:rPr>
        <w:t>”</w:t>
      </w:r>
      <w:r w:rsidRPr="00C26455">
        <w:t>，环境影响评价文件类型为报告书，因此本项目地下水环境影响评价项目类别为</w:t>
      </w:r>
      <w:r w:rsidRPr="00C26455">
        <w:t>III</w:t>
      </w:r>
      <w:r w:rsidRPr="00C26455">
        <w:t>类。</w:t>
      </w:r>
    </w:p>
    <w:p w14:paraId="77FFB577" w14:textId="49F6B2AD" w:rsidR="002915AD" w:rsidRPr="00C26455" w:rsidRDefault="000939D1">
      <w:pPr>
        <w:pStyle w:val="aff4"/>
      </w:pPr>
      <w:r w:rsidRPr="00C26455">
        <w:t>（</w:t>
      </w:r>
      <w:r w:rsidRPr="00C26455">
        <w:t>2</w:t>
      </w:r>
      <w:r w:rsidRPr="00C26455">
        <w:t>）建设项目场地的地下水环境敏感程度：经查阅《河南省人民政府办公厅关于印发河南省城市集中式饮用水源保护区划的通知》（豫政办（</w:t>
      </w:r>
      <w:r w:rsidRPr="00C26455">
        <w:t>2007</w:t>
      </w:r>
      <w:r w:rsidRPr="00C26455">
        <w:t>）</w:t>
      </w:r>
      <w:r w:rsidRPr="00C26455">
        <w:t>125</w:t>
      </w:r>
      <w:r w:rsidRPr="00C26455">
        <w:t>号文）、《河南省人民政府办公厅关于印发河南省县级集中式饮用水水源保护区划的通知》（豫政办（</w:t>
      </w:r>
      <w:r w:rsidRPr="00C26455">
        <w:t>2013</w:t>
      </w:r>
      <w:r w:rsidRPr="00C26455">
        <w:t>）</w:t>
      </w:r>
      <w:r w:rsidRPr="00C26455">
        <w:t>107</w:t>
      </w:r>
      <w:r w:rsidRPr="00C26455">
        <w:t>号文）及《河南省人民政府办公厅关于印发河南省乡镇集中式饮用水水源保护区划的通知》（豫政办（</w:t>
      </w:r>
      <w:r w:rsidRPr="00C26455">
        <w:t>2016</w:t>
      </w:r>
      <w:r w:rsidRPr="00C26455">
        <w:t>）</w:t>
      </w:r>
      <w:r w:rsidRPr="00C26455">
        <w:t>23</w:t>
      </w:r>
      <w:r w:rsidRPr="00C26455">
        <w:t>号文），项目</w:t>
      </w:r>
      <w:r w:rsidRPr="00C26455">
        <w:lastRenderedPageBreak/>
        <w:t>所在区域不存在集中式饮用水源地及保护区</w:t>
      </w:r>
      <w:r w:rsidRPr="00C26455">
        <w:rPr>
          <w:rFonts w:hint="eastAsia"/>
        </w:rPr>
        <w:t>。</w:t>
      </w:r>
      <w:r w:rsidR="00A3431D" w:rsidRPr="00AE4B39">
        <w:t>但本项目厂址周边</w:t>
      </w:r>
      <w:r w:rsidR="00A3431D" w:rsidRPr="00AE4B39">
        <w:rPr>
          <w:rFonts w:hint="eastAsia"/>
          <w:kern w:val="2"/>
        </w:rPr>
        <w:t>陈堡村</w:t>
      </w:r>
      <w:r w:rsidR="00A3431D" w:rsidRPr="00AE4B39">
        <w:t>等存在分散式地下取水井水源，未划定保护区，因此项目厂址属于较敏感区</w:t>
      </w:r>
      <w:r w:rsidR="00A3431D" w:rsidRPr="00AE4B39">
        <w:rPr>
          <w:rFonts w:hint="eastAsia"/>
        </w:rPr>
        <w:t>。</w:t>
      </w:r>
    </w:p>
    <w:p w14:paraId="152C8873" w14:textId="129C163D" w:rsidR="002915AD" w:rsidRPr="00C26455" w:rsidRDefault="000939D1">
      <w:pPr>
        <w:pStyle w:val="aff4"/>
      </w:pPr>
      <w:r w:rsidRPr="00C26455">
        <w:t>综上所述，本项目属于地下水环境</w:t>
      </w:r>
      <w:r w:rsidR="00EC7A33">
        <w:rPr>
          <w:rFonts w:hint="eastAsia"/>
        </w:rPr>
        <w:t>较</w:t>
      </w:r>
      <w:r w:rsidRPr="00C26455">
        <w:t>敏感地区。对照《环境影响评价技术导则地下水环境》（</w:t>
      </w:r>
      <w:r w:rsidRPr="00C26455">
        <w:t>HJ610-2016</w:t>
      </w:r>
      <w:r w:rsidRPr="00C26455">
        <w:t>）建设项目评价工作等级分级表可知，本项目地下水评价工作等级为</w:t>
      </w:r>
      <w:r w:rsidRPr="00C26455">
        <w:rPr>
          <w:rFonts w:hint="eastAsia"/>
        </w:rPr>
        <w:t>三</w:t>
      </w:r>
      <w:r w:rsidRPr="00C26455">
        <w:t>级</w:t>
      </w:r>
      <w:r w:rsidRPr="00C26455">
        <w:rPr>
          <w:rFonts w:hint="eastAsia"/>
        </w:rPr>
        <w:t>。</w:t>
      </w:r>
    </w:p>
    <w:p w14:paraId="687B6291" w14:textId="77777777" w:rsidR="002802D5" w:rsidRPr="00C26455" w:rsidRDefault="002802D5" w:rsidP="004A4521">
      <w:pPr>
        <w:pStyle w:val="30"/>
        <w:spacing w:before="240" w:after="120"/>
      </w:pPr>
      <w:bookmarkStart w:id="551" w:name="_Toc108122559"/>
      <w:bookmarkStart w:id="552" w:name="OLE_LINK72"/>
      <w:r w:rsidRPr="00C26455">
        <w:t>评价</w:t>
      </w:r>
      <w:r w:rsidRPr="00C26455">
        <w:rPr>
          <w:rFonts w:hint="eastAsia"/>
        </w:rPr>
        <w:t>范围</w:t>
      </w:r>
      <w:bookmarkEnd w:id="551"/>
    </w:p>
    <w:p w14:paraId="608136C1" w14:textId="77777777" w:rsidR="002802D5" w:rsidRPr="00C26455" w:rsidRDefault="002802D5" w:rsidP="002802D5">
      <w:pPr>
        <w:ind w:firstLine="480"/>
      </w:pPr>
      <w:r w:rsidRPr="00C26455">
        <w:t>本项目位于厂址位于黄河冲积平原，水文地质条件相对简单。本次评价范围确定先根据导则推荐公式计算出理论范围值，然后根据厂址区域地下水环境保护目标分布情况以及导则地下水环境现状调查评价范围参照表进行调整。</w:t>
      </w:r>
    </w:p>
    <w:p w14:paraId="581E8166" w14:textId="77777777" w:rsidR="002802D5" w:rsidRPr="00C26455" w:rsidRDefault="002802D5" w:rsidP="002802D5">
      <w:pPr>
        <w:pStyle w:val="affc"/>
        <w:spacing w:before="120" w:after="120"/>
        <w:ind w:left="480" w:firstLine="480"/>
      </w:pPr>
      <w:r w:rsidRPr="00C26455">
        <w:t>L=а×κ×I×T/n</w:t>
      </w:r>
      <w:r w:rsidRPr="00C26455">
        <w:rPr>
          <w:vertAlign w:val="subscript"/>
        </w:rPr>
        <w:t>e</w:t>
      </w:r>
    </w:p>
    <w:p w14:paraId="2557067D" w14:textId="77777777" w:rsidR="002802D5" w:rsidRPr="00C26455" w:rsidRDefault="002802D5" w:rsidP="002802D5">
      <w:pPr>
        <w:ind w:firstLine="480"/>
      </w:pPr>
      <w:r w:rsidRPr="00C26455">
        <w:t>式中：</w:t>
      </w:r>
      <w:r w:rsidRPr="00C26455">
        <w:t>L-</w:t>
      </w:r>
      <w:r w:rsidRPr="00C26455">
        <w:t>下游迁移距离，</w:t>
      </w:r>
      <w:r w:rsidRPr="00C26455">
        <w:t>m</w:t>
      </w:r>
      <w:r w:rsidRPr="00C26455">
        <w:t>；</w:t>
      </w:r>
    </w:p>
    <w:p w14:paraId="16A0BA7C" w14:textId="77777777" w:rsidR="002802D5" w:rsidRPr="00C26455" w:rsidRDefault="002802D5" w:rsidP="002802D5">
      <w:pPr>
        <w:ind w:firstLine="480"/>
      </w:pPr>
      <w:r w:rsidRPr="00C26455">
        <w:t xml:space="preserve">      а-</w:t>
      </w:r>
      <w:r w:rsidRPr="00C26455">
        <w:t>变化系数，</w:t>
      </w:r>
      <w:r w:rsidRPr="00C26455">
        <w:t>а≥1</w:t>
      </w:r>
      <w:r w:rsidRPr="00C26455">
        <w:t>，一般取</w:t>
      </w:r>
      <w:r w:rsidRPr="00C26455">
        <w:t>2</w:t>
      </w:r>
      <w:r w:rsidRPr="00C26455">
        <w:t>；</w:t>
      </w:r>
    </w:p>
    <w:p w14:paraId="2F1EEF0E" w14:textId="77777777" w:rsidR="002802D5" w:rsidRPr="00C26455" w:rsidRDefault="002802D5" w:rsidP="002802D5">
      <w:pPr>
        <w:ind w:firstLine="480"/>
      </w:pPr>
      <w:r w:rsidRPr="00C26455">
        <w:t xml:space="preserve">      κ-</w:t>
      </w:r>
      <w:r w:rsidRPr="00C26455">
        <w:t>渗透系数，</w:t>
      </w:r>
      <w:r w:rsidRPr="00C26455">
        <w:t>m/d</w:t>
      </w:r>
      <w:r w:rsidRPr="00C26455">
        <w:t>，常见渗透系数表见《环境影响评价技术导则地下水环境》（</w:t>
      </w:r>
      <w:r w:rsidRPr="00C26455">
        <w:t>HJ610-2016</w:t>
      </w:r>
      <w:r w:rsidRPr="00C26455">
        <w:t>）附录</w:t>
      </w:r>
      <w:r w:rsidRPr="00C26455">
        <w:t>B</w:t>
      </w:r>
      <w:r w:rsidRPr="00C26455">
        <w:t>表</w:t>
      </w:r>
      <w:r w:rsidRPr="00C26455">
        <w:t>B</w:t>
      </w:r>
      <w:r w:rsidRPr="00C26455">
        <w:rPr>
          <w:rFonts w:hint="eastAsia"/>
        </w:rPr>
        <w:t>.</w:t>
      </w:r>
      <w:r w:rsidRPr="00C26455">
        <w:t>1</w:t>
      </w:r>
      <w:r w:rsidRPr="00C26455">
        <w:t>；评价区含水层主要为</w:t>
      </w:r>
      <w:r w:rsidRPr="00C26455">
        <w:rPr>
          <w:rFonts w:hint="eastAsia"/>
        </w:rPr>
        <w:t>粉质黏土和粉土</w:t>
      </w:r>
      <w:r w:rsidRPr="00C26455">
        <w:t>，</w:t>
      </w:r>
      <w:r w:rsidRPr="00C26455">
        <w:rPr>
          <w:rFonts w:hint="eastAsia"/>
        </w:rPr>
        <w:t>本项目按最不利原则取粉土的渗透系数进行计算，</w:t>
      </w:r>
      <w:r w:rsidRPr="00C26455">
        <w:t>根据附录</w:t>
      </w:r>
      <w:r w:rsidRPr="00C26455">
        <w:t>B</w:t>
      </w:r>
      <w:r w:rsidRPr="00C26455">
        <w:t>取值为</w:t>
      </w:r>
      <w:r w:rsidRPr="00C26455">
        <w:rPr>
          <w:rFonts w:hint="eastAsia"/>
        </w:rPr>
        <w:t>1.0</w:t>
      </w:r>
      <w:r w:rsidRPr="00C26455">
        <w:t>m/d</w:t>
      </w:r>
      <w:r w:rsidRPr="00C26455">
        <w:t>；</w:t>
      </w:r>
    </w:p>
    <w:p w14:paraId="50C5B4EA" w14:textId="77777777" w:rsidR="002802D5" w:rsidRPr="00C26455" w:rsidRDefault="002802D5" w:rsidP="002802D5">
      <w:pPr>
        <w:ind w:firstLineChars="500" w:firstLine="1200"/>
      </w:pPr>
      <w:r w:rsidRPr="00C26455">
        <w:t>I-</w:t>
      </w:r>
      <w:r w:rsidRPr="00C26455">
        <w:t>水力坡度，无量纲；</w:t>
      </w:r>
    </w:p>
    <w:p w14:paraId="4BBA6420" w14:textId="77777777" w:rsidR="002802D5" w:rsidRPr="00C26455" w:rsidRDefault="002802D5" w:rsidP="002802D5">
      <w:pPr>
        <w:ind w:firstLineChars="500" w:firstLine="1200"/>
      </w:pPr>
      <w:r w:rsidRPr="00C26455">
        <w:t>T-</w:t>
      </w:r>
      <w:r w:rsidRPr="00C26455">
        <w:t>质点迁移天数，取值不小于</w:t>
      </w:r>
      <w:r w:rsidRPr="00C26455">
        <w:t>5000d</w:t>
      </w:r>
      <w:r w:rsidRPr="00C26455">
        <w:t>；</w:t>
      </w:r>
    </w:p>
    <w:p w14:paraId="48A007C6" w14:textId="77777777" w:rsidR="002802D5" w:rsidRPr="00C26455" w:rsidRDefault="002802D5" w:rsidP="002802D5">
      <w:pPr>
        <w:ind w:firstLineChars="500" w:firstLine="1200"/>
      </w:pPr>
      <w:r w:rsidRPr="00C26455">
        <w:t>n</w:t>
      </w:r>
      <w:r w:rsidRPr="00C26455">
        <w:rPr>
          <w:vertAlign w:val="subscript"/>
        </w:rPr>
        <w:t>e</w:t>
      </w:r>
      <w:r w:rsidRPr="00C26455">
        <w:t>-</w:t>
      </w:r>
      <w:r w:rsidRPr="00C26455">
        <w:t>有效孔隙度，无量纲。</w:t>
      </w:r>
    </w:p>
    <w:p w14:paraId="3E572334" w14:textId="77777777" w:rsidR="002802D5" w:rsidRPr="00C26455" w:rsidRDefault="002802D5" w:rsidP="002802D5">
      <w:pPr>
        <w:pStyle w:val="aff4"/>
      </w:pPr>
      <w:r w:rsidRPr="00C26455">
        <w:t>水力坡度根据区域村庄水平距离和地下水水面高程差计算确定，计算情况见</w:t>
      </w:r>
      <w:r w:rsidRPr="00C26455">
        <w:rPr>
          <w:rFonts w:hint="eastAsia"/>
        </w:rPr>
        <w:t>下表</w:t>
      </w:r>
      <w:r w:rsidRPr="00C26455">
        <w:t>。</w:t>
      </w:r>
    </w:p>
    <w:p w14:paraId="2FEE476D" w14:textId="77777777" w:rsidR="002802D5" w:rsidRPr="00C26455" w:rsidRDefault="002802D5" w:rsidP="005E585E">
      <w:pPr>
        <w:pStyle w:val="24"/>
        <w:spacing w:before="240" w:after="120"/>
        <w:ind w:firstLine="482"/>
      </w:pPr>
      <w:r w:rsidRPr="00C26455">
        <w:t>表</w:t>
      </w:r>
      <w:r w:rsidRPr="00C26455">
        <w:rPr>
          <w:rFonts w:hint="eastAsia"/>
        </w:rPr>
        <w:t xml:space="preserve">5-18             </w:t>
      </w:r>
      <w:r w:rsidRPr="00C26455">
        <w:t>地下水水力坡度计算情况一览表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177"/>
        <w:gridCol w:w="1377"/>
        <w:gridCol w:w="1241"/>
        <w:gridCol w:w="1241"/>
        <w:gridCol w:w="1196"/>
        <w:gridCol w:w="1064"/>
      </w:tblGrid>
      <w:tr w:rsidR="00C26455" w:rsidRPr="00C26455" w14:paraId="31B46620" w14:textId="77777777" w:rsidTr="00DC317D">
        <w:trPr>
          <w:trHeight w:val="397"/>
          <w:jc w:val="center"/>
        </w:trPr>
        <w:tc>
          <w:tcPr>
            <w:tcW w:w="1312" w:type="pct"/>
            <w:vAlign w:val="center"/>
          </w:tcPr>
          <w:p w14:paraId="6336E9A7" w14:textId="77777777" w:rsidR="002802D5" w:rsidRPr="00C26455" w:rsidRDefault="002802D5" w:rsidP="002802D5">
            <w:pPr>
              <w:pStyle w:val="affa"/>
              <w:rPr>
                <w:color w:val="auto"/>
              </w:rPr>
            </w:pPr>
            <w:r w:rsidRPr="00C26455">
              <w:rPr>
                <w:color w:val="auto"/>
              </w:rPr>
              <w:t>水井</w:t>
            </w:r>
          </w:p>
        </w:tc>
        <w:tc>
          <w:tcPr>
            <w:tcW w:w="830" w:type="pct"/>
            <w:vAlign w:val="center"/>
          </w:tcPr>
          <w:p w14:paraId="4CAE8954" w14:textId="77777777" w:rsidR="002802D5" w:rsidRPr="00C26455" w:rsidRDefault="002802D5" w:rsidP="002802D5">
            <w:pPr>
              <w:pStyle w:val="affa"/>
              <w:rPr>
                <w:color w:val="auto"/>
              </w:rPr>
            </w:pPr>
            <w:r w:rsidRPr="00C26455">
              <w:rPr>
                <w:color w:val="auto"/>
              </w:rPr>
              <w:t>方向</w:t>
            </w:r>
          </w:p>
        </w:tc>
        <w:tc>
          <w:tcPr>
            <w:tcW w:w="748" w:type="pct"/>
            <w:vAlign w:val="center"/>
          </w:tcPr>
          <w:p w14:paraId="5ED7374D" w14:textId="77777777" w:rsidR="002802D5" w:rsidRPr="00C26455" w:rsidRDefault="002802D5" w:rsidP="002802D5">
            <w:pPr>
              <w:pStyle w:val="affa"/>
              <w:rPr>
                <w:color w:val="auto"/>
              </w:rPr>
            </w:pPr>
            <w:r w:rsidRPr="00C26455">
              <w:rPr>
                <w:color w:val="auto"/>
              </w:rPr>
              <w:t>水平距离</w:t>
            </w:r>
          </w:p>
        </w:tc>
        <w:tc>
          <w:tcPr>
            <w:tcW w:w="748" w:type="pct"/>
            <w:vAlign w:val="center"/>
          </w:tcPr>
          <w:p w14:paraId="0171725F" w14:textId="77777777" w:rsidR="002802D5" w:rsidRPr="00C26455" w:rsidRDefault="002802D5" w:rsidP="002802D5">
            <w:pPr>
              <w:pStyle w:val="affa"/>
              <w:rPr>
                <w:color w:val="auto"/>
              </w:rPr>
            </w:pPr>
            <w:r w:rsidRPr="00C26455">
              <w:rPr>
                <w:color w:val="auto"/>
              </w:rPr>
              <w:t>地下水水面高程差</w:t>
            </w:r>
          </w:p>
        </w:tc>
        <w:tc>
          <w:tcPr>
            <w:tcW w:w="721" w:type="pct"/>
            <w:vAlign w:val="center"/>
          </w:tcPr>
          <w:p w14:paraId="783D617A" w14:textId="77777777" w:rsidR="002802D5" w:rsidRPr="00C26455" w:rsidRDefault="002802D5" w:rsidP="002802D5">
            <w:pPr>
              <w:pStyle w:val="affa"/>
              <w:rPr>
                <w:color w:val="auto"/>
              </w:rPr>
            </w:pPr>
            <w:r w:rsidRPr="00C26455">
              <w:rPr>
                <w:color w:val="auto"/>
              </w:rPr>
              <w:t>水力坡度</w:t>
            </w:r>
          </w:p>
        </w:tc>
        <w:tc>
          <w:tcPr>
            <w:tcW w:w="642" w:type="pct"/>
            <w:vAlign w:val="center"/>
          </w:tcPr>
          <w:p w14:paraId="65D183A6" w14:textId="77777777" w:rsidR="002802D5" w:rsidRPr="00C26455" w:rsidRDefault="002802D5" w:rsidP="002802D5">
            <w:pPr>
              <w:pStyle w:val="affa"/>
              <w:rPr>
                <w:color w:val="auto"/>
              </w:rPr>
            </w:pPr>
            <w:r w:rsidRPr="00C26455">
              <w:rPr>
                <w:color w:val="auto"/>
              </w:rPr>
              <w:t>平均值</w:t>
            </w:r>
          </w:p>
        </w:tc>
      </w:tr>
      <w:tr w:rsidR="00C26455" w:rsidRPr="00C26455" w14:paraId="320B3A6E" w14:textId="77777777" w:rsidTr="00DC317D">
        <w:trPr>
          <w:trHeight w:val="397"/>
          <w:jc w:val="center"/>
        </w:trPr>
        <w:tc>
          <w:tcPr>
            <w:tcW w:w="1312" w:type="pct"/>
            <w:vAlign w:val="center"/>
          </w:tcPr>
          <w:p w14:paraId="70BEA5E6" w14:textId="4DCC0C11" w:rsidR="002802D5" w:rsidRPr="00C26455" w:rsidRDefault="00F14740" w:rsidP="002802D5">
            <w:pPr>
              <w:pStyle w:val="aff6"/>
            </w:pPr>
            <w:r w:rsidRPr="00C26455">
              <w:rPr>
                <w:rFonts w:hint="eastAsia"/>
              </w:rPr>
              <w:t>东马坊村</w:t>
            </w:r>
            <w:r w:rsidR="00DE4755" w:rsidRPr="00C26455">
              <w:t>—</w:t>
            </w:r>
            <w:r w:rsidR="00DE4755" w:rsidRPr="00C26455">
              <w:rPr>
                <w:rFonts w:hint="eastAsia"/>
              </w:rPr>
              <w:t>西鲁堡</w:t>
            </w:r>
            <w:r w:rsidR="002802D5" w:rsidRPr="00C26455">
              <w:rPr>
                <w:rFonts w:hint="eastAsia"/>
              </w:rPr>
              <w:t>村</w:t>
            </w:r>
          </w:p>
        </w:tc>
        <w:tc>
          <w:tcPr>
            <w:tcW w:w="830" w:type="pct"/>
            <w:vAlign w:val="center"/>
          </w:tcPr>
          <w:p w14:paraId="5CEF654F" w14:textId="77777777" w:rsidR="002802D5" w:rsidRPr="00C26455" w:rsidRDefault="002802D5" w:rsidP="002802D5">
            <w:pPr>
              <w:pStyle w:val="aff6"/>
            </w:pPr>
            <w:r w:rsidRPr="00C26455">
              <w:t>西南</w:t>
            </w:r>
            <w:r w:rsidRPr="00C26455">
              <w:t>-</w:t>
            </w:r>
            <w:r w:rsidRPr="00C26455">
              <w:t>东北</w:t>
            </w:r>
          </w:p>
        </w:tc>
        <w:tc>
          <w:tcPr>
            <w:tcW w:w="748" w:type="pct"/>
            <w:vAlign w:val="center"/>
          </w:tcPr>
          <w:p w14:paraId="670E722C" w14:textId="77777777" w:rsidR="002802D5" w:rsidRPr="00C26455" w:rsidRDefault="001E677B" w:rsidP="002802D5">
            <w:pPr>
              <w:pStyle w:val="aff6"/>
            </w:pPr>
            <w:r w:rsidRPr="00C26455">
              <w:rPr>
                <w:rFonts w:hint="eastAsia"/>
              </w:rPr>
              <w:t>2600</w:t>
            </w:r>
            <w:r w:rsidR="002802D5" w:rsidRPr="00C26455">
              <w:t>m</w:t>
            </w:r>
          </w:p>
        </w:tc>
        <w:tc>
          <w:tcPr>
            <w:tcW w:w="748" w:type="pct"/>
            <w:vAlign w:val="center"/>
          </w:tcPr>
          <w:p w14:paraId="303EE018" w14:textId="77777777" w:rsidR="002802D5" w:rsidRPr="00C26455" w:rsidRDefault="001E677B" w:rsidP="002802D5">
            <w:pPr>
              <w:pStyle w:val="aff6"/>
            </w:pPr>
            <w:r w:rsidRPr="00C26455">
              <w:rPr>
                <w:rFonts w:hint="eastAsia"/>
              </w:rPr>
              <w:t>1</w:t>
            </w:r>
            <w:r w:rsidR="002802D5" w:rsidRPr="00C26455">
              <w:rPr>
                <w:rFonts w:hint="eastAsia"/>
              </w:rPr>
              <w:t>m</w:t>
            </w:r>
          </w:p>
        </w:tc>
        <w:tc>
          <w:tcPr>
            <w:tcW w:w="721" w:type="pct"/>
            <w:vAlign w:val="center"/>
          </w:tcPr>
          <w:p w14:paraId="7727D7F3" w14:textId="77777777" w:rsidR="002802D5" w:rsidRPr="00C26455" w:rsidRDefault="00E20443" w:rsidP="002802D5">
            <w:pPr>
              <w:pStyle w:val="aff6"/>
            </w:pPr>
            <w:r w:rsidRPr="00C26455">
              <w:rPr>
                <w:rFonts w:hint="eastAsia"/>
              </w:rPr>
              <w:t>3.85</w:t>
            </w:r>
            <w:r w:rsidR="002802D5" w:rsidRPr="00C26455">
              <w:t>×10</w:t>
            </w:r>
            <w:r w:rsidR="002802D5" w:rsidRPr="00C26455">
              <w:rPr>
                <w:vertAlign w:val="superscript"/>
              </w:rPr>
              <w:t>-</w:t>
            </w:r>
            <w:r w:rsidR="002802D5" w:rsidRPr="00C26455">
              <w:rPr>
                <w:rFonts w:hint="eastAsia"/>
                <w:vertAlign w:val="superscript"/>
              </w:rPr>
              <w:t>4</w:t>
            </w:r>
          </w:p>
        </w:tc>
        <w:tc>
          <w:tcPr>
            <w:tcW w:w="642" w:type="pct"/>
            <w:vMerge w:val="restart"/>
            <w:vAlign w:val="center"/>
          </w:tcPr>
          <w:p w14:paraId="4E94804F" w14:textId="77777777" w:rsidR="002802D5" w:rsidRPr="00C26455" w:rsidRDefault="008350CB" w:rsidP="00E20443">
            <w:pPr>
              <w:pStyle w:val="aff6"/>
            </w:pPr>
            <w:r w:rsidRPr="00C26455">
              <w:rPr>
                <w:rFonts w:hint="eastAsia"/>
              </w:rPr>
              <w:t>4.92</w:t>
            </w:r>
            <w:r w:rsidR="002802D5" w:rsidRPr="00C26455">
              <w:t>×10</w:t>
            </w:r>
            <w:r w:rsidR="002802D5" w:rsidRPr="00C26455">
              <w:rPr>
                <w:vertAlign w:val="superscript"/>
              </w:rPr>
              <w:t>-</w:t>
            </w:r>
            <w:r w:rsidR="00E20443" w:rsidRPr="00C26455">
              <w:rPr>
                <w:rFonts w:hint="eastAsia"/>
                <w:vertAlign w:val="superscript"/>
              </w:rPr>
              <w:t>4</w:t>
            </w:r>
          </w:p>
        </w:tc>
      </w:tr>
      <w:tr w:rsidR="00C26455" w:rsidRPr="00C26455" w14:paraId="028BBFF3" w14:textId="77777777" w:rsidTr="00DC317D">
        <w:trPr>
          <w:trHeight w:val="397"/>
          <w:jc w:val="center"/>
        </w:trPr>
        <w:tc>
          <w:tcPr>
            <w:tcW w:w="1312" w:type="pct"/>
            <w:vAlign w:val="center"/>
          </w:tcPr>
          <w:p w14:paraId="73CD5EBB" w14:textId="0F0947FD" w:rsidR="002802D5" w:rsidRPr="00C26455" w:rsidRDefault="00F14740" w:rsidP="002802D5">
            <w:pPr>
              <w:pStyle w:val="aff6"/>
            </w:pPr>
            <w:r w:rsidRPr="00C26455">
              <w:rPr>
                <w:rFonts w:hint="eastAsia"/>
              </w:rPr>
              <w:t>中马坊村</w:t>
            </w:r>
            <w:r w:rsidRPr="00C26455">
              <w:t>—</w:t>
            </w:r>
            <w:r w:rsidR="001E677B" w:rsidRPr="00C26455">
              <w:rPr>
                <w:rFonts w:hint="eastAsia"/>
              </w:rPr>
              <w:t>南</w:t>
            </w:r>
            <w:r w:rsidR="002802D5" w:rsidRPr="00C26455">
              <w:rPr>
                <w:rFonts w:hint="eastAsia"/>
              </w:rPr>
              <w:t>张门村</w:t>
            </w:r>
          </w:p>
        </w:tc>
        <w:tc>
          <w:tcPr>
            <w:tcW w:w="830" w:type="pct"/>
            <w:vAlign w:val="center"/>
          </w:tcPr>
          <w:p w14:paraId="28B824CB" w14:textId="77777777" w:rsidR="002802D5" w:rsidRPr="00C26455" w:rsidRDefault="002802D5" w:rsidP="002802D5">
            <w:pPr>
              <w:pStyle w:val="aff6"/>
            </w:pPr>
            <w:r w:rsidRPr="00C26455">
              <w:t>西南</w:t>
            </w:r>
            <w:r w:rsidRPr="00C26455">
              <w:t>-</w:t>
            </w:r>
            <w:r w:rsidRPr="00C26455">
              <w:t>东北</w:t>
            </w:r>
          </w:p>
        </w:tc>
        <w:tc>
          <w:tcPr>
            <w:tcW w:w="748" w:type="pct"/>
            <w:vAlign w:val="center"/>
          </w:tcPr>
          <w:p w14:paraId="3B685923" w14:textId="77777777" w:rsidR="002802D5" w:rsidRPr="00C26455" w:rsidRDefault="001E677B" w:rsidP="002802D5">
            <w:pPr>
              <w:pStyle w:val="aff6"/>
            </w:pPr>
            <w:r w:rsidRPr="00C26455">
              <w:rPr>
                <w:rFonts w:hint="eastAsia"/>
              </w:rPr>
              <w:t>3340</w:t>
            </w:r>
            <w:r w:rsidR="002802D5" w:rsidRPr="00C26455">
              <w:t>m</w:t>
            </w:r>
          </w:p>
        </w:tc>
        <w:tc>
          <w:tcPr>
            <w:tcW w:w="748" w:type="pct"/>
            <w:vAlign w:val="center"/>
          </w:tcPr>
          <w:p w14:paraId="2D3061F1" w14:textId="77777777" w:rsidR="002802D5" w:rsidRPr="00C26455" w:rsidRDefault="001E677B" w:rsidP="002802D5">
            <w:pPr>
              <w:pStyle w:val="aff6"/>
            </w:pPr>
            <w:r w:rsidRPr="00C26455">
              <w:rPr>
                <w:rFonts w:hint="eastAsia"/>
              </w:rPr>
              <w:t>2</w:t>
            </w:r>
            <w:r w:rsidR="002802D5" w:rsidRPr="00C26455">
              <w:rPr>
                <w:rFonts w:hint="eastAsia"/>
              </w:rPr>
              <w:t>m</w:t>
            </w:r>
          </w:p>
        </w:tc>
        <w:tc>
          <w:tcPr>
            <w:tcW w:w="721" w:type="pct"/>
            <w:vAlign w:val="center"/>
          </w:tcPr>
          <w:p w14:paraId="342A264E" w14:textId="77777777" w:rsidR="002802D5" w:rsidRPr="00C26455" w:rsidRDefault="00E20443" w:rsidP="00E20443">
            <w:pPr>
              <w:pStyle w:val="aff6"/>
            </w:pPr>
            <w:r w:rsidRPr="00C26455">
              <w:rPr>
                <w:rFonts w:hint="eastAsia"/>
              </w:rPr>
              <w:t>5.99</w:t>
            </w:r>
            <w:r w:rsidR="002802D5" w:rsidRPr="00C26455">
              <w:t>×10</w:t>
            </w:r>
            <w:r w:rsidR="002802D5" w:rsidRPr="00C26455">
              <w:rPr>
                <w:vertAlign w:val="superscript"/>
              </w:rPr>
              <w:t>-</w:t>
            </w:r>
            <w:r w:rsidRPr="00C26455">
              <w:rPr>
                <w:rFonts w:hint="eastAsia"/>
                <w:vertAlign w:val="superscript"/>
              </w:rPr>
              <w:t>4</w:t>
            </w:r>
          </w:p>
        </w:tc>
        <w:tc>
          <w:tcPr>
            <w:tcW w:w="642" w:type="pct"/>
            <w:vMerge/>
            <w:vAlign w:val="center"/>
          </w:tcPr>
          <w:p w14:paraId="500C4A50" w14:textId="77777777" w:rsidR="002802D5" w:rsidRPr="00C26455" w:rsidRDefault="002802D5" w:rsidP="002802D5">
            <w:pPr>
              <w:pStyle w:val="aff6"/>
            </w:pPr>
          </w:p>
        </w:tc>
      </w:tr>
    </w:tbl>
    <w:p w14:paraId="464F7B6F" w14:textId="77777777" w:rsidR="002802D5" w:rsidRPr="00C26455" w:rsidRDefault="00E20443" w:rsidP="00E20443">
      <w:pPr>
        <w:pStyle w:val="aff4"/>
        <w:rPr>
          <w:highlight w:val="yellow"/>
        </w:rPr>
      </w:pPr>
      <w:r w:rsidRPr="00C26455">
        <w:rPr>
          <w:rFonts w:hint="eastAsia"/>
        </w:rPr>
        <w:t>不同地质孔隙度经验值一览表见下表，评价区含水介质主要为粉质黏土和粉土，有效孔隙度取</w:t>
      </w:r>
      <w:r w:rsidRPr="00C26455">
        <w:rPr>
          <w:rFonts w:hint="eastAsia"/>
        </w:rPr>
        <w:t>0.4</w:t>
      </w:r>
      <w:r w:rsidRPr="00C26455">
        <w:rPr>
          <w:rFonts w:hint="eastAsia"/>
        </w:rPr>
        <w:t>。</w:t>
      </w:r>
    </w:p>
    <w:p w14:paraId="723F26F8" w14:textId="77777777" w:rsidR="00E20443" w:rsidRPr="00C26455" w:rsidRDefault="00E20443" w:rsidP="00C73D59">
      <w:pPr>
        <w:pStyle w:val="24"/>
        <w:spacing w:before="240" w:after="120"/>
        <w:ind w:firstLine="482"/>
      </w:pPr>
      <w:r w:rsidRPr="00C26455">
        <w:lastRenderedPageBreak/>
        <w:t>表</w:t>
      </w:r>
      <w:r w:rsidRPr="00C26455">
        <w:t>5-</w:t>
      </w:r>
      <w:r w:rsidRPr="00C26455">
        <w:rPr>
          <w:rFonts w:hint="eastAsia"/>
        </w:rPr>
        <w:t xml:space="preserve">19                </w:t>
      </w:r>
      <w:r w:rsidRPr="00C26455">
        <w:t xml:space="preserve"> </w:t>
      </w:r>
      <w:r w:rsidRPr="00C26455">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445"/>
        <w:gridCol w:w="1379"/>
        <w:gridCol w:w="1380"/>
        <w:gridCol w:w="1242"/>
        <w:gridCol w:w="1159"/>
      </w:tblGrid>
      <w:tr w:rsidR="00C26455" w:rsidRPr="00C26455" w14:paraId="03EC63DB" w14:textId="77777777" w:rsidTr="00FF4DA6">
        <w:trPr>
          <w:trHeight w:val="454"/>
          <w:jc w:val="center"/>
        </w:trPr>
        <w:tc>
          <w:tcPr>
            <w:tcW w:w="1691" w:type="dxa"/>
            <w:vAlign w:val="center"/>
          </w:tcPr>
          <w:p w14:paraId="7BC6DA2C" w14:textId="77777777" w:rsidR="00E20443" w:rsidRPr="00C26455" w:rsidRDefault="00E20443" w:rsidP="00E20443">
            <w:pPr>
              <w:pStyle w:val="affa"/>
              <w:rPr>
                <w:color w:val="auto"/>
              </w:rPr>
            </w:pPr>
            <w:r w:rsidRPr="00C26455">
              <w:rPr>
                <w:color w:val="auto"/>
              </w:rPr>
              <w:t>岩石名称</w:t>
            </w:r>
          </w:p>
        </w:tc>
        <w:tc>
          <w:tcPr>
            <w:tcW w:w="1445" w:type="dxa"/>
            <w:vAlign w:val="center"/>
          </w:tcPr>
          <w:p w14:paraId="16ACC159" w14:textId="77777777" w:rsidR="00E20443" w:rsidRPr="00C26455" w:rsidRDefault="00E20443" w:rsidP="00E20443">
            <w:pPr>
              <w:pStyle w:val="affa"/>
              <w:rPr>
                <w:color w:val="auto"/>
              </w:rPr>
            </w:pPr>
            <w:r w:rsidRPr="00C26455">
              <w:rPr>
                <w:color w:val="auto"/>
              </w:rPr>
              <w:t>砾石（粗）</w:t>
            </w:r>
          </w:p>
        </w:tc>
        <w:tc>
          <w:tcPr>
            <w:tcW w:w="1379" w:type="dxa"/>
            <w:vAlign w:val="center"/>
          </w:tcPr>
          <w:p w14:paraId="7C823471" w14:textId="77777777" w:rsidR="00E20443" w:rsidRPr="00C26455" w:rsidRDefault="00E20443" w:rsidP="00E20443">
            <w:pPr>
              <w:pStyle w:val="affa"/>
              <w:rPr>
                <w:color w:val="auto"/>
              </w:rPr>
            </w:pPr>
            <w:r w:rsidRPr="00C26455">
              <w:rPr>
                <w:color w:val="auto"/>
              </w:rPr>
              <w:t>砾石（细）</w:t>
            </w:r>
          </w:p>
        </w:tc>
        <w:tc>
          <w:tcPr>
            <w:tcW w:w="1380" w:type="dxa"/>
            <w:vAlign w:val="center"/>
          </w:tcPr>
          <w:p w14:paraId="2A22CD56" w14:textId="77777777" w:rsidR="00E20443" w:rsidRPr="00C26455" w:rsidRDefault="00E20443" w:rsidP="00E20443">
            <w:pPr>
              <w:pStyle w:val="affa"/>
              <w:rPr>
                <w:color w:val="auto"/>
              </w:rPr>
            </w:pPr>
            <w:r w:rsidRPr="00C26455">
              <w:rPr>
                <w:color w:val="auto"/>
              </w:rPr>
              <w:t>砂（粗）</w:t>
            </w:r>
          </w:p>
        </w:tc>
        <w:tc>
          <w:tcPr>
            <w:tcW w:w="1242" w:type="dxa"/>
            <w:vAlign w:val="center"/>
          </w:tcPr>
          <w:p w14:paraId="142C2081" w14:textId="77777777" w:rsidR="00E20443" w:rsidRPr="00C26455" w:rsidRDefault="00E20443" w:rsidP="00E20443">
            <w:pPr>
              <w:pStyle w:val="affa"/>
              <w:rPr>
                <w:color w:val="auto"/>
              </w:rPr>
            </w:pPr>
            <w:r w:rsidRPr="00C26455">
              <w:rPr>
                <w:color w:val="auto"/>
              </w:rPr>
              <w:t>砂（细）</w:t>
            </w:r>
          </w:p>
        </w:tc>
        <w:tc>
          <w:tcPr>
            <w:tcW w:w="1159" w:type="dxa"/>
            <w:vAlign w:val="center"/>
          </w:tcPr>
          <w:p w14:paraId="7BE7BA8B" w14:textId="77777777" w:rsidR="00E20443" w:rsidRPr="00C26455" w:rsidRDefault="00E20443" w:rsidP="00E20443">
            <w:pPr>
              <w:pStyle w:val="affa"/>
              <w:rPr>
                <w:color w:val="auto"/>
              </w:rPr>
            </w:pPr>
            <w:r w:rsidRPr="00C26455">
              <w:rPr>
                <w:color w:val="auto"/>
              </w:rPr>
              <w:t>黏土</w:t>
            </w:r>
          </w:p>
        </w:tc>
      </w:tr>
      <w:tr w:rsidR="00C26455" w:rsidRPr="00C26455" w14:paraId="7B49CC09" w14:textId="77777777" w:rsidTr="00FF4DA6">
        <w:trPr>
          <w:trHeight w:val="454"/>
          <w:jc w:val="center"/>
        </w:trPr>
        <w:tc>
          <w:tcPr>
            <w:tcW w:w="1691" w:type="dxa"/>
            <w:vAlign w:val="center"/>
          </w:tcPr>
          <w:p w14:paraId="1EBF77B1" w14:textId="77777777" w:rsidR="00E20443" w:rsidRPr="00C26455" w:rsidRDefault="00E20443" w:rsidP="00E20443">
            <w:pPr>
              <w:pStyle w:val="aff6"/>
            </w:pPr>
            <w:r w:rsidRPr="00C26455">
              <w:t>孔隙度变化区间</w:t>
            </w:r>
          </w:p>
        </w:tc>
        <w:tc>
          <w:tcPr>
            <w:tcW w:w="1445" w:type="dxa"/>
            <w:vAlign w:val="center"/>
          </w:tcPr>
          <w:p w14:paraId="325F7E72" w14:textId="77777777" w:rsidR="00E20443" w:rsidRPr="00C26455" w:rsidRDefault="00E20443" w:rsidP="00E20443">
            <w:pPr>
              <w:pStyle w:val="aff6"/>
            </w:pPr>
            <w:r w:rsidRPr="00C26455">
              <w:t>24%-36%</w:t>
            </w:r>
          </w:p>
        </w:tc>
        <w:tc>
          <w:tcPr>
            <w:tcW w:w="1379" w:type="dxa"/>
            <w:vAlign w:val="center"/>
          </w:tcPr>
          <w:p w14:paraId="14829749" w14:textId="77777777" w:rsidR="00E20443" w:rsidRPr="00C26455" w:rsidRDefault="00E20443" w:rsidP="00E20443">
            <w:pPr>
              <w:pStyle w:val="aff6"/>
            </w:pPr>
            <w:r w:rsidRPr="00C26455">
              <w:t>25%-38%</w:t>
            </w:r>
          </w:p>
        </w:tc>
        <w:tc>
          <w:tcPr>
            <w:tcW w:w="1380" w:type="dxa"/>
            <w:vAlign w:val="center"/>
          </w:tcPr>
          <w:p w14:paraId="70F28403" w14:textId="77777777" w:rsidR="00E20443" w:rsidRPr="00C26455" w:rsidRDefault="00E20443" w:rsidP="00E20443">
            <w:pPr>
              <w:pStyle w:val="aff6"/>
            </w:pPr>
            <w:r w:rsidRPr="00C26455">
              <w:t>31%-46%</w:t>
            </w:r>
          </w:p>
        </w:tc>
        <w:tc>
          <w:tcPr>
            <w:tcW w:w="1242" w:type="dxa"/>
            <w:vAlign w:val="center"/>
          </w:tcPr>
          <w:p w14:paraId="22BF65A5" w14:textId="77777777" w:rsidR="00E20443" w:rsidRPr="00C26455" w:rsidRDefault="00E20443" w:rsidP="00E20443">
            <w:pPr>
              <w:pStyle w:val="aff6"/>
            </w:pPr>
            <w:r w:rsidRPr="00C26455">
              <w:t>26%-53%</w:t>
            </w:r>
          </w:p>
        </w:tc>
        <w:tc>
          <w:tcPr>
            <w:tcW w:w="1159" w:type="dxa"/>
            <w:vAlign w:val="center"/>
          </w:tcPr>
          <w:p w14:paraId="23AB3CD7" w14:textId="77777777" w:rsidR="00E20443" w:rsidRPr="00C26455" w:rsidRDefault="00E20443" w:rsidP="00E20443">
            <w:pPr>
              <w:pStyle w:val="aff6"/>
            </w:pPr>
            <w:r w:rsidRPr="00C26455">
              <w:t>34%-60%</w:t>
            </w:r>
          </w:p>
        </w:tc>
      </w:tr>
    </w:tbl>
    <w:p w14:paraId="59255D7E" w14:textId="3B034DDE" w:rsidR="00E20443" w:rsidRPr="00C26455" w:rsidRDefault="00E20443" w:rsidP="00E20443">
      <w:pPr>
        <w:pStyle w:val="aff4"/>
        <w:rPr>
          <w:highlight w:val="yellow"/>
        </w:rPr>
      </w:pPr>
      <w:r w:rsidRPr="00C26455">
        <w:t>根据上述公式及参数计算，</w:t>
      </w:r>
      <w:r w:rsidRPr="00C26455">
        <w:t>L=</w:t>
      </w:r>
      <w:r w:rsidR="008350CB" w:rsidRPr="00C26455">
        <w:rPr>
          <w:rFonts w:hint="eastAsia"/>
        </w:rPr>
        <w:t>12.3</w:t>
      </w:r>
      <w:r w:rsidRPr="00C26455">
        <w:t>m</w:t>
      </w:r>
      <w:r w:rsidRPr="00C26455">
        <w:rPr>
          <w:rFonts w:hint="eastAsia"/>
        </w:rPr>
        <w:t>，评价范围面积为</w:t>
      </w:r>
      <w:r w:rsidR="009B3D6A" w:rsidRPr="00C26455">
        <w:rPr>
          <w:rFonts w:hint="eastAsia"/>
        </w:rPr>
        <w:t>0.000</w:t>
      </w:r>
      <w:r w:rsidR="008350CB" w:rsidRPr="00C26455">
        <w:rPr>
          <w:rFonts w:hint="eastAsia"/>
        </w:rPr>
        <w:t>2</w:t>
      </w:r>
      <w:r w:rsidRPr="00C26455">
        <w:t>km</w:t>
      </w:r>
      <w:r w:rsidRPr="00C26455">
        <w:rPr>
          <w:vertAlign w:val="superscript"/>
        </w:rPr>
        <w:t>2</w:t>
      </w:r>
      <w:r w:rsidRPr="00C26455">
        <w:t>。</w:t>
      </w:r>
      <w:r w:rsidR="00CF6405" w:rsidRPr="00C26455">
        <w:rPr>
          <w:rFonts w:hint="eastAsia"/>
        </w:rPr>
        <w:t>按照</w:t>
      </w:r>
      <w:r w:rsidR="00CF6405" w:rsidRPr="00C26455">
        <w:t>最不利因素</w:t>
      </w:r>
      <w:r w:rsidRPr="00C26455">
        <w:t>，结合地下水环境现状调查评价范围</w:t>
      </w:r>
      <w:r w:rsidR="00CF6405" w:rsidRPr="00C26455">
        <w:t>，</w:t>
      </w:r>
      <w:r w:rsidRPr="00C26455">
        <w:t>参照表中的相关要求（评价等级为</w:t>
      </w:r>
      <w:r w:rsidRPr="00C26455">
        <w:rPr>
          <w:rFonts w:hint="eastAsia"/>
        </w:rPr>
        <w:t>三</w:t>
      </w:r>
      <w:r w:rsidRPr="00C26455">
        <w:t>级，调查评价面积</w:t>
      </w:r>
      <w:r w:rsidRPr="00C26455">
        <w:rPr>
          <w:rFonts w:hint="eastAsia"/>
        </w:rPr>
        <w:t>≤</w:t>
      </w:r>
      <w:r w:rsidRPr="00C26455">
        <w:t>6km</w:t>
      </w:r>
      <w:r w:rsidRPr="00C26455">
        <w:rPr>
          <w:vertAlign w:val="superscript"/>
        </w:rPr>
        <w:t>2</w:t>
      </w:r>
      <w:r w:rsidRPr="00C26455">
        <w:t>），本项目综合考虑确定</w:t>
      </w:r>
      <w:r w:rsidR="00CF6405" w:rsidRPr="00C26455">
        <w:t>评价等级为</w:t>
      </w:r>
      <w:r w:rsidR="00CF6405" w:rsidRPr="00C26455">
        <w:rPr>
          <w:rFonts w:hint="eastAsia"/>
        </w:rPr>
        <w:t>三</w:t>
      </w:r>
      <w:r w:rsidR="00CF6405" w:rsidRPr="00C26455">
        <w:t>级、</w:t>
      </w:r>
      <w:r w:rsidRPr="00C26455">
        <w:t>评价范围为</w:t>
      </w:r>
      <w:r w:rsidRPr="00C26455">
        <w:rPr>
          <w:rFonts w:hint="eastAsia"/>
        </w:rPr>
        <w:t>6</w:t>
      </w:r>
      <w:r w:rsidRPr="00C26455">
        <w:t>km</w:t>
      </w:r>
      <w:r w:rsidRPr="00C26455">
        <w:rPr>
          <w:vertAlign w:val="superscript"/>
        </w:rPr>
        <w:t>2</w:t>
      </w:r>
      <w:r w:rsidRPr="00C26455">
        <w:rPr>
          <w:rFonts w:hint="eastAsia"/>
        </w:rPr>
        <w:t>。</w:t>
      </w:r>
      <w:r w:rsidRPr="00C26455">
        <w:t>由于地表水和中深层含水层间无明显的水力联系，中深层含水层和深层含水层无明显的水力联系，因此本次预测层位定为预测评价区域的潜水层。项目地下水评价范围如下</w:t>
      </w:r>
      <w:r w:rsidRPr="00C26455">
        <w:rPr>
          <w:rFonts w:hint="eastAsia"/>
        </w:rPr>
        <w:t>：</w:t>
      </w:r>
    </w:p>
    <w:p w14:paraId="09809E17" w14:textId="5642D495" w:rsidR="00E20443" w:rsidRPr="00C26455" w:rsidRDefault="00686B18" w:rsidP="002802D5">
      <w:pPr>
        <w:pStyle w:val="aff4"/>
        <w:ind w:firstLineChars="0" w:firstLine="0"/>
        <w:rPr>
          <w:highlight w:val="yellow"/>
        </w:rPr>
      </w:pPr>
      <w:r w:rsidRPr="00C26455">
        <w:rPr>
          <w:noProof/>
        </w:rPr>
        <w:drawing>
          <wp:anchor distT="0" distB="0" distL="114300" distR="114300" simplePos="0" relativeHeight="251659776" behindDoc="0" locked="0" layoutInCell="1" allowOverlap="1" wp14:anchorId="4F5CAD6E" wp14:editId="7FE4A301">
            <wp:simplePos x="0" y="0"/>
            <wp:positionH relativeFrom="column">
              <wp:posOffset>1905</wp:posOffset>
            </wp:positionH>
            <wp:positionV relativeFrom="paragraph">
              <wp:posOffset>88900</wp:posOffset>
            </wp:positionV>
            <wp:extent cx="5281200" cy="3654000"/>
            <wp:effectExtent l="19050" t="19050" r="15240" b="2286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281200" cy="3654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63DA0BD" w14:textId="77777777" w:rsidR="00E20443" w:rsidRPr="00C26455" w:rsidRDefault="00E20443" w:rsidP="002802D5">
      <w:pPr>
        <w:pStyle w:val="aff4"/>
        <w:ind w:firstLineChars="0" w:firstLine="0"/>
        <w:rPr>
          <w:highlight w:val="yellow"/>
        </w:rPr>
      </w:pPr>
    </w:p>
    <w:p w14:paraId="254C37F9" w14:textId="77777777" w:rsidR="00E20443" w:rsidRPr="00C26455" w:rsidRDefault="00E20443" w:rsidP="002802D5">
      <w:pPr>
        <w:pStyle w:val="aff4"/>
        <w:ind w:firstLineChars="0" w:firstLine="0"/>
        <w:rPr>
          <w:highlight w:val="yellow"/>
        </w:rPr>
      </w:pPr>
    </w:p>
    <w:p w14:paraId="780BFF9B" w14:textId="77777777" w:rsidR="004649EF" w:rsidRPr="00C26455" w:rsidRDefault="004649EF" w:rsidP="002802D5">
      <w:pPr>
        <w:pStyle w:val="aff4"/>
        <w:ind w:firstLineChars="0" w:firstLine="0"/>
        <w:rPr>
          <w:highlight w:val="yellow"/>
        </w:rPr>
      </w:pPr>
    </w:p>
    <w:p w14:paraId="7F59C754" w14:textId="77777777" w:rsidR="004649EF" w:rsidRPr="00C26455" w:rsidRDefault="004649EF" w:rsidP="002802D5">
      <w:pPr>
        <w:pStyle w:val="aff4"/>
        <w:ind w:firstLineChars="0" w:firstLine="0"/>
        <w:rPr>
          <w:highlight w:val="yellow"/>
        </w:rPr>
      </w:pPr>
    </w:p>
    <w:p w14:paraId="3240E29E" w14:textId="77777777" w:rsidR="004649EF" w:rsidRPr="00C26455" w:rsidRDefault="004649EF" w:rsidP="002802D5">
      <w:pPr>
        <w:pStyle w:val="aff4"/>
        <w:ind w:firstLineChars="0" w:firstLine="0"/>
        <w:rPr>
          <w:highlight w:val="yellow"/>
        </w:rPr>
      </w:pPr>
    </w:p>
    <w:p w14:paraId="7E42A009" w14:textId="77777777" w:rsidR="004649EF" w:rsidRPr="00C26455" w:rsidRDefault="004649EF" w:rsidP="002802D5">
      <w:pPr>
        <w:pStyle w:val="aff4"/>
        <w:ind w:firstLineChars="0" w:firstLine="0"/>
        <w:rPr>
          <w:highlight w:val="yellow"/>
        </w:rPr>
      </w:pPr>
    </w:p>
    <w:p w14:paraId="5D0274E6" w14:textId="77777777" w:rsidR="004649EF" w:rsidRPr="00C26455" w:rsidRDefault="004649EF" w:rsidP="002802D5">
      <w:pPr>
        <w:pStyle w:val="aff4"/>
        <w:ind w:firstLineChars="0" w:firstLine="0"/>
        <w:rPr>
          <w:highlight w:val="yellow"/>
        </w:rPr>
      </w:pPr>
    </w:p>
    <w:p w14:paraId="424B90AB" w14:textId="77777777" w:rsidR="004649EF" w:rsidRPr="00C26455" w:rsidRDefault="004649EF" w:rsidP="002802D5">
      <w:pPr>
        <w:pStyle w:val="aff4"/>
        <w:ind w:firstLineChars="0" w:firstLine="0"/>
        <w:rPr>
          <w:highlight w:val="yellow"/>
        </w:rPr>
      </w:pPr>
    </w:p>
    <w:p w14:paraId="67F9C649" w14:textId="77777777" w:rsidR="004649EF" w:rsidRPr="00C26455" w:rsidRDefault="004649EF" w:rsidP="002802D5">
      <w:pPr>
        <w:pStyle w:val="aff4"/>
        <w:ind w:firstLineChars="0" w:firstLine="0"/>
        <w:rPr>
          <w:highlight w:val="yellow"/>
        </w:rPr>
      </w:pPr>
    </w:p>
    <w:p w14:paraId="7438DA60" w14:textId="759E557F" w:rsidR="00E20443" w:rsidRPr="00C26455" w:rsidRDefault="00E20443" w:rsidP="002802D5">
      <w:pPr>
        <w:pStyle w:val="aff4"/>
        <w:ind w:firstLineChars="0" w:firstLine="0"/>
        <w:rPr>
          <w:highlight w:val="yellow"/>
        </w:rPr>
      </w:pPr>
    </w:p>
    <w:p w14:paraId="441E7861" w14:textId="77777777" w:rsidR="004649EF" w:rsidRPr="00C26455" w:rsidRDefault="004649EF" w:rsidP="004649EF">
      <w:pPr>
        <w:pStyle w:val="aff8"/>
        <w:ind w:firstLine="480"/>
      </w:pPr>
    </w:p>
    <w:p w14:paraId="5FFD0378" w14:textId="40407345" w:rsidR="004649EF" w:rsidRPr="00690EA9" w:rsidRDefault="004649EF" w:rsidP="00AF43EA">
      <w:pPr>
        <w:pStyle w:val="aff8"/>
      </w:pPr>
      <w:r w:rsidRPr="00690EA9">
        <w:rPr>
          <w:rFonts w:hint="eastAsia"/>
        </w:rPr>
        <w:t>图</w:t>
      </w:r>
      <w:r w:rsidRPr="00690EA9">
        <w:rPr>
          <w:rFonts w:hint="eastAsia"/>
        </w:rPr>
        <w:t>5-6</w:t>
      </w:r>
      <w:r w:rsidR="00E40B7A" w:rsidRPr="00690EA9">
        <w:t xml:space="preserve">    </w:t>
      </w:r>
      <w:r w:rsidRPr="00690EA9">
        <w:rPr>
          <w:rFonts w:hint="eastAsia"/>
        </w:rPr>
        <w:t>本项目地下水调查评价范围示意图</w:t>
      </w:r>
    </w:p>
    <w:p w14:paraId="087AF175" w14:textId="77777777" w:rsidR="004649EF" w:rsidRPr="00C26455" w:rsidRDefault="004649EF" w:rsidP="004A4521">
      <w:pPr>
        <w:pStyle w:val="30"/>
        <w:spacing w:before="240" w:after="120"/>
      </w:pPr>
      <w:bookmarkStart w:id="553" w:name="_Toc108122560"/>
      <w:r w:rsidRPr="00C26455">
        <w:t>预测因子及预测内容</w:t>
      </w:r>
      <w:bookmarkEnd w:id="553"/>
    </w:p>
    <w:p w14:paraId="6F8DC754" w14:textId="77777777" w:rsidR="004649EF" w:rsidRPr="00C26455" w:rsidRDefault="004649EF">
      <w:pPr>
        <w:pStyle w:val="40"/>
        <w:numPr>
          <w:ilvl w:val="3"/>
          <w:numId w:val="56"/>
        </w:numPr>
        <w:ind w:leftChars="150" w:left="360"/>
      </w:pPr>
      <w:r w:rsidRPr="00C26455">
        <w:rPr>
          <w:rFonts w:hint="eastAsia"/>
        </w:rPr>
        <w:t>运营期正常工况地下水环境影响分析</w:t>
      </w:r>
    </w:p>
    <w:p w14:paraId="2D24D9B4" w14:textId="77777777" w:rsidR="004649EF" w:rsidRPr="00C26455" w:rsidRDefault="004649EF" w:rsidP="004649EF">
      <w:pPr>
        <w:ind w:firstLine="480"/>
      </w:pPr>
      <w:r w:rsidRPr="00C26455">
        <w:rPr>
          <w:rFonts w:hint="eastAsia"/>
        </w:rPr>
        <w:t>项目正常运营条件下，产生的主要废水包括生产废水、生活污水，其中生产废水包括含镍废水、综合废水、纯水制备浓水，主要污染物为</w:t>
      </w:r>
      <w:r w:rsidRPr="00C26455">
        <w:rPr>
          <w:rFonts w:hint="eastAsia"/>
        </w:rPr>
        <w:t>COD</w:t>
      </w:r>
      <w:r w:rsidRPr="00C26455">
        <w:rPr>
          <w:rFonts w:hint="eastAsia"/>
        </w:rPr>
        <w:t>、镍、石油类；生活污水主要是厂区工作人员日常生产生活及食堂、厕所等产生的废水。</w:t>
      </w:r>
    </w:p>
    <w:p w14:paraId="79C08F5A" w14:textId="25366FCF" w:rsidR="00E20443" w:rsidRPr="00C26455" w:rsidRDefault="004649EF" w:rsidP="004649EF">
      <w:pPr>
        <w:pStyle w:val="aff4"/>
        <w:ind w:firstLineChars="0" w:firstLine="0"/>
        <w:rPr>
          <w:highlight w:val="yellow"/>
        </w:rPr>
      </w:pPr>
      <w:r w:rsidRPr="00C26455">
        <w:rPr>
          <w:rFonts w:hint="eastAsia"/>
        </w:rPr>
        <w:lastRenderedPageBreak/>
        <w:t>正常工况下，生产废水进入各处理系统的调节池调节水质水量后进行处理，生活污水经化粪池处理，</w:t>
      </w:r>
      <w:r w:rsidR="00DC317D">
        <w:rPr>
          <w:rFonts w:hint="eastAsia"/>
        </w:rPr>
        <w:t>处理</w:t>
      </w:r>
      <w:r w:rsidRPr="00C26455">
        <w:rPr>
          <w:rFonts w:hint="eastAsia"/>
        </w:rPr>
        <w:t>后</w:t>
      </w:r>
      <w:r w:rsidR="00EC52DD">
        <w:rPr>
          <w:rFonts w:hint="eastAsia"/>
        </w:rPr>
        <w:t>经厂区总排口</w:t>
      </w:r>
      <w:r w:rsidR="006E46E3" w:rsidRPr="00A27631">
        <w:rPr>
          <w:rFonts w:hint="eastAsia"/>
          <w:b/>
          <w:bCs/>
          <w:u w:val="single"/>
        </w:rPr>
        <w:t>近期</w:t>
      </w:r>
      <w:r w:rsidR="006E46E3" w:rsidRPr="00C63A0E">
        <w:rPr>
          <w:rFonts w:hint="eastAsia"/>
          <w:b/>
          <w:bCs/>
          <w:u w:val="single"/>
        </w:rPr>
        <w:t>排入小尚庄污水处理厂处理，远期待大块污水处理厂正常运行后排入大块镇污水处理厂</w:t>
      </w:r>
      <w:r w:rsidRPr="00C26455">
        <w:rPr>
          <w:rFonts w:hint="eastAsia"/>
        </w:rPr>
        <w:t>。厂区各场地均设置了防渗措施及事故应急措施，正常工况条件下不会对地下水环境造成明显不利影响，不再对正常工况下进行预测。</w:t>
      </w:r>
    </w:p>
    <w:p w14:paraId="6B485C0A" w14:textId="77777777" w:rsidR="00D74F95" w:rsidRPr="00C26455" w:rsidRDefault="00D74F95">
      <w:pPr>
        <w:pStyle w:val="40"/>
        <w:numPr>
          <w:ilvl w:val="3"/>
          <w:numId w:val="57"/>
        </w:numPr>
        <w:ind w:leftChars="150" w:left="360"/>
      </w:pPr>
      <w:r w:rsidRPr="00C26455">
        <w:rPr>
          <w:rFonts w:hint="eastAsia"/>
        </w:rPr>
        <w:t>运营期非正常工况地下水环境影响分析</w:t>
      </w:r>
    </w:p>
    <w:p w14:paraId="51FFDEA6" w14:textId="77777777" w:rsidR="00D74F95" w:rsidRPr="00C26455" w:rsidRDefault="00D74F95" w:rsidP="00D74F95">
      <w:pPr>
        <w:ind w:firstLine="480"/>
      </w:pPr>
      <w:r w:rsidRPr="00C26455">
        <w:t>（</w:t>
      </w:r>
      <w:r w:rsidRPr="00C26455">
        <w:t>1</w:t>
      </w:r>
      <w:r w:rsidRPr="00C26455">
        <w:t>）事故情景设置</w:t>
      </w:r>
    </w:p>
    <w:p w14:paraId="600D5940" w14:textId="77777777" w:rsidR="00D74F95" w:rsidRPr="00C26455" w:rsidRDefault="00D74F95" w:rsidP="00D74F95">
      <w:pPr>
        <w:ind w:firstLine="480"/>
      </w:pPr>
      <w:r w:rsidRPr="00C26455">
        <w:t>本项目生产过程中产生的废水中含有</w:t>
      </w:r>
      <w:r w:rsidRPr="00C26455">
        <w:rPr>
          <w:rFonts w:hint="eastAsia"/>
        </w:rPr>
        <w:t>重金属镍</w:t>
      </w:r>
      <w:r w:rsidRPr="00C26455">
        <w:t>等污染物，这些污染物一旦进入地下水，会对地下水环境造成污染</w:t>
      </w:r>
      <w:r w:rsidRPr="00C26455">
        <w:rPr>
          <w:rFonts w:hint="eastAsia"/>
        </w:rPr>
        <w:t>。</w:t>
      </w:r>
      <w:r w:rsidRPr="00C26455">
        <w:t>为提前预知污染可能的运行途径及污染程度，必须对可能的污染进行预测分析，并提出污染防治措施。</w:t>
      </w:r>
    </w:p>
    <w:p w14:paraId="7B25C902" w14:textId="0C5863CB" w:rsidR="00D74F95" w:rsidRPr="00C26455" w:rsidRDefault="00F16384" w:rsidP="00D74F95">
      <w:pPr>
        <w:ind w:firstLine="480"/>
      </w:pPr>
      <w:r w:rsidRPr="00C26455">
        <w:rPr>
          <w:rFonts w:hint="eastAsia"/>
        </w:rPr>
        <w:t>非正常工况下，</w:t>
      </w:r>
      <w:r w:rsidR="00D74F95" w:rsidRPr="00C26455">
        <w:t>如果是装置区等可视场所发生硬化面破损，即使有物料或污水等泄漏，建设单位</w:t>
      </w:r>
      <w:r w:rsidR="00D74F95" w:rsidRPr="00C26455">
        <w:rPr>
          <w:rFonts w:hint="eastAsia"/>
        </w:rPr>
        <w:t>可以</w:t>
      </w:r>
      <w:r w:rsidR="00D74F95" w:rsidRPr="00C26455">
        <w:t>及时采取措施，不可能任由物料或污水漫流渗漏，使其渗入地下水。因此，只在污水管道、污水站池体等地下</w:t>
      </w:r>
      <w:r w:rsidR="00D74F95" w:rsidRPr="00C26455">
        <w:t>/</w:t>
      </w:r>
      <w:r w:rsidR="00D74F95" w:rsidRPr="00C26455">
        <w:t>半地下非可视部位因腐蚀或硬化面破损等原因发生小面积渗漏时，可能有少量物料或污水通过漏点，逐步渗入包气带并可能进入地下水。通过工程分析，全厂废水最复杂的节点为</w:t>
      </w:r>
      <w:r w:rsidR="00D74F95" w:rsidRPr="00C26455">
        <w:rPr>
          <w:rFonts w:hint="eastAsia"/>
        </w:rPr>
        <w:t>各种废水处理系统的调节池。</w:t>
      </w:r>
      <w:r w:rsidR="00D74F95" w:rsidRPr="00C26455">
        <w:t>由于其处理的废水种类多，且</w:t>
      </w:r>
      <w:r w:rsidR="00D74F95" w:rsidRPr="00C26455">
        <w:rPr>
          <w:rFonts w:hint="eastAsia"/>
        </w:rPr>
        <w:t>水量较大</w:t>
      </w:r>
      <w:r w:rsidR="00D74F95" w:rsidRPr="00C26455">
        <w:t>，很可能由于防渗不当或破损导致污染物污染地下水，并且难以发现。本项目调节池废水浓度最高，泄漏造成污染也最为严重。因此综合以上分析，厂区溶质运移模拟以调节池底部防渗系统破裂废水泄漏进行预测。</w:t>
      </w:r>
    </w:p>
    <w:p w14:paraId="739D4CFB" w14:textId="77777777" w:rsidR="00D74F95" w:rsidRPr="00C26455" w:rsidRDefault="00D74F95" w:rsidP="00D74F95">
      <w:pPr>
        <w:ind w:firstLine="480"/>
      </w:pPr>
      <w:r w:rsidRPr="00C26455">
        <w:t>（</w:t>
      </w:r>
      <w:r w:rsidRPr="00C26455">
        <w:t>2</w:t>
      </w:r>
      <w:r w:rsidRPr="00C26455">
        <w:t>）模拟条件概化</w:t>
      </w:r>
    </w:p>
    <w:p w14:paraId="749F31BE" w14:textId="77777777" w:rsidR="00D74F95" w:rsidRPr="00C26455" w:rsidRDefault="00D74F95" w:rsidP="00D74F95">
      <w:pPr>
        <w:ind w:firstLine="480"/>
      </w:pPr>
      <w:r w:rsidRPr="00C26455">
        <w:t>本次模拟将</w:t>
      </w:r>
      <w:r w:rsidRPr="00C26455">
        <w:rPr>
          <w:rFonts w:hint="eastAsia"/>
        </w:rPr>
        <w:t>污水处理站</w:t>
      </w:r>
      <w:r w:rsidRPr="00C26455">
        <w:t>设置为点源浓度边界，污染源位置按实际位置概化。由于污染物在地下水系统中的迁移转化过程十分复杂，包括扩散、吸附、解吸、化学反应及生物降解等作用，这些作用都可能会对污染物在地下水系统的运移造成影响。本次预测本着风险最大原则，只考虑污染物在地下水系统中的对流、弥散作用，不考虑地层的吸附、解吸作用，不考虑化学反应及生物降解等作用，同时，不考虑包气带的阻滞作用。</w:t>
      </w:r>
    </w:p>
    <w:p w14:paraId="1A4429E8" w14:textId="77777777" w:rsidR="00D74F95" w:rsidRPr="00C26455" w:rsidRDefault="00D74F95" w:rsidP="00D74F95">
      <w:pPr>
        <w:ind w:firstLine="480"/>
      </w:pPr>
      <w:r w:rsidRPr="00C26455">
        <w:rPr>
          <w:rFonts w:hint="eastAsia"/>
        </w:rPr>
        <w:lastRenderedPageBreak/>
        <w:t>（</w:t>
      </w:r>
      <w:r w:rsidRPr="00C26455">
        <w:rPr>
          <w:rFonts w:hint="eastAsia"/>
        </w:rPr>
        <w:t>3</w:t>
      </w:r>
      <w:r w:rsidRPr="00C26455">
        <w:rPr>
          <w:rFonts w:hint="eastAsia"/>
        </w:rPr>
        <w:t>）泄漏时间</w:t>
      </w:r>
    </w:p>
    <w:p w14:paraId="440861B4" w14:textId="77777777" w:rsidR="00D74F95" w:rsidRPr="00C26455" w:rsidRDefault="00D74F95" w:rsidP="00D74F95">
      <w:pPr>
        <w:ind w:firstLine="480"/>
      </w:pPr>
      <w:r w:rsidRPr="00C26455">
        <w:rPr>
          <w:rFonts w:hint="eastAsia"/>
        </w:rPr>
        <w:t>由于泄漏量跟每天的废水量相比小很多，每天的泄漏很难被发现，企业每半年将对污水处理系统的防渗系统进行一次检查，因此，泄漏时间定为</w:t>
      </w:r>
      <w:r w:rsidRPr="00C26455">
        <w:rPr>
          <w:rFonts w:hint="eastAsia"/>
        </w:rPr>
        <w:t>180</w:t>
      </w:r>
      <w:r w:rsidRPr="00C26455">
        <w:rPr>
          <w:rFonts w:hint="eastAsia"/>
        </w:rPr>
        <w:t>天。</w:t>
      </w:r>
    </w:p>
    <w:p w14:paraId="1099079E" w14:textId="77777777" w:rsidR="00D74F95" w:rsidRPr="00C26455" w:rsidRDefault="00D74F95" w:rsidP="00D74F95">
      <w:pPr>
        <w:ind w:firstLine="480"/>
      </w:pPr>
      <w:r w:rsidRPr="00C26455">
        <w:rPr>
          <w:rFonts w:hint="eastAsia"/>
        </w:rPr>
        <w:t>（</w:t>
      </w:r>
      <w:r w:rsidRPr="00C26455">
        <w:rPr>
          <w:rFonts w:hint="eastAsia"/>
        </w:rPr>
        <w:t>4</w:t>
      </w:r>
      <w:r w:rsidRPr="00C26455">
        <w:rPr>
          <w:rFonts w:hint="eastAsia"/>
        </w:rPr>
        <w:t>）</w:t>
      </w:r>
      <w:r w:rsidRPr="00C26455">
        <w:t>预测因子</w:t>
      </w:r>
    </w:p>
    <w:p w14:paraId="59C5E7FA" w14:textId="76A95344" w:rsidR="00D74F95" w:rsidRPr="00C26455" w:rsidRDefault="00D74F95" w:rsidP="00D74F95">
      <w:pPr>
        <w:ind w:firstLine="480"/>
      </w:pPr>
      <w:r w:rsidRPr="00C26455">
        <w:t>根据项目工程分析，本次地下水预测选取</w:t>
      </w:r>
      <w:r w:rsidRPr="00C26455">
        <w:rPr>
          <w:rFonts w:hint="eastAsia"/>
        </w:rPr>
        <w:t>六价铬、总铬、镍</w:t>
      </w:r>
      <w:r w:rsidRPr="00C26455">
        <w:t>作为预测因子。</w:t>
      </w:r>
    </w:p>
    <w:p w14:paraId="186148C6" w14:textId="77777777" w:rsidR="00D74F95" w:rsidRPr="00C26455" w:rsidRDefault="00D74F95" w:rsidP="00D10C05">
      <w:pPr>
        <w:pStyle w:val="30"/>
        <w:spacing w:before="240" w:after="120"/>
      </w:pPr>
      <w:bookmarkStart w:id="554" w:name="_Toc108122561"/>
      <w:r w:rsidRPr="00C26455">
        <w:t>预测模型</w:t>
      </w:r>
      <w:bookmarkEnd w:id="554"/>
    </w:p>
    <w:p w14:paraId="67319D6F" w14:textId="77777777" w:rsidR="00D74F95" w:rsidRPr="00C26455" w:rsidRDefault="00D74F95" w:rsidP="00D74F95">
      <w:pPr>
        <w:ind w:firstLine="480"/>
      </w:pPr>
      <w:r w:rsidRPr="00C26455">
        <w:t>本项目采用地下水溶质运移解析法中的一维稳定流动一维水动力弥散模式进行预测及评价，预测模型如下：</w:t>
      </w:r>
    </w:p>
    <w:p w14:paraId="75718C6E" w14:textId="77777777" w:rsidR="00D74F95" w:rsidRPr="00C26455" w:rsidRDefault="00D74F95" w:rsidP="00D74F95">
      <w:pPr>
        <w:pStyle w:val="affc"/>
        <w:spacing w:before="120" w:after="120"/>
        <w:ind w:left="480" w:firstLine="480"/>
        <w:rPr>
          <w:szCs w:val="24"/>
        </w:rPr>
      </w:pPr>
      <w:r w:rsidRPr="00C26455">
        <w:rPr>
          <w:noProof/>
        </w:rPr>
        <w:drawing>
          <wp:inline distT="0" distB="0" distL="0" distR="0" wp14:anchorId="1EDF7CF2" wp14:editId="3920D02F">
            <wp:extent cx="2584174" cy="549023"/>
            <wp:effectExtent l="19050" t="0" r="6626" b="0"/>
            <wp:docPr id="2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93" cstate="email">
                      <a:extLst>
                        <a:ext uri="{28A0092B-C50C-407E-A947-70E740481C1C}">
                          <a14:useLocalDpi xmlns:a14="http://schemas.microsoft.com/office/drawing/2010/main"/>
                        </a:ext>
                      </a:extLst>
                    </a:blip>
                    <a:srcRect t="15217"/>
                    <a:stretch>
                      <a:fillRect/>
                    </a:stretch>
                  </pic:blipFill>
                  <pic:spPr bwMode="auto">
                    <a:xfrm>
                      <a:off x="0" y="0"/>
                      <a:ext cx="2584174" cy="549023"/>
                    </a:xfrm>
                    <a:prstGeom prst="rect">
                      <a:avLst/>
                    </a:prstGeom>
                    <a:noFill/>
                    <a:ln w="9525">
                      <a:noFill/>
                      <a:miter lim="800000"/>
                      <a:headEnd/>
                      <a:tailEnd/>
                    </a:ln>
                  </pic:spPr>
                </pic:pic>
              </a:graphicData>
            </a:graphic>
          </wp:inline>
        </w:drawing>
      </w:r>
    </w:p>
    <w:p w14:paraId="20254163" w14:textId="77777777" w:rsidR="00D74F95" w:rsidRPr="00C26455" w:rsidRDefault="00D74F95" w:rsidP="00D74F95">
      <w:pPr>
        <w:ind w:firstLine="480"/>
      </w:pPr>
      <w:r w:rsidRPr="00C26455">
        <w:t>式中：</w:t>
      </w:r>
    </w:p>
    <w:p w14:paraId="504A3C52" w14:textId="77777777" w:rsidR="00D74F95" w:rsidRPr="00C26455" w:rsidRDefault="00D74F95" w:rsidP="007821EA">
      <w:pPr>
        <w:ind w:firstLineChars="500" w:firstLine="1200"/>
      </w:pPr>
      <w:r w:rsidRPr="00C26455">
        <w:t>x—</w:t>
      </w:r>
      <w:r w:rsidRPr="00C26455">
        <w:t>距注入点的距离，</w:t>
      </w:r>
      <w:r w:rsidRPr="00C26455">
        <w:t>m</w:t>
      </w:r>
      <w:r w:rsidRPr="00C26455">
        <w:t>；</w:t>
      </w:r>
    </w:p>
    <w:p w14:paraId="4AF8E8F6" w14:textId="77777777" w:rsidR="00D74F95" w:rsidRPr="00C26455" w:rsidRDefault="00D74F95" w:rsidP="007821EA">
      <w:pPr>
        <w:ind w:firstLineChars="500" w:firstLine="1200"/>
      </w:pPr>
      <w:r w:rsidRPr="00C26455">
        <w:t>t—</w:t>
      </w:r>
      <w:r w:rsidRPr="00C26455">
        <w:t>时间，</w:t>
      </w:r>
      <w:r w:rsidRPr="00C26455">
        <w:t>d</w:t>
      </w:r>
      <w:r w:rsidRPr="00C26455">
        <w:t>；</w:t>
      </w:r>
    </w:p>
    <w:p w14:paraId="4A0DF0AB" w14:textId="77777777" w:rsidR="00D74F95" w:rsidRPr="00C26455" w:rsidRDefault="00D74F95" w:rsidP="007821EA">
      <w:pPr>
        <w:ind w:firstLineChars="500" w:firstLine="1200"/>
      </w:pPr>
      <w:r w:rsidRPr="00C26455">
        <w:t>C</w:t>
      </w:r>
      <w:r w:rsidRPr="00C26455">
        <w:t>（</w:t>
      </w:r>
      <w:r w:rsidRPr="00C26455">
        <w:t>x,t</w:t>
      </w:r>
      <w:r w:rsidRPr="00C26455">
        <w:t>）</w:t>
      </w:r>
      <w:r w:rsidRPr="00C26455">
        <w:t>—t</w:t>
      </w:r>
      <w:r w:rsidRPr="00C26455">
        <w:t>时刻</w:t>
      </w:r>
      <w:r w:rsidRPr="00C26455">
        <w:t>x</w:t>
      </w:r>
      <w:r w:rsidRPr="00C26455">
        <w:t>处的示踪剂浓度，</w:t>
      </w:r>
      <w:r w:rsidRPr="00C26455">
        <w:t>g/L</w:t>
      </w:r>
      <w:r w:rsidRPr="00C26455">
        <w:t>；</w:t>
      </w:r>
    </w:p>
    <w:p w14:paraId="13D6BF05" w14:textId="77777777" w:rsidR="00D74F95" w:rsidRPr="00C26455" w:rsidRDefault="00D74F95" w:rsidP="007821EA">
      <w:pPr>
        <w:ind w:firstLineChars="500" w:firstLine="1200"/>
      </w:pPr>
      <w:r w:rsidRPr="00C26455">
        <w:t>C</w:t>
      </w:r>
      <w:r w:rsidRPr="00C26455">
        <w:rPr>
          <w:vertAlign w:val="subscript"/>
        </w:rPr>
        <w:t>0</w:t>
      </w:r>
      <w:r w:rsidRPr="00C26455">
        <w:t>—</w:t>
      </w:r>
      <w:r w:rsidRPr="00C26455">
        <w:t>注入的示踪剂浓度，</w:t>
      </w:r>
      <w:r w:rsidRPr="00C26455">
        <w:t>g/L</w:t>
      </w:r>
      <w:r w:rsidRPr="00C26455">
        <w:t>；</w:t>
      </w:r>
    </w:p>
    <w:p w14:paraId="306ACFB3" w14:textId="77777777" w:rsidR="00D74F95" w:rsidRPr="00C26455" w:rsidRDefault="00D74F95" w:rsidP="007821EA">
      <w:pPr>
        <w:ind w:firstLineChars="500" w:firstLine="1200"/>
      </w:pPr>
      <w:r w:rsidRPr="00C26455">
        <w:t>u—</w:t>
      </w:r>
      <w:r w:rsidRPr="00C26455">
        <w:t>水流速度，</w:t>
      </w:r>
      <w:r w:rsidRPr="00C26455">
        <w:t>m/d</w:t>
      </w:r>
      <w:r w:rsidRPr="00C26455">
        <w:t>；</w:t>
      </w:r>
    </w:p>
    <w:p w14:paraId="0CAED84D" w14:textId="77777777" w:rsidR="00D74F95" w:rsidRPr="00C26455" w:rsidRDefault="00D74F95" w:rsidP="007821EA">
      <w:pPr>
        <w:ind w:firstLineChars="500" w:firstLine="1200"/>
      </w:pPr>
      <w:r w:rsidRPr="00C26455">
        <w:t>DL—</w:t>
      </w:r>
      <w:r w:rsidRPr="00C26455">
        <w:t>纵向弥散系数，</w:t>
      </w:r>
      <w:r w:rsidRPr="00C26455">
        <w:t>m</w:t>
      </w:r>
      <w:r w:rsidRPr="00C26455">
        <w:rPr>
          <w:vertAlign w:val="superscript"/>
        </w:rPr>
        <w:t>2</w:t>
      </w:r>
      <w:r w:rsidRPr="00C26455">
        <w:t>/d</w:t>
      </w:r>
      <w:r w:rsidRPr="00C26455">
        <w:t>；</w:t>
      </w:r>
    </w:p>
    <w:p w14:paraId="2AACC662" w14:textId="77777777" w:rsidR="00D74F95" w:rsidRPr="00C26455" w:rsidRDefault="00D74F95" w:rsidP="007821EA">
      <w:pPr>
        <w:ind w:firstLineChars="500" w:firstLine="1200"/>
      </w:pPr>
      <w:r w:rsidRPr="00C26455">
        <w:t>erfc( )—</w:t>
      </w:r>
      <w:r w:rsidRPr="00C26455">
        <w:t>余误差函数。</w:t>
      </w:r>
    </w:p>
    <w:p w14:paraId="41437139" w14:textId="77777777" w:rsidR="00D74F95" w:rsidRPr="00C26455" w:rsidRDefault="00D74F95" w:rsidP="00D74F95">
      <w:pPr>
        <w:pStyle w:val="30"/>
        <w:tabs>
          <w:tab w:val="clear" w:pos="360"/>
          <w:tab w:val="clear" w:pos="1636"/>
          <w:tab w:val="num" w:pos="1571"/>
        </w:tabs>
        <w:spacing w:before="240" w:after="120"/>
      </w:pPr>
      <w:bookmarkStart w:id="555" w:name="_Toc108122562"/>
      <w:r w:rsidRPr="00C26455">
        <w:t>参数确定</w:t>
      </w:r>
      <w:bookmarkEnd w:id="555"/>
    </w:p>
    <w:p w14:paraId="535B6675" w14:textId="77777777" w:rsidR="00D74F95" w:rsidRPr="00C26455" w:rsidRDefault="00D74F95" w:rsidP="00D74F95">
      <w:pPr>
        <w:ind w:firstLine="480"/>
      </w:pPr>
      <w:r w:rsidRPr="00C26455">
        <w:rPr>
          <w:rFonts w:hint="eastAsia"/>
        </w:rPr>
        <w:t>（</w:t>
      </w:r>
      <w:r w:rsidRPr="00C26455">
        <w:rPr>
          <w:rFonts w:hint="eastAsia"/>
        </w:rPr>
        <w:t>1</w:t>
      </w:r>
      <w:r w:rsidRPr="00C26455">
        <w:rPr>
          <w:rFonts w:hint="eastAsia"/>
        </w:rPr>
        <w:t>）</w:t>
      </w:r>
      <w:r w:rsidRPr="00C26455">
        <w:t>地下水流速：地下水实际流速的确定按下列方法取得</w:t>
      </w:r>
      <w:r w:rsidRPr="00C26455">
        <w:rPr>
          <w:rFonts w:hint="eastAsia"/>
        </w:rPr>
        <w:t>：</w:t>
      </w:r>
    </w:p>
    <w:p w14:paraId="74766CAB" w14:textId="77777777" w:rsidR="00D74F95" w:rsidRPr="00C26455" w:rsidRDefault="00D74F95" w:rsidP="00D74F95">
      <w:pPr>
        <w:pStyle w:val="affc"/>
        <w:spacing w:before="120" w:after="120"/>
        <w:ind w:left="480" w:firstLine="480"/>
      </w:pPr>
      <w:r w:rsidRPr="00C26455">
        <w:rPr>
          <w:rFonts w:hint="eastAsia"/>
        </w:rPr>
        <w:t>U=K</w:t>
      </w:r>
      <w:r w:rsidRPr="00C26455">
        <w:rPr>
          <w:rFonts w:hint="eastAsia"/>
        </w:rPr>
        <w:t>×</w:t>
      </w:r>
      <w:r w:rsidRPr="00C26455">
        <w:rPr>
          <w:rFonts w:hint="eastAsia"/>
        </w:rPr>
        <w:t>I</w:t>
      </w:r>
      <w:r w:rsidRPr="00C26455">
        <w:t>/</w:t>
      </w:r>
      <w:r w:rsidRPr="00C26455">
        <w:rPr>
          <w:rFonts w:hint="eastAsia"/>
        </w:rPr>
        <w:t>n</w:t>
      </w:r>
    </w:p>
    <w:p w14:paraId="7E33D7F9" w14:textId="77777777" w:rsidR="00D74F95" w:rsidRPr="00C26455" w:rsidRDefault="00D74F95" w:rsidP="00D74F95">
      <w:pPr>
        <w:ind w:firstLine="480"/>
      </w:pPr>
      <w:r w:rsidRPr="00C26455">
        <w:t>其中：</w:t>
      </w:r>
      <w:r w:rsidRPr="00C26455">
        <w:t>U—</w:t>
      </w:r>
      <w:r w:rsidRPr="00C26455">
        <w:t>地下水实际流速，</w:t>
      </w:r>
      <w:r w:rsidRPr="00C26455">
        <w:t>m/d</w:t>
      </w:r>
      <w:r w:rsidRPr="00C26455">
        <w:t>；</w:t>
      </w:r>
    </w:p>
    <w:p w14:paraId="25F17567" w14:textId="77777777" w:rsidR="00D74F95" w:rsidRPr="00C26455" w:rsidRDefault="00D74F95" w:rsidP="00D74F95">
      <w:pPr>
        <w:ind w:firstLine="480"/>
      </w:pPr>
      <w:r w:rsidRPr="00C26455">
        <w:t xml:space="preserve">   </w:t>
      </w:r>
      <w:r w:rsidRPr="00C26455">
        <w:rPr>
          <w:rFonts w:hint="eastAsia"/>
        </w:rPr>
        <w:t xml:space="preserve">  </w:t>
      </w:r>
      <w:r w:rsidRPr="00C26455">
        <w:t xml:space="preserve"> K—</w:t>
      </w:r>
      <w:r w:rsidRPr="00C26455">
        <w:t>渗透系数，</w:t>
      </w:r>
      <w:r w:rsidRPr="00C26455">
        <w:t>m/d</w:t>
      </w:r>
      <w:r w:rsidRPr="00C26455">
        <w:t>；</w:t>
      </w:r>
    </w:p>
    <w:p w14:paraId="3B31B354" w14:textId="77777777" w:rsidR="00D74F95" w:rsidRPr="00C26455" w:rsidRDefault="00D74F95" w:rsidP="00D74F95">
      <w:pPr>
        <w:ind w:firstLine="480"/>
      </w:pPr>
      <w:r w:rsidRPr="00C26455">
        <w:t xml:space="preserve">      I—</w:t>
      </w:r>
      <w:r w:rsidRPr="00C26455">
        <w:t>水力坡度；</w:t>
      </w:r>
    </w:p>
    <w:p w14:paraId="7CB97F38" w14:textId="77777777" w:rsidR="00D74F95" w:rsidRPr="00C26455" w:rsidRDefault="00D74F95" w:rsidP="00D74F95">
      <w:pPr>
        <w:ind w:firstLine="480"/>
      </w:pPr>
      <w:r w:rsidRPr="00C26455">
        <w:t xml:space="preserve">      n—</w:t>
      </w:r>
      <w:r w:rsidRPr="00C26455">
        <w:t>孔隙度。</w:t>
      </w:r>
    </w:p>
    <w:p w14:paraId="73528226" w14:textId="77777777" w:rsidR="00D74F95" w:rsidRPr="00C26455" w:rsidRDefault="00D74F95" w:rsidP="00D74F95">
      <w:pPr>
        <w:ind w:firstLine="480"/>
      </w:pPr>
      <w:r w:rsidRPr="00C26455">
        <w:lastRenderedPageBreak/>
        <w:t>项目区地下水含水层岩性主要为</w:t>
      </w:r>
      <w:r w:rsidRPr="00C26455">
        <w:rPr>
          <w:rFonts w:hint="eastAsia"/>
        </w:rPr>
        <w:t>粉质黏土和粉土</w:t>
      </w:r>
      <w:r w:rsidRPr="00C26455">
        <w:t>，常见渗透系数表见附录</w:t>
      </w:r>
      <w:r w:rsidRPr="00C26455">
        <w:t>B</w:t>
      </w:r>
      <w:r w:rsidRPr="00C26455">
        <w:t>表</w:t>
      </w:r>
      <w:r w:rsidRPr="00C26455">
        <w:t>B1</w:t>
      </w:r>
      <w:r w:rsidRPr="00C26455">
        <w:rPr>
          <w:rFonts w:hint="eastAsia"/>
        </w:rPr>
        <w:t>，</w:t>
      </w:r>
      <w:r w:rsidRPr="00C26455">
        <w:t>根据附录</w:t>
      </w:r>
      <w:r w:rsidRPr="00C26455">
        <w:t>B</w:t>
      </w:r>
      <w:r w:rsidRPr="00C26455">
        <w:t>取值为</w:t>
      </w:r>
      <w:r w:rsidRPr="00C26455">
        <w:rPr>
          <w:rFonts w:hint="eastAsia"/>
        </w:rPr>
        <w:t>1.0</w:t>
      </w:r>
      <w:r w:rsidRPr="00C26455">
        <w:t>m/d</w:t>
      </w:r>
      <w:r w:rsidRPr="00C26455">
        <w:rPr>
          <w:rFonts w:hint="eastAsia"/>
        </w:rPr>
        <w:t>。</w:t>
      </w:r>
    </w:p>
    <w:p w14:paraId="3F57E0EB" w14:textId="77777777" w:rsidR="00D74F95" w:rsidRPr="00C26455" w:rsidRDefault="00D74F95" w:rsidP="00D74F95">
      <w:pPr>
        <w:ind w:firstLine="480"/>
      </w:pPr>
      <w:r w:rsidRPr="00C26455">
        <w:t>根据区域村庄水平距离和地下水水面高程差进行计算</w:t>
      </w:r>
      <w:r w:rsidRPr="00C26455">
        <w:rPr>
          <w:rFonts w:hint="eastAsia"/>
        </w:rPr>
        <w:t>得出</w:t>
      </w:r>
      <w:r w:rsidRPr="00C26455">
        <w:t>水力坡度</w:t>
      </w:r>
      <w:r w:rsidRPr="00C26455">
        <w:rPr>
          <w:rFonts w:hint="eastAsia"/>
        </w:rPr>
        <w:t>为</w:t>
      </w:r>
      <w:r w:rsidR="008350CB" w:rsidRPr="00C26455">
        <w:rPr>
          <w:rFonts w:hint="eastAsia"/>
          <w:kern w:val="2"/>
        </w:rPr>
        <w:t>4.92</w:t>
      </w:r>
      <w:r w:rsidRPr="00C26455">
        <w:rPr>
          <w:kern w:val="2"/>
        </w:rPr>
        <w:t>×10</w:t>
      </w:r>
      <w:r w:rsidRPr="00C26455">
        <w:rPr>
          <w:kern w:val="2"/>
          <w:vertAlign w:val="superscript"/>
        </w:rPr>
        <w:t>-</w:t>
      </w:r>
      <w:r w:rsidRPr="00C26455">
        <w:rPr>
          <w:rFonts w:hint="eastAsia"/>
          <w:kern w:val="2"/>
          <w:vertAlign w:val="superscript"/>
        </w:rPr>
        <w:t>4</w:t>
      </w:r>
      <w:r w:rsidRPr="00C26455">
        <w:t>；项目区含水层岩性主要为</w:t>
      </w:r>
      <w:r w:rsidRPr="00C26455">
        <w:rPr>
          <w:rFonts w:hint="eastAsia"/>
        </w:rPr>
        <w:t>粉质黏土和粉土</w:t>
      </w:r>
      <w:r w:rsidRPr="00C26455">
        <w:t>，孔隙度取经验值</w:t>
      </w:r>
      <w:r w:rsidRPr="00C26455">
        <w:t>0.4</w:t>
      </w:r>
      <w:r w:rsidRPr="00C26455">
        <w:rPr>
          <w:rFonts w:hint="eastAsia"/>
        </w:rPr>
        <w:t>，</w:t>
      </w:r>
      <w:r w:rsidRPr="00C26455">
        <w:t>不同地质孔隙度经验值一览表见</w:t>
      </w:r>
      <w:r w:rsidRPr="00C26455">
        <w:rPr>
          <w:rFonts w:hint="eastAsia"/>
        </w:rPr>
        <w:t>下表</w:t>
      </w:r>
      <w:r w:rsidRPr="00C26455">
        <w:t>。</w:t>
      </w:r>
    </w:p>
    <w:p w14:paraId="295C6D9E" w14:textId="77777777" w:rsidR="00D74F95" w:rsidRPr="00C26455" w:rsidRDefault="00D74F95" w:rsidP="00C73D59">
      <w:pPr>
        <w:pStyle w:val="24"/>
        <w:spacing w:before="240" w:after="120"/>
        <w:ind w:firstLine="482"/>
        <w:rPr>
          <w:snapToGrid w:val="0"/>
        </w:rPr>
      </w:pPr>
      <w:r w:rsidRPr="00C26455">
        <w:rPr>
          <w:snapToGrid w:val="0"/>
        </w:rPr>
        <w:t>表</w:t>
      </w:r>
      <w:r w:rsidRPr="00C26455">
        <w:rPr>
          <w:rFonts w:hint="eastAsia"/>
        </w:rPr>
        <w:t xml:space="preserve">5-20                </w:t>
      </w:r>
      <w:r w:rsidRPr="00C26455">
        <w:rPr>
          <w:snapToGrid w:val="0"/>
        </w:rPr>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2"/>
        <w:gridCol w:w="1484"/>
        <w:gridCol w:w="1379"/>
        <w:gridCol w:w="1380"/>
        <w:gridCol w:w="1242"/>
        <w:gridCol w:w="1159"/>
      </w:tblGrid>
      <w:tr w:rsidR="00C26455" w:rsidRPr="00C26455" w14:paraId="7384B486" w14:textId="77777777" w:rsidTr="00EC52DD">
        <w:trPr>
          <w:trHeight w:val="454"/>
          <w:jc w:val="center"/>
        </w:trPr>
        <w:tc>
          <w:tcPr>
            <w:tcW w:w="1700" w:type="dxa"/>
            <w:vAlign w:val="center"/>
          </w:tcPr>
          <w:p w14:paraId="59E5FC7F" w14:textId="77777777" w:rsidR="00D74F95" w:rsidRPr="00C26455" w:rsidRDefault="00D74F95" w:rsidP="00D74F95">
            <w:pPr>
              <w:pStyle w:val="affa"/>
              <w:rPr>
                <w:color w:val="auto"/>
              </w:rPr>
            </w:pPr>
            <w:r w:rsidRPr="00C26455">
              <w:rPr>
                <w:color w:val="auto"/>
              </w:rPr>
              <w:t>岩石名称</w:t>
            </w:r>
          </w:p>
        </w:tc>
        <w:tc>
          <w:tcPr>
            <w:tcW w:w="1527" w:type="dxa"/>
            <w:vAlign w:val="center"/>
          </w:tcPr>
          <w:p w14:paraId="67147385" w14:textId="77777777" w:rsidR="00D74F95" w:rsidRPr="00C26455" w:rsidRDefault="00D74F95" w:rsidP="00D74F95">
            <w:pPr>
              <w:pStyle w:val="affa"/>
              <w:rPr>
                <w:color w:val="auto"/>
              </w:rPr>
            </w:pPr>
            <w:r w:rsidRPr="00C26455">
              <w:rPr>
                <w:color w:val="auto"/>
              </w:rPr>
              <w:t>砾石（粗）</w:t>
            </w:r>
          </w:p>
        </w:tc>
        <w:tc>
          <w:tcPr>
            <w:tcW w:w="1418" w:type="dxa"/>
            <w:vAlign w:val="center"/>
          </w:tcPr>
          <w:p w14:paraId="16A097ED" w14:textId="77777777" w:rsidR="00D74F95" w:rsidRPr="00C26455" w:rsidRDefault="00D74F95" w:rsidP="00D74F95">
            <w:pPr>
              <w:pStyle w:val="affa"/>
              <w:rPr>
                <w:color w:val="auto"/>
              </w:rPr>
            </w:pPr>
            <w:r w:rsidRPr="00C26455">
              <w:rPr>
                <w:color w:val="auto"/>
              </w:rPr>
              <w:t>砾石（细）</w:t>
            </w:r>
          </w:p>
        </w:tc>
        <w:tc>
          <w:tcPr>
            <w:tcW w:w="1419" w:type="dxa"/>
            <w:vAlign w:val="center"/>
          </w:tcPr>
          <w:p w14:paraId="29F11413" w14:textId="77777777" w:rsidR="00D74F95" w:rsidRPr="00C26455" w:rsidRDefault="00D74F95" w:rsidP="00D74F95">
            <w:pPr>
              <w:pStyle w:val="affa"/>
              <w:rPr>
                <w:color w:val="auto"/>
              </w:rPr>
            </w:pPr>
            <w:r w:rsidRPr="00C26455">
              <w:rPr>
                <w:color w:val="auto"/>
              </w:rPr>
              <w:t>砂（粗）</w:t>
            </w:r>
          </w:p>
        </w:tc>
        <w:tc>
          <w:tcPr>
            <w:tcW w:w="1277" w:type="dxa"/>
            <w:vAlign w:val="center"/>
          </w:tcPr>
          <w:p w14:paraId="209BE07D" w14:textId="77777777" w:rsidR="00D74F95" w:rsidRPr="00C26455" w:rsidRDefault="00D74F95" w:rsidP="00D74F95">
            <w:pPr>
              <w:pStyle w:val="affa"/>
              <w:rPr>
                <w:color w:val="auto"/>
              </w:rPr>
            </w:pPr>
            <w:r w:rsidRPr="00C26455">
              <w:rPr>
                <w:color w:val="auto"/>
              </w:rPr>
              <w:t>砂（细）</w:t>
            </w:r>
          </w:p>
        </w:tc>
        <w:tc>
          <w:tcPr>
            <w:tcW w:w="1191" w:type="dxa"/>
            <w:vAlign w:val="center"/>
          </w:tcPr>
          <w:p w14:paraId="16FFEF1C" w14:textId="77777777" w:rsidR="00D74F95" w:rsidRPr="00C26455" w:rsidRDefault="00D74F95" w:rsidP="00D74F95">
            <w:pPr>
              <w:pStyle w:val="affa"/>
              <w:rPr>
                <w:color w:val="auto"/>
              </w:rPr>
            </w:pPr>
            <w:r w:rsidRPr="00C26455">
              <w:rPr>
                <w:color w:val="auto"/>
              </w:rPr>
              <w:t>黏土</w:t>
            </w:r>
          </w:p>
        </w:tc>
      </w:tr>
      <w:tr w:rsidR="00C26455" w:rsidRPr="00C26455" w14:paraId="59D6A928" w14:textId="77777777" w:rsidTr="00EC52DD">
        <w:trPr>
          <w:trHeight w:val="454"/>
          <w:jc w:val="center"/>
        </w:trPr>
        <w:tc>
          <w:tcPr>
            <w:tcW w:w="1700" w:type="dxa"/>
            <w:vAlign w:val="center"/>
          </w:tcPr>
          <w:p w14:paraId="450E7117" w14:textId="77777777" w:rsidR="00D74F95" w:rsidRPr="00C26455" w:rsidRDefault="00D74F95" w:rsidP="00D74F95">
            <w:pPr>
              <w:pStyle w:val="aff6"/>
            </w:pPr>
            <w:r w:rsidRPr="00C26455">
              <w:t>孔隙度变化区间</w:t>
            </w:r>
          </w:p>
        </w:tc>
        <w:tc>
          <w:tcPr>
            <w:tcW w:w="1527" w:type="dxa"/>
            <w:vAlign w:val="center"/>
          </w:tcPr>
          <w:p w14:paraId="5615554C" w14:textId="77777777" w:rsidR="00D74F95" w:rsidRPr="00C26455" w:rsidRDefault="00D74F95" w:rsidP="00D74F95">
            <w:pPr>
              <w:pStyle w:val="aff6"/>
            </w:pPr>
            <w:r w:rsidRPr="00C26455">
              <w:t>24%-36%</w:t>
            </w:r>
          </w:p>
        </w:tc>
        <w:tc>
          <w:tcPr>
            <w:tcW w:w="1418" w:type="dxa"/>
            <w:vAlign w:val="center"/>
          </w:tcPr>
          <w:p w14:paraId="0B762B90" w14:textId="77777777" w:rsidR="00D74F95" w:rsidRPr="00C26455" w:rsidRDefault="00D74F95" w:rsidP="00D74F95">
            <w:pPr>
              <w:pStyle w:val="aff6"/>
            </w:pPr>
            <w:r w:rsidRPr="00C26455">
              <w:t>25%-38%</w:t>
            </w:r>
          </w:p>
        </w:tc>
        <w:tc>
          <w:tcPr>
            <w:tcW w:w="1419" w:type="dxa"/>
            <w:vAlign w:val="center"/>
          </w:tcPr>
          <w:p w14:paraId="4F71FCD1" w14:textId="77777777" w:rsidR="00D74F95" w:rsidRPr="00C26455" w:rsidRDefault="00D74F95" w:rsidP="00D74F95">
            <w:pPr>
              <w:pStyle w:val="aff6"/>
            </w:pPr>
            <w:r w:rsidRPr="00C26455">
              <w:t>31%-46%</w:t>
            </w:r>
          </w:p>
        </w:tc>
        <w:tc>
          <w:tcPr>
            <w:tcW w:w="1277" w:type="dxa"/>
            <w:vAlign w:val="center"/>
          </w:tcPr>
          <w:p w14:paraId="62FCBF08" w14:textId="77777777" w:rsidR="00D74F95" w:rsidRPr="00C26455" w:rsidRDefault="00D74F95" w:rsidP="00D74F95">
            <w:pPr>
              <w:pStyle w:val="aff6"/>
            </w:pPr>
            <w:r w:rsidRPr="00C26455">
              <w:t>26%-53%</w:t>
            </w:r>
          </w:p>
        </w:tc>
        <w:tc>
          <w:tcPr>
            <w:tcW w:w="1191" w:type="dxa"/>
            <w:vAlign w:val="center"/>
          </w:tcPr>
          <w:p w14:paraId="15397F55" w14:textId="77777777" w:rsidR="00D74F95" w:rsidRPr="00C26455" w:rsidRDefault="00D74F95" w:rsidP="00D74F95">
            <w:pPr>
              <w:pStyle w:val="aff6"/>
            </w:pPr>
            <w:r w:rsidRPr="00C26455">
              <w:t>34%-60%</w:t>
            </w:r>
          </w:p>
        </w:tc>
      </w:tr>
    </w:tbl>
    <w:p w14:paraId="1B245619" w14:textId="77777777" w:rsidR="00D74F95" w:rsidRPr="00C26455" w:rsidRDefault="00D74F95" w:rsidP="00D74F95">
      <w:pPr>
        <w:ind w:firstLine="480"/>
      </w:pPr>
      <w:r w:rsidRPr="00C26455">
        <w:rPr>
          <w:rFonts w:hint="eastAsia"/>
        </w:rPr>
        <w:t>综上，</w:t>
      </w:r>
      <w:r w:rsidRPr="00C26455">
        <w:t>可计算得出地下水流速为</w:t>
      </w:r>
      <w:r w:rsidRPr="00C26455">
        <w:rPr>
          <w:rFonts w:hint="eastAsia"/>
        </w:rPr>
        <w:t>0.00</w:t>
      </w:r>
      <w:r w:rsidR="00833091" w:rsidRPr="00C26455">
        <w:rPr>
          <w:rFonts w:hint="eastAsia"/>
        </w:rPr>
        <w:t>12</w:t>
      </w:r>
      <w:r w:rsidRPr="00C26455">
        <w:t>m/d</w:t>
      </w:r>
      <w:r w:rsidRPr="00C26455">
        <w:t>。</w:t>
      </w:r>
    </w:p>
    <w:p w14:paraId="5C07CC81" w14:textId="77777777" w:rsidR="00D74F95" w:rsidRPr="00C26455" w:rsidRDefault="00D74F95" w:rsidP="00D74F95">
      <w:pPr>
        <w:ind w:firstLine="480"/>
        <w:rPr>
          <w:snapToGrid w:val="0"/>
        </w:rPr>
      </w:pPr>
      <w:r w:rsidRPr="00C26455">
        <w:rPr>
          <w:rFonts w:hint="eastAsia"/>
        </w:rPr>
        <w:t>（</w:t>
      </w:r>
      <w:r w:rsidRPr="00C26455">
        <w:rPr>
          <w:rFonts w:hint="eastAsia"/>
        </w:rPr>
        <w:t>2</w:t>
      </w:r>
      <w:r w:rsidRPr="00C26455">
        <w:rPr>
          <w:rFonts w:hint="eastAsia"/>
        </w:rPr>
        <w:t>）</w:t>
      </w:r>
      <w:r w:rsidRPr="00C26455">
        <w:rPr>
          <w:snapToGrid w:val="0"/>
        </w:rPr>
        <w:t>弥散系数</w:t>
      </w:r>
    </w:p>
    <w:p w14:paraId="323D5F62" w14:textId="77777777" w:rsidR="00D74F95" w:rsidRPr="00C26455" w:rsidRDefault="00503F24" w:rsidP="00D74F95">
      <w:pPr>
        <w:ind w:firstLine="480"/>
        <w:rPr>
          <w:snapToGrid w:val="0"/>
        </w:rPr>
      </w:pPr>
      <w:r>
        <w:rPr>
          <w:snapToGrid w:val="0"/>
          <w:position w:val="-6"/>
        </w:rPr>
        <w:pict w14:anchorId="004368A0">
          <v:shape id="图片 101" o:spid="_x0000_s2432" type="#_x0000_t75" style="position:absolute;left:0;text-align:left;margin-left:185.5pt;margin-top:28.25pt;width:62pt;height:16pt;z-index:251696640">
            <v:imagedata r:id="rId94" o:title=""/>
            <w10:wrap type="topAndBottom"/>
          </v:shape>
        </w:pict>
      </w:r>
      <w:r w:rsidR="00D74F95" w:rsidRPr="00C26455">
        <w:rPr>
          <w:snapToGrid w:val="0"/>
        </w:rPr>
        <w:t>地下水弥散系数的确定按下列方法取得：</w:t>
      </w:r>
    </w:p>
    <w:p w14:paraId="7781095E" w14:textId="77777777" w:rsidR="00D74F95" w:rsidRPr="00C26455" w:rsidRDefault="00D74F95" w:rsidP="00D74F95">
      <w:pPr>
        <w:ind w:firstLine="480"/>
        <w:rPr>
          <w:snapToGrid w:val="0"/>
        </w:rPr>
      </w:pPr>
      <w:r w:rsidRPr="00C26455">
        <w:rPr>
          <w:snapToGrid w:val="0"/>
        </w:rPr>
        <w:t>其中：</w:t>
      </w:r>
      <w:r w:rsidRPr="00C26455">
        <w:rPr>
          <w:snapToGrid w:val="0"/>
        </w:rPr>
        <w:t>D—</w:t>
      </w:r>
      <w:r w:rsidRPr="00C26455">
        <w:rPr>
          <w:snapToGrid w:val="0"/>
        </w:rPr>
        <w:t>弥散系数，</w:t>
      </w:r>
      <w:r w:rsidRPr="00C26455">
        <w:rPr>
          <w:snapToGrid w:val="0"/>
        </w:rPr>
        <w:t>m</w:t>
      </w:r>
      <w:r w:rsidRPr="00C26455">
        <w:rPr>
          <w:snapToGrid w:val="0"/>
          <w:vertAlign w:val="superscript"/>
        </w:rPr>
        <w:t>2</w:t>
      </w:r>
      <w:r w:rsidRPr="00C26455">
        <w:rPr>
          <w:snapToGrid w:val="0"/>
        </w:rPr>
        <w:t>/d</w:t>
      </w:r>
      <w:r w:rsidRPr="00C26455">
        <w:rPr>
          <w:snapToGrid w:val="0"/>
        </w:rPr>
        <w:t>；</w:t>
      </w:r>
    </w:p>
    <w:p w14:paraId="2C514207" w14:textId="77777777" w:rsidR="00D74F95" w:rsidRPr="00C26455" w:rsidRDefault="00D74F95" w:rsidP="00D74F95">
      <w:pPr>
        <w:ind w:firstLine="480"/>
        <w:rPr>
          <w:snapToGrid w:val="0"/>
        </w:rPr>
      </w:pPr>
      <w:r w:rsidRPr="00C26455">
        <w:rPr>
          <w:snapToGrid w:val="0"/>
        </w:rPr>
        <w:t xml:space="preserve">      U—</w:t>
      </w:r>
      <w:r w:rsidRPr="00C26455">
        <w:rPr>
          <w:snapToGrid w:val="0"/>
        </w:rPr>
        <w:t>地下水实际流速，</w:t>
      </w:r>
      <w:r w:rsidRPr="00C26455">
        <w:rPr>
          <w:snapToGrid w:val="0"/>
        </w:rPr>
        <w:t>m/d</w:t>
      </w:r>
      <w:r w:rsidRPr="00C26455">
        <w:rPr>
          <w:snapToGrid w:val="0"/>
        </w:rPr>
        <w:t>；</w:t>
      </w:r>
    </w:p>
    <w:p w14:paraId="445EC927" w14:textId="77777777" w:rsidR="00D74F95" w:rsidRPr="00C26455" w:rsidRDefault="00D74F95" w:rsidP="00D74F95">
      <w:pPr>
        <w:ind w:firstLine="480"/>
        <w:rPr>
          <w:snapToGrid w:val="0"/>
        </w:rPr>
      </w:pPr>
      <w:r w:rsidRPr="00C26455">
        <w:rPr>
          <w:snapToGrid w:val="0"/>
        </w:rPr>
        <w:t xml:space="preserve">      aL—</w:t>
      </w:r>
      <w:r w:rsidRPr="00C26455">
        <w:rPr>
          <w:snapToGrid w:val="0"/>
        </w:rPr>
        <w:t>弥散度；</w:t>
      </w:r>
    </w:p>
    <w:p w14:paraId="0357C95E" w14:textId="77777777" w:rsidR="00D74F95" w:rsidRPr="00C26455" w:rsidRDefault="00D74F95" w:rsidP="00D74F95">
      <w:pPr>
        <w:ind w:firstLine="480"/>
        <w:rPr>
          <w:snapToGrid w:val="0"/>
        </w:rPr>
      </w:pPr>
      <w:r w:rsidRPr="00C26455">
        <w:rPr>
          <w:snapToGrid w:val="0"/>
        </w:rPr>
        <w:t xml:space="preserve">      m—</w:t>
      </w:r>
      <w:r w:rsidRPr="00C26455">
        <w:rPr>
          <w:snapToGrid w:val="0"/>
        </w:rPr>
        <w:t>指数。</w:t>
      </w:r>
    </w:p>
    <w:p w14:paraId="59D4D9B6" w14:textId="77777777" w:rsidR="00D74F95" w:rsidRPr="00C26455" w:rsidRDefault="00D74F95" w:rsidP="00D74F95">
      <w:pPr>
        <w:ind w:firstLine="480"/>
        <w:rPr>
          <w:snapToGrid w:val="0"/>
        </w:rPr>
      </w:pPr>
      <w:r w:rsidRPr="00C26455">
        <w:rPr>
          <w:rFonts w:hint="eastAsia"/>
        </w:rPr>
        <w:t>纵向弥散系数是表征流动水体中污染物在沿水流方向（或纵向）弥散的速率系数，本项目含水层地质沉积类型为粉质黏土和粉土。</w:t>
      </w:r>
      <w:r w:rsidR="00CF6405" w:rsidRPr="00C26455">
        <w:rPr>
          <w:rFonts w:hint="eastAsia"/>
        </w:rPr>
        <w:t>参照周边企业</w:t>
      </w:r>
      <w:r w:rsidRPr="00C26455">
        <w:rPr>
          <w:rFonts w:hint="eastAsia"/>
        </w:rPr>
        <w:t>口口妙工程勘察报告</w:t>
      </w:r>
      <w:r w:rsidRPr="00C26455">
        <w:t>，项目区域含水层的粒径范围约为</w:t>
      </w:r>
      <w:r w:rsidRPr="00C26455">
        <w:t>0.</w:t>
      </w:r>
      <w:r w:rsidRPr="00C26455">
        <w:rPr>
          <w:rFonts w:hint="eastAsia"/>
        </w:rPr>
        <w:t>00</w:t>
      </w:r>
      <w:r w:rsidRPr="00C26455">
        <w:t>5-</w:t>
      </w:r>
      <w:r w:rsidRPr="00C26455">
        <w:rPr>
          <w:rFonts w:hint="eastAsia"/>
        </w:rPr>
        <w:t>0.25</w:t>
      </w:r>
      <w:r w:rsidRPr="00C26455">
        <w:t>mm</w:t>
      </w:r>
      <w:r w:rsidRPr="00C26455">
        <w:t>，各含水层弥散度的具体数值详见</w:t>
      </w:r>
      <w:r w:rsidRPr="00C26455">
        <w:rPr>
          <w:rFonts w:hint="eastAsia"/>
        </w:rPr>
        <w:t>下表</w:t>
      </w:r>
      <w:r w:rsidRPr="00C26455">
        <w:t>。</w:t>
      </w:r>
    </w:p>
    <w:p w14:paraId="55B10EA8" w14:textId="77777777" w:rsidR="00D74F95" w:rsidRPr="00C26455" w:rsidRDefault="00D74F95" w:rsidP="00C73D59">
      <w:pPr>
        <w:pStyle w:val="24"/>
        <w:spacing w:before="240" w:after="120"/>
        <w:ind w:firstLine="482"/>
        <w:rPr>
          <w:snapToGrid w:val="0"/>
        </w:rPr>
      </w:pPr>
      <w:r w:rsidRPr="00C26455">
        <w:rPr>
          <w:snapToGrid w:val="0"/>
        </w:rPr>
        <w:t>表</w:t>
      </w:r>
      <w:r w:rsidRPr="00C26455">
        <w:rPr>
          <w:rFonts w:hint="eastAsia"/>
        </w:rPr>
        <w:t xml:space="preserve">5-21               </w:t>
      </w:r>
      <w:r w:rsidRPr="00C26455">
        <w:rPr>
          <w:snapToGrid w:val="0"/>
        </w:rPr>
        <w:t>含水层弥散度类比取值表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312"/>
        <w:gridCol w:w="1932"/>
        <w:gridCol w:w="2068"/>
        <w:gridCol w:w="1984"/>
      </w:tblGrid>
      <w:tr w:rsidR="00C26455" w:rsidRPr="00C26455" w14:paraId="5A9C4CBB" w14:textId="77777777" w:rsidTr="00EC52DD">
        <w:trPr>
          <w:trHeight w:val="397"/>
          <w:jc w:val="center"/>
        </w:trPr>
        <w:tc>
          <w:tcPr>
            <w:tcW w:w="1393" w:type="pct"/>
            <w:vAlign w:val="center"/>
          </w:tcPr>
          <w:p w14:paraId="048C2052" w14:textId="77777777" w:rsidR="00D74F95" w:rsidRPr="00C26455" w:rsidRDefault="00D74F95" w:rsidP="00D74F95">
            <w:pPr>
              <w:pStyle w:val="affa"/>
              <w:rPr>
                <w:color w:val="auto"/>
              </w:rPr>
            </w:pPr>
            <w:r w:rsidRPr="00C26455">
              <w:rPr>
                <w:color w:val="auto"/>
              </w:rPr>
              <w:t>粒径变化范围（</w:t>
            </w:r>
            <w:r w:rsidRPr="00C26455">
              <w:rPr>
                <w:color w:val="auto"/>
              </w:rPr>
              <w:t>mm</w:t>
            </w:r>
            <w:r w:rsidRPr="00C26455">
              <w:rPr>
                <w:color w:val="auto"/>
              </w:rPr>
              <w:t>）</w:t>
            </w:r>
          </w:p>
        </w:tc>
        <w:tc>
          <w:tcPr>
            <w:tcW w:w="1164" w:type="pct"/>
            <w:vAlign w:val="center"/>
          </w:tcPr>
          <w:p w14:paraId="0EC0A2BD" w14:textId="77777777" w:rsidR="00D74F95" w:rsidRPr="00C26455" w:rsidRDefault="00D74F95" w:rsidP="00D74F95">
            <w:pPr>
              <w:pStyle w:val="affa"/>
              <w:rPr>
                <w:color w:val="auto"/>
              </w:rPr>
            </w:pPr>
            <w:r w:rsidRPr="00C26455">
              <w:rPr>
                <w:color w:val="auto"/>
              </w:rPr>
              <w:t>均匀度系数</w:t>
            </w:r>
          </w:p>
        </w:tc>
        <w:tc>
          <w:tcPr>
            <w:tcW w:w="1246" w:type="pct"/>
            <w:vAlign w:val="center"/>
          </w:tcPr>
          <w:p w14:paraId="0F2FE1F0" w14:textId="77777777" w:rsidR="00D74F95" w:rsidRPr="00C26455" w:rsidRDefault="00D74F95" w:rsidP="00D74F95">
            <w:pPr>
              <w:pStyle w:val="affa"/>
              <w:rPr>
                <w:color w:val="auto"/>
              </w:rPr>
            </w:pPr>
            <w:r w:rsidRPr="00C26455">
              <w:rPr>
                <w:color w:val="auto"/>
              </w:rPr>
              <w:t>m</w:t>
            </w:r>
            <w:r w:rsidRPr="00C26455">
              <w:rPr>
                <w:color w:val="auto"/>
              </w:rPr>
              <w:t>指数</w:t>
            </w:r>
          </w:p>
        </w:tc>
        <w:tc>
          <w:tcPr>
            <w:tcW w:w="1196" w:type="pct"/>
            <w:vAlign w:val="center"/>
          </w:tcPr>
          <w:p w14:paraId="3AFB6D49" w14:textId="77777777" w:rsidR="00D74F95" w:rsidRPr="00C26455" w:rsidRDefault="00D74F95" w:rsidP="00D74F95">
            <w:pPr>
              <w:pStyle w:val="affa"/>
              <w:rPr>
                <w:color w:val="auto"/>
              </w:rPr>
            </w:pPr>
            <w:r w:rsidRPr="00C26455">
              <w:rPr>
                <w:color w:val="auto"/>
              </w:rPr>
              <w:t>弥散度</w:t>
            </w:r>
          </w:p>
        </w:tc>
      </w:tr>
      <w:tr w:rsidR="00C26455" w:rsidRPr="00C26455" w14:paraId="1500936F" w14:textId="77777777" w:rsidTr="00EC52DD">
        <w:trPr>
          <w:trHeight w:val="397"/>
          <w:jc w:val="center"/>
        </w:trPr>
        <w:tc>
          <w:tcPr>
            <w:tcW w:w="1393" w:type="pct"/>
            <w:vAlign w:val="center"/>
          </w:tcPr>
          <w:p w14:paraId="39387927" w14:textId="77777777" w:rsidR="00D74F95" w:rsidRPr="00C26455" w:rsidRDefault="00D74F95" w:rsidP="00D74F95">
            <w:pPr>
              <w:pStyle w:val="aff6"/>
            </w:pPr>
            <w:r w:rsidRPr="00C26455">
              <w:t>0.4-0.7</w:t>
            </w:r>
          </w:p>
        </w:tc>
        <w:tc>
          <w:tcPr>
            <w:tcW w:w="1164" w:type="pct"/>
            <w:vAlign w:val="center"/>
          </w:tcPr>
          <w:p w14:paraId="468C9121" w14:textId="77777777" w:rsidR="00D74F95" w:rsidRPr="00C26455" w:rsidRDefault="00D74F95" w:rsidP="00D74F95">
            <w:pPr>
              <w:pStyle w:val="aff6"/>
            </w:pPr>
            <w:r w:rsidRPr="00C26455">
              <w:t>1.55</w:t>
            </w:r>
          </w:p>
        </w:tc>
        <w:tc>
          <w:tcPr>
            <w:tcW w:w="1246" w:type="pct"/>
            <w:vAlign w:val="center"/>
          </w:tcPr>
          <w:p w14:paraId="19A86F2A" w14:textId="77777777" w:rsidR="00D74F95" w:rsidRPr="00C26455" w:rsidRDefault="00D74F95" w:rsidP="00D74F95">
            <w:pPr>
              <w:pStyle w:val="aff6"/>
            </w:pPr>
            <w:r w:rsidRPr="00C26455">
              <w:t>1.09</w:t>
            </w:r>
          </w:p>
        </w:tc>
        <w:tc>
          <w:tcPr>
            <w:tcW w:w="1196" w:type="pct"/>
            <w:vAlign w:val="center"/>
          </w:tcPr>
          <w:p w14:paraId="6DBD5F5E" w14:textId="77777777" w:rsidR="00D74F95" w:rsidRPr="00C26455" w:rsidRDefault="00D74F95" w:rsidP="00D74F95">
            <w:pPr>
              <w:pStyle w:val="aff6"/>
            </w:pPr>
            <w:r w:rsidRPr="00C26455">
              <w:t>3.96e</w:t>
            </w:r>
            <w:r w:rsidRPr="00C26455">
              <w:rPr>
                <w:vertAlign w:val="superscript"/>
              </w:rPr>
              <w:t>-3</w:t>
            </w:r>
          </w:p>
        </w:tc>
      </w:tr>
      <w:tr w:rsidR="00C26455" w:rsidRPr="00C26455" w14:paraId="7D255FB6" w14:textId="77777777" w:rsidTr="00EC52DD">
        <w:trPr>
          <w:trHeight w:val="397"/>
          <w:jc w:val="center"/>
        </w:trPr>
        <w:tc>
          <w:tcPr>
            <w:tcW w:w="1393" w:type="pct"/>
            <w:vAlign w:val="center"/>
          </w:tcPr>
          <w:p w14:paraId="5224CD95" w14:textId="77777777" w:rsidR="00D74F95" w:rsidRPr="00C26455" w:rsidRDefault="00D74F95" w:rsidP="00D74F95">
            <w:pPr>
              <w:pStyle w:val="aff6"/>
            </w:pPr>
            <w:r w:rsidRPr="00C26455">
              <w:t>0.5-1.5</w:t>
            </w:r>
          </w:p>
        </w:tc>
        <w:tc>
          <w:tcPr>
            <w:tcW w:w="1164" w:type="pct"/>
            <w:vAlign w:val="center"/>
          </w:tcPr>
          <w:p w14:paraId="68EFB92C" w14:textId="77777777" w:rsidR="00D74F95" w:rsidRPr="00C26455" w:rsidRDefault="00D74F95" w:rsidP="00D74F95">
            <w:pPr>
              <w:pStyle w:val="aff6"/>
            </w:pPr>
            <w:r w:rsidRPr="00C26455">
              <w:t>1.85</w:t>
            </w:r>
          </w:p>
        </w:tc>
        <w:tc>
          <w:tcPr>
            <w:tcW w:w="1246" w:type="pct"/>
            <w:vAlign w:val="center"/>
          </w:tcPr>
          <w:p w14:paraId="4F9FCA57" w14:textId="77777777" w:rsidR="00D74F95" w:rsidRPr="00C26455" w:rsidRDefault="00D74F95" w:rsidP="00D74F95">
            <w:pPr>
              <w:pStyle w:val="aff6"/>
            </w:pPr>
            <w:r w:rsidRPr="00C26455">
              <w:t>1.1</w:t>
            </w:r>
          </w:p>
        </w:tc>
        <w:tc>
          <w:tcPr>
            <w:tcW w:w="1196" w:type="pct"/>
            <w:vAlign w:val="center"/>
          </w:tcPr>
          <w:p w14:paraId="40224106" w14:textId="77777777" w:rsidR="00D74F95" w:rsidRPr="00C26455" w:rsidRDefault="00D74F95" w:rsidP="00D74F95">
            <w:pPr>
              <w:pStyle w:val="aff6"/>
            </w:pPr>
            <w:r w:rsidRPr="00C26455">
              <w:t>5.78e</w:t>
            </w:r>
            <w:r w:rsidRPr="00C26455">
              <w:rPr>
                <w:vertAlign w:val="superscript"/>
              </w:rPr>
              <w:t>-3</w:t>
            </w:r>
          </w:p>
        </w:tc>
      </w:tr>
      <w:tr w:rsidR="00C26455" w:rsidRPr="00C26455" w14:paraId="5CA2C7AB" w14:textId="77777777" w:rsidTr="00EC52DD">
        <w:trPr>
          <w:trHeight w:val="397"/>
          <w:jc w:val="center"/>
        </w:trPr>
        <w:tc>
          <w:tcPr>
            <w:tcW w:w="1393" w:type="pct"/>
            <w:vAlign w:val="center"/>
          </w:tcPr>
          <w:p w14:paraId="1DD5D5D6" w14:textId="77777777" w:rsidR="00D74F95" w:rsidRPr="00C26455" w:rsidRDefault="00D74F95" w:rsidP="00D74F95">
            <w:pPr>
              <w:pStyle w:val="aff6"/>
            </w:pPr>
            <w:r w:rsidRPr="00C26455">
              <w:t>1-2</w:t>
            </w:r>
          </w:p>
        </w:tc>
        <w:tc>
          <w:tcPr>
            <w:tcW w:w="1164" w:type="pct"/>
            <w:vAlign w:val="center"/>
          </w:tcPr>
          <w:p w14:paraId="2F792B04" w14:textId="77777777" w:rsidR="00D74F95" w:rsidRPr="00C26455" w:rsidRDefault="00D74F95" w:rsidP="00D74F95">
            <w:pPr>
              <w:pStyle w:val="aff6"/>
            </w:pPr>
            <w:r w:rsidRPr="00C26455">
              <w:t>1.6</w:t>
            </w:r>
          </w:p>
        </w:tc>
        <w:tc>
          <w:tcPr>
            <w:tcW w:w="1246" w:type="pct"/>
            <w:vAlign w:val="center"/>
          </w:tcPr>
          <w:p w14:paraId="5673FBBD" w14:textId="77777777" w:rsidR="00D74F95" w:rsidRPr="00C26455" w:rsidRDefault="00D74F95" w:rsidP="00D74F95">
            <w:pPr>
              <w:pStyle w:val="aff6"/>
            </w:pPr>
            <w:r w:rsidRPr="00C26455">
              <w:t>1.1</w:t>
            </w:r>
          </w:p>
        </w:tc>
        <w:tc>
          <w:tcPr>
            <w:tcW w:w="1196" w:type="pct"/>
            <w:vAlign w:val="center"/>
          </w:tcPr>
          <w:p w14:paraId="3A8D5FD8" w14:textId="77777777" w:rsidR="00D74F95" w:rsidRPr="00C26455" w:rsidRDefault="00D74F95" w:rsidP="00D74F95">
            <w:pPr>
              <w:pStyle w:val="aff6"/>
            </w:pPr>
            <w:r w:rsidRPr="00C26455">
              <w:t>8.8e</w:t>
            </w:r>
            <w:r w:rsidRPr="00C26455">
              <w:rPr>
                <w:vertAlign w:val="superscript"/>
              </w:rPr>
              <w:t>-3</w:t>
            </w:r>
          </w:p>
        </w:tc>
      </w:tr>
      <w:tr w:rsidR="00C26455" w:rsidRPr="00C26455" w14:paraId="06B954A4" w14:textId="77777777" w:rsidTr="00EC52DD">
        <w:trPr>
          <w:trHeight w:val="397"/>
          <w:jc w:val="center"/>
        </w:trPr>
        <w:tc>
          <w:tcPr>
            <w:tcW w:w="1393" w:type="pct"/>
            <w:vAlign w:val="center"/>
          </w:tcPr>
          <w:p w14:paraId="6BD2E208" w14:textId="77777777" w:rsidR="00D74F95" w:rsidRPr="00C26455" w:rsidRDefault="00D74F95" w:rsidP="00D74F95">
            <w:pPr>
              <w:pStyle w:val="aff6"/>
            </w:pPr>
            <w:r w:rsidRPr="00C26455">
              <w:t>2-3</w:t>
            </w:r>
          </w:p>
        </w:tc>
        <w:tc>
          <w:tcPr>
            <w:tcW w:w="1164" w:type="pct"/>
            <w:vAlign w:val="center"/>
          </w:tcPr>
          <w:p w14:paraId="143630DD" w14:textId="77777777" w:rsidR="00D74F95" w:rsidRPr="00C26455" w:rsidRDefault="00D74F95" w:rsidP="00D74F95">
            <w:pPr>
              <w:pStyle w:val="aff6"/>
            </w:pPr>
            <w:r w:rsidRPr="00C26455">
              <w:t>1.3</w:t>
            </w:r>
          </w:p>
        </w:tc>
        <w:tc>
          <w:tcPr>
            <w:tcW w:w="1246" w:type="pct"/>
            <w:vAlign w:val="center"/>
          </w:tcPr>
          <w:p w14:paraId="7DFD4DBF" w14:textId="77777777" w:rsidR="00D74F95" w:rsidRPr="00C26455" w:rsidRDefault="00D74F95" w:rsidP="00D74F95">
            <w:pPr>
              <w:pStyle w:val="aff6"/>
            </w:pPr>
            <w:r w:rsidRPr="00C26455">
              <w:t>1.09</w:t>
            </w:r>
          </w:p>
        </w:tc>
        <w:tc>
          <w:tcPr>
            <w:tcW w:w="1196" w:type="pct"/>
            <w:vAlign w:val="center"/>
          </w:tcPr>
          <w:p w14:paraId="799C92D1" w14:textId="77777777" w:rsidR="00D74F95" w:rsidRPr="00C26455" w:rsidRDefault="00D74F95" w:rsidP="00D74F95">
            <w:pPr>
              <w:pStyle w:val="aff6"/>
            </w:pPr>
            <w:r w:rsidRPr="00C26455">
              <w:t>1.3e</w:t>
            </w:r>
            <w:r w:rsidRPr="00C26455">
              <w:rPr>
                <w:vertAlign w:val="superscript"/>
              </w:rPr>
              <w:t>-2</w:t>
            </w:r>
          </w:p>
        </w:tc>
      </w:tr>
      <w:tr w:rsidR="00C26455" w:rsidRPr="00C26455" w14:paraId="74BB3047" w14:textId="77777777" w:rsidTr="00EC52DD">
        <w:trPr>
          <w:trHeight w:val="397"/>
          <w:jc w:val="center"/>
        </w:trPr>
        <w:tc>
          <w:tcPr>
            <w:tcW w:w="1393" w:type="pct"/>
            <w:vAlign w:val="center"/>
          </w:tcPr>
          <w:p w14:paraId="0EF0BCAC" w14:textId="77777777" w:rsidR="00D74F95" w:rsidRPr="00C26455" w:rsidRDefault="00D74F95" w:rsidP="00D74F95">
            <w:pPr>
              <w:pStyle w:val="aff6"/>
            </w:pPr>
            <w:r w:rsidRPr="00C26455">
              <w:t>5-7</w:t>
            </w:r>
          </w:p>
        </w:tc>
        <w:tc>
          <w:tcPr>
            <w:tcW w:w="1164" w:type="pct"/>
            <w:vAlign w:val="center"/>
          </w:tcPr>
          <w:p w14:paraId="4482C297" w14:textId="77777777" w:rsidR="00D74F95" w:rsidRPr="00C26455" w:rsidRDefault="00D74F95" w:rsidP="00D74F95">
            <w:pPr>
              <w:pStyle w:val="aff6"/>
            </w:pPr>
            <w:r w:rsidRPr="00C26455">
              <w:t>1.3</w:t>
            </w:r>
          </w:p>
        </w:tc>
        <w:tc>
          <w:tcPr>
            <w:tcW w:w="1246" w:type="pct"/>
            <w:vAlign w:val="center"/>
          </w:tcPr>
          <w:p w14:paraId="676FE5DB" w14:textId="77777777" w:rsidR="00D74F95" w:rsidRPr="00C26455" w:rsidRDefault="00D74F95" w:rsidP="00D74F95">
            <w:pPr>
              <w:pStyle w:val="aff6"/>
            </w:pPr>
            <w:r w:rsidRPr="00C26455">
              <w:t>1.09</w:t>
            </w:r>
          </w:p>
        </w:tc>
        <w:tc>
          <w:tcPr>
            <w:tcW w:w="1196" w:type="pct"/>
            <w:vAlign w:val="center"/>
          </w:tcPr>
          <w:p w14:paraId="4AD1FBF1" w14:textId="77777777" w:rsidR="00D74F95" w:rsidRPr="00C26455" w:rsidRDefault="00D74F95" w:rsidP="00D74F95">
            <w:pPr>
              <w:pStyle w:val="aff6"/>
            </w:pPr>
            <w:r w:rsidRPr="00C26455">
              <w:t>1.67e</w:t>
            </w:r>
            <w:r w:rsidRPr="00C26455">
              <w:rPr>
                <w:vertAlign w:val="superscript"/>
              </w:rPr>
              <w:t>-2</w:t>
            </w:r>
          </w:p>
        </w:tc>
      </w:tr>
      <w:tr w:rsidR="00C26455" w:rsidRPr="00C26455" w14:paraId="361B0FA4" w14:textId="77777777" w:rsidTr="00EC52DD">
        <w:trPr>
          <w:trHeight w:val="397"/>
          <w:jc w:val="center"/>
        </w:trPr>
        <w:tc>
          <w:tcPr>
            <w:tcW w:w="1393" w:type="pct"/>
            <w:vAlign w:val="center"/>
          </w:tcPr>
          <w:p w14:paraId="4C380AEE" w14:textId="77777777" w:rsidR="00D74F95" w:rsidRPr="00C26455" w:rsidRDefault="00D74F95" w:rsidP="00D74F95">
            <w:pPr>
              <w:pStyle w:val="aff6"/>
            </w:pPr>
            <w:r w:rsidRPr="00C26455">
              <w:lastRenderedPageBreak/>
              <w:t>0.5-2</w:t>
            </w:r>
          </w:p>
        </w:tc>
        <w:tc>
          <w:tcPr>
            <w:tcW w:w="1164" w:type="pct"/>
            <w:vAlign w:val="center"/>
          </w:tcPr>
          <w:p w14:paraId="1D081F1C" w14:textId="77777777" w:rsidR="00D74F95" w:rsidRPr="00C26455" w:rsidRDefault="00D74F95" w:rsidP="00D74F95">
            <w:pPr>
              <w:pStyle w:val="aff6"/>
            </w:pPr>
            <w:r w:rsidRPr="00C26455">
              <w:t>2</w:t>
            </w:r>
          </w:p>
        </w:tc>
        <w:tc>
          <w:tcPr>
            <w:tcW w:w="1246" w:type="pct"/>
            <w:vAlign w:val="center"/>
          </w:tcPr>
          <w:p w14:paraId="5B9E360F" w14:textId="77777777" w:rsidR="00D74F95" w:rsidRPr="00C26455" w:rsidRDefault="00D74F95" w:rsidP="00D74F95">
            <w:pPr>
              <w:pStyle w:val="aff6"/>
            </w:pPr>
            <w:r w:rsidRPr="00C26455">
              <w:t>1.08</w:t>
            </w:r>
          </w:p>
        </w:tc>
        <w:tc>
          <w:tcPr>
            <w:tcW w:w="1196" w:type="pct"/>
            <w:vAlign w:val="center"/>
          </w:tcPr>
          <w:p w14:paraId="5F8CC2D3" w14:textId="77777777" w:rsidR="00D74F95" w:rsidRPr="00C26455" w:rsidRDefault="00D74F95" w:rsidP="00D74F95">
            <w:pPr>
              <w:pStyle w:val="aff6"/>
            </w:pPr>
            <w:r w:rsidRPr="00C26455">
              <w:t>3.11e</w:t>
            </w:r>
            <w:r w:rsidRPr="00C26455">
              <w:rPr>
                <w:vertAlign w:val="superscript"/>
              </w:rPr>
              <w:t>-3</w:t>
            </w:r>
          </w:p>
        </w:tc>
      </w:tr>
      <w:tr w:rsidR="00C26455" w:rsidRPr="00C26455" w14:paraId="116AA643" w14:textId="77777777" w:rsidTr="00EC52DD">
        <w:trPr>
          <w:trHeight w:val="397"/>
          <w:jc w:val="center"/>
        </w:trPr>
        <w:tc>
          <w:tcPr>
            <w:tcW w:w="1393" w:type="pct"/>
            <w:vAlign w:val="center"/>
          </w:tcPr>
          <w:p w14:paraId="4733CB23" w14:textId="77777777" w:rsidR="00D74F95" w:rsidRPr="00C26455" w:rsidRDefault="00D74F95" w:rsidP="00D74F95">
            <w:pPr>
              <w:pStyle w:val="aff6"/>
            </w:pPr>
            <w:r w:rsidRPr="00C26455">
              <w:t>0.2-5</w:t>
            </w:r>
          </w:p>
        </w:tc>
        <w:tc>
          <w:tcPr>
            <w:tcW w:w="1164" w:type="pct"/>
            <w:vAlign w:val="center"/>
          </w:tcPr>
          <w:p w14:paraId="2904DF46" w14:textId="77777777" w:rsidR="00D74F95" w:rsidRPr="00C26455" w:rsidRDefault="00D74F95" w:rsidP="00D74F95">
            <w:pPr>
              <w:pStyle w:val="aff6"/>
            </w:pPr>
            <w:r w:rsidRPr="00C26455">
              <w:t>5</w:t>
            </w:r>
          </w:p>
        </w:tc>
        <w:tc>
          <w:tcPr>
            <w:tcW w:w="1246" w:type="pct"/>
            <w:vAlign w:val="center"/>
          </w:tcPr>
          <w:p w14:paraId="3AF646F0" w14:textId="77777777" w:rsidR="00D74F95" w:rsidRPr="00C26455" w:rsidRDefault="00D74F95" w:rsidP="00D74F95">
            <w:pPr>
              <w:pStyle w:val="aff6"/>
            </w:pPr>
            <w:r w:rsidRPr="00C26455">
              <w:t>1.08</w:t>
            </w:r>
          </w:p>
        </w:tc>
        <w:tc>
          <w:tcPr>
            <w:tcW w:w="1196" w:type="pct"/>
            <w:vAlign w:val="center"/>
          </w:tcPr>
          <w:p w14:paraId="150C3C1B" w14:textId="77777777" w:rsidR="00D74F95" w:rsidRPr="00C26455" w:rsidRDefault="00D74F95" w:rsidP="00D74F95">
            <w:pPr>
              <w:pStyle w:val="aff6"/>
            </w:pPr>
            <w:r w:rsidRPr="00C26455">
              <w:t>8.3e</w:t>
            </w:r>
            <w:r w:rsidRPr="00C26455">
              <w:rPr>
                <w:vertAlign w:val="superscript"/>
              </w:rPr>
              <w:t>-3</w:t>
            </w:r>
          </w:p>
        </w:tc>
      </w:tr>
      <w:tr w:rsidR="00C26455" w:rsidRPr="00C26455" w14:paraId="3FB499E8" w14:textId="77777777" w:rsidTr="00EC52DD">
        <w:trPr>
          <w:trHeight w:val="397"/>
          <w:jc w:val="center"/>
        </w:trPr>
        <w:tc>
          <w:tcPr>
            <w:tcW w:w="1393" w:type="pct"/>
            <w:vAlign w:val="center"/>
          </w:tcPr>
          <w:p w14:paraId="437912A2" w14:textId="77777777" w:rsidR="00D74F95" w:rsidRPr="00C26455" w:rsidRDefault="00D74F95" w:rsidP="00D74F95">
            <w:pPr>
              <w:pStyle w:val="aff6"/>
            </w:pPr>
            <w:r w:rsidRPr="00C26455">
              <w:t>0.1-10</w:t>
            </w:r>
          </w:p>
        </w:tc>
        <w:tc>
          <w:tcPr>
            <w:tcW w:w="1164" w:type="pct"/>
            <w:vAlign w:val="center"/>
          </w:tcPr>
          <w:p w14:paraId="16CCB6D5" w14:textId="77777777" w:rsidR="00D74F95" w:rsidRPr="00C26455" w:rsidRDefault="00D74F95" w:rsidP="00D74F95">
            <w:pPr>
              <w:pStyle w:val="aff6"/>
            </w:pPr>
            <w:r w:rsidRPr="00C26455">
              <w:t>10</w:t>
            </w:r>
          </w:p>
        </w:tc>
        <w:tc>
          <w:tcPr>
            <w:tcW w:w="1246" w:type="pct"/>
            <w:vAlign w:val="center"/>
          </w:tcPr>
          <w:p w14:paraId="468EC506" w14:textId="77777777" w:rsidR="00D74F95" w:rsidRPr="00C26455" w:rsidRDefault="00D74F95" w:rsidP="00D74F95">
            <w:pPr>
              <w:pStyle w:val="aff6"/>
            </w:pPr>
            <w:r w:rsidRPr="00C26455">
              <w:t>1.07</w:t>
            </w:r>
          </w:p>
        </w:tc>
        <w:tc>
          <w:tcPr>
            <w:tcW w:w="1196" w:type="pct"/>
            <w:vAlign w:val="center"/>
          </w:tcPr>
          <w:p w14:paraId="6E294122" w14:textId="77777777" w:rsidR="00D74F95" w:rsidRPr="00C26455" w:rsidRDefault="00D74F95" w:rsidP="00D74F95">
            <w:pPr>
              <w:pStyle w:val="aff6"/>
            </w:pPr>
            <w:r w:rsidRPr="00C26455">
              <w:t>1.63e</w:t>
            </w:r>
            <w:r w:rsidRPr="00C26455">
              <w:rPr>
                <w:vertAlign w:val="superscript"/>
              </w:rPr>
              <w:t>-2</w:t>
            </w:r>
          </w:p>
        </w:tc>
      </w:tr>
      <w:tr w:rsidR="00C26455" w:rsidRPr="00C26455" w14:paraId="335B8FBA" w14:textId="77777777" w:rsidTr="00EC52DD">
        <w:trPr>
          <w:trHeight w:val="397"/>
          <w:jc w:val="center"/>
        </w:trPr>
        <w:tc>
          <w:tcPr>
            <w:tcW w:w="1393" w:type="pct"/>
            <w:vAlign w:val="center"/>
          </w:tcPr>
          <w:p w14:paraId="0E812A22" w14:textId="77777777" w:rsidR="00D74F95" w:rsidRPr="00C26455" w:rsidRDefault="00D74F95" w:rsidP="00D74F95">
            <w:pPr>
              <w:pStyle w:val="aff6"/>
            </w:pPr>
            <w:r w:rsidRPr="00C26455">
              <w:t>0.05-20</w:t>
            </w:r>
          </w:p>
        </w:tc>
        <w:tc>
          <w:tcPr>
            <w:tcW w:w="1164" w:type="pct"/>
            <w:vAlign w:val="center"/>
          </w:tcPr>
          <w:p w14:paraId="0C3A0D75" w14:textId="77777777" w:rsidR="00D74F95" w:rsidRPr="00C26455" w:rsidRDefault="00D74F95" w:rsidP="00D74F95">
            <w:pPr>
              <w:pStyle w:val="aff6"/>
            </w:pPr>
            <w:r w:rsidRPr="00C26455">
              <w:t>20</w:t>
            </w:r>
          </w:p>
        </w:tc>
        <w:tc>
          <w:tcPr>
            <w:tcW w:w="1246" w:type="pct"/>
            <w:vAlign w:val="center"/>
          </w:tcPr>
          <w:p w14:paraId="2A22F056" w14:textId="77777777" w:rsidR="00D74F95" w:rsidRPr="00C26455" w:rsidRDefault="00D74F95" w:rsidP="00D74F95">
            <w:pPr>
              <w:pStyle w:val="aff6"/>
            </w:pPr>
            <w:r w:rsidRPr="00C26455">
              <w:t>1.07</w:t>
            </w:r>
          </w:p>
        </w:tc>
        <w:tc>
          <w:tcPr>
            <w:tcW w:w="1196" w:type="pct"/>
            <w:vAlign w:val="center"/>
          </w:tcPr>
          <w:p w14:paraId="196ADAE0" w14:textId="77777777" w:rsidR="00D74F95" w:rsidRPr="00C26455" w:rsidRDefault="00D74F95" w:rsidP="00D74F95">
            <w:pPr>
              <w:pStyle w:val="aff6"/>
            </w:pPr>
            <w:r w:rsidRPr="00C26455">
              <w:t>7.07e</w:t>
            </w:r>
            <w:r w:rsidRPr="00C26455">
              <w:rPr>
                <w:vertAlign w:val="superscript"/>
              </w:rPr>
              <w:t>-2</w:t>
            </w:r>
          </w:p>
        </w:tc>
      </w:tr>
    </w:tbl>
    <w:p w14:paraId="5AA5AFEE" w14:textId="77777777" w:rsidR="00D74F95" w:rsidRPr="00C26455" w:rsidRDefault="00D74F95" w:rsidP="00D74F95">
      <w:pPr>
        <w:ind w:firstLine="480"/>
      </w:pPr>
      <w:r w:rsidRPr="00C26455">
        <w:t>按上表计算，项目所在区域含水层弥散系数为</w:t>
      </w:r>
      <w:r w:rsidR="00833091" w:rsidRPr="00C26455">
        <w:rPr>
          <w:rFonts w:hint="eastAsia"/>
        </w:rPr>
        <w:t>0.0007</w:t>
      </w:r>
      <w:r w:rsidRPr="00C26455">
        <w:t>m</w:t>
      </w:r>
      <w:r w:rsidRPr="00C26455">
        <w:rPr>
          <w:vertAlign w:val="superscript"/>
        </w:rPr>
        <w:t>2</w:t>
      </w:r>
      <w:r w:rsidRPr="00C26455">
        <w:t>/d</w:t>
      </w:r>
      <w:r w:rsidRPr="00C26455">
        <w:t>。</w:t>
      </w:r>
    </w:p>
    <w:p w14:paraId="215B23BE" w14:textId="77777777" w:rsidR="004649EF" w:rsidRPr="00C26455" w:rsidRDefault="00D74F95" w:rsidP="00833091">
      <w:pPr>
        <w:pStyle w:val="aff4"/>
        <w:rPr>
          <w:highlight w:val="yellow"/>
        </w:rPr>
      </w:pPr>
      <w:r w:rsidRPr="00C26455">
        <w:rPr>
          <w:rFonts w:hint="eastAsia"/>
        </w:rPr>
        <w:t>本次评价按最不利原则，取厂区污水处理设施污染物浓度最大处的浓度进行预测。因此，</w:t>
      </w:r>
      <w:r w:rsidRPr="00C26455">
        <w:t>本次评价模型计算参数取值详见</w:t>
      </w:r>
      <w:r w:rsidR="00833091" w:rsidRPr="00C26455">
        <w:rPr>
          <w:rFonts w:hint="eastAsia"/>
        </w:rPr>
        <w:t>下表</w:t>
      </w:r>
      <w:r w:rsidRPr="00C26455">
        <w:t>。</w:t>
      </w:r>
    </w:p>
    <w:p w14:paraId="4076E12D" w14:textId="77777777" w:rsidR="00833091" w:rsidRPr="00C26455" w:rsidRDefault="00833091" w:rsidP="00C73D59">
      <w:pPr>
        <w:pStyle w:val="24"/>
        <w:spacing w:before="240" w:after="120"/>
        <w:ind w:firstLine="482"/>
      </w:pPr>
      <w:r w:rsidRPr="00C26455">
        <w:t>表</w:t>
      </w:r>
      <w:r w:rsidRPr="00C26455">
        <w:t>5-</w:t>
      </w:r>
      <w:r w:rsidRPr="00C26455">
        <w:rPr>
          <w:rFonts w:hint="eastAsia"/>
        </w:rPr>
        <w:t xml:space="preserve">22             </w:t>
      </w:r>
      <w:r w:rsidRPr="00C26455">
        <w:t>地下水预测参数选取一览表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66"/>
        <w:gridCol w:w="1512"/>
        <w:gridCol w:w="1297"/>
        <w:gridCol w:w="1306"/>
        <w:gridCol w:w="1302"/>
        <w:gridCol w:w="1113"/>
      </w:tblGrid>
      <w:tr w:rsidR="00EA1BBF" w:rsidRPr="00C26455" w14:paraId="371C7868" w14:textId="77777777" w:rsidTr="00EC52DD">
        <w:trPr>
          <w:trHeight w:val="397"/>
          <w:jc w:val="center"/>
        </w:trPr>
        <w:tc>
          <w:tcPr>
            <w:tcW w:w="1064" w:type="pct"/>
            <w:vMerge w:val="restart"/>
            <w:vAlign w:val="center"/>
          </w:tcPr>
          <w:p w14:paraId="2BA95B2F" w14:textId="77777777" w:rsidR="00EA1BBF" w:rsidRPr="00C26455" w:rsidRDefault="00EA1BBF" w:rsidP="00833091">
            <w:pPr>
              <w:pStyle w:val="affa"/>
              <w:rPr>
                <w:color w:val="auto"/>
              </w:rPr>
            </w:pPr>
            <w:r w:rsidRPr="00C26455">
              <w:rPr>
                <w:color w:val="auto"/>
              </w:rPr>
              <w:t>参数</w:t>
            </w:r>
          </w:p>
        </w:tc>
        <w:tc>
          <w:tcPr>
            <w:tcW w:w="2480" w:type="pct"/>
            <w:gridSpan w:val="3"/>
            <w:vAlign w:val="center"/>
          </w:tcPr>
          <w:p w14:paraId="1B1BD9C4" w14:textId="1821C7E3" w:rsidR="00EA1BBF" w:rsidRPr="00C26455" w:rsidRDefault="00EA1BBF" w:rsidP="00833091">
            <w:pPr>
              <w:pStyle w:val="affa"/>
              <w:rPr>
                <w:color w:val="auto"/>
              </w:rPr>
            </w:pPr>
            <w:r w:rsidRPr="00C26455">
              <w:rPr>
                <w:color w:val="auto"/>
              </w:rPr>
              <w:t>C</w:t>
            </w:r>
            <w:r w:rsidRPr="00C26455">
              <w:rPr>
                <w:color w:val="auto"/>
                <w:vertAlign w:val="subscript"/>
              </w:rPr>
              <w:t>0</w:t>
            </w:r>
            <w:r w:rsidRPr="00C26455">
              <w:rPr>
                <w:color w:val="auto"/>
              </w:rPr>
              <w:t>（</w:t>
            </w:r>
            <w:r w:rsidRPr="00C26455">
              <w:rPr>
                <w:color w:val="auto"/>
              </w:rPr>
              <w:t>mg/L</w:t>
            </w:r>
            <w:r w:rsidRPr="00C26455">
              <w:rPr>
                <w:color w:val="auto"/>
              </w:rPr>
              <w:t>）</w:t>
            </w:r>
          </w:p>
        </w:tc>
        <w:tc>
          <w:tcPr>
            <w:tcW w:w="785" w:type="pct"/>
            <w:vMerge w:val="restart"/>
            <w:vAlign w:val="center"/>
          </w:tcPr>
          <w:p w14:paraId="167DF6D1" w14:textId="77777777" w:rsidR="00EA1BBF" w:rsidRPr="00C26455" w:rsidRDefault="00EA1BBF" w:rsidP="00833091">
            <w:pPr>
              <w:pStyle w:val="affa"/>
              <w:rPr>
                <w:color w:val="auto"/>
              </w:rPr>
            </w:pPr>
            <w:r w:rsidRPr="00C26455">
              <w:rPr>
                <w:color w:val="auto"/>
              </w:rPr>
              <w:t>D(m</w:t>
            </w:r>
            <w:r w:rsidRPr="00C26455">
              <w:rPr>
                <w:color w:val="auto"/>
                <w:vertAlign w:val="superscript"/>
              </w:rPr>
              <w:t>2</w:t>
            </w:r>
            <w:r w:rsidRPr="00C26455">
              <w:rPr>
                <w:color w:val="auto"/>
              </w:rPr>
              <w:t>/d)</w:t>
            </w:r>
          </w:p>
        </w:tc>
        <w:tc>
          <w:tcPr>
            <w:tcW w:w="671" w:type="pct"/>
            <w:vMerge w:val="restart"/>
            <w:vAlign w:val="center"/>
          </w:tcPr>
          <w:p w14:paraId="797275C1" w14:textId="77777777" w:rsidR="00EA1BBF" w:rsidRPr="00C26455" w:rsidRDefault="00EA1BBF" w:rsidP="00833091">
            <w:pPr>
              <w:pStyle w:val="affa"/>
              <w:rPr>
                <w:color w:val="auto"/>
              </w:rPr>
            </w:pPr>
            <w:r w:rsidRPr="00C26455">
              <w:rPr>
                <w:color w:val="auto"/>
              </w:rPr>
              <w:t>u(m/d)</w:t>
            </w:r>
          </w:p>
        </w:tc>
      </w:tr>
      <w:tr w:rsidR="00EA1BBF" w:rsidRPr="00C26455" w14:paraId="4F6AA497" w14:textId="77777777" w:rsidTr="00EC52DD">
        <w:trPr>
          <w:trHeight w:val="397"/>
          <w:jc w:val="center"/>
        </w:trPr>
        <w:tc>
          <w:tcPr>
            <w:tcW w:w="1064" w:type="pct"/>
            <w:vMerge/>
            <w:vAlign w:val="center"/>
          </w:tcPr>
          <w:p w14:paraId="5A43FB08" w14:textId="77777777" w:rsidR="00EA1BBF" w:rsidRPr="00C26455" w:rsidRDefault="00EA1BBF" w:rsidP="00833091">
            <w:pPr>
              <w:pStyle w:val="affa"/>
              <w:rPr>
                <w:b w:val="0"/>
                <w:color w:val="auto"/>
              </w:rPr>
            </w:pPr>
          </w:p>
        </w:tc>
        <w:tc>
          <w:tcPr>
            <w:tcW w:w="911" w:type="pct"/>
            <w:vAlign w:val="center"/>
          </w:tcPr>
          <w:p w14:paraId="516DF7B7" w14:textId="77777777" w:rsidR="00EA1BBF" w:rsidRPr="00C26455" w:rsidRDefault="00EA1BBF" w:rsidP="00833091">
            <w:pPr>
              <w:pStyle w:val="affa"/>
              <w:rPr>
                <w:color w:val="auto"/>
              </w:rPr>
            </w:pPr>
            <w:r w:rsidRPr="00C26455">
              <w:rPr>
                <w:rFonts w:hint="eastAsia"/>
                <w:color w:val="auto"/>
              </w:rPr>
              <w:t>镍</w:t>
            </w:r>
          </w:p>
        </w:tc>
        <w:tc>
          <w:tcPr>
            <w:tcW w:w="782" w:type="pct"/>
            <w:vAlign w:val="center"/>
          </w:tcPr>
          <w:p w14:paraId="02C50A64" w14:textId="77777777" w:rsidR="00EA1BBF" w:rsidRPr="00C26455" w:rsidRDefault="00EA1BBF" w:rsidP="00833091">
            <w:pPr>
              <w:pStyle w:val="affa"/>
              <w:rPr>
                <w:color w:val="auto"/>
              </w:rPr>
            </w:pPr>
            <w:r w:rsidRPr="00C26455">
              <w:rPr>
                <w:color w:val="auto"/>
              </w:rPr>
              <w:t>总铬</w:t>
            </w:r>
          </w:p>
        </w:tc>
        <w:tc>
          <w:tcPr>
            <w:tcW w:w="787" w:type="pct"/>
            <w:vAlign w:val="center"/>
          </w:tcPr>
          <w:p w14:paraId="5C2C48D0" w14:textId="77777777" w:rsidR="00EA1BBF" w:rsidRPr="00C26455" w:rsidRDefault="00EA1BBF" w:rsidP="00833091">
            <w:pPr>
              <w:pStyle w:val="affa"/>
              <w:rPr>
                <w:color w:val="auto"/>
              </w:rPr>
            </w:pPr>
            <w:r w:rsidRPr="00C26455">
              <w:rPr>
                <w:color w:val="auto"/>
              </w:rPr>
              <w:t>六价铬</w:t>
            </w:r>
          </w:p>
        </w:tc>
        <w:tc>
          <w:tcPr>
            <w:tcW w:w="785" w:type="pct"/>
            <w:vMerge/>
            <w:vAlign w:val="center"/>
          </w:tcPr>
          <w:p w14:paraId="29F22D08" w14:textId="77777777" w:rsidR="00EA1BBF" w:rsidRPr="00C26455" w:rsidRDefault="00EA1BBF" w:rsidP="00833091">
            <w:pPr>
              <w:pStyle w:val="affa"/>
              <w:rPr>
                <w:b w:val="0"/>
                <w:color w:val="auto"/>
              </w:rPr>
            </w:pPr>
          </w:p>
        </w:tc>
        <w:tc>
          <w:tcPr>
            <w:tcW w:w="671" w:type="pct"/>
            <w:vMerge/>
            <w:vAlign w:val="center"/>
          </w:tcPr>
          <w:p w14:paraId="4AB651BD" w14:textId="77777777" w:rsidR="00EA1BBF" w:rsidRPr="00C26455" w:rsidRDefault="00EA1BBF" w:rsidP="00833091">
            <w:pPr>
              <w:pStyle w:val="affa"/>
              <w:rPr>
                <w:b w:val="0"/>
                <w:color w:val="auto"/>
              </w:rPr>
            </w:pPr>
          </w:p>
        </w:tc>
      </w:tr>
      <w:tr w:rsidR="00BA17DB" w:rsidRPr="00C26455" w14:paraId="33E17E8A" w14:textId="77777777" w:rsidTr="00EC52DD">
        <w:trPr>
          <w:trHeight w:val="397"/>
          <w:jc w:val="center"/>
        </w:trPr>
        <w:tc>
          <w:tcPr>
            <w:tcW w:w="1064" w:type="pct"/>
            <w:vAlign w:val="center"/>
          </w:tcPr>
          <w:p w14:paraId="49390208" w14:textId="1E47447F" w:rsidR="00BA17DB" w:rsidRPr="00C26455" w:rsidRDefault="00BA17DB" w:rsidP="00833091">
            <w:pPr>
              <w:pStyle w:val="aff6"/>
            </w:pPr>
            <w:r w:rsidRPr="00C26455">
              <w:rPr>
                <w:rFonts w:hint="eastAsia"/>
              </w:rPr>
              <w:t>含铬污水处理站</w:t>
            </w:r>
          </w:p>
        </w:tc>
        <w:tc>
          <w:tcPr>
            <w:tcW w:w="911" w:type="pct"/>
            <w:vAlign w:val="center"/>
          </w:tcPr>
          <w:p w14:paraId="1F1AA2D0" w14:textId="278FE7AD" w:rsidR="00BA17DB" w:rsidRPr="00C26455" w:rsidRDefault="00BA17DB" w:rsidP="00833091">
            <w:pPr>
              <w:pStyle w:val="aff6"/>
            </w:pPr>
            <w:r w:rsidRPr="00C26455">
              <w:rPr>
                <w:rFonts w:hint="eastAsia"/>
              </w:rPr>
              <w:t>/</w:t>
            </w:r>
          </w:p>
        </w:tc>
        <w:tc>
          <w:tcPr>
            <w:tcW w:w="782" w:type="pct"/>
            <w:vAlign w:val="center"/>
          </w:tcPr>
          <w:p w14:paraId="5BE4BEA8" w14:textId="33C1A678" w:rsidR="00BA17DB" w:rsidRPr="00C26455" w:rsidRDefault="00BA17DB" w:rsidP="00833091">
            <w:pPr>
              <w:pStyle w:val="aff6"/>
            </w:pPr>
            <w:r w:rsidRPr="00C26455">
              <w:rPr>
                <w:rFonts w:hint="eastAsia"/>
                <w:b/>
                <w:bCs/>
                <w:u w:val="single"/>
              </w:rPr>
              <w:t>143.1</w:t>
            </w:r>
          </w:p>
        </w:tc>
        <w:tc>
          <w:tcPr>
            <w:tcW w:w="787" w:type="pct"/>
            <w:vAlign w:val="center"/>
          </w:tcPr>
          <w:p w14:paraId="71731C9A" w14:textId="13871718" w:rsidR="00BA17DB" w:rsidRPr="00C26455" w:rsidRDefault="00BA17DB" w:rsidP="00833091">
            <w:pPr>
              <w:pStyle w:val="aff6"/>
            </w:pPr>
            <w:r w:rsidRPr="00C26455">
              <w:rPr>
                <w:rFonts w:hint="eastAsia"/>
                <w:b/>
                <w:bCs/>
                <w:u w:val="single"/>
              </w:rPr>
              <w:t>85.6</w:t>
            </w:r>
          </w:p>
        </w:tc>
        <w:tc>
          <w:tcPr>
            <w:tcW w:w="785" w:type="pct"/>
            <w:vMerge w:val="restart"/>
            <w:vAlign w:val="center"/>
          </w:tcPr>
          <w:p w14:paraId="681D3D86" w14:textId="77777777" w:rsidR="00BA17DB" w:rsidRPr="00C26455" w:rsidRDefault="00BA17DB" w:rsidP="00A22A85">
            <w:pPr>
              <w:pStyle w:val="aff6"/>
            </w:pPr>
            <w:r w:rsidRPr="00C26455">
              <w:rPr>
                <w:rFonts w:hint="eastAsia"/>
              </w:rPr>
              <w:t>0.0007</w:t>
            </w:r>
          </w:p>
        </w:tc>
        <w:tc>
          <w:tcPr>
            <w:tcW w:w="671" w:type="pct"/>
            <w:vMerge w:val="restart"/>
            <w:vAlign w:val="center"/>
          </w:tcPr>
          <w:p w14:paraId="44CE2801" w14:textId="77777777" w:rsidR="00BA17DB" w:rsidRPr="00C26455" w:rsidRDefault="00BA17DB" w:rsidP="00833091">
            <w:pPr>
              <w:pStyle w:val="aff6"/>
            </w:pPr>
            <w:r w:rsidRPr="00C26455">
              <w:rPr>
                <w:rFonts w:hint="eastAsia"/>
              </w:rPr>
              <w:t>0.0012</w:t>
            </w:r>
          </w:p>
        </w:tc>
      </w:tr>
      <w:tr w:rsidR="00EA1BBF" w:rsidRPr="00C26455" w14:paraId="43654A05" w14:textId="77777777" w:rsidTr="00EC52DD">
        <w:trPr>
          <w:trHeight w:val="397"/>
          <w:jc w:val="center"/>
        </w:trPr>
        <w:tc>
          <w:tcPr>
            <w:tcW w:w="1064" w:type="pct"/>
            <w:vAlign w:val="center"/>
          </w:tcPr>
          <w:p w14:paraId="026DAA60" w14:textId="77777777" w:rsidR="00EA1BBF" w:rsidRPr="00C26455" w:rsidRDefault="00EA1BBF" w:rsidP="00833091">
            <w:pPr>
              <w:pStyle w:val="aff6"/>
            </w:pPr>
            <w:r w:rsidRPr="00C26455">
              <w:rPr>
                <w:rFonts w:hint="eastAsia"/>
              </w:rPr>
              <w:t>含镍污水处理站</w:t>
            </w:r>
          </w:p>
        </w:tc>
        <w:tc>
          <w:tcPr>
            <w:tcW w:w="911" w:type="pct"/>
            <w:vAlign w:val="center"/>
          </w:tcPr>
          <w:p w14:paraId="41E9722C" w14:textId="77777777" w:rsidR="00EA1BBF" w:rsidRPr="00C26455" w:rsidRDefault="00EA1BBF" w:rsidP="00833091">
            <w:pPr>
              <w:pStyle w:val="aff6"/>
            </w:pPr>
            <w:r w:rsidRPr="00C26455">
              <w:rPr>
                <w:rFonts w:hint="eastAsia"/>
              </w:rPr>
              <w:t>204</w:t>
            </w:r>
          </w:p>
        </w:tc>
        <w:tc>
          <w:tcPr>
            <w:tcW w:w="782" w:type="pct"/>
            <w:vAlign w:val="center"/>
          </w:tcPr>
          <w:p w14:paraId="33CDDFB9" w14:textId="77777777" w:rsidR="00EA1BBF" w:rsidRPr="00C26455" w:rsidRDefault="00EA1BBF" w:rsidP="00833091">
            <w:pPr>
              <w:pStyle w:val="aff6"/>
            </w:pPr>
            <w:r w:rsidRPr="00C26455">
              <w:rPr>
                <w:rFonts w:hint="eastAsia"/>
              </w:rPr>
              <w:t>/</w:t>
            </w:r>
          </w:p>
        </w:tc>
        <w:tc>
          <w:tcPr>
            <w:tcW w:w="787" w:type="pct"/>
            <w:vAlign w:val="center"/>
          </w:tcPr>
          <w:p w14:paraId="7C0C7899" w14:textId="77777777" w:rsidR="00EA1BBF" w:rsidRPr="00C26455" w:rsidRDefault="00EA1BBF" w:rsidP="00833091">
            <w:pPr>
              <w:pStyle w:val="aff6"/>
            </w:pPr>
            <w:r w:rsidRPr="00C26455">
              <w:rPr>
                <w:rFonts w:hint="eastAsia"/>
              </w:rPr>
              <w:t>/</w:t>
            </w:r>
          </w:p>
        </w:tc>
        <w:tc>
          <w:tcPr>
            <w:tcW w:w="785" w:type="pct"/>
            <w:vMerge/>
            <w:vAlign w:val="center"/>
          </w:tcPr>
          <w:p w14:paraId="057B6EDC" w14:textId="77777777" w:rsidR="00EA1BBF" w:rsidRPr="00C26455" w:rsidRDefault="00EA1BBF" w:rsidP="00833091">
            <w:pPr>
              <w:pStyle w:val="aff6"/>
            </w:pPr>
          </w:p>
        </w:tc>
        <w:tc>
          <w:tcPr>
            <w:tcW w:w="671" w:type="pct"/>
            <w:vMerge/>
            <w:vAlign w:val="center"/>
          </w:tcPr>
          <w:p w14:paraId="6B58A956" w14:textId="77777777" w:rsidR="00EA1BBF" w:rsidRPr="00C26455" w:rsidRDefault="00EA1BBF" w:rsidP="00833091">
            <w:pPr>
              <w:pStyle w:val="aff6"/>
            </w:pPr>
          </w:p>
        </w:tc>
      </w:tr>
    </w:tbl>
    <w:p w14:paraId="1FD56C5F" w14:textId="77777777" w:rsidR="00A22A85" w:rsidRPr="00C26455" w:rsidRDefault="00A22A85" w:rsidP="00D10C05">
      <w:pPr>
        <w:pStyle w:val="30"/>
        <w:spacing w:before="240" w:after="120"/>
      </w:pPr>
      <w:bookmarkStart w:id="556" w:name="_Toc108122563"/>
      <w:r w:rsidRPr="00C26455">
        <w:t>预测结果</w:t>
      </w:r>
      <w:bookmarkEnd w:id="556"/>
    </w:p>
    <w:p w14:paraId="59AB4816" w14:textId="77777777" w:rsidR="00A22A85" w:rsidRPr="00C26455" w:rsidRDefault="00A22A85" w:rsidP="00A22A85">
      <w:pPr>
        <w:ind w:firstLine="482"/>
        <w:rPr>
          <w:b/>
        </w:rPr>
      </w:pPr>
      <w:r w:rsidRPr="00C26455">
        <w:rPr>
          <w:rFonts w:hint="eastAsia"/>
          <w:b/>
        </w:rPr>
        <w:t>（</w:t>
      </w:r>
      <w:r w:rsidRPr="00C26455">
        <w:rPr>
          <w:rFonts w:hint="eastAsia"/>
          <w:b/>
        </w:rPr>
        <w:t>1</w:t>
      </w:r>
      <w:r w:rsidRPr="00C26455">
        <w:rPr>
          <w:rFonts w:hint="eastAsia"/>
          <w:b/>
        </w:rPr>
        <w:t>）特征因子迁移预测</w:t>
      </w:r>
    </w:p>
    <w:p w14:paraId="1AF94A16" w14:textId="77777777" w:rsidR="00A22A85" w:rsidRPr="00C26455" w:rsidRDefault="00A22A85" w:rsidP="00A22A85">
      <w:pPr>
        <w:ind w:firstLine="480"/>
      </w:pPr>
      <w:r w:rsidRPr="00C26455">
        <w:t>根据预测模型，预测不同时段地下水环境影响，预测结果见</w:t>
      </w:r>
      <w:r w:rsidRPr="00C26455">
        <w:rPr>
          <w:rFonts w:hint="eastAsia"/>
        </w:rPr>
        <w:t>下表</w:t>
      </w:r>
      <w:r w:rsidRPr="00C26455">
        <w:t>。</w:t>
      </w:r>
    </w:p>
    <w:p w14:paraId="689BFC84" w14:textId="77777777" w:rsidR="004649EF" w:rsidRPr="00C26455" w:rsidRDefault="004649EF" w:rsidP="002802D5">
      <w:pPr>
        <w:pStyle w:val="aff4"/>
        <w:ind w:firstLineChars="0" w:firstLine="0"/>
        <w:rPr>
          <w:highlight w:val="yellow"/>
        </w:rPr>
      </w:pPr>
    </w:p>
    <w:p w14:paraId="43333B94" w14:textId="77777777" w:rsidR="004649EF" w:rsidRPr="00C26455" w:rsidRDefault="004649EF" w:rsidP="002802D5">
      <w:pPr>
        <w:pStyle w:val="aff4"/>
        <w:ind w:firstLineChars="0" w:firstLine="0"/>
        <w:rPr>
          <w:highlight w:val="yellow"/>
        </w:rPr>
      </w:pPr>
    </w:p>
    <w:p w14:paraId="1F817EA0" w14:textId="77777777" w:rsidR="004649EF" w:rsidRPr="00C26455" w:rsidRDefault="004649EF" w:rsidP="002802D5">
      <w:pPr>
        <w:pStyle w:val="aff4"/>
        <w:ind w:firstLineChars="0" w:firstLine="0"/>
        <w:rPr>
          <w:highlight w:val="yellow"/>
        </w:rPr>
      </w:pPr>
    </w:p>
    <w:p w14:paraId="45E37C24" w14:textId="77777777" w:rsidR="004649EF" w:rsidRPr="00C26455" w:rsidRDefault="004649EF" w:rsidP="002802D5">
      <w:pPr>
        <w:pStyle w:val="aff4"/>
        <w:ind w:firstLineChars="0" w:firstLine="0"/>
        <w:rPr>
          <w:highlight w:val="yellow"/>
        </w:rPr>
      </w:pPr>
    </w:p>
    <w:p w14:paraId="431E5DE0" w14:textId="77777777" w:rsidR="004649EF" w:rsidRPr="00C26455" w:rsidRDefault="004649EF" w:rsidP="002802D5">
      <w:pPr>
        <w:pStyle w:val="aff4"/>
        <w:ind w:firstLineChars="0" w:firstLine="0"/>
        <w:rPr>
          <w:highlight w:val="yellow"/>
        </w:rPr>
      </w:pPr>
    </w:p>
    <w:p w14:paraId="3FC2D7AD" w14:textId="77777777" w:rsidR="00A22A85" w:rsidRPr="00C26455" w:rsidRDefault="00A22A85" w:rsidP="00A22A85">
      <w:pPr>
        <w:ind w:firstLineChars="0" w:firstLine="0"/>
        <w:rPr>
          <w:highlight w:val="yellow"/>
        </w:rPr>
        <w:sectPr w:rsidR="00A22A85" w:rsidRPr="00C26455">
          <w:footerReference w:type="default" r:id="rId95"/>
          <w:pgSz w:w="11910" w:h="16840"/>
          <w:pgMar w:top="1440" w:right="1797" w:bottom="1440" w:left="1797" w:header="851" w:footer="1134" w:gutter="0"/>
          <w:cols w:space="720"/>
          <w:docGrid w:linePitch="299"/>
        </w:sectPr>
      </w:pPr>
    </w:p>
    <w:p w14:paraId="30D8D0AE" w14:textId="77777777" w:rsidR="00A22A85" w:rsidRPr="00C26455" w:rsidRDefault="00A22A85" w:rsidP="00C73D59">
      <w:pPr>
        <w:pStyle w:val="24"/>
        <w:spacing w:before="240" w:after="120"/>
        <w:ind w:firstLine="482"/>
        <w:rPr>
          <w:highlight w:val="yellow"/>
        </w:rPr>
      </w:pPr>
      <w:r w:rsidRPr="00C26455">
        <w:lastRenderedPageBreak/>
        <w:t>表</w:t>
      </w:r>
      <w:r w:rsidRPr="00C26455">
        <w:t>5-</w:t>
      </w:r>
      <w:r w:rsidRPr="00C26455">
        <w:rPr>
          <w:rFonts w:hint="eastAsia"/>
        </w:rPr>
        <w:t xml:space="preserve">23                           </w:t>
      </w:r>
      <w:r w:rsidRPr="00C26455">
        <w:t>项目</w:t>
      </w:r>
      <w:r w:rsidRPr="00C26455">
        <w:rPr>
          <w:rFonts w:hint="eastAsia"/>
        </w:rPr>
        <w:t>污水</w:t>
      </w:r>
      <w:r w:rsidRPr="00C26455">
        <w:t>泄露对区域地下水贡献值预测结果一览表</w:t>
      </w:r>
      <w:r w:rsidRPr="00C26455">
        <w:t xml:space="preserve">  </w:t>
      </w:r>
      <w:r w:rsidRPr="00C26455">
        <w:rPr>
          <w:rFonts w:hint="eastAsia"/>
        </w:rPr>
        <w:t xml:space="preserve">                  </w:t>
      </w:r>
      <w:r w:rsidRPr="00C26455">
        <w:t xml:space="preserve">    </w:t>
      </w:r>
      <w:r w:rsidRPr="00C26455">
        <w:t>单位：</w:t>
      </w:r>
      <w:r w:rsidRPr="00C26455">
        <w:t>mg/L</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11"/>
        <w:gridCol w:w="1129"/>
        <w:gridCol w:w="949"/>
        <w:gridCol w:w="806"/>
        <w:gridCol w:w="959"/>
        <w:gridCol w:w="960"/>
        <w:gridCol w:w="960"/>
        <w:gridCol w:w="960"/>
        <w:gridCol w:w="960"/>
        <w:gridCol w:w="960"/>
        <w:gridCol w:w="899"/>
        <w:gridCol w:w="816"/>
        <w:gridCol w:w="847"/>
        <w:gridCol w:w="960"/>
        <w:gridCol w:w="964"/>
      </w:tblGrid>
      <w:tr w:rsidR="00C26455" w:rsidRPr="00C26455" w14:paraId="0569AF73" w14:textId="77777777" w:rsidTr="00EC52DD">
        <w:trPr>
          <w:trHeight w:val="397"/>
          <w:jc w:val="center"/>
        </w:trPr>
        <w:tc>
          <w:tcPr>
            <w:tcW w:w="811" w:type="dxa"/>
            <w:vMerge w:val="restart"/>
            <w:tcBorders>
              <w:top w:val="single" w:sz="8" w:space="0" w:color="auto"/>
              <w:bottom w:val="single" w:sz="4" w:space="0" w:color="auto"/>
              <w:right w:val="single" w:sz="4" w:space="0" w:color="auto"/>
            </w:tcBorders>
            <w:vAlign w:val="center"/>
          </w:tcPr>
          <w:p w14:paraId="08CA6BF8" w14:textId="77777777" w:rsidR="00A22A85" w:rsidRPr="00C26455" w:rsidRDefault="00A22A85" w:rsidP="00A22A85">
            <w:pPr>
              <w:pStyle w:val="affa"/>
              <w:rPr>
                <w:color w:val="auto"/>
                <w:kern w:val="0"/>
              </w:rPr>
            </w:pPr>
            <w:r w:rsidRPr="00C26455">
              <w:rPr>
                <w:color w:val="auto"/>
                <w:kern w:val="0"/>
              </w:rPr>
              <w:t>因子</w:t>
            </w:r>
          </w:p>
        </w:tc>
        <w:tc>
          <w:tcPr>
            <w:tcW w:w="1129" w:type="dxa"/>
            <w:vMerge w:val="restart"/>
            <w:tcBorders>
              <w:top w:val="single" w:sz="8" w:space="0" w:color="auto"/>
              <w:left w:val="single" w:sz="4" w:space="0" w:color="auto"/>
              <w:bottom w:val="single" w:sz="4" w:space="0" w:color="auto"/>
              <w:right w:val="single" w:sz="4" w:space="0" w:color="auto"/>
              <w:tl2br w:val="single" w:sz="4" w:space="0" w:color="auto"/>
            </w:tcBorders>
            <w:vAlign w:val="center"/>
          </w:tcPr>
          <w:p w14:paraId="589CCAE1" w14:textId="77777777" w:rsidR="00A22A85" w:rsidRPr="00C26455" w:rsidRDefault="00A22A85" w:rsidP="00A22A85">
            <w:pPr>
              <w:pStyle w:val="affa"/>
              <w:rPr>
                <w:color w:val="auto"/>
                <w:kern w:val="0"/>
              </w:rPr>
            </w:pPr>
            <w:r w:rsidRPr="00C26455">
              <w:rPr>
                <w:rFonts w:hint="eastAsia"/>
                <w:color w:val="auto"/>
                <w:kern w:val="0"/>
              </w:rPr>
              <w:t xml:space="preserve">    </w:t>
            </w:r>
            <w:r w:rsidRPr="00C26455">
              <w:rPr>
                <w:color w:val="auto"/>
                <w:kern w:val="0"/>
              </w:rPr>
              <w:t>时间</w:t>
            </w:r>
          </w:p>
          <w:p w14:paraId="12200603" w14:textId="77777777" w:rsidR="00A22A85" w:rsidRPr="00C26455" w:rsidRDefault="00A22A85" w:rsidP="00A22A85">
            <w:pPr>
              <w:pStyle w:val="affa"/>
              <w:jc w:val="both"/>
              <w:rPr>
                <w:color w:val="auto"/>
                <w:kern w:val="0"/>
              </w:rPr>
            </w:pPr>
            <w:r w:rsidRPr="00C26455">
              <w:rPr>
                <w:color w:val="auto"/>
                <w:kern w:val="0"/>
              </w:rPr>
              <w:t>距离</w:t>
            </w:r>
            <w:r w:rsidRPr="00C26455">
              <w:rPr>
                <w:rFonts w:hint="eastAsia"/>
                <w:color w:val="auto"/>
                <w:kern w:val="0"/>
              </w:rPr>
              <w:t>(m)</w:t>
            </w:r>
          </w:p>
        </w:tc>
        <w:tc>
          <w:tcPr>
            <w:tcW w:w="949" w:type="dxa"/>
            <w:vMerge w:val="restart"/>
            <w:tcBorders>
              <w:top w:val="single" w:sz="8" w:space="0" w:color="auto"/>
              <w:left w:val="single" w:sz="4" w:space="0" w:color="auto"/>
              <w:bottom w:val="single" w:sz="4" w:space="0" w:color="auto"/>
              <w:right w:val="single" w:sz="4" w:space="0" w:color="auto"/>
            </w:tcBorders>
            <w:vAlign w:val="center"/>
          </w:tcPr>
          <w:p w14:paraId="7193669F" w14:textId="77777777" w:rsidR="00A22A85" w:rsidRPr="00C26455" w:rsidRDefault="00A22A85" w:rsidP="00A22A85">
            <w:pPr>
              <w:pStyle w:val="affa"/>
              <w:rPr>
                <w:color w:val="auto"/>
                <w:kern w:val="0"/>
              </w:rPr>
            </w:pPr>
            <w:r w:rsidRPr="00C26455">
              <w:rPr>
                <w:rFonts w:hint="eastAsia"/>
                <w:color w:val="auto"/>
                <w:kern w:val="0"/>
              </w:rPr>
              <w:t>泄漏</w:t>
            </w:r>
            <w:r w:rsidRPr="00C26455">
              <w:rPr>
                <w:rFonts w:hint="eastAsia"/>
                <w:color w:val="auto"/>
                <w:kern w:val="0"/>
              </w:rPr>
              <w:t>180d</w:t>
            </w:r>
            <w:r w:rsidRPr="00C26455">
              <w:rPr>
                <w:rFonts w:hint="eastAsia"/>
                <w:color w:val="auto"/>
                <w:kern w:val="0"/>
              </w:rPr>
              <w:t>时</w:t>
            </w:r>
          </w:p>
        </w:tc>
        <w:tc>
          <w:tcPr>
            <w:tcW w:w="11051" w:type="dxa"/>
            <w:gridSpan w:val="12"/>
            <w:tcBorders>
              <w:top w:val="single" w:sz="8" w:space="0" w:color="auto"/>
              <w:left w:val="single" w:sz="4" w:space="0" w:color="auto"/>
              <w:bottom w:val="single" w:sz="4" w:space="0" w:color="auto"/>
            </w:tcBorders>
            <w:vAlign w:val="center"/>
          </w:tcPr>
          <w:p w14:paraId="3ED4D12E" w14:textId="77777777" w:rsidR="00A22A85" w:rsidRPr="00C26455" w:rsidRDefault="00A22A85" w:rsidP="00A22A85">
            <w:pPr>
              <w:pStyle w:val="affa"/>
              <w:rPr>
                <w:color w:val="auto"/>
                <w:kern w:val="0"/>
              </w:rPr>
            </w:pPr>
            <w:r w:rsidRPr="00C26455">
              <w:rPr>
                <w:rFonts w:hint="eastAsia"/>
                <w:color w:val="auto"/>
                <w:kern w:val="0"/>
              </w:rPr>
              <w:t>泄漏停止后</w:t>
            </w:r>
          </w:p>
        </w:tc>
      </w:tr>
      <w:tr w:rsidR="00C26455" w:rsidRPr="00C26455" w14:paraId="51B621AA"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27C8B2B" w14:textId="77777777" w:rsidR="00A22A85" w:rsidRPr="00C26455" w:rsidRDefault="00A22A85" w:rsidP="00A22A85">
            <w:pPr>
              <w:pStyle w:val="affa"/>
              <w:rPr>
                <w:color w:val="auto"/>
                <w:kern w:val="0"/>
              </w:rPr>
            </w:pPr>
          </w:p>
        </w:tc>
        <w:tc>
          <w:tcPr>
            <w:tcW w:w="1129" w:type="dxa"/>
            <w:vMerge/>
            <w:tcBorders>
              <w:top w:val="single" w:sz="4" w:space="0" w:color="auto"/>
              <w:left w:val="single" w:sz="4" w:space="0" w:color="auto"/>
              <w:bottom w:val="single" w:sz="4" w:space="0" w:color="auto"/>
              <w:right w:val="single" w:sz="4" w:space="0" w:color="auto"/>
            </w:tcBorders>
            <w:vAlign w:val="center"/>
          </w:tcPr>
          <w:p w14:paraId="3EF3D9E5" w14:textId="77777777" w:rsidR="00A22A85" w:rsidRPr="00C26455" w:rsidRDefault="00A22A85" w:rsidP="00A22A85">
            <w:pPr>
              <w:pStyle w:val="affa"/>
              <w:rPr>
                <w:color w:val="auto"/>
                <w:kern w:val="0"/>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2BFB07E6" w14:textId="77777777" w:rsidR="00A22A85" w:rsidRPr="00C26455" w:rsidRDefault="00A22A85" w:rsidP="00A22A85">
            <w:pPr>
              <w:pStyle w:val="affa"/>
              <w:rPr>
                <w:color w:val="auto"/>
                <w:kern w:val="0"/>
              </w:rPr>
            </w:pPr>
          </w:p>
        </w:tc>
        <w:tc>
          <w:tcPr>
            <w:tcW w:w="806" w:type="dxa"/>
            <w:tcBorders>
              <w:top w:val="single" w:sz="4" w:space="0" w:color="auto"/>
              <w:left w:val="single" w:sz="4" w:space="0" w:color="auto"/>
              <w:bottom w:val="single" w:sz="4" w:space="0" w:color="auto"/>
              <w:right w:val="single" w:sz="4" w:space="0" w:color="auto"/>
            </w:tcBorders>
            <w:vAlign w:val="center"/>
          </w:tcPr>
          <w:p w14:paraId="586AD6FF" w14:textId="77777777" w:rsidR="00A22A85" w:rsidRPr="00C26455" w:rsidRDefault="00A22A85" w:rsidP="00A22A85">
            <w:pPr>
              <w:pStyle w:val="affa"/>
              <w:rPr>
                <w:color w:val="auto"/>
                <w:kern w:val="0"/>
              </w:rPr>
            </w:pPr>
            <w:r w:rsidRPr="00C26455">
              <w:rPr>
                <w:rFonts w:hint="eastAsia"/>
                <w:color w:val="auto"/>
                <w:kern w:val="0"/>
              </w:rPr>
              <w:t>10d</w:t>
            </w:r>
          </w:p>
        </w:tc>
        <w:tc>
          <w:tcPr>
            <w:tcW w:w="959" w:type="dxa"/>
            <w:tcBorders>
              <w:top w:val="single" w:sz="4" w:space="0" w:color="auto"/>
              <w:left w:val="single" w:sz="4" w:space="0" w:color="auto"/>
              <w:bottom w:val="single" w:sz="4" w:space="0" w:color="auto"/>
              <w:right w:val="single" w:sz="4" w:space="0" w:color="auto"/>
            </w:tcBorders>
            <w:vAlign w:val="center"/>
          </w:tcPr>
          <w:p w14:paraId="15C6E9AD" w14:textId="77777777" w:rsidR="00A22A85" w:rsidRPr="00C26455" w:rsidRDefault="00A22A85" w:rsidP="00A22A85">
            <w:pPr>
              <w:pStyle w:val="affa"/>
              <w:rPr>
                <w:color w:val="auto"/>
                <w:kern w:val="0"/>
              </w:rPr>
            </w:pPr>
            <w:r w:rsidRPr="00C26455">
              <w:rPr>
                <w:color w:val="auto"/>
                <w:kern w:val="0"/>
              </w:rPr>
              <w:t>50</w:t>
            </w:r>
            <w:r w:rsidRPr="00C26455">
              <w:rPr>
                <w:rFonts w:hint="eastAsia"/>
                <w:color w:val="auto"/>
                <w:kern w:val="0"/>
              </w:rPr>
              <w:t>d</w:t>
            </w:r>
          </w:p>
        </w:tc>
        <w:tc>
          <w:tcPr>
            <w:tcW w:w="960" w:type="dxa"/>
            <w:tcBorders>
              <w:top w:val="single" w:sz="4" w:space="0" w:color="auto"/>
              <w:left w:val="single" w:sz="4" w:space="0" w:color="auto"/>
              <w:bottom w:val="single" w:sz="4" w:space="0" w:color="auto"/>
              <w:right w:val="single" w:sz="4" w:space="0" w:color="auto"/>
            </w:tcBorders>
            <w:vAlign w:val="center"/>
          </w:tcPr>
          <w:p w14:paraId="0AFF610D" w14:textId="77777777" w:rsidR="00A22A85" w:rsidRPr="00C26455" w:rsidRDefault="00A22A85" w:rsidP="00A22A85">
            <w:pPr>
              <w:pStyle w:val="affa"/>
              <w:rPr>
                <w:color w:val="auto"/>
                <w:kern w:val="0"/>
              </w:rPr>
            </w:pPr>
            <w:r w:rsidRPr="00C26455">
              <w:rPr>
                <w:color w:val="auto"/>
                <w:kern w:val="0"/>
              </w:rPr>
              <w:t>100</w:t>
            </w:r>
            <w:r w:rsidRPr="00C26455">
              <w:rPr>
                <w:rFonts w:hint="eastAsia"/>
                <w:color w:val="auto"/>
                <w:kern w:val="0"/>
              </w:rPr>
              <w:t>d</w:t>
            </w:r>
          </w:p>
        </w:tc>
        <w:tc>
          <w:tcPr>
            <w:tcW w:w="960" w:type="dxa"/>
            <w:tcBorders>
              <w:top w:val="single" w:sz="4" w:space="0" w:color="auto"/>
              <w:left w:val="single" w:sz="4" w:space="0" w:color="auto"/>
              <w:bottom w:val="single" w:sz="4" w:space="0" w:color="auto"/>
              <w:right w:val="single" w:sz="4" w:space="0" w:color="auto"/>
            </w:tcBorders>
            <w:vAlign w:val="center"/>
          </w:tcPr>
          <w:p w14:paraId="023AE2FA" w14:textId="77777777" w:rsidR="00A22A85" w:rsidRPr="00C26455" w:rsidRDefault="00A22A85" w:rsidP="00A22A85">
            <w:pPr>
              <w:pStyle w:val="affa"/>
              <w:rPr>
                <w:color w:val="auto"/>
                <w:kern w:val="0"/>
              </w:rPr>
            </w:pPr>
            <w:r w:rsidRPr="00C26455">
              <w:rPr>
                <w:color w:val="auto"/>
                <w:kern w:val="0"/>
              </w:rPr>
              <w:t>200</w:t>
            </w:r>
            <w:r w:rsidRPr="00C26455">
              <w:rPr>
                <w:rFonts w:hint="eastAsia"/>
                <w:color w:val="auto"/>
                <w:kern w:val="0"/>
              </w:rPr>
              <w:t>d</w:t>
            </w:r>
          </w:p>
        </w:tc>
        <w:tc>
          <w:tcPr>
            <w:tcW w:w="960" w:type="dxa"/>
            <w:tcBorders>
              <w:top w:val="single" w:sz="4" w:space="0" w:color="auto"/>
              <w:left w:val="single" w:sz="4" w:space="0" w:color="auto"/>
              <w:bottom w:val="single" w:sz="4" w:space="0" w:color="auto"/>
              <w:right w:val="single" w:sz="4" w:space="0" w:color="auto"/>
            </w:tcBorders>
            <w:vAlign w:val="center"/>
          </w:tcPr>
          <w:p w14:paraId="28224D97" w14:textId="77777777" w:rsidR="00A22A85" w:rsidRPr="00C26455" w:rsidRDefault="00A22A85" w:rsidP="00A22A85">
            <w:pPr>
              <w:pStyle w:val="affa"/>
              <w:rPr>
                <w:color w:val="auto"/>
                <w:kern w:val="0"/>
              </w:rPr>
            </w:pPr>
            <w:r w:rsidRPr="00C26455">
              <w:rPr>
                <w:color w:val="auto"/>
                <w:kern w:val="0"/>
              </w:rPr>
              <w:t>300</w:t>
            </w:r>
            <w:r w:rsidRPr="00C26455">
              <w:rPr>
                <w:rFonts w:hint="eastAsia"/>
                <w:color w:val="auto"/>
                <w:kern w:val="0"/>
              </w:rPr>
              <w:t>d</w:t>
            </w:r>
          </w:p>
        </w:tc>
        <w:tc>
          <w:tcPr>
            <w:tcW w:w="960" w:type="dxa"/>
            <w:tcBorders>
              <w:top w:val="single" w:sz="4" w:space="0" w:color="auto"/>
              <w:left w:val="single" w:sz="4" w:space="0" w:color="auto"/>
              <w:bottom w:val="single" w:sz="4" w:space="0" w:color="auto"/>
              <w:right w:val="single" w:sz="4" w:space="0" w:color="auto"/>
            </w:tcBorders>
            <w:vAlign w:val="center"/>
          </w:tcPr>
          <w:p w14:paraId="4707593F" w14:textId="77777777" w:rsidR="00A22A85" w:rsidRPr="00C26455" w:rsidRDefault="00A22A85" w:rsidP="00A22A85">
            <w:pPr>
              <w:pStyle w:val="affa"/>
              <w:rPr>
                <w:color w:val="auto"/>
                <w:kern w:val="0"/>
              </w:rPr>
            </w:pPr>
            <w:r w:rsidRPr="00C26455">
              <w:rPr>
                <w:color w:val="auto"/>
                <w:kern w:val="0"/>
              </w:rPr>
              <w:t>400</w:t>
            </w:r>
            <w:r w:rsidRPr="00C26455">
              <w:rPr>
                <w:rFonts w:hint="eastAsia"/>
                <w:color w:val="auto"/>
                <w:kern w:val="0"/>
              </w:rPr>
              <w:t>d</w:t>
            </w:r>
          </w:p>
        </w:tc>
        <w:tc>
          <w:tcPr>
            <w:tcW w:w="960" w:type="dxa"/>
            <w:tcBorders>
              <w:top w:val="single" w:sz="4" w:space="0" w:color="auto"/>
              <w:left w:val="single" w:sz="4" w:space="0" w:color="auto"/>
              <w:bottom w:val="single" w:sz="4" w:space="0" w:color="auto"/>
              <w:right w:val="single" w:sz="4" w:space="0" w:color="auto"/>
            </w:tcBorders>
            <w:vAlign w:val="center"/>
          </w:tcPr>
          <w:p w14:paraId="7FF7A9FD" w14:textId="77777777" w:rsidR="00A22A85" w:rsidRPr="00C26455" w:rsidRDefault="00A22A85" w:rsidP="00A22A85">
            <w:pPr>
              <w:pStyle w:val="affa"/>
              <w:rPr>
                <w:color w:val="auto"/>
                <w:kern w:val="0"/>
              </w:rPr>
            </w:pPr>
            <w:r w:rsidRPr="00C26455">
              <w:rPr>
                <w:color w:val="auto"/>
                <w:kern w:val="0"/>
              </w:rPr>
              <w:t>500</w:t>
            </w:r>
            <w:r w:rsidRPr="00C26455">
              <w:rPr>
                <w:rFonts w:hint="eastAsia"/>
                <w:color w:val="auto"/>
                <w:kern w:val="0"/>
              </w:rPr>
              <w:t>d</w:t>
            </w:r>
          </w:p>
        </w:tc>
        <w:tc>
          <w:tcPr>
            <w:tcW w:w="899" w:type="dxa"/>
            <w:tcBorders>
              <w:top w:val="single" w:sz="4" w:space="0" w:color="auto"/>
              <w:left w:val="single" w:sz="4" w:space="0" w:color="auto"/>
              <w:bottom w:val="single" w:sz="4" w:space="0" w:color="auto"/>
              <w:right w:val="single" w:sz="4" w:space="0" w:color="auto"/>
            </w:tcBorders>
            <w:vAlign w:val="center"/>
          </w:tcPr>
          <w:p w14:paraId="5B414286" w14:textId="77777777" w:rsidR="00A22A85" w:rsidRPr="00C26455" w:rsidRDefault="00A22A85" w:rsidP="00A22A85">
            <w:pPr>
              <w:pStyle w:val="affa"/>
              <w:rPr>
                <w:color w:val="auto"/>
                <w:kern w:val="0"/>
              </w:rPr>
            </w:pPr>
            <w:r w:rsidRPr="00C26455">
              <w:rPr>
                <w:color w:val="auto"/>
                <w:kern w:val="0"/>
              </w:rPr>
              <w:t>1000</w:t>
            </w:r>
            <w:r w:rsidRPr="00C26455">
              <w:rPr>
                <w:rFonts w:hint="eastAsia"/>
                <w:color w:val="auto"/>
                <w:kern w:val="0"/>
              </w:rPr>
              <w:t>d</w:t>
            </w:r>
          </w:p>
        </w:tc>
        <w:tc>
          <w:tcPr>
            <w:tcW w:w="816" w:type="dxa"/>
            <w:tcBorders>
              <w:top w:val="single" w:sz="4" w:space="0" w:color="auto"/>
              <w:left w:val="single" w:sz="4" w:space="0" w:color="auto"/>
              <w:bottom w:val="single" w:sz="4" w:space="0" w:color="auto"/>
              <w:right w:val="single" w:sz="4" w:space="0" w:color="auto"/>
            </w:tcBorders>
            <w:vAlign w:val="center"/>
          </w:tcPr>
          <w:p w14:paraId="71A1F302" w14:textId="77777777" w:rsidR="00A22A85" w:rsidRPr="00C26455" w:rsidRDefault="00A22A85" w:rsidP="00A22A85">
            <w:pPr>
              <w:pStyle w:val="affa"/>
              <w:rPr>
                <w:color w:val="auto"/>
                <w:kern w:val="0"/>
              </w:rPr>
            </w:pPr>
            <w:r w:rsidRPr="00C26455">
              <w:rPr>
                <w:color w:val="auto"/>
                <w:kern w:val="0"/>
              </w:rPr>
              <w:t>1500</w:t>
            </w:r>
            <w:r w:rsidRPr="00C26455">
              <w:rPr>
                <w:rFonts w:hint="eastAsia"/>
                <w:color w:val="auto"/>
                <w:kern w:val="0"/>
              </w:rPr>
              <w:t>d</w:t>
            </w:r>
          </w:p>
        </w:tc>
        <w:tc>
          <w:tcPr>
            <w:tcW w:w="847" w:type="dxa"/>
            <w:tcBorders>
              <w:top w:val="single" w:sz="4" w:space="0" w:color="auto"/>
              <w:left w:val="single" w:sz="4" w:space="0" w:color="auto"/>
              <w:bottom w:val="single" w:sz="4" w:space="0" w:color="auto"/>
              <w:right w:val="single" w:sz="4" w:space="0" w:color="auto"/>
            </w:tcBorders>
            <w:vAlign w:val="center"/>
          </w:tcPr>
          <w:p w14:paraId="6CF475E1" w14:textId="77777777" w:rsidR="00A22A85" w:rsidRPr="00C26455" w:rsidRDefault="00A22A85" w:rsidP="00A22A85">
            <w:pPr>
              <w:pStyle w:val="affa"/>
              <w:rPr>
                <w:color w:val="auto"/>
                <w:kern w:val="0"/>
              </w:rPr>
            </w:pPr>
            <w:r w:rsidRPr="00C26455">
              <w:rPr>
                <w:color w:val="auto"/>
                <w:kern w:val="0"/>
              </w:rPr>
              <w:t>2000</w:t>
            </w:r>
            <w:r w:rsidRPr="00C26455">
              <w:rPr>
                <w:rFonts w:hint="eastAsia"/>
                <w:color w:val="auto"/>
                <w:kern w:val="0"/>
              </w:rPr>
              <w:t>d</w:t>
            </w:r>
          </w:p>
        </w:tc>
        <w:tc>
          <w:tcPr>
            <w:tcW w:w="960" w:type="dxa"/>
            <w:tcBorders>
              <w:top w:val="single" w:sz="4" w:space="0" w:color="auto"/>
              <w:left w:val="single" w:sz="4" w:space="0" w:color="auto"/>
              <w:bottom w:val="single" w:sz="4" w:space="0" w:color="auto"/>
              <w:right w:val="single" w:sz="4" w:space="0" w:color="auto"/>
            </w:tcBorders>
            <w:vAlign w:val="center"/>
          </w:tcPr>
          <w:p w14:paraId="795B3724" w14:textId="77777777" w:rsidR="00A22A85" w:rsidRPr="00C26455" w:rsidRDefault="00A22A85" w:rsidP="00A22A85">
            <w:pPr>
              <w:pStyle w:val="affa"/>
              <w:rPr>
                <w:color w:val="auto"/>
                <w:kern w:val="0"/>
              </w:rPr>
            </w:pPr>
            <w:r w:rsidRPr="00C26455">
              <w:rPr>
                <w:rFonts w:hint="eastAsia"/>
                <w:color w:val="auto"/>
                <w:kern w:val="0"/>
              </w:rPr>
              <w:t>10</w:t>
            </w:r>
            <w:r w:rsidRPr="00C26455">
              <w:rPr>
                <w:rFonts w:hint="eastAsia"/>
                <w:color w:val="auto"/>
                <w:kern w:val="0"/>
              </w:rPr>
              <w:t>年</w:t>
            </w:r>
          </w:p>
        </w:tc>
        <w:tc>
          <w:tcPr>
            <w:tcW w:w="964" w:type="dxa"/>
            <w:tcBorders>
              <w:top w:val="single" w:sz="4" w:space="0" w:color="auto"/>
              <w:left w:val="single" w:sz="4" w:space="0" w:color="auto"/>
              <w:bottom w:val="single" w:sz="4" w:space="0" w:color="auto"/>
            </w:tcBorders>
            <w:vAlign w:val="center"/>
          </w:tcPr>
          <w:p w14:paraId="3B5F4A67" w14:textId="77777777" w:rsidR="00A22A85" w:rsidRPr="00C26455" w:rsidRDefault="00A22A85" w:rsidP="00A22A85">
            <w:pPr>
              <w:pStyle w:val="affa"/>
              <w:rPr>
                <w:color w:val="auto"/>
                <w:kern w:val="0"/>
              </w:rPr>
            </w:pPr>
            <w:r w:rsidRPr="00C26455">
              <w:rPr>
                <w:rFonts w:hint="eastAsia"/>
                <w:color w:val="auto"/>
                <w:kern w:val="0"/>
              </w:rPr>
              <w:t>20</w:t>
            </w:r>
            <w:r w:rsidRPr="00C26455">
              <w:rPr>
                <w:rFonts w:hint="eastAsia"/>
                <w:color w:val="auto"/>
                <w:kern w:val="0"/>
              </w:rPr>
              <w:t>年</w:t>
            </w:r>
          </w:p>
        </w:tc>
      </w:tr>
      <w:tr w:rsidR="00C26455" w:rsidRPr="00C26455" w14:paraId="603454BC" w14:textId="77777777" w:rsidTr="00EC52DD">
        <w:trPr>
          <w:trHeight w:val="397"/>
          <w:jc w:val="center"/>
        </w:trPr>
        <w:tc>
          <w:tcPr>
            <w:tcW w:w="811" w:type="dxa"/>
            <w:vMerge w:val="restart"/>
            <w:tcBorders>
              <w:top w:val="single" w:sz="4" w:space="0" w:color="auto"/>
              <w:bottom w:val="single" w:sz="4" w:space="0" w:color="auto"/>
              <w:right w:val="single" w:sz="4" w:space="0" w:color="auto"/>
            </w:tcBorders>
            <w:vAlign w:val="center"/>
          </w:tcPr>
          <w:p w14:paraId="2A612F46" w14:textId="77777777" w:rsidR="00A22A85" w:rsidRPr="00C26455" w:rsidRDefault="00A22A85" w:rsidP="00A22A85">
            <w:pPr>
              <w:pStyle w:val="aff6"/>
              <w:rPr>
                <w:b/>
              </w:rPr>
            </w:pPr>
            <w:r w:rsidRPr="00C26455">
              <w:rPr>
                <w:rFonts w:hint="eastAsia"/>
                <w:b/>
              </w:rPr>
              <w:t>镍</w:t>
            </w:r>
          </w:p>
        </w:tc>
        <w:tc>
          <w:tcPr>
            <w:tcW w:w="1129" w:type="dxa"/>
            <w:tcBorders>
              <w:top w:val="single" w:sz="4" w:space="0" w:color="auto"/>
              <w:left w:val="single" w:sz="4" w:space="0" w:color="auto"/>
              <w:bottom w:val="single" w:sz="4" w:space="0" w:color="auto"/>
              <w:right w:val="single" w:sz="4" w:space="0" w:color="auto"/>
            </w:tcBorders>
            <w:vAlign w:val="center"/>
          </w:tcPr>
          <w:p w14:paraId="6D5F5FDA" w14:textId="77777777" w:rsidR="00A22A85" w:rsidRPr="00C26455" w:rsidRDefault="00A22A85" w:rsidP="00A22A85">
            <w:pPr>
              <w:pStyle w:val="aff6"/>
            </w:pPr>
            <w:r w:rsidRPr="00C26455">
              <w:t>10</w:t>
            </w:r>
          </w:p>
        </w:tc>
        <w:tc>
          <w:tcPr>
            <w:tcW w:w="949" w:type="dxa"/>
            <w:tcBorders>
              <w:top w:val="single" w:sz="4" w:space="0" w:color="auto"/>
              <w:left w:val="single" w:sz="4" w:space="0" w:color="auto"/>
              <w:bottom w:val="single" w:sz="4" w:space="0" w:color="auto"/>
              <w:right w:val="single" w:sz="4" w:space="0" w:color="auto"/>
            </w:tcBorders>
            <w:vAlign w:val="center"/>
          </w:tcPr>
          <w:p w14:paraId="7EED1CB6" w14:textId="77777777" w:rsidR="00A22A85" w:rsidRPr="00C26455" w:rsidRDefault="00A22A85" w:rsidP="00A22A85">
            <w:pPr>
              <w:pStyle w:val="aff6"/>
            </w:pPr>
            <w:r w:rsidRPr="00C26455">
              <w:rPr>
                <w:rFonts w:hint="eastAsia"/>
              </w:rPr>
              <w:t>0</w:t>
            </w:r>
          </w:p>
        </w:tc>
        <w:tc>
          <w:tcPr>
            <w:tcW w:w="806" w:type="dxa"/>
            <w:tcBorders>
              <w:top w:val="single" w:sz="4" w:space="0" w:color="auto"/>
              <w:left w:val="single" w:sz="4" w:space="0" w:color="auto"/>
              <w:bottom w:val="single" w:sz="4" w:space="0" w:color="auto"/>
              <w:right w:val="single" w:sz="4" w:space="0" w:color="auto"/>
            </w:tcBorders>
            <w:vAlign w:val="center"/>
          </w:tcPr>
          <w:p w14:paraId="69736F52" w14:textId="77777777" w:rsidR="00A22A85" w:rsidRPr="00C26455" w:rsidRDefault="00A22A85" w:rsidP="00A22A85">
            <w:pPr>
              <w:pStyle w:val="aff6"/>
            </w:pPr>
            <w:r w:rsidRPr="00C26455">
              <w:rPr>
                <w:rFonts w:hint="eastAsia"/>
              </w:rPr>
              <w:t>0</w:t>
            </w:r>
          </w:p>
        </w:tc>
        <w:tc>
          <w:tcPr>
            <w:tcW w:w="959" w:type="dxa"/>
            <w:tcBorders>
              <w:top w:val="single" w:sz="4" w:space="0" w:color="auto"/>
              <w:left w:val="single" w:sz="4" w:space="0" w:color="auto"/>
              <w:bottom w:val="single" w:sz="4" w:space="0" w:color="auto"/>
              <w:right w:val="single" w:sz="4" w:space="0" w:color="auto"/>
            </w:tcBorders>
            <w:vAlign w:val="center"/>
          </w:tcPr>
          <w:p w14:paraId="0C828AB6"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07102D81"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12AE68FC"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47FE4B16"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01936609"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0EBE0EFC" w14:textId="77777777" w:rsidR="00A22A85" w:rsidRPr="00C26455" w:rsidRDefault="00C11BE3" w:rsidP="00A22A85">
            <w:pPr>
              <w:pStyle w:val="aff6"/>
            </w:pPr>
            <w:r w:rsidRPr="00C26455">
              <w:rPr>
                <w:rFonts w:hint="eastAsia"/>
              </w:rPr>
              <w:t>0</w:t>
            </w:r>
          </w:p>
        </w:tc>
        <w:tc>
          <w:tcPr>
            <w:tcW w:w="899" w:type="dxa"/>
            <w:tcBorders>
              <w:top w:val="single" w:sz="4" w:space="0" w:color="auto"/>
              <w:left w:val="single" w:sz="4" w:space="0" w:color="auto"/>
              <w:bottom w:val="single" w:sz="4" w:space="0" w:color="auto"/>
              <w:right w:val="single" w:sz="4" w:space="0" w:color="auto"/>
            </w:tcBorders>
            <w:vAlign w:val="center"/>
          </w:tcPr>
          <w:p w14:paraId="2C51975E" w14:textId="77777777" w:rsidR="00A22A85" w:rsidRPr="00C26455" w:rsidRDefault="00C11BE3" w:rsidP="00A22A85">
            <w:pPr>
              <w:pStyle w:val="aff6"/>
            </w:pPr>
            <w:r w:rsidRPr="00C26455">
              <w:rPr>
                <w:rFonts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5128AA81" w14:textId="77777777" w:rsidR="00A22A85" w:rsidRPr="00C26455" w:rsidRDefault="00C11BE3" w:rsidP="00A22A85">
            <w:pPr>
              <w:pStyle w:val="aff6"/>
            </w:pPr>
            <w:r w:rsidRPr="00C26455">
              <w:rPr>
                <w:rFonts w:hint="eastAsia"/>
              </w:rPr>
              <w:t>0</w:t>
            </w:r>
          </w:p>
        </w:tc>
        <w:tc>
          <w:tcPr>
            <w:tcW w:w="847" w:type="dxa"/>
            <w:tcBorders>
              <w:top w:val="single" w:sz="4" w:space="0" w:color="auto"/>
              <w:left w:val="single" w:sz="4" w:space="0" w:color="auto"/>
              <w:bottom w:val="single" w:sz="4" w:space="0" w:color="auto"/>
              <w:right w:val="single" w:sz="4" w:space="0" w:color="auto"/>
            </w:tcBorders>
            <w:vAlign w:val="center"/>
          </w:tcPr>
          <w:p w14:paraId="202205A6" w14:textId="77777777" w:rsidR="00A22A85" w:rsidRPr="00C26455" w:rsidRDefault="00C11BE3" w:rsidP="00A22A85">
            <w:pPr>
              <w:pStyle w:val="aff6"/>
            </w:pPr>
            <w:r w:rsidRPr="00C26455">
              <w:rPr>
                <w:rFonts w:hint="eastAsia"/>
              </w:rPr>
              <w:t>0.0019</w:t>
            </w:r>
          </w:p>
        </w:tc>
        <w:tc>
          <w:tcPr>
            <w:tcW w:w="960" w:type="dxa"/>
            <w:tcBorders>
              <w:top w:val="single" w:sz="4" w:space="0" w:color="auto"/>
              <w:left w:val="single" w:sz="4" w:space="0" w:color="auto"/>
              <w:bottom w:val="single" w:sz="4" w:space="0" w:color="auto"/>
              <w:right w:val="single" w:sz="4" w:space="0" w:color="auto"/>
            </w:tcBorders>
            <w:vAlign w:val="center"/>
          </w:tcPr>
          <w:p w14:paraId="543F66F4" w14:textId="77777777" w:rsidR="00A22A85" w:rsidRPr="00C26455" w:rsidRDefault="00C11BE3" w:rsidP="00A22A85">
            <w:pPr>
              <w:pStyle w:val="aff6"/>
            </w:pPr>
            <w:r w:rsidRPr="00C26455">
              <w:rPr>
                <w:rFonts w:hint="eastAsia"/>
              </w:rPr>
              <w:t>0.6830</w:t>
            </w:r>
          </w:p>
        </w:tc>
        <w:tc>
          <w:tcPr>
            <w:tcW w:w="964" w:type="dxa"/>
            <w:tcBorders>
              <w:top w:val="single" w:sz="4" w:space="0" w:color="auto"/>
              <w:left w:val="single" w:sz="4" w:space="0" w:color="auto"/>
              <w:bottom w:val="single" w:sz="4" w:space="0" w:color="auto"/>
            </w:tcBorders>
            <w:vAlign w:val="center"/>
          </w:tcPr>
          <w:p w14:paraId="1F5D7A94" w14:textId="77777777" w:rsidR="00A22A85" w:rsidRPr="00C26455" w:rsidRDefault="00C11BE3" w:rsidP="00A22A85">
            <w:pPr>
              <w:pStyle w:val="aff6"/>
            </w:pPr>
            <w:r w:rsidRPr="00C26455">
              <w:rPr>
                <w:rFonts w:hint="eastAsia"/>
              </w:rPr>
              <w:t>5.4638</w:t>
            </w:r>
          </w:p>
        </w:tc>
      </w:tr>
      <w:tr w:rsidR="00C26455" w:rsidRPr="00C26455" w14:paraId="7318C4E0"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2A38963"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6DA73AE" w14:textId="77777777" w:rsidR="00A22A85" w:rsidRPr="00C26455" w:rsidRDefault="00A22A85" w:rsidP="00A22A85">
            <w:pPr>
              <w:pStyle w:val="aff6"/>
            </w:pPr>
            <w:r w:rsidRPr="00C26455">
              <w:t>20</w:t>
            </w:r>
          </w:p>
        </w:tc>
        <w:tc>
          <w:tcPr>
            <w:tcW w:w="949" w:type="dxa"/>
            <w:tcBorders>
              <w:top w:val="single" w:sz="4" w:space="0" w:color="auto"/>
              <w:left w:val="single" w:sz="4" w:space="0" w:color="auto"/>
              <w:bottom w:val="single" w:sz="4" w:space="0" w:color="auto"/>
              <w:right w:val="single" w:sz="4" w:space="0" w:color="auto"/>
            </w:tcBorders>
            <w:vAlign w:val="center"/>
          </w:tcPr>
          <w:p w14:paraId="6594B672"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5282442"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4003C09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AFFEE5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767741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6DE8E1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2FF126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E71DCC5" w14:textId="77777777" w:rsidR="00A22A85" w:rsidRPr="00C26455" w:rsidRDefault="00A22A85" w:rsidP="00A22A85">
            <w:pPr>
              <w:pStyle w:val="aff6"/>
            </w:pPr>
            <w:r w:rsidRPr="00C26455">
              <w:rPr>
                <w:rFonts w:hint="eastAsia"/>
              </w:rPr>
              <w:t>0</w:t>
            </w:r>
          </w:p>
        </w:tc>
        <w:tc>
          <w:tcPr>
            <w:tcW w:w="899" w:type="dxa"/>
            <w:tcBorders>
              <w:top w:val="single" w:sz="4" w:space="0" w:color="auto"/>
              <w:left w:val="single" w:sz="4" w:space="0" w:color="auto"/>
              <w:bottom w:val="single" w:sz="4" w:space="0" w:color="auto"/>
              <w:right w:val="single" w:sz="4" w:space="0" w:color="auto"/>
            </w:tcBorders>
            <w:vAlign w:val="center"/>
          </w:tcPr>
          <w:p w14:paraId="712F6C39" w14:textId="77777777" w:rsidR="00A22A85" w:rsidRPr="00C26455" w:rsidRDefault="00A22A85" w:rsidP="00A22A85">
            <w:pPr>
              <w:pStyle w:val="aff6"/>
            </w:pPr>
            <w:r w:rsidRPr="00C26455">
              <w:rPr>
                <w:rFonts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4357ADE2" w14:textId="77777777" w:rsidR="00A22A85" w:rsidRPr="00C26455" w:rsidRDefault="00A22A85" w:rsidP="00A22A85">
            <w:pPr>
              <w:pStyle w:val="aff6"/>
            </w:pPr>
            <w:r w:rsidRPr="00C26455">
              <w:rPr>
                <w:rFonts w:hint="eastAsia"/>
              </w:rPr>
              <w:t>0</w:t>
            </w:r>
          </w:p>
        </w:tc>
        <w:tc>
          <w:tcPr>
            <w:tcW w:w="847" w:type="dxa"/>
            <w:tcBorders>
              <w:top w:val="single" w:sz="4" w:space="0" w:color="auto"/>
              <w:left w:val="single" w:sz="4" w:space="0" w:color="auto"/>
              <w:bottom w:val="single" w:sz="4" w:space="0" w:color="auto"/>
              <w:right w:val="single" w:sz="4" w:space="0" w:color="auto"/>
            </w:tcBorders>
            <w:vAlign w:val="center"/>
          </w:tcPr>
          <w:p w14:paraId="15B69597" w14:textId="77777777" w:rsidR="00A22A85" w:rsidRPr="00C26455" w:rsidRDefault="00C11BE3"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18957735" w14:textId="77777777" w:rsidR="00A22A85" w:rsidRPr="00C26455" w:rsidRDefault="00C11BE3"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390AEC51" w14:textId="77777777" w:rsidR="00A22A85" w:rsidRPr="00C26455" w:rsidRDefault="00C11BE3" w:rsidP="00A22A85">
            <w:pPr>
              <w:pStyle w:val="aff6"/>
            </w:pPr>
            <w:r w:rsidRPr="00C26455">
              <w:rPr>
                <w:rFonts w:hint="eastAsia"/>
              </w:rPr>
              <w:t>0.0224</w:t>
            </w:r>
          </w:p>
        </w:tc>
      </w:tr>
      <w:tr w:rsidR="00C26455" w:rsidRPr="00C26455" w14:paraId="156A8808"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1845C355"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7635464" w14:textId="77777777" w:rsidR="00A22A85" w:rsidRPr="00C26455" w:rsidRDefault="00A22A85" w:rsidP="00A22A85">
            <w:pPr>
              <w:pStyle w:val="aff6"/>
            </w:pPr>
            <w:r w:rsidRPr="00C26455">
              <w:t>30</w:t>
            </w:r>
          </w:p>
        </w:tc>
        <w:tc>
          <w:tcPr>
            <w:tcW w:w="949" w:type="dxa"/>
            <w:tcBorders>
              <w:top w:val="single" w:sz="4" w:space="0" w:color="auto"/>
              <w:left w:val="single" w:sz="4" w:space="0" w:color="auto"/>
              <w:bottom w:val="single" w:sz="4" w:space="0" w:color="auto"/>
              <w:right w:val="single" w:sz="4" w:space="0" w:color="auto"/>
            </w:tcBorders>
            <w:vAlign w:val="center"/>
          </w:tcPr>
          <w:p w14:paraId="48A9693A"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636BB4D"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1CBC3BA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C498F3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D0751F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CE08B0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D41A57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A769D79"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3842ED5"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1056F3A" w14:textId="77777777" w:rsidR="00A22A85" w:rsidRPr="00C26455" w:rsidRDefault="00A22A85" w:rsidP="00A22A85">
            <w:pPr>
              <w:pStyle w:val="aff6"/>
            </w:pPr>
            <w:r w:rsidRPr="00C26455">
              <w:rPr>
                <w:rFonts w:hint="eastAsia"/>
              </w:rPr>
              <w:t>0</w:t>
            </w:r>
          </w:p>
        </w:tc>
        <w:tc>
          <w:tcPr>
            <w:tcW w:w="847" w:type="dxa"/>
            <w:tcBorders>
              <w:top w:val="single" w:sz="4" w:space="0" w:color="auto"/>
              <w:left w:val="single" w:sz="4" w:space="0" w:color="auto"/>
              <w:bottom w:val="single" w:sz="4" w:space="0" w:color="auto"/>
              <w:right w:val="single" w:sz="4" w:space="0" w:color="auto"/>
            </w:tcBorders>
            <w:vAlign w:val="center"/>
          </w:tcPr>
          <w:p w14:paraId="7888F9B4"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39E0757D" w14:textId="77777777" w:rsidR="00A22A85" w:rsidRPr="00C26455" w:rsidRDefault="00C11BE3"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73080311" w14:textId="77777777" w:rsidR="00A22A85" w:rsidRPr="00C26455" w:rsidRDefault="00C11BE3" w:rsidP="00A22A85">
            <w:pPr>
              <w:pStyle w:val="aff6"/>
            </w:pPr>
            <w:r w:rsidRPr="00C26455">
              <w:rPr>
                <w:rFonts w:hint="eastAsia"/>
              </w:rPr>
              <w:t>0</w:t>
            </w:r>
          </w:p>
        </w:tc>
      </w:tr>
      <w:tr w:rsidR="00C26455" w:rsidRPr="00C26455" w14:paraId="38934A25"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2F16144"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712D36AE" w14:textId="77777777" w:rsidR="00A22A85" w:rsidRPr="00C26455" w:rsidRDefault="00A22A85" w:rsidP="00A22A85">
            <w:pPr>
              <w:pStyle w:val="aff6"/>
            </w:pPr>
            <w:r w:rsidRPr="00C26455">
              <w:t>40</w:t>
            </w:r>
          </w:p>
        </w:tc>
        <w:tc>
          <w:tcPr>
            <w:tcW w:w="949" w:type="dxa"/>
            <w:tcBorders>
              <w:top w:val="single" w:sz="4" w:space="0" w:color="auto"/>
              <w:left w:val="single" w:sz="4" w:space="0" w:color="auto"/>
              <w:bottom w:val="single" w:sz="4" w:space="0" w:color="auto"/>
              <w:right w:val="single" w:sz="4" w:space="0" w:color="auto"/>
            </w:tcBorders>
            <w:vAlign w:val="center"/>
          </w:tcPr>
          <w:p w14:paraId="6E97AE44"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C0546B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1759BA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7E0A3E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FFD30D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F47452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C344B8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D4293A4"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7E2708DD"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3A8C0417"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885BF4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E089164" w14:textId="77777777" w:rsidR="00A22A85" w:rsidRPr="00C26455" w:rsidRDefault="00A22A85"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19BE6772" w14:textId="77777777" w:rsidR="00A22A85" w:rsidRPr="00C26455" w:rsidRDefault="00C11BE3" w:rsidP="00A22A85">
            <w:pPr>
              <w:pStyle w:val="aff6"/>
            </w:pPr>
            <w:r w:rsidRPr="00C26455">
              <w:rPr>
                <w:rFonts w:hint="eastAsia"/>
              </w:rPr>
              <w:t>0</w:t>
            </w:r>
          </w:p>
        </w:tc>
      </w:tr>
      <w:tr w:rsidR="00C26455" w:rsidRPr="00C26455" w14:paraId="0433F094"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5903D18"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984786C" w14:textId="77777777" w:rsidR="00A22A85" w:rsidRPr="00C26455" w:rsidRDefault="00A22A85" w:rsidP="00A22A85">
            <w:pPr>
              <w:pStyle w:val="aff6"/>
            </w:pPr>
            <w:r w:rsidRPr="00C26455">
              <w:t>50</w:t>
            </w:r>
          </w:p>
        </w:tc>
        <w:tc>
          <w:tcPr>
            <w:tcW w:w="949" w:type="dxa"/>
            <w:tcBorders>
              <w:top w:val="single" w:sz="4" w:space="0" w:color="auto"/>
              <w:left w:val="single" w:sz="4" w:space="0" w:color="auto"/>
              <w:bottom w:val="single" w:sz="4" w:space="0" w:color="auto"/>
              <w:right w:val="single" w:sz="4" w:space="0" w:color="auto"/>
            </w:tcBorders>
            <w:vAlign w:val="center"/>
          </w:tcPr>
          <w:p w14:paraId="3A0C6B47"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97C446F"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7F5A0E4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CE3476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636696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077208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527182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7D5A253"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79C1190C"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FEAEBD3"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265F14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BE5A208"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385EF23" w14:textId="77777777" w:rsidR="00A22A85" w:rsidRPr="00C26455" w:rsidRDefault="00A22A85" w:rsidP="00A22A85">
            <w:pPr>
              <w:pStyle w:val="aff6"/>
            </w:pPr>
            <w:r w:rsidRPr="00C26455">
              <w:rPr>
                <w:rFonts w:hint="eastAsia"/>
              </w:rPr>
              <w:t>0</w:t>
            </w:r>
          </w:p>
        </w:tc>
      </w:tr>
      <w:tr w:rsidR="00C26455" w:rsidRPr="00C26455" w14:paraId="347D8A0C"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7A10F98"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8E00C0A" w14:textId="77777777" w:rsidR="00A22A85" w:rsidRPr="00C26455" w:rsidRDefault="00A22A85" w:rsidP="00A22A85">
            <w:pPr>
              <w:pStyle w:val="aff6"/>
            </w:pPr>
            <w:r w:rsidRPr="00C26455">
              <w:t>60</w:t>
            </w:r>
          </w:p>
        </w:tc>
        <w:tc>
          <w:tcPr>
            <w:tcW w:w="949" w:type="dxa"/>
            <w:tcBorders>
              <w:top w:val="single" w:sz="4" w:space="0" w:color="auto"/>
              <w:left w:val="single" w:sz="4" w:space="0" w:color="auto"/>
              <w:bottom w:val="single" w:sz="4" w:space="0" w:color="auto"/>
              <w:right w:val="single" w:sz="4" w:space="0" w:color="auto"/>
            </w:tcBorders>
            <w:vAlign w:val="center"/>
          </w:tcPr>
          <w:p w14:paraId="263AC2F6"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37561D5A"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7DB0D23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37CB37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1FD93E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81FDD2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9752CD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F46FD7D"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1779121"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43078E6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13EF097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4A0FD6"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84E7223" w14:textId="77777777" w:rsidR="00A22A85" w:rsidRPr="00C26455" w:rsidRDefault="00A22A85" w:rsidP="00A22A85">
            <w:pPr>
              <w:pStyle w:val="aff6"/>
            </w:pPr>
            <w:r w:rsidRPr="00C26455">
              <w:t>0</w:t>
            </w:r>
          </w:p>
        </w:tc>
      </w:tr>
      <w:tr w:rsidR="00C26455" w:rsidRPr="00C26455" w14:paraId="3EB2EECD"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F25C653"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7736416E" w14:textId="77777777" w:rsidR="00A22A85" w:rsidRPr="00C26455" w:rsidRDefault="00A22A85" w:rsidP="00A22A85">
            <w:pPr>
              <w:pStyle w:val="aff6"/>
            </w:pPr>
            <w:r w:rsidRPr="00C26455">
              <w:t>70</w:t>
            </w:r>
          </w:p>
        </w:tc>
        <w:tc>
          <w:tcPr>
            <w:tcW w:w="949" w:type="dxa"/>
            <w:tcBorders>
              <w:top w:val="single" w:sz="4" w:space="0" w:color="auto"/>
              <w:left w:val="single" w:sz="4" w:space="0" w:color="auto"/>
              <w:bottom w:val="single" w:sz="4" w:space="0" w:color="auto"/>
              <w:right w:val="single" w:sz="4" w:space="0" w:color="auto"/>
            </w:tcBorders>
            <w:vAlign w:val="center"/>
          </w:tcPr>
          <w:p w14:paraId="77790CA6"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79E72786"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3E43D3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60C178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8EE8B2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25C2D9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54E6B2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C707FF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72EA22A9"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B4097DF"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180EFDD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22CBA96"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58FEB6AD" w14:textId="77777777" w:rsidR="00A22A85" w:rsidRPr="00C26455" w:rsidRDefault="00A22A85" w:rsidP="00A22A85">
            <w:pPr>
              <w:pStyle w:val="aff6"/>
            </w:pPr>
            <w:r w:rsidRPr="00C26455">
              <w:t>0</w:t>
            </w:r>
          </w:p>
        </w:tc>
      </w:tr>
      <w:tr w:rsidR="00C26455" w:rsidRPr="00C26455" w14:paraId="3F5E3FF0"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1801426"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991E24D" w14:textId="77777777" w:rsidR="00A22A85" w:rsidRPr="00C26455" w:rsidRDefault="00A22A85" w:rsidP="00A22A85">
            <w:pPr>
              <w:pStyle w:val="aff6"/>
            </w:pPr>
            <w:r w:rsidRPr="00C26455">
              <w:t>80</w:t>
            </w:r>
          </w:p>
        </w:tc>
        <w:tc>
          <w:tcPr>
            <w:tcW w:w="949" w:type="dxa"/>
            <w:tcBorders>
              <w:top w:val="single" w:sz="4" w:space="0" w:color="auto"/>
              <w:left w:val="single" w:sz="4" w:space="0" w:color="auto"/>
              <w:bottom w:val="single" w:sz="4" w:space="0" w:color="auto"/>
              <w:right w:val="single" w:sz="4" w:space="0" w:color="auto"/>
            </w:tcBorders>
            <w:vAlign w:val="center"/>
          </w:tcPr>
          <w:p w14:paraId="4CA37E69"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37356533"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1678345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C7BB24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073707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7AE45D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3B952C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7AA16EE"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33E7291"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4DBDF0CD"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ACBD74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90F2486"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64F8FF12" w14:textId="77777777" w:rsidR="00A22A85" w:rsidRPr="00C26455" w:rsidRDefault="00A22A85" w:rsidP="00A22A85">
            <w:pPr>
              <w:pStyle w:val="aff6"/>
            </w:pPr>
            <w:r w:rsidRPr="00C26455">
              <w:t>0</w:t>
            </w:r>
          </w:p>
        </w:tc>
      </w:tr>
      <w:tr w:rsidR="00C26455" w:rsidRPr="00C26455" w14:paraId="2074D9C0"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1DC7B155"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0EAC6E0" w14:textId="77777777" w:rsidR="00A22A85" w:rsidRPr="00C26455" w:rsidRDefault="00A22A85" w:rsidP="00A22A85">
            <w:pPr>
              <w:pStyle w:val="aff6"/>
            </w:pPr>
            <w:r w:rsidRPr="00C26455">
              <w:t>90</w:t>
            </w:r>
          </w:p>
        </w:tc>
        <w:tc>
          <w:tcPr>
            <w:tcW w:w="949" w:type="dxa"/>
            <w:tcBorders>
              <w:top w:val="single" w:sz="4" w:space="0" w:color="auto"/>
              <w:left w:val="single" w:sz="4" w:space="0" w:color="auto"/>
              <w:bottom w:val="single" w:sz="4" w:space="0" w:color="auto"/>
              <w:right w:val="single" w:sz="4" w:space="0" w:color="auto"/>
            </w:tcBorders>
            <w:vAlign w:val="center"/>
          </w:tcPr>
          <w:p w14:paraId="19DC2D4F"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EC2F07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78ED02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CD35AD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351475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02BC9C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AE7941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129A2FC"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55E50E0"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E51651D"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3A0C4C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9AAE050"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B6C2FDC" w14:textId="77777777" w:rsidR="00A22A85" w:rsidRPr="00C26455" w:rsidRDefault="00A22A85" w:rsidP="00A22A85">
            <w:pPr>
              <w:pStyle w:val="aff6"/>
            </w:pPr>
            <w:r w:rsidRPr="00C26455">
              <w:t>0</w:t>
            </w:r>
          </w:p>
        </w:tc>
      </w:tr>
      <w:tr w:rsidR="00C26455" w:rsidRPr="00C26455" w14:paraId="7CCE0796"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DD25186"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88E530D" w14:textId="77777777" w:rsidR="00A22A85" w:rsidRPr="00C26455" w:rsidRDefault="00A22A85" w:rsidP="00A22A85">
            <w:pPr>
              <w:pStyle w:val="aff6"/>
            </w:pPr>
            <w:r w:rsidRPr="00C26455">
              <w:t>100</w:t>
            </w:r>
          </w:p>
        </w:tc>
        <w:tc>
          <w:tcPr>
            <w:tcW w:w="949" w:type="dxa"/>
            <w:tcBorders>
              <w:top w:val="single" w:sz="4" w:space="0" w:color="auto"/>
              <w:left w:val="single" w:sz="4" w:space="0" w:color="auto"/>
              <w:bottom w:val="single" w:sz="4" w:space="0" w:color="auto"/>
              <w:right w:val="single" w:sz="4" w:space="0" w:color="auto"/>
            </w:tcBorders>
            <w:vAlign w:val="center"/>
          </w:tcPr>
          <w:p w14:paraId="1714FD9B"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B51DBA8"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E64864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180789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89ED2B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00636C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970660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8061BEA"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7D69BAE4"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5C33C9B1"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9CD77B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A76C7AD"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69D71F06" w14:textId="77777777" w:rsidR="00A22A85" w:rsidRPr="00C26455" w:rsidRDefault="00A22A85" w:rsidP="00A22A85">
            <w:pPr>
              <w:pStyle w:val="aff6"/>
            </w:pPr>
            <w:r w:rsidRPr="00C26455">
              <w:t>0</w:t>
            </w:r>
          </w:p>
        </w:tc>
      </w:tr>
      <w:tr w:rsidR="00C26455" w:rsidRPr="00C26455" w14:paraId="77F1CB02"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706009A"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C51D835" w14:textId="77777777" w:rsidR="00A22A85" w:rsidRPr="00C26455" w:rsidRDefault="00A22A85" w:rsidP="00A22A85">
            <w:pPr>
              <w:pStyle w:val="aff6"/>
            </w:pPr>
            <w:r w:rsidRPr="00C26455">
              <w:t>120</w:t>
            </w:r>
          </w:p>
        </w:tc>
        <w:tc>
          <w:tcPr>
            <w:tcW w:w="949" w:type="dxa"/>
            <w:tcBorders>
              <w:top w:val="single" w:sz="4" w:space="0" w:color="auto"/>
              <w:left w:val="single" w:sz="4" w:space="0" w:color="auto"/>
              <w:bottom w:val="single" w:sz="4" w:space="0" w:color="auto"/>
              <w:right w:val="single" w:sz="4" w:space="0" w:color="auto"/>
            </w:tcBorders>
            <w:vAlign w:val="center"/>
          </w:tcPr>
          <w:p w14:paraId="3AE02EF0"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575842E"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485CAE2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691048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4676F0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F1B646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8E72C0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91620F"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F6BBEE7"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3877B82"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F9A110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48C1B79"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E06DA4E" w14:textId="77777777" w:rsidR="00A22A85" w:rsidRPr="00C26455" w:rsidRDefault="00A22A85" w:rsidP="00A22A85">
            <w:pPr>
              <w:pStyle w:val="aff6"/>
            </w:pPr>
            <w:r w:rsidRPr="00C26455">
              <w:t>0</w:t>
            </w:r>
          </w:p>
        </w:tc>
      </w:tr>
      <w:tr w:rsidR="00C26455" w:rsidRPr="00C26455" w14:paraId="01E32BA2"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1206026B"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B976B90" w14:textId="77777777" w:rsidR="00A22A85" w:rsidRPr="00C26455" w:rsidRDefault="00A22A85" w:rsidP="00A22A85">
            <w:pPr>
              <w:pStyle w:val="aff6"/>
            </w:pPr>
            <w:r w:rsidRPr="00C26455">
              <w:t>140</w:t>
            </w:r>
          </w:p>
        </w:tc>
        <w:tc>
          <w:tcPr>
            <w:tcW w:w="949" w:type="dxa"/>
            <w:tcBorders>
              <w:top w:val="single" w:sz="4" w:space="0" w:color="auto"/>
              <w:left w:val="single" w:sz="4" w:space="0" w:color="auto"/>
              <w:bottom w:val="single" w:sz="4" w:space="0" w:color="auto"/>
              <w:right w:val="single" w:sz="4" w:space="0" w:color="auto"/>
            </w:tcBorders>
            <w:vAlign w:val="center"/>
          </w:tcPr>
          <w:p w14:paraId="4B0618A0"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3EB9D7F"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4105F62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CC0973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3763EE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A56D0B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9114C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BD70783"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347F1AD"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3A0F3F75"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6023B8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EB28395"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16EC75E" w14:textId="77777777" w:rsidR="00A22A85" w:rsidRPr="00C26455" w:rsidRDefault="00A22A85" w:rsidP="00A22A85">
            <w:pPr>
              <w:pStyle w:val="aff6"/>
            </w:pPr>
            <w:r w:rsidRPr="00C26455">
              <w:t>0</w:t>
            </w:r>
          </w:p>
        </w:tc>
      </w:tr>
      <w:tr w:rsidR="00C26455" w:rsidRPr="00C26455" w14:paraId="476E3A88"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30D8819"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392ADAEF" w14:textId="77777777" w:rsidR="00A22A85" w:rsidRPr="00C26455" w:rsidRDefault="00A22A85" w:rsidP="00A22A85">
            <w:pPr>
              <w:pStyle w:val="aff6"/>
            </w:pPr>
            <w:r w:rsidRPr="00C26455">
              <w:t>160</w:t>
            </w:r>
          </w:p>
        </w:tc>
        <w:tc>
          <w:tcPr>
            <w:tcW w:w="949" w:type="dxa"/>
            <w:tcBorders>
              <w:top w:val="single" w:sz="4" w:space="0" w:color="auto"/>
              <w:left w:val="single" w:sz="4" w:space="0" w:color="auto"/>
              <w:bottom w:val="single" w:sz="4" w:space="0" w:color="auto"/>
              <w:right w:val="single" w:sz="4" w:space="0" w:color="auto"/>
            </w:tcBorders>
            <w:vAlign w:val="center"/>
          </w:tcPr>
          <w:p w14:paraId="3C1DE7F9"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25915E5"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EA9D54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466B0A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29487B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2700B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E52939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0F5DDE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34EC807"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505C779A"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6653E9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51EF30E"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F5F55E0" w14:textId="77777777" w:rsidR="00A22A85" w:rsidRPr="00C26455" w:rsidRDefault="00A22A85" w:rsidP="00A22A85">
            <w:pPr>
              <w:pStyle w:val="aff6"/>
            </w:pPr>
            <w:r w:rsidRPr="00C26455">
              <w:t>0</w:t>
            </w:r>
          </w:p>
        </w:tc>
      </w:tr>
      <w:tr w:rsidR="00C26455" w:rsidRPr="00C26455" w14:paraId="7B07B16E"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6AC84A2C"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0D260DD" w14:textId="77777777" w:rsidR="00A22A85" w:rsidRPr="00C26455" w:rsidRDefault="00A22A85" w:rsidP="00A22A85">
            <w:pPr>
              <w:pStyle w:val="aff6"/>
            </w:pPr>
            <w:r w:rsidRPr="00C26455">
              <w:t>180</w:t>
            </w:r>
          </w:p>
        </w:tc>
        <w:tc>
          <w:tcPr>
            <w:tcW w:w="949" w:type="dxa"/>
            <w:tcBorders>
              <w:top w:val="single" w:sz="4" w:space="0" w:color="auto"/>
              <w:left w:val="single" w:sz="4" w:space="0" w:color="auto"/>
              <w:bottom w:val="single" w:sz="4" w:space="0" w:color="auto"/>
              <w:right w:val="single" w:sz="4" w:space="0" w:color="auto"/>
            </w:tcBorders>
            <w:vAlign w:val="center"/>
          </w:tcPr>
          <w:p w14:paraId="41DAC0E6"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026FD64"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72D3A3E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C43555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E2EE2D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C06CC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C1ADE7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DD688CE"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7A4AF211"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8356EF6"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4EEA5B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25828DB"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B244F6C" w14:textId="77777777" w:rsidR="00A22A85" w:rsidRPr="00C26455" w:rsidRDefault="00A22A85" w:rsidP="00A22A85">
            <w:pPr>
              <w:pStyle w:val="aff6"/>
            </w:pPr>
            <w:r w:rsidRPr="00C26455">
              <w:t>0</w:t>
            </w:r>
          </w:p>
        </w:tc>
      </w:tr>
      <w:tr w:rsidR="00C26455" w:rsidRPr="00C26455" w14:paraId="5F6938AE"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12EC8F0"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ADF8252" w14:textId="77777777" w:rsidR="00A22A85" w:rsidRPr="00C26455" w:rsidRDefault="00A22A85" w:rsidP="00A22A85">
            <w:pPr>
              <w:pStyle w:val="aff6"/>
            </w:pPr>
            <w:r w:rsidRPr="00C26455">
              <w:t>200</w:t>
            </w:r>
          </w:p>
        </w:tc>
        <w:tc>
          <w:tcPr>
            <w:tcW w:w="949" w:type="dxa"/>
            <w:tcBorders>
              <w:top w:val="single" w:sz="4" w:space="0" w:color="auto"/>
              <w:left w:val="single" w:sz="4" w:space="0" w:color="auto"/>
              <w:bottom w:val="single" w:sz="4" w:space="0" w:color="auto"/>
              <w:right w:val="single" w:sz="4" w:space="0" w:color="auto"/>
            </w:tcBorders>
            <w:vAlign w:val="center"/>
          </w:tcPr>
          <w:p w14:paraId="5B974341"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4FBE8AF"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F1A53C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0C906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D0B644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911DFF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DCAC69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731C5AD"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B7985D8"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0107D06"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399029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004D8D6"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54FF40E3" w14:textId="77777777" w:rsidR="00A22A85" w:rsidRPr="00C26455" w:rsidRDefault="00A22A85" w:rsidP="00A22A85">
            <w:pPr>
              <w:pStyle w:val="aff6"/>
            </w:pPr>
            <w:r w:rsidRPr="00C26455">
              <w:t>0</w:t>
            </w:r>
          </w:p>
        </w:tc>
      </w:tr>
      <w:tr w:rsidR="00C26455" w:rsidRPr="00C26455" w14:paraId="5854ACFA"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62B04858"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FD44FB5" w14:textId="77777777" w:rsidR="00A22A85" w:rsidRPr="00C26455" w:rsidRDefault="00A22A85" w:rsidP="00A22A85">
            <w:pPr>
              <w:pStyle w:val="aff6"/>
            </w:pPr>
            <w:r w:rsidRPr="00C26455">
              <w:t>250</w:t>
            </w:r>
          </w:p>
        </w:tc>
        <w:tc>
          <w:tcPr>
            <w:tcW w:w="949" w:type="dxa"/>
            <w:tcBorders>
              <w:top w:val="single" w:sz="4" w:space="0" w:color="auto"/>
              <w:left w:val="single" w:sz="4" w:space="0" w:color="auto"/>
              <w:bottom w:val="single" w:sz="4" w:space="0" w:color="auto"/>
              <w:right w:val="single" w:sz="4" w:space="0" w:color="auto"/>
            </w:tcBorders>
            <w:vAlign w:val="center"/>
          </w:tcPr>
          <w:p w14:paraId="2F029045"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06585C7"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1C9ED8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AAAEDE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A765D4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9E6931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DA5A8B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745E8F1"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0064097"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AE8AEED"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B8BC4A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C039BDF"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17FA11D" w14:textId="77777777" w:rsidR="00A22A85" w:rsidRPr="00C26455" w:rsidRDefault="00A22A85" w:rsidP="00A22A85">
            <w:pPr>
              <w:pStyle w:val="aff6"/>
            </w:pPr>
            <w:r w:rsidRPr="00C26455">
              <w:t>0</w:t>
            </w:r>
          </w:p>
        </w:tc>
      </w:tr>
      <w:tr w:rsidR="00C26455" w:rsidRPr="00C26455" w14:paraId="785B0574"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37CCBAF"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59EE2C0" w14:textId="77777777" w:rsidR="00A22A85" w:rsidRPr="00C26455" w:rsidRDefault="00A22A85" w:rsidP="00A22A85">
            <w:pPr>
              <w:pStyle w:val="aff6"/>
            </w:pPr>
            <w:r w:rsidRPr="00C26455">
              <w:t>300</w:t>
            </w:r>
          </w:p>
        </w:tc>
        <w:tc>
          <w:tcPr>
            <w:tcW w:w="949" w:type="dxa"/>
            <w:tcBorders>
              <w:top w:val="single" w:sz="4" w:space="0" w:color="auto"/>
              <w:left w:val="single" w:sz="4" w:space="0" w:color="auto"/>
              <w:bottom w:val="single" w:sz="4" w:space="0" w:color="auto"/>
              <w:right w:val="single" w:sz="4" w:space="0" w:color="auto"/>
            </w:tcBorders>
            <w:vAlign w:val="center"/>
          </w:tcPr>
          <w:p w14:paraId="5B6DA1FC"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7EC3045"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B0473D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DE23A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90B92B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C09564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D3F675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6C392A"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56D9E1D0"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FB8D56E"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0E0DA3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D214AF8"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01461332" w14:textId="77777777" w:rsidR="00A22A85" w:rsidRPr="00C26455" w:rsidRDefault="00A22A85" w:rsidP="00A22A85">
            <w:pPr>
              <w:pStyle w:val="aff6"/>
            </w:pPr>
            <w:r w:rsidRPr="00C26455">
              <w:t>0</w:t>
            </w:r>
          </w:p>
        </w:tc>
      </w:tr>
      <w:tr w:rsidR="00C26455" w:rsidRPr="00C26455" w14:paraId="5972CD53"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6ED3E5C"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67E212B" w14:textId="77777777" w:rsidR="00A22A85" w:rsidRPr="00C26455" w:rsidRDefault="00A22A85" w:rsidP="00A22A85">
            <w:pPr>
              <w:pStyle w:val="aff6"/>
            </w:pPr>
            <w:r w:rsidRPr="00C26455">
              <w:t>350</w:t>
            </w:r>
          </w:p>
        </w:tc>
        <w:tc>
          <w:tcPr>
            <w:tcW w:w="949" w:type="dxa"/>
            <w:tcBorders>
              <w:top w:val="single" w:sz="4" w:space="0" w:color="auto"/>
              <w:left w:val="single" w:sz="4" w:space="0" w:color="auto"/>
              <w:bottom w:val="single" w:sz="4" w:space="0" w:color="auto"/>
              <w:right w:val="single" w:sz="4" w:space="0" w:color="auto"/>
            </w:tcBorders>
            <w:vAlign w:val="center"/>
          </w:tcPr>
          <w:p w14:paraId="0FCB4EFB"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5A1BD4B"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8E78C0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5F3178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9DB222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6B96F1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2E8493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44D4D66"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49EFF0C"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2AB43A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F4F44C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F0E1103"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79AF6997" w14:textId="77777777" w:rsidR="00A22A85" w:rsidRPr="00C26455" w:rsidRDefault="00A22A85" w:rsidP="00A22A85">
            <w:pPr>
              <w:pStyle w:val="aff6"/>
            </w:pPr>
            <w:r w:rsidRPr="00C26455">
              <w:t>0</w:t>
            </w:r>
          </w:p>
        </w:tc>
      </w:tr>
      <w:tr w:rsidR="00C26455" w:rsidRPr="00C26455" w14:paraId="5F363209"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243BD294"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60A410C" w14:textId="77777777" w:rsidR="00A22A85" w:rsidRPr="00C26455" w:rsidRDefault="00A22A85" w:rsidP="00A22A85">
            <w:pPr>
              <w:pStyle w:val="aff6"/>
            </w:pPr>
            <w:r w:rsidRPr="00C26455">
              <w:t>400</w:t>
            </w:r>
          </w:p>
        </w:tc>
        <w:tc>
          <w:tcPr>
            <w:tcW w:w="949" w:type="dxa"/>
            <w:tcBorders>
              <w:top w:val="single" w:sz="4" w:space="0" w:color="auto"/>
              <w:left w:val="single" w:sz="4" w:space="0" w:color="auto"/>
              <w:bottom w:val="single" w:sz="4" w:space="0" w:color="auto"/>
              <w:right w:val="single" w:sz="4" w:space="0" w:color="auto"/>
            </w:tcBorders>
            <w:vAlign w:val="center"/>
          </w:tcPr>
          <w:p w14:paraId="726E358F"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909A4BD"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201AED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59C5EB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AE9932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DC00E3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BEF6C1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B137DA9"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5C8903E"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A5257D1"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3FFB6B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411FA8C"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20C5CC2A" w14:textId="77777777" w:rsidR="00A22A85" w:rsidRPr="00C26455" w:rsidRDefault="00A22A85" w:rsidP="00A22A85">
            <w:pPr>
              <w:pStyle w:val="aff6"/>
            </w:pPr>
            <w:r w:rsidRPr="00C26455">
              <w:t>0</w:t>
            </w:r>
          </w:p>
        </w:tc>
      </w:tr>
      <w:tr w:rsidR="00C26455" w:rsidRPr="00C26455" w14:paraId="691F6065"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D2A67C0"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EDAFA7B" w14:textId="77777777" w:rsidR="00A22A85" w:rsidRPr="00C26455" w:rsidRDefault="00A22A85" w:rsidP="00A22A85">
            <w:pPr>
              <w:pStyle w:val="aff6"/>
            </w:pPr>
            <w:r w:rsidRPr="00C26455">
              <w:t>450</w:t>
            </w:r>
          </w:p>
        </w:tc>
        <w:tc>
          <w:tcPr>
            <w:tcW w:w="949" w:type="dxa"/>
            <w:tcBorders>
              <w:top w:val="single" w:sz="4" w:space="0" w:color="auto"/>
              <w:left w:val="single" w:sz="4" w:space="0" w:color="auto"/>
              <w:bottom w:val="single" w:sz="4" w:space="0" w:color="auto"/>
              <w:right w:val="single" w:sz="4" w:space="0" w:color="auto"/>
            </w:tcBorders>
            <w:vAlign w:val="center"/>
          </w:tcPr>
          <w:p w14:paraId="51C81055"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32769F2"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1A180CF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7B5D4A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5AB8CE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149D81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8F366C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CBA051C"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762B47A"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0B273BB"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90E846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CF966F7"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76EFD084" w14:textId="77777777" w:rsidR="00A22A85" w:rsidRPr="00C26455" w:rsidRDefault="00A22A85" w:rsidP="00A22A85">
            <w:pPr>
              <w:pStyle w:val="aff6"/>
            </w:pPr>
            <w:r w:rsidRPr="00C26455">
              <w:t>0</w:t>
            </w:r>
          </w:p>
        </w:tc>
      </w:tr>
      <w:tr w:rsidR="00C26455" w:rsidRPr="00C26455" w14:paraId="0149DB2A"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3C1FA0D"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73A2AC1F" w14:textId="77777777" w:rsidR="00A22A85" w:rsidRPr="00C26455" w:rsidRDefault="00A22A85" w:rsidP="00A22A85">
            <w:pPr>
              <w:pStyle w:val="aff6"/>
            </w:pPr>
            <w:r w:rsidRPr="00C26455">
              <w:t>500</w:t>
            </w:r>
          </w:p>
        </w:tc>
        <w:tc>
          <w:tcPr>
            <w:tcW w:w="949" w:type="dxa"/>
            <w:tcBorders>
              <w:top w:val="single" w:sz="4" w:space="0" w:color="auto"/>
              <w:left w:val="single" w:sz="4" w:space="0" w:color="auto"/>
              <w:bottom w:val="single" w:sz="4" w:space="0" w:color="auto"/>
              <w:right w:val="single" w:sz="4" w:space="0" w:color="auto"/>
            </w:tcBorders>
            <w:vAlign w:val="center"/>
          </w:tcPr>
          <w:p w14:paraId="42B21494"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4CC3A39"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9E268F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DE261F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0D41E9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4A637A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7B1253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1ED368D"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4527FF6"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C03D7D0"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A7AF91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AB1C4FD"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00DEE027" w14:textId="77777777" w:rsidR="00A22A85" w:rsidRPr="00C26455" w:rsidRDefault="00A22A85" w:rsidP="00A22A85">
            <w:pPr>
              <w:pStyle w:val="aff6"/>
            </w:pPr>
            <w:r w:rsidRPr="00C26455">
              <w:t>0</w:t>
            </w:r>
          </w:p>
        </w:tc>
      </w:tr>
      <w:tr w:rsidR="00C26455" w:rsidRPr="00C26455" w14:paraId="58E83248" w14:textId="77777777" w:rsidTr="00EC52DD">
        <w:trPr>
          <w:trHeight w:val="397"/>
          <w:jc w:val="center"/>
        </w:trPr>
        <w:tc>
          <w:tcPr>
            <w:tcW w:w="811" w:type="dxa"/>
            <w:vMerge w:val="restart"/>
            <w:tcBorders>
              <w:top w:val="single" w:sz="4" w:space="0" w:color="auto"/>
              <w:bottom w:val="single" w:sz="4" w:space="0" w:color="auto"/>
              <w:right w:val="single" w:sz="4" w:space="0" w:color="auto"/>
            </w:tcBorders>
            <w:vAlign w:val="center"/>
          </w:tcPr>
          <w:p w14:paraId="09698712" w14:textId="77777777" w:rsidR="00A22A85" w:rsidRPr="00C26455" w:rsidRDefault="00A22A85" w:rsidP="00A22A85">
            <w:pPr>
              <w:pStyle w:val="aff6"/>
              <w:rPr>
                <w:b/>
              </w:rPr>
            </w:pPr>
            <w:r w:rsidRPr="00C26455">
              <w:rPr>
                <w:b/>
              </w:rPr>
              <w:t>总铬</w:t>
            </w:r>
          </w:p>
        </w:tc>
        <w:tc>
          <w:tcPr>
            <w:tcW w:w="1129" w:type="dxa"/>
            <w:tcBorders>
              <w:top w:val="single" w:sz="4" w:space="0" w:color="auto"/>
              <w:left w:val="single" w:sz="4" w:space="0" w:color="auto"/>
              <w:bottom w:val="single" w:sz="4" w:space="0" w:color="auto"/>
              <w:right w:val="single" w:sz="4" w:space="0" w:color="auto"/>
            </w:tcBorders>
            <w:vAlign w:val="center"/>
          </w:tcPr>
          <w:p w14:paraId="306F6DFB" w14:textId="77777777" w:rsidR="00A22A85" w:rsidRPr="00C26455" w:rsidRDefault="00A22A85" w:rsidP="00A22A85">
            <w:pPr>
              <w:pStyle w:val="aff6"/>
            </w:pPr>
            <w:r w:rsidRPr="00C26455">
              <w:t>10</w:t>
            </w:r>
          </w:p>
        </w:tc>
        <w:tc>
          <w:tcPr>
            <w:tcW w:w="949" w:type="dxa"/>
            <w:tcBorders>
              <w:top w:val="single" w:sz="4" w:space="0" w:color="auto"/>
              <w:left w:val="single" w:sz="4" w:space="0" w:color="auto"/>
              <w:bottom w:val="single" w:sz="4" w:space="0" w:color="auto"/>
              <w:right w:val="single" w:sz="4" w:space="0" w:color="auto"/>
            </w:tcBorders>
            <w:vAlign w:val="center"/>
          </w:tcPr>
          <w:p w14:paraId="3DDAF65F" w14:textId="77777777" w:rsidR="00A22A85" w:rsidRPr="00C26455" w:rsidRDefault="00A22A85" w:rsidP="00A22A85">
            <w:pPr>
              <w:pStyle w:val="aff6"/>
            </w:pPr>
            <w:r w:rsidRPr="00C26455">
              <w:rPr>
                <w:rFonts w:hint="eastAsia"/>
              </w:rPr>
              <w:t>0</w:t>
            </w:r>
          </w:p>
        </w:tc>
        <w:tc>
          <w:tcPr>
            <w:tcW w:w="806" w:type="dxa"/>
            <w:tcBorders>
              <w:top w:val="single" w:sz="4" w:space="0" w:color="auto"/>
              <w:left w:val="single" w:sz="4" w:space="0" w:color="auto"/>
              <w:bottom w:val="single" w:sz="4" w:space="0" w:color="auto"/>
              <w:right w:val="single" w:sz="4" w:space="0" w:color="auto"/>
            </w:tcBorders>
            <w:vAlign w:val="center"/>
          </w:tcPr>
          <w:p w14:paraId="142A6020" w14:textId="77777777" w:rsidR="00A22A85" w:rsidRPr="00C26455" w:rsidRDefault="00A22A85" w:rsidP="00A22A85">
            <w:pPr>
              <w:pStyle w:val="aff6"/>
            </w:pPr>
            <w:r w:rsidRPr="00C26455">
              <w:rPr>
                <w:rFonts w:hint="eastAsia"/>
              </w:rPr>
              <w:t>0</w:t>
            </w:r>
          </w:p>
        </w:tc>
        <w:tc>
          <w:tcPr>
            <w:tcW w:w="959" w:type="dxa"/>
            <w:tcBorders>
              <w:top w:val="single" w:sz="4" w:space="0" w:color="auto"/>
              <w:left w:val="single" w:sz="4" w:space="0" w:color="auto"/>
              <w:bottom w:val="single" w:sz="4" w:space="0" w:color="auto"/>
              <w:right w:val="single" w:sz="4" w:space="0" w:color="auto"/>
            </w:tcBorders>
            <w:vAlign w:val="center"/>
          </w:tcPr>
          <w:p w14:paraId="38B65549"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45F2AB0F"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09993A9D"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566A5C8B"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496D3396"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7D60DB54" w14:textId="77777777" w:rsidR="00A22A85" w:rsidRPr="00C26455" w:rsidRDefault="00C11BE3" w:rsidP="008162DD">
            <w:pPr>
              <w:pStyle w:val="aff6"/>
            </w:pPr>
            <w:r w:rsidRPr="00C26455">
              <w:rPr>
                <w:rFonts w:hint="eastAsia"/>
              </w:rPr>
              <w:t>0</w:t>
            </w:r>
          </w:p>
        </w:tc>
        <w:tc>
          <w:tcPr>
            <w:tcW w:w="899" w:type="dxa"/>
            <w:tcBorders>
              <w:top w:val="single" w:sz="4" w:space="0" w:color="auto"/>
              <w:left w:val="single" w:sz="4" w:space="0" w:color="auto"/>
              <w:bottom w:val="single" w:sz="4" w:space="0" w:color="auto"/>
              <w:right w:val="single" w:sz="4" w:space="0" w:color="auto"/>
            </w:tcBorders>
            <w:vAlign w:val="center"/>
          </w:tcPr>
          <w:p w14:paraId="07CB1D8E" w14:textId="77777777" w:rsidR="00A22A85" w:rsidRPr="00C26455" w:rsidRDefault="00C11BE3" w:rsidP="00A22A85">
            <w:pPr>
              <w:pStyle w:val="aff6"/>
            </w:pPr>
            <w:r w:rsidRPr="00C26455">
              <w:rPr>
                <w:rFonts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163983C4" w14:textId="77777777" w:rsidR="00A22A85" w:rsidRPr="00C26455" w:rsidRDefault="00C11BE3" w:rsidP="00A22A85">
            <w:pPr>
              <w:pStyle w:val="aff6"/>
            </w:pPr>
            <w:r w:rsidRPr="00C26455">
              <w:rPr>
                <w:rFonts w:hint="eastAsia"/>
              </w:rPr>
              <w:t>0</w:t>
            </w:r>
          </w:p>
        </w:tc>
        <w:tc>
          <w:tcPr>
            <w:tcW w:w="847" w:type="dxa"/>
            <w:tcBorders>
              <w:top w:val="single" w:sz="4" w:space="0" w:color="auto"/>
              <w:left w:val="single" w:sz="4" w:space="0" w:color="auto"/>
              <w:bottom w:val="single" w:sz="4" w:space="0" w:color="auto"/>
              <w:right w:val="single" w:sz="4" w:space="0" w:color="auto"/>
            </w:tcBorders>
            <w:vAlign w:val="center"/>
          </w:tcPr>
          <w:p w14:paraId="3780AC01" w14:textId="27B6B082" w:rsidR="00A22A85" w:rsidRPr="00C26455" w:rsidRDefault="00390AE7" w:rsidP="00A22A85">
            <w:pPr>
              <w:pStyle w:val="aff6"/>
              <w:rPr>
                <w:b/>
                <w:bCs/>
                <w:u w:val="single"/>
              </w:rPr>
            </w:pPr>
            <w:r w:rsidRPr="00C26455">
              <w:rPr>
                <w:rFonts w:hint="eastAsia"/>
                <w:b/>
                <w:bCs/>
                <w:u w:val="single"/>
              </w:rPr>
              <w:t>0.0003</w:t>
            </w:r>
          </w:p>
        </w:tc>
        <w:tc>
          <w:tcPr>
            <w:tcW w:w="960" w:type="dxa"/>
            <w:tcBorders>
              <w:top w:val="single" w:sz="4" w:space="0" w:color="auto"/>
              <w:left w:val="single" w:sz="4" w:space="0" w:color="auto"/>
              <w:bottom w:val="single" w:sz="4" w:space="0" w:color="auto"/>
              <w:right w:val="single" w:sz="4" w:space="0" w:color="auto"/>
            </w:tcBorders>
            <w:vAlign w:val="center"/>
          </w:tcPr>
          <w:p w14:paraId="5E5365DF" w14:textId="6D66F715" w:rsidR="00A22A85" w:rsidRPr="00C26455" w:rsidRDefault="00390AE7" w:rsidP="00A22A85">
            <w:pPr>
              <w:pStyle w:val="aff6"/>
              <w:rPr>
                <w:b/>
                <w:bCs/>
                <w:u w:val="single"/>
              </w:rPr>
            </w:pPr>
            <w:r w:rsidRPr="00C26455">
              <w:rPr>
                <w:rFonts w:hint="eastAsia"/>
                <w:b/>
                <w:bCs/>
                <w:u w:val="single"/>
              </w:rPr>
              <w:t>0.3342</w:t>
            </w:r>
          </w:p>
        </w:tc>
        <w:tc>
          <w:tcPr>
            <w:tcW w:w="964" w:type="dxa"/>
            <w:tcBorders>
              <w:top w:val="single" w:sz="4" w:space="0" w:color="auto"/>
              <w:left w:val="single" w:sz="4" w:space="0" w:color="auto"/>
              <w:bottom w:val="single" w:sz="4" w:space="0" w:color="auto"/>
            </w:tcBorders>
            <w:vAlign w:val="center"/>
          </w:tcPr>
          <w:p w14:paraId="40780F1A" w14:textId="780F430D" w:rsidR="00A22A85" w:rsidRPr="00C26455" w:rsidRDefault="00390AE7" w:rsidP="00A22A85">
            <w:pPr>
              <w:pStyle w:val="aff6"/>
              <w:rPr>
                <w:b/>
                <w:bCs/>
                <w:u w:val="single"/>
              </w:rPr>
            </w:pPr>
            <w:r w:rsidRPr="00C26455">
              <w:rPr>
                <w:rFonts w:hint="eastAsia"/>
                <w:b/>
                <w:bCs/>
                <w:u w:val="single"/>
              </w:rPr>
              <w:t>3.8226</w:t>
            </w:r>
          </w:p>
        </w:tc>
      </w:tr>
      <w:tr w:rsidR="00C26455" w:rsidRPr="00C26455" w14:paraId="18A9D9AE"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EDDEC31"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2BAED32" w14:textId="77777777" w:rsidR="00A22A85" w:rsidRPr="00C26455" w:rsidRDefault="00A22A85" w:rsidP="00A22A85">
            <w:pPr>
              <w:pStyle w:val="aff6"/>
            </w:pPr>
            <w:r w:rsidRPr="00C26455">
              <w:t>20</w:t>
            </w:r>
          </w:p>
        </w:tc>
        <w:tc>
          <w:tcPr>
            <w:tcW w:w="949" w:type="dxa"/>
            <w:tcBorders>
              <w:top w:val="single" w:sz="4" w:space="0" w:color="auto"/>
              <w:left w:val="single" w:sz="4" w:space="0" w:color="auto"/>
              <w:bottom w:val="single" w:sz="4" w:space="0" w:color="auto"/>
              <w:right w:val="single" w:sz="4" w:space="0" w:color="auto"/>
            </w:tcBorders>
            <w:vAlign w:val="center"/>
          </w:tcPr>
          <w:p w14:paraId="582A3F06"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7C0BB4C"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7DE359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2BAB9A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071D0D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9652A9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91F809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895720F" w14:textId="77777777" w:rsidR="00A22A85" w:rsidRPr="00C26455" w:rsidRDefault="00A22A85" w:rsidP="00A22A85">
            <w:pPr>
              <w:pStyle w:val="aff6"/>
            </w:pPr>
            <w:r w:rsidRPr="00C26455">
              <w:rPr>
                <w:rFonts w:hint="eastAsia"/>
              </w:rPr>
              <w:t>0</w:t>
            </w:r>
          </w:p>
        </w:tc>
        <w:tc>
          <w:tcPr>
            <w:tcW w:w="899" w:type="dxa"/>
            <w:tcBorders>
              <w:top w:val="single" w:sz="4" w:space="0" w:color="auto"/>
              <w:left w:val="single" w:sz="4" w:space="0" w:color="auto"/>
              <w:bottom w:val="single" w:sz="4" w:space="0" w:color="auto"/>
              <w:right w:val="single" w:sz="4" w:space="0" w:color="auto"/>
            </w:tcBorders>
            <w:vAlign w:val="center"/>
          </w:tcPr>
          <w:p w14:paraId="38456252"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58D9B875"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33864416" w14:textId="77777777" w:rsidR="00A22A85" w:rsidRPr="00C26455" w:rsidRDefault="00C11BE3"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40EEC2D4" w14:textId="77777777" w:rsidR="00A22A85" w:rsidRPr="00C26455" w:rsidRDefault="00C11BE3"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22B519C2" w14:textId="6A1E9133" w:rsidR="00A22A85" w:rsidRPr="00C26455" w:rsidRDefault="00390AE7" w:rsidP="00A22A85">
            <w:pPr>
              <w:pStyle w:val="aff6"/>
              <w:rPr>
                <w:b/>
                <w:bCs/>
                <w:u w:val="single"/>
              </w:rPr>
            </w:pPr>
            <w:r w:rsidRPr="00C26455">
              <w:rPr>
                <w:rFonts w:hint="eastAsia"/>
                <w:b/>
                <w:bCs/>
                <w:u w:val="single"/>
              </w:rPr>
              <w:t>0.011</w:t>
            </w:r>
          </w:p>
        </w:tc>
      </w:tr>
      <w:tr w:rsidR="00C26455" w:rsidRPr="00C26455" w14:paraId="6FE7100D"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710B683"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736924F" w14:textId="77777777" w:rsidR="00A22A85" w:rsidRPr="00C26455" w:rsidRDefault="00A22A85" w:rsidP="00A22A85">
            <w:pPr>
              <w:pStyle w:val="aff6"/>
            </w:pPr>
            <w:r w:rsidRPr="00C26455">
              <w:t>30</w:t>
            </w:r>
          </w:p>
        </w:tc>
        <w:tc>
          <w:tcPr>
            <w:tcW w:w="949" w:type="dxa"/>
            <w:tcBorders>
              <w:top w:val="single" w:sz="4" w:space="0" w:color="auto"/>
              <w:left w:val="single" w:sz="4" w:space="0" w:color="auto"/>
              <w:bottom w:val="single" w:sz="4" w:space="0" w:color="auto"/>
              <w:right w:val="single" w:sz="4" w:space="0" w:color="auto"/>
            </w:tcBorders>
            <w:vAlign w:val="center"/>
          </w:tcPr>
          <w:p w14:paraId="3397CEEB"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1E9EEA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674677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AB2E77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C65F3B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E44155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4F289B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79ACBD0"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5889AE39"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34ED9B5F"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1A6E5D1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6F6CD99" w14:textId="77777777" w:rsidR="00A22A85" w:rsidRPr="00C26455" w:rsidRDefault="00C11BE3"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153A1291" w14:textId="77777777" w:rsidR="00A22A85" w:rsidRPr="00C26455" w:rsidRDefault="00C11BE3" w:rsidP="00A22A85">
            <w:pPr>
              <w:pStyle w:val="aff6"/>
            </w:pPr>
            <w:r w:rsidRPr="00C26455">
              <w:rPr>
                <w:rFonts w:hint="eastAsia"/>
              </w:rPr>
              <w:t>0</w:t>
            </w:r>
          </w:p>
        </w:tc>
      </w:tr>
      <w:tr w:rsidR="00C26455" w:rsidRPr="00C26455" w14:paraId="784F99D1"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E5FB897"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93921B2" w14:textId="77777777" w:rsidR="00A22A85" w:rsidRPr="00C26455" w:rsidRDefault="00A22A85" w:rsidP="00A22A85">
            <w:pPr>
              <w:pStyle w:val="aff6"/>
            </w:pPr>
            <w:r w:rsidRPr="00C26455">
              <w:t>40</w:t>
            </w:r>
          </w:p>
        </w:tc>
        <w:tc>
          <w:tcPr>
            <w:tcW w:w="949" w:type="dxa"/>
            <w:tcBorders>
              <w:top w:val="single" w:sz="4" w:space="0" w:color="auto"/>
              <w:left w:val="single" w:sz="4" w:space="0" w:color="auto"/>
              <w:bottom w:val="single" w:sz="4" w:space="0" w:color="auto"/>
              <w:right w:val="single" w:sz="4" w:space="0" w:color="auto"/>
            </w:tcBorders>
            <w:vAlign w:val="center"/>
          </w:tcPr>
          <w:p w14:paraId="6FCE5CEA"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ACF6023"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0A8048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8C31C9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02BB8D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86026D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BBDF7A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1D3297E"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CEBC6FA"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C3D3692"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363390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08FD860"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96CA701" w14:textId="77777777" w:rsidR="00A22A85" w:rsidRPr="00C26455" w:rsidRDefault="00C11BE3" w:rsidP="00A22A85">
            <w:pPr>
              <w:pStyle w:val="aff6"/>
            </w:pPr>
            <w:r w:rsidRPr="00C26455">
              <w:rPr>
                <w:rFonts w:hint="eastAsia"/>
              </w:rPr>
              <w:t>0</w:t>
            </w:r>
          </w:p>
        </w:tc>
      </w:tr>
      <w:tr w:rsidR="00C26455" w:rsidRPr="00C26455" w14:paraId="346BCCA2"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20CCD991"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DC36637" w14:textId="77777777" w:rsidR="00A22A85" w:rsidRPr="00C26455" w:rsidRDefault="00A22A85" w:rsidP="00A22A85">
            <w:pPr>
              <w:pStyle w:val="aff6"/>
            </w:pPr>
            <w:r w:rsidRPr="00C26455">
              <w:t>50</w:t>
            </w:r>
          </w:p>
        </w:tc>
        <w:tc>
          <w:tcPr>
            <w:tcW w:w="949" w:type="dxa"/>
            <w:tcBorders>
              <w:top w:val="single" w:sz="4" w:space="0" w:color="auto"/>
              <w:left w:val="single" w:sz="4" w:space="0" w:color="auto"/>
              <w:bottom w:val="single" w:sz="4" w:space="0" w:color="auto"/>
              <w:right w:val="single" w:sz="4" w:space="0" w:color="auto"/>
            </w:tcBorders>
            <w:vAlign w:val="center"/>
          </w:tcPr>
          <w:p w14:paraId="7C354450"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28AA67A"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C21621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BC3EE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BC51E9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4348E4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4335C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73C48E"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4482F36"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0480A3A"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6BD243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1234752"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6173D97F" w14:textId="77777777" w:rsidR="00A22A85" w:rsidRPr="00C26455" w:rsidRDefault="00C11BE3" w:rsidP="00A22A85">
            <w:pPr>
              <w:pStyle w:val="aff6"/>
            </w:pPr>
            <w:r w:rsidRPr="00C26455">
              <w:rPr>
                <w:rFonts w:hint="eastAsia"/>
              </w:rPr>
              <w:t>0</w:t>
            </w:r>
          </w:p>
        </w:tc>
      </w:tr>
      <w:tr w:rsidR="00C26455" w:rsidRPr="00C26455" w14:paraId="3E96A785"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2696211E"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8815390" w14:textId="77777777" w:rsidR="00A22A85" w:rsidRPr="00C26455" w:rsidRDefault="00A22A85" w:rsidP="00A22A85">
            <w:pPr>
              <w:pStyle w:val="aff6"/>
            </w:pPr>
            <w:r w:rsidRPr="00C26455">
              <w:t>60</w:t>
            </w:r>
          </w:p>
        </w:tc>
        <w:tc>
          <w:tcPr>
            <w:tcW w:w="949" w:type="dxa"/>
            <w:tcBorders>
              <w:top w:val="single" w:sz="4" w:space="0" w:color="auto"/>
              <w:left w:val="single" w:sz="4" w:space="0" w:color="auto"/>
              <w:bottom w:val="single" w:sz="4" w:space="0" w:color="auto"/>
              <w:right w:val="single" w:sz="4" w:space="0" w:color="auto"/>
            </w:tcBorders>
            <w:vAlign w:val="center"/>
          </w:tcPr>
          <w:p w14:paraId="446FA915"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AB66871"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12D17A6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951F34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7EF8CB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BF5333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8BAF22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6E82027"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2264054"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07E86EC"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10ACC4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64A8CC9"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2507FD8C" w14:textId="77777777" w:rsidR="00A22A85" w:rsidRPr="00C26455" w:rsidRDefault="00A22A85" w:rsidP="00A22A85">
            <w:pPr>
              <w:pStyle w:val="aff6"/>
            </w:pPr>
            <w:r w:rsidRPr="00C26455">
              <w:t>0</w:t>
            </w:r>
          </w:p>
        </w:tc>
      </w:tr>
      <w:tr w:rsidR="00C26455" w:rsidRPr="00C26455" w14:paraId="1F7B4E4E"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4A573FB"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A5F35C8" w14:textId="77777777" w:rsidR="00A22A85" w:rsidRPr="00C26455" w:rsidRDefault="00A22A85" w:rsidP="00A22A85">
            <w:pPr>
              <w:pStyle w:val="aff6"/>
            </w:pPr>
            <w:r w:rsidRPr="00C26455">
              <w:t>70</w:t>
            </w:r>
          </w:p>
        </w:tc>
        <w:tc>
          <w:tcPr>
            <w:tcW w:w="949" w:type="dxa"/>
            <w:tcBorders>
              <w:top w:val="single" w:sz="4" w:space="0" w:color="auto"/>
              <w:left w:val="single" w:sz="4" w:space="0" w:color="auto"/>
              <w:bottom w:val="single" w:sz="4" w:space="0" w:color="auto"/>
              <w:right w:val="single" w:sz="4" w:space="0" w:color="auto"/>
            </w:tcBorders>
            <w:vAlign w:val="center"/>
          </w:tcPr>
          <w:p w14:paraId="419F0C14"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D9F2D9D"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EA5AB6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4ADD10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B3808D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FB865D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27D05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2711896"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7C9110E"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67A00267"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0890BB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4939E09"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E229357" w14:textId="77777777" w:rsidR="00A22A85" w:rsidRPr="00C26455" w:rsidRDefault="00A22A85" w:rsidP="00A22A85">
            <w:pPr>
              <w:pStyle w:val="aff6"/>
            </w:pPr>
            <w:r w:rsidRPr="00C26455">
              <w:t>0</w:t>
            </w:r>
          </w:p>
        </w:tc>
      </w:tr>
      <w:tr w:rsidR="00C26455" w:rsidRPr="00C26455" w14:paraId="56928E79"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877D276"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7D1E7B1" w14:textId="77777777" w:rsidR="00A22A85" w:rsidRPr="00C26455" w:rsidRDefault="00A22A85" w:rsidP="00A22A85">
            <w:pPr>
              <w:pStyle w:val="aff6"/>
            </w:pPr>
            <w:r w:rsidRPr="00C26455">
              <w:t>80</w:t>
            </w:r>
          </w:p>
        </w:tc>
        <w:tc>
          <w:tcPr>
            <w:tcW w:w="949" w:type="dxa"/>
            <w:tcBorders>
              <w:top w:val="single" w:sz="4" w:space="0" w:color="auto"/>
              <w:left w:val="single" w:sz="4" w:space="0" w:color="auto"/>
              <w:bottom w:val="single" w:sz="4" w:space="0" w:color="auto"/>
              <w:right w:val="single" w:sz="4" w:space="0" w:color="auto"/>
            </w:tcBorders>
            <w:vAlign w:val="center"/>
          </w:tcPr>
          <w:p w14:paraId="1AB21738"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3D316F6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C8A79E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773B6C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D38206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D3ED72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ED173B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45157A6"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F9C542C"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B55DFCC"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877575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55EBAB0"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E2CC51C" w14:textId="77777777" w:rsidR="00A22A85" w:rsidRPr="00C26455" w:rsidRDefault="00A22A85" w:rsidP="00A22A85">
            <w:pPr>
              <w:pStyle w:val="aff6"/>
            </w:pPr>
            <w:r w:rsidRPr="00C26455">
              <w:t>0</w:t>
            </w:r>
          </w:p>
        </w:tc>
      </w:tr>
      <w:tr w:rsidR="00C26455" w:rsidRPr="00C26455" w14:paraId="1B752E47"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F70A6DA"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FBDCC71" w14:textId="77777777" w:rsidR="00A22A85" w:rsidRPr="00C26455" w:rsidRDefault="00A22A85" w:rsidP="00A22A85">
            <w:pPr>
              <w:pStyle w:val="aff6"/>
            </w:pPr>
            <w:r w:rsidRPr="00C26455">
              <w:t>90</w:t>
            </w:r>
          </w:p>
        </w:tc>
        <w:tc>
          <w:tcPr>
            <w:tcW w:w="949" w:type="dxa"/>
            <w:tcBorders>
              <w:top w:val="single" w:sz="4" w:space="0" w:color="auto"/>
              <w:left w:val="single" w:sz="4" w:space="0" w:color="auto"/>
              <w:bottom w:val="single" w:sz="4" w:space="0" w:color="auto"/>
              <w:right w:val="single" w:sz="4" w:space="0" w:color="auto"/>
            </w:tcBorders>
            <w:vAlign w:val="center"/>
          </w:tcPr>
          <w:p w14:paraId="1F58DD53"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F2F7D9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4BF0D0E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08C2F9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D09F09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15EE6A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0C492A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3AEAA9"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F490EA4"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0C38639"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18013CB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283ADE0"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0B218FC" w14:textId="77777777" w:rsidR="00A22A85" w:rsidRPr="00C26455" w:rsidRDefault="00A22A85" w:rsidP="00A22A85">
            <w:pPr>
              <w:pStyle w:val="aff6"/>
            </w:pPr>
            <w:r w:rsidRPr="00C26455">
              <w:t>0</w:t>
            </w:r>
          </w:p>
        </w:tc>
      </w:tr>
      <w:tr w:rsidR="00C26455" w:rsidRPr="00C26455" w14:paraId="5E39D05E"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97D2325"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0BA3BF9" w14:textId="77777777" w:rsidR="00A22A85" w:rsidRPr="00C26455" w:rsidRDefault="00A22A85" w:rsidP="00A22A85">
            <w:pPr>
              <w:pStyle w:val="aff6"/>
            </w:pPr>
            <w:r w:rsidRPr="00C26455">
              <w:t>100</w:t>
            </w:r>
          </w:p>
        </w:tc>
        <w:tc>
          <w:tcPr>
            <w:tcW w:w="949" w:type="dxa"/>
            <w:tcBorders>
              <w:top w:val="single" w:sz="4" w:space="0" w:color="auto"/>
              <w:left w:val="single" w:sz="4" w:space="0" w:color="auto"/>
              <w:bottom w:val="single" w:sz="4" w:space="0" w:color="auto"/>
              <w:right w:val="single" w:sz="4" w:space="0" w:color="auto"/>
            </w:tcBorders>
            <w:vAlign w:val="center"/>
          </w:tcPr>
          <w:p w14:paraId="139BB147"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6ECA0E5"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4EE5628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102DAF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5973FD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678526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FEF23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FA01BC7"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5C56604E"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8B98752"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0893FB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C5E0AC0"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2ECF353A" w14:textId="77777777" w:rsidR="00A22A85" w:rsidRPr="00C26455" w:rsidRDefault="00A22A85" w:rsidP="00A22A85">
            <w:pPr>
              <w:pStyle w:val="aff6"/>
            </w:pPr>
            <w:r w:rsidRPr="00C26455">
              <w:t>0</w:t>
            </w:r>
          </w:p>
        </w:tc>
      </w:tr>
      <w:tr w:rsidR="00C26455" w:rsidRPr="00C26455" w14:paraId="24F04453"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6AFB839F"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DF54846" w14:textId="77777777" w:rsidR="00A22A85" w:rsidRPr="00C26455" w:rsidRDefault="00A22A85" w:rsidP="00A22A85">
            <w:pPr>
              <w:pStyle w:val="aff6"/>
            </w:pPr>
            <w:r w:rsidRPr="00C26455">
              <w:t>120</w:t>
            </w:r>
          </w:p>
        </w:tc>
        <w:tc>
          <w:tcPr>
            <w:tcW w:w="949" w:type="dxa"/>
            <w:tcBorders>
              <w:top w:val="single" w:sz="4" w:space="0" w:color="auto"/>
              <w:left w:val="single" w:sz="4" w:space="0" w:color="auto"/>
              <w:bottom w:val="single" w:sz="4" w:space="0" w:color="auto"/>
              <w:right w:val="single" w:sz="4" w:space="0" w:color="auto"/>
            </w:tcBorders>
            <w:vAlign w:val="center"/>
          </w:tcPr>
          <w:p w14:paraId="55E27347"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B6D606E"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E193C8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9347F9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E0F3DD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9C50CB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786BD7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71FACBE"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532AA13"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3B36574"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448091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A911A83"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BB2C9B0" w14:textId="77777777" w:rsidR="00A22A85" w:rsidRPr="00C26455" w:rsidRDefault="00A22A85" w:rsidP="00A22A85">
            <w:pPr>
              <w:pStyle w:val="aff6"/>
            </w:pPr>
            <w:r w:rsidRPr="00C26455">
              <w:t>0</w:t>
            </w:r>
          </w:p>
        </w:tc>
      </w:tr>
      <w:tr w:rsidR="00C26455" w:rsidRPr="00C26455" w14:paraId="24AD6A2B"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079E065"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EA25E07" w14:textId="77777777" w:rsidR="00A22A85" w:rsidRPr="00C26455" w:rsidRDefault="00A22A85" w:rsidP="00A22A85">
            <w:pPr>
              <w:pStyle w:val="aff6"/>
            </w:pPr>
            <w:r w:rsidRPr="00C26455">
              <w:t>140</w:t>
            </w:r>
          </w:p>
        </w:tc>
        <w:tc>
          <w:tcPr>
            <w:tcW w:w="949" w:type="dxa"/>
            <w:tcBorders>
              <w:top w:val="single" w:sz="4" w:space="0" w:color="auto"/>
              <w:left w:val="single" w:sz="4" w:space="0" w:color="auto"/>
              <w:bottom w:val="single" w:sz="4" w:space="0" w:color="auto"/>
              <w:right w:val="single" w:sz="4" w:space="0" w:color="auto"/>
            </w:tcBorders>
            <w:vAlign w:val="center"/>
          </w:tcPr>
          <w:p w14:paraId="45FE1C7E"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097E178"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1DB18E5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AD651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A0CB90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523949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1093F1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AC689C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5DA0A67B"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71F9B04"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128ADC9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43D7BAC"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75BE681F" w14:textId="77777777" w:rsidR="00A22A85" w:rsidRPr="00C26455" w:rsidRDefault="00A22A85" w:rsidP="00A22A85">
            <w:pPr>
              <w:pStyle w:val="aff6"/>
            </w:pPr>
            <w:r w:rsidRPr="00C26455">
              <w:t>0</w:t>
            </w:r>
          </w:p>
        </w:tc>
      </w:tr>
      <w:tr w:rsidR="00C26455" w:rsidRPr="00C26455" w14:paraId="4661DD2F"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2BCEC5AB"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368206FD" w14:textId="77777777" w:rsidR="00A22A85" w:rsidRPr="00C26455" w:rsidRDefault="00A22A85" w:rsidP="00A22A85">
            <w:pPr>
              <w:pStyle w:val="aff6"/>
            </w:pPr>
            <w:r w:rsidRPr="00C26455">
              <w:t>160</w:t>
            </w:r>
          </w:p>
        </w:tc>
        <w:tc>
          <w:tcPr>
            <w:tcW w:w="949" w:type="dxa"/>
            <w:tcBorders>
              <w:top w:val="single" w:sz="4" w:space="0" w:color="auto"/>
              <w:left w:val="single" w:sz="4" w:space="0" w:color="auto"/>
              <w:bottom w:val="single" w:sz="4" w:space="0" w:color="auto"/>
              <w:right w:val="single" w:sz="4" w:space="0" w:color="auto"/>
            </w:tcBorders>
            <w:vAlign w:val="center"/>
          </w:tcPr>
          <w:p w14:paraId="3552F7E5"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AFCD9D1"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13D07A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D5BA4F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D4E8B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5F0322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AC1108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BA40FBD"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FFCB9CD"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6D70B5ED"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180037B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B672433"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EE4B0DD" w14:textId="77777777" w:rsidR="00A22A85" w:rsidRPr="00C26455" w:rsidRDefault="00A22A85" w:rsidP="00A22A85">
            <w:pPr>
              <w:pStyle w:val="aff6"/>
            </w:pPr>
            <w:r w:rsidRPr="00C26455">
              <w:t>0</w:t>
            </w:r>
          </w:p>
        </w:tc>
      </w:tr>
      <w:tr w:rsidR="00C26455" w:rsidRPr="00C26455" w14:paraId="3221F2EA"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36F382E"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CCB09F6" w14:textId="77777777" w:rsidR="00A22A85" w:rsidRPr="00C26455" w:rsidRDefault="00A22A85" w:rsidP="00A22A85">
            <w:pPr>
              <w:pStyle w:val="aff6"/>
            </w:pPr>
            <w:r w:rsidRPr="00C26455">
              <w:t>180</w:t>
            </w:r>
          </w:p>
        </w:tc>
        <w:tc>
          <w:tcPr>
            <w:tcW w:w="949" w:type="dxa"/>
            <w:tcBorders>
              <w:top w:val="single" w:sz="4" w:space="0" w:color="auto"/>
              <w:left w:val="single" w:sz="4" w:space="0" w:color="auto"/>
              <w:bottom w:val="single" w:sz="4" w:space="0" w:color="auto"/>
              <w:right w:val="single" w:sz="4" w:space="0" w:color="auto"/>
            </w:tcBorders>
            <w:vAlign w:val="center"/>
          </w:tcPr>
          <w:p w14:paraId="244A06A0"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6ECDCF3"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7E5324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EC71CD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7A9794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B9DB23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BCACEA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E65F0FF"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7DB3FE1"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12E5B0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A66EF8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A004C5E"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87E58D0" w14:textId="77777777" w:rsidR="00A22A85" w:rsidRPr="00C26455" w:rsidRDefault="00A22A85" w:rsidP="00A22A85">
            <w:pPr>
              <w:pStyle w:val="aff6"/>
            </w:pPr>
            <w:r w:rsidRPr="00C26455">
              <w:t>0</w:t>
            </w:r>
          </w:p>
        </w:tc>
      </w:tr>
      <w:tr w:rsidR="00C26455" w:rsidRPr="00C26455" w14:paraId="1F4E2DE6"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B70BC32"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EF0A50E" w14:textId="77777777" w:rsidR="00A22A85" w:rsidRPr="00C26455" w:rsidRDefault="00A22A85" w:rsidP="00A22A85">
            <w:pPr>
              <w:pStyle w:val="aff6"/>
            </w:pPr>
            <w:r w:rsidRPr="00C26455">
              <w:t>200</w:t>
            </w:r>
          </w:p>
        </w:tc>
        <w:tc>
          <w:tcPr>
            <w:tcW w:w="949" w:type="dxa"/>
            <w:tcBorders>
              <w:top w:val="single" w:sz="4" w:space="0" w:color="auto"/>
              <w:left w:val="single" w:sz="4" w:space="0" w:color="auto"/>
              <w:bottom w:val="single" w:sz="4" w:space="0" w:color="auto"/>
              <w:right w:val="single" w:sz="4" w:space="0" w:color="auto"/>
            </w:tcBorders>
            <w:vAlign w:val="center"/>
          </w:tcPr>
          <w:p w14:paraId="40F8CA3A"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372D921"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8009A7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A3261A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9DA2EA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23B5E8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AA5656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6305239"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6CF2FD3"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56A6056"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CFE7CE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A0BD7C8"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361F058" w14:textId="77777777" w:rsidR="00A22A85" w:rsidRPr="00C26455" w:rsidRDefault="00A22A85" w:rsidP="00A22A85">
            <w:pPr>
              <w:pStyle w:val="aff6"/>
            </w:pPr>
            <w:r w:rsidRPr="00C26455">
              <w:t>0</w:t>
            </w:r>
          </w:p>
        </w:tc>
      </w:tr>
      <w:tr w:rsidR="00C26455" w:rsidRPr="00C26455" w14:paraId="7AA40D4E"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15438070"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9A2FEC9" w14:textId="77777777" w:rsidR="00A22A85" w:rsidRPr="00C26455" w:rsidRDefault="00A22A85" w:rsidP="00A22A85">
            <w:pPr>
              <w:pStyle w:val="aff6"/>
            </w:pPr>
            <w:r w:rsidRPr="00C26455">
              <w:t>250</w:t>
            </w:r>
          </w:p>
        </w:tc>
        <w:tc>
          <w:tcPr>
            <w:tcW w:w="949" w:type="dxa"/>
            <w:tcBorders>
              <w:top w:val="single" w:sz="4" w:space="0" w:color="auto"/>
              <w:left w:val="single" w:sz="4" w:space="0" w:color="auto"/>
              <w:bottom w:val="single" w:sz="4" w:space="0" w:color="auto"/>
              <w:right w:val="single" w:sz="4" w:space="0" w:color="auto"/>
            </w:tcBorders>
            <w:vAlign w:val="center"/>
          </w:tcPr>
          <w:p w14:paraId="5D154467"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3EE0607"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D69EF8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1684E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EF5659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7480DC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244772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9C35C3"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EC759D2"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0CDC147"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07CA18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84D7EB3"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00027DE3" w14:textId="77777777" w:rsidR="00A22A85" w:rsidRPr="00C26455" w:rsidRDefault="00A22A85" w:rsidP="00A22A85">
            <w:pPr>
              <w:pStyle w:val="aff6"/>
            </w:pPr>
            <w:r w:rsidRPr="00C26455">
              <w:t>0</w:t>
            </w:r>
          </w:p>
        </w:tc>
      </w:tr>
      <w:tr w:rsidR="00C26455" w:rsidRPr="00C26455" w14:paraId="584591EF"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29F711D"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39C305AE" w14:textId="77777777" w:rsidR="00A22A85" w:rsidRPr="00C26455" w:rsidRDefault="00A22A85" w:rsidP="00A22A85">
            <w:pPr>
              <w:pStyle w:val="aff6"/>
            </w:pPr>
            <w:r w:rsidRPr="00C26455">
              <w:t>300</w:t>
            </w:r>
          </w:p>
        </w:tc>
        <w:tc>
          <w:tcPr>
            <w:tcW w:w="949" w:type="dxa"/>
            <w:tcBorders>
              <w:top w:val="single" w:sz="4" w:space="0" w:color="auto"/>
              <w:left w:val="single" w:sz="4" w:space="0" w:color="auto"/>
              <w:bottom w:val="single" w:sz="4" w:space="0" w:color="auto"/>
              <w:right w:val="single" w:sz="4" w:space="0" w:color="auto"/>
            </w:tcBorders>
            <w:vAlign w:val="center"/>
          </w:tcPr>
          <w:p w14:paraId="09BDBB22"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EC0C671"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489B4A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1E3DE6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DD7112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EBA87F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4FF1DC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A25DEE3"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9E49FE1"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2D6467D"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15B1BC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4475C8"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0675C1D" w14:textId="77777777" w:rsidR="00A22A85" w:rsidRPr="00C26455" w:rsidRDefault="00A22A85" w:rsidP="00A22A85">
            <w:pPr>
              <w:pStyle w:val="aff6"/>
            </w:pPr>
            <w:r w:rsidRPr="00C26455">
              <w:t>0</w:t>
            </w:r>
          </w:p>
        </w:tc>
      </w:tr>
      <w:tr w:rsidR="00C26455" w:rsidRPr="00C26455" w14:paraId="52A69145"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FFC7003"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2621C67" w14:textId="77777777" w:rsidR="00A22A85" w:rsidRPr="00C26455" w:rsidRDefault="00A22A85" w:rsidP="00A22A85">
            <w:pPr>
              <w:pStyle w:val="aff6"/>
            </w:pPr>
            <w:r w:rsidRPr="00C26455">
              <w:t>350</w:t>
            </w:r>
          </w:p>
        </w:tc>
        <w:tc>
          <w:tcPr>
            <w:tcW w:w="949" w:type="dxa"/>
            <w:tcBorders>
              <w:top w:val="single" w:sz="4" w:space="0" w:color="auto"/>
              <w:left w:val="single" w:sz="4" w:space="0" w:color="auto"/>
              <w:bottom w:val="single" w:sz="4" w:space="0" w:color="auto"/>
              <w:right w:val="single" w:sz="4" w:space="0" w:color="auto"/>
            </w:tcBorders>
            <w:vAlign w:val="center"/>
          </w:tcPr>
          <w:p w14:paraId="58E851E4"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39A73B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7551B4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705362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DFC816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AFD9F4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ED3D2F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F5015DC"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E635624"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33EC65EA"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F0E9CC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EA023F4"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209015F1" w14:textId="77777777" w:rsidR="00A22A85" w:rsidRPr="00C26455" w:rsidRDefault="00A22A85" w:rsidP="00A22A85">
            <w:pPr>
              <w:pStyle w:val="aff6"/>
            </w:pPr>
            <w:r w:rsidRPr="00C26455">
              <w:t>0</w:t>
            </w:r>
          </w:p>
        </w:tc>
      </w:tr>
      <w:tr w:rsidR="00C26455" w:rsidRPr="00C26455" w14:paraId="0A0EE4F9"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B1FF249"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739EBBC6" w14:textId="77777777" w:rsidR="00A22A85" w:rsidRPr="00C26455" w:rsidRDefault="00A22A85" w:rsidP="00A22A85">
            <w:pPr>
              <w:pStyle w:val="aff6"/>
            </w:pPr>
            <w:r w:rsidRPr="00C26455">
              <w:t>400</w:t>
            </w:r>
          </w:p>
        </w:tc>
        <w:tc>
          <w:tcPr>
            <w:tcW w:w="949" w:type="dxa"/>
            <w:tcBorders>
              <w:top w:val="single" w:sz="4" w:space="0" w:color="auto"/>
              <w:left w:val="single" w:sz="4" w:space="0" w:color="auto"/>
              <w:bottom w:val="single" w:sz="4" w:space="0" w:color="auto"/>
              <w:right w:val="single" w:sz="4" w:space="0" w:color="auto"/>
            </w:tcBorders>
            <w:vAlign w:val="center"/>
          </w:tcPr>
          <w:p w14:paraId="2B96924B"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A77085C"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388855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770453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91CAE1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C508BE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9137F4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C05706C"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7B6C597"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9C6E9FB"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F0AF78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2C702D5"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7C48AD5" w14:textId="77777777" w:rsidR="00A22A85" w:rsidRPr="00C26455" w:rsidRDefault="00A22A85" w:rsidP="00A22A85">
            <w:pPr>
              <w:pStyle w:val="aff6"/>
            </w:pPr>
            <w:r w:rsidRPr="00C26455">
              <w:t>0</w:t>
            </w:r>
          </w:p>
        </w:tc>
      </w:tr>
      <w:tr w:rsidR="00C26455" w:rsidRPr="00C26455" w14:paraId="478483E5"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872E4E4"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AC4071F" w14:textId="77777777" w:rsidR="00A22A85" w:rsidRPr="00C26455" w:rsidRDefault="00A22A85" w:rsidP="00A22A85">
            <w:pPr>
              <w:pStyle w:val="aff6"/>
            </w:pPr>
            <w:r w:rsidRPr="00C26455">
              <w:t>450</w:t>
            </w:r>
          </w:p>
        </w:tc>
        <w:tc>
          <w:tcPr>
            <w:tcW w:w="949" w:type="dxa"/>
            <w:tcBorders>
              <w:top w:val="single" w:sz="4" w:space="0" w:color="auto"/>
              <w:left w:val="single" w:sz="4" w:space="0" w:color="auto"/>
              <w:bottom w:val="single" w:sz="4" w:space="0" w:color="auto"/>
              <w:right w:val="single" w:sz="4" w:space="0" w:color="auto"/>
            </w:tcBorders>
            <w:vAlign w:val="center"/>
          </w:tcPr>
          <w:p w14:paraId="7D5219AF"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1B03E37"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714FB6B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A20A80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1DAD49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31B23C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337C79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DF06D94"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BA8A77F"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02EA016"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37C0238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11F4948"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084B3031" w14:textId="77777777" w:rsidR="00A22A85" w:rsidRPr="00C26455" w:rsidRDefault="00A22A85" w:rsidP="00A22A85">
            <w:pPr>
              <w:pStyle w:val="aff6"/>
            </w:pPr>
            <w:r w:rsidRPr="00C26455">
              <w:t>0</w:t>
            </w:r>
          </w:p>
        </w:tc>
      </w:tr>
      <w:tr w:rsidR="00C26455" w:rsidRPr="00C26455" w14:paraId="562ADA6F"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1C4B598"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3277540C" w14:textId="77777777" w:rsidR="00A22A85" w:rsidRPr="00C26455" w:rsidRDefault="00A22A85" w:rsidP="00A22A85">
            <w:pPr>
              <w:pStyle w:val="aff6"/>
            </w:pPr>
            <w:r w:rsidRPr="00C26455">
              <w:t>500</w:t>
            </w:r>
          </w:p>
        </w:tc>
        <w:tc>
          <w:tcPr>
            <w:tcW w:w="949" w:type="dxa"/>
            <w:tcBorders>
              <w:top w:val="single" w:sz="4" w:space="0" w:color="auto"/>
              <w:left w:val="single" w:sz="4" w:space="0" w:color="auto"/>
              <w:bottom w:val="single" w:sz="4" w:space="0" w:color="auto"/>
              <w:right w:val="single" w:sz="4" w:space="0" w:color="auto"/>
            </w:tcBorders>
            <w:vAlign w:val="center"/>
          </w:tcPr>
          <w:p w14:paraId="26E0234F"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7FB74418"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4BC47F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622140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66C14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510D8B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256D93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8D81309"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45F0414"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C2C5BDE"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3CCD1D0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3DE8289"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2A428D13" w14:textId="77777777" w:rsidR="00A22A85" w:rsidRPr="00C26455" w:rsidRDefault="00A22A85" w:rsidP="00A22A85">
            <w:pPr>
              <w:pStyle w:val="aff6"/>
            </w:pPr>
            <w:r w:rsidRPr="00C26455">
              <w:t>0</w:t>
            </w:r>
          </w:p>
        </w:tc>
      </w:tr>
      <w:tr w:rsidR="00C26455" w:rsidRPr="00C26455" w14:paraId="02EA1319" w14:textId="77777777" w:rsidTr="00EC52DD">
        <w:trPr>
          <w:trHeight w:val="397"/>
          <w:jc w:val="center"/>
        </w:trPr>
        <w:tc>
          <w:tcPr>
            <w:tcW w:w="811" w:type="dxa"/>
            <w:vMerge w:val="restart"/>
            <w:tcBorders>
              <w:top w:val="single" w:sz="4" w:space="0" w:color="auto"/>
              <w:bottom w:val="single" w:sz="4" w:space="0" w:color="auto"/>
              <w:right w:val="single" w:sz="4" w:space="0" w:color="auto"/>
            </w:tcBorders>
            <w:vAlign w:val="center"/>
          </w:tcPr>
          <w:p w14:paraId="450AA792" w14:textId="77777777" w:rsidR="00A22A85" w:rsidRPr="00C26455" w:rsidRDefault="00A22A85" w:rsidP="00A22A85">
            <w:pPr>
              <w:pStyle w:val="aff6"/>
              <w:rPr>
                <w:b/>
              </w:rPr>
            </w:pPr>
            <w:r w:rsidRPr="00C26455">
              <w:rPr>
                <w:b/>
              </w:rPr>
              <w:t>六价铬</w:t>
            </w:r>
          </w:p>
        </w:tc>
        <w:tc>
          <w:tcPr>
            <w:tcW w:w="1129" w:type="dxa"/>
            <w:tcBorders>
              <w:top w:val="single" w:sz="4" w:space="0" w:color="auto"/>
              <w:left w:val="single" w:sz="4" w:space="0" w:color="auto"/>
              <w:bottom w:val="single" w:sz="4" w:space="0" w:color="auto"/>
              <w:right w:val="single" w:sz="4" w:space="0" w:color="auto"/>
            </w:tcBorders>
            <w:vAlign w:val="center"/>
          </w:tcPr>
          <w:p w14:paraId="44CB5E4F" w14:textId="77777777" w:rsidR="00A22A85" w:rsidRPr="00C26455" w:rsidRDefault="00A22A85" w:rsidP="00A22A85">
            <w:pPr>
              <w:pStyle w:val="aff6"/>
            </w:pPr>
            <w:r w:rsidRPr="00C26455">
              <w:t>10</w:t>
            </w:r>
          </w:p>
        </w:tc>
        <w:tc>
          <w:tcPr>
            <w:tcW w:w="949" w:type="dxa"/>
            <w:tcBorders>
              <w:top w:val="single" w:sz="4" w:space="0" w:color="auto"/>
              <w:left w:val="single" w:sz="4" w:space="0" w:color="auto"/>
              <w:bottom w:val="single" w:sz="4" w:space="0" w:color="auto"/>
              <w:right w:val="single" w:sz="4" w:space="0" w:color="auto"/>
            </w:tcBorders>
            <w:vAlign w:val="center"/>
          </w:tcPr>
          <w:p w14:paraId="48EDE779" w14:textId="77777777" w:rsidR="00A22A85" w:rsidRPr="00C26455" w:rsidRDefault="00A22A85" w:rsidP="00A22A85">
            <w:pPr>
              <w:pStyle w:val="aff6"/>
            </w:pPr>
            <w:r w:rsidRPr="00C26455">
              <w:rPr>
                <w:rFonts w:hint="eastAsia"/>
              </w:rPr>
              <w:t>0</w:t>
            </w:r>
          </w:p>
        </w:tc>
        <w:tc>
          <w:tcPr>
            <w:tcW w:w="806" w:type="dxa"/>
            <w:tcBorders>
              <w:top w:val="single" w:sz="4" w:space="0" w:color="auto"/>
              <w:left w:val="single" w:sz="4" w:space="0" w:color="auto"/>
              <w:bottom w:val="single" w:sz="4" w:space="0" w:color="auto"/>
              <w:right w:val="single" w:sz="4" w:space="0" w:color="auto"/>
            </w:tcBorders>
            <w:vAlign w:val="center"/>
          </w:tcPr>
          <w:p w14:paraId="69D5E093" w14:textId="77777777" w:rsidR="00A22A85" w:rsidRPr="00C26455" w:rsidRDefault="00A22A85" w:rsidP="00A22A85">
            <w:pPr>
              <w:pStyle w:val="aff6"/>
            </w:pPr>
            <w:r w:rsidRPr="00C26455">
              <w:rPr>
                <w:rFonts w:hint="eastAsia"/>
              </w:rPr>
              <w:t>0</w:t>
            </w:r>
          </w:p>
        </w:tc>
        <w:tc>
          <w:tcPr>
            <w:tcW w:w="959" w:type="dxa"/>
            <w:tcBorders>
              <w:top w:val="single" w:sz="4" w:space="0" w:color="auto"/>
              <w:left w:val="single" w:sz="4" w:space="0" w:color="auto"/>
              <w:bottom w:val="single" w:sz="4" w:space="0" w:color="auto"/>
              <w:right w:val="single" w:sz="4" w:space="0" w:color="auto"/>
            </w:tcBorders>
            <w:vAlign w:val="center"/>
          </w:tcPr>
          <w:p w14:paraId="4D155C84"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478B0A1F"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3C101CC1"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512BFB9E"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1F60BEA2" w14:textId="77777777" w:rsidR="00A22A85" w:rsidRPr="00C26455" w:rsidRDefault="00A22A85"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5D7E0559" w14:textId="77777777" w:rsidR="00A22A85" w:rsidRPr="00C26455" w:rsidRDefault="00302C47" w:rsidP="00A22A85">
            <w:pPr>
              <w:pStyle w:val="aff6"/>
            </w:pPr>
            <w:r w:rsidRPr="00C26455">
              <w:rPr>
                <w:rFonts w:hint="eastAsia"/>
              </w:rPr>
              <w:t>0</w:t>
            </w:r>
          </w:p>
        </w:tc>
        <w:tc>
          <w:tcPr>
            <w:tcW w:w="899" w:type="dxa"/>
            <w:tcBorders>
              <w:top w:val="single" w:sz="4" w:space="0" w:color="auto"/>
              <w:left w:val="single" w:sz="4" w:space="0" w:color="auto"/>
              <w:bottom w:val="single" w:sz="4" w:space="0" w:color="auto"/>
              <w:right w:val="single" w:sz="4" w:space="0" w:color="auto"/>
            </w:tcBorders>
            <w:vAlign w:val="center"/>
          </w:tcPr>
          <w:p w14:paraId="469FFF86" w14:textId="77777777" w:rsidR="00A22A85" w:rsidRPr="00C26455" w:rsidRDefault="00302C47" w:rsidP="00A22A85">
            <w:pPr>
              <w:pStyle w:val="aff6"/>
            </w:pPr>
            <w:r w:rsidRPr="00C26455">
              <w:rPr>
                <w:rFonts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031A8981" w14:textId="77777777" w:rsidR="00A22A85" w:rsidRPr="00C26455" w:rsidRDefault="00302C47" w:rsidP="00A22A85">
            <w:pPr>
              <w:pStyle w:val="aff6"/>
            </w:pPr>
            <w:r w:rsidRPr="00C26455">
              <w:rPr>
                <w:rFonts w:hint="eastAsia"/>
              </w:rPr>
              <w:t>0</w:t>
            </w:r>
          </w:p>
        </w:tc>
        <w:tc>
          <w:tcPr>
            <w:tcW w:w="847" w:type="dxa"/>
            <w:tcBorders>
              <w:top w:val="single" w:sz="4" w:space="0" w:color="auto"/>
              <w:left w:val="single" w:sz="4" w:space="0" w:color="auto"/>
              <w:bottom w:val="single" w:sz="4" w:space="0" w:color="auto"/>
              <w:right w:val="single" w:sz="4" w:space="0" w:color="auto"/>
            </w:tcBorders>
            <w:vAlign w:val="center"/>
          </w:tcPr>
          <w:p w14:paraId="2C19DAD4" w14:textId="632A8C8E" w:rsidR="00A22A85" w:rsidRPr="00C26455" w:rsidRDefault="00390AE7" w:rsidP="00A22A85">
            <w:pPr>
              <w:pStyle w:val="aff6"/>
              <w:rPr>
                <w:b/>
                <w:bCs/>
                <w:u w:val="single"/>
              </w:rPr>
            </w:pPr>
            <w:r w:rsidRPr="00C26455">
              <w:rPr>
                <w:rFonts w:hint="eastAsia"/>
                <w:b/>
                <w:bCs/>
                <w:u w:val="single"/>
              </w:rPr>
              <w:t>0.0002</w:t>
            </w:r>
          </w:p>
        </w:tc>
        <w:tc>
          <w:tcPr>
            <w:tcW w:w="960" w:type="dxa"/>
            <w:tcBorders>
              <w:top w:val="single" w:sz="4" w:space="0" w:color="auto"/>
              <w:left w:val="single" w:sz="4" w:space="0" w:color="auto"/>
              <w:bottom w:val="single" w:sz="4" w:space="0" w:color="auto"/>
              <w:right w:val="single" w:sz="4" w:space="0" w:color="auto"/>
            </w:tcBorders>
            <w:vAlign w:val="center"/>
          </w:tcPr>
          <w:p w14:paraId="76ECBCFF" w14:textId="21D484D8" w:rsidR="00A22A85" w:rsidRPr="00C26455" w:rsidRDefault="00390AE7" w:rsidP="00A22A85">
            <w:pPr>
              <w:pStyle w:val="aff6"/>
              <w:rPr>
                <w:b/>
                <w:bCs/>
                <w:u w:val="single"/>
              </w:rPr>
            </w:pPr>
            <w:r w:rsidRPr="00C26455">
              <w:rPr>
                <w:rFonts w:hint="eastAsia"/>
                <w:b/>
                <w:bCs/>
                <w:u w:val="single"/>
              </w:rPr>
              <w:t>0.206</w:t>
            </w:r>
          </w:p>
        </w:tc>
        <w:tc>
          <w:tcPr>
            <w:tcW w:w="964" w:type="dxa"/>
            <w:tcBorders>
              <w:top w:val="single" w:sz="4" w:space="0" w:color="auto"/>
              <w:left w:val="single" w:sz="4" w:space="0" w:color="auto"/>
              <w:bottom w:val="single" w:sz="4" w:space="0" w:color="auto"/>
            </w:tcBorders>
            <w:vAlign w:val="center"/>
          </w:tcPr>
          <w:p w14:paraId="731B8C81" w14:textId="44F8C457" w:rsidR="00A22A85" w:rsidRPr="00C26455" w:rsidRDefault="00390AE7" w:rsidP="00A22A85">
            <w:pPr>
              <w:pStyle w:val="aff6"/>
              <w:rPr>
                <w:b/>
                <w:bCs/>
                <w:u w:val="single"/>
              </w:rPr>
            </w:pPr>
            <w:r w:rsidRPr="00C26455">
              <w:rPr>
                <w:rFonts w:hint="eastAsia"/>
                <w:b/>
                <w:bCs/>
                <w:u w:val="single"/>
              </w:rPr>
              <w:t>2.2866</w:t>
            </w:r>
          </w:p>
        </w:tc>
      </w:tr>
      <w:tr w:rsidR="00C26455" w:rsidRPr="00C26455" w14:paraId="697B6D38"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68EB5EA7"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89B0BD5" w14:textId="77777777" w:rsidR="00A22A85" w:rsidRPr="00C26455" w:rsidRDefault="00A22A85" w:rsidP="00A22A85">
            <w:pPr>
              <w:pStyle w:val="aff6"/>
            </w:pPr>
            <w:r w:rsidRPr="00C26455">
              <w:t>20</w:t>
            </w:r>
          </w:p>
        </w:tc>
        <w:tc>
          <w:tcPr>
            <w:tcW w:w="949" w:type="dxa"/>
            <w:tcBorders>
              <w:top w:val="single" w:sz="4" w:space="0" w:color="auto"/>
              <w:left w:val="single" w:sz="4" w:space="0" w:color="auto"/>
              <w:bottom w:val="single" w:sz="4" w:space="0" w:color="auto"/>
              <w:right w:val="single" w:sz="4" w:space="0" w:color="auto"/>
            </w:tcBorders>
            <w:vAlign w:val="center"/>
          </w:tcPr>
          <w:p w14:paraId="5F21A8B8"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952797B"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C0B26F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2E2D64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34347F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72DD23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3E5390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BC9A739" w14:textId="77777777" w:rsidR="00A22A85" w:rsidRPr="00C26455" w:rsidRDefault="00A22A85" w:rsidP="00A22A85">
            <w:pPr>
              <w:pStyle w:val="aff6"/>
            </w:pPr>
            <w:r w:rsidRPr="00C26455">
              <w:rPr>
                <w:rFonts w:hint="eastAsia"/>
              </w:rPr>
              <w:t>0</w:t>
            </w:r>
          </w:p>
        </w:tc>
        <w:tc>
          <w:tcPr>
            <w:tcW w:w="899" w:type="dxa"/>
            <w:tcBorders>
              <w:top w:val="single" w:sz="4" w:space="0" w:color="auto"/>
              <w:left w:val="single" w:sz="4" w:space="0" w:color="auto"/>
              <w:bottom w:val="single" w:sz="4" w:space="0" w:color="auto"/>
              <w:right w:val="single" w:sz="4" w:space="0" w:color="auto"/>
            </w:tcBorders>
            <w:vAlign w:val="center"/>
          </w:tcPr>
          <w:p w14:paraId="5220FBD7"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566A418B"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561548D" w14:textId="77777777" w:rsidR="00A22A85" w:rsidRPr="00C26455" w:rsidRDefault="00302C47" w:rsidP="00A22A85">
            <w:pPr>
              <w:pStyle w:val="aff6"/>
            </w:pPr>
            <w:r w:rsidRPr="00C26455">
              <w:rPr>
                <w:rFonts w:hint="eastAsia"/>
              </w:rPr>
              <w:t>0</w:t>
            </w:r>
          </w:p>
        </w:tc>
        <w:tc>
          <w:tcPr>
            <w:tcW w:w="960" w:type="dxa"/>
            <w:tcBorders>
              <w:top w:val="single" w:sz="4" w:space="0" w:color="auto"/>
              <w:left w:val="single" w:sz="4" w:space="0" w:color="auto"/>
              <w:bottom w:val="single" w:sz="4" w:space="0" w:color="auto"/>
              <w:right w:val="single" w:sz="4" w:space="0" w:color="auto"/>
            </w:tcBorders>
            <w:vAlign w:val="center"/>
          </w:tcPr>
          <w:p w14:paraId="41F58402" w14:textId="77777777" w:rsidR="00A22A85" w:rsidRPr="00C26455" w:rsidRDefault="00302C47"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02D611F4" w14:textId="0CED92BA" w:rsidR="00A22A85" w:rsidRPr="00C26455" w:rsidRDefault="00E70006" w:rsidP="00A22A85">
            <w:pPr>
              <w:pStyle w:val="aff6"/>
              <w:rPr>
                <w:b/>
                <w:bCs/>
                <w:u w:val="single"/>
              </w:rPr>
            </w:pPr>
            <w:r w:rsidRPr="00C26455">
              <w:rPr>
                <w:rFonts w:hint="eastAsia"/>
                <w:b/>
                <w:bCs/>
                <w:u w:val="single"/>
              </w:rPr>
              <w:t>0.0066</w:t>
            </w:r>
          </w:p>
        </w:tc>
      </w:tr>
      <w:tr w:rsidR="00C26455" w:rsidRPr="00C26455" w14:paraId="6F2B88E8"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F19E44C"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F58181E" w14:textId="77777777" w:rsidR="00A22A85" w:rsidRPr="00C26455" w:rsidRDefault="00A22A85" w:rsidP="00A22A85">
            <w:pPr>
              <w:pStyle w:val="aff6"/>
            </w:pPr>
            <w:r w:rsidRPr="00C26455">
              <w:t>30</w:t>
            </w:r>
          </w:p>
        </w:tc>
        <w:tc>
          <w:tcPr>
            <w:tcW w:w="949" w:type="dxa"/>
            <w:tcBorders>
              <w:top w:val="single" w:sz="4" w:space="0" w:color="auto"/>
              <w:left w:val="single" w:sz="4" w:space="0" w:color="auto"/>
              <w:bottom w:val="single" w:sz="4" w:space="0" w:color="auto"/>
              <w:right w:val="single" w:sz="4" w:space="0" w:color="auto"/>
            </w:tcBorders>
            <w:vAlign w:val="center"/>
          </w:tcPr>
          <w:p w14:paraId="51A20EF0"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123F76F"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BD84CE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40AB26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96BD32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88FFA3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67F370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96DA9C2"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F163823"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42748D8D"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C67375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EC395CB" w14:textId="77777777" w:rsidR="00A22A85" w:rsidRPr="00C26455" w:rsidRDefault="00302C47" w:rsidP="00A22A85">
            <w:pPr>
              <w:pStyle w:val="aff6"/>
            </w:pPr>
            <w:r w:rsidRPr="00C26455">
              <w:rPr>
                <w:rFonts w:hint="eastAsia"/>
              </w:rPr>
              <w:t>0</w:t>
            </w:r>
          </w:p>
        </w:tc>
        <w:tc>
          <w:tcPr>
            <w:tcW w:w="964" w:type="dxa"/>
            <w:tcBorders>
              <w:top w:val="single" w:sz="4" w:space="0" w:color="auto"/>
              <w:left w:val="single" w:sz="4" w:space="0" w:color="auto"/>
              <w:bottom w:val="single" w:sz="4" w:space="0" w:color="auto"/>
            </w:tcBorders>
            <w:vAlign w:val="center"/>
          </w:tcPr>
          <w:p w14:paraId="605670A0" w14:textId="77777777" w:rsidR="00A22A85" w:rsidRPr="00C26455" w:rsidRDefault="00302C47" w:rsidP="00A22A85">
            <w:pPr>
              <w:pStyle w:val="aff6"/>
            </w:pPr>
            <w:r w:rsidRPr="00C26455">
              <w:rPr>
                <w:rFonts w:hint="eastAsia"/>
              </w:rPr>
              <w:t>0</w:t>
            </w:r>
          </w:p>
        </w:tc>
      </w:tr>
      <w:tr w:rsidR="00C26455" w:rsidRPr="00C26455" w14:paraId="39FC40BF"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43023DD"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75DCD197" w14:textId="77777777" w:rsidR="00A22A85" w:rsidRPr="00C26455" w:rsidRDefault="00A22A85" w:rsidP="00A22A85">
            <w:pPr>
              <w:pStyle w:val="aff6"/>
            </w:pPr>
            <w:r w:rsidRPr="00C26455">
              <w:t>40</w:t>
            </w:r>
          </w:p>
        </w:tc>
        <w:tc>
          <w:tcPr>
            <w:tcW w:w="949" w:type="dxa"/>
            <w:tcBorders>
              <w:top w:val="single" w:sz="4" w:space="0" w:color="auto"/>
              <w:left w:val="single" w:sz="4" w:space="0" w:color="auto"/>
              <w:bottom w:val="single" w:sz="4" w:space="0" w:color="auto"/>
              <w:right w:val="single" w:sz="4" w:space="0" w:color="auto"/>
            </w:tcBorders>
            <w:vAlign w:val="center"/>
          </w:tcPr>
          <w:p w14:paraId="336174E2"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3CCDD2A6"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F170E4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28ADFA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B2F62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09A83B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2BB26B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C93FC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3A09488"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26ED3B7"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0BCD0B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69F25DE"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27C6A06" w14:textId="77777777" w:rsidR="00A22A85" w:rsidRPr="00C26455" w:rsidRDefault="00302C47" w:rsidP="00A22A85">
            <w:pPr>
              <w:pStyle w:val="aff6"/>
            </w:pPr>
            <w:r w:rsidRPr="00C26455">
              <w:rPr>
                <w:rFonts w:hint="eastAsia"/>
              </w:rPr>
              <w:t>0</w:t>
            </w:r>
          </w:p>
        </w:tc>
      </w:tr>
      <w:tr w:rsidR="00C26455" w:rsidRPr="00C26455" w14:paraId="1964CE82"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1D4CADB0"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21B00BA9" w14:textId="77777777" w:rsidR="00A22A85" w:rsidRPr="00C26455" w:rsidRDefault="00A22A85" w:rsidP="00A22A85">
            <w:pPr>
              <w:pStyle w:val="aff6"/>
            </w:pPr>
            <w:r w:rsidRPr="00C26455">
              <w:t>50</w:t>
            </w:r>
          </w:p>
        </w:tc>
        <w:tc>
          <w:tcPr>
            <w:tcW w:w="949" w:type="dxa"/>
            <w:tcBorders>
              <w:top w:val="single" w:sz="4" w:space="0" w:color="auto"/>
              <w:left w:val="single" w:sz="4" w:space="0" w:color="auto"/>
              <w:bottom w:val="single" w:sz="4" w:space="0" w:color="auto"/>
              <w:right w:val="single" w:sz="4" w:space="0" w:color="auto"/>
            </w:tcBorders>
            <w:vAlign w:val="center"/>
          </w:tcPr>
          <w:p w14:paraId="79BC1A3F"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4047EA82"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1FC4E6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5787D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4037AE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48EDF6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81DA3C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420BA9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6A346FE"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40E735B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0104BD9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DE948D5"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699BCF19" w14:textId="77777777" w:rsidR="00A22A85" w:rsidRPr="00C26455" w:rsidRDefault="00302C47" w:rsidP="00A22A85">
            <w:pPr>
              <w:pStyle w:val="aff6"/>
            </w:pPr>
            <w:r w:rsidRPr="00C26455">
              <w:rPr>
                <w:rFonts w:hint="eastAsia"/>
              </w:rPr>
              <w:t>0</w:t>
            </w:r>
          </w:p>
        </w:tc>
      </w:tr>
      <w:tr w:rsidR="00C26455" w:rsidRPr="00C26455" w14:paraId="07540CB3"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B5319E8"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E15BA76" w14:textId="77777777" w:rsidR="00A22A85" w:rsidRPr="00C26455" w:rsidRDefault="00A22A85" w:rsidP="00A22A85">
            <w:pPr>
              <w:pStyle w:val="aff6"/>
            </w:pPr>
            <w:r w:rsidRPr="00C26455">
              <w:t>60</w:t>
            </w:r>
          </w:p>
        </w:tc>
        <w:tc>
          <w:tcPr>
            <w:tcW w:w="949" w:type="dxa"/>
            <w:tcBorders>
              <w:top w:val="single" w:sz="4" w:space="0" w:color="auto"/>
              <w:left w:val="single" w:sz="4" w:space="0" w:color="auto"/>
              <w:bottom w:val="single" w:sz="4" w:space="0" w:color="auto"/>
              <w:right w:val="single" w:sz="4" w:space="0" w:color="auto"/>
            </w:tcBorders>
            <w:vAlign w:val="center"/>
          </w:tcPr>
          <w:p w14:paraId="329F3143"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0319C8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A4DA71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00F762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C35298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E87456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67EB02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5379371"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0202B65"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5D2D9742"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3910A97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F417EE3"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EADA9B3" w14:textId="77777777" w:rsidR="00A22A85" w:rsidRPr="00C26455" w:rsidRDefault="00A22A85" w:rsidP="00A22A85">
            <w:pPr>
              <w:pStyle w:val="aff6"/>
            </w:pPr>
            <w:r w:rsidRPr="00C26455">
              <w:t>0</w:t>
            </w:r>
          </w:p>
        </w:tc>
      </w:tr>
      <w:tr w:rsidR="00C26455" w:rsidRPr="00C26455" w14:paraId="3E9897C9"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E77EC3F"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9AEEFBA" w14:textId="77777777" w:rsidR="00A22A85" w:rsidRPr="00C26455" w:rsidRDefault="00A22A85" w:rsidP="00A22A85">
            <w:pPr>
              <w:pStyle w:val="aff6"/>
            </w:pPr>
            <w:r w:rsidRPr="00C26455">
              <w:t>70</w:t>
            </w:r>
          </w:p>
        </w:tc>
        <w:tc>
          <w:tcPr>
            <w:tcW w:w="949" w:type="dxa"/>
            <w:tcBorders>
              <w:top w:val="single" w:sz="4" w:space="0" w:color="auto"/>
              <w:left w:val="single" w:sz="4" w:space="0" w:color="auto"/>
              <w:bottom w:val="single" w:sz="4" w:space="0" w:color="auto"/>
              <w:right w:val="single" w:sz="4" w:space="0" w:color="auto"/>
            </w:tcBorders>
            <w:vAlign w:val="center"/>
          </w:tcPr>
          <w:p w14:paraId="672F66F1"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08D2A7B"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2A37EF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54B5C4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71F8AE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02160F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B92C14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80D5B77"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37AE5EE"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7CD3C56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34920D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77DADE7"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7B852991" w14:textId="77777777" w:rsidR="00A22A85" w:rsidRPr="00C26455" w:rsidRDefault="00A22A85" w:rsidP="00A22A85">
            <w:pPr>
              <w:pStyle w:val="aff6"/>
            </w:pPr>
            <w:r w:rsidRPr="00C26455">
              <w:t>0</w:t>
            </w:r>
          </w:p>
        </w:tc>
      </w:tr>
      <w:tr w:rsidR="00C26455" w:rsidRPr="00C26455" w14:paraId="2D7B5013"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7F03DA73"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1E06536" w14:textId="77777777" w:rsidR="00A22A85" w:rsidRPr="00C26455" w:rsidRDefault="00A22A85" w:rsidP="00A22A85">
            <w:pPr>
              <w:pStyle w:val="aff6"/>
            </w:pPr>
            <w:r w:rsidRPr="00C26455">
              <w:t>80</w:t>
            </w:r>
          </w:p>
        </w:tc>
        <w:tc>
          <w:tcPr>
            <w:tcW w:w="949" w:type="dxa"/>
            <w:tcBorders>
              <w:top w:val="single" w:sz="4" w:space="0" w:color="auto"/>
              <w:left w:val="single" w:sz="4" w:space="0" w:color="auto"/>
              <w:bottom w:val="single" w:sz="4" w:space="0" w:color="auto"/>
              <w:right w:val="single" w:sz="4" w:space="0" w:color="auto"/>
            </w:tcBorders>
            <w:vAlign w:val="center"/>
          </w:tcPr>
          <w:p w14:paraId="2897B723"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F59907B"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A08A59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8C447D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D05350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BD1697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BC9207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DEECA9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CDF1BDC"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63C9D51"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5E6BF07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DF4B602"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5FF74E14" w14:textId="77777777" w:rsidR="00A22A85" w:rsidRPr="00C26455" w:rsidRDefault="00A22A85" w:rsidP="00A22A85">
            <w:pPr>
              <w:pStyle w:val="aff6"/>
            </w:pPr>
            <w:r w:rsidRPr="00C26455">
              <w:t>0</w:t>
            </w:r>
          </w:p>
        </w:tc>
      </w:tr>
      <w:tr w:rsidR="00C26455" w:rsidRPr="00C26455" w14:paraId="33282B95"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6EBBB793"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327E77F7" w14:textId="77777777" w:rsidR="00A22A85" w:rsidRPr="00C26455" w:rsidRDefault="00A22A85" w:rsidP="00A22A85">
            <w:pPr>
              <w:pStyle w:val="aff6"/>
            </w:pPr>
            <w:r w:rsidRPr="00C26455">
              <w:t>90</w:t>
            </w:r>
          </w:p>
        </w:tc>
        <w:tc>
          <w:tcPr>
            <w:tcW w:w="949" w:type="dxa"/>
            <w:tcBorders>
              <w:top w:val="single" w:sz="4" w:space="0" w:color="auto"/>
              <w:left w:val="single" w:sz="4" w:space="0" w:color="auto"/>
              <w:bottom w:val="single" w:sz="4" w:space="0" w:color="auto"/>
              <w:right w:val="single" w:sz="4" w:space="0" w:color="auto"/>
            </w:tcBorders>
            <w:vAlign w:val="center"/>
          </w:tcPr>
          <w:p w14:paraId="38CD186C"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F2EAAF9"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2C61CDB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1E260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2A66D2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5B6665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1818E3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238FC8A"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F3D14F3"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55972EA"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39A3D2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F29835E"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76A1AAF3" w14:textId="77777777" w:rsidR="00A22A85" w:rsidRPr="00C26455" w:rsidRDefault="00A22A85" w:rsidP="00A22A85">
            <w:pPr>
              <w:pStyle w:val="aff6"/>
            </w:pPr>
            <w:r w:rsidRPr="00C26455">
              <w:t>0</w:t>
            </w:r>
          </w:p>
        </w:tc>
      </w:tr>
      <w:tr w:rsidR="00C26455" w:rsidRPr="00C26455" w14:paraId="5D9BC09D"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271CBDFC"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4B131A2" w14:textId="77777777" w:rsidR="00A22A85" w:rsidRPr="00C26455" w:rsidRDefault="00A22A85" w:rsidP="00A22A85">
            <w:pPr>
              <w:pStyle w:val="aff6"/>
            </w:pPr>
            <w:r w:rsidRPr="00C26455">
              <w:t>100</w:t>
            </w:r>
          </w:p>
        </w:tc>
        <w:tc>
          <w:tcPr>
            <w:tcW w:w="949" w:type="dxa"/>
            <w:tcBorders>
              <w:top w:val="single" w:sz="4" w:space="0" w:color="auto"/>
              <w:left w:val="single" w:sz="4" w:space="0" w:color="auto"/>
              <w:bottom w:val="single" w:sz="4" w:space="0" w:color="auto"/>
              <w:right w:val="single" w:sz="4" w:space="0" w:color="auto"/>
            </w:tcBorders>
            <w:vAlign w:val="center"/>
          </w:tcPr>
          <w:p w14:paraId="6CC9D975"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6A853E5"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2A72B5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237914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8CE6D9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24E6D3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5C044B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C185495"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C71A289"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4E75236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EDC2B1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F6EEBAC"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3D54144E" w14:textId="77777777" w:rsidR="00A22A85" w:rsidRPr="00C26455" w:rsidRDefault="00A22A85" w:rsidP="00A22A85">
            <w:pPr>
              <w:pStyle w:val="aff6"/>
            </w:pPr>
            <w:r w:rsidRPr="00C26455">
              <w:t>0</w:t>
            </w:r>
          </w:p>
        </w:tc>
      </w:tr>
      <w:tr w:rsidR="00C26455" w:rsidRPr="00C26455" w14:paraId="5876DEA0"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3B391D6E"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92AC900" w14:textId="77777777" w:rsidR="00A22A85" w:rsidRPr="00C26455" w:rsidRDefault="00A22A85" w:rsidP="00A22A85">
            <w:pPr>
              <w:pStyle w:val="aff6"/>
            </w:pPr>
            <w:r w:rsidRPr="00C26455">
              <w:t>120</w:t>
            </w:r>
          </w:p>
        </w:tc>
        <w:tc>
          <w:tcPr>
            <w:tcW w:w="949" w:type="dxa"/>
            <w:tcBorders>
              <w:top w:val="single" w:sz="4" w:space="0" w:color="auto"/>
              <w:left w:val="single" w:sz="4" w:space="0" w:color="auto"/>
              <w:bottom w:val="single" w:sz="4" w:space="0" w:color="auto"/>
              <w:right w:val="single" w:sz="4" w:space="0" w:color="auto"/>
            </w:tcBorders>
            <w:vAlign w:val="center"/>
          </w:tcPr>
          <w:p w14:paraId="196DB5C8"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0E376A6"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14B929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B43DEA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5C2B70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9F3ED5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DE4269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4A9A430"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7B0C686D"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60F1722"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BF73EC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7313B4E"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6BCEA57" w14:textId="77777777" w:rsidR="00A22A85" w:rsidRPr="00C26455" w:rsidRDefault="00A22A85" w:rsidP="00A22A85">
            <w:pPr>
              <w:pStyle w:val="aff6"/>
            </w:pPr>
            <w:r w:rsidRPr="00C26455">
              <w:t>0</w:t>
            </w:r>
          </w:p>
        </w:tc>
      </w:tr>
      <w:tr w:rsidR="00C26455" w:rsidRPr="00C26455" w14:paraId="70946E60"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634783DA"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99A3955" w14:textId="77777777" w:rsidR="00A22A85" w:rsidRPr="00C26455" w:rsidRDefault="00A22A85" w:rsidP="00A22A85">
            <w:pPr>
              <w:pStyle w:val="aff6"/>
            </w:pPr>
            <w:r w:rsidRPr="00C26455">
              <w:t>140</w:t>
            </w:r>
          </w:p>
        </w:tc>
        <w:tc>
          <w:tcPr>
            <w:tcW w:w="949" w:type="dxa"/>
            <w:tcBorders>
              <w:top w:val="single" w:sz="4" w:space="0" w:color="auto"/>
              <w:left w:val="single" w:sz="4" w:space="0" w:color="auto"/>
              <w:bottom w:val="single" w:sz="4" w:space="0" w:color="auto"/>
              <w:right w:val="single" w:sz="4" w:space="0" w:color="auto"/>
            </w:tcBorders>
            <w:vAlign w:val="center"/>
          </w:tcPr>
          <w:p w14:paraId="3C964460"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BC9F030"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D104F0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5B5C26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8EF95A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A4BFB6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FF8AE4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242D067"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841EDDC"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444F0715"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6CF9BA1"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59231A7"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5487960E" w14:textId="77777777" w:rsidR="00A22A85" w:rsidRPr="00C26455" w:rsidRDefault="00A22A85" w:rsidP="00A22A85">
            <w:pPr>
              <w:pStyle w:val="aff6"/>
            </w:pPr>
            <w:r w:rsidRPr="00C26455">
              <w:t>0</w:t>
            </w:r>
          </w:p>
        </w:tc>
      </w:tr>
      <w:tr w:rsidR="00C26455" w:rsidRPr="00C26455" w14:paraId="678AFD3A"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95B4A2C"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0E391FAD" w14:textId="77777777" w:rsidR="00A22A85" w:rsidRPr="00C26455" w:rsidRDefault="00A22A85" w:rsidP="00A22A85">
            <w:pPr>
              <w:pStyle w:val="aff6"/>
            </w:pPr>
            <w:r w:rsidRPr="00C26455">
              <w:t>160</w:t>
            </w:r>
          </w:p>
        </w:tc>
        <w:tc>
          <w:tcPr>
            <w:tcW w:w="949" w:type="dxa"/>
            <w:tcBorders>
              <w:top w:val="single" w:sz="4" w:space="0" w:color="auto"/>
              <w:left w:val="single" w:sz="4" w:space="0" w:color="auto"/>
              <w:bottom w:val="single" w:sz="4" w:space="0" w:color="auto"/>
              <w:right w:val="single" w:sz="4" w:space="0" w:color="auto"/>
            </w:tcBorders>
            <w:vAlign w:val="center"/>
          </w:tcPr>
          <w:p w14:paraId="4080F156"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DB740A4"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6A37A99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4721A2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8619C7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3BC3C8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769C7F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29949F"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2637403A"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30A7A7D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ADEDAD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27E4DFC"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02829B43" w14:textId="77777777" w:rsidR="00A22A85" w:rsidRPr="00C26455" w:rsidRDefault="00A22A85" w:rsidP="00A22A85">
            <w:pPr>
              <w:pStyle w:val="aff6"/>
            </w:pPr>
            <w:r w:rsidRPr="00C26455">
              <w:t>0</w:t>
            </w:r>
          </w:p>
        </w:tc>
      </w:tr>
      <w:tr w:rsidR="00C26455" w:rsidRPr="00C26455" w14:paraId="53AC9F0D"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A219A80"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630F7B7" w14:textId="77777777" w:rsidR="00A22A85" w:rsidRPr="00C26455" w:rsidRDefault="00A22A85" w:rsidP="00A22A85">
            <w:pPr>
              <w:pStyle w:val="aff6"/>
            </w:pPr>
            <w:r w:rsidRPr="00C26455">
              <w:t>180</w:t>
            </w:r>
          </w:p>
        </w:tc>
        <w:tc>
          <w:tcPr>
            <w:tcW w:w="949" w:type="dxa"/>
            <w:tcBorders>
              <w:top w:val="single" w:sz="4" w:space="0" w:color="auto"/>
              <w:left w:val="single" w:sz="4" w:space="0" w:color="auto"/>
              <w:bottom w:val="single" w:sz="4" w:space="0" w:color="auto"/>
              <w:right w:val="single" w:sz="4" w:space="0" w:color="auto"/>
            </w:tcBorders>
            <w:vAlign w:val="center"/>
          </w:tcPr>
          <w:p w14:paraId="2F9C11CE"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163DC03"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EFC203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96C3EC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8B275D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15EE55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090EB6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2A2F20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02BF82C"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1DC6C9B"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03F27C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1E5392F"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41CF95A4" w14:textId="77777777" w:rsidR="00A22A85" w:rsidRPr="00C26455" w:rsidRDefault="00A22A85" w:rsidP="00A22A85">
            <w:pPr>
              <w:pStyle w:val="aff6"/>
            </w:pPr>
            <w:r w:rsidRPr="00C26455">
              <w:t>0</w:t>
            </w:r>
          </w:p>
        </w:tc>
      </w:tr>
      <w:tr w:rsidR="00C26455" w:rsidRPr="00C26455" w14:paraId="2EECB3EF"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205E93D6"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75A319C" w14:textId="77777777" w:rsidR="00A22A85" w:rsidRPr="00C26455" w:rsidRDefault="00A22A85" w:rsidP="00A22A85">
            <w:pPr>
              <w:pStyle w:val="aff6"/>
            </w:pPr>
            <w:r w:rsidRPr="00C26455">
              <w:t>200</w:t>
            </w:r>
          </w:p>
        </w:tc>
        <w:tc>
          <w:tcPr>
            <w:tcW w:w="949" w:type="dxa"/>
            <w:tcBorders>
              <w:top w:val="single" w:sz="4" w:space="0" w:color="auto"/>
              <w:left w:val="single" w:sz="4" w:space="0" w:color="auto"/>
              <w:bottom w:val="single" w:sz="4" w:space="0" w:color="auto"/>
              <w:right w:val="single" w:sz="4" w:space="0" w:color="auto"/>
            </w:tcBorders>
            <w:vAlign w:val="center"/>
          </w:tcPr>
          <w:p w14:paraId="0A2E28B5"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27DC64F9"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4D1A674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8F982F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722D61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E7CE4D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863B87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4A87517"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4DA0AE40"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28499E40"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2B48BE4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0B8E9D6"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70EF7F1F" w14:textId="77777777" w:rsidR="00A22A85" w:rsidRPr="00C26455" w:rsidRDefault="00A22A85" w:rsidP="00A22A85">
            <w:pPr>
              <w:pStyle w:val="aff6"/>
            </w:pPr>
            <w:r w:rsidRPr="00C26455">
              <w:t>0</w:t>
            </w:r>
          </w:p>
        </w:tc>
      </w:tr>
      <w:tr w:rsidR="00C26455" w:rsidRPr="00C26455" w14:paraId="07941D02"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9BFB26A"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A2C5723" w14:textId="77777777" w:rsidR="00A22A85" w:rsidRPr="00C26455" w:rsidRDefault="00A22A85" w:rsidP="00A22A85">
            <w:pPr>
              <w:pStyle w:val="aff6"/>
            </w:pPr>
            <w:r w:rsidRPr="00C26455">
              <w:t>250</w:t>
            </w:r>
          </w:p>
        </w:tc>
        <w:tc>
          <w:tcPr>
            <w:tcW w:w="949" w:type="dxa"/>
            <w:tcBorders>
              <w:top w:val="single" w:sz="4" w:space="0" w:color="auto"/>
              <w:left w:val="single" w:sz="4" w:space="0" w:color="auto"/>
              <w:bottom w:val="single" w:sz="4" w:space="0" w:color="auto"/>
              <w:right w:val="single" w:sz="4" w:space="0" w:color="auto"/>
            </w:tcBorders>
            <w:vAlign w:val="center"/>
          </w:tcPr>
          <w:p w14:paraId="7217B041"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11D1A5F4"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2D82A54"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29DCA43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093D72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2B297F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87D990D"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5658740"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30281F0"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623F85F0"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3A02396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2610FDF"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60AA7D41" w14:textId="77777777" w:rsidR="00A22A85" w:rsidRPr="00C26455" w:rsidRDefault="00A22A85" w:rsidP="00A22A85">
            <w:pPr>
              <w:pStyle w:val="aff6"/>
            </w:pPr>
            <w:r w:rsidRPr="00C26455">
              <w:t>0</w:t>
            </w:r>
          </w:p>
        </w:tc>
      </w:tr>
      <w:tr w:rsidR="00C26455" w:rsidRPr="00C26455" w14:paraId="53A55DD8"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5829798B"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4A289C97" w14:textId="77777777" w:rsidR="00A22A85" w:rsidRPr="00C26455" w:rsidRDefault="00A22A85" w:rsidP="00A22A85">
            <w:pPr>
              <w:pStyle w:val="aff6"/>
            </w:pPr>
            <w:r w:rsidRPr="00C26455">
              <w:t>300</w:t>
            </w:r>
          </w:p>
        </w:tc>
        <w:tc>
          <w:tcPr>
            <w:tcW w:w="949" w:type="dxa"/>
            <w:tcBorders>
              <w:top w:val="single" w:sz="4" w:space="0" w:color="auto"/>
              <w:left w:val="single" w:sz="4" w:space="0" w:color="auto"/>
              <w:bottom w:val="single" w:sz="4" w:space="0" w:color="auto"/>
              <w:right w:val="single" w:sz="4" w:space="0" w:color="auto"/>
            </w:tcBorders>
            <w:vAlign w:val="center"/>
          </w:tcPr>
          <w:p w14:paraId="130C378E"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56BC0F3D"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07A16A0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66D8AB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36ECE0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CE34DB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72A526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DA743B4"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14DD42E2"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075BA090"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612B5A39"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7313976"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6764E45" w14:textId="77777777" w:rsidR="00A22A85" w:rsidRPr="00C26455" w:rsidRDefault="00A22A85" w:rsidP="00A22A85">
            <w:pPr>
              <w:pStyle w:val="aff6"/>
            </w:pPr>
            <w:r w:rsidRPr="00C26455">
              <w:t>0</w:t>
            </w:r>
          </w:p>
        </w:tc>
      </w:tr>
      <w:tr w:rsidR="00C26455" w:rsidRPr="00C26455" w14:paraId="24AAEB22"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0A0E0AD4"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57C214F2" w14:textId="77777777" w:rsidR="00A22A85" w:rsidRPr="00C26455" w:rsidRDefault="00A22A85" w:rsidP="00A22A85">
            <w:pPr>
              <w:pStyle w:val="aff6"/>
            </w:pPr>
            <w:r w:rsidRPr="00C26455">
              <w:t>350</w:t>
            </w:r>
          </w:p>
        </w:tc>
        <w:tc>
          <w:tcPr>
            <w:tcW w:w="949" w:type="dxa"/>
            <w:tcBorders>
              <w:top w:val="single" w:sz="4" w:space="0" w:color="auto"/>
              <w:left w:val="single" w:sz="4" w:space="0" w:color="auto"/>
              <w:bottom w:val="single" w:sz="4" w:space="0" w:color="auto"/>
              <w:right w:val="single" w:sz="4" w:space="0" w:color="auto"/>
            </w:tcBorders>
            <w:vAlign w:val="center"/>
          </w:tcPr>
          <w:p w14:paraId="4BAA6F04"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6471C3E4"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7B75010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2B6604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997ACA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AC752F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1BC7A95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5B7A0D4"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00A1D064"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5AC44AF8"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377CE03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CB368CA"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9C7E50D" w14:textId="77777777" w:rsidR="00A22A85" w:rsidRPr="00C26455" w:rsidRDefault="00A22A85" w:rsidP="00A22A85">
            <w:pPr>
              <w:pStyle w:val="aff6"/>
            </w:pPr>
            <w:r w:rsidRPr="00C26455">
              <w:t>0</w:t>
            </w:r>
          </w:p>
        </w:tc>
      </w:tr>
      <w:tr w:rsidR="00C26455" w:rsidRPr="00C26455" w14:paraId="063C04CC"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C0B2ECC"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640F31D5" w14:textId="77777777" w:rsidR="00A22A85" w:rsidRPr="00C26455" w:rsidRDefault="00A22A85" w:rsidP="00A22A85">
            <w:pPr>
              <w:pStyle w:val="aff6"/>
            </w:pPr>
            <w:r w:rsidRPr="00C26455">
              <w:t>400</w:t>
            </w:r>
          </w:p>
        </w:tc>
        <w:tc>
          <w:tcPr>
            <w:tcW w:w="949" w:type="dxa"/>
            <w:tcBorders>
              <w:top w:val="single" w:sz="4" w:space="0" w:color="auto"/>
              <w:left w:val="single" w:sz="4" w:space="0" w:color="auto"/>
              <w:bottom w:val="single" w:sz="4" w:space="0" w:color="auto"/>
              <w:right w:val="single" w:sz="4" w:space="0" w:color="auto"/>
            </w:tcBorders>
            <w:vAlign w:val="center"/>
          </w:tcPr>
          <w:p w14:paraId="35F79D88"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77634C7C"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377A2855"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46A254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7263F2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150E9B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823270A"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079D7364"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3E60851E"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7DF95CF"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7782EBB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49A5459"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5FA2DE6E" w14:textId="77777777" w:rsidR="00A22A85" w:rsidRPr="00C26455" w:rsidRDefault="00A22A85" w:rsidP="00A22A85">
            <w:pPr>
              <w:pStyle w:val="aff6"/>
            </w:pPr>
            <w:r w:rsidRPr="00C26455">
              <w:t>0</w:t>
            </w:r>
          </w:p>
        </w:tc>
      </w:tr>
      <w:tr w:rsidR="00C26455" w:rsidRPr="00C26455" w14:paraId="081A88E1" w14:textId="77777777" w:rsidTr="00EC52DD">
        <w:trPr>
          <w:trHeight w:val="397"/>
          <w:jc w:val="center"/>
        </w:trPr>
        <w:tc>
          <w:tcPr>
            <w:tcW w:w="811" w:type="dxa"/>
            <w:vMerge/>
            <w:tcBorders>
              <w:top w:val="single" w:sz="4" w:space="0" w:color="auto"/>
              <w:bottom w:val="single" w:sz="4" w:space="0" w:color="auto"/>
              <w:right w:val="single" w:sz="4" w:space="0" w:color="auto"/>
            </w:tcBorders>
            <w:vAlign w:val="center"/>
          </w:tcPr>
          <w:p w14:paraId="4790A9A0" w14:textId="77777777" w:rsidR="00A22A85" w:rsidRPr="00C26455" w:rsidRDefault="00A22A85" w:rsidP="00A22A85">
            <w:pPr>
              <w:pStyle w:val="aff6"/>
            </w:pPr>
          </w:p>
        </w:tc>
        <w:tc>
          <w:tcPr>
            <w:tcW w:w="1129" w:type="dxa"/>
            <w:tcBorders>
              <w:top w:val="single" w:sz="4" w:space="0" w:color="auto"/>
              <w:left w:val="single" w:sz="4" w:space="0" w:color="auto"/>
              <w:bottom w:val="single" w:sz="4" w:space="0" w:color="auto"/>
              <w:right w:val="single" w:sz="4" w:space="0" w:color="auto"/>
            </w:tcBorders>
            <w:vAlign w:val="center"/>
          </w:tcPr>
          <w:p w14:paraId="13C83CB7" w14:textId="77777777" w:rsidR="00A22A85" w:rsidRPr="00C26455" w:rsidRDefault="00A22A85" w:rsidP="00A22A85">
            <w:pPr>
              <w:pStyle w:val="aff6"/>
            </w:pPr>
            <w:r w:rsidRPr="00C26455">
              <w:t>450</w:t>
            </w:r>
          </w:p>
        </w:tc>
        <w:tc>
          <w:tcPr>
            <w:tcW w:w="949" w:type="dxa"/>
            <w:tcBorders>
              <w:top w:val="single" w:sz="4" w:space="0" w:color="auto"/>
              <w:left w:val="single" w:sz="4" w:space="0" w:color="auto"/>
              <w:bottom w:val="single" w:sz="4" w:space="0" w:color="auto"/>
              <w:right w:val="single" w:sz="4" w:space="0" w:color="auto"/>
            </w:tcBorders>
            <w:vAlign w:val="center"/>
          </w:tcPr>
          <w:p w14:paraId="03CDE6F1"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4" w:space="0" w:color="auto"/>
              <w:right w:val="single" w:sz="4" w:space="0" w:color="auto"/>
            </w:tcBorders>
            <w:vAlign w:val="center"/>
          </w:tcPr>
          <w:p w14:paraId="0D215058"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4" w:space="0" w:color="auto"/>
              <w:right w:val="single" w:sz="4" w:space="0" w:color="auto"/>
            </w:tcBorders>
            <w:vAlign w:val="center"/>
          </w:tcPr>
          <w:p w14:paraId="5213FA90"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638041CC"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A6926F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3F09D017"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7680D8D2"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480AE1A8"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4" w:space="0" w:color="auto"/>
              <w:right w:val="single" w:sz="4" w:space="0" w:color="auto"/>
            </w:tcBorders>
            <w:vAlign w:val="center"/>
          </w:tcPr>
          <w:p w14:paraId="647FBD20"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4" w:space="0" w:color="auto"/>
              <w:right w:val="single" w:sz="4" w:space="0" w:color="auto"/>
            </w:tcBorders>
            <w:vAlign w:val="center"/>
          </w:tcPr>
          <w:p w14:paraId="13875F53"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4" w:space="0" w:color="auto"/>
              <w:right w:val="single" w:sz="4" w:space="0" w:color="auto"/>
            </w:tcBorders>
            <w:vAlign w:val="center"/>
          </w:tcPr>
          <w:p w14:paraId="4B60BFCE"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4" w:space="0" w:color="auto"/>
              <w:right w:val="single" w:sz="4" w:space="0" w:color="auto"/>
            </w:tcBorders>
            <w:vAlign w:val="center"/>
          </w:tcPr>
          <w:p w14:paraId="59AB14B5"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4" w:space="0" w:color="auto"/>
            </w:tcBorders>
            <w:vAlign w:val="center"/>
          </w:tcPr>
          <w:p w14:paraId="1346398D" w14:textId="77777777" w:rsidR="00A22A85" w:rsidRPr="00C26455" w:rsidRDefault="00A22A85" w:rsidP="00A22A85">
            <w:pPr>
              <w:pStyle w:val="aff6"/>
            </w:pPr>
            <w:r w:rsidRPr="00C26455">
              <w:t>0</w:t>
            </w:r>
          </w:p>
        </w:tc>
      </w:tr>
      <w:tr w:rsidR="00A22A85" w:rsidRPr="00C26455" w14:paraId="56BF9919" w14:textId="77777777" w:rsidTr="00EC52DD">
        <w:trPr>
          <w:trHeight w:val="397"/>
          <w:jc w:val="center"/>
        </w:trPr>
        <w:tc>
          <w:tcPr>
            <w:tcW w:w="811" w:type="dxa"/>
            <w:vMerge/>
            <w:tcBorders>
              <w:top w:val="single" w:sz="4" w:space="0" w:color="auto"/>
              <w:bottom w:val="single" w:sz="8" w:space="0" w:color="auto"/>
              <w:right w:val="single" w:sz="4" w:space="0" w:color="auto"/>
            </w:tcBorders>
            <w:vAlign w:val="center"/>
          </w:tcPr>
          <w:p w14:paraId="7D01CB1E" w14:textId="77777777" w:rsidR="00A22A85" w:rsidRPr="00C26455" w:rsidRDefault="00A22A85" w:rsidP="00A22A85">
            <w:pPr>
              <w:pStyle w:val="aff6"/>
            </w:pPr>
          </w:p>
        </w:tc>
        <w:tc>
          <w:tcPr>
            <w:tcW w:w="1129" w:type="dxa"/>
            <w:tcBorders>
              <w:top w:val="single" w:sz="4" w:space="0" w:color="auto"/>
              <w:left w:val="single" w:sz="4" w:space="0" w:color="auto"/>
              <w:bottom w:val="single" w:sz="8" w:space="0" w:color="auto"/>
              <w:right w:val="single" w:sz="4" w:space="0" w:color="auto"/>
            </w:tcBorders>
            <w:vAlign w:val="center"/>
          </w:tcPr>
          <w:p w14:paraId="48DA449F" w14:textId="77777777" w:rsidR="00A22A85" w:rsidRPr="00C26455" w:rsidRDefault="00A22A85" w:rsidP="00A22A85">
            <w:pPr>
              <w:pStyle w:val="aff6"/>
            </w:pPr>
            <w:r w:rsidRPr="00C26455">
              <w:t>500</w:t>
            </w:r>
          </w:p>
        </w:tc>
        <w:tc>
          <w:tcPr>
            <w:tcW w:w="949" w:type="dxa"/>
            <w:tcBorders>
              <w:top w:val="single" w:sz="4" w:space="0" w:color="auto"/>
              <w:left w:val="single" w:sz="4" w:space="0" w:color="auto"/>
              <w:bottom w:val="single" w:sz="8" w:space="0" w:color="auto"/>
              <w:right w:val="single" w:sz="4" w:space="0" w:color="auto"/>
            </w:tcBorders>
            <w:vAlign w:val="center"/>
          </w:tcPr>
          <w:p w14:paraId="78875203" w14:textId="77777777" w:rsidR="00A22A85" w:rsidRPr="00C26455" w:rsidRDefault="00A22A85" w:rsidP="00A22A85">
            <w:pPr>
              <w:pStyle w:val="aff6"/>
            </w:pPr>
            <w:r w:rsidRPr="00C26455">
              <w:t>0</w:t>
            </w:r>
          </w:p>
        </w:tc>
        <w:tc>
          <w:tcPr>
            <w:tcW w:w="806" w:type="dxa"/>
            <w:tcBorders>
              <w:top w:val="single" w:sz="4" w:space="0" w:color="auto"/>
              <w:left w:val="single" w:sz="4" w:space="0" w:color="auto"/>
              <w:bottom w:val="single" w:sz="8" w:space="0" w:color="auto"/>
              <w:right w:val="single" w:sz="4" w:space="0" w:color="auto"/>
            </w:tcBorders>
            <w:vAlign w:val="center"/>
          </w:tcPr>
          <w:p w14:paraId="7A623D84" w14:textId="77777777" w:rsidR="00A22A85" w:rsidRPr="00C26455" w:rsidRDefault="00A22A85" w:rsidP="00A22A85">
            <w:pPr>
              <w:pStyle w:val="aff6"/>
            </w:pPr>
            <w:r w:rsidRPr="00C26455">
              <w:t>0</w:t>
            </w:r>
          </w:p>
        </w:tc>
        <w:tc>
          <w:tcPr>
            <w:tcW w:w="959" w:type="dxa"/>
            <w:tcBorders>
              <w:top w:val="single" w:sz="4" w:space="0" w:color="auto"/>
              <w:left w:val="single" w:sz="4" w:space="0" w:color="auto"/>
              <w:bottom w:val="single" w:sz="8" w:space="0" w:color="auto"/>
              <w:right w:val="single" w:sz="4" w:space="0" w:color="auto"/>
            </w:tcBorders>
            <w:vAlign w:val="center"/>
          </w:tcPr>
          <w:p w14:paraId="25DED7A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8" w:space="0" w:color="auto"/>
              <w:right w:val="single" w:sz="4" w:space="0" w:color="auto"/>
            </w:tcBorders>
            <w:vAlign w:val="center"/>
          </w:tcPr>
          <w:p w14:paraId="7105093F"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8" w:space="0" w:color="auto"/>
              <w:right w:val="single" w:sz="4" w:space="0" w:color="auto"/>
            </w:tcBorders>
            <w:vAlign w:val="center"/>
          </w:tcPr>
          <w:p w14:paraId="6940AA53"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8" w:space="0" w:color="auto"/>
              <w:right w:val="single" w:sz="4" w:space="0" w:color="auto"/>
            </w:tcBorders>
            <w:vAlign w:val="center"/>
          </w:tcPr>
          <w:p w14:paraId="70D3167B"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8" w:space="0" w:color="auto"/>
              <w:right w:val="single" w:sz="4" w:space="0" w:color="auto"/>
            </w:tcBorders>
            <w:vAlign w:val="center"/>
          </w:tcPr>
          <w:p w14:paraId="6D124ED6"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8" w:space="0" w:color="auto"/>
              <w:right w:val="single" w:sz="4" w:space="0" w:color="auto"/>
            </w:tcBorders>
            <w:vAlign w:val="center"/>
          </w:tcPr>
          <w:p w14:paraId="72676625" w14:textId="77777777" w:rsidR="00A22A85" w:rsidRPr="00C26455" w:rsidRDefault="00A22A85" w:rsidP="00A22A85">
            <w:pPr>
              <w:pStyle w:val="aff6"/>
            </w:pPr>
            <w:r w:rsidRPr="00C26455">
              <w:t>0</w:t>
            </w:r>
          </w:p>
        </w:tc>
        <w:tc>
          <w:tcPr>
            <w:tcW w:w="899" w:type="dxa"/>
            <w:tcBorders>
              <w:top w:val="single" w:sz="4" w:space="0" w:color="auto"/>
              <w:left w:val="single" w:sz="4" w:space="0" w:color="auto"/>
              <w:bottom w:val="single" w:sz="8" w:space="0" w:color="auto"/>
              <w:right w:val="single" w:sz="4" w:space="0" w:color="auto"/>
            </w:tcBorders>
            <w:vAlign w:val="center"/>
          </w:tcPr>
          <w:p w14:paraId="03C683C5" w14:textId="77777777" w:rsidR="00A22A85" w:rsidRPr="00C26455" w:rsidRDefault="00A22A85" w:rsidP="00A22A85">
            <w:pPr>
              <w:pStyle w:val="aff6"/>
            </w:pPr>
            <w:r w:rsidRPr="00C26455">
              <w:t>0</w:t>
            </w:r>
          </w:p>
        </w:tc>
        <w:tc>
          <w:tcPr>
            <w:tcW w:w="816" w:type="dxa"/>
            <w:tcBorders>
              <w:top w:val="single" w:sz="4" w:space="0" w:color="auto"/>
              <w:left w:val="single" w:sz="4" w:space="0" w:color="auto"/>
              <w:bottom w:val="single" w:sz="8" w:space="0" w:color="auto"/>
              <w:right w:val="single" w:sz="4" w:space="0" w:color="auto"/>
            </w:tcBorders>
            <w:vAlign w:val="center"/>
          </w:tcPr>
          <w:p w14:paraId="71B9C673" w14:textId="77777777" w:rsidR="00A22A85" w:rsidRPr="00C26455" w:rsidRDefault="00A22A85" w:rsidP="00A22A85">
            <w:pPr>
              <w:pStyle w:val="aff6"/>
            </w:pPr>
            <w:r w:rsidRPr="00C26455">
              <w:t>0</w:t>
            </w:r>
          </w:p>
        </w:tc>
        <w:tc>
          <w:tcPr>
            <w:tcW w:w="847" w:type="dxa"/>
            <w:tcBorders>
              <w:top w:val="single" w:sz="4" w:space="0" w:color="auto"/>
              <w:left w:val="single" w:sz="4" w:space="0" w:color="auto"/>
              <w:bottom w:val="single" w:sz="8" w:space="0" w:color="auto"/>
              <w:right w:val="single" w:sz="4" w:space="0" w:color="auto"/>
            </w:tcBorders>
            <w:vAlign w:val="center"/>
          </w:tcPr>
          <w:p w14:paraId="7EFF1838" w14:textId="77777777" w:rsidR="00A22A85" w:rsidRPr="00C26455" w:rsidRDefault="00A22A85" w:rsidP="00A22A85">
            <w:pPr>
              <w:pStyle w:val="aff6"/>
            </w:pPr>
            <w:r w:rsidRPr="00C26455">
              <w:t>0</w:t>
            </w:r>
          </w:p>
        </w:tc>
        <w:tc>
          <w:tcPr>
            <w:tcW w:w="960" w:type="dxa"/>
            <w:tcBorders>
              <w:top w:val="single" w:sz="4" w:space="0" w:color="auto"/>
              <w:left w:val="single" w:sz="4" w:space="0" w:color="auto"/>
              <w:bottom w:val="single" w:sz="8" w:space="0" w:color="auto"/>
              <w:right w:val="single" w:sz="4" w:space="0" w:color="auto"/>
            </w:tcBorders>
            <w:vAlign w:val="center"/>
          </w:tcPr>
          <w:p w14:paraId="1B5112A8" w14:textId="77777777" w:rsidR="00A22A85" w:rsidRPr="00C26455" w:rsidRDefault="00A22A85" w:rsidP="00A22A85">
            <w:pPr>
              <w:pStyle w:val="aff6"/>
            </w:pPr>
            <w:r w:rsidRPr="00C26455">
              <w:t>0</w:t>
            </w:r>
          </w:p>
        </w:tc>
        <w:tc>
          <w:tcPr>
            <w:tcW w:w="964" w:type="dxa"/>
            <w:tcBorders>
              <w:top w:val="single" w:sz="4" w:space="0" w:color="auto"/>
              <w:left w:val="single" w:sz="4" w:space="0" w:color="auto"/>
              <w:bottom w:val="single" w:sz="8" w:space="0" w:color="auto"/>
            </w:tcBorders>
            <w:vAlign w:val="center"/>
          </w:tcPr>
          <w:p w14:paraId="104589AE" w14:textId="77777777" w:rsidR="00A22A85" w:rsidRPr="00C26455" w:rsidRDefault="00A22A85" w:rsidP="00A22A85">
            <w:pPr>
              <w:pStyle w:val="aff6"/>
            </w:pPr>
            <w:r w:rsidRPr="00C26455">
              <w:t>0</w:t>
            </w:r>
          </w:p>
        </w:tc>
      </w:tr>
    </w:tbl>
    <w:p w14:paraId="0F613977" w14:textId="77777777" w:rsidR="00A22A85" w:rsidRPr="00C26455" w:rsidRDefault="00A22A85" w:rsidP="00A22A85">
      <w:pPr>
        <w:ind w:firstLine="480"/>
        <w:rPr>
          <w:highlight w:val="yellow"/>
        </w:rPr>
      </w:pPr>
    </w:p>
    <w:p w14:paraId="1FE6347E" w14:textId="77777777" w:rsidR="00A22A85" w:rsidRPr="00C26455" w:rsidRDefault="00A22A85" w:rsidP="00C94537">
      <w:pPr>
        <w:ind w:firstLineChars="0" w:firstLine="0"/>
        <w:rPr>
          <w:highlight w:val="yellow"/>
        </w:rPr>
        <w:sectPr w:rsidR="00A22A85" w:rsidRPr="00C26455" w:rsidSect="00A22A85">
          <w:pgSz w:w="16840" w:h="11910" w:orient="landscape"/>
          <w:pgMar w:top="1797" w:right="1440" w:bottom="1797" w:left="1440" w:header="851" w:footer="1134" w:gutter="0"/>
          <w:cols w:space="720"/>
          <w:docGrid w:linePitch="326"/>
        </w:sectPr>
      </w:pPr>
    </w:p>
    <w:p w14:paraId="52336FCA" w14:textId="77777777" w:rsidR="006B7A16" w:rsidRPr="00C26455" w:rsidRDefault="008E6B40" w:rsidP="00746094">
      <w:pPr>
        <w:ind w:firstLineChars="0" w:firstLine="0"/>
        <w:rPr>
          <w:highlight w:val="yellow"/>
        </w:rPr>
      </w:pPr>
      <w:r w:rsidRPr="00C26455">
        <w:rPr>
          <w:noProof/>
        </w:rPr>
        <w:lastRenderedPageBreak/>
        <w:drawing>
          <wp:anchor distT="0" distB="0" distL="114300" distR="114300" simplePos="0" relativeHeight="251688448" behindDoc="0" locked="0" layoutInCell="1" allowOverlap="1" wp14:anchorId="1EF8924E" wp14:editId="578339AF">
            <wp:simplePos x="0" y="0"/>
            <wp:positionH relativeFrom="margin">
              <wp:posOffset>449580</wp:posOffset>
            </wp:positionH>
            <wp:positionV relativeFrom="paragraph">
              <wp:posOffset>6465</wp:posOffset>
            </wp:positionV>
            <wp:extent cx="4371109" cy="2445328"/>
            <wp:effectExtent l="0" t="0" r="10795" b="12700"/>
            <wp:wrapNone/>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p w14:paraId="1A547991" w14:textId="77777777" w:rsidR="006B7A16" w:rsidRPr="00C26455" w:rsidRDefault="006B7A16" w:rsidP="00746094">
      <w:pPr>
        <w:ind w:firstLineChars="0" w:firstLine="0"/>
        <w:rPr>
          <w:highlight w:val="yellow"/>
        </w:rPr>
      </w:pPr>
    </w:p>
    <w:p w14:paraId="35C879B5" w14:textId="77777777" w:rsidR="006B7A16" w:rsidRPr="00C26455" w:rsidRDefault="006B7A16" w:rsidP="00746094">
      <w:pPr>
        <w:ind w:firstLineChars="0" w:firstLine="0"/>
        <w:rPr>
          <w:highlight w:val="yellow"/>
        </w:rPr>
      </w:pPr>
    </w:p>
    <w:p w14:paraId="66F1D9E9" w14:textId="77777777" w:rsidR="008238D2" w:rsidRPr="00C26455" w:rsidRDefault="008238D2" w:rsidP="008238D2">
      <w:pPr>
        <w:pStyle w:val="aff8"/>
        <w:rPr>
          <w:highlight w:val="yellow"/>
        </w:rPr>
      </w:pPr>
    </w:p>
    <w:p w14:paraId="6741B295" w14:textId="77777777" w:rsidR="00746094" w:rsidRPr="00C26455" w:rsidRDefault="00746094" w:rsidP="00746094">
      <w:pPr>
        <w:ind w:firstLine="480"/>
        <w:rPr>
          <w:highlight w:val="yellow"/>
        </w:rPr>
      </w:pPr>
    </w:p>
    <w:p w14:paraId="5E6CF065" w14:textId="77777777" w:rsidR="00746094" w:rsidRPr="00C26455" w:rsidRDefault="00746094" w:rsidP="00746094">
      <w:pPr>
        <w:ind w:firstLine="480"/>
        <w:rPr>
          <w:highlight w:val="yellow"/>
        </w:rPr>
      </w:pPr>
    </w:p>
    <w:p w14:paraId="144F2C9C" w14:textId="77777777" w:rsidR="00746094" w:rsidRPr="00C26455" w:rsidRDefault="00746094" w:rsidP="00746094">
      <w:pPr>
        <w:ind w:firstLine="480"/>
        <w:rPr>
          <w:highlight w:val="yellow"/>
        </w:rPr>
      </w:pPr>
    </w:p>
    <w:p w14:paraId="0B9D558D" w14:textId="46303E5C" w:rsidR="008E6B40" w:rsidRPr="00C26455" w:rsidRDefault="008E6B40" w:rsidP="006B7A16">
      <w:pPr>
        <w:ind w:firstLineChars="0" w:firstLine="0"/>
        <w:rPr>
          <w:b/>
          <w:highlight w:val="yellow"/>
        </w:rPr>
      </w:pPr>
    </w:p>
    <w:p w14:paraId="2DE7AA76" w14:textId="248151DB" w:rsidR="00746094" w:rsidRPr="00C26455" w:rsidRDefault="00746094" w:rsidP="00AF43EA">
      <w:pPr>
        <w:pStyle w:val="aff8"/>
      </w:pPr>
      <w:r w:rsidRPr="00C26455">
        <w:t>图</w:t>
      </w:r>
      <w:r w:rsidRPr="00C26455">
        <w:rPr>
          <w:rFonts w:hint="eastAsia"/>
        </w:rPr>
        <w:t>5</w:t>
      </w:r>
      <w:r w:rsidRPr="00C26455">
        <w:t>-</w:t>
      </w:r>
      <w:r w:rsidR="00BB3868">
        <w:rPr>
          <w:rFonts w:hint="eastAsia"/>
        </w:rPr>
        <w:t>7</w:t>
      </w:r>
      <w:r w:rsidRPr="00C26455">
        <w:rPr>
          <w:rFonts w:hint="eastAsia"/>
        </w:rPr>
        <w:t xml:space="preserve">  </w:t>
      </w:r>
      <w:r w:rsidR="00E40B7A" w:rsidRPr="00C26455">
        <w:t xml:space="preserve">  </w:t>
      </w:r>
      <w:r w:rsidRPr="00C26455">
        <w:rPr>
          <w:rFonts w:hint="eastAsia"/>
        </w:rPr>
        <w:t>镍</w:t>
      </w:r>
      <w:r w:rsidRPr="00C26455">
        <w:t>影响范围示意图</w:t>
      </w:r>
    </w:p>
    <w:p w14:paraId="2B83391A" w14:textId="43D53939" w:rsidR="006B7A16" w:rsidRPr="00C26455" w:rsidRDefault="00C515AB" w:rsidP="00AF43EA">
      <w:pPr>
        <w:pStyle w:val="aff8"/>
      </w:pPr>
      <w:r w:rsidRPr="00C26455">
        <w:rPr>
          <w:noProof/>
        </w:rPr>
        <w:drawing>
          <wp:anchor distT="0" distB="0" distL="114300" distR="114300" simplePos="0" relativeHeight="251745280" behindDoc="0" locked="0" layoutInCell="1" allowOverlap="1" wp14:anchorId="26BF2A4A" wp14:editId="66010577">
            <wp:simplePos x="0" y="0"/>
            <wp:positionH relativeFrom="margin">
              <wp:align>center</wp:align>
            </wp:positionH>
            <wp:positionV relativeFrom="paragraph">
              <wp:posOffset>79029</wp:posOffset>
            </wp:positionV>
            <wp:extent cx="4301836" cy="2576945"/>
            <wp:effectExtent l="0" t="0" r="3810" b="13970"/>
            <wp:wrapNone/>
            <wp:docPr id="54" name="图表 54">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14:paraId="643251D1" w14:textId="77777777" w:rsidR="006B7A16" w:rsidRPr="00C26455" w:rsidRDefault="006B7A16" w:rsidP="00AF43EA">
      <w:pPr>
        <w:pStyle w:val="aff8"/>
      </w:pPr>
    </w:p>
    <w:p w14:paraId="7979A1AE" w14:textId="77777777" w:rsidR="006B7A16" w:rsidRPr="00C26455" w:rsidRDefault="006B7A16" w:rsidP="00AF43EA">
      <w:pPr>
        <w:pStyle w:val="aff8"/>
      </w:pPr>
    </w:p>
    <w:p w14:paraId="4A3C797C" w14:textId="77777777" w:rsidR="006B7A16" w:rsidRPr="00C26455" w:rsidRDefault="006B7A16" w:rsidP="00AF43EA">
      <w:pPr>
        <w:pStyle w:val="aff8"/>
      </w:pPr>
    </w:p>
    <w:p w14:paraId="0D0D6BD5" w14:textId="77777777" w:rsidR="006B7A16" w:rsidRPr="00C26455" w:rsidRDefault="006B7A16" w:rsidP="00AF43EA">
      <w:pPr>
        <w:pStyle w:val="aff8"/>
      </w:pPr>
    </w:p>
    <w:p w14:paraId="56EE7F6D" w14:textId="77777777" w:rsidR="00746094" w:rsidRPr="00C26455" w:rsidRDefault="00746094" w:rsidP="00746094">
      <w:pPr>
        <w:ind w:firstLine="480"/>
        <w:rPr>
          <w:highlight w:val="yellow"/>
        </w:rPr>
      </w:pPr>
    </w:p>
    <w:p w14:paraId="169B6984" w14:textId="77777777" w:rsidR="00746094" w:rsidRPr="00C26455" w:rsidRDefault="00746094" w:rsidP="00746094">
      <w:pPr>
        <w:ind w:firstLine="480"/>
        <w:rPr>
          <w:highlight w:val="yellow"/>
        </w:rPr>
      </w:pPr>
    </w:p>
    <w:p w14:paraId="632BBC86" w14:textId="5E3F094D" w:rsidR="00746094" w:rsidRPr="00C26455" w:rsidRDefault="00746094" w:rsidP="00746094">
      <w:pPr>
        <w:ind w:firstLine="480"/>
        <w:rPr>
          <w:highlight w:val="yellow"/>
        </w:rPr>
      </w:pPr>
    </w:p>
    <w:p w14:paraId="1FEC5D23" w14:textId="3850BC7F" w:rsidR="00746094" w:rsidRPr="00C26455" w:rsidRDefault="00746094" w:rsidP="00746094">
      <w:pPr>
        <w:ind w:firstLine="480"/>
        <w:rPr>
          <w:highlight w:val="yellow"/>
        </w:rPr>
      </w:pPr>
    </w:p>
    <w:p w14:paraId="12D0C9CA" w14:textId="4F97EE44" w:rsidR="008E6B40" w:rsidRPr="00C26455" w:rsidRDefault="008E6B40" w:rsidP="008E6B40">
      <w:pPr>
        <w:ind w:firstLineChars="0" w:firstLine="0"/>
        <w:rPr>
          <w:highlight w:val="yellow"/>
        </w:rPr>
      </w:pPr>
    </w:p>
    <w:p w14:paraId="1776EA57" w14:textId="77777777" w:rsidR="00C515AB" w:rsidRPr="00C26455" w:rsidRDefault="00C515AB" w:rsidP="00C515AB">
      <w:pPr>
        <w:pStyle w:val="aff8"/>
        <w:rPr>
          <w:u w:val="single"/>
        </w:rPr>
      </w:pPr>
    </w:p>
    <w:p w14:paraId="3D2044C2" w14:textId="51CFC538" w:rsidR="00746094" w:rsidRPr="00C26455" w:rsidRDefault="00746094" w:rsidP="00C515AB">
      <w:pPr>
        <w:pStyle w:val="aff8"/>
        <w:rPr>
          <w:u w:val="single"/>
        </w:rPr>
      </w:pPr>
      <w:r w:rsidRPr="00C26455">
        <w:rPr>
          <w:u w:val="single"/>
        </w:rPr>
        <w:t>图</w:t>
      </w:r>
      <w:r w:rsidRPr="00C26455">
        <w:rPr>
          <w:rFonts w:hint="eastAsia"/>
          <w:u w:val="single"/>
        </w:rPr>
        <w:t>5</w:t>
      </w:r>
      <w:r w:rsidRPr="00C26455">
        <w:rPr>
          <w:u w:val="single"/>
        </w:rPr>
        <w:t>-</w:t>
      </w:r>
      <w:r w:rsidR="00BB3868">
        <w:rPr>
          <w:rFonts w:hint="eastAsia"/>
          <w:u w:val="single"/>
        </w:rPr>
        <w:t>8</w:t>
      </w:r>
      <w:r w:rsidRPr="00C26455">
        <w:rPr>
          <w:rFonts w:hint="eastAsia"/>
          <w:u w:val="single"/>
        </w:rPr>
        <w:t xml:space="preserve">  </w:t>
      </w:r>
      <w:r w:rsidR="00E40B7A" w:rsidRPr="00C26455">
        <w:rPr>
          <w:u w:val="single"/>
        </w:rPr>
        <w:t xml:space="preserve">  </w:t>
      </w:r>
      <w:r w:rsidRPr="00C26455">
        <w:rPr>
          <w:rFonts w:hint="eastAsia"/>
          <w:u w:val="single"/>
        </w:rPr>
        <w:t>六价铬</w:t>
      </w:r>
      <w:r w:rsidRPr="00C26455">
        <w:rPr>
          <w:u w:val="single"/>
        </w:rPr>
        <w:t>影响范围示意图</w:t>
      </w:r>
    </w:p>
    <w:p w14:paraId="19FA8CFD" w14:textId="6A624DCE" w:rsidR="00746094" w:rsidRPr="00C26455" w:rsidRDefault="00C515AB" w:rsidP="00746094">
      <w:pPr>
        <w:ind w:firstLine="480"/>
        <w:rPr>
          <w:highlight w:val="yellow"/>
        </w:rPr>
      </w:pPr>
      <w:r w:rsidRPr="00C26455">
        <w:rPr>
          <w:noProof/>
        </w:rPr>
        <w:drawing>
          <wp:anchor distT="0" distB="0" distL="114300" distR="114300" simplePos="0" relativeHeight="251746304" behindDoc="0" locked="0" layoutInCell="1" allowOverlap="1" wp14:anchorId="4CB490E4" wp14:editId="0F05962B">
            <wp:simplePos x="0" y="0"/>
            <wp:positionH relativeFrom="margin">
              <wp:align>center</wp:align>
            </wp:positionH>
            <wp:positionV relativeFrom="paragraph">
              <wp:posOffset>41737</wp:posOffset>
            </wp:positionV>
            <wp:extent cx="4329430" cy="2555875"/>
            <wp:effectExtent l="0" t="0" r="13970" b="15875"/>
            <wp:wrapNone/>
            <wp:docPr id="55" name="图表 55">
              <a:extLst xmlns:a="http://schemas.openxmlformats.org/drawingml/2006/main">
                <a:ext uri="{FF2B5EF4-FFF2-40B4-BE49-F238E27FC236}">
                  <a16:creationId xmlns:a16="http://schemas.microsoft.com/office/drawing/2014/main" id="{00000000-0008-0000-09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p w14:paraId="3BFF7677" w14:textId="77777777" w:rsidR="00746094" w:rsidRPr="00C26455" w:rsidRDefault="00746094" w:rsidP="00746094">
      <w:pPr>
        <w:ind w:firstLine="480"/>
        <w:rPr>
          <w:highlight w:val="yellow"/>
        </w:rPr>
      </w:pPr>
    </w:p>
    <w:p w14:paraId="527081AE" w14:textId="77777777" w:rsidR="00746094" w:rsidRPr="00C26455" w:rsidRDefault="00746094" w:rsidP="00746094">
      <w:pPr>
        <w:ind w:firstLine="480"/>
        <w:rPr>
          <w:highlight w:val="yellow"/>
        </w:rPr>
      </w:pPr>
    </w:p>
    <w:p w14:paraId="412BD0DE" w14:textId="77777777" w:rsidR="00746094" w:rsidRPr="00C26455" w:rsidRDefault="00746094" w:rsidP="00746094">
      <w:pPr>
        <w:ind w:firstLine="480"/>
        <w:rPr>
          <w:highlight w:val="yellow"/>
        </w:rPr>
      </w:pPr>
    </w:p>
    <w:p w14:paraId="48F8BAA0" w14:textId="799F9D49" w:rsidR="00746094" w:rsidRPr="00C26455" w:rsidRDefault="00746094" w:rsidP="00746094">
      <w:pPr>
        <w:ind w:firstLine="480"/>
        <w:rPr>
          <w:highlight w:val="yellow"/>
        </w:rPr>
      </w:pPr>
    </w:p>
    <w:p w14:paraId="58610AF6" w14:textId="77135B8A" w:rsidR="00C515AB" w:rsidRPr="00C26455" w:rsidRDefault="00C515AB" w:rsidP="00746094">
      <w:pPr>
        <w:ind w:firstLine="480"/>
        <w:rPr>
          <w:highlight w:val="yellow"/>
        </w:rPr>
      </w:pPr>
    </w:p>
    <w:p w14:paraId="3CABBDA3" w14:textId="2396DD79" w:rsidR="00C515AB" w:rsidRPr="00C26455" w:rsidRDefault="00C515AB" w:rsidP="00746094">
      <w:pPr>
        <w:ind w:firstLine="480"/>
        <w:rPr>
          <w:highlight w:val="yellow"/>
        </w:rPr>
      </w:pPr>
    </w:p>
    <w:p w14:paraId="6DBB3AD4" w14:textId="77777777" w:rsidR="00C515AB" w:rsidRPr="00C26455" w:rsidRDefault="00C515AB" w:rsidP="00746094">
      <w:pPr>
        <w:ind w:firstLine="480"/>
        <w:rPr>
          <w:highlight w:val="yellow"/>
        </w:rPr>
      </w:pPr>
    </w:p>
    <w:p w14:paraId="22B9D84F" w14:textId="36949899" w:rsidR="00746094" w:rsidRPr="00C26455" w:rsidRDefault="00746094" w:rsidP="006B7A16">
      <w:pPr>
        <w:pStyle w:val="aff8"/>
        <w:rPr>
          <w:highlight w:val="yellow"/>
          <w:u w:val="single"/>
        </w:rPr>
      </w:pPr>
      <w:r w:rsidRPr="00C26455">
        <w:rPr>
          <w:u w:val="single"/>
        </w:rPr>
        <w:t>图</w:t>
      </w:r>
      <w:r w:rsidRPr="00C26455">
        <w:rPr>
          <w:rFonts w:hint="eastAsia"/>
          <w:u w:val="single"/>
        </w:rPr>
        <w:t>5</w:t>
      </w:r>
      <w:r w:rsidRPr="00C26455">
        <w:rPr>
          <w:u w:val="single"/>
        </w:rPr>
        <w:t>-</w:t>
      </w:r>
      <w:r w:rsidR="00BB3868">
        <w:rPr>
          <w:rFonts w:hint="eastAsia"/>
          <w:u w:val="single"/>
        </w:rPr>
        <w:t>9</w:t>
      </w:r>
      <w:r w:rsidRPr="00C26455">
        <w:rPr>
          <w:rFonts w:hint="eastAsia"/>
          <w:u w:val="single"/>
        </w:rPr>
        <w:t xml:space="preserve">  </w:t>
      </w:r>
      <w:r w:rsidR="00E40B7A" w:rsidRPr="00C26455">
        <w:rPr>
          <w:u w:val="single"/>
        </w:rPr>
        <w:t xml:space="preserve">  </w:t>
      </w:r>
      <w:r w:rsidRPr="00C26455">
        <w:rPr>
          <w:rFonts w:hint="eastAsia"/>
          <w:u w:val="single"/>
        </w:rPr>
        <w:t>总铬</w:t>
      </w:r>
      <w:r w:rsidRPr="00C26455">
        <w:rPr>
          <w:u w:val="single"/>
        </w:rPr>
        <w:t>影响范围示意图</w:t>
      </w:r>
    </w:p>
    <w:p w14:paraId="4EAC0CE4" w14:textId="77777777" w:rsidR="00A22A85" w:rsidRPr="00C26455" w:rsidRDefault="00A22A85" w:rsidP="00746094">
      <w:pPr>
        <w:ind w:firstLine="480"/>
        <w:rPr>
          <w:highlight w:val="yellow"/>
        </w:rPr>
        <w:sectPr w:rsidR="00A22A85" w:rsidRPr="00C26455" w:rsidSect="00A22A85">
          <w:pgSz w:w="11910" w:h="16840"/>
          <w:pgMar w:top="1440" w:right="1797" w:bottom="1440" w:left="1797" w:header="851" w:footer="1134" w:gutter="0"/>
          <w:cols w:space="720"/>
          <w:docGrid w:linePitch="326"/>
        </w:sectPr>
      </w:pPr>
    </w:p>
    <w:p w14:paraId="39775787" w14:textId="1794EF77" w:rsidR="00BA5CF7" w:rsidRPr="00C26455" w:rsidRDefault="00BA5CF7" w:rsidP="00BA5CF7">
      <w:pPr>
        <w:ind w:firstLine="480"/>
      </w:pPr>
      <w:r w:rsidRPr="00C26455">
        <w:rPr>
          <w:rFonts w:hint="eastAsia"/>
        </w:rPr>
        <w:lastRenderedPageBreak/>
        <w:t>非正常工况下镍、六价铬、总铬对地下水的影响范围见下表：</w:t>
      </w:r>
    </w:p>
    <w:p w14:paraId="3265A192" w14:textId="77777777" w:rsidR="00BA5CF7" w:rsidRPr="00C26455" w:rsidRDefault="00BA5CF7" w:rsidP="00C73D59">
      <w:pPr>
        <w:pStyle w:val="24"/>
        <w:spacing w:before="240" w:after="120"/>
        <w:ind w:firstLine="482"/>
      </w:pPr>
      <w:r w:rsidRPr="00C26455">
        <w:t>表</w:t>
      </w:r>
      <w:r w:rsidRPr="00C26455">
        <w:t>5-</w:t>
      </w:r>
      <w:r w:rsidRPr="00C26455">
        <w:rPr>
          <w:rFonts w:hint="eastAsia"/>
        </w:rPr>
        <w:t>24</w:t>
      </w:r>
      <w:r w:rsidR="000F59F7" w:rsidRPr="00C26455">
        <w:rPr>
          <w:rFonts w:hint="eastAsia"/>
        </w:rPr>
        <w:t xml:space="preserve">   </w:t>
      </w:r>
      <w:r w:rsidRPr="00C26455">
        <w:rPr>
          <w:rFonts w:hint="eastAsia"/>
        </w:rPr>
        <w:t>非正常</w:t>
      </w:r>
      <w:r w:rsidRPr="00C26455">
        <w:t>工况下污染物对地下水的影响范围</w:t>
      </w:r>
      <w:r w:rsidR="000F59F7" w:rsidRPr="00C26455">
        <w:rPr>
          <w:rFonts w:hint="eastAsia"/>
        </w:rPr>
        <w:t xml:space="preserve">   </w:t>
      </w:r>
      <w:r w:rsidRPr="00C26455">
        <w:rPr>
          <w:rFonts w:hint="eastAsia"/>
        </w:rPr>
        <w:t>单位</w:t>
      </w:r>
      <w:r w:rsidRPr="00C26455">
        <w:t>mg/L</w:t>
      </w:r>
      <w:r w:rsidRPr="00C26455">
        <w:rPr>
          <w:rFonts w:hint="eastAsia"/>
        </w:rPr>
        <w:t>(</w:t>
      </w:r>
      <w:r w:rsidRPr="00C26455">
        <w:rPr>
          <w:rFonts w:hint="eastAsia"/>
        </w:rPr>
        <w:t>距离</w:t>
      </w:r>
      <w:r w:rsidRPr="00C26455">
        <w:rPr>
          <w:rFonts w:hint="eastAsia"/>
        </w:rPr>
        <w:t>m)</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73"/>
        <w:gridCol w:w="2010"/>
        <w:gridCol w:w="1474"/>
        <w:gridCol w:w="100"/>
        <w:gridCol w:w="1352"/>
        <w:gridCol w:w="1184"/>
      </w:tblGrid>
      <w:tr w:rsidR="00C26455" w:rsidRPr="00C26455" w14:paraId="7905555C" w14:textId="77777777" w:rsidTr="00EC52DD">
        <w:trPr>
          <w:trHeight w:val="397"/>
          <w:jc w:val="center"/>
        </w:trPr>
        <w:tc>
          <w:tcPr>
            <w:tcW w:w="1310" w:type="pct"/>
            <w:vMerge w:val="restart"/>
            <w:vAlign w:val="center"/>
          </w:tcPr>
          <w:p w14:paraId="42300421" w14:textId="77777777" w:rsidR="00BA5CF7" w:rsidRPr="00C26455" w:rsidRDefault="00BA5CF7" w:rsidP="000F59F7">
            <w:pPr>
              <w:pStyle w:val="affa"/>
              <w:rPr>
                <w:color w:val="auto"/>
              </w:rPr>
            </w:pPr>
            <w:r w:rsidRPr="00C26455">
              <w:rPr>
                <w:color w:val="auto"/>
              </w:rPr>
              <w:t>时间</w:t>
            </w:r>
          </w:p>
        </w:tc>
        <w:tc>
          <w:tcPr>
            <w:tcW w:w="3690" w:type="pct"/>
            <w:gridSpan w:val="5"/>
            <w:vAlign w:val="center"/>
          </w:tcPr>
          <w:p w14:paraId="471B2FCB" w14:textId="77777777" w:rsidR="00BA5CF7" w:rsidRPr="00C26455" w:rsidRDefault="00BA5CF7" w:rsidP="000F59F7">
            <w:pPr>
              <w:pStyle w:val="affa"/>
              <w:rPr>
                <w:color w:val="auto"/>
              </w:rPr>
            </w:pPr>
            <w:r w:rsidRPr="00C26455">
              <w:rPr>
                <w:rFonts w:hint="eastAsia"/>
                <w:color w:val="auto"/>
              </w:rPr>
              <w:t>镍</w:t>
            </w:r>
          </w:p>
        </w:tc>
      </w:tr>
      <w:tr w:rsidR="00C26455" w:rsidRPr="00C26455" w14:paraId="3D651F9F" w14:textId="77777777" w:rsidTr="00EC52DD">
        <w:trPr>
          <w:trHeight w:val="397"/>
          <w:jc w:val="center"/>
        </w:trPr>
        <w:tc>
          <w:tcPr>
            <w:tcW w:w="1310" w:type="pct"/>
            <w:vMerge/>
            <w:vAlign w:val="center"/>
          </w:tcPr>
          <w:p w14:paraId="5CA8A9B9" w14:textId="77777777" w:rsidR="00BA5CF7" w:rsidRPr="00C26455" w:rsidRDefault="00BA5CF7" w:rsidP="000F59F7">
            <w:pPr>
              <w:pStyle w:val="affa"/>
              <w:rPr>
                <w:color w:val="auto"/>
              </w:rPr>
            </w:pPr>
          </w:p>
        </w:tc>
        <w:tc>
          <w:tcPr>
            <w:tcW w:w="1212" w:type="pct"/>
            <w:vAlign w:val="center"/>
          </w:tcPr>
          <w:p w14:paraId="4D840F6C" w14:textId="77777777" w:rsidR="00BA5CF7" w:rsidRPr="00C26455" w:rsidRDefault="00BA5CF7" w:rsidP="000F59F7">
            <w:pPr>
              <w:pStyle w:val="affa"/>
              <w:rPr>
                <w:color w:val="auto"/>
              </w:rPr>
            </w:pPr>
            <w:r w:rsidRPr="00C26455">
              <w:rPr>
                <w:color w:val="auto"/>
              </w:rPr>
              <w:t>达标距离</w:t>
            </w:r>
            <w:r w:rsidRPr="00C26455">
              <w:rPr>
                <w:rFonts w:hint="eastAsia"/>
                <w:color w:val="auto"/>
              </w:rPr>
              <w:t>m</w:t>
            </w:r>
          </w:p>
        </w:tc>
        <w:tc>
          <w:tcPr>
            <w:tcW w:w="889" w:type="pct"/>
            <w:vAlign w:val="center"/>
          </w:tcPr>
          <w:p w14:paraId="5E508DAE" w14:textId="77777777" w:rsidR="00BA5CF7" w:rsidRPr="00C26455" w:rsidRDefault="00BA5CF7" w:rsidP="000F59F7">
            <w:pPr>
              <w:pStyle w:val="affa"/>
              <w:rPr>
                <w:color w:val="auto"/>
              </w:rPr>
            </w:pPr>
            <w:r w:rsidRPr="00C26455">
              <w:rPr>
                <w:rFonts w:hint="eastAsia"/>
                <w:color w:val="auto"/>
              </w:rPr>
              <w:t>贡献值</w:t>
            </w:r>
            <w:r w:rsidRPr="00C26455">
              <w:rPr>
                <w:color w:val="auto"/>
              </w:rPr>
              <w:t>mg/L</w:t>
            </w:r>
          </w:p>
        </w:tc>
        <w:tc>
          <w:tcPr>
            <w:tcW w:w="875" w:type="pct"/>
            <w:gridSpan w:val="2"/>
            <w:vAlign w:val="center"/>
          </w:tcPr>
          <w:p w14:paraId="5358382F" w14:textId="77777777" w:rsidR="00BA5CF7" w:rsidRPr="00C26455" w:rsidRDefault="00BA5CF7" w:rsidP="000F59F7">
            <w:pPr>
              <w:pStyle w:val="affa"/>
              <w:rPr>
                <w:color w:val="auto"/>
              </w:rPr>
            </w:pPr>
            <w:r w:rsidRPr="00C26455">
              <w:rPr>
                <w:rFonts w:hint="eastAsia"/>
                <w:color w:val="auto"/>
              </w:rPr>
              <w:t>叠加值</w:t>
            </w:r>
            <w:r w:rsidRPr="00C26455">
              <w:rPr>
                <w:color w:val="auto"/>
              </w:rPr>
              <w:t>mg/L</w:t>
            </w:r>
          </w:p>
        </w:tc>
        <w:tc>
          <w:tcPr>
            <w:tcW w:w="715" w:type="pct"/>
            <w:vAlign w:val="center"/>
          </w:tcPr>
          <w:p w14:paraId="7A703318" w14:textId="77777777" w:rsidR="00BA5CF7" w:rsidRPr="00C26455" w:rsidRDefault="00BA5CF7" w:rsidP="000F59F7">
            <w:pPr>
              <w:pStyle w:val="affa"/>
              <w:rPr>
                <w:color w:val="auto"/>
              </w:rPr>
            </w:pPr>
            <w:r w:rsidRPr="00C26455">
              <w:rPr>
                <w:color w:val="auto"/>
              </w:rPr>
              <w:t>标准</w:t>
            </w:r>
            <w:r w:rsidRPr="00C26455">
              <w:rPr>
                <w:color w:val="auto"/>
              </w:rPr>
              <w:t>mg/L</w:t>
            </w:r>
          </w:p>
        </w:tc>
      </w:tr>
      <w:tr w:rsidR="00C26455" w:rsidRPr="00C26455" w14:paraId="5CEAC90F" w14:textId="77777777" w:rsidTr="00EC52DD">
        <w:trPr>
          <w:trHeight w:val="397"/>
          <w:jc w:val="center"/>
        </w:trPr>
        <w:tc>
          <w:tcPr>
            <w:tcW w:w="1310" w:type="pct"/>
            <w:vAlign w:val="center"/>
          </w:tcPr>
          <w:p w14:paraId="6B7AF2FF" w14:textId="77777777" w:rsidR="00B21829" w:rsidRPr="00C26455" w:rsidRDefault="00B21829" w:rsidP="000F59F7">
            <w:pPr>
              <w:pStyle w:val="aff6"/>
            </w:pPr>
            <w:r w:rsidRPr="00C26455">
              <w:t>连续泄漏</w:t>
            </w:r>
            <w:r w:rsidRPr="00C26455">
              <w:t>180d</w:t>
            </w:r>
          </w:p>
        </w:tc>
        <w:tc>
          <w:tcPr>
            <w:tcW w:w="1212" w:type="pct"/>
            <w:vAlign w:val="center"/>
          </w:tcPr>
          <w:p w14:paraId="66C9117A" w14:textId="77777777" w:rsidR="00B21829" w:rsidRPr="00C26455" w:rsidRDefault="00797C01" w:rsidP="000F59F7">
            <w:pPr>
              <w:pStyle w:val="aff6"/>
            </w:pPr>
            <w:r w:rsidRPr="00C26455">
              <w:rPr>
                <w:rFonts w:hint="eastAsia"/>
              </w:rPr>
              <w:t>2.2</w:t>
            </w:r>
          </w:p>
        </w:tc>
        <w:tc>
          <w:tcPr>
            <w:tcW w:w="889" w:type="pct"/>
            <w:vAlign w:val="center"/>
          </w:tcPr>
          <w:p w14:paraId="4AB06470" w14:textId="77777777" w:rsidR="00B21829" w:rsidRPr="00C26455" w:rsidRDefault="00797C01" w:rsidP="000F59F7">
            <w:pPr>
              <w:pStyle w:val="aff6"/>
            </w:pPr>
            <w:r w:rsidRPr="00C26455">
              <w:rPr>
                <w:rFonts w:hint="eastAsia"/>
              </w:rPr>
              <w:t>0.015</w:t>
            </w:r>
          </w:p>
        </w:tc>
        <w:tc>
          <w:tcPr>
            <w:tcW w:w="875" w:type="pct"/>
            <w:gridSpan w:val="2"/>
            <w:vAlign w:val="center"/>
          </w:tcPr>
          <w:p w14:paraId="6C0A04D6" w14:textId="77777777" w:rsidR="00B21829" w:rsidRPr="00C26455" w:rsidRDefault="00797C01" w:rsidP="00B950E3">
            <w:pPr>
              <w:pStyle w:val="aff6"/>
            </w:pPr>
            <w:r w:rsidRPr="00C26455">
              <w:rPr>
                <w:rFonts w:hint="eastAsia"/>
              </w:rPr>
              <w:t>0.015</w:t>
            </w:r>
          </w:p>
        </w:tc>
        <w:tc>
          <w:tcPr>
            <w:tcW w:w="715" w:type="pct"/>
            <w:vMerge w:val="restart"/>
            <w:vAlign w:val="center"/>
          </w:tcPr>
          <w:p w14:paraId="57687203" w14:textId="77777777" w:rsidR="00B21829" w:rsidRPr="00C26455" w:rsidRDefault="00B21829" w:rsidP="000F59F7">
            <w:pPr>
              <w:pStyle w:val="aff6"/>
            </w:pPr>
            <w:r w:rsidRPr="00C26455">
              <w:rPr>
                <w:rFonts w:hint="eastAsia"/>
              </w:rPr>
              <w:t>0.02</w:t>
            </w:r>
          </w:p>
        </w:tc>
      </w:tr>
      <w:tr w:rsidR="00C26455" w:rsidRPr="00C26455" w14:paraId="5B30BEA5" w14:textId="77777777" w:rsidTr="00EC52DD">
        <w:trPr>
          <w:trHeight w:val="397"/>
          <w:jc w:val="center"/>
        </w:trPr>
        <w:tc>
          <w:tcPr>
            <w:tcW w:w="1310" w:type="pct"/>
            <w:vAlign w:val="center"/>
          </w:tcPr>
          <w:p w14:paraId="36303AD6" w14:textId="77777777" w:rsidR="00B21829" w:rsidRPr="00C26455" w:rsidRDefault="00B21829" w:rsidP="000F59F7">
            <w:pPr>
              <w:pStyle w:val="aff6"/>
            </w:pPr>
            <w:r w:rsidRPr="00C26455">
              <w:t>泄漏停止后</w:t>
            </w:r>
            <w:r w:rsidRPr="00C26455">
              <w:t>50d</w:t>
            </w:r>
          </w:p>
        </w:tc>
        <w:tc>
          <w:tcPr>
            <w:tcW w:w="1212" w:type="pct"/>
            <w:vAlign w:val="center"/>
          </w:tcPr>
          <w:p w14:paraId="734DFD47" w14:textId="77777777" w:rsidR="00B21829" w:rsidRPr="00C26455" w:rsidRDefault="00797C01" w:rsidP="000F59F7">
            <w:pPr>
              <w:pStyle w:val="aff6"/>
            </w:pPr>
            <w:r w:rsidRPr="00C26455">
              <w:rPr>
                <w:rFonts w:hint="eastAsia"/>
              </w:rPr>
              <w:t>2.4</w:t>
            </w:r>
          </w:p>
        </w:tc>
        <w:tc>
          <w:tcPr>
            <w:tcW w:w="889" w:type="pct"/>
            <w:vAlign w:val="center"/>
          </w:tcPr>
          <w:p w14:paraId="11FA8F52" w14:textId="77777777" w:rsidR="00B21829" w:rsidRPr="00C26455" w:rsidRDefault="00797C01" w:rsidP="000F59F7">
            <w:pPr>
              <w:pStyle w:val="aff6"/>
            </w:pPr>
            <w:r w:rsidRPr="00C26455">
              <w:rPr>
                <w:rFonts w:hint="eastAsia"/>
              </w:rPr>
              <w:t>0.019</w:t>
            </w:r>
          </w:p>
        </w:tc>
        <w:tc>
          <w:tcPr>
            <w:tcW w:w="875" w:type="pct"/>
            <w:gridSpan w:val="2"/>
            <w:vAlign w:val="center"/>
          </w:tcPr>
          <w:p w14:paraId="54590073" w14:textId="77777777" w:rsidR="00B21829" w:rsidRPr="00C26455" w:rsidRDefault="00797C01" w:rsidP="00B950E3">
            <w:pPr>
              <w:pStyle w:val="aff6"/>
            </w:pPr>
            <w:r w:rsidRPr="00C26455">
              <w:rPr>
                <w:rFonts w:hint="eastAsia"/>
              </w:rPr>
              <w:t>0.019</w:t>
            </w:r>
          </w:p>
        </w:tc>
        <w:tc>
          <w:tcPr>
            <w:tcW w:w="715" w:type="pct"/>
            <w:vMerge/>
            <w:vAlign w:val="center"/>
          </w:tcPr>
          <w:p w14:paraId="75731670" w14:textId="77777777" w:rsidR="00B21829" w:rsidRPr="00C26455" w:rsidRDefault="00B21829" w:rsidP="000F59F7">
            <w:pPr>
              <w:pStyle w:val="aff6"/>
            </w:pPr>
          </w:p>
        </w:tc>
      </w:tr>
      <w:tr w:rsidR="00C26455" w:rsidRPr="00C26455" w14:paraId="1F1F666E" w14:textId="77777777" w:rsidTr="00EC52DD">
        <w:trPr>
          <w:trHeight w:val="397"/>
          <w:jc w:val="center"/>
        </w:trPr>
        <w:tc>
          <w:tcPr>
            <w:tcW w:w="1310" w:type="pct"/>
            <w:vAlign w:val="center"/>
          </w:tcPr>
          <w:p w14:paraId="780EB8CC" w14:textId="77777777" w:rsidR="00B21829" w:rsidRPr="00C26455" w:rsidRDefault="00B21829" w:rsidP="000F59F7">
            <w:pPr>
              <w:pStyle w:val="aff6"/>
            </w:pPr>
            <w:r w:rsidRPr="00C26455">
              <w:t>泄漏停止后</w:t>
            </w:r>
            <w:r w:rsidRPr="00C26455">
              <w:t>100d</w:t>
            </w:r>
          </w:p>
        </w:tc>
        <w:tc>
          <w:tcPr>
            <w:tcW w:w="1212" w:type="pct"/>
            <w:vAlign w:val="center"/>
          </w:tcPr>
          <w:p w14:paraId="67D469C9" w14:textId="77777777" w:rsidR="00B21829" w:rsidRPr="00C26455" w:rsidRDefault="00797C01" w:rsidP="000F59F7">
            <w:pPr>
              <w:pStyle w:val="aff6"/>
            </w:pPr>
            <w:r w:rsidRPr="00C26455">
              <w:rPr>
                <w:rFonts w:hint="eastAsia"/>
              </w:rPr>
              <w:t>2.7</w:t>
            </w:r>
          </w:p>
        </w:tc>
        <w:tc>
          <w:tcPr>
            <w:tcW w:w="889" w:type="pct"/>
            <w:vAlign w:val="center"/>
          </w:tcPr>
          <w:p w14:paraId="5AEB31A3" w14:textId="77777777" w:rsidR="00B21829" w:rsidRPr="00C26455" w:rsidRDefault="00797C01" w:rsidP="000F59F7">
            <w:pPr>
              <w:pStyle w:val="aff6"/>
            </w:pPr>
            <w:r w:rsidRPr="00C26455">
              <w:rPr>
                <w:rFonts w:hint="eastAsia"/>
              </w:rPr>
              <w:t>0.016</w:t>
            </w:r>
          </w:p>
        </w:tc>
        <w:tc>
          <w:tcPr>
            <w:tcW w:w="875" w:type="pct"/>
            <w:gridSpan w:val="2"/>
            <w:vAlign w:val="center"/>
          </w:tcPr>
          <w:p w14:paraId="0BDC3075" w14:textId="77777777" w:rsidR="00B21829" w:rsidRPr="00C26455" w:rsidRDefault="00797C01" w:rsidP="00B950E3">
            <w:pPr>
              <w:pStyle w:val="aff6"/>
            </w:pPr>
            <w:r w:rsidRPr="00C26455">
              <w:rPr>
                <w:rFonts w:hint="eastAsia"/>
              </w:rPr>
              <w:t>0.016</w:t>
            </w:r>
          </w:p>
        </w:tc>
        <w:tc>
          <w:tcPr>
            <w:tcW w:w="715" w:type="pct"/>
            <w:vMerge/>
            <w:vAlign w:val="center"/>
          </w:tcPr>
          <w:p w14:paraId="193B9DBF" w14:textId="77777777" w:rsidR="00B21829" w:rsidRPr="00C26455" w:rsidRDefault="00B21829" w:rsidP="000F59F7">
            <w:pPr>
              <w:pStyle w:val="aff6"/>
            </w:pPr>
          </w:p>
        </w:tc>
      </w:tr>
      <w:tr w:rsidR="00C26455" w:rsidRPr="00C26455" w14:paraId="50C566AE" w14:textId="77777777" w:rsidTr="00EC52DD">
        <w:trPr>
          <w:trHeight w:val="397"/>
          <w:jc w:val="center"/>
        </w:trPr>
        <w:tc>
          <w:tcPr>
            <w:tcW w:w="1310" w:type="pct"/>
            <w:vAlign w:val="center"/>
          </w:tcPr>
          <w:p w14:paraId="12A94CBA" w14:textId="77777777" w:rsidR="00B21829" w:rsidRPr="00C26455" w:rsidRDefault="00B21829" w:rsidP="000F59F7">
            <w:pPr>
              <w:pStyle w:val="aff6"/>
            </w:pPr>
            <w:r w:rsidRPr="00C26455">
              <w:t>泄漏停止后</w:t>
            </w:r>
            <w:r w:rsidRPr="00C26455">
              <w:t>500d</w:t>
            </w:r>
          </w:p>
        </w:tc>
        <w:tc>
          <w:tcPr>
            <w:tcW w:w="1212" w:type="pct"/>
            <w:vAlign w:val="center"/>
          </w:tcPr>
          <w:p w14:paraId="03F128FB" w14:textId="77777777" w:rsidR="00B21829" w:rsidRPr="00C26455" w:rsidRDefault="00797C01" w:rsidP="000F59F7">
            <w:pPr>
              <w:pStyle w:val="aff6"/>
            </w:pPr>
            <w:r w:rsidRPr="00C26455">
              <w:rPr>
                <w:rFonts w:hint="eastAsia"/>
              </w:rPr>
              <w:t>4.5</w:t>
            </w:r>
          </w:p>
        </w:tc>
        <w:tc>
          <w:tcPr>
            <w:tcW w:w="889" w:type="pct"/>
            <w:vAlign w:val="center"/>
          </w:tcPr>
          <w:p w14:paraId="55BDDB81" w14:textId="77777777" w:rsidR="00B21829" w:rsidRPr="00C26455" w:rsidRDefault="00797C01" w:rsidP="000F59F7">
            <w:pPr>
              <w:pStyle w:val="aff6"/>
            </w:pPr>
            <w:r w:rsidRPr="00C26455">
              <w:rPr>
                <w:rFonts w:hint="eastAsia"/>
              </w:rPr>
              <w:t>0.016</w:t>
            </w:r>
          </w:p>
        </w:tc>
        <w:tc>
          <w:tcPr>
            <w:tcW w:w="875" w:type="pct"/>
            <w:gridSpan w:val="2"/>
            <w:vAlign w:val="center"/>
          </w:tcPr>
          <w:p w14:paraId="6F9AD826" w14:textId="77777777" w:rsidR="00B21829" w:rsidRPr="00C26455" w:rsidRDefault="00797C01" w:rsidP="00B950E3">
            <w:pPr>
              <w:pStyle w:val="aff6"/>
            </w:pPr>
            <w:r w:rsidRPr="00C26455">
              <w:rPr>
                <w:rFonts w:hint="eastAsia"/>
              </w:rPr>
              <w:t>0.016</w:t>
            </w:r>
          </w:p>
        </w:tc>
        <w:tc>
          <w:tcPr>
            <w:tcW w:w="715" w:type="pct"/>
            <w:vMerge/>
            <w:vAlign w:val="center"/>
          </w:tcPr>
          <w:p w14:paraId="2263266A" w14:textId="77777777" w:rsidR="00B21829" w:rsidRPr="00C26455" w:rsidRDefault="00B21829" w:rsidP="000F59F7">
            <w:pPr>
              <w:pStyle w:val="aff6"/>
            </w:pPr>
          </w:p>
        </w:tc>
      </w:tr>
      <w:tr w:rsidR="00C26455" w:rsidRPr="00C26455" w14:paraId="04A009B7" w14:textId="77777777" w:rsidTr="00EC52DD">
        <w:trPr>
          <w:trHeight w:val="397"/>
          <w:jc w:val="center"/>
        </w:trPr>
        <w:tc>
          <w:tcPr>
            <w:tcW w:w="1310" w:type="pct"/>
            <w:vAlign w:val="center"/>
          </w:tcPr>
          <w:p w14:paraId="40010790" w14:textId="77777777" w:rsidR="00B21829" w:rsidRPr="00C26455" w:rsidRDefault="00B21829" w:rsidP="000F59F7">
            <w:pPr>
              <w:pStyle w:val="aff6"/>
            </w:pPr>
            <w:r w:rsidRPr="00C26455">
              <w:t>泄漏停止后</w:t>
            </w:r>
            <w:r w:rsidRPr="00C26455">
              <w:t>1000d</w:t>
            </w:r>
          </w:p>
        </w:tc>
        <w:tc>
          <w:tcPr>
            <w:tcW w:w="1212" w:type="pct"/>
            <w:vAlign w:val="center"/>
          </w:tcPr>
          <w:p w14:paraId="028BFDCD" w14:textId="77777777" w:rsidR="00B21829" w:rsidRPr="00C26455" w:rsidRDefault="00797C01" w:rsidP="000F59F7">
            <w:pPr>
              <w:pStyle w:val="aff6"/>
            </w:pPr>
            <w:r w:rsidRPr="00C26455">
              <w:rPr>
                <w:rFonts w:hint="eastAsia"/>
              </w:rPr>
              <w:t>6.2</w:t>
            </w:r>
          </w:p>
        </w:tc>
        <w:tc>
          <w:tcPr>
            <w:tcW w:w="889" w:type="pct"/>
            <w:vAlign w:val="center"/>
          </w:tcPr>
          <w:p w14:paraId="4F9456D2" w14:textId="77777777" w:rsidR="00B21829" w:rsidRPr="00C26455" w:rsidRDefault="00797C01" w:rsidP="000F59F7">
            <w:pPr>
              <w:pStyle w:val="aff6"/>
            </w:pPr>
            <w:r w:rsidRPr="00C26455">
              <w:rPr>
                <w:rFonts w:hint="eastAsia"/>
              </w:rPr>
              <w:t>0.018</w:t>
            </w:r>
          </w:p>
        </w:tc>
        <w:tc>
          <w:tcPr>
            <w:tcW w:w="875" w:type="pct"/>
            <w:gridSpan w:val="2"/>
            <w:vAlign w:val="center"/>
          </w:tcPr>
          <w:p w14:paraId="08D39CB9" w14:textId="77777777" w:rsidR="00B21829" w:rsidRPr="00C26455" w:rsidRDefault="00797C01" w:rsidP="00B950E3">
            <w:pPr>
              <w:pStyle w:val="aff6"/>
            </w:pPr>
            <w:r w:rsidRPr="00C26455">
              <w:rPr>
                <w:rFonts w:hint="eastAsia"/>
              </w:rPr>
              <w:t>0.018</w:t>
            </w:r>
          </w:p>
        </w:tc>
        <w:tc>
          <w:tcPr>
            <w:tcW w:w="715" w:type="pct"/>
            <w:vMerge/>
            <w:vAlign w:val="center"/>
          </w:tcPr>
          <w:p w14:paraId="393014F0" w14:textId="77777777" w:rsidR="00B21829" w:rsidRPr="00C26455" w:rsidRDefault="00B21829" w:rsidP="000F59F7">
            <w:pPr>
              <w:pStyle w:val="aff6"/>
            </w:pPr>
          </w:p>
        </w:tc>
      </w:tr>
      <w:tr w:rsidR="00C26455" w:rsidRPr="00C26455" w14:paraId="347CCE1F" w14:textId="77777777" w:rsidTr="00EC52DD">
        <w:trPr>
          <w:trHeight w:val="397"/>
          <w:jc w:val="center"/>
        </w:trPr>
        <w:tc>
          <w:tcPr>
            <w:tcW w:w="1310" w:type="pct"/>
            <w:vAlign w:val="center"/>
          </w:tcPr>
          <w:p w14:paraId="0AA172BF" w14:textId="77777777" w:rsidR="00BA5CF7" w:rsidRPr="00C26455" w:rsidRDefault="00BA5CF7" w:rsidP="000F59F7">
            <w:pPr>
              <w:pStyle w:val="aff6"/>
            </w:pPr>
            <w:r w:rsidRPr="00C26455">
              <w:t>背景值</w:t>
            </w:r>
          </w:p>
        </w:tc>
        <w:tc>
          <w:tcPr>
            <w:tcW w:w="3690" w:type="pct"/>
            <w:gridSpan w:val="5"/>
            <w:vAlign w:val="center"/>
          </w:tcPr>
          <w:p w14:paraId="6EBBC4E1" w14:textId="77777777" w:rsidR="00BA5CF7" w:rsidRPr="00C26455" w:rsidRDefault="00BA5CF7" w:rsidP="000F59F7">
            <w:pPr>
              <w:pStyle w:val="aff6"/>
            </w:pPr>
            <w:r w:rsidRPr="00C26455">
              <w:rPr>
                <w:rFonts w:hint="eastAsia"/>
              </w:rPr>
              <w:t>未检出</w:t>
            </w:r>
          </w:p>
        </w:tc>
      </w:tr>
      <w:tr w:rsidR="00C26455" w:rsidRPr="00C26455" w14:paraId="0636D880" w14:textId="77777777" w:rsidTr="00EC52DD">
        <w:trPr>
          <w:trHeight w:val="397"/>
          <w:jc w:val="center"/>
        </w:trPr>
        <w:tc>
          <w:tcPr>
            <w:tcW w:w="1310" w:type="pct"/>
            <w:vMerge w:val="restart"/>
            <w:vAlign w:val="center"/>
          </w:tcPr>
          <w:p w14:paraId="32FC41C5" w14:textId="77777777" w:rsidR="00BA5CF7" w:rsidRPr="00C26455" w:rsidRDefault="00BA5CF7" w:rsidP="000F59F7">
            <w:pPr>
              <w:pStyle w:val="aff6"/>
              <w:rPr>
                <w:b/>
              </w:rPr>
            </w:pPr>
            <w:r w:rsidRPr="00C26455">
              <w:rPr>
                <w:b/>
              </w:rPr>
              <w:t>时间</w:t>
            </w:r>
          </w:p>
        </w:tc>
        <w:tc>
          <w:tcPr>
            <w:tcW w:w="3690" w:type="pct"/>
            <w:gridSpan w:val="5"/>
            <w:vAlign w:val="center"/>
          </w:tcPr>
          <w:p w14:paraId="1273F97D" w14:textId="77777777" w:rsidR="00BA5CF7" w:rsidRPr="00C26455" w:rsidRDefault="00BA5CF7" w:rsidP="000F59F7">
            <w:pPr>
              <w:pStyle w:val="aff6"/>
              <w:rPr>
                <w:b/>
              </w:rPr>
            </w:pPr>
            <w:r w:rsidRPr="00C26455">
              <w:rPr>
                <w:rFonts w:hint="eastAsia"/>
                <w:b/>
              </w:rPr>
              <w:t>六价铬</w:t>
            </w:r>
          </w:p>
        </w:tc>
      </w:tr>
      <w:tr w:rsidR="00C26455" w:rsidRPr="00C26455" w14:paraId="7D09EB34" w14:textId="77777777" w:rsidTr="00EC52DD">
        <w:trPr>
          <w:trHeight w:val="397"/>
          <w:jc w:val="center"/>
        </w:trPr>
        <w:tc>
          <w:tcPr>
            <w:tcW w:w="1310" w:type="pct"/>
            <w:vMerge/>
            <w:vAlign w:val="center"/>
          </w:tcPr>
          <w:p w14:paraId="011C60CC" w14:textId="77777777" w:rsidR="00BA5CF7" w:rsidRPr="00C26455" w:rsidRDefault="00BA5CF7" w:rsidP="000F59F7">
            <w:pPr>
              <w:pStyle w:val="aff6"/>
            </w:pPr>
          </w:p>
        </w:tc>
        <w:tc>
          <w:tcPr>
            <w:tcW w:w="1212" w:type="pct"/>
            <w:vAlign w:val="center"/>
          </w:tcPr>
          <w:p w14:paraId="38BA31B9" w14:textId="77777777" w:rsidR="00BA5CF7" w:rsidRPr="00C26455" w:rsidRDefault="00BA5CF7" w:rsidP="000F59F7">
            <w:pPr>
              <w:pStyle w:val="affa"/>
              <w:rPr>
                <w:color w:val="auto"/>
              </w:rPr>
            </w:pPr>
            <w:r w:rsidRPr="00C26455">
              <w:rPr>
                <w:color w:val="auto"/>
              </w:rPr>
              <w:t>达标距离</w:t>
            </w:r>
            <w:r w:rsidRPr="00C26455">
              <w:rPr>
                <w:rFonts w:hint="eastAsia"/>
                <w:color w:val="auto"/>
              </w:rPr>
              <w:t>m</w:t>
            </w:r>
          </w:p>
        </w:tc>
        <w:tc>
          <w:tcPr>
            <w:tcW w:w="889" w:type="pct"/>
            <w:vAlign w:val="center"/>
          </w:tcPr>
          <w:p w14:paraId="5A126837" w14:textId="77777777" w:rsidR="00BA5CF7" w:rsidRPr="00C26455" w:rsidRDefault="00BA5CF7" w:rsidP="000F59F7">
            <w:pPr>
              <w:pStyle w:val="affa"/>
              <w:rPr>
                <w:color w:val="auto"/>
              </w:rPr>
            </w:pPr>
            <w:r w:rsidRPr="00C26455">
              <w:rPr>
                <w:rFonts w:hint="eastAsia"/>
                <w:color w:val="auto"/>
              </w:rPr>
              <w:t>贡献值</w:t>
            </w:r>
            <w:r w:rsidRPr="00C26455">
              <w:rPr>
                <w:color w:val="auto"/>
              </w:rPr>
              <w:t>mg/L</w:t>
            </w:r>
          </w:p>
        </w:tc>
        <w:tc>
          <w:tcPr>
            <w:tcW w:w="875" w:type="pct"/>
            <w:gridSpan w:val="2"/>
            <w:vAlign w:val="center"/>
          </w:tcPr>
          <w:p w14:paraId="0F34DB67" w14:textId="77777777" w:rsidR="00BA5CF7" w:rsidRPr="00C26455" w:rsidRDefault="00BA5CF7" w:rsidP="000F59F7">
            <w:pPr>
              <w:pStyle w:val="affa"/>
              <w:rPr>
                <w:color w:val="auto"/>
              </w:rPr>
            </w:pPr>
            <w:r w:rsidRPr="00C26455">
              <w:rPr>
                <w:rFonts w:hint="eastAsia"/>
                <w:color w:val="auto"/>
              </w:rPr>
              <w:t>叠加值</w:t>
            </w:r>
            <w:r w:rsidRPr="00C26455">
              <w:rPr>
                <w:color w:val="auto"/>
              </w:rPr>
              <w:t>mg/L</w:t>
            </w:r>
          </w:p>
        </w:tc>
        <w:tc>
          <w:tcPr>
            <w:tcW w:w="715" w:type="pct"/>
            <w:vAlign w:val="center"/>
          </w:tcPr>
          <w:p w14:paraId="79D1B497" w14:textId="77777777" w:rsidR="00BA5CF7" w:rsidRPr="00C26455" w:rsidRDefault="00BA5CF7" w:rsidP="000F59F7">
            <w:pPr>
              <w:pStyle w:val="affa"/>
              <w:rPr>
                <w:color w:val="auto"/>
              </w:rPr>
            </w:pPr>
            <w:r w:rsidRPr="00C26455">
              <w:rPr>
                <w:color w:val="auto"/>
              </w:rPr>
              <w:t>标准</w:t>
            </w:r>
            <w:r w:rsidRPr="00C26455">
              <w:rPr>
                <w:color w:val="auto"/>
              </w:rPr>
              <w:t>mg/L</w:t>
            </w:r>
          </w:p>
        </w:tc>
      </w:tr>
      <w:tr w:rsidR="00C26455" w:rsidRPr="00C26455" w14:paraId="3B4067E0" w14:textId="77777777" w:rsidTr="00EC52DD">
        <w:trPr>
          <w:trHeight w:val="397"/>
          <w:jc w:val="center"/>
        </w:trPr>
        <w:tc>
          <w:tcPr>
            <w:tcW w:w="1310" w:type="pct"/>
            <w:vAlign w:val="center"/>
          </w:tcPr>
          <w:p w14:paraId="00912EE4" w14:textId="77777777" w:rsidR="00B21829" w:rsidRPr="00C26455" w:rsidRDefault="00B21829" w:rsidP="000F59F7">
            <w:pPr>
              <w:pStyle w:val="aff6"/>
            </w:pPr>
            <w:r w:rsidRPr="00C26455">
              <w:t>连续泄漏</w:t>
            </w:r>
            <w:r w:rsidRPr="00C26455">
              <w:t>180d</w:t>
            </w:r>
          </w:p>
        </w:tc>
        <w:tc>
          <w:tcPr>
            <w:tcW w:w="1212" w:type="pct"/>
            <w:vAlign w:val="center"/>
          </w:tcPr>
          <w:p w14:paraId="5CC0A430" w14:textId="0185C30D" w:rsidR="00B21829" w:rsidRPr="00C26455" w:rsidRDefault="00BD26EE" w:rsidP="000F59F7">
            <w:pPr>
              <w:pStyle w:val="aff6"/>
              <w:rPr>
                <w:b/>
                <w:bCs/>
                <w:u w:val="single"/>
              </w:rPr>
            </w:pPr>
            <w:r w:rsidRPr="00C26455">
              <w:rPr>
                <w:rFonts w:hint="eastAsia"/>
                <w:b/>
                <w:bCs/>
                <w:u w:val="single"/>
              </w:rPr>
              <w:t>2</w:t>
            </w:r>
          </w:p>
        </w:tc>
        <w:tc>
          <w:tcPr>
            <w:tcW w:w="889" w:type="pct"/>
            <w:vAlign w:val="center"/>
          </w:tcPr>
          <w:p w14:paraId="6567AA97" w14:textId="03988AB1" w:rsidR="00B21829" w:rsidRPr="00C26455" w:rsidRDefault="00FD6C04" w:rsidP="000F59F7">
            <w:pPr>
              <w:pStyle w:val="aff6"/>
              <w:rPr>
                <w:b/>
                <w:bCs/>
                <w:u w:val="single"/>
              </w:rPr>
            </w:pPr>
            <w:r w:rsidRPr="00C26455">
              <w:rPr>
                <w:rFonts w:hint="eastAsia"/>
                <w:b/>
                <w:bCs/>
                <w:u w:val="single"/>
              </w:rPr>
              <w:t>0.03</w:t>
            </w:r>
          </w:p>
        </w:tc>
        <w:tc>
          <w:tcPr>
            <w:tcW w:w="875" w:type="pct"/>
            <w:gridSpan w:val="2"/>
            <w:vAlign w:val="center"/>
          </w:tcPr>
          <w:p w14:paraId="55085066" w14:textId="0E0D47ED" w:rsidR="00B21829" w:rsidRPr="00C26455" w:rsidRDefault="00FD6C04" w:rsidP="00B950E3">
            <w:pPr>
              <w:pStyle w:val="aff6"/>
              <w:rPr>
                <w:b/>
                <w:bCs/>
                <w:u w:val="single"/>
              </w:rPr>
            </w:pPr>
            <w:r w:rsidRPr="00C26455">
              <w:rPr>
                <w:rFonts w:hint="eastAsia"/>
                <w:b/>
                <w:bCs/>
                <w:u w:val="single"/>
              </w:rPr>
              <w:t>0.03</w:t>
            </w:r>
          </w:p>
        </w:tc>
        <w:tc>
          <w:tcPr>
            <w:tcW w:w="715" w:type="pct"/>
            <w:vMerge w:val="restart"/>
            <w:vAlign w:val="center"/>
          </w:tcPr>
          <w:p w14:paraId="3B014853" w14:textId="77777777" w:rsidR="00B21829" w:rsidRPr="00C26455" w:rsidRDefault="00B21829" w:rsidP="000F59F7">
            <w:pPr>
              <w:pStyle w:val="aff6"/>
            </w:pPr>
            <w:r w:rsidRPr="00C26455">
              <w:rPr>
                <w:rFonts w:hint="eastAsia"/>
              </w:rPr>
              <w:t>0.05</w:t>
            </w:r>
          </w:p>
        </w:tc>
      </w:tr>
      <w:tr w:rsidR="00C26455" w:rsidRPr="00C26455" w14:paraId="0AC13547" w14:textId="77777777" w:rsidTr="00EC52DD">
        <w:trPr>
          <w:trHeight w:val="397"/>
          <w:jc w:val="center"/>
        </w:trPr>
        <w:tc>
          <w:tcPr>
            <w:tcW w:w="1310" w:type="pct"/>
            <w:vAlign w:val="center"/>
          </w:tcPr>
          <w:p w14:paraId="30DDE068" w14:textId="77777777" w:rsidR="00B21829" w:rsidRPr="00C26455" w:rsidRDefault="00B21829" w:rsidP="000F59F7">
            <w:pPr>
              <w:pStyle w:val="aff6"/>
            </w:pPr>
            <w:r w:rsidRPr="00C26455">
              <w:t>泄漏停止后</w:t>
            </w:r>
            <w:r w:rsidRPr="00C26455">
              <w:t>50d</w:t>
            </w:r>
          </w:p>
        </w:tc>
        <w:tc>
          <w:tcPr>
            <w:tcW w:w="1212" w:type="pct"/>
            <w:vAlign w:val="center"/>
          </w:tcPr>
          <w:p w14:paraId="4AF6BC10" w14:textId="10A3DC2D" w:rsidR="00B21829" w:rsidRPr="00C26455" w:rsidRDefault="00FD6C04" w:rsidP="000F59F7">
            <w:pPr>
              <w:pStyle w:val="aff6"/>
              <w:rPr>
                <w:b/>
                <w:bCs/>
                <w:u w:val="single"/>
              </w:rPr>
            </w:pPr>
            <w:r w:rsidRPr="00C26455">
              <w:rPr>
                <w:rFonts w:hint="eastAsia"/>
                <w:b/>
                <w:bCs/>
                <w:u w:val="single"/>
              </w:rPr>
              <w:t>1</w:t>
            </w:r>
          </w:p>
        </w:tc>
        <w:tc>
          <w:tcPr>
            <w:tcW w:w="889" w:type="pct"/>
            <w:vAlign w:val="center"/>
          </w:tcPr>
          <w:p w14:paraId="76999A2F" w14:textId="638741F0" w:rsidR="00B21829" w:rsidRPr="00C26455" w:rsidRDefault="00FD6C04" w:rsidP="000F59F7">
            <w:pPr>
              <w:pStyle w:val="aff6"/>
              <w:rPr>
                <w:b/>
                <w:bCs/>
                <w:u w:val="single"/>
              </w:rPr>
            </w:pPr>
            <w:r w:rsidRPr="00C26455">
              <w:rPr>
                <w:rFonts w:hint="eastAsia"/>
                <w:b/>
                <w:bCs/>
                <w:u w:val="single"/>
              </w:rPr>
              <w:t>0.031</w:t>
            </w:r>
          </w:p>
        </w:tc>
        <w:tc>
          <w:tcPr>
            <w:tcW w:w="875" w:type="pct"/>
            <w:gridSpan w:val="2"/>
            <w:vAlign w:val="center"/>
          </w:tcPr>
          <w:p w14:paraId="7DBCFE3F" w14:textId="39DE74AB" w:rsidR="00B21829" w:rsidRPr="00C26455" w:rsidRDefault="00FD6C04" w:rsidP="00B950E3">
            <w:pPr>
              <w:pStyle w:val="aff6"/>
              <w:rPr>
                <w:b/>
                <w:bCs/>
                <w:u w:val="single"/>
              </w:rPr>
            </w:pPr>
            <w:r w:rsidRPr="00C26455">
              <w:rPr>
                <w:rFonts w:hint="eastAsia"/>
                <w:b/>
                <w:bCs/>
                <w:u w:val="single"/>
              </w:rPr>
              <w:t>0.031</w:t>
            </w:r>
          </w:p>
        </w:tc>
        <w:tc>
          <w:tcPr>
            <w:tcW w:w="715" w:type="pct"/>
            <w:vMerge/>
            <w:vAlign w:val="center"/>
          </w:tcPr>
          <w:p w14:paraId="5672BCC8" w14:textId="77777777" w:rsidR="00B21829" w:rsidRPr="00C26455" w:rsidRDefault="00B21829" w:rsidP="000F59F7">
            <w:pPr>
              <w:pStyle w:val="aff6"/>
            </w:pPr>
          </w:p>
        </w:tc>
      </w:tr>
      <w:tr w:rsidR="00C26455" w:rsidRPr="00C26455" w14:paraId="5618418C" w14:textId="77777777" w:rsidTr="00EC52DD">
        <w:trPr>
          <w:trHeight w:val="397"/>
          <w:jc w:val="center"/>
        </w:trPr>
        <w:tc>
          <w:tcPr>
            <w:tcW w:w="1310" w:type="pct"/>
            <w:vAlign w:val="center"/>
          </w:tcPr>
          <w:p w14:paraId="3125987F" w14:textId="77777777" w:rsidR="00B21829" w:rsidRPr="00C26455" w:rsidRDefault="00B21829" w:rsidP="000F59F7">
            <w:pPr>
              <w:pStyle w:val="aff6"/>
            </w:pPr>
            <w:r w:rsidRPr="00C26455">
              <w:t>泄漏停止后</w:t>
            </w:r>
            <w:r w:rsidRPr="00C26455">
              <w:t>100d</w:t>
            </w:r>
          </w:p>
        </w:tc>
        <w:tc>
          <w:tcPr>
            <w:tcW w:w="1212" w:type="pct"/>
            <w:vAlign w:val="center"/>
          </w:tcPr>
          <w:p w14:paraId="0A58005B" w14:textId="76926190" w:rsidR="00B21829" w:rsidRPr="00C26455" w:rsidRDefault="00BD26EE" w:rsidP="000F59F7">
            <w:pPr>
              <w:pStyle w:val="aff6"/>
              <w:rPr>
                <w:b/>
                <w:bCs/>
                <w:u w:val="single"/>
              </w:rPr>
            </w:pPr>
            <w:r w:rsidRPr="00C26455">
              <w:rPr>
                <w:rFonts w:hint="eastAsia"/>
                <w:b/>
                <w:bCs/>
                <w:u w:val="single"/>
              </w:rPr>
              <w:t>1.5</w:t>
            </w:r>
          </w:p>
        </w:tc>
        <w:tc>
          <w:tcPr>
            <w:tcW w:w="889" w:type="pct"/>
            <w:vAlign w:val="center"/>
          </w:tcPr>
          <w:p w14:paraId="6D1249B8" w14:textId="1F54252A" w:rsidR="00B21829" w:rsidRPr="00C26455" w:rsidRDefault="00BD26EE" w:rsidP="000F59F7">
            <w:pPr>
              <w:pStyle w:val="aff6"/>
              <w:rPr>
                <w:b/>
                <w:bCs/>
                <w:u w:val="single"/>
              </w:rPr>
            </w:pPr>
            <w:r w:rsidRPr="00C26455">
              <w:rPr>
                <w:rFonts w:hint="eastAsia"/>
                <w:b/>
                <w:bCs/>
                <w:u w:val="single"/>
              </w:rPr>
              <w:t>0.018</w:t>
            </w:r>
          </w:p>
        </w:tc>
        <w:tc>
          <w:tcPr>
            <w:tcW w:w="875" w:type="pct"/>
            <w:gridSpan w:val="2"/>
            <w:vAlign w:val="center"/>
          </w:tcPr>
          <w:p w14:paraId="71A30D8E" w14:textId="23714885" w:rsidR="00B21829" w:rsidRPr="00C26455" w:rsidRDefault="00BD26EE" w:rsidP="00B950E3">
            <w:pPr>
              <w:pStyle w:val="aff6"/>
              <w:rPr>
                <w:b/>
                <w:bCs/>
                <w:u w:val="single"/>
              </w:rPr>
            </w:pPr>
            <w:r w:rsidRPr="00C26455">
              <w:rPr>
                <w:rFonts w:hint="eastAsia"/>
                <w:b/>
                <w:bCs/>
                <w:u w:val="single"/>
              </w:rPr>
              <w:t>0.018</w:t>
            </w:r>
          </w:p>
        </w:tc>
        <w:tc>
          <w:tcPr>
            <w:tcW w:w="715" w:type="pct"/>
            <w:vMerge/>
            <w:vAlign w:val="center"/>
          </w:tcPr>
          <w:p w14:paraId="174BE837" w14:textId="77777777" w:rsidR="00B21829" w:rsidRPr="00C26455" w:rsidRDefault="00B21829" w:rsidP="000F59F7">
            <w:pPr>
              <w:pStyle w:val="aff6"/>
            </w:pPr>
          </w:p>
        </w:tc>
      </w:tr>
      <w:tr w:rsidR="00C26455" w:rsidRPr="00C26455" w14:paraId="36FC7F72" w14:textId="77777777" w:rsidTr="00EC52DD">
        <w:trPr>
          <w:trHeight w:val="397"/>
          <w:jc w:val="center"/>
        </w:trPr>
        <w:tc>
          <w:tcPr>
            <w:tcW w:w="1310" w:type="pct"/>
            <w:vAlign w:val="center"/>
          </w:tcPr>
          <w:p w14:paraId="7B978135" w14:textId="77777777" w:rsidR="00B21829" w:rsidRPr="00C26455" w:rsidRDefault="00B21829" w:rsidP="000F59F7">
            <w:pPr>
              <w:pStyle w:val="aff6"/>
            </w:pPr>
            <w:r w:rsidRPr="00C26455">
              <w:t>泄漏停止后</w:t>
            </w:r>
            <w:r w:rsidRPr="00C26455">
              <w:t>500d</w:t>
            </w:r>
          </w:p>
        </w:tc>
        <w:tc>
          <w:tcPr>
            <w:tcW w:w="1212" w:type="pct"/>
            <w:vAlign w:val="center"/>
          </w:tcPr>
          <w:p w14:paraId="7E44B6ED" w14:textId="342B80AA" w:rsidR="00B21829" w:rsidRPr="00C26455" w:rsidRDefault="00FD6C04" w:rsidP="000F59F7">
            <w:pPr>
              <w:pStyle w:val="aff6"/>
              <w:rPr>
                <w:b/>
                <w:bCs/>
                <w:u w:val="single"/>
              </w:rPr>
            </w:pPr>
            <w:r w:rsidRPr="00C26455">
              <w:rPr>
                <w:rFonts w:hint="eastAsia"/>
                <w:b/>
                <w:bCs/>
                <w:u w:val="single"/>
              </w:rPr>
              <w:t>3.4</w:t>
            </w:r>
          </w:p>
        </w:tc>
        <w:tc>
          <w:tcPr>
            <w:tcW w:w="889" w:type="pct"/>
            <w:vAlign w:val="center"/>
          </w:tcPr>
          <w:p w14:paraId="2D2A98DC" w14:textId="499BF413" w:rsidR="00B21829" w:rsidRPr="00C26455" w:rsidRDefault="00FD6C04" w:rsidP="000F59F7">
            <w:pPr>
              <w:pStyle w:val="aff6"/>
              <w:rPr>
                <w:b/>
                <w:bCs/>
                <w:u w:val="single"/>
              </w:rPr>
            </w:pPr>
            <w:r w:rsidRPr="00C26455">
              <w:rPr>
                <w:rFonts w:hint="eastAsia"/>
                <w:b/>
                <w:bCs/>
                <w:u w:val="single"/>
              </w:rPr>
              <w:t>0.035</w:t>
            </w:r>
          </w:p>
        </w:tc>
        <w:tc>
          <w:tcPr>
            <w:tcW w:w="875" w:type="pct"/>
            <w:gridSpan w:val="2"/>
            <w:vAlign w:val="center"/>
          </w:tcPr>
          <w:p w14:paraId="56370603" w14:textId="7373D244" w:rsidR="00B21829" w:rsidRPr="00C26455" w:rsidRDefault="00FD6C04" w:rsidP="00B950E3">
            <w:pPr>
              <w:pStyle w:val="aff6"/>
              <w:rPr>
                <w:b/>
                <w:bCs/>
                <w:u w:val="single"/>
              </w:rPr>
            </w:pPr>
            <w:r w:rsidRPr="00C26455">
              <w:rPr>
                <w:rFonts w:hint="eastAsia"/>
                <w:b/>
                <w:bCs/>
                <w:u w:val="single"/>
              </w:rPr>
              <w:t>0.035</w:t>
            </w:r>
          </w:p>
        </w:tc>
        <w:tc>
          <w:tcPr>
            <w:tcW w:w="715" w:type="pct"/>
            <w:vMerge/>
            <w:vAlign w:val="center"/>
          </w:tcPr>
          <w:p w14:paraId="17EE95FB" w14:textId="77777777" w:rsidR="00B21829" w:rsidRPr="00C26455" w:rsidRDefault="00B21829" w:rsidP="000F59F7">
            <w:pPr>
              <w:pStyle w:val="aff6"/>
            </w:pPr>
          </w:p>
        </w:tc>
      </w:tr>
      <w:tr w:rsidR="00C26455" w:rsidRPr="00C26455" w14:paraId="568A8E2B" w14:textId="77777777" w:rsidTr="00EC52DD">
        <w:trPr>
          <w:trHeight w:val="397"/>
          <w:jc w:val="center"/>
        </w:trPr>
        <w:tc>
          <w:tcPr>
            <w:tcW w:w="1310" w:type="pct"/>
            <w:vAlign w:val="center"/>
          </w:tcPr>
          <w:p w14:paraId="0FB21A46" w14:textId="77777777" w:rsidR="00B21829" w:rsidRPr="00C26455" w:rsidRDefault="00B21829" w:rsidP="000F59F7">
            <w:pPr>
              <w:pStyle w:val="aff6"/>
            </w:pPr>
            <w:r w:rsidRPr="00C26455">
              <w:t>泄漏停止后</w:t>
            </w:r>
            <w:r w:rsidRPr="00C26455">
              <w:t>1000d</w:t>
            </w:r>
          </w:p>
        </w:tc>
        <w:tc>
          <w:tcPr>
            <w:tcW w:w="1212" w:type="pct"/>
            <w:vAlign w:val="center"/>
          </w:tcPr>
          <w:p w14:paraId="3EA6AB73" w14:textId="26E06CB2" w:rsidR="00B21829" w:rsidRPr="00C26455" w:rsidRDefault="00206A8C" w:rsidP="000F59F7">
            <w:pPr>
              <w:pStyle w:val="aff6"/>
              <w:rPr>
                <w:b/>
                <w:bCs/>
                <w:u w:val="single"/>
              </w:rPr>
            </w:pPr>
            <w:r w:rsidRPr="00C26455">
              <w:rPr>
                <w:rFonts w:hint="eastAsia"/>
                <w:b/>
                <w:bCs/>
                <w:u w:val="single"/>
              </w:rPr>
              <w:t>5</w:t>
            </w:r>
          </w:p>
        </w:tc>
        <w:tc>
          <w:tcPr>
            <w:tcW w:w="889" w:type="pct"/>
            <w:vAlign w:val="center"/>
          </w:tcPr>
          <w:p w14:paraId="1B0C2136" w14:textId="77777777" w:rsidR="00B21829" w:rsidRPr="00C26455" w:rsidRDefault="00797C01" w:rsidP="000F59F7">
            <w:pPr>
              <w:pStyle w:val="aff6"/>
              <w:rPr>
                <w:b/>
                <w:bCs/>
                <w:u w:val="single"/>
              </w:rPr>
            </w:pPr>
            <w:r w:rsidRPr="00C26455">
              <w:rPr>
                <w:rFonts w:hint="eastAsia"/>
                <w:b/>
                <w:bCs/>
                <w:u w:val="single"/>
              </w:rPr>
              <w:t>0.049</w:t>
            </w:r>
          </w:p>
        </w:tc>
        <w:tc>
          <w:tcPr>
            <w:tcW w:w="875" w:type="pct"/>
            <w:gridSpan w:val="2"/>
            <w:vAlign w:val="center"/>
          </w:tcPr>
          <w:p w14:paraId="3B62E491" w14:textId="77777777" w:rsidR="00B21829" w:rsidRPr="00C26455" w:rsidRDefault="00797C01" w:rsidP="00B950E3">
            <w:pPr>
              <w:pStyle w:val="aff6"/>
              <w:rPr>
                <w:b/>
                <w:bCs/>
                <w:u w:val="single"/>
              </w:rPr>
            </w:pPr>
            <w:r w:rsidRPr="00C26455">
              <w:rPr>
                <w:rFonts w:hint="eastAsia"/>
                <w:b/>
                <w:bCs/>
                <w:u w:val="single"/>
              </w:rPr>
              <w:t>0.049</w:t>
            </w:r>
          </w:p>
        </w:tc>
        <w:tc>
          <w:tcPr>
            <w:tcW w:w="715" w:type="pct"/>
            <w:vMerge/>
            <w:vAlign w:val="center"/>
          </w:tcPr>
          <w:p w14:paraId="5BE7613F" w14:textId="77777777" w:rsidR="00B21829" w:rsidRPr="00C26455" w:rsidRDefault="00B21829" w:rsidP="000F59F7">
            <w:pPr>
              <w:pStyle w:val="aff6"/>
            </w:pPr>
          </w:p>
        </w:tc>
      </w:tr>
      <w:tr w:rsidR="00C26455" w:rsidRPr="00C26455" w14:paraId="72DC23AB" w14:textId="77777777" w:rsidTr="00EC52DD">
        <w:trPr>
          <w:trHeight w:val="397"/>
          <w:jc w:val="center"/>
        </w:trPr>
        <w:tc>
          <w:tcPr>
            <w:tcW w:w="1310" w:type="pct"/>
            <w:vAlign w:val="center"/>
          </w:tcPr>
          <w:p w14:paraId="1C7CF11F" w14:textId="77777777" w:rsidR="00BA5CF7" w:rsidRPr="00C26455" w:rsidRDefault="00BA5CF7" w:rsidP="000F59F7">
            <w:pPr>
              <w:pStyle w:val="aff6"/>
            </w:pPr>
            <w:r w:rsidRPr="00C26455">
              <w:t>背景值</w:t>
            </w:r>
          </w:p>
        </w:tc>
        <w:tc>
          <w:tcPr>
            <w:tcW w:w="3690" w:type="pct"/>
            <w:gridSpan w:val="5"/>
            <w:vAlign w:val="center"/>
          </w:tcPr>
          <w:p w14:paraId="003B0284" w14:textId="77777777" w:rsidR="00BA5CF7" w:rsidRPr="00C26455" w:rsidRDefault="00BA5CF7" w:rsidP="000F59F7">
            <w:pPr>
              <w:pStyle w:val="aff6"/>
            </w:pPr>
            <w:r w:rsidRPr="00C26455">
              <w:t>未检出</w:t>
            </w:r>
          </w:p>
        </w:tc>
      </w:tr>
      <w:tr w:rsidR="00C26455" w:rsidRPr="00C26455" w14:paraId="4466BDBC" w14:textId="77777777" w:rsidTr="00EC52DD">
        <w:trPr>
          <w:trHeight w:val="397"/>
          <w:jc w:val="center"/>
        </w:trPr>
        <w:tc>
          <w:tcPr>
            <w:tcW w:w="1310" w:type="pct"/>
            <w:vMerge w:val="restart"/>
            <w:vAlign w:val="center"/>
          </w:tcPr>
          <w:p w14:paraId="02514D4A" w14:textId="77777777" w:rsidR="00BA5CF7" w:rsidRPr="00C26455" w:rsidRDefault="00BA5CF7" w:rsidP="000F59F7">
            <w:pPr>
              <w:pStyle w:val="aff6"/>
              <w:rPr>
                <w:b/>
              </w:rPr>
            </w:pPr>
            <w:r w:rsidRPr="00C26455">
              <w:rPr>
                <w:b/>
              </w:rPr>
              <w:t>时间</w:t>
            </w:r>
          </w:p>
        </w:tc>
        <w:tc>
          <w:tcPr>
            <w:tcW w:w="3690" w:type="pct"/>
            <w:gridSpan w:val="5"/>
            <w:vAlign w:val="center"/>
          </w:tcPr>
          <w:p w14:paraId="040EBC9E" w14:textId="77777777" w:rsidR="00BA5CF7" w:rsidRPr="00C26455" w:rsidRDefault="00BA5CF7" w:rsidP="000F59F7">
            <w:pPr>
              <w:pStyle w:val="aff6"/>
              <w:rPr>
                <w:b/>
              </w:rPr>
            </w:pPr>
            <w:r w:rsidRPr="00C26455">
              <w:rPr>
                <w:b/>
              </w:rPr>
              <w:t>总铬</w:t>
            </w:r>
          </w:p>
        </w:tc>
      </w:tr>
      <w:tr w:rsidR="00C26455" w:rsidRPr="00C26455" w14:paraId="4B08CFE5" w14:textId="77777777" w:rsidTr="00EC52DD">
        <w:trPr>
          <w:trHeight w:val="397"/>
          <w:jc w:val="center"/>
        </w:trPr>
        <w:tc>
          <w:tcPr>
            <w:tcW w:w="1310" w:type="pct"/>
            <w:vMerge/>
            <w:vAlign w:val="center"/>
          </w:tcPr>
          <w:p w14:paraId="3489B8F1" w14:textId="77777777" w:rsidR="00BA5CF7" w:rsidRPr="00C26455" w:rsidRDefault="00BA5CF7" w:rsidP="000F59F7">
            <w:pPr>
              <w:pStyle w:val="aff6"/>
            </w:pPr>
          </w:p>
        </w:tc>
        <w:tc>
          <w:tcPr>
            <w:tcW w:w="1212" w:type="pct"/>
            <w:vAlign w:val="center"/>
          </w:tcPr>
          <w:p w14:paraId="2288D66F" w14:textId="77777777" w:rsidR="00BA5CF7" w:rsidRPr="00C26455" w:rsidRDefault="00BA5CF7" w:rsidP="000F59F7">
            <w:pPr>
              <w:pStyle w:val="affa"/>
              <w:rPr>
                <w:color w:val="auto"/>
              </w:rPr>
            </w:pPr>
            <w:r w:rsidRPr="00C26455">
              <w:rPr>
                <w:rFonts w:hint="eastAsia"/>
                <w:color w:val="auto"/>
              </w:rPr>
              <w:t>最远</w:t>
            </w:r>
            <w:r w:rsidRPr="00C26455">
              <w:rPr>
                <w:color w:val="auto"/>
              </w:rPr>
              <w:t>距离</w:t>
            </w:r>
            <w:r w:rsidRPr="00C26455">
              <w:rPr>
                <w:rFonts w:hint="eastAsia"/>
                <w:color w:val="auto"/>
              </w:rPr>
              <w:t>m</w:t>
            </w:r>
          </w:p>
        </w:tc>
        <w:tc>
          <w:tcPr>
            <w:tcW w:w="949" w:type="pct"/>
            <w:gridSpan w:val="2"/>
            <w:vAlign w:val="center"/>
          </w:tcPr>
          <w:p w14:paraId="769734D7" w14:textId="77777777" w:rsidR="00BA5CF7" w:rsidRPr="00C26455" w:rsidRDefault="00BA5CF7" w:rsidP="000F59F7">
            <w:pPr>
              <w:pStyle w:val="affa"/>
              <w:rPr>
                <w:color w:val="auto"/>
              </w:rPr>
            </w:pPr>
            <w:r w:rsidRPr="00C26455">
              <w:rPr>
                <w:rFonts w:hint="eastAsia"/>
                <w:color w:val="auto"/>
              </w:rPr>
              <w:t>浓度</w:t>
            </w:r>
            <w:r w:rsidRPr="00C26455">
              <w:rPr>
                <w:color w:val="auto"/>
              </w:rPr>
              <w:t>mg/L</w:t>
            </w:r>
          </w:p>
        </w:tc>
        <w:tc>
          <w:tcPr>
            <w:tcW w:w="814" w:type="pct"/>
            <w:vAlign w:val="center"/>
          </w:tcPr>
          <w:p w14:paraId="21D3181D" w14:textId="77777777" w:rsidR="00BA5CF7" w:rsidRPr="00C26455" w:rsidRDefault="00BA5CF7" w:rsidP="000F59F7">
            <w:pPr>
              <w:pStyle w:val="affa"/>
              <w:rPr>
                <w:color w:val="auto"/>
              </w:rPr>
            </w:pPr>
            <w:r w:rsidRPr="00C26455">
              <w:rPr>
                <w:rFonts w:hint="eastAsia"/>
                <w:color w:val="auto"/>
              </w:rPr>
              <w:t>叠加值</w:t>
            </w:r>
            <w:r w:rsidRPr="00C26455">
              <w:rPr>
                <w:color w:val="auto"/>
              </w:rPr>
              <w:t>mg/L</w:t>
            </w:r>
          </w:p>
        </w:tc>
        <w:tc>
          <w:tcPr>
            <w:tcW w:w="715" w:type="pct"/>
            <w:vAlign w:val="center"/>
          </w:tcPr>
          <w:p w14:paraId="3A50DBB0" w14:textId="77777777" w:rsidR="00BA5CF7" w:rsidRPr="00C26455" w:rsidRDefault="00BA5CF7" w:rsidP="000F59F7">
            <w:pPr>
              <w:pStyle w:val="affa"/>
              <w:rPr>
                <w:color w:val="auto"/>
              </w:rPr>
            </w:pPr>
            <w:r w:rsidRPr="00C26455">
              <w:rPr>
                <w:color w:val="auto"/>
              </w:rPr>
              <w:t>标准</w:t>
            </w:r>
            <w:r w:rsidRPr="00C26455">
              <w:rPr>
                <w:color w:val="auto"/>
              </w:rPr>
              <w:t>mg/L</w:t>
            </w:r>
          </w:p>
        </w:tc>
      </w:tr>
      <w:tr w:rsidR="00C26455" w:rsidRPr="00C26455" w14:paraId="32E6A25B" w14:textId="77777777" w:rsidTr="00EC52DD">
        <w:trPr>
          <w:trHeight w:val="397"/>
          <w:jc w:val="center"/>
        </w:trPr>
        <w:tc>
          <w:tcPr>
            <w:tcW w:w="1310" w:type="pct"/>
            <w:vAlign w:val="center"/>
          </w:tcPr>
          <w:p w14:paraId="2C1C5FAE" w14:textId="77777777" w:rsidR="00B21829" w:rsidRPr="00C26455" w:rsidRDefault="00B21829" w:rsidP="000F59F7">
            <w:pPr>
              <w:pStyle w:val="aff6"/>
            </w:pPr>
            <w:r w:rsidRPr="00C26455">
              <w:t>连续泄漏</w:t>
            </w:r>
            <w:r w:rsidRPr="00C26455">
              <w:t>180d</w:t>
            </w:r>
          </w:p>
        </w:tc>
        <w:tc>
          <w:tcPr>
            <w:tcW w:w="1212" w:type="pct"/>
            <w:vAlign w:val="center"/>
          </w:tcPr>
          <w:p w14:paraId="578F67BB" w14:textId="79FCCD39" w:rsidR="00B21829" w:rsidRPr="00C26455" w:rsidRDefault="00BD26EE" w:rsidP="000F59F7">
            <w:pPr>
              <w:pStyle w:val="aff6"/>
              <w:rPr>
                <w:b/>
                <w:bCs/>
                <w:u w:val="single"/>
              </w:rPr>
            </w:pPr>
            <w:r w:rsidRPr="00C26455">
              <w:rPr>
                <w:rFonts w:hint="eastAsia"/>
                <w:b/>
                <w:bCs/>
                <w:u w:val="single"/>
              </w:rPr>
              <w:t>2.1</w:t>
            </w:r>
          </w:p>
        </w:tc>
        <w:tc>
          <w:tcPr>
            <w:tcW w:w="949" w:type="pct"/>
            <w:gridSpan w:val="2"/>
            <w:vAlign w:val="center"/>
          </w:tcPr>
          <w:p w14:paraId="338B62C0" w14:textId="2E9BE030" w:rsidR="00B21829" w:rsidRPr="00C26455" w:rsidRDefault="00BD26EE" w:rsidP="000F59F7">
            <w:pPr>
              <w:pStyle w:val="aff6"/>
              <w:rPr>
                <w:b/>
                <w:bCs/>
                <w:u w:val="single"/>
              </w:rPr>
            </w:pPr>
            <w:r w:rsidRPr="00C26455">
              <w:rPr>
                <w:rFonts w:hint="eastAsia"/>
                <w:b/>
                <w:bCs/>
                <w:u w:val="single"/>
              </w:rPr>
              <w:t>0.023</w:t>
            </w:r>
          </w:p>
        </w:tc>
        <w:tc>
          <w:tcPr>
            <w:tcW w:w="814" w:type="pct"/>
            <w:vAlign w:val="center"/>
          </w:tcPr>
          <w:p w14:paraId="05583639" w14:textId="362BF004" w:rsidR="00B21829" w:rsidRPr="00C26455" w:rsidRDefault="00BD26EE" w:rsidP="00B950E3">
            <w:pPr>
              <w:pStyle w:val="aff6"/>
              <w:rPr>
                <w:b/>
                <w:bCs/>
                <w:u w:val="single"/>
              </w:rPr>
            </w:pPr>
            <w:r w:rsidRPr="00C26455">
              <w:rPr>
                <w:rFonts w:hint="eastAsia"/>
                <w:b/>
                <w:bCs/>
                <w:u w:val="single"/>
              </w:rPr>
              <w:t>0.023</w:t>
            </w:r>
          </w:p>
        </w:tc>
        <w:tc>
          <w:tcPr>
            <w:tcW w:w="715" w:type="pct"/>
            <w:vMerge w:val="restart"/>
            <w:vAlign w:val="center"/>
          </w:tcPr>
          <w:p w14:paraId="2424CD59" w14:textId="77777777" w:rsidR="00B21829" w:rsidRPr="00C26455" w:rsidRDefault="00B21829" w:rsidP="000F59F7">
            <w:pPr>
              <w:pStyle w:val="aff6"/>
              <w:rPr>
                <w:b/>
              </w:rPr>
            </w:pPr>
            <w:r w:rsidRPr="00C26455">
              <w:rPr>
                <w:rFonts w:hint="eastAsia"/>
                <w:b/>
              </w:rPr>
              <w:t>/</w:t>
            </w:r>
          </w:p>
        </w:tc>
      </w:tr>
      <w:tr w:rsidR="00C26455" w:rsidRPr="00C26455" w14:paraId="2F8F6961" w14:textId="77777777" w:rsidTr="00EC52DD">
        <w:trPr>
          <w:trHeight w:val="397"/>
          <w:jc w:val="center"/>
        </w:trPr>
        <w:tc>
          <w:tcPr>
            <w:tcW w:w="1310" w:type="pct"/>
            <w:vAlign w:val="center"/>
          </w:tcPr>
          <w:p w14:paraId="54EF3A6D" w14:textId="77777777" w:rsidR="00B21829" w:rsidRPr="00C26455" w:rsidRDefault="00B21829" w:rsidP="000F59F7">
            <w:pPr>
              <w:pStyle w:val="aff6"/>
            </w:pPr>
            <w:r w:rsidRPr="00C26455">
              <w:t>泄漏停止后</w:t>
            </w:r>
            <w:r w:rsidRPr="00C26455">
              <w:t>50d</w:t>
            </w:r>
          </w:p>
        </w:tc>
        <w:tc>
          <w:tcPr>
            <w:tcW w:w="1212" w:type="pct"/>
            <w:vAlign w:val="center"/>
          </w:tcPr>
          <w:p w14:paraId="78A1385E" w14:textId="0A57726E" w:rsidR="00B21829" w:rsidRPr="00C26455" w:rsidRDefault="00A311F3" w:rsidP="000F59F7">
            <w:pPr>
              <w:pStyle w:val="aff6"/>
              <w:rPr>
                <w:b/>
                <w:bCs/>
                <w:u w:val="single"/>
              </w:rPr>
            </w:pPr>
            <w:r w:rsidRPr="00C26455">
              <w:rPr>
                <w:rFonts w:hint="eastAsia"/>
                <w:b/>
                <w:bCs/>
                <w:u w:val="single"/>
              </w:rPr>
              <w:t>1.1</w:t>
            </w:r>
          </w:p>
        </w:tc>
        <w:tc>
          <w:tcPr>
            <w:tcW w:w="949" w:type="pct"/>
            <w:gridSpan w:val="2"/>
            <w:vAlign w:val="center"/>
          </w:tcPr>
          <w:p w14:paraId="5BFC6702" w14:textId="6A916105" w:rsidR="00B21829" w:rsidRPr="00C26455" w:rsidRDefault="00A311F3" w:rsidP="000F59F7">
            <w:pPr>
              <w:pStyle w:val="aff6"/>
              <w:rPr>
                <w:b/>
                <w:bCs/>
                <w:u w:val="single"/>
              </w:rPr>
            </w:pPr>
            <w:r w:rsidRPr="00C26455">
              <w:rPr>
                <w:rFonts w:hint="eastAsia"/>
                <w:b/>
                <w:bCs/>
                <w:u w:val="single"/>
              </w:rPr>
              <w:t>0.012</w:t>
            </w:r>
          </w:p>
        </w:tc>
        <w:tc>
          <w:tcPr>
            <w:tcW w:w="814" w:type="pct"/>
            <w:vAlign w:val="center"/>
          </w:tcPr>
          <w:p w14:paraId="7D08911D" w14:textId="783D30B6" w:rsidR="00B21829" w:rsidRPr="00C26455" w:rsidRDefault="00A311F3" w:rsidP="00B950E3">
            <w:pPr>
              <w:pStyle w:val="aff6"/>
              <w:rPr>
                <w:b/>
                <w:bCs/>
                <w:u w:val="single"/>
              </w:rPr>
            </w:pPr>
            <w:r w:rsidRPr="00C26455">
              <w:rPr>
                <w:rFonts w:hint="eastAsia"/>
                <w:b/>
                <w:bCs/>
                <w:u w:val="single"/>
              </w:rPr>
              <w:t>0.012</w:t>
            </w:r>
          </w:p>
        </w:tc>
        <w:tc>
          <w:tcPr>
            <w:tcW w:w="715" w:type="pct"/>
            <w:vMerge/>
            <w:vAlign w:val="center"/>
          </w:tcPr>
          <w:p w14:paraId="4CB3FA20" w14:textId="77777777" w:rsidR="00B21829" w:rsidRPr="00C26455" w:rsidRDefault="00B21829" w:rsidP="000F59F7">
            <w:pPr>
              <w:pStyle w:val="aff6"/>
              <w:rPr>
                <w:b/>
              </w:rPr>
            </w:pPr>
          </w:p>
        </w:tc>
      </w:tr>
      <w:tr w:rsidR="00C26455" w:rsidRPr="00C26455" w14:paraId="637F25B3" w14:textId="77777777" w:rsidTr="00EC52DD">
        <w:trPr>
          <w:trHeight w:val="397"/>
          <w:jc w:val="center"/>
        </w:trPr>
        <w:tc>
          <w:tcPr>
            <w:tcW w:w="1310" w:type="pct"/>
            <w:vAlign w:val="center"/>
          </w:tcPr>
          <w:p w14:paraId="2BCA7A38" w14:textId="77777777" w:rsidR="00B21829" w:rsidRPr="00C26455" w:rsidRDefault="00B21829" w:rsidP="000F59F7">
            <w:pPr>
              <w:pStyle w:val="aff6"/>
            </w:pPr>
            <w:r w:rsidRPr="00C26455">
              <w:t>泄漏停止后</w:t>
            </w:r>
            <w:r w:rsidRPr="00C26455">
              <w:t>100d</w:t>
            </w:r>
          </w:p>
        </w:tc>
        <w:tc>
          <w:tcPr>
            <w:tcW w:w="1212" w:type="pct"/>
            <w:vAlign w:val="center"/>
          </w:tcPr>
          <w:p w14:paraId="11BF70DE" w14:textId="21C16238" w:rsidR="00B21829" w:rsidRPr="00C26455" w:rsidRDefault="00A311F3" w:rsidP="000F59F7">
            <w:pPr>
              <w:pStyle w:val="aff6"/>
              <w:rPr>
                <w:b/>
                <w:bCs/>
                <w:u w:val="single"/>
              </w:rPr>
            </w:pPr>
            <w:r w:rsidRPr="00C26455">
              <w:rPr>
                <w:rFonts w:hint="eastAsia"/>
                <w:b/>
                <w:bCs/>
                <w:u w:val="single"/>
              </w:rPr>
              <w:t>1.5</w:t>
            </w:r>
          </w:p>
        </w:tc>
        <w:tc>
          <w:tcPr>
            <w:tcW w:w="949" w:type="pct"/>
            <w:gridSpan w:val="2"/>
            <w:vAlign w:val="center"/>
          </w:tcPr>
          <w:p w14:paraId="7859A2CD" w14:textId="6541A56E" w:rsidR="00B21829" w:rsidRPr="00C26455" w:rsidRDefault="00A311F3" w:rsidP="000F59F7">
            <w:pPr>
              <w:pStyle w:val="aff6"/>
              <w:rPr>
                <w:b/>
                <w:bCs/>
                <w:u w:val="single"/>
              </w:rPr>
            </w:pPr>
            <w:r w:rsidRPr="00C26455">
              <w:rPr>
                <w:rFonts w:hint="eastAsia"/>
                <w:b/>
                <w:bCs/>
                <w:u w:val="single"/>
              </w:rPr>
              <w:t>0.03</w:t>
            </w:r>
          </w:p>
        </w:tc>
        <w:tc>
          <w:tcPr>
            <w:tcW w:w="814" w:type="pct"/>
            <w:vAlign w:val="center"/>
          </w:tcPr>
          <w:p w14:paraId="21C78E7B" w14:textId="1655DDBE" w:rsidR="00B21829" w:rsidRPr="00C26455" w:rsidRDefault="00A311F3" w:rsidP="00B950E3">
            <w:pPr>
              <w:pStyle w:val="aff6"/>
              <w:rPr>
                <w:b/>
                <w:bCs/>
                <w:u w:val="single"/>
              </w:rPr>
            </w:pPr>
            <w:r w:rsidRPr="00C26455">
              <w:rPr>
                <w:rFonts w:hint="eastAsia"/>
                <w:b/>
                <w:bCs/>
                <w:u w:val="single"/>
              </w:rPr>
              <w:t>0.03</w:t>
            </w:r>
          </w:p>
        </w:tc>
        <w:tc>
          <w:tcPr>
            <w:tcW w:w="715" w:type="pct"/>
            <w:vMerge/>
            <w:vAlign w:val="center"/>
          </w:tcPr>
          <w:p w14:paraId="7FB1CFD5" w14:textId="77777777" w:rsidR="00B21829" w:rsidRPr="00C26455" w:rsidRDefault="00B21829" w:rsidP="000F59F7">
            <w:pPr>
              <w:pStyle w:val="aff6"/>
              <w:rPr>
                <w:b/>
              </w:rPr>
            </w:pPr>
          </w:p>
        </w:tc>
      </w:tr>
      <w:tr w:rsidR="00C26455" w:rsidRPr="00C26455" w14:paraId="7745532C" w14:textId="77777777" w:rsidTr="00EC52DD">
        <w:trPr>
          <w:trHeight w:val="397"/>
          <w:jc w:val="center"/>
        </w:trPr>
        <w:tc>
          <w:tcPr>
            <w:tcW w:w="1310" w:type="pct"/>
            <w:vAlign w:val="center"/>
          </w:tcPr>
          <w:p w14:paraId="1FD61FAB" w14:textId="77777777" w:rsidR="00B21829" w:rsidRPr="00C26455" w:rsidRDefault="00B21829" w:rsidP="000F59F7">
            <w:pPr>
              <w:pStyle w:val="aff6"/>
            </w:pPr>
            <w:r w:rsidRPr="00C26455">
              <w:t>泄漏停止后</w:t>
            </w:r>
            <w:r w:rsidRPr="00C26455">
              <w:t>500d</w:t>
            </w:r>
          </w:p>
        </w:tc>
        <w:tc>
          <w:tcPr>
            <w:tcW w:w="1212" w:type="pct"/>
            <w:vAlign w:val="center"/>
          </w:tcPr>
          <w:p w14:paraId="74899C37" w14:textId="68B5F327" w:rsidR="00B21829" w:rsidRPr="00C26455" w:rsidRDefault="00A311F3" w:rsidP="000F59F7">
            <w:pPr>
              <w:pStyle w:val="aff6"/>
              <w:rPr>
                <w:b/>
                <w:bCs/>
                <w:u w:val="single"/>
              </w:rPr>
            </w:pPr>
            <w:r w:rsidRPr="00C26455">
              <w:rPr>
                <w:rFonts w:hint="eastAsia"/>
                <w:b/>
                <w:bCs/>
                <w:u w:val="single"/>
              </w:rPr>
              <w:t>3.5</w:t>
            </w:r>
          </w:p>
        </w:tc>
        <w:tc>
          <w:tcPr>
            <w:tcW w:w="949" w:type="pct"/>
            <w:gridSpan w:val="2"/>
            <w:vAlign w:val="center"/>
          </w:tcPr>
          <w:p w14:paraId="5E3AD38E" w14:textId="74DE026C" w:rsidR="00B21829" w:rsidRPr="00C26455" w:rsidRDefault="00A311F3" w:rsidP="000F59F7">
            <w:pPr>
              <w:pStyle w:val="aff6"/>
              <w:rPr>
                <w:b/>
                <w:bCs/>
                <w:u w:val="single"/>
              </w:rPr>
            </w:pPr>
            <w:r w:rsidRPr="00C26455">
              <w:rPr>
                <w:rFonts w:hint="eastAsia"/>
                <w:b/>
                <w:bCs/>
                <w:u w:val="single"/>
              </w:rPr>
              <w:t>0.038</w:t>
            </w:r>
          </w:p>
        </w:tc>
        <w:tc>
          <w:tcPr>
            <w:tcW w:w="814" w:type="pct"/>
            <w:vAlign w:val="center"/>
          </w:tcPr>
          <w:p w14:paraId="11D2C5E1" w14:textId="6CC7E581" w:rsidR="00B21829" w:rsidRPr="00C26455" w:rsidRDefault="00A311F3" w:rsidP="00B950E3">
            <w:pPr>
              <w:pStyle w:val="aff6"/>
              <w:rPr>
                <w:b/>
                <w:bCs/>
                <w:u w:val="single"/>
              </w:rPr>
            </w:pPr>
            <w:r w:rsidRPr="00C26455">
              <w:rPr>
                <w:rFonts w:hint="eastAsia"/>
                <w:b/>
                <w:bCs/>
                <w:u w:val="single"/>
              </w:rPr>
              <w:t>0.038</w:t>
            </w:r>
          </w:p>
        </w:tc>
        <w:tc>
          <w:tcPr>
            <w:tcW w:w="715" w:type="pct"/>
            <w:vMerge/>
            <w:vAlign w:val="center"/>
          </w:tcPr>
          <w:p w14:paraId="5DFE13AA" w14:textId="77777777" w:rsidR="00B21829" w:rsidRPr="00C26455" w:rsidRDefault="00B21829" w:rsidP="000F59F7">
            <w:pPr>
              <w:pStyle w:val="aff6"/>
              <w:rPr>
                <w:b/>
              </w:rPr>
            </w:pPr>
          </w:p>
        </w:tc>
      </w:tr>
      <w:tr w:rsidR="00C26455" w:rsidRPr="00C26455" w14:paraId="2E89D275" w14:textId="77777777" w:rsidTr="00EC52DD">
        <w:trPr>
          <w:trHeight w:val="397"/>
          <w:jc w:val="center"/>
        </w:trPr>
        <w:tc>
          <w:tcPr>
            <w:tcW w:w="1310" w:type="pct"/>
            <w:vAlign w:val="center"/>
          </w:tcPr>
          <w:p w14:paraId="3994A6D6" w14:textId="77777777" w:rsidR="00B21829" w:rsidRPr="00C26455" w:rsidRDefault="00B21829" w:rsidP="000F59F7">
            <w:pPr>
              <w:pStyle w:val="aff6"/>
            </w:pPr>
            <w:r w:rsidRPr="00C26455">
              <w:t>泄漏停止后</w:t>
            </w:r>
            <w:r w:rsidRPr="00C26455">
              <w:t>1000d</w:t>
            </w:r>
          </w:p>
        </w:tc>
        <w:tc>
          <w:tcPr>
            <w:tcW w:w="1212" w:type="pct"/>
            <w:vAlign w:val="center"/>
          </w:tcPr>
          <w:p w14:paraId="16D1304B" w14:textId="77777777" w:rsidR="00B21829" w:rsidRPr="00C26455" w:rsidRDefault="00797C01" w:rsidP="000F59F7">
            <w:pPr>
              <w:pStyle w:val="aff6"/>
              <w:rPr>
                <w:b/>
                <w:bCs/>
                <w:u w:val="single"/>
              </w:rPr>
            </w:pPr>
            <w:r w:rsidRPr="00C26455">
              <w:rPr>
                <w:rFonts w:hint="eastAsia"/>
                <w:b/>
                <w:bCs/>
                <w:u w:val="single"/>
              </w:rPr>
              <w:t>5.2</w:t>
            </w:r>
          </w:p>
        </w:tc>
        <w:tc>
          <w:tcPr>
            <w:tcW w:w="949" w:type="pct"/>
            <w:gridSpan w:val="2"/>
            <w:vAlign w:val="center"/>
          </w:tcPr>
          <w:p w14:paraId="72366AD6" w14:textId="15F99D92" w:rsidR="00B21829" w:rsidRPr="00C26455" w:rsidRDefault="00A311F3" w:rsidP="000F59F7">
            <w:pPr>
              <w:pStyle w:val="aff6"/>
              <w:rPr>
                <w:b/>
                <w:bCs/>
                <w:u w:val="single"/>
              </w:rPr>
            </w:pPr>
            <w:r w:rsidRPr="00C26455">
              <w:rPr>
                <w:rFonts w:hint="eastAsia"/>
                <w:b/>
                <w:bCs/>
                <w:u w:val="single"/>
              </w:rPr>
              <w:t>0.046</w:t>
            </w:r>
          </w:p>
        </w:tc>
        <w:tc>
          <w:tcPr>
            <w:tcW w:w="814" w:type="pct"/>
            <w:vAlign w:val="center"/>
          </w:tcPr>
          <w:p w14:paraId="2CAD796C" w14:textId="7AF55D59" w:rsidR="00B21829" w:rsidRPr="00C26455" w:rsidRDefault="00A311F3" w:rsidP="00B950E3">
            <w:pPr>
              <w:pStyle w:val="aff6"/>
              <w:rPr>
                <w:b/>
                <w:bCs/>
                <w:u w:val="single"/>
              </w:rPr>
            </w:pPr>
            <w:r w:rsidRPr="00C26455">
              <w:rPr>
                <w:rFonts w:hint="eastAsia"/>
                <w:b/>
                <w:bCs/>
                <w:u w:val="single"/>
              </w:rPr>
              <w:t>0.046</w:t>
            </w:r>
          </w:p>
        </w:tc>
        <w:tc>
          <w:tcPr>
            <w:tcW w:w="715" w:type="pct"/>
            <w:vMerge/>
            <w:vAlign w:val="center"/>
          </w:tcPr>
          <w:p w14:paraId="1617EA72" w14:textId="77777777" w:rsidR="00B21829" w:rsidRPr="00C26455" w:rsidRDefault="00B21829" w:rsidP="000F59F7">
            <w:pPr>
              <w:pStyle w:val="aff6"/>
              <w:rPr>
                <w:b/>
              </w:rPr>
            </w:pPr>
          </w:p>
        </w:tc>
      </w:tr>
      <w:tr w:rsidR="00C26455" w:rsidRPr="00C26455" w14:paraId="5B6F66EC" w14:textId="77777777" w:rsidTr="00EC52DD">
        <w:trPr>
          <w:trHeight w:val="397"/>
          <w:jc w:val="center"/>
        </w:trPr>
        <w:tc>
          <w:tcPr>
            <w:tcW w:w="1310" w:type="pct"/>
            <w:vAlign w:val="center"/>
          </w:tcPr>
          <w:p w14:paraId="785BB16F" w14:textId="77777777" w:rsidR="00BA5CF7" w:rsidRPr="00C26455" w:rsidRDefault="00BA5CF7" w:rsidP="000F59F7">
            <w:pPr>
              <w:pStyle w:val="aff6"/>
            </w:pPr>
            <w:r w:rsidRPr="00C26455">
              <w:t>背景值</w:t>
            </w:r>
          </w:p>
        </w:tc>
        <w:tc>
          <w:tcPr>
            <w:tcW w:w="2976" w:type="pct"/>
            <w:gridSpan w:val="4"/>
            <w:vAlign w:val="center"/>
          </w:tcPr>
          <w:p w14:paraId="70B2F4D8" w14:textId="77777777" w:rsidR="00BA5CF7" w:rsidRPr="00C26455" w:rsidRDefault="00BA5CF7" w:rsidP="000F59F7">
            <w:pPr>
              <w:pStyle w:val="aff6"/>
            </w:pPr>
            <w:r w:rsidRPr="00C26455">
              <w:t>未检出</w:t>
            </w:r>
          </w:p>
        </w:tc>
        <w:tc>
          <w:tcPr>
            <w:tcW w:w="715" w:type="pct"/>
            <w:vMerge/>
            <w:vAlign w:val="center"/>
          </w:tcPr>
          <w:p w14:paraId="1C67F6AF" w14:textId="77777777" w:rsidR="00BA5CF7" w:rsidRPr="00C26455" w:rsidRDefault="00BA5CF7" w:rsidP="000F59F7">
            <w:pPr>
              <w:pStyle w:val="aff6"/>
              <w:rPr>
                <w:b/>
              </w:rPr>
            </w:pPr>
          </w:p>
        </w:tc>
      </w:tr>
    </w:tbl>
    <w:p w14:paraId="5BCC5349" w14:textId="77777777" w:rsidR="00A22A85" w:rsidRPr="00C26455" w:rsidRDefault="000F59F7" w:rsidP="00013929">
      <w:pPr>
        <w:ind w:firstLine="422"/>
        <w:rPr>
          <w:rFonts w:asciiTheme="majorEastAsia" w:eastAsiaTheme="majorEastAsia" w:hAnsiTheme="majorEastAsia"/>
          <w:b/>
          <w:sz w:val="21"/>
          <w:szCs w:val="21"/>
        </w:rPr>
      </w:pPr>
      <w:r w:rsidRPr="00C26455">
        <w:rPr>
          <w:rFonts w:asciiTheme="minorEastAsia" w:eastAsiaTheme="minorEastAsia" w:hAnsiTheme="minorEastAsia"/>
          <w:b/>
          <w:sz w:val="21"/>
          <w:szCs w:val="21"/>
        </w:rPr>
        <w:t>注：总铬没有地下水环境质量标准，本次评价参照六价铬标准</w:t>
      </w:r>
      <w:r w:rsidRPr="00C26455">
        <w:rPr>
          <w:rFonts w:eastAsiaTheme="minorEastAsia"/>
          <w:b/>
          <w:sz w:val="21"/>
          <w:szCs w:val="21"/>
        </w:rPr>
        <w:t>0.05mg/L</w:t>
      </w:r>
      <w:r w:rsidRPr="00C26455">
        <w:rPr>
          <w:rFonts w:eastAsiaTheme="minorEastAsia"/>
          <w:b/>
          <w:sz w:val="21"/>
          <w:szCs w:val="21"/>
        </w:rPr>
        <w:t>进</w:t>
      </w:r>
      <w:r w:rsidRPr="00C26455">
        <w:rPr>
          <w:rFonts w:asciiTheme="minorEastAsia" w:eastAsiaTheme="minorEastAsia" w:hAnsiTheme="minorEastAsia"/>
          <w:b/>
          <w:sz w:val="21"/>
          <w:szCs w:val="21"/>
        </w:rPr>
        <w:t>行预测</w:t>
      </w:r>
      <w:r w:rsidRPr="00C26455">
        <w:rPr>
          <w:rFonts w:eastAsia="黑体"/>
          <w:sz w:val="21"/>
          <w:szCs w:val="21"/>
        </w:rPr>
        <w:t>。</w:t>
      </w:r>
    </w:p>
    <w:p w14:paraId="48A3F268" w14:textId="138FC71D" w:rsidR="000F59F7" w:rsidRPr="00C26455" w:rsidRDefault="000F59F7" w:rsidP="000F59F7">
      <w:pPr>
        <w:spacing w:line="560" w:lineRule="exact"/>
        <w:ind w:firstLine="480"/>
        <w:rPr>
          <w:b/>
        </w:rPr>
      </w:pPr>
      <w:r w:rsidRPr="00C26455">
        <w:t>根据预测结果可知，如果发生污水池连续渗漏非正常状况下，污水连续泄漏</w:t>
      </w:r>
      <w:r w:rsidRPr="00C26455">
        <w:t>180</w:t>
      </w:r>
      <w:r w:rsidRPr="00C26455">
        <w:t>天后，</w:t>
      </w:r>
      <w:r w:rsidRPr="00C26455">
        <w:rPr>
          <w:rFonts w:hint="eastAsia"/>
        </w:rPr>
        <w:t>镍</w:t>
      </w:r>
      <w:r w:rsidRPr="00C26455">
        <w:t>在下游</w:t>
      </w:r>
      <w:r w:rsidR="00797C01" w:rsidRPr="00C26455">
        <w:rPr>
          <w:rFonts w:hint="eastAsia"/>
        </w:rPr>
        <w:t>2.2</w:t>
      </w:r>
      <w:r w:rsidRPr="00C26455">
        <w:t>m</w:t>
      </w:r>
      <w:r w:rsidRPr="00C26455">
        <w:t>处浓度贡献值为</w:t>
      </w:r>
      <w:r w:rsidR="00797C01" w:rsidRPr="00C26455">
        <w:rPr>
          <w:rFonts w:hint="eastAsia"/>
        </w:rPr>
        <w:t>0.015</w:t>
      </w:r>
      <w:r w:rsidRPr="00C26455">
        <w:t>mg/L</w:t>
      </w:r>
      <w:r w:rsidRPr="00C26455">
        <w:t>，叠加现状值后为</w:t>
      </w:r>
      <w:r w:rsidR="00797C01" w:rsidRPr="00C26455">
        <w:rPr>
          <w:rFonts w:hint="eastAsia"/>
        </w:rPr>
        <w:t>0.015</w:t>
      </w:r>
      <w:r w:rsidRPr="00C26455">
        <w:t>mg/L</w:t>
      </w:r>
      <w:r w:rsidRPr="00C26455">
        <w:rPr>
          <w:rFonts w:hint="eastAsia"/>
        </w:rPr>
        <w:t>，六价铬</w:t>
      </w:r>
      <w:r w:rsidRPr="00C26455">
        <w:t>在下游</w:t>
      </w:r>
      <w:r w:rsidR="00206A8C" w:rsidRPr="00C26455">
        <w:rPr>
          <w:rFonts w:hint="eastAsia"/>
          <w:b/>
          <w:bCs/>
          <w:u w:val="single"/>
        </w:rPr>
        <w:t>2</w:t>
      </w:r>
      <w:r w:rsidRPr="00C26455">
        <w:rPr>
          <w:b/>
          <w:bCs/>
          <w:u w:val="single"/>
        </w:rPr>
        <w:t>m</w:t>
      </w:r>
      <w:r w:rsidRPr="00C26455">
        <w:t>处浓度贡献值为</w:t>
      </w:r>
      <w:r w:rsidR="00206A8C" w:rsidRPr="00C26455">
        <w:rPr>
          <w:rFonts w:hint="eastAsia"/>
          <w:b/>
          <w:bCs/>
          <w:u w:val="single"/>
        </w:rPr>
        <w:t>0.03</w:t>
      </w:r>
      <w:r w:rsidRPr="00C26455">
        <w:rPr>
          <w:b/>
          <w:bCs/>
          <w:u w:val="single"/>
        </w:rPr>
        <w:t>mg/L</w:t>
      </w:r>
      <w:r w:rsidRPr="00C26455">
        <w:t>，叠加现状值后为</w:t>
      </w:r>
      <w:r w:rsidR="00206A8C" w:rsidRPr="00C26455">
        <w:rPr>
          <w:rFonts w:hint="eastAsia"/>
          <w:b/>
          <w:bCs/>
          <w:u w:val="single"/>
        </w:rPr>
        <w:t>0.03</w:t>
      </w:r>
      <w:r w:rsidRPr="00C26455">
        <w:rPr>
          <w:b/>
          <w:bCs/>
          <w:u w:val="single"/>
        </w:rPr>
        <w:t>mg/L</w:t>
      </w:r>
      <w:r w:rsidRPr="00C26455">
        <w:rPr>
          <w:rFonts w:hint="eastAsia"/>
        </w:rPr>
        <w:t>，</w:t>
      </w:r>
      <w:r w:rsidRPr="00C26455">
        <w:t>能够满足《地下水质量标准》（</w:t>
      </w:r>
      <w:r w:rsidRPr="00C26455">
        <w:t>GB/T14848-</w:t>
      </w:r>
      <w:r w:rsidRPr="00C26455">
        <w:rPr>
          <w:rFonts w:hint="eastAsia"/>
        </w:rPr>
        <w:t>2017</w:t>
      </w:r>
      <w:r w:rsidRPr="00C26455">
        <w:t>）</w:t>
      </w:r>
      <w:r w:rsidRPr="00C26455">
        <w:fldChar w:fldCharType="begin"/>
      </w:r>
      <w:r w:rsidRPr="00C26455">
        <w:instrText xml:space="preserve"> = 3 \* ROMAN </w:instrText>
      </w:r>
      <w:r w:rsidRPr="00C26455">
        <w:fldChar w:fldCharType="separate"/>
      </w:r>
      <w:r w:rsidRPr="00C26455">
        <w:t>III</w:t>
      </w:r>
      <w:r w:rsidRPr="00C26455">
        <w:fldChar w:fldCharType="end"/>
      </w:r>
      <w:r w:rsidRPr="00C26455">
        <w:t>类标准限值的要求</w:t>
      </w:r>
      <w:r w:rsidRPr="00C26455">
        <w:rPr>
          <w:rFonts w:hint="eastAsia"/>
        </w:rPr>
        <w:t>。</w:t>
      </w:r>
      <w:r w:rsidRPr="00C26455">
        <w:t>在项目连续</w:t>
      </w:r>
      <w:r w:rsidRPr="00C26455">
        <w:lastRenderedPageBreak/>
        <w:t>泄漏</w:t>
      </w:r>
      <w:r w:rsidRPr="00C26455">
        <w:t>180</w:t>
      </w:r>
      <w:r w:rsidRPr="00C26455">
        <w:t>天停止后</w:t>
      </w:r>
      <w:r w:rsidRPr="00C26455">
        <w:t>100d</w:t>
      </w:r>
      <w:r w:rsidRPr="00C26455">
        <w:rPr>
          <w:rFonts w:hint="eastAsia"/>
        </w:rPr>
        <w:t>、</w:t>
      </w:r>
      <w:r w:rsidRPr="00C26455">
        <w:rPr>
          <w:rFonts w:hint="eastAsia"/>
        </w:rPr>
        <w:t>500d</w:t>
      </w:r>
      <w:r w:rsidRPr="00C26455">
        <w:rPr>
          <w:rFonts w:hint="eastAsia"/>
        </w:rPr>
        <w:t>、</w:t>
      </w:r>
      <w:r w:rsidRPr="00C26455">
        <w:t>1000d</w:t>
      </w:r>
      <w:r w:rsidRPr="00C26455">
        <w:t>，</w:t>
      </w:r>
      <w:r w:rsidRPr="00C26455">
        <w:rPr>
          <w:rFonts w:hint="eastAsia"/>
        </w:rPr>
        <w:t>镍</w:t>
      </w:r>
      <w:r w:rsidRPr="00C26455">
        <w:t>对区域地下水质量造成影响的范围为下游</w:t>
      </w:r>
      <w:r w:rsidR="00CA4212" w:rsidRPr="00C26455">
        <w:rPr>
          <w:rFonts w:hint="eastAsia"/>
        </w:rPr>
        <w:t>2.7</w:t>
      </w:r>
      <w:r w:rsidRPr="00C26455">
        <w:t>m</w:t>
      </w:r>
      <w:r w:rsidRPr="00C26455">
        <w:rPr>
          <w:rFonts w:hint="eastAsia"/>
        </w:rPr>
        <w:t>、</w:t>
      </w:r>
      <w:r w:rsidR="00CA4212" w:rsidRPr="00C26455">
        <w:rPr>
          <w:rFonts w:hint="eastAsia"/>
        </w:rPr>
        <w:t>4.5</w:t>
      </w:r>
      <w:r w:rsidRPr="00C26455">
        <w:rPr>
          <w:rFonts w:hint="eastAsia"/>
        </w:rPr>
        <w:t>m</w:t>
      </w:r>
      <w:r w:rsidRPr="00C26455">
        <w:t>和</w:t>
      </w:r>
      <w:r w:rsidR="00CA4212" w:rsidRPr="00C26455">
        <w:rPr>
          <w:rFonts w:hint="eastAsia"/>
        </w:rPr>
        <w:t>6.2</w:t>
      </w:r>
      <w:r w:rsidRPr="00C26455">
        <w:t>m</w:t>
      </w:r>
      <w:r w:rsidRPr="00C26455">
        <w:rPr>
          <w:rFonts w:hint="eastAsia"/>
        </w:rPr>
        <w:t>；</w:t>
      </w:r>
      <w:r w:rsidRPr="00C26455">
        <w:t>六价铬对区域地下水质量造成影响的范围为下游</w:t>
      </w:r>
      <w:r w:rsidR="00585885" w:rsidRPr="00C26455">
        <w:rPr>
          <w:rFonts w:hint="eastAsia"/>
          <w:b/>
          <w:bCs/>
          <w:u w:val="single"/>
        </w:rPr>
        <w:t>1.5</w:t>
      </w:r>
      <w:r w:rsidRPr="00C26455">
        <w:rPr>
          <w:rFonts w:hint="eastAsia"/>
          <w:b/>
          <w:bCs/>
          <w:u w:val="single"/>
        </w:rPr>
        <w:t>m</w:t>
      </w:r>
      <w:r w:rsidRPr="00C26455">
        <w:rPr>
          <w:rFonts w:hint="eastAsia"/>
          <w:b/>
          <w:bCs/>
          <w:u w:val="single"/>
        </w:rPr>
        <w:t>、</w:t>
      </w:r>
      <w:r w:rsidR="00585885" w:rsidRPr="00C26455">
        <w:rPr>
          <w:rFonts w:hint="eastAsia"/>
          <w:b/>
          <w:bCs/>
          <w:u w:val="single"/>
        </w:rPr>
        <w:t>3.4</w:t>
      </w:r>
      <w:r w:rsidRPr="00C26455">
        <w:rPr>
          <w:rFonts w:hint="eastAsia"/>
          <w:b/>
          <w:bCs/>
          <w:u w:val="single"/>
        </w:rPr>
        <w:t>m</w:t>
      </w:r>
      <w:r w:rsidRPr="00C26455">
        <w:rPr>
          <w:rFonts w:hint="eastAsia"/>
          <w:b/>
          <w:bCs/>
          <w:u w:val="single"/>
        </w:rPr>
        <w:t>和</w:t>
      </w:r>
      <w:r w:rsidR="00585885" w:rsidRPr="00C26455">
        <w:rPr>
          <w:rFonts w:hint="eastAsia"/>
          <w:b/>
          <w:bCs/>
          <w:u w:val="single"/>
        </w:rPr>
        <w:t>5</w:t>
      </w:r>
      <w:r w:rsidRPr="00C26455">
        <w:rPr>
          <w:rFonts w:hint="eastAsia"/>
          <w:b/>
          <w:bCs/>
          <w:u w:val="single"/>
        </w:rPr>
        <w:t>m</w:t>
      </w:r>
      <w:r w:rsidRPr="00C26455">
        <w:rPr>
          <w:rFonts w:hint="eastAsia"/>
        </w:rPr>
        <w:t>；总铬对区域地下水质量造成影响的最大范围为下游</w:t>
      </w:r>
      <w:r w:rsidR="00585885" w:rsidRPr="00C26455">
        <w:rPr>
          <w:rFonts w:hint="eastAsia"/>
          <w:b/>
          <w:bCs/>
          <w:u w:val="single"/>
        </w:rPr>
        <w:t>1.5</w:t>
      </w:r>
      <w:r w:rsidRPr="00C26455">
        <w:rPr>
          <w:rFonts w:hint="eastAsia"/>
          <w:b/>
          <w:bCs/>
          <w:u w:val="single"/>
        </w:rPr>
        <w:t>m</w:t>
      </w:r>
      <w:r w:rsidRPr="00C26455">
        <w:rPr>
          <w:rFonts w:hint="eastAsia"/>
          <w:b/>
          <w:bCs/>
          <w:u w:val="single"/>
        </w:rPr>
        <w:t>、</w:t>
      </w:r>
      <w:r w:rsidR="00585885" w:rsidRPr="00C26455">
        <w:rPr>
          <w:rFonts w:hint="eastAsia"/>
          <w:b/>
          <w:bCs/>
          <w:u w:val="single"/>
        </w:rPr>
        <w:t>3.5</w:t>
      </w:r>
      <w:r w:rsidRPr="00C26455">
        <w:rPr>
          <w:rFonts w:hint="eastAsia"/>
          <w:b/>
          <w:bCs/>
          <w:u w:val="single"/>
        </w:rPr>
        <w:t>m</w:t>
      </w:r>
      <w:r w:rsidRPr="00C26455">
        <w:rPr>
          <w:rFonts w:hint="eastAsia"/>
          <w:b/>
          <w:bCs/>
          <w:u w:val="single"/>
        </w:rPr>
        <w:t>和</w:t>
      </w:r>
      <w:r w:rsidR="00CA4212" w:rsidRPr="00C26455">
        <w:rPr>
          <w:rFonts w:hint="eastAsia"/>
          <w:b/>
          <w:bCs/>
          <w:u w:val="single"/>
        </w:rPr>
        <w:t>5.2</w:t>
      </w:r>
      <w:r w:rsidRPr="00C26455">
        <w:rPr>
          <w:rFonts w:hint="eastAsia"/>
          <w:b/>
          <w:bCs/>
          <w:u w:val="single"/>
        </w:rPr>
        <w:t>m</w:t>
      </w:r>
      <w:r w:rsidRPr="00C26455">
        <w:rPr>
          <w:rFonts w:hint="eastAsia"/>
        </w:rPr>
        <w:t>。</w:t>
      </w:r>
      <w:r w:rsidRPr="00C26455">
        <w:t>根据厂区平面布置，该范围</w:t>
      </w:r>
      <w:r w:rsidRPr="00C26455">
        <w:rPr>
          <w:rFonts w:hint="eastAsia"/>
        </w:rPr>
        <w:t>内为项目厂区，无敏感目标。</w:t>
      </w:r>
    </w:p>
    <w:p w14:paraId="54976648" w14:textId="77777777" w:rsidR="000F59F7" w:rsidRPr="00C26455" w:rsidRDefault="000F59F7" w:rsidP="000F59F7">
      <w:pPr>
        <w:spacing w:line="560" w:lineRule="exact"/>
        <w:ind w:firstLine="482"/>
        <w:rPr>
          <w:b/>
        </w:rPr>
      </w:pPr>
      <w:r w:rsidRPr="00C26455">
        <w:rPr>
          <w:rFonts w:hint="eastAsia"/>
          <w:b/>
        </w:rPr>
        <w:t>（</w:t>
      </w:r>
      <w:r w:rsidRPr="00C26455">
        <w:rPr>
          <w:rFonts w:hint="eastAsia"/>
          <w:b/>
        </w:rPr>
        <w:t>2</w:t>
      </w:r>
      <w:r w:rsidRPr="00C26455">
        <w:rPr>
          <w:rFonts w:hint="eastAsia"/>
          <w:b/>
        </w:rPr>
        <w:t>）厂界浓度预测</w:t>
      </w:r>
    </w:p>
    <w:p w14:paraId="4F3BC494" w14:textId="3544F82F" w:rsidR="000F59F7" w:rsidRPr="00C26455" w:rsidRDefault="000F59F7" w:rsidP="000F59F7">
      <w:pPr>
        <w:ind w:firstLine="480"/>
      </w:pPr>
      <w:r w:rsidRPr="00C26455">
        <w:rPr>
          <w:rFonts w:hint="eastAsia"/>
        </w:rPr>
        <w:t>项目含镍废水处理站、含铬废水处理站和综合废水处理站相邻，均位于</w:t>
      </w:r>
      <w:r w:rsidR="00216F4A" w:rsidRPr="00C26455">
        <w:rPr>
          <w:rFonts w:hint="eastAsia"/>
        </w:rPr>
        <w:t>车间一层东侧</w:t>
      </w:r>
      <w:r w:rsidRPr="00C26455">
        <w:rPr>
          <w:rFonts w:hint="eastAsia"/>
        </w:rPr>
        <w:t>，因此将三座污水处理站的调节池作为一个点源进行预测。另外，由于本项目租赁新乡华新造纸厂厂区内闲置空厂房进行生产，无明确的厂界，因此本项目厂界以新乡华新造纸厂厂界作为厂界。</w:t>
      </w:r>
    </w:p>
    <w:p w14:paraId="42F1353C" w14:textId="48CBFC83" w:rsidR="000F59F7" w:rsidRPr="00C26455" w:rsidRDefault="000F59F7" w:rsidP="000F59F7">
      <w:pPr>
        <w:ind w:firstLine="480"/>
      </w:pPr>
      <w:r w:rsidRPr="00C26455">
        <w:rPr>
          <w:rFonts w:hint="eastAsia"/>
        </w:rPr>
        <w:t>废水调节池下游</w:t>
      </w:r>
      <w:r w:rsidR="00E02408">
        <w:rPr>
          <w:rFonts w:hint="eastAsia"/>
        </w:rPr>
        <w:t>116</w:t>
      </w:r>
      <w:r w:rsidRPr="00C26455">
        <w:rPr>
          <w:rFonts w:hint="eastAsia"/>
        </w:rPr>
        <w:t>m</w:t>
      </w:r>
      <w:r w:rsidRPr="00C26455">
        <w:rPr>
          <w:rFonts w:hint="eastAsia"/>
        </w:rPr>
        <w:t>处为项目东侧厂界、</w:t>
      </w:r>
      <w:r w:rsidR="00E02408">
        <w:rPr>
          <w:rFonts w:hint="eastAsia"/>
        </w:rPr>
        <w:t>230</w:t>
      </w:r>
      <w:r w:rsidRPr="00C26455">
        <w:rPr>
          <w:rFonts w:hint="eastAsia"/>
        </w:rPr>
        <w:t>m</w:t>
      </w:r>
      <w:r w:rsidRPr="00C26455">
        <w:rPr>
          <w:rFonts w:hint="eastAsia"/>
        </w:rPr>
        <w:t>处为项目北侧厂界，其他厂界均不属于其下游区域，因此评价对项目东侧及北侧厂界外地下水水质进行预测评价，详见下表。厂界浓度预测：根据计算结果，各个厂界处的浓度叠加值如下</w:t>
      </w:r>
      <w:r w:rsidR="001B49AC">
        <w:rPr>
          <w:rFonts w:hint="eastAsia"/>
        </w:rPr>
        <w:t>。</w:t>
      </w:r>
    </w:p>
    <w:p w14:paraId="3A9425F9" w14:textId="77777777" w:rsidR="000F59F7" w:rsidRPr="00C26455" w:rsidRDefault="000F59F7" w:rsidP="00013929">
      <w:pPr>
        <w:pStyle w:val="24"/>
        <w:spacing w:before="240" w:after="120"/>
        <w:ind w:firstLine="482"/>
        <w:rPr>
          <w:kern w:val="0"/>
        </w:rPr>
      </w:pPr>
      <w:r w:rsidRPr="00C26455">
        <w:rPr>
          <w:kern w:val="0"/>
        </w:rPr>
        <w:t>表</w:t>
      </w:r>
      <w:r w:rsidRPr="00C26455">
        <w:t>5-</w:t>
      </w:r>
      <w:r w:rsidRPr="00C26455">
        <w:rPr>
          <w:rFonts w:hint="eastAsia"/>
        </w:rPr>
        <w:t xml:space="preserve">25              </w:t>
      </w:r>
      <w:r w:rsidRPr="00C26455">
        <w:rPr>
          <w:kern w:val="0"/>
        </w:rPr>
        <w:t>地下水预测</w:t>
      </w:r>
      <w:r w:rsidRPr="00C26455">
        <w:rPr>
          <w:rFonts w:hint="eastAsia"/>
          <w:kern w:val="0"/>
        </w:rPr>
        <w:t>厂界叠加值</w:t>
      </w:r>
      <w:r w:rsidRPr="00C26455">
        <w:rPr>
          <w:kern w:val="0"/>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70"/>
        <w:gridCol w:w="1103"/>
        <w:gridCol w:w="1516"/>
        <w:gridCol w:w="1479"/>
        <w:gridCol w:w="1652"/>
        <w:gridCol w:w="10"/>
        <w:gridCol w:w="1463"/>
      </w:tblGrid>
      <w:tr w:rsidR="00C26455" w:rsidRPr="00C26455" w14:paraId="675D25FA" w14:textId="77777777" w:rsidTr="001B49AC">
        <w:trPr>
          <w:trHeight w:val="397"/>
          <w:jc w:val="center"/>
        </w:trPr>
        <w:tc>
          <w:tcPr>
            <w:tcW w:w="645" w:type="pct"/>
            <w:vAlign w:val="center"/>
          </w:tcPr>
          <w:p w14:paraId="60819FDD" w14:textId="77777777" w:rsidR="000F59F7" w:rsidRPr="00C26455" w:rsidRDefault="000F59F7" w:rsidP="000F59F7">
            <w:pPr>
              <w:pStyle w:val="affa"/>
              <w:rPr>
                <w:color w:val="auto"/>
                <w:kern w:val="0"/>
              </w:rPr>
            </w:pPr>
            <w:r w:rsidRPr="00C26455">
              <w:rPr>
                <w:color w:val="auto"/>
                <w:kern w:val="0"/>
              </w:rPr>
              <w:t>因子</w:t>
            </w:r>
          </w:p>
        </w:tc>
        <w:tc>
          <w:tcPr>
            <w:tcW w:w="665" w:type="pct"/>
            <w:vAlign w:val="center"/>
          </w:tcPr>
          <w:p w14:paraId="67DEDC64" w14:textId="77777777" w:rsidR="000F59F7" w:rsidRPr="00C26455" w:rsidRDefault="000F59F7" w:rsidP="000F59F7">
            <w:pPr>
              <w:pStyle w:val="affa"/>
              <w:rPr>
                <w:color w:val="auto"/>
                <w:kern w:val="0"/>
              </w:rPr>
            </w:pPr>
            <w:r w:rsidRPr="00C26455">
              <w:rPr>
                <w:rFonts w:hint="eastAsia"/>
                <w:color w:val="auto"/>
                <w:kern w:val="0"/>
              </w:rPr>
              <w:t>时间</w:t>
            </w:r>
          </w:p>
        </w:tc>
        <w:tc>
          <w:tcPr>
            <w:tcW w:w="914" w:type="pct"/>
            <w:vAlign w:val="center"/>
          </w:tcPr>
          <w:p w14:paraId="6BB9D2E0" w14:textId="77777777" w:rsidR="000F59F7" w:rsidRPr="00C26455" w:rsidRDefault="000F59F7" w:rsidP="000F59F7">
            <w:pPr>
              <w:pStyle w:val="affa"/>
              <w:rPr>
                <w:color w:val="auto"/>
                <w:kern w:val="0"/>
              </w:rPr>
            </w:pPr>
            <w:r w:rsidRPr="00C26455">
              <w:rPr>
                <w:rFonts w:hint="eastAsia"/>
                <w:color w:val="auto"/>
                <w:kern w:val="0"/>
              </w:rPr>
              <w:t>排放源至厂界的距离</w:t>
            </w:r>
          </w:p>
        </w:tc>
        <w:tc>
          <w:tcPr>
            <w:tcW w:w="892" w:type="pct"/>
            <w:vAlign w:val="center"/>
          </w:tcPr>
          <w:p w14:paraId="52DBC074" w14:textId="77777777" w:rsidR="000F59F7" w:rsidRPr="00C26455" w:rsidRDefault="000F59F7" w:rsidP="000F59F7">
            <w:pPr>
              <w:pStyle w:val="affa"/>
              <w:rPr>
                <w:color w:val="auto"/>
                <w:kern w:val="0"/>
              </w:rPr>
            </w:pPr>
            <w:r w:rsidRPr="00C26455">
              <w:rPr>
                <w:rFonts w:hint="eastAsia"/>
                <w:color w:val="auto"/>
                <w:kern w:val="0"/>
              </w:rPr>
              <w:t>预测值</w:t>
            </w:r>
            <w:r w:rsidRPr="00C26455">
              <w:rPr>
                <w:color w:val="auto"/>
                <w:kern w:val="0"/>
              </w:rPr>
              <w:t>浓度</w:t>
            </w:r>
            <w:r w:rsidRPr="00C26455">
              <w:rPr>
                <w:color w:val="auto"/>
                <w:kern w:val="0"/>
              </w:rPr>
              <w:t>mg/L</w:t>
            </w:r>
          </w:p>
        </w:tc>
        <w:tc>
          <w:tcPr>
            <w:tcW w:w="1002" w:type="pct"/>
            <w:gridSpan w:val="2"/>
            <w:vAlign w:val="center"/>
          </w:tcPr>
          <w:p w14:paraId="5372FD54" w14:textId="77777777" w:rsidR="000F59F7" w:rsidRPr="00C26455" w:rsidRDefault="000F59F7" w:rsidP="000F59F7">
            <w:pPr>
              <w:pStyle w:val="affa"/>
              <w:rPr>
                <w:color w:val="auto"/>
                <w:kern w:val="0"/>
              </w:rPr>
            </w:pPr>
            <w:r w:rsidRPr="00C26455">
              <w:rPr>
                <w:rFonts w:hint="eastAsia"/>
                <w:color w:val="auto"/>
                <w:kern w:val="0"/>
              </w:rPr>
              <w:t>现状背景值</w:t>
            </w:r>
            <w:r w:rsidRPr="00C26455">
              <w:rPr>
                <w:color w:val="auto"/>
                <w:kern w:val="0"/>
              </w:rPr>
              <w:t>浓度</w:t>
            </w:r>
            <w:r w:rsidRPr="00C26455">
              <w:rPr>
                <w:color w:val="auto"/>
                <w:kern w:val="0"/>
              </w:rPr>
              <w:t>mg/L</w:t>
            </w:r>
          </w:p>
        </w:tc>
        <w:tc>
          <w:tcPr>
            <w:tcW w:w="882" w:type="pct"/>
            <w:vAlign w:val="center"/>
          </w:tcPr>
          <w:p w14:paraId="7D6D5B86" w14:textId="77777777" w:rsidR="000F59F7" w:rsidRPr="00C26455" w:rsidRDefault="000F59F7" w:rsidP="000F59F7">
            <w:pPr>
              <w:pStyle w:val="affa"/>
              <w:rPr>
                <w:color w:val="auto"/>
                <w:kern w:val="0"/>
              </w:rPr>
            </w:pPr>
            <w:r w:rsidRPr="00C26455">
              <w:rPr>
                <w:rFonts w:hint="eastAsia"/>
                <w:color w:val="auto"/>
                <w:kern w:val="0"/>
              </w:rPr>
              <w:t>叠加值</w:t>
            </w:r>
            <w:r w:rsidRPr="00C26455">
              <w:rPr>
                <w:color w:val="auto"/>
                <w:kern w:val="0"/>
              </w:rPr>
              <w:t>浓度</w:t>
            </w:r>
            <w:r w:rsidRPr="00C26455">
              <w:rPr>
                <w:color w:val="auto"/>
                <w:kern w:val="0"/>
              </w:rPr>
              <w:t>mg/L</w:t>
            </w:r>
          </w:p>
        </w:tc>
      </w:tr>
      <w:tr w:rsidR="00C26455" w:rsidRPr="00C26455" w14:paraId="00C80822" w14:textId="77777777" w:rsidTr="001B49AC">
        <w:trPr>
          <w:trHeight w:val="397"/>
          <w:jc w:val="center"/>
        </w:trPr>
        <w:tc>
          <w:tcPr>
            <w:tcW w:w="5000" w:type="pct"/>
            <w:gridSpan w:val="7"/>
            <w:vAlign w:val="center"/>
          </w:tcPr>
          <w:p w14:paraId="7B86E339" w14:textId="77777777" w:rsidR="000F59F7" w:rsidRPr="00C26455" w:rsidRDefault="000F59F7" w:rsidP="000F59F7">
            <w:pPr>
              <w:pStyle w:val="affa"/>
              <w:rPr>
                <w:color w:val="auto"/>
                <w:kern w:val="0"/>
                <w:highlight w:val="yellow"/>
              </w:rPr>
            </w:pPr>
            <w:r w:rsidRPr="00C26455">
              <w:rPr>
                <w:rFonts w:hint="eastAsia"/>
                <w:color w:val="auto"/>
                <w:kern w:val="0"/>
              </w:rPr>
              <w:t>北</w:t>
            </w:r>
            <w:r w:rsidRPr="00C26455">
              <w:rPr>
                <w:color w:val="auto"/>
                <w:kern w:val="0"/>
              </w:rPr>
              <w:t>厂界</w:t>
            </w:r>
          </w:p>
        </w:tc>
      </w:tr>
      <w:tr w:rsidR="00C26455" w:rsidRPr="00C26455" w14:paraId="04E65EF9" w14:textId="77777777" w:rsidTr="001B49AC">
        <w:trPr>
          <w:trHeight w:val="397"/>
          <w:jc w:val="center"/>
        </w:trPr>
        <w:tc>
          <w:tcPr>
            <w:tcW w:w="645" w:type="pct"/>
            <w:vMerge w:val="restart"/>
            <w:vAlign w:val="center"/>
          </w:tcPr>
          <w:p w14:paraId="06E09E64" w14:textId="77777777" w:rsidR="000F59F7" w:rsidRPr="00C26455" w:rsidRDefault="000F59F7" w:rsidP="000F59F7">
            <w:pPr>
              <w:pStyle w:val="aff6"/>
            </w:pPr>
            <w:r w:rsidRPr="00C26455">
              <w:t>镍</w:t>
            </w:r>
          </w:p>
        </w:tc>
        <w:tc>
          <w:tcPr>
            <w:tcW w:w="665" w:type="pct"/>
            <w:shd w:val="clear" w:color="auto" w:fill="auto"/>
            <w:vAlign w:val="center"/>
          </w:tcPr>
          <w:p w14:paraId="72290AB6" w14:textId="77777777" w:rsidR="000F59F7" w:rsidRPr="00C26455" w:rsidRDefault="000F59F7" w:rsidP="000F59F7">
            <w:pPr>
              <w:pStyle w:val="aff6"/>
            </w:pPr>
            <w:r w:rsidRPr="00C26455">
              <w:rPr>
                <w:rFonts w:hint="eastAsia"/>
              </w:rPr>
              <w:t>100d</w:t>
            </w:r>
          </w:p>
        </w:tc>
        <w:tc>
          <w:tcPr>
            <w:tcW w:w="914" w:type="pct"/>
            <w:vMerge w:val="restart"/>
            <w:vAlign w:val="center"/>
          </w:tcPr>
          <w:p w14:paraId="2B8CE4A6" w14:textId="04C96FBF" w:rsidR="000F59F7" w:rsidRPr="00C26455" w:rsidRDefault="00E02408" w:rsidP="000F59F7">
            <w:pPr>
              <w:pStyle w:val="aff6"/>
            </w:pPr>
            <w:r>
              <w:rPr>
                <w:rFonts w:hint="eastAsia"/>
              </w:rPr>
              <w:t>230</w:t>
            </w:r>
            <w:r w:rsidR="000F59F7" w:rsidRPr="00C26455">
              <w:rPr>
                <w:rFonts w:hint="eastAsia"/>
              </w:rPr>
              <w:t>m</w:t>
            </w:r>
          </w:p>
        </w:tc>
        <w:tc>
          <w:tcPr>
            <w:tcW w:w="892" w:type="pct"/>
            <w:vAlign w:val="center"/>
          </w:tcPr>
          <w:p w14:paraId="572C89F2" w14:textId="77777777" w:rsidR="000F59F7" w:rsidRPr="00C26455" w:rsidRDefault="000F59F7" w:rsidP="000F59F7">
            <w:pPr>
              <w:pStyle w:val="aff6"/>
            </w:pPr>
            <w:r w:rsidRPr="00C26455">
              <w:rPr>
                <w:rFonts w:hint="eastAsia"/>
              </w:rPr>
              <w:t>0</w:t>
            </w:r>
          </w:p>
        </w:tc>
        <w:tc>
          <w:tcPr>
            <w:tcW w:w="996" w:type="pct"/>
            <w:vMerge w:val="restart"/>
            <w:vAlign w:val="center"/>
          </w:tcPr>
          <w:p w14:paraId="62B4FA5B" w14:textId="77777777" w:rsidR="000F59F7" w:rsidRPr="00C26455" w:rsidRDefault="000F59F7" w:rsidP="000F59F7">
            <w:pPr>
              <w:pStyle w:val="aff6"/>
              <w:rPr>
                <w:highlight w:val="yellow"/>
              </w:rPr>
            </w:pPr>
            <w:r w:rsidRPr="00C26455">
              <w:t>未检出</w:t>
            </w:r>
          </w:p>
        </w:tc>
        <w:tc>
          <w:tcPr>
            <w:tcW w:w="888" w:type="pct"/>
            <w:gridSpan w:val="2"/>
            <w:vAlign w:val="center"/>
          </w:tcPr>
          <w:p w14:paraId="53F54F0C" w14:textId="77777777" w:rsidR="000F59F7" w:rsidRPr="00C26455" w:rsidRDefault="000F59F7" w:rsidP="000F59F7">
            <w:pPr>
              <w:pStyle w:val="aff6"/>
            </w:pPr>
            <w:r w:rsidRPr="00C26455">
              <w:rPr>
                <w:rFonts w:hint="eastAsia"/>
              </w:rPr>
              <w:t>0</w:t>
            </w:r>
          </w:p>
        </w:tc>
      </w:tr>
      <w:tr w:rsidR="00C26455" w:rsidRPr="00C26455" w14:paraId="31DF8EDF" w14:textId="77777777" w:rsidTr="001B49AC">
        <w:trPr>
          <w:trHeight w:val="397"/>
          <w:jc w:val="center"/>
        </w:trPr>
        <w:tc>
          <w:tcPr>
            <w:tcW w:w="645" w:type="pct"/>
            <w:vMerge/>
            <w:vAlign w:val="center"/>
          </w:tcPr>
          <w:p w14:paraId="14D6213E" w14:textId="77777777" w:rsidR="000F59F7" w:rsidRPr="00C26455" w:rsidRDefault="000F59F7" w:rsidP="000F59F7">
            <w:pPr>
              <w:pStyle w:val="aff6"/>
              <w:rPr>
                <w:highlight w:val="yellow"/>
              </w:rPr>
            </w:pPr>
          </w:p>
        </w:tc>
        <w:tc>
          <w:tcPr>
            <w:tcW w:w="665" w:type="pct"/>
            <w:shd w:val="clear" w:color="auto" w:fill="auto"/>
            <w:vAlign w:val="center"/>
          </w:tcPr>
          <w:p w14:paraId="75C6167F" w14:textId="77777777" w:rsidR="000F59F7" w:rsidRPr="00C26455" w:rsidRDefault="000F59F7" w:rsidP="000F59F7">
            <w:pPr>
              <w:pStyle w:val="aff6"/>
            </w:pPr>
            <w:r w:rsidRPr="00C26455">
              <w:rPr>
                <w:rFonts w:hint="eastAsia"/>
              </w:rPr>
              <w:t>1000d</w:t>
            </w:r>
          </w:p>
        </w:tc>
        <w:tc>
          <w:tcPr>
            <w:tcW w:w="914" w:type="pct"/>
            <w:vMerge/>
            <w:vAlign w:val="center"/>
          </w:tcPr>
          <w:p w14:paraId="4B59F135" w14:textId="77777777" w:rsidR="000F59F7" w:rsidRPr="00C26455" w:rsidRDefault="000F59F7" w:rsidP="000F59F7">
            <w:pPr>
              <w:pStyle w:val="aff6"/>
              <w:rPr>
                <w:highlight w:val="yellow"/>
              </w:rPr>
            </w:pPr>
          </w:p>
        </w:tc>
        <w:tc>
          <w:tcPr>
            <w:tcW w:w="892" w:type="pct"/>
            <w:vAlign w:val="center"/>
          </w:tcPr>
          <w:p w14:paraId="54876DD2" w14:textId="77777777" w:rsidR="000F59F7" w:rsidRPr="00C26455" w:rsidRDefault="000F59F7" w:rsidP="000F59F7">
            <w:pPr>
              <w:pStyle w:val="aff6"/>
            </w:pPr>
            <w:r w:rsidRPr="00C26455">
              <w:rPr>
                <w:rFonts w:hint="eastAsia"/>
              </w:rPr>
              <w:t>0</w:t>
            </w:r>
          </w:p>
        </w:tc>
        <w:tc>
          <w:tcPr>
            <w:tcW w:w="996" w:type="pct"/>
            <w:vMerge/>
            <w:vAlign w:val="center"/>
          </w:tcPr>
          <w:p w14:paraId="6A8CFCE2" w14:textId="77777777" w:rsidR="000F59F7" w:rsidRPr="00C26455" w:rsidRDefault="000F59F7" w:rsidP="000F59F7">
            <w:pPr>
              <w:pStyle w:val="aff6"/>
              <w:rPr>
                <w:highlight w:val="yellow"/>
              </w:rPr>
            </w:pPr>
          </w:p>
        </w:tc>
        <w:tc>
          <w:tcPr>
            <w:tcW w:w="888" w:type="pct"/>
            <w:gridSpan w:val="2"/>
            <w:vAlign w:val="center"/>
          </w:tcPr>
          <w:p w14:paraId="3DCE6403" w14:textId="77777777" w:rsidR="000F59F7" w:rsidRPr="00C26455" w:rsidRDefault="000F59F7" w:rsidP="000F59F7">
            <w:pPr>
              <w:pStyle w:val="aff6"/>
            </w:pPr>
            <w:r w:rsidRPr="00C26455">
              <w:rPr>
                <w:rFonts w:hint="eastAsia"/>
              </w:rPr>
              <w:t>0</w:t>
            </w:r>
          </w:p>
        </w:tc>
      </w:tr>
      <w:tr w:rsidR="00C26455" w:rsidRPr="00C26455" w14:paraId="6282187B" w14:textId="77777777" w:rsidTr="001B49AC">
        <w:trPr>
          <w:trHeight w:val="397"/>
          <w:jc w:val="center"/>
        </w:trPr>
        <w:tc>
          <w:tcPr>
            <w:tcW w:w="645" w:type="pct"/>
            <w:vMerge/>
            <w:vAlign w:val="center"/>
          </w:tcPr>
          <w:p w14:paraId="6878DB4C" w14:textId="77777777" w:rsidR="000F59F7" w:rsidRPr="00C26455" w:rsidRDefault="000F59F7" w:rsidP="000F59F7">
            <w:pPr>
              <w:pStyle w:val="aff6"/>
              <w:rPr>
                <w:highlight w:val="yellow"/>
              </w:rPr>
            </w:pPr>
          </w:p>
        </w:tc>
        <w:tc>
          <w:tcPr>
            <w:tcW w:w="665" w:type="pct"/>
            <w:shd w:val="clear" w:color="auto" w:fill="auto"/>
            <w:vAlign w:val="center"/>
          </w:tcPr>
          <w:p w14:paraId="7F81EE16" w14:textId="77777777" w:rsidR="000F59F7" w:rsidRPr="00C26455" w:rsidRDefault="000F59F7" w:rsidP="000F59F7">
            <w:pPr>
              <w:pStyle w:val="aff6"/>
            </w:pPr>
            <w:r w:rsidRPr="00C26455">
              <w:rPr>
                <w:rFonts w:hint="eastAsia"/>
              </w:rPr>
              <w:t>10</w:t>
            </w:r>
            <w:r w:rsidRPr="00C26455">
              <w:rPr>
                <w:rFonts w:hint="eastAsia"/>
              </w:rPr>
              <w:t>年</w:t>
            </w:r>
          </w:p>
        </w:tc>
        <w:tc>
          <w:tcPr>
            <w:tcW w:w="914" w:type="pct"/>
            <w:vMerge/>
            <w:vAlign w:val="center"/>
          </w:tcPr>
          <w:p w14:paraId="3697CF62" w14:textId="77777777" w:rsidR="000F59F7" w:rsidRPr="00C26455" w:rsidRDefault="000F59F7" w:rsidP="000F59F7">
            <w:pPr>
              <w:pStyle w:val="aff6"/>
              <w:rPr>
                <w:highlight w:val="yellow"/>
              </w:rPr>
            </w:pPr>
          </w:p>
        </w:tc>
        <w:tc>
          <w:tcPr>
            <w:tcW w:w="892" w:type="pct"/>
            <w:vAlign w:val="center"/>
          </w:tcPr>
          <w:p w14:paraId="78FBB325" w14:textId="77777777" w:rsidR="000F59F7" w:rsidRPr="00C26455" w:rsidRDefault="000F59F7" w:rsidP="000F59F7">
            <w:pPr>
              <w:pStyle w:val="aff6"/>
            </w:pPr>
            <w:r w:rsidRPr="00C26455">
              <w:rPr>
                <w:rFonts w:hint="eastAsia"/>
              </w:rPr>
              <w:t>0</w:t>
            </w:r>
          </w:p>
        </w:tc>
        <w:tc>
          <w:tcPr>
            <w:tcW w:w="996" w:type="pct"/>
            <w:vMerge/>
            <w:vAlign w:val="center"/>
          </w:tcPr>
          <w:p w14:paraId="6B149CC2" w14:textId="77777777" w:rsidR="000F59F7" w:rsidRPr="00C26455" w:rsidRDefault="000F59F7" w:rsidP="000F59F7">
            <w:pPr>
              <w:pStyle w:val="aff6"/>
              <w:rPr>
                <w:highlight w:val="yellow"/>
              </w:rPr>
            </w:pPr>
          </w:p>
        </w:tc>
        <w:tc>
          <w:tcPr>
            <w:tcW w:w="888" w:type="pct"/>
            <w:gridSpan w:val="2"/>
            <w:vAlign w:val="center"/>
          </w:tcPr>
          <w:p w14:paraId="10CEA44F" w14:textId="77777777" w:rsidR="000F59F7" w:rsidRPr="00C26455" w:rsidRDefault="000F59F7" w:rsidP="000F59F7">
            <w:pPr>
              <w:pStyle w:val="aff6"/>
            </w:pPr>
            <w:r w:rsidRPr="00C26455">
              <w:rPr>
                <w:rFonts w:hint="eastAsia"/>
              </w:rPr>
              <w:t>0</w:t>
            </w:r>
          </w:p>
        </w:tc>
      </w:tr>
      <w:tr w:rsidR="00C26455" w:rsidRPr="00C26455" w14:paraId="18C54AF2" w14:textId="77777777" w:rsidTr="001B49AC">
        <w:trPr>
          <w:trHeight w:val="397"/>
          <w:jc w:val="center"/>
        </w:trPr>
        <w:tc>
          <w:tcPr>
            <w:tcW w:w="645" w:type="pct"/>
            <w:vMerge/>
            <w:vAlign w:val="center"/>
          </w:tcPr>
          <w:p w14:paraId="33F1FFD9" w14:textId="77777777" w:rsidR="000F59F7" w:rsidRPr="00C26455" w:rsidRDefault="000F59F7" w:rsidP="000F59F7">
            <w:pPr>
              <w:pStyle w:val="aff6"/>
              <w:rPr>
                <w:highlight w:val="yellow"/>
              </w:rPr>
            </w:pPr>
          </w:p>
        </w:tc>
        <w:tc>
          <w:tcPr>
            <w:tcW w:w="665" w:type="pct"/>
            <w:shd w:val="clear" w:color="auto" w:fill="auto"/>
            <w:vAlign w:val="center"/>
          </w:tcPr>
          <w:p w14:paraId="65F10783" w14:textId="77777777" w:rsidR="000F59F7" w:rsidRPr="00C26455" w:rsidRDefault="000F59F7" w:rsidP="000F59F7">
            <w:pPr>
              <w:pStyle w:val="aff6"/>
            </w:pPr>
            <w:r w:rsidRPr="00C26455">
              <w:rPr>
                <w:rFonts w:hint="eastAsia"/>
              </w:rPr>
              <w:t>20</w:t>
            </w:r>
            <w:r w:rsidRPr="00C26455">
              <w:rPr>
                <w:rFonts w:hint="eastAsia"/>
              </w:rPr>
              <w:t>年</w:t>
            </w:r>
          </w:p>
        </w:tc>
        <w:tc>
          <w:tcPr>
            <w:tcW w:w="914" w:type="pct"/>
            <w:vMerge/>
            <w:vAlign w:val="center"/>
          </w:tcPr>
          <w:p w14:paraId="6ABA2B11" w14:textId="77777777" w:rsidR="000F59F7" w:rsidRPr="00C26455" w:rsidRDefault="000F59F7" w:rsidP="000F59F7">
            <w:pPr>
              <w:pStyle w:val="aff6"/>
              <w:rPr>
                <w:highlight w:val="yellow"/>
              </w:rPr>
            </w:pPr>
          </w:p>
        </w:tc>
        <w:tc>
          <w:tcPr>
            <w:tcW w:w="892" w:type="pct"/>
            <w:vAlign w:val="center"/>
          </w:tcPr>
          <w:p w14:paraId="03131C65" w14:textId="77777777" w:rsidR="000F59F7" w:rsidRPr="00C26455" w:rsidRDefault="000F59F7" w:rsidP="000F59F7">
            <w:pPr>
              <w:pStyle w:val="aff6"/>
            </w:pPr>
            <w:r w:rsidRPr="00C26455">
              <w:rPr>
                <w:rFonts w:hint="eastAsia"/>
              </w:rPr>
              <w:t>0</w:t>
            </w:r>
          </w:p>
        </w:tc>
        <w:tc>
          <w:tcPr>
            <w:tcW w:w="996" w:type="pct"/>
            <w:vMerge/>
            <w:vAlign w:val="center"/>
          </w:tcPr>
          <w:p w14:paraId="0F3513C7" w14:textId="77777777" w:rsidR="000F59F7" w:rsidRPr="00C26455" w:rsidRDefault="000F59F7" w:rsidP="000F59F7">
            <w:pPr>
              <w:pStyle w:val="aff6"/>
              <w:rPr>
                <w:highlight w:val="yellow"/>
              </w:rPr>
            </w:pPr>
          </w:p>
        </w:tc>
        <w:tc>
          <w:tcPr>
            <w:tcW w:w="888" w:type="pct"/>
            <w:gridSpan w:val="2"/>
            <w:vAlign w:val="center"/>
          </w:tcPr>
          <w:p w14:paraId="02447EE8" w14:textId="77777777" w:rsidR="000F59F7" w:rsidRPr="00C26455" w:rsidRDefault="000F59F7" w:rsidP="000F59F7">
            <w:pPr>
              <w:pStyle w:val="aff6"/>
            </w:pPr>
            <w:r w:rsidRPr="00C26455">
              <w:rPr>
                <w:rFonts w:hint="eastAsia"/>
              </w:rPr>
              <w:t>0</w:t>
            </w:r>
          </w:p>
        </w:tc>
      </w:tr>
      <w:tr w:rsidR="00C26455" w:rsidRPr="00C26455" w14:paraId="20963B11" w14:textId="77777777" w:rsidTr="001B49AC">
        <w:trPr>
          <w:trHeight w:val="397"/>
          <w:jc w:val="center"/>
        </w:trPr>
        <w:tc>
          <w:tcPr>
            <w:tcW w:w="645" w:type="pct"/>
            <w:vMerge w:val="restart"/>
            <w:vAlign w:val="center"/>
          </w:tcPr>
          <w:p w14:paraId="63D8F663" w14:textId="77777777" w:rsidR="000F59F7" w:rsidRPr="00C26455" w:rsidRDefault="000F59F7" w:rsidP="000F59F7">
            <w:pPr>
              <w:pStyle w:val="aff6"/>
            </w:pPr>
            <w:r w:rsidRPr="00C26455">
              <w:t>六价铬</w:t>
            </w:r>
          </w:p>
        </w:tc>
        <w:tc>
          <w:tcPr>
            <w:tcW w:w="665" w:type="pct"/>
            <w:shd w:val="clear" w:color="auto" w:fill="auto"/>
            <w:vAlign w:val="center"/>
          </w:tcPr>
          <w:p w14:paraId="157127F5" w14:textId="77777777" w:rsidR="000F59F7" w:rsidRPr="00C26455" w:rsidRDefault="000F59F7" w:rsidP="000F59F7">
            <w:pPr>
              <w:pStyle w:val="aff6"/>
            </w:pPr>
            <w:r w:rsidRPr="00C26455">
              <w:rPr>
                <w:rFonts w:hint="eastAsia"/>
              </w:rPr>
              <w:t>100d</w:t>
            </w:r>
          </w:p>
        </w:tc>
        <w:tc>
          <w:tcPr>
            <w:tcW w:w="914" w:type="pct"/>
            <w:vMerge w:val="restart"/>
            <w:vAlign w:val="center"/>
          </w:tcPr>
          <w:p w14:paraId="31169C60" w14:textId="73641599" w:rsidR="000F59F7" w:rsidRPr="00C26455" w:rsidRDefault="00E02408" w:rsidP="000F59F7">
            <w:pPr>
              <w:pStyle w:val="aff6"/>
              <w:rPr>
                <w:highlight w:val="yellow"/>
              </w:rPr>
            </w:pPr>
            <w:r>
              <w:rPr>
                <w:rFonts w:hint="eastAsia"/>
              </w:rPr>
              <w:t>230</w:t>
            </w:r>
            <w:r w:rsidR="000F59F7" w:rsidRPr="00C26455">
              <w:rPr>
                <w:rFonts w:hint="eastAsia"/>
              </w:rPr>
              <w:t>m</w:t>
            </w:r>
          </w:p>
        </w:tc>
        <w:tc>
          <w:tcPr>
            <w:tcW w:w="892" w:type="pct"/>
            <w:vAlign w:val="center"/>
          </w:tcPr>
          <w:p w14:paraId="4B79D575" w14:textId="77777777" w:rsidR="000F59F7" w:rsidRPr="00C26455" w:rsidRDefault="000F59F7" w:rsidP="000F59F7">
            <w:pPr>
              <w:pStyle w:val="aff6"/>
            </w:pPr>
            <w:r w:rsidRPr="00C26455">
              <w:rPr>
                <w:rFonts w:hint="eastAsia"/>
              </w:rPr>
              <w:t>0</w:t>
            </w:r>
          </w:p>
        </w:tc>
        <w:tc>
          <w:tcPr>
            <w:tcW w:w="996" w:type="pct"/>
            <w:vMerge w:val="restart"/>
            <w:vAlign w:val="center"/>
          </w:tcPr>
          <w:p w14:paraId="1BFEC764" w14:textId="77777777" w:rsidR="000F59F7" w:rsidRPr="00C26455" w:rsidRDefault="000F59F7" w:rsidP="000F59F7">
            <w:pPr>
              <w:pStyle w:val="aff6"/>
            </w:pPr>
            <w:r w:rsidRPr="00C26455">
              <w:t>未检出</w:t>
            </w:r>
          </w:p>
        </w:tc>
        <w:tc>
          <w:tcPr>
            <w:tcW w:w="888" w:type="pct"/>
            <w:gridSpan w:val="2"/>
            <w:vAlign w:val="center"/>
          </w:tcPr>
          <w:p w14:paraId="183411A9" w14:textId="77777777" w:rsidR="000F59F7" w:rsidRPr="00C26455" w:rsidRDefault="000F59F7" w:rsidP="000F59F7">
            <w:pPr>
              <w:pStyle w:val="aff6"/>
            </w:pPr>
            <w:r w:rsidRPr="00C26455">
              <w:rPr>
                <w:rFonts w:hint="eastAsia"/>
              </w:rPr>
              <w:t>0</w:t>
            </w:r>
          </w:p>
        </w:tc>
      </w:tr>
      <w:tr w:rsidR="00C26455" w:rsidRPr="00C26455" w14:paraId="2CAAD80F" w14:textId="77777777" w:rsidTr="001B49AC">
        <w:trPr>
          <w:trHeight w:val="397"/>
          <w:jc w:val="center"/>
        </w:trPr>
        <w:tc>
          <w:tcPr>
            <w:tcW w:w="645" w:type="pct"/>
            <w:vMerge/>
            <w:vAlign w:val="center"/>
          </w:tcPr>
          <w:p w14:paraId="3E64B745" w14:textId="77777777" w:rsidR="000F59F7" w:rsidRPr="00C26455" w:rsidRDefault="000F59F7" w:rsidP="000F59F7">
            <w:pPr>
              <w:pStyle w:val="aff6"/>
            </w:pPr>
          </w:p>
        </w:tc>
        <w:tc>
          <w:tcPr>
            <w:tcW w:w="665" w:type="pct"/>
            <w:shd w:val="clear" w:color="auto" w:fill="auto"/>
            <w:vAlign w:val="center"/>
          </w:tcPr>
          <w:p w14:paraId="38D79F78" w14:textId="77777777" w:rsidR="000F59F7" w:rsidRPr="00C26455" w:rsidRDefault="000F59F7" w:rsidP="000F59F7">
            <w:pPr>
              <w:pStyle w:val="aff6"/>
            </w:pPr>
            <w:r w:rsidRPr="00C26455">
              <w:rPr>
                <w:rFonts w:hint="eastAsia"/>
              </w:rPr>
              <w:t>1000d</w:t>
            </w:r>
          </w:p>
        </w:tc>
        <w:tc>
          <w:tcPr>
            <w:tcW w:w="914" w:type="pct"/>
            <w:vMerge/>
            <w:vAlign w:val="center"/>
          </w:tcPr>
          <w:p w14:paraId="430D8A6C" w14:textId="77777777" w:rsidR="000F59F7" w:rsidRPr="00C26455" w:rsidRDefault="000F59F7" w:rsidP="000F59F7">
            <w:pPr>
              <w:pStyle w:val="aff6"/>
              <w:rPr>
                <w:highlight w:val="yellow"/>
              </w:rPr>
            </w:pPr>
          </w:p>
        </w:tc>
        <w:tc>
          <w:tcPr>
            <w:tcW w:w="892" w:type="pct"/>
            <w:vAlign w:val="center"/>
          </w:tcPr>
          <w:p w14:paraId="7984242D" w14:textId="77777777" w:rsidR="000F59F7" w:rsidRPr="00C26455" w:rsidRDefault="000F59F7" w:rsidP="000F59F7">
            <w:pPr>
              <w:pStyle w:val="aff6"/>
            </w:pPr>
            <w:r w:rsidRPr="00C26455">
              <w:rPr>
                <w:rFonts w:hint="eastAsia"/>
              </w:rPr>
              <w:t>0</w:t>
            </w:r>
          </w:p>
        </w:tc>
        <w:tc>
          <w:tcPr>
            <w:tcW w:w="996" w:type="pct"/>
            <w:vMerge/>
            <w:vAlign w:val="center"/>
          </w:tcPr>
          <w:p w14:paraId="5D6CD579" w14:textId="77777777" w:rsidR="000F59F7" w:rsidRPr="00C26455" w:rsidRDefault="000F59F7" w:rsidP="000F59F7">
            <w:pPr>
              <w:pStyle w:val="aff6"/>
            </w:pPr>
          </w:p>
        </w:tc>
        <w:tc>
          <w:tcPr>
            <w:tcW w:w="888" w:type="pct"/>
            <w:gridSpan w:val="2"/>
            <w:vAlign w:val="center"/>
          </w:tcPr>
          <w:p w14:paraId="33465800" w14:textId="77777777" w:rsidR="000F59F7" w:rsidRPr="00C26455" w:rsidRDefault="000F59F7" w:rsidP="000F59F7">
            <w:pPr>
              <w:pStyle w:val="aff6"/>
            </w:pPr>
            <w:r w:rsidRPr="00C26455">
              <w:rPr>
                <w:rFonts w:hint="eastAsia"/>
              </w:rPr>
              <w:t>0</w:t>
            </w:r>
          </w:p>
        </w:tc>
      </w:tr>
      <w:tr w:rsidR="00C26455" w:rsidRPr="00C26455" w14:paraId="6B49CDA8" w14:textId="77777777" w:rsidTr="001B49AC">
        <w:trPr>
          <w:trHeight w:val="397"/>
          <w:jc w:val="center"/>
        </w:trPr>
        <w:tc>
          <w:tcPr>
            <w:tcW w:w="645" w:type="pct"/>
            <w:vMerge/>
            <w:vAlign w:val="center"/>
          </w:tcPr>
          <w:p w14:paraId="312F8C0B" w14:textId="77777777" w:rsidR="000F59F7" w:rsidRPr="00C26455" w:rsidRDefault="000F59F7" w:rsidP="000F59F7">
            <w:pPr>
              <w:pStyle w:val="aff6"/>
            </w:pPr>
          </w:p>
        </w:tc>
        <w:tc>
          <w:tcPr>
            <w:tcW w:w="665" w:type="pct"/>
            <w:shd w:val="clear" w:color="auto" w:fill="auto"/>
            <w:vAlign w:val="center"/>
          </w:tcPr>
          <w:p w14:paraId="081C5E9C" w14:textId="77777777" w:rsidR="000F59F7" w:rsidRPr="00C26455" w:rsidRDefault="000F59F7" w:rsidP="000F59F7">
            <w:pPr>
              <w:pStyle w:val="aff6"/>
            </w:pPr>
            <w:r w:rsidRPr="00C26455">
              <w:rPr>
                <w:rFonts w:hint="eastAsia"/>
              </w:rPr>
              <w:t>10</w:t>
            </w:r>
            <w:r w:rsidRPr="00C26455">
              <w:rPr>
                <w:rFonts w:hint="eastAsia"/>
              </w:rPr>
              <w:t>年</w:t>
            </w:r>
          </w:p>
        </w:tc>
        <w:tc>
          <w:tcPr>
            <w:tcW w:w="914" w:type="pct"/>
            <w:vMerge/>
            <w:vAlign w:val="center"/>
          </w:tcPr>
          <w:p w14:paraId="43664DA1" w14:textId="77777777" w:rsidR="000F59F7" w:rsidRPr="00C26455" w:rsidRDefault="000F59F7" w:rsidP="000F59F7">
            <w:pPr>
              <w:pStyle w:val="aff6"/>
              <w:rPr>
                <w:highlight w:val="yellow"/>
              </w:rPr>
            </w:pPr>
          </w:p>
        </w:tc>
        <w:tc>
          <w:tcPr>
            <w:tcW w:w="892" w:type="pct"/>
            <w:vAlign w:val="center"/>
          </w:tcPr>
          <w:p w14:paraId="46BCF3DA" w14:textId="77777777" w:rsidR="000F59F7" w:rsidRPr="00C26455" w:rsidRDefault="000F59F7" w:rsidP="000F59F7">
            <w:pPr>
              <w:pStyle w:val="aff6"/>
            </w:pPr>
            <w:r w:rsidRPr="00C26455">
              <w:rPr>
                <w:rFonts w:hint="eastAsia"/>
              </w:rPr>
              <w:t>0</w:t>
            </w:r>
          </w:p>
        </w:tc>
        <w:tc>
          <w:tcPr>
            <w:tcW w:w="996" w:type="pct"/>
            <w:vMerge/>
            <w:vAlign w:val="center"/>
          </w:tcPr>
          <w:p w14:paraId="59E3CE48" w14:textId="77777777" w:rsidR="000F59F7" w:rsidRPr="00C26455" w:rsidRDefault="000F59F7" w:rsidP="000F59F7">
            <w:pPr>
              <w:pStyle w:val="aff6"/>
            </w:pPr>
          </w:p>
        </w:tc>
        <w:tc>
          <w:tcPr>
            <w:tcW w:w="888" w:type="pct"/>
            <w:gridSpan w:val="2"/>
            <w:vAlign w:val="center"/>
          </w:tcPr>
          <w:p w14:paraId="136D8311" w14:textId="77777777" w:rsidR="000F59F7" w:rsidRPr="00C26455" w:rsidRDefault="000F59F7" w:rsidP="000F59F7">
            <w:pPr>
              <w:pStyle w:val="aff6"/>
            </w:pPr>
            <w:r w:rsidRPr="00C26455">
              <w:rPr>
                <w:rFonts w:hint="eastAsia"/>
              </w:rPr>
              <w:t>0</w:t>
            </w:r>
          </w:p>
        </w:tc>
      </w:tr>
      <w:tr w:rsidR="00C26455" w:rsidRPr="00C26455" w14:paraId="642FC925" w14:textId="77777777" w:rsidTr="001B49AC">
        <w:trPr>
          <w:trHeight w:val="397"/>
          <w:jc w:val="center"/>
        </w:trPr>
        <w:tc>
          <w:tcPr>
            <w:tcW w:w="645" w:type="pct"/>
            <w:vMerge/>
            <w:vAlign w:val="center"/>
          </w:tcPr>
          <w:p w14:paraId="0963A5DD" w14:textId="77777777" w:rsidR="000F59F7" w:rsidRPr="00C26455" w:rsidRDefault="000F59F7" w:rsidP="000F59F7">
            <w:pPr>
              <w:pStyle w:val="aff6"/>
            </w:pPr>
          </w:p>
        </w:tc>
        <w:tc>
          <w:tcPr>
            <w:tcW w:w="665" w:type="pct"/>
            <w:shd w:val="clear" w:color="auto" w:fill="auto"/>
            <w:vAlign w:val="center"/>
          </w:tcPr>
          <w:p w14:paraId="4EDEBE44" w14:textId="77777777" w:rsidR="000F59F7" w:rsidRPr="00C26455" w:rsidRDefault="000F59F7" w:rsidP="000F59F7">
            <w:pPr>
              <w:pStyle w:val="aff6"/>
            </w:pPr>
            <w:r w:rsidRPr="00C26455">
              <w:rPr>
                <w:rFonts w:hint="eastAsia"/>
              </w:rPr>
              <w:t>20</w:t>
            </w:r>
            <w:r w:rsidRPr="00C26455">
              <w:rPr>
                <w:rFonts w:hint="eastAsia"/>
              </w:rPr>
              <w:t>年</w:t>
            </w:r>
          </w:p>
        </w:tc>
        <w:tc>
          <w:tcPr>
            <w:tcW w:w="914" w:type="pct"/>
            <w:vMerge/>
            <w:vAlign w:val="center"/>
          </w:tcPr>
          <w:p w14:paraId="52360C45" w14:textId="77777777" w:rsidR="000F59F7" w:rsidRPr="00C26455" w:rsidRDefault="000F59F7" w:rsidP="000F59F7">
            <w:pPr>
              <w:pStyle w:val="aff6"/>
              <w:rPr>
                <w:highlight w:val="yellow"/>
              </w:rPr>
            </w:pPr>
          </w:p>
        </w:tc>
        <w:tc>
          <w:tcPr>
            <w:tcW w:w="892" w:type="pct"/>
            <w:vAlign w:val="center"/>
          </w:tcPr>
          <w:p w14:paraId="7E819D89" w14:textId="77777777" w:rsidR="000F59F7" w:rsidRPr="00C26455" w:rsidRDefault="000F59F7" w:rsidP="000F59F7">
            <w:pPr>
              <w:pStyle w:val="aff6"/>
            </w:pPr>
            <w:r w:rsidRPr="00C26455">
              <w:rPr>
                <w:rFonts w:hint="eastAsia"/>
              </w:rPr>
              <w:t>0</w:t>
            </w:r>
          </w:p>
        </w:tc>
        <w:tc>
          <w:tcPr>
            <w:tcW w:w="996" w:type="pct"/>
            <w:vMerge/>
            <w:vAlign w:val="center"/>
          </w:tcPr>
          <w:p w14:paraId="4D85953E" w14:textId="77777777" w:rsidR="000F59F7" w:rsidRPr="00C26455" w:rsidRDefault="000F59F7" w:rsidP="000F59F7">
            <w:pPr>
              <w:pStyle w:val="aff6"/>
            </w:pPr>
          </w:p>
        </w:tc>
        <w:tc>
          <w:tcPr>
            <w:tcW w:w="888" w:type="pct"/>
            <w:gridSpan w:val="2"/>
            <w:vAlign w:val="center"/>
          </w:tcPr>
          <w:p w14:paraId="18BB4AC3" w14:textId="77777777" w:rsidR="000F59F7" w:rsidRPr="00C26455" w:rsidRDefault="000F59F7" w:rsidP="000F59F7">
            <w:pPr>
              <w:pStyle w:val="aff6"/>
            </w:pPr>
            <w:r w:rsidRPr="00C26455">
              <w:rPr>
                <w:rFonts w:hint="eastAsia"/>
              </w:rPr>
              <w:t>0</w:t>
            </w:r>
          </w:p>
        </w:tc>
      </w:tr>
      <w:tr w:rsidR="00C26455" w:rsidRPr="00C26455" w14:paraId="38CD7D5C" w14:textId="77777777" w:rsidTr="001B49AC">
        <w:trPr>
          <w:trHeight w:val="397"/>
          <w:jc w:val="center"/>
        </w:trPr>
        <w:tc>
          <w:tcPr>
            <w:tcW w:w="645" w:type="pct"/>
            <w:vMerge w:val="restart"/>
            <w:vAlign w:val="center"/>
          </w:tcPr>
          <w:p w14:paraId="18447406" w14:textId="77777777" w:rsidR="000F59F7" w:rsidRPr="00C26455" w:rsidRDefault="000F59F7" w:rsidP="000F59F7">
            <w:pPr>
              <w:pStyle w:val="aff6"/>
            </w:pPr>
            <w:r w:rsidRPr="00C26455">
              <w:t>总铬</w:t>
            </w:r>
          </w:p>
        </w:tc>
        <w:tc>
          <w:tcPr>
            <w:tcW w:w="665" w:type="pct"/>
            <w:shd w:val="clear" w:color="auto" w:fill="auto"/>
            <w:vAlign w:val="center"/>
          </w:tcPr>
          <w:p w14:paraId="1523CD05" w14:textId="77777777" w:rsidR="000F59F7" w:rsidRPr="00C26455" w:rsidRDefault="000F59F7" w:rsidP="000F59F7">
            <w:pPr>
              <w:pStyle w:val="aff6"/>
            </w:pPr>
            <w:r w:rsidRPr="00C26455">
              <w:rPr>
                <w:rFonts w:hint="eastAsia"/>
              </w:rPr>
              <w:t>100d</w:t>
            </w:r>
          </w:p>
        </w:tc>
        <w:tc>
          <w:tcPr>
            <w:tcW w:w="914" w:type="pct"/>
            <w:vMerge w:val="restart"/>
            <w:vAlign w:val="center"/>
          </w:tcPr>
          <w:p w14:paraId="197CED32" w14:textId="0E424B96" w:rsidR="000F59F7" w:rsidRPr="00C26455" w:rsidRDefault="00E02408" w:rsidP="000F59F7">
            <w:pPr>
              <w:pStyle w:val="aff6"/>
              <w:rPr>
                <w:highlight w:val="yellow"/>
              </w:rPr>
            </w:pPr>
            <w:r>
              <w:rPr>
                <w:rFonts w:hint="eastAsia"/>
              </w:rPr>
              <w:t>230</w:t>
            </w:r>
            <w:r w:rsidR="000F59F7" w:rsidRPr="00C26455">
              <w:rPr>
                <w:rFonts w:hint="eastAsia"/>
              </w:rPr>
              <w:t>m</w:t>
            </w:r>
          </w:p>
        </w:tc>
        <w:tc>
          <w:tcPr>
            <w:tcW w:w="892" w:type="pct"/>
            <w:vAlign w:val="center"/>
          </w:tcPr>
          <w:p w14:paraId="68A4495D" w14:textId="77777777" w:rsidR="000F59F7" w:rsidRPr="00C26455" w:rsidRDefault="000F59F7" w:rsidP="000F59F7">
            <w:pPr>
              <w:pStyle w:val="aff6"/>
            </w:pPr>
            <w:r w:rsidRPr="00C26455">
              <w:rPr>
                <w:rFonts w:hint="eastAsia"/>
              </w:rPr>
              <w:t>0</w:t>
            </w:r>
          </w:p>
        </w:tc>
        <w:tc>
          <w:tcPr>
            <w:tcW w:w="996" w:type="pct"/>
            <w:vMerge w:val="restart"/>
            <w:vAlign w:val="center"/>
          </w:tcPr>
          <w:p w14:paraId="019F6974" w14:textId="77777777" w:rsidR="000F59F7" w:rsidRPr="00C26455" w:rsidRDefault="000F59F7" w:rsidP="000F59F7">
            <w:pPr>
              <w:pStyle w:val="aff6"/>
            </w:pPr>
            <w:r w:rsidRPr="00C26455">
              <w:t>未检出</w:t>
            </w:r>
          </w:p>
        </w:tc>
        <w:tc>
          <w:tcPr>
            <w:tcW w:w="888" w:type="pct"/>
            <w:gridSpan w:val="2"/>
            <w:vAlign w:val="center"/>
          </w:tcPr>
          <w:p w14:paraId="5B9D337F" w14:textId="77777777" w:rsidR="000F59F7" w:rsidRPr="00C26455" w:rsidRDefault="000F59F7" w:rsidP="000F59F7">
            <w:pPr>
              <w:pStyle w:val="aff6"/>
            </w:pPr>
            <w:r w:rsidRPr="00C26455">
              <w:rPr>
                <w:rFonts w:hint="eastAsia"/>
              </w:rPr>
              <w:t>0</w:t>
            </w:r>
          </w:p>
        </w:tc>
      </w:tr>
      <w:tr w:rsidR="00C26455" w:rsidRPr="00C26455" w14:paraId="4089D2D6" w14:textId="77777777" w:rsidTr="001B49AC">
        <w:trPr>
          <w:trHeight w:val="397"/>
          <w:jc w:val="center"/>
        </w:trPr>
        <w:tc>
          <w:tcPr>
            <w:tcW w:w="645" w:type="pct"/>
            <w:vMerge/>
            <w:vAlign w:val="center"/>
          </w:tcPr>
          <w:p w14:paraId="3E4EF8C8" w14:textId="77777777" w:rsidR="000F59F7" w:rsidRPr="00C26455" w:rsidRDefault="000F59F7" w:rsidP="000F59F7">
            <w:pPr>
              <w:pStyle w:val="aff6"/>
              <w:rPr>
                <w:highlight w:val="yellow"/>
              </w:rPr>
            </w:pPr>
          </w:p>
        </w:tc>
        <w:tc>
          <w:tcPr>
            <w:tcW w:w="665" w:type="pct"/>
            <w:shd w:val="clear" w:color="auto" w:fill="auto"/>
            <w:vAlign w:val="center"/>
          </w:tcPr>
          <w:p w14:paraId="76AAD9A2" w14:textId="77777777" w:rsidR="000F59F7" w:rsidRPr="00C26455" w:rsidRDefault="000F59F7" w:rsidP="000F59F7">
            <w:pPr>
              <w:pStyle w:val="aff6"/>
            </w:pPr>
            <w:r w:rsidRPr="00C26455">
              <w:rPr>
                <w:rFonts w:hint="eastAsia"/>
              </w:rPr>
              <w:t>1000d</w:t>
            </w:r>
          </w:p>
        </w:tc>
        <w:tc>
          <w:tcPr>
            <w:tcW w:w="914" w:type="pct"/>
            <w:vMerge/>
            <w:vAlign w:val="center"/>
          </w:tcPr>
          <w:p w14:paraId="136C18E9" w14:textId="77777777" w:rsidR="000F59F7" w:rsidRPr="00C26455" w:rsidRDefault="000F59F7" w:rsidP="000F59F7">
            <w:pPr>
              <w:pStyle w:val="aff6"/>
              <w:rPr>
                <w:highlight w:val="yellow"/>
              </w:rPr>
            </w:pPr>
          </w:p>
        </w:tc>
        <w:tc>
          <w:tcPr>
            <w:tcW w:w="892" w:type="pct"/>
            <w:vAlign w:val="center"/>
          </w:tcPr>
          <w:p w14:paraId="35045C44" w14:textId="77777777" w:rsidR="000F59F7" w:rsidRPr="00C26455" w:rsidRDefault="000F59F7" w:rsidP="000F59F7">
            <w:pPr>
              <w:pStyle w:val="aff6"/>
            </w:pPr>
            <w:r w:rsidRPr="00C26455">
              <w:rPr>
                <w:rFonts w:hint="eastAsia"/>
              </w:rPr>
              <w:t>0</w:t>
            </w:r>
          </w:p>
        </w:tc>
        <w:tc>
          <w:tcPr>
            <w:tcW w:w="996" w:type="pct"/>
            <w:vMerge/>
            <w:vAlign w:val="center"/>
          </w:tcPr>
          <w:p w14:paraId="03546A55" w14:textId="77777777" w:rsidR="000F59F7" w:rsidRPr="00C26455" w:rsidRDefault="000F59F7" w:rsidP="000F59F7">
            <w:pPr>
              <w:pStyle w:val="aff6"/>
              <w:rPr>
                <w:highlight w:val="yellow"/>
              </w:rPr>
            </w:pPr>
          </w:p>
        </w:tc>
        <w:tc>
          <w:tcPr>
            <w:tcW w:w="888" w:type="pct"/>
            <w:gridSpan w:val="2"/>
            <w:vAlign w:val="center"/>
          </w:tcPr>
          <w:p w14:paraId="587FF93F" w14:textId="77777777" w:rsidR="000F59F7" w:rsidRPr="00C26455" w:rsidRDefault="000F59F7" w:rsidP="000F59F7">
            <w:pPr>
              <w:pStyle w:val="aff6"/>
            </w:pPr>
            <w:r w:rsidRPr="00C26455">
              <w:rPr>
                <w:rFonts w:hint="eastAsia"/>
              </w:rPr>
              <w:t>0</w:t>
            </w:r>
          </w:p>
        </w:tc>
      </w:tr>
      <w:tr w:rsidR="00C26455" w:rsidRPr="00C26455" w14:paraId="216B2ABA" w14:textId="77777777" w:rsidTr="001B49AC">
        <w:trPr>
          <w:trHeight w:val="397"/>
          <w:jc w:val="center"/>
        </w:trPr>
        <w:tc>
          <w:tcPr>
            <w:tcW w:w="645" w:type="pct"/>
            <w:vMerge/>
            <w:vAlign w:val="center"/>
          </w:tcPr>
          <w:p w14:paraId="026A2A45" w14:textId="77777777" w:rsidR="000F59F7" w:rsidRPr="00C26455" w:rsidRDefault="000F59F7" w:rsidP="000F59F7">
            <w:pPr>
              <w:pStyle w:val="aff6"/>
              <w:rPr>
                <w:highlight w:val="yellow"/>
              </w:rPr>
            </w:pPr>
          </w:p>
        </w:tc>
        <w:tc>
          <w:tcPr>
            <w:tcW w:w="665" w:type="pct"/>
            <w:shd w:val="clear" w:color="auto" w:fill="auto"/>
            <w:vAlign w:val="center"/>
          </w:tcPr>
          <w:p w14:paraId="3DE45A54" w14:textId="77777777" w:rsidR="000F59F7" w:rsidRPr="00C26455" w:rsidRDefault="000F59F7" w:rsidP="000F59F7">
            <w:pPr>
              <w:pStyle w:val="aff6"/>
            </w:pPr>
            <w:r w:rsidRPr="00C26455">
              <w:rPr>
                <w:rFonts w:hint="eastAsia"/>
              </w:rPr>
              <w:t>10</w:t>
            </w:r>
            <w:r w:rsidRPr="00C26455">
              <w:rPr>
                <w:rFonts w:hint="eastAsia"/>
              </w:rPr>
              <w:t>年</w:t>
            </w:r>
          </w:p>
        </w:tc>
        <w:tc>
          <w:tcPr>
            <w:tcW w:w="914" w:type="pct"/>
            <w:vMerge/>
            <w:vAlign w:val="center"/>
          </w:tcPr>
          <w:p w14:paraId="7C6A2A5F" w14:textId="77777777" w:rsidR="000F59F7" w:rsidRPr="00C26455" w:rsidRDefault="000F59F7" w:rsidP="000F59F7">
            <w:pPr>
              <w:pStyle w:val="aff6"/>
              <w:rPr>
                <w:highlight w:val="yellow"/>
              </w:rPr>
            </w:pPr>
          </w:p>
        </w:tc>
        <w:tc>
          <w:tcPr>
            <w:tcW w:w="892" w:type="pct"/>
            <w:vAlign w:val="center"/>
          </w:tcPr>
          <w:p w14:paraId="0FE877E6" w14:textId="77777777" w:rsidR="000F59F7" w:rsidRPr="00C26455" w:rsidRDefault="000F59F7" w:rsidP="000F59F7">
            <w:pPr>
              <w:pStyle w:val="aff6"/>
            </w:pPr>
            <w:r w:rsidRPr="00C26455">
              <w:rPr>
                <w:rFonts w:hint="eastAsia"/>
              </w:rPr>
              <w:t>0</w:t>
            </w:r>
          </w:p>
        </w:tc>
        <w:tc>
          <w:tcPr>
            <w:tcW w:w="996" w:type="pct"/>
            <w:vMerge/>
            <w:vAlign w:val="center"/>
          </w:tcPr>
          <w:p w14:paraId="644C6FEB" w14:textId="77777777" w:rsidR="000F59F7" w:rsidRPr="00C26455" w:rsidRDefault="000F59F7" w:rsidP="000F59F7">
            <w:pPr>
              <w:pStyle w:val="aff6"/>
              <w:rPr>
                <w:highlight w:val="yellow"/>
              </w:rPr>
            </w:pPr>
          </w:p>
        </w:tc>
        <w:tc>
          <w:tcPr>
            <w:tcW w:w="888" w:type="pct"/>
            <w:gridSpan w:val="2"/>
            <w:vAlign w:val="center"/>
          </w:tcPr>
          <w:p w14:paraId="636E8181" w14:textId="77777777" w:rsidR="000F59F7" w:rsidRPr="00C26455" w:rsidRDefault="000F59F7" w:rsidP="000F59F7">
            <w:pPr>
              <w:pStyle w:val="aff6"/>
            </w:pPr>
            <w:r w:rsidRPr="00C26455">
              <w:rPr>
                <w:rFonts w:hint="eastAsia"/>
              </w:rPr>
              <w:t>0</w:t>
            </w:r>
          </w:p>
        </w:tc>
      </w:tr>
      <w:tr w:rsidR="00C26455" w:rsidRPr="00C26455" w14:paraId="31AE5556" w14:textId="77777777" w:rsidTr="001B49AC">
        <w:trPr>
          <w:trHeight w:val="397"/>
          <w:jc w:val="center"/>
        </w:trPr>
        <w:tc>
          <w:tcPr>
            <w:tcW w:w="645" w:type="pct"/>
            <w:vMerge/>
            <w:vAlign w:val="center"/>
          </w:tcPr>
          <w:p w14:paraId="2752D486" w14:textId="77777777" w:rsidR="000F59F7" w:rsidRPr="00C26455" w:rsidRDefault="000F59F7" w:rsidP="000F59F7">
            <w:pPr>
              <w:pStyle w:val="aff6"/>
              <w:rPr>
                <w:highlight w:val="yellow"/>
              </w:rPr>
            </w:pPr>
          </w:p>
        </w:tc>
        <w:tc>
          <w:tcPr>
            <w:tcW w:w="665" w:type="pct"/>
            <w:shd w:val="clear" w:color="auto" w:fill="auto"/>
            <w:vAlign w:val="center"/>
          </w:tcPr>
          <w:p w14:paraId="2FAFDFF0" w14:textId="77777777" w:rsidR="000F59F7" w:rsidRPr="00C26455" w:rsidRDefault="000F59F7" w:rsidP="000F59F7">
            <w:pPr>
              <w:pStyle w:val="aff6"/>
            </w:pPr>
            <w:r w:rsidRPr="00C26455">
              <w:rPr>
                <w:rFonts w:hint="eastAsia"/>
              </w:rPr>
              <w:t>20</w:t>
            </w:r>
            <w:r w:rsidRPr="00C26455">
              <w:rPr>
                <w:rFonts w:hint="eastAsia"/>
              </w:rPr>
              <w:t>年</w:t>
            </w:r>
          </w:p>
        </w:tc>
        <w:tc>
          <w:tcPr>
            <w:tcW w:w="914" w:type="pct"/>
            <w:vMerge/>
            <w:vAlign w:val="center"/>
          </w:tcPr>
          <w:p w14:paraId="092ECA11" w14:textId="77777777" w:rsidR="000F59F7" w:rsidRPr="00C26455" w:rsidRDefault="000F59F7" w:rsidP="000F59F7">
            <w:pPr>
              <w:pStyle w:val="aff6"/>
              <w:rPr>
                <w:highlight w:val="yellow"/>
              </w:rPr>
            </w:pPr>
          </w:p>
        </w:tc>
        <w:tc>
          <w:tcPr>
            <w:tcW w:w="892" w:type="pct"/>
            <w:vAlign w:val="center"/>
          </w:tcPr>
          <w:p w14:paraId="630A936A" w14:textId="77777777" w:rsidR="000F59F7" w:rsidRPr="00C26455" w:rsidRDefault="000F59F7" w:rsidP="000F59F7">
            <w:pPr>
              <w:pStyle w:val="aff6"/>
            </w:pPr>
            <w:r w:rsidRPr="00C26455">
              <w:rPr>
                <w:rFonts w:hint="eastAsia"/>
              </w:rPr>
              <w:t>0</w:t>
            </w:r>
          </w:p>
        </w:tc>
        <w:tc>
          <w:tcPr>
            <w:tcW w:w="996" w:type="pct"/>
            <w:vMerge/>
            <w:vAlign w:val="center"/>
          </w:tcPr>
          <w:p w14:paraId="27C62DEA" w14:textId="77777777" w:rsidR="000F59F7" w:rsidRPr="00C26455" w:rsidRDefault="000F59F7" w:rsidP="000F59F7">
            <w:pPr>
              <w:pStyle w:val="aff6"/>
              <w:rPr>
                <w:highlight w:val="yellow"/>
              </w:rPr>
            </w:pPr>
          </w:p>
        </w:tc>
        <w:tc>
          <w:tcPr>
            <w:tcW w:w="888" w:type="pct"/>
            <w:gridSpan w:val="2"/>
            <w:vAlign w:val="center"/>
          </w:tcPr>
          <w:p w14:paraId="78DC2CC4" w14:textId="77777777" w:rsidR="000F59F7" w:rsidRPr="00C26455" w:rsidRDefault="000F59F7" w:rsidP="000F59F7">
            <w:pPr>
              <w:pStyle w:val="aff6"/>
            </w:pPr>
            <w:r w:rsidRPr="00C26455">
              <w:rPr>
                <w:rFonts w:hint="eastAsia"/>
              </w:rPr>
              <w:t>0</w:t>
            </w:r>
          </w:p>
        </w:tc>
      </w:tr>
      <w:tr w:rsidR="00C26455" w:rsidRPr="00C26455" w14:paraId="678C5820" w14:textId="77777777" w:rsidTr="001B49AC">
        <w:trPr>
          <w:trHeight w:val="397"/>
          <w:jc w:val="center"/>
        </w:trPr>
        <w:tc>
          <w:tcPr>
            <w:tcW w:w="5000" w:type="pct"/>
            <w:gridSpan w:val="7"/>
            <w:vAlign w:val="center"/>
          </w:tcPr>
          <w:p w14:paraId="080CA115" w14:textId="77777777" w:rsidR="000F59F7" w:rsidRPr="00C26455" w:rsidRDefault="000F59F7" w:rsidP="000F59F7">
            <w:pPr>
              <w:pStyle w:val="aff6"/>
              <w:rPr>
                <w:b/>
                <w:highlight w:val="yellow"/>
              </w:rPr>
            </w:pPr>
            <w:r w:rsidRPr="00C26455">
              <w:rPr>
                <w:b/>
              </w:rPr>
              <w:t>东厂界</w:t>
            </w:r>
          </w:p>
        </w:tc>
      </w:tr>
      <w:tr w:rsidR="00C26455" w:rsidRPr="00C26455" w14:paraId="00DFD62C" w14:textId="77777777" w:rsidTr="001B49AC">
        <w:trPr>
          <w:trHeight w:val="397"/>
          <w:jc w:val="center"/>
        </w:trPr>
        <w:tc>
          <w:tcPr>
            <w:tcW w:w="645" w:type="pct"/>
            <w:vMerge w:val="restart"/>
            <w:vAlign w:val="center"/>
          </w:tcPr>
          <w:p w14:paraId="69F73084" w14:textId="77777777" w:rsidR="000F59F7" w:rsidRPr="00C26455" w:rsidRDefault="000F59F7" w:rsidP="000F59F7">
            <w:pPr>
              <w:pStyle w:val="aff6"/>
              <w:rPr>
                <w:highlight w:val="yellow"/>
              </w:rPr>
            </w:pPr>
            <w:r w:rsidRPr="00C26455">
              <w:lastRenderedPageBreak/>
              <w:t>镍</w:t>
            </w:r>
          </w:p>
        </w:tc>
        <w:tc>
          <w:tcPr>
            <w:tcW w:w="665" w:type="pct"/>
            <w:shd w:val="clear" w:color="auto" w:fill="auto"/>
            <w:vAlign w:val="center"/>
          </w:tcPr>
          <w:p w14:paraId="4B0D159D" w14:textId="77777777" w:rsidR="000F59F7" w:rsidRPr="00C26455" w:rsidRDefault="000F59F7" w:rsidP="000F59F7">
            <w:pPr>
              <w:pStyle w:val="aff6"/>
            </w:pPr>
            <w:r w:rsidRPr="00C26455">
              <w:rPr>
                <w:rFonts w:hint="eastAsia"/>
              </w:rPr>
              <w:t>100d</w:t>
            </w:r>
          </w:p>
        </w:tc>
        <w:tc>
          <w:tcPr>
            <w:tcW w:w="914" w:type="pct"/>
            <w:vMerge w:val="restart"/>
            <w:vAlign w:val="center"/>
          </w:tcPr>
          <w:p w14:paraId="500303D2" w14:textId="629B09CE" w:rsidR="000F59F7" w:rsidRPr="00C26455" w:rsidRDefault="00E02408" w:rsidP="000F59F7">
            <w:pPr>
              <w:pStyle w:val="aff6"/>
            </w:pPr>
            <w:r>
              <w:rPr>
                <w:rFonts w:hint="eastAsia"/>
              </w:rPr>
              <w:t>116</w:t>
            </w:r>
            <w:r w:rsidR="000F59F7" w:rsidRPr="00C26455">
              <w:rPr>
                <w:rFonts w:hint="eastAsia"/>
              </w:rPr>
              <w:t>m</w:t>
            </w:r>
          </w:p>
        </w:tc>
        <w:tc>
          <w:tcPr>
            <w:tcW w:w="892" w:type="pct"/>
            <w:vAlign w:val="center"/>
          </w:tcPr>
          <w:p w14:paraId="1EB67CB0" w14:textId="77777777" w:rsidR="000F59F7" w:rsidRPr="00C26455" w:rsidRDefault="000F59F7" w:rsidP="000F59F7">
            <w:pPr>
              <w:pStyle w:val="aff6"/>
            </w:pPr>
            <w:r w:rsidRPr="00C26455">
              <w:rPr>
                <w:rFonts w:hint="eastAsia"/>
              </w:rPr>
              <w:t>0</w:t>
            </w:r>
          </w:p>
        </w:tc>
        <w:tc>
          <w:tcPr>
            <w:tcW w:w="996" w:type="pct"/>
            <w:vMerge w:val="restart"/>
            <w:vAlign w:val="center"/>
          </w:tcPr>
          <w:p w14:paraId="59DA26E8" w14:textId="77777777" w:rsidR="000F59F7" w:rsidRPr="00C26455" w:rsidRDefault="000F59F7" w:rsidP="000F59F7">
            <w:pPr>
              <w:pStyle w:val="aff6"/>
              <w:rPr>
                <w:highlight w:val="yellow"/>
              </w:rPr>
            </w:pPr>
            <w:r w:rsidRPr="00C26455">
              <w:t>未检出</w:t>
            </w:r>
          </w:p>
        </w:tc>
        <w:tc>
          <w:tcPr>
            <w:tcW w:w="888" w:type="pct"/>
            <w:gridSpan w:val="2"/>
            <w:vAlign w:val="center"/>
          </w:tcPr>
          <w:p w14:paraId="21136A40" w14:textId="77777777" w:rsidR="000F59F7" w:rsidRPr="00C26455" w:rsidRDefault="000F59F7" w:rsidP="000F59F7">
            <w:pPr>
              <w:pStyle w:val="aff6"/>
            </w:pPr>
            <w:r w:rsidRPr="00C26455">
              <w:rPr>
                <w:rFonts w:hint="eastAsia"/>
              </w:rPr>
              <w:t>0</w:t>
            </w:r>
          </w:p>
        </w:tc>
      </w:tr>
      <w:tr w:rsidR="00C26455" w:rsidRPr="00C26455" w14:paraId="4CFB7603" w14:textId="77777777" w:rsidTr="001B49AC">
        <w:trPr>
          <w:trHeight w:val="397"/>
          <w:jc w:val="center"/>
        </w:trPr>
        <w:tc>
          <w:tcPr>
            <w:tcW w:w="645" w:type="pct"/>
            <w:vMerge/>
            <w:vAlign w:val="center"/>
          </w:tcPr>
          <w:p w14:paraId="2627FCF3" w14:textId="77777777" w:rsidR="000F59F7" w:rsidRPr="00C26455" w:rsidRDefault="000F59F7" w:rsidP="000F59F7">
            <w:pPr>
              <w:pStyle w:val="aff6"/>
              <w:rPr>
                <w:highlight w:val="yellow"/>
              </w:rPr>
            </w:pPr>
          </w:p>
        </w:tc>
        <w:tc>
          <w:tcPr>
            <w:tcW w:w="665" w:type="pct"/>
            <w:shd w:val="clear" w:color="auto" w:fill="auto"/>
            <w:vAlign w:val="center"/>
          </w:tcPr>
          <w:p w14:paraId="671FBB23" w14:textId="77777777" w:rsidR="000F59F7" w:rsidRPr="00C26455" w:rsidRDefault="000F59F7" w:rsidP="000F59F7">
            <w:pPr>
              <w:pStyle w:val="aff6"/>
            </w:pPr>
            <w:r w:rsidRPr="00C26455">
              <w:rPr>
                <w:rFonts w:hint="eastAsia"/>
              </w:rPr>
              <w:t>1000d</w:t>
            </w:r>
          </w:p>
        </w:tc>
        <w:tc>
          <w:tcPr>
            <w:tcW w:w="914" w:type="pct"/>
            <w:vMerge/>
            <w:vAlign w:val="center"/>
          </w:tcPr>
          <w:p w14:paraId="475B1048" w14:textId="77777777" w:rsidR="000F59F7" w:rsidRPr="00C26455" w:rsidRDefault="000F59F7" w:rsidP="000F59F7">
            <w:pPr>
              <w:pStyle w:val="aff6"/>
              <w:rPr>
                <w:highlight w:val="yellow"/>
              </w:rPr>
            </w:pPr>
          </w:p>
        </w:tc>
        <w:tc>
          <w:tcPr>
            <w:tcW w:w="892" w:type="pct"/>
            <w:vAlign w:val="center"/>
          </w:tcPr>
          <w:p w14:paraId="0B8C8528" w14:textId="77777777" w:rsidR="000F59F7" w:rsidRPr="00C26455" w:rsidRDefault="000F59F7" w:rsidP="000F59F7">
            <w:pPr>
              <w:pStyle w:val="aff6"/>
            </w:pPr>
            <w:r w:rsidRPr="00C26455">
              <w:rPr>
                <w:rFonts w:hint="eastAsia"/>
              </w:rPr>
              <w:t>0</w:t>
            </w:r>
          </w:p>
        </w:tc>
        <w:tc>
          <w:tcPr>
            <w:tcW w:w="996" w:type="pct"/>
            <w:vMerge/>
            <w:vAlign w:val="center"/>
          </w:tcPr>
          <w:p w14:paraId="28DD11B2" w14:textId="77777777" w:rsidR="000F59F7" w:rsidRPr="00C26455" w:rsidRDefault="000F59F7" w:rsidP="000F59F7">
            <w:pPr>
              <w:pStyle w:val="aff6"/>
              <w:rPr>
                <w:highlight w:val="yellow"/>
              </w:rPr>
            </w:pPr>
          </w:p>
        </w:tc>
        <w:tc>
          <w:tcPr>
            <w:tcW w:w="888" w:type="pct"/>
            <w:gridSpan w:val="2"/>
            <w:vAlign w:val="center"/>
          </w:tcPr>
          <w:p w14:paraId="43FC9C0D" w14:textId="77777777" w:rsidR="000F59F7" w:rsidRPr="00C26455" w:rsidRDefault="000F59F7" w:rsidP="000F59F7">
            <w:pPr>
              <w:pStyle w:val="aff6"/>
            </w:pPr>
            <w:r w:rsidRPr="00C26455">
              <w:rPr>
                <w:rFonts w:hint="eastAsia"/>
              </w:rPr>
              <w:t>0</w:t>
            </w:r>
          </w:p>
        </w:tc>
      </w:tr>
      <w:tr w:rsidR="00C26455" w:rsidRPr="00C26455" w14:paraId="12F6F3BA" w14:textId="77777777" w:rsidTr="001B49AC">
        <w:trPr>
          <w:trHeight w:val="397"/>
          <w:jc w:val="center"/>
        </w:trPr>
        <w:tc>
          <w:tcPr>
            <w:tcW w:w="645" w:type="pct"/>
            <w:vMerge/>
            <w:vAlign w:val="center"/>
          </w:tcPr>
          <w:p w14:paraId="65EB4261" w14:textId="77777777" w:rsidR="000F59F7" w:rsidRPr="00C26455" w:rsidRDefault="000F59F7" w:rsidP="000F59F7">
            <w:pPr>
              <w:pStyle w:val="aff6"/>
              <w:rPr>
                <w:highlight w:val="yellow"/>
              </w:rPr>
            </w:pPr>
          </w:p>
        </w:tc>
        <w:tc>
          <w:tcPr>
            <w:tcW w:w="665" w:type="pct"/>
            <w:shd w:val="clear" w:color="auto" w:fill="auto"/>
            <w:vAlign w:val="center"/>
          </w:tcPr>
          <w:p w14:paraId="0D5E75A8" w14:textId="77777777" w:rsidR="000F59F7" w:rsidRPr="00C26455" w:rsidRDefault="000F59F7" w:rsidP="000F59F7">
            <w:pPr>
              <w:pStyle w:val="aff6"/>
            </w:pPr>
            <w:r w:rsidRPr="00C26455">
              <w:rPr>
                <w:rFonts w:hint="eastAsia"/>
              </w:rPr>
              <w:t>10</w:t>
            </w:r>
            <w:r w:rsidRPr="00C26455">
              <w:rPr>
                <w:rFonts w:hint="eastAsia"/>
              </w:rPr>
              <w:t>年</w:t>
            </w:r>
          </w:p>
        </w:tc>
        <w:tc>
          <w:tcPr>
            <w:tcW w:w="914" w:type="pct"/>
            <w:vMerge/>
            <w:vAlign w:val="center"/>
          </w:tcPr>
          <w:p w14:paraId="7BD46F84" w14:textId="77777777" w:rsidR="000F59F7" w:rsidRPr="00C26455" w:rsidRDefault="000F59F7" w:rsidP="000F59F7">
            <w:pPr>
              <w:pStyle w:val="aff6"/>
              <w:rPr>
                <w:highlight w:val="yellow"/>
              </w:rPr>
            </w:pPr>
          </w:p>
        </w:tc>
        <w:tc>
          <w:tcPr>
            <w:tcW w:w="892" w:type="pct"/>
            <w:vAlign w:val="center"/>
          </w:tcPr>
          <w:p w14:paraId="1FC711B7" w14:textId="77777777" w:rsidR="000F59F7" w:rsidRPr="00C26455" w:rsidRDefault="000F59F7" w:rsidP="000F59F7">
            <w:pPr>
              <w:pStyle w:val="aff6"/>
            </w:pPr>
            <w:r w:rsidRPr="00C26455">
              <w:rPr>
                <w:rFonts w:hint="eastAsia"/>
              </w:rPr>
              <w:t>0</w:t>
            </w:r>
          </w:p>
        </w:tc>
        <w:tc>
          <w:tcPr>
            <w:tcW w:w="996" w:type="pct"/>
            <w:vMerge/>
            <w:vAlign w:val="center"/>
          </w:tcPr>
          <w:p w14:paraId="32FF6F93" w14:textId="77777777" w:rsidR="000F59F7" w:rsidRPr="00C26455" w:rsidRDefault="000F59F7" w:rsidP="000F59F7">
            <w:pPr>
              <w:pStyle w:val="aff6"/>
              <w:rPr>
                <w:highlight w:val="yellow"/>
              </w:rPr>
            </w:pPr>
          </w:p>
        </w:tc>
        <w:tc>
          <w:tcPr>
            <w:tcW w:w="888" w:type="pct"/>
            <w:gridSpan w:val="2"/>
            <w:vAlign w:val="center"/>
          </w:tcPr>
          <w:p w14:paraId="0C6828EE" w14:textId="77777777" w:rsidR="000F59F7" w:rsidRPr="00C26455" w:rsidRDefault="000F59F7" w:rsidP="000F59F7">
            <w:pPr>
              <w:pStyle w:val="aff6"/>
            </w:pPr>
            <w:r w:rsidRPr="00C26455">
              <w:rPr>
                <w:rFonts w:hint="eastAsia"/>
              </w:rPr>
              <w:t>0</w:t>
            </w:r>
          </w:p>
        </w:tc>
      </w:tr>
      <w:tr w:rsidR="00C26455" w:rsidRPr="00C26455" w14:paraId="32DE4053" w14:textId="77777777" w:rsidTr="001B49AC">
        <w:trPr>
          <w:trHeight w:val="397"/>
          <w:jc w:val="center"/>
        </w:trPr>
        <w:tc>
          <w:tcPr>
            <w:tcW w:w="645" w:type="pct"/>
            <w:vMerge/>
            <w:vAlign w:val="center"/>
          </w:tcPr>
          <w:p w14:paraId="26F0E211" w14:textId="77777777" w:rsidR="000F59F7" w:rsidRPr="00C26455" w:rsidRDefault="000F59F7" w:rsidP="000F59F7">
            <w:pPr>
              <w:pStyle w:val="aff6"/>
              <w:rPr>
                <w:highlight w:val="yellow"/>
              </w:rPr>
            </w:pPr>
          </w:p>
        </w:tc>
        <w:tc>
          <w:tcPr>
            <w:tcW w:w="665" w:type="pct"/>
            <w:shd w:val="clear" w:color="auto" w:fill="auto"/>
            <w:vAlign w:val="center"/>
          </w:tcPr>
          <w:p w14:paraId="021D6233" w14:textId="77777777" w:rsidR="000F59F7" w:rsidRPr="00C26455" w:rsidRDefault="000F59F7" w:rsidP="000F59F7">
            <w:pPr>
              <w:pStyle w:val="aff6"/>
            </w:pPr>
            <w:r w:rsidRPr="00C26455">
              <w:rPr>
                <w:rFonts w:hint="eastAsia"/>
              </w:rPr>
              <w:t>20</w:t>
            </w:r>
            <w:r w:rsidRPr="00C26455">
              <w:rPr>
                <w:rFonts w:hint="eastAsia"/>
              </w:rPr>
              <w:t>年</w:t>
            </w:r>
          </w:p>
        </w:tc>
        <w:tc>
          <w:tcPr>
            <w:tcW w:w="914" w:type="pct"/>
            <w:vMerge/>
            <w:vAlign w:val="center"/>
          </w:tcPr>
          <w:p w14:paraId="3C4CDE99" w14:textId="77777777" w:rsidR="000F59F7" w:rsidRPr="00C26455" w:rsidRDefault="000F59F7" w:rsidP="000F59F7">
            <w:pPr>
              <w:pStyle w:val="aff6"/>
              <w:rPr>
                <w:highlight w:val="yellow"/>
              </w:rPr>
            </w:pPr>
          </w:p>
        </w:tc>
        <w:tc>
          <w:tcPr>
            <w:tcW w:w="892" w:type="pct"/>
            <w:vAlign w:val="center"/>
          </w:tcPr>
          <w:p w14:paraId="6C046388" w14:textId="77777777" w:rsidR="000F59F7" w:rsidRPr="00C26455" w:rsidRDefault="000F59F7" w:rsidP="000F59F7">
            <w:pPr>
              <w:pStyle w:val="aff6"/>
            </w:pPr>
            <w:r w:rsidRPr="00C26455">
              <w:rPr>
                <w:rFonts w:hint="eastAsia"/>
              </w:rPr>
              <w:t>0</w:t>
            </w:r>
          </w:p>
        </w:tc>
        <w:tc>
          <w:tcPr>
            <w:tcW w:w="996" w:type="pct"/>
            <w:vMerge/>
            <w:vAlign w:val="center"/>
          </w:tcPr>
          <w:p w14:paraId="7F6B41FA" w14:textId="77777777" w:rsidR="000F59F7" w:rsidRPr="00C26455" w:rsidRDefault="000F59F7" w:rsidP="000F59F7">
            <w:pPr>
              <w:pStyle w:val="aff6"/>
              <w:rPr>
                <w:highlight w:val="yellow"/>
              </w:rPr>
            </w:pPr>
          </w:p>
        </w:tc>
        <w:tc>
          <w:tcPr>
            <w:tcW w:w="888" w:type="pct"/>
            <w:gridSpan w:val="2"/>
            <w:vAlign w:val="center"/>
          </w:tcPr>
          <w:p w14:paraId="50CF1179" w14:textId="77777777" w:rsidR="000F59F7" w:rsidRPr="00C26455" w:rsidRDefault="000F59F7" w:rsidP="000F59F7">
            <w:pPr>
              <w:pStyle w:val="aff6"/>
            </w:pPr>
            <w:r w:rsidRPr="00C26455">
              <w:rPr>
                <w:rFonts w:hint="eastAsia"/>
              </w:rPr>
              <w:t>0</w:t>
            </w:r>
          </w:p>
        </w:tc>
      </w:tr>
      <w:tr w:rsidR="00C26455" w:rsidRPr="00C26455" w14:paraId="3E93347A" w14:textId="77777777" w:rsidTr="001B49AC">
        <w:trPr>
          <w:trHeight w:val="397"/>
          <w:jc w:val="center"/>
        </w:trPr>
        <w:tc>
          <w:tcPr>
            <w:tcW w:w="645" w:type="pct"/>
            <w:vMerge w:val="restart"/>
            <w:vAlign w:val="center"/>
          </w:tcPr>
          <w:p w14:paraId="1356832D" w14:textId="77777777" w:rsidR="000F59F7" w:rsidRPr="00C26455" w:rsidRDefault="000F59F7" w:rsidP="000F59F7">
            <w:pPr>
              <w:pStyle w:val="aff6"/>
              <w:rPr>
                <w:highlight w:val="yellow"/>
              </w:rPr>
            </w:pPr>
            <w:r w:rsidRPr="00C26455">
              <w:t>六价铬</w:t>
            </w:r>
          </w:p>
        </w:tc>
        <w:tc>
          <w:tcPr>
            <w:tcW w:w="665" w:type="pct"/>
            <w:shd w:val="clear" w:color="auto" w:fill="auto"/>
            <w:vAlign w:val="center"/>
          </w:tcPr>
          <w:p w14:paraId="78F312B6" w14:textId="77777777" w:rsidR="000F59F7" w:rsidRPr="00C26455" w:rsidRDefault="000F59F7" w:rsidP="000F59F7">
            <w:pPr>
              <w:pStyle w:val="aff6"/>
            </w:pPr>
            <w:r w:rsidRPr="00C26455">
              <w:rPr>
                <w:rFonts w:hint="eastAsia"/>
              </w:rPr>
              <w:t>100d</w:t>
            </w:r>
          </w:p>
        </w:tc>
        <w:tc>
          <w:tcPr>
            <w:tcW w:w="914" w:type="pct"/>
            <w:vMerge w:val="restart"/>
            <w:vAlign w:val="center"/>
          </w:tcPr>
          <w:p w14:paraId="2021C741" w14:textId="4D32BD9F" w:rsidR="000F59F7" w:rsidRPr="00C26455" w:rsidRDefault="00E02408" w:rsidP="000F59F7">
            <w:pPr>
              <w:pStyle w:val="aff6"/>
              <w:rPr>
                <w:highlight w:val="yellow"/>
              </w:rPr>
            </w:pPr>
            <w:r>
              <w:rPr>
                <w:rFonts w:hint="eastAsia"/>
              </w:rPr>
              <w:t>116</w:t>
            </w:r>
            <w:r w:rsidR="000F59F7" w:rsidRPr="00C26455">
              <w:rPr>
                <w:rFonts w:hint="eastAsia"/>
              </w:rPr>
              <w:t>m</w:t>
            </w:r>
          </w:p>
        </w:tc>
        <w:tc>
          <w:tcPr>
            <w:tcW w:w="892" w:type="pct"/>
            <w:vAlign w:val="center"/>
          </w:tcPr>
          <w:p w14:paraId="4AE5DB42" w14:textId="77777777" w:rsidR="000F59F7" w:rsidRPr="00C26455" w:rsidRDefault="000F59F7" w:rsidP="000F59F7">
            <w:pPr>
              <w:pStyle w:val="aff6"/>
            </w:pPr>
            <w:r w:rsidRPr="00C26455">
              <w:rPr>
                <w:rFonts w:hint="eastAsia"/>
              </w:rPr>
              <w:t>0</w:t>
            </w:r>
          </w:p>
        </w:tc>
        <w:tc>
          <w:tcPr>
            <w:tcW w:w="996" w:type="pct"/>
            <w:vMerge w:val="restart"/>
            <w:vAlign w:val="center"/>
          </w:tcPr>
          <w:p w14:paraId="6F195A3A" w14:textId="77777777" w:rsidR="000F59F7" w:rsidRPr="00C26455" w:rsidRDefault="000F59F7" w:rsidP="000F59F7">
            <w:pPr>
              <w:pStyle w:val="aff6"/>
            </w:pPr>
            <w:r w:rsidRPr="00C26455">
              <w:t>未检出</w:t>
            </w:r>
          </w:p>
        </w:tc>
        <w:tc>
          <w:tcPr>
            <w:tcW w:w="888" w:type="pct"/>
            <w:gridSpan w:val="2"/>
            <w:vAlign w:val="center"/>
          </w:tcPr>
          <w:p w14:paraId="3AA74873" w14:textId="77777777" w:rsidR="000F59F7" w:rsidRPr="00C26455" w:rsidRDefault="000F59F7" w:rsidP="000F59F7">
            <w:pPr>
              <w:pStyle w:val="aff6"/>
            </w:pPr>
            <w:r w:rsidRPr="00C26455">
              <w:rPr>
                <w:rFonts w:hint="eastAsia"/>
              </w:rPr>
              <w:t>0</w:t>
            </w:r>
          </w:p>
        </w:tc>
      </w:tr>
      <w:tr w:rsidR="00C26455" w:rsidRPr="00C26455" w14:paraId="438F94D3" w14:textId="77777777" w:rsidTr="001B49AC">
        <w:trPr>
          <w:trHeight w:val="397"/>
          <w:jc w:val="center"/>
        </w:trPr>
        <w:tc>
          <w:tcPr>
            <w:tcW w:w="645" w:type="pct"/>
            <w:vMerge/>
            <w:vAlign w:val="center"/>
          </w:tcPr>
          <w:p w14:paraId="3050F7D9" w14:textId="77777777" w:rsidR="000F59F7" w:rsidRPr="00C26455" w:rsidRDefault="000F59F7" w:rsidP="000F59F7">
            <w:pPr>
              <w:pStyle w:val="aff6"/>
              <w:rPr>
                <w:highlight w:val="yellow"/>
              </w:rPr>
            </w:pPr>
          </w:p>
        </w:tc>
        <w:tc>
          <w:tcPr>
            <w:tcW w:w="665" w:type="pct"/>
            <w:shd w:val="clear" w:color="auto" w:fill="auto"/>
            <w:vAlign w:val="center"/>
          </w:tcPr>
          <w:p w14:paraId="2D411D45" w14:textId="77777777" w:rsidR="000F59F7" w:rsidRPr="00C26455" w:rsidRDefault="000F59F7" w:rsidP="000F59F7">
            <w:pPr>
              <w:pStyle w:val="aff6"/>
            </w:pPr>
            <w:r w:rsidRPr="00C26455">
              <w:rPr>
                <w:rFonts w:hint="eastAsia"/>
              </w:rPr>
              <w:t>1000d</w:t>
            </w:r>
          </w:p>
        </w:tc>
        <w:tc>
          <w:tcPr>
            <w:tcW w:w="914" w:type="pct"/>
            <w:vMerge/>
            <w:vAlign w:val="center"/>
          </w:tcPr>
          <w:p w14:paraId="360CA6F3" w14:textId="77777777" w:rsidR="000F59F7" w:rsidRPr="00C26455" w:rsidRDefault="000F59F7" w:rsidP="000F59F7">
            <w:pPr>
              <w:pStyle w:val="aff6"/>
              <w:rPr>
                <w:highlight w:val="yellow"/>
              </w:rPr>
            </w:pPr>
          </w:p>
        </w:tc>
        <w:tc>
          <w:tcPr>
            <w:tcW w:w="892" w:type="pct"/>
            <w:vAlign w:val="center"/>
          </w:tcPr>
          <w:p w14:paraId="1E6D8BAD" w14:textId="77777777" w:rsidR="000F59F7" w:rsidRPr="00C26455" w:rsidRDefault="000F59F7" w:rsidP="000F59F7">
            <w:pPr>
              <w:pStyle w:val="aff6"/>
            </w:pPr>
            <w:r w:rsidRPr="00C26455">
              <w:rPr>
                <w:rFonts w:hint="eastAsia"/>
              </w:rPr>
              <w:t>0</w:t>
            </w:r>
          </w:p>
        </w:tc>
        <w:tc>
          <w:tcPr>
            <w:tcW w:w="996" w:type="pct"/>
            <w:vMerge/>
            <w:vAlign w:val="center"/>
          </w:tcPr>
          <w:p w14:paraId="6B9425B1" w14:textId="77777777" w:rsidR="000F59F7" w:rsidRPr="00C26455" w:rsidRDefault="000F59F7" w:rsidP="000F59F7">
            <w:pPr>
              <w:pStyle w:val="aff6"/>
            </w:pPr>
          </w:p>
        </w:tc>
        <w:tc>
          <w:tcPr>
            <w:tcW w:w="888" w:type="pct"/>
            <w:gridSpan w:val="2"/>
            <w:vAlign w:val="center"/>
          </w:tcPr>
          <w:p w14:paraId="2D76D9D5" w14:textId="77777777" w:rsidR="000F59F7" w:rsidRPr="00C26455" w:rsidRDefault="000F59F7" w:rsidP="000F59F7">
            <w:pPr>
              <w:pStyle w:val="aff6"/>
            </w:pPr>
            <w:r w:rsidRPr="00C26455">
              <w:rPr>
                <w:rFonts w:hint="eastAsia"/>
              </w:rPr>
              <w:t>0</w:t>
            </w:r>
          </w:p>
        </w:tc>
      </w:tr>
      <w:tr w:rsidR="00C26455" w:rsidRPr="00C26455" w14:paraId="3387510E" w14:textId="77777777" w:rsidTr="001B49AC">
        <w:trPr>
          <w:trHeight w:val="397"/>
          <w:jc w:val="center"/>
        </w:trPr>
        <w:tc>
          <w:tcPr>
            <w:tcW w:w="645" w:type="pct"/>
            <w:vMerge/>
            <w:vAlign w:val="center"/>
          </w:tcPr>
          <w:p w14:paraId="764D3153" w14:textId="77777777" w:rsidR="000F59F7" w:rsidRPr="00C26455" w:rsidRDefault="000F59F7" w:rsidP="000F59F7">
            <w:pPr>
              <w:pStyle w:val="aff6"/>
              <w:rPr>
                <w:highlight w:val="yellow"/>
              </w:rPr>
            </w:pPr>
          </w:p>
        </w:tc>
        <w:tc>
          <w:tcPr>
            <w:tcW w:w="665" w:type="pct"/>
            <w:shd w:val="clear" w:color="auto" w:fill="auto"/>
            <w:vAlign w:val="center"/>
          </w:tcPr>
          <w:p w14:paraId="0A6A32B8" w14:textId="77777777" w:rsidR="000F59F7" w:rsidRPr="00C26455" w:rsidRDefault="000F59F7" w:rsidP="000F59F7">
            <w:pPr>
              <w:pStyle w:val="aff6"/>
            </w:pPr>
            <w:r w:rsidRPr="00C26455">
              <w:rPr>
                <w:rFonts w:hint="eastAsia"/>
              </w:rPr>
              <w:t>10</w:t>
            </w:r>
            <w:r w:rsidRPr="00C26455">
              <w:rPr>
                <w:rFonts w:hint="eastAsia"/>
              </w:rPr>
              <w:t>年</w:t>
            </w:r>
          </w:p>
        </w:tc>
        <w:tc>
          <w:tcPr>
            <w:tcW w:w="914" w:type="pct"/>
            <w:vMerge/>
            <w:vAlign w:val="center"/>
          </w:tcPr>
          <w:p w14:paraId="2728702C" w14:textId="77777777" w:rsidR="000F59F7" w:rsidRPr="00C26455" w:rsidRDefault="000F59F7" w:rsidP="000F59F7">
            <w:pPr>
              <w:pStyle w:val="aff6"/>
              <w:rPr>
                <w:highlight w:val="yellow"/>
              </w:rPr>
            </w:pPr>
          </w:p>
        </w:tc>
        <w:tc>
          <w:tcPr>
            <w:tcW w:w="892" w:type="pct"/>
            <w:vAlign w:val="center"/>
          </w:tcPr>
          <w:p w14:paraId="55640BB8" w14:textId="77777777" w:rsidR="000F59F7" w:rsidRPr="00C26455" w:rsidRDefault="000F59F7" w:rsidP="000F59F7">
            <w:pPr>
              <w:pStyle w:val="aff6"/>
            </w:pPr>
            <w:r w:rsidRPr="00C26455">
              <w:rPr>
                <w:rFonts w:hint="eastAsia"/>
              </w:rPr>
              <w:t>0</w:t>
            </w:r>
          </w:p>
        </w:tc>
        <w:tc>
          <w:tcPr>
            <w:tcW w:w="996" w:type="pct"/>
            <w:vMerge/>
            <w:vAlign w:val="center"/>
          </w:tcPr>
          <w:p w14:paraId="7A227379" w14:textId="77777777" w:rsidR="000F59F7" w:rsidRPr="00C26455" w:rsidRDefault="000F59F7" w:rsidP="000F59F7">
            <w:pPr>
              <w:pStyle w:val="aff6"/>
            </w:pPr>
          </w:p>
        </w:tc>
        <w:tc>
          <w:tcPr>
            <w:tcW w:w="888" w:type="pct"/>
            <w:gridSpan w:val="2"/>
            <w:vAlign w:val="center"/>
          </w:tcPr>
          <w:p w14:paraId="16B4DCCD" w14:textId="77777777" w:rsidR="000F59F7" w:rsidRPr="00C26455" w:rsidRDefault="000F59F7" w:rsidP="000F59F7">
            <w:pPr>
              <w:pStyle w:val="aff6"/>
            </w:pPr>
            <w:r w:rsidRPr="00C26455">
              <w:rPr>
                <w:rFonts w:hint="eastAsia"/>
              </w:rPr>
              <w:t>0</w:t>
            </w:r>
          </w:p>
        </w:tc>
      </w:tr>
      <w:tr w:rsidR="00C26455" w:rsidRPr="00C26455" w14:paraId="430C3C7D" w14:textId="77777777" w:rsidTr="001B49AC">
        <w:trPr>
          <w:trHeight w:val="397"/>
          <w:jc w:val="center"/>
        </w:trPr>
        <w:tc>
          <w:tcPr>
            <w:tcW w:w="645" w:type="pct"/>
            <w:vMerge/>
            <w:vAlign w:val="center"/>
          </w:tcPr>
          <w:p w14:paraId="693D62D8" w14:textId="77777777" w:rsidR="000F59F7" w:rsidRPr="00C26455" w:rsidRDefault="000F59F7" w:rsidP="000F59F7">
            <w:pPr>
              <w:pStyle w:val="aff6"/>
              <w:rPr>
                <w:highlight w:val="yellow"/>
              </w:rPr>
            </w:pPr>
          </w:p>
        </w:tc>
        <w:tc>
          <w:tcPr>
            <w:tcW w:w="665" w:type="pct"/>
            <w:shd w:val="clear" w:color="auto" w:fill="auto"/>
            <w:vAlign w:val="center"/>
          </w:tcPr>
          <w:p w14:paraId="7305F3B9" w14:textId="77777777" w:rsidR="000F59F7" w:rsidRPr="00C26455" w:rsidRDefault="000F59F7" w:rsidP="000F59F7">
            <w:pPr>
              <w:pStyle w:val="aff6"/>
            </w:pPr>
            <w:r w:rsidRPr="00C26455">
              <w:rPr>
                <w:rFonts w:hint="eastAsia"/>
              </w:rPr>
              <w:t>20</w:t>
            </w:r>
            <w:r w:rsidRPr="00C26455">
              <w:rPr>
                <w:rFonts w:hint="eastAsia"/>
              </w:rPr>
              <w:t>年</w:t>
            </w:r>
          </w:p>
        </w:tc>
        <w:tc>
          <w:tcPr>
            <w:tcW w:w="914" w:type="pct"/>
            <w:vMerge/>
            <w:vAlign w:val="center"/>
          </w:tcPr>
          <w:p w14:paraId="4663F8B1" w14:textId="77777777" w:rsidR="000F59F7" w:rsidRPr="00C26455" w:rsidRDefault="000F59F7" w:rsidP="000F59F7">
            <w:pPr>
              <w:pStyle w:val="aff6"/>
              <w:rPr>
                <w:highlight w:val="yellow"/>
              </w:rPr>
            </w:pPr>
          </w:p>
        </w:tc>
        <w:tc>
          <w:tcPr>
            <w:tcW w:w="892" w:type="pct"/>
            <w:vAlign w:val="center"/>
          </w:tcPr>
          <w:p w14:paraId="04487B24" w14:textId="77777777" w:rsidR="000F59F7" w:rsidRPr="00C26455" w:rsidRDefault="000F59F7" w:rsidP="000F59F7">
            <w:pPr>
              <w:pStyle w:val="aff6"/>
            </w:pPr>
            <w:r w:rsidRPr="00C26455">
              <w:rPr>
                <w:rFonts w:hint="eastAsia"/>
              </w:rPr>
              <w:t>0</w:t>
            </w:r>
          </w:p>
        </w:tc>
        <w:tc>
          <w:tcPr>
            <w:tcW w:w="996" w:type="pct"/>
            <w:vMerge/>
            <w:vAlign w:val="center"/>
          </w:tcPr>
          <w:p w14:paraId="6BA8C993" w14:textId="77777777" w:rsidR="000F59F7" w:rsidRPr="00C26455" w:rsidRDefault="000F59F7" w:rsidP="000F59F7">
            <w:pPr>
              <w:pStyle w:val="aff6"/>
            </w:pPr>
          </w:p>
        </w:tc>
        <w:tc>
          <w:tcPr>
            <w:tcW w:w="888" w:type="pct"/>
            <w:gridSpan w:val="2"/>
            <w:vAlign w:val="center"/>
          </w:tcPr>
          <w:p w14:paraId="454A00C4" w14:textId="77777777" w:rsidR="000F59F7" w:rsidRPr="00C26455" w:rsidRDefault="000F59F7" w:rsidP="000F59F7">
            <w:pPr>
              <w:pStyle w:val="aff6"/>
            </w:pPr>
            <w:r w:rsidRPr="00C26455">
              <w:rPr>
                <w:rFonts w:hint="eastAsia"/>
              </w:rPr>
              <w:t>0</w:t>
            </w:r>
          </w:p>
        </w:tc>
      </w:tr>
      <w:tr w:rsidR="00C26455" w:rsidRPr="00C26455" w14:paraId="64DC52D8" w14:textId="77777777" w:rsidTr="001B49AC">
        <w:trPr>
          <w:trHeight w:val="397"/>
          <w:jc w:val="center"/>
        </w:trPr>
        <w:tc>
          <w:tcPr>
            <w:tcW w:w="645" w:type="pct"/>
            <w:vMerge w:val="restart"/>
            <w:vAlign w:val="center"/>
          </w:tcPr>
          <w:p w14:paraId="477966B8" w14:textId="77777777" w:rsidR="000F59F7" w:rsidRPr="00C26455" w:rsidRDefault="000F59F7" w:rsidP="000F59F7">
            <w:pPr>
              <w:pStyle w:val="aff6"/>
              <w:rPr>
                <w:highlight w:val="yellow"/>
              </w:rPr>
            </w:pPr>
            <w:r w:rsidRPr="00C26455">
              <w:t>总铬</w:t>
            </w:r>
          </w:p>
        </w:tc>
        <w:tc>
          <w:tcPr>
            <w:tcW w:w="665" w:type="pct"/>
            <w:shd w:val="clear" w:color="auto" w:fill="auto"/>
            <w:vAlign w:val="center"/>
          </w:tcPr>
          <w:p w14:paraId="17667C7C" w14:textId="77777777" w:rsidR="000F59F7" w:rsidRPr="00C26455" w:rsidRDefault="000F59F7" w:rsidP="000F59F7">
            <w:pPr>
              <w:pStyle w:val="aff6"/>
            </w:pPr>
            <w:r w:rsidRPr="00C26455">
              <w:rPr>
                <w:rFonts w:hint="eastAsia"/>
              </w:rPr>
              <w:t>100d</w:t>
            </w:r>
          </w:p>
        </w:tc>
        <w:tc>
          <w:tcPr>
            <w:tcW w:w="914" w:type="pct"/>
            <w:vMerge w:val="restart"/>
            <w:vAlign w:val="center"/>
          </w:tcPr>
          <w:p w14:paraId="51C25A24" w14:textId="61695D0D" w:rsidR="000F59F7" w:rsidRPr="00C26455" w:rsidRDefault="00E02408" w:rsidP="000F59F7">
            <w:pPr>
              <w:pStyle w:val="aff6"/>
              <w:rPr>
                <w:highlight w:val="yellow"/>
              </w:rPr>
            </w:pPr>
            <w:r>
              <w:rPr>
                <w:rFonts w:hint="eastAsia"/>
              </w:rPr>
              <w:t>116</w:t>
            </w:r>
            <w:r w:rsidR="000F59F7" w:rsidRPr="00C26455">
              <w:rPr>
                <w:rFonts w:hint="eastAsia"/>
              </w:rPr>
              <w:t>m</w:t>
            </w:r>
          </w:p>
        </w:tc>
        <w:tc>
          <w:tcPr>
            <w:tcW w:w="892" w:type="pct"/>
            <w:vAlign w:val="center"/>
          </w:tcPr>
          <w:p w14:paraId="280900A7" w14:textId="77777777" w:rsidR="000F59F7" w:rsidRPr="00C26455" w:rsidRDefault="000F59F7" w:rsidP="000F59F7">
            <w:pPr>
              <w:pStyle w:val="aff6"/>
            </w:pPr>
            <w:r w:rsidRPr="00C26455">
              <w:rPr>
                <w:rFonts w:hint="eastAsia"/>
              </w:rPr>
              <w:t>0</w:t>
            </w:r>
          </w:p>
        </w:tc>
        <w:tc>
          <w:tcPr>
            <w:tcW w:w="996" w:type="pct"/>
            <w:vMerge w:val="restart"/>
            <w:vAlign w:val="center"/>
          </w:tcPr>
          <w:p w14:paraId="7C6ADDE2" w14:textId="77777777" w:rsidR="000F59F7" w:rsidRPr="00C26455" w:rsidRDefault="000F59F7" w:rsidP="000F59F7">
            <w:pPr>
              <w:pStyle w:val="aff6"/>
            </w:pPr>
            <w:r w:rsidRPr="00C26455">
              <w:t>未检出</w:t>
            </w:r>
          </w:p>
        </w:tc>
        <w:tc>
          <w:tcPr>
            <w:tcW w:w="888" w:type="pct"/>
            <w:gridSpan w:val="2"/>
            <w:vAlign w:val="center"/>
          </w:tcPr>
          <w:p w14:paraId="2ACF116D" w14:textId="77777777" w:rsidR="000F59F7" w:rsidRPr="00C26455" w:rsidRDefault="000F59F7" w:rsidP="000F59F7">
            <w:pPr>
              <w:pStyle w:val="aff6"/>
            </w:pPr>
            <w:r w:rsidRPr="00C26455">
              <w:rPr>
                <w:rFonts w:hint="eastAsia"/>
              </w:rPr>
              <w:t>0</w:t>
            </w:r>
          </w:p>
        </w:tc>
      </w:tr>
      <w:tr w:rsidR="00C26455" w:rsidRPr="00C26455" w14:paraId="4754B3CE" w14:textId="77777777" w:rsidTr="001B49AC">
        <w:trPr>
          <w:trHeight w:val="397"/>
          <w:jc w:val="center"/>
        </w:trPr>
        <w:tc>
          <w:tcPr>
            <w:tcW w:w="645" w:type="pct"/>
            <w:vMerge/>
            <w:vAlign w:val="center"/>
          </w:tcPr>
          <w:p w14:paraId="736316E9" w14:textId="77777777" w:rsidR="000F59F7" w:rsidRPr="00C26455" w:rsidRDefault="000F59F7" w:rsidP="000F59F7">
            <w:pPr>
              <w:pStyle w:val="aff6"/>
              <w:rPr>
                <w:highlight w:val="yellow"/>
              </w:rPr>
            </w:pPr>
          </w:p>
        </w:tc>
        <w:tc>
          <w:tcPr>
            <w:tcW w:w="665" w:type="pct"/>
            <w:shd w:val="clear" w:color="auto" w:fill="auto"/>
            <w:vAlign w:val="center"/>
          </w:tcPr>
          <w:p w14:paraId="3B72DECF" w14:textId="77777777" w:rsidR="000F59F7" w:rsidRPr="00C26455" w:rsidRDefault="000F59F7" w:rsidP="000F59F7">
            <w:pPr>
              <w:pStyle w:val="aff6"/>
            </w:pPr>
            <w:r w:rsidRPr="00C26455">
              <w:rPr>
                <w:rFonts w:hint="eastAsia"/>
              </w:rPr>
              <w:t>1000d</w:t>
            </w:r>
          </w:p>
        </w:tc>
        <w:tc>
          <w:tcPr>
            <w:tcW w:w="914" w:type="pct"/>
            <w:vMerge/>
            <w:vAlign w:val="center"/>
          </w:tcPr>
          <w:p w14:paraId="40DA6FE9" w14:textId="77777777" w:rsidR="000F59F7" w:rsidRPr="00C26455" w:rsidRDefault="000F59F7" w:rsidP="000F59F7">
            <w:pPr>
              <w:pStyle w:val="aff6"/>
              <w:rPr>
                <w:highlight w:val="yellow"/>
              </w:rPr>
            </w:pPr>
          </w:p>
        </w:tc>
        <w:tc>
          <w:tcPr>
            <w:tcW w:w="892" w:type="pct"/>
            <w:vAlign w:val="center"/>
          </w:tcPr>
          <w:p w14:paraId="170406C7" w14:textId="77777777" w:rsidR="000F59F7" w:rsidRPr="00C26455" w:rsidRDefault="000F59F7" w:rsidP="000F59F7">
            <w:pPr>
              <w:pStyle w:val="aff6"/>
            </w:pPr>
            <w:r w:rsidRPr="00C26455">
              <w:rPr>
                <w:rFonts w:hint="eastAsia"/>
              </w:rPr>
              <w:t>0</w:t>
            </w:r>
          </w:p>
        </w:tc>
        <w:tc>
          <w:tcPr>
            <w:tcW w:w="996" w:type="pct"/>
            <w:vMerge/>
            <w:vAlign w:val="center"/>
          </w:tcPr>
          <w:p w14:paraId="1084BE90" w14:textId="77777777" w:rsidR="000F59F7" w:rsidRPr="00C26455" w:rsidRDefault="000F59F7" w:rsidP="000F59F7">
            <w:pPr>
              <w:pStyle w:val="aff6"/>
              <w:rPr>
                <w:highlight w:val="yellow"/>
              </w:rPr>
            </w:pPr>
          </w:p>
        </w:tc>
        <w:tc>
          <w:tcPr>
            <w:tcW w:w="888" w:type="pct"/>
            <w:gridSpan w:val="2"/>
            <w:vAlign w:val="center"/>
          </w:tcPr>
          <w:p w14:paraId="4F8F4B9D" w14:textId="77777777" w:rsidR="000F59F7" w:rsidRPr="00C26455" w:rsidRDefault="000F59F7" w:rsidP="000F59F7">
            <w:pPr>
              <w:pStyle w:val="aff6"/>
            </w:pPr>
            <w:r w:rsidRPr="00C26455">
              <w:rPr>
                <w:rFonts w:hint="eastAsia"/>
              </w:rPr>
              <w:t>0</w:t>
            </w:r>
          </w:p>
        </w:tc>
      </w:tr>
      <w:tr w:rsidR="00C26455" w:rsidRPr="00C26455" w14:paraId="1F811854" w14:textId="77777777" w:rsidTr="001B49AC">
        <w:trPr>
          <w:trHeight w:val="397"/>
          <w:jc w:val="center"/>
        </w:trPr>
        <w:tc>
          <w:tcPr>
            <w:tcW w:w="645" w:type="pct"/>
            <w:vMerge/>
            <w:vAlign w:val="center"/>
          </w:tcPr>
          <w:p w14:paraId="1782C3A6" w14:textId="77777777" w:rsidR="000F59F7" w:rsidRPr="00C26455" w:rsidRDefault="000F59F7" w:rsidP="000F59F7">
            <w:pPr>
              <w:pStyle w:val="aff6"/>
              <w:rPr>
                <w:highlight w:val="yellow"/>
              </w:rPr>
            </w:pPr>
          </w:p>
        </w:tc>
        <w:tc>
          <w:tcPr>
            <w:tcW w:w="665" w:type="pct"/>
            <w:shd w:val="clear" w:color="auto" w:fill="auto"/>
            <w:vAlign w:val="center"/>
          </w:tcPr>
          <w:p w14:paraId="0E987AAB" w14:textId="77777777" w:rsidR="000F59F7" w:rsidRPr="00C26455" w:rsidRDefault="000F59F7" w:rsidP="000F59F7">
            <w:pPr>
              <w:pStyle w:val="aff6"/>
            </w:pPr>
            <w:r w:rsidRPr="00C26455">
              <w:rPr>
                <w:rFonts w:hint="eastAsia"/>
              </w:rPr>
              <w:t>10</w:t>
            </w:r>
            <w:r w:rsidRPr="00C26455">
              <w:rPr>
                <w:rFonts w:hint="eastAsia"/>
              </w:rPr>
              <w:t>年</w:t>
            </w:r>
          </w:p>
        </w:tc>
        <w:tc>
          <w:tcPr>
            <w:tcW w:w="914" w:type="pct"/>
            <w:vMerge/>
            <w:vAlign w:val="center"/>
          </w:tcPr>
          <w:p w14:paraId="0AA6B0EA" w14:textId="77777777" w:rsidR="000F59F7" w:rsidRPr="00C26455" w:rsidRDefault="000F59F7" w:rsidP="000F59F7">
            <w:pPr>
              <w:pStyle w:val="aff6"/>
              <w:rPr>
                <w:highlight w:val="yellow"/>
              </w:rPr>
            </w:pPr>
          </w:p>
        </w:tc>
        <w:tc>
          <w:tcPr>
            <w:tcW w:w="892" w:type="pct"/>
            <w:vAlign w:val="center"/>
          </w:tcPr>
          <w:p w14:paraId="37DDBCBA" w14:textId="77777777" w:rsidR="000F59F7" w:rsidRPr="00C26455" w:rsidRDefault="000F59F7" w:rsidP="000F59F7">
            <w:pPr>
              <w:pStyle w:val="aff6"/>
            </w:pPr>
            <w:r w:rsidRPr="00C26455">
              <w:rPr>
                <w:rFonts w:hint="eastAsia"/>
              </w:rPr>
              <w:t>0</w:t>
            </w:r>
          </w:p>
        </w:tc>
        <w:tc>
          <w:tcPr>
            <w:tcW w:w="996" w:type="pct"/>
            <w:vMerge/>
            <w:vAlign w:val="center"/>
          </w:tcPr>
          <w:p w14:paraId="509DFC7E" w14:textId="77777777" w:rsidR="000F59F7" w:rsidRPr="00C26455" w:rsidRDefault="000F59F7" w:rsidP="000F59F7">
            <w:pPr>
              <w:pStyle w:val="aff6"/>
              <w:rPr>
                <w:highlight w:val="yellow"/>
              </w:rPr>
            </w:pPr>
          </w:p>
        </w:tc>
        <w:tc>
          <w:tcPr>
            <w:tcW w:w="888" w:type="pct"/>
            <w:gridSpan w:val="2"/>
            <w:vAlign w:val="center"/>
          </w:tcPr>
          <w:p w14:paraId="57EC4E34" w14:textId="77777777" w:rsidR="000F59F7" w:rsidRPr="00C26455" w:rsidRDefault="000F59F7" w:rsidP="000F59F7">
            <w:pPr>
              <w:pStyle w:val="aff6"/>
            </w:pPr>
            <w:r w:rsidRPr="00C26455">
              <w:rPr>
                <w:rFonts w:hint="eastAsia"/>
              </w:rPr>
              <w:t>0</w:t>
            </w:r>
          </w:p>
        </w:tc>
      </w:tr>
      <w:tr w:rsidR="00C26455" w:rsidRPr="00C26455" w14:paraId="5E94445F" w14:textId="77777777" w:rsidTr="001B49AC">
        <w:trPr>
          <w:trHeight w:val="397"/>
          <w:jc w:val="center"/>
        </w:trPr>
        <w:tc>
          <w:tcPr>
            <w:tcW w:w="645" w:type="pct"/>
            <w:vMerge/>
            <w:vAlign w:val="center"/>
          </w:tcPr>
          <w:p w14:paraId="368F1686" w14:textId="77777777" w:rsidR="000F59F7" w:rsidRPr="00C26455" w:rsidRDefault="000F59F7" w:rsidP="000F59F7">
            <w:pPr>
              <w:pStyle w:val="aff6"/>
              <w:rPr>
                <w:highlight w:val="yellow"/>
              </w:rPr>
            </w:pPr>
          </w:p>
        </w:tc>
        <w:tc>
          <w:tcPr>
            <w:tcW w:w="665" w:type="pct"/>
            <w:shd w:val="clear" w:color="auto" w:fill="auto"/>
            <w:vAlign w:val="center"/>
          </w:tcPr>
          <w:p w14:paraId="2A5FDB83" w14:textId="77777777" w:rsidR="000F59F7" w:rsidRPr="00C26455" w:rsidRDefault="000F59F7" w:rsidP="000F59F7">
            <w:pPr>
              <w:pStyle w:val="aff6"/>
            </w:pPr>
            <w:r w:rsidRPr="00C26455">
              <w:rPr>
                <w:rFonts w:hint="eastAsia"/>
              </w:rPr>
              <w:t>20</w:t>
            </w:r>
            <w:r w:rsidRPr="00C26455">
              <w:rPr>
                <w:rFonts w:hint="eastAsia"/>
              </w:rPr>
              <w:t>年</w:t>
            </w:r>
          </w:p>
        </w:tc>
        <w:tc>
          <w:tcPr>
            <w:tcW w:w="914" w:type="pct"/>
            <w:vMerge/>
            <w:vAlign w:val="center"/>
          </w:tcPr>
          <w:p w14:paraId="3A74F959" w14:textId="77777777" w:rsidR="000F59F7" w:rsidRPr="00C26455" w:rsidRDefault="000F59F7" w:rsidP="000F59F7">
            <w:pPr>
              <w:pStyle w:val="aff6"/>
              <w:rPr>
                <w:highlight w:val="yellow"/>
              </w:rPr>
            </w:pPr>
          </w:p>
        </w:tc>
        <w:tc>
          <w:tcPr>
            <w:tcW w:w="892" w:type="pct"/>
            <w:vAlign w:val="center"/>
          </w:tcPr>
          <w:p w14:paraId="348E8D1F" w14:textId="77777777" w:rsidR="000F59F7" w:rsidRPr="00C26455" w:rsidRDefault="000F59F7" w:rsidP="000F59F7">
            <w:pPr>
              <w:pStyle w:val="aff6"/>
            </w:pPr>
            <w:r w:rsidRPr="00C26455">
              <w:rPr>
                <w:rFonts w:hint="eastAsia"/>
              </w:rPr>
              <w:t>0</w:t>
            </w:r>
          </w:p>
        </w:tc>
        <w:tc>
          <w:tcPr>
            <w:tcW w:w="996" w:type="pct"/>
            <w:vMerge/>
            <w:vAlign w:val="center"/>
          </w:tcPr>
          <w:p w14:paraId="5BC8A42B" w14:textId="77777777" w:rsidR="000F59F7" w:rsidRPr="00C26455" w:rsidRDefault="000F59F7" w:rsidP="000F59F7">
            <w:pPr>
              <w:pStyle w:val="aff6"/>
              <w:rPr>
                <w:highlight w:val="yellow"/>
              </w:rPr>
            </w:pPr>
          </w:p>
        </w:tc>
        <w:tc>
          <w:tcPr>
            <w:tcW w:w="888" w:type="pct"/>
            <w:gridSpan w:val="2"/>
            <w:vAlign w:val="center"/>
          </w:tcPr>
          <w:p w14:paraId="3B4EF185" w14:textId="77777777" w:rsidR="000F59F7" w:rsidRPr="00C26455" w:rsidRDefault="000F59F7" w:rsidP="000F59F7">
            <w:pPr>
              <w:pStyle w:val="aff6"/>
            </w:pPr>
            <w:r w:rsidRPr="00C26455">
              <w:rPr>
                <w:rFonts w:hint="eastAsia"/>
              </w:rPr>
              <w:t>0</w:t>
            </w:r>
          </w:p>
        </w:tc>
      </w:tr>
    </w:tbl>
    <w:p w14:paraId="790FCE2B" w14:textId="0DD6724A" w:rsidR="000F59F7" w:rsidRPr="00C26455" w:rsidRDefault="000F59F7" w:rsidP="000F59F7">
      <w:pPr>
        <w:pStyle w:val="a3"/>
        <w:ind w:firstLine="422"/>
        <w:rPr>
          <w:highlight w:val="yellow"/>
        </w:rPr>
      </w:pPr>
      <w:r w:rsidRPr="00C26455">
        <w:rPr>
          <w:rFonts w:hint="eastAsia"/>
        </w:rPr>
        <w:t>注：镍以检出限</w:t>
      </w:r>
      <w:r w:rsidRPr="00C26455">
        <w:rPr>
          <w:rFonts w:hint="eastAsia"/>
        </w:rPr>
        <w:t>0.05mg/L</w:t>
      </w:r>
      <w:r w:rsidRPr="00C26455">
        <w:rPr>
          <w:rFonts w:hint="eastAsia"/>
        </w:rPr>
        <w:t>为界，六价铬以检出限</w:t>
      </w:r>
      <w:r w:rsidRPr="00C26455">
        <w:rPr>
          <w:rFonts w:hint="eastAsia"/>
        </w:rPr>
        <w:t>0.004mg/L</w:t>
      </w:r>
      <w:r w:rsidRPr="00C26455">
        <w:rPr>
          <w:rFonts w:hint="eastAsia"/>
        </w:rPr>
        <w:t>为界、总铬以检出限</w:t>
      </w:r>
      <w:r w:rsidRPr="00C26455">
        <w:rPr>
          <w:rFonts w:hint="eastAsia"/>
        </w:rPr>
        <w:t>0.03mg/L</w:t>
      </w:r>
      <w:r w:rsidRPr="00C26455">
        <w:rPr>
          <w:rFonts w:hint="eastAsia"/>
        </w:rPr>
        <w:t>为界。低于检出限的预测值以</w:t>
      </w:r>
      <w:r w:rsidRPr="00C26455">
        <w:rPr>
          <w:rFonts w:hint="eastAsia"/>
        </w:rPr>
        <w:t>0</w:t>
      </w:r>
      <w:r w:rsidRPr="00C26455">
        <w:rPr>
          <w:rFonts w:hint="eastAsia"/>
        </w:rPr>
        <w:t>计。</w:t>
      </w:r>
    </w:p>
    <w:p w14:paraId="6E6549C5" w14:textId="77777777" w:rsidR="000F59F7" w:rsidRPr="00C26455" w:rsidRDefault="000F59F7" w:rsidP="000F59F7">
      <w:pPr>
        <w:ind w:firstLine="480"/>
      </w:pPr>
      <w:r w:rsidRPr="00C26455">
        <w:rPr>
          <w:rFonts w:hint="eastAsia"/>
        </w:rPr>
        <w:t>由上表可知，项目废水调节池发生泄漏后</w:t>
      </w:r>
      <w:r w:rsidRPr="00C26455">
        <w:rPr>
          <w:rFonts w:hint="eastAsia"/>
        </w:rPr>
        <w:t>20</w:t>
      </w:r>
      <w:r w:rsidRPr="00C26455">
        <w:rPr>
          <w:rFonts w:hint="eastAsia"/>
        </w:rPr>
        <w:t>年内，东、北厂界外项目各污染因子均未超标，不会对地下水现状产生影响。</w:t>
      </w:r>
    </w:p>
    <w:p w14:paraId="3ECBF809" w14:textId="77777777" w:rsidR="000F59F7" w:rsidRPr="00C26455" w:rsidRDefault="000F59F7" w:rsidP="00462AEE">
      <w:pPr>
        <w:ind w:firstLine="482"/>
        <w:rPr>
          <w:b/>
        </w:rPr>
      </w:pPr>
      <w:r w:rsidRPr="00C26455">
        <w:rPr>
          <w:rFonts w:hint="eastAsia"/>
          <w:b/>
        </w:rPr>
        <w:t>（</w:t>
      </w:r>
      <w:r w:rsidRPr="00C26455">
        <w:rPr>
          <w:rFonts w:hint="eastAsia"/>
          <w:b/>
        </w:rPr>
        <w:t>3</w:t>
      </w:r>
      <w:r w:rsidRPr="00C26455">
        <w:rPr>
          <w:rFonts w:hint="eastAsia"/>
          <w:b/>
        </w:rPr>
        <w:t>）对敏感点的预测</w:t>
      </w:r>
    </w:p>
    <w:p w14:paraId="31F759A5" w14:textId="0BC5CB21" w:rsidR="000F59F7" w:rsidRPr="00C26455" w:rsidRDefault="000F59F7" w:rsidP="000F59F7">
      <w:pPr>
        <w:ind w:firstLine="480"/>
      </w:pPr>
      <w:r w:rsidRPr="00C26455">
        <w:rPr>
          <w:rFonts w:hint="eastAsia"/>
        </w:rPr>
        <w:t>项目评价范围下游最近的地下水环境敏感点为下游</w:t>
      </w:r>
      <w:r w:rsidR="004E16B6" w:rsidRPr="00C26455">
        <w:rPr>
          <w:rFonts w:hint="eastAsia"/>
        </w:rPr>
        <w:t>1170</w:t>
      </w:r>
      <w:r w:rsidRPr="00C26455">
        <w:rPr>
          <w:rFonts w:hint="eastAsia"/>
        </w:rPr>
        <w:t>m</w:t>
      </w:r>
      <w:r w:rsidRPr="00C26455">
        <w:rPr>
          <w:rFonts w:hint="eastAsia"/>
        </w:rPr>
        <w:t>处的</w:t>
      </w:r>
      <w:r w:rsidR="00442F7D" w:rsidRPr="00C26455">
        <w:rPr>
          <w:rFonts w:hint="eastAsia"/>
        </w:rPr>
        <w:t>西鲁</w:t>
      </w:r>
      <w:r w:rsidRPr="00C26455">
        <w:rPr>
          <w:rFonts w:hint="eastAsia"/>
        </w:rPr>
        <w:t>堡村，项目对其地下水影响的预测结果见下表</w:t>
      </w:r>
      <w:r w:rsidR="001B49AC">
        <w:rPr>
          <w:rFonts w:hint="eastAsia"/>
        </w:rPr>
        <w:t>。</w:t>
      </w:r>
    </w:p>
    <w:p w14:paraId="7936E9C0" w14:textId="27621EB8" w:rsidR="000F59F7" w:rsidRPr="00C26455" w:rsidRDefault="000F59F7" w:rsidP="00013929">
      <w:pPr>
        <w:pStyle w:val="24"/>
        <w:spacing w:before="240" w:after="120"/>
        <w:ind w:firstLine="482"/>
      </w:pPr>
      <w:r w:rsidRPr="00C26455">
        <w:t>表</w:t>
      </w:r>
      <w:r w:rsidRPr="00C26455">
        <w:t>5-</w:t>
      </w:r>
      <w:r w:rsidRPr="00C26455">
        <w:rPr>
          <w:rFonts w:hint="eastAsia"/>
        </w:rPr>
        <w:t xml:space="preserve">26   </w:t>
      </w:r>
      <w:r w:rsidR="00442F7D" w:rsidRPr="00C26455">
        <w:rPr>
          <w:rFonts w:hint="eastAsia"/>
        </w:rPr>
        <w:t xml:space="preserve">  </w:t>
      </w:r>
      <w:r w:rsidRPr="00C26455">
        <w:rPr>
          <w:rFonts w:hint="eastAsia"/>
        </w:rPr>
        <w:t xml:space="preserve">       </w:t>
      </w:r>
      <w:r w:rsidRPr="00C26455">
        <w:t xml:space="preserve"> </w:t>
      </w:r>
      <w:r w:rsidRPr="00C26455">
        <w:t>地下水预测</w:t>
      </w:r>
      <w:r w:rsidRPr="00C26455">
        <w:rPr>
          <w:rFonts w:hint="eastAsia"/>
        </w:rPr>
        <w:t>敏感点叠加值</w:t>
      </w:r>
      <w:r w:rsidRPr="00C26455">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6"/>
        <w:gridCol w:w="1936"/>
        <w:gridCol w:w="2475"/>
        <w:gridCol w:w="1886"/>
      </w:tblGrid>
      <w:tr w:rsidR="00C26455" w:rsidRPr="00C26455" w14:paraId="2F422BAB" w14:textId="77777777" w:rsidTr="001B49AC">
        <w:trPr>
          <w:trHeight w:val="397"/>
          <w:tblHeader/>
          <w:jc w:val="center"/>
        </w:trPr>
        <w:tc>
          <w:tcPr>
            <w:tcW w:w="1204" w:type="pct"/>
            <w:vMerge w:val="restart"/>
            <w:vAlign w:val="center"/>
          </w:tcPr>
          <w:p w14:paraId="4AB270A6" w14:textId="77777777" w:rsidR="000F59F7" w:rsidRPr="00C26455" w:rsidRDefault="000F59F7" w:rsidP="00442F7D">
            <w:pPr>
              <w:pStyle w:val="affa"/>
              <w:rPr>
                <w:color w:val="auto"/>
                <w:kern w:val="0"/>
              </w:rPr>
            </w:pPr>
            <w:r w:rsidRPr="00C26455">
              <w:rPr>
                <w:rFonts w:hint="eastAsia"/>
                <w:color w:val="auto"/>
                <w:kern w:val="0"/>
              </w:rPr>
              <w:t>厂界名称</w:t>
            </w:r>
          </w:p>
        </w:tc>
        <w:tc>
          <w:tcPr>
            <w:tcW w:w="1167" w:type="pct"/>
            <w:vMerge w:val="restart"/>
            <w:vAlign w:val="center"/>
          </w:tcPr>
          <w:p w14:paraId="3A985A8F" w14:textId="77777777" w:rsidR="000F59F7" w:rsidRPr="00C26455" w:rsidRDefault="000F59F7" w:rsidP="00442F7D">
            <w:pPr>
              <w:pStyle w:val="affa"/>
              <w:rPr>
                <w:color w:val="auto"/>
                <w:kern w:val="0"/>
              </w:rPr>
            </w:pPr>
            <w:r w:rsidRPr="00C26455">
              <w:rPr>
                <w:rFonts w:hint="eastAsia"/>
                <w:color w:val="auto"/>
                <w:kern w:val="0"/>
              </w:rPr>
              <w:t>时间</w:t>
            </w:r>
          </w:p>
        </w:tc>
        <w:tc>
          <w:tcPr>
            <w:tcW w:w="2630" w:type="pct"/>
            <w:gridSpan w:val="2"/>
            <w:vAlign w:val="center"/>
          </w:tcPr>
          <w:p w14:paraId="01D6FA04" w14:textId="77777777" w:rsidR="000F59F7" w:rsidRPr="00C26455" w:rsidRDefault="00442F7D" w:rsidP="00442F7D">
            <w:pPr>
              <w:pStyle w:val="affa"/>
              <w:rPr>
                <w:color w:val="auto"/>
                <w:kern w:val="0"/>
              </w:rPr>
            </w:pPr>
            <w:r w:rsidRPr="00C26455">
              <w:rPr>
                <w:rFonts w:hint="eastAsia"/>
                <w:color w:val="auto"/>
              </w:rPr>
              <w:t>西鲁</w:t>
            </w:r>
            <w:r w:rsidR="000F59F7" w:rsidRPr="00C26455">
              <w:rPr>
                <w:rFonts w:hint="eastAsia"/>
                <w:color w:val="auto"/>
              </w:rPr>
              <w:t>堡村</w:t>
            </w:r>
          </w:p>
        </w:tc>
      </w:tr>
      <w:tr w:rsidR="00C26455" w:rsidRPr="00C26455" w14:paraId="2879FBB0" w14:textId="77777777" w:rsidTr="001B49AC">
        <w:trPr>
          <w:trHeight w:val="397"/>
          <w:tblHeader/>
          <w:jc w:val="center"/>
        </w:trPr>
        <w:tc>
          <w:tcPr>
            <w:tcW w:w="1204" w:type="pct"/>
            <w:vMerge/>
            <w:vAlign w:val="center"/>
          </w:tcPr>
          <w:p w14:paraId="18920C27" w14:textId="77777777" w:rsidR="000F59F7" w:rsidRPr="00C26455" w:rsidRDefault="000F59F7" w:rsidP="00442F7D">
            <w:pPr>
              <w:pStyle w:val="affa"/>
              <w:rPr>
                <w:color w:val="auto"/>
                <w:kern w:val="0"/>
              </w:rPr>
            </w:pPr>
          </w:p>
        </w:tc>
        <w:tc>
          <w:tcPr>
            <w:tcW w:w="1167" w:type="pct"/>
            <w:vMerge/>
            <w:shd w:val="clear" w:color="auto" w:fill="auto"/>
            <w:vAlign w:val="center"/>
          </w:tcPr>
          <w:p w14:paraId="35E8F428" w14:textId="77777777" w:rsidR="000F59F7" w:rsidRPr="00C26455" w:rsidRDefault="000F59F7" w:rsidP="00442F7D">
            <w:pPr>
              <w:pStyle w:val="affa"/>
              <w:rPr>
                <w:color w:val="auto"/>
                <w:kern w:val="0"/>
              </w:rPr>
            </w:pPr>
          </w:p>
        </w:tc>
        <w:tc>
          <w:tcPr>
            <w:tcW w:w="1492" w:type="pct"/>
            <w:vAlign w:val="center"/>
          </w:tcPr>
          <w:p w14:paraId="44EB8104" w14:textId="77777777" w:rsidR="000F59F7" w:rsidRPr="00C26455" w:rsidRDefault="000F59F7" w:rsidP="00442F7D">
            <w:pPr>
              <w:pStyle w:val="affa"/>
              <w:rPr>
                <w:color w:val="auto"/>
                <w:kern w:val="0"/>
              </w:rPr>
            </w:pPr>
            <w:r w:rsidRPr="00C26455">
              <w:rPr>
                <w:rFonts w:hint="eastAsia"/>
                <w:color w:val="auto"/>
                <w:kern w:val="0"/>
              </w:rPr>
              <w:t>距排放源的距离</w:t>
            </w:r>
          </w:p>
        </w:tc>
        <w:tc>
          <w:tcPr>
            <w:tcW w:w="1137" w:type="pct"/>
            <w:vAlign w:val="center"/>
          </w:tcPr>
          <w:p w14:paraId="19C1522B" w14:textId="77777777" w:rsidR="000F59F7" w:rsidRPr="00C26455" w:rsidRDefault="000F59F7" w:rsidP="00442F7D">
            <w:pPr>
              <w:pStyle w:val="affa"/>
              <w:rPr>
                <w:color w:val="auto"/>
                <w:kern w:val="0"/>
              </w:rPr>
            </w:pPr>
            <w:r w:rsidRPr="00C26455">
              <w:rPr>
                <w:rFonts w:hint="eastAsia"/>
                <w:color w:val="auto"/>
                <w:kern w:val="0"/>
              </w:rPr>
              <w:t>预测值</w:t>
            </w:r>
            <w:r w:rsidRPr="00C26455">
              <w:rPr>
                <w:color w:val="auto"/>
                <w:kern w:val="0"/>
              </w:rPr>
              <w:t>浓度</w:t>
            </w:r>
            <w:r w:rsidRPr="00C26455">
              <w:rPr>
                <w:color w:val="auto"/>
                <w:kern w:val="0"/>
              </w:rPr>
              <w:t>mg/L</w:t>
            </w:r>
          </w:p>
        </w:tc>
      </w:tr>
      <w:tr w:rsidR="00C26455" w:rsidRPr="00C26455" w14:paraId="5AA9315A" w14:textId="77777777" w:rsidTr="001B49AC">
        <w:trPr>
          <w:trHeight w:val="397"/>
          <w:jc w:val="center"/>
        </w:trPr>
        <w:tc>
          <w:tcPr>
            <w:tcW w:w="1204" w:type="pct"/>
            <w:vMerge w:val="restart"/>
            <w:vAlign w:val="center"/>
          </w:tcPr>
          <w:p w14:paraId="15ACFCAD" w14:textId="77777777" w:rsidR="000F59F7" w:rsidRPr="00C26455" w:rsidRDefault="000F59F7" w:rsidP="00442F7D">
            <w:pPr>
              <w:pStyle w:val="aff6"/>
            </w:pPr>
            <w:r w:rsidRPr="00C26455">
              <w:t>镍</w:t>
            </w:r>
          </w:p>
        </w:tc>
        <w:tc>
          <w:tcPr>
            <w:tcW w:w="1167" w:type="pct"/>
            <w:shd w:val="clear" w:color="auto" w:fill="auto"/>
            <w:vAlign w:val="center"/>
          </w:tcPr>
          <w:p w14:paraId="28662668" w14:textId="77777777" w:rsidR="000F59F7" w:rsidRPr="00C26455" w:rsidRDefault="000F59F7" w:rsidP="00442F7D">
            <w:pPr>
              <w:pStyle w:val="aff6"/>
            </w:pPr>
            <w:r w:rsidRPr="00C26455">
              <w:rPr>
                <w:rFonts w:hint="eastAsia"/>
              </w:rPr>
              <w:t>100d</w:t>
            </w:r>
          </w:p>
        </w:tc>
        <w:tc>
          <w:tcPr>
            <w:tcW w:w="1492" w:type="pct"/>
            <w:vMerge w:val="restart"/>
            <w:vAlign w:val="center"/>
          </w:tcPr>
          <w:p w14:paraId="71DC280A" w14:textId="77777777" w:rsidR="000F59F7" w:rsidRPr="00C26455" w:rsidRDefault="00442F7D" w:rsidP="00442F7D">
            <w:pPr>
              <w:pStyle w:val="aff6"/>
            </w:pPr>
            <w:r w:rsidRPr="00C26455">
              <w:rPr>
                <w:rFonts w:hint="eastAsia"/>
              </w:rPr>
              <w:t>1170</w:t>
            </w:r>
            <w:r w:rsidR="000F59F7" w:rsidRPr="00C26455">
              <w:rPr>
                <w:rFonts w:hint="eastAsia"/>
              </w:rPr>
              <w:t>m</w:t>
            </w:r>
          </w:p>
        </w:tc>
        <w:tc>
          <w:tcPr>
            <w:tcW w:w="1137" w:type="pct"/>
            <w:vAlign w:val="center"/>
          </w:tcPr>
          <w:p w14:paraId="25F8F3AE" w14:textId="77777777" w:rsidR="000F59F7" w:rsidRPr="00C26455" w:rsidRDefault="000F59F7" w:rsidP="00442F7D">
            <w:pPr>
              <w:pStyle w:val="aff6"/>
            </w:pPr>
            <w:r w:rsidRPr="00C26455">
              <w:rPr>
                <w:rFonts w:hint="eastAsia"/>
              </w:rPr>
              <w:t>0</w:t>
            </w:r>
          </w:p>
        </w:tc>
      </w:tr>
      <w:tr w:rsidR="00C26455" w:rsidRPr="00C26455" w14:paraId="0DAF4869" w14:textId="77777777" w:rsidTr="001B49AC">
        <w:trPr>
          <w:trHeight w:val="397"/>
          <w:jc w:val="center"/>
        </w:trPr>
        <w:tc>
          <w:tcPr>
            <w:tcW w:w="1204" w:type="pct"/>
            <w:vMerge/>
            <w:vAlign w:val="center"/>
          </w:tcPr>
          <w:p w14:paraId="27D72D0D" w14:textId="77777777" w:rsidR="000F59F7" w:rsidRPr="00C26455" w:rsidRDefault="000F59F7" w:rsidP="00442F7D">
            <w:pPr>
              <w:pStyle w:val="aff6"/>
            </w:pPr>
          </w:p>
        </w:tc>
        <w:tc>
          <w:tcPr>
            <w:tcW w:w="1167" w:type="pct"/>
            <w:shd w:val="clear" w:color="auto" w:fill="auto"/>
            <w:vAlign w:val="center"/>
          </w:tcPr>
          <w:p w14:paraId="04E82005" w14:textId="77777777" w:rsidR="000F59F7" w:rsidRPr="00C26455" w:rsidRDefault="000F59F7" w:rsidP="00442F7D">
            <w:pPr>
              <w:pStyle w:val="aff6"/>
            </w:pPr>
            <w:r w:rsidRPr="00C26455">
              <w:rPr>
                <w:rFonts w:hint="eastAsia"/>
              </w:rPr>
              <w:t>1000d</w:t>
            </w:r>
          </w:p>
        </w:tc>
        <w:tc>
          <w:tcPr>
            <w:tcW w:w="1492" w:type="pct"/>
            <w:vMerge/>
            <w:vAlign w:val="center"/>
          </w:tcPr>
          <w:p w14:paraId="5821208E" w14:textId="77777777" w:rsidR="000F59F7" w:rsidRPr="00C26455" w:rsidRDefault="000F59F7" w:rsidP="00442F7D">
            <w:pPr>
              <w:pStyle w:val="aff6"/>
            </w:pPr>
          </w:p>
        </w:tc>
        <w:tc>
          <w:tcPr>
            <w:tcW w:w="1137" w:type="pct"/>
            <w:vAlign w:val="center"/>
          </w:tcPr>
          <w:p w14:paraId="09EABF08" w14:textId="77777777" w:rsidR="000F59F7" w:rsidRPr="00C26455" w:rsidRDefault="000F59F7" w:rsidP="00442F7D">
            <w:pPr>
              <w:pStyle w:val="aff6"/>
            </w:pPr>
            <w:r w:rsidRPr="00C26455">
              <w:rPr>
                <w:rFonts w:hint="eastAsia"/>
              </w:rPr>
              <w:t>0</w:t>
            </w:r>
          </w:p>
        </w:tc>
      </w:tr>
      <w:tr w:rsidR="00C26455" w:rsidRPr="00C26455" w14:paraId="57F17719" w14:textId="77777777" w:rsidTr="001B49AC">
        <w:trPr>
          <w:trHeight w:val="397"/>
          <w:jc w:val="center"/>
        </w:trPr>
        <w:tc>
          <w:tcPr>
            <w:tcW w:w="1204" w:type="pct"/>
            <w:vMerge/>
            <w:vAlign w:val="center"/>
          </w:tcPr>
          <w:p w14:paraId="1879A7F5" w14:textId="77777777" w:rsidR="000F59F7" w:rsidRPr="00C26455" w:rsidRDefault="000F59F7" w:rsidP="00442F7D">
            <w:pPr>
              <w:pStyle w:val="aff6"/>
            </w:pPr>
          </w:p>
        </w:tc>
        <w:tc>
          <w:tcPr>
            <w:tcW w:w="1167" w:type="pct"/>
            <w:shd w:val="clear" w:color="auto" w:fill="auto"/>
            <w:vAlign w:val="center"/>
          </w:tcPr>
          <w:p w14:paraId="0E2D243E" w14:textId="77777777" w:rsidR="000F59F7" w:rsidRPr="00C26455" w:rsidRDefault="000F59F7" w:rsidP="00442F7D">
            <w:pPr>
              <w:pStyle w:val="aff6"/>
            </w:pPr>
            <w:r w:rsidRPr="00C26455">
              <w:rPr>
                <w:rFonts w:hint="eastAsia"/>
              </w:rPr>
              <w:t>10</w:t>
            </w:r>
            <w:r w:rsidRPr="00C26455">
              <w:rPr>
                <w:rFonts w:hint="eastAsia"/>
              </w:rPr>
              <w:t>年</w:t>
            </w:r>
          </w:p>
        </w:tc>
        <w:tc>
          <w:tcPr>
            <w:tcW w:w="1492" w:type="pct"/>
            <w:vMerge/>
            <w:vAlign w:val="center"/>
          </w:tcPr>
          <w:p w14:paraId="74D427E0" w14:textId="77777777" w:rsidR="000F59F7" w:rsidRPr="00C26455" w:rsidRDefault="000F59F7" w:rsidP="00442F7D">
            <w:pPr>
              <w:pStyle w:val="aff6"/>
            </w:pPr>
          </w:p>
        </w:tc>
        <w:tc>
          <w:tcPr>
            <w:tcW w:w="1137" w:type="pct"/>
            <w:vAlign w:val="center"/>
          </w:tcPr>
          <w:p w14:paraId="0A0AB5EA" w14:textId="77777777" w:rsidR="000F59F7" w:rsidRPr="00C26455" w:rsidRDefault="000F59F7" w:rsidP="00442F7D">
            <w:pPr>
              <w:pStyle w:val="aff6"/>
            </w:pPr>
            <w:r w:rsidRPr="00C26455">
              <w:rPr>
                <w:rFonts w:hint="eastAsia"/>
              </w:rPr>
              <w:t>0</w:t>
            </w:r>
          </w:p>
        </w:tc>
      </w:tr>
      <w:tr w:rsidR="00C26455" w:rsidRPr="00C26455" w14:paraId="0F917645" w14:textId="77777777" w:rsidTr="001B49AC">
        <w:trPr>
          <w:trHeight w:val="397"/>
          <w:jc w:val="center"/>
        </w:trPr>
        <w:tc>
          <w:tcPr>
            <w:tcW w:w="1204" w:type="pct"/>
            <w:vMerge/>
            <w:vAlign w:val="center"/>
          </w:tcPr>
          <w:p w14:paraId="6572D08C" w14:textId="77777777" w:rsidR="000F59F7" w:rsidRPr="00C26455" w:rsidRDefault="000F59F7" w:rsidP="00442F7D">
            <w:pPr>
              <w:pStyle w:val="aff6"/>
            </w:pPr>
          </w:p>
        </w:tc>
        <w:tc>
          <w:tcPr>
            <w:tcW w:w="1167" w:type="pct"/>
            <w:shd w:val="clear" w:color="auto" w:fill="auto"/>
            <w:vAlign w:val="center"/>
          </w:tcPr>
          <w:p w14:paraId="00B77C3B" w14:textId="77777777" w:rsidR="000F59F7" w:rsidRPr="00C26455" w:rsidRDefault="000F59F7" w:rsidP="00442F7D">
            <w:pPr>
              <w:pStyle w:val="aff6"/>
            </w:pPr>
            <w:r w:rsidRPr="00C26455">
              <w:rPr>
                <w:rFonts w:hint="eastAsia"/>
              </w:rPr>
              <w:t>20</w:t>
            </w:r>
            <w:r w:rsidRPr="00C26455">
              <w:rPr>
                <w:rFonts w:hint="eastAsia"/>
              </w:rPr>
              <w:t>年</w:t>
            </w:r>
          </w:p>
        </w:tc>
        <w:tc>
          <w:tcPr>
            <w:tcW w:w="1492" w:type="pct"/>
            <w:vMerge/>
            <w:vAlign w:val="center"/>
          </w:tcPr>
          <w:p w14:paraId="1A259018" w14:textId="77777777" w:rsidR="000F59F7" w:rsidRPr="00C26455" w:rsidRDefault="000F59F7" w:rsidP="00442F7D">
            <w:pPr>
              <w:pStyle w:val="aff6"/>
            </w:pPr>
          </w:p>
        </w:tc>
        <w:tc>
          <w:tcPr>
            <w:tcW w:w="1137" w:type="pct"/>
            <w:vAlign w:val="center"/>
          </w:tcPr>
          <w:p w14:paraId="2E15A616" w14:textId="77777777" w:rsidR="000F59F7" w:rsidRPr="00C26455" w:rsidRDefault="000F59F7" w:rsidP="00442F7D">
            <w:pPr>
              <w:pStyle w:val="aff6"/>
            </w:pPr>
            <w:r w:rsidRPr="00C26455">
              <w:rPr>
                <w:rFonts w:hint="eastAsia"/>
              </w:rPr>
              <w:t>0</w:t>
            </w:r>
          </w:p>
        </w:tc>
      </w:tr>
      <w:tr w:rsidR="00C26455" w:rsidRPr="00C26455" w14:paraId="61B2E6B5" w14:textId="77777777" w:rsidTr="001B49AC">
        <w:trPr>
          <w:trHeight w:val="397"/>
          <w:jc w:val="center"/>
        </w:trPr>
        <w:tc>
          <w:tcPr>
            <w:tcW w:w="1204" w:type="pct"/>
            <w:vMerge w:val="restart"/>
            <w:vAlign w:val="center"/>
          </w:tcPr>
          <w:p w14:paraId="5A72EFD9" w14:textId="77777777" w:rsidR="000F59F7" w:rsidRPr="00C26455" w:rsidRDefault="000F59F7" w:rsidP="00442F7D">
            <w:pPr>
              <w:pStyle w:val="aff6"/>
            </w:pPr>
            <w:r w:rsidRPr="00C26455">
              <w:t>六价铬</w:t>
            </w:r>
          </w:p>
        </w:tc>
        <w:tc>
          <w:tcPr>
            <w:tcW w:w="1167" w:type="pct"/>
            <w:shd w:val="clear" w:color="auto" w:fill="auto"/>
            <w:vAlign w:val="center"/>
          </w:tcPr>
          <w:p w14:paraId="06683190" w14:textId="77777777" w:rsidR="000F59F7" w:rsidRPr="00C26455" w:rsidRDefault="000F59F7" w:rsidP="00442F7D">
            <w:pPr>
              <w:pStyle w:val="aff6"/>
            </w:pPr>
            <w:r w:rsidRPr="00C26455">
              <w:rPr>
                <w:rFonts w:hint="eastAsia"/>
              </w:rPr>
              <w:t>100d</w:t>
            </w:r>
          </w:p>
        </w:tc>
        <w:tc>
          <w:tcPr>
            <w:tcW w:w="1492" w:type="pct"/>
            <w:vMerge w:val="restart"/>
            <w:vAlign w:val="center"/>
          </w:tcPr>
          <w:p w14:paraId="66421550" w14:textId="77777777" w:rsidR="000F59F7" w:rsidRPr="00C26455" w:rsidRDefault="00442F7D" w:rsidP="00442F7D">
            <w:pPr>
              <w:pStyle w:val="aff6"/>
            </w:pPr>
            <w:r w:rsidRPr="00C26455">
              <w:rPr>
                <w:rFonts w:hint="eastAsia"/>
              </w:rPr>
              <w:t>1170</w:t>
            </w:r>
            <w:r w:rsidR="000F59F7" w:rsidRPr="00C26455">
              <w:rPr>
                <w:rFonts w:hint="eastAsia"/>
              </w:rPr>
              <w:t>m</w:t>
            </w:r>
          </w:p>
        </w:tc>
        <w:tc>
          <w:tcPr>
            <w:tcW w:w="1137" w:type="pct"/>
            <w:vAlign w:val="center"/>
          </w:tcPr>
          <w:p w14:paraId="10387A27" w14:textId="77777777" w:rsidR="000F59F7" w:rsidRPr="00C26455" w:rsidRDefault="000F59F7" w:rsidP="00442F7D">
            <w:pPr>
              <w:pStyle w:val="aff6"/>
            </w:pPr>
            <w:r w:rsidRPr="00C26455">
              <w:rPr>
                <w:rFonts w:hint="eastAsia"/>
              </w:rPr>
              <w:t>0</w:t>
            </w:r>
          </w:p>
        </w:tc>
      </w:tr>
      <w:tr w:rsidR="00C26455" w:rsidRPr="00C26455" w14:paraId="6E33F26F" w14:textId="77777777" w:rsidTr="001B49AC">
        <w:trPr>
          <w:trHeight w:val="397"/>
          <w:jc w:val="center"/>
        </w:trPr>
        <w:tc>
          <w:tcPr>
            <w:tcW w:w="1204" w:type="pct"/>
            <w:vMerge/>
            <w:vAlign w:val="center"/>
          </w:tcPr>
          <w:p w14:paraId="2749A4F7" w14:textId="77777777" w:rsidR="000F59F7" w:rsidRPr="00C26455" w:rsidRDefault="000F59F7" w:rsidP="00442F7D">
            <w:pPr>
              <w:pStyle w:val="aff6"/>
            </w:pPr>
          </w:p>
        </w:tc>
        <w:tc>
          <w:tcPr>
            <w:tcW w:w="1167" w:type="pct"/>
            <w:shd w:val="clear" w:color="auto" w:fill="auto"/>
            <w:vAlign w:val="center"/>
          </w:tcPr>
          <w:p w14:paraId="4F4A7132" w14:textId="77777777" w:rsidR="000F59F7" w:rsidRPr="00C26455" w:rsidRDefault="000F59F7" w:rsidP="00442F7D">
            <w:pPr>
              <w:pStyle w:val="aff6"/>
            </w:pPr>
            <w:r w:rsidRPr="00C26455">
              <w:rPr>
                <w:rFonts w:hint="eastAsia"/>
              </w:rPr>
              <w:t>1000d</w:t>
            </w:r>
          </w:p>
        </w:tc>
        <w:tc>
          <w:tcPr>
            <w:tcW w:w="1492" w:type="pct"/>
            <w:vMerge/>
            <w:vAlign w:val="center"/>
          </w:tcPr>
          <w:p w14:paraId="75E5605B" w14:textId="77777777" w:rsidR="000F59F7" w:rsidRPr="00C26455" w:rsidRDefault="000F59F7" w:rsidP="00442F7D">
            <w:pPr>
              <w:pStyle w:val="aff6"/>
            </w:pPr>
          </w:p>
        </w:tc>
        <w:tc>
          <w:tcPr>
            <w:tcW w:w="1137" w:type="pct"/>
            <w:vAlign w:val="center"/>
          </w:tcPr>
          <w:p w14:paraId="7BAE710D" w14:textId="77777777" w:rsidR="000F59F7" w:rsidRPr="00C26455" w:rsidRDefault="000F59F7" w:rsidP="00442F7D">
            <w:pPr>
              <w:pStyle w:val="aff6"/>
            </w:pPr>
            <w:r w:rsidRPr="00C26455">
              <w:rPr>
                <w:rFonts w:hint="eastAsia"/>
              </w:rPr>
              <w:t>0</w:t>
            </w:r>
          </w:p>
        </w:tc>
      </w:tr>
      <w:tr w:rsidR="00C26455" w:rsidRPr="00C26455" w14:paraId="558E0BD4" w14:textId="77777777" w:rsidTr="001B49AC">
        <w:trPr>
          <w:trHeight w:val="397"/>
          <w:jc w:val="center"/>
        </w:trPr>
        <w:tc>
          <w:tcPr>
            <w:tcW w:w="1204" w:type="pct"/>
            <w:vMerge/>
            <w:vAlign w:val="center"/>
          </w:tcPr>
          <w:p w14:paraId="59E8901F" w14:textId="77777777" w:rsidR="000F59F7" w:rsidRPr="00C26455" w:rsidRDefault="000F59F7" w:rsidP="00442F7D">
            <w:pPr>
              <w:pStyle w:val="aff6"/>
            </w:pPr>
          </w:p>
        </w:tc>
        <w:tc>
          <w:tcPr>
            <w:tcW w:w="1167" w:type="pct"/>
            <w:shd w:val="clear" w:color="auto" w:fill="auto"/>
            <w:vAlign w:val="center"/>
          </w:tcPr>
          <w:p w14:paraId="49EDE295" w14:textId="77777777" w:rsidR="000F59F7" w:rsidRPr="00C26455" w:rsidRDefault="000F59F7" w:rsidP="00442F7D">
            <w:pPr>
              <w:pStyle w:val="aff6"/>
            </w:pPr>
            <w:r w:rsidRPr="00C26455">
              <w:rPr>
                <w:rFonts w:hint="eastAsia"/>
              </w:rPr>
              <w:t>10</w:t>
            </w:r>
            <w:r w:rsidRPr="00C26455">
              <w:rPr>
                <w:rFonts w:hint="eastAsia"/>
              </w:rPr>
              <w:t>年</w:t>
            </w:r>
          </w:p>
        </w:tc>
        <w:tc>
          <w:tcPr>
            <w:tcW w:w="1492" w:type="pct"/>
            <w:vMerge/>
            <w:vAlign w:val="center"/>
          </w:tcPr>
          <w:p w14:paraId="461A487E" w14:textId="77777777" w:rsidR="000F59F7" w:rsidRPr="00C26455" w:rsidRDefault="000F59F7" w:rsidP="00442F7D">
            <w:pPr>
              <w:pStyle w:val="aff6"/>
            </w:pPr>
          </w:p>
        </w:tc>
        <w:tc>
          <w:tcPr>
            <w:tcW w:w="1137" w:type="pct"/>
            <w:vAlign w:val="center"/>
          </w:tcPr>
          <w:p w14:paraId="795BE5DB" w14:textId="77777777" w:rsidR="000F59F7" w:rsidRPr="00C26455" w:rsidRDefault="000F59F7" w:rsidP="00442F7D">
            <w:pPr>
              <w:pStyle w:val="aff6"/>
            </w:pPr>
            <w:r w:rsidRPr="00C26455">
              <w:rPr>
                <w:rFonts w:hint="eastAsia"/>
              </w:rPr>
              <w:t>0</w:t>
            </w:r>
          </w:p>
        </w:tc>
      </w:tr>
      <w:tr w:rsidR="00C26455" w:rsidRPr="00C26455" w14:paraId="77BB5735" w14:textId="77777777" w:rsidTr="001B49AC">
        <w:trPr>
          <w:trHeight w:val="397"/>
          <w:jc w:val="center"/>
        </w:trPr>
        <w:tc>
          <w:tcPr>
            <w:tcW w:w="1204" w:type="pct"/>
            <w:vMerge/>
            <w:vAlign w:val="center"/>
          </w:tcPr>
          <w:p w14:paraId="456894DD" w14:textId="77777777" w:rsidR="000F59F7" w:rsidRPr="00C26455" w:rsidRDefault="000F59F7" w:rsidP="00442F7D">
            <w:pPr>
              <w:pStyle w:val="aff6"/>
            </w:pPr>
          </w:p>
        </w:tc>
        <w:tc>
          <w:tcPr>
            <w:tcW w:w="1167" w:type="pct"/>
            <w:shd w:val="clear" w:color="auto" w:fill="auto"/>
            <w:vAlign w:val="center"/>
          </w:tcPr>
          <w:p w14:paraId="5823BBC0" w14:textId="77777777" w:rsidR="000F59F7" w:rsidRPr="00C26455" w:rsidRDefault="000F59F7" w:rsidP="00442F7D">
            <w:pPr>
              <w:pStyle w:val="aff6"/>
            </w:pPr>
            <w:r w:rsidRPr="00C26455">
              <w:rPr>
                <w:rFonts w:hint="eastAsia"/>
              </w:rPr>
              <w:t>20</w:t>
            </w:r>
            <w:r w:rsidRPr="00C26455">
              <w:rPr>
                <w:rFonts w:hint="eastAsia"/>
              </w:rPr>
              <w:t>年</w:t>
            </w:r>
          </w:p>
        </w:tc>
        <w:tc>
          <w:tcPr>
            <w:tcW w:w="1492" w:type="pct"/>
            <w:vMerge/>
            <w:vAlign w:val="center"/>
          </w:tcPr>
          <w:p w14:paraId="6DE689F1" w14:textId="77777777" w:rsidR="000F59F7" w:rsidRPr="00C26455" w:rsidRDefault="000F59F7" w:rsidP="00442F7D">
            <w:pPr>
              <w:pStyle w:val="aff6"/>
            </w:pPr>
          </w:p>
        </w:tc>
        <w:tc>
          <w:tcPr>
            <w:tcW w:w="1137" w:type="pct"/>
            <w:vAlign w:val="center"/>
          </w:tcPr>
          <w:p w14:paraId="4046D08C" w14:textId="77777777" w:rsidR="000F59F7" w:rsidRPr="00C26455" w:rsidRDefault="000F59F7" w:rsidP="00442F7D">
            <w:pPr>
              <w:pStyle w:val="aff6"/>
            </w:pPr>
            <w:r w:rsidRPr="00C26455">
              <w:rPr>
                <w:rFonts w:hint="eastAsia"/>
              </w:rPr>
              <w:t>0</w:t>
            </w:r>
          </w:p>
        </w:tc>
      </w:tr>
      <w:tr w:rsidR="00C26455" w:rsidRPr="00C26455" w14:paraId="572737F7" w14:textId="77777777" w:rsidTr="001B49AC">
        <w:trPr>
          <w:trHeight w:val="397"/>
          <w:jc w:val="center"/>
        </w:trPr>
        <w:tc>
          <w:tcPr>
            <w:tcW w:w="1204" w:type="pct"/>
            <w:vMerge w:val="restart"/>
            <w:vAlign w:val="center"/>
          </w:tcPr>
          <w:p w14:paraId="690D8FFA" w14:textId="77777777" w:rsidR="000F59F7" w:rsidRPr="00C26455" w:rsidRDefault="000F59F7" w:rsidP="00442F7D">
            <w:pPr>
              <w:pStyle w:val="aff6"/>
            </w:pPr>
            <w:r w:rsidRPr="00C26455">
              <w:t>总铬</w:t>
            </w:r>
          </w:p>
        </w:tc>
        <w:tc>
          <w:tcPr>
            <w:tcW w:w="1167" w:type="pct"/>
            <w:shd w:val="clear" w:color="auto" w:fill="auto"/>
            <w:vAlign w:val="center"/>
          </w:tcPr>
          <w:p w14:paraId="4859503F" w14:textId="77777777" w:rsidR="000F59F7" w:rsidRPr="00C26455" w:rsidRDefault="000F59F7" w:rsidP="00442F7D">
            <w:pPr>
              <w:pStyle w:val="aff6"/>
            </w:pPr>
            <w:r w:rsidRPr="00C26455">
              <w:rPr>
                <w:rFonts w:hint="eastAsia"/>
              </w:rPr>
              <w:t>100d</w:t>
            </w:r>
          </w:p>
        </w:tc>
        <w:tc>
          <w:tcPr>
            <w:tcW w:w="1492" w:type="pct"/>
            <w:vMerge w:val="restart"/>
            <w:vAlign w:val="center"/>
          </w:tcPr>
          <w:p w14:paraId="25686657" w14:textId="77777777" w:rsidR="000F59F7" w:rsidRPr="00C26455" w:rsidRDefault="00442F7D" w:rsidP="00442F7D">
            <w:pPr>
              <w:pStyle w:val="aff6"/>
            </w:pPr>
            <w:r w:rsidRPr="00C26455">
              <w:rPr>
                <w:rFonts w:hint="eastAsia"/>
              </w:rPr>
              <w:t>1170</w:t>
            </w:r>
            <w:r w:rsidR="000F59F7" w:rsidRPr="00C26455">
              <w:rPr>
                <w:rFonts w:hint="eastAsia"/>
              </w:rPr>
              <w:t>m</w:t>
            </w:r>
          </w:p>
        </w:tc>
        <w:tc>
          <w:tcPr>
            <w:tcW w:w="1137" w:type="pct"/>
            <w:vAlign w:val="center"/>
          </w:tcPr>
          <w:p w14:paraId="312AEF33" w14:textId="77777777" w:rsidR="000F59F7" w:rsidRPr="00C26455" w:rsidRDefault="000F59F7" w:rsidP="00442F7D">
            <w:pPr>
              <w:pStyle w:val="aff6"/>
            </w:pPr>
            <w:r w:rsidRPr="00C26455">
              <w:rPr>
                <w:rFonts w:hint="eastAsia"/>
              </w:rPr>
              <w:t>0</w:t>
            </w:r>
          </w:p>
        </w:tc>
      </w:tr>
      <w:tr w:rsidR="00C26455" w:rsidRPr="00C26455" w14:paraId="38FCB7BF" w14:textId="77777777" w:rsidTr="001B49AC">
        <w:trPr>
          <w:trHeight w:val="397"/>
          <w:jc w:val="center"/>
        </w:trPr>
        <w:tc>
          <w:tcPr>
            <w:tcW w:w="1204" w:type="pct"/>
            <w:vMerge/>
            <w:vAlign w:val="center"/>
          </w:tcPr>
          <w:p w14:paraId="169AE0AA" w14:textId="77777777" w:rsidR="000F59F7" w:rsidRPr="00C26455" w:rsidRDefault="000F59F7" w:rsidP="00442F7D">
            <w:pPr>
              <w:pStyle w:val="aff6"/>
            </w:pPr>
          </w:p>
        </w:tc>
        <w:tc>
          <w:tcPr>
            <w:tcW w:w="1167" w:type="pct"/>
            <w:shd w:val="clear" w:color="auto" w:fill="auto"/>
            <w:vAlign w:val="center"/>
          </w:tcPr>
          <w:p w14:paraId="4EA99CBE" w14:textId="77777777" w:rsidR="000F59F7" w:rsidRPr="00C26455" w:rsidRDefault="000F59F7" w:rsidP="00442F7D">
            <w:pPr>
              <w:pStyle w:val="aff6"/>
            </w:pPr>
            <w:r w:rsidRPr="00C26455">
              <w:rPr>
                <w:rFonts w:hint="eastAsia"/>
              </w:rPr>
              <w:t>1000d</w:t>
            </w:r>
          </w:p>
        </w:tc>
        <w:tc>
          <w:tcPr>
            <w:tcW w:w="1492" w:type="pct"/>
            <w:vMerge/>
            <w:vAlign w:val="center"/>
          </w:tcPr>
          <w:p w14:paraId="5BEF0DB2" w14:textId="77777777" w:rsidR="000F59F7" w:rsidRPr="00C26455" w:rsidRDefault="000F59F7" w:rsidP="00442F7D">
            <w:pPr>
              <w:pStyle w:val="aff6"/>
            </w:pPr>
          </w:p>
        </w:tc>
        <w:tc>
          <w:tcPr>
            <w:tcW w:w="1137" w:type="pct"/>
            <w:vAlign w:val="center"/>
          </w:tcPr>
          <w:p w14:paraId="7CED5C59" w14:textId="77777777" w:rsidR="000F59F7" w:rsidRPr="00C26455" w:rsidRDefault="000F59F7" w:rsidP="00442F7D">
            <w:pPr>
              <w:pStyle w:val="aff6"/>
            </w:pPr>
            <w:r w:rsidRPr="00C26455">
              <w:rPr>
                <w:rFonts w:hint="eastAsia"/>
              </w:rPr>
              <w:t>0</w:t>
            </w:r>
          </w:p>
        </w:tc>
      </w:tr>
      <w:tr w:rsidR="00C26455" w:rsidRPr="00C26455" w14:paraId="0D74BE8D" w14:textId="77777777" w:rsidTr="001B49AC">
        <w:trPr>
          <w:trHeight w:val="397"/>
          <w:jc w:val="center"/>
        </w:trPr>
        <w:tc>
          <w:tcPr>
            <w:tcW w:w="1204" w:type="pct"/>
            <w:vMerge/>
            <w:vAlign w:val="center"/>
          </w:tcPr>
          <w:p w14:paraId="5221E623" w14:textId="77777777" w:rsidR="000F59F7" w:rsidRPr="00C26455" w:rsidRDefault="000F59F7" w:rsidP="00442F7D">
            <w:pPr>
              <w:pStyle w:val="aff6"/>
            </w:pPr>
          </w:p>
        </w:tc>
        <w:tc>
          <w:tcPr>
            <w:tcW w:w="1167" w:type="pct"/>
            <w:shd w:val="clear" w:color="auto" w:fill="auto"/>
            <w:vAlign w:val="center"/>
          </w:tcPr>
          <w:p w14:paraId="7986BF0D" w14:textId="77777777" w:rsidR="000F59F7" w:rsidRPr="00C26455" w:rsidRDefault="000F59F7" w:rsidP="00442F7D">
            <w:pPr>
              <w:pStyle w:val="aff6"/>
            </w:pPr>
            <w:r w:rsidRPr="00C26455">
              <w:rPr>
                <w:rFonts w:hint="eastAsia"/>
              </w:rPr>
              <w:t>10</w:t>
            </w:r>
            <w:r w:rsidRPr="00C26455">
              <w:rPr>
                <w:rFonts w:hint="eastAsia"/>
              </w:rPr>
              <w:t>年</w:t>
            </w:r>
          </w:p>
        </w:tc>
        <w:tc>
          <w:tcPr>
            <w:tcW w:w="1492" w:type="pct"/>
            <w:vMerge/>
            <w:vAlign w:val="center"/>
          </w:tcPr>
          <w:p w14:paraId="415C5CF8" w14:textId="77777777" w:rsidR="000F59F7" w:rsidRPr="00C26455" w:rsidRDefault="000F59F7" w:rsidP="00442F7D">
            <w:pPr>
              <w:pStyle w:val="aff6"/>
            </w:pPr>
          </w:p>
        </w:tc>
        <w:tc>
          <w:tcPr>
            <w:tcW w:w="1137" w:type="pct"/>
            <w:vAlign w:val="center"/>
          </w:tcPr>
          <w:p w14:paraId="0F676AB1" w14:textId="77777777" w:rsidR="000F59F7" w:rsidRPr="00C26455" w:rsidRDefault="000F59F7" w:rsidP="00442F7D">
            <w:pPr>
              <w:pStyle w:val="aff6"/>
            </w:pPr>
            <w:r w:rsidRPr="00C26455">
              <w:rPr>
                <w:rFonts w:hint="eastAsia"/>
              </w:rPr>
              <w:t>0</w:t>
            </w:r>
          </w:p>
        </w:tc>
      </w:tr>
      <w:tr w:rsidR="00C26455" w:rsidRPr="00C26455" w14:paraId="2B5DB2C7" w14:textId="77777777" w:rsidTr="001B49AC">
        <w:trPr>
          <w:trHeight w:val="397"/>
          <w:jc w:val="center"/>
        </w:trPr>
        <w:tc>
          <w:tcPr>
            <w:tcW w:w="1204" w:type="pct"/>
            <w:vMerge/>
            <w:vAlign w:val="center"/>
          </w:tcPr>
          <w:p w14:paraId="52BEEE2E" w14:textId="77777777" w:rsidR="000F59F7" w:rsidRPr="00C26455" w:rsidRDefault="000F59F7" w:rsidP="00442F7D">
            <w:pPr>
              <w:pStyle w:val="aff6"/>
            </w:pPr>
          </w:p>
        </w:tc>
        <w:tc>
          <w:tcPr>
            <w:tcW w:w="1167" w:type="pct"/>
            <w:shd w:val="clear" w:color="auto" w:fill="auto"/>
            <w:vAlign w:val="center"/>
          </w:tcPr>
          <w:p w14:paraId="01C43514" w14:textId="77777777" w:rsidR="000F59F7" w:rsidRPr="00C26455" w:rsidRDefault="000F59F7" w:rsidP="00442F7D">
            <w:pPr>
              <w:pStyle w:val="aff6"/>
            </w:pPr>
            <w:r w:rsidRPr="00C26455">
              <w:rPr>
                <w:rFonts w:hint="eastAsia"/>
              </w:rPr>
              <w:t>20</w:t>
            </w:r>
            <w:r w:rsidRPr="00C26455">
              <w:rPr>
                <w:rFonts w:hint="eastAsia"/>
              </w:rPr>
              <w:t>年</w:t>
            </w:r>
          </w:p>
        </w:tc>
        <w:tc>
          <w:tcPr>
            <w:tcW w:w="1492" w:type="pct"/>
            <w:vMerge/>
            <w:vAlign w:val="center"/>
          </w:tcPr>
          <w:p w14:paraId="5F34F5FD" w14:textId="77777777" w:rsidR="000F59F7" w:rsidRPr="00C26455" w:rsidRDefault="000F59F7" w:rsidP="00442F7D">
            <w:pPr>
              <w:pStyle w:val="aff6"/>
            </w:pPr>
          </w:p>
        </w:tc>
        <w:tc>
          <w:tcPr>
            <w:tcW w:w="1137" w:type="pct"/>
            <w:vAlign w:val="center"/>
          </w:tcPr>
          <w:p w14:paraId="0DCDCDD2" w14:textId="77777777" w:rsidR="000F59F7" w:rsidRPr="00C26455" w:rsidRDefault="000F59F7" w:rsidP="00442F7D">
            <w:pPr>
              <w:pStyle w:val="aff6"/>
            </w:pPr>
            <w:r w:rsidRPr="00C26455">
              <w:rPr>
                <w:rFonts w:hint="eastAsia"/>
              </w:rPr>
              <w:t>0</w:t>
            </w:r>
          </w:p>
        </w:tc>
      </w:tr>
    </w:tbl>
    <w:p w14:paraId="44A04CB1" w14:textId="77777777" w:rsidR="000F59F7" w:rsidRPr="00C26455" w:rsidRDefault="000F59F7" w:rsidP="000F59F7">
      <w:pPr>
        <w:spacing w:line="540" w:lineRule="exact"/>
        <w:ind w:firstLine="480"/>
      </w:pPr>
      <w:r w:rsidRPr="00C26455">
        <w:rPr>
          <w:rFonts w:hint="eastAsia"/>
        </w:rPr>
        <w:t>由上表可知，项目废水调节池发生泄漏后</w:t>
      </w:r>
      <w:r w:rsidRPr="00C26455">
        <w:rPr>
          <w:rFonts w:hint="eastAsia"/>
        </w:rPr>
        <w:t>100d</w:t>
      </w:r>
      <w:r w:rsidRPr="00C26455">
        <w:rPr>
          <w:rFonts w:hint="eastAsia"/>
        </w:rPr>
        <w:t>、</w:t>
      </w:r>
      <w:r w:rsidRPr="00C26455">
        <w:rPr>
          <w:rFonts w:hint="eastAsia"/>
        </w:rPr>
        <w:t>1000d</w:t>
      </w:r>
      <w:r w:rsidRPr="00C26455">
        <w:rPr>
          <w:rFonts w:hint="eastAsia"/>
        </w:rPr>
        <w:t>、</w:t>
      </w:r>
      <w:r w:rsidRPr="00C26455">
        <w:rPr>
          <w:rFonts w:hint="eastAsia"/>
        </w:rPr>
        <w:t>10</w:t>
      </w:r>
      <w:r w:rsidRPr="00C26455">
        <w:rPr>
          <w:rFonts w:hint="eastAsia"/>
        </w:rPr>
        <w:t>年、</w:t>
      </w:r>
      <w:r w:rsidRPr="00C26455">
        <w:rPr>
          <w:rFonts w:hint="eastAsia"/>
        </w:rPr>
        <w:t>20</w:t>
      </w:r>
      <w:r w:rsidRPr="00C26455">
        <w:rPr>
          <w:rFonts w:hint="eastAsia"/>
        </w:rPr>
        <w:t>年时均不会对</w:t>
      </w:r>
      <w:r w:rsidR="00442F7D" w:rsidRPr="00C26455">
        <w:rPr>
          <w:rFonts w:hint="eastAsia"/>
          <w:bCs/>
        </w:rPr>
        <w:t>西鲁堡</w:t>
      </w:r>
      <w:r w:rsidRPr="00C26455">
        <w:rPr>
          <w:rFonts w:hint="eastAsia"/>
          <w:bCs/>
        </w:rPr>
        <w:t>村</w:t>
      </w:r>
      <w:r w:rsidRPr="00C26455">
        <w:rPr>
          <w:rFonts w:hint="eastAsia"/>
        </w:rPr>
        <w:t>地下水质产生影响，项目生产对地下水的影响可以接受。</w:t>
      </w:r>
    </w:p>
    <w:p w14:paraId="54AAF851" w14:textId="34701361" w:rsidR="000F59F7" w:rsidRPr="00C26455" w:rsidRDefault="000F59F7" w:rsidP="000F59F7">
      <w:pPr>
        <w:spacing w:line="540" w:lineRule="exact"/>
        <w:ind w:firstLine="480"/>
      </w:pPr>
      <w:r w:rsidRPr="00C26455">
        <w:t>根据</w:t>
      </w:r>
      <w:r w:rsidRPr="00C26455">
        <w:rPr>
          <w:rFonts w:hint="eastAsia"/>
        </w:rPr>
        <w:t>现场调查</w:t>
      </w:r>
      <w:r w:rsidRPr="00C26455">
        <w:t>，</w:t>
      </w:r>
      <w:r w:rsidRPr="00C26455">
        <w:rPr>
          <w:rFonts w:hint="eastAsia"/>
        </w:rPr>
        <w:t>距离本项目最近的饮用水源保护区为厂址东北约</w:t>
      </w:r>
      <w:r w:rsidR="00442F7D" w:rsidRPr="00C26455">
        <w:rPr>
          <w:rFonts w:hint="eastAsia"/>
        </w:rPr>
        <w:t>6.3</w:t>
      </w:r>
      <w:r w:rsidRPr="00C26455">
        <w:rPr>
          <w:rFonts w:hint="eastAsia"/>
        </w:rPr>
        <w:t>km</w:t>
      </w:r>
      <w:r w:rsidRPr="00C26455">
        <w:rPr>
          <w:rFonts w:hint="eastAsia"/>
        </w:rPr>
        <w:t>处的凤泉水厂地下水饮用水源保护区。根据泄漏预测结果，泄漏后</w:t>
      </w:r>
      <w:r w:rsidRPr="00C26455">
        <w:t>100d</w:t>
      </w:r>
      <w:r w:rsidRPr="00C26455">
        <w:rPr>
          <w:rFonts w:hint="eastAsia"/>
        </w:rPr>
        <w:t>、</w:t>
      </w:r>
      <w:r w:rsidRPr="00C26455">
        <w:rPr>
          <w:rFonts w:hint="eastAsia"/>
        </w:rPr>
        <w:t>500d</w:t>
      </w:r>
      <w:r w:rsidRPr="00C26455">
        <w:rPr>
          <w:rFonts w:hint="eastAsia"/>
        </w:rPr>
        <w:t>、</w:t>
      </w:r>
      <w:r w:rsidRPr="00C26455">
        <w:t>1000d</w:t>
      </w:r>
      <w:r w:rsidRPr="00C26455">
        <w:t>，</w:t>
      </w:r>
      <w:r w:rsidR="00216F4A" w:rsidRPr="00C26455">
        <w:rPr>
          <w:rFonts w:hint="eastAsia"/>
        </w:rPr>
        <w:t>镍</w:t>
      </w:r>
      <w:r w:rsidR="00216F4A" w:rsidRPr="00C26455">
        <w:t>对区域地下水质量造成影响的范围为下游</w:t>
      </w:r>
      <w:r w:rsidR="00CA4212" w:rsidRPr="00C26455">
        <w:rPr>
          <w:rFonts w:hint="eastAsia"/>
        </w:rPr>
        <w:t>2.7</w:t>
      </w:r>
      <w:r w:rsidR="00CA4212" w:rsidRPr="00C26455">
        <w:t>m</w:t>
      </w:r>
      <w:r w:rsidR="00CA4212" w:rsidRPr="00C26455">
        <w:rPr>
          <w:rFonts w:hint="eastAsia"/>
        </w:rPr>
        <w:t>、</w:t>
      </w:r>
      <w:r w:rsidR="00CA4212" w:rsidRPr="00C26455">
        <w:rPr>
          <w:rFonts w:hint="eastAsia"/>
        </w:rPr>
        <w:t>4.5m</w:t>
      </w:r>
      <w:r w:rsidR="00CA4212" w:rsidRPr="00C26455">
        <w:t>和</w:t>
      </w:r>
      <w:r w:rsidR="00CA4212" w:rsidRPr="00C26455">
        <w:rPr>
          <w:rFonts w:hint="eastAsia"/>
        </w:rPr>
        <w:t>6.2</w:t>
      </w:r>
      <w:r w:rsidR="00CA4212" w:rsidRPr="00C26455">
        <w:t>m</w:t>
      </w:r>
      <w:r w:rsidR="00216F4A" w:rsidRPr="00C26455">
        <w:rPr>
          <w:rFonts w:hint="eastAsia"/>
        </w:rPr>
        <w:t>；</w:t>
      </w:r>
      <w:r w:rsidR="00177812" w:rsidRPr="00C26455">
        <w:t>六价铬对区域地下水质量造成影响的范围为下游</w:t>
      </w:r>
      <w:r w:rsidR="00177812" w:rsidRPr="00C26455">
        <w:rPr>
          <w:rFonts w:hint="eastAsia"/>
          <w:b/>
          <w:bCs/>
          <w:u w:val="single"/>
        </w:rPr>
        <w:t>1.5m</w:t>
      </w:r>
      <w:r w:rsidR="00177812" w:rsidRPr="00C26455">
        <w:rPr>
          <w:rFonts w:hint="eastAsia"/>
          <w:b/>
          <w:bCs/>
          <w:u w:val="single"/>
        </w:rPr>
        <w:t>、</w:t>
      </w:r>
      <w:r w:rsidR="00177812" w:rsidRPr="00C26455">
        <w:rPr>
          <w:rFonts w:hint="eastAsia"/>
          <w:b/>
          <w:bCs/>
          <w:u w:val="single"/>
        </w:rPr>
        <w:t>3.4m</w:t>
      </w:r>
      <w:r w:rsidR="00177812" w:rsidRPr="00C26455">
        <w:rPr>
          <w:rFonts w:hint="eastAsia"/>
          <w:b/>
          <w:bCs/>
          <w:u w:val="single"/>
        </w:rPr>
        <w:t>和</w:t>
      </w:r>
      <w:r w:rsidR="00177812" w:rsidRPr="00C26455">
        <w:rPr>
          <w:rFonts w:hint="eastAsia"/>
          <w:b/>
          <w:bCs/>
          <w:u w:val="single"/>
        </w:rPr>
        <w:t>5m</w:t>
      </w:r>
      <w:r w:rsidR="00177812" w:rsidRPr="00C26455">
        <w:rPr>
          <w:rFonts w:hint="eastAsia"/>
        </w:rPr>
        <w:t>；总铬对区域地下水质量造成影响的最大范围为下游</w:t>
      </w:r>
      <w:r w:rsidR="00177812" w:rsidRPr="00C26455">
        <w:rPr>
          <w:rFonts w:hint="eastAsia"/>
          <w:b/>
          <w:bCs/>
          <w:u w:val="single"/>
        </w:rPr>
        <w:t>1.5m</w:t>
      </w:r>
      <w:r w:rsidR="00177812" w:rsidRPr="00C26455">
        <w:rPr>
          <w:rFonts w:hint="eastAsia"/>
          <w:b/>
          <w:bCs/>
          <w:u w:val="single"/>
        </w:rPr>
        <w:t>、</w:t>
      </w:r>
      <w:r w:rsidR="00177812" w:rsidRPr="00C26455">
        <w:rPr>
          <w:rFonts w:hint="eastAsia"/>
          <w:b/>
          <w:bCs/>
          <w:u w:val="single"/>
        </w:rPr>
        <w:t>3.5m</w:t>
      </w:r>
      <w:r w:rsidR="00177812" w:rsidRPr="00C26455">
        <w:rPr>
          <w:rFonts w:hint="eastAsia"/>
          <w:b/>
          <w:bCs/>
          <w:u w:val="single"/>
        </w:rPr>
        <w:t>和</w:t>
      </w:r>
      <w:r w:rsidR="00177812" w:rsidRPr="00C26455">
        <w:rPr>
          <w:rFonts w:hint="eastAsia"/>
          <w:b/>
          <w:bCs/>
          <w:u w:val="single"/>
        </w:rPr>
        <w:t>5.2m</w:t>
      </w:r>
      <w:r w:rsidR="00216F4A" w:rsidRPr="00C26455">
        <w:rPr>
          <w:rFonts w:hint="eastAsia"/>
        </w:rPr>
        <w:t>，</w:t>
      </w:r>
      <w:r w:rsidRPr="00C26455">
        <w:rPr>
          <w:rFonts w:hint="eastAsia"/>
        </w:rPr>
        <w:t>预测不会对集中式饮用水水源地和周边环境敏感点地下水水质造成不利影响。</w:t>
      </w:r>
    </w:p>
    <w:p w14:paraId="3E052959" w14:textId="77777777" w:rsidR="000F59F7" w:rsidRPr="00C26455" w:rsidRDefault="000F59F7" w:rsidP="00D10C05">
      <w:pPr>
        <w:pStyle w:val="30"/>
        <w:spacing w:before="240" w:after="120"/>
      </w:pPr>
      <w:bookmarkStart w:id="557" w:name="_Toc108122564"/>
      <w:r w:rsidRPr="00C26455">
        <w:t>地下水评价结论</w:t>
      </w:r>
      <w:bookmarkEnd w:id="557"/>
    </w:p>
    <w:p w14:paraId="671000B7" w14:textId="77777777" w:rsidR="000F59F7" w:rsidRPr="00C26455" w:rsidRDefault="000F59F7" w:rsidP="000F59F7">
      <w:pPr>
        <w:spacing w:line="540" w:lineRule="exact"/>
        <w:ind w:firstLine="480"/>
      </w:pPr>
      <w:r w:rsidRPr="00C26455">
        <w:rPr>
          <w:rFonts w:hint="eastAsia"/>
        </w:rPr>
        <w:t>（</w:t>
      </w:r>
      <w:r w:rsidRPr="00C26455">
        <w:rPr>
          <w:rFonts w:hint="eastAsia"/>
        </w:rPr>
        <w:t>1</w:t>
      </w:r>
      <w:r w:rsidRPr="00C26455">
        <w:rPr>
          <w:rFonts w:hint="eastAsia"/>
        </w:rPr>
        <w:t>）正常工况</w:t>
      </w:r>
    </w:p>
    <w:p w14:paraId="6BF84DF6" w14:textId="77777777" w:rsidR="000F59F7" w:rsidRPr="00C26455" w:rsidRDefault="000F59F7" w:rsidP="000F59F7">
      <w:pPr>
        <w:spacing w:line="540" w:lineRule="exact"/>
        <w:ind w:firstLine="480"/>
      </w:pPr>
      <w:r w:rsidRPr="00C26455">
        <w:rPr>
          <w:rFonts w:hint="eastAsia"/>
        </w:rPr>
        <w:t>正常情况下，项目建设均按照</w:t>
      </w:r>
      <w:r w:rsidRPr="00C26455">
        <w:rPr>
          <w:rFonts w:hint="eastAsia"/>
        </w:rPr>
        <w:t>GB16889</w:t>
      </w:r>
      <w:r w:rsidRPr="00C26455">
        <w:rPr>
          <w:rFonts w:hint="eastAsia"/>
        </w:rPr>
        <w:t>、</w:t>
      </w:r>
      <w:r w:rsidRPr="00C26455">
        <w:rPr>
          <w:rFonts w:hint="eastAsia"/>
        </w:rPr>
        <w:t>GB18597</w:t>
      </w:r>
      <w:r w:rsidRPr="00C26455">
        <w:rPr>
          <w:rFonts w:hint="eastAsia"/>
        </w:rPr>
        <w:t>、</w:t>
      </w:r>
      <w:r w:rsidRPr="00C26455">
        <w:rPr>
          <w:rFonts w:hint="eastAsia"/>
        </w:rPr>
        <w:t>GB18598</w:t>
      </w:r>
      <w:r w:rsidRPr="00C26455">
        <w:rPr>
          <w:rFonts w:hint="eastAsia"/>
        </w:rPr>
        <w:t>、</w:t>
      </w:r>
      <w:r w:rsidRPr="00C26455">
        <w:rPr>
          <w:rFonts w:hint="eastAsia"/>
        </w:rPr>
        <w:t>GB18599</w:t>
      </w:r>
      <w:r w:rsidRPr="00C26455">
        <w:rPr>
          <w:rFonts w:hint="eastAsia"/>
        </w:rPr>
        <w:t>、</w:t>
      </w:r>
      <w:r w:rsidRPr="00C26455">
        <w:rPr>
          <w:rFonts w:hint="eastAsia"/>
        </w:rPr>
        <w:t>GB/T50934</w:t>
      </w:r>
      <w:r w:rsidRPr="00C26455">
        <w:rPr>
          <w:rFonts w:hint="eastAsia"/>
        </w:rPr>
        <w:t>的要求进行了地下水分区防渗，</w:t>
      </w:r>
      <w:r w:rsidRPr="00C26455">
        <w:t>正常工况下污水不会渗漏进入地下造成污染。</w:t>
      </w:r>
    </w:p>
    <w:p w14:paraId="2FD3BC45" w14:textId="77777777" w:rsidR="000F59F7" w:rsidRPr="00C26455" w:rsidRDefault="000F59F7" w:rsidP="000F59F7">
      <w:pPr>
        <w:spacing w:line="540" w:lineRule="exact"/>
        <w:ind w:firstLine="480"/>
      </w:pPr>
      <w:r w:rsidRPr="00C26455">
        <w:rPr>
          <w:rFonts w:hint="eastAsia"/>
        </w:rPr>
        <w:t>（</w:t>
      </w:r>
      <w:r w:rsidRPr="00C26455">
        <w:rPr>
          <w:rFonts w:hint="eastAsia"/>
        </w:rPr>
        <w:t>2</w:t>
      </w:r>
      <w:r w:rsidRPr="00C26455">
        <w:rPr>
          <w:rFonts w:hint="eastAsia"/>
        </w:rPr>
        <w:t>）非正常工况</w:t>
      </w:r>
    </w:p>
    <w:p w14:paraId="68EA7E1A" w14:textId="77777777" w:rsidR="000F59F7" w:rsidRPr="00C26455" w:rsidRDefault="000F59F7" w:rsidP="000F59F7">
      <w:pPr>
        <w:spacing w:line="540" w:lineRule="exact"/>
        <w:ind w:firstLine="480"/>
        <w:rPr>
          <w:highlight w:val="yellow"/>
        </w:rPr>
      </w:pPr>
      <w:r w:rsidRPr="00C26455">
        <w:t>综合分析，在非正常工况下，该工程对厂址周围的地下水环境有一定的影响。但从泄漏概率、地面破损概率综合考虑，废水</w:t>
      </w:r>
      <w:r w:rsidRPr="00C26455">
        <w:rPr>
          <w:rFonts w:hint="eastAsia"/>
        </w:rPr>
        <w:t>调节</w:t>
      </w:r>
      <w:r w:rsidRPr="00C26455">
        <w:t>池渗入地下是概率很小的事件，</w:t>
      </w:r>
      <w:r w:rsidRPr="00C26455">
        <w:rPr>
          <w:rFonts w:hint="eastAsia"/>
        </w:rPr>
        <w:t>企业按照本次评价要求的</w:t>
      </w:r>
      <w:r w:rsidRPr="00C26455">
        <w:t>预防措施和应急处理措施</w:t>
      </w:r>
      <w:r w:rsidRPr="00C26455">
        <w:rPr>
          <w:rFonts w:hint="eastAsia"/>
        </w:rPr>
        <w:t>后</w:t>
      </w:r>
      <w:r w:rsidRPr="00C26455">
        <w:t>，对地下水环境的影响可接受</w:t>
      </w:r>
      <w:r w:rsidRPr="00C26455">
        <w:rPr>
          <w:rFonts w:hint="eastAsia"/>
        </w:rPr>
        <w:t>。</w:t>
      </w:r>
    </w:p>
    <w:p w14:paraId="06F49FE3" w14:textId="77777777" w:rsidR="000F59F7" w:rsidRPr="00C26455" w:rsidRDefault="000F59F7" w:rsidP="00D10C05">
      <w:pPr>
        <w:pStyle w:val="30"/>
        <w:spacing w:before="240" w:after="120"/>
      </w:pPr>
      <w:bookmarkStart w:id="558" w:name="_Toc108122565"/>
      <w:r w:rsidRPr="00C26455">
        <w:rPr>
          <w:rFonts w:hint="eastAsia"/>
        </w:rPr>
        <w:t>建议</w:t>
      </w:r>
      <w:bookmarkEnd w:id="558"/>
    </w:p>
    <w:p w14:paraId="71A68547" w14:textId="77777777" w:rsidR="000F59F7" w:rsidRPr="00C26455" w:rsidRDefault="000F59F7" w:rsidP="000F59F7">
      <w:pPr>
        <w:spacing w:line="540" w:lineRule="exact"/>
        <w:ind w:firstLine="480"/>
      </w:pPr>
      <w:r w:rsidRPr="00C26455">
        <w:t>（</w:t>
      </w:r>
      <w:r w:rsidRPr="00C26455">
        <w:t>1</w:t>
      </w:r>
      <w:r w:rsidRPr="00C26455">
        <w:t>）地下水污染具有不易发现和一旦污染很难治理的特点，因此，防止地下水污染应遵循源头控制、防止渗漏、污染监测及事故应急处理的主动及被动防渗相结合的原则。</w:t>
      </w:r>
    </w:p>
    <w:p w14:paraId="1C53EF61" w14:textId="7B7D609F" w:rsidR="000F59F7" w:rsidRDefault="000F59F7" w:rsidP="000F59F7">
      <w:pPr>
        <w:ind w:firstLine="480"/>
      </w:pPr>
      <w:r w:rsidRPr="00C26455">
        <w:lastRenderedPageBreak/>
        <w:t>（</w:t>
      </w:r>
      <w:r w:rsidRPr="00C26455">
        <w:t>2</w:t>
      </w:r>
      <w:r w:rsidRPr="00C26455">
        <w:t>）项目建成后，应加强对厂址浅层地下水的动态监测工作，以实时掌握项目排放污染物对浅层地下水水质的影响。</w:t>
      </w:r>
    </w:p>
    <w:p w14:paraId="6609BD5F" w14:textId="77777777" w:rsidR="002915AD" w:rsidRPr="00C26455" w:rsidRDefault="000939D1" w:rsidP="00D10C05">
      <w:pPr>
        <w:pStyle w:val="2"/>
        <w:ind w:firstLine="301"/>
      </w:pPr>
      <w:bookmarkStart w:id="559" w:name="_Toc311812650"/>
      <w:bookmarkStart w:id="560" w:name="_Toc198193463"/>
      <w:bookmarkStart w:id="561" w:name="_Toc324839326"/>
      <w:bookmarkStart w:id="562" w:name="_Toc324839623"/>
      <w:bookmarkStart w:id="563" w:name="_Toc227946421"/>
      <w:bookmarkStart w:id="564" w:name="_Toc51319872"/>
      <w:bookmarkStart w:id="565" w:name="_Toc3840"/>
      <w:bookmarkStart w:id="566" w:name="_Toc108122566"/>
      <w:bookmarkStart w:id="567" w:name="_Toc324839625"/>
      <w:bookmarkStart w:id="568" w:name="_Toc118981623"/>
      <w:bookmarkStart w:id="569" w:name="_Toc324839328"/>
      <w:bookmarkStart w:id="570" w:name="_Toc311812666"/>
      <w:bookmarkStart w:id="571" w:name="_Toc33416097"/>
      <w:bookmarkStart w:id="572" w:name="_Toc453042555"/>
      <w:bookmarkStart w:id="573" w:name="_Toc456001776"/>
      <w:bookmarkStart w:id="574" w:name="_Toc457301422"/>
      <w:bookmarkEnd w:id="552"/>
      <w:r w:rsidRPr="00C26455">
        <w:rPr>
          <w:rFonts w:hint="eastAsia"/>
        </w:rPr>
        <w:t>声环境影响</w:t>
      </w:r>
      <w:bookmarkEnd w:id="559"/>
      <w:bookmarkEnd w:id="560"/>
      <w:bookmarkEnd w:id="561"/>
      <w:bookmarkEnd w:id="562"/>
      <w:bookmarkEnd w:id="563"/>
      <w:r w:rsidRPr="00C26455">
        <w:rPr>
          <w:rFonts w:hint="eastAsia"/>
        </w:rPr>
        <w:t>评价</w:t>
      </w:r>
      <w:bookmarkEnd w:id="564"/>
      <w:bookmarkEnd w:id="565"/>
      <w:bookmarkEnd w:id="566"/>
    </w:p>
    <w:p w14:paraId="1EB2D336" w14:textId="77777777" w:rsidR="002915AD" w:rsidRPr="00C26455" w:rsidRDefault="000939D1" w:rsidP="00D10C05">
      <w:pPr>
        <w:pStyle w:val="30"/>
        <w:spacing w:before="240" w:after="120"/>
      </w:pPr>
      <w:bookmarkStart w:id="575" w:name="_Toc108122567"/>
      <w:bookmarkStart w:id="576" w:name="_Toc311812651"/>
      <w:bookmarkStart w:id="577" w:name="_Toc324839327"/>
      <w:bookmarkStart w:id="578" w:name="_Toc324839624"/>
      <w:r w:rsidRPr="00C26455">
        <w:t>评价等级及评价范围</w:t>
      </w:r>
      <w:bookmarkEnd w:id="575"/>
    </w:p>
    <w:p w14:paraId="4D5D6F18" w14:textId="43CE237C" w:rsidR="002915AD" w:rsidRPr="00C26455" w:rsidRDefault="000939D1">
      <w:pPr>
        <w:pStyle w:val="aff4"/>
      </w:pPr>
      <w:r w:rsidRPr="00C26455">
        <w:t>根据（</w:t>
      </w:r>
      <w:r w:rsidRPr="00C26455">
        <w:t>HJ 2.4-</w:t>
      </w:r>
      <w:r w:rsidR="00E459F6" w:rsidRPr="00C26455">
        <w:rPr>
          <w:rFonts w:hint="eastAsia"/>
        </w:rPr>
        <w:t>2021</w:t>
      </w:r>
      <w:r w:rsidRPr="00C26455">
        <w:t>）《环境影响评价技术导则</w:t>
      </w:r>
      <w:r w:rsidRPr="00C26455">
        <w:t xml:space="preserve"> </w:t>
      </w:r>
      <w:r w:rsidRPr="00C26455">
        <w:rPr>
          <w:rFonts w:hint="eastAsia"/>
        </w:rPr>
        <w:t xml:space="preserve"> </w:t>
      </w:r>
      <w:r w:rsidRPr="00C26455">
        <w:t>声环境》相关规定，本次声环境评价等级为</w:t>
      </w:r>
      <w:r w:rsidR="00444316" w:rsidRPr="00C26455">
        <w:rPr>
          <w:rFonts w:hint="eastAsia"/>
        </w:rPr>
        <w:t>三</w:t>
      </w:r>
      <w:r w:rsidRPr="00C26455">
        <w:t>级。声环境影响预测范围为厂址四周厂界外</w:t>
      </w:r>
      <w:r w:rsidRPr="00C26455">
        <w:t>200m</w:t>
      </w:r>
      <w:r w:rsidRPr="00C26455">
        <w:t>，详见</w:t>
      </w:r>
      <w:r w:rsidRPr="00C26455">
        <w:rPr>
          <w:rFonts w:hint="eastAsia"/>
        </w:rPr>
        <w:t>下表</w:t>
      </w:r>
      <w:r w:rsidRPr="00C26455">
        <w:t>。</w:t>
      </w:r>
    </w:p>
    <w:p w14:paraId="147BD991" w14:textId="77777777" w:rsidR="002915AD" w:rsidRPr="00C26455" w:rsidRDefault="000939D1" w:rsidP="00013929">
      <w:pPr>
        <w:pStyle w:val="24"/>
        <w:spacing w:before="240" w:after="120"/>
        <w:ind w:firstLine="482"/>
      </w:pPr>
      <w:r w:rsidRPr="00C26455">
        <w:t>表</w:t>
      </w:r>
      <w:r w:rsidRPr="00C26455">
        <w:rPr>
          <w:rFonts w:hint="eastAsia"/>
        </w:rPr>
        <w:t>5-</w:t>
      </w:r>
      <w:r w:rsidR="00363CF7" w:rsidRPr="00C26455">
        <w:rPr>
          <w:rFonts w:hint="eastAsia"/>
        </w:rPr>
        <w:t>27</w:t>
      </w:r>
      <w:r w:rsidRPr="00C26455">
        <w:rPr>
          <w:rFonts w:hint="eastAsia"/>
        </w:rPr>
        <w:t xml:space="preserve">           </w:t>
      </w:r>
      <w:r w:rsidRPr="00C26455">
        <w:t xml:space="preserve">  </w:t>
      </w:r>
      <w:r w:rsidRPr="00C26455">
        <w:t>声环境影响评价等级判别表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43"/>
        <w:gridCol w:w="3950"/>
      </w:tblGrid>
      <w:tr w:rsidR="00C26455" w:rsidRPr="00C26455" w14:paraId="68647588" w14:textId="77777777" w:rsidTr="001B49AC">
        <w:trPr>
          <w:trHeight w:val="397"/>
          <w:jc w:val="center"/>
        </w:trPr>
        <w:tc>
          <w:tcPr>
            <w:tcW w:w="0" w:type="auto"/>
            <w:vAlign w:val="center"/>
          </w:tcPr>
          <w:p w14:paraId="6E564E17" w14:textId="77777777" w:rsidR="002915AD" w:rsidRPr="00C26455" w:rsidRDefault="000939D1">
            <w:pPr>
              <w:pStyle w:val="affa"/>
              <w:rPr>
                <w:color w:val="auto"/>
              </w:rPr>
            </w:pPr>
            <w:r w:rsidRPr="00C26455">
              <w:rPr>
                <w:color w:val="auto"/>
              </w:rPr>
              <w:t>项目</w:t>
            </w:r>
          </w:p>
        </w:tc>
        <w:tc>
          <w:tcPr>
            <w:tcW w:w="0" w:type="auto"/>
            <w:vAlign w:val="center"/>
          </w:tcPr>
          <w:p w14:paraId="7FFEADF4" w14:textId="77777777" w:rsidR="002915AD" w:rsidRPr="00C26455" w:rsidRDefault="000939D1">
            <w:pPr>
              <w:pStyle w:val="affa"/>
              <w:rPr>
                <w:color w:val="auto"/>
              </w:rPr>
            </w:pPr>
            <w:r w:rsidRPr="00C26455">
              <w:rPr>
                <w:color w:val="auto"/>
              </w:rPr>
              <w:t>指标</w:t>
            </w:r>
          </w:p>
        </w:tc>
      </w:tr>
      <w:tr w:rsidR="00C26455" w:rsidRPr="00C26455" w14:paraId="20A3567E" w14:textId="77777777" w:rsidTr="001B49AC">
        <w:trPr>
          <w:trHeight w:val="397"/>
          <w:jc w:val="center"/>
        </w:trPr>
        <w:tc>
          <w:tcPr>
            <w:tcW w:w="0" w:type="auto"/>
            <w:vAlign w:val="center"/>
          </w:tcPr>
          <w:p w14:paraId="70FDC10A" w14:textId="77777777" w:rsidR="002915AD" w:rsidRPr="00C26455" w:rsidRDefault="000939D1">
            <w:pPr>
              <w:pStyle w:val="aff6"/>
            </w:pPr>
            <w:r w:rsidRPr="00C26455">
              <w:t>项目所处的声环境功能区</w:t>
            </w:r>
          </w:p>
        </w:tc>
        <w:tc>
          <w:tcPr>
            <w:tcW w:w="0" w:type="auto"/>
            <w:vAlign w:val="center"/>
          </w:tcPr>
          <w:p w14:paraId="51E38648" w14:textId="77777777" w:rsidR="002915AD" w:rsidRPr="00C26455" w:rsidRDefault="000939D1">
            <w:pPr>
              <w:pStyle w:val="aff6"/>
            </w:pPr>
            <w:r w:rsidRPr="00C26455">
              <w:t xml:space="preserve">GB3096-2008 </w:t>
            </w:r>
            <w:r w:rsidRPr="00C26455">
              <w:rPr>
                <w:rFonts w:hint="eastAsia"/>
              </w:rPr>
              <w:t>3</w:t>
            </w:r>
            <w:r w:rsidRPr="00C26455">
              <w:t>类</w:t>
            </w:r>
          </w:p>
        </w:tc>
      </w:tr>
      <w:tr w:rsidR="00C26455" w:rsidRPr="00C26455" w14:paraId="607CD9BF" w14:textId="77777777" w:rsidTr="001B49AC">
        <w:trPr>
          <w:trHeight w:val="397"/>
          <w:jc w:val="center"/>
        </w:trPr>
        <w:tc>
          <w:tcPr>
            <w:tcW w:w="0" w:type="auto"/>
            <w:vAlign w:val="center"/>
          </w:tcPr>
          <w:p w14:paraId="3539ED8D" w14:textId="77777777" w:rsidR="00444316" w:rsidRPr="00C26455" w:rsidRDefault="00444316" w:rsidP="00DF4D55">
            <w:pPr>
              <w:pStyle w:val="aff6"/>
            </w:pPr>
            <w:r w:rsidRPr="00C26455">
              <w:rPr>
                <w:rFonts w:hint="eastAsia"/>
              </w:rPr>
              <w:t>建设</w:t>
            </w:r>
            <w:r w:rsidRPr="00C26455">
              <w:t>前后敏感目标噪声级增加量</w:t>
            </w:r>
          </w:p>
        </w:tc>
        <w:tc>
          <w:tcPr>
            <w:tcW w:w="0" w:type="auto"/>
            <w:vAlign w:val="center"/>
          </w:tcPr>
          <w:p w14:paraId="0A5B0288" w14:textId="5D197D7E" w:rsidR="00444316" w:rsidRPr="00C26455" w:rsidRDefault="002B3B46" w:rsidP="00DF4D55">
            <w:pPr>
              <w:pStyle w:val="aff6"/>
            </w:pPr>
            <w:r w:rsidRPr="00C26455">
              <w:t>预计最大增加小于</w:t>
            </w:r>
            <w:r w:rsidRPr="00C26455">
              <w:t>3dB</w:t>
            </w:r>
            <w:r w:rsidRPr="00C26455">
              <w:t>（</w:t>
            </w:r>
            <w:r w:rsidRPr="00C26455">
              <w:t>A</w:t>
            </w:r>
            <w:r w:rsidRPr="00C26455">
              <w:t>）</w:t>
            </w:r>
          </w:p>
        </w:tc>
      </w:tr>
      <w:tr w:rsidR="00C26455" w:rsidRPr="00C26455" w14:paraId="34BD436B" w14:textId="77777777" w:rsidTr="001B49AC">
        <w:trPr>
          <w:trHeight w:val="397"/>
          <w:jc w:val="center"/>
        </w:trPr>
        <w:tc>
          <w:tcPr>
            <w:tcW w:w="0" w:type="auto"/>
            <w:vAlign w:val="center"/>
          </w:tcPr>
          <w:p w14:paraId="30BA5306" w14:textId="77777777" w:rsidR="00444316" w:rsidRPr="00C26455" w:rsidRDefault="00444316" w:rsidP="00DF4D55">
            <w:pPr>
              <w:pStyle w:val="aff6"/>
            </w:pPr>
            <w:r w:rsidRPr="00C26455">
              <w:rPr>
                <w:rFonts w:hint="eastAsia"/>
              </w:rPr>
              <w:t>建设</w:t>
            </w:r>
            <w:r w:rsidRPr="00C26455">
              <w:t>前后受影响人口变化情况</w:t>
            </w:r>
          </w:p>
        </w:tc>
        <w:tc>
          <w:tcPr>
            <w:tcW w:w="0" w:type="auto"/>
            <w:vAlign w:val="center"/>
          </w:tcPr>
          <w:p w14:paraId="770FD076" w14:textId="77777777" w:rsidR="00444316" w:rsidRPr="00C26455" w:rsidRDefault="00444316" w:rsidP="00DF4D55">
            <w:pPr>
              <w:pStyle w:val="aff6"/>
            </w:pPr>
            <w:r w:rsidRPr="00C26455">
              <w:rPr>
                <w:rFonts w:hint="eastAsia"/>
              </w:rPr>
              <w:t>受噪声影响人口少</w:t>
            </w:r>
          </w:p>
        </w:tc>
      </w:tr>
      <w:tr w:rsidR="00C26455" w:rsidRPr="00C26455" w14:paraId="388C1C9B" w14:textId="77777777" w:rsidTr="001B49AC">
        <w:trPr>
          <w:trHeight w:val="397"/>
          <w:jc w:val="center"/>
        </w:trPr>
        <w:tc>
          <w:tcPr>
            <w:tcW w:w="0" w:type="auto"/>
            <w:vAlign w:val="center"/>
          </w:tcPr>
          <w:p w14:paraId="5BD01FC9" w14:textId="77777777" w:rsidR="00444316" w:rsidRPr="00C26455" w:rsidRDefault="00444316" w:rsidP="00DF4D55">
            <w:pPr>
              <w:pStyle w:val="aff6"/>
            </w:pPr>
            <w:r w:rsidRPr="00C26455">
              <w:t>评价等级</w:t>
            </w:r>
          </w:p>
        </w:tc>
        <w:tc>
          <w:tcPr>
            <w:tcW w:w="0" w:type="auto"/>
            <w:vAlign w:val="center"/>
          </w:tcPr>
          <w:p w14:paraId="5A603989" w14:textId="77777777" w:rsidR="00444316" w:rsidRPr="00C26455" w:rsidRDefault="00444316" w:rsidP="00DF4D55">
            <w:pPr>
              <w:pStyle w:val="aff6"/>
            </w:pPr>
            <w:r w:rsidRPr="00C26455">
              <w:rPr>
                <w:rFonts w:hint="eastAsia"/>
              </w:rPr>
              <w:t>三级</w:t>
            </w:r>
          </w:p>
        </w:tc>
      </w:tr>
    </w:tbl>
    <w:p w14:paraId="723225FF" w14:textId="09E29648" w:rsidR="002915AD" w:rsidRPr="00C26455" w:rsidRDefault="000939D1">
      <w:pPr>
        <w:ind w:firstLine="480"/>
      </w:pPr>
      <w:r w:rsidRPr="00C26455">
        <w:t>按照《环境影响评价技术导则声环境》（</w:t>
      </w:r>
      <w:r w:rsidRPr="00C26455">
        <w:t>HJ2.4-</w:t>
      </w:r>
      <w:r w:rsidR="002B3B46" w:rsidRPr="00C26455">
        <w:rPr>
          <w:rFonts w:hint="eastAsia"/>
        </w:rPr>
        <w:t>2021</w:t>
      </w:r>
      <w:r w:rsidRPr="00C26455">
        <w:t>）要求，确定声环境预测范围为项目边界外</w:t>
      </w:r>
      <w:r w:rsidRPr="00C26455">
        <w:t>200</w:t>
      </w:r>
      <w:r w:rsidRPr="00C26455">
        <w:t>米。</w:t>
      </w:r>
      <w:r w:rsidR="00217854" w:rsidRPr="00C26455">
        <w:t>根据声源的特征</w:t>
      </w:r>
      <w:r w:rsidR="00835091" w:rsidRPr="00C26455">
        <w:t>及所在位置，</w:t>
      </w:r>
      <w:r w:rsidR="00835091" w:rsidRPr="00C26455">
        <w:rPr>
          <w:rFonts w:hint="eastAsia"/>
        </w:rPr>
        <w:t>计算各噪声源对预测点产生的影响值。</w:t>
      </w:r>
    </w:p>
    <w:p w14:paraId="08E8909D" w14:textId="77777777" w:rsidR="002915AD" w:rsidRPr="00C26455" w:rsidRDefault="000939D1">
      <w:pPr>
        <w:pStyle w:val="30"/>
        <w:spacing w:before="240" w:after="120"/>
      </w:pPr>
      <w:bookmarkStart w:id="579" w:name="_Toc108122568"/>
      <w:r w:rsidRPr="00C26455">
        <w:t>预测模式</w:t>
      </w:r>
      <w:bookmarkEnd w:id="579"/>
    </w:p>
    <w:p w14:paraId="5D009CF1" w14:textId="11C31004" w:rsidR="002915AD" w:rsidRDefault="000939D1">
      <w:pPr>
        <w:pStyle w:val="aff4"/>
      </w:pPr>
      <w:r w:rsidRPr="00C26455">
        <w:t>预测模式采用《环境影响评价技术导则（声环境）》（</w:t>
      </w:r>
      <w:r w:rsidRPr="00C26455">
        <w:t>HJ2.4-</w:t>
      </w:r>
      <w:r w:rsidR="002B3B46" w:rsidRPr="00C26455">
        <w:rPr>
          <w:rFonts w:hint="eastAsia"/>
        </w:rPr>
        <w:t>2021</w:t>
      </w:r>
      <w:r w:rsidRPr="00C26455">
        <w:t>）中推荐的工业噪声预测计算模式。</w:t>
      </w:r>
    </w:p>
    <w:p w14:paraId="218A0E99" w14:textId="2272A76C" w:rsidR="00AF4FD9" w:rsidRPr="00C26455" w:rsidRDefault="00AF4FD9" w:rsidP="00AF4FD9">
      <w:pPr>
        <w:pStyle w:val="30"/>
        <w:spacing w:before="240" w:after="120"/>
      </w:pPr>
      <w:r w:rsidRPr="00C26455">
        <w:t>预测</w:t>
      </w:r>
      <w:r>
        <w:rPr>
          <w:rFonts w:hint="eastAsia"/>
        </w:rPr>
        <w:t>计算</w:t>
      </w:r>
    </w:p>
    <w:p w14:paraId="2A2F042D" w14:textId="77777777" w:rsidR="00AF4FD9" w:rsidRDefault="00AF4FD9" w:rsidP="00AF4FD9">
      <w:pPr>
        <w:pStyle w:val="aff4"/>
      </w:pPr>
      <w:r>
        <w:rPr>
          <w:rFonts w:hint="eastAsia"/>
        </w:rPr>
        <w:t>①噪声源衰减分析方法</w:t>
      </w:r>
    </w:p>
    <w:p w14:paraId="68C003A5" w14:textId="77777777" w:rsidR="00AF4FD9" w:rsidRDefault="00AF4FD9" w:rsidP="00AF4FD9">
      <w:pPr>
        <w:pStyle w:val="aff4"/>
      </w:pPr>
      <w:r>
        <w:rPr>
          <w:rFonts w:hint="eastAsia"/>
        </w:rPr>
        <w:t>设备声源传播到受声点的距离为</w:t>
      </w:r>
      <w:r w:rsidRPr="00F034A9">
        <w:rPr>
          <w:noProof/>
          <w:color w:val="000000" w:themeColor="text1"/>
        </w:rPr>
        <w:drawing>
          <wp:inline distT="0" distB="0" distL="114300" distR="114300" wp14:anchorId="67D8331E" wp14:editId="6C2DFC95">
            <wp:extent cx="115570" cy="138430"/>
            <wp:effectExtent l="1905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Pr>
          <w:rFonts w:hint="eastAsia"/>
        </w:rPr>
        <w:t>，厂房高度为</w:t>
      </w:r>
      <w:r w:rsidRPr="00F034A9">
        <w:rPr>
          <w:noProof/>
          <w:color w:val="000000" w:themeColor="text1"/>
        </w:rPr>
        <w:drawing>
          <wp:inline distT="0" distB="0" distL="114300" distR="114300" wp14:anchorId="3B3FD58B" wp14:editId="1AF00140">
            <wp:extent cx="138430" cy="138430"/>
            <wp:effectExtent l="0" t="0" r="13970" b="1460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138430" cy="138430"/>
                    </a:xfrm>
                    <a:prstGeom prst="rect">
                      <a:avLst/>
                    </a:prstGeom>
                    <a:noFill/>
                    <a:ln>
                      <a:noFill/>
                    </a:ln>
                  </pic:spPr>
                </pic:pic>
              </a:graphicData>
            </a:graphic>
          </wp:inline>
        </w:drawing>
      </w:r>
      <w:r>
        <w:rPr>
          <w:rFonts w:hint="eastAsia"/>
        </w:rPr>
        <w:t>，厂房的长度为</w:t>
      </w:r>
      <w:r w:rsidRPr="00F034A9">
        <w:rPr>
          <w:noProof/>
          <w:color w:val="000000" w:themeColor="text1"/>
        </w:rPr>
        <w:drawing>
          <wp:inline distT="0" distB="0" distL="114300" distR="114300" wp14:anchorId="046CC03B" wp14:editId="5B1751F4">
            <wp:extent cx="138430" cy="184150"/>
            <wp:effectExtent l="0" t="0" r="0" b="571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0" y="0"/>
                      <a:ext cx="138430" cy="184150"/>
                    </a:xfrm>
                    <a:prstGeom prst="rect">
                      <a:avLst/>
                    </a:prstGeom>
                    <a:noFill/>
                    <a:ln>
                      <a:noFill/>
                    </a:ln>
                  </pic:spPr>
                </pic:pic>
              </a:graphicData>
            </a:graphic>
          </wp:inline>
        </w:drawing>
      </w:r>
      <w:r>
        <w:rPr>
          <w:rFonts w:hint="eastAsia"/>
        </w:rPr>
        <w:t>，对于靠近墙面中心为</w:t>
      </w:r>
      <w:r w:rsidRPr="00F034A9">
        <w:rPr>
          <w:noProof/>
          <w:color w:val="000000" w:themeColor="text1"/>
        </w:rPr>
        <w:drawing>
          <wp:inline distT="0" distB="0" distL="114300" distR="114300" wp14:anchorId="28AFD229" wp14:editId="7C1E4489">
            <wp:extent cx="115570" cy="138430"/>
            <wp:effectExtent l="0" t="0" r="17780" b="1587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Pr>
          <w:rFonts w:hint="eastAsia"/>
        </w:rPr>
        <w:t>距离的受声点声压级的计算（仅考虑距离衰减）：</w:t>
      </w:r>
    </w:p>
    <w:p w14:paraId="2958ADDB" w14:textId="77777777" w:rsidR="00AF4FD9" w:rsidRDefault="00AF4FD9" w:rsidP="00AF4FD9">
      <w:pPr>
        <w:pStyle w:val="aff4"/>
      </w:pPr>
      <w:r>
        <w:rPr>
          <w:rFonts w:hint="eastAsia"/>
        </w:rPr>
        <w:t>当</w:t>
      </w:r>
      <w:r w:rsidRPr="00F034A9">
        <w:rPr>
          <w:noProof/>
          <w:color w:val="000000" w:themeColor="text1"/>
        </w:rPr>
        <w:drawing>
          <wp:inline distT="0" distB="0" distL="114300" distR="114300" wp14:anchorId="30382D36" wp14:editId="762B4AC1">
            <wp:extent cx="115570" cy="138430"/>
            <wp:effectExtent l="0" t="0" r="17780" b="1587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Pr>
          <w:rFonts w:hint="eastAsia"/>
        </w:rPr>
        <w:t>≤</w:t>
      </w:r>
      <w:r w:rsidRPr="00F034A9">
        <w:rPr>
          <w:noProof/>
          <w:color w:val="000000" w:themeColor="text1"/>
        </w:rPr>
        <w:drawing>
          <wp:inline distT="0" distB="0" distL="114300" distR="114300" wp14:anchorId="75DFBBA8" wp14:editId="232F0B74">
            <wp:extent cx="322580" cy="184150"/>
            <wp:effectExtent l="0" t="0" r="1270" b="571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322580" cy="184150"/>
                    </a:xfrm>
                    <a:prstGeom prst="rect">
                      <a:avLst/>
                    </a:prstGeom>
                    <a:noFill/>
                    <a:ln>
                      <a:noFill/>
                    </a:ln>
                  </pic:spPr>
                </pic:pic>
              </a:graphicData>
            </a:graphic>
          </wp:inline>
        </w:drawing>
      </w:r>
      <w:r>
        <w:rPr>
          <w:rFonts w:hint="eastAsia"/>
        </w:rPr>
        <w:t>，噪声传播途径中的声级值与距离无关，基本上没有明显衰减；</w:t>
      </w:r>
    </w:p>
    <w:p w14:paraId="4A126707" w14:textId="77777777" w:rsidR="00AF4FD9" w:rsidRDefault="00AF4FD9" w:rsidP="00AF4FD9">
      <w:pPr>
        <w:pStyle w:val="aff4"/>
      </w:pPr>
      <w:r>
        <w:rPr>
          <w:rFonts w:hint="eastAsia"/>
        </w:rPr>
        <w:t>当</w:t>
      </w:r>
      <w:r w:rsidRPr="00F034A9">
        <w:rPr>
          <w:noProof/>
          <w:color w:val="000000" w:themeColor="text1"/>
        </w:rPr>
        <w:drawing>
          <wp:inline distT="0" distB="0" distL="114300" distR="114300" wp14:anchorId="5ED71883" wp14:editId="7CD43C58">
            <wp:extent cx="322580" cy="184150"/>
            <wp:effectExtent l="0" t="0" r="1270" b="571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322580" cy="184150"/>
                    </a:xfrm>
                    <a:prstGeom prst="rect">
                      <a:avLst/>
                    </a:prstGeom>
                    <a:noFill/>
                    <a:ln>
                      <a:noFill/>
                    </a:ln>
                  </pic:spPr>
                </pic:pic>
              </a:graphicData>
            </a:graphic>
          </wp:inline>
        </w:drawing>
      </w:r>
      <w:r>
        <w:rPr>
          <w:rFonts w:hint="eastAsia"/>
        </w:rPr>
        <w:t>≤</w:t>
      </w:r>
      <w:r w:rsidRPr="00F034A9">
        <w:rPr>
          <w:noProof/>
          <w:color w:val="000000" w:themeColor="text1"/>
        </w:rPr>
        <w:drawing>
          <wp:inline distT="0" distB="0" distL="114300" distR="114300" wp14:anchorId="751BE53D" wp14:editId="4A365D4E">
            <wp:extent cx="115570" cy="138430"/>
            <wp:effectExtent l="0" t="0" r="17780" b="1587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Pr>
          <w:rFonts w:hint="eastAsia"/>
        </w:rPr>
        <w:t>≤</w:t>
      </w:r>
      <w:r w:rsidRPr="00F034A9">
        <w:rPr>
          <w:noProof/>
          <w:color w:val="000000" w:themeColor="text1"/>
        </w:rPr>
        <w:drawing>
          <wp:inline distT="0" distB="0" distL="114300" distR="114300" wp14:anchorId="22A654D3" wp14:editId="6210F42C">
            <wp:extent cx="307340" cy="184150"/>
            <wp:effectExtent l="0" t="0" r="16510" b="5715"/>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307340" cy="184150"/>
                    </a:xfrm>
                    <a:prstGeom prst="rect">
                      <a:avLst/>
                    </a:prstGeom>
                    <a:noFill/>
                    <a:ln>
                      <a:noFill/>
                    </a:ln>
                  </pic:spPr>
                </pic:pic>
              </a:graphicData>
            </a:graphic>
          </wp:inline>
        </w:drawing>
      </w:r>
      <w:r>
        <w:rPr>
          <w:rFonts w:hint="eastAsia"/>
        </w:rPr>
        <w:t>时，声源面可近似退化为线源，声压级计算公式为：</w:t>
      </w:r>
    </w:p>
    <w:p w14:paraId="3F07416C" w14:textId="77777777" w:rsidR="00AF4FD9" w:rsidRDefault="00AF4FD9" w:rsidP="00AF4FD9">
      <w:pPr>
        <w:pStyle w:val="aff4"/>
        <w:jc w:val="center"/>
      </w:pPr>
      <w:r w:rsidRPr="00F034A9">
        <w:rPr>
          <w:noProof/>
          <w:color w:val="000000" w:themeColor="text1"/>
        </w:rPr>
        <w:drawing>
          <wp:inline distT="0" distB="0" distL="114300" distR="114300" wp14:anchorId="3F742DCD" wp14:editId="670DE7F0">
            <wp:extent cx="1221740" cy="231775"/>
            <wp:effectExtent l="0" t="0" r="16510" b="1651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1221740" cy="231775"/>
                    </a:xfrm>
                    <a:prstGeom prst="rect">
                      <a:avLst/>
                    </a:prstGeom>
                    <a:noFill/>
                    <a:ln>
                      <a:noFill/>
                    </a:ln>
                  </pic:spPr>
                </pic:pic>
              </a:graphicData>
            </a:graphic>
          </wp:inline>
        </w:drawing>
      </w:r>
    </w:p>
    <w:p w14:paraId="1465A9D3" w14:textId="77777777" w:rsidR="00AF4FD9" w:rsidRDefault="00AF4FD9" w:rsidP="00AF4FD9">
      <w:pPr>
        <w:pStyle w:val="aff4"/>
      </w:pPr>
      <w:r>
        <w:rPr>
          <w:rFonts w:hint="eastAsia"/>
        </w:rPr>
        <w:t>当</w:t>
      </w:r>
      <w:r w:rsidRPr="00F034A9">
        <w:rPr>
          <w:noProof/>
          <w:color w:val="000000" w:themeColor="text1"/>
        </w:rPr>
        <w:drawing>
          <wp:inline distT="0" distB="0" distL="114300" distR="114300" wp14:anchorId="1B87D38E" wp14:editId="44CBC19B">
            <wp:extent cx="115570" cy="138430"/>
            <wp:effectExtent l="0" t="0" r="17780" b="15875"/>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Pr>
          <w:rFonts w:hint="eastAsia"/>
        </w:rPr>
        <w:t>＞</w:t>
      </w:r>
      <w:r w:rsidRPr="00F034A9">
        <w:rPr>
          <w:noProof/>
          <w:color w:val="000000" w:themeColor="text1"/>
        </w:rPr>
        <w:drawing>
          <wp:inline distT="0" distB="0" distL="114300" distR="114300" wp14:anchorId="57CF3B09" wp14:editId="4418BF68">
            <wp:extent cx="307340" cy="184150"/>
            <wp:effectExtent l="0" t="0" r="16510" b="571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307340" cy="184150"/>
                    </a:xfrm>
                    <a:prstGeom prst="rect">
                      <a:avLst/>
                    </a:prstGeom>
                    <a:noFill/>
                    <a:ln>
                      <a:noFill/>
                    </a:ln>
                  </pic:spPr>
                </pic:pic>
              </a:graphicData>
            </a:graphic>
          </wp:inline>
        </w:drawing>
      </w:r>
      <w:r>
        <w:rPr>
          <w:rFonts w:hint="eastAsia"/>
        </w:rPr>
        <w:t>时，可近似认为声源退化为一个点源，计算公式为：</w:t>
      </w:r>
    </w:p>
    <w:p w14:paraId="1B30B21C" w14:textId="77777777" w:rsidR="00AF4FD9" w:rsidRDefault="00AF4FD9" w:rsidP="00AF4FD9">
      <w:pPr>
        <w:pStyle w:val="aff4"/>
        <w:jc w:val="center"/>
      </w:pPr>
      <w:r w:rsidRPr="00F034A9">
        <w:rPr>
          <w:noProof/>
          <w:color w:val="000000" w:themeColor="text1"/>
        </w:rPr>
        <w:lastRenderedPageBreak/>
        <w:drawing>
          <wp:inline distT="0" distB="0" distL="114300" distR="114300" wp14:anchorId="0473CB48" wp14:editId="694A3C1B">
            <wp:extent cx="1391920" cy="222250"/>
            <wp:effectExtent l="0" t="0" r="17780" b="5080"/>
            <wp:docPr id="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1391920" cy="222250"/>
                    </a:xfrm>
                    <a:prstGeom prst="rect">
                      <a:avLst/>
                    </a:prstGeom>
                    <a:noFill/>
                    <a:ln>
                      <a:noFill/>
                    </a:ln>
                  </pic:spPr>
                </pic:pic>
              </a:graphicData>
            </a:graphic>
          </wp:inline>
        </w:drawing>
      </w:r>
    </w:p>
    <w:p w14:paraId="362DA753" w14:textId="77777777" w:rsidR="00AF4FD9" w:rsidRDefault="00AF4FD9" w:rsidP="00AF4FD9">
      <w:pPr>
        <w:pStyle w:val="aff4"/>
      </w:pPr>
      <w:r>
        <w:rPr>
          <w:rFonts w:hint="eastAsia"/>
        </w:rPr>
        <w:t>式中：</w:t>
      </w:r>
      <w:r w:rsidRPr="00F034A9">
        <w:rPr>
          <w:noProof/>
          <w:color w:val="000000" w:themeColor="text1"/>
        </w:rPr>
        <w:drawing>
          <wp:inline distT="0" distB="0" distL="114300" distR="114300" wp14:anchorId="5FF0C56D" wp14:editId="32D2DCD6">
            <wp:extent cx="184150" cy="222885"/>
            <wp:effectExtent l="0" t="0" r="0" b="381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107" cstate="email">
                      <a:extLst>
                        <a:ext uri="{28A0092B-C50C-407E-A947-70E740481C1C}">
                          <a14:useLocalDpi xmlns:a14="http://schemas.microsoft.com/office/drawing/2010/main"/>
                        </a:ext>
                      </a:extLst>
                    </a:blip>
                    <a:stretch>
                      <a:fillRect/>
                    </a:stretch>
                  </pic:blipFill>
                  <pic:spPr>
                    <a:xfrm>
                      <a:off x="0" y="0"/>
                      <a:ext cx="184150" cy="222885"/>
                    </a:xfrm>
                    <a:prstGeom prst="rect">
                      <a:avLst/>
                    </a:prstGeom>
                    <a:noFill/>
                    <a:ln>
                      <a:noFill/>
                    </a:ln>
                  </pic:spPr>
                </pic:pic>
              </a:graphicData>
            </a:graphic>
          </wp:inline>
        </w:drawing>
      </w:r>
      <w:r>
        <w:rPr>
          <w:rFonts w:hint="eastAsia"/>
        </w:rPr>
        <w:t>—距噪声源距离为</w:t>
      </w:r>
      <w:r w:rsidRPr="00F034A9">
        <w:rPr>
          <w:noProof/>
          <w:color w:val="000000" w:themeColor="text1"/>
        </w:rPr>
        <w:drawing>
          <wp:inline distT="0" distB="0" distL="114300" distR="114300" wp14:anchorId="5E6EC958" wp14:editId="5B2F195F">
            <wp:extent cx="115570" cy="138430"/>
            <wp:effectExtent l="0" t="0" r="17780" b="15875"/>
            <wp:docPr id="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Pr>
          <w:rFonts w:hint="eastAsia"/>
        </w:rPr>
        <w:t>处声级值，</w:t>
      </w:r>
      <w:r>
        <w:rPr>
          <w:rFonts w:hint="eastAsia"/>
        </w:rPr>
        <w:t>[dB(A)]</w:t>
      </w:r>
      <w:r>
        <w:rPr>
          <w:rFonts w:hint="eastAsia"/>
        </w:rPr>
        <w:t>；</w:t>
      </w:r>
    </w:p>
    <w:p w14:paraId="1078FC1D" w14:textId="77777777" w:rsidR="00AF4FD9" w:rsidRDefault="00AF4FD9" w:rsidP="00AF4FD9">
      <w:pPr>
        <w:pStyle w:val="aff4"/>
        <w:ind w:firstLineChars="500" w:firstLine="1200"/>
      </w:pPr>
      <w:r w:rsidRPr="00F034A9">
        <w:rPr>
          <w:noProof/>
          <w:color w:val="000000" w:themeColor="text1"/>
        </w:rPr>
        <w:drawing>
          <wp:inline distT="0" distB="0" distL="114300" distR="114300" wp14:anchorId="38ED3AA3" wp14:editId="7FEF52FB">
            <wp:extent cx="184150" cy="230505"/>
            <wp:effectExtent l="0" t="0" r="5715" b="1778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184150" cy="230505"/>
                    </a:xfrm>
                    <a:prstGeom prst="rect">
                      <a:avLst/>
                    </a:prstGeom>
                    <a:noFill/>
                    <a:ln>
                      <a:noFill/>
                    </a:ln>
                  </pic:spPr>
                </pic:pic>
              </a:graphicData>
            </a:graphic>
          </wp:inline>
        </w:drawing>
      </w:r>
      <w:r>
        <w:rPr>
          <w:rFonts w:hint="eastAsia"/>
        </w:rPr>
        <w:t>—距噪声源距离为</w:t>
      </w:r>
      <w:r w:rsidRPr="00F034A9">
        <w:rPr>
          <w:noProof/>
          <w:color w:val="000000" w:themeColor="text1"/>
        </w:rPr>
        <w:drawing>
          <wp:inline distT="0" distB="0" distL="114300" distR="114300" wp14:anchorId="1B4F6A3C" wp14:editId="50AB4DCC">
            <wp:extent cx="138430" cy="230505"/>
            <wp:effectExtent l="0" t="0" r="13970" b="1778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0" y="0"/>
                      <a:ext cx="138430" cy="230505"/>
                    </a:xfrm>
                    <a:prstGeom prst="rect">
                      <a:avLst/>
                    </a:prstGeom>
                    <a:noFill/>
                    <a:ln>
                      <a:noFill/>
                    </a:ln>
                  </pic:spPr>
                </pic:pic>
              </a:graphicData>
            </a:graphic>
          </wp:inline>
        </w:drawing>
      </w:r>
      <w:r>
        <w:rPr>
          <w:rFonts w:hint="eastAsia"/>
        </w:rPr>
        <w:t>处声级值，</w:t>
      </w:r>
      <w:r>
        <w:rPr>
          <w:rFonts w:hint="eastAsia"/>
        </w:rPr>
        <w:t>[dB(A)]</w:t>
      </w:r>
      <w:r>
        <w:rPr>
          <w:rFonts w:hint="eastAsia"/>
        </w:rPr>
        <w:t>；</w:t>
      </w:r>
    </w:p>
    <w:p w14:paraId="0C6C99AA" w14:textId="22150720" w:rsidR="00AF4FD9" w:rsidRDefault="00AF4FD9" w:rsidP="00AF4FD9">
      <w:pPr>
        <w:pStyle w:val="aff4"/>
        <w:ind w:firstLineChars="500" w:firstLine="1200"/>
      </w:pPr>
      <w:r>
        <w:rPr>
          <w:noProof/>
        </w:rPr>
        <w:drawing>
          <wp:inline distT="0" distB="0" distL="0" distR="0" wp14:anchorId="25810755" wp14:editId="3287E2D0">
            <wp:extent cx="114300" cy="14287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14300" cy="142875"/>
                    </a:xfrm>
                    <a:prstGeom prst="rect">
                      <a:avLst/>
                    </a:prstGeom>
                    <a:noFill/>
                    <a:ln>
                      <a:noFill/>
                    </a:ln>
                  </pic:spPr>
                </pic:pic>
              </a:graphicData>
            </a:graphic>
          </wp:inline>
        </w:drawing>
      </w:r>
      <w:r>
        <w:rPr>
          <w:rFonts w:hint="eastAsia"/>
        </w:rPr>
        <w:t>—关心点距噪声源距离，</w:t>
      </w:r>
      <w:r>
        <w:rPr>
          <w:rFonts w:hint="eastAsia"/>
        </w:rPr>
        <w:t>m</w:t>
      </w:r>
      <w:r>
        <w:rPr>
          <w:rFonts w:hint="eastAsia"/>
        </w:rPr>
        <w:t>；</w:t>
      </w:r>
    </w:p>
    <w:p w14:paraId="3D4FB9EB" w14:textId="77777777" w:rsidR="00AF4FD9" w:rsidRDefault="00AF4FD9" w:rsidP="00AF4FD9">
      <w:pPr>
        <w:pStyle w:val="aff4"/>
        <w:ind w:firstLineChars="500" w:firstLine="1200"/>
      </w:pPr>
      <w:r w:rsidRPr="00F034A9">
        <w:rPr>
          <w:noProof/>
          <w:color w:val="000000" w:themeColor="text1"/>
        </w:rPr>
        <w:drawing>
          <wp:inline distT="0" distB="0" distL="114300" distR="114300" wp14:anchorId="56D46852" wp14:editId="2DB2EA22">
            <wp:extent cx="138430" cy="230505"/>
            <wp:effectExtent l="0" t="0" r="13970" b="1778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138430" cy="230505"/>
                    </a:xfrm>
                    <a:prstGeom prst="rect">
                      <a:avLst/>
                    </a:prstGeom>
                    <a:noFill/>
                    <a:ln>
                      <a:noFill/>
                    </a:ln>
                  </pic:spPr>
                </pic:pic>
              </a:graphicData>
            </a:graphic>
          </wp:inline>
        </w:drawing>
      </w:r>
      <w:r>
        <w:rPr>
          <w:rFonts w:hint="eastAsia"/>
        </w:rPr>
        <w:t>—距噪声源距离，</w:t>
      </w:r>
      <w:r w:rsidRPr="00F034A9">
        <w:rPr>
          <w:noProof/>
          <w:color w:val="000000" w:themeColor="text1"/>
        </w:rPr>
        <w:drawing>
          <wp:inline distT="0" distB="0" distL="114300" distR="114300" wp14:anchorId="43CCD3BF" wp14:editId="23E42579">
            <wp:extent cx="139065" cy="232410"/>
            <wp:effectExtent l="0" t="0" r="0" b="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112" cstate="email">
                      <a:extLst>
                        <a:ext uri="{28A0092B-C50C-407E-A947-70E740481C1C}">
                          <a14:useLocalDpi xmlns:a14="http://schemas.microsoft.com/office/drawing/2010/main"/>
                        </a:ext>
                      </a:extLst>
                    </a:blip>
                    <a:stretch>
                      <a:fillRect/>
                    </a:stretch>
                  </pic:blipFill>
                  <pic:spPr>
                    <a:xfrm>
                      <a:off x="0" y="0"/>
                      <a:ext cx="139388" cy="232101"/>
                    </a:xfrm>
                    <a:prstGeom prst="rect">
                      <a:avLst/>
                    </a:prstGeom>
                    <a:noFill/>
                    <a:ln>
                      <a:noFill/>
                    </a:ln>
                  </pic:spPr>
                </pic:pic>
              </a:graphicData>
            </a:graphic>
          </wp:inline>
        </w:drawing>
      </w:r>
      <w:r>
        <w:rPr>
          <w:rFonts w:hint="eastAsia"/>
        </w:rPr>
        <w:t>取</w:t>
      </w:r>
      <w:r>
        <w:rPr>
          <w:rFonts w:hint="eastAsia"/>
        </w:rPr>
        <w:t>1m</w:t>
      </w:r>
      <w:r>
        <w:rPr>
          <w:rFonts w:hint="eastAsia"/>
        </w:rPr>
        <w:t>。</w:t>
      </w:r>
    </w:p>
    <w:p w14:paraId="369C37D3" w14:textId="77777777" w:rsidR="00AF4FD9" w:rsidRDefault="00AF4FD9" w:rsidP="00AF4FD9">
      <w:pPr>
        <w:pStyle w:val="aff4"/>
      </w:pPr>
      <w:r>
        <w:rPr>
          <w:rFonts w:hint="eastAsia"/>
        </w:rPr>
        <w:t>预测时，根据判定结果，取合适公式进行预测。</w:t>
      </w:r>
    </w:p>
    <w:p w14:paraId="2216701F" w14:textId="77777777" w:rsidR="00AF4FD9" w:rsidRDefault="00AF4FD9" w:rsidP="00AF4FD9">
      <w:pPr>
        <w:pStyle w:val="aff4"/>
      </w:pPr>
      <w:r>
        <w:rPr>
          <w:rFonts w:hint="eastAsia"/>
        </w:rPr>
        <w:t>②室内声源等效室外声源声功率计算</w:t>
      </w:r>
    </w:p>
    <w:p w14:paraId="51D82044" w14:textId="77777777" w:rsidR="00AF4FD9" w:rsidRDefault="00AF4FD9" w:rsidP="00AF4FD9">
      <w:pPr>
        <w:pStyle w:val="aff4"/>
      </w:pPr>
      <w:r>
        <w:rPr>
          <w:rFonts w:hint="eastAsia"/>
        </w:rPr>
        <w:t>噪声声源位于室内，室内声源可采用等效室外声源声功率级法进行计算。设靠近开口处（或窗户）室内、室外某倍频带的声压级分别为</w:t>
      </w:r>
      <w:r>
        <w:rPr>
          <w:rFonts w:hint="eastAsia"/>
        </w:rPr>
        <w:t>Lp1</w:t>
      </w:r>
      <w:r>
        <w:rPr>
          <w:rFonts w:hint="eastAsia"/>
        </w:rPr>
        <w:t>和</w:t>
      </w:r>
      <w:r>
        <w:rPr>
          <w:rFonts w:hint="eastAsia"/>
        </w:rPr>
        <w:t>Lp2</w:t>
      </w:r>
      <w:r>
        <w:rPr>
          <w:rFonts w:hint="eastAsia"/>
        </w:rPr>
        <w:t>。若声源所在室内声场为近似扩散声场，则室外的倍频带声压级可按公式近似求出：</w:t>
      </w:r>
    </w:p>
    <w:p w14:paraId="6B5AA3B9" w14:textId="77777777" w:rsidR="00AF4FD9" w:rsidRDefault="00AF4FD9" w:rsidP="00AF4FD9">
      <w:pPr>
        <w:pStyle w:val="aff4"/>
        <w:jc w:val="center"/>
      </w:pPr>
      <w:r>
        <w:t>Lp2=Lp1-(TL+6)</w:t>
      </w:r>
    </w:p>
    <w:p w14:paraId="0F47D3F1" w14:textId="77777777" w:rsidR="00AF4FD9" w:rsidRDefault="00AF4FD9" w:rsidP="00AF4FD9">
      <w:pPr>
        <w:pStyle w:val="aff4"/>
      </w:pPr>
      <w:r>
        <w:rPr>
          <w:rFonts w:hint="eastAsia"/>
        </w:rPr>
        <w:t>式中：</w:t>
      </w:r>
      <w:r>
        <w:rPr>
          <w:rFonts w:hint="eastAsia"/>
        </w:rPr>
        <w:t>TL</w:t>
      </w:r>
      <w:r>
        <w:rPr>
          <w:rFonts w:hint="eastAsia"/>
        </w:rPr>
        <w:t>一隔墙</w:t>
      </w:r>
      <w:r>
        <w:rPr>
          <w:rFonts w:hint="eastAsia"/>
        </w:rPr>
        <w:t>(</w:t>
      </w:r>
      <w:r>
        <w:rPr>
          <w:rFonts w:hint="eastAsia"/>
        </w:rPr>
        <w:t>或窗户</w:t>
      </w:r>
      <w:r>
        <w:rPr>
          <w:rFonts w:hint="eastAsia"/>
        </w:rPr>
        <w:t>)</w:t>
      </w:r>
      <w:r>
        <w:rPr>
          <w:rFonts w:hint="eastAsia"/>
        </w:rPr>
        <w:t>倍频带的隔声量，</w:t>
      </w:r>
      <w:r>
        <w:rPr>
          <w:rFonts w:hint="eastAsia"/>
        </w:rPr>
        <w:t>dB</w:t>
      </w:r>
      <w:r>
        <w:rPr>
          <w:rFonts w:hint="eastAsia"/>
        </w:rPr>
        <w:t>。</w:t>
      </w:r>
    </w:p>
    <w:p w14:paraId="519A6F09" w14:textId="77777777" w:rsidR="00AF4FD9" w:rsidRDefault="00AF4FD9" w:rsidP="00AF4FD9">
      <w:pPr>
        <w:pStyle w:val="aff4"/>
      </w:pPr>
      <w:r>
        <w:rPr>
          <w:rFonts w:hint="eastAsia"/>
        </w:rPr>
        <w:t>③噪声源叠加影响分析方法</w:t>
      </w:r>
    </w:p>
    <w:p w14:paraId="2CA285BC" w14:textId="77777777" w:rsidR="00AF4FD9" w:rsidRDefault="00AF4FD9" w:rsidP="00AF4FD9">
      <w:pPr>
        <w:pStyle w:val="aff4"/>
      </w:pPr>
      <w:r w:rsidRPr="00F034A9">
        <w:rPr>
          <w:noProof/>
          <w:color w:val="000000" w:themeColor="text1"/>
        </w:rPr>
        <w:drawing>
          <wp:anchor distT="0" distB="0" distL="114300" distR="114300" simplePos="0" relativeHeight="251799552" behindDoc="0" locked="0" layoutInCell="1" allowOverlap="1" wp14:anchorId="027E59B2" wp14:editId="4443A0C2">
            <wp:simplePos x="0" y="0"/>
            <wp:positionH relativeFrom="column">
              <wp:posOffset>1920240</wp:posOffset>
            </wp:positionH>
            <wp:positionV relativeFrom="paragraph">
              <wp:posOffset>82435</wp:posOffset>
            </wp:positionV>
            <wp:extent cx="1440815" cy="521335"/>
            <wp:effectExtent l="0" t="0" r="0" b="0"/>
            <wp:wrapNone/>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113" cstate="email">
                      <a:extLst>
                        <a:ext uri="{28A0092B-C50C-407E-A947-70E740481C1C}">
                          <a14:useLocalDpi xmlns:a14="http://schemas.microsoft.com/office/drawing/2010/main"/>
                        </a:ext>
                      </a:extLst>
                    </a:blip>
                    <a:stretch>
                      <a:fillRect/>
                    </a:stretch>
                  </pic:blipFill>
                  <pic:spPr>
                    <a:xfrm>
                      <a:off x="0" y="0"/>
                      <a:ext cx="1440815" cy="521335"/>
                    </a:xfrm>
                    <a:prstGeom prst="rect">
                      <a:avLst/>
                    </a:prstGeom>
                    <a:noFill/>
                    <a:ln>
                      <a:noFill/>
                    </a:ln>
                  </pic:spPr>
                </pic:pic>
              </a:graphicData>
            </a:graphic>
          </wp:anchor>
        </w:drawing>
      </w:r>
    </w:p>
    <w:p w14:paraId="71F1527D" w14:textId="77777777" w:rsidR="00AF4FD9" w:rsidRDefault="00AF4FD9" w:rsidP="00AF4FD9">
      <w:pPr>
        <w:pStyle w:val="aff4"/>
      </w:pPr>
    </w:p>
    <w:p w14:paraId="51F67367" w14:textId="77777777" w:rsidR="00AF4FD9" w:rsidRDefault="00AF4FD9" w:rsidP="00AF4FD9">
      <w:pPr>
        <w:pStyle w:val="aff4"/>
      </w:pPr>
      <w:r>
        <w:rPr>
          <w:rFonts w:hint="eastAsia"/>
        </w:rPr>
        <w:t>式中：</w:t>
      </w:r>
      <w:r w:rsidRPr="00F034A9">
        <w:rPr>
          <w:noProof/>
          <w:color w:val="000000" w:themeColor="text1"/>
        </w:rPr>
        <w:drawing>
          <wp:inline distT="0" distB="0" distL="114300" distR="114300" wp14:anchorId="717B1AED" wp14:editId="1AC4EEE2">
            <wp:extent cx="138430" cy="168910"/>
            <wp:effectExtent l="0" t="0" r="13970" b="190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138430" cy="168910"/>
                    </a:xfrm>
                    <a:prstGeom prst="rect">
                      <a:avLst/>
                    </a:prstGeom>
                    <a:noFill/>
                    <a:ln>
                      <a:noFill/>
                    </a:ln>
                  </pic:spPr>
                </pic:pic>
              </a:graphicData>
            </a:graphic>
          </wp:inline>
        </w:drawing>
      </w:r>
      <w:r>
        <w:rPr>
          <w:rFonts w:hint="eastAsia"/>
        </w:rPr>
        <w:t>—总声压级，</w:t>
      </w:r>
      <w:r>
        <w:rPr>
          <w:rFonts w:hint="eastAsia"/>
        </w:rPr>
        <w:t>[dB(A)]</w:t>
      </w:r>
      <w:r>
        <w:rPr>
          <w:rFonts w:hint="eastAsia"/>
        </w:rPr>
        <w:t>；</w:t>
      </w:r>
    </w:p>
    <w:p w14:paraId="76B62921" w14:textId="77777777" w:rsidR="00AF4FD9" w:rsidRDefault="00AF4FD9" w:rsidP="00AF4FD9">
      <w:pPr>
        <w:pStyle w:val="aff4"/>
        <w:ind w:firstLineChars="500" w:firstLine="1200"/>
      </w:pPr>
      <w:r w:rsidRPr="00F034A9">
        <w:rPr>
          <w:noProof/>
          <w:color w:val="000000" w:themeColor="text1"/>
        </w:rPr>
        <w:drawing>
          <wp:inline distT="0" distB="0" distL="114300" distR="114300" wp14:anchorId="100D2673" wp14:editId="6388D527">
            <wp:extent cx="168910" cy="230505"/>
            <wp:effectExtent l="0" t="0" r="2540" b="1778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168910" cy="230505"/>
                    </a:xfrm>
                    <a:prstGeom prst="rect">
                      <a:avLst/>
                    </a:prstGeom>
                    <a:noFill/>
                    <a:ln>
                      <a:noFill/>
                    </a:ln>
                  </pic:spPr>
                </pic:pic>
              </a:graphicData>
            </a:graphic>
          </wp:inline>
        </w:drawing>
      </w:r>
      <w:r>
        <w:rPr>
          <w:rFonts w:hint="eastAsia"/>
        </w:rPr>
        <w:t>—第</w:t>
      </w:r>
      <w:r w:rsidRPr="00F034A9">
        <w:rPr>
          <w:noProof/>
          <w:color w:val="000000" w:themeColor="text1"/>
        </w:rPr>
        <w:drawing>
          <wp:inline distT="0" distB="0" distL="114300" distR="114300" wp14:anchorId="13662F09" wp14:editId="52271508">
            <wp:extent cx="99695" cy="169545"/>
            <wp:effectExtent l="0" t="0" r="14605" b="1270"/>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a:off x="0" y="0"/>
                      <a:ext cx="99695" cy="169545"/>
                    </a:xfrm>
                    <a:prstGeom prst="rect">
                      <a:avLst/>
                    </a:prstGeom>
                    <a:noFill/>
                    <a:ln>
                      <a:noFill/>
                    </a:ln>
                  </pic:spPr>
                </pic:pic>
              </a:graphicData>
            </a:graphic>
          </wp:inline>
        </w:drawing>
      </w:r>
      <w:r>
        <w:rPr>
          <w:rFonts w:hint="eastAsia"/>
        </w:rPr>
        <w:t>个声源的声压级，</w:t>
      </w:r>
      <w:r>
        <w:rPr>
          <w:rFonts w:hint="eastAsia"/>
        </w:rPr>
        <w:t>[dB(A)]</w:t>
      </w:r>
      <w:r>
        <w:rPr>
          <w:rFonts w:hint="eastAsia"/>
        </w:rPr>
        <w:t>；</w:t>
      </w:r>
    </w:p>
    <w:p w14:paraId="4554DAB6" w14:textId="644C1CB0" w:rsidR="00AF4FD9" w:rsidRDefault="00AF4FD9" w:rsidP="00AF4FD9">
      <w:pPr>
        <w:pStyle w:val="aff4"/>
        <w:ind w:firstLineChars="500" w:firstLine="1200"/>
      </w:pPr>
      <w:r>
        <w:rPr>
          <w:noProof/>
        </w:rPr>
        <w:drawing>
          <wp:inline distT="0" distB="0" distL="0" distR="0" wp14:anchorId="62030DA3" wp14:editId="6C2F0E7F">
            <wp:extent cx="142875" cy="142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Pr>
          <w:rFonts w:hint="eastAsia"/>
        </w:rPr>
        <w:t>—声源数量。</w:t>
      </w:r>
    </w:p>
    <w:p w14:paraId="63575E8B" w14:textId="77777777" w:rsidR="00AF4FD9" w:rsidRDefault="00AF4FD9" w:rsidP="00AF4FD9">
      <w:pPr>
        <w:pStyle w:val="aff4"/>
      </w:pPr>
      <w:r>
        <w:rPr>
          <w:rFonts w:hint="eastAsia"/>
        </w:rPr>
        <w:t>④户外声传播衰减计算公式</w:t>
      </w:r>
    </w:p>
    <w:p w14:paraId="29D2DFF3" w14:textId="77777777" w:rsidR="00AF4FD9" w:rsidRDefault="00AF4FD9" w:rsidP="00AF4FD9">
      <w:pPr>
        <w:pStyle w:val="aff4"/>
        <w:jc w:val="center"/>
      </w:pPr>
      <w:r>
        <w:t>L( r )=L ref (r0)-(A</w:t>
      </w:r>
      <w:r w:rsidRPr="00AE6820">
        <w:rPr>
          <w:vertAlign w:val="subscript"/>
        </w:rPr>
        <w:t>div</w:t>
      </w:r>
      <w:r>
        <w:t>+A</w:t>
      </w:r>
      <w:r w:rsidRPr="00AE6820">
        <w:rPr>
          <w:vertAlign w:val="subscript"/>
        </w:rPr>
        <w:t>bar</w:t>
      </w:r>
      <w:r>
        <w:t>+A</w:t>
      </w:r>
      <w:r w:rsidRPr="00AE6820">
        <w:rPr>
          <w:vertAlign w:val="subscript"/>
        </w:rPr>
        <w:t>atm</w:t>
      </w:r>
      <w:r>
        <w:t>+A</w:t>
      </w:r>
      <w:r w:rsidRPr="00AE6820">
        <w:rPr>
          <w:vertAlign w:val="subscript"/>
        </w:rPr>
        <w:t>exe</w:t>
      </w:r>
      <w:r>
        <w:t>)</w:t>
      </w:r>
    </w:p>
    <w:p w14:paraId="19E644DF" w14:textId="77777777" w:rsidR="00AF4FD9" w:rsidRDefault="00AF4FD9" w:rsidP="00AF4FD9">
      <w:pPr>
        <w:pStyle w:val="aff4"/>
      </w:pPr>
      <w:r>
        <w:rPr>
          <w:rFonts w:hint="eastAsia"/>
        </w:rPr>
        <w:t>式中：</w:t>
      </w:r>
      <w:r>
        <w:rPr>
          <w:rFonts w:hint="eastAsia"/>
        </w:rPr>
        <w:t xml:space="preserve">A </w:t>
      </w:r>
      <w:r w:rsidRPr="00AE6820">
        <w:rPr>
          <w:rFonts w:hint="eastAsia"/>
          <w:vertAlign w:val="subscript"/>
        </w:rPr>
        <w:t>div</w:t>
      </w:r>
      <w:r>
        <w:rPr>
          <w:vertAlign w:val="subscript"/>
        </w:rPr>
        <w:t xml:space="preserve"> </w:t>
      </w:r>
      <w:r>
        <w:rPr>
          <w:rFonts w:hint="eastAsia"/>
        </w:rPr>
        <w:t>—几何发散；</w:t>
      </w:r>
    </w:p>
    <w:p w14:paraId="31ECDF74" w14:textId="77777777" w:rsidR="00AF4FD9" w:rsidRDefault="00AF4FD9" w:rsidP="00AF4FD9">
      <w:pPr>
        <w:pStyle w:val="aff4"/>
        <w:ind w:firstLineChars="500" w:firstLine="1200"/>
      </w:pPr>
      <w:r>
        <w:rPr>
          <w:rFonts w:hint="eastAsia"/>
        </w:rPr>
        <w:t>A</w:t>
      </w:r>
      <w:r>
        <w:t xml:space="preserve"> </w:t>
      </w:r>
      <w:r w:rsidRPr="00AE6820">
        <w:rPr>
          <w:rFonts w:hint="eastAsia"/>
          <w:vertAlign w:val="subscript"/>
        </w:rPr>
        <w:t>bar</w:t>
      </w:r>
      <w:r>
        <w:rPr>
          <w:vertAlign w:val="subscript"/>
        </w:rPr>
        <w:t xml:space="preserve"> </w:t>
      </w:r>
      <w:r>
        <w:rPr>
          <w:rFonts w:hint="eastAsia"/>
        </w:rPr>
        <w:t>—遮挡物衰减；</w:t>
      </w:r>
    </w:p>
    <w:p w14:paraId="674520B5" w14:textId="77777777" w:rsidR="00AF4FD9" w:rsidRDefault="00AF4FD9" w:rsidP="00AF4FD9">
      <w:pPr>
        <w:pStyle w:val="aff4"/>
        <w:ind w:firstLineChars="500" w:firstLine="1200"/>
      </w:pPr>
      <w:r>
        <w:rPr>
          <w:rFonts w:hint="eastAsia"/>
        </w:rPr>
        <w:t>A</w:t>
      </w:r>
      <w:r>
        <w:t xml:space="preserve"> </w:t>
      </w:r>
      <w:r w:rsidRPr="00AE6820">
        <w:rPr>
          <w:rFonts w:hint="eastAsia"/>
          <w:vertAlign w:val="subscript"/>
        </w:rPr>
        <w:t>atm</w:t>
      </w:r>
      <w:r>
        <w:t xml:space="preserve"> </w:t>
      </w:r>
      <w:r>
        <w:rPr>
          <w:rFonts w:hint="eastAsia"/>
        </w:rPr>
        <w:t>—大气吸收；</w:t>
      </w:r>
    </w:p>
    <w:p w14:paraId="034A173D" w14:textId="6204A91A" w:rsidR="00AF4FD9" w:rsidRDefault="00AF4FD9" w:rsidP="00AF4FD9">
      <w:pPr>
        <w:pStyle w:val="aff4"/>
      </w:pPr>
      <w:r>
        <w:rPr>
          <w:rFonts w:hint="eastAsia"/>
        </w:rPr>
        <w:t>A</w:t>
      </w:r>
      <w:r>
        <w:t xml:space="preserve"> </w:t>
      </w:r>
      <w:r w:rsidRPr="00AE6820">
        <w:rPr>
          <w:rFonts w:hint="eastAsia"/>
          <w:vertAlign w:val="subscript"/>
        </w:rPr>
        <w:t>exe</w:t>
      </w:r>
      <w:r>
        <w:t xml:space="preserve"> </w:t>
      </w:r>
      <w:r>
        <w:rPr>
          <w:rFonts w:hint="eastAsia"/>
        </w:rPr>
        <w:t>—附加衰减；</w:t>
      </w:r>
    </w:p>
    <w:p w14:paraId="7B91B572" w14:textId="77777777" w:rsidR="002915AD" w:rsidRPr="00C26455" w:rsidRDefault="000939D1">
      <w:pPr>
        <w:pStyle w:val="30"/>
        <w:spacing w:before="240" w:after="120"/>
      </w:pPr>
      <w:bookmarkStart w:id="580" w:name="_Toc108122569"/>
      <w:r w:rsidRPr="00C26455">
        <w:t>评价标准</w:t>
      </w:r>
      <w:bookmarkEnd w:id="580"/>
    </w:p>
    <w:p w14:paraId="1FEAC5D6" w14:textId="513502CA" w:rsidR="002915AD" w:rsidRPr="00C26455" w:rsidRDefault="000939D1">
      <w:pPr>
        <w:pStyle w:val="aff4"/>
        <w:rPr>
          <w:highlight w:val="yellow"/>
        </w:rPr>
      </w:pPr>
      <w:r w:rsidRPr="00C26455">
        <w:t>厂址区域声环境质量标准执行《声环境质量标准》（</w:t>
      </w:r>
      <w:r w:rsidRPr="00C26455">
        <w:t>GB3096-2008</w:t>
      </w:r>
      <w:r w:rsidRPr="00C26455">
        <w:t>）</w:t>
      </w:r>
      <w:r w:rsidRPr="00C26455">
        <w:rPr>
          <w:rFonts w:hint="eastAsia"/>
        </w:rPr>
        <w:t>3</w:t>
      </w:r>
      <w:r w:rsidRPr="00C26455">
        <w:t>类标</w:t>
      </w:r>
      <w:r w:rsidRPr="00C26455">
        <w:lastRenderedPageBreak/>
        <w:t>准，昼间</w:t>
      </w:r>
      <w:r w:rsidRPr="00C26455">
        <w:t>6</w:t>
      </w:r>
      <w:r w:rsidRPr="00C26455">
        <w:rPr>
          <w:rFonts w:hint="eastAsia"/>
        </w:rPr>
        <w:t>5</w:t>
      </w:r>
      <w:r w:rsidRPr="00C26455">
        <w:t>dB(A)</w:t>
      </w:r>
      <w:r w:rsidRPr="00C26455">
        <w:rPr>
          <w:rFonts w:hint="eastAsia"/>
        </w:rPr>
        <w:t>、</w:t>
      </w:r>
      <w:r w:rsidRPr="00C26455">
        <w:t>夜间</w:t>
      </w:r>
      <w:r w:rsidRPr="00C26455">
        <w:t>5</w:t>
      </w:r>
      <w:r w:rsidRPr="00C26455">
        <w:rPr>
          <w:rFonts w:hint="eastAsia"/>
        </w:rPr>
        <w:t>5</w:t>
      </w:r>
      <w:r w:rsidRPr="00C26455">
        <w:t>dB(A)</w:t>
      </w:r>
      <w:r w:rsidRPr="00C26455">
        <w:rPr>
          <w:rFonts w:hint="eastAsia"/>
        </w:rPr>
        <w:t>。</w:t>
      </w:r>
    </w:p>
    <w:p w14:paraId="0CB45A1E" w14:textId="77777777" w:rsidR="002915AD" w:rsidRPr="00C26455" w:rsidRDefault="000939D1">
      <w:pPr>
        <w:pStyle w:val="30"/>
        <w:spacing w:before="240" w:after="120"/>
      </w:pPr>
      <w:bookmarkStart w:id="581" w:name="_Toc108122570"/>
      <w:r w:rsidRPr="00C26455">
        <w:t>噪声源分布及源强</w:t>
      </w:r>
      <w:bookmarkEnd w:id="581"/>
    </w:p>
    <w:p w14:paraId="7DF1ED4A" w14:textId="77777777" w:rsidR="002915AD" w:rsidRPr="00C26455" w:rsidRDefault="000939D1">
      <w:pPr>
        <w:pStyle w:val="aff4"/>
      </w:pPr>
      <w:r w:rsidRPr="00C26455">
        <w:t>工程</w:t>
      </w:r>
      <w:r w:rsidRPr="00C26455">
        <w:rPr>
          <w:rFonts w:hint="eastAsia"/>
        </w:rPr>
        <w:t>主要</w:t>
      </w:r>
      <w:r w:rsidRPr="00C26455">
        <w:t>噪声源分布及源强情况见</w:t>
      </w:r>
      <w:r w:rsidRPr="00C26455">
        <w:rPr>
          <w:rFonts w:hint="eastAsia"/>
        </w:rPr>
        <w:t>下表。</w:t>
      </w:r>
    </w:p>
    <w:p w14:paraId="58C9F285" w14:textId="77777777" w:rsidR="001C72B3" w:rsidRDefault="001C72B3">
      <w:pPr>
        <w:pStyle w:val="aff9"/>
        <w:spacing w:before="240" w:after="120"/>
        <w:ind w:firstLine="241"/>
        <w:sectPr w:rsidR="001C72B3">
          <w:footerReference w:type="default" r:id="rId118"/>
          <w:pgSz w:w="11907" w:h="16840"/>
          <w:pgMar w:top="1440" w:right="1797" w:bottom="1440" w:left="1797" w:header="907" w:footer="907" w:gutter="0"/>
          <w:cols w:space="720"/>
          <w:docGrid w:linePitch="380"/>
        </w:sectPr>
      </w:pPr>
    </w:p>
    <w:p w14:paraId="5DAD8923" w14:textId="394F1828" w:rsidR="001C72B3" w:rsidRDefault="001C72B3" w:rsidP="001C72B3">
      <w:pPr>
        <w:pStyle w:val="a3"/>
        <w:spacing w:line="520" w:lineRule="exact"/>
        <w:ind w:firstLine="482"/>
        <w:rPr>
          <w:sz w:val="24"/>
        </w:rPr>
      </w:pPr>
      <w:r w:rsidRPr="003C217F">
        <w:rPr>
          <w:sz w:val="24"/>
        </w:rPr>
        <w:lastRenderedPageBreak/>
        <w:t>表</w:t>
      </w:r>
      <w:r w:rsidRPr="003C217F">
        <w:rPr>
          <w:sz w:val="24"/>
        </w:rPr>
        <w:t>5</w:t>
      </w:r>
      <w:r>
        <w:rPr>
          <w:rFonts w:hint="eastAsia"/>
          <w:sz w:val="24"/>
        </w:rPr>
        <w:t>-</w:t>
      </w:r>
      <w:r w:rsidR="002F6E3E">
        <w:rPr>
          <w:rFonts w:hint="eastAsia"/>
          <w:sz w:val="24"/>
        </w:rPr>
        <w:t>28</w:t>
      </w:r>
      <w:r w:rsidRPr="003C217F">
        <w:rPr>
          <w:sz w:val="24"/>
        </w:rPr>
        <w:t xml:space="preserve">  </w:t>
      </w:r>
      <w:r w:rsidRPr="003C217F">
        <w:rPr>
          <w:rFonts w:hint="eastAsia"/>
          <w:sz w:val="24"/>
        </w:rPr>
        <w:t xml:space="preserve">                     </w:t>
      </w:r>
      <w:r w:rsidRPr="003C217F">
        <w:rPr>
          <w:sz w:val="24"/>
        </w:rPr>
        <w:t xml:space="preserve">   </w:t>
      </w:r>
      <w:r>
        <w:rPr>
          <w:rFonts w:hint="eastAsia"/>
          <w:sz w:val="24"/>
        </w:rPr>
        <w:t xml:space="preserve"> </w:t>
      </w:r>
      <w:r w:rsidRPr="003C217F">
        <w:rPr>
          <w:rFonts w:hint="eastAsia"/>
          <w:sz w:val="24"/>
        </w:rPr>
        <w:t>工业企业</w:t>
      </w:r>
      <w:r w:rsidRPr="003C217F">
        <w:rPr>
          <w:sz w:val="24"/>
        </w:rPr>
        <w:t>噪声源强调查清单</w:t>
      </w:r>
      <w:r w:rsidRPr="003C217F">
        <w:rPr>
          <w:rFonts w:hint="eastAsia"/>
          <w:sz w:val="24"/>
        </w:rPr>
        <w:t>（室</w:t>
      </w:r>
      <w:r>
        <w:rPr>
          <w:rFonts w:hint="eastAsia"/>
          <w:sz w:val="24"/>
        </w:rPr>
        <w:t>外</w:t>
      </w:r>
      <w:r w:rsidRPr="003C217F">
        <w:rPr>
          <w:rFonts w:hint="eastAsia"/>
          <w:sz w:val="24"/>
        </w:rPr>
        <w:t>声源）</w:t>
      </w:r>
    </w:p>
    <w:tbl>
      <w:tblPr>
        <w:tblStyle w:val="aff"/>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42"/>
        <w:gridCol w:w="1256"/>
        <w:gridCol w:w="1144"/>
        <w:gridCol w:w="1981"/>
        <w:gridCol w:w="1303"/>
        <w:gridCol w:w="2174"/>
        <w:gridCol w:w="1809"/>
        <w:gridCol w:w="839"/>
        <w:gridCol w:w="840"/>
        <w:gridCol w:w="704"/>
        <w:gridCol w:w="1148"/>
      </w:tblGrid>
      <w:tr w:rsidR="001C72B3" w:rsidRPr="00550D9F" w14:paraId="04499627" w14:textId="77777777" w:rsidTr="001B49AC">
        <w:trPr>
          <w:trHeight w:val="397"/>
          <w:jc w:val="center"/>
        </w:trPr>
        <w:tc>
          <w:tcPr>
            <w:tcW w:w="741" w:type="dxa"/>
            <w:vMerge w:val="restart"/>
            <w:vAlign w:val="center"/>
          </w:tcPr>
          <w:p w14:paraId="6572F83A" w14:textId="77777777" w:rsidR="001C72B3" w:rsidRPr="00550D9F" w:rsidRDefault="001C72B3" w:rsidP="00ED7500">
            <w:pPr>
              <w:pStyle w:val="a3"/>
              <w:spacing w:line="240" w:lineRule="auto"/>
              <w:ind w:firstLineChars="0" w:firstLine="0"/>
              <w:jc w:val="center"/>
              <w:rPr>
                <w:szCs w:val="21"/>
              </w:rPr>
            </w:pPr>
            <w:r w:rsidRPr="00550D9F">
              <w:rPr>
                <w:rFonts w:hint="eastAsia"/>
                <w:szCs w:val="21"/>
              </w:rPr>
              <w:t>序号</w:t>
            </w:r>
          </w:p>
        </w:tc>
        <w:tc>
          <w:tcPr>
            <w:tcW w:w="1257" w:type="dxa"/>
            <w:vMerge w:val="restart"/>
            <w:vAlign w:val="center"/>
          </w:tcPr>
          <w:p w14:paraId="06A9B439" w14:textId="77777777" w:rsidR="001C72B3" w:rsidRPr="00550D9F" w:rsidRDefault="001C72B3" w:rsidP="00ED7500">
            <w:pPr>
              <w:pStyle w:val="a3"/>
              <w:spacing w:line="240" w:lineRule="auto"/>
              <w:ind w:firstLineChars="0" w:firstLine="0"/>
              <w:jc w:val="center"/>
              <w:rPr>
                <w:szCs w:val="21"/>
              </w:rPr>
            </w:pPr>
            <w:r w:rsidRPr="00550D9F">
              <w:rPr>
                <w:szCs w:val="21"/>
              </w:rPr>
              <w:t>声源名称</w:t>
            </w:r>
          </w:p>
        </w:tc>
        <w:tc>
          <w:tcPr>
            <w:tcW w:w="1145" w:type="dxa"/>
            <w:vMerge w:val="restart"/>
            <w:vAlign w:val="center"/>
          </w:tcPr>
          <w:p w14:paraId="37739871" w14:textId="77777777" w:rsidR="001C72B3" w:rsidRPr="00550D9F" w:rsidRDefault="001C72B3" w:rsidP="00ED7500">
            <w:pPr>
              <w:pStyle w:val="a3"/>
              <w:spacing w:line="240" w:lineRule="auto"/>
              <w:ind w:firstLineChars="0" w:firstLine="0"/>
              <w:jc w:val="center"/>
              <w:rPr>
                <w:szCs w:val="21"/>
              </w:rPr>
            </w:pPr>
            <w:r w:rsidRPr="00550D9F">
              <w:rPr>
                <w:szCs w:val="21"/>
              </w:rPr>
              <w:t>型号</w:t>
            </w:r>
          </w:p>
        </w:tc>
        <w:tc>
          <w:tcPr>
            <w:tcW w:w="1983" w:type="dxa"/>
            <w:vMerge w:val="restart"/>
            <w:vAlign w:val="center"/>
          </w:tcPr>
          <w:p w14:paraId="68AC078E"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w:t>
            </w:r>
            <w:r w:rsidRPr="00550D9F">
              <w:rPr>
                <w:rFonts w:cs="Times New Roman"/>
                <w:color w:val="auto"/>
                <w:szCs w:val="21"/>
              </w:rPr>
              <w:t>声压级</w:t>
            </w:r>
            <w:r w:rsidRPr="00550D9F">
              <w:rPr>
                <w:rFonts w:cs="Times New Roman"/>
                <w:color w:val="auto"/>
                <w:szCs w:val="21"/>
              </w:rPr>
              <w:t>/</w:t>
            </w:r>
            <w:r w:rsidRPr="00550D9F">
              <w:rPr>
                <w:rFonts w:cs="Times New Roman"/>
                <w:color w:val="auto"/>
                <w:szCs w:val="21"/>
              </w:rPr>
              <w:t>距声源距离</w:t>
            </w:r>
            <w:r w:rsidRPr="00550D9F">
              <w:rPr>
                <w:rFonts w:cs="Times New Roman"/>
                <w:color w:val="auto"/>
                <w:szCs w:val="21"/>
              </w:rPr>
              <w:t>)/([dB(A)]/m)</w:t>
            </w:r>
          </w:p>
        </w:tc>
        <w:tc>
          <w:tcPr>
            <w:tcW w:w="1304" w:type="dxa"/>
            <w:vMerge w:val="restart"/>
            <w:vAlign w:val="center"/>
          </w:tcPr>
          <w:p w14:paraId="2AAAD0FE"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数量</w:t>
            </w:r>
            <w:r w:rsidRPr="00550D9F">
              <w:rPr>
                <w:rFonts w:cs="Times New Roman"/>
                <w:color w:val="auto"/>
                <w:szCs w:val="21"/>
              </w:rPr>
              <w:t>(</w:t>
            </w:r>
            <w:r w:rsidRPr="00550D9F">
              <w:rPr>
                <w:rFonts w:cs="Times New Roman"/>
                <w:color w:val="auto"/>
                <w:szCs w:val="21"/>
              </w:rPr>
              <w:t>台</w:t>
            </w:r>
            <w:r w:rsidRPr="00550D9F">
              <w:rPr>
                <w:rFonts w:cs="Times New Roman"/>
                <w:color w:val="auto"/>
                <w:szCs w:val="21"/>
              </w:rPr>
              <w:t>)</w:t>
            </w:r>
          </w:p>
        </w:tc>
        <w:tc>
          <w:tcPr>
            <w:tcW w:w="2176" w:type="dxa"/>
            <w:vMerge w:val="restart"/>
            <w:vAlign w:val="center"/>
          </w:tcPr>
          <w:p w14:paraId="76206428"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声源控制措施</w:t>
            </w:r>
          </w:p>
        </w:tc>
        <w:tc>
          <w:tcPr>
            <w:tcW w:w="1810" w:type="dxa"/>
            <w:vMerge w:val="restart"/>
            <w:vAlign w:val="center"/>
          </w:tcPr>
          <w:p w14:paraId="53AF4219"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治理后声压级</w:t>
            </w:r>
            <w:r w:rsidRPr="00550D9F">
              <w:rPr>
                <w:rFonts w:cs="Times New Roman"/>
                <w:color w:val="auto"/>
                <w:szCs w:val="21"/>
              </w:rPr>
              <w:t>[dB(A)]</w:t>
            </w:r>
          </w:p>
        </w:tc>
        <w:tc>
          <w:tcPr>
            <w:tcW w:w="2385" w:type="dxa"/>
            <w:gridSpan w:val="3"/>
            <w:vAlign w:val="center"/>
          </w:tcPr>
          <w:p w14:paraId="0587A4C2"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空间相对位置</w:t>
            </w:r>
            <w:r w:rsidRPr="00550D9F">
              <w:rPr>
                <w:rFonts w:cs="Times New Roman"/>
                <w:color w:val="auto"/>
                <w:szCs w:val="21"/>
              </w:rPr>
              <w:t>/m</w:t>
            </w:r>
          </w:p>
        </w:tc>
        <w:tc>
          <w:tcPr>
            <w:tcW w:w="1149" w:type="dxa"/>
            <w:vMerge w:val="restart"/>
            <w:vAlign w:val="center"/>
          </w:tcPr>
          <w:p w14:paraId="3FC85AA1" w14:textId="77777777" w:rsidR="001C72B3" w:rsidRPr="00550D9F" w:rsidRDefault="001C72B3" w:rsidP="00ED7500">
            <w:pPr>
              <w:pStyle w:val="affa"/>
              <w:adjustRightInd w:val="0"/>
              <w:snapToGrid w:val="0"/>
              <w:rPr>
                <w:szCs w:val="21"/>
              </w:rPr>
            </w:pPr>
            <w:r w:rsidRPr="00550D9F">
              <w:rPr>
                <w:rFonts w:cs="Times New Roman"/>
                <w:color w:val="auto"/>
                <w:szCs w:val="21"/>
              </w:rPr>
              <w:t>运行时段</w:t>
            </w:r>
          </w:p>
        </w:tc>
      </w:tr>
      <w:tr w:rsidR="001C72B3" w:rsidRPr="00550D9F" w14:paraId="567265B0" w14:textId="77777777" w:rsidTr="001B49AC">
        <w:trPr>
          <w:trHeight w:val="397"/>
          <w:jc w:val="center"/>
        </w:trPr>
        <w:tc>
          <w:tcPr>
            <w:tcW w:w="741" w:type="dxa"/>
            <w:vMerge/>
            <w:vAlign w:val="center"/>
          </w:tcPr>
          <w:p w14:paraId="16120A79" w14:textId="77777777" w:rsidR="001C72B3" w:rsidRPr="00550D9F" w:rsidRDefault="001C72B3" w:rsidP="00ED7500">
            <w:pPr>
              <w:pStyle w:val="a3"/>
              <w:spacing w:line="240" w:lineRule="auto"/>
              <w:ind w:firstLineChars="0" w:firstLine="0"/>
              <w:jc w:val="center"/>
              <w:rPr>
                <w:b w:val="0"/>
                <w:szCs w:val="21"/>
              </w:rPr>
            </w:pPr>
          </w:p>
        </w:tc>
        <w:tc>
          <w:tcPr>
            <w:tcW w:w="1257" w:type="dxa"/>
            <w:vMerge/>
            <w:vAlign w:val="center"/>
          </w:tcPr>
          <w:p w14:paraId="4D286F31" w14:textId="77777777" w:rsidR="001C72B3" w:rsidRPr="00550D9F" w:rsidRDefault="001C72B3" w:rsidP="00ED7500">
            <w:pPr>
              <w:pStyle w:val="a3"/>
              <w:spacing w:line="240" w:lineRule="auto"/>
              <w:ind w:firstLineChars="0" w:firstLine="0"/>
              <w:jc w:val="center"/>
              <w:rPr>
                <w:b w:val="0"/>
                <w:szCs w:val="21"/>
              </w:rPr>
            </w:pPr>
          </w:p>
        </w:tc>
        <w:tc>
          <w:tcPr>
            <w:tcW w:w="1145" w:type="dxa"/>
            <w:vMerge/>
            <w:vAlign w:val="center"/>
          </w:tcPr>
          <w:p w14:paraId="233E7D39" w14:textId="77777777" w:rsidR="001C72B3" w:rsidRPr="00550D9F" w:rsidRDefault="001C72B3" w:rsidP="00ED7500">
            <w:pPr>
              <w:pStyle w:val="a3"/>
              <w:spacing w:line="240" w:lineRule="auto"/>
              <w:ind w:firstLineChars="0" w:firstLine="0"/>
              <w:jc w:val="center"/>
              <w:rPr>
                <w:b w:val="0"/>
                <w:szCs w:val="21"/>
              </w:rPr>
            </w:pPr>
          </w:p>
        </w:tc>
        <w:tc>
          <w:tcPr>
            <w:tcW w:w="1983" w:type="dxa"/>
            <w:vMerge/>
            <w:vAlign w:val="center"/>
          </w:tcPr>
          <w:p w14:paraId="2F56C60E" w14:textId="77777777" w:rsidR="001C72B3" w:rsidRPr="00550D9F" w:rsidRDefault="001C72B3" w:rsidP="00ED7500">
            <w:pPr>
              <w:pStyle w:val="affa"/>
              <w:adjustRightInd w:val="0"/>
              <w:snapToGrid w:val="0"/>
              <w:rPr>
                <w:rFonts w:cs="Times New Roman"/>
                <w:b w:val="0"/>
                <w:color w:val="auto"/>
                <w:szCs w:val="21"/>
              </w:rPr>
            </w:pPr>
          </w:p>
        </w:tc>
        <w:tc>
          <w:tcPr>
            <w:tcW w:w="1304" w:type="dxa"/>
            <w:vMerge/>
            <w:vAlign w:val="center"/>
          </w:tcPr>
          <w:p w14:paraId="2EF8D277" w14:textId="77777777" w:rsidR="001C72B3" w:rsidRPr="00550D9F" w:rsidRDefault="001C72B3" w:rsidP="00ED7500">
            <w:pPr>
              <w:pStyle w:val="affa"/>
              <w:adjustRightInd w:val="0"/>
              <w:snapToGrid w:val="0"/>
              <w:rPr>
                <w:rFonts w:cs="Times New Roman"/>
                <w:b w:val="0"/>
                <w:color w:val="auto"/>
                <w:szCs w:val="21"/>
              </w:rPr>
            </w:pPr>
          </w:p>
        </w:tc>
        <w:tc>
          <w:tcPr>
            <w:tcW w:w="2176" w:type="dxa"/>
            <w:vMerge/>
            <w:vAlign w:val="center"/>
          </w:tcPr>
          <w:p w14:paraId="1AAEEEBB" w14:textId="77777777" w:rsidR="001C72B3" w:rsidRPr="00550D9F" w:rsidRDefault="001C72B3" w:rsidP="00ED7500">
            <w:pPr>
              <w:pStyle w:val="affa"/>
              <w:adjustRightInd w:val="0"/>
              <w:snapToGrid w:val="0"/>
              <w:rPr>
                <w:rFonts w:cs="Times New Roman"/>
                <w:b w:val="0"/>
                <w:color w:val="auto"/>
                <w:szCs w:val="21"/>
              </w:rPr>
            </w:pPr>
          </w:p>
        </w:tc>
        <w:tc>
          <w:tcPr>
            <w:tcW w:w="1810" w:type="dxa"/>
            <w:vMerge/>
            <w:vAlign w:val="center"/>
          </w:tcPr>
          <w:p w14:paraId="44094B0F" w14:textId="77777777" w:rsidR="001C72B3" w:rsidRPr="00550D9F" w:rsidRDefault="001C72B3" w:rsidP="00ED7500">
            <w:pPr>
              <w:pStyle w:val="affa"/>
              <w:adjustRightInd w:val="0"/>
              <w:snapToGrid w:val="0"/>
              <w:rPr>
                <w:rFonts w:cs="Times New Roman"/>
                <w:b w:val="0"/>
                <w:color w:val="auto"/>
                <w:szCs w:val="21"/>
              </w:rPr>
            </w:pPr>
          </w:p>
        </w:tc>
        <w:tc>
          <w:tcPr>
            <w:tcW w:w="840" w:type="dxa"/>
            <w:vAlign w:val="center"/>
          </w:tcPr>
          <w:p w14:paraId="33915119"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X</w:t>
            </w:r>
          </w:p>
        </w:tc>
        <w:tc>
          <w:tcPr>
            <w:tcW w:w="841" w:type="dxa"/>
            <w:vAlign w:val="center"/>
          </w:tcPr>
          <w:p w14:paraId="68E0ECF8"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Y</w:t>
            </w:r>
          </w:p>
        </w:tc>
        <w:tc>
          <w:tcPr>
            <w:tcW w:w="704" w:type="dxa"/>
            <w:vAlign w:val="center"/>
          </w:tcPr>
          <w:p w14:paraId="17EFCB79" w14:textId="77777777" w:rsidR="001C72B3" w:rsidRPr="00550D9F" w:rsidRDefault="001C72B3" w:rsidP="00ED7500">
            <w:pPr>
              <w:pStyle w:val="affa"/>
              <w:adjustRightInd w:val="0"/>
              <w:snapToGrid w:val="0"/>
              <w:rPr>
                <w:rFonts w:cs="Times New Roman"/>
                <w:color w:val="auto"/>
                <w:szCs w:val="21"/>
              </w:rPr>
            </w:pPr>
            <w:r w:rsidRPr="00550D9F">
              <w:rPr>
                <w:rFonts w:cs="Times New Roman"/>
                <w:color w:val="auto"/>
                <w:szCs w:val="21"/>
              </w:rPr>
              <w:t>Z</w:t>
            </w:r>
          </w:p>
        </w:tc>
        <w:tc>
          <w:tcPr>
            <w:tcW w:w="1149" w:type="dxa"/>
            <w:vMerge/>
            <w:vAlign w:val="center"/>
          </w:tcPr>
          <w:p w14:paraId="655DB194" w14:textId="77777777" w:rsidR="001C72B3" w:rsidRPr="00550D9F" w:rsidRDefault="001C72B3" w:rsidP="00ED7500">
            <w:pPr>
              <w:pStyle w:val="affa"/>
              <w:adjustRightInd w:val="0"/>
              <w:snapToGrid w:val="0"/>
              <w:rPr>
                <w:rFonts w:cs="Times New Roman"/>
                <w:b w:val="0"/>
                <w:color w:val="auto"/>
                <w:szCs w:val="21"/>
              </w:rPr>
            </w:pPr>
          </w:p>
        </w:tc>
      </w:tr>
      <w:tr w:rsidR="001C72B3" w:rsidRPr="00550D9F" w14:paraId="1CE31EFC" w14:textId="77777777" w:rsidTr="001B49AC">
        <w:trPr>
          <w:trHeight w:val="397"/>
          <w:jc w:val="center"/>
        </w:trPr>
        <w:tc>
          <w:tcPr>
            <w:tcW w:w="741" w:type="dxa"/>
            <w:vAlign w:val="center"/>
          </w:tcPr>
          <w:p w14:paraId="39E4EE1C" w14:textId="36EDE608" w:rsidR="001C72B3" w:rsidRPr="00550D9F" w:rsidRDefault="001D3211" w:rsidP="00ED7500">
            <w:pPr>
              <w:pStyle w:val="a3"/>
              <w:spacing w:line="240" w:lineRule="auto"/>
              <w:ind w:firstLineChars="0" w:firstLine="0"/>
              <w:jc w:val="center"/>
              <w:rPr>
                <w:b w:val="0"/>
                <w:szCs w:val="21"/>
              </w:rPr>
            </w:pPr>
            <w:r>
              <w:rPr>
                <w:rFonts w:hint="eastAsia"/>
                <w:b w:val="0"/>
                <w:szCs w:val="21"/>
              </w:rPr>
              <w:t>1</w:t>
            </w:r>
          </w:p>
        </w:tc>
        <w:tc>
          <w:tcPr>
            <w:tcW w:w="1257" w:type="dxa"/>
            <w:vAlign w:val="center"/>
          </w:tcPr>
          <w:p w14:paraId="1E8F8636" w14:textId="77777777" w:rsidR="001C72B3" w:rsidRPr="00550D9F" w:rsidRDefault="001C72B3" w:rsidP="00ED7500">
            <w:pPr>
              <w:pStyle w:val="aff6"/>
              <w:adjustRightInd w:val="0"/>
              <w:snapToGrid w:val="0"/>
              <w:contextualSpacing w:val="0"/>
            </w:pPr>
            <w:r w:rsidRPr="00550D9F">
              <w:rPr>
                <w:color w:val="000000" w:themeColor="text1"/>
              </w:rPr>
              <w:t>引风机</w:t>
            </w:r>
          </w:p>
        </w:tc>
        <w:tc>
          <w:tcPr>
            <w:tcW w:w="1145" w:type="dxa"/>
            <w:vAlign w:val="center"/>
          </w:tcPr>
          <w:p w14:paraId="031C7786" w14:textId="77777777" w:rsidR="001C72B3" w:rsidRPr="00550D9F" w:rsidRDefault="001C72B3" w:rsidP="00ED7500">
            <w:pPr>
              <w:pStyle w:val="aff6"/>
              <w:adjustRightInd w:val="0"/>
              <w:snapToGrid w:val="0"/>
              <w:contextualSpacing w:val="0"/>
            </w:pPr>
            <w:r w:rsidRPr="00550D9F">
              <w:t>/</w:t>
            </w:r>
          </w:p>
        </w:tc>
        <w:tc>
          <w:tcPr>
            <w:tcW w:w="1983" w:type="dxa"/>
            <w:vAlign w:val="center"/>
          </w:tcPr>
          <w:p w14:paraId="7622021A" w14:textId="5A5C19C4" w:rsidR="001C72B3" w:rsidRPr="00550D9F" w:rsidRDefault="001D3211" w:rsidP="00ED7500">
            <w:pPr>
              <w:pStyle w:val="aff6"/>
              <w:adjustRightInd w:val="0"/>
              <w:snapToGrid w:val="0"/>
              <w:contextualSpacing w:val="0"/>
            </w:pPr>
            <w:r>
              <w:rPr>
                <w:rFonts w:hint="eastAsia"/>
              </w:rPr>
              <w:t>90/</w:t>
            </w:r>
            <w:r w:rsidR="001C72B3" w:rsidRPr="00550D9F">
              <w:t>1</w:t>
            </w:r>
          </w:p>
        </w:tc>
        <w:tc>
          <w:tcPr>
            <w:tcW w:w="1304" w:type="dxa"/>
            <w:vAlign w:val="center"/>
          </w:tcPr>
          <w:p w14:paraId="11B7A905" w14:textId="6075BC25" w:rsidR="001C72B3" w:rsidRPr="00550D9F" w:rsidRDefault="001D3211" w:rsidP="00ED7500">
            <w:pPr>
              <w:pStyle w:val="aff6"/>
              <w:adjustRightInd w:val="0"/>
              <w:snapToGrid w:val="0"/>
              <w:contextualSpacing w:val="0"/>
            </w:pPr>
            <w:r>
              <w:rPr>
                <w:rFonts w:hint="eastAsia"/>
              </w:rPr>
              <w:t>5</w:t>
            </w:r>
          </w:p>
        </w:tc>
        <w:tc>
          <w:tcPr>
            <w:tcW w:w="2176" w:type="dxa"/>
            <w:vAlign w:val="center"/>
          </w:tcPr>
          <w:p w14:paraId="4DDBDBE3" w14:textId="77777777" w:rsidR="001C72B3" w:rsidRPr="00550D9F" w:rsidRDefault="001C72B3" w:rsidP="00ED7500">
            <w:pPr>
              <w:spacing w:line="240" w:lineRule="auto"/>
              <w:ind w:firstLineChars="0" w:firstLine="0"/>
              <w:jc w:val="center"/>
              <w:rPr>
                <w:sz w:val="21"/>
                <w:szCs w:val="21"/>
              </w:rPr>
            </w:pPr>
            <w:r w:rsidRPr="00550D9F">
              <w:rPr>
                <w:color w:val="000000" w:themeColor="text1"/>
                <w:sz w:val="21"/>
                <w:szCs w:val="21"/>
              </w:rPr>
              <w:t>进风口消音器</w:t>
            </w:r>
            <w:r w:rsidRPr="00550D9F">
              <w:rPr>
                <w:rFonts w:hint="eastAsia"/>
                <w:color w:val="000000" w:themeColor="text1"/>
                <w:sz w:val="21"/>
                <w:szCs w:val="21"/>
              </w:rPr>
              <w:t>、管道外壳阻尼</w:t>
            </w:r>
          </w:p>
        </w:tc>
        <w:tc>
          <w:tcPr>
            <w:tcW w:w="1810" w:type="dxa"/>
            <w:vAlign w:val="center"/>
          </w:tcPr>
          <w:p w14:paraId="068F80B7" w14:textId="001D4E69" w:rsidR="001C72B3" w:rsidRPr="00550D9F" w:rsidRDefault="001D3211" w:rsidP="00ED7500">
            <w:pPr>
              <w:spacing w:line="240" w:lineRule="auto"/>
              <w:ind w:firstLineChars="0" w:firstLine="0"/>
              <w:jc w:val="center"/>
              <w:rPr>
                <w:sz w:val="21"/>
                <w:szCs w:val="21"/>
              </w:rPr>
            </w:pPr>
            <w:r>
              <w:rPr>
                <w:rFonts w:hint="eastAsia"/>
                <w:color w:val="000000" w:themeColor="text1"/>
                <w:sz w:val="21"/>
                <w:szCs w:val="21"/>
              </w:rPr>
              <w:t>77</w:t>
            </w:r>
          </w:p>
        </w:tc>
        <w:tc>
          <w:tcPr>
            <w:tcW w:w="840" w:type="dxa"/>
            <w:vAlign w:val="center"/>
          </w:tcPr>
          <w:p w14:paraId="4A499983" w14:textId="77777777" w:rsidR="001C72B3" w:rsidRPr="00855699" w:rsidRDefault="001C72B3" w:rsidP="00ED7500">
            <w:pPr>
              <w:widowControl/>
              <w:spacing w:line="240" w:lineRule="auto"/>
              <w:ind w:firstLineChars="0" w:firstLine="0"/>
              <w:jc w:val="center"/>
              <w:rPr>
                <w:sz w:val="21"/>
                <w:szCs w:val="21"/>
              </w:rPr>
            </w:pPr>
            <w:r w:rsidRPr="00855699">
              <w:rPr>
                <w:rFonts w:hint="eastAsia"/>
                <w:sz w:val="21"/>
                <w:szCs w:val="21"/>
              </w:rPr>
              <w:t>-28</w:t>
            </w:r>
          </w:p>
        </w:tc>
        <w:tc>
          <w:tcPr>
            <w:tcW w:w="841" w:type="dxa"/>
            <w:vAlign w:val="center"/>
          </w:tcPr>
          <w:p w14:paraId="049316CD" w14:textId="77777777" w:rsidR="001C72B3" w:rsidRPr="00855699" w:rsidRDefault="001C72B3" w:rsidP="00ED7500">
            <w:pPr>
              <w:widowControl/>
              <w:spacing w:line="240" w:lineRule="auto"/>
              <w:ind w:firstLineChars="0" w:firstLine="0"/>
              <w:jc w:val="center"/>
              <w:rPr>
                <w:sz w:val="21"/>
                <w:szCs w:val="21"/>
              </w:rPr>
            </w:pPr>
            <w:r w:rsidRPr="00855699">
              <w:rPr>
                <w:rFonts w:hint="eastAsia"/>
                <w:sz w:val="21"/>
                <w:szCs w:val="21"/>
              </w:rPr>
              <w:t>10</w:t>
            </w:r>
          </w:p>
        </w:tc>
        <w:tc>
          <w:tcPr>
            <w:tcW w:w="704" w:type="dxa"/>
            <w:vAlign w:val="center"/>
          </w:tcPr>
          <w:p w14:paraId="19DE72A5" w14:textId="77777777" w:rsidR="001C72B3" w:rsidRPr="00550D9F" w:rsidRDefault="001C72B3" w:rsidP="00ED7500">
            <w:pPr>
              <w:spacing w:line="240" w:lineRule="auto"/>
              <w:ind w:firstLineChars="0" w:firstLine="0"/>
              <w:jc w:val="center"/>
              <w:rPr>
                <w:sz w:val="21"/>
                <w:szCs w:val="21"/>
              </w:rPr>
            </w:pPr>
            <w:r>
              <w:rPr>
                <w:rFonts w:hint="eastAsia"/>
                <w:sz w:val="21"/>
                <w:szCs w:val="21"/>
              </w:rPr>
              <w:t>0.5</w:t>
            </w:r>
          </w:p>
        </w:tc>
        <w:tc>
          <w:tcPr>
            <w:tcW w:w="1149" w:type="dxa"/>
            <w:vAlign w:val="center"/>
          </w:tcPr>
          <w:p w14:paraId="05E0D1F4" w14:textId="77777777" w:rsidR="001C72B3" w:rsidRPr="00550D9F" w:rsidRDefault="001C72B3" w:rsidP="00ED7500">
            <w:pPr>
              <w:pStyle w:val="a3"/>
              <w:spacing w:line="240" w:lineRule="auto"/>
              <w:ind w:firstLineChars="0" w:firstLine="0"/>
              <w:jc w:val="center"/>
              <w:rPr>
                <w:b w:val="0"/>
                <w:szCs w:val="21"/>
              </w:rPr>
            </w:pPr>
            <w:r w:rsidRPr="00550D9F">
              <w:rPr>
                <w:b w:val="0"/>
                <w:szCs w:val="21"/>
              </w:rPr>
              <w:t>持续运行</w:t>
            </w:r>
          </w:p>
        </w:tc>
      </w:tr>
    </w:tbl>
    <w:p w14:paraId="51ECD1D3" w14:textId="029D0DFB" w:rsidR="001C72B3" w:rsidRDefault="001C72B3" w:rsidP="001C72B3">
      <w:pPr>
        <w:pStyle w:val="a3"/>
        <w:spacing w:line="520" w:lineRule="exact"/>
        <w:ind w:firstLine="482"/>
        <w:rPr>
          <w:sz w:val="24"/>
        </w:rPr>
      </w:pPr>
      <w:r w:rsidRPr="003C217F">
        <w:rPr>
          <w:sz w:val="24"/>
        </w:rPr>
        <w:t>表</w:t>
      </w:r>
      <w:r w:rsidRPr="003C217F">
        <w:rPr>
          <w:sz w:val="24"/>
        </w:rPr>
        <w:t>5-</w:t>
      </w:r>
      <w:r w:rsidR="002F6E3E">
        <w:rPr>
          <w:rFonts w:hint="eastAsia"/>
          <w:sz w:val="24"/>
        </w:rPr>
        <w:t>29</w:t>
      </w:r>
      <w:r w:rsidRPr="003C217F">
        <w:rPr>
          <w:sz w:val="24"/>
        </w:rPr>
        <w:t xml:space="preserve">  </w:t>
      </w:r>
      <w:r w:rsidRPr="003C217F">
        <w:rPr>
          <w:rFonts w:hint="eastAsia"/>
          <w:sz w:val="24"/>
        </w:rPr>
        <w:t xml:space="preserve">                  </w:t>
      </w:r>
      <w:r>
        <w:rPr>
          <w:sz w:val="24"/>
        </w:rPr>
        <w:t xml:space="preserve">  </w:t>
      </w:r>
      <w:r w:rsidRPr="003C217F">
        <w:rPr>
          <w:rFonts w:hint="eastAsia"/>
          <w:sz w:val="24"/>
        </w:rPr>
        <w:t xml:space="preserve">   </w:t>
      </w:r>
      <w:r w:rsidRPr="003C217F">
        <w:rPr>
          <w:sz w:val="24"/>
        </w:rPr>
        <w:t xml:space="preserve">   </w:t>
      </w:r>
      <w:r>
        <w:rPr>
          <w:rFonts w:hint="eastAsia"/>
          <w:sz w:val="24"/>
        </w:rPr>
        <w:t xml:space="preserve"> </w:t>
      </w:r>
      <w:r w:rsidRPr="003C217F">
        <w:rPr>
          <w:rFonts w:hint="eastAsia"/>
          <w:sz w:val="24"/>
        </w:rPr>
        <w:t>工业企业</w:t>
      </w:r>
      <w:r w:rsidRPr="003C217F">
        <w:rPr>
          <w:sz w:val="24"/>
        </w:rPr>
        <w:t>噪声源强调查清单</w:t>
      </w:r>
      <w:r w:rsidRPr="003C217F">
        <w:rPr>
          <w:rFonts w:hint="eastAsia"/>
          <w:sz w:val="24"/>
        </w:rPr>
        <w:t>（室内声源）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1"/>
        <w:gridCol w:w="721"/>
        <w:gridCol w:w="766"/>
        <w:gridCol w:w="848"/>
        <w:gridCol w:w="1131"/>
        <w:gridCol w:w="849"/>
        <w:gridCol w:w="706"/>
        <w:gridCol w:w="849"/>
        <w:gridCol w:w="848"/>
        <w:gridCol w:w="707"/>
        <w:gridCol w:w="707"/>
        <w:gridCol w:w="707"/>
        <w:gridCol w:w="706"/>
        <w:gridCol w:w="707"/>
        <w:gridCol w:w="565"/>
        <w:gridCol w:w="849"/>
        <w:gridCol w:w="848"/>
        <w:gridCol w:w="785"/>
      </w:tblGrid>
      <w:tr w:rsidR="001C72B3" w:rsidRPr="0038268C" w14:paraId="5F9D7ADD" w14:textId="77777777" w:rsidTr="00753949">
        <w:trPr>
          <w:trHeight w:val="397"/>
          <w:jc w:val="center"/>
        </w:trPr>
        <w:tc>
          <w:tcPr>
            <w:tcW w:w="641" w:type="dxa"/>
            <w:vMerge w:val="restart"/>
            <w:tcMar>
              <w:left w:w="0" w:type="dxa"/>
              <w:right w:w="0" w:type="dxa"/>
            </w:tcMar>
            <w:vAlign w:val="center"/>
          </w:tcPr>
          <w:p w14:paraId="053A7D66"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序号</w:t>
            </w:r>
          </w:p>
        </w:tc>
        <w:tc>
          <w:tcPr>
            <w:tcW w:w="721" w:type="dxa"/>
            <w:vMerge w:val="restart"/>
            <w:tcMar>
              <w:left w:w="0" w:type="dxa"/>
              <w:right w:w="0" w:type="dxa"/>
            </w:tcMar>
            <w:vAlign w:val="center"/>
          </w:tcPr>
          <w:p w14:paraId="2FE95B31"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建筑物名称</w:t>
            </w:r>
          </w:p>
        </w:tc>
        <w:tc>
          <w:tcPr>
            <w:tcW w:w="766" w:type="dxa"/>
            <w:vMerge w:val="restart"/>
            <w:tcMar>
              <w:left w:w="0" w:type="dxa"/>
              <w:right w:w="0" w:type="dxa"/>
            </w:tcMar>
            <w:vAlign w:val="center"/>
          </w:tcPr>
          <w:p w14:paraId="265C35ED"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声源名称</w:t>
            </w:r>
          </w:p>
        </w:tc>
        <w:tc>
          <w:tcPr>
            <w:tcW w:w="848" w:type="dxa"/>
            <w:vMerge w:val="restart"/>
            <w:tcMar>
              <w:left w:w="0" w:type="dxa"/>
              <w:right w:w="0" w:type="dxa"/>
            </w:tcMar>
            <w:vAlign w:val="center"/>
          </w:tcPr>
          <w:p w14:paraId="3A8D97BF"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型号</w:t>
            </w:r>
          </w:p>
        </w:tc>
        <w:tc>
          <w:tcPr>
            <w:tcW w:w="1131" w:type="dxa"/>
            <w:vMerge w:val="restart"/>
            <w:tcMar>
              <w:left w:w="0" w:type="dxa"/>
              <w:right w:w="0" w:type="dxa"/>
            </w:tcMar>
            <w:vAlign w:val="center"/>
          </w:tcPr>
          <w:p w14:paraId="65033B46"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w:t>
            </w:r>
            <w:r w:rsidRPr="0038268C">
              <w:rPr>
                <w:rFonts w:cs="Times New Roman"/>
                <w:color w:val="auto"/>
                <w:szCs w:val="21"/>
              </w:rPr>
              <w:t>声压级</w:t>
            </w:r>
            <w:r w:rsidRPr="0038268C">
              <w:rPr>
                <w:rFonts w:cs="Times New Roman"/>
                <w:color w:val="auto"/>
                <w:szCs w:val="21"/>
              </w:rPr>
              <w:t>/</w:t>
            </w:r>
            <w:r w:rsidRPr="0038268C">
              <w:rPr>
                <w:rFonts w:cs="Times New Roman"/>
                <w:color w:val="auto"/>
                <w:szCs w:val="21"/>
              </w:rPr>
              <w:t>距声源距离</w:t>
            </w:r>
            <w:r w:rsidRPr="0038268C">
              <w:rPr>
                <w:rFonts w:cs="Times New Roman"/>
                <w:color w:val="auto"/>
                <w:szCs w:val="21"/>
              </w:rPr>
              <w:t>)/([dB(A)]/m)</w:t>
            </w:r>
          </w:p>
        </w:tc>
        <w:tc>
          <w:tcPr>
            <w:tcW w:w="849" w:type="dxa"/>
            <w:vMerge w:val="restart"/>
            <w:tcMar>
              <w:left w:w="0" w:type="dxa"/>
              <w:right w:w="0" w:type="dxa"/>
            </w:tcMar>
            <w:vAlign w:val="center"/>
          </w:tcPr>
          <w:p w14:paraId="4805D1CF"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数量</w:t>
            </w:r>
            <w:r w:rsidRPr="0038268C">
              <w:rPr>
                <w:rFonts w:cs="Times New Roman"/>
                <w:color w:val="auto"/>
                <w:szCs w:val="21"/>
              </w:rPr>
              <w:t>(</w:t>
            </w:r>
            <w:r w:rsidRPr="0038268C">
              <w:rPr>
                <w:rFonts w:cs="Times New Roman"/>
                <w:color w:val="auto"/>
                <w:szCs w:val="21"/>
              </w:rPr>
              <w:t>台</w:t>
            </w:r>
            <w:r w:rsidRPr="0038268C">
              <w:rPr>
                <w:rFonts w:cs="Times New Roman"/>
                <w:color w:val="auto"/>
                <w:szCs w:val="21"/>
              </w:rPr>
              <w:t>)</w:t>
            </w:r>
          </w:p>
        </w:tc>
        <w:tc>
          <w:tcPr>
            <w:tcW w:w="706" w:type="dxa"/>
            <w:vMerge w:val="restart"/>
            <w:tcMar>
              <w:left w:w="0" w:type="dxa"/>
              <w:right w:w="0" w:type="dxa"/>
            </w:tcMar>
            <w:vAlign w:val="center"/>
          </w:tcPr>
          <w:p w14:paraId="224EC2D3"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声源控制措施</w:t>
            </w:r>
          </w:p>
        </w:tc>
        <w:tc>
          <w:tcPr>
            <w:tcW w:w="849" w:type="dxa"/>
            <w:vMerge w:val="restart"/>
            <w:tcMar>
              <w:left w:w="0" w:type="dxa"/>
              <w:right w:w="0" w:type="dxa"/>
            </w:tcMar>
            <w:vAlign w:val="center"/>
          </w:tcPr>
          <w:p w14:paraId="4294DD36"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治理后声压级</w:t>
            </w:r>
            <w:r w:rsidRPr="0038268C">
              <w:rPr>
                <w:rFonts w:cs="Times New Roman"/>
                <w:color w:val="auto"/>
                <w:szCs w:val="21"/>
              </w:rPr>
              <w:t>[dB(A)]</w:t>
            </w:r>
          </w:p>
        </w:tc>
        <w:tc>
          <w:tcPr>
            <w:tcW w:w="848" w:type="dxa"/>
            <w:vMerge w:val="restart"/>
            <w:tcMar>
              <w:left w:w="0" w:type="dxa"/>
              <w:right w:w="0" w:type="dxa"/>
            </w:tcMar>
            <w:vAlign w:val="center"/>
          </w:tcPr>
          <w:p w14:paraId="63F7422C"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声压级叠加值</w:t>
            </w:r>
            <w:r w:rsidRPr="0038268C">
              <w:rPr>
                <w:rFonts w:cs="Times New Roman"/>
                <w:color w:val="auto"/>
                <w:szCs w:val="21"/>
              </w:rPr>
              <w:t>[dB(A)]</w:t>
            </w:r>
          </w:p>
        </w:tc>
        <w:tc>
          <w:tcPr>
            <w:tcW w:w="2121" w:type="dxa"/>
            <w:gridSpan w:val="3"/>
            <w:tcMar>
              <w:left w:w="0" w:type="dxa"/>
              <w:right w:w="0" w:type="dxa"/>
            </w:tcMar>
            <w:vAlign w:val="center"/>
          </w:tcPr>
          <w:p w14:paraId="1FB27EDC"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空间相对位置</w:t>
            </w:r>
            <w:r w:rsidRPr="0038268C">
              <w:rPr>
                <w:rFonts w:cs="Times New Roman"/>
                <w:color w:val="auto"/>
                <w:szCs w:val="21"/>
              </w:rPr>
              <w:t>/m</w:t>
            </w:r>
          </w:p>
        </w:tc>
        <w:tc>
          <w:tcPr>
            <w:tcW w:w="706" w:type="dxa"/>
            <w:vMerge w:val="restart"/>
            <w:tcMar>
              <w:left w:w="0" w:type="dxa"/>
              <w:right w:w="0" w:type="dxa"/>
            </w:tcMar>
            <w:vAlign w:val="center"/>
          </w:tcPr>
          <w:p w14:paraId="1DB96E7A"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距室内边界距离</w:t>
            </w:r>
            <w:r w:rsidRPr="0038268C">
              <w:rPr>
                <w:rFonts w:cs="Times New Roman"/>
                <w:color w:val="auto"/>
                <w:szCs w:val="21"/>
              </w:rPr>
              <w:t>/m</w:t>
            </w:r>
          </w:p>
        </w:tc>
        <w:tc>
          <w:tcPr>
            <w:tcW w:w="707" w:type="dxa"/>
            <w:vMerge w:val="restart"/>
            <w:tcMar>
              <w:left w:w="0" w:type="dxa"/>
              <w:right w:w="0" w:type="dxa"/>
            </w:tcMar>
            <w:vAlign w:val="center"/>
          </w:tcPr>
          <w:p w14:paraId="6DD00CC5"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室内边界声级</w:t>
            </w:r>
            <w:r w:rsidRPr="0038268C">
              <w:rPr>
                <w:rFonts w:cs="Times New Roman"/>
                <w:color w:val="auto"/>
                <w:szCs w:val="21"/>
              </w:rPr>
              <w:t>/dB(A)</w:t>
            </w:r>
          </w:p>
        </w:tc>
        <w:tc>
          <w:tcPr>
            <w:tcW w:w="565" w:type="dxa"/>
            <w:vMerge w:val="restart"/>
            <w:tcMar>
              <w:left w:w="0" w:type="dxa"/>
              <w:right w:w="0" w:type="dxa"/>
            </w:tcMar>
            <w:vAlign w:val="center"/>
          </w:tcPr>
          <w:p w14:paraId="6186C239"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运行时段</w:t>
            </w:r>
          </w:p>
        </w:tc>
        <w:tc>
          <w:tcPr>
            <w:tcW w:w="849" w:type="dxa"/>
            <w:vMerge w:val="restart"/>
            <w:tcMar>
              <w:left w:w="0" w:type="dxa"/>
              <w:right w:w="0" w:type="dxa"/>
            </w:tcMar>
            <w:vAlign w:val="center"/>
          </w:tcPr>
          <w:p w14:paraId="09D5EAD7"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建筑物插入损失</w:t>
            </w:r>
            <w:r w:rsidRPr="0038268C">
              <w:rPr>
                <w:rFonts w:cs="Times New Roman"/>
                <w:color w:val="auto"/>
                <w:szCs w:val="21"/>
              </w:rPr>
              <w:t>/dB(A)</w:t>
            </w:r>
          </w:p>
        </w:tc>
        <w:tc>
          <w:tcPr>
            <w:tcW w:w="1633" w:type="dxa"/>
            <w:gridSpan w:val="2"/>
            <w:tcMar>
              <w:left w:w="0" w:type="dxa"/>
              <w:right w:w="0" w:type="dxa"/>
            </w:tcMar>
            <w:vAlign w:val="center"/>
          </w:tcPr>
          <w:p w14:paraId="6E9EDD52"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建筑物外噪声</w:t>
            </w:r>
          </w:p>
        </w:tc>
      </w:tr>
      <w:tr w:rsidR="001C72B3" w:rsidRPr="0038268C" w14:paraId="713BAD1A" w14:textId="77777777" w:rsidTr="00753949">
        <w:trPr>
          <w:trHeight w:val="397"/>
          <w:jc w:val="center"/>
        </w:trPr>
        <w:tc>
          <w:tcPr>
            <w:tcW w:w="641" w:type="dxa"/>
            <w:vMerge/>
            <w:tcMar>
              <w:left w:w="0" w:type="dxa"/>
              <w:right w:w="0" w:type="dxa"/>
            </w:tcMar>
            <w:vAlign w:val="center"/>
          </w:tcPr>
          <w:p w14:paraId="377F55AA" w14:textId="77777777" w:rsidR="001C72B3" w:rsidRPr="0038268C" w:rsidRDefault="001C72B3" w:rsidP="00ED7500">
            <w:pPr>
              <w:pStyle w:val="affa"/>
              <w:adjustRightInd w:val="0"/>
              <w:snapToGrid w:val="0"/>
              <w:rPr>
                <w:rFonts w:cs="Times New Roman"/>
                <w:color w:val="auto"/>
                <w:szCs w:val="21"/>
              </w:rPr>
            </w:pPr>
          </w:p>
        </w:tc>
        <w:tc>
          <w:tcPr>
            <w:tcW w:w="721" w:type="dxa"/>
            <w:vMerge/>
            <w:tcMar>
              <w:left w:w="0" w:type="dxa"/>
              <w:right w:w="0" w:type="dxa"/>
            </w:tcMar>
            <w:vAlign w:val="center"/>
          </w:tcPr>
          <w:p w14:paraId="2B062B62" w14:textId="77777777" w:rsidR="001C72B3" w:rsidRPr="0038268C" w:rsidRDefault="001C72B3" w:rsidP="00ED7500">
            <w:pPr>
              <w:pStyle w:val="affa"/>
              <w:adjustRightInd w:val="0"/>
              <w:snapToGrid w:val="0"/>
              <w:rPr>
                <w:rFonts w:cs="Times New Roman"/>
                <w:color w:val="auto"/>
                <w:szCs w:val="21"/>
              </w:rPr>
            </w:pPr>
          </w:p>
        </w:tc>
        <w:tc>
          <w:tcPr>
            <w:tcW w:w="766" w:type="dxa"/>
            <w:vMerge/>
            <w:tcMar>
              <w:left w:w="0" w:type="dxa"/>
              <w:right w:w="0" w:type="dxa"/>
            </w:tcMar>
            <w:vAlign w:val="center"/>
          </w:tcPr>
          <w:p w14:paraId="26BB132A" w14:textId="77777777" w:rsidR="001C72B3" w:rsidRPr="0038268C" w:rsidRDefault="001C72B3" w:rsidP="00ED7500">
            <w:pPr>
              <w:pStyle w:val="affa"/>
              <w:adjustRightInd w:val="0"/>
              <w:snapToGrid w:val="0"/>
              <w:rPr>
                <w:rFonts w:cs="Times New Roman"/>
                <w:color w:val="auto"/>
                <w:szCs w:val="21"/>
              </w:rPr>
            </w:pPr>
          </w:p>
        </w:tc>
        <w:tc>
          <w:tcPr>
            <w:tcW w:w="848" w:type="dxa"/>
            <w:vMerge/>
            <w:tcMar>
              <w:left w:w="0" w:type="dxa"/>
              <w:right w:w="0" w:type="dxa"/>
            </w:tcMar>
            <w:vAlign w:val="center"/>
          </w:tcPr>
          <w:p w14:paraId="71DAED73" w14:textId="77777777" w:rsidR="001C72B3" w:rsidRPr="0038268C" w:rsidRDefault="001C72B3" w:rsidP="00ED7500">
            <w:pPr>
              <w:pStyle w:val="affa"/>
              <w:adjustRightInd w:val="0"/>
              <w:snapToGrid w:val="0"/>
              <w:rPr>
                <w:rFonts w:cs="Times New Roman"/>
                <w:color w:val="auto"/>
                <w:szCs w:val="21"/>
              </w:rPr>
            </w:pPr>
          </w:p>
        </w:tc>
        <w:tc>
          <w:tcPr>
            <w:tcW w:w="1131" w:type="dxa"/>
            <w:vMerge/>
            <w:tcMar>
              <w:left w:w="0" w:type="dxa"/>
              <w:right w:w="0" w:type="dxa"/>
            </w:tcMar>
            <w:vAlign w:val="center"/>
          </w:tcPr>
          <w:p w14:paraId="76D441A5" w14:textId="77777777" w:rsidR="001C72B3" w:rsidRPr="0038268C" w:rsidRDefault="001C72B3" w:rsidP="00ED7500">
            <w:pPr>
              <w:pStyle w:val="affa"/>
              <w:adjustRightInd w:val="0"/>
              <w:snapToGrid w:val="0"/>
              <w:rPr>
                <w:rFonts w:cs="Times New Roman"/>
                <w:color w:val="auto"/>
                <w:szCs w:val="21"/>
              </w:rPr>
            </w:pPr>
          </w:p>
        </w:tc>
        <w:tc>
          <w:tcPr>
            <w:tcW w:w="849" w:type="dxa"/>
            <w:vMerge/>
            <w:tcMar>
              <w:left w:w="0" w:type="dxa"/>
              <w:right w:w="0" w:type="dxa"/>
            </w:tcMar>
            <w:vAlign w:val="center"/>
          </w:tcPr>
          <w:p w14:paraId="47E7544C" w14:textId="77777777" w:rsidR="001C72B3" w:rsidRPr="0038268C" w:rsidRDefault="001C72B3" w:rsidP="00ED7500">
            <w:pPr>
              <w:pStyle w:val="affa"/>
              <w:adjustRightInd w:val="0"/>
              <w:snapToGrid w:val="0"/>
              <w:rPr>
                <w:rFonts w:cs="Times New Roman"/>
                <w:color w:val="auto"/>
                <w:szCs w:val="21"/>
              </w:rPr>
            </w:pPr>
          </w:p>
        </w:tc>
        <w:tc>
          <w:tcPr>
            <w:tcW w:w="706" w:type="dxa"/>
            <w:vMerge/>
            <w:tcMar>
              <w:left w:w="0" w:type="dxa"/>
              <w:right w:w="0" w:type="dxa"/>
            </w:tcMar>
            <w:vAlign w:val="center"/>
          </w:tcPr>
          <w:p w14:paraId="1099BD1B" w14:textId="77777777" w:rsidR="001C72B3" w:rsidRPr="0038268C" w:rsidRDefault="001C72B3" w:rsidP="00ED7500">
            <w:pPr>
              <w:pStyle w:val="affa"/>
              <w:adjustRightInd w:val="0"/>
              <w:snapToGrid w:val="0"/>
              <w:rPr>
                <w:rFonts w:cs="Times New Roman"/>
                <w:color w:val="auto"/>
                <w:szCs w:val="21"/>
              </w:rPr>
            </w:pPr>
          </w:p>
        </w:tc>
        <w:tc>
          <w:tcPr>
            <w:tcW w:w="849" w:type="dxa"/>
            <w:vMerge/>
            <w:tcMar>
              <w:left w:w="0" w:type="dxa"/>
              <w:right w:w="0" w:type="dxa"/>
            </w:tcMar>
            <w:vAlign w:val="center"/>
          </w:tcPr>
          <w:p w14:paraId="74F871F2" w14:textId="77777777" w:rsidR="001C72B3" w:rsidRPr="0038268C" w:rsidRDefault="001C72B3" w:rsidP="00ED7500">
            <w:pPr>
              <w:pStyle w:val="affa"/>
              <w:adjustRightInd w:val="0"/>
              <w:snapToGrid w:val="0"/>
              <w:rPr>
                <w:rFonts w:cs="Times New Roman"/>
                <w:color w:val="auto"/>
                <w:szCs w:val="21"/>
              </w:rPr>
            </w:pPr>
          </w:p>
        </w:tc>
        <w:tc>
          <w:tcPr>
            <w:tcW w:w="848" w:type="dxa"/>
            <w:vMerge/>
            <w:tcMar>
              <w:left w:w="0" w:type="dxa"/>
              <w:right w:w="0" w:type="dxa"/>
            </w:tcMar>
            <w:vAlign w:val="center"/>
          </w:tcPr>
          <w:p w14:paraId="7A385981" w14:textId="77777777" w:rsidR="001C72B3" w:rsidRPr="0038268C" w:rsidRDefault="001C72B3" w:rsidP="00ED7500">
            <w:pPr>
              <w:pStyle w:val="affa"/>
              <w:adjustRightInd w:val="0"/>
              <w:snapToGrid w:val="0"/>
              <w:rPr>
                <w:rFonts w:cs="Times New Roman"/>
                <w:color w:val="auto"/>
                <w:szCs w:val="21"/>
              </w:rPr>
            </w:pPr>
          </w:p>
        </w:tc>
        <w:tc>
          <w:tcPr>
            <w:tcW w:w="707" w:type="dxa"/>
            <w:tcMar>
              <w:left w:w="0" w:type="dxa"/>
              <w:right w:w="0" w:type="dxa"/>
            </w:tcMar>
            <w:vAlign w:val="center"/>
          </w:tcPr>
          <w:p w14:paraId="5ECEAF29"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X</w:t>
            </w:r>
          </w:p>
        </w:tc>
        <w:tc>
          <w:tcPr>
            <w:tcW w:w="707" w:type="dxa"/>
            <w:tcMar>
              <w:left w:w="0" w:type="dxa"/>
              <w:right w:w="0" w:type="dxa"/>
            </w:tcMar>
            <w:vAlign w:val="center"/>
          </w:tcPr>
          <w:p w14:paraId="3A229721"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Y</w:t>
            </w:r>
          </w:p>
        </w:tc>
        <w:tc>
          <w:tcPr>
            <w:tcW w:w="707" w:type="dxa"/>
            <w:tcMar>
              <w:left w:w="0" w:type="dxa"/>
              <w:right w:w="0" w:type="dxa"/>
            </w:tcMar>
            <w:vAlign w:val="center"/>
          </w:tcPr>
          <w:p w14:paraId="5C0CA1A8"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Z</w:t>
            </w:r>
          </w:p>
        </w:tc>
        <w:tc>
          <w:tcPr>
            <w:tcW w:w="706" w:type="dxa"/>
            <w:vMerge/>
            <w:tcMar>
              <w:left w:w="0" w:type="dxa"/>
              <w:right w:w="0" w:type="dxa"/>
            </w:tcMar>
            <w:vAlign w:val="center"/>
          </w:tcPr>
          <w:p w14:paraId="6BA28D9C" w14:textId="77777777" w:rsidR="001C72B3" w:rsidRPr="0038268C" w:rsidRDefault="001C72B3" w:rsidP="00ED7500">
            <w:pPr>
              <w:pStyle w:val="affa"/>
              <w:adjustRightInd w:val="0"/>
              <w:snapToGrid w:val="0"/>
              <w:rPr>
                <w:rFonts w:cs="Times New Roman"/>
                <w:color w:val="auto"/>
                <w:szCs w:val="21"/>
              </w:rPr>
            </w:pPr>
          </w:p>
        </w:tc>
        <w:tc>
          <w:tcPr>
            <w:tcW w:w="707" w:type="dxa"/>
            <w:vMerge/>
            <w:tcMar>
              <w:left w:w="0" w:type="dxa"/>
              <w:right w:w="0" w:type="dxa"/>
            </w:tcMar>
            <w:vAlign w:val="center"/>
          </w:tcPr>
          <w:p w14:paraId="561F82DF" w14:textId="77777777" w:rsidR="001C72B3" w:rsidRPr="0038268C" w:rsidRDefault="001C72B3" w:rsidP="00ED7500">
            <w:pPr>
              <w:pStyle w:val="affa"/>
              <w:adjustRightInd w:val="0"/>
              <w:snapToGrid w:val="0"/>
              <w:rPr>
                <w:rFonts w:cs="Times New Roman"/>
                <w:color w:val="auto"/>
                <w:szCs w:val="21"/>
              </w:rPr>
            </w:pPr>
          </w:p>
        </w:tc>
        <w:tc>
          <w:tcPr>
            <w:tcW w:w="565" w:type="dxa"/>
            <w:vMerge/>
            <w:tcMar>
              <w:left w:w="0" w:type="dxa"/>
              <w:right w:w="0" w:type="dxa"/>
            </w:tcMar>
            <w:vAlign w:val="center"/>
          </w:tcPr>
          <w:p w14:paraId="11EC7FC1" w14:textId="77777777" w:rsidR="001C72B3" w:rsidRPr="0038268C" w:rsidRDefault="001C72B3" w:rsidP="00ED7500">
            <w:pPr>
              <w:pStyle w:val="affa"/>
              <w:adjustRightInd w:val="0"/>
              <w:snapToGrid w:val="0"/>
              <w:rPr>
                <w:rFonts w:cs="Times New Roman"/>
                <w:color w:val="auto"/>
                <w:szCs w:val="21"/>
              </w:rPr>
            </w:pPr>
          </w:p>
        </w:tc>
        <w:tc>
          <w:tcPr>
            <w:tcW w:w="849" w:type="dxa"/>
            <w:vMerge/>
            <w:tcMar>
              <w:left w:w="0" w:type="dxa"/>
              <w:right w:w="0" w:type="dxa"/>
            </w:tcMar>
            <w:vAlign w:val="center"/>
          </w:tcPr>
          <w:p w14:paraId="38EDC151" w14:textId="77777777" w:rsidR="001C72B3" w:rsidRPr="0038268C" w:rsidRDefault="001C72B3" w:rsidP="00ED7500">
            <w:pPr>
              <w:pStyle w:val="affa"/>
              <w:adjustRightInd w:val="0"/>
              <w:snapToGrid w:val="0"/>
              <w:rPr>
                <w:rFonts w:cs="Times New Roman"/>
                <w:color w:val="auto"/>
                <w:szCs w:val="21"/>
              </w:rPr>
            </w:pPr>
          </w:p>
        </w:tc>
        <w:tc>
          <w:tcPr>
            <w:tcW w:w="848" w:type="dxa"/>
            <w:tcMar>
              <w:left w:w="0" w:type="dxa"/>
              <w:right w:w="0" w:type="dxa"/>
            </w:tcMar>
            <w:vAlign w:val="center"/>
          </w:tcPr>
          <w:p w14:paraId="141E0EBB"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声压级</w:t>
            </w:r>
            <w:r w:rsidRPr="0038268C">
              <w:rPr>
                <w:rFonts w:cs="Times New Roman"/>
                <w:color w:val="auto"/>
                <w:szCs w:val="21"/>
              </w:rPr>
              <w:t>/dB(A)</w:t>
            </w:r>
          </w:p>
        </w:tc>
        <w:tc>
          <w:tcPr>
            <w:tcW w:w="785" w:type="dxa"/>
            <w:tcMar>
              <w:left w:w="0" w:type="dxa"/>
              <w:right w:w="0" w:type="dxa"/>
            </w:tcMar>
            <w:vAlign w:val="center"/>
          </w:tcPr>
          <w:p w14:paraId="6027C84A" w14:textId="77777777" w:rsidR="001C72B3" w:rsidRPr="0038268C" w:rsidRDefault="001C72B3" w:rsidP="00ED7500">
            <w:pPr>
              <w:pStyle w:val="affa"/>
              <w:adjustRightInd w:val="0"/>
              <w:snapToGrid w:val="0"/>
              <w:rPr>
                <w:rFonts w:cs="Times New Roman"/>
                <w:color w:val="auto"/>
                <w:szCs w:val="21"/>
              </w:rPr>
            </w:pPr>
            <w:r w:rsidRPr="0038268C">
              <w:rPr>
                <w:rFonts w:cs="Times New Roman"/>
                <w:color w:val="auto"/>
                <w:szCs w:val="21"/>
              </w:rPr>
              <w:t>建筑物外距离</w:t>
            </w:r>
          </w:p>
        </w:tc>
      </w:tr>
      <w:tr w:rsidR="00753949" w:rsidRPr="0038268C" w14:paraId="71FF6AC6" w14:textId="77777777" w:rsidTr="00753949">
        <w:trPr>
          <w:trHeight w:val="397"/>
          <w:jc w:val="center"/>
        </w:trPr>
        <w:tc>
          <w:tcPr>
            <w:tcW w:w="641" w:type="dxa"/>
            <w:vMerge w:val="restart"/>
            <w:tcMar>
              <w:left w:w="0" w:type="dxa"/>
              <w:right w:w="0" w:type="dxa"/>
            </w:tcMar>
            <w:vAlign w:val="center"/>
          </w:tcPr>
          <w:p w14:paraId="196C9FB4" w14:textId="77777777" w:rsidR="00753949" w:rsidRPr="0038268C" w:rsidRDefault="00753949" w:rsidP="00ED7500">
            <w:pPr>
              <w:pStyle w:val="aff6"/>
              <w:adjustRightInd w:val="0"/>
              <w:snapToGrid w:val="0"/>
              <w:contextualSpacing w:val="0"/>
            </w:pPr>
            <w:r w:rsidRPr="0038268C">
              <w:t>1</w:t>
            </w:r>
          </w:p>
        </w:tc>
        <w:tc>
          <w:tcPr>
            <w:tcW w:w="721" w:type="dxa"/>
            <w:vMerge w:val="restart"/>
            <w:tcMar>
              <w:left w:w="0" w:type="dxa"/>
              <w:right w:w="0" w:type="dxa"/>
            </w:tcMar>
            <w:vAlign w:val="center"/>
          </w:tcPr>
          <w:p w14:paraId="77378D89" w14:textId="36EDECC5" w:rsidR="00753949" w:rsidRPr="0038268C" w:rsidRDefault="00753949" w:rsidP="00ED7500">
            <w:pPr>
              <w:pStyle w:val="aff6"/>
              <w:adjustRightInd w:val="0"/>
              <w:snapToGrid w:val="0"/>
              <w:contextualSpacing w:val="0"/>
            </w:pPr>
            <w:r>
              <w:rPr>
                <w:rFonts w:hint="eastAsia"/>
                <w:color w:val="000000" w:themeColor="text1"/>
              </w:rPr>
              <w:t>机加工车间</w:t>
            </w:r>
            <w:r>
              <w:rPr>
                <w:rFonts w:hint="eastAsia"/>
                <w:color w:val="000000" w:themeColor="text1"/>
              </w:rPr>
              <w:t>1#</w:t>
            </w:r>
          </w:p>
        </w:tc>
        <w:tc>
          <w:tcPr>
            <w:tcW w:w="766" w:type="dxa"/>
            <w:vMerge w:val="restart"/>
            <w:tcMar>
              <w:left w:w="0" w:type="dxa"/>
              <w:right w:w="0" w:type="dxa"/>
            </w:tcMar>
            <w:vAlign w:val="center"/>
          </w:tcPr>
          <w:p w14:paraId="293DB61C" w14:textId="31ED6700" w:rsidR="00753949" w:rsidRPr="00591198" w:rsidRDefault="00753949" w:rsidP="00ED7500">
            <w:pPr>
              <w:pStyle w:val="aff6"/>
              <w:adjustRightInd w:val="0"/>
              <w:snapToGrid w:val="0"/>
              <w:contextualSpacing w:val="0"/>
            </w:pPr>
            <w:r>
              <w:rPr>
                <w:rFonts w:hint="eastAsia"/>
              </w:rPr>
              <w:t>冲床</w:t>
            </w:r>
          </w:p>
        </w:tc>
        <w:tc>
          <w:tcPr>
            <w:tcW w:w="848" w:type="dxa"/>
            <w:vMerge w:val="restart"/>
            <w:tcMar>
              <w:left w:w="0" w:type="dxa"/>
              <w:right w:w="0" w:type="dxa"/>
            </w:tcMar>
            <w:vAlign w:val="center"/>
          </w:tcPr>
          <w:p w14:paraId="3F801508" w14:textId="7611022F" w:rsidR="00753949" w:rsidRPr="00591198" w:rsidRDefault="00B04A1B" w:rsidP="00ED7500">
            <w:pPr>
              <w:pStyle w:val="aff6"/>
              <w:adjustRightInd w:val="0"/>
              <w:snapToGrid w:val="0"/>
              <w:contextualSpacing w:val="0"/>
            </w:pPr>
            <w:r>
              <w:rPr>
                <w:rFonts w:eastAsiaTheme="minorEastAsia" w:hint="eastAsia"/>
              </w:rPr>
              <w:t>/</w:t>
            </w:r>
          </w:p>
        </w:tc>
        <w:tc>
          <w:tcPr>
            <w:tcW w:w="1131" w:type="dxa"/>
            <w:vMerge w:val="restart"/>
            <w:tcMar>
              <w:left w:w="0" w:type="dxa"/>
              <w:right w:w="0" w:type="dxa"/>
            </w:tcMar>
            <w:vAlign w:val="center"/>
          </w:tcPr>
          <w:p w14:paraId="2FB3AAF9" w14:textId="4DD46D3E" w:rsidR="00753949" w:rsidRPr="0038268C" w:rsidRDefault="00753949" w:rsidP="00ED7500">
            <w:pPr>
              <w:pStyle w:val="aff6"/>
              <w:adjustRightInd w:val="0"/>
              <w:snapToGrid w:val="0"/>
              <w:contextualSpacing w:val="0"/>
            </w:pPr>
            <w:r w:rsidRPr="00550D9F">
              <w:t>8</w:t>
            </w:r>
            <w:r w:rsidR="00684DD2">
              <w:rPr>
                <w:rFonts w:hint="eastAsia"/>
              </w:rPr>
              <w:t>0</w:t>
            </w:r>
            <w:r w:rsidRPr="00550D9F">
              <w:t>/1</w:t>
            </w:r>
          </w:p>
        </w:tc>
        <w:tc>
          <w:tcPr>
            <w:tcW w:w="849" w:type="dxa"/>
            <w:vMerge w:val="restart"/>
            <w:tcMar>
              <w:left w:w="0" w:type="dxa"/>
              <w:right w:w="0" w:type="dxa"/>
            </w:tcMar>
            <w:vAlign w:val="center"/>
          </w:tcPr>
          <w:p w14:paraId="1AB2EED9" w14:textId="61B65635" w:rsidR="00753949" w:rsidRPr="0038268C" w:rsidRDefault="00C33C00" w:rsidP="00ED7500">
            <w:pPr>
              <w:pStyle w:val="aff6"/>
              <w:adjustRightInd w:val="0"/>
              <w:snapToGrid w:val="0"/>
              <w:contextualSpacing w:val="0"/>
            </w:pPr>
            <w:r>
              <w:rPr>
                <w:rFonts w:hint="eastAsia"/>
              </w:rPr>
              <w:t>200</w:t>
            </w:r>
          </w:p>
        </w:tc>
        <w:tc>
          <w:tcPr>
            <w:tcW w:w="706" w:type="dxa"/>
            <w:vMerge w:val="restart"/>
            <w:tcMar>
              <w:left w:w="0" w:type="dxa"/>
              <w:right w:w="0" w:type="dxa"/>
            </w:tcMar>
            <w:vAlign w:val="center"/>
          </w:tcPr>
          <w:p w14:paraId="5D81ACE2" w14:textId="77777777" w:rsidR="00753949" w:rsidRPr="0038268C" w:rsidRDefault="00753949" w:rsidP="00ED7500">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52D240D4" w14:textId="6AA089A9" w:rsidR="00753949" w:rsidRPr="0038268C" w:rsidRDefault="00C65C30" w:rsidP="00ED7500">
            <w:pPr>
              <w:spacing w:line="240" w:lineRule="auto"/>
              <w:ind w:firstLineChars="0" w:firstLine="0"/>
              <w:jc w:val="center"/>
              <w:rPr>
                <w:sz w:val="21"/>
                <w:szCs w:val="21"/>
              </w:rPr>
            </w:pPr>
            <w:r>
              <w:rPr>
                <w:rFonts w:hint="eastAsia"/>
                <w:sz w:val="21"/>
                <w:szCs w:val="21"/>
              </w:rPr>
              <w:t>60</w:t>
            </w:r>
          </w:p>
        </w:tc>
        <w:tc>
          <w:tcPr>
            <w:tcW w:w="848" w:type="dxa"/>
            <w:vMerge w:val="restart"/>
            <w:tcMar>
              <w:left w:w="0" w:type="dxa"/>
              <w:right w:w="0" w:type="dxa"/>
            </w:tcMar>
            <w:vAlign w:val="center"/>
          </w:tcPr>
          <w:p w14:paraId="670DDFFA" w14:textId="680C5DCF" w:rsidR="00753949" w:rsidRPr="0038268C" w:rsidRDefault="002D23DE" w:rsidP="00ED7500">
            <w:pPr>
              <w:spacing w:line="240" w:lineRule="auto"/>
              <w:ind w:firstLineChars="0" w:firstLine="0"/>
              <w:jc w:val="center"/>
              <w:rPr>
                <w:sz w:val="21"/>
                <w:szCs w:val="21"/>
              </w:rPr>
            </w:pPr>
            <w:r>
              <w:rPr>
                <w:rFonts w:hint="eastAsia"/>
                <w:sz w:val="21"/>
                <w:szCs w:val="21"/>
              </w:rPr>
              <w:t>83</w:t>
            </w:r>
          </w:p>
        </w:tc>
        <w:tc>
          <w:tcPr>
            <w:tcW w:w="707" w:type="dxa"/>
            <w:vMerge w:val="restart"/>
            <w:tcMar>
              <w:left w:w="0" w:type="dxa"/>
              <w:right w:w="0" w:type="dxa"/>
            </w:tcMar>
            <w:vAlign w:val="center"/>
          </w:tcPr>
          <w:p w14:paraId="1A56674B" w14:textId="691C7EB4" w:rsidR="00753949" w:rsidRPr="0038268C" w:rsidRDefault="003575C1" w:rsidP="00ED7500">
            <w:pPr>
              <w:spacing w:line="240" w:lineRule="auto"/>
              <w:ind w:firstLineChars="0" w:firstLine="0"/>
              <w:jc w:val="center"/>
              <w:rPr>
                <w:sz w:val="21"/>
                <w:szCs w:val="21"/>
              </w:rPr>
            </w:pPr>
            <w:r>
              <w:rPr>
                <w:rFonts w:hint="eastAsia"/>
                <w:sz w:val="21"/>
                <w:szCs w:val="21"/>
              </w:rPr>
              <w:t>-60</w:t>
            </w:r>
          </w:p>
        </w:tc>
        <w:tc>
          <w:tcPr>
            <w:tcW w:w="707" w:type="dxa"/>
            <w:vMerge w:val="restart"/>
            <w:tcMar>
              <w:left w:w="0" w:type="dxa"/>
              <w:right w:w="0" w:type="dxa"/>
            </w:tcMar>
            <w:vAlign w:val="center"/>
          </w:tcPr>
          <w:p w14:paraId="7FC56A2E" w14:textId="77B3D687" w:rsidR="00753949" w:rsidRPr="0038268C" w:rsidRDefault="003575C1" w:rsidP="00ED7500">
            <w:pPr>
              <w:spacing w:line="240" w:lineRule="auto"/>
              <w:ind w:firstLineChars="0" w:firstLine="0"/>
              <w:jc w:val="center"/>
              <w:rPr>
                <w:sz w:val="21"/>
                <w:szCs w:val="21"/>
              </w:rPr>
            </w:pPr>
            <w:r>
              <w:rPr>
                <w:rFonts w:hint="eastAsia"/>
                <w:sz w:val="21"/>
                <w:szCs w:val="21"/>
              </w:rPr>
              <w:t>15</w:t>
            </w:r>
          </w:p>
        </w:tc>
        <w:tc>
          <w:tcPr>
            <w:tcW w:w="707" w:type="dxa"/>
            <w:vMerge w:val="restart"/>
            <w:tcMar>
              <w:left w:w="0" w:type="dxa"/>
              <w:right w:w="0" w:type="dxa"/>
            </w:tcMar>
            <w:vAlign w:val="center"/>
          </w:tcPr>
          <w:p w14:paraId="538760EB" w14:textId="042658FD" w:rsidR="00753949" w:rsidRPr="0038268C" w:rsidRDefault="009865C2" w:rsidP="00ED7500">
            <w:pPr>
              <w:spacing w:line="240" w:lineRule="auto"/>
              <w:ind w:firstLineChars="0" w:firstLine="0"/>
              <w:jc w:val="center"/>
              <w:rPr>
                <w:sz w:val="21"/>
                <w:szCs w:val="21"/>
              </w:rPr>
            </w:pPr>
            <w:r>
              <w:rPr>
                <w:rFonts w:hint="eastAsia"/>
                <w:sz w:val="21"/>
                <w:szCs w:val="21"/>
              </w:rPr>
              <w:t>0.8</w:t>
            </w:r>
          </w:p>
        </w:tc>
        <w:tc>
          <w:tcPr>
            <w:tcW w:w="706" w:type="dxa"/>
            <w:tcMar>
              <w:left w:w="0" w:type="dxa"/>
              <w:right w:w="0" w:type="dxa"/>
            </w:tcMar>
            <w:vAlign w:val="center"/>
          </w:tcPr>
          <w:p w14:paraId="0B9DFB1B" w14:textId="365D2232" w:rsidR="00753949" w:rsidRPr="0038268C" w:rsidRDefault="00753949" w:rsidP="00ED7500">
            <w:pPr>
              <w:spacing w:line="240" w:lineRule="auto"/>
              <w:ind w:firstLineChars="0" w:firstLine="0"/>
              <w:jc w:val="center"/>
              <w:rPr>
                <w:sz w:val="21"/>
                <w:szCs w:val="21"/>
              </w:rPr>
            </w:pPr>
            <w:r w:rsidRPr="0038268C">
              <w:rPr>
                <w:sz w:val="21"/>
                <w:szCs w:val="21"/>
              </w:rPr>
              <w:t>东</w:t>
            </w:r>
            <w:r w:rsidR="00685240">
              <w:rPr>
                <w:rFonts w:hint="eastAsia"/>
                <w:sz w:val="21"/>
                <w:szCs w:val="21"/>
              </w:rPr>
              <w:t>60</w:t>
            </w:r>
          </w:p>
        </w:tc>
        <w:tc>
          <w:tcPr>
            <w:tcW w:w="707" w:type="dxa"/>
            <w:tcMar>
              <w:left w:w="0" w:type="dxa"/>
              <w:right w:w="0" w:type="dxa"/>
            </w:tcMar>
            <w:vAlign w:val="center"/>
          </w:tcPr>
          <w:p w14:paraId="46B6E538" w14:textId="0E8DD958" w:rsidR="00753949" w:rsidRPr="0038268C" w:rsidRDefault="00860895" w:rsidP="00ED7500">
            <w:pPr>
              <w:spacing w:line="240" w:lineRule="auto"/>
              <w:ind w:firstLineChars="0" w:firstLine="0"/>
              <w:jc w:val="center"/>
              <w:rPr>
                <w:sz w:val="21"/>
                <w:szCs w:val="21"/>
              </w:rPr>
            </w:pPr>
            <w:r>
              <w:rPr>
                <w:rFonts w:hint="eastAsia"/>
                <w:sz w:val="21"/>
                <w:szCs w:val="21"/>
              </w:rPr>
              <w:t>47</w:t>
            </w:r>
          </w:p>
        </w:tc>
        <w:tc>
          <w:tcPr>
            <w:tcW w:w="565" w:type="dxa"/>
            <w:vMerge w:val="restart"/>
            <w:tcMar>
              <w:left w:w="0" w:type="dxa"/>
              <w:right w:w="0" w:type="dxa"/>
            </w:tcMar>
            <w:vAlign w:val="center"/>
          </w:tcPr>
          <w:p w14:paraId="718467D6" w14:textId="77777777" w:rsidR="00753949" w:rsidRPr="0038268C" w:rsidRDefault="00753949" w:rsidP="00ED7500">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7F907C6B" w14:textId="77777777" w:rsidR="00753949" w:rsidRPr="0038268C" w:rsidRDefault="00753949" w:rsidP="00ED7500">
            <w:pPr>
              <w:pStyle w:val="aff6"/>
              <w:adjustRightInd w:val="0"/>
              <w:snapToGrid w:val="0"/>
              <w:contextualSpacing w:val="0"/>
            </w:pPr>
            <w:r w:rsidRPr="0038268C">
              <w:t>6</w:t>
            </w:r>
          </w:p>
        </w:tc>
        <w:tc>
          <w:tcPr>
            <w:tcW w:w="848" w:type="dxa"/>
            <w:tcMar>
              <w:left w:w="0" w:type="dxa"/>
              <w:right w:w="0" w:type="dxa"/>
            </w:tcMar>
            <w:vAlign w:val="center"/>
          </w:tcPr>
          <w:p w14:paraId="6502027D" w14:textId="39E0F085" w:rsidR="00753949" w:rsidRPr="0038268C" w:rsidRDefault="0092795B" w:rsidP="00ED7500">
            <w:pPr>
              <w:spacing w:line="240" w:lineRule="auto"/>
              <w:ind w:firstLineChars="0" w:firstLine="0"/>
              <w:jc w:val="center"/>
              <w:rPr>
                <w:sz w:val="21"/>
                <w:szCs w:val="21"/>
              </w:rPr>
            </w:pPr>
            <w:r>
              <w:rPr>
                <w:rFonts w:hint="eastAsia"/>
                <w:sz w:val="21"/>
                <w:szCs w:val="21"/>
              </w:rPr>
              <w:t>41</w:t>
            </w:r>
          </w:p>
        </w:tc>
        <w:tc>
          <w:tcPr>
            <w:tcW w:w="785" w:type="dxa"/>
            <w:tcMar>
              <w:left w:w="0" w:type="dxa"/>
              <w:right w:w="0" w:type="dxa"/>
            </w:tcMar>
            <w:vAlign w:val="center"/>
          </w:tcPr>
          <w:p w14:paraId="19266BBA" w14:textId="77777777" w:rsidR="00753949" w:rsidRPr="0038268C" w:rsidRDefault="00753949" w:rsidP="00ED7500">
            <w:pPr>
              <w:pStyle w:val="aff6"/>
              <w:adjustRightInd w:val="0"/>
              <w:snapToGrid w:val="0"/>
              <w:contextualSpacing w:val="0"/>
            </w:pPr>
            <w:r w:rsidRPr="0038268C">
              <w:t>1m</w:t>
            </w:r>
          </w:p>
        </w:tc>
      </w:tr>
      <w:tr w:rsidR="00753949" w:rsidRPr="0038268C" w14:paraId="01E1C5AA" w14:textId="77777777" w:rsidTr="00753949">
        <w:trPr>
          <w:trHeight w:val="397"/>
          <w:jc w:val="center"/>
        </w:trPr>
        <w:tc>
          <w:tcPr>
            <w:tcW w:w="641" w:type="dxa"/>
            <w:vMerge/>
            <w:tcMar>
              <w:left w:w="0" w:type="dxa"/>
              <w:right w:w="0" w:type="dxa"/>
            </w:tcMar>
            <w:vAlign w:val="center"/>
          </w:tcPr>
          <w:p w14:paraId="6EB03493" w14:textId="77777777" w:rsidR="00753949" w:rsidRPr="0038268C" w:rsidRDefault="00753949" w:rsidP="00ED7500">
            <w:pPr>
              <w:pStyle w:val="aff6"/>
              <w:adjustRightInd w:val="0"/>
              <w:snapToGrid w:val="0"/>
              <w:contextualSpacing w:val="0"/>
            </w:pPr>
          </w:p>
        </w:tc>
        <w:tc>
          <w:tcPr>
            <w:tcW w:w="721" w:type="dxa"/>
            <w:vMerge/>
            <w:tcMar>
              <w:left w:w="0" w:type="dxa"/>
              <w:right w:w="0" w:type="dxa"/>
            </w:tcMar>
            <w:vAlign w:val="center"/>
          </w:tcPr>
          <w:p w14:paraId="78DDD4F9" w14:textId="77777777" w:rsidR="00753949" w:rsidRPr="0038268C" w:rsidRDefault="00753949" w:rsidP="00ED7500">
            <w:pPr>
              <w:pStyle w:val="aff6"/>
              <w:adjustRightInd w:val="0"/>
              <w:snapToGrid w:val="0"/>
              <w:contextualSpacing w:val="0"/>
            </w:pPr>
          </w:p>
        </w:tc>
        <w:tc>
          <w:tcPr>
            <w:tcW w:w="766" w:type="dxa"/>
            <w:vMerge/>
            <w:tcMar>
              <w:left w:w="0" w:type="dxa"/>
              <w:right w:w="0" w:type="dxa"/>
            </w:tcMar>
            <w:vAlign w:val="center"/>
          </w:tcPr>
          <w:p w14:paraId="7140521C" w14:textId="77777777" w:rsidR="00753949" w:rsidRPr="0038268C" w:rsidRDefault="00753949" w:rsidP="00ED7500">
            <w:pPr>
              <w:pStyle w:val="aff6"/>
              <w:adjustRightInd w:val="0"/>
              <w:snapToGrid w:val="0"/>
              <w:contextualSpacing w:val="0"/>
            </w:pPr>
          </w:p>
        </w:tc>
        <w:tc>
          <w:tcPr>
            <w:tcW w:w="848" w:type="dxa"/>
            <w:vMerge/>
            <w:tcMar>
              <w:left w:w="0" w:type="dxa"/>
              <w:right w:w="0" w:type="dxa"/>
            </w:tcMar>
            <w:vAlign w:val="center"/>
          </w:tcPr>
          <w:p w14:paraId="4B9AED8A" w14:textId="77777777" w:rsidR="00753949" w:rsidRPr="0038268C" w:rsidRDefault="00753949" w:rsidP="00ED7500">
            <w:pPr>
              <w:pStyle w:val="aff6"/>
              <w:adjustRightInd w:val="0"/>
              <w:snapToGrid w:val="0"/>
              <w:contextualSpacing w:val="0"/>
            </w:pPr>
          </w:p>
        </w:tc>
        <w:tc>
          <w:tcPr>
            <w:tcW w:w="1131" w:type="dxa"/>
            <w:vMerge/>
            <w:tcMar>
              <w:left w:w="0" w:type="dxa"/>
              <w:right w:w="0" w:type="dxa"/>
            </w:tcMar>
            <w:vAlign w:val="center"/>
          </w:tcPr>
          <w:p w14:paraId="11979A3B"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00048DC6" w14:textId="77777777" w:rsidR="00753949" w:rsidRPr="0038268C" w:rsidRDefault="00753949" w:rsidP="00ED7500">
            <w:pPr>
              <w:pStyle w:val="aff6"/>
              <w:adjustRightInd w:val="0"/>
              <w:snapToGrid w:val="0"/>
              <w:contextualSpacing w:val="0"/>
            </w:pPr>
          </w:p>
        </w:tc>
        <w:tc>
          <w:tcPr>
            <w:tcW w:w="706" w:type="dxa"/>
            <w:vMerge/>
            <w:tcMar>
              <w:left w:w="0" w:type="dxa"/>
              <w:right w:w="0" w:type="dxa"/>
            </w:tcMar>
            <w:vAlign w:val="center"/>
          </w:tcPr>
          <w:p w14:paraId="49BF8B38"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544CB637" w14:textId="77777777" w:rsidR="00753949" w:rsidRPr="0038268C" w:rsidRDefault="00753949" w:rsidP="00ED7500">
            <w:pPr>
              <w:spacing w:line="240" w:lineRule="auto"/>
              <w:ind w:firstLineChars="0" w:firstLine="0"/>
              <w:jc w:val="center"/>
              <w:rPr>
                <w:sz w:val="21"/>
                <w:szCs w:val="21"/>
              </w:rPr>
            </w:pPr>
          </w:p>
        </w:tc>
        <w:tc>
          <w:tcPr>
            <w:tcW w:w="848" w:type="dxa"/>
            <w:vMerge/>
            <w:tcMar>
              <w:left w:w="0" w:type="dxa"/>
              <w:right w:w="0" w:type="dxa"/>
            </w:tcMar>
            <w:vAlign w:val="center"/>
          </w:tcPr>
          <w:p w14:paraId="1DF73FA3"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31511A05"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0F600870"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72306343" w14:textId="77777777" w:rsidR="00753949" w:rsidRPr="0038268C" w:rsidRDefault="00753949" w:rsidP="00ED7500">
            <w:pPr>
              <w:spacing w:line="240" w:lineRule="auto"/>
              <w:ind w:firstLineChars="0" w:firstLine="0"/>
              <w:jc w:val="center"/>
              <w:rPr>
                <w:sz w:val="21"/>
                <w:szCs w:val="21"/>
              </w:rPr>
            </w:pPr>
          </w:p>
        </w:tc>
        <w:tc>
          <w:tcPr>
            <w:tcW w:w="706" w:type="dxa"/>
            <w:tcMar>
              <w:left w:w="0" w:type="dxa"/>
              <w:right w:w="0" w:type="dxa"/>
            </w:tcMar>
            <w:vAlign w:val="center"/>
          </w:tcPr>
          <w:p w14:paraId="455CF27B" w14:textId="6938FCD3" w:rsidR="00753949" w:rsidRPr="0038268C" w:rsidRDefault="00753949" w:rsidP="00ED7500">
            <w:pPr>
              <w:spacing w:line="240" w:lineRule="auto"/>
              <w:ind w:firstLineChars="0" w:firstLine="0"/>
              <w:jc w:val="center"/>
              <w:rPr>
                <w:sz w:val="21"/>
                <w:szCs w:val="21"/>
              </w:rPr>
            </w:pPr>
            <w:r w:rsidRPr="0038268C">
              <w:rPr>
                <w:sz w:val="21"/>
                <w:szCs w:val="21"/>
              </w:rPr>
              <w:t>南</w:t>
            </w:r>
            <w:r w:rsidR="00685240">
              <w:rPr>
                <w:rFonts w:hint="eastAsia"/>
                <w:sz w:val="21"/>
                <w:szCs w:val="21"/>
              </w:rPr>
              <w:t>14</w:t>
            </w:r>
          </w:p>
        </w:tc>
        <w:tc>
          <w:tcPr>
            <w:tcW w:w="707" w:type="dxa"/>
            <w:tcMar>
              <w:left w:w="0" w:type="dxa"/>
              <w:right w:w="0" w:type="dxa"/>
            </w:tcMar>
            <w:vAlign w:val="center"/>
          </w:tcPr>
          <w:p w14:paraId="19CF3D51" w14:textId="57840DD4" w:rsidR="00753949" w:rsidRPr="0038268C" w:rsidRDefault="00860895" w:rsidP="00ED7500">
            <w:pPr>
              <w:spacing w:line="240" w:lineRule="auto"/>
              <w:ind w:firstLineChars="0" w:firstLine="0"/>
              <w:jc w:val="center"/>
              <w:rPr>
                <w:sz w:val="21"/>
                <w:szCs w:val="21"/>
              </w:rPr>
            </w:pPr>
            <w:r>
              <w:rPr>
                <w:rFonts w:hint="eastAsia"/>
                <w:sz w:val="21"/>
                <w:szCs w:val="21"/>
              </w:rPr>
              <w:t>60</w:t>
            </w:r>
          </w:p>
        </w:tc>
        <w:tc>
          <w:tcPr>
            <w:tcW w:w="565" w:type="dxa"/>
            <w:vMerge/>
            <w:tcMar>
              <w:left w:w="0" w:type="dxa"/>
              <w:right w:w="0" w:type="dxa"/>
            </w:tcMar>
            <w:vAlign w:val="center"/>
          </w:tcPr>
          <w:p w14:paraId="3E6FFDBB"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6965B657" w14:textId="77777777" w:rsidR="00753949" w:rsidRPr="0038268C" w:rsidRDefault="00753949" w:rsidP="00ED7500">
            <w:pPr>
              <w:pStyle w:val="aff6"/>
              <w:adjustRightInd w:val="0"/>
              <w:snapToGrid w:val="0"/>
              <w:contextualSpacing w:val="0"/>
            </w:pPr>
          </w:p>
        </w:tc>
        <w:tc>
          <w:tcPr>
            <w:tcW w:w="848" w:type="dxa"/>
            <w:tcMar>
              <w:left w:w="0" w:type="dxa"/>
              <w:right w:w="0" w:type="dxa"/>
            </w:tcMar>
            <w:vAlign w:val="center"/>
          </w:tcPr>
          <w:p w14:paraId="7E11056A" w14:textId="6541762B" w:rsidR="00753949" w:rsidRPr="0038268C" w:rsidRDefault="0092795B" w:rsidP="00ED7500">
            <w:pPr>
              <w:spacing w:line="240" w:lineRule="auto"/>
              <w:ind w:firstLineChars="0" w:firstLine="0"/>
              <w:jc w:val="center"/>
              <w:rPr>
                <w:sz w:val="21"/>
                <w:szCs w:val="21"/>
              </w:rPr>
            </w:pPr>
            <w:r>
              <w:rPr>
                <w:rFonts w:hint="eastAsia"/>
                <w:sz w:val="21"/>
                <w:szCs w:val="21"/>
              </w:rPr>
              <w:t>54</w:t>
            </w:r>
          </w:p>
        </w:tc>
        <w:tc>
          <w:tcPr>
            <w:tcW w:w="785" w:type="dxa"/>
            <w:tcMar>
              <w:left w:w="0" w:type="dxa"/>
              <w:right w:w="0" w:type="dxa"/>
            </w:tcMar>
            <w:vAlign w:val="center"/>
          </w:tcPr>
          <w:p w14:paraId="6E099D3B" w14:textId="77777777" w:rsidR="00753949" w:rsidRPr="0038268C" w:rsidRDefault="00753949" w:rsidP="00ED7500">
            <w:pPr>
              <w:pStyle w:val="aff6"/>
              <w:adjustRightInd w:val="0"/>
              <w:snapToGrid w:val="0"/>
              <w:contextualSpacing w:val="0"/>
            </w:pPr>
            <w:r w:rsidRPr="0038268C">
              <w:t>1m</w:t>
            </w:r>
          </w:p>
        </w:tc>
      </w:tr>
      <w:tr w:rsidR="00753949" w:rsidRPr="0038268C" w14:paraId="478096F2" w14:textId="77777777" w:rsidTr="00753949">
        <w:trPr>
          <w:trHeight w:val="397"/>
          <w:jc w:val="center"/>
        </w:trPr>
        <w:tc>
          <w:tcPr>
            <w:tcW w:w="641" w:type="dxa"/>
            <w:vMerge/>
            <w:tcMar>
              <w:left w:w="0" w:type="dxa"/>
              <w:right w:w="0" w:type="dxa"/>
            </w:tcMar>
            <w:vAlign w:val="center"/>
          </w:tcPr>
          <w:p w14:paraId="4D68CD85" w14:textId="77777777" w:rsidR="00753949" w:rsidRPr="0038268C" w:rsidRDefault="00753949" w:rsidP="00ED7500">
            <w:pPr>
              <w:pStyle w:val="aff6"/>
              <w:adjustRightInd w:val="0"/>
              <w:snapToGrid w:val="0"/>
              <w:contextualSpacing w:val="0"/>
            </w:pPr>
          </w:p>
        </w:tc>
        <w:tc>
          <w:tcPr>
            <w:tcW w:w="721" w:type="dxa"/>
            <w:vMerge/>
            <w:tcMar>
              <w:left w:w="0" w:type="dxa"/>
              <w:right w:w="0" w:type="dxa"/>
            </w:tcMar>
            <w:vAlign w:val="center"/>
          </w:tcPr>
          <w:p w14:paraId="48A13B17" w14:textId="77777777" w:rsidR="00753949" w:rsidRPr="0038268C" w:rsidRDefault="00753949" w:rsidP="00ED7500">
            <w:pPr>
              <w:pStyle w:val="aff6"/>
              <w:adjustRightInd w:val="0"/>
              <w:snapToGrid w:val="0"/>
              <w:contextualSpacing w:val="0"/>
            </w:pPr>
          </w:p>
        </w:tc>
        <w:tc>
          <w:tcPr>
            <w:tcW w:w="766" w:type="dxa"/>
            <w:vMerge/>
            <w:tcMar>
              <w:left w:w="0" w:type="dxa"/>
              <w:right w:w="0" w:type="dxa"/>
            </w:tcMar>
            <w:vAlign w:val="center"/>
          </w:tcPr>
          <w:p w14:paraId="6C64AEAE" w14:textId="77777777" w:rsidR="00753949" w:rsidRPr="0038268C" w:rsidRDefault="00753949" w:rsidP="00ED7500">
            <w:pPr>
              <w:pStyle w:val="aff6"/>
              <w:adjustRightInd w:val="0"/>
              <w:snapToGrid w:val="0"/>
              <w:contextualSpacing w:val="0"/>
            </w:pPr>
          </w:p>
        </w:tc>
        <w:tc>
          <w:tcPr>
            <w:tcW w:w="848" w:type="dxa"/>
            <w:vMerge/>
            <w:tcMar>
              <w:left w:w="0" w:type="dxa"/>
              <w:right w:w="0" w:type="dxa"/>
            </w:tcMar>
            <w:vAlign w:val="center"/>
          </w:tcPr>
          <w:p w14:paraId="6D8E346E" w14:textId="77777777" w:rsidR="00753949" w:rsidRPr="0038268C" w:rsidRDefault="00753949" w:rsidP="00ED7500">
            <w:pPr>
              <w:pStyle w:val="aff6"/>
              <w:adjustRightInd w:val="0"/>
              <w:snapToGrid w:val="0"/>
              <w:contextualSpacing w:val="0"/>
            </w:pPr>
          </w:p>
        </w:tc>
        <w:tc>
          <w:tcPr>
            <w:tcW w:w="1131" w:type="dxa"/>
            <w:vMerge/>
            <w:tcMar>
              <w:left w:w="0" w:type="dxa"/>
              <w:right w:w="0" w:type="dxa"/>
            </w:tcMar>
            <w:vAlign w:val="center"/>
          </w:tcPr>
          <w:p w14:paraId="037E5D78"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21D481AA" w14:textId="77777777" w:rsidR="00753949" w:rsidRPr="0038268C" w:rsidRDefault="00753949" w:rsidP="00ED7500">
            <w:pPr>
              <w:pStyle w:val="aff6"/>
              <w:adjustRightInd w:val="0"/>
              <w:snapToGrid w:val="0"/>
              <w:contextualSpacing w:val="0"/>
            </w:pPr>
          </w:p>
        </w:tc>
        <w:tc>
          <w:tcPr>
            <w:tcW w:w="706" w:type="dxa"/>
            <w:vMerge/>
            <w:tcMar>
              <w:left w:w="0" w:type="dxa"/>
              <w:right w:w="0" w:type="dxa"/>
            </w:tcMar>
            <w:vAlign w:val="center"/>
          </w:tcPr>
          <w:p w14:paraId="707F0BA8"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54EF0F03" w14:textId="77777777" w:rsidR="00753949" w:rsidRPr="0038268C" w:rsidRDefault="00753949" w:rsidP="00ED7500">
            <w:pPr>
              <w:spacing w:line="240" w:lineRule="auto"/>
              <w:ind w:firstLineChars="0" w:firstLine="0"/>
              <w:jc w:val="center"/>
              <w:rPr>
                <w:sz w:val="21"/>
                <w:szCs w:val="21"/>
              </w:rPr>
            </w:pPr>
          </w:p>
        </w:tc>
        <w:tc>
          <w:tcPr>
            <w:tcW w:w="848" w:type="dxa"/>
            <w:vMerge/>
            <w:tcMar>
              <w:left w:w="0" w:type="dxa"/>
              <w:right w:w="0" w:type="dxa"/>
            </w:tcMar>
            <w:vAlign w:val="center"/>
          </w:tcPr>
          <w:p w14:paraId="721FBDFA"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46C8227F"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06E03396"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6227C5FA" w14:textId="77777777" w:rsidR="00753949" w:rsidRPr="0038268C" w:rsidRDefault="00753949" w:rsidP="00ED7500">
            <w:pPr>
              <w:spacing w:line="240" w:lineRule="auto"/>
              <w:ind w:firstLineChars="0" w:firstLine="0"/>
              <w:jc w:val="center"/>
              <w:rPr>
                <w:sz w:val="21"/>
                <w:szCs w:val="21"/>
              </w:rPr>
            </w:pPr>
          </w:p>
        </w:tc>
        <w:tc>
          <w:tcPr>
            <w:tcW w:w="706" w:type="dxa"/>
            <w:tcMar>
              <w:left w:w="0" w:type="dxa"/>
              <w:right w:w="0" w:type="dxa"/>
            </w:tcMar>
            <w:vAlign w:val="center"/>
          </w:tcPr>
          <w:p w14:paraId="2AE2E269" w14:textId="46923856" w:rsidR="00753949" w:rsidRPr="0038268C" w:rsidRDefault="00753949" w:rsidP="00ED7500">
            <w:pPr>
              <w:spacing w:line="240" w:lineRule="auto"/>
              <w:ind w:firstLineChars="0" w:firstLine="0"/>
              <w:jc w:val="center"/>
              <w:rPr>
                <w:sz w:val="21"/>
                <w:szCs w:val="21"/>
              </w:rPr>
            </w:pPr>
            <w:r w:rsidRPr="0038268C">
              <w:rPr>
                <w:sz w:val="21"/>
                <w:szCs w:val="21"/>
              </w:rPr>
              <w:t>西</w:t>
            </w:r>
            <w:r w:rsidR="00685240">
              <w:rPr>
                <w:rFonts w:hint="eastAsia"/>
                <w:sz w:val="21"/>
                <w:szCs w:val="21"/>
              </w:rPr>
              <w:t>48</w:t>
            </w:r>
          </w:p>
        </w:tc>
        <w:tc>
          <w:tcPr>
            <w:tcW w:w="707" w:type="dxa"/>
            <w:tcMar>
              <w:left w:w="0" w:type="dxa"/>
              <w:right w:w="0" w:type="dxa"/>
            </w:tcMar>
            <w:vAlign w:val="center"/>
          </w:tcPr>
          <w:p w14:paraId="5D14A0C6" w14:textId="02772EB7" w:rsidR="00753949" w:rsidRPr="0038268C" w:rsidRDefault="00860895" w:rsidP="00ED7500">
            <w:pPr>
              <w:spacing w:line="240" w:lineRule="auto"/>
              <w:ind w:firstLineChars="0" w:firstLine="0"/>
              <w:jc w:val="center"/>
              <w:rPr>
                <w:sz w:val="21"/>
                <w:szCs w:val="21"/>
              </w:rPr>
            </w:pPr>
            <w:r>
              <w:rPr>
                <w:rFonts w:hint="eastAsia"/>
                <w:sz w:val="21"/>
                <w:szCs w:val="21"/>
              </w:rPr>
              <w:t>49</w:t>
            </w:r>
          </w:p>
        </w:tc>
        <w:tc>
          <w:tcPr>
            <w:tcW w:w="565" w:type="dxa"/>
            <w:vMerge/>
            <w:tcMar>
              <w:left w:w="0" w:type="dxa"/>
              <w:right w:w="0" w:type="dxa"/>
            </w:tcMar>
            <w:vAlign w:val="center"/>
          </w:tcPr>
          <w:p w14:paraId="7B68A278"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782DCDED" w14:textId="77777777" w:rsidR="00753949" w:rsidRPr="0038268C" w:rsidRDefault="00753949" w:rsidP="00ED7500">
            <w:pPr>
              <w:pStyle w:val="aff6"/>
              <w:adjustRightInd w:val="0"/>
              <w:snapToGrid w:val="0"/>
              <w:contextualSpacing w:val="0"/>
            </w:pPr>
          </w:p>
        </w:tc>
        <w:tc>
          <w:tcPr>
            <w:tcW w:w="848" w:type="dxa"/>
            <w:tcMar>
              <w:left w:w="0" w:type="dxa"/>
              <w:right w:w="0" w:type="dxa"/>
            </w:tcMar>
            <w:vAlign w:val="center"/>
          </w:tcPr>
          <w:p w14:paraId="1041F283" w14:textId="302A7E7C" w:rsidR="00753949" w:rsidRPr="0038268C" w:rsidRDefault="0092795B" w:rsidP="00ED7500">
            <w:pPr>
              <w:spacing w:line="240" w:lineRule="auto"/>
              <w:ind w:firstLineChars="0" w:firstLine="0"/>
              <w:jc w:val="center"/>
              <w:rPr>
                <w:sz w:val="21"/>
                <w:szCs w:val="21"/>
              </w:rPr>
            </w:pPr>
            <w:r>
              <w:rPr>
                <w:rFonts w:hint="eastAsia"/>
                <w:sz w:val="21"/>
                <w:szCs w:val="21"/>
              </w:rPr>
              <w:t>43</w:t>
            </w:r>
          </w:p>
        </w:tc>
        <w:tc>
          <w:tcPr>
            <w:tcW w:w="785" w:type="dxa"/>
            <w:tcMar>
              <w:left w:w="0" w:type="dxa"/>
              <w:right w:w="0" w:type="dxa"/>
            </w:tcMar>
            <w:vAlign w:val="center"/>
          </w:tcPr>
          <w:p w14:paraId="4D015758" w14:textId="77777777" w:rsidR="00753949" w:rsidRPr="0038268C" w:rsidRDefault="00753949" w:rsidP="00ED7500">
            <w:pPr>
              <w:pStyle w:val="aff6"/>
              <w:adjustRightInd w:val="0"/>
              <w:snapToGrid w:val="0"/>
              <w:contextualSpacing w:val="0"/>
            </w:pPr>
            <w:r w:rsidRPr="0038268C">
              <w:t>1m</w:t>
            </w:r>
          </w:p>
        </w:tc>
      </w:tr>
      <w:tr w:rsidR="00753949" w:rsidRPr="0038268C" w14:paraId="74D200B8" w14:textId="77777777" w:rsidTr="00753949">
        <w:trPr>
          <w:trHeight w:val="397"/>
          <w:jc w:val="center"/>
        </w:trPr>
        <w:tc>
          <w:tcPr>
            <w:tcW w:w="641" w:type="dxa"/>
            <w:vMerge/>
            <w:tcMar>
              <w:left w:w="0" w:type="dxa"/>
              <w:right w:w="0" w:type="dxa"/>
            </w:tcMar>
            <w:vAlign w:val="center"/>
          </w:tcPr>
          <w:p w14:paraId="2B2BA2CC" w14:textId="77777777" w:rsidR="00753949" w:rsidRPr="0038268C" w:rsidRDefault="00753949" w:rsidP="00ED7500">
            <w:pPr>
              <w:pStyle w:val="aff6"/>
              <w:adjustRightInd w:val="0"/>
              <w:snapToGrid w:val="0"/>
              <w:contextualSpacing w:val="0"/>
            </w:pPr>
          </w:p>
        </w:tc>
        <w:tc>
          <w:tcPr>
            <w:tcW w:w="721" w:type="dxa"/>
            <w:vMerge/>
            <w:tcMar>
              <w:left w:w="0" w:type="dxa"/>
              <w:right w:w="0" w:type="dxa"/>
            </w:tcMar>
            <w:vAlign w:val="center"/>
          </w:tcPr>
          <w:p w14:paraId="441140A1" w14:textId="77777777" w:rsidR="00753949" w:rsidRPr="0038268C" w:rsidRDefault="00753949" w:rsidP="00ED7500">
            <w:pPr>
              <w:pStyle w:val="aff6"/>
              <w:adjustRightInd w:val="0"/>
              <w:snapToGrid w:val="0"/>
              <w:contextualSpacing w:val="0"/>
            </w:pPr>
          </w:p>
        </w:tc>
        <w:tc>
          <w:tcPr>
            <w:tcW w:w="766" w:type="dxa"/>
            <w:vMerge/>
            <w:tcMar>
              <w:left w:w="0" w:type="dxa"/>
              <w:right w:w="0" w:type="dxa"/>
            </w:tcMar>
            <w:vAlign w:val="center"/>
          </w:tcPr>
          <w:p w14:paraId="64E93621" w14:textId="77777777" w:rsidR="00753949" w:rsidRPr="0038268C" w:rsidRDefault="00753949" w:rsidP="00ED7500">
            <w:pPr>
              <w:pStyle w:val="aff6"/>
              <w:adjustRightInd w:val="0"/>
              <w:snapToGrid w:val="0"/>
              <w:contextualSpacing w:val="0"/>
            </w:pPr>
          </w:p>
        </w:tc>
        <w:tc>
          <w:tcPr>
            <w:tcW w:w="848" w:type="dxa"/>
            <w:vMerge/>
            <w:tcMar>
              <w:left w:w="0" w:type="dxa"/>
              <w:right w:w="0" w:type="dxa"/>
            </w:tcMar>
            <w:vAlign w:val="center"/>
          </w:tcPr>
          <w:p w14:paraId="61CE816E" w14:textId="77777777" w:rsidR="00753949" w:rsidRPr="0038268C" w:rsidRDefault="00753949" w:rsidP="00ED7500">
            <w:pPr>
              <w:pStyle w:val="aff6"/>
              <w:adjustRightInd w:val="0"/>
              <w:snapToGrid w:val="0"/>
              <w:contextualSpacing w:val="0"/>
            </w:pPr>
          </w:p>
        </w:tc>
        <w:tc>
          <w:tcPr>
            <w:tcW w:w="1131" w:type="dxa"/>
            <w:vMerge/>
            <w:tcMar>
              <w:left w:w="0" w:type="dxa"/>
              <w:right w:w="0" w:type="dxa"/>
            </w:tcMar>
            <w:vAlign w:val="center"/>
          </w:tcPr>
          <w:p w14:paraId="4A4832F3"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4ED773E3" w14:textId="77777777" w:rsidR="00753949" w:rsidRPr="0038268C" w:rsidRDefault="00753949" w:rsidP="00ED7500">
            <w:pPr>
              <w:pStyle w:val="aff6"/>
              <w:adjustRightInd w:val="0"/>
              <w:snapToGrid w:val="0"/>
              <w:contextualSpacing w:val="0"/>
            </w:pPr>
          </w:p>
        </w:tc>
        <w:tc>
          <w:tcPr>
            <w:tcW w:w="706" w:type="dxa"/>
            <w:vMerge/>
            <w:tcMar>
              <w:left w:w="0" w:type="dxa"/>
              <w:right w:w="0" w:type="dxa"/>
            </w:tcMar>
            <w:vAlign w:val="center"/>
          </w:tcPr>
          <w:p w14:paraId="3A859C9D"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32D60203" w14:textId="77777777" w:rsidR="00753949" w:rsidRPr="0038268C" w:rsidRDefault="00753949" w:rsidP="00ED7500">
            <w:pPr>
              <w:spacing w:line="240" w:lineRule="auto"/>
              <w:ind w:firstLineChars="0" w:firstLine="0"/>
              <w:jc w:val="center"/>
              <w:rPr>
                <w:sz w:val="21"/>
                <w:szCs w:val="21"/>
              </w:rPr>
            </w:pPr>
          </w:p>
        </w:tc>
        <w:tc>
          <w:tcPr>
            <w:tcW w:w="848" w:type="dxa"/>
            <w:vMerge/>
            <w:tcMar>
              <w:left w:w="0" w:type="dxa"/>
              <w:right w:w="0" w:type="dxa"/>
            </w:tcMar>
            <w:vAlign w:val="center"/>
          </w:tcPr>
          <w:p w14:paraId="5717F1CC"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4CA40E9A"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4CD10E93" w14:textId="77777777" w:rsidR="00753949" w:rsidRPr="0038268C" w:rsidRDefault="00753949" w:rsidP="00ED7500">
            <w:pPr>
              <w:spacing w:line="240" w:lineRule="auto"/>
              <w:ind w:firstLineChars="0" w:firstLine="0"/>
              <w:jc w:val="center"/>
              <w:rPr>
                <w:sz w:val="21"/>
                <w:szCs w:val="21"/>
              </w:rPr>
            </w:pPr>
          </w:p>
        </w:tc>
        <w:tc>
          <w:tcPr>
            <w:tcW w:w="707" w:type="dxa"/>
            <w:vMerge/>
            <w:tcMar>
              <w:left w:w="0" w:type="dxa"/>
              <w:right w:w="0" w:type="dxa"/>
            </w:tcMar>
            <w:vAlign w:val="center"/>
          </w:tcPr>
          <w:p w14:paraId="0B28F512" w14:textId="77777777" w:rsidR="00753949" w:rsidRPr="0038268C" w:rsidRDefault="00753949" w:rsidP="00ED7500">
            <w:pPr>
              <w:spacing w:line="240" w:lineRule="auto"/>
              <w:ind w:firstLineChars="0" w:firstLine="0"/>
              <w:jc w:val="center"/>
              <w:rPr>
                <w:sz w:val="21"/>
                <w:szCs w:val="21"/>
              </w:rPr>
            </w:pPr>
          </w:p>
        </w:tc>
        <w:tc>
          <w:tcPr>
            <w:tcW w:w="706" w:type="dxa"/>
            <w:tcMar>
              <w:left w:w="0" w:type="dxa"/>
              <w:right w:w="0" w:type="dxa"/>
            </w:tcMar>
            <w:vAlign w:val="center"/>
          </w:tcPr>
          <w:p w14:paraId="3D4E7AF2" w14:textId="4C30F5C9" w:rsidR="00753949" w:rsidRPr="0038268C" w:rsidRDefault="00753949" w:rsidP="00ED7500">
            <w:pPr>
              <w:spacing w:line="240" w:lineRule="auto"/>
              <w:ind w:firstLineChars="0" w:firstLine="0"/>
              <w:jc w:val="center"/>
              <w:rPr>
                <w:sz w:val="21"/>
                <w:szCs w:val="21"/>
              </w:rPr>
            </w:pPr>
            <w:r w:rsidRPr="0038268C">
              <w:rPr>
                <w:sz w:val="21"/>
                <w:szCs w:val="21"/>
              </w:rPr>
              <w:t>北</w:t>
            </w:r>
            <w:r w:rsidR="00685240">
              <w:rPr>
                <w:rFonts w:hint="eastAsia"/>
                <w:sz w:val="21"/>
                <w:szCs w:val="21"/>
              </w:rPr>
              <w:t>22</w:t>
            </w:r>
          </w:p>
        </w:tc>
        <w:tc>
          <w:tcPr>
            <w:tcW w:w="707" w:type="dxa"/>
            <w:tcMar>
              <w:left w:w="0" w:type="dxa"/>
              <w:right w:w="0" w:type="dxa"/>
            </w:tcMar>
            <w:vAlign w:val="center"/>
          </w:tcPr>
          <w:p w14:paraId="06CF73BA" w14:textId="2C77B0DE" w:rsidR="00753949" w:rsidRPr="0038268C" w:rsidRDefault="00860895" w:rsidP="00ED7500">
            <w:pPr>
              <w:spacing w:line="240" w:lineRule="auto"/>
              <w:ind w:firstLineChars="0" w:firstLine="0"/>
              <w:jc w:val="center"/>
              <w:rPr>
                <w:sz w:val="21"/>
                <w:szCs w:val="21"/>
              </w:rPr>
            </w:pPr>
            <w:r>
              <w:rPr>
                <w:rFonts w:hint="eastAsia"/>
                <w:sz w:val="21"/>
                <w:szCs w:val="21"/>
              </w:rPr>
              <w:t>56</w:t>
            </w:r>
          </w:p>
        </w:tc>
        <w:tc>
          <w:tcPr>
            <w:tcW w:w="565" w:type="dxa"/>
            <w:vMerge/>
            <w:tcMar>
              <w:left w:w="0" w:type="dxa"/>
              <w:right w:w="0" w:type="dxa"/>
            </w:tcMar>
            <w:vAlign w:val="center"/>
          </w:tcPr>
          <w:p w14:paraId="5F9769EE" w14:textId="77777777" w:rsidR="00753949" w:rsidRPr="0038268C" w:rsidRDefault="00753949" w:rsidP="00ED7500">
            <w:pPr>
              <w:pStyle w:val="aff6"/>
              <w:adjustRightInd w:val="0"/>
              <w:snapToGrid w:val="0"/>
              <w:contextualSpacing w:val="0"/>
            </w:pPr>
          </w:p>
        </w:tc>
        <w:tc>
          <w:tcPr>
            <w:tcW w:w="849" w:type="dxa"/>
            <w:vMerge/>
            <w:tcMar>
              <w:left w:w="0" w:type="dxa"/>
              <w:right w:w="0" w:type="dxa"/>
            </w:tcMar>
            <w:vAlign w:val="center"/>
          </w:tcPr>
          <w:p w14:paraId="4EC7B49D" w14:textId="77777777" w:rsidR="00753949" w:rsidRPr="0038268C" w:rsidRDefault="00753949" w:rsidP="00ED7500">
            <w:pPr>
              <w:pStyle w:val="aff6"/>
              <w:adjustRightInd w:val="0"/>
              <w:snapToGrid w:val="0"/>
              <w:contextualSpacing w:val="0"/>
            </w:pPr>
          </w:p>
        </w:tc>
        <w:tc>
          <w:tcPr>
            <w:tcW w:w="848" w:type="dxa"/>
            <w:tcMar>
              <w:left w:w="0" w:type="dxa"/>
              <w:right w:w="0" w:type="dxa"/>
            </w:tcMar>
            <w:vAlign w:val="center"/>
          </w:tcPr>
          <w:p w14:paraId="5E68CD1D" w14:textId="4FB5D824" w:rsidR="00753949" w:rsidRPr="0038268C" w:rsidRDefault="0092795B" w:rsidP="00ED7500">
            <w:pPr>
              <w:spacing w:line="240" w:lineRule="auto"/>
              <w:ind w:firstLineChars="0" w:firstLine="0"/>
              <w:jc w:val="center"/>
              <w:rPr>
                <w:sz w:val="21"/>
                <w:szCs w:val="21"/>
              </w:rPr>
            </w:pPr>
            <w:r>
              <w:rPr>
                <w:rFonts w:hint="eastAsia"/>
                <w:sz w:val="21"/>
                <w:szCs w:val="21"/>
              </w:rPr>
              <w:t>50</w:t>
            </w:r>
          </w:p>
        </w:tc>
        <w:tc>
          <w:tcPr>
            <w:tcW w:w="785" w:type="dxa"/>
            <w:tcMar>
              <w:left w:w="0" w:type="dxa"/>
              <w:right w:w="0" w:type="dxa"/>
            </w:tcMar>
            <w:vAlign w:val="center"/>
          </w:tcPr>
          <w:p w14:paraId="7591C8D1" w14:textId="77777777" w:rsidR="00753949" w:rsidRPr="0038268C" w:rsidRDefault="00753949" w:rsidP="00ED7500">
            <w:pPr>
              <w:pStyle w:val="aff6"/>
              <w:adjustRightInd w:val="0"/>
              <w:snapToGrid w:val="0"/>
              <w:contextualSpacing w:val="0"/>
            </w:pPr>
            <w:r w:rsidRPr="0038268C">
              <w:t>1m</w:t>
            </w:r>
          </w:p>
        </w:tc>
      </w:tr>
      <w:tr w:rsidR="00DA67B6" w:rsidRPr="0038268C" w14:paraId="1D5D4E17" w14:textId="77777777" w:rsidTr="00753949">
        <w:trPr>
          <w:trHeight w:val="397"/>
          <w:jc w:val="center"/>
        </w:trPr>
        <w:tc>
          <w:tcPr>
            <w:tcW w:w="641" w:type="dxa"/>
            <w:vMerge w:val="restart"/>
            <w:tcMar>
              <w:left w:w="0" w:type="dxa"/>
              <w:right w:w="0" w:type="dxa"/>
            </w:tcMar>
            <w:vAlign w:val="center"/>
          </w:tcPr>
          <w:p w14:paraId="37728A5B" w14:textId="77777777" w:rsidR="00DA67B6" w:rsidRPr="0038268C" w:rsidRDefault="00DA67B6" w:rsidP="00DA67B6">
            <w:pPr>
              <w:pStyle w:val="aff6"/>
              <w:adjustRightInd w:val="0"/>
              <w:snapToGrid w:val="0"/>
              <w:contextualSpacing w:val="0"/>
            </w:pPr>
            <w:r w:rsidRPr="0038268C">
              <w:t>2</w:t>
            </w:r>
          </w:p>
        </w:tc>
        <w:tc>
          <w:tcPr>
            <w:tcW w:w="721" w:type="dxa"/>
            <w:vMerge/>
            <w:tcMar>
              <w:left w:w="0" w:type="dxa"/>
              <w:right w:w="0" w:type="dxa"/>
            </w:tcMar>
            <w:vAlign w:val="center"/>
          </w:tcPr>
          <w:p w14:paraId="4032941C" w14:textId="77777777" w:rsidR="00DA67B6" w:rsidRPr="0038268C" w:rsidRDefault="00DA67B6" w:rsidP="00DA67B6">
            <w:pPr>
              <w:pStyle w:val="aff6"/>
              <w:adjustRightInd w:val="0"/>
              <w:snapToGrid w:val="0"/>
              <w:contextualSpacing w:val="0"/>
            </w:pPr>
          </w:p>
        </w:tc>
        <w:tc>
          <w:tcPr>
            <w:tcW w:w="766" w:type="dxa"/>
            <w:vMerge w:val="restart"/>
            <w:tcMar>
              <w:left w:w="0" w:type="dxa"/>
              <w:right w:w="0" w:type="dxa"/>
            </w:tcMar>
            <w:vAlign w:val="center"/>
          </w:tcPr>
          <w:p w14:paraId="6F68C1D9" w14:textId="3438933B" w:rsidR="00DA67B6" w:rsidRPr="0038268C" w:rsidRDefault="00DA67B6" w:rsidP="00DA67B6">
            <w:pPr>
              <w:pStyle w:val="aff6"/>
              <w:adjustRightInd w:val="0"/>
              <w:snapToGrid w:val="0"/>
              <w:contextualSpacing w:val="0"/>
            </w:pPr>
            <w:r>
              <w:rPr>
                <w:rFonts w:hint="eastAsia"/>
                <w:szCs w:val="22"/>
              </w:rPr>
              <w:t>包装机</w:t>
            </w:r>
          </w:p>
        </w:tc>
        <w:tc>
          <w:tcPr>
            <w:tcW w:w="848" w:type="dxa"/>
            <w:vMerge w:val="restart"/>
            <w:tcMar>
              <w:left w:w="0" w:type="dxa"/>
              <w:right w:w="0" w:type="dxa"/>
            </w:tcMar>
            <w:vAlign w:val="center"/>
          </w:tcPr>
          <w:p w14:paraId="20E18D35" w14:textId="27832CD2" w:rsidR="00DA67B6" w:rsidRPr="0038268C" w:rsidRDefault="00DA67B6" w:rsidP="00DA67B6">
            <w:pPr>
              <w:pStyle w:val="aff6"/>
              <w:adjustRightInd w:val="0"/>
              <w:snapToGrid w:val="0"/>
              <w:contextualSpacing w:val="0"/>
            </w:pPr>
            <w:r>
              <w:rPr>
                <w:rFonts w:eastAsiaTheme="minorEastAsia" w:hint="eastAsia"/>
              </w:rPr>
              <w:t>/</w:t>
            </w:r>
          </w:p>
        </w:tc>
        <w:tc>
          <w:tcPr>
            <w:tcW w:w="1131" w:type="dxa"/>
            <w:vMerge w:val="restart"/>
            <w:tcMar>
              <w:left w:w="0" w:type="dxa"/>
              <w:right w:w="0" w:type="dxa"/>
            </w:tcMar>
            <w:vAlign w:val="center"/>
          </w:tcPr>
          <w:p w14:paraId="07F2E8F9" w14:textId="7E16D215" w:rsidR="00DA67B6" w:rsidRPr="0038268C" w:rsidRDefault="00DA67B6" w:rsidP="00DA67B6">
            <w:pPr>
              <w:pStyle w:val="aff6"/>
              <w:adjustRightInd w:val="0"/>
              <w:snapToGrid w:val="0"/>
              <w:contextualSpacing w:val="0"/>
            </w:pPr>
            <w:r>
              <w:rPr>
                <w:rFonts w:hint="eastAsia"/>
              </w:rPr>
              <w:t>75</w:t>
            </w:r>
            <w:r w:rsidRPr="00550D9F">
              <w:t>/1</w:t>
            </w:r>
          </w:p>
        </w:tc>
        <w:tc>
          <w:tcPr>
            <w:tcW w:w="849" w:type="dxa"/>
            <w:vMerge w:val="restart"/>
            <w:tcMar>
              <w:left w:w="0" w:type="dxa"/>
              <w:right w:w="0" w:type="dxa"/>
            </w:tcMar>
            <w:vAlign w:val="center"/>
          </w:tcPr>
          <w:p w14:paraId="0CE04D36" w14:textId="3568456F" w:rsidR="00DA67B6" w:rsidRPr="0038268C" w:rsidRDefault="00DA67B6" w:rsidP="00DA67B6">
            <w:pPr>
              <w:pStyle w:val="aff6"/>
              <w:adjustRightInd w:val="0"/>
              <w:snapToGrid w:val="0"/>
              <w:contextualSpacing w:val="0"/>
            </w:pPr>
            <w:r>
              <w:rPr>
                <w:rFonts w:hint="eastAsia"/>
              </w:rPr>
              <w:t>4</w:t>
            </w:r>
          </w:p>
        </w:tc>
        <w:tc>
          <w:tcPr>
            <w:tcW w:w="706" w:type="dxa"/>
            <w:vMerge w:val="restart"/>
            <w:tcMar>
              <w:left w:w="0" w:type="dxa"/>
              <w:right w:w="0" w:type="dxa"/>
            </w:tcMar>
            <w:vAlign w:val="center"/>
          </w:tcPr>
          <w:p w14:paraId="13FEBF4D"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2EFDA6AB" w14:textId="1AAF8CFC" w:rsidR="00DA67B6" w:rsidRPr="0038268C" w:rsidRDefault="00DA67B6" w:rsidP="00DA67B6">
            <w:pPr>
              <w:spacing w:line="240" w:lineRule="auto"/>
              <w:ind w:firstLineChars="0" w:firstLine="0"/>
              <w:jc w:val="center"/>
              <w:rPr>
                <w:sz w:val="21"/>
                <w:szCs w:val="21"/>
              </w:rPr>
            </w:pPr>
            <w:r>
              <w:rPr>
                <w:rFonts w:hint="eastAsia"/>
                <w:sz w:val="21"/>
                <w:szCs w:val="21"/>
              </w:rPr>
              <w:t>55</w:t>
            </w:r>
          </w:p>
        </w:tc>
        <w:tc>
          <w:tcPr>
            <w:tcW w:w="848" w:type="dxa"/>
            <w:vMerge w:val="restart"/>
            <w:tcMar>
              <w:left w:w="0" w:type="dxa"/>
              <w:right w:w="0" w:type="dxa"/>
            </w:tcMar>
            <w:vAlign w:val="center"/>
          </w:tcPr>
          <w:p w14:paraId="53EFC2B7" w14:textId="10F59AEE" w:rsidR="00DA67B6" w:rsidRPr="0038268C" w:rsidRDefault="00DA67B6" w:rsidP="00DA67B6">
            <w:pPr>
              <w:pStyle w:val="aff6"/>
              <w:adjustRightInd w:val="0"/>
              <w:snapToGrid w:val="0"/>
              <w:contextualSpacing w:val="0"/>
            </w:pPr>
            <w:r>
              <w:rPr>
                <w:rFonts w:hint="eastAsia"/>
              </w:rPr>
              <w:t>61</w:t>
            </w:r>
          </w:p>
        </w:tc>
        <w:tc>
          <w:tcPr>
            <w:tcW w:w="707" w:type="dxa"/>
            <w:vMerge w:val="restart"/>
            <w:tcMar>
              <w:left w:w="0" w:type="dxa"/>
              <w:right w:w="0" w:type="dxa"/>
            </w:tcMar>
            <w:vAlign w:val="center"/>
          </w:tcPr>
          <w:p w14:paraId="300DC318" w14:textId="2AE173A7" w:rsidR="00DA67B6" w:rsidRPr="0038268C" w:rsidRDefault="00DA67B6" w:rsidP="00DA67B6">
            <w:pPr>
              <w:spacing w:line="240" w:lineRule="auto"/>
              <w:ind w:firstLineChars="0" w:firstLine="0"/>
              <w:jc w:val="center"/>
              <w:rPr>
                <w:sz w:val="21"/>
                <w:szCs w:val="21"/>
              </w:rPr>
            </w:pPr>
            <w:r>
              <w:rPr>
                <w:rFonts w:hint="eastAsia"/>
                <w:sz w:val="21"/>
                <w:szCs w:val="21"/>
              </w:rPr>
              <w:t>-30</w:t>
            </w:r>
          </w:p>
        </w:tc>
        <w:tc>
          <w:tcPr>
            <w:tcW w:w="707" w:type="dxa"/>
            <w:vMerge w:val="restart"/>
            <w:tcMar>
              <w:left w:w="0" w:type="dxa"/>
              <w:right w:w="0" w:type="dxa"/>
            </w:tcMar>
            <w:vAlign w:val="center"/>
          </w:tcPr>
          <w:p w14:paraId="1B0236AE" w14:textId="7C4FEE78" w:rsidR="00DA67B6" w:rsidRPr="0038268C" w:rsidRDefault="00DA67B6" w:rsidP="00DA67B6">
            <w:pPr>
              <w:spacing w:line="240" w:lineRule="auto"/>
              <w:ind w:firstLineChars="0" w:firstLine="0"/>
              <w:jc w:val="center"/>
              <w:rPr>
                <w:sz w:val="21"/>
                <w:szCs w:val="21"/>
              </w:rPr>
            </w:pPr>
            <w:r>
              <w:rPr>
                <w:rFonts w:hint="eastAsia"/>
                <w:sz w:val="21"/>
                <w:szCs w:val="21"/>
              </w:rPr>
              <w:t>10</w:t>
            </w:r>
          </w:p>
        </w:tc>
        <w:tc>
          <w:tcPr>
            <w:tcW w:w="707" w:type="dxa"/>
            <w:vMerge w:val="restart"/>
            <w:tcMar>
              <w:left w:w="0" w:type="dxa"/>
              <w:right w:w="0" w:type="dxa"/>
            </w:tcMar>
            <w:vAlign w:val="center"/>
          </w:tcPr>
          <w:p w14:paraId="3EF86536" w14:textId="79BD961C" w:rsidR="00DA67B6" w:rsidRPr="0038268C" w:rsidRDefault="00DA67B6" w:rsidP="00DA67B6">
            <w:pPr>
              <w:spacing w:line="240" w:lineRule="auto"/>
              <w:ind w:firstLineChars="0" w:firstLine="0"/>
              <w:jc w:val="center"/>
              <w:rPr>
                <w:sz w:val="21"/>
                <w:szCs w:val="21"/>
              </w:rPr>
            </w:pPr>
            <w:r>
              <w:rPr>
                <w:rFonts w:hint="eastAsia"/>
                <w:sz w:val="21"/>
                <w:szCs w:val="21"/>
              </w:rPr>
              <w:t>0.5</w:t>
            </w:r>
          </w:p>
        </w:tc>
        <w:tc>
          <w:tcPr>
            <w:tcW w:w="706" w:type="dxa"/>
            <w:tcMar>
              <w:left w:w="0" w:type="dxa"/>
              <w:right w:w="0" w:type="dxa"/>
            </w:tcMar>
            <w:vAlign w:val="center"/>
          </w:tcPr>
          <w:p w14:paraId="5A4FA4B4" w14:textId="1B6A0FED" w:rsidR="00DA67B6" w:rsidRPr="0038268C" w:rsidRDefault="00DA67B6" w:rsidP="00DA67B6">
            <w:pPr>
              <w:spacing w:line="240" w:lineRule="auto"/>
              <w:ind w:firstLineChars="0" w:firstLine="0"/>
              <w:jc w:val="center"/>
              <w:rPr>
                <w:sz w:val="21"/>
                <w:szCs w:val="21"/>
              </w:rPr>
            </w:pPr>
            <w:r w:rsidRPr="0038268C">
              <w:rPr>
                <w:sz w:val="21"/>
                <w:szCs w:val="21"/>
              </w:rPr>
              <w:t>东</w:t>
            </w:r>
            <w:r w:rsidR="00685240">
              <w:rPr>
                <w:rFonts w:hint="eastAsia"/>
                <w:sz w:val="21"/>
                <w:szCs w:val="21"/>
              </w:rPr>
              <w:t>22</w:t>
            </w:r>
          </w:p>
        </w:tc>
        <w:tc>
          <w:tcPr>
            <w:tcW w:w="707" w:type="dxa"/>
            <w:tcMar>
              <w:left w:w="0" w:type="dxa"/>
              <w:right w:w="0" w:type="dxa"/>
            </w:tcMar>
            <w:vAlign w:val="center"/>
          </w:tcPr>
          <w:p w14:paraId="3C6E704C" w14:textId="6732A621" w:rsidR="00DA67B6" w:rsidRPr="0038268C" w:rsidRDefault="00860895" w:rsidP="00DA67B6">
            <w:pPr>
              <w:spacing w:line="240" w:lineRule="auto"/>
              <w:ind w:firstLineChars="0" w:firstLine="0"/>
              <w:jc w:val="center"/>
              <w:rPr>
                <w:sz w:val="21"/>
                <w:szCs w:val="21"/>
              </w:rPr>
            </w:pPr>
            <w:r>
              <w:rPr>
                <w:rFonts w:hint="eastAsia"/>
                <w:sz w:val="21"/>
                <w:szCs w:val="21"/>
              </w:rPr>
              <w:t>34</w:t>
            </w:r>
          </w:p>
        </w:tc>
        <w:tc>
          <w:tcPr>
            <w:tcW w:w="565" w:type="dxa"/>
            <w:vMerge w:val="restart"/>
            <w:tcMar>
              <w:left w:w="0" w:type="dxa"/>
              <w:right w:w="0" w:type="dxa"/>
            </w:tcMar>
            <w:vAlign w:val="center"/>
          </w:tcPr>
          <w:p w14:paraId="73D6E474"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160735F9"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2DAE4070" w14:textId="23BEECFE" w:rsidR="00DA67B6" w:rsidRPr="0038268C" w:rsidRDefault="0092795B" w:rsidP="00DA67B6">
            <w:pPr>
              <w:spacing w:line="240" w:lineRule="auto"/>
              <w:ind w:firstLineChars="0" w:firstLine="0"/>
              <w:jc w:val="center"/>
              <w:rPr>
                <w:sz w:val="21"/>
                <w:szCs w:val="21"/>
              </w:rPr>
            </w:pPr>
            <w:r>
              <w:rPr>
                <w:rFonts w:hint="eastAsia"/>
                <w:sz w:val="21"/>
                <w:szCs w:val="21"/>
              </w:rPr>
              <w:t>28</w:t>
            </w:r>
          </w:p>
        </w:tc>
        <w:tc>
          <w:tcPr>
            <w:tcW w:w="785" w:type="dxa"/>
            <w:tcMar>
              <w:left w:w="0" w:type="dxa"/>
              <w:right w:w="0" w:type="dxa"/>
            </w:tcMar>
            <w:vAlign w:val="center"/>
          </w:tcPr>
          <w:p w14:paraId="10EADE42" w14:textId="77777777" w:rsidR="00DA67B6" w:rsidRPr="0038268C" w:rsidRDefault="00DA67B6" w:rsidP="00DA67B6">
            <w:pPr>
              <w:pStyle w:val="aff6"/>
              <w:adjustRightInd w:val="0"/>
              <w:snapToGrid w:val="0"/>
              <w:contextualSpacing w:val="0"/>
            </w:pPr>
            <w:r w:rsidRPr="0038268C">
              <w:t>1m</w:t>
            </w:r>
          </w:p>
        </w:tc>
      </w:tr>
      <w:tr w:rsidR="00DA67B6" w:rsidRPr="0038268C" w14:paraId="7460D0E1" w14:textId="77777777" w:rsidTr="00753949">
        <w:trPr>
          <w:trHeight w:val="397"/>
          <w:jc w:val="center"/>
        </w:trPr>
        <w:tc>
          <w:tcPr>
            <w:tcW w:w="641" w:type="dxa"/>
            <w:vMerge/>
            <w:tcMar>
              <w:left w:w="0" w:type="dxa"/>
              <w:right w:w="0" w:type="dxa"/>
            </w:tcMar>
            <w:vAlign w:val="center"/>
          </w:tcPr>
          <w:p w14:paraId="1F89801B" w14:textId="77777777" w:rsidR="00DA67B6" w:rsidRPr="0038268C" w:rsidRDefault="00DA67B6" w:rsidP="00DA67B6">
            <w:pPr>
              <w:pStyle w:val="aff6"/>
              <w:adjustRightInd w:val="0"/>
              <w:snapToGrid w:val="0"/>
              <w:contextualSpacing w:val="0"/>
            </w:pPr>
          </w:p>
        </w:tc>
        <w:tc>
          <w:tcPr>
            <w:tcW w:w="721" w:type="dxa"/>
            <w:vMerge/>
            <w:tcMar>
              <w:left w:w="0" w:type="dxa"/>
              <w:right w:w="0" w:type="dxa"/>
            </w:tcMar>
            <w:vAlign w:val="center"/>
          </w:tcPr>
          <w:p w14:paraId="790444AD"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33CB9BE2" w14:textId="77777777" w:rsidR="00DA67B6" w:rsidRPr="0038268C" w:rsidRDefault="00DA67B6" w:rsidP="00DA67B6">
            <w:pPr>
              <w:pStyle w:val="aff6"/>
              <w:adjustRightInd w:val="0"/>
              <w:snapToGrid w:val="0"/>
              <w:contextualSpacing w:val="0"/>
            </w:pPr>
          </w:p>
        </w:tc>
        <w:tc>
          <w:tcPr>
            <w:tcW w:w="848" w:type="dxa"/>
            <w:vMerge/>
            <w:tcMar>
              <w:left w:w="0" w:type="dxa"/>
              <w:right w:w="0" w:type="dxa"/>
            </w:tcMar>
            <w:vAlign w:val="center"/>
          </w:tcPr>
          <w:p w14:paraId="2527EA78" w14:textId="77777777" w:rsidR="00DA67B6" w:rsidRPr="0038268C" w:rsidRDefault="00DA67B6" w:rsidP="00DA67B6">
            <w:pPr>
              <w:pStyle w:val="aff6"/>
              <w:adjustRightInd w:val="0"/>
              <w:snapToGrid w:val="0"/>
              <w:contextualSpacing w:val="0"/>
              <w:rPr>
                <w:rFonts w:eastAsia="MS Gothic"/>
              </w:rPr>
            </w:pPr>
          </w:p>
        </w:tc>
        <w:tc>
          <w:tcPr>
            <w:tcW w:w="1131" w:type="dxa"/>
            <w:vMerge/>
            <w:tcMar>
              <w:left w:w="0" w:type="dxa"/>
              <w:right w:w="0" w:type="dxa"/>
            </w:tcMar>
            <w:vAlign w:val="center"/>
          </w:tcPr>
          <w:p w14:paraId="075ACE5F"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41ABBEA5" w14:textId="77777777" w:rsidR="00DA67B6" w:rsidRPr="0038268C" w:rsidRDefault="00DA67B6" w:rsidP="00DA67B6">
            <w:pPr>
              <w:pStyle w:val="aff6"/>
              <w:adjustRightInd w:val="0"/>
              <w:snapToGrid w:val="0"/>
              <w:contextualSpacing w:val="0"/>
            </w:pPr>
          </w:p>
        </w:tc>
        <w:tc>
          <w:tcPr>
            <w:tcW w:w="706" w:type="dxa"/>
            <w:vMerge/>
            <w:tcMar>
              <w:left w:w="0" w:type="dxa"/>
              <w:right w:w="0" w:type="dxa"/>
            </w:tcMar>
            <w:vAlign w:val="center"/>
          </w:tcPr>
          <w:p w14:paraId="74BD9941" w14:textId="77777777" w:rsidR="00DA67B6" w:rsidRPr="0038268C"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28AD403C" w14:textId="77777777" w:rsidR="00DA67B6" w:rsidRPr="0038268C"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19860DBF" w14:textId="77777777" w:rsidR="00DA67B6" w:rsidRPr="0038268C" w:rsidRDefault="00DA67B6" w:rsidP="00DA67B6">
            <w:pPr>
              <w:pStyle w:val="aff6"/>
              <w:adjustRightInd w:val="0"/>
              <w:snapToGrid w:val="0"/>
              <w:contextualSpacing w:val="0"/>
            </w:pPr>
          </w:p>
        </w:tc>
        <w:tc>
          <w:tcPr>
            <w:tcW w:w="707" w:type="dxa"/>
            <w:vMerge/>
            <w:tcMar>
              <w:left w:w="0" w:type="dxa"/>
              <w:right w:w="0" w:type="dxa"/>
            </w:tcMar>
            <w:vAlign w:val="center"/>
          </w:tcPr>
          <w:p w14:paraId="46CA2AF5" w14:textId="77777777" w:rsidR="00DA67B6" w:rsidRPr="0038268C"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4DED949" w14:textId="77777777" w:rsidR="00DA67B6" w:rsidRPr="0038268C"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442AF06" w14:textId="77777777" w:rsidR="00DA67B6" w:rsidRPr="0038268C"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0D412311" w14:textId="2FBED037" w:rsidR="00DA67B6" w:rsidRPr="0038268C" w:rsidRDefault="00DA67B6" w:rsidP="00DA67B6">
            <w:pPr>
              <w:spacing w:line="240" w:lineRule="auto"/>
              <w:ind w:firstLineChars="0" w:firstLine="0"/>
              <w:jc w:val="center"/>
              <w:rPr>
                <w:sz w:val="21"/>
                <w:szCs w:val="21"/>
              </w:rPr>
            </w:pPr>
            <w:r w:rsidRPr="0038268C">
              <w:rPr>
                <w:sz w:val="21"/>
                <w:szCs w:val="21"/>
              </w:rPr>
              <w:t>南</w:t>
            </w:r>
            <w:r w:rsidR="00685240">
              <w:rPr>
                <w:rFonts w:hint="eastAsia"/>
                <w:sz w:val="21"/>
                <w:szCs w:val="21"/>
              </w:rPr>
              <w:t>10</w:t>
            </w:r>
          </w:p>
        </w:tc>
        <w:tc>
          <w:tcPr>
            <w:tcW w:w="707" w:type="dxa"/>
            <w:tcMar>
              <w:left w:w="0" w:type="dxa"/>
              <w:right w:w="0" w:type="dxa"/>
            </w:tcMar>
            <w:vAlign w:val="center"/>
          </w:tcPr>
          <w:p w14:paraId="16EB0B42" w14:textId="5AAA4517" w:rsidR="00DA67B6" w:rsidRPr="0038268C" w:rsidRDefault="00860895" w:rsidP="00DA67B6">
            <w:pPr>
              <w:spacing w:line="240" w:lineRule="auto"/>
              <w:ind w:firstLineChars="0" w:firstLine="0"/>
              <w:jc w:val="center"/>
              <w:rPr>
                <w:sz w:val="21"/>
                <w:szCs w:val="21"/>
              </w:rPr>
            </w:pPr>
            <w:r>
              <w:rPr>
                <w:rFonts w:hint="eastAsia"/>
                <w:sz w:val="21"/>
                <w:szCs w:val="21"/>
              </w:rPr>
              <w:t>41</w:t>
            </w:r>
          </w:p>
        </w:tc>
        <w:tc>
          <w:tcPr>
            <w:tcW w:w="565" w:type="dxa"/>
            <w:vMerge/>
            <w:tcMar>
              <w:left w:w="0" w:type="dxa"/>
              <w:right w:w="0" w:type="dxa"/>
            </w:tcMar>
            <w:vAlign w:val="center"/>
          </w:tcPr>
          <w:p w14:paraId="521BB2C6"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0BA640EE"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0415ACA0" w14:textId="2407FCDD" w:rsidR="00DA67B6" w:rsidRPr="0038268C" w:rsidRDefault="0092795B" w:rsidP="00DA67B6">
            <w:pPr>
              <w:spacing w:line="240" w:lineRule="auto"/>
              <w:ind w:firstLineChars="0" w:firstLine="0"/>
              <w:jc w:val="center"/>
              <w:rPr>
                <w:sz w:val="21"/>
                <w:szCs w:val="21"/>
              </w:rPr>
            </w:pPr>
            <w:r>
              <w:rPr>
                <w:rFonts w:hint="eastAsia"/>
                <w:sz w:val="21"/>
                <w:szCs w:val="21"/>
              </w:rPr>
              <w:t>35</w:t>
            </w:r>
          </w:p>
        </w:tc>
        <w:tc>
          <w:tcPr>
            <w:tcW w:w="785" w:type="dxa"/>
            <w:tcMar>
              <w:left w:w="0" w:type="dxa"/>
              <w:right w:w="0" w:type="dxa"/>
            </w:tcMar>
            <w:vAlign w:val="center"/>
          </w:tcPr>
          <w:p w14:paraId="4E8C3883" w14:textId="77777777" w:rsidR="00DA67B6" w:rsidRPr="0038268C" w:rsidRDefault="00DA67B6" w:rsidP="00DA67B6">
            <w:pPr>
              <w:pStyle w:val="aff6"/>
              <w:adjustRightInd w:val="0"/>
              <w:snapToGrid w:val="0"/>
              <w:contextualSpacing w:val="0"/>
            </w:pPr>
            <w:r w:rsidRPr="0038268C">
              <w:t>1m</w:t>
            </w:r>
          </w:p>
        </w:tc>
      </w:tr>
      <w:tr w:rsidR="00DA67B6" w:rsidRPr="0038268C" w14:paraId="41B3A366" w14:textId="77777777" w:rsidTr="00753949">
        <w:trPr>
          <w:trHeight w:val="397"/>
          <w:jc w:val="center"/>
        </w:trPr>
        <w:tc>
          <w:tcPr>
            <w:tcW w:w="641" w:type="dxa"/>
            <w:vMerge/>
            <w:tcMar>
              <w:left w:w="0" w:type="dxa"/>
              <w:right w:w="0" w:type="dxa"/>
            </w:tcMar>
            <w:vAlign w:val="center"/>
          </w:tcPr>
          <w:p w14:paraId="413A3908" w14:textId="77777777" w:rsidR="00DA67B6" w:rsidRPr="0038268C" w:rsidRDefault="00DA67B6" w:rsidP="00DA67B6">
            <w:pPr>
              <w:pStyle w:val="aff6"/>
              <w:adjustRightInd w:val="0"/>
              <w:snapToGrid w:val="0"/>
              <w:contextualSpacing w:val="0"/>
            </w:pPr>
          </w:p>
        </w:tc>
        <w:tc>
          <w:tcPr>
            <w:tcW w:w="721" w:type="dxa"/>
            <w:vMerge/>
            <w:tcMar>
              <w:left w:w="0" w:type="dxa"/>
              <w:right w:w="0" w:type="dxa"/>
            </w:tcMar>
            <w:vAlign w:val="center"/>
          </w:tcPr>
          <w:p w14:paraId="71AAB3F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3CC6A5DB" w14:textId="77777777" w:rsidR="00DA67B6" w:rsidRPr="0038268C" w:rsidRDefault="00DA67B6" w:rsidP="00DA67B6">
            <w:pPr>
              <w:pStyle w:val="aff6"/>
              <w:adjustRightInd w:val="0"/>
              <w:snapToGrid w:val="0"/>
              <w:contextualSpacing w:val="0"/>
            </w:pPr>
          </w:p>
        </w:tc>
        <w:tc>
          <w:tcPr>
            <w:tcW w:w="848" w:type="dxa"/>
            <w:vMerge/>
            <w:tcMar>
              <w:left w:w="0" w:type="dxa"/>
              <w:right w:w="0" w:type="dxa"/>
            </w:tcMar>
            <w:vAlign w:val="center"/>
          </w:tcPr>
          <w:p w14:paraId="2BD5931C" w14:textId="77777777" w:rsidR="00DA67B6" w:rsidRPr="0038268C" w:rsidRDefault="00DA67B6" w:rsidP="00DA67B6">
            <w:pPr>
              <w:pStyle w:val="aff6"/>
              <w:adjustRightInd w:val="0"/>
              <w:snapToGrid w:val="0"/>
              <w:contextualSpacing w:val="0"/>
              <w:rPr>
                <w:rFonts w:eastAsia="MS Gothic"/>
              </w:rPr>
            </w:pPr>
          </w:p>
        </w:tc>
        <w:tc>
          <w:tcPr>
            <w:tcW w:w="1131" w:type="dxa"/>
            <w:vMerge/>
            <w:tcMar>
              <w:left w:w="0" w:type="dxa"/>
              <w:right w:w="0" w:type="dxa"/>
            </w:tcMar>
            <w:vAlign w:val="center"/>
          </w:tcPr>
          <w:p w14:paraId="3B7956C3"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9025C85" w14:textId="77777777" w:rsidR="00DA67B6" w:rsidRPr="0038268C" w:rsidRDefault="00DA67B6" w:rsidP="00DA67B6">
            <w:pPr>
              <w:pStyle w:val="aff6"/>
              <w:adjustRightInd w:val="0"/>
              <w:snapToGrid w:val="0"/>
              <w:contextualSpacing w:val="0"/>
            </w:pPr>
          </w:p>
        </w:tc>
        <w:tc>
          <w:tcPr>
            <w:tcW w:w="706" w:type="dxa"/>
            <w:vMerge/>
            <w:tcMar>
              <w:left w:w="0" w:type="dxa"/>
              <w:right w:w="0" w:type="dxa"/>
            </w:tcMar>
            <w:vAlign w:val="center"/>
          </w:tcPr>
          <w:p w14:paraId="2AA42073" w14:textId="77777777" w:rsidR="00DA67B6" w:rsidRPr="0038268C"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757DB636" w14:textId="77777777" w:rsidR="00DA67B6" w:rsidRPr="0038268C"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72C43F08" w14:textId="77777777" w:rsidR="00DA67B6" w:rsidRPr="0038268C" w:rsidRDefault="00DA67B6" w:rsidP="00DA67B6">
            <w:pPr>
              <w:pStyle w:val="aff6"/>
              <w:adjustRightInd w:val="0"/>
              <w:snapToGrid w:val="0"/>
              <w:contextualSpacing w:val="0"/>
            </w:pPr>
          </w:p>
        </w:tc>
        <w:tc>
          <w:tcPr>
            <w:tcW w:w="707" w:type="dxa"/>
            <w:vMerge/>
            <w:tcMar>
              <w:left w:w="0" w:type="dxa"/>
              <w:right w:w="0" w:type="dxa"/>
            </w:tcMar>
            <w:vAlign w:val="center"/>
          </w:tcPr>
          <w:p w14:paraId="6DB31B34" w14:textId="77777777" w:rsidR="00DA67B6" w:rsidRPr="0038268C"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B277921" w14:textId="77777777" w:rsidR="00DA67B6" w:rsidRPr="0038268C"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45E955F" w14:textId="77777777" w:rsidR="00DA67B6" w:rsidRPr="0038268C"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3B9521B2" w14:textId="2A5D01BA" w:rsidR="00DA67B6" w:rsidRPr="0038268C" w:rsidRDefault="00DA67B6" w:rsidP="00DA67B6">
            <w:pPr>
              <w:spacing w:line="240" w:lineRule="auto"/>
              <w:ind w:firstLineChars="0" w:firstLine="0"/>
              <w:jc w:val="center"/>
              <w:rPr>
                <w:sz w:val="21"/>
                <w:szCs w:val="21"/>
              </w:rPr>
            </w:pPr>
            <w:r w:rsidRPr="0038268C">
              <w:rPr>
                <w:sz w:val="21"/>
                <w:szCs w:val="21"/>
              </w:rPr>
              <w:t>西</w:t>
            </w:r>
            <w:r w:rsidR="00685240">
              <w:rPr>
                <w:rFonts w:hint="eastAsia"/>
                <w:sz w:val="21"/>
                <w:szCs w:val="21"/>
              </w:rPr>
              <w:t>86</w:t>
            </w:r>
          </w:p>
        </w:tc>
        <w:tc>
          <w:tcPr>
            <w:tcW w:w="707" w:type="dxa"/>
            <w:tcMar>
              <w:left w:w="0" w:type="dxa"/>
              <w:right w:w="0" w:type="dxa"/>
            </w:tcMar>
            <w:vAlign w:val="center"/>
          </w:tcPr>
          <w:p w14:paraId="633A8EBE" w14:textId="3DD75715" w:rsidR="00DA67B6" w:rsidRPr="0038268C" w:rsidRDefault="00860895" w:rsidP="00DA67B6">
            <w:pPr>
              <w:spacing w:line="240" w:lineRule="auto"/>
              <w:ind w:firstLineChars="0" w:firstLine="0"/>
              <w:jc w:val="center"/>
              <w:rPr>
                <w:sz w:val="21"/>
                <w:szCs w:val="21"/>
              </w:rPr>
            </w:pPr>
            <w:r>
              <w:rPr>
                <w:rFonts w:hint="eastAsia"/>
                <w:sz w:val="21"/>
                <w:szCs w:val="21"/>
              </w:rPr>
              <w:t>22</w:t>
            </w:r>
          </w:p>
        </w:tc>
        <w:tc>
          <w:tcPr>
            <w:tcW w:w="565" w:type="dxa"/>
            <w:vMerge/>
            <w:tcMar>
              <w:left w:w="0" w:type="dxa"/>
              <w:right w:w="0" w:type="dxa"/>
            </w:tcMar>
            <w:vAlign w:val="center"/>
          </w:tcPr>
          <w:p w14:paraId="5882EA23"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15D15C2"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5B189389" w14:textId="00169A9D" w:rsidR="00DA67B6" w:rsidRPr="0038268C" w:rsidRDefault="0092795B" w:rsidP="00DA67B6">
            <w:pPr>
              <w:spacing w:line="240" w:lineRule="auto"/>
              <w:ind w:firstLineChars="0" w:firstLine="0"/>
              <w:jc w:val="center"/>
              <w:rPr>
                <w:sz w:val="21"/>
                <w:szCs w:val="21"/>
              </w:rPr>
            </w:pPr>
            <w:r>
              <w:rPr>
                <w:rFonts w:hint="eastAsia"/>
                <w:sz w:val="21"/>
                <w:szCs w:val="21"/>
              </w:rPr>
              <w:t>16</w:t>
            </w:r>
          </w:p>
        </w:tc>
        <w:tc>
          <w:tcPr>
            <w:tcW w:w="785" w:type="dxa"/>
            <w:tcMar>
              <w:left w:w="0" w:type="dxa"/>
              <w:right w:w="0" w:type="dxa"/>
            </w:tcMar>
            <w:vAlign w:val="center"/>
          </w:tcPr>
          <w:p w14:paraId="58E0C35D" w14:textId="77777777" w:rsidR="00DA67B6" w:rsidRPr="0038268C" w:rsidRDefault="00DA67B6" w:rsidP="00DA67B6">
            <w:pPr>
              <w:pStyle w:val="aff6"/>
              <w:adjustRightInd w:val="0"/>
              <w:snapToGrid w:val="0"/>
              <w:contextualSpacing w:val="0"/>
            </w:pPr>
            <w:r w:rsidRPr="0038268C">
              <w:t>1m</w:t>
            </w:r>
          </w:p>
        </w:tc>
      </w:tr>
      <w:tr w:rsidR="00DA67B6" w:rsidRPr="0038268C" w14:paraId="1370C411" w14:textId="77777777" w:rsidTr="00753949">
        <w:trPr>
          <w:trHeight w:val="397"/>
          <w:jc w:val="center"/>
        </w:trPr>
        <w:tc>
          <w:tcPr>
            <w:tcW w:w="641" w:type="dxa"/>
            <w:vMerge/>
            <w:tcMar>
              <w:left w:w="0" w:type="dxa"/>
              <w:right w:w="0" w:type="dxa"/>
            </w:tcMar>
            <w:vAlign w:val="center"/>
          </w:tcPr>
          <w:p w14:paraId="23904704" w14:textId="77777777" w:rsidR="00DA67B6" w:rsidRPr="0038268C" w:rsidRDefault="00DA67B6" w:rsidP="00DA67B6">
            <w:pPr>
              <w:pStyle w:val="aff6"/>
              <w:adjustRightInd w:val="0"/>
              <w:snapToGrid w:val="0"/>
              <w:contextualSpacing w:val="0"/>
            </w:pPr>
          </w:p>
        </w:tc>
        <w:tc>
          <w:tcPr>
            <w:tcW w:w="721" w:type="dxa"/>
            <w:vMerge/>
            <w:tcMar>
              <w:left w:w="0" w:type="dxa"/>
              <w:right w:w="0" w:type="dxa"/>
            </w:tcMar>
            <w:vAlign w:val="center"/>
          </w:tcPr>
          <w:p w14:paraId="71011873"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5213F63A" w14:textId="77777777" w:rsidR="00DA67B6" w:rsidRPr="0038268C" w:rsidRDefault="00DA67B6" w:rsidP="00DA67B6">
            <w:pPr>
              <w:pStyle w:val="aff6"/>
              <w:adjustRightInd w:val="0"/>
              <w:snapToGrid w:val="0"/>
              <w:contextualSpacing w:val="0"/>
            </w:pPr>
          </w:p>
        </w:tc>
        <w:tc>
          <w:tcPr>
            <w:tcW w:w="848" w:type="dxa"/>
            <w:vMerge/>
            <w:tcMar>
              <w:left w:w="0" w:type="dxa"/>
              <w:right w:w="0" w:type="dxa"/>
            </w:tcMar>
            <w:vAlign w:val="center"/>
          </w:tcPr>
          <w:p w14:paraId="62D9F20C" w14:textId="77777777" w:rsidR="00DA67B6" w:rsidRPr="0038268C" w:rsidRDefault="00DA67B6" w:rsidP="00DA67B6">
            <w:pPr>
              <w:pStyle w:val="aff6"/>
              <w:adjustRightInd w:val="0"/>
              <w:snapToGrid w:val="0"/>
              <w:contextualSpacing w:val="0"/>
              <w:rPr>
                <w:rFonts w:eastAsia="MS Gothic"/>
              </w:rPr>
            </w:pPr>
          </w:p>
        </w:tc>
        <w:tc>
          <w:tcPr>
            <w:tcW w:w="1131" w:type="dxa"/>
            <w:vMerge/>
            <w:tcMar>
              <w:left w:w="0" w:type="dxa"/>
              <w:right w:w="0" w:type="dxa"/>
            </w:tcMar>
            <w:vAlign w:val="center"/>
          </w:tcPr>
          <w:p w14:paraId="5E27B489"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445E77A" w14:textId="77777777" w:rsidR="00DA67B6" w:rsidRPr="0038268C" w:rsidRDefault="00DA67B6" w:rsidP="00DA67B6">
            <w:pPr>
              <w:pStyle w:val="aff6"/>
              <w:adjustRightInd w:val="0"/>
              <w:snapToGrid w:val="0"/>
              <w:contextualSpacing w:val="0"/>
            </w:pPr>
          </w:p>
        </w:tc>
        <w:tc>
          <w:tcPr>
            <w:tcW w:w="706" w:type="dxa"/>
            <w:vMerge/>
            <w:tcMar>
              <w:left w:w="0" w:type="dxa"/>
              <w:right w:w="0" w:type="dxa"/>
            </w:tcMar>
            <w:vAlign w:val="center"/>
          </w:tcPr>
          <w:p w14:paraId="78CE08E3" w14:textId="77777777" w:rsidR="00DA67B6" w:rsidRPr="0038268C"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1337D6F1" w14:textId="77777777" w:rsidR="00DA67B6" w:rsidRPr="0038268C"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603D935F" w14:textId="77777777" w:rsidR="00DA67B6" w:rsidRPr="0038268C" w:rsidRDefault="00DA67B6" w:rsidP="00DA67B6">
            <w:pPr>
              <w:pStyle w:val="aff6"/>
              <w:adjustRightInd w:val="0"/>
              <w:snapToGrid w:val="0"/>
              <w:contextualSpacing w:val="0"/>
            </w:pPr>
          </w:p>
        </w:tc>
        <w:tc>
          <w:tcPr>
            <w:tcW w:w="707" w:type="dxa"/>
            <w:vMerge/>
            <w:tcMar>
              <w:left w:w="0" w:type="dxa"/>
              <w:right w:w="0" w:type="dxa"/>
            </w:tcMar>
            <w:vAlign w:val="center"/>
          </w:tcPr>
          <w:p w14:paraId="354B89B7" w14:textId="77777777" w:rsidR="00DA67B6" w:rsidRPr="0038268C"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2DEF0208" w14:textId="77777777" w:rsidR="00DA67B6" w:rsidRPr="0038268C"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52DAA7F" w14:textId="77777777" w:rsidR="00DA67B6" w:rsidRPr="0038268C"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03F2AFD2" w14:textId="1D900CC2" w:rsidR="00DA67B6" w:rsidRPr="0038268C" w:rsidRDefault="00DA67B6" w:rsidP="00DA67B6">
            <w:pPr>
              <w:spacing w:line="240" w:lineRule="auto"/>
              <w:ind w:firstLineChars="0" w:firstLine="0"/>
              <w:jc w:val="center"/>
              <w:rPr>
                <w:sz w:val="21"/>
                <w:szCs w:val="21"/>
              </w:rPr>
            </w:pPr>
            <w:r w:rsidRPr="0038268C">
              <w:rPr>
                <w:sz w:val="21"/>
                <w:szCs w:val="21"/>
              </w:rPr>
              <w:t>北</w:t>
            </w:r>
            <w:r w:rsidR="00685240">
              <w:rPr>
                <w:rFonts w:hint="eastAsia"/>
                <w:sz w:val="21"/>
                <w:szCs w:val="21"/>
              </w:rPr>
              <w:t>26</w:t>
            </w:r>
          </w:p>
        </w:tc>
        <w:tc>
          <w:tcPr>
            <w:tcW w:w="707" w:type="dxa"/>
            <w:tcMar>
              <w:left w:w="0" w:type="dxa"/>
              <w:right w:w="0" w:type="dxa"/>
            </w:tcMar>
            <w:vAlign w:val="center"/>
          </w:tcPr>
          <w:p w14:paraId="104FAB10" w14:textId="68EB3EC2" w:rsidR="00DA67B6" w:rsidRPr="0038268C" w:rsidRDefault="00A402B7" w:rsidP="00DA67B6">
            <w:pPr>
              <w:spacing w:line="240" w:lineRule="auto"/>
              <w:ind w:firstLineChars="0" w:firstLine="0"/>
              <w:jc w:val="center"/>
              <w:rPr>
                <w:sz w:val="21"/>
                <w:szCs w:val="21"/>
              </w:rPr>
            </w:pPr>
            <w:r>
              <w:rPr>
                <w:rFonts w:hint="eastAsia"/>
                <w:sz w:val="21"/>
                <w:szCs w:val="21"/>
              </w:rPr>
              <w:t>33</w:t>
            </w:r>
          </w:p>
        </w:tc>
        <w:tc>
          <w:tcPr>
            <w:tcW w:w="565" w:type="dxa"/>
            <w:vMerge/>
            <w:tcMar>
              <w:left w:w="0" w:type="dxa"/>
              <w:right w:w="0" w:type="dxa"/>
            </w:tcMar>
            <w:vAlign w:val="center"/>
          </w:tcPr>
          <w:p w14:paraId="5B6238E3"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622D3F85"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7CEAB019" w14:textId="7DBE41A0" w:rsidR="00DA67B6" w:rsidRPr="0038268C" w:rsidRDefault="0092795B" w:rsidP="00DA67B6">
            <w:pPr>
              <w:spacing w:line="240" w:lineRule="auto"/>
              <w:ind w:firstLineChars="0" w:firstLine="0"/>
              <w:jc w:val="center"/>
              <w:rPr>
                <w:sz w:val="21"/>
                <w:szCs w:val="21"/>
              </w:rPr>
            </w:pPr>
            <w:r>
              <w:rPr>
                <w:rFonts w:hint="eastAsia"/>
                <w:sz w:val="21"/>
                <w:szCs w:val="21"/>
              </w:rPr>
              <w:t>27</w:t>
            </w:r>
          </w:p>
        </w:tc>
        <w:tc>
          <w:tcPr>
            <w:tcW w:w="785" w:type="dxa"/>
            <w:tcMar>
              <w:left w:w="0" w:type="dxa"/>
              <w:right w:w="0" w:type="dxa"/>
            </w:tcMar>
            <w:vAlign w:val="center"/>
          </w:tcPr>
          <w:p w14:paraId="5272A6AB" w14:textId="77777777" w:rsidR="00DA67B6" w:rsidRPr="0038268C" w:rsidRDefault="00DA67B6" w:rsidP="00DA67B6">
            <w:pPr>
              <w:pStyle w:val="aff6"/>
              <w:adjustRightInd w:val="0"/>
              <w:snapToGrid w:val="0"/>
              <w:contextualSpacing w:val="0"/>
            </w:pPr>
            <w:r w:rsidRPr="0038268C">
              <w:t>1m</w:t>
            </w:r>
          </w:p>
        </w:tc>
      </w:tr>
      <w:tr w:rsidR="00DA67B6" w:rsidRPr="0038268C" w14:paraId="681965FC" w14:textId="77777777" w:rsidTr="00753949">
        <w:trPr>
          <w:trHeight w:val="397"/>
          <w:jc w:val="center"/>
        </w:trPr>
        <w:tc>
          <w:tcPr>
            <w:tcW w:w="641" w:type="dxa"/>
            <w:vMerge w:val="restart"/>
            <w:tcMar>
              <w:left w:w="0" w:type="dxa"/>
              <w:right w:w="0" w:type="dxa"/>
            </w:tcMar>
            <w:vAlign w:val="center"/>
          </w:tcPr>
          <w:p w14:paraId="681E80C3" w14:textId="77777777" w:rsidR="00DA67B6" w:rsidRPr="0038268C" w:rsidRDefault="00DA67B6" w:rsidP="00DA67B6">
            <w:pPr>
              <w:pStyle w:val="aff6"/>
              <w:adjustRightInd w:val="0"/>
              <w:snapToGrid w:val="0"/>
              <w:contextualSpacing w:val="0"/>
            </w:pPr>
            <w:r>
              <w:rPr>
                <w:rFonts w:hint="eastAsia"/>
              </w:rPr>
              <w:t>3</w:t>
            </w:r>
          </w:p>
        </w:tc>
        <w:tc>
          <w:tcPr>
            <w:tcW w:w="721" w:type="dxa"/>
            <w:vMerge w:val="restart"/>
            <w:tcMar>
              <w:left w:w="0" w:type="dxa"/>
              <w:right w:w="0" w:type="dxa"/>
            </w:tcMar>
            <w:vAlign w:val="center"/>
          </w:tcPr>
          <w:p w14:paraId="753EA8B4" w14:textId="4822C0A8" w:rsidR="00DA67B6" w:rsidRPr="0038268C" w:rsidRDefault="00DA67B6" w:rsidP="00DA67B6">
            <w:pPr>
              <w:pStyle w:val="aff6"/>
              <w:adjustRightInd w:val="0"/>
              <w:snapToGrid w:val="0"/>
              <w:contextualSpacing w:val="0"/>
            </w:pPr>
            <w:r>
              <w:rPr>
                <w:rFonts w:hint="eastAsia"/>
              </w:rPr>
              <w:t>机加工车间</w:t>
            </w:r>
            <w:r>
              <w:rPr>
                <w:rFonts w:hint="eastAsia"/>
              </w:rPr>
              <w:t>2#</w:t>
            </w:r>
          </w:p>
        </w:tc>
        <w:tc>
          <w:tcPr>
            <w:tcW w:w="766" w:type="dxa"/>
            <w:vMerge w:val="restart"/>
            <w:tcMar>
              <w:left w:w="0" w:type="dxa"/>
              <w:right w:w="0" w:type="dxa"/>
            </w:tcMar>
            <w:vAlign w:val="center"/>
          </w:tcPr>
          <w:p w14:paraId="7FDB08DB" w14:textId="68CA4F64" w:rsidR="00DA67B6" w:rsidRPr="0038268C" w:rsidRDefault="00DA67B6" w:rsidP="00DA67B6">
            <w:pPr>
              <w:pStyle w:val="aff6"/>
              <w:adjustRightInd w:val="0"/>
              <w:snapToGrid w:val="0"/>
              <w:contextualSpacing w:val="0"/>
            </w:pPr>
            <w:r>
              <w:rPr>
                <w:rFonts w:hint="eastAsia"/>
                <w:szCs w:val="22"/>
              </w:rPr>
              <w:t>冲床</w:t>
            </w:r>
          </w:p>
        </w:tc>
        <w:tc>
          <w:tcPr>
            <w:tcW w:w="848" w:type="dxa"/>
            <w:vMerge w:val="restart"/>
            <w:tcMar>
              <w:left w:w="0" w:type="dxa"/>
              <w:right w:w="0" w:type="dxa"/>
            </w:tcMar>
            <w:vAlign w:val="center"/>
          </w:tcPr>
          <w:p w14:paraId="10EFC959" w14:textId="3FA03BDC" w:rsidR="00DA67B6" w:rsidRPr="0038268C" w:rsidRDefault="00DA67B6" w:rsidP="00DA67B6">
            <w:pPr>
              <w:pStyle w:val="aff6"/>
              <w:adjustRightInd w:val="0"/>
              <w:snapToGrid w:val="0"/>
              <w:contextualSpacing w:val="0"/>
              <w:rPr>
                <w:rFonts w:eastAsia="MS Gothic"/>
              </w:rPr>
            </w:pPr>
            <w:r>
              <w:rPr>
                <w:rFonts w:eastAsiaTheme="minorEastAsia" w:hint="eastAsia"/>
              </w:rPr>
              <w:t>/</w:t>
            </w:r>
          </w:p>
        </w:tc>
        <w:tc>
          <w:tcPr>
            <w:tcW w:w="1131" w:type="dxa"/>
            <w:vMerge w:val="restart"/>
            <w:tcMar>
              <w:left w:w="0" w:type="dxa"/>
              <w:right w:w="0" w:type="dxa"/>
            </w:tcMar>
            <w:vAlign w:val="center"/>
          </w:tcPr>
          <w:p w14:paraId="5A0C24B0" w14:textId="5E5D1A9A" w:rsidR="00DA67B6" w:rsidRPr="0038268C" w:rsidRDefault="00DA67B6" w:rsidP="00DA67B6">
            <w:pPr>
              <w:pStyle w:val="aff6"/>
              <w:adjustRightInd w:val="0"/>
              <w:snapToGrid w:val="0"/>
              <w:contextualSpacing w:val="0"/>
            </w:pPr>
            <w:r>
              <w:rPr>
                <w:rFonts w:hint="eastAsia"/>
              </w:rPr>
              <w:t>8</w:t>
            </w:r>
            <w:r w:rsidRPr="00550D9F">
              <w:t>0/1</w:t>
            </w:r>
          </w:p>
        </w:tc>
        <w:tc>
          <w:tcPr>
            <w:tcW w:w="849" w:type="dxa"/>
            <w:vMerge w:val="restart"/>
            <w:tcMar>
              <w:left w:w="0" w:type="dxa"/>
              <w:right w:w="0" w:type="dxa"/>
            </w:tcMar>
            <w:vAlign w:val="center"/>
          </w:tcPr>
          <w:p w14:paraId="1EE8471C" w14:textId="2176C17A" w:rsidR="00DA67B6" w:rsidRPr="0038268C" w:rsidRDefault="00DA67B6" w:rsidP="00DA67B6">
            <w:pPr>
              <w:pStyle w:val="aff6"/>
              <w:adjustRightInd w:val="0"/>
              <w:snapToGrid w:val="0"/>
              <w:contextualSpacing w:val="0"/>
            </w:pPr>
            <w:r>
              <w:rPr>
                <w:rFonts w:hint="eastAsia"/>
              </w:rPr>
              <w:t>100</w:t>
            </w:r>
          </w:p>
        </w:tc>
        <w:tc>
          <w:tcPr>
            <w:tcW w:w="706" w:type="dxa"/>
            <w:vMerge w:val="restart"/>
            <w:tcMar>
              <w:left w:w="0" w:type="dxa"/>
              <w:right w:w="0" w:type="dxa"/>
            </w:tcMar>
            <w:vAlign w:val="center"/>
          </w:tcPr>
          <w:p w14:paraId="4FFCC879"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2FA3B8DA" w14:textId="7C719C85" w:rsidR="00DA67B6" w:rsidRPr="0038268C" w:rsidRDefault="00DA67B6" w:rsidP="00DA67B6">
            <w:pPr>
              <w:spacing w:line="240" w:lineRule="auto"/>
              <w:ind w:firstLineChars="0" w:firstLine="0"/>
              <w:jc w:val="center"/>
              <w:rPr>
                <w:sz w:val="21"/>
                <w:szCs w:val="21"/>
              </w:rPr>
            </w:pPr>
            <w:r>
              <w:rPr>
                <w:rFonts w:hint="eastAsia"/>
                <w:sz w:val="21"/>
                <w:szCs w:val="21"/>
              </w:rPr>
              <w:t>60</w:t>
            </w:r>
          </w:p>
        </w:tc>
        <w:tc>
          <w:tcPr>
            <w:tcW w:w="848" w:type="dxa"/>
            <w:vMerge w:val="restart"/>
            <w:tcMar>
              <w:left w:w="0" w:type="dxa"/>
              <w:right w:w="0" w:type="dxa"/>
            </w:tcMar>
            <w:vAlign w:val="center"/>
          </w:tcPr>
          <w:p w14:paraId="36F75671" w14:textId="0F73ECC6" w:rsidR="00DA67B6" w:rsidRPr="0038268C" w:rsidRDefault="00DA67B6" w:rsidP="00DA67B6">
            <w:pPr>
              <w:pStyle w:val="aff6"/>
              <w:adjustRightInd w:val="0"/>
              <w:snapToGrid w:val="0"/>
              <w:contextualSpacing w:val="0"/>
            </w:pPr>
            <w:r>
              <w:rPr>
                <w:rFonts w:hint="eastAsia"/>
              </w:rPr>
              <w:t>80</w:t>
            </w:r>
          </w:p>
        </w:tc>
        <w:tc>
          <w:tcPr>
            <w:tcW w:w="707" w:type="dxa"/>
            <w:vMerge w:val="restart"/>
            <w:tcMar>
              <w:left w:w="0" w:type="dxa"/>
              <w:right w:w="0" w:type="dxa"/>
            </w:tcMar>
            <w:vAlign w:val="center"/>
          </w:tcPr>
          <w:p w14:paraId="49BBFF52" w14:textId="1CD09FBB" w:rsidR="00DA67B6" w:rsidRPr="0038268C" w:rsidRDefault="00DA67B6" w:rsidP="00DA67B6">
            <w:pPr>
              <w:spacing w:line="240" w:lineRule="auto"/>
              <w:ind w:firstLineChars="0" w:firstLine="0"/>
              <w:jc w:val="center"/>
              <w:rPr>
                <w:sz w:val="21"/>
                <w:szCs w:val="21"/>
              </w:rPr>
            </w:pPr>
            <w:r>
              <w:rPr>
                <w:rFonts w:hint="eastAsia"/>
                <w:sz w:val="21"/>
                <w:szCs w:val="21"/>
              </w:rPr>
              <w:t>30</w:t>
            </w:r>
          </w:p>
        </w:tc>
        <w:tc>
          <w:tcPr>
            <w:tcW w:w="707" w:type="dxa"/>
            <w:vMerge w:val="restart"/>
            <w:tcMar>
              <w:left w:w="0" w:type="dxa"/>
              <w:right w:w="0" w:type="dxa"/>
            </w:tcMar>
            <w:vAlign w:val="center"/>
          </w:tcPr>
          <w:p w14:paraId="4C3ED790" w14:textId="3FFDDBA6" w:rsidR="00DA67B6" w:rsidRPr="0038268C" w:rsidRDefault="00DA67B6" w:rsidP="00DA67B6">
            <w:pPr>
              <w:spacing w:line="240" w:lineRule="auto"/>
              <w:ind w:firstLineChars="0" w:firstLine="0"/>
              <w:jc w:val="center"/>
              <w:rPr>
                <w:sz w:val="21"/>
                <w:szCs w:val="21"/>
              </w:rPr>
            </w:pPr>
            <w:r>
              <w:rPr>
                <w:rFonts w:hint="eastAsia"/>
                <w:sz w:val="21"/>
                <w:szCs w:val="21"/>
              </w:rPr>
              <w:t>60</w:t>
            </w:r>
          </w:p>
        </w:tc>
        <w:tc>
          <w:tcPr>
            <w:tcW w:w="707" w:type="dxa"/>
            <w:vMerge w:val="restart"/>
            <w:tcMar>
              <w:left w:w="0" w:type="dxa"/>
              <w:right w:w="0" w:type="dxa"/>
            </w:tcMar>
            <w:vAlign w:val="center"/>
          </w:tcPr>
          <w:p w14:paraId="21E082EF" w14:textId="496960C2" w:rsidR="00DA67B6" w:rsidRPr="0038268C" w:rsidRDefault="00DA67B6" w:rsidP="00DA67B6">
            <w:pPr>
              <w:spacing w:line="240" w:lineRule="auto"/>
              <w:ind w:firstLineChars="0" w:firstLine="0"/>
              <w:jc w:val="center"/>
              <w:rPr>
                <w:sz w:val="21"/>
                <w:szCs w:val="21"/>
              </w:rPr>
            </w:pPr>
            <w:r>
              <w:rPr>
                <w:rFonts w:hint="eastAsia"/>
                <w:sz w:val="21"/>
                <w:szCs w:val="21"/>
              </w:rPr>
              <w:t>0.8</w:t>
            </w:r>
          </w:p>
        </w:tc>
        <w:tc>
          <w:tcPr>
            <w:tcW w:w="706" w:type="dxa"/>
            <w:tcMar>
              <w:left w:w="0" w:type="dxa"/>
              <w:right w:w="0" w:type="dxa"/>
            </w:tcMar>
            <w:vAlign w:val="center"/>
          </w:tcPr>
          <w:p w14:paraId="3D0BD993" w14:textId="33E6ED65" w:rsidR="00DA67B6" w:rsidRPr="0038268C" w:rsidRDefault="00DA67B6" w:rsidP="00DA67B6">
            <w:pPr>
              <w:spacing w:line="240" w:lineRule="auto"/>
              <w:ind w:firstLineChars="0" w:firstLine="0"/>
              <w:jc w:val="center"/>
              <w:rPr>
                <w:sz w:val="21"/>
                <w:szCs w:val="21"/>
              </w:rPr>
            </w:pPr>
            <w:r w:rsidRPr="0038268C">
              <w:rPr>
                <w:sz w:val="21"/>
                <w:szCs w:val="21"/>
              </w:rPr>
              <w:t>东</w:t>
            </w:r>
            <w:r w:rsidR="00685240">
              <w:rPr>
                <w:rFonts w:hint="eastAsia"/>
                <w:sz w:val="21"/>
                <w:szCs w:val="21"/>
              </w:rPr>
              <w:t>28</w:t>
            </w:r>
          </w:p>
        </w:tc>
        <w:tc>
          <w:tcPr>
            <w:tcW w:w="707" w:type="dxa"/>
            <w:tcMar>
              <w:left w:w="0" w:type="dxa"/>
              <w:right w:w="0" w:type="dxa"/>
            </w:tcMar>
            <w:vAlign w:val="center"/>
          </w:tcPr>
          <w:p w14:paraId="0AA6B293" w14:textId="0786BD88" w:rsidR="00DA67B6" w:rsidRPr="0038268C" w:rsidRDefault="00A402B7" w:rsidP="00DA67B6">
            <w:pPr>
              <w:spacing w:line="240" w:lineRule="auto"/>
              <w:ind w:firstLineChars="0" w:firstLine="0"/>
              <w:jc w:val="center"/>
              <w:rPr>
                <w:sz w:val="21"/>
                <w:szCs w:val="21"/>
              </w:rPr>
            </w:pPr>
            <w:r>
              <w:rPr>
                <w:rFonts w:hint="eastAsia"/>
                <w:sz w:val="21"/>
                <w:szCs w:val="21"/>
              </w:rPr>
              <w:t>51</w:t>
            </w:r>
          </w:p>
        </w:tc>
        <w:tc>
          <w:tcPr>
            <w:tcW w:w="565" w:type="dxa"/>
            <w:vMerge w:val="restart"/>
            <w:tcMar>
              <w:left w:w="0" w:type="dxa"/>
              <w:right w:w="0" w:type="dxa"/>
            </w:tcMar>
            <w:vAlign w:val="center"/>
          </w:tcPr>
          <w:p w14:paraId="381D6088"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5A0D24E9"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454DE0E0" w14:textId="21B7DDA6"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45</w:t>
            </w:r>
          </w:p>
        </w:tc>
        <w:tc>
          <w:tcPr>
            <w:tcW w:w="785" w:type="dxa"/>
            <w:tcMar>
              <w:left w:w="0" w:type="dxa"/>
              <w:right w:w="0" w:type="dxa"/>
            </w:tcMar>
            <w:vAlign w:val="center"/>
          </w:tcPr>
          <w:p w14:paraId="57B8D03C" w14:textId="77777777" w:rsidR="00DA67B6" w:rsidRPr="0038268C" w:rsidRDefault="00DA67B6" w:rsidP="00DA67B6">
            <w:pPr>
              <w:pStyle w:val="aff6"/>
              <w:adjustRightInd w:val="0"/>
              <w:snapToGrid w:val="0"/>
              <w:contextualSpacing w:val="0"/>
            </w:pPr>
            <w:r w:rsidRPr="0038268C">
              <w:t>1m</w:t>
            </w:r>
          </w:p>
        </w:tc>
      </w:tr>
      <w:tr w:rsidR="00DA67B6" w:rsidRPr="0038268C" w14:paraId="65B080A5" w14:textId="77777777" w:rsidTr="00753949">
        <w:trPr>
          <w:trHeight w:val="397"/>
          <w:jc w:val="center"/>
        </w:trPr>
        <w:tc>
          <w:tcPr>
            <w:tcW w:w="641" w:type="dxa"/>
            <w:vMerge/>
            <w:tcMar>
              <w:left w:w="0" w:type="dxa"/>
              <w:right w:w="0" w:type="dxa"/>
            </w:tcMar>
            <w:vAlign w:val="center"/>
          </w:tcPr>
          <w:p w14:paraId="316A6CBC"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5ADA2942"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7E6DB552"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51D1FDA7"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7FFCDB09"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226BF3A3"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226E885D"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05720A97"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030CFC2E"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24332277"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8BDFA16"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B2FFA15"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4A99B42C" w14:textId="034175C9" w:rsidR="00DA67B6" w:rsidRPr="0038268C" w:rsidRDefault="00DA67B6" w:rsidP="00DA67B6">
            <w:pPr>
              <w:spacing w:line="240" w:lineRule="auto"/>
              <w:ind w:firstLineChars="0" w:firstLine="0"/>
              <w:jc w:val="center"/>
              <w:rPr>
                <w:sz w:val="21"/>
                <w:szCs w:val="21"/>
              </w:rPr>
            </w:pPr>
            <w:r w:rsidRPr="0038268C">
              <w:rPr>
                <w:sz w:val="21"/>
                <w:szCs w:val="21"/>
              </w:rPr>
              <w:t>南</w:t>
            </w:r>
            <w:r w:rsidR="00685240">
              <w:rPr>
                <w:rFonts w:hint="eastAsia"/>
                <w:sz w:val="21"/>
                <w:szCs w:val="21"/>
              </w:rPr>
              <w:t>15</w:t>
            </w:r>
          </w:p>
        </w:tc>
        <w:tc>
          <w:tcPr>
            <w:tcW w:w="707" w:type="dxa"/>
            <w:tcMar>
              <w:left w:w="0" w:type="dxa"/>
              <w:right w:w="0" w:type="dxa"/>
            </w:tcMar>
            <w:vAlign w:val="center"/>
          </w:tcPr>
          <w:p w14:paraId="05A1CCD6" w14:textId="478395FC" w:rsidR="00DA67B6" w:rsidRPr="0038268C" w:rsidRDefault="00A402B7" w:rsidP="00DA67B6">
            <w:pPr>
              <w:spacing w:line="240" w:lineRule="auto"/>
              <w:ind w:firstLineChars="0" w:firstLine="0"/>
              <w:jc w:val="center"/>
              <w:rPr>
                <w:sz w:val="21"/>
                <w:szCs w:val="21"/>
              </w:rPr>
            </w:pPr>
            <w:r>
              <w:rPr>
                <w:rFonts w:hint="eastAsia"/>
                <w:sz w:val="21"/>
                <w:szCs w:val="21"/>
              </w:rPr>
              <w:t>56</w:t>
            </w:r>
          </w:p>
        </w:tc>
        <w:tc>
          <w:tcPr>
            <w:tcW w:w="565" w:type="dxa"/>
            <w:vMerge/>
            <w:tcMar>
              <w:left w:w="0" w:type="dxa"/>
              <w:right w:w="0" w:type="dxa"/>
            </w:tcMar>
            <w:vAlign w:val="center"/>
          </w:tcPr>
          <w:p w14:paraId="2B3BE0D8"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32D93AA"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7686A863" w14:textId="26A450C5"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50</w:t>
            </w:r>
          </w:p>
        </w:tc>
        <w:tc>
          <w:tcPr>
            <w:tcW w:w="785" w:type="dxa"/>
            <w:tcMar>
              <w:left w:w="0" w:type="dxa"/>
              <w:right w:w="0" w:type="dxa"/>
            </w:tcMar>
            <w:vAlign w:val="center"/>
          </w:tcPr>
          <w:p w14:paraId="26F6D0AF" w14:textId="77777777" w:rsidR="00DA67B6" w:rsidRPr="0038268C" w:rsidRDefault="00DA67B6" w:rsidP="00DA67B6">
            <w:pPr>
              <w:pStyle w:val="aff6"/>
              <w:adjustRightInd w:val="0"/>
              <w:snapToGrid w:val="0"/>
              <w:contextualSpacing w:val="0"/>
            </w:pPr>
            <w:r w:rsidRPr="0038268C">
              <w:t>1m</w:t>
            </w:r>
          </w:p>
        </w:tc>
      </w:tr>
      <w:tr w:rsidR="00DA67B6" w:rsidRPr="0038268C" w14:paraId="112BF2E2" w14:textId="77777777" w:rsidTr="00753949">
        <w:trPr>
          <w:trHeight w:val="397"/>
          <w:jc w:val="center"/>
        </w:trPr>
        <w:tc>
          <w:tcPr>
            <w:tcW w:w="641" w:type="dxa"/>
            <w:vMerge/>
            <w:tcMar>
              <w:left w:w="0" w:type="dxa"/>
              <w:right w:w="0" w:type="dxa"/>
            </w:tcMar>
            <w:vAlign w:val="center"/>
          </w:tcPr>
          <w:p w14:paraId="3F442730"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34A02FD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0057DE97"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46030306"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7C97D18C"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674EE450"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5899C606"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1E4EC2C7"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4E9303AA"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7900738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215C51DE"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6DBD6D10"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170E0097" w14:textId="293F73A3" w:rsidR="00DA67B6" w:rsidRPr="0038268C" w:rsidRDefault="00DA67B6" w:rsidP="00DA67B6">
            <w:pPr>
              <w:spacing w:line="240" w:lineRule="auto"/>
              <w:ind w:firstLineChars="0" w:firstLine="0"/>
              <w:jc w:val="center"/>
              <w:rPr>
                <w:sz w:val="21"/>
                <w:szCs w:val="21"/>
              </w:rPr>
            </w:pPr>
            <w:r w:rsidRPr="0038268C">
              <w:rPr>
                <w:sz w:val="21"/>
                <w:szCs w:val="21"/>
              </w:rPr>
              <w:t>西</w:t>
            </w:r>
            <w:r w:rsidR="00685240">
              <w:rPr>
                <w:rFonts w:hint="eastAsia"/>
                <w:sz w:val="21"/>
                <w:szCs w:val="21"/>
              </w:rPr>
              <w:t>26</w:t>
            </w:r>
          </w:p>
        </w:tc>
        <w:tc>
          <w:tcPr>
            <w:tcW w:w="707" w:type="dxa"/>
            <w:tcMar>
              <w:left w:w="0" w:type="dxa"/>
              <w:right w:w="0" w:type="dxa"/>
            </w:tcMar>
            <w:vAlign w:val="center"/>
          </w:tcPr>
          <w:p w14:paraId="0F396B6A" w14:textId="76A4C78E" w:rsidR="00DA67B6" w:rsidRPr="0038268C" w:rsidRDefault="00A402B7" w:rsidP="00DA67B6">
            <w:pPr>
              <w:spacing w:line="240" w:lineRule="auto"/>
              <w:ind w:firstLineChars="0" w:firstLine="0"/>
              <w:jc w:val="center"/>
              <w:rPr>
                <w:sz w:val="21"/>
                <w:szCs w:val="21"/>
              </w:rPr>
            </w:pPr>
            <w:r>
              <w:rPr>
                <w:rFonts w:hint="eastAsia"/>
                <w:sz w:val="21"/>
                <w:szCs w:val="21"/>
              </w:rPr>
              <w:t>52</w:t>
            </w:r>
          </w:p>
        </w:tc>
        <w:tc>
          <w:tcPr>
            <w:tcW w:w="565" w:type="dxa"/>
            <w:vMerge/>
            <w:tcMar>
              <w:left w:w="0" w:type="dxa"/>
              <w:right w:w="0" w:type="dxa"/>
            </w:tcMar>
            <w:vAlign w:val="center"/>
          </w:tcPr>
          <w:p w14:paraId="28DA6AB8"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5E3CEAEF"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620DC7B6" w14:textId="160D443A"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46</w:t>
            </w:r>
          </w:p>
        </w:tc>
        <w:tc>
          <w:tcPr>
            <w:tcW w:w="785" w:type="dxa"/>
            <w:tcMar>
              <w:left w:w="0" w:type="dxa"/>
              <w:right w:w="0" w:type="dxa"/>
            </w:tcMar>
            <w:vAlign w:val="center"/>
          </w:tcPr>
          <w:p w14:paraId="45B378BE" w14:textId="77777777" w:rsidR="00DA67B6" w:rsidRPr="0038268C" w:rsidRDefault="00DA67B6" w:rsidP="00DA67B6">
            <w:pPr>
              <w:pStyle w:val="aff6"/>
              <w:adjustRightInd w:val="0"/>
              <w:snapToGrid w:val="0"/>
              <w:contextualSpacing w:val="0"/>
            </w:pPr>
            <w:r w:rsidRPr="0038268C">
              <w:t>1m</w:t>
            </w:r>
          </w:p>
        </w:tc>
      </w:tr>
      <w:tr w:rsidR="009865C2" w:rsidRPr="0038268C" w14:paraId="65CB154B" w14:textId="77777777" w:rsidTr="00753949">
        <w:trPr>
          <w:trHeight w:val="397"/>
          <w:jc w:val="center"/>
        </w:trPr>
        <w:tc>
          <w:tcPr>
            <w:tcW w:w="641" w:type="dxa"/>
            <w:vMerge/>
            <w:tcMar>
              <w:left w:w="0" w:type="dxa"/>
              <w:right w:w="0" w:type="dxa"/>
            </w:tcMar>
            <w:vAlign w:val="center"/>
          </w:tcPr>
          <w:p w14:paraId="5E11841E" w14:textId="77777777" w:rsidR="009865C2" w:rsidRDefault="009865C2" w:rsidP="009865C2">
            <w:pPr>
              <w:pStyle w:val="aff6"/>
              <w:adjustRightInd w:val="0"/>
              <w:snapToGrid w:val="0"/>
              <w:contextualSpacing w:val="0"/>
            </w:pPr>
          </w:p>
        </w:tc>
        <w:tc>
          <w:tcPr>
            <w:tcW w:w="721" w:type="dxa"/>
            <w:vMerge/>
            <w:tcMar>
              <w:left w:w="0" w:type="dxa"/>
              <w:right w:w="0" w:type="dxa"/>
            </w:tcMar>
            <w:vAlign w:val="center"/>
          </w:tcPr>
          <w:p w14:paraId="61065FB1" w14:textId="77777777" w:rsidR="009865C2" w:rsidRPr="0038268C" w:rsidRDefault="009865C2" w:rsidP="009865C2">
            <w:pPr>
              <w:pStyle w:val="aff6"/>
              <w:adjustRightInd w:val="0"/>
              <w:snapToGrid w:val="0"/>
              <w:contextualSpacing w:val="0"/>
            </w:pPr>
          </w:p>
        </w:tc>
        <w:tc>
          <w:tcPr>
            <w:tcW w:w="766" w:type="dxa"/>
            <w:vMerge/>
            <w:tcMar>
              <w:left w:w="0" w:type="dxa"/>
              <w:right w:w="0" w:type="dxa"/>
            </w:tcMar>
            <w:vAlign w:val="center"/>
          </w:tcPr>
          <w:p w14:paraId="4C91FF9D" w14:textId="77777777" w:rsidR="009865C2" w:rsidRPr="00344202" w:rsidRDefault="009865C2" w:rsidP="009865C2">
            <w:pPr>
              <w:pStyle w:val="aff6"/>
              <w:adjustRightInd w:val="0"/>
              <w:snapToGrid w:val="0"/>
              <w:contextualSpacing w:val="0"/>
              <w:rPr>
                <w:szCs w:val="22"/>
              </w:rPr>
            </w:pPr>
          </w:p>
        </w:tc>
        <w:tc>
          <w:tcPr>
            <w:tcW w:w="848" w:type="dxa"/>
            <w:vMerge/>
            <w:tcMar>
              <w:left w:w="0" w:type="dxa"/>
              <w:right w:w="0" w:type="dxa"/>
            </w:tcMar>
            <w:vAlign w:val="center"/>
          </w:tcPr>
          <w:p w14:paraId="1807FC9C" w14:textId="77777777" w:rsidR="009865C2" w:rsidRPr="00344202" w:rsidRDefault="009865C2" w:rsidP="009865C2">
            <w:pPr>
              <w:pStyle w:val="aff6"/>
              <w:adjustRightInd w:val="0"/>
              <w:snapToGrid w:val="0"/>
              <w:contextualSpacing w:val="0"/>
              <w:rPr>
                <w:rFonts w:eastAsiaTheme="minorEastAsia"/>
              </w:rPr>
            </w:pPr>
          </w:p>
        </w:tc>
        <w:tc>
          <w:tcPr>
            <w:tcW w:w="1131" w:type="dxa"/>
            <w:vMerge/>
            <w:tcMar>
              <w:left w:w="0" w:type="dxa"/>
              <w:right w:w="0" w:type="dxa"/>
            </w:tcMar>
            <w:vAlign w:val="center"/>
          </w:tcPr>
          <w:p w14:paraId="0572A698" w14:textId="77777777" w:rsidR="009865C2" w:rsidRDefault="009865C2" w:rsidP="009865C2">
            <w:pPr>
              <w:pStyle w:val="aff6"/>
              <w:adjustRightInd w:val="0"/>
              <w:snapToGrid w:val="0"/>
              <w:contextualSpacing w:val="0"/>
            </w:pPr>
          </w:p>
        </w:tc>
        <w:tc>
          <w:tcPr>
            <w:tcW w:w="849" w:type="dxa"/>
            <w:vMerge/>
            <w:tcMar>
              <w:left w:w="0" w:type="dxa"/>
              <w:right w:w="0" w:type="dxa"/>
            </w:tcMar>
            <w:vAlign w:val="center"/>
          </w:tcPr>
          <w:p w14:paraId="1A6DD85B" w14:textId="77777777" w:rsidR="009865C2" w:rsidRDefault="009865C2" w:rsidP="009865C2">
            <w:pPr>
              <w:pStyle w:val="aff6"/>
              <w:adjustRightInd w:val="0"/>
              <w:snapToGrid w:val="0"/>
              <w:contextualSpacing w:val="0"/>
            </w:pPr>
          </w:p>
        </w:tc>
        <w:tc>
          <w:tcPr>
            <w:tcW w:w="706" w:type="dxa"/>
            <w:vMerge/>
            <w:tcMar>
              <w:left w:w="0" w:type="dxa"/>
              <w:right w:w="0" w:type="dxa"/>
            </w:tcMar>
            <w:vAlign w:val="center"/>
          </w:tcPr>
          <w:p w14:paraId="0311EB50" w14:textId="77777777" w:rsidR="009865C2" w:rsidRPr="00550D9F" w:rsidRDefault="009865C2" w:rsidP="009865C2">
            <w:pPr>
              <w:spacing w:line="240" w:lineRule="auto"/>
              <w:ind w:firstLineChars="0" w:firstLine="0"/>
              <w:jc w:val="center"/>
              <w:rPr>
                <w:sz w:val="21"/>
                <w:szCs w:val="21"/>
              </w:rPr>
            </w:pPr>
          </w:p>
        </w:tc>
        <w:tc>
          <w:tcPr>
            <w:tcW w:w="849" w:type="dxa"/>
            <w:vMerge/>
            <w:tcMar>
              <w:left w:w="0" w:type="dxa"/>
              <w:right w:w="0" w:type="dxa"/>
            </w:tcMar>
            <w:vAlign w:val="center"/>
          </w:tcPr>
          <w:p w14:paraId="617CFDC7" w14:textId="77777777" w:rsidR="009865C2" w:rsidRDefault="009865C2" w:rsidP="009865C2">
            <w:pPr>
              <w:spacing w:line="240" w:lineRule="auto"/>
              <w:ind w:firstLineChars="0" w:firstLine="0"/>
              <w:jc w:val="center"/>
              <w:rPr>
                <w:sz w:val="21"/>
                <w:szCs w:val="21"/>
              </w:rPr>
            </w:pPr>
          </w:p>
        </w:tc>
        <w:tc>
          <w:tcPr>
            <w:tcW w:w="848" w:type="dxa"/>
            <w:vMerge/>
            <w:tcMar>
              <w:left w:w="0" w:type="dxa"/>
              <w:right w:w="0" w:type="dxa"/>
            </w:tcMar>
            <w:vAlign w:val="center"/>
          </w:tcPr>
          <w:p w14:paraId="1320B176" w14:textId="77777777" w:rsidR="009865C2" w:rsidRDefault="009865C2" w:rsidP="009865C2">
            <w:pPr>
              <w:pStyle w:val="aff6"/>
              <w:adjustRightInd w:val="0"/>
              <w:snapToGrid w:val="0"/>
              <w:contextualSpacing w:val="0"/>
            </w:pPr>
          </w:p>
        </w:tc>
        <w:tc>
          <w:tcPr>
            <w:tcW w:w="707" w:type="dxa"/>
            <w:vMerge/>
            <w:tcMar>
              <w:left w:w="0" w:type="dxa"/>
              <w:right w:w="0" w:type="dxa"/>
            </w:tcMar>
            <w:vAlign w:val="center"/>
          </w:tcPr>
          <w:p w14:paraId="6844B124" w14:textId="77777777" w:rsidR="009865C2" w:rsidRDefault="009865C2" w:rsidP="009865C2">
            <w:pPr>
              <w:spacing w:line="240" w:lineRule="auto"/>
              <w:ind w:firstLineChars="0" w:firstLine="0"/>
              <w:jc w:val="center"/>
              <w:rPr>
                <w:sz w:val="21"/>
                <w:szCs w:val="21"/>
              </w:rPr>
            </w:pPr>
          </w:p>
        </w:tc>
        <w:tc>
          <w:tcPr>
            <w:tcW w:w="707" w:type="dxa"/>
            <w:vMerge/>
            <w:tcMar>
              <w:left w:w="0" w:type="dxa"/>
              <w:right w:w="0" w:type="dxa"/>
            </w:tcMar>
            <w:vAlign w:val="center"/>
          </w:tcPr>
          <w:p w14:paraId="2E4C918A" w14:textId="77777777" w:rsidR="009865C2" w:rsidRDefault="009865C2" w:rsidP="009865C2">
            <w:pPr>
              <w:spacing w:line="240" w:lineRule="auto"/>
              <w:ind w:firstLineChars="0" w:firstLine="0"/>
              <w:jc w:val="center"/>
              <w:rPr>
                <w:sz w:val="21"/>
                <w:szCs w:val="21"/>
              </w:rPr>
            </w:pPr>
          </w:p>
        </w:tc>
        <w:tc>
          <w:tcPr>
            <w:tcW w:w="707" w:type="dxa"/>
            <w:vMerge/>
            <w:tcMar>
              <w:left w:w="0" w:type="dxa"/>
              <w:right w:w="0" w:type="dxa"/>
            </w:tcMar>
            <w:vAlign w:val="center"/>
          </w:tcPr>
          <w:p w14:paraId="4A781E58" w14:textId="77777777" w:rsidR="009865C2" w:rsidRDefault="009865C2" w:rsidP="009865C2">
            <w:pPr>
              <w:spacing w:line="240" w:lineRule="auto"/>
              <w:ind w:firstLineChars="0" w:firstLine="0"/>
              <w:jc w:val="center"/>
              <w:rPr>
                <w:sz w:val="21"/>
                <w:szCs w:val="21"/>
              </w:rPr>
            </w:pPr>
          </w:p>
        </w:tc>
        <w:tc>
          <w:tcPr>
            <w:tcW w:w="706" w:type="dxa"/>
            <w:tcMar>
              <w:left w:w="0" w:type="dxa"/>
              <w:right w:w="0" w:type="dxa"/>
            </w:tcMar>
            <w:vAlign w:val="center"/>
          </w:tcPr>
          <w:p w14:paraId="7D30ED2F" w14:textId="5F792B01" w:rsidR="009865C2" w:rsidRPr="0038268C" w:rsidRDefault="009865C2" w:rsidP="009865C2">
            <w:pPr>
              <w:spacing w:line="240" w:lineRule="auto"/>
              <w:ind w:firstLineChars="0" w:firstLine="0"/>
              <w:jc w:val="center"/>
              <w:rPr>
                <w:sz w:val="21"/>
                <w:szCs w:val="21"/>
              </w:rPr>
            </w:pPr>
            <w:r w:rsidRPr="0038268C">
              <w:rPr>
                <w:sz w:val="21"/>
                <w:szCs w:val="21"/>
              </w:rPr>
              <w:t>北</w:t>
            </w:r>
            <w:r w:rsidR="00F210FB">
              <w:rPr>
                <w:rFonts w:hint="eastAsia"/>
                <w:sz w:val="21"/>
                <w:szCs w:val="21"/>
              </w:rPr>
              <w:t>21</w:t>
            </w:r>
          </w:p>
        </w:tc>
        <w:tc>
          <w:tcPr>
            <w:tcW w:w="707" w:type="dxa"/>
            <w:tcMar>
              <w:left w:w="0" w:type="dxa"/>
              <w:right w:w="0" w:type="dxa"/>
            </w:tcMar>
            <w:vAlign w:val="center"/>
          </w:tcPr>
          <w:p w14:paraId="59080E65" w14:textId="541B0510" w:rsidR="009865C2" w:rsidRPr="0038268C" w:rsidRDefault="00A402B7" w:rsidP="009865C2">
            <w:pPr>
              <w:spacing w:line="240" w:lineRule="auto"/>
              <w:ind w:firstLineChars="0" w:firstLine="0"/>
              <w:jc w:val="center"/>
              <w:rPr>
                <w:sz w:val="21"/>
                <w:szCs w:val="21"/>
              </w:rPr>
            </w:pPr>
            <w:r>
              <w:rPr>
                <w:rFonts w:hint="eastAsia"/>
                <w:sz w:val="21"/>
                <w:szCs w:val="21"/>
              </w:rPr>
              <w:t>54</w:t>
            </w:r>
          </w:p>
        </w:tc>
        <w:tc>
          <w:tcPr>
            <w:tcW w:w="565" w:type="dxa"/>
            <w:vMerge/>
            <w:tcMar>
              <w:left w:w="0" w:type="dxa"/>
              <w:right w:w="0" w:type="dxa"/>
            </w:tcMar>
            <w:vAlign w:val="center"/>
          </w:tcPr>
          <w:p w14:paraId="251D2F4E" w14:textId="77777777" w:rsidR="009865C2" w:rsidRPr="0038268C" w:rsidRDefault="009865C2" w:rsidP="009865C2">
            <w:pPr>
              <w:pStyle w:val="aff6"/>
              <w:adjustRightInd w:val="0"/>
              <w:snapToGrid w:val="0"/>
              <w:contextualSpacing w:val="0"/>
            </w:pPr>
          </w:p>
        </w:tc>
        <w:tc>
          <w:tcPr>
            <w:tcW w:w="849" w:type="dxa"/>
            <w:vMerge/>
            <w:tcMar>
              <w:left w:w="0" w:type="dxa"/>
              <w:right w:w="0" w:type="dxa"/>
            </w:tcMar>
            <w:vAlign w:val="center"/>
          </w:tcPr>
          <w:p w14:paraId="6BAC8B6A" w14:textId="77777777" w:rsidR="009865C2" w:rsidRPr="0038268C" w:rsidRDefault="009865C2" w:rsidP="009865C2">
            <w:pPr>
              <w:pStyle w:val="aff6"/>
              <w:adjustRightInd w:val="0"/>
              <w:snapToGrid w:val="0"/>
              <w:contextualSpacing w:val="0"/>
            </w:pPr>
          </w:p>
        </w:tc>
        <w:tc>
          <w:tcPr>
            <w:tcW w:w="848" w:type="dxa"/>
            <w:tcMar>
              <w:left w:w="0" w:type="dxa"/>
              <w:right w:w="0" w:type="dxa"/>
            </w:tcMar>
            <w:vAlign w:val="center"/>
          </w:tcPr>
          <w:p w14:paraId="556D57AB" w14:textId="7A4E7722" w:rsidR="009865C2" w:rsidRPr="0038268C" w:rsidRDefault="0092795B" w:rsidP="009865C2">
            <w:pPr>
              <w:spacing w:line="240" w:lineRule="auto"/>
              <w:ind w:firstLineChars="0" w:firstLine="0"/>
              <w:jc w:val="center"/>
              <w:rPr>
                <w:rFonts w:eastAsia="等线"/>
                <w:color w:val="000000"/>
                <w:sz w:val="21"/>
                <w:szCs w:val="21"/>
              </w:rPr>
            </w:pPr>
            <w:r>
              <w:rPr>
                <w:rFonts w:eastAsia="等线" w:hint="eastAsia"/>
                <w:color w:val="000000"/>
                <w:sz w:val="21"/>
                <w:szCs w:val="21"/>
              </w:rPr>
              <w:t>48</w:t>
            </w:r>
          </w:p>
        </w:tc>
        <w:tc>
          <w:tcPr>
            <w:tcW w:w="785" w:type="dxa"/>
            <w:tcMar>
              <w:left w:w="0" w:type="dxa"/>
              <w:right w:w="0" w:type="dxa"/>
            </w:tcMar>
            <w:vAlign w:val="center"/>
          </w:tcPr>
          <w:p w14:paraId="5EC92631" w14:textId="77777777" w:rsidR="009865C2" w:rsidRPr="0038268C" w:rsidRDefault="009865C2" w:rsidP="009865C2">
            <w:pPr>
              <w:pStyle w:val="aff6"/>
              <w:adjustRightInd w:val="0"/>
              <w:snapToGrid w:val="0"/>
              <w:contextualSpacing w:val="0"/>
            </w:pPr>
            <w:r w:rsidRPr="0038268C">
              <w:t>1m</w:t>
            </w:r>
          </w:p>
        </w:tc>
      </w:tr>
      <w:tr w:rsidR="00DA67B6" w:rsidRPr="0038268C" w14:paraId="1B4DF78A" w14:textId="77777777" w:rsidTr="00753949">
        <w:trPr>
          <w:trHeight w:val="397"/>
          <w:jc w:val="center"/>
        </w:trPr>
        <w:tc>
          <w:tcPr>
            <w:tcW w:w="641" w:type="dxa"/>
            <w:vMerge w:val="restart"/>
            <w:tcMar>
              <w:left w:w="0" w:type="dxa"/>
              <w:right w:w="0" w:type="dxa"/>
            </w:tcMar>
            <w:vAlign w:val="center"/>
          </w:tcPr>
          <w:p w14:paraId="3AFCC2E0" w14:textId="77777777" w:rsidR="00DA67B6" w:rsidRPr="0038268C" w:rsidRDefault="00DA67B6" w:rsidP="00DA67B6">
            <w:pPr>
              <w:pStyle w:val="aff6"/>
              <w:adjustRightInd w:val="0"/>
              <w:snapToGrid w:val="0"/>
              <w:contextualSpacing w:val="0"/>
            </w:pPr>
            <w:r>
              <w:rPr>
                <w:rFonts w:hint="eastAsia"/>
              </w:rPr>
              <w:t>4</w:t>
            </w:r>
          </w:p>
        </w:tc>
        <w:tc>
          <w:tcPr>
            <w:tcW w:w="721" w:type="dxa"/>
            <w:vMerge/>
            <w:tcMar>
              <w:left w:w="0" w:type="dxa"/>
              <w:right w:w="0" w:type="dxa"/>
            </w:tcMar>
            <w:vAlign w:val="center"/>
          </w:tcPr>
          <w:p w14:paraId="0DCCE30B" w14:textId="77777777" w:rsidR="00DA67B6" w:rsidRPr="0038268C" w:rsidRDefault="00DA67B6" w:rsidP="00DA67B6">
            <w:pPr>
              <w:pStyle w:val="aff6"/>
              <w:adjustRightInd w:val="0"/>
              <w:snapToGrid w:val="0"/>
              <w:contextualSpacing w:val="0"/>
            </w:pPr>
          </w:p>
        </w:tc>
        <w:tc>
          <w:tcPr>
            <w:tcW w:w="766" w:type="dxa"/>
            <w:vMerge w:val="restart"/>
            <w:tcMar>
              <w:left w:w="0" w:type="dxa"/>
              <w:right w:w="0" w:type="dxa"/>
            </w:tcMar>
            <w:vAlign w:val="center"/>
          </w:tcPr>
          <w:p w14:paraId="082EE468" w14:textId="124C44DC" w:rsidR="00DA67B6" w:rsidRPr="0038268C" w:rsidRDefault="00DA67B6" w:rsidP="00DA67B6">
            <w:pPr>
              <w:pStyle w:val="aff6"/>
              <w:adjustRightInd w:val="0"/>
              <w:snapToGrid w:val="0"/>
              <w:contextualSpacing w:val="0"/>
            </w:pPr>
            <w:r>
              <w:rPr>
                <w:rFonts w:hint="eastAsia"/>
                <w:szCs w:val="22"/>
              </w:rPr>
              <w:t>包装机</w:t>
            </w:r>
          </w:p>
        </w:tc>
        <w:tc>
          <w:tcPr>
            <w:tcW w:w="848" w:type="dxa"/>
            <w:vMerge w:val="restart"/>
            <w:tcMar>
              <w:left w:w="0" w:type="dxa"/>
              <w:right w:w="0" w:type="dxa"/>
            </w:tcMar>
            <w:vAlign w:val="center"/>
          </w:tcPr>
          <w:p w14:paraId="09FD213B" w14:textId="0C2416AC" w:rsidR="00DA67B6" w:rsidRPr="0038268C" w:rsidRDefault="00DA67B6" w:rsidP="00DA67B6">
            <w:pPr>
              <w:pStyle w:val="aff6"/>
              <w:adjustRightInd w:val="0"/>
              <w:snapToGrid w:val="0"/>
              <w:contextualSpacing w:val="0"/>
              <w:rPr>
                <w:rFonts w:eastAsia="MS Gothic"/>
              </w:rPr>
            </w:pPr>
            <w:r>
              <w:rPr>
                <w:rFonts w:eastAsiaTheme="minorEastAsia" w:hint="eastAsia"/>
              </w:rPr>
              <w:t>/</w:t>
            </w:r>
          </w:p>
        </w:tc>
        <w:tc>
          <w:tcPr>
            <w:tcW w:w="1131" w:type="dxa"/>
            <w:vMerge w:val="restart"/>
            <w:tcMar>
              <w:left w:w="0" w:type="dxa"/>
              <w:right w:w="0" w:type="dxa"/>
            </w:tcMar>
            <w:vAlign w:val="center"/>
          </w:tcPr>
          <w:p w14:paraId="4EF097CB" w14:textId="080FF868" w:rsidR="00DA67B6" w:rsidRPr="0038268C" w:rsidRDefault="00DA67B6" w:rsidP="00DA67B6">
            <w:pPr>
              <w:pStyle w:val="aff6"/>
              <w:adjustRightInd w:val="0"/>
              <w:snapToGrid w:val="0"/>
              <w:contextualSpacing w:val="0"/>
            </w:pPr>
            <w:r>
              <w:rPr>
                <w:rFonts w:hint="eastAsia"/>
              </w:rPr>
              <w:t>75</w:t>
            </w:r>
            <w:r w:rsidRPr="00550D9F">
              <w:t>/1</w:t>
            </w:r>
          </w:p>
        </w:tc>
        <w:tc>
          <w:tcPr>
            <w:tcW w:w="849" w:type="dxa"/>
            <w:vMerge w:val="restart"/>
            <w:tcMar>
              <w:left w:w="0" w:type="dxa"/>
              <w:right w:w="0" w:type="dxa"/>
            </w:tcMar>
            <w:vAlign w:val="center"/>
          </w:tcPr>
          <w:p w14:paraId="7EFC2BE5" w14:textId="380C2C6F" w:rsidR="00DA67B6" w:rsidRPr="0038268C" w:rsidRDefault="00DA67B6" w:rsidP="00DA67B6">
            <w:pPr>
              <w:pStyle w:val="aff6"/>
              <w:adjustRightInd w:val="0"/>
              <w:snapToGrid w:val="0"/>
              <w:contextualSpacing w:val="0"/>
            </w:pPr>
            <w:r>
              <w:rPr>
                <w:rFonts w:hint="eastAsia"/>
              </w:rPr>
              <w:t>4</w:t>
            </w:r>
          </w:p>
        </w:tc>
        <w:tc>
          <w:tcPr>
            <w:tcW w:w="706" w:type="dxa"/>
            <w:vMerge w:val="restart"/>
            <w:tcMar>
              <w:left w:w="0" w:type="dxa"/>
              <w:right w:w="0" w:type="dxa"/>
            </w:tcMar>
            <w:vAlign w:val="center"/>
          </w:tcPr>
          <w:p w14:paraId="2B2CF8A3"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774B5636" w14:textId="531B2E71" w:rsidR="00DA67B6" w:rsidRPr="0038268C" w:rsidRDefault="00DA67B6" w:rsidP="00DA67B6">
            <w:pPr>
              <w:spacing w:line="240" w:lineRule="auto"/>
              <w:ind w:firstLineChars="0" w:firstLine="0"/>
              <w:jc w:val="center"/>
              <w:rPr>
                <w:sz w:val="21"/>
                <w:szCs w:val="21"/>
              </w:rPr>
            </w:pPr>
            <w:r>
              <w:rPr>
                <w:rFonts w:hint="eastAsia"/>
                <w:sz w:val="21"/>
                <w:szCs w:val="21"/>
              </w:rPr>
              <w:t>55</w:t>
            </w:r>
          </w:p>
        </w:tc>
        <w:tc>
          <w:tcPr>
            <w:tcW w:w="848" w:type="dxa"/>
            <w:vMerge w:val="restart"/>
            <w:tcMar>
              <w:left w:w="0" w:type="dxa"/>
              <w:right w:w="0" w:type="dxa"/>
            </w:tcMar>
            <w:vAlign w:val="center"/>
          </w:tcPr>
          <w:p w14:paraId="20373D05" w14:textId="334679CB" w:rsidR="00DA67B6" w:rsidRPr="0038268C" w:rsidRDefault="00DA67B6" w:rsidP="00DA67B6">
            <w:pPr>
              <w:pStyle w:val="aff6"/>
              <w:adjustRightInd w:val="0"/>
              <w:snapToGrid w:val="0"/>
              <w:contextualSpacing w:val="0"/>
            </w:pPr>
            <w:r>
              <w:rPr>
                <w:rFonts w:hint="eastAsia"/>
              </w:rPr>
              <w:t>61</w:t>
            </w:r>
          </w:p>
        </w:tc>
        <w:tc>
          <w:tcPr>
            <w:tcW w:w="707" w:type="dxa"/>
            <w:vMerge w:val="restart"/>
            <w:tcMar>
              <w:left w:w="0" w:type="dxa"/>
              <w:right w:w="0" w:type="dxa"/>
            </w:tcMar>
            <w:vAlign w:val="center"/>
          </w:tcPr>
          <w:p w14:paraId="022CB5C6" w14:textId="2362FEB0" w:rsidR="00DA67B6" w:rsidRPr="0038268C" w:rsidRDefault="00DA67B6" w:rsidP="00DA67B6">
            <w:pPr>
              <w:spacing w:line="240" w:lineRule="auto"/>
              <w:ind w:firstLineChars="0" w:firstLine="0"/>
              <w:jc w:val="center"/>
              <w:rPr>
                <w:sz w:val="21"/>
                <w:szCs w:val="21"/>
              </w:rPr>
            </w:pPr>
            <w:r>
              <w:rPr>
                <w:rFonts w:hint="eastAsia"/>
                <w:sz w:val="21"/>
                <w:szCs w:val="21"/>
              </w:rPr>
              <w:t>25</w:t>
            </w:r>
          </w:p>
        </w:tc>
        <w:tc>
          <w:tcPr>
            <w:tcW w:w="707" w:type="dxa"/>
            <w:vMerge w:val="restart"/>
            <w:tcMar>
              <w:left w:w="0" w:type="dxa"/>
              <w:right w:w="0" w:type="dxa"/>
            </w:tcMar>
            <w:vAlign w:val="center"/>
          </w:tcPr>
          <w:p w14:paraId="08460EF3" w14:textId="4DEED2E4" w:rsidR="00DA67B6" w:rsidRPr="0038268C" w:rsidRDefault="00DA67B6" w:rsidP="00DA67B6">
            <w:pPr>
              <w:spacing w:line="240" w:lineRule="auto"/>
              <w:ind w:firstLineChars="0" w:firstLine="0"/>
              <w:jc w:val="center"/>
              <w:rPr>
                <w:sz w:val="21"/>
                <w:szCs w:val="21"/>
              </w:rPr>
            </w:pPr>
            <w:r>
              <w:rPr>
                <w:rFonts w:hint="eastAsia"/>
                <w:sz w:val="21"/>
                <w:szCs w:val="21"/>
              </w:rPr>
              <w:t>50</w:t>
            </w:r>
          </w:p>
        </w:tc>
        <w:tc>
          <w:tcPr>
            <w:tcW w:w="707" w:type="dxa"/>
            <w:vMerge w:val="restart"/>
            <w:tcMar>
              <w:left w:w="0" w:type="dxa"/>
              <w:right w:w="0" w:type="dxa"/>
            </w:tcMar>
            <w:vAlign w:val="center"/>
          </w:tcPr>
          <w:p w14:paraId="02B84598" w14:textId="6AB1C293" w:rsidR="00DA67B6" w:rsidRPr="0038268C" w:rsidRDefault="00DA67B6" w:rsidP="00DA67B6">
            <w:pPr>
              <w:spacing w:line="240" w:lineRule="auto"/>
              <w:ind w:firstLineChars="0" w:firstLine="0"/>
              <w:jc w:val="center"/>
              <w:rPr>
                <w:sz w:val="21"/>
                <w:szCs w:val="21"/>
              </w:rPr>
            </w:pPr>
            <w:r>
              <w:rPr>
                <w:rFonts w:hint="eastAsia"/>
                <w:sz w:val="21"/>
                <w:szCs w:val="21"/>
              </w:rPr>
              <w:t>0.5</w:t>
            </w:r>
          </w:p>
        </w:tc>
        <w:tc>
          <w:tcPr>
            <w:tcW w:w="706" w:type="dxa"/>
            <w:tcMar>
              <w:left w:w="0" w:type="dxa"/>
              <w:right w:w="0" w:type="dxa"/>
            </w:tcMar>
            <w:vAlign w:val="center"/>
          </w:tcPr>
          <w:p w14:paraId="72527CFF" w14:textId="2137BD5F" w:rsidR="00DA67B6" w:rsidRPr="0038268C" w:rsidRDefault="00DA67B6" w:rsidP="00DA67B6">
            <w:pPr>
              <w:spacing w:line="240" w:lineRule="auto"/>
              <w:ind w:firstLineChars="0" w:firstLine="0"/>
              <w:jc w:val="center"/>
              <w:rPr>
                <w:sz w:val="21"/>
                <w:szCs w:val="21"/>
              </w:rPr>
            </w:pPr>
            <w:r w:rsidRPr="0038268C">
              <w:rPr>
                <w:sz w:val="21"/>
                <w:szCs w:val="21"/>
              </w:rPr>
              <w:t>东</w:t>
            </w:r>
            <w:r w:rsidR="00F210FB">
              <w:rPr>
                <w:rFonts w:hint="eastAsia"/>
                <w:sz w:val="21"/>
                <w:szCs w:val="21"/>
              </w:rPr>
              <w:t>42</w:t>
            </w:r>
          </w:p>
        </w:tc>
        <w:tc>
          <w:tcPr>
            <w:tcW w:w="707" w:type="dxa"/>
            <w:tcMar>
              <w:left w:w="0" w:type="dxa"/>
              <w:right w:w="0" w:type="dxa"/>
            </w:tcMar>
            <w:vAlign w:val="center"/>
          </w:tcPr>
          <w:p w14:paraId="61923AB3" w14:textId="0A909DD1" w:rsidR="00DA67B6" w:rsidRPr="0038268C" w:rsidRDefault="00455DBA" w:rsidP="00DA67B6">
            <w:pPr>
              <w:spacing w:line="240" w:lineRule="auto"/>
              <w:ind w:firstLineChars="0" w:firstLine="0"/>
              <w:jc w:val="center"/>
              <w:rPr>
                <w:sz w:val="21"/>
                <w:szCs w:val="21"/>
              </w:rPr>
            </w:pPr>
            <w:r>
              <w:rPr>
                <w:rFonts w:hint="eastAsia"/>
                <w:sz w:val="21"/>
                <w:szCs w:val="21"/>
              </w:rPr>
              <w:t>29</w:t>
            </w:r>
          </w:p>
        </w:tc>
        <w:tc>
          <w:tcPr>
            <w:tcW w:w="565" w:type="dxa"/>
            <w:vMerge w:val="restart"/>
            <w:tcMar>
              <w:left w:w="0" w:type="dxa"/>
              <w:right w:w="0" w:type="dxa"/>
            </w:tcMar>
            <w:vAlign w:val="center"/>
          </w:tcPr>
          <w:p w14:paraId="41E2DCD6"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373EE897"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036DC373" w14:textId="605C0D81"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23</w:t>
            </w:r>
          </w:p>
        </w:tc>
        <w:tc>
          <w:tcPr>
            <w:tcW w:w="785" w:type="dxa"/>
            <w:tcMar>
              <w:left w:w="0" w:type="dxa"/>
              <w:right w:w="0" w:type="dxa"/>
            </w:tcMar>
            <w:vAlign w:val="center"/>
          </w:tcPr>
          <w:p w14:paraId="24EFB70B" w14:textId="77777777" w:rsidR="00DA67B6" w:rsidRPr="0038268C" w:rsidRDefault="00DA67B6" w:rsidP="00DA67B6">
            <w:pPr>
              <w:pStyle w:val="aff6"/>
              <w:adjustRightInd w:val="0"/>
              <w:snapToGrid w:val="0"/>
              <w:contextualSpacing w:val="0"/>
            </w:pPr>
            <w:r w:rsidRPr="0038268C">
              <w:t>1m</w:t>
            </w:r>
          </w:p>
        </w:tc>
      </w:tr>
      <w:tr w:rsidR="00DA67B6" w:rsidRPr="0038268C" w14:paraId="33E4155D" w14:textId="77777777" w:rsidTr="00753949">
        <w:trPr>
          <w:trHeight w:val="397"/>
          <w:jc w:val="center"/>
        </w:trPr>
        <w:tc>
          <w:tcPr>
            <w:tcW w:w="641" w:type="dxa"/>
            <w:vMerge/>
            <w:tcMar>
              <w:left w:w="0" w:type="dxa"/>
              <w:right w:w="0" w:type="dxa"/>
            </w:tcMar>
            <w:vAlign w:val="center"/>
          </w:tcPr>
          <w:p w14:paraId="191E3B1B"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37CE49B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7FEE88DB"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7D052D2B"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4AA2D550"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63DE404B"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60555C1B"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45BB5000"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3DF8E1D2"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0FFC1C9E"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5E29F61"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72093F1A"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67C6B3BE" w14:textId="1AA365F7" w:rsidR="00DA67B6" w:rsidRPr="0038268C" w:rsidRDefault="00DA67B6" w:rsidP="00DA67B6">
            <w:pPr>
              <w:spacing w:line="240" w:lineRule="auto"/>
              <w:ind w:firstLineChars="0" w:firstLine="0"/>
              <w:jc w:val="center"/>
              <w:rPr>
                <w:sz w:val="21"/>
                <w:szCs w:val="21"/>
              </w:rPr>
            </w:pPr>
            <w:r w:rsidRPr="0038268C">
              <w:rPr>
                <w:sz w:val="21"/>
                <w:szCs w:val="21"/>
              </w:rPr>
              <w:t>南</w:t>
            </w:r>
            <w:r w:rsidR="00F210FB">
              <w:rPr>
                <w:rFonts w:hint="eastAsia"/>
                <w:sz w:val="21"/>
                <w:szCs w:val="21"/>
              </w:rPr>
              <w:t>11</w:t>
            </w:r>
          </w:p>
        </w:tc>
        <w:tc>
          <w:tcPr>
            <w:tcW w:w="707" w:type="dxa"/>
            <w:tcMar>
              <w:left w:w="0" w:type="dxa"/>
              <w:right w:w="0" w:type="dxa"/>
            </w:tcMar>
            <w:vAlign w:val="center"/>
          </w:tcPr>
          <w:p w14:paraId="4CEA5E0F" w14:textId="36210D85" w:rsidR="00DA67B6" w:rsidRPr="0038268C" w:rsidRDefault="00455DBA" w:rsidP="00DA67B6">
            <w:pPr>
              <w:spacing w:line="240" w:lineRule="auto"/>
              <w:ind w:firstLineChars="0" w:firstLine="0"/>
              <w:jc w:val="center"/>
              <w:rPr>
                <w:sz w:val="21"/>
                <w:szCs w:val="21"/>
              </w:rPr>
            </w:pPr>
            <w:r>
              <w:rPr>
                <w:rFonts w:hint="eastAsia"/>
                <w:sz w:val="21"/>
                <w:szCs w:val="21"/>
              </w:rPr>
              <w:t>40</w:t>
            </w:r>
          </w:p>
        </w:tc>
        <w:tc>
          <w:tcPr>
            <w:tcW w:w="565" w:type="dxa"/>
            <w:vMerge/>
            <w:tcMar>
              <w:left w:w="0" w:type="dxa"/>
              <w:right w:w="0" w:type="dxa"/>
            </w:tcMar>
            <w:vAlign w:val="center"/>
          </w:tcPr>
          <w:p w14:paraId="56273DB7"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A776E45"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12CE3046" w14:textId="0FEA3AC7"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34</w:t>
            </w:r>
          </w:p>
        </w:tc>
        <w:tc>
          <w:tcPr>
            <w:tcW w:w="785" w:type="dxa"/>
            <w:tcMar>
              <w:left w:w="0" w:type="dxa"/>
              <w:right w:w="0" w:type="dxa"/>
            </w:tcMar>
            <w:vAlign w:val="center"/>
          </w:tcPr>
          <w:p w14:paraId="0B1EB3CA" w14:textId="77777777" w:rsidR="00DA67B6" w:rsidRPr="0038268C" w:rsidRDefault="00DA67B6" w:rsidP="00DA67B6">
            <w:pPr>
              <w:pStyle w:val="aff6"/>
              <w:adjustRightInd w:val="0"/>
              <w:snapToGrid w:val="0"/>
              <w:contextualSpacing w:val="0"/>
            </w:pPr>
            <w:r w:rsidRPr="0038268C">
              <w:t>1m</w:t>
            </w:r>
          </w:p>
        </w:tc>
      </w:tr>
      <w:tr w:rsidR="00DA67B6" w:rsidRPr="0038268C" w14:paraId="39964F1E" w14:textId="77777777" w:rsidTr="00753949">
        <w:trPr>
          <w:trHeight w:val="397"/>
          <w:jc w:val="center"/>
        </w:trPr>
        <w:tc>
          <w:tcPr>
            <w:tcW w:w="641" w:type="dxa"/>
            <w:vMerge/>
            <w:tcMar>
              <w:left w:w="0" w:type="dxa"/>
              <w:right w:w="0" w:type="dxa"/>
            </w:tcMar>
            <w:vAlign w:val="center"/>
          </w:tcPr>
          <w:p w14:paraId="5014677A"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39D2933B"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5E670517"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313B2836"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458265D3"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3689310F"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482BEB62"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57F1EDC2"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773B1F8A"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3235D8D6"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6CC4C34"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76944526"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312DAFFA" w14:textId="32126FF6" w:rsidR="00DA67B6" w:rsidRPr="0038268C" w:rsidRDefault="00DA67B6" w:rsidP="00DA67B6">
            <w:pPr>
              <w:spacing w:line="240" w:lineRule="auto"/>
              <w:ind w:firstLineChars="0" w:firstLine="0"/>
              <w:jc w:val="center"/>
              <w:rPr>
                <w:sz w:val="21"/>
                <w:szCs w:val="21"/>
              </w:rPr>
            </w:pPr>
            <w:r w:rsidRPr="0038268C">
              <w:rPr>
                <w:sz w:val="21"/>
                <w:szCs w:val="21"/>
              </w:rPr>
              <w:t>西</w:t>
            </w:r>
            <w:r w:rsidR="00F210FB">
              <w:rPr>
                <w:rFonts w:hint="eastAsia"/>
                <w:sz w:val="21"/>
                <w:szCs w:val="21"/>
              </w:rPr>
              <w:t>12</w:t>
            </w:r>
          </w:p>
        </w:tc>
        <w:tc>
          <w:tcPr>
            <w:tcW w:w="707" w:type="dxa"/>
            <w:tcMar>
              <w:left w:w="0" w:type="dxa"/>
              <w:right w:w="0" w:type="dxa"/>
            </w:tcMar>
            <w:vAlign w:val="center"/>
          </w:tcPr>
          <w:p w14:paraId="40C4D653" w14:textId="6D712A9D" w:rsidR="00DA67B6" w:rsidRPr="0038268C" w:rsidRDefault="00455DBA" w:rsidP="00DA67B6">
            <w:pPr>
              <w:spacing w:line="240" w:lineRule="auto"/>
              <w:ind w:firstLineChars="0" w:firstLine="0"/>
              <w:jc w:val="center"/>
              <w:rPr>
                <w:sz w:val="21"/>
                <w:szCs w:val="21"/>
              </w:rPr>
            </w:pPr>
            <w:r>
              <w:rPr>
                <w:rFonts w:hint="eastAsia"/>
                <w:sz w:val="21"/>
                <w:szCs w:val="21"/>
              </w:rPr>
              <w:t>39</w:t>
            </w:r>
          </w:p>
        </w:tc>
        <w:tc>
          <w:tcPr>
            <w:tcW w:w="565" w:type="dxa"/>
            <w:vMerge/>
            <w:tcMar>
              <w:left w:w="0" w:type="dxa"/>
              <w:right w:w="0" w:type="dxa"/>
            </w:tcMar>
            <w:vAlign w:val="center"/>
          </w:tcPr>
          <w:p w14:paraId="5A5EF316"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07A07108"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311CF1CF" w14:textId="7CEE7CE5"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33</w:t>
            </w:r>
          </w:p>
        </w:tc>
        <w:tc>
          <w:tcPr>
            <w:tcW w:w="785" w:type="dxa"/>
            <w:tcMar>
              <w:left w:w="0" w:type="dxa"/>
              <w:right w:w="0" w:type="dxa"/>
            </w:tcMar>
            <w:vAlign w:val="center"/>
          </w:tcPr>
          <w:p w14:paraId="3E756AFD" w14:textId="77777777" w:rsidR="00DA67B6" w:rsidRPr="0038268C" w:rsidRDefault="00DA67B6" w:rsidP="00DA67B6">
            <w:pPr>
              <w:pStyle w:val="aff6"/>
              <w:adjustRightInd w:val="0"/>
              <w:snapToGrid w:val="0"/>
              <w:contextualSpacing w:val="0"/>
            </w:pPr>
            <w:r w:rsidRPr="0038268C">
              <w:t>1m</w:t>
            </w:r>
          </w:p>
        </w:tc>
      </w:tr>
      <w:tr w:rsidR="00DA67B6" w:rsidRPr="0038268C" w14:paraId="79609C8B" w14:textId="77777777" w:rsidTr="00753949">
        <w:trPr>
          <w:trHeight w:val="397"/>
          <w:jc w:val="center"/>
        </w:trPr>
        <w:tc>
          <w:tcPr>
            <w:tcW w:w="641" w:type="dxa"/>
            <w:vMerge/>
            <w:tcMar>
              <w:left w:w="0" w:type="dxa"/>
              <w:right w:w="0" w:type="dxa"/>
            </w:tcMar>
            <w:vAlign w:val="center"/>
          </w:tcPr>
          <w:p w14:paraId="5665F841"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20F1C4F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761DC1B1"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6E9CA992"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0B223310"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3A0DAB61"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3974756A"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43C940CB"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1AC78B0F"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742E73B8"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51A5FAB"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FD4E67B"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359AE1D6" w14:textId="43495503" w:rsidR="00DA67B6" w:rsidRPr="0038268C" w:rsidRDefault="00DA67B6" w:rsidP="00DA67B6">
            <w:pPr>
              <w:spacing w:line="240" w:lineRule="auto"/>
              <w:ind w:firstLineChars="0" w:firstLine="0"/>
              <w:jc w:val="center"/>
              <w:rPr>
                <w:sz w:val="21"/>
                <w:szCs w:val="21"/>
              </w:rPr>
            </w:pPr>
            <w:r w:rsidRPr="0038268C">
              <w:rPr>
                <w:sz w:val="21"/>
                <w:szCs w:val="21"/>
              </w:rPr>
              <w:t>北</w:t>
            </w:r>
            <w:r w:rsidR="00F210FB">
              <w:rPr>
                <w:rFonts w:hint="eastAsia"/>
                <w:sz w:val="21"/>
                <w:szCs w:val="21"/>
              </w:rPr>
              <w:t>25</w:t>
            </w:r>
          </w:p>
        </w:tc>
        <w:tc>
          <w:tcPr>
            <w:tcW w:w="707" w:type="dxa"/>
            <w:tcMar>
              <w:left w:w="0" w:type="dxa"/>
              <w:right w:w="0" w:type="dxa"/>
            </w:tcMar>
            <w:vAlign w:val="center"/>
          </w:tcPr>
          <w:p w14:paraId="11D6B0D4" w14:textId="32554583" w:rsidR="00DA67B6" w:rsidRPr="0038268C" w:rsidRDefault="00455DBA" w:rsidP="00DA67B6">
            <w:pPr>
              <w:spacing w:line="240" w:lineRule="auto"/>
              <w:ind w:firstLineChars="0" w:firstLine="0"/>
              <w:jc w:val="center"/>
              <w:rPr>
                <w:sz w:val="21"/>
                <w:szCs w:val="21"/>
              </w:rPr>
            </w:pPr>
            <w:r>
              <w:rPr>
                <w:rFonts w:hint="eastAsia"/>
                <w:sz w:val="21"/>
                <w:szCs w:val="21"/>
              </w:rPr>
              <w:t>33</w:t>
            </w:r>
          </w:p>
        </w:tc>
        <w:tc>
          <w:tcPr>
            <w:tcW w:w="565" w:type="dxa"/>
            <w:vMerge/>
            <w:tcMar>
              <w:left w:w="0" w:type="dxa"/>
              <w:right w:w="0" w:type="dxa"/>
            </w:tcMar>
            <w:vAlign w:val="center"/>
          </w:tcPr>
          <w:p w14:paraId="744A5F92"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64416AD5"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3CAC64E4" w14:textId="2FA1CC0E"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27</w:t>
            </w:r>
          </w:p>
        </w:tc>
        <w:tc>
          <w:tcPr>
            <w:tcW w:w="785" w:type="dxa"/>
            <w:tcMar>
              <w:left w:w="0" w:type="dxa"/>
              <w:right w:w="0" w:type="dxa"/>
            </w:tcMar>
            <w:vAlign w:val="center"/>
          </w:tcPr>
          <w:p w14:paraId="3CA74DCE" w14:textId="77777777" w:rsidR="00DA67B6" w:rsidRPr="0038268C" w:rsidRDefault="00DA67B6" w:rsidP="00DA67B6">
            <w:pPr>
              <w:pStyle w:val="aff6"/>
              <w:adjustRightInd w:val="0"/>
              <w:snapToGrid w:val="0"/>
              <w:contextualSpacing w:val="0"/>
            </w:pPr>
            <w:r w:rsidRPr="0038268C">
              <w:t>1m</w:t>
            </w:r>
          </w:p>
        </w:tc>
      </w:tr>
      <w:tr w:rsidR="00DA67B6" w:rsidRPr="0038268C" w14:paraId="710FFE8B" w14:textId="77777777" w:rsidTr="00753949">
        <w:trPr>
          <w:trHeight w:val="397"/>
          <w:jc w:val="center"/>
        </w:trPr>
        <w:tc>
          <w:tcPr>
            <w:tcW w:w="641" w:type="dxa"/>
            <w:vMerge w:val="restart"/>
            <w:tcMar>
              <w:left w:w="0" w:type="dxa"/>
              <w:right w:w="0" w:type="dxa"/>
            </w:tcMar>
            <w:vAlign w:val="center"/>
          </w:tcPr>
          <w:p w14:paraId="0A626FFE" w14:textId="77777777" w:rsidR="00DA67B6" w:rsidRPr="0038268C" w:rsidRDefault="00DA67B6" w:rsidP="00DA67B6">
            <w:pPr>
              <w:pStyle w:val="aff6"/>
              <w:adjustRightInd w:val="0"/>
              <w:snapToGrid w:val="0"/>
              <w:contextualSpacing w:val="0"/>
            </w:pPr>
            <w:r>
              <w:rPr>
                <w:rFonts w:hint="eastAsia"/>
              </w:rPr>
              <w:t>5</w:t>
            </w:r>
          </w:p>
        </w:tc>
        <w:tc>
          <w:tcPr>
            <w:tcW w:w="721" w:type="dxa"/>
            <w:vMerge w:val="restart"/>
            <w:tcMar>
              <w:left w:w="0" w:type="dxa"/>
              <w:right w:w="0" w:type="dxa"/>
            </w:tcMar>
            <w:vAlign w:val="center"/>
          </w:tcPr>
          <w:p w14:paraId="7D6F2189" w14:textId="3A6311FA" w:rsidR="00DA67B6" w:rsidRPr="0038268C" w:rsidRDefault="00DA67B6" w:rsidP="00DA67B6">
            <w:pPr>
              <w:pStyle w:val="aff6"/>
              <w:adjustRightInd w:val="0"/>
              <w:snapToGrid w:val="0"/>
              <w:contextualSpacing w:val="0"/>
            </w:pPr>
            <w:r>
              <w:rPr>
                <w:rFonts w:hint="eastAsia"/>
              </w:rPr>
              <w:t>机加工车间</w:t>
            </w:r>
            <w:r>
              <w:rPr>
                <w:rFonts w:hint="eastAsia"/>
              </w:rPr>
              <w:t>3#</w:t>
            </w:r>
          </w:p>
        </w:tc>
        <w:tc>
          <w:tcPr>
            <w:tcW w:w="766" w:type="dxa"/>
            <w:vMerge w:val="restart"/>
            <w:tcMar>
              <w:left w:w="0" w:type="dxa"/>
              <w:right w:w="0" w:type="dxa"/>
            </w:tcMar>
            <w:vAlign w:val="center"/>
          </w:tcPr>
          <w:p w14:paraId="2B6682CD" w14:textId="74CEF9A5" w:rsidR="00DA67B6" w:rsidRPr="0038268C" w:rsidRDefault="00DA67B6" w:rsidP="00DA67B6">
            <w:pPr>
              <w:pStyle w:val="aff6"/>
              <w:adjustRightInd w:val="0"/>
              <w:snapToGrid w:val="0"/>
              <w:contextualSpacing w:val="0"/>
            </w:pPr>
            <w:r>
              <w:rPr>
                <w:rFonts w:hint="eastAsia"/>
                <w:szCs w:val="22"/>
              </w:rPr>
              <w:t>冲床</w:t>
            </w:r>
          </w:p>
        </w:tc>
        <w:tc>
          <w:tcPr>
            <w:tcW w:w="848" w:type="dxa"/>
            <w:vMerge w:val="restart"/>
            <w:tcMar>
              <w:left w:w="0" w:type="dxa"/>
              <w:right w:w="0" w:type="dxa"/>
            </w:tcMar>
            <w:vAlign w:val="center"/>
          </w:tcPr>
          <w:p w14:paraId="16B4BA08" w14:textId="45336FDA" w:rsidR="00DA67B6" w:rsidRPr="0038268C" w:rsidRDefault="00DA67B6" w:rsidP="00DA67B6">
            <w:pPr>
              <w:pStyle w:val="aff6"/>
              <w:adjustRightInd w:val="0"/>
              <w:snapToGrid w:val="0"/>
              <w:contextualSpacing w:val="0"/>
              <w:rPr>
                <w:rFonts w:eastAsia="MS Gothic"/>
              </w:rPr>
            </w:pPr>
            <w:r>
              <w:rPr>
                <w:rFonts w:eastAsiaTheme="minorEastAsia" w:hint="eastAsia"/>
              </w:rPr>
              <w:t>/</w:t>
            </w:r>
          </w:p>
        </w:tc>
        <w:tc>
          <w:tcPr>
            <w:tcW w:w="1131" w:type="dxa"/>
            <w:vMerge w:val="restart"/>
            <w:tcMar>
              <w:left w:w="0" w:type="dxa"/>
              <w:right w:w="0" w:type="dxa"/>
            </w:tcMar>
            <w:vAlign w:val="center"/>
          </w:tcPr>
          <w:p w14:paraId="2E518A4B" w14:textId="4FAF3D4F" w:rsidR="00DA67B6" w:rsidRPr="0038268C" w:rsidRDefault="00DA67B6" w:rsidP="00DA67B6">
            <w:pPr>
              <w:pStyle w:val="aff6"/>
              <w:adjustRightInd w:val="0"/>
              <w:snapToGrid w:val="0"/>
              <w:contextualSpacing w:val="0"/>
            </w:pPr>
            <w:r>
              <w:rPr>
                <w:rFonts w:hint="eastAsia"/>
              </w:rPr>
              <w:t>8</w:t>
            </w:r>
            <w:r w:rsidRPr="00550D9F">
              <w:t>0/1</w:t>
            </w:r>
          </w:p>
        </w:tc>
        <w:tc>
          <w:tcPr>
            <w:tcW w:w="849" w:type="dxa"/>
            <w:vMerge w:val="restart"/>
            <w:tcMar>
              <w:left w:w="0" w:type="dxa"/>
              <w:right w:w="0" w:type="dxa"/>
            </w:tcMar>
            <w:vAlign w:val="center"/>
          </w:tcPr>
          <w:p w14:paraId="09331A5E" w14:textId="6A3FD6D8" w:rsidR="00DA67B6" w:rsidRPr="0038268C" w:rsidRDefault="00DA67B6" w:rsidP="00DA67B6">
            <w:pPr>
              <w:pStyle w:val="aff6"/>
              <w:adjustRightInd w:val="0"/>
              <w:snapToGrid w:val="0"/>
              <w:contextualSpacing w:val="0"/>
            </w:pPr>
            <w:r>
              <w:rPr>
                <w:rFonts w:hint="eastAsia"/>
              </w:rPr>
              <w:t>100</w:t>
            </w:r>
          </w:p>
        </w:tc>
        <w:tc>
          <w:tcPr>
            <w:tcW w:w="706" w:type="dxa"/>
            <w:vMerge w:val="restart"/>
            <w:tcMar>
              <w:left w:w="0" w:type="dxa"/>
              <w:right w:w="0" w:type="dxa"/>
            </w:tcMar>
            <w:vAlign w:val="center"/>
          </w:tcPr>
          <w:p w14:paraId="088747B1"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48D605FA" w14:textId="04EC57C5" w:rsidR="00DA67B6" w:rsidRPr="0038268C" w:rsidRDefault="00DA67B6" w:rsidP="00DA67B6">
            <w:pPr>
              <w:spacing w:line="240" w:lineRule="auto"/>
              <w:ind w:firstLineChars="0" w:firstLine="0"/>
              <w:jc w:val="center"/>
              <w:rPr>
                <w:sz w:val="21"/>
                <w:szCs w:val="21"/>
              </w:rPr>
            </w:pPr>
            <w:r>
              <w:rPr>
                <w:rFonts w:hint="eastAsia"/>
                <w:sz w:val="21"/>
                <w:szCs w:val="21"/>
              </w:rPr>
              <w:t>60</w:t>
            </w:r>
          </w:p>
        </w:tc>
        <w:tc>
          <w:tcPr>
            <w:tcW w:w="848" w:type="dxa"/>
            <w:vMerge w:val="restart"/>
            <w:tcMar>
              <w:left w:w="0" w:type="dxa"/>
              <w:right w:w="0" w:type="dxa"/>
            </w:tcMar>
            <w:vAlign w:val="center"/>
          </w:tcPr>
          <w:p w14:paraId="55B015E5" w14:textId="112E3BB0" w:rsidR="00DA67B6" w:rsidRPr="0038268C" w:rsidRDefault="00DA67B6" w:rsidP="00DA67B6">
            <w:pPr>
              <w:pStyle w:val="aff6"/>
              <w:adjustRightInd w:val="0"/>
              <w:snapToGrid w:val="0"/>
              <w:contextualSpacing w:val="0"/>
            </w:pPr>
            <w:r>
              <w:rPr>
                <w:rFonts w:hint="eastAsia"/>
              </w:rPr>
              <w:t>80</w:t>
            </w:r>
          </w:p>
        </w:tc>
        <w:tc>
          <w:tcPr>
            <w:tcW w:w="707" w:type="dxa"/>
            <w:vMerge w:val="restart"/>
            <w:tcMar>
              <w:left w:w="0" w:type="dxa"/>
              <w:right w:w="0" w:type="dxa"/>
            </w:tcMar>
            <w:vAlign w:val="center"/>
          </w:tcPr>
          <w:p w14:paraId="5F44D65E" w14:textId="2562E90D" w:rsidR="00DA67B6" w:rsidRPr="0038268C" w:rsidRDefault="00DA67B6" w:rsidP="00DA67B6">
            <w:pPr>
              <w:spacing w:line="240" w:lineRule="auto"/>
              <w:ind w:firstLineChars="0" w:firstLine="0"/>
              <w:jc w:val="center"/>
              <w:rPr>
                <w:sz w:val="21"/>
                <w:szCs w:val="21"/>
              </w:rPr>
            </w:pPr>
            <w:r>
              <w:rPr>
                <w:rFonts w:hint="eastAsia"/>
                <w:sz w:val="21"/>
                <w:szCs w:val="21"/>
              </w:rPr>
              <w:t>30</w:t>
            </w:r>
          </w:p>
        </w:tc>
        <w:tc>
          <w:tcPr>
            <w:tcW w:w="707" w:type="dxa"/>
            <w:vMerge w:val="restart"/>
            <w:tcMar>
              <w:left w:w="0" w:type="dxa"/>
              <w:right w:w="0" w:type="dxa"/>
            </w:tcMar>
            <w:vAlign w:val="center"/>
          </w:tcPr>
          <w:p w14:paraId="6EE0CEBB" w14:textId="58C91ADF" w:rsidR="00DA67B6" w:rsidRPr="0038268C" w:rsidRDefault="00DA67B6" w:rsidP="00DA67B6">
            <w:pPr>
              <w:spacing w:line="240" w:lineRule="auto"/>
              <w:ind w:firstLineChars="0" w:firstLine="0"/>
              <w:jc w:val="center"/>
              <w:rPr>
                <w:sz w:val="21"/>
                <w:szCs w:val="21"/>
              </w:rPr>
            </w:pPr>
            <w:r>
              <w:rPr>
                <w:rFonts w:hint="eastAsia"/>
                <w:sz w:val="21"/>
                <w:szCs w:val="21"/>
              </w:rPr>
              <w:t>17</w:t>
            </w:r>
          </w:p>
        </w:tc>
        <w:tc>
          <w:tcPr>
            <w:tcW w:w="707" w:type="dxa"/>
            <w:vMerge w:val="restart"/>
            <w:tcMar>
              <w:left w:w="0" w:type="dxa"/>
              <w:right w:w="0" w:type="dxa"/>
            </w:tcMar>
            <w:vAlign w:val="center"/>
          </w:tcPr>
          <w:p w14:paraId="4167BC11" w14:textId="62219E27" w:rsidR="00DA67B6" w:rsidRPr="0038268C" w:rsidRDefault="00DA67B6" w:rsidP="00DA67B6">
            <w:pPr>
              <w:spacing w:line="240" w:lineRule="auto"/>
              <w:ind w:firstLineChars="0" w:firstLine="0"/>
              <w:jc w:val="center"/>
              <w:rPr>
                <w:sz w:val="21"/>
                <w:szCs w:val="21"/>
              </w:rPr>
            </w:pPr>
            <w:r>
              <w:rPr>
                <w:rFonts w:hint="eastAsia"/>
                <w:sz w:val="21"/>
                <w:szCs w:val="21"/>
              </w:rPr>
              <w:t>0.8</w:t>
            </w:r>
          </w:p>
        </w:tc>
        <w:tc>
          <w:tcPr>
            <w:tcW w:w="706" w:type="dxa"/>
            <w:tcMar>
              <w:left w:w="0" w:type="dxa"/>
              <w:right w:w="0" w:type="dxa"/>
            </w:tcMar>
            <w:vAlign w:val="center"/>
          </w:tcPr>
          <w:p w14:paraId="43A6B3D0" w14:textId="4DBE3CD2" w:rsidR="00DA67B6" w:rsidRPr="0038268C" w:rsidRDefault="00DA67B6" w:rsidP="00DA67B6">
            <w:pPr>
              <w:spacing w:line="240" w:lineRule="auto"/>
              <w:ind w:firstLineChars="0" w:firstLine="0"/>
              <w:jc w:val="center"/>
              <w:rPr>
                <w:sz w:val="21"/>
                <w:szCs w:val="21"/>
              </w:rPr>
            </w:pPr>
            <w:r w:rsidRPr="0038268C">
              <w:rPr>
                <w:sz w:val="21"/>
                <w:szCs w:val="21"/>
              </w:rPr>
              <w:t>东</w:t>
            </w:r>
            <w:r w:rsidR="00F210FB">
              <w:rPr>
                <w:rFonts w:hint="eastAsia"/>
                <w:sz w:val="21"/>
                <w:szCs w:val="21"/>
              </w:rPr>
              <w:t>23</w:t>
            </w:r>
          </w:p>
        </w:tc>
        <w:tc>
          <w:tcPr>
            <w:tcW w:w="707" w:type="dxa"/>
            <w:tcMar>
              <w:left w:w="0" w:type="dxa"/>
              <w:right w:w="0" w:type="dxa"/>
            </w:tcMar>
            <w:vAlign w:val="center"/>
          </w:tcPr>
          <w:p w14:paraId="6D4D1205" w14:textId="6BC63342" w:rsidR="00DA67B6" w:rsidRPr="0038268C" w:rsidRDefault="00A402B7" w:rsidP="00DA67B6">
            <w:pPr>
              <w:spacing w:line="240" w:lineRule="auto"/>
              <w:ind w:firstLineChars="0" w:firstLine="0"/>
              <w:jc w:val="center"/>
              <w:rPr>
                <w:sz w:val="21"/>
                <w:szCs w:val="21"/>
              </w:rPr>
            </w:pPr>
            <w:r>
              <w:rPr>
                <w:rFonts w:hint="eastAsia"/>
                <w:sz w:val="21"/>
                <w:szCs w:val="21"/>
              </w:rPr>
              <w:t>53</w:t>
            </w:r>
          </w:p>
        </w:tc>
        <w:tc>
          <w:tcPr>
            <w:tcW w:w="565" w:type="dxa"/>
            <w:vMerge w:val="restart"/>
            <w:tcMar>
              <w:left w:w="0" w:type="dxa"/>
              <w:right w:w="0" w:type="dxa"/>
            </w:tcMar>
            <w:vAlign w:val="center"/>
          </w:tcPr>
          <w:p w14:paraId="40B93364"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1BF55A9F"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2EA250B1" w14:textId="345215BB"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47</w:t>
            </w:r>
          </w:p>
        </w:tc>
        <w:tc>
          <w:tcPr>
            <w:tcW w:w="785" w:type="dxa"/>
            <w:tcMar>
              <w:left w:w="0" w:type="dxa"/>
              <w:right w:w="0" w:type="dxa"/>
            </w:tcMar>
            <w:vAlign w:val="center"/>
          </w:tcPr>
          <w:p w14:paraId="23FE625B" w14:textId="77777777" w:rsidR="00DA67B6" w:rsidRPr="0038268C" w:rsidRDefault="00DA67B6" w:rsidP="00DA67B6">
            <w:pPr>
              <w:pStyle w:val="aff6"/>
              <w:adjustRightInd w:val="0"/>
              <w:snapToGrid w:val="0"/>
              <w:contextualSpacing w:val="0"/>
            </w:pPr>
            <w:r w:rsidRPr="0038268C">
              <w:t>1m</w:t>
            </w:r>
          </w:p>
        </w:tc>
      </w:tr>
      <w:tr w:rsidR="00DA67B6" w:rsidRPr="0038268C" w14:paraId="6F3C7DEA" w14:textId="77777777" w:rsidTr="00753949">
        <w:trPr>
          <w:trHeight w:val="397"/>
          <w:jc w:val="center"/>
        </w:trPr>
        <w:tc>
          <w:tcPr>
            <w:tcW w:w="641" w:type="dxa"/>
            <w:vMerge/>
            <w:tcMar>
              <w:left w:w="0" w:type="dxa"/>
              <w:right w:w="0" w:type="dxa"/>
            </w:tcMar>
            <w:vAlign w:val="center"/>
          </w:tcPr>
          <w:p w14:paraId="0DA51143"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1093E713"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15146C11"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4B828970"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69DF6F8B"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3BC709E1"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5DD2C32B"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79963EEE"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13F92966"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58B5E81F"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596E4B2"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18D06F09"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0F40751A" w14:textId="66DA0528" w:rsidR="00DA67B6" w:rsidRPr="0038268C" w:rsidRDefault="00DA67B6" w:rsidP="00DA67B6">
            <w:pPr>
              <w:spacing w:line="240" w:lineRule="auto"/>
              <w:ind w:firstLineChars="0" w:firstLine="0"/>
              <w:jc w:val="center"/>
              <w:rPr>
                <w:sz w:val="21"/>
                <w:szCs w:val="21"/>
              </w:rPr>
            </w:pPr>
            <w:r w:rsidRPr="0038268C">
              <w:rPr>
                <w:sz w:val="21"/>
                <w:szCs w:val="21"/>
              </w:rPr>
              <w:t>南</w:t>
            </w:r>
            <w:r w:rsidR="00F210FB">
              <w:rPr>
                <w:rFonts w:hint="eastAsia"/>
                <w:sz w:val="21"/>
                <w:szCs w:val="21"/>
              </w:rPr>
              <w:t>17</w:t>
            </w:r>
          </w:p>
        </w:tc>
        <w:tc>
          <w:tcPr>
            <w:tcW w:w="707" w:type="dxa"/>
            <w:tcMar>
              <w:left w:w="0" w:type="dxa"/>
              <w:right w:w="0" w:type="dxa"/>
            </w:tcMar>
            <w:vAlign w:val="center"/>
          </w:tcPr>
          <w:p w14:paraId="36D92F34" w14:textId="548217E9" w:rsidR="00DA67B6" w:rsidRPr="0038268C" w:rsidRDefault="00A402B7" w:rsidP="00DA67B6">
            <w:pPr>
              <w:spacing w:line="240" w:lineRule="auto"/>
              <w:ind w:firstLineChars="0" w:firstLine="0"/>
              <w:jc w:val="center"/>
              <w:rPr>
                <w:sz w:val="21"/>
                <w:szCs w:val="21"/>
              </w:rPr>
            </w:pPr>
            <w:r>
              <w:rPr>
                <w:rFonts w:hint="eastAsia"/>
                <w:sz w:val="21"/>
                <w:szCs w:val="21"/>
              </w:rPr>
              <w:t>55</w:t>
            </w:r>
          </w:p>
        </w:tc>
        <w:tc>
          <w:tcPr>
            <w:tcW w:w="565" w:type="dxa"/>
            <w:vMerge/>
            <w:tcMar>
              <w:left w:w="0" w:type="dxa"/>
              <w:right w:w="0" w:type="dxa"/>
            </w:tcMar>
            <w:vAlign w:val="center"/>
          </w:tcPr>
          <w:p w14:paraId="44F49FAD"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779E9C1E"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1AD816CC" w14:textId="5ED26E7C"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49</w:t>
            </w:r>
          </w:p>
        </w:tc>
        <w:tc>
          <w:tcPr>
            <w:tcW w:w="785" w:type="dxa"/>
            <w:tcMar>
              <w:left w:w="0" w:type="dxa"/>
              <w:right w:w="0" w:type="dxa"/>
            </w:tcMar>
            <w:vAlign w:val="center"/>
          </w:tcPr>
          <w:p w14:paraId="6EEF5929" w14:textId="77777777" w:rsidR="00DA67B6" w:rsidRPr="0038268C" w:rsidRDefault="00DA67B6" w:rsidP="00DA67B6">
            <w:pPr>
              <w:pStyle w:val="aff6"/>
              <w:adjustRightInd w:val="0"/>
              <w:snapToGrid w:val="0"/>
              <w:contextualSpacing w:val="0"/>
            </w:pPr>
            <w:r w:rsidRPr="0038268C">
              <w:t>1m</w:t>
            </w:r>
          </w:p>
        </w:tc>
      </w:tr>
      <w:tr w:rsidR="00DA67B6" w:rsidRPr="0038268C" w14:paraId="5127A1A0" w14:textId="77777777" w:rsidTr="00753949">
        <w:trPr>
          <w:trHeight w:val="397"/>
          <w:jc w:val="center"/>
        </w:trPr>
        <w:tc>
          <w:tcPr>
            <w:tcW w:w="641" w:type="dxa"/>
            <w:vMerge/>
            <w:tcMar>
              <w:left w:w="0" w:type="dxa"/>
              <w:right w:w="0" w:type="dxa"/>
            </w:tcMar>
            <w:vAlign w:val="center"/>
          </w:tcPr>
          <w:p w14:paraId="7EB77C4E"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6028B7BE"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151DD429"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3460DE18"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03351737"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26C839F3"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6A63F61F"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17E5E1C0"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69123819"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7AFEFD81"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235049AE"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A276FF3"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35FEB204" w14:textId="4DD5B71C" w:rsidR="00DA67B6" w:rsidRPr="0038268C" w:rsidRDefault="00DA67B6" w:rsidP="00DA67B6">
            <w:pPr>
              <w:spacing w:line="240" w:lineRule="auto"/>
              <w:ind w:firstLineChars="0" w:firstLine="0"/>
              <w:jc w:val="center"/>
              <w:rPr>
                <w:sz w:val="21"/>
                <w:szCs w:val="21"/>
              </w:rPr>
            </w:pPr>
            <w:r w:rsidRPr="0038268C">
              <w:rPr>
                <w:sz w:val="21"/>
                <w:szCs w:val="21"/>
              </w:rPr>
              <w:t>西</w:t>
            </w:r>
            <w:r w:rsidR="00F210FB">
              <w:rPr>
                <w:rFonts w:hint="eastAsia"/>
                <w:sz w:val="21"/>
                <w:szCs w:val="21"/>
              </w:rPr>
              <w:t>31</w:t>
            </w:r>
          </w:p>
        </w:tc>
        <w:tc>
          <w:tcPr>
            <w:tcW w:w="707" w:type="dxa"/>
            <w:tcMar>
              <w:left w:w="0" w:type="dxa"/>
              <w:right w:w="0" w:type="dxa"/>
            </w:tcMar>
            <w:vAlign w:val="center"/>
          </w:tcPr>
          <w:p w14:paraId="07001D25" w14:textId="248A9D5D" w:rsidR="00DA67B6" w:rsidRPr="0038268C" w:rsidRDefault="00A402B7" w:rsidP="00DA67B6">
            <w:pPr>
              <w:spacing w:line="240" w:lineRule="auto"/>
              <w:ind w:firstLineChars="0" w:firstLine="0"/>
              <w:jc w:val="center"/>
              <w:rPr>
                <w:sz w:val="21"/>
                <w:szCs w:val="21"/>
              </w:rPr>
            </w:pPr>
            <w:r>
              <w:rPr>
                <w:rFonts w:hint="eastAsia"/>
                <w:sz w:val="21"/>
                <w:szCs w:val="21"/>
              </w:rPr>
              <w:t>50</w:t>
            </w:r>
          </w:p>
        </w:tc>
        <w:tc>
          <w:tcPr>
            <w:tcW w:w="565" w:type="dxa"/>
            <w:vMerge/>
            <w:tcMar>
              <w:left w:w="0" w:type="dxa"/>
              <w:right w:w="0" w:type="dxa"/>
            </w:tcMar>
            <w:vAlign w:val="center"/>
          </w:tcPr>
          <w:p w14:paraId="2A6AD82E"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5FF417FA"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3248C5A9" w14:textId="03C602D3"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44</w:t>
            </w:r>
          </w:p>
        </w:tc>
        <w:tc>
          <w:tcPr>
            <w:tcW w:w="785" w:type="dxa"/>
            <w:tcMar>
              <w:left w:w="0" w:type="dxa"/>
              <w:right w:w="0" w:type="dxa"/>
            </w:tcMar>
            <w:vAlign w:val="center"/>
          </w:tcPr>
          <w:p w14:paraId="2CD3B731" w14:textId="77777777" w:rsidR="00DA67B6" w:rsidRPr="0038268C" w:rsidRDefault="00DA67B6" w:rsidP="00DA67B6">
            <w:pPr>
              <w:pStyle w:val="aff6"/>
              <w:adjustRightInd w:val="0"/>
              <w:snapToGrid w:val="0"/>
              <w:contextualSpacing w:val="0"/>
            </w:pPr>
            <w:r w:rsidRPr="0038268C">
              <w:t>1m</w:t>
            </w:r>
          </w:p>
        </w:tc>
      </w:tr>
      <w:tr w:rsidR="00DA67B6" w:rsidRPr="0038268C" w14:paraId="50FFA69B" w14:textId="77777777" w:rsidTr="00753949">
        <w:trPr>
          <w:trHeight w:val="397"/>
          <w:jc w:val="center"/>
        </w:trPr>
        <w:tc>
          <w:tcPr>
            <w:tcW w:w="641" w:type="dxa"/>
            <w:vMerge/>
            <w:tcMar>
              <w:left w:w="0" w:type="dxa"/>
              <w:right w:w="0" w:type="dxa"/>
            </w:tcMar>
            <w:vAlign w:val="center"/>
          </w:tcPr>
          <w:p w14:paraId="78705442"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085D5FB7"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012DAD27"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50585116"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672BA15E"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0FDA796E"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4B71221D"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4E36925E"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1E9A0634"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15ECBB81"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5E209B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B9AD698"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3E275265" w14:textId="2FEAE749" w:rsidR="00DA67B6" w:rsidRPr="0038268C" w:rsidRDefault="00DA67B6" w:rsidP="00DA67B6">
            <w:pPr>
              <w:spacing w:line="240" w:lineRule="auto"/>
              <w:ind w:firstLineChars="0" w:firstLine="0"/>
              <w:jc w:val="center"/>
              <w:rPr>
                <w:sz w:val="21"/>
                <w:szCs w:val="21"/>
              </w:rPr>
            </w:pPr>
            <w:r w:rsidRPr="0038268C">
              <w:rPr>
                <w:sz w:val="21"/>
                <w:szCs w:val="21"/>
              </w:rPr>
              <w:t>北</w:t>
            </w:r>
            <w:r w:rsidR="00F210FB">
              <w:rPr>
                <w:rFonts w:hint="eastAsia"/>
                <w:sz w:val="21"/>
                <w:szCs w:val="21"/>
              </w:rPr>
              <w:t>19</w:t>
            </w:r>
          </w:p>
        </w:tc>
        <w:tc>
          <w:tcPr>
            <w:tcW w:w="707" w:type="dxa"/>
            <w:tcMar>
              <w:left w:w="0" w:type="dxa"/>
              <w:right w:w="0" w:type="dxa"/>
            </w:tcMar>
            <w:vAlign w:val="center"/>
          </w:tcPr>
          <w:p w14:paraId="0590C9FB" w14:textId="12862E93" w:rsidR="00DA67B6" w:rsidRPr="0038268C" w:rsidRDefault="00A402B7" w:rsidP="00DA67B6">
            <w:pPr>
              <w:spacing w:line="240" w:lineRule="auto"/>
              <w:ind w:firstLineChars="0" w:firstLine="0"/>
              <w:jc w:val="center"/>
              <w:rPr>
                <w:sz w:val="21"/>
                <w:szCs w:val="21"/>
              </w:rPr>
            </w:pPr>
            <w:r>
              <w:rPr>
                <w:rFonts w:hint="eastAsia"/>
                <w:sz w:val="21"/>
                <w:szCs w:val="21"/>
              </w:rPr>
              <w:t>54</w:t>
            </w:r>
          </w:p>
        </w:tc>
        <w:tc>
          <w:tcPr>
            <w:tcW w:w="565" w:type="dxa"/>
            <w:vMerge/>
            <w:tcMar>
              <w:left w:w="0" w:type="dxa"/>
              <w:right w:w="0" w:type="dxa"/>
            </w:tcMar>
            <w:vAlign w:val="center"/>
          </w:tcPr>
          <w:p w14:paraId="1EA15B22"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2F31DCA0"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26E9C596" w14:textId="3431C9AD"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48</w:t>
            </w:r>
          </w:p>
        </w:tc>
        <w:tc>
          <w:tcPr>
            <w:tcW w:w="785" w:type="dxa"/>
            <w:tcMar>
              <w:left w:w="0" w:type="dxa"/>
              <w:right w:w="0" w:type="dxa"/>
            </w:tcMar>
            <w:vAlign w:val="center"/>
          </w:tcPr>
          <w:p w14:paraId="714DCEB3" w14:textId="77777777" w:rsidR="00DA67B6" w:rsidRPr="0038268C" w:rsidRDefault="00DA67B6" w:rsidP="00DA67B6">
            <w:pPr>
              <w:pStyle w:val="aff6"/>
              <w:adjustRightInd w:val="0"/>
              <w:snapToGrid w:val="0"/>
              <w:contextualSpacing w:val="0"/>
            </w:pPr>
            <w:r w:rsidRPr="0038268C">
              <w:t>1m</w:t>
            </w:r>
          </w:p>
        </w:tc>
      </w:tr>
      <w:tr w:rsidR="00DA67B6" w:rsidRPr="0038268C" w14:paraId="5909CB85" w14:textId="77777777" w:rsidTr="00753949">
        <w:trPr>
          <w:trHeight w:val="397"/>
          <w:jc w:val="center"/>
        </w:trPr>
        <w:tc>
          <w:tcPr>
            <w:tcW w:w="641" w:type="dxa"/>
            <w:vMerge w:val="restart"/>
            <w:tcMar>
              <w:left w:w="0" w:type="dxa"/>
              <w:right w:w="0" w:type="dxa"/>
            </w:tcMar>
            <w:vAlign w:val="center"/>
          </w:tcPr>
          <w:p w14:paraId="7AA772A1" w14:textId="77777777" w:rsidR="00DA67B6" w:rsidRPr="0038268C" w:rsidRDefault="00DA67B6" w:rsidP="00DA67B6">
            <w:pPr>
              <w:pStyle w:val="aff6"/>
              <w:adjustRightInd w:val="0"/>
              <w:snapToGrid w:val="0"/>
              <w:contextualSpacing w:val="0"/>
            </w:pPr>
            <w:r>
              <w:rPr>
                <w:rFonts w:hint="eastAsia"/>
              </w:rPr>
              <w:t>6</w:t>
            </w:r>
          </w:p>
        </w:tc>
        <w:tc>
          <w:tcPr>
            <w:tcW w:w="721" w:type="dxa"/>
            <w:vMerge/>
            <w:tcMar>
              <w:left w:w="0" w:type="dxa"/>
              <w:right w:w="0" w:type="dxa"/>
            </w:tcMar>
            <w:vAlign w:val="center"/>
          </w:tcPr>
          <w:p w14:paraId="04E58107" w14:textId="77777777" w:rsidR="00DA67B6" w:rsidRPr="0038268C" w:rsidRDefault="00DA67B6" w:rsidP="00DA67B6">
            <w:pPr>
              <w:pStyle w:val="aff6"/>
              <w:adjustRightInd w:val="0"/>
              <w:snapToGrid w:val="0"/>
              <w:contextualSpacing w:val="0"/>
            </w:pPr>
          </w:p>
        </w:tc>
        <w:tc>
          <w:tcPr>
            <w:tcW w:w="766" w:type="dxa"/>
            <w:vMerge w:val="restart"/>
            <w:tcMar>
              <w:left w:w="0" w:type="dxa"/>
              <w:right w:w="0" w:type="dxa"/>
            </w:tcMar>
            <w:vAlign w:val="center"/>
          </w:tcPr>
          <w:p w14:paraId="7393AACD" w14:textId="7C2926A2" w:rsidR="00DA67B6" w:rsidRPr="0038268C" w:rsidRDefault="00DA67B6" w:rsidP="00DA67B6">
            <w:pPr>
              <w:pStyle w:val="aff6"/>
              <w:adjustRightInd w:val="0"/>
              <w:snapToGrid w:val="0"/>
              <w:contextualSpacing w:val="0"/>
            </w:pPr>
            <w:r>
              <w:rPr>
                <w:rFonts w:hint="eastAsia"/>
                <w:szCs w:val="22"/>
              </w:rPr>
              <w:t>包装机</w:t>
            </w:r>
          </w:p>
        </w:tc>
        <w:tc>
          <w:tcPr>
            <w:tcW w:w="848" w:type="dxa"/>
            <w:vMerge w:val="restart"/>
            <w:tcMar>
              <w:left w:w="0" w:type="dxa"/>
              <w:right w:w="0" w:type="dxa"/>
            </w:tcMar>
            <w:vAlign w:val="center"/>
          </w:tcPr>
          <w:p w14:paraId="030C82B2" w14:textId="67E41EF2" w:rsidR="00DA67B6" w:rsidRPr="0038268C" w:rsidRDefault="00DA67B6" w:rsidP="00DA67B6">
            <w:pPr>
              <w:pStyle w:val="aff6"/>
              <w:adjustRightInd w:val="0"/>
              <w:snapToGrid w:val="0"/>
              <w:contextualSpacing w:val="0"/>
              <w:rPr>
                <w:rFonts w:eastAsia="MS Gothic"/>
              </w:rPr>
            </w:pPr>
            <w:r>
              <w:rPr>
                <w:rFonts w:eastAsiaTheme="minorEastAsia" w:hint="eastAsia"/>
              </w:rPr>
              <w:t>/</w:t>
            </w:r>
          </w:p>
        </w:tc>
        <w:tc>
          <w:tcPr>
            <w:tcW w:w="1131" w:type="dxa"/>
            <w:vMerge w:val="restart"/>
            <w:tcMar>
              <w:left w:w="0" w:type="dxa"/>
              <w:right w:w="0" w:type="dxa"/>
            </w:tcMar>
            <w:vAlign w:val="center"/>
          </w:tcPr>
          <w:p w14:paraId="11FEA2D6" w14:textId="125D6359" w:rsidR="00DA67B6" w:rsidRPr="0038268C" w:rsidRDefault="00DA67B6" w:rsidP="00DA67B6">
            <w:pPr>
              <w:pStyle w:val="aff6"/>
              <w:adjustRightInd w:val="0"/>
              <w:snapToGrid w:val="0"/>
              <w:contextualSpacing w:val="0"/>
            </w:pPr>
            <w:r>
              <w:rPr>
                <w:rFonts w:hint="eastAsia"/>
              </w:rPr>
              <w:t>75</w:t>
            </w:r>
            <w:r w:rsidRPr="00550D9F">
              <w:t>/1</w:t>
            </w:r>
          </w:p>
        </w:tc>
        <w:tc>
          <w:tcPr>
            <w:tcW w:w="849" w:type="dxa"/>
            <w:vMerge w:val="restart"/>
            <w:tcMar>
              <w:left w:w="0" w:type="dxa"/>
              <w:right w:w="0" w:type="dxa"/>
            </w:tcMar>
            <w:vAlign w:val="center"/>
          </w:tcPr>
          <w:p w14:paraId="70B999BF" w14:textId="25644A24" w:rsidR="00DA67B6" w:rsidRPr="0038268C" w:rsidRDefault="00DA67B6" w:rsidP="00DA67B6">
            <w:pPr>
              <w:pStyle w:val="aff6"/>
              <w:adjustRightInd w:val="0"/>
              <w:snapToGrid w:val="0"/>
              <w:contextualSpacing w:val="0"/>
            </w:pPr>
            <w:r>
              <w:rPr>
                <w:rFonts w:hint="eastAsia"/>
              </w:rPr>
              <w:t>4</w:t>
            </w:r>
          </w:p>
        </w:tc>
        <w:tc>
          <w:tcPr>
            <w:tcW w:w="706" w:type="dxa"/>
            <w:vMerge w:val="restart"/>
            <w:tcMar>
              <w:left w:w="0" w:type="dxa"/>
              <w:right w:w="0" w:type="dxa"/>
            </w:tcMar>
            <w:vAlign w:val="center"/>
          </w:tcPr>
          <w:p w14:paraId="1B4C3976"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56452E1F" w14:textId="4663FF03" w:rsidR="00DA67B6" w:rsidRPr="0038268C" w:rsidRDefault="00DA67B6" w:rsidP="00DA67B6">
            <w:pPr>
              <w:spacing w:line="240" w:lineRule="auto"/>
              <w:ind w:firstLineChars="0" w:firstLine="0"/>
              <w:jc w:val="center"/>
              <w:rPr>
                <w:sz w:val="21"/>
                <w:szCs w:val="21"/>
              </w:rPr>
            </w:pPr>
            <w:r>
              <w:rPr>
                <w:rFonts w:hint="eastAsia"/>
                <w:sz w:val="21"/>
                <w:szCs w:val="21"/>
              </w:rPr>
              <w:t>55</w:t>
            </w:r>
          </w:p>
        </w:tc>
        <w:tc>
          <w:tcPr>
            <w:tcW w:w="848" w:type="dxa"/>
            <w:vMerge w:val="restart"/>
            <w:tcMar>
              <w:left w:w="0" w:type="dxa"/>
              <w:right w:w="0" w:type="dxa"/>
            </w:tcMar>
            <w:vAlign w:val="center"/>
          </w:tcPr>
          <w:p w14:paraId="37073554" w14:textId="72904E87" w:rsidR="00DA67B6" w:rsidRPr="0038268C" w:rsidRDefault="00DA67B6" w:rsidP="00DA67B6">
            <w:pPr>
              <w:pStyle w:val="aff6"/>
              <w:adjustRightInd w:val="0"/>
              <w:snapToGrid w:val="0"/>
              <w:contextualSpacing w:val="0"/>
            </w:pPr>
            <w:r>
              <w:rPr>
                <w:rFonts w:hint="eastAsia"/>
              </w:rPr>
              <w:t>61</w:t>
            </w:r>
          </w:p>
        </w:tc>
        <w:tc>
          <w:tcPr>
            <w:tcW w:w="707" w:type="dxa"/>
            <w:vMerge w:val="restart"/>
            <w:tcMar>
              <w:left w:w="0" w:type="dxa"/>
              <w:right w:w="0" w:type="dxa"/>
            </w:tcMar>
            <w:vAlign w:val="center"/>
          </w:tcPr>
          <w:p w14:paraId="2A9597BB" w14:textId="7047D70B" w:rsidR="00DA67B6" w:rsidRPr="0038268C" w:rsidRDefault="00DA67B6" w:rsidP="00DA67B6">
            <w:pPr>
              <w:spacing w:line="240" w:lineRule="auto"/>
              <w:ind w:firstLineChars="0" w:firstLine="0"/>
              <w:jc w:val="center"/>
              <w:rPr>
                <w:sz w:val="21"/>
                <w:szCs w:val="21"/>
              </w:rPr>
            </w:pPr>
            <w:r>
              <w:rPr>
                <w:rFonts w:hint="eastAsia"/>
                <w:sz w:val="21"/>
                <w:szCs w:val="21"/>
              </w:rPr>
              <w:t>20</w:t>
            </w:r>
          </w:p>
        </w:tc>
        <w:tc>
          <w:tcPr>
            <w:tcW w:w="707" w:type="dxa"/>
            <w:vMerge w:val="restart"/>
            <w:tcMar>
              <w:left w:w="0" w:type="dxa"/>
              <w:right w:w="0" w:type="dxa"/>
            </w:tcMar>
            <w:vAlign w:val="center"/>
          </w:tcPr>
          <w:p w14:paraId="47EAADF6" w14:textId="32C3E62D" w:rsidR="00DA67B6" w:rsidRPr="0038268C" w:rsidRDefault="00DA67B6" w:rsidP="00DA67B6">
            <w:pPr>
              <w:spacing w:line="240" w:lineRule="auto"/>
              <w:ind w:firstLineChars="0" w:firstLine="0"/>
              <w:jc w:val="center"/>
              <w:rPr>
                <w:sz w:val="21"/>
                <w:szCs w:val="21"/>
              </w:rPr>
            </w:pPr>
            <w:r>
              <w:rPr>
                <w:rFonts w:hint="eastAsia"/>
                <w:sz w:val="21"/>
                <w:szCs w:val="21"/>
              </w:rPr>
              <w:t>15</w:t>
            </w:r>
          </w:p>
        </w:tc>
        <w:tc>
          <w:tcPr>
            <w:tcW w:w="707" w:type="dxa"/>
            <w:vMerge w:val="restart"/>
            <w:tcMar>
              <w:left w:w="0" w:type="dxa"/>
              <w:right w:w="0" w:type="dxa"/>
            </w:tcMar>
            <w:vAlign w:val="center"/>
          </w:tcPr>
          <w:p w14:paraId="112085B8" w14:textId="3EBD3814" w:rsidR="00DA67B6" w:rsidRPr="0038268C" w:rsidRDefault="00DA67B6" w:rsidP="00DA67B6">
            <w:pPr>
              <w:spacing w:line="240" w:lineRule="auto"/>
              <w:ind w:firstLineChars="0" w:firstLine="0"/>
              <w:jc w:val="center"/>
              <w:rPr>
                <w:sz w:val="21"/>
                <w:szCs w:val="21"/>
              </w:rPr>
            </w:pPr>
            <w:r>
              <w:rPr>
                <w:rFonts w:hint="eastAsia"/>
                <w:sz w:val="21"/>
                <w:szCs w:val="21"/>
              </w:rPr>
              <w:t>0.5</w:t>
            </w:r>
          </w:p>
        </w:tc>
        <w:tc>
          <w:tcPr>
            <w:tcW w:w="706" w:type="dxa"/>
            <w:tcMar>
              <w:left w:w="0" w:type="dxa"/>
              <w:right w:w="0" w:type="dxa"/>
            </w:tcMar>
            <w:vAlign w:val="center"/>
          </w:tcPr>
          <w:p w14:paraId="27B6A508" w14:textId="6050951C" w:rsidR="00DA67B6" w:rsidRPr="0038268C" w:rsidRDefault="00DA67B6" w:rsidP="00DA67B6">
            <w:pPr>
              <w:spacing w:line="240" w:lineRule="auto"/>
              <w:ind w:firstLineChars="0" w:firstLine="0"/>
              <w:jc w:val="center"/>
              <w:rPr>
                <w:sz w:val="21"/>
                <w:szCs w:val="21"/>
              </w:rPr>
            </w:pPr>
            <w:r w:rsidRPr="0038268C">
              <w:rPr>
                <w:sz w:val="21"/>
                <w:szCs w:val="21"/>
              </w:rPr>
              <w:t>东</w:t>
            </w:r>
            <w:r w:rsidR="00F210FB">
              <w:rPr>
                <w:rFonts w:hint="eastAsia"/>
                <w:sz w:val="21"/>
                <w:szCs w:val="21"/>
              </w:rPr>
              <w:t>45</w:t>
            </w:r>
          </w:p>
        </w:tc>
        <w:tc>
          <w:tcPr>
            <w:tcW w:w="707" w:type="dxa"/>
            <w:tcMar>
              <w:left w:w="0" w:type="dxa"/>
              <w:right w:w="0" w:type="dxa"/>
            </w:tcMar>
            <w:vAlign w:val="center"/>
          </w:tcPr>
          <w:p w14:paraId="24E5FECC" w14:textId="10D96289" w:rsidR="00DA67B6" w:rsidRPr="0038268C" w:rsidRDefault="00455DBA" w:rsidP="00DA67B6">
            <w:pPr>
              <w:spacing w:line="240" w:lineRule="auto"/>
              <w:ind w:firstLineChars="0" w:firstLine="0"/>
              <w:jc w:val="center"/>
              <w:rPr>
                <w:sz w:val="21"/>
                <w:szCs w:val="21"/>
              </w:rPr>
            </w:pPr>
            <w:r>
              <w:rPr>
                <w:rFonts w:hint="eastAsia"/>
                <w:sz w:val="21"/>
                <w:szCs w:val="21"/>
              </w:rPr>
              <w:t>28</w:t>
            </w:r>
          </w:p>
        </w:tc>
        <w:tc>
          <w:tcPr>
            <w:tcW w:w="565" w:type="dxa"/>
            <w:vMerge w:val="restart"/>
            <w:tcMar>
              <w:left w:w="0" w:type="dxa"/>
              <w:right w:w="0" w:type="dxa"/>
            </w:tcMar>
            <w:vAlign w:val="center"/>
          </w:tcPr>
          <w:p w14:paraId="266C9840"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2F19954F"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0381CB2C" w14:textId="6B8A82B6"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22</w:t>
            </w:r>
          </w:p>
        </w:tc>
        <w:tc>
          <w:tcPr>
            <w:tcW w:w="785" w:type="dxa"/>
            <w:tcMar>
              <w:left w:w="0" w:type="dxa"/>
              <w:right w:w="0" w:type="dxa"/>
            </w:tcMar>
            <w:vAlign w:val="center"/>
          </w:tcPr>
          <w:p w14:paraId="255C17CD" w14:textId="77777777" w:rsidR="00DA67B6" w:rsidRPr="0038268C" w:rsidRDefault="00DA67B6" w:rsidP="00DA67B6">
            <w:pPr>
              <w:pStyle w:val="aff6"/>
              <w:adjustRightInd w:val="0"/>
              <w:snapToGrid w:val="0"/>
              <w:contextualSpacing w:val="0"/>
            </w:pPr>
            <w:r w:rsidRPr="0038268C">
              <w:t>1m</w:t>
            </w:r>
          </w:p>
        </w:tc>
      </w:tr>
      <w:tr w:rsidR="00DA67B6" w:rsidRPr="0038268C" w14:paraId="201054CC" w14:textId="77777777" w:rsidTr="00753949">
        <w:trPr>
          <w:trHeight w:val="397"/>
          <w:jc w:val="center"/>
        </w:trPr>
        <w:tc>
          <w:tcPr>
            <w:tcW w:w="641" w:type="dxa"/>
            <w:vMerge/>
            <w:tcMar>
              <w:left w:w="0" w:type="dxa"/>
              <w:right w:w="0" w:type="dxa"/>
            </w:tcMar>
            <w:vAlign w:val="center"/>
          </w:tcPr>
          <w:p w14:paraId="67D1820F"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6B7763FF"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5E4412B7"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748ED1AA"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260E6923"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11E4194B"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76AB00D9"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194C844A"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277BBD50"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511A62E7"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7C5124A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FF7708F"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62A5F4CA" w14:textId="30B4D0BC" w:rsidR="00DA67B6" w:rsidRPr="0038268C" w:rsidRDefault="00DA67B6" w:rsidP="00DA67B6">
            <w:pPr>
              <w:spacing w:line="240" w:lineRule="auto"/>
              <w:ind w:firstLineChars="0" w:firstLine="0"/>
              <w:jc w:val="center"/>
              <w:rPr>
                <w:sz w:val="21"/>
                <w:szCs w:val="21"/>
              </w:rPr>
            </w:pPr>
            <w:r w:rsidRPr="0038268C">
              <w:rPr>
                <w:sz w:val="21"/>
                <w:szCs w:val="21"/>
              </w:rPr>
              <w:t>南</w:t>
            </w:r>
            <w:r w:rsidR="00F210FB">
              <w:rPr>
                <w:rFonts w:hint="eastAsia"/>
                <w:sz w:val="21"/>
                <w:szCs w:val="21"/>
              </w:rPr>
              <w:t>19</w:t>
            </w:r>
          </w:p>
        </w:tc>
        <w:tc>
          <w:tcPr>
            <w:tcW w:w="707" w:type="dxa"/>
            <w:tcMar>
              <w:left w:w="0" w:type="dxa"/>
              <w:right w:w="0" w:type="dxa"/>
            </w:tcMar>
            <w:vAlign w:val="center"/>
          </w:tcPr>
          <w:p w14:paraId="13ACD73B" w14:textId="3E9039EB" w:rsidR="00DA67B6" w:rsidRPr="0038268C" w:rsidRDefault="00455DBA" w:rsidP="00DA67B6">
            <w:pPr>
              <w:spacing w:line="240" w:lineRule="auto"/>
              <w:ind w:firstLineChars="0" w:firstLine="0"/>
              <w:jc w:val="center"/>
              <w:rPr>
                <w:sz w:val="21"/>
                <w:szCs w:val="21"/>
              </w:rPr>
            </w:pPr>
            <w:r>
              <w:rPr>
                <w:rFonts w:hint="eastAsia"/>
                <w:sz w:val="21"/>
                <w:szCs w:val="21"/>
              </w:rPr>
              <w:t>35</w:t>
            </w:r>
          </w:p>
        </w:tc>
        <w:tc>
          <w:tcPr>
            <w:tcW w:w="565" w:type="dxa"/>
            <w:vMerge/>
            <w:tcMar>
              <w:left w:w="0" w:type="dxa"/>
              <w:right w:w="0" w:type="dxa"/>
            </w:tcMar>
            <w:vAlign w:val="center"/>
          </w:tcPr>
          <w:p w14:paraId="68C9B0D9"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1C925A70"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35A439DA" w14:textId="23069978"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29</w:t>
            </w:r>
          </w:p>
        </w:tc>
        <w:tc>
          <w:tcPr>
            <w:tcW w:w="785" w:type="dxa"/>
            <w:tcMar>
              <w:left w:w="0" w:type="dxa"/>
              <w:right w:w="0" w:type="dxa"/>
            </w:tcMar>
            <w:vAlign w:val="center"/>
          </w:tcPr>
          <w:p w14:paraId="784C3EC0" w14:textId="77777777" w:rsidR="00DA67B6" w:rsidRPr="0038268C" w:rsidRDefault="00DA67B6" w:rsidP="00DA67B6">
            <w:pPr>
              <w:pStyle w:val="aff6"/>
              <w:adjustRightInd w:val="0"/>
              <w:snapToGrid w:val="0"/>
              <w:contextualSpacing w:val="0"/>
            </w:pPr>
            <w:r w:rsidRPr="0038268C">
              <w:t>1m</w:t>
            </w:r>
          </w:p>
        </w:tc>
      </w:tr>
      <w:tr w:rsidR="00DA67B6" w:rsidRPr="0038268C" w14:paraId="746DA902" w14:textId="77777777" w:rsidTr="00753949">
        <w:trPr>
          <w:trHeight w:val="397"/>
          <w:jc w:val="center"/>
        </w:trPr>
        <w:tc>
          <w:tcPr>
            <w:tcW w:w="641" w:type="dxa"/>
            <w:vMerge/>
            <w:tcMar>
              <w:left w:w="0" w:type="dxa"/>
              <w:right w:w="0" w:type="dxa"/>
            </w:tcMar>
            <w:vAlign w:val="center"/>
          </w:tcPr>
          <w:p w14:paraId="2D91D221"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4E37026C"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2F64B92F"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462112A5"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7DD52439"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74DB8834"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25052981"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52160205"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31585096"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24184B02"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3024E4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1A814592"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6C56B4B9" w14:textId="0E753435" w:rsidR="00DA67B6" w:rsidRPr="0038268C" w:rsidRDefault="00DA67B6" w:rsidP="00DA67B6">
            <w:pPr>
              <w:spacing w:line="240" w:lineRule="auto"/>
              <w:ind w:firstLineChars="0" w:firstLine="0"/>
              <w:jc w:val="center"/>
              <w:rPr>
                <w:sz w:val="21"/>
                <w:szCs w:val="21"/>
              </w:rPr>
            </w:pPr>
            <w:r w:rsidRPr="0038268C">
              <w:rPr>
                <w:sz w:val="21"/>
                <w:szCs w:val="21"/>
              </w:rPr>
              <w:t>西</w:t>
            </w:r>
            <w:r w:rsidR="00F210FB">
              <w:rPr>
                <w:rFonts w:hint="eastAsia"/>
                <w:sz w:val="21"/>
                <w:szCs w:val="21"/>
              </w:rPr>
              <w:t>9</w:t>
            </w:r>
          </w:p>
        </w:tc>
        <w:tc>
          <w:tcPr>
            <w:tcW w:w="707" w:type="dxa"/>
            <w:tcMar>
              <w:left w:w="0" w:type="dxa"/>
              <w:right w:w="0" w:type="dxa"/>
            </w:tcMar>
            <w:vAlign w:val="center"/>
          </w:tcPr>
          <w:p w14:paraId="5560105F" w14:textId="3AED7F1F" w:rsidR="00DA67B6" w:rsidRPr="0038268C" w:rsidRDefault="00455DBA" w:rsidP="00DA67B6">
            <w:pPr>
              <w:spacing w:line="240" w:lineRule="auto"/>
              <w:ind w:firstLineChars="0" w:firstLine="0"/>
              <w:jc w:val="center"/>
              <w:rPr>
                <w:sz w:val="21"/>
                <w:szCs w:val="21"/>
              </w:rPr>
            </w:pPr>
            <w:r>
              <w:rPr>
                <w:rFonts w:hint="eastAsia"/>
                <w:sz w:val="21"/>
                <w:szCs w:val="21"/>
              </w:rPr>
              <w:t>42</w:t>
            </w:r>
          </w:p>
        </w:tc>
        <w:tc>
          <w:tcPr>
            <w:tcW w:w="565" w:type="dxa"/>
            <w:vMerge/>
            <w:tcMar>
              <w:left w:w="0" w:type="dxa"/>
              <w:right w:w="0" w:type="dxa"/>
            </w:tcMar>
            <w:vAlign w:val="center"/>
          </w:tcPr>
          <w:p w14:paraId="6160ED64"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5E801035"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71FABD42" w14:textId="0BEA3A57"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36</w:t>
            </w:r>
          </w:p>
        </w:tc>
        <w:tc>
          <w:tcPr>
            <w:tcW w:w="785" w:type="dxa"/>
            <w:tcMar>
              <w:left w:w="0" w:type="dxa"/>
              <w:right w:w="0" w:type="dxa"/>
            </w:tcMar>
            <w:vAlign w:val="center"/>
          </w:tcPr>
          <w:p w14:paraId="3B3B7E6B" w14:textId="77777777" w:rsidR="00DA67B6" w:rsidRPr="0038268C" w:rsidRDefault="00DA67B6" w:rsidP="00DA67B6">
            <w:pPr>
              <w:pStyle w:val="aff6"/>
              <w:adjustRightInd w:val="0"/>
              <w:snapToGrid w:val="0"/>
              <w:contextualSpacing w:val="0"/>
            </w:pPr>
            <w:r w:rsidRPr="0038268C">
              <w:t>1m</w:t>
            </w:r>
          </w:p>
        </w:tc>
      </w:tr>
      <w:tr w:rsidR="00DA67B6" w:rsidRPr="0038268C" w14:paraId="3BFE1A88" w14:textId="77777777" w:rsidTr="00753949">
        <w:trPr>
          <w:trHeight w:val="397"/>
          <w:jc w:val="center"/>
        </w:trPr>
        <w:tc>
          <w:tcPr>
            <w:tcW w:w="641" w:type="dxa"/>
            <w:vMerge/>
            <w:tcMar>
              <w:left w:w="0" w:type="dxa"/>
              <w:right w:w="0" w:type="dxa"/>
            </w:tcMar>
            <w:vAlign w:val="center"/>
          </w:tcPr>
          <w:p w14:paraId="2DF99F46"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5C60097C"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6B58B7B4"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458C768B"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38AC799B"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4BC1F13F"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6A50D1BB"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398AD697"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1E5728AA"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10BFB204"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251CF608"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63175BAF"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12252D0E" w14:textId="794B0691" w:rsidR="00DA67B6" w:rsidRPr="0038268C" w:rsidRDefault="00DA67B6" w:rsidP="00DA67B6">
            <w:pPr>
              <w:spacing w:line="240" w:lineRule="auto"/>
              <w:ind w:firstLineChars="0" w:firstLine="0"/>
              <w:jc w:val="center"/>
              <w:rPr>
                <w:sz w:val="21"/>
                <w:szCs w:val="21"/>
              </w:rPr>
            </w:pPr>
            <w:r w:rsidRPr="0038268C">
              <w:rPr>
                <w:sz w:val="21"/>
                <w:szCs w:val="21"/>
              </w:rPr>
              <w:t>北</w:t>
            </w:r>
            <w:r w:rsidR="00F210FB">
              <w:rPr>
                <w:rFonts w:hint="eastAsia"/>
                <w:sz w:val="21"/>
                <w:szCs w:val="21"/>
              </w:rPr>
              <w:t>17</w:t>
            </w:r>
          </w:p>
        </w:tc>
        <w:tc>
          <w:tcPr>
            <w:tcW w:w="707" w:type="dxa"/>
            <w:tcMar>
              <w:left w:w="0" w:type="dxa"/>
              <w:right w:w="0" w:type="dxa"/>
            </w:tcMar>
            <w:vAlign w:val="center"/>
          </w:tcPr>
          <w:p w14:paraId="373E3BD1" w14:textId="65EECC33" w:rsidR="00DA67B6" w:rsidRPr="0038268C" w:rsidRDefault="00455DBA" w:rsidP="00DA67B6">
            <w:pPr>
              <w:spacing w:line="240" w:lineRule="auto"/>
              <w:ind w:firstLineChars="0" w:firstLine="0"/>
              <w:jc w:val="center"/>
              <w:rPr>
                <w:sz w:val="21"/>
                <w:szCs w:val="21"/>
              </w:rPr>
            </w:pPr>
            <w:r>
              <w:rPr>
                <w:rFonts w:hint="eastAsia"/>
                <w:sz w:val="21"/>
                <w:szCs w:val="21"/>
              </w:rPr>
              <w:t>36</w:t>
            </w:r>
          </w:p>
        </w:tc>
        <w:tc>
          <w:tcPr>
            <w:tcW w:w="565" w:type="dxa"/>
            <w:vMerge/>
            <w:tcMar>
              <w:left w:w="0" w:type="dxa"/>
              <w:right w:w="0" w:type="dxa"/>
            </w:tcMar>
            <w:vAlign w:val="center"/>
          </w:tcPr>
          <w:p w14:paraId="69899093"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5D7C3476"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00F583A3" w14:textId="5430FECA"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30</w:t>
            </w:r>
          </w:p>
        </w:tc>
        <w:tc>
          <w:tcPr>
            <w:tcW w:w="785" w:type="dxa"/>
            <w:tcMar>
              <w:left w:w="0" w:type="dxa"/>
              <w:right w:w="0" w:type="dxa"/>
            </w:tcMar>
            <w:vAlign w:val="center"/>
          </w:tcPr>
          <w:p w14:paraId="65C7C5DA" w14:textId="77777777" w:rsidR="00DA67B6" w:rsidRPr="0038268C" w:rsidRDefault="00DA67B6" w:rsidP="00DA67B6">
            <w:pPr>
              <w:pStyle w:val="aff6"/>
              <w:adjustRightInd w:val="0"/>
              <w:snapToGrid w:val="0"/>
              <w:contextualSpacing w:val="0"/>
            </w:pPr>
            <w:r w:rsidRPr="0038268C">
              <w:t>1m</w:t>
            </w:r>
          </w:p>
        </w:tc>
      </w:tr>
      <w:tr w:rsidR="00DA67B6" w:rsidRPr="0038268C" w14:paraId="1D1B732E" w14:textId="77777777" w:rsidTr="00753949">
        <w:trPr>
          <w:trHeight w:val="397"/>
          <w:jc w:val="center"/>
        </w:trPr>
        <w:tc>
          <w:tcPr>
            <w:tcW w:w="641" w:type="dxa"/>
            <w:vMerge w:val="restart"/>
            <w:tcMar>
              <w:left w:w="0" w:type="dxa"/>
              <w:right w:w="0" w:type="dxa"/>
            </w:tcMar>
            <w:vAlign w:val="center"/>
          </w:tcPr>
          <w:p w14:paraId="1E4CACA6" w14:textId="77777777" w:rsidR="00DA67B6" w:rsidRPr="0038268C" w:rsidRDefault="00DA67B6" w:rsidP="00DA67B6">
            <w:pPr>
              <w:pStyle w:val="aff6"/>
              <w:adjustRightInd w:val="0"/>
              <w:snapToGrid w:val="0"/>
              <w:contextualSpacing w:val="0"/>
            </w:pPr>
            <w:r>
              <w:rPr>
                <w:rFonts w:hint="eastAsia"/>
              </w:rPr>
              <w:t>7</w:t>
            </w:r>
          </w:p>
        </w:tc>
        <w:tc>
          <w:tcPr>
            <w:tcW w:w="721" w:type="dxa"/>
            <w:vMerge w:val="restart"/>
            <w:tcMar>
              <w:left w:w="0" w:type="dxa"/>
              <w:right w:w="0" w:type="dxa"/>
            </w:tcMar>
            <w:vAlign w:val="center"/>
          </w:tcPr>
          <w:p w14:paraId="7E881C97" w14:textId="4DC862E9" w:rsidR="00DA67B6" w:rsidRPr="0038268C" w:rsidRDefault="00DA67B6" w:rsidP="00DA67B6">
            <w:pPr>
              <w:pStyle w:val="aff6"/>
              <w:adjustRightInd w:val="0"/>
              <w:snapToGrid w:val="0"/>
              <w:contextualSpacing w:val="0"/>
            </w:pPr>
            <w:r>
              <w:rPr>
                <w:rFonts w:hint="eastAsia"/>
              </w:rPr>
              <w:t>机加工车间</w:t>
            </w:r>
            <w:r>
              <w:rPr>
                <w:rFonts w:hint="eastAsia"/>
              </w:rPr>
              <w:t>4#</w:t>
            </w:r>
          </w:p>
        </w:tc>
        <w:tc>
          <w:tcPr>
            <w:tcW w:w="766" w:type="dxa"/>
            <w:vMerge w:val="restart"/>
            <w:tcMar>
              <w:left w:w="0" w:type="dxa"/>
              <w:right w:w="0" w:type="dxa"/>
            </w:tcMar>
            <w:vAlign w:val="center"/>
          </w:tcPr>
          <w:p w14:paraId="46BDC737" w14:textId="249CA161" w:rsidR="00DA67B6" w:rsidRPr="0038268C" w:rsidRDefault="00DA67B6" w:rsidP="00DA67B6">
            <w:pPr>
              <w:pStyle w:val="aff6"/>
              <w:adjustRightInd w:val="0"/>
              <w:snapToGrid w:val="0"/>
              <w:contextualSpacing w:val="0"/>
            </w:pPr>
            <w:r>
              <w:rPr>
                <w:rFonts w:hint="eastAsia"/>
                <w:szCs w:val="22"/>
              </w:rPr>
              <w:t>冲床</w:t>
            </w:r>
          </w:p>
        </w:tc>
        <w:tc>
          <w:tcPr>
            <w:tcW w:w="848" w:type="dxa"/>
            <w:vMerge w:val="restart"/>
            <w:tcMar>
              <w:left w:w="0" w:type="dxa"/>
              <w:right w:w="0" w:type="dxa"/>
            </w:tcMar>
            <w:vAlign w:val="center"/>
          </w:tcPr>
          <w:p w14:paraId="79905448" w14:textId="29CC5885" w:rsidR="00DA67B6" w:rsidRPr="0038268C" w:rsidRDefault="00DA67B6" w:rsidP="00DA67B6">
            <w:pPr>
              <w:pStyle w:val="aff6"/>
              <w:adjustRightInd w:val="0"/>
              <w:snapToGrid w:val="0"/>
              <w:contextualSpacing w:val="0"/>
              <w:rPr>
                <w:rFonts w:eastAsia="MS Gothic"/>
              </w:rPr>
            </w:pPr>
            <w:r>
              <w:rPr>
                <w:rFonts w:eastAsiaTheme="minorEastAsia" w:hint="eastAsia"/>
              </w:rPr>
              <w:t>/</w:t>
            </w:r>
          </w:p>
        </w:tc>
        <w:tc>
          <w:tcPr>
            <w:tcW w:w="1131" w:type="dxa"/>
            <w:vMerge w:val="restart"/>
            <w:tcMar>
              <w:left w:w="0" w:type="dxa"/>
              <w:right w:w="0" w:type="dxa"/>
            </w:tcMar>
            <w:vAlign w:val="center"/>
          </w:tcPr>
          <w:p w14:paraId="30FE3D0D" w14:textId="77777777" w:rsidR="00DA67B6" w:rsidRPr="0038268C" w:rsidRDefault="00DA67B6" w:rsidP="00DA67B6">
            <w:pPr>
              <w:pStyle w:val="aff6"/>
              <w:adjustRightInd w:val="0"/>
              <w:snapToGrid w:val="0"/>
              <w:contextualSpacing w:val="0"/>
            </w:pPr>
            <w:r>
              <w:rPr>
                <w:rFonts w:hint="eastAsia"/>
              </w:rPr>
              <w:t>80</w:t>
            </w:r>
            <w:r w:rsidRPr="00550D9F">
              <w:t>/1</w:t>
            </w:r>
          </w:p>
        </w:tc>
        <w:tc>
          <w:tcPr>
            <w:tcW w:w="849" w:type="dxa"/>
            <w:vMerge w:val="restart"/>
            <w:tcMar>
              <w:left w:w="0" w:type="dxa"/>
              <w:right w:w="0" w:type="dxa"/>
            </w:tcMar>
            <w:vAlign w:val="center"/>
          </w:tcPr>
          <w:p w14:paraId="2478EEF8" w14:textId="15942E82" w:rsidR="00DA67B6" w:rsidRPr="0038268C" w:rsidRDefault="00DA67B6" w:rsidP="00DA67B6">
            <w:pPr>
              <w:pStyle w:val="aff6"/>
              <w:adjustRightInd w:val="0"/>
              <w:snapToGrid w:val="0"/>
              <w:contextualSpacing w:val="0"/>
            </w:pPr>
            <w:r>
              <w:rPr>
                <w:rFonts w:hint="eastAsia"/>
              </w:rPr>
              <w:t>100</w:t>
            </w:r>
          </w:p>
        </w:tc>
        <w:tc>
          <w:tcPr>
            <w:tcW w:w="706" w:type="dxa"/>
            <w:vMerge w:val="restart"/>
            <w:tcMar>
              <w:left w:w="0" w:type="dxa"/>
              <w:right w:w="0" w:type="dxa"/>
            </w:tcMar>
            <w:vAlign w:val="center"/>
          </w:tcPr>
          <w:p w14:paraId="4E74725D"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6454448E" w14:textId="431E7798" w:rsidR="00DA67B6" w:rsidRPr="0038268C" w:rsidRDefault="00DA67B6" w:rsidP="00DA67B6">
            <w:pPr>
              <w:spacing w:line="240" w:lineRule="auto"/>
              <w:ind w:firstLineChars="0" w:firstLine="0"/>
              <w:jc w:val="center"/>
              <w:rPr>
                <w:sz w:val="21"/>
                <w:szCs w:val="21"/>
              </w:rPr>
            </w:pPr>
            <w:r>
              <w:rPr>
                <w:rFonts w:hint="eastAsia"/>
                <w:sz w:val="21"/>
                <w:szCs w:val="21"/>
              </w:rPr>
              <w:t>60</w:t>
            </w:r>
          </w:p>
        </w:tc>
        <w:tc>
          <w:tcPr>
            <w:tcW w:w="848" w:type="dxa"/>
            <w:vMerge w:val="restart"/>
            <w:tcMar>
              <w:left w:w="0" w:type="dxa"/>
              <w:right w:w="0" w:type="dxa"/>
            </w:tcMar>
            <w:vAlign w:val="center"/>
          </w:tcPr>
          <w:p w14:paraId="0FD6F593" w14:textId="6791BE79" w:rsidR="00DA67B6" w:rsidRPr="0038268C" w:rsidRDefault="00DA67B6" w:rsidP="00DA67B6">
            <w:pPr>
              <w:pStyle w:val="aff6"/>
              <w:adjustRightInd w:val="0"/>
              <w:snapToGrid w:val="0"/>
              <w:contextualSpacing w:val="0"/>
            </w:pPr>
            <w:r>
              <w:rPr>
                <w:rFonts w:hint="eastAsia"/>
              </w:rPr>
              <w:t>80</w:t>
            </w:r>
          </w:p>
        </w:tc>
        <w:tc>
          <w:tcPr>
            <w:tcW w:w="707" w:type="dxa"/>
            <w:vMerge w:val="restart"/>
            <w:tcMar>
              <w:left w:w="0" w:type="dxa"/>
              <w:right w:w="0" w:type="dxa"/>
            </w:tcMar>
            <w:vAlign w:val="center"/>
          </w:tcPr>
          <w:p w14:paraId="4497B0CA" w14:textId="6DE48DB0" w:rsidR="00DA67B6" w:rsidRPr="0038268C" w:rsidRDefault="00DA67B6" w:rsidP="00DA67B6">
            <w:pPr>
              <w:spacing w:line="240" w:lineRule="auto"/>
              <w:ind w:firstLineChars="0" w:firstLine="0"/>
              <w:jc w:val="center"/>
              <w:rPr>
                <w:sz w:val="21"/>
                <w:szCs w:val="21"/>
              </w:rPr>
            </w:pPr>
            <w:r>
              <w:rPr>
                <w:rFonts w:hint="eastAsia"/>
                <w:sz w:val="21"/>
                <w:szCs w:val="21"/>
              </w:rPr>
              <w:t>40</w:t>
            </w:r>
          </w:p>
        </w:tc>
        <w:tc>
          <w:tcPr>
            <w:tcW w:w="707" w:type="dxa"/>
            <w:vMerge w:val="restart"/>
            <w:tcMar>
              <w:left w:w="0" w:type="dxa"/>
              <w:right w:w="0" w:type="dxa"/>
            </w:tcMar>
            <w:vAlign w:val="center"/>
          </w:tcPr>
          <w:p w14:paraId="0A660B8E" w14:textId="32F8DF6A" w:rsidR="00DA67B6" w:rsidRPr="0038268C" w:rsidRDefault="00DA67B6" w:rsidP="00DA67B6">
            <w:pPr>
              <w:spacing w:line="240" w:lineRule="auto"/>
              <w:ind w:firstLineChars="0" w:firstLine="0"/>
              <w:jc w:val="center"/>
              <w:rPr>
                <w:sz w:val="21"/>
                <w:szCs w:val="21"/>
              </w:rPr>
            </w:pPr>
            <w:r>
              <w:rPr>
                <w:rFonts w:hint="eastAsia"/>
                <w:sz w:val="21"/>
                <w:szCs w:val="21"/>
              </w:rPr>
              <w:t>-15</w:t>
            </w:r>
          </w:p>
        </w:tc>
        <w:tc>
          <w:tcPr>
            <w:tcW w:w="707" w:type="dxa"/>
            <w:vMerge w:val="restart"/>
            <w:tcMar>
              <w:left w:w="0" w:type="dxa"/>
              <w:right w:w="0" w:type="dxa"/>
            </w:tcMar>
            <w:vAlign w:val="center"/>
          </w:tcPr>
          <w:p w14:paraId="07D5F5B8" w14:textId="1CA6ECB5" w:rsidR="00DA67B6" w:rsidRPr="0038268C" w:rsidRDefault="00DA67B6" w:rsidP="00DA67B6">
            <w:pPr>
              <w:spacing w:line="240" w:lineRule="auto"/>
              <w:ind w:firstLineChars="0" w:firstLine="0"/>
              <w:jc w:val="center"/>
              <w:rPr>
                <w:sz w:val="21"/>
                <w:szCs w:val="21"/>
              </w:rPr>
            </w:pPr>
            <w:r>
              <w:rPr>
                <w:rFonts w:hint="eastAsia"/>
                <w:sz w:val="21"/>
                <w:szCs w:val="21"/>
              </w:rPr>
              <w:t>0.8</w:t>
            </w:r>
          </w:p>
        </w:tc>
        <w:tc>
          <w:tcPr>
            <w:tcW w:w="706" w:type="dxa"/>
            <w:tcMar>
              <w:left w:w="0" w:type="dxa"/>
              <w:right w:w="0" w:type="dxa"/>
            </w:tcMar>
            <w:vAlign w:val="center"/>
          </w:tcPr>
          <w:p w14:paraId="364050FC" w14:textId="382DEC84" w:rsidR="00DA67B6" w:rsidRPr="0038268C" w:rsidRDefault="00DA67B6" w:rsidP="00DA67B6">
            <w:pPr>
              <w:spacing w:line="240" w:lineRule="auto"/>
              <w:ind w:firstLineChars="0" w:firstLine="0"/>
              <w:jc w:val="center"/>
              <w:rPr>
                <w:sz w:val="21"/>
                <w:szCs w:val="21"/>
              </w:rPr>
            </w:pPr>
            <w:r w:rsidRPr="0038268C">
              <w:rPr>
                <w:sz w:val="21"/>
                <w:szCs w:val="21"/>
              </w:rPr>
              <w:t>东</w:t>
            </w:r>
            <w:r w:rsidR="00F210FB">
              <w:rPr>
                <w:rFonts w:hint="eastAsia"/>
                <w:sz w:val="21"/>
                <w:szCs w:val="21"/>
              </w:rPr>
              <w:t>26</w:t>
            </w:r>
          </w:p>
        </w:tc>
        <w:tc>
          <w:tcPr>
            <w:tcW w:w="707" w:type="dxa"/>
            <w:tcMar>
              <w:left w:w="0" w:type="dxa"/>
              <w:right w:w="0" w:type="dxa"/>
            </w:tcMar>
            <w:vAlign w:val="center"/>
          </w:tcPr>
          <w:p w14:paraId="5C6FB5C7" w14:textId="0C92AF96" w:rsidR="00DA67B6" w:rsidRPr="0038268C" w:rsidRDefault="00A402B7" w:rsidP="00DA67B6">
            <w:pPr>
              <w:spacing w:line="240" w:lineRule="auto"/>
              <w:ind w:firstLineChars="0" w:firstLine="0"/>
              <w:jc w:val="center"/>
              <w:rPr>
                <w:sz w:val="21"/>
                <w:szCs w:val="21"/>
              </w:rPr>
            </w:pPr>
            <w:r>
              <w:rPr>
                <w:rFonts w:hint="eastAsia"/>
                <w:sz w:val="21"/>
                <w:szCs w:val="21"/>
              </w:rPr>
              <w:t>52</w:t>
            </w:r>
          </w:p>
        </w:tc>
        <w:tc>
          <w:tcPr>
            <w:tcW w:w="565" w:type="dxa"/>
            <w:vMerge w:val="restart"/>
            <w:tcMar>
              <w:left w:w="0" w:type="dxa"/>
              <w:right w:w="0" w:type="dxa"/>
            </w:tcMar>
            <w:vAlign w:val="center"/>
          </w:tcPr>
          <w:p w14:paraId="449D7227"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67311A5B"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61CD0D3E" w14:textId="2ACC910F"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46</w:t>
            </w:r>
          </w:p>
        </w:tc>
        <w:tc>
          <w:tcPr>
            <w:tcW w:w="785" w:type="dxa"/>
            <w:tcMar>
              <w:left w:w="0" w:type="dxa"/>
              <w:right w:w="0" w:type="dxa"/>
            </w:tcMar>
            <w:vAlign w:val="center"/>
          </w:tcPr>
          <w:p w14:paraId="1281EADA" w14:textId="77777777" w:rsidR="00DA67B6" w:rsidRPr="0038268C" w:rsidRDefault="00DA67B6" w:rsidP="00DA67B6">
            <w:pPr>
              <w:pStyle w:val="aff6"/>
              <w:adjustRightInd w:val="0"/>
              <w:snapToGrid w:val="0"/>
              <w:contextualSpacing w:val="0"/>
            </w:pPr>
            <w:r w:rsidRPr="0038268C">
              <w:t>1m</w:t>
            </w:r>
          </w:p>
        </w:tc>
      </w:tr>
      <w:tr w:rsidR="00DA67B6" w:rsidRPr="0038268C" w14:paraId="75D80303" w14:textId="77777777" w:rsidTr="00753949">
        <w:trPr>
          <w:trHeight w:val="397"/>
          <w:jc w:val="center"/>
        </w:trPr>
        <w:tc>
          <w:tcPr>
            <w:tcW w:w="641" w:type="dxa"/>
            <w:vMerge/>
            <w:tcMar>
              <w:left w:w="0" w:type="dxa"/>
              <w:right w:w="0" w:type="dxa"/>
            </w:tcMar>
            <w:vAlign w:val="center"/>
          </w:tcPr>
          <w:p w14:paraId="411E7837"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48F69AEA"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37A1E10B"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58433B43"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26455222"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4C6C9F31"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7E240785"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474168A9"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3358F23D"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7651D5A4"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C7DD95B"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3085DBD"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3300E1CB" w14:textId="23B7A966" w:rsidR="00DA67B6" w:rsidRPr="0038268C" w:rsidRDefault="00DA67B6" w:rsidP="00DA67B6">
            <w:pPr>
              <w:spacing w:line="240" w:lineRule="auto"/>
              <w:ind w:firstLineChars="0" w:firstLine="0"/>
              <w:jc w:val="center"/>
              <w:rPr>
                <w:sz w:val="21"/>
                <w:szCs w:val="21"/>
              </w:rPr>
            </w:pPr>
            <w:r w:rsidRPr="0038268C">
              <w:rPr>
                <w:sz w:val="21"/>
                <w:szCs w:val="21"/>
              </w:rPr>
              <w:t>南</w:t>
            </w:r>
            <w:r w:rsidR="00F210FB">
              <w:rPr>
                <w:rFonts w:hint="eastAsia"/>
                <w:sz w:val="21"/>
                <w:szCs w:val="21"/>
              </w:rPr>
              <w:t>15</w:t>
            </w:r>
          </w:p>
        </w:tc>
        <w:tc>
          <w:tcPr>
            <w:tcW w:w="707" w:type="dxa"/>
            <w:tcMar>
              <w:left w:w="0" w:type="dxa"/>
              <w:right w:w="0" w:type="dxa"/>
            </w:tcMar>
            <w:vAlign w:val="center"/>
          </w:tcPr>
          <w:p w14:paraId="43E3032F" w14:textId="6A030767" w:rsidR="00DA67B6" w:rsidRPr="0038268C" w:rsidRDefault="00A402B7" w:rsidP="00DA67B6">
            <w:pPr>
              <w:spacing w:line="240" w:lineRule="auto"/>
              <w:ind w:firstLineChars="0" w:firstLine="0"/>
              <w:jc w:val="center"/>
              <w:rPr>
                <w:sz w:val="21"/>
                <w:szCs w:val="21"/>
              </w:rPr>
            </w:pPr>
            <w:r>
              <w:rPr>
                <w:rFonts w:hint="eastAsia"/>
                <w:sz w:val="21"/>
                <w:szCs w:val="21"/>
              </w:rPr>
              <w:t>56</w:t>
            </w:r>
          </w:p>
        </w:tc>
        <w:tc>
          <w:tcPr>
            <w:tcW w:w="565" w:type="dxa"/>
            <w:vMerge/>
            <w:tcMar>
              <w:left w:w="0" w:type="dxa"/>
              <w:right w:w="0" w:type="dxa"/>
            </w:tcMar>
            <w:vAlign w:val="center"/>
          </w:tcPr>
          <w:p w14:paraId="76FE0520"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0A17A1C7"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47A5FA3A" w14:textId="7AE139FD"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50</w:t>
            </w:r>
          </w:p>
        </w:tc>
        <w:tc>
          <w:tcPr>
            <w:tcW w:w="785" w:type="dxa"/>
            <w:tcMar>
              <w:left w:w="0" w:type="dxa"/>
              <w:right w:w="0" w:type="dxa"/>
            </w:tcMar>
            <w:vAlign w:val="center"/>
          </w:tcPr>
          <w:p w14:paraId="457D5FFB" w14:textId="77777777" w:rsidR="00DA67B6" w:rsidRPr="0038268C" w:rsidRDefault="00DA67B6" w:rsidP="00DA67B6">
            <w:pPr>
              <w:pStyle w:val="aff6"/>
              <w:adjustRightInd w:val="0"/>
              <w:snapToGrid w:val="0"/>
              <w:contextualSpacing w:val="0"/>
            </w:pPr>
            <w:r w:rsidRPr="0038268C">
              <w:t>1m</w:t>
            </w:r>
          </w:p>
        </w:tc>
      </w:tr>
      <w:tr w:rsidR="00DA67B6" w:rsidRPr="0038268C" w14:paraId="7D543ACA" w14:textId="77777777" w:rsidTr="00753949">
        <w:trPr>
          <w:trHeight w:val="397"/>
          <w:jc w:val="center"/>
        </w:trPr>
        <w:tc>
          <w:tcPr>
            <w:tcW w:w="641" w:type="dxa"/>
            <w:vMerge/>
            <w:tcMar>
              <w:left w:w="0" w:type="dxa"/>
              <w:right w:w="0" w:type="dxa"/>
            </w:tcMar>
            <w:vAlign w:val="center"/>
          </w:tcPr>
          <w:p w14:paraId="7AF87A54"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2979EC9E"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457725DE"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06F47F88"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6CCD3BA0"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1875644F"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6A95F5DA"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16058D28"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6E04ECA7"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4DF7BA8D"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3BCA50A"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67144719"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0FF87B74" w14:textId="66249BAF" w:rsidR="00DA67B6" w:rsidRPr="0038268C" w:rsidRDefault="00DA67B6" w:rsidP="00DA67B6">
            <w:pPr>
              <w:spacing w:line="240" w:lineRule="auto"/>
              <w:ind w:firstLineChars="0" w:firstLine="0"/>
              <w:jc w:val="center"/>
              <w:rPr>
                <w:sz w:val="21"/>
                <w:szCs w:val="21"/>
              </w:rPr>
            </w:pPr>
            <w:r w:rsidRPr="0038268C">
              <w:rPr>
                <w:sz w:val="21"/>
                <w:szCs w:val="21"/>
              </w:rPr>
              <w:t>西</w:t>
            </w:r>
            <w:r w:rsidR="00F210FB">
              <w:rPr>
                <w:rFonts w:hint="eastAsia"/>
                <w:sz w:val="21"/>
                <w:szCs w:val="21"/>
              </w:rPr>
              <w:t>28</w:t>
            </w:r>
          </w:p>
        </w:tc>
        <w:tc>
          <w:tcPr>
            <w:tcW w:w="707" w:type="dxa"/>
            <w:tcMar>
              <w:left w:w="0" w:type="dxa"/>
              <w:right w:w="0" w:type="dxa"/>
            </w:tcMar>
            <w:vAlign w:val="center"/>
          </w:tcPr>
          <w:p w14:paraId="4AA4BDCC" w14:textId="5C848E32" w:rsidR="00DA67B6" w:rsidRPr="0038268C" w:rsidRDefault="00A402B7" w:rsidP="00DA67B6">
            <w:pPr>
              <w:spacing w:line="240" w:lineRule="auto"/>
              <w:ind w:firstLineChars="0" w:firstLine="0"/>
              <w:jc w:val="center"/>
              <w:rPr>
                <w:sz w:val="21"/>
                <w:szCs w:val="21"/>
              </w:rPr>
            </w:pPr>
            <w:r>
              <w:rPr>
                <w:rFonts w:hint="eastAsia"/>
                <w:sz w:val="21"/>
                <w:szCs w:val="21"/>
              </w:rPr>
              <w:t>51</w:t>
            </w:r>
          </w:p>
        </w:tc>
        <w:tc>
          <w:tcPr>
            <w:tcW w:w="565" w:type="dxa"/>
            <w:vMerge/>
            <w:tcMar>
              <w:left w:w="0" w:type="dxa"/>
              <w:right w:w="0" w:type="dxa"/>
            </w:tcMar>
            <w:vAlign w:val="center"/>
          </w:tcPr>
          <w:p w14:paraId="2D121ED7"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2B35EEE1"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4F1A003C" w14:textId="50E41390"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45</w:t>
            </w:r>
          </w:p>
        </w:tc>
        <w:tc>
          <w:tcPr>
            <w:tcW w:w="785" w:type="dxa"/>
            <w:tcMar>
              <w:left w:w="0" w:type="dxa"/>
              <w:right w:w="0" w:type="dxa"/>
            </w:tcMar>
            <w:vAlign w:val="center"/>
          </w:tcPr>
          <w:p w14:paraId="3387D71D" w14:textId="77777777" w:rsidR="00DA67B6" w:rsidRPr="0038268C" w:rsidRDefault="00DA67B6" w:rsidP="00DA67B6">
            <w:pPr>
              <w:pStyle w:val="aff6"/>
              <w:adjustRightInd w:val="0"/>
              <w:snapToGrid w:val="0"/>
              <w:contextualSpacing w:val="0"/>
            </w:pPr>
            <w:r w:rsidRPr="0038268C">
              <w:t>1m</w:t>
            </w:r>
          </w:p>
        </w:tc>
      </w:tr>
      <w:tr w:rsidR="00DA67B6" w:rsidRPr="0038268C" w14:paraId="5E0EC3B4" w14:textId="77777777" w:rsidTr="00753949">
        <w:trPr>
          <w:trHeight w:val="397"/>
          <w:jc w:val="center"/>
        </w:trPr>
        <w:tc>
          <w:tcPr>
            <w:tcW w:w="641" w:type="dxa"/>
            <w:vMerge/>
            <w:tcMar>
              <w:left w:w="0" w:type="dxa"/>
              <w:right w:w="0" w:type="dxa"/>
            </w:tcMar>
            <w:vAlign w:val="center"/>
          </w:tcPr>
          <w:p w14:paraId="23604D9F"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408E9884"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397DCBEE"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2A054A58"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2801E67D"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6BF41F0D"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0F58272B"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43E35066"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0290203E"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6E318D10"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7DFD94E6"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44636AA"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14ABDC05" w14:textId="55C08F2C" w:rsidR="00DA67B6" w:rsidRPr="0038268C" w:rsidRDefault="00DA67B6" w:rsidP="00DA67B6">
            <w:pPr>
              <w:spacing w:line="240" w:lineRule="auto"/>
              <w:ind w:firstLineChars="0" w:firstLine="0"/>
              <w:jc w:val="center"/>
              <w:rPr>
                <w:sz w:val="21"/>
                <w:szCs w:val="21"/>
              </w:rPr>
            </w:pPr>
            <w:r w:rsidRPr="0038268C">
              <w:rPr>
                <w:sz w:val="21"/>
                <w:szCs w:val="21"/>
              </w:rPr>
              <w:t>北</w:t>
            </w:r>
            <w:r w:rsidR="00F210FB">
              <w:rPr>
                <w:rFonts w:hint="eastAsia"/>
                <w:sz w:val="21"/>
                <w:szCs w:val="21"/>
              </w:rPr>
              <w:t>10</w:t>
            </w:r>
          </w:p>
        </w:tc>
        <w:tc>
          <w:tcPr>
            <w:tcW w:w="707" w:type="dxa"/>
            <w:tcMar>
              <w:left w:w="0" w:type="dxa"/>
              <w:right w:w="0" w:type="dxa"/>
            </w:tcMar>
            <w:vAlign w:val="center"/>
          </w:tcPr>
          <w:p w14:paraId="20247181" w14:textId="68CF3504" w:rsidR="00DA67B6" w:rsidRPr="0038268C" w:rsidRDefault="00A402B7" w:rsidP="00DA67B6">
            <w:pPr>
              <w:spacing w:line="240" w:lineRule="auto"/>
              <w:ind w:firstLineChars="0" w:firstLine="0"/>
              <w:jc w:val="center"/>
              <w:rPr>
                <w:sz w:val="21"/>
                <w:szCs w:val="21"/>
              </w:rPr>
            </w:pPr>
            <w:r>
              <w:rPr>
                <w:rFonts w:hint="eastAsia"/>
                <w:sz w:val="21"/>
                <w:szCs w:val="21"/>
              </w:rPr>
              <w:t>60</w:t>
            </w:r>
          </w:p>
        </w:tc>
        <w:tc>
          <w:tcPr>
            <w:tcW w:w="565" w:type="dxa"/>
            <w:vMerge/>
            <w:tcMar>
              <w:left w:w="0" w:type="dxa"/>
              <w:right w:w="0" w:type="dxa"/>
            </w:tcMar>
            <w:vAlign w:val="center"/>
          </w:tcPr>
          <w:p w14:paraId="3123127E"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29894132"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1196D157" w14:textId="24D1AD0A"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54</w:t>
            </w:r>
          </w:p>
        </w:tc>
        <w:tc>
          <w:tcPr>
            <w:tcW w:w="785" w:type="dxa"/>
            <w:tcMar>
              <w:left w:w="0" w:type="dxa"/>
              <w:right w:w="0" w:type="dxa"/>
            </w:tcMar>
            <w:vAlign w:val="center"/>
          </w:tcPr>
          <w:p w14:paraId="61E9B698" w14:textId="77777777" w:rsidR="00DA67B6" w:rsidRPr="0038268C" w:rsidRDefault="00DA67B6" w:rsidP="00DA67B6">
            <w:pPr>
              <w:pStyle w:val="aff6"/>
              <w:adjustRightInd w:val="0"/>
              <w:snapToGrid w:val="0"/>
              <w:contextualSpacing w:val="0"/>
            </w:pPr>
            <w:r w:rsidRPr="0038268C">
              <w:t>1m</w:t>
            </w:r>
          </w:p>
        </w:tc>
      </w:tr>
      <w:tr w:rsidR="00DA67B6" w:rsidRPr="0038268C" w14:paraId="2E5EFAC4" w14:textId="77777777" w:rsidTr="00753949">
        <w:trPr>
          <w:trHeight w:val="397"/>
          <w:jc w:val="center"/>
        </w:trPr>
        <w:tc>
          <w:tcPr>
            <w:tcW w:w="641" w:type="dxa"/>
            <w:vMerge w:val="restart"/>
            <w:tcMar>
              <w:left w:w="0" w:type="dxa"/>
              <w:right w:w="0" w:type="dxa"/>
            </w:tcMar>
            <w:vAlign w:val="center"/>
          </w:tcPr>
          <w:p w14:paraId="7776AC1A" w14:textId="77777777" w:rsidR="00DA67B6" w:rsidRPr="0038268C" w:rsidRDefault="00DA67B6" w:rsidP="00DA67B6">
            <w:pPr>
              <w:pStyle w:val="aff6"/>
              <w:adjustRightInd w:val="0"/>
              <w:snapToGrid w:val="0"/>
              <w:contextualSpacing w:val="0"/>
            </w:pPr>
            <w:r>
              <w:rPr>
                <w:rFonts w:hint="eastAsia"/>
              </w:rPr>
              <w:t>8</w:t>
            </w:r>
          </w:p>
        </w:tc>
        <w:tc>
          <w:tcPr>
            <w:tcW w:w="721" w:type="dxa"/>
            <w:vMerge/>
            <w:tcMar>
              <w:left w:w="0" w:type="dxa"/>
              <w:right w:w="0" w:type="dxa"/>
            </w:tcMar>
            <w:vAlign w:val="center"/>
          </w:tcPr>
          <w:p w14:paraId="1EB547E0" w14:textId="77777777" w:rsidR="00DA67B6" w:rsidRPr="0038268C" w:rsidRDefault="00DA67B6" w:rsidP="00DA67B6">
            <w:pPr>
              <w:pStyle w:val="aff6"/>
              <w:adjustRightInd w:val="0"/>
              <w:snapToGrid w:val="0"/>
              <w:contextualSpacing w:val="0"/>
            </w:pPr>
          </w:p>
        </w:tc>
        <w:tc>
          <w:tcPr>
            <w:tcW w:w="766" w:type="dxa"/>
            <w:vMerge w:val="restart"/>
            <w:tcMar>
              <w:left w:w="0" w:type="dxa"/>
              <w:right w:w="0" w:type="dxa"/>
            </w:tcMar>
            <w:vAlign w:val="center"/>
          </w:tcPr>
          <w:p w14:paraId="2B931B8B" w14:textId="0ECBA9E7" w:rsidR="00DA67B6" w:rsidRPr="0038268C" w:rsidRDefault="00DA67B6" w:rsidP="00DA67B6">
            <w:pPr>
              <w:pStyle w:val="aff6"/>
              <w:adjustRightInd w:val="0"/>
              <w:snapToGrid w:val="0"/>
              <w:contextualSpacing w:val="0"/>
            </w:pPr>
            <w:r>
              <w:rPr>
                <w:rFonts w:hint="eastAsia"/>
                <w:szCs w:val="22"/>
              </w:rPr>
              <w:t>包装机</w:t>
            </w:r>
          </w:p>
        </w:tc>
        <w:tc>
          <w:tcPr>
            <w:tcW w:w="848" w:type="dxa"/>
            <w:vMerge w:val="restart"/>
            <w:tcMar>
              <w:left w:w="0" w:type="dxa"/>
              <w:right w:w="0" w:type="dxa"/>
            </w:tcMar>
            <w:vAlign w:val="center"/>
          </w:tcPr>
          <w:p w14:paraId="45945BB1" w14:textId="29AD14DC" w:rsidR="00DA67B6" w:rsidRPr="0038268C" w:rsidRDefault="00DA67B6" w:rsidP="00DA67B6">
            <w:pPr>
              <w:pStyle w:val="aff6"/>
              <w:adjustRightInd w:val="0"/>
              <w:snapToGrid w:val="0"/>
              <w:contextualSpacing w:val="0"/>
              <w:rPr>
                <w:rFonts w:eastAsia="MS Gothic"/>
              </w:rPr>
            </w:pPr>
            <w:r>
              <w:rPr>
                <w:rFonts w:eastAsiaTheme="minorEastAsia" w:hint="eastAsia"/>
              </w:rPr>
              <w:t>/</w:t>
            </w:r>
          </w:p>
        </w:tc>
        <w:tc>
          <w:tcPr>
            <w:tcW w:w="1131" w:type="dxa"/>
            <w:vMerge w:val="restart"/>
            <w:tcMar>
              <w:left w:w="0" w:type="dxa"/>
              <w:right w:w="0" w:type="dxa"/>
            </w:tcMar>
            <w:vAlign w:val="center"/>
          </w:tcPr>
          <w:p w14:paraId="678E77FB" w14:textId="0E2C96AC" w:rsidR="00DA67B6" w:rsidRPr="0038268C" w:rsidRDefault="00DA67B6" w:rsidP="00DA67B6">
            <w:pPr>
              <w:pStyle w:val="aff6"/>
              <w:adjustRightInd w:val="0"/>
              <w:snapToGrid w:val="0"/>
              <w:contextualSpacing w:val="0"/>
            </w:pPr>
            <w:r>
              <w:rPr>
                <w:rFonts w:hint="eastAsia"/>
              </w:rPr>
              <w:t>75</w:t>
            </w:r>
            <w:r w:rsidRPr="00550D9F">
              <w:t>/1</w:t>
            </w:r>
          </w:p>
        </w:tc>
        <w:tc>
          <w:tcPr>
            <w:tcW w:w="849" w:type="dxa"/>
            <w:vMerge w:val="restart"/>
            <w:tcMar>
              <w:left w:w="0" w:type="dxa"/>
              <w:right w:w="0" w:type="dxa"/>
            </w:tcMar>
            <w:vAlign w:val="center"/>
          </w:tcPr>
          <w:p w14:paraId="5F9DBA7D" w14:textId="4020032B" w:rsidR="00DA67B6" w:rsidRPr="0038268C" w:rsidRDefault="00DA67B6" w:rsidP="00DA67B6">
            <w:pPr>
              <w:pStyle w:val="aff6"/>
              <w:adjustRightInd w:val="0"/>
              <w:snapToGrid w:val="0"/>
              <w:contextualSpacing w:val="0"/>
            </w:pPr>
            <w:r>
              <w:rPr>
                <w:rFonts w:hint="eastAsia"/>
              </w:rPr>
              <w:t>4</w:t>
            </w:r>
          </w:p>
        </w:tc>
        <w:tc>
          <w:tcPr>
            <w:tcW w:w="706" w:type="dxa"/>
            <w:vMerge w:val="restart"/>
            <w:tcMar>
              <w:left w:w="0" w:type="dxa"/>
              <w:right w:w="0" w:type="dxa"/>
            </w:tcMar>
            <w:vAlign w:val="center"/>
          </w:tcPr>
          <w:p w14:paraId="4108333D" w14:textId="77777777" w:rsidR="00DA67B6" w:rsidRPr="0038268C"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72A27F3A" w14:textId="3D30E027" w:rsidR="00DA67B6" w:rsidRPr="0038268C" w:rsidRDefault="00DA67B6" w:rsidP="00DA67B6">
            <w:pPr>
              <w:spacing w:line="240" w:lineRule="auto"/>
              <w:ind w:firstLineChars="0" w:firstLine="0"/>
              <w:jc w:val="center"/>
              <w:rPr>
                <w:sz w:val="21"/>
                <w:szCs w:val="21"/>
              </w:rPr>
            </w:pPr>
            <w:r>
              <w:rPr>
                <w:rFonts w:hint="eastAsia"/>
                <w:sz w:val="21"/>
                <w:szCs w:val="21"/>
              </w:rPr>
              <w:t>55</w:t>
            </w:r>
          </w:p>
        </w:tc>
        <w:tc>
          <w:tcPr>
            <w:tcW w:w="848" w:type="dxa"/>
            <w:vMerge w:val="restart"/>
            <w:tcMar>
              <w:left w:w="0" w:type="dxa"/>
              <w:right w:w="0" w:type="dxa"/>
            </w:tcMar>
            <w:vAlign w:val="center"/>
          </w:tcPr>
          <w:p w14:paraId="5EF7CCA1" w14:textId="14BF64C6" w:rsidR="00DA67B6" w:rsidRPr="0038268C" w:rsidRDefault="00DA67B6" w:rsidP="00DA67B6">
            <w:pPr>
              <w:pStyle w:val="aff6"/>
              <w:adjustRightInd w:val="0"/>
              <w:snapToGrid w:val="0"/>
              <w:contextualSpacing w:val="0"/>
            </w:pPr>
            <w:r>
              <w:rPr>
                <w:rFonts w:hint="eastAsia"/>
              </w:rPr>
              <w:t>61</w:t>
            </w:r>
          </w:p>
        </w:tc>
        <w:tc>
          <w:tcPr>
            <w:tcW w:w="707" w:type="dxa"/>
            <w:vMerge w:val="restart"/>
            <w:tcMar>
              <w:left w:w="0" w:type="dxa"/>
              <w:right w:w="0" w:type="dxa"/>
            </w:tcMar>
            <w:vAlign w:val="center"/>
          </w:tcPr>
          <w:p w14:paraId="6372205E" w14:textId="58BC4AB0" w:rsidR="00DA67B6" w:rsidRPr="0038268C" w:rsidRDefault="00DA67B6" w:rsidP="00DA67B6">
            <w:pPr>
              <w:spacing w:line="240" w:lineRule="auto"/>
              <w:ind w:firstLineChars="0" w:firstLine="0"/>
              <w:jc w:val="center"/>
              <w:rPr>
                <w:sz w:val="21"/>
                <w:szCs w:val="21"/>
              </w:rPr>
            </w:pPr>
            <w:r>
              <w:rPr>
                <w:rFonts w:hint="eastAsia"/>
                <w:sz w:val="21"/>
                <w:szCs w:val="21"/>
              </w:rPr>
              <w:t>45</w:t>
            </w:r>
          </w:p>
        </w:tc>
        <w:tc>
          <w:tcPr>
            <w:tcW w:w="707" w:type="dxa"/>
            <w:vMerge w:val="restart"/>
            <w:tcMar>
              <w:left w:w="0" w:type="dxa"/>
              <w:right w:w="0" w:type="dxa"/>
            </w:tcMar>
            <w:vAlign w:val="center"/>
          </w:tcPr>
          <w:p w14:paraId="2C5094DC" w14:textId="106E37F5" w:rsidR="00DA67B6" w:rsidRPr="0038268C" w:rsidRDefault="00DA67B6" w:rsidP="00DA67B6">
            <w:pPr>
              <w:spacing w:line="240" w:lineRule="auto"/>
              <w:ind w:firstLineChars="0" w:firstLine="0"/>
              <w:jc w:val="center"/>
              <w:rPr>
                <w:sz w:val="21"/>
                <w:szCs w:val="21"/>
              </w:rPr>
            </w:pPr>
            <w:r>
              <w:rPr>
                <w:rFonts w:hint="eastAsia"/>
                <w:sz w:val="21"/>
                <w:szCs w:val="21"/>
              </w:rPr>
              <w:t>-10</w:t>
            </w:r>
          </w:p>
        </w:tc>
        <w:tc>
          <w:tcPr>
            <w:tcW w:w="707" w:type="dxa"/>
            <w:vMerge w:val="restart"/>
            <w:tcMar>
              <w:left w:w="0" w:type="dxa"/>
              <w:right w:w="0" w:type="dxa"/>
            </w:tcMar>
            <w:vAlign w:val="center"/>
          </w:tcPr>
          <w:p w14:paraId="2A6B862D" w14:textId="4AD392C0" w:rsidR="00DA67B6" w:rsidRPr="0038268C" w:rsidRDefault="00DA67B6" w:rsidP="00DA67B6">
            <w:pPr>
              <w:spacing w:line="240" w:lineRule="auto"/>
              <w:ind w:firstLineChars="0" w:firstLine="0"/>
              <w:jc w:val="center"/>
              <w:rPr>
                <w:sz w:val="21"/>
                <w:szCs w:val="21"/>
              </w:rPr>
            </w:pPr>
            <w:r>
              <w:rPr>
                <w:rFonts w:hint="eastAsia"/>
                <w:sz w:val="21"/>
                <w:szCs w:val="21"/>
              </w:rPr>
              <w:t>0.5</w:t>
            </w:r>
          </w:p>
        </w:tc>
        <w:tc>
          <w:tcPr>
            <w:tcW w:w="706" w:type="dxa"/>
            <w:tcMar>
              <w:left w:w="0" w:type="dxa"/>
              <w:right w:w="0" w:type="dxa"/>
            </w:tcMar>
            <w:vAlign w:val="center"/>
          </w:tcPr>
          <w:p w14:paraId="7A074669" w14:textId="042194AE" w:rsidR="00DA67B6" w:rsidRPr="0038268C" w:rsidRDefault="00DA67B6" w:rsidP="00DA67B6">
            <w:pPr>
              <w:spacing w:line="240" w:lineRule="auto"/>
              <w:ind w:firstLineChars="0" w:firstLine="0"/>
              <w:jc w:val="center"/>
              <w:rPr>
                <w:sz w:val="21"/>
                <w:szCs w:val="21"/>
              </w:rPr>
            </w:pPr>
            <w:r w:rsidRPr="0038268C">
              <w:rPr>
                <w:sz w:val="21"/>
                <w:szCs w:val="21"/>
              </w:rPr>
              <w:t>东</w:t>
            </w:r>
            <w:r w:rsidR="00F210FB">
              <w:rPr>
                <w:rFonts w:hint="eastAsia"/>
                <w:sz w:val="21"/>
                <w:szCs w:val="21"/>
              </w:rPr>
              <w:t>38</w:t>
            </w:r>
          </w:p>
        </w:tc>
        <w:tc>
          <w:tcPr>
            <w:tcW w:w="707" w:type="dxa"/>
            <w:tcMar>
              <w:left w:w="0" w:type="dxa"/>
              <w:right w:w="0" w:type="dxa"/>
            </w:tcMar>
            <w:vAlign w:val="center"/>
          </w:tcPr>
          <w:p w14:paraId="042510BA" w14:textId="64396E9B" w:rsidR="00DA67B6" w:rsidRPr="0038268C" w:rsidRDefault="00455DBA" w:rsidP="00DA67B6">
            <w:pPr>
              <w:spacing w:line="240" w:lineRule="auto"/>
              <w:ind w:firstLineChars="0" w:firstLine="0"/>
              <w:jc w:val="center"/>
              <w:rPr>
                <w:sz w:val="21"/>
                <w:szCs w:val="21"/>
              </w:rPr>
            </w:pPr>
            <w:r>
              <w:rPr>
                <w:rFonts w:hint="eastAsia"/>
                <w:sz w:val="21"/>
                <w:szCs w:val="21"/>
              </w:rPr>
              <w:t>29</w:t>
            </w:r>
          </w:p>
        </w:tc>
        <w:tc>
          <w:tcPr>
            <w:tcW w:w="565" w:type="dxa"/>
            <w:vMerge w:val="restart"/>
            <w:tcMar>
              <w:left w:w="0" w:type="dxa"/>
              <w:right w:w="0" w:type="dxa"/>
            </w:tcMar>
            <w:vAlign w:val="center"/>
          </w:tcPr>
          <w:p w14:paraId="1CFF5650" w14:textId="77777777"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0A9EEB05" w14:textId="77777777"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0DAADBE3" w14:textId="57D409EA" w:rsidR="00DA67B6" w:rsidRPr="0038268C"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23</w:t>
            </w:r>
          </w:p>
        </w:tc>
        <w:tc>
          <w:tcPr>
            <w:tcW w:w="785" w:type="dxa"/>
            <w:tcMar>
              <w:left w:w="0" w:type="dxa"/>
              <w:right w:w="0" w:type="dxa"/>
            </w:tcMar>
            <w:vAlign w:val="center"/>
          </w:tcPr>
          <w:p w14:paraId="6EC2485D" w14:textId="25AA7EE0" w:rsidR="00DA67B6" w:rsidRPr="0038268C" w:rsidRDefault="00DA67B6" w:rsidP="00DA67B6">
            <w:pPr>
              <w:pStyle w:val="aff6"/>
              <w:adjustRightInd w:val="0"/>
              <w:snapToGrid w:val="0"/>
              <w:contextualSpacing w:val="0"/>
            </w:pPr>
            <w:r w:rsidRPr="0038268C">
              <w:t>1m</w:t>
            </w:r>
          </w:p>
        </w:tc>
      </w:tr>
      <w:tr w:rsidR="00DA67B6" w:rsidRPr="0038268C" w14:paraId="4C0A2296" w14:textId="77777777" w:rsidTr="00753949">
        <w:trPr>
          <w:trHeight w:val="397"/>
          <w:jc w:val="center"/>
        </w:trPr>
        <w:tc>
          <w:tcPr>
            <w:tcW w:w="641" w:type="dxa"/>
            <w:vMerge/>
            <w:tcMar>
              <w:left w:w="0" w:type="dxa"/>
              <w:right w:w="0" w:type="dxa"/>
            </w:tcMar>
            <w:vAlign w:val="center"/>
          </w:tcPr>
          <w:p w14:paraId="0A35B70D"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49BC317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53C23722"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5CCA0730"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4D82B599"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2A7D7D69"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2B40DBEB"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724197BE"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596737E7"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67D877B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7675059C"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2652DFB"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7EA1B6D8" w14:textId="7DB0E005" w:rsidR="00DA67B6" w:rsidRPr="0038268C" w:rsidRDefault="00DA67B6" w:rsidP="00DA67B6">
            <w:pPr>
              <w:spacing w:line="240" w:lineRule="auto"/>
              <w:ind w:firstLineChars="0" w:firstLine="0"/>
              <w:jc w:val="center"/>
              <w:rPr>
                <w:sz w:val="21"/>
                <w:szCs w:val="21"/>
              </w:rPr>
            </w:pPr>
            <w:r w:rsidRPr="0038268C">
              <w:rPr>
                <w:sz w:val="21"/>
                <w:szCs w:val="21"/>
              </w:rPr>
              <w:t>南</w:t>
            </w:r>
            <w:r w:rsidR="00F210FB">
              <w:rPr>
                <w:rFonts w:hint="eastAsia"/>
                <w:sz w:val="21"/>
                <w:szCs w:val="21"/>
              </w:rPr>
              <w:t>10</w:t>
            </w:r>
          </w:p>
        </w:tc>
        <w:tc>
          <w:tcPr>
            <w:tcW w:w="707" w:type="dxa"/>
            <w:tcMar>
              <w:left w:w="0" w:type="dxa"/>
              <w:right w:w="0" w:type="dxa"/>
            </w:tcMar>
            <w:vAlign w:val="center"/>
          </w:tcPr>
          <w:p w14:paraId="1CF0734F" w14:textId="7C369CAE" w:rsidR="00DA67B6" w:rsidRDefault="00455DBA" w:rsidP="00DA67B6">
            <w:pPr>
              <w:spacing w:line="240" w:lineRule="auto"/>
              <w:ind w:firstLineChars="0" w:firstLine="0"/>
              <w:jc w:val="center"/>
              <w:rPr>
                <w:sz w:val="21"/>
                <w:szCs w:val="21"/>
              </w:rPr>
            </w:pPr>
            <w:r>
              <w:rPr>
                <w:rFonts w:hint="eastAsia"/>
                <w:sz w:val="21"/>
                <w:szCs w:val="21"/>
              </w:rPr>
              <w:t>41</w:t>
            </w:r>
          </w:p>
        </w:tc>
        <w:tc>
          <w:tcPr>
            <w:tcW w:w="565" w:type="dxa"/>
            <w:vMerge/>
            <w:tcMar>
              <w:left w:w="0" w:type="dxa"/>
              <w:right w:w="0" w:type="dxa"/>
            </w:tcMar>
            <w:vAlign w:val="center"/>
          </w:tcPr>
          <w:p w14:paraId="4F846B66"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26190FC2"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2A7E47F1" w14:textId="508DFCB3"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35</w:t>
            </w:r>
          </w:p>
        </w:tc>
        <w:tc>
          <w:tcPr>
            <w:tcW w:w="785" w:type="dxa"/>
            <w:tcMar>
              <w:left w:w="0" w:type="dxa"/>
              <w:right w:w="0" w:type="dxa"/>
            </w:tcMar>
            <w:vAlign w:val="center"/>
          </w:tcPr>
          <w:p w14:paraId="499AA072" w14:textId="18D21E56" w:rsidR="00DA67B6" w:rsidRPr="0038268C" w:rsidRDefault="00DA67B6" w:rsidP="00DA67B6">
            <w:pPr>
              <w:pStyle w:val="aff6"/>
              <w:adjustRightInd w:val="0"/>
              <w:snapToGrid w:val="0"/>
              <w:contextualSpacing w:val="0"/>
            </w:pPr>
            <w:r w:rsidRPr="0038268C">
              <w:t>1m</w:t>
            </w:r>
          </w:p>
        </w:tc>
      </w:tr>
      <w:tr w:rsidR="00DA67B6" w:rsidRPr="0038268C" w14:paraId="21659FF9" w14:textId="77777777" w:rsidTr="00753949">
        <w:trPr>
          <w:trHeight w:val="397"/>
          <w:jc w:val="center"/>
        </w:trPr>
        <w:tc>
          <w:tcPr>
            <w:tcW w:w="641" w:type="dxa"/>
            <w:vMerge/>
            <w:tcMar>
              <w:left w:w="0" w:type="dxa"/>
              <w:right w:w="0" w:type="dxa"/>
            </w:tcMar>
            <w:vAlign w:val="center"/>
          </w:tcPr>
          <w:p w14:paraId="1FE9FE94"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6ED83C2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7888431C"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1E838A20"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3756B854"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14EA4C07"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7B737664"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1791CFF8"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4FE41776"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7C64F6CF"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85D677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256712E"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0940D9B7" w14:textId="2E33F442" w:rsidR="00DA67B6" w:rsidRPr="0038268C" w:rsidRDefault="00DA67B6" w:rsidP="00DA67B6">
            <w:pPr>
              <w:spacing w:line="240" w:lineRule="auto"/>
              <w:ind w:firstLineChars="0" w:firstLine="0"/>
              <w:jc w:val="center"/>
              <w:rPr>
                <w:sz w:val="21"/>
                <w:szCs w:val="21"/>
              </w:rPr>
            </w:pPr>
            <w:r w:rsidRPr="0038268C">
              <w:rPr>
                <w:sz w:val="21"/>
                <w:szCs w:val="21"/>
              </w:rPr>
              <w:t>西</w:t>
            </w:r>
            <w:r w:rsidR="00F210FB">
              <w:rPr>
                <w:rFonts w:hint="eastAsia"/>
                <w:sz w:val="21"/>
                <w:szCs w:val="21"/>
              </w:rPr>
              <w:t>16</w:t>
            </w:r>
          </w:p>
        </w:tc>
        <w:tc>
          <w:tcPr>
            <w:tcW w:w="707" w:type="dxa"/>
            <w:tcMar>
              <w:left w:w="0" w:type="dxa"/>
              <w:right w:w="0" w:type="dxa"/>
            </w:tcMar>
            <w:vAlign w:val="center"/>
          </w:tcPr>
          <w:p w14:paraId="17ECF974" w14:textId="7F5B6C34" w:rsidR="00DA67B6" w:rsidRDefault="00455DBA" w:rsidP="00DA67B6">
            <w:pPr>
              <w:spacing w:line="240" w:lineRule="auto"/>
              <w:ind w:firstLineChars="0" w:firstLine="0"/>
              <w:jc w:val="center"/>
              <w:rPr>
                <w:sz w:val="21"/>
                <w:szCs w:val="21"/>
              </w:rPr>
            </w:pPr>
            <w:r>
              <w:rPr>
                <w:rFonts w:hint="eastAsia"/>
                <w:sz w:val="21"/>
                <w:szCs w:val="21"/>
              </w:rPr>
              <w:t>37</w:t>
            </w:r>
          </w:p>
        </w:tc>
        <w:tc>
          <w:tcPr>
            <w:tcW w:w="565" w:type="dxa"/>
            <w:vMerge/>
            <w:tcMar>
              <w:left w:w="0" w:type="dxa"/>
              <w:right w:w="0" w:type="dxa"/>
            </w:tcMar>
            <w:vAlign w:val="center"/>
          </w:tcPr>
          <w:p w14:paraId="792AA4EA"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740593AD"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14FF38A1" w14:textId="74B196C8"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31</w:t>
            </w:r>
          </w:p>
        </w:tc>
        <w:tc>
          <w:tcPr>
            <w:tcW w:w="785" w:type="dxa"/>
            <w:tcMar>
              <w:left w:w="0" w:type="dxa"/>
              <w:right w:w="0" w:type="dxa"/>
            </w:tcMar>
            <w:vAlign w:val="center"/>
          </w:tcPr>
          <w:p w14:paraId="1E2C37CE" w14:textId="4FE27D3E" w:rsidR="00DA67B6" w:rsidRPr="0038268C" w:rsidRDefault="00DA67B6" w:rsidP="00DA67B6">
            <w:pPr>
              <w:pStyle w:val="aff6"/>
              <w:adjustRightInd w:val="0"/>
              <w:snapToGrid w:val="0"/>
              <w:contextualSpacing w:val="0"/>
            </w:pPr>
            <w:r w:rsidRPr="0038268C">
              <w:t>1m</w:t>
            </w:r>
          </w:p>
        </w:tc>
      </w:tr>
      <w:tr w:rsidR="009865C2" w:rsidRPr="0038268C" w14:paraId="18DC0332" w14:textId="77777777" w:rsidTr="00753949">
        <w:trPr>
          <w:trHeight w:val="397"/>
          <w:jc w:val="center"/>
        </w:trPr>
        <w:tc>
          <w:tcPr>
            <w:tcW w:w="641" w:type="dxa"/>
            <w:vMerge/>
            <w:tcMar>
              <w:left w:w="0" w:type="dxa"/>
              <w:right w:w="0" w:type="dxa"/>
            </w:tcMar>
            <w:vAlign w:val="center"/>
          </w:tcPr>
          <w:p w14:paraId="4C0DA049" w14:textId="77777777" w:rsidR="009865C2" w:rsidRDefault="009865C2" w:rsidP="009865C2">
            <w:pPr>
              <w:pStyle w:val="aff6"/>
              <w:adjustRightInd w:val="0"/>
              <w:snapToGrid w:val="0"/>
              <w:contextualSpacing w:val="0"/>
            </w:pPr>
          </w:p>
        </w:tc>
        <w:tc>
          <w:tcPr>
            <w:tcW w:w="721" w:type="dxa"/>
            <w:vMerge/>
            <w:tcMar>
              <w:left w:w="0" w:type="dxa"/>
              <w:right w:w="0" w:type="dxa"/>
            </w:tcMar>
            <w:vAlign w:val="center"/>
          </w:tcPr>
          <w:p w14:paraId="41CAFBE4" w14:textId="77777777" w:rsidR="009865C2" w:rsidRPr="0038268C" w:rsidRDefault="009865C2" w:rsidP="009865C2">
            <w:pPr>
              <w:pStyle w:val="aff6"/>
              <w:adjustRightInd w:val="0"/>
              <w:snapToGrid w:val="0"/>
              <w:contextualSpacing w:val="0"/>
            </w:pPr>
          </w:p>
        </w:tc>
        <w:tc>
          <w:tcPr>
            <w:tcW w:w="766" w:type="dxa"/>
            <w:vMerge/>
            <w:tcMar>
              <w:left w:w="0" w:type="dxa"/>
              <w:right w:w="0" w:type="dxa"/>
            </w:tcMar>
            <w:vAlign w:val="center"/>
          </w:tcPr>
          <w:p w14:paraId="232E3ED5" w14:textId="77777777" w:rsidR="009865C2" w:rsidRPr="00344202" w:rsidRDefault="009865C2" w:rsidP="009865C2">
            <w:pPr>
              <w:pStyle w:val="aff6"/>
              <w:adjustRightInd w:val="0"/>
              <w:snapToGrid w:val="0"/>
              <w:contextualSpacing w:val="0"/>
              <w:rPr>
                <w:szCs w:val="22"/>
              </w:rPr>
            </w:pPr>
          </w:p>
        </w:tc>
        <w:tc>
          <w:tcPr>
            <w:tcW w:w="848" w:type="dxa"/>
            <w:vMerge/>
            <w:tcMar>
              <w:left w:w="0" w:type="dxa"/>
              <w:right w:w="0" w:type="dxa"/>
            </w:tcMar>
            <w:vAlign w:val="center"/>
          </w:tcPr>
          <w:p w14:paraId="402D4586" w14:textId="77777777" w:rsidR="009865C2" w:rsidRPr="00344202" w:rsidRDefault="009865C2" w:rsidP="009865C2">
            <w:pPr>
              <w:pStyle w:val="aff6"/>
              <w:adjustRightInd w:val="0"/>
              <w:snapToGrid w:val="0"/>
              <w:contextualSpacing w:val="0"/>
              <w:rPr>
                <w:rFonts w:eastAsiaTheme="minorEastAsia"/>
              </w:rPr>
            </w:pPr>
          </w:p>
        </w:tc>
        <w:tc>
          <w:tcPr>
            <w:tcW w:w="1131" w:type="dxa"/>
            <w:vMerge/>
            <w:tcMar>
              <w:left w:w="0" w:type="dxa"/>
              <w:right w:w="0" w:type="dxa"/>
            </w:tcMar>
            <w:vAlign w:val="center"/>
          </w:tcPr>
          <w:p w14:paraId="23D0FED9" w14:textId="77777777" w:rsidR="009865C2" w:rsidRDefault="009865C2" w:rsidP="009865C2">
            <w:pPr>
              <w:pStyle w:val="aff6"/>
              <w:adjustRightInd w:val="0"/>
              <w:snapToGrid w:val="0"/>
              <w:contextualSpacing w:val="0"/>
            </w:pPr>
          </w:p>
        </w:tc>
        <w:tc>
          <w:tcPr>
            <w:tcW w:w="849" w:type="dxa"/>
            <w:vMerge/>
            <w:tcMar>
              <w:left w:w="0" w:type="dxa"/>
              <w:right w:w="0" w:type="dxa"/>
            </w:tcMar>
            <w:vAlign w:val="center"/>
          </w:tcPr>
          <w:p w14:paraId="23CD8427" w14:textId="77777777" w:rsidR="009865C2" w:rsidRDefault="009865C2" w:rsidP="009865C2">
            <w:pPr>
              <w:pStyle w:val="aff6"/>
              <w:adjustRightInd w:val="0"/>
              <w:snapToGrid w:val="0"/>
              <w:contextualSpacing w:val="0"/>
            </w:pPr>
          </w:p>
        </w:tc>
        <w:tc>
          <w:tcPr>
            <w:tcW w:w="706" w:type="dxa"/>
            <w:vMerge/>
            <w:tcMar>
              <w:left w:w="0" w:type="dxa"/>
              <w:right w:w="0" w:type="dxa"/>
            </w:tcMar>
            <w:vAlign w:val="center"/>
          </w:tcPr>
          <w:p w14:paraId="1E53A449" w14:textId="77777777" w:rsidR="009865C2" w:rsidRPr="00550D9F" w:rsidRDefault="009865C2" w:rsidP="009865C2">
            <w:pPr>
              <w:spacing w:line="240" w:lineRule="auto"/>
              <w:ind w:firstLineChars="0" w:firstLine="0"/>
              <w:jc w:val="center"/>
              <w:rPr>
                <w:sz w:val="21"/>
                <w:szCs w:val="21"/>
              </w:rPr>
            </w:pPr>
          </w:p>
        </w:tc>
        <w:tc>
          <w:tcPr>
            <w:tcW w:w="849" w:type="dxa"/>
            <w:vMerge/>
            <w:tcMar>
              <w:left w:w="0" w:type="dxa"/>
              <w:right w:w="0" w:type="dxa"/>
            </w:tcMar>
            <w:vAlign w:val="center"/>
          </w:tcPr>
          <w:p w14:paraId="09D24F60" w14:textId="77777777" w:rsidR="009865C2" w:rsidRDefault="009865C2" w:rsidP="009865C2">
            <w:pPr>
              <w:spacing w:line="240" w:lineRule="auto"/>
              <w:ind w:firstLineChars="0" w:firstLine="0"/>
              <w:jc w:val="center"/>
              <w:rPr>
                <w:sz w:val="21"/>
                <w:szCs w:val="21"/>
              </w:rPr>
            </w:pPr>
          </w:p>
        </w:tc>
        <w:tc>
          <w:tcPr>
            <w:tcW w:w="848" w:type="dxa"/>
            <w:vMerge/>
            <w:tcMar>
              <w:left w:w="0" w:type="dxa"/>
              <w:right w:w="0" w:type="dxa"/>
            </w:tcMar>
            <w:vAlign w:val="center"/>
          </w:tcPr>
          <w:p w14:paraId="643BDAF5" w14:textId="77777777" w:rsidR="009865C2" w:rsidRDefault="009865C2" w:rsidP="009865C2">
            <w:pPr>
              <w:pStyle w:val="aff6"/>
              <w:adjustRightInd w:val="0"/>
              <w:snapToGrid w:val="0"/>
              <w:contextualSpacing w:val="0"/>
            </w:pPr>
          </w:p>
        </w:tc>
        <w:tc>
          <w:tcPr>
            <w:tcW w:w="707" w:type="dxa"/>
            <w:vMerge/>
            <w:tcMar>
              <w:left w:w="0" w:type="dxa"/>
              <w:right w:w="0" w:type="dxa"/>
            </w:tcMar>
            <w:vAlign w:val="center"/>
          </w:tcPr>
          <w:p w14:paraId="674BD4F9" w14:textId="77777777" w:rsidR="009865C2" w:rsidRDefault="009865C2" w:rsidP="009865C2">
            <w:pPr>
              <w:spacing w:line="240" w:lineRule="auto"/>
              <w:ind w:firstLineChars="0" w:firstLine="0"/>
              <w:jc w:val="center"/>
              <w:rPr>
                <w:sz w:val="21"/>
                <w:szCs w:val="21"/>
              </w:rPr>
            </w:pPr>
          </w:p>
        </w:tc>
        <w:tc>
          <w:tcPr>
            <w:tcW w:w="707" w:type="dxa"/>
            <w:vMerge/>
            <w:tcMar>
              <w:left w:w="0" w:type="dxa"/>
              <w:right w:w="0" w:type="dxa"/>
            </w:tcMar>
            <w:vAlign w:val="center"/>
          </w:tcPr>
          <w:p w14:paraId="63364AD8" w14:textId="77777777" w:rsidR="009865C2" w:rsidRDefault="009865C2" w:rsidP="009865C2">
            <w:pPr>
              <w:spacing w:line="240" w:lineRule="auto"/>
              <w:ind w:firstLineChars="0" w:firstLine="0"/>
              <w:jc w:val="center"/>
              <w:rPr>
                <w:sz w:val="21"/>
                <w:szCs w:val="21"/>
              </w:rPr>
            </w:pPr>
          </w:p>
        </w:tc>
        <w:tc>
          <w:tcPr>
            <w:tcW w:w="707" w:type="dxa"/>
            <w:vMerge/>
            <w:tcMar>
              <w:left w:w="0" w:type="dxa"/>
              <w:right w:w="0" w:type="dxa"/>
            </w:tcMar>
            <w:vAlign w:val="center"/>
          </w:tcPr>
          <w:p w14:paraId="34E21A02" w14:textId="77777777" w:rsidR="009865C2" w:rsidRDefault="009865C2" w:rsidP="009865C2">
            <w:pPr>
              <w:spacing w:line="240" w:lineRule="auto"/>
              <w:ind w:firstLineChars="0" w:firstLine="0"/>
              <w:jc w:val="center"/>
              <w:rPr>
                <w:sz w:val="21"/>
                <w:szCs w:val="21"/>
              </w:rPr>
            </w:pPr>
          </w:p>
        </w:tc>
        <w:tc>
          <w:tcPr>
            <w:tcW w:w="706" w:type="dxa"/>
            <w:tcMar>
              <w:left w:w="0" w:type="dxa"/>
              <w:right w:w="0" w:type="dxa"/>
            </w:tcMar>
            <w:vAlign w:val="center"/>
          </w:tcPr>
          <w:p w14:paraId="610C9AE3" w14:textId="5F534B8F" w:rsidR="009865C2" w:rsidRPr="0038268C" w:rsidRDefault="00DA67B6" w:rsidP="009865C2">
            <w:pPr>
              <w:spacing w:line="240" w:lineRule="auto"/>
              <w:ind w:firstLineChars="0" w:firstLine="0"/>
              <w:jc w:val="center"/>
              <w:rPr>
                <w:sz w:val="21"/>
                <w:szCs w:val="21"/>
              </w:rPr>
            </w:pPr>
            <w:r w:rsidRPr="0038268C">
              <w:rPr>
                <w:sz w:val="21"/>
                <w:szCs w:val="21"/>
              </w:rPr>
              <w:t>北</w:t>
            </w:r>
            <w:r w:rsidR="00F210FB">
              <w:rPr>
                <w:rFonts w:hint="eastAsia"/>
                <w:sz w:val="21"/>
                <w:szCs w:val="21"/>
              </w:rPr>
              <w:t>15</w:t>
            </w:r>
          </w:p>
        </w:tc>
        <w:tc>
          <w:tcPr>
            <w:tcW w:w="707" w:type="dxa"/>
            <w:tcMar>
              <w:left w:w="0" w:type="dxa"/>
              <w:right w:w="0" w:type="dxa"/>
            </w:tcMar>
            <w:vAlign w:val="center"/>
          </w:tcPr>
          <w:p w14:paraId="3B9EE057" w14:textId="16CE71B7" w:rsidR="009865C2" w:rsidRDefault="00455DBA" w:rsidP="009865C2">
            <w:pPr>
              <w:spacing w:line="240" w:lineRule="auto"/>
              <w:ind w:firstLineChars="0" w:firstLine="0"/>
              <w:jc w:val="center"/>
              <w:rPr>
                <w:sz w:val="21"/>
                <w:szCs w:val="21"/>
              </w:rPr>
            </w:pPr>
            <w:r>
              <w:rPr>
                <w:rFonts w:hint="eastAsia"/>
                <w:sz w:val="21"/>
                <w:szCs w:val="21"/>
              </w:rPr>
              <w:t>37</w:t>
            </w:r>
          </w:p>
        </w:tc>
        <w:tc>
          <w:tcPr>
            <w:tcW w:w="565" w:type="dxa"/>
            <w:vMerge/>
            <w:tcMar>
              <w:left w:w="0" w:type="dxa"/>
              <w:right w:w="0" w:type="dxa"/>
            </w:tcMar>
            <w:vAlign w:val="center"/>
          </w:tcPr>
          <w:p w14:paraId="59113655" w14:textId="77777777" w:rsidR="009865C2" w:rsidRPr="0038268C" w:rsidRDefault="009865C2" w:rsidP="009865C2">
            <w:pPr>
              <w:pStyle w:val="aff6"/>
              <w:adjustRightInd w:val="0"/>
              <w:snapToGrid w:val="0"/>
              <w:contextualSpacing w:val="0"/>
            </w:pPr>
          </w:p>
        </w:tc>
        <w:tc>
          <w:tcPr>
            <w:tcW w:w="849" w:type="dxa"/>
            <w:vMerge/>
            <w:tcMar>
              <w:left w:w="0" w:type="dxa"/>
              <w:right w:w="0" w:type="dxa"/>
            </w:tcMar>
            <w:vAlign w:val="center"/>
          </w:tcPr>
          <w:p w14:paraId="045E34B9" w14:textId="77777777" w:rsidR="009865C2" w:rsidRPr="0038268C" w:rsidRDefault="009865C2" w:rsidP="009865C2">
            <w:pPr>
              <w:pStyle w:val="aff6"/>
              <w:adjustRightInd w:val="0"/>
              <w:snapToGrid w:val="0"/>
              <w:contextualSpacing w:val="0"/>
            </w:pPr>
          </w:p>
        </w:tc>
        <w:tc>
          <w:tcPr>
            <w:tcW w:w="848" w:type="dxa"/>
            <w:tcMar>
              <w:left w:w="0" w:type="dxa"/>
              <w:right w:w="0" w:type="dxa"/>
            </w:tcMar>
            <w:vAlign w:val="center"/>
          </w:tcPr>
          <w:p w14:paraId="2D194884" w14:textId="7C8ACCE9" w:rsidR="009865C2" w:rsidRDefault="0092795B" w:rsidP="009865C2">
            <w:pPr>
              <w:spacing w:line="240" w:lineRule="auto"/>
              <w:ind w:firstLineChars="0" w:firstLine="0"/>
              <w:jc w:val="center"/>
              <w:rPr>
                <w:rFonts w:eastAsia="等线"/>
                <w:color w:val="000000"/>
                <w:sz w:val="21"/>
                <w:szCs w:val="21"/>
              </w:rPr>
            </w:pPr>
            <w:r>
              <w:rPr>
                <w:rFonts w:eastAsia="等线" w:hint="eastAsia"/>
                <w:color w:val="000000"/>
                <w:sz w:val="21"/>
                <w:szCs w:val="21"/>
              </w:rPr>
              <w:t>31</w:t>
            </w:r>
          </w:p>
        </w:tc>
        <w:tc>
          <w:tcPr>
            <w:tcW w:w="785" w:type="dxa"/>
            <w:tcMar>
              <w:left w:w="0" w:type="dxa"/>
              <w:right w:w="0" w:type="dxa"/>
            </w:tcMar>
            <w:vAlign w:val="center"/>
          </w:tcPr>
          <w:p w14:paraId="3DFFC958" w14:textId="3EEB8F9C" w:rsidR="009865C2" w:rsidRPr="0038268C" w:rsidRDefault="009865C2" w:rsidP="009865C2">
            <w:pPr>
              <w:pStyle w:val="aff6"/>
              <w:adjustRightInd w:val="0"/>
              <w:snapToGrid w:val="0"/>
              <w:contextualSpacing w:val="0"/>
            </w:pPr>
            <w:r w:rsidRPr="0038268C">
              <w:t>1m</w:t>
            </w:r>
          </w:p>
        </w:tc>
      </w:tr>
      <w:tr w:rsidR="00DA67B6" w:rsidRPr="0038268C" w14:paraId="04A3CA14" w14:textId="77777777" w:rsidTr="00753949">
        <w:trPr>
          <w:trHeight w:val="397"/>
          <w:jc w:val="center"/>
        </w:trPr>
        <w:tc>
          <w:tcPr>
            <w:tcW w:w="641" w:type="dxa"/>
            <w:vMerge w:val="restart"/>
            <w:tcMar>
              <w:left w:w="0" w:type="dxa"/>
              <w:right w:w="0" w:type="dxa"/>
            </w:tcMar>
            <w:vAlign w:val="center"/>
          </w:tcPr>
          <w:p w14:paraId="60815349" w14:textId="22B81A38" w:rsidR="00DA67B6" w:rsidRDefault="00DA67B6" w:rsidP="00DA67B6">
            <w:pPr>
              <w:pStyle w:val="aff6"/>
              <w:adjustRightInd w:val="0"/>
              <w:snapToGrid w:val="0"/>
              <w:contextualSpacing w:val="0"/>
            </w:pPr>
            <w:r>
              <w:rPr>
                <w:rFonts w:hint="eastAsia"/>
              </w:rPr>
              <w:t>9</w:t>
            </w:r>
          </w:p>
        </w:tc>
        <w:tc>
          <w:tcPr>
            <w:tcW w:w="721" w:type="dxa"/>
            <w:vMerge w:val="restart"/>
            <w:tcMar>
              <w:left w:w="0" w:type="dxa"/>
              <w:right w:w="0" w:type="dxa"/>
            </w:tcMar>
            <w:vAlign w:val="center"/>
          </w:tcPr>
          <w:p w14:paraId="5C64FE18" w14:textId="193D23C8" w:rsidR="00DA67B6" w:rsidRPr="0038268C" w:rsidRDefault="00DA67B6" w:rsidP="00DA67B6">
            <w:pPr>
              <w:pStyle w:val="aff6"/>
              <w:adjustRightInd w:val="0"/>
              <w:snapToGrid w:val="0"/>
              <w:contextualSpacing w:val="0"/>
            </w:pPr>
            <w:r>
              <w:rPr>
                <w:rFonts w:hint="eastAsia"/>
              </w:rPr>
              <w:t>机加工车间</w:t>
            </w:r>
            <w:r>
              <w:rPr>
                <w:rFonts w:hint="eastAsia"/>
              </w:rPr>
              <w:t>5#</w:t>
            </w:r>
          </w:p>
        </w:tc>
        <w:tc>
          <w:tcPr>
            <w:tcW w:w="766" w:type="dxa"/>
            <w:vMerge w:val="restart"/>
            <w:tcMar>
              <w:left w:w="0" w:type="dxa"/>
              <w:right w:w="0" w:type="dxa"/>
            </w:tcMar>
            <w:vAlign w:val="center"/>
          </w:tcPr>
          <w:p w14:paraId="2974D21C" w14:textId="12F263A7" w:rsidR="00DA67B6" w:rsidRPr="00344202" w:rsidRDefault="00DA67B6" w:rsidP="00DA67B6">
            <w:pPr>
              <w:pStyle w:val="aff6"/>
              <w:adjustRightInd w:val="0"/>
              <w:snapToGrid w:val="0"/>
              <w:contextualSpacing w:val="0"/>
              <w:rPr>
                <w:szCs w:val="22"/>
              </w:rPr>
            </w:pPr>
            <w:r>
              <w:rPr>
                <w:rFonts w:hint="eastAsia"/>
                <w:szCs w:val="22"/>
              </w:rPr>
              <w:t>冲床</w:t>
            </w:r>
          </w:p>
        </w:tc>
        <w:tc>
          <w:tcPr>
            <w:tcW w:w="848" w:type="dxa"/>
            <w:vMerge w:val="restart"/>
            <w:tcMar>
              <w:left w:w="0" w:type="dxa"/>
              <w:right w:w="0" w:type="dxa"/>
            </w:tcMar>
            <w:vAlign w:val="center"/>
          </w:tcPr>
          <w:p w14:paraId="01AD4B86" w14:textId="70061037" w:rsidR="00DA67B6" w:rsidRPr="00344202" w:rsidRDefault="00DA67B6" w:rsidP="00DA67B6">
            <w:pPr>
              <w:pStyle w:val="aff6"/>
              <w:adjustRightInd w:val="0"/>
              <w:snapToGrid w:val="0"/>
              <w:contextualSpacing w:val="0"/>
              <w:rPr>
                <w:rFonts w:eastAsiaTheme="minorEastAsia"/>
              </w:rPr>
            </w:pPr>
            <w:r>
              <w:rPr>
                <w:rFonts w:eastAsiaTheme="minorEastAsia" w:hint="eastAsia"/>
              </w:rPr>
              <w:t>/</w:t>
            </w:r>
          </w:p>
        </w:tc>
        <w:tc>
          <w:tcPr>
            <w:tcW w:w="1131" w:type="dxa"/>
            <w:vMerge w:val="restart"/>
            <w:tcMar>
              <w:left w:w="0" w:type="dxa"/>
              <w:right w:w="0" w:type="dxa"/>
            </w:tcMar>
            <w:vAlign w:val="center"/>
          </w:tcPr>
          <w:p w14:paraId="703714DD" w14:textId="7DDE09FC" w:rsidR="00DA67B6" w:rsidRDefault="00DA67B6" w:rsidP="00DA67B6">
            <w:pPr>
              <w:pStyle w:val="aff6"/>
              <w:adjustRightInd w:val="0"/>
              <w:snapToGrid w:val="0"/>
              <w:contextualSpacing w:val="0"/>
            </w:pPr>
            <w:r>
              <w:rPr>
                <w:rFonts w:hint="eastAsia"/>
              </w:rPr>
              <w:t>80</w:t>
            </w:r>
            <w:r w:rsidRPr="00550D9F">
              <w:t>/1</w:t>
            </w:r>
          </w:p>
        </w:tc>
        <w:tc>
          <w:tcPr>
            <w:tcW w:w="849" w:type="dxa"/>
            <w:vMerge w:val="restart"/>
            <w:tcMar>
              <w:left w:w="0" w:type="dxa"/>
              <w:right w:w="0" w:type="dxa"/>
            </w:tcMar>
            <w:vAlign w:val="center"/>
          </w:tcPr>
          <w:p w14:paraId="0C28638B" w14:textId="5AB5025A" w:rsidR="00DA67B6" w:rsidRDefault="00DA67B6" w:rsidP="00DA67B6">
            <w:pPr>
              <w:pStyle w:val="aff6"/>
              <w:adjustRightInd w:val="0"/>
              <w:snapToGrid w:val="0"/>
              <w:contextualSpacing w:val="0"/>
            </w:pPr>
            <w:r>
              <w:rPr>
                <w:rFonts w:hint="eastAsia"/>
              </w:rPr>
              <w:t>100</w:t>
            </w:r>
          </w:p>
        </w:tc>
        <w:tc>
          <w:tcPr>
            <w:tcW w:w="706" w:type="dxa"/>
            <w:vMerge w:val="restart"/>
            <w:tcMar>
              <w:left w:w="0" w:type="dxa"/>
              <w:right w:w="0" w:type="dxa"/>
            </w:tcMar>
            <w:vAlign w:val="center"/>
          </w:tcPr>
          <w:p w14:paraId="047F7C47" w14:textId="036836F6" w:rsidR="00DA67B6" w:rsidRPr="00550D9F"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29CF6CC9" w14:textId="77968450" w:rsidR="00DA67B6" w:rsidRDefault="00DA67B6" w:rsidP="00DA67B6">
            <w:pPr>
              <w:spacing w:line="240" w:lineRule="auto"/>
              <w:ind w:firstLineChars="0" w:firstLine="0"/>
              <w:jc w:val="center"/>
              <w:rPr>
                <w:sz w:val="21"/>
                <w:szCs w:val="21"/>
              </w:rPr>
            </w:pPr>
            <w:r>
              <w:rPr>
                <w:rFonts w:hint="eastAsia"/>
                <w:sz w:val="21"/>
                <w:szCs w:val="21"/>
              </w:rPr>
              <w:t>60</w:t>
            </w:r>
          </w:p>
        </w:tc>
        <w:tc>
          <w:tcPr>
            <w:tcW w:w="848" w:type="dxa"/>
            <w:vMerge w:val="restart"/>
            <w:tcMar>
              <w:left w:w="0" w:type="dxa"/>
              <w:right w:w="0" w:type="dxa"/>
            </w:tcMar>
            <w:vAlign w:val="center"/>
          </w:tcPr>
          <w:p w14:paraId="158D2F51" w14:textId="3E651E1F" w:rsidR="00DA67B6" w:rsidRDefault="00DA67B6" w:rsidP="00DA67B6">
            <w:pPr>
              <w:pStyle w:val="aff6"/>
              <w:adjustRightInd w:val="0"/>
              <w:snapToGrid w:val="0"/>
              <w:contextualSpacing w:val="0"/>
            </w:pPr>
            <w:r>
              <w:rPr>
                <w:rFonts w:hint="eastAsia"/>
              </w:rPr>
              <w:t>80</w:t>
            </w:r>
          </w:p>
        </w:tc>
        <w:tc>
          <w:tcPr>
            <w:tcW w:w="707" w:type="dxa"/>
            <w:vMerge w:val="restart"/>
            <w:tcMar>
              <w:left w:w="0" w:type="dxa"/>
              <w:right w:w="0" w:type="dxa"/>
            </w:tcMar>
            <w:vAlign w:val="center"/>
          </w:tcPr>
          <w:p w14:paraId="645CF729" w14:textId="725B62B5" w:rsidR="00DA67B6" w:rsidRDefault="00DA67B6" w:rsidP="00DA67B6">
            <w:pPr>
              <w:spacing w:line="240" w:lineRule="auto"/>
              <w:ind w:firstLineChars="0" w:firstLine="0"/>
              <w:jc w:val="center"/>
              <w:rPr>
                <w:sz w:val="21"/>
                <w:szCs w:val="21"/>
              </w:rPr>
            </w:pPr>
            <w:r>
              <w:rPr>
                <w:rFonts w:hint="eastAsia"/>
                <w:sz w:val="21"/>
                <w:szCs w:val="21"/>
              </w:rPr>
              <w:t>50</w:t>
            </w:r>
          </w:p>
        </w:tc>
        <w:tc>
          <w:tcPr>
            <w:tcW w:w="707" w:type="dxa"/>
            <w:vMerge w:val="restart"/>
            <w:tcMar>
              <w:left w:w="0" w:type="dxa"/>
              <w:right w:w="0" w:type="dxa"/>
            </w:tcMar>
            <w:vAlign w:val="center"/>
          </w:tcPr>
          <w:p w14:paraId="5D82DDB3" w14:textId="6E9A368B" w:rsidR="00DA67B6" w:rsidRDefault="00DA67B6" w:rsidP="00DA67B6">
            <w:pPr>
              <w:spacing w:line="240" w:lineRule="auto"/>
              <w:ind w:firstLineChars="0" w:firstLine="0"/>
              <w:jc w:val="center"/>
              <w:rPr>
                <w:sz w:val="21"/>
                <w:szCs w:val="21"/>
              </w:rPr>
            </w:pPr>
            <w:r>
              <w:rPr>
                <w:rFonts w:hint="eastAsia"/>
                <w:sz w:val="21"/>
                <w:szCs w:val="21"/>
              </w:rPr>
              <w:t>-50</w:t>
            </w:r>
          </w:p>
        </w:tc>
        <w:tc>
          <w:tcPr>
            <w:tcW w:w="707" w:type="dxa"/>
            <w:vMerge w:val="restart"/>
            <w:tcMar>
              <w:left w:w="0" w:type="dxa"/>
              <w:right w:w="0" w:type="dxa"/>
            </w:tcMar>
            <w:vAlign w:val="center"/>
          </w:tcPr>
          <w:p w14:paraId="007FF4E6" w14:textId="20472B3B" w:rsidR="00DA67B6" w:rsidRDefault="00DA67B6" w:rsidP="00DA67B6">
            <w:pPr>
              <w:spacing w:line="240" w:lineRule="auto"/>
              <w:ind w:firstLineChars="0" w:firstLine="0"/>
              <w:jc w:val="center"/>
              <w:rPr>
                <w:sz w:val="21"/>
                <w:szCs w:val="21"/>
              </w:rPr>
            </w:pPr>
            <w:r>
              <w:rPr>
                <w:rFonts w:hint="eastAsia"/>
                <w:sz w:val="21"/>
                <w:szCs w:val="21"/>
              </w:rPr>
              <w:t>0.8</w:t>
            </w:r>
          </w:p>
        </w:tc>
        <w:tc>
          <w:tcPr>
            <w:tcW w:w="706" w:type="dxa"/>
            <w:tcMar>
              <w:left w:w="0" w:type="dxa"/>
              <w:right w:w="0" w:type="dxa"/>
            </w:tcMar>
            <w:vAlign w:val="center"/>
          </w:tcPr>
          <w:p w14:paraId="47E2B900" w14:textId="5AAB5102" w:rsidR="00DA67B6" w:rsidRPr="0038268C" w:rsidRDefault="00DA67B6" w:rsidP="00DA67B6">
            <w:pPr>
              <w:spacing w:line="240" w:lineRule="auto"/>
              <w:ind w:firstLineChars="0" w:firstLine="0"/>
              <w:jc w:val="center"/>
              <w:rPr>
                <w:sz w:val="21"/>
                <w:szCs w:val="21"/>
              </w:rPr>
            </w:pPr>
            <w:r w:rsidRPr="0038268C">
              <w:rPr>
                <w:sz w:val="21"/>
                <w:szCs w:val="21"/>
              </w:rPr>
              <w:t>东</w:t>
            </w:r>
            <w:r w:rsidR="00F210FB">
              <w:rPr>
                <w:rFonts w:hint="eastAsia"/>
                <w:sz w:val="21"/>
                <w:szCs w:val="21"/>
              </w:rPr>
              <w:t>25</w:t>
            </w:r>
          </w:p>
        </w:tc>
        <w:tc>
          <w:tcPr>
            <w:tcW w:w="707" w:type="dxa"/>
            <w:tcMar>
              <w:left w:w="0" w:type="dxa"/>
              <w:right w:w="0" w:type="dxa"/>
            </w:tcMar>
            <w:vAlign w:val="center"/>
          </w:tcPr>
          <w:p w14:paraId="5FE01D99" w14:textId="4267BEAC" w:rsidR="00DA67B6" w:rsidRDefault="00A402B7" w:rsidP="00DA67B6">
            <w:pPr>
              <w:spacing w:line="240" w:lineRule="auto"/>
              <w:ind w:firstLineChars="0" w:firstLine="0"/>
              <w:jc w:val="center"/>
              <w:rPr>
                <w:sz w:val="21"/>
                <w:szCs w:val="21"/>
              </w:rPr>
            </w:pPr>
            <w:r>
              <w:rPr>
                <w:rFonts w:hint="eastAsia"/>
                <w:sz w:val="21"/>
                <w:szCs w:val="21"/>
              </w:rPr>
              <w:t>52</w:t>
            </w:r>
          </w:p>
        </w:tc>
        <w:tc>
          <w:tcPr>
            <w:tcW w:w="565" w:type="dxa"/>
            <w:vMerge w:val="restart"/>
            <w:tcMar>
              <w:left w:w="0" w:type="dxa"/>
              <w:right w:w="0" w:type="dxa"/>
            </w:tcMar>
            <w:vAlign w:val="center"/>
          </w:tcPr>
          <w:p w14:paraId="33DC71C4" w14:textId="1A6B3F42"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2B05375C" w14:textId="1F6674C3"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02297F05" w14:textId="0E859D8B"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46</w:t>
            </w:r>
          </w:p>
        </w:tc>
        <w:tc>
          <w:tcPr>
            <w:tcW w:w="785" w:type="dxa"/>
            <w:tcMar>
              <w:left w:w="0" w:type="dxa"/>
              <w:right w:w="0" w:type="dxa"/>
            </w:tcMar>
            <w:vAlign w:val="center"/>
          </w:tcPr>
          <w:p w14:paraId="0CFA97F2" w14:textId="35B66130" w:rsidR="00DA67B6" w:rsidRPr="0038268C" w:rsidRDefault="00DA67B6" w:rsidP="00DA67B6">
            <w:pPr>
              <w:pStyle w:val="aff6"/>
              <w:adjustRightInd w:val="0"/>
              <w:snapToGrid w:val="0"/>
              <w:contextualSpacing w:val="0"/>
            </w:pPr>
            <w:r w:rsidRPr="0038268C">
              <w:t>1m</w:t>
            </w:r>
          </w:p>
        </w:tc>
      </w:tr>
      <w:tr w:rsidR="00DA67B6" w:rsidRPr="0038268C" w14:paraId="078C166B" w14:textId="77777777" w:rsidTr="00753949">
        <w:trPr>
          <w:trHeight w:val="397"/>
          <w:jc w:val="center"/>
        </w:trPr>
        <w:tc>
          <w:tcPr>
            <w:tcW w:w="641" w:type="dxa"/>
            <w:vMerge/>
            <w:tcMar>
              <w:left w:w="0" w:type="dxa"/>
              <w:right w:w="0" w:type="dxa"/>
            </w:tcMar>
            <w:vAlign w:val="center"/>
          </w:tcPr>
          <w:p w14:paraId="1EDE2ABD"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4C1A5120"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28A728DF"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2FD7AA3C"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7FAA949D"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4E143C8D"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7963CE40"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04EC7613"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7E7A5E16"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3778721F"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22BEDA1E"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EC275FC"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55350A27" w14:textId="2C8A1211" w:rsidR="00DA67B6" w:rsidRPr="0038268C" w:rsidRDefault="00DA67B6" w:rsidP="00DA67B6">
            <w:pPr>
              <w:spacing w:line="240" w:lineRule="auto"/>
              <w:ind w:firstLineChars="0" w:firstLine="0"/>
              <w:jc w:val="center"/>
              <w:rPr>
                <w:sz w:val="21"/>
                <w:szCs w:val="21"/>
              </w:rPr>
            </w:pPr>
            <w:r w:rsidRPr="0038268C">
              <w:rPr>
                <w:sz w:val="21"/>
                <w:szCs w:val="21"/>
              </w:rPr>
              <w:t>南</w:t>
            </w:r>
            <w:r w:rsidR="00860895">
              <w:rPr>
                <w:rFonts w:hint="eastAsia"/>
                <w:sz w:val="21"/>
                <w:szCs w:val="21"/>
              </w:rPr>
              <w:t>15</w:t>
            </w:r>
          </w:p>
        </w:tc>
        <w:tc>
          <w:tcPr>
            <w:tcW w:w="707" w:type="dxa"/>
            <w:tcMar>
              <w:left w:w="0" w:type="dxa"/>
              <w:right w:w="0" w:type="dxa"/>
            </w:tcMar>
            <w:vAlign w:val="center"/>
          </w:tcPr>
          <w:p w14:paraId="6ED3708D" w14:textId="2E45AABA" w:rsidR="00DA67B6" w:rsidRDefault="00A402B7" w:rsidP="00DA67B6">
            <w:pPr>
              <w:spacing w:line="240" w:lineRule="auto"/>
              <w:ind w:firstLineChars="0" w:firstLine="0"/>
              <w:jc w:val="center"/>
              <w:rPr>
                <w:sz w:val="21"/>
                <w:szCs w:val="21"/>
              </w:rPr>
            </w:pPr>
            <w:r>
              <w:rPr>
                <w:rFonts w:hint="eastAsia"/>
                <w:sz w:val="21"/>
                <w:szCs w:val="21"/>
              </w:rPr>
              <w:t>56</w:t>
            </w:r>
          </w:p>
        </w:tc>
        <w:tc>
          <w:tcPr>
            <w:tcW w:w="565" w:type="dxa"/>
            <w:vMerge/>
            <w:tcMar>
              <w:left w:w="0" w:type="dxa"/>
              <w:right w:w="0" w:type="dxa"/>
            </w:tcMar>
            <w:vAlign w:val="center"/>
          </w:tcPr>
          <w:p w14:paraId="4091D120"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51094DD"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582BACC3" w14:textId="21CAD4A5"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50</w:t>
            </w:r>
          </w:p>
        </w:tc>
        <w:tc>
          <w:tcPr>
            <w:tcW w:w="785" w:type="dxa"/>
            <w:tcMar>
              <w:left w:w="0" w:type="dxa"/>
              <w:right w:w="0" w:type="dxa"/>
            </w:tcMar>
            <w:vAlign w:val="center"/>
          </w:tcPr>
          <w:p w14:paraId="1E8FA3D0" w14:textId="30BB3B2A" w:rsidR="00DA67B6" w:rsidRPr="0038268C" w:rsidRDefault="00DA67B6" w:rsidP="00DA67B6">
            <w:pPr>
              <w:pStyle w:val="aff6"/>
              <w:adjustRightInd w:val="0"/>
              <w:snapToGrid w:val="0"/>
              <w:contextualSpacing w:val="0"/>
            </w:pPr>
            <w:r w:rsidRPr="0038268C">
              <w:t>1m</w:t>
            </w:r>
          </w:p>
        </w:tc>
      </w:tr>
      <w:tr w:rsidR="00DA67B6" w:rsidRPr="0038268C" w14:paraId="3FF28ABC" w14:textId="77777777" w:rsidTr="00753949">
        <w:trPr>
          <w:trHeight w:val="397"/>
          <w:jc w:val="center"/>
        </w:trPr>
        <w:tc>
          <w:tcPr>
            <w:tcW w:w="641" w:type="dxa"/>
            <w:vMerge/>
            <w:tcMar>
              <w:left w:w="0" w:type="dxa"/>
              <w:right w:w="0" w:type="dxa"/>
            </w:tcMar>
            <w:vAlign w:val="center"/>
          </w:tcPr>
          <w:p w14:paraId="7A3F577D"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6B0C5D21"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545DAB9B"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288D3373"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4BFB89F5"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0BE86B47"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6E682C27"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2D72B833"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251142E3"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223FC772"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3D3371C"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8F5E6B7"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6CA0E780" w14:textId="2EC78A0F" w:rsidR="00DA67B6" w:rsidRPr="0038268C" w:rsidRDefault="00DA67B6" w:rsidP="00DA67B6">
            <w:pPr>
              <w:spacing w:line="240" w:lineRule="auto"/>
              <w:ind w:firstLineChars="0" w:firstLine="0"/>
              <w:jc w:val="center"/>
              <w:rPr>
                <w:sz w:val="21"/>
                <w:szCs w:val="21"/>
              </w:rPr>
            </w:pPr>
            <w:r w:rsidRPr="0038268C">
              <w:rPr>
                <w:sz w:val="21"/>
                <w:szCs w:val="21"/>
              </w:rPr>
              <w:t>西</w:t>
            </w:r>
            <w:r w:rsidR="00860895">
              <w:rPr>
                <w:rFonts w:hint="eastAsia"/>
                <w:sz w:val="21"/>
                <w:szCs w:val="21"/>
              </w:rPr>
              <w:t>29</w:t>
            </w:r>
          </w:p>
        </w:tc>
        <w:tc>
          <w:tcPr>
            <w:tcW w:w="707" w:type="dxa"/>
            <w:tcMar>
              <w:left w:w="0" w:type="dxa"/>
              <w:right w:w="0" w:type="dxa"/>
            </w:tcMar>
            <w:vAlign w:val="center"/>
          </w:tcPr>
          <w:p w14:paraId="73DDFE5A" w14:textId="19BB290C" w:rsidR="00DA67B6" w:rsidRDefault="00A402B7" w:rsidP="00DA67B6">
            <w:pPr>
              <w:spacing w:line="240" w:lineRule="auto"/>
              <w:ind w:firstLineChars="0" w:firstLine="0"/>
              <w:jc w:val="center"/>
              <w:rPr>
                <w:sz w:val="21"/>
                <w:szCs w:val="21"/>
              </w:rPr>
            </w:pPr>
            <w:r>
              <w:rPr>
                <w:rFonts w:hint="eastAsia"/>
                <w:sz w:val="21"/>
                <w:szCs w:val="21"/>
              </w:rPr>
              <w:t>51</w:t>
            </w:r>
          </w:p>
        </w:tc>
        <w:tc>
          <w:tcPr>
            <w:tcW w:w="565" w:type="dxa"/>
            <w:vMerge/>
            <w:tcMar>
              <w:left w:w="0" w:type="dxa"/>
              <w:right w:w="0" w:type="dxa"/>
            </w:tcMar>
            <w:vAlign w:val="center"/>
          </w:tcPr>
          <w:p w14:paraId="2673AF6B"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F1D64ED"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65B5B5C2" w14:textId="7B8206B1"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45</w:t>
            </w:r>
          </w:p>
        </w:tc>
        <w:tc>
          <w:tcPr>
            <w:tcW w:w="785" w:type="dxa"/>
            <w:tcMar>
              <w:left w:w="0" w:type="dxa"/>
              <w:right w:w="0" w:type="dxa"/>
            </w:tcMar>
            <w:vAlign w:val="center"/>
          </w:tcPr>
          <w:p w14:paraId="070AAF44" w14:textId="19D99419" w:rsidR="00DA67B6" w:rsidRPr="0038268C" w:rsidRDefault="00DA67B6" w:rsidP="00DA67B6">
            <w:pPr>
              <w:pStyle w:val="aff6"/>
              <w:adjustRightInd w:val="0"/>
              <w:snapToGrid w:val="0"/>
              <w:contextualSpacing w:val="0"/>
            </w:pPr>
            <w:r w:rsidRPr="0038268C">
              <w:t>1m</w:t>
            </w:r>
          </w:p>
        </w:tc>
      </w:tr>
      <w:tr w:rsidR="00DA67B6" w:rsidRPr="0038268C" w14:paraId="2AE8835B" w14:textId="77777777" w:rsidTr="00753949">
        <w:trPr>
          <w:trHeight w:val="397"/>
          <w:jc w:val="center"/>
        </w:trPr>
        <w:tc>
          <w:tcPr>
            <w:tcW w:w="641" w:type="dxa"/>
            <w:vMerge/>
            <w:tcMar>
              <w:left w:w="0" w:type="dxa"/>
              <w:right w:w="0" w:type="dxa"/>
            </w:tcMar>
            <w:vAlign w:val="center"/>
          </w:tcPr>
          <w:p w14:paraId="0A412BBB"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01375544"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42CECB40"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12581CE9"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5959E099"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680A3222"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6A323969"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23D1630A"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32D12DB5"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1DD33FA3"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C3D239C"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608BF7E1"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74B15544" w14:textId="0E89FA7B" w:rsidR="00DA67B6" w:rsidRPr="0038268C" w:rsidRDefault="00DA67B6" w:rsidP="00DA67B6">
            <w:pPr>
              <w:spacing w:line="240" w:lineRule="auto"/>
              <w:ind w:firstLineChars="0" w:firstLine="0"/>
              <w:jc w:val="center"/>
              <w:rPr>
                <w:sz w:val="21"/>
                <w:szCs w:val="21"/>
              </w:rPr>
            </w:pPr>
            <w:r w:rsidRPr="0038268C">
              <w:rPr>
                <w:sz w:val="21"/>
                <w:szCs w:val="21"/>
              </w:rPr>
              <w:t>北</w:t>
            </w:r>
            <w:r w:rsidR="00860895">
              <w:rPr>
                <w:rFonts w:hint="eastAsia"/>
                <w:sz w:val="21"/>
                <w:szCs w:val="21"/>
              </w:rPr>
              <w:t>10</w:t>
            </w:r>
          </w:p>
        </w:tc>
        <w:tc>
          <w:tcPr>
            <w:tcW w:w="707" w:type="dxa"/>
            <w:tcMar>
              <w:left w:w="0" w:type="dxa"/>
              <w:right w:w="0" w:type="dxa"/>
            </w:tcMar>
            <w:vAlign w:val="center"/>
          </w:tcPr>
          <w:p w14:paraId="52210C6F" w14:textId="12B0874F" w:rsidR="00DA67B6" w:rsidRDefault="00A402B7" w:rsidP="00DA67B6">
            <w:pPr>
              <w:spacing w:line="240" w:lineRule="auto"/>
              <w:ind w:firstLineChars="0" w:firstLine="0"/>
              <w:jc w:val="center"/>
              <w:rPr>
                <w:sz w:val="21"/>
                <w:szCs w:val="21"/>
              </w:rPr>
            </w:pPr>
            <w:r>
              <w:rPr>
                <w:rFonts w:hint="eastAsia"/>
                <w:sz w:val="21"/>
                <w:szCs w:val="21"/>
              </w:rPr>
              <w:t>60</w:t>
            </w:r>
          </w:p>
        </w:tc>
        <w:tc>
          <w:tcPr>
            <w:tcW w:w="565" w:type="dxa"/>
            <w:vMerge/>
            <w:tcMar>
              <w:left w:w="0" w:type="dxa"/>
              <w:right w:w="0" w:type="dxa"/>
            </w:tcMar>
            <w:vAlign w:val="center"/>
          </w:tcPr>
          <w:p w14:paraId="58E6EC8B"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2E0D71C1"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54D1CA1C" w14:textId="462F9E44"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54</w:t>
            </w:r>
          </w:p>
        </w:tc>
        <w:tc>
          <w:tcPr>
            <w:tcW w:w="785" w:type="dxa"/>
            <w:tcMar>
              <w:left w:w="0" w:type="dxa"/>
              <w:right w:w="0" w:type="dxa"/>
            </w:tcMar>
            <w:vAlign w:val="center"/>
          </w:tcPr>
          <w:p w14:paraId="0F437B94" w14:textId="4B1354C1" w:rsidR="00DA67B6" w:rsidRPr="0038268C" w:rsidRDefault="00DA67B6" w:rsidP="00DA67B6">
            <w:pPr>
              <w:pStyle w:val="aff6"/>
              <w:adjustRightInd w:val="0"/>
              <w:snapToGrid w:val="0"/>
              <w:contextualSpacing w:val="0"/>
            </w:pPr>
            <w:r w:rsidRPr="0038268C">
              <w:t>1m</w:t>
            </w:r>
          </w:p>
        </w:tc>
      </w:tr>
      <w:tr w:rsidR="00DA67B6" w:rsidRPr="0038268C" w14:paraId="6E0D2321" w14:textId="77777777" w:rsidTr="00753949">
        <w:trPr>
          <w:trHeight w:val="397"/>
          <w:jc w:val="center"/>
        </w:trPr>
        <w:tc>
          <w:tcPr>
            <w:tcW w:w="641" w:type="dxa"/>
            <w:vMerge w:val="restart"/>
            <w:tcMar>
              <w:left w:w="0" w:type="dxa"/>
              <w:right w:w="0" w:type="dxa"/>
            </w:tcMar>
            <w:vAlign w:val="center"/>
          </w:tcPr>
          <w:p w14:paraId="79821BB3" w14:textId="2BC0D821" w:rsidR="00DA67B6" w:rsidRDefault="00DA67B6" w:rsidP="00DA67B6">
            <w:pPr>
              <w:pStyle w:val="aff6"/>
              <w:adjustRightInd w:val="0"/>
              <w:snapToGrid w:val="0"/>
              <w:contextualSpacing w:val="0"/>
            </w:pPr>
            <w:r>
              <w:rPr>
                <w:rFonts w:hint="eastAsia"/>
              </w:rPr>
              <w:t>10</w:t>
            </w:r>
          </w:p>
        </w:tc>
        <w:tc>
          <w:tcPr>
            <w:tcW w:w="721" w:type="dxa"/>
            <w:vMerge/>
            <w:tcMar>
              <w:left w:w="0" w:type="dxa"/>
              <w:right w:w="0" w:type="dxa"/>
            </w:tcMar>
            <w:vAlign w:val="center"/>
          </w:tcPr>
          <w:p w14:paraId="0F6D8A8E" w14:textId="77777777" w:rsidR="00DA67B6" w:rsidRPr="0038268C" w:rsidRDefault="00DA67B6" w:rsidP="00DA67B6">
            <w:pPr>
              <w:pStyle w:val="aff6"/>
              <w:adjustRightInd w:val="0"/>
              <w:snapToGrid w:val="0"/>
              <w:contextualSpacing w:val="0"/>
            </w:pPr>
          </w:p>
        </w:tc>
        <w:tc>
          <w:tcPr>
            <w:tcW w:w="766" w:type="dxa"/>
            <w:vMerge w:val="restart"/>
            <w:tcMar>
              <w:left w:w="0" w:type="dxa"/>
              <w:right w:w="0" w:type="dxa"/>
            </w:tcMar>
            <w:vAlign w:val="center"/>
          </w:tcPr>
          <w:p w14:paraId="78692C0B" w14:textId="182A1D70" w:rsidR="00DA67B6" w:rsidRPr="00344202" w:rsidRDefault="00DA67B6" w:rsidP="00DA67B6">
            <w:pPr>
              <w:pStyle w:val="aff6"/>
              <w:adjustRightInd w:val="0"/>
              <w:snapToGrid w:val="0"/>
              <w:contextualSpacing w:val="0"/>
              <w:rPr>
                <w:szCs w:val="22"/>
              </w:rPr>
            </w:pPr>
            <w:r>
              <w:rPr>
                <w:rFonts w:hint="eastAsia"/>
              </w:rPr>
              <w:t>包装机</w:t>
            </w:r>
          </w:p>
        </w:tc>
        <w:tc>
          <w:tcPr>
            <w:tcW w:w="848" w:type="dxa"/>
            <w:vMerge w:val="restart"/>
            <w:tcMar>
              <w:left w:w="0" w:type="dxa"/>
              <w:right w:w="0" w:type="dxa"/>
            </w:tcMar>
            <w:vAlign w:val="center"/>
          </w:tcPr>
          <w:p w14:paraId="75CBA69E" w14:textId="33A8F515" w:rsidR="00DA67B6" w:rsidRPr="00344202" w:rsidRDefault="00DA67B6" w:rsidP="00DA67B6">
            <w:pPr>
              <w:pStyle w:val="aff6"/>
              <w:adjustRightInd w:val="0"/>
              <w:snapToGrid w:val="0"/>
              <w:contextualSpacing w:val="0"/>
              <w:rPr>
                <w:rFonts w:eastAsiaTheme="minorEastAsia"/>
              </w:rPr>
            </w:pPr>
            <w:r>
              <w:rPr>
                <w:rFonts w:eastAsiaTheme="minorEastAsia" w:hint="eastAsia"/>
              </w:rPr>
              <w:t>/</w:t>
            </w:r>
          </w:p>
        </w:tc>
        <w:tc>
          <w:tcPr>
            <w:tcW w:w="1131" w:type="dxa"/>
            <w:vMerge w:val="restart"/>
            <w:tcMar>
              <w:left w:w="0" w:type="dxa"/>
              <w:right w:w="0" w:type="dxa"/>
            </w:tcMar>
            <w:vAlign w:val="center"/>
          </w:tcPr>
          <w:p w14:paraId="20C3E8B9" w14:textId="0EBF080D" w:rsidR="00DA67B6" w:rsidRDefault="00DA67B6" w:rsidP="00DA67B6">
            <w:pPr>
              <w:pStyle w:val="aff6"/>
              <w:adjustRightInd w:val="0"/>
              <w:snapToGrid w:val="0"/>
              <w:contextualSpacing w:val="0"/>
            </w:pPr>
            <w:r>
              <w:rPr>
                <w:rFonts w:hint="eastAsia"/>
              </w:rPr>
              <w:t>75</w:t>
            </w:r>
            <w:r w:rsidRPr="00550D9F">
              <w:t>/1</w:t>
            </w:r>
          </w:p>
        </w:tc>
        <w:tc>
          <w:tcPr>
            <w:tcW w:w="849" w:type="dxa"/>
            <w:vMerge w:val="restart"/>
            <w:tcMar>
              <w:left w:w="0" w:type="dxa"/>
              <w:right w:w="0" w:type="dxa"/>
            </w:tcMar>
            <w:vAlign w:val="center"/>
          </w:tcPr>
          <w:p w14:paraId="16C3B549" w14:textId="27265679" w:rsidR="00DA67B6" w:rsidRDefault="00DA67B6" w:rsidP="00DA67B6">
            <w:pPr>
              <w:pStyle w:val="aff6"/>
              <w:adjustRightInd w:val="0"/>
              <w:snapToGrid w:val="0"/>
              <w:contextualSpacing w:val="0"/>
            </w:pPr>
            <w:r>
              <w:rPr>
                <w:rFonts w:hint="eastAsia"/>
              </w:rPr>
              <w:t>4</w:t>
            </w:r>
          </w:p>
        </w:tc>
        <w:tc>
          <w:tcPr>
            <w:tcW w:w="706" w:type="dxa"/>
            <w:vMerge w:val="restart"/>
            <w:tcMar>
              <w:left w:w="0" w:type="dxa"/>
              <w:right w:w="0" w:type="dxa"/>
            </w:tcMar>
            <w:vAlign w:val="center"/>
          </w:tcPr>
          <w:p w14:paraId="6D0E6E36" w14:textId="50111C8F" w:rsidR="00DA67B6" w:rsidRPr="00550D9F"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5DA6EC66" w14:textId="28663A85" w:rsidR="00DA67B6" w:rsidRDefault="00DA67B6" w:rsidP="00DA67B6">
            <w:pPr>
              <w:spacing w:line="240" w:lineRule="auto"/>
              <w:ind w:firstLineChars="0" w:firstLine="0"/>
              <w:jc w:val="center"/>
              <w:rPr>
                <w:sz w:val="21"/>
                <w:szCs w:val="21"/>
              </w:rPr>
            </w:pPr>
            <w:r>
              <w:rPr>
                <w:rFonts w:hint="eastAsia"/>
                <w:sz w:val="21"/>
                <w:szCs w:val="21"/>
              </w:rPr>
              <w:t>55</w:t>
            </w:r>
          </w:p>
        </w:tc>
        <w:tc>
          <w:tcPr>
            <w:tcW w:w="848" w:type="dxa"/>
            <w:vMerge w:val="restart"/>
            <w:tcMar>
              <w:left w:w="0" w:type="dxa"/>
              <w:right w:w="0" w:type="dxa"/>
            </w:tcMar>
            <w:vAlign w:val="center"/>
          </w:tcPr>
          <w:p w14:paraId="67C7FCB7" w14:textId="778C04C0" w:rsidR="00DA67B6" w:rsidRDefault="00DA67B6" w:rsidP="00DA67B6">
            <w:pPr>
              <w:pStyle w:val="aff6"/>
              <w:adjustRightInd w:val="0"/>
              <w:snapToGrid w:val="0"/>
              <w:contextualSpacing w:val="0"/>
            </w:pPr>
            <w:r>
              <w:rPr>
                <w:rFonts w:hint="eastAsia"/>
              </w:rPr>
              <w:t>61</w:t>
            </w:r>
          </w:p>
        </w:tc>
        <w:tc>
          <w:tcPr>
            <w:tcW w:w="707" w:type="dxa"/>
            <w:vMerge w:val="restart"/>
            <w:tcMar>
              <w:left w:w="0" w:type="dxa"/>
              <w:right w:w="0" w:type="dxa"/>
            </w:tcMar>
            <w:vAlign w:val="center"/>
          </w:tcPr>
          <w:p w14:paraId="7E36D563" w14:textId="0F1DEFBC" w:rsidR="00DA67B6" w:rsidRDefault="00DA67B6" w:rsidP="00DA67B6">
            <w:pPr>
              <w:spacing w:line="240" w:lineRule="auto"/>
              <w:ind w:firstLineChars="0" w:firstLine="0"/>
              <w:jc w:val="center"/>
              <w:rPr>
                <w:sz w:val="21"/>
                <w:szCs w:val="21"/>
              </w:rPr>
            </w:pPr>
            <w:r>
              <w:rPr>
                <w:rFonts w:hint="eastAsia"/>
                <w:sz w:val="21"/>
                <w:szCs w:val="21"/>
              </w:rPr>
              <w:t>30</w:t>
            </w:r>
          </w:p>
        </w:tc>
        <w:tc>
          <w:tcPr>
            <w:tcW w:w="707" w:type="dxa"/>
            <w:vMerge w:val="restart"/>
            <w:tcMar>
              <w:left w:w="0" w:type="dxa"/>
              <w:right w:w="0" w:type="dxa"/>
            </w:tcMar>
            <w:vAlign w:val="center"/>
          </w:tcPr>
          <w:p w14:paraId="18A54029" w14:textId="09C7E532" w:rsidR="00DA67B6" w:rsidRDefault="00DA67B6" w:rsidP="00DA67B6">
            <w:pPr>
              <w:spacing w:line="240" w:lineRule="auto"/>
              <w:ind w:firstLineChars="0" w:firstLine="0"/>
              <w:jc w:val="center"/>
              <w:rPr>
                <w:sz w:val="21"/>
                <w:szCs w:val="21"/>
              </w:rPr>
            </w:pPr>
            <w:r>
              <w:rPr>
                <w:rFonts w:hint="eastAsia"/>
                <w:sz w:val="21"/>
                <w:szCs w:val="21"/>
              </w:rPr>
              <w:t>-52</w:t>
            </w:r>
          </w:p>
        </w:tc>
        <w:tc>
          <w:tcPr>
            <w:tcW w:w="707" w:type="dxa"/>
            <w:vMerge w:val="restart"/>
            <w:tcMar>
              <w:left w:w="0" w:type="dxa"/>
              <w:right w:w="0" w:type="dxa"/>
            </w:tcMar>
            <w:vAlign w:val="center"/>
          </w:tcPr>
          <w:p w14:paraId="169B2EDA" w14:textId="655247C4" w:rsidR="00DA67B6" w:rsidRDefault="00DA67B6" w:rsidP="00DA67B6">
            <w:pPr>
              <w:spacing w:line="240" w:lineRule="auto"/>
              <w:ind w:firstLineChars="0" w:firstLine="0"/>
              <w:jc w:val="center"/>
              <w:rPr>
                <w:sz w:val="21"/>
                <w:szCs w:val="21"/>
              </w:rPr>
            </w:pPr>
            <w:r>
              <w:rPr>
                <w:rFonts w:hint="eastAsia"/>
                <w:sz w:val="21"/>
                <w:szCs w:val="21"/>
              </w:rPr>
              <w:t>0.5</w:t>
            </w:r>
          </w:p>
        </w:tc>
        <w:tc>
          <w:tcPr>
            <w:tcW w:w="706" w:type="dxa"/>
            <w:tcMar>
              <w:left w:w="0" w:type="dxa"/>
              <w:right w:w="0" w:type="dxa"/>
            </w:tcMar>
            <w:vAlign w:val="center"/>
          </w:tcPr>
          <w:p w14:paraId="5A611F62" w14:textId="64ED9CB1" w:rsidR="00DA67B6" w:rsidRPr="0038268C" w:rsidRDefault="00DA67B6" w:rsidP="00DA67B6">
            <w:pPr>
              <w:spacing w:line="240" w:lineRule="auto"/>
              <w:ind w:firstLineChars="0" w:firstLine="0"/>
              <w:jc w:val="center"/>
              <w:rPr>
                <w:sz w:val="21"/>
                <w:szCs w:val="21"/>
              </w:rPr>
            </w:pPr>
            <w:r w:rsidRPr="0038268C">
              <w:rPr>
                <w:sz w:val="21"/>
                <w:szCs w:val="21"/>
              </w:rPr>
              <w:t>东</w:t>
            </w:r>
            <w:r w:rsidR="00860895">
              <w:rPr>
                <w:rFonts w:hint="eastAsia"/>
                <w:sz w:val="21"/>
                <w:szCs w:val="21"/>
              </w:rPr>
              <w:t>45</w:t>
            </w:r>
          </w:p>
        </w:tc>
        <w:tc>
          <w:tcPr>
            <w:tcW w:w="707" w:type="dxa"/>
            <w:tcMar>
              <w:left w:w="0" w:type="dxa"/>
              <w:right w:w="0" w:type="dxa"/>
            </w:tcMar>
            <w:vAlign w:val="center"/>
          </w:tcPr>
          <w:p w14:paraId="5AFDE9A9" w14:textId="60C6E8CB" w:rsidR="00DA67B6" w:rsidRDefault="00455DBA" w:rsidP="00DA67B6">
            <w:pPr>
              <w:spacing w:line="240" w:lineRule="auto"/>
              <w:ind w:firstLineChars="0" w:firstLine="0"/>
              <w:jc w:val="center"/>
              <w:rPr>
                <w:sz w:val="21"/>
                <w:szCs w:val="21"/>
              </w:rPr>
            </w:pPr>
            <w:r>
              <w:rPr>
                <w:rFonts w:hint="eastAsia"/>
                <w:sz w:val="21"/>
                <w:szCs w:val="21"/>
              </w:rPr>
              <w:t>28</w:t>
            </w:r>
          </w:p>
        </w:tc>
        <w:tc>
          <w:tcPr>
            <w:tcW w:w="565" w:type="dxa"/>
            <w:vMerge w:val="restart"/>
            <w:tcMar>
              <w:left w:w="0" w:type="dxa"/>
              <w:right w:w="0" w:type="dxa"/>
            </w:tcMar>
            <w:vAlign w:val="center"/>
          </w:tcPr>
          <w:p w14:paraId="59F9EA49" w14:textId="61A4A581"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639DCFF4" w14:textId="046E31FD"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383FB0E3" w14:textId="05E25532"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22</w:t>
            </w:r>
          </w:p>
        </w:tc>
        <w:tc>
          <w:tcPr>
            <w:tcW w:w="785" w:type="dxa"/>
            <w:tcMar>
              <w:left w:w="0" w:type="dxa"/>
              <w:right w:w="0" w:type="dxa"/>
            </w:tcMar>
            <w:vAlign w:val="center"/>
          </w:tcPr>
          <w:p w14:paraId="7E71C7DB" w14:textId="5763CEB0" w:rsidR="00DA67B6" w:rsidRPr="0038268C" w:rsidRDefault="00DA67B6" w:rsidP="00DA67B6">
            <w:pPr>
              <w:pStyle w:val="aff6"/>
              <w:adjustRightInd w:val="0"/>
              <w:snapToGrid w:val="0"/>
              <w:contextualSpacing w:val="0"/>
            </w:pPr>
            <w:r w:rsidRPr="0038268C">
              <w:t>1m</w:t>
            </w:r>
          </w:p>
        </w:tc>
      </w:tr>
      <w:tr w:rsidR="00DA67B6" w:rsidRPr="0038268C" w14:paraId="14E42817" w14:textId="77777777" w:rsidTr="00753949">
        <w:trPr>
          <w:trHeight w:val="397"/>
          <w:jc w:val="center"/>
        </w:trPr>
        <w:tc>
          <w:tcPr>
            <w:tcW w:w="641" w:type="dxa"/>
            <w:vMerge/>
            <w:tcMar>
              <w:left w:w="0" w:type="dxa"/>
              <w:right w:w="0" w:type="dxa"/>
            </w:tcMar>
            <w:vAlign w:val="center"/>
          </w:tcPr>
          <w:p w14:paraId="366436F2"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3D9CA041"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3CBCBC40"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2F8EA689"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0E97B3F5"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6CDF7DD7"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54EB9804"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6D33B57B"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73C61C54"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1239AB0B"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49638775"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A5071C4"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4B293303" w14:textId="2D947969" w:rsidR="00DA67B6" w:rsidRPr="0038268C" w:rsidRDefault="00DA67B6" w:rsidP="00DA67B6">
            <w:pPr>
              <w:spacing w:line="240" w:lineRule="auto"/>
              <w:ind w:firstLineChars="0" w:firstLine="0"/>
              <w:jc w:val="center"/>
              <w:rPr>
                <w:sz w:val="21"/>
                <w:szCs w:val="21"/>
              </w:rPr>
            </w:pPr>
            <w:r w:rsidRPr="0038268C">
              <w:rPr>
                <w:sz w:val="21"/>
                <w:szCs w:val="21"/>
              </w:rPr>
              <w:t>南</w:t>
            </w:r>
            <w:r w:rsidR="00860895">
              <w:rPr>
                <w:rFonts w:hint="eastAsia"/>
                <w:sz w:val="21"/>
                <w:szCs w:val="21"/>
              </w:rPr>
              <w:t>15</w:t>
            </w:r>
          </w:p>
        </w:tc>
        <w:tc>
          <w:tcPr>
            <w:tcW w:w="707" w:type="dxa"/>
            <w:tcMar>
              <w:left w:w="0" w:type="dxa"/>
              <w:right w:w="0" w:type="dxa"/>
            </w:tcMar>
            <w:vAlign w:val="center"/>
          </w:tcPr>
          <w:p w14:paraId="0696C685" w14:textId="5598ADA0" w:rsidR="00DA67B6" w:rsidRDefault="00455DBA" w:rsidP="00DA67B6">
            <w:pPr>
              <w:spacing w:line="240" w:lineRule="auto"/>
              <w:ind w:firstLineChars="0" w:firstLine="0"/>
              <w:jc w:val="center"/>
              <w:rPr>
                <w:sz w:val="21"/>
                <w:szCs w:val="21"/>
              </w:rPr>
            </w:pPr>
            <w:r>
              <w:rPr>
                <w:rFonts w:hint="eastAsia"/>
                <w:sz w:val="21"/>
                <w:szCs w:val="21"/>
              </w:rPr>
              <w:t>37</w:t>
            </w:r>
          </w:p>
        </w:tc>
        <w:tc>
          <w:tcPr>
            <w:tcW w:w="565" w:type="dxa"/>
            <w:vMerge/>
            <w:tcMar>
              <w:left w:w="0" w:type="dxa"/>
              <w:right w:w="0" w:type="dxa"/>
            </w:tcMar>
            <w:vAlign w:val="center"/>
          </w:tcPr>
          <w:p w14:paraId="614A9A48"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060D9E51"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537F3AF4" w14:textId="10E3EA06"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31</w:t>
            </w:r>
          </w:p>
        </w:tc>
        <w:tc>
          <w:tcPr>
            <w:tcW w:w="785" w:type="dxa"/>
            <w:tcMar>
              <w:left w:w="0" w:type="dxa"/>
              <w:right w:w="0" w:type="dxa"/>
            </w:tcMar>
            <w:vAlign w:val="center"/>
          </w:tcPr>
          <w:p w14:paraId="53057EF4" w14:textId="2AFD0A75" w:rsidR="00DA67B6" w:rsidRPr="0038268C" w:rsidRDefault="00DA67B6" w:rsidP="00DA67B6">
            <w:pPr>
              <w:pStyle w:val="aff6"/>
              <w:adjustRightInd w:val="0"/>
              <w:snapToGrid w:val="0"/>
              <w:contextualSpacing w:val="0"/>
            </w:pPr>
            <w:r w:rsidRPr="0038268C">
              <w:t>1m</w:t>
            </w:r>
          </w:p>
        </w:tc>
      </w:tr>
      <w:tr w:rsidR="00DA67B6" w:rsidRPr="0038268C" w14:paraId="29867667" w14:textId="77777777" w:rsidTr="00753949">
        <w:trPr>
          <w:trHeight w:val="397"/>
          <w:jc w:val="center"/>
        </w:trPr>
        <w:tc>
          <w:tcPr>
            <w:tcW w:w="641" w:type="dxa"/>
            <w:vMerge/>
            <w:tcMar>
              <w:left w:w="0" w:type="dxa"/>
              <w:right w:w="0" w:type="dxa"/>
            </w:tcMar>
            <w:vAlign w:val="center"/>
          </w:tcPr>
          <w:p w14:paraId="6BC2E2AE"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2E7F1823"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5CCDB1FB"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5A31DE05"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461F5EFA"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3C8B6BA5"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4BAD7614"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5897AEA3"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4E138718"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5E32826D"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2C28037"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0ABD980C"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267EC493" w14:textId="0AA112D0" w:rsidR="00DA67B6" w:rsidRPr="0038268C" w:rsidRDefault="00DA67B6" w:rsidP="00DA67B6">
            <w:pPr>
              <w:spacing w:line="240" w:lineRule="auto"/>
              <w:ind w:firstLineChars="0" w:firstLine="0"/>
              <w:jc w:val="center"/>
              <w:rPr>
                <w:sz w:val="21"/>
                <w:szCs w:val="21"/>
              </w:rPr>
            </w:pPr>
            <w:r w:rsidRPr="0038268C">
              <w:rPr>
                <w:sz w:val="21"/>
                <w:szCs w:val="21"/>
              </w:rPr>
              <w:t>西</w:t>
            </w:r>
            <w:r w:rsidR="00860895">
              <w:rPr>
                <w:rFonts w:hint="eastAsia"/>
                <w:sz w:val="21"/>
                <w:szCs w:val="21"/>
              </w:rPr>
              <w:t>9</w:t>
            </w:r>
          </w:p>
        </w:tc>
        <w:tc>
          <w:tcPr>
            <w:tcW w:w="707" w:type="dxa"/>
            <w:tcMar>
              <w:left w:w="0" w:type="dxa"/>
              <w:right w:w="0" w:type="dxa"/>
            </w:tcMar>
            <w:vAlign w:val="center"/>
          </w:tcPr>
          <w:p w14:paraId="6848086D" w14:textId="7101346E" w:rsidR="00DA67B6" w:rsidRDefault="00455DBA" w:rsidP="00DA67B6">
            <w:pPr>
              <w:spacing w:line="240" w:lineRule="auto"/>
              <w:ind w:firstLineChars="0" w:firstLine="0"/>
              <w:jc w:val="center"/>
              <w:rPr>
                <w:sz w:val="21"/>
                <w:szCs w:val="21"/>
              </w:rPr>
            </w:pPr>
            <w:r>
              <w:rPr>
                <w:rFonts w:hint="eastAsia"/>
                <w:sz w:val="21"/>
                <w:szCs w:val="21"/>
              </w:rPr>
              <w:t>42</w:t>
            </w:r>
          </w:p>
        </w:tc>
        <w:tc>
          <w:tcPr>
            <w:tcW w:w="565" w:type="dxa"/>
            <w:vMerge/>
            <w:tcMar>
              <w:left w:w="0" w:type="dxa"/>
              <w:right w:w="0" w:type="dxa"/>
            </w:tcMar>
            <w:vAlign w:val="center"/>
          </w:tcPr>
          <w:p w14:paraId="2E783350"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54554540"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664E8323" w14:textId="11CBDED5"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36</w:t>
            </w:r>
          </w:p>
        </w:tc>
        <w:tc>
          <w:tcPr>
            <w:tcW w:w="785" w:type="dxa"/>
            <w:tcMar>
              <w:left w:w="0" w:type="dxa"/>
              <w:right w:w="0" w:type="dxa"/>
            </w:tcMar>
            <w:vAlign w:val="center"/>
          </w:tcPr>
          <w:p w14:paraId="6D09BC37" w14:textId="48870026" w:rsidR="00DA67B6" w:rsidRPr="0038268C" w:rsidRDefault="00DA67B6" w:rsidP="00DA67B6">
            <w:pPr>
              <w:pStyle w:val="aff6"/>
              <w:adjustRightInd w:val="0"/>
              <w:snapToGrid w:val="0"/>
              <w:contextualSpacing w:val="0"/>
            </w:pPr>
            <w:r w:rsidRPr="0038268C">
              <w:t>1m</w:t>
            </w:r>
          </w:p>
        </w:tc>
      </w:tr>
      <w:tr w:rsidR="00DA67B6" w:rsidRPr="0038268C" w14:paraId="6F25850A" w14:textId="77777777" w:rsidTr="00753949">
        <w:trPr>
          <w:trHeight w:val="397"/>
          <w:jc w:val="center"/>
        </w:trPr>
        <w:tc>
          <w:tcPr>
            <w:tcW w:w="641" w:type="dxa"/>
            <w:vMerge/>
            <w:tcMar>
              <w:left w:w="0" w:type="dxa"/>
              <w:right w:w="0" w:type="dxa"/>
            </w:tcMar>
            <w:vAlign w:val="center"/>
          </w:tcPr>
          <w:p w14:paraId="745FAAFA"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152F2B77"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4DA32469"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06B8A21F"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743027CC"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7673A136"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4CFC883B"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0F0323C4"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067FD200"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70A7FB86"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7769465A"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1CBCE282"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154A59CA" w14:textId="5E1C93ED" w:rsidR="00DA67B6" w:rsidRPr="0038268C" w:rsidRDefault="00DA67B6" w:rsidP="00DA67B6">
            <w:pPr>
              <w:spacing w:line="240" w:lineRule="auto"/>
              <w:ind w:firstLineChars="0" w:firstLine="0"/>
              <w:jc w:val="center"/>
              <w:rPr>
                <w:sz w:val="21"/>
                <w:szCs w:val="21"/>
              </w:rPr>
            </w:pPr>
            <w:r w:rsidRPr="0038268C">
              <w:rPr>
                <w:sz w:val="21"/>
                <w:szCs w:val="21"/>
              </w:rPr>
              <w:t>北</w:t>
            </w:r>
            <w:r w:rsidR="00860895">
              <w:rPr>
                <w:rFonts w:hint="eastAsia"/>
                <w:sz w:val="21"/>
                <w:szCs w:val="21"/>
              </w:rPr>
              <w:t>10</w:t>
            </w:r>
          </w:p>
        </w:tc>
        <w:tc>
          <w:tcPr>
            <w:tcW w:w="707" w:type="dxa"/>
            <w:tcMar>
              <w:left w:w="0" w:type="dxa"/>
              <w:right w:w="0" w:type="dxa"/>
            </w:tcMar>
            <w:vAlign w:val="center"/>
          </w:tcPr>
          <w:p w14:paraId="60635593" w14:textId="3E19C1EB" w:rsidR="00DA67B6" w:rsidRDefault="00455DBA" w:rsidP="00DA67B6">
            <w:pPr>
              <w:spacing w:line="240" w:lineRule="auto"/>
              <w:ind w:firstLineChars="0" w:firstLine="0"/>
              <w:jc w:val="center"/>
              <w:rPr>
                <w:sz w:val="21"/>
                <w:szCs w:val="21"/>
              </w:rPr>
            </w:pPr>
            <w:r>
              <w:rPr>
                <w:rFonts w:hint="eastAsia"/>
                <w:sz w:val="21"/>
                <w:szCs w:val="21"/>
              </w:rPr>
              <w:t>41</w:t>
            </w:r>
          </w:p>
        </w:tc>
        <w:tc>
          <w:tcPr>
            <w:tcW w:w="565" w:type="dxa"/>
            <w:vMerge/>
            <w:tcMar>
              <w:left w:w="0" w:type="dxa"/>
              <w:right w:w="0" w:type="dxa"/>
            </w:tcMar>
            <w:vAlign w:val="center"/>
          </w:tcPr>
          <w:p w14:paraId="5DD6D546"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15C0B559"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1CF9E5C9" w14:textId="3B748D33"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35</w:t>
            </w:r>
          </w:p>
        </w:tc>
        <w:tc>
          <w:tcPr>
            <w:tcW w:w="785" w:type="dxa"/>
            <w:tcMar>
              <w:left w:w="0" w:type="dxa"/>
              <w:right w:w="0" w:type="dxa"/>
            </w:tcMar>
            <w:vAlign w:val="center"/>
          </w:tcPr>
          <w:p w14:paraId="39F10A50" w14:textId="7E1D7CE1" w:rsidR="00DA67B6" w:rsidRPr="0038268C" w:rsidRDefault="00DA67B6" w:rsidP="00DA67B6">
            <w:pPr>
              <w:pStyle w:val="aff6"/>
              <w:adjustRightInd w:val="0"/>
              <w:snapToGrid w:val="0"/>
              <w:contextualSpacing w:val="0"/>
            </w:pPr>
            <w:r w:rsidRPr="0038268C">
              <w:t>1m</w:t>
            </w:r>
          </w:p>
        </w:tc>
      </w:tr>
      <w:tr w:rsidR="00DA67B6" w:rsidRPr="0038268C" w14:paraId="49ADCDA4" w14:textId="77777777" w:rsidTr="00753949">
        <w:trPr>
          <w:trHeight w:val="397"/>
          <w:jc w:val="center"/>
        </w:trPr>
        <w:tc>
          <w:tcPr>
            <w:tcW w:w="641" w:type="dxa"/>
            <w:vMerge w:val="restart"/>
            <w:tcMar>
              <w:left w:w="0" w:type="dxa"/>
              <w:right w:w="0" w:type="dxa"/>
            </w:tcMar>
            <w:vAlign w:val="center"/>
          </w:tcPr>
          <w:p w14:paraId="4382900F" w14:textId="5E3A4C87" w:rsidR="00DA67B6" w:rsidRDefault="00DA67B6" w:rsidP="00DA67B6">
            <w:pPr>
              <w:pStyle w:val="aff6"/>
              <w:adjustRightInd w:val="0"/>
              <w:snapToGrid w:val="0"/>
              <w:contextualSpacing w:val="0"/>
            </w:pPr>
            <w:r>
              <w:rPr>
                <w:rFonts w:hint="eastAsia"/>
              </w:rPr>
              <w:t>1</w:t>
            </w:r>
            <w:r>
              <w:t>1</w:t>
            </w:r>
          </w:p>
        </w:tc>
        <w:tc>
          <w:tcPr>
            <w:tcW w:w="721" w:type="dxa"/>
            <w:vMerge w:val="restart"/>
            <w:tcMar>
              <w:left w:w="0" w:type="dxa"/>
              <w:right w:w="0" w:type="dxa"/>
            </w:tcMar>
            <w:vAlign w:val="center"/>
          </w:tcPr>
          <w:p w14:paraId="02DD597C" w14:textId="626AEC3D" w:rsidR="00DA67B6" w:rsidRPr="0038268C" w:rsidRDefault="00DA67B6" w:rsidP="00DA67B6">
            <w:pPr>
              <w:pStyle w:val="aff6"/>
              <w:adjustRightInd w:val="0"/>
              <w:snapToGrid w:val="0"/>
              <w:contextualSpacing w:val="0"/>
            </w:pPr>
            <w:r>
              <w:rPr>
                <w:rFonts w:hint="eastAsia"/>
              </w:rPr>
              <w:t>电镀车间</w:t>
            </w:r>
            <w:r>
              <w:rPr>
                <w:rFonts w:hint="eastAsia"/>
              </w:rPr>
              <w:t>1#</w:t>
            </w:r>
          </w:p>
        </w:tc>
        <w:tc>
          <w:tcPr>
            <w:tcW w:w="766" w:type="dxa"/>
            <w:vMerge w:val="restart"/>
            <w:tcMar>
              <w:left w:w="0" w:type="dxa"/>
              <w:right w:w="0" w:type="dxa"/>
            </w:tcMar>
            <w:vAlign w:val="center"/>
          </w:tcPr>
          <w:p w14:paraId="00BE88D9" w14:textId="6B5DA930" w:rsidR="00DA67B6" w:rsidRPr="00344202" w:rsidRDefault="00DA67B6" w:rsidP="00DA67B6">
            <w:pPr>
              <w:pStyle w:val="aff6"/>
              <w:adjustRightInd w:val="0"/>
              <w:snapToGrid w:val="0"/>
              <w:contextualSpacing w:val="0"/>
              <w:rPr>
                <w:szCs w:val="22"/>
              </w:rPr>
            </w:pPr>
            <w:r>
              <w:rPr>
                <w:rFonts w:hint="eastAsia"/>
                <w:szCs w:val="22"/>
              </w:rPr>
              <w:t>空压机</w:t>
            </w:r>
          </w:p>
        </w:tc>
        <w:tc>
          <w:tcPr>
            <w:tcW w:w="848" w:type="dxa"/>
            <w:vMerge w:val="restart"/>
            <w:tcMar>
              <w:left w:w="0" w:type="dxa"/>
              <w:right w:w="0" w:type="dxa"/>
            </w:tcMar>
            <w:vAlign w:val="center"/>
          </w:tcPr>
          <w:p w14:paraId="2894930D" w14:textId="1E83D1CE" w:rsidR="00DA67B6" w:rsidRPr="00344202" w:rsidRDefault="00DA67B6" w:rsidP="00DA67B6">
            <w:pPr>
              <w:pStyle w:val="aff6"/>
              <w:adjustRightInd w:val="0"/>
              <w:snapToGrid w:val="0"/>
              <w:contextualSpacing w:val="0"/>
              <w:rPr>
                <w:rFonts w:eastAsiaTheme="minorEastAsia"/>
              </w:rPr>
            </w:pPr>
            <w:r>
              <w:rPr>
                <w:rFonts w:eastAsiaTheme="minorEastAsia" w:hint="eastAsia"/>
              </w:rPr>
              <w:t>/</w:t>
            </w:r>
          </w:p>
        </w:tc>
        <w:tc>
          <w:tcPr>
            <w:tcW w:w="1131" w:type="dxa"/>
            <w:vMerge w:val="restart"/>
            <w:tcMar>
              <w:left w:w="0" w:type="dxa"/>
              <w:right w:w="0" w:type="dxa"/>
            </w:tcMar>
            <w:vAlign w:val="center"/>
          </w:tcPr>
          <w:p w14:paraId="66DA1642" w14:textId="0B74B154" w:rsidR="00DA67B6" w:rsidRDefault="00DA67B6" w:rsidP="00DA67B6">
            <w:pPr>
              <w:pStyle w:val="aff6"/>
              <w:adjustRightInd w:val="0"/>
              <w:snapToGrid w:val="0"/>
              <w:contextualSpacing w:val="0"/>
            </w:pPr>
            <w:r>
              <w:rPr>
                <w:rFonts w:hint="eastAsia"/>
              </w:rPr>
              <w:t>90</w:t>
            </w:r>
            <w:r w:rsidRPr="00550D9F">
              <w:t>/1</w:t>
            </w:r>
          </w:p>
        </w:tc>
        <w:tc>
          <w:tcPr>
            <w:tcW w:w="849" w:type="dxa"/>
            <w:vMerge w:val="restart"/>
            <w:tcMar>
              <w:left w:w="0" w:type="dxa"/>
              <w:right w:w="0" w:type="dxa"/>
            </w:tcMar>
            <w:vAlign w:val="center"/>
          </w:tcPr>
          <w:p w14:paraId="5794C60B" w14:textId="04D02F3C" w:rsidR="00DA67B6" w:rsidRDefault="00DA67B6" w:rsidP="00DA67B6">
            <w:pPr>
              <w:pStyle w:val="aff6"/>
              <w:adjustRightInd w:val="0"/>
              <w:snapToGrid w:val="0"/>
              <w:contextualSpacing w:val="0"/>
            </w:pPr>
            <w:r>
              <w:rPr>
                <w:rFonts w:hint="eastAsia"/>
              </w:rPr>
              <w:t>2</w:t>
            </w:r>
          </w:p>
        </w:tc>
        <w:tc>
          <w:tcPr>
            <w:tcW w:w="706" w:type="dxa"/>
            <w:vMerge w:val="restart"/>
            <w:tcMar>
              <w:left w:w="0" w:type="dxa"/>
              <w:right w:w="0" w:type="dxa"/>
            </w:tcMar>
            <w:vAlign w:val="center"/>
          </w:tcPr>
          <w:p w14:paraId="017E70E9" w14:textId="633A0E54" w:rsidR="00DA67B6" w:rsidRPr="00550D9F" w:rsidRDefault="00DA67B6" w:rsidP="00DA67B6">
            <w:pPr>
              <w:spacing w:line="240" w:lineRule="auto"/>
              <w:ind w:firstLineChars="0" w:firstLine="0"/>
              <w:jc w:val="center"/>
              <w:rPr>
                <w:sz w:val="21"/>
                <w:szCs w:val="21"/>
              </w:rPr>
            </w:pPr>
            <w:r w:rsidRPr="00550D9F">
              <w:rPr>
                <w:rFonts w:hint="eastAsia"/>
                <w:sz w:val="21"/>
                <w:szCs w:val="21"/>
              </w:rPr>
              <w:t>基础减振、</w:t>
            </w:r>
            <w:r w:rsidRPr="00550D9F">
              <w:rPr>
                <w:sz w:val="21"/>
                <w:szCs w:val="21"/>
              </w:rPr>
              <w:t>厂房隔声</w:t>
            </w:r>
          </w:p>
        </w:tc>
        <w:tc>
          <w:tcPr>
            <w:tcW w:w="849" w:type="dxa"/>
            <w:vMerge w:val="restart"/>
            <w:tcMar>
              <w:left w:w="0" w:type="dxa"/>
              <w:right w:w="0" w:type="dxa"/>
            </w:tcMar>
            <w:vAlign w:val="center"/>
          </w:tcPr>
          <w:p w14:paraId="6ABE571C" w14:textId="47C74479" w:rsidR="00DA67B6" w:rsidRDefault="00DA67B6" w:rsidP="00DA67B6">
            <w:pPr>
              <w:spacing w:line="240" w:lineRule="auto"/>
              <w:ind w:firstLineChars="0" w:firstLine="0"/>
              <w:jc w:val="center"/>
              <w:rPr>
                <w:sz w:val="21"/>
                <w:szCs w:val="21"/>
              </w:rPr>
            </w:pPr>
            <w:r>
              <w:rPr>
                <w:rFonts w:hint="eastAsia"/>
                <w:sz w:val="21"/>
                <w:szCs w:val="21"/>
              </w:rPr>
              <w:t>70</w:t>
            </w:r>
          </w:p>
        </w:tc>
        <w:tc>
          <w:tcPr>
            <w:tcW w:w="848" w:type="dxa"/>
            <w:vMerge w:val="restart"/>
            <w:tcMar>
              <w:left w:w="0" w:type="dxa"/>
              <w:right w:w="0" w:type="dxa"/>
            </w:tcMar>
            <w:vAlign w:val="center"/>
          </w:tcPr>
          <w:p w14:paraId="2320BD6B" w14:textId="641A7BD6" w:rsidR="00DA67B6" w:rsidRDefault="00DA67B6" w:rsidP="00DA67B6">
            <w:pPr>
              <w:pStyle w:val="aff6"/>
              <w:adjustRightInd w:val="0"/>
              <w:snapToGrid w:val="0"/>
              <w:contextualSpacing w:val="0"/>
            </w:pPr>
            <w:r>
              <w:rPr>
                <w:rFonts w:hint="eastAsia"/>
              </w:rPr>
              <w:t>73</w:t>
            </w:r>
          </w:p>
        </w:tc>
        <w:tc>
          <w:tcPr>
            <w:tcW w:w="707" w:type="dxa"/>
            <w:vMerge w:val="restart"/>
            <w:tcMar>
              <w:left w:w="0" w:type="dxa"/>
              <w:right w:w="0" w:type="dxa"/>
            </w:tcMar>
            <w:vAlign w:val="center"/>
          </w:tcPr>
          <w:p w14:paraId="3A0F748F" w14:textId="0031EFB6" w:rsidR="00DA67B6" w:rsidRDefault="00DA67B6" w:rsidP="00DA67B6">
            <w:pPr>
              <w:spacing w:line="240" w:lineRule="auto"/>
              <w:ind w:firstLineChars="0" w:firstLine="0"/>
              <w:jc w:val="center"/>
              <w:rPr>
                <w:sz w:val="21"/>
                <w:szCs w:val="21"/>
              </w:rPr>
            </w:pPr>
            <w:r>
              <w:rPr>
                <w:rFonts w:hint="eastAsia"/>
                <w:sz w:val="21"/>
                <w:szCs w:val="21"/>
              </w:rPr>
              <w:t>-13</w:t>
            </w:r>
          </w:p>
        </w:tc>
        <w:tc>
          <w:tcPr>
            <w:tcW w:w="707" w:type="dxa"/>
            <w:vMerge w:val="restart"/>
            <w:tcMar>
              <w:left w:w="0" w:type="dxa"/>
              <w:right w:w="0" w:type="dxa"/>
            </w:tcMar>
            <w:vAlign w:val="center"/>
          </w:tcPr>
          <w:p w14:paraId="7DF75EBF" w14:textId="5DE9C6DE" w:rsidR="00DA67B6" w:rsidRDefault="00DA67B6" w:rsidP="00DA67B6">
            <w:pPr>
              <w:spacing w:line="240" w:lineRule="auto"/>
              <w:ind w:firstLineChars="0" w:firstLine="0"/>
              <w:jc w:val="center"/>
              <w:rPr>
                <w:sz w:val="21"/>
                <w:szCs w:val="21"/>
              </w:rPr>
            </w:pPr>
            <w:r>
              <w:rPr>
                <w:rFonts w:hint="eastAsia"/>
                <w:sz w:val="21"/>
                <w:szCs w:val="21"/>
              </w:rPr>
              <w:t>-40</w:t>
            </w:r>
          </w:p>
        </w:tc>
        <w:tc>
          <w:tcPr>
            <w:tcW w:w="707" w:type="dxa"/>
            <w:vMerge w:val="restart"/>
            <w:tcMar>
              <w:left w:w="0" w:type="dxa"/>
              <w:right w:w="0" w:type="dxa"/>
            </w:tcMar>
            <w:vAlign w:val="center"/>
          </w:tcPr>
          <w:p w14:paraId="15FACC8F" w14:textId="5ADD5DE3" w:rsidR="00DA67B6" w:rsidRDefault="00DA67B6" w:rsidP="00DA67B6">
            <w:pPr>
              <w:spacing w:line="240" w:lineRule="auto"/>
              <w:ind w:firstLineChars="0" w:firstLine="0"/>
              <w:jc w:val="center"/>
              <w:rPr>
                <w:sz w:val="21"/>
                <w:szCs w:val="21"/>
              </w:rPr>
            </w:pPr>
            <w:r>
              <w:rPr>
                <w:rFonts w:hint="eastAsia"/>
                <w:sz w:val="21"/>
                <w:szCs w:val="21"/>
              </w:rPr>
              <w:t>0.3</w:t>
            </w:r>
          </w:p>
        </w:tc>
        <w:tc>
          <w:tcPr>
            <w:tcW w:w="706" w:type="dxa"/>
            <w:tcMar>
              <w:left w:w="0" w:type="dxa"/>
              <w:right w:w="0" w:type="dxa"/>
            </w:tcMar>
            <w:vAlign w:val="center"/>
          </w:tcPr>
          <w:p w14:paraId="51865780" w14:textId="58554582" w:rsidR="00DA67B6" w:rsidRPr="0038268C" w:rsidRDefault="00DA67B6" w:rsidP="00DA67B6">
            <w:pPr>
              <w:spacing w:line="240" w:lineRule="auto"/>
              <w:ind w:firstLineChars="0" w:firstLine="0"/>
              <w:jc w:val="center"/>
              <w:rPr>
                <w:sz w:val="21"/>
                <w:szCs w:val="21"/>
              </w:rPr>
            </w:pPr>
            <w:r w:rsidRPr="0038268C">
              <w:rPr>
                <w:sz w:val="21"/>
                <w:szCs w:val="21"/>
              </w:rPr>
              <w:t>东</w:t>
            </w:r>
            <w:r w:rsidR="00860895">
              <w:rPr>
                <w:rFonts w:hint="eastAsia"/>
                <w:sz w:val="21"/>
                <w:szCs w:val="21"/>
              </w:rPr>
              <w:t>15</w:t>
            </w:r>
          </w:p>
        </w:tc>
        <w:tc>
          <w:tcPr>
            <w:tcW w:w="707" w:type="dxa"/>
            <w:tcMar>
              <w:left w:w="0" w:type="dxa"/>
              <w:right w:w="0" w:type="dxa"/>
            </w:tcMar>
            <w:vAlign w:val="center"/>
          </w:tcPr>
          <w:p w14:paraId="29D7A344" w14:textId="0FC70370" w:rsidR="00DA67B6" w:rsidRDefault="00455DBA" w:rsidP="00DA67B6">
            <w:pPr>
              <w:spacing w:line="240" w:lineRule="auto"/>
              <w:ind w:firstLineChars="0" w:firstLine="0"/>
              <w:jc w:val="center"/>
              <w:rPr>
                <w:sz w:val="21"/>
                <w:szCs w:val="21"/>
              </w:rPr>
            </w:pPr>
            <w:r>
              <w:rPr>
                <w:rFonts w:hint="eastAsia"/>
                <w:sz w:val="21"/>
                <w:szCs w:val="21"/>
              </w:rPr>
              <w:t>49</w:t>
            </w:r>
          </w:p>
        </w:tc>
        <w:tc>
          <w:tcPr>
            <w:tcW w:w="565" w:type="dxa"/>
            <w:vMerge w:val="restart"/>
            <w:tcMar>
              <w:left w:w="0" w:type="dxa"/>
              <w:right w:w="0" w:type="dxa"/>
            </w:tcMar>
            <w:vAlign w:val="center"/>
          </w:tcPr>
          <w:p w14:paraId="509F3268" w14:textId="4D522FFC" w:rsidR="00DA67B6" w:rsidRPr="0038268C" w:rsidRDefault="00DA67B6" w:rsidP="00DA67B6">
            <w:pPr>
              <w:pStyle w:val="aff6"/>
              <w:adjustRightInd w:val="0"/>
              <w:snapToGrid w:val="0"/>
              <w:contextualSpacing w:val="0"/>
            </w:pPr>
            <w:r w:rsidRPr="0038268C">
              <w:t>持续运行</w:t>
            </w:r>
          </w:p>
        </w:tc>
        <w:tc>
          <w:tcPr>
            <w:tcW w:w="849" w:type="dxa"/>
            <w:vMerge w:val="restart"/>
            <w:tcMar>
              <w:left w:w="0" w:type="dxa"/>
              <w:right w:w="0" w:type="dxa"/>
            </w:tcMar>
            <w:vAlign w:val="center"/>
          </w:tcPr>
          <w:p w14:paraId="065D9D4C" w14:textId="6507A3CC" w:rsidR="00DA67B6" w:rsidRPr="0038268C" w:rsidRDefault="00DA67B6" w:rsidP="00DA67B6">
            <w:pPr>
              <w:pStyle w:val="aff6"/>
              <w:adjustRightInd w:val="0"/>
              <w:snapToGrid w:val="0"/>
              <w:contextualSpacing w:val="0"/>
            </w:pPr>
            <w:r w:rsidRPr="0038268C">
              <w:t>6</w:t>
            </w:r>
          </w:p>
        </w:tc>
        <w:tc>
          <w:tcPr>
            <w:tcW w:w="848" w:type="dxa"/>
            <w:tcMar>
              <w:left w:w="0" w:type="dxa"/>
              <w:right w:w="0" w:type="dxa"/>
            </w:tcMar>
            <w:vAlign w:val="center"/>
          </w:tcPr>
          <w:p w14:paraId="50681419" w14:textId="7F4983CE" w:rsidR="00DA67B6" w:rsidRDefault="0092795B" w:rsidP="00DA67B6">
            <w:pPr>
              <w:spacing w:line="240" w:lineRule="auto"/>
              <w:ind w:firstLineChars="0" w:firstLine="0"/>
              <w:jc w:val="center"/>
              <w:rPr>
                <w:rFonts w:eastAsia="等线"/>
                <w:color w:val="000000"/>
                <w:sz w:val="21"/>
                <w:szCs w:val="21"/>
              </w:rPr>
            </w:pPr>
            <w:r>
              <w:rPr>
                <w:rFonts w:eastAsia="等线" w:hint="eastAsia"/>
                <w:color w:val="000000"/>
                <w:sz w:val="21"/>
                <w:szCs w:val="21"/>
              </w:rPr>
              <w:t>43</w:t>
            </w:r>
          </w:p>
        </w:tc>
        <w:tc>
          <w:tcPr>
            <w:tcW w:w="785" w:type="dxa"/>
            <w:tcMar>
              <w:left w:w="0" w:type="dxa"/>
              <w:right w:w="0" w:type="dxa"/>
            </w:tcMar>
            <w:vAlign w:val="center"/>
          </w:tcPr>
          <w:p w14:paraId="43D7D25B" w14:textId="299F4337" w:rsidR="00DA67B6" w:rsidRPr="0038268C" w:rsidRDefault="00DA67B6" w:rsidP="00DA67B6">
            <w:pPr>
              <w:pStyle w:val="aff6"/>
              <w:adjustRightInd w:val="0"/>
              <w:snapToGrid w:val="0"/>
              <w:contextualSpacing w:val="0"/>
            </w:pPr>
            <w:r w:rsidRPr="0038268C">
              <w:t>1m</w:t>
            </w:r>
          </w:p>
        </w:tc>
      </w:tr>
      <w:tr w:rsidR="00DA67B6" w:rsidRPr="0038268C" w14:paraId="2D8DC197" w14:textId="77777777" w:rsidTr="00753949">
        <w:trPr>
          <w:trHeight w:val="397"/>
          <w:jc w:val="center"/>
        </w:trPr>
        <w:tc>
          <w:tcPr>
            <w:tcW w:w="641" w:type="dxa"/>
            <w:vMerge/>
            <w:tcMar>
              <w:left w:w="0" w:type="dxa"/>
              <w:right w:w="0" w:type="dxa"/>
            </w:tcMar>
            <w:vAlign w:val="center"/>
          </w:tcPr>
          <w:p w14:paraId="7E9BDFD3"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3CE6AB99"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7851CF7D"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7591F67A"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7BA9A120"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35973DBD"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062851E8"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53DAE761"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0FEB53A0"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51F3DD5E"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13803A7D"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95090FF"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62D75A54" w14:textId="29716327" w:rsidR="00DA67B6" w:rsidRPr="0038268C" w:rsidRDefault="00DA67B6" w:rsidP="00DA67B6">
            <w:pPr>
              <w:spacing w:line="240" w:lineRule="auto"/>
              <w:ind w:firstLineChars="0" w:firstLine="0"/>
              <w:jc w:val="center"/>
              <w:rPr>
                <w:sz w:val="21"/>
                <w:szCs w:val="21"/>
              </w:rPr>
            </w:pPr>
            <w:r w:rsidRPr="0038268C">
              <w:rPr>
                <w:sz w:val="21"/>
                <w:szCs w:val="21"/>
              </w:rPr>
              <w:t>南</w:t>
            </w:r>
            <w:r w:rsidR="00860895">
              <w:rPr>
                <w:rFonts w:hint="eastAsia"/>
                <w:sz w:val="21"/>
                <w:szCs w:val="21"/>
              </w:rPr>
              <w:t>13</w:t>
            </w:r>
          </w:p>
        </w:tc>
        <w:tc>
          <w:tcPr>
            <w:tcW w:w="707" w:type="dxa"/>
            <w:tcMar>
              <w:left w:w="0" w:type="dxa"/>
              <w:right w:w="0" w:type="dxa"/>
            </w:tcMar>
            <w:vAlign w:val="center"/>
          </w:tcPr>
          <w:p w14:paraId="7AB14498" w14:textId="632DBDFB" w:rsidR="00DA67B6" w:rsidRDefault="00455DBA" w:rsidP="00DA67B6">
            <w:pPr>
              <w:spacing w:line="240" w:lineRule="auto"/>
              <w:ind w:firstLineChars="0" w:firstLine="0"/>
              <w:jc w:val="center"/>
              <w:rPr>
                <w:sz w:val="21"/>
                <w:szCs w:val="21"/>
              </w:rPr>
            </w:pPr>
            <w:r>
              <w:rPr>
                <w:rFonts w:hint="eastAsia"/>
                <w:sz w:val="21"/>
                <w:szCs w:val="21"/>
              </w:rPr>
              <w:t>51</w:t>
            </w:r>
          </w:p>
        </w:tc>
        <w:tc>
          <w:tcPr>
            <w:tcW w:w="565" w:type="dxa"/>
            <w:vMerge/>
            <w:tcMar>
              <w:left w:w="0" w:type="dxa"/>
              <w:right w:w="0" w:type="dxa"/>
            </w:tcMar>
            <w:vAlign w:val="center"/>
          </w:tcPr>
          <w:p w14:paraId="7DA173A0"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5DDBD6F"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16B90BFD" w14:textId="6C1785E3" w:rsidR="00DA67B6" w:rsidRDefault="00691E2D" w:rsidP="00DA67B6">
            <w:pPr>
              <w:spacing w:line="240" w:lineRule="auto"/>
              <w:ind w:firstLineChars="0" w:firstLine="0"/>
              <w:jc w:val="center"/>
              <w:rPr>
                <w:rFonts w:eastAsia="等线"/>
                <w:color w:val="000000"/>
                <w:sz w:val="21"/>
                <w:szCs w:val="21"/>
              </w:rPr>
            </w:pPr>
            <w:r>
              <w:rPr>
                <w:rFonts w:eastAsia="等线" w:hint="eastAsia"/>
                <w:color w:val="000000"/>
                <w:sz w:val="21"/>
                <w:szCs w:val="21"/>
              </w:rPr>
              <w:t>45</w:t>
            </w:r>
          </w:p>
        </w:tc>
        <w:tc>
          <w:tcPr>
            <w:tcW w:w="785" w:type="dxa"/>
            <w:tcMar>
              <w:left w:w="0" w:type="dxa"/>
              <w:right w:w="0" w:type="dxa"/>
            </w:tcMar>
            <w:vAlign w:val="center"/>
          </w:tcPr>
          <w:p w14:paraId="540DB962" w14:textId="5DE251F8" w:rsidR="00DA67B6" w:rsidRPr="0038268C" w:rsidRDefault="00DA67B6" w:rsidP="00DA67B6">
            <w:pPr>
              <w:pStyle w:val="aff6"/>
              <w:adjustRightInd w:val="0"/>
              <w:snapToGrid w:val="0"/>
              <w:contextualSpacing w:val="0"/>
            </w:pPr>
            <w:r w:rsidRPr="0038268C">
              <w:t>1m</w:t>
            </w:r>
          </w:p>
        </w:tc>
      </w:tr>
      <w:tr w:rsidR="00DA67B6" w:rsidRPr="0038268C" w14:paraId="4F556475" w14:textId="77777777" w:rsidTr="00753949">
        <w:trPr>
          <w:trHeight w:val="397"/>
          <w:jc w:val="center"/>
        </w:trPr>
        <w:tc>
          <w:tcPr>
            <w:tcW w:w="641" w:type="dxa"/>
            <w:vMerge/>
            <w:tcMar>
              <w:left w:w="0" w:type="dxa"/>
              <w:right w:w="0" w:type="dxa"/>
            </w:tcMar>
            <w:vAlign w:val="center"/>
          </w:tcPr>
          <w:p w14:paraId="7843723F"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4E82D445"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0C163ECD"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4C73E8E2"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15B9F89A"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1A82DEE6"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29ADE4D0"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0F2FCF70"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3835C74A"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022B464A"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13447A5"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5DAD58B6"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5E3131CE" w14:textId="0C61AB13" w:rsidR="00DA67B6" w:rsidRPr="0038268C" w:rsidRDefault="00DA67B6" w:rsidP="00DA67B6">
            <w:pPr>
              <w:spacing w:line="240" w:lineRule="auto"/>
              <w:ind w:firstLineChars="0" w:firstLine="0"/>
              <w:jc w:val="center"/>
              <w:rPr>
                <w:sz w:val="21"/>
                <w:szCs w:val="21"/>
              </w:rPr>
            </w:pPr>
            <w:r w:rsidRPr="0038268C">
              <w:rPr>
                <w:sz w:val="21"/>
                <w:szCs w:val="21"/>
              </w:rPr>
              <w:t>西</w:t>
            </w:r>
            <w:r w:rsidR="00860895">
              <w:rPr>
                <w:rFonts w:hint="eastAsia"/>
                <w:sz w:val="21"/>
                <w:szCs w:val="21"/>
              </w:rPr>
              <w:t>69</w:t>
            </w:r>
          </w:p>
        </w:tc>
        <w:tc>
          <w:tcPr>
            <w:tcW w:w="707" w:type="dxa"/>
            <w:tcMar>
              <w:left w:w="0" w:type="dxa"/>
              <w:right w:w="0" w:type="dxa"/>
            </w:tcMar>
            <w:vAlign w:val="center"/>
          </w:tcPr>
          <w:p w14:paraId="20509710" w14:textId="20C454C0" w:rsidR="00DA67B6" w:rsidRDefault="00455DBA" w:rsidP="00DA67B6">
            <w:pPr>
              <w:spacing w:line="240" w:lineRule="auto"/>
              <w:ind w:firstLineChars="0" w:firstLine="0"/>
              <w:jc w:val="center"/>
              <w:rPr>
                <w:sz w:val="21"/>
                <w:szCs w:val="21"/>
              </w:rPr>
            </w:pPr>
            <w:r>
              <w:rPr>
                <w:rFonts w:hint="eastAsia"/>
                <w:sz w:val="21"/>
                <w:szCs w:val="21"/>
              </w:rPr>
              <w:t>36</w:t>
            </w:r>
          </w:p>
        </w:tc>
        <w:tc>
          <w:tcPr>
            <w:tcW w:w="565" w:type="dxa"/>
            <w:vMerge/>
            <w:tcMar>
              <w:left w:w="0" w:type="dxa"/>
              <w:right w:w="0" w:type="dxa"/>
            </w:tcMar>
            <w:vAlign w:val="center"/>
          </w:tcPr>
          <w:p w14:paraId="4EBFF184"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34A13157"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26EEAF06" w14:textId="6BCBFAD4" w:rsidR="00DA67B6" w:rsidRDefault="00691E2D" w:rsidP="00DA67B6">
            <w:pPr>
              <w:spacing w:line="240" w:lineRule="auto"/>
              <w:ind w:firstLineChars="0" w:firstLine="0"/>
              <w:jc w:val="center"/>
              <w:rPr>
                <w:rFonts w:eastAsia="等线"/>
                <w:color w:val="000000"/>
                <w:sz w:val="21"/>
                <w:szCs w:val="21"/>
              </w:rPr>
            </w:pPr>
            <w:r>
              <w:rPr>
                <w:rFonts w:eastAsia="等线" w:hint="eastAsia"/>
                <w:color w:val="000000"/>
                <w:sz w:val="21"/>
                <w:szCs w:val="21"/>
              </w:rPr>
              <w:t>30</w:t>
            </w:r>
          </w:p>
        </w:tc>
        <w:tc>
          <w:tcPr>
            <w:tcW w:w="785" w:type="dxa"/>
            <w:tcMar>
              <w:left w:w="0" w:type="dxa"/>
              <w:right w:w="0" w:type="dxa"/>
            </w:tcMar>
            <w:vAlign w:val="center"/>
          </w:tcPr>
          <w:p w14:paraId="2DBD398B" w14:textId="4E6F91C0" w:rsidR="00DA67B6" w:rsidRPr="0038268C" w:rsidRDefault="00DA67B6" w:rsidP="00DA67B6">
            <w:pPr>
              <w:pStyle w:val="aff6"/>
              <w:adjustRightInd w:val="0"/>
              <w:snapToGrid w:val="0"/>
              <w:contextualSpacing w:val="0"/>
            </w:pPr>
            <w:r w:rsidRPr="0038268C">
              <w:t>1m</w:t>
            </w:r>
          </w:p>
        </w:tc>
      </w:tr>
      <w:tr w:rsidR="00DA67B6" w:rsidRPr="0038268C" w14:paraId="215679FD" w14:textId="77777777" w:rsidTr="00753949">
        <w:trPr>
          <w:trHeight w:val="397"/>
          <w:jc w:val="center"/>
        </w:trPr>
        <w:tc>
          <w:tcPr>
            <w:tcW w:w="641" w:type="dxa"/>
            <w:vMerge/>
            <w:tcMar>
              <w:left w:w="0" w:type="dxa"/>
              <w:right w:w="0" w:type="dxa"/>
            </w:tcMar>
            <w:vAlign w:val="center"/>
          </w:tcPr>
          <w:p w14:paraId="5FC3F283" w14:textId="77777777" w:rsidR="00DA67B6" w:rsidRDefault="00DA67B6" w:rsidP="00DA67B6">
            <w:pPr>
              <w:pStyle w:val="aff6"/>
              <w:adjustRightInd w:val="0"/>
              <w:snapToGrid w:val="0"/>
              <w:contextualSpacing w:val="0"/>
            </w:pPr>
          </w:p>
        </w:tc>
        <w:tc>
          <w:tcPr>
            <w:tcW w:w="721" w:type="dxa"/>
            <w:vMerge/>
            <w:tcMar>
              <w:left w:w="0" w:type="dxa"/>
              <w:right w:w="0" w:type="dxa"/>
            </w:tcMar>
            <w:vAlign w:val="center"/>
          </w:tcPr>
          <w:p w14:paraId="7B3B7E3A" w14:textId="77777777" w:rsidR="00DA67B6" w:rsidRPr="0038268C" w:rsidRDefault="00DA67B6" w:rsidP="00DA67B6">
            <w:pPr>
              <w:pStyle w:val="aff6"/>
              <w:adjustRightInd w:val="0"/>
              <w:snapToGrid w:val="0"/>
              <w:contextualSpacing w:val="0"/>
            </w:pPr>
          </w:p>
        </w:tc>
        <w:tc>
          <w:tcPr>
            <w:tcW w:w="766" w:type="dxa"/>
            <w:vMerge/>
            <w:tcMar>
              <w:left w:w="0" w:type="dxa"/>
              <w:right w:w="0" w:type="dxa"/>
            </w:tcMar>
            <w:vAlign w:val="center"/>
          </w:tcPr>
          <w:p w14:paraId="346673D4" w14:textId="77777777" w:rsidR="00DA67B6" w:rsidRPr="00344202" w:rsidRDefault="00DA67B6" w:rsidP="00DA67B6">
            <w:pPr>
              <w:pStyle w:val="aff6"/>
              <w:adjustRightInd w:val="0"/>
              <w:snapToGrid w:val="0"/>
              <w:contextualSpacing w:val="0"/>
              <w:rPr>
                <w:szCs w:val="22"/>
              </w:rPr>
            </w:pPr>
          </w:p>
        </w:tc>
        <w:tc>
          <w:tcPr>
            <w:tcW w:w="848" w:type="dxa"/>
            <w:vMerge/>
            <w:tcMar>
              <w:left w:w="0" w:type="dxa"/>
              <w:right w:w="0" w:type="dxa"/>
            </w:tcMar>
            <w:vAlign w:val="center"/>
          </w:tcPr>
          <w:p w14:paraId="59765020" w14:textId="77777777" w:rsidR="00DA67B6" w:rsidRPr="00344202" w:rsidRDefault="00DA67B6" w:rsidP="00DA67B6">
            <w:pPr>
              <w:pStyle w:val="aff6"/>
              <w:adjustRightInd w:val="0"/>
              <w:snapToGrid w:val="0"/>
              <w:contextualSpacing w:val="0"/>
              <w:rPr>
                <w:rFonts w:eastAsiaTheme="minorEastAsia"/>
              </w:rPr>
            </w:pPr>
          </w:p>
        </w:tc>
        <w:tc>
          <w:tcPr>
            <w:tcW w:w="1131" w:type="dxa"/>
            <w:vMerge/>
            <w:tcMar>
              <w:left w:w="0" w:type="dxa"/>
              <w:right w:w="0" w:type="dxa"/>
            </w:tcMar>
            <w:vAlign w:val="center"/>
          </w:tcPr>
          <w:p w14:paraId="2AECB9BD" w14:textId="77777777" w:rsidR="00DA67B6" w:rsidRDefault="00DA67B6" w:rsidP="00DA67B6">
            <w:pPr>
              <w:pStyle w:val="aff6"/>
              <w:adjustRightInd w:val="0"/>
              <w:snapToGrid w:val="0"/>
              <w:contextualSpacing w:val="0"/>
            </w:pPr>
          </w:p>
        </w:tc>
        <w:tc>
          <w:tcPr>
            <w:tcW w:w="849" w:type="dxa"/>
            <w:vMerge/>
            <w:tcMar>
              <w:left w:w="0" w:type="dxa"/>
              <w:right w:w="0" w:type="dxa"/>
            </w:tcMar>
            <w:vAlign w:val="center"/>
          </w:tcPr>
          <w:p w14:paraId="569E4088" w14:textId="77777777" w:rsidR="00DA67B6" w:rsidRDefault="00DA67B6" w:rsidP="00DA67B6">
            <w:pPr>
              <w:pStyle w:val="aff6"/>
              <w:adjustRightInd w:val="0"/>
              <w:snapToGrid w:val="0"/>
              <w:contextualSpacing w:val="0"/>
            </w:pPr>
          </w:p>
        </w:tc>
        <w:tc>
          <w:tcPr>
            <w:tcW w:w="706" w:type="dxa"/>
            <w:vMerge/>
            <w:tcMar>
              <w:left w:w="0" w:type="dxa"/>
              <w:right w:w="0" w:type="dxa"/>
            </w:tcMar>
            <w:vAlign w:val="center"/>
          </w:tcPr>
          <w:p w14:paraId="101E7614" w14:textId="77777777" w:rsidR="00DA67B6" w:rsidRPr="00550D9F" w:rsidRDefault="00DA67B6" w:rsidP="00DA67B6">
            <w:pPr>
              <w:spacing w:line="240" w:lineRule="auto"/>
              <w:ind w:firstLineChars="0" w:firstLine="0"/>
              <w:jc w:val="center"/>
              <w:rPr>
                <w:sz w:val="21"/>
                <w:szCs w:val="21"/>
              </w:rPr>
            </w:pPr>
          </w:p>
        </w:tc>
        <w:tc>
          <w:tcPr>
            <w:tcW w:w="849" w:type="dxa"/>
            <w:vMerge/>
            <w:tcMar>
              <w:left w:w="0" w:type="dxa"/>
              <w:right w:w="0" w:type="dxa"/>
            </w:tcMar>
            <w:vAlign w:val="center"/>
          </w:tcPr>
          <w:p w14:paraId="7BA49A7B" w14:textId="77777777" w:rsidR="00DA67B6" w:rsidRDefault="00DA67B6" w:rsidP="00DA67B6">
            <w:pPr>
              <w:spacing w:line="240" w:lineRule="auto"/>
              <w:ind w:firstLineChars="0" w:firstLine="0"/>
              <w:jc w:val="center"/>
              <w:rPr>
                <w:sz w:val="21"/>
                <w:szCs w:val="21"/>
              </w:rPr>
            </w:pPr>
          </w:p>
        </w:tc>
        <w:tc>
          <w:tcPr>
            <w:tcW w:w="848" w:type="dxa"/>
            <w:vMerge/>
            <w:tcMar>
              <w:left w:w="0" w:type="dxa"/>
              <w:right w:w="0" w:type="dxa"/>
            </w:tcMar>
            <w:vAlign w:val="center"/>
          </w:tcPr>
          <w:p w14:paraId="74C749E1" w14:textId="77777777" w:rsidR="00DA67B6" w:rsidRDefault="00DA67B6" w:rsidP="00DA67B6">
            <w:pPr>
              <w:pStyle w:val="aff6"/>
              <w:adjustRightInd w:val="0"/>
              <w:snapToGrid w:val="0"/>
              <w:contextualSpacing w:val="0"/>
            </w:pPr>
          </w:p>
        </w:tc>
        <w:tc>
          <w:tcPr>
            <w:tcW w:w="707" w:type="dxa"/>
            <w:vMerge/>
            <w:tcMar>
              <w:left w:w="0" w:type="dxa"/>
              <w:right w:w="0" w:type="dxa"/>
            </w:tcMar>
            <w:vAlign w:val="center"/>
          </w:tcPr>
          <w:p w14:paraId="1C6A3DD8"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32D339BF" w14:textId="77777777" w:rsidR="00DA67B6" w:rsidRDefault="00DA67B6" w:rsidP="00DA67B6">
            <w:pPr>
              <w:spacing w:line="240" w:lineRule="auto"/>
              <w:ind w:firstLineChars="0" w:firstLine="0"/>
              <w:jc w:val="center"/>
              <w:rPr>
                <w:sz w:val="21"/>
                <w:szCs w:val="21"/>
              </w:rPr>
            </w:pPr>
          </w:p>
        </w:tc>
        <w:tc>
          <w:tcPr>
            <w:tcW w:w="707" w:type="dxa"/>
            <w:vMerge/>
            <w:tcMar>
              <w:left w:w="0" w:type="dxa"/>
              <w:right w:w="0" w:type="dxa"/>
            </w:tcMar>
            <w:vAlign w:val="center"/>
          </w:tcPr>
          <w:p w14:paraId="6C5B29A7" w14:textId="77777777" w:rsidR="00DA67B6" w:rsidRDefault="00DA67B6" w:rsidP="00DA67B6">
            <w:pPr>
              <w:spacing w:line="240" w:lineRule="auto"/>
              <w:ind w:firstLineChars="0" w:firstLine="0"/>
              <w:jc w:val="center"/>
              <w:rPr>
                <w:sz w:val="21"/>
                <w:szCs w:val="21"/>
              </w:rPr>
            </w:pPr>
          </w:p>
        </w:tc>
        <w:tc>
          <w:tcPr>
            <w:tcW w:w="706" w:type="dxa"/>
            <w:tcMar>
              <w:left w:w="0" w:type="dxa"/>
              <w:right w:w="0" w:type="dxa"/>
            </w:tcMar>
            <w:vAlign w:val="center"/>
          </w:tcPr>
          <w:p w14:paraId="0059E0A3" w14:textId="4F1A802E" w:rsidR="00DA67B6" w:rsidRPr="0038268C" w:rsidRDefault="00DA67B6" w:rsidP="00DA67B6">
            <w:pPr>
              <w:spacing w:line="240" w:lineRule="auto"/>
              <w:ind w:firstLineChars="0" w:firstLine="0"/>
              <w:jc w:val="center"/>
              <w:rPr>
                <w:sz w:val="21"/>
                <w:szCs w:val="21"/>
              </w:rPr>
            </w:pPr>
            <w:r w:rsidRPr="0038268C">
              <w:rPr>
                <w:sz w:val="21"/>
                <w:szCs w:val="21"/>
              </w:rPr>
              <w:t>北</w:t>
            </w:r>
            <w:r w:rsidR="00860895">
              <w:rPr>
                <w:rFonts w:hint="eastAsia"/>
                <w:sz w:val="21"/>
                <w:szCs w:val="21"/>
              </w:rPr>
              <w:t>17</w:t>
            </w:r>
          </w:p>
        </w:tc>
        <w:tc>
          <w:tcPr>
            <w:tcW w:w="707" w:type="dxa"/>
            <w:tcMar>
              <w:left w:w="0" w:type="dxa"/>
              <w:right w:w="0" w:type="dxa"/>
            </w:tcMar>
            <w:vAlign w:val="center"/>
          </w:tcPr>
          <w:p w14:paraId="130B6F29" w14:textId="7BA7D052" w:rsidR="00DA67B6" w:rsidRDefault="00455DBA" w:rsidP="00DA67B6">
            <w:pPr>
              <w:spacing w:line="240" w:lineRule="auto"/>
              <w:ind w:firstLineChars="0" w:firstLine="0"/>
              <w:jc w:val="center"/>
              <w:rPr>
                <w:sz w:val="21"/>
                <w:szCs w:val="21"/>
              </w:rPr>
            </w:pPr>
            <w:r>
              <w:rPr>
                <w:rFonts w:hint="eastAsia"/>
                <w:sz w:val="21"/>
                <w:szCs w:val="21"/>
              </w:rPr>
              <w:t>48</w:t>
            </w:r>
          </w:p>
        </w:tc>
        <w:tc>
          <w:tcPr>
            <w:tcW w:w="565" w:type="dxa"/>
            <w:vMerge/>
            <w:tcMar>
              <w:left w:w="0" w:type="dxa"/>
              <w:right w:w="0" w:type="dxa"/>
            </w:tcMar>
            <w:vAlign w:val="center"/>
          </w:tcPr>
          <w:p w14:paraId="38B4363D" w14:textId="77777777" w:rsidR="00DA67B6" w:rsidRPr="0038268C" w:rsidRDefault="00DA67B6" w:rsidP="00DA67B6">
            <w:pPr>
              <w:pStyle w:val="aff6"/>
              <w:adjustRightInd w:val="0"/>
              <w:snapToGrid w:val="0"/>
              <w:contextualSpacing w:val="0"/>
            </w:pPr>
          </w:p>
        </w:tc>
        <w:tc>
          <w:tcPr>
            <w:tcW w:w="849" w:type="dxa"/>
            <w:vMerge/>
            <w:tcMar>
              <w:left w:w="0" w:type="dxa"/>
              <w:right w:w="0" w:type="dxa"/>
            </w:tcMar>
            <w:vAlign w:val="center"/>
          </w:tcPr>
          <w:p w14:paraId="749188CC" w14:textId="77777777" w:rsidR="00DA67B6" w:rsidRPr="0038268C" w:rsidRDefault="00DA67B6" w:rsidP="00DA67B6">
            <w:pPr>
              <w:pStyle w:val="aff6"/>
              <w:adjustRightInd w:val="0"/>
              <w:snapToGrid w:val="0"/>
              <w:contextualSpacing w:val="0"/>
            </w:pPr>
          </w:p>
        </w:tc>
        <w:tc>
          <w:tcPr>
            <w:tcW w:w="848" w:type="dxa"/>
            <w:tcMar>
              <w:left w:w="0" w:type="dxa"/>
              <w:right w:w="0" w:type="dxa"/>
            </w:tcMar>
            <w:vAlign w:val="center"/>
          </w:tcPr>
          <w:p w14:paraId="0E39E6D5" w14:textId="5FC33780" w:rsidR="00DA67B6" w:rsidRDefault="00691E2D" w:rsidP="00DA67B6">
            <w:pPr>
              <w:spacing w:line="240" w:lineRule="auto"/>
              <w:ind w:firstLineChars="0" w:firstLine="0"/>
              <w:jc w:val="center"/>
              <w:rPr>
                <w:rFonts w:eastAsia="等线"/>
                <w:color w:val="000000"/>
                <w:sz w:val="21"/>
                <w:szCs w:val="21"/>
              </w:rPr>
            </w:pPr>
            <w:r>
              <w:rPr>
                <w:rFonts w:eastAsia="等线" w:hint="eastAsia"/>
                <w:color w:val="000000"/>
                <w:sz w:val="21"/>
                <w:szCs w:val="21"/>
              </w:rPr>
              <w:t>42</w:t>
            </w:r>
          </w:p>
        </w:tc>
        <w:tc>
          <w:tcPr>
            <w:tcW w:w="785" w:type="dxa"/>
            <w:tcMar>
              <w:left w:w="0" w:type="dxa"/>
              <w:right w:w="0" w:type="dxa"/>
            </w:tcMar>
            <w:vAlign w:val="center"/>
          </w:tcPr>
          <w:p w14:paraId="5E59426F" w14:textId="293759DA" w:rsidR="00DA67B6" w:rsidRPr="0038268C" w:rsidRDefault="00DA67B6" w:rsidP="00DA67B6">
            <w:pPr>
              <w:pStyle w:val="aff6"/>
              <w:adjustRightInd w:val="0"/>
              <w:snapToGrid w:val="0"/>
              <w:contextualSpacing w:val="0"/>
            </w:pPr>
            <w:r w:rsidRPr="0038268C">
              <w:t>1m</w:t>
            </w:r>
          </w:p>
        </w:tc>
      </w:tr>
    </w:tbl>
    <w:p w14:paraId="5669ACD6" w14:textId="77777777" w:rsidR="001C72B3" w:rsidRDefault="001C72B3">
      <w:pPr>
        <w:pStyle w:val="aff9"/>
        <w:spacing w:before="240" w:after="120"/>
        <w:ind w:firstLine="241"/>
        <w:sectPr w:rsidR="001C72B3" w:rsidSect="001C72B3">
          <w:footerReference w:type="default" r:id="rId119"/>
          <w:pgSz w:w="16840" w:h="11907" w:orient="landscape"/>
          <w:pgMar w:top="1797" w:right="1440" w:bottom="1797" w:left="1440" w:header="907" w:footer="907" w:gutter="0"/>
          <w:cols w:space="720"/>
          <w:docGrid w:linePitch="380"/>
        </w:sectPr>
      </w:pPr>
    </w:p>
    <w:p w14:paraId="64837977" w14:textId="77777777" w:rsidR="002915AD" w:rsidRPr="00C26455" w:rsidRDefault="000939D1" w:rsidP="00D10C05">
      <w:pPr>
        <w:pStyle w:val="30"/>
        <w:spacing w:before="240" w:after="120"/>
      </w:pPr>
      <w:bookmarkStart w:id="582" w:name="_Toc108122571"/>
      <w:r w:rsidRPr="00C26455">
        <w:lastRenderedPageBreak/>
        <w:t>厂界预测结果及评价</w:t>
      </w:r>
      <w:bookmarkEnd w:id="582"/>
    </w:p>
    <w:p w14:paraId="22D7BE39" w14:textId="77777777" w:rsidR="00A71B18" w:rsidRPr="00C26455" w:rsidRDefault="00A71B18">
      <w:pPr>
        <w:pStyle w:val="aff4"/>
      </w:pPr>
      <w:r w:rsidRPr="00C26455">
        <w:rPr>
          <w:rFonts w:hint="eastAsia"/>
        </w:rPr>
        <w:t>根据工程噪声源在厂区的分布和源强，以及其与四周厂界的距离及建筑物的衰减状况，计算</w:t>
      </w:r>
      <w:r w:rsidR="00DF4D55" w:rsidRPr="00C26455">
        <w:rPr>
          <w:rFonts w:hint="eastAsia"/>
        </w:rPr>
        <w:t>出各声源对四周厂界的噪声贡献值，并对贡献值进行叠加，各厂界噪声影响情况贡献值叠加结果见下表。</w:t>
      </w:r>
    </w:p>
    <w:p w14:paraId="49A94B13" w14:textId="2DBEBB19" w:rsidR="002915AD" w:rsidRPr="00C26455" w:rsidRDefault="000939D1" w:rsidP="00013929">
      <w:pPr>
        <w:pStyle w:val="24"/>
        <w:spacing w:before="240" w:after="120"/>
        <w:ind w:firstLine="482"/>
        <w:rPr>
          <w:szCs w:val="21"/>
        </w:rPr>
      </w:pPr>
      <w:r w:rsidRPr="00C26455">
        <w:t>表</w:t>
      </w:r>
      <w:r w:rsidRPr="00C26455">
        <w:rPr>
          <w:rFonts w:hint="eastAsia"/>
        </w:rPr>
        <w:t>5-</w:t>
      </w:r>
      <w:r w:rsidR="002F6E3E">
        <w:rPr>
          <w:rFonts w:hint="eastAsia"/>
        </w:rPr>
        <w:t>30</w:t>
      </w:r>
      <w:r w:rsidRPr="00C26455">
        <w:rPr>
          <w:rFonts w:hint="eastAsia"/>
        </w:rPr>
        <w:t xml:space="preserve"> </w:t>
      </w:r>
      <w:r w:rsidRPr="00C26455">
        <w:t xml:space="preserve">            </w:t>
      </w:r>
      <w:r w:rsidRPr="00C26455">
        <w:rPr>
          <w:rFonts w:hint="eastAsia"/>
        </w:rPr>
        <w:t xml:space="preserve">  </w:t>
      </w:r>
      <w:r w:rsidRPr="00C26455">
        <w:t xml:space="preserve"> </w:t>
      </w:r>
      <w:r w:rsidRPr="00C26455">
        <w:t>本项目噪声预测分析</w:t>
      </w:r>
      <w:r w:rsidRPr="00C26455">
        <w:t xml:space="preserve">    </w:t>
      </w:r>
      <w:r w:rsidRPr="00C26455">
        <w:rPr>
          <w:rFonts w:hint="eastAsia"/>
        </w:rPr>
        <w:t xml:space="preserve">     </w:t>
      </w:r>
      <w:r w:rsidRPr="00C26455">
        <w:t xml:space="preserve"> </w:t>
      </w:r>
      <w:r w:rsidRPr="00C26455">
        <w:rPr>
          <w:rFonts w:hint="eastAsia"/>
        </w:rPr>
        <w:t xml:space="preserve"> </w:t>
      </w:r>
      <w:r w:rsidRPr="00C26455">
        <w:t xml:space="preserve">  </w:t>
      </w:r>
      <w:r w:rsidRPr="00C26455">
        <w:rPr>
          <w:szCs w:val="21"/>
        </w:rPr>
        <w:t>单位：</w:t>
      </w:r>
      <w:r w:rsidRPr="00C26455">
        <w:rPr>
          <w:szCs w:val="21"/>
        </w:rPr>
        <w:t>dB(A)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67"/>
        <w:gridCol w:w="1745"/>
        <w:gridCol w:w="1491"/>
        <w:gridCol w:w="1196"/>
        <w:gridCol w:w="1343"/>
        <w:gridCol w:w="1451"/>
      </w:tblGrid>
      <w:tr w:rsidR="00C26455" w:rsidRPr="00C26455" w14:paraId="3FA0428E" w14:textId="77777777" w:rsidTr="00E00A9D">
        <w:trPr>
          <w:trHeight w:val="397"/>
          <w:jc w:val="center"/>
        </w:trPr>
        <w:tc>
          <w:tcPr>
            <w:tcW w:w="1067" w:type="dxa"/>
            <w:vAlign w:val="center"/>
          </w:tcPr>
          <w:p w14:paraId="7EB204D8" w14:textId="77777777" w:rsidR="00DF4D55" w:rsidRPr="00C26455" w:rsidRDefault="00DF4D55" w:rsidP="00DF4D55">
            <w:pPr>
              <w:spacing w:line="240" w:lineRule="auto"/>
              <w:ind w:firstLineChars="0" w:firstLine="0"/>
              <w:jc w:val="center"/>
              <w:rPr>
                <w:b/>
                <w:sz w:val="21"/>
                <w:szCs w:val="21"/>
              </w:rPr>
            </w:pPr>
            <w:r w:rsidRPr="00C26455">
              <w:rPr>
                <w:rFonts w:hint="eastAsia"/>
                <w:b/>
                <w:sz w:val="21"/>
                <w:szCs w:val="21"/>
              </w:rPr>
              <w:t>厂界</w:t>
            </w:r>
          </w:p>
        </w:tc>
        <w:tc>
          <w:tcPr>
            <w:tcW w:w="1745" w:type="dxa"/>
            <w:vAlign w:val="center"/>
          </w:tcPr>
          <w:p w14:paraId="0E70D6B8" w14:textId="77777777" w:rsidR="00DF4D55" w:rsidRPr="00C26455" w:rsidRDefault="00DF4D55" w:rsidP="00DF4D55">
            <w:pPr>
              <w:spacing w:line="240" w:lineRule="auto"/>
              <w:ind w:firstLineChars="0" w:firstLine="0"/>
              <w:jc w:val="center"/>
              <w:rPr>
                <w:b/>
                <w:sz w:val="21"/>
                <w:szCs w:val="21"/>
              </w:rPr>
            </w:pPr>
            <w:r w:rsidRPr="00C26455">
              <w:rPr>
                <w:b/>
                <w:sz w:val="21"/>
                <w:szCs w:val="21"/>
              </w:rPr>
              <w:t>设备名称</w:t>
            </w:r>
          </w:p>
        </w:tc>
        <w:tc>
          <w:tcPr>
            <w:tcW w:w="1491" w:type="dxa"/>
            <w:vAlign w:val="center"/>
          </w:tcPr>
          <w:p w14:paraId="19EA1B40" w14:textId="77777777" w:rsidR="00DF4D55" w:rsidRPr="00C26455" w:rsidRDefault="00DF4D55" w:rsidP="00DF4D55">
            <w:pPr>
              <w:spacing w:line="240" w:lineRule="auto"/>
              <w:ind w:firstLineChars="0" w:firstLine="0"/>
              <w:jc w:val="center"/>
              <w:rPr>
                <w:b/>
                <w:sz w:val="21"/>
                <w:szCs w:val="21"/>
              </w:rPr>
            </w:pPr>
            <w:r w:rsidRPr="00C26455">
              <w:rPr>
                <w:b/>
                <w:sz w:val="21"/>
                <w:szCs w:val="21"/>
              </w:rPr>
              <w:t>治理后源强</w:t>
            </w:r>
            <w:r w:rsidRPr="00C26455">
              <w:rPr>
                <w:b/>
                <w:sz w:val="21"/>
                <w:szCs w:val="21"/>
              </w:rPr>
              <w:t>dB(A)</w:t>
            </w:r>
          </w:p>
        </w:tc>
        <w:tc>
          <w:tcPr>
            <w:tcW w:w="1196" w:type="dxa"/>
            <w:vAlign w:val="center"/>
          </w:tcPr>
          <w:p w14:paraId="452427E3" w14:textId="77777777" w:rsidR="00DF4D55" w:rsidRPr="00C26455" w:rsidRDefault="00DF4D55" w:rsidP="00DF4D55">
            <w:pPr>
              <w:spacing w:line="240" w:lineRule="auto"/>
              <w:ind w:firstLineChars="0" w:firstLine="0"/>
              <w:jc w:val="center"/>
              <w:rPr>
                <w:b/>
                <w:sz w:val="21"/>
                <w:szCs w:val="21"/>
              </w:rPr>
            </w:pPr>
            <w:r w:rsidRPr="00C26455">
              <w:rPr>
                <w:b/>
                <w:sz w:val="21"/>
                <w:szCs w:val="21"/>
              </w:rPr>
              <w:t>距离（</w:t>
            </w:r>
            <w:r w:rsidRPr="00C26455">
              <w:rPr>
                <w:b/>
                <w:sz w:val="21"/>
                <w:szCs w:val="21"/>
              </w:rPr>
              <w:t>m</w:t>
            </w:r>
            <w:r w:rsidRPr="00C26455">
              <w:rPr>
                <w:b/>
                <w:sz w:val="21"/>
                <w:szCs w:val="21"/>
              </w:rPr>
              <w:t>）</w:t>
            </w:r>
          </w:p>
        </w:tc>
        <w:tc>
          <w:tcPr>
            <w:tcW w:w="1343" w:type="dxa"/>
            <w:vAlign w:val="center"/>
          </w:tcPr>
          <w:p w14:paraId="171B0DCD" w14:textId="77777777" w:rsidR="00DF4D55" w:rsidRPr="00C26455" w:rsidRDefault="00DF4D55" w:rsidP="00DF4D55">
            <w:pPr>
              <w:spacing w:line="240" w:lineRule="auto"/>
              <w:ind w:firstLineChars="0" w:firstLine="0"/>
              <w:jc w:val="center"/>
              <w:rPr>
                <w:b/>
                <w:sz w:val="21"/>
                <w:szCs w:val="21"/>
              </w:rPr>
            </w:pPr>
            <w:r w:rsidRPr="00C26455">
              <w:rPr>
                <w:b/>
                <w:sz w:val="21"/>
                <w:szCs w:val="21"/>
              </w:rPr>
              <w:t>贡献值</w:t>
            </w:r>
            <w:r w:rsidRPr="00C26455">
              <w:rPr>
                <w:b/>
                <w:sz w:val="21"/>
                <w:szCs w:val="21"/>
              </w:rPr>
              <w:t>dB(A)</w:t>
            </w:r>
          </w:p>
        </w:tc>
        <w:tc>
          <w:tcPr>
            <w:tcW w:w="1451" w:type="dxa"/>
            <w:vAlign w:val="center"/>
          </w:tcPr>
          <w:p w14:paraId="03ED3F41" w14:textId="77777777" w:rsidR="00DF4D55" w:rsidRPr="00C26455" w:rsidRDefault="00DF4D55" w:rsidP="00DF4D55">
            <w:pPr>
              <w:spacing w:line="240" w:lineRule="auto"/>
              <w:ind w:firstLineChars="0" w:firstLine="0"/>
              <w:jc w:val="center"/>
              <w:rPr>
                <w:b/>
                <w:sz w:val="21"/>
                <w:szCs w:val="21"/>
              </w:rPr>
            </w:pPr>
            <w:r w:rsidRPr="00C26455">
              <w:rPr>
                <w:b/>
                <w:sz w:val="21"/>
                <w:szCs w:val="21"/>
              </w:rPr>
              <w:t>贡献叠加值</w:t>
            </w:r>
            <w:r w:rsidRPr="00C26455">
              <w:rPr>
                <w:b/>
                <w:sz w:val="21"/>
                <w:szCs w:val="21"/>
              </w:rPr>
              <w:t>dB(A)</w:t>
            </w:r>
          </w:p>
        </w:tc>
      </w:tr>
      <w:tr w:rsidR="00E00A9D" w:rsidRPr="00C26455" w14:paraId="5C181DCF" w14:textId="77777777" w:rsidTr="00E00A9D">
        <w:trPr>
          <w:trHeight w:val="397"/>
          <w:jc w:val="center"/>
        </w:trPr>
        <w:tc>
          <w:tcPr>
            <w:tcW w:w="1067" w:type="dxa"/>
            <w:vMerge w:val="restart"/>
            <w:vAlign w:val="center"/>
          </w:tcPr>
          <w:p w14:paraId="0226264B" w14:textId="77777777" w:rsidR="00E00A9D" w:rsidRPr="00C26455" w:rsidRDefault="00E00A9D" w:rsidP="00E00A9D">
            <w:pPr>
              <w:spacing w:line="240" w:lineRule="auto"/>
              <w:ind w:firstLineChars="0" w:firstLine="0"/>
              <w:jc w:val="center"/>
              <w:rPr>
                <w:sz w:val="21"/>
                <w:szCs w:val="21"/>
              </w:rPr>
            </w:pPr>
            <w:r w:rsidRPr="00C26455">
              <w:rPr>
                <w:sz w:val="21"/>
                <w:szCs w:val="21"/>
              </w:rPr>
              <w:t>东厂界</w:t>
            </w:r>
          </w:p>
        </w:tc>
        <w:tc>
          <w:tcPr>
            <w:tcW w:w="1745" w:type="dxa"/>
            <w:vAlign w:val="center"/>
          </w:tcPr>
          <w:p w14:paraId="0C97C385" w14:textId="0B6F788B" w:rsidR="00E00A9D" w:rsidRPr="00C26455" w:rsidRDefault="00691E2D" w:rsidP="00E00A9D">
            <w:pPr>
              <w:pStyle w:val="aff6"/>
            </w:pPr>
            <w:r>
              <w:rPr>
                <w:rFonts w:hint="eastAsia"/>
              </w:rPr>
              <w:t>引风机</w:t>
            </w:r>
          </w:p>
        </w:tc>
        <w:tc>
          <w:tcPr>
            <w:tcW w:w="1491" w:type="dxa"/>
            <w:vAlign w:val="center"/>
          </w:tcPr>
          <w:p w14:paraId="3534889B" w14:textId="2AC46329" w:rsidR="00E00A9D" w:rsidRPr="00C26455" w:rsidRDefault="00A00144" w:rsidP="00E00A9D">
            <w:pPr>
              <w:pStyle w:val="aff6"/>
            </w:pPr>
            <w:r>
              <w:rPr>
                <w:rFonts w:hint="eastAsia"/>
              </w:rPr>
              <w:t>77</w:t>
            </w:r>
          </w:p>
        </w:tc>
        <w:tc>
          <w:tcPr>
            <w:tcW w:w="1196" w:type="dxa"/>
            <w:vAlign w:val="center"/>
          </w:tcPr>
          <w:p w14:paraId="3B697120" w14:textId="79F118DF" w:rsidR="00E00A9D" w:rsidRPr="00C26455" w:rsidRDefault="00154A55" w:rsidP="00E00A9D">
            <w:pPr>
              <w:pStyle w:val="aff6"/>
            </w:pPr>
            <w:r>
              <w:rPr>
                <w:rFonts w:hint="eastAsia"/>
              </w:rPr>
              <w:t>190</w:t>
            </w:r>
          </w:p>
        </w:tc>
        <w:tc>
          <w:tcPr>
            <w:tcW w:w="1343" w:type="dxa"/>
            <w:vAlign w:val="center"/>
          </w:tcPr>
          <w:p w14:paraId="5725A683" w14:textId="66EC3EB2" w:rsidR="00E00A9D" w:rsidRPr="00C26455" w:rsidRDefault="00A93001" w:rsidP="00E00A9D">
            <w:pPr>
              <w:pStyle w:val="aff6"/>
            </w:pPr>
            <w:r>
              <w:rPr>
                <w:rFonts w:hint="eastAsia"/>
              </w:rPr>
              <w:t>31</w:t>
            </w:r>
          </w:p>
        </w:tc>
        <w:tc>
          <w:tcPr>
            <w:tcW w:w="1451" w:type="dxa"/>
            <w:vMerge w:val="restart"/>
            <w:vAlign w:val="center"/>
          </w:tcPr>
          <w:p w14:paraId="5A71D57E" w14:textId="266738E7" w:rsidR="00E00A9D" w:rsidRPr="00C26455" w:rsidRDefault="005815D0" w:rsidP="00E00A9D">
            <w:pPr>
              <w:spacing w:line="240" w:lineRule="auto"/>
              <w:ind w:firstLineChars="0" w:firstLine="0"/>
              <w:jc w:val="center"/>
              <w:rPr>
                <w:sz w:val="21"/>
                <w:szCs w:val="21"/>
              </w:rPr>
            </w:pPr>
            <w:r>
              <w:rPr>
                <w:rFonts w:hint="eastAsia"/>
                <w:sz w:val="21"/>
                <w:szCs w:val="21"/>
              </w:rPr>
              <w:t>31</w:t>
            </w:r>
          </w:p>
        </w:tc>
      </w:tr>
      <w:tr w:rsidR="00E00A9D" w:rsidRPr="00C26455" w14:paraId="2E67F61F" w14:textId="77777777" w:rsidTr="00E00A9D">
        <w:trPr>
          <w:trHeight w:val="397"/>
          <w:jc w:val="center"/>
        </w:trPr>
        <w:tc>
          <w:tcPr>
            <w:tcW w:w="1067" w:type="dxa"/>
            <w:vMerge/>
            <w:vAlign w:val="center"/>
          </w:tcPr>
          <w:p w14:paraId="2CBC97EE" w14:textId="77777777" w:rsidR="00E00A9D" w:rsidRPr="00C26455" w:rsidRDefault="00E00A9D" w:rsidP="00E00A9D">
            <w:pPr>
              <w:spacing w:line="240" w:lineRule="auto"/>
              <w:ind w:firstLineChars="0" w:firstLine="0"/>
              <w:jc w:val="center"/>
              <w:rPr>
                <w:sz w:val="21"/>
                <w:szCs w:val="21"/>
              </w:rPr>
            </w:pPr>
          </w:p>
        </w:tc>
        <w:tc>
          <w:tcPr>
            <w:tcW w:w="1745" w:type="dxa"/>
            <w:vAlign w:val="center"/>
          </w:tcPr>
          <w:p w14:paraId="5A1D4D04" w14:textId="19CBE538" w:rsidR="00E00A9D" w:rsidRPr="00C26455" w:rsidRDefault="00691E2D" w:rsidP="00E00A9D">
            <w:pPr>
              <w:pStyle w:val="aff6"/>
            </w:pPr>
            <w:r>
              <w:rPr>
                <w:rFonts w:hint="eastAsia"/>
              </w:rPr>
              <w:t>机加工车间</w:t>
            </w:r>
            <w:r>
              <w:rPr>
                <w:rFonts w:hint="eastAsia"/>
              </w:rPr>
              <w:t>1#</w:t>
            </w:r>
          </w:p>
        </w:tc>
        <w:tc>
          <w:tcPr>
            <w:tcW w:w="1491" w:type="dxa"/>
            <w:vAlign w:val="center"/>
          </w:tcPr>
          <w:p w14:paraId="31207E34" w14:textId="3214E30D" w:rsidR="00E00A9D" w:rsidRPr="00C26455" w:rsidRDefault="00A00144" w:rsidP="00E00A9D">
            <w:pPr>
              <w:pStyle w:val="aff6"/>
            </w:pPr>
            <w:r>
              <w:rPr>
                <w:rFonts w:hint="eastAsia"/>
              </w:rPr>
              <w:t>41</w:t>
            </w:r>
          </w:p>
        </w:tc>
        <w:tc>
          <w:tcPr>
            <w:tcW w:w="1196" w:type="dxa"/>
            <w:vAlign w:val="center"/>
          </w:tcPr>
          <w:p w14:paraId="46964C02" w14:textId="7C86558B" w:rsidR="00E00A9D" w:rsidRPr="00C26455" w:rsidRDefault="00154A55" w:rsidP="00E00A9D">
            <w:pPr>
              <w:pStyle w:val="aff6"/>
            </w:pPr>
            <w:r>
              <w:rPr>
                <w:rFonts w:hint="eastAsia"/>
              </w:rPr>
              <w:t>198</w:t>
            </w:r>
          </w:p>
        </w:tc>
        <w:tc>
          <w:tcPr>
            <w:tcW w:w="1343" w:type="dxa"/>
            <w:vAlign w:val="center"/>
          </w:tcPr>
          <w:p w14:paraId="0EEECEA2" w14:textId="3A1E18FD" w:rsidR="00E00A9D" w:rsidRPr="00C26455" w:rsidRDefault="00A93001" w:rsidP="00E00A9D">
            <w:pPr>
              <w:pStyle w:val="aff6"/>
            </w:pPr>
            <w:r>
              <w:rPr>
                <w:rFonts w:hint="eastAsia"/>
              </w:rPr>
              <w:t>1</w:t>
            </w:r>
          </w:p>
        </w:tc>
        <w:tc>
          <w:tcPr>
            <w:tcW w:w="1451" w:type="dxa"/>
            <w:vMerge/>
            <w:vAlign w:val="center"/>
          </w:tcPr>
          <w:p w14:paraId="7A79D186" w14:textId="77777777" w:rsidR="00E00A9D" w:rsidRPr="00C26455" w:rsidRDefault="00E00A9D" w:rsidP="00E00A9D">
            <w:pPr>
              <w:spacing w:line="240" w:lineRule="auto"/>
              <w:ind w:firstLineChars="0" w:firstLine="0"/>
              <w:jc w:val="center"/>
              <w:rPr>
                <w:sz w:val="21"/>
                <w:szCs w:val="21"/>
              </w:rPr>
            </w:pPr>
          </w:p>
        </w:tc>
      </w:tr>
      <w:tr w:rsidR="00691E2D" w:rsidRPr="00C26455" w14:paraId="56A6C3E5" w14:textId="77777777" w:rsidTr="00E00A9D">
        <w:trPr>
          <w:trHeight w:val="397"/>
          <w:jc w:val="center"/>
        </w:trPr>
        <w:tc>
          <w:tcPr>
            <w:tcW w:w="1067" w:type="dxa"/>
            <w:vMerge/>
            <w:vAlign w:val="center"/>
          </w:tcPr>
          <w:p w14:paraId="0D7287E7" w14:textId="77777777" w:rsidR="00691E2D" w:rsidRPr="00C26455" w:rsidRDefault="00691E2D" w:rsidP="00E00A9D">
            <w:pPr>
              <w:spacing w:line="240" w:lineRule="auto"/>
              <w:ind w:firstLineChars="0" w:firstLine="0"/>
              <w:jc w:val="center"/>
              <w:rPr>
                <w:sz w:val="21"/>
                <w:szCs w:val="21"/>
              </w:rPr>
            </w:pPr>
          </w:p>
        </w:tc>
        <w:tc>
          <w:tcPr>
            <w:tcW w:w="1745" w:type="dxa"/>
            <w:vAlign w:val="center"/>
          </w:tcPr>
          <w:p w14:paraId="7DD44F6D" w14:textId="169E43F6" w:rsidR="00691E2D" w:rsidRPr="00C26455" w:rsidRDefault="00691E2D" w:rsidP="00E00A9D">
            <w:pPr>
              <w:pStyle w:val="aff6"/>
            </w:pPr>
            <w:r>
              <w:rPr>
                <w:rFonts w:hint="eastAsia"/>
              </w:rPr>
              <w:t>机加工车间</w:t>
            </w:r>
            <w:r>
              <w:rPr>
                <w:rFonts w:hint="eastAsia"/>
              </w:rPr>
              <w:t>2#</w:t>
            </w:r>
          </w:p>
        </w:tc>
        <w:tc>
          <w:tcPr>
            <w:tcW w:w="1491" w:type="dxa"/>
            <w:vAlign w:val="center"/>
          </w:tcPr>
          <w:p w14:paraId="54F816BC" w14:textId="2BFE2991" w:rsidR="00691E2D" w:rsidRDefault="00462409" w:rsidP="00E00A9D">
            <w:pPr>
              <w:pStyle w:val="aff6"/>
            </w:pPr>
            <w:r>
              <w:rPr>
                <w:rFonts w:hint="eastAsia"/>
              </w:rPr>
              <w:t>45</w:t>
            </w:r>
          </w:p>
        </w:tc>
        <w:tc>
          <w:tcPr>
            <w:tcW w:w="1196" w:type="dxa"/>
            <w:vAlign w:val="center"/>
          </w:tcPr>
          <w:p w14:paraId="4C8D1A2A" w14:textId="2A94E275" w:rsidR="00691E2D" w:rsidRDefault="00154A55" w:rsidP="00E00A9D">
            <w:pPr>
              <w:pStyle w:val="aff6"/>
            </w:pPr>
            <w:r>
              <w:rPr>
                <w:rFonts w:hint="eastAsia"/>
              </w:rPr>
              <w:t>139</w:t>
            </w:r>
          </w:p>
        </w:tc>
        <w:tc>
          <w:tcPr>
            <w:tcW w:w="1343" w:type="dxa"/>
            <w:vAlign w:val="center"/>
          </w:tcPr>
          <w:p w14:paraId="5C319E5D" w14:textId="2A51DB3C" w:rsidR="00691E2D" w:rsidRDefault="00A93001" w:rsidP="00E00A9D">
            <w:pPr>
              <w:pStyle w:val="aff6"/>
            </w:pPr>
            <w:r>
              <w:rPr>
                <w:rFonts w:hint="eastAsia"/>
              </w:rPr>
              <w:t>2</w:t>
            </w:r>
          </w:p>
        </w:tc>
        <w:tc>
          <w:tcPr>
            <w:tcW w:w="1451" w:type="dxa"/>
            <w:vMerge/>
            <w:vAlign w:val="center"/>
          </w:tcPr>
          <w:p w14:paraId="76953F35" w14:textId="77777777" w:rsidR="00691E2D" w:rsidRPr="00C26455" w:rsidRDefault="00691E2D" w:rsidP="00E00A9D">
            <w:pPr>
              <w:spacing w:line="240" w:lineRule="auto"/>
              <w:ind w:firstLineChars="0" w:firstLine="0"/>
              <w:jc w:val="center"/>
              <w:rPr>
                <w:sz w:val="21"/>
                <w:szCs w:val="21"/>
              </w:rPr>
            </w:pPr>
          </w:p>
        </w:tc>
      </w:tr>
      <w:tr w:rsidR="00691E2D" w:rsidRPr="00C26455" w14:paraId="4B4B12B0" w14:textId="77777777" w:rsidTr="00E00A9D">
        <w:trPr>
          <w:trHeight w:val="397"/>
          <w:jc w:val="center"/>
        </w:trPr>
        <w:tc>
          <w:tcPr>
            <w:tcW w:w="1067" w:type="dxa"/>
            <w:vMerge/>
            <w:vAlign w:val="center"/>
          </w:tcPr>
          <w:p w14:paraId="1250EE4F" w14:textId="77777777" w:rsidR="00691E2D" w:rsidRPr="00C26455" w:rsidRDefault="00691E2D" w:rsidP="00E00A9D">
            <w:pPr>
              <w:spacing w:line="240" w:lineRule="auto"/>
              <w:ind w:firstLineChars="0" w:firstLine="0"/>
              <w:jc w:val="center"/>
              <w:rPr>
                <w:sz w:val="21"/>
                <w:szCs w:val="21"/>
              </w:rPr>
            </w:pPr>
          </w:p>
        </w:tc>
        <w:tc>
          <w:tcPr>
            <w:tcW w:w="1745" w:type="dxa"/>
            <w:vAlign w:val="center"/>
          </w:tcPr>
          <w:p w14:paraId="45D31288" w14:textId="7155F7F6" w:rsidR="00691E2D" w:rsidRPr="00C26455" w:rsidRDefault="00691E2D" w:rsidP="00E00A9D">
            <w:pPr>
              <w:pStyle w:val="aff6"/>
            </w:pPr>
            <w:r>
              <w:rPr>
                <w:rFonts w:hint="eastAsia"/>
              </w:rPr>
              <w:t>机加工车间</w:t>
            </w:r>
            <w:r>
              <w:rPr>
                <w:rFonts w:hint="eastAsia"/>
              </w:rPr>
              <w:t>3#</w:t>
            </w:r>
          </w:p>
        </w:tc>
        <w:tc>
          <w:tcPr>
            <w:tcW w:w="1491" w:type="dxa"/>
            <w:vAlign w:val="center"/>
          </w:tcPr>
          <w:p w14:paraId="4D7AD056" w14:textId="6FD0D224" w:rsidR="00691E2D" w:rsidRDefault="00462409" w:rsidP="00E00A9D">
            <w:pPr>
              <w:pStyle w:val="aff6"/>
            </w:pPr>
            <w:r>
              <w:rPr>
                <w:rFonts w:hint="eastAsia"/>
              </w:rPr>
              <w:t>47</w:t>
            </w:r>
          </w:p>
        </w:tc>
        <w:tc>
          <w:tcPr>
            <w:tcW w:w="1196" w:type="dxa"/>
            <w:vAlign w:val="center"/>
          </w:tcPr>
          <w:p w14:paraId="7B97406A" w14:textId="18DA80CE" w:rsidR="00691E2D" w:rsidRDefault="00154A55" w:rsidP="00E00A9D">
            <w:pPr>
              <w:pStyle w:val="aff6"/>
            </w:pPr>
            <w:r>
              <w:rPr>
                <w:rFonts w:hint="eastAsia"/>
              </w:rPr>
              <w:t>139</w:t>
            </w:r>
          </w:p>
        </w:tc>
        <w:tc>
          <w:tcPr>
            <w:tcW w:w="1343" w:type="dxa"/>
            <w:vAlign w:val="center"/>
          </w:tcPr>
          <w:p w14:paraId="748F2627" w14:textId="2FB16D24" w:rsidR="00691E2D" w:rsidRDefault="00A93001" w:rsidP="00E00A9D">
            <w:pPr>
              <w:pStyle w:val="aff6"/>
            </w:pPr>
            <w:r>
              <w:rPr>
                <w:rFonts w:hint="eastAsia"/>
              </w:rPr>
              <w:t>4</w:t>
            </w:r>
          </w:p>
        </w:tc>
        <w:tc>
          <w:tcPr>
            <w:tcW w:w="1451" w:type="dxa"/>
            <w:vMerge/>
            <w:vAlign w:val="center"/>
          </w:tcPr>
          <w:p w14:paraId="32B7ABEB" w14:textId="77777777" w:rsidR="00691E2D" w:rsidRPr="00C26455" w:rsidRDefault="00691E2D" w:rsidP="00E00A9D">
            <w:pPr>
              <w:spacing w:line="240" w:lineRule="auto"/>
              <w:ind w:firstLineChars="0" w:firstLine="0"/>
              <w:jc w:val="center"/>
              <w:rPr>
                <w:sz w:val="21"/>
                <w:szCs w:val="21"/>
              </w:rPr>
            </w:pPr>
          </w:p>
        </w:tc>
      </w:tr>
      <w:tr w:rsidR="00691E2D" w:rsidRPr="00C26455" w14:paraId="61EAF8ED" w14:textId="77777777" w:rsidTr="00E00A9D">
        <w:trPr>
          <w:trHeight w:val="397"/>
          <w:jc w:val="center"/>
        </w:trPr>
        <w:tc>
          <w:tcPr>
            <w:tcW w:w="1067" w:type="dxa"/>
            <w:vMerge/>
            <w:vAlign w:val="center"/>
          </w:tcPr>
          <w:p w14:paraId="75DBA821" w14:textId="77777777" w:rsidR="00691E2D" w:rsidRPr="00C26455" w:rsidRDefault="00691E2D" w:rsidP="00E00A9D">
            <w:pPr>
              <w:spacing w:line="240" w:lineRule="auto"/>
              <w:ind w:firstLineChars="0" w:firstLine="0"/>
              <w:jc w:val="center"/>
              <w:rPr>
                <w:sz w:val="21"/>
                <w:szCs w:val="21"/>
              </w:rPr>
            </w:pPr>
          </w:p>
        </w:tc>
        <w:tc>
          <w:tcPr>
            <w:tcW w:w="1745" w:type="dxa"/>
            <w:vAlign w:val="center"/>
          </w:tcPr>
          <w:p w14:paraId="06CDFA0B" w14:textId="1E94BA0C" w:rsidR="00691E2D" w:rsidRPr="00C26455" w:rsidRDefault="00691E2D" w:rsidP="00E00A9D">
            <w:pPr>
              <w:pStyle w:val="aff6"/>
            </w:pPr>
            <w:r>
              <w:rPr>
                <w:rFonts w:hint="eastAsia"/>
              </w:rPr>
              <w:t>机加工车间</w:t>
            </w:r>
            <w:r>
              <w:rPr>
                <w:rFonts w:hint="eastAsia"/>
              </w:rPr>
              <w:t>4#</w:t>
            </w:r>
          </w:p>
        </w:tc>
        <w:tc>
          <w:tcPr>
            <w:tcW w:w="1491" w:type="dxa"/>
            <w:vAlign w:val="center"/>
          </w:tcPr>
          <w:p w14:paraId="26FE3BCF" w14:textId="0312E285" w:rsidR="00691E2D" w:rsidRDefault="00EF7D23" w:rsidP="00E00A9D">
            <w:pPr>
              <w:pStyle w:val="aff6"/>
            </w:pPr>
            <w:r>
              <w:rPr>
                <w:rFonts w:hint="eastAsia"/>
              </w:rPr>
              <w:t>46</w:t>
            </w:r>
          </w:p>
        </w:tc>
        <w:tc>
          <w:tcPr>
            <w:tcW w:w="1196" w:type="dxa"/>
            <w:vAlign w:val="center"/>
          </w:tcPr>
          <w:p w14:paraId="02493671" w14:textId="305068C0" w:rsidR="00691E2D" w:rsidRDefault="00154A55" w:rsidP="00E00A9D">
            <w:pPr>
              <w:pStyle w:val="aff6"/>
            </w:pPr>
            <w:r>
              <w:rPr>
                <w:rFonts w:hint="eastAsia"/>
              </w:rPr>
              <w:t>117</w:t>
            </w:r>
          </w:p>
        </w:tc>
        <w:tc>
          <w:tcPr>
            <w:tcW w:w="1343" w:type="dxa"/>
            <w:vAlign w:val="center"/>
          </w:tcPr>
          <w:p w14:paraId="4DBA300B" w14:textId="44B4BFA4" w:rsidR="00691E2D" w:rsidRDefault="00A93001" w:rsidP="00E00A9D">
            <w:pPr>
              <w:pStyle w:val="aff6"/>
            </w:pPr>
            <w:r>
              <w:rPr>
                <w:rFonts w:hint="eastAsia"/>
              </w:rPr>
              <w:t>5</w:t>
            </w:r>
          </w:p>
        </w:tc>
        <w:tc>
          <w:tcPr>
            <w:tcW w:w="1451" w:type="dxa"/>
            <w:vMerge/>
            <w:vAlign w:val="center"/>
          </w:tcPr>
          <w:p w14:paraId="7AD1E92A" w14:textId="77777777" w:rsidR="00691E2D" w:rsidRPr="00C26455" w:rsidRDefault="00691E2D" w:rsidP="00E00A9D">
            <w:pPr>
              <w:spacing w:line="240" w:lineRule="auto"/>
              <w:ind w:firstLineChars="0" w:firstLine="0"/>
              <w:jc w:val="center"/>
              <w:rPr>
                <w:sz w:val="21"/>
                <w:szCs w:val="21"/>
              </w:rPr>
            </w:pPr>
          </w:p>
        </w:tc>
      </w:tr>
      <w:tr w:rsidR="00E00A9D" w:rsidRPr="00C26455" w14:paraId="585D8FC7" w14:textId="77777777" w:rsidTr="00E00A9D">
        <w:trPr>
          <w:trHeight w:val="397"/>
          <w:jc w:val="center"/>
        </w:trPr>
        <w:tc>
          <w:tcPr>
            <w:tcW w:w="1067" w:type="dxa"/>
            <w:vMerge/>
            <w:vAlign w:val="center"/>
          </w:tcPr>
          <w:p w14:paraId="09C30F26" w14:textId="77777777" w:rsidR="00E00A9D" w:rsidRPr="00C26455" w:rsidRDefault="00E00A9D" w:rsidP="00E00A9D">
            <w:pPr>
              <w:spacing w:line="240" w:lineRule="auto"/>
              <w:ind w:firstLineChars="0" w:firstLine="0"/>
              <w:jc w:val="center"/>
              <w:rPr>
                <w:sz w:val="21"/>
                <w:szCs w:val="21"/>
              </w:rPr>
            </w:pPr>
          </w:p>
        </w:tc>
        <w:tc>
          <w:tcPr>
            <w:tcW w:w="1745" w:type="dxa"/>
            <w:vAlign w:val="center"/>
          </w:tcPr>
          <w:p w14:paraId="1B28D4FC" w14:textId="313FB86B" w:rsidR="00E00A9D" w:rsidRPr="00C26455" w:rsidRDefault="00691E2D" w:rsidP="00E00A9D">
            <w:pPr>
              <w:pStyle w:val="aff6"/>
              <w:rPr>
                <w:szCs w:val="22"/>
              </w:rPr>
            </w:pPr>
            <w:r>
              <w:rPr>
                <w:rFonts w:hint="eastAsia"/>
              </w:rPr>
              <w:t>机加工车间</w:t>
            </w:r>
            <w:r>
              <w:rPr>
                <w:rFonts w:hint="eastAsia"/>
              </w:rPr>
              <w:t>5#</w:t>
            </w:r>
          </w:p>
        </w:tc>
        <w:tc>
          <w:tcPr>
            <w:tcW w:w="1491" w:type="dxa"/>
            <w:vAlign w:val="center"/>
          </w:tcPr>
          <w:p w14:paraId="087F9986" w14:textId="5DA20406" w:rsidR="00E00A9D" w:rsidRPr="00C26455" w:rsidRDefault="00EF7D23" w:rsidP="00E00A9D">
            <w:pPr>
              <w:pStyle w:val="aff6"/>
            </w:pPr>
            <w:r>
              <w:rPr>
                <w:rFonts w:hint="eastAsia"/>
              </w:rPr>
              <w:t>46</w:t>
            </w:r>
          </w:p>
        </w:tc>
        <w:tc>
          <w:tcPr>
            <w:tcW w:w="1196" w:type="dxa"/>
            <w:vAlign w:val="center"/>
          </w:tcPr>
          <w:p w14:paraId="22315238" w14:textId="50AC57B0" w:rsidR="00E00A9D" w:rsidRPr="00C26455" w:rsidRDefault="00154A55" w:rsidP="00E00A9D">
            <w:pPr>
              <w:pStyle w:val="aff6"/>
            </w:pPr>
            <w:r>
              <w:rPr>
                <w:rFonts w:hint="eastAsia"/>
              </w:rPr>
              <w:t>118</w:t>
            </w:r>
          </w:p>
        </w:tc>
        <w:tc>
          <w:tcPr>
            <w:tcW w:w="1343" w:type="dxa"/>
            <w:vAlign w:val="center"/>
          </w:tcPr>
          <w:p w14:paraId="592BEC15" w14:textId="6528CDF1" w:rsidR="00E00A9D" w:rsidRPr="00C26455" w:rsidRDefault="00A93001" w:rsidP="00E00A9D">
            <w:pPr>
              <w:pStyle w:val="aff6"/>
            </w:pPr>
            <w:r>
              <w:rPr>
                <w:rFonts w:hint="eastAsia"/>
              </w:rPr>
              <w:t>5</w:t>
            </w:r>
          </w:p>
        </w:tc>
        <w:tc>
          <w:tcPr>
            <w:tcW w:w="1451" w:type="dxa"/>
            <w:vMerge/>
            <w:vAlign w:val="center"/>
          </w:tcPr>
          <w:p w14:paraId="050CD53F" w14:textId="77777777" w:rsidR="00E00A9D" w:rsidRPr="00C26455" w:rsidRDefault="00E00A9D" w:rsidP="00E00A9D">
            <w:pPr>
              <w:spacing w:line="240" w:lineRule="auto"/>
              <w:ind w:firstLineChars="0" w:firstLine="0"/>
              <w:jc w:val="center"/>
              <w:rPr>
                <w:sz w:val="21"/>
                <w:szCs w:val="21"/>
              </w:rPr>
            </w:pPr>
          </w:p>
        </w:tc>
      </w:tr>
      <w:tr w:rsidR="00E00A9D" w:rsidRPr="00C26455" w14:paraId="4E1305A0" w14:textId="77777777" w:rsidTr="00E00A9D">
        <w:trPr>
          <w:trHeight w:val="397"/>
          <w:jc w:val="center"/>
        </w:trPr>
        <w:tc>
          <w:tcPr>
            <w:tcW w:w="1067" w:type="dxa"/>
            <w:vMerge/>
            <w:vAlign w:val="center"/>
          </w:tcPr>
          <w:p w14:paraId="1861A07C" w14:textId="77777777" w:rsidR="00E00A9D" w:rsidRPr="00C26455" w:rsidRDefault="00E00A9D" w:rsidP="00E00A9D">
            <w:pPr>
              <w:spacing w:line="240" w:lineRule="auto"/>
              <w:ind w:firstLineChars="0" w:firstLine="0"/>
              <w:jc w:val="center"/>
              <w:rPr>
                <w:sz w:val="21"/>
                <w:szCs w:val="21"/>
              </w:rPr>
            </w:pPr>
          </w:p>
        </w:tc>
        <w:tc>
          <w:tcPr>
            <w:tcW w:w="1745" w:type="dxa"/>
            <w:vAlign w:val="center"/>
          </w:tcPr>
          <w:p w14:paraId="74566AB1" w14:textId="5462473F" w:rsidR="00E00A9D" w:rsidRPr="00C26455" w:rsidRDefault="005C7DBB" w:rsidP="00E00A9D">
            <w:pPr>
              <w:pStyle w:val="aff6"/>
              <w:rPr>
                <w:szCs w:val="22"/>
              </w:rPr>
            </w:pPr>
            <w:r>
              <w:rPr>
                <w:rFonts w:hint="eastAsia"/>
              </w:rPr>
              <w:t>电镀</w:t>
            </w:r>
            <w:r w:rsidR="00691E2D">
              <w:rPr>
                <w:rFonts w:hint="eastAsia"/>
              </w:rPr>
              <w:t>车间</w:t>
            </w:r>
            <w:r w:rsidR="00691E2D">
              <w:rPr>
                <w:rFonts w:hint="eastAsia"/>
              </w:rPr>
              <w:t>1#</w:t>
            </w:r>
          </w:p>
        </w:tc>
        <w:tc>
          <w:tcPr>
            <w:tcW w:w="1491" w:type="dxa"/>
            <w:vAlign w:val="center"/>
          </w:tcPr>
          <w:p w14:paraId="32480A9A" w14:textId="495DE19A" w:rsidR="00E00A9D" w:rsidRPr="00C26455" w:rsidRDefault="00B77DD9" w:rsidP="00E00A9D">
            <w:pPr>
              <w:pStyle w:val="aff6"/>
            </w:pPr>
            <w:r>
              <w:rPr>
                <w:rFonts w:hint="eastAsia"/>
              </w:rPr>
              <w:t>43</w:t>
            </w:r>
          </w:p>
        </w:tc>
        <w:tc>
          <w:tcPr>
            <w:tcW w:w="1196" w:type="dxa"/>
            <w:vAlign w:val="center"/>
          </w:tcPr>
          <w:p w14:paraId="10CB8AFE" w14:textId="0A3CA667" w:rsidR="00E00A9D" w:rsidRPr="00C26455" w:rsidRDefault="00154A55" w:rsidP="00E00A9D">
            <w:pPr>
              <w:pStyle w:val="aff6"/>
            </w:pPr>
            <w:r>
              <w:rPr>
                <w:rFonts w:hint="eastAsia"/>
              </w:rPr>
              <w:t>191</w:t>
            </w:r>
          </w:p>
        </w:tc>
        <w:tc>
          <w:tcPr>
            <w:tcW w:w="1343" w:type="dxa"/>
            <w:vAlign w:val="center"/>
          </w:tcPr>
          <w:p w14:paraId="6B9FEBF7" w14:textId="69718ECF" w:rsidR="00E00A9D" w:rsidRPr="00C26455" w:rsidRDefault="00A93001" w:rsidP="00E00A9D">
            <w:pPr>
              <w:pStyle w:val="aff6"/>
            </w:pPr>
            <w:r>
              <w:rPr>
                <w:rFonts w:hint="eastAsia"/>
              </w:rPr>
              <w:t>1</w:t>
            </w:r>
          </w:p>
        </w:tc>
        <w:tc>
          <w:tcPr>
            <w:tcW w:w="1451" w:type="dxa"/>
            <w:vMerge/>
            <w:vAlign w:val="center"/>
          </w:tcPr>
          <w:p w14:paraId="712C5DAF" w14:textId="77777777" w:rsidR="00E00A9D" w:rsidRPr="00C26455" w:rsidRDefault="00E00A9D" w:rsidP="00E00A9D">
            <w:pPr>
              <w:spacing w:line="240" w:lineRule="auto"/>
              <w:ind w:firstLineChars="0" w:firstLine="0"/>
              <w:jc w:val="center"/>
              <w:rPr>
                <w:sz w:val="21"/>
                <w:szCs w:val="21"/>
              </w:rPr>
            </w:pPr>
          </w:p>
        </w:tc>
      </w:tr>
      <w:tr w:rsidR="005C7DBB" w:rsidRPr="00C26455" w14:paraId="048F8C2B" w14:textId="77777777" w:rsidTr="00E00A9D">
        <w:trPr>
          <w:trHeight w:val="397"/>
          <w:jc w:val="center"/>
        </w:trPr>
        <w:tc>
          <w:tcPr>
            <w:tcW w:w="1067" w:type="dxa"/>
            <w:vMerge w:val="restart"/>
            <w:vAlign w:val="center"/>
          </w:tcPr>
          <w:p w14:paraId="4ACB9920" w14:textId="77777777" w:rsidR="005C7DBB" w:rsidRPr="00C26455" w:rsidRDefault="005C7DBB" w:rsidP="005C7DBB">
            <w:pPr>
              <w:spacing w:line="240" w:lineRule="auto"/>
              <w:ind w:firstLineChars="0" w:firstLine="0"/>
              <w:jc w:val="center"/>
              <w:rPr>
                <w:sz w:val="21"/>
                <w:szCs w:val="21"/>
              </w:rPr>
            </w:pPr>
            <w:r w:rsidRPr="00C26455">
              <w:rPr>
                <w:sz w:val="21"/>
                <w:szCs w:val="21"/>
              </w:rPr>
              <w:t>南厂界</w:t>
            </w:r>
          </w:p>
        </w:tc>
        <w:tc>
          <w:tcPr>
            <w:tcW w:w="1745" w:type="dxa"/>
            <w:vAlign w:val="center"/>
          </w:tcPr>
          <w:p w14:paraId="7FBE3DD5" w14:textId="79302407" w:rsidR="005C7DBB" w:rsidRPr="00C26455" w:rsidRDefault="005C7DBB" w:rsidP="005C7DBB">
            <w:pPr>
              <w:pStyle w:val="aff6"/>
            </w:pPr>
            <w:r>
              <w:rPr>
                <w:rFonts w:hint="eastAsia"/>
              </w:rPr>
              <w:t>引风机</w:t>
            </w:r>
          </w:p>
        </w:tc>
        <w:tc>
          <w:tcPr>
            <w:tcW w:w="1491" w:type="dxa"/>
            <w:vAlign w:val="center"/>
          </w:tcPr>
          <w:p w14:paraId="40571315" w14:textId="2CA251CC" w:rsidR="005C7DBB" w:rsidRPr="00C26455" w:rsidRDefault="00A00144" w:rsidP="005C7DBB">
            <w:pPr>
              <w:pStyle w:val="aff6"/>
            </w:pPr>
            <w:r>
              <w:rPr>
                <w:rFonts w:hint="eastAsia"/>
              </w:rPr>
              <w:t>77</w:t>
            </w:r>
          </w:p>
        </w:tc>
        <w:tc>
          <w:tcPr>
            <w:tcW w:w="1196" w:type="dxa"/>
            <w:vAlign w:val="center"/>
          </w:tcPr>
          <w:p w14:paraId="6783EC76" w14:textId="4A5B017A" w:rsidR="005C7DBB" w:rsidRPr="00C26455" w:rsidRDefault="00154A55" w:rsidP="005C7DBB">
            <w:pPr>
              <w:pStyle w:val="aff6"/>
            </w:pPr>
            <w:r>
              <w:rPr>
                <w:rFonts w:hint="eastAsia"/>
              </w:rPr>
              <w:t>25</w:t>
            </w:r>
          </w:p>
        </w:tc>
        <w:tc>
          <w:tcPr>
            <w:tcW w:w="1343" w:type="dxa"/>
            <w:vAlign w:val="center"/>
          </w:tcPr>
          <w:p w14:paraId="4B1350EB" w14:textId="53C789D5" w:rsidR="005C7DBB" w:rsidRPr="00C26455" w:rsidRDefault="00A93001" w:rsidP="005C7DBB">
            <w:pPr>
              <w:pStyle w:val="aff6"/>
            </w:pPr>
            <w:r>
              <w:rPr>
                <w:rFonts w:hint="eastAsia"/>
              </w:rPr>
              <w:t>49</w:t>
            </w:r>
          </w:p>
        </w:tc>
        <w:tc>
          <w:tcPr>
            <w:tcW w:w="1451" w:type="dxa"/>
            <w:vMerge w:val="restart"/>
            <w:vAlign w:val="center"/>
          </w:tcPr>
          <w:p w14:paraId="3F143059" w14:textId="29132B15" w:rsidR="005C7DBB" w:rsidRPr="00C26455" w:rsidRDefault="005815D0" w:rsidP="005C7DBB">
            <w:pPr>
              <w:pStyle w:val="aff6"/>
            </w:pPr>
            <w:r>
              <w:rPr>
                <w:rFonts w:hint="eastAsia"/>
              </w:rPr>
              <w:t>50</w:t>
            </w:r>
          </w:p>
        </w:tc>
      </w:tr>
      <w:tr w:rsidR="005C7DBB" w:rsidRPr="00C26455" w14:paraId="1BD5301F" w14:textId="77777777" w:rsidTr="00E00A9D">
        <w:trPr>
          <w:trHeight w:val="397"/>
          <w:jc w:val="center"/>
        </w:trPr>
        <w:tc>
          <w:tcPr>
            <w:tcW w:w="1067" w:type="dxa"/>
            <w:vMerge/>
            <w:vAlign w:val="center"/>
          </w:tcPr>
          <w:p w14:paraId="04325DF8"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1B4BB76E" w14:textId="46E30B77" w:rsidR="005C7DBB" w:rsidRPr="00C26455" w:rsidRDefault="005C7DBB" w:rsidP="005C7DBB">
            <w:pPr>
              <w:pStyle w:val="aff6"/>
            </w:pPr>
            <w:r>
              <w:rPr>
                <w:rFonts w:hint="eastAsia"/>
              </w:rPr>
              <w:t>机加工车间</w:t>
            </w:r>
            <w:r>
              <w:rPr>
                <w:rFonts w:hint="eastAsia"/>
              </w:rPr>
              <w:t>1#</w:t>
            </w:r>
          </w:p>
        </w:tc>
        <w:tc>
          <w:tcPr>
            <w:tcW w:w="1491" w:type="dxa"/>
            <w:vAlign w:val="center"/>
          </w:tcPr>
          <w:p w14:paraId="42C8C39D" w14:textId="38D10AA3" w:rsidR="005C7DBB" w:rsidRPr="00C26455" w:rsidRDefault="00A00144" w:rsidP="005C7DBB">
            <w:pPr>
              <w:pStyle w:val="aff6"/>
            </w:pPr>
            <w:r>
              <w:rPr>
                <w:rFonts w:hint="eastAsia"/>
              </w:rPr>
              <w:t>54</w:t>
            </w:r>
          </w:p>
        </w:tc>
        <w:tc>
          <w:tcPr>
            <w:tcW w:w="1196" w:type="dxa"/>
            <w:vAlign w:val="center"/>
          </w:tcPr>
          <w:p w14:paraId="2B0530E8" w14:textId="6559F129" w:rsidR="005C7DBB" w:rsidRPr="00C26455" w:rsidRDefault="00154A55" w:rsidP="005C7DBB">
            <w:pPr>
              <w:pStyle w:val="aff6"/>
            </w:pPr>
            <w:r>
              <w:rPr>
                <w:rFonts w:hint="eastAsia"/>
              </w:rPr>
              <w:t>75</w:t>
            </w:r>
          </w:p>
        </w:tc>
        <w:tc>
          <w:tcPr>
            <w:tcW w:w="1343" w:type="dxa"/>
            <w:vAlign w:val="center"/>
          </w:tcPr>
          <w:p w14:paraId="01320A14" w14:textId="12278F00" w:rsidR="005C7DBB" w:rsidRPr="00C26455" w:rsidRDefault="00A93001" w:rsidP="005C7DBB">
            <w:pPr>
              <w:pStyle w:val="aff6"/>
            </w:pPr>
            <w:r>
              <w:rPr>
                <w:rFonts w:hint="eastAsia"/>
              </w:rPr>
              <w:t>16</w:t>
            </w:r>
          </w:p>
        </w:tc>
        <w:tc>
          <w:tcPr>
            <w:tcW w:w="1451" w:type="dxa"/>
            <w:vMerge/>
            <w:vAlign w:val="center"/>
          </w:tcPr>
          <w:p w14:paraId="77B953EA" w14:textId="77777777" w:rsidR="005C7DBB" w:rsidRPr="00C26455" w:rsidRDefault="005C7DBB" w:rsidP="005C7DBB">
            <w:pPr>
              <w:spacing w:line="240" w:lineRule="auto"/>
              <w:ind w:firstLineChars="0" w:firstLine="0"/>
              <w:jc w:val="center"/>
              <w:rPr>
                <w:sz w:val="21"/>
                <w:szCs w:val="21"/>
              </w:rPr>
            </w:pPr>
          </w:p>
        </w:tc>
      </w:tr>
      <w:tr w:rsidR="005C7DBB" w:rsidRPr="00C26455" w14:paraId="0347527C" w14:textId="77777777" w:rsidTr="00E00A9D">
        <w:trPr>
          <w:trHeight w:val="397"/>
          <w:jc w:val="center"/>
        </w:trPr>
        <w:tc>
          <w:tcPr>
            <w:tcW w:w="1067" w:type="dxa"/>
            <w:vMerge/>
            <w:vAlign w:val="center"/>
          </w:tcPr>
          <w:p w14:paraId="2555A566"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61B6FDCA" w14:textId="0F3BB5DE" w:rsidR="005C7DBB" w:rsidRPr="00C26455" w:rsidRDefault="005C7DBB" w:rsidP="005C7DBB">
            <w:pPr>
              <w:pStyle w:val="aff6"/>
            </w:pPr>
            <w:r>
              <w:rPr>
                <w:rFonts w:hint="eastAsia"/>
              </w:rPr>
              <w:t>机加工车间</w:t>
            </w:r>
            <w:r>
              <w:rPr>
                <w:rFonts w:hint="eastAsia"/>
              </w:rPr>
              <w:t>2#</w:t>
            </w:r>
          </w:p>
        </w:tc>
        <w:tc>
          <w:tcPr>
            <w:tcW w:w="1491" w:type="dxa"/>
            <w:vAlign w:val="center"/>
          </w:tcPr>
          <w:p w14:paraId="44331004" w14:textId="5DCF1662" w:rsidR="005C7DBB" w:rsidRDefault="00462409" w:rsidP="005C7DBB">
            <w:pPr>
              <w:pStyle w:val="aff6"/>
            </w:pPr>
            <w:r>
              <w:rPr>
                <w:rFonts w:hint="eastAsia"/>
              </w:rPr>
              <w:t>50</w:t>
            </w:r>
          </w:p>
        </w:tc>
        <w:tc>
          <w:tcPr>
            <w:tcW w:w="1196" w:type="dxa"/>
            <w:vAlign w:val="center"/>
          </w:tcPr>
          <w:p w14:paraId="75FA36ED" w14:textId="04F04D29" w:rsidR="005C7DBB" w:rsidRDefault="00154A55" w:rsidP="005C7DBB">
            <w:pPr>
              <w:pStyle w:val="aff6"/>
            </w:pPr>
            <w:r>
              <w:rPr>
                <w:rFonts w:hint="eastAsia"/>
              </w:rPr>
              <w:t>100</w:t>
            </w:r>
          </w:p>
        </w:tc>
        <w:tc>
          <w:tcPr>
            <w:tcW w:w="1343" w:type="dxa"/>
            <w:vAlign w:val="center"/>
          </w:tcPr>
          <w:p w14:paraId="1B1A1B42" w14:textId="6A1500B8" w:rsidR="005C7DBB" w:rsidRDefault="00A93001" w:rsidP="005C7DBB">
            <w:pPr>
              <w:pStyle w:val="aff6"/>
            </w:pPr>
            <w:r>
              <w:rPr>
                <w:rFonts w:hint="eastAsia"/>
              </w:rPr>
              <w:t>10</w:t>
            </w:r>
          </w:p>
        </w:tc>
        <w:tc>
          <w:tcPr>
            <w:tcW w:w="1451" w:type="dxa"/>
            <w:vMerge/>
            <w:vAlign w:val="center"/>
          </w:tcPr>
          <w:p w14:paraId="539481E0" w14:textId="77777777" w:rsidR="005C7DBB" w:rsidRPr="00C26455" w:rsidRDefault="005C7DBB" w:rsidP="005C7DBB">
            <w:pPr>
              <w:spacing w:line="240" w:lineRule="auto"/>
              <w:ind w:firstLineChars="0" w:firstLine="0"/>
              <w:jc w:val="center"/>
              <w:rPr>
                <w:sz w:val="21"/>
                <w:szCs w:val="21"/>
              </w:rPr>
            </w:pPr>
          </w:p>
        </w:tc>
      </w:tr>
      <w:tr w:rsidR="005C7DBB" w:rsidRPr="00C26455" w14:paraId="4512E219" w14:textId="77777777" w:rsidTr="00E00A9D">
        <w:trPr>
          <w:trHeight w:val="397"/>
          <w:jc w:val="center"/>
        </w:trPr>
        <w:tc>
          <w:tcPr>
            <w:tcW w:w="1067" w:type="dxa"/>
            <w:vMerge/>
            <w:vAlign w:val="center"/>
          </w:tcPr>
          <w:p w14:paraId="0F9C551C"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7B79BD81" w14:textId="00BCACC4" w:rsidR="005C7DBB" w:rsidRPr="00C26455" w:rsidRDefault="005C7DBB" w:rsidP="005C7DBB">
            <w:pPr>
              <w:pStyle w:val="aff6"/>
            </w:pPr>
            <w:r>
              <w:rPr>
                <w:rFonts w:hint="eastAsia"/>
              </w:rPr>
              <w:t>机加工车间</w:t>
            </w:r>
            <w:r>
              <w:rPr>
                <w:rFonts w:hint="eastAsia"/>
              </w:rPr>
              <w:t>3#</w:t>
            </w:r>
          </w:p>
        </w:tc>
        <w:tc>
          <w:tcPr>
            <w:tcW w:w="1491" w:type="dxa"/>
            <w:vAlign w:val="center"/>
          </w:tcPr>
          <w:p w14:paraId="0867EFC2" w14:textId="50082BCC" w:rsidR="005C7DBB" w:rsidRDefault="00462409" w:rsidP="005C7DBB">
            <w:pPr>
              <w:pStyle w:val="aff6"/>
            </w:pPr>
            <w:r>
              <w:rPr>
                <w:rFonts w:hint="eastAsia"/>
              </w:rPr>
              <w:t>49</w:t>
            </w:r>
          </w:p>
        </w:tc>
        <w:tc>
          <w:tcPr>
            <w:tcW w:w="1196" w:type="dxa"/>
            <w:vAlign w:val="center"/>
          </w:tcPr>
          <w:p w14:paraId="16659C8D" w14:textId="77F68D49" w:rsidR="005C7DBB" w:rsidRDefault="00154A55" w:rsidP="005C7DBB">
            <w:pPr>
              <w:pStyle w:val="aff6"/>
            </w:pPr>
            <w:r>
              <w:rPr>
                <w:rFonts w:hint="eastAsia"/>
              </w:rPr>
              <w:t>67</w:t>
            </w:r>
          </w:p>
        </w:tc>
        <w:tc>
          <w:tcPr>
            <w:tcW w:w="1343" w:type="dxa"/>
            <w:vAlign w:val="center"/>
          </w:tcPr>
          <w:p w14:paraId="5333941B" w14:textId="474F453C" w:rsidR="005C7DBB" w:rsidRDefault="00A93001" w:rsidP="005C7DBB">
            <w:pPr>
              <w:pStyle w:val="aff6"/>
            </w:pPr>
            <w:r>
              <w:rPr>
                <w:rFonts w:hint="eastAsia"/>
              </w:rPr>
              <w:t>12</w:t>
            </w:r>
          </w:p>
        </w:tc>
        <w:tc>
          <w:tcPr>
            <w:tcW w:w="1451" w:type="dxa"/>
            <w:vMerge/>
            <w:vAlign w:val="center"/>
          </w:tcPr>
          <w:p w14:paraId="7CC5A333" w14:textId="77777777" w:rsidR="005C7DBB" w:rsidRPr="00C26455" w:rsidRDefault="005C7DBB" w:rsidP="005C7DBB">
            <w:pPr>
              <w:spacing w:line="240" w:lineRule="auto"/>
              <w:ind w:firstLineChars="0" w:firstLine="0"/>
              <w:jc w:val="center"/>
              <w:rPr>
                <w:sz w:val="21"/>
                <w:szCs w:val="21"/>
              </w:rPr>
            </w:pPr>
          </w:p>
        </w:tc>
      </w:tr>
      <w:tr w:rsidR="005C7DBB" w:rsidRPr="00C26455" w14:paraId="6CC6FA16" w14:textId="77777777" w:rsidTr="00E00A9D">
        <w:trPr>
          <w:trHeight w:val="397"/>
          <w:jc w:val="center"/>
        </w:trPr>
        <w:tc>
          <w:tcPr>
            <w:tcW w:w="1067" w:type="dxa"/>
            <w:vMerge/>
            <w:vAlign w:val="center"/>
          </w:tcPr>
          <w:p w14:paraId="6B7A00B7"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427A5D06" w14:textId="613C87A2" w:rsidR="005C7DBB" w:rsidRPr="00C26455" w:rsidRDefault="005C7DBB" w:rsidP="005C7DBB">
            <w:pPr>
              <w:pStyle w:val="aff6"/>
            </w:pPr>
            <w:r>
              <w:rPr>
                <w:rFonts w:hint="eastAsia"/>
              </w:rPr>
              <w:t>机加工车间</w:t>
            </w:r>
            <w:r>
              <w:rPr>
                <w:rFonts w:hint="eastAsia"/>
              </w:rPr>
              <w:t>4#</w:t>
            </w:r>
          </w:p>
        </w:tc>
        <w:tc>
          <w:tcPr>
            <w:tcW w:w="1491" w:type="dxa"/>
            <w:vAlign w:val="center"/>
          </w:tcPr>
          <w:p w14:paraId="6B4F826C" w14:textId="46E6C8EE" w:rsidR="005C7DBB" w:rsidRDefault="00EF7D23" w:rsidP="005C7DBB">
            <w:pPr>
              <w:pStyle w:val="aff6"/>
            </w:pPr>
            <w:r>
              <w:rPr>
                <w:rFonts w:hint="eastAsia"/>
              </w:rPr>
              <w:t>50</w:t>
            </w:r>
          </w:p>
        </w:tc>
        <w:tc>
          <w:tcPr>
            <w:tcW w:w="1196" w:type="dxa"/>
            <w:vAlign w:val="center"/>
          </w:tcPr>
          <w:p w14:paraId="644B61DE" w14:textId="6A50AE24" w:rsidR="005C7DBB" w:rsidRDefault="00154A55" w:rsidP="005C7DBB">
            <w:pPr>
              <w:pStyle w:val="aff6"/>
            </w:pPr>
            <w:r>
              <w:rPr>
                <w:rFonts w:hint="eastAsia"/>
              </w:rPr>
              <w:t>29</w:t>
            </w:r>
          </w:p>
        </w:tc>
        <w:tc>
          <w:tcPr>
            <w:tcW w:w="1343" w:type="dxa"/>
            <w:vAlign w:val="center"/>
          </w:tcPr>
          <w:p w14:paraId="3AF66C92" w14:textId="2CA87859" w:rsidR="005C7DBB" w:rsidRDefault="00A93001" w:rsidP="005C7DBB">
            <w:pPr>
              <w:pStyle w:val="aff6"/>
            </w:pPr>
            <w:r>
              <w:rPr>
                <w:rFonts w:hint="eastAsia"/>
              </w:rPr>
              <w:t>21</w:t>
            </w:r>
          </w:p>
        </w:tc>
        <w:tc>
          <w:tcPr>
            <w:tcW w:w="1451" w:type="dxa"/>
            <w:vMerge/>
            <w:vAlign w:val="center"/>
          </w:tcPr>
          <w:p w14:paraId="1AAFFE99" w14:textId="77777777" w:rsidR="005C7DBB" w:rsidRPr="00C26455" w:rsidRDefault="005C7DBB" w:rsidP="005C7DBB">
            <w:pPr>
              <w:spacing w:line="240" w:lineRule="auto"/>
              <w:ind w:firstLineChars="0" w:firstLine="0"/>
              <w:jc w:val="center"/>
              <w:rPr>
                <w:sz w:val="21"/>
                <w:szCs w:val="21"/>
              </w:rPr>
            </w:pPr>
          </w:p>
        </w:tc>
      </w:tr>
      <w:tr w:rsidR="005C7DBB" w:rsidRPr="00C26455" w14:paraId="7C5D6233" w14:textId="77777777" w:rsidTr="00E00A9D">
        <w:trPr>
          <w:trHeight w:val="397"/>
          <w:jc w:val="center"/>
        </w:trPr>
        <w:tc>
          <w:tcPr>
            <w:tcW w:w="1067" w:type="dxa"/>
            <w:vMerge/>
            <w:vAlign w:val="center"/>
          </w:tcPr>
          <w:p w14:paraId="16A36F4E"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16F1B65D" w14:textId="6A2C470A" w:rsidR="005C7DBB" w:rsidRPr="00C26455" w:rsidRDefault="005C7DBB" w:rsidP="005C7DBB">
            <w:pPr>
              <w:pStyle w:val="aff6"/>
              <w:rPr>
                <w:szCs w:val="22"/>
              </w:rPr>
            </w:pPr>
            <w:r>
              <w:rPr>
                <w:rFonts w:hint="eastAsia"/>
              </w:rPr>
              <w:t>机加工车间</w:t>
            </w:r>
            <w:r>
              <w:rPr>
                <w:rFonts w:hint="eastAsia"/>
              </w:rPr>
              <w:t>5#</w:t>
            </w:r>
          </w:p>
        </w:tc>
        <w:tc>
          <w:tcPr>
            <w:tcW w:w="1491" w:type="dxa"/>
            <w:vAlign w:val="center"/>
          </w:tcPr>
          <w:p w14:paraId="51EDDC02" w14:textId="6D3F05E2" w:rsidR="005C7DBB" w:rsidRPr="00C26455" w:rsidRDefault="00B77DD9" w:rsidP="005C7DBB">
            <w:pPr>
              <w:pStyle w:val="aff6"/>
            </w:pPr>
            <w:r>
              <w:rPr>
                <w:rFonts w:hint="eastAsia"/>
              </w:rPr>
              <w:t>50</w:t>
            </w:r>
          </w:p>
        </w:tc>
        <w:tc>
          <w:tcPr>
            <w:tcW w:w="1196" w:type="dxa"/>
            <w:vAlign w:val="center"/>
          </w:tcPr>
          <w:p w14:paraId="2D1E2AD8" w14:textId="34358E78" w:rsidR="005C7DBB" w:rsidRPr="00C26455" w:rsidRDefault="00154A55" w:rsidP="005C7DBB">
            <w:pPr>
              <w:pStyle w:val="aff6"/>
            </w:pPr>
            <w:r>
              <w:rPr>
                <w:rFonts w:hint="eastAsia"/>
              </w:rPr>
              <w:t>5</w:t>
            </w:r>
          </w:p>
        </w:tc>
        <w:tc>
          <w:tcPr>
            <w:tcW w:w="1343" w:type="dxa"/>
            <w:vAlign w:val="center"/>
          </w:tcPr>
          <w:p w14:paraId="795E6C71" w14:textId="4CA6D369" w:rsidR="005C7DBB" w:rsidRPr="00C26455" w:rsidRDefault="00A93001" w:rsidP="005C7DBB">
            <w:pPr>
              <w:pStyle w:val="aff6"/>
            </w:pPr>
            <w:r>
              <w:rPr>
                <w:rFonts w:hint="eastAsia"/>
              </w:rPr>
              <w:t>44</w:t>
            </w:r>
          </w:p>
        </w:tc>
        <w:tc>
          <w:tcPr>
            <w:tcW w:w="1451" w:type="dxa"/>
            <w:vMerge/>
            <w:vAlign w:val="center"/>
          </w:tcPr>
          <w:p w14:paraId="3673324C" w14:textId="77777777" w:rsidR="005C7DBB" w:rsidRPr="00C26455" w:rsidRDefault="005C7DBB" w:rsidP="005C7DBB">
            <w:pPr>
              <w:spacing w:line="240" w:lineRule="auto"/>
              <w:ind w:firstLineChars="0" w:firstLine="0"/>
              <w:jc w:val="center"/>
              <w:rPr>
                <w:sz w:val="21"/>
                <w:szCs w:val="21"/>
              </w:rPr>
            </w:pPr>
          </w:p>
        </w:tc>
      </w:tr>
      <w:tr w:rsidR="005C7DBB" w:rsidRPr="00C26455" w14:paraId="6D03481C" w14:textId="77777777" w:rsidTr="00E00A9D">
        <w:trPr>
          <w:trHeight w:val="397"/>
          <w:jc w:val="center"/>
        </w:trPr>
        <w:tc>
          <w:tcPr>
            <w:tcW w:w="1067" w:type="dxa"/>
            <w:vMerge/>
            <w:vAlign w:val="center"/>
          </w:tcPr>
          <w:p w14:paraId="258D4181"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3716B8D2" w14:textId="3FAE333C" w:rsidR="005C7DBB" w:rsidRPr="00C26455" w:rsidRDefault="005C7DBB" w:rsidP="005C7DBB">
            <w:pPr>
              <w:pStyle w:val="aff6"/>
              <w:rPr>
                <w:szCs w:val="22"/>
              </w:rPr>
            </w:pPr>
            <w:r>
              <w:rPr>
                <w:rFonts w:hint="eastAsia"/>
              </w:rPr>
              <w:t>电镀车间</w:t>
            </w:r>
            <w:r>
              <w:rPr>
                <w:rFonts w:hint="eastAsia"/>
              </w:rPr>
              <w:t>1#</w:t>
            </w:r>
          </w:p>
        </w:tc>
        <w:tc>
          <w:tcPr>
            <w:tcW w:w="1491" w:type="dxa"/>
            <w:vAlign w:val="center"/>
          </w:tcPr>
          <w:p w14:paraId="7DBD2AA6" w14:textId="1854EEDF" w:rsidR="005C7DBB" w:rsidRPr="00C26455" w:rsidRDefault="00B77DD9" w:rsidP="005C7DBB">
            <w:pPr>
              <w:pStyle w:val="aff6"/>
            </w:pPr>
            <w:r>
              <w:rPr>
                <w:rFonts w:hint="eastAsia"/>
              </w:rPr>
              <w:t>45</w:t>
            </w:r>
          </w:p>
        </w:tc>
        <w:tc>
          <w:tcPr>
            <w:tcW w:w="1196" w:type="dxa"/>
            <w:vAlign w:val="center"/>
          </w:tcPr>
          <w:p w14:paraId="5D1A24C1" w14:textId="013EE51B" w:rsidR="005C7DBB" w:rsidRPr="00C26455" w:rsidRDefault="00154A55" w:rsidP="005C7DBB">
            <w:pPr>
              <w:pStyle w:val="aff6"/>
            </w:pPr>
            <w:r>
              <w:rPr>
                <w:rFonts w:hint="eastAsia"/>
              </w:rPr>
              <w:t>20</w:t>
            </w:r>
          </w:p>
        </w:tc>
        <w:tc>
          <w:tcPr>
            <w:tcW w:w="1343" w:type="dxa"/>
            <w:vAlign w:val="center"/>
          </w:tcPr>
          <w:p w14:paraId="4F00E318" w14:textId="782D7072" w:rsidR="005C7DBB" w:rsidRPr="00C26455" w:rsidRDefault="00B15F9F" w:rsidP="005C7DBB">
            <w:pPr>
              <w:pStyle w:val="aff6"/>
            </w:pPr>
            <w:r>
              <w:rPr>
                <w:rFonts w:hint="eastAsia"/>
              </w:rPr>
              <w:t>19</w:t>
            </w:r>
          </w:p>
        </w:tc>
        <w:tc>
          <w:tcPr>
            <w:tcW w:w="1451" w:type="dxa"/>
            <w:vMerge/>
            <w:vAlign w:val="center"/>
          </w:tcPr>
          <w:p w14:paraId="7014E788" w14:textId="77777777" w:rsidR="005C7DBB" w:rsidRPr="00C26455" w:rsidRDefault="005C7DBB" w:rsidP="005C7DBB">
            <w:pPr>
              <w:spacing w:line="240" w:lineRule="auto"/>
              <w:ind w:firstLineChars="0" w:firstLine="0"/>
              <w:jc w:val="center"/>
              <w:rPr>
                <w:sz w:val="21"/>
                <w:szCs w:val="21"/>
              </w:rPr>
            </w:pPr>
          </w:p>
        </w:tc>
      </w:tr>
      <w:tr w:rsidR="005C7DBB" w:rsidRPr="00C26455" w14:paraId="45A815F4" w14:textId="77777777" w:rsidTr="00E00A9D">
        <w:trPr>
          <w:trHeight w:val="397"/>
          <w:jc w:val="center"/>
        </w:trPr>
        <w:tc>
          <w:tcPr>
            <w:tcW w:w="1067" w:type="dxa"/>
            <w:vMerge w:val="restart"/>
            <w:vAlign w:val="center"/>
          </w:tcPr>
          <w:p w14:paraId="31F2562E" w14:textId="77777777" w:rsidR="005C7DBB" w:rsidRPr="00C26455" w:rsidRDefault="005C7DBB" w:rsidP="005C7DBB">
            <w:pPr>
              <w:spacing w:line="240" w:lineRule="auto"/>
              <w:ind w:firstLineChars="0" w:firstLine="0"/>
              <w:jc w:val="center"/>
              <w:rPr>
                <w:sz w:val="21"/>
                <w:szCs w:val="21"/>
              </w:rPr>
            </w:pPr>
            <w:r w:rsidRPr="00C26455">
              <w:rPr>
                <w:sz w:val="21"/>
                <w:szCs w:val="21"/>
              </w:rPr>
              <w:t>西厂界</w:t>
            </w:r>
          </w:p>
        </w:tc>
        <w:tc>
          <w:tcPr>
            <w:tcW w:w="1745" w:type="dxa"/>
            <w:vAlign w:val="center"/>
          </w:tcPr>
          <w:p w14:paraId="38E0EDDD" w14:textId="6E4C1197" w:rsidR="005C7DBB" w:rsidRPr="00C26455" w:rsidRDefault="005C7DBB" w:rsidP="005C7DBB">
            <w:pPr>
              <w:pStyle w:val="aff6"/>
            </w:pPr>
            <w:r>
              <w:rPr>
                <w:rFonts w:hint="eastAsia"/>
              </w:rPr>
              <w:t>引风机</w:t>
            </w:r>
          </w:p>
        </w:tc>
        <w:tc>
          <w:tcPr>
            <w:tcW w:w="1491" w:type="dxa"/>
            <w:vAlign w:val="center"/>
          </w:tcPr>
          <w:p w14:paraId="2812183F" w14:textId="3785C896" w:rsidR="005C7DBB" w:rsidRPr="00C26455" w:rsidRDefault="00A00144" w:rsidP="005C7DBB">
            <w:pPr>
              <w:pStyle w:val="aff6"/>
            </w:pPr>
            <w:r>
              <w:rPr>
                <w:rFonts w:hint="eastAsia"/>
              </w:rPr>
              <w:t>77</w:t>
            </w:r>
          </w:p>
        </w:tc>
        <w:tc>
          <w:tcPr>
            <w:tcW w:w="1196" w:type="dxa"/>
            <w:vAlign w:val="center"/>
          </w:tcPr>
          <w:p w14:paraId="5938DE02" w14:textId="07A6F121" w:rsidR="005C7DBB" w:rsidRPr="00C26455" w:rsidRDefault="00154A55" w:rsidP="005C7DBB">
            <w:pPr>
              <w:pStyle w:val="aff6"/>
            </w:pPr>
            <w:r>
              <w:rPr>
                <w:rFonts w:hint="eastAsia"/>
              </w:rPr>
              <w:t>125</w:t>
            </w:r>
          </w:p>
        </w:tc>
        <w:tc>
          <w:tcPr>
            <w:tcW w:w="1343" w:type="dxa"/>
            <w:vAlign w:val="center"/>
          </w:tcPr>
          <w:p w14:paraId="75A9EA9C" w14:textId="711B18D8" w:rsidR="005C7DBB" w:rsidRPr="00C26455" w:rsidRDefault="00A93001" w:rsidP="005C7DBB">
            <w:pPr>
              <w:pStyle w:val="aff6"/>
            </w:pPr>
            <w:r>
              <w:rPr>
                <w:rFonts w:hint="eastAsia"/>
              </w:rPr>
              <w:t>35</w:t>
            </w:r>
          </w:p>
        </w:tc>
        <w:tc>
          <w:tcPr>
            <w:tcW w:w="1451" w:type="dxa"/>
            <w:vMerge w:val="restart"/>
            <w:vAlign w:val="center"/>
          </w:tcPr>
          <w:p w14:paraId="129A547E" w14:textId="4A1024B9" w:rsidR="005C7DBB" w:rsidRPr="00C26455" w:rsidRDefault="005815D0" w:rsidP="005C7DBB">
            <w:pPr>
              <w:widowControl/>
              <w:spacing w:line="240" w:lineRule="auto"/>
              <w:ind w:firstLineChars="0" w:firstLine="0"/>
              <w:jc w:val="center"/>
              <w:rPr>
                <w:sz w:val="21"/>
                <w:szCs w:val="21"/>
              </w:rPr>
            </w:pPr>
            <w:r>
              <w:rPr>
                <w:rFonts w:hint="eastAsia"/>
                <w:sz w:val="21"/>
                <w:szCs w:val="21"/>
              </w:rPr>
              <w:t>35</w:t>
            </w:r>
          </w:p>
        </w:tc>
      </w:tr>
      <w:tr w:rsidR="005C7DBB" w:rsidRPr="00C26455" w14:paraId="1F2E36A5" w14:textId="77777777" w:rsidTr="00E00A9D">
        <w:trPr>
          <w:trHeight w:val="397"/>
          <w:jc w:val="center"/>
        </w:trPr>
        <w:tc>
          <w:tcPr>
            <w:tcW w:w="1067" w:type="dxa"/>
            <w:vMerge/>
            <w:vAlign w:val="center"/>
          </w:tcPr>
          <w:p w14:paraId="161E3564"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1FF304E3" w14:textId="774BC690" w:rsidR="005C7DBB" w:rsidRPr="00C26455" w:rsidRDefault="005C7DBB" w:rsidP="005C7DBB">
            <w:pPr>
              <w:pStyle w:val="aff6"/>
            </w:pPr>
            <w:r>
              <w:rPr>
                <w:rFonts w:hint="eastAsia"/>
              </w:rPr>
              <w:t>机加工车间</w:t>
            </w:r>
            <w:r>
              <w:rPr>
                <w:rFonts w:hint="eastAsia"/>
              </w:rPr>
              <w:t>1#</w:t>
            </w:r>
          </w:p>
        </w:tc>
        <w:tc>
          <w:tcPr>
            <w:tcW w:w="1491" w:type="dxa"/>
            <w:vAlign w:val="center"/>
          </w:tcPr>
          <w:p w14:paraId="490F3DD9" w14:textId="661F75D6" w:rsidR="005C7DBB" w:rsidRDefault="00A00144" w:rsidP="005C7DBB">
            <w:pPr>
              <w:pStyle w:val="aff6"/>
            </w:pPr>
            <w:r>
              <w:rPr>
                <w:rFonts w:hint="eastAsia"/>
              </w:rPr>
              <w:t>43</w:t>
            </w:r>
          </w:p>
        </w:tc>
        <w:tc>
          <w:tcPr>
            <w:tcW w:w="1196" w:type="dxa"/>
            <w:vAlign w:val="center"/>
          </w:tcPr>
          <w:p w14:paraId="68C48F50" w14:textId="1DDDE9BC" w:rsidR="005C7DBB" w:rsidRDefault="00154A55" w:rsidP="005C7DBB">
            <w:pPr>
              <w:pStyle w:val="aff6"/>
            </w:pPr>
            <w:r>
              <w:rPr>
                <w:rFonts w:hint="eastAsia"/>
              </w:rPr>
              <w:t>22</w:t>
            </w:r>
          </w:p>
        </w:tc>
        <w:tc>
          <w:tcPr>
            <w:tcW w:w="1343" w:type="dxa"/>
            <w:vAlign w:val="center"/>
          </w:tcPr>
          <w:p w14:paraId="57BAD5F7" w14:textId="62BB39A9" w:rsidR="005C7DBB" w:rsidRDefault="00B15F9F" w:rsidP="005C7DBB">
            <w:pPr>
              <w:pStyle w:val="aff6"/>
            </w:pPr>
            <w:r>
              <w:rPr>
                <w:rFonts w:hint="eastAsia"/>
              </w:rPr>
              <w:t>16</w:t>
            </w:r>
          </w:p>
        </w:tc>
        <w:tc>
          <w:tcPr>
            <w:tcW w:w="1451" w:type="dxa"/>
            <w:vMerge/>
            <w:vAlign w:val="center"/>
          </w:tcPr>
          <w:p w14:paraId="35AF3FC5" w14:textId="77777777" w:rsidR="005C7DBB" w:rsidRDefault="005C7DBB" w:rsidP="005C7DBB">
            <w:pPr>
              <w:widowControl/>
              <w:spacing w:line="240" w:lineRule="auto"/>
              <w:ind w:firstLineChars="0" w:firstLine="0"/>
              <w:jc w:val="center"/>
              <w:rPr>
                <w:sz w:val="21"/>
                <w:szCs w:val="21"/>
              </w:rPr>
            </w:pPr>
          </w:p>
        </w:tc>
      </w:tr>
      <w:tr w:rsidR="005C7DBB" w:rsidRPr="00C26455" w14:paraId="72D1CE82" w14:textId="77777777" w:rsidTr="00E00A9D">
        <w:trPr>
          <w:trHeight w:val="397"/>
          <w:jc w:val="center"/>
        </w:trPr>
        <w:tc>
          <w:tcPr>
            <w:tcW w:w="1067" w:type="dxa"/>
            <w:vMerge/>
            <w:vAlign w:val="center"/>
          </w:tcPr>
          <w:p w14:paraId="029CAB04"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4F595992" w14:textId="310D7421" w:rsidR="005C7DBB" w:rsidRPr="00C26455" w:rsidRDefault="005C7DBB" w:rsidP="005C7DBB">
            <w:pPr>
              <w:pStyle w:val="aff6"/>
            </w:pPr>
            <w:r>
              <w:rPr>
                <w:rFonts w:hint="eastAsia"/>
              </w:rPr>
              <w:t>机加工车间</w:t>
            </w:r>
            <w:r>
              <w:rPr>
                <w:rFonts w:hint="eastAsia"/>
              </w:rPr>
              <w:t>2#</w:t>
            </w:r>
          </w:p>
        </w:tc>
        <w:tc>
          <w:tcPr>
            <w:tcW w:w="1491" w:type="dxa"/>
            <w:vAlign w:val="center"/>
          </w:tcPr>
          <w:p w14:paraId="31CE1AD2" w14:textId="01C8EF04" w:rsidR="005C7DBB" w:rsidRDefault="00462409" w:rsidP="005C7DBB">
            <w:pPr>
              <w:pStyle w:val="aff6"/>
            </w:pPr>
            <w:r>
              <w:rPr>
                <w:rFonts w:hint="eastAsia"/>
              </w:rPr>
              <w:t>46</w:t>
            </w:r>
          </w:p>
        </w:tc>
        <w:tc>
          <w:tcPr>
            <w:tcW w:w="1196" w:type="dxa"/>
            <w:vAlign w:val="center"/>
          </w:tcPr>
          <w:p w14:paraId="4AE7C088" w14:textId="6996DC00" w:rsidR="005C7DBB" w:rsidRDefault="00154A55" w:rsidP="005C7DBB">
            <w:pPr>
              <w:pStyle w:val="aff6"/>
            </w:pPr>
            <w:r>
              <w:rPr>
                <w:rFonts w:hint="eastAsia"/>
              </w:rPr>
              <w:t>133</w:t>
            </w:r>
          </w:p>
        </w:tc>
        <w:tc>
          <w:tcPr>
            <w:tcW w:w="1343" w:type="dxa"/>
            <w:vAlign w:val="center"/>
          </w:tcPr>
          <w:p w14:paraId="37D1FDDE" w14:textId="439FE9A7" w:rsidR="005C7DBB" w:rsidRDefault="00B15F9F" w:rsidP="005C7DBB">
            <w:pPr>
              <w:pStyle w:val="aff6"/>
            </w:pPr>
            <w:r>
              <w:rPr>
                <w:rFonts w:hint="eastAsia"/>
              </w:rPr>
              <w:t>4</w:t>
            </w:r>
          </w:p>
        </w:tc>
        <w:tc>
          <w:tcPr>
            <w:tcW w:w="1451" w:type="dxa"/>
            <w:vMerge/>
            <w:vAlign w:val="center"/>
          </w:tcPr>
          <w:p w14:paraId="0E050D09" w14:textId="77777777" w:rsidR="005C7DBB" w:rsidRDefault="005C7DBB" w:rsidP="005C7DBB">
            <w:pPr>
              <w:widowControl/>
              <w:spacing w:line="240" w:lineRule="auto"/>
              <w:ind w:firstLineChars="0" w:firstLine="0"/>
              <w:jc w:val="center"/>
              <w:rPr>
                <w:sz w:val="21"/>
                <w:szCs w:val="21"/>
              </w:rPr>
            </w:pPr>
          </w:p>
        </w:tc>
      </w:tr>
      <w:tr w:rsidR="005C7DBB" w:rsidRPr="00C26455" w14:paraId="6ECC5E92" w14:textId="77777777" w:rsidTr="00E00A9D">
        <w:trPr>
          <w:trHeight w:val="397"/>
          <w:jc w:val="center"/>
        </w:trPr>
        <w:tc>
          <w:tcPr>
            <w:tcW w:w="1067" w:type="dxa"/>
            <w:vMerge/>
            <w:vAlign w:val="center"/>
          </w:tcPr>
          <w:p w14:paraId="14DC795B"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692852F3" w14:textId="6C2CEC87" w:rsidR="005C7DBB" w:rsidRPr="00C26455" w:rsidRDefault="005C7DBB" w:rsidP="005C7DBB">
            <w:pPr>
              <w:pStyle w:val="aff6"/>
            </w:pPr>
            <w:r>
              <w:rPr>
                <w:rFonts w:hint="eastAsia"/>
              </w:rPr>
              <w:t>机加工车间</w:t>
            </w:r>
            <w:r>
              <w:rPr>
                <w:rFonts w:hint="eastAsia"/>
              </w:rPr>
              <w:t>3#</w:t>
            </w:r>
          </w:p>
        </w:tc>
        <w:tc>
          <w:tcPr>
            <w:tcW w:w="1491" w:type="dxa"/>
            <w:vAlign w:val="center"/>
          </w:tcPr>
          <w:p w14:paraId="4B032BA3" w14:textId="1A1DCBA0" w:rsidR="005C7DBB" w:rsidRDefault="00EF7D23" w:rsidP="005C7DBB">
            <w:pPr>
              <w:pStyle w:val="aff6"/>
            </w:pPr>
            <w:r>
              <w:rPr>
                <w:rFonts w:hint="eastAsia"/>
              </w:rPr>
              <w:t>45</w:t>
            </w:r>
          </w:p>
        </w:tc>
        <w:tc>
          <w:tcPr>
            <w:tcW w:w="1196" w:type="dxa"/>
            <w:vAlign w:val="center"/>
          </w:tcPr>
          <w:p w14:paraId="53ADF39D" w14:textId="778658EE" w:rsidR="005C7DBB" w:rsidRDefault="00154A55" w:rsidP="005C7DBB">
            <w:pPr>
              <w:pStyle w:val="aff6"/>
            </w:pPr>
            <w:r>
              <w:rPr>
                <w:rFonts w:hint="eastAsia"/>
              </w:rPr>
              <w:t>129</w:t>
            </w:r>
          </w:p>
        </w:tc>
        <w:tc>
          <w:tcPr>
            <w:tcW w:w="1343" w:type="dxa"/>
            <w:vAlign w:val="center"/>
          </w:tcPr>
          <w:p w14:paraId="5367C159" w14:textId="68D393AB" w:rsidR="005C7DBB" w:rsidRDefault="00B15F9F" w:rsidP="005C7DBB">
            <w:pPr>
              <w:pStyle w:val="aff6"/>
            </w:pPr>
            <w:r>
              <w:rPr>
                <w:rFonts w:hint="eastAsia"/>
              </w:rPr>
              <w:t>3</w:t>
            </w:r>
          </w:p>
        </w:tc>
        <w:tc>
          <w:tcPr>
            <w:tcW w:w="1451" w:type="dxa"/>
            <w:vMerge/>
            <w:vAlign w:val="center"/>
          </w:tcPr>
          <w:p w14:paraId="4E716213" w14:textId="77777777" w:rsidR="005C7DBB" w:rsidRDefault="005C7DBB" w:rsidP="005C7DBB">
            <w:pPr>
              <w:widowControl/>
              <w:spacing w:line="240" w:lineRule="auto"/>
              <w:ind w:firstLineChars="0" w:firstLine="0"/>
              <w:jc w:val="center"/>
              <w:rPr>
                <w:sz w:val="21"/>
                <w:szCs w:val="21"/>
              </w:rPr>
            </w:pPr>
          </w:p>
        </w:tc>
      </w:tr>
      <w:tr w:rsidR="005C7DBB" w:rsidRPr="00C26455" w14:paraId="384BEC63" w14:textId="77777777" w:rsidTr="00E00A9D">
        <w:trPr>
          <w:trHeight w:val="397"/>
          <w:jc w:val="center"/>
        </w:trPr>
        <w:tc>
          <w:tcPr>
            <w:tcW w:w="1067" w:type="dxa"/>
            <w:vMerge/>
            <w:vAlign w:val="center"/>
          </w:tcPr>
          <w:p w14:paraId="69592691"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1C298403" w14:textId="127AEF62" w:rsidR="005C7DBB" w:rsidRPr="00C26455" w:rsidRDefault="005C7DBB" w:rsidP="005C7DBB">
            <w:pPr>
              <w:pStyle w:val="aff6"/>
            </w:pPr>
            <w:r>
              <w:rPr>
                <w:rFonts w:hint="eastAsia"/>
              </w:rPr>
              <w:t>机加工车间</w:t>
            </w:r>
            <w:r>
              <w:rPr>
                <w:rFonts w:hint="eastAsia"/>
              </w:rPr>
              <w:t>4#</w:t>
            </w:r>
          </w:p>
        </w:tc>
        <w:tc>
          <w:tcPr>
            <w:tcW w:w="1491" w:type="dxa"/>
            <w:vAlign w:val="center"/>
          </w:tcPr>
          <w:p w14:paraId="7FBA19D0" w14:textId="725F1052" w:rsidR="005C7DBB" w:rsidRPr="00C26455" w:rsidRDefault="00EF7D23" w:rsidP="005C7DBB">
            <w:pPr>
              <w:pStyle w:val="aff6"/>
            </w:pPr>
            <w:r>
              <w:rPr>
                <w:rFonts w:hint="eastAsia"/>
              </w:rPr>
              <w:t>45</w:t>
            </w:r>
          </w:p>
        </w:tc>
        <w:tc>
          <w:tcPr>
            <w:tcW w:w="1196" w:type="dxa"/>
            <w:vAlign w:val="center"/>
          </w:tcPr>
          <w:p w14:paraId="217D3FA5" w14:textId="420C1169" w:rsidR="005C7DBB" w:rsidRPr="00C26455" w:rsidRDefault="00154A55" w:rsidP="005C7DBB">
            <w:pPr>
              <w:pStyle w:val="aff6"/>
            </w:pPr>
            <w:r>
              <w:rPr>
                <w:rFonts w:hint="eastAsia"/>
              </w:rPr>
              <w:t>140</w:t>
            </w:r>
          </w:p>
        </w:tc>
        <w:tc>
          <w:tcPr>
            <w:tcW w:w="1343" w:type="dxa"/>
            <w:vAlign w:val="center"/>
          </w:tcPr>
          <w:p w14:paraId="5CFF52D0" w14:textId="17D4E575" w:rsidR="005C7DBB" w:rsidRPr="00C26455" w:rsidRDefault="00B15F9F" w:rsidP="005C7DBB">
            <w:pPr>
              <w:pStyle w:val="aff6"/>
            </w:pPr>
            <w:r>
              <w:rPr>
                <w:rFonts w:hint="eastAsia"/>
              </w:rPr>
              <w:t>2</w:t>
            </w:r>
          </w:p>
        </w:tc>
        <w:tc>
          <w:tcPr>
            <w:tcW w:w="1451" w:type="dxa"/>
            <w:vMerge/>
            <w:vAlign w:val="center"/>
          </w:tcPr>
          <w:p w14:paraId="4A18E667" w14:textId="77777777" w:rsidR="005C7DBB" w:rsidRPr="00C26455" w:rsidRDefault="005C7DBB" w:rsidP="005C7DBB">
            <w:pPr>
              <w:spacing w:line="240" w:lineRule="auto"/>
              <w:ind w:firstLineChars="0" w:firstLine="0"/>
              <w:jc w:val="center"/>
              <w:rPr>
                <w:sz w:val="21"/>
                <w:szCs w:val="21"/>
              </w:rPr>
            </w:pPr>
          </w:p>
        </w:tc>
      </w:tr>
      <w:tr w:rsidR="005C7DBB" w:rsidRPr="00C26455" w14:paraId="6743201D" w14:textId="77777777" w:rsidTr="00E00A9D">
        <w:trPr>
          <w:trHeight w:val="397"/>
          <w:jc w:val="center"/>
        </w:trPr>
        <w:tc>
          <w:tcPr>
            <w:tcW w:w="1067" w:type="dxa"/>
            <w:vMerge/>
            <w:vAlign w:val="center"/>
          </w:tcPr>
          <w:p w14:paraId="7DA6D7C9"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04B147DD" w14:textId="113E2B4A" w:rsidR="005C7DBB" w:rsidRPr="00C26455" w:rsidRDefault="005C7DBB" w:rsidP="005C7DBB">
            <w:pPr>
              <w:pStyle w:val="aff6"/>
              <w:rPr>
                <w:szCs w:val="22"/>
              </w:rPr>
            </w:pPr>
            <w:r>
              <w:rPr>
                <w:rFonts w:hint="eastAsia"/>
              </w:rPr>
              <w:t>机加工车间</w:t>
            </w:r>
            <w:r>
              <w:rPr>
                <w:rFonts w:hint="eastAsia"/>
              </w:rPr>
              <w:t>5#</w:t>
            </w:r>
          </w:p>
        </w:tc>
        <w:tc>
          <w:tcPr>
            <w:tcW w:w="1491" w:type="dxa"/>
            <w:vAlign w:val="center"/>
          </w:tcPr>
          <w:p w14:paraId="201E96EB" w14:textId="780E375A" w:rsidR="005C7DBB" w:rsidRPr="00C26455" w:rsidRDefault="00B77DD9" w:rsidP="005C7DBB">
            <w:pPr>
              <w:pStyle w:val="aff6"/>
            </w:pPr>
            <w:r>
              <w:rPr>
                <w:rFonts w:hint="eastAsia"/>
              </w:rPr>
              <w:t>46</w:t>
            </w:r>
          </w:p>
        </w:tc>
        <w:tc>
          <w:tcPr>
            <w:tcW w:w="1196" w:type="dxa"/>
            <w:vAlign w:val="center"/>
          </w:tcPr>
          <w:p w14:paraId="50908099" w14:textId="62C5BB29" w:rsidR="005C7DBB" w:rsidRPr="00C26455" w:rsidRDefault="00154A55" w:rsidP="005C7DBB">
            <w:pPr>
              <w:pStyle w:val="aff6"/>
            </w:pPr>
            <w:r>
              <w:rPr>
                <w:rFonts w:hint="eastAsia"/>
              </w:rPr>
              <w:t>138</w:t>
            </w:r>
          </w:p>
        </w:tc>
        <w:tc>
          <w:tcPr>
            <w:tcW w:w="1343" w:type="dxa"/>
            <w:vAlign w:val="center"/>
          </w:tcPr>
          <w:p w14:paraId="52A25582" w14:textId="5D738747" w:rsidR="005C7DBB" w:rsidRPr="00C26455" w:rsidRDefault="00B15F9F" w:rsidP="005C7DBB">
            <w:pPr>
              <w:pStyle w:val="aff6"/>
            </w:pPr>
            <w:r>
              <w:rPr>
                <w:rFonts w:hint="eastAsia"/>
              </w:rPr>
              <w:t>3</w:t>
            </w:r>
          </w:p>
        </w:tc>
        <w:tc>
          <w:tcPr>
            <w:tcW w:w="1451" w:type="dxa"/>
            <w:vMerge/>
            <w:vAlign w:val="center"/>
          </w:tcPr>
          <w:p w14:paraId="38B73398" w14:textId="77777777" w:rsidR="005C7DBB" w:rsidRPr="00C26455" w:rsidRDefault="005C7DBB" w:rsidP="005C7DBB">
            <w:pPr>
              <w:spacing w:line="240" w:lineRule="auto"/>
              <w:ind w:firstLineChars="0" w:firstLine="0"/>
              <w:jc w:val="center"/>
              <w:rPr>
                <w:sz w:val="21"/>
                <w:szCs w:val="21"/>
              </w:rPr>
            </w:pPr>
          </w:p>
        </w:tc>
      </w:tr>
      <w:tr w:rsidR="005C7DBB" w:rsidRPr="00C26455" w14:paraId="24427A39" w14:textId="77777777" w:rsidTr="00E00A9D">
        <w:trPr>
          <w:trHeight w:val="397"/>
          <w:jc w:val="center"/>
        </w:trPr>
        <w:tc>
          <w:tcPr>
            <w:tcW w:w="1067" w:type="dxa"/>
            <w:vMerge/>
            <w:vAlign w:val="center"/>
          </w:tcPr>
          <w:p w14:paraId="1533E6D5"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032B3B3F" w14:textId="190F8190" w:rsidR="005C7DBB" w:rsidRPr="00C26455" w:rsidRDefault="005C7DBB" w:rsidP="005C7DBB">
            <w:pPr>
              <w:pStyle w:val="aff6"/>
              <w:rPr>
                <w:szCs w:val="22"/>
              </w:rPr>
            </w:pPr>
            <w:r>
              <w:rPr>
                <w:rFonts w:hint="eastAsia"/>
              </w:rPr>
              <w:t>电镀车间</w:t>
            </w:r>
            <w:r>
              <w:rPr>
                <w:rFonts w:hint="eastAsia"/>
              </w:rPr>
              <w:t>1#</w:t>
            </w:r>
          </w:p>
        </w:tc>
        <w:tc>
          <w:tcPr>
            <w:tcW w:w="1491" w:type="dxa"/>
            <w:vAlign w:val="center"/>
          </w:tcPr>
          <w:p w14:paraId="2C8C8667" w14:textId="350F61B1" w:rsidR="005C7DBB" w:rsidRPr="00C26455" w:rsidRDefault="00B77DD9" w:rsidP="005C7DBB">
            <w:pPr>
              <w:pStyle w:val="aff6"/>
            </w:pPr>
            <w:r>
              <w:rPr>
                <w:rFonts w:hint="eastAsia"/>
              </w:rPr>
              <w:t>30</w:t>
            </w:r>
          </w:p>
        </w:tc>
        <w:tc>
          <w:tcPr>
            <w:tcW w:w="1196" w:type="dxa"/>
            <w:vAlign w:val="center"/>
          </w:tcPr>
          <w:p w14:paraId="260CDED6" w14:textId="52A1797B" w:rsidR="005C7DBB" w:rsidRPr="00C26455" w:rsidRDefault="00154A55" w:rsidP="005C7DBB">
            <w:pPr>
              <w:pStyle w:val="aff6"/>
            </w:pPr>
            <w:r>
              <w:rPr>
                <w:rFonts w:hint="eastAsia"/>
              </w:rPr>
              <w:t>40</w:t>
            </w:r>
          </w:p>
        </w:tc>
        <w:tc>
          <w:tcPr>
            <w:tcW w:w="1343" w:type="dxa"/>
            <w:vAlign w:val="center"/>
          </w:tcPr>
          <w:p w14:paraId="56CD71D0" w14:textId="34199D77" w:rsidR="005C7DBB" w:rsidRPr="00C26455" w:rsidRDefault="00B15F9F" w:rsidP="005C7DBB">
            <w:pPr>
              <w:pStyle w:val="aff6"/>
            </w:pPr>
            <w:r>
              <w:rPr>
                <w:rFonts w:hint="eastAsia"/>
              </w:rPr>
              <w:t>1</w:t>
            </w:r>
          </w:p>
        </w:tc>
        <w:tc>
          <w:tcPr>
            <w:tcW w:w="1451" w:type="dxa"/>
            <w:vMerge/>
            <w:vAlign w:val="center"/>
          </w:tcPr>
          <w:p w14:paraId="229409A3" w14:textId="77777777" w:rsidR="005C7DBB" w:rsidRPr="00C26455" w:rsidRDefault="005C7DBB" w:rsidP="005C7DBB">
            <w:pPr>
              <w:spacing w:line="240" w:lineRule="auto"/>
              <w:ind w:firstLineChars="0" w:firstLine="0"/>
              <w:jc w:val="center"/>
              <w:rPr>
                <w:sz w:val="21"/>
                <w:szCs w:val="21"/>
              </w:rPr>
            </w:pPr>
          </w:p>
        </w:tc>
      </w:tr>
      <w:tr w:rsidR="005C7DBB" w:rsidRPr="00C26455" w14:paraId="590B38DB" w14:textId="77777777" w:rsidTr="00E00A9D">
        <w:trPr>
          <w:trHeight w:val="397"/>
          <w:jc w:val="center"/>
        </w:trPr>
        <w:tc>
          <w:tcPr>
            <w:tcW w:w="1067" w:type="dxa"/>
            <w:vMerge w:val="restart"/>
            <w:vAlign w:val="center"/>
          </w:tcPr>
          <w:p w14:paraId="2557A58A" w14:textId="011B5D81" w:rsidR="005C7DBB" w:rsidRPr="00C26455" w:rsidRDefault="005C7DBB" w:rsidP="005C7DBB">
            <w:pPr>
              <w:spacing w:line="240" w:lineRule="auto"/>
              <w:ind w:firstLineChars="0" w:firstLine="0"/>
              <w:jc w:val="center"/>
              <w:rPr>
                <w:sz w:val="21"/>
                <w:szCs w:val="21"/>
              </w:rPr>
            </w:pPr>
            <w:r w:rsidRPr="00C26455">
              <w:rPr>
                <w:sz w:val="21"/>
                <w:szCs w:val="21"/>
              </w:rPr>
              <w:t>北厂界</w:t>
            </w:r>
          </w:p>
        </w:tc>
        <w:tc>
          <w:tcPr>
            <w:tcW w:w="1745" w:type="dxa"/>
            <w:vAlign w:val="center"/>
          </w:tcPr>
          <w:p w14:paraId="2E7667E4" w14:textId="3700F241" w:rsidR="005C7DBB" w:rsidRPr="00C26455" w:rsidRDefault="005C7DBB" w:rsidP="005C7DBB">
            <w:pPr>
              <w:pStyle w:val="aff6"/>
            </w:pPr>
            <w:r>
              <w:rPr>
                <w:rFonts w:hint="eastAsia"/>
              </w:rPr>
              <w:t>引风机</w:t>
            </w:r>
          </w:p>
        </w:tc>
        <w:tc>
          <w:tcPr>
            <w:tcW w:w="1491" w:type="dxa"/>
            <w:vAlign w:val="center"/>
          </w:tcPr>
          <w:p w14:paraId="0F7C579E" w14:textId="486CCDD2" w:rsidR="005C7DBB" w:rsidRPr="00C26455" w:rsidRDefault="00A00144" w:rsidP="005C7DBB">
            <w:pPr>
              <w:pStyle w:val="aff6"/>
            </w:pPr>
            <w:r>
              <w:rPr>
                <w:rFonts w:hint="eastAsia"/>
              </w:rPr>
              <w:t>77</w:t>
            </w:r>
          </w:p>
        </w:tc>
        <w:tc>
          <w:tcPr>
            <w:tcW w:w="1196" w:type="dxa"/>
            <w:vAlign w:val="center"/>
          </w:tcPr>
          <w:p w14:paraId="303A0E4F" w14:textId="5C75D950" w:rsidR="005C7DBB" w:rsidRPr="00C26455" w:rsidRDefault="00154A55" w:rsidP="005C7DBB">
            <w:pPr>
              <w:pStyle w:val="aff6"/>
            </w:pPr>
            <w:r>
              <w:rPr>
                <w:rFonts w:hint="eastAsia"/>
              </w:rPr>
              <w:t>334</w:t>
            </w:r>
          </w:p>
        </w:tc>
        <w:tc>
          <w:tcPr>
            <w:tcW w:w="1343" w:type="dxa"/>
            <w:vAlign w:val="center"/>
          </w:tcPr>
          <w:p w14:paraId="3E43B23C" w14:textId="6E262FB5" w:rsidR="005C7DBB" w:rsidRPr="00C26455" w:rsidRDefault="00A93001" w:rsidP="005C7DBB">
            <w:pPr>
              <w:pStyle w:val="aff6"/>
            </w:pPr>
            <w:r>
              <w:rPr>
                <w:rFonts w:hint="eastAsia"/>
              </w:rPr>
              <w:t>27</w:t>
            </w:r>
          </w:p>
        </w:tc>
        <w:tc>
          <w:tcPr>
            <w:tcW w:w="1451" w:type="dxa"/>
            <w:vMerge w:val="restart"/>
            <w:vAlign w:val="center"/>
          </w:tcPr>
          <w:p w14:paraId="461970DA" w14:textId="6EAFC891" w:rsidR="005C7DBB" w:rsidRPr="00C26455" w:rsidRDefault="005815D0" w:rsidP="005C7DBB">
            <w:pPr>
              <w:spacing w:line="240" w:lineRule="auto"/>
              <w:ind w:firstLineChars="0" w:firstLine="0"/>
              <w:jc w:val="center"/>
              <w:rPr>
                <w:sz w:val="21"/>
                <w:szCs w:val="21"/>
              </w:rPr>
            </w:pPr>
            <w:r>
              <w:rPr>
                <w:rFonts w:hint="eastAsia"/>
                <w:sz w:val="21"/>
                <w:szCs w:val="21"/>
              </w:rPr>
              <w:t>27</w:t>
            </w:r>
          </w:p>
        </w:tc>
      </w:tr>
      <w:tr w:rsidR="005C7DBB" w:rsidRPr="00C26455" w14:paraId="28B468F2" w14:textId="77777777" w:rsidTr="00E00A9D">
        <w:trPr>
          <w:trHeight w:val="397"/>
          <w:jc w:val="center"/>
        </w:trPr>
        <w:tc>
          <w:tcPr>
            <w:tcW w:w="1067" w:type="dxa"/>
            <w:vMerge/>
            <w:vAlign w:val="center"/>
          </w:tcPr>
          <w:p w14:paraId="44797EC6"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04014E52" w14:textId="3A5A808E" w:rsidR="005C7DBB" w:rsidRPr="00C26455" w:rsidRDefault="005C7DBB" w:rsidP="005C7DBB">
            <w:pPr>
              <w:pStyle w:val="aff6"/>
            </w:pPr>
            <w:r>
              <w:rPr>
                <w:rFonts w:hint="eastAsia"/>
              </w:rPr>
              <w:t>机加工车间</w:t>
            </w:r>
            <w:r>
              <w:rPr>
                <w:rFonts w:hint="eastAsia"/>
              </w:rPr>
              <w:t>1#</w:t>
            </w:r>
          </w:p>
        </w:tc>
        <w:tc>
          <w:tcPr>
            <w:tcW w:w="1491" w:type="dxa"/>
            <w:vAlign w:val="center"/>
          </w:tcPr>
          <w:p w14:paraId="412651D7" w14:textId="58A0FF58" w:rsidR="005C7DBB" w:rsidRPr="00C26455" w:rsidRDefault="00A00144" w:rsidP="005C7DBB">
            <w:pPr>
              <w:pStyle w:val="aff6"/>
            </w:pPr>
            <w:r>
              <w:rPr>
                <w:rFonts w:hint="eastAsia"/>
              </w:rPr>
              <w:t>50</w:t>
            </w:r>
          </w:p>
        </w:tc>
        <w:tc>
          <w:tcPr>
            <w:tcW w:w="1196" w:type="dxa"/>
            <w:vAlign w:val="center"/>
          </w:tcPr>
          <w:p w14:paraId="761E8BD4" w14:textId="287A1E30" w:rsidR="005C7DBB" w:rsidRPr="00C26455" w:rsidRDefault="00154A55" w:rsidP="005C7DBB">
            <w:pPr>
              <w:pStyle w:val="aff6"/>
            </w:pPr>
            <w:r>
              <w:rPr>
                <w:rFonts w:hint="eastAsia"/>
              </w:rPr>
              <w:t>265</w:t>
            </w:r>
          </w:p>
        </w:tc>
        <w:tc>
          <w:tcPr>
            <w:tcW w:w="1343" w:type="dxa"/>
            <w:vAlign w:val="center"/>
          </w:tcPr>
          <w:p w14:paraId="0CE74558" w14:textId="55BA9C92" w:rsidR="005C7DBB" w:rsidRPr="00C26455" w:rsidRDefault="00B15F9F" w:rsidP="005C7DBB">
            <w:pPr>
              <w:pStyle w:val="aff6"/>
            </w:pPr>
            <w:r>
              <w:rPr>
                <w:rFonts w:hint="eastAsia"/>
              </w:rPr>
              <w:t>2</w:t>
            </w:r>
          </w:p>
        </w:tc>
        <w:tc>
          <w:tcPr>
            <w:tcW w:w="1451" w:type="dxa"/>
            <w:vMerge/>
            <w:vAlign w:val="center"/>
          </w:tcPr>
          <w:p w14:paraId="1F5C083A" w14:textId="77777777" w:rsidR="005C7DBB" w:rsidRPr="00C26455" w:rsidRDefault="005C7DBB" w:rsidP="005C7DBB">
            <w:pPr>
              <w:spacing w:line="240" w:lineRule="auto"/>
              <w:ind w:firstLineChars="0" w:firstLine="0"/>
              <w:jc w:val="center"/>
              <w:rPr>
                <w:sz w:val="21"/>
                <w:szCs w:val="21"/>
              </w:rPr>
            </w:pPr>
          </w:p>
        </w:tc>
      </w:tr>
      <w:tr w:rsidR="005C7DBB" w:rsidRPr="00C26455" w14:paraId="13644795" w14:textId="77777777" w:rsidTr="00E00A9D">
        <w:trPr>
          <w:trHeight w:val="397"/>
          <w:jc w:val="center"/>
        </w:trPr>
        <w:tc>
          <w:tcPr>
            <w:tcW w:w="1067" w:type="dxa"/>
            <w:vMerge/>
            <w:vAlign w:val="center"/>
          </w:tcPr>
          <w:p w14:paraId="7C1B3F5F"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3C5B0DA8" w14:textId="3D02925D" w:rsidR="005C7DBB" w:rsidRPr="00C26455" w:rsidRDefault="005C7DBB" w:rsidP="005C7DBB">
            <w:pPr>
              <w:pStyle w:val="aff6"/>
              <w:rPr>
                <w:szCs w:val="22"/>
              </w:rPr>
            </w:pPr>
            <w:r>
              <w:rPr>
                <w:rFonts w:hint="eastAsia"/>
              </w:rPr>
              <w:t>机加工车间</w:t>
            </w:r>
            <w:r>
              <w:rPr>
                <w:rFonts w:hint="eastAsia"/>
              </w:rPr>
              <w:t>2#</w:t>
            </w:r>
          </w:p>
        </w:tc>
        <w:tc>
          <w:tcPr>
            <w:tcW w:w="1491" w:type="dxa"/>
            <w:vAlign w:val="center"/>
          </w:tcPr>
          <w:p w14:paraId="0C27C079" w14:textId="7952B5D2" w:rsidR="005C7DBB" w:rsidRPr="00C26455" w:rsidRDefault="00462409" w:rsidP="005C7DBB">
            <w:pPr>
              <w:pStyle w:val="aff6"/>
            </w:pPr>
            <w:r>
              <w:rPr>
                <w:rFonts w:hint="eastAsia"/>
              </w:rPr>
              <w:t>48</w:t>
            </w:r>
          </w:p>
        </w:tc>
        <w:tc>
          <w:tcPr>
            <w:tcW w:w="1196" w:type="dxa"/>
            <w:vAlign w:val="center"/>
          </w:tcPr>
          <w:p w14:paraId="6C0F9EA6" w14:textId="72C0C953" w:rsidR="005C7DBB" w:rsidRPr="00C26455" w:rsidRDefault="00154A55" w:rsidP="005C7DBB">
            <w:pPr>
              <w:pStyle w:val="aff6"/>
            </w:pPr>
            <w:r>
              <w:rPr>
                <w:rFonts w:hint="eastAsia"/>
              </w:rPr>
              <w:t>235</w:t>
            </w:r>
          </w:p>
        </w:tc>
        <w:tc>
          <w:tcPr>
            <w:tcW w:w="1343" w:type="dxa"/>
            <w:vAlign w:val="center"/>
          </w:tcPr>
          <w:p w14:paraId="2E462517" w14:textId="73156BAC" w:rsidR="005C7DBB" w:rsidRPr="00C26455" w:rsidRDefault="00B15F9F" w:rsidP="005C7DBB">
            <w:pPr>
              <w:pStyle w:val="aff6"/>
            </w:pPr>
            <w:r>
              <w:rPr>
                <w:rFonts w:hint="eastAsia"/>
              </w:rPr>
              <w:t>1</w:t>
            </w:r>
          </w:p>
        </w:tc>
        <w:tc>
          <w:tcPr>
            <w:tcW w:w="1451" w:type="dxa"/>
            <w:vMerge/>
            <w:vAlign w:val="center"/>
          </w:tcPr>
          <w:p w14:paraId="5409B4A7" w14:textId="77777777" w:rsidR="005C7DBB" w:rsidRPr="00C26455" w:rsidRDefault="005C7DBB" w:rsidP="005C7DBB">
            <w:pPr>
              <w:spacing w:line="240" w:lineRule="auto"/>
              <w:ind w:firstLineChars="0" w:firstLine="0"/>
              <w:jc w:val="center"/>
              <w:rPr>
                <w:sz w:val="21"/>
                <w:szCs w:val="21"/>
              </w:rPr>
            </w:pPr>
          </w:p>
        </w:tc>
      </w:tr>
      <w:tr w:rsidR="005C7DBB" w:rsidRPr="00C26455" w14:paraId="3E4F3E71" w14:textId="77777777" w:rsidTr="00E00A9D">
        <w:trPr>
          <w:trHeight w:val="397"/>
          <w:jc w:val="center"/>
        </w:trPr>
        <w:tc>
          <w:tcPr>
            <w:tcW w:w="1067" w:type="dxa"/>
            <w:vMerge/>
            <w:vAlign w:val="center"/>
          </w:tcPr>
          <w:p w14:paraId="3630878B"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7ECCC180" w14:textId="26B5DE44" w:rsidR="005C7DBB" w:rsidRPr="00C26455" w:rsidRDefault="005C7DBB" w:rsidP="005C7DBB">
            <w:pPr>
              <w:pStyle w:val="aff6"/>
              <w:rPr>
                <w:szCs w:val="22"/>
              </w:rPr>
            </w:pPr>
            <w:r>
              <w:rPr>
                <w:rFonts w:hint="eastAsia"/>
              </w:rPr>
              <w:t>机加工车间</w:t>
            </w:r>
            <w:r>
              <w:rPr>
                <w:rFonts w:hint="eastAsia"/>
              </w:rPr>
              <w:t>3#</w:t>
            </w:r>
          </w:p>
        </w:tc>
        <w:tc>
          <w:tcPr>
            <w:tcW w:w="1491" w:type="dxa"/>
            <w:vAlign w:val="center"/>
          </w:tcPr>
          <w:p w14:paraId="10283BD2" w14:textId="5ED83C92" w:rsidR="005C7DBB" w:rsidRPr="00C26455" w:rsidRDefault="00EF7D23" w:rsidP="005C7DBB">
            <w:pPr>
              <w:pStyle w:val="aff6"/>
            </w:pPr>
            <w:r>
              <w:rPr>
                <w:rFonts w:hint="eastAsia"/>
              </w:rPr>
              <w:t>48</w:t>
            </w:r>
          </w:p>
        </w:tc>
        <w:tc>
          <w:tcPr>
            <w:tcW w:w="1196" w:type="dxa"/>
            <w:vAlign w:val="center"/>
          </w:tcPr>
          <w:p w14:paraId="728BA58D" w14:textId="13636E0D" w:rsidR="005C7DBB" w:rsidRDefault="00154A55" w:rsidP="005C7DBB">
            <w:pPr>
              <w:pStyle w:val="aff6"/>
            </w:pPr>
            <w:r>
              <w:rPr>
                <w:rFonts w:hint="eastAsia"/>
              </w:rPr>
              <w:t>266</w:t>
            </w:r>
          </w:p>
        </w:tc>
        <w:tc>
          <w:tcPr>
            <w:tcW w:w="1343" w:type="dxa"/>
            <w:vAlign w:val="center"/>
          </w:tcPr>
          <w:p w14:paraId="725B1040" w14:textId="17D08F23" w:rsidR="005C7DBB" w:rsidRDefault="00B15F9F" w:rsidP="005C7DBB">
            <w:pPr>
              <w:pStyle w:val="aff6"/>
            </w:pPr>
            <w:r>
              <w:rPr>
                <w:rFonts w:hint="eastAsia"/>
              </w:rPr>
              <w:t>1</w:t>
            </w:r>
          </w:p>
        </w:tc>
        <w:tc>
          <w:tcPr>
            <w:tcW w:w="1451" w:type="dxa"/>
            <w:vMerge/>
            <w:vAlign w:val="center"/>
          </w:tcPr>
          <w:p w14:paraId="2A8B552C" w14:textId="77777777" w:rsidR="005C7DBB" w:rsidRPr="00C26455" w:rsidRDefault="005C7DBB" w:rsidP="005C7DBB">
            <w:pPr>
              <w:spacing w:line="240" w:lineRule="auto"/>
              <w:ind w:firstLineChars="0" w:firstLine="0"/>
              <w:jc w:val="center"/>
              <w:rPr>
                <w:sz w:val="21"/>
                <w:szCs w:val="21"/>
              </w:rPr>
            </w:pPr>
          </w:p>
        </w:tc>
      </w:tr>
      <w:tr w:rsidR="005C7DBB" w:rsidRPr="00C26455" w14:paraId="1BF3033F" w14:textId="77777777" w:rsidTr="00E00A9D">
        <w:trPr>
          <w:trHeight w:val="397"/>
          <w:jc w:val="center"/>
        </w:trPr>
        <w:tc>
          <w:tcPr>
            <w:tcW w:w="1067" w:type="dxa"/>
            <w:vMerge/>
            <w:vAlign w:val="center"/>
          </w:tcPr>
          <w:p w14:paraId="11F3DEB2"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53B2FBCC" w14:textId="2A1CA06F" w:rsidR="005C7DBB" w:rsidRPr="00C26455" w:rsidRDefault="005C7DBB" w:rsidP="005C7DBB">
            <w:pPr>
              <w:pStyle w:val="aff6"/>
              <w:rPr>
                <w:szCs w:val="22"/>
              </w:rPr>
            </w:pPr>
            <w:r>
              <w:rPr>
                <w:rFonts w:hint="eastAsia"/>
              </w:rPr>
              <w:t>机加工车间</w:t>
            </w:r>
            <w:r>
              <w:rPr>
                <w:rFonts w:hint="eastAsia"/>
              </w:rPr>
              <w:t>4#</w:t>
            </w:r>
          </w:p>
        </w:tc>
        <w:tc>
          <w:tcPr>
            <w:tcW w:w="1491" w:type="dxa"/>
            <w:vAlign w:val="center"/>
          </w:tcPr>
          <w:p w14:paraId="1472B69A" w14:textId="205E2F01" w:rsidR="005C7DBB" w:rsidRPr="00C26455" w:rsidRDefault="00EF7D23" w:rsidP="005C7DBB">
            <w:pPr>
              <w:pStyle w:val="aff6"/>
            </w:pPr>
            <w:r>
              <w:rPr>
                <w:rFonts w:hint="eastAsia"/>
              </w:rPr>
              <w:t>54</w:t>
            </w:r>
          </w:p>
        </w:tc>
        <w:tc>
          <w:tcPr>
            <w:tcW w:w="1196" w:type="dxa"/>
            <w:vAlign w:val="center"/>
          </w:tcPr>
          <w:p w14:paraId="0FD3DE3B" w14:textId="488208D1" w:rsidR="005C7DBB" w:rsidRDefault="00154A55" w:rsidP="005C7DBB">
            <w:pPr>
              <w:pStyle w:val="aff6"/>
            </w:pPr>
            <w:r>
              <w:rPr>
                <w:rFonts w:hint="eastAsia"/>
              </w:rPr>
              <w:t>309</w:t>
            </w:r>
          </w:p>
        </w:tc>
        <w:tc>
          <w:tcPr>
            <w:tcW w:w="1343" w:type="dxa"/>
            <w:vAlign w:val="center"/>
          </w:tcPr>
          <w:p w14:paraId="4E013E52" w14:textId="370FE9B0" w:rsidR="005C7DBB" w:rsidRDefault="00B15F9F" w:rsidP="005C7DBB">
            <w:pPr>
              <w:pStyle w:val="aff6"/>
            </w:pPr>
            <w:r>
              <w:rPr>
                <w:rFonts w:hint="eastAsia"/>
              </w:rPr>
              <w:t>4</w:t>
            </w:r>
          </w:p>
        </w:tc>
        <w:tc>
          <w:tcPr>
            <w:tcW w:w="1451" w:type="dxa"/>
            <w:vMerge/>
            <w:vAlign w:val="center"/>
          </w:tcPr>
          <w:p w14:paraId="20C0B52B" w14:textId="77777777" w:rsidR="005C7DBB" w:rsidRPr="00C26455" w:rsidRDefault="005C7DBB" w:rsidP="005C7DBB">
            <w:pPr>
              <w:spacing w:line="240" w:lineRule="auto"/>
              <w:ind w:firstLineChars="0" w:firstLine="0"/>
              <w:jc w:val="center"/>
              <w:rPr>
                <w:sz w:val="21"/>
                <w:szCs w:val="21"/>
              </w:rPr>
            </w:pPr>
          </w:p>
        </w:tc>
      </w:tr>
      <w:tr w:rsidR="005C7DBB" w:rsidRPr="00C26455" w14:paraId="7AD09BEA" w14:textId="77777777" w:rsidTr="00E00A9D">
        <w:trPr>
          <w:trHeight w:val="397"/>
          <w:jc w:val="center"/>
        </w:trPr>
        <w:tc>
          <w:tcPr>
            <w:tcW w:w="1067" w:type="dxa"/>
            <w:vMerge/>
            <w:vAlign w:val="center"/>
          </w:tcPr>
          <w:p w14:paraId="091ADB9A"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66674676" w14:textId="274391FA" w:rsidR="005C7DBB" w:rsidRPr="00C26455" w:rsidRDefault="005C7DBB" w:rsidP="005C7DBB">
            <w:pPr>
              <w:pStyle w:val="aff6"/>
              <w:rPr>
                <w:szCs w:val="22"/>
              </w:rPr>
            </w:pPr>
            <w:r>
              <w:rPr>
                <w:rFonts w:hint="eastAsia"/>
              </w:rPr>
              <w:t>机加工车间</w:t>
            </w:r>
            <w:r>
              <w:rPr>
                <w:rFonts w:hint="eastAsia"/>
              </w:rPr>
              <w:t>5#</w:t>
            </w:r>
          </w:p>
        </w:tc>
        <w:tc>
          <w:tcPr>
            <w:tcW w:w="1491" w:type="dxa"/>
            <w:vAlign w:val="center"/>
          </w:tcPr>
          <w:p w14:paraId="2306FA74" w14:textId="2E00189C" w:rsidR="005C7DBB" w:rsidRPr="00C26455" w:rsidRDefault="00B77DD9" w:rsidP="005C7DBB">
            <w:pPr>
              <w:pStyle w:val="aff6"/>
            </w:pPr>
            <w:r>
              <w:rPr>
                <w:rFonts w:hint="eastAsia"/>
              </w:rPr>
              <w:t>54</w:t>
            </w:r>
          </w:p>
        </w:tc>
        <w:tc>
          <w:tcPr>
            <w:tcW w:w="1196" w:type="dxa"/>
            <w:vAlign w:val="center"/>
          </w:tcPr>
          <w:p w14:paraId="5DC308F5" w14:textId="0A962D43" w:rsidR="005C7DBB" w:rsidRPr="00C26455" w:rsidRDefault="00154A55" w:rsidP="005C7DBB">
            <w:pPr>
              <w:pStyle w:val="aff6"/>
            </w:pPr>
            <w:r>
              <w:rPr>
                <w:rFonts w:hint="eastAsia"/>
              </w:rPr>
              <w:t>335</w:t>
            </w:r>
          </w:p>
        </w:tc>
        <w:tc>
          <w:tcPr>
            <w:tcW w:w="1343" w:type="dxa"/>
            <w:vAlign w:val="center"/>
          </w:tcPr>
          <w:p w14:paraId="1E3B9086" w14:textId="7884D2B6" w:rsidR="005C7DBB" w:rsidRPr="00C26455" w:rsidRDefault="00B15F9F" w:rsidP="005C7DBB">
            <w:pPr>
              <w:pStyle w:val="aff6"/>
            </w:pPr>
            <w:r>
              <w:rPr>
                <w:rFonts w:hint="eastAsia"/>
              </w:rPr>
              <w:t>3</w:t>
            </w:r>
          </w:p>
        </w:tc>
        <w:tc>
          <w:tcPr>
            <w:tcW w:w="1451" w:type="dxa"/>
            <w:vMerge/>
            <w:vAlign w:val="center"/>
          </w:tcPr>
          <w:p w14:paraId="6E241F45" w14:textId="77777777" w:rsidR="005C7DBB" w:rsidRPr="00C26455" w:rsidRDefault="005C7DBB" w:rsidP="005C7DBB">
            <w:pPr>
              <w:spacing w:line="240" w:lineRule="auto"/>
              <w:ind w:firstLineChars="0" w:firstLine="0"/>
              <w:jc w:val="center"/>
              <w:rPr>
                <w:sz w:val="21"/>
                <w:szCs w:val="21"/>
              </w:rPr>
            </w:pPr>
          </w:p>
        </w:tc>
      </w:tr>
      <w:tr w:rsidR="005C7DBB" w:rsidRPr="00C26455" w14:paraId="36FC83DA" w14:textId="77777777" w:rsidTr="00E00A9D">
        <w:trPr>
          <w:trHeight w:val="397"/>
          <w:jc w:val="center"/>
        </w:trPr>
        <w:tc>
          <w:tcPr>
            <w:tcW w:w="1067" w:type="dxa"/>
            <w:vMerge/>
            <w:vAlign w:val="center"/>
          </w:tcPr>
          <w:p w14:paraId="5E59154F" w14:textId="77777777" w:rsidR="005C7DBB" w:rsidRPr="00C26455" w:rsidRDefault="005C7DBB" w:rsidP="005C7DBB">
            <w:pPr>
              <w:spacing w:line="240" w:lineRule="auto"/>
              <w:ind w:firstLineChars="0" w:firstLine="0"/>
              <w:jc w:val="center"/>
              <w:rPr>
                <w:sz w:val="21"/>
                <w:szCs w:val="21"/>
              </w:rPr>
            </w:pPr>
          </w:p>
        </w:tc>
        <w:tc>
          <w:tcPr>
            <w:tcW w:w="1745" w:type="dxa"/>
            <w:vAlign w:val="center"/>
          </w:tcPr>
          <w:p w14:paraId="1A935656" w14:textId="105B087B" w:rsidR="005C7DBB" w:rsidRDefault="005C7DBB" w:rsidP="005C7DBB">
            <w:pPr>
              <w:pStyle w:val="aff6"/>
            </w:pPr>
            <w:r>
              <w:rPr>
                <w:rFonts w:hint="eastAsia"/>
              </w:rPr>
              <w:t>电镀车间</w:t>
            </w:r>
            <w:r>
              <w:rPr>
                <w:rFonts w:hint="eastAsia"/>
              </w:rPr>
              <w:t>1#</w:t>
            </w:r>
          </w:p>
        </w:tc>
        <w:tc>
          <w:tcPr>
            <w:tcW w:w="1491" w:type="dxa"/>
            <w:vAlign w:val="center"/>
          </w:tcPr>
          <w:p w14:paraId="2163E488" w14:textId="347E122C" w:rsidR="005C7DBB" w:rsidRPr="00C26455" w:rsidRDefault="00B77DD9" w:rsidP="005C7DBB">
            <w:pPr>
              <w:pStyle w:val="aff6"/>
            </w:pPr>
            <w:r>
              <w:rPr>
                <w:rFonts w:hint="eastAsia"/>
              </w:rPr>
              <w:t>42</w:t>
            </w:r>
          </w:p>
        </w:tc>
        <w:tc>
          <w:tcPr>
            <w:tcW w:w="1196" w:type="dxa"/>
            <w:vAlign w:val="center"/>
          </w:tcPr>
          <w:p w14:paraId="1042ED3B" w14:textId="43421C5B" w:rsidR="005C7DBB" w:rsidRPr="00C26455" w:rsidRDefault="00154A55" w:rsidP="005C7DBB">
            <w:pPr>
              <w:pStyle w:val="aff6"/>
            </w:pPr>
            <w:r>
              <w:rPr>
                <w:rFonts w:hint="eastAsia"/>
              </w:rPr>
              <w:t>321</w:t>
            </w:r>
          </w:p>
        </w:tc>
        <w:tc>
          <w:tcPr>
            <w:tcW w:w="1343" w:type="dxa"/>
            <w:vAlign w:val="center"/>
          </w:tcPr>
          <w:p w14:paraId="7293B045" w14:textId="1A947ECA" w:rsidR="005C7DBB" w:rsidRPr="00C26455" w:rsidRDefault="00B15F9F" w:rsidP="005C7DBB">
            <w:pPr>
              <w:pStyle w:val="aff6"/>
            </w:pPr>
            <w:r>
              <w:rPr>
                <w:rFonts w:hint="eastAsia"/>
              </w:rPr>
              <w:t>1</w:t>
            </w:r>
          </w:p>
        </w:tc>
        <w:tc>
          <w:tcPr>
            <w:tcW w:w="1451" w:type="dxa"/>
            <w:vMerge/>
            <w:vAlign w:val="center"/>
          </w:tcPr>
          <w:p w14:paraId="26DE3DFB" w14:textId="77777777" w:rsidR="005C7DBB" w:rsidRPr="00C26455" w:rsidRDefault="005C7DBB" w:rsidP="005C7DBB">
            <w:pPr>
              <w:spacing w:line="240" w:lineRule="auto"/>
              <w:ind w:firstLineChars="0" w:firstLine="0"/>
              <w:jc w:val="center"/>
              <w:rPr>
                <w:sz w:val="21"/>
                <w:szCs w:val="21"/>
              </w:rPr>
            </w:pPr>
          </w:p>
        </w:tc>
      </w:tr>
    </w:tbl>
    <w:p w14:paraId="2FFA57F8" w14:textId="24DC8E53" w:rsidR="00AD2E6F" w:rsidRPr="00C26455" w:rsidRDefault="00AD2E6F" w:rsidP="005E585E">
      <w:pPr>
        <w:pStyle w:val="24"/>
        <w:spacing w:before="240" w:after="120"/>
        <w:ind w:firstLine="482"/>
        <w:rPr>
          <w:szCs w:val="21"/>
        </w:rPr>
      </w:pPr>
      <w:r w:rsidRPr="00C26455">
        <w:t>表</w:t>
      </w:r>
      <w:r w:rsidRPr="00C26455">
        <w:rPr>
          <w:rFonts w:hint="eastAsia"/>
        </w:rPr>
        <w:t>5-</w:t>
      </w:r>
      <w:r w:rsidR="00363CF7" w:rsidRPr="00C26455">
        <w:rPr>
          <w:rFonts w:hint="eastAsia"/>
        </w:rPr>
        <w:t>3</w:t>
      </w:r>
      <w:r w:rsidR="002F6E3E">
        <w:rPr>
          <w:rFonts w:hint="eastAsia"/>
        </w:rPr>
        <w:t>1</w:t>
      </w:r>
      <w:r w:rsidRPr="00C26455">
        <w:t xml:space="preserve">            </w:t>
      </w:r>
      <w:r w:rsidRPr="00C26455">
        <w:rPr>
          <w:rFonts w:hint="eastAsia"/>
        </w:rPr>
        <w:t xml:space="preserve">  </w:t>
      </w:r>
      <w:r w:rsidRPr="00C26455">
        <w:t xml:space="preserve"> </w:t>
      </w:r>
      <w:r w:rsidRPr="00C26455">
        <w:t>四周厂界</w:t>
      </w:r>
      <w:r w:rsidRPr="00C26455">
        <w:rPr>
          <w:rFonts w:hint="eastAsia"/>
        </w:rPr>
        <w:t>噪声预测结果</w:t>
      </w:r>
      <w:r w:rsidRPr="00C26455">
        <w:t xml:space="preserve">    </w:t>
      </w:r>
      <w:r w:rsidRPr="00C26455">
        <w:rPr>
          <w:rFonts w:hint="eastAsia"/>
        </w:rPr>
        <w:t xml:space="preserve">     </w:t>
      </w:r>
      <w:r w:rsidRPr="00C26455">
        <w:t xml:space="preserve"> </w:t>
      </w:r>
      <w:r w:rsidRPr="00C26455">
        <w:rPr>
          <w:rFonts w:hint="eastAsia"/>
        </w:rPr>
        <w:t xml:space="preserve"> </w:t>
      </w:r>
      <w:r w:rsidRPr="00C26455">
        <w:t xml:space="preserve">  </w:t>
      </w:r>
      <w:r w:rsidRPr="00C26455">
        <w:rPr>
          <w:szCs w:val="21"/>
        </w:rPr>
        <w:t>单位：</w:t>
      </w:r>
      <w:r w:rsidRPr="00C26455">
        <w:rPr>
          <w:szCs w:val="21"/>
        </w:rPr>
        <w:t>dB(A)</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859"/>
        <w:gridCol w:w="940"/>
        <w:gridCol w:w="946"/>
        <w:gridCol w:w="1484"/>
        <w:gridCol w:w="693"/>
        <w:gridCol w:w="1032"/>
        <w:gridCol w:w="1410"/>
        <w:gridCol w:w="929"/>
      </w:tblGrid>
      <w:tr w:rsidR="00C26455" w:rsidRPr="00C26455" w14:paraId="398390C9" w14:textId="77777777" w:rsidTr="00FF4DA6">
        <w:trPr>
          <w:trHeight w:val="397"/>
          <w:jc w:val="center"/>
        </w:trPr>
        <w:tc>
          <w:tcPr>
            <w:tcW w:w="882" w:type="dxa"/>
            <w:vAlign w:val="center"/>
          </w:tcPr>
          <w:p w14:paraId="320D9797"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点位</w:t>
            </w:r>
          </w:p>
        </w:tc>
        <w:tc>
          <w:tcPr>
            <w:tcW w:w="1936" w:type="dxa"/>
            <w:gridSpan w:val="2"/>
            <w:vAlign w:val="center"/>
          </w:tcPr>
          <w:p w14:paraId="4E7D552B"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现状背景值</w:t>
            </w:r>
          </w:p>
          <w:p w14:paraId="3939403E"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dB(A)</w:t>
            </w:r>
          </w:p>
        </w:tc>
        <w:tc>
          <w:tcPr>
            <w:tcW w:w="1528" w:type="dxa"/>
            <w:vAlign w:val="center"/>
          </w:tcPr>
          <w:p w14:paraId="64625A65"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贡献值</w:t>
            </w:r>
          </w:p>
          <w:p w14:paraId="2C32C6A9"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dB(A)</w:t>
            </w:r>
          </w:p>
        </w:tc>
        <w:tc>
          <w:tcPr>
            <w:tcW w:w="1769" w:type="dxa"/>
            <w:gridSpan w:val="2"/>
            <w:vAlign w:val="center"/>
          </w:tcPr>
          <w:p w14:paraId="32FBFF70"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预测结果</w:t>
            </w:r>
          </w:p>
          <w:p w14:paraId="08832E74"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dB(A)</w:t>
            </w:r>
          </w:p>
        </w:tc>
        <w:tc>
          <w:tcPr>
            <w:tcW w:w="1452" w:type="dxa"/>
            <w:vAlign w:val="center"/>
          </w:tcPr>
          <w:p w14:paraId="2B99C58C"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评价标准</w:t>
            </w:r>
          </w:p>
        </w:tc>
        <w:tc>
          <w:tcPr>
            <w:tcW w:w="954" w:type="dxa"/>
            <w:vAlign w:val="center"/>
          </w:tcPr>
          <w:p w14:paraId="453C688C" w14:textId="77777777" w:rsidR="00AD2E6F" w:rsidRPr="00C26455" w:rsidRDefault="00AD2E6F" w:rsidP="00AD2E6F">
            <w:pPr>
              <w:pStyle w:val="affa"/>
              <w:contextualSpacing/>
              <w:rPr>
                <w:rFonts w:eastAsiaTheme="minorEastAsia" w:cs="Times New Roman"/>
                <w:color w:val="auto"/>
                <w:szCs w:val="21"/>
              </w:rPr>
            </w:pPr>
            <w:r w:rsidRPr="00C26455">
              <w:rPr>
                <w:rFonts w:eastAsiaTheme="minorEastAsia" w:cs="Times New Roman"/>
                <w:color w:val="auto"/>
                <w:szCs w:val="21"/>
              </w:rPr>
              <w:t>预测达标情况</w:t>
            </w:r>
          </w:p>
        </w:tc>
      </w:tr>
      <w:tr w:rsidR="00C26455" w:rsidRPr="00C26455" w14:paraId="3FD9207D" w14:textId="77777777" w:rsidTr="00FF4DA6">
        <w:trPr>
          <w:trHeight w:val="397"/>
          <w:jc w:val="center"/>
        </w:trPr>
        <w:tc>
          <w:tcPr>
            <w:tcW w:w="882" w:type="dxa"/>
            <w:vMerge w:val="restart"/>
            <w:vAlign w:val="center"/>
          </w:tcPr>
          <w:p w14:paraId="07564544" w14:textId="77777777" w:rsidR="00AD2E6F" w:rsidRPr="00C26455" w:rsidRDefault="00AD2E6F" w:rsidP="00AD2E6F">
            <w:pPr>
              <w:pStyle w:val="aff6"/>
              <w:rPr>
                <w:rFonts w:eastAsiaTheme="minorEastAsia"/>
              </w:rPr>
            </w:pPr>
            <w:r w:rsidRPr="00C26455">
              <w:rPr>
                <w:rFonts w:eastAsiaTheme="minorEastAsia"/>
              </w:rPr>
              <w:t>东厂界</w:t>
            </w:r>
          </w:p>
        </w:tc>
        <w:tc>
          <w:tcPr>
            <w:tcW w:w="965" w:type="dxa"/>
            <w:vAlign w:val="center"/>
          </w:tcPr>
          <w:p w14:paraId="13ABF7CE" w14:textId="77777777" w:rsidR="00AD2E6F" w:rsidRPr="00C26455" w:rsidRDefault="00AD2E6F" w:rsidP="00AD2E6F">
            <w:pPr>
              <w:pStyle w:val="aff6"/>
              <w:rPr>
                <w:rFonts w:eastAsiaTheme="minorEastAsia"/>
              </w:rPr>
            </w:pPr>
            <w:r w:rsidRPr="00C26455">
              <w:rPr>
                <w:rFonts w:eastAsiaTheme="minorEastAsia"/>
              </w:rPr>
              <w:t>昼</w:t>
            </w:r>
          </w:p>
        </w:tc>
        <w:tc>
          <w:tcPr>
            <w:tcW w:w="971" w:type="dxa"/>
            <w:vAlign w:val="center"/>
          </w:tcPr>
          <w:p w14:paraId="474E52DB" w14:textId="77777777" w:rsidR="00AD2E6F" w:rsidRPr="00C26455" w:rsidRDefault="00AD2E6F" w:rsidP="00AD2E6F">
            <w:pPr>
              <w:pStyle w:val="aff6"/>
              <w:rPr>
                <w:rFonts w:eastAsiaTheme="minorEastAsia"/>
              </w:rPr>
            </w:pPr>
            <w:r w:rsidRPr="00C26455">
              <w:rPr>
                <w:rFonts w:eastAsiaTheme="minorEastAsia" w:hint="eastAsia"/>
              </w:rPr>
              <w:t>51</w:t>
            </w:r>
          </w:p>
        </w:tc>
        <w:tc>
          <w:tcPr>
            <w:tcW w:w="1528" w:type="dxa"/>
            <w:vMerge w:val="restart"/>
            <w:vAlign w:val="center"/>
          </w:tcPr>
          <w:p w14:paraId="22CD7E2B" w14:textId="0A1060BD" w:rsidR="00AD2E6F" w:rsidRPr="00C26455" w:rsidRDefault="005815D0" w:rsidP="00AD2E6F">
            <w:pPr>
              <w:pStyle w:val="aff6"/>
              <w:rPr>
                <w:rFonts w:eastAsiaTheme="minorEastAsia"/>
              </w:rPr>
            </w:pPr>
            <w:r>
              <w:rPr>
                <w:rFonts w:eastAsiaTheme="minorEastAsia" w:hint="eastAsia"/>
              </w:rPr>
              <w:t>31</w:t>
            </w:r>
          </w:p>
        </w:tc>
        <w:tc>
          <w:tcPr>
            <w:tcW w:w="709" w:type="dxa"/>
            <w:vAlign w:val="center"/>
          </w:tcPr>
          <w:p w14:paraId="406DEC98" w14:textId="77777777" w:rsidR="00AD2E6F" w:rsidRPr="00C26455" w:rsidRDefault="00AD2E6F" w:rsidP="00AD2E6F">
            <w:pPr>
              <w:pStyle w:val="aff6"/>
              <w:rPr>
                <w:rFonts w:eastAsiaTheme="minorEastAsia"/>
              </w:rPr>
            </w:pPr>
            <w:r w:rsidRPr="00C26455">
              <w:rPr>
                <w:rFonts w:eastAsiaTheme="minorEastAsia"/>
              </w:rPr>
              <w:t>昼</w:t>
            </w:r>
          </w:p>
        </w:tc>
        <w:tc>
          <w:tcPr>
            <w:tcW w:w="1060" w:type="dxa"/>
            <w:vAlign w:val="center"/>
          </w:tcPr>
          <w:p w14:paraId="541A6D2B" w14:textId="2CDAF54D" w:rsidR="00AD2E6F" w:rsidRPr="00C26455" w:rsidRDefault="005815D0" w:rsidP="00AD2E6F">
            <w:pPr>
              <w:pStyle w:val="aff6"/>
              <w:rPr>
                <w:rFonts w:eastAsiaTheme="minorEastAsia"/>
              </w:rPr>
            </w:pPr>
            <w:r>
              <w:rPr>
                <w:rFonts w:eastAsiaTheme="minorEastAsia" w:hint="eastAsia"/>
              </w:rPr>
              <w:t>51</w:t>
            </w:r>
          </w:p>
        </w:tc>
        <w:tc>
          <w:tcPr>
            <w:tcW w:w="1452" w:type="dxa"/>
            <w:vMerge w:val="restart"/>
            <w:vAlign w:val="center"/>
          </w:tcPr>
          <w:p w14:paraId="14DADE52" w14:textId="77777777" w:rsidR="00AD2E6F" w:rsidRPr="00C26455" w:rsidRDefault="00AD2E6F" w:rsidP="00FF4DA6">
            <w:pPr>
              <w:pStyle w:val="aff6"/>
              <w:jc w:val="both"/>
              <w:rPr>
                <w:rFonts w:eastAsiaTheme="minorEastAsia"/>
              </w:rPr>
            </w:pPr>
            <w:r w:rsidRPr="00C26455">
              <w:rPr>
                <w:rFonts w:eastAsiaTheme="minorEastAsia"/>
              </w:rPr>
              <w:t>《工业企业厂界环境噪声排放标准》（</w:t>
            </w:r>
            <w:r w:rsidRPr="00C26455">
              <w:rPr>
                <w:rFonts w:eastAsiaTheme="minorEastAsia"/>
              </w:rPr>
              <w:t>GB12348-2008</w:t>
            </w:r>
            <w:r w:rsidRPr="00C26455">
              <w:rPr>
                <w:rFonts w:eastAsiaTheme="minorEastAsia"/>
              </w:rPr>
              <w:t>）</w:t>
            </w:r>
            <w:r w:rsidRPr="00C26455">
              <w:rPr>
                <w:rFonts w:eastAsiaTheme="minorEastAsia"/>
              </w:rPr>
              <w:t>3</w:t>
            </w:r>
            <w:r w:rsidRPr="00C26455">
              <w:rPr>
                <w:rFonts w:eastAsiaTheme="minorEastAsia"/>
              </w:rPr>
              <w:t>类标准：昼间</w:t>
            </w:r>
            <w:r w:rsidRPr="00C26455">
              <w:rPr>
                <w:rFonts w:eastAsiaTheme="minorEastAsia"/>
              </w:rPr>
              <w:t>65dB(A)</w:t>
            </w:r>
            <w:r w:rsidR="004B09B8" w:rsidRPr="00C26455">
              <w:rPr>
                <w:rFonts w:eastAsiaTheme="minorEastAsia" w:hint="eastAsia"/>
              </w:rPr>
              <w:t>、</w:t>
            </w:r>
            <w:r w:rsidRPr="00C26455">
              <w:rPr>
                <w:rFonts w:eastAsiaTheme="minorEastAsia"/>
              </w:rPr>
              <w:t>夜间</w:t>
            </w:r>
            <w:r w:rsidRPr="00C26455">
              <w:rPr>
                <w:rFonts w:eastAsiaTheme="minorEastAsia"/>
              </w:rPr>
              <w:t>55dB(A)</w:t>
            </w:r>
          </w:p>
        </w:tc>
        <w:tc>
          <w:tcPr>
            <w:tcW w:w="954" w:type="dxa"/>
            <w:vMerge w:val="restart"/>
            <w:vAlign w:val="center"/>
          </w:tcPr>
          <w:p w14:paraId="2B8F9F25" w14:textId="77777777" w:rsidR="00AD2E6F" w:rsidRPr="00C26455" w:rsidRDefault="00AD2E6F" w:rsidP="00AD2E6F">
            <w:pPr>
              <w:pStyle w:val="aff6"/>
              <w:rPr>
                <w:rFonts w:eastAsiaTheme="minorEastAsia"/>
              </w:rPr>
            </w:pPr>
            <w:r w:rsidRPr="00C26455">
              <w:rPr>
                <w:rFonts w:eastAsiaTheme="minorEastAsia"/>
              </w:rPr>
              <w:t>达标</w:t>
            </w:r>
          </w:p>
        </w:tc>
      </w:tr>
      <w:tr w:rsidR="00C26455" w:rsidRPr="00C26455" w14:paraId="397F85C2" w14:textId="77777777" w:rsidTr="00FF4DA6">
        <w:trPr>
          <w:trHeight w:val="397"/>
          <w:jc w:val="center"/>
        </w:trPr>
        <w:tc>
          <w:tcPr>
            <w:tcW w:w="882" w:type="dxa"/>
            <w:vMerge/>
            <w:vAlign w:val="center"/>
          </w:tcPr>
          <w:p w14:paraId="07C03148" w14:textId="77777777" w:rsidR="00AD2E6F" w:rsidRPr="00C26455" w:rsidRDefault="00AD2E6F" w:rsidP="00AD2E6F">
            <w:pPr>
              <w:pStyle w:val="aff6"/>
              <w:rPr>
                <w:rFonts w:eastAsiaTheme="minorEastAsia"/>
              </w:rPr>
            </w:pPr>
          </w:p>
        </w:tc>
        <w:tc>
          <w:tcPr>
            <w:tcW w:w="965" w:type="dxa"/>
            <w:vAlign w:val="center"/>
          </w:tcPr>
          <w:p w14:paraId="732F50C6" w14:textId="77777777" w:rsidR="00AD2E6F" w:rsidRPr="00C26455" w:rsidRDefault="00AD2E6F" w:rsidP="00AD2E6F">
            <w:pPr>
              <w:pStyle w:val="aff6"/>
              <w:rPr>
                <w:rFonts w:eastAsiaTheme="minorEastAsia"/>
              </w:rPr>
            </w:pPr>
            <w:r w:rsidRPr="00C26455">
              <w:rPr>
                <w:rFonts w:eastAsiaTheme="minorEastAsia"/>
              </w:rPr>
              <w:t>夜</w:t>
            </w:r>
          </w:p>
        </w:tc>
        <w:tc>
          <w:tcPr>
            <w:tcW w:w="971" w:type="dxa"/>
            <w:vAlign w:val="center"/>
          </w:tcPr>
          <w:p w14:paraId="793AAFEA" w14:textId="77777777" w:rsidR="00AD2E6F" w:rsidRPr="00C26455" w:rsidRDefault="00AD2E6F" w:rsidP="00AD2E6F">
            <w:pPr>
              <w:pStyle w:val="aff6"/>
              <w:rPr>
                <w:rFonts w:eastAsiaTheme="minorEastAsia"/>
              </w:rPr>
            </w:pPr>
            <w:r w:rsidRPr="00C26455">
              <w:rPr>
                <w:rFonts w:eastAsiaTheme="minorEastAsia" w:hint="eastAsia"/>
              </w:rPr>
              <w:t>41</w:t>
            </w:r>
          </w:p>
        </w:tc>
        <w:tc>
          <w:tcPr>
            <w:tcW w:w="1528" w:type="dxa"/>
            <w:vMerge/>
            <w:vAlign w:val="center"/>
          </w:tcPr>
          <w:p w14:paraId="5B7BAB1A" w14:textId="77777777" w:rsidR="00AD2E6F" w:rsidRPr="00C26455" w:rsidRDefault="00AD2E6F" w:rsidP="00AD2E6F">
            <w:pPr>
              <w:pStyle w:val="aff6"/>
              <w:rPr>
                <w:rFonts w:eastAsiaTheme="minorEastAsia"/>
              </w:rPr>
            </w:pPr>
          </w:p>
        </w:tc>
        <w:tc>
          <w:tcPr>
            <w:tcW w:w="709" w:type="dxa"/>
            <w:vAlign w:val="center"/>
          </w:tcPr>
          <w:p w14:paraId="325FF178" w14:textId="77777777" w:rsidR="00AD2E6F" w:rsidRPr="00C26455" w:rsidRDefault="00AD2E6F" w:rsidP="00AD2E6F">
            <w:pPr>
              <w:pStyle w:val="aff6"/>
              <w:rPr>
                <w:rFonts w:eastAsiaTheme="minorEastAsia"/>
              </w:rPr>
            </w:pPr>
            <w:r w:rsidRPr="00C26455">
              <w:rPr>
                <w:rFonts w:eastAsiaTheme="minorEastAsia"/>
              </w:rPr>
              <w:t>夜</w:t>
            </w:r>
          </w:p>
        </w:tc>
        <w:tc>
          <w:tcPr>
            <w:tcW w:w="1060" w:type="dxa"/>
            <w:vAlign w:val="center"/>
          </w:tcPr>
          <w:p w14:paraId="25BF4716" w14:textId="38F75EA8" w:rsidR="00AD2E6F" w:rsidRPr="00C26455" w:rsidRDefault="005815D0" w:rsidP="0044362F">
            <w:pPr>
              <w:pStyle w:val="aff6"/>
              <w:rPr>
                <w:rFonts w:eastAsiaTheme="minorEastAsia"/>
              </w:rPr>
            </w:pPr>
            <w:r>
              <w:rPr>
                <w:rFonts w:eastAsiaTheme="minorEastAsia" w:hint="eastAsia"/>
              </w:rPr>
              <w:t>41</w:t>
            </w:r>
          </w:p>
        </w:tc>
        <w:tc>
          <w:tcPr>
            <w:tcW w:w="1452" w:type="dxa"/>
            <w:vMerge/>
            <w:vAlign w:val="center"/>
          </w:tcPr>
          <w:p w14:paraId="3616DD33" w14:textId="77777777" w:rsidR="00AD2E6F" w:rsidRPr="00C26455" w:rsidRDefault="00AD2E6F" w:rsidP="00AD2E6F">
            <w:pPr>
              <w:pStyle w:val="aff6"/>
              <w:rPr>
                <w:rFonts w:eastAsiaTheme="minorEastAsia"/>
              </w:rPr>
            </w:pPr>
          </w:p>
        </w:tc>
        <w:tc>
          <w:tcPr>
            <w:tcW w:w="954" w:type="dxa"/>
            <w:vMerge/>
            <w:vAlign w:val="center"/>
          </w:tcPr>
          <w:p w14:paraId="2630CEF0" w14:textId="77777777" w:rsidR="00AD2E6F" w:rsidRPr="00C26455" w:rsidRDefault="00AD2E6F" w:rsidP="00AD2E6F">
            <w:pPr>
              <w:pStyle w:val="aff6"/>
              <w:rPr>
                <w:rFonts w:eastAsiaTheme="minorEastAsia"/>
              </w:rPr>
            </w:pPr>
          </w:p>
        </w:tc>
      </w:tr>
      <w:tr w:rsidR="00C26455" w:rsidRPr="00C26455" w14:paraId="5EC8F0AA" w14:textId="77777777" w:rsidTr="00FF4DA6">
        <w:trPr>
          <w:trHeight w:val="397"/>
          <w:jc w:val="center"/>
        </w:trPr>
        <w:tc>
          <w:tcPr>
            <w:tcW w:w="882" w:type="dxa"/>
            <w:vMerge w:val="restart"/>
            <w:vAlign w:val="center"/>
          </w:tcPr>
          <w:p w14:paraId="6C3B42A2" w14:textId="77777777" w:rsidR="00AD2E6F" w:rsidRPr="00C26455" w:rsidRDefault="00AD2E6F" w:rsidP="00AD2E6F">
            <w:pPr>
              <w:pStyle w:val="aff6"/>
              <w:rPr>
                <w:rFonts w:eastAsiaTheme="minorEastAsia"/>
              </w:rPr>
            </w:pPr>
            <w:r w:rsidRPr="00C26455">
              <w:rPr>
                <w:rFonts w:eastAsiaTheme="minorEastAsia"/>
              </w:rPr>
              <w:t>西厂界</w:t>
            </w:r>
          </w:p>
        </w:tc>
        <w:tc>
          <w:tcPr>
            <w:tcW w:w="965" w:type="dxa"/>
            <w:vAlign w:val="center"/>
          </w:tcPr>
          <w:p w14:paraId="387834EB" w14:textId="77777777" w:rsidR="00AD2E6F" w:rsidRPr="00C26455" w:rsidRDefault="00AD2E6F" w:rsidP="00AD2E6F">
            <w:pPr>
              <w:pStyle w:val="aff6"/>
              <w:rPr>
                <w:rFonts w:eastAsiaTheme="minorEastAsia"/>
              </w:rPr>
            </w:pPr>
            <w:r w:rsidRPr="00C26455">
              <w:rPr>
                <w:rFonts w:eastAsiaTheme="minorEastAsia"/>
              </w:rPr>
              <w:t>昼</w:t>
            </w:r>
          </w:p>
        </w:tc>
        <w:tc>
          <w:tcPr>
            <w:tcW w:w="971" w:type="dxa"/>
            <w:vAlign w:val="center"/>
          </w:tcPr>
          <w:p w14:paraId="7692DCC8" w14:textId="77777777" w:rsidR="00AD2E6F" w:rsidRPr="00C26455" w:rsidRDefault="00AD2E6F" w:rsidP="00AD2E6F">
            <w:pPr>
              <w:pStyle w:val="aff6"/>
              <w:rPr>
                <w:rFonts w:eastAsiaTheme="minorEastAsia"/>
              </w:rPr>
            </w:pPr>
            <w:r w:rsidRPr="00C26455">
              <w:rPr>
                <w:rFonts w:eastAsiaTheme="minorEastAsia" w:hint="eastAsia"/>
              </w:rPr>
              <w:t>54</w:t>
            </w:r>
          </w:p>
        </w:tc>
        <w:tc>
          <w:tcPr>
            <w:tcW w:w="1528" w:type="dxa"/>
            <w:vMerge w:val="restart"/>
            <w:vAlign w:val="center"/>
          </w:tcPr>
          <w:p w14:paraId="7B2CD472" w14:textId="552804A1" w:rsidR="00AD2E6F" w:rsidRPr="00C26455" w:rsidRDefault="005815D0" w:rsidP="00AD2E6F">
            <w:pPr>
              <w:pStyle w:val="aff6"/>
              <w:rPr>
                <w:rFonts w:eastAsiaTheme="minorEastAsia"/>
              </w:rPr>
            </w:pPr>
            <w:r>
              <w:rPr>
                <w:rFonts w:eastAsiaTheme="minorEastAsia" w:hint="eastAsia"/>
              </w:rPr>
              <w:t>35</w:t>
            </w:r>
          </w:p>
        </w:tc>
        <w:tc>
          <w:tcPr>
            <w:tcW w:w="709" w:type="dxa"/>
            <w:vAlign w:val="center"/>
          </w:tcPr>
          <w:p w14:paraId="01DF19EC" w14:textId="77777777" w:rsidR="00AD2E6F" w:rsidRPr="00C26455" w:rsidRDefault="00AD2E6F" w:rsidP="00AD2E6F">
            <w:pPr>
              <w:pStyle w:val="aff6"/>
              <w:rPr>
                <w:rFonts w:eastAsiaTheme="minorEastAsia"/>
              </w:rPr>
            </w:pPr>
            <w:r w:rsidRPr="00C26455">
              <w:rPr>
                <w:rFonts w:eastAsiaTheme="minorEastAsia"/>
              </w:rPr>
              <w:t>昼</w:t>
            </w:r>
          </w:p>
        </w:tc>
        <w:tc>
          <w:tcPr>
            <w:tcW w:w="1060" w:type="dxa"/>
            <w:vAlign w:val="center"/>
          </w:tcPr>
          <w:p w14:paraId="66F213A0" w14:textId="15E5D51C" w:rsidR="00AD2E6F" w:rsidRPr="00C26455" w:rsidRDefault="002F6E3E" w:rsidP="0044362F">
            <w:pPr>
              <w:pStyle w:val="aff6"/>
              <w:rPr>
                <w:rFonts w:eastAsiaTheme="minorEastAsia"/>
              </w:rPr>
            </w:pPr>
            <w:r>
              <w:rPr>
                <w:rFonts w:eastAsiaTheme="minorEastAsia" w:hint="eastAsia"/>
              </w:rPr>
              <w:t>54</w:t>
            </w:r>
          </w:p>
        </w:tc>
        <w:tc>
          <w:tcPr>
            <w:tcW w:w="1452" w:type="dxa"/>
            <w:vMerge/>
            <w:vAlign w:val="center"/>
          </w:tcPr>
          <w:p w14:paraId="6FE7D75D" w14:textId="77777777" w:rsidR="00AD2E6F" w:rsidRPr="00C26455" w:rsidRDefault="00AD2E6F" w:rsidP="00AD2E6F">
            <w:pPr>
              <w:pStyle w:val="aff6"/>
              <w:rPr>
                <w:rFonts w:eastAsiaTheme="minorEastAsia"/>
              </w:rPr>
            </w:pPr>
          </w:p>
        </w:tc>
        <w:tc>
          <w:tcPr>
            <w:tcW w:w="954" w:type="dxa"/>
            <w:vMerge w:val="restart"/>
            <w:vAlign w:val="center"/>
          </w:tcPr>
          <w:p w14:paraId="2C3DED64" w14:textId="77777777" w:rsidR="00AD2E6F" w:rsidRPr="00C26455" w:rsidRDefault="00AD2E6F" w:rsidP="00AD2E6F">
            <w:pPr>
              <w:pStyle w:val="aff6"/>
              <w:rPr>
                <w:rFonts w:eastAsiaTheme="minorEastAsia"/>
              </w:rPr>
            </w:pPr>
            <w:r w:rsidRPr="00C26455">
              <w:rPr>
                <w:rFonts w:eastAsiaTheme="minorEastAsia"/>
              </w:rPr>
              <w:t>达标</w:t>
            </w:r>
          </w:p>
        </w:tc>
      </w:tr>
      <w:tr w:rsidR="00C26455" w:rsidRPr="00C26455" w14:paraId="4B819E41" w14:textId="77777777" w:rsidTr="00FF4DA6">
        <w:trPr>
          <w:trHeight w:val="397"/>
          <w:jc w:val="center"/>
        </w:trPr>
        <w:tc>
          <w:tcPr>
            <w:tcW w:w="882" w:type="dxa"/>
            <w:vMerge/>
            <w:vAlign w:val="center"/>
          </w:tcPr>
          <w:p w14:paraId="5DC593B4" w14:textId="77777777" w:rsidR="00AD2E6F" w:rsidRPr="00C26455" w:rsidRDefault="00AD2E6F" w:rsidP="00AD2E6F">
            <w:pPr>
              <w:pStyle w:val="aff6"/>
              <w:rPr>
                <w:rFonts w:eastAsiaTheme="minorEastAsia"/>
              </w:rPr>
            </w:pPr>
          </w:p>
        </w:tc>
        <w:tc>
          <w:tcPr>
            <w:tcW w:w="965" w:type="dxa"/>
            <w:vAlign w:val="center"/>
          </w:tcPr>
          <w:p w14:paraId="7FC05A72" w14:textId="77777777" w:rsidR="00AD2E6F" w:rsidRPr="00C26455" w:rsidRDefault="00AD2E6F" w:rsidP="00AD2E6F">
            <w:pPr>
              <w:pStyle w:val="aff6"/>
              <w:rPr>
                <w:rFonts w:eastAsiaTheme="minorEastAsia"/>
              </w:rPr>
            </w:pPr>
            <w:r w:rsidRPr="00C26455">
              <w:rPr>
                <w:rFonts w:eastAsiaTheme="minorEastAsia"/>
              </w:rPr>
              <w:t>夜</w:t>
            </w:r>
          </w:p>
        </w:tc>
        <w:tc>
          <w:tcPr>
            <w:tcW w:w="971" w:type="dxa"/>
            <w:vAlign w:val="center"/>
          </w:tcPr>
          <w:p w14:paraId="115AC380" w14:textId="77777777" w:rsidR="00AD2E6F" w:rsidRPr="00C26455" w:rsidRDefault="00AD2E6F" w:rsidP="00AD2E6F">
            <w:pPr>
              <w:pStyle w:val="aff6"/>
              <w:rPr>
                <w:rFonts w:eastAsiaTheme="minorEastAsia"/>
              </w:rPr>
            </w:pPr>
            <w:r w:rsidRPr="00C26455">
              <w:rPr>
                <w:rFonts w:eastAsiaTheme="minorEastAsia" w:hint="eastAsia"/>
              </w:rPr>
              <w:t>43</w:t>
            </w:r>
          </w:p>
        </w:tc>
        <w:tc>
          <w:tcPr>
            <w:tcW w:w="1528" w:type="dxa"/>
            <w:vMerge/>
            <w:vAlign w:val="center"/>
          </w:tcPr>
          <w:p w14:paraId="620AB12E" w14:textId="77777777" w:rsidR="00AD2E6F" w:rsidRPr="00C26455" w:rsidRDefault="00AD2E6F" w:rsidP="00AD2E6F">
            <w:pPr>
              <w:pStyle w:val="aff6"/>
              <w:rPr>
                <w:rFonts w:eastAsiaTheme="minorEastAsia"/>
              </w:rPr>
            </w:pPr>
          </w:p>
        </w:tc>
        <w:tc>
          <w:tcPr>
            <w:tcW w:w="709" w:type="dxa"/>
            <w:vAlign w:val="center"/>
          </w:tcPr>
          <w:p w14:paraId="4F3C2DF1" w14:textId="77777777" w:rsidR="00AD2E6F" w:rsidRPr="00C26455" w:rsidRDefault="00AD2E6F" w:rsidP="00AD2E6F">
            <w:pPr>
              <w:pStyle w:val="aff6"/>
              <w:rPr>
                <w:rFonts w:eastAsiaTheme="minorEastAsia"/>
              </w:rPr>
            </w:pPr>
            <w:r w:rsidRPr="00C26455">
              <w:rPr>
                <w:rFonts w:eastAsiaTheme="minorEastAsia"/>
              </w:rPr>
              <w:t>夜</w:t>
            </w:r>
          </w:p>
        </w:tc>
        <w:tc>
          <w:tcPr>
            <w:tcW w:w="1060" w:type="dxa"/>
            <w:vAlign w:val="center"/>
          </w:tcPr>
          <w:p w14:paraId="52BB5688" w14:textId="3F9FA196" w:rsidR="00AD2E6F" w:rsidRPr="00C26455" w:rsidRDefault="002F6E3E" w:rsidP="00AD2E6F">
            <w:pPr>
              <w:pStyle w:val="aff6"/>
              <w:rPr>
                <w:rFonts w:eastAsiaTheme="minorEastAsia"/>
              </w:rPr>
            </w:pPr>
            <w:r>
              <w:rPr>
                <w:rFonts w:eastAsiaTheme="minorEastAsia" w:hint="eastAsia"/>
              </w:rPr>
              <w:t>44</w:t>
            </w:r>
          </w:p>
        </w:tc>
        <w:tc>
          <w:tcPr>
            <w:tcW w:w="1452" w:type="dxa"/>
            <w:vMerge/>
            <w:vAlign w:val="center"/>
          </w:tcPr>
          <w:p w14:paraId="77F39364" w14:textId="77777777" w:rsidR="00AD2E6F" w:rsidRPr="00C26455" w:rsidRDefault="00AD2E6F" w:rsidP="00AD2E6F">
            <w:pPr>
              <w:pStyle w:val="aff6"/>
              <w:rPr>
                <w:rFonts w:eastAsiaTheme="minorEastAsia"/>
              </w:rPr>
            </w:pPr>
          </w:p>
        </w:tc>
        <w:tc>
          <w:tcPr>
            <w:tcW w:w="954" w:type="dxa"/>
            <w:vMerge/>
            <w:vAlign w:val="center"/>
          </w:tcPr>
          <w:p w14:paraId="566A6A6C" w14:textId="77777777" w:rsidR="00AD2E6F" w:rsidRPr="00C26455" w:rsidRDefault="00AD2E6F" w:rsidP="00AD2E6F">
            <w:pPr>
              <w:pStyle w:val="aff6"/>
              <w:rPr>
                <w:rFonts w:eastAsiaTheme="minorEastAsia"/>
              </w:rPr>
            </w:pPr>
          </w:p>
        </w:tc>
      </w:tr>
      <w:tr w:rsidR="00C26455" w:rsidRPr="00C26455" w14:paraId="55CFFEA8" w14:textId="77777777" w:rsidTr="00FF4DA6">
        <w:trPr>
          <w:trHeight w:val="397"/>
          <w:jc w:val="center"/>
        </w:trPr>
        <w:tc>
          <w:tcPr>
            <w:tcW w:w="882" w:type="dxa"/>
            <w:vMerge w:val="restart"/>
            <w:vAlign w:val="center"/>
          </w:tcPr>
          <w:p w14:paraId="46A10877" w14:textId="77777777" w:rsidR="00AD2E6F" w:rsidRPr="00C26455" w:rsidRDefault="00AD2E6F" w:rsidP="00AD2E6F">
            <w:pPr>
              <w:pStyle w:val="aff6"/>
              <w:rPr>
                <w:rFonts w:eastAsiaTheme="minorEastAsia"/>
              </w:rPr>
            </w:pPr>
            <w:r w:rsidRPr="00C26455">
              <w:rPr>
                <w:rFonts w:eastAsiaTheme="minorEastAsia"/>
              </w:rPr>
              <w:t>南厂界</w:t>
            </w:r>
          </w:p>
        </w:tc>
        <w:tc>
          <w:tcPr>
            <w:tcW w:w="965" w:type="dxa"/>
            <w:vAlign w:val="center"/>
          </w:tcPr>
          <w:p w14:paraId="2ACEA9CE" w14:textId="77777777" w:rsidR="00AD2E6F" w:rsidRPr="00C26455" w:rsidRDefault="00AD2E6F" w:rsidP="00AD2E6F">
            <w:pPr>
              <w:pStyle w:val="aff6"/>
              <w:rPr>
                <w:rFonts w:eastAsiaTheme="minorEastAsia"/>
              </w:rPr>
            </w:pPr>
            <w:r w:rsidRPr="00C26455">
              <w:rPr>
                <w:rFonts w:eastAsiaTheme="minorEastAsia"/>
              </w:rPr>
              <w:t>昼</w:t>
            </w:r>
          </w:p>
        </w:tc>
        <w:tc>
          <w:tcPr>
            <w:tcW w:w="971" w:type="dxa"/>
            <w:vAlign w:val="center"/>
          </w:tcPr>
          <w:p w14:paraId="5554FEE1" w14:textId="77777777" w:rsidR="00AD2E6F" w:rsidRPr="00C26455" w:rsidRDefault="00AD2E6F" w:rsidP="00AD2E6F">
            <w:pPr>
              <w:pStyle w:val="aff6"/>
              <w:rPr>
                <w:rFonts w:eastAsiaTheme="minorEastAsia"/>
              </w:rPr>
            </w:pPr>
            <w:r w:rsidRPr="00C26455">
              <w:rPr>
                <w:rFonts w:eastAsiaTheme="minorEastAsia" w:hint="eastAsia"/>
              </w:rPr>
              <w:t>52</w:t>
            </w:r>
          </w:p>
        </w:tc>
        <w:tc>
          <w:tcPr>
            <w:tcW w:w="1528" w:type="dxa"/>
            <w:vMerge w:val="restart"/>
            <w:vAlign w:val="center"/>
          </w:tcPr>
          <w:p w14:paraId="38C2DCAC" w14:textId="5A8A2116" w:rsidR="00AD2E6F" w:rsidRPr="00C26455" w:rsidRDefault="005815D0" w:rsidP="00AD2E6F">
            <w:pPr>
              <w:pStyle w:val="aff6"/>
              <w:rPr>
                <w:rFonts w:eastAsiaTheme="minorEastAsia"/>
              </w:rPr>
            </w:pPr>
            <w:r>
              <w:rPr>
                <w:rFonts w:eastAsiaTheme="minorEastAsia" w:hint="eastAsia"/>
              </w:rPr>
              <w:t>50</w:t>
            </w:r>
          </w:p>
        </w:tc>
        <w:tc>
          <w:tcPr>
            <w:tcW w:w="709" w:type="dxa"/>
            <w:vAlign w:val="center"/>
          </w:tcPr>
          <w:p w14:paraId="269891A5" w14:textId="77777777" w:rsidR="00AD2E6F" w:rsidRPr="00C26455" w:rsidRDefault="00AD2E6F" w:rsidP="00AD2E6F">
            <w:pPr>
              <w:pStyle w:val="aff6"/>
              <w:rPr>
                <w:rFonts w:eastAsiaTheme="minorEastAsia"/>
              </w:rPr>
            </w:pPr>
            <w:r w:rsidRPr="00C26455">
              <w:rPr>
                <w:rFonts w:eastAsiaTheme="minorEastAsia"/>
              </w:rPr>
              <w:t>昼</w:t>
            </w:r>
          </w:p>
        </w:tc>
        <w:tc>
          <w:tcPr>
            <w:tcW w:w="1060" w:type="dxa"/>
            <w:vAlign w:val="center"/>
          </w:tcPr>
          <w:p w14:paraId="461834A4" w14:textId="2120EC7F" w:rsidR="00AD2E6F" w:rsidRPr="00C26455" w:rsidRDefault="002F6E3E" w:rsidP="00AD2E6F">
            <w:pPr>
              <w:pStyle w:val="aff6"/>
              <w:rPr>
                <w:rFonts w:eastAsiaTheme="minorEastAsia"/>
              </w:rPr>
            </w:pPr>
            <w:r>
              <w:rPr>
                <w:rFonts w:eastAsiaTheme="minorEastAsia" w:hint="eastAsia"/>
              </w:rPr>
              <w:t>54</w:t>
            </w:r>
          </w:p>
        </w:tc>
        <w:tc>
          <w:tcPr>
            <w:tcW w:w="1452" w:type="dxa"/>
            <w:vMerge/>
            <w:vAlign w:val="center"/>
          </w:tcPr>
          <w:p w14:paraId="29A85F48" w14:textId="77777777" w:rsidR="00AD2E6F" w:rsidRPr="00C26455" w:rsidRDefault="00AD2E6F" w:rsidP="00AD2E6F">
            <w:pPr>
              <w:pStyle w:val="aff6"/>
              <w:rPr>
                <w:rFonts w:eastAsiaTheme="minorEastAsia"/>
              </w:rPr>
            </w:pPr>
          </w:p>
        </w:tc>
        <w:tc>
          <w:tcPr>
            <w:tcW w:w="954" w:type="dxa"/>
            <w:vMerge w:val="restart"/>
            <w:vAlign w:val="center"/>
          </w:tcPr>
          <w:p w14:paraId="3B5C0F9E" w14:textId="77777777" w:rsidR="00AD2E6F" w:rsidRPr="00C26455" w:rsidRDefault="00AD2E6F" w:rsidP="00AD2E6F">
            <w:pPr>
              <w:pStyle w:val="aff6"/>
              <w:rPr>
                <w:rFonts w:eastAsiaTheme="minorEastAsia"/>
              </w:rPr>
            </w:pPr>
            <w:r w:rsidRPr="00C26455">
              <w:rPr>
                <w:rFonts w:eastAsiaTheme="minorEastAsia"/>
              </w:rPr>
              <w:t>达标</w:t>
            </w:r>
          </w:p>
        </w:tc>
      </w:tr>
      <w:tr w:rsidR="00C26455" w:rsidRPr="00C26455" w14:paraId="16B7D8F2" w14:textId="77777777" w:rsidTr="00FF4DA6">
        <w:trPr>
          <w:trHeight w:val="397"/>
          <w:jc w:val="center"/>
        </w:trPr>
        <w:tc>
          <w:tcPr>
            <w:tcW w:w="882" w:type="dxa"/>
            <w:vMerge/>
            <w:vAlign w:val="center"/>
          </w:tcPr>
          <w:p w14:paraId="27696034" w14:textId="77777777" w:rsidR="00AD2E6F" w:rsidRPr="00C26455" w:rsidRDefault="00AD2E6F" w:rsidP="00AD2E6F">
            <w:pPr>
              <w:pStyle w:val="aff6"/>
              <w:rPr>
                <w:rFonts w:eastAsiaTheme="minorEastAsia"/>
              </w:rPr>
            </w:pPr>
          </w:p>
        </w:tc>
        <w:tc>
          <w:tcPr>
            <w:tcW w:w="965" w:type="dxa"/>
            <w:vAlign w:val="center"/>
          </w:tcPr>
          <w:p w14:paraId="109C7752" w14:textId="77777777" w:rsidR="00AD2E6F" w:rsidRPr="00C26455" w:rsidRDefault="00AD2E6F" w:rsidP="00AD2E6F">
            <w:pPr>
              <w:pStyle w:val="aff6"/>
              <w:rPr>
                <w:rFonts w:eastAsiaTheme="minorEastAsia"/>
              </w:rPr>
            </w:pPr>
            <w:r w:rsidRPr="00C26455">
              <w:rPr>
                <w:rFonts w:eastAsiaTheme="minorEastAsia"/>
              </w:rPr>
              <w:t>夜</w:t>
            </w:r>
          </w:p>
        </w:tc>
        <w:tc>
          <w:tcPr>
            <w:tcW w:w="971" w:type="dxa"/>
            <w:vAlign w:val="center"/>
          </w:tcPr>
          <w:p w14:paraId="5D9A42C1" w14:textId="77777777" w:rsidR="00AD2E6F" w:rsidRPr="00C26455" w:rsidRDefault="00AD2E6F" w:rsidP="00AD2E6F">
            <w:pPr>
              <w:pStyle w:val="aff6"/>
              <w:rPr>
                <w:rFonts w:eastAsiaTheme="minorEastAsia"/>
              </w:rPr>
            </w:pPr>
            <w:r w:rsidRPr="00C26455">
              <w:rPr>
                <w:rFonts w:eastAsiaTheme="minorEastAsia" w:hint="eastAsia"/>
              </w:rPr>
              <w:t>41</w:t>
            </w:r>
          </w:p>
        </w:tc>
        <w:tc>
          <w:tcPr>
            <w:tcW w:w="1528" w:type="dxa"/>
            <w:vMerge/>
            <w:vAlign w:val="center"/>
          </w:tcPr>
          <w:p w14:paraId="01FFC846" w14:textId="77777777" w:rsidR="00AD2E6F" w:rsidRPr="00C26455" w:rsidRDefault="00AD2E6F" w:rsidP="00AD2E6F">
            <w:pPr>
              <w:pStyle w:val="aff6"/>
              <w:rPr>
                <w:rFonts w:eastAsiaTheme="minorEastAsia"/>
              </w:rPr>
            </w:pPr>
          </w:p>
        </w:tc>
        <w:tc>
          <w:tcPr>
            <w:tcW w:w="709" w:type="dxa"/>
            <w:vAlign w:val="center"/>
          </w:tcPr>
          <w:p w14:paraId="4CB2D6F5" w14:textId="77777777" w:rsidR="00AD2E6F" w:rsidRPr="00C26455" w:rsidRDefault="00AD2E6F" w:rsidP="00AD2E6F">
            <w:pPr>
              <w:pStyle w:val="aff6"/>
              <w:rPr>
                <w:rFonts w:eastAsiaTheme="minorEastAsia"/>
              </w:rPr>
            </w:pPr>
            <w:r w:rsidRPr="00C26455">
              <w:rPr>
                <w:rFonts w:eastAsiaTheme="minorEastAsia"/>
              </w:rPr>
              <w:t>夜</w:t>
            </w:r>
          </w:p>
        </w:tc>
        <w:tc>
          <w:tcPr>
            <w:tcW w:w="1060" w:type="dxa"/>
            <w:vAlign w:val="center"/>
          </w:tcPr>
          <w:p w14:paraId="03ED5152" w14:textId="10DBAFB3" w:rsidR="00AD2E6F" w:rsidRPr="00C26455" w:rsidRDefault="002F6E3E" w:rsidP="00AD2E6F">
            <w:pPr>
              <w:pStyle w:val="aff6"/>
              <w:rPr>
                <w:rFonts w:eastAsiaTheme="minorEastAsia"/>
              </w:rPr>
            </w:pPr>
            <w:r>
              <w:rPr>
                <w:rFonts w:eastAsiaTheme="minorEastAsia" w:hint="eastAsia"/>
              </w:rPr>
              <w:t>51</w:t>
            </w:r>
          </w:p>
        </w:tc>
        <w:tc>
          <w:tcPr>
            <w:tcW w:w="1452" w:type="dxa"/>
            <w:vMerge/>
            <w:vAlign w:val="center"/>
          </w:tcPr>
          <w:p w14:paraId="425578E0" w14:textId="77777777" w:rsidR="00AD2E6F" w:rsidRPr="00C26455" w:rsidRDefault="00AD2E6F" w:rsidP="00AD2E6F">
            <w:pPr>
              <w:pStyle w:val="aff6"/>
              <w:rPr>
                <w:rFonts w:eastAsiaTheme="minorEastAsia"/>
              </w:rPr>
            </w:pPr>
          </w:p>
        </w:tc>
        <w:tc>
          <w:tcPr>
            <w:tcW w:w="954" w:type="dxa"/>
            <w:vMerge/>
            <w:vAlign w:val="center"/>
          </w:tcPr>
          <w:p w14:paraId="640B0B28" w14:textId="77777777" w:rsidR="00AD2E6F" w:rsidRPr="00C26455" w:rsidRDefault="00AD2E6F" w:rsidP="00AD2E6F">
            <w:pPr>
              <w:pStyle w:val="aff6"/>
              <w:rPr>
                <w:rFonts w:eastAsiaTheme="minorEastAsia"/>
              </w:rPr>
            </w:pPr>
          </w:p>
        </w:tc>
      </w:tr>
      <w:tr w:rsidR="00C26455" w:rsidRPr="00C26455" w14:paraId="1685EEF5" w14:textId="77777777" w:rsidTr="00FF4DA6">
        <w:trPr>
          <w:trHeight w:val="397"/>
          <w:jc w:val="center"/>
        </w:trPr>
        <w:tc>
          <w:tcPr>
            <w:tcW w:w="882" w:type="dxa"/>
            <w:vMerge w:val="restart"/>
            <w:vAlign w:val="center"/>
          </w:tcPr>
          <w:p w14:paraId="260A8678" w14:textId="77777777" w:rsidR="00AD2E6F" w:rsidRPr="00C26455" w:rsidRDefault="00AD2E6F" w:rsidP="00AD2E6F">
            <w:pPr>
              <w:pStyle w:val="aff6"/>
              <w:rPr>
                <w:rFonts w:eastAsiaTheme="minorEastAsia"/>
              </w:rPr>
            </w:pPr>
            <w:r w:rsidRPr="00C26455">
              <w:rPr>
                <w:rFonts w:eastAsiaTheme="minorEastAsia"/>
              </w:rPr>
              <w:t>北厂界</w:t>
            </w:r>
          </w:p>
        </w:tc>
        <w:tc>
          <w:tcPr>
            <w:tcW w:w="965" w:type="dxa"/>
            <w:vAlign w:val="center"/>
          </w:tcPr>
          <w:p w14:paraId="7CD5792A" w14:textId="77777777" w:rsidR="00AD2E6F" w:rsidRPr="00C26455" w:rsidRDefault="00AD2E6F" w:rsidP="00AD2E6F">
            <w:pPr>
              <w:pStyle w:val="aff6"/>
              <w:rPr>
                <w:rFonts w:eastAsiaTheme="minorEastAsia"/>
              </w:rPr>
            </w:pPr>
            <w:r w:rsidRPr="00C26455">
              <w:rPr>
                <w:rFonts w:eastAsiaTheme="minorEastAsia"/>
              </w:rPr>
              <w:t>昼</w:t>
            </w:r>
          </w:p>
        </w:tc>
        <w:tc>
          <w:tcPr>
            <w:tcW w:w="971" w:type="dxa"/>
            <w:vAlign w:val="center"/>
          </w:tcPr>
          <w:p w14:paraId="24963CB7" w14:textId="77777777" w:rsidR="00AD2E6F" w:rsidRPr="00C26455" w:rsidRDefault="00AD2E6F" w:rsidP="00AD2E6F">
            <w:pPr>
              <w:pStyle w:val="aff6"/>
              <w:rPr>
                <w:rFonts w:eastAsiaTheme="minorEastAsia"/>
              </w:rPr>
            </w:pPr>
            <w:r w:rsidRPr="00C26455">
              <w:rPr>
                <w:rFonts w:eastAsiaTheme="minorEastAsia" w:hint="eastAsia"/>
              </w:rPr>
              <w:t>52</w:t>
            </w:r>
          </w:p>
        </w:tc>
        <w:tc>
          <w:tcPr>
            <w:tcW w:w="1528" w:type="dxa"/>
            <w:vMerge w:val="restart"/>
            <w:vAlign w:val="center"/>
          </w:tcPr>
          <w:p w14:paraId="32A40715" w14:textId="053981BC" w:rsidR="00AD2E6F" w:rsidRPr="00C26455" w:rsidRDefault="005815D0" w:rsidP="00AD2E6F">
            <w:pPr>
              <w:pStyle w:val="aff6"/>
              <w:rPr>
                <w:rFonts w:eastAsiaTheme="minorEastAsia"/>
              </w:rPr>
            </w:pPr>
            <w:r>
              <w:rPr>
                <w:rFonts w:eastAsiaTheme="minorEastAsia" w:hint="eastAsia"/>
              </w:rPr>
              <w:t>27</w:t>
            </w:r>
          </w:p>
        </w:tc>
        <w:tc>
          <w:tcPr>
            <w:tcW w:w="709" w:type="dxa"/>
            <w:vAlign w:val="center"/>
          </w:tcPr>
          <w:p w14:paraId="59B078DC" w14:textId="77777777" w:rsidR="00AD2E6F" w:rsidRPr="00C26455" w:rsidRDefault="00AD2E6F" w:rsidP="00AD2E6F">
            <w:pPr>
              <w:pStyle w:val="aff6"/>
              <w:rPr>
                <w:rFonts w:eastAsiaTheme="minorEastAsia"/>
              </w:rPr>
            </w:pPr>
            <w:r w:rsidRPr="00C26455">
              <w:rPr>
                <w:rFonts w:eastAsiaTheme="minorEastAsia"/>
              </w:rPr>
              <w:t>昼</w:t>
            </w:r>
          </w:p>
        </w:tc>
        <w:tc>
          <w:tcPr>
            <w:tcW w:w="1060" w:type="dxa"/>
            <w:vAlign w:val="center"/>
          </w:tcPr>
          <w:p w14:paraId="62196DA8" w14:textId="57D7EFF4" w:rsidR="00AD2E6F" w:rsidRPr="00C26455" w:rsidRDefault="002F6E3E" w:rsidP="00AD2E6F">
            <w:pPr>
              <w:pStyle w:val="aff6"/>
              <w:rPr>
                <w:rFonts w:eastAsiaTheme="minorEastAsia"/>
              </w:rPr>
            </w:pPr>
            <w:r>
              <w:rPr>
                <w:rFonts w:eastAsiaTheme="minorEastAsia" w:hint="eastAsia"/>
              </w:rPr>
              <w:t>52</w:t>
            </w:r>
          </w:p>
        </w:tc>
        <w:tc>
          <w:tcPr>
            <w:tcW w:w="1452" w:type="dxa"/>
            <w:vMerge/>
            <w:vAlign w:val="center"/>
          </w:tcPr>
          <w:p w14:paraId="0490A8CA" w14:textId="77777777" w:rsidR="00AD2E6F" w:rsidRPr="00C26455" w:rsidRDefault="00AD2E6F" w:rsidP="00AD2E6F">
            <w:pPr>
              <w:pStyle w:val="aff6"/>
              <w:rPr>
                <w:rFonts w:eastAsiaTheme="minorEastAsia"/>
              </w:rPr>
            </w:pPr>
          </w:p>
        </w:tc>
        <w:tc>
          <w:tcPr>
            <w:tcW w:w="954" w:type="dxa"/>
            <w:vMerge w:val="restart"/>
            <w:vAlign w:val="center"/>
          </w:tcPr>
          <w:p w14:paraId="3CA8104B" w14:textId="77777777" w:rsidR="00AD2E6F" w:rsidRPr="00C26455" w:rsidRDefault="00AD2E6F" w:rsidP="00AD2E6F">
            <w:pPr>
              <w:pStyle w:val="aff6"/>
              <w:rPr>
                <w:rFonts w:eastAsiaTheme="minorEastAsia"/>
              </w:rPr>
            </w:pPr>
            <w:r w:rsidRPr="00C26455">
              <w:rPr>
                <w:rFonts w:eastAsiaTheme="minorEastAsia"/>
              </w:rPr>
              <w:t>达标</w:t>
            </w:r>
          </w:p>
        </w:tc>
      </w:tr>
      <w:tr w:rsidR="00C26455" w:rsidRPr="00C26455" w14:paraId="50B45B3E" w14:textId="77777777" w:rsidTr="00FF4DA6">
        <w:trPr>
          <w:trHeight w:val="397"/>
          <w:jc w:val="center"/>
        </w:trPr>
        <w:tc>
          <w:tcPr>
            <w:tcW w:w="882" w:type="dxa"/>
            <w:vMerge/>
            <w:vAlign w:val="center"/>
          </w:tcPr>
          <w:p w14:paraId="2B2CDB16" w14:textId="77777777" w:rsidR="00AD2E6F" w:rsidRPr="00C26455" w:rsidRDefault="00AD2E6F" w:rsidP="00AD2E6F">
            <w:pPr>
              <w:pStyle w:val="aff6"/>
              <w:rPr>
                <w:rFonts w:eastAsiaTheme="minorEastAsia"/>
              </w:rPr>
            </w:pPr>
          </w:p>
        </w:tc>
        <w:tc>
          <w:tcPr>
            <w:tcW w:w="965" w:type="dxa"/>
            <w:vAlign w:val="center"/>
          </w:tcPr>
          <w:p w14:paraId="72DDA9AA" w14:textId="77777777" w:rsidR="00AD2E6F" w:rsidRPr="00C26455" w:rsidRDefault="00AD2E6F" w:rsidP="00AD2E6F">
            <w:pPr>
              <w:pStyle w:val="aff6"/>
              <w:rPr>
                <w:rFonts w:eastAsiaTheme="minorEastAsia"/>
              </w:rPr>
            </w:pPr>
            <w:r w:rsidRPr="00C26455">
              <w:rPr>
                <w:rFonts w:eastAsiaTheme="minorEastAsia"/>
              </w:rPr>
              <w:t>夜</w:t>
            </w:r>
          </w:p>
        </w:tc>
        <w:tc>
          <w:tcPr>
            <w:tcW w:w="971" w:type="dxa"/>
            <w:vAlign w:val="center"/>
          </w:tcPr>
          <w:p w14:paraId="3CC2D452" w14:textId="77777777" w:rsidR="00AD2E6F" w:rsidRPr="00C26455" w:rsidRDefault="00AD2E6F" w:rsidP="00AD2E6F">
            <w:pPr>
              <w:pStyle w:val="aff6"/>
              <w:rPr>
                <w:rFonts w:eastAsiaTheme="minorEastAsia"/>
              </w:rPr>
            </w:pPr>
            <w:r w:rsidRPr="00C26455">
              <w:rPr>
                <w:rFonts w:eastAsiaTheme="minorEastAsia" w:hint="eastAsia"/>
              </w:rPr>
              <w:t>42</w:t>
            </w:r>
          </w:p>
        </w:tc>
        <w:tc>
          <w:tcPr>
            <w:tcW w:w="1528" w:type="dxa"/>
            <w:vMerge/>
            <w:vAlign w:val="center"/>
          </w:tcPr>
          <w:p w14:paraId="1958277B" w14:textId="77777777" w:rsidR="00AD2E6F" w:rsidRPr="00C26455" w:rsidRDefault="00AD2E6F" w:rsidP="00AD2E6F">
            <w:pPr>
              <w:pStyle w:val="aff6"/>
              <w:rPr>
                <w:rFonts w:eastAsiaTheme="minorEastAsia"/>
              </w:rPr>
            </w:pPr>
          </w:p>
        </w:tc>
        <w:tc>
          <w:tcPr>
            <w:tcW w:w="709" w:type="dxa"/>
            <w:vAlign w:val="center"/>
          </w:tcPr>
          <w:p w14:paraId="65EF5D6B" w14:textId="77777777" w:rsidR="00AD2E6F" w:rsidRPr="00C26455" w:rsidRDefault="00AD2E6F" w:rsidP="00AD2E6F">
            <w:pPr>
              <w:pStyle w:val="aff6"/>
              <w:rPr>
                <w:rFonts w:eastAsiaTheme="minorEastAsia"/>
              </w:rPr>
            </w:pPr>
            <w:r w:rsidRPr="00C26455">
              <w:rPr>
                <w:rFonts w:eastAsiaTheme="minorEastAsia"/>
              </w:rPr>
              <w:t>夜</w:t>
            </w:r>
          </w:p>
        </w:tc>
        <w:tc>
          <w:tcPr>
            <w:tcW w:w="1060" w:type="dxa"/>
            <w:vAlign w:val="center"/>
          </w:tcPr>
          <w:p w14:paraId="2ADFB381" w14:textId="05931775" w:rsidR="00AD2E6F" w:rsidRPr="00C26455" w:rsidRDefault="002F6E3E" w:rsidP="00AD2E6F">
            <w:pPr>
              <w:pStyle w:val="aff6"/>
              <w:rPr>
                <w:rFonts w:eastAsiaTheme="minorEastAsia"/>
              </w:rPr>
            </w:pPr>
            <w:r>
              <w:rPr>
                <w:rFonts w:eastAsiaTheme="minorEastAsia" w:hint="eastAsia"/>
              </w:rPr>
              <w:t>42</w:t>
            </w:r>
          </w:p>
        </w:tc>
        <w:tc>
          <w:tcPr>
            <w:tcW w:w="1452" w:type="dxa"/>
            <w:vMerge/>
            <w:vAlign w:val="center"/>
          </w:tcPr>
          <w:p w14:paraId="62F62956" w14:textId="77777777" w:rsidR="00AD2E6F" w:rsidRPr="00C26455" w:rsidRDefault="00AD2E6F" w:rsidP="00AD2E6F">
            <w:pPr>
              <w:pStyle w:val="aff6"/>
              <w:rPr>
                <w:rFonts w:eastAsiaTheme="minorEastAsia"/>
              </w:rPr>
            </w:pPr>
          </w:p>
        </w:tc>
        <w:tc>
          <w:tcPr>
            <w:tcW w:w="954" w:type="dxa"/>
            <w:vMerge/>
            <w:vAlign w:val="center"/>
          </w:tcPr>
          <w:p w14:paraId="189CC167" w14:textId="77777777" w:rsidR="00AD2E6F" w:rsidRPr="00C26455" w:rsidRDefault="00AD2E6F" w:rsidP="00AD2E6F">
            <w:pPr>
              <w:pStyle w:val="aff6"/>
              <w:rPr>
                <w:rFonts w:eastAsiaTheme="minorEastAsia"/>
              </w:rPr>
            </w:pPr>
          </w:p>
        </w:tc>
      </w:tr>
    </w:tbl>
    <w:p w14:paraId="321D36A9" w14:textId="77777777" w:rsidR="00AD2E6F" w:rsidRPr="00C26455" w:rsidRDefault="00AD2E6F" w:rsidP="00F62FD7">
      <w:pPr>
        <w:pStyle w:val="aff6"/>
        <w:spacing w:line="520" w:lineRule="exact"/>
        <w:ind w:firstLineChars="200" w:firstLine="480"/>
        <w:jc w:val="left"/>
        <w:rPr>
          <w:rFonts w:cs="宋体"/>
          <w:sz w:val="24"/>
          <w:szCs w:val="20"/>
        </w:rPr>
      </w:pPr>
      <w:r w:rsidRPr="00C26455">
        <w:rPr>
          <w:rFonts w:cs="宋体" w:hint="eastAsia"/>
          <w:sz w:val="24"/>
          <w:szCs w:val="20"/>
        </w:rPr>
        <w:t>本项目租赁新乡华新造纸厂现有闲置厂房进行生产，无明显厂界，且位于新乡华新造纸厂区内，因此，本项目噪声以新乡华新造纸厂</w:t>
      </w:r>
      <w:r w:rsidR="002F5018" w:rsidRPr="00C26455">
        <w:rPr>
          <w:rFonts w:cs="宋体" w:hint="eastAsia"/>
          <w:sz w:val="24"/>
          <w:szCs w:val="20"/>
        </w:rPr>
        <w:t>厂界进行预测，并叠加现状背景值进行预测。</w:t>
      </w:r>
    </w:p>
    <w:p w14:paraId="25C6C2C5" w14:textId="65FD3B51" w:rsidR="002915AD" w:rsidRPr="00C26455" w:rsidRDefault="00F62FD7" w:rsidP="00F62FD7">
      <w:pPr>
        <w:pStyle w:val="aff6"/>
        <w:spacing w:line="520" w:lineRule="exact"/>
        <w:ind w:firstLineChars="200" w:firstLine="480"/>
        <w:jc w:val="left"/>
        <w:rPr>
          <w:rFonts w:cs="宋体"/>
          <w:sz w:val="24"/>
          <w:szCs w:val="20"/>
        </w:rPr>
      </w:pPr>
      <w:r w:rsidRPr="00C26455">
        <w:rPr>
          <w:rFonts w:cs="宋体" w:hint="eastAsia"/>
          <w:sz w:val="24"/>
          <w:szCs w:val="20"/>
        </w:rPr>
        <w:t>由上表可知：本项目对厂界四周的噪声</w:t>
      </w:r>
      <w:r w:rsidR="002F5018" w:rsidRPr="00C26455">
        <w:rPr>
          <w:rFonts w:cs="宋体" w:hint="eastAsia"/>
          <w:sz w:val="24"/>
          <w:szCs w:val="20"/>
        </w:rPr>
        <w:t>预测</w:t>
      </w:r>
      <w:r w:rsidRPr="00C26455">
        <w:rPr>
          <w:rFonts w:cs="宋体" w:hint="eastAsia"/>
          <w:sz w:val="24"/>
          <w:szCs w:val="20"/>
        </w:rPr>
        <w:t>值均能满足《工业企业厂界环境噪声排放标准》（</w:t>
      </w:r>
      <w:r w:rsidRPr="00C26455">
        <w:rPr>
          <w:rFonts w:cs="宋体" w:hint="eastAsia"/>
          <w:sz w:val="24"/>
          <w:szCs w:val="20"/>
        </w:rPr>
        <w:t>GB12348-2008</w:t>
      </w:r>
      <w:r w:rsidRPr="00C26455">
        <w:rPr>
          <w:rFonts w:cs="宋体" w:hint="eastAsia"/>
          <w:sz w:val="24"/>
          <w:szCs w:val="20"/>
        </w:rPr>
        <w:t>）</w:t>
      </w:r>
      <w:r w:rsidRPr="00C26455">
        <w:rPr>
          <w:rFonts w:cs="宋体" w:hint="eastAsia"/>
          <w:sz w:val="24"/>
          <w:szCs w:val="20"/>
        </w:rPr>
        <w:t>3</w:t>
      </w:r>
      <w:r w:rsidRPr="00C26455">
        <w:rPr>
          <w:rFonts w:cs="宋体" w:hint="eastAsia"/>
          <w:sz w:val="24"/>
          <w:szCs w:val="20"/>
        </w:rPr>
        <w:t>类昼间</w:t>
      </w:r>
      <w:r w:rsidRPr="00C26455">
        <w:rPr>
          <w:rFonts w:cs="宋体" w:hint="eastAsia"/>
          <w:sz w:val="24"/>
          <w:szCs w:val="20"/>
        </w:rPr>
        <w:t>65dB(A)</w:t>
      </w:r>
      <w:r w:rsidRPr="00C26455">
        <w:rPr>
          <w:rFonts w:cs="宋体" w:hint="eastAsia"/>
          <w:sz w:val="24"/>
          <w:szCs w:val="20"/>
        </w:rPr>
        <w:t>、夜间</w:t>
      </w:r>
      <w:r w:rsidRPr="00C26455">
        <w:rPr>
          <w:rFonts w:cs="宋体" w:hint="eastAsia"/>
          <w:sz w:val="24"/>
          <w:szCs w:val="20"/>
        </w:rPr>
        <w:t>55dB(A)</w:t>
      </w:r>
      <w:r w:rsidRPr="00C26455">
        <w:rPr>
          <w:rFonts w:cs="宋体" w:hint="eastAsia"/>
          <w:sz w:val="24"/>
          <w:szCs w:val="20"/>
        </w:rPr>
        <w:t>标准的要求，项目周边</w:t>
      </w:r>
      <w:r w:rsidRPr="00C26455">
        <w:rPr>
          <w:rFonts w:cs="宋体" w:hint="eastAsia"/>
          <w:sz w:val="24"/>
          <w:szCs w:val="20"/>
        </w:rPr>
        <w:t>200m</w:t>
      </w:r>
      <w:r w:rsidRPr="00C26455">
        <w:rPr>
          <w:rFonts w:cs="宋体" w:hint="eastAsia"/>
          <w:sz w:val="24"/>
          <w:szCs w:val="20"/>
        </w:rPr>
        <w:t>范围内无敏感点，不会出现噪声扰民现象，该项目建设对区域声环境影响较小。</w:t>
      </w:r>
    </w:p>
    <w:p w14:paraId="552ABD15" w14:textId="77777777" w:rsidR="002915AD" w:rsidRPr="00C26455" w:rsidRDefault="000939D1" w:rsidP="00D10C05">
      <w:pPr>
        <w:pStyle w:val="2"/>
        <w:ind w:firstLine="301"/>
      </w:pPr>
      <w:bookmarkStart w:id="583" w:name="_Toc15438"/>
      <w:bookmarkStart w:id="584" w:name="_Toc108122572"/>
      <w:bookmarkStart w:id="585" w:name="_Toc51319873"/>
      <w:r w:rsidRPr="00C26455">
        <w:rPr>
          <w:rFonts w:hint="eastAsia"/>
        </w:rPr>
        <w:t>固体废物环境影响分析</w:t>
      </w:r>
      <w:bookmarkEnd w:id="583"/>
      <w:bookmarkEnd w:id="584"/>
    </w:p>
    <w:p w14:paraId="63A4AD56" w14:textId="5302237A" w:rsidR="002915AD" w:rsidRPr="00C26455" w:rsidRDefault="000939D1">
      <w:pPr>
        <w:pStyle w:val="aff4"/>
      </w:pPr>
      <w:r w:rsidRPr="00C26455">
        <w:rPr>
          <w:rFonts w:hint="eastAsia"/>
        </w:rPr>
        <w:t>该工程营运期间产生的固废包括一般固废和危险废物两大类，其中一般固废包括冲压产生的废边角料，综合废水处理系统产生的污泥和纯水制备废树脂；危险废物主要包括电镀</w:t>
      </w:r>
      <w:r w:rsidRPr="00C26455">
        <w:t>废渣</w:t>
      </w:r>
      <w:r w:rsidRPr="00C26455">
        <w:rPr>
          <w:rFonts w:hint="eastAsia"/>
        </w:rPr>
        <w:t>，废滤芯，</w:t>
      </w:r>
      <w:r w:rsidR="00213C31" w:rsidRPr="00C26455">
        <w:rPr>
          <w:rFonts w:hint="eastAsia"/>
        </w:rPr>
        <w:t>废油渣</w:t>
      </w:r>
      <w:r w:rsidRPr="00C26455">
        <w:rPr>
          <w:rFonts w:hint="eastAsia"/>
        </w:rPr>
        <w:t>，冲压废拉</w:t>
      </w:r>
      <w:r w:rsidR="000D32C5" w:rsidRPr="00C26455">
        <w:rPr>
          <w:rFonts w:hint="eastAsia"/>
        </w:rPr>
        <w:t>伸</w:t>
      </w:r>
      <w:r w:rsidRPr="00C26455">
        <w:rPr>
          <w:rFonts w:hint="eastAsia"/>
        </w:rPr>
        <w:t>油，</w:t>
      </w:r>
      <w:r w:rsidR="00FB7205" w:rsidRPr="00C26455">
        <w:rPr>
          <w:rFonts w:hint="eastAsia"/>
          <w:b/>
          <w:bCs/>
          <w:u w:val="single"/>
        </w:rPr>
        <w:t>废液压油</w:t>
      </w:r>
      <w:r w:rsidR="00FB7205" w:rsidRPr="00C26455">
        <w:rPr>
          <w:rFonts w:hint="eastAsia"/>
        </w:rPr>
        <w:t>，</w:t>
      </w:r>
      <w:r w:rsidRPr="00C26455">
        <w:t>含</w:t>
      </w:r>
      <w:r w:rsidRPr="00C26455">
        <w:rPr>
          <w:rFonts w:hint="eastAsia"/>
        </w:rPr>
        <w:t>镍</w:t>
      </w:r>
      <w:r w:rsidRPr="00C26455">
        <w:t>废水处理</w:t>
      </w:r>
      <w:r w:rsidRPr="00C26455">
        <w:rPr>
          <w:rFonts w:hint="eastAsia"/>
        </w:rPr>
        <w:t>系统产生的污泥、废活性炭、</w:t>
      </w:r>
      <w:r w:rsidRPr="00C26455">
        <w:t>废</w:t>
      </w:r>
      <w:r w:rsidRPr="00C26455">
        <w:rPr>
          <w:rFonts w:hint="eastAsia"/>
        </w:rPr>
        <w:t>过滤膜、蒸发浓液，</w:t>
      </w:r>
      <w:r w:rsidRPr="00C26455">
        <w:t>含</w:t>
      </w:r>
      <w:r w:rsidRPr="00C26455">
        <w:rPr>
          <w:rFonts w:hint="eastAsia"/>
        </w:rPr>
        <w:t>铬</w:t>
      </w:r>
      <w:r w:rsidRPr="00C26455">
        <w:t>废水处理</w:t>
      </w:r>
      <w:r w:rsidRPr="00C26455">
        <w:rPr>
          <w:rFonts w:hint="eastAsia"/>
        </w:rPr>
        <w:t>系统产生的污泥、废活性炭、</w:t>
      </w:r>
      <w:r w:rsidRPr="00C26455">
        <w:t>废</w:t>
      </w:r>
      <w:r w:rsidRPr="00C26455">
        <w:rPr>
          <w:rFonts w:hint="eastAsia"/>
        </w:rPr>
        <w:t>过滤膜、蒸发浓液。</w:t>
      </w:r>
    </w:p>
    <w:p w14:paraId="3F9AACDC" w14:textId="055126AB" w:rsidR="002915AD" w:rsidRPr="00C26455" w:rsidRDefault="000939D1">
      <w:pPr>
        <w:pStyle w:val="aff4"/>
        <w:rPr>
          <w:highlight w:val="yellow"/>
        </w:rPr>
      </w:pPr>
      <w:r w:rsidRPr="00C26455">
        <w:rPr>
          <w:rFonts w:hint="eastAsia"/>
        </w:rPr>
        <w:t>冲压废边角料集中收集后出售，</w:t>
      </w:r>
      <w:r w:rsidR="00ED5474" w:rsidRPr="00C26455">
        <w:rPr>
          <w:rFonts w:hint="eastAsia"/>
        </w:rPr>
        <w:t>综合污水处理系统</w:t>
      </w:r>
      <w:r w:rsidR="00FB7205" w:rsidRPr="00C26455">
        <w:rPr>
          <w:rFonts w:hint="eastAsia"/>
        </w:rPr>
        <w:t>污泥</w:t>
      </w:r>
      <w:r w:rsidR="00ED5474" w:rsidRPr="00C26455">
        <w:rPr>
          <w:rFonts w:hint="eastAsia"/>
        </w:rPr>
        <w:t>经收集后送往</w:t>
      </w:r>
      <w:r w:rsidRPr="00C26455">
        <w:rPr>
          <w:rFonts w:hint="eastAsia"/>
        </w:rPr>
        <w:t>垃圾填埋场填埋，</w:t>
      </w:r>
      <w:r w:rsidR="00FB7205" w:rsidRPr="00C26455">
        <w:rPr>
          <w:rFonts w:hint="eastAsia"/>
          <w:b/>
          <w:bCs/>
          <w:u w:val="single"/>
        </w:rPr>
        <w:t>废树脂经厂家直接回收</w:t>
      </w:r>
      <w:r w:rsidR="00651E67" w:rsidRPr="00C26455">
        <w:rPr>
          <w:rFonts w:hint="eastAsia"/>
        </w:rPr>
        <w:t>；</w:t>
      </w:r>
      <w:r w:rsidRPr="00C26455">
        <w:rPr>
          <w:rFonts w:hint="eastAsia"/>
        </w:rPr>
        <w:t>危险废物</w:t>
      </w:r>
      <w:r w:rsidR="00FB7205" w:rsidRPr="00C26455">
        <w:rPr>
          <w:rFonts w:hint="eastAsia"/>
        </w:rPr>
        <w:t>均采用</w:t>
      </w:r>
      <w:r w:rsidRPr="00C26455">
        <w:t>专用容器收集，在危废储存</w:t>
      </w:r>
      <w:r w:rsidRPr="00C26455">
        <w:lastRenderedPageBreak/>
        <w:t>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p w14:paraId="2BE64DFD" w14:textId="785BEA5B" w:rsidR="002915AD" w:rsidRPr="00C26455" w:rsidRDefault="000939D1">
      <w:pPr>
        <w:ind w:firstLine="480"/>
      </w:pPr>
      <w:bookmarkStart w:id="586" w:name="_Toc51319874"/>
      <w:bookmarkStart w:id="587" w:name="_Toc21784896"/>
      <w:r w:rsidRPr="00C26455">
        <w:rPr>
          <w:rFonts w:hint="eastAsia"/>
        </w:rPr>
        <w:t>建设单位拟分别设置</w:t>
      </w:r>
      <w:r w:rsidRPr="00C26455">
        <w:rPr>
          <w:rFonts w:hint="eastAsia"/>
        </w:rPr>
        <w:t>1</w:t>
      </w:r>
      <w:r w:rsidRPr="00C26455">
        <w:rPr>
          <w:rFonts w:hint="eastAsia"/>
        </w:rPr>
        <w:t>个一般工业固废暂存间（</w:t>
      </w:r>
      <w:r w:rsidR="00C55F0A" w:rsidRPr="00C26455">
        <w:rPr>
          <w:rFonts w:hint="eastAsia"/>
          <w:b/>
          <w:bCs/>
          <w:u w:val="single"/>
        </w:rPr>
        <w:t>50</w:t>
      </w:r>
      <w:r w:rsidRPr="00C26455">
        <w:rPr>
          <w:rFonts w:hint="eastAsia"/>
          <w:b/>
          <w:bCs/>
          <w:u w:val="single"/>
        </w:rPr>
        <w:t>m</w:t>
      </w:r>
      <w:r w:rsidRPr="00C26455">
        <w:rPr>
          <w:rFonts w:hint="eastAsia"/>
          <w:b/>
          <w:bCs/>
          <w:u w:val="single"/>
          <w:vertAlign w:val="superscript"/>
        </w:rPr>
        <w:t>2</w:t>
      </w:r>
      <w:r w:rsidRPr="00C26455">
        <w:rPr>
          <w:rFonts w:hint="eastAsia"/>
        </w:rPr>
        <w:t>）和</w:t>
      </w:r>
      <w:r w:rsidRPr="00C26455">
        <w:rPr>
          <w:rFonts w:hint="eastAsia"/>
        </w:rPr>
        <w:t>1</w:t>
      </w:r>
      <w:r w:rsidRPr="00C26455">
        <w:rPr>
          <w:rFonts w:hint="eastAsia"/>
        </w:rPr>
        <w:t>座危险废物暂存间（</w:t>
      </w:r>
      <w:r w:rsidR="00C55F0A" w:rsidRPr="00C26455">
        <w:rPr>
          <w:rFonts w:hint="eastAsia"/>
          <w:b/>
          <w:bCs/>
          <w:u w:val="single"/>
        </w:rPr>
        <w:t>50</w:t>
      </w:r>
      <w:r w:rsidRPr="00C26455">
        <w:rPr>
          <w:rFonts w:hint="eastAsia"/>
          <w:b/>
          <w:bCs/>
          <w:u w:val="single"/>
        </w:rPr>
        <w:t>m</w:t>
      </w:r>
      <w:r w:rsidRPr="00C26455">
        <w:rPr>
          <w:rFonts w:hint="eastAsia"/>
          <w:b/>
          <w:bCs/>
          <w:u w:val="single"/>
          <w:vertAlign w:val="superscript"/>
        </w:rPr>
        <w:t>2</w:t>
      </w:r>
      <w:r w:rsidRPr="00C26455">
        <w:rPr>
          <w:rFonts w:hint="eastAsia"/>
        </w:rPr>
        <w:t>），对项目固废分类分区存放。</w:t>
      </w:r>
    </w:p>
    <w:p w14:paraId="3D4AA320" w14:textId="77777777" w:rsidR="002915AD" w:rsidRPr="00C26455" w:rsidRDefault="000939D1">
      <w:pPr>
        <w:ind w:firstLine="480"/>
        <w:rPr>
          <w:snapToGrid w:val="0"/>
        </w:rPr>
      </w:pPr>
      <w:r w:rsidRPr="00C26455">
        <w:rPr>
          <w:rFonts w:hint="eastAsia"/>
        </w:rPr>
        <w:t>根据《一般工业固体废物贮存和填埋污染控制标准》（</w:t>
      </w:r>
      <w:r w:rsidRPr="00C26455">
        <w:rPr>
          <w:rFonts w:hint="eastAsia"/>
        </w:rPr>
        <w:t>GB18599-2020</w:t>
      </w:r>
      <w:r w:rsidRPr="00C26455">
        <w:rPr>
          <w:rFonts w:hint="eastAsia"/>
        </w:rPr>
        <w:t>）：采用库房、包装工具（罐、桶、包装袋等）贮存一般工业固体废物过程的污染控制，其贮存过程应满足相应防渗漏、防雨淋、防扬尘等环境保护要求</w:t>
      </w:r>
      <w:r w:rsidRPr="00C26455">
        <w:rPr>
          <w:rFonts w:hint="eastAsia"/>
          <w:snapToGrid w:val="0"/>
        </w:rPr>
        <w:t>。因此，本项目一般固废</w:t>
      </w:r>
      <w:r w:rsidRPr="00C26455">
        <w:rPr>
          <w:rFonts w:hint="eastAsia"/>
        </w:rPr>
        <w:t>暂存间应满足防渗漏、防雨淋、防扬尘等环境保护要求</w:t>
      </w:r>
      <w:r w:rsidRPr="00C26455">
        <w:rPr>
          <w:rFonts w:hint="eastAsia"/>
          <w:snapToGrid w:val="0"/>
        </w:rPr>
        <w:t>。</w:t>
      </w:r>
    </w:p>
    <w:p w14:paraId="7360CFA6" w14:textId="77777777" w:rsidR="002915AD" w:rsidRPr="00C26455" w:rsidRDefault="000939D1">
      <w:pPr>
        <w:ind w:firstLine="480"/>
      </w:pPr>
      <w:r w:rsidRPr="00C26455">
        <w:rPr>
          <w:rFonts w:hint="eastAsia"/>
        </w:rPr>
        <w:t>危险废物暂存间应满足《危险废物贮存污染控制标准》（</w:t>
      </w:r>
      <w:r w:rsidRPr="00C26455">
        <w:rPr>
          <w:rFonts w:hint="eastAsia"/>
        </w:rPr>
        <w:t>GB18597-2001</w:t>
      </w:r>
      <w:r w:rsidRPr="00C26455">
        <w:rPr>
          <w:rFonts w:hint="eastAsia"/>
        </w:rPr>
        <w:t>）及</w:t>
      </w:r>
      <w:r w:rsidRPr="00C26455">
        <w:rPr>
          <w:rFonts w:hint="eastAsia"/>
        </w:rPr>
        <w:t>2013</w:t>
      </w:r>
      <w:r w:rsidRPr="00C26455">
        <w:rPr>
          <w:rFonts w:hint="eastAsia"/>
        </w:rPr>
        <w:t>修改单对危险废物的暂存要求。为了减少危险废物在厂区贮存过程中对环境的影响，评价要求企业将危废分类装入密闭容器中，加盖密封后临时存放于危废暂存间内，</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r w:rsidRPr="00C26455">
        <w:rPr>
          <w:spacing w:val="-2"/>
        </w:rPr>
        <w:t>；</w:t>
      </w:r>
      <w:r w:rsidRPr="00C26455">
        <w:t>在危废的转移处置过程中，应严格按照《中华人民共和国固体废物污染环境防治法》和《危险废物转移联单管理办法》有关规定执行。</w:t>
      </w:r>
    </w:p>
    <w:p w14:paraId="640B0904" w14:textId="77777777" w:rsidR="002915AD" w:rsidRPr="00C26455" w:rsidRDefault="000939D1">
      <w:pPr>
        <w:pStyle w:val="aff4"/>
      </w:pPr>
      <w:r w:rsidRPr="00C26455">
        <w:rPr>
          <w:rFonts w:hint="eastAsia"/>
        </w:rPr>
        <w:t>由以上分析可以看出，通过采取以上措施，固废均有相应的处置措施，评价认为工程在认真落实以上措施的前提下，不会对区域环境造成不利影响土壤环境影响预测</w:t>
      </w:r>
      <w:bookmarkEnd w:id="586"/>
      <w:bookmarkEnd w:id="587"/>
      <w:r w:rsidRPr="00C26455">
        <w:rPr>
          <w:rFonts w:hint="eastAsia"/>
        </w:rPr>
        <w:t>。</w:t>
      </w:r>
    </w:p>
    <w:p w14:paraId="1665C615" w14:textId="77777777" w:rsidR="002915AD" w:rsidRPr="00C26455" w:rsidRDefault="000939D1" w:rsidP="00D10C05">
      <w:pPr>
        <w:pStyle w:val="2"/>
        <w:ind w:firstLine="301"/>
      </w:pPr>
      <w:bookmarkStart w:id="588" w:name="_Toc0"/>
      <w:bookmarkStart w:id="589" w:name="_Toc108122573"/>
      <w:bookmarkEnd w:id="576"/>
      <w:bookmarkEnd w:id="577"/>
      <w:bookmarkEnd w:id="578"/>
      <w:bookmarkEnd w:id="585"/>
      <w:r w:rsidRPr="00C26455">
        <w:t>土壤环境影响预测</w:t>
      </w:r>
      <w:bookmarkEnd w:id="588"/>
      <w:bookmarkEnd w:id="589"/>
    </w:p>
    <w:p w14:paraId="596CCF1F" w14:textId="77777777" w:rsidR="002915AD" w:rsidRPr="00C26455" w:rsidRDefault="000939D1" w:rsidP="00D10C05">
      <w:pPr>
        <w:pStyle w:val="30"/>
        <w:spacing w:before="240" w:after="120"/>
      </w:pPr>
      <w:bookmarkStart w:id="590" w:name="_Toc108122574"/>
      <w:r w:rsidRPr="00C26455">
        <w:rPr>
          <w:rFonts w:hint="eastAsia"/>
        </w:rPr>
        <w:t>评价等级</w:t>
      </w:r>
      <w:bookmarkEnd w:id="590"/>
    </w:p>
    <w:p w14:paraId="3E52BAA5" w14:textId="0D2F1932" w:rsidR="002915AD" w:rsidRPr="00C26455" w:rsidRDefault="000939D1">
      <w:pPr>
        <w:pStyle w:val="aff4"/>
      </w:pPr>
      <w:r w:rsidRPr="00C26455">
        <w:rPr>
          <w:rFonts w:hint="eastAsia"/>
        </w:rPr>
        <w:t>本项目为污染影响型项目，租赁新乡市华新造纸厂现有车间进行建设，本项目的占地面积约</w:t>
      </w:r>
      <w:r w:rsidR="00FA48FE" w:rsidRPr="00C26455">
        <w:rPr>
          <w:rFonts w:hint="eastAsia"/>
          <w:b/>
          <w:bCs/>
          <w:u w:val="single"/>
        </w:rPr>
        <w:t>1.4</w:t>
      </w:r>
      <w:r w:rsidRPr="00C26455">
        <w:rPr>
          <w:rFonts w:hint="eastAsia"/>
          <w:b/>
          <w:bCs/>
          <w:u w:val="single"/>
        </w:rPr>
        <w:t>hm</w:t>
      </w:r>
      <w:r w:rsidRPr="00C26455">
        <w:rPr>
          <w:rFonts w:hint="eastAsia"/>
          <w:b/>
          <w:bCs/>
          <w:u w:val="single"/>
          <w:vertAlign w:val="superscript"/>
        </w:rPr>
        <w:t>2</w:t>
      </w:r>
      <w:r w:rsidRPr="00C26455">
        <w:rPr>
          <w:rFonts w:hint="eastAsia"/>
        </w:rPr>
        <w:t>，小于</w:t>
      </w:r>
      <w:r w:rsidRPr="00C26455">
        <w:rPr>
          <w:rFonts w:hint="eastAsia"/>
        </w:rPr>
        <w:t>5hm</w:t>
      </w:r>
      <w:r w:rsidRPr="00C26455">
        <w:rPr>
          <w:rFonts w:hint="eastAsia"/>
          <w:vertAlign w:val="superscript"/>
        </w:rPr>
        <w:t>2</w:t>
      </w:r>
      <w:r w:rsidRPr="00C26455">
        <w:rPr>
          <w:rFonts w:hint="eastAsia"/>
        </w:rPr>
        <w:t>，属于小型建设项目。</w:t>
      </w:r>
    </w:p>
    <w:p w14:paraId="06CF1261" w14:textId="2ED19C5D" w:rsidR="002915AD" w:rsidRPr="00C26455" w:rsidRDefault="000939D1">
      <w:pPr>
        <w:pStyle w:val="aff4"/>
        <w:rPr>
          <w:highlight w:val="yellow"/>
        </w:rPr>
      </w:pPr>
      <w:r w:rsidRPr="00C26455">
        <w:rPr>
          <w:rFonts w:hint="eastAsia"/>
        </w:rPr>
        <w:t>本项目位于新乡市凤泉区新乡市动力电池专业园区（西片区），且本项目周边</w:t>
      </w:r>
      <w:r w:rsidRPr="00C26455">
        <w:rPr>
          <w:rFonts w:hint="eastAsia"/>
        </w:rPr>
        <w:t>200m</w:t>
      </w:r>
      <w:r w:rsidRPr="00C26455">
        <w:rPr>
          <w:rFonts w:hint="eastAsia"/>
        </w:rPr>
        <w:t>范围内无耕地、园地等敏感目标，最近的居民区为西北侧</w:t>
      </w:r>
      <w:r w:rsidR="001A07BE" w:rsidRPr="00C26455">
        <w:rPr>
          <w:rFonts w:hint="eastAsia"/>
        </w:rPr>
        <w:t>906</w:t>
      </w:r>
      <w:r w:rsidRPr="00C26455">
        <w:rPr>
          <w:rFonts w:hint="eastAsia"/>
        </w:rPr>
        <w:t>m</w:t>
      </w:r>
      <w:r w:rsidRPr="00C26455">
        <w:rPr>
          <w:rFonts w:hint="eastAsia"/>
        </w:rPr>
        <w:t>处的陈堡村，因此，本项目周边的土壤环境敏感程度为不敏感。</w:t>
      </w:r>
    </w:p>
    <w:p w14:paraId="5100BCD3" w14:textId="77777777" w:rsidR="002915AD" w:rsidRPr="00C26455" w:rsidRDefault="000939D1">
      <w:pPr>
        <w:pStyle w:val="aff4"/>
      </w:pPr>
      <w:r w:rsidRPr="00C26455">
        <w:rPr>
          <w:rFonts w:hint="eastAsia"/>
        </w:rPr>
        <w:t>根据《环境影响评价技术导则</w:t>
      </w:r>
      <w:r w:rsidRPr="00C26455">
        <w:rPr>
          <w:rFonts w:hint="eastAsia"/>
        </w:rPr>
        <w:t xml:space="preserve">  </w:t>
      </w:r>
      <w:r w:rsidRPr="00C26455">
        <w:rPr>
          <w:rFonts w:hint="eastAsia"/>
        </w:rPr>
        <w:t>土壤环境（试行）》（</w:t>
      </w:r>
      <w:r w:rsidRPr="00C26455">
        <w:rPr>
          <w:rFonts w:hint="eastAsia"/>
        </w:rPr>
        <w:t>HJ 964-2018</w:t>
      </w:r>
      <w:r w:rsidRPr="00C26455">
        <w:rPr>
          <w:rFonts w:hint="eastAsia"/>
        </w:rPr>
        <w:t>）附录</w:t>
      </w:r>
      <w:r w:rsidRPr="00C26455">
        <w:rPr>
          <w:rFonts w:hint="eastAsia"/>
        </w:rPr>
        <w:t>A</w:t>
      </w:r>
      <w:r w:rsidRPr="00C26455">
        <w:rPr>
          <w:rFonts w:hint="eastAsia"/>
        </w:rPr>
        <w:t>，本项目为有电镀工艺的其他用品制造业，为</w:t>
      </w:r>
      <w:r w:rsidRPr="00C26455">
        <w:rPr>
          <w:rFonts w:cs="Times New Roman"/>
        </w:rPr>
        <w:t>Ⅰ</w:t>
      </w:r>
      <w:r w:rsidRPr="00C26455">
        <w:rPr>
          <w:rFonts w:hint="eastAsia"/>
        </w:rPr>
        <w:t>类项目。</w:t>
      </w:r>
    </w:p>
    <w:p w14:paraId="2458BD3A" w14:textId="77777777" w:rsidR="002915AD" w:rsidRPr="00C26455" w:rsidRDefault="000939D1">
      <w:pPr>
        <w:pStyle w:val="aff4"/>
      </w:pPr>
      <w:r w:rsidRPr="00C26455">
        <w:rPr>
          <w:rFonts w:hint="eastAsia"/>
        </w:rPr>
        <w:t>污染影响型评价工作等级划分依据见下表：</w:t>
      </w:r>
    </w:p>
    <w:p w14:paraId="7B6013FD" w14:textId="698803FB" w:rsidR="002915AD" w:rsidRPr="00C26455" w:rsidRDefault="000939D1" w:rsidP="00013929">
      <w:pPr>
        <w:pStyle w:val="24"/>
        <w:spacing w:before="240" w:after="120"/>
        <w:ind w:firstLine="482"/>
      </w:pPr>
      <w:r w:rsidRPr="00C26455">
        <w:lastRenderedPageBreak/>
        <w:t>表</w:t>
      </w:r>
      <w:r w:rsidRPr="00C26455">
        <w:rPr>
          <w:rFonts w:hint="eastAsia"/>
        </w:rPr>
        <w:t>5</w:t>
      </w:r>
      <w:r w:rsidRPr="00C26455">
        <w:t>-</w:t>
      </w:r>
      <w:r w:rsidR="00363CF7" w:rsidRPr="00C26455">
        <w:rPr>
          <w:rFonts w:hint="eastAsia"/>
        </w:rPr>
        <w:t>3</w:t>
      </w:r>
      <w:r w:rsidR="002F6E3E">
        <w:rPr>
          <w:rFonts w:hint="eastAsia"/>
        </w:rPr>
        <w:t>2</w:t>
      </w:r>
      <w:r w:rsidRPr="00C26455">
        <w:rPr>
          <w:rFonts w:hint="eastAsia"/>
        </w:rPr>
        <w:t xml:space="preserve">             </w:t>
      </w:r>
      <w:r w:rsidRPr="00C26455">
        <w:rPr>
          <w:rFonts w:hint="eastAsia"/>
        </w:rPr>
        <w:t>污染影响型评价工作等级划分表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5"/>
        <w:gridCol w:w="828"/>
        <w:gridCol w:w="685"/>
        <w:gridCol w:w="688"/>
        <w:gridCol w:w="690"/>
        <w:gridCol w:w="690"/>
        <w:gridCol w:w="692"/>
        <w:gridCol w:w="690"/>
        <w:gridCol w:w="687"/>
        <w:gridCol w:w="748"/>
      </w:tblGrid>
      <w:tr w:rsidR="00C26455" w:rsidRPr="00C26455" w14:paraId="32BDD512" w14:textId="77777777">
        <w:trPr>
          <w:trHeight w:val="454"/>
          <w:jc w:val="center"/>
        </w:trPr>
        <w:tc>
          <w:tcPr>
            <w:tcW w:w="1143" w:type="pct"/>
            <w:vMerge w:val="restart"/>
            <w:vAlign w:val="center"/>
          </w:tcPr>
          <w:p w14:paraId="2FEBBA69" w14:textId="77777777" w:rsidR="002915AD" w:rsidRPr="00C26455" w:rsidRDefault="00050144">
            <w:pPr>
              <w:pStyle w:val="aff6"/>
              <w:rPr>
                <w:highlight w:val="yellow"/>
              </w:rPr>
            </w:pPr>
            <w:r w:rsidRPr="00C26455">
              <w:rPr>
                <w:noProof/>
              </w:rPr>
              <mc:AlternateContent>
                <mc:Choice Requires="wps">
                  <w:drawing>
                    <wp:anchor distT="0" distB="0" distL="114300" distR="114300" simplePos="0" relativeHeight="251677184" behindDoc="0" locked="0" layoutInCell="1" allowOverlap="1" wp14:anchorId="2D99BB1C" wp14:editId="0A58AF3C">
                      <wp:simplePos x="0" y="0"/>
                      <wp:positionH relativeFrom="column">
                        <wp:posOffset>-52705</wp:posOffset>
                      </wp:positionH>
                      <wp:positionV relativeFrom="paragraph">
                        <wp:posOffset>313055</wp:posOffset>
                      </wp:positionV>
                      <wp:extent cx="1229360" cy="207010"/>
                      <wp:effectExtent l="13970" t="8255" r="13970" b="13335"/>
                      <wp:wrapNone/>
                      <wp:docPr id="36"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2070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FC8FA" id="AutoShape 249" o:spid="_x0000_s1026" type="#_x0000_t32" style="position:absolute;left:0;text-align:left;margin-left:-4.15pt;margin-top:24.65pt;width:96.8pt;height:1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QIvAEAAFsDAAAOAAAAZHJzL2Uyb0RvYy54bWysU01v2zAMvQ/YfxB0X+ykWLYZcXpI1126&#10;LUC7H8DIsi1MFgVSiZ1/P0l1sq9bUR8ESiQfHx/pze00WHHSxAZdLZeLUgrtFDbGdbX88XT/7qMU&#10;HMA1YNHpWp41y9vt2zeb0Vd6hT3aRpOIII6r0deyD8FXRcGq1wPwAr120dkiDRDilbqiIRgj+mCL&#10;VVmuixGp8YRKM8fXu2en3Gb8ttUqfG9b1kHYWkZuIZ+Uz0M6i+0Gqo7A90bNNOAFLAYwLha9Qt1B&#10;AHEk8x/UYBQhYxsWCocC29YonXuI3SzLf7p57MHr3EsUh/1VJn49WPXttHN7StTV5B79A6qfLBzu&#10;enCdzgSezj4ObpmkKkbP1TUlXdjvSRzGr9jEGDgGzCpMLQ0JMvYnpiz2+Sq2noJQ8XG5Wn26WceZ&#10;qOhblR9i+7kEVJdsTxy+aBxEMmrJgcB0fdihc3GuSMtcC04PHBI3qC4JqbTDe2NtHq91Yqzl+uZ9&#10;mRMYrWmSM4UxdYedJXGCtCD5m1n8FUZ4dE0G6zU0n2c7gLHPdixu3axPkiTtH1cHbM57uugWJ5hZ&#10;ztuWVuTPe87+/U9sfwEAAP//AwBQSwMEFAAGAAgAAAAhAD+OAWDfAAAACAEAAA8AAABkcnMvZG93&#10;bnJldi54bWxMj0tPwzAQhO9I/Adrkbi1TstDacimQgUkTlUpqBU3N17iiHgdxc6Df497gtPuakaz&#10;3+TryTZioM7XjhEW8wQEcel0zRXCx/vLLAXhg2KtGseE8EMe1sXlRa4y7UZ+o2EfKhFD2GcKwYTQ&#10;ZlL60pBVfu5a4qh9uc6qEM+ukrpTYwy3jVwmyb20qub4waiWNobK731vEax6df3SbIbtYXra6fGT&#10;y+3zEfH6anp8ABFoCn9mOONHdCgi08n1rL1oEGbpTXQi3K7iPOvpXVxOCOliBbLI5f8CxS8AAAD/&#10;/wMAUEsBAi0AFAAGAAgAAAAhALaDOJL+AAAA4QEAABMAAAAAAAAAAAAAAAAAAAAAAFtDb250ZW50&#10;X1R5cGVzXS54bWxQSwECLQAUAAYACAAAACEAOP0h/9YAAACUAQAACwAAAAAAAAAAAAAAAAAvAQAA&#10;X3JlbHMvLnJlbHNQSwECLQAUAAYACAAAACEAYBskCLwBAABbAwAADgAAAAAAAAAAAAAAAAAuAgAA&#10;ZHJzL2Uyb0RvYy54bWxQSwECLQAUAAYACAAAACEAP44BYN8AAAAIAQAADwAAAAAAAAAAAAAAAAAW&#10;BAAAZHJzL2Rvd25yZXYueG1sUEsFBgAAAAAEAAQA8wAAACIFAAAAAA==&#10;" strokeweight=".5pt"/>
                  </w:pict>
                </mc:Fallback>
              </mc:AlternateContent>
            </w:r>
            <w:r w:rsidRPr="00C26455">
              <w:rPr>
                <w:noProof/>
              </w:rPr>
              <mc:AlternateContent>
                <mc:Choice Requires="wps">
                  <w:drawing>
                    <wp:anchor distT="0" distB="0" distL="114300" distR="114300" simplePos="0" relativeHeight="251678208" behindDoc="0" locked="0" layoutInCell="1" allowOverlap="1" wp14:anchorId="45FDDF79" wp14:editId="074748C6">
                      <wp:simplePos x="0" y="0"/>
                      <wp:positionH relativeFrom="column">
                        <wp:posOffset>348615</wp:posOffset>
                      </wp:positionH>
                      <wp:positionV relativeFrom="paragraph">
                        <wp:posOffset>5715</wp:posOffset>
                      </wp:positionV>
                      <wp:extent cx="828040" cy="508000"/>
                      <wp:effectExtent l="5715" t="5715" r="13970" b="10160"/>
                      <wp:wrapNone/>
                      <wp:docPr id="3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508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F078E" id="AutoShape 250" o:spid="_x0000_s1026" type="#_x0000_t32" style="position:absolute;left:0;text-align:left;margin-left:27.45pt;margin-top:.45pt;width:65.2pt;height:4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DvvQEAAFoDAAAOAAAAZHJzL2Uyb0RvYy54bWysU8Fu2zAMvQ/YPwi6L3aytQi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Nysay/pJGo&#10;5Lqpl3VdhlFBc0kOxPGrwVFko5UcCWw/xA16n8aKNC+l4PDEMVOD5pKQK3t8tM6V6Tovplbefr6p&#10;SwKjszo7cxhTv9s4EgfI+1G+0mfyvA8j3HtdwAYD+uFsR7DuzU7FnT/LkxXJ68fNDvVpSxfZ0gAL&#10;y/Oy5Q15fy/Zv3+J9S8AAAD//wMAUEsDBBQABgAIAAAAIQA3LKFi3AAAAAYBAAAPAAAAZHJzL2Rv&#10;d25yZXYueG1sTI5PS8NAFMTvgt9heYI3u7FaSWNeilQFT0WrKN5es88kmH0bsps/fnu3J70MDDPM&#10;/PLNbFs1cu8bJwiXiwQUS+lMIxXC2+vjRQrKBxJDrRNG+GEPm+L0JKfMuEleeNyHSsUR8Rkh1CF0&#10;mda+rNmSX7iOJWZfrrcUou0rbXqa4rht9TJJbrSlRuJDTR1vay6/94NFsPTkhmW9HXfv8/2zmT6l&#10;3D18IJ6fzXe3oALP4a8MR/yIDkVkOrhBjFctwup6HZsIUY9puroCdUBIkzXoItf/8YtfAAAA//8D&#10;AFBLAQItABQABgAIAAAAIQC2gziS/gAAAOEBAAATAAAAAAAAAAAAAAAAAAAAAABbQ29udGVudF9U&#10;eXBlc10ueG1sUEsBAi0AFAAGAAgAAAAhADj9If/WAAAAlAEAAAsAAAAAAAAAAAAAAAAALwEAAF9y&#10;ZWxzLy5yZWxzUEsBAi0AFAAGAAgAAAAhADGAYO+9AQAAWgMAAA4AAAAAAAAAAAAAAAAALgIAAGRy&#10;cy9lMm9Eb2MueG1sUEsBAi0AFAAGAAgAAAAhADcsoWLcAAAABgEAAA8AAAAAAAAAAAAAAAAAFwQA&#10;AGRycy9kb3ducmV2LnhtbFBLBQYAAAAABAAEAPMAAAAgBQAAAAA=&#10;" strokeweight=".5pt"/>
                  </w:pict>
                </mc:Fallback>
              </mc:AlternateContent>
            </w:r>
            <w:r w:rsidRPr="00C26455">
              <w:rPr>
                <w:noProof/>
              </w:rPr>
              <mc:AlternateContent>
                <mc:Choice Requires="wps">
                  <w:drawing>
                    <wp:anchor distT="0" distB="0" distL="114300" distR="114300" simplePos="0" relativeHeight="251673088" behindDoc="0" locked="0" layoutInCell="1" allowOverlap="1" wp14:anchorId="535A961F" wp14:editId="54BF7B57">
                      <wp:simplePos x="0" y="0"/>
                      <wp:positionH relativeFrom="column">
                        <wp:posOffset>-126365</wp:posOffset>
                      </wp:positionH>
                      <wp:positionV relativeFrom="paragraph">
                        <wp:posOffset>374650</wp:posOffset>
                      </wp:positionV>
                      <wp:extent cx="775970" cy="262890"/>
                      <wp:effectExtent l="0" t="0" r="0" b="3810"/>
                      <wp:wrapNone/>
                      <wp:docPr id="60" name="文本框 7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16F8CB47" w14:textId="77777777" w:rsidR="00623EF7" w:rsidRDefault="00623EF7">
                                  <w:pPr>
                                    <w:pStyle w:val="affa"/>
                                  </w:pPr>
                                  <w:r>
                                    <w:rPr>
                                      <w:rFonts w:hint="eastAsia"/>
                                    </w:rPr>
                                    <w:t>敏感程度</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535A961F" id="_x0000_s1029" type="#_x0000_t202" style="position:absolute;left:0;text-align:left;margin-left:-9.95pt;margin-top:29.5pt;width:61.1pt;height:20.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6kAEAAAgDAAAOAAAAZHJzL2Uyb0RvYy54bWysUsFu2zAMvQ/YPwi6L0oCrGmNOAWKorsU&#10;24BuH6DIUizUElVSiZ2/H6Vmabfeil5ki6Qe33vk+noKgzhYJA+xlYvZXAobDXQ+7lr5+9fdl0sp&#10;KOvY6QGibeXRkrzefP60HlNjl9DD0FkUDBKpGVMr+5xToxSZ3gZNM0g2ctIBBp35ijvVoR4ZPQxq&#10;OZ9fqBGwSwjGEnH09jkpNxXfOWvyD+fIZjG0krnlemI9t+VUm7VudqhT782Jhn4Hi6B95KZnqFud&#10;tdijfwMVvEEgcHlmIChwzhtbNbCaxfw/NQ+9TrZqYXMonW2ij4M13w8P6SeKPN3AxAOsIijdg3kk&#10;9kaNiZpTTfGUGuLqInRyGMqXJQh+yN4ez37aKQvDwdXq69WKM4ZTy4vl5VX1W708Tkj5m4Ugyk8r&#10;kcdVCejDPeXSXjd/S0qvCHd+GOrIhvhPgAtLpNJ9Zli45mk7Cd+xrNq4hLbQHVnuyBNvJT3tNVop&#10;9gn9rmcCi7IPFYTtru1Pq1Hm+fpeq14WePMHAAD//wMAUEsDBBQABgAIAAAAIQAMfXna3QAAAAoB&#10;AAAPAAAAZHJzL2Rvd25yZXYueG1sTI/BbsIwDIbvk/YOkZF2AwcGE+2aomnTrpvGAGm30Ji2onGq&#10;JtDu7Zeexs2WP/3+/mwz2EZcqfO1YwXzmQRBXDhTc6lg9/0+XYPwQbPRjWNS8EseNvn9XaZT43r+&#10;ous2lCKGsE+1giqENkX0RUVW+5lriePt5DqrQ1y7Ek2n+xhuG1xI+YRW1xw/VLql14qK8/ZiFew/&#10;Tj+Hpfws3+yq7d0gkW2CSj1MhpdnEIGG8A/DqB/VIY9OR3dh40WjYDpPkogqWCWx0wjIxSOI4zjI&#10;JWCe4W2F/A8AAP//AwBQSwECLQAUAAYACAAAACEAtoM4kv4AAADhAQAAEwAAAAAAAAAAAAAAAAAA&#10;AAAAW0NvbnRlbnRfVHlwZXNdLnhtbFBLAQItABQABgAIAAAAIQA4/SH/1gAAAJQBAAALAAAAAAAA&#10;AAAAAAAAAC8BAABfcmVscy8ucmVsc1BLAQItABQABgAIAAAAIQDQq+86kAEAAAgDAAAOAAAAAAAA&#10;AAAAAAAAAC4CAABkcnMvZTJvRG9jLnhtbFBLAQItABQABgAIAAAAIQAMfXna3QAAAAoBAAAPAAAA&#10;AAAAAAAAAAAAAOoDAABkcnMvZG93bnJldi54bWxQSwUGAAAAAAQABADzAAAA9AQAAAAA&#10;" filled="f" stroked="f">
                      <v:textbox>
                        <w:txbxContent>
                          <w:p w14:paraId="16F8CB47" w14:textId="77777777" w:rsidR="00623EF7" w:rsidRDefault="00623EF7">
                            <w:pPr>
                              <w:pStyle w:val="affa"/>
                            </w:pPr>
                            <w:r>
                              <w:rPr>
                                <w:rFonts w:hint="eastAsia"/>
                              </w:rPr>
                              <w:t>敏感程度</w:t>
                            </w:r>
                          </w:p>
                        </w:txbxContent>
                      </v:textbox>
                    </v:shape>
                  </w:pict>
                </mc:Fallback>
              </mc:AlternateContent>
            </w:r>
            <w:r w:rsidRPr="00C26455">
              <w:rPr>
                <w:noProof/>
              </w:rPr>
              <mc:AlternateContent>
                <mc:Choice Requires="wps">
                  <w:drawing>
                    <wp:anchor distT="0" distB="0" distL="114300" distR="114300" simplePos="0" relativeHeight="251672064" behindDoc="0" locked="0" layoutInCell="1" allowOverlap="1" wp14:anchorId="49EF3468" wp14:editId="50EBA746">
                      <wp:simplePos x="0" y="0"/>
                      <wp:positionH relativeFrom="column">
                        <wp:posOffset>-170180</wp:posOffset>
                      </wp:positionH>
                      <wp:positionV relativeFrom="paragraph">
                        <wp:posOffset>145415</wp:posOffset>
                      </wp:positionV>
                      <wp:extent cx="1036955" cy="262890"/>
                      <wp:effectExtent l="0" t="0" r="0" b="3810"/>
                      <wp:wrapNone/>
                      <wp:docPr id="59" name="文本框 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62890"/>
                              </a:xfrm>
                              <a:prstGeom prst="rect">
                                <a:avLst/>
                              </a:prstGeom>
                              <a:noFill/>
                              <a:ln>
                                <a:noFill/>
                              </a:ln>
                            </wps:spPr>
                            <wps:txbx>
                              <w:txbxContent>
                                <w:p w14:paraId="198C1A62" w14:textId="77777777" w:rsidR="00623EF7" w:rsidRDefault="00623EF7">
                                  <w:pPr>
                                    <w:pStyle w:val="affa"/>
                                  </w:pPr>
                                  <w:r>
                                    <w:rPr>
                                      <w:rFonts w:hint="eastAsia"/>
                                    </w:rPr>
                                    <w:t>评价工作等级</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49EF3468" id="_x0000_s1030" type="#_x0000_t202" style="position:absolute;left:0;text-align:left;margin-left:-13.4pt;margin-top:11.45pt;width:81.65pt;height:2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NKkQEAAAkDAAAOAAAAZHJzL2Uyb0RvYy54bWysUsFu2zAMvQ/YPwi6L3IyNGiNOAWGorsU&#10;24BuH6DIUizUEjVSiZ2/H6Vmabfdhl5oi6Qe33vU5nYOozhaJA+xk8tFI4WNBnof95388f3+w7UU&#10;lHXs9QjRdvJkSd5u37/bTKm1Kxhg7C0KBonUTqmTQ86pVYrMYIOmBSQbuegAg858xL3qUU+MHka1&#10;apq1mgD7hGAsEWfvnotyW/GdsyZ/dY5sFmMnmVuuEWvclai2G93uUafBmzMN/R8sgvaRh16g7nTW&#10;4oD+H6jgDQKBywsDQYFz3tiqgdUsm7/UPA462aqFzaF0sYneDtZ8OT6mbyjy/AlmXmAVQekBzBOx&#10;N2pK1J57iqfUEncXobPDUL4sQfBF9vZ08dPOWZiC1nxc31xdSWG4tlqvrm+q4erldkLKny0EUX46&#10;ibyvykAfHyiX+br93VKGRbj341h3NsY/EtxYMpXvM8VCNs+7WfiemSzLpktqB/2J9U688k7Sz4NG&#10;K8Uhod8PTKC2VRD2u44/v42y0NfnOurlBW9/AQAA//8DAFBLAwQUAAYACAAAACEAUs3Zft4AAAAJ&#10;AQAADwAAAGRycy9kb3ducmV2LnhtbEyPQU/CQBSE7yb+h80z8Qa7FGig9pUYjVeNCCTelu6jbei+&#10;bboLrf/e5aTHyUxmvsk3o23FlXrfOEaYTRUI4tKZhiuE3dfbZAXCB81Gt44J4Yc8bIr7u1xnxg38&#10;SddtqEQsYZ9phDqELpPSlzVZ7aeuI47eyfVWhyj7SppeD7HctjJRKpVWNxwXat3RS03leXuxCPv3&#10;0/dhoT6qV7vsBjcqyXYtER8fxucnEIHG8BeGG35EhyIyHd2FjRctwiRJI3pASJI1iFtgni5BHBHS&#10;xRxkkcv/D4pfAAAA//8DAFBLAQItABQABgAIAAAAIQC2gziS/gAAAOEBAAATAAAAAAAAAAAAAAAA&#10;AAAAAABbQ29udGVudF9UeXBlc10ueG1sUEsBAi0AFAAGAAgAAAAhADj9If/WAAAAlAEAAAsAAAAA&#10;AAAAAAAAAAAALwEAAF9yZWxzLy5yZWxzUEsBAi0AFAAGAAgAAAAhAIzHk0qRAQAACQMAAA4AAAAA&#10;AAAAAAAAAAAALgIAAGRycy9lMm9Eb2MueG1sUEsBAi0AFAAGAAgAAAAhAFLN2X7eAAAACQEAAA8A&#10;AAAAAAAAAAAAAAAA6wMAAGRycy9kb3ducmV2LnhtbFBLBQYAAAAABAAEAPMAAAD2BAAAAAA=&#10;" filled="f" stroked="f">
                      <v:textbox>
                        <w:txbxContent>
                          <w:p w14:paraId="198C1A62" w14:textId="77777777" w:rsidR="00623EF7" w:rsidRDefault="00623EF7">
                            <w:pPr>
                              <w:pStyle w:val="affa"/>
                            </w:pPr>
                            <w:r>
                              <w:rPr>
                                <w:rFonts w:hint="eastAsia"/>
                              </w:rPr>
                              <w:t>评价工作等级</w:t>
                            </w:r>
                          </w:p>
                        </w:txbxContent>
                      </v:textbox>
                    </v:shape>
                  </w:pict>
                </mc:Fallback>
              </mc:AlternateContent>
            </w:r>
            <w:r w:rsidRPr="00C26455">
              <w:rPr>
                <w:noProof/>
              </w:rPr>
              <mc:AlternateContent>
                <mc:Choice Requires="wps">
                  <w:drawing>
                    <wp:anchor distT="0" distB="0" distL="114300" distR="114300" simplePos="0" relativeHeight="251671040" behindDoc="0" locked="0" layoutInCell="1" allowOverlap="1" wp14:anchorId="1D4F61A5" wp14:editId="7B7D0D21">
                      <wp:simplePos x="0" y="0"/>
                      <wp:positionH relativeFrom="column">
                        <wp:posOffset>447040</wp:posOffset>
                      </wp:positionH>
                      <wp:positionV relativeFrom="paragraph">
                        <wp:posOffset>-635</wp:posOffset>
                      </wp:positionV>
                      <wp:extent cx="775970" cy="262890"/>
                      <wp:effectExtent l="0" t="0" r="0" b="3810"/>
                      <wp:wrapNone/>
                      <wp:docPr id="58" name="文本框 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69B9087F" w14:textId="77777777" w:rsidR="00623EF7" w:rsidRDefault="00623EF7">
                                  <w:pPr>
                                    <w:pStyle w:val="affa"/>
                                  </w:pPr>
                                  <w:r>
                                    <w:rPr>
                                      <w:rFonts w:hint="eastAsia"/>
                                    </w:rPr>
                                    <w:t>占地规模</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1D4F61A5" id="_x0000_s1031" type="#_x0000_t202" style="position:absolute;left:0;text-align:left;margin-left:35.2pt;margin-top:-.05pt;width:61.1pt;height:2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NfkQEAAAgDAAAOAAAAZHJzL2Uyb0RvYy54bWysUsFu2zAMvQ/YPwi6L0oMrGmNOAWGorsU&#10;24BuH6DIUizUEjVSiZ2/H6Vmabfdhl5oi6Qe33vU5nYOozhaJA+xk6vFUgobDfQ+7jv54/v9h2sp&#10;KOvY6xGi7eTJkrzdvn+3mVJrGxhg7C0KBonUTqmTQ86pVYrMYIOmBSQbuegAg858xL3qUU+MHkbV&#10;LJdXagLsE4KxRJy9ey7KbcV3zpr81TmyWYydZG65RqxxV6LabnS7R50Gb8409H+wCNpHHnqButNZ&#10;iwP6f6CCNwgELi8MBAXOeWOrBlazWv6l5nHQyVYtbA6li030drDmy/ExfUOR508w8wKrCEoPYJ6I&#10;vVFTovbcUzyllri7CJ0dhvJlCYIvsreni592zsJwcr3+eLPmiuFSc9Vc31S/1cvlhJQ/Wwii/HQS&#10;eV2VgD4+UC7jdfu7pcyKcO/Hsa5sjH8kuLFkKt1nhoVrnnez8D3LasqiS2oH/YnlTrzxTtLPg0Yr&#10;xSGh3w9MYFXaKgjbXcefn0bZ5+tz7Xp5wNtfAAAA//8DAFBLAwQUAAYACAAAACEAAv4RLtwAAAAH&#10;AQAADwAAAGRycy9kb3ducmV2LnhtbEyOTU/DMBBE70j8B2uRuLV2Smhpmk2FQFxB9AOpNzfeJhHx&#10;OordJvx73BMcRzN68/L1aFtxod43jhGSqQJBXDrTcIWw275NnkD4oNno1jEh/JCHdXF7k+vMuIE/&#10;6bIJlYgQ9plGqEPoMil9WZPVfuo64tidXG91iLGvpOn1EOG2lTOl5tLqhuNDrTt6qan83pwtwv79&#10;dPhK1Uf1ah+7wY1Ksl1KxPu78XkFItAY/sZw1Y/qUESnozuz8aJFWKg0LhEmCYhrvZzNQRwR0uQB&#10;ZJHL//7FLwAAAP//AwBQSwECLQAUAAYACAAAACEAtoM4kv4AAADhAQAAEwAAAAAAAAAAAAAAAAAA&#10;AAAAW0NvbnRlbnRfVHlwZXNdLnhtbFBLAQItABQABgAIAAAAIQA4/SH/1gAAAJQBAAALAAAAAAAA&#10;AAAAAAAAAC8BAABfcmVscy8ucmVsc1BLAQItABQABgAIAAAAIQAVtpNfkQEAAAgDAAAOAAAAAAAA&#10;AAAAAAAAAC4CAABkcnMvZTJvRG9jLnhtbFBLAQItABQABgAIAAAAIQAC/hEu3AAAAAcBAAAPAAAA&#10;AAAAAAAAAAAAAOsDAABkcnMvZG93bnJldi54bWxQSwUGAAAAAAQABADzAAAA9AQAAAAA&#10;" filled="f" stroked="f">
                      <v:textbox>
                        <w:txbxContent>
                          <w:p w14:paraId="69B9087F" w14:textId="77777777" w:rsidR="00623EF7" w:rsidRDefault="00623EF7">
                            <w:pPr>
                              <w:pStyle w:val="affa"/>
                            </w:pPr>
                            <w:r>
                              <w:rPr>
                                <w:rFonts w:hint="eastAsia"/>
                              </w:rPr>
                              <w:t>占地规模</w:t>
                            </w:r>
                          </w:p>
                        </w:txbxContent>
                      </v:textbox>
                    </v:shape>
                  </w:pict>
                </mc:Fallback>
              </mc:AlternateContent>
            </w:r>
          </w:p>
        </w:tc>
        <w:tc>
          <w:tcPr>
            <w:tcW w:w="1327" w:type="pct"/>
            <w:gridSpan w:val="3"/>
            <w:vAlign w:val="center"/>
          </w:tcPr>
          <w:p w14:paraId="015B1E66" w14:textId="77777777" w:rsidR="002915AD" w:rsidRPr="00C26455" w:rsidRDefault="000939D1">
            <w:pPr>
              <w:pStyle w:val="affa"/>
              <w:rPr>
                <w:color w:val="auto"/>
              </w:rPr>
            </w:pPr>
            <w:r w:rsidRPr="00C26455">
              <w:rPr>
                <w:rFonts w:hint="eastAsia"/>
                <w:color w:val="auto"/>
              </w:rPr>
              <w:t>Ⅰ类</w:t>
            </w:r>
          </w:p>
        </w:tc>
        <w:tc>
          <w:tcPr>
            <w:tcW w:w="1249" w:type="pct"/>
            <w:gridSpan w:val="3"/>
            <w:vAlign w:val="center"/>
          </w:tcPr>
          <w:p w14:paraId="1FA9D0C6" w14:textId="77777777" w:rsidR="002915AD" w:rsidRPr="00C26455" w:rsidRDefault="000939D1">
            <w:pPr>
              <w:pStyle w:val="affa"/>
              <w:rPr>
                <w:color w:val="auto"/>
              </w:rPr>
            </w:pPr>
            <w:r w:rsidRPr="00C26455">
              <w:rPr>
                <w:rFonts w:hint="eastAsia"/>
                <w:color w:val="auto"/>
              </w:rPr>
              <w:t>Ⅱ类</w:t>
            </w:r>
          </w:p>
        </w:tc>
        <w:tc>
          <w:tcPr>
            <w:tcW w:w="1280" w:type="pct"/>
            <w:gridSpan w:val="3"/>
            <w:vAlign w:val="center"/>
          </w:tcPr>
          <w:p w14:paraId="50BB0BBB" w14:textId="77777777" w:rsidR="002915AD" w:rsidRPr="00C26455" w:rsidRDefault="000939D1">
            <w:pPr>
              <w:pStyle w:val="affa"/>
              <w:rPr>
                <w:color w:val="auto"/>
              </w:rPr>
            </w:pPr>
            <w:r w:rsidRPr="00C26455">
              <w:rPr>
                <w:rFonts w:hint="eastAsia"/>
                <w:color w:val="auto"/>
              </w:rPr>
              <w:t>Ⅲ类</w:t>
            </w:r>
          </w:p>
        </w:tc>
      </w:tr>
      <w:tr w:rsidR="00C26455" w:rsidRPr="00C26455" w14:paraId="440B6577" w14:textId="77777777">
        <w:trPr>
          <w:trHeight w:val="454"/>
          <w:jc w:val="center"/>
        </w:trPr>
        <w:tc>
          <w:tcPr>
            <w:tcW w:w="1143" w:type="pct"/>
            <w:vMerge/>
            <w:vAlign w:val="center"/>
          </w:tcPr>
          <w:p w14:paraId="37A3E450" w14:textId="77777777" w:rsidR="002915AD" w:rsidRPr="00C26455" w:rsidRDefault="002915AD">
            <w:pPr>
              <w:pStyle w:val="aff6"/>
              <w:rPr>
                <w:highlight w:val="yellow"/>
              </w:rPr>
            </w:pPr>
          </w:p>
        </w:tc>
        <w:tc>
          <w:tcPr>
            <w:tcW w:w="499" w:type="pct"/>
            <w:vAlign w:val="center"/>
          </w:tcPr>
          <w:p w14:paraId="257AA38F" w14:textId="77777777" w:rsidR="002915AD" w:rsidRPr="00C26455" w:rsidRDefault="000939D1">
            <w:pPr>
              <w:pStyle w:val="affa"/>
              <w:rPr>
                <w:color w:val="auto"/>
              </w:rPr>
            </w:pPr>
            <w:r w:rsidRPr="00C26455">
              <w:rPr>
                <w:rFonts w:hint="eastAsia"/>
                <w:color w:val="auto"/>
              </w:rPr>
              <w:t>大</w:t>
            </w:r>
          </w:p>
        </w:tc>
        <w:tc>
          <w:tcPr>
            <w:tcW w:w="413" w:type="pct"/>
            <w:vAlign w:val="center"/>
          </w:tcPr>
          <w:p w14:paraId="6CE17E43" w14:textId="77777777" w:rsidR="002915AD" w:rsidRPr="00C26455" w:rsidRDefault="000939D1">
            <w:pPr>
              <w:pStyle w:val="affa"/>
              <w:rPr>
                <w:color w:val="auto"/>
              </w:rPr>
            </w:pPr>
            <w:r w:rsidRPr="00C26455">
              <w:rPr>
                <w:rFonts w:hint="eastAsia"/>
                <w:color w:val="auto"/>
              </w:rPr>
              <w:t>中</w:t>
            </w:r>
          </w:p>
        </w:tc>
        <w:tc>
          <w:tcPr>
            <w:tcW w:w="415" w:type="pct"/>
            <w:vAlign w:val="center"/>
          </w:tcPr>
          <w:p w14:paraId="21B5BDF6" w14:textId="77777777" w:rsidR="002915AD" w:rsidRPr="00C26455" w:rsidRDefault="000939D1">
            <w:pPr>
              <w:pStyle w:val="affa"/>
              <w:rPr>
                <w:color w:val="auto"/>
              </w:rPr>
            </w:pPr>
            <w:r w:rsidRPr="00C26455">
              <w:rPr>
                <w:rFonts w:hint="eastAsia"/>
                <w:color w:val="auto"/>
              </w:rPr>
              <w:t>小</w:t>
            </w:r>
          </w:p>
        </w:tc>
        <w:tc>
          <w:tcPr>
            <w:tcW w:w="416" w:type="pct"/>
            <w:vAlign w:val="center"/>
          </w:tcPr>
          <w:p w14:paraId="54455651" w14:textId="77777777" w:rsidR="002915AD" w:rsidRPr="00C26455" w:rsidRDefault="000939D1">
            <w:pPr>
              <w:pStyle w:val="affa"/>
              <w:rPr>
                <w:color w:val="auto"/>
              </w:rPr>
            </w:pPr>
            <w:r w:rsidRPr="00C26455">
              <w:rPr>
                <w:rFonts w:hint="eastAsia"/>
                <w:color w:val="auto"/>
              </w:rPr>
              <w:t>大</w:t>
            </w:r>
          </w:p>
        </w:tc>
        <w:tc>
          <w:tcPr>
            <w:tcW w:w="416" w:type="pct"/>
            <w:vAlign w:val="center"/>
          </w:tcPr>
          <w:p w14:paraId="030D3400" w14:textId="77777777" w:rsidR="002915AD" w:rsidRPr="00C26455" w:rsidRDefault="000939D1">
            <w:pPr>
              <w:pStyle w:val="affa"/>
              <w:rPr>
                <w:color w:val="auto"/>
              </w:rPr>
            </w:pPr>
            <w:r w:rsidRPr="00C26455">
              <w:rPr>
                <w:rFonts w:hint="eastAsia"/>
                <w:color w:val="auto"/>
              </w:rPr>
              <w:t>中</w:t>
            </w:r>
          </w:p>
        </w:tc>
        <w:tc>
          <w:tcPr>
            <w:tcW w:w="417" w:type="pct"/>
            <w:vAlign w:val="center"/>
          </w:tcPr>
          <w:p w14:paraId="2C909DEC" w14:textId="77777777" w:rsidR="002915AD" w:rsidRPr="00C26455" w:rsidRDefault="000939D1">
            <w:pPr>
              <w:pStyle w:val="affa"/>
              <w:rPr>
                <w:color w:val="auto"/>
              </w:rPr>
            </w:pPr>
            <w:r w:rsidRPr="00C26455">
              <w:rPr>
                <w:rFonts w:hint="eastAsia"/>
                <w:color w:val="auto"/>
              </w:rPr>
              <w:t>小</w:t>
            </w:r>
          </w:p>
        </w:tc>
        <w:tc>
          <w:tcPr>
            <w:tcW w:w="416" w:type="pct"/>
            <w:vAlign w:val="center"/>
          </w:tcPr>
          <w:p w14:paraId="430729DF" w14:textId="77777777" w:rsidR="002915AD" w:rsidRPr="00C26455" w:rsidRDefault="000939D1">
            <w:pPr>
              <w:pStyle w:val="affa"/>
              <w:rPr>
                <w:color w:val="auto"/>
              </w:rPr>
            </w:pPr>
            <w:r w:rsidRPr="00C26455">
              <w:rPr>
                <w:rFonts w:hint="eastAsia"/>
                <w:color w:val="auto"/>
              </w:rPr>
              <w:t>大</w:t>
            </w:r>
          </w:p>
        </w:tc>
        <w:tc>
          <w:tcPr>
            <w:tcW w:w="414" w:type="pct"/>
            <w:vAlign w:val="center"/>
          </w:tcPr>
          <w:p w14:paraId="04DE3744" w14:textId="77777777" w:rsidR="002915AD" w:rsidRPr="00C26455" w:rsidRDefault="000939D1">
            <w:pPr>
              <w:pStyle w:val="affa"/>
              <w:rPr>
                <w:color w:val="auto"/>
              </w:rPr>
            </w:pPr>
            <w:r w:rsidRPr="00C26455">
              <w:rPr>
                <w:rFonts w:hint="eastAsia"/>
                <w:color w:val="auto"/>
              </w:rPr>
              <w:t>中</w:t>
            </w:r>
          </w:p>
        </w:tc>
        <w:tc>
          <w:tcPr>
            <w:tcW w:w="450" w:type="pct"/>
            <w:vAlign w:val="center"/>
          </w:tcPr>
          <w:p w14:paraId="5BFAEAB7" w14:textId="77777777" w:rsidR="002915AD" w:rsidRPr="00C26455" w:rsidRDefault="000939D1">
            <w:pPr>
              <w:pStyle w:val="affa"/>
              <w:rPr>
                <w:color w:val="auto"/>
              </w:rPr>
            </w:pPr>
            <w:r w:rsidRPr="00C26455">
              <w:rPr>
                <w:rFonts w:hint="eastAsia"/>
                <w:color w:val="auto"/>
              </w:rPr>
              <w:t>小</w:t>
            </w:r>
          </w:p>
        </w:tc>
      </w:tr>
      <w:tr w:rsidR="00C26455" w:rsidRPr="00C26455" w14:paraId="0BF35DD3" w14:textId="77777777">
        <w:trPr>
          <w:trHeight w:val="454"/>
          <w:jc w:val="center"/>
        </w:trPr>
        <w:tc>
          <w:tcPr>
            <w:tcW w:w="1143" w:type="pct"/>
            <w:vAlign w:val="center"/>
          </w:tcPr>
          <w:p w14:paraId="04407128" w14:textId="77777777" w:rsidR="002915AD" w:rsidRPr="00C26455" w:rsidRDefault="000939D1">
            <w:pPr>
              <w:pStyle w:val="aff6"/>
            </w:pPr>
            <w:r w:rsidRPr="00C26455">
              <w:rPr>
                <w:rFonts w:hint="eastAsia"/>
              </w:rPr>
              <w:t>敏感</w:t>
            </w:r>
          </w:p>
        </w:tc>
        <w:tc>
          <w:tcPr>
            <w:tcW w:w="499" w:type="pct"/>
            <w:vAlign w:val="center"/>
          </w:tcPr>
          <w:p w14:paraId="3741C6BA" w14:textId="77777777" w:rsidR="002915AD" w:rsidRPr="00C26455" w:rsidRDefault="000939D1">
            <w:pPr>
              <w:pStyle w:val="aff6"/>
            </w:pPr>
            <w:r w:rsidRPr="00C26455">
              <w:rPr>
                <w:rFonts w:hint="eastAsia"/>
              </w:rPr>
              <w:t>一级</w:t>
            </w:r>
          </w:p>
        </w:tc>
        <w:tc>
          <w:tcPr>
            <w:tcW w:w="413" w:type="pct"/>
            <w:vAlign w:val="center"/>
          </w:tcPr>
          <w:p w14:paraId="71719413" w14:textId="77777777" w:rsidR="002915AD" w:rsidRPr="00C26455" w:rsidRDefault="000939D1">
            <w:pPr>
              <w:pStyle w:val="aff6"/>
            </w:pPr>
            <w:r w:rsidRPr="00C26455">
              <w:rPr>
                <w:rFonts w:hint="eastAsia"/>
              </w:rPr>
              <w:t>一级</w:t>
            </w:r>
          </w:p>
        </w:tc>
        <w:tc>
          <w:tcPr>
            <w:tcW w:w="415" w:type="pct"/>
            <w:vAlign w:val="center"/>
          </w:tcPr>
          <w:p w14:paraId="2D4A9A2F" w14:textId="77777777" w:rsidR="002915AD" w:rsidRPr="00C26455" w:rsidRDefault="000939D1">
            <w:pPr>
              <w:pStyle w:val="aff6"/>
            </w:pPr>
            <w:r w:rsidRPr="00C26455">
              <w:rPr>
                <w:rFonts w:hint="eastAsia"/>
              </w:rPr>
              <w:t>一级</w:t>
            </w:r>
          </w:p>
        </w:tc>
        <w:tc>
          <w:tcPr>
            <w:tcW w:w="416" w:type="pct"/>
            <w:vAlign w:val="center"/>
          </w:tcPr>
          <w:p w14:paraId="2209CB87" w14:textId="77777777" w:rsidR="002915AD" w:rsidRPr="00C26455" w:rsidRDefault="000939D1">
            <w:pPr>
              <w:pStyle w:val="aff6"/>
            </w:pPr>
            <w:r w:rsidRPr="00C26455">
              <w:rPr>
                <w:rFonts w:hint="eastAsia"/>
              </w:rPr>
              <w:t>二级</w:t>
            </w:r>
          </w:p>
        </w:tc>
        <w:tc>
          <w:tcPr>
            <w:tcW w:w="416" w:type="pct"/>
            <w:vAlign w:val="center"/>
          </w:tcPr>
          <w:p w14:paraId="6CD1B456" w14:textId="77777777" w:rsidR="002915AD" w:rsidRPr="00C26455" w:rsidRDefault="000939D1">
            <w:pPr>
              <w:pStyle w:val="aff6"/>
            </w:pPr>
            <w:r w:rsidRPr="00C26455">
              <w:rPr>
                <w:rFonts w:hint="eastAsia"/>
              </w:rPr>
              <w:t>二级</w:t>
            </w:r>
          </w:p>
        </w:tc>
        <w:tc>
          <w:tcPr>
            <w:tcW w:w="417" w:type="pct"/>
            <w:vAlign w:val="center"/>
          </w:tcPr>
          <w:p w14:paraId="44002D38" w14:textId="77777777" w:rsidR="002915AD" w:rsidRPr="00C26455" w:rsidRDefault="000939D1">
            <w:pPr>
              <w:pStyle w:val="aff6"/>
            </w:pPr>
            <w:r w:rsidRPr="00C26455">
              <w:rPr>
                <w:rFonts w:hint="eastAsia"/>
              </w:rPr>
              <w:t>二级</w:t>
            </w:r>
          </w:p>
        </w:tc>
        <w:tc>
          <w:tcPr>
            <w:tcW w:w="416" w:type="pct"/>
            <w:vAlign w:val="center"/>
          </w:tcPr>
          <w:p w14:paraId="55D39F6D" w14:textId="77777777" w:rsidR="002915AD" w:rsidRPr="00C26455" w:rsidRDefault="000939D1">
            <w:pPr>
              <w:pStyle w:val="aff6"/>
            </w:pPr>
            <w:r w:rsidRPr="00C26455">
              <w:rPr>
                <w:rFonts w:hint="eastAsia"/>
              </w:rPr>
              <w:t>三级</w:t>
            </w:r>
          </w:p>
        </w:tc>
        <w:tc>
          <w:tcPr>
            <w:tcW w:w="414" w:type="pct"/>
            <w:vAlign w:val="center"/>
          </w:tcPr>
          <w:p w14:paraId="3297E985" w14:textId="77777777" w:rsidR="002915AD" w:rsidRPr="00C26455" w:rsidRDefault="000939D1">
            <w:pPr>
              <w:pStyle w:val="aff6"/>
            </w:pPr>
            <w:r w:rsidRPr="00C26455">
              <w:rPr>
                <w:rFonts w:hint="eastAsia"/>
              </w:rPr>
              <w:t>三级</w:t>
            </w:r>
          </w:p>
        </w:tc>
        <w:tc>
          <w:tcPr>
            <w:tcW w:w="450" w:type="pct"/>
            <w:vAlign w:val="center"/>
          </w:tcPr>
          <w:p w14:paraId="08E673C1" w14:textId="77777777" w:rsidR="002915AD" w:rsidRPr="00C26455" w:rsidRDefault="000939D1">
            <w:pPr>
              <w:pStyle w:val="aff6"/>
            </w:pPr>
            <w:r w:rsidRPr="00C26455">
              <w:rPr>
                <w:rFonts w:hint="eastAsia"/>
              </w:rPr>
              <w:t>三级</w:t>
            </w:r>
          </w:p>
        </w:tc>
      </w:tr>
      <w:tr w:rsidR="00C26455" w:rsidRPr="00C26455" w14:paraId="421211E1" w14:textId="77777777">
        <w:trPr>
          <w:trHeight w:val="454"/>
          <w:jc w:val="center"/>
        </w:trPr>
        <w:tc>
          <w:tcPr>
            <w:tcW w:w="1143" w:type="pct"/>
            <w:vAlign w:val="center"/>
          </w:tcPr>
          <w:p w14:paraId="12632FA9" w14:textId="77777777" w:rsidR="002915AD" w:rsidRPr="00C26455" w:rsidRDefault="000939D1">
            <w:pPr>
              <w:pStyle w:val="aff6"/>
            </w:pPr>
            <w:r w:rsidRPr="00C26455">
              <w:rPr>
                <w:rFonts w:hint="eastAsia"/>
              </w:rPr>
              <w:t>较敏感</w:t>
            </w:r>
          </w:p>
        </w:tc>
        <w:tc>
          <w:tcPr>
            <w:tcW w:w="499" w:type="pct"/>
            <w:vAlign w:val="center"/>
          </w:tcPr>
          <w:p w14:paraId="02282F3B" w14:textId="77777777" w:rsidR="002915AD" w:rsidRPr="00C26455" w:rsidRDefault="000939D1">
            <w:pPr>
              <w:pStyle w:val="aff6"/>
            </w:pPr>
            <w:r w:rsidRPr="00C26455">
              <w:rPr>
                <w:rFonts w:hint="eastAsia"/>
              </w:rPr>
              <w:t>一级</w:t>
            </w:r>
          </w:p>
        </w:tc>
        <w:tc>
          <w:tcPr>
            <w:tcW w:w="413" w:type="pct"/>
            <w:vAlign w:val="center"/>
          </w:tcPr>
          <w:p w14:paraId="5AA88CD3" w14:textId="77777777" w:rsidR="002915AD" w:rsidRPr="00C26455" w:rsidRDefault="000939D1">
            <w:pPr>
              <w:pStyle w:val="aff6"/>
            </w:pPr>
            <w:r w:rsidRPr="00C26455">
              <w:rPr>
                <w:rFonts w:hint="eastAsia"/>
              </w:rPr>
              <w:t>一级</w:t>
            </w:r>
          </w:p>
        </w:tc>
        <w:tc>
          <w:tcPr>
            <w:tcW w:w="415" w:type="pct"/>
            <w:vAlign w:val="center"/>
          </w:tcPr>
          <w:p w14:paraId="0F2F62CF" w14:textId="77777777" w:rsidR="002915AD" w:rsidRPr="00C26455" w:rsidRDefault="000939D1">
            <w:pPr>
              <w:pStyle w:val="aff6"/>
            </w:pPr>
            <w:r w:rsidRPr="00C26455">
              <w:rPr>
                <w:rFonts w:hint="eastAsia"/>
              </w:rPr>
              <w:t>二级</w:t>
            </w:r>
          </w:p>
        </w:tc>
        <w:tc>
          <w:tcPr>
            <w:tcW w:w="416" w:type="pct"/>
            <w:vAlign w:val="center"/>
          </w:tcPr>
          <w:p w14:paraId="27EE55C0" w14:textId="77777777" w:rsidR="002915AD" w:rsidRPr="00C26455" w:rsidRDefault="000939D1">
            <w:pPr>
              <w:pStyle w:val="aff6"/>
            </w:pPr>
            <w:r w:rsidRPr="00C26455">
              <w:rPr>
                <w:rFonts w:hint="eastAsia"/>
              </w:rPr>
              <w:t>二级</w:t>
            </w:r>
          </w:p>
        </w:tc>
        <w:tc>
          <w:tcPr>
            <w:tcW w:w="416" w:type="pct"/>
            <w:vAlign w:val="center"/>
          </w:tcPr>
          <w:p w14:paraId="7D5C6337" w14:textId="77777777" w:rsidR="002915AD" w:rsidRPr="00C26455" w:rsidRDefault="000939D1">
            <w:pPr>
              <w:pStyle w:val="aff6"/>
            </w:pPr>
            <w:r w:rsidRPr="00C26455">
              <w:rPr>
                <w:rFonts w:hint="eastAsia"/>
              </w:rPr>
              <w:t>二级</w:t>
            </w:r>
          </w:p>
        </w:tc>
        <w:tc>
          <w:tcPr>
            <w:tcW w:w="417" w:type="pct"/>
            <w:vAlign w:val="center"/>
          </w:tcPr>
          <w:p w14:paraId="5C572539" w14:textId="77777777" w:rsidR="002915AD" w:rsidRPr="00C26455" w:rsidRDefault="000939D1">
            <w:pPr>
              <w:pStyle w:val="aff6"/>
            </w:pPr>
            <w:r w:rsidRPr="00C26455">
              <w:rPr>
                <w:rFonts w:hint="eastAsia"/>
              </w:rPr>
              <w:t>三级</w:t>
            </w:r>
          </w:p>
        </w:tc>
        <w:tc>
          <w:tcPr>
            <w:tcW w:w="416" w:type="pct"/>
            <w:vAlign w:val="center"/>
          </w:tcPr>
          <w:p w14:paraId="163BD972" w14:textId="77777777" w:rsidR="002915AD" w:rsidRPr="00C26455" w:rsidRDefault="000939D1">
            <w:pPr>
              <w:pStyle w:val="aff6"/>
            </w:pPr>
            <w:r w:rsidRPr="00C26455">
              <w:rPr>
                <w:rFonts w:hint="eastAsia"/>
              </w:rPr>
              <w:t>三级</w:t>
            </w:r>
          </w:p>
        </w:tc>
        <w:tc>
          <w:tcPr>
            <w:tcW w:w="414" w:type="pct"/>
            <w:vAlign w:val="center"/>
          </w:tcPr>
          <w:p w14:paraId="1111A6CF" w14:textId="77777777" w:rsidR="002915AD" w:rsidRPr="00C26455" w:rsidRDefault="000939D1">
            <w:pPr>
              <w:pStyle w:val="aff6"/>
            </w:pPr>
            <w:r w:rsidRPr="00C26455">
              <w:rPr>
                <w:rFonts w:hint="eastAsia"/>
              </w:rPr>
              <w:t>三级</w:t>
            </w:r>
          </w:p>
        </w:tc>
        <w:tc>
          <w:tcPr>
            <w:tcW w:w="450" w:type="pct"/>
            <w:vAlign w:val="center"/>
          </w:tcPr>
          <w:p w14:paraId="6D39161C" w14:textId="77777777" w:rsidR="002915AD" w:rsidRPr="00C26455" w:rsidRDefault="000939D1">
            <w:pPr>
              <w:pStyle w:val="aff6"/>
            </w:pPr>
            <w:r w:rsidRPr="00C26455">
              <w:rPr>
                <w:rFonts w:hint="eastAsia"/>
              </w:rPr>
              <w:t>-</w:t>
            </w:r>
          </w:p>
        </w:tc>
      </w:tr>
      <w:tr w:rsidR="00C26455" w:rsidRPr="00C26455" w14:paraId="012AE940" w14:textId="77777777">
        <w:trPr>
          <w:trHeight w:val="454"/>
          <w:jc w:val="center"/>
        </w:trPr>
        <w:tc>
          <w:tcPr>
            <w:tcW w:w="1143" w:type="pct"/>
            <w:vAlign w:val="center"/>
          </w:tcPr>
          <w:p w14:paraId="4A44B92F" w14:textId="77777777" w:rsidR="002915AD" w:rsidRPr="00C26455" w:rsidRDefault="000939D1">
            <w:pPr>
              <w:pStyle w:val="aff6"/>
            </w:pPr>
            <w:r w:rsidRPr="00C26455">
              <w:rPr>
                <w:rFonts w:hint="eastAsia"/>
              </w:rPr>
              <w:t>不敏感</w:t>
            </w:r>
          </w:p>
        </w:tc>
        <w:tc>
          <w:tcPr>
            <w:tcW w:w="499" w:type="pct"/>
            <w:vAlign w:val="center"/>
          </w:tcPr>
          <w:p w14:paraId="49810EC0" w14:textId="77777777" w:rsidR="002915AD" w:rsidRPr="00C26455" w:rsidRDefault="000939D1">
            <w:pPr>
              <w:pStyle w:val="aff6"/>
            </w:pPr>
            <w:r w:rsidRPr="00C26455">
              <w:rPr>
                <w:rFonts w:hint="eastAsia"/>
              </w:rPr>
              <w:t>一级</w:t>
            </w:r>
          </w:p>
        </w:tc>
        <w:tc>
          <w:tcPr>
            <w:tcW w:w="413" w:type="pct"/>
            <w:vAlign w:val="center"/>
          </w:tcPr>
          <w:p w14:paraId="771FAAF2" w14:textId="77777777" w:rsidR="002915AD" w:rsidRPr="00C26455" w:rsidRDefault="000939D1">
            <w:pPr>
              <w:pStyle w:val="aff6"/>
            </w:pPr>
            <w:r w:rsidRPr="00C26455">
              <w:rPr>
                <w:rFonts w:hint="eastAsia"/>
              </w:rPr>
              <w:t>二级</w:t>
            </w:r>
          </w:p>
        </w:tc>
        <w:tc>
          <w:tcPr>
            <w:tcW w:w="415" w:type="pct"/>
            <w:vAlign w:val="center"/>
          </w:tcPr>
          <w:p w14:paraId="14EE05E5" w14:textId="77777777" w:rsidR="002915AD" w:rsidRPr="00C26455" w:rsidRDefault="000939D1">
            <w:pPr>
              <w:pStyle w:val="aff6"/>
            </w:pPr>
            <w:r w:rsidRPr="00C26455">
              <w:rPr>
                <w:rFonts w:hint="eastAsia"/>
              </w:rPr>
              <w:t>二级</w:t>
            </w:r>
          </w:p>
        </w:tc>
        <w:tc>
          <w:tcPr>
            <w:tcW w:w="416" w:type="pct"/>
            <w:vAlign w:val="center"/>
          </w:tcPr>
          <w:p w14:paraId="0A64DEF6" w14:textId="77777777" w:rsidR="002915AD" w:rsidRPr="00C26455" w:rsidRDefault="000939D1">
            <w:pPr>
              <w:pStyle w:val="aff6"/>
            </w:pPr>
            <w:r w:rsidRPr="00C26455">
              <w:rPr>
                <w:rFonts w:hint="eastAsia"/>
              </w:rPr>
              <w:t>二级</w:t>
            </w:r>
          </w:p>
        </w:tc>
        <w:tc>
          <w:tcPr>
            <w:tcW w:w="416" w:type="pct"/>
            <w:vAlign w:val="center"/>
          </w:tcPr>
          <w:p w14:paraId="5ACA42C1" w14:textId="77777777" w:rsidR="002915AD" w:rsidRPr="00C26455" w:rsidRDefault="000939D1">
            <w:pPr>
              <w:pStyle w:val="aff6"/>
            </w:pPr>
            <w:r w:rsidRPr="00C26455">
              <w:rPr>
                <w:rFonts w:hint="eastAsia"/>
              </w:rPr>
              <w:t>三级</w:t>
            </w:r>
          </w:p>
        </w:tc>
        <w:tc>
          <w:tcPr>
            <w:tcW w:w="417" w:type="pct"/>
            <w:vAlign w:val="center"/>
          </w:tcPr>
          <w:p w14:paraId="1C6FD995" w14:textId="77777777" w:rsidR="002915AD" w:rsidRPr="00C26455" w:rsidRDefault="000939D1">
            <w:pPr>
              <w:pStyle w:val="aff6"/>
            </w:pPr>
            <w:r w:rsidRPr="00C26455">
              <w:rPr>
                <w:rFonts w:hint="eastAsia"/>
              </w:rPr>
              <w:t>三级</w:t>
            </w:r>
          </w:p>
        </w:tc>
        <w:tc>
          <w:tcPr>
            <w:tcW w:w="416" w:type="pct"/>
            <w:vAlign w:val="center"/>
          </w:tcPr>
          <w:p w14:paraId="09FAD916" w14:textId="77777777" w:rsidR="002915AD" w:rsidRPr="00C26455" w:rsidRDefault="000939D1">
            <w:pPr>
              <w:pStyle w:val="aff6"/>
            </w:pPr>
            <w:r w:rsidRPr="00C26455">
              <w:rPr>
                <w:rFonts w:hint="eastAsia"/>
              </w:rPr>
              <w:t>三级</w:t>
            </w:r>
          </w:p>
        </w:tc>
        <w:tc>
          <w:tcPr>
            <w:tcW w:w="414" w:type="pct"/>
            <w:vAlign w:val="center"/>
          </w:tcPr>
          <w:p w14:paraId="7766DE0E" w14:textId="77777777" w:rsidR="002915AD" w:rsidRPr="00C26455" w:rsidRDefault="000939D1">
            <w:pPr>
              <w:pStyle w:val="aff6"/>
            </w:pPr>
            <w:r w:rsidRPr="00C26455">
              <w:rPr>
                <w:rFonts w:hint="eastAsia"/>
              </w:rPr>
              <w:t>-</w:t>
            </w:r>
          </w:p>
        </w:tc>
        <w:tc>
          <w:tcPr>
            <w:tcW w:w="450" w:type="pct"/>
            <w:vAlign w:val="center"/>
          </w:tcPr>
          <w:p w14:paraId="4061C0B6" w14:textId="77777777" w:rsidR="002915AD" w:rsidRPr="00C26455" w:rsidRDefault="000939D1">
            <w:pPr>
              <w:pStyle w:val="aff6"/>
            </w:pPr>
            <w:r w:rsidRPr="00C26455">
              <w:rPr>
                <w:rFonts w:hint="eastAsia"/>
              </w:rPr>
              <w:t>-</w:t>
            </w:r>
          </w:p>
        </w:tc>
      </w:tr>
      <w:tr w:rsidR="00C26455" w:rsidRPr="00C26455" w14:paraId="32BC8FAF" w14:textId="77777777">
        <w:trPr>
          <w:trHeight w:val="454"/>
          <w:jc w:val="center"/>
        </w:trPr>
        <w:tc>
          <w:tcPr>
            <w:tcW w:w="5000" w:type="pct"/>
            <w:gridSpan w:val="10"/>
            <w:vAlign w:val="center"/>
          </w:tcPr>
          <w:p w14:paraId="6642FBA3" w14:textId="77777777" w:rsidR="002915AD" w:rsidRPr="00C26455" w:rsidRDefault="000939D1">
            <w:pPr>
              <w:pStyle w:val="aff6"/>
            </w:pPr>
            <w:r w:rsidRPr="00C26455">
              <w:rPr>
                <w:rFonts w:hint="eastAsia"/>
              </w:rPr>
              <w:t>注：“</w:t>
            </w:r>
            <w:r w:rsidRPr="00C26455">
              <w:rPr>
                <w:rFonts w:hint="eastAsia"/>
              </w:rPr>
              <w:t>-</w:t>
            </w:r>
            <w:r w:rsidRPr="00C26455">
              <w:rPr>
                <w:rFonts w:hint="eastAsia"/>
              </w:rPr>
              <w:t>”表示可不开展土壤环境影响评价工作。</w:t>
            </w:r>
          </w:p>
        </w:tc>
      </w:tr>
    </w:tbl>
    <w:p w14:paraId="06E0E7FF" w14:textId="77777777" w:rsidR="002915AD" w:rsidRPr="00C26455" w:rsidRDefault="000939D1">
      <w:pPr>
        <w:pStyle w:val="aff4"/>
      </w:pPr>
      <w:r w:rsidRPr="00C26455">
        <w:rPr>
          <w:rFonts w:hint="eastAsia"/>
        </w:rPr>
        <w:t>综上所述，本项目的土壤环境影响评价等级为二级。</w:t>
      </w:r>
    </w:p>
    <w:p w14:paraId="7D30D6AF" w14:textId="77777777" w:rsidR="00442F7D" w:rsidRPr="00C26455" w:rsidRDefault="00442F7D" w:rsidP="00D10C05">
      <w:pPr>
        <w:pStyle w:val="30"/>
        <w:spacing w:before="240" w:after="120"/>
      </w:pPr>
      <w:bookmarkStart w:id="591" w:name="_Toc108122575"/>
      <w:r w:rsidRPr="00C26455">
        <w:rPr>
          <w:rFonts w:hint="eastAsia"/>
        </w:rPr>
        <w:t>预测与评价范围</w:t>
      </w:r>
      <w:bookmarkEnd w:id="591"/>
    </w:p>
    <w:p w14:paraId="55A8E87D" w14:textId="77777777" w:rsidR="002915AD" w:rsidRPr="00C26455" w:rsidRDefault="00442F7D">
      <w:pPr>
        <w:pStyle w:val="aff4"/>
      </w:pPr>
      <w:r w:rsidRPr="00C26455">
        <w:rPr>
          <w:rFonts w:hint="eastAsia"/>
        </w:rPr>
        <w:t>本项目土壤环境的影响类型为垂直入渗型。根据《环境影响评价技术导则</w:t>
      </w:r>
      <w:r w:rsidRPr="00C26455">
        <w:rPr>
          <w:rFonts w:hint="eastAsia"/>
        </w:rPr>
        <w:t xml:space="preserve"> </w:t>
      </w:r>
      <w:r w:rsidRPr="00C26455">
        <w:rPr>
          <w:rFonts w:hint="eastAsia"/>
        </w:rPr>
        <w:t>土壤环境（试行）》（</w:t>
      </w:r>
      <w:r w:rsidRPr="00C26455">
        <w:rPr>
          <w:rFonts w:hint="eastAsia"/>
        </w:rPr>
        <w:t>HJ 964-2018</w:t>
      </w:r>
      <w:r w:rsidRPr="00C26455">
        <w:rPr>
          <w:rFonts w:hint="eastAsia"/>
        </w:rPr>
        <w:t>）表</w:t>
      </w:r>
      <w:r w:rsidRPr="00C26455">
        <w:rPr>
          <w:rFonts w:hint="eastAsia"/>
        </w:rPr>
        <w:t>5</w:t>
      </w:r>
      <w:r w:rsidRPr="00C26455">
        <w:rPr>
          <w:rFonts w:hint="eastAsia"/>
        </w:rPr>
        <w:t>，本次评价确定土壤影响预测与评价范围为</w:t>
      </w:r>
      <w:r w:rsidRPr="00C26455">
        <w:rPr>
          <w:rFonts w:hint="eastAsia"/>
        </w:rPr>
        <w:t>200</w:t>
      </w:r>
      <w:r w:rsidRPr="00C26455">
        <w:t>m</w:t>
      </w:r>
      <w:r w:rsidRPr="00C26455">
        <w:rPr>
          <w:rFonts w:hint="eastAsia"/>
        </w:rPr>
        <w:t>。</w:t>
      </w:r>
    </w:p>
    <w:p w14:paraId="4BEBF96C" w14:textId="77777777" w:rsidR="00442F7D" w:rsidRPr="00C26455" w:rsidRDefault="00442F7D" w:rsidP="00D10C05">
      <w:pPr>
        <w:pStyle w:val="30"/>
        <w:spacing w:before="240" w:after="120"/>
      </w:pPr>
      <w:bookmarkStart w:id="592" w:name="_Toc108122576"/>
      <w:r w:rsidRPr="00C26455">
        <w:rPr>
          <w:rFonts w:hint="eastAsia"/>
        </w:rPr>
        <w:t>预测与评价因子</w:t>
      </w:r>
      <w:bookmarkEnd w:id="592"/>
    </w:p>
    <w:p w14:paraId="36CC814C" w14:textId="3743380C" w:rsidR="00442F7D" w:rsidRPr="00C26455" w:rsidRDefault="00442F7D">
      <w:pPr>
        <w:pStyle w:val="aff4"/>
      </w:pPr>
      <w:r w:rsidRPr="00C26455">
        <w:rPr>
          <w:rFonts w:hint="eastAsia"/>
        </w:rPr>
        <w:t>本项目土壤环境的影响类型为垂直入渗型。影响与评价因子为六价铬、总铬、镍和石油烃。六价铬的源强为</w:t>
      </w:r>
      <w:r w:rsidR="00177812" w:rsidRPr="00C26455">
        <w:rPr>
          <w:rFonts w:hint="eastAsia"/>
          <w:b/>
          <w:bCs/>
          <w:u w:val="single"/>
        </w:rPr>
        <w:t>85.6</w:t>
      </w:r>
      <w:r w:rsidRPr="00C26455">
        <w:rPr>
          <w:rFonts w:hint="eastAsia"/>
          <w:b/>
          <w:bCs/>
          <w:u w:val="single"/>
        </w:rPr>
        <w:t>mg/L</w:t>
      </w:r>
      <w:r w:rsidRPr="00C26455">
        <w:rPr>
          <w:rFonts w:hint="eastAsia"/>
        </w:rPr>
        <w:t>；总铬的源强为</w:t>
      </w:r>
      <w:r w:rsidR="00177812" w:rsidRPr="00C26455">
        <w:rPr>
          <w:rFonts w:hint="eastAsia"/>
          <w:b/>
          <w:bCs/>
          <w:u w:val="single"/>
        </w:rPr>
        <w:t>143.1</w:t>
      </w:r>
      <w:r w:rsidRPr="00C26455">
        <w:rPr>
          <w:rFonts w:hint="eastAsia"/>
          <w:b/>
          <w:bCs/>
          <w:u w:val="single"/>
        </w:rPr>
        <w:t>mg/L</w:t>
      </w:r>
      <w:r w:rsidRPr="00C26455">
        <w:rPr>
          <w:rFonts w:hint="eastAsia"/>
        </w:rPr>
        <w:t>；镍的源强为</w:t>
      </w:r>
      <w:r w:rsidRPr="00C26455">
        <w:rPr>
          <w:rFonts w:hint="eastAsia"/>
        </w:rPr>
        <w:t>204mg/L</w:t>
      </w:r>
      <w:r w:rsidRPr="00C26455">
        <w:rPr>
          <w:rFonts w:hint="eastAsia"/>
        </w:rPr>
        <w:t>；石油烃以纯物质泄漏考虑，其源强（密度）为</w:t>
      </w:r>
      <w:r w:rsidRPr="00C26455">
        <w:rPr>
          <w:rFonts w:hint="eastAsia"/>
        </w:rPr>
        <w:t>0.877g/mL</w:t>
      </w:r>
      <w:r w:rsidRPr="00C26455">
        <w:rPr>
          <w:rFonts w:hint="eastAsia"/>
        </w:rPr>
        <w:t>，按照软件要求转化单位后浓度为</w:t>
      </w:r>
      <w:r w:rsidRPr="00C26455">
        <w:rPr>
          <w:rFonts w:hint="eastAsia"/>
        </w:rPr>
        <w:t>877000mg/L</w:t>
      </w:r>
      <w:r w:rsidRPr="00C26455">
        <w:rPr>
          <w:rFonts w:hint="eastAsia"/>
        </w:rPr>
        <w:t>。</w:t>
      </w:r>
    </w:p>
    <w:p w14:paraId="5E890B03" w14:textId="77777777" w:rsidR="00442F7D" w:rsidRPr="00C26455" w:rsidRDefault="00442F7D" w:rsidP="00D10C05">
      <w:pPr>
        <w:pStyle w:val="30"/>
        <w:spacing w:before="240" w:after="120"/>
      </w:pPr>
      <w:bookmarkStart w:id="593" w:name="_Toc108122577"/>
      <w:r w:rsidRPr="00C26455">
        <w:rPr>
          <w:rFonts w:hint="eastAsia"/>
        </w:rPr>
        <w:t>预测与评价</w:t>
      </w:r>
      <w:r w:rsidR="005408A0" w:rsidRPr="00C26455">
        <w:rPr>
          <w:rFonts w:hint="eastAsia"/>
        </w:rPr>
        <w:t>标准</w:t>
      </w:r>
      <w:bookmarkEnd w:id="593"/>
    </w:p>
    <w:p w14:paraId="4A785A17" w14:textId="77777777" w:rsidR="005408A0" w:rsidRPr="00C26455" w:rsidRDefault="005408A0" w:rsidP="005408A0">
      <w:pPr>
        <w:pStyle w:val="aff4"/>
      </w:pPr>
      <w:r w:rsidRPr="00C26455">
        <w:rPr>
          <w:rFonts w:hint="eastAsia"/>
        </w:rPr>
        <w:t>六价铬、镍、石油烃标准值执行</w:t>
      </w:r>
      <w:r w:rsidRPr="00C26455">
        <w:rPr>
          <w:rFonts w:hAnsi="宋体" w:hint="eastAsia"/>
        </w:rPr>
        <w:t>《土壤环境质量</w:t>
      </w:r>
      <w:r w:rsidRPr="00C26455">
        <w:rPr>
          <w:rFonts w:hAnsi="宋体" w:hint="eastAsia"/>
        </w:rPr>
        <w:t>-</w:t>
      </w:r>
      <w:r w:rsidRPr="00C26455">
        <w:rPr>
          <w:rFonts w:hAnsi="宋体" w:hint="eastAsia"/>
        </w:rPr>
        <w:t>建设用地土壤污染风险管控标准（试行）》（</w:t>
      </w:r>
      <w:r w:rsidRPr="00C26455">
        <w:rPr>
          <w:rFonts w:hAnsi="宋体" w:hint="eastAsia"/>
        </w:rPr>
        <w:t>GB36600-2018</w:t>
      </w:r>
      <w:r w:rsidRPr="00C26455">
        <w:rPr>
          <w:rFonts w:hAnsi="宋体" w:hint="eastAsia"/>
        </w:rPr>
        <w:t>）中第二类用地筛选值</w:t>
      </w:r>
      <w:r w:rsidRPr="00C26455">
        <w:rPr>
          <w:rFonts w:hint="eastAsia"/>
        </w:rPr>
        <w:t>。</w:t>
      </w:r>
    </w:p>
    <w:p w14:paraId="062502B2" w14:textId="77777777" w:rsidR="00442F7D" w:rsidRPr="00C26455" w:rsidRDefault="005408A0" w:rsidP="005408A0">
      <w:pPr>
        <w:pStyle w:val="aff4"/>
      </w:pPr>
      <w:r w:rsidRPr="00C26455">
        <w:rPr>
          <w:rFonts w:hint="eastAsia"/>
        </w:rPr>
        <w:t>经查阅</w:t>
      </w:r>
      <w:r w:rsidRPr="00C26455">
        <w:rPr>
          <w:rFonts w:hint="eastAsia"/>
        </w:rPr>
        <w:t>GB36600</w:t>
      </w:r>
      <w:r w:rsidRPr="00C26455">
        <w:rPr>
          <w:rFonts w:hint="eastAsia"/>
        </w:rPr>
        <w:t>，其中无总铬的标准值，《土壤环境质量</w:t>
      </w:r>
      <w:r w:rsidRPr="00C26455">
        <w:rPr>
          <w:rFonts w:hint="eastAsia"/>
        </w:rPr>
        <w:t>-</w:t>
      </w:r>
      <w:r w:rsidRPr="00C26455">
        <w:rPr>
          <w:rFonts w:hint="eastAsia"/>
        </w:rPr>
        <w:t>农用地土壤污染风险管控标准（试行）》（</w:t>
      </w:r>
      <w:r w:rsidRPr="00C26455">
        <w:rPr>
          <w:rFonts w:hint="eastAsia"/>
        </w:rPr>
        <w:t>GB15618-2018</w:t>
      </w:r>
      <w:r w:rsidRPr="00C26455">
        <w:rPr>
          <w:rFonts w:hint="eastAsia"/>
        </w:rPr>
        <w:t>）中其他农用地</w:t>
      </w:r>
      <w:r w:rsidRPr="00C26455">
        <w:rPr>
          <w:rFonts w:hint="eastAsia"/>
        </w:rPr>
        <w:t>6.5&lt;pH</w:t>
      </w:r>
      <w:r w:rsidRPr="00C26455">
        <w:rPr>
          <w:rFonts w:hint="eastAsia"/>
        </w:rPr>
        <w:t>≤</w:t>
      </w:r>
      <w:r w:rsidRPr="00C26455">
        <w:rPr>
          <w:rFonts w:hint="eastAsia"/>
        </w:rPr>
        <w:t>7.5</w:t>
      </w:r>
      <w:r w:rsidRPr="00C26455">
        <w:rPr>
          <w:rFonts w:hint="eastAsia"/>
        </w:rPr>
        <w:t>时，铬风险筛选值为</w:t>
      </w:r>
      <w:r w:rsidRPr="00C26455">
        <w:rPr>
          <w:rFonts w:hint="eastAsia"/>
        </w:rPr>
        <w:t>200mg/kg</w:t>
      </w:r>
      <w:r w:rsidRPr="00C26455">
        <w:rPr>
          <w:rFonts w:hint="eastAsia"/>
        </w:rPr>
        <w:t>；</w:t>
      </w:r>
      <w:r w:rsidRPr="00C26455">
        <w:rPr>
          <w:rFonts w:hint="eastAsia"/>
        </w:rPr>
        <w:t>pH</w:t>
      </w:r>
      <w:r w:rsidRPr="00C26455">
        <w:rPr>
          <w:rFonts w:hint="eastAsia"/>
        </w:rPr>
        <w:t>值</w:t>
      </w:r>
      <w:r w:rsidRPr="00C26455">
        <w:rPr>
          <w:rFonts w:hint="eastAsia"/>
        </w:rPr>
        <w:t>&gt;7.5</w:t>
      </w:r>
      <w:r w:rsidRPr="00C26455">
        <w:rPr>
          <w:rFonts w:hint="eastAsia"/>
        </w:rPr>
        <w:t>时，铬风险筛选值为</w:t>
      </w:r>
      <w:r w:rsidRPr="00C26455">
        <w:rPr>
          <w:rFonts w:hint="eastAsia"/>
        </w:rPr>
        <w:t>250mg/kg</w:t>
      </w:r>
      <w:r w:rsidRPr="00C26455">
        <w:rPr>
          <w:rFonts w:hint="eastAsia"/>
        </w:rPr>
        <w:t>。因此本次评价铬的标准值参照《土壤环境质量</w:t>
      </w:r>
      <w:r w:rsidRPr="00C26455">
        <w:rPr>
          <w:rFonts w:hint="eastAsia"/>
        </w:rPr>
        <w:t>-</w:t>
      </w:r>
      <w:r w:rsidRPr="00C26455">
        <w:rPr>
          <w:rFonts w:hint="eastAsia"/>
        </w:rPr>
        <w:t>农用地土壤污染风险管控标准（试行）》（</w:t>
      </w:r>
      <w:r w:rsidRPr="00C26455">
        <w:rPr>
          <w:rFonts w:hint="eastAsia"/>
        </w:rPr>
        <w:t>GB15618-2018</w:t>
      </w:r>
      <w:r w:rsidRPr="00C26455">
        <w:rPr>
          <w:rFonts w:hint="eastAsia"/>
        </w:rPr>
        <w:t>）中筛选值执行。根据土壤监测结果，本项目区域土壤</w:t>
      </w:r>
      <w:r w:rsidRPr="00C26455">
        <w:rPr>
          <w:rFonts w:hint="eastAsia"/>
        </w:rPr>
        <w:t>pH</w:t>
      </w:r>
      <w:r w:rsidRPr="00C26455">
        <w:rPr>
          <w:rFonts w:hint="eastAsia"/>
        </w:rPr>
        <w:t>值部分值</w:t>
      </w:r>
      <w:r w:rsidRPr="00C26455">
        <w:rPr>
          <w:rFonts w:hint="eastAsia"/>
        </w:rPr>
        <w:t>6.5&lt;pH</w:t>
      </w:r>
      <w:r w:rsidRPr="00C26455">
        <w:rPr>
          <w:rFonts w:hint="eastAsia"/>
        </w:rPr>
        <w:t>≤</w:t>
      </w:r>
      <w:r w:rsidRPr="00C26455">
        <w:rPr>
          <w:rFonts w:hint="eastAsia"/>
        </w:rPr>
        <w:t>7.5</w:t>
      </w:r>
      <w:r w:rsidRPr="00C26455">
        <w:rPr>
          <w:rFonts w:hint="eastAsia"/>
        </w:rPr>
        <w:t>，部分</w:t>
      </w:r>
      <w:r w:rsidRPr="00C26455">
        <w:rPr>
          <w:rFonts w:hint="eastAsia"/>
        </w:rPr>
        <w:t>pH</w:t>
      </w:r>
      <w:r w:rsidRPr="00C26455">
        <w:rPr>
          <w:rFonts w:hint="eastAsia"/>
        </w:rPr>
        <w:t>值</w:t>
      </w:r>
      <w:r w:rsidRPr="00C26455">
        <w:rPr>
          <w:rFonts w:hint="eastAsia"/>
        </w:rPr>
        <w:t>&gt;7.5</w:t>
      </w:r>
      <w:r w:rsidRPr="00C26455">
        <w:rPr>
          <w:rFonts w:hint="eastAsia"/>
        </w:rPr>
        <w:t>，因此本项目按最不利原则取较小值作为本次</w:t>
      </w:r>
      <w:r w:rsidRPr="00C26455">
        <w:rPr>
          <w:rFonts w:hint="eastAsia"/>
        </w:rPr>
        <w:lastRenderedPageBreak/>
        <w:t>评价标准：</w:t>
      </w:r>
      <w:r w:rsidRPr="00C26455">
        <w:rPr>
          <w:rFonts w:hint="eastAsia"/>
        </w:rPr>
        <w:t>200mg/kg</w:t>
      </w:r>
      <w:r w:rsidRPr="00C26455">
        <w:rPr>
          <w:rFonts w:hint="eastAsia"/>
        </w:rPr>
        <w:t>。</w:t>
      </w:r>
    </w:p>
    <w:p w14:paraId="54E50E13" w14:textId="77777777" w:rsidR="005408A0" w:rsidRPr="00C26455" w:rsidRDefault="005408A0" w:rsidP="00D10C05">
      <w:pPr>
        <w:pStyle w:val="30"/>
        <w:spacing w:before="240" w:after="120"/>
      </w:pPr>
      <w:bookmarkStart w:id="594" w:name="_Toc108122578"/>
      <w:r w:rsidRPr="00C26455">
        <w:rPr>
          <w:rFonts w:hint="eastAsia"/>
        </w:rPr>
        <w:t>预测与评价方法</w:t>
      </w:r>
      <w:bookmarkEnd w:id="594"/>
    </w:p>
    <w:p w14:paraId="7259DD92" w14:textId="77777777" w:rsidR="005408A0" w:rsidRPr="00C26455" w:rsidRDefault="005408A0" w:rsidP="005408A0">
      <w:pPr>
        <w:pStyle w:val="aff4"/>
      </w:pPr>
      <w:r w:rsidRPr="00C26455">
        <w:rPr>
          <w:rFonts w:hint="eastAsia"/>
        </w:rPr>
        <w:t>本项目为污染影响型项目，评价等级为二级，因此预测方法选择《环境影响评价技术导则</w:t>
      </w:r>
      <w:r w:rsidRPr="00C26455">
        <w:rPr>
          <w:rFonts w:hint="eastAsia"/>
        </w:rPr>
        <w:t xml:space="preserve"> </w:t>
      </w:r>
      <w:r w:rsidRPr="00C26455">
        <w:rPr>
          <w:rFonts w:hint="eastAsia"/>
        </w:rPr>
        <w:t>土壤环境（试行）》（</w:t>
      </w:r>
      <w:r w:rsidRPr="00C26455">
        <w:rPr>
          <w:rFonts w:hint="eastAsia"/>
        </w:rPr>
        <w:t>HJ 964-2018</w:t>
      </w:r>
      <w:r w:rsidRPr="00C26455">
        <w:rPr>
          <w:rFonts w:hint="eastAsia"/>
        </w:rPr>
        <w:t>）附录</w:t>
      </w:r>
      <w:r w:rsidRPr="00C26455">
        <w:rPr>
          <w:rFonts w:hint="eastAsia"/>
        </w:rPr>
        <w:t>E</w:t>
      </w:r>
      <w:r w:rsidRPr="00C26455">
        <w:rPr>
          <w:rFonts w:hint="eastAsia"/>
        </w:rPr>
        <w:t>的方法进行预测。</w:t>
      </w:r>
    </w:p>
    <w:p w14:paraId="7C960EBD" w14:textId="77777777" w:rsidR="005408A0" w:rsidRPr="00C26455" w:rsidRDefault="005408A0" w:rsidP="005408A0">
      <w:pPr>
        <w:ind w:firstLine="480"/>
      </w:pPr>
      <w:r w:rsidRPr="00C26455">
        <w:rPr>
          <w:rFonts w:hint="eastAsia"/>
        </w:rPr>
        <w:t>根据附录</w:t>
      </w:r>
      <w:r w:rsidRPr="00C26455">
        <w:rPr>
          <w:rFonts w:hint="eastAsia"/>
        </w:rPr>
        <w:t>E</w:t>
      </w:r>
      <w:r w:rsidRPr="00C26455">
        <w:rPr>
          <w:rFonts w:hint="eastAsia"/>
        </w:rPr>
        <w:t>，下渗影响采用</w:t>
      </w:r>
      <w:r w:rsidRPr="00C26455">
        <w:rPr>
          <w:rFonts w:hint="eastAsia"/>
        </w:rPr>
        <w:t>E.2</w:t>
      </w:r>
      <w:r w:rsidRPr="00C26455">
        <w:rPr>
          <w:rFonts w:hint="eastAsia"/>
        </w:rPr>
        <w:t>（方法二）进行预测，预测模式为：一维非饱和溶质运移模型，其控制方程为：</w:t>
      </w:r>
    </w:p>
    <w:p w14:paraId="23C06DA9" w14:textId="77777777" w:rsidR="005408A0" w:rsidRPr="00C26455" w:rsidRDefault="005408A0" w:rsidP="005408A0">
      <w:pPr>
        <w:pStyle w:val="aff8"/>
        <w:ind w:firstLine="480"/>
      </w:pPr>
      <w:r w:rsidRPr="00C26455">
        <w:object w:dxaOrig="2820" w:dyaOrig="620" w14:anchorId="06547432">
          <v:shape id="_x0000_i1032" type="#_x0000_t75" style="width:155.4pt;height:33.35pt" o:ole="">
            <v:imagedata r:id="rId120" o:title=""/>
          </v:shape>
          <o:OLEObject Type="Embed" ProgID="Equation.KSEE3" ShapeID="_x0000_i1032" DrawAspect="Content" ObjectID="_1728998188" r:id="rId121"/>
        </w:object>
      </w:r>
    </w:p>
    <w:p w14:paraId="283BAFC2" w14:textId="77777777" w:rsidR="005408A0" w:rsidRPr="00C26455" w:rsidRDefault="005408A0" w:rsidP="005408A0">
      <w:pPr>
        <w:pStyle w:val="aff4"/>
        <w:rPr>
          <w:rFonts w:cs="Times New Roman"/>
        </w:rPr>
      </w:pPr>
      <w:r w:rsidRPr="00C26455">
        <w:rPr>
          <w:rFonts w:hint="eastAsia"/>
        </w:rPr>
        <w:t>式中：</w:t>
      </w:r>
      <w:r w:rsidRPr="00C26455">
        <w:rPr>
          <w:rFonts w:cs="Times New Roman"/>
        </w:rPr>
        <w:t>c——</w:t>
      </w:r>
      <w:r w:rsidRPr="00C26455">
        <w:rPr>
          <w:rFonts w:cs="Times New Roman"/>
        </w:rPr>
        <w:t>污染物介质中的浓度，</w:t>
      </w:r>
      <w:r w:rsidRPr="00C26455">
        <w:rPr>
          <w:rFonts w:cs="Times New Roman"/>
        </w:rPr>
        <w:t>mg/L</w:t>
      </w:r>
      <w:r w:rsidRPr="00C26455">
        <w:rPr>
          <w:rFonts w:cs="Times New Roman"/>
        </w:rPr>
        <w:t>；</w:t>
      </w:r>
    </w:p>
    <w:p w14:paraId="14D26445" w14:textId="77777777" w:rsidR="005408A0" w:rsidRPr="00C26455" w:rsidRDefault="005408A0" w:rsidP="005408A0">
      <w:pPr>
        <w:ind w:firstLine="480"/>
      </w:pPr>
      <w:r w:rsidRPr="00C26455">
        <w:t xml:space="preserve">      D——</w:t>
      </w:r>
      <w:r w:rsidRPr="00C26455">
        <w:t>弥散系数，</w:t>
      </w:r>
      <w:r w:rsidRPr="00C26455">
        <w:t>m</w:t>
      </w:r>
      <w:r w:rsidRPr="00C26455">
        <w:rPr>
          <w:vertAlign w:val="superscript"/>
        </w:rPr>
        <w:t>2</w:t>
      </w:r>
      <w:r w:rsidRPr="00C26455">
        <w:t>/d</w:t>
      </w:r>
      <w:r w:rsidRPr="00C26455">
        <w:t>；</w:t>
      </w:r>
    </w:p>
    <w:p w14:paraId="665D66C8" w14:textId="77777777" w:rsidR="005408A0" w:rsidRPr="00C26455" w:rsidRDefault="005408A0" w:rsidP="005408A0">
      <w:pPr>
        <w:ind w:firstLine="480"/>
      </w:pPr>
      <w:r w:rsidRPr="00C26455">
        <w:t xml:space="preserve">      q——</w:t>
      </w:r>
      <w:r w:rsidRPr="00C26455">
        <w:t>渗流速率，</w:t>
      </w:r>
      <w:r w:rsidRPr="00C26455">
        <w:t>m/d</w:t>
      </w:r>
      <w:r w:rsidRPr="00C26455">
        <w:t>；</w:t>
      </w:r>
    </w:p>
    <w:p w14:paraId="283CFDF2" w14:textId="77777777" w:rsidR="005408A0" w:rsidRPr="00C26455" w:rsidRDefault="005408A0" w:rsidP="005408A0">
      <w:pPr>
        <w:ind w:firstLine="480"/>
      </w:pPr>
      <w:r w:rsidRPr="00C26455">
        <w:t xml:space="preserve">      z——</w:t>
      </w:r>
      <w:r w:rsidRPr="00C26455">
        <w:t>沿</w:t>
      </w:r>
      <w:r w:rsidRPr="00C26455">
        <w:t>z</w:t>
      </w:r>
      <w:r w:rsidRPr="00C26455">
        <w:t>轴的距离，</w:t>
      </w:r>
      <w:r w:rsidRPr="00C26455">
        <w:t>m</w:t>
      </w:r>
      <w:r w:rsidRPr="00C26455">
        <w:t>；</w:t>
      </w:r>
    </w:p>
    <w:p w14:paraId="46E6E6FC" w14:textId="77777777" w:rsidR="005408A0" w:rsidRPr="00C26455" w:rsidRDefault="005408A0" w:rsidP="005408A0">
      <w:pPr>
        <w:ind w:firstLine="480"/>
      </w:pPr>
      <w:r w:rsidRPr="00C26455">
        <w:t xml:space="preserve">      t——</w:t>
      </w:r>
      <w:r w:rsidRPr="00C26455">
        <w:t>时间变量，</w:t>
      </w:r>
      <w:r w:rsidRPr="00C26455">
        <w:t>d</w:t>
      </w:r>
      <w:r w:rsidRPr="00C26455">
        <w:t>；</w:t>
      </w:r>
    </w:p>
    <w:p w14:paraId="2338229F" w14:textId="77777777" w:rsidR="005408A0" w:rsidRPr="00C26455" w:rsidRDefault="005408A0" w:rsidP="005408A0">
      <w:pPr>
        <w:ind w:firstLine="480"/>
      </w:pPr>
      <w:r w:rsidRPr="00C26455">
        <w:t xml:space="preserve">    </w:t>
      </w:r>
      <w:r w:rsidRPr="00C26455">
        <w:rPr>
          <w:rFonts w:hint="eastAsia"/>
        </w:rPr>
        <w:t xml:space="preserve"> </w:t>
      </w:r>
      <w:r w:rsidRPr="00C26455">
        <w:t xml:space="preserve"> θ——</w:t>
      </w:r>
      <w:r w:rsidRPr="00C26455">
        <w:t>土壤含水率，</w:t>
      </w:r>
      <w:r w:rsidRPr="00C26455">
        <w:t>%</w:t>
      </w:r>
      <w:r w:rsidRPr="00C26455">
        <w:t>。</w:t>
      </w:r>
    </w:p>
    <w:p w14:paraId="3B94F5C5" w14:textId="77777777" w:rsidR="005408A0" w:rsidRPr="00C26455" w:rsidRDefault="005408A0" w:rsidP="00D10C05">
      <w:pPr>
        <w:pStyle w:val="30"/>
        <w:spacing w:before="240" w:after="120"/>
      </w:pPr>
      <w:bookmarkStart w:id="595" w:name="_Toc108122579"/>
      <w:r w:rsidRPr="00C26455">
        <w:rPr>
          <w:rFonts w:hint="eastAsia"/>
        </w:rPr>
        <w:t>预测结果及评价</w:t>
      </w:r>
      <w:bookmarkEnd w:id="595"/>
    </w:p>
    <w:p w14:paraId="5CA54F65" w14:textId="77777777" w:rsidR="005408A0" w:rsidRPr="00C26455" w:rsidRDefault="005408A0" w:rsidP="005408A0">
      <w:pPr>
        <w:ind w:firstLine="480"/>
      </w:pPr>
      <w:r w:rsidRPr="00C26455">
        <w:rPr>
          <w:rFonts w:hint="eastAsia"/>
        </w:rPr>
        <w:t>为了反映下渗对土壤的影响过程，本次评价选取地面入渗点（</w:t>
      </w:r>
      <w:r w:rsidRPr="00C26455">
        <w:rPr>
          <w:rFonts w:hint="eastAsia"/>
        </w:rPr>
        <w:t>N1</w:t>
      </w:r>
      <w:r w:rsidRPr="00C26455">
        <w:rPr>
          <w:rFonts w:hint="eastAsia"/>
        </w:rPr>
        <w:t>）、地面下</w:t>
      </w:r>
      <w:r w:rsidR="00F37A32" w:rsidRPr="00C26455">
        <w:rPr>
          <w:rFonts w:hint="eastAsia"/>
        </w:rPr>
        <w:t>0.056</w:t>
      </w:r>
      <w:r w:rsidRPr="00C26455">
        <w:rPr>
          <w:rFonts w:hint="eastAsia"/>
        </w:rPr>
        <w:t>m</w:t>
      </w:r>
      <w:r w:rsidRPr="00C26455">
        <w:rPr>
          <w:rFonts w:hint="eastAsia"/>
        </w:rPr>
        <w:t>（</w:t>
      </w:r>
      <w:r w:rsidRPr="00C26455">
        <w:rPr>
          <w:rFonts w:hint="eastAsia"/>
        </w:rPr>
        <w:t>N2</w:t>
      </w:r>
      <w:r w:rsidRPr="00C26455">
        <w:rPr>
          <w:rFonts w:hint="eastAsia"/>
        </w:rPr>
        <w:t>）、地面下</w:t>
      </w:r>
      <w:r w:rsidR="00F37A32" w:rsidRPr="00C26455">
        <w:rPr>
          <w:rFonts w:hint="eastAsia"/>
        </w:rPr>
        <w:t>0.112</w:t>
      </w:r>
      <w:r w:rsidRPr="00C26455">
        <w:rPr>
          <w:rFonts w:hint="eastAsia"/>
        </w:rPr>
        <w:t>m</w:t>
      </w:r>
      <w:r w:rsidRPr="00C26455">
        <w:rPr>
          <w:rFonts w:hint="eastAsia"/>
        </w:rPr>
        <w:t>（</w:t>
      </w:r>
      <w:r w:rsidRPr="00C26455">
        <w:rPr>
          <w:rFonts w:hint="eastAsia"/>
        </w:rPr>
        <w:t>N3</w:t>
      </w:r>
      <w:r w:rsidRPr="00C26455">
        <w:rPr>
          <w:rFonts w:hint="eastAsia"/>
        </w:rPr>
        <w:t>）、地面下</w:t>
      </w:r>
      <w:r w:rsidR="00F37A32" w:rsidRPr="00C26455">
        <w:rPr>
          <w:rFonts w:hint="eastAsia"/>
        </w:rPr>
        <w:t>0.224</w:t>
      </w:r>
      <w:r w:rsidRPr="00C26455">
        <w:rPr>
          <w:rFonts w:hint="eastAsia"/>
        </w:rPr>
        <w:t>m</w:t>
      </w:r>
      <w:r w:rsidRPr="00C26455">
        <w:rPr>
          <w:rFonts w:hint="eastAsia"/>
        </w:rPr>
        <w:t>（</w:t>
      </w:r>
      <w:r w:rsidRPr="00C26455">
        <w:rPr>
          <w:rFonts w:hint="eastAsia"/>
        </w:rPr>
        <w:t>N4</w:t>
      </w:r>
      <w:r w:rsidRPr="00C26455">
        <w:rPr>
          <w:rFonts w:hint="eastAsia"/>
        </w:rPr>
        <w:t>）、地面下</w:t>
      </w:r>
      <w:r w:rsidR="00F37A32" w:rsidRPr="00C26455">
        <w:rPr>
          <w:rFonts w:hint="eastAsia"/>
        </w:rPr>
        <w:t>0.448</w:t>
      </w:r>
      <w:r w:rsidRPr="00C26455">
        <w:rPr>
          <w:rFonts w:hint="eastAsia"/>
        </w:rPr>
        <w:t>m</w:t>
      </w:r>
      <w:r w:rsidRPr="00C26455">
        <w:rPr>
          <w:rFonts w:hint="eastAsia"/>
        </w:rPr>
        <w:t>（</w:t>
      </w:r>
      <w:r w:rsidRPr="00C26455">
        <w:rPr>
          <w:rFonts w:hint="eastAsia"/>
        </w:rPr>
        <w:t>N5</w:t>
      </w:r>
      <w:r w:rsidRPr="00C26455">
        <w:rPr>
          <w:rFonts w:hint="eastAsia"/>
        </w:rPr>
        <w:t>）共</w:t>
      </w:r>
      <w:r w:rsidRPr="00C26455">
        <w:rPr>
          <w:rFonts w:hint="eastAsia"/>
        </w:rPr>
        <w:t>5</w:t>
      </w:r>
      <w:r w:rsidRPr="00C26455">
        <w:rPr>
          <w:rFonts w:hint="eastAsia"/>
        </w:rPr>
        <w:t>个深度进行预测。企业设计每半年对污水治理设施进行一次检查，确保防渗层合格有效，因此，本次预测时间按</w:t>
      </w:r>
      <w:r w:rsidRPr="00C26455">
        <w:rPr>
          <w:rFonts w:hint="eastAsia"/>
        </w:rPr>
        <w:t>180d</w:t>
      </w:r>
      <w:r w:rsidRPr="00C26455">
        <w:rPr>
          <w:rFonts w:hint="eastAsia"/>
        </w:rPr>
        <w:t>计。</w:t>
      </w:r>
    </w:p>
    <w:p w14:paraId="4CE3C4CF" w14:textId="77777777" w:rsidR="005408A0" w:rsidRPr="00C26455" w:rsidRDefault="005408A0" w:rsidP="005408A0">
      <w:pPr>
        <w:ind w:firstLine="480"/>
      </w:pPr>
      <w:r w:rsidRPr="00C26455">
        <w:rPr>
          <w:rFonts w:hint="eastAsia"/>
        </w:rPr>
        <w:t>根据一维非饱和溶质运移模型的原理，本次评价用</w:t>
      </w:r>
      <w:r w:rsidRPr="00C26455">
        <w:t>Hydrus-1D</w:t>
      </w:r>
      <w:r w:rsidRPr="00C26455">
        <w:rPr>
          <w:rFonts w:hint="eastAsia"/>
        </w:rPr>
        <w:t>模型进行预测。预测结果如下：</w:t>
      </w:r>
    </w:p>
    <w:p w14:paraId="147DAF6E" w14:textId="77777777" w:rsidR="00F1218A" w:rsidRDefault="00F1218A">
      <w:pPr>
        <w:pStyle w:val="aff4"/>
      </w:pPr>
    </w:p>
    <w:p w14:paraId="3E1F9701" w14:textId="77777777" w:rsidR="00F1218A" w:rsidRDefault="00F1218A">
      <w:pPr>
        <w:pStyle w:val="aff4"/>
      </w:pPr>
    </w:p>
    <w:p w14:paraId="1CCEA5D1" w14:textId="77777777" w:rsidR="00F1218A" w:rsidRDefault="00F1218A">
      <w:pPr>
        <w:pStyle w:val="aff4"/>
      </w:pPr>
    </w:p>
    <w:p w14:paraId="507A8A74" w14:textId="77777777" w:rsidR="00F1218A" w:rsidRDefault="00F1218A">
      <w:pPr>
        <w:pStyle w:val="aff4"/>
      </w:pPr>
    </w:p>
    <w:p w14:paraId="11920624" w14:textId="77777777" w:rsidR="00F1218A" w:rsidRDefault="00F1218A">
      <w:pPr>
        <w:pStyle w:val="aff4"/>
      </w:pPr>
    </w:p>
    <w:p w14:paraId="59022159" w14:textId="081E6840" w:rsidR="00442F7D" w:rsidRPr="00C26455" w:rsidRDefault="0068782A">
      <w:pPr>
        <w:pStyle w:val="aff4"/>
      </w:pPr>
      <w:r w:rsidRPr="00C26455">
        <w:rPr>
          <w:noProof/>
        </w:rPr>
        <w:lastRenderedPageBreak/>
        <w:drawing>
          <wp:anchor distT="0" distB="0" distL="114300" distR="114300" simplePos="0" relativeHeight="251682304" behindDoc="0" locked="0" layoutInCell="1" allowOverlap="1" wp14:anchorId="70FA67C5" wp14:editId="6F79B8EC">
            <wp:simplePos x="0" y="0"/>
            <wp:positionH relativeFrom="column">
              <wp:posOffset>827405</wp:posOffset>
            </wp:positionH>
            <wp:positionV relativeFrom="paragraph">
              <wp:posOffset>257810</wp:posOffset>
            </wp:positionV>
            <wp:extent cx="3792220" cy="2879725"/>
            <wp:effectExtent l="19050" t="19050" r="17780" b="1587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792220"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1C63F9B" w14:textId="77777777" w:rsidR="005408A0" w:rsidRPr="00C26455" w:rsidRDefault="005408A0">
      <w:pPr>
        <w:pStyle w:val="aff4"/>
      </w:pPr>
    </w:p>
    <w:p w14:paraId="6D82E2D7" w14:textId="77777777" w:rsidR="005408A0" w:rsidRPr="00C26455" w:rsidRDefault="005408A0">
      <w:pPr>
        <w:pStyle w:val="aff4"/>
      </w:pPr>
    </w:p>
    <w:p w14:paraId="51454186" w14:textId="77777777" w:rsidR="005408A0" w:rsidRPr="00C26455" w:rsidRDefault="005408A0">
      <w:pPr>
        <w:pStyle w:val="aff4"/>
      </w:pPr>
    </w:p>
    <w:p w14:paraId="68EF8F6A" w14:textId="77777777" w:rsidR="005408A0" w:rsidRPr="00C26455" w:rsidRDefault="005408A0">
      <w:pPr>
        <w:pStyle w:val="aff4"/>
      </w:pPr>
    </w:p>
    <w:p w14:paraId="495DB843" w14:textId="77777777" w:rsidR="005408A0" w:rsidRPr="00C26455" w:rsidRDefault="005408A0">
      <w:pPr>
        <w:pStyle w:val="aff4"/>
      </w:pPr>
    </w:p>
    <w:p w14:paraId="2B72CB9E" w14:textId="77777777" w:rsidR="005408A0" w:rsidRPr="00C26455" w:rsidRDefault="005408A0">
      <w:pPr>
        <w:pStyle w:val="aff4"/>
      </w:pPr>
    </w:p>
    <w:p w14:paraId="6DFA27BD" w14:textId="77777777" w:rsidR="005408A0" w:rsidRPr="00C26455" w:rsidRDefault="005408A0">
      <w:pPr>
        <w:pStyle w:val="aff4"/>
      </w:pPr>
    </w:p>
    <w:p w14:paraId="30D37878" w14:textId="77777777" w:rsidR="005408A0" w:rsidRPr="00C26455" w:rsidRDefault="005408A0">
      <w:pPr>
        <w:pStyle w:val="aff4"/>
      </w:pPr>
    </w:p>
    <w:p w14:paraId="3BC16258" w14:textId="77777777" w:rsidR="00211E99" w:rsidRPr="00C26455" w:rsidRDefault="00211E99">
      <w:pPr>
        <w:pStyle w:val="aff4"/>
      </w:pPr>
    </w:p>
    <w:p w14:paraId="04E6A024" w14:textId="3C2813D0" w:rsidR="005408A0" w:rsidRPr="00C26455" w:rsidRDefault="00211E99" w:rsidP="00AF43EA">
      <w:pPr>
        <w:pStyle w:val="aff8"/>
      </w:pPr>
      <w:r w:rsidRPr="00C26455">
        <w:rPr>
          <w:rFonts w:hint="eastAsia"/>
        </w:rPr>
        <w:t>图</w:t>
      </w:r>
      <w:r w:rsidR="00AF43EA" w:rsidRPr="00C26455">
        <w:rPr>
          <w:rFonts w:hint="eastAsia"/>
        </w:rPr>
        <w:t>5-1</w:t>
      </w:r>
      <w:r w:rsidR="00BB3868">
        <w:rPr>
          <w:rFonts w:hint="eastAsia"/>
        </w:rPr>
        <w:t>0</w:t>
      </w:r>
      <w:r w:rsidRPr="00C26455">
        <w:rPr>
          <w:rFonts w:hint="eastAsia"/>
        </w:rPr>
        <w:t xml:space="preserve">    </w:t>
      </w:r>
      <w:r w:rsidRPr="00C26455">
        <w:rPr>
          <w:rFonts w:hint="eastAsia"/>
        </w:rPr>
        <w:t>本项目土壤镍的预测结果图</w:t>
      </w:r>
    </w:p>
    <w:p w14:paraId="1E9A3436" w14:textId="77777777" w:rsidR="005408A0" w:rsidRPr="00C26455" w:rsidRDefault="0068782A">
      <w:pPr>
        <w:pStyle w:val="aff4"/>
      </w:pPr>
      <w:r w:rsidRPr="00C26455">
        <w:rPr>
          <w:noProof/>
        </w:rPr>
        <w:drawing>
          <wp:anchor distT="0" distB="0" distL="114300" distR="114300" simplePos="0" relativeHeight="251683328" behindDoc="0" locked="0" layoutInCell="1" allowOverlap="1" wp14:anchorId="3387F82E" wp14:editId="0A01C3DB">
            <wp:simplePos x="0" y="0"/>
            <wp:positionH relativeFrom="column">
              <wp:posOffset>788210</wp:posOffset>
            </wp:positionH>
            <wp:positionV relativeFrom="paragraph">
              <wp:posOffset>161290</wp:posOffset>
            </wp:positionV>
            <wp:extent cx="3838575" cy="2985412"/>
            <wp:effectExtent l="19050" t="19050" r="9525" b="2476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838575" cy="29854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D1B8C3" w14:textId="77777777" w:rsidR="005408A0" w:rsidRPr="00C26455" w:rsidRDefault="005408A0">
      <w:pPr>
        <w:pStyle w:val="aff4"/>
      </w:pPr>
    </w:p>
    <w:p w14:paraId="34A9CCB5" w14:textId="77777777" w:rsidR="005408A0" w:rsidRPr="00C26455" w:rsidRDefault="005408A0">
      <w:pPr>
        <w:pStyle w:val="aff4"/>
      </w:pPr>
    </w:p>
    <w:p w14:paraId="711F1A9C" w14:textId="77777777" w:rsidR="005408A0" w:rsidRPr="00C26455" w:rsidRDefault="005408A0">
      <w:pPr>
        <w:pStyle w:val="aff4"/>
      </w:pPr>
    </w:p>
    <w:p w14:paraId="514CD13A" w14:textId="77777777" w:rsidR="005408A0" w:rsidRPr="00C26455" w:rsidRDefault="005408A0">
      <w:pPr>
        <w:pStyle w:val="aff4"/>
      </w:pPr>
    </w:p>
    <w:p w14:paraId="0B036FF8" w14:textId="77777777" w:rsidR="005408A0" w:rsidRPr="00C26455" w:rsidRDefault="005408A0">
      <w:pPr>
        <w:pStyle w:val="aff4"/>
      </w:pPr>
    </w:p>
    <w:p w14:paraId="1DEB4507" w14:textId="77777777" w:rsidR="005408A0" w:rsidRPr="00C26455" w:rsidRDefault="005408A0">
      <w:pPr>
        <w:pStyle w:val="aff4"/>
      </w:pPr>
    </w:p>
    <w:p w14:paraId="65C3DF67" w14:textId="77777777" w:rsidR="005408A0" w:rsidRPr="00C26455" w:rsidRDefault="005408A0">
      <w:pPr>
        <w:pStyle w:val="aff4"/>
      </w:pPr>
    </w:p>
    <w:p w14:paraId="265E65A9" w14:textId="77777777" w:rsidR="005408A0" w:rsidRPr="00C26455" w:rsidRDefault="005408A0">
      <w:pPr>
        <w:pStyle w:val="aff4"/>
      </w:pPr>
    </w:p>
    <w:p w14:paraId="0E6EC5CF" w14:textId="77777777" w:rsidR="008238D2" w:rsidRPr="00C26455" w:rsidRDefault="008238D2">
      <w:pPr>
        <w:pStyle w:val="aff4"/>
      </w:pPr>
    </w:p>
    <w:p w14:paraId="4AA75FA1" w14:textId="0280EFA5" w:rsidR="005408A0" w:rsidRPr="00C26455" w:rsidRDefault="0061373D" w:rsidP="00AF43EA">
      <w:pPr>
        <w:pStyle w:val="aff8"/>
        <w:rPr>
          <w:u w:val="single"/>
        </w:rPr>
      </w:pPr>
      <w:r w:rsidRPr="00C26455">
        <w:rPr>
          <w:rFonts w:hint="eastAsia"/>
          <w:u w:val="single"/>
        </w:rPr>
        <w:t>图</w:t>
      </w:r>
      <w:r w:rsidR="00AF43EA" w:rsidRPr="00C26455">
        <w:rPr>
          <w:rFonts w:hint="eastAsia"/>
          <w:u w:val="single"/>
        </w:rPr>
        <w:t>5-1</w:t>
      </w:r>
      <w:r w:rsidR="00BB3868">
        <w:rPr>
          <w:rFonts w:hint="eastAsia"/>
          <w:u w:val="single"/>
        </w:rPr>
        <w:t>1</w:t>
      </w:r>
      <w:r w:rsidRPr="00C26455">
        <w:rPr>
          <w:rFonts w:hint="eastAsia"/>
          <w:u w:val="single"/>
        </w:rPr>
        <w:t xml:space="preserve">    </w:t>
      </w:r>
      <w:r w:rsidRPr="00C26455">
        <w:rPr>
          <w:rFonts w:hint="eastAsia"/>
          <w:u w:val="single"/>
        </w:rPr>
        <w:t>本项目土壤总铬的预测结果图</w:t>
      </w:r>
    </w:p>
    <w:p w14:paraId="120C7DA1" w14:textId="77777777" w:rsidR="005408A0" w:rsidRPr="00C26455" w:rsidRDefault="005408A0">
      <w:pPr>
        <w:pStyle w:val="aff4"/>
      </w:pPr>
    </w:p>
    <w:p w14:paraId="043C50AD" w14:textId="2A0250F8" w:rsidR="008238D2" w:rsidRDefault="008238D2">
      <w:pPr>
        <w:pStyle w:val="aff4"/>
      </w:pPr>
    </w:p>
    <w:p w14:paraId="35E91548" w14:textId="49E2472B" w:rsidR="00F1218A" w:rsidRDefault="00F1218A">
      <w:pPr>
        <w:pStyle w:val="aff4"/>
      </w:pPr>
    </w:p>
    <w:p w14:paraId="08D11890" w14:textId="77777777" w:rsidR="00F1218A" w:rsidRPr="00C26455" w:rsidRDefault="00F1218A">
      <w:pPr>
        <w:pStyle w:val="aff4"/>
      </w:pPr>
    </w:p>
    <w:p w14:paraId="18EF9F64" w14:textId="77777777" w:rsidR="004A7E50" w:rsidRPr="00C26455" w:rsidRDefault="004A7E50">
      <w:pPr>
        <w:pStyle w:val="aff4"/>
      </w:pPr>
    </w:p>
    <w:p w14:paraId="31F6C9C1" w14:textId="77777777" w:rsidR="008238D2" w:rsidRPr="00C26455" w:rsidRDefault="008238D2">
      <w:pPr>
        <w:pStyle w:val="aff4"/>
      </w:pPr>
      <w:r w:rsidRPr="00C26455">
        <w:rPr>
          <w:noProof/>
        </w:rPr>
        <w:lastRenderedPageBreak/>
        <w:drawing>
          <wp:anchor distT="0" distB="0" distL="114300" distR="114300" simplePos="0" relativeHeight="251684352" behindDoc="0" locked="0" layoutInCell="1" allowOverlap="1" wp14:anchorId="3FB4CCE3" wp14:editId="44C17699">
            <wp:simplePos x="0" y="0"/>
            <wp:positionH relativeFrom="column">
              <wp:posOffset>796290</wp:posOffset>
            </wp:positionH>
            <wp:positionV relativeFrom="paragraph">
              <wp:posOffset>213995</wp:posOffset>
            </wp:positionV>
            <wp:extent cx="3651250" cy="2879725"/>
            <wp:effectExtent l="19050" t="19050" r="25400" b="1587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651250"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A6B765" w14:textId="77777777" w:rsidR="005408A0" w:rsidRPr="00C26455" w:rsidRDefault="005408A0">
      <w:pPr>
        <w:pStyle w:val="aff4"/>
      </w:pPr>
    </w:p>
    <w:p w14:paraId="0DD68612" w14:textId="77777777" w:rsidR="005408A0" w:rsidRPr="00C26455" w:rsidRDefault="005408A0">
      <w:pPr>
        <w:pStyle w:val="aff4"/>
      </w:pPr>
    </w:p>
    <w:p w14:paraId="79E214FC" w14:textId="77777777" w:rsidR="005408A0" w:rsidRPr="00C26455" w:rsidRDefault="005408A0">
      <w:pPr>
        <w:pStyle w:val="aff4"/>
      </w:pPr>
    </w:p>
    <w:p w14:paraId="714C0D71" w14:textId="77777777" w:rsidR="005408A0" w:rsidRPr="00C26455" w:rsidRDefault="005408A0">
      <w:pPr>
        <w:pStyle w:val="aff4"/>
      </w:pPr>
    </w:p>
    <w:p w14:paraId="0DAC98AC" w14:textId="77777777" w:rsidR="005408A0" w:rsidRPr="00C26455" w:rsidRDefault="005408A0">
      <w:pPr>
        <w:pStyle w:val="aff4"/>
      </w:pPr>
    </w:p>
    <w:p w14:paraId="3169B243" w14:textId="77777777" w:rsidR="005408A0" w:rsidRPr="00C26455" w:rsidRDefault="005408A0">
      <w:pPr>
        <w:pStyle w:val="aff4"/>
      </w:pPr>
    </w:p>
    <w:p w14:paraId="3EE87B86" w14:textId="77777777" w:rsidR="005408A0" w:rsidRPr="00C26455" w:rsidRDefault="005408A0">
      <w:pPr>
        <w:pStyle w:val="aff4"/>
      </w:pPr>
    </w:p>
    <w:p w14:paraId="77D78C95" w14:textId="77777777" w:rsidR="005408A0" w:rsidRPr="00C26455" w:rsidRDefault="005408A0">
      <w:pPr>
        <w:pStyle w:val="aff4"/>
      </w:pPr>
    </w:p>
    <w:p w14:paraId="23392638" w14:textId="77777777" w:rsidR="008238D2" w:rsidRPr="00C26455" w:rsidRDefault="008238D2">
      <w:pPr>
        <w:pStyle w:val="aff4"/>
      </w:pPr>
    </w:p>
    <w:p w14:paraId="627BF002" w14:textId="7D83E6B3" w:rsidR="005408A0" w:rsidRPr="00C26455" w:rsidRDefault="00EE5AA3" w:rsidP="00AF43EA">
      <w:pPr>
        <w:pStyle w:val="aff8"/>
        <w:rPr>
          <w:u w:val="single"/>
        </w:rPr>
      </w:pPr>
      <w:r w:rsidRPr="00C26455">
        <w:rPr>
          <w:rFonts w:hint="eastAsia"/>
          <w:u w:val="single"/>
        </w:rPr>
        <w:t>图</w:t>
      </w:r>
      <w:r w:rsidR="00AF43EA" w:rsidRPr="00C26455">
        <w:rPr>
          <w:rFonts w:hint="eastAsia"/>
          <w:u w:val="single"/>
        </w:rPr>
        <w:t>5-1</w:t>
      </w:r>
      <w:r w:rsidR="00BB3868">
        <w:rPr>
          <w:rFonts w:hint="eastAsia"/>
          <w:u w:val="single"/>
        </w:rPr>
        <w:t>2</w:t>
      </w:r>
      <w:r w:rsidRPr="00C26455">
        <w:rPr>
          <w:rFonts w:hint="eastAsia"/>
          <w:u w:val="single"/>
        </w:rPr>
        <w:t xml:space="preserve">    </w:t>
      </w:r>
      <w:r w:rsidRPr="00C26455">
        <w:rPr>
          <w:rFonts w:hint="eastAsia"/>
          <w:u w:val="single"/>
        </w:rPr>
        <w:t>本项目土壤六价铬的预测结果图</w:t>
      </w:r>
    </w:p>
    <w:p w14:paraId="47B3695F" w14:textId="77777777" w:rsidR="005408A0" w:rsidRPr="00C26455" w:rsidRDefault="00B27504">
      <w:pPr>
        <w:pStyle w:val="aff4"/>
      </w:pPr>
      <w:r w:rsidRPr="00C26455">
        <w:rPr>
          <w:noProof/>
        </w:rPr>
        <w:drawing>
          <wp:anchor distT="0" distB="0" distL="114300" distR="114300" simplePos="0" relativeHeight="251685376" behindDoc="0" locked="0" layoutInCell="1" allowOverlap="1" wp14:anchorId="21AC61A5" wp14:editId="3EC8FCE6">
            <wp:simplePos x="0" y="0"/>
            <wp:positionH relativeFrom="column">
              <wp:posOffset>815975</wp:posOffset>
            </wp:positionH>
            <wp:positionV relativeFrom="paragraph">
              <wp:posOffset>198120</wp:posOffset>
            </wp:positionV>
            <wp:extent cx="3630295" cy="2879725"/>
            <wp:effectExtent l="19050" t="19050" r="27305" b="1587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630295"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8DE49E3" w14:textId="77777777" w:rsidR="005408A0" w:rsidRPr="00C26455" w:rsidRDefault="005408A0">
      <w:pPr>
        <w:pStyle w:val="aff4"/>
      </w:pPr>
    </w:p>
    <w:p w14:paraId="12C56448" w14:textId="77777777" w:rsidR="005408A0" w:rsidRPr="00C26455" w:rsidRDefault="005408A0">
      <w:pPr>
        <w:pStyle w:val="aff4"/>
      </w:pPr>
    </w:p>
    <w:p w14:paraId="39A4D754" w14:textId="77777777" w:rsidR="005408A0" w:rsidRPr="00C26455" w:rsidRDefault="005408A0">
      <w:pPr>
        <w:pStyle w:val="aff4"/>
      </w:pPr>
    </w:p>
    <w:p w14:paraId="03E57BB3" w14:textId="77777777" w:rsidR="005408A0" w:rsidRPr="00C26455" w:rsidRDefault="005408A0">
      <w:pPr>
        <w:pStyle w:val="aff4"/>
      </w:pPr>
    </w:p>
    <w:p w14:paraId="15C72EC3" w14:textId="77777777" w:rsidR="005408A0" w:rsidRPr="00C26455" w:rsidRDefault="005408A0">
      <w:pPr>
        <w:pStyle w:val="aff4"/>
      </w:pPr>
    </w:p>
    <w:p w14:paraId="1559B32D" w14:textId="77777777" w:rsidR="005408A0" w:rsidRPr="00C26455" w:rsidRDefault="005408A0">
      <w:pPr>
        <w:pStyle w:val="aff4"/>
      </w:pPr>
    </w:p>
    <w:p w14:paraId="2D3B9200" w14:textId="77777777" w:rsidR="005408A0" w:rsidRPr="00C26455" w:rsidRDefault="005408A0">
      <w:pPr>
        <w:pStyle w:val="aff4"/>
      </w:pPr>
    </w:p>
    <w:p w14:paraId="615CDCDE" w14:textId="77777777" w:rsidR="005408A0" w:rsidRPr="00C26455" w:rsidRDefault="005408A0">
      <w:pPr>
        <w:pStyle w:val="aff4"/>
      </w:pPr>
    </w:p>
    <w:p w14:paraId="42922CCE" w14:textId="77777777" w:rsidR="008238D2" w:rsidRPr="00C26455" w:rsidRDefault="008238D2">
      <w:pPr>
        <w:pStyle w:val="aff4"/>
      </w:pPr>
    </w:p>
    <w:p w14:paraId="7CCDB3D9" w14:textId="676E1B13" w:rsidR="005408A0" w:rsidRPr="00C26455" w:rsidRDefault="00412551" w:rsidP="00AF43EA">
      <w:pPr>
        <w:pStyle w:val="aff8"/>
      </w:pPr>
      <w:r w:rsidRPr="00C26455">
        <w:rPr>
          <w:rFonts w:hint="eastAsia"/>
        </w:rPr>
        <w:t>图</w:t>
      </w:r>
      <w:r w:rsidR="00AF43EA" w:rsidRPr="00C26455">
        <w:rPr>
          <w:rFonts w:hint="eastAsia"/>
        </w:rPr>
        <w:t>5-1</w:t>
      </w:r>
      <w:r w:rsidR="00BB3868">
        <w:rPr>
          <w:rFonts w:hint="eastAsia"/>
        </w:rPr>
        <w:t>3</w:t>
      </w:r>
      <w:r w:rsidRPr="00C26455">
        <w:rPr>
          <w:rFonts w:hint="eastAsia"/>
        </w:rPr>
        <w:t xml:space="preserve">    </w:t>
      </w:r>
      <w:r w:rsidRPr="00C26455">
        <w:rPr>
          <w:rFonts w:hint="eastAsia"/>
        </w:rPr>
        <w:t>本项目土壤石油烃的预测结果图</w:t>
      </w:r>
    </w:p>
    <w:p w14:paraId="7A7983F0" w14:textId="77777777" w:rsidR="005408A0" w:rsidRPr="00C26455" w:rsidRDefault="005408A0" w:rsidP="005408A0">
      <w:pPr>
        <w:ind w:firstLine="480"/>
      </w:pPr>
      <w:r w:rsidRPr="00C26455">
        <w:rPr>
          <w:rFonts w:hint="eastAsia"/>
        </w:rPr>
        <w:t>根据图</w:t>
      </w:r>
      <w:r w:rsidR="008238D2" w:rsidRPr="00C26455">
        <w:rPr>
          <w:rFonts w:hint="eastAsia"/>
        </w:rPr>
        <w:t>5-12</w:t>
      </w:r>
      <w:r w:rsidRPr="00C26455">
        <w:rPr>
          <w:rFonts w:hint="eastAsia"/>
        </w:rPr>
        <w:t>~</w:t>
      </w:r>
      <w:r w:rsidRPr="00C26455">
        <w:rPr>
          <w:rFonts w:hint="eastAsia"/>
        </w:rPr>
        <w:t>图</w:t>
      </w:r>
      <w:r w:rsidR="008238D2" w:rsidRPr="00C26455">
        <w:rPr>
          <w:rFonts w:hint="eastAsia"/>
        </w:rPr>
        <w:t>5-15</w:t>
      </w:r>
      <w:r w:rsidRPr="00C26455">
        <w:rPr>
          <w:rFonts w:hint="eastAsia"/>
        </w:rPr>
        <w:t>可以看出，下渗后，地面入渗点（</w:t>
      </w:r>
      <w:r w:rsidRPr="00C26455">
        <w:rPr>
          <w:rFonts w:hint="eastAsia"/>
        </w:rPr>
        <w:t>N1</w:t>
      </w:r>
      <w:r w:rsidRPr="00C26455">
        <w:rPr>
          <w:rFonts w:hint="eastAsia"/>
        </w:rPr>
        <w:t>）、地面下</w:t>
      </w:r>
      <w:r w:rsidR="00F37A32" w:rsidRPr="00C26455">
        <w:rPr>
          <w:rFonts w:hint="eastAsia"/>
        </w:rPr>
        <w:t>0.056</w:t>
      </w:r>
      <w:r w:rsidRPr="00C26455">
        <w:rPr>
          <w:rFonts w:hint="eastAsia"/>
        </w:rPr>
        <w:t>m</w:t>
      </w:r>
      <w:r w:rsidRPr="00C26455">
        <w:rPr>
          <w:rFonts w:hint="eastAsia"/>
        </w:rPr>
        <w:t>（</w:t>
      </w:r>
      <w:r w:rsidRPr="00C26455">
        <w:rPr>
          <w:rFonts w:hint="eastAsia"/>
        </w:rPr>
        <w:t>N2</w:t>
      </w:r>
      <w:r w:rsidRPr="00C26455">
        <w:rPr>
          <w:rFonts w:hint="eastAsia"/>
        </w:rPr>
        <w:t>）、地面下</w:t>
      </w:r>
      <w:r w:rsidR="00F37A32" w:rsidRPr="00C26455">
        <w:rPr>
          <w:rFonts w:hint="eastAsia"/>
        </w:rPr>
        <w:t>0.112</w:t>
      </w:r>
      <w:r w:rsidRPr="00C26455">
        <w:rPr>
          <w:rFonts w:hint="eastAsia"/>
        </w:rPr>
        <w:t>m</w:t>
      </w:r>
      <w:r w:rsidRPr="00C26455">
        <w:rPr>
          <w:rFonts w:hint="eastAsia"/>
        </w:rPr>
        <w:t>（</w:t>
      </w:r>
      <w:r w:rsidRPr="00C26455">
        <w:rPr>
          <w:rFonts w:hint="eastAsia"/>
        </w:rPr>
        <w:t>N3</w:t>
      </w:r>
      <w:r w:rsidRPr="00C26455">
        <w:rPr>
          <w:rFonts w:hint="eastAsia"/>
        </w:rPr>
        <w:t>）、地面下</w:t>
      </w:r>
      <w:r w:rsidR="00F37A32" w:rsidRPr="00C26455">
        <w:rPr>
          <w:rFonts w:hint="eastAsia"/>
        </w:rPr>
        <w:t>0.224</w:t>
      </w:r>
      <w:r w:rsidRPr="00C26455">
        <w:rPr>
          <w:rFonts w:hint="eastAsia"/>
        </w:rPr>
        <w:t>m</w:t>
      </w:r>
      <w:r w:rsidRPr="00C26455">
        <w:rPr>
          <w:rFonts w:hint="eastAsia"/>
        </w:rPr>
        <w:t>（</w:t>
      </w:r>
      <w:r w:rsidRPr="00C26455">
        <w:rPr>
          <w:rFonts w:hint="eastAsia"/>
        </w:rPr>
        <w:t>N4</w:t>
      </w:r>
      <w:r w:rsidRPr="00C26455">
        <w:rPr>
          <w:rFonts w:hint="eastAsia"/>
        </w:rPr>
        <w:t>）、地面下</w:t>
      </w:r>
      <w:r w:rsidR="00F37A32" w:rsidRPr="00C26455">
        <w:rPr>
          <w:rFonts w:hint="eastAsia"/>
        </w:rPr>
        <w:t>0.448</w:t>
      </w:r>
      <w:r w:rsidRPr="00C26455">
        <w:rPr>
          <w:rFonts w:hint="eastAsia"/>
        </w:rPr>
        <w:t>m</w:t>
      </w:r>
      <w:r w:rsidRPr="00C26455">
        <w:rPr>
          <w:rFonts w:hint="eastAsia"/>
        </w:rPr>
        <w:t>（</w:t>
      </w:r>
      <w:r w:rsidRPr="00C26455">
        <w:rPr>
          <w:rFonts w:hint="eastAsia"/>
        </w:rPr>
        <w:t>N5</w:t>
      </w:r>
      <w:r w:rsidRPr="00C26455">
        <w:rPr>
          <w:rFonts w:hint="eastAsia"/>
        </w:rPr>
        <w:t>）污染物浓度先升高后降低，最终所有的点位在土壤中的浓度保持不变。因此，镍、六价铬、总铬、石油烃在各预测点的预测最高浓度为见下表。</w:t>
      </w:r>
    </w:p>
    <w:p w14:paraId="22C794FC" w14:textId="77777777" w:rsidR="004A7E50" w:rsidRPr="00C26455" w:rsidRDefault="004A7E50" w:rsidP="005408A0">
      <w:pPr>
        <w:ind w:firstLine="480"/>
      </w:pPr>
    </w:p>
    <w:p w14:paraId="5DAB58B1" w14:textId="017ADAE7" w:rsidR="005408A0" w:rsidRPr="00C26455" w:rsidRDefault="005408A0" w:rsidP="00013929">
      <w:pPr>
        <w:pStyle w:val="24"/>
        <w:spacing w:before="240" w:after="120"/>
        <w:ind w:firstLine="482"/>
      </w:pPr>
      <w:r w:rsidRPr="00C26455">
        <w:lastRenderedPageBreak/>
        <w:t>表</w:t>
      </w:r>
      <w:r w:rsidRPr="00C26455">
        <w:t>5-</w:t>
      </w:r>
      <w:r w:rsidRPr="00C26455">
        <w:rPr>
          <w:rFonts w:hint="eastAsia"/>
        </w:rPr>
        <w:t>3</w:t>
      </w:r>
      <w:r w:rsidR="002F6E3E">
        <w:rPr>
          <w:rFonts w:hint="eastAsia"/>
        </w:rPr>
        <w:t>3</w:t>
      </w:r>
      <w:r w:rsidRPr="00C26455">
        <w:t xml:space="preserve">       </w:t>
      </w:r>
      <w:r w:rsidRPr="00C26455">
        <w:rPr>
          <w:rFonts w:hint="eastAsia"/>
        </w:rPr>
        <w:t xml:space="preserve">          </w:t>
      </w:r>
      <w:r w:rsidRPr="00C26455">
        <w:rPr>
          <w:rFonts w:hint="eastAsia"/>
        </w:rPr>
        <w:t>预测结果一览</w:t>
      </w:r>
      <w:r w:rsidRPr="00C26455">
        <w:t>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6" w:space="0" w:color="auto"/>
        </w:tblBorders>
        <w:tblLook w:val="00A0" w:firstRow="1" w:lastRow="0" w:firstColumn="1" w:lastColumn="0" w:noHBand="0" w:noVBand="0"/>
      </w:tblPr>
      <w:tblGrid>
        <w:gridCol w:w="1108"/>
        <w:gridCol w:w="1129"/>
        <w:gridCol w:w="1747"/>
        <w:gridCol w:w="1140"/>
        <w:gridCol w:w="1583"/>
        <w:gridCol w:w="1586"/>
      </w:tblGrid>
      <w:tr w:rsidR="00C26455" w:rsidRPr="00C26455" w14:paraId="083F1F4B" w14:textId="77777777" w:rsidTr="00D67F43">
        <w:trPr>
          <w:trHeight w:val="397"/>
          <w:jc w:val="center"/>
        </w:trPr>
        <w:tc>
          <w:tcPr>
            <w:tcW w:w="5000" w:type="pct"/>
            <w:gridSpan w:val="6"/>
            <w:vAlign w:val="center"/>
          </w:tcPr>
          <w:p w14:paraId="117673A4" w14:textId="77777777" w:rsidR="00F37A32" w:rsidRPr="00C26455" w:rsidRDefault="00F37A32" w:rsidP="00706345">
            <w:pPr>
              <w:pStyle w:val="affa"/>
              <w:rPr>
                <w:color w:val="auto"/>
              </w:rPr>
            </w:pPr>
            <w:r w:rsidRPr="00C26455">
              <w:rPr>
                <w:color w:val="auto"/>
              </w:rPr>
              <w:t>预测因子</w:t>
            </w:r>
            <w:r w:rsidRPr="00C26455">
              <w:rPr>
                <w:rFonts w:hint="eastAsia"/>
                <w:color w:val="auto"/>
              </w:rPr>
              <w:t>镍</w:t>
            </w:r>
          </w:p>
        </w:tc>
      </w:tr>
      <w:tr w:rsidR="00C26455" w:rsidRPr="00C26455" w14:paraId="14B5AE05" w14:textId="77777777" w:rsidTr="00D67F43">
        <w:trPr>
          <w:trHeight w:val="397"/>
          <w:jc w:val="center"/>
        </w:trPr>
        <w:tc>
          <w:tcPr>
            <w:tcW w:w="672" w:type="pct"/>
            <w:shd w:val="clear" w:color="auto" w:fill="auto"/>
            <w:vAlign w:val="center"/>
          </w:tcPr>
          <w:p w14:paraId="78A02302" w14:textId="77777777" w:rsidR="00F37A32" w:rsidRPr="00C26455" w:rsidRDefault="00F37A32" w:rsidP="00706345">
            <w:pPr>
              <w:pStyle w:val="affa"/>
              <w:rPr>
                <w:color w:val="auto"/>
              </w:rPr>
            </w:pPr>
            <w:r w:rsidRPr="00C26455">
              <w:rPr>
                <w:rFonts w:hint="eastAsia"/>
                <w:color w:val="auto"/>
              </w:rPr>
              <w:t>编号</w:t>
            </w:r>
          </w:p>
        </w:tc>
        <w:tc>
          <w:tcPr>
            <w:tcW w:w="685" w:type="pct"/>
            <w:vAlign w:val="center"/>
          </w:tcPr>
          <w:p w14:paraId="326C0EB8" w14:textId="77777777" w:rsidR="00F37A32" w:rsidRPr="00C26455" w:rsidRDefault="00F37A32" w:rsidP="00706345">
            <w:pPr>
              <w:pStyle w:val="affa"/>
              <w:rPr>
                <w:color w:val="auto"/>
              </w:rPr>
            </w:pPr>
            <w:r w:rsidRPr="00C26455">
              <w:rPr>
                <w:rFonts w:hint="eastAsia"/>
                <w:color w:val="auto"/>
              </w:rPr>
              <w:t>深度（</w:t>
            </w:r>
            <w:r w:rsidRPr="00C26455">
              <w:rPr>
                <w:rFonts w:hint="eastAsia"/>
                <w:color w:val="auto"/>
              </w:rPr>
              <w:t>m</w:t>
            </w:r>
            <w:r w:rsidRPr="00C26455">
              <w:rPr>
                <w:rFonts w:hint="eastAsia"/>
                <w:color w:val="auto"/>
              </w:rPr>
              <w:t>）</w:t>
            </w:r>
          </w:p>
        </w:tc>
        <w:tc>
          <w:tcPr>
            <w:tcW w:w="1057" w:type="pct"/>
            <w:shd w:val="clear" w:color="auto" w:fill="auto"/>
            <w:vAlign w:val="center"/>
          </w:tcPr>
          <w:p w14:paraId="767D8095" w14:textId="77777777" w:rsidR="00F37A32" w:rsidRPr="00C26455" w:rsidRDefault="00F37A32" w:rsidP="00706345">
            <w:pPr>
              <w:pStyle w:val="affa"/>
              <w:rPr>
                <w:color w:val="auto"/>
              </w:rPr>
            </w:pPr>
            <w:r w:rsidRPr="00C26455">
              <w:rPr>
                <w:rFonts w:hint="eastAsia"/>
                <w:color w:val="auto"/>
              </w:rPr>
              <w:t>最大预测浓度（</w:t>
            </w:r>
            <w:r w:rsidRPr="00C26455">
              <w:rPr>
                <w:rFonts w:hint="eastAsia"/>
                <w:color w:val="auto"/>
              </w:rPr>
              <w:t>mmol/cm</w:t>
            </w:r>
            <w:r w:rsidRPr="00C26455">
              <w:rPr>
                <w:rFonts w:hint="eastAsia"/>
                <w:color w:val="auto"/>
                <w:vertAlign w:val="superscript"/>
              </w:rPr>
              <w:t>3</w:t>
            </w:r>
            <w:r w:rsidRPr="00C26455">
              <w:rPr>
                <w:rFonts w:hint="eastAsia"/>
                <w:color w:val="auto"/>
              </w:rPr>
              <w:t>）</w:t>
            </w:r>
          </w:p>
        </w:tc>
        <w:tc>
          <w:tcPr>
            <w:tcW w:w="668" w:type="pct"/>
            <w:shd w:val="clear" w:color="auto" w:fill="auto"/>
            <w:vAlign w:val="center"/>
          </w:tcPr>
          <w:p w14:paraId="47BAC8DE" w14:textId="77777777" w:rsidR="00F37A32" w:rsidRPr="00C26455" w:rsidRDefault="00F37A32" w:rsidP="00706345">
            <w:pPr>
              <w:pStyle w:val="affa"/>
              <w:rPr>
                <w:color w:val="auto"/>
              </w:rPr>
            </w:pPr>
            <w:r w:rsidRPr="00C26455">
              <w:rPr>
                <w:rFonts w:hint="eastAsia"/>
                <w:color w:val="auto"/>
              </w:rPr>
              <w:t>土壤容重（</w:t>
            </w:r>
            <w:r w:rsidRPr="00C26455">
              <w:rPr>
                <w:rFonts w:hint="eastAsia"/>
                <w:color w:val="auto"/>
              </w:rPr>
              <w:t>g/cm</w:t>
            </w:r>
            <w:r w:rsidRPr="00C26455">
              <w:rPr>
                <w:rFonts w:hint="eastAsia"/>
                <w:color w:val="auto"/>
                <w:vertAlign w:val="superscript"/>
              </w:rPr>
              <w:t>3</w:t>
            </w:r>
            <w:r w:rsidRPr="00C26455">
              <w:rPr>
                <w:rFonts w:hint="eastAsia"/>
                <w:color w:val="auto"/>
              </w:rPr>
              <w:t>）</w:t>
            </w:r>
          </w:p>
        </w:tc>
        <w:tc>
          <w:tcPr>
            <w:tcW w:w="958" w:type="pct"/>
            <w:vAlign w:val="center"/>
          </w:tcPr>
          <w:p w14:paraId="63B8C67C" w14:textId="77777777" w:rsidR="00F37A32" w:rsidRPr="00C26455" w:rsidRDefault="00F37A32" w:rsidP="00706345">
            <w:pPr>
              <w:pStyle w:val="affa"/>
              <w:rPr>
                <w:color w:val="auto"/>
              </w:rPr>
            </w:pPr>
            <w:r w:rsidRPr="00C26455">
              <w:rPr>
                <w:rFonts w:hint="eastAsia"/>
                <w:color w:val="auto"/>
              </w:rPr>
              <w:t>摩尔质量（</w:t>
            </w:r>
            <w:r w:rsidRPr="00C26455">
              <w:rPr>
                <w:rFonts w:hint="eastAsia"/>
                <w:color w:val="auto"/>
              </w:rPr>
              <w:t>g/mol</w:t>
            </w:r>
            <w:r w:rsidRPr="00C26455">
              <w:rPr>
                <w:rFonts w:hint="eastAsia"/>
                <w:color w:val="auto"/>
              </w:rPr>
              <w:t>）</w:t>
            </w:r>
          </w:p>
        </w:tc>
        <w:tc>
          <w:tcPr>
            <w:tcW w:w="960" w:type="pct"/>
            <w:shd w:val="clear" w:color="auto" w:fill="auto"/>
            <w:vAlign w:val="center"/>
          </w:tcPr>
          <w:p w14:paraId="42A37B15" w14:textId="77777777" w:rsidR="00F37A32" w:rsidRPr="00C26455" w:rsidRDefault="00F37A32" w:rsidP="00706345">
            <w:pPr>
              <w:pStyle w:val="affa"/>
              <w:rPr>
                <w:color w:val="auto"/>
              </w:rPr>
            </w:pPr>
            <w:r w:rsidRPr="00C26455">
              <w:rPr>
                <w:rFonts w:hint="eastAsia"/>
                <w:color w:val="auto"/>
              </w:rPr>
              <w:t>最大预测结果（</w:t>
            </w:r>
            <w:r w:rsidRPr="00C26455">
              <w:rPr>
                <w:rFonts w:hint="eastAsia"/>
                <w:color w:val="auto"/>
              </w:rPr>
              <w:t>mg/kg</w:t>
            </w:r>
            <w:r w:rsidRPr="00C26455">
              <w:rPr>
                <w:rFonts w:hint="eastAsia"/>
                <w:color w:val="auto"/>
              </w:rPr>
              <w:t>）</w:t>
            </w:r>
          </w:p>
        </w:tc>
      </w:tr>
      <w:tr w:rsidR="00C26455" w:rsidRPr="00C26455" w14:paraId="4F5077B6" w14:textId="77777777" w:rsidTr="00D67F43">
        <w:trPr>
          <w:trHeight w:val="397"/>
          <w:jc w:val="center"/>
        </w:trPr>
        <w:tc>
          <w:tcPr>
            <w:tcW w:w="672" w:type="pct"/>
            <w:shd w:val="clear" w:color="auto" w:fill="auto"/>
            <w:vAlign w:val="center"/>
          </w:tcPr>
          <w:p w14:paraId="18E1C40B" w14:textId="77777777" w:rsidR="00F37A32" w:rsidRPr="00C26455" w:rsidRDefault="00F37A32" w:rsidP="00706345">
            <w:pPr>
              <w:pStyle w:val="aff6"/>
            </w:pPr>
            <w:r w:rsidRPr="00C26455">
              <w:rPr>
                <w:rFonts w:hint="eastAsia"/>
              </w:rPr>
              <w:t>N1</w:t>
            </w:r>
          </w:p>
        </w:tc>
        <w:tc>
          <w:tcPr>
            <w:tcW w:w="685" w:type="pct"/>
            <w:vAlign w:val="center"/>
          </w:tcPr>
          <w:p w14:paraId="282AA5C0" w14:textId="77777777" w:rsidR="00F37A32" w:rsidRPr="00C26455" w:rsidRDefault="00F37A32" w:rsidP="00706345">
            <w:pPr>
              <w:pStyle w:val="aff6"/>
              <w:rPr>
                <w:szCs w:val="20"/>
              </w:rPr>
            </w:pPr>
            <w:r w:rsidRPr="00C26455">
              <w:rPr>
                <w:rFonts w:hint="eastAsia"/>
              </w:rPr>
              <w:t>0</w:t>
            </w:r>
          </w:p>
        </w:tc>
        <w:tc>
          <w:tcPr>
            <w:tcW w:w="1057" w:type="pct"/>
            <w:shd w:val="clear" w:color="auto" w:fill="auto"/>
            <w:vAlign w:val="center"/>
          </w:tcPr>
          <w:p w14:paraId="072582BB" w14:textId="77777777" w:rsidR="00F37A32" w:rsidRPr="00C26455" w:rsidRDefault="0068782A" w:rsidP="00706345">
            <w:pPr>
              <w:pStyle w:val="aff6"/>
              <w:rPr>
                <w:szCs w:val="20"/>
              </w:rPr>
            </w:pPr>
            <w:r w:rsidRPr="00C26455">
              <w:rPr>
                <w:rFonts w:hint="eastAsia"/>
                <w:szCs w:val="20"/>
              </w:rPr>
              <w:t>0.00077</w:t>
            </w:r>
          </w:p>
        </w:tc>
        <w:tc>
          <w:tcPr>
            <w:tcW w:w="668" w:type="pct"/>
            <w:vMerge w:val="restart"/>
            <w:shd w:val="clear" w:color="auto" w:fill="auto"/>
            <w:vAlign w:val="center"/>
          </w:tcPr>
          <w:p w14:paraId="4514FA74" w14:textId="5B636A5B" w:rsidR="00F37A32" w:rsidRPr="00C26455" w:rsidRDefault="00A03918" w:rsidP="00706345">
            <w:pPr>
              <w:pStyle w:val="aff6"/>
              <w:rPr>
                <w:b/>
                <w:bCs/>
                <w:szCs w:val="20"/>
                <w:u w:val="single"/>
              </w:rPr>
            </w:pPr>
            <w:r w:rsidRPr="00C26455">
              <w:rPr>
                <w:rFonts w:hint="eastAsia"/>
                <w:b/>
                <w:bCs/>
                <w:szCs w:val="20"/>
                <w:u w:val="single"/>
              </w:rPr>
              <w:t>1.52</w:t>
            </w:r>
          </w:p>
        </w:tc>
        <w:tc>
          <w:tcPr>
            <w:tcW w:w="958" w:type="pct"/>
            <w:vMerge w:val="restart"/>
            <w:vAlign w:val="center"/>
          </w:tcPr>
          <w:p w14:paraId="50D908A9" w14:textId="77777777" w:rsidR="00F37A32" w:rsidRPr="00C26455" w:rsidRDefault="00F37A32" w:rsidP="00706345">
            <w:pPr>
              <w:pStyle w:val="aff6"/>
              <w:rPr>
                <w:szCs w:val="20"/>
              </w:rPr>
            </w:pPr>
            <w:r w:rsidRPr="00C26455">
              <w:rPr>
                <w:rFonts w:hint="eastAsia"/>
                <w:szCs w:val="20"/>
              </w:rPr>
              <w:t>58.7</w:t>
            </w:r>
          </w:p>
        </w:tc>
        <w:tc>
          <w:tcPr>
            <w:tcW w:w="960" w:type="pct"/>
            <w:shd w:val="clear" w:color="auto" w:fill="auto"/>
            <w:vAlign w:val="center"/>
          </w:tcPr>
          <w:p w14:paraId="312E110A" w14:textId="0C5D481A" w:rsidR="00F37A32" w:rsidRPr="00C26455" w:rsidRDefault="00400E55" w:rsidP="00706345">
            <w:pPr>
              <w:pStyle w:val="aff6"/>
              <w:rPr>
                <w:b/>
                <w:bCs/>
                <w:szCs w:val="20"/>
                <w:u w:val="single"/>
              </w:rPr>
            </w:pPr>
            <w:r w:rsidRPr="00C26455">
              <w:rPr>
                <w:rFonts w:hint="eastAsia"/>
                <w:b/>
                <w:bCs/>
                <w:szCs w:val="20"/>
                <w:u w:val="single"/>
              </w:rPr>
              <w:t>30.0065</w:t>
            </w:r>
          </w:p>
        </w:tc>
      </w:tr>
      <w:tr w:rsidR="00C26455" w:rsidRPr="00C26455" w14:paraId="0F7A7A7C" w14:textId="77777777" w:rsidTr="00D67F43">
        <w:trPr>
          <w:trHeight w:val="397"/>
          <w:jc w:val="center"/>
        </w:trPr>
        <w:tc>
          <w:tcPr>
            <w:tcW w:w="672" w:type="pct"/>
            <w:shd w:val="clear" w:color="auto" w:fill="auto"/>
            <w:vAlign w:val="center"/>
          </w:tcPr>
          <w:p w14:paraId="5D0D5B1B" w14:textId="77777777" w:rsidR="00F37A32" w:rsidRPr="00C26455" w:rsidRDefault="00F37A32" w:rsidP="00706345">
            <w:pPr>
              <w:pStyle w:val="aff6"/>
            </w:pPr>
            <w:r w:rsidRPr="00C26455">
              <w:rPr>
                <w:rFonts w:hint="eastAsia"/>
              </w:rPr>
              <w:t>N2</w:t>
            </w:r>
          </w:p>
        </w:tc>
        <w:tc>
          <w:tcPr>
            <w:tcW w:w="685" w:type="pct"/>
            <w:vAlign w:val="center"/>
          </w:tcPr>
          <w:p w14:paraId="646CFA6A" w14:textId="77777777" w:rsidR="00F37A32" w:rsidRPr="00C26455" w:rsidRDefault="00F37A32" w:rsidP="00706345">
            <w:pPr>
              <w:pStyle w:val="aff6"/>
              <w:rPr>
                <w:b/>
                <w:szCs w:val="20"/>
              </w:rPr>
            </w:pPr>
            <w:r w:rsidRPr="00C26455">
              <w:rPr>
                <w:rFonts w:hint="eastAsia"/>
              </w:rPr>
              <w:t>0.056</w:t>
            </w:r>
          </w:p>
        </w:tc>
        <w:tc>
          <w:tcPr>
            <w:tcW w:w="1057" w:type="pct"/>
            <w:shd w:val="clear" w:color="auto" w:fill="auto"/>
            <w:vAlign w:val="center"/>
          </w:tcPr>
          <w:p w14:paraId="43CFAC05" w14:textId="77777777" w:rsidR="00F37A32" w:rsidRPr="00C26455" w:rsidRDefault="0068782A" w:rsidP="00706345">
            <w:pPr>
              <w:pStyle w:val="aff6"/>
              <w:rPr>
                <w:szCs w:val="20"/>
              </w:rPr>
            </w:pPr>
            <w:r w:rsidRPr="00C26455">
              <w:rPr>
                <w:rFonts w:hint="eastAsia"/>
                <w:szCs w:val="20"/>
              </w:rPr>
              <w:t>0.000099</w:t>
            </w:r>
          </w:p>
        </w:tc>
        <w:tc>
          <w:tcPr>
            <w:tcW w:w="668" w:type="pct"/>
            <w:vMerge/>
            <w:shd w:val="clear" w:color="auto" w:fill="auto"/>
            <w:vAlign w:val="center"/>
          </w:tcPr>
          <w:p w14:paraId="11070ACB" w14:textId="77777777" w:rsidR="00F37A32" w:rsidRPr="00C26455" w:rsidRDefault="00F37A32" w:rsidP="00706345">
            <w:pPr>
              <w:pStyle w:val="aff6"/>
              <w:rPr>
                <w:szCs w:val="20"/>
              </w:rPr>
            </w:pPr>
          </w:p>
        </w:tc>
        <w:tc>
          <w:tcPr>
            <w:tcW w:w="958" w:type="pct"/>
            <w:vMerge/>
            <w:vAlign w:val="center"/>
          </w:tcPr>
          <w:p w14:paraId="5635D274" w14:textId="77777777" w:rsidR="00F37A32" w:rsidRPr="00C26455" w:rsidRDefault="00F37A32" w:rsidP="00706345">
            <w:pPr>
              <w:pStyle w:val="aff6"/>
              <w:rPr>
                <w:szCs w:val="20"/>
              </w:rPr>
            </w:pPr>
          </w:p>
        </w:tc>
        <w:tc>
          <w:tcPr>
            <w:tcW w:w="960" w:type="pct"/>
            <w:shd w:val="clear" w:color="auto" w:fill="auto"/>
            <w:vAlign w:val="center"/>
          </w:tcPr>
          <w:p w14:paraId="69D79BA2" w14:textId="76F6481D" w:rsidR="00F37A32" w:rsidRPr="00C26455" w:rsidRDefault="00400E55" w:rsidP="00706345">
            <w:pPr>
              <w:pStyle w:val="aff6"/>
              <w:rPr>
                <w:b/>
                <w:bCs/>
                <w:szCs w:val="20"/>
                <w:u w:val="single"/>
              </w:rPr>
            </w:pPr>
            <w:r w:rsidRPr="00C26455">
              <w:rPr>
                <w:rFonts w:hint="eastAsia"/>
                <w:b/>
                <w:bCs/>
                <w:szCs w:val="20"/>
                <w:u w:val="single"/>
              </w:rPr>
              <w:t>3.8232</w:t>
            </w:r>
          </w:p>
        </w:tc>
      </w:tr>
      <w:tr w:rsidR="00C26455" w:rsidRPr="00C26455" w14:paraId="537D7700" w14:textId="77777777" w:rsidTr="00D67F43">
        <w:trPr>
          <w:trHeight w:val="397"/>
          <w:jc w:val="center"/>
        </w:trPr>
        <w:tc>
          <w:tcPr>
            <w:tcW w:w="672" w:type="pct"/>
            <w:shd w:val="clear" w:color="auto" w:fill="auto"/>
            <w:vAlign w:val="center"/>
          </w:tcPr>
          <w:p w14:paraId="68B99859" w14:textId="77777777" w:rsidR="00F37A32" w:rsidRPr="00C26455" w:rsidRDefault="00F37A32" w:rsidP="00706345">
            <w:pPr>
              <w:pStyle w:val="aff6"/>
            </w:pPr>
            <w:r w:rsidRPr="00C26455">
              <w:rPr>
                <w:rFonts w:hint="eastAsia"/>
              </w:rPr>
              <w:t>N3</w:t>
            </w:r>
          </w:p>
        </w:tc>
        <w:tc>
          <w:tcPr>
            <w:tcW w:w="685" w:type="pct"/>
            <w:vAlign w:val="center"/>
          </w:tcPr>
          <w:p w14:paraId="33167C1A" w14:textId="77777777" w:rsidR="00F37A32" w:rsidRPr="00C26455" w:rsidRDefault="00F37A32" w:rsidP="00706345">
            <w:pPr>
              <w:pStyle w:val="aff6"/>
              <w:rPr>
                <w:b/>
                <w:szCs w:val="20"/>
              </w:rPr>
            </w:pPr>
            <w:r w:rsidRPr="00C26455">
              <w:rPr>
                <w:rFonts w:hint="eastAsia"/>
              </w:rPr>
              <w:t>0.112</w:t>
            </w:r>
          </w:p>
        </w:tc>
        <w:tc>
          <w:tcPr>
            <w:tcW w:w="1057" w:type="pct"/>
            <w:shd w:val="clear" w:color="auto" w:fill="auto"/>
            <w:vAlign w:val="center"/>
          </w:tcPr>
          <w:p w14:paraId="00A3CF42" w14:textId="77777777" w:rsidR="00F37A32" w:rsidRPr="00C26455" w:rsidRDefault="0068782A" w:rsidP="00706345">
            <w:pPr>
              <w:pStyle w:val="aff6"/>
              <w:rPr>
                <w:szCs w:val="20"/>
              </w:rPr>
            </w:pPr>
            <w:r w:rsidRPr="00C26455">
              <w:rPr>
                <w:rFonts w:hint="eastAsia"/>
                <w:szCs w:val="20"/>
              </w:rPr>
              <w:t>0.000052</w:t>
            </w:r>
          </w:p>
        </w:tc>
        <w:tc>
          <w:tcPr>
            <w:tcW w:w="668" w:type="pct"/>
            <w:vMerge/>
            <w:shd w:val="clear" w:color="auto" w:fill="auto"/>
            <w:vAlign w:val="center"/>
          </w:tcPr>
          <w:p w14:paraId="2752DA57" w14:textId="77777777" w:rsidR="00F37A32" w:rsidRPr="00C26455" w:rsidRDefault="00F37A32" w:rsidP="00706345">
            <w:pPr>
              <w:pStyle w:val="aff6"/>
              <w:rPr>
                <w:szCs w:val="20"/>
              </w:rPr>
            </w:pPr>
          </w:p>
        </w:tc>
        <w:tc>
          <w:tcPr>
            <w:tcW w:w="958" w:type="pct"/>
            <w:vMerge/>
            <w:vAlign w:val="center"/>
          </w:tcPr>
          <w:p w14:paraId="308EFA66" w14:textId="77777777" w:rsidR="00F37A32" w:rsidRPr="00C26455" w:rsidRDefault="00F37A32" w:rsidP="00706345">
            <w:pPr>
              <w:pStyle w:val="aff6"/>
              <w:rPr>
                <w:szCs w:val="20"/>
              </w:rPr>
            </w:pPr>
          </w:p>
        </w:tc>
        <w:tc>
          <w:tcPr>
            <w:tcW w:w="960" w:type="pct"/>
            <w:shd w:val="clear" w:color="auto" w:fill="auto"/>
            <w:vAlign w:val="center"/>
          </w:tcPr>
          <w:p w14:paraId="7828E245" w14:textId="11BB0C57" w:rsidR="00F37A32" w:rsidRPr="00C26455" w:rsidRDefault="007651DF" w:rsidP="00706345">
            <w:pPr>
              <w:pStyle w:val="aff6"/>
              <w:rPr>
                <w:b/>
                <w:bCs/>
                <w:szCs w:val="20"/>
                <w:u w:val="single"/>
              </w:rPr>
            </w:pPr>
            <w:r w:rsidRPr="00C26455">
              <w:rPr>
                <w:rFonts w:hint="eastAsia"/>
                <w:b/>
                <w:bCs/>
                <w:szCs w:val="20"/>
                <w:u w:val="single"/>
              </w:rPr>
              <w:t>2.0082</w:t>
            </w:r>
          </w:p>
        </w:tc>
      </w:tr>
      <w:tr w:rsidR="00C26455" w:rsidRPr="00C26455" w14:paraId="04684FC4" w14:textId="77777777" w:rsidTr="00D67F43">
        <w:trPr>
          <w:trHeight w:val="397"/>
          <w:jc w:val="center"/>
        </w:trPr>
        <w:tc>
          <w:tcPr>
            <w:tcW w:w="672" w:type="pct"/>
            <w:shd w:val="clear" w:color="auto" w:fill="auto"/>
            <w:vAlign w:val="center"/>
          </w:tcPr>
          <w:p w14:paraId="0F4B1BE3" w14:textId="77777777" w:rsidR="00F37A32" w:rsidRPr="00C26455" w:rsidRDefault="00F37A32" w:rsidP="00706345">
            <w:pPr>
              <w:pStyle w:val="aff6"/>
            </w:pPr>
            <w:r w:rsidRPr="00C26455">
              <w:rPr>
                <w:rFonts w:hint="eastAsia"/>
              </w:rPr>
              <w:t>N4</w:t>
            </w:r>
          </w:p>
        </w:tc>
        <w:tc>
          <w:tcPr>
            <w:tcW w:w="685" w:type="pct"/>
            <w:vAlign w:val="center"/>
          </w:tcPr>
          <w:p w14:paraId="4F79819F" w14:textId="77777777" w:rsidR="00F37A32" w:rsidRPr="00C26455" w:rsidRDefault="00F37A32" w:rsidP="00706345">
            <w:pPr>
              <w:pStyle w:val="aff6"/>
              <w:rPr>
                <w:b/>
                <w:szCs w:val="20"/>
              </w:rPr>
            </w:pPr>
            <w:r w:rsidRPr="00C26455">
              <w:rPr>
                <w:rFonts w:hint="eastAsia"/>
              </w:rPr>
              <w:t>0.224</w:t>
            </w:r>
          </w:p>
        </w:tc>
        <w:tc>
          <w:tcPr>
            <w:tcW w:w="1057" w:type="pct"/>
            <w:shd w:val="clear" w:color="auto" w:fill="auto"/>
            <w:vAlign w:val="center"/>
          </w:tcPr>
          <w:p w14:paraId="036E8669" w14:textId="77777777" w:rsidR="00F37A32" w:rsidRPr="00C26455" w:rsidRDefault="0068782A" w:rsidP="00706345">
            <w:pPr>
              <w:pStyle w:val="aff6"/>
              <w:rPr>
                <w:szCs w:val="20"/>
              </w:rPr>
            </w:pPr>
            <w:r w:rsidRPr="00C26455">
              <w:rPr>
                <w:rFonts w:hint="eastAsia"/>
                <w:szCs w:val="20"/>
              </w:rPr>
              <w:t>0.000031</w:t>
            </w:r>
          </w:p>
        </w:tc>
        <w:tc>
          <w:tcPr>
            <w:tcW w:w="668" w:type="pct"/>
            <w:vMerge/>
            <w:shd w:val="clear" w:color="auto" w:fill="auto"/>
            <w:vAlign w:val="center"/>
          </w:tcPr>
          <w:p w14:paraId="42270EDC" w14:textId="77777777" w:rsidR="00F37A32" w:rsidRPr="00C26455" w:rsidRDefault="00F37A32" w:rsidP="00706345">
            <w:pPr>
              <w:pStyle w:val="aff6"/>
              <w:rPr>
                <w:szCs w:val="20"/>
              </w:rPr>
            </w:pPr>
          </w:p>
        </w:tc>
        <w:tc>
          <w:tcPr>
            <w:tcW w:w="958" w:type="pct"/>
            <w:vMerge/>
            <w:vAlign w:val="center"/>
          </w:tcPr>
          <w:p w14:paraId="6F71E7E8" w14:textId="77777777" w:rsidR="00F37A32" w:rsidRPr="00C26455" w:rsidRDefault="00F37A32" w:rsidP="00706345">
            <w:pPr>
              <w:pStyle w:val="aff6"/>
              <w:rPr>
                <w:szCs w:val="20"/>
              </w:rPr>
            </w:pPr>
          </w:p>
        </w:tc>
        <w:tc>
          <w:tcPr>
            <w:tcW w:w="960" w:type="pct"/>
            <w:shd w:val="clear" w:color="auto" w:fill="auto"/>
            <w:vAlign w:val="center"/>
          </w:tcPr>
          <w:p w14:paraId="7FDAB540" w14:textId="7960EAB9" w:rsidR="00F37A32" w:rsidRPr="00C26455" w:rsidRDefault="007651DF" w:rsidP="00706345">
            <w:pPr>
              <w:pStyle w:val="aff6"/>
              <w:rPr>
                <w:b/>
                <w:bCs/>
                <w:szCs w:val="20"/>
                <w:u w:val="single"/>
              </w:rPr>
            </w:pPr>
            <w:r w:rsidRPr="00C26455">
              <w:rPr>
                <w:rFonts w:hint="eastAsia"/>
                <w:b/>
                <w:bCs/>
                <w:szCs w:val="20"/>
                <w:u w:val="single"/>
              </w:rPr>
              <w:t>1.1972</w:t>
            </w:r>
          </w:p>
        </w:tc>
      </w:tr>
      <w:tr w:rsidR="00C26455" w:rsidRPr="00C26455" w14:paraId="2FC59FFF" w14:textId="77777777" w:rsidTr="00D67F43">
        <w:trPr>
          <w:trHeight w:val="397"/>
          <w:jc w:val="center"/>
        </w:trPr>
        <w:tc>
          <w:tcPr>
            <w:tcW w:w="672" w:type="pct"/>
            <w:shd w:val="clear" w:color="auto" w:fill="auto"/>
            <w:vAlign w:val="center"/>
          </w:tcPr>
          <w:p w14:paraId="30C8BAE4" w14:textId="77777777" w:rsidR="00F37A32" w:rsidRPr="00C26455" w:rsidRDefault="00F37A32" w:rsidP="00706345">
            <w:pPr>
              <w:pStyle w:val="aff6"/>
            </w:pPr>
            <w:r w:rsidRPr="00C26455">
              <w:rPr>
                <w:rFonts w:hint="eastAsia"/>
              </w:rPr>
              <w:t>N5</w:t>
            </w:r>
          </w:p>
        </w:tc>
        <w:tc>
          <w:tcPr>
            <w:tcW w:w="685" w:type="pct"/>
            <w:vAlign w:val="center"/>
          </w:tcPr>
          <w:p w14:paraId="1FB68882" w14:textId="77777777" w:rsidR="00F37A32" w:rsidRPr="00C26455" w:rsidRDefault="00F37A32" w:rsidP="00706345">
            <w:pPr>
              <w:pStyle w:val="aff6"/>
              <w:rPr>
                <w:b/>
                <w:szCs w:val="20"/>
              </w:rPr>
            </w:pPr>
            <w:r w:rsidRPr="00C26455">
              <w:rPr>
                <w:rFonts w:hint="eastAsia"/>
              </w:rPr>
              <w:t>0.448</w:t>
            </w:r>
          </w:p>
        </w:tc>
        <w:tc>
          <w:tcPr>
            <w:tcW w:w="1057" w:type="pct"/>
            <w:shd w:val="clear" w:color="auto" w:fill="auto"/>
            <w:vAlign w:val="center"/>
          </w:tcPr>
          <w:p w14:paraId="389FA83C" w14:textId="77777777" w:rsidR="00F37A32" w:rsidRPr="00C26455" w:rsidRDefault="0068782A" w:rsidP="00706345">
            <w:pPr>
              <w:pStyle w:val="aff6"/>
              <w:rPr>
                <w:szCs w:val="20"/>
              </w:rPr>
            </w:pPr>
            <w:r w:rsidRPr="00C26455">
              <w:rPr>
                <w:rFonts w:hint="eastAsia"/>
                <w:szCs w:val="20"/>
              </w:rPr>
              <w:t>0.000015</w:t>
            </w:r>
          </w:p>
        </w:tc>
        <w:tc>
          <w:tcPr>
            <w:tcW w:w="668" w:type="pct"/>
            <w:vMerge/>
            <w:shd w:val="clear" w:color="auto" w:fill="auto"/>
            <w:vAlign w:val="center"/>
          </w:tcPr>
          <w:p w14:paraId="6005EACC" w14:textId="77777777" w:rsidR="00F37A32" w:rsidRPr="00C26455" w:rsidRDefault="00F37A32" w:rsidP="00706345">
            <w:pPr>
              <w:pStyle w:val="aff6"/>
              <w:rPr>
                <w:szCs w:val="20"/>
              </w:rPr>
            </w:pPr>
          </w:p>
        </w:tc>
        <w:tc>
          <w:tcPr>
            <w:tcW w:w="958" w:type="pct"/>
            <w:vMerge/>
            <w:vAlign w:val="center"/>
          </w:tcPr>
          <w:p w14:paraId="5E0D8E9E" w14:textId="77777777" w:rsidR="00F37A32" w:rsidRPr="00C26455" w:rsidRDefault="00F37A32" w:rsidP="00706345">
            <w:pPr>
              <w:pStyle w:val="aff6"/>
              <w:rPr>
                <w:szCs w:val="20"/>
              </w:rPr>
            </w:pPr>
          </w:p>
        </w:tc>
        <w:tc>
          <w:tcPr>
            <w:tcW w:w="960" w:type="pct"/>
            <w:shd w:val="clear" w:color="auto" w:fill="auto"/>
            <w:vAlign w:val="center"/>
          </w:tcPr>
          <w:p w14:paraId="49251C90" w14:textId="1652FB8F" w:rsidR="00F37A32" w:rsidRPr="00C26455" w:rsidRDefault="007651DF" w:rsidP="00706345">
            <w:pPr>
              <w:pStyle w:val="aff6"/>
              <w:rPr>
                <w:b/>
                <w:bCs/>
                <w:szCs w:val="20"/>
                <w:u w:val="single"/>
              </w:rPr>
            </w:pPr>
            <w:r w:rsidRPr="00C26455">
              <w:rPr>
                <w:rFonts w:hint="eastAsia"/>
                <w:b/>
                <w:bCs/>
                <w:szCs w:val="20"/>
                <w:u w:val="single"/>
              </w:rPr>
              <w:t>0.5793</w:t>
            </w:r>
          </w:p>
        </w:tc>
      </w:tr>
      <w:tr w:rsidR="00C26455" w:rsidRPr="00C26455" w14:paraId="1A56A3F8" w14:textId="77777777" w:rsidTr="00D67F43">
        <w:trPr>
          <w:trHeight w:val="397"/>
          <w:jc w:val="center"/>
        </w:trPr>
        <w:tc>
          <w:tcPr>
            <w:tcW w:w="5000" w:type="pct"/>
            <w:gridSpan w:val="6"/>
            <w:vAlign w:val="center"/>
          </w:tcPr>
          <w:p w14:paraId="4B97D1C1" w14:textId="77777777" w:rsidR="00F37A32" w:rsidRPr="00C26455" w:rsidRDefault="00F37A32" w:rsidP="00706345">
            <w:pPr>
              <w:pStyle w:val="aff6"/>
              <w:rPr>
                <w:szCs w:val="20"/>
              </w:rPr>
            </w:pPr>
            <w:r w:rsidRPr="00C26455">
              <w:rPr>
                <w:b/>
              </w:rPr>
              <w:t>预测因子</w:t>
            </w:r>
            <w:r w:rsidRPr="00C26455">
              <w:rPr>
                <w:rFonts w:hint="eastAsia"/>
                <w:b/>
              </w:rPr>
              <w:t>总铬</w:t>
            </w:r>
          </w:p>
        </w:tc>
      </w:tr>
      <w:tr w:rsidR="00C26455" w:rsidRPr="00C26455" w14:paraId="1C4D78D8" w14:textId="77777777" w:rsidTr="00D67F43">
        <w:trPr>
          <w:trHeight w:val="397"/>
          <w:jc w:val="center"/>
        </w:trPr>
        <w:tc>
          <w:tcPr>
            <w:tcW w:w="672" w:type="pct"/>
            <w:shd w:val="clear" w:color="auto" w:fill="auto"/>
            <w:vAlign w:val="center"/>
          </w:tcPr>
          <w:p w14:paraId="08DD262E" w14:textId="77777777" w:rsidR="00F37A32" w:rsidRPr="00C26455" w:rsidRDefault="00F37A32" w:rsidP="00706345">
            <w:pPr>
              <w:pStyle w:val="affa"/>
              <w:rPr>
                <w:color w:val="auto"/>
              </w:rPr>
            </w:pPr>
            <w:r w:rsidRPr="00C26455">
              <w:rPr>
                <w:rFonts w:hint="eastAsia"/>
                <w:color w:val="auto"/>
              </w:rPr>
              <w:t>编号</w:t>
            </w:r>
          </w:p>
        </w:tc>
        <w:tc>
          <w:tcPr>
            <w:tcW w:w="685" w:type="pct"/>
            <w:vAlign w:val="center"/>
          </w:tcPr>
          <w:p w14:paraId="270E7852" w14:textId="77777777" w:rsidR="00F37A32" w:rsidRPr="00C26455" w:rsidRDefault="00F37A32" w:rsidP="00706345">
            <w:pPr>
              <w:pStyle w:val="affa"/>
              <w:rPr>
                <w:color w:val="auto"/>
              </w:rPr>
            </w:pPr>
            <w:r w:rsidRPr="00C26455">
              <w:rPr>
                <w:rFonts w:hint="eastAsia"/>
                <w:color w:val="auto"/>
              </w:rPr>
              <w:t>深度（</w:t>
            </w:r>
            <w:r w:rsidRPr="00C26455">
              <w:rPr>
                <w:rFonts w:hint="eastAsia"/>
                <w:color w:val="auto"/>
              </w:rPr>
              <w:t>m</w:t>
            </w:r>
            <w:r w:rsidRPr="00C26455">
              <w:rPr>
                <w:rFonts w:hint="eastAsia"/>
                <w:color w:val="auto"/>
              </w:rPr>
              <w:t>）</w:t>
            </w:r>
          </w:p>
        </w:tc>
        <w:tc>
          <w:tcPr>
            <w:tcW w:w="1057" w:type="pct"/>
            <w:shd w:val="clear" w:color="auto" w:fill="auto"/>
            <w:vAlign w:val="center"/>
          </w:tcPr>
          <w:p w14:paraId="712AB1CF" w14:textId="77777777" w:rsidR="00F37A32" w:rsidRPr="00C26455" w:rsidRDefault="00F37A32" w:rsidP="00706345">
            <w:pPr>
              <w:pStyle w:val="affa"/>
              <w:rPr>
                <w:color w:val="auto"/>
              </w:rPr>
            </w:pPr>
            <w:r w:rsidRPr="00C26455">
              <w:rPr>
                <w:rFonts w:hint="eastAsia"/>
                <w:color w:val="auto"/>
              </w:rPr>
              <w:t>最大预测浓度（</w:t>
            </w:r>
            <w:r w:rsidRPr="00C26455">
              <w:rPr>
                <w:rFonts w:hint="eastAsia"/>
                <w:color w:val="auto"/>
              </w:rPr>
              <w:t>mmol/cm</w:t>
            </w:r>
            <w:r w:rsidRPr="00C26455">
              <w:rPr>
                <w:rFonts w:hint="eastAsia"/>
                <w:color w:val="auto"/>
                <w:vertAlign w:val="superscript"/>
              </w:rPr>
              <w:t>3</w:t>
            </w:r>
            <w:r w:rsidRPr="00C26455">
              <w:rPr>
                <w:rFonts w:hint="eastAsia"/>
                <w:color w:val="auto"/>
              </w:rPr>
              <w:t>）</w:t>
            </w:r>
          </w:p>
        </w:tc>
        <w:tc>
          <w:tcPr>
            <w:tcW w:w="668" w:type="pct"/>
            <w:shd w:val="clear" w:color="auto" w:fill="auto"/>
            <w:vAlign w:val="center"/>
          </w:tcPr>
          <w:p w14:paraId="0DF4521B" w14:textId="77777777" w:rsidR="00F37A32" w:rsidRPr="00C26455" w:rsidRDefault="00F37A32" w:rsidP="00706345">
            <w:pPr>
              <w:pStyle w:val="affa"/>
              <w:rPr>
                <w:color w:val="auto"/>
              </w:rPr>
            </w:pPr>
            <w:r w:rsidRPr="00C26455">
              <w:rPr>
                <w:rFonts w:hint="eastAsia"/>
                <w:color w:val="auto"/>
              </w:rPr>
              <w:t>土壤容重（</w:t>
            </w:r>
            <w:r w:rsidRPr="00C26455">
              <w:rPr>
                <w:rFonts w:hint="eastAsia"/>
                <w:color w:val="auto"/>
              </w:rPr>
              <w:t>g/cm</w:t>
            </w:r>
            <w:r w:rsidRPr="00C26455">
              <w:rPr>
                <w:rFonts w:hint="eastAsia"/>
                <w:color w:val="auto"/>
                <w:vertAlign w:val="superscript"/>
              </w:rPr>
              <w:t>3</w:t>
            </w:r>
            <w:r w:rsidRPr="00C26455">
              <w:rPr>
                <w:rFonts w:hint="eastAsia"/>
                <w:color w:val="auto"/>
              </w:rPr>
              <w:t>）</w:t>
            </w:r>
          </w:p>
        </w:tc>
        <w:tc>
          <w:tcPr>
            <w:tcW w:w="958" w:type="pct"/>
            <w:vAlign w:val="center"/>
          </w:tcPr>
          <w:p w14:paraId="70FE8BAE" w14:textId="77777777" w:rsidR="00F37A32" w:rsidRPr="00C26455" w:rsidRDefault="00F37A32" w:rsidP="00706345">
            <w:pPr>
              <w:pStyle w:val="affa"/>
              <w:rPr>
                <w:color w:val="auto"/>
              </w:rPr>
            </w:pPr>
            <w:r w:rsidRPr="00C26455">
              <w:rPr>
                <w:rFonts w:hint="eastAsia"/>
                <w:color w:val="auto"/>
              </w:rPr>
              <w:t>摩尔质量（</w:t>
            </w:r>
            <w:r w:rsidRPr="00C26455">
              <w:rPr>
                <w:rFonts w:hint="eastAsia"/>
                <w:color w:val="auto"/>
              </w:rPr>
              <w:t>g/mol</w:t>
            </w:r>
            <w:r w:rsidRPr="00C26455">
              <w:rPr>
                <w:rFonts w:hint="eastAsia"/>
                <w:color w:val="auto"/>
              </w:rPr>
              <w:t>）</w:t>
            </w:r>
          </w:p>
        </w:tc>
        <w:tc>
          <w:tcPr>
            <w:tcW w:w="960" w:type="pct"/>
            <w:shd w:val="clear" w:color="auto" w:fill="auto"/>
            <w:vAlign w:val="center"/>
          </w:tcPr>
          <w:p w14:paraId="7041830D" w14:textId="77777777" w:rsidR="00F37A32" w:rsidRPr="00C26455" w:rsidRDefault="00F37A32" w:rsidP="00706345">
            <w:pPr>
              <w:pStyle w:val="affa"/>
              <w:rPr>
                <w:color w:val="auto"/>
              </w:rPr>
            </w:pPr>
            <w:r w:rsidRPr="00C26455">
              <w:rPr>
                <w:rFonts w:hint="eastAsia"/>
                <w:color w:val="auto"/>
              </w:rPr>
              <w:t>最大预测结果（</w:t>
            </w:r>
            <w:r w:rsidRPr="00C26455">
              <w:rPr>
                <w:rFonts w:hint="eastAsia"/>
                <w:color w:val="auto"/>
              </w:rPr>
              <w:t>mg/kg</w:t>
            </w:r>
            <w:r w:rsidRPr="00C26455">
              <w:rPr>
                <w:rFonts w:hint="eastAsia"/>
                <w:color w:val="auto"/>
              </w:rPr>
              <w:t>）</w:t>
            </w:r>
          </w:p>
        </w:tc>
      </w:tr>
      <w:tr w:rsidR="00C26455" w:rsidRPr="00C26455" w14:paraId="267E3E7B" w14:textId="77777777" w:rsidTr="00D67F43">
        <w:trPr>
          <w:trHeight w:val="397"/>
          <w:jc w:val="center"/>
        </w:trPr>
        <w:tc>
          <w:tcPr>
            <w:tcW w:w="672" w:type="pct"/>
            <w:shd w:val="clear" w:color="auto" w:fill="auto"/>
            <w:vAlign w:val="center"/>
          </w:tcPr>
          <w:p w14:paraId="6321B854" w14:textId="77777777" w:rsidR="00F37A32" w:rsidRPr="00C26455" w:rsidRDefault="00F37A32" w:rsidP="00706345">
            <w:pPr>
              <w:pStyle w:val="aff6"/>
            </w:pPr>
            <w:r w:rsidRPr="00C26455">
              <w:rPr>
                <w:rFonts w:hint="eastAsia"/>
              </w:rPr>
              <w:t>N1</w:t>
            </w:r>
          </w:p>
        </w:tc>
        <w:tc>
          <w:tcPr>
            <w:tcW w:w="685" w:type="pct"/>
            <w:vAlign w:val="center"/>
          </w:tcPr>
          <w:p w14:paraId="1FA961C2" w14:textId="77777777" w:rsidR="00F37A32" w:rsidRPr="00C26455" w:rsidRDefault="00F37A32" w:rsidP="00706345">
            <w:pPr>
              <w:pStyle w:val="aff6"/>
              <w:rPr>
                <w:szCs w:val="20"/>
              </w:rPr>
            </w:pPr>
            <w:r w:rsidRPr="00C26455">
              <w:rPr>
                <w:rFonts w:hint="eastAsia"/>
              </w:rPr>
              <w:t>0</w:t>
            </w:r>
          </w:p>
        </w:tc>
        <w:tc>
          <w:tcPr>
            <w:tcW w:w="1057" w:type="pct"/>
            <w:shd w:val="clear" w:color="auto" w:fill="auto"/>
            <w:vAlign w:val="center"/>
          </w:tcPr>
          <w:p w14:paraId="401810E4" w14:textId="77777777" w:rsidR="00F37A32" w:rsidRPr="00C26455" w:rsidRDefault="0068782A" w:rsidP="00706345">
            <w:pPr>
              <w:pStyle w:val="aff6"/>
              <w:rPr>
                <w:szCs w:val="20"/>
              </w:rPr>
            </w:pPr>
            <w:r w:rsidRPr="00C26455">
              <w:rPr>
                <w:rFonts w:hint="eastAsia"/>
                <w:szCs w:val="20"/>
              </w:rPr>
              <w:t>0.00024</w:t>
            </w:r>
          </w:p>
        </w:tc>
        <w:tc>
          <w:tcPr>
            <w:tcW w:w="668" w:type="pct"/>
            <w:vMerge w:val="restart"/>
            <w:shd w:val="clear" w:color="auto" w:fill="auto"/>
            <w:vAlign w:val="center"/>
          </w:tcPr>
          <w:p w14:paraId="764CC441" w14:textId="5FE1CB5C" w:rsidR="00F37A32" w:rsidRPr="00C26455" w:rsidRDefault="00A03918" w:rsidP="00706345">
            <w:pPr>
              <w:pStyle w:val="aff6"/>
              <w:rPr>
                <w:szCs w:val="20"/>
                <w:highlight w:val="yellow"/>
              </w:rPr>
            </w:pPr>
            <w:r w:rsidRPr="00C26455">
              <w:rPr>
                <w:rFonts w:hint="eastAsia"/>
                <w:b/>
                <w:bCs/>
                <w:szCs w:val="20"/>
                <w:u w:val="single"/>
              </w:rPr>
              <w:t>1.52</w:t>
            </w:r>
          </w:p>
        </w:tc>
        <w:tc>
          <w:tcPr>
            <w:tcW w:w="958" w:type="pct"/>
            <w:vMerge w:val="restart"/>
            <w:vAlign w:val="center"/>
          </w:tcPr>
          <w:p w14:paraId="7A11F21D" w14:textId="77777777" w:rsidR="00F37A32" w:rsidRPr="00C26455" w:rsidRDefault="00F37A32" w:rsidP="00706345">
            <w:pPr>
              <w:pStyle w:val="aff6"/>
              <w:rPr>
                <w:szCs w:val="20"/>
                <w:highlight w:val="yellow"/>
              </w:rPr>
            </w:pPr>
            <w:r w:rsidRPr="00C26455">
              <w:rPr>
                <w:rFonts w:hint="eastAsia"/>
                <w:szCs w:val="20"/>
              </w:rPr>
              <w:t>52</w:t>
            </w:r>
          </w:p>
        </w:tc>
        <w:tc>
          <w:tcPr>
            <w:tcW w:w="960" w:type="pct"/>
            <w:shd w:val="clear" w:color="auto" w:fill="auto"/>
            <w:vAlign w:val="center"/>
          </w:tcPr>
          <w:p w14:paraId="1D823028" w14:textId="7D0AABDC" w:rsidR="00F37A32" w:rsidRPr="00C26455" w:rsidRDefault="007651DF" w:rsidP="00706345">
            <w:pPr>
              <w:pStyle w:val="aff6"/>
              <w:rPr>
                <w:b/>
                <w:bCs/>
                <w:szCs w:val="20"/>
                <w:u w:val="single"/>
              </w:rPr>
            </w:pPr>
            <w:r w:rsidRPr="00C26455">
              <w:rPr>
                <w:rFonts w:hint="eastAsia"/>
                <w:b/>
                <w:bCs/>
                <w:szCs w:val="20"/>
                <w:u w:val="single"/>
              </w:rPr>
              <w:t>8.2105</w:t>
            </w:r>
          </w:p>
        </w:tc>
      </w:tr>
      <w:tr w:rsidR="00C26455" w:rsidRPr="00C26455" w14:paraId="2D0C445A" w14:textId="77777777" w:rsidTr="00D67F43">
        <w:trPr>
          <w:trHeight w:val="397"/>
          <w:jc w:val="center"/>
        </w:trPr>
        <w:tc>
          <w:tcPr>
            <w:tcW w:w="672" w:type="pct"/>
            <w:shd w:val="clear" w:color="auto" w:fill="auto"/>
            <w:vAlign w:val="center"/>
          </w:tcPr>
          <w:p w14:paraId="542FC741" w14:textId="77777777" w:rsidR="00F37A32" w:rsidRPr="00C26455" w:rsidRDefault="00F37A32" w:rsidP="00706345">
            <w:pPr>
              <w:pStyle w:val="aff6"/>
            </w:pPr>
            <w:r w:rsidRPr="00C26455">
              <w:rPr>
                <w:rFonts w:hint="eastAsia"/>
              </w:rPr>
              <w:t>N2</w:t>
            </w:r>
          </w:p>
        </w:tc>
        <w:tc>
          <w:tcPr>
            <w:tcW w:w="685" w:type="pct"/>
            <w:vAlign w:val="center"/>
          </w:tcPr>
          <w:p w14:paraId="47FBE8E5" w14:textId="77777777" w:rsidR="00F37A32" w:rsidRPr="00C26455" w:rsidRDefault="00F37A32" w:rsidP="00706345">
            <w:pPr>
              <w:pStyle w:val="aff6"/>
              <w:rPr>
                <w:b/>
                <w:szCs w:val="20"/>
              </w:rPr>
            </w:pPr>
            <w:r w:rsidRPr="00C26455">
              <w:rPr>
                <w:rFonts w:hint="eastAsia"/>
              </w:rPr>
              <w:t>0.056</w:t>
            </w:r>
          </w:p>
        </w:tc>
        <w:tc>
          <w:tcPr>
            <w:tcW w:w="1057" w:type="pct"/>
            <w:shd w:val="clear" w:color="auto" w:fill="auto"/>
            <w:vAlign w:val="center"/>
          </w:tcPr>
          <w:p w14:paraId="262282B1" w14:textId="77777777" w:rsidR="00F37A32" w:rsidRPr="00C26455" w:rsidRDefault="0068782A" w:rsidP="00706345">
            <w:pPr>
              <w:pStyle w:val="aff6"/>
              <w:rPr>
                <w:szCs w:val="20"/>
              </w:rPr>
            </w:pPr>
            <w:r w:rsidRPr="00C26455">
              <w:rPr>
                <w:rFonts w:hint="eastAsia"/>
                <w:szCs w:val="20"/>
              </w:rPr>
              <w:t>0.000031</w:t>
            </w:r>
          </w:p>
        </w:tc>
        <w:tc>
          <w:tcPr>
            <w:tcW w:w="668" w:type="pct"/>
            <w:vMerge/>
            <w:shd w:val="clear" w:color="auto" w:fill="auto"/>
            <w:vAlign w:val="center"/>
          </w:tcPr>
          <w:p w14:paraId="14FC908D" w14:textId="77777777" w:rsidR="00F37A32" w:rsidRPr="00C26455" w:rsidRDefault="00F37A32" w:rsidP="00706345">
            <w:pPr>
              <w:pStyle w:val="aff6"/>
              <w:rPr>
                <w:szCs w:val="20"/>
                <w:highlight w:val="yellow"/>
              </w:rPr>
            </w:pPr>
          </w:p>
        </w:tc>
        <w:tc>
          <w:tcPr>
            <w:tcW w:w="958" w:type="pct"/>
            <w:vMerge/>
            <w:vAlign w:val="center"/>
          </w:tcPr>
          <w:p w14:paraId="3842394E" w14:textId="77777777" w:rsidR="00F37A32" w:rsidRPr="00C26455" w:rsidRDefault="00F37A32" w:rsidP="00706345">
            <w:pPr>
              <w:pStyle w:val="aff6"/>
              <w:rPr>
                <w:szCs w:val="20"/>
              </w:rPr>
            </w:pPr>
          </w:p>
        </w:tc>
        <w:tc>
          <w:tcPr>
            <w:tcW w:w="960" w:type="pct"/>
            <w:shd w:val="clear" w:color="auto" w:fill="auto"/>
            <w:vAlign w:val="center"/>
          </w:tcPr>
          <w:p w14:paraId="5F9D3522" w14:textId="7C93498F" w:rsidR="00F37A32" w:rsidRPr="00C26455" w:rsidRDefault="007651DF" w:rsidP="00706345">
            <w:pPr>
              <w:pStyle w:val="aff6"/>
              <w:rPr>
                <w:b/>
                <w:bCs/>
                <w:szCs w:val="20"/>
                <w:u w:val="single"/>
              </w:rPr>
            </w:pPr>
            <w:r w:rsidRPr="00C26455">
              <w:rPr>
                <w:rFonts w:hint="eastAsia"/>
                <w:b/>
                <w:bCs/>
                <w:szCs w:val="20"/>
                <w:u w:val="single"/>
              </w:rPr>
              <w:t>1.0605</w:t>
            </w:r>
          </w:p>
        </w:tc>
      </w:tr>
      <w:tr w:rsidR="00C26455" w:rsidRPr="00C26455" w14:paraId="24B32B40" w14:textId="77777777" w:rsidTr="00D67F43">
        <w:trPr>
          <w:trHeight w:val="397"/>
          <w:jc w:val="center"/>
        </w:trPr>
        <w:tc>
          <w:tcPr>
            <w:tcW w:w="672" w:type="pct"/>
            <w:shd w:val="clear" w:color="auto" w:fill="auto"/>
            <w:vAlign w:val="center"/>
          </w:tcPr>
          <w:p w14:paraId="4AA6F2DB" w14:textId="77777777" w:rsidR="00F37A32" w:rsidRPr="00C26455" w:rsidRDefault="00F37A32" w:rsidP="00706345">
            <w:pPr>
              <w:pStyle w:val="aff6"/>
            </w:pPr>
            <w:r w:rsidRPr="00C26455">
              <w:rPr>
                <w:rFonts w:hint="eastAsia"/>
              </w:rPr>
              <w:t>N3</w:t>
            </w:r>
          </w:p>
        </w:tc>
        <w:tc>
          <w:tcPr>
            <w:tcW w:w="685" w:type="pct"/>
            <w:vAlign w:val="center"/>
          </w:tcPr>
          <w:p w14:paraId="01BFA450" w14:textId="77777777" w:rsidR="00F37A32" w:rsidRPr="00C26455" w:rsidRDefault="00F37A32" w:rsidP="00706345">
            <w:pPr>
              <w:pStyle w:val="aff6"/>
              <w:rPr>
                <w:b/>
                <w:szCs w:val="20"/>
              </w:rPr>
            </w:pPr>
            <w:r w:rsidRPr="00C26455">
              <w:rPr>
                <w:rFonts w:hint="eastAsia"/>
              </w:rPr>
              <w:t>0.112</w:t>
            </w:r>
          </w:p>
        </w:tc>
        <w:tc>
          <w:tcPr>
            <w:tcW w:w="1057" w:type="pct"/>
            <w:shd w:val="clear" w:color="auto" w:fill="auto"/>
            <w:vAlign w:val="center"/>
          </w:tcPr>
          <w:p w14:paraId="300F41FE" w14:textId="77777777" w:rsidR="00F37A32" w:rsidRPr="00C26455" w:rsidRDefault="0068782A" w:rsidP="00706345">
            <w:pPr>
              <w:pStyle w:val="aff6"/>
              <w:rPr>
                <w:szCs w:val="20"/>
              </w:rPr>
            </w:pPr>
            <w:r w:rsidRPr="00C26455">
              <w:rPr>
                <w:rFonts w:hint="eastAsia"/>
                <w:szCs w:val="20"/>
              </w:rPr>
              <w:t>0.000016</w:t>
            </w:r>
          </w:p>
        </w:tc>
        <w:tc>
          <w:tcPr>
            <w:tcW w:w="668" w:type="pct"/>
            <w:vMerge/>
            <w:shd w:val="clear" w:color="auto" w:fill="auto"/>
            <w:vAlign w:val="center"/>
          </w:tcPr>
          <w:p w14:paraId="54637834" w14:textId="77777777" w:rsidR="00F37A32" w:rsidRPr="00C26455" w:rsidRDefault="00F37A32" w:rsidP="00706345">
            <w:pPr>
              <w:pStyle w:val="aff6"/>
              <w:rPr>
                <w:szCs w:val="20"/>
                <w:highlight w:val="yellow"/>
              </w:rPr>
            </w:pPr>
          </w:p>
        </w:tc>
        <w:tc>
          <w:tcPr>
            <w:tcW w:w="958" w:type="pct"/>
            <w:vMerge/>
            <w:vAlign w:val="center"/>
          </w:tcPr>
          <w:p w14:paraId="070745F3" w14:textId="77777777" w:rsidR="00F37A32" w:rsidRPr="00C26455" w:rsidRDefault="00F37A32" w:rsidP="00706345">
            <w:pPr>
              <w:pStyle w:val="aff6"/>
              <w:rPr>
                <w:szCs w:val="20"/>
              </w:rPr>
            </w:pPr>
          </w:p>
        </w:tc>
        <w:tc>
          <w:tcPr>
            <w:tcW w:w="960" w:type="pct"/>
            <w:shd w:val="clear" w:color="auto" w:fill="auto"/>
            <w:vAlign w:val="center"/>
          </w:tcPr>
          <w:p w14:paraId="3D1333B3" w14:textId="1912306A" w:rsidR="00F37A32" w:rsidRPr="00C26455" w:rsidRDefault="007651DF" w:rsidP="00706345">
            <w:pPr>
              <w:pStyle w:val="aff6"/>
              <w:rPr>
                <w:b/>
                <w:bCs/>
                <w:szCs w:val="20"/>
                <w:u w:val="single"/>
              </w:rPr>
            </w:pPr>
            <w:r w:rsidRPr="00C26455">
              <w:rPr>
                <w:rFonts w:hint="eastAsia"/>
                <w:b/>
                <w:bCs/>
                <w:szCs w:val="20"/>
                <w:u w:val="single"/>
              </w:rPr>
              <w:t>0.5474</w:t>
            </w:r>
          </w:p>
        </w:tc>
      </w:tr>
      <w:tr w:rsidR="00C26455" w:rsidRPr="00C26455" w14:paraId="71E692A9" w14:textId="77777777" w:rsidTr="00D67F43">
        <w:trPr>
          <w:trHeight w:val="397"/>
          <w:jc w:val="center"/>
        </w:trPr>
        <w:tc>
          <w:tcPr>
            <w:tcW w:w="672" w:type="pct"/>
            <w:shd w:val="clear" w:color="auto" w:fill="auto"/>
            <w:vAlign w:val="center"/>
          </w:tcPr>
          <w:p w14:paraId="088F0C32" w14:textId="77777777" w:rsidR="00F37A32" w:rsidRPr="00C26455" w:rsidRDefault="00F37A32" w:rsidP="00706345">
            <w:pPr>
              <w:pStyle w:val="aff6"/>
            </w:pPr>
            <w:r w:rsidRPr="00C26455">
              <w:rPr>
                <w:rFonts w:hint="eastAsia"/>
              </w:rPr>
              <w:t>N4</w:t>
            </w:r>
          </w:p>
        </w:tc>
        <w:tc>
          <w:tcPr>
            <w:tcW w:w="685" w:type="pct"/>
            <w:vAlign w:val="center"/>
          </w:tcPr>
          <w:p w14:paraId="72D39AC0" w14:textId="77777777" w:rsidR="00F37A32" w:rsidRPr="00C26455" w:rsidRDefault="00F37A32" w:rsidP="00706345">
            <w:pPr>
              <w:pStyle w:val="aff6"/>
              <w:rPr>
                <w:b/>
                <w:szCs w:val="20"/>
              </w:rPr>
            </w:pPr>
            <w:r w:rsidRPr="00C26455">
              <w:rPr>
                <w:rFonts w:hint="eastAsia"/>
              </w:rPr>
              <w:t>0.224</w:t>
            </w:r>
          </w:p>
        </w:tc>
        <w:tc>
          <w:tcPr>
            <w:tcW w:w="1057" w:type="pct"/>
            <w:shd w:val="clear" w:color="auto" w:fill="auto"/>
            <w:vAlign w:val="center"/>
          </w:tcPr>
          <w:p w14:paraId="3AE4A79E" w14:textId="77777777" w:rsidR="00F37A32" w:rsidRPr="00C26455" w:rsidRDefault="0068782A" w:rsidP="00706345">
            <w:pPr>
              <w:pStyle w:val="aff6"/>
              <w:rPr>
                <w:szCs w:val="20"/>
              </w:rPr>
            </w:pPr>
            <w:r w:rsidRPr="00C26455">
              <w:rPr>
                <w:rFonts w:hint="eastAsia"/>
                <w:szCs w:val="20"/>
              </w:rPr>
              <w:t>0.0000095</w:t>
            </w:r>
          </w:p>
        </w:tc>
        <w:tc>
          <w:tcPr>
            <w:tcW w:w="668" w:type="pct"/>
            <w:vMerge/>
            <w:shd w:val="clear" w:color="auto" w:fill="auto"/>
            <w:vAlign w:val="center"/>
          </w:tcPr>
          <w:p w14:paraId="70FF3994" w14:textId="77777777" w:rsidR="00F37A32" w:rsidRPr="00C26455" w:rsidRDefault="00F37A32" w:rsidP="00706345">
            <w:pPr>
              <w:pStyle w:val="aff6"/>
              <w:rPr>
                <w:szCs w:val="20"/>
                <w:highlight w:val="yellow"/>
              </w:rPr>
            </w:pPr>
          </w:p>
        </w:tc>
        <w:tc>
          <w:tcPr>
            <w:tcW w:w="958" w:type="pct"/>
            <w:vMerge/>
            <w:vAlign w:val="center"/>
          </w:tcPr>
          <w:p w14:paraId="0A50D329" w14:textId="77777777" w:rsidR="00F37A32" w:rsidRPr="00C26455" w:rsidRDefault="00F37A32" w:rsidP="00706345">
            <w:pPr>
              <w:pStyle w:val="aff6"/>
              <w:rPr>
                <w:szCs w:val="20"/>
              </w:rPr>
            </w:pPr>
          </w:p>
        </w:tc>
        <w:tc>
          <w:tcPr>
            <w:tcW w:w="960" w:type="pct"/>
            <w:shd w:val="clear" w:color="auto" w:fill="auto"/>
            <w:vAlign w:val="center"/>
          </w:tcPr>
          <w:p w14:paraId="59C1910D" w14:textId="164288AD" w:rsidR="00F37A32" w:rsidRPr="00C26455" w:rsidRDefault="007651DF" w:rsidP="00706345">
            <w:pPr>
              <w:pStyle w:val="aff6"/>
              <w:rPr>
                <w:b/>
                <w:bCs/>
                <w:szCs w:val="20"/>
                <w:u w:val="single"/>
              </w:rPr>
            </w:pPr>
            <w:r w:rsidRPr="00C26455">
              <w:rPr>
                <w:rFonts w:hint="eastAsia"/>
                <w:b/>
                <w:bCs/>
                <w:szCs w:val="20"/>
                <w:u w:val="single"/>
              </w:rPr>
              <w:t>0.325</w:t>
            </w:r>
          </w:p>
        </w:tc>
      </w:tr>
      <w:tr w:rsidR="00C26455" w:rsidRPr="00C26455" w14:paraId="2B4AE21C" w14:textId="77777777" w:rsidTr="00D67F43">
        <w:trPr>
          <w:trHeight w:val="397"/>
          <w:jc w:val="center"/>
        </w:trPr>
        <w:tc>
          <w:tcPr>
            <w:tcW w:w="672" w:type="pct"/>
            <w:shd w:val="clear" w:color="auto" w:fill="auto"/>
            <w:vAlign w:val="center"/>
          </w:tcPr>
          <w:p w14:paraId="35954FA9" w14:textId="77777777" w:rsidR="00F37A32" w:rsidRPr="00C26455" w:rsidRDefault="00F37A32" w:rsidP="00706345">
            <w:pPr>
              <w:pStyle w:val="aff6"/>
            </w:pPr>
            <w:r w:rsidRPr="00C26455">
              <w:rPr>
                <w:rFonts w:hint="eastAsia"/>
              </w:rPr>
              <w:t>N5</w:t>
            </w:r>
          </w:p>
        </w:tc>
        <w:tc>
          <w:tcPr>
            <w:tcW w:w="685" w:type="pct"/>
            <w:vAlign w:val="center"/>
          </w:tcPr>
          <w:p w14:paraId="3C1DE062" w14:textId="77777777" w:rsidR="00F37A32" w:rsidRPr="00C26455" w:rsidRDefault="00F37A32" w:rsidP="00706345">
            <w:pPr>
              <w:pStyle w:val="aff6"/>
              <w:rPr>
                <w:b/>
                <w:szCs w:val="20"/>
              </w:rPr>
            </w:pPr>
            <w:r w:rsidRPr="00C26455">
              <w:rPr>
                <w:rFonts w:hint="eastAsia"/>
              </w:rPr>
              <w:t>0.448</w:t>
            </w:r>
          </w:p>
        </w:tc>
        <w:tc>
          <w:tcPr>
            <w:tcW w:w="1057" w:type="pct"/>
            <w:shd w:val="clear" w:color="auto" w:fill="auto"/>
            <w:vAlign w:val="center"/>
          </w:tcPr>
          <w:p w14:paraId="6135EF35" w14:textId="77777777" w:rsidR="00F37A32" w:rsidRPr="00C26455" w:rsidRDefault="0068782A" w:rsidP="00706345">
            <w:pPr>
              <w:pStyle w:val="aff6"/>
              <w:rPr>
                <w:szCs w:val="20"/>
              </w:rPr>
            </w:pPr>
            <w:r w:rsidRPr="00C26455">
              <w:rPr>
                <w:rFonts w:hint="eastAsia"/>
                <w:szCs w:val="20"/>
              </w:rPr>
              <w:t>0.0000045</w:t>
            </w:r>
          </w:p>
        </w:tc>
        <w:tc>
          <w:tcPr>
            <w:tcW w:w="668" w:type="pct"/>
            <w:vMerge/>
            <w:shd w:val="clear" w:color="auto" w:fill="auto"/>
            <w:vAlign w:val="center"/>
          </w:tcPr>
          <w:p w14:paraId="6D26BBC3" w14:textId="77777777" w:rsidR="00F37A32" w:rsidRPr="00C26455" w:rsidRDefault="00F37A32" w:rsidP="00706345">
            <w:pPr>
              <w:pStyle w:val="aff6"/>
              <w:rPr>
                <w:szCs w:val="20"/>
                <w:highlight w:val="yellow"/>
              </w:rPr>
            </w:pPr>
          </w:p>
        </w:tc>
        <w:tc>
          <w:tcPr>
            <w:tcW w:w="958" w:type="pct"/>
            <w:vMerge/>
            <w:vAlign w:val="center"/>
          </w:tcPr>
          <w:p w14:paraId="01FE1D2F" w14:textId="77777777" w:rsidR="00F37A32" w:rsidRPr="00C26455" w:rsidRDefault="00F37A32" w:rsidP="00706345">
            <w:pPr>
              <w:pStyle w:val="aff6"/>
              <w:rPr>
                <w:szCs w:val="20"/>
              </w:rPr>
            </w:pPr>
          </w:p>
        </w:tc>
        <w:tc>
          <w:tcPr>
            <w:tcW w:w="960" w:type="pct"/>
            <w:shd w:val="clear" w:color="auto" w:fill="auto"/>
            <w:vAlign w:val="center"/>
          </w:tcPr>
          <w:p w14:paraId="0CB23293" w14:textId="4498523D" w:rsidR="00F37A32" w:rsidRPr="00C26455" w:rsidRDefault="007651DF" w:rsidP="00706345">
            <w:pPr>
              <w:pStyle w:val="aff6"/>
              <w:rPr>
                <w:b/>
                <w:bCs/>
                <w:szCs w:val="20"/>
                <w:u w:val="single"/>
              </w:rPr>
            </w:pPr>
            <w:r w:rsidRPr="00C26455">
              <w:rPr>
                <w:rFonts w:hint="eastAsia"/>
                <w:b/>
                <w:bCs/>
                <w:szCs w:val="20"/>
                <w:u w:val="single"/>
              </w:rPr>
              <w:t>0.1539</w:t>
            </w:r>
          </w:p>
        </w:tc>
      </w:tr>
      <w:tr w:rsidR="00C26455" w:rsidRPr="00C26455" w14:paraId="5AC02CE7" w14:textId="77777777" w:rsidTr="00D67F43">
        <w:trPr>
          <w:trHeight w:val="397"/>
          <w:jc w:val="center"/>
        </w:trPr>
        <w:tc>
          <w:tcPr>
            <w:tcW w:w="5000" w:type="pct"/>
            <w:gridSpan w:val="6"/>
            <w:vAlign w:val="center"/>
          </w:tcPr>
          <w:p w14:paraId="72D11930" w14:textId="77777777" w:rsidR="00F37A32" w:rsidRPr="00C26455" w:rsidRDefault="00F37A32" w:rsidP="00706345">
            <w:pPr>
              <w:pStyle w:val="aff6"/>
              <w:rPr>
                <w:szCs w:val="20"/>
              </w:rPr>
            </w:pPr>
            <w:r w:rsidRPr="00C26455">
              <w:rPr>
                <w:b/>
              </w:rPr>
              <w:t>预测因子</w:t>
            </w:r>
            <w:r w:rsidRPr="00C26455">
              <w:rPr>
                <w:rFonts w:hint="eastAsia"/>
                <w:b/>
              </w:rPr>
              <w:t>六价铬</w:t>
            </w:r>
          </w:p>
        </w:tc>
      </w:tr>
      <w:tr w:rsidR="00C26455" w:rsidRPr="00C26455" w14:paraId="00D67DCC" w14:textId="77777777" w:rsidTr="00D67F43">
        <w:trPr>
          <w:trHeight w:val="397"/>
          <w:jc w:val="center"/>
        </w:trPr>
        <w:tc>
          <w:tcPr>
            <w:tcW w:w="672" w:type="pct"/>
            <w:shd w:val="clear" w:color="auto" w:fill="auto"/>
            <w:vAlign w:val="center"/>
          </w:tcPr>
          <w:p w14:paraId="19876FB7" w14:textId="77777777" w:rsidR="00F37A32" w:rsidRPr="00C26455" w:rsidRDefault="00F37A32" w:rsidP="00706345">
            <w:pPr>
              <w:pStyle w:val="affa"/>
              <w:rPr>
                <w:color w:val="auto"/>
              </w:rPr>
            </w:pPr>
            <w:r w:rsidRPr="00C26455">
              <w:rPr>
                <w:rFonts w:hint="eastAsia"/>
                <w:color w:val="auto"/>
              </w:rPr>
              <w:t>编号</w:t>
            </w:r>
          </w:p>
        </w:tc>
        <w:tc>
          <w:tcPr>
            <w:tcW w:w="685" w:type="pct"/>
            <w:vAlign w:val="center"/>
          </w:tcPr>
          <w:p w14:paraId="7BD57221" w14:textId="77777777" w:rsidR="00F37A32" w:rsidRPr="00C26455" w:rsidRDefault="00F37A32" w:rsidP="00706345">
            <w:pPr>
              <w:pStyle w:val="affa"/>
              <w:rPr>
                <w:color w:val="auto"/>
              </w:rPr>
            </w:pPr>
            <w:r w:rsidRPr="00C26455">
              <w:rPr>
                <w:rFonts w:hint="eastAsia"/>
                <w:color w:val="auto"/>
              </w:rPr>
              <w:t>深度（</w:t>
            </w:r>
            <w:r w:rsidRPr="00C26455">
              <w:rPr>
                <w:rFonts w:hint="eastAsia"/>
                <w:color w:val="auto"/>
              </w:rPr>
              <w:t>m</w:t>
            </w:r>
            <w:r w:rsidRPr="00C26455">
              <w:rPr>
                <w:rFonts w:hint="eastAsia"/>
                <w:color w:val="auto"/>
              </w:rPr>
              <w:t>）</w:t>
            </w:r>
          </w:p>
        </w:tc>
        <w:tc>
          <w:tcPr>
            <w:tcW w:w="1057" w:type="pct"/>
            <w:shd w:val="clear" w:color="auto" w:fill="auto"/>
            <w:vAlign w:val="center"/>
          </w:tcPr>
          <w:p w14:paraId="46885419" w14:textId="77777777" w:rsidR="00F37A32" w:rsidRPr="00C26455" w:rsidRDefault="00F37A32" w:rsidP="00706345">
            <w:pPr>
              <w:pStyle w:val="affa"/>
              <w:rPr>
                <w:color w:val="auto"/>
              </w:rPr>
            </w:pPr>
            <w:r w:rsidRPr="00C26455">
              <w:rPr>
                <w:rFonts w:hint="eastAsia"/>
                <w:color w:val="auto"/>
              </w:rPr>
              <w:t>最大预测浓度（</w:t>
            </w:r>
            <w:r w:rsidRPr="00C26455">
              <w:rPr>
                <w:rFonts w:hint="eastAsia"/>
                <w:color w:val="auto"/>
              </w:rPr>
              <w:t>mmol/cm</w:t>
            </w:r>
            <w:r w:rsidRPr="00C26455">
              <w:rPr>
                <w:rFonts w:hint="eastAsia"/>
                <w:color w:val="auto"/>
                <w:vertAlign w:val="superscript"/>
              </w:rPr>
              <w:t>3</w:t>
            </w:r>
            <w:r w:rsidRPr="00C26455">
              <w:rPr>
                <w:rFonts w:hint="eastAsia"/>
                <w:color w:val="auto"/>
              </w:rPr>
              <w:t>）</w:t>
            </w:r>
          </w:p>
        </w:tc>
        <w:tc>
          <w:tcPr>
            <w:tcW w:w="668" w:type="pct"/>
            <w:shd w:val="clear" w:color="auto" w:fill="auto"/>
            <w:vAlign w:val="center"/>
          </w:tcPr>
          <w:p w14:paraId="770F2383" w14:textId="77777777" w:rsidR="00F37A32" w:rsidRPr="00C26455" w:rsidRDefault="00F37A32" w:rsidP="00706345">
            <w:pPr>
              <w:pStyle w:val="affa"/>
              <w:rPr>
                <w:color w:val="auto"/>
              </w:rPr>
            </w:pPr>
            <w:r w:rsidRPr="00C26455">
              <w:rPr>
                <w:rFonts w:hint="eastAsia"/>
                <w:color w:val="auto"/>
              </w:rPr>
              <w:t>土壤容重（</w:t>
            </w:r>
            <w:r w:rsidRPr="00C26455">
              <w:rPr>
                <w:rFonts w:hint="eastAsia"/>
                <w:color w:val="auto"/>
              </w:rPr>
              <w:t>g/cm</w:t>
            </w:r>
            <w:r w:rsidRPr="00C26455">
              <w:rPr>
                <w:rFonts w:hint="eastAsia"/>
                <w:color w:val="auto"/>
                <w:vertAlign w:val="superscript"/>
              </w:rPr>
              <w:t>3</w:t>
            </w:r>
            <w:r w:rsidRPr="00C26455">
              <w:rPr>
                <w:rFonts w:hint="eastAsia"/>
                <w:color w:val="auto"/>
              </w:rPr>
              <w:t>）</w:t>
            </w:r>
          </w:p>
        </w:tc>
        <w:tc>
          <w:tcPr>
            <w:tcW w:w="958" w:type="pct"/>
            <w:vAlign w:val="center"/>
          </w:tcPr>
          <w:p w14:paraId="1AD25007" w14:textId="77777777" w:rsidR="00F37A32" w:rsidRPr="00C26455" w:rsidRDefault="00F37A32" w:rsidP="00706345">
            <w:pPr>
              <w:pStyle w:val="affa"/>
              <w:rPr>
                <w:color w:val="auto"/>
              </w:rPr>
            </w:pPr>
            <w:r w:rsidRPr="00C26455">
              <w:rPr>
                <w:rFonts w:hint="eastAsia"/>
                <w:color w:val="auto"/>
              </w:rPr>
              <w:t>摩尔质量（</w:t>
            </w:r>
            <w:r w:rsidRPr="00C26455">
              <w:rPr>
                <w:rFonts w:hint="eastAsia"/>
                <w:color w:val="auto"/>
              </w:rPr>
              <w:t>g/mol</w:t>
            </w:r>
            <w:r w:rsidRPr="00C26455">
              <w:rPr>
                <w:rFonts w:hint="eastAsia"/>
                <w:color w:val="auto"/>
              </w:rPr>
              <w:t>）</w:t>
            </w:r>
          </w:p>
        </w:tc>
        <w:tc>
          <w:tcPr>
            <w:tcW w:w="960" w:type="pct"/>
            <w:shd w:val="clear" w:color="auto" w:fill="auto"/>
            <w:vAlign w:val="center"/>
          </w:tcPr>
          <w:p w14:paraId="1154E4B4" w14:textId="77777777" w:rsidR="00F37A32" w:rsidRPr="00C26455" w:rsidRDefault="00F37A32" w:rsidP="00706345">
            <w:pPr>
              <w:pStyle w:val="affa"/>
              <w:rPr>
                <w:color w:val="auto"/>
              </w:rPr>
            </w:pPr>
            <w:r w:rsidRPr="00C26455">
              <w:rPr>
                <w:rFonts w:hint="eastAsia"/>
                <w:color w:val="auto"/>
              </w:rPr>
              <w:t>最大预测结果（</w:t>
            </w:r>
            <w:r w:rsidRPr="00C26455">
              <w:rPr>
                <w:rFonts w:hint="eastAsia"/>
                <w:color w:val="auto"/>
              </w:rPr>
              <w:t>mg/kg</w:t>
            </w:r>
            <w:r w:rsidRPr="00C26455">
              <w:rPr>
                <w:rFonts w:hint="eastAsia"/>
                <w:color w:val="auto"/>
              </w:rPr>
              <w:t>）</w:t>
            </w:r>
          </w:p>
        </w:tc>
      </w:tr>
      <w:tr w:rsidR="00C26455" w:rsidRPr="00C26455" w14:paraId="0AEB474E" w14:textId="77777777" w:rsidTr="00D67F43">
        <w:trPr>
          <w:trHeight w:val="397"/>
          <w:jc w:val="center"/>
        </w:trPr>
        <w:tc>
          <w:tcPr>
            <w:tcW w:w="672" w:type="pct"/>
            <w:shd w:val="clear" w:color="auto" w:fill="auto"/>
            <w:vAlign w:val="center"/>
          </w:tcPr>
          <w:p w14:paraId="3FA4BB9F" w14:textId="77777777" w:rsidR="00F37A32" w:rsidRPr="00C26455" w:rsidRDefault="00F37A32" w:rsidP="00706345">
            <w:pPr>
              <w:pStyle w:val="aff6"/>
            </w:pPr>
            <w:r w:rsidRPr="00C26455">
              <w:rPr>
                <w:rFonts w:hint="eastAsia"/>
              </w:rPr>
              <w:t>N1</w:t>
            </w:r>
          </w:p>
        </w:tc>
        <w:tc>
          <w:tcPr>
            <w:tcW w:w="685" w:type="pct"/>
            <w:vAlign w:val="center"/>
          </w:tcPr>
          <w:p w14:paraId="2DBEABAA" w14:textId="77777777" w:rsidR="00F37A32" w:rsidRPr="00C26455" w:rsidRDefault="00F37A32" w:rsidP="00706345">
            <w:pPr>
              <w:pStyle w:val="aff6"/>
              <w:rPr>
                <w:szCs w:val="20"/>
              </w:rPr>
            </w:pPr>
            <w:r w:rsidRPr="00C26455">
              <w:rPr>
                <w:rFonts w:hint="eastAsia"/>
              </w:rPr>
              <w:t>0</w:t>
            </w:r>
          </w:p>
        </w:tc>
        <w:tc>
          <w:tcPr>
            <w:tcW w:w="1057" w:type="pct"/>
            <w:shd w:val="clear" w:color="auto" w:fill="auto"/>
            <w:vAlign w:val="center"/>
          </w:tcPr>
          <w:p w14:paraId="06CC6317" w14:textId="77777777" w:rsidR="00F37A32" w:rsidRPr="00C26455" w:rsidRDefault="003C069C" w:rsidP="00706345">
            <w:pPr>
              <w:pStyle w:val="aff6"/>
              <w:rPr>
                <w:szCs w:val="20"/>
              </w:rPr>
            </w:pPr>
            <w:r w:rsidRPr="00C26455">
              <w:rPr>
                <w:rFonts w:hint="eastAsia"/>
                <w:szCs w:val="20"/>
              </w:rPr>
              <w:t>0.00012</w:t>
            </w:r>
          </w:p>
        </w:tc>
        <w:tc>
          <w:tcPr>
            <w:tcW w:w="668" w:type="pct"/>
            <w:vMerge w:val="restart"/>
            <w:shd w:val="clear" w:color="auto" w:fill="auto"/>
            <w:vAlign w:val="center"/>
          </w:tcPr>
          <w:p w14:paraId="6A022406" w14:textId="594E284D" w:rsidR="00F37A32" w:rsidRPr="00C26455" w:rsidRDefault="00A03918" w:rsidP="00706345">
            <w:pPr>
              <w:pStyle w:val="aff6"/>
              <w:rPr>
                <w:szCs w:val="20"/>
                <w:highlight w:val="yellow"/>
              </w:rPr>
            </w:pPr>
            <w:r w:rsidRPr="00C26455">
              <w:rPr>
                <w:rFonts w:hint="eastAsia"/>
                <w:b/>
                <w:bCs/>
                <w:szCs w:val="20"/>
                <w:u w:val="single"/>
              </w:rPr>
              <w:t>1.52</w:t>
            </w:r>
          </w:p>
        </w:tc>
        <w:tc>
          <w:tcPr>
            <w:tcW w:w="958" w:type="pct"/>
            <w:vMerge w:val="restart"/>
            <w:vAlign w:val="center"/>
          </w:tcPr>
          <w:p w14:paraId="6F2CDCA2" w14:textId="77777777" w:rsidR="00F37A32" w:rsidRPr="00C26455" w:rsidRDefault="00F37A32" w:rsidP="00706345">
            <w:pPr>
              <w:pStyle w:val="aff6"/>
              <w:rPr>
                <w:szCs w:val="20"/>
                <w:highlight w:val="yellow"/>
              </w:rPr>
            </w:pPr>
            <w:r w:rsidRPr="00C26455">
              <w:rPr>
                <w:rFonts w:hint="eastAsia"/>
                <w:szCs w:val="20"/>
              </w:rPr>
              <w:t>52</w:t>
            </w:r>
          </w:p>
        </w:tc>
        <w:tc>
          <w:tcPr>
            <w:tcW w:w="960" w:type="pct"/>
            <w:shd w:val="clear" w:color="auto" w:fill="auto"/>
            <w:vAlign w:val="center"/>
          </w:tcPr>
          <w:p w14:paraId="2719269E" w14:textId="1B619435" w:rsidR="00F37A32" w:rsidRPr="00C26455" w:rsidRDefault="003E7F21" w:rsidP="00706345">
            <w:pPr>
              <w:pStyle w:val="aff6"/>
              <w:rPr>
                <w:b/>
                <w:bCs/>
                <w:u w:val="single"/>
              </w:rPr>
            </w:pPr>
            <w:r w:rsidRPr="00C26455">
              <w:rPr>
                <w:rFonts w:hint="eastAsia"/>
                <w:b/>
                <w:bCs/>
                <w:u w:val="single"/>
              </w:rPr>
              <w:t>4.1053</w:t>
            </w:r>
          </w:p>
        </w:tc>
      </w:tr>
      <w:tr w:rsidR="00C26455" w:rsidRPr="00C26455" w14:paraId="3F493215" w14:textId="77777777" w:rsidTr="00D67F43">
        <w:trPr>
          <w:trHeight w:val="397"/>
          <w:jc w:val="center"/>
        </w:trPr>
        <w:tc>
          <w:tcPr>
            <w:tcW w:w="672" w:type="pct"/>
            <w:shd w:val="clear" w:color="auto" w:fill="auto"/>
            <w:vAlign w:val="center"/>
          </w:tcPr>
          <w:p w14:paraId="7F1B2EE2" w14:textId="77777777" w:rsidR="00F37A32" w:rsidRPr="00C26455" w:rsidRDefault="00F37A32" w:rsidP="00706345">
            <w:pPr>
              <w:pStyle w:val="aff6"/>
            </w:pPr>
            <w:r w:rsidRPr="00C26455">
              <w:rPr>
                <w:rFonts w:hint="eastAsia"/>
              </w:rPr>
              <w:t>N2</w:t>
            </w:r>
          </w:p>
        </w:tc>
        <w:tc>
          <w:tcPr>
            <w:tcW w:w="685" w:type="pct"/>
            <w:vAlign w:val="center"/>
          </w:tcPr>
          <w:p w14:paraId="50E2931B" w14:textId="77777777" w:rsidR="00F37A32" w:rsidRPr="00C26455" w:rsidRDefault="00F37A32" w:rsidP="00706345">
            <w:pPr>
              <w:pStyle w:val="aff6"/>
              <w:rPr>
                <w:b/>
                <w:szCs w:val="20"/>
              </w:rPr>
            </w:pPr>
            <w:r w:rsidRPr="00C26455">
              <w:rPr>
                <w:rFonts w:hint="eastAsia"/>
              </w:rPr>
              <w:t>0.056</w:t>
            </w:r>
          </w:p>
        </w:tc>
        <w:tc>
          <w:tcPr>
            <w:tcW w:w="1057" w:type="pct"/>
            <w:shd w:val="clear" w:color="auto" w:fill="auto"/>
            <w:vAlign w:val="center"/>
          </w:tcPr>
          <w:p w14:paraId="1F324827" w14:textId="77777777" w:rsidR="00F37A32" w:rsidRPr="00C26455" w:rsidRDefault="003C069C" w:rsidP="00706345">
            <w:pPr>
              <w:pStyle w:val="aff6"/>
              <w:rPr>
                <w:szCs w:val="20"/>
              </w:rPr>
            </w:pPr>
            <w:r w:rsidRPr="00C26455">
              <w:rPr>
                <w:rFonts w:hint="eastAsia"/>
                <w:szCs w:val="20"/>
              </w:rPr>
              <w:t>0.000016</w:t>
            </w:r>
          </w:p>
        </w:tc>
        <w:tc>
          <w:tcPr>
            <w:tcW w:w="668" w:type="pct"/>
            <w:vMerge/>
            <w:shd w:val="clear" w:color="auto" w:fill="auto"/>
            <w:vAlign w:val="center"/>
          </w:tcPr>
          <w:p w14:paraId="6706D5BC" w14:textId="77777777" w:rsidR="00F37A32" w:rsidRPr="00C26455" w:rsidRDefault="00F37A32" w:rsidP="00706345">
            <w:pPr>
              <w:pStyle w:val="aff6"/>
              <w:rPr>
                <w:szCs w:val="20"/>
                <w:highlight w:val="yellow"/>
              </w:rPr>
            </w:pPr>
          </w:p>
        </w:tc>
        <w:tc>
          <w:tcPr>
            <w:tcW w:w="958" w:type="pct"/>
            <w:vMerge/>
            <w:vAlign w:val="center"/>
          </w:tcPr>
          <w:p w14:paraId="0C4277C6" w14:textId="77777777" w:rsidR="00F37A32" w:rsidRPr="00C26455" w:rsidRDefault="00F37A32" w:rsidP="00706345">
            <w:pPr>
              <w:pStyle w:val="aff6"/>
            </w:pPr>
          </w:p>
        </w:tc>
        <w:tc>
          <w:tcPr>
            <w:tcW w:w="960" w:type="pct"/>
            <w:shd w:val="clear" w:color="auto" w:fill="auto"/>
            <w:vAlign w:val="center"/>
          </w:tcPr>
          <w:p w14:paraId="6CF99EAD" w14:textId="401B852F" w:rsidR="00F37A32" w:rsidRPr="00C26455" w:rsidRDefault="003E7F21" w:rsidP="00706345">
            <w:pPr>
              <w:pStyle w:val="aff6"/>
              <w:rPr>
                <w:b/>
                <w:bCs/>
                <w:u w:val="single"/>
              </w:rPr>
            </w:pPr>
            <w:r w:rsidRPr="00C26455">
              <w:rPr>
                <w:rFonts w:hint="eastAsia"/>
                <w:b/>
                <w:bCs/>
                <w:u w:val="single"/>
              </w:rPr>
              <w:t>0.5474</w:t>
            </w:r>
          </w:p>
        </w:tc>
      </w:tr>
      <w:tr w:rsidR="00C26455" w:rsidRPr="00C26455" w14:paraId="4C7A3933" w14:textId="77777777" w:rsidTr="00D67F43">
        <w:trPr>
          <w:trHeight w:val="397"/>
          <w:jc w:val="center"/>
        </w:trPr>
        <w:tc>
          <w:tcPr>
            <w:tcW w:w="672" w:type="pct"/>
            <w:shd w:val="clear" w:color="auto" w:fill="auto"/>
            <w:vAlign w:val="center"/>
          </w:tcPr>
          <w:p w14:paraId="7613245F" w14:textId="77777777" w:rsidR="00F37A32" w:rsidRPr="00C26455" w:rsidRDefault="00F37A32" w:rsidP="00706345">
            <w:pPr>
              <w:pStyle w:val="aff6"/>
            </w:pPr>
            <w:r w:rsidRPr="00C26455">
              <w:rPr>
                <w:rFonts w:hint="eastAsia"/>
              </w:rPr>
              <w:t>N3</w:t>
            </w:r>
          </w:p>
        </w:tc>
        <w:tc>
          <w:tcPr>
            <w:tcW w:w="685" w:type="pct"/>
            <w:vAlign w:val="center"/>
          </w:tcPr>
          <w:p w14:paraId="57673B0F" w14:textId="77777777" w:rsidR="00F37A32" w:rsidRPr="00C26455" w:rsidRDefault="00F37A32" w:rsidP="00706345">
            <w:pPr>
              <w:pStyle w:val="aff6"/>
              <w:rPr>
                <w:b/>
                <w:szCs w:val="20"/>
              </w:rPr>
            </w:pPr>
            <w:r w:rsidRPr="00C26455">
              <w:rPr>
                <w:rFonts w:hint="eastAsia"/>
              </w:rPr>
              <w:t>0.112</w:t>
            </w:r>
          </w:p>
        </w:tc>
        <w:tc>
          <w:tcPr>
            <w:tcW w:w="1057" w:type="pct"/>
            <w:shd w:val="clear" w:color="auto" w:fill="auto"/>
            <w:vAlign w:val="center"/>
          </w:tcPr>
          <w:p w14:paraId="2E5193AE" w14:textId="77777777" w:rsidR="00F37A32" w:rsidRPr="00C26455" w:rsidRDefault="003C069C" w:rsidP="00706345">
            <w:pPr>
              <w:pStyle w:val="aff6"/>
              <w:rPr>
                <w:szCs w:val="20"/>
              </w:rPr>
            </w:pPr>
            <w:r w:rsidRPr="00C26455">
              <w:rPr>
                <w:rFonts w:hint="eastAsia"/>
                <w:szCs w:val="20"/>
              </w:rPr>
              <w:t>0.0000082</w:t>
            </w:r>
          </w:p>
        </w:tc>
        <w:tc>
          <w:tcPr>
            <w:tcW w:w="668" w:type="pct"/>
            <w:vMerge/>
            <w:shd w:val="clear" w:color="auto" w:fill="auto"/>
            <w:vAlign w:val="center"/>
          </w:tcPr>
          <w:p w14:paraId="0A9B3CE7" w14:textId="77777777" w:rsidR="00F37A32" w:rsidRPr="00C26455" w:rsidRDefault="00F37A32" w:rsidP="00706345">
            <w:pPr>
              <w:pStyle w:val="aff6"/>
              <w:rPr>
                <w:szCs w:val="20"/>
                <w:highlight w:val="yellow"/>
              </w:rPr>
            </w:pPr>
          </w:p>
        </w:tc>
        <w:tc>
          <w:tcPr>
            <w:tcW w:w="958" w:type="pct"/>
            <w:vMerge/>
            <w:vAlign w:val="center"/>
          </w:tcPr>
          <w:p w14:paraId="007C105C" w14:textId="77777777" w:rsidR="00F37A32" w:rsidRPr="00C26455" w:rsidRDefault="00F37A32" w:rsidP="00706345">
            <w:pPr>
              <w:pStyle w:val="aff6"/>
            </w:pPr>
          </w:p>
        </w:tc>
        <w:tc>
          <w:tcPr>
            <w:tcW w:w="960" w:type="pct"/>
            <w:shd w:val="clear" w:color="auto" w:fill="auto"/>
            <w:vAlign w:val="center"/>
          </w:tcPr>
          <w:p w14:paraId="328C53DE" w14:textId="46CCBEB0" w:rsidR="00F37A32" w:rsidRPr="00C26455" w:rsidRDefault="003E7F21" w:rsidP="00706345">
            <w:pPr>
              <w:pStyle w:val="aff6"/>
              <w:rPr>
                <w:b/>
                <w:bCs/>
                <w:u w:val="single"/>
              </w:rPr>
            </w:pPr>
            <w:r w:rsidRPr="00C26455">
              <w:rPr>
                <w:rFonts w:hint="eastAsia"/>
                <w:b/>
                <w:bCs/>
                <w:u w:val="single"/>
              </w:rPr>
              <w:t>0.2805</w:t>
            </w:r>
          </w:p>
        </w:tc>
      </w:tr>
      <w:tr w:rsidR="00C26455" w:rsidRPr="00C26455" w14:paraId="0E299650" w14:textId="77777777" w:rsidTr="00D67F43">
        <w:trPr>
          <w:trHeight w:val="397"/>
          <w:jc w:val="center"/>
        </w:trPr>
        <w:tc>
          <w:tcPr>
            <w:tcW w:w="672" w:type="pct"/>
            <w:shd w:val="clear" w:color="auto" w:fill="auto"/>
            <w:vAlign w:val="center"/>
          </w:tcPr>
          <w:p w14:paraId="07F13ECC" w14:textId="77777777" w:rsidR="00F37A32" w:rsidRPr="00C26455" w:rsidRDefault="00F37A32" w:rsidP="00706345">
            <w:pPr>
              <w:pStyle w:val="aff6"/>
            </w:pPr>
            <w:r w:rsidRPr="00C26455">
              <w:rPr>
                <w:rFonts w:hint="eastAsia"/>
              </w:rPr>
              <w:t>N4</w:t>
            </w:r>
          </w:p>
        </w:tc>
        <w:tc>
          <w:tcPr>
            <w:tcW w:w="685" w:type="pct"/>
            <w:vAlign w:val="center"/>
          </w:tcPr>
          <w:p w14:paraId="4D02CB0F" w14:textId="77777777" w:rsidR="00F37A32" w:rsidRPr="00C26455" w:rsidRDefault="00F37A32" w:rsidP="00706345">
            <w:pPr>
              <w:pStyle w:val="aff6"/>
              <w:rPr>
                <w:b/>
                <w:szCs w:val="20"/>
              </w:rPr>
            </w:pPr>
            <w:r w:rsidRPr="00C26455">
              <w:rPr>
                <w:rFonts w:hint="eastAsia"/>
              </w:rPr>
              <w:t>0.224</w:t>
            </w:r>
          </w:p>
        </w:tc>
        <w:tc>
          <w:tcPr>
            <w:tcW w:w="1057" w:type="pct"/>
            <w:shd w:val="clear" w:color="auto" w:fill="auto"/>
            <w:vAlign w:val="center"/>
          </w:tcPr>
          <w:p w14:paraId="7F34EC11" w14:textId="77777777" w:rsidR="00F37A32" w:rsidRPr="00C26455" w:rsidRDefault="003C069C" w:rsidP="00706345">
            <w:pPr>
              <w:pStyle w:val="aff6"/>
              <w:rPr>
                <w:szCs w:val="20"/>
              </w:rPr>
            </w:pPr>
            <w:r w:rsidRPr="00C26455">
              <w:rPr>
                <w:rFonts w:hint="eastAsia"/>
                <w:szCs w:val="20"/>
              </w:rPr>
              <w:t>0.0000049</w:t>
            </w:r>
          </w:p>
        </w:tc>
        <w:tc>
          <w:tcPr>
            <w:tcW w:w="668" w:type="pct"/>
            <w:vMerge/>
            <w:shd w:val="clear" w:color="auto" w:fill="auto"/>
            <w:vAlign w:val="center"/>
          </w:tcPr>
          <w:p w14:paraId="2C513E6A" w14:textId="77777777" w:rsidR="00F37A32" w:rsidRPr="00C26455" w:rsidRDefault="00F37A32" w:rsidP="00706345">
            <w:pPr>
              <w:pStyle w:val="aff6"/>
              <w:rPr>
                <w:szCs w:val="20"/>
                <w:highlight w:val="yellow"/>
              </w:rPr>
            </w:pPr>
          </w:p>
        </w:tc>
        <w:tc>
          <w:tcPr>
            <w:tcW w:w="958" w:type="pct"/>
            <w:vMerge/>
            <w:vAlign w:val="center"/>
          </w:tcPr>
          <w:p w14:paraId="43D43443" w14:textId="77777777" w:rsidR="00F37A32" w:rsidRPr="00C26455" w:rsidRDefault="00F37A32" w:rsidP="00706345">
            <w:pPr>
              <w:pStyle w:val="aff6"/>
            </w:pPr>
          </w:p>
        </w:tc>
        <w:tc>
          <w:tcPr>
            <w:tcW w:w="960" w:type="pct"/>
            <w:shd w:val="clear" w:color="auto" w:fill="auto"/>
            <w:vAlign w:val="center"/>
          </w:tcPr>
          <w:p w14:paraId="3EE5BA51" w14:textId="383A2314" w:rsidR="00F37A32" w:rsidRPr="00C26455" w:rsidRDefault="003E7F21" w:rsidP="00706345">
            <w:pPr>
              <w:pStyle w:val="aff6"/>
              <w:rPr>
                <w:b/>
                <w:bCs/>
                <w:u w:val="single"/>
              </w:rPr>
            </w:pPr>
            <w:r w:rsidRPr="00C26455">
              <w:rPr>
                <w:rFonts w:hint="eastAsia"/>
                <w:b/>
                <w:bCs/>
                <w:u w:val="single"/>
              </w:rPr>
              <w:t>0.1676</w:t>
            </w:r>
          </w:p>
        </w:tc>
      </w:tr>
      <w:tr w:rsidR="00C26455" w:rsidRPr="00C26455" w14:paraId="72F1401F" w14:textId="77777777" w:rsidTr="00D67F43">
        <w:trPr>
          <w:trHeight w:val="397"/>
          <w:jc w:val="center"/>
        </w:trPr>
        <w:tc>
          <w:tcPr>
            <w:tcW w:w="672" w:type="pct"/>
            <w:shd w:val="clear" w:color="auto" w:fill="auto"/>
            <w:vAlign w:val="center"/>
          </w:tcPr>
          <w:p w14:paraId="6C782937" w14:textId="77777777" w:rsidR="00F37A32" w:rsidRPr="00C26455" w:rsidRDefault="00F37A32" w:rsidP="00706345">
            <w:pPr>
              <w:pStyle w:val="aff6"/>
            </w:pPr>
            <w:r w:rsidRPr="00C26455">
              <w:rPr>
                <w:rFonts w:hint="eastAsia"/>
              </w:rPr>
              <w:t>N5</w:t>
            </w:r>
          </w:p>
        </w:tc>
        <w:tc>
          <w:tcPr>
            <w:tcW w:w="685" w:type="pct"/>
            <w:vAlign w:val="center"/>
          </w:tcPr>
          <w:p w14:paraId="58D21EFC" w14:textId="77777777" w:rsidR="00F37A32" w:rsidRPr="00C26455" w:rsidRDefault="00F37A32" w:rsidP="00706345">
            <w:pPr>
              <w:pStyle w:val="aff6"/>
              <w:rPr>
                <w:b/>
                <w:szCs w:val="20"/>
              </w:rPr>
            </w:pPr>
            <w:r w:rsidRPr="00C26455">
              <w:rPr>
                <w:rFonts w:hint="eastAsia"/>
              </w:rPr>
              <w:t>0.448</w:t>
            </w:r>
          </w:p>
        </w:tc>
        <w:tc>
          <w:tcPr>
            <w:tcW w:w="1057" w:type="pct"/>
            <w:shd w:val="clear" w:color="auto" w:fill="auto"/>
            <w:vAlign w:val="center"/>
          </w:tcPr>
          <w:p w14:paraId="0FFB9B11" w14:textId="77777777" w:rsidR="00F37A32" w:rsidRPr="00C26455" w:rsidRDefault="003C069C" w:rsidP="00706345">
            <w:pPr>
              <w:pStyle w:val="aff6"/>
              <w:rPr>
                <w:szCs w:val="20"/>
              </w:rPr>
            </w:pPr>
            <w:r w:rsidRPr="00C26455">
              <w:rPr>
                <w:rFonts w:hint="eastAsia"/>
                <w:szCs w:val="20"/>
              </w:rPr>
              <w:t>0.0000024</w:t>
            </w:r>
          </w:p>
        </w:tc>
        <w:tc>
          <w:tcPr>
            <w:tcW w:w="668" w:type="pct"/>
            <w:vMerge/>
            <w:shd w:val="clear" w:color="auto" w:fill="auto"/>
            <w:vAlign w:val="center"/>
          </w:tcPr>
          <w:p w14:paraId="427895C5" w14:textId="77777777" w:rsidR="00F37A32" w:rsidRPr="00C26455" w:rsidRDefault="00F37A32" w:rsidP="00706345">
            <w:pPr>
              <w:pStyle w:val="aff6"/>
              <w:rPr>
                <w:szCs w:val="20"/>
                <w:highlight w:val="yellow"/>
              </w:rPr>
            </w:pPr>
          </w:p>
        </w:tc>
        <w:tc>
          <w:tcPr>
            <w:tcW w:w="958" w:type="pct"/>
            <w:vMerge/>
            <w:vAlign w:val="center"/>
          </w:tcPr>
          <w:p w14:paraId="2716820E" w14:textId="77777777" w:rsidR="00F37A32" w:rsidRPr="00C26455" w:rsidRDefault="00F37A32" w:rsidP="00706345">
            <w:pPr>
              <w:pStyle w:val="aff6"/>
            </w:pPr>
          </w:p>
        </w:tc>
        <w:tc>
          <w:tcPr>
            <w:tcW w:w="960" w:type="pct"/>
            <w:shd w:val="clear" w:color="auto" w:fill="auto"/>
            <w:vAlign w:val="center"/>
          </w:tcPr>
          <w:p w14:paraId="2588249C" w14:textId="69BE6C62" w:rsidR="00F37A32" w:rsidRPr="00C26455" w:rsidRDefault="003E7F21" w:rsidP="00706345">
            <w:pPr>
              <w:pStyle w:val="aff6"/>
              <w:rPr>
                <w:b/>
                <w:bCs/>
                <w:u w:val="single"/>
              </w:rPr>
            </w:pPr>
            <w:r w:rsidRPr="00C26455">
              <w:rPr>
                <w:rFonts w:hint="eastAsia"/>
                <w:b/>
                <w:bCs/>
                <w:u w:val="single"/>
              </w:rPr>
              <w:t>0.0821</w:t>
            </w:r>
          </w:p>
        </w:tc>
      </w:tr>
      <w:tr w:rsidR="00C26455" w:rsidRPr="00C26455" w14:paraId="2A2F7DE0" w14:textId="77777777" w:rsidTr="00D67F43">
        <w:trPr>
          <w:trHeight w:val="397"/>
          <w:jc w:val="center"/>
        </w:trPr>
        <w:tc>
          <w:tcPr>
            <w:tcW w:w="5000" w:type="pct"/>
            <w:gridSpan w:val="6"/>
            <w:vAlign w:val="center"/>
          </w:tcPr>
          <w:p w14:paraId="2C35E218" w14:textId="77777777" w:rsidR="00F37A32" w:rsidRPr="00C26455" w:rsidRDefault="00F37A32" w:rsidP="00706345">
            <w:pPr>
              <w:pStyle w:val="aff6"/>
              <w:rPr>
                <w:b/>
              </w:rPr>
            </w:pPr>
            <w:r w:rsidRPr="00C26455">
              <w:rPr>
                <w:b/>
              </w:rPr>
              <w:t>预测因子</w:t>
            </w:r>
            <w:r w:rsidRPr="00C26455">
              <w:rPr>
                <w:rFonts w:hint="eastAsia"/>
                <w:b/>
              </w:rPr>
              <w:t>石油烃</w:t>
            </w:r>
          </w:p>
        </w:tc>
      </w:tr>
      <w:tr w:rsidR="00C26455" w:rsidRPr="00C26455" w14:paraId="39574894" w14:textId="77777777" w:rsidTr="00D67F43">
        <w:trPr>
          <w:trHeight w:val="397"/>
          <w:jc w:val="center"/>
        </w:trPr>
        <w:tc>
          <w:tcPr>
            <w:tcW w:w="672" w:type="pct"/>
            <w:shd w:val="clear" w:color="auto" w:fill="auto"/>
            <w:vAlign w:val="center"/>
          </w:tcPr>
          <w:p w14:paraId="7AFCB4F7" w14:textId="77777777" w:rsidR="00F37A32" w:rsidRPr="00C26455" w:rsidRDefault="00F37A32" w:rsidP="00706345">
            <w:pPr>
              <w:pStyle w:val="affa"/>
              <w:rPr>
                <w:color w:val="auto"/>
              </w:rPr>
            </w:pPr>
            <w:r w:rsidRPr="00C26455">
              <w:rPr>
                <w:rFonts w:hint="eastAsia"/>
                <w:color w:val="auto"/>
              </w:rPr>
              <w:t>编号</w:t>
            </w:r>
          </w:p>
        </w:tc>
        <w:tc>
          <w:tcPr>
            <w:tcW w:w="685" w:type="pct"/>
            <w:vAlign w:val="center"/>
          </w:tcPr>
          <w:p w14:paraId="4BB76995" w14:textId="77777777" w:rsidR="00F37A32" w:rsidRPr="00C26455" w:rsidRDefault="00F37A32" w:rsidP="00706345">
            <w:pPr>
              <w:pStyle w:val="affa"/>
              <w:rPr>
                <w:color w:val="auto"/>
              </w:rPr>
            </w:pPr>
            <w:r w:rsidRPr="00C26455">
              <w:rPr>
                <w:rFonts w:hint="eastAsia"/>
                <w:color w:val="auto"/>
              </w:rPr>
              <w:t>深度（</w:t>
            </w:r>
            <w:r w:rsidRPr="00C26455">
              <w:rPr>
                <w:rFonts w:hint="eastAsia"/>
                <w:color w:val="auto"/>
              </w:rPr>
              <w:t>m</w:t>
            </w:r>
            <w:r w:rsidRPr="00C26455">
              <w:rPr>
                <w:rFonts w:hint="eastAsia"/>
                <w:color w:val="auto"/>
              </w:rPr>
              <w:t>）</w:t>
            </w:r>
          </w:p>
        </w:tc>
        <w:tc>
          <w:tcPr>
            <w:tcW w:w="1057" w:type="pct"/>
            <w:shd w:val="clear" w:color="auto" w:fill="auto"/>
            <w:vAlign w:val="center"/>
          </w:tcPr>
          <w:p w14:paraId="565A4ABA" w14:textId="77777777" w:rsidR="00F37A32" w:rsidRPr="00C26455" w:rsidRDefault="00F37A32" w:rsidP="00706345">
            <w:pPr>
              <w:pStyle w:val="affa"/>
              <w:rPr>
                <w:color w:val="auto"/>
              </w:rPr>
            </w:pPr>
            <w:r w:rsidRPr="00C26455">
              <w:rPr>
                <w:rFonts w:hint="eastAsia"/>
                <w:color w:val="auto"/>
              </w:rPr>
              <w:t>最大预测浓度（</w:t>
            </w:r>
            <w:r w:rsidRPr="00C26455">
              <w:rPr>
                <w:rFonts w:hint="eastAsia"/>
                <w:color w:val="auto"/>
              </w:rPr>
              <w:t>mg/cm</w:t>
            </w:r>
            <w:r w:rsidRPr="00C26455">
              <w:rPr>
                <w:rFonts w:hint="eastAsia"/>
                <w:color w:val="auto"/>
                <w:vertAlign w:val="superscript"/>
              </w:rPr>
              <w:t>3</w:t>
            </w:r>
            <w:r w:rsidRPr="00C26455">
              <w:rPr>
                <w:rFonts w:hint="eastAsia"/>
                <w:color w:val="auto"/>
              </w:rPr>
              <w:t>）</w:t>
            </w:r>
          </w:p>
        </w:tc>
        <w:tc>
          <w:tcPr>
            <w:tcW w:w="668" w:type="pct"/>
            <w:shd w:val="clear" w:color="auto" w:fill="auto"/>
            <w:vAlign w:val="center"/>
          </w:tcPr>
          <w:p w14:paraId="60F193FD" w14:textId="77777777" w:rsidR="00F37A32" w:rsidRPr="00C26455" w:rsidRDefault="00F37A32" w:rsidP="00706345">
            <w:pPr>
              <w:pStyle w:val="affa"/>
              <w:rPr>
                <w:color w:val="auto"/>
              </w:rPr>
            </w:pPr>
            <w:r w:rsidRPr="00C26455">
              <w:rPr>
                <w:rFonts w:hint="eastAsia"/>
                <w:color w:val="auto"/>
              </w:rPr>
              <w:t>土壤容重（</w:t>
            </w:r>
            <w:r w:rsidRPr="00C26455">
              <w:rPr>
                <w:rFonts w:hint="eastAsia"/>
                <w:color w:val="auto"/>
              </w:rPr>
              <w:t>g/cm</w:t>
            </w:r>
            <w:r w:rsidRPr="00C26455">
              <w:rPr>
                <w:rFonts w:hint="eastAsia"/>
                <w:color w:val="auto"/>
                <w:vertAlign w:val="superscript"/>
              </w:rPr>
              <w:t>3</w:t>
            </w:r>
            <w:r w:rsidRPr="00C26455">
              <w:rPr>
                <w:rFonts w:hint="eastAsia"/>
                <w:color w:val="auto"/>
              </w:rPr>
              <w:t>）</w:t>
            </w:r>
          </w:p>
        </w:tc>
        <w:tc>
          <w:tcPr>
            <w:tcW w:w="958" w:type="pct"/>
            <w:vAlign w:val="center"/>
          </w:tcPr>
          <w:p w14:paraId="2EC7499F" w14:textId="77777777" w:rsidR="00F37A32" w:rsidRPr="00C26455" w:rsidRDefault="00F37A32" w:rsidP="00706345">
            <w:pPr>
              <w:pStyle w:val="affa"/>
              <w:rPr>
                <w:color w:val="auto"/>
              </w:rPr>
            </w:pPr>
            <w:r w:rsidRPr="00C26455">
              <w:rPr>
                <w:rFonts w:hint="eastAsia"/>
                <w:color w:val="auto"/>
              </w:rPr>
              <w:t>摩尔质量（</w:t>
            </w:r>
            <w:r w:rsidRPr="00C26455">
              <w:rPr>
                <w:rFonts w:hint="eastAsia"/>
                <w:color w:val="auto"/>
              </w:rPr>
              <w:t>g/mol</w:t>
            </w:r>
            <w:r w:rsidRPr="00C26455">
              <w:rPr>
                <w:rFonts w:hint="eastAsia"/>
                <w:color w:val="auto"/>
              </w:rPr>
              <w:t>）</w:t>
            </w:r>
          </w:p>
        </w:tc>
        <w:tc>
          <w:tcPr>
            <w:tcW w:w="960" w:type="pct"/>
            <w:shd w:val="clear" w:color="auto" w:fill="auto"/>
            <w:vAlign w:val="center"/>
          </w:tcPr>
          <w:p w14:paraId="2E602424" w14:textId="77777777" w:rsidR="00F37A32" w:rsidRPr="00C26455" w:rsidRDefault="00F37A32" w:rsidP="00706345">
            <w:pPr>
              <w:pStyle w:val="affa"/>
              <w:rPr>
                <w:color w:val="auto"/>
              </w:rPr>
            </w:pPr>
            <w:r w:rsidRPr="00C26455">
              <w:rPr>
                <w:rFonts w:hint="eastAsia"/>
                <w:color w:val="auto"/>
              </w:rPr>
              <w:t>最大预测结果（</w:t>
            </w:r>
            <w:r w:rsidRPr="00C26455">
              <w:rPr>
                <w:rFonts w:hint="eastAsia"/>
                <w:color w:val="auto"/>
              </w:rPr>
              <w:t>mg/kg</w:t>
            </w:r>
            <w:r w:rsidRPr="00C26455">
              <w:rPr>
                <w:rFonts w:hint="eastAsia"/>
                <w:color w:val="auto"/>
              </w:rPr>
              <w:t>）</w:t>
            </w:r>
          </w:p>
        </w:tc>
      </w:tr>
      <w:tr w:rsidR="00C26455" w:rsidRPr="00C26455" w14:paraId="22BD484C" w14:textId="77777777" w:rsidTr="00D67F43">
        <w:trPr>
          <w:trHeight w:val="397"/>
          <w:jc w:val="center"/>
        </w:trPr>
        <w:tc>
          <w:tcPr>
            <w:tcW w:w="672" w:type="pct"/>
            <w:shd w:val="clear" w:color="auto" w:fill="auto"/>
            <w:vAlign w:val="center"/>
          </w:tcPr>
          <w:p w14:paraId="648824E3" w14:textId="77777777" w:rsidR="00F37A32" w:rsidRPr="00C26455" w:rsidRDefault="00F37A32" w:rsidP="00706345">
            <w:pPr>
              <w:pStyle w:val="aff6"/>
            </w:pPr>
            <w:r w:rsidRPr="00C26455">
              <w:rPr>
                <w:rFonts w:hint="eastAsia"/>
              </w:rPr>
              <w:t>N1</w:t>
            </w:r>
          </w:p>
        </w:tc>
        <w:tc>
          <w:tcPr>
            <w:tcW w:w="685" w:type="pct"/>
            <w:vAlign w:val="center"/>
          </w:tcPr>
          <w:p w14:paraId="55FC1179" w14:textId="77777777" w:rsidR="00F37A32" w:rsidRPr="00C26455" w:rsidRDefault="00F37A32" w:rsidP="00706345">
            <w:pPr>
              <w:pStyle w:val="aff6"/>
              <w:rPr>
                <w:szCs w:val="20"/>
              </w:rPr>
            </w:pPr>
            <w:r w:rsidRPr="00C26455">
              <w:rPr>
                <w:rFonts w:hint="eastAsia"/>
              </w:rPr>
              <w:t>0</w:t>
            </w:r>
          </w:p>
        </w:tc>
        <w:tc>
          <w:tcPr>
            <w:tcW w:w="1057" w:type="pct"/>
            <w:shd w:val="clear" w:color="auto" w:fill="auto"/>
            <w:vAlign w:val="center"/>
          </w:tcPr>
          <w:p w14:paraId="42373635" w14:textId="77777777" w:rsidR="00F37A32" w:rsidRPr="00C26455" w:rsidRDefault="003C069C" w:rsidP="00706345">
            <w:pPr>
              <w:pStyle w:val="aff6"/>
              <w:rPr>
                <w:szCs w:val="20"/>
              </w:rPr>
            </w:pPr>
            <w:r w:rsidRPr="00C26455">
              <w:rPr>
                <w:rFonts w:hint="eastAsia"/>
                <w:szCs w:val="20"/>
              </w:rPr>
              <w:t>3.322</w:t>
            </w:r>
          </w:p>
        </w:tc>
        <w:tc>
          <w:tcPr>
            <w:tcW w:w="668" w:type="pct"/>
            <w:vMerge w:val="restart"/>
            <w:shd w:val="clear" w:color="auto" w:fill="auto"/>
            <w:vAlign w:val="center"/>
          </w:tcPr>
          <w:p w14:paraId="5B2774A1" w14:textId="3F14B467" w:rsidR="00F37A32" w:rsidRPr="00C26455" w:rsidRDefault="00A03918" w:rsidP="00706345">
            <w:pPr>
              <w:pStyle w:val="aff6"/>
              <w:rPr>
                <w:szCs w:val="20"/>
                <w:highlight w:val="yellow"/>
              </w:rPr>
            </w:pPr>
            <w:r w:rsidRPr="00C26455">
              <w:rPr>
                <w:rFonts w:hint="eastAsia"/>
                <w:b/>
                <w:bCs/>
                <w:szCs w:val="20"/>
                <w:u w:val="single"/>
              </w:rPr>
              <w:t>1.52</w:t>
            </w:r>
          </w:p>
        </w:tc>
        <w:tc>
          <w:tcPr>
            <w:tcW w:w="958" w:type="pct"/>
            <w:vMerge w:val="restart"/>
            <w:vAlign w:val="center"/>
          </w:tcPr>
          <w:p w14:paraId="13B23B7A" w14:textId="77777777" w:rsidR="00F37A32" w:rsidRPr="00C26455" w:rsidRDefault="00F37A32" w:rsidP="00706345">
            <w:pPr>
              <w:pStyle w:val="aff6"/>
              <w:rPr>
                <w:szCs w:val="20"/>
                <w:highlight w:val="yellow"/>
              </w:rPr>
            </w:pPr>
            <w:r w:rsidRPr="00C26455">
              <w:rPr>
                <w:rFonts w:hint="eastAsia"/>
                <w:szCs w:val="20"/>
              </w:rPr>
              <w:t>/</w:t>
            </w:r>
          </w:p>
        </w:tc>
        <w:tc>
          <w:tcPr>
            <w:tcW w:w="960" w:type="pct"/>
            <w:shd w:val="clear" w:color="auto" w:fill="auto"/>
            <w:vAlign w:val="center"/>
          </w:tcPr>
          <w:p w14:paraId="37A07BE1" w14:textId="32DD5EE7" w:rsidR="00F37A32" w:rsidRPr="00C26455" w:rsidRDefault="00E441A3" w:rsidP="00706345">
            <w:pPr>
              <w:pStyle w:val="aff6"/>
              <w:rPr>
                <w:b/>
                <w:bCs/>
                <w:u w:val="single"/>
              </w:rPr>
            </w:pPr>
            <w:r w:rsidRPr="00C26455">
              <w:rPr>
                <w:rFonts w:hint="eastAsia"/>
                <w:b/>
                <w:bCs/>
                <w:u w:val="single"/>
              </w:rPr>
              <w:t>2185.53</w:t>
            </w:r>
          </w:p>
        </w:tc>
      </w:tr>
      <w:tr w:rsidR="00C26455" w:rsidRPr="00C26455" w14:paraId="4BB2B8A0" w14:textId="77777777" w:rsidTr="00D67F43">
        <w:trPr>
          <w:trHeight w:val="397"/>
          <w:jc w:val="center"/>
        </w:trPr>
        <w:tc>
          <w:tcPr>
            <w:tcW w:w="672" w:type="pct"/>
            <w:shd w:val="clear" w:color="auto" w:fill="auto"/>
            <w:vAlign w:val="center"/>
          </w:tcPr>
          <w:p w14:paraId="528B521E" w14:textId="77777777" w:rsidR="00F37A32" w:rsidRPr="00C26455" w:rsidRDefault="00F37A32" w:rsidP="00706345">
            <w:pPr>
              <w:pStyle w:val="aff6"/>
            </w:pPr>
            <w:r w:rsidRPr="00C26455">
              <w:rPr>
                <w:rFonts w:hint="eastAsia"/>
              </w:rPr>
              <w:t>N2</w:t>
            </w:r>
          </w:p>
        </w:tc>
        <w:tc>
          <w:tcPr>
            <w:tcW w:w="685" w:type="pct"/>
            <w:vAlign w:val="center"/>
          </w:tcPr>
          <w:p w14:paraId="45DA1FD1" w14:textId="77777777" w:rsidR="00F37A32" w:rsidRPr="00C26455" w:rsidRDefault="00F37A32" w:rsidP="00706345">
            <w:pPr>
              <w:pStyle w:val="aff6"/>
              <w:rPr>
                <w:b/>
                <w:szCs w:val="20"/>
              </w:rPr>
            </w:pPr>
            <w:r w:rsidRPr="00C26455">
              <w:rPr>
                <w:rFonts w:hint="eastAsia"/>
              </w:rPr>
              <w:t>0.056</w:t>
            </w:r>
          </w:p>
        </w:tc>
        <w:tc>
          <w:tcPr>
            <w:tcW w:w="1057" w:type="pct"/>
            <w:shd w:val="clear" w:color="auto" w:fill="auto"/>
            <w:vAlign w:val="center"/>
          </w:tcPr>
          <w:p w14:paraId="5C036360" w14:textId="77777777" w:rsidR="00F37A32" w:rsidRPr="00C26455" w:rsidRDefault="003C069C" w:rsidP="00706345">
            <w:pPr>
              <w:pStyle w:val="aff6"/>
              <w:rPr>
                <w:szCs w:val="20"/>
              </w:rPr>
            </w:pPr>
            <w:r w:rsidRPr="00C26455">
              <w:rPr>
                <w:rFonts w:hint="eastAsia"/>
                <w:szCs w:val="20"/>
              </w:rPr>
              <w:t>0.426</w:t>
            </w:r>
          </w:p>
        </w:tc>
        <w:tc>
          <w:tcPr>
            <w:tcW w:w="668" w:type="pct"/>
            <w:vMerge/>
            <w:shd w:val="clear" w:color="auto" w:fill="auto"/>
            <w:vAlign w:val="center"/>
          </w:tcPr>
          <w:p w14:paraId="09083A89" w14:textId="77777777" w:rsidR="00F37A32" w:rsidRPr="00C26455" w:rsidRDefault="00F37A32" w:rsidP="00706345">
            <w:pPr>
              <w:pStyle w:val="aff6"/>
              <w:rPr>
                <w:szCs w:val="20"/>
                <w:highlight w:val="yellow"/>
              </w:rPr>
            </w:pPr>
          </w:p>
        </w:tc>
        <w:tc>
          <w:tcPr>
            <w:tcW w:w="958" w:type="pct"/>
            <w:vMerge/>
            <w:vAlign w:val="center"/>
          </w:tcPr>
          <w:p w14:paraId="1BBA5963" w14:textId="77777777" w:rsidR="00F37A32" w:rsidRPr="00C26455" w:rsidRDefault="00F37A32" w:rsidP="00706345">
            <w:pPr>
              <w:pStyle w:val="aff6"/>
            </w:pPr>
          </w:p>
        </w:tc>
        <w:tc>
          <w:tcPr>
            <w:tcW w:w="960" w:type="pct"/>
            <w:shd w:val="clear" w:color="auto" w:fill="auto"/>
            <w:vAlign w:val="center"/>
          </w:tcPr>
          <w:p w14:paraId="5703E69B" w14:textId="3CAF8EBD" w:rsidR="00F37A32" w:rsidRPr="00C26455" w:rsidRDefault="00E441A3" w:rsidP="00706345">
            <w:pPr>
              <w:pStyle w:val="aff6"/>
              <w:rPr>
                <w:b/>
                <w:bCs/>
                <w:u w:val="single"/>
              </w:rPr>
            </w:pPr>
            <w:r w:rsidRPr="00C26455">
              <w:rPr>
                <w:rFonts w:hint="eastAsia"/>
                <w:b/>
                <w:bCs/>
                <w:u w:val="single"/>
              </w:rPr>
              <w:t>280.26</w:t>
            </w:r>
          </w:p>
        </w:tc>
      </w:tr>
      <w:tr w:rsidR="00C26455" w:rsidRPr="00C26455" w14:paraId="4F059932" w14:textId="77777777" w:rsidTr="00D67F43">
        <w:trPr>
          <w:trHeight w:val="397"/>
          <w:jc w:val="center"/>
        </w:trPr>
        <w:tc>
          <w:tcPr>
            <w:tcW w:w="672" w:type="pct"/>
            <w:shd w:val="clear" w:color="auto" w:fill="auto"/>
            <w:vAlign w:val="center"/>
          </w:tcPr>
          <w:p w14:paraId="2261B6AE" w14:textId="77777777" w:rsidR="00F37A32" w:rsidRPr="00C26455" w:rsidRDefault="00F37A32" w:rsidP="00706345">
            <w:pPr>
              <w:pStyle w:val="aff6"/>
            </w:pPr>
            <w:r w:rsidRPr="00C26455">
              <w:rPr>
                <w:rFonts w:hint="eastAsia"/>
              </w:rPr>
              <w:t>N3</w:t>
            </w:r>
          </w:p>
        </w:tc>
        <w:tc>
          <w:tcPr>
            <w:tcW w:w="685" w:type="pct"/>
            <w:vAlign w:val="center"/>
          </w:tcPr>
          <w:p w14:paraId="19AA01E9" w14:textId="77777777" w:rsidR="00F37A32" w:rsidRPr="00C26455" w:rsidRDefault="00F37A32" w:rsidP="00706345">
            <w:pPr>
              <w:pStyle w:val="aff6"/>
              <w:rPr>
                <w:b/>
                <w:szCs w:val="20"/>
              </w:rPr>
            </w:pPr>
            <w:r w:rsidRPr="00C26455">
              <w:rPr>
                <w:rFonts w:hint="eastAsia"/>
              </w:rPr>
              <w:t>0.112</w:t>
            </w:r>
          </w:p>
        </w:tc>
        <w:tc>
          <w:tcPr>
            <w:tcW w:w="1057" w:type="pct"/>
            <w:shd w:val="clear" w:color="auto" w:fill="auto"/>
            <w:vAlign w:val="center"/>
          </w:tcPr>
          <w:p w14:paraId="2A18132D" w14:textId="77777777" w:rsidR="00F37A32" w:rsidRPr="00C26455" w:rsidRDefault="003C069C" w:rsidP="00706345">
            <w:pPr>
              <w:pStyle w:val="aff6"/>
              <w:rPr>
                <w:szCs w:val="20"/>
              </w:rPr>
            </w:pPr>
            <w:r w:rsidRPr="00C26455">
              <w:rPr>
                <w:rFonts w:hint="eastAsia"/>
                <w:szCs w:val="20"/>
              </w:rPr>
              <w:t>0.2234</w:t>
            </w:r>
          </w:p>
        </w:tc>
        <w:tc>
          <w:tcPr>
            <w:tcW w:w="668" w:type="pct"/>
            <w:vMerge/>
            <w:shd w:val="clear" w:color="auto" w:fill="auto"/>
            <w:vAlign w:val="center"/>
          </w:tcPr>
          <w:p w14:paraId="78A45C6B" w14:textId="77777777" w:rsidR="00F37A32" w:rsidRPr="00C26455" w:rsidRDefault="00F37A32" w:rsidP="00706345">
            <w:pPr>
              <w:pStyle w:val="aff6"/>
              <w:rPr>
                <w:szCs w:val="20"/>
                <w:highlight w:val="yellow"/>
              </w:rPr>
            </w:pPr>
          </w:p>
        </w:tc>
        <w:tc>
          <w:tcPr>
            <w:tcW w:w="958" w:type="pct"/>
            <w:vMerge/>
            <w:vAlign w:val="center"/>
          </w:tcPr>
          <w:p w14:paraId="547A621E" w14:textId="77777777" w:rsidR="00F37A32" w:rsidRPr="00C26455" w:rsidRDefault="00F37A32" w:rsidP="00706345">
            <w:pPr>
              <w:pStyle w:val="aff6"/>
            </w:pPr>
          </w:p>
        </w:tc>
        <w:tc>
          <w:tcPr>
            <w:tcW w:w="960" w:type="pct"/>
            <w:shd w:val="clear" w:color="auto" w:fill="auto"/>
            <w:vAlign w:val="center"/>
          </w:tcPr>
          <w:p w14:paraId="7612EC71" w14:textId="0C4E20B6" w:rsidR="00F37A32" w:rsidRPr="00C26455" w:rsidRDefault="00E441A3" w:rsidP="00706345">
            <w:pPr>
              <w:pStyle w:val="aff6"/>
              <w:rPr>
                <w:b/>
                <w:bCs/>
                <w:u w:val="single"/>
              </w:rPr>
            </w:pPr>
            <w:r w:rsidRPr="00C26455">
              <w:rPr>
                <w:rFonts w:hint="eastAsia"/>
                <w:b/>
                <w:bCs/>
                <w:u w:val="single"/>
              </w:rPr>
              <w:t>146.97</w:t>
            </w:r>
          </w:p>
        </w:tc>
      </w:tr>
      <w:tr w:rsidR="00C26455" w:rsidRPr="00C26455" w14:paraId="6B27FEBA" w14:textId="77777777" w:rsidTr="00D67F43">
        <w:trPr>
          <w:trHeight w:val="397"/>
          <w:jc w:val="center"/>
        </w:trPr>
        <w:tc>
          <w:tcPr>
            <w:tcW w:w="672" w:type="pct"/>
            <w:shd w:val="clear" w:color="auto" w:fill="auto"/>
            <w:vAlign w:val="center"/>
          </w:tcPr>
          <w:p w14:paraId="24D2ED9B" w14:textId="77777777" w:rsidR="00F37A32" w:rsidRPr="00C26455" w:rsidRDefault="00F37A32" w:rsidP="00706345">
            <w:pPr>
              <w:pStyle w:val="aff6"/>
            </w:pPr>
            <w:r w:rsidRPr="00C26455">
              <w:rPr>
                <w:rFonts w:hint="eastAsia"/>
              </w:rPr>
              <w:t>N4</w:t>
            </w:r>
          </w:p>
        </w:tc>
        <w:tc>
          <w:tcPr>
            <w:tcW w:w="685" w:type="pct"/>
            <w:vAlign w:val="center"/>
          </w:tcPr>
          <w:p w14:paraId="4AF21000" w14:textId="77777777" w:rsidR="00F37A32" w:rsidRPr="00C26455" w:rsidRDefault="00F37A32" w:rsidP="00706345">
            <w:pPr>
              <w:pStyle w:val="aff6"/>
              <w:rPr>
                <w:b/>
                <w:szCs w:val="20"/>
              </w:rPr>
            </w:pPr>
            <w:r w:rsidRPr="00C26455">
              <w:rPr>
                <w:rFonts w:hint="eastAsia"/>
              </w:rPr>
              <w:t>0.224</w:t>
            </w:r>
          </w:p>
        </w:tc>
        <w:tc>
          <w:tcPr>
            <w:tcW w:w="1057" w:type="pct"/>
            <w:shd w:val="clear" w:color="auto" w:fill="auto"/>
            <w:vAlign w:val="center"/>
          </w:tcPr>
          <w:p w14:paraId="435CAEC9" w14:textId="77777777" w:rsidR="00F37A32" w:rsidRPr="00C26455" w:rsidRDefault="003C069C" w:rsidP="00706345">
            <w:pPr>
              <w:pStyle w:val="aff6"/>
              <w:rPr>
                <w:szCs w:val="20"/>
              </w:rPr>
            </w:pPr>
            <w:r w:rsidRPr="00C26455">
              <w:rPr>
                <w:rFonts w:hint="eastAsia"/>
                <w:szCs w:val="20"/>
              </w:rPr>
              <w:t>0.1322</w:t>
            </w:r>
          </w:p>
        </w:tc>
        <w:tc>
          <w:tcPr>
            <w:tcW w:w="668" w:type="pct"/>
            <w:vMerge/>
            <w:shd w:val="clear" w:color="auto" w:fill="auto"/>
            <w:vAlign w:val="center"/>
          </w:tcPr>
          <w:p w14:paraId="55AA263E" w14:textId="77777777" w:rsidR="00F37A32" w:rsidRPr="00C26455" w:rsidRDefault="00F37A32" w:rsidP="00706345">
            <w:pPr>
              <w:pStyle w:val="aff6"/>
              <w:rPr>
                <w:szCs w:val="20"/>
                <w:highlight w:val="yellow"/>
              </w:rPr>
            </w:pPr>
          </w:p>
        </w:tc>
        <w:tc>
          <w:tcPr>
            <w:tcW w:w="958" w:type="pct"/>
            <w:vMerge/>
            <w:vAlign w:val="center"/>
          </w:tcPr>
          <w:p w14:paraId="7B89EE76" w14:textId="77777777" w:rsidR="00F37A32" w:rsidRPr="00C26455" w:rsidRDefault="00F37A32" w:rsidP="00706345">
            <w:pPr>
              <w:pStyle w:val="aff6"/>
            </w:pPr>
          </w:p>
        </w:tc>
        <w:tc>
          <w:tcPr>
            <w:tcW w:w="960" w:type="pct"/>
            <w:shd w:val="clear" w:color="auto" w:fill="auto"/>
            <w:vAlign w:val="center"/>
          </w:tcPr>
          <w:p w14:paraId="758E322E" w14:textId="7C6B7557" w:rsidR="00F37A32" w:rsidRPr="00C26455" w:rsidRDefault="00E441A3" w:rsidP="00706345">
            <w:pPr>
              <w:pStyle w:val="aff6"/>
              <w:rPr>
                <w:b/>
                <w:bCs/>
                <w:u w:val="single"/>
              </w:rPr>
            </w:pPr>
            <w:r w:rsidRPr="00C26455">
              <w:rPr>
                <w:rFonts w:hint="eastAsia"/>
                <w:b/>
                <w:bCs/>
                <w:u w:val="single"/>
              </w:rPr>
              <w:t>86.97</w:t>
            </w:r>
          </w:p>
        </w:tc>
      </w:tr>
      <w:tr w:rsidR="00C26455" w:rsidRPr="00C26455" w14:paraId="64B58FA4" w14:textId="77777777" w:rsidTr="00D67F43">
        <w:trPr>
          <w:trHeight w:val="397"/>
          <w:jc w:val="center"/>
        </w:trPr>
        <w:tc>
          <w:tcPr>
            <w:tcW w:w="672" w:type="pct"/>
            <w:shd w:val="clear" w:color="auto" w:fill="auto"/>
            <w:vAlign w:val="center"/>
          </w:tcPr>
          <w:p w14:paraId="786414B0" w14:textId="77777777" w:rsidR="00F37A32" w:rsidRPr="00C26455" w:rsidRDefault="00F37A32" w:rsidP="00706345">
            <w:pPr>
              <w:pStyle w:val="aff6"/>
            </w:pPr>
            <w:r w:rsidRPr="00C26455">
              <w:rPr>
                <w:rFonts w:hint="eastAsia"/>
              </w:rPr>
              <w:t>N5</w:t>
            </w:r>
          </w:p>
        </w:tc>
        <w:tc>
          <w:tcPr>
            <w:tcW w:w="685" w:type="pct"/>
            <w:vAlign w:val="center"/>
          </w:tcPr>
          <w:p w14:paraId="327A8C2A" w14:textId="77777777" w:rsidR="00F37A32" w:rsidRPr="00C26455" w:rsidRDefault="00F37A32" w:rsidP="00706345">
            <w:pPr>
              <w:pStyle w:val="aff6"/>
              <w:rPr>
                <w:b/>
                <w:szCs w:val="20"/>
              </w:rPr>
            </w:pPr>
            <w:r w:rsidRPr="00C26455">
              <w:rPr>
                <w:rFonts w:hint="eastAsia"/>
              </w:rPr>
              <w:t>0.448</w:t>
            </w:r>
          </w:p>
        </w:tc>
        <w:tc>
          <w:tcPr>
            <w:tcW w:w="1057" w:type="pct"/>
            <w:shd w:val="clear" w:color="auto" w:fill="auto"/>
            <w:vAlign w:val="center"/>
          </w:tcPr>
          <w:p w14:paraId="225FF436" w14:textId="77777777" w:rsidR="00F37A32" w:rsidRPr="00C26455" w:rsidRDefault="003C069C" w:rsidP="00706345">
            <w:pPr>
              <w:pStyle w:val="aff6"/>
              <w:rPr>
                <w:szCs w:val="20"/>
              </w:rPr>
            </w:pPr>
            <w:r w:rsidRPr="00C26455">
              <w:rPr>
                <w:rFonts w:hint="eastAsia"/>
                <w:szCs w:val="20"/>
              </w:rPr>
              <w:t>0.0644</w:t>
            </w:r>
          </w:p>
        </w:tc>
        <w:tc>
          <w:tcPr>
            <w:tcW w:w="668" w:type="pct"/>
            <w:vMerge/>
            <w:shd w:val="clear" w:color="auto" w:fill="auto"/>
            <w:vAlign w:val="center"/>
          </w:tcPr>
          <w:p w14:paraId="562883FF" w14:textId="77777777" w:rsidR="00F37A32" w:rsidRPr="00C26455" w:rsidRDefault="00F37A32" w:rsidP="00706345">
            <w:pPr>
              <w:pStyle w:val="aff6"/>
              <w:rPr>
                <w:szCs w:val="20"/>
                <w:highlight w:val="yellow"/>
              </w:rPr>
            </w:pPr>
          </w:p>
        </w:tc>
        <w:tc>
          <w:tcPr>
            <w:tcW w:w="958" w:type="pct"/>
            <w:vMerge/>
            <w:vAlign w:val="center"/>
          </w:tcPr>
          <w:p w14:paraId="6B5CB94E" w14:textId="77777777" w:rsidR="00F37A32" w:rsidRPr="00C26455" w:rsidRDefault="00F37A32" w:rsidP="00706345">
            <w:pPr>
              <w:pStyle w:val="aff6"/>
            </w:pPr>
          </w:p>
        </w:tc>
        <w:tc>
          <w:tcPr>
            <w:tcW w:w="960" w:type="pct"/>
            <w:shd w:val="clear" w:color="auto" w:fill="auto"/>
            <w:vAlign w:val="center"/>
          </w:tcPr>
          <w:p w14:paraId="5F3DE636" w14:textId="7CFFC0CD" w:rsidR="00F37A32" w:rsidRPr="00C26455" w:rsidRDefault="00E441A3" w:rsidP="00706345">
            <w:pPr>
              <w:pStyle w:val="aff6"/>
              <w:rPr>
                <w:b/>
                <w:bCs/>
                <w:u w:val="single"/>
              </w:rPr>
            </w:pPr>
            <w:r w:rsidRPr="00C26455">
              <w:rPr>
                <w:rFonts w:hint="eastAsia"/>
                <w:b/>
                <w:bCs/>
                <w:u w:val="single"/>
              </w:rPr>
              <w:t>42.37</w:t>
            </w:r>
          </w:p>
        </w:tc>
      </w:tr>
    </w:tbl>
    <w:p w14:paraId="2454613E" w14:textId="541B9F3B" w:rsidR="005408A0" w:rsidRPr="00C26455" w:rsidRDefault="005408A0" w:rsidP="005408A0">
      <w:pPr>
        <w:ind w:firstLine="480"/>
      </w:pPr>
      <w:r w:rsidRPr="00C26455">
        <w:rPr>
          <w:rFonts w:hint="eastAsia"/>
        </w:rPr>
        <w:t>由上表可知，本项目镍的新增浓度最大值为</w:t>
      </w:r>
      <w:r w:rsidR="008D0C20" w:rsidRPr="00C26455">
        <w:rPr>
          <w:rFonts w:hint="eastAsia"/>
          <w:b/>
          <w:bCs/>
          <w:u w:val="single"/>
        </w:rPr>
        <w:t>30.0065</w:t>
      </w:r>
      <w:r w:rsidRPr="00C26455">
        <w:rPr>
          <w:rFonts w:hint="eastAsia"/>
          <w:b/>
          <w:bCs/>
          <w:u w:val="single"/>
        </w:rPr>
        <w:t>mg/kg</w:t>
      </w:r>
      <w:r w:rsidRPr="00C26455">
        <w:rPr>
          <w:rFonts w:hint="eastAsia"/>
        </w:rPr>
        <w:t>，现状值最大为</w:t>
      </w:r>
      <w:r w:rsidR="00246B2E" w:rsidRPr="00C26455">
        <w:rPr>
          <w:rFonts w:hint="eastAsia"/>
        </w:rPr>
        <w:t>14</w:t>
      </w:r>
      <w:r w:rsidRPr="00C26455">
        <w:rPr>
          <w:rFonts w:hint="eastAsia"/>
        </w:rPr>
        <w:t>mg/kg</w:t>
      </w:r>
      <w:r w:rsidRPr="00C26455">
        <w:rPr>
          <w:rFonts w:hint="eastAsia"/>
        </w:rPr>
        <w:t>；本项目石油烃的新增浓度最大值为</w:t>
      </w:r>
      <w:r w:rsidR="008D0C20" w:rsidRPr="00C26455">
        <w:rPr>
          <w:rFonts w:hint="eastAsia"/>
          <w:b/>
          <w:bCs/>
          <w:u w:val="single"/>
        </w:rPr>
        <w:t>2185.53</w:t>
      </w:r>
      <w:r w:rsidRPr="00C26455">
        <w:rPr>
          <w:rFonts w:hint="eastAsia"/>
          <w:b/>
          <w:bCs/>
          <w:u w:val="single"/>
        </w:rPr>
        <w:t>mg/kg</w:t>
      </w:r>
      <w:r w:rsidRPr="00C26455">
        <w:rPr>
          <w:rFonts w:hint="eastAsia"/>
        </w:rPr>
        <w:t>，现状值最大为</w:t>
      </w:r>
      <w:r w:rsidR="00246B2E" w:rsidRPr="00C26455">
        <w:rPr>
          <w:rFonts w:hint="eastAsia"/>
        </w:rPr>
        <w:lastRenderedPageBreak/>
        <w:t>29</w:t>
      </w:r>
      <w:r w:rsidRPr="00C26455">
        <w:rPr>
          <w:rFonts w:hint="eastAsia"/>
        </w:rPr>
        <w:t>mg/kg</w:t>
      </w:r>
      <w:r w:rsidRPr="00C26455">
        <w:rPr>
          <w:rFonts w:hint="eastAsia"/>
        </w:rPr>
        <w:t>；本项目六价铬的新增浓度最大值为</w:t>
      </w:r>
      <w:r w:rsidR="00E410A3" w:rsidRPr="00C26455">
        <w:rPr>
          <w:rFonts w:hint="eastAsia"/>
          <w:b/>
          <w:bCs/>
          <w:u w:val="single"/>
        </w:rPr>
        <w:t>4.1053</w:t>
      </w:r>
      <w:r w:rsidRPr="00C26455">
        <w:rPr>
          <w:rFonts w:hint="eastAsia"/>
          <w:b/>
          <w:bCs/>
          <w:u w:val="single"/>
        </w:rPr>
        <w:t>mg/kg</w:t>
      </w:r>
      <w:r w:rsidRPr="00C26455">
        <w:rPr>
          <w:rFonts w:hint="eastAsia"/>
        </w:rPr>
        <w:t>，</w:t>
      </w:r>
      <w:r w:rsidR="00246B2E" w:rsidRPr="00C26455">
        <w:rPr>
          <w:rFonts w:hint="eastAsia"/>
        </w:rPr>
        <w:t>现状值</w:t>
      </w:r>
      <w:r w:rsidR="00E22FBF" w:rsidRPr="00C26455">
        <w:rPr>
          <w:rFonts w:hint="eastAsia"/>
        </w:rPr>
        <w:t>未检出</w:t>
      </w:r>
      <w:r w:rsidRPr="00C26455">
        <w:rPr>
          <w:rFonts w:hint="eastAsia"/>
        </w:rPr>
        <w:t>，叠加现状后仍然可以满足</w:t>
      </w:r>
      <w:r w:rsidRPr="00C26455">
        <w:rPr>
          <w:rFonts w:hAnsi="宋体" w:hint="eastAsia"/>
        </w:rPr>
        <w:t>《土壤环境质量</w:t>
      </w:r>
      <w:r w:rsidRPr="00C26455">
        <w:rPr>
          <w:rFonts w:hAnsi="宋体" w:hint="eastAsia"/>
        </w:rPr>
        <w:t>-</w:t>
      </w:r>
      <w:r w:rsidRPr="00C26455">
        <w:rPr>
          <w:rFonts w:hAnsi="宋体" w:hint="eastAsia"/>
        </w:rPr>
        <w:t>建设用地土壤污染风险管控标准（试行）》（</w:t>
      </w:r>
      <w:r w:rsidRPr="00C26455">
        <w:rPr>
          <w:rFonts w:hAnsi="宋体" w:hint="eastAsia"/>
        </w:rPr>
        <w:t>GB36600-2018</w:t>
      </w:r>
      <w:r w:rsidRPr="00C26455">
        <w:rPr>
          <w:rFonts w:hAnsi="宋体" w:hint="eastAsia"/>
        </w:rPr>
        <w:t>）表</w:t>
      </w:r>
      <w:r w:rsidRPr="00C26455">
        <w:rPr>
          <w:rFonts w:hAnsi="宋体" w:hint="eastAsia"/>
        </w:rPr>
        <w:t>1</w:t>
      </w:r>
      <w:r w:rsidRPr="00C26455">
        <w:rPr>
          <w:rFonts w:hAnsi="宋体" w:hint="eastAsia"/>
        </w:rPr>
        <w:t>镍</w:t>
      </w:r>
      <w:r w:rsidRPr="00C26455">
        <w:rPr>
          <w:rFonts w:hAnsi="宋体" w:hint="eastAsia"/>
        </w:rPr>
        <w:t>900</w:t>
      </w:r>
      <w:r w:rsidRPr="00C26455">
        <w:rPr>
          <w:rFonts w:hint="eastAsia"/>
        </w:rPr>
        <w:t>mg/kg</w:t>
      </w:r>
      <w:r w:rsidRPr="00C26455">
        <w:rPr>
          <w:rFonts w:hint="eastAsia"/>
        </w:rPr>
        <w:t>、石油烃</w:t>
      </w:r>
      <w:r w:rsidRPr="00C26455">
        <w:rPr>
          <w:rFonts w:hint="eastAsia"/>
        </w:rPr>
        <w:t>4500mg/kg</w:t>
      </w:r>
      <w:r w:rsidRPr="00C26455">
        <w:rPr>
          <w:rFonts w:hint="eastAsia"/>
        </w:rPr>
        <w:t>、六价铬</w:t>
      </w:r>
      <w:r w:rsidRPr="00C26455">
        <w:rPr>
          <w:rFonts w:hint="eastAsia"/>
        </w:rPr>
        <w:t>5.7mg/kg</w:t>
      </w:r>
      <w:r w:rsidRPr="00C26455">
        <w:rPr>
          <w:rFonts w:hAnsi="宋体" w:hint="eastAsia"/>
        </w:rPr>
        <w:t>的要求</w:t>
      </w:r>
      <w:r w:rsidRPr="00C26455">
        <w:rPr>
          <w:rFonts w:hint="eastAsia"/>
        </w:rPr>
        <w:t>。总铬的新增浓度最大值为</w:t>
      </w:r>
      <w:r w:rsidR="00E410A3" w:rsidRPr="00C26455">
        <w:rPr>
          <w:rFonts w:hint="eastAsia"/>
          <w:b/>
          <w:bCs/>
          <w:u w:val="single"/>
        </w:rPr>
        <w:t>8.2105</w:t>
      </w:r>
      <w:r w:rsidRPr="00C26455">
        <w:rPr>
          <w:rFonts w:hint="eastAsia"/>
          <w:b/>
          <w:bCs/>
          <w:u w:val="single"/>
        </w:rPr>
        <w:t>mg/kg</w:t>
      </w:r>
      <w:r w:rsidRPr="00C26455">
        <w:rPr>
          <w:rFonts w:hint="eastAsia"/>
        </w:rPr>
        <w:t>，现状值最大为</w:t>
      </w:r>
      <w:r w:rsidR="00246B2E" w:rsidRPr="00C26455">
        <w:rPr>
          <w:rFonts w:hint="eastAsia"/>
        </w:rPr>
        <w:t>25</w:t>
      </w:r>
      <w:r w:rsidRPr="00C26455">
        <w:rPr>
          <w:rFonts w:hint="eastAsia"/>
        </w:rPr>
        <w:t>mg/kg</w:t>
      </w:r>
      <w:r w:rsidRPr="00C26455">
        <w:rPr>
          <w:rFonts w:hint="eastAsia"/>
        </w:rPr>
        <w:t>，叠加现状后仍然可以满足《土壤环境质量</w:t>
      </w:r>
      <w:r w:rsidRPr="00C26455">
        <w:rPr>
          <w:rFonts w:hint="eastAsia"/>
        </w:rPr>
        <w:t>-</w:t>
      </w:r>
      <w:r w:rsidRPr="00C26455">
        <w:rPr>
          <w:rFonts w:hint="eastAsia"/>
        </w:rPr>
        <w:t>农用地土壤污染风险管控标准（试行）》（</w:t>
      </w:r>
      <w:r w:rsidRPr="00C26455">
        <w:rPr>
          <w:rFonts w:hint="eastAsia"/>
        </w:rPr>
        <w:t>GB15618-2018</w:t>
      </w:r>
      <w:r w:rsidRPr="00C26455">
        <w:rPr>
          <w:rFonts w:hint="eastAsia"/>
        </w:rPr>
        <w:t>）中筛选值总铬</w:t>
      </w:r>
      <w:r w:rsidRPr="00C26455">
        <w:rPr>
          <w:rFonts w:hint="eastAsia"/>
        </w:rPr>
        <w:t>200mg/kg</w:t>
      </w:r>
      <w:r w:rsidRPr="00C26455">
        <w:rPr>
          <w:rFonts w:hint="eastAsia"/>
        </w:rPr>
        <w:t>的要求。</w:t>
      </w:r>
    </w:p>
    <w:p w14:paraId="5423591F" w14:textId="77777777" w:rsidR="005408A0" w:rsidRPr="00C26455" w:rsidRDefault="005408A0" w:rsidP="005408A0">
      <w:pPr>
        <w:ind w:firstLine="480"/>
      </w:pPr>
      <w:r w:rsidRPr="00C26455">
        <w:rPr>
          <w:rFonts w:hint="eastAsia"/>
        </w:rPr>
        <w:t>为了保证防渗措施的有效性，防止对土壤环境造成污染，评价要求：企业加强管理，定期维护检修，保证防渗措施的有效性和安全性；定期检查、排查问题，及时发现问题并采取措施阻隔污染源，防止进一步污染；同时，定期对附近土壤进行跟踪监测，及时掌握了解土壤环境变化状况，以便及时发现问题并及时采取措施。在上述各措施落实到位的情况下，不会对土壤造成重大不可逆影响。</w:t>
      </w:r>
    </w:p>
    <w:p w14:paraId="6B1ECCAE" w14:textId="3617732C" w:rsidR="00442F7D" w:rsidRPr="00C26455" w:rsidRDefault="005408A0" w:rsidP="005408A0">
      <w:pPr>
        <w:pStyle w:val="aff4"/>
        <w:rPr>
          <w:snapToGrid w:val="0"/>
        </w:rPr>
      </w:pPr>
      <w:r w:rsidRPr="00C26455">
        <w:rPr>
          <w:rFonts w:hint="eastAsia"/>
          <w:snapToGrid w:val="0"/>
        </w:rPr>
        <w:t>综上所述，本项目建成后对土壤环境影响较小，本项目建设可行。</w:t>
      </w:r>
    </w:p>
    <w:p w14:paraId="3CAA202C" w14:textId="2FAE6813" w:rsidR="007047C4" w:rsidRPr="00C26455" w:rsidRDefault="007047C4" w:rsidP="005408A0">
      <w:pPr>
        <w:pStyle w:val="aff4"/>
        <w:rPr>
          <w:snapToGrid w:val="0"/>
        </w:rPr>
      </w:pPr>
    </w:p>
    <w:p w14:paraId="50DB5BDF" w14:textId="4DCB59CA" w:rsidR="007047C4" w:rsidRPr="00C26455" w:rsidRDefault="007047C4" w:rsidP="005408A0">
      <w:pPr>
        <w:pStyle w:val="aff4"/>
        <w:rPr>
          <w:snapToGrid w:val="0"/>
        </w:rPr>
      </w:pPr>
    </w:p>
    <w:p w14:paraId="0D407174" w14:textId="6716FF94" w:rsidR="007047C4" w:rsidRPr="00C26455" w:rsidRDefault="007047C4" w:rsidP="005408A0">
      <w:pPr>
        <w:pStyle w:val="aff4"/>
        <w:rPr>
          <w:snapToGrid w:val="0"/>
        </w:rPr>
      </w:pPr>
    </w:p>
    <w:p w14:paraId="7857BE62" w14:textId="00D5E171" w:rsidR="007047C4" w:rsidRPr="00C26455" w:rsidRDefault="007047C4" w:rsidP="005408A0">
      <w:pPr>
        <w:pStyle w:val="aff4"/>
        <w:rPr>
          <w:snapToGrid w:val="0"/>
        </w:rPr>
      </w:pPr>
    </w:p>
    <w:p w14:paraId="28365A49" w14:textId="00C6A73D" w:rsidR="007047C4" w:rsidRPr="00C26455" w:rsidRDefault="007047C4" w:rsidP="005408A0">
      <w:pPr>
        <w:pStyle w:val="aff4"/>
        <w:rPr>
          <w:snapToGrid w:val="0"/>
        </w:rPr>
      </w:pPr>
    </w:p>
    <w:p w14:paraId="600A899A" w14:textId="01DC115D" w:rsidR="007047C4" w:rsidRPr="00C26455" w:rsidRDefault="007047C4" w:rsidP="005408A0">
      <w:pPr>
        <w:pStyle w:val="aff4"/>
        <w:rPr>
          <w:snapToGrid w:val="0"/>
        </w:rPr>
      </w:pPr>
    </w:p>
    <w:p w14:paraId="7292D74D" w14:textId="49A1C568" w:rsidR="007047C4" w:rsidRPr="00C26455" w:rsidRDefault="007047C4" w:rsidP="005408A0">
      <w:pPr>
        <w:pStyle w:val="aff4"/>
        <w:rPr>
          <w:snapToGrid w:val="0"/>
        </w:rPr>
      </w:pPr>
    </w:p>
    <w:p w14:paraId="5E1F06B0" w14:textId="5527EE65" w:rsidR="007047C4" w:rsidRPr="00C26455" w:rsidRDefault="007047C4" w:rsidP="005408A0">
      <w:pPr>
        <w:pStyle w:val="aff4"/>
        <w:rPr>
          <w:snapToGrid w:val="0"/>
        </w:rPr>
      </w:pPr>
    </w:p>
    <w:p w14:paraId="77F1779F" w14:textId="25CD909B" w:rsidR="007047C4" w:rsidRPr="00C26455" w:rsidRDefault="007047C4" w:rsidP="005408A0">
      <w:pPr>
        <w:pStyle w:val="aff4"/>
        <w:rPr>
          <w:snapToGrid w:val="0"/>
        </w:rPr>
      </w:pPr>
    </w:p>
    <w:p w14:paraId="5A314307" w14:textId="57FE82A0" w:rsidR="007047C4" w:rsidRPr="00C26455" w:rsidRDefault="007047C4" w:rsidP="005408A0">
      <w:pPr>
        <w:pStyle w:val="aff4"/>
        <w:rPr>
          <w:snapToGrid w:val="0"/>
        </w:rPr>
      </w:pPr>
    </w:p>
    <w:p w14:paraId="59E60F89" w14:textId="0255C11A" w:rsidR="007047C4" w:rsidRPr="00C26455" w:rsidRDefault="007047C4" w:rsidP="005408A0">
      <w:pPr>
        <w:pStyle w:val="aff4"/>
        <w:rPr>
          <w:snapToGrid w:val="0"/>
        </w:rPr>
      </w:pPr>
    </w:p>
    <w:p w14:paraId="2EDDC3B6" w14:textId="4EF85909" w:rsidR="007047C4" w:rsidRPr="00C26455" w:rsidRDefault="007047C4" w:rsidP="005408A0">
      <w:pPr>
        <w:pStyle w:val="aff4"/>
      </w:pPr>
    </w:p>
    <w:p w14:paraId="287C83D7" w14:textId="0072BD87" w:rsidR="007047C4" w:rsidRPr="00C26455" w:rsidRDefault="007047C4" w:rsidP="005408A0">
      <w:pPr>
        <w:pStyle w:val="aff4"/>
      </w:pPr>
    </w:p>
    <w:p w14:paraId="7A162C98" w14:textId="3380F715" w:rsidR="007047C4" w:rsidRPr="00C26455" w:rsidRDefault="007047C4" w:rsidP="007047C4">
      <w:pPr>
        <w:pStyle w:val="10"/>
        <w:spacing w:before="360" w:after="480"/>
      </w:pPr>
      <w:bookmarkStart w:id="596" w:name="_Toc108122580"/>
      <w:r w:rsidRPr="00C26455">
        <w:rPr>
          <w:rFonts w:hint="eastAsia"/>
        </w:rPr>
        <w:lastRenderedPageBreak/>
        <w:t>环境风险评价</w:t>
      </w:r>
      <w:bookmarkEnd w:id="596"/>
    </w:p>
    <w:p w14:paraId="179F27EC" w14:textId="77777777" w:rsidR="002915AD" w:rsidRPr="00C26455" w:rsidRDefault="000939D1" w:rsidP="00D10C05">
      <w:pPr>
        <w:pStyle w:val="2"/>
        <w:ind w:firstLine="301"/>
      </w:pPr>
      <w:bookmarkStart w:id="597" w:name="_Toc51319875"/>
      <w:bookmarkStart w:id="598" w:name="_Toc13573"/>
      <w:bookmarkStart w:id="599" w:name="_Toc108122581"/>
      <w:r w:rsidRPr="00C26455">
        <w:rPr>
          <w:rFonts w:hint="eastAsia"/>
        </w:rPr>
        <w:t>环境风险分析</w:t>
      </w:r>
      <w:bookmarkEnd w:id="567"/>
      <w:bookmarkEnd w:id="568"/>
      <w:bookmarkEnd w:id="569"/>
      <w:bookmarkEnd w:id="570"/>
      <w:bookmarkEnd w:id="597"/>
      <w:bookmarkEnd w:id="598"/>
      <w:bookmarkEnd w:id="599"/>
    </w:p>
    <w:p w14:paraId="4FCB5430" w14:textId="77777777" w:rsidR="002915AD" w:rsidRPr="00C26455" w:rsidRDefault="000939D1">
      <w:pPr>
        <w:pStyle w:val="aff4"/>
      </w:pPr>
      <w:r w:rsidRPr="00C26455">
        <w:t>根据《建设项目环境风险评价技术导则》（</w:t>
      </w:r>
      <w:r w:rsidRPr="00C26455">
        <w:t>HJ169-20</w:t>
      </w:r>
      <w:r w:rsidRPr="00C26455">
        <w:rPr>
          <w:rFonts w:hint="eastAsia"/>
        </w:rPr>
        <w:t>18</w:t>
      </w:r>
      <w:r w:rsidRPr="00C26455">
        <w:t>），</w:t>
      </w:r>
      <w:r w:rsidRPr="00C26455">
        <w:rPr>
          <w:rFonts w:hint="eastAsia"/>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6698BE8" w14:textId="77777777" w:rsidR="002915AD" w:rsidRPr="00C26455" w:rsidRDefault="000939D1">
      <w:pPr>
        <w:pStyle w:val="aff4"/>
      </w:pPr>
      <w:r w:rsidRPr="00C26455">
        <w:t>环境风险评价应把事故引起厂（场）界外人群的伤害、环境质量的恶化及对生态系统影响的预测和防护作为评价工作重点。</w:t>
      </w:r>
    </w:p>
    <w:p w14:paraId="5A290E48" w14:textId="77777777" w:rsidR="002915AD" w:rsidRPr="00C26455" w:rsidRDefault="000939D1">
      <w:pPr>
        <w:pStyle w:val="aff4"/>
      </w:pPr>
      <w:r w:rsidRPr="00C26455">
        <w:rPr>
          <w:rFonts w:hint="eastAsia"/>
        </w:rPr>
        <w:t>本项目主要风险源为化学品储存间（包括各种酸、硫酸镍、氯化镍的存放处）。因此，本次风险评价通过认识本项目的风险程度、危险环节和事故后果影响大小，从中提高风险管理的意识，采取必要的防范措施以减少环境危害，并提出事故应急措施和预案，达到安全生产、发展经济的目的。</w:t>
      </w:r>
    </w:p>
    <w:p w14:paraId="7415D98A" w14:textId="77777777" w:rsidR="002915AD" w:rsidRPr="00C26455" w:rsidRDefault="000939D1" w:rsidP="00D10C05">
      <w:pPr>
        <w:pStyle w:val="30"/>
        <w:spacing w:before="240" w:after="120"/>
      </w:pPr>
      <w:bookmarkStart w:id="600" w:name="_Toc108122582"/>
      <w:bookmarkStart w:id="601" w:name="_Toc497299841"/>
      <w:bookmarkStart w:id="602" w:name="_Toc465270344"/>
      <w:bookmarkStart w:id="603" w:name="_Toc422317665"/>
      <w:bookmarkStart w:id="604" w:name="_Toc429318430"/>
      <w:bookmarkStart w:id="605" w:name="_Toc428287269"/>
      <w:bookmarkStart w:id="606" w:name="_Toc428286908"/>
      <w:r w:rsidRPr="00C26455">
        <w:rPr>
          <w:rFonts w:hint="eastAsia"/>
        </w:rPr>
        <w:t>评价工作程序</w:t>
      </w:r>
      <w:bookmarkEnd w:id="600"/>
    </w:p>
    <w:p w14:paraId="054766DE" w14:textId="6E153978" w:rsidR="002915AD" w:rsidRDefault="000939D1">
      <w:pPr>
        <w:ind w:firstLine="480"/>
      </w:pPr>
      <w:r w:rsidRPr="00C26455">
        <w:rPr>
          <w:rFonts w:hint="eastAsia"/>
        </w:rPr>
        <w:t>环境风险评价的工作程序见下图：</w:t>
      </w:r>
    </w:p>
    <w:p w14:paraId="3F4A96CC" w14:textId="2B87E0A9" w:rsidR="000813B5" w:rsidRDefault="000813B5">
      <w:pPr>
        <w:ind w:firstLine="480"/>
      </w:pPr>
    </w:p>
    <w:p w14:paraId="16C270FD" w14:textId="3C75593A" w:rsidR="000813B5" w:rsidRDefault="000813B5">
      <w:pPr>
        <w:ind w:firstLine="480"/>
      </w:pPr>
    </w:p>
    <w:p w14:paraId="7CECCC33" w14:textId="2362C155" w:rsidR="000813B5" w:rsidRDefault="000813B5">
      <w:pPr>
        <w:ind w:firstLine="480"/>
      </w:pPr>
    </w:p>
    <w:p w14:paraId="1E9F96A6" w14:textId="6B631DB1" w:rsidR="000813B5" w:rsidRDefault="000813B5">
      <w:pPr>
        <w:ind w:firstLine="480"/>
      </w:pPr>
    </w:p>
    <w:p w14:paraId="547702C4" w14:textId="74B1EF98" w:rsidR="000813B5" w:rsidRDefault="000813B5">
      <w:pPr>
        <w:ind w:firstLine="480"/>
      </w:pPr>
    </w:p>
    <w:p w14:paraId="6941849D" w14:textId="1189788B" w:rsidR="000813B5" w:rsidRDefault="000813B5">
      <w:pPr>
        <w:ind w:firstLine="480"/>
      </w:pPr>
    </w:p>
    <w:p w14:paraId="61E2297C" w14:textId="3C5E74B4" w:rsidR="000813B5" w:rsidRDefault="000813B5">
      <w:pPr>
        <w:ind w:firstLine="480"/>
      </w:pPr>
    </w:p>
    <w:p w14:paraId="0EB0047F" w14:textId="11A92D38" w:rsidR="000813B5" w:rsidRDefault="000813B5">
      <w:pPr>
        <w:ind w:firstLine="480"/>
      </w:pPr>
    </w:p>
    <w:p w14:paraId="22386FD9" w14:textId="6A279BA4" w:rsidR="000813B5" w:rsidRDefault="000813B5">
      <w:pPr>
        <w:ind w:firstLine="480"/>
      </w:pPr>
    </w:p>
    <w:p w14:paraId="0C8ACB2E" w14:textId="43A16D11" w:rsidR="000813B5" w:rsidRDefault="000813B5">
      <w:pPr>
        <w:ind w:firstLine="480"/>
      </w:pPr>
    </w:p>
    <w:p w14:paraId="22E1F859" w14:textId="520139A2" w:rsidR="000813B5" w:rsidRDefault="000813B5">
      <w:pPr>
        <w:ind w:firstLine="480"/>
      </w:pPr>
    </w:p>
    <w:p w14:paraId="140CEAC0" w14:textId="6C988F55" w:rsidR="000813B5" w:rsidRDefault="000813B5">
      <w:pPr>
        <w:ind w:firstLine="480"/>
      </w:pPr>
      <w:r w:rsidRPr="00C26455">
        <w:rPr>
          <w:noProof/>
        </w:rPr>
        <w:lastRenderedPageBreak/>
        <w:drawing>
          <wp:anchor distT="0" distB="0" distL="114300" distR="114300" simplePos="0" relativeHeight="251649536" behindDoc="0" locked="0" layoutInCell="1" allowOverlap="1" wp14:anchorId="1C033813" wp14:editId="3E105EBE">
            <wp:simplePos x="0" y="0"/>
            <wp:positionH relativeFrom="margin">
              <wp:align>center</wp:align>
            </wp:positionH>
            <wp:positionV relativeFrom="paragraph">
              <wp:posOffset>143510</wp:posOffset>
            </wp:positionV>
            <wp:extent cx="4754812" cy="4969933"/>
            <wp:effectExtent l="0" t="0" r="8255" b="2540"/>
            <wp:wrapNone/>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pic:cNvPicPr>
                      <a:picLocks noChangeAspect="1" noChangeArrowheads="1"/>
                    </pic:cNvPicPr>
                  </pic:nvPicPr>
                  <pic:blipFill>
                    <a:blip r:embed="rId126" cstate="email">
                      <a:extLst>
                        <a:ext uri="{28A0092B-C50C-407E-A947-70E740481C1C}">
                          <a14:useLocalDpi xmlns:a14="http://schemas.microsoft.com/office/drawing/2010/main"/>
                        </a:ext>
                      </a:extLst>
                    </a:blip>
                    <a:srcRect t="1355"/>
                    <a:stretch>
                      <a:fillRect/>
                    </a:stretch>
                  </pic:blipFill>
                  <pic:spPr>
                    <a:xfrm>
                      <a:off x="0" y="0"/>
                      <a:ext cx="4754812" cy="49699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053D1F" w14:textId="48BBEDA4" w:rsidR="000813B5" w:rsidRDefault="000813B5">
      <w:pPr>
        <w:ind w:firstLine="480"/>
      </w:pPr>
    </w:p>
    <w:p w14:paraId="15F561F8" w14:textId="59DBF7D3" w:rsidR="000813B5" w:rsidRDefault="000813B5">
      <w:pPr>
        <w:ind w:firstLine="480"/>
      </w:pPr>
    </w:p>
    <w:p w14:paraId="27B60BD3" w14:textId="0DF07387" w:rsidR="000813B5" w:rsidRDefault="000813B5">
      <w:pPr>
        <w:ind w:firstLine="480"/>
      </w:pPr>
    </w:p>
    <w:p w14:paraId="5C8CAC4D" w14:textId="47852EC1" w:rsidR="000813B5" w:rsidRDefault="000813B5">
      <w:pPr>
        <w:ind w:firstLine="480"/>
      </w:pPr>
    </w:p>
    <w:p w14:paraId="6DB862BF" w14:textId="55B12642" w:rsidR="000813B5" w:rsidRDefault="000813B5">
      <w:pPr>
        <w:ind w:firstLine="480"/>
      </w:pPr>
    </w:p>
    <w:p w14:paraId="081588F9" w14:textId="4A915764" w:rsidR="000813B5" w:rsidRDefault="000813B5">
      <w:pPr>
        <w:ind w:firstLine="480"/>
      </w:pPr>
    </w:p>
    <w:p w14:paraId="1E73E921" w14:textId="4C593F3E" w:rsidR="000813B5" w:rsidRDefault="000813B5">
      <w:pPr>
        <w:ind w:firstLine="480"/>
      </w:pPr>
    </w:p>
    <w:p w14:paraId="63EC934E" w14:textId="34EBFB07" w:rsidR="000813B5" w:rsidRDefault="000813B5">
      <w:pPr>
        <w:ind w:firstLine="480"/>
      </w:pPr>
    </w:p>
    <w:p w14:paraId="6207F9C9" w14:textId="67067978" w:rsidR="000813B5" w:rsidRDefault="000813B5">
      <w:pPr>
        <w:ind w:firstLine="480"/>
      </w:pPr>
    </w:p>
    <w:p w14:paraId="7E6EEE8B" w14:textId="77777777" w:rsidR="000813B5" w:rsidRPr="00C26455" w:rsidRDefault="000813B5">
      <w:pPr>
        <w:ind w:firstLine="480"/>
      </w:pPr>
    </w:p>
    <w:p w14:paraId="1F41FD23" w14:textId="7B448C7F" w:rsidR="002915AD" w:rsidRPr="00C26455" w:rsidRDefault="002915AD" w:rsidP="00900CA1">
      <w:pPr>
        <w:pStyle w:val="aff4"/>
        <w:ind w:firstLineChars="0" w:firstLine="0"/>
      </w:pPr>
    </w:p>
    <w:p w14:paraId="4198DAD1" w14:textId="77777777" w:rsidR="002915AD" w:rsidRPr="00C26455" w:rsidRDefault="002915AD">
      <w:pPr>
        <w:pStyle w:val="aff4"/>
      </w:pPr>
    </w:p>
    <w:p w14:paraId="200F591F" w14:textId="77777777" w:rsidR="002915AD" w:rsidRPr="00C26455" w:rsidRDefault="002915AD">
      <w:pPr>
        <w:pStyle w:val="aff4"/>
      </w:pPr>
    </w:p>
    <w:p w14:paraId="07DAC1E6" w14:textId="77777777" w:rsidR="002915AD" w:rsidRPr="00C26455" w:rsidRDefault="002915AD">
      <w:pPr>
        <w:pStyle w:val="aff4"/>
      </w:pPr>
    </w:p>
    <w:p w14:paraId="74D89BB0" w14:textId="77777777" w:rsidR="000813B5" w:rsidRDefault="000813B5" w:rsidP="00AF43EA">
      <w:pPr>
        <w:pStyle w:val="aff8"/>
      </w:pPr>
    </w:p>
    <w:p w14:paraId="1BD66436" w14:textId="77777777" w:rsidR="000813B5" w:rsidRDefault="000813B5" w:rsidP="00AF43EA">
      <w:pPr>
        <w:pStyle w:val="aff8"/>
      </w:pPr>
    </w:p>
    <w:p w14:paraId="6A0F01B4" w14:textId="34D99FDB" w:rsidR="002915AD" w:rsidRPr="00C26455" w:rsidRDefault="000939D1" w:rsidP="00AF43EA">
      <w:pPr>
        <w:pStyle w:val="aff8"/>
      </w:pPr>
      <w:r w:rsidRPr="00C26455">
        <w:rPr>
          <w:rFonts w:hint="eastAsia"/>
        </w:rPr>
        <w:t>图</w:t>
      </w:r>
      <w:r w:rsidR="00401434" w:rsidRPr="00C26455">
        <w:rPr>
          <w:rFonts w:hint="eastAsia"/>
        </w:rPr>
        <w:t>6</w:t>
      </w:r>
      <w:r w:rsidR="00AF43EA" w:rsidRPr="00C26455">
        <w:rPr>
          <w:rFonts w:hint="eastAsia"/>
        </w:rPr>
        <w:t>-1</w:t>
      </w:r>
      <w:r w:rsidRPr="00C26455">
        <w:rPr>
          <w:rFonts w:hint="eastAsia"/>
        </w:rPr>
        <w:t xml:space="preserve">  </w:t>
      </w:r>
      <w:r w:rsidR="00401434" w:rsidRPr="00C26455">
        <w:t xml:space="preserve">  </w:t>
      </w:r>
      <w:r w:rsidRPr="00C26455">
        <w:rPr>
          <w:rFonts w:hint="eastAsia"/>
        </w:rPr>
        <w:t>环境风险评价工作顺序图</w:t>
      </w:r>
    </w:p>
    <w:p w14:paraId="5CC13B64" w14:textId="77777777" w:rsidR="002915AD" w:rsidRPr="00C26455" w:rsidRDefault="000939D1">
      <w:pPr>
        <w:pStyle w:val="30"/>
        <w:spacing w:before="240" w:after="120"/>
      </w:pPr>
      <w:bookmarkStart w:id="607" w:name="_Toc108122583"/>
      <w:r w:rsidRPr="00C26455">
        <w:t>风险</w:t>
      </w:r>
      <w:bookmarkEnd w:id="601"/>
      <w:bookmarkEnd w:id="602"/>
      <w:r w:rsidRPr="00C26455">
        <w:rPr>
          <w:rFonts w:hint="eastAsia"/>
        </w:rPr>
        <w:t>调查</w:t>
      </w:r>
      <w:bookmarkEnd w:id="607"/>
    </w:p>
    <w:p w14:paraId="7C1065D5" w14:textId="77777777" w:rsidR="002915AD" w:rsidRPr="00C26455" w:rsidRDefault="000939D1">
      <w:pPr>
        <w:pStyle w:val="aff4"/>
      </w:pPr>
      <w:r w:rsidRPr="00C26455">
        <w:rPr>
          <w:rFonts w:hint="eastAsia"/>
        </w:rPr>
        <w:t>（</w:t>
      </w:r>
      <w:r w:rsidRPr="00C26455">
        <w:rPr>
          <w:rFonts w:hint="eastAsia"/>
        </w:rPr>
        <w:t>1</w:t>
      </w:r>
      <w:r w:rsidRPr="00C26455">
        <w:rPr>
          <w:rFonts w:hint="eastAsia"/>
        </w:rPr>
        <w:t>）风险源</w:t>
      </w:r>
    </w:p>
    <w:p w14:paraId="1C1F9BE9" w14:textId="30A68470" w:rsidR="002915AD" w:rsidRPr="00C26455" w:rsidRDefault="000939D1">
      <w:pPr>
        <w:pStyle w:val="aff4"/>
      </w:pPr>
      <w:r w:rsidRPr="00C26455">
        <w:rPr>
          <w:rFonts w:hint="eastAsia"/>
        </w:rPr>
        <w:t>本项目建成后的危险物质主要为盐酸、硫酸镍、氯化镍</w:t>
      </w:r>
      <w:r w:rsidR="00C554CF" w:rsidRPr="00C26455">
        <w:rPr>
          <w:rFonts w:hint="eastAsia"/>
        </w:rPr>
        <w:t>、</w:t>
      </w:r>
      <w:r w:rsidRPr="00C26455">
        <w:rPr>
          <w:rFonts w:hint="eastAsia"/>
        </w:rPr>
        <w:t>硫酸、拉伸油、</w:t>
      </w:r>
      <w:r w:rsidR="005C6B22" w:rsidRPr="00C26455">
        <w:rPr>
          <w:rFonts w:hint="eastAsia"/>
          <w:b/>
          <w:bCs/>
          <w:u w:val="single"/>
        </w:rPr>
        <w:t>液压油</w:t>
      </w:r>
      <w:r w:rsidR="005C6B22" w:rsidRPr="00C26455">
        <w:rPr>
          <w:rFonts w:hint="eastAsia"/>
        </w:rPr>
        <w:t>、</w:t>
      </w:r>
      <w:r w:rsidRPr="00C26455">
        <w:rPr>
          <w:rFonts w:hint="eastAsia"/>
        </w:rPr>
        <w:t>铬</w:t>
      </w:r>
      <w:r w:rsidR="004738D6" w:rsidRPr="00C26455">
        <w:rPr>
          <w:rFonts w:hint="eastAsia"/>
        </w:rPr>
        <w:t>酸</w:t>
      </w:r>
      <w:r w:rsidRPr="00C26455">
        <w:rPr>
          <w:rFonts w:hint="eastAsia"/>
        </w:rPr>
        <w:t>酐，其储存情况见下表：</w:t>
      </w:r>
    </w:p>
    <w:p w14:paraId="03ACF31E" w14:textId="01C4AF80" w:rsidR="002915AD" w:rsidRPr="00C26455" w:rsidRDefault="000939D1" w:rsidP="00013929">
      <w:pPr>
        <w:pStyle w:val="24"/>
        <w:spacing w:before="240" w:after="120"/>
        <w:ind w:firstLine="482"/>
      </w:pPr>
      <w:r w:rsidRPr="00C26455">
        <w:rPr>
          <w:rFonts w:hint="eastAsia"/>
        </w:rPr>
        <w:t>表</w:t>
      </w:r>
      <w:r w:rsidR="00401434" w:rsidRPr="00C26455">
        <w:rPr>
          <w:rFonts w:hint="eastAsia"/>
        </w:rPr>
        <w:t>6-1</w:t>
      </w:r>
      <w:r w:rsidRPr="00C26455">
        <w:rPr>
          <w:rFonts w:hint="eastAsia"/>
        </w:rPr>
        <w:t xml:space="preserve">                  </w:t>
      </w:r>
      <w:r w:rsidRPr="00C26455">
        <w:rPr>
          <w:rFonts w:hint="eastAsia"/>
        </w:rPr>
        <w:t>风险物质最大存在量</w:t>
      </w:r>
      <w:r w:rsidRPr="00C26455">
        <w:rPr>
          <w:rFonts w:hint="eastAsia"/>
        </w:rPr>
        <w:t xml:space="preserve">           </w:t>
      </w:r>
      <w:r w:rsidR="00401434" w:rsidRPr="00C26455">
        <w:t xml:space="preserve"> </w:t>
      </w:r>
      <w:r w:rsidRPr="00C26455">
        <w:rPr>
          <w:rFonts w:hint="eastAsia"/>
        </w:rPr>
        <w:t xml:space="preserve">    </w:t>
      </w:r>
      <w:r w:rsidRPr="00C26455">
        <w:rPr>
          <w:rFonts w:hint="eastAsia"/>
        </w:rPr>
        <w:t>单位：</w:t>
      </w:r>
      <w:r w:rsidRPr="00C26455">
        <w:rPr>
          <w:rFonts w:hint="eastAsia"/>
        </w:rPr>
        <w:t>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0"/>
        <w:gridCol w:w="1227"/>
        <w:gridCol w:w="848"/>
        <w:gridCol w:w="987"/>
        <w:gridCol w:w="987"/>
        <w:gridCol w:w="987"/>
        <w:gridCol w:w="989"/>
        <w:gridCol w:w="1088"/>
      </w:tblGrid>
      <w:tr w:rsidR="00C26455" w:rsidRPr="00C26455" w14:paraId="2CCB1626" w14:textId="77777777" w:rsidTr="004738D6">
        <w:trPr>
          <w:trHeight w:val="397"/>
          <w:jc w:val="center"/>
        </w:trPr>
        <w:tc>
          <w:tcPr>
            <w:tcW w:w="712" w:type="pct"/>
            <w:vAlign w:val="center"/>
          </w:tcPr>
          <w:p w14:paraId="1CF78597" w14:textId="6B5CE470" w:rsidR="004738D6" w:rsidRPr="00C26455" w:rsidRDefault="004738D6">
            <w:pPr>
              <w:pStyle w:val="affa"/>
              <w:rPr>
                <w:color w:val="auto"/>
              </w:rPr>
            </w:pPr>
            <w:r w:rsidRPr="00C26455">
              <w:rPr>
                <w:rFonts w:hint="eastAsia"/>
                <w:color w:val="auto"/>
              </w:rPr>
              <w:t>危险单元</w:t>
            </w:r>
          </w:p>
        </w:tc>
        <w:tc>
          <w:tcPr>
            <w:tcW w:w="740" w:type="pct"/>
            <w:vAlign w:val="center"/>
          </w:tcPr>
          <w:p w14:paraId="5ECCB477" w14:textId="77777777" w:rsidR="004738D6" w:rsidRPr="00C26455" w:rsidRDefault="004738D6">
            <w:pPr>
              <w:pStyle w:val="affa"/>
              <w:rPr>
                <w:color w:val="auto"/>
              </w:rPr>
            </w:pPr>
            <w:r w:rsidRPr="00C26455">
              <w:rPr>
                <w:rFonts w:hint="eastAsia"/>
                <w:color w:val="auto"/>
              </w:rPr>
              <w:t>盐酸</w:t>
            </w:r>
          </w:p>
        </w:tc>
        <w:tc>
          <w:tcPr>
            <w:tcW w:w="511" w:type="pct"/>
            <w:vAlign w:val="center"/>
          </w:tcPr>
          <w:p w14:paraId="6E34256D" w14:textId="77777777" w:rsidR="004738D6" w:rsidRPr="00C26455" w:rsidRDefault="004738D6">
            <w:pPr>
              <w:pStyle w:val="affa"/>
              <w:rPr>
                <w:color w:val="auto"/>
              </w:rPr>
            </w:pPr>
            <w:r w:rsidRPr="00C26455">
              <w:rPr>
                <w:color w:val="auto"/>
              </w:rPr>
              <w:t>硫酸镍</w:t>
            </w:r>
          </w:p>
        </w:tc>
        <w:tc>
          <w:tcPr>
            <w:tcW w:w="595" w:type="pct"/>
            <w:vAlign w:val="center"/>
          </w:tcPr>
          <w:p w14:paraId="618CAB86" w14:textId="77777777" w:rsidR="004738D6" w:rsidRPr="00C26455" w:rsidRDefault="004738D6">
            <w:pPr>
              <w:pStyle w:val="affa"/>
              <w:rPr>
                <w:color w:val="auto"/>
              </w:rPr>
            </w:pPr>
            <w:r w:rsidRPr="00C26455">
              <w:rPr>
                <w:color w:val="auto"/>
              </w:rPr>
              <w:t>氯化镍</w:t>
            </w:r>
          </w:p>
        </w:tc>
        <w:tc>
          <w:tcPr>
            <w:tcW w:w="595" w:type="pct"/>
            <w:vAlign w:val="center"/>
          </w:tcPr>
          <w:p w14:paraId="6C9D274B" w14:textId="55244A36" w:rsidR="004738D6" w:rsidRPr="00C26455" w:rsidRDefault="004738D6">
            <w:pPr>
              <w:pStyle w:val="affa"/>
              <w:rPr>
                <w:color w:val="auto"/>
                <w:u w:val="single"/>
              </w:rPr>
            </w:pPr>
            <w:r w:rsidRPr="00C26455">
              <w:rPr>
                <w:rFonts w:hint="eastAsia"/>
                <w:color w:val="auto"/>
                <w:u w:val="single"/>
              </w:rPr>
              <w:t>液压油</w:t>
            </w:r>
          </w:p>
        </w:tc>
        <w:tc>
          <w:tcPr>
            <w:tcW w:w="595" w:type="pct"/>
            <w:vAlign w:val="center"/>
          </w:tcPr>
          <w:p w14:paraId="63F94C80" w14:textId="77777777" w:rsidR="004738D6" w:rsidRPr="00C26455" w:rsidRDefault="004738D6">
            <w:pPr>
              <w:pStyle w:val="affa"/>
              <w:rPr>
                <w:color w:val="auto"/>
              </w:rPr>
            </w:pPr>
            <w:r w:rsidRPr="00C26455">
              <w:rPr>
                <w:rFonts w:hint="eastAsia"/>
                <w:color w:val="auto"/>
              </w:rPr>
              <w:t>硫酸</w:t>
            </w:r>
          </w:p>
        </w:tc>
        <w:tc>
          <w:tcPr>
            <w:tcW w:w="596" w:type="pct"/>
            <w:vAlign w:val="center"/>
          </w:tcPr>
          <w:p w14:paraId="6DF8A5D6" w14:textId="77777777" w:rsidR="004738D6" w:rsidRPr="00C26455" w:rsidRDefault="004738D6">
            <w:pPr>
              <w:pStyle w:val="affa"/>
              <w:rPr>
                <w:color w:val="auto"/>
              </w:rPr>
            </w:pPr>
            <w:r w:rsidRPr="00C26455">
              <w:rPr>
                <w:rFonts w:hint="eastAsia"/>
                <w:color w:val="auto"/>
              </w:rPr>
              <w:t>拉伸油</w:t>
            </w:r>
          </w:p>
        </w:tc>
        <w:tc>
          <w:tcPr>
            <w:tcW w:w="656" w:type="pct"/>
            <w:vAlign w:val="center"/>
          </w:tcPr>
          <w:p w14:paraId="2BDFB395" w14:textId="38E4BFA2" w:rsidR="004738D6" w:rsidRPr="00C26455" w:rsidRDefault="004738D6">
            <w:pPr>
              <w:pStyle w:val="affa"/>
              <w:rPr>
                <w:color w:val="auto"/>
              </w:rPr>
            </w:pPr>
            <w:r w:rsidRPr="00C26455">
              <w:rPr>
                <w:rFonts w:hint="eastAsia"/>
                <w:color w:val="auto"/>
              </w:rPr>
              <w:t>铬酸酐</w:t>
            </w:r>
          </w:p>
          <w:p w14:paraId="76FEECB0" w14:textId="79938845" w:rsidR="004738D6" w:rsidRPr="00C26455" w:rsidRDefault="004738D6">
            <w:pPr>
              <w:pStyle w:val="affa"/>
              <w:rPr>
                <w:color w:val="auto"/>
              </w:rPr>
            </w:pPr>
            <w:r w:rsidRPr="00C26455">
              <w:rPr>
                <w:rFonts w:hint="eastAsia"/>
                <w:color w:val="auto"/>
              </w:rPr>
              <w:t>（以铬计）</w:t>
            </w:r>
          </w:p>
        </w:tc>
      </w:tr>
      <w:tr w:rsidR="00C26455" w:rsidRPr="00C26455" w14:paraId="5E397204" w14:textId="77777777" w:rsidTr="004738D6">
        <w:trPr>
          <w:trHeight w:val="397"/>
          <w:jc w:val="center"/>
        </w:trPr>
        <w:tc>
          <w:tcPr>
            <w:tcW w:w="712" w:type="pct"/>
            <w:vAlign w:val="center"/>
          </w:tcPr>
          <w:p w14:paraId="061D6D2D" w14:textId="77777777" w:rsidR="004738D6" w:rsidRPr="00C26455" w:rsidRDefault="004738D6">
            <w:pPr>
              <w:pStyle w:val="aff6"/>
            </w:pPr>
            <w:r w:rsidRPr="00C26455">
              <w:rPr>
                <w:rFonts w:hint="eastAsia"/>
              </w:rPr>
              <w:t>最大储存量</w:t>
            </w:r>
          </w:p>
        </w:tc>
        <w:tc>
          <w:tcPr>
            <w:tcW w:w="740" w:type="pct"/>
            <w:vAlign w:val="center"/>
          </w:tcPr>
          <w:p w14:paraId="31F201C2" w14:textId="4D6EE0E5" w:rsidR="004738D6" w:rsidRPr="00C26455" w:rsidRDefault="008C3BEC">
            <w:pPr>
              <w:pStyle w:val="aff6"/>
              <w:rPr>
                <w:b/>
                <w:bCs/>
                <w:u w:val="single"/>
              </w:rPr>
            </w:pPr>
            <w:r>
              <w:rPr>
                <w:rFonts w:hint="eastAsia"/>
                <w:b/>
                <w:bCs/>
                <w:u w:val="single"/>
              </w:rPr>
              <w:t>2</w:t>
            </w:r>
          </w:p>
        </w:tc>
        <w:tc>
          <w:tcPr>
            <w:tcW w:w="511" w:type="pct"/>
            <w:vAlign w:val="center"/>
          </w:tcPr>
          <w:p w14:paraId="2C3A41F9" w14:textId="44FA6CD1" w:rsidR="004738D6" w:rsidRPr="00C26455" w:rsidRDefault="008C3BEC">
            <w:pPr>
              <w:pStyle w:val="aff6"/>
              <w:rPr>
                <w:b/>
                <w:bCs/>
                <w:u w:val="single"/>
              </w:rPr>
            </w:pPr>
            <w:r>
              <w:rPr>
                <w:rFonts w:hint="eastAsia"/>
                <w:b/>
                <w:bCs/>
                <w:u w:val="single"/>
              </w:rPr>
              <w:t>2</w:t>
            </w:r>
          </w:p>
        </w:tc>
        <w:tc>
          <w:tcPr>
            <w:tcW w:w="595" w:type="pct"/>
            <w:vAlign w:val="center"/>
          </w:tcPr>
          <w:p w14:paraId="5201C6C5" w14:textId="173E5CA3" w:rsidR="004738D6" w:rsidRPr="00C26455" w:rsidRDefault="00F31792">
            <w:pPr>
              <w:pStyle w:val="aff6"/>
              <w:rPr>
                <w:b/>
                <w:bCs/>
                <w:u w:val="single"/>
              </w:rPr>
            </w:pPr>
            <w:r w:rsidRPr="00C26455">
              <w:rPr>
                <w:rFonts w:hint="eastAsia"/>
                <w:b/>
                <w:bCs/>
                <w:u w:val="single"/>
              </w:rPr>
              <w:t>2</w:t>
            </w:r>
          </w:p>
        </w:tc>
        <w:tc>
          <w:tcPr>
            <w:tcW w:w="595" w:type="pct"/>
            <w:vAlign w:val="center"/>
          </w:tcPr>
          <w:p w14:paraId="29336130" w14:textId="7B75CD6F" w:rsidR="004738D6" w:rsidRPr="00C26455" w:rsidRDefault="004738D6">
            <w:pPr>
              <w:pStyle w:val="aff6"/>
              <w:rPr>
                <w:b/>
                <w:bCs/>
                <w:u w:val="single"/>
              </w:rPr>
            </w:pPr>
            <w:r w:rsidRPr="00C26455">
              <w:rPr>
                <w:rFonts w:hint="eastAsia"/>
                <w:b/>
                <w:bCs/>
                <w:u w:val="single"/>
              </w:rPr>
              <w:t>0.3</w:t>
            </w:r>
          </w:p>
        </w:tc>
        <w:tc>
          <w:tcPr>
            <w:tcW w:w="595" w:type="pct"/>
            <w:vAlign w:val="center"/>
          </w:tcPr>
          <w:p w14:paraId="33243E50" w14:textId="3F328AF2" w:rsidR="004738D6" w:rsidRPr="00C26455" w:rsidRDefault="008C3BEC" w:rsidP="00C554CF">
            <w:pPr>
              <w:pStyle w:val="aff6"/>
              <w:rPr>
                <w:b/>
                <w:bCs/>
                <w:u w:val="single"/>
              </w:rPr>
            </w:pPr>
            <w:r>
              <w:rPr>
                <w:rFonts w:hint="eastAsia"/>
                <w:b/>
                <w:bCs/>
                <w:u w:val="single"/>
              </w:rPr>
              <w:t>1</w:t>
            </w:r>
          </w:p>
        </w:tc>
        <w:tc>
          <w:tcPr>
            <w:tcW w:w="596" w:type="pct"/>
            <w:vAlign w:val="center"/>
          </w:tcPr>
          <w:p w14:paraId="10774EAB" w14:textId="3EC4EAB4" w:rsidR="004738D6" w:rsidRPr="00C26455" w:rsidRDefault="004738D6">
            <w:pPr>
              <w:pStyle w:val="aff6"/>
            </w:pPr>
            <w:r w:rsidRPr="00C26455">
              <w:rPr>
                <w:rFonts w:hint="eastAsia"/>
              </w:rPr>
              <w:t>0.4</w:t>
            </w:r>
          </w:p>
        </w:tc>
        <w:tc>
          <w:tcPr>
            <w:tcW w:w="656" w:type="pct"/>
            <w:vAlign w:val="center"/>
          </w:tcPr>
          <w:p w14:paraId="4C11B429" w14:textId="24D51133" w:rsidR="004738D6" w:rsidRPr="00C26455" w:rsidRDefault="008C3BEC">
            <w:pPr>
              <w:pStyle w:val="aff6"/>
            </w:pPr>
            <w:r>
              <w:rPr>
                <w:rFonts w:hint="eastAsia"/>
              </w:rPr>
              <w:t>0.5</w:t>
            </w:r>
          </w:p>
        </w:tc>
      </w:tr>
      <w:tr w:rsidR="00C26455" w:rsidRPr="00C26455" w14:paraId="7CFE1B74" w14:textId="77777777" w:rsidTr="004738D6">
        <w:trPr>
          <w:trHeight w:val="397"/>
          <w:jc w:val="center"/>
        </w:trPr>
        <w:tc>
          <w:tcPr>
            <w:tcW w:w="712" w:type="pct"/>
            <w:vAlign w:val="center"/>
          </w:tcPr>
          <w:p w14:paraId="5CD7FD96" w14:textId="77777777" w:rsidR="004738D6" w:rsidRPr="00C26455" w:rsidRDefault="004738D6">
            <w:pPr>
              <w:pStyle w:val="aff6"/>
            </w:pPr>
            <w:r w:rsidRPr="00C26455">
              <w:rPr>
                <w:rFonts w:hint="eastAsia"/>
              </w:rPr>
              <w:t>生产最大在线量</w:t>
            </w:r>
          </w:p>
        </w:tc>
        <w:tc>
          <w:tcPr>
            <w:tcW w:w="740" w:type="pct"/>
            <w:vAlign w:val="center"/>
          </w:tcPr>
          <w:p w14:paraId="6528402D" w14:textId="59C6989C" w:rsidR="004738D6" w:rsidRPr="00C26455" w:rsidRDefault="0024694F">
            <w:pPr>
              <w:pStyle w:val="aff6"/>
              <w:rPr>
                <w:b/>
                <w:bCs/>
                <w:u w:val="single"/>
              </w:rPr>
            </w:pPr>
            <w:r w:rsidRPr="00C26455">
              <w:rPr>
                <w:rFonts w:hint="eastAsia"/>
                <w:b/>
                <w:bCs/>
                <w:u w:val="single"/>
              </w:rPr>
              <w:t>6</w:t>
            </w:r>
          </w:p>
        </w:tc>
        <w:tc>
          <w:tcPr>
            <w:tcW w:w="511" w:type="pct"/>
            <w:vAlign w:val="center"/>
          </w:tcPr>
          <w:p w14:paraId="5432F2A3" w14:textId="0973A1AF" w:rsidR="004738D6" w:rsidRPr="00C26455" w:rsidRDefault="00F31792">
            <w:pPr>
              <w:pStyle w:val="aff6"/>
              <w:rPr>
                <w:b/>
                <w:bCs/>
                <w:u w:val="single"/>
              </w:rPr>
            </w:pPr>
            <w:r w:rsidRPr="00C26455">
              <w:rPr>
                <w:rFonts w:hint="eastAsia"/>
                <w:b/>
                <w:bCs/>
                <w:u w:val="single"/>
              </w:rPr>
              <w:t>20</w:t>
            </w:r>
          </w:p>
        </w:tc>
        <w:tc>
          <w:tcPr>
            <w:tcW w:w="595" w:type="pct"/>
            <w:vAlign w:val="center"/>
          </w:tcPr>
          <w:p w14:paraId="41932D75" w14:textId="1F942401" w:rsidR="004738D6" w:rsidRPr="00C26455" w:rsidRDefault="0026194E">
            <w:pPr>
              <w:pStyle w:val="aff6"/>
              <w:rPr>
                <w:b/>
                <w:bCs/>
                <w:u w:val="single"/>
              </w:rPr>
            </w:pPr>
            <w:r w:rsidRPr="00C26455">
              <w:rPr>
                <w:rFonts w:hint="eastAsia"/>
                <w:b/>
                <w:bCs/>
                <w:u w:val="single"/>
              </w:rPr>
              <w:t>3.7</w:t>
            </w:r>
          </w:p>
        </w:tc>
        <w:tc>
          <w:tcPr>
            <w:tcW w:w="595" w:type="pct"/>
            <w:vAlign w:val="center"/>
          </w:tcPr>
          <w:p w14:paraId="4643BDF7" w14:textId="3EA25779" w:rsidR="004738D6" w:rsidRPr="00C26455" w:rsidRDefault="004738D6">
            <w:pPr>
              <w:pStyle w:val="aff6"/>
              <w:rPr>
                <w:b/>
                <w:bCs/>
                <w:u w:val="single"/>
              </w:rPr>
            </w:pPr>
            <w:r w:rsidRPr="00C26455">
              <w:rPr>
                <w:b/>
                <w:bCs/>
                <w:u w:val="single"/>
              </w:rPr>
              <w:t>/</w:t>
            </w:r>
          </w:p>
        </w:tc>
        <w:tc>
          <w:tcPr>
            <w:tcW w:w="595" w:type="pct"/>
            <w:vAlign w:val="center"/>
          </w:tcPr>
          <w:p w14:paraId="2FDB8C1E" w14:textId="46929866" w:rsidR="004738D6" w:rsidRPr="00C26455" w:rsidRDefault="00F31792" w:rsidP="00C554CF">
            <w:pPr>
              <w:pStyle w:val="aff6"/>
              <w:rPr>
                <w:b/>
                <w:bCs/>
                <w:u w:val="single"/>
              </w:rPr>
            </w:pPr>
            <w:r w:rsidRPr="00C26455">
              <w:rPr>
                <w:rFonts w:hint="eastAsia"/>
                <w:b/>
                <w:bCs/>
                <w:u w:val="single"/>
              </w:rPr>
              <w:t>2.5</w:t>
            </w:r>
          </w:p>
        </w:tc>
        <w:tc>
          <w:tcPr>
            <w:tcW w:w="596" w:type="pct"/>
            <w:vAlign w:val="center"/>
          </w:tcPr>
          <w:p w14:paraId="149B1725" w14:textId="77777777" w:rsidR="004738D6" w:rsidRPr="00C26455" w:rsidRDefault="004738D6">
            <w:pPr>
              <w:pStyle w:val="aff6"/>
            </w:pPr>
            <w:r w:rsidRPr="00C26455">
              <w:rPr>
                <w:rFonts w:hint="eastAsia"/>
              </w:rPr>
              <w:t>/</w:t>
            </w:r>
          </w:p>
        </w:tc>
        <w:tc>
          <w:tcPr>
            <w:tcW w:w="656" w:type="pct"/>
            <w:vAlign w:val="center"/>
          </w:tcPr>
          <w:p w14:paraId="1CD39B6B" w14:textId="558ED4C6" w:rsidR="004738D6" w:rsidRPr="00C26455" w:rsidRDefault="004738D6">
            <w:pPr>
              <w:pStyle w:val="aff6"/>
            </w:pPr>
            <w:r w:rsidRPr="00C26455">
              <w:rPr>
                <w:rFonts w:hint="eastAsia"/>
              </w:rPr>
              <w:t>0.1</w:t>
            </w:r>
          </w:p>
        </w:tc>
      </w:tr>
      <w:tr w:rsidR="00C26455" w:rsidRPr="00C26455" w14:paraId="46222CA8" w14:textId="77777777" w:rsidTr="004738D6">
        <w:trPr>
          <w:trHeight w:val="397"/>
          <w:jc w:val="center"/>
        </w:trPr>
        <w:tc>
          <w:tcPr>
            <w:tcW w:w="712" w:type="pct"/>
            <w:vAlign w:val="center"/>
          </w:tcPr>
          <w:p w14:paraId="3B702B33" w14:textId="77777777" w:rsidR="004738D6" w:rsidRPr="00C26455" w:rsidRDefault="004738D6">
            <w:pPr>
              <w:pStyle w:val="aff6"/>
            </w:pPr>
            <w:r w:rsidRPr="00C26455">
              <w:rPr>
                <w:rFonts w:hint="eastAsia"/>
              </w:rPr>
              <w:t>最大存在量</w:t>
            </w:r>
          </w:p>
        </w:tc>
        <w:tc>
          <w:tcPr>
            <w:tcW w:w="740" w:type="pct"/>
            <w:vAlign w:val="center"/>
          </w:tcPr>
          <w:p w14:paraId="59361952" w14:textId="2997EF88" w:rsidR="004738D6" w:rsidRPr="00C26455" w:rsidRDefault="008C3BEC">
            <w:pPr>
              <w:pStyle w:val="aff6"/>
              <w:rPr>
                <w:b/>
                <w:bCs/>
                <w:u w:val="single"/>
              </w:rPr>
            </w:pPr>
            <w:r>
              <w:rPr>
                <w:rFonts w:hint="eastAsia"/>
                <w:b/>
                <w:bCs/>
                <w:u w:val="single"/>
              </w:rPr>
              <w:t>8</w:t>
            </w:r>
          </w:p>
        </w:tc>
        <w:tc>
          <w:tcPr>
            <w:tcW w:w="511" w:type="pct"/>
            <w:vAlign w:val="center"/>
          </w:tcPr>
          <w:p w14:paraId="0B7637CF" w14:textId="3E881A33" w:rsidR="004738D6" w:rsidRPr="00C26455" w:rsidRDefault="008C3BEC">
            <w:pPr>
              <w:pStyle w:val="aff6"/>
              <w:rPr>
                <w:b/>
                <w:bCs/>
                <w:u w:val="single"/>
              </w:rPr>
            </w:pPr>
            <w:r>
              <w:rPr>
                <w:rFonts w:hint="eastAsia"/>
                <w:b/>
                <w:bCs/>
                <w:u w:val="single"/>
              </w:rPr>
              <w:t>22</w:t>
            </w:r>
          </w:p>
        </w:tc>
        <w:tc>
          <w:tcPr>
            <w:tcW w:w="595" w:type="pct"/>
            <w:vAlign w:val="center"/>
          </w:tcPr>
          <w:p w14:paraId="5147AB95" w14:textId="7F16936B" w:rsidR="004738D6" w:rsidRPr="00C26455" w:rsidRDefault="0024694F">
            <w:pPr>
              <w:pStyle w:val="aff6"/>
              <w:rPr>
                <w:b/>
                <w:bCs/>
                <w:u w:val="single"/>
              </w:rPr>
            </w:pPr>
            <w:r w:rsidRPr="00C26455">
              <w:rPr>
                <w:rFonts w:hint="eastAsia"/>
                <w:b/>
                <w:bCs/>
                <w:u w:val="single"/>
              </w:rPr>
              <w:t>5.7</w:t>
            </w:r>
          </w:p>
        </w:tc>
        <w:tc>
          <w:tcPr>
            <w:tcW w:w="595" w:type="pct"/>
            <w:vAlign w:val="center"/>
          </w:tcPr>
          <w:p w14:paraId="458E537D" w14:textId="2C1F406D" w:rsidR="004738D6" w:rsidRPr="00C26455" w:rsidRDefault="004738D6">
            <w:pPr>
              <w:pStyle w:val="aff6"/>
              <w:rPr>
                <w:b/>
                <w:bCs/>
                <w:u w:val="single"/>
              </w:rPr>
            </w:pPr>
            <w:r w:rsidRPr="00C26455">
              <w:rPr>
                <w:rFonts w:hint="eastAsia"/>
                <w:b/>
                <w:bCs/>
                <w:u w:val="single"/>
              </w:rPr>
              <w:t>0.3</w:t>
            </w:r>
          </w:p>
        </w:tc>
        <w:tc>
          <w:tcPr>
            <w:tcW w:w="595" w:type="pct"/>
            <w:vAlign w:val="center"/>
          </w:tcPr>
          <w:p w14:paraId="0025AC85" w14:textId="22616001" w:rsidR="004738D6" w:rsidRPr="00C26455" w:rsidRDefault="008C3BEC" w:rsidP="00C554CF">
            <w:pPr>
              <w:pStyle w:val="aff6"/>
              <w:rPr>
                <w:b/>
                <w:bCs/>
                <w:u w:val="single"/>
              </w:rPr>
            </w:pPr>
            <w:r>
              <w:rPr>
                <w:rFonts w:hint="eastAsia"/>
                <w:b/>
                <w:bCs/>
                <w:u w:val="single"/>
              </w:rPr>
              <w:t>3.5</w:t>
            </w:r>
          </w:p>
        </w:tc>
        <w:tc>
          <w:tcPr>
            <w:tcW w:w="596" w:type="pct"/>
            <w:vAlign w:val="center"/>
          </w:tcPr>
          <w:p w14:paraId="40581015" w14:textId="502E719B" w:rsidR="004738D6" w:rsidRPr="00C26455" w:rsidRDefault="004738D6">
            <w:pPr>
              <w:pStyle w:val="aff6"/>
            </w:pPr>
            <w:r w:rsidRPr="00C26455">
              <w:rPr>
                <w:rFonts w:hint="eastAsia"/>
              </w:rPr>
              <w:t>0.4</w:t>
            </w:r>
          </w:p>
        </w:tc>
        <w:tc>
          <w:tcPr>
            <w:tcW w:w="656" w:type="pct"/>
            <w:vAlign w:val="center"/>
          </w:tcPr>
          <w:p w14:paraId="0D6DBE17" w14:textId="4B05824D" w:rsidR="004738D6" w:rsidRPr="00C26455" w:rsidRDefault="00275863">
            <w:pPr>
              <w:pStyle w:val="aff6"/>
            </w:pPr>
            <w:r>
              <w:rPr>
                <w:rFonts w:hint="eastAsia"/>
              </w:rPr>
              <w:t>0.6</w:t>
            </w:r>
          </w:p>
        </w:tc>
      </w:tr>
      <w:tr w:rsidR="00C26455" w:rsidRPr="00C26455" w14:paraId="702CFCE8" w14:textId="77777777" w:rsidTr="004738D6">
        <w:trPr>
          <w:trHeight w:val="397"/>
          <w:jc w:val="center"/>
        </w:trPr>
        <w:tc>
          <w:tcPr>
            <w:tcW w:w="712" w:type="pct"/>
            <w:vAlign w:val="center"/>
          </w:tcPr>
          <w:p w14:paraId="2817FAA1" w14:textId="77777777" w:rsidR="004738D6" w:rsidRPr="00C26455" w:rsidRDefault="004738D6">
            <w:pPr>
              <w:pStyle w:val="aff6"/>
            </w:pPr>
            <w:r w:rsidRPr="00C26455">
              <w:rPr>
                <w:rFonts w:hint="eastAsia"/>
              </w:rPr>
              <w:lastRenderedPageBreak/>
              <w:t>临界量</w:t>
            </w:r>
          </w:p>
        </w:tc>
        <w:tc>
          <w:tcPr>
            <w:tcW w:w="740" w:type="pct"/>
            <w:vAlign w:val="center"/>
          </w:tcPr>
          <w:p w14:paraId="3AF6C4E9" w14:textId="77777777" w:rsidR="004738D6" w:rsidRPr="00C26455" w:rsidRDefault="004738D6">
            <w:pPr>
              <w:pStyle w:val="aff6"/>
            </w:pPr>
            <w:r w:rsidRPr="00C26455">
              <w:rPr>
                <w:rFonts w:hint="eastAsia"/>
              </w:rPr>
              <w:t>7.5</w:t>
            </w:r>
            <w:r w:rsidRPr="00C26455">
              <w:rPr>
                <w:rFonts w:hint="eastAsia"/>
              </w:rPr>
              <w:t>（≥</w:t>
            </w:r>
            <w:r w:rsidRPr="00C26455">
              <w:rPr>
                <w:rFonts w:hint="eastAsia"/>
              </w:rPr>
              <w:t>37%</w:t>
            </w:r>
            <w:r w:rsidRPr="00C26455">
              <w:rPr>
                <w:rFonts w:hint="eastAsia"/>
              </w:rPr>
              <w:t>）</w:t>
            </w:r>
          </w:p>
        </w:tc>
        <w:tc>
          <w:tcPr>
            <w:tcW w:w="511" w:type="pct"/>
            <w:vAlign w:val="center"/>
          </w:tcPr>
          <w:p w14:paraId="27ECF0FE" w14:textId="77777777" w:rsidR="004738D6" w:rsidRPr="00C26455" w:rsidRDefault="004738D6">
            <w:pPr>
              <w:pStyle w:val="aff6"/>
            </w:pPr>
            <w:r w:rsidRPr="00C26455">
              <w:rPr>
                <w:rFonts w:hint="eastAsia"/>
              </w:rPr>
              <w:t>0.25</w:t>
            </w:r>
          </w:p>
        </w:tc>
        <w:tc>
          <w:tcPr>
            <w:tcW w:w="595" w:type="pct"/>
            <w:vAlign w:val="center"/>
          </w:tcPr>
          <w:p w14:paraId="47E60BA7" w14:textId="77777777" w:rsidR="004738D6" w:rsidRPr="00C26455" w:rsidRDefault="004738D6">
            <w:pPr>
              <w:pStyle w:val="aff6"/>
            </w:pPr>
            <w:r w:rsidRPr="00C26455">
              <w:rPr>
                <w:rFonts w:hint="eastAsia"/>
              </w:rPr>
              <w:t>0.25</w:t>
            </w:r>
          </w:p>
        </w:tc>
        <w:tc>
          <w:tcPr>
            <w:tcW w:w="595" w:type="pct"/>
            <w:vAlign w:val="center"/>
          </w:tcPr>
          <w:p w14:paraId="5F59D52A" w14:textId="463D311E" w:rsidR="004738D6" w:rsidRPr="00C26455" w:rsidRDefault="004738D6">
            <w:pPr>
              <w:pStyle w:val="aff6"/>
              <w:rPr>
                <w:b/>
                <w:bCs/>
                <w:u w:val="single"/>
              </w:rPr>
            </w:pPr>
            <w:r w:rsidRPr="00C26455">
              <w:rPr>
                <w:rFonts w:hint="eastAsia"/>
                <w:b/>
                <w:bCs/>
                <w:u w:val="single"/>
              </w:rPr>
              <w:t>2500</w:t>
            </w:r>
          </w:p>
        </w:tc>
        <w:tc>
          <w:tcPr>
            <w:tcW w:w="595" w:type="pct"/>
            <w:vAlign w:val="center"/>
          </w:tcPr>
          <w:p w14:paraId="1453A1C0" w14:textId="77777777" w:rsidR="004738D6" w:rsidRPr="00C26455" w:rsidRDefault="004738D6" w:rsidP="00C554CF">
            <w:pPr>
              <w:pStyle w:val="aff6"/>
            </w:pPr>
            <w:r w:rsidRPr="00C26455">
              <w:rPr>
                <w:rFonts w:hint="eastAsia"/>
              </w:rPr>
              <w:t>10</w:t>
            </w:r>
          </w:p>
        </w:tc>
        <w:tc>
          <w:tcPr>
            <w:tcW w:w="596" w:type="pct"/>
            <w:vAlign w:val="center"/>
          </w:tcPr>
          <w:p w14:paraId="6770EF08" w14:textId="77777777" w:rsidR="004738D6" w:rsidRPr="00C26455" w:rsidRDefault="004738D6">
            <w:pPr>
              <w:pStyle w:val="aff6"/>
            </w:pPr>
            <w:r w:rsidRPr="00C26455">
              <w:rPr>
                <w:rFonts w:hint="eastAsia"/>
              </w:rPr>
              <w:t>2500</w:t>
            </w:r>
          </w:p>
        </w:tc>
        <w:tc>
          <w:tcPr>
            <w:tcW w:w="656" w:type="pct"/>
            <w:vAlign w:val="center"/>
          </w:tcPr>
          <w:p w14:paraId="728EED28" w14:textId="1ACAD1ED" w:rsidR="004738D6" w:rsidRPr="00C26455" w:rsidRDefault="004738D6">
            <w:pPr>
              <w:pStyle w:val="aff6"/>
            </w:pPr>
            <w:r w:rsidRPr="00C26455">
              <w:rPr>
                <w:rFonts w:hint="eastAsia"/>
              </w:rPr>
              <w:t>0.25</w:t>
            </w:r>
          </w:p>
        </w:tc>
      </w:tr>
    </w:tbl>
    <w:p w14:paraId="08EF4759" w14:textId="77777777" w:rsidR="002915AD" w:rsidRPr="00C26455" w:rsidRDefault="000939D1">
      <w:pPr>
        <w:pStyle w:val="aff4"/>
        <w:spacing w:line="360" w:lineRule="exact"/>
        <w:ind w:firstLine="422"/>
        <w:rPr>
          <w:b/>
          <w:sz w:val="21"/>
          <w:szCs w:val="21"/>
        </w:rPr>
      </w:pPr>
      <w:r w:rsidRPr="00C26455">
        <w:rPr>
          <w:rFonts w:hint="eastAsia"/>
          <w:b/>
          <w:sz w:val="21"/>
          <w:szCs w:val="21"/>
        </w:rPr>
        <w:t>注：本项目使用的硫酸镍、氯化镍均为六水合物，因此其储存量及生产在线量折算成纯物质计。</w:t>
      </w:r>
    </w:p>
    <w:p w14:paraId="5E90C692" w14:textId="4E4D9B63" w:rsidR="002915AD" w:rsidRPr="00C26455" w:rsidRDefault="000939D1">
      <w:pPr>
        <w:pStyle w:val="aff4"/>
      </w:pPr>
      <w:r w:rsidRPr="00C26455">
        <w:rPr>
          <w:rFonts w:hint="eastAsia"/>
        </w:rPr>
        <w:t>（</w:t>
      </w:r>
      <w:r w:rsidRPr="00C26455">
        <w:rPr>
          <w:rFonts w:hint="eastAsia"/>
        </w:rPr>
        <w:t>2</w:t>
      </w:r>
      <w:r w:rsidRPr="00C26455">
        <w:rPr>
          <w:rFonts w:hint="eastAsia"/>
        </w:rPr>
        <w:t>）环境敏感目标调查</w:t>
      </w:r>
    </w:p>
    <w:p w14:paraId="731EB371" w14:textId="51C0C4DA" w:rsidR="002915AD" w:rsidRPr="00C26455" w:rsidRDefault="000939D1">
      <w:pPr>
        <w:pStyle w:val="aff4"/>
        <w:rPr>
          <w:rFonts w:eastAsia="黑体"/>
        </w:rPr>
      </w:pPr>
      <w:r w:rsidRPr="00C26455">
        <w:rPr>
          <w:rFonts w:hint="eastAsia"/>
        </w:rPr>
        <w:t>本项目周边环境敏感目标的相关信息如下：</w:t>
      </w:r>
    </w:p>
    <w:p w14:paraId="7BD6DF2C" w14:textId="6B4CBCB2" w:rsidR="002915AD" w:rsidRPr="00C26455" w:rsidRDefault="000813B5">
      <w:pPr>
        <w:pStyle w:val="aff8"/>
        <w:rPr>
          <w:rFonts w:eastAsia="黑体"/>
        </w:rPr>
      </w:pPr>
      <w:r w:rsidRPr="00C26455">
        <w:rPr>
          <w:noProof/>
        </w:rPr>
        <w:drawing>
          <wp:anchor distT="0" distB="0" distL="114300" distR="114300" simplePos="0" relativeHeight="251665920" behindDoc="0" locked="0" layoutInCell="1" allowOverlap="1" wp14:anchorId="696780DE" wp14:editId="56725FB1">
            <wp:simplePos x="0" y="0"/>
            <wp:positionH relativeFrom="margin">
              <wp:align>right</wp:align>
            </wp:positionH>
            <wp:positionV relativeFrom="paragraph">
              <wp:posOffset>79375</wp:posOffset>
            </wp:positionV>
            <wp:extent cx="5233035" cy="4925470"/>
            <wp:effectExtent l="19050" t="19050" r="24765" b="2794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5233035" cy="4925470"/>
                    </a:xfrm>
                    <a:prstGeom prst="rect">
                      <a:avLst/>
                    </a:prstGeom>
                    <a:noFill/>
                    <a:ln w="12700">
                      <a:solidFill>
                        <a:schemeClr val="tx1">
                          <a:alpha val="0"/>
                        </a:schemeClr>
                      </a:solidFill>
                    </a:ln>
                  </pic:spPr>
                </pic:pic>
              </a:graphicData>
            </a:graphic>
            <wp14:sizeRelH relativeFrom="margin">
              <wp14:pctWidth>0</wp14:pctWidth>
            </wp14:sizeRelH>
            <wp14:sizeRelV relativeFrom="margin">
              <wp14:pctHeight>0</wp14:pctHeight>
            </wp14:sizeRelV>
          </wp:anchor>
        </w:drawing>
      </w:r>
    </w:p>
    <w:p w14:paraId="7D3C9530" w14:textId="77777777" w:rsidR="002915AD" w:rsidRPr="00C26455" w:rsidRDefault="002915AD">
      <w:pPr>
        <w:pStyle w:val="aff8"/>
        <w:rPr>
          <w:rFonts w:eastAsia="黑体"/>
        </w:rPr>
      </w:pPr>
    </w:p>
    <w:p w14:paraId="18345C88" w14:textId="246A0C1E" w:rsidR="002915AD" w:rsidRPr="00C26455" w:rsidRDefault="002915AD">
      <w:pPr>
        <w:pStyle w:val="aff8"/>
        <w:rPr>
          <w:rFonts w:eastAsia="黑体"/>
        </w:rPr>
      </w:pPr>
    </w:p>
    <w:p w14:paraId="2BCE9E41" w14:textId="77777777" w:rsidR="002915AD" w:rsidRPr="00C26455" w:rsidRDefault="002915AD">
      <w:pPr>
        <w:pStyle w:val="aff8"/>
        <w:rPr>
          <w:rFonts w:eastAsia="黑体"/>
        </w:rPr>
      </w:pPr>
    </w:p>
    <w:p w14:paraId="3099FD14" w14:textId="64378354" w:rsidR="002915AD" w:rsidRPr="00C26455" w:rsidRDefault="002915AD">
      <w:pPr>
        <w:pStyle w:val="aff8"/>
        <w:rPr>
          <w:rFonts w:eastAsia="黑体"/>
        </w:rPr>
      </w:pPr>
    </w:p>
    <w:p w14:paraId="1E8EBD76" w14:textId="77777777" w:rsidR="002915AD" w:rsidRPr="00C26455" w:rsidRDefault="002915AD">
      <w:pPr>
        <w:pStyle w:val="aff8"/>
        <w:rPr>
          <w:rFonts w:eastAsia="黑体"/>
        </w:rPr>
      </w:pPr>
    </w:p>
    <w:p w14:paraId="65071F7F" w14:textId="77777777" w:rsidR="002915AD" w:rsidRPr="00C26455" w:rsidRDefault="002915AD">
      <w:pPr>
        <w:pStyle w:val="aff8"/>
        <w:rPr>
          <w:rFonts w:eastAsia="黑体"/>
        </w:rPr>
      </w:pPr>
    </w:p>
    <w:p w14:paraId="5D503DDA" w14:textId="77777777" w:rsidR="002915AD" w:rsidRPr="00C26455" w:rsidRDefault="002915AD">
      <w:pPr>
        <w:pStyle w:val="aff8"/>
        <w:rPr>
          <w:rFonts w:eastAsia="黑体"/>
        </w:rPr>
      </w:pPr>
    </w:p>
    <w:p w14:paraId="6A61B18E" w14:textId="77777777" w:rsidR="002915AD" w:rsidRPr="00C26455" w:rsidRDefault="002915AD">
      <w:pPr>
        <w:pStyle w:val="aff8"/>
        <w:rPr>
          <w:rFonts w:eastAsia="黑体"/>
        </w:rPr>
      </w:pPr>
    </w:p>
    <w:p w14:paraId="40E57ADD" w14:textId="77777777" w:rsidR="002915AD" w:rsidRPr="00C26455" w:rsidRDefault="002915AD">
      <w:pPr>
        <w:pStyle w:val="aff8"/>
        <w:rPr>
          <w:rFonts w:eastAsia="黑体"/>
        </w:rPr>
      </w:pPr>
    </w:p>
    <w:p w14:paraId="3EA747CD" w14:textId="77777777" w:rsidR="002915AD" w:rsidRPr="00C26455" w:rsidRDefault="002915AD">
      <w:pPr>
        <w:pStyle w:val="aff8"/>
        <w:rPr>
          <w:rFonts w:eastAsia="黑体"/>
        </w:rPr>
      </w:pPr>
    </w:p>
    <w:p w14:paraId="327A634F" w14:textId="77777777" w:rsidR="002915AD" w:rsidRPr="00C26455" w:rsidRDefault="002915AD">
      <w:pPr>
        <w:pStyle w:val="aff8"/>
        <w:rPr>
          <w:rFonts w:eastAsia="黑体"/>
        </w:rPr>
      </w:pPr>
    </w:p>
    <w:p w14:paraId="1C408D64" w14:textId="77777777" w:rsidR="002915AD" w:rsidRPr="00C26455" w:rsidRDefault="002915AD">
      <w:pPr>
        <w:pStyle w:val="aff8"/>
        <w:rPr>
          <w:rFonts w:eastAsia="黑体"/>
        </w:rPr>
      </w:pPr>
    </w:p>
    <w:p w14:paraId="737CF7F0" w14:textId="77777777" w:rsidR="002915AD" w:rsidRPr="00C26455" w:rsidRDefault="002915AD">
      <w:pPr>
        <w:pStyle w:val="aff8"/>
        <w:rPr>
          <w:rFonts w:eastAsia="黑体"/>
        </w:rPr>
      </w:pPr>
    </w:p>
    <w:p w14:paraId="1C409E63" w14:textId="77777777" w:rsidR="002915AD" w:rsidRPr="00C26455" w:rsidRDefault="002915AD">
      <w:pPr>
        <w:pStyle w:val="aff8"/>
        <w:rPr>
          <w:rFonts w:eastAsia="黑体"/>
        </w:rPr>
      </w:pPr>
    </w:p>
    <w:p w14:paraId="7608FA87" w14:textId="77777777" w:rsidR="002915AD" w:rsidRPr="00C26455" w:rsidRDefault="002915AD">
      <w:pPr>
        <w:pStyle w:val="aff8"/>
        <w:rPr>
          <w:rFonts w:eastAsia="黑体"/>
        </w:rPr>
      </w:pPr>
    </w:p>
    <w:p w14:paraId="51800095" w14:textId="77777777" w:rsidR="002915AD" w:rsidRPr="00C26455" w:rsidRDefault="002915AD">
      <w:pPr>
        <w:pStyle w:val="aff8"/>
        <w:rPr>
          <w:rFonts w:eastAsia="黑体"/>
        </w:rPr>
      </w:pPr>
    </w:p>
    <w:p w14:paraId="36A33191" w14:textId="77777777" w:rsidR="002915AD" w:rsidRPr="00C26455" w:rsidRDefault="002915AD">
      <w:pPr>
        <w:pStyle w:val="aff8"/>
        <w:rPr>
          <w:rFonts w:eastAsia="黑体"/>
        </w:rPr>
      </w:pPr>
    </w:p>
    <w:p w14:paraId="2DB14E8F" w14:textId="77777777" w:rsidR="002915AD" w:rsidRPr="00C26455" w:rsidRDefault="002915AD">
      <w:pPr>
        <w:pStyle w:val="aff8"/>
        <w:rPr>
          <w:rFonts w:eastAsia="黑体"/>
        </w:rPr>
      </w:pPr>
    </w:p>
    <w:p w14:paraId="061F9759" w14:textId="77777777" w:rsidR="002915AD" w:rsidRPr="00C26455" w:rsidRDefault="002915AD">
      <w:pPr>
        <w:pStyle w:val="aff8"/>
        <w:rPr>
          <w:rFonts w:eastAsia="黑体"/>
        </w:rPr>
      </w:pPr>
    </w:p>
    <w:p w14:paraId="04FDEB2E" w14:textId="77777777" w:rsidR="002915AD" w:rsidRPr="00C26455" w:rsidRDefault="002915AD">
      <w:pPr>
        <w:pStyle w:val="aff8"/>
        <w:rPr>
          <w:rFonts w:eastAsia="黑体"/>
        </w:rPr>
      </w:pPr>
    </w:p>
    <w:p w14:paraId="1C33FFE2" w14:textId="77777777" w:rsidR="002915AD" w:rsidRPr="00C26455" w:rsidRDefault="002915AD">
      <w:pPr>
        <w:pStyle w:val="aff8"/>
        <w:rPr>
          <w:rFonts w:eastAsia="黑体"/>
        </w:rPr>
      </w:pPr>
    </w:p>
    <w:p w14:paraId="11EC2F1C" w14:textId="77777777" w:rsidR="002915AD" w:rsidRPr="00C26455" w:rsidRDefault="002915AD">
      <w:pPr>
        <w:pStyle w:val="aff8"/>
        <w:rPr>
          <w:rFonts w:eastAsia="黑体"/>
        </w:rPr>
      </w:pPr>
    </w:p>
    <w:p w14:paraId="7772E70E" w14:textId="77777777" w:rsidR="002915AD" w:rsidRPr="00C26455" w:rsidRDefault="002915AD" w:rsidP="00B868B4">
      <w:pPr>
        <w:pStyle w:val="aff8"/>
        <w:jc w:val="both"/>
        <w:rPr>
          <w:rFonts w:eastAsia="黑体"/>
        </w:rPr>
      </w:pPr>
    </w:p>
    <w:p w14:paraId="44C87551" w14:textId="77777777" w:rsidR="000813B5" w:rsidRDefault="000813B5" w:rsidP="00AF43EA">
      <w:pPr>
        <w:pStyle w:val="aff8"/>
      </w:pPr>
    </w:p>
    <w:p w14:paraId="31BC35BC" w14:textId="77777777" w:rsidR="000813B5" w:rsidRDefault="000813B5" w:rsidP="00AF43EA">
      <w:pPr>
        <w:pStyle w:val="aff8"/>
      </w:pPr>
    </w:p>
    <w:p w14:paraId="163A8FA3" w14:textId="77777777" w:rsidR="000813B5" w:rsidRDefault="000813B5" w:rsidP="00AF43EA">
      <w:pPr>
        <w:pStyle w:val="aff8"/>
      </w:pPr>
    </w:p>
    <w:p w14:paraId="5D2A655D" w14:textId="77777777" w:rsidR="000813B5" w:rsidRDefault="000813B5" w:rsidP="00AF43EA">
      <w:pPr>
        <w:pStyle w:val="aff8"/>
      </w:pPr>
    </w:p>
    <w:p w14:paraId="632E28C6" w14:textId="77777777" w:rsidR="000813B5" w:rsidRDefault="000813B5" w:rsidP="00AF43EA">
      <w:pPr>
        <w:pStyle w:val="aff8"/>
      </w:pPr>
    </w:p>
    <w:p w14:paraId="505E2A5D" w14:textId="1BF3631E" w:rsidR="002915AD" w:rsidRPr="00C26455" w:rsidRDefault="000939D1" w:rsidP="00AF43EA">
      <w:pPr>
        <w:pStyle w:val="aff8"/>
      </w:pPr>
      <w:r w:rsidRPr="00C26455">
        <w:rPr>
          <w:rFonts w:hint="eastAsia"/>
        </w:rPr>
        <w:t>图</w:t>
      </w:r>
      <w:r w:rsidR="00401434" w:rsidRPr="00C26455">
        <w:rPr>
          <w:rFonts w:hint="eastAsia"/>
        </w:rPr>
        <w:t>6-2</w:t>
      </w:r>
      <w:r w:rsidR="00401434" w:rsidRPr="00C26455">
        <w:t xml:space="preserve">  </w:t>
      </w:r>
      <w:r w:rsidRPr="00C26455">
        <w:rPr>
          <w:rFonts w:hint="eastAsia"/>
        </w:rPr>
        <w:t xml:space="preserve">  </w:t>
      </w:r>
      <w:r w:rsidRPr="00C26455">
        <w:rPr>
          <w:rFonts w:hint="eastAsia"/>
        </w:rPr>
        <w:t>本项目周围环境敏感点示意图</w:t>
      </w:r>
    </w:p>
    <w:p w14:paraId="478C05A1" w14:textId="36D72CA7" w:rsidR="002915AD" w:rsidRPr="00C26455" w:rsidRDefault="000939D1" w:rsidP="00013929">
      <w:pPr>
        <w:pStyle w:val="24"/>
        <w:spacing w:before="240" w:after="120"/>
        <w:ind w:firstLine="482"/>
      </w:pPr>
      <w:r w:rsidRPr="00C26455">
        <w:t>表</w:t>
      </w:r>
      <w:r w:rsidR="00401434" w:rsidRPr="00C26455">
        <w:rPr>
          <w:rFonts w:hint="eastAsia"/>
        </w:rPr>
        <w:t>6-2</w:t>
      </w:r>
      <w:r w:rsidRPr="00C26455">
        <w:rPr>
          <w:rFonts w:hint="eastAsia"/>
        </w:rPr>
        <w:t xml:space="preserve">                </w:t>
      </w:r>
      <w:r w:rsidRPr="00C26455">
        <w:t xml:space="preserve"> </w:t>
      </w:r>
      <w:r w:rsidRPr="00C26455">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70"/>
        <w:gridCol w:w="2344"/>
        <w:gridCol w:w="1242"/>
        <w:gridCol w:w="1241"/>
        <w:gridCol w:w="1378"/>
        <w:gridCol w:w="1018"/>
      </w:tblGrid>
      <w:tr w:rsidR="00C26455" w:rsidRPr="00C26455" w14:paraId="6B1D77AE" w14:textId="77777777" w:rsidTr="00D67F43">
        <w:trPr>
          <w:trHeight w:val="397"/>
          <w:tblHeader/>
          <w:jc w:val="center"/>
        </w:trPr>
        <w:tc>
          <w:tcPr>
            <w:tcW w:w="645" w:type="pct"/>
            <w:vAlign w:val="center"/>
          </w:tcPr>
          <w:p w14:paraId="61C0D524" w14:textId="77777777" w:rsidR="002915AD" w:rsidRPr="00C26455" w:rsidRDefault="000939D1">
            <w:pPr>
              <w:pStyle w:val="affa"/>
              <w:rPr>
                <w:color w:val="auto"/>
                <w:szCs w:val="21"/>
              </w:rPr>
            </w:pPr>
            <w:r w:rsidRPr="00C26455">
              <w:rPr>
                <w:color w:val="auto"/>
                <w:szCs w:val="21"/>
              </w:rPr>
              <w:t>序列</w:t>
            </w:r>
          </w:p>
        </w:tc>
        <w:tc>
          <w:tcPr>
            <w:tcW w:w="1413" w:type="pct"/>
            <w:vAlign w:val="center"/>
          </w:tcPr>
          <w:p w14:paraId="3DBDB63F" w14:textId="77777777" w:rsidR="002915AD" w:rsidRPr="00C26455" w:rsidRDefault="000939D1">
            <w:pPr>
              <w:pStyle w:val="affa"/>
              <w:rPr>
                <w:color w:val="auto"/>
                <w:szCs w:val="21"/>
              </w:rPr>
            </w:pPr>
            <w:r w:rsidRPr="00C26455">
              <w:rPr>
                <w:color w:val="auto"/>
                <w:szCs w:val="21"/>
              </w:rPr>
              <w:t>保护目标</w:t>
            </w:r>
          </w:p>
        </w:tc>
        <w:tc>
          <w:tcPr>
            <w:tcW w:w="749" w:type="pct"/>
            <w:vAlign w:val="center"/>
          </w:tcPr>
          <w:p w14:paraId="32056581" w14:textId="77777777" w:rsidR="002915AD" w:rsidRPr="00C26455" w:rsidRDefault="000939D1">
            <w:pPr>
              <w:pStyle w:val="affa"/>
              <w:rPr>
                <w:color w:val="auto"/>
                <w:szCs w:val="21"/>
              </w:rPr>
            </w:pPr>
            <w:r w:rsidRPr="00C26455">
              <w:rPr>
                <w:rFonts w:hint="eastAsia"/>
                <w:color w:val="auto"/>
                <w:szCs w:val="21"/>
              </w:rPr>
              <w:t>属性</w:t>
            </w:r>
          </w:p>
        </w:tc>
        <w:tc>
          <w:tcPr>
            <w:tcW w:w="748" w:type="pct"/>
            <w:vAlign w:val="center"/>
          </w:tcPr>
          <w:p w14:paraId="1413DECE" w14:textId="77777777" w:rsidR="002915AD" w:rsidRPr="00C26455" w:rsidRDefault="000939D1">
            <w:pPr>
              <w:pStyle w:val="affa"/>
              <w:rPr>
                <w:color w:val="auto"/>
                <w:szCs w:val="21"/>
              </w:rPr>
            </w:pPr>
            <w:r w:rsidRPr="00C26455">
              <w:rPr>
                <w:rFonts w:hint="eastAsia"/>
                <w:color w:val="auto"/>
                <w:szCs w:val="21"/>
              </w:rPr>
              <w:t>相对方位</w:t>
            </w:r>
          </w:p>
        </w:tc>
        <w:tc>
          <w:tcPr>
            <w:tcW w:w="831" w:type="pct"/>
            <w:vAlign w:val="center"/>
          </w:tcPr>
          <w:p w14:paraId="59574F9D" w14:textId="77777777" w:rsidR="002915AD" w:rsidRPr="00C26455" w:rsidRDefault="000939D1">
            <w:pPr>
              <w:pStyle w:val="affa"/>
              <w:rPr>
                <w:color w:val="auto"/>
                <w:szCs w:val="21"/>
              </w:rPr>
            </w:pPr>
            <w:r w:rsidRPr="00C26455">
              <w:rPr>
                <w:color w:val="auto"/>
                <w:szCs w:val="21"/>
              </w:rPr>
              <w:t>距离（</w:t>
            </w:r>
            <w:r w:rsidRPr="00C26455">
              <w:rPr>
                <w:color w:val="auto"/>
                <w:szCs w:val="21"/>
              </w:rPr>
              <w:t>m</w:t>
            </w:r>
            <w:r w:rsidRPr="00C26455">
              <w:rPr>
                <w:color w:val="auto"/>
                <w:szCs w:val="21"/>
              </w:rPr>
              <w:t>）</w:t>
            </w:r>
          </w:p>
        </w:tc>
        <w:tc>
          <w:tcPr>
            <w:tcW w:w="614" w:type="pct"/>
            <w:vAlign w:val="center"/>
          </w:tcPr>
          <w:p w14:paraId="05961E85" w14:textId="77777777" w:rsidR="002915AD" w:rsidRPr="00C26455" w:rsidRDefault="000939D1">
            <w:pPr>
              <w:pStyle w:val="affa"/>
              <w:rPr>
                <w:color w:val="auto"/>
                <w:szCs w:val="21"/>
              </w:rPr>
            </w:pPr>
            <w:r w:rsidRPr="00C26455">
              <w:rPr>
                <w:rFonts w:hint="eastAsia"/>
                <w:color w:val="auto"/>
                <w:szCs w:val="21"/>
              </w:rPr>
              <w:t>人口</w:t>
            </w:r>
          </w:p>
        </w:tc>
      </w:tr>
      <w:tr w:rsidR="00C26455" w:rsidRPr="00C26455" w14:paraId="66FFFE7F" w14:textId="77777777" w:rsidTr="00D67F43">
        <w:trPr>
          <w:trHeight w:val="397"/>
          <w:jc w:val="center"/>
        </w:trPr>
        <w:tc>
          <w:tcPr>
            <w:tcW w:w="645" w:type="pct"/>
            <w:vAlign w:val="center"/>
          </w:tcPr>
          <w:p w14:paraId="64854439" w14:textId="77777777" w:rsidR="002915AD" w:rsidRPr="00C26455" w:rsidRDefault="000939D1">
            <w:pPr>
              <w:pStyle w:val="aff6"/>
              <w:rPr>
                <w:kern w:val="2"/>
              </w:rPr>
            </w:pPr>
            <w:r w:rsidRPr="00C26455">
              <w:rPr>
                <w:kern w:val="2"/>
              </w:rPr>
              <w:t>1</w:t>
            </w:r>
          </w:p>
        </w:tc>
        <w:tc>
          <w:tcPr>
            <w:tcW w:w="1413" w:type="pct"/>
            <w:vAlign w:val="center"/>
          </w:tcPr>
          <w:p w14:paraId="67971BD7" w14:textId="77777777" w:rsidR="002915AD" w:rsidRPr="00C26455" w:rsidRDefault="000939D1">
            <w:pPr>
              <w:pStyle w:val="aff6"/>
            </w:pPr>
            <w:r w:rsidRPr="00C26455">
              <w:rPr>
                <w:rFonts w:hint="eastAsia"/>
              </w:rPr>
              <w:t>常屯村</w:t>
            </w:r>
          </w:p>
        </w:tc>
        <w:tc>
          <w:tcPr>
            <w:tcW w:w="749" w:type="pct"/>
            <w:vAlign w:val="center"/>
          </w:tcPr>
          <w:p w14:paraId="2B13FED8" w14:textId="77777777" w:rsidR="002915AD" w:rsidRPr="00C26455" w:rsidRDefault="000939D1">
            <w:pPr>
              <w:pStyle w:val="aff6"/>
            </w:pPr>
            <w:r w:rsidRPr="00C26455">
              <w:rPr>
                <w:rFonts w:hint="eastAsia"/>
              </w:rPr>
              <w:t>居住区</w:t>
            </w:r>
          </w:p>
        </w:tc>
        <w:tc>
          <w:tcPr>
            <w:tcW w:w="748" w:type="pct"/>
            <w:vAlign w:val="center"/>
          </w:tcPr>
          <w:p w14:paraId="392461FC" w14:textId="77777777" w:rsidR="002915AD" w:rsidRPr="00C26455" w:rsidRDefault="000939D1">
            <w:pPr>
              <w:pStyle w:val="aff6"/>
            </w:pPr>
            <w:r w:rsidRPr="00C26455">
              <w:rPr>
                <w:rFonts w:hint="eastAsia"/>
              </w:rPr>
              <w:t>西北</w:t>
            </w:r>
          </w:p>
        </w:tc>
        <w:tc>
          <w:tcPr>
            <w:tcW w:w="831" w:type="pct"/>
            <w:vAlign w:val="center"/>
          </w:tcPr>
          <w:p w14:paraId="43CFDF42" w14:textId="77777777" w:rsidR="002915AD" w:rsidRPr="00C26455" w:rsidRDefault="000939D1">
            <w:pPr>
              <w:pStyle w:val="aff6"/>
            </w:pPr>
            <w:r w:rsidRPr="00C26455">
              <w:rPr>
                <w:rFonts w:hint="eastAsia"/>
              </w:rPr>
              <w:t>4970</w:t>
            </w:r>
          </w:p>
        </w:tc>
        <w:tc>
          <w:tcPr>
            <w:tcW w:w="614" w:type="pct"/>
            <w:vAlign w:val="center"/>
          </w:tcPr>
          <w:p w14:paraId="18B4B13C" w14:textId="77777777" w:rsidR="002915AD" w:rsidRPr="00C26455" w:rsidRDefault="000939D1">
            <w:pPr>
              <w:pStyle w:val="aff6"/>
            </w:pPr>
            <w:r w:rsidRPr="00C26455">
              <w:rPr>
                <w:rFonts w:hint="eastAsia"/>
              </w:rPr>
              <w:t>2533</w:t>
            </w:r>
          </w:p>
        </w:tc>
      </w:tr>
      <w:tr w:rsidR="00C26455" w:rsidRPr="00C26455" w14:paraId="0696A9EC" w14:textId="77777777" w:rsidTr="00D67F43">
        <w:trPr>
          <w:trHeight w:val="397"/>
          <w:jc w:val="center"/>
        </w:trPr>
        <w:tc>
          <w:tcPr>
            <w:tcW w:w="645" w:type="pct"/>
            <w:vAlign w:val="center"/>
          </w:tcPr>
          <w:p w14:paraId="05D334B8" w14:textId="77777777" w:rsidR="002915AD" w:rsidRPr="00C26455" w:rsidRDefault="000939D1">
            <w:pPr>
              <w:pStyle w:val="aff6"/>
              <w:rPr>
                <w:kern w:val="2"/>
              </w:rPr>
            </w:pPr>
            <w:r w:rsidRPr="00C26455">
              <w:rPr>
                <w:kern w:val="2"/>
              </w:rPr>
              <w:t>2</w:t>
            </w:r>
          </w:p>
        </w:tc>
        <w:tc>
          <w:tcPr>
            <w:tcW w:w="1413" w:type="pct"/>
            <w:vAlign w:val="center"/>
          </w:tcPr>
          <w:p w14:paraId="129A1D83" w14:textId="77777777" w:rsidR="002915AD" w:rsidRPr="00C26455" w:rsidRDefault="000939D1">
            <w:pPr>
              <w:pStyle w:val="aff6"/>
              <w:rPr>
                <w:bCs/>
              </w:rPr>
            </w:pPr>
            <w:r w:rsidRPr="00C26455">
              <w:rPr>
                <w:rFonts w:hint="eastAsia"/>
                <w:bCs/>
              </w:rPr>
              <w:t>郑屯村</w:t>
            </w:r>
          </w:p>
        </w:tc>
        <w:tc>
          <w:tcPr>
            <w:tcW w:w="749" w:type="pct"/>
            <w:vAlign w:val="center"/>
          </w:tcPr>
          <w:p w14:paraId="3D6AD393" w14:textId="77777777" w:rsidR="002915AD" w:rsidRPr="00C26455" w:rsidRDefault="000939D1">
            <w:pPr>
              <w:pStyle w:val="aff6"/>
            </w:pPr>
            <w:r w:rsidRPr="00C26455">
              <w:rPr>
                <w:rFonts w:hint="eastAsia"/>
              </w:rPr>
              <w:t>居住区</w:t>
            </w:r>
          </w:p>
        </w:tc>
        <w:tc>
          <w:tcPr>
            <w:tcW w:w="748" w:type="pct"/>
            <w:vAlign w:val="center"/>
          </w:tcPr>
          <w:p w14:paraId="464395F4" w14:textId="77777777" w:rsidR="002915AD" w:rsidRPr="00C26455" w:rsidRDefault="000939D1">
            <w:pPr>
              <w:pStyle w:val="aff6"/>
            </w:pPr>
            <w:r w:rsidRPr="00C26455">
              <w:rPr>
                <w:rFonts w:hint="eastAsia"/>
              </w:rPr>
              <w:t>西北</w:t>
            </w:r>
          </w:p>
        </w:tc>
        <w:tc>
          <w:tcPr>
            <w:tcW w:w="831" w:type="pct"/>
            <w:vAlign w:val="center"/>
          </w:tcPr>
          <w:p w14:paraId="29DC8C88" w14:textId="77777777" w:rsidR="002915AD" w:rsidRPr="00C26455" w:rsidRDefault="000939D1">
            <w:pPr>
              <w:pStyle w:val="aff6"/>
            </w:pPr>
            <w:r w:rsidRPr="00C26455">
              <w:rPr>
                <w:rFonts w:hint="eastAsia"/>
              </w:rPr>
              <w:t>4357</w:t>
            </w:r>
          </w:p>
        </w:tc>
        <w:tc>
          <w:tcPr>
            <w:tcW w:w="614" w:type="pct"/>
            <w:vAlign w:val="center"/>
          </w:tcPr>
          <w:p w14:paraId="0D07FD8C" w14:textId="77777777" w:rsidR="002915AD" w:rsidRPr="00C26455" w:rsidRDefault="000939D1">
            <w:pPr>
              <w:pStyle w:val="aff6"/>
            </w:pPr>
            <w:r w:rsidRPr="00C26455">
              <w:rPr>
                <w:rFonts w:hint="eastAsia"/>
              </w:rPr>
              <w:t>3325</w:t>
            </w:r>
          </w:p>
        </w:tc>
      </w:tr>
      <w:tr w:rsidR="00C26455" w:rsidRPr="00C26455" w14:paraId="052DA665" w14:textId="77777777" w:rsidTr="00D67F43">
        <w:trPr>
          <w:trHeight w:val="397"/>
          <w:jc w:val="center"/>
        </w:trPr>
        <w:tc>
          <w:tcPr>
            <w:tcW w:w="645" w:type="pct"/>
            <w:vAlign w:val="center"/>
          </w:tcPr>
          <w:p w14:paraId="5D016FD7" w14:textId="77777777" w:rsidR="002915AD" w:rsidRPr="00C26455" w:rsidRDefault="000939D1">
            <w:pPr>
              <w:pStyle w:val="aff6"/>
              <w:rPr>
                <w:kern w:val="2"/>
              </w:rPr>
            </w:pPr>
            <w:r w:rsidRPr="00C26455">
              <w:rPr>
                <w:kern w:val="2"/>
              </w:rPr>
              <w:t>3</w:t>
            </w:r>
          </w:p>
        </w:tc>
        <w:tc>
          <w:tcPr>
            <w:tcW w:w="1413" w:type="pct"/>
            <w:vAlign w:val="center"/>
          </w:tcPr>
          <w:p w14:paraId="1B2C7249" w14:textId="77777777" w:rsidR="002915AD" w:rsidRPr="00C26455" w:rsidRDefault="000939D1">
            <w:pPr>
              <w:pStyle w:val="aff6"/>
            </w:pPr>
            <w:r w:rsidRPr="00C26455">
              <w:rPr>
                <w:rFonts w:hint="eastAsia"/>
              </w:rPr>
              <w:t>高村</w:t>
            </w:r>
          </w:p>
        </w:tc>
        <w:tc>
          <w:tcPr>
            <w:tcW w:w="749" w:type="pct"/>
            <w:vAlign w:val="center"/>
          </w:tcPr>
          <w:p w14:paraId="13291292" w14:textId="77777777" w:rsidR="002915AD" w:rsidRPr="00C26455" w:rsidRDefault="000939D1">
            <w:pPr>
              <w:pStyle w:val="aff6"/>
            </w:pPr>
            <w:r w:rsidRPr="00C26455">
              <w:rPr>
                <w:rFonts w:hint="eastAsia"/>
              </w:rPr>
              <w:t>居住区</w:t>
            </w:r>
          </w:p>
        </w:tc>
        <w:tc>
          <w:tcPr>
            <w:tcW w:w="748" w:type="pct"/>
            <w:vAlign w:val="center"/>
          </w:tcPr>
          <w:p w14:paraId="29BA196C" w14:textId="77777777" w:rsidR="002915AD" w:rsidRPr="00C26455" w:rsidRDefault="000939D1">
            <w:pPr>
              <w:pStyle w:val="aff6"/>
            </w:pPr>
            <w:r w:rsidRPr="00C26455">
              <w:rPr>
                <w:rFonts w:hint="eastAsia"/>
              </w:rPr>
              <w:t>西北</w:t>
            </w:r>
          </w:p>
        </w:tc>
        <w:tc>
          <w:tcPr>
            <w:tcW w:w="831" w:type="pct"/>
            <w:vAlign w:val="center"/>
          </w:tcPr>
          <w:p w14:paraId="636E086B" w14:textId="77777777" w:rsidR="002915AD" w:rsidRPr="00C26455" w:rsidRDefault="000939D1">
            <w:pPr>
              <w:pStyle w:val="aff6"/>
            </w:pPr>
            <w:r w:rsidRPr="00C26455">
              <w:rPr>
                <w:rFonts w:hint="eastAsia"/>
              </w:rPr>
              <w:t>3677</w:t>
            </w:r>
          </w:p>
        </w:tc>
        <w:tc>
          <w:tcPr>
            <w:tcW w:w="614" w:type="pct"/>
            <w:vAlign w:val="center"/>
          </w:tcPr>
          <w:p w14:paraId="0F45D5F4" w14:textId="77777777" w:rsidR="002915AD" w:rsidRPr="00C26455" w:rsidRDefault="000939D1">
            <w:pPr>
              <w:pStyle w:val="aff6"/>
            </w:pPr>
            <w:r w:rsidRPr="00C26455">
              <w:rPr>
                <w:rFonts w:hint="eastAsia"/>
              </w:rPr>
              <w:t>2364</w:t>
            </w:r>
          </w:p>
        </w:tc>
      </w:tr>
      <w:tr w:rsidR="00C26455" w:rsidRPr="00C26455" w14:paraId="35AD768F" w14:textId="77777777" w:rsidTr="00D67F43">
        <w:trPr>
          <w:trHeight w:val="397"/>
          <w:jc w:val="center"/>
        </w:trPr>
        <w:tc>
          <w:tcPr>
            <w:tcW w:w="645" w:type="pct"/>
            <w:vAlign w:val="center"/>
          </w:tcPr>
          <w:p w14:paraId="43551F5F" w14:textId="77777777" w:rsidR="002915AD" w:rsidRPr="00C26455" w:rsidRDefault="000939D1">
            <w:pPr>
              <w:pStyle w:val="aff6"/>
              <w:rPr>
                <w:kern w:val="2"/>
              </w:rPr>
            </w:pPr>
            <w:r w:rsidRPr="00C26455">
              <w:rPr>
                <w:kern w:val="2"/>
              </w:rPr>
              <w:t>4</w:t>
            </w:r>
          </w:p>
        </w:tc>
        <w:tc>
          <w:tcPr>
            <w:tcW w:w="1413" w:type="pct"/>
            <w:vAlign w:val="center"/>
          </w:tcPr>
          <w:p w14:paraId="33A15F92" w14:textId="77777777" w:rsidR="002915AD" w:rsidRPr="00C26455" w:rsidRDefault="000939D1">
            <w:pPr>
              <w:pStyle w:val="aff6"/>
            </w:pPr>
            <w:r w:rsidRPr="00C26455">
              <w:rPr>
                <w:rFonts w:hint="eastAsia"/>
              </w:rPr>
              <w:t>范屯村</w:t>
            </w:r>
          </w:p>
        </w:tc>
        <w:tc>
          <w:tcPr>
            <w:tcW w:w="749" w:type="pct"/>
            <w:vAlign w:val="center"/>
          </w:tcPr>
          <w:p w14:paraId="50DC38A2" w14:textId="77777777" w:rsidR="002915AD" w:rsidRPr="00C26455" w:rsidRDefault="000939D1">
            <w:pPr>
              <w:pStyle w:val="aff6"/>
            </w:pPr>
            <w:r w:rsidRPr="00C26455">
              <w:rPr>
                <w:rFonts w:hint="eastAsia"/>
              </w:rPr>
              <w:t>居住区</w:t>
            </w:r>
          </w:p>
        </w:tc>
        <w:tc>
          <w:tcPr>
            <w:tcW w:w="748" w:type="pct"/>
            <w:vAlign w:val="center"/>
          </w:tcPr>
          <w:p w14:paraId="2B757B77" w14:textId="77777777" w:rsidR="002915AD" w:rsidRPr="00C26455" w:rsidRDefault="000939D1">
            <w:pPr>
              <w:pStyle w:val="aff6"/>
            </w:pPr>
            <w:r w:rsidRPr="00C26455">
              <w:rPr>
                <w:rFonts w:hint="eastAsia"/>
              </w:rPr>
              <w:t>北</w:t>
            </w:r>
          </w:p>
        </w:tc>
        <w:tc>
          <w:tcPr>
            <w:tcW w:w="831" w:type="pct"/>
            <w:vAlign w:val="center"/>
          </w:tcPr>
          <w:p w14:paraId="550E4B30" w14:textId="77777777" w:rsidR="002915AD" w:rsidRPr="00C26455" w:rsidRDefault="000939D1">
            <w:pPr>
              <w:pStyle w:val="aff6"/>
            </w:pPr>
            <w:r w:rsidRPr="00C26455">
              <w:rPr>
                <w:rFonts w:hint="eastAsia"/>
              </w:rPr>
              <w:t>3601</w:t>
            </w:r>
          </w:p>
        </w:tc>
        <w:tc>
          <w:tcPr>
            <w:tcW w:w="614" w:type="pct"/>
            <w:vAlign w:val="center"/>
          </w:tcPr>
          <w:p w14:paraId="20674ACE" w14:textId="77777777" w:rsidR="002915AD" w:rsidRPr="00C26455" w:rsidRDefault="000939D1">
            <w:pPr>
              <w:pStyle w:val="aff6"/>
            </w:pPr>
            <w:r w:rsidRPr="00C26455">
              <w:rPr>
                <w:rFonts w:hint="eastAsia"/>
              </w:rPr>
              <w:t>2684</w:t>
            </w:r>
          </w:p>
        </w:tc>
      </w:tr>
      <w:tr w:rsidR="00C26455" w:rsidRPr="00C26455" w14:paraId="0BE5ABAA" w14:textId="77777777" w:rsidTr="00D67F43">
        <w:trPr>
          <w:trHeight w:val="397"/>
          <w:jc w:val="center"/>
        </w:trPr>
        <w:tc>
          <w:tcPr>
            <w:tcW w:w="645" w:type="pct"/>
            <w:vAlign w:val="center"/>
          </w:tcPr>
          <w:p w14:paraId="5AAA2EDA" w14:textId="77777777" w:rsidR="002915AD" w:rsidRPr="00C26455" w:rsidRDefault="000939D1">
            <w:pPr>
              <w:pStyle w:val="aff6"/>
              <w:rPr>
                <w:kern w:val="2"/>
              </w:rPr>
            </w:pPr>
            <w:r w:rsidRPr="00C26455">
              <w:rPr>
                <w:kern w:val="2"/>
              </w:rPr>
              <w:t>5</w:t>
            </w:r>
          </w:p>
        </w:tc>
        <w:tc>
          <w:tcPr>
            <w:tcW w:w="1413" w:type="pct"/>
            <w:vAlign w:val="center"/>
          </w:tcPr>
          <w:p w14:paraId="4DD45868" w14:textId="77777777" w:rsidR="002915AD" w:rsidRPr="00C26455" w:rsidRDefault="000939D1">
            <w:pPr>
              <w:pStyle w:val="aff6"/>
            </w:pPr>
            <w:r w:rsidRPr="00C26455">
              <w:rPr>
                <w:rFonts w:hint="eastAsia"/>
              </w:rPr>
              <w:t>前李固村</w:t>
            </w:r>
          </w:p>
        </w:tc>
        <w:tc>
          <w:tcPr>
            <w:tcW w:w="749" w:type="pct"/>
            <w:vAlign w:val="center"/>
          </w:tcPr>
          <w:p w14:paraId="6650673E" w14:textId="77777777" w:rsidR="002915AD" w:rsidRPr="00C26455" w:rsidRDefault="000939D1">
            <w:pPr>
              <w:pStyle w:val="aff6"/>
            </w:pPr>
            <w:r w:rsidRPr="00C26455">
              <w:rPr>
                <w:rFonts w:hint="eastAsia"/>
              </w:rPr>
              <w:t>居住区</w:t>
            </w:r>
          </w:p>
        </w:tc>
        <w:tc>
          <w:tcPr>
            <w:tcW w:w="748" w:type="pct"/>
            <w:vAlign w:val="center"/>
          </w:tcPr>
          <w:p w14:paraId="3595B115" w14:textId="77777777" w:rsidR="002915AD" w:rsidRPr="00C26455" w:rsidRDefault="000939D1">
            <w:pPr>
              <w:pStyle w:val="aff6"/>
            </w:pPr>
            <w:r w:rsidRPr="00C26455">
              <w:rPr>
                <w:rFonts w:hint="eastAsia"/>
              </w:rPr>
              <w:t>北</w:t>
            </w:r>
          </w:p>
        </w:tc>
        <w:tc>
          <w:tcPr>
            <w:tcW w:w="831" w:type="pct"/>
            <w:vAlign w:val="center"/>
          </w:tcPr>
          <w:p w14:paraId="4AB73A43" w14:textId="77777777" w:rsidR="002915AD" w:rsidRPr="00C26455" w:rsidRDefault="000939D1">
            <w:pPr>
              <w:pStyle w:val="aff6"/>
            </w:pPr>
            <w:r w:rsidRPr="00C26455">
              <w:rPr>
                <w:rFonts w:hint="eastAsia"/>
              </w:rPr>
              <w:t>4549</w:t>
            </w:r>
          </w:p>
        </w:tc>
        <w:tc>
          <w:tcPr>
            <w:tcW w:w="614" w:type="pct"/>
            <w:vAlign w:val="center"/>
          </w:tcPr>
          <w:p w14:paraId="7242E8B0" w14:textId="77777777" w:rsidR="002915AD" w:rsidRPr="00C26455" w:rsidRDefault="000939D1">
            <w:pPr>
              <w:pStyle w:val="aff6"/>
            </w:pPr>
            <w:r w:rsidRPr="00C26455">
              <w:rPr>
                <w:rFonts w:hint="eastAsia"/>
              </w:rPr>
              <w:t>1504</w:t>
            </w:r>
          </w:p>
        </w:tc>
      </w:tr>
      <w:tr w:rsidR="00C26455" w:rsidRPr="00C26455" w14:paraId="46B733ED" w14:textId="77777777" w:rsidTr="00D67F43">
        <w:trPr>
          <w:trHeight w:val="397"/>
          <w:jc w:val="center"/>
        </w:trPr>
        <w:tc>
          <w:tcPr>
            <w:tcW w:w="645" w:type="pct"/>
            <w:vAlign w:val="center"/>
          </w:tcPr>
          <w:p w14:paraId="04F758D3" w14:textId="77777777" w:rsidR="002915AD" w:rsidRPr="00C26455" w:rsidRDefault="000939D1">
            <w:pPr>
              <w:pStyle w:val="aff6"/>
              <w:rPr>
                <w:kern w:val="2"/>
              </w:rPr>
            </w:pPr>
            <w:r w:rsidRPr="00C26455">
              <w:rPr>
                <w:kern w:val="2"/>
              </w:rPr>
              <w:lastRenderedPageBreak/>
              <w:t>6</w:t>
            </w:r>
          </w:p>
        </w:tc>
        <w:tc>
          <w:tcPr>
            <w:tcW w:w="1413" w:type="pct"/>
            <w:vAlign w:val="center"/>
          </w:tcPr>
          <w:p w14:paraId="201755BF" w14:textId="77777777" w:rsidR="002915AD" w:rsidRPr="00C26455" w:rsidRDefault="000939D1">
            <w:pPr>
              <w:pStyle w:val="aff6"/>
            </w:pPr>
            <w:r w:rsidRPr="00C26455">
              <w:rPr>
                <w:rFonts w:hint="eastAsia"/>
              </w:rPr>
              <w:t>中李固村</w:t>
            </w:r>
          </w:p>
        </w:tc>
        <w:tc>
          <w:tcPr>
            <w:tcW w:w="749" w:type="pct"/>
            <w:vAlign w:val="center"/>
          </w:tcPr>
          <w:p w14:paraId="3A41319E" w14:textId="77777777" w:rsidR="002915AD" w:rsidRPr="00C26455" w:rsidRDefault="000939D1">
            <w:pPr>
              <w:pStyle w:val="aff6"/>
            </w:pPr>
            <w:r w:rsidRPr="00C26455">
              <w:rPr>
                <w:rFonts w:hint="eastAsia"/>
              </w:rPr>
              <w:t>居住区</w:t>
            </w:r>
          </w:p>
        </w:tc>
        <w:tc>
          <w:tcPr>
            <w:tcW w:w="748" w:type="pct"/>
            <w:vAlign w:val="center"/>
          </w:tcPr>
          <w:p w14:paraId="72193AD6" w14:textId="77777777" w:rsidR="002915AD" w:rsidRPr="00C26455" w:rsidRDefault="000939D1">
            <w:pPr>
              <w:pStyle w:val="aff6"/>
            </w:pPr>
            <w:r w:rsidRPr="00C26455">
              <w:rPr>
                <w:rFonts w:hint="eastAsia"/>
              </w:rPr>
              <w:t>北</w:t>
            </w:r>
          </w:p>
        </w:tc>
        <w:tc>
          <w:tcPr>
            <w:tcW w:w="831" w:type="pct"/>
            <w:vAlign w:val="center"/>
          </w:tcPr>
          <w:p w14:paraId="4CF305AC" w14:textId="77777777" w:rsidR="002915AD" w:rsidRPr="00C26455" w:rsidRDefault="000939D1">
            <w:pPr>
              <w:pStyle w:val="aff6"/>
            </w:pPr>
            <w:r w:rsidRPr="00C26455">
              <w:rPr>
                <w:rFonts w:hint="eastAsia"/>
              </w:rPr>
              <w:t>4890</w:t>
            </w:r>
          </w:p>
        </w:tc>
        <w:tc>
          <w:tcPr>
            <w:tcW w:w="614" w:type="pct"/>
            <w:vAlign w:val="center"/>
          </w:tcPr>
          <w:p w14:paraId="222D80E9" w14:textId="77777777" w:rsidR="002915AD" w:rsidRPr="00C26455" w:rsidRDefault="000939D1">
            <w:pPr>
              <w:pStyle w:val="aff6"/>
            </w:pPr>
            <w:r w:rsidRPr="00C26455">
              <w:rPr>
                <w:rFonts w:hint="eastAsia"/>
              </w:rPr>
              <w:t>4790</w:t>
            </w:r>
          </w:p>
        </w:tc>
      </w:tr>
      <w:tr w:rsidR="00C26455" w:rsidRPr="00C26455" w14:paraId="05DF17DA" w14:textId="77777777" w:rsidTr="00D67F43">
        <w:trPr>
          <w:trHeight w:val="397"/>
          <w:jc w:val="center"/>
        </w:trPr>
        <w:tc>
          <w:tcPr>
            <w:tcW w:w="645" w:type="pct"/>
            <w:vAlign w:val="center"/>
          </w:tcPr>
          <w:p w14:paraId="7D4FD74C" w14:textId="77777777" w:rsidR="002915AD" w:rsidRPr="00C26455" w:rsidRDefault="000939D1">
            <w:pPr>
              <w:pStyle w:val="aff6"/>
              <w:rPr>
                <w:kern w:val="2"/>
              </w:rPr>
            </w:pPr>
            <w:r w:rsidRPr="00C26455">
              <w:rPr>
                <w:kern w:val="2"/>
              </w:rPr>
              <w:t>7</w:t>
            </w:r>
          </w:p>
        </w:tc>
        <w:tc>
          <w:tcPr>
            <w:tcW w:w="1413" w:type="pct"/>
            <w:vAlign w:val="center"/>
          </w:tcPr>
          <w:p w14:paraId="7B037465" w14:textId="77777777" w:rsidR="002915AD" w:rsidRPr="00C26455" w:rsidRDefault="000939D1">
            <w:pPr>
              <w:pStyle w:val="aff6"/>
            </w:pPr>
            <w:r w:rsidRPr="00C26455">
              <w:rPr>
                <w:rFonts w:hint="eastAsia"/>
              </w:rPr>
              <w:t>后李固村</w:t>
            </w:r>
          </w:p>
        </w:tc>
        <w:tc>
          <w:tcPr>
            <w:tcW w:w="749" w:type="pct"/>
            <w:vAlign w:val="center"/>
          </w:tcPr>
          <w:p w14:paraId="4E953536" w14:textId="77777777" w:rsidR="002915AD" w:rsidRPr="00C26455" w:rsidRDefault="000939D1">
            <w:pPr>
              <w:pStyle w:val="aff6"/>
            </w:pPr>
            <w:r w:rsidRPr="00C26455">
              <w:rPr>
                <w:rFonts w:hint="eastAsia"/>
              </w:rPr>
              <w:t>居住区</w:t>
            </w:r>
          </w:p>
        </w:tc>
        <w:tc>
          <w:tcPr>
            <w:tcW w:w="748" w:type="pct"/>
            <w:vAlign w:val="center"/>
          </w:tcPr>
          <w:p w14:paraId="4D272F75" w14:textId="77777777" w:rsidR="002915AD" w:rsidRPr="00C26455" w:rsidRDefault="000939D1">
            <w:pPr>
              <w:pStyle w:val="aff6"/>
            </w:pPr>
            <w:r w:rsidRPr="00C26455">
              <w:rPr>
                <w:rFonts w:hint="eastAsia"/>
              </w:rPr>
              <w:t>北</w:t>
            </w:r>
          </w:p>
        </w:tc>
        <w:tc>
          <w:tcPr>
            <w:tcW w:w="831" w:type="pct"/>
            <w:vAlign w:val="center"/>
          </w:tcPr>
          <w:p w14:paraId="73548959" w14:textId="77777777" w:rsidR="002915AD" w:rsidRPr="00C26455" w:rsidRDefault="000939D1">
            <w:pPr>
              <w:pStyle w:val="aff6"/>
            </w:pPr>
            <w:r w:rsidRPr="00C26455">
              <w:rPr>
                <w:rFonts w:hint="eastAsia"/>
              </w:rPr>
              <w:t>5308</w:t>
            </w:r>
          </w:p>
        </w:tc>
        <w:tc>
          <w:tcPr>
            <w:tcW w:w="614" w:type="pct"/>
            <w:vAlign w:val="center"/>
          </w:tcPr>
          <w:p w14:paraId="0D26001D" w14:textId="77777777" w:rsidR="002915AD" w:rsidRPr="00C26455" w:rsidRDefault="000939D1">
            <w:pPr>
              <w:pStyle w:val="aff6"/>
            </w:pPr>
            <w:r w:rsidRPr="00C26455">
              <w:rPr>
                <w:rFonts w:hint="eastAsia"/>
              </w:rPr>
              <w:t>4400</w:t>
            </w:r>
          </w:p>
        </w:tc>
      </w:tr>
      <w:tr w:rsidR="00C26455" w:rsidRPr="00C26455" w14:paraId="7A1DD080" w14:textId="77777777" w:rsidTr="00D67F43">
        <w:trPr>
          <w:trHeight w:val="397"/>
          <w:jc w:val="center"/>
        </w:trPr>
        <w:tc>
          <w:tcPr>
            <w:tcW w:w="645" w:type="pct"/>
            <w:vAlign w:val="center"/>
          </w:tcPr>
          <w:p w14:paraId="5AA2CC54" w14:textId="77777777" w:rsidR="002915AD" w:rsidRPr="00C26455" w:rsidRDefault="000939D1">
            <w:pPr>
              <w:pStyle w:val="aff6"/>
              <w:rPr>
                <w:kern w:val="2"/>
              </w:rPr>
            </w:pPr>
            <w:r w:rsidRPr="00C26455">
              <w:rPr>
                <w:kern w:val="2"/>
              </w:rPr>
              <w:t>8</w:t>
            </w:r>
          </w:p>
        </w:tc>
        <w:tc>
          <w:tcPr>
            <w:tcW w:w="1413" w:type="pct"/>
            <w:vAlign w:val="center"/>
          </w:tcPr>
          <w:p w14:paraId="32858CF5" w14:textId="77777777" w:rsidR="002915AD" w:rsidRPr="00C26455" w:rsidRDefault="000939D1">
            <w:pPr>
              <w:pStyle w:val="aff6"/>
            </w:pPr>
            <w:r w:rsidRPr="00C26455">
              <w:rPr>
                <w:rFonts w:hint="eastAsia"/>
              </w:rPr>
              <w:t>孟坟村</w:t>
            </w:r>
          </w:p>
        </w:tc>
        <w:tc>
          <w:tcPr>
            <w:tcW w:w="749" w:type="pct"/>
            <w:vAlign w:val="center"/>
          </w:tcPr>
          <w:p w14:paraId="487D4FB2" w14:textId="77777777" w:rsidR="002915AD" w:rsidRPr="00C26455" w:rsidRDefault="000939D1">
            <w:pPr>
              <w:pStyle w:val="aff6"/>
            </w:pPr>
            <w:r w:rsidRPr="00C26455">
              <w:rPr>
                <w:rFonts w:hint="eastAsia"/>
              </w:rPr>
              <w:t>居住区</w:t>
            </w:r>
          </w:p>
        </w:tc>
        <w:tc>
          <w:tcPr>
            <w:tcW w:w="748" w:type="pct"/>
            <w:vAlign w:val="center"/>
          </w:tcPr>
          <w:p w14:paraId="0A673E74" w14:textId="77777777" w:rsidR="002915AD" w:rsidRPr="00C26455" w:rsidRDefault="000939D1">
            <w:pPr>
              <w:pStyle w:val="aff6"/>
            </w:pPr>
            <w:r w:rsidRPr="00C26455">
              <w:rPr>
                <w:rFonts w:hint="eastAsia"/>
              </w:rPr>
              <w:t>东北</w:t>
            </w:r>
          </w:p>
        </w:tc>
        <w:tc>
          <w:tcPr>
            <w:tcW w:w="831" w:type="pct"/>
            <w:vAlign w:val="center"/>
          </w:tcPr>
          <w:p w14:paraId="35D39300" w14:textId="77777777" w:rsidR="002915AD" w:rsidRPr="00C26455" w:rsidRDefault="000939D1">
            <w:pPr>
              <w:pStyle w:val="aff6"/>
            </w:pPr>
            <w:r w:rsidRPr="00C26455">
              <w:rPr>
                <w:rFonts w:hint="eastAsia"/>
              </w:rPr>
              <w:t>5258</w:t>
            </w:r>
          </w:p>
        </w:tc>
        <w:tc>
          <w:tcPr>
            <w:tcW w:w="614" w:type="pct"/>
            <w:vAlign w:val="center"/>
          </w:tcPr>
          <w:p w14:paraId="10BB3CF2" w14:textId="77777777" w:rsidR="002915AD" w:rsidRPr="00C26455" w:rsidRDefault="000939D1">
            <w:pPr>
              <w:pStyle w:val="aff6"/>
            </w:pPr>
            <w:r w:rsidRPr="00C26455">
              <w:rPr>
                <w:rFonts w:hint="eastAsia"/>
              </w:rPr>
              <w:t>3500</w:t>
            </w:r>
          </w:p>
        </w:tc>
      </w:tr>
      <w:tr w:rsidR="00C26455" w:rsidRPr="00C26455" w14:paraId="4A10F319" w14:textId="77777777" w:rsidTr="00D67F43">
        <w:trPr>
          <w:trHeight w:val="397"/>
          <w:jc w:val="center"/>
        </w:trPr>
        <w:tc>
          <w:tcPr>
            <w:tcW w:w="645" w:type="pct"/>
            <w:vAlign w:val="center"/>
          </w:tcPr>
          <w:p w14:paraId="64D4AE5E" w14:textId="77777777" w:rsidR="002915AD" w:rsidRPr="00C26455" w:rsidRDefault="000939D1">
            <w:pPr>
              <w:pStyle w:val="aff6"/>
              <w:rPr>
                <w:kern w:val="2"/>
              </w:rPr>
            </w:pPr>
            <w:r w:rsidRPr="00C26455">
              <w:rPr>
                <w:kern w:val="2"/>
              </w:rPr>
              <w:t>9</w:t>
            </w:r>
          </w:p>
        </w:tc>
        <w:tc>
          <w:tcPr>
            <w:tcW w:w="1413" w:type="pct"/>
            <w:vAlign w:val="center"/>
          </w:tcPr>
          <w:p w14:paraId="4E322D54" w14:textId="77777777" w:rsidR="002915AD" w:rsidRPr="00C26455" w:rsidRDefault="000939D1">
            <w:pPr>
              <w:pStyle w:val="aff6"/>
            </w:pPr>
            <w:r w:rsidRPr="00C26455">
              <w:rPr>
                <w:rFonts w:hint="eastAsia"/>
              </w:rPr>
              <w:t>王门村</w:t>
            </w:r>
          </w:p>
        </w:tc>
        <w:tc>
          <w:tcPr>
            <w:tcW w:w="749" w:type="pct"/>
            <w:vAlign w:val="center"/>
          </w:tcPr>
          <w:p w14:paraId="7601DFE8" w14:textId="77777777" w:rsidR="002915AD" w:rsidRPr="00C26455" w:rsidRDefault="000939D1">
            <w:pPr>
              <w:pStyle w:val="aff6"/>
            </w:pPr>
            <w:r w:rsidRPr="00C26455">
              <w:rPr>
                <w:rFonts w:hint="eastAsia"/>
              </w:rPr>
              <w:t>居住区</w:t>
            </w:r>
          </w:p>
        </w:tc>
        <w:tc>
          <w:tcPr>
            <w:tcW w:w="748" w:type="pct"/>
            <w:vAlign w:val="center"/>
          </w:tcPr>
          <w:p w14:paraId="40F7B2CE" w14:textId="77777777" w:rsidR="002915AD" w:rsidRPr="00C26455" w:rsidRDefault="000939D1">
            <w:pPr>
              <w:pStyle w:val="aff6"/>
            </w:pPr>
            <w:r w:rsidRPr="00C26455">
              <w:rPr>
                <w:rFonts w:hint="eastAsia"/>
              </w:rPr>
              <w:t>东北</w:t>
            </w:r>
          </w:p>
        </w:tc>
        <w:tc>
          <w:tcPr>
            <w:tcW w:w="831" w:type="pct"/>
            <w:vAlign w:val="center"/>
          </w:tcPr>
          <w:p w14:paraId="7993557C" w14:textId="77777777" w:rsidR="002915AD" w:rsidRPr="00C26455" w:rsidRDefault="000939D1">
            <w:pPr>
              <w:pStyle w:val="aff6"/>
            </w:pPr>
            <w:r w:rsidRPr="00C26455">
              <w:rPr>
                <w:rFonts w:hint="eastAsia"/>
              </w:rPr>
              <w:t>5655</w:t>
            </w:r>
          </w:p>
        </w:tc>
        <w:tc>
          <w:tcPr>
            <w:tcW w:w="614" w:type="pct"/>
            <w:vAlign w:val="center"/>
          </w:tcPr>
          <w:p w14:paraId="24436F48" w14:textId="77777777" w:rsidR="002915AD" w:rsidRPr="00C26455" w:rsidRDefault="000939D1">
            <w:pPr>
              <w:pStyle w:val="aff6"/>
            </w:pPr>
            <w:r w:rsidRPr="00C26455">
              <w:rPr>
                <w:rFonts w:hint="eastAsia"/>
              </w:rPr>
              <w:t>3360</w:t>
            </w:r>
          </w:p>
        </w:tc>
      </w:tr>
      <w:tr w:rsidR="00C26455" w:rsidRPr="00C26455" w14:paraId="40DE0153" w14:textId="77777777" w:rsidTr="00D67F43">
        <w:trPr>
          <w:trHeight w:val="397"/>
          <w:jc w:val="center"/>
        </w:trPr>
        <w:tc>
          <w:tcPr>
            <w:tcW w:w="645" w:type="pct"/>
            <w:vAlign w:val="center"/>
          </w:tcPr>
          <w:p w14:paraId="074AED0A" w14:textId="77777777" w:rsidR="002915AD" w:rsidRPr="00C26455" w:rsidRDefault="000939D1">
            <w:pPr>
              <w:pStyle w:val="aff6"/>
              <w:rPr>
                <w:kern w:val="2"/>
              </w:rPr>
            </w:pPr>
            <w:r w:rsidRPr="00C26455">
              <w:rPr>
                <w:kern w:val="2"/>
              </w:rPr>
              <w:t>10</w:t>
            </w:r>
          </w:p>
        </w:tc>
        <w:tc>
          <w:tcPr>
            <w:tcW w:w="1413" w:type="pct"/>
            <w:vAlign w:val="center"/>
          </w:tcPr>
          <w:p w14:paraId="60743BC6" w14:textId="77777777" w:rsidR="002915AD" w:rsidRPr="00C26455" w:rsidRDefault="000939D1">
            <w:pPr>
              <w:pStyle w:val="aff6"/>
            </w:pPr>
            <w:r w:rsidRPr="00C26455">
              <w:rPr>
                <w:rFonts w:hint="eastAsia"/>
              </w:rPr>
              <w:t>西同古村</w:t>
            </w:r>
          </w:p>
        </w:tc>
        <w:tc>
          <w:tcPr>
            <w:tcW w:w="749" w:type="pct"/>
            <w:vAlign w:val="center"/>
          </w:tcPr>
          <w:p w14:paraId="6625FC09" w14:textId="77777777" w:rsidR="002915AD" w:rsidRPr="00C26455" w:rsidRDefault="000939D1">
            <w:pPr>
              <w:pStyle w:val="aff6"/>
            </w:pPr>
            <w:r w:rsidRPr="00C26455">
              <w:rPr>
                <w:rFonts w:hint="eastAsia"/>
              </w:rPr>
              <w:t>居住区</w:t>
            </w:r>
          </w:p>
        </w:tc>
        <w:tc>
          <w:tcPr>
            <w:tcW w:w="748" w:type="pct"/>
            <w:vAlign w:val="center"/>
          </w:tcPr>
          <w:p w14:paraId="5A42CEB1" w14:textId="77777777" w:rsidR="002915AD" w:rsidRPr="00C26455" w:rsidRDefault="000939D1">
            <w:pPr>
              <w:pStyle w:val="aff6"/>
            </w:pPr>
            <w:r w:rsidRPr="00C26455">
              <w:rPr>
                <w:rFonts w:hint="eastAsia"/>
              </w:rPr>
              <w:t>东北</w:t>
            </w:r>
          </w:p>
        </w:tc>
        <w:tc>
          <w:tcPr>
            <w:tcW w:w="831" w:type="pct"/>
            <w:vAlign w:val="center"/>
          </w:tcPr>
          <w:p w14:paraId="50004BF1" w14:textId="77777777" w:rsidR="002915AD" w:rsidRPr="00C26455" w:rsidRDefault="000939D1">
            <w:pPr>
              <w:pStyle w:val="aff6"/>
            </w:pPr>
            <w:r w:rsidRPr="00C26455">
              <w:rPr>
                <w:rFonts w:hint="eastAsia"/>
              </w:rPr>
              <w:t>5025</w:t>
            </w:r>
          </w:p>
        </w:tc>
        <w:tc>
          <w:tcPr>
            <w:tcW w:w="614" w:type="pct"/>
            <w:vAlign w:val="center"/>
          </w:tcPr>
          <w:p w14:paraId="366E4F1E" w14:textId="77777777" w:rsidR="002915AD" w:rsidRPr="00C26455" w:rsidRDefault="000939D1">
            <w:pPr>
              <w:pStyle w:val="aff6"/>
            </w:pPr>
            <w:r w:rsidRPr="00C26455">
              <w:rPr>
                <w:rFonts w:hint="eastAsia"/>
              </w:rPr>
              <w:t>2653</w:t>
            </w:r>
          </w:p>
        </w:tc>
      </w:tr>
      <w:tr w:rsidR="00C26455" w:rsidRPr="00C26455" w14:paraId="13C3929A" w14:textId="77777777" w:rsidTr="00D67F43">
        <w:trPr>
          <w:trHeight w:val="397"/>
          <w:jc w:val="center"/>
        </w:trPr>
        <w:tc>
          <w:tcPr>
            <w:tcW w:w="645" w:type="pct"/>
            <w:vAlign w:val="center"/>
          </w:tcPr>
          <w:p w14:paraId="1FE59550" w14:textId="77777777" w:rsidR="002915AD" w:rsidRPr="00C26455" w:rsidRDefault="000939D1">
            <w:pPr>
              <w:pStyle w:val="aff6"/>
              <w:rPr>
                <w:kern w:val="2"/>
              </w:rPr>
            </w:pPr>
            <w:r w:rsidRPr="00C26455">
              <w:rPr>
                <w:kern w:val="2"/>
              </w:rPr>
              <w:t>11</w:t>
            </w:r>
          </w:p>
        </w:tc>
        <w:tc>
          <w:tcPr>
            <w:tcW w:w="1413" w:type="pct"/>
            <w:vAlign w:val="center"/>
          </w:tcPr>
          <w:p w14:paraId="459DCE77" w14:textId="77777777" w:rsidR="002915AD" w:rsidRPr="00C26455" w:rsidRDefault="000939D1">
            <w:pPr>
              <w:pStyle w:val="aff6"/>
            </w:pPr>
            <w:r w:rsidRPr="00C26455">
              <w:rPr>
                <w:rFonts w:hint="eastAsia"/>
              </w:rPr>
              <w:t>东张门村</w:t>
            </w:r>
          </w:p>
        </w:tc>
        <w:tc>
          <w:tcPr>
            <w:tcW w:w="749" w:type="pct"/>
            <w:vAlign w:val="center"/>
          </w:tcPr>
          <w:p w14:paraId="5206921B" w14:textId="77777777" w:rsidR="002915AD" w:rsidRPr="00C26455" w:rsidRDefault="000939D1">
            <w:pPr>
              <w:pStyle w:val="aff6"/>
            </w:pPr>
            <w:r w:rsidRPr="00C26455">
              <w:rPr>
                <w:rFonts w:hint="eastAsia"/>
              </w:rPr>
              <w:t>居住区</w:t>
            </w:r>
          </w:p>
        </w:tc>
        <w:tc>
          <w:tcPr>
            <w:tcW w:w="748" w:type="pct"/>
            <w:vAlign w:val="center"/>
          </w:tcPr>
          <w:p w14:paraId="611FFEB5" w14:textId="77777777" w:rsidR="002915AD" w:rsidRPr="00C26455" w:rsidRDefault="000939D1">
            <w:pPr>
              <w:pStyle w:val="aff6"/>
            </w:pPr>
            <w:r w:rsidRPr="00C26455">
              <w:rPr>
                <w:rFonts w:hint="eastAsia"/>
              </w:rPr>
              <w:t>东北</w:t>
            </w:r>
          </w:p>
        </w:tc>
        <w:tc>
          <w:tcPr>
            <w:tcW w:w="831" w:type="pct"/>
            <w:vAlign w:val="center"/>
          </w:tcPr>
          <w:p w14:paraId="237B4AFC" w14:textId="66F55C22" w:rsidR="002915AD" w:rsidRPr="00C26455" w:rsidRDefault="004D43E5">
            <w:pPr>
              <w:pStyle w:val="aff6"/>
            </w:pPr>
            <w:r w:rsidRPr="00C26455">
              <w:rPr>
                <w:rFonts w:hint="eastAsia"/>
              </w:rPr>
              <w:t>3427</w:t>
            </w:r>
          </w:p>
        </w:tc>
        <w:tc>
          <w:tcPr>
            <w:tcW w:w="614" w:type="pct"/>
            <w:vAlign w:val="center"/>
          </w:tcPr>
          <w:p w14:paraId="4BF8683C" w14:textId="77777777" w:rsidR="002915AD" w:rsidRPr="00C26455" w:rsidRDefault="000939D1">
            <w:pPr>
              <w:pStyle w:val="aff6"/>
            </w:pPr>
            <w:r w:rsidRPr="00C26455">
              <w:rPr>
                <w:rFonts w:hint="eastAsia"/>
              </w:rPr>
              <w:t>5700</w:t>
            </w:r>
          </w:p>
        </w:tc>
      </w:tr>
      <w:tr w:rsidR="00C26455" w:rsidRPr="00C26455" w14:paraId="3F180A29" w14:textId="77777777" w:rsidTr="00D67F43">
        <w:trPr>
          <w:trHeight w:val="397"/>
          <w:jc w:val="center"/>
        </w:trPr>
        <w:tc>
          <w:tcPr>
            <w:tcW w:w="645" w:type="pct"/>
            <w:vAlign w:val="center"/>
          </w:tcPr>
          <w:p w14:paraId="50DBD864" w14:textId="77777777" w:rsidR="002915AD" w:rsidRPr="00C26455" w:rsidRDefault="000939D1">
            <w:pPr>
              <w:pStyle w:val="aff6"/>
              <w:rPr>
                <w:kern w:val="2"/>
              </w:rPr>
            </w:pPr>
            <w:r w:rsidRPr="00C26455">
              <w:rPr>
                <w:kern w:val="2"/>
              </w:rPr>
              <w:t>12</w:t>
            </w:r>
          </w:p>
        </w:tc>
        <w:tc>
          <w:tcPr>
            <w:tcW w:w="1413" w:type="pct"/>
            <w:vAlign w:val="center"/>
          </w:tcPr>
          <w:p w14:paraId="1D0941E2" w14:textId="77777777" w:rsidR="002915AD" w:rsidRPr="00C26455" w:rsidRDefault="000939D1">
            <w:pPr>
              <w:pStyle w:val="aff6"/>
            </w:pPr>
            <w:r w:rsidRPr="00C26455">
              <w:rPr>
                <w:rFonts w:hint="eastAsia"/>
              </w:rPr>
              <w:t>西张门门</w:t>
            </w:r>
          </w:p>
        </w:tc>
        <w:tc>
          <w:tcPr>
            <w:tcW w:w="749" w:type="pct"/>
            <w:vAlign w:val="center"/>
          </w:tcPr>
          <w:p w14:paraId="07312E82" w14:textId="77777777" w:rsidR="002915AD" w:rsidRPr="00C26455" w:rsidRDefault="000939D1">
            <w:pPr>
              <w:pStyle w:val="aff6"/>
            </w:pPr>
            <w:r w:rsidRPr="00C26455">
              <w:rPr>
                <w:rFonts w:hint="eastAsia"/>
              </w:rPr>
              <w:t>居住区</w:t>
            </w:r>
          </w:p>
        </w:tc>
        <w:tc>
          <w:tcPr>
            <w:tcW w:w="748" w:type="pct"/>
            <w:vAlign w:val="center"/>
          </w:tcPr>
          <w:p w14:paraId="04D1D592" w14:textId="77777777" w:rsidR="002915AD" w:rsidRPr="00C26455" w:rsidRDefault="000939D1">
            <w:pPr>
              <w:pStyle w:val="aff6"/>
            </w:pPr>
            <w:r w:rsidRPr="00C26455">
              <w:rPr>
                <w:rFonts w:hint="eastAsia"/>
              </w:rPr>
              <w:t>东北</w:t>
            </w:r>
          </w:p>
        </w:tc>
        <w:tc>
          <w:tcPr>
            <w:tcW w:w="831" w:type="pct"/>
            <w:vAlign w:val="center"/>
          </w:tcPr>
          <w:p w14:paraId="00FAF931" w14:textId="77777777" w:rsidR="002915AD" w:rsidRPr="00C26455" w:rsidRDefault="000939D1">
            <w:pPr>
              <w:pStyle w:val="aff6"/>
            </w:pPr>
            <w:r w:rsidRPr="00C26455">
              <w:rPr>
                <w:rFonts w:hint="eastAsia"/>
              </w:rPr>
              <w:t>3039</w:t>
            </w:r>
          </w:p>
        </w:tc>
        <w:tc>
          <w:tcPr>
            <w:tcW w:w="614" w:type="pct"/>
            <w:vAlign w:val="center"/>
          </w:tcPr>
          <w:p w14:paraId="3736744A" w14:textId="5096A1DA" w:rsidR="002915AD" w:rsidRPr="00C26455" w:rsidRDefault="000666C4">
            <w:pPr>
              <w:pStyle w:val="aff6"/>
            </w:pPr>
            <w:r w:rsidRPr="00C26455">
              <w:rPr>
                <w:rFonts w:hint="eastAsia"/>
              </w:rPr>
              <w:t>2960</w:t>
            </w:r>
          </w:p>
        </w:tc>
      </w:tr>
      <w:tr w:rsidR="00C26455" w:rsidRPr="00C26455" w14:paraId="2A9950CD" w14:textId="77777777" w:rsidTr="00D67F43">
        <w:trPr>
          <w:trHeight w:val="397"/>
          <w:jc w:val="center"/>
        </w:trPr>
        <w:tc>
          <w:tcPr>
            <w:tcW w:w="645" w:type="pct"/>
            <w:vAlign w:val="center"/>
          </w:tcPr>
          <w:p w14:paraId="184A8C95" w14:textId="77777777" w:rsidR="002915AD" w:rsidRPr="00C26455" w:rsidRDefault="000939D1">
            <w:pPr>
              <w:pStyle w:val="aff6"/>
              <w:rPr>
                <w:kern w:val="2"/>
              </w:rPr>
            </w:pPr>
            <w:r w:rsidRPr="00C26455">
              <w:rPr>
                <w:kern w:val="2"/>
              </w:rPr>
              <w:t>13</w:t>
            </w:r>
          </w:p>
        </w:tc>
        <w:tc>
          <w:tcPr>
            <w:tcW w:w="1413" w:type="pct"/>
            <w:vAlign w:val="center"/>
          </w:tcPr>
          <w:p w14:paraId="7EFFE0C1" w14:textId="77777777" w:rsidR="002915AD" w:rsidRPr="00C26455" w:rsidRDefault="000939D1">
            <w:pPr>
              <w:pStyle w:val="aff6"/>
            </w:pPr>
            <w:r w:rsidRPr="00C26455">
              <w:rPr>
                <w:rFonts w:hint="eastAsia"/>
              </w:rPr>
              <w:t>南张门村</w:t>
            </w:r>
          </w:p>
        </w:tc>
        <w:tc>
          <w:tcPr>
            <w:tcW w:w="749" w:type="pct"/>
            <w:vAlign w:val="center"/>
          </w:tcPr>
          <w:p w14:paraId="395E47E5" w14:textId="77777777" w:rsidR="002915AD" w:rsidRPr="00C26455" w:rsidRDefault="000939D1">
            <w:pPr>
              <w:pStyle w:val="aff6"/>
            </w:pPr>
            <w:r w:rsidRPr="00C26455">
              <w:rPr>
                <w:rFonts w:hint="eastAsia"/>
              </w:rPr>
              <w:t>居住区</w:t>
            </w:r>
          </w:p>
        </w:tc>
        <w:tc>
          <w:tcPr>
            <w:tcW w:w="748" w:type="pct"/>
            <w:vAlign w:val="center"/>
          </w:tcPr>
          <w:p w14:paraId="70F8F8BA" w14:textId="77777777" w:rsidR="002915AD" w:rsidRPr="00C26455" w:rsidRDefault="000939D1">
            <w:pPr>
              <w:pStyle w:val="aff6"/>
            </w:pPr>
            <w:r w:rsidRPr="00C26455">
              <w:rPr>
                <w:rFonts w:hint="eastAsia"/>
              </w:rPr>
              <w:t>东北</w:t>
            </w:r>
          </w:p>
        </w:tc>
        <w:tc>
          <w:tcPr>
            <w:tcW w:w="831" w:type="pct"/>
            <w:vAlign w:val="center"/>
          </w:tcPr>
          <w:p w14:paraId="1A6ADDED" w14:textId="67B50F20" w:rsidR="002915AD" w:rsidRPr="00C26455" w:rsidRDefault="000666C4">
            <w:pPr>
              <w:pStyle w:val="aff6"/>
            </w:pPr>
            <w:r w:rsidRPr="00C26455">
              <w:rPr>
                <w:rFonts w:hint="eastAsia"/>
              </w:rPr>
              <w:t>2280</w:t>
            </w:r>
          </w:p>
        </w:tc>
        <w:tc>
          <w:tcPr>
            <w:tcW w:w="614" w:type="pct"/>
            <w:vAlign w:val="center"/>
          </w:tcPr>
          <w:p w14:paraId="10D0855F" w14:textId="77777777" w:rsidR="002915AD" w:rsidRPr="00C26455" w:rsidRDefault="000939D1">
            <w:pPr>
              <w:pStyle w:val="aff6"/>
            </w:pPr>
            <w:r w:rsidRPr="00C26455">
              <w:rPr>
                <w:rFonts w:hint="eastAsia"/>
              </w:rPr>
              <w:t>6400</w:t>
            </w:r>
          </w:p>
        </w:tc>
      </w:tr>
      <w:tr w:rsidR="00C26455" w:rsidRPr="00C26455" w14:paraId="04FC1BF0" w14:textId="77777777" w:rsidTr="00D67F43">
        <w:trPr>
          <w:trHeight w:val="397"/>
          <w:jc w:val="center"/>
        </w:trPr>
        <w:tc>
          <w:tcPr>
            <w:tcW w:w="645" w:type="pct"/>
            <w:vAlign w:val="center"/>
          </w:tcPr>
          <w:p w14:paraId="56BD804B" w14:textId="77777777" w:rsidR="002915AD" w:rsidRPr="00C26455" w:rsidRDefault="000939D1">
            <w:pPr>
              <w:pStyle w:val="aff6"/>
              <w:rPr>
                <w:kern w:val="2"/>
              </w:rPr>
            </w:pPr>
            <w:r w:rsidRPr="00C26455">
              <w:rPr>
                <w:kern w:val="2"/>
              </w:rPr>
              <w:t>14</w:t>
            </w:r>
          </w:p>
        </w:tc>
        <w:tc>
          <w:tcPr>
            <w:tcW w:w="1413" w:type="pct"/>
            <w:vAlign w:val="center"/>
          </w:tcPr>
          <w:p w14:paraId="3EEFA373" w14:textId="7D10201B" w:rsidR="002915AD" w:rsidRPr="00C26455" w:rsidRDefault="000939D1">
            <w:pPr>
              <w:pStyle w:val="aff6"/>
            </w:pPr>
            <w:r w:rsidRPr="00C26455">
              <w:rPr>
                <w:rFonts w:hint="eastAsia"/>
              </w:rPr>
              <w:t>新乡市二十三中</w:t>
            </w:r>
            <w:r w:rsidR="000666C4" w:rsidRPr="00C26455">
              <w:rPr>
                <w:rFonts w:hint="eastAsia"/>
              </w:rPr>
              <w:t>学</w:t>
            </w:r>
          </w:p>
        </w:tc>
        <w:tc>
          <w:tcPr>
            <w:tcW w:w="749" w:type="pct"/>
            <w:vAlign w:val="center"/>
          </w:tcPr>
          <w:p w14:paraId="0A5E4354" w14:textId="77777777" w:rsidR="002915AD" w:rsidRPr="00C26455" w:rsidRDefault="000939D1">
            <w:pPr>
              <w:pStyle w:val="aff6"/>
            </w:pPr>
            <w:r w:rsidRPr="00C26455">
              <w:rPr>
                <w:rFonts w:hint="eastAsia"/>
              </w:rPr>
              <w:t>文化教育区</w:t>
            </w:r>
          </w:p>
        </w:tc>
        <w:tc>
          <w:tcPr>
            <w:tcW w:w="748" w:type="pct"/>
            <w:vAlign w:val="center"/>
          </w:tcPr>
          <w:p w14:paraId="5D49AB1B" w14:textId="77777777" w:rsidR="002915AD" w:rsidRPr="00C26455" w:rsidRDefault="000939D1">
            <w:pPr>
              <w:pStyle w:val="aff6"/>
            </w:pPr>
            <w:r w:rsidRPr="00C26455">
              <w:rPr>
                <w:rFonts w:hint="eastAsia"/>
              </w:rPr>
              <w:t>东北</w:t>
            </w:r>
          </w:p>
        </w:tc>
        <w:tc>
          <w:tcPr>
            <w:tcW w:w="831" w:type="pct"/>
            <w:vAlign w:val="center"/>
          </w:tcPr>
          <w:p w14:paraId="6E36107C" w14:textId="42107773" w:rsidR="002915AD" w:rsidRPr="00C26455" w:rsidRDefault="000666C4">
            <w:pPr>
              <w:pStyle w:val="aff6"/>
            </w:pPr>
            <w:r w:rsidRPr="00C26455">
              <w:rPr>
                <w:rFonts w:hint="eastAsia"/>
              </w:rPr>
              <w:t>3080</w:t>
            </w:r>
          </w:p>
        </w:tc>
        <w:tc>
          <w:tcPr>
            <w:tcW w:w="614" w:type="pct"/>
            <w:vAlign w:val="center"/>
          </w:tcPr>
          <w:p w14:paraId="2B23518B" w14:textId="77777777" w:rsidR="002915AD" w:rsidRPr="00C26455" w:rsidRDefault="000939D1">
            <w:pPr>
              <w:pStyle w:val="aff6"/>
            </w:pPr>
            <w:r w:rsidRPr="00C26455">
              <w:rPr>
                <w:rFonts w:hint="eastAsia"/>
              </w:rPr>
              <w:t>850</w:t>
            </w:r>
          </w:p>
        </w:tc>
      </w:tr>
      <w:tr w:rsidR="00C26455" w:rsidRPr="00C26455" w14:paraId="58911C96" w14:textId="77777777" w:rsidTr="00D67F43">
        <w:trPr>
          <w:trHeight w:val="397"/>
          <w:jc w:val="center"/>
        </w:trPr>
        <w:tc>
          <w:tcPr>
            <w:tcW w:w="645" w:type="pct"/>
            <w:vAlign w:val="center"/>
          </w:tcPr>
          <w:p w14:paraId="56C882E1" w14:textId="77777777" w:rsidR="002915AD" w:rsidRPr="00C26455" w:rsidRDefault="000939D1">
            <w:pPr>
              <w:pStyle w:val="aff6"/>
              <w:rPr>
                <w:kern w:val="2"/>
              </w:rPr>
            </w:pPr>
            <w:r w:rsidRPr="00C26455">
              <w:rPr>
                <w:kern w:val="2"/>
              </w:rPr>
              <w:t>15</w:t>
            </w:r>
          </w:p>
        </w:tc>
        <w:tc>
          <w:tcPr>
            <w:tcW w:w="1413" w:type="pct"/>
            <w:vAlign w:val="center"/>
          </w:tcPr>
          <w:p w14:paraId="6551D085" w14:textId="77777777" w:rsidR="002915AD" w:rsidRPr="00C26455" w:rsidRDefault="000939D1">
            <w:pPr>
              <w:pStyle w:val="aff6"/>
            </w:pPr>
            <w:r w:rsidRPr="00C26455">
              <w:rPr>
                <w:rFonts w:hint="eastAsia"/>
              </w:rPr>
              <w:t>大黄屯村</w:t>
            </w:r>
          </w:p>
        </w:tc>
        <w:tc>
          <w:tcPr>
            <w:tcW w:w="749" w:type="pct"/>
            <w:vAlign w:val="center"/>
          </w:tcPr>
          <w:p w14:paraId="0EB975E8" w14:textId="77777777" w:rsidR="002915AD" w:rsidRPr="00C26455" w:rsidRDefault="000939D1">
            <w:pPr>
              <w:pStyle w:val="aff6"/>
            </w:pPr>
            <w:r w:rsidRPr="00C26455">
              <w:rPr>
                <w:rFonts w:hint="eastAsia"/>
              </w:rPr>
              <w:t>居住区</w:t>
            </w:r>
          </w:p>
        </w:tc>
        <w:tc>
          <w:tcPr>
            <w:tcW w:w="748" w:type="pct"/>
            <w:vAlign w:val="center"/>
          </w:tcPr>
          <w:p w14:paraId="7BECF4DB" w14:textId="77777777" w:rsidR="002915AD" w:rsidRPr="00C26455" w:rsidRDefault="000939D1">
            <w:pPr>
              <w:pStyle w:val="aff6"/>
            </w:pPr>
            <w:r w:rsidRPr="00C26455">
              <w:rPr>
                <w:rFonts w:hint="eastAsia"/>
              </w:rPr>
              <w:t>东北</w:t>
            </w:r>
          </w:p>
        </w:tc>
        <w:tc>
          <w:tcPr>
            <w:tcW w:w="831" w:type="pct"/>
            <w:vAlign w:val="center"/>
          </w:tcPr>
          <w:p w14:paraId="4C7A82DF" w14:textId="77777777" w:rsidR="002915AD" w:rsidRPr="00C26455" w:rsidRDefault="000939D1">
            <w:pPr>
              <w:pStyle w:val="aff6"/>
            </w:pPr>
            <w:r w:rsidRPr="00C26455">
              <w:rPr>
                <w:rFonts w:hint="eastAsia"/>
              </w:rPr>
              <w:t>4457</w:t>
            </w:r>
          </w:p>
        </w:tc>
        <w:tc>
          <w:tcPr>
            <w:tcW w:w="614" w:type="pct"/>
            <w:vAlign w:val="center"/>
          </w:tcPr>
          <w:p w14:paraId="12FB9508" w14:textId="77777777" w:rsidR="002915AD" w:rsidRPr="00C26455" w:rsidRDefault="000939D1">
            <w:pPr>
              <w:pStyle w:val="aff6"/>
            </w:pPr>
            <w:r w:rsidRPr="00C26455">
              <w:rPr>
                <w:rFonts w:hint="eastAsia"/>
              </w:rPr>
              <w:t>2923</w:t>
            </w:r>
          </w:p>
        </w:tc>
      </w:tr>
      <w:tr w:rsidR="00C26455" w:rsidRPr="00C26455" w14:paraId="3C712FAF" w14:textId="77777777" w:rsidTr="00D67F43">
        <w:trPr>
          <w:trHeight w:val="397"/>
          <w:jc w:val="center"/>
        </w:trPr>
        <w:tc>
          <w:tcPr>
            <w:tcW w:w="645" w:type="pct"/>
            <w:vAlign w:val="center"/>
          </w:tcPr>
          <w:p w14:paraId="520287AC" w14:textId="77777777" w:rsidR="002915AD" w:rsidRPr="00C26455" w:rsidRDefault="000939D1">
            <w:pPr>
              <w:pStyle w:val="aff6"/>
              <w:rPr>
                <w:kern w:val="2"/>
              </w:rPr>
            </w:pPr>
            <w:r w:rsidRPr="00C26455">
              <w:rPr>
                <w:kern w:val="2"/>
              </w:rPr>
              <w:t>16</w:t>
            </w:r>
          </w:p>
        </w:tc>
        <w:tc>
          <w:tcPr>
            <w:tcW w:w="1413" w:type="pct"/>
            <w:vAlign w:val="center"/>
          </w:tcPr>
          <w:p w14:paraId="461BC1E0" w14:textId="77777777" w:rsidR="002915AD" w:rsidRPr="00C26455" w:rsidRDefault="000939D1">
            <w:pPr>
              <w:pStyle w:val="aff6"/>
              <w:rPr>
                <w:bCs/>
              </w:rPr>
            </w:pPr>
            <w:r w:rsidRPr="00C26455">
              <w:rPr>
                <w:rFonts w:hint="eastAsia"/>
                <w:bCs/>
              </w:rPr>
              <w:t>耿黄镇</w:t>
            </w:r>
          </w:p>
        </w:tc>
        <w:tc>
          <w:tcPr>
            <w:tcW w:w="749" w:type="pct"/>
            <w:vAlign w:val="center"/>
          </w:tcPr>
          <w:p w14:paraId="31E999E6" w14:textId="77777777" w:rsidR="002915AD" w:rsidRPr="00C26455" w:rsidRDefault="000939D1">
            <w:pPr>
              <w:pStyle w:val="aff6"/>
            </w:pPr>
            <w:r w:rsidRPr="00C26455">
              <w:rPr>
                <w:rFonts w:hint="eastAsia"/>
              </w:rPr>
              <w:t>居住区</w:t>
            </w:r>
          </w:p>
        </w:tc>
        <w:tc>
          <w:tcPr>
            <w:tcW w:w="748" w:type="pct"/>
            <w:vAlign w:val="center"/>
          </w:tcPr>
          <w:p w14:paraId="69C1D921" w14:textId="77777777" w:rsidR="002915AD" w:rsidRPr="00C26455" w:rsidRDefault="000939D1">
            <w:pPr>
              <w:pStyle w:val="aff6"/>
            </w:pPr>
            <w:r w:rsidRPr="00C26455">
              <w:rPr>
                <w:rFonts w:hint="eastAsia"/>
              </w:rPr>
              <w:t>东北</w:t>
            </w:r>
          </w:p>
        </w:tc>
        <w:tc>
          <w:tcPr>
            <w:tcW w:w="831" w:type="pct"/>
            <w:vAlign w:val="center"/>
          </w:tcPr>
          <w:p w14:paraId="4CB3B941" w14:textId="77777777" w:rsidR="002915AD" w:rsidRPr="00C26455" w:rsidRDefault="000939D1">
            <w:pPr>
              <w:pStyle w:val="aff6"/>
            </w:pPr>
            <w:r w:rsidRPr="00C26455">
              <w:rPr>
                <w:rFonts w:hint="eastAsia"/>
              </w:rPr>
              <w:t>3935</w:t>
            </w:r>
          </w:p>
        </w:tc>
        <w:tc>
          <w:tcPr>
            <w:tcW w:w="614" w:type="pct"/>
            <w:vAlign w:val="center"/>
          </w:tcPr>
          <w:p w14:paraId="25D6CC87" w14:textId="77777777" w:rsidR="002915AD" w:rsidRPr="00C26455" w:rsidRDefault="000939D1">
            <w:pPr>
              <w:pStyle w:val="aff6"/>
            </w:pPr>
            <w:r w:rsidRPr="00C26455">
              <w:rPr>
                <w:rFonts w:hint="eastAsia"/>
              </w:rPr>
              <w:t>4850</w:t>
            </w:r>
          </w:p>
        </w:tc>
      </w:tr>
      <w:tr w:rsidR="00C26455" w:rsidRPr="00C26455" w14:paraId="2F541F2D" w14:textId="77777777" w:rsidTr="00D67F43">
        <w:trPr>
          <w:trHeight w:val="397"/>
          <w:jc w:val="center"/>
        </w:trPr>
        <w:tc>
          <w:tcPr>
            <w:tcW w:w="645" w:type="pct"/>
            <w:vAlign w:val="center"/>
          </w:tcPr>
          <w:p w14:paraId="5D3F21D7" w14:textId="77777777" w:rsidR="002915AD" w:rsidRPr="00C26455" w:rsidRDefault="000939D1">
            <w:pPr>
              <w:pStyle w:val="aff6"/>
              <w:rPr>
                <w:kern w:val="2"/>
              </w:rPr>
            </w:pPr>
            <w:r w:rsidRPr="00C26455">
              <w:rPr>
                <w:kern w:val="2"/>
              </w:rPr>
              <w:t>17</w:t>
            </w:r>
          </w:p>
        </w:tc>
        <w:tc>
          <w:tcPr>
            <w:tcW w:w="1413" w:type="pct"/>
            <w:vAlign w:val="center"/>
          </w:tcPr>
          <w:p w14:paraId="5A022A11" w14:textId="77777777" w:rsidR="002915AD" w:rsidRPr="00C26455" w:rsidRDefault="000939D1">
            <w:pPr>
              <w:pStyle w:val="aff6"/>
            </w:pPr>
            <w:r w:rsidRPr="00C26455">
              <w:rPr>
                <w:rFonts w:hint="eastAsia"/>
              </w:rPr>
              <w:t>东鲁堡村</w:t>
            </w:r>
          </w:p>
        </w:tc>
        <w:tc>
          <w:tcPr>
            <w:tcW w:w="749" w:type="pct"/>
            <w:vAlign w:val="center"/>
          </w:tcPr>
          <w:p w14:paraId="2014BCC6" w14:textId="77777777" w:rsidR="002915AD" w:rsidRPr="00C26455" w:rsidRDefault="000939D1">
            <w:pPr>
              <w:pStyle w:val="aff6"/>
            </w:pPr>
            <w:r w:rsidRPr="00C26455">
              <w:rPr>
                <w:rFonts w:hint="eastAsia"/>
              </w:rPr>
              <w:t>居住区</w:t>
            </w:r>
          </w:p>
        </w:tc>
        <w:tc>
          <w:tcPr>
            <w:tcW w:w="748" w:type="pct"/>
            <w:vAlign w:val="center"/>
          </w:tcPr>
          <w:p w14:paraId="569AAF4D" w14:textId="77777777" w:rsidR="002915AD" w:rsidRPr="00C26455" w:rsidRDefault="000939D1">
            <w:pPr>
              <w:pStyle w:val="aff6"/>
            </w:pPr>
            <w:r w:rsidRPr="00C26455">
              <w:rPr>
                <w:rFonts w:hint="eastAsia"/>
              </w:rPr>
              <w:t>东北</w:t>
            </w:r>
          </w:p>
        </w:tc>
        <w:tc>
          <w:tcPr>
            <w:tcW w:w="831" w:type="pct"/>
            <w:vAlign w:val="center"/>
          </w:tcPr>
          <w:p w14:paraId="0743FFBB" w14:textId="0E0C0578" w:rsidR="002915AD" w:rsidRPr="00C26455" w:rsidRDefault="004D43E5">
            <w:pPr>
              <w:pStyle w:val="aff6"/>
            </w:pPr>
            <w:r w:rsidRPr="00C26455">
              <w:rPr>
                <w:rFonts w:hint="eastAsia"/>
              </w:rPr>
              <w:t>1770</w:t>
            </w:r>
          </w:p>
        </w:tc>
        <w:tc>
          <w:tcPr>
            <w:tcW w:w="614" w:type="pct"/>
            <w:vAlign w:val="center"/>
          </w:tcPr>
          <w:p w14:paraId="56B66BD8" w14:textId="77777777" w:rsidR="002915AD" w:rsidRPr="00C26455" w:rsidRDefault="000939D1">
            <w:pPr>
              <w:pStyle w:val="aff6"/>
            </w:pPr>
            <w:r w:rsidRPr="00C26455">
              <w:rPr>
                <w:rFonts w:hint="eastAsia"/>
              </w:rPr>
              <w:t>1700</w:t>
            </w:r>
          </w:p>
        </w:tc>
      </w:tr>
      <w:tr w:rsidR="00C26455" w:rsidRPr="00C26455" w14:paraId="46F564D0" w14:textId="77777777" w:rsidTr="00D67F43">
        <w:trPr>
          <w:trHeight w:val="397"/>
          <w:jc w:val="center"/>
        </w:trPr>
        <w:tc>
          <w:tcPr>
            <w:tcW w:w="645" w:type="pct"/>
            <w:vAlign w:val="center"/>
          </w:tcPr>
          <w:p w14:paraId="493CD5CB" w14:textId="77777777" w:rsidR="002915AD" w:rsidRPr="00C26455" w:rsidRDefault="000939D1">
            <w:pPr>
              <w:pStyle w:val="aff6"/>
              <w:rPr>
                <w:kern w:val="2"/>
              </w:rPr>
            </w:pPr>
            <w:r w:rsidRPr="00C26455">
              <w:rPr>
                <w:kern w:val="2"/>
              </w:rPr>
              <w:t>18</w:t>
            </w:r>
          </w:p>
        </w:tc>
        <w:tc>
          <w:tcPr>
            <w:tcW w:w="1413" w:type="pct"/>
            <w:vAlign w:val="center"/>
          </w:tcPr>
          <w:p w14:paraId="3DE29B6C" w14:textId="77777777" w:rsidR="002915AD" w:rsidRPr="00C26455" w:rsidRDefault="000939D1">
            <w:pPr>
              <w:pStyle w:val="aff6"/>
            </w:pPr>
            <w:r w:rsidRPr="00C26455">
              <w:rPr>
                <w:rFonts w:hint="eastAsia"/>
              </w:rPr>
              <w:t>西鲁堡村</w:t>
            </w:r>
          </w:p>
        </w:tc>
        <w:tc>
          <w:tcPr>
            <w:tcW w:w="749" w:type="pct"/>
            <w:vAlign w:val="center"/>
          </w:tcPr>
          <w:p w14:paraId="39714D6F" w14:textId="77777777" w:rsidR="002915AD" w:rsidRPr="00C26455" w:rsidRDefault="000939D1">
            <w:pPr>
              <w:pStyle w:val="aff6"/>
            </w:pPr>
            <w:r w:rsidRPr="00C26455">
              <w:rPr>
                <w:rFonts w:hint="eastAsia"/>
              </w:rPr>
              <w:t>居住区</w:t>
            </w:r>
          </w:p>
        </w:tc>
        <w:tc>
          <w:tcPr>
            <w:tcW w:w="748" w:type="pct"/>
            <w:vAlign w:val="center"/>
          </w:tcPr>
          <w:p w14:paraId="4AB474F0" w14:textId="77777777" w:rsidR="002915AD" w:rsidRPr="00C26455" w:rsidRDefault="000939D1">
            <w:pPr>
              <w:pStyle w:val="aff6"/>
            </w:pPr>
            <w:r w:rsidRPr="00C26455">
              <w:rPr>
                <w:rFonts w:hint="eastAsia"/>
              </w:rPr>
              <w:t>东北</w:t>
            </w:r>
          </w:p>
        </w:tc>
        <w:tc>
          <w:tcPr>
            <w:tcW w:w="831" w:type="pct"/>
            <w:vAlign w:val="center"/>
          </w:tcPr>
          <w:p w14:paraId="07F6FE52" w14:textId="630030FB" w:rsidR="002915AD" w:rsidRPr="00C26455" w:rsidRDefault="004D43E5">
            <w:pPr>
              <w:pStyle w:val="aff6"/>
            </w:pPr>
            <w:r w:rsidRPr="00C26455">
              <w:rPr>
                <w:rFonts w:hint="eastAsia"/>
              </w:rPr>
              <w:t>1250</w:t>
            </w:r>
          </w:p>
        </w:tc>
        <w:tc>
          <w:tcPr>
            <w:tcW w:w="614" w:type="pct"/>
            <w:vAlign w:val="center"/>
          </w:tcPr>
          <w:p w14:paraId="29874F2E" w14:textId="62E9826A" w:rsidR="002915AD" w:rsidRPr="00C26455" w:rsidRDefault="00862F2F">
            <w:pPr>
              <w:pStyle w:val="aff6"/>
            </w:pPr>
            <w:r w:rsidRPr="00C26455">
              <w:rPr>
                <w:rFonts w:hint="eastAsia"/>
              </w:rPr>
              <w:t>1170</w:t>
            </w:r>
          </w:p>
        </w:tc>
      </w:tr>
      <w:tr w:rsidR="00C26455" w:rsidRPr="00C26455" w14:paraId="62133657" w14:textId="77777777" w:rsidTr="00D67F43">
        <w:trPr>
          <w:trHeight w:val="397"/>
          <w:jc w:val="center"/>
        </w:trPr>
        <w:tc>
          <w:tcPr>
            <w:tcW w:w="645" w:type="pct"/>
            <w:vAlign w:val="center"/>
          </w:tcPr>
          <w:p w14:paraId="4F2955E1" w14:textId="77777777" w:rsidR="002915AD" w:rsidRPr="00C26455" w:rsidRDefault="000939D1">
            <w:pPr>
              <w:pStyle w:val="aff6"/>
              <w:rPr>
                <w:kern w:val="2"/>
              </w:rPr>
            </w:pPr>
            <w:r w:rsidRPr="00C26455">
              <w:rPr>
                <w:kern w:val="2"/>
              </w:rPr>
              <w:t>19</w:t>
            </w:r>
          </w:p>
        </w:tc>
        <w:tc>
          <w:tcPr>
            <w:tcW w:w="1413" w:type="pct"/>
            <w:vAlign w:val="center"/>
          </w:tcPr>
          <w:p w14:paraId="7FD07C2A" w14:textId="77777777" w:rsidR="002915AD" w:rsidRPr="00C26455" w:rsidRDefault="000939D1">
            <w:pPr>
              <w:pStyle w:val="aff6"/>
            </w:pPr>
            <w:r w:rsidRPr="00C26455">
              <w:rPr>
                <w:rFonts w:hint="eastAsia"/>
              </w:rPr>
              <w:t>南鲁堡村</w:t>
            </w:r>
          </w:p>
        </w:tc>
        <w:tc>
          <w:tcPr>
            <w:tcW w:w="749" w:type="pct"/>
            <w:vAlign w:val="center"/>
          </w:tcPr>
          <w:p w14:paraId="7C3858E1" w14:textId="77777777" w:rsidR="002915AD" w:rsidRPr="00C26455" w:rsidRDefault="000939D1">
            <w:pPr>
              <w:pStyle w:val="aff6"/>
            </w:pPr>
            <w:r w:rsidRPr="00C26455">
              <w:rPr>
                <w:rFonts w:hint="eastAsia"/>
              </w:rPr>
              <w:t>居住区</w:t>
            </w:r>
          </w:p>
        </w:tc>
        <w:tc>
          <w:tcPr>
            <w:tcW w:w="748" w:type="pct"/>
            <w:vAlign w:val="center"/>
          </w:tcPr>
          <w:p w14:paraId="18B6B93C" w14:textId="77777777" w:rsidR="002915AD" w:rsidRPr="00C26455" w:rsidRDefault="000939D1">
            <w:pPr>
              <w:pStyle w:val="aff6"/>
            </w:pPr>
            <w:r w:rsidRPr="00C26455">
              <w:rPr>
                <w:rFonts w:hint="eastAsia"/>
              </w:rPr>
              <w:t>东</w:t>
            </w:r>
          </w:p>
        </w:tc>
        <w:tc>
          <w:tcPr>
            <w:tcW w:w="831" w:type="pct"/>
            <w:vAlign w:val="center"/>
          </w:tcPr>
          <w:p w14:paraId="34ECF243" w14:textId="3BF66F83" w:rsidR="002915AD" w:rsidRPr="00C26455" w:rsidRDefault="004D43E5">
            <w:pPr>
              <w:pStyle w:val="aff6"/>
            </w:pPr>
            <w:r w:rsidRPr="00C26455">
              <w:rPr>
                <w:rFonts w:hint="eastAsia"/>
              </w:rPr>
              <w:t>1606</w:t>
            </w:r>
          </w:p>
        </w:tc>
        <w:tc>
          <w:tcPr>
            <w:tcW w:w="614" w:type="pct"/>
            <w:vAlign w:val="center"/>
          </w:tcPr>
          <w:p w14:paraId="0116C86A" w14:textId="77777777" w:rsidR="002915AD" w:rsidRPr="00C26455" w:rsidRDefault="000939D1">
            <w:pPr>
              <w:pStyle w:val="aff6"/>
            </w:pPr>
            <w:r w:rsidRPr="00C26455">
              <w:rPr>
                <w:rFonts w:hint="eastAsia"/>
              </w:rPr>
              <w:t>3023</w:t>
            </w:r>
          </w:p>
        </w:tc>
      </w:tr>
      <w:tr w:rsidR="00C26455" w:rsidRPr="00C26455" w14:paraId="0C841D9C" w14:textId="77777777" w:rsidTr="00D67F43">
        <w:trPr>
          <w:trHeight w:val="397"/>
          <w:jc w:val="center"/>
        </w:trPr>
        <w:tc>
          <w:tcPr>
            <w:tcW w:w="645" w:type="pct"/>
            <w:vAlign w:val="center"/>
          </w:tcPr>
          <w:p w14:paraId="16188B6A" w14:textId="77777777" w:rsidR="002915AD" w:rsidRPr="00C26455" w:rsidRDefault="000939D1">
            <w:pPr>
              <w:pStyle w:val="aff6"/>
              <w:rPr>
                <w:kern w:val="2"/>
              </w:rPr>
            </w:pPr>
            <w:r w:rsidRPr="00C26455">
              <w:rPr>
                <w:rFonts w:hint="eastAsia"/>
                <w:kern w:val="2"/>
              </w:rPr>
              <w:t>20</w:t>
            </w:r>
          </w:p>
        </w:tc>
        <w:tc>
          <w:tcPr>
            <w:tcW w:w="1413" w:type="pct"/>
            <w:vAlign w:val="center"/>
          </w:tcPr>
          <w:p w14:paraId="46A91E59" w14:textId="77777777" w:rsidR="002915AD" w:rsidRPr="00C26455" w:rsidRDefault="000939D1">
            <w:pPr>
              <w:pStyle w:val="aff6"/>
            </w:pPr>
            <w:r w:rsidRPr="00C26455">
              <w:rPr>
                <w:rFonts w:hint="eastAsia"/>
              </w:rPr>
              <w:t>小朱庄村</w:t>
            </w:r>
          </w:p>
        </w:tc>
        <w:tc>
          <w:tcPr>
            <w:tcW w:w="749" w:type="pct"/>
            <w:vAlign w:val="center"/>
          </w:tcPr>
          <w:p w14:paraId="60FE290D" w14:textId="77777777" w:rsidR="002915AD" w:rsidRPr="00C26455" w:rsidRDefault="000939D1">
            <w:pPr>
              <w:pStyle w:val="aff6"/>
            </w:pPr>
            <w:r w:rsidRPr="00C26455">
              <w:rPr>
                <w:rFonts w:hint="eastAsia"/>
              </w:rPr>
              <w:t>居住区</w:t>
            </w:r>
          </w:p>
        </w:tc>
        <w:tc>
          <w:tcPr>
            <w:tcW w:w="748" w:type="pct"/>
            <w:vAlign w:val="center"/>
          </w:tcPr>
          <w:p w14:paraId="1179C712" w14:textId="77777777" w:rsidR="002915AD" w:rsidRPr="00C26455" w:rsidRDefault="000939D1">
            <w:pPr>
              <w:pStyle w:val="aff6"/>
            </w:pPr>
            <w:r w:rsidRPr="00C26455">
              <w:rPr>
                <w:rFonts w:hint="eastAsia"/>
              </w:rPr>
              <w:t>东南</w:t>
            </w:r>
          </w:p>
        </w:tc>
        <w:tc>
          <w:tcPr>
            <w:tcW w:w="831" w:type="pct"/>
            <w:vAlign w:val="center"/>
          </w:tcPr>
          <w:p w14:paraId="07D6ADDF" w14:textId="012E9183" w:rsidR="002915AD" w:rsidRPr="00C26455" w:rsidRDefault="004D43E5">
            <w:pPr>
              <w:pStyle w:val="aff6"/>
            </w:pPr>
            <w:r w:rsidRPr="00C26455">
              <w:rPr>
                <w:rFonts w:hint="eastAsia"/>
              </w:rPr>
              <w:t>2730</w:t>
            </w:r>
          </w:p>
        </w:tc>
        <w:tc>
          <w:tcPr>
            <w:tcW w:w="614" w:type="pct"/>
            <w:vAlign w:val="center"/>
          </w:tcPr>
          <w:p w14:paraId="51D8FD8E" w14:textId="77777777" w:rsidR="002915AD" w:rsidRPr="00C26455" w:rsidRDefault="000939D1">
            <w:pPr>
              <w:pStyle w:val="aff6"/>
            </w:pPr>
            <w:r w:rsidRPr="00C26455">
              <w:rPr>
                <w:rFonts w:hint="eastAsia"/>
              </w:rPr>
              <w:t>2000</w:t>
            </w:r>
          </w:p>
        </w:tc>
      </w:tr>
      <w:tr w:rsidR="00C26455" w:rsidRPr="00C26455" w14:paraId="5B2997A9" w14:textId="77777777" w:rsidTr="00D67F43">
        <w:trPr>
          <w:trHeight w:val="397"/>
          <w:jc w:val="center"/>
        </w:trPr>
        <w:tc>
          <w:tcPr>
            <w:tcW w:w="645" w:type="pct"/>
            <w:vAlign w:val="center"/>
          </w:tcPr>
          <w:p w14:paraId="4370A82A" w14:textId="77777777" w:rsidR="002915AD" w:rsidRPr="00C26455" w:rsidRDefault="000939D1">
            <w:pPr>
              <w:pStyle w:val="aff6"/>
              <w:rPr>
                <w:kern w:val="2"/>
              </w:rPr>
            </w:pPr>
            <w:r w:rsidRPr="00C26455">
              <w:rPr>
                <w:rFonts w:hint="eastAsia"/>
                <w:kern w:val="2"/>
              </w:rPr>
              <w:t>21</w:t>
            </w:r>
          </w:p>
        </w:tc>
        <w:tc>
          <w:tcPr>
            <w:tcW w:w="1413" w:type="pct"/>
            <w:vAlign w:val="center"/>
          </w:tcPr>
          <w:p w14:paraId="53F01977" w14:textId="77777777" w:rsidR="002915AD" w:rsidRPr="00C26455" w:rsidRDefault="000939D1">
            <w:pPr>
              <w:pStyle w:val="aff6"/>
            </w:pPr>
            <w:r w:rsidRPr="00C26455">
              <w:rPr>
                <w:rFonts w:hint="eastAsia"/>
              </w:rPr>
              <w:t>寺庄顶村</w:t>
            </w:r>
          </w:p>
        </w:tc>
        <w:tc>
          <w:tcPr>
            <w:tcW w:w="749" w:type="pct"/>
            <w:vAlign w:val="center"/>
          </w:tcPr>
          <w:p w14:paraId="3D0DCBA3" w14:textId="77777777" w:rsidR="002915AD" w:rsidRPr="00C26455" w:rsidRDefault="000939D1">
            <w:pPr>
              <w:pStyle w:val="aff6"/>
            </w:pPr>
            <w:r w:rsidRPr="00C26455">
              <w:rPr>
                <w:rFonts w:hint="eastAsia"/>
              </w:rPr>
              <w:t>居住区</w:t>
            </w:r>
          </w:p>
        </w:tc>
        <w:tc>
          <w:tcPr>
            <w:tcW w:w="748" w:type="pct"/>
            <w:vAlign w:val="center"/>
          </w:tcPr>
          <w:p w14:paraId="554A0B26" w14:textId="77777777" w:rsidR="002915AD" w:rsidRPr="00C26455" w:rsidRDefault="000939D1">
            <w:pPr>
              <w:pStyle w:val="aff6"/>
            </w:pPr>
            <w:r w:rsidRPr="00C26455">
              <w:rPr>
                <w:rFonts w:hint="eastAsia"/>
              </w:rPr>
              <w:t>东南</w:t>
            </w:r>
          </w:p>
        </w:tc>
        <w:tc>
          <w:tcPr>
            <w:tcW w:w="831" w:type="pct"/>
            <w:vAlign w:val="center"/>
          </w:tcPr>
          <w:p w14:paraId="149A8FF7" w14:textId="55A39057" w:rsidR="002915AD" w:rsidRPr="00C26455" w:rsidRDefault="004D43E5">
            <w:pPr>
              <w:pStyle w:val="aff6"/>
            </w:pPr>
            <w:r w:rsidRPr="00C26455">
              <w:rPr>
                <w:rFonts w:hint="eastAsia"/>
              </w:rPr>
              <w:t>2450</w:t>
            </w:r>
          </w:p>
        </w:tc>
        <w:tc>
          <w:tcPr>
            <w:tcW w:w="614" w:type="pct"/>
            <w:vAlign w:val="center"/>
          </w:tcPr>
          <w:p w14:paraId="0891C46F" w14:textId="77777777" w:rsidR="002915AD" w:rsidRPr="00C26455" w:rsidRDefault="000939D1">
            <w:pPr>
              <w:pStyle w:val="aff6"/>
            </w:pPr>
            <w:r w:rsidRPr="00C26455">
              <w:rPr>
                <w:rFonts w:hint="eastAsia"/>
              </w:rPr>
              <w:t>2460</w:t>
            </w:r>
          </w:p>
        </w:tc>
      </w:tr>
      <w:tr w:rsidR="00C26455" w:rsidRPr="00C26455" w14:paraId="1FB2B500" w14:textId="77777777" w:rsidTr="00D67F43">
        <w:trPr>
          <w:trHeight w:val="397"/>
          <w:jc w:val="center"/>
        </w:trPr>
        <w:tc>
          <w:tcPr>
            <w:tcW w:w="645" w:type="pct"/>
            <w:vAlign w:val="center"/>
          </w:tcPr>
          <w:p w14:paraId="65AC1738" w14:textId="77777777" w:rsidR="002915AD" w:rsidRPr="00C26455" w:rsidRDefault="000939D1">
            <w:pPr>
              <w:pStyle w:val="aff6"/>
              <w:rPr>
                <w:kern w:val="2"/>
              </w:rPr>
            </w:pPr>
            <w:r w:rsidRPr="00C26455">
              <w:rPr>
                <w:rFonts w:hint="eastAsia"/>
                <w:kern w:val="2"/>
              </w:rPr>
              <w:t>22</w:t>
            </w:r>
          </w:p>
        </w:tc>
        <w:tc>
          <w:tcPr>
            <w:tcW w:w="1413" w:type="pct"/>
            <w:vAlign w:val="center"/>
          </w:tcPr>
          <w:p w14:paraId="16039D9B" w14:textId="77777777" w:rsidR="002915AD" w:rsidRPr="00C26455" w:rsidRDefault="000939D1">
            <w:pPr>
              <w:pStyle w:val="aff6"/>
            </w:pPr>
            <w:r w:rsidRPr="00C26455">
              <w:rPr>
                <w:rFonts w:hint="eastAsia"/>
              </w:rPr>
              <w:t>善河村</w:t>
            </w:r>
          </w:p>
        </w:tc>
        <w:tc>
          <w:tcPr>
            <w:tcW w:w="749" w:type="pct"/>
            <w:vAlign w:val="center"/>
          </w:tcPr>
          <w:p w14:paraId="23C20A1E" w14:textId="77777777" w:rsidR="002915AD" w:rsidRPr="00C26455" w:rsidRDefault="000939D1">
            <w:pPr>
              <w:pStyle w:val="aff6"/>
            </w:pPr>
            <w:r w:rsidRPr="00C26455">
              <w:rPr>
                <w:rFonts w:hint="eastAsia"/>
              </w:rPr>
              <w:t>居住区</w:t>
            </w:r>
          </w:p>
        </w:tc>
        <w:tc>
          <w:tcPr>
            <w:tcW w:w="748" w:type="pct"/>
            <w:vAlign w:val="center"/>
          </w:tcPr>
          <w:p w14:paraId="660AED53" w14:textId="77777777" w:rsidR="002915AD" w:rsidRPr="00C26455" w:rsidRDefault="000939D1">
            <w:pPr>
              <w:pStyle w:val="aff6"/>
            </w:pPr>
            <w:r w:rsidRPr="00C26455">
              <w:rPr>
                <w:rFonts w:hint="eastAsia"/>
              </w:rPr>
              <w:t>南</w:t>
            </w:r>
          </w:p>
        </w:tc>
        <w:tc>
          <w:tcPr>
            <w:tcW w:w="831" w:type="pct"/>
            <w:vAlign w:val="center"/>
          </w:tcPr>
          <w:p w14:paraId="4C3F6D7B" w14:textId="77777777" w:rsidR="002915AD" w:rsidRPr="00C26455" w:rsidRDefault="000939D1">
            <w:pPr>
              <w:pStyle w:val="aff6"/>
            </w:pPr>
            <w:r w:rsidRPr="00C26455">
              <w:rPr>
                <w:rFonts w:hint="eastAsia"/>
              </w:rPr>
              <w:t>3110</w:t>
            </w:r>
          </w:p>
        </w:tc>
        <w:tc>
          <w:tcPr>
            <w:tcW w:w="614" w:type="pct"/>
            <w:vAlign w:val="center"/>
          </w:tcPr>
          <w:p w14:paraId="3857E9D7" w14:textId="77777777" w:rsidR="002915AD" w:rsidRPr="00C26455" w:rsidRDefault="000939D1">
            <w:pPr>
              <w:pStyle w:val="aff6"/>
            </w:pPr>
            <w:r w:rsidRPr="00C26455">
              <w:rPr>
                <w:rFonts w:hint="eastAsia"/>
              </w:rPr>
              <w:t>431</w:t>
            </w:r>
          </w:p>
        </w:tc>
      </w:tr>
      <w:tr w:rsidR="00C26455" w:rsidRPr="00C26455" w14:paraId="35764D42" w14:textId="77777777" w:rsidTr="00D67F43">
        <w:trPr>
          <w:trHeight w:val="397"/>
          <w:jc w:val="center"/>
        </w:trPr>
        <w:tc>
          <w:tcPr>
            <w:tcW w:w="645" w:type="pct"/>
            <w:vAlign w:val="center"/>
          </w:tcPr>
          <w:p w14:paraId="25D676F3" w14:textId="77777777" w:rsidR="002915AD" w:rsidRPr="00C26455" w:rsidRDefault="000939D1">
            <w:pPr>
              <w:pStyle w:val="aff6"/>
              <w:rPr>
                <w:kern w:val="2"/>
              </w:rPr>
            </w:pPr>
            <w:r w:rsidRPr="00C26455">
              <w:rPr>
                <w:rFonts w:hint="eastAsia"/>
                <w:kern w:val="2"/>
              </w:rPr>
              <w:t>23</w:t>
            </w:r>
          </w:p>
        </w:tc>
        <w:tc>
          <w:tcPr>
            <w:tcW w:w="1413" w:type="pct"/>
            <w:vAlign w:val="center"/>
          </w:tcPr>
          <w:p w14:paraId="2F9E19BA" w14:textId="77777777" w:rsidR="002915AD" w:rsidRPr="00C26455" w:rsidRDefault="000939D1">
            <w:pPr>
              <w:pStyle w:val="aff6"/>
            </w:pPr>
            <w:r w:rsidRPr="00C26455">
              <w:rPr>
                <w:rFonts w:hint="eastAsia"/>
              </w:rPr>
              <w:t>新乡市区</w:t>
            </w:r>
          </w:p>
        </w:tc>
        <w:tc>
          <w:tcPr>
            <w:tcW w:w="749" w:type="pct"/>
            <w:vAlign w:val="center"/>
          </w:tcPr>
          <w:p w14:paraId="5F4DB90E" w14:textId="77777777" w:rsidR="002915AD" w:rsidRPr="00C26455" w:rsidRDefault="000939D1">
            <w:pPr>
              <w:pStyle w:val="aff6"/>
            </w:pPr>
            <w:r w:rsidRPr="00C26455">
              <w:rPr>
                <w:rFonts w:hint="eastAsia"/>
              </w:rPr>
              <w:t>居住区</w:t>
            </w:r>
          </w:p>
        </w:tc>
        <w:tc>
          <w:tcPr>
            <w:tcW w:w="748" w:type="pct"/>
            <w:vAlign w:val="center"/>
          </w:tcPr>
          <w:p w14:paraId="43C128AD" w14:textId="77777777" w:rsidR="002915AD" w:rsidRPr="00C26455" w:rsidRDefault="000939D1">
            <w:pPr>
              <w:pStyle w:val="aff6"/>
            </w:pPr>
            <w:r w:rsidRPr="00C26455">
              <w:rPr>
                <w:rFonts w:hint="eastAsia"/>
              </w:rPr>
              <w:t>南</w:t>
            </w:r>
          </w:p>
        </w:tc>
        <w:tc>
          <w:tcPr>
            <w:tcW w:w="831" w:type="pct"/>
            <w:vAlign w:val="center"/>
          </w:tcPr>
          <w:p w14:paraId="64423F79" w14:textId="77777777" w:rsidR="002915AD" w:rsidRPr="00C26455" w:rsidRDefault="000939D1">
            <w:pPr>
              <w:pStyle w:val="aff6"/>
            </w:pPr>
            <w:r w:rsidRPr="00C26455">
              <w:rPr>
                <w:rFonts w:hint="eastAsia"/>
              </w:rPr>
              <w:t>3725</w:t>
            </w:r>
          </w:p>
        </w:tc>
        <w:tc>
          <w:tcPr>
            <w:tcW w:w="614" w:type="pct"/>
            <w:vAlign w:val="center"/>
          </w:tcPr>
          <w:p w14:paraId="5C8A01DC" w14:textId="77777777" w:rsidR="002915AD" w:rsidRPr="00C26455" w:rsidRDefault="000939D1">
            <w:pPr>
              <w:pStyle w:val="aff6"/>
            </w:pPr>
            <w:r w:rsidRPr="00C26455">
              <w:rPr>
                <w:rFonts w:hint="eastAsia"/>
              </w:rPr>
              <w:t>4018</w:t>
            </w:r>
          </w:p>
        </w:tc>
      </w:tr>
      <w:tr w:rsidR="00C26455" w:rsidRPr="00C26455" w14:paraId="277C1C1B" w14:textId="77777777" w:rsidTr="00D67F43">
        <w:trPr>
          <w:trHeight w:val="397"/>
          <w:jc w:val="center"/>
        </w:trPr>
        <w:tc>
          <w:tcPr>
            <w:tcW w:w="645" w:type="pct"/>
            <w:vAlign w:val="center"/>
          </w:tcPr>
          <w:p w14:paraId="167EABE1" w14:textId="77777777" w:rsidR="002915AD" w:rsidRPr="00C26455" w:rsidRDefault="000939D1">
            <w:pPr>
              <w:pStyle w:val="aff6"/>
              <w:rPr>
                <w:kern w:val="2"/>
              </w:rPr>
            </w:pPr>
            <w:r w:rsidRPr="00C26455">
              <w:rPr>
                <w:rFonts w:hint="eastAsia"/>
                <w:kern w:val="2"/>
              </w:rPr>
              <w:t>24</w:t>
            </w:r>
          </w:p>
        </w:tc>
        <w:tc>
          <w:tcPr>
            <w:tcW w:w="1413" w:type="pct"/>
            <w:vAlign w:val="center"/>
          </w:tcPr>
          <w:p w14:paraId="1494947B" w14:textId="77777777" w:rsidR="002915AD" w:rsidRPr="00C26455" w:rsidRDefault="000939D1">
            <w:pPr>
              <w:pStyle w:val="aff6"/>
            </w:pPr>
            <w:r w:rsidRPr="00C26455">
              <w:rPr>
                <w:rFonts w:hint="eastAsia"/>
              </w:rPr>
              <w:t>周村</w:t>
            </w:r>
          </w:p>
        </w:tc>
        <w:tc>
          <w:tcPr>
            <w:tcW w:w="749" w:type="pct"/>
            <w:vAlign w:val="center"/>
          </w:tcPr>
          <w:p w14:paraId="2310FFF0" w14:textId="77777777" w:rsidR="002915AD" w:rsidRPr="00C26455" w:rsidRDefault="000939D1">
            <w:pPr>
              <w:pStyle w:val="aff6"/>
            </w:pPr>
            <w:r w:rsidRPr="00C26455">
              <w:rPr>
                <w:rFonts w:hint="eastAsia"/>
              </w:rPr>
              <w:t>居住区</w:t>
            </w:r>
          </w:p>
        </w:tc>
        <w:tc>
          <w:tcPr>
            <w:tcW w:w="748" w:type="pct"/>
            <w:vAlign w:val="center"/>
          </w:tcPr>
          <w:p w14:paraId="5E375814" w14:textId="77777777" w:rsidR="002915AD" w:rsidRPr="00C26455" w:rsidRDefault="000939D1">
            <w:pPr>
              <w:pStyle w:val="aff6"/>
            </w:pPr>
            <w:r w:rsidRPr="00C26455">
              <w:rPr>
                <w:rFonts w:hint="eastAsia"/>
              </w:rPr>
              <w:t>南</w:t>
            </w:r>
          </w:p>
        </w:tc>
        <w:tc>
          <w:tcPr>
            <w:tcW w:w="831" w:type="pct"/>
            <w:vAlign w:val="center"/>
          </w:tcPr>
          <w:p w14:paraId="0C3AD275" w14:textId="77777777" w:rsidR="002915AD" w:rsidRPr="00C26455" w:rsidRDefault="000939D1">
            <w:pPr>
              <w:pStyle w:val="aff6"/>
            </w:pPr>
            <w:r w:rsidRPr="00C26455">
              <w:rPr>
                <w:rFonts w:hint="eastAsia"/>
              </w:rPr>
              <w:t>1698</w:t>
            </w:r>
          </w:p>
        </w:tc>
        <w:tc>
          <w:tcPr>
            <w:tcW w:w="614" w:type="pct"/>
            <w:vAlign w:val="center"/>
          </w:tcPr>
          <w:p w14:paraId="47A88827" w14:textId="77777777" w:rsidR="002915AD" w:rsidRPr="00C26455" w:rsidRDefault="000939D1">
            <w:pPr>
              <w:pStyle w:val="aff6"/>
            </w:pPr>
            <w:r w:rsidRPr="00C26455">
              <w:rPr>
                <w:rFonts w:hint="eastAsia"/>
              </w:rPr>
              <w:t>1283</w:t>
            </w:r>
          </w:p>
        </w:tc>
      </w:tr>
      <w:tr w:rsidR="00C26455" w:rsidRPr="00C26455" w14:paraId="5A25212D" w14:textId="77777777" w:rsidTr="00D67F43">
        <w:trPr>
          <w:trHeight w:val="397"/>
          <w:jc w:val="center"/>
        </w:trPr>
        <w:tc>
          <w:tcPr>
            <w:tcW w:w="645" w:type="pct"/>
            <w:vAlign w:val="center"/>
          </w:tcPr>
          <w:p w14:paraId="5F4F0CC7" w14:textId="77777777" w:rsidR="002915AD" w:rsidRPr="00C26455" w:rsidRDefault="000939D1">
            <w:pPr>
              <w:pStyle w:val="aff6"/>
              <w:rPr>
                <w:kern w:val="2"/>
              </w:rPr>
            </w:pPr>
            <w:r w:rsidRPr="00C26455">
              <w:rPr>
                <w:rFonts w:hint="eastAsia"/>
                <w:kern w:val="2"/>
              </w:rPr>
              <w:t>25</w:t>
            </w:r>
          </w:p>
        </w:tc>
        <w:tc>
          <w:tcPr>
            <w:tcW w:w="1413" w:type="pct"/>
            <w:vAlign w:val="center"/>
          </w:tcPr>
          <w:p w14:paraId="76AA0761" w14:textId="77777777" w:rsidR="002915AD" w:rsidRPr="00C26455" w:rsidRDefault="000939D1">
            <w:pPr>
              <w:pStyle w:val="aff6"/>
            </w:pPr>
            <w:r w:rsidRPr="00C26455">
              <w:rPr>
                <w:rFonts w:hint="eastAsia"/>
              </w:rPr>
              <w:t>东马坊村</w:t>
            </w:r>
          </w:p>
        </w:tc>
        <w:tc>
          <w:tcPr>
            <w:tcW w:w="749" w:type="pct"/>
            <w:vAlign w:val="center"/>
          </w:tcPr>
          <w:p w14:paraId="73EA1350" w14:textId="77777777" w:rsidR="002915AD" w:rsidRPr="00C26455" w:rsidRDefault="000939D1">
            <w:pPr>
              <w:pStyle w:val="aff6"/>
            </w:pPr>
            <w:r w:rsidRPr="00C26455">
              <w:rPr>
                <w:rFonts w:hint="eastAsia"/>
              </w:rPr>
              <w:t>居住区</w:t>
            </w:r>
          </w:p>
        </w:tc>
        <w:tc>
          <w:tcPr>
            <w:tcW w:w="748" w:type="pct"/>
            <w:vAlign w:val="center"/>
          </w:tcPr>
          <w:p w14:paraId="75F3E6A9" w14:textId="77777777" w:rsidR="002915AD" w:rsidRPr="00C26455" w:rsidRDefault="000939D1">
            <w:pPr>
              <w:pStyle w:val="aff6"/>
            </w:pPr>
            <w:r w:rsidRPr="00C26455">
              <w:rPr>
                <w:rFonts w:hint="eastAsia"/>
              </w:rPr>
              <w:t>西南</w:t>
            </w:r>
          </w:p>
        </w:tc>
        <w:tc>
          <w:tcPr>
            <w:tcW w:w="831" w:type="pct"/>
            <w:vAlign w:val="center"/>
          </w:tcPr>
          <w:p w14:paraId="28E4D250" w14:textId="551E9899" w:rsidR="002915AD" w:rsidRPr="00C26455" w:rsidRDefault="004D43E5">
            <w:pPr>
              <w:pStyle w:val="aff6"/>
            </w:pPr>
            <w:r w:rsidRPr="00C26455">
              <w:rPr>
                <w:rFonts w:hint="eastAsia"/>
              </w:rPr>
              <w:t>1110</w:t>
            </w:r>
          </w:p>
        </w:tc>
        <w:tc>
          <w:tcPr>
            <w:tcW w:w="614" w:type="pct"/>
            <w:vAlign w:val="center"/>
          </w:tcPr>
          <w:p w14:paraId="6D6516B5" w14:textId="77777777" w:rsidR="002915AD" w:rsidRPr="00C26455" w:rsidRDefault="000939D1">
            <w:pPr>
              <w:pStyle w:val="aff6"/>
            </w:pPr>
            <w:r w:rsidRPr="00C26455">
              <w:rPr>
                <w:rFonts w:hint="eastAsia"/>
              </w:rPr>
              <w:t>990</w:t>
            </w:r>
          </w:p>
        </w:tc>
      </w:tr>
      <w:tr w:rsidR="00C26455" w:rsidRPr="00C26455" w14:paraId="7C88A960" w14:textId="77777777" w:rsidTr="00D67F43">
        <w:trPr>
          <w:trHeight w:val="397"/>
          <w:jc w:val="center"/>
        </w:trPr>
        <w:tc>
          <w:tcPr>
            <w:tcW w:w="645" w:type="pct"/>
            <w:vAlign w:val="center"/>
          </w:tcPr>
          <w:p w14:paraId="5D76AC43" w14:textId="77777777" w:rsidR="002915AD" w:rsidRPr="00C26455" w:rsidRDefault="000939D1">
            <w:pPr>
              <w:pStyle w:val="aff6"/>
              <w:rPr>
                <w:kern w:val="2"/>
              </w:rPr>
            </w:pPr>
            <w:r w:rsidRPr="00C26455">
              <w:rPr>
                <w:rFonts w:hint="eastAsia"/>
                <w:kern w:val="2"/>
              </w:rPr>
              <w:t>26</w:t>
            </w:r>
          </w:p>
        </w:tc>
        <w:tc>
          <w:tcPr>
            <w:tcW w:w="1413" w:type="pct"/>
            <w:vAlign w:val="center"/>
          </w:tcPr>
          <w:p w14:paraId="2CBB7C47" w14:textId="77777777" w:rsidR="002915AD" w:rsidRPr="00C26455" w:rsidRDefault="000939D1">
            <w:pPr>
              <w:pStyle w:val="aff6"/>
            </w:pPr>
            <w:r w:rsidRPr="00C26455">
              <w:rPr>
                <w:rFonts w:hint="eastAsia"/>
              </w:rPr>
              <w:t>中马坊村</w:t>
            </w:r>
          </w:p>
        </w:tc>
        <w:tc>
          <w:tcPr>
            <w:tcW w:w="749" w:type="pct"/>
            <w:vAlign w:val="center"/>
          </w:tcPr>
          <w:p w14:paraId="2F9B85E3" w14:textId="77777777" w:rsidR="002915AD" w:rsidRPr="00C26455" w:rsidRDefault="000939D1">
            <w:pPr>
              <w:pStyle w:val="aff6"/>
            </w:pPr>
            <w:r w:rsidRPr="00C26455">
              <w:rPr>
                <w:rFonts w:hint="eastAsia"/>
              </w:rPr>
              <w:t>居住区</w:t>
            </w:r>
          </w:p>
        </w:tc>
        <w:tc>
          <w:tcPr>
            <w:tcW w:w="748" w:type="pct"/>
            <w:vAlign w:val="center"/>
          </w:tcPr>
          <w:p w14:paraId="7C6C23FD" w14:textId="77777777" w:rsidR="002915AD" w:rsidRPr="00C26455" w:rsidRDefault="000939D1">
            <w:pPr>
              <w:pStyle w:val="aff6"/>
            </w:pPr>
            <w:r w:rsidRPr="00C26455">
              <w:rPr>
                <w:rFonts w:hint="eastAsia"/>
              </w:rPr>
              <w:t>西南</w:t>
            </w:r>
          </w:p>
        </w:tc>
        <w:tc>
          <w:tcPr>
            <w:tcW w:w="831" w:type="pct"/>
            <w:vAlign w:val="center"/>
          </w:tcPr>
          <w:p w14:paraId="5BAD8889" w14:textId="77777777" w:rsidR="002915AD" w:rsidRPr="00C26455" w:rsidRDefault="000939D1">
            <w:pPr>
              <w:pStyle w:val="aff6"/>
            </w:pPr>
            <w:r w:rsidRPr="00C26455">
              <w:rPr>
                <w:rFonts w:hint="eastAsia"/>
              </w:rPr>
              <w:t>1374</w:t>
            </w:r>
          </w:p>
        </w:tc>
        <w:tc>
          <w:tcPr>
            <w:tcW w:w="614" w:type="pct"/>
            <w:vAlign w:val="center"/>
          </w:tcPr>
          <w:p w14:paraId="2B5BD1B4" w14:textId="77777777" w:rsidR="002915AD" w:rsidRPr="00C26455" w:rsidRDefault="000939D1">
            <w:pPr>
              <w:pStyle w:val="aff6"/>
            </w:pPr>
            <w:r w:rsidRPr="00C26455">
              <w:rPr>
                <w:rFonts w:hint="eastAsia"/>
              </w:rPr>
              <w:t>947</w:t>
            </w:r>
          </w:p>
        </w:tc>
      </w:tr>
      <w:tr w:rsidR="00C26455" w:rsidRPr="00C26455" w14:paraId="2FB364AF" w14:textId="77777777" w:rsidTr="00D67F43">
        <w:trPr>
          <w:trHeight w:val="397"/>
          <w:jc w:val="center"/>
        </w:trPr>
        <w:tc>
          <w:tcPr>
            <w:tcW w:w="645" w:type="pct"/>
            <w:vAlign w:val="center"/>
          </w:tcPr>
          <w:p w14:paraId="21D6B08D" w14:textId="77777777" w:rsidR="004D43E5" w:rsidRPr="00C26455" w:rsidRDefault="004D43E5" w:rsidP="004D43E5">
            <w:pPr>
              <w:pStyle w:val="aff6"/>
              <w:rPr>
                <w:kern w:val="2"/>
              </w:rPr>
            </w:pPr>
            <w:r w:rsidRPr="00C26455">
              <w:rPr>
                <w:rFonts w:hint="eastAsia"/>
                <w:kern w:val="2"/>
              </w:rPr>
              <w:t>27</w:t>
            </w:r>
          </w:p>
        </w:tc>
        <w:tc>
          <w:tcPr>
            <w:tcW w:w="1413" w:type="pct"/>
            <w:vAlign w:val="center"/>
          </w:tcPr>
          <w:p w14:paraId="443FE19F" w14:textId="77777777" w:rsidR="004D43E5" w:rsidRPr="00C26455" w:rsidRDefault="004D43E5" w:rsidP="004D43E5">
            <w:pPr>
              <w:pStyle w:val="aff6"/>
            </w:pPr>
            <w:r w:rsidRPr="00C26455">
              <w:rPr>
                <w:rFonts w:hint="eastAsia"/>
              </w:rPr>
              <w:t>西马坊村</w:t>
            </w:r>
          </w:p>
        </w:tc>
        <w:tc>
          <w:tcPr>
            <w:tcW w:w="749" w:type="pct"/>
            <w:vAlign w:val="center"/>
          </w:tcPr>
          <w:p w14:paraId="61BF66C7" w14:textId="77777777" w:rsidR="004D43E5" w:rsidRPr="00C26455" w:rsidRDefault="004D43E5" w:rsidP="004D43E5">
            <w:pPr>
              <w:pStyle w:val="aff6"/>
            </w:pPr>
            <w:r w:rsidRPr="00C26455">
              <w:rPr>
                <w:rFonts w:hint="eastAsia"/>
              </w:rPr>
              <w:t>居住区</w:t>
            </w:r>
          </w:p>
        </w:tc>
        <w:tc>
          <w:tcPr>
            <w:tcW w:w="748" w:type="pct"/>
            <w:vAlign w:val="center"/>
          </w:tcPr>
          <w:p w14:paraId="06D6CE37" w14:textId="77777777" w:rsidR="004D43E5" w:rsidRPr="00C26455" w:rsidRDefault="004D43E5" w:rsidP="004D43E5">
            <w:pPr>
              <w:pStyle w:val="aff6"/>
            </w:pPr>
            <w:r w:rsidRPr="00C26455">
              <w:rPr>
                <w:rFonts w:hint="eastAsia"/>
              </w:rPr>
              <w:t>西南</w:t>
            </w:r>
          </w:p>
        </w:tc>
        <w:tc>
          <w:tcPr>
            <w:tcW w:w="831" w:type="pct"/>
            <w:vAlign w:val="center"/>
          </w:tcPr>
          <w:p w14:paraId="79B1D95C" w14:textId="16C962F5" w:rsidR="004D43E5" w:rsidRPr="00C26455" w:rsidRDefault="004D43E5" w:rsidP="004D43E5">
            <w:pPr>
              <w:pStyle w:val="aff6"/>
            </w:pPr>
            <w:r w:rsidRPr="00C26455">
              <w:rPr>
                <w:rFonts w:hint="eastAsia"/>
              </w:rPr>
              <w:t>1610</w:t>
            </w:r>
          </w:p>
        </w:tc>
        <w:tc>
          <w:tcPr>
            <w:tcW w:w="614" w:type="pct"/>
            <w:vAlign w:val="center"/>
          </w:tcPr>
          <w:p w14:paraId="36ECA645" w14:textId="77777777" w:rsidR="004D43E5" w:rsidRPr="00C26455" w:rsidRDefault="004D43E5" w:rsidP="004D43E5">
            <w:pPr>
              <w:pStyle w:val="aff6"/>
            </w:pPr>
            <w:r w:rsidRPr="00C26455">
              <w:rPr>
                <w:rFonts w:hint="eastAsia"/>
              </w:rPr>
              <w:t>601</w:t>
            </w:r>
          </w:p>
        </w:tc>
      </w:tr>
      <w:tr w:rsidR="00C26455" w:rsidRPr="00C26455" w14:paraId="12AB2D3F" w14:textId="77777777" w:rsidTr="00D67F43">
        <w:trPr>
          <w:trHeight w:val="397"/>
          <w:jc w:val="center"/>
        </w:trPr>
        <w:tc>
          <w:tcPr>
            <w:tcW w:w="645" w:type="pct"/>
            <w:vAlign w:val="center"/>
          </w:tcPr>
          <w:p w14:paraId="102A4938" w14:textId="77777777" w:rsidR="004D43E5" w:rsidRPr="00C26455" w:rsidRDefault="004D43E5" w:rsidP="004D43E5">
            <w:pPr>
              <w:pStyle w:val="aff6"/>
              <w:rPr>
                <w:kern w:val="2"/>
              </w:rPr>
            </w:pPr>
            <w:r w:rsidRPr="00C26455">
              <w:rPr>
                <w:rFonts w:hint="eastAsia"/>
                <w:kern w:val="2"/>
              </w:rPr>
              <w:t>28</w:t>
            </w:r>
          </w:p>
        </w:tc>
        <w:tc>
          <w:tcPr>
            <w:tcW w:w="1413" w:type="pct"/>
            <w:vAlign w:val="center"/>
          </w:tcPr>
          <w:p w14:paraId="4147B34C" w14:textId="77777777" w:rsidR="004D43E5" w:rsidRPr="00C26455" w:rsidRDefault="004D43E5" w:rsidP="004D43E5">
            <w:pPr>
              <w:pStyle w:val="aff6"/>
            </w:pPr>
            <w:r w:rsidRPr="00C26455">
              <w:rPr>
                <w:rFonts w:hint="eastAsia"/>
              </w:rPr>
              <w:t>东郭村</w:t>
            </w:r>
          </w:p>
        </w:tc>
        <w:tc>
          <w:tcPr>
            <w:tcW w:w="749" w:type="pct"/>
            <w:vAlign w:val="center"/>
          </w:tcPr>
          <w:p w14:paraId="76B64F29" w14:textId="77777777" w:rsidR="004D43E5" w:rsidRPr="00C26455" w:rsidRDefault="004D43E5" w:rsidP="004D43E5">
            <w:pPr>
              <w:pStyle w:val="aff6"/>
            </w:pPr>
            <w:r w:rsidRPr="00C26455">
              <w:rPr>
                <w:rFonts w:hint="eastAsia"/>
              </w:rPr>
              <w:t>居住区</w:t>
            </w:r>
          </w:p>
        </w:tc>
        <w:tc>
          <w:tcPr>
            <w:tcW w:w="748" w:type="pct"/>
            <w:vAlign w:val="center"/>
          </w:tcPr>
          <w:p w14:paraId="4B07CEF5" w14:textId="77777777" w:rsidR="004D43E5" w:rsidRPr="00C26455" w:rsidRDefault="004D43E5" w:rsidP="004D43E5">
            <w:pPr>
              <w:pStyle w:val="aff6"/>
            </w:pPr>
            <w:r w:rsidRPr="00C26455">
              <w:rPr>
                <w:rFonts w:hint="eastAsia"/>
              </w:rPr>
              <w:t>西南</w:t>
            </w:r>
          </w:p>
        </w:tc>
        <w:tc>
          <w:tcPr>
            <w:tcW w:w="831" w:type="pct"/>
            <w:vAlign w:val="center"/>
          </w:tcPr>
          <w:p w14:paraId="059B589C" w14:textId="30330CB6" w:rsidR="004D43E5" w:rsidRPr="00C26455" w:rsidRDefault="004D43E5" w:rsidP="004D43E5">
            <w:pPr>
              <w:pStyle w:val="aff6"/>
            </w:pPr>
            <w:r w:rsidRPr="00C26455">
              <w:rPr>
                <w:rFonts w:hint="eastAsia"/>
              </w:rPr>
              <w:t>2743</w:t>
            </w:r>
          </w:p>
        </w:tc>
        <w:tc>
          <w:tcPr>
            <w:tcW w:w="614" w:type="pct"/>
            <w:vAlign w:val="center"/>
          </w:tcPr>
          <w:p w14:paraId="33A316B7" w14:textId="77777777" w:rsidR="004D43E5" w:rsidRPr="00C26455" w:rsidRDefault="004D43E5" w:rsidP="004D43E5">
            <w:pPr>
              <w:pStyle w:val="aff6"/>
            </w:pPr>
            <w:r w:rsidRPr="00C26455">
              <w:rPr>
                <w:rFonts w:hint="eastAsia"/>
              </w:rPr>
              <w:t>2712</w:t>
            </w:r>
          </w:p>
        </w:tc>
      </w:tr>
      <w:tr w:rsidR="00C26455" w:rsidRPr="00C26455" w14:paraId="383609D1" w14:textId="77777777" w:rsidTr="00D67F43">
        <w:trPr>
          <w:trHeight w:val="397"/>
          <w:jc w:val="center"/>
        </w:trPr>
        <w:tc>
          <w:tcPr>
            <w:tcW w:w="645" w:type="pct"/>
            <w:vAlign w:val="center"/>
          </w:tcPr>
          <w:p w14:paraId="4BF3774B" w14:textId="77777777" w:rsidR="004D43E5" w:rsidRPr="00C26455" w:rsidRDefault="004D43E5" w:rsidP="004D43E5">
            <w:pPr>
              <w:pStyle w:val="aff6"/>
              <w:rPr>
                <w:kern w:val="2"/>
              </w:rPr>
            </w:pPr>
            <w:r w:rsidRPr="00C26455">
              <w:rPr>
                <w:rFonts w:hint="eastAsia"/>
                <w:kern w:val="2"/>
              </w:rPr>
              <w:t>29</w:t>
            </w:r>
          </w:p>
        </w:tc>
        <w:tc>
          <w:tcPr>
            <w:tcW w:w="1413" w:type="pct"/>
            <w:vAlign w:val="center"/>
          </w:tcPr>
          <w:p w14:paraId="563454EE" w14:textId="77777777" w:rsidR="004D43E5" w:rsidRPr="00C26455" w:rsidRDefault="004D43E5" w:rsidP="004D43E5">
            <w:pPr>
              <w:pStyle w:val="aff6"/>
            </w:pPr>
            <w:r w:rsidRPr="00C26455">
              <w:rPr>
                <w:rFonts w:hint="eastAsia"/>
              </w:rPr>
              <w:t>原庄村</w:t>
            </w:r>
          </w:p>
        </w:tc>
        <w:tc>
          <w:tcPr>
            <w:tcW w:w="749" w:type="pct"/>
            <w:vAlign w:val="center"/>
          </w:tcPr>
          <w:p w14:paraId="30AB22C0" w14:textId="77777777" w:rsidR="004D43E5" w:rsidRPr="00C26455" w:rsidRDefault="004D43E5" w:rsidP="004D43E5">
            <w:pPr>
              <w:pStyle w:val="aff6"/>
            </w:pPr>
            <w:r w:rsidRPr="00C26455">
              <w:rPr>
                <w:rFonts w:hint="eastAsia"/>
              </w:rPr>
              <w:t>居住区</w:t>
            </w:r>
          </w:p>
        </w:tc>
        <w:tc>
          <w:tcPr>
            <w:tcW w:w="748" w:type="pct"/>
            <w:vAlign w:val="center"/>
          </w:tcPr>
          <w:p w14:paraId="3060F5FE" w14:textId="77777777" w:rsidR="004D43E5" w:rsidRPr="00C26455" w:rsidRDefault="004D43E5" w:rsidP="004D43E5">
            <w:pPr>
              <w:pStyle w:val="aff6"/>
            </w:pPr>
            <w:r w:rsidRPr="00C26455">
              <w:rPr>
                <w:rFonts w:hint="eastAsia"/>
              </w:rPr>
              <w:t>西南</w:t>
            </w:r>
          </w:p>
        </w:tc>
        <w:tc>
          <w:tcPr>
            <w:tcW w:w="831" w:type="pct"/>
            <w:vAlign w:val="center"/>
          </w:tcPr>
          <w:p w14:paraId="12C9EDBD" w14:textId="3192F567" w:rsidR="004D43E5" w:rsidRPr="00C26455" w:rsidRDefault="004D43E5" w:rsidP="004D43E5">
            <w:pPr>
              <w:pStyle w:val="aff6"/>
            </w:pPr>
            <w:r w:rsidRPr="00C26455">
              <w:rPr>
                <w:rFonts w:hint="eastAsia"/>
              </w:rPr>
              <w:t>3327</w:t>
            </w:r>
          </w:p>
        </w:tc>
        <w:tc>
          <w:tcPr>
            <w:tcW w:w="614" w:type="pct"/>
            <w:vAlign w:val="center"/>
          </w:tcPr>
          <w:p w14:paraId="67B224AE" w14:textId="77777777" w:rsidR="004D43E5" w:rsidRPr="00C26455" w:rsidRDefault="004D43E5" w:rsidP="004D43E5">
            <w:pPr>
              <w:pStyle w:val="aff6"/>
            </w:pPr>
            <w:r w:rsidRPr="00C26455">
              <w:rPr>
                <w:rFonts w:hint="eastAsia"/>
              </w:rPr>
              <w:t>3068</w:t>
            </w:r>
          </w:p>
        </w:tc>
      </w:tr>
      <w:tr w:rsidR="00C26455" w:rsidRPr="00C26455" w14:paraId="0A5B4E7B" w14:textId="77777777" w:rsidTr="00D67F43">
        <w:trPr>
          <w:trHeight w:val="397"/>
          <w:jc w:val="center"/>
        </w:trPr>
        <w:tc>
          <w:tcPr>
            <w:tcW w:w="645" w:type="pct"/>
            <w:vAlign w:val="center"/>
          </w:tcPr>
          <w:p w14:paraId="0C237244" w14:textId="77777777" w:rsidR="004D43E5" w:rsidRPr="00C26455" w:rsidRDefault="004D43E5" w:rsidP="004D43E5">
            <w:pPr>
              <w:pStyle w:val="aff6"/>
              <w:rPr>
                <w:kern w:val="2"/>
              </w:rPr>
            </w:pPr>
            <w:r w:rsidRPr="00C26455">
              <w:rPr>
                <w:rFonts w:hint="eastAsia"/>
                <w:kern w:val="2"/>
              </w:rPr>
              <w:t>30</w:t>
            </w:r>
          </w:p>
        </w:tc>
        <w:tc>
          <w:tcPr>
            <w:tcW w:w="1413" w:type="pct"/>
            <w:vAlign w:val="center"/>
          </w:tcPr>
          <w:p w14:paraId="46E35E4A" w14:textId="77777777" w:rsidR="004D43E5" w:rsidRPr="00C26455" w:rsidRDefault="004D43E5" w:rsidP="004D43E5">
            <w:pPr>
              <w:pStyle w:val="aff6"/>
            </w:pPr>
            <w:r w:rsidRPr="00C26455">
              <w:rPr>
                <w:rFonts w:hint="eastAsia"/>
              </w:rPr>
              <w:t>陈堡村</w:t>
            </w:r>
          </w:p>
        </w:tc>
        <w:tc>
          <w:tcPr>
            <w:tcW w:w="749" w:type="pct"/>
            <w:vAlign w:val="center"/>
          </w:tcPr>
          <w:p w14:paraId="1BA51095" w14:textId="77777777" w:rsidR="004D43E5" w:rsidRPr="00C26455" w:rsidRDefault="004D43E5" w:rsidP="004D43E5">
            <w:pPr>
              <w:pStyle w:val="aff6"/>
            </w:pPr>
            <w:r w:rsidRPr="00C26455">
              <w:rPr>
                <w:rFonts w:hint="eastAsia"/>
              </w:rPr>
              <w:t>居住区</w:t>
            </w:r>
          </w:p>
        </w:tc>
        <w:tc>
          <w:tcPr>
            <w:tcW w:w="748" w:type="pct"/>
            <w:vAlign w:val="center"/>
          </w:tcPr>
          <w:p w14:paraId="2679D37C" w14:textId="77777777" w:rsidR="004D43E5" w:rsidRPr="00C26455" w:rsidRDefault="004D43E5" w:rsidP="004D43E5">
            <w:pPr>
              <w:pStyle w:val="aff6"/>
            </w:pPr>
            <w:r w:rsidRPr="00C26455">
              <w:rPr>
                <w:rFonts w:hint="eastAsia"/>
              </w:rPr>
              <w:t>北</w:t>
            </w:r>
          </w:p>
        </w:tc>
        <w:tc>
          <w:tcPr>
            <w:tcW w:w="831" w:type="pct"/>
            <w:vAlign w:val="center"/>
          </w:tcPr>
          <w:p w14:paraId="2AB30E18" w14:textId="398BD0A1" w:rsidR="004D43E5" w:rsidRPr="00C26455" w:rsidRDefault="004D43E5" w:rsidP="004D43E5">
            <w:pPr>
              <w:pStyle w:val="aff6"/>
            </w:pPr>
            <w:r w:rsidRPr="00C26455">
              <w:rPr>
                <w:rFonts w:hint="eastAsia"/>
              </w:rPr>
              <w:t>906</w:t>
            </w:r>
          </w:p>
        </w:tc>
        <w:tc>
          <w:tcPr>
            <w:tcW w:w="614" w:type="pct"/>
            <w:vAlign w:val="center"/>
          </w:tcPr>
          <w:p w14:paraId="32308496" w14:textId="77777777" w:rsidR="004D43E5" w:rsidRPr="00C26455" w:rsidRDefault="004D43E5" w:rsidP="004D43E5">
            <w:pPr>
              <w:pStyle w:val="aff6"/>
            </w:pPr>
            <w:r w:rsidRPr="00C26455">
              <w:rPr>
                <w:rFonts w:hint="eastAsia"/>
              </w:rPr>
              <w:t>7571</w:t>
            </w:r>
          </w:p>
        </w:tc>
      </w:tr>
      <w:tr w:rsidR="00C26455" w:rsidRPr="00C26455" w14:paraId="3B580ABD" w14:textId="77777777" w:rsidTr="00D67F43">
        <w:trPr>
          <w:trHeight w:val="397"/>
          <w:jc w:val="center"/>
        </w:trPr>
        <w:tc>
          <w:tcPr>
            <w:tcW w:w="645" w:type="pct"/>
            <w:vAlign w:val="center"/>
          </w:tcPr>
          <w:p w14:paraId="6BDE6BF2" w14:textId="77777777" w:rsidR="004D43E5" w:rsidRPr="00C26455" w:rsidRDefault="004D43E5" w:rsidP="004D43E5">
            <w:pPr>
              <w:pStyle w:val="aff6"/>
              <w:rPr>
                <w:kern w:val="2"/>
              </w:rPr>
            </w:pPr>
            <w:r w:rsidRPr="00C26455">
              <w:rPr>
                <w:rFonts w:hint="eastAsia"/>
                <w:kern w:val="2"/>
              </w:rPr>
              <w:t>31</w:t>
            </w:r>
          </w:p>
        </w:tc>
        <w:tc>
          <w:tcPr>
            <w:tcW w:w="1413" w:type="pct"/>
            <w:vAlign w:val="center"/>
          </w:tcPr>
          <w:p w14:paraId="4EE003A5" w14:textId="77777777" w:rsidR="004D43E5" w:rsidRPr="00C26455" w:rsidRDefault="004D43E5" w:rsidP="004D43E5">
            <w:pPr>
              <w:pStyle w:val="aff6"/>
            </w:pPr>
            <w:r w:rsidRPr="00C26455">
              <w:rPr>
                <w:rFonts w:hint="eastAsia"/>
              </w:rPr>
              <w:t>北招民村</w:t>
            </w:r>
          </w:p>
        </w:tc>
        <w:tc>
          <w:tcPr>
            <w:tcW w:w="749" w:type="pct"/>
            <w:vAlign w:val="center"/>
          </w:tcPr>
          <w:p w14:paraId="02F8BDF7" w14:textId="77777777" w:rsidR="004D43E5" w:rsidRPr="00C26455" w:rsidRDefault="004D43E5" w:rsidP="004D43E5">
            <w:pPr>
              <w:pStyle w:val="aff6"/>
            </w:pPr>
            <w:r w:rsidRPr="00C26455">
              <w:rPr>
                <w:rFonts w:hint="eastAsia"/>
              </w:rPr>
              <w:t>居住区</w:t>
            </w:r>
          </w:p>
        </w:tc>
        <w:tc>
          <w:tcPr>
            <w:tcW w:w="748" w:type="pct"/>
            <w:vAlign w:val="center"/>
          </w:tcPr>
          <w:p w14:paraId="1B9C6B39" w14:textId="77777777" w:rsidR="004D43E5" w:rsidRPr="00C26455" w:rsidRDefault="004D43E5" w:rsidP="004D43E5">
            <w:pPr>
              <w:pStyle w:val="aff6"/>
            </w:pPr>
            <w:r w:rsidRPr="00C26455">
              <w:rPr>
                <w:rFonts w:hint="eastAsia"/>
              </w:rPr>
              <w:t>西</w:t>
            </w:r>
          </w:p>
        </w:tc>
        <w:tc>
          <w:tcPr>
            <w:tcW w:w="831" w:type="pct"/>
            <w:vAlign w:val="center"/>
          </w:tcPr>
          <w:p w14:paraId="5ACA2FEA" w14:textId="097233F9" w:rsidR="004D43E5" w:rsidRPr="00C26455" w:rsidRDefault="004D43E5" w:rsidP="004D43E5">
            <w:pPr>
              <w:pStyle w:val="aff6"/>
            </w:pPr>
            <w:r w:rsidRPr="00C26455">
              <w:rPr>
                <w:rFonts w:hint="eastAsia"/>
              </w:rPr>
              <w:t>3070</w:t>
            </w:r>
          </w:p>
        </w:tc>
        <w:tc>
          <w:tcPr>
            <w:tcW w:w="614" w:type="pct"/>
            <w:vAlign w:val="center"/>
          </w:tcPr>
          <w:p w14:paraId="199D1C6C" w14:textId="77777777" w:rsidR="004D43E5" w:rsidRPr="00C26455" w:rsidRDefault="004D43E5" w:rsidP="004D43E5">
            <w:pPr>
              <w:pStyle w:val="aff6"/>
            </w:pPr>
            <w:r w:rsidRPr="00C26455">
              <w:rPr>
                <w:rFonts w:hint="eastAsia"/>
              </w:rPr>
              <w:t>1725</w:t>
            </w:r>
          </w:p>
        </w:tc>
      </w:tr>
      <w:tr w:rsidR="00C26455" w:rsidRPr="00C26455" w14:paraId="5B74BF69" w14:textId="77777777" w:rsidTr="00D67F43">
        <w:trPr>
          <w:trHeight w:val="397"/>
          <w:jc w:val="center"/>
        </w:trPr>
        <w:tc>
          <w:tcPr>
            <w:tcW w:w="645" w:type="pct"/>
            <w:vAlign w:val="center"/>
          </w:tcPr>
          <w:p w14:paraId="3BA0D4A5" w14:textId="77777777" w:rsidR="004D43E5" w:rsidRPr="00C26455" w:rsidRDefault="004D43E5" w:rsidP="004D43E5">
            <w:pPr>
              <w:pStyle w:val="aff6"/>
              <w:rPr>
                <w:kern w:val="2"/>
              </w:rPr>
            </w:pPr>
            <w:r w:rsidRPr="00C26455">
              <w:rPr>
                <w:rFonts w:hint="eastAsia"/>
                <w:kern w:val="2"/>
              </w:rPr>
              <w:t>32</w:t>
            </w:r>
          </w:p>
        </w:tc>
        <w:tc>
          <w:tcPr>
            <w:tcW w:w="1413" w:type="pct"/>
            <w:vAlign w:val="center"/>
          </w:tcPr>
          <w:p w14:paraId="240A8B92" w14:textId="77777777" w:rsidR="004D43E5" w:rsidRPr="00C26455" w:rsidRDefault="004D43E5" w:rsidP="004D43E5">
            <w:pPr>
              <w:pStyle w:val="aff6"/>
            </w:pPr>
            <w:r w:rsidRPr="00C26455">
              <w:rPr>
                <w:rFonts w:hint="eastAsia"/>
              </w:rPr>
              <w:t>王小屯村</w:t>
            </w:r>
          </w:p>
        </w:tc>
        <w:tc>
          <w:tcPr>
            <w:tcW w:w="749" w:type="pct"/>
            <w:vAlign w:val="center"/>
          </w:tcPr>
          <w:p w14:paraId="43991A69" w14:textId="77777777" w:rsidR="004D43E5" w:rsidRPr="00C26455" w:rsidRDefault="004D43E5" w:rsidP="004D43E5">
            <w:pPr>
              <w:pStyle w:val="aff6"/>
            </w:pPr>
            <w:r w:rsidRPr="00C26455">
              <w:rPr>
                <w:rFonts w:hint="eastAsia"/>
              </w:rPr>
              <w:t>居住区</w:t>
            </w:r>
          </w:p>
        </w:tc>
        <w:tc>
          <w:tcPr>
            <w:tcW w:w="748" w:type="pct"/>
            <w:vAlign w:val="center"/>
          </w:tcPr>
          <w:p w14:paraId="6396F4BA" w14:textId="77777777" w:rsidR="004D43E5" w:rsidRPr="00C26455" w:rsidRDefault="004D43E5" w:rsidP="004D43E5">
            <w:pPr>
              <w:pStyle w:val="aff6"/>
            </w:pPr>
            <w:r w:rsidRPr="00C26455">
              <w:rPr>
                <w:rFonts w:hint="eastAsia"/>
              </w:rPr>
              <w:t>西北</w:t>
            </w:r>
          </w:p>
        </w:tc>
        <w:tc>
          <w:tcPr>
            <w:tcW w:w="831" w:type="pct"/>
            <w:vAlign w:val="center"/>
          </w:tcPr>
          <w:p w14:paraId="31376175" w14:textId="32837659" w:rsidR="004D43E5" w:rsidRPr="00C26455" w:rsidRDefault="004D43E5" w:rsidP="004D43E5">
            <w:pPr>
              <w:pStyle w:val="aff6"/>
            </w:pPr>
            <w:r w:rsidRPr="00C26455">
              <w:rPr>
                <w:rFonts w:hint="eastAsia"/>
              </w:rPr>
              <w:t>3440</w:t>
            </w:r>
          </w:p>
        </w:tc>
        <w:tc>
          <w:tcPr>
            <w:tcW w:w="614" w:type="pct"/>
            <w:vAlign w:val="center"/>
          </w:tcPr>
          <w:p w14:paraId="34A28FD5" w14:textId="77777777" w:rsidR="004D43E5" w:rsidRPr="00C26455" w:rsidRDefault="004D43E5" w:rsidP="004D43E5">
            <w:pPr>
              <w:pStyle w:val="aff6"/>
            </w:pPr>
            <w:r w:rsidRPr="00C26455">
              <w:rPr>
                <w:rFonts w:hint="eastAsia"/>
              </w:rPr>
              <w:t>1674</w:t>
            </w:r>
          </w:p>
        </w:tc>
      </w:tr>
      <w:tr w:rsidR="00C26455" w:rsidRPr="00C26455" w14:paraId="1CAFE2EB" w14:textId="77777777" w:rsidTr="00D67F43">
        <w:trPr>
          <w:trHeight w:val="397"/>
          <w:jc w:val="center"/>
        </w:trPr>
        <w:tc>
          <w:tcPr>
            <w:tcW w:w="645" w:type="pct"/>
            <w:vAlign w:val="center"/>
          </w:tcPr>
          <w:p w14:paraId="28E0019A" w14:textId="77777777" w:rsidR="004D43E5" w:rsidRPr="00C26455" w:rsidRDefault="004D43E5" w:rsidP="004D43E5">
            <w:pPr>
              <w:pStyle w:val="aff6"/>
              <w:rPr>
                <w:kern w:val="2"/>
              </w:rPr>
            </w:pPr>
            <w:r w:rsidRPr="00C26455">
              <w:rPr>
                <w:rFonts w:hint="eastAsia"/>
                <w:kern w:val="2"/>
              </w:rPr>
              <w:t>33</w:t>
            </w:r>
          </w:p>
        </w:tc>
        <w:tc>
          <w:tcPr>
            <w:tcW w:w="1413" w:type="pct"/>
            <w:vAlign w:val="center"/>
          </w:tcPr>
          <w:p w14:paraId="34AA3E59" w14:textId="77777777" w:rsidR="004D43E5" w:rsidRPr="00C26455" w:rsidRDefault="004D43E5" w:rsidP="004D43E5">
            <w:pPr>
              <w:pStyle w:val="aff6"/>
            </w:pPr>
            <w:r w:rsidRPr="00C26455">
              <w:rPr>
                <w:rFonts w:hint="eastAsia"/>
              </w:rPr>
              <w:t>小块村</w:t>
            </w:r>
          </w:p>
        </w:tc>
        <w:tc>
          <w:tcPr>
            <w:tcW w:w="749" w:type="pct"/>
            <w:vAlign w:val="center"/>
          </w:tcPr>
          <w:p w14:paraId="0226A82A" w14:textId="77777777" w:rsidR="004D43E5" w:rsidRPr="00C26455" w:rsidRDefault="004D43E5" w:rsidP="004D43E5">
            <w:pPr>
              <w:pStyle w:val="aff6"/>
            </w:pPr>
            <w:r w:rsidRPr="00C26455">
              <w:rPr>
                <w:rFonts w:hint="eastAsia"/>
              </w:rPr>
              <w:t>居住区</w:t>
            </w:r>
          </w:p>
        </w:tc>
        <w:tc>
          <w:tcPr>
            <w:tcW w:w="748" w:type="pct"/>
            <w:vAlign w:val="center"/>
          </w:tcPr>
          <w:p w14:paraId="200DFFD8" w14:textId="77777777" w:rsidR="004D43E5" w:rsidRPr="00C26455" w:rsidRDefault="004D43E5" w:rsidP="004D43E5">
            <w:pPr>
              <w:pStyle w:val="aff6"/>
            </w:pPr>
            <w:r w:rsidRPr="00C26455">
              <w:rPr>
                <w:rFonts w:hint="eastAsia"/>
              </w:rPr>
              <w:t>西北</w:t>
            </w:r>
          </w:p>
        </w:tc>
        <w:tc>
          <w:tcPr>
            <w:tcW w:w="831" w:type="pct"/>
            <w:vAlign w:val="center"/>
          </w:tcPr>
          <w:p w14:paraId="541CB7DE" w14:textId="77777777" w:rsidR="004D43E5" w:rsidRPr="00C26455" w:rsidRDefault="004D43E5" w:rsidP="004D43E5">
            <w:pPr>
              <w:pStyle w:val="aff6"/>
            </w:pPr>
            <w:r w:rsidRPr="00C26455">
              <w:rPr>
                <w:rFonts w:hint="eastAsia"/>
              </w:rPr>
              <w:t>4320</w:t>
            </w:r>
          </w:p>
        </w:tc>
        <w:tc>
          <w:tcPr>
            <w:tcW w:w="614" w:type="pct"/>
            <w:vAlign w:val="center"/>
          </w:tcPr>
          <w:p w14:paraId="6CC6AB8B" w14:textId="77777777" w:rsidR="004D43E5" w:rsidRPr="00C26455" w:rsidRDefault="004D43E5" w:rsidP="004D43E5">
            <w:pPr>
              <w:pStyle w:val="aff6"/>
            </w:pPr>
            <w:r w:rsidRPr="00C26455">
              <w:rPr>
                <w:rFonts w:hint="eastAsia"/>
              </w:rPr>
              <w:t>4597</w:t>
            </w:r>
          </w:p>
        </w:tc>
      </w:tr>
      <w:tr w:rsidR="00C26455" w:rsidRPr="00C26455" w14:paraId="5270D978" w14:textId="77777777" w:rsidTr="00D67F43">
        <w:trPr>
          <w:trHeight w:val="397"/>
          <w:jc w:val="center"/>
        </w:trPr>
        <w:tc>
          <w:tcPr>
            <w:tcW w:w="645" w:type="pct"/>
            <w:vAlign w:val="center"/>
          </w:tcPr>
          <w:p w14:paraId="22A108BF" w14:textId="77777777" w:rsidR="004D43E5" w:rsidRPr="00C26455" w:rsidRDefault="004D43E5" w:rsidP="004D43E5">
            <w:pPr>
              <w:pStyle w:val="aff6"/>
              <w:rPr>
                <w:kern w:val="2"/>
              </w:rPr>
            </w:pPr>
            <w:r w:rsidRPr="00C26455">
              <w:rPr>
                <w:rFonts w:hint="eastAsia"/>
                <w:kern w:val="2"/>
              </w:rPr>
              <w:t>34</w:t>
            </w:r>
          </w:p>
        </w:tc>
        <w:tc>
          <w:tcPr>
            <w:tcW w:w="1413" w:type="pct"/>
            <w:vAlign w:val="center"/>
          </w:tcPr>
          <w:p w14:paraId="16D943C8" w14:textId="77777777" w:rsidR="004D43E5" w:rsidRPr="00C26455" w:rsidRDefault="004D43E5" w:rsidP="004D43E5">
            <w:pPr>
              <w:pStyle w:val="aff6"/>
            </w:pPr>
            <w:r w:rsidRPr="00C26455">
              <w:rPr>
                <w:rFonts w:hint="eastAsia"/>
              </w:rPr>
              <w:t>新乡市第三十八中学</w:t>
            </w:r>
          </w:p>
        </w:tc>
        <w:tc>
          <w:tcPr>
            <w:tcW w:w="749" w:type="pct"/>
            <w:vAlign w:val="center"/>
          </w:tcPr>
          <w:p w14:paraId="280A1292" w14:textId="77777777" w:rsidR="004D43E5" w:rsidRPr="00C26455" w:rsidRDefault="004D43E5" w:rsidP="004D43E5">
            <w:pPr>
              <w:pStyle w:val="aff6"/>
            </w:pPr>
            <w:r w:rsidRPr="00C26455">
              <w:rPr>
                <w:rFonts w:hint="eastAsia"/>
              </w:rPr>
              <w:t>文化教育区</w:t>
            </w:r>
          </w:p>
        </w:tc>
        <w:tc>
          <w:tcPr>
            <w:tcW w:w="748" w:type="pct"/>
            <w:vAlign w:val="center"/>
          </w:tcPr>
          <w:p w14:paraId="25772662" w14:textId="77777777" w:rsidR="004D43E5" w:rsidRPr="00C26455" w:rsidRDefault="004D43E5" w:rsidP="004D43E5">
            <w:pPr>
              <w:pStyle w:val="aff6"/>
            </w:pPr>
            <w:r w:rsidRPr="00C26455">
              <w:rPr>
                <w:rFonts w:hint="eastAsia"/>
              </w:rPr>
              <w:t>西北</w:t>
            </w:r>
          </w:p>
        </w:tc>
        <w:tc>
          <w:tcPr>
            <w:tcW w:w="831" w:type="pct"/>
            <w:vAlign w:val="center"/>
          </w:tcPr>
          <w:p w14:paraId="6708520B" w14:textId="5ECF29AC" w:rsidR="004D43E5" w:rsidRPr="00C26455" w:rsidRDefault="004D43E5" w:rsidP="004D43E5">
            <w:pPr>
              <w:pStyle w:val="aff6"/>
            </w:pPr>
            <w:r w:rsidRPr="00C26455">
              <w:rPr>
                <w:rFonts w:hint="eastAsia"/>
              </w:rPr>
              <w:t>2493</w:t>
            </w:r>
          </w:p>
        </w:tc>
        <w:tc>
          <w:tcPr>
            <w:tcW w:w="614" w:type="pct"/>
            <w:vAlign w:val="center"/>
          </w:tcPr>
          <w:p w14:paraId="45406509" w14:textId="77777777" w:rsidR="004D43E5" w:rsidRPr="00C26455" w:rsidRDefault="004D43E5" w:rsidP="004D43E5">
            <w:pPr>
              <w:pStyle w:val="aff6"/>
            </w:pPr>
            <w:r w:rsidRPr="00C26455">
              <w:rPr>
                <w:rFonts w:hint="eastAsia"/>
              </w:rPr>
              <w:t>1314</w:t>
            </w:r>
          </w:p>
        </w:tc>
      </w:tr>
      <w:tr w:rsidR="00C26455" w:rsidRPr="00C26455" w14:paraId="1CF6850D" w14:textId="77777777" w:rsidTr="00D67F43">
        <w:trPr>
          <w:trHeight w:val="397"/>
          <w:jc w:val="center"/>
        </w:trPr>
        <w:tc>
          <w:tcPr>
            <w:tcW w:w="645" w:type="pct"/>
            <w:vAlign w:val="center"/>
          </w:tcPr>
          <w:p w14:paraId="606AFAFF" w14:textId="2C4A731E" w:rsidR="00611DE3" w:rsidRPr="00DD14D7" w:rsidRDefault="00611DE3" w:rsidP="004D43E5">
            <w:pPr>
              <w:pStyle w:val="aff6"/>
              <w:rPr>
                <w:kern w:val="2"/>
              </w:rPr>
            </w:pPr>
            <w:r w:rsidRPr="00DD14D7">
              <w:rPr>
                <w:rFonts w:hint="eastAsia"/>
                <w:kern w:val="2"/>
              </w:rPr>
              <w:t>35</w:t>
            </w:r>
          </w:p>
        </w:tc>
        <w:tc>
          <w:tcPr>
            <w:tcW w:w="1413" w:type="pct"/>
            <w:vMerge w:val="restart"/>
            <w:vAlign w:val="center"/>
          </w:tcPr>
          <w:p w14:paraId="032BF12A" w14:textId="3D795AC6" w:rsidR="00611DE3" w:rsidRPr="00DD14D7" w:rsidRDefault="00611DE3" w:rsidP="004D43E5">
            <w:pPr>
              <w:pStyle w:val="aff6"/>
            </w:pPr>
            <w:r w:rsidRPr="00DD14D7">
              <w:rPr>
                <w:rFonts w:hint="eastAsia"/>
              </w:rPr>
              <w:t>地表水</w:t>
            </w:r>
          </w:p>
        </w:tc>
        <w:tc>
          <w:tcPr>
            <w:tcW w:w="749" w:type="pct"/>
            <w:vAlign w:val="center"/>
          </w:tcPr>
          <w:p w14:paraId="47CF9AA5" w14:textId="61E21DCB" w:rsidR="00611DE3" w:rsidRPr="00DD14D7" w:rsidRDefault="00611DE3" w:rsidP="004D43E5">
            <w:pPr>
              <w:pStyle w:val="aff6"/>
            </w:pPr>
            <w:r w:rsidRPr="00DD14D7">
              <w:rPr>
                <w:rFonts w:hint="eastAsia"/>
              </w:rPr>
              <w:t>民生渠</w:t>
            </w:r>
          </w:p>
        </w:tc>
        <w:tc>
          <w:tcPr>
            <w:tcW w:w="748" w:type="pct"/>
            <w:vAlign w:val="center"/>
          </w:tcPr>
          <w:p w14:paraId="026C833D" w14:textId="7BED6A98" w:rsidR="00611DE3" w:rsidRPr="00DD14D7" w:rsidRDefault="00611DE3" w:rsidP="004D43E5">
            <w:pPr>
              <w:pStyle w:val="aff6"/>
            </w:pPr>
            <w:r w:rsidRPr="00DD14D7">
              <w:rPr>
                <w:rFonts w:hint="eastAsia"/>
              </w:rPr>
              <w:t>南</w:t>
            </w:r>
          </w:p>
        </w:tc>
        <w:tc>
          <w:tcPr>
            <w:tcW w:w="831" w:type="pct"/>
            <w:vAlign w:val="center"/>
          </w:tcPr>
          <w:p w14:paraId="17F376BB" w14:textId="26C69F27" w:rsidR="00611DE3" w:rsidRPr="00DD14D7" w:rsidRDefault="00611DE3" w:rsidP="004D43E5">
            <w:pPr>
              <w:pStyle w:val="aff6"/>
            </w:pPr>
            <w:r w:rsidRPr="00DD14D7">
              <w:rPr>
                <w:rFonts w:hint="eastAsia"/>
              </w:rPr>
              <w:t>200</w:t>
            </w:r>
          </w:p>
        </w:tc>
        <w:tc>
          <w:tcPr>
            <w:tcW w:w="614" w:type="pct"/>
            <w:vAlign w:val="center"/>
          </w:tcPr>
          <w:p w14:paraId="721EA6EB" w14:textId="2AC048A5" w:rsidR="00611DE3" w:rsidRPr="00DD14D7" w:rsidRDefault="00611DE3" w:rsidP="004D43E5">
            <w:pPr>
              <w:pStyle w:val="aff6"/>
            </w:pPr>
            <w:r w:rsidRPr="00DD14D7">
              <w:rPr>
                <w:rFonts w:hint="eastAsia"/>
              </w:rPr>
              <w:t>/</w:t>
            </w:r>
          </w:p>
        </w:tc>
      </w:tr>
      <w:tr w:rsidR="00C26455" w:rsidRPr="00C26455" w14:paraId="052A06BF" w14:textId="77777777" w:rsidTr="00D67F43">
        <w:trPr>
          <w:trHeight w:val="397"/>
          <w:jc w:val="center"/>
        </w:trPr>
        <w:tc>
          <w:tcPr>
            <w:tcW w:w="645" w:type="pct"/>
            <w:vAlign w:val="center"/>
          </w:tcPr>
          <w:p w14:paraId="1473C501" w14:textId="0E124523" w:rsidR="00611DE3" w:rsidRPr="00DD14D7" w:rsidRDefault="00611DE3" w:rsidP="004D43E5">
            <w:pPr>
              <w:pStyle w:val="aff6"/>
              <w:rPr>
                <w:kern w:val="2"/>
              </w:rPr>
            </w:pPr>
            <w:r w:rsidRPr="00DD14D7">
              <w:rPr>
                <w:rFonts w:hint="eastAsia"/>
                <w:kern w:val="2"/>
              </w:rPr>
              <w:t>36</w:t>
            </w:r>
          </w:p>
        </w:tc>
        <w:tc>
          <w:tcPr>
            <w:tcW w:w="1413" w:type="pct"/>
            <w:vMerge/>
            <w:vAlign w:val="center"/>
          </w:tcPr>
          <w:p w14:paraId="3859855D" w14:textId="77777777" w:rsidR="00611DE3" w:rsidRPr="00DD14D7" w:rsidRDefault="00611DE3" w:rsidP="004D43E5">
            <w:pPr>
              <w:pStyle w:val="aff6"/>
            </w:pPr>
          </w:p>
        </w:tc>
        <w:tc>
          <w:tcPr>
            <w:tcW w:w="749" w:type="pct"/>
            <w:vAlign w:val="center"/>
          </w:tcPr>
          <w:p w14:paraId="5D5E1DFF" w14:textId="7D43F83E" w:rsidR="00611DE3" w:rsidRPr="00DD14D7" w:rsidRDefault="00611DE3" w:rsidP="004D43E5">
            <w:pPr>
              <w:pStyle w:val="aff6"/>
            </w:pPr>
            <w:r w:rsidRPr="00DD14D7">
              <w:rPr>
                <w:rFonts w:hint="eastAsia"/>
              </w:rPr>
              <w:t>共产主义渠</w:t>
            </w:r>
          </w:p>
        </w:tc>
        <w:tc>
          <w:tcPr>
            <w:tcW w:w="748" w:type="pct"/>
            <w:vAlign w:val="center"/>
          </w:tcPr>
          <w:p w14:paraId="7EB197F9" w14:textId="4377F2A3" w:rsidR="00611DE3" w:rsidRPr="00DD14D7" w:rsidRDefault="00611DE3" w:rsidP="004D43E5">
            <w:pPr>
              <w:pStyle w:val="aff6"/>
            </w:pPr>
            <w:r w:rsidRPr="00DD14D7">
              <w:rPr>
                <w:rFonts w:hint="eastAsia"/>
              </w:rPr>
              <w:t>南</w:t>
            </w:r>
          </w:p>
        </w:tc>
        <w:tc>
          <w:tcPr>
            <w:tcW w:w="831" w:type="pct"/>
            <w:vAlign w:val="center"/>
          </w:tcPr>
          <w:p w14:paraId="7E203193" w14:textId="3C59F2DA" w:rsidR="00611DE3" w:rsidRPr="00DD14D7" w:rsidRDefault="00211959" w:rsidP="004D43E5">
            <w:pPr>
              <w:pStyle w:val="aff6"/>
            </w:pPr>
            <w:r w:rsidRPr="00DD14D7">
              <w:rPr>
                <w:rFonts w:hint="eastAsia"/>
              </w:rPr>
              <w:t>2860</w:t>
            </w:r>
          </w:p>
        </w:tc>
        <w:tc>
          <w:tcPr>
            <w:tcW w:w="614" w:type="pct"/>
            <w:vAlign w:val="center"/>
          </w:tcPr>
          <w:p w14:paraId="341ADA00" w14:textId="2DAFA754" w:rsidR="00611DE3" w:rsidRPr="00DD14D7" w:rsidRDefault="00611DE3" w:rsidP="004D43E5">
            <w:pPr>
              <w:pStyle w:val="aff6"/>
            </w:pPr>
            <w:r w:rsidRPr="00DD14D7">
              <w:rPr>
                <w:rFonts w:hint="eastAsia"/>
              </w:rPr>
              <w:t>/</w:t>
            </w:r>
          </w:p>
        </w:tc>
      </w:tr>
    </w:tbl>
    <w:p w14:paraId="4E53AA35" w14:textId="77777777" w:rsidR="002915AD" w:rsidRPr="00C26455" w:rsidRDefault="000939D1">
      <w:pPr>
        <w:pStyle w:val="30"/>
        <w:spacing w:before="240" w:after="120"/>
      </w:pPr>
      <w:bookmarkStart w:id="608" w:name="_Toc108122584"/>
      <w:r w:rsidRPr="00C26455">
        <w:rPr>
          <w:rFonts w:hint="eastAsia"/>
        </w:rPr>
        <w:lastRenderedPageBreak/>
        <w:t>环境风险潜势初判</w:t>
      </w:r>
      <w:bookmarkEnd w:id="608"/>
    </w:p>
    <w:p w14:paraId="7AB59661" w14:textId="1E263F03" w:rsidR="002915AD" w:rsidRPr="00C26455" w:rsidRDefault="00CC7230" w:rsidP="00CC7230">
      <w:pPr>
        <w:pStyle w:val="40"/>
        <w:ind w:leftChars="150" w:left="360"/>
      </w:pPr>
      <w:r w:rsidRPr="00C26455">
        <w:rPr>
          <w:rFonts w:hint="eastAsia"/>
        </w:rPr>
        <w:t>6.1.3.1</w:t>
      </w:r>
      <w:r w:rsidR="000939D1" w:rsidRPr="00C26455">
        <w:rPr>
          <w:rFonts w:hint="eastAsia"/>
        </w:rPr>
        <w:t>危险物质数量与临界量比值</w:t>
      </w:r>
      <w:r w:rsidR="000939D1" w:rsidRPr="00C26455">
        <w:rPr>
          <w:rFonts w:hint="eastAsia"/>
        </w:rPr>
        <w:t>Q</w:t>
      </w:r>
    </w:p>
    <w:p w14:paraId="2357135B" w14:textId="77777777" w:rsidR="002915AD" w:rsidRPr="00C26455" w:rsidRDefault="000939D1">
      <w:pPr>
        <w:pStyle w:val="aff4"/>
      </w:pPr>
      <w:r w:rsidRPr="00C26455">
        <w:rPr>
          <w:rFonts w:hint="eastAsia"/>
        </w:rPr>
        <w:t>根据《建设项目环境风险评价技术导则》（</w:t>
      </w:r>
      <w:r w:rsidRPr="00C26455">
        <w:rPr>
          <w:rFonts w:hint="eastAsia"/>
        </w:rPr>
        <w:t>HJ169-20</w:t>
      </w:r>
      <w:r w:rsidRPr="00C26455">
        <w:t>18</w:t>
      </w:r>
      <w:r w:rsidRPr="00C26455">
        <w:rPr>
          <w:rFonts w:hint="eastAsia"/>
        </w:rPr>
        <w:t>）附录</w:t>
      </w:r>
      <w:r w:rsidRPr="00C26455">
        <w:rPr>
          <w:rFonts w:hint="eastAsia"/>
        </w:rPr>
        <w:t>B</w:t>
      </w:r>
      <w:r w:rsidRPr="00C26455">
        <w:rPr>
          <w:rFonts w:hint="eastAsia"/>
        </w:rPr>
        <w:t>的突发环境事件风险物质及临界量表，盐酸（</w:t>
      </w:r>
      <w:r w:rsidRPr="00C26455">
        <w:rPr>
          <w:rFonts w:cs="Times New Roman"/>
        </w:rPr>
        <w:t>≥3</w:t>
      </w:r>
      <w:r w:rsidRPr="00C26455">
        <w:rPr>
          <w:rFonts w:hint="eastAsia"/>
        </w:rPr>
        <w:t>7%</w:t>
      </w:r>
      <w:r w:rsidRPr="00C26455">
        <w:rPr>
          <w:rFonts w:hint="eastAsia"/>
        </w:rPr>
        <w:t>）的临界量为</w:t>
      </w:r>
      <w:r w:rsidRPr="00C26455">
        <w:rPr>
          <w:rFonts w:hint="eastAsia"/>
        </w:rPr>
        <w:t>7.5t</w:t>
      </w:r>
      <w:r w:rsidRPr="00C26455">
        <w:rPr>
          <w:rFonts w:hint="eastAsia"/>
        </w:rPr>
        <w:t>，本项目使用的盐酸为</w:t>
      </w:r>
      <w:r w:rsidRPr="00C26455">
        <w:rPr>
          <w:rFonts w:hint="eastAsia"/>
        </w:rPr>
        <w:t>30%</w:t>
      </w:r>
      <w:r w:rsidRPr="00C26455">
        <w:rPr>
          <w:rFonts w:hint="eastAsia"/>
        </w:rPr>
        <w:t>的浓度，未达到风险物质的要求，考虑环评最不利原则，盐酸以</w:t>
      </w:r>
      <w:r w:rsidRPr="00C26455">
        <w:rPr>
          <w:rFonts w:hint="eastAsia"/>
        </w:rPr>
        <w:t>37%</w:t>
      </w:r>
      <w:r w:rsidRPr="00C26455">
        <w:rPr>
          <w:rFonts w:hint="eastAsia"/>
        </w:rPr>
        <w:t>的浓度参与计算。因此，风险物质的最大存在量及临界量见下表：</w:t>
      </w:r>
    </w:p>
    <w:p w14:paraId="5E8E574F" w14:textId="5F578F8A" w:rsidR="002915AD" w:rsidRPr="00C26455" w:rsidRDefault="000939D1" w:rsidP="00013929">
      <w:pPr>
        <w:pStyle w:val="24"/>
        <w:spacing w:before="240" w:after="120"/>
        <w:ind w:firstLine="482"/>
      </w:pPr>
      <w:r w:rsidRPr="00C26455">
        <w:rPr>
          <w:rFonts w:hint="eastAsia"/>
        </w:rPr>
        <w:t>表</w:t>
      </w:r>
      <w:r w:rsidR="00401434" w:rsidRPr="00C26455">
        <w:rPr>
          <w:rFonts w:hint="eastAsia"/>
        </w:rPr>
        <w:t>6-3</w:t>
      </w:r>
      <w:r w:rsidRPr="00C26455">
        <w:rPr>
          <w:rFonts w:hint="eastAsia"/>
        </w:rPr>
        <w:t xml:space="preserve">            </w:t>
      </w:r>
      <w:r w:rsidRPr="00C26455">
        <w:rPr>
          <w:rFonts w:hint="eastAsia"/>
        </w:rPr>
        <w:t>风险物质最大存在量及临界量</w:t>
      </w:r>
      <w:r w:rsidRPr="00C26455">
        <w:rPr>
          <w:rFonts w:hint="eastAsia"/>
        </w:rPr>
        <w:t xml:space="preserve">     </w:t>
      </w:r>
      <w:r w:rsidR="00401434" w:rsidRPr="00C26455">
        <w:t xml:space="preserve">  </w:t>
      </w:r>
      <w:r w:rsidRPr="00C26455">
        <w:rPr>
          <w:rFonts w:hint="eastAsia"/>
        </w:rPr>
        <w:t xml:space="preserve">       </w:t>
      </w:r>
      <w:r w:rsidRPr="00C26455">
        <w:rPr>
          <w:rFonts w:hint="eastAsia"/>
        </w:rPr>
        <w:t>单位：</w:t>
      </w:r>
      <w:r w:rsidRPr="00C26455">
        <w:rPr>
          <w:rFonts w:hint="eastAsia"/>
        </w:rPr>
        <w:t>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22"/>
        <w:gridCol w:w="992"/>
        <w:gridCol w:w="849"/>
        <w:gridCol w:w="992"/>
        <w:gridCol w:w="1136"/>
        <w:gridCol w:w="994"/>
        <w:gridCol w:w="1133"/>
        <w:gridCol w:w="1075"/>
      </w:tblGrid>
      <w:tr w:rsidR="00C26455" w:rsidRPr="00C26455" w14:paraId="4A19931D" w14:textId="77777777" w:rsidTr="00D67F43">
        <w:trPr>
          <w:trHeight w:val="397"/>
          <w:jc w:val="center"/>
        </w:trPr>
        <w:tc>
          <w:tcPr>
            <w:tcW w:w="677" w:type="pct"/>
            <w:tcMar>
              <w:top w:w="0" w:type="dxa"/>
              <w:left w:w="0" w:type="dxa"/>
              <w:bottom w:w="0" w:type="dxa"/>
              <w:right w:w="0" w:type="dxa"/>
            </w:tcMar>
            <w:vAlign w:val="center"/>
          </w:tcPr>
          <w:p w14:paraId="15B855F5" w14:textId="77777777" w:rsidR="00410417" w:rsidRPr="00C26455" w:rsidRDefault="00410417" w:rsidP="00646E24">
            <w:pPr>
              <w:pStyle w:val="affa"/>
              <w:rPr>
                <w:color w:val="auto"/>
              </w:rPr>
            </w:pPr>
            <w:r w:rsidRPr="00C26455">
              <w:rPr>
                <w:rFonts w:hint="eastAsia"/>
                <w:color w:val="auto"/>
              </w:rPr>
              <w:t>物质</w:t>
            </w:r>
          </w:p>
        </w:tc>
        <w:tc>
          <w:tcPr>
            <w:tcW w:w="598" w:type="pct"/>
            <w:tcMar>
              <w:top w:w="0" w:type="dxa"/>
              <w:left w:w="0" w:type="dxa"/>
              <w:bottom w:w="0" w:type="dxa"/>
              <w:right w:w="0" w:type="dxa"/>
            </w:tcMar>
            <w:vAlign w:val="center"/>
          </w:tcPr>
          <w:p w14:paraId="5BC64CD4" w14:textId="77777777" w:rsidR="00410417" w:rsidRPr="00C26455" w:rsidRDefault="00410417" w:rsidP="00646E24">
            <w:pPr>
              <w:pStyle w:val="affa"/>
              <w:rPr>
                <w:color w:val="auto"/>
              </w:rPr>
            </w:pPr>
            <w:r w:rsidRPr="00C26455">
              <w:rPr>
                <w:rFonts w:hint="eastAsia"/>
                <w:color w:val="auto"/>
              </w:rPr>
              <w:t>硫酸</w:t>
            </w:r>
          </w:p>
        </w:tc>
        <w:tc>
          <w:tcPr>
            <w:tcW w:w="512" w:type="pct"/>
            <w:tcMar>
              <w:top w:w="0" w:type="dxa"/>
              <w:left w:w="0" w:type="dxa"/>
              <w:bottom w:w="0" w:type="dxa"/>
              <w:right w:w="0" w:type="dxa"/>
            </w:tcMar>
            <w:vAlign w:val="center"/>
          </w:tcPr>
          <w:p w14:paraId="617E3D07" w14:textId="77777777" w:rsidR="00410417" w:rsidRPr="00C26455" w:rsidRDefault="00410417" w:rsidP="00646E24">
            <w:pPr>
              <w:pStyle w:val="affa"/>
              <w:rPr>
                <w:color w:val="auto"/>
              </w:rPr>
            </w:pPr>
            <w:r w:rsidRPr="00C26455">
              <w:rPr>
                <w:color w:val="auto"/>
              </w:rPr>
              <w:t>盐酸</w:t>
            </w:r>
          </w:p>
        </w:tc>
        <w:tc>
          <w:tcPr>
            <w:tcW w:w="598" w:type="pct"/>
            <w:tcMar>
              <w:top w:w="0" w:type="dxa"/>
              <w:left w:w="0" w:type="dxa"/>
              <w:bottom w:w="0" w:type="dxa"/>
              <w:right w:w="0" w:type="dxa"/>
            </w:tcMar>
            <w:vAlign w:val="center"/>
          </w:tcPr>
          <w:p w14:paraId="42F8117B" w14:textId="77777777" w:rsidR="00410417" w:rsidRPr="00C26455" w:rsidRDefault="00410417" w:rsidP="00646E24">
            <w:pPr>
              <w:pStyle w:val="affa"/>
              <w:rPr>
                <w:color w:val="auto"/>
              </w:rPr>
            </w:pPr>
            <w:r w:rsidRPr="00C26455">
              <w:rPr>
                <w:rFonts w:hint="eastAsia"/>
                <w:color w:val="auto"/>
              </w:rPr>
              <w:t>氯化镍</w:t>
            </w:r>
          </w:p>
        </w:tc>
        <w:tc>
          <w:tcPr>
            <w:tcW w:w="685" w:type="pct"/>
            <w:tcMar>
              <w:top w:w="0" w:type="dxa"/>
              <w:left w:w="0" w:type="dxa"/>
              <w:bottom w:w="0" w:type="dxa"/>
              <w:right w:w="0" w:type="dxa"/>
            </w:tcMar>
            <w:vAlign w:val="center"/>
          </w:tcPr>
          <w:p w14:paraId="41C370A7" w14:textId="77777777" w:rsidR="00410417" w:rsidRPr="00C26455" w:rsidRDefault="00410417" w:rsidP="00646E24">
            <w:pPr>
              <w:pStyle w:val="affa"/>
              <w:rPr>
                <w:color w:val="auto"/>
              </w:rPr>
            </w:pPr>
            <w:r w:rsidRPr="00C26455">
              <w:rPr>
                <w:rFonts w:hint="eastAsia"/>
                <w:color w:val="auto"/>
              </w:rPr>
              <w:t>硫酸镍</w:t>
            </w:r>
          </w:p>
        </w:tc>
        <w:tc>
          <w:tcPr>
            <w:tcW w:w="599" w:type="pct"/>
            <w:tcMar>
              <w:top w:w="0" w:type="dxa"/>
              <w:left w:w="0" w:type="dxa"/>
              <w:bottom w:w="0" w:type="dxa"/>
              <w:right w:w="0" w:type="dxa"/>
            </w:tcMar>
            <w:vAlign w:val="center"/>
          </w:tcPr>
          <w:p w14:paraId="01C58FC3" w14:textId="40FBB5EF" w:rsidR="00410417" w:rsidRPr="00C26455" w:rsidRDefault="00410417" w:rsidP="00646E24">
            <w:pPr>
              <w:pStyle w:val="affa"/>
              <w:rPr>
                <w:color w:val="auto"/>
                <w:u w:val="single"/>
              </w:rPr>
            </w:pPr>
            <w:r w:rsidRPr="00C26455">
              <w:rPr>
                <w:rFonts w:hint="eastAsia"/>
                <w:color w:val="auto"/>
                <w:u w:val="single"/>
              </w:rPr>
              <w:t>液压油</w:t>
            </w:r>
          </w:p>
        </w:tc>
        <w:tc>
          <w:tcPr>
            <w:tcW w:w="683" w:type="pct"/>
            <w:tcMar>
              <w:top w:w="0" w:type="dxa"/>
              <w:left w:w="0" w:type="dxa"/>
              <w:bottom w:w="0" w:type="dxa"/>
              <w:right w:w="0" w:type="dxa"/>
            </w:tcMar>
            <w:vAlign w:val="center"/>
          </w:tcPr>
          <w:p w14:paraId="1328DE32" w14:textId="77777777" w:rsidR="00410417" w:rsidRPr="00C26455" w:rsidRDefault="00410417" w:rsidP="00646E24">
            <w:pPr>
              <w:pStyle w:val="affa"/>
              <w:rPr>
                <w:color w:val="auto"/>
              </w:rPr>
            </w:pPr>
            <w:r w:rsidRPr="00C26455">
              <w:rPr>
                <w:rFonts w:hint="eastAsia"/>
                <w:color w:val="auto"/>
              </w:rPr>
              <w:t>拉伸油</w:t>
            </w:r>
          </w:p>
        </w:tc>
        <w:tc>
          <w:tcPr>
            <w:tcW w:w="648" w:type="pct"/>
            <w:tcMar>
              <w:top w:w="0" w:type="dxa"/>
              <w:left w:w="0" w:type="dxa"/>
              <w:bottom w:w="0" w:type="dxa"/>
              <w:right w:w="0" w:type="dxa"/>
            </w:tcMar>
            <w:vAlign w:val="center"/>
          </w:tcPr>
          <w:p w14:paraId="10602C1A" w14:textId="77777777" w:rsidR="00410417" w:rsidRPr="00C26455" w:rsidRDefault="00410417" w:rsidP="00646E24">
            <w:pPr>
              <w:pStyle w:val="affa"/>
              <w:rPr>
                <w:color w:val="auto"/>
              </w:rPr>
            </w:pPr>
            <w:r w:rsidRPr="00C26455">
              <w:rPr>
                <w:rFonts w:hint="eastAsia"/>
                <w:color w:val="auto"/>
              </w:rPr>
              <w:t>铬酸酐</w:t>
            </w:r>
          </w:p>
          <w:p w14:paraId="21E0DA0B" w14:textId="7D8C748C" w:rsidR="00410417" w:rsidRPr="00C26455" w:rsidRDefault="00410417" w:rsidP="00646E24">
            <w:pPr>
              <w:pStyle w:val="affa"/>
              <w:rPr>
                <w:color w:val="auto"/>
              </w:rPr>
            </w:pPr>
            <w:r w:rsidRPr="00C26455">
              <w:rPr>
                <w:rFonts w:hint="eastAsia"/>
                <w:color w:val="auto"/>
              </w:rPr>
              <w:t>（以铬计）</w:t>
            </w:r>
          </w:p>
        </w:tc>
      </w:tr>
      <w:tr w:rsidR="00C26455" w:rsidRPr="00C26455" w14:paraId="5AEDBF40" w14:textId="77777777" w:rsidTr="00D67F43">
        <w:trPr>
          <w:trHeight w:val="397"/>
          <w:jc w:val="center"/>
        </w:trPr>
        <w:tc>
          <w:tcPr>
            <w:tcW w:w="677" w:type="pct"/>
            <w:tcMar>
              <w:top w:w="0" w:type="dxa"/>
              <w:left w:w="0" w:type="dxa"/>
              <w:bottom w:w="0" w:type="dxa"/>
              <w:right w:w="0" w:type="dxa"/>
            </w:tcMar>
            <w:vAlign w:val="center"/>
          </w:tcPr>
          <w:p w14:paraId="522DA570" w14:textId="77777777" w:rsidR="00410417" w:rsidRPr="00C26455" w:rsidRDefault="00410417">
            <w:pPr>
              <w:pStyle w:val="aff6"/>
            </w:pPr>
            <w:r w:rsidRPr="00C26455">
              <w:rPr>
                <w:rFonts w:hint="eastAsia"/>
              </w:rPr>
              <w:t>最大存在量</w:t>
            </w:r>
          </w:p>
        </w:tc>
        <w:tc>
          <w:tcPr>
            <w:tcW w:w="598" w:type="pct"/>
            <w:tcMar>
              <w:top w:w="0" w:type="dxa"/>
              <w:left w:w="0" w:type="dxa"/>
              <w:bottom w:w="0" w:type="dxa"/>
              <w:right w:w="0" w:type="dxa"/>
            </w:tcMar>
            <w:vAlign w:val="center"/>
          </w:tcPr>
          <w:p w14:paraId="3C3094BA" w14:textId="4199A436" w:rsidR="00410417" w:rsidRPr="00C26455" w:rsidRDefault="008C3BEC">
            <w:pPr>
              <w:pStyle w:val="aff6"/>
              <w:rPr>
                <w:b/>
                <w:bCs/>
                <w:u w:val="single"/>
              </w:rPr>
            </w:pPr>
            <w:r>
              <w:rPr>
                <w:rFonts w:hint="eastAsia"/>
                <w:b/>
                <w:bCs/>
                <w:u w:val="single"/>
              </w:rPr>
              <w:t>3.5</w:t>
            </w:r>
          </w:p>
        </w:tc>
        <w:tc>
          <w:tcPr>
            <w:tcW w:w="512" w:type="pct"/>
            <w:tcMar>
              <w:top w:w="0" w:type="dxa"/>
              <w:left w:w="0" w:type="dxa"/>
              <w:bottom w:w="0" w:type="dxa"/>
              <w:right w:w="0" w:type="dxa"/>
            </w:tcMar>
            <w:vAlign w:val="center"/>
          </w:tcPr>
          <w:p w14:paraId="2EC671A6" w14:textId="2FC9057D" w:rsidR="00410417" w:rsidRPr="00C26455" w:rsidRDefault="008C3BEC">
            <w:pPr>
              <w:pStyle w:val="aff6"/>
              <w:rPr>
                <w:b/>
                <w:bCs/>
                <w:u w:val="single"/>
              </w:rPr>
            </w:pPr>
            <w:r>
              <w:rPr>
                <w:rFonts w:hint="eastAsia"/>
                <w:b/>
                <w:bCs/>
                <w:u w:val="single"/>
              </w:rPr>
              <w:t>8</w:t>
            </w:r>
          </w:p>
        </w:tc>
        <w:tc>
          <w:tcPr>
            <w:tcW w:w="598" w:type="pct"/>
            <w:tcMar>
              <w:top w:w="0" w:type="dxa"/>
              <w:left w:w="0" w:type="dxa"/>
              <w:bottom w:w="0" w:type="dxa"/>
              <w:right w:w="0" w:type="dxa"/>
            </w:tcMar>
            <w:vAlign w:val="center"/>
          </w:tcPr>
          <w:p w14:paraId="0E02AB20" w14:textId="743310DE" w:rsidR="00410417" w:rsidRPr="00C26455" w:rsidRDefault="00BB4AFE">
            <w:pPr>
              <w:pStyle w:val="aff6"/>
              <w:rPr>
                <w:b/>
                <w:bCs/>
                <w:u w:val="single"/>
              </w:rPr>
            </w:pPr>
            <w:r w:rsidRPr="00C26455">
              <w:rPr>
                <w:rFonts w:hint="eastAsia"/>
                <w:b/>
                <w:bCs/>
                <w:u w:val="single"/>
              </w:rPr>
              <w:t>5.7</w:t>
            </w:r>
          </w:p>
        </w:tc>
        <w:tc>
          <w:tcPr>
            <w:tcW w:w="685" w:type="pct"/>
            <w:tcMar>
              <w:top w:w="0" w:type="dxa"/>
              <w:left w:w="0" w:type="dxa"/>
              <w:bottom w:w="0" w:type="dxa"/>
              <w:right w:w="0" w:type="dxa"/>
            </w:tcMar>
            <w:vAlign w:val="center"/>
          </w:tcPr>
          <w:p w14:paraId="176B987C" w14:textId="7105B3BA" w:rsidR="00410417" w:rsidRPr="00C26455" w:rsidRDefault="008C3BEC">
            <w:pPr>
              <w:pStyle w:val="aff6"/>
              <w:rPr>
                <w:b/>
                <w:bCs/>
                <w:u w:val="single"/>
              </w:rPr>
            </w:pPr>
            <w:r>
              <w:rPr>
                <w:rFonts w:hint="eastAsia"/>
                <w:b/>
                <w:bCs/>
                <w:u w:val="single"/>
              </w:rPr>
              <w:t>22</w:t>
            </w:r>
          </w:p>
        </w:tc>
        <w:tc>
          <w:tcPr>
            <w:tcW w:w="599" w:type="pct"/>
            <w:tcMar>
              <w:top w:w="0" w:type="dxa"/>
              <w:left w:w="0" w:type="dxa"/>
              <w:bottom w:w="0" w:type="dxa"/>
              <w:right w:w="0" w:type="dxa"/>
            </w:tcMar>
            <w:vAlign w:val="center"/>
          </w:tcPr>
          <w:p w14:paraId="15C586D2" w14:textId="0481BDEC" w:rsidR="00410417" w:rsidRPr="00C26455" w:rsidRDefault="00410417">
            <w:pPr>
              <w:pStyle w:val="aff6"/>
              <w:rPr>
                <w:b/>
                <w:bCs/>
                <w:u w:val="single"/>
              </w:rPr>
            </w:pPr>
            <w:r w:rsidRPr="00C26455">
              <w:rPr>
                <w:rFonts w:hint="eastAsia"/>
                <w:b/>
                <w:bCs/>
                <w:u w:val="single"/>
              </w:rPr>
              <w:t>0.3</w:t>
            </w:r>
          </w:p>
        </w:tc>
        <w:tc>
          <w:tcPr>
            <w:tcW w:w="683" w:type="pct"/>
            <w:tcMar>
              <w:top w:w="0" w:type="dxa"/>
              <w:left w:w="0" w:type="dxa"/>
              <w:bottom w:w="0" w:type="dxa"/>
              <w:right w:w="0" w:type="dxa"/>
            </w:tcMar>
            <w:vAlign w:val="center"/>
          </w:tcPr>
          <w:p w14:paraId="55D1DB7D" w14:textId="5AF488B6" w:rsidR="00410417" w:rsidRPr="00C26455" w:rsidRDefault="00410417">
            <w:pPr>
              <w:pStyle w:val="aff6"/>
            </w:pPr>
            <w:r w:rsidRPr="00C26455">
              <w:rPr>
                <w:rFonts w:hint="eastAsia"/>
              </w:rPr>
              <w:t>0.4</w:t>
            </w:r>
          </w:p>
        </w:tc>
        <w:tc>
          <w:tcPr>
            <w:tcW w:w="648" w:type="pct"/>
            <w:tcMar>
              <w:top w:w="0" w:type="dxa"/>
              <w:left w:w="0" w:type="dxa"/>
              <w:bottom w:w="0" w:type="dxa"/>
              <w:right w:w="0" w:type="dxa"/>
            </w:tcMar>
            <w:vAlign w:val="center"/>
          </w:tcPr>
          <w:p w14:paraId="6EDE22E6" w14:textId="7BFEBE06" w:rsidR="00410417" w:rsidRPr="00C26455" w:rsidRDefault="00275863">
            <w:pPr>
              <w:pStyle w:val="aff6"/>
            </w:pPr>
            <w:r>
              <w:rPr>
                <w:rFonts w:hint="eastAsia"/>
              </w:rPr>
              <w:t>0.6</w:t>
            </w:r>
          </w:p>
        </w:tc>
      </w:tr>
      <w:tr w:rsidR="00C26455" w:rsidRPr="00C26455" w14:paraId="3002777D" w14:textId="77777777" w:rsidTr="00D67F43">
        <w:trPr>
          <w:trHeight w:val="397"/>
          <w:jc w:val="center"/>
        </w:trPr>
        <w:tc>
          <w:tcPr>
            <w:tcW w:w="677" w:type="pct"/>
            <w:tcMar>
              <w:top w:w="0" w:type="dxa"/>
              <w:left w:w="0" w:type="dxa"/>
              <w:bottom w:w="0" w:type="dxa"/>
              <w:right w:w="0" w:type="dxa"/>
            </w:tcMar>
            <w:vAlign w:val="center"/>
          </w:tcPr>
          <w:p w14:paraId="6DCED117" w14:textId="77777777" w:rsidR="00410417" w:rsidRPr="00C26455" w:rsidRDefault="00410417">
            <w:pPr>
              <w:pStyle w:val="aff6"/>
            </w:pPr>
            <w:r w:rsidRPr="00C26455">
              <w:rPr>
                <w:rFonts w:hint="eastAsia"/>
              </w:rPr>
              <w:t>临界量</w:t>
            </w:r>
          </w:p>
        </w:tc>
        <w:tc>
          <w:tcPr>
            <w:tcW w:w="598" w:type="pct"/>
            <w:tcMar>
              <w:top w:w="0" w:type="dxa"/>
              <w:left w:w="0" w:type="dxa"/>
              <w:bottom w:w="0" w:type="dxa"/>
              <w:right w:w="0" w:type="dxa"/>
            </w:tcMar>
            <w:vAlign w:val="center"/>
          </w:tcPr>
          <w:p w14:paraId="32384D34" w14:textId="77777777" w:rsidR="00410417" w:rsidRPr="00C26455" w:rsidRDefault="00410417">
            <w:pPr>
              <w:pStyle w:val="aff6"/>
            </w:pPr>
            <w:r w:rsidRPr="00C26455">
              <w:rPr>
                <w:rFonts w:hint="eastAsia"/>
              </w:rPr>
              <w:t>10</w:t>
            </w:r>
          </w:p>
        </w:tc>
        <w:tc>
          <w:tcPr>
            <w:tcW w:w="512" w:type="pct"/>
            <w:tcMar>
              <w:top w:w="0" w:type="dxa"/>
              <w:left w:w="0" w:type="dxa"/>
              <w:bottom w:w="0" w:type="dxa"/>
              <w:right w:w="0" w:type="dxa"/>
            </w:tcMar>
            <w:vAlign w:val="center"/>
          </w:tcPr>
          <w:p w14:paraId="34F68275" w14:textId="77777777" w:rsidR="00410417" w:rsidRPr="00C26455" w:rsidRDefault="00410417">
            <w:pPr>
              <w:pStyle w:val="aff6"/>
            </w:pPr>
            <w:r w:rsidRPr="00C26455">
              <w:rPr>
                <w:rFonts w:hint="eastAsia"/>
              </w:rPr>
              <w:t>7.5</w:t>
            </w:r>
          </w:p>
        </w:tc>
        <w:tc>
          <w:tcPr>
            <w:tcW w:w="598" w:type="pct"/>
            <w:tcMar>
              <w:top w:w="0" w:type="dxa"/>
              <w:left w:w="0" w:type="dxa"/>
              <w:bottom w:w="0" w:type="dxa"/>
              <w:right w:w="0" w:type="dxa"/>
            </w:tcMar>
            <w:vAlign w:val="center"/>
          </w:tcPr>
          <w:p w14:paraId="6FF78FAD" w14:textId="77777777" w:rsidR="00410417" w:rsidRPr="00C26455" w:rsidRDefault="00410417">
            <w:pPr>
              <w:pStyle w:val="aff6"/>
            </w:pPr>
            <w:r w:rsidRPr="00C26455">
              <w:rPr>
                <w:rFonts w:hint="eastAsia"/>
              </w:rPr>
              <w:t>0.25</w:t>
            </w:r>
          </w:p>
        </w:tc>
        <w:tc>
          <w:tcPr>
            <w:tcW w:w="685" w:type="pct"/>
            <w:tcMar>
              <w:top w:w="0" w:type="dxa"/>
              <w:left w:w="0" w:type="dxa"/>
              <w:bottom w:w="0" w:type="dxa"/>
              <w:right w:w="0" w:type="dxa"/>
            </w:tcMar>
            <w:vAlign w:val="center"/>
          </w:tcPr>
          <w:p w14:paraId="074FE380" w14:textId="77777777" w:rsidR="00410417" w:rsidRPr="00C26455" w:rsidRDefault="00410417">
            <w:pPr>
              <w:pStyle w:val="aff6"/>
            </w:pPr>
            <w:r w:rsidRPr="00C26455">
              <w:rPr>
                <w:rFonts w:hint="eastAsia"/>
              </w:rPr>
              <w:t>0.25</w:t>
            </w:r>
          </w:p>
        </w:tc>
        <w:tc>
          <w:tcPr>
            <w:tcW w:w="599" w:type="pct"/>
            <w:tcMar>
              <w:top w:w="0" w:type="dxa"/>
              <w:left w:w="0" w:type="dxa"/>
              <w:bottom w:w="0" w:type="dxa"/>
              <w:right w:w="0" w:type="dxa"/>
            </w:tcMar>
            <w:vAlign w:val="center"/>
          </w:tcPr>
          <w:p w14:paraId="1ED75E86" w14:textId="6A947687" w:rsidR="00410417" w:rsidRPr="00C26455" w:rsidRDefault="00410417">
            <w:pPr>
              <w:pStyle w:val="aff6"/>
              <w:rPr>
                <w:b/>
                <w:bCs/>
                <w:u w:val="single"/>
              </w:rPr>
            </w:pPr>
            <w:r w:rsidRPr="00C26455">
              <w:rPr>
                <w:rFonts w:hint="eastAsia"/>
                <w:b/>
                <w:bCs/>
                <w:u w:val="single"/>
              </w:rPr>
              <w:t>2500</w:t>
            </w:r>
          </w:p>
        </w:tc>
        <w:tc>
          <w:tcPr>
            <w:tcW w:w="683" w:type="pct"/>
            <w:tcMar>
              <w:top w:w="0" w:type="dxa"/>
              <w:left w:w="0" w:type="dxa"/>
              <w:bottom w:w="0" w:type="dxa"/>
              <w:right w:w="0" w:type="dxa"/>
            </w:tcMar>
            <w:vAlign w:val="center"/>
          </w:tcPr>
          <w:p w14:paraId="4751F6EC" w14:textId="77777777" w:rsidR="00410417" w:rsidRPr="00C26455" w:rsidRDefault="00410417">
            <w:pPr>
              <w:pStyle w:val="aff6"/>
            </w:pPr>
            <w:r w:rsidRPr="00C26455">
              <w:rPr>
                <w:rFonts w:hint="eastAsia"/>
              </w:rPr>
              <w:t>2500</w:t>
            </w:r>
          </w:p>
        </w:tc>
        <w:tc>
          <w:tcPr>
            <w:tcW w:w="648" w:type="pct"/>
            <w:tcMar>
              <w:top w:w="0" w:type="dxa"/>
              <w:left w:w="0" w:type="dxa"/>
              <w:bottom w:w="0" w:type="dxa"/>
              <w:right w:w="0" w:type="dxa"/>
            </w:tcMar>
            <w:vAlign w:val="center"/>
          </w:tcPr>
          <w:p w14:paraId="2E7A9713" w14:textId="3552A2A2" w:rsidR="00410417" w:rsidRPr="00C26455" w:rsidRDefault="00410417">
            <w:pPr>
              <w:pStyle w:val="aff6"/>
            </w:pPr>
            <w:r w:rsidRPr="00C26455">
              <w:rPr>
                <w:rFonts w:hint="eastAsia"/>
              </w:rPr>
              <w:t>0.25</w:t>
            </w:r>
          </w:p>
        </w:tc>
      </w:tr>
      <w:tr w:rsidR="00C26455" w:rsidRPr="00C26455" w14:paraId="0596642A" w14:textId="77777777" w:rsidTr="00D67F43">
        <w:trPr>
          <w:trHeight w:val="397"/>
          <w:jc w:val="center"/>
        </w:trPr>
        <w:tc>
          <w:tcPr>
            <w:tcW w:w="677" w:type="pct"/>
            <w:tcMar>
              <w:top w:w="0" w:type="dxa"/>
              <w:left w:w="0" w:type="dxa"/>
              <w:bottom w:w="0" w:type="dxa"/>
              <w:right w:w="0" w:type="dxa"/>
            </w:tcMar>
            <w:vAlign w:val="center"/>
          </w:tcPr>
          <w:p w14:paraId="69AECA1A" w14:textId="77777777" w:rsidR="00410417" w:rsidRPr="00C26455" w:rsidRDefault="00410417">
            <w:pPr>
              <w:pStyle w:val="aff6"/>
            </w:pPr>
            <w:r w:rsidRPr="00C26455">
              <w:rPr>
                <w:rFonts w:hint="eastAsia"/>
              </w:rPr>
              <w:t>比值数</w:t>
            </w:r>
          </w:p>
        </w:tc>
        <w:tc>
          <w:tcPr>
            <w:tcW w:w="598" w:type="pct"/>
            <w:tcMar>
              <w:top w:w="0" w:type="dxa"/>
              <w:left w:w="0" w:type="dxa"/>
              <w:bottom w:w="0" w:type="dxa"/>
              <w:right w:w="0" w:type="dxa"/>
            </w:tcMar>
            <w:vAlign w:val="center"/>
          </w:tcPr>
          <w:p w14:paraId="718C4386" w14:textId="03CC4547" w:rsidR="00410417" w:rsidRPr="00C26455" w:rsidRDefault="008C3BEC">
            <w:pPr>
              <w:pStyle w:val="aff6"/>
              <w:rPr>
                <w:b/>
                <w:bCs/>
                <w:u w:val="single"/>
              </w:rPr>
            </w:pPr>
            <w:r>
              <w:rPr>
                <w:rFonts w:hint="eastAsia"/>
                <w:b/>
                <w:bCs/>
                <w:u w:val="single"/>
              </w:rPr>
              <w:t>0.35</w:t>
            </w:r>
          </w:p>
        </w:tc>
        <w:tc>
          <w:tcPr>
            <w:tcW w:w="512" w:type="pct"/>
            <w:tcMar>
              <w:top w:w="0" w:type="dxa"/>
              <w:left w:w="0" w:type="dxa"/>
              <w:bottom w:w="0" w:type="dxa"/>
              <w:right w:w="0" w:type="dxa"/>
            </w:tcMar>
            <w:vAlign w:val="center"/>
          </w:tcPr>
          <w:p w14:paraId="2D076417" w14:textId="47F5946C" w:rsidR="00410417" w:rsidRPr="00C26455" w:rsidRDefault="008C3BEC">
            <w:pPr>
              <w:pStyle w:val="aff6"/>
              <w:rPr>
                <w:b/>
                <w:bCs/>
                <w:u w:val="single"/>
              </w:rPr>
            </w:pPr>
            <w:r>
              <w:rPr>
                <w:rFonts w:hint="eastAsia"/>
                <w:b/>
                <w:bCs/>
                <w:u w:val="single"/>
              </w:rPr>
              <w:t>1.07</w:t>
            </w:r>
          </w:p>
        </w:tc>
        <w:tc>
          <w:tcPr>
            <w:tcW w:w="598" w:type="pct"/>
            <w:tcMar>
              <w:top w:w="0" w:type="dxa"/>
              <w:left w:w="0" w:type="dxa"/>
              <w:bottom w:w="0" w:type="dxa"/>
              <w:right w:w="0" w:type="dxa"/>
            </w:tcMar>
            <w:vAlign w:val="center"/>
          </w:tcPr>
          <w:p w14:paraId="0F979C4D" w14:textId="6545B56C" w:rsidR="00410417" w:rsidRPr="00C26455" w:rsidRDefault="00BB4AFE">
            <w:pPr>
              <w:pStyle w:val="aff6"/>
              <w:rPr>
                <w:b/>
                <w:bCs/>
                <w:u w:val="single"/>
              </w:rPr>
            </w:pPr>
            <w:r w:rsidRPr="00C26455">
              <w:rPr>
                <w:rFonts w:hint="eastAsia"/>
                <w:b/>
                <w:bCs/>
                <w:u w:val="single"/>
              </w:rPr>
              <w:t>22.8</w:t>
            </w:r>
          </w:p>
        </w:tc>
        <w:tc>
          <w:tcPr>
            <w:tcW w:w="685" w:type="pct"/>
            <w:tcMar>
              <w:top w:w="0" w:type="dxa"/>
              <w:left w:w="0" w:type="dxa"/>
              <w:bottom w:w="0" w:type="dxa"/>
              <w:right w:w="0" w:type="dxa"/>
            </w:tcMar>
            <w:vAlign w:val="center"/>
          </w:tcPr>
          <w:p w14:paraId="4653F690" w14:textId="7AF4A4B9" w:rsidR="00410417" w:rsidRPr="00C26455" w:rsidRDefault="008C3BEC">
            <w:pPr>
              <w:pStyle w:val="aff6"/>
              <w:rPr>
                <w:b/>
                <w:bCs/>
                <w:u w:val="single"/>
              </w:rPr>
            </w:pPr>
            <w:r>
              <w:rPr>
                <w:rFonts w:hint="eastAsia"/>
                <w:b/>
                <w:bCs/>
                <w:u w:val="single"/>
              </w:rPr>
              <w:t>88</w:t>
            </w:r>
          </w:p>
        </w:tc>
        <w:tc>
          <w:tcPr>
            <w:tcW w:w="599" w:type="pct"/>
            <w:tcMar>
              <w:top w:w="0" w:type="dxa"/>
              <w:left w:w="0" w:type="dxa"/>
              <w:bottom w:w="0" w:type="dxa"/>
              <w:right w:w="0" w:type="dxa"/>
            </w:tcMar>
            <w:vAlign w:val="center"/>
          </w:tcPr>
          <w:p w14:paraId="1E26BBD2" w14:textId="5B210D02" w:rsidR="00410417" w:rsidRPr="00C26455" w:rsidRDefault="00410417">
            <w:pPr>
              <w:pStyle w:val="aff6"/>
              <w:rPr>
                <w:b/>
                <w:bCs/>
                <w:u w:val="single"/>
              </w:rPr>
            </w:pPr>
            <w:r w:rsidRPr="00C26455">
              <w:rPr>
                <w:rFonts w:hint="eastAsia"/>
                <w:b/>
                <w:bCs/>
                <w:u w:val="single"/>
              </w:rPr>
              <w:t>0.00012</w:t>
            </w:r>
          </w:p>
        </w:tc>
        <w:tc>
          <w:tcPr>
            <w:tcW w:w="683" w:type="pct"/>
            <w:tcMar>
              <w:top w:w="0" w:type="dxa"/>
              <w:left w:w="0" w:type="dxa"/>
              <w:bottom w:w="0" w:type="dxa"/>
              <w:right w:w="0" w:type="dxa"/>
            </w:tcMar>
            <w:vAlign w:val="center"/>
          </w:tcPr>
          <w:p w14:paraId="4F002208" w14:textId="144D9978" w:rsidR="00410417" w:rsidRPr="00C26455" w:rsidRDefault="00410417">
            <w:pPr>
              <w:pStyle w:val="aff6"/>
            </w:pPr>
            <w:r w:rsidRPr="00C26455">
              <w:rPr>
                <w:rFonts w:hint="eastAsia"/>
              </w:rPr>
              <w:t>0.00016</w:t>
            </w:r>
          </w:p>
        </w:tc>
        <w:tc>
          <w:tcPr>
            <w:tcW w:w="648" w:type="pct"/>
            <w:tcMar>
              <w:top w:w="0" w:type="dxa"/>
              <w:left w:w="0" w:type="dxa"/>
              <w:bottom w:w="0" w:type="dxa"/>
              <w:right w:w="0" w:type="dxa"/>
            </w:tcMar>
            <w:vAlign w:val="center"/>
          </w:tcPr>
          <w:p w14:paraId="53267654" w14:textId="79AE216E" w:rsidR="00410417" w:rsidRPr="00C26455" w:rsidRDefault="00275863">
            <w:pPr>
              <w:pStyle w:val="aff6"/>
            </w:pPr>
            <w:r>
              <w:rPr>
                <w:rFonts w:hint="eastAsia"/>
              </w:rPr>
              <w:t>2.4</w:t>
            </w:r>
          </w:p>
        </w:tc>
      </w:tr>
      <w:tr w:rsidR="00C26455" w:rsidRPr="00C26455" w14:paraId="78140661" w14:textId="77777777" w:rsidTr="00D67F43">
        <w:trPr>
          <w:trHeight w:val="397"/>
          <w:jc w:val="center"/>
        </w:trPr>
        <w:tc>
          <w:tcPr>
            <w:tcW w:w="677" w:type="pct"/>
            <w:tcMar>
              <w:top w:w="0" w:type="dxa"/>
              <w:left w:w="0" w:type="dxa"/>
              <w:bottom w:w="0" w:type="dxa"/>
              <w:right w:w="0" w:type="dxa"/>
            </w:tcMar>
            <w:vAlign w:val="center"/>
          </w:tcPr>
          <w:p w14:paraId="758D4518" w14:textId="77777777" w:rsidR="00410417" w:rsidRPr="00C26455" w:rsidRDefault="00410417">
            <w:pPr>
              <w:pStyle w:val="aff6"/>
            </w:pPr>
            <w:r w:rsidRPr="00C26455">
              <w:rPr>
                <w:rFonts w:hint="eastAsia"/>
              </w:rPr>
              <w:t>合计</w:t>
            </w:r>
          </w:p>
        </w:tc>
        <w:tc>
          <w:tcPr>
            <w:tcW w:w="4323" w:type="pct"/>
            <w:gridSpan w:val="7"/>
            <w:tcMar>
              <w:top w:w="0" w:type="dxa"/>
              <w:left w:w="0" w:type="dxa"/>
              <w:bottom w:w="0" w:type="dxa"/>
              <w:right w:w="0" w:type="dxa"/>
            </w:tcMar>
            <w:vAlign w:val="center"/>
          </w:tcPr>
          <w:p w14:paraId="47A09F82" w14:textId="0E39A1AD" w:rsidR="00410417" w:rsidRPr="00C26455" w:rsidRDefault="00275863">
            <w:pPr>
              <w:pStyle w:val="aff6"/>
              <w:rPr>
                <w:b/>
                <w:bCs/>
                <w:u w:val="single"/>
              </w:rPr>
            </w:pPr>
            <w:r>
              <w:rPr>
                <w:rFonts w:hint="eastAsia"/>
                <w:b/>
                <w:bCs/>
                <w:u w:val="single"/>
              </w:rPr>
              <w:t>114.62</w:t>
            </w:r>
          </w:p>
        </w:tc>
      </w:tr>
    </w:tbl>
    <w:p w14:paraId="3345B45F" w14:textId="56134B1A" w:rsidR="002915AD" w:rsidRPr="00C26455" w:rsidRDefault="000939D1">
      <w:pPr>
        <w:ind w:firstLine="480"/>
      </w:pPr>
      <w:r w:rsidRPr="00C26455">
        <w:rPr>
          <w:rFonts w:hint="eastAsia"/>
        </w:rPr>
        <w:t>根据上表数据及《建设项目环境风险评价技术导则》（</w:t>
      </w:r>
      <w:r w:rsidRPr="00C26455">
        <w:rPr>
          <w:rFonts w:hint="eastAsia"/>
        </w:rPr>
        <w:t>HJ169-20</w:t>
      </w:r>
      <w:r w:rsidRPr="00C26455">
        <w:t>18</w:t>
      </w:r>
      <w:r w:rsidRPr="00C26455">
        <w:rPr>
          <w:rFonts w:hint="eastAsia"/>
        </w:rPr>
        <w:t>）附录</w:t>
      </w:r>
      <w:r w:rsidRPr="00C26455">
        <w:rPr>
          <w:rFonts w:hint="eastAsia"/>
        </w:rPr>
        <w:t>C</w:t>
      </w:r>
      <w:r w:rsidRPr="00C26455">
        <w:rPr>
          <w:rFonts w:hint="eastAsia"/>
        </w:rPr>
        <w:t>计算得出，本项目物质总量与临界量比值：</w:t>
      </w:r>
      <w:r w:rsidRPr="00C26455">
        <w:rPr>
          <w:rFonts w:hint="eastAsia"/>
          <w:b/>
          <w:bCs/>
          <w:u w:val="single"/>
        </w:rPr>
        <w:t>Q=</w:t>
      </w:r>
      <w:r w:rsidR="00275863">
        <w:rPr>
          <w:rFonts w:hint="eastAsia"/>
          <w:b/>
          <w:bCs/>
          <w:u w:val="single"/>
        </w:rPr>
        <w:t>114.62</w:t>
      </w:r>
      <w:r w:rsidRPr="00C26455">
        <w:rPr>
          <w:b/>
          <w:bCs/>
          <w:u w:val="single"/>
        </w:rPr>
        <w:t>≥</w:t>
      </w:r>
      <w:r w:rsidRPr="00C26455">
        <w:rPr>
          <w:rFonts w:hint="eastAsia"/>
          <w:b/>
          <w:bCs/>
          <w:u w:val="single"/>
        </w:rPr>
        <w:t>100</w:t>
      </w:r>
      <w:r w:rsidRPr="00C26455">
        <w:rPr>
          <w:rFonts w:hint="eastAsia"/>
        </w:rPr>
        <w:t>。</w:t>
      </w:r>
    </w:p>
    <w:p w14:paraId="1425612E" w14:textId="6000DA49" w:rsidR="002915AD" w:rsidRPr="00C26455" w:rsidRDefault="00CC7230" w:rsidP="00CC7230">
      <w:pPr>
        <w:pStyle w:val="40"/>
        <w:ind w:leftChars="150" w:left="360"/>
      </w:pPr>
      <w:r w:rsidRPr="00C26455">
        <w:rPr>
          <w:rFonts w:hint="eastAsia"/>
        </w:rPr>
        <w:t>6.1.3.2</w:t>
      </w:r>
      <w:r w:rsidR="000939D1" w:rsidRPr="00C26455">
        <w:rPr>
          <w:rFonts w:hint="eastAsia"/>
        </w:rPr>
        <w:t>行业及生产工艺</w:t>
      </w:r>
      <w:r w:rsidR="000939D1" w:rsidRPr="00C26455">
        <w:rPr>
          <w:rFonts w:hint="eastAsia"/>
        </w:rPr>
        <w:t>M</w:t>
      </w:r>
    </w:p>
    <w:p w14:paraId="34C8DC0B" w14:textId="4FE2EAB1" w:rsidR="0068430A" w:rsidRPr="00C26455" w:rsidRDefault="0068430A">
      <w:pPr>
        <w:pStyle w:val="aff4"/>
        <w:rPr>
          <w:szCs w:val="24"/>
        </w:rPr>
      </w:pPr>
      <w:r w:rsidRPr="00C26455">
        <w:rPr>
          <w:rFonts w:hint="eastAsia"/>
          <w:szCs w:val="24"/>
        </w:rPr>
        <w:t>根据</w:t>
      </w:r>
      <w:r w:rsidRPr="00C26455">
        <w:rPr>
          <w:bCs/>
          <w:szCs w:val="24"/>
        </w:rPr>
        <w:t>《建设项目环境风险评价技术导则》（</w:t>
      </w:r>
      <w:r w:rsidRPr="00C26455">
        <w:rPr>
          <w:bCs/>
          <w:szCs w:val="24"/>
        </w:rPr>
        <w:t>HJ/T169-20</w:t>
      </w:r>
      <w:r w:rsidRPr="00C26455">
        <w:rPr>
          <w:rFonts w:hint="eastAsia"/>
          <w:bCs/>
          <w:szCs w:val="24"/>
        </w:rPr>
        <w:t>18</w:t>
      </w:r>
      <w:r w:rsidRPr="00C26455">
        <w:rPr>
          <w:bCs/>
          <w:szCs w:val="24"/>
        </w:rPr>
        <w:t>）</w:t>
      </w:r>
      <w:r w:rsidRPr="00C26455">
        <w:rPr>
          <w:rFonts w:hint="eastAsia"/>
          <w:bCs/>
          <w:szCs w:val="24"/>
        </w:rPr>
        <w:t>附录</w:t>
      </w:r>
      <w:r w:rsidRPr="00C26455">
        <w:rPr>
          <w:rFonts w:hint="eastAsia"/>
          <w:bCs/>
          <w:szCs w:val="24"/>
        </w:rPr>
        <w:t>C</w:t>
      </w:r>
      <w:r w:rsidRPr="00C26455">
        <w:rPr>
          <w:rFonts w:hint="eastAsia"/>
          <w:bCs/>
          <w:szCs w:val="24"/>
        </w:rPr>
        <w:t>中的</w:t>
      </w:r>
      <w:r w:rsidRPr="00C26455">
        <w:rPr>
          <w:rFonts w:hint="eastAsia"/>
          <w:szCs w:val="24"/>
        </w:rPr>
        <w:t>C.1.2</w:t>
      </w:r>
      <w:r w:rsidRPr="00C26455">
        <w:rPr>
          <w:rFonts w:hint="eastAsia"/>
          <w:szCs w:val="24"/>
        </w:rPr>
        <w:t>行业及生产工艺（</w:t>
      </w:r>
      <w:r w:rsidRPr="00C26455">
        <w:rPr>
          <w:rFonts w:hint="eastAsia"/>
          <w:szCs w:val="24"/>
        </w:rPr>
        <w:t>M</w:t>
      </w:r>
      <w:r w:rsidRPr="00C26455">
        <w:rPr>
          <w:rFonts w:hint="eastAsia"/>
          <w:szCs w:val="24"/>
        </w:rPr>
        <w:t>），本项目属于表</w:t>
      </w:r>
      <w:r w:rsidRPr="00C26455">
        <w:rPr>
          <w:rFonts w:hint="eastAsia"/>
          <w:szCs w:val="24"/>
        </w:rPr>
        <w:t>C.1</w:t>
      </w:r>
      <w:r w:rsidRPr="00C26455">
        <w:rPr>
          <w:rFonts w:hint="eastAsia"/>
          <w:szCs w:val="24"/>
        </w:rPr>
        <w:t>行业及生产工艺中其他，分值为</w:t>
      </w:r>
      <w:r w:rsidRPr="00C26455">
        <w:rPr>
          <w:rFonts w:hint="eastAsia"/>
          <w:szCs w:val="24"/>
        </w:rPr>
        <w:t>5</w:t>
      </w:r>
      <w:r w:rsidRPr="00C26455">
        <w:rPr>
          <w:rFonts w:hint="eastAsia"/>
          <w:szCs w:val="24"/>
        </w:rPr>
        <w:t>分，属于（</w:t>
      </w:r>
      <w:r w:rsidRPr="00C26455">
        <w:rPr>
          <w:rFonts w:hint="eastAsia"/>
          <w:szCs w:val="24"/>
        </w:rPr>
        <w:t>4</w:t>
      </w:r>
      <w:r w:rsidRPr="00C26455">
        <w:rPr>
          <w:rFonts w:hint="eastAsia"/>
          <w:szCs w:val="24"/>
        </w:rPr>
        <w:t>）</w:t>
      </w:r>
      <w:r w:rsidRPr="00C26455">
        <w:rPr>
          <w:rFonts w:hint="eastAsia"/>
          <w:szCs w:val="24"/>
        </w:rPr>
        <w:t>M=5</w:t>
      </w:r>
      <w:r w:rsidRPr="00C26455">
        <w:rPr>
          <w:rFonts w:hint="eastAsia"/>
          <w:szCs w:val="24"/>
        </w:rPr>
        <w:t>，用</w:t>
      </w:r>
      <w:r w:rsidRPr="00C26455">
        <w:rPr>
          <w:rFonts w:hint="eastAsia"/>
          <w:szCs w:val="24"/>
        </w:rPr>
        <w:t>M4</w:t>
      </w:r>
      <w:r w:rsidRPr="00C26455">
        <w:rPr>
          <w:rFonts w:hint="eastAsia"/>
          <w:szCs w:val="24"/>
        </w:rPr>
        <w:t>表示，具体如下：</w:t>
      </w:r>
    </w:p>
    <w:p w14:paraId="1A1BBAFB" w14:textId="2F226A54" w:rsidR="0068430A" w:rsidRPr="00DD14D7" w:rsidRDefault="0068430A" w:rsidP="0068430A">
      <w:pPr>
        <w:pStyle w:val="afff7"/>
        <w:ind w:firstLine="482"/>
        <w:rPr>
          <w:rFonts w:eastAsiaTheme="minorEastAsia"/>
        </w:rPr>
      </w:pPr>
      <w:r w:rsidRPr="00DD14D7">
        <w:rPr>
          <w:rFonts w:eastAsiaTheme="minorEastAsia"/>
        </w:rPr>
        <w:t>表</w:t>
      </w:r>
      <w:r w:rsidR="008B60C9" w:rsidRPr="00DD14D7">
        <w:rPr>
          <w:rFonts w:eastAsiaTheme="minorEastAsia" w:hint="eastAsia"/>
        </w:rPr>
        <w:t>6-4</w:t>
      </w:r>
      <w:r w:rsidRPr="00DD14D7">
        <w:rPr>
          <w:rFonts w:eastAsiaTheme="minorEastAsia"/>
        </w:rPr>
        <w:t xml:space="preserve">           </w:t>
      </w:r>
      <w:r w:rsidR="008B60C9" w:rsidRPr="00DD14D7">
        <w:rPr>
          <w:rFonts w:eastAsiaTheme="minorEastAsia"/>
        </w:rPr>
        <w:t xml:space="preserve"> </w:t>
      </w:r>
      <w:r w:rsidRPr="00DD14D7">
        <w:rPr>
          <w:rFonts w:eastAsiaTheme="minorEastAsia"/>
        </w:rPr>
        <w:t xml:space="preserve">    </w:t>
      </w:r>
      <w:r w:rsidRPr="00DD14D7">
        <w:rPr>
          <w:rFonts w:eastAsiaTheme="minorEastAsia"/>
        </w:rPr>
        <w:t>行业及生产工艺（</w:t>
      </w:r>
      <w:r w:rsidRPr="00DD14D7">
        <w:rPr>
          <w:rFonts w:eastAsiaTheme="minorEastAsia"/>
        </w:rPr>
        <w:t>M</w:t>
      </w:r>
      <w:r w:rsidRPr="00DD14D7">
        <w:rPr>
          <w:rFonts w:eastAsiaTheme="minorEastAsia"/>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73"/>
        <w:gridCol w:w="4410"/>
        <w:gridCol w:w="1105"/>
        <w:gridCol w:w="1105"/>
      </w:tblGrid>
      <w:tr w:rsidR="00C26455" w:rsidRPr="00DD14D7" w14:paraId="02CAEB4D" w14:textId="66C7593B" w:rsidTr="00953B1A">
        <w:trPr>
          <w:trHeight w:val="397"/>
          <w:jc w:val="center"/>
        </w:trPr>
        <w:tc>
          <w:tcPr>
            <w:tcW w:w="1673" w:type="dxa"/>
            <w:vAlign w:val="center"/>
            <w:hideMark/>
          </w:tcPr>
          <w:p w14:paraId="34E0F83D" w14:textId="77777777"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行业</w:t>
            </w:r>
          </w:p>
        </w:tc>
        <w:tc>
          <w:tcPr>
            <w:tcW w:w="4410" w:type="dxa"/>
            <w:vAlign w:val="center"/>
            <w:hideMark/>
          </w:tcPr>
          <w:p w14:paraId="35A019D2" w14:textId="77777777"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评估依据</w:t>
            </w:r>
          </w:p>
        </w:tc>
        <w:tc>
          <w:tcPr>
            <w:tcW w:w="1105" w:type="dxa"/>
            <w:vAlign w:val="center"/>
            <w:hideMark/>
          </w:tcPr>
          <w:p w14:paraId="5A0B6913" w14:textId="77777777"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分值</w:t>
            </w:r>
          </w:p>
        </w:tc>
        <w:tc>
          <w:tcPr>
            <w:tcW w:w="1105" w:type="dxa"/>
            <w:vAlign w:val="center"/>
          </w:tcPr>
          <w:p w14:paraId="08B72239" w14:textId="34F6557D"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本项目</w:t>
            </w:r>
          </w:p>
        </w:tc>
      </w:tr>
      <w:tr w:rsidR="00C26455" w:rsidRPr="00DD14D7" w14:paraId="70E9EE6B" w14:textId="74A8ACDC" w:rsidTr="00953B1A">
        <w:trPr>
          <w:trHeight w:val="397"/>
          <w:jc w:val="center"/>
        </w:trPr>
        <w:tc>
          <w:tcPr>
            <w:tcW w:w="1673" w:type="dxa"/>
            <w:vMerge w:val="restart"/>
            <w:vAlign w:val="center"/>
            <w:hideMark/>
          </w:tcPr>
          <w:p w14:paraId="3DB1A3F1"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石油、化工、医药、轻工、化纤、有色冶炼等</w:t>
            </w:r>
          </w:p>
        </w:tc>
        <w:tc>
          <w:tcPr>
            <w:tcW w:w="4410" w:type="dxa"/>
            <w:vAlign w:val="center"/>
            <w:hideMark/>
          </w:tcPr>
          <w:p w14:paraId="62EB2C84"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05" w:type="dxa"/>
            <w:vAlign w:val="center"/>
            <w:hideMark/>
          </w:tcPr>
          <w:p w14:paraId="7317BE3C"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10/</w:t>
            </w:r>
            <w:r w:rsidRPr="00DD14D7">
              <w:rPr>
                <w:rFonts w:hint="eastAsia"/>
                <w:bCs/>
                <w:sz w:val="21"/>
                <w:szCs w:val="21"/>
              </w:rPr>
              <w:t>套</w:t>
            </w:r>
          </w:p>
        </w:tc>
        <w:tc>
          <w:tcPr>
            <w:tcW w:w="1105" w:type="dxa"/>
            <w:vMerge w:val="restart"/>
            <w:vAlign w:val="center"/>
          </w:tcPr>
          <w:p w14:paraId="05FC710E" w14:textId="258E2444"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M=5</w:t>
            </w:r>
          </w:p>
        </w:tc>
      </w:tr>
      <w:tr w:rsidR="00C26455" w:rsidRPr="00DD14D7" w14:paraId="739E0285" w14:textId="4089E6C0" w:rsidTr="00953B1A">
        <w:trPr>
          <w:trHeight w:val="397"/>
          <w:jc w:val="center"/>
        </w:trPr>
        <w:tc>
          <w:tcPr>
            <w:tcW w:w="1673" w:type="dxa"/>
            <w:vMerge/>
            <w:vAlign w:val="center"/>
            <w:hideMark/>
          </w:tcPr>
          <w:p w14:paraId="596C6AFE" w14:textId="77777777" w:rsidR="00953B1A" w:rsidRPr="00DD14D7" w:rsidRDefault="00953B1A" w:rsidP="009D1A28">
            <w:pPr>
              <w:widowControl/>
              <w:adjustRightInd/>
              <w:snapToGrid/>
              <w:spacing w:line="240" w:lineRule="auto"/>
              <w:ind w:firstLineChars="0" w:firstLine="0"/>
              <w:jc w:val="left"/>
              <w:rPr>
                <w:bCs/>
                <w:sz w:val="21"/>
                <w:szCs w:val="21"/>
              </w:rPr>
            </w:pPr>
          </w:p>
        </w:tc>
        <w:tc>
          <w:tcPr>
            <w:tcW w:w="4410" w:type="dxa"/>
            <w:vAlign w:val="center"/>
            <w:hideMark/>
          </w:tcPr>
          <w:p w14:paraId="2F51704F"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无机酸只算工艺、焦化工艺</w:t>
            </w:r>
          </w:p>
        </w:tc>
        <w:tc>
          <w:tcPr>
            <w:tcW w:w="1105" w:type="dxa"/>
            <w:vAlign w:val="center"/>
            <w:hideMark/>
          </w:tcPr>
          <w:p w14:paraId="624E5EF7"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5/</w:t>
            </w:r>
            <w:r w:rsidRPr="00DD14D7">
              <w:rPr>
                <w:rFonts w:hint="eastAsia"/>
                <w:bCs/>
                <w:sz w:val="21"/>
                <w:szCs w:val="21"/>
              </w:rPr>
              <w:t>套</w:t>
            </w:r>
          </w:p>
        </w:tc>
        <w:tc>
          <w:tcPr>
            <w:tcW w:w="1105" w:type="dxa"/>
            <w:vMerge/>
            <w:vAlign w:val="center"/>
          </w:tcPr>
          <w:p w14:paraId="0566243A"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26392FBB" w14:textId="3A887BB2" w:rsidTr="00953B1A">
        <w:trPr>
          <w:trHeight w:val="397"/>
          <w:jc w:val="center"/>
        </w:trPr>
        <w:tc>
          <w:tcPr>
            <w:tcW w:w="1673" w:type="dxa"/>
            <w:vMerge/>
            <w:vAlign w:val="center"/>
            <w:hideMark/>
          </w:tcPr>
          <w:p w14:paraId="0FD38B86" w14:textId="77777777" w:rsidR="00953B1A" w:rsidRPr="00DD14D7" w:rsidRDefault="00953B1A" w:rsidP="009D1A28">
            <w:pPr>
              <w:widowControl/>
              <w:adjustRightInd/>
              <w:snapToGrid/>
              <w:spacing w:line="240" w:lineRule="auto"/>
              <w:ind w:firstLineChars="0" w:firstLine="0"/>
              <w:jc w:val="left"/>
              <w:rPr>
                <w:bCs/>
                <w:sz w:val="21"/>
                <w:szCs w:val="21"/>
              </w:rPr>
            </w:pPr>
          </w:p>
        </w:tc>
        <w:tc>
          <w:tcPr>
            <w:tcW w:w="4410" w:type="dxa"/>
            <w:vAlign w:val="center"/>
            <w:hideMark/>
          </w:tcPr>
          <w:p w14:paraId="419C5A0A"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其他高温或高压，且涉及危险物质的工艺过程</w:t>
            </w:r>
            <w:r w:rsidRPr="00DD14D7">
              <w:rPr>
                <w:rFonts w:hint="eastAsia"/>
                <w:bCs/>
                <w:sz w:val="21"/>
                <w:szCs w:val="21"/>
                <w:vertAlign w:val="superscript"/>
              </w:rPr>
              <w:t>a</w:t>
            </w:r>
            <w:r w:rsidRPr="00DD14D7">
              <w:rPr>
                <w:rFonts w:hint="eastAsia"/>
                <w:bCs/>
                <w:sz w:val="21"/>
                <w:szCs w:val="21"/>
              </w:rPr>
              <w:t>、危险物质贮存罐区</w:t>
            </w:r>
          </w:p>
        </w:tc>
        <w:tc>
          <w:tcPr>
            <w:tcW w:w="1105" w:type="dxa"/>
            <w:vAlign w:val="center"/>
            <w:hideMark/>
          </w:tcPr>
          <w:p w14:paraId="2636FA9D"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5/</w:t>
            </w:r>
            <w:r w:rsidRPr="00DD14D7">
              <w:rPr>
                <w:rFonts w:hint="eastAsia"/>
                <w:bCs/>
                <w:sz w:val="21"/>
                <w:szCs w:val="21"/>
              </w:rPr>
              <w:t>套（罐区）</w:t>
            </w:r>
          </w:p>
        </w:tc>
        <w:tc>
          <w:tcPr>
            <w:tcW w:w="1105" w:type="dxa"/>
            <w:vMerge/>
            <w:vAlign w:val="center"/>
          </w:tcPr>
          <w:p w14:paraId="20FE1F1A"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0E1E81F3" w14:textId="4FFBEE34" w:rsidTr="00953B1A">
        <w:trPr>
          <w:trHeight w:val="397"/>
          <w:jc w:val="center"/>
        </w:trPr>
        <w:tc>
          <w:tcPr>
            <w:tcW w:w="1673" w:type="dxa"/>
            <w:vAlign w:val="center"/>
            <w:hideMark/>
          </w:tcPr>
          <w:p w14:paraId="7AE8D27A"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管道、港口</w:t>
            </w:r>
            <w:r w:rsidRPr="00DD14D7">
              <w:rPr>
                <w:bCs/>
                <w:sz w:val="21"/>
                <w:szCs w:val="21"/>
              </w:rPr>
              <w:t>/</w:t>
            </w:r>
            <w:r w:rsidRPr="00DD14D7">
              <w:rPr>
                <w:rFonts w:hint="eastAsia"/>
                <w:bCs/>
                <w:sz w:val="21"/>
                <w:szCs w:val="21"/>
              </w:rPr>
              <w:t>码头等</w:t>
            </w:r>
          </w:p>
        </w:tc>
        <w:tc>
          <w:tcPr>
            <w:tcW w:w="4410" w:type="dxa"/>
            <w:vAlign w:val="center"/>
            <w:hideMark/>
          </w:tcPr>
          <w:p w14:paraId="50DF7F57"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涉及危险物质管道运输项目、港口</w:t>
            </w:r>
            <w:r w:rsidRPr="00DD14D7">
              <w:rPr>
                <w:bCs/>
                <w:sz w:val="21"/>
                <w:szCs w:val="21"/>
              </w:rPr>
              <w:t>/</w:t>
            </w:r>
            <w:r w:rsidRPr="00DD14D7">
              <w:rPr>
                <w:rFonts w:hint="eastAsia"/>
                <w:bCs/>
                <w:sz w:val="21"/>
                <w:szCs w:val="21"/>
              </w:rPr>
              <w:t>码头等</w:t>
            </w:r>
          </w:p>
        </w:tc>
        <w:tc>
          <w:tcPr>
            <w:tcW w:w="1105" w:type="dxa"/>
            <w:vAlign w:val="center"/>
            <w:hideMark/>
          </w:tcPr>
          <w:p w14:paraId="29251189"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10</w:t>
            </w:r>
          </w:p>
        </w:tc>
        <w:tc>
          <w:tcPr>
            <w:tcW w:w="1105" w:type="dxa"/>
            <w:vMerge/>
            <w:vAlign w:val="center"/>
          </w:tcPr>
          <w:p w14:paraId="0EEE1EDB"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53F952B2" w14:textId="6022627E" w:rsidTr="00953B1A">
        <w:trPr>
          <w:trHeight w:val="397"/>
          <w:jc w:val="center"/>
        </w:trPr>
        <w:tc>
          <w:tcPr>
            <w:tcW w:w="1673" w:type="dxa"/>
            <w:vAlign w:val="center"/>
            <w:hideMark/>
          </w:tcPr>
          <w:p w14:paraId="436BFE33"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lastRenderedPageBreak/>
              <w:t>石油天然气</w:t>
            </w:r>
          </w:p>
        </w:tc>
        <w:tc>
          <w:tcPr>
            <w:tcW w:w="4410" w:type="dxa"/>
            <w:vAlign w:val="center"/>
            <w:hideMark/>
          </w:tcPr>
          <w:p w14:paraId="2103C9D7"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石油、天然气、页岩气开采（含净化），气库（不含加气站的气库），油库（不含加气站的油库）、油气管线</w:t>
            </w:r>
            <w:r w:rsidRPr="00DD14D7">
              <w:rPr>
                <w:bCs/>
                <w:sz w:val="21"/>
                <w:szCs w:val="21"/>
                <w:vertAlign w:val="superscript"/>
              </w:rPr>
              <w:t>b</w:t>
            </w:r>
            <w:r w:rsidRPr="00DD14D7">
              <w:rPr>
                <w:rFonts w:hint="eastAsia"/>
                <w:bCs/>
                <w:sz w:val="21"/>
                <w:szCs w:val="21"/>
              </w:rPr>
              <w:t>（不含城镇燃气管线）</w:t>
            </w:r>
          </w:p>
        </w:tc>
        <w:tc>
          <w:tcPr>
            <w:tcW w:w="1105" w:type="dxa"/>
            <w:vAlign w:val="center"/>
            <w:hideMark/>
          </w:tcPr>
          <w:p w14:paraId="2962F262"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10</w:t>
            </w:r>
          </w:p>
        </w:tc>
        <w:tc>
          <w:tcPr>
            <w:tcW w:w="1105" w:type="dxa"/>
            <w:vMerge/>
            <w:vAlign w:val="center"/>
          </w:tcPr>
          <w:p w14:paraId="222958B0"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7A7E60B3" w14:textId="273C1468" w:rsidTr="00953B1A">
        <w:trPr>
          <w:trHeight w:val="397"/>
          <w:jc w:val="center"/>
        </w:trPr>
        <w:tc>
          <w:tcPr>
            <w:tcW w:w="1673" w:type="dxa"/>
            <w:vAlign w:val="center"/>
            <w:hideMark/>
          </w:tcPr>
          <w:p w14:paraId="1EE6603E"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其他</w:t>
            </w:r>
          </w:p>
        </w:tc>
        <w:tc>
          <w:tcPr>
            <w:tcW w:w="4410" w:type="dxa"/>
            <w:vAlign w:val="center"/>
            <w:hideMark/>
          </w:tcPr>
          <w:p w14:paraId="0706DB61"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涉及危险物质使用、贮存的项目</w:t>
            </w:r>
          </w:p>
        </w:tc>
        <w:tc>
          <w:tcPr>
            <w:tcW w:w="1105" w:type="dxa"/>
            <w:vAlign w:val="center"/>
            <w:hideMark/>
          </w:tcPr>
          <w:p w14:paraId="2D1ADC33"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5</w:t>
            </w:r>
          </w:p>
        </w:tc>
        <w:tc>
          <w:tcPr>
            <w:tcW w:w="1105" w:type="dxa"/>
            <w:vMerge/>
            <w:vAlign w:val="center"/>
          </w:tcPr>
          <w:p w14:paraId="46E7A3A9"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67C73526" w14:textId="3F7E67FB" w:rsidTr="00953B1A">
        <w:trPr>
          <w:trHeight w:val="397"/>
          <w:jc w:val="center"/>
        </w:trPr>
        <w:tc>
          <w:tcPr>
            <w:tcW w:w="7188" w:type="dxa"/>
            <w:gridSpan w:val="3"/>
            <w:vAlign w:val="center"/>
            <w:hideMark/>
          </w:tcPr>
          <w:p w14:paraId="5D509A80" w14:textId="77777777" w:rsidR="00022DFB" w:rsidRPr="00DD14D7" w:rsidRDefault="00022DFB" w:rsidP="009D1A28">
            <w:pPr>
              <w:widowControl/>
              <w:spacing w:line="240" w:lineRule="auto"/>
              <w:ind w:firstLineChars="0" w:firstLine="0"/>
              <w:rPr>
                <w:bCs/>
                <w:sz w:val="21"/>
                <w:szCs w:val="21"/>
              </w:rPr>
            </w:pPr>
            <w:r w:rsidRPr="00DD14D7">
              <w:rPr>
                <w:bCs/>
                <w:sz w:val="21"/>
                <w:szCs w:val="21"/>
                <w:vertAlign w:val="superscript"/>
              </w:rPr>
              <w:t>a</w:t>
            </w:r>
            <w:r w:rsidRPr="00DD14D7">
              <w:rPr>
                <w:bCs/>
                <w:sz w:val="21"/>
                <w:szCs w:val="21"/>
              </w:rPr>
              <w:t>高温指工艺温度</w:t>
            </w:r>
            <w:r w:rsidRPr="00DD14D7">
              <w:rPr>
                <w:bCs/>
                <w:sz w:val="21"/>
                <w:szCs w:val="21"/>
              </w:rPr>
              <w:t>≥300℃</w:t>
            </w:r>
            <w:r w:rsidRPr="00DD14D7">
              <w:rPr>
                <w:bCs/>
                <w:sz w:val="21"/>
                <w:szCs w:val="21"/>
              </w:rPr>
              <w:t>，高压指压力容器的设计压力（</w:t>
            </w:r>
            <w:r w:rsidRPr="00DD14D7">
              <w:rPr>
                <w:bCs/>
                <w:sz w:val="21"/>
                <w:szCs w:val="21"/>
              </w:rPr>
              <w:t>P</w:t>
            </w:r>
            <w:r w:rsidRPr="00DD14D7">
              <w:rPr>
                <w:bCs/>
                <w:sz w:val="21"/>
                <w:szCs w:val="21"/>
              </w:rPr>
              <w:t>）</w:t>
            </w:r>
            <w:r w:rsidRPr="00DD14D7">
              <w:rPr>
                <w:bCs/>
                <w:sz w:val="21"/>
                <w:szCs w:val="21"/>
              </w:rPr>
              <w:t>≥10.0Mpa</w:t>
            </w:r>
            <w:r w:rsidRPr="00DD14D7">
              <w:rPr>
                <w:bCs/>
                <w:sz w:val="21"/>
                <w:szCs w:val="21"/>
              </w:rPr>
              <w:t>；</w:t>
            </w:r>
          </w:p>
          <w:p w14:paraId="78441ADB" w14:textId="77777777" w:rsidR="00022DFB" w:rsidRPr="00DD14D7" w:rsidRDefault="00022DFB" w:rsidP="009D1A28">
            <w:pPr>
              <w:widowControl/>
              <w:spacing w:line="240" w:lineRule="auto"/>
              <w:ind w:firstLineChars="0" w:firstLine="0"/>
              <w:rPr>
                <w:bCs/>
                <w:sz w:val="21"/>
                <w:szCs w:val="21"/>
              </w:rPr>
            </w:pPr>
            <w:r w:rsidRPr="00DD14D7">
              <w:rPr>
                <w:bCs/>
                <w:sz w:val="21"/>
                <w:szCs w:val="21"/>
                <w:vertAlign w:val="superscript"/>
              </w:rPr>
              <w:t>b</w:t>
            </w:r>
            <w:r w:rsidRPr="00DD14D7">
              <w:rPr>
                <w:bCs/>
                <w:sz w:val="21"/>
                <w:szCs w:val="21"/>
              </w:rPr>
              <w:t>长输管道运输项目应按站场、管线分段评价</w:t>
            </w:r>
          </w:p>
        </w:tc>
        <w:tc>
          <w:tcPr>
            <w:tcW w:w="1105" w:type="dxa"/>
            <w:vAlign w:val="center"/>
          </w:tcPr>
          <w:p w14:paraId="6F67DD00" w14:textId="1BD1609A" w:rsidR="00022DFB" w:rsidRPr="00DD14D7" w:rsidRDefault="00953B1A" w:rsidP="00953B1A">
            <w:pPr>
              <w:widowControl/>
              <w:spacing w:line="240" w:lineRule="auto"/>
              <w:ind w:firstLineChars="0" w:firstLine="0"/>
              <w:jc w:val="center"/>
              <w:rPr>
                <w:bCs/>
                <w:sz w:val="21"/>
                <w:szCs w:val="21"/>
                <w:vertAlign w:val="superscript"/>
              </w:rPr>
            </w:pPr>
            <w:r w:rsidRPr="00DD14D7">
              <w:rPr>
                <w:rFonts w:hint="eastAsia"/>
                <w:bCs/>
                <w:sz w:val="21"/>
                <w:szCs w:val="21"/>
                <w:vertAlign w:val="superscript"/>
              </w:rPr>
              <w:t>/</w:t>
            </w:r>
          </w:p>
        </w:tc>
      </w:tr>
    </w:tbl>
    <w:p w14:paraId="21511447" w14:textId="47F2AF7B" w:rsidR="002915AD" w:rsidRPr="00C26455" w:rsidRDefault="00CC7230" w:rsidP="00CC7230">
      <w:pPr>
        <w:pStyle w:val="40"/>
        <w:ind w:leftChars="150" w:left="360"/>
      </w:pPr>
      <w:r w:rsidRPr="00C26455">
        <w:rPr>
          <w:rFonts w:hint="eastAsia"/>
        </w:rPr>
        <w:t>6.1.3.3</w:t>
      </w:r>
      <w:r w:rsidR="000939D1" w:rsidRPr="00C26455">
        <w:rPr>
          <w:rFonts w:hint="eastAsia"/>
        </w:rPr>
        <w:t>危险物质及工艺系统危险性</w:t>
      </w:r>
      <w:r w:rsidR="000939D1" w:rsidRPr="00C26455">
        <w:rPr>
          <w:rFonts w:hint="eastAsia"/>
        </w:rPr>
        <w:t>P</w:t>
      </w:r>
    </w:p>
    <w:p w14:paraId="7CBE9493" w14:textId="7E446BF8" w:rsidR="0068430A" w:rsidRPr="00C26455" w:rsidRDefault="0068430A">
      <w:pPr>
        <w:ind w:firstLine="480"/>
      </w:pPr>
      <w:r w:rsidRPr="00C26455">
        <w:rPr>
          <w:rFonts w:hint="eastAsia"/>
        </w:rPr>
        <w:t>根据</w:t>
      </w:r>
      <w:r w:rsidRPr="00C26455">
        <w:rPr>
          <w:rFonts w:hint="eastAsia"/>
        </w:rPr>
        <w:t>Q</w:t>
      </w:r>
      <w:r w:rsidRPr="00C26455">
        <w:rPr>
          <w:rFonts w:hint="eastAsia"/>
        </w:rPr>
        <w:t>和</w:t>
      </w:r>
      <w:r w:rsidRPr="00C26455">
        <w:rPr>
          <w:rFonts w:hint="eastAsia"/>
        </w:rPr>
        <w:t>M</w:t>
      </w:r>
      <w:r w:rsidRPr="00C26455">
        <w:rPr>
          <w:rFonts w:hint="eastAsia"/>
        </w:rPr>
        <w:t>，按照《建设项目环境风险评价技术导则》（</w:t>
      </w:r>
      <w:r w:rsidRPr="00C26455">
        <w:t>HJ/T169-2018</w:t>
      </w:r>
      <w:r w:rsidRPr="00C26455">
        <w:rPr>
          <w:rFonts w:hint="eastAsia"/>
        </w:rPr>
        <w:t>）附录</w:t>
      </w:r>
      <w:r w:rsidRPr="00C26455">
        <w:rPr>
          <w:rFonts w:hint="eastAsia"/>
        </w:rPr>
        <w:t>C</w:t>
      </w:r>
      <w:r w:rsidRPr="00C26455">
        <w:rPr>
          <w:rFonts w:hint="eastAsia"/>
        </w:rPr>
        <w:t>中表</w:t>
      </w:r>
      <w:r w:rsidRPr="00C26455">
        <w:rPr>
          <w:rFonts w:hint="eastAsia"/>
        </w:rPr>
        <w:t>C.2</w:t>
      </w:r>
      <w:r w:rsidRPr="00C26455">
        <w:rPr>
          <w:rFonts w:hint="eastAsia"/>
        </w:rPr>
        <w:t>确定危险物质及工艺系统危险性等级（</w:t>
      </w:r>
      <w:r w:rsidRPr="00C26455">
        <w:rPr>
          <w:rFonts w:hint="eastAsia"/>
        </w:rPr>
        <w:t>P</w:t>
      </w:r>
      <w:r w:rsidRPr="00C26455">
        <w:rPr>
          <w:rFonts w:hint="eastAsia"/>
        </w:rPr>
        <w:t>），分别以</w:t>
      </w:r>
      <w:r w:rsidRPr="00C26455">
        <w:rPr>
          <w:rFonts w:hint="eastAsia"/>
        </w:rPr>
        <w:t>P1</w:t>
      </w:r>
      <w:r w:rsidRPr="00C26455">
        <w:rPr>
          <w:rFonts w:hint="eastAsia"/>
        </w:rPr>
        <w:t>、</w:t>
      </w:r>
      <w:r w:rsidRPr="00C26455">
        <w:rPr>
          <w:rFonts w:hint="eastAsia"/>
        </w:rPr>
        <w:t>P2</w:t>
      </w:r>
      <w:r w:rsidRPr="00C26455">
        <w:rPr>
          <w:rFonts w:hint="eastAsia"/>
        </w:rPr>
        <w:t>、</w:t>
      </w:r>
      <w:r w:rsidRPr="00C26455">
        <w:rPr>
          <w:rFonts w:hint="eastAsia"/>
        </w:rPr>
        <w:t>P3</w:t>
      </w:r>
      <w:r w:rsidRPr="00C26455">
        <w:rPr>
          <w:rFonts w:hint="eastAsia"/>
        </w:rPr>
        <w:t>、</w:t>
      </w:r>
      <w:r w:rsidRPr="00C26455">
        <w:rPr>
          <w:rFonts w:hint="eastAsia"/>
        </w:rPr>
        <w:t>P4</w:t>
      </w:r>
      <w:r w:rsidRPr="00C26455">
        <w:rPr>
          <w:rFonts w:hint="eastAsia"/>
        </w:rPr>
        <w:t>表示。</w:t>
      </w:r>
    </w:p>
    <w:p w14:paraId="5DC498C5" w14:textId="563D112A" w:rsidR="0068430A" w:rsidRPr="00DD14D7" w:rsidRDefault="0068430A" w:rsidP="0068430A">
      <w:pPr>
        <w:pStyle w:val="afff7"/>
        <w:ind w:firstLine="482"/>
        <w:rPr>
          <w:rFonts w:eastAsiaTheme="minorEastAsia" w:cs="Times New Roman"/>
        </w:rPr>
      </w:pPr>
      <w:r w:rsidRPr="00DD14D7">
        <w:rPr>
          <w:rFonts w:eastAsiaTheme="minorEastAsia" w:cs="Times New Roman"/>
        </w:rPr>
        <w:t>表</w:t>
      </w:r>
      <w:r w:rsidR="008B60C9" w:rsidRPr="00DD14D7">
        <w:rPr>
          <w:rFonts w:eastAsiaTheme="minorEastAsia" w:cs="Times New Roman" w:hint="eastAsia"/>
        </w:rPr>
        <w:t>6-5</w:t>
      </w:r>
      <w:r w:rsidRPr="00DD14D7">
        <w:rPr>
          <w:rFonts w:eastAsiaTheme="minorEastAsia" w:cs="Times New Roman"/>
        </w:rPr>
        <w:t xml:space="preserve">           </w:t>
      </w:r>
      <w:r w:rsidRPr="00DD14D7">
        <w:rPr>
          <w:rFonts w:eastAsiaTheme="minorEastAsia" w:cs="Times New Roman"/>
        </w:rPr>
        <w:t>危险物质及工艺系统危险性等级判断（</w:t>
      </w:r>
      <w:r w:rsidRPr="00DD14D7">
        <w:rPr>
          <w:rFonts w:eastAsiaTheme="minorEastAsia" w:cs="Times New Roman"/>
        </w:rPr>
        <w:t>P</w:t>
      </w:r>
      <w:r w:rsidRPr="00DD14D7">
        <w:rPr>
          <w:rFonts w:eastAsiaTheme="minorEastAsia" w:cs="Times New Roman"/>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170"/>
        <w:gridCol w:w="1516"/>
        <w:gridCol w:w="1517"/>
        <w:gridCol w:w="1517"/>
        <w:gridCol w:w="1573"/>
      </w:tblGrid>
      <w:tr w:rsidR="00C26455" w:rsidRPr="00DD14D7" w14:paraId="25281AB6" w14:textId="77777777" w:rsidTr="009D1A28">
        <w:trPr>
          <w:trHeight w:val="397"/>
          <w:jc w:val="center"/>
        </w:trPr>
        <w:tc>
          <w:tcPr>
            <w:tcW w:w="2235" w:type="dxa"/>
            <w:vMerge w:val="restart"/>
            <w:vAlign w:val="center"/>
          </w:tcPr>
          <w:p w14:paraId="5A25A86A" w14:textId="77777777" w:rsidR="0068430A" w:rsidRPr="00DD14D7" w:rsidRDefault="0068430A" w:rsidP="009D1A28">
            <w:pPr>
              <w:widowControl/>
              <w:spacing w:line="240" w:lineRule="auto"/>
              <w:ind w:firstLineChars="0" w:firstLine="0"/>
              <w:jc w:val="center"/>
              <w:rPr>
                <w:b/>
                <w:sz w:val="21"/>
                <w:szCs w:val="21"/>
              </w:rPr>
            </w:pPr>
            <w:r w:rsidRPr="00DD14D7">
              <w:rPr>
                <w:b/>
                <w:sz w:val="21"/>
                <w:szCs w:val="21"/>
              </w:rPr>
              <w:t>危险物质数量与临界值比值（</w:t>
            </w:r>
            <w:r w:rsidRPr="00DD14D7">
              <w:rPr>
                <w:b/>
                <w:sz w:val="21"/>
                <w:szCs w:val="21"/>
              </w:rPr>
              <w:t>Q</w:t>
            </w:r>
            <w:r w:rsidRPr="00DD14D7">
              <w:rPr>
                <w:b/>
                <w:sz w:val="21"/>
                <w:szCs w:val="21"/>
              </w:rPr>
              <w:t>）</w:t>
            </w:r>
          </w:p>
        </w:tc>
        <w:tc>
          <w:tcPr>
            <w:tcW w:w="6294" w:type="dxa"/>
            <w:gridSpan w:val="4"/>
            <w:vAlign w:val="center"/>
          </w:tcPr>
          <w:p w14:paraId="71BAC518" w14:textId="77777777" w:rsidR="0068430A" w:rsidRPr="00DD14D7" w:rsidRDefault="0068430A" w:rsidP="009D1A28">
            <w:pPr>
              <w:widowControl/>
              <w:spacing w:line="240" w:lineRule="auto"/>
              <w:ind w:firstLineChars="0" w:firstLine="0"/>
              <w:jc w:val="center"/>
              <w:rPr>
                <w:b/>
                <w:sz w:val="21"/>
                <w:szCs w:val="21"/>
              </w:rPr>
            </w:pPr>
            <w:r w:rsidRPr="00DD14D7">
              <w:rPr>
                <w:b/>
                <w:sz w:val="21"/>
                <w:szCs w:val="21"/>
              </w:rPr>
              <w:t>行业及生产工艺（</w:t>
            </w:r>
            <w:r w:rsidRPr="00DD14D7">
              <w:rPr>
                <w:b/>
                <w:sz w:val="21"/>
                <w:szCs w:val="21"/>
              </w:rPr>
              <w:t>M</w:t>
            </w:r>
            <w:r w:rsidRPr="00DD14D7">
              <w:rPr>
                <w:b/>
                <w:sz w:val="21"/>
                <w:szCs w:val="21"/>
              </w:rPr>
              <w:t>）</w:t>
            </w:r>
          </w:p>
        </w:tc>
      </w:tr>
      <w:tr w:rsidR="00C26455" w:rsidRPr="00DD14D7" w14:paraId="2CF680F0" w14:textId="77777777" w:rsidTr="009D1A28">
        <w:trPr>
          <w:trHeight w:val="397"/>
          <w:jc w:val="center"/>
        </w:trPr>
        <w:tc>
          <w:tcPr>
            <w:tcW w:w="2235" w:type="dxa"/>
            <w:vMerge/>
            <w:vAlign w:val="center"/>
          </w:tcPr>
          <w:p w14:paraId="0E958EAA" w14:textId="77777777" w:rsidR="0068430A" w:rsidRPr="00DD14D7" w:rsidRDefault="0068430A" w:rsidP="009D1A28">
            <w:pPr>
              <w:widowControl/>
              <w:spacing w:line="240" w:lineRule="auto"/>
              <w:ind w:firstLineChars="0" w:firstLine="0"/>
              <w:jc w:val="center"/>
              <w:rPr>
                <w:b/>
                <w:sz w:val="21"/>
                <w:szCs w:val="21"/>
              </w:rPr>
            </w:pPr>
          </w:p>
        </w:tc>
        <w:tc>
          <w:tcPr>
            <w:tcW w:w="1559" w:type="dxa"/>
            <w:vAlign w:val="center"/>
          </w:tcPr>
          <w:p w14:paraId="1A8EBB5E" w14:textId="77777777" w:rsidR="0068430A" w:rsidRPr="00DD14D7" w:rsidRDefault="0068430A" w:rsidP="009D1A28">
            <w:pPr>
              <w:spacing w:line="240" w:lineRule="auto"/>
              <w:ind w:firstLineChars="0" w:firstLine="0"/>
              <w:jc w:val="center"/>
              <w:rPr>
                <w:rFonts w:eastAsiaTheme="minorEastAsia" w:cs="宋体"/>
                <w:b/>
                <w:kern w:val="2"/>
                <w:sz w:val="21"/>
                <w:szCs w:val="21"/>
              </w:rPr>
            </w:pPr>
            <w:r w:rsidRPr="00DD14D7">
              <w:rPr>
                <w:rFonts w:eastAsiaTheme="minorEastAsia" w:cs="宋体" w:hint="eastAsia"/>
                <w:b/>
                <w:kern w:val="2"/>
                <w:sz w:val="21"/>
                <w:szCs w:val="21"/>
              </w:rPr>
              <w:t>M1</w:t>
            </w:r>
          </w:p>
        </w:tc>
        <w:tc>
          <w:tcPr>
            <w:tcW w:w="1559" w:type="dxa"/>
            <w:vAlign w:val="center"/>
          </w:tcPr>
          <w:p w14:paraId="70B6D40C" w14:textId="77777777" w:rsidR="0068430A" w:rsidRPr="00DD14D7" w:rsidRDefault="0068430A" w:rsidP="009D1A28">
            <w:pPr>
              <w:widowControl/>
              <w:spacing w:line="240" w:lineRule="auto"/>
              <w:ind w:firstLineChars="0" w:firstLine="0"/>
              <w:jc w:val="center"/>
              <w:rPr>
                <w:b/>
                <w:sz w:val="21"/>
                <w:szCs w:val="21"/>
              </w:rPr>
            </w:pPr>
            <w:r w:rsidRPr="00DD14D7">
              <w:rPr>
                <w:rFonts w:hint="eastAsia"/>
                <w:b/>
                <w:sz w:val="21"/>
                <w:szCs w:val="21"/>
              </w:rPr>
              <w:t>M2</w:t>
            </w:r>
          </w:p>
        </w:tc>
        <w:tc>
          <w:tcPr>
            <w:tcW w:w="1559" w:type="dxa"/>
            <w:vAlign w:val="center"/>
          </w:tcPr>
          <w:p w14:paraId="30F1B477" w14:textId="77777777" w:rsidR="0068430A" w:rsidRPr="00DD14D7" w:rsidRDefault="0068430A" w:rsidP="009D1A28">
            <w:pPr>
              <w:widowControl/>
              <w:spacing w:line="240" w:lineRule="auto"/>
              <w:ind w:firstLineChars="0" w:firstLine="0"/>
              <w:jc w:val="center"/>
              <w:rPr>
                <w:b/>
                <w:sz w:val="21"/>
                <w:szCs w:val="21"/>
              </w:rPr>
            </w:pPr>
            <w:r w:rsidRPr="00DD14D7">
              <w:rPr>
                <w:rFonts w:hint="eastAsia"/>
                <w:b/>
                <w:sz w:val="21"/>
                <w:szCs w:val="21"/>
              </w:rPr>
              <w:t>M3</w:t>
            </w:r>
          </w:p>
        </w:tc>
        <w:tc>
          <w:tcPr>
            <w:tcW w:w="1617" w:type="dxa"/>
            <w:vAlign w:val="center"/>
          </w:tcPr>
          <w:p w14:paraId="43A5067B" w14:textId="77777777" w:rsidR="0068430A" w:rsidRPr="00DD14D7" w:rsidRDefault="0068430A" w:rsidP="009D1A28">
            <w:pPr>
              <w:widowControl/>
              <w:spacing w:line="240" w:lineRule="auto"/>
              <w:ind w:firstLineChars="0" w:firstLine="0"/>
              <w:jc w:val="center"/>
              <w:rPr>
                <w:b/>
                <w:sz w:val="21"/>
                <w:szCs w:val="21"/>
              </w:rPr>
            </w:pPr>
            <w:r w:rsidRPr="00DD14D7">
              <w:rPr>
                <w:rFonts w:hint="eastAsia"/>
                <w:b/>
                <w:sz w:val="21"/>
                <w:szCs w:val="21"/>
              </w:rPr>
              <w:t>M4</w:t>
            </w:r>
          </w:p>
        </w:tc>
      </w:tr>
      <w:tr w:rsidR="00C26455" w:rsidRPr="00DD14D7" w14:paraId="0013D0CE" w14:textId="77777777" w:rsidTr="009D1A28">
        <w:trPr>
          <w:trHeight w:val="397"/>
          <w:jc w:val="center"/>
        </w:trPr>
        <w:tc>
          <w:tcPr>
            <w:tcW w:w="2235" w:type="dxa"/>
            <w:vAlign w:val="center"/>
          </w:tcPr>
          <w:p w14:paraId="07BD5261" w14:textId="77777777" w:rsidR="0068430A" w:rsidRPr="00DD14D7" w:rsidRDefault="0068430A" w:rsidP="009D1A28">
            <w:pPr>
              <w:widowControl/>
              <w:spacing w:line="240" w:lineRule="auto"/>
              <w:ind w:firstLineChars="0" w:firstLine="0"/>
              <w:jc w:val="center"/>
              <w:rPr>
                <w:bCs/>
                <w:sz w:val="21"/>
                <w:szCs w:val="21"/>
              </w:rPr>
            </w:pPr>
            <w:r w:rsidRPr="00DD14D7">
              <w:rPr>
                <w:bCs/>
                <w:sz w:val="21"/>
                <w:szCs w:val="21"/>
              </w:rPr>
              <w:t>Q≥100</w:t>
            </w:r>
          </w:p>
        </w:tc>
        <w:tc>
          <w:tcPr>
            <w:tcW w:w="1559" w:type="dxa"/>
            <w:vAlign w:val="center"/>
          </w:tcPr>
          <w:p w14:paraId="050E08E4" w14:textId="77777777" w:rsidR="0068430A" w:rsidRPr="00DD14D7" w:rsidRDefault="0068430A" w:rsidP="009D1A28">
            <w:pPr>
              <w:spacing w:line="240" w:lineRule="auto"/>
              <w:ind w:firstLineChars="0" w:firstLine="0"/>
              <w:jc w:val="center"/>
              <w:rPr>
                <w:bCs/>
                <w:sz w:val="21"/>
                <w:szCs w:val="21"/>
              </w:rPr>
            </w:pPr>
            <w:r w:rsidRPr="00DD14D7">
              <w:rPr>
                <w:rFonts w:hint="eastAsia"/>
                <w:bCs/>
                <w:sz w:val="21"/>
                <w:szCs w:val="21"/>
              </w:rPr>
              <w:t>P1</w:t>
            </w:r>
          </w:p>
        </w:tc>
        <w:tc>
          <w:tcPr>
            <w:tcW w:w="1559" w:type="dxa"/>
            <w:vAlign w:val="center"/>
          </w:tcPr>
          <w:p w14:paraId="0677C868"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P1</w:t>
            </w:r>
          </w:p>
        </w:tc>
        <w:tc>
          <w:tcPr>
            <w:tcW w:w="1559" w:type="dxa"/>
            <w:vAlign w:val="center"/>
          </w:tcPr>
          <w:p w14:paraId="3C4FEC63"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P2</w:t>
            </w:r>
          </w:p>
        </w:tc>
        <w:tc>
          <w:tcPr>
            <w:tcW w:w="1617" w:type="dxa"/>
            <w:vAlign w:val="center"/>
          </w:tcPr>
          <w:p w14:paraId="612C6B0E"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P3</w:t>
            </w:r>
          </w:p>
        </w:tc>
      </w:tr>
      <w:tr w:rsidR="00C26455" w:rsidRPr="00DD14D7" w14:paraId="5BBF548E" w14:textId="77777777" w:rsidTr="009D1A28">
        <w:trPr>
          <w:trHeight w:val="397"/>
          <w:jc w:val="center"/>
        </w:trPr>
        <w:tc>
          <w:tcPr>
            <w:tcW w:w="2235" w:type="dxa"/>
            <w:vAlign w:val="center"/>
          </w:tcPr>
          <w:p w14:paraId="133E24B6" w14:textId="77777777" w:rsidR="0068430A" w:rsidRPr="00DD14D7" w:rsidRDefault="0068430A" w:rsidP="009D1A28">
            <w:pPr>
              <w:widowControl/>
              <w:spacing w:line="240" w:lineRule="auto"/>
              <w:ind w:firstLineChars="0" w:firstLine="0"/>
              <w:jc w:val="center"/>
              <w:rPr>
                <w:bCs/>
                <w:sz w:val="21"/>
                <w:szCs w:val="21"/>
              </w:rPr>
            </w:pPr>
            <w:r w:rsidRPr="00DD14D7">
              <w:rPr>
                <w:bCs/>
                <w:sz w:val="21"/>
                <w:szCs w:val="21"/>
              </w:rPr>
              <w:t>10≤Q</w:t>
            </w:r>
            <w:r w:rsidRPr="00DD14D7">
              <w:rPr>
                <w:bCs/>
                <w:sz w:val="21"/>
                <w:szCs w:val="21"/>
              </w:rPr>
              <w:t>＜</w:t>
            </w:r>
            <w:r w:rsidRPr="00DD14D7">
              <w:rPr>
                <w:bCs/>
                <w:sz w:val="21"/>
                <w:szCs w:val="21"/>
              </w:rPr>
              <w:t>100</w:t>
            </w:r>
          </w:p>
        </w:tc>
        <w:tc>
          <w:tcPr>
            <w:tcW w:w="1559" w:type="dxa"/>
            <w:vAlign w:val="center"/>
          </w:tcPr>
          <w:p w14:paraId="52132499" w14:textId="77777777" w:rsidR="0068430A" w:rsidRPr="00DD14D7" w:rsidRDefault="0068430A" w:rsidP="009D1A28">
            <w:pPr>
              <w:spacing w:line="240" w:lineRule="auto"/>
              <w:ind w:firstLineChars="0" w:firstLine="0"/>
              <w:jc w:val="center"/>
              <w:rPr>
                <w:bCs/>
                <w:sz w:val="21"/>
                <w:szCs w:val="21"/>
              </w:rPr>
            </w:pPr>
            <w:r w:rsidRPr="00DD14D7">
              <w:rPr>
                <w:rFonts w:hint="eastAsia"/>
                <w:bCs/>
                <w:sz w:val="21"/>
                <w:szCs w:val="21"/>
              </w:rPr>
              <w:t>P1</w:t>
            </w:r>
          </w:p>
        </w:tc>
        <w:tc>
          <w:tcPr>
            <w:tcW w:w="1559" w:type="dxa"/>
            <w:vAlign w:val="center"/>
          </w:tcPr>
          <w:p w14:paraId="436FD7D8"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P2</w:t>
            </w:r>
          </w:p>
        </w:tc>
        <w:tc>
          <w:tcPr>
            <w:tcW w:w="1559" w:type="dxa"/>
            <w:vAlign w:val="center"/>
          </w:tcPr>
          <w:p w14:paraId="34B84E10"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P3</w:t>
            </w:r>
          </w:p>
        </w:tc>
        <w:tc>
          <w:tcPr>
            <w:tcW w:w="1617" w:type="dxa"/>
            <w:vAlign w:val="center"/>
          </w:tcPr>
          <w:p w14:paraId="1D97986D"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P4</w:t>
            </w:r>
          </w:p>
        </w:tc>
      </w:tr>
      <w:tr w:rsidR="00C26455" w:rsidRPr="00DD14D7" w14:paraId="7A54DB21" w14:textId="77777777" w:rsidTr="009D1A28">
        <w:trPr>
          <w:trHeight w:val="397"/>
          <w:jc w:val="center"/>
        </w:trPr>
        <w:tc>
          <w:tcPr>
            <w:tcW w:w="2235" w:type="dxa"/>
            <w:vAlign w:val="center"/>
          </w:tcPr>
          <w:p w14:paraId="561BA5F3" w14:textId="77777777" w:rsidR="0068430A" w:rsidRPr="00DD14D7" w:rsidRDefault="0068430A" w:rsidP="009D1A28">
            <w:pPr>
              <w:widowControl/>
              <w:spacing w:line="240" w:lineRule="auto"/>
              <w:ind w:firstLineChars="0" w:firstLine="0"/>
              <w:jc w:val="center"/>
              <w:rPr>
                <w:bCs/>
                <w:sz w:val="21"/>
                <w:szCs w:val="21"/>
              </w:rPr>
            </w:pPr>
            <w:r w:rsidRPr="00DD14D7">
              <w:rPr>
                <w:bCs/>
                <w:sz w:val="21"/>
                <w:szCs w:val="21"/>
              </w:rPr>
              <w:t>1≤Q</w:t>
            </w:r>
            <w:r w:rsidRPr="00DD14D7">
              <w:rPr>
                <w:bCs/>
                <w:sz w:val="21"/>
                <w:szCs w:val="21"/>
              </w:rPr>
              <w:t>＜</w:t>
            </w:r>
            <w:r w:rsidRPr="00DD14D7">
              <w:rPr>
                <w:bCs/>
                <w:sz w:val="21"/>
                <w:szCs w:val="21"/>
              </w:rPr>
              <w:t>10</w:t>
            </w:r>
          </w:p>
        </w:tc>
        <w:tc>
          <w:tcPr>
            <w:tcW w:w="1559" w:type="dxa"/>
            <w:vAlign w:val="center"/>
          </w:tcPr>
          <w:p w14:paraId="7DBA375C" w14:textId="77777777" w:rsidR="0068430A" w:rsidRPr="00DD14D7" w:rsidRDefault="0068430A"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P3</w:t>
            </w:r>
          </w:p>
        </w:tc>
        <w:tc>
          <w:tcPr>
            <w:tcW w:w="1559" w:type="dxa"/>
            <w:vAlign w:val="center"/>
          </w:tcPr>
          <w:p w14:paraId="6BEACDB0"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P3</w:t>
            </w:r>
          </w:p>
        </w:tc>
        <w:tc>
          <w:tcPr>
            <w:tcW w:w="1559" w:type="dxa"/>
            <w:vAlign w:val="center"/>
          </w:tcPr>
          <w:p w14:paraId="29E1D026"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P4</w:t>
            </w:r>
          </w:p>
        </w:tc>
        <w:tc>
          <w:tcPr>
            <w:tcW w:w="1617" w:type="dxa"/>
            <w:vAlign w:val="center"/>
          </w:tcPr>
          <w:p w14:paraId="56FB1B58"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P4</w:t>
            </w:r>
          </w:p>
        </w:tc>
      </w:tr>
    </w:tbl>
    <w:p w14:paraId="3E83AB4E" w14:textId="4087BF39" w:rsidR="002915AD" w:rsidRPr="00C26455" w:rsidRDefault="000939D1">
      <w:pPr>
        <w:ind w:firstLine="480"/>
      </w:pPr>
      <w:r w:rsidRPr="00C26455">
        <w:rPr>
          <w:rFonts w:hint="eastAsia"/>
        </w:rPr>
        <w:t>本项目</w:t>
      </w:r>
      <w:r w:rsidRPr="00C26455">
        <w:rPr>
          <w:rFonts w:hint="eastAsia"/>
        </w:rPr>
        <w:t>M=5</w:t>
      </w:r>
      <w:r w:rsidRPr="00C26455">
        <w:rPr>
          <w:rFonts w:hint="eastAsia"/>
        </w:rPr>
        <w:t>，</w:t>
      </w:r>
      <w:r w:rsidRPr="00C26455">
        <w:rPr>
          <w:rFonts w:hint="eastAsia"/>
        </w:rPr>
        <w:t>Q</w:t>
      </w:r>
      <w:r w:rsidRPr="00C26455">
        <w:t>≥</w:t>
      </w:r>
      <w:r w:rsidRPr="00C26455">
        <w:rPr>
          <w:rFonts w:hint="eastAsia"/>
        </w:rPr>
        <w:t>100</w:t>
      </w:r>
      <w:r w:rsidRPr="00C26455">
        <w:rPr>
          <w:rFonts w:hint="eastAsia"/>
        </w:rPr>
        <w:t>，根据《建设项目环境风险评价技术导则》（</w:t>
      </w:r>
      <w:r w:rsidRPr="00C26455">
        <w:rPr>
          <w:rFonts w:hint="eastAsia"/>
        </w:rPr>
        <w:t>HJ/T169- 2018</w:t>
      </w:r>
      <w:r w:rsidRPr="00C26455">
        <w:rPr>
          <w:rFonts w:hint="eastAsia"/>
        </w:rPr>
        <w:t>）附录</w:t>
      </w:r>
      <w:r w:rsidRPr="00C26455">
        <w:rPr>
          <w:rFonts w:hint="eastAsia"/>
        </w:rPr>
        <w:t>C</w:t>
      </w:r>
      <w:r w:rsidRPr="00C26455">
        <w:rPr>
          <w:rFonts w:hint="eastAsia"/>
        </w:rPr>
        <w:t>，本项目的</w:t>
      </w:r>
      <w:r w:rsidRPr="00C26455">
        <w:rPr>
          <w:rFonts w:hint="eastAsia"/>
        </w:rPr>
        <w:t>P</w:t>
      </w:r>
      <w:r w:rsidRPr="00C26455">
        <w:rPr>
          <w:rFonts w:hint="eastAsia"/>
        </w:rPr>
        <w:t>值为</w:t>
      </w:r>
      <w:r w:rsidRPr="00C26455">
        <w:rPr>
          <w:rFonts w:hint="eastAsia"/>
        </w:rPr>
        <w:t>P3</w:t>
      </w:r>
      <w:r w:rsidRPr="00C26455">
        <w:rPr>
          <w:rFonts w:hint="eastAsia"/>
        </w:rPr>
        <w:t>。</w:t>
      </w:r>
    </w:p>
    <w:p w14:paraId="5C4F9C10" w14:textId="3A35A651" w:rsidR="002915AD" w:rsidRPr="00C26455" w:rsidRDefault="00CC7230" w:rsidP="00CC7230">
      <w:pPr>
        <w:pStyle w:val="40"/>
        <w:ind w:leftChars="150" w:left="360"/>
      </w:pPr>
      <w:r w:rsidRPr="00C26455">
        <w:rPr>
          <w:rFonts w:hint="eastAsia"/>
        </w:rPr>
        <w:t>6.1.3.4</w:t>
      </w:r>
      <w:r w:rsidR="000939D1" w:rsidRPr="00C26455">
        <w:rPr>
          <w:rFonts w:hint="eastAsia"/>
        </w:rPr>
        <w:t>环境敏感程度</w:t>
      </w:r>
      <w:r w:rsidR="000939D1" w:rsidRPr="00C26455">
        <w:rPr>
          <w:rFonts w:hint="eastAsia"/>
        </w:rPr>
        <w:t>E</w:t>
      </w:r>
      <w:r w:rsidR="000939D1" w:rsidRPr="00C26455">
        <w:rPr>
          <w:rFonts w:hint="eastAsia"/>
        </w:rPr>
        <w:t>及评价等级</w:t>
      </w:r>
    </w:p>
    <w:p w14:paraId="7522EBA6" w14:textId="77777777" w:rsidR="002915AD" w:rsidRPr="00C26455" w:rsidRDefault="000939D1">
      <w:pPr>
        <w:ind w:firstLine="480"/>
      </w:pPr>
      <w:r w:rsidRPr="00C26455">
        <w:rPr>
          <w:rFonts w:hint="eastAsia"/>
        </w:rPr>
        <w:t>（</w:t>
      </w:r>
      <w:r w:rsidRPr="00C26455">
        <w:rPr>
          <w:rFonts w:hint="eastAsia"/>
        </w:rPr>
        <w:t>1</w:t>
      </w:r>
      <w:r w:rsidRPr="00C26455">
        <w:rPr>
          <w:rFonts w:hint="eastAsia"/>
        </w:rPr>
        <w:t>）大气环境</w:t>
      </w:r>
    </w:p>
    <w:p w14:paraId="6BBD45A3" w14:textId="4E8C289A" w:rsidR="00F0232D" w:rsidRPr="00C26455" w:rsidRDefault="00F0232D">
      <w:pPr>
        <w:ind w:firstLine="480"/>
      </w:pPr>
      <w:r w:rsidRPr="00C26455">
        <w:rPr>
          <w:rFonts w:hint="eastAsia"/>
        </w:rPr>
        <w:t>根据《建设项目环境风险评价技术导则》（</w:t>
      </w:r>
      <w:r w:rsidRPr="00C26455">
        <w:t>HJ169-2018</w:t>
      </w:r>
      <w:r w:rsidRPr="00C26455">
        <w:rPr>
          <w:rFonts w:hint="eastAsia"/>
        </w:rPr>
        <w:t>）附录</w:t>
      </w:r>
      <w:r w:rsidRPr="00C26455">
        <w:rPr>
          <w:rFonts w:hint="eastAsia"/>
        </w:rPr>
        <w:t>D</w:t>
      </w:r>
      <w:r w:rsidRPr="00C26455">
        <w:rPr>
          <w:rFonts w:hint="eastAsia"/>
        </w:rPr>
        <w:t>，依据环境敏感性及人口密度划分环境风险受体的敏感性，共分为三种类型，</w:t>
      </w:r>
      <w:r w:rsidRPr="00C26455">
        <w:rPr>
          <w:rFonts w:hint="eastAsia"/>
        </w:rPr>
        <w:t>E1</w:t>
      </w:r>
      <w:r w:rsidRPr="00C26455">
        <w:rPr>
          <w:rFonts w:hint="eastAsia"/>
        </w:rPr>
        <w:t>为环境高度敏感区，</w:t>
      </w:r>
      <w:r w:rsidRPr="00C26455">
        <w:rPr>
          <w:rFonts w:hint="eastAsia"/>
        </w:rPr>
        <w:t>E2</w:t>
      </w:r>
      <w:r w:rsidRPr="00C26455">
        <w:rPr>
          <w:rFonts w:hint="eastAsia"/>
        </w:rPr>
        <w:t>为环境中度敏感区，</w:t>
      </w:r>
      <w:r w:rsidRPr="00C26455">
        <w:rPr>
          <w:rFonts w:hint="eastAsia"/>
        </w:rPr>
        <w:t>E3</w:t>
      </w:r>
      <w:r w:rsidRPr="00C26455">
        <w:rPr>
          <w:rFonts w:hint="eastAsia"/>
        </w:rPr>
        <w:t>为环境低度敏感区，</w:t>
      </w:r>
      <w:r w:rsidRPr="00C26455">
        <w:rPr>
          <w:rFonts w:hint="eastAsia"/>
          <w:bCs/>
        </w:rPr>
        <w:t>分级原则见下表。</w:t>
      </w:r>
    </w:p>
    <w:p w14:paraId="112AB8A2" w14:textId="423961FC" w:rsidR="00F0232D" w:rsidRPr="00DD14D7" w:rsidRDefault="00F0232D" w:rsidP="00F0232D">
      <w:pPr>
        <w:pStyle w:val="afff7"/>
        <w:ind w:firstLine="482"/>
      </w:pPr>
      <w:r w:rsidRPr="00DD14D7">
        <w:rPr>
          <w:rFonts w:ascii="宋体" w:eastAsia="宋体" w:hAnsi="宋体" w:hint="eastAsia"/>
        </w:rPr>
        <w:t>表</w:t>
      </w:r>
      <w:r w:rsidR="008B60C9" w:rsidRPr="00DD14D7">
        <w:rPr>
          <w:rFonts w:eastAsiaTheme="minorEastAsia" w:hint="eastAsia"/>
        </w:rPr>
        <w:t>6-6</w:t>
      </w:r>
      <w:r w:rsidRPr="00DD14D7">
        <w:t xml:space="preserve">          </w:t>
      </w:r>
      <w:r w:rsidR="008B60C9" w:rsidRPr="00DD14D7">
        <w:t xml:space="preserve">   </w:t>
      </w:r>
      <w:r w:rsidRPr="00DD14D7">
        <w:t xml:space="preserve">      </w:t>
      </w:r>
      <w:r w:rsidRPr="00DD14D7">
        <w:rPr>
          <w:rFonts w:ascii="宋体" w:eastAsia="宋体" w:hAnsi="宋体" w:hint="eastAsia"/>
        </w:rPr>
        <w:t>大气环境敏感程度分级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0"/>
        <w:gridCol w:w="6541"/>
        <w:gridCol w:w="932"/>
      </w:tblGrid>
      <w:tr w:rsidR="00C26455" w:rsidRPr="00DD14D7" w14:paraId="2CE9CAE9" w14:textId="77777777" w:rsidTr="00D370C2">
        <w:trPr>
          <w:trHeight w:val="397"/>
          <w:jc w:val="center"/>
        </w:trPr>
        <w:tc>
          <w:tcPr>
            <w:tcW w:w="820" w:type="dxa"/>
            <w:vAlign w:val="center"/>
            <w:hideMark/>
          </w:tcPr>
          <w:p w14:paraId="2EF9DA7F" w14:textId="77777777" w:rsidR="00953B1A" w:rsidRPr="00DD14D7" w:rsidRDefault="00953B1A" w:rsidP="009D1A28">
            <w:pPr>
              <w:spacing w:line="240" w:lineRule="auto"/>
              <w:ind w:firstLineChars="0" w:firstLine="0"/>
              <w:jc w:val="center"/>
              <w:rPr>
                <w:rFonts w:eastAsiaTheme="minorEastAsia"/>
                <w:b/>
                <w:sz w:val="21"/>
                <w:szCs w:val="21"/>
              </w:rPr>
            </w:pPr>
            <w:r w:rsidRPr="00DD14D7">
              <w:rPr>
                <w:rFonts w:eastAsiaTheme="minorEastAsia"/>
                <w:b/>
                <w:sz w:val="21"/>
                <w:szCs w:val="21"/>
              </w:rPr>
              <w:t>分级</w:t>
            </w:r>
          </w:p>
        </w:tc>
        <w:tc>
          <w:tcPr>
            <w:tcW w:w="6541" w:type="dxa"/>
            <w:vAlign w:val="center"/>
            <w:hideMark/>
          </w:tcPr>
          <w:p w14:paraId="21445B12" w14:textId="77777777" w:rsidR="00953B1A" w:rsidRPr="00DD14D7" w:rsidRDefault="00953B1A" w:rsidP="009D1A28">
            <w:pPr>
              <w:spacing w:line="240" w:lineRule="auto"/>
              <w:ind w:firstLineChars="0" w:firstLine="0"/>
              <w:jc w:val="center"/>
              <w:rPr>
                <w:rFonts w:eastAsiaTheme="minorEastAsia"/>
                <w:b/>
                <w:sz w:val="21"/>
                <w:szCs w:val="21"/>
              </w:rPr>
            </w:pPr>
            <w:r w:rsidRPr="00DD14D7">
              <w:rPr>
                <w:rFonts w:eastAsiaTheme="minorEastAsia"/>
                <w:b/>
                <w:sz w:val="21"/>
                <w:szCs w:val="21"/>
              </w:rPr>
              <w:t>大气环境敏感性</w:t>
            </w:r>
          </w:p>
        </w:tc>
        <w:tc>
          <w:tcPr>
            <w:tcW w:w="932" w:type="dxa"/>
            <w:vAlign w:val="center"/>
          </w:tcPr>
          <w:p w14:paraId="42400417" w14:textId="150535F3" w:rsidR="00953B1A" w:rsidRPr="00DD14D7" w:rsidRDefault="00953B1A"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6DBBD992" w14:textId="77777777" w:rsidTr="00D370C2">
        <w:trPr>
          <w:trHeight w:val="397"/>
          <w:jc w:val="center"/>
        </w:trPr>
        <w:tc>
          <w:tcPr>
            <w:tcW w:w="820" w:type="dxa"/>
            <w:vAlign w:val="center"/>
            <w:hideMark/>
          </w:tcPr>
          <w:p w14:paraId="201A1D58" w14:textId="77777777" w:rsidR="00953B1A" w:rsidRPr="00DD14D7" w:rsidRDefault="00953B1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6541" w:type="dxa"/>
            <w:vAlign w:val="center"/>
            <w:hideMark/>
          </w:tcPr>
          <w:p w14:paraId="28E16284" w14:textId="77777777" w:rsidR="00953B1A" w:rsidRPr="00DD14D7" w:rsidRDefault="00953B1A" w:rsidP="009D1A28">
            <w:pPr>
              <w:spacing w:line="240" w:lineRule="auto"/>
              <w:ind w:firstLineChars="0" w:firstLine="0"/>
              <w:rPr>
                <w:rFonts w:eastAsiaTheme="minorEastAsia"/>
                <w:bCs/>
                <w:sz w:val="21"/>
                <w:szCs w:val="21"/>
              </w:rPr>
            </w:pPr>
            <w:r w:rsidRPr="00DD14D7">
              <w:rPr>
                <w:rFonts w:eastAsiaTheme="minorEastAsia"/>
                <w:bCs/>
                <w:sz w:val="21"/>
                <w:szCs w:val="21"/>
              </w:rPr>
              <w:t>周边</w:t>
            </w:r>
            <w:r w:rsidRPr="00DD14D7">
              <w:rPr>
                <w:rFonts w:eastAsiaTheme="minorEastAsia"/>
                <w:bCs/>
                <w:sz w:val="21"/>
                <w:szCs w:val="21"/>
              </w:rPr>
              <w:t>5km</w:t>
            </w:r>
            <w:r w:rsidRPr="00DD14D7">
              <w:rPr>
                <w:rFonts w:eastAsiaTheme="minorEastAsia"/>
                <w:bCs/>
                <w:sz w:val="21"/>
                <w:szCs w:val="21"/>
              </w:rPr>
              <w:t>范围内居住区、医疗卫生、文化教育、科研、行政办公等机构人口总数大于</w:t>
            </w:r>
            <w:r w:rsidRPr="00DD14D7">
              <w:rPr>
                <w:rFonts w:eastAsiaTheme="minorEastAsia"/>
                <w:bCs/>
                <w:sz w:val="21"/>
                <w:szCs w:val="21"/>
              </w:rPr>
              <w:t>5</w:t>
            </w:r>
            <w:r w:rsidRPr="00DD14D7">
              <w:rPr>
                <w:rFonts w:eastAsiaTheme="minorEastAsia"/>
                <w:bCs/>
                <w:sz w:val="21"/>
                <w:szCs w:val="21"/>
              </w:rPr>
              <w:t>万人，或其他需要特殊保护区域</w:t>
            </w:r>
            <w:r w:rsidRPr="00DD14D7">
              <w:rPr>
                <w:rFonts w:eastAsiaTheme="minorEastAsia" w:hint="eastAsia"/>
                <w:bCs/>
                <w:sz w:val="21"/>
                <w:szCs w:val="21"/>
              </w:rPr>
              <w:t>；</w:t>
            </w:r>
            <w:r w:rsidRPr="00DD14D7">
              <w:rPr>
                <w:rFonts w:eastAsiaTheme="minorEastAsia"/>
                <w:bCs/>
                <w:sz w:val="21"/>
                <w:szCs w:val="21"/>
              </w:rPr>
              <w:t>或周边</w:t>
            </w:r>
            <w:r w:rsidRPr="00DD14D7">
              <w:rPr>
                <w:rFonts w:eastAsiaTheme="minorEastAsia"/>
                <w:bCs/>
                <w:sz w:val="21"/>
                <w:szCs w:val="21"/>
              </w:rPr>
              <w:t>500m</w:t>
            </w:r>
            <w:r w:rsidRPr="00DD14D7">
              <w:rPr>
                <w:rFonts w:eastAsiaTheme="minorEastAsia"/>
                <w:bCs/>
                <w:sz w:val="21"/>
                <w:szCs w:val="21"/>
              </w:rPr>
              <w:t>范围内人口总数大于</w:t>
            </w:r>
            <w:r w:rsidRPr="00DD14D7">
              <w:rPr>
                <w:rFonts w:eastAsiaTheme="minorEastAsia"/>
                <w:bCs/>
                <w:sz w:val="21"/>
                <w:szCs w:val="21"/>
              </w:rPr>
              <w:t>1000</w:t>
            </w:r>
            <w:r w:rsidRPr="00DD14D7">
              <w:rPr>
                <w:rFonts w:eastAsiaTheme="minorEastAsia"/>
                <w:bCs/>
                <w:sz w:val="21"/>
                <w:szCs w:val="21"/>
              </w:rPr>
              <w:t>人</w:t>
            </w:r>
            <w:r w:rsidRPr="00DD14D7">
              <w:rPr>
                <w:rFonts w:eastAsiaTheme="minorEastAsia" w:hint="eastAsia"/>
                <w:bCs/>
                <w:sz w:val="21"/>
                <w:szCs w:val="21"/>
              </w:rPr>
              <w:t>；</w:t>
            </w:r>
            <w:r w:rsidRPr="00DD14D7">
              <w:rPr>
                <w:rFonts w:eastAsiaTheme="minorEastAsia"/>
                <w:bCs/>
                <w:sz w:val="21"/>
                <w:szCs w:val="21"/>
              </w:rPr>
              <w:t>油气、化学品输送管线管段周边</w:t>
            </w:r>
            <w:r w:rsidRPr="00DD14D7">
              <w:rPr>
                <w:rFonts w:eastAsiaTheme="minorEastAsia"/>
                <w:bCs/>
                <w:sz w:val="21"/>
                <w:szCs w:val="21"/>
              </w:rPr>
              <w:t>200m</w:t>
            </w:r>
            <w:r w:rsidRPr="00DD14D7">
              <w:rPr>
                <w:rFonts w:eastAsiaTheme="minorEastAsia"/>
                <w:bCs/>
                <w:sz w:val="21"/>
                <w:szCs w:val="21"/>
              </w:rPr>
              <w:t>范围内，每千米管段人口数大于</w:t>
            </w:r>
            <w:r w:rsidRPr="00DD14D7">
              <w:rPr>
                <w:rFonts w:eastAsiaTheme="minorEastAsia"/>
                <w:bCs/>
                <w:sz w:val="21"/>
                <w:szCs w:val="21"/>
              </w:rPr>
              <w:t>200</w:t>
            </w:r>
            <w:r w:rsidRPr="00DD14D7">
              <w:rPr>
                <w:rFonts w:eastAsiaTheme="minorEastAsia"/>
                <w:bCs/>
                <w:sz w:val="21"/>
                <w:szCs w:val="21"/>
              </w:rPr>
              <w:t>人</w:t>
            </w:r>
          </w:p>
        </w:tc>
        <w:tc>
          <w:tcPr>
            <w:tcW w:w="932" w:type="dxa"/>
            <w:vMerge w:val="restart"/>
            <w:vAlign w:val="center"/>
          </w:tcPr>
          <w:p w14:paraId="24E48480" w14:textId="7C1448C4" w:rsidR="00953B1A" w:rsidRPr="00DD14D7" w:rsidRDefault="00D370C2" w:rsidP="00D370C2">
            <w:pPr>
              <w:spacing w:line="240" w:lineRule="auto"/>
              <w:ind w:firstLineChars="0" w:firstLine="0"/>
              <w:jc w:val="center"/>
              <w:rPr>
                <w:rFonts w:eastAsiaTheme="minorEastAsia"/>
                <w:bCs/>
                <w:sz w:val="21"/>
                <w:szCs w:val="21"/>
              </w:rPr>
            </w:pPr>
            <w:r w:rsidRPr="00DD14D7">
              <w:rPr>
                <w:rFonts w:eastAsiaTheme="minorEastAsia" w:hint="eastAsia"/>
                <w:bCs/>
                <w:sz w:val="21"/>
                <w:szCs w:val="21"/>
              </w:rPr>
              <w:t>E1</w:t>
            </w:r>
          </w:p>
        </w:tc>
      </w:tr>
      <w:tr w:rsidR="00C26455" w:rsidRPr="00DD14D7" w14:paraId="6D6682F4" w14:textId="77777777" w:rsidTr="00D370C2">
        <w:trPr>
          <w:trHeight w:val="397"/>
          <w:jc w:val="center"/>
        </w:trPr>
        <w:tc>
          <w:tcPr>
            <w:tcW w:w="820" w:type="dxa"/>
            <w:vAlign w:val="center"/>
            <w:hideMark/>
          </w:tcPr>
          <w:p w14:paraId="5A96A349" w14:textId="77777777" w:rsidR="00953B1A" w:rsidRPr="00DD14D7" w:rsidRDefault="00953B1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6541" w:type="dxa"/>
            <w:vAlign w:val="center"/>
            <w:hideMark/>
          </w:tcPr>
          <w:p w14:paraId="4279C169" w14:textId="77777777" w:rsidR="00953B1A" w:rsidRPr="00DD14D7" w:rsidRDefault="00953B1A" w:rsidP="009D1A28">
            <w:pPr>
              <w:spacing w:line="240" w:lineRule="auto"/>
              <w:ind w:firstLineChars="0" w:firstLine="0"/>
              <w:rPr>
                <w:rFonts w:eastAsiaTheme="minorEastAsia"/>
                <w:bCs/>
                <w:sz w:val="21"/>
                <w:szCs w:val="21"/>
              </w:rPr>
            </w:pPr>
            <w:r w:rsidRPr="00DD14D7">
              <w:rPr>
                <w:rFonts w:eastAsiaTheme="minorEastAsia"/>
                <w:bCs/>
                <w:sz w:val="21"/>
                <w:szCs w:val="21"/>
              </w:rPr>
              <w:t>周边</w:t>
            </w:r>
            <w:r w:rsidRPr="00DD14D7">
              <w:rPr>
                <w:rFonts w:eastAsiaTheme="minorEastAsia"/>
                <w:bCs/>
                <w:sz w:val="21"/>
                <w:szCs w:val="21"/>
              </w:rPr>
              <w:t>5km</w:t>
            </w:r>
            <w:r w:rsidRPr="00DD14D7">
              <w:rPr>
                <w:rFonts w:eastAsiaTheme="minorEastAsia"/>
                <w:bCs/>
                <w:sz w:val="21"/>
                <w:szCs w:val="21"/>
              </w:rPr>
              <w:t>范围内居住区、医疗卫生、文化教育、科研、行政办公等机构人口总数大于万人，小于</w:t>
            </w:r>
            <w:r w:rsidRPr="00DD14D7">
              <w:rPr>
                <w:rFonts w:eastAsiaTheme="minorEastAsia"/>
                <w:bCs/>
                <w:sz w:val="21"/>
                <w:szCs w:val="21"/>
              </w:rPr>
              <w:t>5</w:t>
            </w:r>
            <w:r w:rsidRPr="00DD14D7">
              <w:rPr>
                <w:rFonts w:eastAsiaTheme="minorEastAsia"/>
                <w:bCs/>
                <w:sz w:val="21"/>
                <w:szCs w:val="21"/>
              </w:rPr>
              <w:t>万人</w:t>
            </w:r>
            <w:r w:rsidRPr="00DD14D7">
              <w:rPr>
                <w:rFonts w:eastAsiaTheme="minorEastAsia"/>
                <w:bCs/>
                <w:sz w:val="21"/>
                <w:szCs w:val="21"/>
              </w:rPr>
              <w:t>;</w:t>
            </w:r>
            <w:r w:rsidRPr="00DD14D7">
              <w:rPr>
                <w:rFonts w:eastAsiaTheme="minorEastAsia"/>
                <w:bCs/>
                <w:sz w:val="21"/>
                <w:szCs w:val="21"/>
              </w:rPr>
              <w:t>或周边</w:t>
            </w:r>
            <w:r w:rsidRPr="00DD14D7">
              <w:rPr>
                <w:rFonts w:eastAsiaTheme="minorEastAsia"/>
                <w:bCs/>
                <w:sz w:val="21"/>
                <w:szCs w:val="21"/>
              </w:rPr>
              <w:t>500m</w:t>
            </w:r>
            <w:r w:rsidRPr="00DD14D7">
              <w:rPr>
                <w:rFonts w:eastAsiaTheme="minorEastAsia"/>
                <w:bCs/>
                <w:sz w:val="21"/>
                <w:szCs w:val="21"/>
              </w:rPr>
              <w:t>范围内人口总数大于</w:t>
            </w:r>
            <w:r w:rsidRPr="00DD14D7">
              <w:rPr>
                <w:rFonts w:eastAsiaTheme="minorEastAsia"/>
                <w:bCs/>
                <w:sz w:val="21"/>
                <w:szCs w:val="21"/>
              </w:rPr>
              <w:t>500</w:t>
            </w:r>
            <w:r w:rsidRPr="00DD14D7">
              <w:rPr>
                <w:rFonts w:eastAsiaTheme="minorEastAsia"/>
                <w:bCs/>
                <w:sz w:val="21"/>
                <w:szCs w:val="21"/>
              </w:rPr>
              <w:t>人，小于</w:t>
            </w:r>
            <w:r w:rsidRPr="00DD14D7">
              <w:rPr>
                <w:rFonts w:eastAsiaTheme="minorEastAsia"/>
                <w:bCs/>
                <w:sz w:val="21"/>
                <w:szCs w:val="21"/>
              </w:rPr>
              <w:t>1000</w:t>
            </w:r>
            <w:r w:rsidRPr="00DD14D7">
              <w:rPr>
                <w:rFonts w:eastAsiaTheme="minorEastAsia"/>
                <w:bCs/>
                <w:sz w:val="21"/>
                <w:szCs w:val="21"/>
              </w:rPr>
              <w:t>人</w:t>
            </w:r>
            <w:r w:rsidRPr="00DD14D7">
              <w:rPr>
                <w:rFonts w:eastAsiaTheme="minorEastAsia" w:hint="eastAsia"/>
                <w:bCs/>
                <w:sz w:val="21"/>
                <w:szCs w:val="21"/>
              </w:rPr>
              <w:t>：</w:t>
            </w:r>
            <w:r w:rsidRPr="00DD14D7">
              <w:rPr>
                <w:rFonts w:eastAsiaTheme="minorEastAsia"/>
                <w:bCs/>
                <w:sz w:val="21"/>
                <w:szCs w:val="21"/>
              </w:rPr>
              <w:t>油气、化学品输送管线管段周边</w:t>
            </w:r>
            <w:r w:rsidRPr="00DD14D7">
              <w:rPr>
                <w:rFonts w:eastAsiaTheme="minorEastAsia"/>
                <w:bCs/>
                <w:sz w:val="21"/>
                <w:szCs w:val="21"/>
              </w:rPr>
              <w:t>200m</w:t>
            </w:r>
            <w:r w:rsidRPr="00DD14D7">
              <w:rPr>
                <w:rFonts w:eastAsiaTheme="minorEastAsia"/>
                <w:bCs/>
                <w:sz w:val="21"/>
                <w:szCs w:val="21"/>
              </w:rPr>
              <w:t>范围内，每千米管段人口数大于</w:t>
            </w:r>
            <w:r w:rsidRPr="00DD14D7">
              <w:rPr>
                <w:rFonts w:eastAsiaTheme="minorEastAsia"/>
                <w:bCs/>
                <w:sz w:val="21"/>
                <w:szCs w:val="21"/>
              </w:rPr>
              <w:t>100</w:t>
            </w:r>
            <w:r w:rsidRPr="00DD14D7">
              <w:rPr>
                <w:rFonts w:eastAsiaTheme="minorEastAsia"/>
                <w:bCs/>
                <w:sz w:val="21"/>
                <w:szCs w:val="21"/>
              </w:rPr>
              <w:t>人，小于</w:t>
            </w:r>
            <w:r w:rsidRPr="00DD14D7">
              <w:rPr>
                <w:rFonts w:eastAsiaTheme="minorEastAsia"/>
                <w:bCs/>
                <w:sz w:val="21"/>
                <w:szCs w:val="21"/>
              </w:rPr>
              <w:t>200</w:t>
            </w:r>
            <w:r w:rsidRPr="00DD14D7">
              <w:rPr>
                <w:rFonts w:eastAsiaTheme="minorEastAsia"/>
                <w:bCs/>
                <w:sz w:val="21"/>
                <w:szCs w:val="21"/>
              </w:rPr>
              <w:t>人</w:t>
            </w:r>
          </w:p>
        </w:tc>
        <w:tc>
          <w:tcPr>
            <w:tcW w:w="932" w:type="dxa"/>
            <w:vMerge/>
            <w:vAlign w:val="center"/>
          </w:tcPr>
          <w:p w14:paraId="6002FB10" w14:textId="4C17A74B" w:rsidR="00953B1A" w:rsidRPr="00DD14D7" w:rsidRDefault="00953B1A" w:rsidP="009D1A28">
            <w:pPr>
              <w:spacing w:line="240" w:lineRule="auto"/>
              <w:ind w:firstLineChars="0" w:firstLine="0"/>
              <w:rPr>
                <w:rFonts w:eastAsiaTheme="minorEastAsia"/>
                <w:b/>
                <w:sz w:val="21"/>
                <w:szCs w:val="21"/>
              </w:rPr>
            </w:pPr>
          </w:p>
        </w:tc>
      </w:tr>
      <w:tr w:rsidR="00C26455" w:rsidRPr="00DD14D7" w14:paraId="0510A3B0" w14:textId="77777777" w:rsidTr="00D370C2">
        <w:trPr>
          <w:trHeight w:val="397"/>
          <w:jc w:val="center"/>
        </w:trPr>
        <w:tc>
          <w:tcPr>
            <w:tcW w:w="820" w:type="dxa"/>
            <w:vAlign w:val="center"/>
            <w:hideMark/>
          </w:tcPr>
          <w:p w14:paraId="10BACB4C" w14:textId="77777777" w:rsidR="00953B1A" w:rsidRPr="00DD14D7" w:rsidRDefault="00953B1A" w:rsidP="009D1A28">
            <w:pPr>
              <w:spacing w:line="240" w:lineRule="auto"/>
              <w:ind w:firstLineChars="0" w:firstLine="0"/>
              <w:jc w:val="center"/>
              <w:rPr>
                <w:rFonts w:eastAsiaTheme="minorEastAsia"/>
                <w:bCs/>
                <w:sz w:val="21"/>
                <w:szCs w:val="21"/>
              </w:rPr>
            </w:pPr>
            <w:r w:rsidRPr="00DD14D7">
              <w:rPr>
                <w:rFonts w:eastAsiaTheme="minorEastAsia"/>
                <w:bCs/>
                <w:sz w:val="21"/>
                <w:szCs w:val="21"/>
              </w:rPr>
              <w:lastRenderedPageBreak/>
              <w:t>E3</w:t>
            </w:r>
          </w:p>
        </w:tc>
        <w:tc>
          <w:tcPr>
            <w:tcW w:w="6541" w:type="dxa"/>
            <w:vAlign w:val="center"/>
            <w:hideMark/>
          </w:tcPr>
          <w:p w14:paraId="211C1B02" w14:textId="77777777" w:rsidR="00953B1A" w:rsidRPr="00DD14D7" w:rsidRDefault="00953B1A" w:rsidP="009D1A28">
            <w:pPr>
              <w:spacing w:line="240" w:lineRule="auto"/>
              <w:ind w:firstLineChars="0" w:firstLine="0"/>
              <w:rPr>
                <w:rFonts w:eastAsiaTheme="minorEastAsia"/>
                <w:bCs/>
                <w:sz w:val="21"/>
                <w:szCs w:val="21"/>
              </w:rPr>
            </w:pPr>
            <w:r w:rsidRPr="00DD14D7">
              <w:rPr>
                <w:rFonts w:eastAsiaTheme="minorEastAsia"/>
                <w:bCs/>
                <w:sz w:val="21"/>
                <w:szCs w:val="21"/>
              </w:rPr>
              <w:t>周边</w:t>
            </w:r>
            <w:r w:rsidRPr="00DD14D7">
              <w:rPr>
                <w:rFonts w:eastAsiaTheme="minorEastAsia"/>
                <w:bCs/>
                <w:sz w:val="21"/>
                <w:szCs w:val="21"/>
              </w:rPr>
              <w:t>5km</w:t>
            </w:r>
            <w:r w:rsidRPr="00DD14D7">
              <w:rPr>
                <w:rFonts w:eastAsiaTheme="minorEastAsia"/>
                <w:bCs/>
                <w:sz w:val="21"/>
                <w:szCs w:val="21"/>
              </w:rPr>
              <w:t>范围内居住区、医疗卫生、文化教育、科研、行政办公等机构人口总数小于</w:t>
            </w:r>
            <w:r w:rsidRPr="00DD14D7">
              <w:rPr>
                <w:rFonts w:eastAsiaTheme="minorEastAsia"/>
                <w:bCs/>
                <w:sz w:val="21"/>
                <w:szCs w:val="21"/>
              </w:rPr>
              <w:t>1</w:t>
            </w:r>
            <w:r w:rsidRPr="00DD14D7">
              <w:rPr>
                <w:rFonts w:eastAsiaTheme="minorEastAsia"/>
                <w:bCs/>
                <w:sz w:val="21"/>
                <w:szCs w:val="21"/>
              </w:rPr>
              <w:t>万人</w:t>
            </w:r>
            <w:r w:rsidRPr="00DD14D7">
              <w:rPr>
                <w:rFonts w:eastAsiaTheme="minorEastAsia" w:hint="eastAsia"/>
                <w:bCs/>
                <w:sz w:val="21"/>
                <w:szCs w:val="21"/>
              </w:rPr>
              <w:t>：</w:t>
            </w:r>
            <w:r w:rsidRPr="00DD14D7">
              <w:rPr>
                <w:rFonts w:eastAsiaTheme="minorEastAsia"/>
                <w:bCs/>
                <w:sz w:val="21"/>
                <w:szCs w:val="21"/>
              </w:rPr>
              <w:t>或周边</w:t>
            </w:r>
            <w:r w:rsidRPr="00DD14D7">
              <w:rPr>
                <w:rFonts w:eastAsiaTheme="minorEastAsia"/>
                <w:bCs/>
                <w:sz w:val="21"/>
                <w:szCs w:val="21"/>
              </w:rPr>
              <w:t>500m</w:t>
            </w:r>
            <w:r w:rsidRPr="00DD14D7">
              <w:rPr>
                <w:rFonts w:eastAsiaTheme="minorEastAsia"/>
                <w:bCs/>
                <w:sz w:val="21"/>
                <w:szCs w:val="21"/>
              </w:rPr>
              <w:t>范围内人口总数小于</w:t>
            </w:r>
            <w:r w:rsidRPr="00DD14D7">
              <w:rPr>
                <w:rFonts w:eastAsiaTheme="minorEastAsia"/>
                <w:bCs/>
                <w:sz w:val="21"/>
                <w:szCs w:val="21"/>
              </w:rPr>
              <w:t>500</w:t>
            </w:r>
            <w:r w:rsidRPr="00DD14D7">
              <w:rPr>
                <w:rFonts w:eastAsiaTheme="minorEastAsia"/>
                <w:bCs/>
                <w:sz w:val="21"/>
                <w:szCs w:val="21"/>
              </w:rPr>
              <w:t>人</w:t>
            </w:r>
            <w:r w:rsidRPr="00DD14D7">
              <w:rPr>
                <w:rFonts w:eastAsiaTheme="minorEastAsia" w:hint="eastAsia"/>
                <w:bCs/>
                <w:sz w:val="21"/>
                <w:szCs w:val="21"/>
              </w:rPr>
              <w:t>；</w:t>
            </w:r>
            <w:r w:rsidRPr="00DD14D7">
              <w:rPr>
                <w:rFonts w:eastAsiaTheme="minorEastAsia"/>
                <w:bCs/>
                <w:sz w:val="21"/>
                <w:szCs w:val="21"/>
              </w:rPr>
              <w:t>油气、化学品输送管线管段周边</w:t>
            </w:r>
            <w:r w:rsidRPr="00DD14D7">
              <w:rPr>
                <w:rFonts w:eastAsiaTheme="minorEastAsia"/>
                <w:bCs/>
                <w:sz w:val="21"/>
                <w:szCs w:val="21"/>
              </w:rPr>
              <w:t>200m</w:t>
            </w:r>
            <w:r w:rsidRPr="00DD14D7">
              <w:rPr>
                <w:rFonts w:eastAsiaTheme="minorEastAsia"/>
                <w:bCs/>
                <w:sz w:val="21"/>
                <w:szCs w:val="21"/>
              </w:rPr>
              <w:t>范围内，每千米管段人口数小于</w:t>
            </w:r>
            <w:r w:rsidRPr="00DD14D7">
              <w:rPr>
                <w:rFonts w:eastAsiaTheme="minorEastAsia"/>
                <w:bCs/>
                <w:sz w:val="21"/>
                <w:szCs w:val="21"/>
              </w:rPr>
              <w:t>100</w:t>
            </w:r>
            <w:r w:rsidRPr="00DD14D7">
              <w:rPr>
                <w:rFonts w:eastAsiaTheme="minorEastAsia"/>
                <w:bCs/>
                <w:sz w:val="21"/>
                <w:szCs w:val="21"/>
              </w:rPr>
              <w:t>人</w:t>
            </w:r>
          </w:p>
        </w:tc>
        <w:tc>
          <w:tcPr>
            <w:tcW w:w="932" w:type="dxa"/>
            <w:vMerge/>
            <w:vAlign w:val="center"/>
          </w:tcPr>
          <w:p w14:paraId="6915D170" w14:textId="47F87137" w:rsidR="00953B1A" w:rsidRPr="00DD14D7" w:rsidRDefault="00953B1A" w:rsidP="009D1A28">
            <w:pPr>
              <w:spacing w:line="240" w:lineRule="auto"/>
              <w:ind w:firstLineChars="0" w:firstLine="0"/>
              <w:rPr>
                <w:rFonts w:eastAsiaTheme="minorEastAsia"/>
                <w:b/>
                <w:sz w:val="21"/>
                <w:szCs w:val="21"/>
              </w:rPr>
            </w:pPr>
          </w:p>
        </w:tc>
      </w:tr>
    </w:tbl>
    <w:p w14:paraId="6A643CED" w14:textId="7FC58DEB" w:rsidR="00F0232D" w:rsidRPr="00DD14D7" w:rsidRDefault="00F0232D" w:rsidP="00F0232D">
      <w:pPr>
        <w:pStyle w:val="afff7"/>
        <w:ind w:firstLine="482"/>
        <w:rPr>
          <w:rFonts w:eastAsia="宋体" w:cs="Times New Roman"/>
        </w:rPr>
      </w:pPr>
      <w:r w:rsidRPr="00DD14D7">
        <w:rPr>
          <w:rFonts w:eastAsia="宋体" w:cs="Times New Roman"/>
        </w:rPr>
        <w:t>表</w:t>
      </w:r>
      <w:r w:rsidR="008B60C9" w:rsidRPr="00DD14D7">
        <w:rPr>
          <w:rFonts w:eastAsia="宋体" w:cs="Times New Roman" w:hint="eastAsia"/>
        </w:rPr>
        <w:t>6-7</w:t>
      </w:r>
      <w:r w:rsidR="008B60C9" w:rsidRPr="00DD14D7">
        <w:rPr>
          <w:rFonts w:eastAsia="宋体" w:cs="Times New Roman"/>
        </w:rPr>
        <w:t xml:space="preserve"> </w:t>
      </w:r>
      <w:r w:rsidRPr="00DD14D7">
        <w:rPr>
          <w:rFonts w:eastAsia="宋体" w:cs="Times New Roman"/>
        </w:rPr>
        <w:t xml:space="preserve">                </w:t>
      </w:r>
      <w:r w:rsidRPr="00DD14D7">
        <w:rPr>
          <w:rFonts w:eastAsia="宋体" w:cs="Times New Roman"/>
        </w:rPr>
        <w:t>建设项目环境风险潜势划分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3FFB1B2C" w14:textId="77777777" w:rsidTr="00E76D72">
        <w:trPr>
          <w:trHeight w:val="397"/>
          <w:jc w:val="center"/>
        </w:trPr>
        <w:tc>
          <w:tcPr>
            <w:tcW w:w="935" w:type="pct"/>
            <w:vMerge w:val="restart"/>
            <w:vAlign w:val="center"/>
          </w:tcPr>
          <w:p w14:paraId="22822D76"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环境敏感程度（</w:t>
            </w:r>
            <w:r w:rsidRPr="00DD14D7">
              <w:rPr>
                <w:rFonts w:eastAsiaTheme="minorEastAsia" w:hint="eastAsia"/>
                <w:b/>
                <w:sz w:val="21"/>
                <w:szCs w:val="21"/>
              </w:rPr>
              <w:t>E</w:t>
            </w:r>
            <w:r w:rsidRPr="00DD14D7">
              <w:rPr>
                <w:rFonts w:eastAsiaTheme="minorEastAsia" w:hint="eastAsia"/>
                <w:b/>
                <w:sz w:val="21"/>
                <w:szCs w:val="21"/>
              </w:rPr>
              <w:t>）</w:t>
            </w:r>
          </w:p>
        </w:tc>
        <w:tc>
          <w:tcPr>
            <w:tcW w:w="4065" w:type="pct"/>
            <w:gridSpan w:val="4"/>
            <w:vAlign w:val="center"/>
          </w:tcPr>
          <w:p w14:paraId="7716C7C7"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危险物质及工艺系统危险性（</w:t>
            </w:r>
            <w:r w:rsidRPr="00DD14D7">
              <w:rPr>
                <w:rFonts w:eastAsiaTheme="minorEastAsia" w:hint="eastAsia"/>
                <w:b/>
                <w:sz w:val="21"/>
                <w:szCs w:val="21"/>
              </w:rPr>
              <w:t>P</w:t>
            </w:r>
            <w:r w:rsidRPr="00DD14D7">
              <w:rPr>
                <w:rFonts w:eastAsiaTheme="minorEastAsia" w:hint="eastAsia"/>
                <w:b/>
                <w:sz w:val="21"/>
                <w:szCs w:val="21"/>
              </w:rPr>
              <w:t>）</w:t>
            </w:r>
          </w:p>
        </w:tc>
      </w:tr>
      <w:tr w:rsidR="00C26455" w:rsidRPr="00DD14D7" w14:paraId="12C7D4F0" w14:textId="77777777" w:rsidTr="00E76D72">
        <w:trPr>
          <w:trHeight w:val="397"/>
          <w:jc w:val="center"/>
        </w:trPr>
        <w:tc>
          <w:tcPr>
            <w:tcW w:w="935" w:type="pct"/>
            <w:vMerge/>
            <w:vAlign w:val="center"/>
          </w:tcPr>
          <w:p w14:paraId="1F4E46D2" w14:textId="77777777" w:rsidR="00F0232D" w:rsidRPr="00DD14D7" w:rsidRDefault="00F0232D" w:rsidP="009D1A28">
            <w:pPr>
              <w:spacing w:line="240" w:lineRule="auto"/>
              <w:ind w:firstLineChars="0" w:firstLine="0"/>
              <w:jc w:val="center"/>
              <w:rPr>
                <w:rFonts w:eastAsiaTheme="minorEastAsia"/>
                <w:b/>
                <w:sz w:val="21"/>
                <w:szCs w:val="21"/>
              </w:rPr>
            </w:pPr>
          </w:p>
        </w:tc>
        <w:tc>
          <w:tcPr>
            <w:tcW w:w="882" w:type="pct"/>
            <w:vAlign w:val="center"/>
          </w:tcPr>
          <w:p w14:paraId="18FFA5FB"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极高危害（</w:t>
            </w:r>
            <w:r w:rsidRPr="00DD14D7">
              <w:rPr>
                <w:rFonts w:eastAsiaTheme="minorEastAsia" w:hint="eastAsia"/>
                <w:b/>
                <w:sz w:val="21"/>
                <w:szCs w:val="21"/>
              </w:rPr>
              <w:t>P</w:t>
            </w:r>
            <w:r w:rsidRPr="00DD14D7">
              <w:rPr>
                <w:rFonts w:eastAsiaTheme="minorEastAsia"/>
                <w:b/>
                <w:sz w:val="21"/>
                <w:szCs w:val="21"/>
              </w:rPr>
              <w:t>1</w:t>
            </w:r>
            <w:r w:rsidRPr="00DD14D7">
              <w:rPr>
                <w:rFonts w:eastAsiaTheme="minorEastAsia" w:hint="eastAsia"/>
                <w:b/>
                <w:sz w:val="21"/>
                <w:szCs w:val="21"/>
              </w:rPr>
              <w:t>）</w:t>
            </w:r>
          </w:p>
        </w:tc>
        <w:tc>
          <w:tcPr>
            <w:tcW w:w="1015" w:type="pct"/>
            <w:vAlign w:val="center"/>
          </w:tcPr>
          <w:p w14:paraId="228F50CC"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高度危害（</w:t>
            </w:r>
            <w:r w:rsidRPr="00DD14D7">
              <w:rPr>
                <w:rFonts w:eastAsiaTheme="minorEastAsia" w:hint="eastAsia"/>
                <w:b/>
                <w:sz w:val="21"/>
                <w:szCs w:val="21"/>
              </w:rPr>
              <w:t>P</w:t>
            </w:r>
            <w:r w:rsidRPr="00DD14D7">
              <w:rPr>
                <w:rFonts w:eastAsiaTheme="minorEastAsia"/>
                <w:b/>
                <w:sz w:val="21"/>
                <w:szCs w:val="21"/>
              </w:rPr>
              <w:t>2</w:t>
            </w:r>
            <w:r w:rsidRPr="00DD14D7">
              <w:rPr>
                <w:rFonts w:eastAsiaTheme="minorEastAsia" w:hint="eastAsia"/>
                <w:b/>
                <w:sz w:val="21"/>
                <w:szCs w:val="21"/>
              </w:rPr>
              <w:t>）</w:t>
            </w:r>
          </w:p>
        </w:tc>
        <w:tc>
          <w:tcPr>
            <w:tcW w:w="1015" w:type="pct"/>
            <w:vAlign w:val="center"/>
          </w:tcPr>
          <w:p w14:paraId="6F1B67F1"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中度危害（</w:t>
            </w:r>
            <w:r w:rsidRPr="00DD14D7">
              <w:rPr>
                <w:rFonts w:eastAsiaTheme="minorEastAsia" w:hint="eastAsia"/>
                <w:b/>
                <w:sz w:val="21"/>
                <w:szCs w:val="21"/>
              </w:rPr>
              <w:t>P</w:t>
            </w:r>
            <w:r w:rsidRPr="00DD14D7">
              <w:rPr>
                <w:rFonts w:eastAsiaTheme="minorEastAsia"/>
                <w:b/>
                <w:sz w:val="21"/>
                <w:szCs w:val="21"/>
              </w:rPr>
              <w:t>3</w:t>
            </w:r>
            <w:r w:rsidRPr="00DD14D7">
              <w:rPr>
                <w:rFonts w:eastAsiaTheme="minorEastAsia" w:hint="eastAsia"/>
                <w:b/>
                <w:sz w:val="21"/>
                <w:szCs w:val="21"/>
              </w:rPr>
              <w:t>）</w:t>
            </w:r>
          </w:p>
        </w:tc>
        <w:tc>
          <w:tcPr>
            <w:tcW w:w="1153" w:type="pct"/>
            <w:vAlign w:val="center"/>
          </w:tcPr>
          <w:p w14:paraId="096F6D7C"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轻度危害（</w:t>
            </w:r>
            <w:r w:rsidRPr="00DD14D7">
              <w:rPr>
                <w:rFonts w:eastAsiaTheme="minorEastAsia" w:hint="eastAsia"/>
                <w:b/>
                <w:sz w:val="21"/>
                <w:szCs w:val="21"/>
              </w:rPr>
              <w:t>P</w:t>
            </w:r>
            <w:r w:rsidRPr="00DD14D7">
              <w:rPr>
                <w:rFonts w:eastAsiaTheme="minorEastAsia"/>
                <w:b/>
                <w:sz w:val="21"/>
                <w:szCs w:val="21"/>
              </w:rPr>
              <w:t>4</w:t>
            </w:r>
            <w:r w:rsidRPr="00DD14D7">
              <w:rPr>
                <w:rFonts w:eastAsiaTheme="minorEastAsia" w:hint="eastAsia"/>
                <w:b/>
                <w:sz w:val="21"/>
                <w:szCs w:val="21"/>
              </w:rPr>
              <w:t>）</w:t>
            </w:r>
          </w:p>
        </w:tc>
      </w:tr>
      <w:tr w:rsidR="00C26455" w:rsidRPr="00DD14D7" w14:paraId="1594D463" w14:textId="77777777" w:rsidTr="00E76D72">
        <w:trPr>
          <w:trHeight w:val="397"/>
          <w:jc w:val="center"/>
        </w:trPr>
        <w:tc>
          <w:tcPr>
            <w:tcW w:w="935" w:type="pct"/>
            <w:vAlign w:val="center"/>
          </w:tcPr>
          <w:p w14:paraId="1740B915"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环境高度敏感区（</w:t>
            </w:r>
            <w:r w:rsidRPr="00DD14D7">
              <w:rPr>
                <w:rFonts w:eastAsiaTheme="minorEastAsia" w:hint="eastAsia"/>
                <w:bCs/>
                <w:sz w:val="21"/>
                <w:szCs w:val="21"/>
              </w:rPr>
              <w:t>E</w:t>
            </w:r>
            <w:r w:rsidRPr="00DD14D7">
              <w:rPr>
                <w:rFonts w:eastAsiaTheme="minorEastAsia"/>
                <w:bCs/>
                <w:sz w:val="21"/>
                <w:szCs w:val="21"/>
              </w:rPr>
              <w:t>1</w:t>
            </w:r>
            <w:r w:rsidRPr="00DD14D7">
              <w:rPr>
                <w:rFonts w:eastAsiaTheme="minorEastAsia" w:hint="eastAsia"/>
                <w:bCs/>
                <w:sz w:val="21"/>
                <w:szCs w:val="21"/>
              </w:rPr>
              <w:t>）</w:t>
            </w:r>
          </w:p>
        </w:tc>
        <w:tc>
          <w:tcPr>
            <w:tcW w:w="882" w:type="pct"/>
            <w:vAlign w:val="center"/>
          </w:tcPr>
          <w:p w14:paraId="29090F75"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r w:rsidRPr="00DD14D7">
              <w:rPr>
                <w:rFonts w:eastAsiaTheme="minorEastAsia"/>
                <w:bCs/>
                <w:sz w:val="21"/>
                <w:szCs w:val="21"/>
                <w:vertAlign w:val="superscript"/>
              </w:rPr>
              <w:t>+</w:t>
            </w:r>
          </w:p>
        </w:tc>
        <w:tc>
          <w:tcPr>
            <w:tcW w:w="1015" w:type="pct"/>
            <w:vAlign w:val="center"/>
          </w:tcPr>
          <w:p w14:paraId="5BA2B12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0B73011C"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55FE3DC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r>
      <w:tr w:rsidR="00C26455" w:rsidRPr="00DD14D7" w14:paraId="3861F706" w14:textId="77777777" w:rsidTr="00E76D72">
        <w:trPr>
          <w:trHeight w:val="397"/>
          <w:jc w:val="center"/>
        </w:trPr>
        <w:tc>
          <w:tcPr>
            <w:tcW w:w="935" w:type="pct"/>
            <w:vAlign w:val="center"/>
          </w:tcPr>
          <w:p w14:paraId="09A48C52"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环境中度敏感区（</w:t>
            </w:r>
            <w:r w:rsidRPr="00DD14D7">
              <w:rPr>
                <w:rFonts w:eastAsiaTheme="minorEastAsia" w:hint="eastAsia"/>
                <w:bCs/>
                <w:sz w:val="21"/>
                <w:szCs w:val="21"/>
              </w:rPr>
              <w:t>E</w:t>
            </w:r>
            <w:r w:rsidRPr="00DD14D7">
              <w:rPr>
                <w:rFonts w:eastAsiaTheme="minorEastAsia"/>
                <w:bCs/>
                <w:sz w:val="21"/>
                <w:szCs w:val="21"/>
              </w:rPr>
              <w:t>2</w:t>
            </w:r>
            <w:r w:rsidRPr="00DD14D7">
              <w:rPr>
                <w:rFonts w:eastAsiaTheme="minorEastAsia" w:hint="eastAsia"/>
                <w:bCs/>
                <w:sz w:val="21"/>
                <w:szCs w:val="21"/>
              </w:rPr>
              <w:t>）</w:t>
            </w:r>
          </w:p>
        </w:tc>
        <w:tc>
          <w:tcPr>
            <w:tcW w:w="882" w:type="pct"/>
            <w:vAlign w:val="center"/>
          </w:tcPr>
          <w:p w14:paraId="08A7DBAB"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2AA2D33D"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38E93C4"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4FC7A06B"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r>
      <w:tr w:rsidR="00C26455" w:rsidRPr="00DD14D7" w14:paraId="3F8213ED" w14:textId="77777777" w:rsidTr="00E76D72">
        <w:trPr>
          <w:trHeight w:val="397"/>
          <w:jc w:val="center"/>
        </w:trPr>
        <w:tc>
          <w:tcPr>
            <w:tcW w:w="935" w:type="pct"/>
            <w:vAlign w:val="center"/>
          </w:tcPr>
          <w:p w14:paraId="214E65F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环境低度敏感区（</w:t>
            </w:r>
            <w:r w:rsidRPr="00DD14D7">
              <w:rPr>
                <w:rFonts w:eastAsiaTheme="minorEastAsia" w:hint="eastAsia"/>
                <w:bCs/>
                <w:sz w:val="21"/>
                <w:szCs w:val="21"/>
              </w:rPr>
              <w:t>E</w:t>
            </w:r>
            <w:r w:rsidRPr="00DD14D7">
              <w:rPr>
                <w:rFonts w:eastAsiaTheme="minorEastAsia"/>
                <w:bCs/>
                <w:sz w:val="21"/>
                <w:szCs w:val="21"/>
              </w:rPr>
              <w:t>3</w:t>
            </w:r>
            <w:r w:rsidRPr="00DD14D7">
              <w:rPr>
                <w:rFonts w:eastAsiaTheme="minorEastAsia" w:hint="eastAsia"/>
                <w:bCs/>
                <w:sz w:val="21"/>
                <w:szCs w:val="21"/>
              </w:rPr>
              <w:t>）</w:t>
            </w:r>
          </w:p>
        </w:tc>
        <w:tc>
          <w:tcPr>
            <w:tcW w:w="882" w:type="pct"/>
            <w:vAlign w:val="center"/>
          </w:tcPr>
          <w:p w14:paraId="57AA84D4"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3B69986"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F2C81B8"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c>
          <w:tcPr>
            <w:tcW w:w="1153" w:type="pct"/>
            <w:vAlign w:val="center"/>
          </w:tcPr>
          <w:p w14:paraId="79795A1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Ⅰ</w:t>
            </w:r>
          </w:p>
        </w:tc>
      </w:tr>
      <w:tr w:rsidR="00C26455" w:rsidRPr="00DD14D7" w14:paraId="38A4E04C" w14:textId="77777777" w:rsidTr="00E76D72">
        <w:trPr>
          <w:trHeight w:val="397"/>
          <w:jc w:val="center"/>
        </w:trPr>
        <w:tc>
          <w:tcPr>
            <w:tcW w:w="5000" w:type="pct"/>
            <w:gridSpan w:val="5"/>
            <w:vAlign w:val="center"/>
          </w:tcPr>
          <w:p w14:paraId="7C433067" w14:textId="77777777" w:rsidR="00F0232D" w:rsidRPr="00DD14D7" w:rsidRDefault="00F0232D" w:rsidP="009D1A28">
            <w:pPr>
              <w:spacing w:line="240" w:lineRule="auto"/>
              <w:ind w:firstLineChars="0" w:firstLine="0"/>
              <w:rPr>
                <w:rFonts w:eastAsiaTheme="minorEastAsia"/>
                <w:bCs/>
                <w:sz w:val="21"/>
                <w:szCs w:val="21"/>
              </w:rPr>
            </w:pPr>
            <w:r w:rsidRPr="00DD14D7">
              <w:rPr>
                <w:rFonts w:eastAsiaTheme="minorEastAsia" w:hint="eastAsia"/>
                <w:bCs/>
                <w:sz w:val="21"/>
                <w:szCs w:val="21"/>
              </w:rPr>
              <w:t>注：</w:t>
            </w:r>
            <w:r w:rsidRPr="00DD14D7">
              <w:rPr>
                <w:rFonts w:eastAsiaTheme="minorEastAsia"/>
                <w:bCs/>
                <w:sz w:val="21"/>
                <w:szCs w:val="21"/>
              </w:rPr>
              <w:t>Ⅳ</w:t>
            </w:r>
            <w:r w:rsidRPr="00DD14D7">
              <w:rPr>
                <w:rFonts w:eastAsiaTheme="minorEastAsia"/>
                <w:bCs/>
                <w:sz w:val="21"/>
                <w:szCs w:val="21"/>
                <w:vertAlign w:val="superscript"/>
              </w:rPr>
              <w:t>+</w:t>
            </w:r>
            <w:r w:rsidRPr="00DD14D7">
              <w:rPr>
                <w:rFonts w:eastAsiaTheme="minorEastAsia" w:hint="eastAsia"/>
                <w:bCs/>
                <w:sz w:val="21"/>
                <w:szCs w:val="21"/>
              </w:rPr>
              <w:t>为极高环境风险。</w:t>
            </w:r>
          </w:p>
        </w:tc>
      </w:tr>
    </w:tbl>
    <w:p w14:paraId="57B73757" w14:textId="2A7F1D57" w:rsidR="002915AD" w:rsidRPr="00C26455" w:rsidRDefault="000939D1">
      <w:pPr>
        <w:ind w:firstLine="480"/>
      </w:pPr>
      <w:r w:rsidRPr="00C26455">
        <w:rPr>
          <w:rFonts w:hint="eastAsia"/>
        </w:rPr>
        <w:t>本项目</w:t>
      </w:r>
      <w:r w:rsidRPr="00C26455">
        <w:rPr>
          <w:rFonts w:hint="eastAsia"/>
        </w:rPr>
        <w:t>5km</w:t>
      </w:r>
      <w:r w:rsidRPr="00C26455">
        <w:rPr>
          <w:rFonts w:hint="eastAsia"/>
        </w:rPr>
        <w:t>范围内总人数约</w:t>
      </w:r>
      <w:r w:rsidRPr="00C26455">
        <w:rPr>
          <w:rFonts w:hint="eastAsia"/>
        </w:rPr>
        <w:t>8.8</w:t>
      </w:r>
      <w:r w:rsidRPr="00C26455">
        <w:rPr>
          <w:rFonts w:hint="eastAsia"/>
        </w:rPr>
        <w:t>万人，大于</w:t>
      </w:r>
      <w:r w:rsidRPr="00C26455">
        <w:rPr>
          <w:rFonts w:hint="eastAsia"/>
        </w:rPr>
        <w:t>5</w:t>
      </w:r>
      <w:r w:rsidRPr="00C26455">
        <w:rPr>
          <w:rFonts w:hint="eastAsia"/>
        </w:rPr>
        <w:t>万人。依据《建设项目环境风险评价技术导则》（</w:t>
      </w:r>
      <w:r w:rsidRPr="00C26455">
        <w:rPr>
          <w:rFonts w:hint="eastAsia"/>
        </w:rPr>
        <w:t>HJ169-2018</w:t>
      </w:r>
      <w:r w:rsidRPr="00C26455">
        <w:rPr>
          <w:rFonts w:hint="eastAsia"/>
        </w:rPr>
        <w:t>）附录</w:t>
      </w:r>
      <w:r w:rsidRPr="00C26455">
        <w:rPr>
          <w:rFonts w:hint="eastAsia"/>
        </w:rPr>
        <w:t>D</w:t>
      </w:r>
      <w:r w:rsidRPr="00C26455">
        <w:rPr>
          <w:rFonts w:hint="eastAsia"/>
        </w:rPr>
        <w:t>中的要求，本项目大气环境敏感程度为环境高度敏感区</w:t>
      </w:r>
      <w:r w:rsidRPr="00C26455">
        <w:rPr>
          <w:rFonts w:hint="eastAsia"/>
        </w:rPr>
        <w:t>E1</w:t>
      </w:r>
      <w:r w:rsidRPr="00C26455">
        <w:rPr>
          <w:rFonts w:hint="eastAsia"/>
        </w:rPr>
        <w:t>，结合</w:t>
      </w:r>
      <w:r w:rsidRPr="00C26455">
        <w:rPr>
          <w:rFonts w:hint="eastAsia"/>
        </w:rPr>
        <w:t>P</w:t>
      </w:r>
      <w:r w:rsidRPr="00C26455">
        <w:rPr>
          <w:rFonts w:hint="eastAsia"/>
        </w:rPr>
        <w:t>值为</w:t>
      </w:r>
      <w:r w:rsidRPr="00C26455">
        <w:rPr>
          <w:rFonts w:hint="eastAsia"/>
        </w:rPr>
        <w:t>P3</w:t>
      </w:r>
      <w:r w:rsidRPr="00C26455">
        <w:rPr>
          <w:rFonts w:hint="eastAsia"/>
        </w:rPr>
        <w:t>，则本项目大气环境风险潜势划分等级为</w:t>
      </w:r>
      <w:r w:rsidRPr="00C26455">
        <w:t>Ⅲ</w:t>
      </w:r>
      <w:r w:rsidRPr="00C26455">
        <w:t>，大气环境风险评价工作等级为二级。</w:t>
      </w:r>
    </w:p>
    <w:p w14:paraId="2AD2DE25" w14:textId="77777777" w:rsidR="002915AD" w:rsidRPr="00C26455" w:rsidRDefault="000939D1">
      <w:pPr>
        <w:ind w:firstLine="480"/>
      </w:pPr>
      <w:r w:rsidRPr="00C26455">
        <w:rPr>
          <w:rFonts w:hint="eastAsia"/>
        </w:rPr>
        <w:t>（</w:t>
      </w:r>
      <w:r w:rsidRPr="00C26455">
        <w:rPr>
          <w:rFonts w:hint="eastAsia"/>
        </w:rPr>
        <w:t>2</w:t>
      </w:r>
      <w:r w:rsidRPr="00C26455">
        <w:rPr>
          <w:rFonts w:hint="eastAsia"/>
        </w:rPr>
        <w:t>）地表水环境</w:t>
      </w:r>
    </w:p>
    <w:p w14:paraId="65AFB169" w14:textId="4C119DF7" w:rsidR="0023062D" w:rsidRPr="00C26455" w:rsidRDefault="000939D1">
      <w:pPr>
        <w:ind w:firstLine="480"/>
      </w:pPr>
      <w:r w:rsidRPr="00C26455">
        <w:t>本项目</w:t>
      </w:r>
      <w:r w:rsidRPr="00C26455">
        <w:rPr>
          <w:rFonts w:hint="eastAsia"/>
        </w:rPr>
        <w:t>南</w:t>
      </w:r>
      <w:r w:rsidRPr="00C26455">
        <w:t>侧</w:t>
      </w:r>
      <w:r w:rsidR="00211959" w:rsidRPr="00C26455">
        <w:rPr>
          <w:rFonts w:hint="eastAsia"/>
        </w:rPr>
        <w:t>200</w:t>
      </w:r>
      <w:r w:rsidRPr="00C26455">
        <w:t>m</w:t>
      </w:r>
      <w:r w:rsidRPr="00C26455">
        <w:t>处为民生渠，项目厂区污水经</w:t>
      </w:r>
      <w:r w:rsidRPr="00C26455">
        <w:rPr>
          <w:rFonts w:hint="eastAsia"/>
        </w:rPr>
        <w:t>处理</w:t>
      </w:r>
      <w:r w:rsidR="0023062D" w:rsidRPr="00C26455">
        <w:rPr>
          <w:rFonts w:hint="eastAsia"/>
        </w:rPr>
        <w:t>达标后经管网</w:t>
      </w:r>
      <w:r w:rsidR="00440C87" w:rsidRPr="00A27631">
        <w:rPr>
          <w:rFonts w:hint="eastAsia"/>
          <w:b/>
          <w:bCs/>
          <w:u w:val="single"/>
        </w:rPr>
        <w:t>近期</w:t>
      </w:r>
      <w:r w:rsidR="00440C87" w:rsidRPr="00C63A0E">
        <w:rPr>
          <w:rFonts w:hint="eastAsia"/>
          <w:b/>
          <w:bCs/>
          <w:u w:val="single"/>
        </w:rPr>
        <w:t>排入小尚庄污水处理厂处理，远期待大块污水处理厂正常运行后排入大块镇污水处理厂</w:t>
      </w:r>
      <w:r w:rsidR="0023062D" w:rsidRPr="00C26455">
        <w:rPr>
          <w:rFonts w:hint="eastAsia"/>
        </w:rPr>
        <w:t>，不直接进入地表水体；</w:t>
      </w:r>
      <w:r w:rsidRPr="00C26455">
        <w:t>且项目设置有事故废水收集设施，一般情况下不存在危险物质泄漏到水体的情况；且</w:t>
      </w:r>
      <w:r w:rsidR="0099743F">
        <w:rPr>
          <w:rFonts w:hint="eastAsia"/>
        </w:rPr>
        <w:t>卫河、</w:t>
      </w:r>
      <w:r w:rsidRPr="00C26455">
        <w:t>民生渠规划功能为</w:t>
      </w:r>
      <w:r w:rsidR="00F02248" w:rsidRPr="00F02248">
        <w:t>Ⅳ</w:t>
      </w:r>
      <w:r w:rsidRPr="00C26455">
        <w:t>类水体，本项目周边其水流</w:t>
      </w:r>
      <w:r w:rsidRPr="00C26455">
        <w:t>24h</w:t>
      </w:r>
      <w:r w:rsidRPr="00C26455">
        <w:t>流经范围不会跨省界或国界，因此，本项目地表水功能敏感程度属于低敏感</w:t>
      </w:r>
      <w:r w:rsidRPr="00C26455">
        <w:t>F3</w:t>
      </w:r>
      <w:r w:rsidRPr="00C26455">
        <w:t>。</w:t>
      </w:r>
    </w:p>
    <w:p w14:paraId="3E756A18" w14:textId="260AFAC0" w:rsidR="0023062D" w:rsidRPr="00DD14D7" w:rsidRDefault="0023062D" w:rsidP="0023062D">
      <w:pPr>
        <w:pStyle w:val="afff7"/>
        <w:ind w:firstLine="482"/>
      </w:pPr>
      <w:r w:rsidRPr="00DD14D7">
        <w:rPr>
          <w:rFonts w:ascii="宋体" w:eastAsia="宋体" w:hAnsi="宋体" w:hint="eastAsia"/>
        </w:rPr>
        <w:t>表</w:t>
      </w:r>
      <w:r w:rsidR="008B60C9" w:rsidRPr="00DD14D7">
        <w:rPr>
          <w:rFonts w:eastAsiaTheme="minorEastAsia" w:hint="eastAsia"/>
        </w:rPr>
        <w:t>6-8</w:t>
      </w:r>
      <w:r w:rsidR="008B60C9" w:rsidRPr="00DD14D7">
        <w:rPr>
          <w:rFonts w:eastAsiaTheme="minorEastAsia"/>
        </w:rPr>
        <w:t xml:space="preserve">   </w:t>
      </w:r>
      <w:r w:rsidRPr="00DD14D7">
        <w:t xml:space="preserve">                 </w:t>
      </w:r>
      <w:r w:rsidRPr="00DD14D7">
        <w:rPr>
          <w:rFonts w:ascii="宋体" w:eastAsia="宋体" w:hAnsi="宋体" w:hint="eastAsia"/>
        </w:rPr>
        <w:t>地表水功能敏感性分区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13"/>
        <w:gridCol w:w="6290"/>
        <w:gridCol w:w="790"/>
      </w:tblGrid>
      <w:tr w:rsidR="00C26455" w:rsidRPr="00DD14D7" w14:paraId="0C0593D8" w14:textId="77777777" w:rsidTr="00D370C2">
        <w:trPr>
          <w:trHeight w:val="397"/>
          <w:jc w:val="center"/>
        </w:trPr>
        <w:tc>
          <w:tcPr>
            <w:tcW w:w="1213" w:type="dxa"/>
            <w:vAlign w:val="center"/>
            <w:hideMark/>
          </w:tcPr>
          <w:p w14:paraId="3973FA41" w14:textId="77777777" w:rsidR="00D370C2" w:rsidRPr="00DD14D7" w:rsidRDefault="00D370C2" w:rsidP="009D1A28">
            <w:pPr>
              <w:spacing w:line="240" w:lineRule="auto"/>
              <w:ind w:firstLineChars="0" w:firstLine="0"/>
              <w:jc w:val="center"/>
              <w:rPr>
                <w:b/>
                <w:sz w:val="21"/>
                <w:szCs w:val="21"/>
              </w:rPr>
            </w:pPr>
            <w:r w:rsidRPr="00DD14D7">
              <w:rPr>
                <w:b/>
                <w:sz w:val="21"/>
                <w:szCs w:val="21"/>
              </w:rPr>
              <w:t>敏感性</w:t>
            </w:r>
          </w:p>
        </w:tc>
        <w:tc>
          <w:tcPr>
            <w:tcW w:w="6290" w:type="dxa"/>
            <w:vAlign w:val="center"/>
            <w:hideMark/>
          </w:tcPr>
          <w:p w14:paraId="2C98791A" w14:textId="77777777" w:rsidR="00D370C2" w:rsidRPr="00DD14D7" w:rsidRDefault="00D370C2" w:rsidP="009D1A28">
            <w:pPr>
              <w:spacing w:line="240" w:lineRule="auto"/>
              <w:ind w:firstLineChars="0" w:firstLine="0"/>
              <w:jc w:val="center"/>
              <w:rPr>
                <w:b/>
                <w:sz w:val="21"/>
                <w:szCs w:val="21"/>
              </w:rPr>
            </w:pPr>
            <w:r w:rsidRPr="00DD14D7">
              <w:rPr>
                <w:b/>
                <w:sz w:val="21"/>
                <w:szCs w:val="21"/>
              </w:rPr>
              <w:t>地表水环境敏感特征</w:t>
            </w:r>
          </w:p>
        </w:tc>
        <w:tc>
          <w:tcPr>
            <w:tcW w:w="790" w:type="dxa"/>
            <w:vAlign w:val="center"/>
          </w:tcPr>
          <w:p w14:paraId="315459CB" w14:textId="7C1C177F" w:rsidR="00D370C2" w:rsidRPr="00DD14D7" w:rsidRDefault="00D370C2" w:rsidP="009D1A28">
            <w:pPr>
              <w:spacing w:line="240" w:lineRule="auto"/>
              <w:ind w:firstLineChars="0" w:firstLine="0"/>
              <w:jc w:val="center"/>
              <w:rPr>
                <w:b/>
                <w:sz w:val="21"/>
                <w:szCs w:val="21"/>
              </w:rPr>
            </w:pPr>
            <w:r w:rsidRPr="00DD14D7">
              <w:rPr>
                <w:rFonts w:hint="eastAsia"/>
                <w:b/>
                <w:sz w:val="21"/>
                <w:szCs w:val="21"/>
              </w:rPr>
              <w:t>本项目</w:t>
            </w:r>
          </w:p>
        </w:tc>
      </w:tr>
      <w:tr w:rsidR="00C26455" w:rsidRPr="00DD14D7" w14:paraId="3BDC3E48" w14:textId="77777777" w:rsidTr="00D370C2">
        <w:trPr>
          <w:trHeight w:val="397"/>
          <w:jc w:val="center"/>
        </w:trPr>
        <w:tc>
          <w:tcPr>
            <w:tcW w:w="1213" w:type="dxa"/>
            <w:vAlign w:val="center"/>
            <w:hideMark/>
          </w:tcPr>
          <w:p w14:paraId="4D0589CE" w14:textId="77777777" w:rsidR="00D370C2" w:rsidRPr="00DD14D7" w:rsidRDefault="00D370C2" w:rsidP="009D1A28">
            <w:pPr>
              <w:spacing w:line="240" w:lineRule="auto"/>
              <w:ind w:firstLineChars="0" w:firstLine="0"/>
              <w:jc w:val="center"/>
              <w:rPr>
                <w:bCs/>
                <w:sz w:val="21"/>
                <w:szCs w:val="21"/>
              </w:rPr>
            </w:pPr>
            <w:r w:rsidRPr="00DD14D7">
              <w:rPr>
                <w:bCs/>
                <w:sz w:val="21"/>
                <w:szCs w:val="21"/>
              </w:rPr>
              <w:t>敏感</w:t>
            </w:r>
            <w:r w:rsidRPr="00DD14D7">
              <w:rPr>
                <w:bCs/>
                <w:sz w:val="21"/>
                <w:szCs w:val="21"/>
              </w:rPr>
              <w:t>F1</w:t>
            </w:r>
          </w:p>
        </w:tc>
        <w:tc>
          <w:tcPr>
            <w:tcW w:w="6290" w:type="dxa"/>
            <w:vAlign w:val="center"/>
            <w:hideMark/>
          </w:tcPr>
          <w:p w14:paraId="69095F49" w14:textId="77777777" w:rsidR="00D370C2" w:rsidRPr="00DD14D7" w:rsidRDefault="00D370C2" w:rsidP="009D1A28">
            <w:pPr>
              <w:spacing w:line="240" w:lineRule="auto"/>
              <w:ind w:firstLineChars="0" w:firstLine="0"/>
              <w:rPr>
                <w:bCs/>
                <w:sz w:val="21"/>
                <w:szCs w:val="21"/>
              </w:rPr>
            </w:pPr>
            <w:r w:rsidRPr="00DD14D7">
              <w:rPr>
                <w:bCs/>
                <w:sz w:val="21"/>
                <w:szCs w:val="21"/>
              </w:rPr>
              <w:t>排放点进入地表水水域环境功能为</w:t>
            </w:r>
            <w:r w:rsidRPr="00DD14D7">
              <w:rPr>
                <w:bCs/>
                <w:sz w:val="21"/>
                <w:szCs w:val="21"/>
              </w:rPr>
              <w:t>Ⅱ</w:t>
            </w:r>
            <w:r w:rsidRPr="00DD14D7">
              <w:rPr>
                <w:bCs/>
                <w:sz w:val="21"/>
                <w:szCs w:val="21"/>
              </w:rPr>
              <w:t>类及以上，或海水水质分类第一类；或以发生事故时，危险物质泄漏到水体的排放点算起，排放进入收纳河流最大流速时，</w:t>
            </w:r>
            <w:r w:rsidRPr="00DD14D7">
              <w:rPr>
                <w:bCs/>
                <w:sz w:val="21"/>
                <w:szCs w:val="21"/>
              </w:rPr>
              <w:t>24h</w:t>
            </w:r>
            <w:r w:rsidRPr="00DD14D7">
              <w:rPr>
                <w:bCs/>
                <w:sz w:val="21"/>
                <w:szCs w:val="21"/>
              </w:rPr>
              <w:t>流经范围内跨国界的</w:t>
            </w:r>
          </w:p>
        </w:tc>
        <w:tc>
          <w:tcPr>
            <w:tcW w:w="790" w:type="dxa"/>
            <w:vMerge w:val="restart"/>
            <w:vAlign w:val="center"/>
          </w:tcPr>
          <w:p w14:paraId="6884707C" w14:textId="60AD9356" w:rsidR="00D370C2" w:rsidRPr="00DD14D7" w:rsidRDefault="00D370C2" w:rsidP="00D370C2">
            <w:pPr>
              <w:spacing w:line="240" w:lineRule="auto"/>
              <w:ind w:firstLineChars="0" w:firstLine="0"/>
              <w:jc w:val="center"/>
              <w:rPr>
                <w:bCs/>
                <w:sz w:val="21"/>
                <w:szCs w:val="21"/>
              </w:rPr>
            </w:pPr>
            <w:r w:rsidRPr="00DD14D7">
              <w:rPr>
                <w:rFonts w:hint="eastAsia"/>
                <w:bCs/>
                <w:sz w:val="21"/>
                <w:szCs w:val="21"/>
              </w:rPr>
              <w:t>F3</w:t>
            </w:r>
          </w:p>
        </w:tc>
      </w:tr>
      <w:tr w:rsidR="00C26455" w:rsidRPr="00DD14D7" w14:paraId="789B72FD" w14:textId="77777777" w:rsidTr="00D370C2">
        <w:trPr>
          <w:trHeight w:val="397"/>
          <w:jc w:val="center"/>
        </w:trPr>
        <w:tc>
          <w:tcPr>
            <w:tcW w:w="1213" w:type="dxa"/>
            <w:vAlign w:val="center"/>
            <w:hideMark/>
          </w:tcPr>
          <w:p w14:paraId="0B4E25F4" w14:textId="77777777" w:rsidR="00D370C2" w:rsidRPr="00DD14D7" w:rsidRDefault="00D370C2" w:rsidP="009D1A28">
            <w:pPr>
              <w:spacing w:line="240" w:lineRule="auto"/>
              <w:ind w:firstLineChars="0" w:firstLine="0"/>
              <w:jc w:val="center"/>
              <w:rPr>
                <w:bCs/>
                <w:sz w:val="21"/>
                <w:szCs w:val="21"/>
              </w:rPr>
            </w:pPr>
            <w:r w:rsidRPr="00DD14D7">
              <w:rPr>
                <w:bCs/>
                <w:sz w:val="21"/>
                <w:szCs w:val="21"/>
              </w:rPr>
              <w:t>较敏感</w:t>
            </w:r>
            <w:r w:rsidRPr="00DD14D7">
              <w:rPr>
                <w:bCs/>
                <w:sz w:val="21"/>
                <w:szCs w:val="21"/>
              </w:rPr>
              <w:t>F2</w:t>
            </w:r>
          </w:p>
        </w:tc>
        <w:tc>
          <w:tcPr>
            <w:tcW w:w="6290" w:type="dxa"/>
            <w:vAlign w:val="center"/>
            <w:hideMark/>
          </w:tcPr>
          <w:p w14:paraId="0F03CDC9" w14:textId="77777777" w:rsidR="00D370C2" w:rsidRPr="00DD14D7" w:rsidRDefault="00D370C2" w:rsidP="009D1A28">
            <w:pPr>
              <w:spacing w:line="240" w:lineRule="auto"/>
              <w:ind w:firstLineChars="0" w:firstLine="0"/>
              <w:rPr>
                <w:bCs/>
                <w:sz w:val="21"/>
                <w:szCs w:val="21"/>
              </w:rPr>
            </w:pPr>
            <w:r w:rsidRPr="00DD14D7">
              <w:rPr>
                <w:bCs/>
                <w:sz w:val="21"/>
                <w:szCs w:val="21"/>
              </w:rPr>
              <w:t>排放点进入地表水水域环境功能为</w:t>
            </w:r>
            <w:r w:rsidRPr="00DD14D7">
              <w:rPr>
                <w:bCs/>
                <w:sz w:val="21"/>
                <w:szCs w:val="21"/>
              </w:rPr>
              <w:t>Ⅲ</w:t>
            </w:r>
            <w:r w:rsidRPr="00DD14D7">
              <w:rPr>
                <w:bCs/>
                <w:sz w:val="21"/>
                <w:szCs w:val="21"/>
              </w:rPr>
              <w:t>类，或海水水质分类第二类；或以发生事故时，危险物质泄漏到水体的排放点算起，排放进入收纳河流最大流速时，</w:t>
            </w:r>
            <w:r w:rsidRPr="00DD14D7">
              <w:rPr>
                <w:bCs/>
                <w:sz w:val="21"/>
                <w:szCs w:val="21"/>
              </w:rPr>
              <w:t>24h</w:t>
            </w:r>
            <w:r w:rsidRPr="00DD14D7">
              <w:rPr>
                <w:bCs/>
                <w:sz w:val="21"/>
                <w:szCs w:val="21"/>
              </w:rPr>
              <w:t>流经范围内涉跨省界的</w:t>
            </w:r>
          </w:p>
        </w:tc>
        <w:tc>
          <w:tcPr>
            <w:tcW w:w="790" w:type="dxa"/>
            <w:vMerge/>
            <w:vAlign w:val="center"/>
          </w:tcPr>
          <w:p w14:paraId="5012B44B" w14:textId="2E83BD59" w:rsidR="00D370C2" w:rsidRPr="00DD14D7" w:rsidRDefault="00D370C2" w:rsidP="009D1A28">
            <w:pPr>
              <w:spacing w:line="240" w:lineRule="auto"/>
              <w:ind w:firstLineChars="0" w:firstLine="0"/>
              <w:rPr>
                <w:b/>
                <w:sz w:val="21"/>
                <w:szCs w:val="21"/>
              </w:rPr>
            </w:pPr>
          </w:p>
        </w:tc>
      </w:tr>
      <w:tr w:rsidR="00C26455" w:rsidRPr="00DD14D7" w14:paraId="4055BCF3" w14:textId="77777777" w:rsidTr="00D370C2">
        <w:trPr>
          <w:trHeight w:val="397"/>
          <w:jc w:val="center"/>
        </w:trPr>
        <w:tc>
          <w:tcPr>
            <w:tcW w:w="1213" w:type="dxa"/>
            <w:vAlign w:val="center"/>
            <w:hideMark/>
          </w:tcPr>
          <w:p w14:paraId="7E975AA1" w14:textId="77777777" w:rsidR="00D370C2" w:rsidRPr="00DD14D7" w:rsidRDefault="00D370C2" w:rsidP="009D1A28">
            <w:pPr>
              <w:spacing w:line="240" w:lineRule="auto"/>
              <w:ind w:firstLineChars="0" w:firstLine="0"/>
              <w:jc w:val="center"/>
              <w:rPr>
                <w:bCs/>
                <w:sz w:val="21"/>
                <w:szCs w:val="21"/>
              </w:rPr>
            </w:pPr>
            <w:r w:rsidRPr="00DD14D7">
              <w:rPr>
                <w:bCs/>
                <w:sz w:val="21"/>
                <w:szCs w:val="21"/>
              </w:rPr>
              <w:t>低敏感</w:t>
            </w:r>
            <w:r w:rsidRPr="00DD14D7">
              <w:rPr>
                <w:bCs/>
                <w:sz w:val="21"/>
                <w:szCs w:val="21"/>
              </w:rPr>
              <w:t>F3</w:t>
            </w:r>
          </w:p>
        </w:tc>
        <w:tc>
          <w:tcPr>
            <w:tcW w:w="6290" w:type="dxa"/>
            <w:vAlign w:val="center"/>
            <w:hideMark/>
          </w:tcPr>
          <w:p w14:paraId="1330E611" w14:textId="77777777" w:rsidR="00D370C2" w:rsidRPr="00DD14D7" w:rsidRDefault="00D370C2" w:rsidP="009D1A28">
            <w:pPr>
              <w:spacing w:line="240" w:lineRule="auto"/>
              <w:ind w:firstLineChars="0" w:firstLine="0"/>
              <w:rPr>
                <w:bCs/>
                <w:sz w:val="21"/>
                <w:szCs w:val="21"/>
              </w:rPr>
            </w:pPr>
            <w:r w:rsidRPr="00DD14D7">
              <w:rPr>
                <w:bCs/>
                <w:sz w:val="21"/>
                <w:szCs w:val="21"/>
              </w:rPr>
              <w:t>上述地区之外的其他地区</w:t>
            </w:r>
          </w:p>
        </w:tc>
        <w:tc>
          <w:tcPr>
            <w:tcW w:w="790" w:type="dxa"/>
            <w:vMerge/>
            <w:vAlign w:val="center"/>
          </w:tcPr>
          <w:p w14:paraId="0F7CC31C" w14:textId="629898F5" w:rsidR="00D370C2" w:rsidRPr="00DD14D7" w:rsidRDefault="00D370C2" w:rsidP="009D1A28">
            <w:pPr>
              <w:spacing w:line="240" w:lineRule="auto"/>
              <w:ind w:firstLineChars="0" w:firstLine="0"/>
              <w:rPr>
                <w:b/>
                <w:sz w:val="21"/>
                <w:szCs w:val="21"/>
              </w:rPr>
            </w:pPr>
          </w:p>
        </w:tc>
      </w:tr>
    </w:tbl>
    <w:p w14:paraId="343E7D76" w14:textId="0ED79633" w:rsidR="0023062D" w:rsidRPr="00DD14D7" w:rsidRDefault="0023062D" w:rsidP="0023062D">
      <w:pPr>
        <w:pStyle w:val="afff7"/>
        <w:ind w:firstLine="482"/>
      </w:pPr>
      <w:r w:rsidRPr="00DD14D7">
        <w:rPr>
          <w:rFonts w:ascii="宋体" w:eastAsia="宋体" w:hAnsi="宋体" w:hint="eastAsia"/>
        </w:rPr>
        <w:lastRenderedPageBreak/>
        <w:t>表</w:t>
      </w:r>
      <w:r w:rsidR="008B60C9" w:rsidRPr="00DD14D7">
        <w:rPr>
          <w:rFonts w:eastAsiaTheme="minorEastAsia" w:hint="eastAsia"/>
        </w:rPr>
        <w:t>6-9</w:t>
      </w:r>
      <w:r w:rsidR="008B60C9" w:rsidRPr="00DD14D7">
        <w:rPr>
          <w:rFonts w:eastAsiaTheme="minorEastAsia"/>
        </w:rPr>
        <w:t xml:space="preserve">   </w:t>
      </w:r>
      <w:r w:rsidRPr="00DD14D7">
        <w:t xml:space="preserve">                  </w:t>
      </w:r>
      <w:r w:rsidRPr="00DD14D7">
        <w:rPr>
          <w:rFonts w:ascii="宋体" w:eastAsia="宋体" w:hAnsi="宋体" w:hint="eastAsia"/>
        </w:rPr>
        <w:t>环境敏感目标分级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0"/>
        <w:gridCol w:w="6541"/>
        <w:gridCol w:w="932"/>
      </w:tblGrid>
      <w:tr w:rsidR="00C26455" w:rsidRPr="00DD14D7" w14:paraId="377D79B3" w14:textId="77777777" w:rsidTr="00D370C2">
        <w:trPr>
          <w:trHeight w:val="397"/>
          <w:jc w:val="center"/>
        </w:trPr>
        <w:tc>
          <w:tcPr>
            <w:tcW w:w="820" w:type="dxa"/>
            <w:vAlign w:val="center"/>
            <w:hideMark/>
          </w:tcPr>
          <w:p w14:paraId="5C5FE0C5" w14:textId="77777777" w:rsidR="00D370C2" w:rsidRPr="00DD14D7" w:rsidRDefault="00D370C2" w:rsidP="009D1A28">
            <w:pPr>
              <w:spacing w:line="240" w:lineRule="auto"/>
              <w:ind w:firstLineChars="0" w:firstLine="0"/>
              <w:jc w:val="center"/>
              <w:rPr>
                <w:rFonts w:eastAsiaTheme="minorEastAsia"/>
                <w:b/>
                <w:sz w:val="21"/>
                <w:szCs w:val="21"/>
              </w:rPr>
            </w:pPr>
            <w:r w:rsidRPr="00DD14D7">
              <w:rPr>
                <w:rFonts w:eastAsiaTheme="minorEastAsia"/>
                <w:b/>
                <w:sz w:val="21"/>
                <w:szCs w:val="21"/>
              </w:rPr>
              <w:t>分级</w:t>
            </w:r>
          </w:p>
        </w:tc>
        <w:tc>
          <w:tcPr>
            <w:tcW w:w="6541" w:type="dxa"/>
            <w:vAlign w:val="center"/>
            <w:hideMark/>
          </w:tcPr>
          <w:p w14:paraId="385887DA" w14:textId="77777777" w:rsidR="00D370C2" w:rsidRPr="00DD14D7" w:rsidRDefault="00D370C2" w:rsidP="009D1A28">
            <w:pPr>
              <w:spacing w:line="240" w:lineRule="auto"/>
              <w:ind w:firstLineChars="0" w:firstLine="0"/>
              <w:jc w:val="center"/>
              <w:rPr>
                <w:rFonts w:eastAsiaTheme="minorEastAsia"/>
                <w:b/>
                <w:sz w:val="21"/>
                <w:szCs w:val="21"/>
              </w:rPr>
            </w:pPr>
            <w:r w:rsidRPr="00DD14D7">
              <w:rPr>
                <w:rFonts w:eastAsiaTheme="minorEastAsia"/>
                <w:b/>
                <w:sz w:val="21"/>
                <w:szCs w:val="21"/>
              </w:rPr>
              <w:t>环境敏感目标</w:t>
            </w:r>
          </w:p>
        </w:tc>
        <w:tc>
          <w:tcPr>
            <w:tcW w:w="932" w:type="dxa"/>
            <w:vAlign w:val="center"/>
          </w:tcPr>
          <w:p w14:paraId="653EDBA7" w14:textId="2788628C" w:rsidR="00D370C2" w:rsidRPr="00DD14D7" w:rsidRDefault="00D370C2"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2B6E94B8" w14:textId="77777777" w:rsidTr="00D370C2">
        <w:trPr>
          <w:trHeight w:val="397"/>
          <w:jc w:val="center"/>
        </w:trPr>
        <w:tc>
          <w:tcPr>
            <w:tcW w:w="820" w:type="dxa"/>
            <w:vAlign w:val="center"/>
            <w:hideMark/>
          </w:tcPr>
          <w:p w14:paraId="63B28E4F" w14:textId="77777777" w:rsidR="00D370C2" w:rsidRPr="00DD14D7" w:rsidRDefault="00D370C2"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S1</w:t>
            </w:r>
          </w:p>
        </w:tc>
        <w:tc>
          <w:tcPr>
            <w:tcW w:w="6541" w:type="dxa"/>
            <w:vAlign w:val="center"/>
            <w:hideMark/>
          </w:tcPr>
          <w:p w14:paraId="723FA694" w14:textId="77777777" w:rsidR="00D370C2" w:rsidRPr="00DD14D7" w:rsidRDefault="00D370C2" w:rsidP="009D1A28">
            <w:pPr>
              <w:spacing w:line="240" w:lineRule="auto"/>
              <w:ind w:firstLineChars="0" w:firstLine="0"/>
              <w:rPr>
                <w:rFonts w:eastAsiaTheme="minorEastAsia"/>
                <w:bCs/>
                <w:sz w:val="21"/>
                <w:szCs w:val="21"/>
              </w:rPr>
            </w:pPr>
            <w:r w:rsidRPr="00DD14D7">
              <w:rPr>
                <w:rFonts w:eastAsiaTheme="minorEastAsia"/>
                <w:bCs/>
                <w:sz w:val="21"/>
                <w:szCs w:val="21"/>
              </w:rPr>
              <w:t>发生事故时，危险物质泄漏到内陆水体的排放点下游（顺水流向）</w:t>
            </w:r>
            <w:r w:rsidRPr="00DD14D7">
              <w:rPr>
                <w:rFonts w:eastAsiaTheme="minorEastAsia"/>
                <w:bCs/>
                <w:sz w:val="21"/>
                <w:szCs w:val="21"/>
              </w:rPr>
              <w:t>10km</w:t>
            </w:r>
            <w:r w:rsidRPr="00DD14D7">
              <w:rPr>
                <w:rFonts w:eastAsiaTheme="minorEastAsia"/>
                <w:bCs/>
                <w:sz w:val="21"/>
                <w:szCs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932" w:type="dxa"/>
            <w:vMerge w:val="restart"/>
            <w:vAlign w:val="center"/>
          </w:tcPr>
          <w:p w14:paraId="540A5513" w14:textId="70C18607" w:rsidR="00D370C2" w:rsidRPr="00DD14D7" w:rsidRDefault="00D370C2" w:rsidP="00D370C2">
            <w:pPr>
              <w:spacing w:line="240" w:lineRule="auto"/>
              <w:ind w:firstLineChars="0" w:firstLine="0"/>
              <w:jc w:val="center"/>
              <w:rPr>
                <w:rFonts w:eastAsiaTheme="minorEastAsia"/>
                <w:bCs/>
                <w:sz w:val="21"/>
                <w:szCs w:val="21"/>
              </w:rPr>
            </w:pPr>
            <w:r w:rsidRPr="00DD14D7">
              <w:rPr>
                <w:rFonts w:eastAsiaTheme="minorEastAsia" w:hint="eastAsia"/>
                <w:bCs/>
                <w:sz w:val="21"/>
                <w:szCs w:val="21"/>
              </w:rPr>
              <w:t>S</w:t>
            </w:r>
            <w:r w:rsidRPr="00DD14D7">
              <w:rPr>
                <w:rFonts w:eastAsiaTheme="minorEastAsia"/>
                <w:bCs/>
                <w:sz w:val="21"/>
                <w:szCs w:val="21"/>
              </w:rPr>
              <w:t>3</w:t>
            </w:r>
          </w:p>
        </w:tc>
      </w:tr>
      <w:tr w:rsidR="00C26455" w:rsidRPr="00DD14D7" w14:paraId="6B3CA0F2" w14:textId="77777777" w:rsidTr="00D370C2">
        <w:trPr>
          <w:trHeight w:val="397"/>
          <w:jc w:val="center"/>
        </w:trPr>
        <w:tc>
          <w:tcPr>
            <w:tcW w:w="820" w:type="dxa"/>
            <w:vAlign w:val="center"/>
            <w:hideMark/>
          </w:tcPr>
          <w:p w14:paraId="4C4C1003" w14:textId="77777777" w:rsidR="00D370C2" w:rsidRPr="00DD14D7" w:rsidRDefault="00D370C2"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S2</w:t>
            </w:r>
          </w:p>
        </w:tc>
        <w:tc>
          <w:tcPr>
            <w:tcW w:w="6541" w:type="dxa"/>
            <w:vAlign w:val="center"/>
            <w:hideMark/>
          </w:tcPr>
          <w:p w14:paraId="04EF5D63" w14:textId="77777777" w:rsidR="00D370C2" w:rsidRPr="00DD14D7" w:rsidRDefault="00D370C2" w:rsidP="009D1A28">
            <w:pPr>
              <w:spacing w:line="240" w:lineRule="auto"/>
              <w:ind w:firstLineChars="0" w:firstLine="0"/>
              <w:rPr>
                <w:rFonts w:eastAsiaTheme="minorEastAsia"/>
                <w:bCs/>
                <w:sz w:val="21"/>
                <w:szCs w:val="21"/>
              </w:rPr>
            </w:pPr>
            <w:r w:rsidRPr="00DD14D7">
              <w:rPr>
                <w:rFonts w:eastAsiaTheme="minorEastAsia"/>
                <w:bCs/>
                <w:sz w:val="21"/>
                <w:szCs w:val="21"/>
              </w:rPr>
              <w:t>发生事故时，危险物质泄漏到内陆水体的排放点下游（顺水流向）</w:t>
            </w:r>
            <w:r w:rsidRPr="00DD14D7">
              <w:rPr>
                <w:rFonts w:eastAsiaTheme="minorEastAsia"/>
                <w:bCs/>
                <w:sz w:val="21"/>
                <w:szCs w:val="21"/>
              </w:rPr>
              <w:t>10km</w:t>
            </w:r>
            <w:r w:rsidRPr="00DD14D7">
              <w:rPr>
                <w:rFonts w:eastAsiaTheme="minorEastAsia"/>
                <w:bCs/>
                <w:sz w:val="21"/>
                <w:szCs w:val="21"/>
              </w:rPr>
              <w:t>范围内、近岸海域一个朝周期水质点可能达到的最大水平距离的两倍范围内，有如下一类或多类环境风险受体的；水产养殖区；天然渔场；森林公园；地质公园；海滨风景游览区；具有重要经济价值的海洋生物生存区域</w:t>
            </w:r>
          </w:p>
        </w:tc>
        <w:tc>
          <w:tcPr>
            <w:tcW w:w="932" w:type="dxa"/>
            <w:vMerge/>
            <w:vAlign w:val="center"/>
          </w:tcPr>
          <w:p w14:paraId="1D0F33A2" w14:textId="2080B6BE" w:rsidR="00D370C2" w:rsidRPr="00DD14D7" w:rsidRDefault="00D370C2" w:rsidP="009D1A28">
            <w:pPr>
              <w:spacing w:line="240" w:lineRule="auto"/>
              <w:ind w:firstLineChars="0" w:firstLine="0"/>
              <w:rPr>
                <w:rFonts w:eastAsiaTheme="minorEastAsia"/>
                <w:b/>
                <w:sz w:val="21"/>
                <w:szCs w:val="21"/>
              </w:rPr>
            </w:pPr>
          </w:p>
        </w:tc>
      </w:tr>
      <w:tr w:rsidR="00C26455" w:rsidRPr="00DD14D7" w14:paraId="2B6D97CF" w14:textId="77777777" w:rsidTr="00D370C2">
        <w:trPr>
          <w:trHeight w:val="397"/>
          <w:jc w:val="center"/>
        </w:trPr>
        <w:tc>
          <w:tcPr>
            <w:tcW w:w="820" w:type="dxa"/>
            <w:vAlign w:val="center"/>
            <w:hideMark/>
          </w:tcPr>
          <w:p w14:paraId="0FF74E9D" w14:textId="77777777" w:rsidR="00D370C2" w:rsidRPr="00DD14D7" w:rsidRDefault="00D370C2"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S3</w:t>
            </w:r>
          </w:p>
        </w:tc>
        <w:tc>
          <w:tcPr>
            <w:tcW w:w="6541" w:type="dxa"/>
            <w:vAlign w:val="center"/>
            <w:hideMark/>
          </w:tcPr>
          <w:p w14:paraId="7764E22E" w14:textId="77777777" w:rsidR="00D370C2" w:rsidRPr="00DD14D7" w:rsidRDefault="00D370C2" w:rsidP="009D1A28">
            <w:pPr>
              <w:spacing w:line="240" w:lineRule="auto"/>
              <w:ind w:firstLineChars="0" w:firstLine="0"/>
              <w:rPr>
                <w:rFonts w:eastAsiaTheme="minorEastAsia"/>
                <w:bCs/>
                <w:sz w:val="21"/>
                <w:szCs w:val="21"/>
              </w:rPr>
            </w:pPr>
            <w:r w:rsidRPr="00DD14D7">
              <w:rPr>
                <w:rFonts w:eastAsiaTheme="minorEastAsia"/>
                <w:bCs/>
                <w:sz w:val="21"/>
                <w:szCs w:val="21"/>
              </w:rPr>
              <w:t>排放点下游（顺水流向）</w:t>
            </w:r>
            <w:r w:rsidRPr="00DD14D7">
              <w:rPr>
                <w:rFonts w:eastAsiaTheme="minorEastAsia"/>
                <w:bCs/>
                <w:sz w:val="21"/>
                <w:szCs w:val="21"/>
              </w:rPr>
              <w:t>10km</w:t>
            </w:r>
            <w:r w:rsidRPr="00DD14D7">
              <w:rPr>
                <w:rFonts w:eastAsiaTheme="minorEastAsia"/>
                <w:bCs/>
                <w:sz w:val="21"/>
                <w:szCs w:val="21"/>
              </w:rPr>
              <w:t>范围、近岸海域一个潮周期水质点可能达到的最大水平距离的两倍范围内无上述类型</w:t>
            </w:r>
            <w:r w:rsidRPr="00DD14D7">
              <w:rPr>
                <w:rFonts w:eastAsiaTheme="minorEastAsia"/>
                <w:bCs/>
                <w:sz w:val="21"/>
                <w:szCs w:val="21"/>
              </w:rPr>
              <w:t>1</w:t>
            </w:r>
            <w:r w:rsidRPr="00DD14D7">
              <w:rPr>
                <w:rFonts w:eastAsiaTheme="minorEastAsia"/>
                <w:bCs/>
                <w:sz w:val="21"/>
                <w:szCs w:val="21"/>
              </w:rPr>
              <w:t>和类型</w:t>
            </w:r>
            <w:r w:rsidRPr="00DD14D7">
              <w:rPr>
                <w:rFonts w:eastAsiaTheme="minorEastAsia"/>
                <w:bCs/>
                <w:sz w:val="21"/>
                <w:szCs w:val="21"/>
              </w:rPr>
              <w:t>2</w:t>
            </w:r>
            <w:r w:rsidRPr="00DD14D7">
              <w:rPr>
                <w:rFonts w:eastAsiaTheme="minorEastAsia"/>
                <w:bCs/>
                <w:sz w:val="21"/>
                <w:szCs w:val="21"/>
              </w:rPr>
              <w:t>包括的敏感保护目标</w:t>
            </w:r>
          </w:p>
        </w:tc>
        <w:tc>
          <w:tcPr>
            <w:tcW w:w="932" w:type="dxa"/>
            <w:vMerge/>
            <w:vAlign w:val="center"/>
          </w:tcPr>
          <w:p w14:paraId="1D8FA9B0" w14:textId="7F8A4ACF" w:rsidR="00D370C2" w:rsidRPr="00DD14D7" w:rsidRDefault="00D370C2" w:rsidP="009D1A28">
            <w:pPr>
              <w:spacing w:line="240" w:lineRule="auto"/>
              <w:ind w:firstLineChars="0" w:firstLine="0"/>
              <w:rPr>
                <w:rFonts w:eastAsiaTheme="minorEastAsia"/>
                <w:b/>
                <w:sz w:val="21"/>
                <w:szCs w:val="21"/>
              </w:rPr>
            </w:pPr>
          </w:p>
        </w:tc>
      </w:tr>
    </w:tbl>
    <w:p w14:paraId="4EC9B85F" w14:textId="77777777" w:rsidR="0023062D" w:rsidRPr="00C26455" w:rsidRDefault="000939D1">
      <w:pPr>
        <w:ind w:firstLine="480"/>
      </w:pPr>
      <w:r w:rsidRPr="00C26455">
        <w:t>本项目周边无《建设项目环境风险评价技术导则》（</w:t>
      </w:r>
      <w:r w:rsidRPr="00C26455">
        <w:t>HJ169-2018</w:t>
      </w:r>
      <w:r w:rsidRPr="00C26455">
        <w:t>）附录</w:t>
      </w:r>
      <w:r w:rsidRPr="00C26455">
        <w:t>D</w:t>
      </w:r>
      <w:r w:rsidRPr="00C26455">
        <w:t>表</w:t>
      </w:r>
      <w:r w:rsidRPr="00C26455">
        <w:t>D.4</w:t>
      </w:r>
      <w:r w:rsidRPr="00C26455">
        <w:t>中所列环境敏感目标，环境敏感目标分级为</w:t>
      </w:r>
      <w:r w:rsidRPr="00C26455">
        <w:t>S3</w:t>
      </w:r>
      <w:r w:rsidRPr="00C26455">
        <w:t>。</w:t>
      </w:r>
    </w:p>
    <w:p w14:paraId="65B307B8" w14:textId="5A5C6F8D" w:rsidR="0023062D" w:rsidRPr="00DD14D7" w:rsidRDefault="0023062D" w:rsidP="0023062D">
      <w:pPr>
        <w:pStyle w:val="afff7"/>
        <w:ind w:firstLine="482"/>
      </w:pPr>
      <w:r w:rsidRPr="00DD14D7">
        <w:rPr>
          <w:rFonts w:ascii="宋体" w:eastAsia="宋体" w:hAnsi="宋体" w:hint="eastAsia"/>
        </w:rPr>
        <w:t>表</w:t>
      </w:r>
      <w:r w:rsidR="008B60C9" w:rsidRPr="00DD14D7">
        <w:rPr>
          <w:rFonts w:eastAsiaTheme="minorEastAsia" w:hint="eastAsia"/>
        </w:rPr>
        <w:t>6-10</w:t>
      </w:r>
      <w:r w:rsidR="008B60C9" w:rsidRPr="00DD14D7">
        <w:rPr>
          <w:rFonts w:eastAsiaTheme="minorEastAsia"/>
        </w:rPr>
        <w:t xml:space="preserve">  </w:t>
      </w:r>
      <w:r w:rsidRPr="00DD14D7">
        <w:t xml:space="preserve">                </w:t>
      </w:r>
      <w:r w:rsidRPr="00DD14D7">
        <w:rPr>
          <w:rFonts w:ascii="宋体" w:eastAsia="宋体" w:hAnsi="宋体" w:hint="eastAsia"/>
        </w:rPr>
        <w:t>地表水环境敏感程度分级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67"/>
        <w:gridCol w:w="2138"/>
        <w:gridCol w:w="1942"/>
        <w:gridCol w:w="1946"/>
      </w:tblGrid>
      <w:tr w:rsidR="00C26455" w:rsidRPr="00DD14D7" w14:paraId="61AF18C6" w14:textId="77777777" w:rsidTr="009D1A28">
        <w:trPr>
          <w:trHeight w:val="397"/>
          <w:jc w:val="center"/>
        </w:trPr>
        <w:tc>
          <w:tcPr>
            <w:tcW w:w="1367" w:type="pct"/>
            <w:vMerge w:val="restart"/>
            <w:vAlign w:val="center"/>
            <w:hideMark/>
          </w:tcPr>
          <w:p w14:paraId="203C1163"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环境敏感目标</w:t>
            </w:r>
          </w:p>
        </w:tc>
        <w:tc>
          <w:tcPr>
            <w:tcW w:w="3633" w:type="pct"/>
            <w:gridSpan w:val="3"/>
            <w:vAlign w:val="center"/>
            <w:hideMark/>
          </w:tcPr>
          <w:p w14:paraId="3B73B9E3"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地表水功能敏感性</w:t>
            </w:r>
          </w:p>
        </w:tc>
      </w:tr>
      <w:tr w:rsidR="00C26455" w:rsidRPr="00DD14D7" w14:paraId="70CB3062" w14:textId="77777777" w:rsidTr="009D1A28">
        <w:trPr>
          <w:trHeight w:val="397"/>
          <w:jc w:val="center"/>
        </w:trPr>
        <w:tc>
          <w:tcPr>
            <w:tcW w:w="1367" w:type="pct"/>
            <w:vMerge/>
            <w:vAlign w:val="center"/>
            <w:hideMark/>
          </w:tcPr>
          <w:p w14:paraId="15563F92" w14:textId="77777777" w:rsidR="0023062D" w:rsidRPr="00DD14D7" w:rsidRDefault="0023062D" w:rsidP="009D1A28">
            <w:pPr>
              <w:spacing w:line="240" w:lineRule="auto"/>
              <w:ind w:firstLineChars="0" w:firstLine="0"/>
              <w:jc w:val="center"/>
              <w:rPr>
                <w:rFonts w:eastAsiaTheme="minorEastAsia"/>
                <w:b/>
                <w:sz w:val="21"/>
                <w:szCs w:val="21"/>
              </w:rPr>
            </w:pPr>
          </w:p>
        </w:tc>
        <w:tc>
          <w:tcPr>
            <w:tcW w:w="1289" w:type="pct"/>
            <w:vAlign w:val="center"/>
            <w:hideMark/>
          </w:tcPr>
          <w:p w14:paraId="28D17D23"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F1</w:t>
            </w:r>
          </w:p>
        </w:tc>
        <w:tc>
          <w:tcPr>
            <w:tcW w:w="1171" w:type="pct"/>
            <w:vAlign w:val="center"/>
            <w:hideMark/>
          </w:tcPr>
          <w:p w14:paraId="07BA6AEE"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F2</w:t>
            </w:r>
          </w:p>
        </w:tc>
        <w:tc>
          <w:tcPr>
            <w:tcW w:w="1173" w:type="pct"/>
            <w:vAlign w:val="center"/>
            <w:hideMark/>
          </w:tcPr>
          <w:p w14:paraId="15A4DD51"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F3</w:t>
            </w:r>
          </w:p>
        </w:tc>
      </w:tr>
      <w:tr w:rsidR="00C26455" w:rsidRPr="00DD14D7" w14:paraId="0958016D" w14:textId="77777777" w:rsidTr="009D1A28">
        <w:trPr>
          <w:trHeight w:val="397"/>
          <w:jc w:val="center"/>
        </w:trPr>
        <w:tc>
          <w:tcPr>
            <w:tcW w:w="1367" w:type="pct"/>
            <w:vAlign w:val="center"/>
            <w:hideMark/>
          </w:tcPr>
          <w:p w14:paraId="3E0C162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S1</w:t>
            </w:r>
          </w:p>
        </w:tc>
        <w:tc>
          <w:tcPr>
            <w:tcW w:w="1289" w:type="pct"/>
            <w:vAlign w:val="center"/>
            <w:hideMark/>
          </w:tcPr>
          <w:p w14:paraId="70BA245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3010FF7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3" w:type="pct"/>
            <w:vAlign w:val="center"/>
            <w:hideMark/>
          </w:tcPr>
          <w:p w14:paraId="1725346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r>
      <w:tr w:rsidR="00C26455" w:rsidRPr="00DD14D7" w14:paraId="58676ED6" w14:textId="77777777" w:rsidTr="009D1A28">
        <w:trPr>
          <w:trHeight w:val="397"/>
          <w:jc w:val="center"/>
        </w:trPr>
        <w:tc>
          <w:tcPr>
            <w:tcW w:w="1367" w:type="pct"/>
            <w:vAlign w:val="center"/>
            <w:hideMark/>
          </w:tcPr>
          <w:p w14:paraId="103B7A4F"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S2</w:t>
            </w:r>
          </w:p>
        </w:tc>
        <w:tc>
          <w:tcPr>
            <w:tcW w:w="1289" w:type="pct"/>
            <w:vAlign w:val="center"/>
            <w:hideMark/>
          </w:tcPr>
          <w:p w14:paraId="54CFD5A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44446745"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3" w:type="pct"/>
            <w:vAlign w:val="center"/>
            <w:hideMark/>
          </w:tcPr>
          <w:p w14:paraId="0F3AA8B9"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r w:rsidR="00BF22CE" w:rsidRPr="00DD14D7" w14:paraId="5D9D2AB3" w14:textId="77777777" w:rsidTr="009D1A28">
        <w:trPr>
          <w:trHeight w:val="397"/>
          <w:jc w:val="center"/>
        </w:trPr>
        <w:tc>
          <w:tcPr>
            <w:tcW w:w="1367" w:type="pct"/>
            <w:vAlign w:val="center"/>
            <w:hideMark/>
          </w:tcPr>
          <w:p w14:paraId="1313F95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S3</w:t>
            </w:r>
          </w:p>
        </w:tc>
        <w:tc>
          <w:tcPr>
            <w:tcW w:w="1289" w:type="pct"/>
            <w:vAlign w:val="center"/>
            <w:hideMark/>
          </w:tcPr>
          <w:p w14:paraId="005119CF"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4257CB3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3" w:type="pct"/>
            <w:vAlign w:val="center"/>
            <w:hideMark/>
          </w:tcPr>
          <w:p w14:paraId="3D1B5BCA"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bl>
    <w:p w14:paraId="717BF874" w14:textId="4890BA28" w:rsidR="0023062D" w:rsidRPr="00DD14D7" w:rsidRDefault="0023062D" w:rsidP="0023062D">
      <w:pPr>
        <w:pStyle w:val="afff7"/>
        <w:ind w:firstLine="482"/>
        <w:rPr>
          <w:rFonts w:eastAsia="宋体" w:cs="Times New Roman"/>
        </w:rPr>
      </w:pPr>
      <w:r w:rsidRPr="00DD14D7">
        <w:rPr>
          <w:rFonts w:eastAsia="宋体" w:cs="Times New Roman"/>
        </w:rPr>
        <w:t>表</w:t>
      </w:r>
      <w:r w:rsidR="008B60C9" w:rsidRPr="00DD14D7">
        <w:rPr>
          <w:rFonts w:eastAsia="宋体" w:cs="Times New Roman" w:hint="eastAsia"/>
        </w:rPr>
        <w:t>6-11</w:t>
      </w:r>
      <w:r w:rsidRPr="00DD14D7">
        <w:rPr>
          <w:rFonts w:eastAsia="宋体" w:cs="Times New Roman"/>
        </w:rPr>
        <w:t xml:space="preserve">                </w:t>
      </w:r>
      <w:r w:rsidRPr="00DD14D7">
        <w:rPr>
          <w:rFonts w:eastAsia="宋体" w:cs="Times New Roman"/>
        </w:rPr>
        <w:t>建设项目环境风险潜势划分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4F5E2FA2" w14:textId="77777777" w:rsidTr="00215AE3">
        <w:trPr>
          <w:trHeight w:val="397"/>
          <w:jc w:val="center"/>
        </w:trPr>
        <w:tc>
          <w:tcPr>
            <w:tcW w:w="935" w:type="pct"/>
            <w:vMerge w:val="restart"/>
            <w:vAlign w:val="center"/>
          </w:tcPr>
          <w:p w14:paraId="3BF77BC4"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环境敏感程度（</w:t>
            </w:r>
            <w:r w:rsidRPr="00DD14D7">
              <w:rPr>
                <w:rFonts w:eastAsiaTheme="minorEastAsia" w:hint="eastAsia"/>
                <w:b/>
                <w:sz w:val="21"/>
                <w:szCs w:val="21"/>
              </w:rPr>
              <w:t>E</w:t>
            </w:r>
            <w:r w:rsidRPr="00DD14D7">
              <w:rPr>
                <w:rFonts w:eastAsiaTheme="minorEastAsia" w:hint="eastAsia"/>
                <w:b/>
                <w:sz w:val="21"/>
                <w:szCs w:val="21"/>
              </w:rPr>
              <w:t>）</w:t>
            </w:r>
          </w:p>
        </w:tc>
        <w:tc>
          <w:tcPr>
            <w:tcW w:w="4065" w:type="pct"/>
            <w:gridSpan w:val="4"/>
            <w:vAlign w:val="center"/>
          </w:tcPr>
          <w:p w14:paraId="2053F156"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危险物质及工艺系统危险性（</w:t>
            </w:r>
            <w:r w:rsidRPr="00DD14D7">
              <w:rPr>
                <w:rFonts w:eastAsiaTheme="minorEastAsia" w:hint="eastAsia"/>
                <w:b/>
                <w:sz w:val="21"/>
                <w:szCs w:val="21"/>
              </w:rPr>
              <w:t>P</w:t>
            </w:r>
            <w:r w:rsidRPr="00DD14D7">
              <w:rPr>
                <w:rFonts w:eastAsiaTheme="minorEastAsia" w:hint="eastAsia"/>
                <w:b/>
                <w:sz w:val="21"/>
                <w:szCs w:val="21"/>
              </w:rPr>
              <w:t>）</w:t>
            </w:r>
          </w:p>
        </w:tc>
      </w:tr>
      <w:tr w:rsidR="00C26455" w:rsidRPr="00DD14D7" w14:paraId="09855DDA" w14:textId="77777777" w:rsidTr="00215AE3">
        <w:trPr>
          <w:trHeight w:val="397"/>
          <w:jc w:val="center"/>
        </w:trPr>
        <w:tc>
          <w:tcPr>
            <w:tcW w:w="935" w:type="pct"/>
            <w:vMerge/>
            <w:vAlign w:val="center"/>
          </w:tcPr>
          <w:p w14:paraId="6B5626F3" w14:textId="77777777" w:rsidR="0023062D" w:rsidRPr="00DD14D7" w:rsidRDefault="0023062D" w:rsidP="009D1A28">
            <w:pPr>
              <w:spacing w:line="240" w:lineRule="auto"/>
              <w:ind w:firstLineChars="0" w:firstLine="0"/>
              <w:jc w:val="center"/>
              <w:rPr>
                <w:rFonts w:eastAsiaTheme="minorEastAsia"/>
                <w:b/>
                <w:sz w:val="21"/>
                <w:szCs w:val="21"/>
              </w:rPr>
            </w:pPr>
          </w:p>
        </w:tc>
        <w:tc>
          <w:tcPr>
            <w:tcW w:w="882" w:type="pct"/>
            <w:vAlign w:val="center"/>
          </w:tcPr>
          <w:p w14:paraId="632134F5"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极高危害（</w:t>
            </w:r>
            <w:r w:rsidRPr="00DD14D7">
              <w:rPr>
                <w:rFonts w:eastAsiaTheme="minorEastAsia" w:hint="eastAsia"/>
                <w:b/>
                <w:sz w:val="21"/>
                <w:szCs w:val="21"/>
              </w:rPr>
              <w:t>P</w:t>
            </w:r>
            <w:r w:rsidRPr="00DD14D7">
              <w:rPr>
                <w:rFonts w:eastAsiaTheme="minorEastAsia"/>
                <w:b/>
                <w:sz w:val="21"/>
                <w:szCs w:val="21"/>
              </w:rPr>
              <w:t>1</w:t>
            </w:r>
            <w:r w:rsidRPr="00DD14D7">
              <w:rPr>
                <w:rFonts w:eastAsiaTheme="minorEastAsia" w:hint="eastAsia"/>
                <w:b/>
                <w:sz w:val="21"/>
                <w:szCs w:val="21"/>
              </w:rPr>
              <w:t>）</w:t>
            </w:r>
          </w:p>
        </w:tc>
        <w:tc>
          <w:tcPr>
            <w:tcW w:w="1015" w:type="pct"/>
            <w:vAlign w:val="center"/>
          </w:tcPr>
          <w:p w14:paraId="0BF97E70"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高度危害（</w:t>
            </w:r>
            <w:r w:rsidRPr="00DD14D7">
              <w:rPr>
                <w:rFonts w:eastAsiaTheme="minorEastAsia" w:hint="eastAsia"/>
                <w:b/>
                <w:sz w:val="21"/>
                <w:szCs w:val="21"/>
              </w:rPr>
              <w:t>P</w:t>
            </w:r>
            <w:r w:rsidRPr="00DD14D7">
              <w:rPr>
                <w:rFonts w:eastAsiaTheme="minorEastAsia"/>
                <w:b/>
                <w:sz w:val="21"/>
                <w:szCs w:val="21"/>
              </w:rPr>
              <w:t>2</w:t>
            </w:r>
            <w:r w:rsidRPr="00DD14D7">
              <w:rPr>
                <w:rFonts w:eastAsiaTheme="minorEastAsia" w:hint="eastAsia"/>
                <w:b/>
                <w:sz w:val="21"/>
                <w:szCs w:val="21"/>
              </w:rPr>
              <w:t>）</w:t>
            </w:r>
          </w:p>
        </w:tc>
        <w:tc>
          <w:tcPr>
            <w:tcW w:w="1015" w:type="pct"/>
            <w:vAlign w:val="center"/>
          </w:tcPr>
          <w:p w14:paraId="7D744395"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中度危害（</w:t>
            </w:r>
            <w:r w:rsidRPr="00DD14D7">
              <w:rPr>
                <w:rFonts w:eastAsiaTheme="minorEastAsia" w:hint="eastAsia"/>
                <w:b/>
                <w:sz w:val="21"/>
                <w:szCs w:val="21"/>
              </w:rPr>
              <w:t>P</w:t>
            </w:r>
            <w:r w:rsidRPr="00DD14D7">
              <w:rPr>
                <w:rFonts w:eastAsiaTheme="minorEastAsia"/>
                <w:b/>
                <w:sz w:val="21"/>
                <w:szCs w:val="21"/>
              </w:rPr>
              <w:t>3</w:t>
            </w:r>
            <w:r w:rsidRPr="00DD14D7">
              <w:rPr>
                <w:rFonts w:eastAsiaTheme="minorEastAsia" w:hint="eastAsia"/>
                <w:b/>
                <w:sz w:val="21"/>
                <w:szCs w:val="21"/>
              </w:rPr>
              <w:t>）</w:t>
            </w:r>
          </w:p>
        </w:tc>
        <w:tc>
          <w:tcPr>
            <w:tcW w:w="1153" w:type="pct"/>
            <w:vAlign w:val="center"/>
          </w:tcPr>
          <w:p w14:paraId="7051B478"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轻度危害（</w:t>
            </w:r>
            <w:r w:rsidRPr="00DD14D7">
              <w:rPr>
                <w:rFonts w:eastAsiaTheme="minorEastAsia" w:hint="eastAsia"/>
                <w:b/>
                <w:sz w:val="21"/>
                <w:szCs w:val="21"/>
              </w:rPr>
              <w:t>P</w:t>
            </w:r>
            <w:r w:rsidRPr="00DD14D7">
              <w:rPr>
                <w:rFonts w:eastAsiaTheme="minorEastAsia"/>
                <w:b/>
                <w:sz w:val="21"/>
                <w:szCs w:val="21"/>
              </w:rPr>
              <w:t>4</w:t>
            </w:r>
            <w:r w:rsidRPr="00DD14D7">
              <w:rPr>
                <w:rFonts w:eastAsiaTheme="minorEastAsia" w:hint="eastAsia"/>
                <w:b/>
                <w:sz w:val="21"/>
                <w:szCs w:val="21"/>
              </w:rPr>
              <w:t>）</w:t>
            </w:r>
          </w:p>
        </w:tc>
      </w:tr>
      <w:tr w:rsidR="00C26455" w:rsidRPr="00DD14D7" w14:paraId="14F5E210" w14:textId="77777777" w:rsidTr="00215AE3">
        <w:trPr>
          <w:trHeight w:val="397"/>
          <w:jc w:val="center"/>
        </w:trPr>
        <w:tc>
          <w:tcPr>
            <w:tcW w:w="935" w:type="pct"/>
            <w:vAlign w:val="center"/>
          </w:tcPr>
          <w:p w14:paraId="5C6E2A3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环境高度敏感区（</w:t>
            </w:r>
            <w:r w:rsidRPr="00DD14D7">
              <w:rPr>
                <w:rFonts w:eastAsiaTheme="minorEastAsia" w:hint="eastAsia"/>
                <w:bCs/>
                <w:sz w:val="21"/>
                <w:szCs w:val="21"/>
              </w:rPr>
              <w:t>E</w:t>
            </w:r>
            <w:r w:rsidRPr="00DD14D7">
              <w:rPr>
                <w:rFonts w:eastAsiaTheme="minorEastAsia"/>
                <w:bCs/>
                <w:sz w:val="21"/>
                <w:szCs w:val="21"/>
              </w:rPr>
              <w:t>1</w:t>
            </w:r>
            <w:r w:rsidRPr="00DD14D7">
              <w:rPr>
                <w:rFonts w:eastAsiaTheme="minorEastAsia" w:hint="eastAsia"/>
                <w:bCs/>
                <w:sz w:val="21"/>
                <w:szCs w:val="21"/>
              </w:rPr>
              <w:t>）</w:t>
            </w:r>
          </w:p>
        </w:tc>
        <w:tc>
          <w:tcPr>
            <w:tcW w:w="882" w:type="pct"/>
            <w:vAlign w:val="center"/>
          </w:tcPr>
          <w:p w14:paraId="09567EC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r w:rsidRPr="00DD14D7">
              <w:rPr>
                <w:rFonts w:eastAsiaTheme="minorEastAsia"/>
                <w:bCs/>
                <w:sz w:val="21"/>
                <w:szCs w:val="21"/>
                <w:vertAlign w:val="superscript"/>
              </w:rPr>
              <w:t>+</w:t>
            </w:r>
          </w:p>
        </w:tc>
        <w:tc>
          <w:tcPr>
            <w:tcW w:w="1015" w:type="pct"/>
            <w:vAlign w:val="center"/>
          </w:tcPr>
          <w:p w14:paraId="5649BF3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663908DA"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351580A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r>
      <w:tr w:rsidR="00C26455" w:rsidRPr="00DD14D7" w14:paraId="18E2E000" w14:textId="77777777" w:rsidTr="00215AE3">
        <w:trPr>
          <w:trHeight w:val="397"/>
          <w:jc w:val="center"/>
        </w:trPr>
        <w:tc>
          <w:tcPr>
            <w:tcW w:w="935" w:type="pct"/>
            <w:vAlign w:val="center"/>
          </w:tcPr>
          <w:p w14:paraId="37EE2D4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环境中度敏感区（</w:t>
            </w:r>
            <w:r w:rsidRPr="00DD14D7">
              <w:rPr>
                <w:rFonts w:eastAsiaTheme="minorEastAsia" w:hint="eastAsia"/>
                <w:bCs/>
                <w:sz w:val="21"/>
                <w:szCs w:val="21"/>
              </w:rPr>
              <w:t>E</w:t>
            </w:r>
            <w:r w:rsidRPr="00DD14D7">
              <w:rPr>
                <w:rFonts w:eastAsiaTheme="minorEastAsia"/>
                <w:bCs/>
                <w:sz w:val="21"/>
                <w:szCs w:val="21"/>
              </w:rPr>
              <w:t>2</w:t>
            </w:r>
            <w:r w:rsidRPr="00DD14D7">
              <w:rPr>
                <w:rFonts w:eastAsiaTheme="minorEastAsia" w:hint="eastAsia"/>
                <w:bCs/>
                <w:sz w:val="21"/>
                <w:szCs w:val="21"/>
              </w:rPr>
              <w:t>）</w:t>
            </w:r>
          </w:p>
        </w:tc>
        <w:tc>
          <w:tcPr>
            <w:tcW w:w="882" w:type="pct"/>
            <w:vAlign w:val="center"/>
          </w:tcPr>
          <w:p w14:paraId="474C79E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5BED5CB9"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3C0AFBD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0C6BA69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r>
      <w:tr w:rsidR="00C26455" w:rsidRPr="00DD14D7" w14:paraId="6DFF1B8D" w14:textId="77777777" w:rsidTr="00215AE3">
        <w:trPr>
          <w:trHeight w:val="397"/>
          <w:jc w:val="center"/>
        </w:trPr>
        <w:tc>
          <w:tcPr>
            <w:tcW w:w="935" w:type="pct"/>
            <w:vAlign w:val="center"/>
          </w:tcPr>
          <w:p w14:paraId="52B81E1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环境低度敏感区（</w:t>
            </w:r>
            <w:r w:rsidRPr="00DD14D7">
              <w:rPr>
                <w:rFonts w:eastAsiaTheme="minorEastAsia" w:hint="eastAsia"/>
                <w:bCs/>
                <w:sz w:val="21"/>
                <w:szCs w:val="21"/>
              </w:rPr>
              <w:t>E</w:t>
            </w:r>
            <w:r w:rsidRPr="00DD14D7">
              <w:rPr>
                <w:rFonts w:eastAsiaTheme="minorEastAsia"/>
                <w:bCs/>
                <w:sz w:val="21"/>
                <w:szCs w:val="21"/>
              </w:rPr>
              <w:t>3</w:t>
            </w:r>
            <w:r w:rsidRPr="00DD14D7">
              <w:rPr>
                <w:rFonts w:eastAsiaTheme="minorEastAsia" w:hint="eastAsia"/>
                <w:bCs/>
                <w:sz w:val="21"/>
                <w:szCs w:val="21"/>
              </w:rPr>
              <w:t>）</w:t>
            </w:r>
          </w:p>
        </w:tc>
        <w:tc>
          <w:tcPr>
            <w:tcW w:w="882" w:type="pct"/>
            <w:vAlign w:val="center"/>
          </w:tcPr>
          <w:p w14:paraId="7C682EA0"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3D1A62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5CDF69D9"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c>
          <w:tcPr>
            <w:tcW w:w="1153" w:type="pct"/>
            <w:vAlign w:val="center"/>
          </w:tcPr>
          <w:p w14:paraId="01ECA192"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Ⅰ</w:t>
            </w:r>
          </w:p>
        </w:tc>
      </w:tr>
      <w:tr w:rsidR="00C26455" w:rsidRPr="00C26455" w14:paraId="615F45F1" w14:textId="77777777" w:rsidTr="00215AE3">
        <w:trPr>
          <w:trHeight w:val="397"/>
          <w:jc w:val="center"/>
        </w:trPr>
        <w:tc>
          <w:tcPr>
            <w:tcW w:w="5000" w:type="pct"/>
            <w:gridSpan w:val="5"/>
            <w:vAlign w:val="center"/>
          </w:tcPr>
          <w:p w14:paraId="6ED0F54C" w14:textId="77777777" w:rsidR="0023062D" w:rsidRPr="00DD14D7" w:rsidRDefault="0023062D" w:rsidP="009D1A28">
            <w:pPr>
              <w:spacing w:line="240" w:lineRule="auto"/>
              <w:ind w:firstLineChars="0" w:firstLine="0"/>
              <w:rPr>
                <w:rFonts w:eastAsiaTheme="minorEastAsia"/>
                <w:bCs/>
                <w:sz w:val="21"/>
                <w:szCs w:val="21"/>
              </w:rPr>
            </w:pPr>
            <w:r w:rsidRPr="00DD14D7">
              <w:rPr>
                <w:rFonts w:eastAsiaTheme="minorEastAsia" w:hint="eastAsia"/>
                <w:bCs/>
                <w:sz w:val="21"/>
                <w:szCs w:val="21"/>
              </w:rPr>
              <w:t>注：</w:t>
            </w:r>
            <w:r w:rsidRPr="00DD14D7">
              <w:rPr>
                <w:rFonts w:eastAsiaTheme="minorEastAsia"/>
                <w:bCs/>
                <w:sz w:val="21"/>
                <w:szCs w:val="21"/>
              </w:rPr>
              <w:t>Ⅳ</w:t>
            </w:r>
            <w:r w:rsidRPr="00DD14D7">
              <w:rPr>
                <w:rFonts w:eastAsiaTheme="minorEastAsia"/>
                <w:bCs/>
                <w:sz w:val="21"/>
                <w:szCs w:val="21"/>
                <w:vertAlign w:val="superscript"/>
              </w:rPr>
              <w:t>+</w:t>
            </w:r>
            <w:r w:rsidRPr="00DD14D7">
              <w:rPr>
                <w:rFonts w:eastAsiaTheme="minorEastAsia" w:hint="eastAsia"/>
                <w:bCs/>
                <w:sz w:val="21"/>
                <w:szCs w:val="21"/>
              </w:rPr>
              <w:t>为极高环境风险。</w:t>
            </w:r>
          </w:p>
        </w:tc>
      </w:tr>
    </w:tbl>
    <w:p w14:paraId="76A10D9A" w14:textId="64CEEC69" w:rsidR="002915AD" w:rsidRPr="00C26455" w:rsidRDefault="0023062D">
      <w:pPr>
        <w:ind w:firstLine="480"/>
      </w:pPr>
      <w:r w:rsidRPr="00C26455">
        <w:rPr>
          <w:rFonts w:hint="eastAsia"/>
        </w:rPr>
        <w:t>根据上表，</w:t>
      </w:r>
      <w:r w:rsidR="000939D1" w:rsidRPr="00C26455">
        <w:t>本项目地表水环境敏感程度为</w:t>
      </w:r>
      <w:r w:rsidR="000939D1" w:rsidRPr="00C26455">
        <w:t>E3</w:t>
      </w:r>
      <w:r w:rsidR="000939D1" w:rsidRPr="00C26455">
        <w:t>，结合</w:t>
      </w:r>
      <w:r w:rsidR="000939D1" w:rsidRPr="00C26455">
        <w:t>P</w:t>
      </w:r>
      <w:r w:rsidR="000939D1" w:rsidRPr="00C26455">
        <w:t>值为</w:t>
      </w:r>
      <w:r w:rsidR="000939D1" w:rsidRPr="00C26455">
        <w:t>P</w:t>
      </w:r>
      <w:r w:rsidR="000939D1" w:rsidRPr="00C26455">
        <w:rPr>
          <w:rFonts w:hint="eastAsia"/>
        </w:rPr>
        <w:t>3</w:t>
      </w:r>
      <w:r w:rsidR="000939D1" w:rsidRPr="00C26455">
        <w:t>，则本项目地</w:t>
      </w:r>
      <w:r w:rsidR="000939D1" w:rsidRPr="00C26455">
        <w:lastRenderedPageBreak/>
        <w:t>表水环境风险潜势划分等级为</w:t>
      </w:r>
      <w:r w:rsidR="000939D1" w:rsidRPr="00C26455">
        <w:t>Ⅱ</w:t>
      </w:r>
      <w:r w:rsidR="000939D1" w:rsidRPr="00C26455">
        <w:t>，地表水环境风险评价工作等级为</w:t>
      </w:r>
      <w:r w:rsidR="000939D1" w:rsidRPr="00C26455">
        <w:rPr>
          <w:rFonts w:hint="eastAsia"/>
        </w:rPr>
        <w:t>三级</w:t>
      </w:r>
      <w:r w:rsidR="000939D1" w:rsidRPr="00C26455">
        <w:t>。</w:t>
      </w:r>
    </w:p>
    <w:p w14:paraId="1B93B6D2" w14:textId="77777777" w:rsidR="002915AD" w:rsidRPr="00C26455" w:rsidRDefault="000939D1">
      <w:pPr>
        <w:ind w:firstLine="480"/>
      </w:pPr>
      <w:r w:rsidRPr="00C26455">
        <w:rPr>
          <w:rFonts w:hint="eastAsia"/>
        </w:rPr>
        <w:t>（</w:t>
      </w:r>
      <w:r w:rsidRPr="00C26455">
        <w:rPr>
          <w:rFonts w:hint="eastAsia"/>
        </w:rPr>
        <w:t>3</w:t>
      </w:r>
      <w:r w:rsidRPr="00C26455">
        <w:rPr>
          <w:rFonts w:hint="eastAsia"/>
        </w:rPr>
        <w:t>）地下水环境</w:t>
      </w:r>
    </w:p>
    <w:p w14:paraId="34F53939" w14:textId="624C71E0" w:rsidR="0023062D" w:rsidRPr="00C26455" w:rsidRDefault="000939D1">
      <w:pPr>
        <w:ind w:firstLine="480"/>
      </w:pPr>
      <w:r w:rsidRPr="00C26455">
        <w:rPr>
          <w:rFonts w:hint="eastAsia"/>
        </w:rPr>
        <w:t>根据</w:t>
      </w:r>
      <w:r w:rsidRPr="00C26455">
        <w:rPr>
          <w:rFonts w:hint="eastAsia"/>
        </w:rPr>
        <w:t>5.3</w:t>
      </w:r>
      <w:r w:rsidRPr="00C26455">
        <w:rPr>
          <w:rFonts w:hint="eastAsia"/>
        </w:rPr>
        <w:t>地下水环境影响分析内容，本项目地下水敏感性属于</w:t>
      </w:r>
      <w:r w:rsidR="00275863" w:rsidRPr="0053790E">
        <w:rPr>
          <w:rFonts w:hint="eastAsia"/>
          <w:b/>
          <w:bCs/>
          <w:u w:val="single"/>
        </w:rPr>
        <w:t>较</w:t>
      </w:r>
      <w:r w:rsidRPr="0053790E">
        <w:rPr>
          <w:rFonts w:hint="eastAsia"/>
          <w:b/>
          <w:bCs/>
          <w:u w:val="single"/>
        </w:rPr>
        <w:t>敏感</w:t>
      </w:r>
      <w:r w:rsidRPr="0053790E">
        <w:rPr>
          <w:rFonts w:hint="eastAsia"/>
          <w:b/>
          <w:bCs/>
          <w:u w:val="single"/>
        </w:rPr>
        <w:t>G</w:t>
      </w:r>
      <w:r w:rsidR="00275863" w:rsidRPr="0053790E">
        <w:rPr>
          <w:rFonts w:hint="eastAsia"/>
          <w:b/>
          <w:bCs/>
          <w:u w:val="single"/>
        </w:rPr>
        <w:t>2</w:t>
      </w:r>
      <w:r w:rsidRPr="00C26455">
        <w:rPr>
          <w:rFonts w:hint="eastAsia"/>
        </w:rPr>
        <w:t>。</w:t>
      </w:r>
    </w:p>
    <w:p w14:paraId="44217B2C" w14:textId="036354D8" w:rsidR="0023062D" w:rsidRPr="00DD14D7" w:rsidRDefault="0023062D" w:rsidP="0023062D">
      <w:pPr>
        <w:pStyle w:val="afff7"/>
        <w:ind w:firstLine="482"/>
      </w:pPr>
      <w:r w:rsidRPr="00DD14D7">
        <w:rPr>
          <w:rFonts w:ascii="宋体" w:eastAsia="宋体" w:hAnsi="宋体" w:hint="eastAsia"/>
        </w:rPr>
        <w:t>表</w:t>
      </w:r>
      <w:r w:rsidR="008B60C9" w:rsidRPr="00DD14D7">
        <w:rPr>
          <w:rFonts w:eastAsiaTheme="minorEastAsia" w:hint="eastAsia"/>
        </w:rPr>
        <w:t>6-12</w:t>
      </w:r>
      <w:r w:rsidR="008B60C9" w:rsidRPr="00DD14D7">
        <w:rPr>
          <w:rFonts w:eastAsiaTheme="minorEastAsia"/>
        </w:rPr>
        <w:t xml:space="preserve"> </w:t>
      </w:r>
      <w:r w:rsidRPr="00DD14D7">
        <w:t xml:space="preserve">                  </w:t>
      </w:r>
      <w:r w:rsidRPr="00DD14D7">
        <w:rPr>
          <w:rFonts w:ascii="宋体" w:eastAsia="宋体" w:hAnsi="宋体" w:hint="eastAsia"/>
        </w:rPr>
        <w:t>地下水功能敏感性分区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25"/>
        <w:gridCol w:w="5936"/>
        <w:gridCol w:w="932"/>
      </w:tblGrid>
      <w:tr w:rsidR="00C26455" w:rsidRPr="00DD14D7" w14:paraId="6DC9756F" w14:textId="77777777" w:rsidTr="00096B2A">
        <w:trPr>
          <w:trHeight w:val="397"/>
          <w:jc w:val="center"/>
        </w:trPr>
        <w:tc>
          <w:tcPr>
            <w:tcW w:w="1425" w:type="dxa"/>
            <w:vAlign w:val="center"/>
            <w:hideMark/>
          </w:tcPr>
          <w:p w14:paraId="537F2A7D"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敏感性</w:t>
            </w:r>
          </w:p>
        </w:tc>
        <w:tc>
          <w:tcPr>
            <w:tcW w:w="5936" w:type="dxa"/>
            <w:vAlign w:val="center"/>
            <w:hideMark/>
          </w:tcPr>
          <w:p w14:paraId="0B158F89"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地下水环境敏感性分区</w:t>
            </w:r>
          </w:p>
        </w:tc>
        <w:tc>
          <w:tcPr>
            <w:tcW w:w="932" w:type="dxa"/>
            <w:vAlign w:val="center"/>
          </w:tcPr>
          <w:p w14:paraId="508DDFA4" w14:textId="56EDDCDF"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641CE325" w14:textId="77777777" w:rsidTr="00096B2A">
        <w:trPr>
          <w:trHeight w:val="397"/>
          <w:jc w:val="center"/>
        </w:trPr>
        <w:tc>
          <w:tcPr>
            <w:tcW w:w="1425" w:type="dxa"/>
            <w:vAlign w:val="center"/>
            <w:hideMark/>
          </w:tcPr>
          <w:p w14:paraId="64AB21E0"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敏感</w:t>
            </w:r>
            <w:r w:rsidRPr="00DD14D7">
              <w:rPr>
                <w:rFonts w:eastAsiaTheme="minorEastAsia"/>
                <w:bCs/>
                <w:sz w:val="21"/>
                <w:szCs w:val="21"/>
              </w:rPr>
              <w:t>G1</w:t>
            </w:r>
          </w:p>
        </w:tc>
        <w:tc>
          <w:tcPr>
            <w:tcW w:w="5936" w:type="dxa"/>
            <w:vAlign w:val="center"/>
            <w:hideMark/>
          </w:tcPr>
          <w:p w14:paraId="06C0A044"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932" w:type="dxa"/>
            <w:vMerge w:val="restart"/>
            <w:vAlign w:val="center"/>
          </w:tcPr>
          <w:p w14:paraId="143F86A3" w14:textId="353A0620" w:rsidR="00096B2A" w:rsidRPr="00DD14D7" w:rsidRDefault="00096B2A" w:rsidP="00096B2A">
            <w:pPr>
              <w:spacing w:line="240" w:lineRule="auto"/>
              <w:ind w:firstLineChars="0" w:firstLine="0"/>
              <w:jc w:val="center"/>
              <w:rPr>
                <w:rFonts w:eastAsiaTheme="minorEastAsia"/>
                <w:bCs/>
                <w:sz w:val="21"/>
                <w:szCs w:val="21"/>
              </w:rPr>
            </w:pPr>
            <w:r w:rsidRPr="00DD14D7">
              <w:rPr>
                <w:rFonts w:eastAsiaTheme="minorEastAsia" w:hint="eastAsia"/>
                <w:bCs/>
                <w:sz w:val="21"/>
                <w:szCs w:val="21"/>
              </w:rPr>
              <w:t>G</w:t>
            </w:r>
            <w:r w:rsidR="00275863" w:rsidRPr="00DD14D7">
              <w:rPr>
                <w:rFonts w:eastAsiaTheme="minorEastAsia" w:hint="eastAsia"/>
                <w:bCs/>
                <w:sz w:val="21"/>
                <w:szCs w:val="21"/>
              </w:rPr>
              <w:t>2</w:t>
            </w:r>
          </w:p>
        </w:tc>
      </w:tr>
      <w:tr w:rsidR="00C26455" w:rsidRPr="00DD14D7" w14:paraId="787C1469" w14:textId="77777777" w:rsidTr="00096B2A">
        <w:trPr>
          <w:trHeight w:val="397"/>
          <w:jc w:val="center"/>
        </w:trPr>
        <w:tc>
          <w:tcPr>
            <w:tcW w:w="1425" w:type="dxa"/>
            <w:vAlign w:val="center"/>
            <w:hideMark/>
          </w:tcPr>
          <w:p w14:paraId="4342EAAB"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较敏感</w:t>
            </w:r>
            <w:r w:rsidRPr="00DD14D7">
              <w:rPr>
                <w:rFonts w:eastAsiaTheme="minorEastAsia"/>
                <w:bCs/>
                <w:sz w:val="21"/>
                <w:szCs w:val="21"/>
              </w:rPr>
              <w:t>G2</w:t>
            </w:r>
          </w:p>
        </w:tc>
        <w:tc>
          <w:tcPr>
            <w:tcW w:w="5936" w:type="dxa"/>
            <w:vAlign w:val="center"/>
            <w:hideMark/>
          </w:tcPr>
          <w:p w14:paraId="19E0A0D3" w14:textId="77777777" w:rsidR="00096B2A" w:rsidRPr="00DD14D7" w:rsidRDefault="00096B2A" w:rsidP="009D1A28">
            <w:pPr>
              <w:spacing w:line="240" w:lineRule="auto"/>
              <w:ind w:firstLineChars="0" w:firstLine="0"/>
              <w:rPr>
                <w:rFonts w:eastAsiaTheme="minorEastAsia"/>
                <w:bCs/>
                <w:sz w:val="21"/>
                <w:szCs w:val="21"/>
                <w:vertAlign w:val="superscript"/>
              </w:rPr>
            </w:pPr>
            <w:r w:rsidRPr="00DD14D7">
              <w:rPr>
                <w:rFonts w:eastAsiaTheme="minorEastAsia"/>
                <w:bCs/>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sidRPr="00DD14D7">
              <w:rPr>
                <w:rFonts w:eastAsiaTheme="minorEastAsia"/>
                <w:bCs/>
                <w:sz w:val="21"/>
                <w:szCs w:val="21"/>
                <w:vertAlign w:val="superscript"/>
              </w:rPr>
              <w:t>a</w:t>
            </w:r>
          </w:p>
        </w:tc>
        <w:tc>
          <w:tcPr>
            <w:tcW w:w="932" w:type="dxa"/>
            <w:vMerge/>
            <w:vAlign w:val="center"/>
          </w:tcPr>
          <w:p w14:paraId="79316EFF" w14:textId="15E1FE2C" w:rsidR="00096B2A" w:rsidRPr="00DD14D7" w:rsidRDefault="00096B2A" w:rsidP="00096B2A">
            <w:pPr>
              <w:spacing w:line="240" w:lineRule="auto"/>
              <w:ind w:firstLineChars="0" w:firstLine="0"/>
              <w:jc w:val="center"/>
              <w:rPr>
                <w:rFonts w:eastAsiaTheme="minorEastAsia"/>
                <w:b/>
                <w:sz w:val="21"/>
                <w:szCs w:val="21"/>
                <w:vertAlign w:val="superscript"/>
              </w:rPr>
            </w:pPr>
          </w:p>
        </w:tc>
      </w:tr>
      <w:tr w:rsidR="00C26455" w:rsidRPr="00DD14D7" w14:paraId="77F23B75" w14:textId="77777777" w:rsidTr="00096B2A">
        <w:trPr>
          <w:trHeight w:val="397"/>
          <w:jc w:val="center"/>
        </w:trPr>
        <w:tc>
          <w:tcPr>
            <w:tcW w:w="1425" w:type="dxa"/>
            <w:vAlign w:val="center"/>
            <w:hideMark/>
          </w:tcPr>
          <w:p w14:paraId="4B27F003"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不敏感</w:t>
            </w:r>
            <w:r w:rsidRPr="00DD14D7">
              <w:rPr>
                <w:rFonts w:eastAsiaTheme="minorEastAsia"/>
                <w:bCs/>
                <w:sz w:val="21"/>
                <w:szCs w:val="21"/>
              </w:rPr>
              <w:t>G3</w:t>
            </w:r>
          </w:p>
        </w:tc>
        <w:tc>
          <w:tcPr>
            <w:tcW w:w="5936" w:type="dxa"/>
            <w:vAlign w:val="center"/>
            <w:hideMark/>
          </w:tcPr>
          <w:p w14:paraId="52DCFC6F"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上述地区之外的其他地区</w:t>
            </w:r>
          </w:p>
        </w:tc>
        <w:tc>
          <w:tcPr>
            <w:tcW w:w="932" w:type="dxa"/>
            <w:vMerge/>
            <w:vAlign w:val="center"/>
          </w:tcPr>
          <w:p w14:paraId="562F8445" w14:textId="0B2CDB12" w:rsidR="00096B2A" w:rsidRPr="00DD14D7" w:rsidRDefault="00096B2A" w:rsidP="00096B2A">
            <w:pPr>
              <w:spacing w:line="240" w:lineRule="auto"/>
              <w:ind w:firstLineChars="0" w:firstLine="0"/>
              <w:jc w:val="center"/>
              <w:rPr>
                <w:rFonts w:eastAsiaTheme="minorEastAsia"/>
                <w:b/>
                <w:sz w:val="21"/>
                <w:szCs w:val="21"/>
              </w:rPr>
            </w:pPr>
          </w:p>
        </w:tc>
      </w:tr>
      <w:tr w:rsidR="00C26455" w:rsidRPr="00DD14D7" w14:paraId="02155033" w14:textId="77777777" w:rsidTr="00096B2A">
        <w:trPr>
          <w:trHeight w:val="397"/>
          <w:jc w:val="center"/>
        </w:trPr>
        <w:tc>
          <w:tcPr>
            <w:tcW w:w="7361" w:type="dxa"/>
            <w:gridSpan w:val="2"/>
            <w:vAlign w:val="center"/>
            <w:hideMark/>
          </w:tcPr>
          <w:p w14:paraId="1D08613C"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vertAlign w:val="superscript"/>
              </w:rPr>
              <w:t>a</w:t>
            </w:r>
            <w:r w:rsidRPr="00DD14D7">
              <w:rPr>
                <w:rFonts w:eastAsiaTheme="minorEastAsia"/>
                <w:bCs/>
                <w:sz w:val="21"/>
                <w:szCs w:val="21"/>
              </w:rPr>
              <w:t xml:space="preserve"> “</w:t>
            </w:r>
            <w:r w:rsidRPr="00DD14D7">
              <w:rPr>
                <w:rFonts w:eastAsiaTheme="minorEastAsia"/>
                <w:bCs/>
                <w:sz w:val="21"/>
                <w:szCs w:val="21"/>
              </w:rPr>
              <w:t>环境敏感区</w:t>
            </w:r>
            <w:r w:rsidRPr="00DD14D7">
              <w:rPr>
                <w:rFonts w:eastAsiaTheme="minorEastAsia"/>
                <w:bCs/>
                <w:sz w:val="21"/>
                <w:szCs w:val="21"/>
              </w:rPr>
              <w:t>”</w:t>
            </w:r>
            <w:r w:rsidRPr="00DD14D7">
              <w:rPr>
                <w:rFonts w:eastAsiaTheme="minorEastAsia"/>
                <w:bCs/>
                <w:sz w:val="21"/>
                <w:szCs w:val="21"/>
              </w:rPr>
              <w:t>是指《建设项目环境影响评价分类管理名录》中所界定的涉及地下水的环境敏感区</w:t>
            </w:r>
          </w:p>
        </w:tc>
        <w:tc>
          <w:tcPr>
            <w:tcW w:w="932" w:type="dxa"/>
            <w:vAlign w:val="center"/>
          </w:tcPr>
          <w:p w14:paraId="22DFE307" w14:textId="7E3F3E56" w:rsidR="00096B2A" w:rsidRPr="00DD14D7" w:rsidRDefault="00096B2A" w:rsidP="00096B2A">
            <w:pPr>
              <w:spacing w:line="240" w:lineRule="auto"/>
              <w:ind w:firstLineChars="0" w:firstLine="0"/>
              <w:jc w:val="center"/>
              <w:rPr>
                <w:rFonts w:eastAsiaTheme="minorEastAsia"/>
                <w:b/>
                <w:sz w:val="21"/>
                <w:szCs w:val="21"/>
              </w:rPr>
            </w:pPr>
            <w:r w:rsidRPr="00DD14D7">
              <w:rPr>
                <w:rFonts w:eastAsiaTheme="minorEastAsia" w:hint="eastAsia"/>
                <w:b/>
                <w:sz w:val="21"/>
                <w:szCs w:val="21"/>
              </w:rPr>
              <w:t>/</w:t>
            </w:r>
          </w:p>
        </w:tc>
      </w:tr>
    </w:tbl>
    <w:p w14:paraId="06B2610A" w14:textId="05AF0D09" w:rsidR="0023062D" w:rsidRPr="00DD14D7" w:rsidRDefault="0023062D" w:rsidP="0023062D">
      <w:pPr>
        <w:pStyle w:val="afff7"/>
        <w:ind w:firstLine="482"/>
      </w:pPr>
      <w:r w:rsidRPr="00DD14D7">
        <w:rPr>
          <w:rFonts w:ascii="宋体" w:eastAsia="宋体" w:hAnsi="宋体" w:hint="eastAsia"/>
        </w:rPr>
        <w:t>表</w:t>
      </w:r>
      <w:r w:rsidR="008B60C9" w:rsidRPr="00DD14D7">
        <w:rPr>
          <w:rFonts w:eastAsiaTheme="minorEastAsia" w:hint="eastAsia"/>
        </w:rPr>
        <w:t>6-13</w:t>
      </w:r>
      <w:r w:rsidR="008B60C9" w:rsidRPr="00DD14D7">
        <w:rPr>
          <w:rFonts w:eastAsiaTheme="minorEastAsia"/>
        </w:rPr>
        <w:t xml:space="preserve">  </w:t>
      </w:r>
      <w:r w:rsidRPr="00DD14D7">
        <w:t xml:space="preserve">                  </w:t>
      </w:r>
      <w:r w:rsidRPr="00DD14D7">
        <w:rPr>
          <w:rFonts w:ascii="宋体" w:eastAsia="宋体" w:hAnsi="宋体" w:hint="eastAsia"/>
        </w:rPr>
        <w:t>包气带防污性能分级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25"/>
        <w:gridCol w:w="5936"/>
        <w:gridCol w:w="932"/>
      </w:tblGrid>
      <w:tr w:rsidR="00C26455" w:rsidRPr="00DD14D7" w14:paraId="6E760513" w14:textId="77777777" w:rsidTr="00096B2A">
        <w:trPr>
          <w:trHeight w:val="397"/>
          <w:jc w:val="center"/>
        </w:trPr>
        <w:tc>
          <w:tcPr>
            <w:tcW w:w="1425" w:type="dxa"/>
            <w:vAlign w:val="center"/>
            <w:hideMark/>
          </w:tcPr>
          <w:p w14:paraId="04416C12"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分级</w:t>
            </w:r>
          </w:p>
        </w:tc>
        <w:tc>
          <w:tcPr>
            <w:tcW w:w="5936" w:type="dxa"/>
            <w:vAlign w:val="center"/>
            <w:hideMark/>
          </w:tcPr>
          <w:p w14:paraId="7C25FB5A"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包气带岩土的渗透性能分级</w:t>
            </w:r>
          </w:p>
        </w:tc>
        <w:tc>
          <w:tcPr>
            <w:tcW w:w="932" w:type="dxa"/>
            <w:vAlign w:val="center"/>
          </w:tcPr>
          <w:p w14:paraId="5CDB91D2" w14:textId="1F1D3AF2"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05922A94" w14:textId="77777777" w:rsidTr="00096B2A">
        <w:trPr>
          <w:trHeight w:val="397"/>
          <w:jc w:val="center"/>
        </w:trPr>
        <w:tc>
          <w:tcPr>
            <w:tcW w:w="1425" w:type="dxa"/>
            <w:vAlign w:val="center"/>
            <w:hideMark/>
          </w:tcPr>
          <w:p w14:paraId="40AD9068"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D3</w:t>
            </w:r>
          </w:p>
        </w:tc>
        <w:tc>
          <w:tcPr>
            <w:tcW w:w="5936" w:type="dxa"/>
            <w:vAlign w:val="center"/>
            <w:hideMark/>
          </w:tcPr>
          <w:p w14:paraId="7D28304F"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Mb≥1.0m</w:t>
            </w:r>
            <w:r w:rsidRPr="00DD14D7">
              <w:rPr>
                <w:rFonts w:eastAsiaTheme="minorEastAsia"/>
                <w:bCs/>
                <w:sz w:val="21"/>
                <w:szCs w:val="21"/>
              </w:rPr>
              <w:t>，</w:t>
            </w:r>
            <w:r w:rsidRPr="00DD14D7">
              <w:rPr>
                <w:rFonts w:eastAsiaTheme="minorEastAsia"/>
                <w:bCs/>
                <w:sz w:val="21"/>
                <w:szCs w:val="21"/>
              </w:rPr>
              <w:t>K≤1.0×10</w:t>
            </w:r>
            <w:r w:rsidRPr="00DD14D7">
              <w:rPr>
                <w:rFonts w:eastAsiaTheme="minorEastAsia"/>
                <w:bCs/>
                <w:sz w:val="21"/>
                <w:szCs w:val="21"/>
                <w:vertAlign w:val="superscript"/>
              </w:rPr>
              <w:t>-6</w:t>
            </w:r>
            <w:r w:rsidRPr="00DD14D7">
              <w:rPr>
                <w:rFonts w:eastAsiaTheme="minorEastAsia"/>
                <w:bCs/>
                <w:sz w:val="21"/>
                <w:szCs w:val="21"/>
              </w:rPr>
              <w:t>cm/s</w:t>
            </w:r>
            <w:r w:rsidRPr="00DD14D7">
              <w:rPr>
                <w:rFonts w:eastAsiaTheme="minorEastAsia"/>
                <w:bCs/>
                <w:sz w:val="21"/>
                <w:szCs w:val="21"/>
              </w:rPr>
              <w:t>，且分布连续、稳定</w:t>
            </w:r>
          </w:p>
        </w:tc>
        <w:tc>
          <w:tcPr>
            <w:tcW w:w="932" w:type="dxa"/>
            <w:vMerge w:val="restart"/>
            <w:vAlign w:val="center"/>
          </w:tcPr>
          <w:p w14:paraId="5D89ABD6" w14:textId="78E4C41C"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D2</w:t>
            </w:r>
          </w:p>
        </w:tc>
      </w:tr>
      <w:tr w:rsidR="00C26455" w:rsidRPr="00DD14D7" w14:paraId="12381FE8" w14:textId="77777777" w:rsidTr="00096B2A">
        <w:trPr>
          <w:trHeight w:val="397"/>
          <w:jc w:val="center"/>
        </w:trPr>
        <w:tc>
          <w:tcPr>
            <w:tcW w:w="1425" w:type="dxa"/>
            <w:vAlign w:val="center"/>
            <w:hideMark/>
          </w:tcPr>
          <w:p w14:paraId="53783094"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D2</w:t>
            </w:r>
          </w:p>
        </w:tc>
        <w:tc>
          <w:tcPr>
            <w:tcW w:w="5936" w:type="dxa"/>
            <w:vAlign w:val="center"/>
            <w:hideMark/>
          </w:tcPr>
          <w:p w14:paraId="7875EC7D"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0.5m≤Mb≤1.0m</w:t>
            </w:r>
            <w:r w:rsidRPr="00DD14D7">
              <w:rPr>
                <w:rFonts w:eastAsiaTheme="minorEastAsia"/>
                <w:bCs/>
                <w:sz w:val="21"/>
                <w:szCs w:val="21"/>
              </w:rPr>
              <w:t>，</w:t>
            </w:r>
            <w:r w:rsidRPr="00DD14D7">
              <w:rPr>
                <w:rFonts w:eastAsiaTheme="minorEastAsia"/>
                <w:bCs/>
                <w:sz w:val="21"/>
                <w:szCs w:val="21"/>
              </w:rPr>
              <w:t>K≤1.0×10</w:t>
            </w:r>
            <w:r w:rsidRPr="00DD14D7">
              <w:rPr>
                <w:rFonts w:eastAsiaTheme="minorEastAsia"/>
                <w:bCs/>
                <w:sz w:val="21"/>
                <w:szCs w:val="21"/>
                <w:vertAlign w:val="superscript"/>
              </w:rPr>
              <w:t>-6</w:t>
            </w:r>
            <w:r w:rsidRPr="00DD14D7">
              <w:rPr>
                <w:rFonts w:eastAsiaTheme="minorEastAsia"/>
                <w:bCs/>
                <w:sz w:val="21"/>
                <w:szCs w:val="21"/>
              </w:rPr>
              <w:t>cm/s</w:t>
            </w:r>
            <w:r w:rsidRPr="00DD14D7">
              <w:rPr>
                <w:rFonts w:eastAsiaTheme="minorEastAsia"/>
                <w:bCs/>
                <w:sz w:val="21"/>
                <w:szCs w:val="21"/>
              </w:rPr>
              <w:t>，且分布连续、稳定</w:t>
            </w:r>
          </w:p>
          <w:p w14:paraId="2FE2E866" w14:textId="47A39F8A"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Mb≥1.0m</w:t>
            </w:r>
            <w:r w:rsidRPr="00DD14D7">
              <w:rPr>
                <w:rFonts w:eastAsiaTheme="minorEastAsia"/>
                <w:bCs/>
                <w:sz w:val="21"/>
                <w:szCs w:val="21"/>
              </w:rPr>
              <w:t>，</w:t>
            </w:r>
            <w:r w:rsidRPr="00DD14D7">
              <w:rPr>
                <w:rFonts w:eastAsiaTheme="minorEastAsia"/>
                <w:bCs/>
                <w:sz w:val="21"/>
                <w:szCs w:val="21"/>
              </w:rPr>
              <w:t>1.0×10</w:t>
            </w:r>
            <w:r w:rsidRPr="00DD14D7">
              <w:rPr>
                <w:rFonts w:eastAsiaTheme="minorEastAsia"/>
                <w:bCs/>
                <w:sz w:val="21"/>
                <w:szCs w:val="21"/>
                <w:vertAlign w:val="superscript"/>
              </w:rPr>
              <w:t>-6</w:t>
            </w:r>
            <w:r w:rsidRPr="00DD14D7">
              <w:rPr>
                <w:rFonts w:eastAsiaTheme="minorEastAsia"/>
                <w:bCs/>
                <w:sz w:val="21"/>
                <w:szCs w:val="21"/>
              </w:rPr>
              <w:t>cm/s≤K≤1.0×10</w:t>
            </w:r>
            <w:r w:rsidRPr="00DD14D7">
              <w:rPr>
                <w:rFonts w:eastAsiaTheme="minorEastAsia"/>
                <w:bCs/>
                <w:sz w:val="21"/>
                <w:szCs w:val="21"/>
                <w:vertAlign w:val="superscript"/>
              </w:rPr>
              <w:t>-4</w:t>
            </w:r>
            <w:r w:rsidRPr="00DD14D7">
              <w:rPr>
                <w:rFonts w:eastAsiaTheme="minorEastAsia"/>
                <w:bCs/>
                <w:sz w:val="21"/>
                <w:szCs w:val="21"/>
              </w:rPr>
              <w:t>cm/s</w:t>
            </w:r>
            <w:r w:rsidRPr="00DD14D7">
              <w:rPr>
                <w:rFonts w:eastAsiaTheme="minorEastAsia"/>
                <w:bCs/>
                <w:sz w:val="21"/>
                <w:szCs w:val="21"/>
              </w:rPr>
              <w:t>，且分布连续、稳定</w:t>
            </w:r>
          </w:p>
        </w:tc>
        <w:tc>
          <w:tcPr>
            <w:tcW w:w="932" w:type="dxa"/>
            <w:vMerge/>
            <w:vAlign w:val="center"/>
          </w:tcPr>
          <w:p w14:paraId="3F649F18" w14:textId="4A520556" w:rsidR="00096B2A" w:rsidRPr="00DD14D7" w:rsidRDefault="00096B2A" w:rsidP="009D1A28">
            <w:pPr>
              <w:spacing w:line="240" w:lineRule="auto"/>
              <w:ind w:firstLineChars="0" w:firstLine="0"/>
              <w:jc w:val="center"/>
              <w:rPr>
                <w:rFonts w:eastAsiaTheme="minorEastAsia"/>
                <w:bCs/>
                <w:sz w:val="21"/>
                <w:szCs w:val="21"/>
              </w:rPr>
            </w:pPr>
          </w:p>
        </w:tc>
      </w:tr>
      <w:tr w:rsidR="00C26455" w:rsidRPr="00DD14D7" w14:paraId="3AD474CB" w14:textId="77777777" w:rsidTr="00096B2A">
        <w:trPr>
          <w:trHeight w:val="397"/>
          <w:jc w:val="center"/>
        </w:trPr>
        <w:tc>
          <w:tcPr>
            <w:tcW w:w="1425" w:type="dxa"/>
            <w:vAlign w:val="center"/>
            <w:hideMark/>
          </w:tcPr>
          <w:p w14:paraId="0E2CC600"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D1</w:t>
            </w:r>
          </w:p>
        </w:tc>
        <w:tc>
          <w:tcPr>
            <w:tcW w:w="5936" w:type="dxa"/>
            <w:vAlign w:val="center"/>
            <w:hideMark/>
          </w:tcPr>
          <w:p w14:paraId="2457C87A"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岩（土）层不满足上述</w:t>
            </w:r>
            <w:r w:rsidRPr="00DD14D7">
              <w:rPr>
                <w:rFonts w:eastAsiaTheme="minorEastAsia"/>
                <w:bCs/>
                <w:sz w:val="21"/>
                <w:szCs w:val="21"/>
              </w:rPr>
              <w:t>“D2”</w:t>
            </w:r>
            <w:r w:rsidRPr="00DD14D7">
              <w:rPr>
                <w:rFonts w:eastAsiaTheme="minorEastAsia"/>
                <w:bCs/>
                <w:sz w:val="21"/>
                <w:szCs w:val="21"/>
              </w:rPr>
              <w:t>和</w:t>
            </w:r>
            <w:r w:rsidRPr="00DD14D7">
              <w:rPr>
                <w:rFonts w:eastAsiaTheme="minorEastAsia"/>
                <w:bCs/>
                <w:sz w:val="21"/>
                <w:szCs w:val="21"/>
              </w:rPr>
              <w:t>“D3”</w:t>
            </w:r>
            <w:r w:rsidRPr="00DD14D7">
              <w:rPr>
                <w:rFonts w:eastAsiaTheme="minorEastAsia"/>
                <w:bCs/>
                <w:sz w:val="21"/>
                <w:szCs w:val="21"/>
              </w:rPr>
              <w:t>条件</w:t>
            </w:r>
          </w:p>
        </w:tc>
        <w:tc>
          <w:tcPr>
            <w:tcW w:w="932" w:type="dxa"/>
            <w:vMerge/>
            <w:vAlign w:val="center"/>
          </w:tcPr>
          <w:p w14:paraId="66B4A2BF" w14:textId="61C381CF" w:rsidR="00096B2A" w:rsidRPr="00DD14D7" w:rsidRDefault="00096B2A" w:rsidP="009D1A28">
            <w:pPr>
              <w:spacing w:line="240" w:lineRule="auto"/>
              <w:ind w:firstLineChars="0" w:firstLine="0"/>
              <w:jc w:val="center"/>
              <w:rPr>
                <w:rFonts w:eastAsiaTheme="minorEastAsia"/>
                <w:bCs/>
                <w:sz w:val="21"/>
                <w:szCs w:val="21"/>
              </w:rPr>
            </w:pPr>
          </w:p>
        </w:tc>
      </w:tr>
      <w:tr w:rsidR="00C26455" w:rsidRPr="00DD14D7" w14:paraId="73B28692" w14:textId="77777777" w:rsidTr="00096B2A">
        <w:trPr>
          <w:trHeight w:val="397"/>
          <w:jc w:val="center"/>
        </w:trPr>
        <w:tc>
          <w:tcPr>
            <w:tcW w:w="7361" w:type="dxa"/>
            <w:gridSpan w:val="2"/>
            <w:vAlign w:val="center"/>
            <w:hideMark/>
          </w:tcPr>
          <w:p w14:paraId="51F4998D"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Mb</w:t>
            </w:r>
            <w:r w:rsidRPr="00DD14D7">
              <w:rPr>
                <w:rFonts w:eastAsiaTheme="minorEastAsia" w:hint="eastAsia"/>
                <w:bCs/>
                <w:sz w:val="21"/>
                <w:szCs w:val="21"/>
              </w:rPr>
              <w:t>：</w:t>
            </w:r>
            <w:r w:rsidRPr="00DD14D7">
              <w:rPr>
                <w:rFonts w:eastAsiaTheme="minorEastAsia"/>
                <w:bCs/>
                <w:sz w:val="21"/>
                <w:szCs w:val="21"/>
              </w:rPr>
              <w:t>岩土层单层厚度。</w:t>
            </w:r>
          </w:p>
          <w:p w14:paraId="0A2D9E57" w14:textId="123EE6EB"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K</w:t>
            </w:r>
            <w:r w:rsidRPr="00DD14D7">
              <w:rPr>
                <w:rFonts w:eastAsiaTheme="minorEastAsia"/>
                <w:bCs/>
                <w:sz w:val="21"/>
                <w:szCs w:val="21"/>
              </w:rPr>
              <w:t>：渗透系数。</w:t>
            </w:r>
          </w:p>
        </w:tc>
        <w:tc>
          <w:tcPr>
            <w:tcW w:w="932" w:type="dxa"/>
            <w:vAlign w:val="center"/>
          </w:tcPr>
          <w:p w14:paraId="7D7B066D" w14:textId="7B445284" w:rsidR="00096B2A" w:rsidRPr="00DD14D7" w:rsidRDefault="00096B2A" w:rsidP="00096B2A">
            <w:pPr>
              <w:spacing w:line="240" w:lineRule="auto"/>
              <w:ind w:firstLineChars="0" w:firstLine="0"/>
              <w:jc w:val="center"/>
              <w:rPr>
                <w:rFonts w:eastAsiaTheme="minorEastAsia"/>
                <w:bCs/>
                <w:sz w:val="21"/>
                <w:szCs w:val="21"/>
              </w:rPr>
            </w:pPr>
            <w:r w:rsidRPr="00DD14D7">
              <w:rPr>
                <w:rFonts w:eastAsiaTheme="minorEastAsia" w:hint="eastAsia"/>
                <w:bCs/>
                <w:sz w:val="21"/>
                <w:szCs w:val="21"/>
              </w:rPr>
              <w:t>/</w:t>
            </w:r>
          </w:p>
        </w:tc>
      </w:tr>
    </w:tbl>
    <w:p w14:paraId="0EF932F2" w14:textId="77777777" w:rsidR="0023062D" w:rsidRPr="00C26455" w:rsidRDefault="000939D1">
      <w:pPr>
        <w:ind w:firstLine="480"/>
      </w:pPr>
      <w:r w:rsidRPr="00C26455">
        <w:rPr>
          <w:rFonts w:hint="eastAsia"/>
        </w:rPr>
        <w:t>本项目包气带岩性主要为粉质黏土和粉土，平均厚度</w:t>
      </w:r>
      <w:r w:rsidRPr="00C26455">
        <w:rPr>
          <w:rFonts w:hint="eastAsia"/>
        </w:rPr>
        <w:t>2.26m</w:t>
      </w:r>
      <w:r w:rsidRPr="00C26455">
        <w:rPr>
          <w:rFonts w:hint="eastAsia"/>
        </w:rPr>
        <w:t>且分布连续、稳定，根据《黄河沉积粉土渗透系数变化研究》（陈勇，单红仙，贾永刚），粉土的垂向渗透系数为</w:t>
      </w:r>
      <w:r w:rsidRPr="00C26455">
        <w:rPr>
          <w:rFonts w:hint="eastAsia"/>
        </w:rPr>
        <w:t>1.45</w:t>
      </w:r>
      <w:r w:rsidRPr="00C26455">
        <w:rPr>
          <w:rFonts w:hint="eastAsia"/>
        </w:rPr>
        <w:t>×</w:t>
      </w:r>
      <w:r w:rsidRPr="00C26455">
        <w:rPr>
          <w:rFonts w:hint="eastAsia"/>
        </w:rPr>
        <w:t>10</w:t>
      </w:r>
      <w:r w:rsidRPr="00C26455">
        <w:rPr>
          <w:rFonts w:hint="eastAsia"/>
          <w:vertAlign w:val="superscript"/>
        </w:rPr>
        <w:t>-6</w:t>
      </w:r>
      <w:r w:rsidRPr="00C26455">
        <w:rPr>
          <w:rFonts w:hint="eastAsia"/>
        </w:rPr>
        <w:t>~16.42</w:t>
      </w:r>
      <w:r w:rsidRPr="00C26455">
        <w:rPr>
          <w:rFonts w:hint="eastAsia"/>
        </w:rPr>
        <w:t>×</w:t>
      </w:r>
      <w:r w:rsidRPr="00C26455">
        <w:rPr>
          <w:rFonts w:hint="eastAsia"/>
        </w:rPr>
        <w:t>10</w:t>
      </w:r>
      <w:r w:rsidRPr="00C26455">
        <w:rPr>
          <w:rFonts w:hint="eastAsia"/>
          <w:vertAlign w:val="superscript"/>
        </w:rPr>
        <w:t>-6</w:t>
      </w:r>
      <w:r w:rsidRPr="00C26455">
        <w:rPr>
          <w:rFonts w:hint="eastAsia"/>
        </w:rPr>
        <w:t>，即渗透系数</w:t>
      </w:r>
      <w:r w:rsidRPr="00C26455">
        <w:rPr>
          <w:rFonts w:hint="eastAsia"/>
        </w:rPr>
        <w:t>1</w:t>
      </w:r>
      <w:r w:rsidRPr="00C26455">
        <w:rPr>
          <w:rFonts w:hint="eastAsia"/>
        </w:rPr>
        <w:t>×</w:t>
      </w:r>
      <w:r w:rsidRPr="00C26455">
        <w:rPr>
          <w:rFonts w:hint="eastAsia"/>
        </w:rPr>
        <w:t>10</w:t>
      </w:r>
      <w:r w:rsidRPr="00C26455">
        <w:rPr>
          <w:rFonts w:hint="eastAsia"/>
          <w:vertAlign w:val="superscript"/>
        </w:rPr>
        <w:t>-6</w:t>
      </w:r>
      <w:r w:rsidRPr="00C26455">
        <w:rPr>
          <w:rFonts w:hint="eastAsia"/>
        </w:rPr>
        <w:t>&lt;K</w:t>
      </w:r>
      <w:r w:rsidRPr="00C26455">
        <w:rPr>
          <w:rFonts w:hint="eastAsia"/>
        </w:rPr>
        <w:t>≤</w:t>
      </w:r>
      <w:r w:rsidRPr="00C26455">
        <w:rPr>
          <w:rFonts w:hint="eastAsia"/>
        </w:rPr>
        <w:t>1</w:t>
      </w:r>
      <w:r w:rsidRPr="00C26455">
        <w:rPr>
          <w:rFonts w:hint="eastAsia"/>
        </w:rPr>
        <w:t>×</w:t>
      </w:r>
      <w:r w:rsidRPr="00C26455">
        <w:rPr>
          <w:rFonts w:hint="eastAsia"/>
        </w:rPr>
        <w:t>10</w:t>
      </w:r>
      <w:r w:rsidRPr="00C26455">
        <w:rPr>
          <w:rFonts w:hint="eastAsia"/>
          <w:vertAlign w:val="superscript"/>
        </w:rPr>
        <w:t>-4</w:t>
      </w:r>
      <w:r w:rsidRPr="00C26455">
        <w:rPr>
          <w:rFonts w:hint="eastAsia"/>
        </w:rPr>
        <w:t>，因此本项目包气带防污性能分级属于</w:t>
      </w:r>
      <w:r w:rsidRPr="00C26455">
        <w:rPr>
          <w:rFonts w:hint="eastAsia"/>
        </w:rPr>
        <w:t>D2</w:t>
      </w:r>
      <w:r w:rsidRPr="00C26455">
        <w:rPr>
          <w:rFonts w:hint="eastAsia"/>
        </w:rPr>
        <w:t>。</w:t>
      </w:r>
    </w:p>
    <w:p w14:paraId="06560345" w14:textId="1B98F038" w:rsidR="0023062D" w:rsidRPr="00DD14D7" w:rsidRDefault="0023062D" w:rsidP="0023062D">
      <w:pPr>
        <w:pStyle w:val="afff7"/>
        <w:ind w:firstLine="482"/>
      </w:pPr>
      <w:r w:rsidRPr="00DD14D7">
        <w:rPr>
          <w:rFonts w:ascii="宋体" w:eastAsia="宋体" w:hAnsi="宋体" w:hint="eastAsia"/>
        </w:rPr>
        <w:t>表</w:t>
      </w:r>
      <w:r w:rsidR="008B60C9" w:rsidRPr="00DD14D7">
        <w:rPr>
          <w:rFonts w:eastAsiaTheme="minorEastAsia" w:hint="eastAsia"/>
        </w:rPr>
        <w:t>6-14</w:t>
      </w:r>
      <w:r w:rsidR="008B60C9" w:rsidRPr="00DD14D7">
        <w:rPr>
          <w:rFonts w:eastAsiaTheme="minorEastAsia"/>
        </w:rPr>
        <w:t xml:space="preserve">  </w:t>
      </w:r>
      <w:r w:rsidRPr="00DD14D7">
        <w:t xml:space="preserve">                </w:t>
      </w:r>
      <w:r w:rsidRPr="00DD14D7">
        <w:rPr>
          <w:rFonts w:ascii="宋体" w:eastAsia="宋体" w:hAnsi="宋体" w:hint="eastAsia"/>
        </w:rPr>
        <w:t>地下水环境敏感程度分级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60"/>
        <w:gridCol w:w="1942"/>
        <w:gridCol w:w="1942"/>
        <w:gridCol w:w="1949"/>
      </w:tblGrid>
      <w:tr w:rsidR="00C26455" w:rsidRPr="00DD14D7" w14:paraId="26783D51" w14:textId="77777777" w:rsidTr="009D1A28">
        <w:trPr>
          <w:trHeight w:val="397"/>
          <w:jc w:val="center"/>
        </w:trPr>
        <w:tc>
          <w:tcPr>
            <w:tcW w:w="1483" w:type="pct"/>
            <w:vMerge w:val="restart"/>
            <w:vAlign w:val="center"/>
            <w:hideMark/>
          </w:tcPr>
          <w:p w14:paraId="2CC82E5B"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包气带防污性能</w:t>
            </w:r>
          </w:p>
        </w:tc>
        <w:tc>
          <w:tcPr>
            <w:tcW w:w="3517" w:type="pct"/>
            <w:gridSpan w:val="3"/>
            <w:vAlign w:val="center"/>
            <w:hideMark/>
          </w:tcPr>
          <w:p w14:paraId="16A72D0E"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地下水功能敏感性</w:t>
            </w:r>
          </w:p>
        </w:tc>
      </w:tr>
      <w:tr w:rsidR="00C26455" w:rsidRPr="00DD14D7" w14:paraId="513A2870" w14:textId="77777777" w:rsidTr="009D1A28">
        <w:trPr>
          <w:trHeight w:val="397"/>
          <w:jc w:val="center"/>
        </w:trPr>
        <w:tc>
          <w:tcPr>
            <w:tcW w:w="0" w:type="auto"/>
            <w:vMerge/>
            <w:vAlign w:val="center"/>
            <w:hideMark/>
          </w:tcPr>
          <w:p w14:paraId="6DD50DFC" w14:textId="77777777" w:rsidR="0023062D" w:rsidRPr="00DD14D7" w:rsidRDefault="0023062D" w:rsidP="009D1A28">
            <w:pPr>
              <w:spacing w:line="240" w:lineRule="auto"/>
              <w:ind w:firstLineChars="0" w:firstLine="0"/>
              <w:jc w:val="center"/>
              <w:rPr>
                <w:rFonts w:eastAsiaTheme="minorEastAsia"/>
                <w:b/>
                <w:sz w:val="21"/>
                <w:szCs w:val="21"/>
              </w:rPr>
            </w:pPr>
          </w:p>
        </w:tc>
        <w:tc>
          <w:tcPr>
            <w:tcW w:w="1171" w:type="pct"/>
            <w:vAlign w:val="center"/>
            <w:hideMark/>
          </w:tcPr>
          <w:p w14:paraId="21867A47"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G1</w:t>
            </w:r>
          </w:p>
        </w:tc>
        <w:tc>
          <w:tcPr>
            <w:tcW w:w="1171" w:type="pct"/>
            <w:vAlign w:val="center"/>
            <w:hideMark/>
          </w:tcPr>
          <w:p w14:paraId="3F0DC7D7"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G2</w:t>
            </w:r>
          </w:p>
        </w:tc>
        <w:tc>
          <w:tcPr>
            <w:tcW w:w="1174" w:type="pct"/>
            <w:vAlign w:val="center"/>
            <w:hideMark/>
          </w:tcPr>
          <w:p w14:paraId="0EB858FA"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G3</w:t>
            </w:r>
          </w:p>
        </w:tc>
      </w:tr>
      <w:tr w:rsidR="00C26455" w:rsidRPr="00DD14D7" w14:paraId="0DCCB370" w14:textId="77777777" w:rsidTr="009D1A28">
        <w:trPr>
          <w:trHeight w:val="397"/>
          <w:jc w:val="center"/>
        </w:trPr>
        <w:tc>
          <w:tcPr>
            <w:tcW w:w="1483" w:type="pct"/>
            <w:vAlign w:val="center"/>
            <w:hideMark/>
          </w:tcPr>
          <w:p w14:paraId="3F2E44A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D1</w:t>
            </w:r>
          </w:p>
        </w:tc>
        <w:tc>
          <w:tcPr>
            <w:tcW w:w="1171" w:type="pct"/>
            <w:vAlign w:val="center"/>
            <w:hideMark/>
          </w:tcPr>
          <w:p w14:paraId="6D0D819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3A30F7B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4" w:type="pct"/>
            <w:vAlign w:val="center"/>
            <w:hideMark/>
          </w:tcPr>
          <w:p w14:paraId="039BDF2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r>
      <w:tr w:rsidR="00C26455" w:rsidRPr="00DD14D7" w14:paraId="137D4F0A" w14:textId="77777777" w:rsidTr="009D1A28">
        <w:trPr>
          <w:trHeight w:val="397"/>
          <w:jc w:val="center"/>
        </w:trPr>
        <w:tc>
          <w:tcPr>
            <w:tcW w:w="1483" w:type="pct"/>
            <w:vAlign w:val="center"/>
            <w:hideMark/>
          </w:tcPr>
          <w:p w14:paraId="010C821E"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D2</w:t>
            </w:r>
          </w:p>
        </w:tc>
        <w:tc>
          <w:tcPr>
            <w:tcW w:w="1171" w:type="pct"/>
            <w:vAlign w:val="center"/>
            <w:hideMark/>
          </w:tcPr>
          <w:p w14:paraId="57E875B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0BF9C06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4" w:type="pct"/>
            <w:vAlign w:val="center"/>
            <w:hideMark/>
          </w:tcPr>
          <w:p w14:paraId="0756440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r w:rsidR="00C26455" w:rsidRPr="00DD14D7" w14:paraId="14CAF950" w14:textId="77777777" w:rsidTr="009D1A28">
        <w:trPr>
          <w:trHeight w:val="397"/>
          <w:jc w:val="center"/>
        </w:trPr>
        <w:tc>
          <w:tcPr>
            <w:tcW w:w="1483" w:type="pct"/>
            <w:vAlign w:val="center"/>
            <w:hideMark/>
          </w:tcPr>
          <w:p w14:paraId="494DDB7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D3</w:t>
            </w:r>
          </w:p>
        </w:tc>
        <w:tc>
          <w:tcPr>
            <w:tcW w:w="1171" w:type="pct"/>
            <w:vAlign w:val="center"/>
            <w:hideMark/>
          </w:tcPr>
          <w:p w14:paraId="4AE96435"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1" w:type="pct"/>
            <w:vAlign w:val="center"/>
            <w:hideMark/>
          </w:tcPr>
          <w:p w14:paraId="76B62862"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4" w:type="pct"/>
            <w:vAlign w:val="center"/>
            <w:hideMark/>
          </w:tcPr>
          <w:p w14:paraId="45381D5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bl>
    <w:p w14:paraId="49CB2FF4" w14:textId="787FE987" w:rsidR="0023062D" w:rsidRPr="00DD14D7" w:rsidRDefault="0023062D" w:rsidP="0023062D">
      <w:pPr>
        <w:pStyle w:val="afff7"/>
        <w:ind w:firstLine="482"/>
        <w:rPr>
          <w:rFonts w:eastAsia="宋体" w:cs="Times New Roman"/>
        </w:rPr>
      </w:pPr>
      <w:r w:rsidRPr="00DD14D7">
        <w:rPr>
          <w:rFonts w:eastAsia="宋体" w:cs="Times New Roman"/>
        </w:rPr>
        <w:lastRenderedPageBreak/>
        <w:t>表</w:t>
      </w:r>
      <w:r w:rsidR="008B60C9" w:rsidRPr="00DD14D7">
        <w:rPr>
          <w:rFonts w:eastAsia="宋体" w:cs="Times New Roman" w:hint="eastAsia"/>
        </w:rPr>
        <w:t>6-15</w:t>
      </w:r>
      <w:r w:rsidRPr="00DD14D7">
        <w:rPr>
          <w:rFonts w:eastAsia="宋体" w:cs="Times New Roman"/>
        </w:rPr>
        <w:t xml:space="preserve">                 </w:t>
      </w:r>
      <w:r w:rsidRPr="00DD14D7">
        <w:rPr>
          <w:rFonts w:eastAsia="宋体" w:cs="Times New Roman"/>
        </w:rPr>
        <w:t>建设项目环境风险潜势划分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2FA6537B" w14:textId="77777777" w:rsidTr="00215AE3">
        <w:trPr>
          <w:trHeight w:val="397"/>
          <w:jc w:val="center"/>
        </w:trPr>
        <w:tc>
          <w:tcPr>
            <w:tcW w:w="935" w:type="pct"/>
            <w:vMerge w:val="restart"/>
            <w:vAlign w:val="center"/>
          </w:tcPr>
          <w:p w14:paraId="12FB7ED5"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环境敏感程度（</w:t>
            </w:r>
            <w:r w:rsidRPr="00DD14D7">
              <w:rPr>
                <w:rFonts w:eastAsiaTheme="minorEastAsia" w:hint="eastAsia"/>
                <w:b/>
                <w:sz w:val="21"/>
                <w:szCs w:val="21"/>
              </w:rPr>
              <w:t>E</w:t>
            </w:r>
            <w:r w:rsidRPr="00DD14D7">
              <w:rPr>
                <w:rFonts w:eastAsiaTheme="minorEastAsia" w:hint="eastAsia"/>
                <w:b/>
                <w:sz w:val="21"/>
                <w:szCs w:val="21"/>
              </w:rPr>
              <w:t>）</w:t>
            </w:r>
          </w:p>
        </w:tc>
        <w:tc>
          <w:tcPr>
            <w:tcW w:w="4065" w:type="pct"/>
            <w:gridSpan w:val="4"/>
            <w:vAlign w:val="center"/>
          </w:tcPr>
          <w:p w14:paraId="553D6707"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危险物质及工艺系统危险性（</w:t>
            </w:r>
            <w:r w:rsidRPr="00DD14D7">
              <w:rPr>
                <w:rFonts w:eastAsiaTheme="minorEastAsia" w:hint="eastAsia"/>
                <w:b/>
                <w:sz w:val="21"/>
                <w:szCs w:val="21"/>
              </w:rPr>
              <w:t>P</w:t>
            </w:r>
            <w:r w:rsidRPr="00DD14D7">
              <w:rPr>
                <w:rFonts w:eastAsiaTheme="minorEastAsia" w:hint="eastAsia"/>
                <w:b/>
                <w:sz w:val="21"/>
                <w:szCs w:val="21"/>
              </w:rPr>
              <w:t>）</w:t>
            </w:r>
          </w:p>
        </w:tc>
      </w:tr>
      <w:tr w:rsidR="00C26455" w:rsidRPr="00DD14D7" w14:paraId="4B5F9F24" w14:textId="77777777" w:rsidTr="00215AE3">
        <w:trPr>
          <w:trHeight w:val="397"/>
          <w:jc w:val="center"/>
        </w:trPr>
        <w:tc>
          <w:tcPr>
            <w:tcW w:w="935" w:type="pct"/>
            <w:vMerge/>
            <w:vAlign w:val="center"/>
          </w:tcPr>
          <w:p w14:paraId="1ADD6AA8" w14:textId="77777777" w:rsidR="0023062D" w:rsidRPr="00DD14D7" w:rsidRDefault="0023062D" w:rsidP="009D1A28">
            <w:pPr>
              <w:spacing w:line="240" w:lineRule="auto"/>
              <w:ind w:firstLineChars="0" w:firstLine="0"/>
              <w:jc w:val="center"/>
              <w:rPr>
                <w:rFonts w:eastAsiaTheme="minorEastAsia"/>
                <w:b/>
                <w:sz w:val="21"/>
                <w:szCs w:val="21"/>
              </w:rPr>
            </w:pPr>
          </w:p>
        </w:tc>
        <w:tc>
          <w:tcPr>
            <w:tcW w:w="882" w:type="pct"/>
            <w:vAlign w:val="center"/>
          </w:tcPr>
          <w:p w14:paraId="3B5161C2"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极高危害（</w:t>
            </w:r>
            <w:r w:rsidRPr="00DD14D7">
              <w:rPr>
                <w:rFonts w:eastAsiaTheme="minorEastAsia" w:hint="eastAsia"/>
                <w:b/>
                <w:sz w:val="21"/>
                <w:szCs w:val="21"/>
              </w:rPr>
              <w:t>P</w:t>
            </w:r>
            <w:r w:rsidRPr="00DD14D7">
              <w:rPr>
                <w:rFonts w:eastAsiaTheme="minorEastAsia"/>
                <w:b/>
                <w:sz w:val="21"/>
                <w:szCs w:val="21"/>
              </w:rPr>
              <w:t>1</w:t>
            </w:r>
            <w:r w:rsidRPr="00DD14D7">
              <w:rPr>
                <w:rFonts w:eastAsiaTheme="minorEastAsia" w:hint="eastAsia"/>
                <w:b/>
                <w:sz w:val="21"/>
                <w:szCs w:val="21"/>
              </w:rPr>
              <w:t>）</w:t>
            </w:r>
          </w:p>
        </w:tc>
        <w:tc>
          <w:tcPr>
            <w:tcW w:w="1015" w:type="pct"/>
            <w:vAlign w:val="center"/>
          </w:tcPr>
          <w:p w14:paraId="3C202831"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高度危害（</w:t>
            </w:r>
            <w:r w:rsidRPr="00DD14D7">
              <w:rPr>
                <w:rFonts w:eastAsiaTheme="minorEastAsia" w:hint="eastAsia"/>
                <w:b/>
                <w:sz w:val="21"/>
                <w:szCs w:val="21"/>
              </w:rPr>
              <w:t>P</w:t>
            </w:r>
            <w:r w:rsidRPr="00DD14D7">
              <w:rPr>
                <w:rFonts w:eastAsiaTheme="minorEastAsia"/>
                <w:b/>
                <w:sz w:val="21"/>
                <w:szCs w:val="21"/>
              </w:rPr>
              <w:t>2</w:t>
            </w:r>
            <w:r w:rsidRPr="00DD14D7">
              <w:rPr>
                <w:rFonts w:eastAsiaTheme="minorEastAsia" w:hint="eastAsia"/>
                <w:b/>
                <w:sz w:val="21"/>
                <w:szCs w:val="21"/>
              </w:rPr>
              <w:t>）</w:t>
            </w:r>
          </w:p>
        </w:tc>
        <w:tc>
          <w:tcPr>
            <w:tcW w:w="1015" w:type="pct"/>
            <w:vAlign w:val="center"/>
          </w:tcPr>
          <w:p w14:paraId="38B2BC0A"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中度危害（</w:t>
            </w:r>
            <w:r w:rsidRPr="00DD14D7">
              <w:rPr>
                <w:rFonts w:eastAsiaTheme="minorEastAsia" w:hint="eastAsia"/>
                <w:b/>
                <w:sz w:val="21"/>
                <w:szCs w:val="21"/>
              </w:rPr>
              <w:t>P</w:t>
            </w:r>
            <w:r w:rsidRPr="00DD14D7">
              <w:rPr>
                <w:rFonts w:eastAsiaTheme="minorEastAsia"/>
                <w:b/>
                <w:sz w:val="21"/>
                <w:szCs w:val="21"/>
              </w:rPr>
              <w:t>3</w:t>
            </w:r>
            <w:r w:rsidRPr="00DD14D7">
              <w:rPr>
                <w:rFonts w:eastAsiaTheme="minorEastAsia" w:hint="eastAsia"/>
                <w:b/>
                <w:sz w:val="21"/>
                <w:szCs w:val="21"/>
              </w:rPr>
              <w:t>）</w:t>
            </w:r>
          </w:p>
        </w:tc>
        <w:tc>
          <w:tcPr>
            <w:tcW w:w="1153" w:type="pct"/>
            <w:vAlign w:val="center"/>
          </w:tcPr>
          <w:p w14:paraId="3BE4961D"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轻度危害（</w:t>
            </w:r>
            <w:r w:rsidRPr="00DD14D7">
              <w:rPr>
                <w:rFonts w:eastAsiaTheme="minorEastAsia" w:hint="eastAsia"/>
                <w:b/>
                <w:sz w:val="21"/>
                <w:szCs w:val="21"/>
              </w:rPr>
              <w:t>P</w:t>
            </w:r>
            <w:r w:rsidRPr="00DD14D7">
              <w:rPr>
                <w:rFonts w:eastAsiaTheme="minorEastAsia"/>
                <w:b/>
                <w:sz w:val="21"/>
                <w:szCs w:val="21"/>
              </w:rPr>
              <w:t>4</w:t>
            </w:r>
            <w:r w:rsidRPr="00DD14D7">
              <w:rPr>
                <w:rFonts w:eastAsiaTheme="minorEastAsia" w:hint="eastAsia"/>
                <w:b/>
                <w:sz w:val="21"/>
                <w:szCs w:val="21"/>
              </w:rPr>
              <w:t>）</w:t>
            </w:r>
          </w:p>
        </w:tc>
      </w:tr>
      <w:tr w:rsidR="00C26455" w:rsidRPr="00DD14D7" w14:paraId="54B77E0A" w14:textId="77777777" w:rsidTr="00215AE3">
        <w:trPr>
          <w:trHeight w:val="397"/>
          <w:jc w:val="center"/>
        </w:trPr>
        <w:tc>
          <w:tcPr>
            <w:tcW w:w="935" w:type="pct"/>
            <w:vAlign w:val="center"/>
          </w:tcPr>
          <w:p w14:paraId="2E69024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环境高度敏感区（</w:t>
            </w:r>
            <w:r w:rsidRPr="00DD14D7">
              <w:rPr>
                <w:rFonts w:eastAsiaTheme="minorEastAsia" w:hint="eastAsia"/>
                <w:bCs/>
                <w:sz w:val="21"/>
                <w:szCs w:val="21"/>
              </w:rPr>
              <w:t>E</w:t>
            </w:r>
            <w:r w:rsidRPr="00DD14D7">
              <w:rPr>
                <w:rFonts w:eastAsiaTheme="minorEastAsia"/>
                <w:bCs/>
                <w:sz w:val="21"/>
                <w:szCs w:val="21"/>
              </w:rPr>
              <w:t>1</w:t>
            </w:r>
            <w:r w:rsidRPr="00DD14D7">
              <w:rPr>
                <w:rFonts w:eastAsiaTheme="minorEastAsia" w:hint="eastAsia"/>
                <w:bCs/>
                <w:sz w:val="21"/>
                <w:szCs w:val="21"/>
              </w:rPr>
              <w:t>）</w:t>
            </w:r>
          </w:p>
        </w:tc>
        <w:tc>
          <w:tcPr>
            <w:tcW w:w="882" w:type="pct"/>
            <w:vAlign w:val="center"/>
          </w:tcPr>
          <w:p w14:paraId="0D89C56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r w:rsidRPr="00DD14D7">
              <w:rPr>
                <w:rFonts w:eastAsiaTheme="minorEastAsia"/>
                <w:bCs/>
                <w:sz w:val="21"/>
                <w:szCs w:val="21"/>
                <w:vertAlign w:val="superscript"/>
              </w:rPr>
              <w:t>+</w:t>
            </w:r>
          </w:p>
        </w:tc>
        <w:tc>
          <w:tcPr>
            <w:tcW w:w="1015" w:type="pct"/>
            <w:vAlign w:val="center"/>
          </w:tcPr>
          <w:p w14:paraId="79669ED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70E86E3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1FD8A17A"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r>
      <w:tr w:rsidR="00C26455" w:rsidRPr="00DD14D7" w14:paraId="7D8C1EFA" w14:textId="77777777" w:rsidTr="00215AE3">
        <w:trPr>
          <w:trHeight w:val="397"/>
          <w:jc w:val="center"/>
        </w:trPr>
        <w:tc>
          <w:tcPr>
            <w:tcW w:w="935" w:type="pct"/>
            <w:vAlign w:val="center"/>
          </w:tcPr>
          <w:p w14:paraId="1E6B32B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环境中度敏感区（</w:t>
            </w:r>
            <w:r w:rsidRPr="00DD14D7">
              <w:rPr>
                <w:rFonts w:eastAsiaTheme="minorEastAsia" w:hint="eastAsia"/>
                <w:bCs/>
                <w:sz w:val="21"/>
                <w:szCs w:val="21"/>
              </w:rPr>
              <w:t>E</w:t>
            </w:r>
            <w:r w:rsidRPr="00DD14D7">
              <w:rPr>
                <w:rFonts w:eastAsiaTheme="minorEastAsia"/>
                <w:bCs/>
                <w:sz w:val="21"/>
                <w:szCs w:val="21"/>
              </w:rPr>
              <w:t>2</w:t>
            </w:r>
            <w:r w:rsidRPr="00DD14D7">
              <w:rPr>
                <w:rFonts w:eastAsiaTheme="minorEastAsia" w:hint="eastAsia"/>
                <w:bCs/>
                <w:sz w:val="21"/>
                <w:szCs w:val="21"/>
              </w:rPr>
              <w:t>）</w:t>
            </w:r>
          </w:p>
        </w:tc>
        <w:tc>
          <w:tcPr>
            <w:tcW w:w="882" w:type="pct"/>
            <w:vAlign w:val="center"/>
          </w:tcPr>
          <w:p w14:paraId="1185F565"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5B23E5C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0B32E51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3A8AE551"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r>
      <w:tr w:rsidR="00C26455" w:rsidRPr="00DD14D7" w14:paraId="062A3BFD" w14:textId="77777777" w:rsidTr="00215AE3">
        <w:trPr>
          <w:trHeight w:val="397"/>
          <w:jc w:val="center"/>
        </w:trPr>
        <w:tc>
          <w:tcPr>
            <w:tcW w:w="935" w:type="pct"/>
            <w:vAlign w:val="center"/>
          </w:tcPr>
          <w:p w14:paraId="038D52C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环境低度敏感区（</w:t>
            </w:r>
            <w:r w:rsidRPr="00DD14D7">
              <w:rPr>
                <w:rFonts w:eastAsiaTheme="minorEastAsia" w:hint="eastAsia"/>
                <w:bCs/>
                <w:sz w:val="21"/>
                <w:szCs w:val="21"/>
              </w:rPr>
              <w:t>E</w:t>
            </w:r>
            <w:r w:rsidRPr="00DD14D7">
              <w:rPr>
                <w:rFonts w:eastAsiaTheme="minorEastAsia"/>
                <w:bCs/>
                <w:sz w:val="21"/>
                <w:szCs w:val="21"/>
              </w:rPr>
              <w:t>3</w:t>
            </w:r>
            <w:r w:rsidRPr="00DD14D7">
              <w:rPr>
                <w:rFonts w:eastAsiaTheme="minorEastAsia" w:hint="eastAsia"/>
                <w:bCs/>
                <w:sz w:val="21"/>
                <w:szCs w:val="21"/>
              </w:rPr>
              <w:t>）</w:t>
            </w:r>
          </w:p>
        </w:tc>
        <w:tc>
          <w:tcPr>
            <w:tcW w:w="882" w:type="pct"/>
            <w:vAlign w:val="center"/>
          </w:tcPr>
          <w:p w14:paraId="5FACB2B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7F51194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6544A4B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c>
          <w:tcPr>
            <w:tcW w:w="1153" w:type="pct"/>
            <w:vAlign w:val="center"/>
          </w:tcPr>
          <w:p w14:paraId="1570098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Ⅰ</w:t>
            </w:r>
          </w:p>
        </w:tc>
      </w:tr>
      <w:tr w:rsidR="00C26455" w:rsidRPr="00DD14D7" w14:paraId="0B4FEEF3" w14:textId="77777777" w:rsidTr="00215AE3">
        <w:trPr>
          <w:trHeight w:val="397"/>
          <w:jc w:val="center"/>
        </w:trPr>
        <w:tc>
          <w:tcPr>
            <w:tcW w:w="5000" w:type="pct"/>
            <w:gridSpan w:val="5"/>
            <w:vAlign w:val="center"/>
          </w:tcPr>
          <w:p w14:paraId="1D4C1860" w14:textId="77777777" w:rsidR="0023062D" w:rsidRPr="00DD14D7" w:rsidRDefault="0023062D" w:rsidP="009D1A28">
            <w:pPr>
              <w:spacing w:line="240" w:lineRule="auto"/>
              <w:ind w:firstLineChars="0" w:firstLine="0"/>
              <w:rPr>
                <w:rFonts w:eastAsiaTheme="minorEastAsia"/>
                <w:bCs/>
                <w:sz w:val="21"/>
                <w:szCs w:val="21"/>
              </w:rPr>
            </w:pPr>
            <w:r w:rsidRPr="00DD14D7">
              <w:rPr>
                <w:rFonts w:eastAsiaTheme="minorEastAsia" w:hint="eastAsia"/>
                <w:bCs/>
                <w:sz w:val="21"/>
                <w:szCs w:val="21"/>
              </w:rPr>
              <w:t>注：</w:t>
            </w:r>
            <w:r w:rsidRPr="00DD14D7">
              <w:rPr>
                <w:rFonts w:eastAsiaTheme="minorEastAsia"/>
                <w:bCs/>
                <w:sz w:val="21"/>
                <w:szCs w:val="21"/>
              </w:rPr>
              <w:t>Ⅳ</w:t>
            </w:r>
            <w:r w:rsidRPr="00DD14D7">
              <w:rPr>
                <w:rFonts w:eastAsiaTheme="minorEastAsia"/>
                <w:bCs/>
                <w:sz w:val="21"/>
                <w:szCs w:val="21"/>
                <w:vertAlign w:val="superscript"/>
              </w:rPr>
              <w:t>+</w:t>
            </w:r>
            <w:r w:rsidRPr="00DD14D7">
              <w:rPr>
                <w:rFonts w:eastAsiaTheme="minorEastAsia" w:hint="eastAsia"/>
                <w:bCs/>
                <w:sz w:val="21"/>
                <w:szCs w:val="21"/>
              </w:rPr>
              <w:t>为极高环境风险。</w:t>
            </w:r>
          </w:p>
        </w:tc>
      </w:tr>
    </w:tbl>
    <w:p w14:paraId="0CD96318" w14:textId="4D7B1328" w:rsidR="002915AD" w:rsidRPr="00C26455" w:rsidRDefault="00653EA9">
      <w:pPr>
        <w:ind w:firstLine="480"/>
      </w:pPr>
      <w:r w:rsidRPr="00C26455">
        <w:rPr>
          <w:rFonts w:hint="eastAsia"/>
        </w:rPr>
        <w:t>由上表可知</w:t>
      </w:r>
      <w:r w:rsidR="000939D1" w:rsidRPr="00C26455">
        <w:rPr>
          <w:rFonts w:hint="eastAsia"/>
        </w:rPr>
        <w:t>，本项目环境敏感程度为</w:t>
      </w:r>
      <w:r w:rsidR="000939D1" w:rsidRPr="0053790E">
        <w:rPr>
          <w:rFonts w:hint="eastAsia"/>
          <w:b/>
          <w:bCs/>
          <w:u w:val="single"/>
        </w:rPr>
        <w:t>环境</w:t>
      </w:r>
      <w:r w:rsidR="0053790E" w:rsidRPr="0053790E">
        <w:rPr>
          <w:rFonts w:hint="eastAsia"/>
          <w:b/>
          <w:bCs/>
          <w:u w:val="single"/>
        </w:rPr>
        <w:t>中</w:t>
      </w:r>
      <w:r w:rsidR="000939D1" w:rsidRPr="0053790E">
        <w:rPr>
          <w:rFonts w:hint="eastAsia"/>
          <w:b/>
          <w:bCs/>
          <w:u w:val="single"/>
        </w:rPr>
        <w:t>度敏感区</w:t>
      </w:r>
      <w:r w:rsidR="000939D1" w:rsidRPr="0053790E">
        <w:rPr>
          <w:rFonts w:hint="eastAsia"/>
          <w:b/>
          <w:bCs/>
          <w:u w:val="single"/>
        </w:rPr>
        <w:t>E</w:t>
      </w:r>
      <w:r w:rsidR="0053790E" w:rsidRPr="0053790E">
        <w:rPr>
          <w:rFonts w:hint="eastAsia"/>
          <w:b/>
          <w:bCs/>
          <w:u w:val="single"/>
        </w:rPr>
        <w:t>2</w:t>
      </w:r>
      <w:r w:rsidR="000939D1" w:rsidRPr="00C26455">
        <w:rPr>
          <w:rFonts w:hint="eastAsia"/>
        </w:rPr>
        <w:t>，结合</w:t>
      </w:r>
      <w:r w:rsidR="000939D1" w:rsidRPr="00C26455">
        <w:rPr>
          <w:rFonts w:hint="eastAsia"/>
        </w:rPr>
        <w:t>P</w:t>
      </w:r>
      <w:r w:rsidR="000939D1" w:rsidRPr="00C26455">
        <w:rPr>
          <w:rFonts w:hint="eastAsia"/>
        </w:rPr>
        <w:t>值为</w:t>
      </w:r>
      <w:r w:rsidR="000939D1" w:rsidRPr="00C26455">
        <w:rPr>
          <w:rFonts w:hint="eastAsia"/>
        </w:rPr>
        <w:t>P3</w:t>
      </w:r>
      <w:r w:rsidR="000939D1" w:rsidRPr="00C26455">
        <w:rPr>
          <w:rFonts w:hint="eastAsia"/>
        </w:rPr>
        <w:t>，则本项目环境风险潜势划分</w:t>
      </w:r>
      <w:r w:rsidR="000939D1" w:rsidRPr="0053790E">
        <w:rPr>
          <w:rFonts w:hint="eastAsia"/>
          <w:b/>
          <w:bCs/>
          <w:u w:val="single"/>
        </w:rPr>
        <w:t>等级为</w:t>
      </w:r>
      <w:r w:rsidR="0053790E" w:rsidRPr="0053790E">
        <w:rPr>
          <w:b/>
          <w:bCs/>
          <w:spacing w:val="-4"/>
          <w:u w:val="single"/>
        </w:rPr>
        <w:t>Ⅲ</w:t>
      </w:r>
      <w:r w:rsidR="000939D1" w:rsidRPr="00C26455">
        <w:rPr>
          <w:rFonts w:hint="eastAsia"/>
        </w:rPr>
        <w:t>，地下水环境风险评价工作等级为</w:t>
      </w:r>
      <w:r w:rsidR="0053790E" w:rsidRPr="0053790E">
        <w:rPr>
          <w:rFonts w:hint="eastAsia"/>
          <w:b/>
          <w:bCs/>
          <w:u w:val="single"/>
        </w:rPr>
        <w:t>二</w:t>
      </w:r>
      <w:r w:rsidR="000939D1" w:rsidRPr="0053790E">
        <w:rPr>
          <w:rFonts w:hint="eastAsia"/>
          <w:b/>
          <w:bCs/>
          <w:u w:val="single"/>
        </w:rPr>
        <w:t>级</w:t>
      </w:r>
      <w:r w:rsidR="000939D1" w:rsidRPr="00C26455">
        <w:rPr>
          <w:rFonts w:hint="eastAsia"/>
        </w:rPr>
        <w:t>。</w:t>
      </w:r>
    </w:p>
    <w:p w14:paraId="6F1C4DBC" w14:textId="3100AC6B" w:rsidR="00653EA9" w:rsidRPr="00C26455" w:rsidRDefault="00653EA9">
      <w:pPr>
        <w:ind w:firstLine="464"/>
      </w:pPr>
      <w:r w:rsidRPr="00C26455">
        <w:rPr>
          <w:rFonts w:hint="eastAsia"/>
          <w:spacing w:val="-4"/>
        </w:rPr>
        <w:t>根</w:t>
      </w:r>
      <w:r w:rsidRPr="00C26455">
        <w:rPr>
          <w:spacing w:val="-4"/>
        </w:rPr>
        <w:t>据建设项目涉及的物质及工艺系统危险性和所在地的环境敏感性确定环境风险潜势，按照</w:t>
      </w:r>
      <w:r w:rsidRPr="00C26455">
        <w:rPr>
          <w:rFonts w:hint="eastAsia"/>
          <w:spacing w:val="-4"/>
        </w:rPr>
        <w:t>下</w:t>
      </w:r>
      <w:r w:rsidRPr="00C26455">
        <w:rPr>
          <w:spacing w:val="-4"/>
        </w:rPr>
        <w:t>表确定评价工作等级。风险潜势为</w:t>
      </w:r>
      <w:r w:rsidRPr="00C26455">
        <w:rPr>
          <w:spacing w:val="-4"/>
        </w:rPr>
        <w:t>Ⅳ</w:t>
      </w:r>
      <w:r w:rsidRPr="00C26455">
        <w:rPr>
          <w:spacing w:val="-4"/>
        </w:rPr>
        <w:t>及以上，进行一级评价；风险潜势为</w:t>
      </w:r>
      <w:r w:rsidRPr="00C26455">
        <w:rPr>
          <w:spacing w:val="-4"/>
        </w:rPr>
        <w:t>Ⅲ</w:t>
      </w:r>
      <w:r w:rsidRPr="00C26455">
        <w:rPr>
          <w:spacing w:val="-4"/>
        </w:rPr>
        <w:t>，进行二级评价；风险潜势为</w:t>
      </w:r>
      <w:r w:rsidRPr="00C26455">
        <w:rPr>
          <w:spacing w:val="-4"/>
        </w:rPr>
        <w:t>Ⅱ</w:t>
      </w:r>
      <w:r w:rsidRPr="00C26455">
        <w:rPr>
          <w:spacing w:val="-4"/>
        </w:rPr>
        <w:t>，进行三级评价；风险潜势为</w:t>
      </w:r>
      <w:r w:rsidRPr="00C26455">
        <w:rPr>
          <w:spacing w:val="-4"/>
        </w:rPr>
        <w:t>Ⅰ</w:t>
      </w:r>
      <w:r w:rsidRPr="00C26455">
        <w:rPr>
          <w:spacing w:val="-4"/>
        </w:rPr>
        <w:t>，可开展简单分析。</w:t>
      </w:r>
    </w:p>
    <w:p w14:paraId="5C4E9A1C" w14:textId="5BC953A1" w:rsidR="00653EA9" w:rsidRPr="00DD14D7" w:rsidRDefault="00653EA9" w:rsidP="00653EA9">
      <w:pPr>
        <w:pStyle w:val="afff7"/>
        <w:ind w:firstLine="482"/>
        <w:rPr>
          <w:rFonts w:eastAsia="宋体" w:cs="Times New Roman"/>
        </w:rPr>
      </w:pPr>
      <w:r w:rsidRPr="00DD14D7">
        <w:rPr>
          <w:rFonts w:eastAsia="宋体" w:cs="Times New Roman"/>
        </w:rPr>
        <w:t>表</w:t>
      </w:r>
      <w:r w:rsidR="008B60C9" w:rsidRPr="00DD14D7">
        <w:rPr>
          <w:rFonts w:eastAsia="宋体" w:cs="Times New Roman" w:hint="eastAsia"/>
        </w:rPr>
        <w:t>6-16</w:t>
      </w:r>
      <w:r w:rsidRPr="00DD14D7">
        <w:rPr>
          <w:rFonts w:eastAsia="宋体" w:cs="Times New Roman"/>
        </w:rPr>
        <w:t xml:space="preserve">                    </w:t>
      </w:r>
      <w:r w:rsidRPr="00DD14D7">
        <w:rPr>
          <w:rFonts w:eastAsia="宋体" w:cs="Times New Roman"/>
        </w:rPr>
        <w:t>评价工作等级划分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7E5CDCEE" w14:textId="77777777" w:rsidTr="00215AE3">
        <w:trPr>
          <w:trHeight w:val="397"/>
          <w:jc w:val="center"/>
        </w:trPr>
        <w:tc>
          <w:tcPr>
            <w:tcW w:w="935" w:type="pct"/>
            <w:vAlign w:val="center"/>
          </w:tcPr>
          <w:p w14:paraId="4E7B068D"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环境风险潜势</w:t>
            </w:r>
          </w:p>
        </w:tc>
        <w:tc>
          <w:tcPr>
            <w:tcW w:w="882" w:type="pct"/>
            <w:vAlign w:val="center"/>
          </w:tcPr>
          <w:p w14:paraId="60B73C04"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Ⅳ</w:t>
            </w:r>
            <w:r w:rsidRPr="00DD14D7">
              <w:rPr>
                <w:rFonts w:eastAsiaTheme="minorEastAsia"/>
                <w:b/>
                <w:sz w:val="21"/>
                <w:szCs w:val="21"/>
              </w:rPr>
              <w:t>、</w:t>
            </w:r>
            <w:r w:rsidRPr="00DD14D7">
              <w:rPr>
                <w:rFonts w:eastAsiaTheme="minorEastAsia"/>
                <w:b/>
                <w:sz w:val="21"/>
                <w:szCs w:val="21"/>
              </w:rPr>
              <w:t>Ⅳ</w:t>
            </w:r>
            <w:r w:rsidRPr="00DD14D7">
              <w:rPr>
                <w:rFonts w:eastAsiaTheme="minorEastAsia"/>
                <w:b/>
                <w:sz w:val="21"/>
                <w:szCs w:val="21"/>
                <w:vertAlign w:val="superscript"/>
              </w:rPr>
              <w:t>+</w:t>
            </w:r>
          </w:p>
        </w:tc>
        <w:tc>
          <w:tcPr>
            <w:tcW w:w="1015" w:type="pct"/>
            <w:vAlign w:val="center"/>
          </w:tcPr>
          <w:p w14:paraId="70865BC3"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Ⅲ</w:t>
            </w:r>
          </w:p>
        </w:tc>
        <w:tc>
          <w:tcPr>
            <w:tcW w:w="1015" w:type="pct"/>
            <w:vAlign w:val="center"/>
          </w:tcPr>
          <w:p w14:paraId="6D7B40C6"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Ⅱ</w:t>
            </w:r>
          </w:p>
        </w:tc>
        <w:tc>
          <w:tcPr>
            <w:tcW w:w="1153" w:type="pct"/>
            <w:vAlign w:val="center"/>
          </w:tcPr>
          <w:p w14:paraId="2C70CC5D"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Ⅰ</w:t>
            </w:r>
          </w:p>
        </w:tc>
      </w:tr>
      <w:tr w:rsidR="00C26455" w:rsidRPr="00DD14D7" w14:paraId="117211B2" w14:textId="77777777" w:rsidTr="00215AE3">
        <w:trPr>
          <w:trHeight w:val="397"/>
          <w:jc w:val="center"/>
        </w:trPr>
        <w:tc>
          <w:tcPr>
            <w:tcW w:w="935" w:type="pct"/>
            <w:vAlign w:val="center"/>
          </w:tcPr>
          <w:p w14:paraId="4B948BCC"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评价工作等级</w:t>
            </w:r>
          </w:p>
        </w:tc>
        <w:tc>
          <w:tcPr>
            <w:tcW w:w="882" w:type="pct"/>
            <w:vAlign w:val="center"/>
          </w:tcPr>
          <w:p w14:paraId="1CC3FC56"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一</w:t>
            </w:r>
          </w:p>
        </w:tc>
        <w:tc>
          <w:tcPr>
            <w:tcW w:w="1015" w:type="pct"/>
            <w:vAlign w:val="center"/>
          </w:tcPr>
          <w:p w14:paraId="25B41FF3"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二</w:t>
            </w:r>
          </w:p>
        </w:tc>
        <w:tc>
          <w:tcPr>
            <w:tcW w:w="1015" w:type="pct"/>
            <w:vAlign w:val="center"/>
          </w:tcPr>
          <w:p w14:paraId="0A3A634E"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三</w:t>
            </w:r>
          </w:p>
        </w:tc>
        <w:tc>
          <w:tcPr>
            <w:tcW w:w="1153" w:type="pct"/>
            <w:vAlign w:val="center"/>
          </w:tcPr>
          <w:p w14:paraId="7D005962"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简单分析</w:t>
            </w:r>
            <w:r w:rsidRPr="00506DD1">
              <w:rPr>
                <w:rFonts w:eastAsiaTheme="minorEastAsia"/>
                <w:bCs/>
                <w:sz w:val="21"/>
                <w:szCs w:val="21"/>
                <w:vertAlign w:val="superscript"/>
              </w:rPr>
              <w:t>a</w:t>
            </w:r>
          </w:p>
        </w:tc>
      </w:tr>
      <w:tr w:rsidR="00C26455" w:rsidRPr="00DD14D7" w14:paraId="68EA6DAE" w14:textId="77777777" w:rsidTr="00215AE3">
        <w:trPr>
          <w:trHeight w:val="397"/>
          <w:jc w:val="center"/>
        </w:trPr>
        <w:tc>
          <w:tcPr>
            <w:tcW w:w="5000" w:type="pct"/>
            <w:gridSpan w:val="5"/>
            <w:vAlign w:val="center"/>
          </w:tcPr>
          <w:p w14:paraId="601D8E56" w14:textId="5C27F7C3" w:rsidR="00653EA9" w:rsidRPr="00506DD1" w:rsidRDefault="00653EA9" w:rsidP="009D1A28">
            <w:pPr>
              <w:spacing w:line="240" w:lineRule="auto"/>
              <w:ind w:firstLineChars="0" w:firstLine="0"/>
              <w:rPr>
                <w:rFonts w:eastAsiaTheme="minorEastAsia"/>
                <w:bCs/>
                <w:sz w:val="21"/>
                <w:szCs w:val="21"/>
              </w:rPr>
            </w:pPr>
            <w:r w:rsidRPr="00506DD1">
              <w:rPr>
                <w:rFonts w:eastAsiaTheme="minorEastAsia"/>
                <w:bCs/>
                <w:sz w:val="21"/>
                <w:szCs w:val="21"/>
                <w:vertAlign w:val="superscript"/>
              </w:rPr>
              <w:t>a</w:t>
            </w:r>
            <w:r w:rsidRPr="00506DD1">
              <w:rPr>
                <w:rFonts w:eastAsiaTheme="minorEastAsia"/>
                <w:bCs/>
                <w:sz w:val="21"/>
                <w:szCs w:val="21"/>
              </w:rPr>
              <w:t>是相对于详细评价工作内容而言，在描述危险物质、环境影响途径、环境危害后果、风险防范措施等方面给出定性的说明。见附录</w:t>
            </w:r>
            <w:r w:rsidRPr="00506DD1">
              <w:rPr>
                <w:rFonts w:eastAsiaTheme="minorEastAsia"/>
                <w:bCs/>
                <w:sz w:val="21"/>
                <w:szCs w:val="21"/>
              </w:rPr>
              <w:t>A</w:t>
            </w:r>
            <w:r w:rsidRPr="00506DD1">
              <w:rPr>
                <w:rFonts w:eastAsiaTheme="minorEastAsia"/>
                <w:bCs/>
                <w:sz w:val="21"/>
                <w:szCs w:val="21"/>
              </w:rPr>
              <w:t>。</w:t>
            </w:r>
          </w:p>
        </w:tc>
      </w:tr>
    </w:tbl>
    <w:p w14:paraId="2B216C13" w14:textId="5207A2B2" w:rsidR="00653EA9" w:rsidRPr="00C26455" w:rsidRDefault="00653EA9">
      <w:pPr>
        <w:ind w:firstLine="480"/>
      </w:pPr>
      <w:r w:rsidRPr="00C26455">
        <w:rPr>
          <w:szCs w:val="24"/>
        </w:rPr>
        <w:t>确定本项目大气环境风险潜势级别为</w:t>
      </w:r>
      <w:r w:rsidRPr="00C26455">
        <w:rPr>
          <w:szCs w:val="24"/>
        </w:rPr>
        <w:t>“Ⅲ</w:t>
      </w:r>
      <w:r w:rsidRPr="00C26455">
        <w:rPr>
          <w:szCs w:val="24"/>
        </w:rPr>
        <w:t>级</w:t>
      </w:r>
      <w:r w:rsidRPr="00C26455">
        <w:rPr>
          <w:szCs w:val="24"/>
        </w:rPr>
        <w:t>”</w:t>
      </w:r>
      <w:r w:rsidRPr="00C26455">
        <w:rPr>
          <w:szCs w:val="24"/>
        </w:rPr>
        <w:t>，地表水环境风险潜势级别为</w:t>
      </w:r>
      <w:r w:rsidRPr="00C26455">
        <w:rPr>
          <w:szCs w:val="24"/>
        </w:rPr>
        <w:t>“</w:t>
      </w:r>
      <w:r w:rsidR="00493F50" w:rsidRPr="00C26455">
        <w:t>Ⅱ</w:t>
      </w:r>
      <w:r w:rsidRPr="00C26455">
        <w:rPr>
          <w:szCs w:val="24"/>
        </w:rPr>
        <w:t>级</w:t>
      </w:r>
      <w:r w:rsidRPr="00C26455">
        <w:rPr>
          <w:szCs w:val="24"/>
        </w:rPr>
        <w:t>”</w:t>
      </w:r>
      <w:r w:rsidRPr="00C26455">
        <w:rPr>
          <w:szCs w:val="24"/>
        </w:rPr>
        <w:t>，地下水环境风险潜势级别为</w:t>
      </w:r>
      <w:r w:rsidRPr="00C26455">
        <w:rPr>
          <w:szCs w:val="24"/>
        </w:rPr>
        <w:t>“</w:t>
      </w:r>
      <w:r w:rsidR="00493F50" w:rsidRPr="00C26455">
        <w:t>Ⅲ</w:t>
      </w:r>
      <w:r w:rsidRPr="00C26455">
        <w:rPr>
          <w:szCs w:val="24"/>
        </w:rPr>
        <w:t>级</w:t>
      </w:r>
      <w:r w:rsidRPr="00C26455">
        <w:rPr>
          <w:szCs w:val="24"/>
        </w:rPr>
        <w:t>”</w:t>
      </w:r>
      <w:r w:rsidRPr="00C26455">
        <w:rPr>
          <w:szCs w:val="24"/>
        </w:rPr>
        <w:t>。</w:t>
      </w:r>
      <w:r w:rsidRPr="00C26455">
        <w:rPr>
          <w:bCs/>
          <w:szCs w:val="24"/>
        </w:rPr>
        <w:t>根据导则，建设项目环境风险潜势综合等级取各要素等级的相对高值。因此，本项目环境风险潜势级别为</w:t>
      </w:r>
      <w:r w:rsidRPr="00C26455">
        <w:rPr>
          <w:bCs/>
          <w:szCs w:val="24"/>
        </w:rPr>
        <w:t>“</w:t>
      </w:r>
      <w:r w:rsidRPr="00C26455">
        <w:rPr>
          <w:szCs w:val="24"/>
        </w:rPr>
        <w:t>Ⅲ</w:t>
      </w:r>
      <w:r w:rsidRPr="00C26455">
        <w:rPr>
          <w:bCs/>
          <w:szCs w:val="24"/>
        </w:rPr>
        <w:t>级</w:t>
      </w:r>
      <w:r w:rsidRPr="00C26455">
        <w:rPr>
          <w:bCs/>
          <w:szCs w:val="24"/>
        </w:rPr>
        <w:t>”</w:t>
      </w:r>
      <w:r w:rsidRPr="00C26455">
        <w:rPr>
          <w:bCs/>
          <w:szCs w:val="24"/>
        </w:rPr>
        <w:t>。本项目环境风险评价工作等级为</w:t>
      </w:r>
      <w:r w:rsidRPr="00C26455">
        <w:rPr>
          <w:bCs/>
          <w:szCs w:val="24"/>
        </w:rPr>
        <w:t>“</w:t>
      </w:r>
      <w:r w:rsidRPr="00C26455">
        <w:rPr>
          <w:rFonts w:hint="eastAsia"/>
          <w:bCs/>
          <w:szCs w:val="24"/>
        </w:rPr>
        <w:t>二</w:t>
      </w:r>
      <w:r w:rsidRPr="00C26455">
        <w:rPr>
          <w:bCs/>
          <w:szCs w:val="24"/>
        </w:rPr>
        <w:t>级</w:t>
      </w:r>
      <w:r w:rsidRPr="00C26455">
        <w:rPr>
          <w:bCs/>
          <w:szCs w:val="24"/>
        </w:rPr>
        <w:t>”</w:t>
      </w:r>
      <w:r w:rsidRPr="00C26455">
        <w:rPr>
          <w:rFonts w:hint="eastAsia"/>
          <w:bCs/>
          <w:szCs w:val="24"/>
        </w:rPr>
        <w:t>。</w:t>
      </w:r>
    </w:p>
    <w:p w14:paraId="4E18FACF" w14:textId="77777777" w:rsidR="002915AD" w:rsidRPr="00C26455" w:rsidRDefault="000939D1" w:rsidP="00D10C05">
      <w:pPr>
        <w:pStyle w:val="30"/>
        <w:spacing w:before="240" w:after="120"/>
      </w:pPr>
      <w:bookmarkStart w:id="609" w:name="_Toc108122585"/>
      <w:bookmarkEnd w:id="603"/>
      <w:bookmarkEnd w:id="604"/>
      <w:bookmarkEnd w:id="605"/>
      <w:bookmarkEnd w:id="606"/>
      <w:r w:rsidRPr="00C26455">
        <w:rPr>
          <w:rFonts w:hint="eastAsia"/>
        </w:rPr>
        <w:t>环境风险识别</w:t>
      </w:r>
      <w:bookmarkEnd w:id="609"/>
    </w:p>
    <w:p w14:paraId="2F5AB0F7" w14:textId="3FB369C2" w:rsidR="002915AD" w:rsidRPr="00C26455" w:rsidRDefault="00CC7230" w:rsidP="00CC7230">
      <w:pPr>
        <w:pStyle w:val="40"/>
        <w:ind w:leftChars="150" w:left="360"/>
      </w:pPr>
      <w:r w:rsidRPr="00C26455">
        <w:rPr>
          <w:rFonts w:hint="eastAsia"/>
        </w:rPr>
        <w:t>6.1.4.1</w:t>
      </w:r>
      <w:r w:rsidR="000939D1" w:rsidRPr="00C26455">
        <w:rPr>
          <w:rFonts w:hint="eastAsia"/>
        </w:rPr>
        <w:t>物质危险性识别</w:t>
      </w:r>
    </w:p>
    <w:p w14:paraId="4543BE6F" w14:textId="4577F19B" w:rsidR="002915AD" w:rsidRPr="00C26455" w:rsidRDefault="000939D1">
      <w:pPr>
        <w:pStyle w:val="aff4"/>
      </w:pPr>
      <w:r w:rsidRPr="00C26455">
        <w:rPr>
          <w:rFonts w:hint="eastAsia"/>
        </w:rPr>
        <w:t>企业生产过程中涉及的风险物质为盐酸、硝酸、硫酸镍、氯化镍</w:t>
      </w:r>
      <w:r w:rsidR="002B6D1D" w:rsidRPr="00C26455">
        <w:rPr>
          <w:rFonts w:hint="eastAsia"/>
        </w:rPr>
        <w:t>、</w:t>
      </w:r>
      <w:r w:rsidR="006B2E3B" w:rsidRPr="00C26455">
        <w:rPr>
          <w:rFonts w:hint="eastAsia"/>
          <w:b/>
          <w:bCs/>
          <w:u w:val="single"/>
        </w:rPr>
        <w:t>液压油</w:t>
      </w:r>
      <w:r w:rsidRPr="00C26455">
        <w:rPr>
          <w:rFonts w:hint="eastAsia"/>
        </w:rPr>
        <w:t>、</w:t>
      </w:r>
      <w:r w:rsidR="00321B72" w:rsidRPr="00C26455">
        <w:rPr>
          <w:rFonts w:hint="eastAsia"/>
        </w:rPr>
        <w:t>铬酸酐</w:t>
      </w:r>
      <w:r w:rsidRPr="00C26455">
        <w:rPr>
          <w:rFonts w:hint="eastAsia"/>
        </w:rPr>
        <w:t>、拉伸油，其物理性质和毒理性质见表</w:t>
      </w:r>
      <w:r w:rsidR="008B60C9" w:rsidRPr="00C26455">
        <w:rPr>
          <w:rFonts w:hint="eastAsia"/>
        </w:rPr>
        <w:t>6-17</w:t>
      </w:r>
      <w:r w:rsidRPr="00C26455">
        <w:rPr>
          <w:rFonts w:hint="eastAsia"/>
        </w:rPr>
        <w:t>~</w:t>
      </w:r>
      <w:r w:rsidRPr="00C26455">
        <w:rPr>
          <w:rFonts w:hint="eastAsia"/>
        </w:rPr>
        <w:t>表</w:t>
      </w:r>
      <w:r w:rsidR="00900A00" w:rsidRPr="00C26455">
        <w:rPr>
          <w:rFonts w:hint="eastAsia"/>
        </w:rPr>
        <w:t>6-23</w:t>
      </w:r>
      <w:r w:rsidRPr="00C26455">
        <w:rPr>
          <w:rFonts w:hint="eastAsia"/>
        </w:rPr>
        <w:t>。</w:t>
      </w:r>
    </w:p>
    <w:p w14:paraId="1193F543" w14:textId="77777777" w:rsidR="000175CB" w:rsidRDefault="000175CB" w:rsidP="009D6FCD">
      <w:pPr>
        <w:pStyle w:val="24"/>
        <w:spacing w:before="240" w:after="120"/>
        <w:ind w:firstLine="482"/>
      </w:pPr>
    </w:p>
    <w:p w14:paraId="52ED85D5" w14:textId="76681253" w:rsidR="002915AD" w:rsidRPr="00C26455" w:rsidRDefault="000939D1" w:rsidP="009D6FCD">
      <w:pPr>
        <w:pStyle w:val="24"/>
        <w:spacing w:before="240" w:after="120"/>
        <w:ind w:firstLine="482"/>
      </w:pPr>
      <w:r w:rsidRPr="00C26455">
        <w:rPr>
          <w:rFonts w:hint="eastAsia"/>
        </w:rPr>
        <w:lastRenderedPageBreak/>
        <w:t>表</w:t>
      </w:r>
      <w:r w:rsidR="008B60C9" w:rsidRPr="00C26455">
        <w:rPr>
          <w:rFonts w:hint="eastAsia"/>
        </w:rPr>
        <w:t>6-17</w:t>
      </w:r>
      <w:r w:rsidRPr="00C26455">
        <w:rPr>
          <w:rFonts w:hint="eastAsia"/>
        </w:rPr>
        <w:t xml:space="preserve">              </w:t>
      </w:r>
      <w:r w:rsidRPr="00C26455">
        <w:rPr>
          <w:rFonts w:hint="eastAsia"/>
        </w:rPr>
        <w:t>硫酸</w:t>
      </w:r>
      <w:r w:rsidRPr="00C26455">
        <w:t>的理化性质及危险特性表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8"/>
        <w:gridCol w:w="1047"/>
        <w:gridCol w:w="914"/>
        <w:gridCol w:w="861"/>
        <w:gridCol w:w="748"/>
        <w:gridCol w:w="51"/>
        <w:gridCol w:w="906"/>
        <w:gridCol w:w="420"/>
        <w:gridCol w:w="240"/>
        <w:gridCol w:w="363"/>
        <w:gridCol w:w="295"/>
        <w:gridCol w:w="670"/>
        <w:gridCol w:w="138"/>
        <w:gridCol w:w="1022"/>
      </w:tblGrid>
      <w:tr w:rsidR="00C26455" w:rsidRPr="00C26455" w14:paraId="1935C6FE" w14:textId="77777777" w:rsidTr="0099743F">
        <w:trPr>
          <w:trHeight w:val="397"/>
        </w:trPr>
        <w:tc>
          <w:tcPr>
            <w:tcW w:w="373" w:type="pct"/>
            <w:vMerge w:val="restart"/>
            <w:vAlign w:val="center"/>
          </w:tcPr>
          <w:p w14:paraId="7D343097" w14:textId="77777777" w:rsidR="002915AD" w:rsidRPr="00C26455" w:rsidRDefault="000939D1">
            <w:pPr>
              <w:pStyle w:val="aff6"/>
            </w:pPr>
            <w:r w:rsidRPr="00C26455">
              <w:t>标</w:t>
            </w:r>
          </w:p>
          <w:p w14:paraId="5639067E" w14:textId="77777777" w:rsidR="002915AD" w:rsidRPr="00C26455" w:rsidRDefault="000939D1">
            <w:pPr>
              <w:pStyle w:val="aff6"/>
            </w:pPr>
            <w:r w:rsidRPr="00C26455">
              <w:t>识</w:t>
            </w:r>
          </w:p>
        </w:tc>
        <w:tc>
          <w:tcPr>
            <w:tcW w:w="631" w:type="pct"/>
            <w:vAlign w:val="center"/>
          </w:tcPr>
          <w:p w14:paraId="64BAF081" w14:textId="77777777" w:rsidR="002915AD" w:rsidRPr="00C26455" w:rsidRDefault="000939D1">
            <w:pPr>
              <w:pStyle w:val="affa"/>
              <w:rPr>
                <w:rFonts w:cs="Times New Roman"/>
                <w:color w:val="auto"/>
              </w:rPr>
            </w:pPr>
            <w:r w:rsidRPr="00C26455">
              <w:rPr>
                <w:rFonts w:cs="Times New Roman"/>
                <w:color w:val="auto"/>
              </w:rPr>
              <w:t>中文名</w:t>
            </w:r>
          </w:p>
        </w:tc>
        <w:tc>
          <w:tcPr>
            <w:tcW w:w="551" w:type="pct"/>
            <w:vAlign w:val="center"/>
          </w:tcPr>
          <w:p w14:paraId="72A971CE" w14:textId="77777777" w:rsidR="002915AD" w:rsidRPr="00C26455" w:rsidRDefault="000939D1">
            <w:pPr>
              <w:pStyle w:val="affa"/>
              <w:rPr>
                <w:rFonts w:cs="Times New Roman"/>
                <w:color w:val="auto"/>
              </w:rPr>
            </w:pPr>
            <w:r w:rsidRPr="00C26455">
              <w:rPr>
                <w:rFonts w:cs="Times New Roman"/>
                <w:color w:val="auto"/>
              </w:rPr>
              <w:t>硫酸</w:t>
            </w:r>
          </w:p>
        </w:tc>
        <w:tc>
          <w:tcPr>
            <w:tcW w:w="519" w:type="pct"/>
            <w:vAlign w:val="center"/>
          </w:tcPr>
          <w:p w14:paraId="697FF015" w14:textId="77777777" w:rsidR="002915AD" w:rsidRPr="00C26455" w:rsidRDefault="000939D1">
            <w:pPr>
              <w:pStyle w:val="affa"/>
              <w:rPr>
                <w:rFonts w:cs="Times New Roman"/>
                <w:color w:val="auto"/>
              </w:rPr>
            </w:pPr>
            <w:r w:rsidRPr="00C26455">
              <w:rPr>
                <w:rFonts w:cs="Times New Roman"/>
                <w:color w:val="auto"/>
              </w:rPr>
              <w:t>英文名</w:t>
            </w:r>
          </w:p>
        </w:tc>
        <w:tc>
          <w:tcPr>
            <w:tcW w:w="1028" w:type="pct"/>
            <w:gridSpan w:val="3"/>
            <w:vAlign w:val="center"/>
          </w:tcPr>
          <w:p w14:paraId="6C2A4665" w14:textId="77777777" w:rsidR="002915AD" w:rsidRPr="00C26455" w:rsidRDefault="000939D1">
            <w:pPr>
              <w:pStyle w:val="affa"/>
              <w:rPr>
                <w:rFonts w:cs="Times New Roman"/>
                <w:color w:val="auto"/>
              </w:rPr>
            </w:pPr>
            <w:r w:rsidRPr="00C26455">
              <w:rPr>
                <w:rFonts w:cs="Times New Roman"/>
                <w:color w:val="auto"/>
              </w:rPr>
              <w:t>Slfuric acid</w:t>
            </w:r>
          </w:p>
        </w:tc>
        <w:tc>
          <w:tcPr>
            <w:tcW w:w="1199" w:type="pct"/>
            <w:gridSpan w:val="5"/>
            <w:vAlign w:val="center"/>
          </w:tcPr>
          <w:p w14:paraId="2CDB78B2" w14:textId="77777777" w:rsidR="002915AD" w:rsidRPr="00C26455" w:rsidRDefault="000939D1">
            <w:pPr>
              <w:pStyle w:val="affa"/>
              <w:rPr>
                <w:rFonts w:cs="Times New Roman"/>
                <w:color w:val="auto"/>
              </w:rPr>
            </w:pPr>
            <w:r w:rsidRPr="00C26455">
              <w:rPr>
                <w:rFonts w:cs="Times New Roman"/>
                <w:color w:val="auto"/>
              </w:rPr>
              <w:t>危险货物编号</w:t>
            </w:r>
          </w:p>
        </w:tc>
        <w:tc>
          <w:tcPr>
            <w:tcW w:w="699" w:type="pct"/>
            <w:gridSpan w:val="2"/>
            <w:vAlign w:val="center"/>
          </w:tcPr>
          <w:p w14:paraId="7AB1FCA2" w14:textId="77777777" w:rsidR="002915AD" w:rsidRPr="00C26455" w:rsidRDefault="000939D1">
            <w:pPr>
              <w:pStyle w:val="affa"/>
              <w:rPr>
                <w:rFonts w:cs="Times New Roman"/>
                <w:color w:val="auto"/>
              </w:rPr>
            </w:pPr>
            <w:r w:rsidRPr="00C26455">
              <w:rPr>
                <w:rFonts w:cs="Times New Roman"/>
                <w:color w:val="auto"/>
              </w:rPr>
              <w:t>81007</w:t>
            </w:r>
          </w:p>
        </w:tc>
      </w:tr>
      <w:tr w:rsidR="00C26455" w:rsidRPr="00C26455" w14:paraId="446A9BE9" w14:textId="77777777" w:rsidTr="0099743F">
        <w:trPr>
          <w:trHeight w:val="397"/>
        </w:trPr>
        <w:tc>
          <w:tcPr>
            <w:tcW w:w="373" w:type="pct"/>
            <w:vMerge/>
            <w:vAlign w:val="center"/>
          </w:tcPr>
          <w:p w14:paraId="3F1FC6BB" w14:textId="77777777" w:rsidR="002915AD" w:rsidRPr="00C26455" w:rsidRDefault="002915AD">
            <w:pPr>
              <w:pStyle w:val="aff6"/>
            </w:pPr>
          </w:p>
        </w:tc>
        <w:tc>
          <w:tcPr>
            <w:tcW w:w="631" w:type="pct"/>
            <w:vAlign w:val="center"/>
          </w:tcPr>
          <w:p w14:paraId="4117C036" w14:textId="77777777" w:rsidR="002915AD" w:rsidRPr="00C26455" w:rsidRDefault="000939D1">
            <w:pPr>
              <w:pStyle w:val="aff6"/>
            </w:pPr>
            <w:r w:rsidRPr="00C26455">
              <w:t>分子式</w:t>
            </w:r>
          </w:p>
        </w:tc>
        <w:tc>
          <w:tcPr>
            <w:tcW w:w="551" w:type="pct"/>
            <w:vAlign w:val="center"/>
          </w:tcPr>
          <w:p w14:paraId="4735AE02" w14:textId="77777777" w:rsidR="002915AD" w:rsidRPr="00C26455" w:rsidRDefault="000939D1">
            <w:pPr>
              <w:pStyle w:val="aff6"/>
            </w:pPr>
            <w:r w:rsidRPr="00C26455">
              <w:t>H</w:t>
            </w:r>
            <w:r w:rsidRPr="00C26455">
              <w:rPr>
                <w:vertAlign w:val="subscript"/>
              </w:rPr>
              <w:t>2</w:t>
            </w:r>
            <w:r w:rsidRPr="00C26455">
              <w:t>SO</w:t>
            </w:r>
            <w:r w:rsidRPr="00C26455">
              <w:rPr>
                <w:vertAlign w:val="subscript"/>
              </w:rPr>
              <w:t>4</w:t>
            </w:r>
          </w:p>
        </w:tc>
        <w:tc>
          <w:tcPr>
            <w:tcW w:w="519" w:type="pct"/>
            <w:vAlign w:val="center"/>
          </w:tcPr>
          <w:p w14:paraId="71616D1F" w14:textId="77777777" w:rsidR="002915AD" w:rsidRPr="00C26455" w:rsidRDefault="000939D1">
            <w:pPr>
              <w:pStyle w:val="aff6"/>
            </w:pPr>
            <w:r w:rsidRPr="00C26455">
              <w:t>分子量</w:t>
            </w:r>
          </w:p>
        </w:tc>
        <w:tc>
          <w:tcPr>
            <w:tcW w:w="451" w:type="pct"/>
            <w:vAlign w:val="center"/>
          </w:tcPr>
          <w:p w14:paraId="41A43BC4" w14:textId="77777777" w:rsidR="002915AD" w:rsidRPr="00C26455" w:rsidRDefault="000939D1">
            <w:pPr>
              <w:pStyle w:val="aff6"/>
            </w:pPr>
            <w:r w:rsidRPr="00C26455">
              <w:t>98.08</w:t>
            </w:r>
          </w:p>
        </w:tc>
        <w:tc>
          <w:tcPr>
            <w:tcW w:w="577" w:type="pct"/>
            <w:gridSpan w:val="2"/>
            <w:vAlign w:val="center"/>
          </w:tcPr>
          <w:p w14:paraId="5495B1A2" w14:textId="77777777" w:rsidR="002915AD" w:rsidRPr="00C26455" w:rsidRDefault="000939D1">
            <w:pPr>
              <w:pStyle w:val="aff6"/>
            </w:pPr>
            <w:r w:rsidRPr="00C26455">
              <w:t>UN</w:t>
            </w:r>
            <w:r w:rsidRPr="00C26455">
              <w:t>编号</w:t>
            </w:r>
          </w:p>
        </w:tc>
        <w:tc>
          <w:tcPr>
            <w:tcW w:w="398" w:type="pct"/>
            <w:gridSpan w:val="2"/>
            <w:vAlign w:val="center"/>
          </w:tcPr>
          <w:p w14:paraId="0DCC6F1E" w14:textId="77777777" w:rsidR="002915AD" w:rsidRPr="00C26455" w:rsidRDefault="000939D1">
            <w:pPr>
              <w:pStyle w:val="aff6"/>
            </w:pPr>
            <w:r w:rsidRPr="00C26455">
              <w:t>1830</w:t>
            </w:r>
          </w:p>
        </w:tc>
        <w:tc>
          <w:tcPr>
            <w:tcW w:w="801" w:type="pct"/>
            <w:gridSpan w:val="3"/>
            <w:vAlign w:val="center"/>
          </w:tcPr>
          <w:p w14:paraId="76CF8E83" w14:textId="77777777" w:rsidR="002915AD" w:rsidRPr="00C26455" w:rsidRDefault="000939D1">
            <w:pPr>
              <w:pStyle w:val="aff6"/>
            </w:pPr>
            <w:r w:rsidRPr="00C26455">
              <w:t>CAS</w:t>
            </w:r>
            <w:r w:rsidRPr="00C26455">
              <w:t>编号</w:t>
            </w:r>
          </w:p>
        </w:tc>
        <w:tc>
          <w:tcPr>
            <w:tcW w:w="699" w:type="pct"/>
            <w:gridSpan w:val="2"/>
            <w:vAlign w:val="center"/>
          </w:tcPr>
          <w:p w14:paraId="139B35C6" w14:textId="77777777" w:rsidR="002915AD" w:rsidRPr="00C26455" w:rsidRDefault="000939D1">
            <w:pPr>
              <w:pStyle w:val="aff6"/>
            </w:pPr>
            <w:r w:rsidRPr="00C26455">
              <w:t>7664-93-9</w:t>
            </w:r>
          </w:p>
        </w:tc>
      </w:tr>
      <w:tr w:rsidR="00C26455" w:rsidRPr="00C26455" w14:paraId="5538A177" w14:textId="77777777" w:rsidTr="0099743F">
        <w:trPr>
          <w:trHeight w:val="397"/>
        </w:trPr>
        <w:tc>
          <w:tcPr>
            <w:tcW w:w="373" w:type="pct"/>
            <w:vMerge/>
            <w:vAlign w:val="center"/>
          </w:tcPr>
          <w:p w14:paraId="48EC0F36" w14:textId="77777777" w:rsidR="002915AD" w:rsidRPr="00C26455" w:rsidRDefault="002915AD">
            <w:pPr>
              <w:pStyle w:val="aff6"/>
            </w:pPr>
          </w:p>
        </w:tc>
        <w:tc>
          <w:tcPr>
            <w:tcW w:w="631" w:type="pct"/>
            <w:vAlign w:val="center"/>
          </w:tcPr>
          <w:p w14:paraId="23107518" w14:textId="77777777" w:rsidR="002915AD" w:rsidRPr="00C26455" w:rsidRDefault="000939D1">
            <w:pPr>
              <w:pStyle w:val="aff6"/>
            </w:pPr>
            <w:r w:rsidRPr="00C26455">
              <w:t>危险类别</w:t>
            </w:r>
          </w:p>
        </w:tc>
        <w:tc>
          <w:tcPr>
            <w:tcW w:w="3996" w:type="pct"/>
            <w:gridSpan w:val="12"/>
            <w:vAlign w:val="center"/>
          </w:tcPr>
          <w:p w14:paraId="4968D177" w14:textId="77777777" w:rsidR="002915AD" w:rsidRPr="00C26455" w:rsidRDefault="000939D1">
            <w:pPr>
              <w:pStyle w:val="aff6"/>
            </w:pPr>
            <w:r w:rsidRPr="00C26455">
              <w:t>第</w:t>
            </w:r>
            <w:r w:rsidRPr="00C26455">
              <w:t>8.1</w:t>
            </w:r>
            <w:r w:rsidRPr="00C26455">
              <w:t>类</w:t>
            </w:r>
            <w:r w:rsidRPr="00C26455">
              <w:t xml:space="preserve">   </w:t>
            </w:r>
            <w:r w:rsidRPr="00C26455">
              <w:t>酸性腐蚀品</w:t>
            </w:r>
          </w:p>
        </w:tc>
      </w:tr>
      <w:tr w:rsidR="00C26455" w:rsidRPr="00C26455" w14:paraId="5DC802B7" w14:textId="77777777" w:rsidTr="0099743F">
        <w:trPr>
          <w:trHeight w:val="397"/>
        </w:trPr>
        <w:tc>
          <w:tcPr>
            <w:tcW w:w="373" w:type="pct"/>
            <w:vMerge w:val="restart"/>
            <w:vAlign w:val="center"/>
          </w:tcPr>
          <w:p w14:paraId="789726E5" w14:textId="77777777" w:rsidR="002915AD" w:rsidRPr="00C26455" w:rsidRDefault="000939D1">
            <w:pPr>
              <w:pStyle w:val="aff6"/>
            </w:pPr>
            <w:r w:rsidRPr="00C26455">
              <w:t>理</w:t>
            </w:r>
          </w:p>
          <w:p w14:paraId="59BC2922" w14:textId="77777777" w:rsidR="002915AD" w:rsidRPr="00C26455" w:rsidRDefault="000939D1">
            <w:pPr>
              <w:pStyle w:val="aff6"/>
            </w:pPr>
            <w:r w:rsidRPr="00C26455">
              <w:t>化</w:t>
            </w:r>
          </w:p>
          <w:p w14:paraId="2282E6A1" w14:textId="77777777" w:rsidR="002915AD" w:rsidRPr="00C26455" w:rsidRDefault="000939D1">
            <w:pPr>
              <w:pStyle w:val="aff6"/>
            </w:pPr>
            <w:r w:rsidRPr="00C26455">
              <w:t>性</w:t>
            </w:r>
          </w:p>
          <w:p w14:paraId="12D669D6" w14:textId="77777777" w:rsidR="002915AD" w:rsidRPr="00C26455" w:rsidRDefault="000939D1">
            <w:pPr>
              <w:pStyle w:val="aff6"/>
            </w:pPr>
            <w:r w:rsidRPr="00C26455">
              <w:t>质</w:t>
            </w:r>
          </w:p>
        </w:tc>
        <w:tc>
          <w:tcPr>
            <w:tcW w:w="631" w:type="pct"/>
            <w:vAlign w:val="center"/>
          </w:tcPr>
          <w:p w14:paraId="46A6E4D3" w14:textId="77777777" w:rsidR="002915AD" w:rsidRPr="00C26455" w:rsidRDefault="000939D1">
            <w:pPr>
              <w:pStyle w:val="aff6"/>
            </w:pPr>
            <w:r w:rsidRPr="00C26455">
              <w:t>性状</w:t>
            </w:r>
          </w:p>
        </w:tc>
        <w:tc>
          <w:tcPr>
            <w:tcW w:w="3996" w:type="pct"/>
            <w:gridSpan w:val="12"/>
            <w:vAlign w:val="center"/>
          </w:tcPr>
          <w:p w14:paraId="0BA54155" w14:textId="77777777" w:rsidR="002915AD" w:rsidRPr="00C26455" w:rsidRDefault="000939D1">
            <w:pPr>
              <w:pStyle w:val="aff6"/>
            </w:pPr>
            <w:r w:rsidRPr="00C26455">
              <w:t>纯品为无色透明油状液体，无臭</w:t>
            </w:r>
          </w:p>
        </w:tc>
      </w:tr>
      <w:tr w:rsidR="00C26455" w:rsidRPr="00C26455" w14:paraId="0DFAB034" w14:textId="77777777" w:rsidTr="0099743F">
        <w:trPr>
          <w:trHeight w:val="397"/>
        </w:trPr>
        <w:tc>
          <w:tcPr>
            <w:tcW w:w="373" w:type="pct"/>
            <w:vMerge/>
            <w:vAlign w:val="center"/>
          </w:tcPr>
          <w:p w14:paraId="5D1D0018" w14:textId="77777777" w:rsidR="002915AD" w:rsidRPr="00C26455" w:rsidRDefault="002915AD">
            <w:pPr>
              <w:pStyle w:val="aff6"/>
            </w:pPr>
          </w:p>
        </w:tc>
        <w:tc>
          <w:tcPr>
            <w:tcW w:w="631" w:type="pct"/>
            <w:vAlign w:val="center"/>
          </w:tcPr>
          <w:p w14:paraId="3C997BD9" w14:textId="77777777" w:rsidR="002915AD" w:rsidRPr="00C26455" w:rsidRDefault="000939D1">
            <w:pPr>
              <w:pStyle w:val="aff6"/>
            </w:pPr>
            <w:r w:rsidRPr="00C26455">
              <w:t>熔点（</w:t>
            </w:r>
            <w:r w:rsidRPr="00C26455">
              <w:t>℃</w:t>
            </w:r>
            <w:r w:rsidRPr="00C26455">
              <w:t>）</w:t>
            </w:r>
          </w:p>
        </w:tc>
        <w:tc>
          <w:tcPr>
            <w:tcW w:w="1521" w:type="pct"/>
            <w:gridSpan w:val="3"/>
            <w:vAlign w:val="center"/>
          </w:tcPr>
          <w:p w14:paraId="67311995" w14:textId="77777777" w:rsidR="002915AD" w:rsidRPr="00C26455" w:rsidRDefault="000939D1">
            <w:pPr>
              <w:pStyle w:val="aff6"/>
            </w:pPr>
            <w:r w:rsidRPr="00C26455">
              <w:t>10.5</w:t>
            </w:r>
          </w:p>
        </w:tc>
        <w:tc>
          <w:tcPr>
            <w:tcW w:w="1372" w:type="pct"/>
            <w:gridSpan w:val="6"/>
            <w:vAlign w:val="center"/>
          </w:tcPr>
          <w:p w14:paraId="61AF5C97" w14:textId="77777777" w:rsidR="002915AD" w:rsidRPr="00C26455" w:rsidRDefault="000939D1">
            <w:pPr>
              <w:pStyle w:val="aff6"/>
            </w:pPr>
            <w:r w:rsidRPr="00C26455">
              <w:t>临界压力（</w:t>
            </w:r>
            <w:r w:rsidRPr="00C26455">
              <w:t>Mpa</w:t>
            </w:r>
            <w:r w:rsidRPr="00C26455">
              <w:t>）</w:t>
            </w:r>
          </w:p>
        </w:tc>
        <w:tc>
          <w:tcPr>
            <w:tcW w:w="1103" w:type="pct"/>
            <w:gridSpan w:val="3"/>
            <w:vAlign w:val="center"/>
          </w:tcPr>
          <w:p w14:paraId="1F80098A" w14:textId="77777777" w:rsidR="002915AD" w:rsidRPr="00C26455" w:rsidRDefault="000939D1">
            <w:pPr>
              <w:pStyle w:val="aff6"/>
            </w:pPr>
            <w:r w:rsidRPr="00C26455">
              <w:t>/</w:t>
            </w:r>
          </w:p>
        </w:tc>
      </w:tr>
      <w:tr w:rsidR="00C26455" w:rsidRPr="00C26455" w14:paraId="1A182167" w14:textId="77777777" w:rsidTr="0099743F">
        <w:trPr>
          <w:trHeight w:val="397"/>
        </w:trPr>
        <w:tc>
          <w:tcPr>
            <w:tcW w:w="373" w:type="pct"/>
            <w:vMerge/>
            <w:vAlign w:val="center"/>
          </w:tcPr>
          <w:p w14:paraId="65466FCA" w14:textId="77777777" w:rsidR="002915AD" w:rsidRPr="00C26455" w:rsidRDefault="002915AD">
            <w:pPr>
              <w:pStyle w:val="aff6"/>
            </w:pPr>
          </w:p>
        </w:tc>
        <w:tc>
          <w:tcPr>
            <w:tcW w:w="631" w:type="pct"/>
            <w:vAlign w:val="center"/>
          </w:tcPr>
          <w:p w14:paraId="5A3B7B5D" w14:textId="77777777" w:rsidR="002915AD" w:rsidRPr="00C26455" w:rsidRDefault="000939D1">
            <w:pPr>
              <w:pStyle w:val="aff6"/>
            </w:pPr>
            <w:r w:rsidRPr="00C26455">
              <w:t>沸点（</w:t>
            </w:r>
            <w:r w:rsidRPr="00C26455">
              <w:t>℃</w:t>
            </w:r>
            <w:r w:rsidRPr="00C26455">
              <w:t>）</w:t>
            </w:r>
          </w:p>
        </w:tc>
        <w:tc>
          <w:tcPr>
            <w:tcW w:w="1521" w:type="pct"/>
            <w:gridSpan w:val="3"/>
            <w:vAlign w:val="center"/>
          </w:tcPr>
          <w:p w14:paraId="36F8769A" w14:textId="77777777" w:rsidR="002915AD" w:rsidRPr="00C26455" w:rsidRDefault="000939D1">
            <w:pPr>
              <w:pStyle w:val="aff6"/>
            </w:pPr>
            <w:r w:rsidRPr="00C26455">
              <w:t>330.0</w:t>
            </w:r>
          </w:p>
        </w:tc>
        <w:tc>
          <w:tcPr>
            <w:tcW w:w="1372" w:type="pct"/>
            <w:gridSpan w:val="6"/>
            <w:vAlign w:val="center"/>
          </w:tcPr>
          <w:p w14:paraId="74EAC749" w14:textId="77777777" w:rsidR="002915AD" w:rsidRPr="00C26455" w:rsidRDefault="000939D1">
            <w:pPr>
              <w:pStyle w:val="aff6"/>
            </w:pPr>
            <w:r w:rsidRPr="00C26455">
              <w:t>相对密度（水＝</w:t>
            </w:r>
            <w:r w:rsidRPr="00C26455">
              <w:t>1</w:t>
            </w:r>
            <w:r w:rsidRPr="00C26455">
              <w:t>）</w:t>
            </w:r>
          </w:p>
        </w:tc>
        <w:tc>
          <w:tcPr>
            <w:tcW w:w="1103" w:type="pct"/>
            <w:gridSpan w:val="3"/>
            <w:vAlign w:val="center"/>
          </w:tcPr>
          <w:p w14:paraId="6DEC3773" w14:textId="77777777" w:rsidR="002915AD" w:rsidRPr="00C26455" w:rsidRDefault="000939D1">
            <w:pPr>
              <w:pStyle w:val="aff6"/>
            </w:pPr>
            <w:r w:rsidRPr="00C26455">
              <w:t>1.83</w:t>
            </w:r>
          </w:p>
        </w:tc>
      </w:tr>
      <w:tr w:rsidR="00C26455" w:rsidRPr="00C26455" w14:paraId="4A516D2E" w14:textId="77777777" w:rsidTr="0099743F">
        <w:trPr>
          <w:trHeight w:val="397"/>
        </w:trPr>
        <w:tc>
          <w:tcPr>
            <w:tcW w:w="373" w:type="pct"/>
            <w:vMerge/>
            <w:vAlign w:val="center"/>
          </w:tcPr>
          <w:p w14:paraId="2AC6322E" w14:textId="77777777" w:rsidR="002915AD" w:rsidRPr="00C26455" w:rsidRDefault="002915AD">
            <w:pPr>
              <w:pStyle w:val="aff6"/>
            </w:pPr>
          </w:p>
        </w:tc>
        <w:tc>
          <w:tcPr>
            <w:tcW w:w="631" w:type="pct"/>
            <w:vAlign w:val="center"/>
          </w:tcPr>
          <w:p w14:paraId="107FC650" w14:textId="77777777" w:rsidR="002915AD" w:rsidRPr="00C26455" w:rsidRDefault="000939D1">
            <w:pPr>
              <w:pStyle w:val="aff6"/>
            </w:pPr>
            <w:r w:rsidRPr="00C26455">
              <w:t>饱和蒸汽压（</w:t>
            </w:r>
            <w:r w:rsidRPr="00C26455">
              <w:t>kpa</w:t>
            </w:r>
            <w:r w:rsidRPr="00C26455">
              <w:t>）</w:t>
            </w:r>
          </w:p>
        </w:tc>
        <w:tc>
          <w:tcPr>
            <w:tcW w:w="1521" w:type="pct"/>
            <w:gridSpan w:val="3"/>
            <w:vAlign w:val="center"/>
          </w:tcPr>
          <w:p w14:paraId="10E79600" w14:textId="77777777" w:rsidR="002915AD" w:rsidRPr="00C26455" w:rsidRDefault="000939D1">
            <w:pPr>
              <w:pStyle w:val="aff6"/>
            </w:pPr>
            <w:r w:rsidRPr="00C26455">
              <w:t>0.13</w:t>
            </w:r>
            <w:r w:rsidRPr="00C26455">
              <w:t>（</w:t>
            </w:r>
            <w:r w:rsidRPr="00C26455">
              <w:t>145.8℃</w:t>
            </w:r>
            <w:r w:rsidRPr="00C26455">
              <w:t>）</w:t>
            </w:r>
          </w:p>
        </w:tc>
        <w:tc>
          <w:tcPr>
            <w:tcW w:w="1372" w:type="pct"/>
            <w:gridSpan w:val="6"/>
            <w:vAlign w:val="center"/>
          </w:tcPr>
          <w:p w14:paraId="1F72348D" w14:textId="77777777" w:rsidR="002915AD" w:rsidRPr="00C26455" w:rsidRDefault="000939D1">
            <w:pPr>
              <w:pStyle w:val="aff6"/>
            </w:pPr>
            <w:r w:rsidRPr="00C26455">
              <w:t>相对密度（空气＝</w:t>
            </w:r>
            <w:r w:rsidRPr="00C26455">
              <w:t>1</w:t>
            </w:r>
            <w:r w:rsidRPr="00C26455">
              <w:t>）</w:t>
            </w:r>
          </w:p>
        </w:tc>
        <w:tc>
          <w:tcPr>
            <w:tcW w:w="1103" w:type="pct"/>
            <w:gridSpan w:val="3"/>
            <w:vAlign w:val="center"/>
          </w:tcPr>
          <w:p w14:paraId="7B56C1B0" w14:textId="77777777" w:rsidR="002915AD" w:rsidRPr="00C26455" w:rsidRDefault="000939D1">
            <w:pPr>
              <w:pStyle w:val="aff6"/>
            </w:pPr>
            <w:r w:rsidRPr="00C26455">
              <w:t>3.4</w:t>
            </w:r>
          </w:p>
        </w:tc>
      </w:tr>
      <w:tr w:rsidR="00C26455" w:rsidRPr="00C26455" w14:paraId="2F7A63E6" w14:textId="77777777" w:rsidTr="0099743F">
        <w:trPr>
          <w:trHeight w:val="397"/>
        </w:trPr>
        <w:tc>
          <w:tcPr>
            <w:tcW w:w="373" w:type="pct"/>
            <w:vMerge/>
            <w:vAlign w:val="center"/>
          </w:tcPr>
          <w:p w14:paraId="30D65B73" w14:textId="77777777" w:rsidR="002915AD" w:rsidRPr="00C26455" w:rsidRDefault="002915AD">
            <w:pPr>
              <w:pStyle w:val="aff6"/>
            </w:pPr>
          </w:p>
        </w:tc>
        <w:tc>
          <w:tcPr>
            <w:tcW w:w="631" w:type="pct"/>
            <w:vAlign w:val="center"/>
          </w:tcPr>
          <w:p w14:paraId="2A7F072C" w14:textId="77777777" w:rsidR="002915AD" w:rsidRPr="00C26455" w:rsidRDefault="000939D1">
            <w:pPr>
              <w:pStyle w:val="aff6"/>
            </w:pPr>
            <w:r w:rsidRPr="00C26455">
              <w:t>溶解性</w:t>
            </w:r>
          </w:p>
        </w:tc>
        <w:tc>
          <w:tcPr>
            <w:tcW w:w="3996" w:type="pct"/>
            <w:gridSpan w:val="12"/>
            <w:vAlign w:val="center"/>
          </w:tcPr>
          <w:p w14:paraId="6642E5E5" w14:textId="77777777" w:rsidR="002915AD" w:rsidRPr="00C26455" w:rsidRDefault="000939D1">
            <w:pPr>
              <w:pStyle w:val="aff6"/>
            </w:pPr>
            <w:r w:rsidRPr="00C26455">
              <w:t>与水混溶</w:t>
            </w:r>
          </w:p>
        </w:tc>
      </w:tr>
      <w:tr w:rsidR="00C26455" w:rsidRPr="00C26455" w14:paraId="24472CD4" w14:textId="77777777" w:rsidTr="0099743F">
        <w:trPr>
          <w:trHeight w:val="397"/>
        </w:trPr>
        <w:tc>
          <w:tcPr>
            <w:tcW w:w="373" w:type="pct"/>
            <w:vMerge w:val="restart"/>
            <w:vAlign w:val="center"/>
          </w:tcPr>
          <w:p w14:paraId="05574301" w14:textId="77777777" w:rsidR="002915AD" w:rsidRPr="00C26455" w:rsidRDefault="000939D1">
            <w:pPr>
              <w:pStyle w:val="aff6"/>
            </w:pPr>
            <w:r w:rsidRPr="00C26455">
              <w:t>燃</w:t>
            </w:r>
          </w:p>
          <w:p w14:paraId="7FB225AC" w14:textId="77777777" w:rsidR="002915AD" w:rsidRPr="00C26455" w:rsidRDefault="000939D1">
            <w:pPr>
              <w:pStyle w:val="aff6"/>
            </w:pPr>
            <w:r w:rsidRPr="00C26455">
              <w:t>烧</w:t>
            </w:r>
          </w:p>
          <w:p w14:paraId="705C2D0B" w14:textId="77777777" w:rsidR="002915AD" w:rsidRPr="00C26455" w:rsidRDefault="000939D1">
            <w:pPr>
              <w:pStyle w:val="aff6"/>
            </w:pPr>
            <w:r w:rsidRPr="00C26455">
              <w:t>爆</w:t>
            </w:r>
          </w:p>
          <w:p w14:paraId="1B38FF0D" w14:textId="77777777" w:rsidR="002915AD" w:rsidRPr="00C26455" w:rsidRDefault="000939D1">
            <w:pPr>
              <w:pStyle w:val="aff6"/>
            </w:pPr>
            <w:r w:rsidRPr="00C26455">
              <w:t>炸</w:t>
            </w:r>
          </w:p>
          <w:p w14:paraId="749D5988" w14:textId="77777777" w:rsidR="002915AD" w:rsidRPr="00C26455" w:rsidRDefault="000939D1">
            <w:pPr>
              <w:pStyle w:val="aff6"/>
            </w:pPr>
            <w:r w:rsidRPr="00C26455">
              <w:t>危</w:t>
            </w:r>
          </w:p>
          <w:p w14:paraId="53809F01" w14:textId="77777777" w:rsidR="002915AD" w:rsidRPr="00C26455" w:rsidRDefault="000939D1">
            <w:pPr>
              <w:pStyle w:val="aff6"/>
            </w:pPr>
            <w:r w:rsidRPr="00C26455">
              <w:t>险</w:t>
            </w:r>
          </w:p>
          <w:p w14:paraId="0860D916" w14:textId="77777777" w:rsidR="002915AD" w:rsidRPr="00C26455" w:rsidRDefault="000939D1">
            <w:pPr>
              <w:pStyle w:val="aff6"/>
            </w:pPr>
            <w:r w:rsidRPr="00C26455">
              <w:t>性</w:t>
            </w:r>
          </w:p>
        </w:tc>
        <w:tc>
          <w:tcPr>
            <w:tcW w:w="631" w:type="pct"/>
            <w:vAlign w:val="center"/>
          </w:tcPr>
          <w:p w14:paraId="0674CDCE" w14:textId="77777777" w:rsidR="002915AD" w:rsidRPr="00C26455" w:rsidRDefault="000939D1">
            <w:pPr>
              <w:pStyle w:val="aff6"/>
            </w:pPr>
            <w:r w:rsidRPr="00C26455">
              <w:t>燃烧性</w:t>
            </w:r>
          </w:p>
        </w:tc>
        <w:tc>
          <w:tcPr>
            <w:tcW w:w="1521" w:type="pct"/>
            <w:gridSpan w:val="3"/>
            <w:vAlign w:val="center"/>
          </w:tcPr>
          <w:p w14:paraId="4A07FCC6" w14:textId="77777777" w:rsidR="002915AD" w:rsidRPr="00C26455" w:rsidRDefault="000939D1">
            <w:pPr>
              <w:pStyle w:val="aff6"/>
            </w:pPr>
            <w:r w:rsidRPr="00C26455">
              <w:t>不燃</w:t>
            </w:r>
          </w:p>
        </w:tc>
        <w:tc>
          <w:tcPr>
            <w:tcW w:w="1372" w:type="pct"/>
            <w:gridSpan w:val="6"/>
            <w:vAlign w:val="center"/>
          </w:tcPr>
          <w:p w14:paraId="2F7926D3" w14:textId="77777777" w:rsidR="002915AD" w:rsidRPr="00C26455" w:rsidRDefault="000939D1">
            <w:pPr>
              <w:pStyle w:val="aff6"/>
            </w:pPr>
            <w:r w:rsidRPr="00C26455">
              <w:t>闪点（</w:t>
            </w:r>
            <w:r w:rsidRPr="00C26455">
              <w:t>℃</w:t>
            </w:r>
            <w:r w:rsidRPr="00C26455">
              <w:t>）</w:t>
            </w:r>
          </w:p>
        </w:tc>
        <w:tc>
          <w:tcPr>
            <w:tcW w:w="1103" w:type="pct"/>
            <w:gridSpan w:val="3"/>
            <w:vAlign w:val="center"/>
          </w:tcPr>
          <w:p w14:paraId="55D33FE6" w14:textId="77777777" w:rsidR="002915AD" w:rsidRPr="00C26455" w:rsidRDefault="000939D1">
            <w:pPr>
              <w:pStyle w:val="aff6"/>
            </w:pPr>
            <w:r w:rsidRPr="00C26455">
              <w:t>无意义</w:t>
            </w:r>
          </w:p>
        </w:tc>
      </w:tr>
      <w:tr w:rsidR="00C26455" w:rsidRPr="00C26455" w14:paraId="7E35BFF5" w14:textId="77777777" w:rsidTr="0099743F">
        <w:trPr>
          <w:trHeight w:val="397"/>
        </w:trPr>
        <w:tc>
          <w:tcPr>
            <w:tcW w:w="373" w:type="pct"/>
            <w:vMerge/>
            <w:vAlign w:val="center"/>
          </w:tcPr>
          <w:p w14:paraId="598F856D" w14:textId="77777777" w:rsidR="002915AD" w:rsidRPr="00C26455" w:rsidRDefault="002915AD">
            <w:pPr>
              <w:pStyle w:val="aff6"/>
            </w:pPr>
          </w:p>
        </w:tc>
        <w:tc>
          <w:tcPr>
            <w:tcW w:w="631" w:type="pct"/>
            <w:vAlign w:val="center"/>
          </w:tcPr>
          <w:p w14:paraId="71FE7A37" w14:textId="77777777" w:rsidR="002915AD" w:rsidRPr="00C26455" w:rsidRDefault="000939D1">
            <w:pPr>
              <w:pStyle w:val="aff6"/>
            </w:pPr>
            <w:r w:rsidRPr="00C26455">
              <w:t>危险特性</w:t>
            </w:r>
          </w:p>
        </w:tc>
        <w:tc>
          <w:tcPr>
            <w:tcW w:w="3996" w:type="pct"/>
            <w:gridSpan w:val="12"/>
            <w:vAlign w:val="center"/>
          </w:tcPr>
          <w:p w14:paraId="4AA38518" w14:textId="77777777" w:rsidR="002915AD" w:rsidRPr="00C26455" w:rsidRDefault="000939D1">
            <w:pPr>
              <w:pStyle w:val="aff7"/>
              <w:ind w:firstLineChars="0" w:firstLine="0"/>
            </w:pPr>
            <w:r w:rsidRPr="00C26455">
              <w:t>遇水大量放热，可发生沸溅，与燃烧物（如苯）和可燃物（如糖、纤维素等）接触会发生剧烈反应，甚至引起燃烧；遇电石、高锰酸盐、硝酸盐、苦味酸盐、金属粉末等发生猛烈反应，发生爆炸或燃烧，有强烈腐蚀性和吸水性。</w:t>
            </w:r>
          </w:p>
        </w:tc>
      </w:tr>
      <w:tr w:rsidR="00C26455" w:rsidRPr="00C26455" w14:paraId="4CA3832E" w14:textId="77777777" w:rsidTr="0099743F">
        <w:trPr>
          <w:trHeight w:val="397"/>
        </w:trPr>
        <w:tc>
          <w:tcPr>
            <w:tcW w:w="373" w:type="pct"/>
            <w:vMerge/>
            <w:vAlign w:val="center"/>
          </w:tcPr>
          <w:p w14:paraId="6F121CD3" w14:textId="77777777" w:rsidR="002915AD" w:rsidRPr="00C26455" w:rsidRDefault="002915AD">
            <w:pPr>
              <w:pStyle w:val="aff6"/>
            </w:pPr>
          </w:p>
        </w:tc>
        <w:tc>
          <w:tcPr>
            <w:tcW w:w="631" w:type="pct"/>
            <w:vAlign w:val="center"/>
          </w:tcPr>
          <w:p w14:paraId="24E8D08D" w14:textId="77777777" w:rsidR="002915AD" w:rsidRPr="00C26455" w:rsidRDefault="000939D1">
            <w:pPr>
              <w:pStyle w:val="aff6"/>
            </w:pPr>
            <w:r w:rsidRPr="00C26455">
              <w:t>灭火方法</w:t>
            </w:r>
          </w:p>
        </w:tc>
        <w:tc>
          <w:tcPr>
            <w:tcW w:w="3996" w:type="pct"/>
            <w:gridSpan w:val="12"/>
            <w:vAlign w:val="center"/>
          </w:tcPr>
          <w:p w14:paraId="12957B7B" w14:textId="77777777" w:rsidR="002915AD" w:rsidRPr="00C26455" w:rsidRDefault="000939D1">
            <w:pPr>
              <w:pStyle w:val="aff7"/>
              <w:ind w:firstLineChars="0" w:firstLine="0"/>
            </w:pPr>
            <w:r w:rsidRPr="00C26455">
              <w:t>消防人员必须穿全身耐酸碱消防服；</w:t>
            </w:r>
          </w:p>
          <w:p w14:paraId="0BAED163" w14:textId="77777777" w:rsidR="002915AD" w:rsidRPr="00C26455" w:rsidRDefault="000939D1">
            <w:pPr>
              <w:pStyle w:val="aff7"/>
              <w:ind w:firstLineChars="0" w:firstLine="0"/>
            </w:pPr>
            <w:r w:rsidRPr="00C26455">
              <w:t>灭火剂：干粉、二氧化碳、砂土，避免水流冲击物品</w:t>
            </w:r>
          </w:p>
        </w:tc>
      </w:tr>
      <w:tr w:rsidR="00C26455" w:rsidRPr="00C26455" w14:paraId="250ED779" w14:textId="77777777" w:rsidTr="0099743F">
        <w:trPr>
          <w:trHeight w:val="397"/>
        </w:trPr>
        <w:tc>
          <w:tcPr>
            <w:tcW w:w="373" w:type="pct"/>
            <w:vMerge/>
            <w:vAlign w:val="center"/>
          </w:tcPr>
          <w:p w14:paraId="37EC48BD" w14:textId="77777777" w:rsidR="002915AD" w:rsidRPr="00C26455" w:rsidRDefault="002915AD">
            <w:pPr>
              <w:pStyle w:val="aff6"/>
            </w:pPr>
          </w:p>
        </w:tc>
        <w:tc>
          <w:tcPr>
            <w:tcW w:w="631" w:type="pct"/>
            <w:vAlign w:val="center"/>
          </w:tcPr>
          <w:p w14:paraId="7EAF4A01" w14:textId="77777777" w:rsidR="002915AD" w:rsidRPr="00C26455" w:rsidRDefault="000939D1">
            <w:pPr>
              <w:pStyle w:val="aff6"/>
            </w:pPr>
            <w:r w:rsidRPr="00C26455">
              <w:t>禁忌物</w:t>
            </w:r>
          </w:p>
        </w:tc>
        <w:tc>
          <w:tcPr>
            <w:tcW w:w="2715" w:type="pct"/>
            <w:gridSpan w:val="8"/>
            <w:vAlign w:val="center"/>
          </w:tcPr>
          <w:p w14:paraId="25B71648" w14:textId="77777777" w:rsidR="002915AD" w:rsidRPr="00C26455" w:rsidRDefault="000939D1">
            <w:pPr>
              <w:pStyle w:val="aff6"/>
            </w:pPr>
            <w:r w:rsidRPr="00C26455">
              <w:t>碱类、碱金属、水、强还原剂、易燃或可燃物</w:t>
            </w:r>
          </w:p>
        </w:tc>
        <w:tc>
          <w:tcPr>
            <w:tcW w:w="665" w:type="pct"/>
            <w:gridSpan w:val="3"/>
            <w:vAlign w:val="center"/>
          </w:tcPr>
          <w:p w14:paraId="7BDE7CD4" w14:textId="77777777" w:rsidR="002915AD" w:rsidRPr="00C26455" w:rsidRDefault="000939D1">
            <w:pPr>
              <w:pStyle w:val="aff6"/>
            </w:pPr>
            <w:r w:rsidRPr="00C26455">
              <w:t>稳定性</w:t>
            </w:r>
          </w:p>
        </w:tc>
        <w:tc>
          <w:tcPr>
            <w:tcW w:w="616" w:type="pct"/>
            <w:vAlign w:val="center"/>
          </w:tcPr>
          <w:p w14:paraId="2167C575" w14:textId="77777777" w:rsidR="002915AD" w:rsidRPr="00C26455" w:rsidRDefault="000939D1">
            <w:pPr>
              <w:pStyle w:val="aff6"/>
            </w:pPr>
            <w:r w:rsidRPr="00C26455">
              <w:t>稳定</w:t>
            </w:r>
          </w:p>
        </w:tc>
      </w:tr>
      <w:tr w:rsidR="00C26455" w:rsidRPr="00C26455" w14:paraId="244A4E88" w14:textId="77777777" w:rsidTr="0099743F">
        <w:trPr>
          <w:trHeight w:val="397"/>
        </w:trPr>
        <w:tc>
          <w:tcPr>
            <w:tcW w:w="373" w:type="pct"/>
            <w:vMerge/>
            <w:vAlign w:val="center"/>
          </w:tcPr>
          <w:p w14:paraId="456CF8C0" w14:textId="77777777" w:rsidR="002915AD" w:rsidRPr="00C26455" w:rsidRDefault="002915AD">
            <w:pPr>
              <w:pStyle w:val="aff6"/>
            </w:pPr>
          </w:p>
        </w:tc>
        <w:tc>
          <w:tcPr>
            <w:tcW w:w="631" w:type="pct"/>
            <w:vAlign w:val="center"/>
          </w:tcPr>
          <w:p w14:paraId="008FB5A5" w14:textId="77777777" w:rsidR="002915AD" w:rsidRPr="00C26455" w:rsidRDefault="000939D1">
            <w:pPr>
              <w:pStyle w:val="aff6"/>
            </w:pPr>
            <w:r w:rsidRPr="00C26455">
              <w:t>燃烧产物</w:t>
            </w:r>
          </w:p>
        </w:tc>
        <w:tc>
          <w:tcPr>
            <w:tcW w:w="2715" w:type="pct"/>
            <w:gridSpan w:val="8"/>
            <w:vAlign w:val="center"/>
          </w:tcPr>
          <w:p w14:paraId="243830E4" w14:textId="77777777" w:rsidR="002915AD" w:rsidRPr="00C26455" w:rsidRDefault="000939D1">
            <w:pPr>
              <w:pStyle w:val="aff6"/>
            </w:pPr>
            <w:r w:rsidRPr="00C26455">
              <w:t>氧化硫</w:t>
            </w:r>
          </w:p>
        </w:tc>
        <w:tc>
          <w:tcPr>
            <w:tcW w:w="665" w:type="pct"/>
            <w:gridSpan w:val="3"/>
            <w:vAlign w:val="center"/>
          </w:tcPr>
          <w:p w14:paraId="1AB86C47" w14:textId="77777777" w:rsidR="002915AD" w:rsidRPr="00C26455" w:rsidRDefault="000939D1">
            <w:pPr>
              <w:pStyle w:val="aff6"/>
            </w:pPr>
            <w:r w:rsidRPr="00C26455">
              <w:t>聚合危害</w:t>
            </w:r>
          </w:p>
        </w:tc>
        <w:tc>
          <w:tcPr>
            <w:tcW w:w="616" w:type="pct"/>
            <w:vAlign w:val="center"/>
          </w:tcPr>
          <w:p w14:paraId="301EAFC8" w14:textId="77777777" w:rsidR="002915AD" w:rsidRPr="00C26455" w:rsidRDefault="000939D1">
            <w:pPr>
              <w:pStyle w:val="aff6"/>
            </w:pPr>
            <w:r w:rsidRPr="00C26455">
              <w:t>不聚合</w:t>
            </w:r>
          </w:p>
        </w:tc>
      </w:tr>
      <w:tr w:rsidR="00C26455" w:rsidRPr="00C26455" w14:paraId="44E89494" w14:textId="77777777" w:rsidTr="0099743F">
        <w:trPr>
          <w:trHeight w:val="397"/>
        </w:trPr>
        <w:tc>
          <w:tcPr>
            <w:tcW w:w="373" w:type="pct"/>
            <w:vMerge w:val="restart"/>
            <w:vAlign w:val="center"/>
          </w:tcPr>
          <w:p w14:paraId="51B38272" w14:textId="77777777" w:rsidR="002915AD" w:rsidRPr="00C26455" w:rsidRDefault="000939D1">
            <w:pPr>
              <w:pStyle w:val="aff6"/>
            </w:pPr>
            <w:r w:rsidRPr="00C26455">
              <w:t>毒性及健康危害</w:t>
            </w:r>
          </w:p>
        </w:tc>
        <w:tc>
          <w:tcPr>
            <w:tcW w:w="631" w:type="pct"/>
            <w:vAlign w:val="center"/>
          </w:tcPr>
          <w:p w14:paraId="6EA03919" w14:textId="77777777" w:rsidR="002915AD" w:rsidRPr="00C26455" w:rsidRDefault="000939D1">
            <w:pPr>
              <w:pStyle w:val="aff6"/>
            </w:pPr>
            <w:r w:rsidRPr="00C26455">
              <w:t>急性毒性</w:t>
            </w:r>
          </w:p>
        </w:tc>
        <w:tc>
          <w:tcPr>
            <w:tcW w:w="1552" w:type="pct"/>
            <w:gridSpan w:val="4"/>
            <w:vAlign w:val="center"/>
          </w:tcPr>
          <w:p w14:paraId="13BB68F9" w14:textId="77777777" w:rsidR="002915AD" w:rsidRPr="00C26455" w:rsidRDefault="000939D1">
            <w:pPr>
              <w:pStyle w:val="aff6"/>
            </w:pPr>
            <w:r w:rsidRPr="00C26455">
              <w:t>LD</w:t>
            </w:r>
            <w:r w:rsidRPr="00C26455">
              <w:rPr>
                <w:vertAlign w:val="subscript"/>
              </w:rPr>
              <w:t>50</w:t>
            </w:r>
            <w:r w:rsidRPr="00C26455">
              <w:t>（</w:t>
            </w:r>
            <w:r w:rsidRPr="00C26455">
              <w:t>mg/kg</w:t>
            </w:r>
            <w:r w:rsidRPr="00C26455">
              <w:t>，大鼠经口）</w:t>
            </w:r>
          </w:p>
        </w:tc>
        <w:tc>
          <w:tcPr>
            <w:tcW w:w="799" w:type="pct"/>
            <w:gridSpan w:val="2"/>
            <w:vAlign w:val="center"/>
          </w:tcPr>
          <w:p w14:paraId="17B6D9B9" w14:textId="77777777" w:rsidR="002915AD" w:rsidRPr="00C26455" w:rsidRDefault="000939D1">
            <w:pPr>
              <w:pStyle w:val="aff6"/>
            </w:pPr>
            <w:r w:rsidRPr="00C26455">
              <w:t>2140</w:t>
            </w:r>
          </w:p>
        </w:tc>
        <w:tc>
          <w:tcPr>
            <w:tcW w:w="1029" w:type="pct"/>
            <w:gridSpan w:val="5"/>
            <w:vAlign w:val="center"/>
          </w:tcPr>
          <w:p w14:paraId="5CCB49B3" w14:textId="77777777" w:rsidR="002915AD" w:rsidRPr="00C26455" w:rsidRDefault="000939D1">
            <w:pPr>
              <w:pStyle w:val="aff6"/>
            </w:pPr>
            <w:r w:rsidRPr="00C26455">
              <w:t>LD</w:t>
            </w:r>
            <w:r w:rsidRPr="00C26455">
              <w:rPr>
                <w:vertAlign w:val="subscript"/>
              </w:rPr>
              <w:t>50</w:t>
            </w:r>
            <w:r w:rsidRPr="00C26455">
              <w:t>（</w:t>
            </w:r>
            <w:r w:rsidRPr="00C26455">
              <w:t>mg/kg</w:t>
            </w:r>
            <w:r w:rsidRPr="00C26455">
              <w:t>）</w:t>
            </w:r>
          </w:p>
        </w:tc>
        <w:tc>
          <w:tcPr>
            <w:tcW w:w="616" w:type="pct"/>
            <w:vAlign w:val="center"/>
          </w:tcPr>
          <w:p w14:paraId="7DD73A68" w14:textId="77777777" w:rsidR="002915AD" w:rsidRPr="00C26455" w:rsidRDefault="000939D1">
            <w:pPr>
              <w:pStyle w:val="aff6"/>
            </w:pPr>
            <w:r w:rsidRPr="00C26455">
              <w:t>510 2h</w:t>
            </w:r>
          </w:p>
        </w:tc>
      </w:tr>
      <w:tr w:rsidR="00C26455" w:rsidRPr="00C26455" w14:paraId="6DEED888" w14:textId="77777777" w:rsidTr="0099743F">
        <w:trPr>
          <w:trHeight w:val="397"/>
        </w:trPr>
        <w:tc>
          <w:tcPr>
            <w:tcW w:w="373" w:type="pct"/>
            <w:vMerge/>
            <w:vAlign w:val="center"/>
          </w:tcPr>
          <w:p w14:paraId="2998C1B7" w14:textId="77777777" w:rsidR="002915AD" w:rsidRPr="00C26455" w:rsidRDefault="002915AD">
            <w:pPr>
              <w:pStyle w:val="aff6"/>
            </w:pPr>
          </w:p>
        </w:tc>
        <w:tc>
          <w:tcPr>
            <w:tcW w:w="631" w:type="pct"/>
            <w:vMerge w:val="restart"/>
            <w:vAlign w:val="center"/>
          </w:tcPr>
          <w:p w14:paraId="644C5C0D" w14:textId="77777777" w:rsidR="002915AD" w:rsidRPr="00C26455" w:rsidRDefault="000939D1">
            <w:pPr>
              <w:pStyle w:val="aff6"/>
            </w:pPr>
            <w:r w:rsidRPr="00C26455">
              <w:t>健康危害</w:t>
            </w:r>
          </w:p>
        </w:tc>
        <w:tc>
          <w:tcPr>
            <w:tcW w:w="2351" w:type="pct"/>
            <w:gridSpan w:val="6"/>
            <w:vAlign w:val="center"/>
          </w:tcPr>
          <w:p w14:paraId="60743F01" w14:textId="77777777" w:rsidR="002915AD" w:rsidRPr="00C26455" w:rsidRDefault="000939D1">
            <w:pPr>
              <w:pStyle w:val="aff6"/>
            </w:pPr>
            <w:r w:rsidRPr="00C26455">
              <w:t>车间卫生标准</w:t>
            </w:r>
          </w:p>
        </w:tc>
        <w:tc>
          <w:tcPr>
            <w:tcW w:w="1646" w:type="pct"/>
            <w:gridSpan w:val="6"/>
            <w:vAlign w:val="center"/>
          </w:tcPr>
          <w:p w14:paraId="66A1F2DC" w14:textId="77777777" w:rsidR="002915AD" w:rsidRPr="00C26455" w:rsidRDefault="000939D1">
            <w:pPr>
              <w:pStyle w:val="aff6"/>
            </w:pPr>
            <w:r w:rsidRPr="00C26455">
              <w:t>2</w:t>
            </w:r>
          </w:p>
        </w:tc>
      </w:tr>
      <w:tr w:rsidR="00C26455" w:rsidRPr="00C26455" w14:paraId="251062E7" w14:textId="77777777" w:rsidTr="0099743F">
        <w:trPr>
          <w:trHeight w:val="397"/>
        </w:trPr>
        <w:tc>
          <w:tcPr>
            <w:tcW w:w="373" w:type="pct"/>
            <w:vMerge/>
            <w:vAlign w:val="center"/>
          </w:tcPr>
          <w:p w14:paraId="7EF5C7D9" w14:textId="77777777" w:rsidR="002915AD" w:rsidRPr="00C26455" w:rsidRDefault="002915AD">
            <w:pPr>
              <w:pStyle w:val="aff6"/>
            </w:pPr>
          </w:p>
        </w:tc>
        <w:tc>
          <w:tcPr>
            <w:tcW w:w="631" w:type="pct"/>
            <w:vMerge/>
            <w:vAlign w:val="center"/>
          </w:tcPr>
          <w:p w14:paraId="3600C625" w14:textId="77777777" w:rsidR="002915AD" w:rsidRPr="00C26455" w:rsidRDefault="002915AD">
            <w:pPr>
              <w:pStyle w:val="aff7"/>
              <w:ind w:firstLineChars="0" w:firstLine="0"/>
            </w:pPr>
          </w:p>
        </w:tc>
        <w:tc>
          <w:tcPr>
            <w:tcW w:w="3996" w:type="pct"/>
            <w:gridSpan w:val="12"/>
            <w:vAlign w:val="center"/>
          </w:tcPr>
          <w:p w14:paraId="56BE4C16" w14:textId="77777777" w:rsidR="002915AD" w:rsidRPr="00C26455" w:rsidRDefault="000939D1">
            <w:pPr>
              <w:pStyle w:val="aff7"/>
              <w:ind w:firstLineChars="0" w:firstLine="0"/>
            </w:pPr>
            <w:r w:rsidRPr="00C26455">
              <w:t>侵入途径：吸如、食入；</w:t>
            </w:r>
          </w:p>
          <w:p w14:paraId="5D79CF3E" w14:textId="77777777" w:rsidR="002915AD" w:rsidRPr="00C26455" w:rsidRDefault="000939D1">
            <w:pPr>
              <w:pStyle w:val="aff7"/>
              <w:ind w:firstLineChars="0" w:firstLine="0"/>
            </w:pPr>
            <w:r w:rsidRPr="00C26455">
              <w:t>对皮肤黏膜等组织有强烈的刺激和腐蚀作用；或雾可引起结膜炎、结膜水肿、角膜混浊，以致失明；可引起呼吸道刺激，重者发送呼吸困难和肺水肿而窒息死亡；口服后引起消化道烧伤以致溃疡形成，严重者可能有胃穿空、腹膜炎、肾损害、休克等；皮肤的灼伤，轻者出现红斑，重者形成溃疡，愈后瘢痕收缩影响功能；溅入眼内可造成灼伤，甚至角膜穿孔，全眼炎以致失明；慢性影响：牙齿酸蚀病、慢性支气管炎、肺气肿和肺硬化。</w:t>
            </w:r>
          </w:p>
        </w:tc>
      </w:tr>
      <w:tr w:rsidR="00C26455" w:rsidRPr="00C26455" w14:paraId="03490164" w14:textId="77777777" w:rsidTr="0099743F">
        <w:trPr>
          <w:trHeight w:val="397"/>
        </w:trPr>
        <w:tc>
          <w:tcPr>
            <w:tcW w:w="373" w:type="pct"/>
            <w:vAlign w:val="center"/>
          </w:tcPr>
          <w:p w14:paraId="00AF088C" w14:textId="77777777" w:rsidR="002915AD" w:rsidRPr="00C26455" w:rsidRDefault="000939D1">
            <w:pPr>
              <w:pStyle w:val="aff6"/>
            </w:pPr>
            <w:r w:rsidRPr="00C26455">
              <w:t>急救</w:t>
            </w:r>
          </w:p>
        </w:tc>
        <w:tc>
          <w:tcPr>
            <w:tcW w:w="4627" w:type="pct"/>
            <w:gridSpan w:val="13"/>
            <w:vAlign w:val="center"/>
          </w:tcPr>
          <w:p w14:paraId="55E7810E" w14:textId="77777777" w:rsidR="002915AD" w:rsidRPr="00C26455" w:rsidRDefault="000939D1">
            <w:pPr>
              <w:pStyle w:val="aff7"/>
              <w:ind w:firstLineChars="0" w:firstLine="0"/>
            </w:pPr>
            <w:r w:rsidRPr="00C26455">
              <w:t>皮肤接触：立即脱去被污染的衣着，用大量清水冲洗至少</w:t>
            </w:r>
            <w:r w:rsidRPr="00C26455">
              <w:t>15</w:t>
            </w:r>
            <w:r w:rsidRPr="00C26455">
              <w:t>分钟，就医；</w:t>
            </w:r>
          </w:p>
          <w:p w14:paraId="2D4ED7A5" w14:textId="77777777" w:rsidR="002915AD" w:rsidRPr="00C26455" w:rsidRDefault="000939D1">
            <w:pPr>
              <w:pStyle w:val="aff7"/>
              <w:ind w:firstLineChars="0" w:firstLine="0"/>
            </w:pPr>
            <w:r w:rsidRPr="00C26455">
              <w:t>眼睛接触：立即提起眼睑，用大量流动清水或生理盐水彻底冲洗至少</w:t>
            </w:r>
            <w:r w:rsidRPr="00C26455">
              <w:t>15</w:t>
            </w:r>
            <w:r w:rsidRPr="00C26455">
              <w:t>分钟，就医；</w:t>
            </w:r>
          </w:p>
          <w:p w14:paraId="44B3A6EA" w14:textId="77777777" w:rsidR="002915AD" w:rsidRPr="00C26455" w:rsidRDefault="000939D1">
            <w:pPr>
              <w:pStyle w:val="aff7"/>
              <w:ind w:firstLineChars="0" w:firstLine="0"/>
            </w:pPr>
            <w:r w:rsidRPr="00C26455">
              <w:t>吸入：迅速脱离现场至空气新鲜处，保持呼吸道通畅，如呼吸困难，给输氧；如呼吸停止，立即进行人工呼吸，就医；</w:t>
            </w:r>
          </w:p>
          <w:p w14:paraId="3B172DE8" w14:textId="77777777" w:rsidR="002915AD" w:rsidRPr="00C26455" w:rsidRDefault="000939D1">
            <w:pPr>
              <w:pStyle w:val="aff7"/>
              <w:ind w:firstLineChars="0" w:firstLine="0"/>
            </w:pPr>
            <w:r w:rsidRPr="00C26455">
              <w:t>食入：误服者用水漱口，给饮牛奶或蛋清，就医。</w:t>
            </w:r>
          </w:p>
        </w:tc>
      </w:tr>
      <w:tr w:rsidR="00C26455" w:rsidRPr="00C26455" w14:paraId="16908D81" w14:textId="77777777" w:rsidTr="0099743F">
        <w:trPr>
          <w:trHeight w:val="397"/>
        </w:trPr>
        <w:tc>
          <w:tcPr>
            <w:tcW w:w="373" w:type="pct"/>
            <w:vAlign w:val="center"/>
          </w:tcPr>
          <w:p w14:paraId="22C70038" w14:textId="77777777" w:rsidR="002915AD" w:rsidRPr="00C26455" w:rsidRDefault="000939D1">
            <w:pPr>
              <w:pStyle w:val="aff6"/>
            </w:pPr>
            <w:r w:rsidRPr="00C26455">
              <w:t>防护</w:t>
            </w:r>
          </w:p>
        </w:tc>
        <w:tc>
          <w:tcPr>
            <w:tcW w:w="4627" w:type="pct"/>
            <w:gridSpan w:val="13"/>
            <w:vAlign w:val="center"/>
          </w:tcPr>
          <w:p w14:paraId="4760223D" w14:textId="77777777" w:rsidR="002915AD" w:rsidRPr="00C26455" w:rsidRDefault="000939D1">
            <w:pPr>
              <w:pStyle w:val="aff7"/>
              <w:ind w:firstLineChars="0" w:firstLine="0"/>
            </w:pPr>
            <w:r w:rsidRPr="00C26455">
              <w:t>工程控制：密闭操作，注意通风，尽可能机械化、自动化，提供安全淋浴和洗眼设备；</w:t>
            </w:r>
          </w:p>
          <w:p w14:paraId="4E0E49FD" w14:textId="77777777" w:rsidR="002915AD" w:rsidRPr="00C26455" w:rsidRDefault="000939D1">
            <w:pPr>
              <w:pStyle w:val="aff7"/>
              <w:ind w:firstLineChars="0" w:firstLine="0"/>
            </w:pPr>
            <w:r w:rsidRPr="00C26455">
              <w:t>呼吸系统防护：可能接触其烟雾时，佩戴自给式防毒面具（全面罩）或空气呼吸器；紧急事态抢救或撤离时，建议佩戴氧气呼吸器。</w:t>
            </w:r>
          </w:p>
          <w:p w14:paraId="153941DC" w14:textId="77777777" w:rsidR="002915AD" w:rsidRPr="00C26455" w:rsidRDefault="000939D1">
            <w:pPr>
              <w:pStyle w:val="aff7"/>
              <w:ind w:firstLineChars="0" w:firstLine="0"/>
            </w:pPr>
            <w:r w:rsidRPr="00C26455">
              <w:t>眼睛防护：呼吸系统防护中已作防护；</w:t>
            </w:r>
          </w:p>
          <w:p w14:paraId="50A04B52" w14:textId="77777777" w:rsidR="002915AD" w:rsidRPr="00C26455" w:rsidRDefault="000939D1">
            <w:pPr>
              <w:pStyle w:val="aff7"/>
              <w:ind w:firstLineChars="0" w:firstLine="0"/>
            </w:pPr>
            <w:r w:rsidRPr="00C26455">
              <w:lastRenderedPageBreak/>
              <w:t>身体防护：穿橡胶耐酸碱服；</w:t>
            </w:r>
          </w:p>
          <w:p w14:paraId="30765DAF" w14:textId="77777777" w:rsidR="002915AD" w:rsidRPr="00C26455" w:rsidRDefault="000939D1">
            <w:pPr>
              <w:pStyle w:val="aff7"/>
              <w:ind w:firstLineChars="0" w:firstLine="0"/>
            </w:pPr>
            <w:r w:rsidRPr="00C26455">
              <w:t>手防护：带橡胶耐酸碱手套；</w:t>
            </w:r>
          </w:p>
          <w:p w14:paraId="47F4D4B2" w14:textId="77777777" w:rsidR="002915AD" w:rsidRPr="00C26455" w:rsidRDefault="000939D1">
            <w:pPr>
              <w:pStyle w:val="aff7"/>
              <w:ind w:firstLineChars="0" w:firstLine="0"/>
            </w:pPr>
            <w:r w:rsidRPr="00C26455">
              <w:t>其他：工作场所禁止吸烟、进食和饮水，工作毕淋浴更衣，单独存放被毒物污染的衣物，洗净后备用，保持良好的卫生习惯。</w:t>
            </w:r>
          </w:p>
        </w:tc>
      </w:tr>
      <w:tr w:rsidR="00C26455" w:rsidRPr="00C26455" w14:paraId="1B8B5EC4" w14:textId="77777777" w:rsidTr="0099743F">
        <w:trPr>
          <w:trHeight w:val="397"/>
        </w:trPr>
        <w:tc>
          <w:tcPr>
            <w:tcW w:w="373" w:type="pct"/>
            <w:vAlign w:val="center"/>
          </w:tcPr>
          <w:p w14:paraId="4291435D" w14:textId="77777777" w:rsidR="002915AD" w:rsidRPr="00C26455" w:rsidRDefault="000939D1">
            <w:pPr>
              <w:pStyle w:val="aff6"/>
            </w:pPr>
            <w:r w:rsidRPr="00C26455">
              <w:lastRenderedPageBreak/>
              <w:t>泄漏处理</w:t>
            </w:r>
          </w:p>
        </w:tc>
        <w:tc>
          <w:tcPr>
            <w:tcW w:w="4627" w:type="pct"/>
            <w:gridSpan w:val="13"/>
            <w:vAlign w:val="center"/>
          </w:tcPr>
          <w:p w14:paraId="59D214C9" w14:textId="77777777" w:rsidR="002915AD" w:rsidRPr="00C26455" w:rsidRDefault="000939D1">
            <w:pPr>
              <w:pStyle w:val="aff7"/>
              <w:ind w:firstLineChars="0" w:firstLine="0"/>
            </w:pPr>
            <w:r w:rsidRPr="00C26455">
              <w:t>迅速撤离泄漏区人员至安全区，并进行隔离，严格限制出入，建议应急处理人员佩戴自给正压呼吸器，穿防酸碱工作服，不要直接接触泄漏物，尽可能切断泄漏源，防止进入下水道、排洪沟等限制性空间；</w:t>
            </w:r>
          </w:p>
          <w:p w14:paraId="6B74403A" w14:textId="77777777" w:rsidR="002915AD" w:rsidRPr="00C26455" w:rsidRDefault="000939D1">
            <w:pPr>
              <w:pStyle w:val="aff7"/>
              <w:ind w:firstLineChars="0" w:firstLine="0"/>
            </w:pPr>
            <w:r w:rsidRPr="00C26455">
              <w:t>小量泄漏：用砂土、干燥石灰或苏打灰混合，也可以用大量水冲洗，洗水稀释后排入废水系统；</w:t>
            </w:r>
          </w:p>
          <w:p w14:paraId="65D0EFC6" w14:textId="77777777" w:rsidR="002915AD" w:rsidRPr="00C26455" w:rsidRDefault="000939D1">
            <w:pPr>
              <w:pStyle w:val="aff7"/>
              <w:ind w:firstLineChars="0" w:firstLine="0"/>
            </w:pPr>
            <w:r w:rsidRPr="00C26455">
              <w:t>大量泄漏：构筑围堤或挖坑收容，用泵转移至槽车或专用收集器内，回收或运至废物处理场所处置。</w:t>
            </w:r>
          </w:p>
        </w:tc>
      </w:tr>
      <w:tr w:rsidR="00C26455" w:rsidRPr="00C26455" w14:paraId="2B77EFAC" w14:textId="77777777" w:rsidTr="0099743F">
        <w:trPr>
          <w:trHeight w:val="397"/>
        </w:trPr>
        <w:tc>
          <w:tcPr>
            <w:tcW w:w="373" w:type="pct"/>
            <w:vAlign w:val="center"/>
          </w:tcPr>
          <w:p w14:paraId="4CBF44E4" w14:textId="77777777" w:rsidR="002915AD" w:rsidRPr="00C26455" w:rsidRDefault="000939D1">
            <w:pPr>
              <w:pStyle w:val="aff6"/>
            </w:pPr>
            <w:r w:rsidRPr="00C26455">
              <w:t>储运</w:t>
            </w:r>
          </w:p>
        </w:tc>
        <w:tc>
          <w:tcPr>
            <w:tcW w:w="4627" w:type="pct"/>
            <w:gridSpan w:val="13"/>
            <w:vAlign w:val="center"/>
          </w:tcPr>
          <w:p w14:paraId="60C2C7CD" w14:textId="77777777" w:rsidR="002915AD" w:rsidRPr="00C26455" w:rsidRDefault="000939D1">
            <w:pPr>
              <w:pStyle w:val="aff7"/>
              <w:ind w:firstLineChars="0" w:firstLine="0"/>
            </w:pPr>
            <w:r w:rsidRPr="00C26455">
              <w:t>储存于阴凉、干燥、通风良好的仓间，应与易燃物、可燃物、碱类、金属粉末等分开存放，不可混储、混运。搬运时要轻装轻卸，防止包装及容器损坏，分装和搬运作业要注意个人防护。</w:t>
            </w:r>
          </w:p>
        </w:tc>
      </w:tr>
    </w:tbl>
    <w:p w14:paraId="3332580D" w14:textId="5ACC14AB" w:rsidR="002915AD" w:rsidRPr="00C26455" w:rsidRDefault="000939D1" w:rsidP="009D6FCD">
      <w:pPr>
        <w:pStyle w:val="24"/>
        <w:spacing w:before="240" w:after="120"/>
        <w:ind w:firstLine="482"/>
      </w:pPr>
      <w:r w:rsidRPr="00C26455">
        <w:rPr>
          <w:rFonts w:hint="eastAsia"/>
        </w:rPr>
        <w:t>表</w:t>
      </w:r>
      <w:r w:rsidR="008B60C9" w:rsidRPr="00C26455">
        <w:rPr>
          <w:rFonts w:hint="eastAsia"/>
        </w:rPr>
        <w:t>6-18</w:t>
      </w:r>
      <w:r w:rsidRPr="00C26455">
        <w:rPr>
          <w:rFonts w:hint="eastAsia"/>
        </w:rPr>
        <w:t xml:space="preserve">               </w:t>
      </w:r>
      <w:r w:rsidRPr="00C26455">
        <w:rPr>
          <w:rFonts w:hint="eastAsia"/>
        </w:rPr>
        <w:t>盐酸的物化及毒理性质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08"/>
        <w:gridCol w:w="965"/>
        <w:gridCol w:w="965"/>
        <w:gridCol w:w="1103"/>
        <w:gridCol w:w="1242"/>
        <w:gridCol w:w="826"/>
        <w:gridCol w:w="1984"/>
      </w:tblGrid>
      <w:tr w:rsidR="00C26455" w:rsidRPr="00C26455" w14:paraId="5A999C64" w14:textId="77777777" w:rsidTr="0099743F">
        <w:trPr>
          <w:trHeight w:val="397"/>
        </w:trPr>
        <w:tc>
          <w:tcPr>
            <w:tcW w:w="728" w:type="pct"/>
            <w:vAlign w:val="center"/>
          </w:tcPr>
          <w:p w14:paraId="2D68B7E6" w14:textId="77777777" w:rsidR="002915AD" w:rsidRPr="00C26455" w:rsidRDefault="000939D1">
            <w:pPr>
              <w:pStyle w:val="affa"/>
              <w:rPr>
                <w:rFonts w:cs="Times New Roman"/>
                <w:color w:val="auto"/>
              </w:rPr>
            </w:pPr>
            <w:r w:rsidRPr="00C26455">
              <w:rPr>
                <w:rFonts w:cs="Times New Roman"/>
                <w:color w:val="auto"/>
              </w:rPr>
              <w:t>品名</w:t>
            </w:r>
          </w:p>
        </w:tc>
        <w:tc>
          <w:tcPr>
            <w:tcW w:w="582" w:type="pct"/>
            <w:vAlign w:val="center"/>
          </w:tcPr>
          <w:p w14:paraId="2563CFD8" w14:textId="77777777" w:rsidR="002915AD" w:rsidRPr="00C26455" w:rsidRDefault="000939D1">
            <w:pPr>
              <w:pStyle w:val="affa"/>
              <w:rPr>
                <w:rFonts w:cs="Times New Roman"/>
                <w:color w:val="auto"/>
              </w:rPr>
            </w:pPr>
            <w:r w:rsidRPr="00C26455">
              <w:rPr>
                <w:rFonts w:cs="Times New Roman"/>
                <w:color w:val="auto"/>
              </w:rPr>
              <w:t>盐酸</w:t>
            </w:r>
          </w:p>
        </w:tc>
        <w:tc>
          <w:tcPr>
            <w:tcW w:w="582" w:type="pct"/>
            <w:vAlign w:val="center"/>
          </w:tcPr>
          <w:p w14:paraId="01294A6B" w14:textId="77777777" w:rsidR="002915AD" w:rsidRPr="00C26455" w:rsidRDefault="000939D1">
            <w:pPr>
              <w:pStyle w:val="affa"/>
              <w:rPr>
                <w:rFonts w:cs="Times New Roman"/>
                <w:color w:val="auto"/>
              </w:rPr>
            </w:pPr>
            <w:r w:rsidRPr="00C26455">
              <w:rPr>
                <w:rFonts w:cs="Times New Roman"/>
                <w:color w:val="auto"/>
              </w:rPr>
              <w:t>别名</w:t>
            </w:r>
          </w:p>
        </w:tc>
        <w:tc>
          <w:tcPr>
            <w:tcW w:w="665" w:type="pct"/>
            <w:vAlign w:val="center"/>
          </w:tcPr>
          <w:p w14:paraId="2818A026" w14:textId="77777777" w:rsidR="002915AD" w:rsidRPr="00C26455" w:rsidRDefault="000939D1">
            <w:pPr>
              <w:pStyle w:val="affa"/>
              <w:rPr>
                <w:rFonts w:cs="Times New Roman"/>
                <w:color w:val="auto"/>
              </w:rPr>
            </w:pPr>
            <w:r w:rsidRPr="00C26455">
              <w:rPr>
                <w:rFonts w:cs="Times New Roman"/>
                <w:color w:val="auto"/>
              </w:rPr>
              <w:t>氢氯酸</w:t>
            </w:r>
          </w:p>
        </w:tc>
        <w:tc>
          <w:tcPr>
            <w:tcW w:w="1247" w:type="pct"/>
            <w:gridSpan w:val="2"/>
            <w:vAlign w:val="center"/>
          </w:tcPr>
          <w:p w14:paraId="53C48AE6" w14:textId="77777777" w:rsidR="002915AD" w:rsidRPr="00C26455" w:rsidRDefault="000939D1">
            <w:pPr>
              <w:pStyle w:val="affa"/>
              <w:rPr>
                <w:rFonts w:cs="Times New Roman"/>
                <w:color w:val="auto"/>
              </w:rPr>
            </w:pPr>
            <w:r w:rsidRPr="00C26455">
              <w:rPr>
                <w:rFonts w:cs="Times New Roman"/>
                <w:color w:val="auto"/>
              </w:rPr>
              <w:t>英文名</w:t>
            </w:r>
          </w:p>
        </w:tc>
        <w:tc>
          <w:tcPr>
            <w:tcW w:w="1196" w:type="pct"/>
            <w:vAlign w:val="center"/>
          </w:tcPr>
          <w:p w14:paraId="36118EA2" w14:textId="77777777" w:rsidR="002915AD" w:rsidRPr="00C26455" w:rsidRDefault="000939D1">
            <w:pPr>
              <w:pStyle w:val="affa"/>
              <w:rPr>
                <w:rFonts w:cs="Times New Roman"/>
                <w:color w:val="auto"/>
              </w:rPr>
            </w:pPr>
            <w:r w:rsidRPr="00C26455">
              <w:rPr>
                <w:rFonts w:cs="Times New Roman"/>
                <w:color w:val="auto"/>
              </w:rPr>
              <w:t>Hydrochloric acid</w:t>
            </w:r>
            <w:r w:rsidRPr="00C26455">
              <w:rPr>
                <w:rFonts w:cs="Times New Roman"/>
                <w:color w:val="auto"/>
              </w:rPr>
              <w:t>；</w:t>
            </w:r>
            <w:r w:rsidRPr="00C26455">
              <w:rPr>
                <w:rFonts w:cs="Times New Roman"/>
                <w:color w:val="auto"/>
              </w:rPr>
              <w:t>Chlorohydric acid</w:t>
            </w:r>
          </w:p>
        </w:tc>
      </w:tr>
      <w:tr w:rsidR="00C26455" w:rsidRPr="00C26455" w14:paraId="29301A2A" w14:textId="77777777" w:rsidTr="0099743F">
        <w:trPr>
          <w:trHeight w:val="397"/>
        </w:trPr>
        <w:tc>
          <w:tcPr>
            <w:tcW w:w="728" w:type="pct"/>
            <w:vMerge w:val="restart"/>
            <w:vAlign w:val="center"/>
          </w:tcPr>
          <w:p w14:paraId="5211835D" w14:textId="77777777" w:rsidR="002915AD" w:rsidRPr="00C26455" w:rsidRDefault="000939D1">
            <w:pPr>
              <w:pStyle w:val="aff6"/>
            </w:pPr>
            <w:r w:rsidRPr="00C26455">
              <w:t>理化</w:t>
            </w:r>
          </w:p>
          <w:p w14:paraId="04E97B3A" w14:textId="77777777" w:rsidR="002915AD" w:rsidRPr="00C26455" w:rsidRDefault="000939D1">
            <w:pPr>
              <w:pStyle w:val="aff6"/>
            </w:pPr>
            <w:r w:rsidRPr="00C26455">
              <w:t>性质</w:t>
            </w:r>
          </w:p>
        </w:tc>
        <w:tc>
          <w:tcPr>
            <w:tcW w:w="582" w:type="pct"/>
            <w:vAlign w:val="center"/>
          </w:tcPr>
          <w:p w14:paraId="0C291DE4" w14:textId="77777777" w:rsidR="002915AD" w:rsidRPr="00C26455" w:rsidRDefault="000939D1">
            <w:pPr>
              <w:pStyle w:val="aff6"/>
            </w:pPr>
            <w:r w:rsidRPr="00C26455">
              <w:t>分子式</w:t>
            </w:r>
          </w:p>
        </w:tc>
        <w:tc>
          <w:tcPr>
            <w:tcW w:w="582" w:type="pct"/>
            <w:vAlign w:val="center"/>
          </w:tcPr>
          <w:p w14:paraId="206C61B0" w14:textId="77777777" w:rsidR="002915AD" w:rsidRPr="00C26455" w:rsidRDefault="000939D1">
            <w:pPr>
              <w:pStyle w:val="aff6"/>
            </w:pPr>
            <w:r w:rsidRPr="00C26455">
              <w:t>HCl</w:t>
            </w:r>
          </w:p>
        </w:tc>
        <w:tc>
          <w:tcPr>
            <w:tcW w:w="665" w:type="pct"/>
            <w:vAlign w:val="center"/>
          </w:tcPr>
          <w:p w14:paraId="78EC56B4" w14:textId="77777777" w:rsidR="002915AD" w:rsidRPr="00C26455" w:rsidRDefault="000939D1">
            <w:pPr>
              <w:pStyle w:val="aff6"/>
            </w:pPr>
            <w:r w:rsidRPr="00C26455">
              <w:t>分子量</w:t>
            </w:r>
          </w:p>
        </w:tc>
        <w:tc>
          <w:tcPr>
            <w:tcW w:w="749" w:type="pct"/>
            <w:vAlign w:val="center"/>
          </w:tcPr>
          <w:p w14:paraId="1DC73952" w14:textId="77777777" w:rsidR="002915AD" w:rsidRPr="00C26455" w:rsidRDefault="000939D1">
            <w:pPr>
              <w:pStyle w:val="aff6"/>
            </w:pPr>
            <w:r w:rsidRPr="00C26455">
              <w:t>36.46</w:t>
            </w:r>
          </w:p>
        </w:tc>
        <w:tc>
          <w:tcPr>
            <w:tcW w:w="498" w:type="pct"/>
            <w:vAlign w:val="center"/>
          </w:tcPr>
          <w:p w14:paraId="7EEEB110" w14:textId="77777777" w:rsidR="002915AD" w:rsidRPr="00C26455" w:rsidRDefault="000939D1">
            <w:pPr>
              <w:pStyle w:val="aff6"/>
            </w:pPr>
            <w:r w:rsidRPr="00C26455">
              <w:t>熔点</w:t>
            </w:r>
          </w:p>
        </w:tc>
        <w:tc>
          <w:tcPr>
            <w:tcW w:w="1196" w:type="pct"/>
            <w:vAlign w:val="center"/>
          </w:tcPr>
          <w:p w14:paraId="260BAE72" w14:textId="77777777" w:rsidR="002915AD" w:rsidRPr="00C26455" w:rsidRDefault="000939D1">
            <w:pPr>
              <w:pStyle w:val="aff6"/>
            </w:pPr>
            <w:r w:rsidRPr="00C26455">
              <w:t>-114.8℃/</w:t>
            </w:r>
            <w:r w:rsidRPr="00C26455">
              <w:t>纯</w:t>
            </w:r>
          </w:p>
        </w:tc>
      </w:tr>
      <w:tr w:rsidR="00C26455" w:rsidRPr="00C26455" w14:paraId="2937E70E" w14:textId="77777777" w:rsidTr="0099743F">
        <w:trPr>
          <w:trHeight w:val="397"/>
        </w:trPr>
        <w:tc>
          <w:tcPr>
            <w:tcW w:w="728" w:type="pct"/>
            <w:vMerge/>
            <w:vAlign w:val="center"/>
          </w:tcPr>
          <w:p w14:paraId="3568936D" w14:textId="77777777" w:rsidR="002915AD" w:rsidRPr="00C26455" w:rsidRDefault="002915AD">
            <w:pPr>
              <w:pStyle w:val="aff6"/>
            </w:pPr>
          </w:p>
        </w:tc>
        <w:tc>
          <w:tcPr>
            <w:tcW w:w="582" w:type="pct"/>
            <w:vAlign w:val="center"/>
          </w:tcPr>
          <w:p w14:paraId="07EC9218" w14:textId="77777777" w:rsidR="002915AD" w:rsidRPr="00C26455" w:rsidRDefault="000939D1">
            <w:pPr>
              <w:pStyle w:val="aff6"/>
            </w:pPr>
            <w:r w:rsidRPr="00C26455">
              <w:t>沸点</w:t>
            </w:r>
          </w:p>
        </w:tc>
        <w:tc>
          <w:tcPr>
            <w:tcW w:w="582" w:type="pct"/>
            <w:vAlign w:val="center"/>
          </w:tcPr>
          <w:p w14:paraId="19AD5FDD" w14:textId="77777777" w:rsidR="002915AD" w:rsidRPr="00C26455" w:rsidRDefault="000939D1">
            <w:pPr>
              <w:pStyle w:val="aff6"/>
            </w:pPr>
            <w:r w:rsidRPr="00C26455">
              <w:t>108.6℃</w:t>
            </w:r>
          </w:p>
        </w:tc>
        <w:tc>
          <w:tcPr>
            <w:tcW w:w="665" w:type="pct"/>
            <w:vAlign w:val="center"/>
          </w:tcPr>
          <w:p w14:paraId="2B435D28" w14:textId="77777777" w:rsidR="002915AD" w:rsidRPr="00C26455" w:rsidRDefault="000939D1">
            <w:pPr>
              <w:pStyle w:val="aff6"/>
            </w:pPr>
            <w:r w:rsidRPr="00C26455">
              <w:t>相对密度</w:t>
            </w:r>
          </w:p>
        </w:tc>
        <w:tc>
          <w:tcPr>
            <w:tcW w:w="749" w:type="pct"/>
            <w:vAlign w:val="center"/>
          </w:tcPr>
          <w:p w14:paraId="52598007" w14:textId="77777777" w:rsidR="002915AD" w:rsidRPr="00C26455" w:rsidRDefault="000939D1">
            <w:pPr>
              <w:pStyle w:val="aff6"/>
            </w:pPr>
            <w:r w:rsidRPr="00C26455">
              <w:t>1.26</w:t>
            </w:r>
            <w:r w:rsidRPr="00C26455">
              <w:t>（空气）</w:t>
            </w:r>
          </w:p>
          <w:p w14:paraId="4E9164BC" w14:textId="77777777" w:rsidR="002915AD" w:rsidRPr="00C26455" w:rsidRDefault="000939D1">
            <w:pPr>
              <w:pStyle w:val="aff6"/>
            </w:pPr>
            <w:r w:rsidRPr="00C26455">
              <w:t>1.2</w:t>
            </w:r>
            <w:r w:rsidRPr="00C26455">
              <w:t>（水）</w:t>
            </w:r>
          </w:p>
        </w:tc>
        <w:tc>
          <w:tcPr>
            <w:tcW w:w="498" w:type="pct"/>
            <w:vAlign w:val="center"/>
          </w:tcPr>
          <w:p w14:paraId="3AD2521F" w14:textId="77777777" w:rsidR="002915AD" w:rsidRPr="00C26455" w:rsidRDefault="000939D1">
            <w:pPr>
              <w:pStyle w:val="aff6"/>
            </w:pPr>
            <w:r w:rsidRPr="00C26455">
              <w:t>蒸汽压</w:t>
            </w:r>
          </w:p>
        </w:tc>
        <w:tc>
          <w:tcPr>
            <w:tcW w:w="1196" w:type="pct"/>
            <w:vAlign w:val="center"/>
          </w:tcPr>
          <w:p w14:paraId="31A5303A" w14:textId="77777777" w:rsidR="002915AD" w:rsidRPr="00C26455" w:rsidRDefault="000939D1">
            <w:pPr>
              <w:pStyle w:val="aff6"/>
            </w:pPr>
            <w:r w:rsidRPr="00C26455">
              <w:t>30.66kPa</w:t>
            </w:r>
            <w:r w:rsidRPr="00C26455">
              <w:t>（</w:t>
            </w:r>
            <w:r w:rsidRPr="00C26455">
              <w:t>21℃)</w:t>
            </w:r>
          </w:p>
        </w:tc>
      </w:tr>
      <w:tr w:rsidR="00C26455" w:rsidRPr="00C26455" w14:paraId="1A1CF524" w14:textId="77777777" w:rsidTr="0099743F">
        <w:trPr>
          <w:trHeight w:val="397"/>
        </w:trPr>
        <w:tc>
          <w:tcPr>
            <w:tcW w:w="728" w:type="pct"/>
            <w:vMerge/>
            <w:vAlign w:val="center"/>
          </w:tcPr>
          <w:p w14:paraId="60A7D096" w14:textId="77777777" w:rsidR="002915AD" w:rsidRPr="00C26455" w:rsidRDefault="002915AD">
            <w:pPr>
              <w:pStyle w:val="aff6"/>
            </w:pPr>
          </w:p>
        </w:tc>
        <w:tc>
          <w:tcPr>
            <w:tcW w:w="582" w:type="pct"/>
            <w:vAlign w:val="center"/>
          </w:tcPr>
          <w:p w14:paraId="20F9F5CB" w14:textId="77777777" w:rsidR="002915AD" w:rsidRPr="00C26455" w:rsidRDefault="000939D1">
            <w:pPr>
              <w:pStyle w:val="aff6"/>
            </w:pPr>
            <w:r w:rsidRPr="00C26455">
              <w:t>外观气味</w:t>
            </w:r>
          </w:p>
        </w:tc>
        <w:tc>
          <w:tcPr>
            <w:tcW w:w="3690" w:type="pct"/>
            <w:gridSpan w:val="5"/>
            <w:vAlign w:val="center"/>
          </w:tcPr>
          <w:p w14:paraId="3057246B" w14:textId="77777777" w:rsidR="002915AD" w:rsidRPr="00C26455" w:rsidRDefault="000939D1">
            <w:pPr>
              <w:pStyle w:val="aff6"/>
            </w:pPr>
            <w:r w:rsidRPr="00C26455">
              <w:t>无色或微黄色发烟液体，有刺鼻的酸味。</w:t>
            </w:r>
          </w:p>
        </w:tc>
      </w:tr>
      <w:tr w:rsidR="00C26455" w:rsidRPr="00C26455" w14:paraId="4FCB4889" w14:textId="77777777" w:rsidTr="0099743F">
        <w:trPr>
          <w:trHeight w:val="397"/>
        </w:trPr>
        <w:tc>
          <w:tcPr>
            <w:tcW w:w="728" w:type="pct"/>
            <w:vMerge/>
            <w:vAlign w:val="center"/>
          </w:tcPr>
          <w:p w14:paraId="63F51881" w14:textId="77777777" w:rsidR="002915AD" w:rsidRPr="00C26455" w:rsidRDefault="002915AD">
            <w:pPr>
              <w:pStyle w:val="aff6"/>
            </w:pPr>
          </w:p>
        </w:tc>
        <w:tc>
          <w:tcPr>
            <w:tcW w:w="582" w:type="pct"/>
            <w:vAlign w:val="center"/>
          </w:tcPr>
          <w:p w14:paraId="4CB9F011" w14:textId="77777777" w:rsidR="002915AD" w:rsidRPr="00C26455" w:rsidRDefault="000939D1">
            <w:pPr>
              <w:pStyle w:val="aff6"/>
            </w:pPr>
            <w:r w:rsidRPr="00C26455">
              <w:t>溶解性</w:t>
            </w:r>
          </w:p>
        </w:tc>
        <w:tc>
          <w:tcPr>
            <w:tcW w:w="3690" w:type="pct"/>
            <w:gridSpan w:val="5"/>
            <w:vAlign w:val="center"/>
          </w:tcPr>
          <w:p w14:paraId="143BA8E6" w14:textId="77777777" w:rsidR="002915AD" w:rsidRPr="00C26455" w:rsidRDefault="000939D1">
            <w:pPr>
              <w:pStyle w:val="aff6"/>
            </w:pPr>
            <w:r w:rsidRPr="00C26455">
              <w:t>与水混溶</w:t>
            </w:r>
          </w:p>
        </w:tc>
      </w:tr>
      <w:tr w:rsidR="00C26455" w:rsidRPr="00C26455" w14:paraId="472964F3" w14:textId="77777777" w:rsidTr="0099743F">
        <w:trPr>
          <w:trHeight w:val="397"/>
        </w:trPr>
        <w:tc>
          <w:tcPr>
            <w:tcW w:w="728" w:type="pct"/>
            <w:vAlign w:val="center"/>
          </w:tcPr>
          <w:p w14:paraId="44AA8676" w14:textId="77777777" w:rsidR="002915AD" w:rsidRPr="00C26455" w:rsidRDefault="000939D1">
            <w:pPr>
              <w:pStyle w:val="aff6"/>
            </w:pPr>
            <w:r w:rsidRPr="00C26455">
              <w:t>稳定性和危险性</w:t>
            </w:r>
          </w:p>
        </w:tc>
        <w:tc>
          <w:tcPr>
            <w:tcW w:w="4272" w:type="pct"/>
            <w:gridSpan w:val="6"/>
            <w:vAlign w:val="center"/>
          </w:tcPr>
          <w:p w14:paraId="5CF53CC6" w14:textId="77777777" w:rsidR="002915AD" w:rsidRPr="00C26455" w:rsidRDefault="000939D1">
            <w:pPr>
              <w:pStyle w:val="aff7"/>
              <w:ind w:firstLine="420"/>
            </w:pPr>
            <w:r w:rsidRPr="00C26455">
              <w:t>稳定性：稳定。危险性：能与一些活性金属粉末发生反应，放出氢气。遇氰化物能产生剧毒的氰化氢气体。与碱发生中合反应，并放出大量的热。具有强腐蚀性。燃烧</w:t>
            </w:r>
            <w:r w:rsidRPr="00C26455">
              <w:t>(</w:t>
            </w:r>
            <w:r w:rsidRPr="00C26455">
              <w:t>分解</w:t>
            </w:r>
            <w:r w:rsidRPr="00C26455">
              <w:t>)</w:t>
            </w:r>
            <w:r w:rsidRPr="00C26455">
              <w:t>产物：氯化氢。</w:t>
            </w:r>
          </w:p>
        </w:tc>
      </w:tr>
      <w:tr w:rsidR="00C26455" w:rsidRPr="00C26455" w14:paraId="0CEDB1FF" w14:textId="77777777" w:rsidTr="0099743F">
        <w:trPr>
          <w:trHeight w:val="397"/>
        </w:trPr>
        <w:tc>
          <w:tcPr>
            <w:tcW w:w="728" w:type="pct"/>
            <w:vAlign w:val="center"/>
          </w:tcPr>
          <w:p w14:paraId="1A12A322" w14:textId="77777777" w:rsidR="002915AD" w:rsidRPr="00C26455" w:rsidRDefault="000939D1">
            <w:pPr>
              <w:pStyle w:val="aff6"/>
            </w:pPr>
            <w:r w:rsidRPr="00C26455">
              <w:t>毒理学</w:t>
            </w:r>
          </w:p>
          <w:p w14:paraId="5809158F" w14:textId="77777777" w:rsidR="002915AD" w:rsidRPr="00C26455" w:rsidRDefault="000939D1">
            <w:pPr>
              <w:pStyle w:val="aff6"/>
            </w:pPr>
            <w:r w:rsidRPr="00C26455">
              <w:t>资料</w:t>
            </w:r>
          </w:p>
        </w:tc>
        <w:tc>
          <w:tcPr>
            <w:tcW w:w="4272" w:type="pct"/>
            <w:gridSpan w:val="6"/>
            <w:vAlign w:val="center"/>
          </w:tcPr>
          <w:p w14:paraId="6F8CF05A" w14:textId="77777777" w:rsidR="002915AD" w:rsidRPr="00C26455" w:rsidRDefault="000939D1">
            <w:pPr>
              <w:pStyle w:val="aff7"/>
              <w:ind w:firstLine="420"/>
            </w:pPr>
            <w:r w:rsidRPr="00C26455">
              <w:t>低毒，急性毒性：</w:t>
            </w:r>
            <w:r w:rsidRPr="00C26455">
              <w:t>LD</w:t>
            </w:r>
            <w:r w:rsidRPr="00C26455">
              <w:rPr>
                <w:vertAlign w:val="subscript"/>
              </w:rPr>
              <w:t>50</w:t>
            </w:r>
            <w:r w:rsidRPr="00C26455">
              <w:t>900mg/kg(</w:t>
            </w:r>
            <w:r w:rsidRPr="00C26455">
              <w:t>兔经口</w:t>
            </w:r>
            <w:r w:rsidRPr="00C26455">
              <w:t>)</w:t>
            </w:r>
            <w:r w:rsidRPr="00C26455">
              <w:t>；</w:t>
            </w:r>
            <w:r w:rsidRPr="00C26455">
              <w:t>LC</w:t>
            </w:r>
            <w:r w:rsidRPr="00C26455">
              <w:rPr>
                <w:vertAlign w:val="subscript"/>
              </w:rPr>
              <w:t>50</w:t>
            </w:r>
            <w:r w:rsidRPr="00C26455">
              <w:t>3124ppm</w:t>
            </w:r>
            <w:r w:rsidRPr="00C26455">
              <w:t>，</w:t>
            </w:r>
            <w:r w:rsidRPr="00C26455">
              <w:t>1</w:t>
            </w:r>
            <w:r w:rsidRPr="00C26455">
              <w:t>小时</w:t>
            </w:r>
            <w:r w:rsidRPr="00C26455">
              <w:t>(</w:t>
            </w:r>
            <w:r w:rsidRPr="00C26455">
              <w:t>大鼠吸入</w:t>
            </w:r>
            <w:r w:rsidRPr="00C26455">
              <w:t>)</w:t>
            </w:r>
          </w:p>
        </w:tc>
      </w:tr>
      <w:tr w:rsidR="00C26455" w:rsidRPr="00C26455" w14:paraId="0C7C8AF2" w14:textId="77777777" w:rsidTr="0099743F">
        <w:trPr>
          <w:trHeight w:val="397"/>
        </w:trPr>
        <w:tc>
          <w:tcPr>
            <w:tcW w:w="728" w:type="pct"/>
            <w:vAlign w:val="center"/>
          </w:tcPr>
          <w:p w14:paraId="15D23C83" w14:textId="77777777" w:rsidR="002915AD" w:rsidRPr="00C26455" w:rsidRDefault="000939D1">
            <w:pPr>
              <w:pStyle w:val="aff6"/>
            </w:pPr>
            <w:r w:rsidRPr="00C26455">
              <w:t>健康危害</w:t>
            </w:r>
          </w:p>
        </w:tc>
        <w:tc>
          <w:tcPr>
            <w:tcW w:w="4272" w:type="pct"/>
            <w:gridSpan w:val="6"/>
            <w:vAlign w:val="center"/>
          </w:tcPr>
          <w:p w14:paraId="3D681BE5" w14:textId="77777777" w:rsidR="002915AD" w:rsidRPr="00C26455" w:rsidRDefault="000939D1">
            <w:pPr>
              <w:pStyle w:val="aff7"/>
              <w:ind w:firstLine="420"/>
            </w:pPr>
            <w:r w:rsidRPr="00C26455">
              <w:t>侵入途径：吸入、食入。</w:t>
            </w:r>
          </w:p>
          <w:p w14:paraId="5E0303C5" w14:textId="77777777" w:rsidR="002915AD" w:rsidRPr="00C26455" w:rsidRDefault="000939D1">
            <w:pPr>
              <w:pStyle w:val="aff7"/>
              <w:ind w:firstLine="420"/>
            </w:pPr>
            <w:r w:rsidRPr="00C26455">
              <w:t>健康危害：接触其蒸气或烟雾，引起眼结膜炎，鼻及口腔粘膜有烧灼感，鼻衄、齿龈出血、气管炎；刺激皮肤发生皮炎，慢性支气管炎等病变。</w:t>
            </w:r>
          </w:p>
          <w:p w14:paraId="34B485C4" w14:textId="77777777" w:rsidR="002915AD" w:rsidRPr="00C26455" w:rsidRDefault="000939D1">
            <w:pPr>
              <w:pStyle w:val="aff7"/>
              <w:ind w:firstLine="420"/>
            </w:pPr>
            <w:r w:rsidRPr="00C26455">
              <w:t>误服盐酸中毒，可引起消化道灼伤、溃疡形成，有可能胃穿孔、腹膜炎等。</w:t>
            </w:r>
          </w:p>
        </w:tc>
      </w:tr>
      <w:tr w:rsidR="00C26455" w:rsidRPr="00C26455" w14:paraId="5319483F" w14:textId="77777777" w:rsidTr="0099743F">
        <w:trPr>
          <w:trHeight w:val="397"/>
        </w:trPr>
        <w:tc>
          <w:tcPr>
            <w:tcW w:w="728" w:type="pct"/>
            <w:vAlign w:val="center"/>
          </w:tcPr>
          <w:p w14:paraId="20EB181E" w14:textId="77777777" w:rsidR="002915AD" w:rsidRPr="00C26455" w:rsidRDefault="000939D1">
            <w:pPr>
              <w:pStyle w:val="aff6"/>
            </w:pPr>
            <w:r w:rsidRPr="00C26455">
              <w:t>主要用途</w:t>
            </w:r>
          </w:p>
        </w:tc>
        <w:tc>
          <w:tcPr>
            <w:tcW w:w="4272" w:type="pct"/>
            <w:gridSpan w:val="6"/>
            <w:vAlign w:val="center"/>
          </w:tcPr>
          <w:p w14:paraId="76090532" w14:textId="77777777" w:rsidR="002915AD" w:rsidRPr="00C26455" w:rsidRDefault="000939D1">
            <w:pPr>
              <w:pStyle w:val="aff7"/>
              <w:ind w:firstLineChars="0" w:firstLine="0"/>
            </w:pPr>
            <w:r w:rsidRPr="00C26455">
              <w:t>重要的无机化工原料，广泛用于染料、医药、食品、印染、皮革、冶金等行业。</w:t>
            </w:r>
          </w:p>
        </w:tc>
      </w:tr>
      <w:tr w:rsidR="00C26455" w:rsidRPr="00C26455" w14:paraId="54D5752C" w14:textId="77777777" w:rsidTr="0099743F">
        <w:trPr>
          <w:trHeight w:val="397"/>
        </w:trPr>
        <w:tc>
          <w:tcPr>
            <w:tcW w:w="728" w:type="pct"/>
            <w:vAlign w:val="center"/>
          </w:tcPr>
          <w:p w14:paraId="0BF5871C" w14:textId="77777777" w:rsidR="002915AD" w:rsidRPr="00C26455" w:rsidRDefault="000939D1">
            <w:pPr>
              <w:pStyle w:val="aff6"/>
            </w:pPr>
            <w:r w:rsidRPr="00C26455">
              <w:t>泄漏应急处理</w:t>
            </w:r>
          </w:p>
        </w:tc>
        <w:tc>
          <w:tcPr>
            <w:tcW w:w="4272" w:type="pct"/>
            <w:gridSpan w:val="6"/>
            <w:vAlign w:val="center"/>
          </w:tcPr>
          <w:p w14:paraId="654CF810" w14:textId="77777777" w:rsidR="002915AD" w:rsidRPr="00C26455" w:rsidRDefault="000939D1">
            <w:pPr>
              <w:pStyle w:val="aff7"/>
              <w:ind w:firstLine="420"/>
            </w:pPr>
            <w:r w:rsidRPr="00C26455">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rsidR="00C26455" w:rsidRPr="00C26455" w14:paraId="3E1D0AE2" w14:textId="77777777" w:rsidTr="0099743F">
        <w:trPr>
          <w:trHeight w:val="397"/>
        </w:trPr>
        <w:tc>
          <w:tcPr>
            <w:tcW w:w="728" w:type="pct"/>
            <w:vAlign w:val="center"/>
          </w:tcPr>
          <w:p w14:paraId="1BFD0063" w14:textId="77777777" w:rsidR="002915AD" w:rsidRPr="00C26455" w:rsidRDefault="000939D1">
            <w:pPr>
              <w:pStyle w:val="aff6"/>
            </w:pPr>
            <w:r w:rsidRPr="00C26455">
              <w:t>防护措施</w:t>
            </w:r>
          </w:p>
        </w:tc>
        <w:tc>
          <w:tcPr>
            <w:tcW w:w="4272" w:type="pct"/>
            <w:gridSpan w:val="6"/>
            <w:vAlign w:val="center"/>
          </w:tcPr>
          <w:p w14:paraId="5404A2EA" w14:textId="77777777" w:rsidR="002915AD" w:rsidRPr="00C26455" w:rsidRDefault="000939D1">
            <w:pPr>
              <w:pStyle w:val="aff7"/>
              <w:ind w:firstLine="420"/>
            </w:pPr>
            <w:r w:rsidRPr="00C26455">
              <w:t>呼吸系统防护：可能接触其蒸气或烟雾时，必须佩戴防毒面具或供气式头盔。紧急事态抢救或逃生时，建议佩带自给式呼吸器。</w:t>
            </w:r>
          </w:p>
          <w:p w14:paraId="50EAD9C0" w14:textId="77777777" w:rsidR="002915AD" w:rsidRPr="00C26455" w:rsidRDefault="000939D1">
            <w:pPr>
              <w:pStyle w:val="aff7"/>
              <w:ind w:firstLine="420"/>
            </w:pPr>
            <w:r w:rsidRPr="00C26455">
              <w:t>眼睛防护：戴化学安全防护眼镜。</w:t>
            </w:r>
          </w:p>
          <w:p w14:paraId="5CB0866C" w14:textId="77777777" w:rsidR="002915AD" w:rsidRPr="00C26455" w:rsidRDefault="000939D1">
            <w:pPr>
              <w:pStyle w:val="aff7"/>
              <w:ind w:firstLine="420"/>
            </w:pPr>
            <w:r w:rsidRPr="00C26455">
              <w:t>防护服：穿工作服</w:t>
            </w:r>
            <w:r w:rsidRPr="00C26455">
              <w:t>(</w:t>
            </w:r>
            <w:r w:rsidRPr="00C26455">
              <w:t>防腐材料制作</w:t>
            </w:r>
            <w:r w:rsidRPr="00C26455">
              <w:t>)</w:t>
            </w:r>
            <w:r w:rsidRPr="00C26455">
              <w:t>。</w:t>
            </w:r>
          </w:p>
          <w:p w14:paraId="7B21B7BF" w14:textId="77777777" w:rsidR="002915AD" w:rsidRPr="00C26455" w:rsidRDefault="000939D1">
            <w:pPr>
              <w:pStyle w:val="aff7"/>
              <w:ind w:firstLine="420"/>
            </w:pPr>
            <w:r w:rsidRPr="00C26455">
              <w:t>手防护：戴橡皮手套。</w:t>
            </w:r>
          </w:p>
          <w:p w14:paraId="57930469" w14:textId="77777777" w:rsidR="002915AD" w:rsidRPr="00C26455" w:rsidRDefault="000939D1">
            <w:pPr>
              <w:pStyle w:val="aff7"/>
              <w:ind w:firstLine="420"/>
            </w:pPr>
            <w:r w:rsidRPr="00C26455">
              <w:t>其它：工作后，淋浴更衣。单独存放被毒物污染的衣服，洗后再用。保</w:t>
            </w:r>
            <w:r w:rsidRPr="00C26455">
              <w:lastRenderedPageBreak/>
              <w:t>持良好的卫生习惯。</w:t>
            </w:r>
          </w:p>
        </w:tc>
      </w:tr>
      <w:tr w:rsidR="00C26455" w:rsidRPr="00C26455" w14:paraId="49ECD012" w14:textId="77777777" w:rsidTr="0099743F">
        <w:trPr>
          <w:trHeight w:val="397"/>
        </w:trPr>
        <w:tc>
          <w:tcPr>
            <w:tcW w:w="728" w:type="pct"/>
            <w:vAlign w:val="center"/>
          </w:tcPr>
          <w:p w14:paraId="7B3758AA" w14:textId="77777777" w:rsidR="002915AD" w:rsidRPr="00C26455" w:rsidRDefault="000939D1">
            <w:pPr>
              <w:pStyle w:val="aff6"/>
            </w:pPr>
            <w:r w:rsidRPr="00C26455">
              <w:lastRenderedPageBreak/>
              <w:t>急救措施</w:t>
            </w:r>
          </w:p>
        </w:tc>
        <w:tc>
          <w:tcPr>
            <w:tcW w:w="4272" w:type="pct"/>
            <w:gridSpan w:val="6"/>
            <w:vAlign w:val="center"/>
          </w:tcPr>
          <w:p w14:paraId="1551666D" w14:textId="77777777" w:rsidR="002915AD" w:rsidRPr="00C26455" w:rsidRDefault="000939D1">
            <w:pPr>
              <w:pStyle w:val="aff7"/>
              <w:ind w:firstLine="420"/>
            </w:pPr>
            <w:r w:rsidRPr="00C26455">
              <w:t>皮肤接触：立即用水冲洗至少</w:t>
            </w:r>
            <w:r w:rsidRPr="00C26455">
              <w:t>15</w:t>
            </w:r>
            <w:r w:rsidRPr="00C26455">
              <w:t>分钟。或用</w:t>
            </w:r>
            <w:r w:rsidRPr="00C26455">
              <w:t>2%</w:t>
            </w:r>
            <w:r w:rsidRPr="00C26455">
              <w:t>碳酸氢钠溶液冲洗。若有灼伤，就医治疗。眼睛接触：立即提起眼睑，用流动清水冲洗</w:t>
            </w:r>
            <w:r w:rsidRPr="00C26455">
              <w:t>10</w:t>
            </w:r>
            <w:r w:rsidRPr="00C26455">
              <w:t>分钟或用</w:t>
            </w:r>
            <w:r w:rsidRPr="00C26455">
              <w:t>2%</w:t>
            </w:r>
            <w:r w:rsidRPr="00C26455">
              <w:t>碳酸氢钠溶液冲洗。</w:t>
            </w:r>
          </w:p>
          <w:p w14:paraId="6ED31007" w14:textId="77777777" w:rsidR="002915AD" w:rsidRPr="00C26455" w:rsidRDefault="000939D1">
            <w:pPr>
              <w:pStyle w:val="aff7"/>
              <w:ind w:firstLine="420"/>
            </w:pPr>
            <w:r w:rsidRPr="00C26455">
              <w:t>吸入：迅速脱离现场至空气新鲜处。呼吸困难时给输氧。给予</w:t>
            </w:r>
            <w:r w:rsidRPr="00C26455">
              <w:t>2-4%</w:t>
            </w:r>
            <w:r w:rsidRPr="00C26455">
              <w:t>碳酸氢钠溶液雾化吸入。就医。</w:t>
            </w:r>
          </w:p>
          <w:p w14:paraId="321AD1BB" w14:textId="77777777" w:rsidR="002915AD" w:rsidRPr="00C26455" w:rsidRDefault="000939D1">
            <w:pPr>
              <w:pStyle w:val="aff7"/>
              <w:ind w:firstLine="420"/>
            </w:pPr>
            <w:r w:rsidRPr="00C26455">
              <w:t>食入：立即漱口，给牛奶、蛋清、植物油等口服，不可催吐。立即就医。</w:t>
            </w:r>
          </w:p>
        </w:tc>
      </w:tr>
      <w:tr w:rsidR="00C26455" w:rsidRPr="00C26455" w14:paraId="6817B463" w14:textId="77777777" w:rsidTr="0099743F">
        <w:trPr>
          <w:trHeight w:val="397"/>
        </w:trPr>
        <w:tc>
          <w:tcPr>
            <w:tcW w:w="728" w:type="pct"/>
            <w:vAlign w:val="center"/>
          </w:tcPr>
          <w:p w14:paraId="1CF713EA" w14:textId="77777777" w:rsidR="002915AD" w:rsidRPr="00C26455" w:rsidRDefault="000939D1">
            <w:pPr>
              <w:pStyle w:val="aff6"/>
            </w:pPr>
            <w:r w:rsidRPr="00C26455">
              <w:t>灭火方法</w:t>
            </w:r>
          </w:p>
        </w:tc>
        <w:tc>
          <w:tcPr>
            <w:tcW w:w="4272" w:type="pct"/>
            <w:gridSpan w:val="6"/>
            <w:vAlign w:val="center"/>
          </w:tcPr>
          <w:p w14:paraId="4DC3B586" w14:textId="77777777" w:rsidR="002915AD" w:rsidRPr="00C26455" w:rsidRDefault="000939D1">
            <w:pPr>
              <w:pStyle w:val="aff6"/>
            </w:pPr>
            <w:r w:rsidRPr="00C26455">
              <w:t>雾状水、砂土。</w:t>
            </w:r>
          </w:p>
        </w:tc>
      </w:tr>
    </w:tbl>
    <w:p w14:paraId="70702A94" w14:textId="2335AF1B" w:rsidR="002915AD" w:rsidRPr="00C26455" w:rsidRDefault="000939D1" w:rsidP="009D6FCD">
      <w:pPr>
        <w:pStyle w:val="24"/>
        <w:spacing w:before="240" w:after="120"/>
        <w:ind w:firstLine="482"/>
      </w:pPr>
      <w:r w:rsidRPr="00C26455">
        <w:rPr>
          <w:rFonts w:hint="eastAsia"/>
        </w:rPr>
        <w:t>表</w:t>
      </w:r>
      <w:r w:rsidR="008B60C9" w:rsidRPr="00C26455">
        <w:rPr>
          <w:rFonts w:hint="eastAsia"/>
        </w:rPr>
        <w:t>6-19</w:t>
      </w:r>
      <w:r w:rsidR="008B60C9" w:rsidRPr="00C26455">
        <w:t xml:space="preserve"> </w:t>
      </w:r>
      <w:r w:rsidRPr="00C26455">
        <w:rPr>
          <w:rFonts w:hint="eastAsia"/>
        </w:rPr>
        <w:t xml:space="preserve">               </w:t>
      </w:r>
      <w:r w:rsidRPr="00C26455">
        <w:rPr>
          <w:rFonts w:hint="eastAsia"/>
        </w:rPr>
        <w:t>氯化镍的物化及毒理性质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35"/>
        <w:gridCol w:w="975"/>
        <w:gridCol w:w="1254"/>
        <w:gridCol w:w="982"/>
        <w:gridCol w:w="1242"/>
        <w:gridCol w:w="826"/>
        <w:gridCol w:w="1979"/>
      </w:tblGrid>
      <w:tr w:rsidR="00C26455" w:rsidRPr="00C26455" w14:paraId="2FF18781" w14:textId="77777777" w:rsidTr="0099743F">
        <w:trPr>
          <w:trHeight w:val="397"/>
        </w:trPr>
        <w:tc>
          <w:tcPr>
            <w:tcW w:w="624" w:type="pct"/>
            <w:vAlign w:val="center"/>
          </w:tcPr>
          <w:p w14:paraId="1A1E7032" w14:textId="77777777" w:rsidR="002915AD" w:rsidRPr="00C26455" w:rsidRDefault="000939D1">
            <w:pPr>
              <w:pStyle w:val="affa"/>
              <w:rPr>
                <w:rFonts w:cs="Times New Roman"/>
                <w:color w:val="auto"/>
              </w:rPr>
            </w:pPr>
            <w:r w:rsidRPr="00C26455">
              <w:rPr>
                <w:rFonts w:cs="Times New Roman"/>
                <w:color w:val="auto"/>
              </w:rPr>
              <w:t>物质名称</w:t>
            </w:r>
          </w:p>
        </w:tc>
        <w:tc>
          <w:tcPr>
            <w:tcW w:w="588" w:type="pct"/>
            <w:vAlign w:val="center"/>
          </w:tcPr>
          <w:p w14:paraId="1CC2EE88" w14:textId="77777777" w:rsidR="002915AD" w:rsidRPr="00C26455" w:rsidRDefault="000939D1">
            <w:pPr>
              <w:pStyle w:val="affa"/>
              <w:rPr>
                <w:rFonts w:cs="Times New Roman"/>
                <w:color w:val="auto"/>
              </w:rPr>
            </w:pPr>
            <w:r w:rsidRPr="00C26455">
              <w:rPr>
                <w:rFonts w:cs="Times New Roman"/>
                <w:color w:val="auto"/>
              </w:rPr>
              <w:t>氯化镍</w:t>
            </w:r>
          </w:p>
        </w:tc>
        <w:tc>
          <w:tcPr>
            <w:tcW w:w="756" w:type="pct"/>
            <w:vAlign w:val="center"/>
          </w:tcPr>
          <w:p w14:paraId="7D458C01" w14:textId="77777777" w:rsidR="002915AD" w:rsidRPr="00C26455" w:rsidRDefault="000939D1">
            <w:pPr>
              <w:pStyle w:val="affa"/>
              <w:rPr>
                <w:rFonts w:cs="Times New Roman"/>
                <w:color w:val="auto"/>
              </w:rPr>
            </w:pPr>
            <w:r w:rsidRPr="00C26455">
              <w:rPr>
                <w:rFonts w:cs="Times New Roman"/>
                <w:color w:val="auto"/>
              </w:rPr>
              <w:t>别名</w:t>
            </w:r>
          </w:p>
        </w:tc>
        <w:tc>
          <w:tcPr>
            <w:tcW w:w="592" w:type="pct"/>
            <w:vAlign w:val="center"/>
          </w:tcPr>
          <w:p w14:paraId="7018EFD5" w14:textId="77777777" w:rsidR="002915AD" w:rsidRPr="00C26455" w:rsidRDefault="000939D1">
            <w:pPr>
              <w:pStyle w:val="affa"/>
              <w:rPr>
                <w:rFonts w:cs="Times New Roman"/>
                <w:color w:val="auto"/>
              </w:rPr>
            </w:pPr>
            <w:r w:rsidRPr="00C26455">
              <w:rPr>
                <w:rFonts w:cs="Times New Roman"/>
                <w:color w:val="auto"/>
              </w:rPr>
              <w:t>/</w:t>
            </w:r>
          </w:p>
        </w:tc>
        <w:tc>
          <w:tcPr>
            <w:tcW w:w="1247" w:type="pct"/>
            <w:gridSpan w:val="2"/>
            <w:vAlign w:val="center"/>
          </w:tcPr>
          <w:p w14:paraId="07B5A6C2" w14:textId="77777777" w:rsidR="002915AD" w:rsidRPr="00C26455" w:rsidRDefault="000939D1">
            <w:pPr>
              <w:pStyle w:val="affa"/>
              <w:rPr>
                <w:rFonts w:cs="Times New Roman"/>
                <w:color w:val="auto"/>
              </w:rPr>
            </w:pPr>
            <w:r w:rsidRPr="00C26455">
              <w:rPr>
                <w:rFonts w:cs="Times New Roman"/>
                <w:color w:val="auto"/>
              </w:rPr>
              <w:t>英文名</w:t>
            </w:r>
          </w:p>
        </w:tc>
        <w:tc>
          <w:tcPr>
            <w:tcW w:w="1193" w:type="pct"/>
            <w:vAlign w:val="center"/>
          </w:tcPr>
          <w:p w14:paraId="5ECB1500" w14:textId="77777777" w:rsidR="002915AD" w:rsidRPr="00C26455" w:rsidRDefault="000939D1">
            <w:pPr>
              <w:pStyle w:val="affa"/>
              <w:rPr>
                <w:rFonts w:cs="Times New Roman"/>
                <w:color w:val="auto"/>
              </w:rPr>
            </w:pPr>
            <w:r w:rsidRPr="00C26455">
              <w:rPr>
                <w:rFonts w:cs="Times New Roman"/>
                <w:color w:val="auto"/>
              </w:rPr>
              <w:t>Nickelchioride hexahydrate</w:t>
            </w:r>
          </w:p>
        </w:tc>
      </w:tr>
      <w:tr w:rsidR="00C26455" w:rsidRPr="00C26455" w14:paraId="481DA7A7" w14:textId="77777777" w:rsidTr="0099743F">
        <w:trPr>
          <w:trHeight w:val="397"/>
        </w:trPr>
        <w:tc>
          <w:tcPr>
            <w:tcW w:w="624" w:type="pct"/>
            <w:vMerge w:val="restart"/>
            <w:vAlign w:val="center"/>
          </w:tcPr>
          <w:p w14:paraId="5FE825EB" w14:textId="77777777" w:rsidR="002915AD" w:rsidRPr="00C26455" w:rsidRDefault="000939D1">
            <w:pPr>
              <w:pStyle w:val="aff6"/>
            </w:pPr>
            <w:r w:rsidRPr="00C26455">
              <w:t>理化</w:t>
            </w:r>
          </w:p>
          <w:p w14:paraId="6803A234" w14:textId="77777777" w:rsidR="002915AD" w:rsidRPr="00C26455" w:rsidRDefault="000939D1">
            <w:pPr>
              <w:pStyle w:val="aff6"/>
            </w:pPr>
            <w:r w:rsidRPr="00C26455">
              <w:t>性质</w:t>
            </w:r>
          </w:p>
        </w:tc>
        <w:tc>
          <w:tcPr>
            <w:tcW w:w="588" w:type="pct"/>
            <w:vAlign w:val="center"/>
          </w:tcPr>
          <w:p w14:paraId="6E728C10" w14:textId="77777777" w:rsidR="002915AD" w:rsidRPr="00C26455" w:rsidRDefault="000939D1">
            <w:pPr>
              <w:pStyle w:val="aff6"/>
            </w:pPr>
            <w:r w:rsidRPr="00C26455">
              <w:t>分子式</w:t>
            </w:r>
          </w:p>
        </w:tc>
        <w:tc>
          <w:tcPr>
            <w:tcW w:w="756" w:type="pct"/>
            <w:vAlign w:val="center"/>
          </w:tcPr>
          <w:p w14:paraId="3B744696" w14:textId="77777777" w:rsidR="002915AD" w:rsidRPr="00C26455" w:rsidRDefault="000939D1">
            <w:pPr>
              <w:pStyle w:val="aff6"/>
            </w:pPr>
            <w:r w:rsidRPr="00C26455">
              <w:t>NiCl</w:t>
            </w:r>
            <w:r w:rsidRPr="00C26455">
              <w:rPr>
                <w:vertAlign w:val="subscript"/>
              </w:rPr>
              <w:t>2</w:t>
            </w:r>
          </w:p>
        </w:tc>
        <w:tc>
          <w:tcPr>
            <w:tcW w:w="592" w:type="pct"/>
            <w:vAlign w:val="center"/>
          </w:tcPr>
          <w:p w14:paraId="76C4BD3C" w14:textId="77777777" w:rsidR="002915AD" w:rsidRPr="00C26455" w:rsidRDefault="000939D1">
            <w:pPr>
              <w:pStyle w:val="aff6"/>
            </w:pPr>
            <w:r w:rsidRPr="00C26455">
              <w:t>分子量</w:t>
            </w:r>
          </w:p>
        </w:tc>
        <w:tc>
          <w:tcPr>
            <w:tcW w:w="749" w:type="pct"/>
            <w:vAlign w:val="center"/>
          </w:tcPr>
          <w:p w14:paraId="749C9158" w14:textId="77777777" w:rsidR="002915AD" w:rsidRPr="00C26455" w:rsidRDefault="000939D1">
            <w:pPr>
              <w:pStyle w:val="aff6"/>
            </w:pPr>
            <w:r w:rsidRPr="00C26455">
              <w:t>129.6</w:t>
            </w:r>
          </w:p>
        </w:tc>
        <w:tc>
          <w:tcPr>
            <w:tcW w:w="498" w:type="pct"/>
            <w:vAlign w:val="center"/>
          </w:tcPr>
          <w:p w14:paraId="3580C233" w14:textId="77777777" w:rsidR="002915AD" w:rsidRPr="00C26455" w:rsidRDefault="000939D1">
            <w:pPr>
              <w:pStyle w:val="aff6"/>
            </w:pPr>
            <w:r w:rsidRPr="00C26455">
              <w:t>熔点</w:t>
            </w:r>
          </w:p>
        </w:tc>
        <w:tc>
          <w:tcPr>
            <w:tcW w:w="1193" w:type="pct"/>
            <w:vAlign w:val="center"/>
          </w:tcPr>
          <w:p w14:paraId="27A6E14A" w14:textId="77777777" w:rsidR="002915AD" w:rsidRPr="00C26455" w:rsidRDefault="000939D1">
            <w:pPr>
              <w:pStyle w:val="aff6"/>
            </w:pPr>
            <w:r w:rsidRPr="00C26455">
              <w:t>1001℃</w:t>
            </w:r>
          </w:p>
        </w:tc>
      </w:tr>
      <w:tr w:rsidR="00C26455" w:rsidRPr="00C26455" w14:paraId="6A356825" w14:textId="77777777" w:rsidTr="0099743F">
        <w:trPr>
          <w:trHeight w:val="397"/>
        </w:trPr>
        <w:tc>
          <w:tcPr>
            <w:tcW w:w="624" w:type="pct"/>
            <w:vMerge/>
            <w:vAlign w:val="center"/>
          </w:tcPr>
          <w:p w14:paraId="34B58E5B" w14:textId="77777777" w:rsidR="002915AD" w:rsidRPr="00C26455" w:rsidRDefault="002915AD">
            <w:pPr>
              <w:pStyle w:val="aff6"/>
            </w:pPr>
          </w:p>
        </w:tc>
        <w:tc>
          <w:tcPr>
            <w:tcW w:w="588" w:type="pct"/>
            <w:vAlign w:val="center"/>
          </w:tcPr>
          <w:p w14:paraId="342306FC" w14:textId="77777777" w:rsidR="002915AD" w:rsidRPr="00C26455" w:rsidRDefault="000939D1">
            <w:pPr>
              <w:pStyle w:val="aff6"/>
            </w:pPr>
            <w:r w:rsidRPr="00C26455">
              <w:t>沸点</w:t>
            </w:r>
          </w:p>
        </w:tc>
        <w:tc>
          <w:tcPr>
            <w:tcW w:w="756" w:type="pct"/>
            <w:vAlign w:val="center"/>
          </w:tcPr>
          <w:p w14:paraId="3ECFC7CA" w14:textId="77777777" w:rsidR="002915AD" w:rsidRPr="00C26455" w:rsidRDefault="000939D1">
            <w:pPr>
              <w:pStyle w:val="aff6"/>
            </w:pPr>
            <w:r w:rsidRPr="00C26455">
              <w:t>987℃</w:t>
            </w:r>
          </w:p>
        </w:tc>
        <w:tc>
          <w:tcPr>
            <w:tcW w:w="592" w:type="pct"/>
            <w:vAlign w:val="center"/>
          </w:tcPr>
          <w:p w14:paraId="44306CD8" w14:textId="77777777" w:rsidR="002915AD" w:rsidRPr="00C26455" w:rsidRDefault="000939D1">
            <w:pPr>
              <w:pStyle w:val="aff6"/>
            </w:pPr>
            <w:r w:rsidRPr="00C26455">
              <w:t>相对密度</w:t>
            </w:r>
          </w:p>
        </w:tc>
        <w:tc>
          <w:tcPr>
            <w:tcW w:w="749" w:type="pct"/>
            <w:vAlign w:val="center"/>
          </w:tcPr>
          <w:p w14:paraId="10CC79DB" w14:textId="77777777" w:rsidR="002915AD" w:rsidRPr="00C26455" w:rsidRDefault="000939D1">
            <w:pPr>
              <w:pStyle w:val="aff6"/>
            </w:pPr>
            <w:r w:rsidRPr="00C26455">
              <w:t>1.921</w:t>
            </w:r>
            <w:r w:rsidRPr="00C26455">
              <w:t>（水）</w:t>
            </w:r>
          </w:p>
        </w:tc>
        <w:tc>
          <w:tcPr>
            <w:tcW w:w="498" w:type="pct"/>
            <w:vAlign w:val="center"/>
          </w:tcPr>
          <w:p w14:paraId="0F6B82CE" w14:textId="77777777" w:rsidR="002915AD" w:rsidRPr="00C26455" w:rsidRDefault="000939D1">
            <w:pPr>
              <w:pStyle w:val="aff6"/>
            </w:pPr>
            <w:r w:rsidRPr="00C26455">
              <w:t>蒸汽压</w:t>
            </w:r>
          </w:p>
        </w:tc>
        <w:tc>
          <w:tcPr>
            <w:tcW w:w="1193" w:type="pct"/>
            <w:vAlign w:val="center"/>
          </w:tcPr>
          <w:p w14:paraId="2A85CDD0" w14:textId="77777777" w:rsidR="002915AD" w:rsidRPr="00C26455" w:rsidRDefault="000939D1">
            <w:pPr>
              <w:pStyle w:val="aff6"/>
            </w:pPr>
            <w:r w:rsidRPr="00C26455">
              <w:t>1.33hPa</w:t>
            </w:r>
            <w:r w:rsidRPr="00C26455">
              <w:t>（</w:t>
            </w:r>
            <w:r w:rsidRPr="00C26455">
              <w:t>671℃)</w:t>
            </w:r>
          </w:p>
        </w:tc>
      </w:tr>
      <w:tr w:rsidR="00C26455" w:rsidRPr="00C26455" w14:paraId="53A21532" w14:textId="77777777" w:rsidTr="0099743F">
        <w:trPr>
          <w:trHeight w:val="397"/>
        </w:trPr>
        <w:tc>
          <w:tcPr>
            <w:tcW w:w="624" w:type="pct"/>
            <w:vMerge/>
            <w:vAlign w:val="center"/>
          </w:tcPr>
          <w:p w14:paraId="1DE94D81" w14:textId="77777777" w:rsidR="002915AD" w:rsidRPr="00C26455" w:rsidRDefault="002915AD">
            <w:pPr>
              <w:pStyle w:val="aff6"/>
            </w:pPr>
          </w:p>
        </w:tc>
        <w:tc>
          <w:tcPr>
            <w:tcW w:w="588" w:type="pct"/>
            <w:vAlign w:val="center"/>
          </w:tcPr>
          <w:p w14:paraId="1A4EFD38" w14:textId="77777777" w:rsidR="002915AD" w:rsidRPr="00C26455" w:rsidRDefault="000939D1">
            <w:pPr>
              <w:pStyle w:val="aff6"/>
            </w:pPr>
            <w:r w:rsidRPr="00C26455">
              <w:t>外观气味</w:t>
            </w:r>
          </w:p>
        </w:tc>
        <w:tc>
          <w:tcPr>
            <w:tcW w:w="3788" w:type="pct"/>
            <w:gridSpan w:val="5"/>
            <w:vAlign w:val="center"/>
          </w:tcPr>
          <w:p w14:paraId="63551F63" w14:textId="77777777" w:rsidR="002915AD" w:rsidRPr="00C26455" w:rsidRDefault="000939D1">
            <w:pPr>
              <w:pStyle w:val="aff6"/>
            </w:pPr>
            <w:r w:rsidRPr="00C26455">
              <w:t>无水氯化镍为黄色固体，带结晶水的水合氯化镍为绿色固体。</w:t>
            </w:r>
          </w:p>
        </w:tc>
      </w:tr>
      <w:tr w:rsidR="00C26455" w:rsidRPr="00C26455" w14:paraId="035E9153" w14:textId="77777777" w:rsidTr="0099743F">
        <w:trPr>
          <w:trHeight w:val="397"/>
        </w:trPr>
        <w:tc>
          <w:tcPr>
            <w:tcW w:w="624" w:type="pct"/>
            <w:vMerge/>
            <w:vAlign w:val="center"/>
          </w:tcPr>
          <w:p w14:paraId="0C13FF27" w14:textId="77777777" w:rsidR="002915AD" w:rsidRPr="00C26455" w:rsidRDefault="002915AD">
            <w:pPr>
              <w:pStyle w:val="aff6"/>
            </w:pPr>
          </w:p>
        </w:tc>
        <w:tc>
          <w:tcPr>
            <w:tcW w:w="588" w:type="pct"/>
            <w:vAlign w:val="center"/>
          </w:tcPr>
          <w:p w14:paraId="7630226D" w14:textId="77777777" w:rsidR="002915AD" w:rsidRPr="00C26455" w:rsidRDefault="000939D1">
            <w:pPr>
              <w:pStyle w:val="aff6"/>
            </w:pPr>
            <w:r w:rsidRPr="00C26455">
              <w:t>溶解性</w:t>
            </w:r>
          </w:p>
        </w:tc>
        <w:tc>
          <w:tcPr>
            <w:tcW w:w="3788" w:type="pct"/>
            <w:gridSpan w:val="5"/>
            <w:vAlign w:val="center"/>
          </w:tcPr>
          <w:p w14:paraId="2FA5B6B2" w14:textId="77777777" w:rsidR="002915AD" w:rsidRPr="00C26455" w:rsidRDefault="000939D1">
            <w:pPr>
              <w:pStyle w:val="aff6"/>
            </w:pPr>
            <w:r w:rsidRPr="00C26455">
              <w:t>溶于水、醇，不溶于大多数有机溶剂。</w:t>
            </w:r>
          </w:p>
        </w:tc>
      </w:tr>
      <w:tr w:rsidR="00C26455" w:rsidRPr="00C26455" w14:paraId="2D8E0637" w14:textId="77777777" w:rsidTr="0099743F">
        <w:trPr>
          <w:trHeight w:val="397"/>
        </w:trPr>
        <w:tc>
          <w:tcPr>
            <w:tcW w:w="624" w:type="pct"/>
            <w:vAlign w:val="center"/>
          </w:tcPr>
          <w:p w14:paraId="5DF9DBA4" w14:textId="77777777" w:rsidR="002915AD" w:rsidRPr="00C26455" w:rsidRDefault="000939D1">
            <w:pPr>
              <w:pStyle w:val="aff6"/>
            </w:pPr>
            <w:r w:rsidRPr="00C26455">
              <w:t>稳定性和危险性</w:t>
            </w:r>
          </w:p>
        </w:tc>
        <w:tc>
          <w:tcPr>
            <w:tcW w:w="4376" w:type="pct"/>
            <w:gridSpan w:val="6"/>
            <w:vAlign w:val="center"/>
          </w:tcPr>
          <w:p w14:paraId="556C0F26" w14:textId="77777777" w:rsidR="002915AD" w:rsidRPr="00C26455" w:rsidRDefault="000939D1">
            <w:pPr>
              <w:pStyle w:val="aff7"/>
              <w:ind w:firstLine="420"/>
            </w:pPr>
            <w:r w:rsidRPr="00C26455">
              <w:t>稳定，接触者可发生接触性皮炎或过敏性湿疹。吸入本品粉尘，可发生支气管炎或支气管肺炎、过敏性肺炎，并可并发肾上腺皮质功能不全。镍化合物属致癌物。</w:t>
            </w:r>
          </w:p>
        </w:tc>
      </w:tr>
      <w:tr w:rsidR="00C26455" w:rsidRPr="00C26455" w14:paraId="2F4A8EAD" w14:textId="77777777" w:rsidTr="0099743F">
        <w:trPr>
          <w:trHeight w:val="397"/>
        </w:trPr>
        <w:tc>
          <w:tcPr>
            <w:tcW w:w="624" w:type="pct"/>
            <w:vAlign w:val="center"/>
          </w:tcPr>
          <w:p w14:paraId="3C91248D" w14:textId="77777777" w:rsidR="002915AD" w:rsidRPr="00C26455" w:rsidRDefault="000939D1">
            <w:pPr>
              <w:pStyle w:val="aff6"/>
            </w:pPr>
            <w:r w:rsidRPr="00C26455">
              <w:t>毒理学</w:t>
            </w:r>
          </w:p>
          <w:p w14:paraId="27341462" w14:textId="77777777" w:rsidR="002915AD" w:rsidRPr="00C26455" w:rsidRDefault="000939D1">
            <w:pPr>
              <w:pStyle w:val="aff6"/>
            </w:pPr>
            <w:r w:rsidRPr="00C26455">
              <w:t>资料</w:t>
            </w:r>
          </w:p>
        </w:tc>
        <w:tc>
          <w:tcPr>
            <w:tcW w:w="4376" w:type="pct"/>
            <w:gridSpan w:val="6"/>
            <w:vAlign w:val="center"/>
          </w:tcPr>
          <w:p w14:paraId="13FEC14E" w14:textId="77777777" w:rsidR="002915AD" w:rsidRPr="00C26455" w:rsidRDefault="000939D1">
            <w:pPr>
              <w:pStyle w:val="aff7"/>
              <w:ind w:firstLine="420"/>
            </w:pPr>
            <w:r w:rsidRPr="00C26455">
              <w:t>本品不燃，与钾发生剧烈反应，受高热分解，放出有毒的烟气。</w:t>
            </w:r>
            <w:r w:rsidRPr="00C26455">
              <w:t>LD</w:t>
            </w:r>
            <w:r w:rsidRPr="00C26455">
              <w:rPr>
                <w:vertAlign w:val="subscript"/>
              </w:rPr>
              <w:t>50</w:t>
            </w:r>
            <w:r w:rsidRPr="00C26455">
              <w:t>：</w:t>
            </w:r>
            <w:r w:rsidRPr="00C26455">
              <w:t>175mg/kg</w:t>
            </w:r>
            <w:r w:rsidRPr="00C26455">
              <w:t>（大鼠经口），</w:t>
            </w:r>
            <w:r w:rsidRPr="00C26455">
              <w:t>186mg/kg</w:t>
            </w:r>
            <w:r w:rsidRPr="00C26455">
              <w:t>（兔经口）。</w:t>
            </w:r>
          </w:p>
        </w:tc>
      </w:tr>
      <w:tr w:rsidR="00C26455" w:rsidRPr="00C26455" w14:paraId="44DA352D" w14:textId="77777777" w:rsidTr="0099743F">
        <w:trPr>
          <w:trHeight w:val="397"/>
        </w:trPr>
        <w:tc>
          <w:tcPr>
            <w:tcW w:w="624" w:type="pct"/>
            <w:vAlign w:val="center"/>
          </w:tcPr>
          <w:p w14:paraId="5A50454F" w14:textId="77777777" w:rsidR="002915AD" w:rsidRPr="00C26455" w:rsidRDefault="000939D1">
            <w:pPr>
              <w:pStyle w:val="aff6"/>
            </w:pPr>
            <w:r w:rsidRPr="00C26455">
              <w:t>主要用途</w:t>
            </w:r>
          </w:p>
        </w:tc>
        <w:tc>
          <w:tcPr>
            <w:tcW w:w="4376" w:type="pct"/>
            <w:gridSpan w:val="6"/>
            <w:vAlign w:val="center"/>
          </w:tcPr>
          <w:p w14:paraId="547FC5F5" w14:textId="77777777" w:rsidR="002915AD" w:rsidRPr="00C26455" w:rsidRDefault="000939D1">
            <w:pPr>
              <w:pStyle w:val="aff7"/>
              <w:ind w:firstLine="420"/>
            </w:pPr>
            <w:r w:rsidRPr="00C26455">
              <w:t>用于镀镍和作氨吸收剂、催化剂等。</w:t>
            </w:r>
          </w:p>
        </w:tc>
      </w:tr>
      <w:tr w:rsidR="00C26455" w:rsidRPr="00C26455" w14:paraId="70D17922" w14:textId="77777777" w:rsidTr="0099743F">
        <w:trPr>
          <w:trHeight w:val="397"/>
        </w:trPr>
        <w:tc>
          <w:tcPr>
            <w:tcW w:w="624" w:type="pct"/>
            <w:vAlign w:val="center"/>
          </w:tcPr>
          <w:p w14:paraId="0236CBC7" w14:textId="77777777" w:rsidR="002915AD" w:rsidRPr="00C26455" w:rsidRDefault="000939D1">
            <w:pPr>
              <w:pStyle w:val="aff6"/>
            </w:pPr>
            <w:r w:rsidRPr="00C26455">
              <w:t>泄漏应急处理</w:t>
            </w:r>
          </w:p>
        </w:tc>
        <w:tc>
          <w:tcPr>
            <w:tcW w:w="4376" w:type="pct"/>
            <w:gridSpan w:val="6"/>
            <w:vAlign w:val="center"/>
          </w:tcPr>
          <w:p w14:paraId="0B344F43" w14:textId="77777777" w:rsidR="002915AD" w:rsidRPr="00C26455" w:rsidRDefault="000939D1">
            <w:pPr>
              <w:pStyle w:val="aff7"/>
              <w:ind w:firstLine="420"/>
            </w:pPr>
            <w:r w:rsidRPr="00C26455">
              <w:t>隔离泄漏污染区，周围设警告标志，建议应急处理人员戴自给式呼吸器，穿化学防护服。不要直接接触泄漏物，避免扬尘，置于袋中转移至安全场所。用水刷洗泄漏污染区，对污染地带进行通风。</w:t>
            </w:r>
          </w:p>
        </w:tc>
      </w:tr>
      <w:tr w:rsidR="00C26455" w:rsidRPr="00C26455" w14:paraId="116E592E" w14:textId="77777777" w:rsidTr="0099743F">
        <w:trPr>
          <w:trHeight w:val="397"/>
        </w:trPr>
        <w:tc>
          <w:tcPr>
            <w:tcW w:w="624" w:type="pct"/>
            <w:vAlign w:val="center"/>
          </w:tcPr>
          <w:p w14:paraId="2F20FC3D" w14:textId="77777777" w:rsidR="002915AD" w:rsidRPr="00C26455" w:rsidRDefault="000939D1">
            <w:pPr>
              <w:pStyle w:val="aff6"/>
            </w:pPr>
            <w:r w:rsidRPr="00C26455">
              <w:rPr>
                <w:szCs w:val="17"/>
              </w:rPr>
              <w:t>储运注意事项</w:t>
            </w:r>
          </w:p>
        </w:tc>
        <w:tc>
          <w:tcPr>
            <w:tcW w:w="4376" w:type="pct"/>
            <w:gridSpan w:val="6"/>
            <w:vAlign w:val="center"/>
          </w:tcPr>
          <w:p w14:paraId="1F797446" w14:textId="77777777" w:rsidR="002915AD" w:rsidRPr="00C26455" w:rsidRDefault="000939D1">
            <w:pPr>
              <w:pStyle w:val="aff7"/>
              <w:ind w:firstLine="420"/>
              <w:rPr>
                <w:szCs w:val="15"/>
              </w:rPr>
            </w:pPr>
            <w:r w:rsidRPr="00C26455">
              <w:rPr>
                <w:szCs w:val="15"/>
              </w:rPr>
              <w:t>储存于阴凉、干燥、通风良好的库房。远离火种、热源。保持容器密封。防止受潮和雨淋。应与碱金属、氧化剂、食用化工原料等分开存放。操作现场不得吸烟、饮水、进食。搬运时要轻装轻卸，防止包装及容器损坏。分装和搬运作业要注意个人防护。</w:t>
            </w:r>
          </w:p>
        </w:tc>
      </w:tr>
      <w:tr w:rsidR="00C26455" w:rsidRPr="00C26455" w14:paraId="76DFFFB0" w14:textId="77777777" w:rsidTr="0099743F">
        <w:trPr>
          <w:trHeight w:val="397"/>
        </w:trPr>
        <w:tc>
          <w:tcPr>
            <w:tcW w:w="624" w:type="pct"/>
            <w:vAlign w:val="center"/>
          </w:tcPr>
          <w:p w14:paraId="515FF295" w14:textId="77777777" w:rsidR="002915AD" w:rsidRPr="00C26455" w:rsidRDefault="000939D1">
            <w:pPr>
              <w:pStyle w:val="aff6"/>
              <w:rPr>
                <w:szCs w:val="17"/>
              </w:rPr>
            </w:pPr>
            <w:r w:rsidRPr="00C26455">
              <w:rPr>
                <w:szCs w:val="17"/>
              </w:rPr>
              <w:t>废弃处置方法</w:t>
            </w:r>
          </w:p>
        </w:tc>
        <w:tc>
          <w:tcPr>
            <w:tcW w:w="4376" w:type="pct"/>
            <w:gridSpan w:val="6"/>
            <w:vAlign w:val="center"/>
          </w:tcPr>
          <w:p w14:paraId="68EA12CC" w14:textId="77777777" w:rsidR="002915AD" w:rsidRPr="00C26455" w:rsidRDefault="000939D1">
            <w:pPr>
              <w:pStyle w:val="aff7"/>
              <w:ind w:firstLine="420"/>
              <w:rPr>
                <w:szCs w:val="15"/>
              </w:rPr>
            </w:pPr>
            <w:r w:rsidRPr="00C26455">
              <w:rPr>
                <w:szCs w:val="15"/>
              </w:rPr>
              <w:t>根据国家和地方有关法规的要求处置。或与厂商或制造商联系，确定处置方法。</w:t>
            </w:r>
          </w:p>
        </w:tc>
      </w:tr>
      <w:tr w:rsidR="00C26455" w:rsidRPr="00C26455" w14:paraId="39AB2758" w14:textId="77777777" w:rsidTr="0099743F">
        <w:trPr>
          <w:trHeight w:val="397"/>
        </w:trPr>
        <w:tc>
          <w:tcPr>
            <w:tcW w:w="624" w:type="pct"/>
            <w:vAlign w:val="center"/>
          </w:tcPr>
          <w:p w14:paraId="0A60EC24" w14:textId="77777777" w:rsidR="002915AD" w:rsidRPr="00C26455" w:rsidRDefault="000939D1">
            <w:pPr>
              <w:pStyle w:val="aff6"/>
            </w:pPr>
            <w:r w:rsidRPr="00C26455">
              <w:t>防护措施</w:t>
            </w:r>
          </w:p>
        </w:tc>
        <w:tc>
          <w:tcPr>
            <w:tcW w:w="4376" w:type="pct"/>
            <w:gridSpan w:val="6"/>
            <w:vAlign w:val="center"/>
          </w:tcPr>
          <w:p w14:paraId="434FD574" w14:textId="77777777" w:rsidR="002915AD" w:rsidRPr="00C26455" w:rsidRDefault="000939D1">
            <w:pPr>
              <w:pStyle w:val="aff7"/>
              <w:ind w:firstLine="420"/>
            </w:pPr>
            <w:r w:rsidRPr="00C26455">
              <w:rPr>
                <w:szCs w:val="17"/>
              </w:rPr>
              <w:t>工程控制</w:t>
            </w:r>
            <w:r w:rsidRPr="00C26455">
              <w:t>：</w:t>
            </w:r>
            <w:r w:rsidRPr="00C26455">
              <w:rPr>
                <w:szCs w:val="15"/>
              </w:rPr>
              <w:t>严加密闭，提供充分的局部排风或全面通风。</w:t>
            </w:r>
          </w:p>
          <w:p w14:paraId="68BC9BB4" w14:textId="77777777" w:rsidR="002915AD" w:rsidRPr="00C26455" w:rsidRDefault="000939D1">
            <w:pPr>
              <w:pStyle w:val="aff7"/>
              <w:ind w:firstLine="420"/>
            </w:pPr>
            <w:r w:rsidRPr="00C26455">
              <w:rPr>
                <w:szCs w:val="17"/>
              </w:rPr>
              <w:t>呼吸系统防护</w:t>
            </w:r>
            <w:r w:rsidRPr="00C26455">
              <w:t>：作业工人应该佩戴防毒口罩。</w:t>
            </w:r>
          </w:p>
          <w:p w14:paraId="26AE3D0E" w14:textId="77777777" w:rsidR="002915AD" w:rsidRPr="00C26455" w:rsidRDefault="000939D1">
            <w:pPr>
              <w:pStyle w:val="aff7"/>
              <w:ind w:firstLine="420"/>
              <w:rPr>
                <w:szCs w:val="17"/>
              </w:rPr>
            </w:pPr>
            <w:r w:rsidRPr="00C26455">
              <w:rPr>
                <w:szCs w:val="17"/>
              </w:rPr>
              <w:t>眼睛防护：戴化学安全防护眼镜。</w:t>
            </w:r>
          </w:p>
          <w:p w14:paraId="056914D0" w14:textId="77777777" w:rsidR="002915AD" w:rsidRPr="00C26455" w:rsidRDefault="000939D1">
            <w:pPr>
              <w:pStyle w:val="aff7"/>
              <w:ind w:firstLine="420"/>
            </w:pPr>
            <w:r w:rsidRPr="00C26455">
              <w:rPr>
                <w:szCs w:val="17"/>
              </w:rPr>
              <w:t>身体防护</w:t>
            </w:r>
            <w:r w:rsidRPr="00C26455">
              <w:t>：</w:t>
            </w:r>
            <w:r w:rsidRPr="00C26455">
              <w:rPr>
                <w:szCs w:val="15"/>
              </w:rPr>
              <w:t>穿相应的防护服。</w:t>
            </w:r>
          </w:p>
          <w:p w14:paraId="2B50110F" w14:textId="77777777" w:rsidR="002915AD" w:rsidRPr="00C26455" w:rsidRDefault="000939D1">
            <w:pPr>
              <w:pStyle w:val="aff7"/>
              <w:ind w:firstLine="420"/>
            </w:pPr>
            <w:r w:rsidRPr="00C26455">
              <w:rPr>
                <w:szCs w:val="17"/>
              </w:rPr>
              <w:t>手防护：</w:t>
            </w:r>
            <w:r w:rsidRPr="00C26455">
              <w:rPr>
                <w:szCs w:val="15"/>
              </w:rPr>
              <w:t>戴防化学品手套。</w:t>
            </w:r>
          </w:p>
        </w:tc>
      </w:tr>
      <w:tr w:rsidR="00C26455" w:rsidRPr="00C26455" w14:paraId="62A105AE" w14:textId="77777777" w:rsidTr="0099743F">
        <w:trPr>
          <w:trHeight w:val="397"/>
        </w:trPr>
        <w:tc>
          <w:tcPr>
            <w:tcW w:w="624" w:type="pct"/>
            <w:vAlign w:val="center"/>
          </w:tcPr>
          <w:p w14:paraId="76112BF7" w14:textId="77777777" w:rsidR="002915AD" w:rsidRPr="00C26455" w:rsidRDefault="000939D1">
            <w:pPr>
              <w:pStyle w:val="aff6"/>
            </w:pPr>
            <w:r w:rsidRPr="00C26455">
              <w:t>急救措施</w:t>
            </w:r>
          </w:p>
        </w:tc>
        <w:tc>
          <w:tcPr>
            <w:tcW w:w="4376" w:type="pct"/>
            <w:gridSpan w:val="6"/>
            <w:vAlign w:val="center"/>
          </w:tcPr>
          <w:p w14:paraId="0BD08A23" w14:textId="77777777" w:rsidR="002915AD" w:rsidRPr="00C26455" w:rsidRDefault="000939D1">
            <w:pPr>
              <w:pStyle w:val="aff7"/>
              <w:ind w:firstLine="420"/>
            </w:pPr>
            <w:r w:rsidRPr="00C26455">
              <w:t>皮肤接触：</w:t>
            </w:r>
            <w:r w:rsidRPr="00C26455">
              <w:rPr>
                <w:szCs w:val="15"/>
              </w:rPr>
              <w:t>用肥皂水及清水彻底冲洗。就医</w:t>
            </w:r>
            <w:r w:rsidRPr="00C26455">
              <w:t>。</w:t>
            </w:r>
          </w:p>
          <w:p w14:paraId="5A50074D" w14:textId="77777777" w:rsidR="002915AD" w:rsidRPr="00C26455" w:rsidRDefault="000939D1">
            <w:pPr>
              <w:pStyle w:val="aff7"/>
              <w:ind w:firstLine="420"/>
            </w:pPr>
            <w:r w:rsidRPr="00C26455">
              <w:rPr>
                <w:szCs w:val="17"/>
              </w:rPr>
              <w:t>眼睛接触：</w:t>
            </w:r>
            <w:r w:rsidRPr="00C26455">
              <w:rPr>
                <w:szCs w:val="15"/>
              </w:rPr>
              <w:t>拉开眼睑，用流动清水冲洗</w:t>
            </w:r>
            <w:r w:rsidRPr="00C26455">
              <w:rPr>
                <w:szCs w:val="15"/>
              </w:rPr>
              <w:t>15</w:t>
            </w:r>
            <w:r w:rsidRPr="00C26455">
              <w:rPr>
                <w:szCs w:val="15"/>
              </w:rPr>
              <w:t>分钟。就医。</w:t>
            </w:r>
          </w:p>
          <w:p w14:paraId="4B3503B7" w14:textId="77777777" w:rsidR="002915AD" w:rsidRPr="00C26455" w:rsidRDefault="000939D1">
            <w:pPr>
              <w:pStyle w:val="aff7"/>
              <w:ind w:firstLine="420"/>
            </w:pPr>
            <w:r w:rsidRPr="00C26455">
              <w:t>吸入：</w:t>
            </w:r>
            <w:r w:rsidRPr="00C26455">
              <w:rPr>
                <w:szCs w:val="15"/>
              </w:rPr>
              <w:t>脱离现场至空气新鲜处。就医</w:t>
            </w:r>
            <w:r w:rsidRPr="00C26455">
              <w:t>。</w:t>
            </w:r>
          </w:p>
          <w:p w14:paraId="4BDC6F27" w14:textId="77777777" w:rsidR="002915AD" w:rsidRPr="00C26455" w:rsidRDefault="000939D1">
            <w:pPr>
              <w:pStyle w:val="aff7"/>
              <w:ind w:firstLine="420"/>
            </w:pPr>
            <w:r w:rsidRPr="00C26455">
              <w:t>食入：误服者，口服牛奶、豆浆或蛋清，洗胃</w:t>
            </w:r>
            <w:r w:rsidRPr="00C26455">
              <w:rPr>
                <w:szCs w:val="15"/>
              </w:rPr>
              <w:t>。就医</w:t>
            </w:r>
            <w:r w:rsidRPr="00C26455">
              <w:t>。</w:t>
            </w:r>
          </w:p>
        </w:tc>
      </w:tr>
      <w:tr w:rsidR="00C26455" w:rsidRPr="00C26455" w14:paraId="6590B676" w14:textId="77777777" w:rsidTr="0099743F">
        <w:trPr>
          <w:trHeight w:val="397"/>
        </w:trPr>
        <w:tc>
          <w:tcPr>
            <w:tcW w:w="624" w:type="pct"/>
            <w:vAlign w:val="center"/>
          </w:tcPr>
          <w:p w14:paraId="5663CE3C" w14:textId="77777777" w:rsidR="002915AD" w:rsidRPr="00C26455" w:rsidRDefault="000939D1">
            <w:pPr>
              <w:pStyle w:val="aff6"/>
            </w:pPr>
            <w:r w:rsidRPr="00C26455">
              <w:t>灭火方法</w:t>
            </w:r>
          </w:p>
        </w:tc>
        <w:tc>
          <w:tcPr>
            <w:tcW w:w="4376" w:type="pct"/>
            <w:gridSpan w:val="6"/>
            <w:vAlign w:val="center"/>
          </w:tcPr>
          <w:p w14:paraId="4DEBAE76" w14:textId="77777777" w:rsidR="002915AD" w:rsidRPr="00C26455" w:rsidRDefault="000939D1">
            <w:pPr>
              <w:pStyle w:val="aff7"/>
              <w:ind w:firstLine="420"/>
            </w:pPr>
            <w:r w:rsidRPr="00C26455">
              <w:rPr>
                <w:szCs w:val="20"/>
              </w:rPr>
              <w:t>不燃</w:t>
            </w:r>
          </w:p>
        </w:tc>
      </w:tr>
    </w:tbl>
    <w:p w14:paraId="405DC512" w14:textId="77777777" w:rsidR="000175CB" w:rsidRDefault="000175CB" w:rsidP="009D6FCD">
      <w:pPr>
        <w:pStyle w:val="24"/>
        <w:spacing w:before="240" w:after="120"/>
        <w:ind w:firstLine="482"/>
      </w:pPr>
    </w:p>
    <w:p w14:paraId="7CA58EE6" w14:textId="77777777" w:rsidR="000175CB" w:rsidRDefault="000175CB" w:rsidP="009D6FCD">
      <w:pPr>
        <w:pStyle w:val="24"/>
        <w:spacing w:before="240" w:after="120"/>
        <w:ind w:firstLine="482"/>
      </w:pPr>
    </w:p>
    <w:p w14:paraId="7BB4C5A6" w14:textId="685E1702" w:rsidR="002915AD" w:rsidRPr="00C26455" w:rsidRDefault="000939D1" w:rsidP="009D6FCD">
      <w:pPr>
        <w:pStyle w:val="24"/>
        <w:spacing w:before="240" w:after="120"/>
        <w:ind w:firstLine="482"/>
      </w:pPr>
      <w:r w:rsidRPr="00C26455">
        <w:rPr>
          <w:rFonts w:hint="eastAsia"/>
        </w:rPr>
        <w:lastRenderedPageBreak/>
        <w:t>表</w:t>
      </w:r>
      <w:r w:rsidR="008B60C9" w:rsidRPr="00C26455">
        <w:rPr>
          <w:rFonts w:hint="eastAsia"/>
        </w:rPr>
        <w:t>6-20</w:t>
      </w:r>
      <w:r w:rsidRPr="00C26455">
        <w:rPr>
          <w:rFonts w:hint="eastAsia"/>
        </w:rPr>
        <w:t xml:space="preserve">             </w:t>
      </w:r>
      <w:r w:rsidRPr="00C26455">
        <w:rPr>
          <w:rFonts w:hint="eastAsia"/>
        </w:rPr>
        <w:t>硫酸镍</w:t>
      </w:r>
      <w:r w:rsidRPr="00C26455">
        <w:t>的理化性质及危险特性表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9"/>
        <w:gridCol w:w="54"/>
        <w:gridCol w:w="991"/>
        <w:gridCol w:w="1513"/>
        <w:gridCol w:w="531"/>
        <w:gridCol w:w="989"/>
        <w:gridCol w:w="274"/>
        <w:gridCol w:w="884"/>
        <w:gridCol w:w="221"/>
        <w:gridCol w:w="1707"/>
      </w:tblGrid>
      <w:tr w:rsidR="00C26455" w:rsidRPr="00C26455" w14:paraId="16C518C2" w14:textId="77777777" w:rsidTr="00D25B16">
        <w:trPr>
          <w:trHeight w:val="397"/>
        </w:trPr>
        <w:tc>
          <w:tcPr>
            <w:tcW w:w="1312" w:type="pct"/>
            <w:gridSpan w:val="3"/>
            <w:vAlign w:val="center"/>
          </w:tcPr>
          <w:p w14:paraId="610F6A03" w14:textId="77777777" w:rsidR="002915AD" w:rsidRPr="00C26455" w:rsidRDefault="000939D1">
            <w:pPr>
              <w:pStyle w:val="affa"/>
              <w:rPr>
                <w:rFonts w:cs="Times New Roman"/>
                <w:color w:val="auto"/>
              </w:rPr>
            </w:pPr>
            <w:r w:rsidRPr="00C26455">
              <w:rPr>
                <w:rFonts w:cs="Times New Roman"/>
                <w:color w:val="auto"/>
              </w:rPr>
              <w:t>物质名称：硫酸镍</w:t>
            </w:r>
          </w:p>
        </w:tc>
        <w:tc>
          <w:tcPr>
            <w:tcW w:w="1993" w:type="pct"/>
            <w:gridSpan w:val="4"/>
            <w:vAlign w:val="center"/>
          </w:tcPr>
          <w:p w14:paraId="2762E6E8" w14:textId="77777777" w:rsidR="002915AD" w:rsidRPr="00C26455" w:rsidRDefault="000939D1">
            <w:pPr>
              <w:pStyle w:val="affa"/>
              <w:rPr>
                <w:rFonts w:cs="Times New Roman"/>
                <w:color w:val="auto"/>
              </w:rPr>
            </w:pPr>
            <w:r w:rsidRPr="00C26455">
              <w:rPr>
                <w:rFonts w:cs="Times New Roman"/>
                <w:color w:val="auto"/>
              </w:rPr>
              <w:t>英文名称：</w:t>
            </w:r>
            <w:r w:rsidRPr="00C26455">
              <w:rPr>
                <w:rFonts w:cs="Times New Roman"/>
                <w:color w:val="auto"/>
              </w:rPr>
              <w:t>Nickel sulfate</w:t>
            </w:r>
          </w:p>
        </w:tc>
        <w:tc>
          <w:tcPr>
            <w:tcW w:w="1695" w:type="pct"/>
            <w:gridSpan w:val="3"/>
            <w:vAlign w:val="center"/>
          </w:tcPr>
          <w:p w14:paraId="184128C0" w14:textId="77777777" w:rsidR="002915AD" w:rsidRPr="00C26455" w:rsidRDefault="000939D1">
            <w:pPr>
              <w:pStyle w:val="affa"/>
              <w:rPr>
                <w:rFonts w:cs="Times New Roman"/>
                <w:color w:val="auto"/>
              </w:rPr>
            </w:pPr>
            <w:r w:rsidRPr="00C26455">
              <w:rPr>
                <w:rFonts w:cs="Times New Roman"/>
                <w:color w:val="auto"/>
              </w:rPr>
              <w:t>CAS NO:7786-81-4</w:t>
            </w:r>
          </w:p>
        </w:tc>
      </w:tr>
      <w:tr w:rsidR="00C26455" w:rsidRPr="00C26455" w14:paraId="7B848023" w14:textId="77777777" w:rsidTr="00D25B16">
        <w:trPr>
          <w:trHeight w:val="397"/>
        </w:trPr>
        <w:tc>
          <w:tcPr>
            <w:tcW w:w="1312" w:type="pct"/>
            <w:gridSpan w:val="3"/>
            <w:vAlign w:val="center"/>
          </w:tcPr>
          <w:p w14:paraId="22537723" w14:textId="77777777" w:rsidR="002915AD" w:rsidRPr="00C26455" w:rsidRDefault="000939D1">
            <w:pPr>
              <w:pStyle w:val="aff6"/>
            </w:pPr>
            <w:r w:rsidRPr="00C26455">
              <w:t>分子式：</w:t>
            </w:r>
            <w:r w:rsidRPr="00C26455">
              <w:t>NiSO</w:t>
            </w:r>
            <w:r w:rsidRPr="00C26455">
              <w:rPr>
                <w:vertAlign w:val="subscript"/>
              </w:rPr>
              <w:t>4</w:t>
            </w:r>
          </w:p>
        </w:tc>
        <w:tc>
          <w:tcPr>
            <w:tcW w:w="1993" w:type="pct"/>
            <w:gridSpan w:val="4"/>
            <w:vAlign w:val="center"/>
          </w:tcPr>
          <w:p w14:paraId="770E3714" w14:textId="77777777" w:rsidR="002915AD" w:rsidRPr="00C26455" w:rsidRDefault="000939D1">
            <w:pPr>
              <w:pStyle w:val="aff6"/>
            </w:pPr>
            <w:r w:rsidRPr="00C26455">
              <w:t>分子量：</w:t>
            </w:r>
            <w:r w:rsidRPr="00C26455">
              <w:t>154.7</w:t>
            </w:r>
          </w:p>
        </w:tc>
        <w:tc>
          <w:tcPr>
            <w:tcW w:w="1695" w:type="pct"/>
            <w:gridSpan w:val="3"/>
            <w:vAlign w:val="center"/>
          </w:tcPr>
          <w:p w14:paraId="7763F166" w14:textId="77777777" w:rsidR="002915AD" w:rsidRPr="00C26455" w:rsidRDefault="000939D1">
            <w:pPr>
              <w:pStyle w:val="aff6"/>
            </w:pPr>
            <w:r w:rsidRPr="00C26455">
              <w:t>危险性类别：皮肤腐蚀</w:t>
            </w:r>
            <w:r w:rsidRPr="00C26455">
              <w:t>/</w:t>
            </w:r>
            <w:r w:rsidRPr="00C26455">
              <w:t>刺激，类别</w:t>
            </w:r>
            <w:r w:rsidRPr="00C26455">
              <w:t>2</w:t>
            </w:r>
          </w:p>
          <w:p w14:paraId="5030CF10" w14:textId="77777777" w:rsidR="002915AD" w:rsidRPr="00C26455" w:rsidRDefault="000939D1">
            <w:pPr>
              <w:pStyle w:val="aff6"/>
            </w:pPr>
            <w:r w:rsidRPr="00C26455">
              <w:t>呼吸道致敏物</w:t>
            </w:r>
            <w:r w:rsidRPr="00C26455">
              <w:rPr>
                <w:rFonts w:hint="eastAsia"/>
              </w:rPr>
              <w:t>，</w:t>
            </w:r>
            <w:r w:rsidRPr="00C26455">
              <w:t>类别</w:t>
            </w:r>
            <w:r w:rsidRPr="00C26455">
              <w:rPr>
                <w:rFonts w:hint="eastAsia"/>
              </w:rPr>
              <w:t>1</w:t>
            </w:r>
          </w:p>
        </w:tc>
      </w:tr>
      <w:tr w:rsidR="00C26455" w:rsidRPr="00C26455" w14:paraId="3E3428EB" w14:textId="77777777" w:rsidTr="00D25B16">
        <w:trPr>
          <w:trHeight w:val="397"/>
        </w:trPr>
        <w:tc>
          <w:tcPr>
            <w:tcW w:w="1312" w:type="pct"/>
            <w:gridSpan w:val="3"/>
            <w:vAlign w:val="center"/>
          </w:tcPr>
          <w:p w14:paraId="2534AB10" w14:textId="77777777" w:rsidR="002915AD" w:rsidRPr="00C26455" w:rsidRDefault="000939D1">
            <w:pPr>
              <w:pStyle w:val="aff6"/>
            </w:pPr>
            <w:r w:rsidRPr="00C26455">
              <w:t>沸点（</w:t>
            </w:r>
            <w:r w:rsidRPr="00C26455">
              <w:t>℃</w:t>
            </w:r>
            <w:r w:rsidRPr="00C26455">
              <w:t>）</w:t>
            </w:r>
          </w:p>
        </w:tc>
        <w:tc>
          <w:tcPr>
            <w:tcW w:w="912" w:type="pct"/>
            <w:vAlign w:val="center"/>
          </w:tcPr>
          <w:p w14:paraId="70935176" w14:textId="77777777" w:rsidR="002915AD" w:rsidRPr="00C26455" w:rsidRDefault="000939D1">
            <w:pPr>
              <w:pStyle w:val="aff6"/>
            </w:pPr>
            <w:r w:rsidRPr="00C26455">
              <w:t>840</w:t>
            </w:r>
          </w:p>
        </w:tc>
        <w:tc>
          <w:tcPr>
            <w:tcW w:w="1081" w:type="pct"/>
            <w:gridSpan w:val="3"/>
            <w:vAlign w:val="center"/>
          </w:tcPr>
          <w:p w14:paraId="5EA9151A" w14:textId="77777777" w:rsidR="002915AD" w:rsidRPr="00C26455" w:rsidRDefault="000939D1">
            <w:pPr>
              <w:pStyle w:val="aff6"/>
            </w:pPr>
            <w:r w:rsidRPr="00C26455">
              <w:t>相对密度（水＝</w:t>
            </w:r>
            <w:r w:rsidRPr="00C26455">
              <w:t>1</w:t>
            </w:r>
            <w:r w:rsidRPr="00C26455">
              <w:t>）</w:t>
            </w:r>
          </w:p>
        </w:tc>
        <w:tc>
          <w:tcPr>
            <w:tcW w:w="1695" w:type="pct"/>
            <w:gridSpan w:val="3"/>
            <w:vAlign w:val="center"/>
          </w:tcPr>
          <w:p w14:paraId="179B5C64" w14:textId="77777777" w:rsidR="002915AD" w:rsidRPr="00C26455" w:rsidRDefault="000939D1">
            <w:pPr>
              <w:pStyle w:val="aff6"/>
            </w:pPr>
            <w:r w:rsidRPr="00C26455">
              <w:t>2.07</w:t>
            </w:r>
          </w:p>
        </w:tc>
      </w:tr>
      <w:tr w:rsidR="00C26455" w:rsidRPr="00C26455" w14:paraId="69F0B757" w14:textId="77777777" w:rsidTr="00D25B16">
        <w:trPr>
          <w:trHeight w:val="397"/>
        </w:trPr>
        <w:tc>
          <w:tcPr>
            <w:tcW w:w="1312" w:type="pct"/>
            <w:gridSpan w:val="3"/>
            <w:vAlign w:val="center"/>
          </w:tcPr>
          <w:p w14:paraId="721288DF" w14:textId="77777777" w:rsidR="002915AD" w:rsidRPr="00C26455" w:rsidRDefault="000939D1">
            <w:pPr>
              <w:pStyle w:val="aff6"/>
            </w:pPr>
            <w:r w:rsidRPr="00C26455">
              <w:t>饱和蒸气压（</w:t>
            </w:r>
            <w:r w:rsidRPr="00C26455">
              <w:t>kPa</w:t>
            </w:r>
            <w:r w:rsidRPr="00C26455">
              <w:t>）</w:t>
            </w:r>
          </w:p>
        </w:tc>
        <w:tc>
          <w:tcPr>
            <w:tcW w:w="912" w:type="pct"/>
            <w:vAlign w:val="center"/>
          </w:tcPr>
          <w:p w14:paraId="4C19DA7B" w14:textId="77777777" w:rsidR="002915AD" w:rsidRPr="00C26455" w:rsidRDefault="000939D1">
            <w:pPr>
              <w:pStyle w:val="aff6"/>
            </w:pPr>
            <w:r w:rsidRPr="00C26455">
              <w:t>5.33(19℃)</w:t>
            </w:r>
          </w:p>
        </w:tc>
        <w:tc>
          <w:tcPr>
            <w:tcW w:w="1081" w:type="pct"/>
            <w:gridSpan w:val="3"/>
            <w:vAlign w:val="center"/>
          </w:tcPr>
          <w:p w14:paraId="16DF8A1C" w14:textId="77777777" w:rsidR="002915AD" w:rsidRPr="00C26455" w:rsidRDefault="000939D1">
            <w:pPr>
              <w:pStyle w:val="aff6"/>
            </w:pPr>
            <w:r w:rsidRPr="00C26455">
              <w:t>熔点（</w:t>
            </w:r>
            <w:r w:rsidRPr="00C26455">
              <w:t>℃</w:t>
            </w:r>
            <w:r w:rsidRPr="00C26455">
              <w:t>）</w:t>
            </w:r>
          </w:p>
        </w:tc>
        <w:tc>
          <w:tcPr>
            <w:tcW w:w="1695" w:type="pct"/>
            <w:gridSpan w:val="3"/>
            <w:vAlign w:val="center"/>
          </w:tcPr>
          <w:p w14:paraId="18C21D74" w14:textId="77777777" w:rsidR="002915AD" w:rsidRPr="00C26455" w:rsidRDefault="000939D1">
            <w:pPr>
              <w:pStyle w:val="aff6"/>
            </w:pPr>
            <w:r w:rsidRPr="00C26455">
              <w:t>31.5</w:t>
            </w:r>
          </w:p>
        </w:tc>
      </w:tr>
      <w:tr w:rsidR="00C26455" w:rsidRPr="00C26455" w14:paraId="66D11467" w14:textId="77777777" w:rsidTr="00D25B16">
        <w:trPr>
          <w:trHeight w:val="397"/>
        </w:trPr>
        <w:tc>
          <w:tcPr>
            <w:tcW w:w="1312" w:type="pct"/>
            <w:gridSpan w:val="3"/>
            <w:vAlign w:val="center"/>
          </w:tcPr>
          <w:p w14:paraId="52B67A64" w14:textId="77777777" w:rsidR="002915AD" w:rsidRPr="00C26455" w:rsidRDefault="000939D1">
            <w:pPr>
              <w:pStyle w:val="aff6"/>
            </w:pPr>
            <w:r w:rsidRPr="00C26455">
              <w:t>蒸气密度（空气＝</w:t>
            </w:r>
            <w:r w:rsidRPr="00C26455">
              <w:t>1</w:t>
            </w:r>
            <w:r w:rsidRPr="00C26455">
              <w:t>）</w:t>
            </w:r>
          </w:p>
        </w:tc>
        <w:tc>
          <w:tcPr>
            <w:tcW w:w="912" w:type="pct"/>
            <w:vAlign w:val="center"/>
          </w:tcPr>
          <w:p w14:paraId="3D823CD9" w14:textId="77777777" w:rsidR="002915AD" w:rsidRPr="00C26455" w:rsidRDefault="000939D1">
            <w:pPr>
              <w:pStyle w:val="aff6"/>
            </w:pPr>
            <w:r w:rsidRPr="00C26455">
              <w:t>1.59</w:t>
            </w:r>
          </w:p>
        </w:tc>
        <w:tc>
          <w:tcPr>
            <w:tcW w:w="1081" w:type="pct"/>
            <w:gridSpan w:val="3"/>
            <w:vAlign w:val="center"/>
          </w:tcPr>
          <w:p w14:paraId="48652799" w14:textId="77777777" w:rsidR="002915AD" w:rsidRPr="00C26455" w:rsidRDefault="000939D1">
            <w:pPr>
              <w:pStyle w:val="aff6"/>
            </w:pPr>
            <w:r w:rsidRPr="00C26455">
              <w:t>溶解性</w:t>
            </w:r>
          </w:p>
        </w:tc>
        <w:tc>
          <w:tcPr>
            <w:tcW w:w="1695" w:type="pct"/>
            <w:gridSpan w:val="3"/>
            <w:vAlign w:val="center"/>
          </w:tcPr>
          <w:p w14:paraId="6BACFF75" w14:textId="77777777" w:rsidR="002915AD" w:rsidRPr="00C26455" w:rsidRDefault="000939D1">
            <w:pPr>
              <w:pStyle w:val="aff6"/>
            </w:pPr>
            <w:r w:rsidRPr="00C26455">
              <w:t>易溶于水，微溶于乙醇、甲醇，其水溶液呈酸性，微溶于酸、氨水。</w:t>
            </w:r>
          </w:p>
        </w:tc>
      </w:tr>
      <w:tr w:rsidR="00C26455" w:rsidRPr="00C26455" w14:paraId="42E20F3A" w14:textId="77777777" w:rsidTr="00D25B16">
        <w:trPr>
          <w:trHeight w:val="397"/>
        </w:trPr>
        <w:tc>
          <w:tcPr>
            <w:tcW w:w="1312" w:type="pct"/>
            <w:gridSpan w:val="3"/>
            <w:vAlign w:val="center"/>
          </w:tcPr>
          <w:p w14:paraId="7E0898A5" w14:textId="77777777" w:rsidR="002915AD" w:rsidRPr="00C26455" w:rsidRDefault="000939D1">
            <w:pPr>
              <w:pStyle w:val="aff6"/>
            </w:pPr>
            <w:r w:rsidRPr="00C26455">
              <w:t>外观与气味</w:t>
            </w:r>
          </w:p>
        </w:tc>
        <w:tc>
          <w:tcPr>
            <w:tcW w:w="3688" w:type="pct"/>
            <w:gridSpan w:val="7"/>
            <w:vAlign w:val="center"/>
          </w:tcPr>
          <w:p w14:paraId="2AD4DAFE" w14:textId="77777777" w:rsidR="002915AD" w:rsidRPr="00C26455" w:rsidRDefault="000939D1">
            <w:pPr>
              <w:pStyle w:val="aff6"/>
            </w:pPr>
            <w:r w:rsidRPr="00C26455">
              <w:t>绿色结晶，正方晶系。</w:t>
            </w:r>
          </w:p>
        </w:tc>
      </w:tr>
      <w:tr w:rsidR="00C26455" w:rsidRPr="00C26455" w14:paraId="3B71E373" w14:textId="77777777" w:rsidTr="00D25B16">
        <w:trPr>
          <w:trHeight w:val="397"/>
        </w:trPr>
        <w:tc>
          <w:tcPr>
            <w:tcW w:w="5000" w:type="pct"/>
            <w:gridSpan w:val="10"/>
            <w:vAlign w:val="center"/>
          </w:tcPr>
          <w:p w14:paraId="756EEC73" w14:textId="77777777" w:rsidR="002915AD" w:rsidRPr="00C26455" w:rsidRDefault="000939D1">
            <w:pPr>
              <w:pStyle w:val="aff6"/>
            </w:pPr>
            <w:r w:rsidRPr="00C26455">
              <w:t>火灾爆炸危险数据</w:t>
            </w:r>
          </w:p>
        </w:tc>
      </w:tr>
      <w:tr w:rsidR="00C26455" w:rsidRPr="00C26455" w14:paraId="68C21761" w14:textId="77777777" w:rsidTr="00D25B16">
        <w:trPr>
          <w:trHeight w:val="397"/>
        </w:trPr>
        <w:tc>
          <w:tcPr>
            <w:tcW w:w="681" w:type="pct"/>
            <w:vAlign w:val="center"/>
          </w:tcPr>
          <w:p w14:paraId="1B2F8D5E" w14:textId="77777777" w:rsidR="002915AD" w:rsidRPr="00C26455" w:rsidRDefault="000939D1">
            <w:pPr>
              <w:pStyle w:val="aff6"/>
            </w:pPr>
            <w:r w:rsidRPr="00C26455">
              <w:t>闪点（</w:t>
            </w:r>
            <w:r w:rsidRPr="00C26455">
              <w:t>℃</w:t>
            </w:r>
            <w:r w:rsidRPr="00C26455">
              <w:t>）</w:t>
            </w:r>
          </w:p>
        </w:tc>
        <w:tc>
          <w:tcPr>
            <w:tcW w:w="631" w:type="pct"/>
            <w:gridSpan w:val="2"/>
            <w:vAlign w:val="center"/>
          </w:tcPr>
          <w:p w14:paraId="0A4F19C8" w14:textId="77777777" w:rsidR="002915AD" w:rsidRPr="00C26455" w:rsidRDefault="000939D1">
            <w:pPr>
              <w:pStyle w:val="aff6"/>
            </w:pPr>
            <w:r w:rsidRPr="00C26455">
              <w:t>/</w:t>
            </w:r>
          </w:p>
        </w:tc>
        <w:tc>
          <w:tcPr>
            <w:tcW w:w="912" w:type="pct"/>
            <w:vAlign w:val="center"/>
          </w:tcPr>
          <w:p w14:paraId="179CBDD7" w14:textId="77777777" w:rsidR="002915AD" w:rsidRPr="00C26455" w:rsidRDefault="000939D1">
            <w:pPr>
              <w:pStyle w:val="aff6"/>
            </w:pPr>
            <w:r w:rsidRPr="00C26455">
              <w:t>爆炸极限</w:t>
            </w:r>
          </w:p>
        </w:tc>
        <w:tc>
          <w:tcPr>
            <w:tcW w:w="2776" w:type="pct"/>
            <w:gridSpan w:val="6"/>
            <w:vAlign w:val="center"/>
          </w:tcPr>
          <w:p w14:paraId="732B8CB6" w14:textId="77777777" w:rsidR="002915AD" w:rsidRPr="00C26455" w:rsidRDefault="000939D1">
            <w:pPr>
              <w:pStyle w:val="aff6"/>
            </w:pPr>
            <w:r w:rsidRPr="00C26455">
              <w:t>/</w:t>
            </w:r>
          </w:p>
        </w:tc>
      </w:tr>
      <w:tr w:rsidR="00C26455" w:rsidRPr="00C26455" w14:paraId="3B1EA37D" w14:textId="77777777" w:rsidTr="00D25B16">
        <w:trPr>
          <w:trHeight w:val="397"/>
        </w:trPr>
        <w:tc>
          <w:tcPr>
            <w:tcW w:w="681" w:type="pct"/>
            <w:vAlign w:val="center"/>
          </w:tcPr>
          <w:p w14:paraId="7907C86A" w14:textId="77777777" w:rsidR="002915AD" w:rsidRPr="00C26455" w:rsidRDefault="000939D1">
            <w:pPr>
              <w:pStyle w:val="aff6"/>
            </w:pPr>
            <w:r w:rsidRPr="00C26455">
              <w:t>灭火方法</w:t>
            </w:r>
          </w:p>
        </w:tc>
        <w:tc>
          <w:tcPr>
            <w:tcW w:w="4319" w:type="pct"/>
            <w:gridSpan w:val="9"/>
            <w:vAlign w:val="center"/>
          </w:tcPr>
          <w:p w14:paraId="3AA08517" w14:textId="77777777" w:rsidR="002915AD" w:rsidRPr="00C26455" w:rsidRDefault="000939D1">
            <w:pPr>
              <w:pStyle w:val="aff6"/>
            </w:pPr>
            <w:r w:rsidRPr="00C26455">
              <w:t>不燃，火场周围可用的灭火介质。</w:t>
            </w:r>
          </w:p>
        </w:tc>
      </w:tr>
      <w:tr w:rsidR="00C26455" w:rsidRPr="00C26455" w14:paraId="65D5AE9B" w14:textId="77777777" w:rsidTr="00D25B16">
        <w:trPr>
          <w:trHeight w:val="397"/>
        </w:trPr>
        <w:tc>
          <w:tcPr>
            <w:tcW w:w="681" w:type="pct"/>
            <w:vAlign w:val="center"/>
          </w:tcPr>
          <w:p w14:paraId="2172CDFA" w14:textId="77777777" w:rsidR="002915AD" w:rsidRPr="00C26455" w:rsidRDefault="000939D1">
            <w:pPr>
              <w:pStyle w:val="aff6"/>
            </w:pPr>
            <w:r w:rsidRPr="00C26455">
              <w:t>危险特性</w:t>
            </w:r>
          </w:p>
        </w:tc>
        <w:tc>
          <w:tcPr>
            <w:tcW w:w="4319" w:type="pct"/>
            <w:gridSpan w:val="9"/>
            <w:vAlign w:val="center"/>
          </w:tcPr>
          <w:p w14:paraId="4C54A1F2" w14:textId="77777777" w:rsidR="002915AD" w:rsidRPr="00C26455" w:rsidRDefault="000939D1">
            <w:pPr>
              <w:pStyle w:val="aff6"/>
            </w:pPr>
            <w:r w:rsidRPr="00C26455">
              <w:t>受高热分解产生有毒的硫化物烟气。</w:t>
            </w:r>
          </w:p>
        </w:tc>
      </w:tr>
      <w:tr w:rsidR="00C26455" w:rsidRPr="00C26455" w14:paraId="5FAE286F" w14:textId="77777777" w:rsidTr="00D25B16">
        <w:trPr>
          <w:trHeight w:val="397"/>
        </w:trPr>
        <w:tc>
          <w:tcPr>
            <w:tcW w:w="5000" w:type="pct"/>
            <w:gridSpan w:val="10"/>
            <w:vAlign w:val="center"/>
          </w:tcPr>
          <w:p w14:paraId="51986D83" w14:textId="77777777" w:rsidR="002915AD" w:rsidRPr="00C26455" w:rsidRDefault="000939D1">
            <w:pPr>
              <w:pStyle w:val="aff6"/>
            </w:pPr>
            <w:r w:rsidRPr="00C26455">
              <w:t>反应活性数据</w:t>
            </w:r>
          </w:p>
        </w:tc>
      </w:tr>
      <w:tr w:rsidR="00C26455" w:rsidRPr="00C26455" w14:paraId="1BF16EDD" w14:textId="77777777" w:rsidTr="00D25B16">
        <w:trPr>
          <w:trHeight w:val="397"/>
        </w:trPr>
        <w:tc>
          <w:tcPr>
            <w:tcW w:w="714" w:type="pct"/>
            <w:gridSpan w:val="2"/>
            <w:vAlign w:val="center"/>
          </w:tcPr>
          <w:p w14:paraId="37520F1B" w14:textId="77777777" w:rsidR="002915AD" w:rsidRPr="00C26455" w:rsidRDefault="000939D1">
            <w:pPr>
              <w:pStyle w:val="aff6"/>
            </w:pPr>
            <w:r w:rsidRPr="00C26455">
              <w:t>稳定性</w:t>
            </w:r>
          </w:p>
        </w:tc>
        <w:tc>
          <w:tcPr>
            <w:tcW w:w="1830" w:type="pct"/>
            <w:gridSpan w:val="3"/>
            <w:vAlign w:val="center"/>
          </w:tcPr>
          <w:p w14:paraId="621A3E0C" w14:textId="77777777" w:rsidR="002915AD" w:rsidRPr="00C26455" w:rsidRDefault="000939D1">
            <w:pPr>
              <w:pStyle w:val="aff6"/>
            </w:pPr>
            <w:r w:rsidRPr="00C26455">
              <w:t>稳定</w:t>
            </w:r>
          </w:p>
        </w:tc>
        <w:tc>
          <w:tcPr>
            <w:tcW w:w="1427" w:type="pct"/>
            <w:gridSpan w:val="4"/>
            <w:vAlign w:val="center"/>
          </w:tcPr>
          <w:p w14:paraId="23CB37E4" w14:textId="77777777" w:rsidR="002915AD" w:rsidRPr="00C26455" w:rsidRDefault="000939D1">
            <w:pPr>
              <w:pStyle w:val="aff6"/>
            </w:pPr>
            <w:r w:rsidRPr="00C26455">
              <w:t>聚合危险</w:t>
            </w:r>
          </w:p>
        </w:tc>
        <w:tc>
          <w:tcPr>
            <w:tcW w:w="1029" w:type="pct"/>
            <w:vAlign w:val="center"/>
          </w:tcPr>
          <w:p w14:paraId="462BDE06" w14:textId="77777777" w:rsidR="002915AD" w:rsidRPr="00C26455" w:rsidRDefault="000939D1">
            <w:pPr>
              <w:pStyle w:val="aff6"/>
            </w:pPr>
            <w:r w:rsidRPr="00C26455">
              <w:t>不能出现</w:t>
            </w:r>
          </w:p>
        </w:tc>
      </w:tr>
      <w:tr w:rsidR="00C26455" w:rsidRPr="00C26455" w14:paraId="7E4BEA97" w14:textId="77777777" w:rsidTr="00D25B16">
        <w:trPr>
          <w:trHeight w:val="397"/>
        </w:trPr>
        <w:tc>
          <w:tcPr>
            <w:tcW w:w="714" w:type="pct"/>
            <w:gridSpan w:val="2"/>
            <w:vAlign w:val="center"/>
          </w:tcPr>
          <w:p w14:paraId="1836D03B" w14:textId="77777777" w:rsidR="002915AD" w:rsidRPr="00C26455" w:rsidRDefault="000939D1">
            <w:pPr>
              <w:pStyle w:val="aff6"/>
            </w:pPr>
            <w:r w:rsidRPr="00C26455">
              <w:t>禁忌物</w:t>
            </w:r>
          </w:p>
        </w:tc>
        <w:tc>
          <w:tcPr>
            <w:tcW w:w="1830" w:type="pct"/>
            <w:gridSpan w:val="3"/>
            <w:vAlign w:val="center"/>
          </w:tcPr>
          <w:p w14:paraId="09DF26E7" w14:textId="77777777" w:rsidR="002915AD" w:rsidRPr="00C26455" w:rsidRDefault="000939D1">
            <w:pPr>
              <w:pStyle w:val="aff6"/>
            </w:pPr>
            <w:r w:rsidRPr="00C26455">
              <w:t>强氧化剂</w:t>
            </w:r>
          </w:p>
        </w:tc>
        <w:tc>
          <w:tcPr>
            <w:tcW w:w="1427" w:type="pct"/>
            <w:gridSpan w:val="4"/>
            <w:vAlign w:val="center"/>
          </w:tcPr>
          <w:p w14:paraId="50E419A0" w14:textId="77777777" w:rsidR="002915AD" w:rsidRPr="00C26455" w:rsidRDefault="000939D1">
            <w:pPr>
              <w:pStyle w:val="aff6"/>
            </w:pPr>
            <w:r w:rsidRPr="00C26455">
              <w:t>燃烧性</w:t>
            </w:r>
          </w:p>
        </w:tc>
        <w:tc>
          <w:tcPr>
            <w:tcW w:w="1029" w:type="pct"/>
            <w:vAlign w:val="center"/>
          </w:tcPr>
          <w:p w14:paraId="59B7E152" w14:textId="77777777" w:rsidR="002915AD" w:rsidRPr="00C26455" w:rsidRDefault="000939D1">
            <w:pPr>
              <w:pStyle w:val="aff6"/>
            </w:pPr>
            <w:r w:rsidRPr="00C26455">
              <w:t>不燃</w:t>
            </w:r>
          </w:p>
        </w:tc>
      </w:tr>
      <w:tr w:rsidR="00C26455" w:rsidRPr="00C26455" w14:paraId="0BF2CBD2" w14:textId="77777777" w:rsidTr="00D25B16">
        <w:trPr>
          <w:trHeight w:val="397"/>
        </w:trPr>
        <w:tc>
          <w:tcPr>
            <w:tcW w:w="5000" w:type="pct"/>
            <w:gridSpan w:val="10"/>
            <w:vAlign w:val="center"/>
          </w:tcPr>
          <w:p w14:paraId="4173A0F6" w14:textId="77777777" w:rsidR="002915AD" w:rsidRPr="00C26455" w:rsidRDefault="000939D1">
            <w:pPr>
              <w:pStyle w:val="aff6"/>
            </w:pPr>
            <w:r w:rsidRPr="00C26455">
              <w:t>健康危害数据</w:t>
            </w:r>
          </w:p>
        </w:tc>
      </w:tr>
      <w:tr w:rsidR="00C26455" w:rsidRPr="00C26455" w14:paraId="316C38E4" w14:textId="77777777" w:rsidTr="00D25B16">
        <w:trPr>
          <w:trHeight w:val="397"/>
        </w:trPr>
        <w:tc>
          <w:tcPr>
            <w:tcW w:w="681" w:type="pct"/>
            <w:vAlign w:val="center"/>
          </w:tcPr>
          <w:p w14:paraId="7C81F194" w14:textId="77777777" w:rsidR="002915AD" w:rsidRPr="00C26455" w:rsidRDefault="000939D1">
            <w:pPr>
              <w:pStyle w:val="aff6"/>
            </w:pPr>
            <w:r w:rsidRPr="00C26455">
              <w:t>侵入途径</w:t>
            </w:r>
          </w:p>
        </w:tc>
        <w:tc>
          <w:tcPr>
            <w:tcW w:w="4319" w:type="pct"/>
            <w:gridSpan w:val="9"/>
            <w:vAlign w:val="center"/>
          </w:tcPr>
          <w:p w14:paraId="201DC71C" w14:textId="77777777" w:rsidR="002915AD" w:rsidRPr="00C26455" w:rsidRDefault="000939D1">
            <w:pPr>
              <w:pStyle w:val="aff6"/>
            </w:pPr>
            <w:r w:rsidRPr="00C26455">
              <w:t>吸入、食入、经皮吸收</w:t>
            </w:r>
          </w:p>
        </w:tc>
      </w:tr>
      <w:tr w:rsidR="00C26455" w:rsidRPr="00C26455" w14:paraId="1EE85526" w14:textId="77777777" w:rsidTr="00D25B16">
        <w:trPr>
          <w:trHeight w:val="397"/>
        </w:trPr>
        <w:tc>
          <w:tcPr>
            <w:tcW w:w="681" w:type="pct"/>
            <w:vAlign w:val="center"/>
          </w:tcPr>
          <w:p w14:paraId="1FCF53C1" w14:textId="77777777" w:rsidR="002915AD" w:rsidRPr="00C26455" w:rsidRDefault="000939D1">
            <w:pPr>
              <w:pStyle w:val="aff6"/>
            </w:pPr>
            <w:r w:rsidRPr="00C26455">
              <w:t>职业接触限值</w:t>
            </w:r>
          </w:p>
        </w:tc>
        <w:tc>
          <w:tcPr>
            <w:tcW w:w="4319" w:type="pct"/>
            <w:gridSpan w:val="9"/>
            <w:vAlign w:val="center"/>
          </w:tcPr>
          <w:p w14:paraId="6FCCCD2E" w14:textId="77777777" w:rsidR="002915AD" w:rsidRPr="00C26455" w:rsidRDefault="000939D1">
            <w:pPr>
              <w:pStyle w:val="aff6"/>
            </w:pPr>
            <w:r w:rsidRPr="00C26455">
              <w:t>中国</w:t>
            </w:r>
            <w:r w:rsidRPr="00C26455">
              <w:t>MAC</w:t>
            </w:r>
            <w:r w:rsidRPr="00C26455">
              <w:t>：</w:t>
            </w:r>
            <w:r w:rsidRPr="00C26455">
              <w:t>0.5mg[Ni]/m</w:t>
            </w:r>
            <w:r w:rsidRPr="00C26455">
              <w:rPr>
                <w:vertAlign w:val="superscript"/>
              </w:rPr>
              <w:t>3</w:t>
            </w:r>
            <w:r w:rsidRPr="00C26455">
              <w:t>，美国</w:t>
            </w:r>
            <w:r w:rsidRPr="00C26455">
              <w:t>TLV-TWA</w:t>
            </w:r>
            <w:r w:rsidRPr="00C26455">
              <w:t>：</w:t>
            </w:r>
            <w:r w:rsidRPr="00C26455">
              <w:t>ACGIH 0.1mg[Ni]/m</w:t>
            </w:r>
            <w:r w:rsidRPr="00C26455">
              <w:rPr>
                <w:vertAlign w:val="superscript"/>
              </w:rPr>
              <w:t>3</w:t>
            </w:r>
          </w:p>
        </w:tc>
      </w:tr>
      <w:tr w:rsidR="00C26455" w:rsidRPr="00C26455" w14:paraId="34A00D3B" w14:textId="77777777" w:rsidTr="00D25B16">
        <w:trPr>
          <w:trHeight w:val="397"/>
        </w:trPr>
        <w:tc>
          <w:tcPr>
            <w:tcW w:w="681" w:type="pct"/>
            <w:vAlign w:val="center"/>
          </w:tcPr>
          <w:p w14:paraId="52175AF6" w14:textId="77777777" w:rsidR="002915AD" w:rsidRPr="00C26455" w:rsidRDefault="000939D1">
            <w:pPr>
              <w:pStyle w:val="aff6"/>
            </w:pPr>
            <w:r w:rsidRPr="00C26455">
              <w:t>健康危害</w:t>
            </w:r>
          </w:p>
        </w:tc>
        <w:tc>
          <w:tcPr>
            <w:tcW w:w="4319" w:type="pct"/>
            <w:gridSpan w:val="9"/>
            <w:vAlign w:val="center"/>
          </w:tcPr>
          <w:p w14:paraId="65096622" w14:textId="77777777" w:rsidR="002915AD" w:rsidRPr="00C26455" w:rsidRDefault="000939D1">
            <w:pPr>
              <w:pStyle w:val="aff6"/>
              <w:jc w:val="both"/>
            </w:pPr>
            <w:r w:rsidRPr="00C26455">
              <w:t>吸入后对呼吸道有刺激性。对本品敏感的个体，可引起哮喘和肺嗜酸细胞增多症，可致支气管炎。粉尘对眼睛有刺激性。皮肤接触可一期变应性皮肤损害，主要表现为皮炎和湿疹。皮损多局限于局部，亦可蔓延至全身，常伴有剧烈的瘙痒，故称为</w:t>
            </w:r>
            <w:r w:rsidRPr="00C26455">
              <w:t>“</w:t>
            </w:r>
            <w:r w:rsidRPr="00C26455">
              <w:t>镍痒症</w:t>
            </w:r>
            <w:r w:rsidRPr="00C26455">
              <w:t>”</w:t>
            </w:r>
            <w:r w:rsidRPr="00C26455">
              <w:t>。摄入大量本品可引起恶心、呕吐和眩晕。镍及其盐类为确认的职业性致癌物。</w:t>
            </w:r>
          </w:p>
        </w:tc>
      </w:tr>
      <w:tr w:rsidR="00C26455" w:rsidRPr="00C26455" w14:paraId="2076C81C" w14:textId="77777777" w:rsidTr="00D25B16">
        <w:trPr>
          <w:trHeight w:val="397"/>
        </w:trPr>
        <w:tc>
          <w:tcPr>
            <w:tcW w:w="681" w:type="pct"/>
            <w:vAlign w:val="center"/>
          </w:tcPr>
          <w:p w14:paraId="7B2852F7" w14:textId="77777777" w:rsidR="002915AD" w:rsidRPr="00C26455" w:rsidRDefault="000939D1">
            <w:pPr>
              <w:pStyle w:val="aff6"/>
            </w:pPr>
            <w:r w:rsidRPr="00C26455">
              <w:t>急救措施</w:t>
            </w:r>
          </w:p>
        </w:tc>
        <w:tc>
          <w:tcPr>
            <w:tcW w:w="4319" w:type="pct"/>
            <w:gridSpan w:val="9"/>
            <w:vAlign w:val="center"/>
          </w:tcPr>
          <w:p w14:paraId="5503D952" w14:textId="77777777" w:rsidR="002915AD" w:rsidRPr="00C26455" w:rsidRDefault="000939D1">
            <w:pPr>
              <w:pStyle w:val="aff6"/>
              <w:jc w:val="both"/>
            </w:pPr>
            <w:r w:rsidRPr="00C26455">
              <w:t>皮肤接触：脱去污染的衣着，用大量流动清水彻底冲洗。</w:t>
            </w:r>
          </w:p>
          <w:p w14:paraId="0FB507EB" w14:textId="77777777" w:rsidR="002915AD" w:rsidRPr="00C26455" w:rsidRDefault="000939D1">
            <w:pPr>
              <w:pStyle w:val="aff6"/>
              <w:jc w:val="both"/>
            </w:pPr>
            <w:r w:rsidRPr="00C26455">
              <w:t>眼睛接触：立即翻开上下眼睑，用流动清水或生理盐水冲洗。就医。</w:t>
            </w:r>
          </w:p>
          <w:p w14:paraId="2EFD6FC7" w14:textId="77777777" w:rsidR="002915AD" w:rsidRPr="00C26455" w:rsidRDefault="000939D1">
            <w:pPr>
              <w:pStyle w:val="aff6"/>
              <w:jc w:val="both"/>
            </w:pPr>
            <w:r w:rsidRPr="00C26455">
              <w:t>吸入：迅速脱离现场至空气新鲜处。保持呼吸道通畅。呼吸困难时给输氧。呼吸停止时，立即进行人工呼吸。就医。</w:t>
            </w:r>
          </w:p>
          <w:p w14:paraId="4BB601FB" w14:textId="77777777" w:rsidR="002915AD" w:rsidRPr="00C26455" w:rsidRDefault="000939D1">
            <w:pPr>
              <w:pStyle w:val="aff6"/>
              <w:jc w:val="both"/>
            </w:pPr>
            <w:r w:rsidRPr="00C26455">
              <w:t>食入：误服者漱口，给饮牛奶或蛋清，就医。</w:t>
            </w:r>
          </w:p>
        </w:tc>
      </w:tr>
      <w:tr w:rsidR="00C26455" w:rsidRPr="00C26455" w14:paraId="4AB03F7A" w14:textId="77777777" w:rsidTr="00D25B16">
        <w:trPr>
          <w:trHeight w:val="397"/>
        </w:trPr>
        <w:tc>
          <w:tcPr>
            <w:tcW w:w="681" w:type="pct"/>
            <w:vAlign w:val="center"/>
          </w:tcPr>
          <w:p w14:paraId="07E7B06B" w14:textId="77777777" w:rsidR="002915AD" w:rsidRPr="00C26455" w:rsidRDefault="000939D1">
            <w:pPr>
              <w:pStyle w:val="aff6"/>
            </w:pPr>
            <w:r w:rsidRPr="00C26455">
              <w:t>储运注意事项</w:t>
            </w:r>
          </w:p>
        </w:tc>
        <w:tc>
          <w:tcPr>
            <w:tcW w:w="4319" w:type="pct"/>
            <w:gridSpan w:val="9"/>
            <w:vAlign w:val="center"/>
          </w:tcPr>
          <w:p w14:paraId="5E67AEF8" w14:textId="77777777" w:rsidR="002915AD" w:rsidRPr="00C26455" w:rsidRDefault="000939D1">
            <w:pPr>
              <w:pStyle w:val="aff6"/>
              <w:jc w:val="both"/>
            </w:pPr>
            <w:r w:rsidRPr="00C26455">
              <w:t>存储于阴凉、干燥、通风良好的库房。远离火种、热源。包装必须完整密封，防止吸潮。应与氧化剂分开存放。搬运时要</w:t>
            </w:r>
            <w:r w:rsidRPr="00C26455">
              <w:rPr>
                <w:szCs w:val="15"/>
              </w:rPr>
              <w:t>轻装轻卸，防止包装及容器损坏。</w:t>
            </w:r>
          </w:p>
        </w:tc>
      </w:tr>
      <w:tr w:rsidR="00C26455" w:rsidRPr="00C26455" w14:paraId="60ED4445" w14:textId="77777777" w:rsidTr="00D25B16">
        <w:trPr>
          <w:trHeight w:val="397"/>
        </w:trPr>
        <w:tc>
          <w:tcPr>
            <w:tcW w:w="681" w:type="pct"/>
            <w:vAlign w:val="center"/>
          </w:tcPr>
          <w:p w14:paraId="66800DED" w14:textId="77777777" w:rsidR="002915AD" w:rsidRPr="00C26455" w:rsidRDefault="000939D1">
            <w:pPr>
              <w:pStyle w:val="aff6"/>
            </w:pPr>
            <w:r w:rsidRPr="00C26455">
              <w:t>泄漏应急处理</w:t>
            </w:r>
          </w:p>
        </w:tc>
        <w:tc>
          <w:tcPr>
            <w:tcW w:w="4319" w:type="pct"/>
            <w:gridSpan w:val="9"/>
            <w:vAlign w:val="center"/>
          </w:tcPr>
          <w:p w14:paraId="59A3186F" w14:textId="77777777" w:rsidR="002915AD" w:rsidRPr="00C26455" w:rsidRDefault="000939D1">
            <w:pPr>
              <w:pStyle w:val="aff6"/>
              <w:jc w:val="both"/>
            </w:pPr>
            <w:r w:rsidRPr="00C26455">
              <w:t>戴好防毒面具和手套。用大量水冲洗，经稀释的洗液放入废水系统。如大量泄漏，收集回用或无害化处理后废弃。</w:t>
            </w:r>
          </w:p>
        </w:tc>
      </w:tr>
      <w:tr w:rsidR="00C26455" w:rsidRPr="00C26455" w14:paraId="47456C04" w14:textId="77777777" w:rsidTr="00D25B16">
        <w:trPr>
          <w:trHeight w:val="397"/>
        </w:trPr>
        <w:tc>
          <w:tcPr>
            <w:tcW w:w="681" w:type="pct"/>
            <w:vAlign w:val="center"/>
          </w:tcPr>
          <w:p w14:paraId="09610521" w14:textId="77777777" w:rsidR="002915AD" w:rsidRPr="00C26455" w:rsidRDefault="000939D1">
            <w:pPr>
              <w:pStyle w:val="aff6"/>
            </w:pPr>
            <w:r w:rsidRPr="00C26455">
              <w:t>工程控制</w:t>
            </w:r>
          </w:p>
        </w:tc>
        <w:tc>
          <w:tcPr>
            <w:tcW w:w="4319" w:type="pct"/>
            <w:gridSpan w:val="9"/>
            <w:vAlign w:val="center"/>
          </w:tcPr>
          <w:p w14:paraId="6A0E7257" w14:textId="77777777" w:rsidR="002915AD" w:rsidRPr="00C26455" w:rsidRDefault="000939D1">
            <w:pPr>
              <w:pStyle w:val="aff6"/>
              <w:jc w:val="both"/>
            </w:pPr>
            <w:r w:rsidRPr="00C26455">
              <w:t>生产过程密闭，加强通风。</w:t>
            </w:r>
          </w:p>
        </w:tc>
      </w:tr>
      <w:tr w:rsidR="00C26455" w:rsidRPr="00C26455" w14:paraId="35DB015F" w14:textId="77777777" w:rsidTr="00D25B16">
        <w:trPr>
          <w:trHeight w:val="397"/>
        </w:trPr>
        <w:tc>
          <w:tcPr>
            <w:tcW w:w="681" w:type="pct"/>
            <w:vAlign w:val="center"/>
          </w:tcPr>
          <w:p w14:paraId="4D4DAB52" w14:textId="77777777" w:rsidR="002915AD" w:rsidRPr="00C26455" w:rsidRDefault="000939D1">
            <w:pPr>
              <w:pStyle w:val="aff6"/>
            </w:pPr>
            <w:r w:rsidRPr="00C26455">
              <w:t>呼吸系统防护</w:t>
            </w:r>
          </w:p>
        </w:tc>
        <w:tc>
          <w:tcPr>
            <w:tcW w:w="2459" w:type="pct"/>
            <w:gridSpan w:val="5"/>
            <w:vAlign w:val="center"/>
          </w:tcPr>
          <w:p w14:paraId="37B248C6" w14:textId="77777777" w:rsidR="002915AD" w:rsidRPr="00C26455" w:rsidRDefault="000939D1">
            <w:pPr>
              <w:pStyle w:val="aff6"/>
            </w:pPr>
            <w:r w:rsidRPr="00C26455">
              <w:t>作业工人应戴口罩。</w:t>
            </w:r>
          </w:p>
        </w:tc>
        <w:tc>
          <w:tcPr>
            <w:tcW w:w="698" w:type="pct"/>
            <w:gridSpan w:val="2"/>
            <w:vAlign w:val="center"/>
          </w:tcPr>
          <w:p w14:paraId="4D9EA18E" w14:textId="77777777" w:rsidR="002915AD" w:rsidRPr="00C26455" w:rsidRDefault="000939D1">
            <w:pPr>
              <w:pStyle w:val="aff6"/>
              <w:jc w:val="both"/>
            </w:pPr>
            <w:r w:rsidRPr="00C26455">
              <w:t>身体防护</w:t>
            </w:r>
          </w:p>
        </w:tc>
        <w:tc>
          <w:tcPr>
            <w:tcW w:w="1162" w:type="pct"/>
            <w:gridSpan w:val="2"/>
            <w:vAlign w:val="center"/>
          </w:tcPr>
          <w:p w14:paraId="59A8A551" w14:textId="77777777" w:rsidR="002915AD" w:rsidRPr="00C26455" w:rsidRDefault="000939D1">
            <w:pPr>
              <w:pStyle w:val="aff6"/>
            </w:pPr>
            <w:r w:rsidRPr="00C26455">
              <w:t>穿工作服。</w:t>
            </w:r>
          </w:p>
        </w:tc>
      </w:tr>
      <w:tr w:rsidR="00C26455" w:rsidRPr="00C26455" w14:paraId="54191F19" w14:textId="77777777" w:rsidTr="00D25B16">
        <w:trPr>
          <w:trHeight w:val="397"/>
        </w:trPr>
        <w:tc>
          <w:tcPr>
            <w:tcW w:w="681" w:type="pct"/>
            <w:vAlign w:val="center"/>
          </w:tcPr>
          <w:p w14:paraId="2DD07766" w14:textId="77777777" w:rsidR="002915AD" w:rsidRPr="00C26455" w:rsidRDefault="000939D1">
            <w:pPr>
              <w:pStyle w:val="aff6"/>
            </w:pPr>
            <w:r w:rsidRPr="00C26455">
              <w:t>手防护</w:t>
            </w:r>
          </w:p>
        </w:tc>
        <w:tc>
          <w:tcPr>
            <w:tcW w:w="2459" w:type="pct"/>
            <w:gridSpan w:val="5"/>
            <w:vAlign w:val="center"/>
          </w:tcPr>
          <w:p w14:paraId="31814E62" w14:textId="77777777" w:rsidR="002915AD" w:rsidRPr="00C26455" w:rsidRDefault="000939D1">
            <w:pPr>
              <w:pStyle w:val="aff6"/>
            </w:pPr>
            <w:r w:rsidRPr="00C26455">
              <w:t>必要时戴防护手套。</w:t>
            </w:r>
          </w:p>
        </w:tc>
        <w:tc>
          <w:tcPr>
            <w:tcW w:w="698" w:type="pct"/>
            <w:gridSpan w:val="2"/>
            <w:vAlign w:val="center"/>
          </w:tcPr>
          <w:p w14:paraId="48A8E6A2" w14:textId="77777777" w:rsidR="002915AD" w:rsidRPr="00C26455" w:rsidRDefault="000939D1">
            <w:pPr>
              <w:pStyle w:val="aff6"/>
            </w:pPr>
            <w:r w:rsidRPr="00C26455">
              <w:t>眼睛防护</w:t>
            </w:r>
          </w:p>
        </w:tc>
        <w:tc>
          <w:tcPr>
            <w:tcW w:w="1162" w:type="pct"/>
            <w:gridSpan w:val="2"/>
            <w:vAlign w:val="center"/>
          </w:tcPr>
          <w:p w14:paraId="12A4B74F" w14:textId="77777777" w:rsidR="002915AD" w:rsidRPr="00C26455" w:rsidRDefault="000939D1">
            <w:pPr>
              <w:pStyle w:val="aff6"/>
            </w:pPr>
            <w:r w:rsidRPr="00C26455">
              <w:t>可采用安全面罩。</w:t>
            </w:r>
          </w:p>
        </w:tc>
      </w:tr>
    </w:tbl>
    <w:p w14:paraId="62CAF445" w14:textId="0301C952" w:rsidR="002915AD" w:rsidRPr="00C26455" w:rsidRDefault="000939D1" w:rsidP="009D6FCD">
      <w:pPr>
        <w:pStyle w:val="24"/>
        <w:spacing w:before="240" w:after="120"/>
        <w:ind w:firstLine="482"/>
      </w:pPr>
      <w:r w:rsidRPr="00C26455">
        <w:rPr>
          <w:rFonts w:hint="eastAsia"/>
        </w:rPr>
        <w:lastRenderedPageBreak/>
        <w:t>表</w:t>
      </w:r>
      <w:r w:rsidR="008B60C9" w:rsidRPr="00C26455">
        <w:rPr>
          <w:rFonts w:hint="eastAsia"/>
        </w:rPr>
        <w:t>6-21</w:t>
      </w:r>
      <w:r w:rsidRPr="00C26455">
        <w:rPr>
          <w:rFonts w:hint="eastAsia"/>
        </w:rPr>
        <w:t xml:space="preserve">                </w:t>
      </w:r>
      <w:r w:rsidRPr="00C26455">
        <w:rPr>
          <w:rFonts w:hAnsi="宋体" w:hint="eastAsia"/>
        </w:rPr>
        <w:t>铬酸</w:t>
      </w:r>
      <w:r w:rsidRPr="00C26455">
        <w:rPr>
          <w:rFonts w:hint="eastAsia"/>
        </w:rPr>
        <w:t>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0"/>
        <w:gridCol w:w="1027"/>
        <w:gridCol w:w="2946"/>
        <w:gridCol w:w="1188"/>
        <w:gridCol w:w="2262"/>
      </w:tblGrid>
      <w:tr w:rsidR="00C26455" w:rsidRPr="00C26455" w14:paraId="1CE5CF16" w14:textId="77777777" w:rsidTr="0099743F">
        <w:trPr>
          <w:trHeight w:val="397"/>
        </w:trPr>
        <w:tc>
          <w:tcPr>
            <w:tcW w:w="1144" w:type="pct"/>
            <w:gridSpan w:val="2"/>
            <w:vAlign w:val="center"/>
          </w:tcPr>
          <w:p w14:paraId="1F09F461" w14:textId="77777777" w:rsidR="002915AD" w:rsidRPr="00C26455" w:rsidRDefault="000939D1">
            <w:pPr>
              <w:pStyle w:val="affa"/>
              <w:rPr>
                <w:color w:val="auto"/>
              </w:rPr>
            </w:pPr>
            <w:r w:rsidRPr="00C26455">
              <w:rPr>
                <w:rFonts w:hint="eastAsia"/>
                <w:color w:val="auto"/>
              </w:rPr>
              <w:t>品名</w:t>
            </w:r>
          </w:p>
        </w:tc>
        <w:tc>
          <w:tcPr>
            <w:tcW w:w="1776" w:type="pct"/>
            <w:vAlign w:val="center"/>
          </w:tcPr>
          <w:p w14:paraId="5BF0E3A3" w14:textId="77777777" w:rsidR="002915AD" w:rsidRPr="00C26455" w:rsidRDefault="000939D1">
            <w:pPr>
              <w:pStyle w:val="affa"/>
              <w:rPr>
                <w:color w:val="auto"/>
              </w:rPr>
            </w:pPr>
            <w:r w:rsidRPr="00C26455">
              <w:rPr>
                <w:rFonts w:hint="eastAsia"/>
                <w:color w:val="auto"/>
              </w:rPr>
              <w:t>铬酸溶液</w:t>
            </w:r>
          </w:p>
        </w:tc>
        <w:tc>
          <w:tcPr>
            <w:tcW w:w="716" w:type="pct"/>
            <w:vAlign w:val="center"/>
          </w:tcPr>
          <w:p w14:paraId="4359B91C" w14:textId="77777777" w:rsidR="002915AD" w:rsidRPr="00C26455" w:rsidRDefault="000939D1">
            <w:pPr>
              <w:pStyle w:val="affa"/>
              <w:rPr>
                <w:color w:val="auto"/>
              </w:rPr>
            </w:pPr>
            <w:r w:rsidRPr="00C26455">
              <w:rPr>
                <w:rFonts w:hint="eastAsia"/>
                <w:color w:val="auto"/>
              </w:rPr>
              <w:t>分子式</w:t>
            </w:r>
          </w:p>
        </w:tc>
        <w:tc>
          <w:tcPr>
            <w:tcW w:w="1364" w:type="pct"/>
            <w:vAlign w:val="center"/>
          </w:tcPr>
          <w:p w14:paraId="641F394B" w14:textId="77777777" w:rsidR="002915AD" w:rsidRPr="00C26455" w:rsidRDefault="000939D1">
            <w:pPr>
              <w:pStyle w:val="affa"/>
              <w:rPr>
                <w:color w:val="auto"/>
              </w:rPr>
            </w:pPr>
            <w:r w:rsidRPr="00C26455">
              <w:rPr>
                <w:color w:val="auto"/>
              </w:rPr>
              <w:t>H</w:t>
            </w:r>
            <w:r w:rsidRPr="00C26455">
              <w:rPr>
                <w:color w:val="auto"/>
                <w:vertAlign w:val="subscript"/>
              </w:rPr>
              <w:t>2</w:t>
            </w:r>
            <w:r w:rsidRPr="00C26455">
              <w:rPr>
                <w:color w:val="auto"/>
              </w:rPr>
              <w:t>CrO</w:t>
            </w:r>
            <w:r w:rsidRPr="00C26455">
              <w:rPr>
                <w:rFonts w:hint="eastAsia"/>
                <w:color w:val="auto"/>
                <w:vertAlign w:val="subscript"/>
              </w:rPr>
              <w:t>4</w:t>
            </w:r>
          </w:p>
        </w:tc>
      </w:tr>
      <w:tr w:rsidR="00C26455" w:rsidRPr="00C26455" w14:paraId="7EC1DC92" w14:textId="77777777" w:rsidTr="0099743F">
        <w:trPr>
          <w:trHeight w:val="397"/>
        </w:trPr>
        <w:tc>
          <w:tcPr>
            <w:tcW w:w="525" w:type="pct"/>
            <w:vMerge w:val="restart"/>
            <w:vAlign w:val="center"/>
          </w:tcPr>
          <w:p w14:paraId="3746347E" w14:textId="77777777" w:rsidR="002915AD" w:rsidRPr="00C26455" w:rsidRDefault="000939D1">
            <w:pPr>
              <w:pStyle w:val="aff6"/>
              <w:rPr>
                <w:bCs/>
              </w:rPr>
            </w:pPr>
            <w:r w:rsidRPr="00C26455">
              <w:rPr>
                <w:rFonts w:hint="eastAsia"/>
                <w:bCs/>
              </w:rPr>
              <w:t>理化性质</w:t>
            </w:r>
          </w:p>
        </w:tc>
        <w:tc>
          <w:tcPr>
            <w:tcW w:w="619" w:type="pct"/>
            <w:vAlign w:val="center"/>
          </w:tcPr>
          <w:p w14:paraId="1B5893C7" w14:textId="77777777" w:rsidR="002915AD" w:rsidRPr="00C26455" w:rsidRDefault="000939D1">
            <w:pPr>
              <w:pStyle w:val="aff6"/>
              <w:rPr>
                <w:bCs/>
              </w:rPr>
            </w:pPr>
            <w:r w:rsidRPr="00C26455">
              <w:rPr>
                <w:rFonts w:hint="eastAsia"/>
                <w:bCs/>
              </w:rPr>
              <w:t>分子量</w:t>
            </w:r>
          </w:p>
        </w:tc>
        <w:tc>
          <w:tcPr>
            <w:tcW w:w="1776" w:type="pct"/>
            <w:vAlign w:val="center"/>
          </w:tcPr>
          <w:p w14:paraId="3029F024" w14:textId="77777777" w:rsidR="002915AD" w:rsidRPr="00C26455" w:rsidRDefault="000939D1">
            <w:pPr>
              <w:pStyle w:val="aff6"/>
              <w:rPr>
                <w:bCs/>
              </w:rPr>
            </w:pPr>
            <w:r w:rsidRPr="00C26455">
              <w:rPr>
                <w:rFonts w:hint="eastAsia"/>
                <w:bCs/>
              </w:rPr>
              <w:t>118.02</w:t>
            </w:r>
          </w:p>
        </w:tc>
        <w:tc>
          <w:tcPr>
            <w:tcW w:w="716" w:type="pct"/>
            <w:vAlign w:val="center"/>
          </w:tcPr>
          <w:p w14:paraId="53EE6D6B" w14:textId="77777777" w:rsidR="002915AD" w:rsidRPr="00C26455" w:rsidRDefault="000939D1">
            <w:pPr>
              <w:pStyle w:val="aff6"/>
              <w:rPr>
                <w:bCs/>
              </w:rPr>
            </w:pPr>
            <w:r w:rsidRPr="00C26455">
              <w:rPr>
                <w:rFonts w:hint="eastAsia"/>
                <w:bCs/>
              </w:rPr>
              <w:t>熔点</w:t>
            </w:r>
          </w:p>
        </w:tc>
        <w:tc>
          <w:tcPr>
            <w:tcW w:w="1364" w:type="pct"/>
            <w:vAlign w:val="center"/>
          </w:tcPr>
          <w:p w14:paraId="7CE881A0" w14:textId="77777777" w:rsidR="002915AD" w:rsidRPr="00C26455" w:rsidRDefault="000939D1">
            <w:pPr>
              <w:pStyle w:val="aff6"/>
              <w:ind w:left="960"/>
              <w:rPr>
                <w:bCs/>
              </w:rPr>
            </w:pPr>
            <w:r w:rsidRPr="00C26455">
              <w:rPr>
                <w:bCs/>
              </w:rPr>
              <w:t>196°C</w:t>
            </w:r>
          </w:p>
        </w:tc>
      </w:tr>
      <w:tr w:rsidR="00C26455" w:rsidRPr="00C26455" w14:paraId="50486425" w14:textId="77777777" w:rsidTr="0099743F">
        <w:trPr>
          <w:trHeight w:val="397"/>
        </w:trPr>
        <w:tc>
          <w:tcPr>
            <w:tcW w:w="525" w:type="pct"/>
            <w:vMerge/>
            <w:vAlign w:val="center"/>
          </w:tcPr>
          <w:p w14:paraId="6E37BA35" w14:textId="77777777" w:rsidR="002915AD" w:rsidRPr="00C26455" w:rsidRDefault="002915AD">
            <w:pPr>
              <w:pStyle w:val="aff6"/>
              <w:ind w:left="960"/>
              <w:rPr>
                <w:bCs/>
              </w:rPr>
            </w:pPr>
          </w:p>
        </w:tc>
        <w:tc>
          <w:tcPr>
            <w:tcW w:w="619" w:type="pct"/>
            <w:vAlign w:val="center"/>
          </w:tcPr>
          <w:p w14:paraId="6AEF761E" w14:textId="77777777" w:rsidR="002915AD" w:rsidRPr="00C26455" w:rsidRDefault="000939D1">
            <w:pPr>
              <w:pStyle w:val="aff6"/>
              <w:rPr>
                <w:bCs/>
              </w:rPr>
            </w:pPr>
            <w:r w:rsidRPr="00C26455">
              <w:rPr>
                <w:rFonts w:hint="eastAsia"/>
                <w:bCs/>
              </w:rPr>
              <w:t>外观</w:t>
            </w:r>
          </w:p>
        </w:tc>
        <w:tc>
          <w:tcPr>
            <w:tcW w:w="3856" w:type="pct"/>
            <w:gridSpan w:val="3"/>
            <w:vAlign w:val="center"/>
          </w:tcPr>
          <w:p w14:paraId="7F934844" w14:textId="77777777" w:rsidR="002915AD" w:rsidRPr="00C26455" w:rsidRDefault="000939D1">
            <w:pPr>
              <w:pStyle w:val="aff6"/>
              <w:rPr>
                <w:bCs/>
              </w:rPr>
            </w:pPr>
            <w:r w:rsidRPr="00C26455">
              <w:rPr>
                <w:rFonts w:hint="eastAsia"/>
                <w:bCs/>
              </w:rPr>
              <w:t>桔红色液体</w:t>
            </w:r>
          </w:p>
        </w:tc>
      </w:tr>
      <w:tr w:rsidR="00C26455" w:rsidRPr="00C26455" w14:paraId="7141A06F" w14:textId="77777777" w:rsidTr="0099743F">
        <w:trPr>
          <w:trHeight w:val="397"/>
        </w:trPr>
        <w:tc>
          <w:tcPr>
            <w:tcW w:w="525" w:type="pct"/>
            <w:vAlign w:val="center"/>
          </w:tcPr>
          <w:p w14:paraId="0436BAA2" w14:textId="77777777" w:rsidR="002915AD" w:rsidRPr="00C26455" w:rsidRDefault="000939D1">
            <w:pPr>
              <w:pStyle w:val="aff6"/>
              <w:rPr>
                <w:bCs/>
                <w:spacing w:val="-4"/>
              </w:rPr>
            </w:pPr>
            <w:r w:rsidRPr="00C26455">
              <w:rPr>
                <w:rFonts w:hint="eastAsia"/>
                <w:bCs/>
                <w:spacing w:val="-4"/>
              </w:rPr>
              <w:t>化学性质</w:t>
            </w:r>
          </w:p>
        </w:tc>
        <w:tc>
          <w:tcPr>
            <w:tcW w:w="4475" w:type="pct"/>
            <w:gridSpan w:val="4"/>
            <w:vAlign w:val="center"/>
          </w:tcPr>
          <w:p w14:paraId="42A28E80" w14:textId="77777777" w:rsidR="002915AD" w:rsidRPr="00C26455" w:rsidRDefault="000939D1">
            <w:pPr>
              <w:pStyle w:val="aff6"/>
              <w:jc w:val="both"/>
              <w:rPr>
                <w:bCs/>
                <w:spacing w:val="-4"/>
              </w:rPr>
            </w:pPr>
            <w:r w:rsidRPr="00C26455">
              <w:rPr>
                <w:rFonts w:hint="eastAsia"/>
                <w:bCs/>
                <w:spacing w:val="8"/>
              </w:rPr>
              <w:t>铬酸仅仅存在于溶液中。由三氧化铬溶于水中而得。其溶液用于镀铬。是假想的三氧化铬的水合物。只会呈溶液或盐类而存在。</w:t>
            </w:r>
          </w:p>
        </w:tc>
      </w:tr>
      <w:tr w:rsidR="00C26455" w:rsidRPr="00C26455" w14:paraId="423CD0CB" w14:textId="77777777" w:rsidTr="0099743F">
        <w:trPr>
          <w:trHeight w:val="397"/>
        </w:trPr>
        <w:tc>
          <w:tcPr>
            <w:tcW w:w="525" w:type="pct"/>
            <w:vAlign w:val="center"/>
          </w:tcPr>
          <w:p w14:paraId="7DB4BDA7" w14:textId="77777777" w:rsidR="002915AD" w:rsidRPr="00C26455" w:rsidRDefault="000939D1">
            <w:pPr>
              <w:pStyle w:val="aff6"/>
              <w:rPr>
                <w:bCs/>
                <w:spacing w:val="-4"/>
              </w:rPr>
            </w:pPr>
            <w:r w:rsidRPr="00C26455">
              <w:rPr>
                <w:rFonts w:hint="eastAsia"/>
                <w:bCs/>
              </w:rPr>
              <w:t>毒理学资料</w:t>
            </w:r>
          </w:p>
        </w:tc>
        <w:tc>
          <w:tcPr>
            <w:tcW w:w="4475" w:type="pct"/>
            <w:gridSpan w:val="4"/>
            <w:vAlign w:val="center"/>
          </w:tcPr>
          <w:p w14:paraId="19DCAF46" w14:textId="77777777" w:rsidR="002915AD" w:rsidRPr="00C26455" w:rsidRDefault="000939D1">
            <w:pPr>
              <w:pStyle w:val="aff6"/>
              <w:ind w:left="960"/>
              <w:rPr>
                <w:bCs/>
                <w:spacing w:val="-4"/>
              </w:rPr>
            </w:pPr>
            <w:r w:rsidRPr="00C26455">
              <w:rPr>
                <w:rFonts w:hint="eastAsia"/>
                <w:bCs/>
              </w:rPr>
              <w:t>中毒</w:t>
            </w:r>
            <w:r w:rsidRPr="00C26455">
              <w:rPr>
                <w:bCs/>
              </w:rPr>
              <w:t>。</w:t>
            </w:r>
          </w:p>
        </w:tc>
      </w:tr>
      <w:tr w:rsidR="00C26455" w:rsidRPr="00C26455" w14:paraId="29E83202" w14:textId="77777777" w:rsidTr="0099743F">
        <w:trPr>
          <w:trHeight w:val="397"/>
        </w:trPr>
        <w:tc>
          <w:tcPr>
            <w:tcW w:w="525" w:type="pct"/>
            <w:vAlign w:val="center"/>
          </w:tcPr>
          <w:p w14:paraId="3222D6B6" w14:textId="77777777" w:rsidR="002915AD" w:rsidRPr="00C26455" w:rsidRDefault="000939D1">
            <w:pPr>
              <w:pStyle w:val="aff6"/>
              <w:rPr>
                <w:bCs/>
                <w:spacing w:val="-4"/>
              </w:rPr>
            </w:pPr>
            <w:r w:rsidRPr="00C26455">
              <w:rPr>
                <w:rFonts w:hint="eastAsia"/>
                <w:bCs/>
                <w:spacing w:val="-4"/>
              </w:rPr>
              <w:t>危险性</w:t>
            </w:r>
          </w:p>
        </w:tc>
        <w:tc>
          <w:tcPr>
            <w:tcW w:w="4475" w:type="pct"/>
            <w:gridSpan w:val="4"/>
            <w:vAlign w:val="center"/>
          </w:tcPr>
          <w:p w14:paraId="7D93CB39" w14:textId="77777777" w:rsidR="002915AD" w:rsidRPr="00C26455" w:rsidRDefault="000939D1">
            <w:pPr>
              <w:pStyle w:val="aff6"/>
              <w:ind w:left="960"/>
              <w:rPr>
                <w:bCs/>
              </w:rPr>
            </w:pPr>
            <w:r w:rsidRPr="00C26455">
              <w:rPr>
                <w:rFonts w:hint="eastAsia"/>
                <w:bCs/>
              </w:rPr>
              <w:t>第</w:t>
            </w:r>
            <w:r w:rsidRPr="00C26455">
              <w:rPr>
                <w:rFonts w:hint="eastAsia"/>
                <w:bCs/>
              </w:rPr>
              <w:t>8.1</w:t>
            </w:r>
            <w:r w:rsidRPr="00C26455">
              <w:rPr>
                <w:rFonts w:hint="eastAsia"/>
                <w:bCs/>
              </w:rPr>
              <w:t>类酸性腐蚀品</w:t>
            </w:r>
          </w:p>
        </w:tc>
      </w:tr>
      <w:tr w:rsidR="00C26455" w:rsidRPr="00C26455" w14:paraId="5C67C478" w14:textId="77777777" w:rsidTr="0099743F">
        <w:trPr>
          <w:trHeight w:val="397"/>
        </w:trPr>
        <w:tc>
          <w:tcPr>
            <w:tcW w:w="525" w:type="pct"/>
            <w:vAlign w:val="center"/>
          </w:tcPr>
          <w:p w14:paraId="4BD34A92" w14:textId="77777777" w:rsidR="002915AD" w:rsidRPr="00C26455" w:rsidRDefault="000939D1">
            <w:pPr>
              <w:pStyle w:val="aff6"/>
              <w:rPr>
                <w:bCs/>
                <w:spacing w:val="-4"/>
              </w:rPr>
            </w:pPr>
            <w:r w:rsidRPr="00C26455">
              <w:rPr>
                <w:rFonts w:hint="eastAsia"/>
                <w:bCs/>
                <w:spacing w:val="-4"/>
              </w:rPr>
              <w:t>可燃性</w:t>
            </w:r>
          </w:p>
        </w:tc>
        <w:tc>
          <w:tcPr>
            <w:tcW w:w="4475" w:type="pct"/>
            <w:gridSpan w:val="4"/>
            <w:vAlign w:val="center"/>
          </w:tcPr>
          <w:p w14:paraId="03E0A6B3" w14:textId="77777777" w:rsidR="002915AD" w:rsidRPr="00C26455" w:rsidRDefault="000939D1">
            <w:pPr>
              <w:pStyle w:val="aff6"/>
              <w:ind w:left="960"/>
              <w:rPr>
                <w:bCs/>
              </w:rPr>
            </w:pPr>
            <w:r w:rsidRPr="00C26455">
              <w:rPr>
                <w:bCs/>
              </w:rPr>
              <w:t>助燃</w:t>
            </w:r>
            <w:r w:rsidRPr="00C26455">
              <w:rPr>
                <w:rFonts w:hint="eastAsia"/>
                <w:bCs/>
              </w:rPr>
              <w:t>，</w:t>
            </w:r>
            <w:r w:rsidRPr="00C26455">
              <w:rPr>
                <w:bCs/>
              </w:rPr>
              <w:t>火场释放有毒含铬辛辣刺激烟雾</w:t>
            </w:r>
          </w:p>
        </w:tc>
      </w:tr>
      <w:tr w:rsidR="00C26455" w:rsidRPr="00C26455" w14:paraId="32C11EBB" w14:textId="77777777" w:rsidTr="0099743F">
        <w:trPr>
          <w:trHeight w:val="397"/>
        </w:trPr>
        <w:tc>
          <w:tcPr>
            <w:tcW w:w="525" w:type="pct"/>
            <w:vAlign w:val="center"/>
          </w:tcPr>
          <w:p w14:paraId="13E90637" w14:textId="77777777" w:rsidR="002915AD" w:rsidRPr="00C26455" w:rsidRDefault="000939D1">
            <w:pPr>
              <w:pStyle w:val="aff6"/>
              <w:rPr>
                <w:bCs/>
                <w:spacing w:val="-4"/>
              </w:rPr>
            </w:pPr>
            <w:r w:rsidRPr="00C26455">
              <w:rPr>
                <w:rFonts w:hint="eastAsia"/>
                <w:bCs/>
                <w:spacing w:val="-4"/>
              </w:rPr>
              <w:t>健康危害</w:t>
            </w:r>
          </w:p>
        </w:tc>
        <w:tc>
          <w:tcPr>
            <w:tcW w:w="4475" w:type="pct"/>
            <w:gridSpan w:val="4"/>
            <w:vAlign w:val="center"/>
          </w:tcPr>
          <w:p w14:paraId="6DA01E8E" w14:textId="77777777" w:rsidR="002915AD" w:rsidRPr="00C26455" w:rsidRDefault="000939D1">
            <w:pPr>
              <w:pStyle w:val="aff6"/>
              <w:jc w:val="both"/>
              <w:rPr>
                <w:bCs/>
              </w:rPr>
            </w:pPr>
            <w:r w:rsidRPr="00C26455">
              <w:rPr>
                <w:rFonts w:hint="eastAsia"/>
                <w:bCs/>
              </w:rPr>
              <w:t>恶心、呕吐、腹痛、呼吸急促、紫绀、肾功能衰竭、休克、昏迷等。对皮肤可引起接触性皮炎和湿疹。六价铬化合物属致癌物。</w:t>
            </w:r>
          </w:p>
        </w:tc>
      </w:tr>
      <w:tr w:rsidR="00C26455" w:rsidRPr="00C26455" w14:paraId="3AD8CB92" w14:textId="77777777" w:rsidTr="0099743F">
        <w:trPr>
          <w:trHeight w:val="397"/>
        </w:trPr>
        <w:tc>
          <w:tcPr>
            <w:tcW w:w="525" w:type="pct"/>
            <w:vAlign w:val="center"/>
          </w:tcPr>
          <w:p w14:paraId="35C4AA33" w14:textId="77777777" w:rsidR="002915AD" w:rsidRPr="00C26455" w:rsidRDefault="000939D1">
            <w:pPr>
              <w:pStyle w:val="aff6"/>
              <w:rPr>
                <w:bCs/>
              </w:rPr>
            </w:pPr>
            <w:r w:rsidRPr="00C26455">
              <w:rPr>
                <w:bCs/>
              </w:rPr>
              <w:t>泄漏应急处理</w:t>
            </w:r>
          </w:p>
        </w:tc>
        <w:tc>
          <w:tcPr>
            <w:tcW w:w="4475" w:type="pct"/>
            <w:gridSpan w:val="4"/>
            <w:vAlign w:val="center"/>
          </w:tcPr>
          <w:p w14:paraId="54C23E31" w14:textId="77777777" w:rsidR="002915AD" w:rsidRPr="00C26455" w:rsidRDefault="000939D1">
            <w:pPr>
              <w:pStyle w:val="aff7"/>
              <w:ind w:firstLineChars="0" w:firstLine="0"/>
              <w:rPr>
                <w:bCs/>
              </w:rPr>
            </w:pPr>
            <w:r w:rsidRPr="00C26455">
              <w:rPr>
                <w:rFonts w:hint="eastAsia"/>
                <w:bCs/>
              </w:rPr>
              <w:t>疏散泄漏污染区人员至安全区，禁止无关人员进入污染区，建议应急处理人员戴自给式呼吸器，穿化学防护服。不要直接接触泄漏物，用砂土吸收，铲入提桶，倒至空旷地方深埋。用水刷洗泄漏污染区，经稀释的污水放入废水系统。如大量泄漏，利用围堤收容，然后收集、转移、回收或无害处理后废弃。</w:t>
            </w:r>
          </w:p>
        </w:tc>
      </w:tr>
      <w:tr w:rsidR="00C26455" w:rsidRPr="00C26455" w14:paraId="7BF5E058" w14:textId="77777777" w:rsidTr="0099743F">
        <w:trPr>
          <w:trHeight w:val="397"/>
        </w:trPr>
        <w:tc>
          <w:tcPr>
            <w:tcW w:w="525" w:type="pct"/>
            <w:vAlign w:val="center"/>
          </w:tcPr>
          <w:p w14:paraId="2A067DDA" w14:textId="77777777" w:rsidR="002915AD" w:rsidRPr="00C26455" w:rsidRDefault="000939D1">
            <w:pPr>
              <w:pStyle w:val="aff6"/>
              <w:rPr>
                <w:bCs/>
              </w:rPr>
            </w:pPr>
            <w:r w:rsidRPr="00C26455">
              <w:rPr>
                <w:bCs/>
                <w:spacing w:val="-4"/>
              </w:rPr>
              <w:t>急救措施</w:t>
            </w:r>
          </w:p>
        </w:tc>
        <w:tc>
          <w:tcPr>
            <w:tcW w:w="4475" w:type="pct"/>
            <w:gridSpan w:val="4"/>
            <w:vAlign w:val="center"/>
          </w:tcPr>
          <w:p w14:paraId="5616D78E" w14:textId="77777777" w:rsidR="002915AD" w:rsidRPr="00C26455" w:rsidRDefault="000939D1">
            <w:pPr>
              <w:pStyle w:val="aff7"/>
              <w:ind w:firstLineChars="0" w:firstLine="0"/>
              <w:rPr>
                <w:bCs/>
              </w:rPr>
            </w:pPr>
            <w:r w:rsidRPr="00C26455">
              <w:rPr>
                <w:rFonts w:hint="eastAsia"/>
                <w:bCs/>
              </w:rPr>
              <w:t>皮肤接触</w:t>
            </w:r>
            <w:r w:rsidRPr="00C26455">
              <w:rPr>
                <w:bCs/>
              </w:rPr>
              <w:t>：</w:t>
            </w:r>
            <w:r w:rsidRPr="00C26455">
              <w:rPr>
                <w:rFonts w:hint="eastAsia"/>
                <w:bCs/>
              </w:rPr>
              <w:t>用肥皂水及清水彻底冲洗。就医</w:t>
            </w:r>
            <w:r w:rsidRPr="00C26455">
              <w:rPr>
                <w:bCs/>
              </w:rPr>
              <w:t>。</w:t>
            </w:r>
            <w:r w:rsidRPr="00C26455">
              <w:rPr>
                <w:bCs/>
              </w:rPr>
              <w:t xml:space="preserve"> </w:t>
            </w:r>
          </w:p>
          <w:p w14:paraId="455847BD" w14:textId="77777777" w:rsidR="002915AD" w:rsidRPr="00C26455" w:rsidRDefault="000939D1">
            <w:pPr>
              <w:pStyle w:val="aff7"/>
              <w:ind w:firstLineChars="0" w:firstLine="0"/>
              <w:rPr>
                <w:bCs/>
              </w:rPr>
            </w:pPr>
            <w:r w:rsidRPr="00C26455">
              <w:rPr>
                <w:rFonts w:hint="eastAsia"/>
                <w:bCs/>
              </w:rPr>
              <w:t>眼睛接触</w:t>
            </w:r>
            <w:r w:rsidRPr="00C26455">
              <w:rPr>
                <w:bCs/>
              </w:rPr>
              <w:t>：</w:t>
            </w:r>
            <w:r w:rsidRPr="00C26455">
              <w:rPr>
                <w:rFonts w:hint="eastAsia"/>
                <w:bCs/>
              </w:rPr>
              <w:t>拉开眼睑，用流动清水冲洗</w:t>
            </w:r>
            <w:r w:rsidRPr="00C26455">
              <w:rPr>
                <w:rFonts w:hint="eastAsia"/>
                <w:bCs/>
              </w:rPr>
              <w:t>15</w:t>
            </w:r>
            <w:r w:rsidRPr="00C26455">
              <w:rPr>
                <w:rFonts w:hint="eastAsia"/>
                <w:bCs/>
              </w:rPr>
              <w:t>分钟。就医</w:t>
            </w:r>
            <w:r w:rsidRPr="00C26455">
              <w:rPr>
                <w:bCs/>
              </w:rPr>
              <w:t>。</w:t>
            </w:r>
          </w:p>
          <w:p w14:paraId="66C4FFBD" w14:textId="77777777" w:rsidR="002915AD" w:rsidRPr="00C26455" w:rsidRDefault="000939D1">
            <w:pPr>
              <w:pStyle w:val="aff7"/>
              <w:ind w:firstLineChars="0" w:firstLine="0"/>
              <w:rPr>
                <w:bCs/>
              </w:rPr>
            </w:pPr>
            <w:r w:rsidRPr="00C26455">
              <w:rPr>
                <w:rFonts w:hint="eastAsia"/>
                <w:bCs/>
              </w:rPr>
              <w:t>吸入</w:t>
            </w:r>
            <w:r w:rsidRPr="00C26455">
              <w:rPr>
                <w:bCs/>
              </w:rPr>
              <w:t>：</w:t>
            </w:r>
            <w:r w:rsidRPr="00C26455">
              <w:rPr>
                <w:rFonts w:hint="eastAsia"/>
                <w:bCs/>
              </w:rPr>
              <w:t>脱离现场至空气新鲜处。呼吸困难时给输氧。呼吸停止时，立即进行人工呼吸。就医</w:t>
            </w:r>
            <w:r w:rsidRPr="00C26455">
              <w:rPr>
                <w:bCs/>
              </w:rPr>
              <w:t>。</w:t>
            </w:r>
          </w:p>
          <w:p w14:paraId="2E93ECF3" w14:textId="77777777" w:rsidR="002915AD" w:rsidRPr="00C26455" w:rsidRDefault="000939D1">
            <w:pPr>
              <w:pStyle w:val="aff7"/>
              <w:ind w:firstLineChars="0" w:firstLine="0"/>
              <w:rPr>
                <w:bCs/>
              </w:rPr>
            </w:pPr>
            <w:r w:rsidRPr="00C26455">
              <w:rPr>
                <w:rFonts w:hint="eastAsia"/>
                <w:bCs/>
              </w:rPr>
              <w:t>食入</w:t>
            </w:r>
            <w:r w:rsidRPr="00C26455">
              <w:rPr>
                <w:bCs/>
              </w:rPr>
              <w:t>：</w:t>
            </w:r>
            <w:r w:rsidRPr="00C26455">
              <w:rPr>
                <w:rFonts w:hint="eastAsia"/>
                <w:bCs/>
              </w:rPr>
              <w:t>误服者，口服牛奶、豆浆或蛋清，就医。</w:t>
            </w:r>
          </w:p>
        </w:tc>
      </w:tr>
      <w:tr w:rsidR="00C26455" w:rsidRPr="00C26455" w14:paraId="7C6D95F3" w14:textId="77777777" w:rsidTr="0099743F">
        <w:trPr>
          <w:trHeight w:val="397"/>
        </w:trPr>
        <w:tc>
          <w:tcPr>
            <w:tcW w:w="525" w:type="pct"/>
            <w:vAlign w:val="center"/>
          </w:tcPr>
          <w:p w14:paraId="22AC8768" w14:textId="77777777" w:rsidR="002915AD" w:rsidRPr="00C26455" w:rsidRDefault="000939D1">
            <w:pPr>
              <w:pStyle w:val="aff6"/>
              <w:rPr>
                <w:bCs/>
                <w:spacing w:val="-4"/>
              </w:rPr>
            </w:pPr>
            <w:r w:rsidRPr="00C26455">
              <w:rPr>
                <w:rFonts w:hint="eastAsia"/>
                <w:bCs/>
                <w:spacing w:val="-4"/>
              </w:rPr>
              <w:t>操作注意事项</w:t>
            </w:r>
          </w:p>
        </w:tc>
        <w:tc>
          <w:tcPr>
            <w:tcW w:w="4475" w:type="pct"/>
            <w:gridSpan w:val="4"/>
            <w:vAlign w:val="center"/>
          </w:tcPr>
          <w:p w14:paraId="4FD368F0" w14:textId="77777777" w:rsidR="002915AD" w:rsidRPr="00C26455" w:rsidRDefault="000939D1">
            <w:pPr>
              <w:pStyle w:val="aff7"/>
              <w:ind w:firstLineChars="0" w:firstLine="0"/>
              <w:rPr>
                <w:bCs/>
              </w:rPr>
            </w:pPr>
            <w:r w:rsidRPr="00C26455">
              <w:rPr>
                <w:rFonts w:hint="eastAsia"/>
                <w:bCs/>
              </w:rPr>
              <w:t>密闭操作，提供充分的局部排风。防止蒸气泄漏到工作场所空气中。操作人员必须经过专门培训，严格遵守操作规程。建议操作人员佩戴自吸过滤式防毒面具（全面罩），穿橡胶耐酸碱服，戴橡胶耐酸碱手套。远离火种、热源，工作场所严禁吸烟。在清除液体和蒸气前不能进行焊接、切割等作业。远离易燃、可燃物。避免产生烟雾。避免与还原剂接触。配备相应品种和数量的消防器材及泄漏应急处理设备。倒空的容器可能残留有害物</w:t>
            </w:r>
          </w:p>
        </w:tc>
      </w:tr>
      <w:tr w:rsidR="002915AD" w:rsidRPr="00C26455" w14:paraId="516DB84B" w14:textId="77777777" w:rsidTr="0099743F">
        <w:trPr>
          <w:trHeight w:val="397"/>
        </w:trPr>
        <w:tc>
          <w:tcPr>
            <w:tcW w:w="525" w:type="pct"/>
            <w:vAlign w:val="center"/>
          </w:tcPr>
          <w:p w14:paraId="131E9885" w14:textId="77777777" w:rsidR="002915AD" w:rsidRPr="00C26455" w:rsidRDefault="000939D1">
            <w:pPr>
              <w:pStyle w:val="aff6"/>
              <w:rPr>
                <w:bCs/>
              </w:rPr>
            </w:pPr>
            <w:r w:rsidRPr="00C26455">
              <w:rPr>
                <w:rFonts w:hint="eastAsia"/>
                <w:bCs/>
                <w:spacing w:val="-4"/>
              </w:rPr>
              <w:t>储存注意事项</w:t>
            </w:r>
          </w:p>
        </w:tc>
        <w:tc>
          <w:tcPr>
            <w:tcW w:w="4475" w:type="pct"/>
            <w:gridSpan w:val="4"/>
            <w:vAlign w:val="center"/>
          </w:tcPr>
          <w:p w14:paraId="17CDE8EE" w14:textId="77777777" w:rsidR="002915AD" w:rsidRPr="00C26455" w:rsidRDefault="000939D1">
            <w:pPr>
              <w:pStyle w:val="aff7"/>
              <w:ind w:firstLineChars="0" w:firstLine="0"/>
              <w:rPr>
                <w:bCs/>
              </w:rPr>
            </w:pPr>
            <w:r w:rsidRPr="00C26455">
              <w:rPr>
                <w:rFonts w:hint="eastAsia"/>
                <w:bCs/>
              </w:rPr>
              <w:t>储存于阴凉、通风的库房。远离火种、热源。防止阳光直射。保持容器密封。应与易（可）燃物、还原剂、食用化学品分开存放，切忌混储。储区应备有泄漏应急处理设备和合适的收容材料。</w:t>
            </w:r>
          </w:p>
        </w:tc>
      </w:tr>
    </w:tbl>
    <w:p w14:paraId="7943FA2C" w14:textId="54759A67" w:rsidR="002915AD" w:rsidRPr="00C26455" w:rsidRDefault="000939D1" w:rsidP="009D6FCD">
      <w:pPr>
        <w:pStyle w:val="24"/>
        <w:spacing w:before="240" w:after="120"/>
        <w:ind w:firstLine="482"/>
      </w:pPr>
      <w:r w:rsidRPr="00C26455">
        <w:rPr>
          <w:rFonts w:hint="eastAsia"/>
        </w:rPr>
        <w:t>表</w:t>
      </w:r>
      <w:r w:rsidR="008B60C9" w:rsidRPr="00C26455">
        <w:rPr>
          <w:rFonts w:hint="eastAsia"/>
        </w:rPr>
        <w:t>6-22</w:t>
      </w:r>
      <w:r w:rsidRPr="00C26455">
        <w:rPr>
          <w:rFonts w:hint="eastAsia"/>
        </w:rPr>
        <w:t xml:space="preserve">              </w:t>
      </w:r>
      <w:r w:rsidRPr="00C26455">
        <w:rPr>
          <w:rFonts w:hint="eastAsia"/>
        </w:rPr>
        <w:t>拉伸油的物化及毒理性质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0"/>
        <w:gridCol w:w="1751"/>
        <w:gridCol w:w="1858"/>
        <w:gridCol w:w="1816"/>
        <w:gridCol w:w="1858"/>
      </w:tblGrid>
      <w:tr w:rsidR="00C26455" w:rsidRPr="00C26455" w14:paraId="469034C8" w14:textId="77777777" w:rsidTr="00D25B16">
        <w:trPr>
          <w:trHeight w:val="397"/>
        </w:trPr>
        <w:tc>
          <w:tcPr>
            <w:tcW w:w="609" w:type="pct"/>
            <w:vAlign w:val="center"/>
          </w:tcPr>
          <w:p w14:paraId="3FE15D86" w14:textId="77777777" w:rsidR="002915AD" w:rsidRPr="00C26455" w:rsidRDefault="000939D1">
            <w:pPr>
              <w:pStyle w:val="affa"/>
              <w:rPr>
                <w:color w:val="auto"/>
              </w:rPr>
            </w:pPr>
            <w:r w:rsidRPr="00C26455">
              <w:rPr>
                <w:rFonts w:hint="eastAsia"/>
                <w:color w:val="auto"/>
              </w:rPr>
              <w:t>物质名称</w:t>
            </w:r>
          </w:p>
        </w:tc>
        <w:tc>
          <w:tcPr>
            <w:tcW w:w="4391" w:type="pct"/>
            <w:gridSpan w:val="4"/>
            <w:vAlign w:val="center"/>
          </w:tcPr>
          <w:p w14:paraId="43CDBB1E" w14:textId="77777777" w:rsidR="002915AD" w:rsidRPr="00C26455" w:rsidRDefault="000939D1">
            <w:pPr>
              <w:pStyle w:val="affa"/>
              <w:rPr>
                <w:color w:val="auto"/>
              </w:rPr>
            </w:pPr>
            <w:r w:rsidRPr="00C26455">
              <w:rPr>
                <w:rFonts w:hint="eastAsia"/>
                <w:color w:val="auto"/>
              </w:rPr>
              <w:t>拉伸油</w:t>
            </w:r>
          </w:p>
        </w:tc>
      </w:tr>
      <w:tr w:rsidR="00C26455" w:rsidRPr="00C26455" w14:paraId="76291C83" w14:textId="77777777" w:rsidTr="00D25B16">
        <w:trPr>
          <w:trHeight w:val="397"/>
        </w:trPr>
        <w:tc>
          <w:tcPr>
            <w:tcW w:w="609" w:type="pct"/>
            <w:vMerge w:val="restart"/>
            <w:vAlign w:val="center"/>
          </w:tcPr>
          <w:p w14:paraId="2545B00E" w14:textId="77777777" w:rsidR="002915AD" w:rsidRPr="00C26455" w:rsidRDefault="000939D1">
            <w:pPr>
              <w:pStyle w:val="aff6"/>
              <w:rPr>
                <w:bCs/>
              </w:rPr>
            </w:pPr>
            <w:r w:rsidRPr="00C26455">
              <w:rPr>
                <w:bCs/>
              </w:rPr>
              <w:t>理化性质</w:t>
            </w:r>
          </w:p>
        </w:tc>
        <w:tc>
          <w:tcPr>
            <w:tcW w:w="1056" w:type="pct"/>
            <w:vAlign w:val="center"/>
          </w:tcPr>
          <w:p w14:paraId="7D7FC2ED" w14:textId="77777777" w:rsidR="002915AD" w:rsidRPr="00C26455" w:rsidRDefault="000939D1">
            <w:pPr>
              <w:pStyle w:val="aff6"/>
              <w:rPr>
                <w:bCs/>
              </w:rPr>
            </w:pPr>
            <w:r w:rsidRPr="00C26455">
              <w:rPr>
                <w:rFonts w:hint="eastAsia"/>
                <w:bCs/>
              </w:rPr>
              <w:t>外观与性状</w:t>
            </w:r>
          </w:p>
        </w:tc>
        <w:tc>
          <w:tcPr>
            <w:tcW w:w="1120" w:type="pct"/>
            <w:vAlign w:val="center"/>
          </w:tcPr>
          <w:p w14:paraId="296606FE" w14:textId="77777777" w:rsidR="002915AD" w:rsidRPr="00C26455" w:rsidRDefault="000939D1">
            <w:pPr>
              <w:pStyle w:val="aff6"/>
              <w:rPr>
                <w:bCs/>
              </w:rPr>
            </w:pPr>
            <w:r w:rsidRPr="00C26455">
              <w:rPr>
                <w:rFonts w:hint="eastAsia"/>
                <w:bCs/>
              </w:rPr>
              <w:t>浅黄色液体</w:t>
            </w:r>
          </w:p>
        </w:tc>
        <w:tc>
          <w:tcPr>
            <w:tcW w:w="1095" w:type="pct"/>
            <w:vAlign w:val="center"/>
          </w:tcPr>
          <w:p w14:paraId="4A2712B8" w14:textId="77777777" w:rsidR="002915AD" w:rsidRPr="00C26455" w:rsidRDefault="000939D1">
            <w:pPr>
              <w:pStyle w:val="aff6"/>
              <w:rPr>
                <w:bCs/>
              </w:rPr>
            </w:pPr>
            <w:r w:rsidRPr="00C26455">
              <w:rPr>
                <w:bCs/>
              </w:rPr>
              <w:t>比重（</w:t>
            </w:r>
            <w:r w:rsidRPr="00C26455">
              <w:rPr>
                <w:bCs/>
              </w:rPr>
              <w:t>20℃</w:t>
            </w:r>
            <w:r w:rsidRPr="00C26455">
              <w:rPr>
                <w:bCs/>
              </w:rPr>
              <w:t>）</w:t>
            </w:r>
          </w:p>
        </w:tc>
        <w:tc>
          <w:tcPr>
            <w:tcW w:w="1119" w:type="pct"/>
            <w:vAlign w:val="center"/>
          </w:tcPr>
          <w:p w14:paraId="5805EB84" w14:textId="77777777" w:rsidR="002915AD" w:rsidRPr="00C26455" w:rsidRDefault="000939D1">
            <w:pPr>
              <w:pStyle w:val="aff6"/>
              <w:rPr>
                <w:bCs/>
              </w:rPr>
            </w:pPr>
            <w:r w:rsidRPr="00C26455">
              <w:rPr>
                <w:rFonts w:hint="eastAsia"/>
                <w:bCs/>
              </w:rPr>
              <w:t>0.93mg/L</w:t>
            </w:r>
          </w:p>
        </w:tc>
      </w:tr>
      <w:tr w:rsidR="00C26455" w:rsidRPr="00C26455" w14:paraId="17EDC539" w14:textId="77777777" w:rsidTr="00D25B16">
        <w:trPr>
          <w:trHeight w:val="397"/>
        </w:trPr>
        <w:tc>
          <w:tcPr>
            <w:tcW w:w="609" w:type="pct"/>
            <w:vMerge/>
            <w:vAlign w:val="center"/>
          </w:tcPr>
          <w:p w14:paraId="2237CD92" w14:textId="77777777" w:rsidR="002915AD" w:rsidRPr="00C26455" w:rsidRDefault="002915AD">
            <w:pPr>
              <w:pStyle w:val="aff6"/>
              <w:rPr>
                <w:bCs/>
              </w:rPr>
            </w:pPr>
          </w:p>
        </w:tc>
        <w:tc>
          <w:tcPr>
            <w:tcW w:w="1056" w:type="pct"/>
            <w:vAlign w:val="center"/>
          </w:tcPr>
          <w:p w14:paraId="51D616CE" w14:textId="77777777" w:rsidR="002915AD" w:rsidRPr="00C26455" w:rsidRDefault="000939D1">
            <w:pPr>
              <w:pStyle w:val="aff6"/>
              <w:rPr>
                <w:bCs/>
              </w:rPr>
            </w:pPr>
            <w:r w:rsidRPr="00C26455">
              <w:rPr>
                <w:rFonts w:hint="eastAsia"/>
                <w:bCs/>
              </w:rPr>
              <w:t>溶解性</w:t>
            </w:r>
          </w:p>
        </w:tc>
        <w:tc>
          <w:tcPr>
            <w:tcW w:w="1120" w:type="pct"/>
            <w:vAlign w:val="center"/>
          </w:tcPr>
          <w:p w14:paraId="1D35C297" w14:textId="77777777" w:rsidR="002915AD" w:rsidRPr="00C26455" w:rsidRDefault="000939D1">
            <w:pPr>
              <w:pStyle w:val="aff6"/>
              <w:rPr>
                <w:bCs/>
              </w:rPr>
            </w:pPr>
            <w:r w:rsidRPr="00C26455">
              <w:rPr>
                <w:rFonts w:hint="eastAsia"/>
                <w:bCs/>
              </w:rPr>
              <w:t>不溶于水</w:t>
            </w:r>
          </w:p>
        </w:tc>
        <w:tc>
          <w:tcPr>
            <w:tcW w:w="1095" w:type="pct"/>
            <w:vAlign w:val="center"/>
          </w:tcPr>
          <w:p w14:paraId="3276E7F5" w14:textId="77777777" w:rsidR="002915AD" w:rsidRPr="00C26455" w:rsidRDefault="000939D1">
            <w:pPr>
              <w:pStyle w:val="aff6"/>
              <w:rPr>
                <w:bCs/>
              </w:rPr>
            </w:pPr>
            <w:r w:rsidRPr="00C26455">
              <w:rPr>
                <w:bCs/>
              </w:rPr>
              <w:t>闪点</w:t>
            </w:r>
          </w:p>
        </w:tc>
        <w:tc>
          <w:tcPr>
            <w:tcW w:w="1119" w:type="pct"/>
            <w:vAlign w:val="center"/>
          </w:tcPr>
          <w:p w14:paraId="16AD7853" w14:textId="77777777" w:rsidR="002915AD" w:rsidRPr="00C26455" w:rsidRDefault="000939D1">
            <w:pPr>
              <w:pStyle w:val="aff6"/>
              <w:rPr>
                <w:bCs/>
              </w:rPr>
            </w:pPr>
            <w:r w:rsidRPr="00C26455">
              <w:rPr>
                <w:bCs/>
              </w:rPr>
              <w:t>240℃</w:t>
            </w:r>
          </w:p>
        </w:tc>
      </w:tr>
      <w:tr w:rsidR="00C26455" w:rsidRPr="00C26455" w14:paraId="7B823EE3" w14:textId="77777777" w:rsidTr="00D25B16">
        <w:trPr>
          <w:trHeight w:val="397"/>
        </w:trPr>
        <w:tc>
          <w:tcPr>
            <w:tcW w:w="609" w:type="pct"/>
            <w:vMerge/>
            <w:vAlign w:val="center"/>
          </w:tcPr>
          <w:p w14:paraId="17B3D09C" w14:textId="77777777" w:rsidR="002915AD" w:rsidRPr="00C26455" w:rsidRDefault="002915AD">
            <w:pPr>
              <w:pStyle w:val="aff6"/>
              <w:rPr>
                <w:bCs/>
              </w:rPr>
            </w:pPr>
          </w:p>
        </w:tc>
        <w:tc>
          <w:tcPr>
            <w:tcW w:w="1056" w:type="pct"/>
            <w:vAlign w:val="center"/>
          </w:tcPr>
          <w:p w14:paraId="6856AD49" w14:textId="77777777" w:rsidR="002915AD" w:rsidRPr="00C26455" w:rsidRDefault="000939D1">
            <w:pPr>
              <w:pStyle w:val="aff6"/>
              <w:rPr>
                <w:bCs/>
              </w:rPr>
            </w:pPr>
            <w:r w:rsidRPr="00C26455">
              <w:rPr>
                <w:rFonts w:hint="eastAsia"/>
                <w:bCs/>
              </w:rPr>
              <w:t>运动粘度（</w:t>
            </w:r>
            <w:r w:rsidRPr="00C26455">
              <w:rPr>
                <w:rFonts w:hint="eastAsia"/>
                <w:bCs/>
              </w:rPr>
              <w:t>4</w:t>
            </w:r>
            <w:r w:rsidRPr="00C26455">
              <w:rPr>
                <w:bCs/>
              </w:rPr>
              <w:t>0℃</w:t>
            </w:r>
            <w:r w:rsidRPr="00C26455">
              <w:rPr>
                <w:rFonts w:hint="eastAsia"/>
                <w:bCs/>
              </w:rPr>
              <w:t>）</w:t>
            </w:r>
          </w:p>
        </w:tc>
        <w:tc>
          <w:tcPr>
            <w:tcW w:w="1120" w:type="pct"/>
            <w:vAlign w:val="center"/>
          </w:tcPr>
          <w:p w14:paraId="6042C7B2" w14:textId="77777777" w:rsidR="002915AD" w:rsidRPr="00C26455" w:rsidRDefault="000939D1">
            <w:pPr>
              <w:pStyle w:val="aff6"/>
              <w:rPr>
                <w:bCs/>
              </w:rPr>
            </w:pPr>
            <w:r w:rsidRPr="00C26455">
              <w:rPr>
                <w:rFonts w:hint="eastAsia"/>
                <w:bCs/>
              </w:rPr>
              <w:t>250mm</w:t>
            </w:r>
            <w:r w:rsidRPr="00C26455">
              <w:rPr>
                <w:rFonts w:hint="eastAsia"/>
                <w:bCs/>
                <w:vertAlign w:val="superscript"/>
              </w:rPr>
              <w:t>2</w:t>
            </w:r>
            <w:r w:rsidRPr="00C26455">
              <w:rPr>
                <w:rFonts w:hint="eastAsia"/>
                <w:bCs/>
              </w:rPr>
              <w:t>/s</w:t>
            </w:r>
          </w:p>
        </w:tc>
        <w:tc>
          <w:tcPr>
            <w:tcW w:w="1095" w:type="pct"/>
            <w:vAlign w:val="center"/>
          </w:tcPr>
          <w:p w14:paraId="7CF3F35E" w14:textId="77777777" w:rsidR="002915AD" w:rsidRPr="00C26455" w:rsidRDefault="000939D1">
            <w:pPr>
              <w:pStyle w:val="aff6"/>
              <w:rPr>
                <w:bCs/>
              </w:rPr>
            </w:pPr>
            <w:r w:rsidRPr="00C26455">
              <w:rPr>
                <w:bCs/>
              </w:rPr>
              <w:t>铜腐（</w:t>
            </w:r>
            <w:r w:rsidRPr="00C26455">
              <w:rPr>
                <w:rFonts w:hint="eastAsia"/>
                <w:bCs/>
              </w:rPr>
              <w:t>100</w:t>
            </w:r>
            <w:r w:rsidRPr="00C26455">
              <w:rPr>
                <w:bCs/>
              </w:rPr>
              <w:t>℃</w:t>
            </w:r>
            <w:r w:rsidRPr="00C26455">
              <w:rPr>
                <w:bCs/>
              </w:rPr>
              <w:t>，</w:t>
            </w:r>
            <w:r w:rsidRPr="00C26455">
              <w:rPr>
                <w:rFonts w:hint="eastAsia"/>
                <w:bCs/>
              </w:rPr>
              <w:t>3h</w:t>
            </w:r>
            <w:r w:rsidRPr="00C26455">
              <w:rPr>
                <w:bCs/>
              </w:rPr>
              <w:t>）</w:t>
            </w:r>
          </w:p>
        </w:tc>
        <w:tc>
          <w:tcPr>
            <w:tcW w:w="1119" w:type="pct"/>
            <w:vAlign w:val="center"/>
          </w:tcPr>
          <w:p w14:paraId="35CC5915" w14:textId="77777777" w:rsidR="002915AD" w:rsidRPr="00C26455" w:rsidRDefault="000939D1">
            <w:pPr>
              <w:pStyle w:val="aff6"/>
              <w:rPr>
                <w:bCs/>
              </w:rPr>
            </w:pPr>
            <w:r w:rsidRPr="00C26455">
              <w:rPr>
                <w:rFonts w:hint="eastAsia"/>
                <w:bCs/>
              </w:rPr>
              <w:t>1B</w:t>
            </w:r>
          </w:p>
        </w:tc>
      </w:tr>
      <w:tr w:rsidR="00C26455" w:rsidRPr="00C26455" w14:paraId="1ACA274B" w14:textId="77777777" w:rsidTr="00D25B16">
        <w:trPr>
          <w:trHeight w:val="397"/>
        </w:trPr>
        <w:tc>
          <w:tcPr>
            <w:tcW w:w="609" w:type="pct"/>
            <w:vMerge w:val="restart"/>
            <w:vAlign w:val="center"/>
          </w:tcPr>
          <w:p w14:paraId="4EB37683" w14:textId="77777777" w:rsidR="002915AD" w:rsidRPr="00C26455" w:rsidRDefault="000939D1">
            <w:pPr>
              <w:pStyle w:val="aff6"/>
              <w:rPr>
                <w:bCs/>
              </w:rPr>
            </w:pPr>
            <w:r w:rsidRPr="00C26455">
              <w:rPr>
                <w:bCs/>
              </w:rPr>
              <w:t>危险性</w:t>
            </w:r>
          </w:p>
        </w:tc>
        <w:tc>
          <w:tcPr>
            <w:tcW w:w="4391" w:type="pct"/>
            <w:gridSpan w:val="4"/>
            <w:vAlign w:val="center"/>
          </w:tcPr>
          <w:p w14:paraId="55D656BB" w14:textId="77777777" w:rsidR="002915AD" w:rsidRPr="00C26455" w:rsidRDefault="000939D1">
            <w:pPr>
              <w:pStyle w:val="aff6"/>
              <w:rPr>
                <w:bCs/>
              </w:rPr>
            </w:pPr>
            <w:r w:rsidRPr="00C26455">
              <w:rPr>
                <w:rFonts w:hint="eastAsia"/>
                <w:bCs/>
              </w:rPr>
              <w:t>禁忌物：强氧化剂、强酸、强碱</w:t>
            </w:r>
          </w:p>
        </w:tc>
      </w:tr>
      <w:tr w:rsidR="00C26455" w:rsidRPr="00C26455" w14:paraId="38704A38" w14:textId="77777777" w:rsidTr="00D25B16">
        <w:trPr>
          <w:trHeight w:val="397"/>
        </w:trPr>
        <w:tc>
          <w:tcPr>
            <w:tcW w:w="609" w:type="pct"/>
            <w:vMerge/>
            <w:vAlign w:val="center"/>
          </w:tcPr>
          <w:p w14:paraId="5852162D" w14:textId="77777777" w:rsidR="002915AD" w:rsidRPr="00C26455" w:rsidRDefault="002915AD">
            <w:pPr>
              <w:pStyle w:val="aff6"/>
              <w:rPr>
                <w:bCs/>
              </w:rPr>
            </w:pPr>
          </w:p>
        </w:tc>
        <w:tc>
          <w:tcPr>
            <w:tcW w:w="4391" w:type="pct"/>
            <w:gridSpan w:val="4"/>
            <w:vAlign w:val="center"/>
          </w:tcPr>
          <w:p w14:paraId="6029A373" w14:textId="77777777" w:rsidR="002915AD" w:rsidRPr="00C26455" w:rsidRDefault="000939D1">
            <w:pPr>
              <w:pStyle w:val="aff6"/>
              <w:rPr>
                <w:bCs/>
              </w:rPr>
            </w:pPr>
            <w:r w:rsidRPr="00C26455">
              <w:rPr>
                <w:rFonts w:hint="eastAsia"/>
                <w:bCs/>
              </w:rPr>
              <w:t>危险特性：避免与明火接触</w:t>
            </w:r>
          </w:p>
        </w:tc>
      </w:tr>
      <w:tr w:rsidR="00C26455" w:rsidRPr="00C26455" w14:paraId="50EA2432" w14:textId="77777777" w:rsidTr="00D25B16">
        <w:trPr>
          <w:trHeight w:val="397"/>
        </w:trPr>
        <w:tc>
          <w:tcPr>
            <w:tcW w:w="609" w:type="pct"/>
            <w:vMerge w:val="restart"/>
            <w:vAlign w:val="center"/>
          </w:tcPr>
          <w:p w14:paraId="46DC1F35" w14:textId="77777777" w:rsidR="002915AD" w:rsidRPr="00C26455" w:rsidRDefault="000939D1">
            <w:pPr>
              <w:pStyle w:val="aff6"/>
              <w:rPr>
                <w:bCs/>
              </w:rPr>
            </w:pPr>
            <w:r w:rsidRPr="00C26455">
              <w:rPr>
                <w:bCs/>
              </w:rPr>
              <w:t>生态健康危害</w:t>
            </w:r>
          </w:p>
        </w:tc>
        <w:tc>
          <w:tcPr>
            <w:tcW w:w="4391" w:type="pct"/>
            <w:gridSpan w:val="4"/>
            <w:vAlign w:val="center"/>
          </w:tcPr>
          <w:p w14:paraId="05A61E6E" w14:textId="77777777" w:rsidR="002915AD" w:rsidRPr="00C26455" w:rsidRDefault="000939D1">
            <w:pPr>
              <w:pStyle w:val="aff6"/>
              <w:jc w:val="both"/>
              <w:rPr>
                <w:bCs/>
              </w:rPr>
            </w:pPr>
            <w:r w:rsidRPr="00C26455">
              <w:rPr>
                <w:rFonts w:hint="eastAsia"/>
                <w:bCs/>
              </w:rPr>
              <w:t>生态危害：排入水中会水体污染，对水中生物有危害，应加以回收。</w:t>
            </w:r>
          </w:p>
        </w:tc>
      </w:tr>
      <w:tr w:rsidR="00C26455" w:rsidRPr="00C26455" w14:paraId="4088DEBC" w14:textId="77777777" w:rsidTr="00D25B16">
        <w:trPr>
          <w:trHeight w:val="397"/>
        </w:trPr>
        <w:tc>
          <w:tcPr>
            <w:tcW w:w="609" w:type="pct"/>
            <w:vMerge/>
            <w:vAlign w:val="center"/>
          </w:tcPr>
          <w:p w14:paraId="417B81E2" w14:textId="77777777" w:rsidR="002915AD" w:rsidRPr="00C26455" w:rsidRDefault="002915AD">
            <w:pPr>
              <w:pStyle w:val="aff6"/>
              <w:rPr>
                <w:bCs/>
              </w:rPr>
            </w:pPr>
          </w:p>
        </w:tc>
        <w:tc>
          <w:tcPr>
            <w:tcW w:w="4391" w:type="pct"/>
            <w:gridSpan w:val="4"/>
            <w:vAlign w:val="center"/>
          </w:tcPr>
          <w:p w14:paraId="3A328E46" w14:textId="77777777" w:rsidR="002915AD" w:rsidRPr="00C26455" w:rsidRDefault="000939D1">
            <w:pPr>
              <w:pStyle w:val="aff6"/>
              <w:jc w:val="both"/>
              <w:rPr>
                <w:bCs/>
              </w:rPr>
            </w:pPr>
            <w:r w:rsidRPr="00C26455">
              <w:rPr>
                <w:rFonts w:hint="eastAsia"/>
                <w:bCs/>
              </w:rPr>
              <w:t>健康危害：批复长时间接触可能导致发炎，批复过敏者或有划擦伤者可能引发皮肤感染。</w:t>
            </w:r>
          </w:p>
        </w:tc>
      </w:tr>
      <w:tr w:rsidR="00C26455" w:rsidRPr="00C26455" w14:paraId="5E41FE9C" w14:textId="77777777" w:rsidTr="00D25B16">
        <w:trPr>
          <w:trHeight w:val="397"/>
        </w:trPr>
        <w:tc>
          <w:tcPr>
            <w:tcW w:w="609" w:type="pct"/>
            <w:vMerge/>
            <w:vAlign w:val="center"/>
          </w:tcPr>
          <w:p w14:paraId="5DD59AD3" w14:textId="77777777" w:rsidR="002915AD" w:rsidRPr="00C26455" w:rsidRDefault="002915AD">
            <w:pPr>
              <w:pStyle w:val="aff6"/>
              <w:rPr>
                <w:bCs/>
              </w:rPr>
            </w:pPr>
          </w:p>
        </w:tc>
        <w:tc>
          <w:tcPr>
            <w:tcW w:w="4391" w:type="pct"/>
            <w:gridSpan w:val="4"/>
            <w:vAlign w:val="center"/>
          </w:tcPr>
          <w:p w14:paraId="66A18A42" w14:textId="77777777" w:rsidR="002915AD" w:rsidRPr="00C26455" w:rsidRDefault="000939D1">
            <w:pPr>
              <w:pStyle w:val="aff6"/>
              <w:jc w:val="both"/>
              <w:rPr>
                <w:bCs/>
              </w:rPr>
            </w:pPr>
            <w:r w:rsidRPr="00C26455">
              <w:rPr>
                <w:bCs/>
              </w:rPr>
              <w:t>侵入途径：接触或吞食</w:t>
            </w:r>
          </w:p>
        </w:tc>
      </w:tr>
      <w:tr w:rsidR="00C26455" w:rsidRPr="00C26455" w14:paraId="3519A605" w14:textId="77777777" w:rsidTr="00D25B16">
        <w:trPr>
          <w:trHeight w:val="397"/>
        </w:trPr>
        <w:tc>
          <w:tcPr>
            <w:tcW w:w="609" w:type="pct"/>
            <w:vMerge w:val="restart"/>
            <w:vAlign w:val="center"/>
          </w:tcPr>
          <w:p w14:paraId="24D19172" w14:textId="77777777" w:rsidR="002915AD" w:rsidRPr="00C26455" w:rsidRDefault="000939D1">
            <w:pPr>
              <w:pStyle w:val="aff6"/>
              <w:rPr>
                <w:bCs/>
              </w:rPr>
            </w:pPr>
            <w:r w:rsidRPr="00C26455">
              <w:rPr>
                <w:bCs/>
              </w:rPr>
              <w:lastRenderedPageBreak/>
              <w:t>储存及使用时应注意事项</w:t>
            </w:r>
          </w:p>
        </w:tc>
        <w:tc>
          <w:tcPr>
            <w:tcW w:w="4391" w:type="pct"/>
            <w:gridSpan w:val="4"/>
            <w:vAlign w:val="center"/>
          </w:tcPr>
          <w:p w14:paraId="16C59609" w14:textId="77777777" w:rsidR="002915AD" w:rsidRPr="00C26455" w:rsidRDefault="000939D1">
            <w:pPr>
              <w:pStyle w:val="aff6"/>
              <w:jc w:val="both"/>
              <w:rPr>
                <w:bCs/>
              </w:rPr>
            </w:pPr>
            <w:r w:rsidRPr="00C26455">
              <w:rPr>
                <w:bCs/>
              </w:rPr>
              <w:t>储存注意事项：储存地点应防火、防水，空桶可能含有残留物质，仍需作危害标示。</w:t>
            </w:r>
          </w:p>
        </w:tc>
      </w:tr>
      <w:tr w:rsidR="00C26455" w:rsidRPr="00C26455" w14:paraId="54013323" w14:textId="77777777" w:rsidTr="00D25B16">
        <w:trPr>
          <w:trHeight w:val="397"/>
        </w:trPr>
        <w:tc>
          <w:tcPr>
            <w:tcW w:w="609" w:type="pct"/>
            <w:vMerge/>
            <w:vAlign w:val="center"/>
          </w:tcPr>
          <w:p w14:paraId="3402E3FC" w14:textId="77777777" w:rsidR="002915AD" w:rsidRPr="00C26455" w:rsidRDefault="002915AD">
            <w:pPr>
              <w:pStyle w:val="aff6"/>
              <w:rPr>
                <w:bCs/>
              </w:rPr>
            </w:pPr>
          </w:p>
        </w:tc>
        <w:tc>
          <w:tcPr>
            <w:tcW w:w="4391" w:type="pct"/>
            <w:gridSpan w:val="4"/>
            <w:vAlign w:val="center"/>
          </w:tcPr>
          <w:p w14:paraId="6DF1100A" w14:textId="77777777" w:rsidR="002915AD" w:rsidRPr="00C26455" w:rsidRDefault="000939D1">
            <w:pPr>
              <w:pStyle w:val="aff6"/>
              <w:jc w:val="both"/>
              <w:rPr>
                <w:bCs/>
              </w:rPr>
            </w:pPr>
            <w:r w:rsidRPr="00C26455">
              <w:rPr>
                <w:bCs/>
              </w:rPr>
              <w:t>使用注意事项：油箱开启使用后，需盖紧桶盖，以防异物混入。</w:t>
            </w:r>
          </w:p>
        </w:tc>
      </w:tr>
      <w:tr w:rsidR="00C26455" w:rsidRPr="00C26455" w14:paraId="66C8FD1E" w14:textId="77777777" w:rsidTr="00D25B16">
        <w:trPr>
          <w:trHeight w:val="397"/>
        </w:trPr>
        <w:tc>
          <w:tcPr>
            <w:tcW w:w="609" w:type="pct"/>
            <w:vMerge w:val="restart"/>
            <w:vAlign w:val="center"/>
          </w:tcPr>
          <w:p w14:paraId="4D13A7F2" w14:textId="77777777" w:rsidR="002915AD" w:rsidRPr="00C26455" w:rsidRDefault="000939D1">
            <w:pPr>
              <w:pStyle w:val="aff6"/>
              <w:rPr>
                <w:bCs/>
              </w:rPr>
            </w:pPr>
            <w:r w:rsidRPr="00C26455">
              <w:rPr>
                <w:bCs/>
              </w:rPr>
              <w:t>应急处置方法</w:t>
            </w:r>
          </w:p>
        </w:tc>
        <w:tc>
          <w:tcPr>
            <w:tcW w:w="4391" w:type="pct"/>
            <w:gridSpan w:val="4"/>
            <w:vAlign w:val="center"/>
          </w:tcPr>
          <w:p w14:paraId="061ECDC7" w14:textId="77777777" w:rsidR="002915AD" w:rsidRPr="00C26455" w:rsidRDefault="000939D1">
            <w:pPr>
              <w:pStyle w:val="aff6"/>
              <w:jc w:val="both"/>
              <w:rPr>
                <w:bCs/>
              </w:rPr>
            </w:pPr>
            <w:r w:rsidRPr="00C26455">
              <w:rPr>
                <w:bCs/>
              </w:rPr>
              <w:t>灭火方法：灭火剂、二氧化碳、化学干粉、泡沫灭火器。</w:t>
            </w:r>
          </w:p>
        </w:tc>
      </w:tr>
      <w:tr w:rsidR="00C26455" w:rsidRPr="00C26455" w14:paraId="16A4BD72" w14:textId="77777777" w:rsidTr="00D25B16">
        <w:trPr>
          <w:trHeight w:val="397"/>
        </w:trPr>
        <w:tc>
          <w:tcPr>
            <w:tcW w:w="609" w:type="pct"/>
            <w:vMerge/>
            <w:vAlign w:val="center"/>
          </w:tcPr>
          <w:p w14:paraId="47A36015" w14:textId="77777777" w:rsidR="002915AD" w:rsidRPr="00C26455" w:rsidRDefault="002915AD">
            <w:pPr>
              <w:pStyle w:val="aff6"/>
              <w:rPr>
                <w:bCs/>
              </w:rPr>
            </w:pPr>
          </w:p>
        </w:tc>
        <w:tc>
          <w:tcPr>
            <w:tcW w:w="4391" w:type="pct"/>
            <w:gridSpan w:val="4"/>
            <w:vAlign w:val="center"/>
          </w:tcPr>
          <w:p w14:paraId="61A9ECF4" w14:textId="77777777" w:rsidR="002915AD" w:rsidRPr="00C26455" w:rsidRDefault="000939D1">
            <w:pPr>
              <w:pStyle w:val="aff6"/>
              <w:jc w:val="both"/>
              <w:rPr>
                <w:bCs/>
              </w:rPr>
            </w:pPr>
            <w:r w:rsidRPr="00C26455">
              <w:rPr>
                <w:bCs/>
              </w:rPr>
              <w:t>应急措施：</w:t>
            </w:r>
            <w:r w:rsidRPr="00C26455">
              <w:rPr>
                <w:rFonts w:hint="eastAsia"/>
                <w:bCs/>
              </w:rPr>
              <w:t>1</w:t>
            </w:r>
            <w:r w:rsidRPr="00C26455">
              <w:rPr>
                <w:rFonts w:hint="eastAsia"/>
                <w:bCs/>
              </w:rPr>
              <w:t>、皮肤接触用肥皂和水彻底清洗患部，脱</w:t>
            </w:r>
            <w:r w:rsidR="00F00834" w:rsidRPr="00C26455">
              <w:rPr>
                <w:rFonts w:hint="eastAsia"/>
                <w:bCs/>
              </w:rPr>
              <w:t>除油</w:t>
            </w:r>
            <w:r w:rsidRPr="00C26455">
              <w:rPr>
                <w:rFonts w:hint="eastAsia"/>
                <w:bCs/>
              </w:rPr>
              <w:t>迹渗透的衣服；</w:t>
            </w:r>
          </w:p>
          <w:p w14:paraId="4EF438FD" w14:textId="77777777" w:rsidR="002915AD" w:rsidRPr="00C26455" w:rsidRDefault="000939D1">
            <w:pPr>
              <w:pStyle w:val="aff6"/>
              <w:ind w:firstLineChars="500" w:firstLine="1050"/>
              <w:jc w:val="both"/>
              <w:rPr>
                <w:bCs/>
              </w:rPr>
            </w:pPr>
            <w:r w:rsidRPr="00C26455">
              <w:rPr>
                <w:rFonts w:hint="eastAsia"/>
                <w:bCs/>
              </w:rPr>
              <w:t>2</w:t>
            </w:r>
            <w:r w:rsidRPr="00C26455">
              <w:rPr>
                <w:rFonts w:hint="eastAsia"/>
                <w:bCs/>
              </w:rPr>
              <w:t>、眼睛接触者以清水冲洗后寻求医生诊治；</w:t>
            </w:r>
          </w:p>
          <w:p w14:paraId="0A3B0E6A" w14:textId="77777777" w:rsidR="002915AD" w:rsidRPr="00C26455" w:rsidRDefault="000939D1">
            <w:pPr>
              <w:pStyle w:val="aff6"/>
              <w:ind w:firstLineChars="500" w:firstLine="1050"/>
              <w:jc w:val="both"/>
              <w:rPr>
                <w:bCs/>
              </w:rPr>
            </w:pPr>
            <w:r w:rsidRPr="00C26455">
              <w:rPr>
                <w:rFonts w:hint="eastAsia"/>
                <w:bCs/>
              </w:rPr>
              <w:t>3</w:t>
            </w:r>
            <w:r w:rsidRPr="00C26455">
              <w:rPr>
                <w:rFonts w:hint="eastAsia"/>
                <w:bCs/>
              </w:rPr>
              <w:t>、吞食者寻求医生诊治。</w:t>
            </w:r>
          </w:p>
        </w:tc>
      </w:tr>
      <w:tr w:rsidR="00C26455" w:rsidRPr="00C26455" w14:paraId="03DB206A" w14:textId="77777777" w:rsidTr="00D25B16">
        <w:trPr>
          <w:trHeight w:val="397"/>
        </w:trPr>
        <w:tc>
          <w:tcPr>
            <w:tcW w:w="609" w:type="pct"/>
            <w:vMerge/>
            <w:vAlign w:val="center"/>
          </w:tcPr>
          <w:p w14:paraId="49047616" w14:textId="77777777" w:rsidR="002915AD" w:rsidRPr="00C26455" w:rsidRDefault="002915AD">
            <w:pPr>
              <w:pStyle w:val="aff6"/>
              <w:rPr>
                <w:bCs/>
              </w:rPr>
            </w:pPr>
          </w:p>
        </w:tc>
        <w:tc>
          <w:tcPr>
            <w:tcW w:w="4391" w:type="pct"/>
            <w:gridSpan w:val="4"/>
            <w:vAlign w:val="center"/>
          </w:tcPr>
          <w:p w14:paraId="4B330242" w14:textId="77777777" w:rsidR="002915AD" w:rsidRPr="00C26455" w:rsidRDefault="000939D1">
            <w:pPr>
              <w:pStyle w:val="aff6"/>
              <w:jc w:val="both"/>
              <w:rPr>
                <w:bCs/>
              </w:rPr>
            </w:pPr>
            <w:r w:rsidRPr="00C26455">
              <w:rPr>
                <w:bCs/>
              </w:rPr>
              <w:t>泄漏处置：</w:t>
            </w:r>
            <w:r w:rsidRPr="00C26455">
              <w:rPr>
                <w:rFonts w:hint="eastAsia"/>
                <w:bCs/>
              </w:rPr>
              <w:t>1</w:t>
            </w:r>
            <w:r w:rsidRPr="00C26455">
              <w:rPr>
                <w:rFonts w:hint="eastAsia"/>
                <w:bCs/>
              </w:rPr>
              <w:t>、远离火源，处理人员佩戴充分的个人防护用具；</w:t>
            </w:r>
          </w:p>
          <w:p w14:paraId="7EEA76C3" w14:textId="77777777" w:rsidR="002915AD" w:rsidRPr="00C26455" w:rsidRDefault="000939D1">
            <w:pPr>
              <w:pStyle w:val="aff6"/>
              <w:ind w:firstLineChars="500" w:firstLine="1050"/>
              <w:jc w:val="both"/>
              <w:rPr>
                <w:bCs/>
              </w:rPr>
            </w:pPr>
            <w:r w:rsidRPr="00C26455">
              <w:rPr>
                <w:rFonts w:hint="eastAsia"/>
                <w:bCs/>
              </w:rPr>
              <w:t>2</w:t>
            </w:r>
            <w:r w:rsidRPr="00C26455">
              <w:rPr>
                <w:rFonts w:hint="eastAsia"/>
                <w:bCs/>
              </w:rPr>
              <w:t>、少量泄漏时，需用纸张或吸附物吸去泄漏液，大量泄漏需抽取至储存桶，残留部分以吸附物处理。</w:t>
            </w:r>
          </w:p>
        </w:tc>
      </w:tr>
    </w:tbl>
    <w:p w14:paraId="39AD01A6" w14:textId="158F1825" w:rsidR="00623A87" w:rsidRPr="00C26455" w:rsidRDefault="00623A87" w:rsidP="00623A87">
      <w:pPr>
        <w:pStyle w:val="24"/>
        <w:spacing w:before="240" w:after="120"/>
        <w:ind w:firstLine="482"/>
        <w:rPr>
          <w:u w:val="single"/>
        </w:rPr>
      </w:pPr>
      <w:r w:rsidRPr="00C26455">
        <w:rPr>
          <w:rFonts w:hint="eastAsia"/>
          <w:u w:val="single"/>
        </w:rPr>
        <w:t>表</w:t>
      </w:r>
      <w:r w:rsidR="008B60C9" w:rsidRPr="00C26455">
        <w:rPr>
          <w:rFonts w:hint="eastAsia"/>
          <w:u w:val="single"/>
        </w:rPr>
        <w:t>6-23</w:t>
      </w:r>
      <w:r w:rsidRPr="00C26455">
        <w:rPr>
          <w:rFonts w:hint="eastAsia"/>
          <w:u w:val="single"/>
        </w:rPr>
        <w:t xml:space="preserve">               </w:t>
      </w:r>
      <w:r w:rsidRPr="00C26455">
        <w:rPr>
          <w:rFonts w:hint="eastAsia"/>
          <w:u w:val="single"/>
        </w:rPr>
        <w:t>液压油的物化及毒理性质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0"/>
        <w:gridCol w:w="1751"/>
        <w:gridCol w:w="1858"/>
        <w:gridCol w:w="1816"/>
        <w:gridCol w:w="1858"/>
      </w:tblGrid>
      <w:tr w:rsidR="00C26455" w:rsidRPr="00C26455" w14:paraId="64D8E4AD" w14:textId="77777777" w:rsidTr="00D25B16">
        <w:trPr>
          <w:trHeight w:val="397"/>
        </w:trPr>
        <w:tc>
          <w:tcPr>
            <w:tcW w:w="609" w:type="pct"/>
            <w:vAlign w:val="center"/>
          </w:tcPr>
          <w:p w14:paraId="3D251ABE" w14:textId="77777777" w:rsidR="00623A87" w:rsidRPr="00C26455" w:rsidRDefault="00623A87" w:rsidP="009D1A28">
            <w:pPr>
              <w:pStyle w:val="affa"/>
              <w:rPr>
                <w:color w:val="auto"/>
                <w:u w:val="single"/>
              </w:rPr>
            </w:pPr>
            <w:r w:rsidRPr="00C26455">
              <w:rPr>
                <w:rFonts w:hint="eastAsia"/>
                <w:color w:val="auto"/>
                <w:u w:val="single"/>
              </w:rPr>
              <w:t>物质名称</w:t>
            </w:r>
          </w:p>
        </w:tc>
        <w:tc>
          <w:tcPr>
            <w:tcW w:w="4391" w:type="pct"/>
            <w:gridSpan w:val="4"/>
            <w:vAlign w:val="center"/>
          </w:tcPr>
          <w:p w14:paraId="537FB1E8" w14:textId="3157004A" w:rsidR="00623A87" w:rsidRPr="00C26455" w:rsidRDefault="00623A87" w:rsidP="009D1A28">
            <w:pPr>
              <w:pStyle w:val="affa"/>
              <w:rPr>
                <w:color w:val="auto"/>
                <w:u w:val="single"/>
              </w:rPr>
            </w:pPr>
            <w:r w:rsidRPr="00C26455">
              <w:rPr>
                <w:rFonts w:hint="eastAsia"/>
                <w:color w:val="auto"/>
                <w:u w:val="single"/>
              </w:rPr>
              <w:t>液压油</w:t>
            </w:r>
          </w:p>
        </w:tc>
      </w:tr>
      <w:tr w:rsidR="00C26455" w:rsidRPr="00C26455" w14:paraId="4979F131" w14:textId="77777777" w:rsidTr="00D25B16">
        <w:trPr>
          <w:trHeight w:val="397"/>
        </w:trPr>
        <w:tc>
          <w:tcPr>
            <w:tcW w:w="609" w:type="pct"/>
            <w:vMerge w:val="restart"/>
            <w:vAlign w:val="center"/>
          </w:tcPr>
          <w:p w14:paraId="6FC9A10E" w14:textId="77777777" w:rsidR="00623A87" w:rsidRPr="00C26455" w:rsidRDefault="00623A87" w:rsidP="009D1A28">
            <w:pPr>
              <w:pStyle w:val="aff6"/>
              <w:rPr>
                <w:b/>
                <w:u w:val="single"/>
              </w:rPr>
            </w:pPr>
            <w:r w:rsidRPr="00C26455">
              <w:rPr>
                <w:b/>
                <w:u w:val="single"/>
              </w:rPr>
              <w:t>理化性质</w:t>
            </w:r>
          </w:p>
        </w:tc>
        <w:tc>
          <w:tcPr>
            <w:tcW w:w="1056" w:type="pct"/>
            <w:vAlign w:val="center"/>
          </w:tcPr>
          <w:p w14:paraId="2534789E" w14:textId="77777777" w:rsidR="00623A87" w:rsidRPr="00C26455" w:rsidRDefault="00623A87" w:rsidP="009D1A28">
            <w:pPr>
              <w:pStyle w:val="aff6"/>
              <w:rPr>
                <w:b/>
                <w:u w:val="single"/>
              </w:rPr>
            </w:pPr>
            <w:r w:rsidRPr="00C26455">
              <w:rPr>
                <w:rFonts w:hint="eastAsia"/>
                <w:b/>
                <w:u w:val="single"/>
              </w:rPr>
              <w:t>外观与性状</w:t>
            </w:r>
          </w:p>
        </w:tc>
        <w:tc>
          <w:tcPr>
            <w:tcW w:w="1120" w:type="pct"/>
            <w:vAlign w:val="center"/>
          </w:tcPr>
          <w:p w14:paraId="690419D7" w14:textId="6CF7C0DA" w:rsidR="00623A87" w:rsidRPr="00C26455" w:rsidRDefault="003D003D" w:rsidP="009D1A28">
            <w:pPr>
              <w:pStyle w:val="aff6"/>
              <w:rPr>
                <w:b/>
                <w:u w:val="single"/>
              </w:rPr>
            </w:pPr>
            <w:r w:rsidRPr="00C26455">
              <w:rPr>
                <w:rFonts w:hint="eastAsia"/>
                <w:b/>
                <w:u w:val="single"/>
              </w:rPr>
              <w:t>无色</w:t>
            </w:r>
            <w:r w:rsidR="00623A87" w:rsidRPr="00C26455">
              <w:rPr>
                <w:rFonts w:hint="eastAsia"/>
                <w:b/>
                <w:u w:val="single"/>
              </w:rPr>
              <w:t>液体</w:t>
            </w:r>
          </w:p>
        </w:tc>
        <w:tc>
          <w:tcPr>
            <w:tcW w:w="1095" w:type="pct"/>
            <w:vAlign w:val="center"/>
          </w:tcPr>
          <w:p w14:paraId="5D604224" w14:textId="77777777" w:rsidR="00623A87" w:rsidRPr="00C26455" w:rsidRDefault="00623A87" w:rsidP="009D1A28">
            <w:pPr>
              <w:pStyle w:val="aff6"/>
              <w:rPr>
                <w:b/>
                <w:u w:val="single"/>
              </w:rPr>
            </w:pPr>
            <w:r w:rsidRPr="00C26455">
              <w:rPr>
                <w:b/>
                <w:u w:val="single"/>
              </w:rPr>
              <w:t>比重（</w:t>
            </w:r>
            <w:r w:rsidRPr="00C26455">
              <w:rPr>
                <w:b/>
                <w:u w:val="single"/>
              </w:rPr>
              <w:t>20℃</w:t>
            </w:r>
            <w:r w:rsidRPr="00C26455">
              <w:rPr>
                <w:b/>
                <w:u w:val="single"/>
              </w:rPr>
              <w:t>）</w:t>
            </w:r>
          </w:p>
        </w:tc>
        <w:tc>
          <w:tcPr>
            <w:tcW w:w="1119" w:type="pct"/>
            <w:vAlign w:val="center"/>
          </w:tcPr>
          <w:p w14:paraId="50D654A4" w14:textId="03DF0DE1" w:rsidR="00623A87" w:rsidRPr="00C26455" w:rsidRDefault="003D003D" w:rsidP="009D1A28">
            <w:pPr>
              <w:pStyle w:val="aff6"/>
              <w:rPr>
                <w:b/>
                <w:u w:val="single"/>
              </w:rPr>
            </w:pPr>
            <w:r w:rsidRPr="00C26455">
              <w:rPr>
                <w:rFonts w:hint="eastAsia"/>
                <w:b/>
                <w:u w:val="single"/>
              </w:rPr>
              <w:t>0.82</w:t>
            </w:r>
            <w:r w:rsidR="00623A87" w:rsidRPr="00C26455">
              <w:rPr>
                <w:rFonts w:hint="eastAsia"/>
                <w:b/>
                <w:u w:val="single"/>
              </w:rPr>
              <w:t>mg/L</w:t>
            </w:r>
          </w:p>
        </w:tc>
      </w:tr>
      <w:tr w:rsidR="00C26455" w:rsidRPr="00C26455" w14:paraId="1A8494FF" w14:textId="77777777" w:rsidTr="00D25B16">
        <w:trPr>
          <w:trHeight w:val="397"/>
        </w:trPr>
        <w:tc>
          <w:tcPr>
            <w:tcW w:w="609" w:type="pct"/>
            <w:vMerge/>
            <w:vAlign w:val="center"/>
          </w:tcPr>
          <w:p w14:paraId="6626C7EE" w14:textId="77777777" w:rsidR="00623A87" w:rsidRPr="00C26455" w:rsidRDefault="00623A87" w:rsidP="009D1A28">
            <w:pPr>
              <w:pStyle w:val="aff6"/>
              <w:rPr>
                <w:b/>
                <w:u w:val="single"/>
              </w:rPr>
            </w:pPr>
          </w:p>
        </w:tc>
        <w:tc>
          <w:tcPr>
            <w:tcW w:w="1056" w:type="pct"/>
            <w:vAlign w:val="center"/>
          </w:tcPr>
          <w:p w14:paraId="78D0DB36" w14:textId="77777777" w:rsidR="00623A87" w:rsidRPr="00C26455" w:rsidRDefault="00623A87" w:rsidP="009D1A28">
            <w:pPr>
              <w:pStyle w:val="aff6"/>
              <w:rPr>
                <w:b/>
                <w:u w:val="single"/>
              </w:rPr>
            </w:pPr>
            <w:r w:rsidRPr="00C26455">
              <w:rPr>
                <w:rFonts w:hint="eastAsia"/>
                <w:b/>
                <w:u w:val="single"/>
              </w:rPr>
              <w:t>溶解性</w:t>
            </w:r>
          </w:p>
        </w:tc>
        <w:tc>
          <w:tcPr>
            <w:tcW w:w="1120" w:type="pct"/>
            <w:vAlign w:val="center"/>
          </w:tcPr>
          <w:p w14:paraId="7F769A14" w14:textId="77777777" w:rsidR="00623A87" w:rsidRPr="00C26455" w:rsidRDefault="00623A87" w:rsidP="009D1A28">
            <w:pPr>
              <w:pStyle w:val="aff6"/>
              <w:rPr>
                <w:b/>
                <w:u w:val="single"/>
              </w:rPr>
            </w:pPr>
            <w:r w:rsidRPr="00C26455">
              <w:rPr>
                <w:rFonts w:hint="eastAsia"/>
                <w:b/>
                <w:u w:val="single"/>
              </w:rPr>
              <w:t>不溶于水</w:t>
            </w:r>
          </w:p>
        </w:tc>
        <w:tc>
          <w:tcPr>
            <w:tcW w:w="1095" w:type="pct"/>
            <w:vAlign w:val="center"/>
          </w:tcPr>
          <w:p w14:paraId="0401EE06" w14:textId="77777777" w:rsidR="00623A87" w:rsidRPr="00C26455" w:rsidRDefault="00623A87" w:rsidP="009D1A28">
            <w:pPr>
              <w:pStyle w:val="aff6"/>
              <w:rPr>
                <w:b/>
                <w:u w:val="single"/>
              </w:rPr>
            </w:pPr>
            <w:r w:rsidRPr="00C26455">
              <w:rPr>
                <w:b/>
                <w:u w:val="single"/>
              </w:rPr>
              <w:t>闪点</w:t>
            </w:r>
          </w:p>
        </w:tc>
        <w:tc>
          <w:tcPr>
            <w:tcW w:w="1119" w:type="pct"/>
            <w:vAlign w:val="center"/>
          </w:tcPr>
          <w:p w14:paraId="5915204A" w14:textId="44815396" w:rsidR="00623A87" w:rsidRPr="00C26455" w:rsidRDefault="003D003D" w:rsidP="009D1A28">
            <w:pPr>
              <w:pStyle w:val="aff6"/>
              <w:rPr>
                <w:b/>
                <w:u w:val="single"/>
              </w:rPr>
            </w:pPr>
            <w:r w:rsidRPr="00C26455">
              <w:rPr>
                <w:rFonts w:hint="eastAsia"/>
                <w:b/>
                <w:u w:val="single"/>
              </w:rPr>
              <w:t>180</w:t>
            </w:r>
            <w:r w:rsidR="00623A87" w:rsidRPr="00C26455">
              <w:rPr>
                <w:b/>
                <w:u w:val="single"/>
              </w:rPr>
              <w:t>℃</w:t>
            </w:r>
          </w:p>
        </w:tc>
      </w:tr>
      <w:tr w:rsidR="00C26455" w:rsidRPr="00C26455" w14:paraId="02AFE387" w14:textId="77777777" w:rsidTr="00D25B16">
        <w:trPr>
          <w:trHeight w:val="397"/>
        </w:trPr>
        <w:tc>
          <w:tcPr>
            <w:tcW w:w="609" w:type="pct"/>
            <w:vMerge/>
            <w:vAlign w:val="center"/>
          </w:tcPr>
          <w:p w14:paraId="6B54B381" w14:textId="77777777" w:rsidR="00623A87" w:rsidRPr="00C26455" w:rsidRDefault="00623A87" w:rsidP="009D1A28">
            <w:pPr>
              <w:pStyle w:val="aff6"/>
              <w:rPr>
                <w:b/>
                <w:u w:val="single"/>
              </w:rPr>
            </w:pPr>
          </w:p>
        </w:tc>
        <w:tc>
          <w:tcPr>
            <w:tcW w:w="1056" w:type="pct"/>
            <w:vAlign w:val="center"/>
          </w:tcPr>
          <w:p w14:paraId="2B7756E6" w14:textId="77777777" w:rsidR="00623A87" w:rsidRPr="00C26455" w:rsidRDefault="00623A87" w:rsidP="009D1A28">
            <w:pPr>
              <w:pStyle w:val="aff6"/>
              <w:rPr>
                <w:b/>
                <w:u w:val="single"/>
              </w:rPr>
            </w:pPr>
            <w:r w:rsidRPr="00C26455">
              <w:rPr>
                <w:rFonts w:hint="eastAsia"/>
                <w:b/>
                <w:u w:val="single"/>
              </w:rPr>
              <w:t>运动粘度（</w:t>
            </w:r>
            <w:r w:rsidRPr="00C26455">
              <w:rPr>
                <w:rFonts w:hint="eastAsia"/>
                <w:b/>
                <w:u w:val="single"/>
              </w:rPr>
              <w:t>4</w:t>
            </w:r>
            <w:r w:rsidRPr="00C26455">
              <w:rPr>
                <w:b/>
                <w:u w:val="single"/>
              </w:rPr>
              <w:t>0℃</w:t>
            </w:r>
            <w:r w:rsidRPr="00C26455">
              <w:rPr>
                <w:rFonts w:hint="eastAsia"/>
                <w:b/>
                <w:u w:val="single"/>
              </w:rPr>
              <w:t>）</w:t>
            </w:r>
          </w:p>
        </w:tc>
        <w:tc>
          <w:tcPr>
            <w:tcW w:w="1120" w:type="pct"/>
            <w:vAlign w:val="center"/>
          </w:tcPr>
          <w:p w14:paraId="1C4D72EC" w14:textId="7B35DEE9" w:rsidR="00623A87" w:rsidRPr="00C26455" w:rsidRDefault="003D003D" w:rsidP="009D1A28">
            <w:pPr>
              <w:pStyle w:val="aff6"/>
              <w:rPr>
                <w:b/>
                <w:u w:val="single"/>
              </w:rPr>
            </w:pPr>
            <w:r w:rsidRPr="00C26455">
              <w:rPr>
                <w:rFonts w:hint="eastAsia"/>
                <w:b/>
                <w:u w:val="single"/>
              </w:rPr>
              <w:t>320</w:t>
            </w:r>
            <w:r w:rsidR="00623A87" w:rsidRPr="00C26455">
              <w:rPr>
                <w:rFonts w:hint="eastAsia"/>
                <w:b/>
                <w:u w:val="single"/>
              </w:rPr>
              <w:t>mm</w:t>
            </w:r>
            <w:r w:rsidR="00623A87" w:rsidRPr="00C26455">
              <w:rPr>
                <w:rFonts w:hint="eastAsia"/>
                <w:b/>
                <w:u w:val="single"/>
                <w:vertAlign w:val="superscript"/>
              </w:rPr>
              <w:t>2</w:t>
            </w:r>
            <w:r w:rsidR="00623A87" w:rsidRPr="00C26455">
              <w:rPr>
                <w:rFonts w:hint="eastAsia"/>
                <w:b/>
                <w:u w:val="single"/>
              </w:rPr>
              <w:t>/s</w:t>
            </w:r>
          </w:p>
        </w:tc>
        <w:tc>
          <w:tcPr>
            <w:tcW w:w="1095" w:type="pct"/>
            <w:vAlign w:val="center"/>
          </w:tcPr>
          <w:p w14:paraId="623E9881" w14:textId="77777777" w:rsidR="00623A87" w:rsidRPr="00C26455" w:rsidRDefault="00623A87" w:rsidP="009D1A28">
            <w:pPr>
              <w:pStyle w:val="aff6"/>
              <w:rPr>
                <w:b/>
                <w:u w:val="single"/>
              </w:rPr>
            </w:pPr>
            <w:r w:rsidRPr="00C26455">
              <w:rPr>
                <w:b/>
                <w:u w:val="single"/>
              </w:rPr>
              <w:t>铜腐（</w:t>
            </w:r>
            <w:r w:rsidRPr="00C26455">
              <w:rPr>
                <w:rFonts w:hint="eastAsia"/>
                <w:b/>
                <w:u w:val="single"/>
              </w:rPr>
              <w:t>100</w:t>
            </w:r>
            <w:r w:rsidRPr="00C26455">
              <w:rPr>
                <w:b/>
                <w:u w:val="single"/>
              </w:rPr>
              <w:t>℃</w:t>
            </w:r>
            <w:r w:rsidRPr="00C26455">
              <w:rPr>
                <w:b/>
                <w:u w:val="single"/>
              </w:rPr>
              <w:t>，</w:t>
            </w:r>
            <w:r w:rsidRPr="00C26455">
              <w:rPr>
                <w:rFonts w:hint="eastAsia"/>
                <w:b/>
                <w:u w:val="single"/>
              </w:rPr>
              <w:t>3h</w:t>
            </w:r>
            <w:r w:rsidRPr="00C26455">
              <w:rPr>
                <w:b/>
                <w:u w:val="single"/>
              </w:rPr>
              <w:t>）</w:t>
            </w:r>
          </w:p>
        </w:tc>
        <w:tc>
          <w:tcPr>
            <w:tcW w:w="1119" w:type="pct"/>
            <w:vAlign w:val="center"/>
          </w:tcPr>
          <w:p w14:paraId="166D85BA" w14:textId="77777777" w:rsidR="00623A87" w:rsidRPr="00C26455" w:rsidRDefault="00623A87" w:rsidP="009D1A28">
            <w:pPr>
              <w:pStyle w:val="aff6"/>
              <w:rPr>
                <w:b/>
                <w:u w:val="single"/>
              </w:rPr>
            </w:pPr>
            <w:r w:rsidRPr="00C26455">
              <w:rPr>
                <w:rFonts w:hint="eastAsia"/>
                <w:b/>
                <w:u w:val="single"/>
              </w:rPr>
              <w:t>1B</w:t>
            </w:r>
          </w:p>
        </w:tc>
      </w:tr>
      <w:tr w:rsidR="00C26455" w:rsidRPr="00C26455" w14:paraId="3C93F56B" w14:textId="77777777" w:rsidTr="00D25B16">
        <w:trPr>
          <w:trHeight w:val="397"/>
        </w:trPr>
        <w:tc>
          <w:tcPr>
            <w:tcW w:w="609" w:type="pct"/>
            <w:vMerge w:val="restart"/>
            <w:vAlign w:val="center"/>
          </w:tcPr>
          <w:p w14:paraId="30B852F0" w14:textId="77777777" w:rsidR="00623A87" w:rsidRPr="00C26455" w:rsidRDefault="00623A87" w:rsidP="009D1A28">
            <w:pPr>
              <w:pStyle w:val="aff6"/>
              <w:rPr>
                <w:b/>
                <w:u w:val="single"/>
              </w:rPr>
            </w:pPr>
            <w:r w:rsidRPr="00C26455">
              <w:rPr>
                <w:b/>
                <w:u w:val="single"/>
              </w:rPr>
              <w:t>危险性</w:t>
            </w:r>
          </w:p>
        </w:tc>
        <w:tc>
          <w:tcPr>
            <w:tcW w:w="4391" w:type="pct"/>
            <w:gridSpan w:val="4"/>
            <w:vAlign w:val="center"/>
          </w:tcPr>
          <w:p w14:paraId="2A529111" w14:textId="77777777" w:rsidR="00623A87" w:rsidRPr="00C26455" w:rsidRDefault="00623A87" w:rsidP="009D1A28">
            <w:pPr>
              <w:pStyle w:val="aff6"/>
              <w:rPr>
                <w:b/>
                <w:u w:val="single"/>
              </w:rPr>
            </w:pPr>
            <w:r w:rsidRPr="00C26455">
              <w:rPr>
                <w:rFonts w:hint="eastAsia"/>
                <w:b/>
                <w:u w:val="single"/>
              </w:rPr>
              <w:t>禁忌物：强氧化剂、强酸、强碱</w:t>
            </w:r>
          </w:p>
        </w:tc>
      </w:tr>
      <w:tr w:rsidR="00C26455" w:rsidRPr="00C26455" w14:paraId="7978FA95" w14:textId="77777777" w:rsidTr="00D25B16">
        <w:trPr>
          <w:trHeight w:val="397"/>
        </w:trPr>
        <w:tc>
          <w:tcPr>
            <w:tcW w:w="609" w:type="pct"/>
            <w:vMerge/>
            <w:vAlign w:val="center"/>
          </w:tcPr>
          <w:p w14:paraId="133AE536" w14:textId="77777777" w:rsidR="00623A87" w:rsidRPr="00C26455" w:rsidRDefault="00623A87" w:rsidP="009D1A28">
            <w:pPr>
              <w:pStyle w:val="aff6"/>
              <w:rPr>
                <w:b/>
                <w:u w:val="single"/>
              </w:rPr>
            </w:pPr>
          </w:p>
        </w:tc>
        <w:tc>
          <w:tcPr>
            <w:tcW w:w="4391" w:type="pct"/>
            <w:gridSpan w:val="4"/>
            <w:vAlign w:val="center"/>
          </w:tcPr>
          <w:p w14:paraId="55780C34" w14:textId="77777777" w:rsidR="00623A87" w:rsidRPr="00C26455" w:rsidRDefault="00623A87" w:rsidP="009D1A28">
            <w:pPr>
              <w:pStyle w:val="aff6"/>
              <w:rPr>
                <w:b/>
                <w:u w:val="single"/>
              </w:rPr>
            </w:pPr>
            <w:r w:rsidRPr="00C26455">
              <w:rPr>
                <w:rFonts w:hint="eastAsia"/>
                <w:b/>
                <w:u w:val="single"/>
              </w:rPr>
              <w:t>危险特性：避免与明火接触</w:t>
            </w:r>
          </w:p>
        </w:tc>
      </w:tr>
      <w:tr w:rsidR="00C26455" w:rsidRPr="00C26455" w14:paraId="0DCBA6A1" w14:textId="77777777" w:rsidTr="00D25B16">
        <w:trPr>
          <w:trHeight w:val="397"/>
        </w:trPr>
        <w:tc>
          <w:tcPr>
            <w:tcW w:w="609" w:type="pct"/>
            <w:vMerge w:val="restart"/>
            <w:vAlign w:val="center"/>
          </w:tcPr>
          <w:p w14:paraId="31322236" w14:textId="77777777" w:rsidR="00623A87" w:rsidRPr="00C26455" w:rsidRDefault="00623A87" w:rsidP="009D1A28">
            <w:pPr>
              <w:pStyle w:val="aff6"/>
              <w:rPr>
                <w:b/>
                <w:u w:val="single"/>
              </w:rPr>
            </w:pPr>
            <w:r w:rsidRPr="00C26455">
              <w:rPr>
                <w:b/>
                <w:u w:val="single"/>
              </w:rPr>
              <w:t>生态健康危害</w:t>
            </w:r>
          </w:p>
        </w:tc>
        <w:tc>
          <w:tcPr>
            <w:tcW w:w="4391" w:type="pct"/>
            <w:gridSpan w:val="4"/>
            <w:vAlign w:val="center"/>
          </w:tcPr>
          <w:p w14:paraId="6B5743A9" w14:textId="77777777" w:rsidR="00623A87" w:rsidRPr="00C26455" w:rsidRDefault="00623A87" w:rsidP="009D1A28">
            <w:pPr>
              <w:pStyle w:val="aff6"/>
              <w:jc w:val="both"/>
              <w:rPr>
                <w:b/>
                <w:u w:val="single"/>
              </w:rPr>
            </w:pPr>
            <w:r w:rsidRPr="00C26455">
              <w:rPr>
                <w:rFonts w:hint="eastAsia"/>
                <w:b/>
                <w:u w:val="single"/>
              </w:rPr>
              <w:t>生态危害：排入水中会水体污染，对水中生物有危害，应加以回收。</w:t>
            </w:r>
          </w:p>
        </w:tc>
      </w:tr>
      <w:tr w:rsidR="00C26455" w:rsidRPr="00C26455" w14:paraId="2E4A51A0" w14:textId="77777777" w:rsidTr="00D25B16">
        <w:trPr>
          <w:trHeight w:val="397"/>
        </w:trPr>
        <w:tc>
          <w:tcPr>
            <w:tcW w:w="609" w:type="pct"/>
            <w:vMerge/>
            <w:vAlign w:val="center"/>
          </w:tcPr>
          <w:p w14:paraId="58C42842" w14:textId="77777777" w:rsidR="00623A87" w:rsidRPr="00C26455" w:rsidRDefault="00623A87" w:rsidP="009D1A28">
            <w:pPr>
              <w:pStyle w:val="aff6"/>
              <w:rPr>
                <w:b/>
                <w:u w:val="single"/>
              </w:rPr>
            </w:pPr>
          </w:p>
        </w:tc>
        <w:tc>
          <w:tcPr>
            <w:tcW w:w="4391" w:type="pct"/>
            <w:gridSpan w:val="4"/>
            <w:vAlign w:val="center"/>
          </w:tcPr>
          <w:p w14:paraId="78494789" w14:textId="77777777" w:rsidR="00623A87" w:rsidRPr="00C26455" w:rsidRDefault="00623A87" w:rsidP="009D1A28">
            <w:pPr>
              <w:pStyle w:val="aff6"/>
              <w:jc w:val="both"/>
              <w:rPr>
                <w:b/>
                <w:u w:val="single"/>
              </w:rPr>
            </w:pPr>
            <w:r w:rsidRPr="00C26455">
              <w:rPr>
                <w:rFonts w:hint="eastAsia"/>
                <w:b/>
                <w:u w:val="single"/>
              </w:rPr>
              <w:t>健康危害：批复长时间接触可能导致发炎，批复过敏者或有划擦伤者可能引发皮肤感染。</w:t>
            </w:r>
          </w:p>
        </w:tc>
      </w:tr>
      <w:tr w:rsidR="00C26455" w:rsidRPr="00C26455" w14:paraId="109728B5" w14:textId="77777777" w:rsidTr="00D25B16">
        <w:trPr>
          <w:trHeight w:val="397"/>
        </w:trPr>
        <w:tc>
          <w:tcPr>
            <w:tcW w:w="609" w:type="pct"/>
            <w:vMerge/>
            <w:vAlign w:val="center"/>
          </w:tcPr>
          <w:p w14:paraId="742A2E87" w14:textId="77777777" w:rsidR="00623A87" w:rsidRPr="00C26455" w:rsidRDefault="00623A87" w:rsidP="009D1A28">
            <w:pPr>
              <w:pStyle w:val="aff6"/>
              <w:rPr>
                <w:b/>
                <w:u w:val="single"/>
              </w:rPr>
            </w:pPr>
          </w:p>
        </w:tc>
        <w:tc>
          <w:tcPr>
            <w:tcW w:w="4391" w:type="pct"/>
            <w:gridSpan w:val="4"/>
            <w:vAlign w:val="center"/>
          </w:tcPr>
          <w:p w14:paraId="1147F538" w14:textId="77777777" w:rsidR="00623A87" w:rsidRPr="00C26455" w:rsidRDefault="00623A87" w:rsidP="009D1A28">
            <w:pPr>
              <w:pStyle w:val="aff6"/>
              <w:jc w:val="both"/>
              <w:rPr>
                <w:b/>
                <w:u w:val="single"/>
              </w:rPr>
            </w:pPr>
            <w:r w:rsidRPr="00C26455">
              <w:rPr>
                <w:b/>
                <w:u w:val="single"/>
              </w:rPr>
              <w:t>侵入途径：接触或吞食</w:t>
            </w:r>
          </w:p>
        </w:tc>
      </w:tr>
      <w:tr w:rsidR="00C26455" w:rsidRPr="00C26455" w14:paraId="3CCD32B0" w14:textId="77777777" w:rsidTr="00D25B16">
        <w:trPr>
          <w:trHeight w:val="397"/>
        </w:trPr>
        <w:tc>
          <w:tcPr>
            <w:tcW w:w="609" w:type="pct"/>
            <w:vMerge w:val="restart"/>
            <w:vAlign w:val="center"/>
          </w:tcPr>
          <w:p w14:paraId="1201668C" w14:textId="77777777" w:rsidR="00623A87" w:rsidRPr="00C26455" w:rsidRDefault="00623A87" w:rsidP="009D1A28">
            <w:pPr>
              <w:pStyle w:val="aff6"/>
              <w:rPr>
                <w:b/>
                <w:u w:val="single"/>
              </w:rPr>
            </w:pPr>
            <w:r w:rsidRPr="00C26455">
              <w:rPr>
                <w:b/>
                <w:u w:val="single"/>
              </w:rPr>
              <w:t>储存及使用时应注意事项</w:t>
            </w:r>
          </w:p>
        </w:tc>
        <w:tc>
          <w:tcPr>
            <w:tcW w:w="4391" w:type="pct"/>
            <w:gridSpan w:val="4"/>
            <w:vAlign w:val="center"/>
          </w:tcPr>
          <w:p w14:paraId="5AC7C493" w14:textId="77777777" w:rsidR="00623A87" w:rsidRPr="00C26455" w:rsidRDefault="00623A87" w:rsidP="009D1A28">
            <w:pPr>
              <w:pStyle w:val="aff6"/>
              <w:jc w:val="both"/>
              <w:rPr>
                <w:b/>
                <w:u w:val="single"/>
              </w:rPr>
            </w:pPr>
            <w:r w:rsidRPr="00C26455">
              <w:rPr>
                <w:b/>
                <w:u w:val="single"/>
              </w:rPr>
              <w:t>储存注意事项：储存地点应防火、防水，空桶可能含有残留物质，仍需作危害标示。</w:t>
            </w:r>
          </w:p>
        </w:tc>
      </w:tr>
      <w:tr w:rsidR="00C26455" w:rsidRPr="00C26455" w14:paraId="39083580" w14:textId="77777777" w:rsidTr="00D25B16">
        <w:trPr>
          <w:trHeight w:val="397"/>
        </w:trPr>
        <w:tc>
          <w:tcPr>
            <w:tcW w:w="609" w:type="pct"/>
            <w:vMerge/>
            <w:vAlign w:val="center"/>
          </w:tcPr>
          <w:p w14:paraId="271E6A5F" w14:textId="77777777" w:rsidR="00623A87" w:rsidRPr="00C26455" w:rsidRDefault="00623A87" w:rsidP="009D1A28">
            <w:pPr>
              <w:pStyle w:val="aff6"/>
              <w:rPr>
                <w:b/>
                <w:u w:val="single"/>
              </w:rPr>
            </w:pPr>
          </w:p>
        </w:tc>
        <w:tc>
          <w:tcPr>
            <w:tcW w:w="4391" w:type="pct"/>
            <w:gridSpan w:val="4"/>
            <w:vAlign w:val="center"/>
          </w:tcPr>
          <w:p w14:paraId="54E38F95" w14:textId="77777777" w:rsidR="00623A87" w:rsidRPr="00C26455" w:rsidRDefault="00623A87" w:rsidP="009D1A28">
            <w:pPr>
              <w:pStyle w:val="aff6"/>
              <w:jc w:val="both"/>
              <w:rPr>
                <w:b/>
                <w:u w:val="single"/>
              </w:rPr>
            </w:pPr>
            <w:r w:rsidRPr="00C26455">
              <w:rPr>
                <w:b/>
                <w:u w:val="single"/>
              </w:rPr>
              <w:t>使用注意事项：油箱开启使用后，需盖紧桶盖，以防异物混入。</w:t>
            </w:r>
          </w:p>
        </w:tc>
      </w:tr>
      <w:tr w:rsidR="00C26455" w:rsidRPr="00C26455" w14:paraId="212D7801" w14:textId="77777777" w:rsidTr="00D25B16">
        <w:trPr>
          <w:trHeight w:val="397"/>
        </w:trPr>
        <w:tc>
          <w:tcPr>
            <w:tcW w:w="609" w:type="pct"/>
            <w:vMerge w:val="restart"/>
            <w:vAlign w:val="center"/>
          </w:tcPr>
          <w:p w14:paraId="0AF93855" w14:textId="77777777" w:rsidR="00623A87" w:rsidRPr="00C26455" w:rsidRDefault="00623A87" w:rsidP="009D1A28">
            <w:pPr>
              <w:pStyle w:val="aff6"/>
              <w:rPr>
                <w:b/>
                <w:u w:val="single"/>
              </w:rPr>
            </w:pPr>
            <w:r w:rsidRPr="00C26455">
              <w:rPr>
                <w:b/>
                <w:u w:val="single"/>
              </w:rPr>
              <w:t>应急处置方法</w:t>
            </w:r>
          </w:p>
        </w:tc>
        <w:tc>
          <w:tcPr>
            <w:tcW w:w="4391" w:type="pct"/>
            <w:gridSpan w:val="4"/>
            <w:vAlign w:val="center"/>
          </w:tcPr>
          <w:p w14:paraId="15F2DDA3" w14:textId="77777777" w:rsidR="00623A87" w:rsidRPr="00C26455" w:rsidRDefault="00623A87" w:rsidP="009D1A28">
            <w:pPr>
              <w:pStyle w:val="aff6"/>
              <w:jc w:val="both"/>
              <w:rPr>
                <w:b/>
                <w:u w:val="single"/>
              </w:rPr>
            </w:pPr>
            <w:r w:rsidRPr="00C26455">
              <w:rPr>
                <w:b/>
                <w:u w:val="single"/>
              </w:rPr>
              <w:t>灭火方法：灭火剂、二氧化碳、化学干粉、泡沫灭火器。</w:t>
            </w:r>
          </w:p>
        </w:tc>
      </w:tr>
      <w:tr w:rsidR="00C26455" w:rsidRPr="00C26455" w14:paraId="399EC363" w14:textId="77777777" w:rsidTr="00D25B16">
        <w:trPr>
          <w:trHeight w:val="397"/>
        </w:trPr>
        <w:tc>
          <w:tcPr>
            <w:tcW w:w="609" w:type="pct"/>
            <w:vMerge/>
            <w:vAlign w:val="center"/>
          </w:tcPr>
          <w:p w14:paraId="68618445" w14:textId="77777777" w:rsidR="00623A87" w:rsidRPr="00C26455" w:rsidRDefault="00623A87" w:rsidP="009D1A28">
            <w:pPr>
              <w:pStyle w:val="aff6"/>
              <w:rPr>
                <w:b/>
                <w:u w:val="single"/>
              </w:rPr>
            </w:pPr>
          </w:p>
        </w:tc>
        <w:tc>
          <w:tcPr>
            <w:tcW w:w="4391" w:type="pct"/>
            <w:gridSpan w:val="4"/>
            <w:vAlign w:val="center"/>
          </w:tcPr>
          <w:p w14:paraId="001C36F8" w14:textId="77777777" w:rsidR="00623A87" w:rsidRPr="00C26455" w:rsidRDefault="00623A87" w:rsidP="009D1A28">
            <w:pPr>
              <w:pStyle w:val="aff6"/>
              <w:jc w:val="both"/>
              <w:rPr>
                <w:b/>
                <w:u w:val="single"/>
              </w:rPr>
            </w:pPr>
            <w:r w:rsidRPr="00C26455">
              <w:rPr>
                <w:b/>
                <w:u w:val="single"/>
              </w:rPr>
              <w:t>应急措施：</w:t>
            </w:r>
            <w:r w:rsidRPr="00C26455">
              <w:rPr>
                <w:rFonts w:hint="eastAsia"/>
                <w:b/>
                <w:u w:val="single"/>
              </w:rPr>
              <w:t>1</w:t>
            </w:r>
            <w:r w:rsidRPr="00C26455">
              <w:rPr>
                <w:rFonts w:hint="eastAsia"/>
                <w:b/>
                <w:u w:val="single"/>
              </w:rPr>
              <w:t>、皮肤接触用肥皂和水彻底清洗患部，脱除油迹渗透的衣服；</w:t>
            </w:r>
          </w:p>
          <w:p w14:paraId="55756AC9" w14:textId="77777777" w:rsidR="00623A87" w:rsidRPr="00C26455" w:rsidRDefault="00623A87" w:rsidP="009D1A28">
            <w:pPr>
              <w:pStyle w:val="aff6"/>
              <w:ind w:firstLineChars="500" w:firstLine="1054"/>
              <w:jc w:val="both"/>
              <w:rPr>
                <w:b/>
                <w:u w:val="single"/>
              </w:rPr>
            </w:pPr>
            <w:r w:rsidRPr="00C26455">
              <w:rPr>
                <w:rFonts w:hint="eastAsia"/>
                <w:b/>
                <w:u w:val="single"/>
              </w:rPr>
              <w:t>2</w:t>
            </w:r>
            <w:r w:rsidRPr="00C26455">
              <w:rPr>
                <w:rFonts w:hint="eastAsia"/>
                <w:b/>
                <w:u w:val="single"/>
              </w:rPr>
              <w:t>、眼睛接触者以清水冲洗后寻求医生诊治；</w:t>
            </w:r>
          </w:p>
          <w:p w14:paraId="148E7EAF" w14:textId="77777777" w:rsidR="00623A87" w:rsidRPr="00C26455" w:rsidRDefault="00623A87" w:rsidP="009D1A28">
            <w:pPr>
              <w:pStyle w:val="aff6"/>
              <w:ind w:firstLineChars="500" w:firstLine="1054"/>
              <w:jc w:val="both"/>
              <w:rPr>
                <w:b/>
                <w:u w:val="single"/>
              </w:rPr>
            </w:pPr>
            <w:r w:rsidRPr="00C26455">
              <w:rPr>
                <w:rFonts w:hint="eastAsia"/>
                <w:b/>
                <w:u w:val="single"/>
              </w:rPr>
              <w:t>3</w:t>
            </w:r>
            <w:r w:rsidRPr="00C26455">
              <w:rPr>
                <w:rFonts w:hint="eastAsia"/>
                <w:b/>
                <w:u w:val="single"/>
              </w:rPr>
              <w:t>、吞食者寻求医生诊治。</w:t>
            </w:r>
          </w:p>
        </w:tc>
      </w:tr>
      <w:tr w:rsidR="00C26455" w:rsidRPr="00C26455" w14:paraId="4A061DE7" w14:textId="77777777" w:rsidTr="00D25B16">
        <w:trPr>
          <w:trHeight w:val="397"/>
        </w:trPr>
        <w:tc>
          <w:tcPr>
            <w:tcW w:w="609" w:type="pct"/>
            <w:vMerge/>
            <w:vAlign w:val="center"/>
          </w:tcPr>
          <w:p w14:paraId="1ABA6F34" w14:textId="77777777" w:rsidR="00623A87" w:rsidRPr="00C26455" w:rsidRDefault="00623A87" w:rsidP="009D1A28">
            <w:pPr>
              <w:pStyle w:val="aff6"/>
              <w:rPr>
                <w:b/>
                <w:u w:val="single"/>
              </w:rPr>
            </w:pPr>
          </w:p>
        </w:tc>
        <w:tc>
          <w:tcPr>
            <w:tcW w:w="4391" w:type="pct"/>
            <w:gridSpan w:val="4"/>
            <w:vAlign w:val="center"/>
          </w:tcPr>
          <w:p w14:paraId="7D48E73E" w14:textId="77777777" w:rsidR="00623A87" w:rsidRPr="00C26455" w:rsidRDefault="00623A87" w:rsidP="009D1A28">
            <w:pPr>
              <w:pStyle w:val="aff6"/>
              <w:jc w:val="both"/>
              <w:rPr>
                <w:b/>
                <w:u w:val="single"/>
              </w:rPr>
            </w:pPr>
            <w:r w:rsidRPr="00C26455">
              <w:rPr>
                <w:b/>
                <w:u w:val="single"/>
              </w:rPr>
              <w:t>泄漏处置：</w:t>
            </w:r>
            <w:r w:rsidRPr="00C26455">
              <w:rPr>
                <w:rFonts w:hint="eastAsia"/>
                <w:b/>
                <w:u w:val="single"/>
              </w:rPr>
              <w:t>1</w:t>
            </w:r>
            <w:r w:rsidRPr="00C26455">
              <w:rPr>
                <w:rFonts w:hint="eastAsia"/>
                <w:b/>
                <w:u w:val="single"/>
              </w:rPr>
              <w:t>、远离火源，处理人员佩戴充分的个人防护用具；</w:t>
            </w:r>
          </w:p>
          <w:p w14:paraId="70DC2F0E" w14:textId="77777777" w:rsidR="00623A87" w:rsidRPr="00C26455" w:rsidRDefault="00623A87" w:rsidP="009D1A28">
            <w:pPr>
              <w:pStyle w:val="aff6"/>
              <w:ind w:firstLineChars="500" w:firstLine="1054"/>
              <w:jc w:val="both"/>
              <w:rPr>
                <w:b/>
                <w:u w:val="single"/>
              </w:rPr>
            </w:pPr>
            <w:r w:rsidRPr="00C26455">
              <w:rPr>
                <w:rFonts w:hint="eastAsia"/>
                <w:b/>
                <w:u w:val="single"/>
              </w:rPr>
              <w:t>2</w:t>
            </w:r>
            <w:r w:rsidRPr="00C26455">
              <w:rPr>
                <w:rFonts w:hint="eastAsia"/>
                <w:b/>
                <w:u w:val="single"/>
              </w:rPr>
              <w:t>、少量泄漏时，需用纸张或吸附物吸去泄漏液，大量泄漏需抽取至储存桶，残留部分以吸附物处理。</w:t>
            </w:r>
          </w:p>
        </w:tc>
      </w:tr>
    </w:tbl>
    <w:p w14:paraId="2394EAB8" w14:textId="154511CA" w:rsidR="002915AD" w:rsidRPr="00C26455" w:rsidRDefault="000939D1">
      <w:pPr>
        <w:pStyle w:val="aff4"/>
        <w:rPr>
          <w:highlight w:val="yellow"/>
        </w:rPr>
      </w:pPr>
      <w:r w:rsidRPr="00C26455">
        <w:rPr>
          <w:rFonts w:hint="eastAsia"/>
        </w:rPr>
        <w:t>根据以上理化性质，硫酸、盐酸、硫酸镍、氯化镍</w:t>
      </w:r>
      <w:r w:rsidR="000D0652" w:rsidRPr="00C26455">
        <w:rPr>
          <w:rFonts w:hint="eastAsia"/>
        </w:rPr>
        <w:t>、</w:t>
      </w:r>
      <w:r w:rsidRPr="00C26455">
        <w:rPr>
          <w:rFonts w:hint="eastAsia"/>
        </w:rPr>
        <w:t>拉伸油</w:t>
      </w:r>
      <w:r w:rsidR="006B2E3B" w:rsidRPr="00C26455">
        <w:rPr>
          <w:rFonts w:hint="eastAsia"/>
        </w:rPr>
        <w:t>、</w:t>
      </w:r>
      <w:r w:rsidR="006B2E3B" w:rsidRPr="00C26455">
        <w:rPr>
          <w:rFonts w:hint="eastAsia"/>
          <w:b/>
          <w:bCs/>
          <w:u w:val="single"/>
        </w:rPr>
        <w:t>液压油</w:t>
      </w:r>
      <w:r w:rsidRPr="00C26455">
        <w:rPr>
          <w:rFonts w:hint="eastAsia"/>
        </w:rPr>
        <w:t>均为低毒物质</w:t>
      </w:r>
      <w:r w:rsidR="00C1240F" w:rsidRPr="00C26455">
        <w:rPr>
          <w:rFonts w:hint="eastAsia"/>
        </w:rPr>
        <w:t>；</w:t>
      </w:r>
      <w:r w:rsidRPr="00C26455">
        <w:rPr>
          <w:rFonts w:hint="eastAsia"/>
        </w:rPr>
        <w:t>铬</w:t>
      </w:r>
      <w:r w:rsidR="00C1240F" w:rsidRPr="00C26455">
        <w:rPr>
          <w:rFonts w:hint="eastAsia"/>
        </w:rPr>
        <w:t>酸</w:t>
      </w:r>
      <w:r w:rsidRPr="00C26455">
        <w:rPr>
          <w:rFonts w:hint="eastAsia"/>
        </w:rPr>
        <w:t>酐为中等毒性，有刺激性</w:t>
      </w:r>
      <w:r w:rsidR="00C1240F" w:rsidRPr="00C26455">
        <w:rPr>
          <w:rFonts w:hint="eastAsia"/>
        </w:rPr>
        <w:t>；</w:t>
      </w:r>
      <w:r w:rsidRPr="00C26455">
        <w:rPr>
          <w:rFonts w:hint="eastAsia"/>
        </w:rPr>
        <w:t>除了拉伸油</w:t>
      </w:r>
      <w:r w:rsidR="00C1240F" w:rsidRPr="00C26455">
        <w:rPr>
          <w:rFonts w:hint="eastAsia"/>
        </w:rPr>
        <w:t>和液压油</w:t>
      </w:r>
      <w:r w:rsidRPr="00C26455">
        <w:rPr>
          <w:rFonts w:hint="eastAsia"/>
        </w:rPr>
        <w:t>各物质本身均不燃，其中硫酸、盐酸、硫酸镍、铬酸溶液均有腐蚀性。其主要危害为泄漏后进入大气并对周围人群产生吸入危害。因此，本次环境风险的危险物质为硫酸、盐酸、硫酸镍、氯化镍</w:t>
      </w:r>
      <w:r w:rsidR="000D0652" w:rsidRPr="00C26455">
        <w:rPr>
          <w:rFonts w:hint="eastAsia"/>
        </w:rPr>
        <w:t>、</w:t>
      </w:r>
      <w:r w:rsidR="00031534" w:rsidRPr="00C26455">
        <w:rPr>
          <w:rFonts w:hint="eastAsia"/>
          <w:b/>
          <w:bCs/>
          <w:u w:val="single"/>
        </w:rPr>
        <w:t>液压油</w:t>
      </w:r>
      <w:r w:rsidRPr="00C26455">
        <w:rPr>
          <w:rFonts w:hint="eastAsia"/>
        </w:rPr>
        <w:t>、铬酸酐、拉伸油。</w:t>
      </w:r>
    </w:p>
    <w:p w14:paraId="22FD4BFE" w14:textId="4C496E24" w:rsidR="002915AD" w:rsidRPr="00C26455" w:rsidRDefault="00326FF1" w:rsidP="00CC7230">
      <w:pPr>
        <w:pStyle w:val="40"/>
        <w:ind w:leftChars="150" w:left="360"/>
      </w:pPr>
      <w:r w:rsidRPr="00C26455">
        <w:rPr>
          <w:rFonts w:hint="eastAsia"/>
        </w:rPr>
        <w:lastRenderedPageBreak/>
        <w:t>6.1.4.2</w:t>
      </w:r>
      <w:r w:rsidR="000939D1" w:rsidRPr="00C26455">
        <w:rPr>
          <w:rFonts w:hint="eastAsia"/>
        </w:rPr>
        <w:t>生产系统危险性</w:t>
      </w:r>
      <w:r w:rsidR="000939D1" w:rsidRPr="00C26455">
        <w:t>识别</w:t>
      </w:r>
    </w:p>
    <w:p w14:paraId="6A591D1F" w14:textId="77777777" w:rsidR="002915AD" w:rsidRPr="00C26455" w:rsidRDefault="000939D1">
      <w:pPr>
        <w:pStyle w:val="aff4"/>
      </w:pPr>
      <w:r w:rsidRPr="00C26455">
        <w:rPr>
          <w:rFonts w:hint="eastAsia"/>
        </w:rPr>
        <w:t>根据企业风险评价要求及一般工艺工序特点，功能系统可划分为七大单元，见下表。</w:t>
      </w:r>
    </w:p>
    <w:p w14:paraId="77BF23E5" w14:textId="54C52071" w:rsidR="002915AD" w:rsidRPr="00C26455" w:rsidRDefault="000939D1" w:rsidP="00013929">
      <w:pPr>
        <w:pStyle w:val="24"/>
        <w:spacing w:before="240" w:after="120"/>
        <w:ind w:firstLine="482"/>
      </w:pPr>
      <w:r w:rsidRPr="00C26455">
        <w:rPr>
          <w:rFonts w:hint="eastAsia"/>
        </w:rPr>
        <w:t>表</w:t>
      </w:r>
      <w:r w:rsidR="008B60C9" w:rsidRPr="00C26455">
        <w:rPr>
          <w:rFonts w:hint="eastAsia"/>
        </w:rPr>
        <w:t>6-24</w:t>
      </w:r>
      <w:r w:rsidRPr="00C26455">
        <w:t xml:space="preserve">         </w:t>
      </w:r>
      <w:r w:rsidRPr="00C26455">
        <w:rPr>
          <w:rFonts w:hint="eastAsia"/>
        </w:rPr>
        <w:t xml:space="preserve">        </w:t>
      </w:r>
      <w:r w:rsidRPr="00C26455">
        <w:t xml:space="preserve"> </w:t>
      </w:r>
      <w:r w:rsidRPr="00C26455">
        <w:rPr>
          <w:rFonts w:hint="eastAsia"/>
        </w:rPr>
        <w:t>项目功能系统划分</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3"/>
        <w:gridCol w:w="1582"/>
        <w:gridCol w:w="6258"/>
      </w:tblGrid>
      <w:tr w:rsidR="00C26455" w:rsidRPr="00C26455" w14:paraId="1845CF48" w14:textId="77777777" w:rsidTr="00D25B16">
        <w:trPr>
          <w:trHeight w:val="397"/>
        </w:trPr>
        <w:tc>
          <w:tcPr>
            <w:tcW w:w="1227" w:type="pct"/>
            <w:gridSpan w:val="2"/>
            <w:vAlign w:val="center"/>
          </w:tcPr>
          <w:p w14:paraId="7AD10F22" w14:textId="77777777" w:rsidR="002915AD" w:rsidRPr="00C26455" w:rsidRDefault="000939D1">
            <w:pPr>
              <w:pStyle w:val="affa"/>
              <w:ind w:firstLine="480"/>
              <w:rPr>
                <w:color w:val="auto"/>
              </w:rPr>
            </w:pPr>
            <w:r w:rsidRPr="00C26455">
              <w:rPr>
                <w:rFonts w:hint="eastAsia"/>
                <w:color w:val="auto"/>
              </w:rPr>
              <w:t>系统名称</w:t>
            </w:r>
          </w:p>
        </w:tc>
        <w:tc>
          <w:tcPr>
            <w:tcW w:w="3773" w:type="pct"/>
            <w:vAlign w:val="center"/>
          </w:tcPr>
          <w:p w14:paraId="413E90CD" w14:textId="77777777" w:rsidR="002915AD" w:rsidRPr="00C26455" w:rsidRDefault="000939D1">
            <w:pPr>
              <w:pStyle w:val="affa"/>
              <w:ind w:firstLine="480"/>
              <w:rPr>
                <w:color w:val="auto"/>
              </w:rPr>
            </w:pPr>
            <w:r w:rsidRPr="00C26455">
              <w:rPr>
                <w:rFonts w:hint="eastAsia"/>
                <w:color w:val="auto"/>
              </w:rPr>
              <w:t>涉及内容</w:t>
            </w:r>
          </w:p>
        </w:tc>
      </w:tr>
      <w:tr w:rsidR="00C26455" w:rsidRPr="00C26455" w14:paraId="6DDA926F" w14:textId="77777777" w:rsidTr="00D25B16">
        <w:trPr>
          <w:trHeight w:val="397"/>
        </w:trPr>
        <w:tc>
          <w:tcPr>
            <w:tcW w:w="273" w:type="pct"/>
            <w:vMerge w:val="restart"/>
            <w:vAlign w:val="center"/>
          </w:tcPr>
          <w:p w14:paraId="492DC995" w14:textId="77777777" w:rsidR="002915AD" w:rsidRPr="00C26455" w:rsidRDefault="000939D1">
            <w:pPr>
              <w:pStyle w:val="aff6"/>
            </w:pPr>
            <w:r w:rsidRPr="00C26455">
              <w:rPr>
                <w:rFonts w:hint="eastAsia"/>
              </w:rPr>
              <w:t>项目功能系统</w:t>
            </w:r>
          </w:p>
        </w:tc>
        <w:tc>
          <w:tcPr>
            <w:tcW w:w="954" w:type="pct"/>
            <w:vAlign w:val="center"/>
          </w:tcPr>
          <w:p w14:paraId="7C9B3D74" w14:textId="77777777" w:rsidR="002915AD" w:rsidRPr="00C26455" w:rsidRDefault="000939D1">
            <w:pPr>
              <w:pStyle w:val="aff6"/>
            </w:pPr>
            <w:r w:rsidRPr="00C26455">
              <w:rPr>
                <w:rFonts w:hint="eastAsia"/>
              </w:rPr>
              <w:t>生产运行</w:t>
            </w:r>
          </w:p>
        </w:tc>
        <w:tc>
          <w:tcPr>
            <w:tcW w:w="3773" w:type="pct"/>
            <w:vAlign w:val="center"/>
          </w:tcPr>
          <w:p w14:paraId="6A9193A8" w14:textId="77777777" w:rsidR="002915AD" w:rsidRPr="00C26455" w:rsidRDefault="000939D1">
            <w:pPr>
              <w:pStyle w:val="aff6"/>
            </w:pPr>
            <w:r w:rsidRPr="00C26455">
              <w:rPr>
                <w:rFonts w:hint="eastAsia"/>
              </w:rPr>
              <w:t>生产工序和装置的生产区</w:t>
            </w:r>
          </w:p>
        </w:tc>
      </w:tr>
      <w:tr w:rsidR="00C26455" w:rsidRPr="00C26455" w14:paraId="4466FA7A" w14:textId="77777777" w:rsidTr="00D25B16">
        <w:trPr>
          <w:trHeight w:val="397"/>
        </w:trPr>
        <w:tc>
          <w:tcPr>
            <w:tcW w:w="273" w:type="pct"/>
            <w:vMerge/>
            <w:vAlign w:val="center"/>
          </w:tcPr>
          <w:p w14:paraId="75309692" w14:textId="77777777" w:rsidR="002915AD" w:rsidRPr="00C26455" w:rsidRDefault="002915AD">
            <w:pPr>
              <w:pStyle w:val="aff6"/>
            </w:pPr>
          </w:p>
        </w:tc>
        <w:tc>
          <w:tcPr>
            <w:tcW w:w="954" w:type="pct"/>
            <w:vAlign w:val="center"/>
          </w:tcPr>
          <w:p w14:paraId="640D4EC1" w14:textId="77777777" w:rsidR="002915AD" w:rsidRPr="00C26455" w:rsidRDefault="000939D1">
            <w:pPr>
              <w:pStyle w:val="aff6"/>
            </w:pPr>
            <w:r w:rsidRPr="00C26455">
              <w:rPr>
                <w:rFonts w:hint="eastAsia"/>
              </w:rPr>
              <w:t>储存运输</w:t>
            </w:r>
          </w:p>
        </w:tc>
        <w:tc>
          <w:tcPr>
            <w:tcW w:w="3773" w:type="pct"/>
            <w:vAlign w:val="center"/>
          </w:tcPr>
          <w:p w14:paraId="6D933BB8" w14:textId="42B491E6" w:rsidR="002915AD" w:rsidRPr="00C26455" w:rsidRDefault="000939D1">
            <w:pPr>
              <w:pStyle w:val="aff6"/>
            </w:pPr>
            <w:r w:rsidRPr="00C26455">
              <w:rPr>
                <w:rFonts w:hint="eastAsia"/>
              </w:rPr>
              <w:t>硫酸、盐酸、硫酸镍、氯化镍</w:t>
            </w:r>
            <w:r w:rsidR="000F66BC" w:rsidRPr="00C26455">
              <w:rPr>
                <w:rFonts w:hint="eastAsia"/>
              </w:rPr>
              <w:t>、</w:t>
            </w:r>
            <w:r w:rsidR="000A3F4F" w:rsidRPr="00C26455">
              <w:rPr>
                <w:rFonts w:hint="eastAsia"/>
                <w:b/>
                <w:bCs/>
                <w:u w:val="single"/>
              </w:rPr>
              <w:t>液压油</w:t>
            </w:r>
            <w:r w:rsidRPr="00C26455">
              <w:rPr>
                <w:rFonts w:hint="eastAsia"/>
              </w:rPr>
              <w:t>、铬酸酐、拉伸油储存仓库</w:t>
            </w:r>
          </w:p>
        </w:tc>
      </w:tr>
      <w:tr w:rsidR="00C26455" w:rsidRPr="00C26455" w14:paraId="3AE376A2" w14:textId="77777777" w:rsidTr="00D25B16">
        <w:trPr>
          <w:trHeight w:val="397"/>
        </w:trPr>
        <w:tc>
          <w:tcPr>
            <w:tcW w:w="273" w:type="pct"/>
            <w:vMerge/>
            <w:vAlign w:val="center"/>
          </w:tcPr>
          <w:p w14:paraId="3DA4053E" w14:textId="77777777" w:rsidR="002915AD" w:rsidRPr="00C26455" w:rsidRDefault="002915AD">
            <w:pPr>
              <w:pStyle w:val="aff6"/>
            </w:pPr>
          </w:p>
        </w:tc>
        <w:tc>
          <w:tcPr>
            <w:tcW w:w="954" w:type="pct"/>
            <w:vAlign w:val="center"/>
          </w:tcPr>
          <w:p w14:paraId="5869FD14" w14:textId="77777777" w:rsidR="002915AD" w:rsidRPr="00C26455" w:rsidRDefault="000939D1">
            <w:pPr>
              <w:pStyle w:val="aff6"/>
            </w:pPr>
            <w:r w:rsidRPr="00C26455">
              <w:rPr>
                <w:rFonts w:hint="eastAsia"/>
              </w:rPr>
              <w:t>公用工程</w:t>
            </w:r>
          </w:p>
        </w:tc>
        <w:tc>
          <w:tcPr>
            <w:tcW w:w="3773" w:type="pct"/>
            <w:vAlign w:val="center"/>
          </w:tcPr>
          <w:p w14:paraId="751ED522" w14:textId="77777777" w:rsidR="002915AD" w:rsidRPr="00C26455" w:rsidRDefault="000939D1">
            <w:pPr>
              <w:pStyle w:val="aff6"/>
            </w:pPr>
            <w:r w:rsidRPr="00C26455">
              <w:rPr>
                <w:rFonts w:hint="eastAsia"/>
              </w:rPr>
              <w:t>水、电等</w:t>
            </w:r>
          </w:p>
        </w:tc>
      </w:tr>
      <w:tr w:rsidR="00C26455" w:rsidRPr="00C26455" w14:paraId="0031DE3E" w14:textId="77777777" w:rsidTr="00D25B16">
        <w:trPr>
          <w:trHeight w:val="397"/>
        </w:trPr>
        <w:tc>
          <w:tcPr>
            <w:tcW w:w="273" w:type="pct"/>
            <w:vMerge/>
            <w:vAlign w:val="center"/>
          </w:tcPr>
          <w:p w14:paraId="434AF34D" w14:textId="77777777" w:rsidR="002915AD" w:rsidRPr="00C26455" w:rsidRDefault="002915AD">
            <w:pPr>
              <w:pStyle w:val="aff6"/>
            </w:pPr>
          </w:p>
        </w:tc>
        <w:tc>
          <w:tcPr>
            <w:tcW w:w="954" w:type="pct"/>
            <w:vAlign w:val="center"/>
          </w:tcPr>
          <w:p w14:paraId="2D64B1A2" w14:textId="77777777" w:rsidR="002915AD" w:rsidRPr="00C26455" w:rsidRDefault="000939D1">
            <w:pPr>
              <w:pStyle w:val="aff6"/>
            </w:pPr>
            <w:r w:rsidRPr="00C26455">
              <w:rPr>
                <w:rFonts w:hint="eastAsia"/>
              </w:rPr>
              <w:t>生产辅助</w:t>
            </w:r>
          </w:p>
        </w:tc>
        <w:tc>
          <w:tcPr>
            <w:tcW w:w="3773" w:type="pct"/>
            <w:vAlign w:val="center"/>
          </w:tcPr>
          <w:p w14:paraId="0AFF5378" w14:textId="77777777" w:rsidR="002915AD" w:rsidRPr="00C26455" w:rsidRDefault="000939D1">
            <w:pPr>
              <w:pStyle w:val="aff6"/>
            </w:pPr>
            <w:r w:rsidRPr="00C26455">
              <w:rPr>
                <w:rFonts w:hint="eastAsia"/>
              </w:rPr>
              <w:t>机械、设备、仪表维修及分析化验等</w:t>
            </w:r>
          </w:p>
        </w:tc>
      </w:tr>
      <w:tr w:rsidR="00C26455" w:rsidRPr="00C26455" w14:paraId="260833D6" w14:textId="77777777" w:rsidTr="00D25B16">
        <w:trPr>
          <w:trHeight w:val="397"/>
        </w:trPr>
        <w:tc>
          <w:tcPr>
            <w:tcW w:w="273" w:type="pct"/>
            <w:vMerge/>
            <w:vAlign w:val="center"/>
          </w:tcPr>
          <w:p w14:paraId="1427941E" w14:textId="77777777" w:rsidR="002915AD" w:rsidRPr="00C26455" w:rsidRDefault="002915AD">
            <w:pPr>
              <w:pStyle w:val="aff6"/>
            </w:pPr>
          </w:p>
        </w:tc>
        <w:tc>
          <w:tcPr>
            <w:tcW w:w="954" w:type="pct"/>
            <w:vAlign w:val="center"/>
          </w:tcPr>
          <w:p w14:paraId="4D6A0117" w14:textId="77777777" w:rsidR="002915AD" w:rsidRPr="00C26455" w:rsidRDefault="000939D1">
            <w:pPr>
              <w:pStyle w:val="aff6"/>
            </w:pPr>
            <w:r w:rsidRPr="00C26455">
              <w:rPr>
                <w:rFonts w:hint="eastAsia"/>
              </w:rPr>
              <w:t>环境保护</w:t>
            </w:r>
          </w:p>
        </w:tc>
        <w:tc>
          <w:tcPr>
            <w:tcW w:w="3773" w:type="pct"/>
            <w:vAlign w:val="center"/>
          </w:tcPr>
          <w:p w14:paraId="76B8AE6B" w14:textId="77777777" w:rsidR="002915AD" w:rsidRPr="00C26455" w:rsidRDefault="000939D1">
            <w:pPr>
              <w:pStyle w:val="aff6"/>
            </w:pPr>
            <w:r w:rsidRPr="00C26455">
              <w:rPr>
                <w:rFonts w:hint="eastAsia"/>
              </w:rPr>
              <w:t>厂区布置和废气、废水、固体废物、噪声等处理处置设施等</w:t>
            </w:r>
          </w:p>
        </w:tc>
      </w:tr>
      <w:tr w:rsidR="00C26455" w:rsidRPr="00C26455" w14:paraId="535E9110" w14:textId="77777777" w:rsidTr="00D25B16">
        <w:trPr>
          <w:trHeight w:val="397"/>
        </w:trPr>
        <w:tc>
          <w:tcPr>
            <w:tcW w:w="273" w:type="pct"/>
            <w:vMerge/>
            <w:vAlign w:val="center"/>
          </w:tcPr>
          <w:p w14:paraId="23B9610D" w14:textId="77777777" w:rsidR="002915AD" w:rsidRPr="00C26455" w:rsidRDefault="002915AD">
            <w:pPr>
              <w:pStyle w:val="aff6"/>
            </w:pPr>
          </w:p>
        </w:tc>
        <w:tc>
          <w:tcPr>
            <w:tcW w:w="954" w:type="pct"/>
            <w:vAlign w:val="center"/>
          </w:tcPr>
          <w:p w14:paraId="19CCEE11" w14:textId="77777777" w:rsidR="002915AD" w:rsidRPr="00C26455" w:rsidRDefault="000939D1">
            <w:pPr>
              <w:pStyle w:val="aff6"/>
            </w:pPr>
            <w:r w:rsidRPr="00C26455">
              <w:rPr>
                <w:rFonts w:hint="eastAsia"/>
              </w:rPr>
              <w:t>安全消防</w:t>
            </w:r>
          </w:p>
        </w:tc>
        <w:tc>
          <w:tcPr>
            <w:tcW w:w="3773" w:type="pct"/>
            <w:vAlign w:val="center"/>
          </w:tcPr>
          <w:p w14:paraId="65D5BA72" w14:textId="77777777" w:rsidR="002915AD" w:rsidRPr="00C26455" w:rsidRDefault="000939D1">
            <w:pPr>
              <w:pStyle w:val="aff6"/>
            </w:pPr>
            <w:r w:rsidRPr="00C26455">
              <w:rPr>
                <w:rFonts w:hint="eastAsia"/>
              </w:rPr>
              <w:t>安全制度、安全教育、安全检查、消防器材、警报系统、消防管理等</w:t>
            </w:r>
          </w:p>
        </w:tc>
      </w:tr>
      <w:tr w:rsidR="00C26455" w:rsidRPr="00C26455" w14:paraId="0DAE7EA0" w14:textId="77777777" w:rsidTr="00D25B16">
        <w:trPr>
          <w:trHeight w:val="397"/>
        </w:trPr>
        <w:tc>
          <w:tcPr>
            <w:tcW w:w="273" w:type="pct"/>
            <w:vMerge/>
            <w:vAlign w:val="center"/>
          </w:tcPr>
          <w:p w14:paraId="6DEFF0FF" w14:textId="77777777" w:rsidR="002915AD" w:rsidRPr="00C26455" w:rsidRDefault="002915AD">
            <w:pPr>
              <w:pStyle w:val="aff6"/>
            </w:pPr>
          </w:p>
        </w:tc>
        <w:tc>
          <w:tcPr>
            <w:tcW w:w="954" w:type="pct"/>
            <w:vAlign w:val="center"/>
          </w:tcPr>
          <w:p w14:paraId="28FD4CD7" w14:textId="77777777" w:rsidR="002915AD" w:rsidRPr="00C26455" w:rsidRDefault="000939D1">
            <w:pPr>
              <w:pStyle w:val="aff6"/>
            </w:pPr>
            <w:r w:rsidRPr="00C26455">
              <w:rPr>
                <w:rFonts w:hint="eastAsia"/>
              </w:rPr>
              <w:t>工业卫生</w:t>
            </w:r>
          </w:p>
        </w:tc>
        <w:tc>
          <w:tcPr>
            <w:tcW w:w="3773" w:type="pct"/>
            <w:vAlign w:val="center"/>
          </w:tcPr>
          <w:p w14:paraId="1879A4A8" w14:textId="77777777" w:rsidR="002915AD" w:rsidRPr="00C26455" w:rsidRDefault="000939D1">
            <w:pPr>
              <w:pStyle w:val="aff6"/>
            </w:pPr>
            <w:r w:rsidRPr="00C26455">
              <w:rPr>
                <w:rFonts w:hint="eastAsia"/>
              </w:rPr>
              <w:t>工业卫生管理、医疗救护、劳防用品等</w:t>
            </w:r>
          </w:p>
        </w:tc>
      </w:tr>
    </w:tbl>
    <w:p w14:paraId="7A3C7F70" w14:textId="77777777" w:rsidR="002915AD" w:rsidRPr="00C26455" w:rsidRDefault="000939D1">
      <w:pPr>
        <w:pStyle w:val="aff4"/>
      </w:pPr>
      <w:r w:rsidRPr="00C26455">
        <w:rPr>
          <w:rFonts w:hint="eastAsia"/>
        </w:rPr>
        <w:t>根据事故统计和分析，本项目的关键系统是生产运行和储存运输两大系统。</w:t>
      </w:r>
    </w:p>
    <w:p w14:paraId="7DF1D82E" w14:textId="3EAC5BE1" w:rsidR="002915AD" w:rsidRPr="00C26455" w:rsidRDefault="000939D1">
      <w:pPr>
        <w:pStyle w:val="aff4"/>
      </w:pPr>
      <w:r w:rsidRPr="00C26455">
        <w:rPr>
          <w:rFonts w:hint="eastAsia"/>
        </w:rPr>
        <w:t>生产过程中设备的管道、弯曲连接、阀门、泵、储罐、运输容器等均有可能导致危险物质的释放与泄漏，发生大气污染。硫酸、盐酸、硫酸镍、氯化镍溶于水后形成的含镍溶液</w:t>
      </w:r>
      <w:r w:rsidR="000F66BC" w:rsidRPr="00C26455">
        <w:rPr>
          <w:rFonts w:hint="eastAsia"/>
        </w:rPr>
        <w:t>；</w:t>
      </w:r>
      <w:r w:rsidRPr="00C26455">
        <w:rPr>
          <w:rFonts w:hint="eastAsia"/>
        </w:rPr>
        <w:t>铬酸溶液在生产过程中的浓度均较小，事故状态下能及时收集进入事故废水池，且集气装置会正常运行，不会产生影响。</w:t>
      </w:r>
    </w:p>
    <w:p w14:paraId="41FF5D83" w14:textId="10F256D3" w:rsidR="002915AD" w:rsidRPr="00C26455" w:rsidRDefault="000939D1">
      <w:pPr>
        <w:pStyle w:val="aff4"/>
      </w:pPr>
      <w:r w:rsidRPr="00C26455">
        <w:rPr>
          <w:rFonts w:hint="eastAsia"/>
        </w:rPr>
        <w:t>生产过程中使用的拉伸油</w:t>
      </w:r>
      <w:r w:rsidR="00031534" w:rsidRPr="00C26455">
        <w:rPr>
          <w:rFonts w:hint="eastAsia"/>
        </w:rPr>
        <w:t>和</w:t>
      </w:r>
      <w:r w:rsidR="00031534" w:rsidRPr="00C26455">
        <w:rPr>
          <w:rFonts w:hint="eastAsia"/>
          <w:b/>
          <w:bCs/>
          <w:u w:val="single"/>
        </w:rPr>
        <w:t>液压油</w:t>
      </w:r>
      <w:r w:rsidRPr="00C26455">
        <w:rPr>
          <w:rFonts w:hint="eastAsia"/>
        </w:rPr>
        <w:t>属于可燃物质，若操作不当、违反操作规程等人为因素，或者设备等检修不及时，没有及时发现设备出现的故障等都可能导致物料外泄引发火灾。</w:t>
      </w:r>
    </w:p>
    <w:p w14:paraId="7CB34DB7" w14:textId="77777777" w:rsidR="002915AD" w:rsidRPr="00C26455" w:rsidRDefault="000939D1">
      <w:pPr>
        <w:pStyle w:val="aff4"/>
      </w:pPr>
      <w:r w:rsidRPr="00C26455">
        <w:rPr>
          <w:rFonts w:hint="eastAsia"/>
        </w:rPr>
        <w:t>因此，根据对环境风险物质的筛选和工艺流程确定风险单元如下：</w:t>
      </w:r>
    </w:p>
    <w:p w14:paraId="05B9719A" w14:textId="36B88C30" w:rsidR="002915AD" w:rsidRPr="00C26455" w:rsidRDefault="000939D1" w:rsidP="00013929">
      <w:pPr>
        <w:pStyle w:val="24"/>
        <w:spacing w:before="240" w:after="120"/>
        <w:ind w:firstLine="482"/>
      </w:pPr>
      <w:r w:rsidRPr="00C26455">
        <w:rPr>
          <w:rFonts w:hint="eastAsia"/>
        </w:rPr>
        <w:t>表</w:t>
      </w:r>
      <w:r w:rsidR="008B60C9" w:rsidRPr="00C26455">
        <w:rPr>
          <w:rFonts w:hint="eastAsia"/>
        </w:rPr>
        <w:t>6-25</w:t>
      </w:r>
      <w:r w:rsidRPr="00C26455">
        <w:t xml:space="preserve">  </w:t>
      </w:r>
      <w:r w:rsidRPr="00C26455">
        <w:rPr>
          <w:rFonts w:hint="eastAsia"/>
        </w:rPr>
        <w:t xml:space="preserve">    </w:t>
      </w:r>
      <w:r w:rsidRPr="00C26455">
        <w:t xml:space="preserve"> </w:t>
      </w:r>
      <w:r w:rsidRPr="00C26455">
        <w:rPr>
          <w:rFonts w:hint="eastAsia"/>
        </w:rPr>
        <w:t xml:space="preserve"> </w:t>
      </w:r>
      <w:r w:rsidRPr="00C26455">
        <w:rPr>
          <w:rFonts w:hint="eastAsia"/>
        </w:rPr>
        <w:t>本项目危险物质储存情况及分布一览表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1677"/>
        <w:gridCol w:w="1824"/>
        <w:gridCol w:w="2252"/>
        <w:gridCol w:w="1803"/>
      </w:tblGrid>
      <w:tr w:rsidR="00C26455" w:rsidRPr="00C26455" w14:paraId="166D6E9A" w14:textId="77777777" w:rsidTr="00D25B16">
        <w:trPr>
          <w:trHeight w:val="397"/>
          <w:jc w:val="center"/>
        </w:trPr>
        <w:tc>
          <w:tcPr>
            <w:tcW w:w="444" w:type="pct"/>
            <w:vAlign w:val="center"/>
          </w:tcPr>
          <w:p w14:paraId="3647C7D6" w14:textId="77777777" w:rsidR="002915AD" w:rsidRPr="00C26455" w:rsidRDefault="000939D1">
            <w:pPr>
              <w:pStyle w:val="affa"/>
              <w:rPr>
                <w:color w:val="auto"/>
              </w:rPr>
            </w:pPr>
            <w:r w:rsidRPr="00C26455">
              <w:rPr>
                <w:rFonts w:hint="eastAsia"/>
                <w:color w:val="auto"/>
              </w:rPr>
              <w:t>序号</w:t>
            </w:r>
          </w:p>
        </w:tc>
        <w:tc>
          <w:tcPr>
            <w:tcW w:w="1011" w:type="pct"/>
            <w:vAlign w:val="center"/>
          </w:tcPr>
          <w:p w14:paraId="7ACA1AA1" w14:textId="77777777" w:rsidR="002915AD" w:rsidRPr="00C26455" w:rsidRDefault="000939D1">
            <w:pPr>
              <w:pStyle w:val="affa"/>
              <w:rPr>
                <w:color w:val="auto"/>
              </w:rPr>
            </w:pPr>
            <w:r w:rsidRPr="00C26455">
              <w:rPr>
                <w:rFonts w:hint="eastAsia"/>
                <w:color w:val="auto"/>
              </w:rPr>
              <w:t>危险单元</w:t>
            </w:r>
          </w:p>
        </w:tc>
        <w:tc>
          <w:tcPr>
            <w:tcW w:w="1100" w:type="pct"/>
            <w:vAlign w:val="center"/>
          </w:tcPr>
          <w:p w14:paraId="366C940A" w14:textId="77777777" w:rsidR="002915AD" w:rsidRPr="00C26455" w:rsidRDefault="000939D1">
            <w:pPr>
              <w:pStyle w:val="affa"/>
              <w:rPr>
                <w:color w:val="auto"/>
              </w:rPr>
            </w:pPr>
            <w:r w:rsidRPr="00C26455">
              <w:rPr>
                <w:rFonts w:hint="eastAsia"/>
                <w:color w:val="auto"/>
              </w:rPr>
              <w:t>危险物质</w:t>
            </w:r>
          </w:p>
        </w:tc>
        <w:tc>
          <w:tcPr>
            <w:tcW w:w="1358" w:type="pct"/>
            <w:vAlign w:val="center"/>
          </w:tcPr>
          <w:p w14:paraId="7E781FB7" w14:textId="77777777" w:rsidR="002915AD" w:rsidRPr="00C26455" w:rsidRDefault="000939D1">
            <w:pPr>
              <w:pStyle w:val="affa"/>
              <w:rPr>
                <w:color w:val="auto"/>
              </w:rPr>
            </w:pPr>
            <w:r w:rsidRPr="00C26455">
              <w:rPr>
                <w:rFonts w:hint="eastAsia"/>
                <w:color w:val="auto"/>
              </w:rPr>
              <w:t>最大储存量（</w:t>
            </w:r>
            <w:r w:rsidRPr="00C26455">
              <w:rPr>
                <w:color w:val="auto"/>
              </w:rPr>
              <w:t>t</w:t>
            </w:r>
            <w:r w:rsidRPr="00C26455">
              <w:rPr>
                <w:rFonts w:hint="eastAsia"/>
                <w:color w:val="auto"/>
              </w:rPr>
              <w:t>）</w:t>
            </w:r>
          </w:p>
        </w:tc>
        <w:tc>
          <w:tcPr>
            <w:tcW w:w="1087" w:type="pct"/>
            <w:vAlign w:val="center"/>
          </w:tcPr>
          <w:p w14:paraId="6165B8BF" w14:textId="77777777" w:rsidR="002915AD" w:rsidRPr="00C26455" w:rsidRDefault="000939D1">
            <w:pPr>
              <w:pStyle w:val="affa"/>
              <w:rPr>
                <w:color w:val="auto"/>
              </w:rPr>
            </w:pPr>
            <w:r w:rsidRPr="00C26455">
              <w:rPr>
                <w:rFonts w:hint="eastAsia"/>
                <w:color w:val="auto"/>
              </w:rPr>
              <w:t>潜在风险</w:t>
            </w:r>
          </w:p>
        </w:tc>
      </w:tr>
      <w:tr w:rsidR="00C26455" w:rsidRPr="00C26455" w14:paraId="14B3A3AA" w14:textId="77777777" w:rsidTr="00D25B16">
        <w:trPr>
          <w:trHeight w:val="397"/>
          <w:jc w:val="center"/>
        </w:trPr>
        <w:tc>
          <w:tcPr>
            <w:tcW w:w="444" w:type="pct"/>
            <w:vMerge w:val="restart"/>
            <w:vAlign w:val="center"/>
          </w:tcPr>
          <w:p w14:paraId="7F38BD0B" w14:textId="77777777" w:rsidR="002915AD" w:rsidRPr="00C26455" w:rsidRDefault="000939D1">
            <w:pPr>
              <w:pStyle w:val="aff6"/>
            </w:pPr>
            <w:r w:rsidRPr="00C26455">
              <w:t>1</w:t>
            </w:r>
          </w:p>
        </w:tc>
        <w:tc>
          <w:tcPr>
            <w:tcW w:w="1011" w:type="pct"/>
            <w:vMerge w:val="restart"/>
            <w:vAlign w:val="center"/>
          </w:tcPr>
          <w:p w14:paraId="3EB94A8E" w14:textId="66492477" w:rsidR="002915AD" w:rsidRPr="00C26455" w:rsidRDefault="00490B0C">
            <w:pPr>
              <w:pStyle w:val="aff6"/>
            </w:pPr>
            <w:r w:rsidRPr="00C26455">
              <w:rPr>
                <w:rFonts w:hint="eastAsia"/>
              </w:rPr>
              <w:t>化学品库</w:t>
            </w:r>
          </w:p>
        </w:tc>
        <w:tc>
          <w:tcPr>
            <w:tcW w:w="1100" w:type="pct"/>
            <w:vAlign w:val="center"/>
          </w:tcPr>
          <w:p w14:paraId="656DF14A" w14:textId="77777777" w:rsidR="002915AD" w:rsidRPr="00C26455" w:rsidRDefault="000939D1">
            <w:pPr>
              <w:pStyle w:val="aff6"/>
            </w:pPr>
            <w:r w:rsidRPr="00C26455">
              <w:rPr>
                <w:rFonts w:hint="eastAsia"/>
              </w:rPr>
              <w:t>硫酸</w:t>
            </w:r>
          </w:p>
        </w:tc>
        <w:tc>
          <w:tcPr>
            <w:tcW w:w="1358" w:type="pct"/>
            <w:vAlign w:val="center"/>
          </w:tcPr>
          <w:p w14:paraId="45CE9D91" w14:textId="059A0D59" w:rsidR="002915AD" w:rsidRPr="00C26455" w:rsidRDefault="009F0405">
            <w:pPr>
              <w:pStyle w:val="aff6"/>
              <w:rPr>
                <w:b/>
                <w:bCs/>
                <w:u w:val="single"/>
              </w:rPr>
            </w:pPr>
            <w:r>
              <w:rPr>
                <w:rFonts w:hint="eastAsia"/>
                <w:b/>
                <w:bCs/>
                <w:u w:val="single"/>
              </w:rPr>
              <w:t>2</w:t>
            </w:r>
          </w:p>
        </w:tc>
        <w:tc>
          <w:tcPr>
            <w:tcW w:w="1087" w:type="pct"/>
            <w:vMerge w:val="restart"/>
            <w:vAlign w:val="center"/>
          </w:tcPr>
          <w:p w14:paraId="227F9CEB" w14:textId="77777777" w:rsidR="002915AD" w:rsidRPr="00C26455" w:rsidRDefault="000939D1">
            <w:pPr>
              <w:pStyle w:val="aff6"/>
            </w:pPr>
            <w:r w:rsidRPr="00C26455">
              <w:rPr>
                <w:rFonts w:hint="eastAsia"/>
              </w:rPr>
              <w:t>泄漏</w:t>
            </w:r>
          </w:p>
        </w:tc>
      </w:tr>
      <w:tr w:rsidR="00C26455" w:rsidRPr="00C26455" w14:paraId="1D866DDA" w14:textId="77777777" w:rsidTr="00D25B16">
        <w:trPr>
          <w:trHeight w:val="397"/>
          <w:jc w:val="center"/>
        </w:trPr>
        <w:tc>
          <w:tcPr>
            <w:tcW w:w="444" w:type="pct"/>
            <w:vMerge/>
            <w:vAlign w:val="center"/>
          </w:tcPr>
          <w:p w14:paraId="4A9A5E64" w14:textId="77777777" w:rsidR="002915AD" w:rsidRPr="00C26455" w:rsidRDefault="002915AD">
            <w:pPr>
              <w:pStyle w:val="aff6"/>
            </w:pPr>
          </w:p>
        </w:tc>
        <w:tc>
          <w:tcPr>
            <w:tcW w:w="1011" w:type="pct"/>
            <w:vMerge/>
            <w:vAlign w:val="center"/>
          </w:tcPr>
          <w:p w14:paraId="1F23ED8F" w14:textId="77777777" w:rsidR="002915AD" w:rsidRPr="00C26455" w:rsidRDefault="002915AD">
            <w:pPr>
              <w:pStyle w:val="aff6"/>
            </w:pPr>
          </w:p>
        </w:tc>
        <w:tc>
          <w:tcPr>
            <w:tcW w:w="1100" w:type="pct"/>
            <w:vAlign w:val="center"/>
          </w:tcPr>
          <w:p w14:paraId="405D4883" w14:textId="77777777" w:rsidR="002915AD" w:rsidRPr="00C26455" w:rsidRDefault="000939D1">
            <w:pPr>
              <w:pStyle w:val="aff6"/>
            </w:pPr>
            <w:r w:rsidRPr="00C26455">
              <w:rPr>
                <w:rFonts w:hint="eastAsia"/>
              </w:rPr>
              <w:t>盐酸</w:t>
            </w:r>
          </w:p>
        </w:tc>
        <w:tc>
          <w:tcPr>
            <w:tcW w:w="1358" w:type="pct"/>
            <w:vAlign w:val="center"/>
          </w:tcPr>
          <w:p w14:paraId="55B3A0F5" w14:textId="27F6F4AE" w:rsidR="002915AD" w:rsidRPr="00C26455" w:rsidRDefault="009F0405">
            <w:pPr>
              <w:pStyle w:val="aff6"/>
              <w:rPr>
                <w:b/>
                <w:bCs/>
                <w:u w:val="single"/>
              </w:rPr>
            </w:pPr>
            <w:r>
              <w:rPr>
                <w:rFonts w:hint="eastAsia"/>
                <w:b/>
                <w:bCs/>
                <w:u w:val="single"/>
              </w:rPr>
              <w:t>2</w:t>
            </w:r>
          </w:p>
        </w:tc>
        <w:tc>
          <w:tcPr>
            <w:tcW w:w="1087" w:type="pct"/>
            <w:vMerge/>
            <w:vAlign w:val="center"/>
          </w:tcPr>
          <w:p w14:paraId="6732A8E6" w14:textId="77777777" w:rsidR="002915AD" w:rsidRPr="00C26455" w:rsidRDefault="002915AD">
            <w:pPr>
              <w:pStyle w:val="aff6"/>
            </w:pPr>
          </w:p>
        </w:tc>
      </w:tr>
      <w:tr w:rsidR="00C26455" w:rsidRPr="00C26455" w14:paraId="5374272A" w14:textId="77777777" w:rsidTr="00D25B16">
        <w:trPr>
          <w:trHeight w:val="397"/>
          <w:jc w:val="center"/>
        </w:trPr>
        <w:tc>
          <w:tcPr>
            <w:tcW w:w="444" w:type="pct"/>
            <w:vMerge/>
            <w:vAlign w:val="center"/>
          </w:tcPr>
          <w:p w14:paraId="4931060F" w14:textId="77777777" w:rsidR="002915AD" w:rsidRPr="00C26455" w:rsidRDefault="002915AD">
            <w:pPr>
              <w:pStyle w:val="aff6"/>
            </w:pPr>
          </w:p>
        </w:tc>
        <w:tc>
          <w:tcPr>
            <w:tcW w:w="1011" w:type="pct"/>
            <w:vMerge/>
            <w:vAlign w:val="center"/>
          </w:tcPr>
          <w:p w14:paraId="78C23A53" w14:textId="77777777" w:rsidR="002915AD" w:rsidRPr="00C26455" w:rsidRDefault="002915AD">
            <w:pPr>
              <w:pStyle w:val="aff6"/>
            </w:pPr>
          </w:p>
        </w:tc>
        <w:tc>
          <w:tcPr>
            <w:tcW w:w="1100" w:type="pct"/>
            <w:vAlign w:val="center"/>
          </w:tcPr>
          <w:p w14:paraId="4E4469ED" w14:textId="77777777" w:rsidR="002915AD" w:rsidRPr="00C26455" w:rsidRDefault="000939D1">
            <w:pPr>
              <w:pStyle w:val="aff6"/>
            </w:pPr>
            <w:r w:rsidRPr="00C26455">
              <w:t>硫酸镍</w:t>
            </w:r>
          </w:p>
        </w:tc>
        <w:tc>
          <w:tcPr>
            <w:tcW w:w="1358" w:type="pct"/>
            <w:vAlign w:val="center"/>
          </w:tcPr>
          <w:p w14:paraId="31A098F7" w14:textId="7BF224D9" w:rsidR="002915AD" w:rsidRPr="00C26455" w:rsidRDefault="009F0405">
            <w:pPr>
              <w:pStyle w:val="aff6"/>
              <w:rPr>
                <w:b/>
                <w:bCs/>
                <w:u w:val="single"/>
              </w:rPr>
            </w:pPr>
            <w:r>
              <w:rPr>
                <w:rFonts w:hint="eastAsia"/>
                <w:b/>
                <w:bCs/>
                <w:u w:val="single"/>
              </w:rPr>
              <w:t>2</w:t>
            </w:r>
          </w:p>
        </w:tc>
        <w:tc>
          <w:tcPr>
            <w:tcW w:w="1087" w:type="pct"/>
            <w:vMerge/>
            <w:vAlign w:val="center"/>
          </w:tcPr>
          <w:p w14:paraId="79191CD6" w14:textId="77777777" w:rsidR="002915AD" w:rsidRPr="00C26455" w:rsidRDefault="002915AD">
            <w:pPr>
              <w:pStyle w:val="aff6"/>
            </w:pPr>
          </w:p>
        </w:tc>
      </w:tr>
      <w:tr w:rsidR="00C26455" w:rsidRPr="00C26455" w14:paraId="6AFDC8D4" w14:textId="77777777" w:rsidTr="00D25B16">
        <w:trPr>
          <w:trHeight w:val="397"/>
          <w:jc w:val="center"/>
        </w:trPr>
        <w:tc>
          <w:tcPr>
            <w:tcW w:w="444" w:type="pct"/>
            <w:vMerge/>
            <w:vAlign w:val="center"/>
          </w:tcPr>
          <w:p w14:paraId="2A0F65FA" w14:textId="77777777" w:rsidR="000F66BC" w:rsidRPr="00C26455" w:rsidRDefault="000F66BC">
            <w:pPr>
              <w:pStyle w:val="aff6"/>
            </w:pPr>
          </w:p>
        </w:tc>
        <w:tc>
          <w:tcPr>
            <w:tcW w:w="1011" w:type="pct"/>
            <w:vMerge/>
            <w:vAlign w:val="center"/>
          </w:tcPr>
          <w:p w14:paraId="2BC7FAFE" w14:textId="77777777" w:rsidR="000F66BC" w:rsidRPr="00C26455" w:rsidRDefault="000F66BC">
            <w:pPr>
              <w:pStyle w:val="aff6"/>
            </w:pPr>
          </w:p>
        </w:tc>
        <w:tc>
          <w:tcPr>
            <w:tcW w:w="1100" w:type="pct"/>
            <w:vAlign w:val="center"/>
          </w:tcPr>
          <w:p w14:paraId="31F4AD94" w14:textId="013ECFEA" w:rsidR="000F66BC" w:rsidRPr="00C26455" w:rsidRDefault="000B7EFE">
            <w:pPr>
              <w:pStyle w:val="aff6"/>
              <w:rPr>
                <w:b/>
                <w:bCs/>
                <w:u w:val="single"/>
              </w:rPr>
            </w:pPr>
            <w:r w:rsidRPr="00C26455">
              <w:rPr>
                <w:rFonts w:hint="eastAsia"/>
                <w:b/>
                <w:bCs/>
                <w:u w:val="single"/>
              </w:rPr>
              <w:t>液压油</w:t>
            </w:r>
          </w:p>
        </w:tc>
        <w:tc>
          <w:tcPr>
            <w:tcW w:w="1358" w:type="pct"/>
            <w:vAlign w:val="center"/>
          </w:tcPr>
          <w:p w14:paraId="12B3CF4D" w14:textId="414369CF" w:rsidR="000F66BC" w:rsidRPr="00C26455" w:rsidRDefault="000B7EFE">
            <w:pPr>
              <w:pStyle w:val="aff6"/>
              <w:rPr>
                <w:b/>
                <w:bCs/>
                <w:u w:val="single"/>
              </w:rPr>
            </w:pPr>
            <w:r w:rsidRPr="00C26455">
              <w:rPr>
                <w:rFonts w:hint="eastAsia"/>
                <w:b/>
                <w:bCs/>
                <w:u w:val="single"/>
              </w:rPr>
              <w:t>0.3</w:t>
            </w:r>
          </w:p>
        </w:tc>
        <w:tc>
          <w:tcPr>
            <w:tcW w:w="1087" w:type="pct"/>
            <w:vMerge/>
            <w:vAlign w:val="center"/>
          </w:tcPr>
          <w:p w14:paraId="172469DC" w14:textId="77777777" w:rsidR="000F66BC" w:rsidRPr="00C26455" w:rsidRDefault="000F66BC">
            <w:pPr>
              <w:pStyle w:val="aff6"/>
            </w:pPr>
          </w:p>
        </w:tc>
      </w:tr>
      <w:tr w:rsidR="00C26455" w:rsidRPr="00C26455" w14:paraId="5C6129D8" w14:textId="77777777" w:rsidTr="00D25B16">
        <w:trPr>
          <w:trHeight w:val="397"/>
          <w:jc w:val="center"/>
        </w:trPr>
        <w:tc>
          <w:tcPr>
            <w:tcW w:w="444" w:type="pct"/>
            <w:vMerge/>
            <w:vAlign w:val="center"/>
          </w:tcPr>
          <w:p w14:paraId="250E57CA" w14:textId="77777777" w:rsidR="002915AD" w:rsidRPr="00C26455" w:rsidRDefault="002915AD">
            <w:pPr>
              <w:pStyle w:val="aff6"/>
            </w:pPr>
          </w:p>
        </w:tc>
        <w:tc>
          <w:tcPr>
            <w:tcW w:w="1011" w:type="pct"/>
            <w:vMerge/>
            <w:vAlign w:val="center"/>
          </w:tcPr>
          <w:p w14:paraId="324AB414" w14:textId="77777777" w:rsidR="002915AD" w:rsidRPr="00C26455" w:rsidRDefault="002915AD">
            <w:pPr>
              <w:pStyle w:val="aff6"/>
            </w:pPr>
          </w:p>
        </w:tc>
        <w:tc>
          <w:tcPr>
            <w:tcW w:w="1100" w:type="pct"/>
            <w:vAlign w:val="center"/>
          </w:tcPr>
          <w:p w14:paraId="76EB38FB" w14:textId="77777777" w:rsidR="002915AD" w:rsidRPr="00C26455" w:rsidRDefault="000939D1">
            <w:pPr>
              <w:pStyle w:val="aff6"/>
            </w:pPr>
            <w:r w:rsidRPr="00C26455">
              <w:t>氯化镍</w:t>
            </w:r>
          </w:p>
        </w:tc>
        <w:tc>
          <w:tcPr>
            <w:tcW w:w="1358" w:type="pct"/>
            <w:vAlign w:val="center"/>
          </w:tcPr>
          <w:p w14:paraId="38F5ED98" w14:textId="19DAFD04" w:rsidR="002915AD" w:rsidRPr="00C26455" w:rsidRDefault="00E20895">
            <w:pPr>
              <w:pStyle w:val="aff6"/>
              <w:rPr>
                <w:b/>
                <w:bCs/>
                <w:u w:val="single"/>
              </w:rPr>
            </w:pPr>
            <w:r w:rsidRPr="00C26455">
              <w:rPr>
                <w:rFonts w:hint="eastAsia"/>
                <w:b/>
                <w:bCs/>
                <w:u w:val="single"/>
              </w:rPr>
              <w:t>2</w:t>
            </w:r>
          </w:p>
        </w:tc>
        <w:tc>
          <w:tcPr>
            <w:tcW w:w="1087" w:type="pct"/>
            <w:vMerge/>
            <w:vAlign w:val="center"/>
          </w:tcPr>
          <w:p w14:paraId="4DA8B629" w14:textId="77777777" w:rsidR="002915AD" w:rsidRPr="00C26455" w:rsidRDefault="002915AD">
            <w:pPr>
              <w:pStyle w:val="aff6"/>
            </w:pPr>
          </w:p>
        </w:tc>
      </w:tr>
      <w:tr w:rsidR="00C26455" w:rsidRPr="00C26455" w14:paraId="7982F1A2" w14:textId="77777777" w:rsidTr="00D25B16">
        <w:trPr>
          <w:trHeight w:val="397"/>
          <w:jc w:val="center"/>
        </w:trPr>
        <w:tc>
          <w:tcPr>
            <w:tcW w:w="444" w:type="pct"/>
            <w:vMerge/>
            <w:vAlign w:val="center"/>
          </w:tcPr>
          <w:p w14:paraId="168F3357" w14:textId="77777777" w:rsidR="002915AD" w:rsidRPr="00C26455" w:rsidRDefault="002915AD">
            <w:pPr>
              <w:pStyle w:val="aff6"/>
            </w:pPr>
          </w:p>
        </w:tc>
        <w:tc>
          <w:tcPr>
            <w:tcW w:w="1011" w:type="pct"/>
            <w:vMerge/>
            <w:vAlign w:val="center"/>
          </w:tcPr>
          <w:p w14:paraId="0EB14B5A" w14:textId="77777777" w:rsidR="002915AD" w:rsidRPr="00C26455" w:rsidRDefault="002915AD">
            <w:pPr>
              <w:pStyle w:val="aff6"/>
            </w:pPr>
          </w:p>
        </w:tc>
        <w:tc>
          <w:tcPr>
            <w:tcW w:w="1100" w:type="pct"/>
            <w:vAlign w:val="center"/>
          </w:tcPr>
          <w:p w14:paraId="42A47EC2" w14:textId="77777777" w:rsidR="002915AD" w:rsidRPr="00C26455" w:rsidRDefault="000939D1">
            <w:pPr>
              <w:pStyle w:val="aff6"/>
            </w:pPr>
            <w:r w:rsidRPr="00C26455">
              <w:t>拉伸油</w:t>
            </w:r>
          </w:p>
        </w:tc>
        <w:tc>
          <w:tcPr>
            <w:tcW w:w="1358" w:type="pct"/>
            <w:vAlign w:val="center"/>
          </w:tcPr>
          <w:p w14:paraId="3B9FA1C2" w14:textId="7024C0F5" w:rsidR="002915AD" w:rsidRPr="00C26455" w:rsidRDefault="000B7EFE">
            <w:pPr>
              <w:pStyle w:val="aff6"/>
              <w:rPr>
                <w:b/>
                <w:bCs/>
                <w:u w:val="single"/>
              </w:rPr>
            </w:pPr>
            <w:r w:rsidRPr="00C26455">
              <w:rPr>
                <w:rFonts w:hint="eastAsia"/>
                <w:b/>
                <w:bCs/>
                <w:u w:val="single"/>
              </w:rPr>
              <w:t>0.4</w:t>
            </w:r>
          </w:p>
        </w:tc>
        <w:tc>
          <w:tcPr>
            <w:tcW w:w="1087" w:type="pct"/>
            <w:vMerge/>
            <w:vAlign w:val="center"/>
          </w:tcPr>
          <w:p w14:paraId="760D5BAD" w14:textId="77777777" w:rsidR="002915AD" w:rsidRPr="00C26455" w:rsidRDefault="002915AD">
            <w:pPr>
              <w:pStyle w:val="aff6"/>
            </w:pPr>
          </w:p>
        </w:tc>
      </w:tr>
      <w:tr w:rsidR="00C26455" w:rsidRPr="00C26455" w14:paraId="41EA4483" w14:textId="77777777" w:rsidTr="00D25B16">
        <w:trPr>
          <w:trHeight w:val="397"/>
          <w:jc w:val="center"/>
        </w:trPr>
        <w:tc>
          <w:tcPr>
            <w:tcW w:w="444" w:type="pct"/>
            <w:vMerge/>
            <w:vAlign w:val="center"/>
          </w:tcPr>
          <w:p w14:paraId="7F5FBAFA" w14:textId="77777777" w:rsidR="000B7EFE" w:rsidRPr="00C26455" w:rsidRDefault="000B7EFE" w:rsidP="000B7EFE">
            <w:pPr>
              <w:pStyle w:val="aff6"/>
            </w:pPr>
          </w:p>
        </w:tc>
        <w:tc>
          <w:tcPr>
            <w:tcW w:w="1011" w:type="pct"/>
            <w:vMerge/>
            <w:vAlign w:val="center"/>
          </w:tcPr>
          <w:p w14:paraId="169511CB" w14:textId="77777777" w:rsidR="000B7EFE" w:rsidRPr="00C26455" w:rsidRDefault="000B7EFE" w:rsidP="000B7EFE">
            <w:pPr>
              <w:pStyle w:val="aff6"/>
            </w:pPr>
          </w:p>
        </w:tc>
        <w:tc>
          <w:tcPr>
            <w:tcW w:w="1100" w:type="pct"/>
            <w:vAlign w:val="center"/>
          </w:tcPr>
          <w:p w14:paraId="6FD84DB8" w14:textId="12B06D08" w:rsidR="000B7EFE" w:rsidRPr="00C26455" w:rsidRDefault="000B7EFE" w:rsidP="000B7EFE">
            <w:pPr>
              <w:pStyle w:val="aff6"/>
            </w:pPr>
            <w:r w:rsidRPr="00C26455">
              <w:t>铬酸酐</w:t>
            </w:r>
          </w:p>
        </w:tc>
        <w:tc>
          <w:tcPr>
            <w:tcW w:w="1358" w:type="pct"/>
            <w:vAlign w:val="center"/>
          </w:tcPr>
          <w:p w14:paraId="582A75CB" w14:textId="0EAF90E8" w:rsidR="000B7EFE" w:rsidRPr="00C26455" w:rsidRDefault="009F0405" w:rsidP="000B7EFE">
            <w:pPr>
              <w:pStyle w:val="aff6"/>
              <w:rPr>
                <w:b/>
                <w:bCs/>
                <w:u w:val="single"/>
              </w:rPr>
            </w:pPr>
            <w:r>
              <w:rPr>
                <w:rFonts w:hint="eastAsia"/>
                <w:b/>
                <w:bCs/>
                <w:u w:val="single"/>
              </w:rPr>
              <w:t>0.5</w:t>
            </w:r>
          </w:p>
        </w:tc>
        <w:tc>
          <w:tcPr>
            <w:tcW w:w="1087" w:type="pct"/>
            <w:vMerge/>
            <w:vAlign w:val="center"/>
          </w:tcPr>
          <w:p w14:paraId="6FF5C097" w14:textId="77777777" w:rsidR="000B7EFE" w:rsidRPr="00C26455" w:rsidRDefault="000B7EFE" w:rsidP="000B7EFE">
            <w:pPr>
              <w:pStyle w:val="aff6"/>
            </w:pPr>
          </w:p>
        </w:tc>
      </w:tr>
    </w:tbl>
    <w:p w14:paraId="5FDA3C11" w14:textId="5C21B0F4" w:rsidR="002915AD" w:rsidRPr="00C26455" w:rsidRDefault="00326FF1" w:rsidP="00326FF1">
      <w:pPr>
        <w:pStyle w:val="40"/>
        <w:ind w:leftChars="150" w:left="360"/>
      </w:pPr>
      <w:r w:rsidRPr="00C26455">
        <w:rPr>
          <w:rFonts w:hint="eastAsia"/>
        </w:rPr>
        <w:t>6.1.4.3</w:t>
      </w:r>
      <w:r w:rsidR="000939D1" w:rsidRPr="00C26455">
        <w:rPr>
          <w:rFonts w:hint="eastAsia"/>
        </w:rPr>
        <w:t>向环境转移的途径</w:t>
      </w:r>
    </w:p>
    <w:p w14:paraId="523F3B01" w14:textId="6A74F4A4" w:rsidR="002915AD" w:rsidRPr="00C26455" w:rsidRDefault="000939D1">
      <w:pPr>
        <w:ind w:firstLine="480"/>
      </w:pPr>
      <w:r w:rsidRPr="00C26455">
        <w:rPr>
          <w:rFonts w:hint="eastAsia"/>
        </w:rPr>
        <w:t>硫酸、盐酸、硫酸镍、氯化镍</w:t>
      </w:r>
      <w:r w:rsidR="000F66BC" w:rsidRPr="00C26455">
        <w:rPr>
          <w:rFonts w:hint="eastAsia"/>
        </w:rPr>
        <w:t>、</w:t>
      </w:r>
      <w:r w:rsidR="00ED6DEB" w:rsidRPr="00C26455">
        <w:rPr>
          <w:rFonts w:hint="eastAsia"/>
          <w:b/>
          <w:bCs/>
          <w:u w:val="single"/>
        </w:rPr>
        <w:t>液压油</w:t>
      </w:r>
      <w:r w:rsidRPr="00C26455">
        <w:rPr>
          <w:rFonts w:hint="eastAsia"/>
        </w:rPr>
        <w:t>、铬酸酐、拉伸油在运输过程中，从装卸、运输到贮存，工序长，参与人员多，这些复杂、众多的外界因素是运输过程造成风险的诱发条件。硫酸、盐酸、硫酸镍、氯化镍</w:t>
      </w:r>
      <w:r w:rsidR="000F66BC" w:rsidRPr="00C26455">
        <w:rPr>
          <w:rFonts w:hint="eastAsia"/>
        </w:rPr>
        <w:t>、</w:t>
      </w:r>
      <w:r w:rsidRPr="00C26455">
        <w:rPr>
          <w:rFonts w:hint="eastAsia"/>
        </w:rPr>
        <w:t>铬酸酐这些物质本身不可燃，因此一般不会发生火灾或爆炸。但这些物质均含有一定毒性，泄漏后会蒸发至大气中并通过大气扩散至周边，通过吸入对人体造成伤害。拉伸油</w:t>
      </w:r>
      <w:r w:rsidR="00ED6DEB" w:rsidRPr="00C26455">
        <w:rPr>
          <w:rFonts w:hint="eastAsia"/>
        </w:rPr>
        <w:t>和</w:t>
      </w:r>
      <w:r w:rsidR="00ED6DEB" w:rsidRPr="00C26455">
        <w:rPr>
          <w:rFonts w:hint="eastAsia"/>
          <w:b/>
          <w:bCs/>
          <w:u w:val="single"/>
        </w:rPr>
        <w:t>液压油</w:t>
      </w:r>
      <w:r w:rsidRPr="00C26455">
        <w:rPr>
          <w:rFonts w:hint="eastAsia"/>
        </w:rPr>
        <w:t>泄漏挥发性小、迁移性低，可及时被收集。在采取了防治措施后，项目生产不存在拉伸油</w:t>
      </w:r>
      <w:r w:rsidR="00ED6DEB" w:rsidRPr="00C26455">
        <w:rPr>
          <w:rFonts w:hint="eastAsia"/>
        </w:rPr>
        <w:t>和液压油</w:t>
      </w:r>
      <w:r w:rsidRPr="00C26455">
        <w:rPr>
          <w:rFonts w:hint="eastAsia"/>
        </w:rPr>
        <w:t>进入大气和地表水的情况，但可能会随地面入渗进入地下水；</w:t>
      </w:r>
      <w:r w:rsidR="00DD7E10" w:rsidRPr="00C26455">
        <w:rPr>
          <w:rFonts w:hint="eastAsia"/>
        </w:rPr>
        <w:t>项目</w:t>
      </w:r>
      <w:r w:rsidRPr="00C26455">
        <w:rPr>
          <w:rFonts w:hint="eastAsia"/>
        </w:rPr>
        <w:t>不存在硫酸、盐酸、硫酸镍、氯化镍、铬酸酐进入地下水和地表水的情况。因此，本厂的风险类型为泄漏。</w:t>
      </w:r>
    </w:p>
    <w:p w14:paraId="5EC7859B" w14:textId="49D71942" w:rsidR="002915AD" w:rsidRPr="00C26455" w:rsidRDefault="00326FF1" w:rsidP="00326FF1">
      <w:pPr>
        <w:pStyle w:val="40"/>
        <w:ind w:leftChars="150" w:left="360"/>
      </w:pPr>
      <w:r w:rsidRPr="00C26455">
        <w:rPr>
          <w:rFonts w:hint="eastAsia"/>
        </w:rPr>
        <w:t>6.1.4.4</w:t>
      </w:r>
      <w:r w:rsidR="000939D1" w:rsidRPr="00C26455">
        <w:rPr>
          <w:rFonts w:hint="eastAsia"/>
        </w:rPr>
        <w:t>风险识别结果</w:t>
      </w:r>
    </w:p>
    <w:p w14:paraId="275D68E5" w14:textId="63C125A5" w:rsidR="002915AD" w:rsidRPr="00C26455" w:rsidRDefault="000939D1">
      <w:pPr>
        <w:ind w:firstLine="480"/>
      </w:pPr>
      <w:r w:rsidRPr="00C26455">
        <w:rPr>
          <w:rFonts w:hint="eastAsia"/>
        </w:rPr>
        <w:t>通过详细的分析，项目风险识别结果见下表，风险识别单元分布图见下图。</w:t>
      </w:r>
    </w:p>
    <w:p w14:paraId="458DEE03" w14:textId="33292C43" w:rsidR="002915AD" w:rsidRPr="00C26455" w:rsidRDefault="000939D1" w:rsidP="00013929">
      <w:pPr>
        <w:pStyle w:val="24"/>
        <w:spacing w:before="240" w:after="120"/>
        <w:ind w:firstLine="482"/>
      </w:pPr>
      <w:r w:rsidRPr="00C26455">
        <w:rPr>
          <w:rFonts w:hint="eastAsia"/>
        </w:rPr>
        <w:t>表</w:t>
      </w:r>
      <w:r w:rsidR="00900A00" w:rsidRPr="00C26455">
        <w:rPr>
          <w:rFonts w:hint="eastAsia"/>
        </w:rPr>
        <w:t>6-26</w:t>
      </w:r>
      <w:r w:rsidRPr="00C26455">
        <w:rPr>
          <w:rFonts w:hint="eastAsia"/>
        </w:rPr>
        <w:t xml:space="preserve">       </w:t>
      </w:r>
      <w:r w:rsidRPr="00C26455">
        <w:rPr>
          <w:rFonts w:hint="eastAsia"/>
        </w:rPr>
        <w:t>本项目危险物质储存情况及分布一览表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6"/>
        <w:gridCol w:w="902"/>
        <w:gridCol w:w="987"/>
        <w:gridCol w:w="1405"/>
        <w:gridCol w:w="985"/>
        <w:gridCol w:w="981"/>
        <w:gridCol w:w="1572"/>
        <w:gridCol w:w="1075"/>
      </w:tblGrid>
      <w:tr w:rsidR="00C26455" w:rsidRPr="00C26455" w14:paraId="03020C3F" w14:textId="77777777" w:rsidTr="00D25B16">
        <w:trPr>
          <w:trHeight w:val="397"/>
          <w:jc w:val="center"/>
        </w:trPr>
        <w:tc>
          <w:tcPr>
            <w:tcW w:w="0" w:type="auto"/>
            <w:vAlign w:val="center"/>
          </w:tcPr>
          <w:p w14:paraId="70F0B43E" w14:textId="77777777" w:rsidR="002915AD" w:rsidRPr="00C26455" w:rsidRDefault="000939D1">
            <w:pPr>
              <w:pStyle w:val="affa"/>
              <w:rPr>
                <w:color w:val="auto"/>
              </w:rPr>
            </w:pPr>
            <w:r w:rsidRPr="00C26455">
              <w:rPr>
                <w:rFonts w:hint="eastAsia"/>
                <w:color w:val="auto"/>
              </w:rPr>
              <w:t>序号</w:t>
            </w:r>
          </w:p>
        </w:tc>
        <w:tc>
          <w:tcPr>
            <w:tcW w:w="902" w:type="dxa"/>
            <w:vAlign w:val="center"/>
          </w:tcPr>
          <w:p w14:paraId="5D3F8F7B" w14:textId="77777777" w:rsidR="002915AD" w:rsidRPr="00C26455" w:rsidRDefault="000939D1">
            <w:pPr>
              <w:pStyle w:val="affa"/>
              <w:rPr>
                <w:color w:val="auto"/>
              </w:rPr>
            </w:pPr>
            <w:r w:rsidRPr="00C26455">
              <w:rPr>
                <w:rFonts w:hint="eastAsia"/>
                <w:color w:val="auto"/>
              </w:rPr>
              <w:t>危险单元</w:t>
            </w:r>
          </w:p>
        </w:tc>
        <w:tc>
          <w:tcPr>
            <w:tcW w:w="987" w:type="dxa"/>
            <w:vAlign w:val="center"/>
          </w:tcPr>
          <w:p w14:paraId="6A703D52" w14:textId="77777777" w:rsidR="002915AD" w:rsidRPr="00C26455" w:rsidRDefault="000939D1">
            <w:pPr>
              <w:pStyle w:val="affa"/>
              <w:rPr>
                <w:color w:val="auto"/>
              </w:rPr>
            </w:pPr>
            <w:r w:rsidRPr="00C26455">
              <w:rPr>
                <w:rFonts w:hint="eastAsia"/>
                <w:color w:val="auto"/>
              </w:rPr>
              <w:t>风险源</w:t>
            </w:r>
          </w:p>
        </w:tc>
        <w:tc>
          <w:tcPr>
            <w:tcW w:w="1405" w:type="dxa"/>
            <w:vAlign w:val="center"/>
          </w:tcPr>
          <w:p w14:paraId="6EED523F" w14:textId="77777777" w:rsidR="002915AD" w:rsidRPr="00C26455" w:rsidRDefault="000939D1">
            <w:pPr>
              <w:pStyle w:val="affa"/>
              <w:rPr>
                <w:color w:val="auto"/>
              </w:rPr>
            </w:pPr>
            <w:r w:rsidRPr="00C26455">
              <w:rPr>
                <w:rFonts w:hint="eastAsia"/>
                <w:color w:val="auto"/>
              </w:rPr>
              <w:t>危险物质</w:t>
            </w:r>
          </w:p>
        </w:tc>
        <w:tc>
          <w:tcPr>
            <w:tcW w:w="985" w:type="dxa"/>
            <w:vAlign w:val="center"/>
          </w:tcPr>
          <w:p w14:paraId="21792476" w14:textId="77777777" w:rsidR="002915AD" w:rsidRPr="00C26455" w:rsidRDefault="000939D1">
            <w:pPr>
              <w:pStyle w:val="affa"/>
              <w:rPr>
                <w:color w:val="auto"/>
              </w:rPr>
            </w:pPr>
            <w:r w:rsidRPr="00C26455">
              <w:rPr>
                <w:rFonts w:hint="eastAsia"/>
                <w:color w:val="auto"/>
              </w:rPr>
              <w:t>环境风险类型</w:t>
            </w:r>
          </w:p>
        </w:tc>
        <w:tc>
          <w:tcPr>
            <w:tcW w:w="981" w:type="dxa"/>
            <w:vAlign w:val="center"/>
          </w:tcPr>
          <w:p w14:paraId="3F789A29" w14:textId="77777777" w:rsidR="002915AD" w:rsidRPr="00C26455" w:rsidRDefault="000939D1">
            <w:pPr>
              <w:pStyle w:val="affa"/>
              <w:rPr>
                <w:color w:val="auto"/>
              </w:rPr>
            </w:pPr>
            <w:r w:rsidRPr="00C26455">
              <w:rPr>
                <w:rFonts w:hint="eastAsia"/>
                <w:color w:val="auto"/>
              </w:rPr>
              <w:t>环境影响途径</w:t>
            </w:r>
          </w:p>
        </w:tc>
        <w:tc>
          <w:tcPr>
            <w:tcW w:w="1572" w:type="dxa"/>
            <w:vAlign w:val="center"/>
          </w:tcPr>
          <w:p w14:paraId="10BEE1D3" w14:textId="77777777" w:rsidR="002915AD" w:rsidRPr="00C26455" w:rsidRDefault="000939D1">
            <w:pPr>
              <w:pStyle w:val="affa"/>
              <w:rPr>
                <w:color w:val="auto"/>
              </w:rPr>
            </w:pPr>
            <w:r w:rsidRPr="00C26455">
              <w:rPr>
                <w:rFonts w:hint="eastAsia"/>
                <w:color w:val="auto"/>
              </w:rPr>
              <w:t>可能受影响的环境敏感目标</w:t>
            </w:r>
          </w:p>
        </w:tc>
        <w:tc>
          <w:tcPr>
            <w:tcW w:w="0" w:type="auto"/>
            <w:vAlign w:val="center"/>
          </w:tcPr>
          <w:p w14:paraId="05EA27B5" w14:textId="77777777" w:rsidR="002915AD" w:rsidRPr="00C26455" w:rsidRDefault="000939D1">
            <w:pPr>
              <w:pStyle w:val="affa"/>
              <w:rPr>
                <w:color w:val="auto"/>
              </w:rPr>
            </w:pPr>
            <w:r w:rsidRPr="00C26455">
              <w:rPr>
                <w:rFonts w:hint="eastAsia"/>
                <w:color w:val="auto"/>
              </w:rPr>
              <w:t>风险源主要参数</w:t>
            </w:r>
          </w:p>
        </w:tc>
      </w:tr>
      <w:tr w:rsidR="00C26455" w:rsidRPr="00C26455" w14:paraId="4FB6E592" w14:textId="77777777" w:rsidTr="00D25B16">
        <w:trPr>
          <w:trHeight w:val="397"/>
          <w:jc w:val="center"/>
        </w:trPr>
        <w:tc>
          <w:tcPr>
            <w:tcW w:w="386" w:type="dxa"/>
            <w:vMerge w:val="restart"/>
            <w:vAlign w:val="center"/>
          </w:tcPr>
          <w:p w14:paraId="009C76ED" w14:textId="77777777" w:rsidR="002915AD" w:rsidRPr="00C26455" w:rsidRDefault="000939D1">
            <w:pPr>
              <w:pStyle w:val="aff6"/>
              <w:rPr>
                <w:szCs w:val="20"/>
              </w:rPr>
            </w:pPr>
            <w:r w:rsidRPr="00C26455">
              <w:t>1</w:t>
            </w:r>
          </w:p>
        </w:tc>
        <w:tc>
          <w:tcPr>
            <w:tcW w:w="902" w:type="dxa"/>
            <w:vMerge w:val="restart"/>
            <w:vAlign w:val="center"/>
          </w:tcPr>
          <w:p w14:paraId="0D8B11C2" w14:textId="31244E42" w:rsidR="002915AD" w:rsidRPr="00C26455" w:rsidRDefault="00DC5B95">
            <w:pPr>
              <w:pStyle w:val="aff6"/>
              <w:rPr>
                <w:szCs w:val="20"/>
              </w:rPr>
            </w:pPr>
            <w:r w:rsidRPr="00C26455">
              <w:rPr>
                <w:rFonts w:hint="eastAsia"/>
              </w:rPr>
              <w:t>化学品库</w:t>
            </w:r>
          </w:p>
        </w:tc>
        <w:tc>
          <w:tcPr>
            <w:tcW w:w="987" w:type="dxa"/>
            <w:vMerge w:val="restart"/>
            <w:vAlign w:val="center"/>
          </w:tcPr>
          <w:p w14:paraId="2B34F7AB" w14:textId="77777777" w:rsidR="002915AD" w:rsidRPr="00C26455" w:rsidRDefault="000939D1">
            <w:pPr>
              <w:pStyle w:val="aff6"/>
              <w:rPr>
                <w:szCs w:val="20"/>
              </w:rPr>
            </w:pPr>
            <w:r w:rsidRPr="00C26455">
              <w:rPr>
                <w:rFonts w:hint="eastAsia"/>
              </w:rPr>
              <w:t>危险物质储存区</w:t>
            </w:r>
          </w:p>
        </w:tc>
        <w:tc>
          <w:tcPr>
            <w:tcW w:w="1405" w:type="dxa"/>
            <w:vAlign w:val="center"/>
          </w:tcPr>
          <w:p w14:paraId="2A0E2AAE" w14:textId="17D14D32" w:rsidR="002915AD" w:rsidRPr="00C26455" w:rsidRDefault="000939D1">
            <w:pPr>
              <w:pStyle w:val="aff6"/>
              <w:rPr>
                <w:szCs w:val="20"/>
              </w:rPr>
            </w:pPr>
            <w:r w:rsidRPr="00C26455">
              <w:rPr>
                <w:rFonts w:hint="eastAsia"/>
              </w:rPr>
              <w:t>硫酸、盐酸、硫酸镍、氯化镍</w:t>
            </w:r>
            <w:r w:rsidR="000F66BC" w:rsidRPr="00C26455">
              <w:rPr>
                <w:rFonts w:hint="eastAsia"/>
              </w:rPr>
              <w:t>、</w:t>
            </w:r>
            <w:r w:rsidRPr="00C26455">
              <w:rPr>
                <w:rFonts w:hint="eastAsia"/>
              </w:rPr>
              <w:t>铬酸酐</w:t>
            </w:r>
          </w:p>
        </w:tc>
        <w:tc>
          <w:tcPr>
            <w:tcW w:w="985" w:type="dxa"/>
            <w:vAlign w:val="center"/>
          </w:tcPr>
          <w:p w14:paraId="7C880CCE" w14:textId="77777777" w:rsidR="002915AD" w:rsidRPr="00C26455" w:rsidRDefault="000939D1">
            <w:pPr>
              <w:pStyle w:val="aff6"/>
              <w:rPr>
                <w:szCs w:val="20"/>
              </w:rPr>
            </w:pPr>
            <w:r w:rsidRPr="00C26455">
              <w:rPr>
                <w:rFonts w:hint="eastAsia"/>
              </w:rPr>
              <w:t>泄漏</w:t>
            </w:r>
          </w:p>
        </w:tc>
        <w:tc>
          <w:tcPr>
            <w:tcW w:w="981" w:type="dxa"/>
            <w:vMerge w:val="restart"/>
            <w:vAlign w:val="center"/>
          </w:tcPr>
          <w:p w14:paraId="0A603280" w14:textId="77777777" w:rsidR="002915AD" w:rsidRPr="00C26455" w:rsidRDefault="000939D1">
            <w:pPr>
              <w:pStyle w:val="aff6"/>
              <w:rPr>
                <w:szCs w:val="20"/>
              </w:rPr>
            </w:pPr>
            <w:r w:rsidRPr="00C26455">
              <w:rPr>
                <w:rFonts w:hint="eastAsia"/>
              </w:rPr>
              <w:t>空气传播</w:t>
            </w:r>
          </w:p>
        </w:tc>
        <w:tc>
          <w:tcPr>
            <w:tcW w:w="1572" w:type="dxa"/>
            <w:vMerge w:val="restart"/>
            <w:vAlign w:val="center"/>
          </w:tcPr>
          <w:p w14:paraId="277E0F20" w14:textId="77777777" w:rsidR="002915AD" w:rsidRPr="00C26455" w:rsidRDefault="000939D1">
            <w:pPr>
              <w:pStyle w:val="aff6"/>
            </w:pPr>
            <w:r w:rsidRPr="00C26455">
              <w:rPr>
                <w:rFonts w:hint="eastAsia"/>
              </w:rPr>
              <w:t>厂区</w:t>
            </w:r>
            <w:r w:rsidRPr="00C26455">
              <w:t>5km</w:t>
            </w:r>
            <w:r w:rsidRPr="00C26455">
              <w:rPr>
                <w:rFonts w:hint="eastAsia"/>
              </w:rPr>
              <w:t>范围内的大气环境敏感点，详见表</w:t>
            </w:r>
            <w:r w:rsidRPr="00C26455">
              <w:rPr>
                <w:rFonts w:hint="eastAsia"/>
              </w:rPr>
              <w:t>5-32</w:t>
            </w:r>
            <w:r w:rsidRPr="00C26455">
              <w:rPr>
                <w:rFonts w:hint="eastAsia"/>
              </w:rPr>
              <w:t>。</w:t>
            </w:r>
          </w:p>
        </w:tc>
        <w:tc>
          <w:tcPr>
            <w:tcW w:w="1075" w:type="dxa"/>
            <w:vMerge w:val="restart"/>
            <w:vAlign w:val="center"/>
          </w:tcPr>
          <w:p w14:paraId="2A170210" w14:textId="77777777" w:rsidR="002915AD" w:rsidRPr="00C26455" w:rsidRDefault="000939D1">
            <w:pPr>
              <w:pStyle w:val="aff6"/>
            </w:pPr>
            <w:r w:rsidRPr="00C26455">
              <w:rPr>
                <w:rFonts w:hint="eastAsia"/>
              </w:rPr>
              <w:t>常温、常压</w:t>
            </w:r>
          </w:p>
        </w:tc>
      </w:tr>
      <w:tr w:rsidR="00C26455" w:rsidRPr="00C26455" w14:paraId="61A52B2D" w14:textId="77777777" w:rsidTr="00D25B16">
        <w:trPr>
          <w:trHeight w:val="397"/>
          <w:jc w:val="center"/>
        </w:trPr>
        <w:tc>
          <w:tcPr>
            <w:tcW w:w="386" w:type="dxa"/>
            <w:vMerge/>
            <w:vAlign w:val="center"/>
          </w:tcPr>
          <w:p w14:paraId="3691F000" w14:textId="77777777" w:rsidR="002915AD" w:rsidRPr="00C26455" w:rsidRDefault="002915AD">
            <w:pPr>
              <w:pStyle w:val="aff6"/>
            </w:pPr>
          </w:p>
        </w:tc>
        <w:tc>
          <w:tcPr>
            <w:tcW w:w="902" w:type="dxa"/>
            <w:vMerge/>
            <w:vAlign w:val="center"/>
          </w:tcPr>
          <w:p w14:paraId="17B1014D" w14:textId="77777777" w:rsidR="002915AD" w:rsidRPr="00C26455" w:rsidRDefault="002915AD">
            <w:pPr>
              <w:pStyle w:val="aff6"/>
            </w:pPr>
          </w:p>
        </w:tc>
        <w:tc>
          <w:tcPr>
            <w:tcW w:w="987" w:type="dxa"/>
            <w:vMerge/>
            <w:vAlign w:val="center"/>
          </w:tcPr>
          <w:p w14:paraId="7C8B9D84" w14:textId="77777777" w:rsidR="002915AD" w:rsidRPr="00C26455" w:rsidRDefault="002915AD">
            <w:pPr>
              <w:pStyle w:val="aff6"/>
            </w:pPr>
          </w:p>
        </w:tc>
        <w:tc>
          <w:tcPr>
            <w:tcW w:w="1405" w:type="dxa"/>
            <w:vAlign w:val="center"/>
          </w:tcPr>
          <w:p w14:paraId="1326DA26" w14:textId="39D0BC37" w:rsidR="002915AD" w:rsidRPr="00C26455" w:rsidRDefault="000939D1">
            <w:pPr>
              <w:pStyle w:val="aff6"/>
            </w:pPr>
            <w:r w:rsidRPr="00C26455">
              <w:rPr>
                <w:rFonts w:hint="eastAsia"/>
              </w:rPr>
              <w:t>拉伸油</w:t>
            </w:r>
            <w:r w:rsidR="00DD7E10" w:rsidRPr="00C26455">
              <w:rPr>
                <w:rFonts w:hint="eastAsia"/>
              </w:rPr>
              <w:t>、</w:t>
            </w:r>
            <w:r w:rsidR="00DD7E10" w:rsidRPr="00C26455">
              <w:rPr>
                <w:rFonts w:hint="eastAsia"/>
                <w:b/>
                <w:bCs/>
                <w:u w:val="single"/>
              </w:rPr>
              <w:t>液压油</w:t>
            </w:r>
          </w:p>
        </w:tc>
        <w:tc>
          <w:tcPr>
            <w:tcW w:w="985" w:type="dxa"/>
            <w:vAlign w:val="center"/>
          </w:tcPr>
          <w:p w14:paraId="548BADC2" w14:textId="77777777" w:rsidR="002915AD" w:rsidRPr="00C26455" w:rsidRDefault="000939D1">
            <w:pPr>
              <w:pStyle w:val="aff6"/>
            </w:pPr>
            <w:r w:rsidRPr="00C26455">
              <w:rPr>
                <w:rFonts w:hint="eastAsia"/>
              </w:rPr>
              <w:t>泄漏、火灾、爆炸</w:t>
            </w:r>
          </w:p>
        </w:tc>
        <w:tc>
          <w:tcPr>
            <w:tcW w:w="981" w:type="dxa"/>
            <w:vMerge/>
            <w:vAlign w:val="center"/>
          </w:tcPr>
          <w:p w14:paraId="0D95D009" w14:textId="77777777" w:rsidR="002915AD" w:rsidRPr="00C26455" w:rsidRDefault="002915AD">
            <w:pPr>
              <w:pStyle w:val="aff6"/>
            </w:pPr>
          </w:p>
        </w:tc>
        <w:tc>
          <w:tcPr>
            <w:tcW w:w="1572" w:type="dxa"/>
            <w:vMerge/>
            <w:vAlign w:val="center"/>
          </w:tcPr>
          <w:p w14:paraId="475A939B" w14:textId="77777777" w:rsidR="002915AD" w:rsidRPr="00C26455" w:rsidRDefault="002915AD">
            <w:pPr>
              <w:pStyle w:val="aff6"/>
            </w:pPr>
          </w:p>
        </w:tc>
        <w:tc>
          <w:tcPr>
            <w:tcW w:w="1075" w:type="dxa"/>
            <w:vMerge/>
            <w:vAlign w:val="center"/>
          </w:tcPr>
          <w:p w14:paraId="78DD6CD5" w14:textId="77777777" w:rsidR="002915AD" w:rsidRPr="00C26455" w:rsidRDefault="002915AD">
            <w:pPr>
              <w:pStyle w:val="aff6"/>
            </w:pPr>
          </w:p>
        </w:tc>
      </w:tr>
    </w:tbl>
    <w:p w14:paraId="41AB4442" w14:textId="759FD86D" w:rsidR="002915AD" w:rsidRPr="00C26455" w:rsidRDefault="002915AD">
      <w:pPr>
        <w:ind w:firstLine="480"/>
      </w:pPr>
    </w:p>
    <w:p w14:paraId="626668D3" w14:textId="51CA783B" w:rsidR="002915AD" w:rsidRPr="00C26455" w:rsidRDefault="002915AD">
      <w:pPr>
        <w:ind w:firstLine="480"/>
      </w:pPr>
    </w:p>
    <w:p w14:paraId="0DD0401F" w14:textId="77777777" w:rsidR="002915AD" w:rsidRPr="00C26455" w:rsidRDefault="002915AD">
      <w:pPr>
        <w:ind w:firstLine="480"/>
      </w:pPr>
    </w:p>
    <w:p w14:paraId="09389418" w14:textId="77777777" w:rsidR="002915AD" w:rsidRPr="00C26455" w:rsidRDefault="002915AD">
      <w:pPr>
        <w:ind w:firstLine="480"/>
      </w:pPr>
    </w:p>
    <w:p w14:paraId="5A962459" w14:textId="38D0F2EB" w:rsidR="002915AD" w:rsidRPr="00C26455" w:rsidRDefault="002915AD">
      <w:pPr>
        <w:ind w:firstLine="480"/>
      </w:pPr>
    </w:p>
    <w:p w14:paraId="4CFD5D0C" w14:textId="77777777" w:rsidR="002915AD" w:rsidRPr="00C26455" w:rsidRDefault="002915AD">
      <w:pPr>
        <w:ind w:firstLine="480"/>
      </w:pPr>
    </w:p>
    <w:p w14:paraId="2EE772B9" w14:textId="77777777" w:rsidR="002915AD" w:rsidRPr="00C26455" w:rsidRDefault="002915AD">
      <w:pPr>
        <w:ind w:firstLine="480"/>
      </w:pPr>
    </w:p>
    <w:p w14:paraId="0028E320" w14:textId="42EAC50C" w:rsidR="002915AD" w:rsidRPr="00C26455" w:rsidRDefault="000175CB">
      <w:pPr>
        <w:ind w:firstLine="480"/>
      </w:pPr>
      <w:r>
        <w:rPr>
          <w:noProof/>
        </w:rPr>
        <w:lastRenderedPageBreak/>
        <w:drawing>
          <wp:anchor distT="0" distB="0" distL="114300" distR="114300" simplePos="0" relativeHeight="251768832" behindDoc="0" locked="0" layoutInCell="1" allowOverlap="1" wp14:anchorId="034560EC" wp14:editId="28156364">
            <wp:simplePos x="0" y="0"/>
            <wp:positionH relativeFrom="margin">
              <wp:align>right</wp:align>
            </wp:positionH>
            <wp:positionV relativeFrom="paragraph">
              <wp:posOffset>27305</wp:posOffset>
            </wp:positionV>
            <wp:extent cx="5247216" cy="5236594"/>
            <wp:effectExtent l="19050" t="19050" r="10795" b="2159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a:ext>
                      </a:extLst>
                    </a:blip>
                    <a:stretch>
                      <a:fillRect/>
                    </a:stretch>
                  </pic:blipFill>
                  <pic:spPr>
                    <a:xfrm>
                      <a:off x="0" y="0"/>
                      <a:ext cx="5247216" cy="523659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B9DF3C7" w14:textId="7E53A459" w:rsidR="002915AD" w:rsidRPr="00C26455" w:rsidRDefault="002915AD">
      <w:pPr>
        <w:ind w:firstLine="480"/>
      </w:pPr>
    </w:p>
    <w:p w14:paraId="359DF921" w14:textId="3B31DD86" w:rsidR="002915AD" w:rsidRPr="00C26455" w:rsidRDefault="002915AD">
      <w:pPr>
        <w:ind w:firstLine="480"/>
      </w:pPr>
    </w:p>
    <w:p w14:paraId="086B3511" w14:textId="2795E7D6" w:rsidR="002915AD" w:rsidRPr="00C26455" w:rsidRDefault="002915AD" w:rsidP="008238D2">
      <w:pPr>
        <w:ind w:firstLineChars="0" w:firstLine="0"/>
      </w:pPr>
    </w:p>
    <w:p w14:paraId="13DF8AFF" w14:textId="111B6C73" w:rsidR="008238D2" w:rsidRPr="00C26455" w:rsidRDefault="008238D2" w:rsidP="008238D2">
      <w:pPr>
        <w:ind w:firstLineChars="0" w:firstLine="0"/>
      </w:pPr>
    </w:p>
    <w:p w14:paraId="01E4067F" w14:textId="53654699" w:rsidR="002915AD" w:rsidRPr="00C26455" w:rsidRDefault="002915AD">
      <w:pPr>
        <w:ind w:firstLine="480"/>
      </w:pPr>
    </w:p>
    <w:p w14:paraId="3CD68CF5" w14:textId="7434CF99" w:rsidR="001D2C35" w:rsidRDefault="001D2C35">
      <w:pPr>
        <w:ind w:firstLine="480"/>
      </w:pPr>
    </w:p>
    <w:p w14:paraId="290D0CA1" w14:textId="5C3C81B0" w:rsidR="000175CB" w:rsidRDefault="000175CB">
      <w:pPr>
        <w:ind w:firstLine="480"/>
      </w:pPr>
    </w:p>
    <w:p w14:paraId="45572AD8" w14:textId="03BE9F1D" w:rsidR="000175CB" w:rsidRDefault="000175CB">
      <w:pPr>
        <w:ind w:firstLine="480"/>
      </w:pPr>
    </w:p>
    <w:p w14:paraId="517903AF" w14:textId="25073B23" w:rsidR="000175CB" w:rsidRDefault="000175CB">
      <w:pPr>
        <w:ind w:firstLine="480"/>
      </w:pPr>
    </w:p>
    <w:p w14:paraId="21747366" w14:textId="64BECD5E" w:rsidR="000175CB" w:rsidRDefault="000175CB">
      <w:pPr>
        <w:ind w:firstLine="480"/>
      </w:pPr>
    </w:p>
    <w:p w14:paraId="06D96DC9" w14:textId="5E557B4E" w:rsidR="000175CB" w:rsidRDefault="000175CB">
      <w:pPr>
        <w:ind w:firstLine="480"/>
      </w:pPr>
    </w:p>
    <w:p w14:paraId="10683D86" w14:textId="0A0CFD86" w:rsidR="000175CB" w:rsidRDefault="000175CB">
      <w:pPr>
        <w:ind w:firstLine="480"/>
      </w:pPr>
    </w:p>
    <w:p w14:paraId="2F66A7DE" w14:textId="1042AD3E" w:rsidR="000175CB" w:rsidRDefault="000175CB">
      <w:pPr>
        <w:ind w:firstLine="480"/>
      </w:pPr>
    </w:p>
    <w:p w14:paraId="68FCE2D6" w14:textId="4897183D" w:rsidR="000175CB" w:rsidRDefault="000175CB">
      <w:pPr>
        <w:ind w:firstLine="480"/>
      </w:pPr>
    </w:p>
    <w:p w14:paraId="7C64B429" w14:textId="2B38AA54" w:rsidR="000175CB" w:rsidRPr="00C26455" w:rsidRDefault="000175CB">
      <w:pPr>
        <w:ind w:firstLine="480"/>
      </w:pPr>
    </w:p>
    <w:p w14:paraId="4689EB98" w14:textId="77777777" w:rsidR="00493E82" w:rsidRPr="00C26455" w:rsidRDefault="00493E82" w:rsidP="00AF43EA">
      <w:pPr>
        <w:pStyle w:val="aff8"/>
      </w:pPr>
    </w:p>
    <w:p w14:paraId="23D9EFE9" w14:textId="7E3914F8" w:rsidR="002915AD" w:rsidRPr="00C26455" w:rsidRDefault="000939D1" w:rsidP="00AF43EA">
      <w:pPr>
        <w:pStyle w:val="aff8"/>
        <w:rPr>
          <w:highlight w:val="yellow"/>
          <w:u w:val="single"/>
        </w:rPr>
      </w:pPr>
      <w:r w:rsidRPr="00C26455">
        <w:rPr>
          <w:u w:val="single"/>
        </w:rPr>
        <w:t>图</w:t>
      </w:r>
      <w:r w:rsidR="00401434" w:rsidRPr="00C26455">
        <w:rPr>
          <w:rFonts w:hint="eastAsia"/>
          <w:u w:val="single"/>
        </w:rPr>
        <w:t>6-3</w:t>
      </w:r>
      <w:r w:rsidRPr="00C26455">
        <w:rPr>
          <w:rFonts w:hint="eastAsia"/>
          <w:u w:val="single"/>
        </w:rPr>
        <w:t xml:space="preserve">    </w:t>
      </w:r>
      <w:r w:rsidR="00401434" w:rsidRPr="00C26455">
        <w:rPr>
          <w:rFonts w:hint="eastAsia"/>
          <w:u w:val="single"/>
        </w:rPr>
        <w:t>本</w:t>
      </w:r>
      <w:r w:rsidRPr="00C26455">
        <w:rPr>
          <w:rFonts w:hint="eastAsia"/>
          <w:u w:val="single"/>
        </w:rPr>
        <w:t>项目危险单元分布图</w:t>
      </w:r>
    </w:p>
    <w:p w14:paraId="7AD572D8" w14:textId="77777777" w:rsidR="002915AD" w:rsidRPr="00C26455" w:rsidRDefault="000939D1" w:rsidP="00D10C05">
      <w:pPr>
        <w:pStyle w:val="30"/>
        <w:spacing w:before="240" w:after="120"/>
      </w:pPr>
      <w:bookmarkStart w:id="610" w:name="_Toc170108259"/>
      <w:bookmarkStart w:id="611" w:name="_Toc108122586"/>
      <w:r w:rsidRPr="00C26455">
        <w:rPr>
          <w:rFonts w:hint="eastAsia"/>
        </w:rPr>
        <w:t>风险事故情形分析</w:t>
      </w:r>
      <w:bookmarkEnd w:id="610"/>
      <w:bookmarkEnd w:id="611"/>
    </w:p>
    <w:p w14:paraId="69A3B7F6" w14:textId="7DB2F801" w:rsidR="002915AD" w:rsidRPr="00C26455" w:rsidRDefault="00326FF1" w:rsidP="00326FF1">
      <w:pPr>
        <w:pStyle w:val="40"/>
        <w:ind w:leftChars="150" w:left="360"/>
      </w:pPr>
      <w:r w:rsidRPr="00C26455">
        <w:rPr>
          <w:rFonts w:hint="eastAsia"/>
        </w:rPr>
        <w:t>6.1.5.1</w:t>
      </w:r>
      <w:r w:rsidR="000939D1" w:rsidRPr="00C26455">
        <w:rPr>
          <w:rFonts w:hint="eastAsia"/>
        </w:rPr>
        <w:t>事故情形设定</w:t>
      </w:r>
    </w:p>
    <w:p w14:paraId="48D53CFF" w14:textId="72FD167C" w:rsidR="002915AD" w:rsidRPr="00C26455" w:rsidRDefault="00901CF7">
      <w:pPr>
        <w:pStyle w:val="aff4"/>
      </w:pPr>
      <w:r w:rsidRPr="00C26455">
        <w:rPr>
          <w:rFonts w:hint="eastAsia"/>
        </w:rPr>
        <w:t>化学品库</w:t>
      </w:r>
      <w:r w:rsidR="000939D1" w:rsidRPr="00C26455">
        <w:t>内</w:t>
      </w:r>
      <w:r w:rsidR="000939D1" w:rsidRPr="00C26455">
        <w:rPr>
          <w:rFonts w:hint="eastAsia"/>
        </w:rPr>
        <w:t>固体</w:t>
      </w:r>
      <w:r w:rsidR="000939D1" w:rsidRPr="00C26455">
        <w:t>类化学品</w:t>
      </w:r>
      <w:r w:rsidR="000939D1" w:rsidRPr="00C26455">
        <w:rPr>
          <w:rFonts w:hint="eastAsia"/>
        </w:rPr>
        <w:t>为硫酸镍、氯化镍、铬酸酐，破损后能够及时发现并处理，</w:t>
      </w:r>
      <w:r w:rsidRPr="00C26455">
        <w:rPr>
          <w:rFonts w:hint="eastAsia"/>
        </w:rPr>
        <w:t>化学品库</w:t>
      </w:r>
      <w:r w:rsidR="000939D1" w:rsidRPr="00C26455">
        <w:t>内液体类化学品</w:t>
      </w:r>
      <w:r w:rsidR="000939D1" w:rsidRPr="00C26455">
        <w:rPr>
          <w:rFonts w:hint="eastAsia"/>
        </w:rPr>
        <w:t>硫酸、盐酸可能发生破损泄漏。因此，评价认为本项目最大可信事故为</w:t>
      </w:r>
      <w:r w:rsidRPr="00C26455">
        <w:rPr>
          <w:rFonts w:hint="eastAsia"/>
        </w:rPr>
        <w:t>化学品库</w:t>
      </w:r>
      <w:r w:rsidR="000939D1" w:rsidRPr="00C26455">
        <w:rPr>
          <w:rFonts w:hint="eastAsia"/>
        </w:rPr>
        <w:t>液体物料发生泄漏。</w:t>
      </w:r>
    </w:p>
    <w:p w14:paraId="3791DA4E" w14:textId="6CDA4C4D" w:rsidR="002915AD" w:rsidRPr="00C26455" w:rsidRDefault="00326FF1" w:rsidP="00326FF1">
      <w:pPr>
        <w:pStyle w:val="40"/>
        <w:ind w:leftChars="150" w:left="360"/>
      </w:pPr>
      <w:r w:rsidRPr="00C26455">
        <w:rPr>
          <w:rFonts w:hint="eastAsia"/>
        </w:rPr>
        <w:t>6.1.5.2</w:t>
      </w:r>
      <w:r w:rsidR="000939D1" w:rsidRPr="00C26455">
        <w:rPr>
          <w:rFonts w:hint="eastAsia"/>
        </w:rPr>
        <w:t>源项分析</w:t>
      </w:r>
    </w:p>
    <w:p w14:paraId="7170A9BD" w14:textId="0FD500B0" w:rsidR="002915AD" w:rsidRPr="00C26455" w:rsidRDefault="00E1528C">
      <w:pPr>
        <w:pStyle w:val="aff4"/>
      </w:pPr>
      <w:r w:rsidRPr="00C26455">
        <w:rPr>
          <w:rFonts w:hint="eastAsia"/>
        </w:rPr>
        <w:t>化学品库</w:t>
      </w:r>
      <w:r w:rsidR="000939D1" w:rsidRPr="00C26455">
        <w:t>内</w:t>
      </w:r>
      <w:r w:rsidR="000939D1" w:rsidRPr="00C26455">
        <w:rPr>
          <w:rFonts w:hint="eastAsia"/>
        </w:rPr>
        <w:t>固体</w:t>
      </w:r>
      <w:r w:rsidR="000939D1" w:rsidRPr="00C26455">
        <w:t>类化学品</w:t>
      </w:r>
      <w:r w:rsidR="000939D1" w:rsidRPr="00C26455">
        <w:rPr>
          <w:rFonts w:hint="eastAsia"/>
        </w:rPr>
        <w:t>为硫酸镍、氯化镍、铬酸酐，破损后能够及时发现。小量泄漏用洁净的铲子收集于干燥、洁净、有盖的不发生反应的容器中，之后用</w:t>
      </w:r>
      <w:r w:rsidR="000939D1" w:rsidRPr="00C26455">
        <w:rPr>
          <w:rFonts w:hint="eastAsia"/>
        </w:rPr>
        <w:lastRenderedPageBreak/>
        <w:t>大量水冲洗，废水放入含镍废水处理系统；大量泄漏收集</w:t>
      </w:r>
      <w:r w:rsidR="000939D1" w:rsidRPr="00C26455">
        <w:t>作为危险废物处理</w:t>
      </w:r>
      <w:r w:rsidR="000939D1" w:rsidRPr="00C26455">
        <w:rPr>
          <w:rFonts w:hint="eastAsia"/>
        </w:rPr>
        <w:t>或进入事故废水池待含镍废水处理系统处理后回用。硫酸镍、氯化镍、铬酸酐为固体</w:t>
      </w:r>
      <w:r w:rsidR="000939D1" w:rsidRPr="00C26455">
        <w:t>类化学品</w:t>
      </w:r>
      <w:r w:rsidR="000939D1" w:rsidRPr="00C26455">
        <w:rPr>
          <w:rFonts w:hint="eastAsia"/>
        </w:rPr>
        <w:t>，在严格按照规范处理后，不会对周围环境产生影响。</w:t>
      </w:r>
    </w:p>
    <w:p w14:paraId="0A2CBBD6" w14:textId="6945DDB7" w:rsidR="002915AD" w:rsidRPr="00C26455" w:rsidRDefault="00E1528C">
      <w:pPr>
        <w:pStyle w:val="aff4"/>
      </w:pPr>
      <w:r w:rsidRPr="00C26455">
        <w:rPr>
          <w:rFonts w:hint="eastAsia"/>
        </w:rPr>
        <w:t>化学品库</w:t>
      </w:r>
      <w:r w:rsidR="000939D1" w:rsidRPr="00C26455">
        <w:t>内</w:t>
      </w:r>
      <w:r w:rsidR="000939D1" w:rsidRPr="00C26455">
        <w:rPr>
          <w:rFonts w:hint="eastAsia"/>
        </w:rPr>
        <w:t>其他</w:t>
      </w:r>
      <w:r w:rsidR="000939D1" w:rsidRPr="00C26455">
        <w:t>液体类化学品</w:t>
      </w:r>
      <w:r w:rsidR="000939D1" w:rsidRPr="00C26455">
        <w:rPr>
          <w:rFonts w:hint="eastAsia"/>
        </w:rPr>
        <w:t>（盐酸、硫酸）、拉伸油</w:t>
      </w:r>
      <w:r w:rsidR="008F739D" w:rsidRPr="00C26455">
        <w:rPr>
          <w:rFonts w:hint="eastAsia"/>
          <w:b/>
          <w:bCs/>
          <w:u w:val="single"/>
        </w:rPr>
        <w:t>、液压油</w:t>
      </w:r>
      <w:r w:rsidR="000939D1" w:rsidRPr="00C26455">
        <w:t>单桶最大</w:t>
      </w:r>
      <w:r w:rsidR="000939D1" w:rsidRPr="00C26455">
        <w:rPr>
          <w:rFonts w:hint="eastAsia"/>
        </w:rPr>
        <w:t>含液体</w:t>
      </w:r>
      <w:r w:rsidR="000939D1" w:rsidRPr="00C26455">
        <w:rPr>
          <w:rFonts w:hint="eastAsia"/>
        </w:rPr>
        <w:t>180kg</w:t>
      </w:r>
      <w:r w:rsidR="000939D1" w:rsidRPr="00C26455">
        <w:rPr>
          <w:rFonts w:hint="eastAsia"/>
        </w:rPr>
        <w:t>，</w:t>
      </w:r>
      <w:r w:rsidR="000939D1" w:rsidRPr="00506DD1">
        <w:rPr>
          <w:rFonts w:hint="eastAsia"/>
        </w:rPr>
        <w:t>最大泄露量为</w:t>
      </w:r>
      <w:r w:rsidR="000939D1" w:rsidRPr="00506DD1">
        <w:rPr>
          <w:rFonts w:hint="eastAsia"/>
        </w:rPr>
        <w:t>180kg</w:t>
      </w:r>
      <w:r w:rsidR="000939D1" w:rsidRPr="00C26455">
        <w:rPr>
          <w:rFonts w:hint="eastAsia"/>
        </w:rPr>
        <w:t>。</w:t>
      </w:r>
      <w:r w:rsidRPr="00C26455">
        <w:rPr>
          <w:rFonts w:hint="eastAsia"/>
        </w:rPr>
        <w:t>化学品库</w:t>
      </w:r>
      <w:r w:rsidR="000939D1" w:rsidRPr="00C26455">
        <w:t>地面应采取防渗防腐处理，并设置托盘，能防止泄漏液体渗漏和腐蚀，</w:t>
      </w:r>
      <w:r w:rsidRPr="00C26455">
        <w:rPr>
          <w:rFonts w:hint="eastAsia"/>
        </w:rPr>
        <w:t>化学品库</w:t>
      </w:r>
      <w:r w:rsidR="000939D1" w:rsidRPr="00C26455">
        <w:t>内应配备吸收棉对泄漏液体进行围堵和吸收，处理后的泄漏物放置于防渗漏桶内作为危险废物处理</w:t>
      </w:r>
      <w:r w:rsidR="000939D1" w:rsidRPr="00C26455">
        <w:rPr>
          <w:rFonts w:hint="eastAsia"/>
        </w:rPr>
        <w:t>或进入事故废水池待处理后达标排放。拉伸油</w:t>
      </w:r>
      <w:r w:rsidR="007D49F0" w:rsidRPr="00C26455">
        <w:rPr>
          <w:rFonts w:hint="eastAsia"/>
        </w:rPr>
        <w:t>和</w:t>
      </w:r>
      <w:r w:rsidR="007D49F0" w:rsidRPr="00C26455">
        <w:rPr>
          <w:rFonts w:hint="eastAsia"/>
          <w:b/>
          <w:bCs/>
          <w:u w:val="single"/>
        </w:rPr>
        <w:t>液压油</w:t>
      </w:r>
      <w:r w:rsidR="000939D1" w:rsidRPr="00C26455">
        <w:rPr>
          <w:rFonts w:hint="eastAsia"/>
        </w:rPr>
        <w:t>的粘度较大，不容易下渗，渗漏污染物通过包气带时间较长，污染物在包气带中的吸附、降解量较大，仅会有小部分污染物继续向下迁移。本项目位于冲积平原区，地下水补给主要靠纵向的大气降水和地表水沉降，受地下水横向流向补给微弱，且考虑到拉伸油</w:t>
      </w:r>
      <w:r w:rsidR="007D49F0" w:rsidRPr="00C26455">
        <w:rPr>
          <w:rFonts w:hint="eastAsia"/>
        </w:rPr>
        <w:t>和</w:t>
      </w:r>
      <w:r w:rsidR="007D49F0" w:rsidRPr="00C26455">
        <w:rPr>
          <w:rFonts w:hint="eastAsia"/>
          <w:b/>
          <w:bCs/>
          <w:u w:val="single"/>
        </w:rPr>
        <w:t>液压油</w:t>
      </w:r>
      <w:r w:rsidR="000939D1" w:rsidRPr="00C26455">
        <w:rPr>
          <w:rFonts w:hint="eastAsia"/>
        </w:rPr>
        <w:t>发生泄漏可以及时发现并处理，泄漏的物料不会直接下渗进入土壤和地下水。因此，本项目运营期拉伸油</w:t>
      </w:r>
      <w:r w:rsidR="007D49F0" w:rsidRPr="00C26455">
        <w:rPr>
          <w:rFonts w:hint="eastAsia"/>
        </w:rPr>
        <w:t>和</w:t>
      </w:r>
      <w:r w:rsidR="007D49F0" w:rsidRPr="00C26455">
        <w:rPr>
          <w:rFonts w:hint="eastAsia"/>
          <w:b/>
          <w:bCs/>
          <w:u w:val="single"/>
        </w:rPr>
        <w:t>液压油</w:t>
      </w:r>
      <w:r w:rsidR="000939D1" w:rsidRPr="00C26455">
        <w:rPr>
          <w:rFonts w:hint="eastAsia"/>
        </w:rPr>
        <w:t>泄漏对项目所在区域地下水的影响较小；但泄漏液体盐酸、硫酸在处理之前会不断蒸发出气体并扩散，造成大气污染。</w:t>
      </w:r>
    </w:p>
    <w:p w14:paraId="712EC41A" w14:textId="77777777" w:rsidR="002915AD" w:rsidRPr="00C26455" w:rsidRDefault="000939D1">
      <w:pPr>
        <w:pStyle w:val="aff4"/>
      </w:pPr>
      <w:r w:rsidRPr="00C26455">
        <w:rPr>
          <w:rFonts w:hint="eastAsia"/>
        </w:rPr>
        <w:t>根据《</w:t>
      </w:r>
      <w:r w:rsidRPr="00C26455">
        <w:t>建设项目环境风险评价技术导则</w:t>
      </w:r>
      <w:r w:rsidRPr="00C26455">
        <w:rPr>
          <w:rFonts w:hint="eastAsia"/>
        </w:rPr>
        <w:t>》（</w:t>
      </w:r>
      <w:r w:rsidRPr="00C26455">
        <w:rPr>
          <w:rFonts w:hint="eastAsia"/>
        </w:rPr>
        <w:t>HJ169-2018</w:t>
      </w:r>
      <w:r w:rsidRPr="00C26455">
        <w:rPr>
          <w:rFonts w:hint="eastAsia"/>
        </w:rPr>
        <w:t>）附录</w:t>
      </w:r>
      <w:r w:rsidRPr="00C26455">
        <w:rPr>
          <w:rFonts w:hint="eastAsia"/>
        </w:rPr>
        <w:t>F</w:t>
      </w:r>
      <w:r w:rsidRPr="00C26455">
        <w:rPr>
          <w:rFonts w:hint="eastAsia"/>
        </w:rPr>
        <w:t>，泄漏液体的蒸发分为闪蒸蒸发、热量蒸发和质量蒸发三种，其蒸发总量为这三种蒸发之和。本项目盐酸、硫酸</w:t>
      </w:r>
      <w:r w:rsidRPr="00C26455">
        <w:t>在常温、常压条件下贮存，</w:t>
      </w:r>
      <w:r w:rsidRPr="00C26455">
        <w:rPr>
          <w:rFonts w:hint="eastAsia"/>
        </w:rPr>
        <w:t>发生泄漏时，物料温度与环境温度基本相同，而本项目液体风险物质沸点高于环境温度，因此通常不会发生闪蒸和热量蒸发，泄漏后在其周围形成液池。</w:t>
      </w:r>
    </w:p>
    <w:p w14:paraId="2A25FE9A" w14:textId="20E8816A" w:rsidR="002915AD" w:rsidRPr="00C26455" w:rsidRDefault="000939D1">
      <w:pPr>
        <w:pStyle w:val="aff4"/>
      </w:pPr>
      <w:r w:rsidRPr="00C26455">
        <w:rPr>
          <w:rFonts w:hint="eastAsia"/>
        </w:rPr>
        <w:t>由于泄漏发生后液体流落到</w:t>
      </w:r>
      <w:r w:rsidRPr="00C26455">
        <w:t>托盘</w:t>
      </w:r>
      <w:r w:rsidRPr="00C26455">
        <w:rPr>
          <w:rFonts w:hint="eastAsia"/>
        </w:rPr>
        <w:t>内，液面不断蒸发出气体并扩散，造成大气污染。</w:t>
      </w:r>
      <w:r w:rsidRPr="00506DD1">
        <w:rPr>
          <w:rFonts w:hint="eastAsia"/>
        </w:rPr>
        <w:t>托盘</w:t>
      </w:r>
      <w:r w:rsidR="00DD76EF" w:rsidRPr="00506DD1">
        <w:rPr>
          <w:rFonts w:hint="eastAsia"/>
        </w:rPr>
        <w:t>材质为</w:t>
      </w:r>
      <w:r w:rsidR="00EB479F" w:rsidRPr="00506DD1">
        <w:rPr>
          <w:rFonts w:hint="eastAsia"/>
        </w:rPr>
        <w:t>P</w:t>
      </w:r>
      <w:r w:rsidR="00EB479F" w:rsidRPr="00506DD1">
        <w:t>P</w:t>
      </w:r>
      <w:r w:rsidR="00EB479F" w:rsidRPr="00506DD1">
        <w:rPr>
          <w:rFonts w:hint="eastAsia"/>
        </w:rPr>
        <w:t>、</w:t>
      </w:r>
      <w:r w:rsidR="00EB479F" w:rsidRPr="00506DD1">
        <w:t>PE</w:t>
      </w:r>
      <w:r w:rsidR="00DD76EF" w:rsidRPr="00506DD1">
        <w:rPr>
          <w:rFonts w:hint="eastAsia"/>
        </w:rPr>
        <w:t>等耐腐蚀性塑料或树脂等</w:t>
      </w:r>
      <w:r w:rsidR="00EB479F" w:rsidRPr="00C26455">
        <w:rPr>
          <w:rFonts w:hint="eastAsia"/>
        </w:rPr>
        <w:t>，</w:t>
      </w:r>
      <w:r w:rsidRPr="00C26455">
        <w:rPr>
          <w:rFonts w:hint="eastAsia"/>
        </w:rPr>
        <w:t>面积约</w:t>
      </w:r>
      <w:r w:rsidRPr="00C26455">
        <w:rPr>
          <w:rFonts w:hint="eastAsia"/>
        </w:rPr>
        <w:t>5m</w:t>
      </w:r>
      <w:r w:rsidRPr="00C26455">
        <w:rPr>
          <w:rFonts w:hint="eastAsia"/>
          <w:vertAlign w:val="superscript"/>
        </w:rPr>
        <w:t>2</w:t>
      </w:r>
      <w:r w:rsidRPr="00C26455">
        <w:rPr>
          <w:rFonts w:hint="eastAsia"/>
        </w:rPr>
        <w:t>。预计泄漏发生后</w:t>
      </w:r>
      <w:r w:rsidRPr="00C26455">
        <w:rPr>
          <w:rFonts w:hint="eastAsia"/>
        </w:rPr>
        <w:t>10min</w:t>
      </w:r>
      <w:r w:rsidRPr="00C26455">
        <w:rPr>
          <w:rFonts w:hint="eastAsia"/>
        </w:rPr>
        <w:t>能被发现并处理。</w:t>
      </w:r>
    </w:p>
    <w:p w14:paraId="0EA515D1" w14:textId="7AAFE5A9" w:rsidR="002915AD" w:rsidRPr="00C26455" w:rsidRDefault="000939D1">
      <w:pPr>
        <w:pStyle w:val="aff4"/>
      </w:pPr>
      <w:r w:rsidRPr="00C26455">
        <w:t>根据</w:t>
      </w:r>
      <w:r w:rsidRPr="00C26455">
        <w:rPr>
          <w:rFonts w:hint="eastAsia"/>
        </w:rPr>
        <w:t>《</w:t>
      </w:r>
      <w:r w:rsidRPr="00C26455">
        <w:t>建设项目环境风险评价技术导则</w:t>
      </w:r>
      <w:r w:rsidRPr="00C26455">
        <w:rPr>
          <w:rFonts w:hint="eastAsia"/>
        </w:rPr>
        <w:t>》（</w:t>
      </w:r>
      <w:r w:rsidRPr="00C26455">
        <w:rPr>
          <w:rFonts w:hint="eastAsia"/>
        </w:rPr>
        <w:t>HJ169-2018</w:t>
      </w:r>
      <w:r w:rsidRPr="00C26455">
        <w:rPr>
          <w:rFonts w:hint="eastAsia"/>
        </w:rPr>
        <w:t>）</w:t>
      </w:r>
      <w:r w:rsidRPr="00C26455">
        <w:t>的规定，</w:t>
      </w:r>
      <w:r w:rsidR="000D204A" w:rsidRPr="00C26455">
        <w:rPr>
          <w:rFonts w:hint="eastAsia"/>
        </w:rPr>
        <w:t>本项目盐酸</w:t>
      </w:r>
      <w:r w:rsidR="009A563C" w:rsidRPr="00C26455">
        <w:rPr>
          <w:rFonts w:hint="eastAsia"/>
        </w:rPr>
        <w:t>、硫酸</w:t>
      </w:r>
      <w:r w:rsidR="000A5164" w:rsidRPr="00C26455">
        <w:rPr>
          <w:rFonts w:hint="eastAsia"/>
        </w:rPr>
        <w:t>质量</w:t>
      </w:r>
      <w:r w:rsidR="0015379B" w:rsidRPr="00C26455">
        <w:rPr>
          <w:rFonts w:hint="eastAsia"/>
        </w:rPr>
        <w:t>蒸发速度计算如下。</w:t>
      </w:r>
    </w:p>
    <w:p w14:paraId="0EB7266E" w14:textId="77777777" w:rsidR="002915AD" w:rsidRPr="00C26455" w:rsidRDefault="00503F24">
      <w:pPr>
        <w:pStyle w:val="affc"/>
        <w:spacing w:before="120" w:after="120"/>
        <w:ind w:firstLine="361"/>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3</m:t>
              </m:r>
            </m:sub>
          </m:sSub>
          <m:r>
            <m:rPr>
              <m:sty m:val="p"/>
            </m:rPr>
            <w:rPr>
              <w:rFonts w:ascii="Cambria Math" w:hAnsi="Cambria Math"/>
            </w:rPr>
            <m:t>=αp</m:t>
          </m:r>
          <m:f>
            <m:fPr>
              <m:ctrlPr>
                <w:rPr>
                  <w:rFonts w:ascii="Cambria Math" w:hAnsi="Cambria Math"/>
                </w:rPr>
              </m:ctrlPr>
            </m:fPr>
            <m:num>
              <m:r>
                <m:rPr>
                  <m:sty m:val="p"/>
                </m:rPr>
                <w:rPr>
                  <w:rFonts w:ascii="Cambria Math" w:hAnsi="Cambria Math"/>
                </w:rPr>
                <m:t>M</m:t>
              </m:r>
            </m:num>
            <m:den>
              <m:r>
                <m:rPr>
                  <m:sty m:val="p"/>
                </m:rPr>
                <w:rPr>
                  <w:rFonts w:ascii="Cambria Math" w:hAnsi="Cambria Math"/>
                </w:rPr>
                <m:t>R</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den>
          </m:f>
          <m:sSup>
            <m:sSupPr>
              <m:ctrlPr>
                <w:rPr>
                  <w:rFonts w:ascii="Cambria Math" w:hAnsi="Cambria Math"/>
                </w:rPr>
              </m:ctrlPr>
            </m:sSupPr>
            <m:e>
              <m:r>
                <m:rPr>
                  <m:sty m:val="p"/>
                </m:rPr>
                <w:rPr>
                  <w:rFonts w:ascii="Cambria Math" w:hAnsi="Cambria Math"/>
                </w:rPr>
                <m:t>u</m:t>
              </m:r>
            </m:e>
            <m:sup>
              <m:f>
                <m:fPr>
                  <m:ctrlPr>
                    <w:rPr>
                      <w:rFonts w:ascii="Cambria Math" w:hAnsi="Cambria Math"/>
                    </w:rPr>
                  </m:ctrlPr>
                </m:fPr>
                <m:num>
                  <m:d>
                    <m:dPr>
                      <m:ctrlPr>
                        <w:rPr>
                          <w:rFonts w:ascii="Cambria Math" w:hAnsi="Cambria Math"/>
                        </w:rPr>
                      </m:ctrlPr>
                    </m:dPr>
                    <m:e>
                      <m:r>
                        <m:rPr>
                          <m:sty m:val="p"/>
                        </m:rPr>
                        <w:rPr>
                          <w:rFonts w:ascii="Cambria Math" w:hAnsi="Cambria Math"/>
                        </w:rPr>
                        <m:t>2-n</m:t>
                      </m:r>
                    </m:e>
                  </m:d>
                </m:num>
                <m:den>
                  <m:d>
                    <m:dPr>
                      <m:ctrlPr>
                        <w:rPr>
                          <w:rFonts w:ascii="Cambria Math" w:hAnsi="Cambria Math"/>
                        </w:rPr>
                      </m:ctrlPr>
                    </m:dPr>
                    <m:e>
                      <m:r>
                        <m:rPr>
                          <m:sty m:val="p"/>
                        </m:rPr>
                        <w:rPr>
                          <w:rFonts w:ascii="Cambria Math" w:hAnsi="Cambria Math"/>
                        </w:rPr>
                        <m:t>2+n</m:t>
                      </m:r>
                    </m:e>
                  </m:d>
                </m:den>
              </m:f>
            </m:sup>
          </m:sSup>
          <m:sSup>
            <m:sSupPr>
              <m:ctrlPr>
                <w:rPr>
                  <w:rFonts w:ascii="Cambria Math" w:hAnsi="Cambria Math"/>
                </w:rPr>
              </m:ctrlPr>
            </m:sSupPr>
            <m:e>
              <m:r>
                <m:rPr>
                  <m:sty m:val="p"/>
                </m:rPr>
                <w:rPr>
                  <w:rFonts w:ascii="Cambria Math" w:hAnsi="Cambria Math"/>
                </w:rPr>
                <m:t>r</m:t>
              </m:r>
            </m:e>
            <m:sup>
              <m:f>
                <m:fPr>
                  <m:ctrlPr>
                    <w:rPr>
                      <w:rFonts w:ascii="Cambria Math" w:hAnsi="Cambria Math"/>
                    </w:rPr>
                  </m:ctrlPr>
                </m:fPr>
                <m:num>
                  <m:d>
                    <m:dPr>
                      <m:ctrlPr>
                        <w:rPr>
                          <w:rFonts w:ascii="Cambria Math" w:hAnsi="Cambria Math"/>
                        </w:rPr>
                      </m:ctrlPr>
                    </m:dPr>
                    <m:e>
                      <m:r>
                        <m:rPr>
                          <m:sty m:val="p"/>
                        </m:rPr>
                        <w:rPr>
                          <w:rFonts w:ascii="Cambria Math" w:hAnsi="Cambria Math"/>
                        </w:rPr>
                        <m:t>4+n</m:t>
                      </m:r>
                    </m:e>
                  </m:d>
                </m:num>
                <m:den>
                  <m:d>
                    <m:dPr>
                      <m:ctrlPr>
                        <w:rPr>
                          <w:rFonts w:ascii="Cambria Math" w:hAnsi="Cambria Math"/>
                        </w:rPr>
                      </m:ctrlPr>
                    </m:dPr>
                    <m:e>
                      <m:r>
                        <m:rPr>
                          <m:sty m:val="p"/>
                        </m:rPr>
                        <w:rPr>
                          <w:rFonts w:ascii="Cambria Math" w:hAnsi="Cambria Math"/>
                        </w:rPr>
                        <m:t>2+n</m:t>
                      </m:r>
                    </m:e>
                  </m:d>
                </m:den>
              </m:f>
            </m:sup>
          </m:sSup>
        </m:oMath>
      </m:oMathPara>
    </w:p>
    <w:p w14:paraId="2349F57F" w14:textId="77777777" w:rsidR="002915AD" w:rsidRPr="00C26455" w:rsidRDefault="000939D1">
      <w:pPr>
        <w:ind w:firstLine="480"/>
      </w:pPr>
      <w:r w:rsidRPr="00C26455">
        <w:t>式中，</w:t>
      </w:r>
      <w:r w:rsidRPr="00C26455">
        <w:t>Q</w:t>
      </w:r>
      <w:r w:rsidRPr="00C26455">
        <w:rPr>
          <w:vertAlign w:val="subscript"/>
        </w:rPr>
        <w:t>3</w:t>
      </w:r>
      <w:r w:rsidRPr="00C26455">
        <w:rPr>
          <w:rFonts w:hint="eastAsia"/>
        </w:rPr>
        <w:t>——</w:t>
      </w:r>
      <w:r w:rsidRPr="00C26455">
        <w:t>质量蒸发速度，</w:t>
      </w:r>
      <w:r w:rsidRPr="00C26455">
        <w:t>kg/s</w:t>
      </w:r>
      <w:r w:rsidRPr="00C26455">
        <w:t>；</w:t>
      </w:r>
    </w:p>
    <w:p w14:paraId="675BD111" w14:textId="4C203F1B" w:rsidR="002915AD" w:rsidRPr="00C26455" w:rsidRDefault="000939D1">
      <w:pPr>
        <w:ind w:firstLineChars="500" w:firstLine="1200"/>
      </w:pPr>
      <w:r w:rsidRPr="00C26455">
        <w:lastRenderedPageBreak/>
        <w:t>α</w:t>
      </w:r>
      <w:r w:rsidRPr="00C26455">
        <w:t>，</w:t>
      </w:r>
      <w:r w:rsidRPr="00C26455">
        <w:t>n</w:t>
      </w:r>
      <w:r w:rsidRPr="00C26455">
        <w:rPr>
          <w:rFonts w:hint="eastAsia"/>
        </w:rPr>
        <w:t>——</w:t>
      </w:r>
      <w:r w:rsidRPr="00C26455">
        <w:t>大气稳定度系数</w:t>
      </w:r>
      <w:r w:rsidRPr="00C26455">
        <w:rPr>
          <w:rFonts w:hint="eastAsia"/>
        </w:rPr>
        <w:t>；</w:t>
      </w:r>
    </w:p>
    <w:p w14:paraId="48706167" w14:textId="77777777" w:rsidR="002915AD" w:rsidRPr="00C26455" w:rsidRDefault="000939D1">
      <w:pPr>
        <w:ind w:firstLineChars="500" w:firstLine="1200"/>
      </w:pPr>
      <w:r w:rsidRPr="00C26455">
        <w:t>p</w:t>
      </w:r>
      <w:r w:rsidRPr="00C26455">
        <w:rPr>
          <w:rFonts w:hint="eastAsia"/>
        </w:rPr>
        <w:t>——</w:t>
      </w:r>
      <w:r w:rsidRPr="00C26455">
        <w:t>液体表面蒸气压，</w:t>
      </w:r>
      <w:r w:rsidRPr="00C26455">
        <w:t>Pa</w:t>
      </w:r>
      <w:r w:rsidRPr="00C26455">
        <w:t>；</w:t>
      </w:r>
    </w:p>
    <w:p w14:paraId="1A55794C" w14:textId="77777777" w:rsidR="002915AD" w:rsidRPr="00C26455" w:rsidRDefault="000939D1">
      <w:pPr>
        <w:pStyle w:val="aff4"/>
        <w:ind w:firstLineChars="500" w:firstLine="1200"/>
      </w:pPr>
      <w:r w:rsidRPr="00C26455">
        <w:rPr>
          <w:rFonts w:hint="eastAsia"/>
        </w:rPr>
        <w:t>M</w:t>
      </w:r>
      <w:r w:rsidRPr="00C26455">
        <w:rPr>
          <w:rFonts w:hint="eastAsia"/>
        </w:rPr>
        <w:t>——物质的摩尔质量，</w:t>
      </w:r>
      <w:r w:rsidRPr="00C26455">
        <w:rPr>
          <w:rFonts w:hint="eastAsia"/>
        </w:rPr>
        <w:t>kg/mol</w:t>
      </w:r>
      <w:r w:rsidRPr="00C26455">
        <w:rPr>
          <w:rFonts w:hint="eastAsia"/>
        </w:rPr>
        <w:t>；</w:t>
      </w:r>
    </w:p>
    <w:p w14:paraId="5C1B1A05" w14:textId="017882AE" w:rsidR="002915AD" w:rsidRPr="00C26455" w:rsidRDefault="000939D1">
      <w:pPr>
        <w:ind w:firstLineChars="500" w:firstLine="1200"/>
      </w:pPr>
      <w:r w:rsidRPr="00C26455">
        <w:t>R</w:t>
      </w:r>
      <w:r w:rsidRPr="00C26455">
        <w:rPr>
          <w:rFonts w:hint="eastAsia"/>
        </w:rPr>
        <w:t>——</w:t>
      </w:r>
      <w:r w:rsidRPr="00C26455">
        <w:t>气体常数</w:t>
      </w:r>
      <w:r w:rsidRPr="00C26455">
        <w:rPr>
          <w:rFonts w:hint="eastAsia"/>
        </w:rPr>
        <w:t>，</w:t>
      </w:r>
      <w:r w:rsidRPr="00C26455">
        <w:t>J/(mol</w:t>
      </w:r>
      <w:r w:rsidRPr="00C26455">
        <w:rPr>
          <w:rFonts w:hint="eastAsia"/>
        </w:rPr>
        <w:t>·</w:t>
      </w:r>
      <w:r w:rsidRPr="00C26455">
        <w:t>K)</w:t>
      </w:r>
      <w:r w:rsidRPr="00C26455">
        <w:t>；</w:t>
      </w:r>
    </w:p>
    <w:p w14:paraId="16C2219D" w14:textId="77777777" w:rsidR="002915AD" w:rsidRPr="00C26455" w:rsidRDefault="000939D1">
      <w:pPr>
        <w:ind w:firstLineChars="500" w:firstLine="1200"/>
      </w:pPr>
      <w:r w:rsidRPr="00C26455">
        <w:t>T</w:t>
      </w:r>
      <w:r w:rsidRPr="00C26455">
        <w:rPr>
          <w:vertAlign w:val="subscript"/>
        </w:rPr>
        <w:t>0</w:t>
      </w:r>
      <w:r w:rsidRPr="00C26455">
        <w:rPr>
          <w:rFonts w:hint="eastAsia"/>
        </w:rPr>
        <w:t>——</w:t>
      </w:r>
      <w:r w:rsidRPr="00C26455">
        <w:t>环境温度，</w:t>
      </w:r>
      <w:r w:rsidRPr="00C26455">
        <w:t>k</w:t>
      </w:r>
      <w:r w:rsidRPr="00C26455">
        <w:t>；</w:t>
      </w:r>
    </w:p>
    <w:p w14:paraId="309037D0" w14:textId="77777777" w:rsidR="002915AD" w:rsidRPr="00C26455" w:rsidRDefault="000939D1">
      <w:pPr>
        <w:ind w:firstLineChars="500" w:firstLine="1200"/>
        <w:rPr>
          <w:rFonts w:ascii="宋体"/>
        </w:rPr>
      </w:pPr>
      <w:r w:rsidRPr="00C26455">
        <w:t>u</w:t>
      </w:r>
      <w:r w:rsidRPr="00C26455">
        <w:rPr>
          <w:rFonts w:ascii="宋体"/>
        </w:rPr>
        <w:t>——</w:t>
      </w:r>
      <w:r w:rsidRPr="00C26455">
        <w:rPr>
          <w:rFonts w:ascii="宋体"/>
        </w:rPr>
        <w:t>风速，</w:t>
      </w:r>
      <w:r w:rsidRPr="00C26455">
        <w:t>m/s</w:t>
      </w:r>
      <w:r w:rsidRPr="00C26455">
        <w:rPr>
          <w:rFonts w:ascii="宋体"/>
        </w:rPr>
        <w:t>；</w:t>
      </w:r>
    </w:p>
    <w:p w14:paraId="27B9EDBF" w14:textId="77777777" w:rsidR="002915AD" w:rsidRPr="00C26455" w:rsidRDefault="000939D1">
      <w:pPr>
        <w:ind w:firstLineChars="500" w:firstLine="1200"/>
        <w:rPr>
          <w:rFonts w:ascii="宋体"/>
        </w:rPr>
      </w:pPr>
      <w:r w:rsidRPr="00C26455">
        <w:t>r</w:t>
      </w:r>
      <w:r w:rsidRPr="00C26455">
        <w:rPr>
          <w:rFonts w:ascii="宋体"/>
        </w:rPr>
        <w:t>——</w:t>
      </w:r>
      <w:r w:rsidRPr="00C26455">
        <w:rPr>
          <w:rFonts w:ascii="宋体"/>
        </w:rPr>
        <w:t>液池半径，</w:t>
      </w:r>
      <w:r w:rsidRPr="00C26455">
        <w:t>m</w:t>
      </w:r>
      <w:r w:rsidRPr="00C26455">
        <w:rPr>
          <w:rFonts w:ascii="宋体"/>
        </w:rPr>
        <w:t>。</w:t>
      </w:r>
    </w:p>
    <w:p w14:paraId="23D87BC3" w14:textId="265A4F96" w:rsidR="00731550" w:rsidRPr="00C26455" w:rsidRDefault="00731550" w:rsidP="00731550">
      <w:pPr>
        <w:pStyle w:val="24"/>
        <w:spacing w:before="240" w:after="120"/>
        <w:ind w:firstLine="482"/>
      </w:pPr>
      <w:r w:rsidRPr="00C26455">
        <w:t>表</w:t>
      </w:r>
      <w:r w:rsidR="00900A00" w:rsidRPr="00C26455">
        <w:rPr>
          <w:rFonts w:hint="eastAsia"/>
        </w:rPr>
        <w:t>6-27</w:t>
      </w:r>
      <w:r w:rsidR="00900A00" w:rsidRPr="00C26455">
        <w:t xml:space="preserve"> </w:t>
      </w:r>
      <w:r w:rsidRPr="00C26455">
        <w:t xml:space="preserve"> </w:t>
      </w:r>
      <w:r w:rsidRPr="00C26455">
        <w:rPr>
          <w:rFonts w:hint="eastAsia"/>
        </w:rPr>
        <w:t xml:space="preserve">             </w:t>
      </w:r>
      <w:r w:rsidR="0015379B" w:rsidRPr="00C26455">
        <w:t xml:space="preserve">    </w:t>
      </w:r>
      <w:r w:rsidRPr="00C26455">
        <w:rPr>
          <w:rFonts w:hint="eastAsia"/>
        </w:rPr>
        <w:t xml:space="preserve"> </w:t>
      </w:r>
      <w:r w:rsidRPr="00C26455">
        <w:t xml:space="preserve"> </w:t>
      </w:r>
      <w:r w:rsidR="009A563C" w:rsidRPr="00C26455">
        <w:rPr>
          <w:rFonts w:hint="eastAsia"/>
        </w:rPr>
        <w:t>参数选取表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681"/>
        <w:gridCol w:w="1117"/>
        <w:gridCol w:w="837"/>
        <w:gridCol w:w="974"/>
        <w:gridCol w:w="1408"/>
        <w:gridCol w:w="833"/>
        <w:gridCol w:w="835"/>
        <w:gridCol w:w="692"/>
        <w:gridCol w:w="916"/>
      </w:tblGrid>
      <w:tr w:rsidR="00C26455" w:rsidRPr="00C26455" w14:paraId="1424A11E" w14:textId="77777777" w:rsidTr="00D25B16">
        <w:trPr>
          <w:trHeight w:val="397"/>
          <w:jc w:val="center"/>
        </w:trPr>
        <w:tc>
          <w:tcPr>
            <w:tcW w:w="421" w:type="pct"/>
            <w:vAlign w:val="center"/>
          </w:tcPr>
          <w:p w14:paraId="022C5535" w14:textId="395CD1F3" w:rsidR="000A5164" w:rsidRPr="00C26455" w:rsidRDefault="000A5164" w:rsidP="00121D1B">
            <w:pPr>
              <w:pStyle w:val="affa"/>
              <w:rPr>
                <w:color w:val="auto"/>
              </w:rPr>
            </w:pPr>
            <w:r w:rsidRPr="00C26455">
              <w:rPr>
                <w:rFonts w:hint="eastAsia"/>
                <w:color w:val="auto"/>
              </w:rPr>
              <w:t>物质</w:t>
            </w:r>
          </w:p>
        </w:tc>
        <w:tc>
          <w:tcPr>
            <w:tcW w:w="684" w:type="pct"/>
            <w:vAlign w:val="center"/>
          </w:tcPr>
          <w:p w14:paraId="4310A62E" w14:textId="31757593" w:rsidR="000A5164" w:rsidRPr="00C26455" w:rsidRDefault="000A5164" w:rsidP="00121D1B">
            <w:pPr>
              <w:pStyle w:val="affa"/>
              <w:rPr>
                <w:color w:val="auto"/>
              </w:rPr>
            </w:pPr>
            <w:r w:rsidRPr="00C26455">
              <w:rPr>
                <w:color w:val="auto"/>
              </w:rPr>
              <w:t>α</w:t>
            </w:r>
          </w:p>
        </w:tc>
        <w:tc>
          <w:tcPr>
            <w:tcW w:w="515" w:type="pct"/>
            <w:vAlign w:val="center"/>
          </w:tcPr>
          <w:p w14:paraId="0ABA67C6" w14:textId="77777777" w:rsidR="000A5164" w:rsidRPr="00C26455" w:rsidRDefault="000A5164" w:rsidP="00121D1B">
            <w:pPr>
              <w:pStyle w:val="affa"/>
              <w:rPr>
                <w:color w:val="auto"/>
              </w:rPr>
            </w:pPr>
            <w:r w:rsidRPr="00C26455">
              <w:rPr>
                <w:color w:val="auto"/>
              </w:rPr>
              <w:t>P</w:t>
            </w:r>
          </w:p>
          <w:p w14:paraId="2CDA469F" w14:textId="28B0A503" w:rsidR="000A5164" w:rsidRPr="00C26455" w:rsidRDefault="000A5164" w:rsidP="00121D1B">
            <w:pPr>
              <w:pStyle w:val="affa"/>
              <w:rPr>
                <w:color w:val="auto"/>
              </w:rPr>
            </w:pPr>
            <w:r w:rsidRPr="00C26455">
              <w:rPr>
                <w:rFonts w:hint="eastAsia"/>
                <w:color w:val="auto"/>
              </w:rPr>
              <w:t>(</w:t>
            </w:r>
            <w:r w:rsidRPr="00C26455">
              <w:rPr>
                <w:color w:val="auto"/>
              </w:rPr>
              <w:t>Pa)</w:t>
            </w:r>
          </w:p>
        </w:tc>
        <w:tc>
          <w:tcPr>
            <w:tcW w:w="597" w:type="pct"/>
            <w:vAlign w:val="center"/>
          </w:tcPr>
          <w:p w14:paraId="49D761C8" w14:textId="77777777" w:rsidR="000A5164" w:rsidRPr="00C26455" w:rsidRDefault="000A5164" w:rsidP="007E7C46">
            <w:pPr>
              <w:pStyle w:val="affa"/>
              <w:rPr>
                <w:color w:val="auto"/>
                <w:spacing w:val="-4"/>
              </w:rPr>
            </w:pPr>
            <w:r w:rsidRPr="00C26455">
              <w:rPr>
                <w:rFonts w:hint="eastAsia"/>
                <w:color w:val="auto"/>
                <w:spacing w:val="-4"/>
              </w:rPr>
              <w:t>M</w:t>
            </w:r>
          </w:p>
          <w:p w14:paraId="7B206F12" w14:textId="66CF1FAE" w:rsidR="000A5164" w:rsidRPr="00C26455" w:rsidRDefault="000A5164" w:rsidP="007E7C46">
            <w:pPr>
              <w:pStyle w:val="affa"/>
              <w:rPr>
                <w:color w:val="auto"/>
              </w:rPr>
            </w:pPr>
            <w:r w:rsidRPr="00C26455">
              <w:rPr>
                <w:rFonts w:hint="eastAsia"/>
                <w:color w:val="auto"/>
                <w:spacing w:val="-4"/>
              </w:rPr>
              <w:t>(kg/mol)</w:t>
            </w:r>
          </w:p>
        </w:tc>
        <w:tc>
          <w:tcPr>
            <w:tcW w:w="768" w:type="pct"/>
            <w:vAlign w:val="center"/>
          </w:tcPr>
          <w:p w14:paraId="26C18C4D" w14:textId="77777777" w:rsidR="000A5164" w:rsidRPr="00C26455" w:rsidRDefault="000A5164" w:rsidP="00121D1B">
            <w:pPr>
              <w:pStyle w:val="affa"/>
              <w:rPr>
                <w:color w:val="auto"/>
                <w:spacing w:val="-4"/>
              </w:rPr>
            </w:pPr>
            <w:r w:rsidRPr="00C26455">
              <w:rPr>
                <w:rFonts w:hint="eastAsia"/>
                <w:color w:val="auto"/>
                <w:spacing w:val="-4"/>
              </w:rPr>
              <w:t>R</w:t>
            </w:r>
          </w:p>
          <w:p w14:paraId="31127A09" w14:textId="2C2BC8C2" w:rsidR="000A5164" w:rsidRPr="00C26455" w:rsidRDefault="000A5164" w:rsidP="00121D1B">
            <w:pPr>
              <w:pStyle w:val="affa"/>
              <w:rPr>
                <w:color w:val="auto"/>
                <w:spacing w:val="-4"/>
              </w:rPr>
            </w:pPr>
            <w:r w:rsidRPr="00C26455">
              <w:rPr>
                <w:rFonts w:hint="eastAsia"/>
                <w:color w:val="auto"/>
                <w:spacing w:val="-4"/>
              </w:rPr>
              <w:t>（</w:t>
            </w:r>
            <w:r w:rsidRPr="00C26455">
              <w:rPr>
                <w:color w:val="auto"/>
              </w:rPr>
              <w:t>J/(mol</w:t>
            </w:r>
            <w:r w:rsidRPr="00C26455">
              <w:rPr>
                <w:rFonts w:hint="eastAsia"/>
                <w:color w:val="auto"/>
              </w:rPr>
              <w:t>·</w:t>
            </w:r>
            <w:r w:rsidRPr="00C26455">
              <w:rPr>
                <w:color w:val="auto"/>
              </w:rPr>
              <w:t>K</w:t>
            </w:r>
            <w:r w:rsidRPr="00C26455">
              <w:rPr>
                <w:rFonts w:hint="eastAsia"/>
                <w:color w:val="auto"/>
                <w:spacing w:val="-4"/>
              </w:rPr>
              <w:t>）</w:t>
            </w:r>
          </w:p>
        </w:tc>
        <w:tc>
          <w:tcPr>
            <w:tcW w:w="512" w:type="pct"/>
            <w:vAlign w:val="center"/>
          </w:tcPr>
          <w:p w14:paraId="04CDC902" w14:textId="77777777" w:rsidR="000A5164" w:rsidRPr="00C26455" w:rsidRDefault="000A5164" w:rsidP="00FA61FE">
            <w:pPr>
              <w:pStyle w:val="affa"/>
              <w:rPr>
                <w:color w:val="auto"/>
                <w:vertAlign w:val="subscript"/>
              </w:rPr>
            </w:pPr>
            <w:r w:rsidRPr="00C26455">
              <w:rPr>
                <w:color w:val="auto"/>
              </w:rPr>
              <w:t>T</w:t>
            </w:r>
            <w:r w:rsidRPr="00C26455">
              <w:rPr>
                <w:color w:val="auto"/>
                <w:vertAlign w:val="subscript"/>
              </w:rPr>
              <w:t>0</w:t>
            </w:r>
          </w:p>
          <w:p w14:paraId="2CE06A83" w14:textId="2C70F759" w:rsidR="000A5164" w:rsidRPr="00C26455" w:rsidRDefault="000A5164" w:rsidP="00FA61FE">
            <w:pPr>
              <w:pStyle w:val="affa"/>
              <w:rPr>
                <w:color w:val="auto"/>
              </w:rPr>
            </w:pPr>
            <w:r w:rsidRPr="00C26455">
              <w:rPr>
                <w:rFonts w:hint="eastAsia"/>
                <w:color w:val="auto"/>
              </w:rPr>
              <w:t>(k)</w:t>
            </w:r>
          </w:p>
        </w:tc>
        <w:tc>
          <w:tcPr>
            <w:tcW w:w="513" w:type="pct"/>
            <w:vAlign w:val="center"/>
          </w:tcPr>
          <w:p w14:paraId="0FC42702" w14:textId="224E0872" w:rsidR="000A5164" w:rsidRPr="00C26455" w:rsidRDefault="000A5164" w:rsidP="00F21228">
            <w:pPr>
              <w:pStyle w:val="affa"/>
              <w:rPr>
                <w:color w:val="auto"/>
              </w:rPr>
            </w:pPr>
            <w:r w:rsidRPr="00C26455">
              <w:rPr>
                <w:color w:val="auto"/>
              </w:rPr>
              <w:t>u</w:t>
            </w:r>
          </w:p>
          <w:p w14:paraId="3862E2C1" w14:textId="28C62E1D" w:rsidR="000A5164" w:rsidRPr="00C26455" w:rsidRDefault="000A5164" w:rsidP="00F21228">
            <w:pPr>
              <w:pStyle w:val="affa"/>
              <w:rPr>
                <w:color w:val="auto"/>
              </w:rPr>
            </w:pPr>
            <w:r w:rsidRPr="00C26455">
              <w:rPr>
                <w:rFonts w:hint="eastAsia"/>
                <w:color w:val="auto"/>
              </w:rPr>
              <w:t>(m/s)</w:t>
            </w:r>
          </w:p>
        </w:tc>
        <w:tc>
          <w:tcPr>
            <w:tcW w:w="427" w:type="pct"/>
            <w:vAlign w:val="center"/>
          </w:tcPr>
          <w:p w14:paraId="11CE7D2B" w14:textId="68DEF2D2" w:rsidR="000A5164" w:rsidRPr="00C26455" w:rsidRDefault="000A5164" w:rsidP="00121D1B">
            <w:pPr>
              <w:pStyle w:val="affa"/>
              <w:rPr>
                <w:color w:val="auto"/>
              </w:rPr>
            </w:pPr>
            <w:r w:rsidRPr="00C26455">
              <w:rPr>
                <w:color w:val="auto"/>
              </w:rPr>
              <w:t>n</w:t>
            </w:r>
          </w:p>
        </w:tc>
        <w:tc>
          <w:tcPr>
            <w:tcW w:w="562" w:type="pct"/>
            <w:vAlign w:val="center"/>
          </w:tcPr>
          <w:p w14:paraId="39A49690" w14:textId="0C3C4E37" w:rsidR="000A5164" w:rsidRPr="00C26455" w:rsidRDefault="00CF68EE" w:rsidP="00121D1B">
            <w:pPr>
              <w:pStyle w:val="affa"/>
              <w:rPr>
                <w:color w:val="auto"/>
              </w:rPr>
            </w:pPr>
            <w:r w:rsidRPr="00C26455">
              <w:rPr>
                <w:rFonts w:hint="eastAsia"/>
                <w:color w:val="auto"/>
              </w:rPr>
              <w:t>液池面积</w:t>
            </w:r>
          </w:p>
          <w:p w14:paraId="7A30F823" w14:textId="73FA6CFA" w:rsidR="000A5164" w:rsidRPr="00C26455" w:rsidRDefault="000A5164" w:rsidP="00121D1B">
            <w:pPr>
              <w:pStyle w:val="affa"/>
              <w:rPr>
                <w:color w:val="auto"/>
              </w:rPr>
            </w:pPr>
            <w:r w:rsidRPr="00C26455">
              <w:rPr>
                <w:rFonts w:hint="eastAsia"/>
                <w:color w:val="auto"/>
              </w:rPr>
              <w:t>(m</w:t>
            </w:r>
            <w:r w:rsidR="00CF68EE" w:rsidRPr="00C26455">
              <w:rPr>
                <w:rFonts w:hint="eastAsia"/>
                <w:color w:val="auto"/>
                <w:vertAlign w:val="superscript"/>
              </w:rPr>
              <w:t>2</w:t>
            </w:r>
            <w:r w:rsidRPr="00C26455">
              <w:rPr>
                <w:rFonts w:hint="eastAsia"/>
                <w:color w:val="auto"/>
              </w:rPr>
              <w:t>)</w:t>
            </w:r>
          </w:p>
        </w:tc>
      </w:tr>
      <w:tr w:rsidR="00C26455" w:rsidRPr="00C26455" w14:paraId="481E9783" w14:textId="77777777" w:rsidTr="00D25B16">
        <w:trPr>
          <w:trHeight w:val="397"/>
          <w:jc w:val="center"/>
        </w:trPr>
        <w:tc>
          <w:tcPr>
            <w:tcW w:w="421" w:type="pct"/>
            <w:vAlign w:val="center"/>
          </w:tcPr>
          <w:p w14:paraId="5D9B7C94" w14:textId="4F38B8FC" w:rsidR="00CF68EE" w:rsidRPr="00C26455" w:rsidRDefault="00CF68EE" w:rsidP="00121D1B">
            <w:pPr>
              <w:pStyle w:val="aff6"/>
            </w:pPr>
            <w:r w:rsidRPr="00C26455">
              <w:rPr>
                <w:rFonts w:hint="eastAsia"/>
              </w:rPr>
              <w:t>盐酸</w:t>
            </w:r>
          </w:p>
        </w:tc>
        <w:tc>
          <w:tcPr>
            <w:tcW w:w="684" w:type="pct"/>
            <w:vMerge w:val="restart"/>
            <w:vAlign w:val="center"/>
          </w:tcPr>
          <w:p w14:paraId="5C45C900" w14:textId="79CD8CB2" w:rsidR="00CF68EE" w:rsidRPr="00C26455" w:rsidRDefault="00CF68EE" w:rsidP="00121D1B">
            <w:pPr>
              <w:pStyle w:val="aff6"/>
            </w:pPr>
            <w:r w:rsidRPr="00C26455">
              <w:t>5.285</w:t>
            </w:r>
            <w:r w:rsidRPr="00C26455">
              <w:rPr>
                <w:rFonts w:ascii="宋体" w:hAnsi="宋体"/>
              </w:rPr>
              <w:t>×</w:t>
            </w:r>
            <w:r w:rsidRPr="00C26455">
              <w:t>10</w:t>
            </w:r>
            <w:r w:rsidRPr="00C26455">
              <w:rPr>
                <w:vertAlign w:val="superscript"/>
              </w:rPr>
              <w:t>-3</w:t>
            </w:r>
          </w:p>
        </w:tc>
        <w:tc>
          <w:tcPr>
            <w:tcW w:w="515" w:type="pct"/>
            <w:vAlign w:val="center"/>
          </w:tcPr>
          <w:p w14:paraId="7C3CDB50" w14:textId="3502B79C" w:rsidR="00CF68EE" w:rsidRPr="00C26455" w:rsidRDefault="00CF68EE" w:rsidP="00121D1B">
            <w:pPr>
              <w:pStyle w:val="aff6"/>
            </w:pPr>
            <w:r w:rsidRPr="00C26455">
              <w:rPr>
                <w:rFonts w:hint="eastAsia"/>
              </w:rPr>
              <w:t>6</w:t>
            </w:r>
            <w:r w:rsidRPr="00C26455">
              <w:t>733</w:t>
            </w:r>
          </w:p>
        </w:tc>
        <w:tc>
          <w:tcPr>
            <w:tcW w:w="597" w:type="pct"/>
            <w:vAlign w:val="center"/>
          </w:tcPr>
          <w:p w14:paraId="45B695DB" w14:textId="4FFCC4D3" w:rsidR="00CF68EE" w:rsidRPr="00C26455" w:rsidRDefault="00CF68EE" w:rsidP="00121D1B">
            <w:pPr>
              <w:pStyle w:val="aff6"/>
            </w:pPr>
            <w:r w:rsidRPr="00C26455">
              <w:rPr>
                <w:rFonts w:hint="eastAsia"/>
              </w:rPr>
              <w:t>0</w:t>
            </w:r>
            <w:r w:rsidRPr="00C26455">
              <w:t>.0365</w:t>
            </w:r>
          </w:p>
        </w:tc>
        <w:tc>
          <w:tcPr>
            <w:tcW w:w="768" w:type="pct"/>
            <w:vMerge w:val="restart"/>
            <w:vAlign w:val="center"/>
          </w:tcPr>
          <w:p w14:paraId="089FCDE6" w14:textId="3810C8B5" w:rsidR="00CF68EE" w:rsidRPr="00C26455" w:rsidRDefault="00CF68EE" w:rsidP="00121D1B">
            <w:pPr>
              <w:pStyle w:val="aff6"/>
            </w:pPr>
            <w:r w:rsidRPr="00C26455">
              <w:t>8.314</w:t>
            </w:r>
          </w:p>
        </w:tc>
        <w:tc>
          <w:tcPr>
            <w:tcW w:w="512" w:type="pct"/>
            <w:vMerge w:val="restart"/>
            <w:vAlign w:val="center"/>
          </w:tcPr>
          <w:p w14:paraId="75AAB423" w14:textId="5CD1129E" w:rsidR="00CF68EE" w:rsidRPr="00C26455" w:rsidRDefault="00CF68EE" w:rsidP="00121D1B">
            <w:pPr>
              <w:pStyle w:val="aff6"/>
            </w:pPr>
            <w:r w:rsidRPr="00C26455">
              <w:rPr>
                <w:rFonts w:hint="eastAsia"/>
              </w:rPr>
              <w:t>2</w:t>
            </w:r>
            <w:r w:rsidRPr="00C26455">
              <w:t>98</w:t>
            </w:r>
          </w:p>
        </w:tc>
        <w:tc>
          <w:tcPr>
            <w:tcW w:w="513" w:type="pct"/>
            <w:vMerge w:val="restart"/>
            <w:vAlign w:val="center"/>
          </w:tcPr>
          <w:p w14:paraId="30CD9CC6" w14:textId="4BC2B4C5" w:rsidR="00CF68EE" w:rsidRPr="00C26455" w:rsidRDefault="00CF68EE" w:rsidP="00121D1B">
            <w:pPr>
              <w:pStyle w:val="aff6"/>
            </w:pPr>
            <w:r w:rsidRPr="00C26455">
              <w:rPr>
                <w:rFonts w:hint="eastAsia"/>
              </w:rPr>
              <w:t>1</w:t>
            </w:r>
            <w:r w:rsidRPr="00C26455">
              <w:t>.5</w:t>
            </w:r>
          </w:p>
        </w:tc>
        <w:tc>
          <w:tcPr>
            <w:tcW w:w="427" w:type="pct"/>
            <w:vMerge w:val="restart"/>
            <w:vAlign w:val="center"/>
          </w:tcPr>
          <w:p w14:paraId="5B042DB9" w14:textId="3A4DAB69" w:rsidR="00CF68EE" w:rsidRPr="00C26455" w:rsidRDefault="00CF68EE" w:rsidP="00121D1B">
            <w:pPr>
              <w:pStyle w:val="aff6"/>
            </w:pPr>
            <w:r w:rsidRPr="00C26455">
              <w:rPr>
                <w:rFonts w:hint="eastAsia"/>
              </w:rPr>
              <w:t>0.3</w:t>
            </w:r>
          </w:p>
        </w:tc>
        <w:tc>
          <w:tcPr>
            <w:tcW w:w="562" w:type="pct"/>
            <w:vMerge w:val="restart"/>
            <w:vAlign w:val="center"/>
          </w:tcPr>
          <w:p w14:paraId="4A5AEB39" w14:textId="05C1A676" w:rsidR="00CF68EE" w:rsidRPr="00C26455" w:rsidRDefault="00CF68EE" w:rsidP="00121D1B">
            <w:pPr>
              <w:pStyle w:val="aff6"/>
            </w:pPr>
            <w:r w:rsidRPr="00C26455">
              <w:rPr>
                <w:rFonts w:hint="eastAsia"/>
              </w:rPr>
              <w:t>5</w:t>
            </w:r>
          </w:p>
        </w:tc>
      </w:tr>
      <w:tr w:rsidR="00C26455" w:rsidRPr="00C26455" w14:paraId="22A58422" w14:textId="77777777" w:rsidTr="00D25B16">
        <w:trPr>
          <w:trHeight w:val="397"/>
          <w:jc w:val="center"/>
        </w:trPr>
        <w:tc>
          <w:tcPr>
            <w:tcW w:w="421" w:type="pct"/>
            <w:vAlign w:val="center"/>
          </w:tcPr>
          <w:p w14:paraId="7AF78B67" w14:textId="0132B837" w:rsidR="00CF68EE" w:rsidRPr="00C26455" w:rsidRDefault="00CF68EE" w:rsidP="00121D1B">
            <w:pPr>
              <w:pStyle w:val="aff6"/>
            </w:pPr>
            <w:r w:rsidRPr="00C26455">
              <w:rPr>
                <w:rFonts w:hint="eastAsia"/>
              </w:rPr>
              <w:t>硫酸</w:t>
            </w:r>
          </w:p>
        </w:tc>
        <w:tc>
          <w:tcPr>
            <w:tcW w:w="684" w:type="pct"/>
            <w:vMerge/>
            <w:vAlign w:val="center"/>
          </w:tcPr>
          <w:p w14:paraId="4EEC5F2E" w14:textId="31072A89" w:rsidR="00CF68EE" w:rsidRPr="00C26455" w:rsidRDefault="00CF68EE" w:rsidP="00121D1B">
            <w:pPr>
              <w:pStyle w:val="aff6"/>
            </w:pPr>
          </w:p>
        </w:tc>
        <w:tc>
          <w:tcPr>
            <w:tcW w:w="515" w:type="pct"/>
            <w:vAlign w:val="center"/>
          </w:tcPr>
          <w:p w14:paraId="5D0C4A51" w14:textId="306E4117" w:rsidR="00CF68EE" w:rsidRPr="00C26455" w:rsidRDefault="00CF68EE" w:rsidP="00121D1B">
            <w:pPr>
              <w:pStyle w:val="aff6"/>
            </w:pPr>
            <w:r w:rsidRPr="00C26455">
              <w:rPr>
                <w:rFonts w:hint="eastAsia"/>
              </w:rPr>
              <w:t>6</w:t>
            </w:r>
          </w:p>
        </w:tc>
        <w:tc>
          <w:tcPr>
            <w:tcW w:w="597" w:type="pct"/>
            <w:vAlign w:val="center"/>
          </w:tcPr>
          <w:p w14:paraId="3B8BE0C4" w14:textId="5216C258" w:rsidR="00CF68EE" w:rsidRPr="00C26455" w:rsidRDefault="00CF68EE" w:rsidP="00121D1B">
            <w:pPr>
              <w:pStyle w:val="aff6"/>
            </w:pPr>
            <w:r w:rsidRPr="00C26455">
              <w:rPr>
                <w:rFonts w:hint="eastAsia"/>
              </w:rPr>
              <w:t>0.098</w:t>
            </w:r>
          </w:p>
        </w:tc>
        <w:tc>
          <w:tcPr>
            <w:tcW w:w="768" w:type="pct"/>
            <w:vMerge/>
            <w:vAlign w:val="center"/>
          </w:tcPr>
          <w:p w14:paraId="003A82CB" w14:textId="77777777" w:rsidR="00CF68EE" w:rsidRPr="00C26455" w:rsidRDefault="00CF68EE" w:rsidP="00121D1B">
            <w:pPr>
              <w:pStyle w:val="aff6"/>
            </w:pPr>
          </w:p>
        </w:tc>
        <w:tc>
          <w:tcPr>
            <w:tcW w:w="512" w:type="pct"/>
            <w:vMerge/>
            <w:vAlign w:val="center"/>
          </w:tcPr>
          <w:p w14:paraId="5FB85313" w14:textId="77777777" w:rsidR="00CF68EE" w:rsidRPr="00C26455" w:rsidRDefault="00CF68EE" w:rsidP="00121D1B">
            <w:pPr>
              <w:pStyle w:val="aff6"/>
            </w:pPr>
          </w:p>
        </w:tc>
        <w:tc>
          <w:tcPr>
            <w:tcW w:w="513" w:type="pct"/>
            <w:vMerge/>
            <w:vAlign w:val="center"/>
          </w:tcPr>
          <w:p w14:paraId="3D57FBFC" w14:textId="77777777" w:rsidR="00CF68EE" w:rsidRPr="00C26455" w:rsidRDefault="00CF68EE" w:rsidP="00121D1B">
            <w:pPr>
              <w:pStyle w:val="aff6"/>
            </w:pPr>
          </w:p>
        </w:tc>
        <w:tc>
          <w:tcPr>
            <w:tcW w:w="427" w:type="pct"/>
            <w:vMerge/>
            <w:vAlign w:val="center"/>
          </w:tcPr>
          <w:p w14:paraId="736AD2FA" w14:textId="77777777" w:rsidR="00CF68EE" w:rsidRPr="00C26455" w:rsidRDefault="00CF68EE" w:rsidP="00121D1B">
            <w:pPr>
              <w:pStyle w:val="aff6"/>
            </w:pPr>
          </w:p>
        </w:tc>
        <w:tc>
          <w:tcPr>
            <w:tcW w:w="562" w:type="pct"/>
            <w:vMerge/>
            <w:vAlign w:val="center"/>
          </w:tcPr>
          <w:p w14:paraId="642CB841" w14:textId="77777777" w:rsidR="00CF68EE" w:rsidRPr="00C26455" w:rsidRDefault="00CF68EE" w:rsidP="00121D1B">
            <w:pPr>
              <w:pStyle w:val="aff6"/>
            </w:pPr>
          </w:p>
        </w:tc>
      </w:tr>
    </w:tbl>
    <w:p w14:paraId="22E2814B" w14:textId="3B5F56FD" w:rsidR="002915AD" w:rsidRPr="00C26455" w:rsidRDefault="000939D1">
      <w:pPr>
        <w:ind w:firstLine="480"/>
      </w:pPr>
      <w:r w:rsidRPr="00C26455">
        <w:rPr>
          <w:rFonts w:hint="eastAsia"/>
        </w:rPr>
        <w:t>本项目</w:t>
      </w:r>
      <w:r w:rsidR="00C33B9B" w:rsidRPr="00C26455">
        <w:rPr>
          <w:rFonts w:hint="eastAsia"/>
        </w:rPr>
        <w:t>盐酸、硫酸蒸发量</w:t>
      </w:r>
      <w:r w:rsidRPr="00C26455">
        <w:rPr>
          <w:rFonts w:hint="eastAsia"/>
        </w:rPr>
        <w:t>计算结果见下表。</w:t>
      </w:r>
    </w:p>
    <w:p w14:paraId="6686E9F8" w14:textId="4E17E009" w:rsidR="002915AD" w:rsidRPr="00C26455" w:rsidRDefault="000939D1" w:rsidP="00013929">
      <w:pPr>
        <w:pStyle w:val="24"/>
        <w:spacing w:before="240" w:after="120"/>
        <w:ind w:firstLine="482"/>
      </w:pPr>
      <w:r w:rsidRPr="00C26455">
        <w:t>表</w:t>
      </w:r>
      <w:r w:rsidR="00900A00" w:rsidRPr="00C26455">
        <w:rPr>
          <w:rFonts w:hint="eastAsia"/>
        </w:rPr>
        <w:t>6-28</w:t>
      </w:r>
      <w:r w:rsidRPr="00C26455">
        <w:t xml:space="preserve">  </w:t>
      </w:r>
      <w:r w:rsidRPr="00C26455">
        <w:rPr>
          <w:rFonts w:hint="eastAsia"/>
        </w:rPr>
        <w:t xml:space="preserve">              </w:t>
      </w:r>
      <w:r w:rsidRPr="00C26455">
        <w:t xml:space="preserve"> </w:t>
      </w:r>
      <w:r w:rsidRPr="00C26455">
        <w:t>事故蒸发</w:t>
      </w:r>
      <w:r w:rsidRPr="00C26455">
        <w:rPr>
          <w:rFonts w:hint="eastAsia"/>
        </w:rPr>
        <w:t>量计算表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6" w:space="0" w:color="auto"/>
        </w:tblBorders>
        <w:tblCellMar>
          <w:top w:w="57" w:type="dxa"/>
          <w:left w:w="28" w:type="dxa"/>
          <w:bottom w:w="57" w:type="dxa"/>
          <w:right w:w="28" w:type="dxa"/>
        </w:tblCellMar>
        <w:tblLook w:val="04A0" w:firstRow="1" w:lastRow="0" w:firstColumn="1" w:lastColumn="0" w:noHBand="0" w:noVBand="1"/>
      </w:tblPr>
      <w:tblGrid>
        <w:gridCol w:w="1564"/>
        <w:gridCol w:w="2508"/>
        <w:gridCol w:w="2211"/>
        <w:gridCol w:w="2010"/>
      </w:tblGrid>
      <w:tr w:rsidR="00C26455" w:rsidRPr="00C26455" w14:paraId="2755381D" w14:textId="77777777" w:rsidTr="008B6B8D">
        <w:trPr>
          <w:trHeight w:val="397"/>
          <w:jc w:val="center"/>
        </w:trPr>
        <w:tc>
          <w:tcPr>
            <w:tcW w:w="943" w:type="pct"/>
            <w:vAlign w:val="center"/>
          </w:tcPr>
          <w:p w14:paraId="60CAB31F" w14:textId="77777777" w:rsidR="008B6B8D" w:rsidRPr="00C26455" w:rsidRDefault="008B6B8D">
            <w:pPr>
              <w:pStyle w:val="affa"/>
              <w:rPr>
                <w:color w:val="auto"/>
              </w:rPr>
            </w:pPr>
            <w:r w:rsidRPr="00C26455">
              <w:rPr>
                <w:rFonts w:hint="eastAsia"/>
                <w:color w:val="auto"/>
              </w:rPr>
              <w:t>物质</w:t>
            </w:r>
          </w:p>
        </w:tc>
        <w:tc>
          <w:tcPr>
            <w:tcW w:w="1512" w:type="pct"/>
            <w:vAlign w:val="center"/>
          </w:tcPr>
          <w:p w14:paraId="3133ED88" w14:textId="77777777" w:rsidR="008B6B8D" w:rsidRPr="00C26455" w:rsidRDefault="008B6B8D">
            <w:pPr>
              <w:pStyle w:val="affa"/>
              <w:rPr>
                <w:color w:val="auto"/>
              </w:rPr>
            </w:pPr>
            <w:r w:rsidRPr="00C26455">
              <w:rPr>
                <w:color w:val="auto"/>
              </w:rPr>
              <w:t>Q</w:t>
            </w:r>
            <w:r w:rsidRPr="00C26455">
              <w:rPr>
                <w:color w:val="auto"/>
                <w:vertAlign w:val="subscript"/>
              </w:rPr>
              <w:t>3</w:t>
            </w:r>
          </w:p>
          <w:p w14:paraId="302C5705" w14:textId="77777777" w:rsidR="008B6B8D" w:rsidRPr="00C26455" w:rsidRDefault="008B6B8D">
            <w:pPr>
              <w:pStyle w:val="affa"/>
              <w:rPr>
                <w:color w:val="auto"/>
              </w:rPr>
            </w:pPr>
            <w:r w:rsidRPr="00C26455">
              <w:rPr>
                <w:rFonts w:hint="eastAsia"/>
                <w:color w:val="auto"/>
              </w:rPr>
              <w:t>(kg/s)</w:t>
            </w:r>
          </w:p>
        </w:tc>
        <w:tc>
          <w:tcPr>
            <w:tcW w:w="1333" w:type="pct"/>
            <w:vAlign w:val="center"/>
          </w:tcPr>
          <w:p w14:paraId="6903834B" w14:textId="71D7F9C7" w:rsidR="008B6B8D" w:rsidRPr="00C26455" w:rsidRDefault="008B6B8D">
            <w:pPr>
              <w:pStyle w:val="affa"/>
              <w:rPr>
                <w:color w:val="auto"/>
              </w:rPr>
            </w:pPr>
            <w:r w:rsidRPr="00C26455">
              <w:rPr>
                <w:rFonts w:hint="eastAsia"/>
                <w:color w:val="auto"/>
              </w:rPr>
              <w:t>蒸发时间</w:t>
            </w:r>
          </w:p>
          <w:p w14:paraId="46D0B055" w14:textId="77777777" w:rsidR="008B6B8D" w:rsidRPr="00C26455" w:rsidRDefault="008B6B8D">
            <w:pPr>
              <w:pStyle w:val="affa"/>
              <w:rPr>
                <w:color w:val="auto"/>
              </w:rPr>
            </w:pPr>
            <w:r w:rsidRPr="00C26455">
              <w:rPr>
                <w:rFonts w:hint="eastAsia"/>
                <w:color w:val="auto"/>
              </w:rPr>
              <w:t>(s)</w:t>
            </w:r>
          </w:p>
        </w:tc>
        <w:tc>
          <w:tcPr>
            <w:tcW w:w="1212" w:type="pct"/>
            <w:vAlign w:val="center"/>
          </w:tcPr>
          <w:p w14:paraId="4F098FC9" w14:textId="77777777" w:rsidR="008B6B8D" w:rsidRPr="00C26455" w:rsidRDefault="008B6B8D">
            <w:pPr>
              <w:pStyle w:val="affa"/>
              <w:rPr>
                <w:color w:val="auto"/>
              </w:rPr>
            </w:pPr>
            <w:r w:rsidRPr="00C26455">
              <w:rPr>
                <w:rFonts w:hint="eastAsia"/>
                <w:color w:val="auto"/>
              </w:rPr>
              <w:t>蒸发量</w:t>
            </w:r>
          </w:p>
          <w:p w14:paraId="3CDDE2DE" w14:textId="77777777" w:rsidR="008B6B8D" w:rsidRPr="00C26455" w:rsidRDefault="008B6B8D">
            <w:pPr>
              <w:pStyle w:val="affa"/>
              <w:rPr>
                <w:color w:val="auto"/>
              </w:rPr>
            </w:pPr>
            <w:r w:rsidRPr="00C26455">
              <w:rPr>
                <w:rFonts w:hint="eastAsia"/>
                <w:color w:val="auto"/>
              </w:rPr>
              <w:t>(kg)</w:t>
            </w:r>
          </w:p>
        </w:tc>
      </w:tr>
      <w:tr w:rsidR="00C26455" w:rsidRPr="00C26455" w14:paraId="1ACA6195" w14:textId="77777777" w:rsidTr="008B6B8D">
        <w:trPr>
          <w:trHeight w:val="397"/>
          <w:jc w:val="center"/>
        </w:trPr>
        <w:tc>
          <w:tcPr>
            <w:tcW w:w="943" w:type="pct"/>
            <w:vAlign w:val="center"/>
          </w:tcPr>
          <w:p w14:paraId="0B5685BB" w14:textId="77777777" w:rsidR="008B6B8D" w:rsidRPr="00C26455" w:rsidRDefault="008B6B8D">
            <w:pPr>
              <w:pStyle w:val="aff6"/>
            </w:pPr>
            <w:r w:rsidRPr="00C26455">
              <w:rPr>
                <w:rFonts w:hint="eastAsia"/>
              </w:rPr>
              <w:t>盐酸</w:t>
            </w:r>
          </w:p>
        </w:tc>
        <w:tc>
          <w:tcPr>
            <w:tcW w:w="1512" w:type="pct"/>
            <w:vAlign w:val="center"/>
          </w:tcPr>
          <w:p w14:paraId="6C657389" w14:textId="2B2C4A71" w:rsidR="008B6B8D" w:rsidRPr="00844640" w:rsidRDefault="008B6B8D">
            <w:pPr>
              <w:pStyle w:val="aff6"/>
              <w:rPr>
                <w:b/>
                <w:bCs/>
                <w:u w:val="single"/>
              </w:rPr>
            </w:pPr>
            <w:r w:rsidRPr="00844640">
              <w:rPr>
                <w:rFonts w:hint="eastAsia"/>
                <w:b/>
                <w:bCs/>
                <w:u w:val="single"/>
              </w:rPr>
              <w:t>0.0011</w:t>
            </w:r>
          </w:p>
        </w:tc>
        <w:tc>
          <w:tcPr>
            <w:tcW w:w="1333" w:type="pct"/>
            <w:vMerge w:val="restart"/>
            <w:vAlign w:val="center"/>
          </w:tcPr>
          <w:p w14:paraId="0B0E3773" w14:textId="77777777" w:rsidR="008B6B8D" w:rsidRPr="00844640" w:rsidRDefault="008B6B8D">
            <w:pPr>
              <w:pStyle w:val="aff6"/>
              <w:rPr>
                <w:b/>
                <w:bCs/>
                <w:u w:val="single"/>
              </w:rPr>
            </w:pPr>
            <w:r w:rsidRPr="00844640">
              <w:rPr>
                <w:rFonts w:hint="eastAsia"/>
                <w:b/>
                <w:bCs/>
                <w:u w:val="single"/>
              </w:rPr>
              <w:t>600</w:t>
            </w:r>
          </w:p>
        </w:tc>
        <w:tc>
          <w:tcPr>
            <w:tcW w:w="1212" w:type="pct"/>
            <w:vAlign w:val="center"/>
          </w:tcPr>
          <w:p w14:paraId="3B71E0D0" w14:textId="359859BF" w:rsidR="008B6B8D" w:rsidRPr="00844640" w:rsidRDefault="008B6B8D">
            <w:pPr>
              <w:pStyle w:val="aff6"/>
              <w:rPr>
                <w:b/>
                <w:bCs/>
                <w:u w:val="single"/>
              </w:rPr>
            </w:pPr>
            <w:r w:rsidRPr="00844640">
              <w:rPr>
                <w:rFonts w:hint="eastAsia"/>
                <w:b/>
                <w:bCs/>
                <w:u w:val="single"/>
              </w:rPr>
              <w:t>0.66</w:t>
            </w:r>
          </w:p>
        </w:tc>
      </w:tr>
      <w:tr w:rsidR="00C26455" w:rsidRPr="00C26455" w14:paraId="2E1C4261" w14:textId="77777777" w:rsidTr="008B6B8D">
        <w:trPr>
          <w:trHeight w:val="397"/>
          <w:jc w:val="center"/>
        </w:trPr>
        <w:tc>
          <w:tcPr>
            <w:tcW w:w="943" w:type="pct"/>
            <w:vAlign w:val="center"/>
          </w:tcPr>
          <w:p w14:paraId="610E58AF" w14:textId="77777777" w:rsidR="008B6B8D" w:rsidRPr="00C26455" w:rsidRDefault="008B6B8D">
            <w:pPr>
              <w:pStyle w:val="aff6"/>
            </w:pPr>
            <w:r w:rsidRPr="00C26455">
              <w:rPr>
                <w:rFonts w:hint="eastAsia"/>
              </w:rPr>
              <w:t>硫酸</w:t>
            </w:r>
          </w:p>
        </w:tc>
        <w:tc>
          <w:tcPr>
            <w:tcW w:w="1512" w:type="pct"/>
            <w:vAlign w:val="center"/>
          </w:tcPr>
          <w:p w14:paraId="58B6F085" w14:textId="563981E1" w:rsidR="008B6B8D" w:rsidRPr="00844640" w:rsidRDefault="00CF68EE">
            <w:pPr>
              <w:pStyle w:val="aff6"/>
              <w:rPr>
                <w:b/>
                <w:bCs/>
                <w:u w:val="single"/>
              </w:rPr>
            </w:pPr>
            <w:r w:rsidRPr="00844640">
              <w:rPr>
                <w:rFonts w:hint="eastAsia"/>
                <w:b/>
                <w:bCs/>
                <w:u w:val="single"/>
              </w:rPr>
              <w:t>2.6</w:t>
            </w:r>
            <w:r w:rsidRPr="00844640">
              <w:rPr>
                <w:b/>
                <w:bCs/>
                <w:u w:val="single"/>
              </w:rPr>
              <w:t>×</w:t>
            </w:r>
            <w:r w:rsidRPr="00844640">
              <w:rPr>
                <w:rFonts w:hint="eastAsia"/>
                <w:b/>
                <w:bCs/>
                <w:u w:val="single"/>
              </w:rPr>
              <w:t>10</w:t>
            </w:r>
            <w:r w:rsidRPr="00844640">
              <w:rPr>
                <w:rFonts w:hint="eastAsia"/>
                <w:b/>
                <w:bCs/>
                <w:u w:val="single"/>
                <w:vertAlign w:val="superscript"/>
              </w:rPr>
              <w:t>-6</w:t>
            </w:r>
          </w:p>
        </w:tc>
        <w:tc>
          <w:tcPr>
            <w:tcW w:w="1333" w:type="pct"/>
            <w:vMerge/>
            <w:vAlign w:val="center"/>
          </w:tcPr>
          <w:p w14:paraId="7D35FC33" w14:textId="77777777" w:rsidR="008B6B8D" w:rsidRPr="00844640" w:rsidRDefault="008B6B8D">
            <w:pPr>
              <w:pStyle w:val="aff6"/>
              <w:rPr>
                <w:b/>
                <w:bCs/>
                <w:u w:val="single"/>
              </w:rPr>
            </w:pPr>
          </w:p>
        </w:tc>
        <w:tc>
          <w:tcPr>
            <w:tcW w:w="1212" w:type="pct"/>
            <w:vAlign w:val="center"/>
          </w:tcPr>
          <w:p w14:paraId="1B192139" w14:textId="7531169F" w:rsidR="008B6B8D" w:rsidRPr="00844640" w:rsidRDefault="00CF68EE">
            <w:pPr>
              <w:pStyle w:val="aff6"/>
              <w:rPr>
                <w:b/>
                <w:bCs/>
                <w:u w:val="single"/>
              </w:rPr>
            </w:pPr>
            <w:r w:rsidRPr="00844640">
              <w:rPr>
                <w:rFonts w:hint="eastAsia"/>
                <w:b/>
                <w:bCs/>
                <w:u w:val="single"/>
              </w:rPr>
              <w:t>0.00156</w:t>
            </w:r>
          </w:p>
        </w:tc>
      </w:tr>
    </w:tbl>
    <w:p w14:paraId="0D2B3F56" w14:textId="6D11D6F4" w:rsidR="002915AD" w:rsidRPr="00C26455" w:rsidRDefault="000939D1">
      <w:pPr>
        <w:pStyle w:val="aff4"/>
      </w:pPr>
      <w:r w:rsidRPr="00C26455">
        <w:t>由</w:t>
      </w:r>
      <w:r w:rsidRPr="00C26455">
        <w:rPr>
          <w:rFonts w:hint="eastAsia"/>
        </w:rPr>
        <w:t>上表</w:t>
      </w:r>
      <w:r w:rsidRPr="00C26455">
        <w:t>可知：</w:t>
      </w:r>
      <w:r w:rsidRPr="00C26455">
        <w:rPr>
          <w:rFonts w:hint="eastAsia"/>
        </w:rPr>
        <w:t>盐酸、硫酸</w:t>
      </w:r>
      <w:r w:rsidRPr="00C26455">
        <w:t>在稳定条件下的</w:t>
      </w:r>
      <w:r w:rsidRPr="00C26455">
        <w:rPr>
          <w:rFonts w:hint="eastAsia"/>
        </w:rPr>
        <w:t>蒸发量分别为</w:t>
      </w:r>
      <w:r w:rsidR="00C61914" w:rsidRPr="00C26455">
        <w:rPr>
          <w:rFonts w:hint="eastAsia"/>
        </w:rPr>
        <w:t>0.66</w:t>
      </w:r>
      <w:r w:rsidRPr="00C26455">
        <w:rPr>
          <w:rFonts w:hint="eastAsia"/>
        </w:rPr>
        <w:t>kg</w:t>
      </w:r>
      <w:r w:rsidRPr="00C26455">
        <w:rPr>
          <w:rFonts w:hint="eastAsia"/>
        </w:rPr>
        <w:t>、</w:t>
      </w:r>
      <w:r w:rsidR="00CF68EE" w:rsidRPr="00C26455">
        <w:rPr>
          <w:rFonts w:hint="eastAsia"/>
        </w:rPr>
        <w:t>0.00156</w:t>
      </w:r>
      <w:r w:rsidRPr="00C26455">
        <w:rPr>
          <w:rFonts w:hint="eastAsia"/>
        </w:rPr>
        <w:t>kg</w:t>
      </w:r>
      <w:r w:rsidRPr="00C26455">
        <w:t>。</w:t>
      </w:r>
    </w:p>
    <w:p w14:paraId="4F296D47" w14:textId="77777777" w:rsidR="002915AD" w:rsidRPr="00C26455" w:rsidRDefault="000939D1" w:rsidP="00D10C05">
      <w:pPr>
        <w:pStyle w:val="30"/>
        <w:spacing w:before="240" w:after="120"/>
      </w:pPr>
      <w:bookmarkStart w:id="612" w:name="_Toc108122587"/>
      <w:r w:rsidRPr="00C26455">
        <w:rPr>
          <w:rFonts w:hint="eastAsia"/>
        </w:rPr>
        <w:t>风险预测与评价</w:t>
      </w:r>
      <w:bookmarkEnd w:id="612"/>
    </w:p>
    <w:p w14:paraId="03522EFD" w14:textId="00DD989F" w:rsidR="002915AD" w:rsidRPr="00C26455" w:rsidRDefault="00326FF1" w:rsidP="00326FF1">
      <w:pPr>
        <w:pStyle w:val="40"/>
        <w:ind w:leftChars="150" w:left="360"/>
      </w:pPr>
      <w:r w:rsidRPr="00C26455">
        <w:rPr>
          <w:rFonts w:hint="eastAsia"/>
        </w:rPr>
        <w:t>6.1.6.1</w:t>
      </w:r>
      <w:r w:rsidR="000939D1" w:rsidRPr="00C26455">
        <w:rPr>
          <w:rFonts w:hint="eastAsia"/>
        </w:rPr>
        <w:t>预测模型筛选</w:t>
      </w:r>
    </w:p>
    <w:p w14:paraId="02E14C7F" w14:textId="77777777" w:rsidR="002915AD" w:rsidRPr="00C26455" w:rsidRDefault="000939D1">
      <w:pPr>
        <w:ind w:firstLine="480"/>
      </w:pPr>
      <w:r w:rsidRPr="00C26455">
        <w:rPr>
          <w:rFonts w:hint="eastAsia"/>
        </w:rPr>
        <w:t>根据《建设项目环境风险评价技术导则》（</w:t>
      </w:r>
      <w:r w:rsidRPr="00C26455">
        <w:rPr>
          <w:rFonts w:hint="eastAsia"/>
        </w:rPr>
        <w:t>HJ169-2018</w:t>
      </w:r>
      <w:r w:rsidRPr="00C26455">
        <w:rPr>
          <w:rFonts w:hint="eastAsia"/>
        </w:rPr>
        <w:t>）附录</w:t>
      </w:r>
      <w:r w:rsidRPr="00C26455">
        <w:rPr>
          <w:rFonts w:hint="eastAsia"/>
        </w:rPr>
        <w:t>G</w:t>
      </w:r>
      <w:r w:rsidRPr="00C26455">
        <w:rPr>
          <w:rFonts w:hint="eastAsia"/>
        </w:rPr>
        <w:t>中的要求，预测计算时，应区分重质气体与轻质气体排放选择合适的大气风险预测模型。判断依据可采用导则附录</w:t>
      </w:r>
      <w:r w:rsidRPr="00C26455">
        <w:rPr>
          <w:rFonts w:hint="eastAsia"/>
        </w:rPr>
        <w:t>G</w:t>
      </w:r>
      <w:r w:rsidRPr="00C26455">
        <w:rPr>
          <w:rFonts w:hint="eastAsia"/>
        </w:rPr>
        <w:t>中</w:t>
      </w:r>
      <w:r w:rsidRPr="00C26455">
        <w:rPr>
          <w:rFonts w:hint="eastAsia"/>
        </w:rPr>
        <w:t>G.2</w:t>
      </w:r>
      <w:r w:rsidRPr="00C26455">
        <w:rPr>
          <w:rFonts w:hint="eastAsia"/>
        </w:rPr>
        <w:t>推荐的理查德森数进行判断。</w:t>
      </w:r>
    </w:p>
    <w:p w14:paraId="18405A8A" w14:textId="77777777" w:rsidR="002915AD" w:rsidRPr="00C26455" w:rsidRDefault="000939D1">
      <w:pPr>
        <w:ind w:firstLine="480"/>
        <w:rPr>
          <w:highlight w:val="yellow"/>
        </w:rPr>
      </w:pPr>
      <w:r w:rsidRPr="00C26455">
        <w:rPr>
          <w:rFonts w:hint="eastAsia"/>
        </w:rPr>
        <w:t>本次评价采用以</w:t>
      </w:r>
      <w:r w:rsidRPr="00C26455">
        <w:rPr>
          <w:rFonts w:hint="eastAsia"/>
        </w:rPr>
        <w:t>2018</w:t>
      </w:r>
      <w:r w:rsidRPr="00C26455">
        <w:rPr>
          <w:rFonts w:hint="eastAsia"/>
        </w:rPr>
        <w:t>年版中国大气环境影响评价导则和风险导则为依据开发的</w:t>
      </w:r>
      <w:r w:rsidRPr="00C26455">
        <w:rPr>
          <w:rFonts w:hint="eastAsia"/>
        </w:rPr>
        <w:t>EIAPro2018</w:t>
      </w:r>
      <w:r w:rsidRPr="00C26455">
        <w:rPr>
          <w:rFonts w:hint="eastAsia"/>
        </w:rPr>
        <w:t>专业软件对盐酸、硫酸泄漏情况理查德森数</w:t>
      </w:r>
      <w:r w:rsidRPr="00C26455">
        <w:rPr>
          <w:rFonts w:hint="eastAsia"/>
        </w:rPr>
        <w:t>Ri</w:t>
      </w:r>
      <w:r w:rsidRPr="00C26455">
        <w:rPr>
          <w:rFonts w:hint="eastAsia"/>
        </w:rPr>
        <w:t>值进行了计算。</w:t>
      </w:r>
    </w:p>
    <w:p w14:paraId="77DE25A9" w14:textId="39B845D9" w:rsidR="002915AD" w:rsidRPr="00C26455" w:rsidRDefault="000939D1">
      <w:pPr>
        <w:ind w:firstLine="480"/>
      </w:pPr>
      <w:r w:rsidRPr="00C26455">
        <w:rPr>
          <w:rFonts w:hint="eastAsia"/>
        </w:rPr>
        <w:t>导则规定判断标准为：对于连续排放，</w:t>
      </w:r>
      <w:r w:rsidRPr="00C26455">
        <w:rPr>
          <w:rFonts w:hint="eastAsia"/>
        </w:rPr>
        <w:t>Ri</w:t>
      </w:r>
      <w:r w:rsidRPr="00C26455">
        <w:t>≥</w:t>
      </w:r>
      <w:r w:rsidRPr="00C26455">
        <w:rPr>
          <w:rFonts w:hint="eastAsia"/>
        </w:rPr>
        <w:t>1/6</w:t>
      </w:r>
      <w:r w:rsidRPr="00C26455">
        <w:rPr>
          <w:rFonts w:hint="eastAsia"/>
        </w:rPr>
        <w:t>为重质气体。项目环境风险属</w:t>
      </w:r>
      <w:r w:rsidRPr="00C26455">
        <w:rPr>
          <w:rFonts w:hint="eastAsia"/>
        </w:rPr>
        <w:lastRenderedPageBreak/>
        <w:t>于连续排放，本项目泄漏蒸发理查德森数（</w:t>
      </w:r>
      <w:r w:rsidRPr="00C26455">
        <w:rPr>
          <w:rFonts w:hint="eastAsia"/>
        </w:rPr>
        <w:t>Ri</w:t>
      </w:r>
      <w:r w:rsidRPr="00C26455">
        <w:rPr>
          <w:rFonts w:hint="eastAsia"/>
        </w:rPr>
        <w:t>）计算结果为：</w:t>
      </w:r>
    </w:p>
    <w:p w14:paraId="2057AC31" w14:textId="77777777" w:rsidR="002915AD" w:rsidRPr="00C26455" w:rsidRDefault="000939D1">
      <w:pPr>
        <w:ind w:firstLine="480"/>
      </w:pPr>
      <w:r w:rsidRPr="00C26455">
        <w:rPr>
          <w:noProof/>
        </w:rPr>
        <w:drawing>
          <wp:anchor distT="0" distB="0" distL="114300" distR="114300" simplePos="0" relativeHeight="251666944" behindDoc="0" locked="0" layoutInCell="1" allowOverlap="1" wp14:anchorId="61E74840" wp14:editId="70461856">
            <wp:simplePos x="0" y="0"/>
            <wp:positionH relativeFrom="column">
              <wp:posOffset>434340</wp:posOffset>
            </wp:positionH>
            <wp:positionV relativeFrom="paragraph">
              <wp:posOffset>99060</wp:posOffset>
            </wp:positionV>
            <wp:extent cx="4572000" cy="1866900"/>
            <wp:effectExtent l="19050" t="19050" r="19050" b="1905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9"/>
                    <a:stretch>
                      <a:fillRect/>
                    </a:stretch>
                  </pic:blipFill>
                  <pic:spPr>
                    <a:xfrm>
                      <a:off x="0" y="0"/>
                      <a:ext cx="4572000" cy="1866900"/>
                    </a:xfrm>
                    <a:prstGeom prst="rect">
                      <a:avLst/>
                    </a:prstGeom>
                    <a:noFill/>
                    <a:ln w="12700">
                      <a:solidFill>
                        <a:schemeClr val="tx1"/>
                      </a:solidFill>
                    </a:ln>
                  </pic:spPr>
                </pic:pic>
              </a:graphicData>
            </a:graphic>
          </wp:anchor>
        </w:drawing>
      </w:r>
    </w:p>
    <w:p w14:paraId="5E759583" w14:textId="77777777" w:rsidR="002915AD" w:rsidRPr="00C26455" w:rsidRDefault="002915AD">
      <w:pPr>
        <w:ind w:firstLine="480"/>
      </w:pPr>
    </w:p>
    <w:p w14:paraId="5FF5A7E4" w14:textId="77777777" w:rsidR="002915AD" w:rsidRPr="00C26455" w:rsidRDefault="002915AD">
      <w:pPr>
        <w:ind w:firstLine="480"/>
      </w:pPr>
    </w:p>
    <w:p w14:paraId="6E36C5D8" w14:textId="77777777" w:rsidR="002915AD" w:rsidRPr="00C26455" w:rsidRDefault="002915AD">
      <w:pPr>
        <w:ind w:firstLine="480"/>
      </w:pPr>
    </w:p>
    <w:p w14:paraId="4650DE83" w14:textId="77777777" w:rsidR="002915AD" w:rsidRPr="00C26455" w:rsidRDefault="002915AD">
      <w:pPr>
        <w:ind w:firstLine="480"/>
      </w:pPr>
    </w:p>
    <w:p w14:paraId="4C144418" w14:textId="77777777" w:rsidR="00454B26" w:rsidRPr="00C26455" w:rsidRDefault="00454B26">
      <w:pPr>
        <w:ind w:firstLine="480"/>
      </w:pPr>
    </w:p>
    <w:p w14:paraId="54AFBDB3" w14:textId="77777777" w:rsidR="002915AD" w:rsidRPr="00C26455" w:rsidRDefault="000939D1">
      <w:pPr>
        <w:ind w:firstLine="480"/>
      </w:pPr>
      <w:r w:rsidRPr="00C26455">
        <w:rPr>
          <w:noProof/>
        </w:rPr>
        <w:drawing>
          <wp:anchor distT="0" distB="0" distL="114300" distR="114300" simplePos="0" relativeHeight="251667968" behindDoc="0" locked="0" layoutInCell="1" allowOverlap="1" wp14:anchorId="20325CB5" wp14:editId="7086747C">
            <wp:simplePos x="0" y="0"/>
            <wp:positionH relativeFrom="column">
              <wp:posOffset>452120</wp:posOffset>
            </wp:positionH>
            <wp:positionV relativeFrom="paragraph">
              <wp:posOffset>122555</wp:posOffset>
            </wp:positionV>
            <wp:extent cx="4569460" cy="1876425"/>
            <wp:effectExtent l="19050" t="19050" r="21590" b="2857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4569460" cy="1876425"/>
                    </a:xfrm>
                    <a:prstGeom prst="rect">
                      <a:avLst/>
                    </a:prstGeom>
                    <a:noFill/>
                    <a:ln w="12700">
                      <a:solidFill>
                        <a:schemeClr val="tx1"/>
                      </a:solidFill>
                    </a:ln>
                  </pic:spPr>
                </pic:pic>
              </a:graphicData>
            </a:graphic>
          </wp:anchor>
        </w:drawing>
      </w:r>
    </w:p>
    <w:p w14:paraId="750D5F4E" w14:textId="77777777" w:rsidR="002915AD" w:rsidRPr="00C26455" w:rsidRDefault="002915AD">
      <w:pPr>
        <w:ind w:firstLine="480"/>
      </w:pPr>
    </w:p>
    <w:p w14:paraId="1D0E2707" w14:textId="77777777" w:rsidR="002915AD" w:rsidRPr="00C26455" w:rsidRDefault="002915AD">
      <w:pPr>
        <w:ind w:firstLine="480"/>
      </w:pPr>
    </w:p>
    <w:p w14:paraId="42FBFC67" w14:textId="6031C650" w:rsidR="002915AD" w:rsidRPr="00C26455" w:rsidRDefault="002915AD">
      <w:pPr>
        <w:ind w:firstLine="480"/>
      </w:pPr>
    </w:p>
    <w:p w14:paraId="7091E0FF" w14:textId="77777777" w:rsidR="00454B26" w:rsidRPr="00C26455" w:rsidRDefault="00454B26">
      <w:pPr>
        <w:ind w:firstLine="480"/>
      </w:pPr>
    </w:p>
    <w:p w14:paraId="191F489F" w14:textId="77777777" w:rsidR="00454B26" w:rsidRPr="00C26455" w:rsidRDefault="00454B26">
      <w:pPr>
        <w:ind w:firstLine="480"/>
      </w:pPr>
    </w:p>
    <w:p w14:paraId="62FC69BD" w14:textId="323A1203" w:rsidR="002915AD" w:rsidRPr="00C26455" w:rsidRDefault="000939D1" w:rsidP="009D6FCD">
      <w:pPr>
        <w:pStyle w:val="24"/>
        <w:spacing w:before="240" w:after="120"/>
        <w:ind w:firstLine="482"/>
      </w:pPr>
      <w:r w:rsidRPr="00C26455">
        <w:rPr>
          <w:rFonts w:hint="eastAsia"/>
        </w:rPr>
        <w:t>表</w:t>
      </w:r>
      <w:r w:rsidR="00900A00" w:rsidRPr="00C26455">
        <w:rPr>
          <w:rFonts w:hint="eastAsia"/>
        </w:rPr>
        <w:t>6-29</w:t>
      </w:r>
      <w:r w:rsidRPr="00C26455">
        <w:t xml:space="preserve">     </w:t>
      </w:r>
      <w:r w:rsidRPr="00C26455">
        <w:rPr>
          <w:rFonts w:hint="eastAsia"/>
        </w:rPr>
        <w:t xml:space="preserve">        </w:t>
      </w:r>
      <w:r w:rsidRPr="00C26455">
        <w:rPr>
          <w:rFonts w:hint="eastAsia"/>
        </w:rPr>
        <w:t>项目风险物质毒性终点浓度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276"/>
        <w:gridCol w:w="2753"/>
        <w:gridCol w:w="2264"/>
      </w:tblGrid>
      <w:tr w:rsidR="00C26455" w:rsidRPr="00C26455" w14:paraId="6BD5B5FA" w14:textId="77777777" w:rsidTr="0098386B">
        <w:trPr>
          <w:trHeight w:val="397"/>
        </w:trPr>
        <w:tc>
          <w:tcPr>
            <w:tcW w:w="1975" w:type="pct"/>
            <w:vAlign w:val="center"/>
          </w:tcPr>
          <w:p w14:paraId="08715E64" w14:textId="77777777" w:rsidR="002915AD" w:rsidRPr="00C26455" w:rsidRDefault="000939D1">
            <w:pPr>
              <w:pStyle w:val="affa"/>
              <w:rPr>
                <w:color w:val="auto"/>
              </w:rPr>
            </w:pPr>
            <w:r w:rsidRPr="00C26455">
              <w:rPr>
                <w:rFonts w:hint="eastAsia"/>
                <w:color w:val="auto"/>
              </w:rPr>
              <w:t>风险物质</w:t>
            </w:r>
          </w:p>
        </w:tc>
        <w:tc>
          <w:tcPr>
            <w:tcW w:w="1660" w:type="pct"/>
            <w:vAlign w:val="center"/>
          </w:tcPr>
          <w:p w14:paraId="003ED6EF" w14:textId="77777777" w:rsidR="002915AD" w:rsidRPr="00C26455" w:rsidRDefault="000939D1">
            <w:pPr>
              <w:pStyle w:val="affa"/>
              <w:rPr>
                <w:color w:val="auto"/>
              </w:rPr>
            </w:pPr>
            <w:r w:rsidRPr="00C26455">
              <w:rPr>
                <w:rFonts w:hint="eastAsia"/>
                <w:color w:val="auto"/>
              </w:rPr>
              <w:t>盐酸</w:t>
            </w:r>
          </w:p>
        </w:tc>
        <w:tc>
          <w:tcPr>
            <w:tcW w:w="1365" w:type="pct"/>
            <w:vAlign w:val="center"/>
          </w:tcPr>
          <w:p w14:paraId="05C82F92" w14:textId="77777777" w:rsidR="002915AD" w:rsidRPr="00C26455" w:rsidRDefault="000939D1">
            <w:pPr>
              <w:pStyle w:val="affa"/>
              <w:rPr>
                <w:color w:val="auto"/>
              </w:rPr>
            </w:pPr>
            <w:r w:rsidRPr="00C26455">
              <w:rPr>
                <w:rFonts w:hint="eastAsia"/>
                <w:color w:val="auto"/>
              </w:rPr>
              <w:t>硫酸</w:t>
            </w:r>
          </w:p>
        </w:tc>
      </w:tr>
      <w:tr w:rsidR="00C26455" w:rsidRPr="00C26455" w14:paraId="22C73D71" w14:textId="77777777" w:rsidTr="0098386B">
        <w:trPr>
          <w:trHeight w:val="397"/>
        </w:trPr>
        <w:tc>
          <w:tcPr>
            <w:tcW w:w="1975" w:type="pct"/>
            <w:vAlign w:val="center"/>
          </w:tcPr>
          <w:p w14:paraId="00B31A0B" w14:textId="77777777" w:rsidR="002915AD" w:rsidRPr="00C26455" w:rsidRDefault="000939D1">
            <w:pPr>
              <w:pStyle w:val="aff6"/>
              <w:rPr>
                <w:kern w:val="2"/>
                <w:szCs w:val="24"/>
              </w:rPr>
            </w:pPr>
            <w:r w:rsidRPr="00C26455">
              <w:rPr>
                <w:rFonts w:hint="eastAsia"/>
              </w:rPr>
              <w:t>Ri</w:t>
            </w:r>
          </w:p>
        </w:tc>
        <w:tc>
          <w:tcPr>
            <w:tcW w:w="1660" w:type="pct"/>
            <w:vAlign w:val="center"/>
          </w:tcPr>
          <w:p w14:paraId="71FAB9A3" w14:textId="77777777" w:rsidR="002915AD" w:rsidRPr="00C26455" w:rsidRDefault="000939D1">
            <w:pPr>
              <w:pStyle w:val="aff6"/>
              <w:rPr>
                <w:kern w:val="2"/>
                <w:szCs w:val="24"/>
              </w:rPr>
            </w:pPr>
            <w:r w:rsidRPr="00C26455">
              <w:rPr>
                <w:rFonts w:hint="eastAsia"/>
              </w:rPr>
              <w:t>0.026</w:t>
            </w:r>
          </w:p>
        </w:tc>
        <w:tc>
          <w:tcPr>
            <w:tcW w:w="1365" w:type="pct"/>
            <w:vAlign w:val="center"/>
          </w:tcPr>
          <w:p w14:paraId="3AB09169" w14:textId="77777777" w:rsidR="002915AD" w:rsidRPr="00C26455" w:rsidRDefault="000939D1">
            <w:pPr>
              <w:pStyle w:val="aff6"/>
              <w:rPr>
                <w:kern w:val="2"/>
                <w:szCs w:val="24"/>
              </w:rPr>
            </w:pPr>
            <w:r w:rsidRPr="00C26455">
              <w:rPr>
                <w:rFonts w:hint="eastAsia"/>
                <w:kern w:val="2"/>
                <w:szCs w:val="24"/>
              </w:rPr>
              <w:t>0.0007</w:t>
            </w:r>
          </w:p>
        </w:tc>
      </w:tr>
    </w:tbl>
    <w:p w14:paraId="508CD8CA" w14:textId="77777777" w:rsidR="002915AD" w:rsidRPr="00C26455" w:rsidRDefault="000939D1">
      <w:pPr>
        <w:ind w:firstLine="480"/>
      </w:pPr>
      <w:r w:rsidRPr="00C26455">
        <w:rPr>
          <w:rFonts w:hint="eastAsia"/>
        </w:rPr>
        <w:t>由上表可知，</w:t>
      </w:r>
      <w:r w:rsidRPr="00844640">
        <w:rPr>
          <w:rFonts w:hint="eastAsia"/>
          <w:b/>
          <w:bCs/>
          <w:u w:val="single"/>
        </w:rPr>
        <w:t>本项目盐酸、硫酸</w:t>
      </w:r>
      <w:r w:rsidRPr="00844640">
        <w:rPr>
          <w:rFonts w:hint="eastAsia"/>
          <w:b/>
          <w:bCs/>
          <w:u w:val="single"/>
        </w:rPr>
        <w:t>Ri</w:t>
      </w:r>
      <w:r w:rsidRPr="00844640">
        <w:rPr>
          <w:b/>
          <w:bCs/>
          <w:u w:val="single"/>
        </w:rPr>
        <w:t>≤</w:t>
      </w:r>
      <w:r w:rsidRPr="00844640">
        <w:rPr>
          <w:rFonts w:hint="eastAsia"/>
          <w:b/>
          <w:bCs/>
          <w:u w:val="single"/>
        </w:rPr>
        <w:t>1/6</w:t>
      </w:r>
      <w:r w:rsidRPr="00844640">
        <w:rPr>
          <w:rFonts w:hint="eastAsia"/>
          <w:b/>
          <w:bCs/>
          <w:u w:val="single"/>
        </w:rPr>
        <w:t>，为轻质气体</w:t>
      </w:r>
      <w:r w:rsidRPr="00C26455">
        <w:rPr>
          <w:rFonts w:hint="eastAsia"/>
        </w:rPr>
        <w:t>，扩散计算建议采用</w:t>
      </w:r>
      <w:r w:rsidRPr="00C26455">
        <w:t>AFTOX</w:t>
      </w:r>
      <w:r w:rsidRPr="00C26455">
        <w:rPr>
          <w:rFonts w:hint="eastAsia"/>
        </w:rPr>
        <w:t>模式。</w:t>
      </w:r>
    </w:p>
    <w:p w14:paraId="466594D3" w14:textId="40FCEF64" w:rsidR="002915AD" w:rsidRPr="00C26455" w:rsidRDefault="00326FF1" w:rsidP="00326FF1">
      <w:pPr>
        <w:pStyle w:val="40"/>
        <w:ind w:leftChars="150" w:left="360"/>
      </w:pPr>
      <w:r w:rsidRPr="00C26455">
        <w:rPr>
          <w:rFonts w:hint="eastAsia"/>
        </w:rPr>
        <w:t>6.1.6.2</w:t>
      </w:r>
      <w:r w:rsidR="000939D1" w:rsidRPr="00C26455">
        <w:rPr>
          <w:rFonts w:hint="eastAsia"/>
        </w:rPr>
        <w:t>大气环境风险预测</w:t>
      </w:r>
    </w:p>
    <w:p w14:paraId="420B3B84" w14:textId="77777777" w:rsidR="002915AD" w:rsidRPr="00C26455" w:rsidRDefault="000939D1">
      <w:pPr>
        <w:ind w:firstLine="480"/>
      </w:pPr>
      <w:r w:rsidRPr="00C26455">
        <w:rPr>
          <w:rFonts w:hint="eastAsia"/>
        </w:rPr>
        <w:t>（</w:t>
      </w:r>
      <w:r w:rsidRPr="00C26455">
        <w:rPr>
          <w:rFonts w:hint="eastAsia"/>
        </w:rPr>
        <w:t>1</w:t>
      </w:r>
      <w:r w:rsidRPr="00C26455">
        <w:rPr>
          <w:rFonts w:hint="eastAsia"/>
        </w:rPr>
        <w:t>）危险物质大气毒性终点浓度</w:t>
      </w:r>
    </w:p>
    <w:p w14:paraId="43F72120" w14:textId="77777777" w:rsidR="002915AD" w:rsidRPr="00C26455" w:rsidRDefault="000939D1">
      <w:pPr>
        <w:ind w:firstLine="480"/>
      </w:pPr>
      <w:r w:rsidRPr="00C26455">
        <w:t>大气毒性终点浓度即预测评价标准</w:t>
      </w:r>
      <w:r w:rsidRPr="00C26455">
        <w:rPr>
          <w:rFonts w:hint="eastAsia"/>
        </w:rPr>
        <w:t>。</w:t>
      </w:r>
      <w:r w:rsidRPr="00C26455">
        <w:t>大气毒性终点浓度值选取参见风险导则附录</w:t>
      </w:r>
      <w:r w:rsidRPr="00C26455">
        <w:rPr>
          <w:rFonts w:hint="eastAsia"/>
        </w:rPr>
        <w:t>H</w:t>
      </w:r>
      <w:r w:rsidRPr="00C26455">
        <w:rPr>
          <w:rFonts w:hint="eastAsia"/>
        </w:rPr>
        <w:t>，分为</w:t>
      </w:r>
      <w:r w:rsidRPr="00C26455">
        <w:rPr>
          <w:rFonts w:hint="eastAsia"/>
        </w:rPr>
        <w:t>1</w:t>
      </w:r>
      <w:r w:rsidRPr="00C26455">
        <w:rPr>
          <w:rFonts w:hint="eastAsia"/>
        </w:rPr>
        <w:t>、</w:t>
      </w:r>
      <w:r w:rsidRPr="00C26455">
        <w:rPr>
          <w:rFonts w:hint="eastAsia"/>
        </w:rPr>
        <w:t>2</w:t>
      </w:r>
      <w:r w:rsidRPr="00C26455">
        <w:rPr>
          <w:rFonts w:hint="eastAsia"/>
        </w:rPr>
        <w:t>级。本项目需要预测的危险物质为盐酸（氯化氢）、硫酸（参照发烟硫酸），按照附录</w:t>
      </w:r>
      <w:r w:rsidRPr="00C26455">
        <w:rPr>
          <w:rFonts w:hint="eastAsia"/>
        </w:rPr>
        <w:t>H</w:t>
      </w:r>
      <w:r w:rsidRPr="00C26455">
        <w:rPr>
          <w:rFonts w:hint="eastAsia"/>
        </w:rPr>
        <w:t>中标准选取风险物质毒性终点浓度值，见下表：</w:t>
      </w:r>
    </w:p>
    <w:p w14:paraId="34F58662" w14:textId="77777777" w:rsidR="000175CB" w:rsidRDefault="000175CB" w:rsidP="009D6FCD">
      <w:pPr>
        <w:pStyle w:val="24"/>
        <w:spacing w:before="240" w:after="120"/>
        <w:ind w:firstLine="482"/>
      </w:pPr>
    </w:p>
    <w:p w14:paraId="5985659F" w14:textId="77777777" w:rsidR="000175CB" w:rsidRDefault="000175CB" w:rsidP="009D6FCD">
      <w:pPr>
        <w:pStyle w:val="24"/>
        <w:spacing w:before="240" w:after="120"/>
        <w:ind w:firstLine="482"/>
      </w:pPr>
    </w:p>
    <w:p w14:paraId="0E01171D" w14:textId="77777777" w:rsidR="000175CB" w:rsidRDefault="000175CB" w:rsidP="009D6FCD">
      <w:pPr>
        <w:pStyle w:val="24"/>
        <w:spacing w:before="240" w:after="120"/>
        <w:ind w:firstLine="482"/>
      </w:pPr>
    </w:p>
    <w:p w14:paraId="596C73D7" w14:textId="6D987D05" w:rsidR="002915AD" w:rsidRPr="00C26455" w:rsidRDefault="000939D1" w:rsidP="009D6FCD">
      <w:pPr>
        <w:pStyle w:val="24"/>
        <w:spacing w:before="240" w:after="120"/>
        <w:ind w:firstLine="482"/>
      </w:pPr>
      <w:r w:rsidRPr="00C26455">
        <w:rPr>
          <w:rFonts w:hint="eastAsia"/>
        </w:rPr>
        <w:lastRenderedPageBreak/>
        <w:t>表</w:t>
      </w:r>
      <w:r w:rsidR="00900A00" w:rsidRPr="00C26455">
        <w:rPr>
          <w:rFonts w:hint="eastAsia"/>
        </w:rPr>
        <w:t>6-30</w:t>
      </w:r>
      <w:r w:rsidRPr="00C26455">
        <w:t xml:space="preserve">     </w:t>
      </w:r>
      <w:r w:rsidRPr="00C26455">
        <w:rPr>
          <w:rFonts w:hint="eastAsia"/>
        </w:rPr>
        <w:t xml:space="preserve">        </w:t>
      </w:r>
      <w:r w:rsidRPr="00C26455">
        <w:rPr>
          <w:rFonts w:hint="eastAsia"/>
        </w:rPr>
        <w:t>项目风险物质毒性终点浓度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4"/>
        <w:gridCol w:w="1321"/>
        <w:gridCol w:w="2835"/>
        <w:gridCol w:w="2773"/>
      </w:tblGrid>
      <w:tr w:rsidR="00C26455" w:rsidRPr="00C26455" w14:paraId="0E487DF4" w14:textId="77777777" w:rsidTr="0098386B">
        <w:trPr>
          <w:trHeight w:val="397"/>
        </w:trPr>
        <w:tc>
          <w:tcPr>
            <w:tcW w:w="822" w:type="pct"/>
            <w:vAlign w:val="center"/>
          </w:tcPr>
          <w:p w14:paraId="30A4F7BE" w14:textId="77777777" w:rsidR="002915AD" w:rsidRPr="00C26455" w:rsidRDefault="000939D1">
            <w:pPr>
              <w:pStyle w:val="affa"/>
              <w:rPr>
                <w:color w:val="auto"/>
              </w:rPr>
            </w:pPr>
            <w:r w:rsidRPr="00C26455">
              <w:rPr>
                <w:rFonts w:hint="eastAsia"/>
                <w:color w:val="auto"/>
              </w:rPr>
              <w:t>风险物质</w:t>
            </w:r>
          </w:p>
        </w:tc>
        <w:tc>
          <w:tcPr>
            <w:tcW w:w="796" w:type="pct"/>
            <w:vAlign w:val="center"/>
          </w:tcPr>
          <w:p w14:paraId="43C103E6" w14:textId="77777777" w:rsidR="002915AD" w:rsidRPr="00C26455" w:rsidRDefault="000939D1">
            <w:pPr>
              <w:pStyle w:val="affa"/>
              <w:rPr>
                <w:color w:val="auto"/>
              </w:rPr>
            </w:pPr>
            <w:r w:rsidRPr="00C26455">
              <w:rPr>
                <w:color w:val="auto"/>
              </w:rPr>
              <w:t>CAS</w:t>
            </w:r>
          </w:p>
        </w:tc>
        <w:tc>
          <w:tcPr>
            <w:tcW w:w="1709" w:type="pct"/>
            <w:vAlign w:val="center"/>
          </w:tcPr>
          <w:p w14:paraId="5EBF5A28" w14:textId="77777777" w:rsidR="002915AD" w:rsidRPr="00C26455" w:rsidRDefault="000939D1">
            <w:pPr>
              <w:pStyle w:val="affa"/>
              <w:rPr>
                <w:color w:val="auto"/>
              </w:rPr>
            </w:pPr>
            <w:r w:rsidRPr="00C26455">
              <w:rPr>
                <w:rFonts w:hint="eastAsia"/>
                <w:color w:val="auto"/>
              </w:rPr>
              <w:t>毒性终点浓度</w:t>
            </w:r>
            <w:r w:rsidRPr="00C26455">
              <w:rPr>
                <w:color w:val="auto"/>
              </w:rPr>
              <w:t>-1/</w:t>
            </w:r>
            <w:r w:rsidRPr="00C26455">
              <w:rPr>
                <w:rFonts w:hint="eastAsia"/>
                <w:color w:val="auto"/>
              </w:rPr>
              <w:t>（</w:t>
            </w:r>
            <w:r w:rsidRPr="00C26455">
              <w:rPr>
                <w:color w:val="auto"/>
              </w:rPr>
              <w:t>mg/m</w:t>
            </w:r>
            <w:r w:rsidRPr="00C26455">
              <w:rPr>
                <w:rFonts w:hint="eastAsia"/>
                <w:color w:val="auto"/>
              </w:rPr>
              <w:t>³）</w:t>
            </w:r>
          </w:p>
        </w:tc>
        <w:tc>
          <w:tcPr>
            <w:tcW w:w="1672" w:type="pct"/>
            <w:vAlign w:val="center"/>
          </w:tcPr>
          <w:p w14:paraId="6DF294EF" w14:textId="77777777" w:rsidR="002915AD" w:rsidRPr="00C26455" w:rsidRDefault="000939D1">
            <w:pPr>
              <w:pStyle w:val="affa"/>
              <w:rPr>
                <w:color w:val="auto"/>
              </w:rPr>
            </w:pPr>
            <w:r w:rsidRPr="00C26455">
              <w:rPr>
                <w:rFonts w:hint="eastAsia"/>
                <w:color w:val="auto"/>
              </w:rPr>
              <w:t>毒性终点浓度</w:t>
            </w:r>
            <w:r w:rsidRPr="00C26455">
              <w:rPr>
                <w:color w:val="auto"/>
              </w:rPr>
              <w:t>-2/</w:t>
            </w:r>
            <w:r w:rsidRPr="00C26455">
              <w:rPr>
                <w:rFonts w:hint="eastAsia"/>
                <w:color w:val="auto"/>
              </w:rPr>
              <w:t>（</w:t>
            </w:r>
            <w:r w:rsidRPr="00C26455">
              <w:rPr>
                <w:color w:val="auto"/>
              </w:rPr>
              <w:t>mg/m</w:t>
            </w:r>
            <w:r w:rsidRPr="00C26455">
              <w:rPr>
                <w:rFonts w:hint="eastAsia"/>
                <w:color w:val="auto"/>
              </w:rPr>
              <w:t>³）</w:t>
            </w:r>
          </w:p>
        </w:tc>
      </w:tr>
      <w:tr w:rsidR="00C26455" w:rsidRPr="00C26455" w14:paraId="615968AB" w14:textId="77777777" w:rsidTr="0098386B">
        <w:trPr>
          <w:trHeight w:val="397"/>
        </w:trPr>
        <w:tc>
          <w:tcPr>
            <w:tcW w:w="822" w:type="pct"/>
            <w:vAlign w:val="center"/>
          </w:tcPr>
          <w:p w14:paraId="0E14A720" w14:textId="77777777" w:rsidR="002915AD" w:rsidRPr="00C26455" w:rsidRDefault="000939D1">
            <w:pPr>
              <w:pStyle w:val="aff6"/>
              <w:rPr>
                <w:kern w:val="2"/>
                <w:szCs w:val="24"/>
              </w:rPr>
            </w:pPr>
            <w:r w:rsidRPr="00C26455">
              <w:rPr>
                <w:rFonts w:hint="eastAsia"/>
              </w:rPr>
              <w:t>氯化氢</w:t>
            </w:r>
          </w:p>
        </w:tc>
        <w:tc>
          <w:tcPr>
            <w:tcW w:w="796" w:type="pct"/>
            <w:vAlign w:val="center"/>
          </w:tcPr>
          <w:p w14:paraId="495C33EB" w14:textId="77777777" w:rsidR="002915AD" w:rsidRPr="00C26455" w:rsidRDefault="000939D1">
            <w:pPr>
              <w:pStyle w:val="aff6"/>
              <w:rPr>
                <w:kern w:val="2"/>
                <w:szCs w:val="24"/>
              </w:rPr>
            </w:pPr>
            <w:r w:rsidRPr="00C26455">
              <w:rPr>
                <w:rFonts w:hint="eastAsia"/>
              </w:rPr>
              <w:t>7647</w:t>
            </w:r>
            <w:r w:rsidRPr="00C26455">
              <w:t>-</w:t>
            </w:r>
            <w:r w:rsidRPr="00C26455">
              <w:rPr>
                <w:rFonts w:hint="eastAsia"/>
              </w:rPr>
              <w:t>01</w:t>
            </w:r>
            <w:r w:rsidRPr="00C26455">
              <w:t>-0</w:t>
            </w:r>
          </w:p>
        </w:tc>
        <w:tc>
          <w:tcPr>
            <w:tcW w:w="1709" w:type="pct"/>
            <w:vAlign w:val="center"/>
          </w:tcPr>
          <w:p w14:paraId="7140882C" w14:textId="77777777" w:rsidR="002915AD" w:rsidRPr="00C26455" w:rsidRDefault="000939D1">
            <w:pPr>
              <w:pStyle w:val="aff6"/>
              <w:rPr>
                <w:kern w:val="2"/>
                <w:szCs w:val="24"/>
              </w:rPr>
            </w:pPr>
            <w:r w:rsidRPr="00C26455">
              <w:rPr>
                <w:rFonts w:hint="eastAsia"/>
              </w:rPr>
              <w:t>150</w:t>
            </w:r>
          </w:p>
        </w:tc>
        <w:tc>
          <w:tcPr>
            <w:tcW w:w="1672" w:type="pct"/>
            <w:vAlign w:val="center"/>
          </w:tcPr>
          <w:p w14:paraId="53B4FCF7" w14:textId="77777777" w:rsidR="002915AD" w:rsidRPr="00C26455" w:rsidRDefault="000939D1">
            <w:pPr>
              <w:pStyle w:val="aff6"/>
              <w:rPr>
                <w:kern w:val="2"/>
                <w:szCs w:val="24"/>
              </w:rPr>
            </w:pPr>
            <w:r w:rsidRPr="00C26455">
              <w:rPr>
                <w:rFonts w:hint="eastAsia"/>
              </w:rPr>
              <w:t>33</w:t>
            </w:r>
          </w:p>
        </w:tc>
      </w:tr>
      <w:tr w:rsidR="00C26455" w:rsidRPr="00C26455" w14:paraId="151AC64B" w14:textId="77777777" w:rsidTr="0098386B">
        <w:trPr>
          <w:trHeight w:val="397"/>
        </w:trPr>
        <w:tc>
          <w:tcPr>
            <w:tcW w:w="822" w:type="pct"/>
            <w:vAlign w:val="center"/>
          </w:tcPr>
          <w:p w14:paraId="3E115943" w14:textId="77777777" w:rsidR="002915AD" w:rsidRPr="00C26455" w:rsidRDefault="000939D1">
            <w:pPr>
              <w:pStyle w:val="aff6"/>
            </w:pPr>
            <w:r w:rsidRPr="00C26455">
              <w:rPr>
                <w:rFonts w:hint="eastAsia"/>
              </w:rPr>
              <w:t>硫酸</w:t>
            </w:r>
            <w:r w:rsidRPr="00C26455">
              <w:rPr>
                <w:rFonts w:hint="eastAsia"/>
              </w:rPr>
              <w:t>*</w:t>
            </w:r>
          </w:p>
        </w:tc>
        <w:tc>
          <w:tcPr>
            <w:tcW w:w="796" w:type="pct"/>
            <w:vAlign w:val="center"/>
          </w:tcPr>
          <w:p w14:paraId="3A9A43D2" w14:textId="77777777" w:rsidR="002915AD" w:rsidRPr="00C26455" w:rsidRDefault="000939D1">
            <w:pPr>
              <w:pStyle w:val="aff6"/>
            </w:pPr>
            <w:r w:rsidRPr="00C26455">
              <w:t>7664-93-9</w:t>
            </w:r>
          </w:p>
        </w:tc>
        <w:tc>
          <w:tcPr>
            <w:tcW w:w="1709" w:type="pct"/>
            <w:vAlign w:val="center"/>
          </w:tcPr>
          <w:p w14:paraId="4B289905" w14:textId="77777777" w:rsidR="002915AD" w:rsidRPr="00C26455" w:rsidRDefault="000939D1">
            <w:pPr>
              <w:pStyle w:val="aff6"/>
            </w:pPr>
            <w:r w:rsidRPr="00C26455">
              <w:rPr>
                <w:rFonts w:hint="eastAsia"/>
              </w:rPr>
              <w:t>160</w:t>
            </w:r>
          </w:p>
        </w:tc>
        <w:tc>
          <w:tcPr>
            <w:tcW w:w="1672" w:type="pct"/>
            <w:vAlign w:val="center"/>
          </w:tcPr>
          <w:p w14:paraId="6F832476" w14:textId="77777777" w:rsidR="002915AD" w:rsidRPr="00C26455" w:rsidRDefault="000939D1">
            <w:pPr>
              <w:pStyle w:val="aff6"/>
            </w:pPr>
            <w:r w:rsidRPr="00C26455">
              <w:rPr>
                <w:rFonts w:hint="eastAsia"/>
              </w:rPr>
              <w:t>8.7</w:t>
            </w:r>
          </w:p>
        </w:tc>
      </w:tr>
    </w:tbl>
    <w:p w14:paraId="3F35F5CD" w14:textId="77777777" w:rsidR="002915AD" w:rsidRPr="00C26455" w:rsidRDefault="000939D1">
      <w:pPr>
        <w:pStyle w:val="a3"/>
        <w:ind w:firstLine="422"/>
      </w:pPr>
      <w:r w:rsidRPr="00C26455">
        <w:rPr>
          <w:rFonts w:hint="eastAsia"/>
        </w:rPr>
        <w:t>注</w:t>
      </w:r>
      <w:r w:rsidRPr="00C26455">
        <w:t>*</w:t>
      </w:r>
      <w:r w:rsidRPr="00C26455">
        <w:rPr>
          <w:rFonts w:hint="eastAsia"/>
        </w:rPr>
        <w:t>：导则附录</w:t>
      </w:r>
      <w:r w:rsidRPr="00C26455">
        <w:t>H</w:t>
      </w:r>
      <w:r w:rsidRPr="00C26455">
        <w:rPr>
          <w:rFonts w:hint="eastAsia"/>
        </w:rPr>
        <w:t>中无硫酸的毒性终点浓度，因此本次评价根据导则要求，查阅国家环境保护环境影响评价数值模拟重点实验室发布的危险物质大气毒性终点浓度得出硫酸的大气毒性终点浓度。</w:t>
      </w:r>
    </w:p>
    <w:p w14:paraId="1423890D" w14:textId="77777777" w:rsidR="002915AD" w:rsidRPr="00C26455" w:rsidRDefault="000939D1">
      <w:pPr>
        <w:ind w:firstLine="480"/>
      </w:pPr>
      <w:r w:rsidRPr="00C26455">
        <w:rPr>
          <w:rFonts w:hint="eastAsia"/>
        </w:rPr>
        <w:t>（</w:t>
      </w:r>
      <w:r w:rsidRPr="00C26455">
        <w:rPr>
          <w:rFonts w:hint="eastAsia"/>
        </w:rPr>
        <w:t>2</w:t>
      </w:r>
      <w:r w:rsidRPr="00C26455">
        <w:rPr>
          <w:rFonts w:hint="eastAsia"/>
        </w:rPr>
        <w:t>）大气风险预测模型主要参数</w:t>
      </w:r>
    </w:p>
    <w:p w14:paraId="324D6774" w14:textId="77777777" w:rsidR="002915AD" w:rsidRPr="00C26455" w:rsidRDefault="000939D1">
      <w:pPr>
        <w:ind w:firstLine="480"/>
      </w:pPr>
      <w:r w:rsidRPr="00C26455">
        <w:rPr>
          <w:rFonts w:hint="eastAsia"/>
        </w:rPr>
        <w:t>本次评价危险物质大气风险预测模型主要参数见下表：</w:t>
      </w:r>
    </w:p>
    <w:p w14:paraId="5E869BAA" w14:textId="75259645" w:rsidR="002915AD" w:rsidRPr="00C26455" w:rsidRDefault="000939D1" w:rsidP="009D6FCD">
      <w:pPr>
        <w:pStyle w:val="24"/>
        <w:spacing w:before="240" w:after="120"/>
        <w:ind w:firstLine="482"/>
      </w:pPr>
      <w:r w:rsidRPr="00C26455">
        <w:rPr>
          <w:rFonts w:hint="eastAsia"/>
        </w:rPr>
        <w:t>表</w:t>
      </w:r>
      <w:r w:rsidR="004E76D8" w:rsidRPr="00C26455">
        <w:rPr>
          <w:rFonts w:hint="eastAsia"/>
        </w:rPr>
        <w:t>6-31</w:t>
      </w:r>
      <w:r w:rsidRPr="00C26455">
        <w:rPr>
          <w:rFonts w:hint="eastAsia"/>
        </w:rPr>
        <w:t xml:space="preserve">                  </w:t>
      </w:r>
      <w:r w:rsidRPr="00C26455">
        <w:rPr>
          <w:rFonts w:hint="eastAsia"/>
        </w:rPr>
        <w:t>风险预测模型参数表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9"/>
        <w:gridCol w:w="2347"/>
        <w:gridCol w:w="3767"/>
      </w:tblGrid>
      <w:tr w:rsidR="00C26455" w:rsidRPr="00C26455" w14:paraId="757855A3" w14:textId="77777777" w:rsidTr="0098386B">
        <w:trPr>
          <w:trHeight w:val="397"/>
          <w:jc w:val="center"/>
        </w:trPr>
        <w:tc>
          <w:tcPr>
            <w:tcW w:w="2199" w:type="dxa"/>
            <w:vAlign w:val="center"/>
          </w:tcPr>
          <w:p w14:paraId="6D0EB062" w14:textId="77777777" w:rsidR="002915AD" w:rsidRPr="00C26455" w:rsidRDefault="000939D1">
            <w:pPr>
              <w:pStyle w:val="affa"/>
              <w:rPr>
                <w:rFonts w:cs="Times New Roman"/>
                <w:color w:val="auto"/>
              </w:rPr>
            </w:pPr>
            <w:r w:rsidRPr="00C26455">
              <w:rPr>
                <w:rFonts w:cs="Times New Roman"/>
                <w:color w:val="auto"/>
              </w:rPr>
              <w:t>参数类型</w:t>
            </w:r>
          </w:p>
        </w:tc>
        <w:tc>
          <w:tcPr>
            <w:tcW w:w="2368" w:type="dxa"/>
            <w:vAlign w:val="center"/>
          </w:tcPr>
          <w:p w14:paraId="67918175" w14:textId="77777777" w:rsidR="002915AD" w:rsidRPr="00C26455" w:rsidRDefault="000939D1">
            <w:pPr>
              <w:pStyle w:val="affa"/>
              <w:rPr>
                <w:rFonts w:cs="Times New Roman"/>
                <w:color w:val="auto"/>
              </w:rPr>
            </w:pPr>
            <w:r w:rsidRPr="00C26455">
              <w:rPr>
                <w:rFonts w:cs="Times New Roman"/>
                <w:color w:val="auto"/>
              </w:rPr>
              <w:t>选项</w:t>
            </w:r>
          </w:p>
        </w:tc>
        <w:tc>
          <w:tcPr>
            <w:tcW w:w="3802" w:type="dxa"/>
            <w:vAlign w:val="center"/>
          </w:tcPr>
          <w:p w14:paraId="54204809" w14:textId="77777777" w:rsidR="002915AD" w:rsidRPr="00C26455" w:rsidRDefault="000939D1">
            <w:pPr>
              <w:pStyle w:val="affa"/>
              <w:rPr>
                <w:rFonts w:cs="Times New Roman"/>
                <w:color w:val="auto"/>
              </w:rPr>
            </w:pPr>
            <w:r w:rsidRPr="00C26455">
              <w:rPr>
                <w:rFonts w:cs="Times New Roman"/>
                <w:color w:val="auto"/>
              </w:rPr>
              <w:t>参数</w:t>
            </w:r>
          </w:p>
        </w:tc>
      </w:tr>
      <w:tr w:rsidR="00C26455" w:rsidRPr="00C26455" w14:paraId="1027F484" w14:textId="77777777" w:rsidTr="0098386B">
        <w:trPr>
          <w:trHeight w:val="397"/>
          <w:jc w:val="center"/>
        </w:trPr>
        <w:tc>
          <w:tcPr>
            <w:tcW w:w="2199" w:type="dxa"/>
            <w:vMerge w:val="restart"/>
            <w:vAlign w:val="center"/>
          </w:tcPr>
          <w:p w14:paraId="247A3C49" w14:textId="77777777" w:rsidR="002915AD" w:rsidRPr="00C26455" w:rsidRDefault="000939D1">
            <w:pPr>
              <w:pStyle w:val="aff6"/>
            </w:pPr>
            <w:r w:rsidRPr="00C26455">
              <w:t>基本情况</w:t>
            </w:r>
          </w:p>
        </w:tc>
        <w:tc>
          <w:tcPr>
            <w:tcW w:w="2368" w:type="dxa"/>
            <w:vAlign w:val="center"/>
          </w:tcPr>
          <w:p w14:paraId="00678FEB" w14:textId="77777777" w:rsidR="002915AD" w:rsidRPr="00C26455" w:rsidRDefault="000939D1">
            <w:pPr>
              <w:pStyle w:val="aff6"/>
            </w:pPr>
            <w:r w:rsidRPr="00C26455">
              <w:t>事故源经度</w:t>
            </w:r>
            <w:r w:rsidRPr="00C26455">
              <w:t>/</w:t>
            </w:r>
            <w:r w:rsidRPr="00C26455">
              <w:t>（</w:t>
            </w:r>
            <w:r w:rsidRPr="00C26455">
              <w:t>°</w:t>
            </w:r>
            <w:r w:rsidRPr="00C26455">
              <w:t>）</w:t>
            </w:r>
          </w:p>
        </w:tc>
        <w:tc>
          <w:tcPr>
            <w:tcW w:w="3802" w:type="dxa"/>
            <w:vAlign w:val="center"/>
          </w:tcPr>
          <w:p w14:paraId="2008E438" w14:textId="77777777" w:rsidR="002915AD" w:rsidRPr="00C26455" w:rsidRDefault="000939D1">
            <w:pPr>
              <w:pStyle w:val="aff6"/>
            </w:pPr>
            <w:r w:rsidRPr="00C26455">
              <w:rPr>
                <w:rFonts w:hint="eastAsia"/>
              </w:rPr>
              <w:t>113.851433</w:t>
            </w:r>
          </w:p>
        </w:tc>
      </w:tr>
      <w:tr w:rsidR="00C26455" w:rsidRPr="00C26455" w14:paraId="6E2B10E0" w14:textId="77777777" w:rsidTr="0098386B">
        <w:trPr>
          <w:trHeight w:val="397"/>
          <w:jc w:val="center"/>
        </w:trPr>
        <w:tc>
          <w:tcPr>
            <w:tcW w:w="2199" w:type="dxa"/>
            <w:vMerge/>
            <w:vAlign w:val="center"/>
          </w:tcPr>
          <w:p w14:paraId="67DC2858" w14:textId="77777777" w:rsidR="002915AD" w:rsidRPr="00C26455" w:rsidRDefault="002915AD">
            <w:pPr>
              <w:pStyle w:val="aff6"/>
            </w:pPr>
          </w:p>
        </w:tc>
        <w:tc>
          <w:tcPr>
            <w:tcW w:w="2368" w:type="dxa"/>
            <w:vAlign w:val="center"/>
          </w:tcPr>
          <w:p w14:paraId="0404A13F" w14:textId="77777777" w:rsidR="002915AD" w:rsidRPr="00C26455" w:rsidRDefault="000939D1">
            <w:pPr>
              <w:pStyle w:val="aff6"/>
            </w:pPr>
            <w:r w:rsidRPr="00C26455">
              <w:t>事故源纬度</w:t>
            </w:r>
            <w:r w:rsidRPr="00C26455">
              <w:t>/</w:t>
            </w:r>
            <w:r w:rsidRPr="00C26455">
              <w:t>（</w:t>
            </w:r>
            <w:r w:rsidRPr="00C26455">
              <w:t>°</w:t>
            </w:r>
            <w:r w:rsidRPr="00C26455">
              <w:t>）</w:t>
            </w:r>
          </w:p>
        </w:tc>
        <w:tc>
          <w:tcPr>
            <w:tcW w:w="3802" w:type="dxa"/>
            <w:vAlign w:val="center"/>
          </w:tcPr>
          <w:p w14:paraId="40AAA93B" w14:textId="77777777" w:rsidR="002915AD" w:rsidRPr="00C26455" w:rsidRDefault="000939D1">
            <w:pPr>
              <w:pStyle w:val="aff6"/>
            </w:pPr>
            <w:r w:rsidRPr="00C26455">
              <w:rPr>
                <w:rFonts w:hint="eastAsia"/>
              </w:rPr>
              <w:t>35.364647</w:t>
            </w:r>
          </w:p>
        </w:tc>
      </w:tr>
      <w:tr w:rsidR="00C26455" w:rsidRPr="00C26455" w14:paraId="6287E90F" w14:textId="77777777" w:rsidTr="0098386B">
        <w:trPr>
          <w:trHeight w:val="397"/>
          <w:jc w:val="center"/>
        </w:trPr>
        <w:tc>
          <w:tcPr>
            <w:tcW w:w="2199" w:type="dxa"/>
            <w:vMerge/>
            <w:vAlign w:val="center"/>
          </w:tcPr>
          <w:p w14:paraId="0533566B" w14:textId="77777777" w:rsidR="002915AD" w:rsidRPr="00C26455" w:rsidRDefault="002915AD">
            <w:pPr>
              <w:pStyle w:val="aff6"/>
            </w:pPr>
          </w:p>
        </w:tc>
        <w:tc>
          <w:tcPr>
            <w:tcW w:w="2368" w:type="dxa"/>
            <w:vAlign w:val="center"/>
          </w:tcPr>
          <w:p w14:paraId="1D86EFDC" w14:textId="77777777" w:rsidR="002915AD" w:rsidRPr="00C26455" w:rsidRDefault="000939D1">
            <w:pPr>
              <w:pStyle w:val="aff6"/>
            </w:pPr>
            <w:r w:rsidRPr="00C26455">
              <w:t>事故源类型</w:t>
            </w:r>
          </w:p>
        </w:tc>
        <w:tc>
          <w:tcPr>
            <w:tcW w:w="3802" w:type="dxa"/>
            <w:vAlign w:val="center"/>
          </w:tcPr>
          <w:p w14:paraId="5CAC8C1C" w14:textId="77777777" w:rsidR="002915AD" w:rsidRPr="00C26455" w:rsidRDefault="000939D1">
            <w:pPr>
              <w:pStyle w:val="aff6"/>
            </w:pPr>
            <w:r w:rsidRPr="00C26455">
              <w:t>泄漏</w:t>
            </w:r>
          </w:p>
        </w:tc>
      </w:tr>
      <w:tr w:rsidR="00C26455" w:rsidRPr="00C26455" w14:paraId="664DB550" w14:textId="77777777" w:rsidTr="0098386B">
        <w:trPr>
          <w:trHeight w:val="397"/>
          <w:jc w:val="center"/>
        </w:trPr>
        <w:tc>
          <w:tcPr>
            <w:tcW w:w="2199" w:type="dxa"/>
            <w:vMerge w:val="restart"/>
            <w:vAlign w:val="center"/>
          </w:tcPr>
          <w:p w14:paraId="1304CAF4" w14:textId="77777777" w:rsidR="002915AD" w:rsidRPr="00C26455" w:rsidRDefault="000939D1">
            <w:pPr>
              <w:pStyle w:val="aff6"/>
            </w:pPr>
            <w:r w:rsidRPr="00C26455">
              <w:t>气象参数</w:t>
            </w:r>
          </w:p>
        </w:tc>
        <w:tc>
          <w:tcPr>
            <w:tcW w:w="2368" w:type="dxa"/>
            <w:vAlign w:val="center"/>
          </w:tcPr>
          <w:p w14:paraId="39EAB8B3" w14:textId="77777777" w:rsidR="002915AD" w:rsidRPr="00C26455" w:rsidRDefault="000939D1">
            <w:pPr>
              <w:pStyle w:val="aff6"/>
            </w:pPr>
            <w:r w:rsidRPr="00C26455">
              <w:t>气象条件类型</w:t>
            </w:r>
          </w:p>
        </w:tc>
        <w:tc>
          <w:tcPr>
            <w:tcW w:w="3802" w:type="dxa"/>
            <w:vAlign w:val="center"/>
          </w:tcPr>
          <w:p w14:paraId="7CBC7E7E" w14:textId="77777777" w:rsidR="002915AD" w:rsidRPr="00C26455" w:rsidRDefault="000939D1">
            <w:pPr>
              <w:pStyle w:val="aff6"/>
            </w:pPr>
            <w:r w:rsidRPr="00C26455">
              <w:t>最不利气象</w:t>
            </w:r>
          </w:p>
        </w:tc>
      </w:tr>
      <w:tr w:rsidR="00C26455" w:rsidRPr="00C26455" w14:paraId="6FB217AE" w14:textId="77777777" w:rsidTr="0098386B">
        <w:trPr>
          <w:trHeight w:val="397"/>
          <w:jc w:val="center"/>
        </w:trPr>
        <w:tc>
          <w:tcPr>
            <w:tcW w:w="2199" w:type="dxa"/>
            <w:vMerge/>
            <w:vAlign w:val="center"/>
          </w:tcPr>
          <w:p w14:paraId="4E319C8C" w14:textId="77777777" w:rsidR="002915AD" w:rsidRPr="00C26455" w:rsidRDefault="002915AD">
            <w:pPr>
              <w:pStyle w:val="aff6"/>
            </w:pPr>
          </w:p>
        </w:tc>
        <w:tc>
          <w:tcPr>
            <w:tcW w:w="2368" w:type="dxa"/>
            <w:vAlign w:val="center"/>
          </w:tcPr>
          <w:p w14:paraId="604F8292" w14:textId="77777777" w:rsidR="002915AD" w:rsidRPr="00C26455" w:rsidRDefault="000939D1">
            <w:pPr>
              <w:pStyle w:val="aff6"/>
            </w:pPr>
            <w:r w:rsidRPr="00C26455">
              <w:t>风速</w:t>
            </w:r>
            <w:r w:rsidRPr="00C26455">
              <w:t>/</w:t>
            </w:r>
            <w:r w:rsidRPr="00C26455">
              <w:t>（</w:t>
            </w:r>
            <w:r w:rsidRPr="00C26455">
              <w:t>m/s</w:t>
            </w:r>
            <w:r w:rsidRPr="00C26455">
              <w:t>）</w:t>
            </w:r>
          </w:p>
        </w:tc>
        <w:tc>
          <w:tcPr>
            <w:tcW w:w="3802" w:type="dxa"/>
            <w:vAlign w:val="center"/>
          </w:tcPr>
          <w:p w14:paraId="65510177" w14:textId="77777777" w:rsidR="002915AD" w:rsidRPr="00C26455" w:rsidRDefault="000939D1">
            <w:pPr>
              <w:pStyle w:val="aff6"/>
            </w:pPr>
            <w:r w:rsidRPr="00C26455">
              <w:t>1.5</w:t>
            </w:r>
          </w:p>
        </w:tc>
      </w:tr>
      <w:tr w:rsidR="00C26455" w:rsidRPr="00C26455" w14:paraId="2074377B" w14:textId="77777777" w:rsidTr="0098386B">
        <w:trPr>
          <w:trHeight w:val="397"/>
          <w:jc w:val="center"/>
        </w:trPr>
        <w:tc>
          <w:tcPr>
            <w:tcW w:w="2199" w:type="dxa"/>
            <w:vMerge/>
            <w:vAlign w:val="center"/>
          </w:tcPr>
          <w:p w14:paraId="1E436C2B" w14:textId="77777777" w:rsidR="002915AD" w:rsidRPr="00C26455" w:rsidRDefault="002915AD">
            <w:pPr>
              <w:pStyle w:val="aff6"/>
            </w:pPr>
          </w:p>
        </w:tc>
        <w:tc>
          <w:tcPr>
            <w:tcW w:w="2368" w:type="dxa"/>
            <w:vAlign w:val="center"/>
          </w:tcPr>
          <w:p w14:paraId="1B996E23" w14:textId="77777777" w:rsidR="002915AD" w:rsidRPr="00C26455" w:rsidRDefault="000939D1">
            <w:pPr>
              <w:pStyle w:val="aff6"/>
            </w:pPr>
            <w:r w:rsidRPr="00C26455">
              <w:t>环境温度</w:t>
            </w:r>
            <w:r w:rsidRPr="00C26455">
              <w:t>/</w:t>
            </w:r>
            <w:r w:rsidRPr="00C26455">
              <w:t>（</w:t>
            </w:r>
            <w:r w:rsidRPr="00C26455">
              <w:t>℃</w:t>
            </w:r>
            <w:r w:rsidRPr="00C26455">
              <w:t>）</w:t>
            </w:r>
          </w:p>
        </w:tc>
        <w:tc>
          <w:tcPr>
            <w:tcW w:w="3802" w:type="dxa"/>
            <w:vAlign w:val="center"/>
          </w:tcPr>
          <w:p w14:paraId="6822F740" w14:textId="77777777" w:rsidR="002915AD" w:rsidRPr="00C26455" w:rsidRDefault="000939D1">
            <w:pPr>
              <w:pStyle w:val="aff6"/>
            </w:pPr>
            <w:r w:rsidRPr="00C26455">
              <w:t>25</w:t>
            </w:r>
          </w:p>
        </w:tc>
      </w:tr>
      <w:tr w:rsidR="00C26455" w:rsidRPr="00C26455" w14:paraId="02C96E91" w14:textId="77777777" w:rsidTr="0098386B">
        <w:trPr>
          <w:trHeight w:val="397"/>
          <w:jc w:val="center"/>
        </w:trPr>
        <w:tc>
          <w:tcPr>
            <w:tcW w:w="2199" w:type="dxa"/>
            <w:vMerge/>
            <w:vAlign w:val="center"/>
          </w:tcPr>
          <w:p w14:paraId="25812C5F" w14:textId="77777777" w:rsidR="002915AD" w:rsidRPr="00C26455" w:rsidRDefault="002915AD">
            <w:pPr>
              <w:pStyle w:val="aff6"/>
            </w:pPr>
          </w:p>
        </w:tc>
        <w:tc>
          <w:tcPr>
            <w:tcW w:w="2368" w:type="dxa"/>
            <w:vAlign w:val="center"/>
          </w:tcPr>
          <w:p w14:paraId="67900550" w14:textId="77777777" w:rsidR="002915AD" w:rsidRPr="00C26455" w:rsidRDefault="000939D1">
            <w:pPr>
              <w:pStyle w:val="aff6"/>
            </w:pPr>
            <w:r w:rsidRPr="00C26455">
              <w:t>相对湿度</w:t>
            </w:r>
            <w:r w:rsidRPr="00C26455">
              <w:t>/%</w:t>
            </w:r>
          </w:p>
        </w:tc>
        <w:tc>
          <w:tcPr>
            <w:tcW w:w="3802" w:type="dxa"/>
            <w:vAlign w:val="center"/>
          </w:tcPr>
          <w:p w14:paraId="1B28AEDF" w14:textId="77777777" w:rsidR="002915AD" w:rsidRPr="00C26455" w:rsidRDefault="000939D1">
            <w:pPr>
              <w:pStyle w:val="aff6"/>
            </w:pPr>
            <w:r w:rsidRPr="00C26455">
              <w:t>50</w:t>
            </w:r>
          </w:p>
        </w:tc>
      </w:tr>
      <w:tr w:rsidR="00C26455" w:rsidRPr="00C26455" w14:paraId="73E77478" w14:textId="77777777" w:rsidTr="0098386B">
        <w:trPr>
          <w:trHeight w:val="397"/>
          <w:jc w:val="center"/>
        </w:trPr>
        <w:tc>
          <w:tcPr>
            <w:tcW w:w="2199" w:type="dxa"/>
            <w:vMerge/>
            <w:vAlign w:val="center"/>
          </w:tcPr>
          <w:p w14:paraId="04A36415" w14:textId="77777777" w:rsidR="002915AD" w:rsidRPr="00C26455" w:rsidRDefault="002915AD">
            <w:pPr>
              <w:pStyle w:val="aff6"/>
            </w:pPr>
          </w:p>
        </w:tc>
        <w:tc>
          <w:tcPr>
            <w:tcW w:w="2368" w:type="dxa"/>
            <w:vAlign w:val="center"/>
          </w:tcPr>
          <w:p w14:paraId="0B431DFA" w14:textId="77777777" w:rsidR="002915AD" w:rsidRPr="00C26455" w:rsidRDefault="000939D1">
            <w:pPr>
              <w:pStyle w:val="aff6"/>
            </w:pPr>
            <w:r w:rsidRPr="00C26455">
              <w:t>稳定度</w:t>
            </w:r>
          </w:p>
        </w:tc>
        <w:tc>
          <w:tcPr>
            <w:tcW w:w="3802" w:type="dxa"/>
            <w:vAlign w:val="center"/>
          </w:tcPr>
          <w:p w14:paraId="28E1A79A" w14:textId="77777777" w:rsidR="002915AD" w:rsidRPr="00C26455" w:rsidRDefault="000939D1">
            <w:pPr>
              <w:pStyle w:val="aff6"/>
            </w:pPr>
            <w:r w:rsidRPr="00C26455">
              <w:t>F</w:t>
            </w:r>
          </w:p>
        </w:tc>
      </w:tr>
      <w:tr w:rsidR="00C26455" w:rsidRPr="00C26455" w14:paraId="28AEBEC6" w14:textId="77777777" w:rsidTr="0098386B">
        <w:trPr>
          <w:trHeight w:val="397"/>
          <w:jc w:val="center"/>
        </w:trPr>
        <w:tc>
          <w:tcPr>
            <w:tcW w:w="2199" w:type="dxa"/>
            <w:vMerge w:val="restart"/>
            <w:vAlign w:val="center"/>
          </w:tcPr>
          <w:p w14:paraId="116C1B61" w14:textId="77777777" w:rsidR="002915AD" w:rsidRPr="00C26455" w:rsidRDefault="000939D1">
            <w:pPr>
              <w:pStyle w:val="aff6"/>
            </w:pPr>
            <w:r w:rsidRPr="00C26455">
              <w:t>其他参数</w:t>
            </w:r>
          </w:p>
        </w:tc>
        <w:tc>
          <w:tcPr>
            <w:tcW w:w="2368" w:type="dxa"/>
            <w:vAlign w:val="center"/>
          </w:tcPr>
          <w:p w14:paraId="7B630E68" w14:textId="77777777" w:rsidR="002915AD" w:rsidRPr="00C26455" w:rsidRDefault="000939D1">
            <w:pPr>
              <w:pStyle w:val="aff6"/>
            </w:pPr>
            <w:r w:rsidRPr="00C26455">
              <w:t>风向</w:t>
            </w:r>
          </w:p>
        </w:tc>
        <w:tc>
          <w:tcPr>
            <w:tcW w:w="3802" w:type="dxa"/>
            <w:vAlign w:val="center"/>
          </w:tcPr>
          <w:p w14:paraId="222CB880" w14:textId="77777777" w:rsidR="002915AD" w:rsidRPr="00C26455" w:rsidRDefault="000939D1">
            <w:pPr>
              <w:pStyle w:val="aff6"/>
            </w:pPr>
            <w:r w:rsidRPr="00C26455">
              <w:t>东北</w:t>
            </w:r>
          </w:p>
        </w:tc>
      </w:tr>
      <w:tr w:rsidR="00C26455" w:rsidRPr="00C26455" w14:paraId="78439169" w14:textId="77777777" w:rsidTr="0098386B">
        <w:trPr>
          <w:trHeight w:val="397"/>
          <w:jc w:val="center"/>
        </w:trPr>
        <w:tc>
          <w:tcPr>
            <w:tcW w:w="2199" w:type="dxa"/>
            <w:vMerge/>
            <w:vAlign w:val="center"/>
          </w:tcPr>
          <w:p w14:paraId="52D97537" w14:textId="77777777" w:rsidR="002915AD" w:rsidRPr="00C26455" w:rsidRDefault="002915AD">
            <w:pPr>
              <w:pStyle w:val="aff6"/>
            </w:pPr>
          </w:p>
        </w:tc>
        <w:tc>
          <w:tcPr>
            <w:tcW w:w="2368" w:type="dxa"/>
            <w:vAlign w:val="center"/>
          </w:tcPr>
          <w:p w14:paraId="7B729D29" w14:textId="77777777" w:rsidR="002915AD" w:rsidRPr="00C26455" w:rsidRDefault="000939D1">
            <w:pPr>
              <w:pStyle w:val="aff6"/>
            </w:pPr>
            <w:r w:rsidRPr="00C26455">
              <w:t>测风向地表粗糙度</w:t>
            </w:r>
            <w:r w:rsidRPr="00C26455">
              <w:t>cm</w:t>
            </w:r>
          </w:p>
        </w:tc>
        <w:tc>
          <w:tcPr>
            <w:tcW w:w="3802" w:type="dxa"/>
            <w:vAlign w:val="center"/>
          </w:tcPr>
          <w:p w14:paraId="77043A75" w14:textId="77777777" w:rsidR="002915AD" w:rsidRPr="00C26455" w:rsidRDefault="000939D1">
            <w:pPr>
              <w:pStyle w:val="aff6"/>
            </w:pPr>
            <w:r w:rsidRPr="00C26455">
              <w:t>0.5</w:t>
            </w:r>
          </w:p>
        </w:tc>
      </w:tr>
      <w:tr w:rsidR="00C26455" w:rsidRPr="00C26455" w14:paraId="678ED7CE" w14:textId="77777777" w:rsidTr="0098386B">
        <w:trPr>
          <w:trHeight w:val="397"/>
          <w:jc w:val="center"/>
        </w:trPr>
        <w:tc>
          <w:tcPr>
            <w:tcW w:w="2199" w:type="dxa"/>
            <w:vMerge/>
            <w:vAlign w:val="center"/>
          </w:tcPr>
          <w:p w14:paraId="532E7389" w14:textId="77777777" w:rsidR="002915AD" w:rsidRPr="00C26455" w:rsidRDefault="002915AD">
            <w:pPr>
              <w:pStyle w:val="aff6"/>
            </w:pPr>
          </w:p>
        </w:tc>
        <w:tc>
          <w:tcPr>
            <w:tcW w:w="2368" w:type="dxa"/>
            <w:vAlign w:val="center"/>
          </w:tcPr>
          <w:p w14:paraId="38133B7E" w14:textId="77777777" w:rsidR="002915AD" w:rsidRPr="00C26455" w:rsidRDefault="000939D1">
            <w:pPr>
              <w:pStyle w:val="aff6"/>
            </w:pPr>
            <w:r w:rsidRPr="00C26455">
              <w:t>事故处地表粗糙度</w:t>
            </w:r>
            <w:r w:rsidRPr="00C26455">
              <w:t>cm</w:t>
            </w:r>
          </w:p>
        </w:tc>
        <w:tc>
          <w:tcPr>
            <w:tcW w:w="3802" w:type="dxa"/>
            <w:vAlign w:val="center"/>
          </w:tcPr>
          <w:p w14:paraId="54DE19C1" w14:textId="77777777" w:rsidR="002915AD" w:rsidRPr="00C26455" w:rsidRDefault="000939D1">
            <w:pPr>
              <w:pStyle w:val="aff6"/>
            </w:pPr>
            <w:r w:rsidRPr="00C26455">
              <w:t>3</w:t>
            </w:r>
          </w:p>
        </w:tc>
      </w:tr>
    </w:tbl>
    <w:p w14:paraId="6DF9D9BE" w14:textId="77777777" w:rsidR="002915AD" w:rsidRPr="00C26455" w:rsidRDefault="000939D1">
      <w:pPr>
        <w:ind w:firstLine="480"/>
      </w:pPr>
      <w:r w:rsidRPr="00C26455">
        <w:rPr>
          <w:rFonts w:hint="eastAsia"/>
        </w:rPr>
        <w:t>（</w:t>
      </w:r>
      <w:r w:rsidRPr="00C26455">
        <w:rPr>
          <w:rFonts w:hint="eastAsia"/>
        </w:rPr>
        <w:t>3</w:t>
      </w:r>
      <w:r w:rsidRPr="00C26455">
        <w:rPr>
          <w:rFonts w:hint="eastAsia"/>
        </w:rPr>
        <w:t>）预测结果</w:t>
      </w:r>
    </w:p>
    <w:p w14:paraId="25233B0C" w14:textId="77777777" w:rsidR="002915AD" w:rsidRPr="00C26455" w:rsidRDefault="000939D1">
      <w:pPr>
        <w:ind w:firstLine="480"/>
      </w:pPr>
      <w:r w:rsidRPr="00C26455">
        <w:rPr>
          <w:rFonts w:hint="eastAsia"/>
        </w:rPr>
        <w:t>本次评价采用</w:t>
      </w:r>
      <w:r w:rsidRPr="00C26455">
        <w:rPr>
          <w:rFonts w:hint="eastAsia"/>
        </w:rPr>
        <w:t>EIAPro</w:t>
      </w:r>
      <w:r w:rsidRPr="00C26455">
        <w:rPr>
          <w:rFonts w:hint="eastAsia"/>
        </w:rPr>
        <w:t>专业软件对硫酸、盐酸泄漏后的蒸发进行预测，预测模型采用</w:t>
      </w:r>
      <w:r w:rsidRPr="00C26455">
        <w:t>AFTOX</w:t>
      </w:r>
      <w:r w:rsidRPr="00C26455">
        <w:rPr>
          <w:rFonts w:hint="eastAsia"/>
        </w:rPr>
        <w:t>模型进行预测，在最不利气象条件下，预测结果如下：</w:t>
      </w:r>
    </w:p>
    <w:p w14:paraId="539CF9EC" w14:textId="6187F7A0" w:rsidR="002915AD" w:rsidRPr="00C26455" w:rsidRDefault="000939D1" w:rsidP="009D6FCD">
      <w:pPr>
        <w:pStyle w:val="24"/>
        <w:spacing w:before="240" w:after="120"/>
        <w:ind w:firstLine="482"/>
      </w:pPr>
      <w:r w:rsidRPr="00C26455">
        <w:rPr>
          <w:rFonts w:hint="eastAsia"/>
        </w:rPr>
        <w:t>表</w:t>
      </w:r>
      <w:r w:rsidR="004E76D8" w:rsidRPr="00C26455">
        <w:rPr>
          <w:rFonts w:hint="eastAsia"/>
        </w:rPr>
        <w:t>6-32</w:t>
      </w:r>
      <w:r w:rsidR="004E76D8" w:rsidRPr="00C26455">
        <w:t xml:space="preserve"> </w:t>
      </w:r>
      <w:r w:rsidRPr="00C26455">
        <w:rPr>
          <w:rFonts w:hint="eastAsia"/>
        </w:rPr>
        <w:t xml:space="preserve">  </w:t>
      </w:r>
      <w:r w:rsidRPr="00C26455">
        <w:rPr>
          <w:rFonts w:hint="eastAsia"/>
        </w:rPr>
        <w:t>最不利气象条件下下风向不同距离处风险物质的最大浓度</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12"/>
        <w:gridCol w:w="1650"/>
        <w:gridCol w:w="1791"/>
        <w:gridCol w:w="1655"/>
        <w:gridCol w:w="1985"/>
      </w:tblGrid>
      <w:tr w:rsidR="00C26455" w:rsidRPr="00C26455" w14:paraId="3247E805" w14:textId="77777777" w:rsidTr="0098386B">
        <w:trPr>
          <w:trHeight w:val="397"/>
          <w:tblHeader/>
          <w:jc w:val="center"/>
        </w:trPr>
        <w:tc>
          <w:tcPr>
            <w:tcW w:w="730" w:type="pct"/>
            <w:vMerge w:val="restart"/>
            <w:vAlign w:val="center"/>
          </w:tcPr>
          <w:p w14:paraId="482CC646" w14:textId="6178A3AE" w:rsidR="002915AD" w:rsidRPr="00C26455" w:rsidRDefault="000939D1">
            <w:pPr>
              <w:pStyle w:val="affa"/>
              <w:rPr>
                <w:rFonts w:cs="Times New Roman"/>
                <w:color w:val="auto"/>
              </w:rPr>
            </w:pPr>
            <w:r w:rsidRPr="00C26455">
              <w:rPr>
                <w:rFonts w:cs="Times New Roman"/>
                <w:color w:val="auto"/>
              </w:rPr>
              <w:t>下风向距离</w:t>
            </w:r>
            <w:r w:rsidRPr="00C26455">
              <w:rPr>
                <w:rFonts w:cs="Times New Roman"/>
                <w:color w:val="auto"/>
              </w:rPr>
              <w:t>m</w:t>
            </w:r>
          </w:p>
        </w:tc>
        <w:tc>
          <w:tcPr>
            <w:tcW w:w="2075" w:type="pct"/>
            <w:gridSpan w:val="2"/>
            <w:vAlign w:val="center"/>
          </w:tcPr>
          <w:p w14:paraId="78BF48B6" w14:textId="77777777" w:rsidR="002915AD" w:rsidRPr="00C26455" w:rsidRDefault="000939D1">
            <w:pPr>
              <w:pStyle w:val="affa"/>
              <w:rPr>
                <w:rFonts w:cs="Times New Roman"/>
                <w:color w:val="auto"/>
              </w:rPr>
            </w:pPr>
            <w:r w:rsidRPr="00C26455">
              <w:rPr>
                <w:rFonts w:cs="Times New Roman"/>
                <w:color w:val="auto"/>
              </w:rPr>
              <w:t>氯化氢</w:t>
            </w:r>
          </w:p>
        </w:tc>
        <w:tc>
          <w:tcPr>
            <w:tcW w:w="2195" w:type="pct"/>
            <w:gridSpan w:val="2"/>
            <w:vAlign w:val="center"/>
          </w:tcPr>
          <w:p w14:paraId="5D5573CA" w14:textId="77777777" w:rsidR="002915AD" w:rsidRPr="00C26455" w:rsidRDefault="000939D1">
            <w:pPr>
              <w:pStyle w:val="affa"/>
              <w:rPr>
                <w:rFonts w:cs="Times New Roman"/>
                <w:color w:val="auto"/>
              </w:rPr>
            </w:pPr>
            <w:r w:rsidRPr="00C26455">
              <w:rPr>
                <w:rFonts w:cs="Times New Roman"/>
                <w:color w:val="auto"/>
              </w:rPr>
              <w:t>硫酸</w:t>
            </w:r>
          </w:p>
        </w:tc>
      </w:tr>
      <w:tr w:rsidR="00C26455" w:rsidRPr="00C26455" w14:paraId="7D98CC5C" w14:textId="77777777" w:rsidTr="0098386B">
        <w:trPr>
          <w:trHeight w:val="397"/>
          <w:tblHeader/>
          <w:jc w:val="center"/>
        </w:trPr>
        <w:tc>
          <w:tcPr>
            <w:tcW w:w="730" w:type="pct"/>
            <w:vMerge/>
            <w:vAlign w:val="center"/>
          </w:tcPr>
          <w:p w14:paraId="0B9CE747" w14:textId="77777777" w:rsidR="003C6A5D" w:rsidRPr="00C26455" w:rsidRDefault="003C6A5D">
            <w:pPr>
              <w:pStyle w:val="affa"/>
              <w:rPr>
                <w:rFonts w:cs="Times New Roman"/>
                <w:color w:val="auto"/>
              </w:rPr>
            </w:pPr>
          </w:p>
        </w:tc>
        <w:tc>
          <w:tcPr>
            <w:tcW w:w="995" w:type="pct"/>
            <w:vAlign w:val="center"/>
          </w:tcPr>
          <w:p w14:paraId="1D615202" w14:textId="77777777" w:rsidR="003C6A5D" w:rsidRPr="00C26455" w:rsidRDefault="003C6A5D">
            <w:pPr>
              <w:pStyle w:val="affa"/>
              <w:rPr>
                <w:rFonts w:cs="Times New Roman"/>
                <w:color w:val="auto"/>
              </w:rPr>
            </w:pPr>
            <w:r w:rsidRPr="00C26455">
              <w:rPr>
                <w:rFonts w:cs="Times New Roman"/>
                <w:color w:val="auto"/>
              </w:rPr>
              <w:t>浓度出现时间</w:t>
            </w:r>
          </w:p>
          <w:p w14:paraId="3993C795" w14:textId="77777777" w:rsidR="003C6A5D" w:rsidRPr="00C26455" w:rsidRDefault="003C6A5D">
            <w:pPr>
              <w:pStyle w:val="affa"/>
              <w:rPr>
                <w:rFonts w:cs="Times New Roman"/>
                <w:color w:val="auto"/>
              </w:rPr>
            </w:pPr>
            <w:r w:rsidRPr="00C26455">
              <w:rPr>
                <w:rFonts w:cs="Times New Roman"/>
                <w:color w:val="auto"/>
              </w:rPr>
              <w:t>min</w:t>
            </w:r>
          </w:p>
        </w:tc>
        <w:tc>
          <w:tcPr>
            <w:tcW w:w="1080" w:type="pct"/>
            <w:vAlign w:val="center"/>
          </w:tcPr>
          <w:p w14:paraId="755C6316" w14:textId="77777777" w:rsidR="003C6A5D" w:rsidRPr="00C26455" w:rsidRDefault="003C6A5D">
            <w:pPr>
              <w:pStyle w:val="affa"/>
              <w:rPr>
                <w:rFonts w:cs="Times New Roman"/>
                <w:color w:val="auto"/>
              </w:rPr>
            </w:pPr>
            <w:r w:rsidRPr="00C26455">
              <w:rPr>
                <w:rFonts w:cs="Times New Roman"/>
                <w:color w:val="auto"/>
              </w:rPr>
              <w:t>高峰浓度</w:t>
            </w:r>
          </w:p>
          <w:p w14:paraId="74523987" w14:textId="77777777" w:rsidR="003C6A5D" w:rsidRPr="00C26455" w:rsidRDefault="003C6A5D">
            <w:pPr>
              <w:pStyle w:val="affa"/>
              <w:rPr>
                <w:rFonts w:cs="Times New Roman"/>
                <w:color w:val="auto"/>
              </w:rPr>
            </w:pPr>
            <w:r w:rsidRPr="00C26455">
              <w:rPr>
                <w:rFonts w:eastAsia="黑体" w:cs="Times New Roman"/>
                <w:bCs/>
                <w:color w:val="auto"/>
              </w:rPr>
              <w:t>mg/m</w:t>
            </w:r>
            <w:r w:rsidRPr="00C26455">
              <w:rPr>
                <w:rFonts w:eastAsia="黑体" w:cs="Times New Roman"/>
                <w:bCs/>
                <w:color w:val="auto"/>
                <w:vertAlign w:val="superscript"/>
              </w:rPr>
              <w:t>3</w:t>
            </w:r>
          </w:p>
        </w:tc>
        <w:tc>
          <w:tcPr>
            <w:tcW w:w="998" w:type="pct"/>
            <w:vAlign w:val="center"/>
          </w:tcPr>
          <w:p w14:paraId="1175D7AC" w14:textId="77777777" w:rsidR="003C6A5D" w:rsidRPr="00C26455" w:rsidRDefault="003C6A5D" w:rsidP="00E01F42">
            <w:pPr>
              <w:pStyle w:val="affa"/>
              <w:rPr>
                <w:rFonts w:cs="Times New Roman"/>
                <w:color w:val="auto"/>
              </w:rPr>
            </w:pPr>
            <w:r w:rsidRPr="00C26455">
              <w:rPr>
                <w:rFonts w:cs="Times New Roman"/>
                <w:color w:val="auto"/>
              </w:rPr>
              <w:t>浓度出现时间</w:t>
            </w:r>
            <w:r w:rsidRPr="00C26455">
              <w:rPr>
                <w:rFonts w:cs="Times New Roman"/>
                <w:color w:val="auto"/>
              </w:rPr>
              <w:t>min</w:t>
            </w:r>
          </w:p>
        </w:tc>
        <w:tc>
          <w:tcPr>
            <w:tcW w:w="1197" w:type="pct"/>
            <w:vAlign w:val="center"/>
          </w:tcPr>
          <w:p w14:paraId="70DF9D0D" w14:textId="77777777" w:rsidR="003C6A5D" w:rsidRPr="00C26455" w:rsidRDefault="003C6A5D">
            <w:pPr>
              <w:pStyle w:val="affa"/>
              <w:rPr>
                <w:rFonts w:cs="Times New Roman"/>
                <w:color w:val="auto"/>
              </w:rPr>
            </w:pPr>
            <w:r w:rsidRPr="00C26455">
              <w:rPr>
                <w:rFonts w:cs="Times New Roman"/>
                <w:color w:val="auto"/>
              </w:rPr>
              <w:t>高峰浓度</w:t>
            </w:r>
          </w:p>
          <w:p w14:paraId="4D98E512" w14:textId="77777777" w:rsidR="003C6A5D" w:rsidRPr="00C26455" w:rsidRDefault="003C6A5D">
            <w:pPr>
              <w:pStyle w:val="affa"/>
              <w:rPr>
                <w:rFonts w:cs="Times New Roman"/>
                <w:color w:val="auto"/>
              </w:rPr>
            </w:pPr>
            <w:r w:rsidRPr="00C26455">
              <w:rPr>
                <w:rFonts w:eastAsia="黑体" w:cs="Times New Roman"/>
                <w:bCs/>
                <w:color w:val="auto"/>
              </w:rPr>
              <w:t>mg/m</w:t>
            </w:r>
            <w:r w:rsidRPr="00C26455">
              <w:rPr>
                <w:rFonts w:eastAsia="黑体" w:cs="Times New Roman"/>
                <w:bCs/>
                <w:color w:val="auto"/>
                <w:vertAlign w:val="superscript"/>
              </w:rPr>
              <w:t>3</w:t>
            </w:r>
          </w:p>
        </w:tc>
      </w:tr>
      <w:tr w:rsidR="00C26455" w:rsidRPr="00C26455" w14:paraId="6E792458" w14:textId="77777777" w:rsidTr="0098386B">
        <w:trPr>
          <w:trHeight w:val="397"/>
          <w:jc w:val="center"/>
        </w:trPr>
        <w:tc>
          <w:tcPr>
            <w:tcW w:w="730" w:type="pct"/>
            <w:vAlign w:val="center"/>
          </w:tcPr>
          <w:p w14:paraId="69E4EA0B" w14:textId="77777777" w:rsidR="003C6A5D" w:rsidRPr="00C26455" w:rsidRDefault="003C6A5D">
            <w:pPr>
              <w:pStyle w:val="aff6"/>
            </w:pPr>
            <w:r w:rsidRPr="00C26455">
              <w:t>10</w:t>
            </w:r>
          </w:p>
        </w:tc>
        <w:tc>
          <w:tcPr>
            <w:tcW w:w="995" w:type="pct"/>
            <w:vAlign w:val="center"/>
          </w:tcPr>
          <w:p w14:paraId="0DF39552" w14:textId="77777777" w:rsidR="003C6A5D" w:rsidRPr="00B06B46" w:rsidRDefault="003C6A5D">
            <w:pPr>
              <w:pStyle w:val="aff6"/>
              <w:rPr>
                <w:b/>
                <w:bCs/>
                <w:u w:val="single"/>
              </w:rPr>
            </w:pPr>
            <w:r w:rsidRPr="00B06B46">
              <w:rPr>
                <w:rFonts w:hint="eastAsia"/>
                <w:b/>
                <w:bCs/>
                <w:u w:val="single"/>
              </w:rPr>
              <w:t>0.11111</w:t>
            </w:r>
          </w:p>
        </w:tc>
        <w:tc>
          <w:tcPr>
            <w:tcW w:w="1080" w:type="pct"/>
            <w:vAlign w:val="center"/>
          </w:tcPr>
          <w:p w14:paraId="54B41ECA" w14:textId="77777777" w:rsidR="003C6A5D" w:rsidRPr="00B06B46" w:rsidRDefault="003C6A5D">
            <w:pPr>
              <w:pStyle w:val="aff6"/>
              <w:rPr>
                <w:b/>
                <w:bCs/>
                <w:u w:val="single"/>
              </w:rPr>
            </w:pPr>
            <w:r w:rsidRPr="00B06B46">
              <w:rPr>
                <w:rFonts w:hint="eastAsia"/>
                <w:b/>
                <w:bCs/>
                <w:u w:val="single"/>
              </w:rPr>
              <w:t>297.1</w:t>
            </w:r>
          </w:p>
        </w:tc>
        <w:tc>
          <w:tcPr>
            <w:tcW w:w="998" w:type="pct"/>
            <w:vAlign w:val="center"/>
          </w:tcPr>
          <w:p w14:paraId="1D0E0779" w14:textId="77777777" w:rsidR="003C6A5D" w:rsidRPr="00B06B46" w:rsidRDefault="003C6A5D" w:rsidP="00E01F42">
            <w:pPr>
              <w:pStyle w:val="aff6"/>
              <w:rPr>
                <w:b/>
                <w:bCs/>
                <w:u w:val="single"/>
              </w:rPr>
            </w:pPr>
            <w:r w:rsidRPr="00B06B46">
              <w:rPr>
                <w:rFonts w:hint="eastAsia"/>
                <w:b/>
                <w:bCs/>
                <w:u w:val="single"/>
              </w:rPr>
              <w:t>0.11111</w:t>
            </w:r>
          </w:p>
        </w:tc>
        <w:tc>
          <w:tcPr>
            <w:tcW w:w="1197" w:type="pct"/>
            <w:vAlign w:val="center"/>
          </w:tcPr>
          <w:p w14:paraId="3E416980" w14:textId="77777777" w:rsidR="003C6A5D" w:rsidRPr="00B06B46" w:rsidRDefault="003C6A5D">
            <w:pPr>
              <w:pStyle w:val="aff6"/>
              <w:rPr>
                <w:b/>
                <w:bCs/>
                <w:u w:val="single"/>
              </w:rPr>
            </w:pPr>
            <w:r w:rsidRPr="00B06B46">
              <w:rPr>
                <w:rFonts w:hint="eastAsia"/>
                <w:b/>
                <w:bCs/>
                <w:u w:val="single"/>
              </w:rPr>
              <w:t>0.76858</w:t>
            </w:r>
          </w:p>
        </w:tc>
      </w:tr>
      <w:tr w:rsidR="00C26455" w:rsidRPr="00C26455" w14:paraId="2839C1F2" w14:textId="77777777" w:rsidTr="0098386B">
        <w:trPr>
          <w:trHeight w:val="397"/>
          <w:jc w:val="center"/>
        </w:trPr>
        <w:tc>
          <w:tcPr>
            <w:tcW w:w="730" w:type="pct"/>
            <w:vAlign w:val="center"/>
          </w:tcPr>
          <w:p w14:paraId="387443CC" w14:textId="77777777" w:rsidR="003C6A5D" w:rsidRPr="00C26455" w:rsidRDefault="003C6A5D">
            <w:pPr>
              <w:pStyle w:val="aff6"/>
            </w:pPr>
            <w:r w:rsidRPr="00C26455">
              <w:t>30</w:t>
            </w:r>
          </w:p>
        </w:tc>
        <w:tc>
          <w:tcPr>
            <w:tcW w:w="995" w:type="pct"/>
            <w:vAlign w:val="center"/>
          </w:tcPr>
          <w:p w14:paraId="5F59BE73" w14:textId="77777777" w:rsidR="003C6A5D" w:rsidRPr="00B06B46" w:rsidRDefault="003C6A5D">
            <w:pPr>
              <w:pStyle w:val="aff6"/>
              <w:rPr>
                <w:b/>
                <w:bCs/>
                <w:u w:val="single"/>
              </w:rPr>
            </w:pPr>
            <w:r w:rsidRPr="00B06B46">
              <w:rPr>
                <w:rFonts w:hint="eastAsia"/>
                <w:b/>
                <w:bCs/>
                <w:u w:val="single"/>
              </w:rPr>
              <w:t>0.33333</w:t>
            </w:r>
          </w:p>
        </w:tc>
        <w:tc>
          <w:tcPr>
            <w:tcW w:w="1080" w:type="pct"/>
            <w:vAlign w:val="center"/>
          </w:tcPr>
          <w:p w14:paraId="10EC3DB6" w14:textId="77777777" w:rsidR="003C6A5D" w:rsidRPr="00B06B46" w:rsidRDefault="003C6A5D">
            <w:pPr>
              <w:pStyle w:val="aff6"/>
              <w:rPr>
                <w:b/>
                <w:bCs/>
                <w:u w:val="single"/>
              </w:rPr>
            </w:pPr>
            <w:r w:rsidRPr="00B06B46">
              <w:rPr>
                <w:rFonts w:hint="eastAsia"/>
                <w:b/>
                <w:bCs/>
                <w:u w:val="single"/>
              </w:rPr>
              <w:t>355.08</w:t>
            </w:r>
          </w:p>
        </w:tc>
        <w:tc>
          <w:tcPr>
            <w:tcW w:w="998" w:type="pct"/>
            <w:vAlign w:val="center"/>
          </w:tcPr>
          <w:p w14:paraId="5208333A" w14:textId="77777777" w:rsidR="003C6A5D" w:rsidRPr="00B06B46" w:rsidRDefault="003C6A5D" w:rsidP="00E01F42">
            <w:pPr>
              <w:pStyle w:val="aff6"/>
              <w:rPr>
                <w:b/>
                <w:bCs/>
                <w:u w:val="single"/>
              </w:rPr>
            </w:pPr>
            <w:r w:rsidRPr="00B06B46">
              <w:rPr>
                <w:rFonts w:hint="eastAsia"/>
                <w:b/>
                <w:bCs/>
                <w:u w:val="single"/>
              </w:rPr>
              <w:t>0.33333</w:t>
            </w:r>
          </w:p>
        </w:tc>
        <w:tc>
          <w:tcPr>
            <w:tcW w:w="1197" w:type="pct"/>
            <w:vAlign w:val="center"/>
          </w:tcPr>
          <w:p w14:paraId="1FA2162F" w14:textId="77777777" w:rsidR="003C6A5D" w:rsidRPr="00B06B46" w:rsidRDefault="003C6A5D">
            <w:pPr>
              <w:pStyle w:val="aff6"/>
              <w:rPr>
                <w:b/>
                <w:bCs/>
                <w:u w:val="single"/>
              </w:rPr>
            </w:pPr>
            <w:r w:rsidRPr="00B06B46">
              <w:rPr>
                <w:rFonts w:hint="eastAsia"/>
                <w:b/>
                <w:bCs/>
                <w:u w:val="single"/>
              </w:rPr>
              <w:t>0.92147</w:t>
            </w:r>
          </w:p>
        </w:tc>
      </w:tr>
      <w:tr w:rsidR="00C26455" w:rsidRPr="00C26455" w14:paraId="71C00D22" w14:textId="77777777" w:rsidTr="0098386B">
        <w:trPr>
          <w:trHeight w:val="397"/>
          <w:jc w:val="center"/>
        </w:trPr>
        <w:tc>
          <w:tcPr>
            <w:tcW w:w="730" w:type="pct"/>
            <w:vAlign w:val="center"/>
          </w:tcPr>
          <w:p w14:paraId="4AD23595" w14:textId="77777777" w:rsidR="003C6A5D" w:rsidRPr="00C26455" w:rsidRDefault="003C6A5D">
            <w:pPr>
              <w:pStyle w:val="aff6"/>
            </w:pPr>
            <w:r w:rsidRPr="00C26455">
              <w:t>50</w:t>
            </w:r>
          </w:p>
        </w:tc>
        <w:tc>
          <w:tcPr>
            <w:tcW w:w="995" w:type="pct"/>
            <w:vAlign w:val="center"/>
          </w:tcPr>
          <w:p w14:paraId="7D5E78B5" w14:textId="77777777" w:rsidR="003C6A5D" w:rsidRPr="00B06B46" w:rsidRDefault="003C6A5D">
            <w:pPr>
              <w:pStyle w:val="aff6"/>
              <w:rPr>
                <w:b/>
                <w:bCs/>
                <w:u w:val="single"/>
              </w:rPr>
            </w:pPr>
            <w:r w:rsidRPr="00B06B46">
              <w:rPr>
                <w:rFonts w:hint="eastAsia"/>
                <w:b/>
                <w:bCs/>
                <w:u w:val="single"/>
              </w:rPr>
              <w:t>0.55556</w:t>
            </w:r>
          </w:p>
        </w:tc>
        <w:tc>
          <w:tcPr>
            <w:tcW w:w="1080" w:type="pct"/>
            <w:vAlign w:val="center"/>
          </w:tcPr>
          <w:p w14:paraId="2C49A0F4" w14:textId="77777777" w:rsidR="003C6A5D" w:rsidRPr="00B06B46" w:rsidRDefault="003C6A5D">
            <w:pPr>
              <w:pStyle w:val="aff6"/>
              <w:rPr>
                <w:b/>
                <w:bCs/>
                <w:u w:val="single"/>
              </w:rPr>
            </w:pPr>
            <w:r w:rsidRPr="00B06B46">
              <w:rPr>
                <w:rFonts w:hint="eastAsia"/>
                <w:b/>
                <w:bCs/>
                <w:u w:val="single"/>
              </w:rPr>
              <w:t>129</w:t>
            </w:r>
          </w:p>
        </w:tc>
        <w:tc>
          <w:tcPr>
            <w:tcW w:w="998" w:type="pct"/>
            <w:vAlign w:val="center"/>
          </w:tcPr>
          <w:p w14:paraId="1FB08B62" w14:textId="77777777" w:rsidR="003C6A5D" w:rsidRPr="00B06B46" w:rsidRDefault="003C6A5D" w:rsidP="00E01F42">
            <w:pPr>
              <w:pStyle w:val="aff6"/>
              <w:rPr>
                <w:b/>
                <w:bCs/>
                <w:u w:val="single"/>
              </w:rPr>
            </w:pPr>
            <w:r w:rsidRPr="00B06B46">
              <w:rPr>
                <w:rFonts w:hint="eastAsia"/>
                <w:b/>
                <w:bCs/>
                <w:u w:val="single"/>
              </w:rPr>
              <w:t>0.55556</w:t>
            </w:r>
          </w:p>
        </w:tc>
        <w:tc>
          <w:tcPr>
            <w:tcW w:w="1197" w:type="pct"/>
            <w:vAlign w:val="center"/>
          </w:tcPr>
          <w:p w14:paraId="52DFE0CD" w14:textId="77777777" w:rsidR="003C6A5D" w:rsidRPr="00B06B46" w:rsidRDefault="003C6A5D">
            <w:pPr>
              <w:pStyle w:val="aff6"/>
              <w:rPr>
                <w:b/>
                <w:bCs/>
                <w:u w:val="single"/>
              </w:rPr>
            </w:pPr>
            <w:r w:rsidRPr="00B06B46">
              <w:rPr>
                <w:rFonts w:hint="eastAsia"/>
                <w:b/>
                <w:bCs/>
                <w:u w:val="single"/>
              </w:rPr>
              <w:t>0.33498</w:t>
            </w:r>
          </w:p>
        </w:tc>
      </w:tr>
      <w:tr w:rsidR="00C26455" w:rsidRPr="00C26455" w14:paraId="709A2398" w14:textId="77777777" w:rsidTr="0098386B">
        <w:trPr>
          <w:trHeight w:val="397"/>
          <w:jc w:val="center"/>
        </w:trPr>
        <w:tc>
          <w:tcPr>
            <w:tcW w:w="730" w:type="pct"/>
            <w:vAlign w:val="center"/>
          </w:tcPr>
          <w:p w14:paraId="6FC4CA6F" w14:textId="77777777" w:rsidR="003C6A5D" w:rsidRPr="00C26455" w:rsidRDefault="003C6A5D">
            <w:pPr>
              <w:pStyle w:val="aff6"/>
            </w:pPr>
            <w:r w:rsidRPr="00C26455">
              <w:lastRenderedPageBreak/>
              <w:t>70</w:t>
            </w:r>
          </w:p>
        </w:tc>
        <w:tc>
          <w:tcPr>
            <w:tcW w:w="995" w:type="pct"/>
            <w:vAlign w:val="center"/>
          </w:tcPr>
          <w:p w14:paraId="6B96F28B" w14:textId="77777777" w:rsidR="003C6A5D" w:rsidRPr="00B06B46" w:rsidRDefault="003C6A5D">
            <w:pPr>
              <w:pStyle w:val="aff6"/>
              <w:rPr>
                <w:b/>
                <w:bCs/>
                <w:u w:val="single"/>
              </w:rPr>
            </w:pPr>
            <w:r w:rsidRPr="00B06B46">
              <w:rPr>
                <w:rFonts w:hint="eastAsia"/>
                <w:b/>
                <w:bCs/>
                <w:u w:val="single"/>
              </w:rPr>
              <w:t>0.77778</w:t>
            </w:r>
          </w:p>
        </w:tc>
        <w:tc>
          <w:tcPr>
            <w:tcW w:w="1080" w:type="pct"/>
            <w:vAlign w:val="center"/>
          </w:tcPr>
          <w:p w14:paraId="18E39FD5" w14:textId="77777777" w:rsidR="003C6A5D" w:rsidRPr="00B06B46" w:rsidRDefault="003C6A5D">
            <w:pPr>
              <w:pStyle w:val="aff6"/>
              <w:rPr>
                <w:b/>
                <w:bCs/>
                <w:u w:val="single"/>
              </w:rPr>
            </w:pPr>
            <w:r w:rsidRPr="00B06B46">
              <w:rPr>
                <w:rFonts w:hint="eastAsia"/>
                <w:b/>
                <w:bCs/>
                <w:u w:val="single"/>
              </w:rPr>
              <w:t>62.842</w:t>
            </w:r>
          </w:p>
        </w:tc>
        <w:tc>
          <w:tcPr>
            <w:tcW w:w="998" w:type="pct"/>
            <w:vAlign w:val="center"/>
          </w:tcPr>
          <w:p w14:paraId="6F77600E" w14:textId="77777777" w:rsidR="003C6A5D" w:rsidRPr="00B06B46" w:rsidRDefault="003C6A5D" w:rsidP="00E01F42">
            <w:pPr>
              <w:pStyle w:val="aff6"/>
              <w:rPr>
                <w:b/>
                <w:bCs/>
                <w:u w:val="single"/>
              </w:rPr>
            </w:pPr>
            <w:r w:rsidRPr="00B06B46">
              <w:rPr>
                <w:rFonts w:hint="eastAsia"/>
                <w:b/>
                <w:bCs/>
                <w:u w:val="single"/>
              </w:rPr>
              <w:t>0.77778</w:t>
            </w:r>
          </w:p>
        </w:tc>
        <w:tc>
          <w:tcPr>
            <w:tcW w:w="1197" w:type="pct"/>
            <w:vAlign w:val="center"/>
          </w:tcPr>
          <w:p w14:paraId="51ACE355" w14:textId="77777777" w:rsidR="003C6A5D" w:rsidRPr="00B06B46" w:rsidRDefault="003C6A5D">
            <w:pPr>
              <w:pStyle w:val="aff6"/>
              <w:rPr>
                <w:b/>
                <w:bCs/>
                <w:u w:val="single"/>
              </w:rPr>
            </w:pPr>
            <w:r w:rsidRPr="00B06B46">
              <w:rPr>
                <w:rFonts w:hint="eastAsia"/>
                <w:b/>
                <w:bCs/>
                <w:u w:val="single"/>
              </w:rPr>
              <w:t>0.16324</w:t>
            </w:r>
          </w:p>
        </w:tc>
      </w:tr>
      <w:tr w:rsidR="00C26455" w:rsidRPr="00C26455" w14:paraId="0788BB0F" w14:textId="77777777" w:rsidTr="0098386B">
        <w:trPr>
          <w:trHeight w:val="397"/>
          <w:jc w:val="center"/>
        </w:trPr>
        <w:tc>
          <w:tcPr>
            <w:tcW w:w="730" w:type="pct"/>
            <w:vAlign w:val="center"/>
          </w:tcPr>
          <w:p w14:paraId="645477C0" w14:textId="77777777" w:rsidR="003C6A5D" w:rsidRPr="00C26455" w:rsidRDefault="003C6A5D">
            <w:pPr>
              <w:pStyle w:val="aff6"/>
            </w:pPr>
            <w:r w:rsidRPr="00C26455">
              <w:t>90</w:t>
            </w:r>
          </w:p>
        </w:tc>
        <w:tc>
          <w:tcPr>
            <w:tcW w:w="995" w:type="pct"/>
            <w:vAlign w:val="center"/>
          </w:tcPr>
          <w:p w14:paraId="1782F292" w14:textId="77777777" w:rsidR="003C6A5D" w:rsidRPr="00B06B46" w:rsidRDefault="003C6A5D">
            <w:pPr>
              <w:pStyle w:val="aff6"/>
              <w:rPr>
                <w:b/>
                <w:bCs/>
                <w:u w:val="single"/>
              </w:rPr>
            </w:pPr>
            <w:r w:rsidRPr="00B06B46">
              <w:rPr>
                <w:rFonts w:hint="eastAsia"/>
                <w:b/>
                <w:bCs/>
                <w:u w:val="single"/>
              </w:rPr>
              <w:t>1</w:t>
            </w:r>
          </w:p>
        </w:tc>
        <w:tc>
          <w:tcPr>
            <w:tcW w:w="1080" w:type="pct"/>
            <w:vAlign w:val="center"/>
          </w:tcPr>
          <w:p w14:paraId="15A07B25" w14:textId="77777777" w:rsidR="003C6A5D" w:rsidRPr="00B06B46" w:rsidRDefault="003C6A5D">
            <w:pPr>
              <w:pStyle w:val="aff6"/>
              <w:rPr>
                <w:b/>
                <w:bCs/>
                <w:u w:val="single"/>
              </w:rPr>
            </w:pPr>
            <w:r w:rsidRPr="00B06B46">
              <w:rPr>
                <w:rFonts w:hint="eastAsia"/>
                <w:b/>
                <w:bCs/>
                <w:u w:val="single"/>
              </w:rPr>
              <w:t>36.359</w:t>
            </w:r>
          </w:p>
        </w:tc>
        <w:tc>
          <w:tcPr>
            <w:tcW w:w="998" w:type="pct"/>
            <w:vAlign w:val="center"/>
          </w:tcPr>
          <w:p w14:paraId="48A10572" w14:textId="77777777" w:rsidR="003C6A5D" w:rsidRPr="00B06B46" w:rsidRDefault="003C6A5D" w:rsidP="00E01F42">
            <w:pPr>
              <w:pStyle w:val="aff6"/>
              <w:rPr>
                <w:b/>
                <w:bCs/>
                <w:u w:val="single"/>
              </w:rPr>
            </w:pPr>
            <w:r w:rsidRPr="00B06B46">
              <w:rPr>
                <w:rFonts w:hint="eastAsia"/>
                <w:b/>
                <w:bCs/>
                <w:u w:val="single"/>
              </w:rPr>
              <w:t>1</w:t>
            </w:r>
          </w:p>
        </w:tc>
        <w:tc>
          <w:tcPr>
            <w:tcW w:w="1197" w:type="pct"/>
            <w:vAlign w:val="center"/>
          </w:tcPr>
          <w:p w14:paraId="645AB96F" w14:textId="77777777" w:rsidR="003C6A5D" w:rsidRPr="00B06B46" w:rsidRDefault="003C6A5D">
            <w:pPr>
              <w:pStyle w:val="aff6"/>
              <w:rPr>
                <w:b/>
                <w:bCs/>
                <w:u w:val="single"/>
              </w:rPr>
            </w:pPr>
            <w:r w:rsidRPr="00B06B46">
              <w:rPr>
                <w:rFonts w:hint="eastAsia"/>
                <w:b/>
                <w:bCs/>
                <w:u w:val="single"/>
              </w:rPr>
              <w:t>0.094454</w:t>
            </w:r>
          </w:p>
        </w:tc>
      </w:tr>
      <w:tr w:rsidR="00C26455" w:rsidRPr="00C26455" w14:paraId="71A6699A" w14:textId="77777777" w:rsidTr="0098386B">
        <w:trPr>
          <w:trHeight w:val="397"/>
          <w:jc w:val="center"/>
        </w:trPr>
        <w:tc>
          <w:tcPr>
            <w:tcW w:w="730" w:type="pct"/>
            <w:vAlign w:val="center"/>
          </w:tcPr>
          <w:p w14:paraId="237CD8DC" w14:textId="77777777" w:rsidR="003C6A5D" w:rsidRPr="00C26455" w:rsidRDefault="003C6A5D">
            <w:pPr>
              <w:pStyle w:val="aff6"/>
            </w:pPr>
            <w:r w:rsidRPr="00C26455">
              <w:t>110</w:t>
            </w:r>
          </w:p>
        </w:tc>
        <w:tc>
          <w:tcPr>
            <w:tcW w:w="995" w:type="pct"/>
            <w:vAlign w:val="center"/>
          </w:tcPr>
          <w:p w14:paraId="0798426C" w14:textId="77777777" w:rsidR="003C6A5D" w:rsidRPr="00B06B46" w:rsidRDefault="003C6A5D">
            <w:pPr>
              <w:pStyle w:val="aff6"/>
              <w:rPr>
                <w:b/>
                <w:bCs/>
                <w:u w:val="single"/>
              </w:rPr>
            </w:pPr>
            <w:r w:rsidRPr="00B06B46">
              <w:rPr>
                <w:rFonts w:hint="eastAsia"/>
                <w:b/>
                <w:bCs/>
                <w:u w:val="single"/>
              </w:rPr>
              <w:t>1.2222</w:t>
            </w:r>
          </w:p>
        </w:tc>
        <w:tc>
          <w:tcPr>
            <w:tcW w:w="1080" w:type="pct"/>
            <w:vAlign w:val="center"/>
          </w:tcPr>
          <w:p w14:paraId="7738DC2F" w14:textId="77777777" w:rsidR="003C6A5D" w:rsidRPr="00B06B46" w:rsidRDefault="003C6A5D">
            <w:pPr>
              <w:pStyle w:val="aff6"/>
              <w:rPr>
                <w:b/>
                <w:bCs/>
                <w:u w:val="single"/>
              </w:rPr>
            </w:pPr>
            <w:r w:rsidRPr="00B06B46">
              <w:rPr>
                <w:rFonts w:hint="eastAsia"/>
                <w:b/>
                <w:bCs/>
                <w:u w:val="single"/>
              </w:rPr>
              <w:t>23.416</w:t>
            </w:r>
          </w:p>
        </w:tc>
        <w:tc>
          <w:tcPr>
            <w:tcW w:w="998" w:type="pct"/>
            <w:vAlign w:val="center"/>
          </w:tcPr>
          <w:p w14:paraId="5B63E4B1" w14:textId="77777777" w:rsidR="003C6A5D" w:rsidRPr="00B06B46" w:rsidRDefault="003C6A5D">
            <w:pPr>
              <w:pStyle w:val="aff6"/>
              <w:rPr>
                <w:b/>
                <w:bCs/>
                <w:u w:val="single"/>
              </w:rPr>
            </w:pPr>
            <w:r w:rsidRPr="00B06B46">
              <w:rPr>
                <w:rFonts w:hint="eastAsia"/>
                <w:b/>
                <w:bCs/>
                <w:u w:val="single"/>
              </w:rPr>
              <w:t>1.2222</w:t>
            </w:r>
          </w:p>
        </w:tc>
        <w:tc>
          <w:tcPr>
            <w:tcW w:w="1197" w:type="pct"/>
            <w:vAlign w:val="center"/>
          </w:tcPr>
          <w:p w14:paraId="2249509D" w14:textId="77777777" w:rsidR="003C6A5D" w:rsidRPr="00B06B46" w:rsidRDefault="003C6A5D">
            <w:pPr>
              <w:pStyle w:val="aff6"/>
              <w:rPr>
                <w:b/>
                <w:bCs/>
                <w:u w:val="single"/>
              </w:rPr>
            </w:pPr>
            <w:r w:rsidRPr="00B06B46">
              <w:rPr>
                <w:rFonts w:hint="eastAsia"/>
                <w:b/>
                <w:bCs/>
                <w:u w:val="single"/>
              </w:rPr>
              <w:t>0.060383</w:t>
            </w:r>
          </w:p>
        </w:tc>
      </w:tr>
      <w:tr w:rsidR="00C26455" w:rsidRPr="00C26455" w14:paraId="08EE1683" w14:textId="77777777" w:rsidTr="0098386B">
        <w:trPr>
          <w:trHeight w:val="397"/>
          <w:jc w:val="center"/>
        </w:trPr>
        <w:tc>
          <w:tcPr>
            <w:tcW w:w="730" w:type="pct"/>
            <w:vAlign w:val="center"/>
          </w:tcPr>
          <w:p w14:paraId="182E3F98" w14:textId="77777777" w:rsidR="003C6A5D" w:rsidRPr="00C26455" w:rsidRDefault="003C6A5D">
            <w:pPr>
              <w:pStyle w:val="aff6"/>
            </w:pPr>
            <w:r w:rsidRPr="00C26455">
              <w:t>130</w:t>
            </w:r>
          </w:p>
        </w:tc>
        <w:tc>
          <w:tcPr>
            <w:tcW w:w="995" w:type="pct"/>
            <w:vAlign w:val="center"/>
          </w:tcPr>
          <w:p w14:paraId="414A6D6E" w14:textId="77777777" w:rsidR="003C6A5D" w:rsidRPr="00B06B46" w:rsidRDefault="003C6A5D">
            <w:pPr>
              <w:pStyle w:val="aff6"/>
              <w:rPr>
                <w:b/>
                <w:bCs/>
                <w:u w:val="single"/>
              </w:rPr>
            </w:pPr>
            <w:r w:rsidRPr="00B06B46">
              <w:rPr>
                <w:rFonts w:hint="eastAsia"/>
                <w:b/>
                <w:bCs/>
                <w:u w:val="single"/>
              </w:rPr>
              <w:t>1.4444</w:t>
            </w:r>
          </w:p>
        </w:tc>
        <w:tc>
          <w:tcPr>
            <w:tcW w:w="1080" w:type="pct"/>
            <w:vAlign w:val="center"/>
          </w:tcPr>
          <w:p w14:paraId="5F54EC2D" w14:textId="77777777" w:rsidR="003C6A5D" w:rsidRPr="00B06B46" w:rsidRDefault="003C6A5D">
            <w:pPr>
              <w:pStyle w:val="aff6"/>
              <w:rPr>
                <w:b/>
                <w:bCs/>
                <w:u w:val="single"/>
              </w:rPr>
            </w:pPr>
            <w:r w:rsidRPr="00B06B46">
              <w:rPr>
                <w:rFonts w:hint="eastAsia"/>
                <w:b/>
                <w:bCs/>
                <w:u w:val="single"/>
              </w:rPr>
              <w:t>16.213</w:t>
            </w:r>
          </w:p>
        </w:tc>
        <w:tc>
          <w:tcPr>
            <w:tcW w:w="998" w:type="pct"/>
            <w:vAlign w:val="center"/>
          </w:tcPr>
          <w:p w14:paraId="57F564AB" w14:textId="77777777" w:rsidR="003C6A5D" w:rsidRPr="00B06B46" w:rsidRDefault="003C6A5D">
            <w:pPr>
              <w:pStyle w:val="aff6"/>
              <w:rPr>
                <w:b/>
                <w:bCs/>
                <w:u w:val="single"/>
              </w:rPr>
            </w:pPr>
            <w:r w:rsidRPr="00B06B46">
              <w:rPr>
                <w:rFonts w:hint="eastAsia"/>
                <w:b/>
                <w:bCs/>
                <w:u w:val="single"/>
              </w:rPr>
              <w:t>1.4444</w:t>
            </w:r>
          </w:p>
        </w:tc>
        <w:tc>
          <w:tcPr>
            <w:tcW w:w="1197" w:type="pct"/>
            <w:vAlign w:val="center"/>
          </w:tcPr>
          <w:p w14:paraId="7C23EAA8" w14:textId="77777777" w:rsidR="003C6A5D" w:rsidRPr="00B06B46" w:rsidRDefault="003C6A5D">
            <w:pPr>
              <w:pStyle w:val="aff6"/>
              <w:rPr>
                <w:b/>
                <w:bCs/>
                <w:u w:val="single"/>
              </w:rPr>
            </w:pPr>
            <w:r w:rsidRPr="00B06B46">
              <w:rPr>
                <w:rFonts w:hint="eastAsia"/>
                <w:b/>
                <w:bCs/>
                <w:u w:val="single"/>
              </w:rPr>
              <w:t>0.042128</w:t>
            </w:r>
          </w:p>
        </w:tc>
      </w:tr>
      <w:tr w:rsidR="00C26455" w:rsidRPr="00C26455" w14:paraId="798F5EEE" w14:textId="77777777" w:rsidTr="0098386B">
        <w:trPr>
          <w:trHeight w:val="397"/>
          <w:jc w:val="center"/>
        </w:trPr>
        <w:tc>
          <w:tcPr>
            <w:tcW w:w="730" w:type="pct"/>
            <w:vAlign w:val="center"/>
          </w:tcPr>
          <w:p w14:paraId="30E24D39" w14:textId="77777777" w:rsidR="003C6A5D" w:rsidRPr="00C26455" w:rsidRDefault="003C6A5D">
            <w:pPr>
              <w:pStyle w:val="aff6"/>
            </w:pPr>
            <w:r w:rsidRPr="00C26455">
              <w:t>150</w:t>
            </w:r>
          </w:p>
        </w:tc>
        <w:tc>
          <w:tcPr>
            <w:tcW w:w="995" w:type="pct"/>
            <w:vAlign w:val="center"/>
          </w:tcPr>
          <w:p w14:paraId="74B94EEF" w14:textId="77777777" w:rsidR="003C6A5D" w:rsidRPr="00B06B46" w:rsidRDefault="003C6A5D">
            <w:pPr>
              <w:pStyle w:val="aff6"/>
              <w:rPr>
                <w:b/>
                <w:bCs/>
                <w:u w:val="single"/>
              </w:rPr>
            </w:pPr>
            <w:r w:rsidRPr="00B06B46">
              <w:rPr>
                <w:rFonts w:hint="eastAsia"/>
                <w:b/>
                <w:bCs/>
                <w:u w:val="single"/>
              </w:rPr>
              <w:t>1.6667</w:t>
            </w:r>
          </w:p>
        </w:tc>
        <w:tc>
          <w:tcPr>
            <w:tcW w:w="1080" w:type="pct"/>
            <w:vAlign w:val="center"/>
          </w:tcPr>
          <w:p w14:paraId="04160EC1" w14:textId="77777777" w:rsidR="003C6A5D" w:rsidRPr="00B06B46" w:rsidRDefault="003C6A5D">
            <w:pPr>
              <w:pStyle w:val="aff6"/>
              <w:rPr>
                <w:b/>
                <w:bCs/>
                <w:u w:val="single"/>
              </w:rPr>
            </w:pPr>
            <w:r w:rsidRPr="00B06B46">
              <w:rPr>
                <w:rFonts w:hint="eastAsia"/>
                <w:b/>
                <w:bCs/>
                <w:u w:val="single"/>
              </w:rPr>
              <w:t>11.826</w:t>
            </w:r>
          </w:p>
        </w:tc>
        <w:tc>
          <w:tcPr>
            <w:tcW w:w="998" w:type="pct"/>
            <w:vAlign w:val="center"/>
          </w:tcPr>
          <w:p w14:paraId="5D40B331" w14:textId="77777777" w:rsidR="003C6A5D" w:rsidRPr="00B06B46" w:rsidRDefault="003C6A5D">
            <w:pPr>
              <w:pStyle w:val="aff6"/>
              <w:rPr>
                <w:b/>
                <w:bCs/>
                <w:u w:val="single"/>
              </w:rPr>
            </w:pPr>
            <w:r w:rsidRPr="00B06B46">
              <w:rPr>
                <w:rFonts w:hint="eastAsia"/>
                <w:b/>
                <w:bCs/>
                <w:u w:val="single"/>
              </w:rPr>
              <w:t>1.6667</w:t>
            </w:r>
          </w:p>
        </w:tc>
        <w:tc>
          <w:tcPr>
            <w:tcW w:w="1197" w:type="pct"/>
            <w:vAlign w:val="center"/>
          </w:tcPr>
          <w:p w14:paraId="162737AB" w14:textId="77777777" w:rsidR="003C6A5D" w:rsidRPr="00B06B46" w:rsidRDefault="003C6A5D">
            <w:pPr>
              <w:pStyle w:val="aff6"/>
              <w:rPr>
                <w:b/>
                <w:bCs/>
                <w:u w:val="single"/>
              </w:rPr>
            </w:pPr>
            <w:r w:rsidRPr="00B06B46">
              <w:rPr>
                <w:rFonts w:hint="eastAsia"/>
                <w:b/>
                <w:bCs/>
                <w:u w:val="single"/>
              </w:rPr>
              <w:t>0.030731</w:t>
            </w:r>
          </w:p>
        </w:tc>
      </w:tr>
      <w:tr w:rsidR="00C26455" w:rsidRPr="00C26455" w14:paraId="0BD986BC" w14:textId="77777777" w:rsidTr="0098386B">
        <w:trPr>
          <w:trHeight w:val="397"/>
          <w:jc w:val="center"/>
        </w:trPr>
        <w:tc>
          <w:tcPr>
            <w:tcW w:w="730" w:type="pct"/>
            <w:vAlign w:val="center"/>
          </w:tcPr>
          <w:p w14:paraId="0C39B910" w14:textId="77777777" w:rsidR="003C6A5D" w:rsidRPr="00C26455" w:rsidRDefault="003C6A5D">
            <w:pPr>
              <w:pStyle w:val="aff6"/>
            </w:pPr>
            <w:r w:rsidRPr="00C26455">
              <w:t>170</w:t>
            </w:r>
          </w:p>
        </w:tc>
        <w:tc>
          <w:tcPr>
            <w:tcW w:w="995" w:type="pct"/>
            <w:vAlign w:val="center"/>
          </w:tcPr>
          <w:p w14:paraId="1D7D642B" w14:textId="77777777" w:rsidR="003C6A5D" w:rsidRPr="00B06B46" w:rsidRDefault="003C6A5D">
            <w:pPr>
              <w:pStyle w:val="aff6"/>
              <w:rPr>
                <w:b/>
                <w:bCs/>
                <w:u w:val="single"/>
              </w:rPr>
            </w:pPr>
            <w:r w:rsidRPr="00B06B46">
              <w:rPr>
                <w:rFonts w:hint="eastAsia"/>
                <w:b/>
                <w:bCs/>
                <w:u w:val="single"/>
              </w:rPr>
              <w:t>1.8889</w:t>
            </w:r>
          </w:p>
        </w:tc>
        <w:tc>
          <w:tcPr>
            <w:tcW w:w="1080" w:type="pct"/>
            <w:vAlign w:val="center"/>
          </w:tcPr>
          <w:p w14:paraId="6E7898CA" w14:textId="77777777" w:rsidR="003C6A5D" w:rsidRPr="00B06B46" w:rsidRDefault="003C6A5D">
            <w:pPr>
              <w:pStyle w:val="aff6"/>
              <w:rPr>
                <w:b/>
                <w:bCs/>
                <w:u w:val="single"/>
              </w:rPr>
            </w:pPr>
            <w:r w:rsidRPr="00B06B46">
              <w:rPr>
                <w:rFonts w:hint="eastAsia"/>
                <w:b/>
                <w:bCs/>
                <w:u w:val="single"/>
              </w:rPr>
              <w:t>8.9716</w:t>
            </w:r>
          </w:p>
        </w:tc>
        <w:tc>
          <w:tcPr>
            <w:tcW w:w="998" w:type="pct"/>
            <w:vAlign w:val="center"/>
          </w:tcPr>
          <w:p w14:paraId="238A6F0D" w14:textId="77777777" w:rsidR="003C6A5D" w:rsidRPr="00B06B46" w:rsidRDefault="003C6A5D">
            <w:pPr>
              <w:pStyle w:val="aff6"/>
              <w:rPr>
                <w:b/>
                <w:bCs/>
                <w:u w:val="single"/>
              </w:rPr>
            </w:pPr>
            <w:r w:rsidRPr="00B06B46">
              <w:rPr>
                <w:rFonts w:hint="eastAsia"/>
                <w:b/>
                <w:bCs/>
                <w:u w:val="single"/>
              </w:rPr>
              <w:t>1.8889</w:t>
            </w:r>
          </w:p>
        </w:tc>
        <w:tc>
          <w:tcPr>
            <w:tcW w:w="1197" w:type="pct"/>
            <w:vAlign w:val="center"/>
          </w:tcPr>
          <w:p w14:paraId="10D30E55" w14:textId="77777777" w:rsidR="003C6A5D" w:rsidRPr="00B06B46" w:rsidRDefault="003C6A5D">
            <w:pPr>
              <w:pStyle w:val="aff6"/>
              <w:rPr>
                <w:b/>
                <w:bCs/>
                <w:u w:val="single"/>
              </w:rPr>
            </w:pPr>
            <w:r w:rsidRPr="00B06B46">
              <w:rPr>
                <w:rFonts w:hint="eastAsia"/>
                <w:b/>
                <w:bCs/>
                <w:u w:val="single"/>
              </w:rPr>
              <w:t>0.023314</w:t>
            </w:r>
          </w:p>
        </w:tc>
      </w:tr>
      <w:tr w:rsidR="00C26455" w:rsidRPr="00C26455" w14:paraId="49E9D7FB" w14:textId="77777777" w:rsidTr="0098386B">
        <w:trPr>
          <w:trHeight w:val="397"/>
          <w:jc w:val="center"/>
        </w:trPr>
        <w:tc>
          <w:tcPr>
            <w:tcW w:w="730" w:type="pct"/>
            <w:vAlign w:val="center"/>
          </w:tcPr>
          <w:p w14:paraId="33128216" w14:textId="77777777" w:rsidR="003C6A5D" w:rsidRPr="00C26455" w:rsidRDefault="003C6A5D">
            <w:pPr>
              <w:pStyle w:val="aff6"/>
            </w:pPr>
            <w:r w:rsidRPr="00C26455">
              <w:t>190</w:t>
            </w:r>
          </w:p>
        </w:tc>
        <w:tc>
          <w:tcPr>
            <w:tcW w:w="995" w:type="pct"/>
            <w:vAlign w:val="center"/>
          </w:tcPr>
          <w:p w14:paraId="68154AC6" w14:textId="77777777" w:rsidR="003C6A5D" w:rsidRPr="00B06B46" w:rsidRDefault="003C6A5D">
            <w:pPr>
              <w:pStyle w:val="aff6"/>
              <w:rPr>
                <w:b/>
                <w:bCs/>
                <w:u w:val="single"/>
              </w:rPr>
            </w:pPr>
            <w:r w:rsidRPr="00B06B46">
              <w:rPr>
                <w:rFonts w:hint="eastAsia"/>
                <w:b/>
                <w:bCs/>
                <w:u w:val="single"/>
              </w:rPr>
              <w:t>2.1111</w:t>
            </w:r>
          </w:p>
        </w:tc>
        <w:tc>
          <w:tcPr>
            <w:tcW w:w="1080" w:type="pct"/>
            <w:vAlign w:val="center"/>
          </w:tcPr>
          <w:p w14:paraId="13E28465" w14:textId="77777777" w:rsidR="003C6A5D" w:rsidRPr="00B06B46" w:rsidRDefault="003C6A5D">
            <w:pPr>
              <w:pStyle w:val="aff6"/>
              <w:rPr>
                <w:b/>
                <w:bCs/>
                <w:u w:val="single"/>
              </w:rPr>
            </w:pPr>
            <w:r w:rsidRPr="00B06B46">
              <w:rPr>
                <w:rFonts w:hint="eastAsia"/>
                <w:b/>
                <w:bCs/>
                <w:u w:val="single"/>
              </w:rPr>
              <w:t>7.0173</w:t>
            </w:r>
          </w:p>
        </w:tc>
        <w:tc>
          <w:tcPr>
            <w:tcW w:w="998" w:type="pct"/>
            <w:vAlign w:val="center"/>
          </w:tcPr>
          <w:p w14:paraId="73FDD0D5" w14:textId="77777777" w:rsidR="003C6A5D" w:rsidRPr="00B06B46" w:rsidRDefault="003C6A5D">
            <w:pPr>
              <w:pStyle w:val="aff6"/>
              <w:rPr>
                <w:b/>
                <w:bCs/>
                <w:u w:val="single"/>
              </w:rPr>
            </w:pPr>
            <w:r w:rsidRPr="00B06B46">
              <w:rPr>
                <w:rFonts w:hint="eastAsia"/>
                <w:b/>
                <w:bCs/>
                <w:u w:val="single"/>
              </w:rPr>
              <w:t>2.1111</w:t>
            </w:r>
          </w:p>
        </w:tc>
        <w:tc>
          <w:tcPr>
            <w:tcW w:w="1197" w:type="pct"/>
            <w:vAlign w:val="center"/>
          </w:tcPr>
          <w:p w14:paraId="6B4179C8" w14:textId="77777777" w:rsidR="003C6A5D" w:rsidRPr="00B06B46" w:rsidRDefault="003C6A5D">
            <w:pPr>
              <w:pStyle w:val="aff6"/>
              <w:rPr>
                <w:b/>
                <w:bCs/>
                <w:u w:val="single"/>
              </w:rPr>
            </w:pPr>
            <w:r w:rsidRPr="00B06B46">
              <w:rPr>
                <w:rFonts w:hint="eastAsia"/>
                <w:b/>
                <w:bCs/>
                <w:u w:val="single"/>
              </w:rPr>
              <w:t>0.018236</w:t>
            </w:r>
          </w:p>
        </w:tc>
      </w:tr>
      <w:tr w:rsidR="00C26455" w:rsidRPr="00C26455" w14:paraId="3CF51889" w14:textId="77777777" w:rsidTr="0098386B">
        <w:trPr>
          <w:trHeight w:val="397"/>
          <w:jc w:val="center"/>
        </w:trPr>
        <w:tc>
          <w:tcPr>
            <w:tcW w:w="730" w:type="pct"/>
            <w:vAlign w:val="center"/>
          </w:tcPr>
          <w:p w14:paraId="2B0F886F" w14:textId="77777777" w:rsidR="003C6A5D" w:rsidRPr="00C26455" w:rsidRDefault="003C6A5D">
            <w:pPr>
              <w:pStyle w:val="aff6"/>
            </w:pPr>
            <w:r w:rsidRPr="00C26455">
              <w:t>210</w:t>
            </w:r>
          </w:p>
        </w:tc>
        <w:tc>
          <w:tcPr>
            <w:tcW w:w="995" w:type="pct"/>
            <w:vAlign w:val="center"/>
          </w:tcPr>
          <w:p w14:paraId="0DF1D269" w14:textId="77777777" w:rsidR="003C6A5D" w:rsidRPr="00B06B46" w:rsidRDefault="003C6A5D">
            <w:pPr>
              <w:pStyle w:val="aff6"/>
              <w:rPr>
                <w:b/>
                <w:bCs/>
                <w:u w:val="single"/>
              </w:rPr>
            </w:pPr>
            <w:r w:rsidRPr="00B06B46">
              <w:rPr>
                <w:rFonts w:hint="eastAsia"/>
                <w:b/>
                <w:bCs/>
                <w:u w:val="single"/>
              </w:rPr>
              <w:t>2.3333</w:t>
            </w:r>
          </w:p>
        </w:tc>
        <w:tc>
          <w:tcPr>
            <w:tcW w:w="1080" w:type="pct"/>
            <w:vAlign w:val="center"/>
          </w:tcPr>
          <w:p w14:paraId="1121AF95" w14:textId="77777777" w:rsidR="003C6A5D" w:rsidRPr="00B06B46" w:rsidRDefault="003C6A5D">
            <w:pPr>
              <w:pStyle w:val="aff6"/>
              <w:rPr>
                <w:b/>
                <w:bCs/>
                <w:u w:val="single"/>
              </w:rPr>
            </w:pPr>
            <w:r w:rsidRPr="00B06B46">
              <w:rPr>
                <w:rFonts w:hint="eastAsia"/>
                <w:b/>
                <w:bCs/>
                <w:u w:val="single"/>
              </w:rPr>
              <w:t>5.6248</w:t>
            </w:r>
          </w:p>
        </w:tc>
        <w:tc>
          <w:tcPr>
            <w:tcW w:w="998" w:type="pct"/>
            <w:vAlign w:val="center"/>
          </w:tcPr>
          <w:p w14:paraId="5459ABC3" w14:textId="77777777" w:rsidR="003C6A5D" w:rsidRPr="00B06B46" w:rsidRDefault="003C6A5D">
            <w:pPr>
              <w:pStyle w:val="aff6"/>
              <w:rPr>
                <w:b/>
                <w:bCs/>
                <w:u w:val="single"/>
              </w:rPr>
            </w:pPr>
            <w:r w:rsidRPr="00B06B46">
              <w:rPr>
                <w:rFonts w:hint="eastAsia"/>
                <w:b/>
                <w:bCs/>
                <w:u w:val="single"/>
              </w:rPr>
              <w:t>2.3333</w:t>
            </w:r>
          </w:p>
        </w:tc>
        <w:tc>
          <w:tcPr>
            <w:tcW w:w="1197" w:type="pct"/>
            <w:vAlign w:val="center"/>
          </w:tcPr>
          <w:p w14:paraId="0F1F405E" w14:textId="77777777" w:rsidR="003C6A5D" w:rsidRPr="00B06B46" w:rsidRDefault="003C6A5D">
            <w:pPr>
              <w:pStyle w:val="aff6"/>
              <w:rPr>
                <w:b/>
                <w:bCs/>
                <w:u w:val="single"/>
              </w:rPr>
            </w:pPr>
            <w:r w:rsidRPr="00B06B46">
              <w:rPr>
                <w:rFonts w:hint="eastAsia"/>
                <w:b/>
                <w:bCs/>
                <w:u w:val="single"/>
              </w:rPr>
              <w:t>0.014618</w:t>
            </w:r>
          </w:p>
        </w:tc>
      </w:tr>
      <w:tr w:rsidR="00C26455" w:rsidRPr="00C26455" w14:paraId="64DA1759" w14:textId="77777777" w:rsidTr="0098386B">
        <w:trPr>
          <w:trHeight w:val="397"/>
          <w:jc w:val="center"/>
        </w:trPr>
        <w:tc>
          <w:tcPr>
            <w:tcW w:w="730" w:type="pct"/>
            <w:vAlign w:val="center"/>
          </w:tcPr>
          <w:p w14:paraId="21BB1710" w14:textId="77777777" w:rsidR="003C6A5D" w:rsidRPr="00C26455" w:rsidRDefault="003C6A5D">
            <w:pPr>
              <w:pStyle w:val="aff6"/>
            </w:pPr>
            <w:r w:rsidRPr="00C26455">
              <w:t>230</w:t>
            </w:r>
          </w:p>
        </w:tc>
        <w:tc>
          <w:tcPr>
            <w:tcW w:w="995" w:type="pct"/>
            <w:vAlign w:val="center"/>
          </w:tcPr>
          <w:p w14:paraId="21708BBE" w14:textId="77777777" w:rsidR="003C6A5D" w:rsidRPr="00B06B46" w:rsidRDefault="003C6A5D">
            <w:pPr>
              <w:pStyle w:val="aff6"/>
              <w:rPr>
                <w:b/>
                <w:bCs/>
                <w:u w:val="single"/>
              </w:rPr>
            </w:pPr>
            <w:r w:rsidRPr="00B06B46">
              <w:rPr>
                <w:rFonts w:hint="eastAsia"/>
                <w:b/>
                <w:bCs/>
                <w:u w:val="single"/>
              </w:rPr>
              <w:t>2.5556</w:t>
            </w:r>
          </w:p>
        </w:tc>
        <w:tc>
          <w:tcPr>
            <w:tcW w:w="1080" w:type="pct"/>
            <w:vAlign w:val="center"/>
          </w:tcPr>
          <w:p w14:paraId="75ADC413" w14:textId="77777777" w:rsidR="003C6A5D" w:rsidRPr="00B06B46" w:rsidRDefault="003C6A5D">
            <w:pPr>
              <w:pStyle w:val="aff6"/>
              <w:rPr>
                <w:b/>
                <w:bCs/>
                <w:u w:val="single"/>
              </w:rPr>
            </w:pPr>
            <w:r w:rsidRPr="00B06B46">
              <w:rPr>
                <w:rFonts w:hint="eastAsia"/>
                <w:b/>
                <w:bCs/>
                <w:u w:val="single"/>
              </w:rPr>
              <w:t>4.6</w:t>
            </w:r>
          </w:p>
        </w:tc>
        <w:tc>
          <w:tcPr>
            <w:tcW w:w="998" w:type="pct"/>
            <w:vAlign w:val="center"/>
          </w:tcPr>
          <w:p w14:paraId="2647F4C1" w14:textId="77777777" w:rsidR="003C6A5D" w:rsidRPr="00B06B46" w:rsidRDefault="003C6A5D">
            <w:pPr>
              <w:pStyle w:val="aff6"/>
              <w:rPr>
                <w:b/>
                <w:bCs/>
                <w:u w:val="single"/>
              </w:rPr>
            </w:pPr>
            <w:r w:rsidRPr="00B06B46">
              <w:rPr>
                <w:rFonts w:hint="eastAsia"/>
                <w:b/>
                <w:bCs/>
                <w:u w:val="single"/>
              </w:rPr>
              <w:t>2.5556</w:t>
            </w:r>
          </w:p>
        </w:tc>
        <w:tc>
          <w:tcPr>
            <w:tcW w:w="1197" w:type="pct"/>
            <w:vAlign w:val="center"/>
          </w:tcPr>
          <w:p w14:paraId="318560AA" w14:textId="77777777" w:rsidR="003C6A5D" w:rsidRPr="00B06B46" w:rsidRDefault="003C6A5D">
            <w:pPr>
              <w:pStyle w:val="aff6"/>
              <w:rPr>
                <w:b/>
                <w:bCs/>
                <w:u w:val="single"/>
              </w:rPr>
            </w:pPr>
            <w:r w:rsidRPr="00B06B46">
              <w:rPr>
                <w:rFonts w:hint="eastAsia"/>
                <w:b/>
                <w:bCs/>
                <w:u w:val="single"/>
              </w:rPr>
              <w:t>0.011955</w:t>
            </w:r>
          </w:p>
        </w:tc>
      </w:tr>
      <w:tr w:rsidR="00C26455" w:rsidRPr="00C26455" w14:paraId="47FC67F5" w14:textId="77777777" w:rsidTr="0098386B">
        <w:trPr>
          <w:trHeight w:val="397"/>
          <w:jc w:val="center"/>
        </w:trPr>
        <w:tc>
          <w:tcPr>
            <w:tcW w:w="730" w:type="pct"/>
            <w:vAlign w:val="center"/>
          </w:tcPr>
          <w:p w14:paraId="1DBE9703" w14:textId="77777777" w:rsidR="003C6A5D" w:rsidRPr="00C26455" w:rsidRDefault="003C6A5D">
            <w:pPr>
              <w:pStyle w:val="aff6"/>
            </w:pPr>
            <w:r w:rsidRPr="00C26455">
              <w:t>250</w:t>
            </w:r>
          </w:p>
        </w:tc>
        <w:tc>
          <w:tcPr>
            <w:tcW w:w="995" w:type="pct"/>
            <w:vAlign w:val="center"/>
          </w:tcPr>
          <w:p w14:paraId="33B41439" w14:textId="77777777" w:rsidR="003C6A5D" w:rsidRPr="00B06B46" w:rsidRDefault="003C6A5D">
            <w:pPr>
              <w:pStyle w:val="aff6"/>
              <w:rPr>
                <w:b/>
                <w:bCs/>
                <w:u w:val="single"/>
              </w:rPr>
            </w:pPr>
            <w:r w:rsidRPr="00B06B46">
              <w:rPr>
                <w:rFonts w:hint="eastAsia"/>
                <w:b/>
                <w:bCs/>
                <w:u w:val="single"/>
              </w:rPr>
              <w:t>2.7778</w:t>
            </w:r>
          </w:p>
        </w:tc>
        <w:tc>
          <w:tcPr>
            <w:tcW w:w="1080" w:type="pct"/>
            <w:vAlign w:val="center"/>
          </w:tcPr>
          <w:p w14:paraId="1E78A926" w14:textId="77777777" w:rsidR="003C6A5D" w:rsidRPr="00B06B46" w:rsidRDefault="003C6A5D">
            <w:pPr>
              <w:pStyle w:val="aff6"/>
              <w:rPr>
                <w:b/>
                <w:bCs/>
                <w:u w:val="single"/>
              </w:rPr>
            </w:pPr>
            <w:r w:rsidRPr="00B06B46">
              <w:rPr>
                <w:rFonts w:hint="eastAsia"/>
                <w:b/>
                <w:bCs/>
                <w:u w:val="single"/>
              </w:rPr>
              <w:t>3.8254</w:t>
            </w:r>
          </w:p>
        </w:tc>
        <w:tc>
          <w:tcPr>
            <w:tcW w:w="998" w:type="pct"/>
            <w:vAlign w:val="center"/>
          </w:tcPr>
          <w:p w14:paraId="15FDD380" w14:textId="77777777" w:rsidR="003C6A5D" w:rsidRPr="00B06B46" w:rsidRDefault="003C6A5D">
            <w:pPr>
              <w:pStyle w:val="aff6"/>
              <w:rPr>
                <w:b/>
                <w:bCs/>
                <w:u w:val="single"/>
              </w:rPr>
            </w:pPr>
            <w:r w:rsidRPr="00B06B46">
              <w:rPr>
                <w:rFonts w:hint="eastAsia"/>
                <w:b/>
                <w:bCs/>
                <w:u w:val="single"/>
              </w:rPr>
              <w:t>2.7778</w:t>
            </w:r>
          </w:p>
        </w:tc>
        <w:tc>
          <w:tcPr>
            <w:tcW w:w="1197" w:type="pct"/>
            <w:vAlign w:val="center"/>
          </w:tcPr>
          <w:p w14:paraId="45A78DEC" w14:textId="77777777" w:rsidR="003C6A5D" w:rsidRPr="00B06B46" w:rsidRDefault="003C6A5D">
            <w:pPr>
              <w:pStyle w:val="aff6"/>
              <w:rPr>
                <w:b/>
                <w:bCs/>
                <w:u w:val="single"/>
              </w:rPr>
            </w:pPr>
            <w:r w:rsidRPr="00B06B46">
              <w:rPr>
                <w:rFonts w:hint="eastAsia"/>
                <w:b/>
                <w:bCs/>
                <w:u w:val="single"/>
              </w:rPr>
              <w:t>0.0099147</w:t>
            </w:r>
          </w:p>
        </w:tc>
      </w:tr>
      <w:tr w:rsidR="00C26455" w:rsidRPr="00C26455" w14:paraId="24FE24D7" w14:textId="77777777" w:rsidTr="0098386B">
        <w:trPr>
          <w:trHeight w:val="397"/>
          <w:jc w:val="center"/>
        </w:trPr>
        <w:tc>
          <w:tcPr>
            <w:tcW w:w="730" w:type="pct"/>
            <w:vAlign w:val="center"/>
          </w:tcPr>
          <w:p w14:paraId="392CF7F3" w14:textId="77777777" w:rsidR="003C6A5D" w:rsidRPr="00C26455" w:rsidRDefault="003C6A5D">
            <w:pPr>
              <w:pStyle w:val="aff6"/>
            </w:pPr>
            <w:r w:rsidRPr="00C26455">
              <w:t>270</w:t>
            </w:r>
          </w:p>
        </w:tc>
        <w:tc>
          <w:tcPr>
            <w:tcW w:w="995" w:type="pct"/>
            <w:vAlign w:val="center"/>
          </w:tcPr>
          <w:p w14:paraId="0D30E5DE" w14:textId="77777777" w:rsidR="003C6A5D" w:rsidRPr="00B06B46" w:rsidRDefault="003C6A5D">
            <w:pPr>
              <w:pStyle w:val="aff6"/>
              <w:rPr>
                <w:b/>
                <w:bCs/>
                <w:u w:val="single"/>
              </w:rPr>
            </w:pPr>
            <w:r w:rsidRPr="00B06B46">
              <w:rPr>
                <w:rFonts w:hint="eastAsia"/>
                <w:b/>
                <w:bCs/>
                <w:u w:val="single"/>
              </w:rPr>
              <w:t>3</w:t>
            </w:r>
          </w:p>
        </w:tc>
        <w:tc>
          <w:tcPr>
            <w:tcW w:w="1080" w:type="pct"/>
            <w:vAlign w:val="center"/>
          </w:tcPr>
          <w:p w14:paraId="27EF3F28" w14:textId="77777777" w:rsidR="003C6A5D" w:rsidRPr="00B06B46" w:rsidRDefault="003C6A5D">
            <w:pPr>
              <w:pStyle w:val="aff6"/>
              <w:rPr>
                <w:b/>
                <w:bCs/>
                <w:u w:val="single"/>
              </w:rPr>
            </w:pPr>
            <w:r w:rsidRPr="00B06B46">
              <w:rPr>
                <w:rFonts w:hint="eastAsia"/>
                <w:b/>
                <w:bCs/>
                <w:u w:val="single"/>
              </w:rPr>
              <w:t>3.2266</w:t>
            </w:r>
          </w:p>
        </w:tc>
        <w:tc>
          <w:tcPr>
            <w:tcW w:w="998" w:type="pct"/>
            <w:vAlign w:val="center"/>
          </w:tcPr>
          <w:p w14:paraId="20569C47" w14:textId="77777777" w:rsidR="003C6A5D" w:rsidRPr="00B06B46" w:rsidRDefault="003C6A5D">
            <w:pPr>
              <w:pStyle w:val="aff6"/>
              <w:rPr>
                <w:b/>
                <w:bCs/>
                <w:u w:val="single"/>
              </w:rPr>
            </w:pPr>
            <w:r w:rsidRPr="00B06B46">
              <w:rPr>
                <w:rFonts w:hint="eastAsia"/>
                <w:b/>
                <w:bCs/>
                <w:u w:val="single"/>
              </w:rPr>
              <w:t>3</w:t>
            </w:r>
          </w:p>
        </w:tc>
        <w:tc>
          <w:tcPr>
            <w:tcW w:w="1197" w:type="pct"/>
            <w:vAlign w:val="center"/>
          </w:tcPr>
          <w:p w14:paraId="35B612DB" w14:textId="77777777" w:rsidR="003C6A5D" w:rsidRPr="00B06B46" w:rsidRDefault="003C6A5D">
            <w:pPr>
              <w:pStyle w:val="aff6"/>
              <w:rPr>
                <w:b/>
                <w:bCs/>
                <w:u w:val="single"/>
              </w:rPr>
            </w:pPr>
            <w:r w:rsidRPr="00B06B46">
              <w:rPr>
                <w:rFonts w:hint="eastAsia"/>
                <w:b/>
                <w:bCs/>
                <w:u w:val="single"/>
              </w:rPr>
              <w:t>0.0083855</w:t>
            </w:r>
          </w:p>
        </w:tc>
      </w:tr>
      <w:tr w:rsidR="00C26455" w:rsidRPr="00C26455" w14:paraId="191D3D13" w14:textId="77777777" w:rsidTr="0098386B">
        <w:trPr>
          <w:trHeight w:val="397"/>
          <w:jc w:val="center"/>
        </w:trPr>
        <w:tc>
          <w:tcPr>
            <w:tcW w:w="730" w:type="pct"/>
            <w:vAlign w:val="center"/>
          </w:tcPr>
          <w:p w14:paraId="44D8184F" w14:textId="77777777" w:rsidR="003C6A5D" w:rsidRPr="00C26455" w:rsidRDefault="003C6A5D">
            <w:pPr>
              <w:pStyle w:val="aff6"/>
            </w:pPr>
            <w:r w:rsidRPr="00C26455">
              <w:t>290</w:t>
            </w:r>
          </w:p>
        </w:tc>
        <w:tc>
          <w:tcPr>
            <w:tcW w:w="995" w:type="pct"/>
            <w:vAlign w:val="center"/>
          </w:tcPr>
          <w:p w14:paraId="31295E20" w14:textId="77777777" w:rsidR="003C6A5D" w:rsidRPr="00B06B46" w:rsidRDefault="003C6A5D">
            <w:pPr>
              <w:pStyle w:val="aff6"/>
              <w:rPr>
                <w:b/>
                <w:bCs/>
                <w:u w:val="single"/>
              </w:rPr>
            </w:pPr>
            <w:r w:rsidRPr="00B06B46">
              <w:rPr>
                <w:rFonts w:hint="eastAsia"/>
                <w:b/>
                <w:bCs/>
                <w:u w:val="single"/>
              </w:rPr>
              <w:t>3.2222</w:t>
            </w:r>
          </w:p>
        </w:tc>
        <w:tc>
          <w:tcPr>
            <w:tcW w:w="1080" w:type="pct"/>
            <w:vAlign w:val="center"/>
          </w:tcPr>
          <w:p w14:paraId="1B0CB9C9" w14:textId="77777777" w:rsidR="003C6A5D" w:rsidRPr="00B06B46" w:rsidRDefault="003C6A5D">
            <w:pPr>
              <w:pStyle w:val="aff6"/>
              <w:rPr>
                <w:b/>
                <w:bCs/>
                <w:u w:val="single"/>
              </w:rPr>
            </w:pPr>
            <w:r w:rsidRPr="00B06B46">
              <w:rPr>
                <w:rFonts w:hint="eastAsia"/>
                <w:b/>
                <w:bCs/>
                <w:u w:val="single"/>
              </w:rPr>
              <w:t>2.7547</w:t>
            </w:r>
          </w:p>
        </w:tc>
        <w:tc>
          <w:tcPr>
            <w:tcW w:w="998" w:type="pct"/>
            <w:vAlign w:val="center"/>
          </w:tcPr>
          <w:p w14:paraId="5240046C" w14:textId="77777777" w:rsidR="003C6A5D" w:rsidRPr="00B06B46" w:rsidRDefault="003C6A5D">
            <w:pPr>
              <w:pStyle w:val="aff6"/>
              <w:rPr>
                <w:b/>
                <w:bCs/>
                <w:u w:val="single"/>
              </w:rPr>
            </w:pPr>
            <w:r w:rsidRPr="00B06B46">
              <w:rPr>
                <w:rFonts w:hint="eastAsia"/>
                <w:b/>
                <w:bCs/>
                <w:u w:val="single"/>
              </w:rPr>
              <w:t>3.2222</w:t>
            </w:r>
          </w:p>
        </w:tc>
        <w:tc>
          <w:tcPr>
            <w:tcW w:w="1197" w:type="pct"/>
            <w:vAlign w:val="center"/>
          </w:tcPr>
          <w:p w14:paraId="7CF68A1C" w14:textId="77777777" w:rsidR="003C6A5D" w:rsidRPr="00B06B46" w:rsidRDefault="003C6A5D">
            <w:pPr>
              <w:pStyle w:val="aff6"/>
              <w:rPr>
                <w:b/>
                <w:bCs/>
                <w:u w:val="single"/>
              </w:rPr>
            </w:pPr>
            <w:r w:rsidRPr="00B06B46">
              <w:rPr>
                <w:rFonts w:hint="eastAsia"/>
                <w:b/>
                <w:bCs/>
                <w:u w:val="single"/>
              </w:rPr>
              <w:t>0.0071594</w:t>
            </w:r>
          </w:p>
        </w:tc>
      </w:tr>
      <w:tr w:rsidR="00C26455" w:rsidRPr="00C26455" w14:paraId="43E8D596" w14:textId="77777777" w:rsidTr="0098386B">
        <w:trPr>
          <w:trHeight w:val="397"/>
          <w:jc w:val="center"/>
        </w:trPr>
        <w:tc>
          <w:tcPr>
            <w:tcW w:w="730" w:type="pct"/>
            <w:vAlign w:val="center"/>
          </w:tcPr>
          <w:p w14:paraId="11BCC0C5" w14:textId="77777777" w:rsidR="003C6A5D" w:rsidRPr="00C26455" w:rsidRDefault="003C6A5D">
            <w:pPr>
              <w:pStyle w:val="aff6"/>
            </w:pPr>
            <w:r w:rsidRPr="00C26455">
              <w:t>310</w:t>
            </w:r>
          </w:p>
        </w:tc>
        <w:tc>
          <w:tcPr>
            <w:tcW w:w="995" w:type="pct"/>
            <w:vAlign w:val="center"/>
          </w:tcPr>
          <w:p w14:paraId="113C0841" w14:textId="77777777" w:rsidR="003C6A5D" w:rsidRPr="00B06B46" w:rsidRDefault="003C6A5D">
            <w:pPr>
              <w:pStyle w:val="aff6"/>
              <w:rPr>
                <w:b/>
                <w:bCs/>
                <w:u w:val="single"/>
              </w:rPr>
            </w:pPr>
            <w:r w:rsidRPr="00B06B46">
              <w:rPr>
                <w:rFonts w:hint="eastAsia"/>
                <w:b/>
                <w:bCs/>
                <w:u w:val="single"/>
              </w:rPr>
              <w:t>3.4444</w:t>
            </w:r>
          </w:p>
        </w:tc>
        <w:tc>
          <w:tcPr>
            <w:tcW w:w="1080" w:type="pct"/>
            <w:vAlign w:val="center"/>
          </w:tcPr>
          <w:p w14:paraId="4715726A" w14:textId="77777777" w:rsidR="003C6A5D" w:rsidRPr="00B06B46" w:rsidRDefault="003C6A5D">
            <w:pPr>
              <w:pStyle w:val="aff6"/>
              <w:rPr>
                <w:b/>
                <w:bCs/>
                <w:u w:val="single"/>
              </w:rPr>
            </w:pPr>
            <w:r w:rsidRPr="00B06B46">
              <w:rPr>
                <w:rFonts w:hint="eastAsia"/>
                <w:b/>
                <w:bCs/>
                <w:u w:val="single"/>
              </w:rPr>
              <w:t>2.3768</w:t>
            </w:r>
          </w:p>
        </w:tc>
        <w:tc>
          <w:tcPr>
            <w:tcW w:w="998" w:type="pct"/>
            <w:vAlign w:val="center"/>
          </w:tcPr>
          <w:p w14:paraId="1CD32D51" w14:textId="77777777" w:rsidR="003C6A5D" w:rsidRPr="00B06B46" w:rsidRDefault="003C6A5D">
            <w:pPr>
              <w:pStyle w:val="aff6"/>
              <w:rPr>
                <w:b/>
                <w:bCs/>
                <w:u w:val="single"/>
              </w:rPr>
            </w:pPr>
            <w:r w:rsidRPr="00B06B46">
              <w:rPr>
                <w:rFonts w:hint="eastAsia"/>
                <w:b/>
                <w:bCs/>
                <w:u w:val="single"/>
              </w:rPr>
              <w:t>3.4444</w:t>
            </w:r>
          </w:p>
        </w:tc>
        <w:tc>
          <w:tcPr>
            <w:tcW w:w="1197" w:type="pct"/>
            <w:vAlign w:val="center"/>
          </w:tcPr>
          <w:p w14:paraId="6C7E49F9" w14:textId="77777777" w:rsidR="003C6A5D" w:rsidRPr="00B06B46" w:rsidRDefault="003C6A5D">
            <w:pPr>
              <w:pStyle w:val="aff6"/>
              <w:rPr>
                <w:b/>
                <w:bCs/>
                <w:u w:val="single"/>
              </w:rPr>
            </w:pPr>
            <w:r w:rsidRPr="00B06B46">
              <w:rPr>
                <w:rFonts w:hint="eastAsia"/>
                <w:b/>
                <w:bCs/>
                <w:u w:val="single"/>
              </w:rPr>
              <w:t>0.0061772</w:t>
            </w:r>
          </w:p>
        </w:tc>
      </w:tr>
      <w:tr w:rsidR="00C26455" w:rsidRPr="00C26455" w14:paraId="3DADFB69" w14:textId="77777777" w:rsidTr="0098386B">
        <w:trPr>
          <w:trHeight w:val="397"/>
          <w:jc w:val="center"/>
        </w:trPr>
        <w:tc>
          <w:tcPr>
            <w:tcW w:w="730" w:type="pct"/>
            <w:vAlign w:val="center"/>
          </w:tcPr>
          <w:p w14:paraId="5656A658" w14:textId="77777777" w:rsidR="003C6A5D" w:rsidRPr="00C26455" w:rsidRDefault="003C6A5D">
            <w:pPr>
              <w:pStyle w:val="aff6"/>
            </w:pPr>
            <w:r w:rsidRPr="00C26455">
              <w:t>330</w:t>
            </w:r>
          </w:p>
        </w:tc>
        <w:tc>
          <w:tcPr>
            <w:tcW w:w="995" w:type="pct"/>
            <w:vAlign w:val="center"/>
          </w:tcPr>
          <w:p w14:paraId="5538696A" w14:textId="77777777" w:rsidR="003C6A5D" w:rsidRPr="00B06B46" w:rsidRDefault="003C6A5D">
            <w:pPr>
              <w:pStyle w:val="aff6"/>
              <w:rPr>
                <w:b/>
                <w:bCs/>
                <w:u w:val="single"/>
              </w:rPr>
            </w:pPr>
            <w:r w:rsidRPr="00B06B46">
              <w:rPr>
                <w:rFonts w:hint="eastAsia"/>
                <w:b/>
                <w:bCs/>
                <w:u w:val="single"/>
              </w:rPr>
              <w:t>3.6667</w:t>
            </w:r>
          </w:p>
        </w:tc>
        <w:tc>
          <w:tcPr>
            <w:tcW w:w="1080" w:type="pct"/>
            <w:vAlign w:val="center"/>
          </w:tcPr>
          <w:p w14:paraId="7030F37A" w14:textId="77777777" w:rsidR="003C6A5D" w:rsidRPr="00B06B46" w:rsidRDefault="003C6A5D">
            <w:pPr>
              <w:pStyle w:val="aff6"/>
              <w:rPr>
                <w:b/>
                <w:bCs/>
                <w:u w:val="single"/>
              </w:rPr>
            </w:pPr>
            <w:r w:rsidRPr="00B06B46">
              <w:rPr>
                <w:rFonts w:hint="eastAsia"/>
                <w:b/>
                <w:bCs/>
                <w:u w:val="single"/>
              </w:rPr>
              <w:t>2.0697</w:t>
            </w:r>
          </w:p>
        </w:tc>
        <w:tc>
          <w:tcPr>
            <w:tcW w:w="998" w:type="pct"/>
            <w:vAlign w:val="center"/>
          </w:tcPr>
          <w:p w14:paraId="20F985B6" w14:textId="77777777" w:rsidR="003C6A5D" w:rsidRPr="00B06B46" w:rsidRDefault="003C6A5D">
            <w:pPr>
              <w:pStyle w:val="aff6"/>
              <w:rPr>
                <w:b/>
                <w:bCs/>
                <w:u w:val="single"/>
              </w:rPr>
            </w:pPr>
            <w:r w:rsidRPr="00B06B46">
              <w:rPr>
                <w:rFonts w:hint="eastAsia"/>
                <w:b/>
                <w:bCs/>
                <w:u w:val="single"/>
              </w:rPr>
              <w:t>3.6667</w:t>
            </w:r>
          </w:p>
        </w:tc>
        <w:tc>
          <w:tcPr>
            <w:tcW w:w="1197" w:type="pct"/>
            <w:vAlign w:val="center"/>
          </w:tcPr>
          <w:p w14:paraId="1F8B4A4C" w14:textId="77777777" w:rsidR="003C6A5D" w:rsidRPr="00B06B46" w:rsidRDefault="003C6A5D">
            <w:pPr>
              <w:pStyle w:val="aff6"/>
              <w:rPr>
                <w:b/>
                <w:bCs/>
                <w:u w:val="single"/>
              </w:rPr>
            </w:pPr>
            <w:r w:rsidRPr="00B06B46">
              <w:rPr>
                <w:rFonts w:hint="eastAsia"/>
                <w:b/>
                <w:bCs/>
                <w:u w:val="single"/>
              </w:rPr>
              <w:t>0.0053791</w:t>
            </w:r>
          </w:p>
        </w:tc>
      </w:tr>
      <w:tr w:rsidR="00C26455" w:rsidRPr="00C26455" w14:paraId="6423802E" w14:textId="77777777" w:rsidTr="0098386B">
        <w:trPr>
          <w:trHeight w:val="397"/>
          <w:jc w:val="center"/>
        </w:trPr>
        <w:tc>
          <w:tcPr>
            <w:tcW w:w="730" w:type="pct"/>
            <w:vAlign w:val="center"/>
          </w:tcPr>
          <w:p w14:paraId="5692AEA7" w14:textId="77777777" w:rsidR="003C6A5D" w:rsidRPr="00C26455" w:rsidRDefault="003C6A5D">
            <w:pPr>
              <w:pStyle w:val="aff6"/>
            </w:pPr>
            <w:r w:rsidRPr="00C26455">
              <w:t>350</w:t>
            </w:r>
          </w:p>
        </w:tc>
        <w:tc>
          <w:tcPr>
            <w:tcW w:w="995" w:type="pct"/>
            <w:vAlign w:val="center"/>
          </w:tcPr>
          <w:p w14:paraId="54432FC2" w14:textId="77777777" w:rsidR="003C6A5D" w:rsidRPr="00B06B46" w:rsidRDefault="003C6A5D">
            <w:pPr>
              <w:pStyle w:val="aff6"/>
              <w:rPr>
                <w:b/>
                <w:bCs/>
                <w:u w:val="single"/>
              </w:rPr>
            </w:pPr>
            <w:r w:rsidRPr="00B06B46">
              <w:rPr>
                <w:rFonts w:hint="eastAsia"/>
                <w:b/>
                <w:bCs/>
                <w:u w:val="single"/>
              </w:rPr>
              <w:t>3.8889</w:t>
            </w:r>
          </w:p>
        </w:tc>
        <w:tc>
          <w:tcPr>
            <w:tcW w:w="1080" w:type="pct"/>
            <w:vAlign w:val="center"/>
          </w:tcPr>
          <w:p w14:paraId="308BFF51" w14:textId="77777777" w:rsidR="003C6A5D" w:rsidRPr="00B06B46" w:rsidRDefault="003C6A5D">
            <w:pPr>
              <w:pStyle w:val="aff6"/>
              <w:rPr>
                <w:b/>
                <w:bCs/>
                <w:u w:val="single"/>
              </w:rPr>
            </w:pPr>
            <w:r w:rsidRPr="00B06B46">
              <w:rPr>
                <w:rFonts w:hint="eastAsia"/>
                <w:b/>
                <w:bCs/>
                <w:u w:val="single"/>
              </w:rPr>
              <w:t>1.8169</w:t>
            </w:r>
          </w:p>
        </w:tc>
        <w:tc>
          <w:tcPr>
            <w:tcW w:w="998" w:type="pct"/>
            <w:vAlign w:val="center"/>
          </w:tcPr>
          <w:p w14:paraId="05CE981A" w14:textId="77777777" w:rsidR="003C6A5D" w:rsidRPr="00B06B46" w:rsidRDefault="003C6A5D">
            <w:pPr>
              <w:pStyle w:val="aff6"/>
              <w:rPr>
                <w:b/>
                <w:bCs/>
                <w:u w:val="single"/>
              </w:rPr>
            </w:pPr>
            <w:r w:rsidRPr="00B06B46">
              <w:rPr>
                <w:rFonts w:hint="eastAsia"/>
                <w:b/>
                <w:bCs/>
                <w:u w:val="single"/>
              </w:rPr>
              <w:t>3.8889</w:t>
            </w:r>
          </w:p>
        </w:tc>
        <w:tc>
          <w:tcPr>
            <w:tcW w:w="1197" w:type="pct"/>
            <w:vAlign w:val="center"/>
          </w:tcPr>
          <w:p w14:paraId="61ADD078" w14:textId="77777777" w:rsidR="003C6A5D" w:rsidRPr="00B06B46" w:rsidRDefault="003C6A5D">
            <w:pPr>
              <w:pStyle w:val="aff6"/>
              <w:rPr>
                <w:b/>
                <w:bCs/>
                <w:u w:val="single"/>
              </w:rPr>
            </w:pPr>
            <w:r w:rsidRPr="00B06B46">
              <w:rPr>
                <w:rFonts w:hint="eastAsia"/>
                <w:b/>
                <w:bCs/>
                <w:u w:val="single"/>
              </w:rPr>
              <w:t>0.0047223</w:t>
            </w:r>
          </w:p>
        </w:tc>
      </w:tr>
      <w:tr w:rsidR="00C26455" w:rsidRPr="00C26455" w14:paraId="004D173B" w14:textId="77777777" w:rsidTr="0098386B">
        <w:trPr>
          <w:trHeight w:val="397"/>
          <w:jc w:val="center"/>
        </w:trPr>
        <w:tc>
          <w:tcPr>
            <w:tcW w:w="730" w:type="pct"/>
            <w:vAlign w:val="center"/>
          </w:tcPr>
          <w:p w14:paraId="40F956D4" w14:textId="77777777" w:rsidR="003C6A5D" w:rsidRPr="00C26455" w:rsidRDefault="003C6A5D">
            <w:pPr>
              <w:pStyle w:val="aff6"/>
            </w:pPr>
            <w:r w:rsidRPr="00C26455">
              <w:t>370</w:t>
            </w:r>
          </w:p>
        </w:tc>
        <w:tc>
          <w:tcPr>
            <w:tcW w:w="995" w:type="pct"/>
            <w:vAlign w:val="center"/>
          </w:tcPr>
          <w:p w14:paraId="3884CEFE" w14:textId="77777777" w:rsidR="003C6A5D" w:rsidRPr="00B06B46" w:rsidRDefault="003C6A5D">
            <w:pPr>
              <w:pStyle w:val="aff6"/>
              <w:rPr>
                <w:b/>
                <w:bCs/>
                <w:u w:val="single"/>
              </w:rPr>
            </w:pPr>
            <w:r w:rsidRPr="00B06B46">
              <w:rPr>
                <w:rFonts w:hint="eastAsia"/>
                <w:b/>
                <w:bCs/>
                <w:u w:val="single"/>
              </w:rPr>
              <w:t>4.1111</w:t>
            </w:r>
          </w:p>
        </w:tc>
        <w:tc>
          <w:tcPr>
            <w:tcW w:w="1080" w:type="pct"/>
            <w:vAlign w:val="center"/>
          </w:tcPr>
          <w:p w14:paraId="5A05C728" w14:textId="77777777" w:rsidR="003C6A5D" w:rsidRPr="00B06B46" w:rsidRDefault="003C6A5D">
            <w:pPr>
              <w:pStyle w:val="aff6"/>
              <w:rPr>
                <w:b/>
                <w:bCs/>
                <w:u w:val="single"/>
              </w:rPr>
            </w:pPr>
            <w:r w:rsidRPr="00B06B46">
              <w:rPr>
                <w:rFonts w:hint="eastAsia"/>
                <w:b/>
                <w:bCs/>
                <w:u w:val="single"/>
              </w:rPr>
              <w:t>1.6067</w:t>
            </w:r>
          </w:p>
        </w:tc>
        <w:tc>
          <w:tcPr>
            <w:tcW w:w="998" w:type="pct"/>
            <w:vAlign w:val="center"/>
          </w:tcPr>
          <w:p w14:paraId="2AB61E0D" w14:textId="77777777" w:rsidR="003C6A5D" w:rsidRPr="00B06B46" w:rsidRDefault="003C6A5D">
            <w:pPr>
              <w:pStyle w:val="aff6"/>
              <w:rPr>
                <w:b/>
                <w:bCs/>
                <w:u w:val="single"/>
              </w:rPr>
            </w:pPr>
            <w:r w:rsidRPr="00B06B46">
              <w:rPr>
                <w:rFonts w:hint="eastAsia"/>
                <w:b/>
                <w:bCs/>
                <w:u w:val="single"/>
              </w:rPr>
              <w:t>4.1111</w:t>
            </w:r>
          </w:p>
        </w:tc>
        <w:tc>
          <w:tcPr>
            <w:tcW w:w="1197" w:type="pct"/>
            <w:vAlign w:val="center"/>
          </w:tcPr>
          <w:p w14:paraId="27ABAE5E" w14:textId="77777777" w:rsidR="003C6A5D" w:rsidRPr="00B06B46" w:rsidRDefault="003C6A5D">
            <w:pPr>
              <w:pStyle w:val="aff6"/>
              <w:rPr>
                <w:b/>
                <w:bCs/>
                <w:u w:val="single"/>
              </w:rPr>
            </w:pPr>
            <w:r w:rsidRPr="00B06B46">
              <w:rPr>
                <w:rFonts w:hint="eastAsia"/>
                <w:b/>
                <w:bCs/>
                <w:u w:val="single"/>
              </w:rPr>
              <w:t>0.0041758</w:t>
            </w:r>
          </w:p>
        </w:tc>
      </w:tr>
      <w:tr w:rsidR="00C26455" w:rsidRPr="00C26455" w14:paraId="6B350058" w14:textId="77777777" w:rsidTr="0098386B">
        <w:trPr>
          <w:trHeight w:val="397"/>
          <w:jc w:val="center"/>
        </w:trPr>
        <w:tc>
          <w:tcPr>
            <w:tcW w:w="730" w:type="pct"/>
            <w:vAlign w:val="center"/>
          </w:tcPr>
          <w:p w14:paraId="2880E610" w14:textId="77777777" w:rsidR="003C6A5D" w:rsidRPr="00C26455" w:rsidRDefault="003C6A5D">
            <w:pPr>
              <w:pStyle w:val="aff6"/>
            </w:pPr>
            <w:r w:rsidRPr="00C26455">
              <w:t>390</w:t>
            </w:r>
          </w:p>
        </w:tc>
        <w:tc>
          <w:tcPr>
            <w:tcW w:w="995" w:type="pct"/>
            <w:vAlign w:val="center"/>
          </w:tcPr>
          <w:p w14:paraId="7406AD0E" w14:textId="77777777" w:rsidR="003C6A5D" w:rsidRPr="00B06B46" w:rsidRDefault="003C6A5D">
            <w:pPr>
              <w:pStyle w:val="aff6"/>
              <w:rPr>
                <w:b/>
                <w:bCs/>
                <w:u w:val="single"/>
              </w:rPr>
            </w:pPr>
            <w:r w:rsidRPr="00B06B46">
              <w:rPr>
                <w:rFonts w:hint="eastAsia"/>
                <w:b/>
                <w:bCs/>
                <w:u w:val="single"/>
              </w:rPr>
              <w:t>4.3333</w:t>
            </w:r>
          </w:p>
        </w:tc>
        <w:tc>
          <w:tcPr>
            <w:tcW w:w="1080" w:type="pct"/>
            <w:vAlign w:val="center"/>
          </w:tcPr>
          <w:p w14:paraId="3F29F7FC" w14:textId="77777777" w:rsidR="003C6A5D" w:rsidRPr="00B06B46" w:rsidRDefault="003C6A5D">
            <w:pPr>
              <w:pStyle w:val="aff6"/>
              <w:rPr>
                <w:b/>
                <w:bCs/>
                <w:u w:val="single"/>
              </w:rPr>
            </w:pPr>
            <w:r w:rsidRPr="00B06B46">
              <w:rPr>
                <w:rFonts w:hint="eastAsia"/>
                <w:b/>
                <w:bCs/>
                <w:u w:val="single"/>
              </w:rPr>
              <w:t>1.4299</w:t>
            </w:r>
          </w:p>
        </w:tc>
        <w:tc>
          <w:tcPr>
            <w:tcW w:w="998" w:type="pct"/>
            <w:vAlign w:val="center"/>
          </w:tcPr>
          <w:p w14:paraId="481B48CD" w14:textId="77777777" w:rsidR="003C6A5D" w:rsidRPr="00B06B46" w:rsidRDefault="003C6A5D">
            <w:pPr>
              <w:pStyle w:val="aff6"/>
              <w:rPr>
                <w:b/>
                <w:bCs/>
                <w:u w:val="single"/>
              </w:rPr>
            </w:pPr>
            <w:r w:rsidRPr="00B06B46">
              <w:rPr>
                <w:rFonts w:hint="eastAsia"/>
                <w:b/>
                <w:bCs/>
                <w:u w:val="single"/>
              </w:rPr>
              <w:t>4.3333</w:t>
            </w:r>
          </w:p>
        </w:tc>
        <w:tc>
          <w:tcPr>
            <w:tcW w:w="1197" w:type="pct"/>
            <w:vAlign w:val="center"/>
          </w:tcPr>
          <w:p w14:paraId="59C4BA89" w14:textId="77777777" w:rsidR="003C6A5D" w:rsidRPr="00B06B46" w:rsidRDefault="003C6A5D">
            <w:pPr>
              <w:pStyle w:val="aff6"/>
              <w:rPr>
                <w:b/>
                <w:bCs/>
                <w:u w:val="single"/>
              </w:rPr>
            </w:pPr>
            <w:r w:rsidRPr="00B06B46">
              <w:rPr>
                <w:rFonts w:hint="eastAsia"/>
                <w:b/>
                <w:bCs/>
                <w:u w:val="single"/>
              </w:rPr>
              <w:t>0.0037165</w:t>
            </w:r>
          </w:p>
        </w:tc>
      </w:tr>
      <w:tr w:rsidR="00C26455" w:rsidRPr="00C26455" w14:paraId="490D7CF1" w14:textId="77777777" w:rsidTr="0098386B">
        <w:trPr>
          <w:trHeight w:val="397"/>
          <w:jc w:val="center"/>
        </w:trPr>
        <w:tc>
          <w:tcPr>
            <w:tcW w:w="730" w:type="pct"/>
            <w:vAlign w:val="center"/>
          </w:tcPr>
          <w:p w14:paraId="6B5B235B" w14:textId="77777777" w:rsidR="003C6A5D" w:rsidRPr="00C26455" w:rsidRDefault="003C6A5D">
            <w:pPr>
              <w:pStyle w:val="aff6"/>
            </w:pPr>
            <w:r w:rsidRPr="00C26455">
              <w:t>410</w:t>
            </w:r>
          </w:p>
        </w:tc>
        <w:tc>
          <w:tcPr>
            <w:tcW w:w="995" w:type="pct"/>
            <w:vAlign w:val="center"/>
          </w:tcPr>
          <w:p w14:paraId="22684FC6" w14:textId="77777777" w:rsidR="003C6A5D" w:rsidRPr="00B06B46" w:rsidRDefault="003C6A5D">
            <w:pPr>
              <w:pStyle w:val="aff6"/>
              <w:rPr>
                <w:b/>
                <w:bCs/>
                <w:u w:val="single"/>
              </w:rPr>
            </w:pPr>
            <w:r w:rsidRPr="00B06B46">
              <w:rPr>
                <w:rFonts w:hint="eastAsia"/>
                <w:b/>
                <w:bCs/>
                <w:u w:val="single"/>
              </w:rPr>
              <w:t>4.5556</w:t>
            </w:r>
          </w:p>
        </w:tc>
        <w:tc>
          <w:tcPr>
            <w:tcW w:w="1080" w:type="pct"/>
            <w:vAlign w:val="center"/>
          </w:tcPr>
          <w:p w14:paraId="16C92032" w14:textId="77777777" w:rsidR="003C6A5D" w:rsidRPr="00B06B46" w:rsidRDefault="003C6A5D">
            <w:pPr>
              <w:pStyle w:val="aff6"/>
              <w:rPr>
                <w:b/>
                <w:bCs/>
                <w:u w:val="single"/>
              </w:rPr>
            </w:pPr>
            <w:r w:rsidRPr="00B06B46">
              <w:rPr>
                <w:rFonts w:hint="eastAsia"/>
                <w:b/>
                <w:bCs/>
                <w:u w:val="single"/>
              </w:rPr>
              <w:t>1.2801</w:t>
            </w:r>
          </w:p>
        </w:tc>
        <w:tc>
          <w:tcPr>
            <w:tcW w:w="998" w:type="pct"/>
            <w:vAlign w:val="center"/>
          </w:tcPr>
          <w:p w14:paraId="3CE4D9A8" w14:textId="77777777" w:rsidR="003C6A5D" w:rsidRPr="00B06B46" w:rsidRDefault="003C6A5D">
            <w:pPr>
              <w:pStyle w:val="aff6"/>
              <w:rPr>
                <w:b/>
                <w:bCs/>
                <w:u w:val="single"/>
              </w:rPr>
            </w:pPr>
            <w:r w:rsidRPr="00B06B46">
              <w:rPr>
                <w:rFonts w:hint="eastAsia"/>
                <w:b/>
                <w:bCs/>
                <w:u w:val="single"/>
              </w:rPr>
              <w:t>4.5556</w:t>
            </w:r>
          </w:p>
        </w:tc>
        <w:tc>
          <w:tcPr>
            <w:tcW w:w="1197" w:type="pct"/>
            <w:vAlign w:val="center"/>
          </w:tcPr>
          <w:p w14:paraId="327EE46A" w14:textId="77777777" w:rsidR="003C6A5D" w:rsidRPr="00B06B46" w:rsidRDefault="003C6A5D">
            <w:pPr>
              <w:pStyle w:val="aff6"/>
              <w:rPr>
                <w:b/>
                <w:bCs/>
                <w:u w:val="single"/>
              </w:rPr>
            </w:pPr>
            <w:r w:rsidRPr="00B06B46">
              <w:rPr>
                <w:rFonts w:hint="eastAsia"/>
                <w:b/>
                <w:bCs/>
                <w:u w:val="single"/>
              </w:rPr>
              <w:t>0.0033270</w:t>
            </w:r>
          </w:p>
        </w:tc>
      </w:tr>
      <w:tr w:rsidR="00C26455" w:rsidRPr="00C26455" w14:paraId="37AD08EF" w14:textId="77777777" w:rsidTr="0098386B">
        <w:trPr>
          <w:trHeight w:val="397"/>
          <w:jc w:val="center"/>
        </w:trPr>
        <w:tc>
          <w:tcPr>
            <w:tcW w:w="730" w:type="pct"/>
            <w:vAlign w:val="center"/>
          </w:tcPr>
          <w:p w14:paraId="257EF980" w14:textId="77777777" w:rsidR="003C6A5D" w:rsidRPr="00C26455" w:rsidRDefault="003C6A5D">
            <w:pPr>
              <w:pStyle w:val="aff6"/>
            </w:pPr>
            <w:r w:rsidRPr="00C26455">
              <w:t>430</w:t>
            </w:r>
          </w:p>
        </w:tc>
        <w:tc>
          <w:tcPr>
            <w:tcW w:w="995" w:type="pct"/>
            <w:vAlign w:val="center"/>
          </w:tcPr>
          <w:p w14:paraId="13367613" w14:textId="77777777" w:rsidR="003C6A5D" w:rsidRPr="00B06B46" w:rsidRDefault="003C6A5D">
            <w:pPr>
              <w:pStyle w:val="aff6"/>
              <w:rPr>
                <w:b/>
                <w:bCs/>
                <w:u w:val="single"/>
              </w:rPr>
            </w:pPr>
            <w:r w:rsidRPr="00B06B46">
              <w:rPr>
                <w:rFonts w:hint="eastAsia"/>
                <w:b/>
                <w:bCs/>
                <w:u w:val="single"/>
              </w:rPr>
              <w:t>4.7778</w:t>
            </w:r>
          </w:p>
        </w:tc>
        <w:tc>
          <w:tcPr>
            <w:tcW w:w="1080" w:type="pct"/>
            <w:vAlign w:val="center"/>
          </w:tcPr>
          <w:p w14:paraId="2B5C70D3" w14:textId="77777777" w:rsidR="003C6A5D" w:rsidRPr="00B06B46" w:rsidRDefault="003C6A5D">
            <w:pPr>
              <w:pStyle w:val="aff6"/>
              <w:rPr>
                <w:b/>
                <w:bCs/>
                <w:u w:val="single"/>
              </w:rPr>
            </w:pPr>
            <w:r w:rsidRPr="00B06B46">
              <w:rPr>
                <w:rFonts w:hint="eastAsia"/>
                <w:b/>
                <w:bCs/>
                <w:u w:val="single"/>
              </w:rPr>
              <w:t>1.1520</w:t>
            </w:r>
          </w:p>
        </w:tc>
        <w:tc>
          <w:tcPr>
            <w:tcW w:w="998" w:type="pct"/>
            <w:vAlign w:val="center"/>
          </w:tcPr>
          <w:p w14:paraId="146111CB" w14:textId="77777777" w:rsidR="003C6A5D" w:rsidRPr="00B06B46" w:rsidRDefault="003C6A5D">
            <w:pPr>
              <w:pStyle w:val="aff6"/>
              <w:rPr>
                <w:b/>
                <w:bCs/>
                <w:u w:val="single"/>
              </w:rPr>
            </w:pPr>
            <w:r w:rsidRPr="00B06B46">
              <w:rPr>
                <w:rFonts w:hint="eastAsia"/>
                <w:b/>
                <w:bCs/>
                <w:u w:val="single"/>
              </w:rPr>
              <w:t>4.7778</w:t>
            </w:r>
          </w:p>
        </w:tc>
        <w:tc>
          <w:tcPr>
            <w:tcW w:w="1197" w:type="pct"/>
            <w:vAlign w:val="center"/>
          </w:tcPr>
          <w:p w14:paraId="6AF442A1" w14:textId="77777777" w:rsidR="003C6A5D" w:rsidRPr="00B06B46" w:rsidRDefault="003C6A5D">
            <w:pPr>
              <w:pStyle w:val="aff6"/>
              <w:rPr>
                <w:b/>
                <w:bCs/>
                <w:u w:val="single"/>
              </w:rPr>
            </w:pPr>
            <w:r w:rsidRPr="00B06B46">
              <w:rPr>
                <w:rFonts w:hint="eastAsia"/>
                <w:b/>
                <w:bCs/>
                <w:u w:val="single"/>
              </w:rPr>
              <w:t>0.0029941</w:t>
            </w:r>
          </w:p>
        </w:tc>
      </w:tr>
      <w:tr w:rsidR="00C26455" w:rsidRPr="00C26455" w14:paraId="49F614BD" w14:textId="77777777" w:rsidTr="0098386B">
        <w:trPr>
          <w:trHeight w:val="397"/>
          <w:jc w:val="center"/>
        </w:trPr>
        <w:tc>
          <w:tcPr>
            <w:tcW w:w="730" w:type="pct"/>
            <w:vAlign w:val="center"/>
          </w:tcPr>
          <w:p w14:paraId="043C88C7" w14:textId="77777777" w:rsidR="003C6A5D" w:rsidRPr="00C26455" w:rsidRDefault="003C6A5D">
            <w:pPr>
              <w:pStyle w:val="aff6"/>
            </w:pPr>
            <w:r w:rsidRPr="00C26455">
              <w:t>450</w:t>
            </w:r>
          </w:p>
        </w:tc>
        <w:tc>
          <w:tcPr>
            <w:tcW w:w="995" w:type="pct"/>
            <w:vAlign w:val="center"/>
          </w:tcPr>
          <w:p w14:paraId="2157E681" w14:textId="77777777" w:rsidR="003C6A5D" w:rsidRPr="00B06B46" w:rsidRDefault="003C6A5D">
            <w:pPr>
              <w:pStyle w:val="aff6"/>
              <w:rPr>
                <w:b/>
                <w:bCs/>
                <w:u w:val="single"/>
              </w:rPr>
            </w:pPr>
            <w:r w:rsidRPr="00B06B46">
              <w:rPr>
                <w:rFonts w:hint="eastAsia"/>
                <w:b/>
                <w:bCs/>
                <w:u w:val="single"/>
              </w:rPr>
              <w:t>5</w:t>
            </w:r>
          </w:p>
        </w:tc>
        <w:tc>
          <w:tcPr>
            <w:tcW w:w="1080" w:type="pct"/>
            <w:vAlign w:val="center"/>
          </w:tcPr>
          <w:p w14:paraId="44329CC8" w14:textId="77777777" w:rsidR="003C6A5D" w:rsidRPr="00B06B46" w:rsidRDefault="003C6A5D">
            <w:pPr>
              <w:pStyle w:val="aff6"/>
              <w:rPr>
                <w:b/>
                <w:bCs/>
                <w:u w:val="single"/>
              </w:rPr>
            </w:pPr>
            <w:r w:rsidRPr="00B06B46">
              <w:rPr>
                <w:rFonts w:hint="eastAsia"/>
                <w:b/>
                <w:bCs/>
                <w:u w:val="single"/>
              </w:rPr>
              <w:t>1.0417</w:t>
            </w:r>
          </w:p>
        </w:tc>
        <w:tc>
          <w:tcPr>
            <w:tcW w:w="998" w:type="pct"/>
            <w:vAlign w:val="center"/>
          </w:tcPr>
          <w:p w14:paraId="64B58E27" w14:textId="77777777" w:rsidR="003C6A5D" w:rsidRPr="00B06B46" w:rsidRDefault="003C6A5D">
            <w:pPr>
              <w:pStyle w:val="aff6"/>
              <w:rPr>
                <w:b/>
                <w:bCs/>
                <w:u w:val="single"/>
              </w:rPr>
            </w:pPr>
            <w:r w:rsidRPr="00B06B46">
              <w:rPr>
                <w:rFonts w:hint="eastAsia"/>
                <w:b/>
                <w:bCs/>
                <w:u w:val="single"/>
              </w:rPr>
              <w:t>5</w:t>
            </w:r>
          </w:p>
        </w:tc>
        <w:tc>
          <w:tcPr>
            <w:tcW w:w="1197" w:type="pct"/>
            <w:vAlign w:val="center"/>
          </w:tcPr>
          <w:p w14:paraId="241B64C8" w14:textId="77777777" w:rsidR="003C6A5D" w:rsidRPr="00B06B46" w:rsidRDefault="003C6A5D">
            <w:pPr>
              <w:pStyle w:val="aff6"/>
              <w:rPr>
                <w:b/>
                <w:bCs/>
                <w:u w:val="single"/>
              </w:rPr>
            </w:pPr>
            <w:r w:rsidRPr="00B06B46">
              <w:rPr>
                <w:rFonts w:hint="eastAsia"/>
                <w:b/>
                <w:bCs/>
                <w:u w:val="single"/>
              </w:rPr>
              <w:t>0.0027074</w:t>
            </w:r>
          </w:p>
        </w:tc>
      </w:tr>
      <w:tr w:rsidR="00C26455" w:rsidRPr="00C26455" w14:paraId="0DFE5F51" w14:textId="77777777" w:rsidTr="0098386B">
        <w:trPr>
          <w:trHeight w:val="397"/>
          <w:jc w:val="center"/>
        </w:trPr>
        <w:tc>
          <w:tcPr>
            <w:tcW w:w="730" w:type="pct"/>
            <w:vAlign w:val="center"/>
          </w:tcPr>
          <w:p w14:paraId="00866677" w14:textId="77777777" w:rsidR="003C6A5D" w:rsidRPr="00C26455" w:rsidRDefault="003C6A5D">
            <w:pPr>
              <w:pStyle w:val="aff6"/>
            </w:pPr>
            <w:r w:rsidRPr="00C26455">
              <w:t>470</w:t>
            </w:r>
          </w:p>
        </w:tc>
        <w:tc>
          <w:tcPr>
            <w:tcW w:w="995" w:type="pct"/>
            <w:vAlign w:val="center"/>
          </w:tcPr>
          <w:p w14:paraId="3F158180" w14:textId="77777777" w:rsidR="003C6A5D" w:rsidRPr="00B06B46" w:rsidRDefault="003C6A5D">
            <w:pPr>
              <w:pStyle w:val="aff6"/>
              <w:rPr>
                <w:b/>
                <w:bCs/>
                <w:u w:val="single"/>
              </w:rPr>
            </w:pPr>
            <w:r w:rsidRPr="00B06B46">
              <w:rPr>
                <w:rFonts w:hint="eastAsia"/>
                <w:b/>
                <w:bCs/>
                <w:u w:val="single"/>
              </w:rPr>
              <w:t>5.2222</w:t>
            </w:r>
          </w:p>
        </w:tc>
        <w:tc>
          <w:tcPr>
            <w:tcW w:w="1080" w:type="pct"/>
            <w:vAlign w:val="center"/>
          </w:tcPr>
          <w:p w14:paraId="3715F407" w14:textId="77777777" w:rsidR="003C6A5D" w:rsidRPr="00B06B46" w:rsidRDefault="003C6A5D">
            <w:pPr>
              <w:pStyle w:val="aff6"/>
              <w:rPr>
                <w:b/>
                <w:bCs/>
                <w:u w:val="single"/>
              </w:rPr>
            </w:pPr>
            <w:r w:rsidRPr="00B06B46">
              <w:rPr>
                <w:rFonts w:hint="eastAsia"/>
                <w:b/>
                <w:bCs/>
                <w:u w:val="single"/>
              </w:rPr>
              <w:t>0.94606</w:t>
            </w:r>
          </w:p>
        </w:tc>
        <w:tc>
          <w:tcPr>
            <w:tcW w:w="998" w:type="pct"/>
            <w:vAlign w:val="center"/>
          </w:tcPr>
          <w:p w14:paraId="603F7E64" w14:textId="77777777" w:rsidR="003C6A5D" w:rsidRPr="00B06B46" w:rsidRDefault="003C6A5D">
            <w:pPr>
              <w:pStyle w:val="aff6"/>
              <w:rPr>
                <w:b/>
                <w:bCs/>
                <w:u w:val="single"/>
              </w:rPr>
            </w:pPr>
            <w:r w:rsidRPr="00B06B46">
              <w:rPr>
                <w:rFonts w:hint="eastAsia"/>
                <w:b/>
                <w:bCs/>
                <w:u w:val="single"/>
              </w:rPr>
              <w:t>5.2222</w:t>
            </w:r>
          </w:p>
        </w:tc>
        <w:tc>
          <w:tcPr>
            <w:tcW w:w="1197" w:type="pct"/>
            <w:vAlign w:val="center"/>
          </w:tcPr>
          <w:p w14:paraId="7EE0B7F6" w14:textId="77777777" w:rsidR="003C6A5D" w:rsidRPr="00B06B46" w:rsidRDefault="003C6A5D">
            <w:pPr>
              <w:pStyle w:val="aff6"/>
              <w:rPr>
                <w:b/>
                <w:bCs/>
                <w:u w:val="single"/>
              </w:rPr>
            </w:pPr>
            <w:r w:rsidRPr="00B06B46">
              <w:rPr>
                <w:rFonts w:hint="eastAsia"/>
                <w:b/>
                <w:bCs/>
                <w:u w:val="single"/>
              </w:rPr>
              <w:t>0.0024589</w:t>
            </w:r>
          </w:p>
        </w:tc>
      </w:tr>
      <w:tr w:rsidR="00C26455" w:rsidRPr="00C26455" w14:paraId="1B2C1F50" w14:textId="77777777" w:rsidTr="0098386B">
        <w:trPr>
          <w:trHeight w:val="397"/>
          <w:jc w:val="center"/>
        </w:trPr>
        <w:tc>
          <w:tcPr>
            <w:tcW w:w="730" w:type="pct"/>
            <w:vAlign w:val="center"/>
          </w:tcPr>
          <w:p w14:paraId="729B5F25" w14:textId="77777777" w:rsidR="003C6A5D" w:rsidRPr="00C26455" w:rsidRDefault="003C6A5D">
            <w:pPr>
              <w:pStyle w:val="aff6"/>
            </w:pPr>
            <w:r w:rsidRPr="00C26455">
              <w:t>490</w:t>
            </w:r>
          </w:p>
        </w:tc>
        <w:tc>
          <w:tcPr>
            <w:tcW w:w="995" w:type="pct"/>
            <w:vAlign w:val="center"/>
          </w:tcPr>
          <w:p w14:paraId="4D9DFB89" w14:textId="77777777" w:rsidR="003C6A5D" w:rsidRPr="00B06B46" w:rsidRDefault="003C6A5D">
            <w:pPr>
              <w:pStyle w:val="aff6"/>
              <w:rPr>
                <w:b/>
                <w:bCs/>
                <w:u w:val="single"/>
              </w:rPr>
            </w:pPr>
            <w:r w:rsidRPr="00B06B46">
              <w:rPr>
                <w:rFonts w:hint="eastAsia"/>
                <w:b/>
                <w:bCs/>
                <w:u w:val="single"/>
              </w:rPr>
              <w:t>5.4444</w:t>
            </w:r>
          </w:p>
        </w:tc>
        <w:tc>
          <w:tcPr>
            <w:tcW w:w="1080" w:type="pct"/>
            <w:vAlign w:val="center"/>
          </w:tcPr>
          <w:p w14:paraId="40C7A297" w14:textId="77777777" w:rsidR="003C6A5D" w:rsidRPr="00B06B46" w:rsidRDefault="003C6A5D">
            <w:pPr>
              <w:pStyle w:val="aff6"/>
              <w:rPr>
                <w:b/>
                <w:bCs/>
                <w:u w:val="single"/>
              </w:rPr>
            </w:pPr>
            <w:r w:rsidRPr="00B06B46">
              <w:rPr>
                <w:rFonts w:hint="eastAsia"/>
                <w:b/>
                <w:bCs/>
                <w:u w:val="single"/>
              </w:rPr>
              <w:t>0.86268</w:t>
            </w:r>
          </w:p>
        </w:tc>
        <w:tc>
          <w:tcPr>
            <w:tcW w:w="998" w:type="pct"/>
            <w:vAlign w:val="center"/>
          </w:tcPr>
          <w:p w14:paraId="45B5634E" w14:textId="77777777" w:rsidR="003C6A5D" w:rsidRPr="00B06B46" w:rsidRDefault="003C6A5D">
            <w:pPr>
              <w:pStyle w:val="aff6"/>
              <w:rPr>
                <w:b/>
                <w:bCs/>
                <w:u w:val="single"/>
              </w:rPr>
            </w:pPr>
            <w:r w:rsidRPr="00B06B46">
              <w:rPr>
                <w:rFonts w:hint="eastAsia"/>
                <w:b/>
                <w:bCs/>
                <w:u w:val="single"/>
              </w:rPr>
              <w:t>5.4444</w:t>
            </w:r>
          </w:p>
        </w:tc>
        <w:tc>
          <w:tcPr>
            <w:tcW w:w="1197" w:type="pct"/>
            <w:vAlign w:val="center"/>
          </w:tcPr>
          <w:p w14:paraId="5AAF891E" w14:textId="77777777" w:rsidR="003C6A5D" w:rsidRPr="00B06B46" w:rsidRDefault="003C6A5D">
            <w:pPr>
              <w:pStyle w:val="aff6"/>
              <w:rPr>
                <w:b/>
                <w:bCs/>
                <w:u w:val="single"/>
              </w:rPr>
            </w:pPr>
            <w:r w:rsidRPr="00B06B46">
              <w:rPr>
                <w:rFonts w:hint="eastAsia"/>
                <w:b/>
                <w:bCs/>
                <w:u w:val="single"/>
              </w:rPr>
              <w:t>0.0022422</w:t>
            </w:r>
          </w:p>
        </w:tc>
      </w:tr>
      <w:tr w:rsidR="00C26455" w:rsidRPr="00C26455" w14:paraId="533042F2" w14:textId="77777777" w:rsidTr="0098386B">
        <w:trPr>
          <w:trHeight w:val="397"/>
          <w:jc w:val="center"/>
        </w:trPr>
        <w:tc>
          <w:tcPr>
            <w:tcW w:w="730" w:type="pct"/>
            <w:vAlign w:val="center"/>
          </w:tcPr>
          <w:p w14:paraId="06BA0A9F" w14:textId="77777777" w:rsidR="003C6A5D" w:rsidRPr="00C26455" w:rsidRDefault="003C6A5D">
            <w:pPr>
              <w:pStyle w:val="aff6"/>
            </w:pPr>
            <w:r w:rsidRPr="00C26455">
              <w:t>510</w:t>
            </w:r>
          </w:p>
        </w:tc>
        <w:tc>
          <w:tcPr>
            <w:tcW w:w="995" w:type="pct"/>
            <w:vAlign w:val="center"/>
          </w:tcPr>
          <w:p w14:paraId="2A361EF9" w14:textId="77777777" w:rsidR="003C6A5D" w:rsidRPr="00B06B46" w:rsidRDefault="003C6A5D">
            <w:pPr>
              <w:pStyle w:val="aff6"/>
              <w:rPr>
                <w:b/>
                <w:bCs/>
                <w:u w:val="single"/>
              </w:rPr>
            </w:pPr>
            <w:r w:rsidRPr="00B06B46">
              <w:rPr>
                <w:rFonts w:hint="eastAsia"/>
                <w:b/>
                <w:bCs/>
                <w:u w:val="single"/>
              </w:rPr>
              <w:t>5.6667</w:t>
            </w:r>
          </w:p>
        </w:tc>
        <w:tc>
          <w:tcPr>
            <w:tcW w:w="1080" w:type="pct"/>
            <w:vAlign w:val="center"/>
          </w:tcPr>
          <w:p w14:paraId="794F0C8C" w14:textId="77777777" w:rsidR="003C6A5D" w:rsidRPr="00B06B46" w:rsidRDefault="003C6A5D">
            <w:pPr>
              <w:pStyle w:val="aff6"/>
              <w:rPr>
                <w:b/>
                <w:bCs/>
                <w:u w:val="single"/>
              </w:rPr>
            </w:pPr>
            <w:r w:rsidRPr="00B06B46">
              <w:rPr>
                <w:rFonts w:hint="eastAsia"/>
                <w:b/>
                <w:bCs/>
                <w:u w:val="single"/>
              </w:rPr>
              <w:t>0.78955</w:t>
            </w:r>
          </w:p>
        </w:tc>
        <w:tc>
          <w:tcPr>
            <w:tcW w:w="998" w:type="pct"/>
            <w:vAlign w:val="center"/>
          </w:tcPr>
          <w:p w14:paraId="68A14BBF" w14:textId="77777777" w:rsidR="003C6A5D" w:rsidRPr="00B06B46" w:rsidRDefault="003C6A5D">
            <w:pPr>
              <w:pStyle w:val="aff6"/>
              <w:rPr>
                <w:b/>
                <w:bCs/>
                <w:u w:val="single"/>
              </w:rPr>
            </w:pPr>
            <w:r w:rsidRPr="00B06B46">
              <w:rPr>
                <w:rFonts w:hint="eastAsia"/>
                <w:b/>
                <w:bCs/>
                <w:u w:val="single"/>
              </w:rPr>
              <w:t>5.6667</w:t>
            </w:r>
          </w:p>
        </w:tc>
        <w:tc>
          <w:tcPr>
            <w:tcW w:w="1197" w:type="pct"/>
            <w:vAlign w:val="center"/>
          </w:tcPr>
          <w:p w14:paraId="0EE3C604" w14:textId="77777777" w:rsidR="003C6A5D" w:rsidRPr="00B06B46" w:rsidRDefault="003C6A5D">
            <w:pPr>
              <w:pStyle w:val="aff6"/>
              <w:rPr>
                <w:b/>
                <w:bCs/>
                <w:u w:val="single"/>
              </w:rPr>
            </w:pPr>
            <w:r w:rsidRPr="00B06B46">
              <w:rPr>
                <w:rFonts w:hint="eastAsia"/>
                <w:b/>
                <w:bCs/>
                <w:u w:val="single"/>
              </w:rPr>
              <w:t>0.0020521</w:t>
            </w:r>
          </w:p>
        </w:tc>
      </w:tr>
      <w:tr w:rsidR="00C26455" w:rsidRPr="00C26455" w14:paraId="2102E3E8" w14:textId="77777777" w:rsidTr="0098386B">
        <w:trPr>
          <w:trHeight w:val="397"/>
          <w:jc w:val="center"/>
        </w:trPr>
        <w:tc>
          <w:tcPr>
            <w:tcW w:w="730" w:type="pct"/>
            <w:vAlign w:val="center"/>
          </w:tcPr>
          <w:p w14:paraId="7D85204B" w14:textId="77777777" w:rsidR="003C6A5D" w:rsidRPr="00C26455" w:rsidRDefault="003C6A5D">
            <w:pPr>
              <w:pStyle w:val="aff6"/>
              <w:rPr>
                <w:kern w:val="2"/>
              </w:rPr>
            </w:pPr>
            <w:r w:rsidRPr="00C26455">
              <w:rPr>
                <w:kern w:val="2"/>
              </w:rPr>
              <w:t>1010</w:t>
            </w:r>
          </w:p>
        </w:tc>
        <w:tc>
          <w:tcPr>
            <w:tcW w:w="995" w:type="pct"/>
            <w:vAlign w:val="center"/>
          </w:tcPr>
          <w:p w14:paraId="7734CA0A" w14:textId="77777777" w:rsidR="003C6A5D" w:rsidRPr="00B06B46" w:rsidRDefault="003C6A5D">
            <w:pPr>
              <w:pStyle w:val="aff6"/>
              <w:rPr>
                <w:b/>
                <w:bCs/>
                <w:u w:val="single"/>
              </w:rPr>
            </w:pPr>
            <w:r w:rsidRPr="00B06B46">
              <w:rPr>
                <w:rFonts w:hint="eastAsia"/>
                <w:b/>
                <w:bCs/>
                <w:u w:val="single"/>
              </w:rPr>
              <w:t>11.222</w:t>
            </w:r>
          </w:p>
        </w:tc>
        <w:tc>
          <w:tcPr>
            <w:tcW w:w="1080" w:type="pct"/>
            <w:vAlign w:val="center"/>
          </w:tcPr>
          <w:p w14:paraId="3F37D7F2" w14:textId="77777777" w:rsidR="003C6A5D" w:rsidRPr="00B06B46" w:rsidRDefault="003C6A5D">
            <w:pPr>
              <w:pStyle w:val="aff6"/>
              <w:rPr>
                <w:b/>
                <w:bCs/>
                <w:u w:val="single"/>
              </w:rPr>
            </w:pPr>
            <w:r w:rsidRPr="00B06B46">
              <w:rPr>
                <w:rFonts w:hint="eastAsia"/>
                <w:b/>
                <w:bCs/>
                <w:u w:val="single"/>
              </w:rPr>
              <w:t>0.1396</w:t>
            </w:r>
          </w:p>
        </w:tc>
        <w:tc>
          <w:tcPr>
            <w:tcW w:w="998" w:type="pct"/>
            <w:vAlign w:val="center"/>
          </w:tcPr>
          <w:p w14:paraId="5C64318F" w14:textId="77777777" w:rsidR="003C6A5D" w:rsidRPr="00B06B46" w:rsidRDefault="003C6A5D">
            <w:pPr>
              <w:pStyle w:val="aff6"/>
              <w:rPr>
                <w:b/>
                <w:bCs/>
                <w:u w:val="single"/>
              </w:rPr>
            </w:pPr>
            <w:r w:rsidRPr="00B06B46">
              <w:rPr>
                <w:rFonts w:hint="eastAsia"/>
                <w:b/>
                <w:bCs/>
                <w:u w:val="single"/>
              </w:rPr>
              <w:t>11.222</w:t>
            </w:r>
          </w:p>
        </w:tc>
        <w:tc>
          <w:tcPr>
            <w:tcW w:w="1197" w:type="pct"/>
            <w:vAlign w:val="center"/>
          </w:tcPr>
          <w:p w14:paraId="0ACE2234" w14:textId="77777777" w:rsidR="003C6A5D" w:rsidRPr="00B06B46" w:rsidRDefault="003C6A5D">
            <w:pPr>
              <w:pStyle w:val="aff6"/>
              <w:rPr>
                <w:b/>
                <w:bCs/>
                <w:u w:val="single"/>
              </w:rPr>
            </w:pPr>
            <w:r w:rsidRPr="00B06B46">
              <w:rPr>
                <w:rFonts w:hint="eastAsia"/>
                <w:b/>
                <w:bCs/>
                <w:u w:val="single"/>
              </w:rPr>
              <w:t>0.00036286</w:t>
            </w:r>
          </w:p>
        </w:tc>
      </w:tr>
      <w:tr w:rsidR="00C26455" w:rsidRPr="00C26455" w14:paraId="6CC7D4DC" w14:textId="77777777" w:rsidTr="0098386B">
        <w:trPr>
          <w:trHeight w:val="397"/>
          <w:jc w:val="center"/>
        </w:trPr>
        <w:tc>
          <w:tcPr>
            <w:tcW w:w="730" w:type="pct"/>
            <w:vAlign w:val="center"/>
          </w:tcPr>
          <w:p w14:paraId="06EE0BE8" w14:textId="77777777" w:rsidR="003C6A5D" w:rsidRPr="00C26455" w:rsidRDefault="003C6A5D">
            <w:pPr>
              <w:pStyle w:val="aff6"/>
              <w:rPr>
                <w:kern w:val="2"/>
              </w:rPr>
            </w:pPr>
            <w:r w:rsidRPr="00C26455">
              <w:rPr>
                <w:kern w:val="2"/>
              </w:rPr>
              <w:t>2010</w:t>
            </w:r>
          </w:p>
        </w:tc>
        <w:tc>
          <w:tcPr>
            <w:tcW w:w="995" w:type="pct"/>
            <w:vAlign w:val="center"/>
          </w:tcPr>
          <w:p w14:paraId="754B87D6" w14:textId="77777777" w:rsidR="003C6A5D" w:rsidRPr="00B06B46" w:rsidRDefault="003C6A5D">
            <w:pPr>
              <w:pStyle w:val="aff6"/>
              <w:rPr>
                <w:b/>
                <w:bCs/>
                <w:u w:val="single"/>
              </w:rPr>
            </w:pPr>
            <w:r w:rsidRPr="00B06B46">
              <w:rPr>
                <w:rFonts w:hint="eastAsia"/>
                <w:b/>
                <w:bCs/>
                <w:u w:val="single"/>
              </w:rPr>
              <w:t>22.333</w:t>
            </w:r>
          </w:p>
        </w:tc>
        <w:tc>
          <w:tcPr>
            <w:tcW w:w="1080" w:type="pct"/>
            <w:vAlign w:val="center"/>
          </w:tcPr>
          <w:p w14:paraId="6DA724A9" w14:textId="77777777" w:rsidR="003C6A5D" w:rsidRPr="00B06B46" w:rsidRDefault="003C6A5D">
            <w:pPr>
              <w:pStyle w:val="aff6"/>
              <w:rPr>
                <w:b/>
                <w:bCs/>
                <w:u w:val="single"/>
              </w:rPr>
            </w:pPr>
            <w:r w:rsidRPr="00B06B46">
              <w:rPr>
                <w:rFonts w:hint="eastAsia"/>
                <w:b/>
                <w:bCs/>
                <w:u w:val="single"/>
              </w:rPr>
              <w:t>0.017434</w:t>
            </w:r>
          </w:p>
        </w:tc>
        <w:tc>
          <w:tcPr>
            <w:tcW w:w="998" w:type="pct"/>
            <w:vAlign w:val="center"/>
          </w:tcPr>
          <w:p w14:paraId="4036546A" w14:textId="77777777" w:rsidR="003C6A5D" w:rsidRPr="00B06B46" w:rsidRDefault="003C6A5D">
            <w:pPr>
              <w:pStyle w:val="aff6"/>
              <w:rPr>
                <w:b/>
                <w:bCs/>
                <w:u w:val="single"/>
              </w:rPr>
            </w:pPr>
            <w:r w:rsidRPr="00B06B46">
              <w:rPr>
                <w:rFonts w:hint="eastAsia"/>
                <w:b/>
                <w:bCs/>
                <w:u w:val="single"/>
              </w:rPr>
              <w:t>22.333</w:t>
            </w:r>
          </w:p>
        </w:tc>
        <w:tc>
          <w:tcPr>
            <w:tcW w:w="1197" w:type="pct"/>
            <w:vAlign w:val="center"/>
          </w:tcPr>
          <w:p w14:paraId="7F514B6F" w14:textId="77777777" w:rsidR="003C6A5D" w:rsidRPr="00B06B46" w:rsidRDefault="003C6A5D">
            <w:pPr>
              <w:pStyle w:val="aff6"/>
              <w:rPr>
                <w:b/>
                <w:bCs/>
                <w:u w:val="single"/>
              </w:rPr>
            </w:pPr>
            <w:r w:rsidRPr="00B06B46">
              <w:rPr>
                <w:rFonts w:hint="eastAsia"/>
                <w:b/>
                <w:bCs/>
                <w:u w:val="single"/>
              </w:rPr>
              <w:t>0.000045316</w:t>
            </w:r>
          </w:p>
        </w:tc>
      </w:tr>
      <w:tr w:rsidR="00C26455" w:rsidRPr="00C26455" w14:paraId="48734182" w14:textId="77777777" w:rsidTr="0098386B">
        <w:trPr>
          <w:trHeight w:val="397"/>
          <w:jc w:val="center"/>
        </w:trPr>
        <w:tc>
          <w:tcPr>
            <w:tcW w:w="730" w:type="pct"/>
            <w:vAlign w:val="center"/>
          </w:tcPr>
          <w:p w14:paraId="493DFFB8" w14:textId="77777777" w:rsidR="003C6A5D" w:rsidRPr="00C26455" w:rsidRDefault="003C6A5D">
            <w:pPr>
              <w:pStyle w:val="aff6"/>
              <w:rPr>
                <w:kern w:val="2"/>
              </w:rPr>
            </w:pPr>
            <w:r w:rsidRPr="00C26455">
              <w:rPr>
                <w:kern w:val="2"/>
              </w:rPr>
              <w:t>3010</w:t>
            </w:r>
          </w:p>
        </w:tc>
        <w:tc>
          <w:tcPr>
            <w:tcW w:w="995" w:type="pct"/>
            <w:vAlign w:val="center"/>
          </w:tcPr>
          <w:p w14:paraId="6A882329" w14:textId="77777777" w:rsidR="003C6A5D" w:rsidRPr="00B06B46" w:rsidRDefault="003C6A5D">
            <w:pPr>
              <w:pStyle w:val="aff6"/>
              <w:rPr>
                <w:b/>
                <w:bCs/>
                <w:u w:val="single"/>
              </w:rPr>
            </w:pPr>
            <w:r w:rsidRPr="00B06B46">
              <w:rPr>
                <w:rFonts w:hint="eastAsia"/>
                <w:b/>
                <w:bCs/>
                <w:u w:val="single"/>
              </w:rPr>
              <w:t>33.444</w:t>
            </w:r>
          </w:p>
        </w:tc>
        <w:tc>
          <w:tcPr>
            <w:tcW w:w="1080" w:type="pct"/>
            <w:vAlign w:val="center"/>
          </w:tcPr>
          <w:p w14:paraId="03B9DCA0" w14:textId="77777777" w:rsidR="003C6A5D" w:rsidRPr="00B06B46" w:rsidRDefault="003C6A5D">
            <w:pPr>
              <w:pStyle w:val="aff6"/>
              <w:rPr>
                <w:b/>
                <w:bCs/>
                <w:u w:val="single"/>
              </w:rPr>
            </w:pPr>
            <w:r w:rsidRPr="00B06B46">
              <w:rPr>
                <w:rFonts w:hint="eastAsia"/>
                <w:b/>
                <w:bCs/>
                <w:u w:val="single"/>
              </w:rPr>
              <w:t>0.005143</w:t>
            </w:r>
          </w:p>
        </w:tc>
        <w:tc>
          <w:tcPr>
            <w:tcW w:w="998" w:type="pct"/>
            <w:vAlign w:val="center"/>
          </w:tcPr>
          <w:p w14:paraId="0C519BDA" w14:textId="77777777" w:rsidR="003C6A5D" w:rsidRPr="00B06B46" w:rsidRDefault="003C6A5D">
            <w:pPr>
              <w:pStyle w:val="aff6"/>
              <w:rPr>
                <w:b/>
                <w:bCs/>
                <w:u w:val="single"/>
              </w:rPr>
            </w:pPr>
            <w:r w:rsidRPr="00B06B46">
              <w:rPr>
                <w:rFonts w:hint="eastAsia"/>
                <w:b/>
                <w:bCs/>
                <w:u w:val="single"/>
              </w:rPr>
              <w:t>33.444</w:t>
            </w:r>
          </w:p>
        </w:tc>
        <w:tc>
          <w:tcPr>
            <w:tcW w:w="1197" w:type="pct"/>
            <w:vAlign w:val="center"/>
          </w:tcPr>
          <w:p w14:paraId="31D4B6BD" w14:textId="77777777" w:rsidR="003C6A5D" w:rsidRPr="00B06B46" w:rsidRDefault="003C6A5D">
            <w:pPr>
              <w:pStyle w:val="aff6"/>
              <w:rPr>
                <w:b/>
                <w:bCs/>
                <w:u w:val="single"/>
              </w:rPr>
            </w:pPr>
            <w:r w:rsidRPr="00B06B46">
              <w:rPr>
                <w:rFonts w:hint="eastAsia"/>
                <w:b/>
                <w:bCs/>
                <w:u w:val="single"/>
              </w:rPr>
              <w:t>0.000013369</w:t>
            </w:r>
          </w:p>
        </w:tc>
      </w:tr>
      <w:tr w:rsidR="00C26455" w:rsidRPr="00C26455" w14:paraId="6E633C35" w14:textId="77777777" w:rsidTr="0098386B">
        <w:trPr>
          <w:trHeight w:val="397"/>
          <w:jc w:val="center"/>
        </w:trPr>
        <w:tc>
          <w:tcPr>
            <w:tcW w:w="730" w:type="pct"/>
            <w:vAlign w:val="center"/>
          </w:tcPr>
          <w:p w14:paraId="08A4F1B2" w14:textId="77777777" w:rsidR="003C6A5D" w:rsidRPr="00C26455" w:rsidRDefault="003C6A5D">
            <w:pPr>
              <w:pStyle w:val="aff6"/>
              <w:rPr>
                <w:kern w:val="2"/>
              </w:rPr>
            </w:pPr>
            <w:r w:rsidRPr="00C26455">
              <w:rPr>
                <w:kern w:val="2"/>
              </w:rPr>
              <w:t>4010</w:t>
            </w:r>
          </w:p>
        </w:tc>
        <w:tc>
          <w:tcPr>
            <w:tcW w:w="995" w:type="pct"/>
            <w:vAlign w:val="center"/>
          </w:tcPr>
          <w:p w14:paraId="3AD8E87F" w14:textId="77777777" w:rsidR="003C6A5D" w:rsidRPr="00B06B46" w:rsidRDefault="003C6A5D">
            <w:pPr>
              <w:pStyle w:val="aff6"/>
              <w:rPr>
                <w:b/>
                <w:bCs/>
                <w:u w:val="single"/>
              </w:rPr>
            </w:pPr>
            <w:r w:rsidRPr="00B06B46">
              <w:rPr>
                <w:rFonts w:hint="eastAsia"/>
                <w:b/>
                <w:bCs/>
                <w:u w:val="single"/>
              </w:rPr>
              <w:t>63.555</w:t>
            </w:r>
          </w:p>
        </w:tc>
        <w:tc>
          <w:tcPr>
            <w:tcW w:w="1080" w:type="pct"/>
            <w:vAlign w:val="center"/>
          </w:tcPr>
          <w:p w14:paraId="2E5C17C5" w14:textId="77777777" w:rsidR="003C6A5D" w:rsidRPr="00B06B46" w:rsidRDefault="003C6A5D">
            <w:pPr>
              <w:pStyle w:val="aff6"/>
              <w:rPr>
                <w:b/>
                <w:bCs/>
                <w:u w:val="single"/>
              </w:rPr>
            </w:pPr>
            <w:r w:rsidRPr="00B06B46">
              <w:rPr>
                <w:rFonts w:hint="eastAsia"/>
                <w:b/>
                <w:bCs/>
                <w:u w:val="single"/>
              </w:rPr>
              <w:t>0.0020244</w:t>
            </w:r>
          </w:p>
        </w:tc>
        <w:tc>
          <w:tcPr>
            <w:tcW w:w="998" w:type="pct"/>
            <w:vAlign w:val="center"/>
          </w:tcPr>
          <w:p w14:paraId="1E08ACEC" w14:textId="77777777" w:rsidR="003C6A5D" w:rsidRPr="00B06B46" w:rsidRDefault="003C6A5D">
            <w:pPr>
              <w:pStyle w:val="aff6"/>
              <w:rPr>
                <w:b/>
                <w:bCs/>
                <w:u w:val="single"/>
              </w:rPr>
            </w:pPr>
            <w:r w:rsidRPr="00B06B46">
              <w:rPr>
                <w:rFonts w:hint="eastAsia"/>
                <w:b/>
                <w:bCs/>
                <w:u w:val="single"/>
              </w:rPr>
              <w:t>44.555</w:t>
            </w:r>
          </w:p>
        </w:tc>
        <w:tc>
          <w:tcPr>
            <w:tcW w:w="1197" w:type="pct"/>
            <w:vAlign w:val="center"/>
          </w:tcPr>
          <w:p w14:paraId="4DDE90BB" w14:textId="77777777" w:rsidR="003C6A5D" w:rsidRPr="00B06B46" w:rsidRDefault="003C6A5D">
            <w:pPr>
              <w:pStyle w:val="aff6"/>
              <w:rPr>
                <w:b/>
                <w:bCs/>
                <w:u w:val="single"/>
              </w:rPr>
            </w:pPr>
            <w:r w:rsidRPr="00B06B46">
              <w:rPr>
                <w:rFonts w:hint="eastAsia"/>
                <w:b/>
                <w:bCs/>
                <w:u w:val="single"/>
              </w:rPr>
              <w:t>0.0000056164</w:t>
            </w:r>
          </w:p>
        </w:tc>
      </w:tr>
      <w:tr w:rsidR="003C6A5D" w:rsidRPr="00C26455" w14:paraId="76F27C6C" w14:textId="77777777" w:rsidTr="0098386B">
        <w:trPr>
          <w:trHeight w:val="397"/>
          <w:jc w:val="center"/>
        </w:trPr>
        <w:tc>
          <w:tcPr>
            <w:tcW w:w="730" w:type="pct"/>
            <w:vAlign w:val="center"/>
          </w:tcPr>
          <w:p w14:paraId="7009BB21" w14:textId="77777777" w:rsidR="003C6A5D" w:rsidRPr="00C26455" w:rsidRDefault="003C6A5D">
            <w:pPr>
              <w:pStyle w:val="aff6"/>
              <w:rPr>
                <w:kern w:val="2"/>
              </w:rPr>
            </w:pPr>
            <w:r w:rsidRPr="00C26455">
              <w:rPr>
                <w:kern w:val="2"/>
              </w:rPr>
              <w:t>5000</w:t>
            </w:r>
          </w:p>
        </w:tc>
        <w:tc>
          <w:tcPr>
            <w:tcW w:w="995" w:type="pct"/>
            <w:vAlign w:val="center"/>
          </w:tcPr>
          <w:p w14:paraId="405CE72F" w14:textId="77777777" w:rsidR="003C6A5D" w:rsidRPr="00B06B46" w:rsidRDefault="003C6A5D">
            <w:pPr>
              <w:pStyle w:val="aff6"/>
              <w:rPr>
                <w:b/>
                <w:bCs/>
                <w:u w:val="single"/>
              </w:rPr>
            </w:pPr>
            <w:r w:rsidRPr="00B06B46">
              <w:rPr>
                <w:rFonts w:hint="eastAsia"/>
                <w:b/>
                <w:bCs/>
                <w:u w:val="single"/>
              </w:rPr>
              <w:t>74.444</w:t>
            </w:r>
          </w:p>
        </w:tc>
        <w:tc>
          <w:tcPr>
            <w:tcW w:w="1080" w:type="pct"/>
            <w:vAlign w:val="center"/>
          </w:tcPr>
          <w:p w14:paraId="471DDC34" w14:textId="77777777" w:rsidR="003C6A5D" w:rsidRPr="00B06B46" w:rsidRDefault="003C6A5D">
            <w:pPr>
              <w:pStyle w:val="aff6"/>
              <w:rPr>
                <w:b/>
                <w:bCs/>
                <w:u w:val="single"/>
              </w:rPr>
            </w:pPr>
            <w:r w:rsidRPr="00B06B46">
              <w:rPr>
                <w:rFonts w:hint="eastAsia"/>
                <w:b/>
                <w:bCs/>
                <w:u w:val="single"/>
              </w:rPr>
              <w:t>0.00097419</w:t>
            </w:r>
          </w:p>
        </w:tc>
        <w:tc>
          <w:tcPr>
            <w:tcW w:w="998" w:type="pct"/>
            <w:vAlign w:val="center"/>
          </w:tcPr>
          <w:p w14:paraId="5F958078" w14:textId="77777777" w:rsidR="003C6A5D" w:rsidRPr="00B06B46" w:rsidRDefault="003C6A5D">
            <w:pPr>
              <w:pStyle w:val="aff6"/>
              <w:rPr>
                <w:b/>
                <w:bCs/>
                <w:u w:val="single"/>
              </w:rPr>
            </w:pPr>
            <w:r w:rsidRPr="00B06B46">
              <w:rPr>
                <w:rFonts w:hint="eastAsia"/>
                <w:b/>
                <w:bCs/>
                <w:u w:val="single"/>
              </w:rPr>
              <w:t>55.444</w:t>
            </w:r>
          </w:p>
        </w:tc>
        <w:tc>
          <w:tcPr>
            <w:tcW w:w="1197" w:type="pct"/>
            <w:vAlign w:val="center"/>
          </w:tcPr>
          <w:p w14:paraId="056E63AC" w14:textId="77777777" w:rsidR="003C6A5D" w:rsidRPr="00B06B46" w:rsidRDefault="003C6A5D">
            <w:pPr>
              <w:pStyle w:val="aff6"/>
              <w:rPr>
                <w:b/>
                <w:bCs/>
                <w:u w:val="single"/>
              </w:rPr>
            </w:pPr>
            <w:r w:rsidRPr="00B06B46">
              <w:rPr>
                <w:rFonts w:hint="eastAsia"/>
                <w:b/>
                <w:bCs/>
                <w:u w:val="single"/>
              </w:rPr>
              <w:t>0.0000028999</w:t>
            </w:r>
          </w:p>
        </w:tc>
      </w:tr>
    </w:tbl>
    <w:p w14:paraId="4F9C2B40" w14:textId="77777777" w:rsidR="002915AD" w:rsidRPr="00C26455" w:rsidRDefault="002915AD">
      <w:pPr>
        <w:pStyle w:val="aff8"/>
        <w:jc w:val="both"/>
        <w:rPr>
          <w:highlight w:val="yellow"/>
        </w:rPr>
      </w:pPr>
    </w:p>
    <w:p w14:paraId="0C617DA3" w14:textId="6C2C2459" w:rsidR="004A7E50" w:rsidRPr="00C26455" w:rsidRDefault="004A7E50">
      <w:pPr>
        <w:pStyle w:val="aff8"/>
        <w:jc w:val="both"/>
        <w:rPr>
          <w:highlight w:val="yellow"/>
        </w:rPr>
      </w:pPr>
    </w:p>
    <w:p w14:paraId="747B57E0" w14:textId="3AE71BCB" w:rsidR="00AE2B1B" w:rsidRPr="00C26455" w:rsidRDefault="00AE2B1B">
      <w:pPr>
        <w:pStyle w:val="aff8"/>
        <w:jc w:val="both"/>
        <w:rPr>
          <w:highlight w:val="yellow"/>
        </w:rPr>
      </w:pPr>
    </w:p>
    <w:p w14:paraId="4F22187B" w14:textId="6A120970" w:rsidR="00AE2B1B" w:rsidRPr="00C26455" w:rsidRDefault="00AE2B1B">
      <w:pPr>
        <w:pStyle w:val="aff8"/>
        <w:jc w:val="both"/>
        <w:rPr>
          <w:highlight w:val="yellow"/>
        </w:rPr>
      </w:pPr>
    </w:p>
    <w:p w14:paraId="730DE1CC" w14:textId="77777777" w:rsidR="00AE2B1B" w:rsidRPr="00C26455" w:rsidRDefault="00AE2B1B">
      <w:pPr>
        <w:pStyle w:val="aff8"/>
        <w:jc w:val="both"/>
        <w:rPr>
          <w:highlight w:val="yellow"/>
        </w:rPr>
      </w:pPr>
    </w:p>
    <w:p w14:paraId="131D9F46" w14:textId="77777777" w:rsidR="002915AD" w:rsidRPr="00C26455" w:rsidRDefault="008238D2">
      <w:pPr>
        <w:pStyle w:val="aff8"/>
        <w:ind w:firstLine="482"/>
        <w:rPr>
          <w:highlight w:val="yellow"/>
        </w:rPr>
      </w:pPr>
      <w:r w:rsidRPr="00C26455">
        <w:rPr>
          <w:noProof/>
        </w:rPr>
        <w:lastRenderedPageBreak/>
        <w:drawing>
          <wp:anchor distT="0" distB="0" distL="114300" distR="114300" simplePos="0" relativeHeight="251663872" behindDoc="0" locked="0" layoutInCell="1" allowOverlap="1" wp14:anchorId="7DFED8F4" wp14:editId="08449479">
            <wp:simplePos x="0" y="0"/>
            <wp:positionH relativeFrom="column">
              <wp:posOffset>19050</wp:posOffset>
            </wp:positionH>
            <wp:positionV relativeFrom="paragraph">
              <wp:posOffset>26035</wp:posOffset>
            </wp:positionV>
            <wp:extent cx="5277485" cy="2652395"/>
            <wp:effectExtent l="0" t="0" r="0"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0" y="0"/>
                      <a:ext cx="5277485" cy="2652395"/>
                    </a:xfrm>
                    <a:prstGeom prst="rect">
                      <a:avLst/>
                    </a:prstGeom>
                    <a:noFill/>
                    <a:ln>
                      <a:noFill/>
                    </a:ln>
                  </pic:spPr>
                </pic:pic>
              </a:graphicData>
            </a:graphic>
          </wp:anchor>
        </w:drawing>
      </w:r>
    </w:p>
    <w:p w14:paraId="7273F7B9" w14:textId="77777777" w:rsidR="002915AD" w:rsidRPr="00C26455" w:rsidRDefault="002915AD">
      <w:pPr>
        <w:pStyle w:val="aff8"/>
        <w:ind w:firstLine="482"/>
        <w:rPr>
          <w:highlight w:val="yellow"/>
        </w:rPr>
      </w:pPr>
    </w:p>
    <w:p w14:paraId="65F3765B" w14:textId="77777777" w:rsidR="002915AD" w:rsidRPr="00C26455" w:rsidRDefault="002915AD">
      <w:pPr>
        <w:pStyle w:val="aff8"/>
        <w:ind w:firstLine="482"/>
        <w:rPr>
          <w:highlight w:val="yellow"/>
        </w:rPr>
      </w:pPr>
    </w:p>
    <w:p w14:paraId="48106E87" w14:textId="77777777" w:rsidR="002915AD" w:rsidRPr="00C26455" w:rsidRDefault="002915AD">
      <w:pPr>
        <w:pStyle w:val="aff8"/>
        <w:ind w:firstLine="482"/>
        <w:rPr>
          <w:highlight w:val="yellow"/>
        </w:rPr>
      </w:pPr>
    </w:p>
    <w:p w14:paraId="396D1958" w14:textId="77777777" w:rsidR="002915AD" w:rsidRPr="00C26455" w:rsidRDefault="002915AD">
      <w:pPr>
        <w:pStyle w:val="aff8"/>
        <w:ind w:firstLine="482"/>
        <w:rPr>
          <w:highlight w:val="yellow"/>
        </w:rPr>
      </w:pPr>
    </w:p>
    <w:p w14:paraId="297218D1" w14:textId="77777777" w:rsidR="002915AD" w:rsidRPr="00C26455" w:rsidRDefault="002915AD">
      <w:pPr>
        <w:pStyle w:val="aff8"/>
        <w:ind w:firstLine="482"/>
        <w:rPr>
          <w:highlight w:val="yellow"/>
        </w:rPr>
      </w:pPr>
    </w:p>
    <w:p w14:paraId="192EC738" w14:textId="77777777" w:rsidR="002915AD" w:rsidRPr="00C26455" w:rsidRDefault="002915AD">
      <w:pPr>
        <w:pStyle w:val="aff8"/>
        <w:ind w:firstLine="482"/>
        <w:rPr>
          <w:highlight w:val="yellow"/>
        </w:rPr>
      </w:pPr>
    </w:p>
    <w:p w14:paraId="329D7926" w14:textId="77777777" w:rsidR="002915AD" w:rsidRPr="00C26455" w:rsidRDefault="002915AD">
      <w:pPr>
        <w:pStyle w:val="aff8"/>
        <w:ind w:firstLine="482"/>
        <w:rPr>
          <w:highlight w:val="yellow"/>
        </w:rPr>
      </w:pPr>
    </w:p>
    <w:p w14:paraId="5E3D7D6C" w14:textId="77777777" w:rsidR="002915AD" w:rsidRPr="00C26455" w:rsidRDefault="002915AD">
      <w:pPr>
        <w:pStyle w:val="aff8"/>
        <w:ind w:firstLine="482"/>
        <w:rPr>
          <w:highlight w:val="yellow"/>
        </w:rPr>
      </w:pPr>
    </w:p>
    <w:p w14:paraId="7801712C" w14:textId="77777777" w:rsidR="002915AD" w:rsidRPr="00C26455" w:rsidRDefault="002915AD">
      <w:pPr>
        <w:pStyle w:val="aff8"/>
        <w:ind w:firstLine="482"/>
        <w:rPr>
          <w:highlight w:val="yellow"/>
        </w:rPr>
      </w:pPr>
    </w:p>
    <w:p w14:paraId="6A5F9620" w14:textId="77777777" w:rsidR="002915AD" w:rsidRPr="00C26455" w:rsidRDefault="002915AD">
      <w:pPr>
        <w:pStyle w:val="aff8"/>
        <w:ind w:firstLine="482"/>
        <w:rPr>
          <w:highlight w:val="yellow"/>
        </w:rPr>
      </w:pPr>
    </w:p>
    <w:p w14:paraId="700F2E40" w14:textId="77777777" w:rsidR="002915AD" w:rsidRPr="00C26455" w:rsidRDefault="002915AD">
      <w:pPr>
        <w:pStyle w:val="aff8"/>
        <w:ind w:firstLine="482"/>
        <w:rPr>
          <w:highlight w:val="yellow"/>
        </w:rPr>
      </w:pPr>
    </w:p>
    <w:p w14:paraId="116E4B48" w14:textId="77777777" w:rsidR="002915AD" w:rsidRPr="00C26455" w:rsidRDefault="002915AD">
      <w:pPr>
        <w:pStyle w:val="aff8"/>
        <w:ind w:firstLine="482"/>
        <w:rPr>
          <w:highlight w:val="yellow"/>
        </w:rPr>
      </w:pPr>
    </w:p>
    <w:p w14:paraId="4F4AD0B6" w14:textId="77777777" w:rsidR="002915AD" w:rsidRPr="00C26455" w:rsidRDefault="002915AD">
      <w:pPr>
        <w:pStyle w:val="aff8"/>
        <w:ind w:firstLine="482"/>
        <w:rPr>
          <w:highlight w:val="yellow"/>
        </w:rPr>
      </w:pPr>
    </w:p>
    <w:p w14:paraId="0435C1DE" w14:textId="77777777" w:rsidR="002915AD" w:rsidRPr="00C26455" w:rsidRDefault="002915AD">
      <w:pPr>
        <w:pStyle w:val="aff8"/>
        <w:jc w:val="both"/>
        <w:rPr>
          <w:highlight w:val="yellow"/>
        </w:rPr>
      </w:pPr>
    </w:p>
    <w:p w14:paraId="1D5B1CC5" w14:textId="77777777" w:rsidR="008238D2" w:rsidRPr="00C26455" w:rsidRDefault="008238D2" w:rsidP="00AF43EA">
      <w:pPr>
        <w:pStyle w:val="aff8"/>
      </w:pPr>
    </w:p>
    <w:p w14:paraId="4B6B711B" w14:textId="1B51835C" w:rsidR="002915AD" w:rsidRPr="00B06B46" w:rsidRDefault="000939D1" w:rsidP="00AF43EA">
      <w:pPr>
        <w:pStyle w:val="aff8"/>
        <w:rPr>
          <w:u w:val="single"/>
        </w:rPr>
      </w:pPr>
      <w:r w:rsidRPr="00B06B46">
        <w:rPr>
          <w:u w:val="single"/>
        </w:rPr>
        <w:t>图</w:t>
      </w:r>
      <w:r w:rsidR="00401434" w:rsidRPr="00B06B46">
        <w:rPr>
          <w:rFonts w:hint="eastAsia"/>
          <w:u w:val="single"/>
        </w:rPr>
        <w:t>6-4</w:t>
      </w:r>
      <w:r w:rsidR="00401434" w:rsidRPr="00B06B46">
        <w:rPr>
          <w:u w:val="single"/>
        </w:rPr>
        <w:t xml:space="preserve">  </w:t>
      </w:r>
      <w:r w:rsidRPr="00B06B46">
        <w:rPr>
          <w:u w:val="single"/>
        </w:rPr>
        <w:t xml:space="preserve"> </w:t>
      </w:r>
      <w:r w:rsidRPr="00B06B46">
        <w:rPr>
          <w:rFonts w:hint="eastAsia"/>
          <w:u w:val="single"/>
        </w:rPr>
        <w:t xml:space="preserve"> </w:t>
      </w:r>
      <w:r w:rsidRPr="00B06B46">
        <w:rPr>
          <w:u w:val="single"/>
        </w:rPr>
        <w:t>下风向氯化氢最大浓度</w:t>
      </w:r>
      <w:r w:rsidRPr="00B06B46">
        <w:rPr>
          <w:u w:val="single"/>
        </w:rPr>
        <w:t>-</w:t>
      </w:r>
      <w:r w:rsidRPr="00B06B46">
        <w:rPr>
          <w:u w:val="single"/>
        </w:rPr>
        <w:t>距离曲线</w:t>
      </w:r>
    </w:p>
    <w:p w14:paraId="73DEF3D8" w14:textId="77777777" w:rsidR="002915AD" w:rsidRPr="00C26455" w:rsidRDefault="008238D2">
      <w:pPr>
        <w:pStyle w:val="aff8"/>
        <w:ind w:firstLine="480"/>
        <w:rPr>
          <w:highlight w:val="yellow"/>
        </w:rPr>
      </w:pPr>
      <w:r w:rsidRPr="00C26455">
        <w:rPr>
          <w:noProof/>
        </w:rPr>
        <w:drawing>
          <wp:anchor distT="0" distB="0" distL="114300" distR="114300" simplePos="0" relativeHeight="251661824" behindDoc="0" locked="0" layoutInCell="1" allowOverlap="1" wp14:anchorId="119CBE1D" wp14:editId="70862A19">
            <wp:simplePos x="0" y="0"/>
            <wp:positionH relativeFrom="margin">
              <wp:align>right</wp:align>
            </wp:positionH>
            <wp:positionV relativeFrom="paragraph">
              <wp:posOffset>141605</wp:posOffset>
            </wp:positionV>
            <wp:extent cx="5248275" cy="2652395"/>
            <wp:effectExtent l="0" t="0" r="9525"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5248275"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D99E8" w14:textId="77777777" w:rsidR="002915AD" w:rsidRPr="00C26455" w:rsidRDefault="002915AD">
      <w:pPr>
        <w:pStyle w:val="aff8"/>
        <w:ind w:firstLine="480"/>
        <w:rPr>
          <w:highlight w:val="yellow"/>
        </w:rPr>
      </w:pPr>
    </w:p>
    <w:p w14:paraId="15463D9D" w14:textId="77777777" w:rsidR="002915AD" w:rsidRPr="00C26455" w:rsidRDefault="002915AD">
      <w:pPr>
        <w:pStyle w:val="aff8"/>
        <w:ind w:firstLine="480"/>
        <w:rPr>
          <w:highlight w:val="yellow"/>
        </w:rPr>
      </w:pPr>
    </w:p>
    <w:p w14:paraId="42B66BD4" w14:textId="77777777" w:rsidR="002915AD" w:rsidRPr="00C26455" w:rsidRDefault="002915AD">
      <w:pPr>
        <w:pStyle w:val="aff8"/>
        <w:ind w:firstLine="480"/>
        <w:rPr>
          <w:highlight w:val="yellow"/>
        </w:rPr>
      </w:pPr>
    </w:p>
    <w:p w14:paraId="6B537BE7" w14:textId="77777777" w:rsidR="002915AD" w:rsidRPr="00C26455" w:rsidRDefault="002915AD">
      <w:pPr>
        <w:pStyle w:val="aff8"/>
        <w:ind w:firstLine="480"/>
        <w:rPr>
          <w:highlight w:val="yellow"/>
        </w:rPr>
      </w:pPr>
    </w:p>
    <w:p w14:paraId="7CC54F97" w14:textId="77777777" w:rsidR="002915AD" w:rsidRPr="00C26455" w:rsidRDefault="002915AD">
      <w:pPr>
        <w:pStyle w:val="aff8"/>
        <w:ind w:firstLine="482"/>
        <w:rPr>
          <w:rFonts w:ascii="黑体" w:eastAsia="黑体"/>
          <w:highlight w:val="yellow"/>
        </w:rPr>
      </w:pPr>
    </w:p>
    <w:p w14:paraId="388B4BAB" w14:textId="77777777" w:rsidR="002915AD" w:rsidRPr="00C26455" w:rsidRDefault="002915AD">
      <w:pPr>
        <w:pStyle w:val="aff8"/>
        <w:ind w:firstLine="482"/>
        <w:rPr>
          <w:rFonts w:ascii="黑体" w:eastAsia="黑体"/>
          <w:highlight w:val="yellow"/>
        </w:rPr>
      </w:pPr>
    </w:p>
    <w:p w14:paraId="52E2A3AE" w14:textId="77777777" w:rsidR="002915AD" w:rsidRPr="00C26455" w:rsidRDefault="002915AD">
      <w:pPr>
        <w:pStyle w:val="aff8"/>
        <w:ind w:firstLine="482"/>
        <w:rPr>
          <w:rFonts w:ascii="黑体" w:eastAsia="黑体"/>
          <w:highlight w:val="yellow"/>
        </w:rPr>
      </w:pPr>
    </w:p>
    <w:p w14:paraId="5BAE2BC4" w14:textId="77777777" w:rsidR="002915AD" w:rsidRPr="00C26455" w:rsidRDefault="002915AD">
      <w:pPr>
        <w:pStyle w:val="aff8"/>
        <w:ind w:firstLine="482"/>
        <w:rPr>
          <w:rFonts w:ascii="黑体" w:eastAsia="黑体"/>
          <w:highlight w:val="yellow"/>
        </w:rPr>
      </w:pPr>
    </w:p>
    <w:p w14:paraId="43D1EB13" w14:textId="77777777" w:rsidR="002915AD" w:rsidRPr="00C26455" w:rsidRDefault="002915AD">
      <w:pPr>
        <w:pStyle w:val="aff8"/>
        <w:ind w:firstLine="482"/>
        <w:rPr>
          <w:rFonts w:ascii="黑体" w:eastAsia="黑体"/>
          <w:highlight w:val="yellow"/>
        </w:rPr>
      </w:pPr>
    </w:p>
    <w:p w14:paraId="67340ED1" w14:textId="77777777" w:rsidR="002915AD" w:rsidRPr="00C26455" w:rsidRDefault="002915AD">
      <w:pPr>
        <w:pStyle w:val="aff8"/>
        <w:ind w:firstLine="482"/>
        <w:rPr>
          <w:rFonts w:ascii="黑体" w:eastAsia="黑体"/>
          <w:highlight w:val="yellow"/>
        </w:rPr>
      </w:pPr>
    </w:p>
    <w:p w14:paraId="53295CBD" w14:textId="77777777" w:rsidR="002915AD" w:rsidRPr="00C26455" w:rsidRDefault="002915AD">
      <w:pPr>
        <w:pStyle w:val="aff8"/>
        <w:ind w:firstLine="482"/>
        <w:rPr>
          <w:rFonts w:ascii="黑体" w:eastAsia="黑体"/>
          <w:highlight w:val="yellow"/>
        </w:rPr>
      </w:pPr>
    </w:p>
    <w:p w14:paraId="74D79F51" w14:textId="77777777" w:rsidR="002915AD" w:rsidRPr="00C26455" w:rsidRDefault="002915AD">
      <w:pPr>
        <w:pStyle w:val="aff8"/>
        <w:ind w:firstLine="482"/>
        <w:rPr>
          <w:rFonts w:ascii="黑体" w:eastAsia="黑体"/>
          <w:highlight w:val="yellow"/>
        </w:rPr>
      </w:pPr>
    </w:p>
    <w:p w14:paraId="0F07CC68" w14:textId="77777777" w:rsidR="002915AD" w:rsidRPr="00C26455" w:rsidRDefault="002915AD">
      <w:pPr>
        <w:pStyle w:val="aff8"/>
        <w:ind w:firstLine="482"/>
        <w:rPr>
          <w:rFonts w:ascii="黑体" w:eastAsia="黑体"/>
          <w:highlight w:val="yellow"/>
        </w:rPr>
      </w:pPr>
    </w:p>
    <w:p w14:paraId="39396D80" w14:textId="77777777" w:rsidR="002915AD" w:rsidRPr="00C26455" w:rsidRDefault="002915AD">
      <w:pPr>
        <w:pStyle w:val="aff8"/>
        <w:ind w:firstLine="482"/>
        <w:rPr>
          <w:rFonts w:ascii="黑体" w:eastAsia="黑体"/>
          <w:highlight w:val="yellow"/>
        </w:rPr>
      </w:pPr>
    </w:p>
    <w:p w14:paraId="6B2A986C" w14:textId="5815B743" w:rsidR="002915AD" w:rsidRPr="00B06B46" w:rsidRDefault="000939D1" w:rsidP="00AF43EA">
      <w:pPr>
        <w:pStyle w:val="aff8"/>
        <w:rPr>
          <w:u w:val="single"/>
        </w:rPr>
      </w:pPr>
      <w:r w:rsidRPr="00B06B46">
        <w:rPr>
          <w:u w:val="single"/>
        </w:rPr>
        <w:t>图</w:t>
      </w:r>
      <w:r w:rsidR="00401434" w:rsidRPr="00B06B46">
        <w:rPr>
          <w:rFonts w:hint="eastAsia"/>
          <w:u w:val="single"/>
        </w:rPr>
        <w:t>6-5</w:t>
      </w:r>
      <w:r w:rsidR="00401434" w:rsidRPr="00B06B46">
        <w:rPr>
          <w:u w:val="single"/>
        </w:rPr>
        <w:t xml:space="preserve">  </w:t>
      </w:r>
      <w:r w:rsidRPr="00B06B46">
        <w:rPr>
          <w:u w:val="single"/>
        </w:rPr>
        <w:t xml:space="preserve"> </w:t>
      </w:r>
      <w:r w:rsidRPr="00B06B46">
        <w:rPr>
          <w:rFonts w:hint="eastAsia"/>
          <w:u w:val="single"/>
        </w:rPr>
        <w:t xml:space="preserve"> </w:t>
      </w:r>
      <w:r w:rsidRPr="00B06B46">
        <w:rPr>
          <w:u w:val="single"/>
        </w:rPr>
        <w:t>下风向硫酸最大浓度</w:t>
      </w:r>
      <w:r w:rsidRPr="00B06B46">
        <w:rPr>
          <w:u w:val="single"/>
        </w:rPr>
        <w:t>-</w:t>
      </w:r>
      <w:r w:rsidRPr="00B06B46">
        <w:rPr>
          <w:u w:val="single"/>
        </w:rPr>
        <w:t>距离曲线</w:t>
      </w:r>
    </w:p>
    <w:p w14:paraId="5C2647AA" w14:textId="025B5FDF" w:rsidR="002915AD" w:rsidRPr="00C26455" w:rsidRDefault="000939D1" w:rsidP="009D6FCD">
      <w:pPr>
        <w:pStyle w:val="24"/>
        <w:spacing w:before="240" w:after="120"/>
        <w:ind w:firstLine="482"/>
      </w:pPr>
      <w:r w:rsidRPr="00C26455">
        <w:rPr>
          <w:rFonts w:hint="eastAsia"/>
        </w:rPr>
        <w:t>表</w:t>
      </w:r>
      <w:r w:rsidR="004E76D8" w:rsidRPr="00C26455">
        <w:rPr>
          <w:rFonts w:hint="eastAsia"/>
        </w:rPr>
        <w:t>6-33</w:t>
      </w:r>
      <w:r w:rsidRPr="00C26455">
        <w:t xml:space="preserve">       </w:t>
      </w:r>
      <w:r w:rsidRPr="00C26455">
        <w:rPr>
          <w:rFonts w:hint="eastAsia"/>
        </w:rPr>
        <w:t xml:space="preserve">     </w:t>
      </w:r>
      <w:r w:rsidRPr="00C26455">
        <w:t xml:space="preserve">  </w:t>
      </w:r>
      <w:r w:rsidRPr="00C26455">
        <w:rPr>
          <w:rFonts w:hint="eastAsia"/>
        </w:rPr>
        <w:t>阈值范围内最大影响范围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27"/>
        <w:gridCol w:w="1005"/>
        <w:gridCol w:w="1145"/>
        <w:gridCol w:w="1301"/>
        <w:gridCol w:w="1590"/>
        <w:gridCol w:w="2025"/>
      </w:tblGrid>
      <w:tr w:rsidR="00C26455" w:rsidRPr="00C26455" w14:paraId="6B069441" w14:textId="77777777" w:rsidTr="0098386B">
        <w:trPr>
          <w:trHeight w:val="397"/>
          <w:jc w:val="center"/>
        </w:trPr>
        <w:tc>
          <w:tcPr>
            <w:tcW w:w="1203" w:type="dxa"/>
            <w:vAlign w:val="center"/>
          </w:tcPr>
          <w:p w14:paraId="43983C45" w14:textId="77777777" w:rsidR="002915AD" w:rsidRPr="00C26455" w:rsidRDefault="000939D1">
            <w:pPr>
              <w:pStyle w:val="affa"/>
              <w:rPr>
                <w:color w:val="auto"/>
              </w:rPr>
            </w:pPr>
            <w:r w:rsidRPr="00C26455">
              <w:rPr>
                <w:rFonts w:hint="eastAsia"/>
                <w:color w:val="auto"/>
              </w:rPr>
              <w:t>风险物质</w:t>
            </w:r>
          </w:p>
        </w:tc>
        <w:tc>
          <w:tcPr>
            <w:tcW w:w="985" w:type="dxa"/>
            <w:vAlign w:val="center"/>
          </w:tcPr>
          <w:p w14:paraId="424CF20A" w14:textId="77777777" w:rsidR="002915AD" w:rsidRPr="00C26455" w:rsidRDefault="000939D1">
            <w:pPr>
              <w:pStyle w:val="affa"/>
              <w:rPr>
                <w:color w:val="auto"/>
              </w:rPr>
            </w:pPr>
            <w:r w:rsidRPr="00C26455">
              <w:rPr>
                <w:rFonts w:hint="eastAsia"/>
                <w:color w:val="auto"/>
              </w:rPr>
              <w:t>阈值</w:t>
            </w:r>
          </w:p>
          <w:p w14:paraId="1CEE54B5" w14:textId="77777777" w:rsidR="002915AD" w:rsidRPr="00C26455" w:rsidRDefault="000939D1">
            <w:pPr>
              <w:pStyle w:val="affa"/>
              <w:rPr>
                <w:color w:val="auto"/>
              </w:rPr>
            </w:pPr>
            <w:r w:rsidRPr="00C26455">
              <w:rPr>
                <w:color w:val="auto"/>
              </w:rPr>
              <w:t>mg/m</w:t>
            </w:r>
            <w:r w:rsidRPr="00C26455">
              <w:rPr>
                <w:rFonts w:hint="eastAsia"/>
                <w:color w:val="auto"/>
              </w:rPr>
              <w:t>³</w:t>
            </w:r>
          </w:p>
        </w:tc>
        <w:tc>
          <w:tcPr>
            <w:tcW w:w="1123" w:type="dxa"/>
            <w:vAlign w:val="center"/>
          </w:tcPr>
          <w:p w14:paraId="7E346CE1" w14:textId="77777777" w:rsidR="002915AD" w:rsidRPr="00C26455" w:rsidRDefault="000939D1">
            <w:pPr>
              <w:pStyle w:val="affa"/>
              <w:rPr>
                <w:color w:val="auto"/>
              </w:rPr>
            </w:pPr>
            <w:r w:rsidRPr="00C26455">
              <w:rPr>
                <w:color w:val="auto"/>
              </w:rPr>
              <w:t>X</w:t>
            </w:r>
            <w:r w:rsidRPr="00C26455">
              <w:rPr>
                <w:rFonts w:hint="eastAsia"/>
                <w:color w:val="auto"/>
              </w:rPr>
              <w:t>起点</w:t>
            </w:r>
          </w:p>
          <w:p w14:paraId="3C41FEBB" w14:textId="77777777" w:rsidR="002915AD" w:rsidRPr="00C26455" w:rsidRDefault="000939D1">
            <w:pPr>
              <w:pStyle w:val="affa"/>
              <w:rPr>
                <w:color w:val="auto"/>
              </w:rPr>
            </w:pPr>
            <w:r w:rsidRPr="00C26455">
              <w:rPr>
                <w:color w:val="auto"/>
              </w:rPr>
              <w:t>m</w:t>
            </w:r>
          </w:p>
        </w:tc>
        <w:tc>
          <w:tcPr>
            <w:tcW w:w="1276" w:type="dxa"/>
            <w:vAlign w:val="center"/>
          </w:tcPr>
          <w:p w14:paraId="4AD623AD" w14:textId="77777777" w:rsidR="002915AD" w:rsidRPr="00C26455" w:rsidRDefault="000939D1">
            <w:pPr>
              <w:pStyle w:val="affa"/>
              <w:rPr>
                <w:color w:val="auto"/>
              </w:rPr>
            </w:pPr>
            <w:r w:rsidRPr="00C26455">
              <w:rPr>
                <w:color w:val="auto"/>
              </w:rPr>
              <w:t>X</w:t>
            </w:r>
            <w:r w:rsidRPr="00C26455">
              <w:rPr>
                <w:rFonts w:hint="eastAsia"/>
                <w:color w:val="auto"/>
              </w:rPr>
              <w:t>终点</w:t>
            </w:r>
          </w:p>
          <w:p w14:paraId="1423723A" w14:textId="77777777" w:rsidR="002915AD" w:rsidRPr="00C26455" w:rsidRDefault="000939D1">
            <w:pPr>
              <w:pStyle w:val="affa"/>
              <w:rPr>
                <w:color w:val="auto"/>
              </w:rPr>
            </w:pPr>
            <w:r w:rsidRPr="00C26455">
              <w:rPr>
                <w:color w:val="auto"/>
              </w:rPr>
              <w:t>m</w:t>
            </w:r>
          </w:p>
        </w:tc>
        <w:tc>
          <w:tcPr>
            <w:tcW w:w="1559" w:type="dxa"/>
            <w:vAlign w:val="center"/>
          </w:tcPr>
          <w:p w14:paraId="2EE1CE66" w14:textId="77777777" w:rsidR="002915AD" w:rsidRPr="00C26455" w:rsidRDefault="000939D1">
            <w:pPr>
              <w:pStyle w:val="affa"/>
              <w:rPr>
                <w:color w:val="auto"/>
              </w:rPr>
            </w:pPr>
            <w:r w:rsidRPr="00C26455">
              <w:rPr>
                <w:rFonts w:hint="eastAsia"/>
                <w:color w:val="auto"/>
              </w:rPr>
              <w:t>最大半宽</w:t>
            </w:r>
          </w:p>
          <w:p w14:paraId="27B7E2CB" w14:textId="77777777" w:rsidR="002915AD" w:rsidRPr="00C26455" w:rsidRDefault="000939D1">
            <w:pPr>
              <w:pStyle w:val="affa"/>
              <w:rPr>
                <w:color w:val="auto"/>
              </w:rPr>
            </w:pPr>
            <w:r w:rsidRPr="00C26455">
              <w:rPr>
                <w:color w:val="auto"/>
              </w:rPr>
              <w:t>m</w:t>
            </w:r>
          </w:p>
        </w:tc>
        <w:tc>
          <w:tcPr>
            <w:tcW w:w="1985" w:type="dxa"/>
            <w:vAlign w:val="center"/>
          </w:tcPr>
          <w:p w14:paraId="54844103" w14:textId="77777777" w:rsidR="002915AD" w:rsidRPr="00C26455" w:rsidRDefault="000939D1">
            <w:pPr>
              <w:pStyle w:val="affa"/>
              <w:rPr>
                <w:color w:val="auto"/>
              </w:rPr>
            </w:pPr>
            <w:r w:rsidRPr="00C26455">
              <w:rPr>
                <w:rFonts w:hint="eastAsia"/>
                <w:color w:val="auto"/>
              </w:rPr>
              <w:t>最大半宽对应</w:t>
            </w:r>
            <w:r w:rsidRPr="00C26455">
              <w:rPr>
                <w:color w:val="auto"/>
              </w:rPr>
              <w:t>X</w:t>
            </w:r>
          </w:p>
          <w:p w14:paraId="70BF03ED" w14:textId="77777777" w:rsidR="002915AD" w:rsidRPr="00C26455" w:rsidRDefault="000939D1">
            <w:pPr>
              <w:pStyle w:val="affa"/>
              <w:rPr>
                <w:color w:val="auto"/>
              </w:rPr>
            </w:pPr>
            <w:r w:rsidRPr="00C26455">
              <w:rPr>
                <w:color w:val="auto"/>
              </w:rPr>
              <w:t>m</w:t>
            </w:r>
          </w:p>
        </w:tc>
      </w:tr>
      <w:tr w:rsidR="00C26455" w:rsidRPr="00C26455" w14:paraId="6144E940" w14:textId="77777777" w:rsidTr="0098386B">
        <w:trPr>
          <w:trHeight w:val="397"/>
          <w:jc w:val="center"/>
        </w:trPr>
        <w:tc>
          <w:tcPr>
            <w:tcW w:w="1203" w:type="dxa"/>
            <w:vAlign w:val="center"/>
          </w:tcPr>
          <w:p w14:paraId="767276E0" w14:textId="77777777" w:rsidR="002915AD" w:rsidRPr="00C26455" w:rsidRDefault="000939D1">
            <w:pPr>
              <w:pStyle w:val="aff6"/>
              <w:rPr>
                <w:kern w:val="2"/>
              </w:rPr>
            </w:pPr>
            <w:r w:rsidRPr="00C26455">
              <w:rPr>
                <w:rFonts w:hint="eastAsia"/>
                <w:kern w:val="2"/>
              </w:rPr>
              <w:t>氯化氢</w:t>
            </w:r>
          </w:p>
        </w:tc>
        <w:tc>
          <w:tcPr>
            <w:tcW w:w="985" w:type="dxa"/>
            <w:vAlign w:val="center"/>
          </w:tcPr>
          <w:p w14:paraId="2047538E" w14:textId="77777777" w:rsidR="002915AD" w:rsidRPr="00B06B46" w:rsidRDefault="000939D1">
            <w:pPr>
              <w:pStyle w:val="aff6"/>
              <w:rPr>
                <w:b/>
                <w:bCs/>
                <w:kern w:val="2"/>
                <w:u w:val="single"/>
              </w:rPr>
            </w:pPr>
            <w:r w:rsidRPr="00B06B46">
              <w:rPr>
                <w:rFonts w:hint="eastAsia"/>
                <w:b/>
                <w:bCs/>
                <w:kern w:val="2"/>
                <w:u w:val="single"/>
              </w:rPr>
              <w:t>10</w:t>
            </w:r>
          </w:p>
        </w:tc>
        <w:tc>
          <w:tcPr>
            <w:tcW w:w="1123" w:type="dxa"/>
            <w:vAlign w:val="center"/>
          </w:tcPr>
          <w:p w14:paraId="6B5D42E1" w14:textId="77777777" w:rsidR="002915AD" w:rsidRPr="00B06B46" w:rsidRDefault="000939D1">
            <w:pPr>
              <w:pStyle w:val="aff6"/>
              <w:rPr>
                <w:b/>
                <w:bCs/>
                <w:spacing w:val="-4"/>
                <w:kern w:val="2"/>
                <w:u w:val="single"/>
              </w:rPr>
            </w:pPr>
            <w:r w:rsidRPr="00B06B46">
              <w:rPr>
                <w:rFonts w:hint="eastAsia"/>
                <w:b/>
                <w:bCs/>
                <w:spacing w:val="-4"/>
                <w:kern w:val="2"/>
                <w:u w:val="single"/>
              </w:rPr>
              <w:t>10</w:t>
            </w:r>
          </w:p>
        </w:tc>
        <w:tc>
          <w:tcPr>
            <w:tcW w:w="1276" w:type="dxa"/>
            <w:vAlign w:val="center"/>
          </w:tcPr>
          <w:p w14:paraId="73DB98D6" w14:textId="77777777" w:rsidR="002915AD" w:rsidRPr="00B06B46" w:rsidRDefault="000939D1">
            <w:pPr>
              <w:pStyle w:val="aff6"/>
              <w:rPr>
                <w:b/>
                <w:bCs/>
                <w:spacing w:val="-4"/>
                <w:kern w:val="2"/>
                <w:u w:val="single"/>
              </w:rPr>
            </w:pPr>
            <w:r w:rsidRPr="00B06B46">
              <w:rPr>
                <w:rFonts w:hint="eastAsia"/>
                <w:b/>
                <w:bCs/>
                <w:spacing w:val="-4"/>
                <w:kern w:val="2"/>
                <w:u w:val="single"/>
              </w:rPr>
              <w:t>160</w:t>
            </w:r>
          </w:p>
        </w:tc>
        <w:tc>
          <w:tcPr>
            <w:tcW w:w="1559" w:type="dxa"/>
            <w:vAlign w:val="center"/>
          </w:tcPr>
          <w:p w14:paraId="4A83478C" w14:textId="77777777" w:rsidR="002915AD" w:rsidRPr="00B06B46" w:rsidRDefault="000939D1">
            <w:pPr>
              <w:pStyle w:val="aff6"/>
              <w:rPr>
                <w:b/>
                <w:bCs/>
                <w:spacing w:val="-4"/>
                <w:kern w:val="2"/>
                <w:u w:val="single"/>
              </w:rPr>
            </w:pPr>
            <w:r w:rsidRPr="00B06B46">
              <w:rPr>
                <w:rFonts w:hint="eastAsia"/>
                <w:b/>
                <w:bCs/>
                <w:spacing w:val="-4"/>
                <w:kern w:val="2"/>
                <w:u w:val="single"/>
              </w:rPr>
              <w:t>48</w:t>
            </w:r>
          </w:p>
        </w:tc>
        <w:tc>
          <w:tcPr>
            <w:tcW w:w="1985" w:type="dxa"/>
            <w:vAlign w:val="center"/>
          </w:tcPr>
          <w:p w14:paraId="295C9ECD" w14:textId="77777777" w:rsidR="002915AD" w:rsidRPr="00B06B46" w:rsidRDefault="000939D1">
            <w:pPr>
              <w:pStyle w:val="aff6"/>
              <w:rPr>
                <w:b/>
                <w:bCs/>
                <w:spacing w:val="-4"/>
                <w:kern w:val="2"/>
                <w:u w:val="single"/>
              </w:rPr>
            </w:pPr>
            <w:r w:rsidRPr="00B06B46">
              <w:rPr>
                <w:rFonts w:hint="eastAsia"/>
                <w:b/>
                <w:bCs/>
                <w:spacing w:val="-4"/>
                <w:kern w:val="2"/>
                <w:u w:val="single"/>
              </w:rPr>
              <w:t>90</w:t>
            </w:r>
          </w:p>
        </w:tc>
      </w:tr>
      <w:tr w:rsidR="002915AD" w:rsidRPr="00C26455" w14:paraId="47421ED8" w14:textId="77777777" w:rsidTr="0098386B">
        <w:trPr>
          <w:trHeight w:val="397"/>
          <w:jc w:val="center"/>
        </w:trPr>
        <w:tc>
          <w:tcPr>
            <w:tcW w:w="1203" w:type="dxa"/>
            <w:vAlign w:val="center"/>
          </w:tcPr>
          <w:p w14:paraId="2BB520BB" w14:textId="77777777" w:rsidR="002915AD" w:rsidRPr="00C26455" w:rsidRDefault="000939D1">
            <w:pPr>
              <w:pStyle w:val="aff6"/>
              <w:rPr>
                <w:kern w:val="2"/>
              </w:rPr>
            </w:pPr>
            <w:r w:rsidRPr="00C26455">
              <w:rPr>
                <w:rFonts w:hint="eastAsia"/>
                <w:kern w:val="2"/>
              </w:rPr>
              <w:t>硫酸</w:t>
            </w:r>
          </w:p>
        </w:tc>
        <w:tc>
          <w:tcPr>
            <w:tcW w:w="985" w:type="dxa"/>
            <w:vAlign w:val="center"/>
          </w:tcPr>
          <w:p w14:paraId="5EB56FA9" w14:textId="77777777" w:rsidR="002915AD" w:rsidRPr="00B06B46" w:rsidRDefault="000939D1">
            <w:pPr>
              <w:pStyle w:val="aff6"/>
              <w:rPr>
                <w:b/>
                <w:bCs/>
                <w:kern w:val="2"/>
                <w:u w:val="single"/>
              </w:rPr>
            </w:pPr>
            <w:r w:rsidRPr="00B06B46">
              <w:rPr>
                <w:rFonts w:hint="eastAsia"/>
                <w:b/>
                <w:bCs/>
                <w:kern w:val="2"/>
                <w:u w:val="single"/>
              </w:rPr>
              <w:t>8.7</w:t>
            </w:r>
          </w:p>
        </w:tc>
        <w:tc>
          <w:tcPr>
            <w:tcW w:w="5943" w:type="dxa"/>
            <w:gridSpan w:val="4"/>
            <w:vAlign w:val="center"/>
          </w:tcPr>
          <w:p w14:paraId="71899C67" w14:textId="77777777" w:rsidR="002915AD" w:rsidRPr="00C26455" w:rsidRDefault="000939D1">
            <w:pPr>
              <w:pStyle w:val="aff6"/>
              <w:rPr>
                <w:spacing w:val="-4"/>
                <w:kern w:val="2"/>
              </w:rPr>
            </w:pPr>
            <w:r w:rsidRPr="00C26455">
              <w:rPr>
                <w:rFonts w:hint="eastAsia"/>
                <w:kern w:val="2"/>
              </w:rPr>
              <w:t>预测浓度均小于此阈值</w:t>
            </w:r>
          </w:p>
        </w:tc>
      </w:tr>
    </w:tbl>
    <w:p w14:paraId="4EA60F06" w14:textId="769C4A70" w:rsidR="002915AD" w:rsidRPr="00C26455" w:rsidRDefault="002915AD">
      <w:pPr>
        <w:pStyle w:val="aff8"/>
        <w:jc w:val="both"/>
        <w:rPr>
          <w:highlight w:val="yellow"/>
        </w:rPr>
      </w:pPr>
    </w:p>
    <w:p w14:paraId="64E0AA4A" w14:textId="19F1BF9D" w:rsidR="00AE2B1B" w:rsidRPr="00C26455" w:rsidRDefault="00AE2B1B">
      <w:pPr>
        <w:pStyle w:val="aff8"/>
        <w:jc w:val="both"/>
        <w:rPr>
          <w:highlight w:val="yellow"/>
        </w:rPr>
      </w:pPr>
    </w:p>
    <w:p w14:paraId="6A509EA2" w14:textId="31E29A53" w:rsidR="00AE2B1B" w:rsidRPr="00C26455" w:rsidRDefault="00AE2B1B">
      <w:pPr>
        <w:pStyle w:val="aff8"/>
        <w:jc w:val="both"/>
        <w:rPr>
          <w:highlight w:val="yellow"/>
        </w:rPr>
      </w:pPr>
    </w:p>
    <w:p w14:paraId="5D472416" w14:textId="0D405A34" w:rsidR="00AE2B1B" w:rsidRPr="00C26455" w:rsidRDefault="00AE2B1B">
      <w:pPr>
        <w:pStyle w:val="aff8"/>
        <w:jc w:val="both"/>
        <w:rPr>
          <w:highlight w:val="yellow"/>
        </w:rPr>
      </w:pPr>
    </w:p>
    <w:p w14:paraId="78D13A2E" w14:textId="0DB1E6E2" w:rsidR="00AE2B1B" w:rsidRPr="00C26455" w:rsidRDefault="00AE2B1B">
      <w:pPr>
        <w:pStyle w:val="aff8"/>
        <w:jc w:val="both"/>
        <w:rPr>
          <w:highlight w:val="yellow"/>
        </w:rPr>
      </w:pPr>
    </w:p>
    <w:p w14:paraId="7CF31C6D" w14:textId="159687DF" w:rsidR="00AE2B1B" w:rsidRPr="00C26455" w:rsidRDefault="00AE2B1B">
      <w:pPr>
        <w:pStyle w:val="aff8"/>
        <w:jc w:val="both"/>
        <w:rPr>
          <w:highlight w:val="yellow"/>
        </w:rPr>
      </w:pPr>
    </w:p>
    <w:p w14:paraId="4AE73CAB" w14:textId="240F50FA" w:rsidR="00AE2B1B" w:rsidRPr="00C26455" w:rsidRDefault="00AE2B1B">
      <w:pPr>
        <w:pStyle w:val="aff8"/>
        <w:jc w:val="both"/>
        <w:rPr>
          <w:highlight w:val="yellow"/>
        </w:rPr>
      </w:pPr>
    </w:p>
    <w:p w14:paraId="7AA24D06" w14:textId="77777777" w:rsidR="00AE2B1B" w:rsidRPr="00C26455" w:rsidRDefault="00AE2B1B">
      <w:pPr>
        <w:pStyle w:val="aff8"/>
        <w:jc w:val="both"/>
        <w:rPr>
          <w:highlight w:val="yellow"/>
        </w:rPr>
      </w:pPr>
    </w:p>
    <w:p w14:paraId="330A8BAD" w14:textId="77777777" w:rsidR="002915AD" w:rsidRPr="00C26455" w:rsidRDefault="000939D1">
      <w:pPr>
        <w:pStyle w:val="aff8"/>
        <w:ind w:firstLine="480"/>
        <w:rPr>
          <w:highlight w:val="yellow"/>
        </w:rPr>
      </w:pPr>
      <w:r w:rsidRPr="00C26455">
        <w:rPr>
          <w:noProof/>
        </w:rPr>
        <w:lastRenderedPageBreak/>
        <w:drawing>
          <wp:anchor distT="0" distB="0" distL="114300" distR="114300" simplePos="0" relativeHeight="251664896" behindDoc="0" locked="0" layoutInCell="1" allowOverlap="1" wp14:anchorId="476EE27A" wp14:editId="2AEAE381">
            <wp:simplePos x="0" y="0"/>
            <wp:positionH relativeFrom="margin">
              <wp:align>center</wp:align>
            </wp:positionH>
            <wp:positionV relativeFrom="paragraph">
              <wp:posOffset>67310</wp:posOffset>
            </wp:positionV>
            <wp:extent cx="3847465" cy="4175760"/>
            <wp:effectExtent l="19050" t="19050" r="19685" b="1524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0"/>
                      <a:ext cx="3847465" cy="4175760"/>
                    </a:xfrm>
                    <a:prstGeom prst="rect">
                      <a:avLst/>
                    </a:prstGeom>
                    <a:noFill/>
                    <a:ln>
                      <a:solidFill>
                        <a:schemeClr val="tx1"/>
                      </a:solidFill>
                    </a:ln>
                  </pic:spPr>
                </pic:pic>
              </a:graphicData>
            </a:graphic>
          </wp:anchor>
        </w:drawing>
      </w:r>
    </w:p>
    <w:p w14:paraId="369D3E6B" w14:textId="77777777" w:rsidR="002915AD" w:rsidRPr="00C26455" w:rsidRDefault="002915AD">
      <w:pPr>
        <w:pStyle w:val="aff8"/>
        <w:ind w:firstLine="480"/>
        <w:rPr>
          <w:highlight w:val="yellow"/>
        </w:rPr>
      </w:pPr>
    </w:p>
    <w:p w14:paraId="49706F27" w14:textId="77777777" w:rsidR="002915AD" w:rsidRPr="00C26455" w:rsidRDefault="002915AD">
      <w:pPr>
        <w:pStyle w:val="aff8"/>
        <w:ind w:firstLine="480"/>
        <w:rPr>
          <w:highlight w:val="yellow"/>
        </w:rPr>
      </w:pPr>
    </w:p>
    <w:p w14:paraId="796514AA" w14:textId="77777777" w:rsidR="002915AD" w:rsidRPr="00C26455" w:rsidRDefault="002915AD">
      <w:pPr>
        <w:pStyle w:val="aff8"/>
        <w:ind w:firstLine="480"/>
        <w:rPr>
          <w:highlight w:val="yellow"/>
        </w:rPr>
      </w:pPr>
    </w:p>
    <w:p w14:paraId="35D6B45F" w14:textId="77777777" w:rsidR="002915AD" w:rsidRPr="00C26455" w:rsidRDefault="002915AD">
      <w:pPr>
        <w:pStyle w:val="aff8"/>
        <w:ind w:firstLine="480"/>
        <w:rPr>
          <w:highlight w:val="yellow"/>
        </w:rPr>
      </w:pPr>
    </w:p>
    <w:p w14:paraId="08D268AC" w14:textId="77777777" w:rsidR="002915AD" w:rsidRPr="00C26455" w:rsidRDefault="002915AD">
      <w:pPr>
        <w:pStyle w:val="aff8"/>
        <w:ind w:firstLine="480"/>
        <w:rPr>
          <w:highlight w:val="yellow"/>
        </w:rPr>
      </w:pPr>
    </w:p>
    <w:p w14:paraId="0B063EE4" w14:textId="77777777" w:rsidR="002915AD" w:rsidRPr="00C26455" w:rsidRDefault="002915AD">
      <w:pPr>
        <w:pStyle w:val="aff8"/>
        <w:ind w:firstLine="480"/>
        <w:rPr>
          <w:highlight w:val="yellow"/>
        </w:rPr>
      </w:pPr>
    </w:p>
    <w:p w14:paraId="09A77158" w14:textId="77777777" w:rsidR="002915AD" w:rsidRPr="00C26455" w:rsidRDefault="002915AD">
      <w:pPr>
        <w:pStyle w:val="aff8"/>
        <w:ind w:firstLine="480"/>
        <w:rPr>
          <w:highlight w:val="yellow"/>
        </w:rPr>
      </w:pPr>
    </w:p>
    <w:p w14:paraId="77B3FF81" w14:textId="77777777" w:rsidR="002915AD" w:rsidRPr="00C26455" w:rsidRDefault="002915AD">
      <w:pPr>
        <w:pStyle w:val="aff8"/>
        <w:ind w:firstLine="480"/>
        <w:rPr>
          <w:highlight w:val="yellow"/>
        </w:rPr>
      </w:pPr>
    </w:p>
    <w:p w14:paraId="4F5DDD17" w14:textId="77777777" w:rsidR="002915AD" w:rsidRPr="00C26455" w:rsidRDefault="002915AD">
      <w:pPr>
        <w:pStyle w:val="aff8"/>
        <w:ind w:firstLine="480"/>
        <w:rPr>
          <w:highlight w:val="yellow"/>
        </w:rPr>
      </w:pPr>
    </w:p>
    <w:p w14:paraId="5EF7A47A" w14:textId="77777777" w:rsidR="002915AD" w:rsidRPr="00C26455" w:rsidRDefault="002915AD">
      <w:pPr>
        <w:pStyle w:val="aff8"/>
        <w:ind w:firstLine="480"/>
        <w:rPr>
          <w:highlight w:val="yellow"/>
        </w:rPr>
      </w:pPr>
    </w:p>
    <w:p w14:paraId="5D6DD674" w14:textId="77777777" w:rsidR="002915AD" w:rsidRPr="00C26455" w:rsidRDefault="002915AD">
      <w:pPr>
        <w:pStyle w:val="aff8"/>
        <w:ind w:firstLine="480"/>
        <w:rPr>
          <w:highlight w:val="yellow"/>
        </w:rPr>
      </w:pPr>
    </w:p>
    <w:p w14:paraId="59C8FCD3" w14:textId="77777777" w:rsidR="002915AD" w:rsidRPr="00C26455" w:rsidRDefault="002915AD">
      <w:pPr>
        <w:pStyle w:val="aff8"/>
        <w:ind w:firstLine="480"/>
        <w:rPr>
          <w:highlight w:val="yellow"/>
        </w:rPr>
      </w:pPr>
    </w:p>
    <w:p w14:paraId="0E981EF2" w14:textId="77777777" w:rsidR="002915AD" w:rsidRPr="00C26455" w:rsidRDefault="002915AD">
      <w:pPr>
        <w:pStyle w:val="aff8"/>
        <w:ind w:firstLine="480"/>
        <w:rPr>
          <w:highlight w:val="yellow"/>
        </w:rPr>
      </w:pPr>
    </w:p>
    <w:p w14:paraId="7CE7D9CA" w14:textId="77777777" w:rsidR="002915AD" w:rsidRPr="00C26455" w:rsidRDefault="002915AD">
      <w:pPr>
        <w:pStyle w:val="aff8"/>
        <w:ind w:firstLine="480"/>
        <w:rPr>
          <w:highlight w:val="yellow"/>
        </w:rPr>
      </w:pPr>
    </w:p>
    <w:p w14:paraId="659B1D35" w14:textId="77777777" w:rsidR="002915AD" w:rsidRPr="00C26455" w:rsidRDefault="002915AD">
      <w:pPr>
        <w:pStyle w:val="aff8"/>
        <w:ind w:firstLine="480"/>
        <w:rPr>
          <w:highlight w:val="yellow"/>
        </w:rPr>
      </w:pPr>
    </w:p>
    <w:p w14:paraId="0ABC59CB" w14:textId="77777777" w:rsidR="002915AD" w:rsidRPr="00C26455" w:rsidRDefault="002915AD">
      <w:pPr>
        <w:pStyle w:val="aff8"/>
        <w:ind w:firstLine="480"/>
        <w:rPr>
          <w:highlight w:val="yellow"/>
        </w:rPr>
      </w:pPr>
    </w:p>
    <w:p w14:paraId="76CD648F" w14:textId="77777777" w:rsidR="002915AD" w:rsidRPr="00C26455" w:rsidRDefault="002915AD">
      <w:pPr>
        <w:pStyle w:val="aff8"/>
        <w:ind w:firstLine="480"/>
        <w:rPr>
          <w:highlight w:val="yellow"/>
        </w:rPr>
      </w:pPr>
    </w:p>
    <w:p w14:paraId="4097BB69" w14:textId="77777777" w:rsidR="002915AD" w:rsidRPr="00C26455" w:rsidRDefault="002915AD">
      <w:pPr>
        <w:pStyle w:val="aff8"/>
        <w:ind w:firstLine="480"/>
        <w:rPr>
          <w:highlight w:val="yellow"/>
        </w:rPr>
      </w:pPr>
    </w:p>
    <w:p w14:paraId="17FD6F8F" w14:textId="77777777" w:rsidR="002915AD" w:rsidRPr="00C26455" w:rsidRDefault="002915AD">
      <w:pPr>
        <w:pStyle w:val="aff8"/>
        <w:ind w:firstLine="480"/>
        <w:rPr>
          <w:highlight w:val="yellow"/>
        </w:rPr>
      </w:pPr>
    </w:p>
    <w:p w14:paraId="70AD6E34" w14:textId="77777777" w:rsidR="002915AD" w:rsidRPr="00C26455" w:rsidRDefault="002915AD">
      <w:pPr>
        <w:pStyle w:val="aff8"/>
        <w:ind w:firstLine="480"/>
        <w:rPr>
          <w:highlight w:val="yellow"/>
        </w:rPr>
      </w:pPr>
    </w:p>
    <w:p w14:paraId="4869B601" w14:textId="77777777" w:rsidR="002915AD" w:rsidRPr="00C26455" w:rsidRDefault="002915AD">
      <w:pPr>
        <w:pStyle w:val="aff8"/>
        <w:ind w:firstLine="480"/>
        <w:rPr>
          <w:highlight w:val="yellow"/>
        </w:rPr>
      </w:pPr>
    </w:p>
    <w:p w14:paraId="1A781A9C" w14:textId="77777777" w:rsidR="002915AD" w:rsidRPr="00C26455" w:rsidRDefault="002915AD">
      <w:pPr>
        <w:pStyle w:val="aff8"/>
        <w:ind w:firstLine="480"/>
        <w:rPr>
          <w:highlight w:val="yellow"/>
        </w:rPr>
      </w:pPr>
    </w:p>
    <w:p w14:paraId="0CA188C6" w14:textId="77777777" w:rsidR="002915AD" w:rsidRPr="00C26455" w:rsidRDefault="002915AD">
      <w:pPr>
        <w:pStyle w:val="aff8"/>
        <w:ind w:firstLine="480"/>
        <w:rPr>
          <w:highlight w:val="yellow"/>
        </w:rPr>
      </w:pPr>
    </w:p>
    <w:p w14:paraId="2C08CCF4" w14:textId="77777777" w:rsidR="002915AD" w:rsidRPr="00C26455" w:rsidRDefault="002915AD">
      <w:pPr>
        <w:pStyle w:val="aff8"/>
        <w:ind w:firstLine="480"/>
        <w:rPr>
          <w:highlight w:val="yellow"/>
        </w:rPr>
      </w:pPr>
    </w:p>
    <w:p w14:paraId="68AB68E1" w14:textId="7E8AF19B" w:rsidR="002915AD" w:rsidRPr="00B06B46" w:rsidRDefault="000939D1" w:rsidP="00AF43EA">
      <w:pPr>
        <w:pStyle w:val="aff8"/>
        <w:rPr>
          <w:u w:val="single"/>
        </w:rPr>
      </w:pPr>
      <w:r w:rsidRPr="00B06B46">
        <w:rPr>
          <w:rFonts w:hint="eastAsia"/>
          <w:u w:val="single"/>
        </w:rPr>
        <w:t>图</w:t>
      </w:r>
      <w:r w:rsidR="00401434" w:rsidRPr="00B06B46">
        <w:rPr>
          <w:rFonts w:hint="eastAsia"/>
          <w:u w:val="single"/>
        </w:rPr>
        <w:t>6-6</w:t>
      </w:r>
      <w:r w:rsidR="00401434" w:rsidRPr="00B06B46">
        <w:rPr>
          <w:u w:val="single"/>
        </w:rPr>
        <w:t xml:space="preserve">  </w:t>
      </w:r>
      <w:r w:rsidRPr="00B06B46">
        <w:rPr>
          <w:rFonts w:hint="eastAsia"/>
          <w:u w:val="single"/>
        </w:rPr>
        <w:t xml:space="preserve">  </w:t>
      </w:r>
      <w:r w:rsidRPr="00B06B46">
        <w:rPr>
          <w:rFonts w:hint="eastAsia"/>
          <w:u w:val="single"/>
        </w:rPr>
        <w:t>盐酸最不利气象泄漏风险预测最大影响范围图</w:t>
      </w:r>
    </w:p>
    <w:p w14:paraId="12E38171" w14:textId="77777777" w:rsidR="002915AD" w:rsidRPr="00B06B46" w:rsidRDefault="000939D1">
      <w:pPr>
        <w:ind w:firstLine="480"/>
        <w:rPr>
          <w:b/>
          <w:bCs/>
          <w:highlight w:val="yellow"/>
          <w:u w:val="single"/>
        </w:rPr>
      </w:pPr>
      <w:r w:rsidRPr="00C26455">
        <w:rPr>
          <w:rFonts w:hint="eastAsia"/>
        </w:rPr>
        <w:t>根据上述预测结果可以看出：</w:t>
      </w:r>
      <w:r w:rsidRPr="00C26455">
        <w:t>泄漏发生后，越靠近泄漏点的位置高峰浓度越高，越远离泄漏点高峰值浓度越低</w:t>
      </w:r>
      <w:r w:rsidRPr="00C26455">
        <w:rPr>
          <w:rFonts w:hint="eastAsia"/>
        </w:rPr>
        <w:t>。</w:t>
      </w:r>
      <w:r w:rsidRPr="00B06B46">
        <w:rPr>
          <w:rFonts w:hint="eastAsia"/>
          <w:b/>
          <w:bCs/>
          <w:u w:val="single"/>
        </w:rPr>
        <w:t>盐酸</w:t>
      </w:r>
      <w:r w:rsidRPr="00B06B46">
        <w:rPr>
          <w:rFonts w:hint="eastAsia"/>
          <w:b/>
          <w:bCs/>
          <w:kern w:val="2"/>
          <w:u w:val="single"/>
        </w:rPr>
        <w:t>毒性终点浓度</w:t>
      </w:r>
      <w:r w:rsidRPr="00B06B46">
        <w:rPr>
          <w:b/>
          <w:bCs/>
          <w:kern w:val="2"/>
          <w:u w:val="single"/>
        </w:rPr>
        <w:t>-1</w:t>
      </w:r>
      <w:r w:rsidRPr="00B06B46">
        <w:rPr>
          <w:rFonts w:hint="eastAsia"/>
          <w:b/>
          <w:bCs/>
          <w:u w:val="single"/>
        </w:rPr>
        <w:t>（</w:t>
      </w:r>
      <w:r w:rsidRPr="00B06B46">
        <w:rPr>
          <w:rFonts w:hint="eastAsia"/>
          <w:b/>
          <w:bCs/>
          <w:u w:val="single"/>
        </w:rPr>
        <w:t>10</w:t>
      </w:r>
      <w:r w:rsidRPr="00B06B46">
        <w:rPr>
          <w:b/>
          <w:bCs/>
          <w:u w:val="single"/>
        </w:rPr>
        <w:t>mg/m</w:t>
      </w:r>
      <w:r w:rsidRPr="00B06B46">
        <w:rPr>
          <w:b/>
          <w:bCs/>
          <w:u w:val="single"/>
          <w:vertAlign w:val="superscript"/>
        </w:rPr>
        <w:t>3</w:t>
      </w:r>
      <w:r w:rsidRPr="00B06B46">
        <w:rPr>
          <w:rFonts w:hint="eastAsia"/>
          <w:b/>
          <w:bCs/>
          <w:u w:val="single"/>
        </w:rPr>
        <w:t>）浓度范围以上的超标区域最远为</w:t>
      </w:r>
      <w:r w:rsidRPr="00B06B46">
        <w:rPr>
          <w:rFonts w:hint="eastAsia"/>
          <w:b/>
          <w:bCs/>
          <w:u w:val="single"/>
        </w:rPr>
        <w:t>160</w:t>
      </w:r>
      <w:r w:rsidRPr="00B06B46">
        <w:rPr>
          <w:b/>
          <w:bCs/>
          <w:u w:val="single"/>
        </w:rPr>
        <w:t>m</w:t>
      </w:r>
      <w:r w:rsidRPr="00B06B46">
        <w:rPr>
          <w:rFonts w:hint="eastAsia"/>
          <w:b/>
          <w:bCs/>
          <w:u w:val="single"/>
        </w:rPr>
        <w:t>，超标区域呈现线型，超标区域内部最长半宽为</w:t>
      </w:r>
      <w:r w:rsidRPr="00B06B46">
        <w:rPr>
          <w:rFonts w:hint="eastAsia"/>
          <w:b/>
          <w:bCs/>
          <w:u w:val="single"/>
        </w:rPr>
        <w:t>48</w:t>
      </w:r>
      <w:r w:rsidRPr="00B06B46">
        <w:rPr>
          <w:b/>
          <w:bCs/>
          <w:u w:val="single"/>
        </w:rPr>
        <w:t>m</w:t>
      </w:r>
      <w:r w:rsidRPr="00B06B46">
        <w:rPr>
          <w:rFonts w:hint="eastAsia"/>
          <w:b/>
          <w:bCs/>
          <w:u w:val="single"/>
        </w:rPr>
        <w:t>，最大半宽对应下风向</w:t>
      </w:r>
      <w:r w:rsidRPr="00B06B46">
        <w:rPr>
          <w:rFonts w:hint="eastAsia"/>
          <w:b/>
          <w:bCs/>
          <w:szCs w:val="24"/>
          <w:u w:val="single"/>
        </w:rPr>
        <w:t>90</w:t>
      </w:r>
      <w:r w:rsidRPr="00B06B46">
        <w:rPr>
          <w:b/>
          <w:bCs/>
          <w:u w:val="single"/>
        </w:rPr>
        <w:t>m</w:t>
      </w:r>
      <w:r w:rsidRPr="00B06B46">
        <w:rPr>
          <w:rFonts w:hint="eastAsia"/>
          <w:b/>
          <w:bCs/>
          <w:u w:val="single"/>
        </w:rPr>
        <w:t>处</w:t>
      </w:r>
      <w:r w:rsidRPr="00B06B46">
        <w:rPr>
          <w:b/>
          <w:bCs/>
          <w:u w:val="single"/>
        </w:rPr>
        <w:t>。</w:t>
      </w:r>
      <w:r w:rsidRPr="00B06B46">
        <w:rPr>
          <w:rFonts w:hint="eastAsia"/>
          <w:b/>
          <w:bCs/>
          <w:kern w:val="2"/>
          <w:u w:val="single"/>
        </w:rPr>
        <w:t>硫酸</w:t>
      </w:r>
      <w:r w:rsidRPr="00B06B46">
        <w:rPr>
          <w:b/>
          <w:bCs/>
          <w:u w:val="single"/>
        </w:rPr>
        <w:t>不存在</w:t>
      </w:r>
      <w:r w:rsidRPr="00B06B46">
        <w:rPr>
          <w:rFonts w:hint="eastAsia"/>
          <w:b/>
          <w:bCs/>
          <w:u w:val="single"/>
        </w:rPr>
        <w:t>超过阈值浓度的点，不存在</w:t>
      </w:r>
      <w:r w:rsidRPr="00B06B46">
        <w:rPr>
          <w:b/>
          <w:bCs/>
          <w:u w:val="single"/>
        </w:rPr>
        <w:t>风险超标点，满足要求</w:t>
      </w:r>
      <w:r w:rsidRPr="00B06B46">
        <w:rPr>
          <w:rFonts w:hint="eastAsia"/>
          <w:b/>
          <w:bCs/>
          <w:u w:val="single"/>
        </w:rPr>
        <w:t>。</w:t>
      </w:r>
    </w:p>
    <w:p w14:paraId="3CE98FA3" w14:textId="77777777" w:rsidR="002915AD" w:rsidRPr="00C26455" w:rsidRDefault="000939D1">
      <w:pPr>
        <w:ind w:firstLine="480"/>
      </w:pPr>
      <w:r w:rsidRPr="00C26455">
        <w:rPr>
          <w:rFonts w:hint="eastAsia"/>
        </w:rPr>
        <w:t>（</w:t>
      </w:r>
      <w:r w:rsidRPr="00C26455">
        <w:rPr>
          <w:rFonts w:hint="eastAsia"/>
        </w:rPr>
        <w:t>4</w:t>
      </w:r>
      <w:r w:rsidRPr="00C26455">
        <w:rPr>
          <w:rFonts w:hint="eastAsia"/>
        </w:rPr>
        <w:t>）对敏感点的预测</w:t>
      </w:r>
    </w:p>
    <w:p w14:paraId="673833E8" w14:textId="77777777" w:rsidR="002915AD" w:rsidRPr="00C26455" w:rsidRDefault="000939D1">
      <w:pPr>
        <w:ind w:firstLine="480"/>
      </w:pPr>
      <w:r w:rsidRPr="00C26455">
        <w:rPr>
          <w:rFonts w:hint="eastAsia"/>
        </w:rPr>
        <w:t>项目盐酸（氯化氢）发生泄漏风险时，毒性终点浓度</w:t>
      </w:r>
      <w:r w:rsidRPr="00C26455">
        <w:t>-1</w:t>
      </w:r>
      <w:r w:rsidRPr="00C26455">
        <w:rPr>
          <w:rFonts w:hint="eastAsia"/>
        </w:rPr>
        <w:t>（</w:t>
      </w:r>
      <w:r w:rsidRPr="00C26455">
        <w:rPr>
          <w:rFonts w:hint="eastAsia"/>
        </w:rPr>
        <w:t>10</w:t>
      </w:r>
      <w:r w:rsidRPr="00C26455">
        <w:t>mg/m</w:t>
      </w:r>
      <w:r w:rsidRPr="00C26455">
        <w:rPr>
          <w:vertAlign w:val="superscript"/>
        </w:rPr>
        <w:t>3</w:t>
      </w:r>
      <w:r w:rsidRPr="00C26455">
        <w:rPr>
          <w:rFonts w:hint="eastAsia"/>
        </w:rPr>
        <w:t>）浓度范围以上的超标区域最远为</w:t>
      </w:r>
      <w:r w:rsidRPr="00C26455">
        <w:rPr>
          <w:rFonts w:hint="eastAsia"/>
        </w:rPr>
        <w:t>160</w:t>
      </w:r>
      <w:r w:rsidRPr="00C26455">
        <w:t>m</w:t>
      </w:r>
      <w:r w:rsidRPr="00C26455">
        <w:rPr>
          <w:rFonts w:hint="eastAsia"/>
        </w:rPr>
        <w:t>，该范围内不存在敏感点。硫酸发生泄漏风险时，周边不存在</w:t>
      </w:r>
      <w:r w:rsidRPr="00C26455">
        <w:t>风险超标点，</w:t>
      </w:r>
      <w:r w:rsidRPr="00C26455">
        <w:rPr>
          <w:rFonts w:hint="eastAsia"/>
        </w:rPr>
        <w:t>因此敏感点不存在风险物质超过毒性终点浓度的情况。</w:t>
      </w:r>
    </w:p>
    <w:p w14:paraId="722C475C" w14:textId="77777777" w:rsidR="002915AD" w:rsidRPr="00C26455" w:rsidRDefault="000939D1">
      <w:pPr>
        <w:ind w:firstLine="480"/>
      </w:pPr>
      <w:r w:rsidRPr="00C26455">
        <w:rPr>
          <w:rFonts w:hint="eastAsia"/>
        </w:rPr>
        <w:t>（</w:t>
      </w:r>
      <w:r w:rsidRPr="00C26455">
        <w:rPr>
          <w:rFonts w:hint="eastAsia"/>
        </w:rPr>
        <w:t>5</w:t>
      </w:r>
      <w:r w:rsidRPr="00C26455">
        <w:rPr>
          <w:rFonts w:hint="eastAsia"/>
        </w:rPr>
        <w:t>）大气环境风险结论</w:t>
      </w:r>
    </w:p>
    <w:p w14:paraId="27BA8CD5" w14:textId="77777777" w:rsidR="002915AD" w:rsidRPr="00C26455" w:rsidRDefault="000939D1">
      <w:pPr>
        <w:ind w:firstLine="480"/>
      </w:pPr>
      <w:r w:rsidRPr="00C26455">
        <w:rPr>
          <w:rFonts w:hint="eastAsia"/>
        </w:rPr>
        <w:t>项目盐酸（氯化氢）泄漏超标范围最远为</w:t>
      </w:r>
      <w:r w:rsidRPr="00B06B46">
        <w:rPr>
          <w:rFonts w:hint="eastAsia"/>
          <w:b/>
          <w:bCs/>
          <w:u w:val="single"/>
        </w:rPr>
        <w:t>下风向</w:t>
      </w:r>
      <w:r w:rsidRPr="00B06B46">
        <w:rPr>
          <w:rFonts w:hint="eastAsia"/>
          <w:b/>
          <w:bCs/>
          <w:u w:val="single"/>
        </w:rPr>
        <w:t>160</w:t>
      </w:r>
      <w:r w:rsidRPr="00B06B46">
        <w:rPr>
          <w:b/>
          <w:bCs/>
          <w:u w:val="single"/>
        </w:rPr>
        <w:t>m</w:t>
      </w:r>
      <w:r w:rsidRPr="00C26455">
        <w:rPr>
          <w:rFonts w:hint="eastAsia"/>
        </w:rPr>
        <w:t>，该范围内不存在敏感点，因此盐酸泄漏无明显环境影响。</w:t>
      </w:r>
    </w:p>
    <w:p w14:paraId="3AB99D53" w14:textId="77777777" w:rsidR="002915AD" w:rsidRPr="00C26455" w:rsidRDefault="000939D1">
      <w:pPr>
        <w:ind w:firstLine="480"/>
      </w:pPr>
      <w:r w:rsidRPr="00C26455">
        <w:rPr>
          <w:rFonts w:hint="eastAsia"/>
        </w:rPr>
        <w:lastRenderedPageBreak/>
        <w:t>项目硫酸发生泄漏风险时，周边不存在</w:t>
      </w:r>
      <w:r w:rsidRPr="00C26455">
        <w:t>风险超标点，</w:t>
      </w:r>
      <w:r w:rsidRPr="00C26455">
        <w:rPr>
          <w:rFonts w:hint="eastAsia"/>
        </w:rPr>
        <w:t>因此硫酸泄漏无明显环境影响。在发生泄漏的情况下，及时疏散下风向的人员，不会造成人员死亡等重大环境事故。项目泄漏频率小于</w:t>
      </w:r>
      <w:r w:rsidRPr="00C26455">
        <w:rPr>
          <w:rFonts w:hint="eastAsia"/>
        </w:rPr>
        <w:t>10</w:t>
      </w:r>
      <w:r w:rsidRPr="00C26455">
        <w:rPr>
          <w:rFonts w:hint="eastAsia"/>
          <w:vertAlign w:val="superscript"/>
        </w:rPr>
        <w:t>-4</w:t>
      </w:r>
      <w:r w:rsidRPr="00C26455">
        <w:rPr>
          <w:rFonts w:hint="eastAsia"/>
        </w:rPr>
        <w:t>/a</w:t>
      </w:r>
      <w:r w:rsidRPr="00C26455">
        <w:rPr>
          <w:rFonts w:hint="eastAsia"/>
        </w:rPr>
        <w:t>，发生概率较小，且发生泄漏后可及时采取措施疏散人群，一般不会造成人员损失。因此评价项目大气环境风险可接受。</w:t>
      </w:r>
    </w:p>
    <w:p w14:paraId="7DD539BD" w14:textId="74C09B09" w:rsidR="002915AD" w:rsidRPr="00C26455" w:rsidRDefault="00326FF1" w:rsidP="00326FF1">
      <w:pPr>
        <w:pStyle w:val="40"/>
        <w:ind w:leftChars="150" w:left="360"/>
      </w:pPr>
      <w:r w:rsidRPr="00C26455">
        <w:rPr>
          <w:rFonts w:hint="eastAsia"/>
        </w:rPr>
        <w:t>6.1.6.3</w:t>
      </w:r>
      <w:r w:rsidR="000939D1" w:rsidRPr="00C26455">
        <w:rPr>
          <w:rFonts w:hint="eastAsia"/>
        </w:rPr>
        <w:t>地表水环境风险评价</w:t>
      </w:r>
    </w:p>
    <w:p w14:paraId="7814F786" w14:textId="276B1FB0" w:rsidR="002915AD" w:rsidRPr="00C26455" w:rsidRDefault="000939D1">
      <w:pPr>
        <w:ind w:firstLine="480"/>
        <w:rPr>
          <w:highlight w:val="yellow"/>
        </w:rPr>
      </w:pPr>
      <w:r w:rsidRPr="00C26455">
        <w:rPr>
          <w:rFonts w:hint="eastAsia"/>
        </w:rPr>
        <w:t>项目生产期间或者事故风险产生的废水经处理达标后</w:t>
      </w:r>
      <w:r w:rsidR="00044BBF">
        <w:rPr>
          <w:rFonts w:hint="eastAsia"/>
        </w:rPr>
        <w:t>，</w:t>
      </w:r>
      <w:r w:rsidR="00440C87" w:rsidRPr="00A27631">
        <w:rPr>
          <w:rFonts w:hint="eastAsia"/>
          <w:b/>
          <w:bCs/>
          <w:u w:val="single"/>
        </w:rPr>
        <w:t>近期</w:t>
      </w:r>
      <w:r w:rsidR="00440C87" w:rsidRPr="00C63A0E">
        <w:rPr>
          <w:rFonts w:hint="eastAsia"/>
          <w:b/>
          <w:bCs/>
          <w:u w:val="single"/>
        </w:rPr>
        <w:t>排入小尚庄污水处理厂处理，远期待大块污水处理厂正常运行后排入大块镇污水处理厂</w:t>
      </w:r>
      <w:r w:rsidR="00D81191" w:rsidRPr="00C26455">
        <w:rPr>
          <w:rFonts w:hint="eastAsia"/>
        </w:rPr>
        <w:t>，污水处理厂进一步深度治理后达标排放，</w:t>
      </w:r>
      <w:r w:rsidRPr="00C26455">
        <w:rPr>
          <w:rFonts w:hint="eastAsia"/>
        </w:rPr>
        <w:t>不会对</w:t>
      </w:r>
      <w:r w:rsidR="00A6478A" w:rsidRPr="00C26455">
        <w:rPr>
          <w:rFonts w:hint="eastAsia"/>
        </w:rPr>
        <w:t>最近</w:t>
      </w:r>
      <w:r w:rsidRPr="00C26455">
        <w:rPr>
          <w:rFonts w:hint="eastAsia"/>
        </w:rPr>
        <w:t>水体</w:t>
      </w:r>
      <w:r w:rsidR="006702CE" w:rsidRPr="00C26455">
        <w:rPr>
          <w:rFonts w:hint="eastAsia"/>
        </w:rPr>
        <w:t>民生渠</w:t>
      </w:r>
      <w:r w:rsidR="00440C87">
        <w:rPr>
          <w:rFonts w:hint="eastAsia"/>
        </w:rPr>
        <w:t>、</w:t>
      </w:r>
      <w:r w:rsidR="006702CE" w:rsidRPr="00C26455">
        <w:rPr>
          <w:rFonts w:hint="eastAsia"/>
        </w:rPr>
        <w:t>共产主义渠</w:t>
      </w:r>
      <w:r w:rsidR="00440C87">
        <w:rPr>
          <w:rFonts w:hint="eastAsia"/>
        </w:rPr>
        <w:t>和卫河</w:t>
      </w:r>
      <w:r w:rsidRPr="00C26455">
        <w:rPr>
          <w:rFonts w:hint="eastAsia"/>
        </w:rPr>
        <w:t>造成不利影响；另外项目厂区设置有事故废水池，可及时收集事故废水，不存在因事故情况废水或者风险物质进入河流等地表水的情况，因此本次评价认为项目地表水风险程度可接受。</w:t>
      </w:r>
    </w:p>
    <w:p w14:paraId="5768D739" w14:textId="708A7A00" w:rsidR="002915AD" w:rsidRPr="00C26455" w:rsidRDefault="00326FF1" w:rsidP="00326FF1">
      <w:pPr>
        <w:pStyle w:val="40"/>
        <w:ind w:leftChars="150" w:left="360"/>
      </w:pPr>
      <w:r w:rsidRPr="00C26455">
        <w:rPr>
          <w:rFonts w:hint="eastAsia"/>
        </w:rPr>
        <w:t>6.1.6.4</w:t>
      </w:r>
      <w:r w:rsidR="000939D1" w:rsidRPr="00C26455">
        <w:rPr>
          <w:rFonts w:hint="eastAsia"/>
        </w:rPr>
        <w:t>地下水环境风险评价</w:t>
      </w:r>
    </w:p>
    <w:p w14:paraId="6C15962C" w14:textId="77777777" w:rsidR="002915AD" w:rsidRPr="00C26455" w:rsidRDefault="000939D1">
      <w:pPr>
        <w:ind w:firstLine="480"/>
      </w:pPr>
      <w:r w:rsidRPr="00C26455">
        <w:rPr>
          <w:rFonts w:hint="eastAsia"/>
        </w:rPr>
        <w:t>硫酸镍、氯化镍为固体，不会发生泄漏，若发生包装破损等情况造成洒落，可及时发现并及时收集至备用桶内，之后加盖密闭存放，不存在进入地下水的途径。</w:t>
      </w:r>
    </w:p>
    <w:p w14:paraId="132F087A" w14:textId="77777777" w:rsidR="002915AD" w:rsidRPr="00C26455" w:rsidRDefault="000939D1">
      <w:pPr>
        <w:ind w:firstLine="480"/>
        <w:rPr>
          <w:rFonts w:hAnsi="宋体"/>
        </w:rPr>
      </w:pPr>
      <w:r w:rsidRPr="00C26455">
        <w:rPr>
          <w:rFonts w:hAnsi="宋体" w:hint="eastAsia"/>
        </w:rPr>
        <w:t>项目硫酸、盐酸等化学品区的地面均采取了防渗措施，且硫酸存放均设置有托盘，在发生泄漏风险事故的情况下，物料可被托盘收集并及时回收至备用桶内，液体与地面接触时间较短，不存在短时间内进入包气带的可能性。泄漏状态下回收的物品由生产厂家回收进行净化或委托有资质的单位处理，厂区内不进行处置。</w:t>
      </w:r>
    </w:p>
    <w:p w14:paraId="0E64F8C8" w14:textId="77777777" w:rsidR="002915AD" w:rsidRPr="00C26455" w:rsidRDefault="000939D1">
      <w:pPr>
        <w:ind w:firstLine="480"/>
        <w:rPr>
          <w:rFonts w:hAnsi="宋体"/>
        </w:rPr>
      </w:pPr>
      <w:r w:rsidRPr="00C26455">
        <w:rPr>
          <w:rFonts w:hint="eastAsia"/>
        </w:rPr>
        <w:t>若生产线发生泄漏，物料中含有硫酸镍、氯化镍、硫酸、盐酸，则泄漏后的硫酸、盐酸、硫酸镍、氯化镍废水分批次送入含镍废水处理系统中进行处置。</w:t>
      </w:r>
    </w:p>
    <w:p w14:paraId="52A8B692" w14:textId="77777777" w:rsidR="002915AD" w:rsidRPr="00C26455" w:rsidRDefault="00900CA1">
      <w:pPr>
        <w:ind w:firstLine="480"/>
      </w:pPr>
      <w:r w:rsidRPr="00C26455">
        <w:rPr>
          <w:rFonts w:hint="eastAsia"/>
        </w:rPr>
        <w:t>由于项目泄漏的物质量较少，对调节池水质影响不大。本次评价已在</w:t>
      </w:r>
      <w:r w:rsidRPr="00C26455">
        <w:t>5.3</w:t>
      </w:r>
      <w:r w:rsidRPr="00C26455">
        <w:rPr>
          <w:rFonts w:hint="eastAsia"/>
        </w:rPr>
        <w:t>章节对调节池泄漏对地下水的影响进行了详细评价，根据预测结果，项目非正常排放期间，不会对饮用水源水质造成影响，从出现超标到超标范围结束，污染物最大迁移距离为</w:t>
      </w:r>
      <w:r w:rsidRPr="00C26455">
        <w:rPr>
          <w:rFonts w:hint="eastAsia"/>
        </w:rPr>
        <w:t>12.3</w:t>
      </w:r>
      <w:r w:rsidRPr="00C26455">
        <w:t>m</w:t>
      </w:r>
      <w:r w:rsidRPr="00C26455">
        <w:rPr>
          <w:rFonts w:hint="eastAsia"/>
        </w:rPr>
        <w:t>，为项目厂区，无敏感目标</w:t>
      </w:r>
      <w:r w:rsidRPr="00C26455">
        <w:rPr>
          <w:rFonts w:hAnsi="宋体" w:hint="eastAsia"/>
        </w:rPr>
        <w:t>。</w:t>
      </w:r>
      <w:r w:rsidRPr="00C26455">
        <w:rPr>
          <w:rFonts w:hint="eastAsia"/>
        </w:rPr>
        <w:t>因此评价认为，项目地下水风险可以接受。</w:t>
      </w:r>
    </w:p>
    <w:p w14:paraId="2D70D56F" w14:textId="77777777" w:rsidR="002915AD" w:rsidRPr="00C26455" w:rsidRDefault="000939D1" w:rsidP="009D6FCD">
      <w:pPr>
        <w:pStyle w:val="30"/>
        <w:spacing w:before="240" w:after="120"/>
      </w:pPr>
      <w:bookmarkStart w:id="613" w:name="_Toc108122588"/>
      <w:r w:rsidRPr="00C26455">
        <w:rPr>
          <w:rFonts w:hint="eastAsia"/>
        </w:rPr>
        <w:lastRenderedPageBreak/>
        <w:t>环境</w:t>
      </w:r>
      <w:r w:rsidRPr="00C26455">
        <w:t>风险防范措施</w:t>
      </w:r>
      <w:r w:rsidRPr="00C26455">
        <w:rPr>
          <w:rFonts w:hint="eastAsia"/>
        </w:rPr>
        <w:t>及应急要求</w:t>
      </w:r>
      <w:bookmarkEnd w:id="613"/>
    </w:p>
    <w:p w14:paraId="5CB8C75C" w14:textId="77777777" w:rsidR="002915AD" w:rsidRPr="00C26455" w:rsidRDefault="000939D1">
      <w:pPr>
        <w:pStyle w:val="aff4"/>
      </w:pPr>
      <w:r w:rsidRPr="00C26455">
        <w:t>根据有关要求，本项目应建立重大事故管理和应急预案，设立厂内急救指挥小组，并和当地有关化学事故应急救援部门建立正常的定期联系。</w:t>
      </w:r>
    </w:p>
    <w:p w14:paraId="37C4EB90" w14:textId="38840D4A" w:rsidR="002915AD" w:rsidRPr="00C26455" w:rsidRDefault="00326FF1" w:rsidP="00326FF1">
      <w:pPr>
        <w:pStyle w:val="40"/>
        <w:ind w:leftChars="150" w:left="360"/>
      </w:pPr>
      <w:r w:rsidRPr="00C26455">
        <w:rPr>
          <w:rFonts w:hint="eastAsia"/>
        </w:rPr>
        <w:t>6.1.7.1</w:t>
      </w:r>
      <w:r w:rsidR="000939D1" w:rsidRPr="00C26455">
        <w:rPr>
          <w:rFonts w:hint="eastAsia"/>
        </w:rPr>
        <w:t>风险源的防范措施</w:t>
      </w:r>
    </w:p>
    <w:p w14:paraId="188DD6AC" w14:textId="77777777" w:rsidR="002915AD" w:rsidRPr="00C26455" w:rsidRDefault="000939D1">
      <w:pPr>
        <w:pStyle w:val="aff4"/>
      </w:pPr>
      <w:r w:rsidRPr="00C26455">
        <w:t>（</w:t>
      </w:r>
      <w:r w:rsidRPr="00C26455">
        <w:t>1</w:t>
      </w:r>
      <w:r w:rsidRPr="00C26455">
        <w:t>）严格遵照国家有关的法令、法规、设计规范、操作规程进行设计、施工、安装、建厂。</w:t>
      </w:r>
      <w:r w:rsidRPr="00C26455">
        <w:rPr>
          <w:rFonts w:hint="eastAsia"/>
        </w:rPr>
        <w:t>项目建设</w:t>
      </w:r>
      <w:r w:rsidRPr="00C26455">
        <w:t>完成后，须经劳动安全、消防、环保等有关部门全面验收合格后方可开工。</w:t>
      </w:r>
    </w:p>
    <w:p w14:paraId="1471326B" w14:textId="77777777" w:rsidR="002915AD" w:rsidRPr="00C26455" w:rsidRDefault="000939D1">
      <w:pPr>
        <w:pStyle w:val="aff4"/>
      </w:pPr>
      <w:r w:rsidRPr="00C26455">
        <w:t>（</w:t>
      </w:r>
      <w:r w:rsidRPr="00C26455">
        <w:t>2</w:t>
      </w:r>
      <w:r w:rsidRPr="00C26455">
        <w:t>）装备配置方面，车间、库房配置的消防器材满足消防规范的要求；供电系统</w:t>
      </w:r>
      <w:r w:rsidRPr="00C26455">
        <w:rPr>
          <w:rFonts w:hint="eastAsia"/>
        </w:rPr>
        <w:t>均</w:t>
      </w:r>
      <w:r w:rsidRPr="00C26455">
        <w:t>设置</w:t>
      </w:r>
      <w:r w:rsidRPr="00C26455">
        <w:rPr>
          <w:rFonts w:hint="eastAsia"/>
        </w:rPr>
        <w:t>双</w:t>
      </w:r>
      <w:r w:rsidRPr="00C26455">
        <w:t>电源，并配备</w:t>
      </w:r>
      <w:r w:rsidRPr="00C26455">
        <w:t>UPS</w:t>
      </w:r>
      <w:r w:rsidRPr="00C26455">
        <w:t>系统，使关键性电器设备可通过瞬间电源的切换来维持正常的工作。工艺输送泵均采用密封防泄露驱动泵以避免物料泄漏</w:t>
      </w:r>
      <w:r w:rsidRPr="00C26455">
        <w:rPr>
          <w:rFonts w:hint="eastAsia"/>
        </w:rPr>
        <w:t>，</w:t>
      </w:r>
      <w:r w:rsidRPr="00C26455">
        <w:t>特别是废水、废气处理装置的提升、引风等动力设施</w:t>
      </w:r>
      <w:r w:rsidRPr="00C26455">
        <w:rPr>
          <w:rFonts w:hint="eastAsia"/>
        </w:rPr>
        <w:t>均</w:t>
      </w:r>
      <w:r w:rsidRPr="00C26455">
        <w:t>配置必要的应急备用系统。</w:t>
      </w:r>
    </w:p>
    <w:p w14:paraId="55A7F39C" w14:textId="77777777" w:rsidR="002915AD" w:rsidRPr="00C26455" w:rsidRDefault="000939D1">
      <w:pPr>
        <w:pStyle w:val="aff4"/>
      </w:pPr>
      <w:r w:rsidRPr="00C26455">
        <w:t>（</w:t>
      </w:r>
      <w:r w:rsidRPr="00C26455">
        <w:t>3</w:t>
      </w:r>
      <w:r w:rsidRPr="00C26455">
        <w:t>）所有反应器均采取密封式设计，采用国际先进的生产控制技术，调节系统在紧急情况下切换成手工操作；对重要调节系统设置故障状态下调节阀门安全位置的自动调节系统，加强系统的安全可靠性。</w:t>
      </w:r>
    </w:p>
    <w:p w14:paraId="27397F1D" w14:textId="131CE470" w:rsidR="002915AD" w:rsidRPr="00C26455" w:rsidRDefault="000939D1">
      <w:pPr>
        <w:pStyle w:val="aff4"/>
      </w:pPr>
      <w:r w:rsidRPr="00C26455">
        <w:t>（</w:t>
      </w:r>
      <w:r w:rsidRPr="00C26455">
        <w:t>4</w:t>
      </w:r>
      <w:r w:rsidRPr="00C26455">
        <w:t>）</w:t>
      </w:r>
      <w:r w:rsidR="00490B0C" w:rsidRPr="00C26455">
        <w:rPr>
          <w:rFonts w:hint="eastAsia"/>
          <w:bCs/>
        </w:rPr>
        <w:t>化学品库</w:t>
      </w:r>
      <w:r w:rsidRPr="00C26455">
        <w:rPr>
          <w:rFonts w:hint="eastAsia"/>
          <w:bCs/>
        </w:rPr>
        <w:t>的地面设置防渗层，设置托盘，设专人管理，及时发现泄漏并采取措施，避免或减少污染物的排放。</w:t>
      </w:r>
      <w:r w:rsidRPr="00C26455">
        <w:rPr>
          <w:bCs/>
        </w:rPr>
        <w:t>设置消防事故废水池，</w:t>
      </w:r>
      <w:r w:rsidRPr="00C26455">
        <w:rPr>
          <w:rFonts w:hint="eastAsia"/>
          <w:bCs/>
        </w:rPr>
        <w:t>消防废水排入事故池中，容积不小于</w:t>
      </w:r>
      <w:r w:rsidR="006E2BE9">
        <w:rPr>
          <w:rFonts w:hint="eastAsia"/>
          <w:b/>
          <w:u w:val="single"/>
        </w:rPr>
        <w:t>400</w:t>
      </w:r>
      <w:r w:rsidRPr="00C26455">
        <w:rPr>
          <w:b/>
          <w:u w:val="single"/>
        </w:rPr>
        <w:t>m</w:t>
      </w:r>
      <w:r w:rsidRPr="00C26455">
        <w:rPr>
          <w:b/>
          <w:u w:val="single"/>
          <w:vertAlign w:val="superscript"/>
        </w:rPr>
        <w:t>3</w:t>
      </w:r>
      <w:r w:rsidRPr="00C26455">
        <w:rPr>
          <w:rFonts w:hint="eastAsia"/>
          <w:bCs/>
        </w:rPr>
        <w:t>。</w:t>
      </w:r>
    </w:p>
    <w:p w14:paraId="63CE5466" w14:textId="77777777" w:rsidR="002915AD" w:rsidRPr="00C26455" w:rsidRDefault="000939D1">
      <w:pPr>
        <w:pStyle w:val="aff4"/>
      </w:pPr>
      <w:r w:rsidRPr="00C26455">
        <w:t>（</w:t>
      </w:r>
      <w:r w:rsidRPr="00C26455">
        <w:t>5</w:t>
      </w:r>
      <w:r w:rsidRPr="00C26455">
        <w:t>）各建构筑物之间、建构筑物与道路之间</w:t>
      </w:r>
      <w:r w:rsidRPr="00C26455">
        <w:rPr>
          <w:rFonts w:hint="eastAsia"/>
        </w:rPr>
        <w:t>均</w:t>
      </w:r>
      <w:r w:rsidRPr="00C26455">
        <w:t>按火灾危险类别和环境情况保持足够的安全距离。</w:t>
      </w:r>
    </w:p>
    <w:p w14:paraId="7D88B73A" w14:textId="77777777" w:rsidR="002915AD" w:rsidRPr="00C26455" w:rsidRDefault="000939D1">
      <w:pPr>
        <w:pStyle w:val="aff4"/>
      </w:pPr>
      <w:r w:rsidRPr="00C26455">
        <w:t>（</w:t>
      </w:r>
      <w:r w:rsidRPr="00C26455">
        <w:t>6</w:t>
      </w:r>
      <w:r w:rsidRPr="00C26455">
        <w:t>）公司建立科学、严格的生产操作规程和安全管理体系，做到各车间、工段生产、安全都有专业人员专职负责。</w:t>
      </w:r>
    </w:p>
    <w:p w14:paraId="00EA14AD" w14:textId="77777777" w:rsidR="002915AD" w:rsidRPr="00C26455" w:rsidRDefault="000939D1">
      <w:pPr>
        <w:pStyle w:val="aff4"/>
      </w:pPr>
      <w:r w:rsidRPr="00C26455">
        <w:rPr>
          <w:rFonts w:hint="eastAsia"/>
        </w:rPr>
        <w:t>（</w:t>
      </w:r>
      <w:r w:rsidRPr="00C26455">
        <w:rPr>
          <w:rFonts w:hint="eastAsia"/>
        </w:rPr>
        <w:t>7</w:t>
      </w:r>
      <w:r w:rsidRPr="00C26455">
        <w:rPr>
          <w:rFonts w:hint="eastAsia"/>
        </w:rPr>
        <w:t>）</w:t>
      </w:r>
      <w:r w:rsidRPr="00C26455">
        <w:t>加强设备、管道、阀门等密封检查与维护，发现问题及时解决，防止跑、冒、滴、漏。</w:t>
      </w:r>
    </w:p>
    <w:p w14:paraId="2F27D3D7" w14:textId="77777777" w:rsidR="002915AD" w:rsidRPr="00C26455" w:rsidRDefault="000939D1">
      <w:pPr>
        <w:pStyle w:val="aff4"/>
      </w:pPr>
      <w:r w:rsidRPr="00C26455">
        <w:rPr>
          <w:rFonts w:hint="eastAsia"/>
        </w:rPr>
        <w:t>（</w:t>
      </w:r>
      <w:r w:rsidRPr="00C26455">
        <w:rPr>
          <w:rFonts w:hint="eastAsia"/>
        </w:rPr>
        <w:t>8</w:t>
      </w:r>
      <w:r w:rsidRPr="00C26455">
        <w:rPr>
          <w:rFonts w:hint="eastAsia"/>
        </w:rPr>
        <w:t>）</w:t>
      </w:r>
      <w:r w:rsidRPr="00C26455">
        <w:t>建立健全的组织管理网络。管理人员和操作人员在事故预防中应通力合作，每个生产岗位配备必要的安全管理和责任人员。</w:t>
      </w:r>
    </w:p>
    <w:p w14:paraId="25F6B247" w14:textId="16A72928" w:rsidR="002915AD" w:rsidRPr="00C26455" w:rsidRDefault="00326FF1" w:rsidP="00326FF1">
      <w:pPr>
        <w:pStyle w:val="40"/>
        <w:ind w:leftChars="150" w:left="360"/>
      </w:pPr>
      <w:r w:rsidRPr="00C26455">
        <w:rPr>
          <w:rFonts w:hint="eastAsia"/>
        </w:rPr>
        <w:lastRenderedPageBreak/>
        <w:t>6.1.7.2</w:t>
      </w:r>
      <w:r w:rsidR="000939D1" w:rsidRPr="00C26455">
        <w:rPr>
          <w:rFonts w:hint="eastAsia"/>
        </w:rPr>
        <w:t>环境影响途径的防范措施</w:t>
      </w:r>
    </w:p>
    <w:p w14:paraId="0422249A" w14:textId="7F2019D0" w:rsidR="002915AD" w:rsidRPr="00C26455" w:rsidRDefault="000939D1">
      <w:pPr>
        <w:pStyle w:val="aff4"/>
      </w:pPr>
      <w:r w:rsidRPr="00C26455">
        <w:rPr>
          <w:rFonts w:hint="eastAsia"/>
        </w:rPr>
        <w:t>（</w:t>
      </w:r>
      <w:r w:rsidRPr="00C26455">
        <w:rPr>
          <w:rFonts w:hint="eastAsia"/>
        </w:rPr>
        <w:t>1</w:t>
      </w:r>
      <w:r w:rsidRPr="00C26455">
        <w:rPr>
          <w:rFonts w:hint="eastAsia"/>
        </w:rPr>
        <w:t>）对</w:t>
      </w:r>
      <w:r w:rsidR="00490B0C" w:rsidRPr="00C26455">
        <w:rPr>
          <w:rFonts w:hint="eastAsia"/>
        </w:rPr>
        <w:t>化学品库</w:t>
      </w:r>
      <w:r w:rsidRPr="00C26455">
        <w:rPr>
          <w:rFonts w:hint="eastAsia"/>
        </w:rPr>
        <w:t>的地面设置防渗层，设置托盘，避免入渗进入地下水。当危险源发生泄漏时，由生产操作现场人员及时堵漏，切断与其他单元的联系。将泄漏物用沙土或吸附棉吸附或吸收，并铲入专用收集器内，委托有资质的单位处理。</w:t>
      </w:r>
    </w:p>
    <w:p w14:paraId="2CE2D8C3" w14:textId="77777777" w:rsidR="002915AD" w:rsidRPr="00C26455" w:rsidRDefault="000939D1">
      <w:pPr>
        <w:pStyle w:val="aff4"/>
        <w:rPr>
          <w:highlight w:val="yellow"/>
        </w:rPr>
      </w:pPr>
      <w:r w:rsidRPr="00C26455">
        <w:rPr>
          <w:rFonts w:hint="eastAsia"/>
        </w:rPr>
        <w:t>（</w:t>
      </w:r>
      <w:r w:rsidRPr="00C26455">
        <w:rPr>
          <w:rFonts w:hint="eastAsia"/>
        </w:rPr>
        <w:t>2</w:t>
      </w:r>
      <w:r w:rsidRPr="00C26455">
        <w:rPr>
          <w:rFonts w:hint="eastAsia"/>
        </w:rPr>
        <w:t>）盐酸、硫酸贮存设置托盘，如果发生泄漏及时疏散人员至安全区，禁止无关人员进入污染区，建议应急处理人员戴好防毒面具，穿化学防护服，不要直接接触泄漏物，勿使泄漏物与可燃物质（木材、纸、油等）接触，在确保安全情况下堵漏。喷水雾能减少蒸发但不要使水进入储存容器内。将地面洒上苏打灰或砂土，然后收集运至废物处理场所处置。也可以用大量水冲洗，冲洗废水放入废水系统。围堵灭火的砂土作为危废，委托有资质的单位处理。</w:t>
      </w:r>
    </w:p>
    <w:p w14:paraId="15A28480" w14:textId="77777777" w:rsidR="002915AD" w:rsidRPr="00C26455" w:rsidRDefault="000939D1">
      <w:pPr>
        <w:pStyle w:val="aff4"/>
        <w:rPr>
          <w:highlight w:val="yellow"/>
        </w:rPr>
      </w:pPr>
      <w:r w:rsidRPr="00C26455">
        <w:rPr>
          <w:rFonts w:hint="eastAsia"/>
        </w:rPr>
        <w:t>（</w:t>
      </w:r>
      <w:r w:rsidRPr="00C26455">
        <w:rPr>
          <w:rFonts w:hint="eastAsia"/>
        </w:rPr>
        <w:t>3</w:t>
      </w:r>
      <w:r w:rsidRPr="00C26455">
        <w:rPr>
          <w:rFonts w:hint="eastAsia"/>
        </w:rPr>
        <w:t>）氯化镍、硫酸镍为固体，贮存设置托盘，如果发生撒漏，及时疏散人员至安全区，隔离泄漏污染区，限制出入。建议应急处理人员戴自给式呼吸器，穿化学防护服。不要直接接触泄漏物，避免扬尘，置于袋中转移至安全场所。用水刷洗泄漏污染区，对污染地带进行通风。</w:t>
      </w:r>
      <w:r w:rsidRPr="00C26455">
        <w:rPr>
          <w:rFonts w:hint="eastAsia"/>
          <w:szCs w:val="15"/>
        </w:rPr>
        <w:t>储存于阴凉、干燥、通风良好的库房。远离火种、热源。保持容器密封。防止受潮和雨淋。应与碱金属、氧化剂、食用化工原料等分开存放。操作现场不得吸烟、饮水、进食。搬运时要轻装轻卸，防止包装及容器损坏。分装和搬运作业要注意个人防护。</w:t>
      </w:r>
    </w:p>
    <w:p w14:paraId="16C1E18E" w14:textId="77777777" w:rsidR="002915AD" w:rsidRPr="00C26455" w:rsidRDefault="000939D1">
      <w:pPr>
        <w:pStyle w:val="aff4"/>
      </w:pPr>
      <w:r w:rsidRPr="00C26455">
        <w:rPr>
          <w:rFonts w:hint="eastAsia"/>
        </w:rPr>
        <w:t>（</w:t>
      </w:r>
      <w:r w:rsidRPr="00C26455">
        <w:rPr>
          <w:rFonts w:hint="eastAsia"/>
        </w:rPr>
        <w:t>4</w:t>
      </w:r>
      <w:r w:rsidRPr="00C26455">
        <w:rPr>
          <w:rFonts w:hint="eastAsia"/>
        </w:rPr>
        <w:t>）氯化镍、硫酸镍同时存在于镀槽，浓度较低，发生渗漏时及时采取措施进行堵漏，将漏出液收集至含镍废水处理系统，若泄漏较多，先进入事故废水池，按比例添加至含镍废水处理系统进行处理。同时，镀镍上方废气收集系统和碱喷淋吸收塔保持正常运行，避免废气扩散污染。</w:t>
      </w:r>
    </w:p>
    <w:p w14:paraId="26F6C583" w14:textId="77777777" w:rsidR="002915AD" w:rsidRPr="00C26455" w:rsidRDefault="000939D1">
      <w:pPr>
        <w:pStyle w:val="aff4"/>
        <w:rPr>
          <w:u w:val="single"/>
        </w:rPr>
      </w:pPr>
      <w:r w:rsidRPr="00C26455">
        <w:rPr>
          <w:rFonts w:hint="eastAsia"/>
        </w:rPr>
        <w:t>（</w:t>
      </w:r>
      <w:r w:rsidRPr="00C26455">
        <w:rPr>
          <w:rFonts w:hint="eastAsia"/>
        </w:rPr>
        <w:t>5</w:t>
      </w:r>
      <w:r w:rsidRPr="00C26455">
        <w:rPr>
          <w:rFonts w:hint="eastAsia"/>
        </w:rPr>
        <w:t>）调查队观察雨水口情况，避免事故水流于雨水口，确保事故水全部进入事故池。化验队随时检测现场气体浓度是否超标并及时汇报。</w:t>
      </w:r>
    </w:p>
    <w:p w14:paraId="64040845" w14:textId="4B329343" w:rsidR="002915AD" w:rsidRPr="00C26455" w:rsidRDefault="00326FF1" w:rsidP="00326FF1">
      <w:pPr>
        <w:pStyle w:val="40"/>
        <w:ind w:leftChars="150" w:left="360"/>
      </w:pPr>
      <w:r w:rsidRPr="00C26455">
        <w:rPr>
          <w:rFonts w:hint="eastAsia"/>
        </w:rPr>
        <w:t>6.1.7.3</w:t>
      </w:r>
      <w:r w:rsidR="000939D1" w:rsidRPr="00C26455">
        <w:rPr>
          <w:rFonts w:hint="eastAsia"/>
        </w:rPr>
        <w:t>环境敏感目标</w:t>
      </w:r>
      <w:r w:rsidR="000939D1" w:rsidRPr="00C26455">
        <w:t>的</w:t>
      </w:r>
      <w:r w:rsidR="000939D1" w:rsidRPr="00C26455">
        <w:rPr>
          <w:rFonts w:hint="eastAsia"/>
        </w:rPr>
        <w:t>防范</w:t>
      </w:r>
      <w:r w:rsidR="000939D1" w:rsidRPr="00C26455">
        <w:t>措施</w:t>
      </w:r>
    </w:p>
    <w:p w14:paraId="09BE20D0" w14:textId="77777777" w:rsidR="002915AD" w:rsidRPr="00C26455" w:rsidRDefault="000939D1">
      <w:pPr>
        <w:pStyle w:val="aff4"/>
      </w:pPr>
      <w:r w:rsidRPr="00C26455">
        <w:t>（</w:t>
      </w:r>
      <w:r w:rsidRPr="00C26455">
        <w:t>1</w:t>
      </w:r>
      <w:r w:rsidRPr="00C26455">
        <w:t>）对在岗工人及邻近有关人员进行普及性自我救护教育，一旦发生事故</w:t>
      </w:r>
      <w:r w:rsidRPr="00C26455">
        <w:lastRenderedPageBreak/>
        <w:t>迅速进行自我救护，如佩戴防毒面具、敞开门窗等。</w:t>
      </w:r>
    </w:p>
    <w:p w14:paraId="5DFD9058" w14:textId="77777777" w:rsidR="002915AD" w:rsidRPr="00C26455" w:rsidRDefault="000939D1">
      <w:pPr>
        <w:pStyle w:val="aff4"/>
      </w:pPr>
      <w:r w:rsidRPr="00C26455">
        <w:t>（</w:t>
      </w:r>
      <w:r w:rsidRPr="00C26455">
        <w:t>2</w:t>
      </w:r>
      <w:r w:rsidRPr="00C26455">
        <w:t>）要加强设备的密封性和车间的通风，应配备便携式检测仪进行定期检测。对需经常打开的设备必须装备固定式或携带式排气系统，减少工作场所可能受到的污染和对操作人员的危害。操作人员要定期进行体检。</w:t>
      </w:r>
    </w:p>
    <w:p w14:paraId="6397766E" w14:textId="77777777" w:rsidR="002915AD" w:rsidRPr="00C26455" w:rsidRDefault="000939D1">
      <w:pPr>
        <w:pStyle w:val="aff4"/>
      </w:pPr>
      <w:r w:rsidRPr="00C26455">
        <w:t>（</w:t>
      </w:r>
      <w:r w:rsidRPr="00C26455">
        <w:t>3</w:t>
      </w:r>
      <w:r w:rsidRPr="00C26455">
        <w:t>）如果操作人员必须靠近敞开的设备和接触物料，操作人员应按规定佩带防护用具，眼部</w:t>
      </w:r>
      <w:r w:rsidRPr="00C26455">
        <w:rPr>
          <w:rFonts w:hint="eastAsia"/>
        </w:rPr>
        <w:t>/</w:t>
      </w:r>
      <w:r w:rsidRPr="00C26455">
        <w:t>脸部为全面覆盖的护目镜，手套为异丁烯橡胶。</w:t>
      </w:r>
    </w:p>
    <w:p w14:paraId="44A73A78" w14:textId="77777777" w:rsidR="002915AD" w:rsidRPr="00C26455" w:rsidRDefault="000939D1">
      <w:pPr>
        <w:pStyle w:val="aff4"/>
      </w:pPr>
      <w:r w:rsidRPr="00C26455">
        <w:t>（</w:t>
      </w:r>
      <w:r w:rsidRPr="00C26455">
        <w:t>4</w:t>
      </w:r>
      <w:r w:rsidRPr="00C26455">
        <w:t>）如有轻微中毒现象，应立即转移到新鲜空气中；若物料接触皮肤，立即用肥皂和水清洗皮肤和被污染的衣物；眼睛接触，立即用大量水冲洗眼睛至少</w:t>
      </w:r>
      <w:r w:rsidRPr="00C26455">
        <w:t>15</w:t>
      </w:r>
      <w:r w:rsidRPr="00C26455">
        <w:t>分钟，并</w:t>
      </w:r>
      <w:r w:rsidRPr="00C26455">
        <w:rPr>
          <w:rFonts w:hint="eastAsia"/>
        </w:rPr>
        <w:t>就医</w:t>
      </w:r>
      <w:r w:rsidRPr="00C26455">
        <w:t>。</w:t>
      </w:r>
    </w:p>
    <w:p w14:paraId="5E7AE5A2" w14:textId="77777777" w:rsidR="002915AD" w:rsidRPr="00C26455" w:rsidRDefault="000939D1">
      <w:pPr>
        <w:pStyle w:val="aff4"/>
      </w:pPr>
      <w:r w:rsidRPr="00C26455">
        <w:rPr>
          <w:rFonts w:hint="eastAsia"/>
        </w:rPr>
        <w:t>（</w:t>
      </w:r>
      <w:r w:rsidRPr="00C26455">
        <w:rPr>
          <w:rFonts w:hint="eastAsia"/>
        </w:rPr>
        <w:t>5</w:t>
      </w:r>
      <w:r w:rsidRPr="00C26455">
        <w:rPr>
          <w:rFonts w:hint="eastAsia"/>
        </w:rPr>
        <w:t>）将泄漏区周围</w:t>
      </w:r>
      <w:r w:rsidRPr="00C26455">
        <w:rPr>
          <w:rFonts w:hint="eastAsia"/>
        </w:rPr>
        <w:t>50m</w:t>
      </w:r>
      <w:r w:rsidRPr="00C26455">
        <w:rPr>
          <w:rFonts w:hint="eastAsia"/>
        </w:rPr>
        <w:t>范围划为隔离区，隔离区内人员撤离，严格限制出入。</w:t>
      </w:r>
    </w:p>
    <w:p w14:paraId="2BC8621A" w14:textId="77777777" w:rsidR="002915AD" w:rsidRPr="00C26455" w:rsidRDefault="000939D1">
      <w:pPr>
        <w:pStyle w:val="aff4"/>
      </w:pPr>
      <w:r w:rsidRPr="00C26455">
        <w:rPr>
          <w:rFonts w:hint="eastAsia"/>
        </w:rPr>
        <w:t>（</w:t>
      </w:r>
      <w:r w:rsidRPr="00C26455">
        <w:rPr>
          <w:rFonts w:hint="eastAsia"/>
        </w:rPr>
        <w:t>6</w:t>
      </w:r>
      <w:r w:rsidRPr="00C26455">
        <w:rPr>
          <w:rFonts w:hint="eastAsia"/>
        </w:rPr>
        <w:t>）</w:t>
      </w:r>
      <w:r w:rsidRPr="00C26455">
        <w:t>发生危害性事故，应立即通知有关部门，组织附近居民疏散、抢险和应急监测等善后处理事宜。</w:t>
      </w:r>
    </w:p>
    <w:p w14:paraId="416848A7" w14:textId="58667C49" w:rsidR="002915AD" w:rsidRPr="00C26455" w:rsidRDefault="00326FF1" w:rsidP="00326FF1">
      <w:pPr>
        <w:pStyle w:val="40"/>
        <w:ind w:leftChars="150" w:left="360"/>
      </w:pPr>
      <w:r w:rsidRPr="00C26455">
        <w:rPr>
          <w:rFonts w:hint="eastAsia"/>
        </w:rPr>
        <w:t>6.1.7.4</w:t>
      </w:r>
      <w:r w:rsidR="000939D1" w:rsidRPr="00C26455">
        <w:rPr>
          <w:rFonts w:hint="eastAsia"/>
        </w:rPr>
        <w:t>应急措施</w:t>
      </w:r>
    </w:p>
    <w:p w14:paraId="58B7F3E7" w14:textId="77777777" w:rsidR="002915AD" w:rsidRPr="00C26455" w:rsidRDefault="000939D1">
      <w:pPr>
        <w:pStyle w:val="aff4"/>
      </w:pPr>
      <w:r w:rsidRPr="00C26455">
        <w:rPr>
          <w:rFonts w:hint="eastAsia"/>
        </w:rPr>
        <w:t>（</w:t>
      </w:r>
      <w:r w:rsidRPr="00C26455">
        <w:rPr>
          <w:rFonts w:hint="eastAsia"/>
        </w:rPr>
        <w:t>1</w:t>
      </w:r>
      <w:r w:rsidRPr="00C26455">
        <w:rPr>
          <w:rFonts w:hint="eastAsia"/>
        </w:rPr>
        <w:t>）危险单元远离火种、热源、可燃物。保持容器密封。配备相应品种和数量的消防器材。</w:t>
      </w:r>
    </w:p>
    <w:p w14:paraId="2414B877" w14:textId="77777777" w:rsidR="002915AD" w:rsidRPr="00C26455" w:rsidRDefault="000939D1">
      <w:pPr>
        <w:pStyle w:val="aff4"/>
      </w:pPr>
      <w:r w:rsidRPr="00C26455">
        <w:rPr>
          <w:rFonts w:hint="eastAsia"/>
        </w:rPr>
        <w:t>（</w:t>
      </w:r>
      <w:r w:rsidRPr="00C26455">
        <w:rPr>
          <w:rFonts w:hint="eastAsia"/>
        </w:rPr>
        <w:t>2</w:t>
      </w:r>
      <w:r w:rsidRPr="00C26455">
        <w:rPr>
          <w:rFonts w:hint="eastAsia"/>
        </w:rPr>
        <w:t>）泄漏的物料应用沙或其他不可燃的物质吸收，把吸收剂和溢出物移到备用桶中待处理，用水冲洗印记，冲洗水进入事故池中。</w:t>
      </w:r>
    </w:p>
    <w:p w14:paraId="49F57503" w14:textId="77777777" w:rsidR="002915AD" w:rsidRPr="00C26455" w:rsidRDefault="000939D1">
      <w:pPr>
        <w:pStyle w:val="aff4"/>
      </w:pPr>
      <w:r w:rsidRPr="00C26455">
        <w:rPr>
          <w:rFonts w:hint="eastAsia"/>
        </w:rPr>
        <w:t>（</w:t>
      </w:r>
      <w:r w:rsidRPr="00C26455">
        <w:rPr>
          <w:rFonts w:hint="eastAsia"/>
        </w:rPr>
        <w:t>3</w:t>
      </w:r>
      <w:r w:rsidRPr="00C26455">
        <w:rPr>
          <w:rFonts w:hint="eastAsia"/>
        </w:rPr>
        <w:t>）一旦发生泄漏应隔离泄漏污染区，限制出入。建议应急处理人员按规定佩带防护用具，眼部</w:t>
      </w:r>
      <w:r w:rsidRPr="00C26455">
        <w:rPr>
          <w:rFonts w:hint="eastAsia"/>
        </w:rPr>
        <w:t>/</w:t>
      </w:r>
      <w:r w:rsidRPr="00C26455">
        <w:rPr>
          <w:rFonts w:hint="eastAsia"/>
        </w:rPr>
        <w:t>脸部为全面覆盖的护目镜防护服：穿工作服（防腐材料制作），手套为橡皮手套。用洁净的铲子收集于干燥、洁净、有盖的容器中。</w:t>
      </w:r>
    </w:p>
    <w:p w14:paraId="6896CE60" w14:textId="2F70C76D" w:rsidR="002915AD" w:rsidRPr="00C26455" w:rsidRDefault="000939D1">
      <w:pPr>
        <w:pStyle w:val="aff4"/>
      </w:pPr>
      <w:r w:rsidRPr="00C26455">
        <w:rPr>
          <w:rFonts w:hint="eastAsia"/>
        </w:rPr>
        <w:t>（</w:t>
      </w:r>
      <w:r w:rsidRPr="00C26455">
        <w:rPr>
          <w:rFonts w:hint="eastAsia"/>
        </w:rPr>
        <w:t>4</w:t>
      </w:r>
      <w:r w:rsidRPr="00C26455">
        <w:rPr>
          <w:rFonts w:hint="eastAsia"/>
        </w:rPr>
        <w:t>）建设消防废水事故池和截污沟，消防废水收集储存于事故池。消防废水事故池大小根据项目消防水设计能力估算，企业应新建事故池</w:t>
      </w:r>
      <w:r w:rsidRPr="00C26455">
        <w:rPr>
          <w:rFonts w:hint="eastAsia"/>
        </w:rPr>
        <w:t>1</w:t>
      </w:r>
      <w:r w:rsidRPr="00C26455">
        <w:rPr>
          <w:rFonts w:hint="eastAsia"/>
        </w:rPr>
        <w:t>座，容积不小于</w:t>
      </w:r>
      <w:r w:rsidR="006E2BE9">
        <w:rPr>
          <w:rFonts w:hint="eastAsia"/>
          <w:b/>
          <w:bCs/>
          <w:u w:val="single"/>
        </w:rPr>
        <w:t>400</w:t>
      </w:r>
      <w:r w:rsidRPr="00C26455">
        <w:rPr>
          <w:b/>
          <w:bCs/>
          <w:u w:val="single"/>
        </w:rPr>
        <w:t>m</w:t>
      </w:r>
      <w:r w:rsidRPr="00C26455">
        <w:rPr>
          <w:b/>
          <w:bCs/>
          <w:u w:val="single"/>
          <w:vertAlign w:val="superscript"/>
        </w:rPr>
        <w:t>3</w:t>
      </w:r>
      <w:r w:rsidRPr="00C26455">
        <w:rPr>
          <w:rFonts w:hint="eastAsia"/>
        </w:rPr>
        <w:t>。</w:t>
      </w:r>
    </w:p>
    <w:p w14:paraId="7C78345A" w14:textId="77777777" w:rsidR="002915AD" w:rsidRPr="00C26455" w:rsidRDefault="000939D1">
      <w:pPr>
        <w:ind w:firstLine="480"/>
      </w:pPr>
      <w:r w:rsidRPr="00C26455">
        <w:rPr>
          <w:rFonts w:hint="eastAsia"/>
        </w:rPr>
        <w:t>为了防止消防废水直接排入地表水体，就要做好消防废水的收集，对此评价按照相关要求提出以下建议：</w:t>
      </w:r>
    </w:p>
    <w:p w14:paraId="2A7D6E16" w14:textId="52C3F67B" w:rsidR="002915AD" w:rsidRPr="00C26455" w:rsidRDefault="006E2BE9" w:rsidP="006E2BE9">
      <w:pPr>
        <w:ind w:left="480" w:firstLineChars="0" w:firstLine="0"/>
      </w:pPr>
      <w:r>
        <w:rPr>
          <w:rFonts w:ascii="宋体" w:hAnsi="宋体" w:hint="eastAsia"/>
        </w:rPr>
        <w:lastRenderedPageBreak/>
        <w:t>①</w:t>
      </w:r>
      <w:r w:rsidR="000939D1" w:rsidRPr="00C26455">
        <w:rPr>
          <w:rFonts w:hint="eastAsia"/>
        </w:rPr>
        <w:t>生火灾事故后，评价建议消防废水暂存于事故池（不小于</w:t>
      </w:r>
      <w:r w:rsidRPr="006E2BE9">
        <w:rPr>
          <w:rFonts w:hint="eastAsia"/>
          <w:b/>
          <w:bCs/>
          <w:u w:val="single"/>
        </w:rPr>
        <w:t>40</w:t>
      </w:r>
      <w:r>
        <w:rPr>
          <w:rFonts w:hint="eastAsia"/>
          <w:b/>
          <w:bCs/>
          <w:u w:val="single"/>
        </w:rPr>
        <w:t>0</w:t>
      </w:r>
      <w:r w:rsidR="000939D1" w:rsidRPr="006E2BE9">
        <w:rPr>
          <w:b/>
          <w:bCs/>
          <w:u w:val="single"/>
        </w:rPr>
        <w:t>m</w:t>
      </w:r>
      <w:r w:rsidR="000939D1" w:rsidRPr="006E2BE9">
        <w:rPr>
          <w:b/>
          <w:bCs/>
          <w:u w:val="single"/>
          <w:vertAlign w:val="superscript"/>
        </w:rPr>
        <w:t>3</w:t>
      </w:r>
      <w:r w:rsidR="000939D1" w:rsidRPr="00C26455">
        <w:rPr>
          <w:rFonts w:hint="eastAsia"/>
        </w:rPr>
        <w:t>）内；</w:t>
      </w:r>
    </w:p>
    <w:p w14:paraId="28F5128B" w14:textId="77777777" w:rsidR="002915AD" w:rsidRPr="00C26455" w:rsidRDefault="000939D1">
      <w:pPr>
        <w:ind w:firstLine="480"/>
      </w:pPr>
      <w:r w:rsidRPr="00C26455">
        <w:rPr>
          <w:rFonts w:hint="eastAsia"/>
        </w:rPr>
        <w:t>②健全雨水管网系统，建议在雨水管网内和雨水管的总出口设置闸板，发生物料泄漏和火灾事故后，及时关闭闸板，防止物料和消防废水通过雨水管网排入外环境，保证事故后能及时将废水导入事故池；</w:t>
      </w:r>
    </w:p>
    <w:p w14:paraId="5CD51C16" w14:textId="15261314" w:rsidR="002915AD" w:rsidRPr="00C26455" w:rsidRDefault="000939D1">
      <w:pPr>
        <w:pStyle w:val="aff4"/>
      </w:pPr>
      <w:r w:rsidRPr="00C26455">
        <w:rPr>
          <w:rFonts w:hint="eastAsia"/>
        </w:rPr>
        <w:t>③在发生火灾事故后，根据消防废水的实际情况，在咨询相关环保、消防专家意见的前提下，制定可靠的消防废水处理方案，对废水进行有效处理，确保达标排放。</w:t>
      </w:r>
    </w:p>
    <w:p w14:paraId="79B057EC" w14:textId="52DF9748" w:rsidR="00E60119" w:rsidRPr="00C26455" w:rsidRDefault="00326FF1" w:rsidP="00326FF1">
      <w:pPr>
        <w:pStyle w:val="40"/>
        <w:ind w:leftChars="150" w:left="360"/>
      </w:pPr>
      <w:r w:rsidRPr="00C26455">
        <w:rPr>
          <w:rFonts w:hint="eastAsia"/>
        </w:rPr>
        <w:t>6.1.7.5</w:t>
      </w:r>
      <w:r w:rsidR="00E60119" w:rsidRPr="00C26455">
        <w:rPr>
          <w:rFonts w:hint="eastAsia"/>
          <w:u w:val="single"/>
        </w:rPr>
        <w:t>危险化学品库设置及风险防范措施</w:t>
      </w:r>
    </w:p>
    <w:p w14:paraId="385C3A11" w14:textId="725B47C9" w:rsidR="00E60119" w:rsidRPr="00C26455" w:rsidRDefault="00E60119">
      <w:pPr>
        <w:pStyle w:val="aff4"/>
        <w:ind w:firstLine="482"/>
        <w:rPr>
          <w:b/>
          <w:bCs/>
          <w:u w:val="single"/>
        </w:rPr>
      </w:pPr>
      <w:r w:rsidRPr="00C26455">
        <w:rPr>
          <w:rFonts w:hint="eastAsia"/>
          <w:b/>
          <w:bCs/>
          <w:u w:val="single"/>
        </w:rPr>
        <w:t>本项目硫酸、盐酸、氯化镍、硫酸镍、氢氧化钠</w:t>
      </w:r>
      <w:r w:rsidR="00901CF7" w:rsidRPr="00C26455">
        <w:rPr>
          <w:rFonts w:hint="eastAsia"/>
          <w:b/>
          <w:bCs/>
          <w:u w:val="single"/>
        </w:rPr>
        <w:t>、铬酸酐</w:t>
      </w:r>
      <w:r w:rsidRPr="00C26455">
        <w:rPr>
          <w:rFonts w:hint="eastAsia"/>
          <w:b/>
          <w:bCs/>
          <w:u w:val="single"/>
        </w:rPr>
        <w:t>等</w:t>
      </w:r>
      <w:r w:rsidR="00E45848" w:rsidRPr="00C26455">
        <w:rPr>
          <w:rFonts w:hint="eastAsia"/>
          <w:b/>
          <w:bCs/>
          <w:u w:val="single"/>
        </w:rPr>
        <w:t>原料属于危险化学品，应在专门的化学品库内存储</w:t>
      </w:r>
      <w:r w:rsidR="008E1DC8" w:rsidRPr="00C26455">
        <w:rPr>
          <w:rFonts w:hint="eastAsia"/>
          <w:b/>
          <w:bCs/>
          <w:u w:val="single"/>
        </w:rPr>
        <w:t>；</w:t>
      </w:r>
      <w:r w:rsidR="00AE46C5" w:rsidRPr="00C26455">
        <w:rPr>
          <w:rFonts w:hint="eastAsia"/>
          <w:b/>
          <w:bCs/>
          <w:u w:val="single"/>
        </w:rPr>
        <w:t>同时根据化学品的理化性质，</w:t>
      </w:r>
      <w:r w:rsidR="00D56F17" w:rsidRPr="00C26455">
        <w:rPr>
          <w:rFonts w:hint="eastAsia"/>
          <w:b/>
          <w:bCs/>
          <w:u w:val="single"/>
        </w:rPr>
        <w:t>应将酸、碱</w:t>
      </w:r>
      <w:r w:rsidR="00B3783F" w:rsidRPr="00C26455">
        <w:rPr>
          <w:rFonts w:hint="eastAsia"/>
          <w:b/>
          <w:bCs/>
          <w:u w:val="single"/>
        </w:rPr>
        <w:t>等</w:t>
      </w:r>
      <w:r w:rsidR="00D56F17" w:rsidRPr="00C26455">
        <w:rPr>
          <w:rFonts w:hint="eastAsia"/>
          <w:b/>
          <w:bCs/>
          <w:u w:val="single"/>
        </w:rPr>
        <w:t>物料分类、分区</w:t>
      </w:r>
      <w:r w:rsidR="003549CD" w:rsidRPr="00C26455">
        <w:rPr>
          <w:rFonts w:hint="eastAsia"/>
          <w:b/>
          <w:bCs/>
          <w:u w:val="single"/>
        </w:rPr>
        <w:t>、分库</w:t>
      </w:r>
      <w:r w:rsidR="00B3783F" w:rsidRPr="00C26455">
        <w:rPr>
          <w:rFonts w:hint="eastAsia"/>
          <w:b/>
          <w:bCs/>
          <w:u w:val="single"/>
        </w:rPr>
        <w:t>贮存</w:t>
      </w:r>
      <w:r w:rsidR="00376CBE" w:rsidRPr="00C26455">
        <w:rPr>
          <w:rFonts w:hint="eastAsia"/>
          <w:b/>
          <w:bCs/>
          <w:u w:val="single"/>
        </w:rPr>
        <w:t>。</w:t>
      </w:r>
      <w:r w:rsidR="00E45848" w:rsidRPr="00C26455">
        <w:rPr>
          <w:rFonts w:hint="eastAsia"/>
          <w:b/>
          <w:bCs/>
          <w:u w:val="single"/>
        </w:rPr>
        <w:t>根据企业提供的资料和项目生产</w:t>
      </w:r>
      <w:r w:rsidR="00985814" w:rsidRPr="00C26455">
        <w:rPr>
          <w:rFonts w:hint="eastAsia"/>
          <w:b/>
          <w:bCs/>
          <w:u w:val="single"/>
        </w:rPr>
        <w:t>储存量核算，本项目设置</w:t>
      </w:r>
      <w:r w:rsidR="00985814" w:rsidRPr="00C26455">
        <w:rPr>
          <w:rFonts w:hint="eastAsia"/>
          <w:b/>
          <w:bCs/>
          <w:u w:val="single"/>
        </w:rPr>
        <w:t>3</w:t>
      </w:r>
      <w:r w:rsidR="00985814" w:rsidRPr="00C26455">
        <w:rPr>
          <w:rFonts w:hint="eastAsia"/>
          <w:b/>
          <w:bCs/>
          <w:u w:val="single"/>
        </w:rPr>
        <w:t>个</w:t>
      </w:r>
      <w:r w:rsidR="00985814" w:rsidRPr="00C26455">
        <w:rPr>
          <w:rFonts w:hint="eastAsia"/>
          <w:b/>
          <w:bCs/>
          <w:u w:val="single"/>
        </w:rPr>
        <w:t>20</w:t>
      </w:r>
      <w:r w:rsidR="00985814" w:rsidRPr="00C26455">
        <w:rPr>
          <w:b/>
          <w:bCs/>
          <w:u w:val="single"/>
        </w:rPr>
        <w:t>m</w:t>
      </w:r>
      <w:r w:rsidR="00985814" w:rsidRPr="00C26455">
        <w:rPr>
          <w:b/>
          <w:bCs/>
          <w:u w:val="single"/>
          <w:vertAlign w:val="superscript"/>
        </w:rPr>
        <w:t>3</w:t>
      </w:r>
      <w:r w:rsidR="00985814" w:rsidRPr="00C26455">
        <w:rPr>
          <w:rFonts w:hint="eastAsia"/>
          <w:b/>
          <w:bCs/>
          <w:u w:val="single"/>
        </w:rPr>
        <w:t>的化学品库（总计</w:t>
      </w:r>
      <w:r w:rsidR="00985814" w:rsidRPr="00C26455">
        <w:rPr>
          <w:rFonts w:hint="eastAsia"/>
          <w:b/>
          <w:bCs/>
          <w:u w:val="single"/>
        </w:rPr>
        <w:t>60</w:t>
      </w:r>
      <w:r w:rsidR="00985814" w:rsidRPr="00C26455">
        <w:rPr>
          <w:b/>
          <w:bCs/>
          <w:u w:val="single"/>
        </w:rPr>
        <w:t>m</w:t>
      </w:r>
      <w:r w:rsidR="00985814" w:rsidRPr="00C26455">
        <w:rPr>
          <w:b/>
          <w:bCs/>
          <w:u w:val="single"/>
          <w:vertAlign w:val="superscript"/>
        </w:rPr>
        <w:t>3</w:t>
      </w:r>
      <w:r w:rsidR="00985814" w:rsidRPr="00C26455">
        <w:rPr>
          <w:rFonts w:hint="eastAsia"/>
          <w:b/>
          <w:bCs/>
          <w:u w:val="single"/>
        </w:rPr>
        <w:t>）对危险化学品进行</w:t>
      </w:r>
      <w:r w:rsidR="00904714" w:rsidRPr="00C26455">
        <w:rPr>
          <w:rFonts w:hint="eastAsia"/>
          <w:b/>
          <w:bCs/>
          <w:u w:val="single"/>
        </w:rPr>
        <w:t>分类、</w:t>
      </w:r>
      <w:r w:rsidR="003549CD" w:rsidRPr="00C26455">
        <w:rPr>
          <w:rFonts w:hint="eastAsia"/>
          <w:b/>
          <w:bCs/>
          <w:u w:val="single"/>
        </w:rPr>
        <w:t>分库</w:t>
      </w:r>
      <w:r w:rsidR="00FE2CAC" w:rsidRPr="00C26455">
        <w:rPr>
          <w:rFonts w:hint="eastAsia"/>
          <w:b/>
          <w:bCs/>
          <w:u w:val="single"/>
        </w:rPr>
        <w:t>储存</w:t>
      </w:r>
      <w:r w:rsidR="00904714" w:rsidRPr="00C26455">
        <w:rPr>
          <w:rFonts w:hint="eastAsia"/>
          <w:b/>
          <w:bCs/>
          <w:u w:val="single"/>
        </w:rPr>
        <w:t>。</w:t>
      </w:r>
      <w:r w:rsidR="00FE2CAC" w:rsidRPr="00C26455">
        <w:rPr>
          <w:rFonts w:hint="eastAsia"/>
          <w:b/>
          <w:bCs/>
          <w:u w:val="single"/>
        </w:rPr>
        <w:t>化学品库采用耐腐蚀、防火等材质建设，</w:t>
      </w:r>
      <w:r w:rsidR="00E1528C" w:rsidRPr="00C26455">
        <w:rPr>
          <w:b/>
          <w:bCs/>
          <w:u w:val="single"/>
        </w:rPr>
        <w:t>地面应采取防渗防腐处理，并设置托盘，</w:t>
      </w:r>
      <w:r w:rsidR="00196C88" w:rsidRPr="00C26455">
        <w:rPr>
          <w:rFonts w:hint="eastAsia"/>
          <w:b/>
          <w:bCs/>
          <w:u w:val="single"/>
        </w:rPr>
        <w:t>托盘材质为</w:t>
      </w:r>
      <w:r w:rsidR="00196C88" w:rsidRPr="00C26455">
        <w:rPr>
          <w:rFonts w:hint="eastAsia"/>
          <w:b/>
          <w:bCs/>
          <w:u w:val="single"/>
        </w:rPr>
        <w:t>P</w:t>
      </w:r>
      <w:r w:rsidR="00196C88" w:rsidRPr="00C26455">
        <w:rPr>
          <w:b/>
          <w:bCs/>
          <w:u w:val="single"/>
        </w:rPr>
        <w:t>P</w:t>
      </w:r>
      <w:r w:rsidR="00196C88" w:rsidRPr="00C26455">
        <w:rPr>
          <w:rFonts w:hint="eastAsia"/>
          <w:b/>
          <w:bCs/>
          <w:u w:val="single"/>
        </w:rPr>
        <w:t>、</w:t>
      </w:r>
      <w:r w:rsidR="00196C88" w:rsidRPr="00C26455">
        <w:rPr>
          <w:b/>
          <w:bCs/>
          <w:u w:val="single"/>
        </w:rPr>
        <w:t>PE</w:t>
      </w:r>
      <w:r w:rsidR="00196C88" w:rsidRPr="00C26455">
        <w:rPr>
          <w:rFonts w:hint="eastAsia"/>
          <w:b/>
          <w:bCs/>
          <w:u w:val="single"/>
        </w:rPr>
        <w:t>等耐腐蚀性塑料或树脂等，</w:t>
      </w:r>
      <w:r w:rsidR="00E1528C" w:rsidRPr="00C26455">
        <w:rPr>
          <w:b/>
          <w:bCs/>
          <w:u w:val="single"/>
        </w:rPr>
        <w:t>能防止泄漏液体渗漏和腐蚀</w:t>
      </w:r>
      <w:r w:rsidR="00196C88" w:rsidRPr="00C26455">
        <w:rPr>
          <w:rFonts w:hint="eastAsia"/>
          <w:b/>
          <w:bCs/>
          <w:u w:val="single"/>
        </w:rPr>
        <w:t>；</w:t>
      </w:r>
      <w:r w:rsidR="00E1528C" w:rsidRPr="00C26455">
        <w:rPr>
          <w:rFonts w:hint="eastAsia"/>
          <w:b/>
          <w:bCs/>
          <w:u w:val="single"/>
        </w:rPr>
        <w:t>化学品库</w:t>
      </w:r>
      <w:r w:rsidR="00E1528C" w:rsidRPr="00C26455">
        <w:rPr>
          <w:b/>
          <w:bCs/>
          <w:u w:val="single"/>
        </w:rPr>
        <w:t>内应配备吸收棉对泄漏液体进行围堵和吸收，处理后的泄漏物放置于防渗漏桶内作为危险废物处理</w:t>
      </w:r>
      <w:r w:rsidR="00C519D8" w:rsidRPr="00C26455">
        <w:rPr>
          <w:rFonts w:hint="eastAsia"/>
          <w:b/>
          <w:bCs/>
          <w:u w:val="single"/>
        </w:rPr>
        <w:t>进入事故废水池待处理</w:t>
      </w:r>
      <w:r w:rsidR="000E412A" w:rsidRPr="00C26455">
        <w:rPr>
          <w:rFonts w:hint="eastAsia"/>
          <w:b/>
          <w:bCs/>
          <w:u w:val="single"/>
        </w:rPr>
        <w:t>；</w:t>
      </w:r>
      <w:r w:rsidR="00FE2CAC" w:rsidRPr="00C26455">
        <w:rPr>
          <w:rFonts w:hint="eastAsia"/>
          <w:b/>
          <w:bCs/>
          <w:u w:val="single"/>
        </w:rPr>
        <w:t>库内采用货架分区、分类储存不同种类的</w:t>
      </w:r>
      <w:r w:rsidR="006F0D12" w:rsidRPr="00C26455">
        <w:rPr>
          <w:rFonts w:hint="eastAsia"/>
          <w:b/>
          <w:bCs/>
          <w:u w:val="single"/>
        </w:rPr>
        <w:t>危险化学品。</w:t>
      </w:r>
      <w:r w:rsidR="00376CBE" w:rsidRPr="00C26455">
        <w:rPr>
          <w:rFonts w:hint="eastAsia"/>
          <w:b/>
          <w:bCs/>
          <w:u w:val="single"/>
        </w:rPr>
        <w:t>易挥发性物料应采用</w:t>
      </w:r>
      <w:r w:rsidR="00315070" w:rsidRPr="00C26455">
        <w:rPr>
          <w:rFonts w:hint="eastAsia"/>
          <w:b/>
          <w:bCs/>
          <w:u w:val="single"/>
        </w:rPr>
        <w:t>耐腐蚀性</w:t>
      </w:r>
      <w:r w:rsidR="00376CBE" w:rsidRPr="00C26455">
        <w:rPr>
          <w:rFonts w:hint="eastAsia"/>
          <w:b/>
          <w:bCs/>
          <w:u w:val="single"/>
        </w:rPr>
        <w:t>密闭容器储存</w:t>
      </w:r>
      <w:r w:rsidR="00CB28F3" w:rsidRPr="00C26455">
        <w:rPr>
          <w:rFonts w:hint="eastAsia"/>
          <w:b/>
          <w:bCs/>
          <w:u w:val="single"/>
        </w:rPr>
        <w:t>，化学品库应设置废气收集措施，废气引至</w:t>
      </w:r>
      <w:r w:rsidR="00315070" w:rsidRPr="00C26455">
        <w:rPr>
          <w:rFonts w:hint="eastAsia"/>
          <w:b/>
          <w:bCs/>
          <w:u w:val="single"/>
        </w:rPr>
        <w:t>喷淋塔处理。</w:t>
      </w:r>
    </w:p>
    <w:p w14:paraId="7EC526AF" w14:textId="435027EB" w:rsidR="00793389" w:rsidRPr="00C26455" w:rsidRDefault="00326FF1" w:rsidP="00326FF1">
      <w:pPr>
        <w:pStyle w:val="40"/>
        <w:ind w:leftChars="150" w:left="360"/>
      </w:pPr>
      <w:r w:rsidRPr="00C26455">
        <w:rPr>
          <w:rFonts w:hint="eastAsia"/>
        </w:rPr>
        <w:t>6.1.7.6</w:t>
      </w:r>
      <w:r w:rsidR="00793389" w:rsidRPr="00C26455">
        <w:rPr>
          <w:rFonts w:hint="eastAsia"/>
          <w:u w:val="single"/>
        </w:rPr>
        <w:t>初期雨水</w:t>
      </w:r>
      <w:r w:rsidR="00D9706C" w:rsidRPr="00C26455">
        <w:rPr>
          <w:rFonts w:hint="eastAsia"/>
          <w:u w:val="single"/>
        </w:rPr>
        <w:t>收集措施</w:t>
      </w:r>
    </w:p>
    <w:p w14:paraId="4AB7882F" w14:textId="2B69487C" w:rsidR="00D9706C" w:rsidRPr="00C26455" w:rsidRDefault="00D9706C" w:rsidP="00D9706C">
      <w:pPr>
        <w:pStyle w:val="aff4"/>
        <w:ind w:firstLineChars="0"/>
        <w:rPr>
          <w:b/>
          <w:bCs/>
          <w:u w:val="single"/>
        </w:rPr>
      </w:pPr>
      <w:r w:rsidRPr="00C26455">
        <w:rPr>
          <w:rFonts w:hint="eastAsia"/>
          <w:b/>
          <w:bCs/>
          <w:u w:val="single"/>
        </w:rPr>
        <w:t>本项目租赁新乡市华新造纸厂现有车间进行生产，厂区内道路已全部硬化，本项目设备设施均在车间内，车间外无生产设备，物料和危废品均在密闭车间或仓库内。本项目考虑到运输过程中会存在物料散落在厂区内，在雨季，散落在厂区内的物料将随雨水流入外环境对区域水环境造成较大影响，因此评价建议对前期雨水进行收集处理。</w:t>
      </w:r>
    </w:p>
    <w:p w14:paraId="76239B39" w14:textId="7DF04903" w:rsidR="00793389" w:rsidRPr="00C26455" w:rsidRDefault="00D9706C" w:rsidP="00D9706C">
      <w:pPr>
        <w:pStyle w:val="aff4"/>
        <w:ind w:firstLineChars="0"/>
      </w:pPr>
      <w:r w:rsidRPr="00C26455">
        <w:rPr>
          <w:rFonts w:hint="eastAsia"/>
          <w:b/>
          <w:bCs/>
          <w:u w:val="single"/>
        </w:rPr>
        <w:t>为保证前期雨水对周围环境影响程度降到最低，评价将根据项目所在区域前期雨水计算公式进行暴雨强度计算。</w:t>
      </w:r>
    </w:p>
    <w:p w14:paraId="48AC33A0" w14:textId="77777777" w:rsidR="006C5E15" w:rsidRPr="00C26455" w:rsidRDefault="006C5E15" w:rsidP="006C5E15">
      <w:pPr>
        <w:pStyle w:val="aff4"/>
        <w:ind w:firstLine="482"/>
        <w:jc w:val="center"/>
        <w:rPr>
          <w:b/>
          <w:bCs/>
          <w:u w:val="single"/>
        </w:rPr>
      </w:pPr>
      <w:r w:rsidRPr="00C26455">
        <w:rPr>
          <w:b/>
          <w:bCs/>
          <w:u w:val="single"/>
        </w:rPr>
        <w:lastRenderedPageBreak/>
        <w:t>q</w:t>
      </w:r>
      <w:r w:rsidRPr="00C26455">
        <w:rPr>
          <w:rFonts w:hint="eastAsia"/>
          <w:b/>
          <w:bCs/>
          <w:u w:val="single"/>
        </w:rPr>
        <w:t>=1102</w:t>
      </w:r>
      <w:r w:rsidRPr="00C26455">
        <w:rPr>
          <w:rFonts w:hint="eastAsia"/>
          <w:b/>
          <w:bCs/>
          <w:u w:val="single"/>
        </w:rPr>
        <w:t>（</w:t>
      </w:r>
      <w:r w:rsidRPr="00C26455">
        <w:rPr>
          <w:rFonts w:hint="eastAsia"/>
          <w:b/>
          <w:bCs/>
          <w:u w:val="single"/>
        </w:rPr>
        <w:t>1+0.623</w:t>
      </w:r>
      <w:r w:rsidRPr="00C26455">
        <w:rPr>
          <w:b/>
          <w:bCs/>
          <w:u w:val="single"/>
        </w:rPr>
        <w:t>lgP</w:t>
      </w:r>
      <w:r w:rsidRPr="00C26455">
        <w:rPr>
          <w:rFonts w:hint="eastAsia"/>
          <w:b/>
          <w:bCs/>
          <w:u w:val="single"/>
        </w:rPr>
        <w:t>）</w:t>
      </w:r>
      <w:r w:rsidRPr="00C26455">
        <w:rPr>
          <w:rFonts w:hint="eastAsia"/>
          <w:b/>
          <w:bCs/>
          <w:u w:val="single"/>
        </w:rPr>
        <w:t>/</w:t>
      </w:r>
      <w:r w:rsidRPr="00C26455">
        <w:rPr>
          <w:rFonts w:hint="eastAsia"/>
          <w:b/>
          <w:bCs/>
          <w:u w:val="single"/>
        </w:rPr>
        <w:t>（</w:t>
      </w:r>
      <w:r w:rsidRPr="00C26455">
        <w:rPr>
          <w:rFonts w:hint="eastAsia"/>
          <w:b/>
          <w:bCs/>
          <w:u w:val="single"/>
        </w:rPr>
        <w:t>t+3.20</w:t>
      </w:r>
      <w:r w:rsidRPr="00C26455">
        <w:rPr>
          <w:rFonts w:hint="eastAsia"/>
          <w:b/>
          <w:bCs/>
          <w:u w:val="single"/>
        </w:rPr>
        <w:t>）</w:t>
      </w:r>
      <w:r w:rsidRPr="00C26455">
        <w:rPr>
          <w:rFonts w:hint="eastAsia"/>
          <w:b/>
          <w:bCs/>
          <w:u w:val="single"/>
          <w:vertAlign w:val="superscript"/>
        </w:rPr>
        <w:t>0.60</w:t>
      </w:r>
    </w:p>
    <w:p w14:paraId="11455366" w14:textId="77777777" w:rsidR="006C5E15" w:rsidRPr="00C26455" w:rsidRDefault="006C5E15" w:rsidP="006C5E15">
      <w:pPr>
        <w:pStyle w:val="aff4"/>
        <w:ind w:firstLine="482"/>
        <w:rPr>
          <w:b/>
          <w:bCs/>
          <w:u w:val="single"/>
        </w:rPr>
      </w:pPr>
      <w:r w:rsidRPr="00C26455">
        <w:rPr>
          <w:rFonts w:hint="eastAsia"/>
          <w:b/>
          <w:bCs/>
          <w:u w:val="single"/>
        </w:rPr>
        <w:t>式中：</w:t>
      </w:r>
      <w:r w:rsidRPr="00C26455">
        <w:rPr>
          <w:rFonts w:hint="eastAsia"/>
          <w:b/>
          <w:bCs/>
          <w:u w:val="single"/>
        </w:rPr>
        <w:t>q</w:t>
      </w:r>
      <w:r w:rsidRPr="00C26455">
        <w:rPr>
          <w:rFonts w:hint="eastAsia"/>
          <w:b/>
          <w:bCs/>
          <w:u w:val="single"/>
        </w:rPr>
        <w:t>——设计暴雨强度（升</w:t>
      </w:r>
      <w:r w:rsidRPr="00C26455">
        <w:rPr>
          <w:rFonts w:hint="eastAsia"/>
          <w:b/>
          <w:bCs/>
          <w:u w:val="single"/>
        </w:rPr>
        <w:t>/</w:t>
      </w:r>
      <w:r w:rsidRPr="00C26455">
        <w:rPr>
          <w:rFonts w:hint="eastAsia"/>
          <w:b/>
          <w:bCs/>
          <w:u w:val="single"/>
        </w:rPr>
        <w:t>秒</w:t>
      </w:r>
      <w:r w:rsidRPr="00C26455">
        <w:rPr>
          <w:rFonts w:hint="eastAsia"/>
          <w:b/>
          <w:bCs/>
          <w:u w:val="single"/>
        </w:rPr>
        <w:t>.</w:t>
      </w:r>
      <w:r w:rsidRPr="00C26455">
        <w:rPr>
          <w:rFonts w:hint="eastAsia"/>
          <w:b/>
          <w:bCs/>
          <w:u w:val="single"/>
        </w:rPr>
        <w:t>公顷）</w:t>
      </w:r>
    </w:p>
    <w:p w14:paraId="2B9D3477" w14:textId="77777777" w:rsidR="006C5E15" w:rsidRPr="00C26455" w:rsidRDefault="006C5E15" w:rsidP="006C5E15">
      <w:pPr>
        <w:pStyle w:val="aff4"/>
        <w:ind w:firstLineChars="500" w:firstLine="1205"/>
        <w:rPr>
          <w:b/>
          <w:bCs/>
          <w:u w:val="single"/>
        </w:rPr>
      </w:pPr>
      <w:r w:rsidRPr="00C26455">
        <w:rPr>
          <w:b/>
          <w:bCs/>
          <w:u w:val="single"/>
        </w:rPr>
        <w:t>P</w:t>
      </w:r>
      <w:r w:rsidRPr="00C26455">
        <w:rPr>
          <w:rFonts w:hint="eastAsia"/>
          <w:b/>
          <w:bCs/>
          <w:u w:val="single"/>
        </w:rPr>
        <w:t>——重现期（年）；</w:t>
      </w:r>
    </w:p>
    <w:p w14:paraId="48F28CDA" w14:textId="77777777" w:rsidR="006C5E15" w:rsidRPr="00C26455" w:rsidRDefault="006C5E15" w:rsidP="006C5E15">
      <w:pPr>
        <w:pStyle w:val="aff4"/>
        <w:ind w:firstLineChars="500" w:firstLine="1205"/>
        <w:rPr>
          <w:b/>
          <w:bCs/>
          <w:u w:val="single"/>
        </w:rPr>
      </w:pPr>
      <w:r w:rsidRPr="00C26455">
        <w:rPr>
          <w:b/>
          <w:bCs/>
          <w:u w:val="single"/>
        </w:rPr>
        <w:t>t</w:t>
      </w:r>
      <w:r w:rsidRPr="00C26455">
        <w:rPr>
          <w:rFonts w:hint="eastAsia"/>
          <w:b/>
          <w:bCs/>
          <w:u w:val="single"/>
        </w:rPr>
        <w:t>——降雨历时（分钟）。</w:t>
      </w:r>
    </w:p>
    <w:p w14:paraId="0E89776F" w14:textId="43E82A1F" w:rsidR="00D9706C" w:rsidRPr="00C26455" w:rsidRDefault="006C5E15" w:rsidP="006C5E15">
      <w:pPr>
        <w:pStyle w:val="aff4"/>
        <w:ind w:firstLine="482"/>
        <w:rPr>
          <w:b/>
          <w:bCs/>
          <w:u w:val="single"/>
        </w:rPr>
      </w:pPr>
      <w:r w:rsidRPr="00C26455">
        <w:rPr>
          <w:rFonts w:hint="eastAsia"/>
          <w:b/>
          <w:bCs/>
          <w:u w:val="single"/>
        </w:rPr>
        <w:t>评价取</w:t>
      </w:r>
      <w:r w:rsidRPr="00C26455">
        <w:rPr>
          <w:rFonts w:hint="eastAsia"/>
          <w:b/>
          <w:bCs/>
          <w:u w:val="single"/>
        </w:rPr>
        <w:t>P=2</w:t>
      </w:r>
      <w:r w:rsidRPr="00C26455">
        <w:rPr>
          <w:rFonts w:hint="eastAsia"/>
          <w:b/>
          <w:bCs/>
          <w:u w:val="single"/>
        </w:rPr>
        <w:t>年，</w:t>
      </w:r>
      <w:r w:rsidRPr="00C26455">
        <w:rPr>
          <w:rFonts w:hint="eastAsia"/>
          <w:b/>
          <w:bCs/>
          <w:u w:val="single"/>
        </w:rPr>
        <w:t>t=10min</w:t>
      </w:r>
      <w:r w:rsidRPr="00C26455">
        <w:rPr>
          <w:rFonts w:hint="eastAsia"/>
          <w:b/>
          <w:bCs/>
          <w:u w:val="single"/>
        </w:rPr>
        <w:t>，则</w:t>
      </w:r>
      <w:r w:rsidRPr="00C26455">
        <w:rPr>
          <w:rFonts w:hint="eastAsia"/>
          <w:b/>
          <w:bCs/>
          <w:u w:val="single"/>
        </w:rPr>
        <w:t>q=282</w:t>
      </w:r>
      <w:r w:rsidRPr="00C26455">
        <w:rPr>
          <w:rFonts w:hint="eastAsia"/>
          <w:b/>
          <w:bCs/>
          <w:u w:val="single"/>
        </w:rPr>
        <w:t>（升</w:t>
      </w:r>
      <w:r w:rsidRPr="00C26455">
        <w:rPr>
          <w:rFonts w:hint="eastAsia"/>
          <w:b/>
          <w:bCs/>
          <w:u w:val="single"/>
        </w:rPr>
        <w:t>/</w:t>
      </w:r>
      <w:r w:rsidRPr="00C26455">
        <w:rPr>
          <w:rFonts w:hint="eastAsia"/>
          <w:b/>
          <w:bCs/>
          <w:u w:val="single"/>
        </w:rPr>
        <w:t>秒</w:t>
      </w:r>
      <w:r w:rsidRPr="00C26455">
        <w:rPr>
          <w:rFonts w:hint="eastAsia"/>
          <w:b/>
          <w:bCs/>
          <w:u w:val="single"/>
        </w:rPr>
        <w:t>.</w:t>
      </w:r>
      <w:r w:rsidRPr="00C26455">
        <w:rPr>
          <w:rFonts w:hint="eastAsia"/>
          <w:b/>
          <w:bCs/>
          <w:u w:val="single"/>
        </w:rPr>
        <w:t>公顷），收集厂区前</w:t>
      </w:r>
      <w:r w:rsidRPr="00C26455">
        <w:rPr>
          <w:rFonts w:hint="eastAsia"/>
          <w:b/>
          <w:bCs/>
          <w:u w:val="single"/>
        </w:rPr>
        <w:t>10</w:t>
      </w:r>
      <w:r w:rsidRPr="00C26455">
        <w:rPr>
          <w:b/>
          <w:bCs/>
          <w:u w:val="single"/>
        </w:rPr>
        <w:t>min</w:t>
      </w:r>
      <w:r w:rsidRPr="00C26455">
        <w:rPr>
          <w:rFonts w:hint="eastAsia"/>
          <w:b/>
          <w:bCs/>
          <w:u w:val="single"/>
        </w:rPr>
        <w:t>雨水，结合项目平面布置图，项目占地面积为</w:t>
      </w:r>
      <w:r w:rsidRPr="00C26455">
        <w:rPr>
          <w:rFonts w:hint="eastAsia"/>
          <w:b/>
          <w:bCs/>
          <w:u w:val="single"/>
        </w:rPr>
        <w:t>14000</w:t>
      </w:r>
      <w:r w:rsidRPr="00C26455">
        <w:rPr>
          <w:b/>
          <w:bCs/>
          <w:u w:val="single"/>
        </w:rPr>
        <w:t>m</w:t>
      </w:r>
      <w:r w:rsidRPr="00C26455">
        <w:rPr>
          <w:rFonts w:hint="eastAsia"/>
          <w:b/>
          <w:bCs/>
          <w:u w:val="single"/>
          <w:vertAlign w:val="superscript"/>
        </w:rPr>
        <w:t>2</w:t>
      </w:r>
      <w:r w:rsidRPr="00C26455">
        <w:rPr>
          <w:rFonts w:hint="eastAsia"/>
          <w:b/>
          <w:bCs/>
          <w:u w:val="single"/>
        </w:rPr>
        <w:t>，则厂区前期雨水量为</w:t>
      </w:r>
      <w:r w:rsidRPr="00C26455">
        <w:rPr>
          <w:rFonts w:hint="eastAsia"/>
          <w:b/>
          <w:bCs/>
          <w:u w:val="single"/>
        </w:rPr>
        <w:t>237m</w:t>
      </w:r>
      <w:r w:rsidRPr="00C26455">
        <w:rPr>
          <w:b/>
          <w:bCs/>
          <w:u w:val="single"/>
          <w:vertAlign w:val="superscript"/>
        </w:rPr>
        <w:t>3</w:t>
      </w:r>
      <w:r w:rsidRPr="00C26455">
        <w:rPr>
          <w:rFonts w:hint="eastAsia"/>
          <w:b/>
          <w:bCs/>
          <w:u w:val="single"/>
        </w:rPr>
        <w:t>。</w:t>
      </w:r>
    </w:p>
    <w:p w14:paraId="5350237F" w14:textId="5345001C" w:rsidR="00793389" w:rsidRPr="00C26455" w:rsidRDefault="006E13A5">
      <w:pPr>
        <w:pStyle w:val="aff4"/>
        <w:ind w:firstLine="482"/>
        <w:rPr>
          <w:b/>
          <w:bCs/>
          <w:u w:val="single"/>
        </w:rPr>
      </w:pPr>
      <w:r w:rsidRPr="00C26455">
        <w:rPr>
          <w:rFonts w:hint="eastAsia"/>
          <w:b/>
          <w:bCs/>
          <w:u w:val="single"/>
        </w:rPr>
        <w:t>经计算，本项目设置初期雨水收集池的容积为</w:t>
      </w:r>
      <w:r w:rsidR="00AF6F40" w:rsidRPr="00C26455">
        <w:rPr>
          <w:rFonts w:hint="eastAsia"/>
          <w:b/>
          <w:bCs/>
          <w:u w:val="single"/>
        </w:rPr>
        <w:t>250</w:t>
      </w:r>
      <w:r w:rsidR="00AF6F40" w:rsidRPr="00C26455">
        <w:rPr>
          <w:b/>
          <w:bCs/>
          <w:u w:val="single"/>
        </w:rPr>
        <w:t>m</w:t>
      </w:r>
      <w:r w:rsidR="00AF6F40" w:rsidRPr="00C26455">
        <w:rPr>
          <w:rFonts w:hint="eastAsia"/>
          <w:b/>
          <w:bCs/>
          <w:u w:val="single"/>
          <w:vertAlign w:val="superscript"/>
        </w:rPr>
        <w:t>3</w:t>
      </w:r>
      <w:r w:rsidR="00AF6F40" w:rsidRPr="00C26455">
        <w:rPr>
          <w:rFonts w:hint="eastAsia"/>
          <w:b/>
          <w:bCs/>
          <w:u w:val="single"/>
        </w:rPr>
        <w:t>，初期雨水收集池应设置在厂区地势最低处，本项目初期雨水收集池位于厂区西南角</w:t>
      </w:r>
      <w:r w:rsidR="00827B3C" w:rsidRPr="00C26455">
        <w:rPr>
          <w:rFonts w:hint="eastAsia"/>
          <w:b/>
          <w:bCs/>
          <w:u w:val="single"/>
        </w:rPr>
        <w:t>，</w:t>
      </w:r>
      <w:r w:rsidR="00CE5989" w:rsidRPr="00C26455">
        <w:rPr>
          <w:rFonts w:hint="eastAsia"/>
          <w:b/>
          <w:bCs/>
          <w:u w:val="single"/>
        </w:rPr>
        <w:t>并根据防渗措施要求进行防渗处理</w:t>
      </w:r>
      <w:r w:rsidR="00AF6F40" w:rsidRPr="00C26455">
        <w:rPr>
          <w:rFonts w:hint="eastAsia"/>
          <w:b/>
          <w:bCs/>
          <w:u w:val="single"/>
        </w:rPr>
        <w:t>。</w:t>
      </w:r>
      <w:r w:rsidR="008B0197" w:rsidRPr="00C26455">
        <w:rPr>
          <w:rFonts w:hint="eastAsia"/>
          <w:b/>
          <w:bCs/>
          <w:u w:val="single"/>
        </w:rPr>
        <w:t>厂区雨水管网与集聚区污水管网连接处设置清污切换阀，</w:t>
      </w:r>
      <w:r w:rsidR="00C048AC" w:rsidRPr="00C26455">
        <w:rPr>
          <w:rFonts w:hint="eastAsia"/>
          <w:b/>
          <w:bCs/>
          <w:u w:val="single"/>
        </w:rPr>
        <w:t>在</w:t>
      </w:r>
      <w:r w:rsidR="009B228D" w:rsidRPr="00C26455">
        <w:rPr>
          <w:rFonts w:hint="eastAsia"/>
          <w:b/>
          <w:bCs/>
          <w:u w:val="single"/>
        </w:rPr>
        <w:t>下雨</w:t>
      </w:r>
      <w:r w:rsidR="00943061" w:rsidRPr="00C26455">
        <w:rPr>
          <w:rFonts w:hint="eastAsia"/>
          <w:b/>
          <w:bCs/>
          <w:u w:val="single"/>
        </w:rPr>
        <w:t>开始</w:t>
      </w:r>
      <w:r w:rsidR="009B228D" w:rsidRPr="00C26455">
        <w:rPr>
          <w:rFonts w:hint="eastAsia"/>
          <w:b/>
          <w:bCs/>
          <w:u w:val="single"/>
        </w:rPr>
        <w:t>时</w:t>
      </w:r>
      <w:r w:rsidR="008B0197" w:rsidRPr="00C26455">
        <w:rPr>
          <w:rFonts w:hint="eastAsia"/>
          <w:b/>
          <w:bCs/>
          <w:u w:val="single"/>
        </w:rPr>
        <w:t>，</w:t>
      </w:r>
      <w:r w:rsidR="00943061" w:rsidRPr="00C26455">
        <w:rPr>
          <w:rFonts w:hint="eastAsia"/>
          <w:b/>
          <w:bCs/>
          <w:u w:val="single"/>
        </w:rPr>
        <w:t>将</w:t>
      </w:r>
      <w:r w:rsidR="008B0197" w:rsidRPr="00C26455">
        <w:rPr>
          <w:rFonts w:hint="eastAsia"/>
          <w:b/>
          <w:bCs/>
          <w:u w:val="single"/>
        </w:rPr>
        <w:t>排</w:t>
      </w:r>
      <w:r w:rsidR="00C048AC" w:rsidRPr="00C26455">
        <w:rPr>
          <w:rFonts w:hint="eastAsia"/>
          <w:b/>
          <w:bCs/>
          <w:u w:val="single"/>
        </w:rPr>
        <w:t>入集聚区的雨水管网方向的阀门立即关闭，</w:t>
      </w:r>
      <w:r w:rsidR="00827B3C" w:rsidRPr="00C26455">
        <w:rPr>
          <w:rFonts w:hint="eastAsia"/>
          <w:b/>
          <w:bCs/>
          <w:u w:val="single"/>
        </w:rPr>
        <w:t>并将</w:t>
      </w:r>
      <w:r w:rsidR="00827B3C" w:rsidRPr="00C26455">
        <w:rPr>
          <w:rFonts w:hint="eastAsia"/>
          <w:b/>
          <w:bCs/>
          <w:u w:val="single"/>
        </w:rPr>
        <w:t>10</w:t>
      </w:r>
      <w:r w:rsidR="00827B3C" w:rsidRPr="00C26455">
        <w:rPr>
          <w:b/>
          <w:bCs/>
          <w:u w:val="single"/>
        </w:rPr>
        <w:t>min</w:t>
      </w:r>
      <w:r w:rsidR="00827B3C" w:rsidRPr="00C26455">
        <w:rPr>
          <w:rFonts w:hint="eastAsia"/>
          <w:b/>
          <w:bCs/>
          <w:u w:val="single"/>
        </w:rPr>
        <w:t>内收集的初期雨水排入厂区污水处理系统处理。</w:t>
      </w:r>
    </w:p>
    <w:p w14:paraId="76A35DAB" w14:textId="44D98897" w:rsidR="002915AD" w:rsidRPr="00C26455" w:rsidRDefault="00401434" w:rsidP="00401434">
      <w:pPr>
        <w:pStyle w:val="40"/>
        <w:ind w:leftChars="150" w:left="360"/>
      </w:pPr>
      <w:r w:rsidRPr="00C26455">
        <w:rPr>
          <w:rFonts w:hint="eastAsia"/>
        </w:rPr>
        <w:t>6.1.7.7</w:t>
      </w:r>
      <w:r w:rsidR="000939D1" w:rsidRPr="00C26455">
        <w:rPr>
          <w:rFonts w:hint="eastAsia"/>
        </w:rPr>
        <w:t>事故废水及消防废水</w:t>
      </w:r>
    </w:p>
    <w:p w14:paraId="744D559D" w14:textId="4D99F8D0" w:rsidR="002915AD" w:rsidRPr="00C26455" w:rsidRDefault="000939D1">
      <w:pPr>
        <w:ind w:firstLine="480"/>
        <w:rPr>
          <w:rFonts w:hAnsi="Calibri"/>
        </w:rPr>
      </w:pPr>
      <w:r w:rsidRPr="00C26455">
        <w:rPr>
          <w:rFonts w:hint="eastAsia"/>
        </w:rPr>
        <w:t>项目火灾、爆炸事故产生的消防废水含有有毒有害物质，必须加以收集处理；另外，泄漏物料也应及时收集，故必须建设事故废水收集系统。依据《化工建设项目环境保护设计规范》（</w:t>
      </w:r>
      <w:r w:rsidRPr="00C26455">
        <w:rPr>
          <w:rFonts w:hAnsi="Calibri"/>
        </w:rPr>
        <w:t>GB50483-2009</w:t>
      </w:r>
      <w:r w:rsidRPr="00C26455">
        <w:rPr>
          <w:rFonts w:hint="eastAsia"/>
        </w:rPr>
        <w:t>），事故</w:t>
      </w:r>
      <w:r w:rsidR="00CB0B1E">
        <w:rPr>
          <w:rFonts w:hint="eastAsia"/>
        </w:rPr>
        <w:t>废</w:t>
      </w:r>
      <w:r w:rsidRPr="00C26455">
        <w:rPr>
          <w:rFonts w:hint="eastAsia"/>
        </w:rPr>
        <w:t>水池总有效容积计算公式如下：</w:t>
      </w:r>
    </w:p>
    <w:p w14:paraId="55DA68D6" w14:textId="77777777" w:rsidR="002915AD" w:rsidRPr="00C26455" w:rsidRDefault="000939D1">
      <w:pPr>
        <w:pStyle w:val="affc"/>
        <w:spacing w:before="120" w:after="120"/>
        <w:rPr>
          <w:vertAlign w:val="subscript"/>
        </w:rPr>
      </w:pPr>
      <w:r w:rsidRPr="00C26455">
        <w:t>V</w:t>
      </w:r>
      <w:r w:rsidRPr="00C26455">
        <w:rPr>
          <w:rFonts w:hint="eastAsia"/>
          <w:vertAlign w:val="subscript"/>
        </w:rPr>
        <w:t>事故池</w:t>
      </w:r>
      <w:r w:rsidRPr="00C26455">
        <w:t>=</w:t>
      </w:r>
      <w:r w:rsidRPr="00C26455">
        <w:rPr>
          <w:rFonts w:hint="eastAsia"/>
        </w:rPr>
        <w:t>（</w:t>
      </w:r>
      <w:r w:rsidRPr="00C26455">
        <w:t>V</w:t>
      </w:r>
      <w:r w:rsidRPr="00C26455">
        <w:rPr>
          <w:vertAlign w:val="subscript"/>
        </w:rPr>
        <w:t>1</w:t>
      </w:r>
      <w:r w:rsidRPr="00C26455">
        <w:rPr>
          <w:rFonts w:hint="eastAsia"/>
        </w:rPr>
        <w:t>＋</w:t>
      </w:r>
      <w:r w:rsidRPr="00C26455">
        <w:t>V</w:t>
      </w:r>
      <w:r w:rsidRPr="00C26455">
        <w:rPr>
          <w:vertAlign w:val="subscript"/>
        </w:rPr>
        <w:t>2</w:t>
      </w:r>
      <w:r w:rsidRPr="00C26455">
        <w:rPr>
          <w:rFonts w:hint="eastAsia"/>
        </w:rPr>
        <w:t>＋</w:t>
      </w:r>
      <w:r w:rsidRPr="00C26455">
        <w:t>V</w:t>
      </w:r>
      <w:r w:rsidRPr="00C26455">
        <w:rPr>
          <w:rFonts w:hint="eastAsia"/>
          <w:vertAlign w:val="subscript"/>
        </w:rPr>
        <w:t>雨</w:t>
      </w:r>
      <w:r w:rsidRPr="00C26455">
        <w:rPr>
          <w:rFonts w:hint="eastAsia"/>
        </w:rPr>
        <w:t>）－</w:t>
      </w:r>
      <w:r w:rsidRPr="00C26455">
        <w:t>V</w:t>
      </w:r>
      <w:r w:rsidRPr="00C26455">
        <w:rPr>
          <w:vertAlign w:val="subscript"/>
        </w:rPr>
        <w:t>3</w:t>
      </w:r>
    </w:p>
    <w:p w14:paraId="36F4BCE0" w14:textId="77777777" w:rsidR="002915AD" w:rsidRPr="00C26455" w:rsidRDefault="000939D1">
      <w:pPr>
        <w:ind w:firstLine="480"/>
      </w:pPr>
      <w:r w:rsidRPr="00C26455">
        <w:rPr>
          <w:rFonts w:hint="eastAsia"/>
        </w:rPr>
        <w:t>式中：</w:t>
      </w:r>
      <w:r w:rsidRPr="00C26455">
        <w:t>V</w:t>
      </w:r>
      <w:r w:rsidRPr="00C26455">
        <w:rPr>
          <w:vertAlign w:val="subscript"/>
        </w:rPr>
        <w:t>1</w:t>
      </w:r>
      <w:r w:rsidRPr="00C26455">
        <w:rPr>
          <w:rFonts w:hint="eastAsia"/>
        </w:rPr>
        <w:t>—最大一个容量的设备（装置）或储罐的物料贮存量（</w:t>
      </w:r>
      <w:r w:rsidRPr="00C26455">
        <w:t>m</w:t>
      </w:r>
      <w:r w:rsidRPr="00C26455">
        <w:rPr>
          <w:vertAlign w:val="superscript"/>
        </w:rPr>
        <w:t>3</w:t>
      </w:r>
      <w:r w:rsidRPr="00C26455">
        <w:rPr>
          <w:rFonts w:hint="eastAsia"/>
        </w:rPr>
        <w:t>）；</w:t>
      </w:r>
    </w:p>
    <w:p w14:paraId="65FE9CC3" w14:textId="77777777" w:rsidR="002915AD" w:rsidRPr="00C26455" w:rsidRDefault="000939D1">
      <w:pPr>
        <w:ind w:firstLineChars="500" w:firstLine="1200"/>
      </w:pPr>
      <w:r w:rsidRPr="00C26455">
        <w:t>V</w:t>
      </w:r>
      <w:r w:rsidRPr="00C26455">
        <w:rPr>
          <w:vertAlign w:val="subscript"/>
        </w:rPr>
        <w:t>2</w:t>
      </w:r>
      <w:r w:rsidRPr="00C26455">
        <w:rPr>
          <w:rFonts w:hint="eastAsia"/>
        </w:rPr>
        <w:t>—发生事故的储罐或装置的消防水量（</w:t>
      </w:r>
      <w:r w:rsidRPr="00C26455">
        <w:t>m</w:t>
      </w:r>
      <w:r w:rsidRPr="00C26455">
        <w:rPr>
          <w:vertAlign w:val="superscript"/>
        </w:rPr>
        <w:t>3</w:t>
      </w:r>
      <w:r w:rsidRPr="00C26455">
        <w:rPr>
          <w:rFonts w:hint="eastAsia"/>
        </w:rPr>
        <w:t>），</w:t>
      </w:r>
      <w:r w:rsidRPr="00C26455">
        <w:t>V</w:t>
      </w:r>
      <w:r w:rsidRPr="00C26455">
        <w:rPr>
          <w:vertAlign w:val="subscript"/>
        </w:rPr>
        <w:t>2</w:t>
      </w:r>
      <w:r w:rsidRPr="00C26455">
        <w:t>=</w:t>
      </w:r>
      <w:r w:rsidRPr="00C26455">
        <w:rPr>
          <w:rFonts w:hint="eastAsia"/>
        </w:rPr>
        <w:t>∑</w:t>
      </w:r>
      <w:r w:rsidRPr="00C26455">
        <w:t>Q</w:t>
      </w:r>
      <w:r w:rsidRPr="00C26455">
        <w:rPr>
          <w:rFonts w:hint="eastAsia"/>
          <w:vertAlign w:val="subscript"/>
        </w:rPr>
        <w:t>消</w:t>
      </w:r>
      <w:r w:rsidRPr="00C26455">
        <w:t>t</w:t>
      </w:r>
      <w:r w:rsidRPr="00C26455">
        <w:rPr>
          <w:rFonts w:hint="eastAsia"/>
          <w:vertAlign w:val="subscript"/>
        </w:rPr>
        <w:t>消</w:t>
      </w:r>
      <w:r w:rsidRPr="00C26455">
        <w:rPr>
          <w:rFonts w:hint="eastAsia"/>
        </w:rPr>
        <w:t>。</w:t>
      </w:r>
      <w:r w:rsidRPr="00C26455">
        <w:t>Q</w:t>
      </w:r>
      <w:r w:rsidRPr="00C26455">
        <w:rPr>
          <w:rFonts w:hint="eastAsia"/>
          <w:vertAlign w:val="subscript"/>
        </w:rPr>
        <w:t>消</w:t>
      </w:r>
      <w:r w:rsidRPr="00C26455">
        <w:rPr>
          <w:rFonts w:hint="eastAsia"/>
        </w:rPr>
        <w:t>为发生事故的储罐或装置的同时使用的消防设施给水流量，单位为</w:t>
      </w:r>
      <w:r w:rsidRPr="00C26455">
        <w:t>m</w:t>
      </w:r>
      <w:r w:rsidRPr="00C26455">
        <w:rPr>
          <w:vertAlign w:val="superscript"/>
        </w:rPr>
        <w:t>3</w:t>
      </w:r>
      <w:r w:rsidRPr="00C26455">
        <w:t>/h</w:t>
      </w:r>
      <w:r w:rsidRPr="00C26455">
        <w:rPr>
          <w:rFonts w:hint="eastAsia"/>
        </w:rPr>
        <w:t>；</w:t>
      </w:r>
      <w:r w:rsidRPr="00C26455">
        <w:t>t</w:t>
      </w:r>
      <w:r w:rsidRPr="00C26455">
        <w:rPr>
          <w:rFonts w:hint="eastAsia"/>
          <w:vertAlign w:val="subscript"/>
        </w:rPr>
        <w:t>消</w:t>
      </w:r>
      <w:r w:rsidRPr="00C26455">
        <w:rPr>
          <w:rFonts w:hint="eastAsia"/>
        </w:rPr>
        <w:t>为消防设施对应的设计消防历时，单位为</w:t>
      </w:r>
      <w:r w:rsidRPr="00C26455">
        <w:t>h</w:t>
      </w:r>
      <w:r w:rsidRPr="00C26455">
        <w:rPr>
          <w:rFonts w:hint="eastAsia"/>
        </w:rPr>
        <w:t>；</w:t>
      </w:r>
    </w:p>
    <w:p w14:paraId="73D0D84D" w14:textId="77777777" w:rsidR="002915AD" w:rsidRPr="00C26455" w:rsidRDefault="000939D1">
      <w:pPr>
        <w:ind w:firstLineChars="500" w:firstLine="1200"/>
        <w:rPr>
          <w:rFonts w:cs="宋体"/>
        </w:rPr>
      </w:pPr>
      <w:r w:rsidRPr="00C26455">
        <w:t>V</w:t>
      </w:r>
      <w:r w:rsidRPr="00C26455">
        <w:rPr>
          <w:vertAlign w:val="subscript"/>
        </w:rPr>
        <w:t>3</w:t>
      </w:r>
      <w:r w:rsidRPr="00C26455">
        <w:rPr>
          <w:rFonts w:hint="eastAsia"/>
        </w:rPr>
        <w:t>—事故废水收集系统罐区围堰、防火堤内净空容量（</w:t>
      </w:r>
      <w:r w:rsidRPr="00C26455">
        <w:t>m</w:t>
      </w:r>
      <w:r w:rsidRPr="00C26455">
        <w:rPr>
          <w:vertAlign w:val="superscript"/>
        </w:rPr>
        <w:t>3</w:t>
      </w:r>
      <w:r w:rsidRPr="00C26455">
        <w:rPr>
          <w:rFonts w:hint="eastAsia"/>
        </w:rPr>
        <w:t>）；</w:t>
      </w:r>
    </w:p>
    <w:p w14:paraId="2E06FEA8" w14:textId="77777777" w:rsidR="002915AD" w:rsidRPr="00C26455" w:rsidRDefault="000939D1">
      <w:pPr>
        <w:ind w:firstLineChars="500" w:firstLine="1200"/>
      </w:pPr>
      <w:r w:rsidRPr="00C26455">
        <w:t>V</w:t>
      </w:r>
      <w:r w:rsidRPr="00C26455">
        <w:rPr>
          <w:rFonts w:hint="eastAsia"/>
          <w:vertAlign w:val="subscript"/>
        </w:rPr>
        <w:t>雨</w:t>
      </w:r>
      <w:r w:rsidRPr="00C26455">
        <w:rPr>
          <w:rFonts w:hint="eastAsia"/>
        </w:rPr>
        <w:t>—发生事故时可能进入废水收集系统的当地最大降雨量（</w:t>
      </w:r>
      <w:r w:rsidRPr="00C26455">
        <w:t>m</w:t>
      </w:r>
      <w:r w:rsidRPr="00C26455">
        <w:rPr>
          <w:vertAlign w:val="superscript"/>
        </w:rPr>
        <w:t>3</w:t>
      </w:r>
      <w:r w:rsidRPr="00C26455">
        <w:rPr>
          <w:rFonts w:hint="eastAsia"/>
        </w:rPr>
        <w:t>）；</w:t>
      </w:r>
    </w:p>
    <w:p w14:paraId="10039B64" w14:textId="1C11771A" w:rsidR="00831558" w:rsidRPr="00C26455" w:rsidRDefault="00831558">
      <w:pPr>
        <w:pStyle w:val="aff4"/>
        <w:ind w:firstLine="482"/>
        <w:rPr>
          <w:b/>
          <w:bCs/>
          <w:u w:val="single"/>
        </w:rPr>
      </w:pPr>
      <w:r w:rsidRPr="00C26455">
        <w:rPr>
          <w:rFonts w:hint="eastAsia"/>
          <w:b/>
          <w:bCs/>
          <w:u w:val="single"/>
        </w:rPr>
        <w:t>（</w:t>
      </w:r>
      <w:r w:rsidRPr="00C26455">
        <w:rPr>
          <w:rFonts w:hint="eastAsia"/>
          <w:b/>
          <w:bCs/>
          <w:u w:val="single"/>
        </w:rPr>
        <w:t>1</w:t>
      </w:r>
      <w:r w:rsidRPr="00C26455">
        <w:rPr>
          <w:rFonts w:hint="eastAsia"/>
          <w:b/>
          <w:bCs/>
          <w:u w:val="single"/>
        </w:rPr>
        <w:t>）最大一个容量的设备（装置）或储罐的物料贮存量（</w:t>
      </w:r>
      <w:r w:rsidRPr="00C26455">
        <w:rPr>
          <w:rFonts w:hint="eastAsia"/>
          <w:b/>
          <w:bCs/>
          <w:u w:val="single"/>
        </w:rPr>
        <w:t>V1</w:t>
      </w:r>
      <w:r w:rsidRPr="00C26455">
        <w:rPr>
          <w:rFonts w:hint="eastAsia"/>
          <w:b/>
          <w:bCs/>
          <w:u w:val="single"/>
        </w:rPr>
        <w:t>）</w:t>
      </w:r>
    </w:p>
    <w:p w14:paraId="476B55EC" w14:textId="36058BE1" w:rsidR="00ED4B0B" w:rsidRPr="00C26455" w:rsidRDefault="00ED4B0B">
      <w:pPr>
        <w:pStyle w:val="aff4"/>
        <w:ind w:firstLine="482"/>
        <w:rPr>
          <w:b/>
          <w:bCs/>
          <w:u w:val="single"/>
        </w:rPr>
      </w:pPr>
      <w:r w:rsidRPr="00C26455">
        <w:rPr>
          <w:rFonts w:hint="eastAsia"/>
          <w:b/>
          <w:bCs/>
          <w:u w:val="single"/>
        </w:rPr>
        <w:t>本项目无储罐设备，最大的容量设备（装置）为</w:t>
      </w:r>
      <w:r w:rsidR="009363AC" w:rsidRPr="00C26455">
        <w:rPr>
          <w:rFonts w:hint="eastAsia"/>
          <w:b/>
          <w:bCs/>
          <w:u w:val="single"/>
        </w:rPr>
        <w:t>脱脂槽，总体积为</w:t>
      </w:r>
      <w:r w:rsidR="009363AC" w:rsidRPr="00C26455">
        <w:rPr>
          <w:rFonts w:hint="eastAsia"/>
          <w:b/>
          <w:bCs/>
          <w:u w:val="single"/>
        </w:rPr>
        <w:t>14.85</w:t>
      </w:r>
      <w:r w:rsidR="009363AC" w:rsidRPr="00C26455">
        <w:rPr>
          <w:b/>
          <w:bCs/>
          <w:u w:val="single"/>
        </w:rPr>
        <w:t>m</w:t>
      </w:r>
      <w:r w:rsidR="009363AC" w:rsidRPr="00C26455">
        <w:rPr>
          <w:rFonts w:hint="eastAsia"/>
          <w:b/>
          <w:bCs/>
          <w:u w:val="single"/>
          <w:vertAlign w:val="superscript"/>
        </w:rPr>
        <w:t>3</w:t>
      </w:r>
      <w:r w:rsidR="009363AC" w:rsidRPr="00C26455">
        <w:rPr>
          <w:rFonts w:hint="eastAsia"/>
          <w:b/>
          <w:bCs/>
          <w:u w:val="single"/>
        </w:rPr>
        <w:t>，</w:t>
      </w:r>
      <w:r w:rsidR="005D737E" w:rsidRPr="00C26455">
        <w:rPr>
          <w:rFonts w:hint="eastAsia"/>
          <w:b/>
          <w:bCs/>
          <w:u w:val="single"/>
        </w:rPr>
        <w:t>故</w:t>
      </w:r>
      <w:r w:rsidR="005D737E" w:rsidRPr="00C26455">
        <w:rPr>
          <w:rFonts w:hint="eastAsia"/>
          <w:b/>
          <w:bCs/>
          <w:u w:val="single"/>
        </w:rPr>
        <w:t>V1</w:t>
      </w:r>
      <w:r w:rsidR="005D737E" w:rsidRPr="00C26455">
        <w:rPr>
          <w:rFonts w:hint="eastAsia"/>
          <w:b/>
          <w:bCs/>
          <w:u w:val="single"/>
        </w:rPr>
        <w:t>为</w:t>
      </w:r>
      <w:r w:rsidR="00793389" w:rsidRPr="00C26455">
        <w:rPr>
          <w:rFonts w:hint="eastAsia"/>
          <w:b/>
          <w:bCs/>
          <w:u w:val="single"/>
        </w:rPr>
        <w:t>15</w:t>
      </w:r>
      <w:r w:rsidR="005D737E" w:rsidRPr="00C26455">
        <w:rPr>
          <w:b/>
          <w:bCs/>
          <w:u w:val="single"/>
        </w:rPr>
        <w:t>m</w:t>
      </w:r>
      <w:r w:rsidR="005D737E" w:rsidRPr="00C26455">
        <w:rPr>
          <w:rFonts w:hint="eastAsia"/>
          <w:b/>
          <w:bCs/>
          <w:u w:val="single"/>
          <w:vertAlign w:val="superscript"/>
        </w:rPr>
        <w:t>3</w:t>
      </w:r>
      <w:r w:rsidR="005D737E" w:rsidRPr="00C26455">
        <w:rPr>
          <w:rFonts w:hint="eastAsia"/>
          <w:b/>
          <w:bCs/>
          <w:u w:val="single"/>
        </w:rPr>
        <w:t>。</w:t>
      </w:r>
    </w:p>
    <w:p w14:paraId="1E72B53F" w14:textId="61D5342B" w:rsidR="00831558" w:rsidRPr="00C26455" w:rsidRDefault="00831558">
      <w:pPr>
        <w:pStyle w:val="aff4"/>
        <w:ind w:firstLine="482"/>
        <w:rPr>
          <w:b/>
          <w:bCs/>
          <w:u w:val="single"/>
        </w:rPr>
      </w:pPr>
      <w:r w:rsidRPr="00C26455">
        <w:rPr>
          <w:rFonts w:hint="eastAsia"/>
          <w:b/>
          <w:bCs/>
          <w:u w:val="single"/>
        </w:rPr>
        <w:lastRenderedPageBreak/>
        <w:t>（</w:t>
      </w:r>
      <w:r w:rsidRPr="00C26455">
        <w:rPr>
          <w:rFonts w:hint="eastAsia"/>
          <w:b/>
          <w:bCs/>
          <w:u w:val="single"/>
        </w:rPr>
        <w:t>2</w:t>
      </w:r>
      <w:r w:rsidRPr="00C26455">
        <w:rPr>
          <w:rFonts w:hint="eastAsia"/>
          <w:b/>
          <w:bCs/>
          <w:u w:val="single"/>
        </w:rPr>
        <w:t>）</w:t>
      </w:r>
      <w:r w:rsidR="008561B6" w:rsidRPr="00C26455">
        <w:rPr>
          <w:rFonts w:hint="eastAsia"/>
          <w:b/>
          <w:bCs/>
          <w:u w:val="single"/>
        </w:rPr>
        <w:t>消防水量（</w:t>
      </w:r>
      <w:r w:rsidR="008561B6" w:rsidRPr="00C26455">
        <w:rPr>
          <w:rFonts w:hint="eastAsia"/>
          <w:b/>
          <w:bCs/>
          <w:u w:val="single"/>
        </w:rPr>
        <w:t>V2</w:t>
      </w:r>
      <w:r w:rsidR="008561B6" w:rsidRPr="00C26455">
        <w:rPr>
          <w:rFonts w:hint="eastAsia"/>
          <w:b/>
          <w:bCs/>
          <w:u w:val="single"/>
        </w:rPr>
        <w:t>）</w:t>
      </w:r>
    </w:p>
    <w:p w14:paraId="0217B4F4" w14:textId="47D747A9" w:rsidR="002915AD" w:rsidRPr="00C26455" w:rsidRDefault="00493715">
      <w:pPr>
        <w:pStyle w:val="aff4"/>
        <w:ind w:firstLine="482"/>
        <w:rPr>
          <w:b/>
          <w:bCs/>
          <w:u w:val="single"/>
        </w:rPr>
      </w:pPr>
      <w:r w:rsidRPr="00C26455">
        <w:rPr>
          <w:rFonts w:hint="eastAsia"/>
          <w:b/>
          <w:bCs/>
          <w:u w:val="single"/>
        </w:rPr>
        <w:t>当厂区发生火灾事故时，消防灭火产生的废水将流入厂区内设置的消防废水收集池内暂存。</w:t>
      </w:r>
      <w:r w:rsidR="00132C7D">
        <w:rPr>
          <w:rFonts w:hint="eastAsia"/>
          <w:b/>
          <w:bCs/>
          <w:u w:val="single"/>
        </w:rPr>
        <w:t>参照《石油化工企业设计防火规范》（</w:t>
      </w:r>
      <w:r w:rsidR="00132C7D">
        <w:rPr>
          <w:rFonts w:hint="eastAsia"/>
          <w:b/>
          <w:bCs/>
          <w:u w:val="single"/>
        </w:rPr>
        <w:t>G</w:t>
      </w:r>
      <w:r w:rsidR="00132C7D">
        <w:rPr>
          <w:b/>
          <w:bCs/>
          <w:u w:val="single"/>
        </w:rPr>
        <w:t>B</w:t>
      </w:r>
      <w:r w:rsidR="00132C7D">
        <w:rPr>
          <w:rFonts w:hint="eastAsia"/>
          <w:b/>
          <w:bCs/>
          <w:u w:val="single"/>
        </w:rPr>
        <w:t>50160-2008</w:t>
      </w:r>
      <w:r w:rsidR="00132C7D">
        <w:rPr>
          <w:rFonts w:hint="eastAsia"/>
          <w:b/>
          <w:bCs/>
          <w:u w:val="single"/>
        </w:rPr>
        <w:t>）中的相关要求进行计算，</w:t>
      </w:r>
      <w:r w:rsidR="000939D1" w:rsidRPr="00C26455">
        <w:rPr>
          <w:rFonts w:hint="eastAsia"/>
          <w:b/>
          <w:bCs/>
          <w:u w:val="single"/>
        </w:rPr>
        <w:t>项目消防用水设计流量为</w:t>
      </w:r>
      <w:r w:rsidR="000939D1" w:rsidRPr="00C26455">
        <w:rPr>
          <w:rFonts w:hint="eastAsia"/>
          <w:b/>
          <w:bCs/>
          <w:u w:val="single"/>
        </w:rPr>
        <w:t>40L/s</w:t>
      </w:r>
      <w:r w:rsidR="000939D1" w:rsidRPr="00C26455">
        <w:rPr>
          <w:rFonts w:hint="eastAsia"/>
          <w:b/>
          <w:bCs/>
          <w:u w:val="single"/>
        </w:rPr>
        <w:t>，在火灾事故情况下，救灾时间设为</w:t>
      </w:r>
      <w:r w:rsidR="000939D1" w:rsidRPr="00C26455">
        <w:rPr>
          <w:rFonts w:hint="eastAsia"/>
          <w:b/>
          <w:bCs/>
          <w:u w:val="single"/>
        </w:rPr>
        <w:t>0.5h</w:t>
      </w:r>
      <w:r w:rsidR="000939D1" w:rsidRPr="00C26455">
        <w:rPr>
          <w:rFonts w:hint="eastAsia"/>
          <w:b/>
          <w:bCs/>
          <w:u w:val="single"/>
        </w:rPr>
        <w:t>，则消防水量</w:t>
      </w:r>
      <w:r w:rsidR="008561B6" w:rsidRPr="00C26455">
        <w:rPr>
          <w:rFonts w:hint="eastAsia"/>
          <w:b/>
          <w:bCs/>
          <w:u w:val="single"/>
        </w:rPr>
        <w:t>V</w:t>
      </w:r>
      <w:r w:rsidR="008561B6" w:rsidRPr="00C26455">
        <w:rPr>
          <w:b/>
          <w:bCs/>
          <w:u w:val="single"/>
        </w:rPr>
        <w:t>2</w:t>
      </w:r>
      <w:r w:rsidR="000939D1" w:rsidRPr="00C26455">
        <w:rPr>
          <w:rFonts w:hint="eastAsia"/>
          <w:b/>
          <w:bCs/>
          <w:u w:val="single"/>
        </w:rPr>
        <w:t>为</w:t>
      </w:r>
      <w:r w:rsidR="000939D1" w:rsidRPr="00C26455">
        <w:rPr>
          <w:rFonts w:hint="eastAsia"/>
          <w:b/>
          <w:bCs/>
          <w:u w:val="single"/>
        </w:rPr>
        <w:t>72m</w:t>
      </w:r>
      <w:r w:rsidR="000939D1" w:rsidRPr="00C26455">
        <w:rPr>
          <w:rFonts w:hint="eastAsia"/>
          <w:b/>
          <w:bCs/>
          <w:u w:val="single"/>
          <w:vertAlign w:val="superscript"/>
        </w:rPr>
        <w:t>3</w:t>
      </w:r>
      <w:r w:rsidR="000939D1" w:rsidRPr="00C26455">
        <w:rPr>
          <w:rFonts w:hint="eastAsia"/>
          <w:b/>
          <w:bCs/>
          <w:u w:val="single"/>
        </w:rPr>
        <w:t>。</w:t>
      </w:r>
    </w:p>
    <w:p w14:paraId="1CFA55AA" w14:textId="501B644E" w:rsidR="008561B6" w:rsidRPr="00C26455" w:rsidRDefault="008561B6">
      <w:pPr>
        <w:pStyle w:val="aff4"/>
        <w:ind w:firstLine="482"/>
        <w:rPr>
          <w:b/>
          <w:bCs/>
          <w:u w:val="single"/>
        </w:rPr>
      </w:pPr>
      <w:r w:rsidRPr="00C26455">
        <w:rPr>
          <w:rFonts w:hint="eastAsia"/>
          <w:b/>
          <w:bCs/>
          <w:u w:val="single"/>
        </w:rPr>
        <w:t>（</w:t>
      </w:r>
      <w:r w:rsidRPr="00C26455">
        <w:rPr>
          <w:rFonts w:hint="eastAsia"/>
          <w:b/>
          <w:bCs/>
          <w:u w:val="single"/>
        </w:rPr>
        <w:t>3</w:t>
      </w:r>
      <w:r w:rsidRPr="00C26455">
        <w:rPr>
          <w:rFonts w:hint="eastAsia"/>
          <w:b/>
          <w:bCs/>
          <w:u w:val="single"/>
        </w:rPr>
        <w:t>）发生事故时可能进入废水收集系统的当地最大降雨量（</w:t>
      </w:r>
      <w:r w:rsidRPr="00C26455">
        <w:rPr>
          <w:rFonts w:hint="eastAsia"/>
          <w:b/>
          <w:bCs/>
          <w:u w:val="single"/>
        </w:rPr>
        <w:t>V</w:t>
      </w:r>
      <w:r w:rsidR="00AA193C" w:rsidRPr="00C26455">
        <w:rPr>
          <w:rFonts w:hint="eastAsia"/>
          <w:b/>
          <w:bCs/>
          <w:u w:val="single"/>
          <w:vertAlign w:val="subscript"/>
        </w:rPr>
        <w:t>雨</w:t>
      </w:r>
      <w:r w:rsidRPr="00C26455">
        <w:rPr>
          <w:rFonts w:hint="eastAsia"/>
          <w:b/>
          <w:bCs/>
          <w:u w:val="single"/>
        </w:rPr>
        <w:t>）</w:t>
      </w:r>
    </w:p>
    <w:p w14:paraId="23BBF1EB" w14:textId="1AC82459" w:rsidR="008B7D46" w:rsidRPr="00C26455" w:rsidRDefault="00575A80" w:rsidP="00F44018">
      <w:pPr>
        <w:pStyle w:val="aff4"/>
        <w:ind w:firstLine="482"/>
        <w:rPr>
          <w:b/>
          <w:bCs/>
          <w:u w:val="single"/>
        </w:rPr>
      </w:pPr>
      <w:r w:rsidRPr="00C26455">
        <w:rPr>
          <w:rFonts w:hint="eastAsia"/>
          <w:b/>
          <w:bCs/>
          <w:u w:val="single"/>
        </w:rPr>
        <w:t>根据当地最大降雨量，结合本项目平面布置图及项目占地面积，</w:t>
      </w:r>
      <w:r w:rsidR="00AA193C" w:rsidRPr="00C26455">
        <w:rPr>
          <w:rFonts w:hint="eastAsia"/>
          <w:b/>
          <w:bCs/>
          <w:u w:val="single"/>
        </w:rPr>
        <w:t>则厂区前期雨水量</w:t>
      </w:r>
      <w:r w:rsidR="00AA193C" w:rsidRPr="00C26455">
        <w:rPr>
          <w:rFonts w:hint="eastAsia"/>
          <w:b/>
          <w:bCs/>
          <w:u w:val="single"/>
        </w:rPr>
        <w:t>V</w:t>
      </w:r>
      <w:r w:rsidR="00AA193C" w:rsidRPr="00C26455">
        <w:rPr>
          <w:rFonts w:hint="eastAsia"/>
          <w:b/>
          <w:bCs/>
          <w:u w:val="single"/>
          <w:vertAlign w:val="subscript"/>
        </w:rPr>
        <w:t>雨</w:t>
      </w:r>
      <w:r w:rsidR="00AA193C" w:rsidRPr="00C26455">
        <w:rPr>
          <w:rFonts w:hint="eastAsia"/>
          <w:b/>
          <w:bCs/>
          <w:u w:val="single"/>
        </w:rPr>
        <w:t>为</w:t>
      </w:r>
      <w:r w:rsidR="00793389" w:rsidRPr="00C26455">
        <w:rPr>
          <w:rFonts w:hint="eastAsia"/>
          <w:b/>
          <w:bCs/>
          <w:u w:val="single"/>
        </w:rPr>
        <w:t>237</w:t>
      </w:r>
      <w:r w:rsidR="00AA193C" w:rsidRPr="00C26455">
        <w:rPr>
          <w:rFonts w:hint="eastAsia"/>
          <w:b/>
          <w:bCs/>
          <w:u w:val="single"/>
        </w:rPr>
        <w:t>m</w:t>
      </w:r>
      <w:r w:rsidR="00AA193C" w:rsidRPr="00C26455">
        <w:rPr>
          <w:b/>
          <w:bCs/>
          <w:u w:val="single"/>
          <w:vertAlign w:val="superscript"/>
        </w:rPr>
        <w:t>3</w:t>
      </w:r>
      <w:r w:rsidR="00AA193C" w:rsidRPr="00C26455">
        <w:rPr>
          <w:rFonts w:hint="eastAsia"/>
          <w:b/>
          <w:bCs/>
          <w:u w:val="single"/>
        </w:rPr>
        <w:t>。</w:t>
      </w:r>
    </w:p>
    <w:p w14:paraId="2A93E72E" w14:textId="6DEE3F00" w:rsidR="00AA193C" w:rsidRPr="00C26455" w:rsidRDefault="00C95DF2" w:rsidP="00C95DF2">
      <w:pPr>
        <w:pStyle w:val="aff4"/>
        <w:ind w:left="482" w:firstLineChars="0" w:firstLine="0"/>
        <w:rPr>
          <w:b/>
          <w:bCs/>
          <w:u w:val="single"/>
        </w:rPr>
      </w:pPr>
      <w:r w:rsidRPr="00C26455">
        <w:rPr>
          <w:rFonts w:hint="eastAsia"/>
          <w:b/>
          <w:bCs/>
          <w:u w:val="single"/>
        </w:rPr>
        <w:t>（</w:t>
      </w:r>
      <w:r w:rsidRPr="00C26455">
        <w:rPr>
          <w:rFonts w:hint="eastAsia"/>
          <w:b/>
          <w:bCs/>
          <w:u w:val="single"/>
        </w:rPr>
        <w:t>4</w:t>
      </w:r>
      <w:r w:rsidRPr="00C26455">
        <w:rPr>
          <w:rFonts w:hint="eastAsia"/>
          <w:b/>
          <w:bCs/>
          <w:u w:val="single"/>
        </w:rPr>
        <w:t>）事故废水收集系统罐区围堰、防火堤内净空容量（</w:t>
      </w:r>
      <w:r w:rsidRPr="00C26455">
        <w:rPr>
          <w:b/>
          <w:bCs/>
          <w:u w:val="single"/>
        </w:rPr>
        <w:t>V</w:t>
      </w:r>
      <w:r w:rsidRPr="00C26455">
        <w:rPr>
          <w:rFonts w:hint="eastAsia"/>
          <w:b/>
          <w:bCs/>
          <w:u w:val="single"/>
        </w:rPr>
        <w:t>3</w:t>
      </w:r>
      <w:r w:rsidRPr="00C26455">
        <w:rPr>
          <w:rFonts w:hint="eastAsia"/>
          <w:b/>
          <w:bCs/>
          <w:u w:val="single"/>
        </w:rPr>
        <w:t>）</w:t>
      </w:r>
    </w:p>
    <w:p w14:paraId="737859D2" w14:textId="56162197" w:rsidR="00C95DF2" w:rsidRPr="00C26455" w:rsidRDefault="00C95DF2" w:rsidP="0025508E">
      <w:pPr>
        <w:pStyle w:val="aff4"/>
        <w:ind w:firstLine="482"/>
        <w:rPr>
          <w:b/>
          <w:bCs/>
          <w:u w:val="single"/>
        </w:rPr>
      </w:pPr>
      <w:r w:rsidRPr="00C26455">
        <w:rPr>
          <w:rFonts w:hint="eastAsia"/>
          <w:b/>
          <w:bCs/>
          <w:u w:val="single"/>
        </w:rPr>
        <w:t>本项目</w:t>
      </w:r>
      <w:r w:rsidR="0025508E">
        <w:rPr>
          <w:rFonts w:hint="eastAsia"/>
          <w:b/>
          <w:bCs/>
          <w:u w:val="single"/>
        </w:rPr>
        <w:t>不涉及罐区等设施，故</w:t>
      </w:r>
      <w:r w:rsidR="0060530F" w:rsidRPr="00C26455">
        <w:rPr>
          <w:rFonts w:hint="eastAsia"/>
          <w:b/>
          <w:bCs/>
          <w:u w:val="single"/>
        </w:rPr>
        <w:t>V3</w:t>
      </w:r>
      <w:r w:rsidR="0060530F" w:rsidRPr="00C26455">
        <w:rPr>
          <w:rFonts w:hint="eastAsia"/>
          <w:b/>
          <w:bCs/>
          <w:u w:val="single"/>
        </w:rPr>
        <w:t>为</w:t>
      </w:r>
      <w:r w:rsidR="0025508E">
        <w:rPr>
          <w:rFonts w:hint="eastAsia"/>
          <w:b/>
          <w:bCs/>
          <w:u w:val="single"/>
        </w:rPr>
        <w:t>0</w:t>
      </w:r>
      <w:r w:rsidR="00E16946" w:rsidRPr="00C26455">
        <w:rPr>
          <w:rFonts w:hint="eastAsia"/>
          <w:b/>
          <w:bCs/>
          <w:u w:val="single"/>
        </w:rPr>
        <w:t>。</w:t>
      </w:r>
    </w:p>
    <w:p w14:paraId="6285A617" w14:textId="0CB6302F" w:rsidR="002915AD" w:rsidRDefault="0060530F" w:rsidP="003E7F6F">
      <w:pPr>
        <w:pStyle w:val="aff4"/>
      </w:pPr>
      <w:r w:rsidRPr="00C26455">
        <w:rPr>
          <w:rFonts w:hint="eastAsia"/>
        </w:rPr>
        <w:t>经计算</w:t>
      </w:r>
      <w:r w:rsidR="000939D1" w:rsidRPr="00C26455">
        <w:rPr>
          <w:rFonts w:hint="eastAsia"/>
        </w:rPr>
        <w:t>，项目事故</w:t>
      </w:r>
      <w:r w:rsidR="003E7F6F">
        <w:rPr>
          <w:rFonts w:hint="eastAsia"/>
        </w:rPr>
        <w:t>废</w:t>
      </w:r>
      <w:r w:rsidR="000939D1" w:rsidRPr="00C26455">
        <w:rPr>
          <w:rFonts w:hint="eastAsia"/>
        </w:rPr>
        <w:t>水池容积应不小于</w:t>
      </w:r>
      <w:r w:rsidR="003E7F6F">
        <w:rPr>
          <w:rFonts w:hint="eastAsia"/>
          <w:b/>
          <w:bCs/>
          <w:u w:val="single"/>
        </w:rPr>
        <w:t>324</w:t>
      </w:r>
      <w:r w:rsidR="000939D1" w:rsidRPr="00C26455">
        <w:rPr>
          <w:b/>
          <w:bCs/>
          <w:u w:val="single"/>
        </w:rPr>
        <w:t>m</w:t>
      </w:r>
      <w:r w:rsidR="000939D1" w:rsidRPr="00C26455">
        <w:rPr>
          <w:b/>
          <w:bCs/>
          <w:u w:val="single"/>
          <w:vertAlign w:val="superscript"/>
        </w:rPr>
        <w:t>3</w:t>
      </w:r>
      <w:r w:rsidR="000939D1" w:rsidRPr="00C26455">
        <w:rPr>
          <w:rFonts w:hint="eastAsia"/>
        </w:rPr>
        <w:t>，为了保证事故</w:t>
      </w:r>
      <w:r w:rsidR="003E7F6F">
        <w:rPr>
          <w:rFonts w:hint="eastAsia"/>
        </w:rPr>
        <w:t>废</w:t>
      </w:r>
      <w:r w:rsidR="000939D1" w:rsidRPr="00C26455">
        <w:rPr>
          <w:rFonts w:hint="eastAsia"/>
        </w:rPr>
        <w:t>水池的有效作用，本项目拟设置事故</w:t>
      </w:r>
      <w:r w:rsidR="003E7F6F">
        <w:rPr>
          <w:rFonts w:hint="eastAsia"/>
        </w:rPr>
        <w:t>废</w:t>
      </w:r>
      <w:r w:rsidR="000939D1" w:rsidRPr="00C26455">
        <w:rPr>
          <w:rFonts w:hint="eastAsia"/>
        </w:rPr>
        <w:t>水池</w:t>
      </w:r>
      <w:r w:rsidR="003E7F6F">
        <w:rPr>
          <w:rFonts w:hint="eastAsia"/>
          <w:b/>
          <w:bCs/>
          <w:u w:val="single"/>
        </w:rPr>
        <w:t>400</w:t>
      </w:r>
      <w:r w:rsidR="000939D1" w:rsidRPr="00C26455">
        <w:rPr>
          <w:b/>
          <w:bCs/>
          <w:u w:val="single"/>
        </w:rPr>
        <w:t>m</w:t>
      </w:r>
      <w:r w:rsidR="000939D1" w:rsidRPr="00C26455">
        <w:rPr>
          <w:b/>
          <w:bCs/>
          <w:u w:val="single"/>
          <w:vertAlign w:val="superscript"/>
        </w:rPr>
        <w:t>3</w:t>
      </w:r>
      <w:r w:rsidR="000939D1" w:rsidRPr="00C26455">
        <w:rPr>
          <w:rFonts w:hint="eastAsia"/>
        </w:rPr>
        <w:t>。</w:t>
      </w:r>
      <w:r w:rsidR="000939D1" w:rsidRPr="003E7F6F">
        <w:rPr>
          <w:rFonts w:hint="eastAsia"/>
        </w:rPr>
        <w:t>同时，</w:t>
      </w:r>
      <w:r w:rsidR="000939D1" w:rsidRPr="00C26455">
        <w:rPr>
          <w:rFonts w:hint="eastAsia"/>
        </w:rPr>
        <w:t>事故</w:t>
      </w:r>
      <w:r w:rsidR="003E7F6F">
        <w:rPr>
          <w:rFonts w:hint="eastAsia"/>
        </w:rPr>
        <w:t>废</w:t>
      </w:r>
      <w:r w:rsidR="000939D1" w:rsidRPr="00C26455">
        <w:rPr>
          <w:rFonts w:hint="eastAsia"/>
        </w:rPr>
        <w:t>水池应建设在厂区最低水位处，以确保事故废水能够自行汇流至事故</w:t>
      </w:r>
      <w:r w:rsidR="004F6523">
        <w:rPr>
          <w:rFonts w:hint="eastAsia"/>
        </w:rPr>
        <w:t>废</w:t>
      </w:r>
      <w:r w:rsidR="000939D1" w:rsidRPr="00C26455">
        <w:rPr>
          <w:rFonts w:hint="eastAsia"/>
        </w:rPr>
        <w:t>水池内。事故</w:t>
      </w:r>
      <w:r w:rsidR="00CB0B1E">
        <w:rPr>
          <w:rFonts w:hint="eastAsia"/>
        </w:rPr>
        <w:t>废</w:t>
      </w:r>
      <w:r w:rsidR="000939D1" w:rsidRPr="00C26455">
        <w:rPr>
          <w:rFonts w:hint="eastAsia"/>
        </w:rPr>
        <w:t>水池收集的废水应逐步进入厂区污水处理站，防止冲击污水处理系统，确保达标排放</w:t>
      </w:r>
      <w:r w:rsidR="000939D1" w:rsidRPr="00C26455">
        <w:t>。</w:t>
      </w:r>
      <w:bookmarkStart w:id="614" w:name="_Toc311812668"/>
      <w:bookmarkStart w:id="615" w:name="_Toc324839627"/>
      <w:bookmarkStart w:id="616" w:name="_Toc324839330"/>
    </w:p>
    <w:p w14:paraId="15178E84" w14:textId="43C323B6" w:rsidR="003C68AE" w:rsidRPr="003C68AE" w:rsidRDefault="003C68AE" w:rsidP="003C68AE">
      <w:pPr>
        <w:pStyle w:val="40"/>
        <w:ind w:leftChars="150" w:left="360"/>
        <w:rPr>
          <w:u w:val="single"/>
        </w:rPr>
      </w:pPr>
      <w:r w:rsidRPr="00C26455">
        <w:rPr>
          <w:rFonts w:hint="eastAsia"/>
        </w:rPr>
        <w:t>6.1.7.</w:t>
      </w:r>
      <w:r>
        <w:rPr>
          <w:rFonts w:hint="eastAsia"/>
        </w:rPr>
        <w:t>8</w:t>
      </w:r>
      <w:r>
        <w:rPr>
          <w:rFonts w:hint="eastAsia"/>
          <w:u w:val="single"/>
        </w:rPr>
        <w:t>污水处理站设置及风险防范措施</w:t>
      </w:r>
    </w:p>
    <w:p w14:paraId="446328DB" w14:textId="083912D3" w:rsidR="003C68AE" w:rsidRPr="00DA059F" w:rsidRDefault="003C68AE" w:rsidP="003E7F6F">
      <w:pPr>
        <w:pStyle w:val="aff4"/>
        <w:ind w:firstLine="482"/>
        <w:rPr>
          <w:b/>
          <w:bCs/>
          <w:u w:val="single"/>
        </w:rPr>
      </w:pPr>
      <w:r w:rsidRPr="00DA059F">
        <w:rPr>
          <w:rFonts w:hint="eastAsia"/>
          <w:b/>
          <w:bCs/>
          <w:u w:val="single"/>
        </w:rPr>
        <w:t>本项目</w:t>
      </w:r>
      <w:r w:rsidR="003B4563" w:rsidRPr="00DA059F">
        <w:rPr>
          <w:rFonts w:hint="eastAsia"/>
          <w:b/>
          <w:bCs/>
          <w:u w:val="single"/>
        </w:rPr>
        <w:t>污水处理站主要包括含镍污水处理系统</w:t>
      </w:r>
      <w:r w:rsidR="00CA5724" w:rsidRPr="00DA059F">
        <w:rPr>
          <w:rFonts w:hint="eastAsia"/>
          <w:b/>
          <w:bCs/>
          <w:u w:val="single"/>
        </w:rPr>
        <w:t>（</w:t>
      </w:r>
      <w:r w:rsidR="00367DF9">
        <w:rPr>
          <w:rFonts w:hint="eastAsia"/>
          <w:b/>
          <w:bCs/>
          <w:u w:val="single"/>
        </w:rPr>
        <w:t>100</w:t>
      </w:r>
      <w:r w:rsidR="00CA5724" w:rsidRPr="00DA059F">
        <w:rPr>
          <w:b/>
          <w:bCs/>
          <w:u w:val="single"/>
        </w:rPr>
        <w:t>t/d</w:t>
      </w:r>
      <w:r w:rsidR="00CA5724" w:rsidRPr="00DA059F">
        <w:rPr>
          <w:rFonts w:hint="eastAsia"/>
          <w:b/>
          <w:bCs/>
          <w:u w:val="single"/>
        </w:rPr>
        <w:t>）</w:t>
      </w:r>
      <w:r w:rsidR="003B4563" w:rsidRPr="00DA059F">
        <w:rPr>
          <w:rFonts w:hint="eastAsia"/>
          <w:b/>
          <w:bCs/>
          <w:u w:val="single"/>
        </w:rPr>
        <w:t>、含铬污水处理系统</w:t>
      </w:r>
      <w:r w:rsidR="00CA5724" w:rsidRPr="00DA059F">
        <w:rPr>
          <w:rFonts w:hint="eastAsia"/>
          <w:b/>
          <w:bCs/>
          <w:u w:val="single"/>
        </w:rPr>
        <w:t>（</w:t>
      </w:r>
      <w:r w:rsidR="00CA5724" w:rsidRPr="00DA059F">
        <w:rPr>
          <w:rFonts w:hint="eastAsia"/>
          <w:b/>
          <w:bCs/>
          <w:u w:val="single"/>
        </w:rPr>
        <w:t>70</w:t>
      </w:r>
      <w:r w:rsidR="00CA5724" w:rsidRPr="00DA059F">
        <w:rPr>
          <w:b/>
          <w:bCs/>
          <w:u w:val="single"/>
        </w:rPr>
        <w:t>t/d</w:t>
      </w:r>
      <w:r w:rsidR="00CA5724" w:rsidRPr="00DA059F">
        <w:rPr>
          <w:rFonts w:hint="eastAsia"/>
          <w:b/>
          <w:bCs/>
          <w:u w:val="single"/>
        </w:rPr>
        <w:t>）</w:t>
      </w:r>
      <w:r w:rsidR="003B4563" w:rsidRPr="00DA059F">
        <w:rPr>
          <w:rFonts w:hint="eastAsia"/>
          <w:b/>
          <w:bCs/>
          <w:u w:val="single"/>
        </w:rPr>
        <w:t>和综合污水处理系统</w:t>
      </w:r>
      <w:r w:rsidR="00CA5724" w:rsidRPr="00DA059F">
        <w:rPr>
          <w:rFonts w:hint="eastAsia"/>
          <w:b/>
          <w:bCs/>
          <w:u w:val="single"/>
        </w:rPr>
        <w:t>（</w:t>
      </w:r>
      <w:r w:rsidR="00367DF9">
        <w:rPr>
          <w:rFonts w:hint="eastAsia"/>
          <w:b/>
          <w:bCs/>
          <w:u w:val="single"/>
        </w:rPr>
        <w:t>520</w:t>
      </w:r>
      <w:r w:rsidR="00CA5724" w:rsidRPr="00DA059F">
        <w:rPr>
          <w:b/>
          <w:bCs/>
          <w:u w:val="single"/>
        </w:rPr>
        <w:t>t/d</w:t>
      </w:r>
      <w:r w:rsidR="00CA5724" w:rsidRPr="00DA059F">
        <w:rPr>
          <w:rFonts w:hint="eastAsia"/>
          <w:b/>
          <w:bCs/>
          <w:u w:val="single"/>
        </w:rPr>
        <w:t>），</w:t>
      </w:r>
      <w:r w:rsidR="00DA059F">
        <w:rPr>
          <w:rFonts w:hint="eastAsia"/>
          <w:b/>
          <w:bCs/>
          <w:u w:val="single"/>
        </w:rPr>
        <w:t>建设均位于厂区南侧</w:t>
      </w:r>
      <w:r w:rsidR="00DA084B">
        <w:rPr>
          <w:rFonts w:hint="eastAsia"/>
          <w:b/>
          <w:bCs/>
          <w:u w:val="single"/>
        </w:rPr>
        <w:t>与电镀生产线相邻，</w:t>
      </w:r>
      <w:r w:rsidR="003E238A">
        <w:rPr>
          <w:rFonts w:hint="eastAsia"/>
          <w:b/>
          <w:bCs/>
          <w:u w:val="single"/>
        </w:rPr>
        <w:t>按照就近原则缩短管道布置区域</w:t>
      </w:r>
      <w:r w:rsidR="00753769">
        <w:rPr>
          <w:rFonts w:hint="eastAsia"/>
          <w:b/>
          <w:bCs/>
          <w:u w:val="single"/>
        </w:rPr>
        <w:t>和废水运输距离，减少废水运输过程中存在的风险，因此本项目污水处理</w:t>
      </w:r>
      <w:r w:rsidR="00C349F1">
        <w:rPr>
          <w:rFonts w:hint="eastAsia"/>
          <w:b/>
          <w:bCs/>
          <w:u w:val="single"/>
        </w:rPr>
        <w:t>站设计合理。项目污水处理系统均设有调节池，</w:t>
      </w:r>
      <w:r w:rsidR="00870572">
        <w:rPr>
          <w:rFonts w:hint="eastAsia"/>
          <w:b/>
          <w:bCs/>
          <w:u w:val="single"/>
        </w:rPr>
        <w:t>对进水进行水质和水量的调节，本项目考虑到若污水处理系统发生事故时，短时间污水处理事故废水将进入调节池进行暂存，</w:t>
      </w:r>
      <w:r w:rsidR="0036040D">
        <w:rPr>
          <w:rFonts w:hint="eastAsia"/>
          <w:b/>
          <w:bCs/>
          <w:u w:val="single"/>
        </w:rPr>
        <w:t>若事故发生周期较长，评价要求企业停产停工，待事故处理后再进行生产。本项目以最大污水处理系统——综合污水处理系统进行</w:t>
      </w:r>
      <w:r w:rsidR="0071784E">
        <w:rPr>
          <w:rFonts w:hint="eastAsia"/>
          <w:b/>
          <w:bCs/>
          <w:u w:val="single"/>
        </w:rPr>
        <w:t>评价，项目设计综合污水处理系统调节池</w:t>
      </w:r>
      <w:r w:rsidR="008A470F">
        <w:rPr>
          <w:rFonts w:hint="eastAsia"/>
          <w:b/>
          <w:bCs/>
          <w:u w:val="single"/>
        </w:rPr>
        <w:t>为</w:t>
      </w:r>
      <w:r w:rsidR="00367DF9">
        <w:rPr>
          <w:rFonts w:hint="eastAsia"/>
          <w:b/>
          <w:bCs/>
          <w:u w:val="single"/>
        </w:rPr>
        <w:t>550</w:t>
      </w:r>
      <w:r w:rsidR="0071784E">
        <w:rPr>
          <w:b/>
          <w:bCs/>
          <w:u w:val="single"/>
        </w:rPr>
        <w:t>m</w:t>
      </w:r>
      <w:r w:rsidR="0071784E" w:rsidRPr="0071784E">
        <w:rPr>
          <w:b/>
          <w:bCs/>
          <w:u w:val="single"/>
          <w:vertAlign w:val="superscript"/>
        </w:rPr>
        <w:t>3</w:t>
      </w:r>
      <w:r w:rsidR="0071784E">
        <w:rPr>
          <w:rFonts w:hint="eastAsia"/>
          <w:b/>
          <w:bCs/>
          <w:u w:val="single"/>
        </w:rPr>
        <w:t>，</w:t>
      </w:r>
      <w:r w:rsidR="00DA189A">
        <w:rPr>
          <w:rFonts w:hint="eastAsia"/>
          <w:b/>
          <w:bCs/>
          <w:u w:val="single"/>
        </w:rPr>
        <w:t>若综合污水处理系统发生事故时，废水全部泄露进入调节池，本项目拟设置的调节池能够满足所需。</w:t>
      </w:r>
    </w:p>
    <w:p w14:paraId="35681AC5" w14:textId="591896E6" w:rsidR="003C68AE" w:rsidRDefault="003C68AE" w:rsidP="003E7F6F">
      <w:pPr>
        <w:pStyle w:val="aff4"/>
      </w:pPr>
    </w:p>
    <w:p w14:paraId="3C41BC11" w14:textId="77777777" w:rsidR="002915AD" w:rsidRPr="00C26455" w:rsidRDefault="000939D1">
      <w:pPr>
        <w:pStyle w:val="30"/>
        <w:spacing w:before="240" w:after="120"/>
      </w:pPr>
      <w:bookmarkStart w:id="617" w:name="_Toc108122589"/>
      <w:bookmarkEnd w:id="614"/>
      <w:bookmarkEnd w:id="615"/>
      <w:bookmarkEnd w:id="616"/>
      <w:r w:rsidRPr="00C26455">
        <w:rPr>
          <w:rFonts w:hint="eastAsia"/>
        </w:rPr>
        <w:lastRenderedPageBreak/>
        <w:t>突发环境事件应急预案</w:t>
      </w:r>
      <w:bookmarkEnd w:id="617"/>
    </w:p>
    <w:p w14:paraId="40D89E62" w14:textId="77777777" w:rsidR="002915AD" w:rsidRPr="00C26455" w:rsidRDefault="000939D1">
      <w:pPr>
        <w:ind w:firstLine="482"/>
        <w:rPr>
          <w:b/>
        </w:rPr>
      </w:pPr>
      <w:r w:rsidRPr="00C26455">
        <w:rPr>
          <w:b/>
        </w:rPr>
        <w:t>1</w:t>
      </w:r>
      <w:r w:rsidRPr="00C26455">
        <w:rPr>
          <w:rFonts w:hint="eastAsia"/>
          <w:b/>
        </w:rPr>
        <w:t>、工程事故应急预案</w:t>
      </w:r>
    </w:p>
    <w:p w14:paraId="5140F702" w14:textId="77777777" w:rsidR="002915AD" w:rsidRPr="00C26455" w:rsidRDefault="000939D1">
      <w:pPr>
        <w:ind w:firstLine="480"/>
      </w:pPr>
      <w:r w:rsidRPr="00C26455">
        <w:rPr>
          <w:rFonts w:hint="eastAsia"/>
        </w:rPr>
        <w:t>通过对污染事故的风险评价，建设单位应制定风险应急预案，厂内设立急救指挥小组，并和当地事故应急救援部门建立正常的定期联系，评价提出本工程事故应急预案内容及要求见下表。</w:t>
      </w:r>
    </w:p>
    <w:p w14:paraId="4450E6A9" w14:textId="5CCE4099" w:rsidR="002915AD" w:rsidRPr="00C26455" w:rsidRDefault="000939D1" w:rsidP="00013929">
      <w:pPr>
        <w:pStyle w:val="24"/>
        <w:spacing w:before="240" w:after="120"/>
        <w:ind w:firstLine="482"/>
      </w:pPr>
      <w:r w:rsidRPr="00C26455">
        <w:rPr>
          <w:rFonts w:hint="eastAsia"/>
        </w:rPr>
        <w:t>表</w:t>
      </w:r>
      <w:r w:rsidR="004E76D8" w:rsidRPr="00C26455">
        <w:rPr>
          <w:rFonts w:hint="eastAsia"/>
        </w:rPr>
        <w:t>6-34</w:t>
      </w:r>
      <w:r w:rsidR="004E76D8" w:rsidRPr="00C26455">
        <w:t xml:space="preserve"> </w:t>
      </w:r>
      <w:r w:rsidRPr="00C26455">
        <w:t xml:space="preserve"> </w:t>
      </w:r>
      <w:r w:rsidRPr="00C26455">
        <w:rPr>
          <w:rFonts w:hint="eastAsia"/>
        </w:rPr>
        <w:t xml:space="preserve">           </w:t>
      </w:r>
      <w:r w:rsidRPr="00C26455">
        <w:rPr>
          <w:rFonts w:hint="eastAsia"/>
        </w:rPr>
        <w:t>项目突发风险事故应急预案</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4"/>
        <w:gridCol w:w="1654"/>
        <w:gridCol w:w="5845"/>
      </w:tblGrid>
      <w:tr w:rsidR="00C26455" w:rsidRPr="00C26455" w14:paraId="4679E20A" w14:textId="77777777" w:rsidTr="00044BBF">
        <w:trPr>
          <w:trHeight w:val="397"/>
          <w:jc w:val="center"/>
        </w:trPr>
        <w:tc>
          <w:tcPr>
            <w:tcW w:w="479" w:type="pct"/>
            <w:vAlign w:val="center"/>
          </w:tcPr>
          <w:p w14:paraId="6EADC08D" w14:textId="77777777" w:rsidR="002915AD" w:rsidRPr="00C26455" w:rsidRDefault="000939D1">
            <w:pPr>
              <w:pStyle w:val="affa"/>
              <w:rPr>
                <w:color w:val="auto"/>
              </w:rPr>
            </w:pPr>
            <w:r w:rsidRPr="00C26455">
              <w:rPr>
                <w:rFonts w:hint="eastAsia"/>
                <w:color w:val="auto"/>
              </w:rPr>
              <w:t>序号</w:t>
            </w:r>
          </w:p>
        </w:tc>
        <w:tc>
          <w:tcPr>
            <w:tcW w:w="997" w:type="pct"/>
            <w:vAlign w:val="center"/>
          </w:tcPr>
          <w:p w14:paraId="1AC0D54A" w14:textId="77777777" w:rsidR="002915AD" w:rsidRPr="00C26455" w:rsidRDefault="000939D1">
            <w:pPr>
              <w:pStyle w:val="affa"/>
              <w:rPr>
                <w:color w:val="auto"/>
              </w:rPr>
            </w:pPr>
            <w:r w:rsidRPr="00C26455">
              <w:rPr>
                <w:rFonts w:hint="eastAsia"/>
                <w:color w:val="auto"/>
              </w:rPr>
              <w:t>项</w:t>
            </w:r>
            <w:r w:rsidRPr="00C26455">
              <w:rPr>
                <w:color w:val="auto"/>
              </w:rPr>
              <w:t xml:space="preserve"> </w:t>
            </w:r>
            <w:r w:rsidRPr="00C26455">
              <w:rPr>
                <w:rFonts w:hint="eastAsia"/>
                <w:color w:val="auto"/>
              </w:rPr>
              <w:t>目</w:t>
            </w:r>
          </w:p>
        </w:tc>
        <w:tc>
          <w:tcPr>
            <w:tcW w:w="3524" w:type="pct"/>
            <w:vAlign w:val="center"/>
          </w:tcPr>
          <w:p w14:paraId="72C3394B" w14:textId="77777777" w:rsidR="002915AD" w:rsidRPr="00C26455" w:rsidRDefault="000939D1">
            <w:pPr>
              <w:pStyle w:val="affa"/>
              <w:rPr>
                <w:color w:val="auto"/>
              </w:rPr>
            </w:pPr>
            <w:r w:rsidRPr="00C26455">
              <w:rPr>
                <w:rFonts w:hint="eastAsia"/>
                <w:color w:val="auto"/>
              </w:rPr>
              <w:t>内容及要求</w:t>
            </w:r>
          </w:p>
        </w:tc>
      </w:tr>
      <w:tr w:rsidR="00C26455" w:rsidRPr="00C26455" w14:paraId="5EB745C6" w14:textId="77777777" w:rsidTr="00044BBF">
        <w:trPr>
          <w:trHeight w:val="397"/>
          <w:jc w:val="center"/>
        </w:trPr>
        <w:tc>
          <w:tcPr>
            <w:tcW w:w="479" w:type="pct"/>
            <w:vAlign w:val="center"/>
          </w:tcPr>
          <w:p w14:paraId="4CE173C5" w14:textId="77777777" w:rsidR="002915AD" w:rsidRPr="00C26455" w:rsidRDefault="000939D1">
            <w:pPr>
              <w:pStyle w:val="aff6"/>
            </w:pPr>
            <w:r w:rsidRPr="00C26455">
              <w:t>1</w:t>
            </w:r>
          </w:p>
        </w:tc>
        <w:tc>
          <w:tcPr>
            <w:tcW w:w="997" w:type="pct"/>
            <w:vAlign w:val="center"/>
          </w:tcPr>
          <w:p w14:paraId="00233A1E" w14:textId="77777777" w:rsidR="002915AD" w:rsidRPr="00C26455" w:rsidRDefault="000939D1">
            <w:pPr>
              <w:pStyle w:val="aff6"/>
            </w:pPr>
            <w:r w:rsidRPr="00C26455">
              <w:rPr>
                <w:rFonts w:hint="eastAsia"/>
              </w:rPr>
              <w:t>总</w:t>
            </w:r>
            <w:r w:rsidRPr="00C26455">
              <w:t xml:space="preserve"> </w:t>
            </w:r>
            <w:r w:rsidRPr="00C26455">
              <w:rPr>
                <w:rFonts w:hint="eastAsia"/>
              </w:rPr>
              <w:t>则</w:t>
            </w:r>
          </w:p>
        </w:tc>
        <w:tc>
          <w:tcPr>
            <w:tcW w:w="3524" w:type="pct"/>
            <w:vAlign w:val="center"/>
          </w:tcPr>
          <w:p w14:paraId="62793370" w14:textId="77777777" w:rsidR="002915AD" w:rsidRPr="00C26455" w:rsidRDefault="000939D1">
            <w:pPr>
              <w:pStyle w:val="aff6"/>
            </w:pPr>
            <w:r w:rsidRPr="00C26455">
              <w:rPr>
                <w:rFonts w:hint="eastAsia"/>
              </w:rPr>
              <w:t>简述生产过程中涉及物料性质及可能产生的突发事故</w:t>
            </w:r>
          </w:p>
        </w:tc>
      </w:tr>
      <w:tr w:rsidR="00C26455" w:rsidRPr="00C26455" w14:paraId="7E0BD807" w14:textId="77777777" w:rsidTr="00044BBF">
        <w:trPr>
          <w:trHeight w:val="397"/>
          <w:jc w:val="center"/>
        </w:trPr>
        <w:tc>
          <w:tcPr>
            <w:tcW w:w="479" w:type="pct"/>
            <w:vAlign w:val="center"/>
          </w:tcPr>
          <w:p w14:paraId="37FCAF59" w14:textId="77777777" w:rsidR="002915AD" w:rsidRPr="00C26455" w:rsidRDefault="000939D1">
            <w:pPr>
              <w:pStyle w:val="aff6"/>
            </w:pPr>
            <w:r w:rsidRPr="00C26455">
              <w:t>2</w:t>
            </w:r>
          </w:p>
        </w:tc>
        <w:tc>
          <w:tcPr>
            <w:tcW w:w="997" w:type="pct"/>
            <w:vAlign w:val="center"/>
          </w:tcPr>
          <w:p w14:paraId="73DFAAD1" w14:textId="77777777" w:rsidR="002915AD" w:rsidRPr="00C26455" w:rsidRDefault="000939D1">
            <w:pPr>
              <w:pStyle w:val="aff6"/>
            </w:pPr>
            <w:r w:rsidRPr="00C26455">
              <w:rPr>
                <w:rFonts w:hint="eastAsia"/>
              </w:rPr>
              <w:t>危险源概况</w:t>
            </w:r>
          </w:p>
        </w:tc>
        <w:tc>
          <w:tcPr>
            <w:tcW w:w="3524" w:type="pct"/>
            <w:vAlign w:val="center"/>
          </w:tcPr>
          <w:p w14:paraId="66A90AAF" w14:textId="77777777" w:rsidR="002915AD" w:rsidRPr="00C26455" w:rsidRDefault="000939D1">
            <w:pPr>
              <w:pStyle w:val="aff6"/>
            </w:pPr>
            <w:r w:rsidRPr="00C26455">
              <w:rPr>
                <w:rFonts w:hint="eastAsia"/>
              </w:rPr>
              <w:t>评述危险源类型、数量及其分布</w:t>
            </w:r>
          </w:p>
        </w:tc>
      </w:tr>
      <w:tr w:rsidR="00C26455" w:rsidRPr="00C26455" w14:paraId="0665BCB7" w14:textId="77777777" w:rsidTr="00044BBF">
        <w:trPr>
          <w:trHeight w:val="397"/>
          <w:jc w:val="center"/>
        </w:trPr>
        <w:tc>
          <w:tcPr>
            <w:tcW w:w="479" w:type="pct"/>
            <w:vAlign w:val="center"/>
          </w:tcPr>
          <w:p w14:paraId="276B796F" w14:textId="77777777" w:rsidR="002915AD" w:rsidRPr="00C26455" w:rsidRDefault="000939D1">
            <w:pPr>
              <w:pStyle w:val="aff6"/>
            </w:pPr>
            <w:r w:rsidRPr="00C26455">
              <w:t>3</w:t>
            </w:r>
          </w:p>
        </w:tc>
        <w:tc>
          <w:tcPr>
            <w:tcW w:w="997" w:type="pct"/>
            <w:vAlign w:val="center"/>
          </w:tcPr>
          <w:p w14:paraId="611E5896" w14:textId="77777777" w:rsidR="002915AD" w:rsidRPr="00C26455" w:rsidRDefault="000939D1">
            <w:pPr>
              <w:pStyle w:val="aff6"/>
            </w:pPr>
            <w:r w:rsidRPr="00C26455">
              <w:rPr>
                <w:rFonts w:hint="eastAsia"/>
              </w:rPr>
              <w:t>应急计划区</w:t>
            </w:r>
          </w:p>
        </w:tc>
        <w:tc>
          <w:tcPr>
            <w:tcW w:w="3524" w:type="pct"/>
            <w:vAlign w:val="center"/>
          </w:tcPr>
          <w:p w14:paraId="64395459" w14:textId="59AF5DF1" w:rsidR="002915AD" w:rsidRPr="00C26455" w:rsidRDefault="000939D1">
            <w:pPr>
              <w:pStyle w:val="aff6"/>
            </w:pPr>
            <w:r w:rsidRPr="00C26455">
              <w:rPr>
                <w:rFonts w:hint="eastAsia"/>
              </w:rPr>
              <w:t>生产区、</w:t>
            </w:r>
            <w:r w:rsidR="005218C5" w:rsidRPr="00C26455">
              <w:rPr>
                <w:rFonts w:hint="eastAsia"/>
              </w:rPr>
              <w:t>化学品库</w:t>
            </w:r>
            <w:r w:rsidRPr="00C26455">
              <w:rPr>
                <w:rFonts w:hint="eastAsia"/>
              </w:rPr>
              <w:t>、邻区</w:t>
            </w:r>
          </w:p>
        </w:tc>
      </w:tr>
      <w:tr w:rsidR="00C26455" w:rsidRPr="00C26455" w14:paraId="6841D218" w14:textId="77777777" w:rsidTr="00044BBF">
        <w:trPr>
          <w:trHeight w:val="397"/>
          <w:jc w:val="center"/>
        </w:trPr>
        <w:tc>
          <w:tcPr>
            <w:tcW w:w="479" w:type="pct"/>
            <w:vAlign w:val="center"/>
          </w:tcPr>
          <w:p w14:paraId="08057EEB" w14:textId="77777777" w:rsidR="002915AD" w:rsidRPr="00C26455" w:rsidRDefault="000939D1">
            <w:pPr>
              <w:pStyle w:val="aff6"/>
            </w:pPr>
            <w:r w:rsidRPr="00C26455">
              <w:t>4</w:t>
            </w:r>
          </w:p>
        </w:tc>
        <w:tc>
          <w:tcPr>
            <w:tcW w:w="997" w:type="pct"/>
            <w:vAlign w:val="center"/>
          </w:tcPr>
          <w:p w14:paraId="55E2A6F5" w14:textId="77777777" w:rsidR="002915AD" w:rsidRPr="00C26455" w:rsidRDefault="000939D1">
            <w:pPr>
              <w:pStyle w:val="aff6"/>
            </w:pPr>
            <w:r w:rsidRPr="00C26455">
              <w:rPr>
                <w:rFonts w:hint="eastAsia"/>
              </w:rPr>
              <w:t>应急组织</w:t>
            </w:r>
          </w:p>
        </w:tc>
        <w:tc>
          <w:tcPr>
            <w:tcW w:w="3524" w:type="pct"/>
            <w:vAlign w:val="center"/>
          </w:tcPr>
          <w:p w14:paraId="732BD792" w14:textId="77777777" w:rsidR="002915AD" w:rsidRPr="00C26455" w:rsidRDefault="000939D1">
            <w:pPr>
              <w:pStyle w:val="aff6"/>
            </w:pPr>
            <w:r w:rsidRPr="00C26455">
              <w:rPr>
                <w:rFonts w:hint="eastAsia"/>
              </w:rPr>
              <w:t>公司：厂指挥部—负责全厂全面指挥</w:t>
            </w:r>
          </w:p>
          <w:p w14:paraId="73FA02AF" w14:textId="77777777" w:rsidR="002915AD" w:rsidRPr="00C26455" w:rsidRDefault="000939D1">
            <w:pPr>
              <w:pStyle w:val="aff6"/>
            </w:pPr>
            <w:r w:rsidRPr="00C26455">
              <w:rPr>
                <w:rFonts w:hint="eastAsia"/>
              </w:rPr>
              <w:t>专业救援队伍—负责事故控制、救援善后处理</w:t>
            </w:r>
          </w:p>
          <w:p w14:paraId="5945DD26" w14:textId="77777777" w:rsidR="002915AD" w:rsidRPr="00C26455" w:rsidRDefault="000939D1">
            <w:pPr>
              <w:pStyle w:val="aff6"/>
            </w:pPr>
            <w:r w:rsidRPr="00C26455">
              <w:rPr>
                <w:rFonts w:hint="eastAsia"/>
              </w:rPr>
              <w:t>地区：地区指挥部</w:t>
            </w:r>
            <w:r w:rsidRPr="00C26455">
              <w:t>——</w:t>
            </w:r>
            <w:r w:rsidRPr="00C26455">
              <w:rPr>
                <w:rFonts w:hint="eastAsia"/>
              </w:rPr>
              <w:t>负责工厂附近地区、全面指挥、救援、疏散专业救援队伍</w:t>
            </w:r>
            <w:r w:rsidRPr="00C26455">
              <w:t>——</w:t>
            </w:r>
            <w:r w:rsidRPr="00C26455">
              <w:rPr>
                <w:rFonts w:hint="eastAsia"/>
              </w:rPr>
              <w:t>负责对厂专业救援队伍支援</w:t>
            </w:r>
          </w:p>
        </w:tc>
      </w:tr>
      <w:tr w:rsidR="00C26455" w:rsidRPr="00C26455" w14:paraId="3864B1DC" w14:textId="77777777" w:rsidTr="00044BBF">
        <w:trPr>
          <w:trHeight w:val="397"/>
          <w:jc w:val="center"/>
        </w:trPr>
        <w:tc>
          <w:tcPr>
            <w:tcW w:w="479" w:type="pct"/>
            <w:vAlign w:val="center"/>
          </w:tcPr>
          <w:p w14:paraId="4025D403" w14:textId="77777777" w:rsidR="002915AD" w:rsidRPr="00C26455" w:rsidRDefault="000939D1">
            <w:pPr>
              <w:pStyle w:val="aff6"/>
            </w:pPr>
            <w:r w:rsidRPr="00C26455">
              <w:t>5</w:t>
            </w:r>
          </w:p>
        </w:tc>
        <w:tc>
          <w:tcPr>
            <w:tcW w:w="997" w:type="pct"/>
            <w:vAlign w:val="center"/>
          </w:tcPr>
          <w:p w14:paraId="06434325" w14:textId="77777777" w:rsidR="002915AD" w:rsidRPr="00C26455" w:rsidRDefault="000939D1">
            <w:pPr>
              <w:pStyle w:val="aff6"/>
            </w:pPr>
            <w:r w:rsidRPr="00C26455">
              <w:rPr>
                <w:rFonts w:hint="eastAsia"/>
              </w:rPr>
              <w:t>应急状态分类及应急响应程序</w:t>
            </w:r>
          </w:p>
        </w:tc>
        <w:tc>
          <w:tcPr>
            <w:tcW w:w="3524" w:type="pct"/>
            <w:vAlign w:val="center"/>
          </w:tcPr>
          <w:p w14:paraId="5D73A3ED" w14:textId="77777777" w:rsidR="002915AD" w:rsidRPr="00C26455" w:rsidRDefault="000939D1">
            <w:pPr>
              <w:pStyle w:val="aff6"/>
            </w:pPr>
            <w:r w:rsidRPr="00C26455">
              <w:rPr>
                <w:rFonts w:hint="eastAsia"/>
              </w:rPr>
              <w:t>规定事故的级别及相应的应急分类相应程序</w:t>
            </w:r>
          </w:p>
        </w:tc>
      </w:tr>
      <w:tr w:rsidR="00C26455" w:rsidRPr="00C26455" w14:paraId="36E33338" w14:textId="77777777" w:rsidTr="00044BBF">
        <w:trPr>
          <w:trHeight w:val="397"/>
          <w:jc w:val="center"/>
        </w:trPr>
        <w:tc>
          <w:tcPr>
            <w:tcW w:w="479" w:type="pct"/>
            <w:vAlign w:val="center"/>
          </w:tcPr>
          <w:p w14:paraId="0A081AF1" w14:textId="77777777" w:rsidR="002915AD" w:rsidRPr="00C26455" w:rsidRDefault="000939D1">
            <w:pPr>
              <w:pStyle w:val="aff6"/>
            </w:pPr>
            <w:r w:rsidRPr="00C26455">
              <w:t>6</w:t>
            </w:r>
          </w:p>
        </w:tc>
        <w:tc>
          <w:tcPr>
            <w:tcW w:w="997" w:type="pct"/>
            <w:vAlign w:val="center"/>
          </w:tcPr>
          <w:p w14:paraId="73FE571B" w14:textId="77777777" w:rsidR="002915AD" w:rsidRPr="00C26455" w:rsidRDefault="000939D1">
            <w:pPr>
              <w:pStyle w:val="aff6"/>
            </w:pPr>
            <w:r w:rsidRPr="00C26455">
              <w:rPr>
                <w:rFonts w:hint="eastAsia"/>
              </w:rPr>
              <w:t>应急设施、设备与材料</w:t>
            </w:r>
          </w:p>
        </w:tc>
        <w:tc>
          <w:tcPr>
            <w:tcW w:w="3524" w:type="pct"/>
            <w:vAlign w:val="center"/>
          </w:tcPr>
          <w:p w14:paraId="7F60928D" w14:textId="77777777" w:rsidR="002915AD" w:rsidRPr="00C26455" w:rsidRDefault="000939D1">
            <w:pPr>
              <w:pStyle w:val="aff6"/>
            </w:pPr>
            <w:r w:rsidRPr="00C26455">
              <w:rPr>
                <w:rFonts w:hint="eastAsia"/>
              </w:rPr>
              <w:t>生产区、仓库：建设防火灾、爆炸事故应急设施、购置设备与材料，主要为消防器材；</w:t>
            </w:r>
          </w:p>
        </w:tc>
      </w:tr>
      <w:tr w:rsidR="00C26455" w:rsidRPr="00C26455" w14:paraId="67076C56" w14:textId="77777777" w:rsidTr="00044BBF">
        <w:trPr>
          <w:trHeight w:val="397"/>
          <w:jc w:val="center"/>
        </w:trPr>
        <w:tc>
          <w:tcPr>
            <w:tcW w:w="479" w:type="pct"/>
            <w:vAlign w:val="center"/>
          </w:tcPr>
          <w:p w14:paraId="4530B8E5" w14:textId="77777777" w:rsidR="002915AD" w:rsidRPr="00C26455" w:rsidRDefault="000939D1">
            <w:pPr>
              <w:pStyle w:val="aff6"/>
            </w:pPr>
            <w:r w:rsidRPr="00C26455">
              <w:t>7</w:t>
            </w:r>
          </w:p>
        </w:tc>
        <w:tc>
          <w:tcPr>
            <w:tcW w:w="997" w:type="pct"/>
            <w:vAlign w:val="center"/>
          </w:tcPr>
          <w:p w14:paraId="793202F4" w14:textId="77777777" w:rsidR="002915AD" w:rsidRPr="00C26455" w:rsidRDefault="000939D1">
            <w:pPr>
              <w:pStyle w:val="aff6"/>
            </w:pPr>
            <w:r w:rsidRPr="00C26455">
              <w:rPr>
                <w:rFonts w:hint="eastAsia"/>
              </w:rPr>
              <w:t>应急通讯、通知和交通</w:t>
            </w:r>
          </w:p>
        </w:tc>
        <w:tc>
          <w:tcPr>
            <w:tcW w:w="3524" w:type="pct"/>
            <w:vAlign w:val="center"/>
          </w:tcPr>
          <w:p w14:paraId="0EA83BB6" w14:textId="77777777" w:rsidR="002915AD" w:rsidRPr="00C26455" w:rsidRDefault="000939D1">
            <w:pPr>
              <w:pStyle w:val="aff6"/>
            </w:pPr>
            <w:r w:rsidRPr="00C26455">
              <w:rPr>
                <w:rFonts w:hint="eastAsia"/>
              </w:rPr>
              <w:t>规定应急状态下的通讯方式、通知方式和交通保障，当发生事故时，应将事故及时反馈，通知到位</w:t>
            </w:r>
          </w:p>
        </w:tc>
      </w:tr>
      <w:tr w:rsidR="00C26455" w:rsidRPr="00C26455" w14:paraId="22DFEB3E" w14:textId="77777777" w:rsidTr="00044BBF">
        <w:trPr>
          <w:trHeight w:val="397"/>
          <w:jc w:val="center"/>
        </w:trPr>
        <w:tc>
          <w:tcPr>
            <w:tcW w:w="479" w:type="pct"/>
            <w:vAlign w:val="center"/>
          </w:tcPr>
          <w:p w14:paraId="22D41A6D" w14:textId="77777777" w:rsidR="002915AD" w:rsidRPr="00C26455" w:rsidRDefault="000939D1">
            <w:pPr>
              <w:pStyle w:val="aff6"/>
            </w:pPr>
            <w:r w:rsidRPr="00C26455">
              <w:t>8</w:t>
            </w:r>
          </w:p>
        </w:tc>
        <w:tc>
          <w:tcPr>
            <w:tcW w:w="997" w:type="pct"/>
            <w:vAlign w:val="center"/>
          </w:tcPr>
          <w:p w14:paraId="3E0692C0" w14:textId="77777777" w:rsidR="002915AD" w:rsidRPr="00C26455" w:rsidRDefault="000939D1">
            <w:pPr>
              <w:pStyle w:val="aff6"/>
            </w:pPr>
            <w:r w:rsidRPr="00C26455">
              <w:rPr>
                <w:rFonts w:hint="eastAsia"/>
              </w:rPr>
              <w:t>应急环境监测及事故后评估</w:t>
            </w:r>
          </w:p>
        </w:tc>
        <w:tc>
          <w:tcPr>
            <w:tcW w:w="3524" w:type="pct"/>
            <w:vAlign w:val="center"/>
          </w:tcPr>
          <w:p w14:paraId="1D38B0B6" w14:textId="77777777" w:rsidR="002915AD" w:rsidRPr="00C26455" w:rsidRDefault="000939D1">
            <w:pPr>
              <w:pStyle w:val="aff6"/>
            </w:pPr>
            <w:r w:rsidRPr="00C26455">
              <w:rPr>
                <w:rFonts w:hint="eastAsia"/>
              </w:rPr>
              <w:t>由专业队伍对事故现场进行侦察监测，对事故性质、参数与后果进行评估，为指挥部门提供决策依据</w:t>
            </w:r>
          </w:p>
        </w:tc>
      </w:tr>
      <w:tr w:rsidR="00C26455" w:rsidRPr="00C26455" w14:paraId="2FBF0EF7" w14:textId="77777777" w:rsidTr="00044BBF">
        <w:trPr>
          <w:trHeight w:val="397"/>
          <w:jc w:val="center"/>
        </w:trPr>
        <w:tc>
          <w:tcPr>
            <w:tcW w:w="479" w:type="pct"/>
            <w:vAlign w:val="center"/>
          </w:tcPr>
          <w:p w14:paraId="03507B0D" w14:textId="77777777" w:rsidR="002915AD" w:rsidRPr="00C26455" w:rsidRDefault="000939D1">
            <w:pPr>
              <w:pStyle w:val="aff6"/>
            </w:pPr>
            <w:r w:rsidRPr="00C26455">
              <w:t>9</w:t>
            </w:r>
          </w:p>
        </w:tc>
        <w:tc>
          <w:tcPr>
            <w:tcW w:w="997" w:type="pct"/>
            <w:vAlign w:val="center"/>
          </w:tcPr>
          <w:p w14:paraId="418D46D0" w14:textId="77777777" w:rsidR="002915AD" w:rsidRPr="00C26455" w:rsidRDefault="000939D1">
            <w:pPr>
              <w:pStyle w:val="aff6"/>
            </w:pPr>
            <w:r w:rsidRPr="00C26455">
              <w:rPr>
                <w:rFonts w:hint="eastAsia"/>
              </w:rPr>
              <w:t>应急防护措施、消除泄漏措施方法和器材</w:t>
            </w:r>
          </w:p>
        </w:tc>
        <w:tc>
          <w:tcPr>
            <w:tcW w:w="3524" w:type="pct"/>
            <w:vAlign w:val="center"/>
          </w:tcPr>
          <w:p w14:paraId="63E27008" w14:textId="77777777" w:rsidR="002915AD" w:rsidRPr="00C26455" w:rsidRDefault="000939D1">
            <w:pPr>
              <w:pStyle w:val="aff6"/>
            </w:pPr>
            <w:r w:rsidRPr="00C26455">
              <w:rPr>
                <w:rFonts w:hint="eastAsia"/>
              </w:rPr>
              <w:t>事故现场：控制事故、防止扩大、漫延及链锁反应、消除现场泄漏物、降低危害；相应的设施器材配备</w:t>
            </w:r>
          </w:p>
          <w:p w14:paraId="00F0C4EB" w14:textId="77777777" w:rsidR="002915AD" w:rsidRPr="00C26455" w:rsidRDefault="000939D1">
            <w:pPr>
              <w:pStyle w:val="aff6"/>
            </w:pPr>
            <w:r w:rsidRPr="00C26455">
              <w:rPr>
                <w:rFonts w:hint="eastAsia"/>
              </w:rPr>
              <w:t>邻近区域：控制火区域，控制和消除污染措施及相应设备配备</w:t>
            </w:r>
          </w:p>
        </w:tc>
      </w:tr>
      <w:tr w:rsidR="00C26455" w:rsidRPr="00C26455" w14:paraId="7926C3E0" w14:textId="77777777" w:rsidTr="00044BBF">
        <w:trPr>
          <w:trHeight w:val="397"/>
          <w:jc w:val="center"/>
        </w:trPr>
        <w:tc>
          <w:tcPr>
            <w:tcW w:w="479" w:type="pct"/>
            <w:vAlign w:val="center"/>
          </w:tcPr>
          <w:p w14:paraId="4FADD7EC" w14:textId="77777777" w:rsidR="002915AD" w:rsidRPr="00C26455" w:rsidRDefault="000939D1">
            <w:pPr>
              <w:pStyle w:val="aff6"/>
            </w:pPr>
            <w:r w:rsidRPr="00C26455">
              <w:t>10</w:t>
            </w:r>
          </w:p>
        </w:tc>
        <w:tc>
          <w:tcPr>
            <w:tcW w:w="997" w:type="pct"/>
            <w:vAlign w:val="center"/>
          </w:tcPr>
          <w:p w14:paraId="5B4154EF" w14:textId="77777777" w:rsidR="002915AD" w:rsidRPr="00C26455" w:rsidRDefault="000939D1">
            <w:pPr>
              <w:pStyle w:val="aff6"/>
            </w:pPr>
            <w:r w:rsidRPr="00C26455">
              <w:rPr>
                <w:rFonts w:hint="eastAsia"/>
              </w:rPr>
              <w:t>应急剂量控制、撤离组织计划、医疗救护与公众健康</w:t>
            </w:r>
          </w:p>
        </w:tc>
        <w:tc>
          <w:tcPr>
            <w:tcW w:w="3524" w:type="pct"/>
            <w:vAlign w:val="center"/>
          </w:tcPr>
          <w:p w14:paraId="74642F09" w14:textId="77777777" w:rsidR="002915AD" w:rsidRPr="00C26455" w:rsidRDefault="000939D1">
            <w:pPr>
              <w:pStyle w:val="aff6"/>
            </w:pPr>
            <w:r w:rsidRPr="00C26455">
              <w:rPr>
                <w:rFonts w:hint="eastAsia"/>
              </w:rPr>
              <w:t>事故现场：事故处理人员对毒物的应急剂量控制规定，现场及邻近装置人员撤离组织计划及救护</w:t>
            </w:r>
          </w:p>
          <w:p w14:paraId="426D60C9" w14:textId="77777777" w:rsidR="002915AD" w:rsidRPr="00C26455" w:rsidRDefault="000939D1">
            <w:pPr>
              <w:pStyle w:val="aff6"/>
            </w:pPr>
            <w:r w:rsidRPr="00C26455">
              <w:rPr>
                <w:rFonts w:hint="eastAsia"/>
              </w:rPr>
              <w:t>邻近区域：受事故影响的邻近区域人员及公众对毒物应急剂量控制规定，撤离组织计划及救护</w:t>
            </w:r>
          </w:p>
        </w:tc>
      </w:tr>
      <w:tr w:rsidR="00C26455" w:rsidRPr="00C26455" w14:paraId="79AF592A" w14:textId="77777777" w:rsidTr="00044BBF">
        <w:trPr>
          <w:trHeight w:val="397"/>
          <w:jc w:val="center"/>
        </w:trPr>
        <w:tc>
          <w:tcPr>
            <w:tcW w:w="479" w:type="pct"/>
            <w:vAlign w:val="center"/>
          </w:tcPr>
          <w:p w14:paraId="5F3565CE" w14:textId="77777777" w:rsidR="002915AD" w:rsidRPr="00C26455" w:rsidRDefault="000939D1">
            <w:pPr>
              <w:pStyle w:val="aff6"/>
            </w:pPr>
            <w:r w:rsidRPr="00C26455">
              <w:t>11</w:t>
            </w:r>
          </w:p>
        </w:tc>
        <w:tc>
          <w:tcPr>
            <w:tcW w:w="997" w:type="pct"/>
            <w:vAlign w:val="center"/>
          </w:tcPr>
          <w:p w14:paraId="1E8F6C60" w14:textId="77777777" w:rsidR="002915AD" w:rsidRPr="00C26455" w:rsidRDefault="000939D1">
            <w:pPr>
              <w:pStyle w:val="aff6"/>
            </w:pPr>
            <w:r w:rsidRPr="00C26455">
              <w:rPr>
                <w:rFonts w:hint="eastAsia"/>
              </w:rPr>
              <w:t>应急状态终止与恢复措施</w:t>
            </w:r>
          </w:p>
        </w:tc>
        <w:tc>
          <w:tcPr>
            <w:tcW w:w="3524" w:type="pct"/>
            <w:vAlign w:val="center"/>
          </w:tcPr>
          <w:p w14:paraId="7F3D5EDC" w14:textId="77777777" w:rsidR="002915AD" w:rsidRPr="00C26455" w:rsidRDefault="000939D1">
            <w:pPr>
              <w:pStyle w:val="aff6"/>
            </w:pPr>
            <w:r w:rsidRPr="00C26455">
              <w:rPr>
                <w:rFonts w:hint="eastAsia"/>
              </w:rPr>
              <w:t>规定应急状态终止程序；</w:t>
            </w:r>
          </w:p>
          <w:p w14:paraId="706D22C4" w14:textId="77777777" w:rsidR="002915AD" w:rsidRPr="00C26455" w:rsidRDefault="000939D1">
            <w:pPr>
              <w:pStyle w:val="aff6"/>
            </w:pPr>
            <w:r w:rsidRPr="00C26455">
              <w:rPr>
                <w:rFonts w:hint="eastAsia"/>
              </w:rPr>
              <w:t>事故善后处理，恢复措施。</w:t>
            </w:r>
          </w:p>
          <w:p w14:paraId="25DBBB5B" w14:textId="77777777" w:rsidR="002915AD" w:rsidRPr="00C26455" w:rsidRDefault="000939D1">
            <w:pPr>
              <w:pStyle w:val="aff6"/>
            </w:pPr>
            <w:r w:rsidRPr="00C26455">
              <w:rPr>
                <w:rFonts w:hint="eastAsia"/>
              </w:rPr>
              <w:t>邻近区域解除事故警戒及善后恢复措施</w:t>
            </w:r>
          </w:p>
        </w:tc>
      </w:tr>
      <w:tr w:rsidR="00C26455" w:rsidRPr="00C26455" w14:paraId="60766A53" w14:textId="77777777" w:rsidTr="00044BBF">
        <w:trPr>
          <w:trHeight w:val="397"/>
          <w:jc w:val="center"/>
        </w:trPr>
        <w:tc>
          <w:tcPr>
            <w:tcW w:w="479" w:type="pct"/>
            <w:vAlign w:val="center"/>
          </w:tcPr>
          <w:p w14:paraId="56FC888F" w14:textId="77777777" w:rsidR="002915AD" w:rsidRPr="00C26455" w:rsidRDefault="000939D1">
            <w:pPr>
              <w:pStyle w:val="aff6"/>
            </w:pPr>
            <w:r w:rsidRPr="00C26455">
              <w:t>12</w:t>
            </w:r>
          </w:p>
        </w:tc>
        <w:tc>
          <w:tcPr>
            <w:tcW w:w="997" w:type="pct"/>
            <w:vAlign w:val="center"/>
          </w:tcPr>
          <w:p w14:paraId="310FA9CC" w14:textId="77777777" w:rsidR="002915AD" w:rsidRPr="00C26455" w:rsidRDefault="000939D1">
            <w:pPr>
              <w:pStyle w:val="aff6"/>
            </w:pPr>
            <w:r w:rsidRPr="00C26455">
              <w:rPr>
                <w:rFonts w:hint="eastAsia"/>
              </w:rPr>
              <w:t>人员培训与</w:t>
            </w:r>
          </w:p>
          <w:p w14:paraId="40F1B467" w14:textId="77777777" w:rsidR="002915AD" w:rsidRPr="00C26455" w:rsidRDefault="000939D1">
            <w:pPr>
              <w:pStyle w:val="aff6"/>
            </w:pPr>
            <w:r w:rsidRPr="00C26455">
              <w:rPr>
                <w:rFonts w:hint="eastAsia"/>
              </w:rPr>
              <w:t>演练</w:t>
            </w:r>
          </w:p>
        </w:tc>
        <w:tc>
          <w:tcPr>
            <w:tcW w:w="3524" w:type="pct"/>
            <w:vAlign w:val="center"/>
          </w:tcPr>
          <w:p w14:paraId="13A29D3A" w14:textId="77777777" w:rsidR="002915AD" w:rsidRPr="00C26455" w:rsidRDefault="000939D1">
            <w:pPr>
              <w:pStyle w:val="aff6"/>
            </w:pPr>
            <w:r w:rsidRPr="00C26455">
              <w:rPr>
                <w:rFonts w:hint="eastAsia"/>
              </w:rPr>
              <w:t>对岗位操作人员和管理人员进行应急救援知识与技术的培训，加强对环境风险的能力，定期模拟可能发生事故进行救援训练和预演，每年至少进行</w:t>
            </w:r>
            <w:r w:rsidRPr="00C26455">
              <w:t>1~2</w:t>
            </w:r>
            <w:r w:rsidRPr="00C26455">
              <w:rPr>
                <w:rFonts w:hint="eastAsia"/>
              </w:rPr>
              <w:t>次综合性演习，提高指挥水平和救援技能。介绍相关企业的案例分析。</w:t>
            </w:r>
          </w:p>
        </w:tc>
      </w:tr>
      <w:tr w:rsidR="00C26455" w:rsidRPr="00C26455" w14:paraId="0192E535" w14:textId="77777777" w:rsidTr="00044BBF">
        <w:trPr>
          <w:trHeight w:val="397"/>
          <w:jc w:val="center"/>
        </w:trPr>
        <w:tc>
          <w:tcPr>
            <w:tcW w:w="479" w:type="pct"/>
            <w:vAlign w:val="center"/>
          </w:tcPr>
          <w:p w14:paraId="39D9CB18" w14:textId="77777777" w:rsidR="002915AD" w:rsidRPr="00C26455" w:rsidRDefault="000939D1">
            <w:pPr>
              <w:pStyle w:val="aff6"/>
            </w:pPr>
            <w:r w:rsidRPr="00C26455">
              <w:t>13</w:t>
            </w:r>
          </w:p>
        </w:tc>
        <w:tc>
          <w:tcPr>
            <w:tcW w:w="997" w:type="pct"/>
            <w:vAlign w:val="center"/>
          </w:tcPr>
          <w:p w14:paraId="7351227F" w14:textId="77777777" w:rsidR="002915AD" w:rsidRPr="00C26455" w:rsidRDefault="000939D1">
            <w:pPr>
              <w:pStyle w:val="aff6"/>
            </w:pPr>
            <w:r w:rsidRPr="00C26455">
              <w:rPr>
                <w:rFonts w:hint="eastAsia"/>
              </w:rPr>
              <w:t>公众教育和信息</w:t>
            </w:r>
          </w:p>
        </w:tc>
        <w:tc>
          <w:tcPr>
            <w:tcW w:w="3524" w:type="pct"/>
            <w:vAlign w:val="center"/>
          </w:tcPr>
          <w:p w14:paraId="0AA5469F" w14:textId="77777777" w:rsidR="002915AD" w:rsidRPr="00C26455" w:rsidRDefault="000939D1">
            <w:pPr>
              <w:pStyle w:val="aff6"/>
            </w:pPr>
            <w:r w:rsidRPr="00C26455">
              <w:rPr>
                <w:rFonts w:hint="eastAsia"/>
              </w:rPr>
              <w:t>对工厂邻近地区开展公众教育、培训与发布相关信息</w:t>
            </w:r>
          </w:p>
        </w:tc>
      </w:tr>
      <w:tr w:rsidR="00C26455" w:rsidRPr="00C26455" w14:paraId="7F63937C" w14:textId="77777777" w:rsidTr="00044BBF">
        <w:trPr>
          <w:trHeight w:val="397"/>
          <w:jc w:val="center"/>
        </w:trPr>
        <w:tc>
          <w:tcPr>
            <w:tcW w:w="479" w:type="pct"/>
            <w:vAlign w:val="center"/>
          </w:tcPr>
          <w:p w14:paraId="7B6FD281" w14:textId="77777777" w:rsidR="002915AD" w:rsidRPr="00C26455" w:rsidRDefault="000939D1">
            <w:pPr>
              <w:pStyle w:val="aff6"/>
            </w:pPr>
            <w:r w:rsidRPr="00C26455">
              <w:t>14</w:t>
            </w:r>
          </w:p>
        </w:tc>
        <w:tc>
          <w:tcPr>
            <w:tcW w:w="997" w:type="pct"/>
            <w:vAlign w:val="center"/>
          </w:tcPr>
          <w:p w14:paraId="0BEB9E2C" w14:textId="77777777" w:rsidR="002915AD" w:rsidRPr="00C26455" w:rsidRDefault="000939D1">
            <w:pPr>
              <w:pStyle w:val="aff6"/>
            </w:pPr>
            <w:r w:rsidRPr="00C26455">
              <w:rPr>
                <w:rFonts w:hint="eastAsia"/>
              </w:rPr>
              <w:t>记录和报告</w:t>
            </w:r>
          </w:p>
        </w:tc>
        <w:tc>
          <w:tcPr>
            <w:tcW w:w="3524" w:type="pct"/>
            <w:vAlign w:val="center"/>
          </w:tcPr>
          <w:p w14:paraId="691FAE03" w14:textId="77777777" w:rsidR="002915AD" w:rsidRPr="00C26455" w:rsidRDefault="000939D1">
            <w:pPr>
              <w:pStyle w:val="aff6"/>
            </w:pPr>
            <w:r w:rsidRPr="00C26455">
              <w:rPr>
                <w:rFonts w:hint="eastAsia"/>
              </w:rPr>
              <w:t>设置应急事故专门记录，建立档案和专门报告制度，设立专门部门负责管理</w:t>
            </w:r>
          </w:p>
        </w:tc>
      </w:tr>
      <w:tr w:rsidR="00C26455" w:rsidRPr="00C26455" w14:paraId="76204B70" w14:textId="77777777" w:rsidTr="00044BBF">
        <w:trPr>
          <w:trHeight w:val="397"/>
          <w:jc w:val="center"/>
        </w:trPr>
        <w:tc>
          <w:tcPr>
            <w:tcW w:w="479" w:type="pct"/>
            <w:vAlign w:val="center"/>
          </w:tcPr>
          <w:p w14:paraId="2A1DF98E" w14:textId="77777777" w:rsidR="002915AD" w:rsidRPr="00C26455" w:rsidRDefault="000939D1">
            <w:pPr>
              <w:pStyle w:val="aff6"/>
            </w:pPr>
            <w:r w:rsidRPr="00C26455">
              <w:lastRenderedPageBreak/>
              <w:t>15</w:t>
            </w:r>
          </w:p>
        </w:tc>
        <w:tc>
          <w:tcPr>
            <w:tcW w:w="997" w:type="pct"/>
            <w:vAlign w:val="center"/>
          </w:tcPr>
          <w:p w14:paraId="5AFB79A7" w14:textId="77777777" w:rsidR="002915AD" w:rsidRPr="00C26455" w:rsidRDefault="000939D1">
            <w:pPr>
              <w:pStyle w:val="aff6"/>
            </w:pPr>
            <w:r w:rsidRPr="00C26455">
              <w:rPr>
                <w:rFonts w:hint="eastAsia"/>
              </w:rPr>
              <w:t>附件</w:t>
            </w:r>
          </w:p>
        </w:tc>
        <w:tc>
          <w:tcPr>
            <w:tcW w:w="3524" w:type="pct"/>
            <w:vAlign w:val="center"/>
          </w:tcPr>
          <w:p w14:paraId="7C76D6ED" w14:textId="77777777" w:rsidR="002915AD" w:rsidRPr="00C26455" w:rsidRDefault="000939D1">
            <w:pPr>
              <w:pStyle w:val="aff6"/>
            </w:pPr>
            <w:r w:rsidRPr="00C26455">
              <w:rPr>
                <w:rFonts w:hint="eastAsia"/>
              </w:rPr>
              <w:t>与应急事故有关的多种附件材料的准备和形成</w:t>
            </w:r>
          </w:p>
        </w:tc>
      </w:tr>
    </w:tbl>
    <w:p w14:paraId="4FFB05F1" w14:textId="77777777" w:rsidR="002915AD" w:rsidRPr="00C26455" w:rsidRDefault="000939D1">
      <w:pPr>
        <w:ind w:firstLine="480"/>
      </w:pPr>
      <w:r w:rsidRPr="00C26455">
        <w:rPr>
          <w:rFonts w:hint="eastAsia"/>
        </w:rPr>
        <w:t>当发生火灾、爆炸、有毒物质泄漏扩散等危险化学品事故后，由公司应急救援领导小组根据应急救援指挥中心值班室收集到的事故情况，对事故的影响和危害性进行判断。若为一般事故，只需启动一级应急救援相关程序，由值班经理、现场值班的专职、兼职消防人员以及工艺操作人员组成一级应急队伍，开展抢险救援行动。若事故规模较大、危害较严重，仓储区应急救援领导小组应迅速成立现场应急救援指挥部，由公司总经理、副总经理以及工艺、仪表和设备工程师等人组成，并根据事故现场抢险救援的需要，在仓储区专职和兼职应急救援人员的基础上，组建各抢险救援、医疗救护、警戒、通讯、信息发布等专业队伍，全面投入应急救援行动中。</w:t>
      </w:r>
    </w:p>
    <w:p w14:paraId="6C1FCAEF" w14:textId="77777777" w:rsidR="002915AD" w:rsidRPr="00C26455" w:rsidRDefault="000939D1">
      <w:pPr>
        <w:ind w:firstLine="482"/>
        <w:rPr>
          <w:rFonts w:hAnsi="Calibri"/>
          <w:b/>
        </w:rPr>
      </w:pPr>
      <w:r w:rsidRPr="00C26455">
        <w:rPr>
          <w:rFonts w:hAnsi="Calibri"/>
          <w:b/>
        </w:rPr>
        <w:t>2</w:t>
      </w:r>
      <w:r w:rsidRPr="00C26455">
        <w:rPr>
          <w:rFonts w:hAnsi="Calibri" w:hint="eastAsia"/>
          <w:b/>
        </w:rPr>
        <w:t>、环境风险应急监测方案</w:t>
      </w:r>
    </w:p>
    <w:p w14:paraId="1AB9319B" w14:textId="77777777" w:rsidR="002915AD" w:rsidRPr="00C26455" w:rsidRDefault="000939D1">
      <w:pPr>
        <w:ind w:firstLine="480"/>
        <w:rPr>
          <w:highlight w:val="yellow"/>
        </w:rPr>
      </w:pPr>
      <w:r w:rsidRPr="00C26455">
        <w:rPr>
          <w:rFonts w:hint="eastAsia"/>
        </w:rPr>
        <w:t>项目一旦发生环境风险事故，应立即组织事故应急监测。环境风险应急监测应按照《突发环境事件应急监测技术规范》（</w:t>
      </w:r>
      <w:r w:rsidRPr="00C26455">
        <w:t>HJ589-2010</w:t>
      </w:r>
      <w:r w:rsidRPr="00C26455">
        <w:rPr>
          <w:rFonts w:hint="eastAsia"/>
        </w:rPr>
        <w:t>）规定的布点原则、布点方法及其他规定要求进行，具体应急监测方案详见下表。</w:t>
      </w:r>
    </w:p>
    <w:p w14:paraId="4DB0C7AC" w14:textId="405AD7BC" w:rsidR="002915AD" w:rsidRPr="00C26455" w:rsidRDefault="000939D1" w:rsidP="009D6FCD">
      <w:pPr>
        <w:pStyle w:val="24"/>
        <w:spacing w:before="240" w:after="120"/>
        <w:ind w:firstLine="482"/>
        <w:rPr>
          <w:highlight w:val="yellow"/>
        </w:rPr>
      </w:pPr>
      <w:r w:rsidRPr="00C26455">
        <w:rPr>
          <w:rFonts w:hint="eastAsia"/>
        </w:rPr>
        <w:t>表</w:t>
      </w:r>
      <w:r w:rsidR="004E76D8" w:rsidRPr="00C26455">
        <w:rPr>
          <w:rFonts w:hint="eastAsia"/>
        </w:rPr>
        <w:t>6-35</w:t>
      </w:r>
      <w:r w:rsidRPr="00C26455">
        <w:rPr>
          <w:rFonts w:hint="eastAsia"/>
        </w:rPr>
        <w:t xml:space="preserve">              </w:t>
      </w:r>
      <w:r w:rsidRPr="00C26455">
        <w:rPr>
          <w:rFonts w:hint="eastAsia"/>
        </w:rPr>
        <w:t>应急监测布点原则</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1944"/>
        <w:gridCol w:w="3138"/>
        <w:gridCol w:w="2637"/>
      </w:tblGrid>
      <w:tr w:rsidR="00C26455" w:rsidRPr="00C26455" w14:paraId="32745F44" w14:textId="77777777" w:rsidTr="00044BBF">
        <w:trPr>
          <w:trHeight w:val="397"/>
          <w:jc w:val="center"/>
        </w:trPr>
        <w:tc>
          <w:tcPr>
            <w:tcW w:w="1518" w:type="pct"/>
            <w:gridSpan w:val="2"/>
            <w:vAlign w:val="center"/>
          </w:tcPr>
          <w:p w14:paraId="11E8EC73" w14:textId="77777777" w:rsidR="002915AD" w:rsidRPr="00C26455" w:rsidRDefault="000939D1">
            <w:pPr>
              <w:pStyle w:val="affa"/>
              <w:rPr>
                <w:color w:val="auto"/>
              </w:rPr>
            </w:pPr>
            <w:r w:rsidRPr="00C26455">
              <w:rPr>
                <w:rFonts w:hint="eastAsia"/>
                <w:color w:val="auto"/>
              </w:rPr>
              <w:t>事故类型</w:t>
            </w:r>
          </w:p>
        </w:tc>
        <w:tc>
          <w:tcPr>
            <w:tcW w:w="1892" w:type="pct"/>
            <w:vAlign w:val="center"/>
          </w:tcPr>
          <w:p w14:paraId="2FC3BEE3" w14:textId="77777777" w:rsidR="002915AD" w:rsidRPr="00C26455" w:rsidRDefault="000939D1">
            <w:pPr>
              <w:pStyle w:val="affa"/>
              <w:rPr>
                <w:color w:val="auto"/>
              </w:rPr>
            </w:pPr>
            <w:r w:rsidRPr="00C26455">
              <w:rPr>
                <w:rFonts w:hint="eastAsia"/>
                <w:color w:val="auto"/>
              </w:rPr>
              <w:t>监测因子</w:t>
            </w:r>
          </w:p>
        </w:tc>
        <w:tc>
          <w:tcPr>
            <w:tcW w:w="1590" w:type="pct"/>
            <w:vAlign w:val="center"/>
          </w:tcPr>
          <w:p w14:paraId="037ECC68" w14:textId="77777777" w:rsidR="002915AD" w:rsidRPr="00C26455" w:rsidRDefault="000939D1">
            <w:pPr>
              <w:pStyle w:val="affa"/>
              <w:rPr>
                <w:color w:val="auto"/>
              </w:rPr>
            </w:pPr>
            <w:r w:rsidRPr="00C26455">
              <w:rPr>
                <w:rFonts w:hint="eastAsia"/>
                <w:color w:val="auto"/>
              </w:rPr>
              <w:t>监测布点</w:t>
            </w:r>
          </w:p>
        </w:tc>
      </w:tr>
      <w:tr w:rsidR="00C26455" w:rsidRPr="00C26455" w14:paraId="02614298" w14:textId="77777777" w:rsidTr="00044BBF">
        <w:trPr>
          <w:trHeight w:val="397"/>
          <w:jc w:val="center"/>
        </w:trPr>
        <w:tc>
          <w:tcPr>
            <w:tcW w:w="346" w:type="pct"/>
            <w:vAlign w:val="center"/>
          </w:tcPr>
          <w:p w14:paraId="357770FF" w14:textId="77777777" w:rsidR="002915AD" w:rsidRPr="00C26455" w:rsidRDefault="000939D1">
            <w:pPr>
              <w:pStyle w:val="aff6"/>
              <w:rPr>
                <w:kern w:val="2"/>
              </w:rPr>
            </w:pPr>
            <w:r w:rsidRPr="00C26455">
              <w:rPr>
                <w:rFonts w:hint="eastAsia"/>
              </w:rPr>
              <w:t>废水</w:t>
            </w:r>
          </w:p>
        </w:tc>
        <w:tc>
          <w:tcPr>
            <w:tcW w:w="1172" w:type="pct"/>
            <w:vAlign w:val="center"/>
          </w:tcPr>
          <w:p w14:paraId="4236B071" w14:textId="77777777" w:rsidR="002915AD" w:rsidRPr="00C26455" w:rsidRDefault="000939D1">
            <w:pPr>
              <w:pStyle w:val="aff6"/>
              <w:rPr>
                <w:kern w:val="2"/>
              </w:rPr>
            </w:pPr>
            <w:r w:rsidRPr="00C26455">
              <w:rPr>
                <w:rFonts w:hint="eastAsia"/>
              </w:rPr>
              <w:t>事故废水</w:t>
            </w:r>
          </w:p>
        </w:tc>
        <w:tc>
          <w:tcPr>
            <w:tcW w:w="1892" w:type="pct"/>
            <w:vAlign w:val="center"/>
          </w:tcPr>
          <w:p w14:paraId="471BB5AB" w14:textId="598ED3BA" w:rsidR="002915AD" w:rsidRPr="00C26455" w:rsidRDefault="000939D1">
            <w:pPr>
              <w:pStyle w:val="aff6"/>
              <w:rPr>
                <w:spacing w:val="-10"/>
                <w:kern w:val="2"/>
              </w:rPr>
            </w:pPr>
            <w:r w:rsidRPr="00C26455">
              <w:rPr>
                <w:spacing w:val="-10"/>
              </w:rPr>
              <w:t>pH</w:t>
            </w:r>
            <w:r w:rsidRPr="00C26455">
              <w:rPr>
                <w:rFonts w:hint="eastAsia"/>
                <w:spacing w:val="-10"/>
              </w:rPr>
              <w:t>、</w:t>
            </w:r>
            <w:r w:rsidRPr="00C26455">
              <w:rPr>
                <w:spacing w:val="-10"/>
              </w:rPr>
              <w:t>COD</w:t>
            </w:r>
            <w:r w:rsidRPr="00C26455">
              <w:rPr>
                <w:rFonts w:hint="eastAsia"/>
                <w:spacing w:val="-10"/>
              </w:rPr>
              <w:t>、氨氮、总氮、总磷、镍</w:t>
            </w:r>
            <w:r w:rsidR="00D94143" w:rsidRPr="00C26455">
              <w:rPr>
                <w:rFonts w:hint="eastAsia"/>
                <w:spacing w:val="-10"/>
              </w:rPr>
              <w:t>、总铬、六价铬</w:t>
            </w:r>
          </w:p>
        </w:tc>
        <w:tc>
          <w:tcPr>
            <w:tcW w:w="1590" w:type="pct"/>
            <w:vAlign w:val="center"/>
          </w:tcPr>
          <w:p w14:paraId="0D153A10" w14:textId="37084395" w:rsidR="002915AD" w:rsidRPr="00C26455" w:rsidRDefault="00FB5227">
            <w:pPr>
              <w:pStyle w:val="aff6"/>
              <w:rPr>
                <w:kern w:val="2"/>
              </w:rPr>
            </w:pPr>
            <w:r w:rsidRPr="00C26455">
              <w:rPr>
                <w:rFonts w:hint="eastAsia"/>
              </w:rPr>
              <w:t>事故废水收集池内及总排口水质</w:t>
            </w:r>
          </w:p>
        </w:tc>
      </w:tr>
      <w:tr w:rsidR="00C26455" w:rsidRPr="00C26455" w14:paraId="5613A4EC" w14:textId="77777777" w:rsidTr="00044BBF">
        <w:trPr>
          <w:trHeight w:val="397"/>
          <w:jc w:val="center"/>
        </w:trPr>
        <w:tc>
          <w:tcPr>
            <w:tcW w:w="346" w:type="pct"/>
            <w:vAlign w:val="center"/>
          </w:tcPr>
          <w:p w14:paraId="68447F55" w14:textId="77777777" w:rsidR="002915AD" w:rsidRPr="00C26455" w:rsidRDefault="000939D1">
            <w:pPr>
              <w:pStyle w:val="aff6"/>
              <w:rPr>
                <w:kern w:val="2"/>
              </w:rPr>
            </w:pPr>
            <w:r w:rsidRPr="00C26455">
              <w:rPr>
                <w:rFonts w:hint="eastAsia"/>
              </w:rPr>
              <w:t>废气</w:t>
            </w:r>
          </w:p>
        </w:tc>
        <w:tc>
          <w:tcPr>
            <w:tcW w:w="1172" w:type="pct"/>
            <w:vAlign w:val="center"/>
          </w:tcPr>
          <w:p w14:paraId="26D5CFFA" w14:textId="48B3BEE4" w:rsidR="002915AD" w:rsidRPr="00C26455" w:rsidRDefault="005218C5">
            <w:pPr>
              <w:pStyle w:val="aff6"/>
              <w:rPr>
                <w:kern w:val="2"/>
              </w:rPr>
            </w:pPr>
            <w:r w:rsidRPr="00C26455">
              <w:rPr>
                <w:rFonts w:hint="eastAsia"/>
              </w:rPr>
              <w:t>化学品库</w:t>
            </w:r>
            <w:r w:rsidR="000939D1" w:rsidRPr="00C26455">
              <w:rPr>
                <w:rFonts w:hint="eastAsia"/>
              </w:rPr>
              <w:t>化学品泄漏</w:t>
            </w:r>
          </w:p>
        </w:tc>
        <w:tc>
          <w:tcPr>
            <w:tcW w:w="1892" w:type="pct"/>
            <w:vAlign w:val="center"/>
          </w:tcPr>
          <w:p w14:paraId="73986A1B" w14:textId="77777777" w:rsidR="002915AD" w:rsidRPr="00C26455" w:rsidRDefault="000939D1">
            <w:pPr>
              <w:pStyle w:val="aff6"/>
              <w:rPr>
                <w:spacing w:val="-10"/>
                <w:kern w:val="2"/>
              </w:rPr>
            </w:pPr>
            <w:r w:rsidRPr="00C26455">
              <w:rPr>
                <w:rFonts w:hint="eastAsia"/>
              </w:rPr>
              <w:t>HCl</w:t>
            </w:r>
            <w:r w:rsidRPr="00C26455">
              <w:rPr>
                <w:rFonts w:hint="eastAsia"/>
              </w:rPr>
              <w:t>、硫酸</w:t>
            </w:r>
          </w:p>
        </w:tc>
        <w:tc>
          <w:tcPr>
            <w:tcW w:w="1590" w:type="pct"/>
            <w:vAlign w:val="center"/>
          </w:tcPr>
          <w:p w14:paraId="392B882B" w14:textId="77777777" w:rsidR="002915AD" w:rsidRPr="00C26455" w:rsidRDefault="000939D1">
            <w:pPr>
              <w:pStyle w:val="aff6"/>
              <w:rPr>
                <w:kern w:val="2"/>
              </w:rPr>
            </w:pPr>
            <w:r w:rsidRPr="00C26455">
              <w:rPr>
                <w:rFonts w:hint="eastAsia"/>
              </w:rPr>
              <w:t>中马坊村、东马坊村</w:t>
            </w:r>
          </w:p>
        </w:tc>
      </w:tr>
    </w:tbl>
    <w:p w14:paraId="4AAAE0A1" w14:textId="77777777" w:rsidR="002915AD" w:rsidRPr="00C26455" w:rsidRDefault="000939D1">
      <w:pPr>
        <w:ind w:firstLine="482"/>
        <w:rPr>
          <w:b/>
        </w:rPr>
      </w:pPr>
      <w:r w:rsidRPr="00C26455">
        <w:rPr>
          <w:b/>
        </w:rPr>
        <w:t>3</w:t>
      </w:r>
      <w:r w:rsidRPr="00C26455">
        <w:rPr>
          <w:rFonts w:hint="eastAsia"/>
          <w:b/>
        </w:rPr>
        <w:t>、环境风险防范措施及投资</w:t>
      </w:r>
    </w:p>
    <w:p w14:paraId="187853BD" w14:textId="77777777" w:rsidR="002915AD" w:rsidRPr="00C26455" w:rsidRDefault="000939D1">
      <w:pPr>
        <w:ind w:firstLine="480"/>
        <w:rPr>
          <w:rFonts w:hAnsi="宋体"/>
        </w:rPr>
      </w:pPr>
      <w:r w:rsidRPr="00C26455">
        <w:rPr>
          <w:rFonts w:hAnsi="宋体" w:hint="eastAsia"/>
        </w:rPr>
        <w:t>项目环境风险防范措施及投资见</w:t>
      </w:r>
      <w:r w:rsidRPr="00C26455">
        <w:rPr>
          <w:rFonts w:hint="eastAsia"/>
        </w:rPr>
        <w:t>下表</w:t>
      </w:r>
      <w:r w:rsidRPr="00C26455">
        <w:rPr>
          <w:rFonts w:hAnsi="宋体" w:hint="eastAsia"/>
        </w:rPr>
        <w:t>。</w:t>
      </w:r>
    </w:p>
    <w:p w14:paraId="1423D0CF" w14:textId="43485626" w:rsidR="00686709" w:rsidRPr="00C26455" w:rsidRDefault="00686709" w:rsidP="00013929">
      <w:pPr>
        <w:pStyle w:val="24"/>
        <w:spacing w:before="240" w:after="120"/>
        <w:ind w:firstLine="482"/>
      </w:pPr>
      <w:r w:rsidRPr="00C26455">
        <w:rPr>
          <w:rFonts w:hint="eastAsia"/>
        </w:rPr>
        <w:t>表</w:t>
      </w:r>
      <w:r w:rsidR="004E76D8" w:rsidRPr="00C26455">
        <w:rPr>
          <w:rFonts w:hint="eastAsia"/>
        </w:rPr>
        <w:t>6-36</w:t>
      </w:r>
      <w:r w:rsidRPr="00C26455">
        <w:t xml:space="preserve">             </w:t>
      </w:r>
      <w:r w:rsidRPr="00C26455">
        <w:rPr>
          <w:rFonts w:hint="eastAsia"/>
        </w:rPr>
        <w:t>环境风险防范措施投资表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9"/>
        <w:gridCol w:w="4892"/>
        <w:gridCol w:w="1782"/>
      </w:tblGrid>
      <w:tr w:rsidR="00C26455" w:rsidRPr="00C26455" w14:paraId="1137750C" w14:textId="77777777" w:rsidTr="00044BBF">
        <w:trPr>
          <w:trHeight w:val="397"/>
          <w:jc w:val="center"/>
        </w:trPr>
        <w:tc>
          <w:tcPr>
            <w:tcW w:w="1662" w:type="dxa"/>
            <w:vAlign w:val="center"/>
          </w:tcPr>
          <w:p w14:paraId="3D0E4501" w14:textId="77777777" w:rsidR="00686709" w:rsidRPr="00C26455" w:rsidRDefault="00686709" w:rsidP="00EE7FE0">
            <w:pPr>
              <w:pStyle w:val="affa"/>
              <w:rPr>
                <w:color w:val="auto"/>
              </w:rPr>
            </w:pPr>
            <w:r w:rsidRPr="00C26455">
              <w:rPr>
                <w:rFonts w:hint="eastAsia"/>
                <w:color w:val="auto"/>
              </w:rPr>
              <w:t>序号</w:t>
            </w:r>
          </w:p>
        </w:tc>
        <w:tc>
          <w:tcPr>
            <w:tcW w:w="5037" w:type="dxa"/>
            <w:vAlign w:val="center"/>
          </w:tcPr>
          <w:p w14:paraId="677A0CDB" w14:textId="77777777" w:rsidR="00686709" w:rsidRPr="00C26455" w:rsidRDefault="00686709" w:rsidP="00EE7FE0">
            <w:pPr>
              <w:pStyle w:val="affa"/>
              <w:rPr>
                <w:color w:val="auto"/>
              </w:rPr>
            </w:pPr>
            <w:r w:rsidRPr="00C26455">
              <w:rPr>
                <w:rFonts w:hint="eastAsia"/>
                <w:color w:val="auto"/>
              </w:rPr>
              <w:t>风险防范措施</w:t>
            </w:r>
          </w:p>
        </w:tc>
        <w:tc>
          <w:tcPr>
            <w:tcW w:w="1830" w:type="dxa"/>
            <w:vAlign w:val="center"/>
          </w:tcPr>
          <w:p w14:paraId="504C1110" w14:textId="77777777" w:rsidR="00686709" w:rsidRPr="00C26455" w:rsidRDefault="00686709" w:rsidP="00EE7FE0">
            <w:pPr>
              <w:pStyle w:val="affa"/>
              <w:rPr>
                <w:color w:val="auto"/>
              </w:rPr>
            </w:pPr>
            <w:r w:rsidRPr="00C26455">
              <w:rPr>
                <w:rFonts w:hint="eastAsia"/>
                <w:color w:val="auto"/>
              </w:rPr>
              <w:t>投资（万元）</w:t>
            </w:r>
          </w:p>
        </w:tc>
      </w:tr>
      <w:tr w:rsidR="00C26455" w:rsidRPr="00C26455" w14:paraId="72096D5D" w14:textId="77777777" w:rsidTr="00044BBF">
        <w:trPr>
          <w:trHeight w:val="397"/>
          <w:jc w:val="center"/>
        </w:trPr>
        <w:tc>
          <w:tcPr>
            <w:tcW w:w="1662" w:type="dxa"/>
            <w:vAlign w:val="center"/>
          </w:tcPr>
          <w:p w14:paraId="179205DC" w14:textId="77777777" w:rsidR="00686709" w:rsidRPr="00C26455" w:rsidRDefault="00686709" w:rsidP="00EE7FE0">
            <w:pPr>
              <w:pStyle w:val="aff6"/>
            </w:pPr>
            <w:r w:rsidRPr="00C26455">
              <w:t>1</w:t>
            </w:r>
          </w:p>
        </w:tc>
        <w:tc>
          <w:tcPr>
            <w:tcW w:w="5037" w:type="dxa"/>
            <w:vAlign w:val="center"/>
          </w:tcPr>
          <w:p w14:paraId="57F77AC0" w14:textId="1CAC8151" w:rsidR="00686709" w:rsidRPr="00C26455" w:rsidRDefault="005218C5" w:rsidP="00EE7FE0">
            <w:pPr>
              <w:pStyle w:val="aff6"/>
            </w:pPr>
            <w:r w:rsidRPr="00C26455">
              <w:rPr>
                <w:rFonts w:hint="eastAsia"/>
              </w:rPr>
              <w:t>化学品库</w:t>
            </w:r>
            <w:r w:rsidR="00686709" w:rsidRPr="00C26455">
              <w:rPr>
                <w:rFonts w:hint="eastAsia"/>
              </w:rPr>
              <w:t>化学品储存设置托盘</w:t>
            </w:r>
            <w:r w:rsidR="006D554B" w:rsidRPr="00C26455">
              <w:rPr>
                <w:rFonts w:hint="eastAsia"/>
              </w:rPr>
              <w:t>、液体收集桶</w:t>
            </w:r>
          </w:p>
        </w:tc>
        <w:tc>
          <w:tcPr>
            <w:tcW w:w="1830" w:type="dxa"/>
            <w:vAlign w:val="center"/>
          </w:tcPr>
          <w:p w14:paraId="4C2CE992" w14:textId="77777777" w:rsidR="00686709" w:rsidRPr="00C26455" w:rsidRDefault="00686709" w:rsidP="00EE7FE0">
            <w:pPr>
              <w:pStyle w:val="aff6"/>
            </w:pPr>
            <w:r w:rsidRPr="00C26455">
              <w:rPr>
                <w:rFonts w:hint="eastAsia"/>
              </w:rPr>
              <w:t>2</w:t>
            </w:r>
          </w:p>
        </w:tc>
      </w:tr>
      <w:tr w:rsidR="00C26455" w:rsidRPr="00C26455" w14:paraId="09D63E77" w14:textId="77777777" w:rsidTr="00044BBF">
        <w:trPr>
          <w:trHeight w:val="397"/>
          <w:jc w:val="center"/>
        </w:trPr>
        <w:tc>
          <w:tcPr>
            <w:tcW w:w="1662" w:type="dxa"/>
            <w:vAlign w:val="center"/>
          </w:tcPr>
          <w:p w14:paraId="6EB57521" w14:textId="77777777" w:rsidR="00686709" w:rsidRPr="00C26455" w:rsidRDefault="00686709" w:rsidP="00EE7FE0">
            <w:pPr>
              <w:pStyle w:val="aff6"/>
            </w:pPr>
            <w:r w:rsidRPr="00C26455">
              <w:t>2</w:t>
            </w:r>
          </w:p>
        </w:tc>
        <w:tc>
          <w:tcPr>
            <w:tcW w:w="5037" w:type="dxa"/>
            <w:vAlign w:val="center"/>
          </w:tcPr>
          <w:p w14:paraId="425B6601" w14:textId="2C5E4A81" w:rsidR="00686709" w:rsidRPr="00C26455" w:rsidRDefault="00686709" w:rsidP="00EE7FE0">
            <w:pPr>
              <w:pStyle w:val="aff6"/>
            </w:pPr>
            <w:r w:rsidRPr="00C26455">
              <w:rPr>
                <w:rFonts w:hint="eastAsia"/>
              </w:rPr>
              <w:t>生产车间</w:t>
            </w:r>
            <w:r w:rsidR="009E6500" w:rsidRPr="00C26455">
              <w:rPr>
                <w:rFonts w:hint="eastAsia"/>
              </w:rPr>
              <w:t>和</w:t>
            </w:r>
            <w:r w:rsidR="006D554B" w:rsidRPr="00C26455">
              <w:rPr>
                <w:rFonts w:hint="eastAsia"/>
              </w:rPr>
              <w:t>污水处理措施</w:t>
            </w:r>
            <w:r w:rsidRPr="00C26455">
              <w:rPr>
                <w:rFonts w:hint="eastAsia"/>
              </w:rPr>
              <w:t>设导流槽</w:t>
            </w:r>
            <w:r w:rsidR="009E6500" w:rsidRPr="00C26455">
              <w:rPr>
                <w:rFonts w:hint="eastAsia"/>
              </w:rPr>
              <w:t>、围堰</w:t>
            </w:r>
          </w:p>
        </w:tc>
        <w:tc>
          <w:tcPr>
            <w:tcW w:w="1830" w:type="dxa"/>
            <w:vAlign w:val="center"/>
          </w:tcPr>
          <w:p w14:paraId="4765074F" w14:textId="77777777" w:rsidR="00686709" w:rsidRPr="00C26455" w:rsidRDefault="00686709" w:rsidP="00EE7FE0">
            <w:pPr>
              <w:pStyle w:val="aff6"/>
            </w:pPr>
            <w:r w:rsidRPr="00C26455">
              <w:rPr>
                <w:rFonts w:hint="eastAsia"/>
              </w:rPr>
              <w:t>2</w:t>
            </w:r>
          </w:p>
        </w:tc>
      </w:tr>
      <w:tr w:rsidR="00C26455" w:rsidRPr="00C26455" w14:paraId="02F03FC2" w14:textId="77777777" w:rsidTr="00044BBF">
        <w:trPr>
          <w:trHeight w:val="397"/>
          <w:jc w:val="center"/>
        </w:trPr>
        <w:tc>
          <w:tcPr>
            <w:tcW w:w="1662" w:type="dxa"/>
            <w:vAlign w:val="center"/>
          </w:tcPr>
          <w:p w14:paraId="7B2709C2" w14:textId="77777777" w:rsidR="00686709" w:rsidRPr="00C26455" w:rsidRDefault="00686709" w:rsidP="00EE7FE0">
            <w:pPr>
              <w:pStyle w:val="aff6"/>
            </w:pPr>
            <w:r w:rsidRPr="00C26455">
              <w:t>3</w:t>
            </w:r>
          </w:p>
        </w:tc>
        <w:tc>
          <w:tcPr>
            <w:tcW w:w="5037" w:type="dxa"/>
            <w:vAlign w:val="center"/>
          </w:tcPr>
          <w:p w14:paraId="23AE4FF7" w14:textId="236085A4" w:rsidR="00686709" w:rsidRPr="00C26455" w:rsidRDefault="00686709" w:rsidP="00EE7FE0">
            <w:pPr>
              <w:pStyle w:val="aff6"/>
            </w:pPr>
            <w:r w:rsidRPr="00C26455">
              <w:rPr>
                <w:rFonts w:hint="eastAsia"/>
              </w:rPr>
              <w:t>事故</w:t>
            </w:r>
            <w:r w:rsidR="004F6523">
              <w:rPr>
                <w:rFonts w:hint="eastAsia"/>
              </w:rPr>
              <w:t>废</w:t>
            </w:r>
            <w:r w:rsidRPr="00C26455">
              <w:rPr>
                <w:rFonts w:hint="eastAsia"/>
              </w:rPr>
              <w:t>水池（不小于</w:t>
            </w:r>
            <w:r w:rsidR="004F6523">
              <w:rPr>
                <w:rFonts w:hint="eastAsia"/>
                <w:b/>
                <w:bCs/>
                <w:u w:val="single"/>
              </w:rPr>
              <w:t>400</w:t>
            </w:r>
            <w:r w:rsidRPr="00C26455">
              <w:rPr>
                <w:rFonts w:hint="eastAsia"/>
                <w:b/>
                <w:bCs/>
                <w:u w:val="single"/>
              </w:rPr>
              <w:t>m</w:t>
            </w:r>
            <w:r w:rsidRPr="00C26455">
              <w:rPr>
                <w:b/>
                <w:bCs/>
                <w:u w:val="single"/>
                <w:vertAlign w:val="superscript"/>
              </w:rPr>
              <w:t>3</w:t>
            </w:r>
            <w:r w:rsidRPr="00C26455">
              <w:rPr>
                <w:rFonts w:hint="eastAsia"/>
              </w:rPr>
              <w:t>）</w:t>
            </w:r>
          </w:p>
        </w:tc>
        <w:tc>
          <w:tcPr>
            <w:tcW w:w="1830" w:type="dxa"/>
            <w:vAlign w:val="center"/>
          </w:tcPr>
          <w:p w14:paraId="713E6D33" w14:textId="77777777" w:rsidR="00686709" w:rsidRPr="00C26455" w:rsidRDefault="00686709" w:rsidP="00EE7FE0">
            <w:pPr>
              <w:pStyle w:val="aff6"/>
            </w:pPr>
            <w:r w:rsidRPr="00C26455">
              <w:rPr>
                <w:rFonts w:hint="eastAsia"/>
              </w:rPr>
              <w:t>6</w:t>
            </w:r>
          </w:p>
        </w:tc>
      </w:tr>
      <w:tr w:rsidR="00C26455" w:rsidRPr="00C26455" w14:paraId="092EC109" w14:textId="77777777" w:rsidTr="00044BBF">
        <w:trPr>
          <w:trHeight w:val="397"/>
          <w:jc w:val="center"/>
        </w:trPr>
        <w:tc>
          <w:tcPr>
            <w:tcW w:w="1662" w:type="dxa"/>
            <w:vAlign w:val="center"/>
          </w:tcPr>
          <w:p w14:paraId="55CA9D43" w14:textId="77777777" w:rsidR="00686709" w:rsidRPr="00C26455" w:rsidRDefault="00686709" w:rsidP="00EE7FE0">
            <w:pPr>
              <w:pStyle w:val="aff6"/>
            </w:pPr>
            <w:r w:rsidRPr="00C26455">
              <w:t>4</w:t>
            </w:r>
          </w:p>
        </w:tc>
        <w:tc>
          <w:tcPr>
            <w:tcW w:w="5037" w:type="dxa"/>
            <w:vAlign w:val="center"/>
          </w:tcPr>
          <w:p w14:paraId="58FFFE7D" w14:textId="77777777" w:rsidR="00686709" w:rsidRPr="00C26455" w:rsidRDefault="00686709" w:rsidP="00EE7FE0">
            <w:pPr>
              <w:pStyle w:val="aff6"/>
            </w:pPr>
            <w:r w:rsidRPr="00C26455">
              <w:rPr>
                <w:rFonts w:hint="eastAsia"/>
              </w:rPr>
              <w:t>个人防护装备、应急器材、消防器材</w:t>
            </w:r>
          </w:p>
        </w:tc>
        <w:tc>
          <w:tcPr>
            <w:tcW w:w="1830" w:type="dxa"/>
            <w:vAlign w:val="center"/>
          </w:tcPr>
          <w:p w14:paraId="6FD2E882" w14:textId="77777777" w:rsidR="00686709" w:rsidRPr="00C26455" w:rsidRDefault="00686709" w:rsidP="00EE7FE0">
            <w:pPr>
              <w:pStyle w:val="aff6"/>
            </w:pPr>
            <w:r w:rsidRPr="00C26455">
              <w:rPr>
                <w:rFonts w:hint="eastAsia"/>
              </w:rPr>
              <w:t>4</w:t>
            </w:r>
          </w:p>
        </w:tc>
      </w:tr>
      <w:tr w:rsidR="00C26455" w:rsidRPr="00C26455" w14:paraId="141481E7" w14:textId="77777777" w:rsidTr="00044BBF">
        <w:trPr>
          <w:trHeight w:val="397"/>
          <w:jc w:val="center"/>
        </w:trPr>
        <w:tc>
          <w:tcPr>
            <w:tcW w:w="1662" w:type="dxa"/>
            <w:vAlign w:val="center"/>
          </w:tcPr>
          <w:p w14:paraId="61B028D8" w14:textId="77777777" w:rsidR="00686709" w:rsidRPr="00C26455" w:rsidRDefault="00686709" w:rsidP="00EE7FE0">
            <w:pPr>
              <w:pStyle w:val="aff6"/>
            </w:pPr>
            <w:r w:rsidRPr="00C26455">
              <w:t>5</w:t>
            </w:r>
          </w:p>
        </w:tc>
        <w:tc>
          <w:tcPr>
            <w:tcW w:w="5037" w:type="dxa"/>
            <w:vAlign w:val="center"/>
          </w:tcPr>
          <w:p w14:paraId="3E1BD79C" w14:textId="77777777" w:rsidR="00686709" w:rsidRPr="00C26455" w:rsidRDefault="00686709" w:rsidP="00EE7FE0">
            <w:pPr>
              <w:pStyle w:val="aff6"/>
            </w:pPr>
            <w:r w:rsidRPr="00C26455">
              <w:rPr>
                <w:rFonts w:hint="eastAsia"/>
              </w:rPr>
              <w:t>洗眼器，事故应急柜，急救药品</w:t>
            </w:r>
          </w:p>
        </w:tc>
        <w:tc>
          <w:tcPr>
            <w:tcW w:w="1830" w:type="dxa"/>
            <w:vAlign w:val="center"/>
          </w:tcPr>
          <w:p w14:paraId="4D2B6026" w14:textId="77777777" w:rsidR="00686709" w:rsidRPr="00C26455" w:rsidRDefault="00686709" w:rsidP="00EE7FE0">
            <w:pPr>
              <w:pStyle w:val="aff6"/>
            </w:pPr>
            <w:r w:rsidRPr="00C26455">
              <w:rPr>
                <w:rFonts w:hint="eastAsia"/>
              </w:rPr>
              <w:t>3</w:t>
            </w:r>
          </w:p>
        </w:tc>
      </w:tr>
      <w:tr w:rsidR="00C26455" w:rsidRPr="00C26455" w14:paraId="2C0F2FBD" w14:textId="77777777" w:rsidTr="00044BBF">
        <w:trPr>
          <w:trHeight w:val="397"/>
          <w:jc w:val="center"/>
        </w:trPr>
        <w:tc>
          <w:tcPr>
            <w:tcW w:w="1662" w:type="dxa"/>
            <w:vAlign w:val="center"/>
          </w:tcPr>
          <w:p w14:paraId="71C82433" w14:textId="77777777" w:rsidR="00686709" w:rsidRPr="00C26455" w:rsidRDefault="00686709" w:rsidP="00EE7FE0">
            <w:pPr>
              <w:pStyle w:val="aff6"/>
            </w:pPr>
            <w:r w:rsidRPr="00C26455">
              <w:rPr>
                <w:rFonts w:hint="eastAsia"/>
              </w:rPr>
              <w:t>6</w:t>
            </w:r>
          </w:p>
        </w:tc>
        <w:tc>
          <w:tcPr>
            <w:tcW w:w="5037" w:type="dxa"/>
            <w:vAlign w:val="center"/>
          </w:tcPr>
          <w:p w14:paraId="2621BBF4" w14:textId="77777777" w:rsidR="00686709" w:rsidRPr="00C26455" w:rsidRDefault="00686709" w:rsidP="00EE7FE0">
            <w:pPr>
              <w:pStyle w:val="aff6"/>
            </w:pPr>
            <w:r w:rsidRPr="00C26455">
              <w:rPr>
                <w:rFonts w:hint="eastAsia"/>
              </w:rPr>
              <w:t>合计</w:t>
            </w:r>
          </w:p>
        </w:tc>
        <w:tc>
          <w:tcPr>
            <w:tcW w:w="1830" w:type="dxa"/>
            <w:vAlign w:val="center"/>
          </w:tcPr>
          <w:p w14:paraId="77344A31" w14:textId="77777777" w:rsidR="00686709" w:rsidRPr="00C26455" w:rsidRDefault="00686709" w:rsidP="00EE7FE0">
            <w:pPr>
              <w:pStyle w:val="aff6"/>
            </w:pPr>
            <w:r w:rsidRPr="00C26455">
              <w:rPr>
                <w:rFonts w:hint="eastAsia"/>
              </w:rPr>
              <w:t>17</w:t>
            </w:r>
          </w:p>
        </w:tc>
      </w:tr>
    </w:tbl>
    <w:p w14:paraId="5DA73BE7" w14:textId="77777777" w:rsidR="00686709" w:rsidRPr="00C26455" w:rsidRDefault="00686709" w:rsidP="00D10C05">
      <w:pPr>
        <w:pStyle w:val="30"/>
        <w:spacing w:before="240" w:after="120"/>
      </w:pPr>
      <w:bookmarkStart w:id="618" w:name="_Toc108122590"/>
      <w:r w:rsidRPr="00C26455">
        <w:rPr>
          <w:rFonts w:hint="eastAsia"/>
        </w:rPr>
        <w:lastRenderedPageBreak/>
        <w:t>环境风险评价结论</w:t>
      </w:r>
      <w:bookmarkEnd w:id="618"/>
    </w:p>
    <w:p w14:paraId="73B1E960" w14:textId="77777777" w:rsidR="00686709" w:rsidRPr="00C26455" w:rsidRDefault="00686709" w:rsidP="00686709">
      <w:pPr>
        <w:pStyle w:val="aff4"/>
        <w:rPr>
          <w:highlight w:val="yellow"/>
        </w:rPr>
      </w:pPr>
      <w:r w:rsidRPr="00C26455">
        <w:rPr>
          <w:rFonts w:hint="eastAsia"/>
        </w:rPr>
        <w:t>本项目的原料具有一定的毒性，其生产、贮存过程中存在一定泄漏污染风险。在采取相应的风险防范措施后，项目发生泄露时对周围敏感目标的危害后果较小。因此，建设单位在认真落实环境风险评价提出的各项风险防范措施及应急预案的基础上，本项目的环境风险可防控。</w:t>
      </w:r>
    </w:p>
    <w:p w14:paraId="0B530DA0" w14:textId="77777777" w:rsidR="00686709" w:rsidRPr="00C26455" w:rsidRDefault="00686709">
      <w:pPr>
        <w:ind w:firstLine="480"/>
        <w:rPr>
          <w:rFonts w:hAnsi="宋体"/>
        </w:rPr>
      </w:pPr>
    </w:p>
    <w:p w14:paraId="0C3E6F72" w14:textId="77777777" w:rsidR="00686709" w:rsidRPr="00C26455" w:rsidRDefault="00686709">
      <w:pPr>
        <w:ind w:firstLine="480"/>
        <w:rPr>
          <w:rFonts w:hAnsi="宋体"/>
        </w:rPr>
      </w:pPr>
    </w:p>
    <w:p w14:paraId="2CF1D2F7" w14:textId="77777777" w:rsidR="002915AD" w:rsidRPr="00C26455" w:rsidRDefault="000939D1">
      <w:pPr>
        <w:pStyle w:val="10"/>
        <w:spacing w:before="360" w:after="480"/>
      </w:pPr>
      <w:bookmarkStart w:id="619" w:name="_Toc311812653"/>
      <w:bookmarkStart w:id="620" w:name="_Toc324839578"/>
      <w:bookmarkStart w:id="621" w:name="_Toc324839281"/>
      <w:bookmarkStart w:id="622" w:name="_Toc51319876"/>
      <w:bookmarkStart w:id="623" w:name="_Toc11474"/>
      <w:bookmarkStart w:id="624" w:name="_Toc108122591"/>
      <w:bookmarkStart w:id="625" w:name="_Toc304300483"/>
      <w:bookmarkEnd w:id="571"/>
      <w:r w:rsidRPr="00C26455">
        <w:rPr>
          <w:rFonts w:hint="eastAsia"/>
        </w:rPr>
        <w:lastRenderedPageBreak/>
        <w:t>环境保护措施及其可行性</w:t>
      </w:r>
      <w:bookmarkEnd w:id="619"/>
      <w:bookmarkEnd w:id="620"/>
      <w:bookmarkEnd w:id="621"/>
      <w:r w:rsidRPr="00C26455">
        <w:rPr>
          <w:rFonts w:hint="eastAsia"/>
        </w:rPr>
        <w:t>论证</w:t>
      </w:r>
      <w:bookmarkEnd w:id="622"/>
      <w:bookmarkEnd w:id="623"/>
      <w:bookmarkEnd w:id="624"/>
    </w:p>
    <w:p w14:paraId="5437276B" w14:textId="7A45CF5C" w:rsidR="002915AD" w:rsidRPr="00C26455" w:rsidRDefault="000939D1">
      <w:pPr>
        <w:pStyle w:val="2"/>
        <w:ind w:firstLine="301"/>
      </w:pPr>
      <w:bookmarkStart w:id="626" w:name="_Toc311812655"/>
      <w:bookmarkStart w:id="627" w:name="_Toc324839283"/>
      <w:bookmarkStart w:id="628" w:name="_Toc324839580"/>
      <w:bookmarkStart w:id="629" w:name="_Toc31560"/>
      <w:bookmarkStart w:id="630" w:name="_Toc51319878"/>
      <w:bookmarkStart w:id="631" w:name="_Toc108122592"/>
      <w:r w:rsidRPr="00C26455">
        <w:rPr>
          <w:rFonts w:hint="eastAsia"/>
        </w:rPr>
        <w:t>废水污染防治措施</w:t>
      </w:r>
      <w:bookmarkEnd w:id="626"/>
      <w:r w:rsidRPr="00C26455">
        <w:rPr>
          <w:rFonts w:hint="eastAsia"/>
        </w:rPr>
        <w:t>分析</w:t>
      </w:r>
      <w:bookmarkEnd w:id="627"/>
      <w:bookmarkEnd w:id="628"/>
      <w:bookmarkEnd w:id="629"/>
      <w:bookmarkEnd w:id="630"/>
      <w:bookmarkEnd w:id="631"/>
    </w:p>
    <w:p w14:paraId="6330F056" w14:textId="3FE2CDD0" w:rsidR="00C53F50" w:rsidRPr="00506DD1" w:rsidRDefault="006B542E" w:rsidP="00C53F50">
      <w:pPr>
        <w:ind w:firstLine="480"/>
        <w:rPr>
          <w:bCs/>
        </w:rPr>
      </w:pPr>
      <w:r w:rsidRPr="00506DD1">
        <w:rPr>
          <w:rFonts w:hint="eastAsia"/>
          <w:bCs/>
        </w:rPr>
        <w:t>根据《排污许可证申请与核发技术规范</w:t>
      </w:r>
      <w:r w:rsidRPr="00506DD1">
        <w:rPr>
          <w:rFonts w:hint="eastAsia"/>
          <w:bCs/>
        </w:rPr>
        <w:t xml:space="preserve"> </w:t>
      </w:r>
      <w:r w:rsidRPr="00506DD1">
        <w:rPr>
          <w:rFonts w:hint="eastAsia"/>
          <w:bCs/>
        </w:rPr>
        <w:t>电镀工业》（</w:t>
      </w:r>
      <w:r w:rsidRPr="00506DD1">
        <w:rPr>
          <w:rFonts w:hint="eastAsia"/>
          <w:bCs/>
        </w:rPr>
        <w:t>HJ 855</w:t>
      </w:r>
      <w:r w:rsidRPr="00506DD1">
        <w:rPr>
          <w:rFonts w:hint="eastAsia"/>
          <w:bCs/>
        </w:rPr>
        <w:t>—</w:t>
      </w:r>
      <w:r w:rsidRPr="00506DD1">
        <w:rPr>
          <w:rFonts w:hint="eastAsia"/>
          <w:bCs/>
        </w:rPr>
        <w:t>2017</w:t>
      </w:r>
      <w:r w:rsidRPr="00506DD1">
        <w:rPr>
          <w:rFonts w:hint="eastAsia"/>
          <w:bCs/>
        </w:rPr>
        <w:t>）要求：电镀生产设施、废水收集系统以及废水治理设施应同步运行，电镀生产废水地下收集输送管路应逐步改造为地上明管或架空管路。因此，评价提出，电镀生产废水收集输送管路设置为地上明管或架空管路。管道全部地上施工，管道满足防腐、防渗漏要求。各类槽体按照“生产设施不落地”原则进行建设，生产线应有槽液回收、逆流漂洗及必要的喷淋装置，并使用托盘、围堰等设施防止生产过程中废水、镀液滴落地面。</w:t>
      </w:r>
    </w:p>
    <w:p w14:paraId="62F01DF8" w14:textId="77777777" w:rsidR="002915AD" w:rsidRPr="00C26455" w:rsidRDefault="000939D1" w:rsidP="00D10C05">
      <w:pPr>
        <w:pStyle w:val="30"/>
        <w:spacing w:before="240" w:after="120"/>
      </w:pPr>
      <w:bookmarkStart w:id="632" w:name="_Toc108122593"/>
      <w:r w:rsidRPr="00C26455">
        <w:rPr>
          <w:rFonts w:hint="eastAsia"/>
        </w:rPr>
        <w:t>工程废水特点及适合的处理工艺</w:t>
      </w:r>
      <w:bookmarkEnd w:id="632"/>
    </w:p>
    <w:p w14:paraId="30BA94BA" w14:textId="77777777" w:rsidR="002915AD" w:rsidRPr="00C26455" w:rsidRDefault="000939D1">
      <w:pPr>
        <w:ind w:firstLine="480"/>
      </w:pPr>
      <w:r w:rsidRPr="00C26455">
        <w:rPr>
          <w:rFonts w:hint="eastAsia"/>
        </w:rPr>
        <w:t>本工程废水主要有：</w:t>
      </w:r>
    </w:p>
    <w:p w14:paraId="00E8710D" w14:textId="5CD5BD06" w:rsidR="002915AD" w:rsidRPr="00C26455" w:rsidRDefault="000939D1">
      <w:pPr>
        <w:ind w:firstLine="482"/>
      </w:pPr>
      <w:r w:rsidRPr="00C26455">
        <w:rPr>
          <w:rFonts w:hint="eastAsia"/>
          <w:b/>
        </w:rPr>
        <w:t>（</w:t>
      </w:r>
      <w:r w:rsidRPr="00C26455">
        <w:rPr>
          <w:rFonts w:hint="eastAsia"/>
          <w:b/>
        </w:rPr>
        <w:t>1</w:t>
      </w:r>
      <w:r w:rsidRPr="00C26455">
        <w:rPr>
          <w:rFonts w:hint="eastAsia"/>
          <w:b/>
        </w:rPr>
        <w:t>）含镍废水：</w:t>
      </w:r>
      <w:r w:rsidRPr="00C26455">
        <w:rPr>
          <w:rFonts w:hint="eastAsia"/>
        </w:rPr>
        <w:t>镀镍后水洗废水、</w:t>
      </w:r>
      <w:r w:rsidR="00324BD6" w:rsidRPr="003A419D">
        <w:rPr>
          <w:rFonts w:hint="eastAsia"/>
          <w:b/>
          <w:bCs/>
          <w:u w:val="single"/>
        </w:rPr>
        <w:t>漂白槽液、漂白后水洗废水、</w:t>
      </w:r>
      <w:r w:rsidRPr="00C26455">
        <w:rPr>
          <w:rFonts w:hint="eastAsia"/>
        </w:rPr>
        <w:t>含镍废水处理设施的</w:t>
      </w:r>
      <w:r w:rsidR="00570BDC" w:rsidRPr="00C26455">
        <w:rPr>
          <w:rFonts w:hint="eastAsia"/>
        </w:rPr>
        <w:t>碳滤</w:t>
      </w:r>
      <w:r w:rsidRPr="00C26455">
        <w:rPr>
          <w:rFonts w:hint="eastAsia"/>
        </w:rPr>
        <w:t>和超滤工序的反冲洗水。</w:t>
      </w:r>
    </w:p>
    <w:p w14:paraId="7045AC27" w14:textId="784D03C8" w:rsidR="002915AD" w:rsidRPr="00C26455" w:rsidRDefault="000939D1">
      <w:pPr>
        <w:ind w:firstLine="480"/>
      </w:pPr>
      <w:r w:rsidRPr="00C26455">
        <w:rPr>
          <w:rFonts w:hint="eastAsia"/>
        </w:rPr>
        <w:t>含镍废水含有重金属镍，按照“分质分流”原则需要单独处理。本项目单独设置含镍废水处理系统，采用“</w:t>
      </w:r>
      <w:r w:rsidR="00FA2F36" w:rsidRPr="00B15CC4">
        <w:rPr>
          <w:rFonts w:hint="eastAsia"/>
          <w:b/>
          <w:bCs/>
          <w:u w:val="single"/>
        </w:rPr>
        <w:t>芬顿高级氧化</w:t>
      </w:r>
      <w:r w:rsidR="00FA2F36">
        <w:rPr>
          <w:rFonts w:hint="eastAsia"/>
        </w:rPr>
        <w:t>+</w:t>
      </w:r>
      <w:r w:rsidRPr="00C26455">
        <w:rPr>
          <w:rFonts w:hint="eastAsia"/>
        </w:rPr>
        <w:t>pH</w:t>
      </w:r>
      <w:r w:rsidRPr="00C26455">
        <w:rPr>
          <w:rFonts w:hint="eastAsia"/>
        </w:rPr>
        <w:t>调节</w:t>
      </w:r>
      <w:r w:rsidRPr="00C26455">
        <w:rPr>
          <w:rFonts w:hint="eastAsia"/>
        </w:rPr>
        <w:t>+</w:t>
      </w:r>
      <w:r w:rsidRPr="00C26455">
        <w:rPr>
          <w:rFonts w:hint="eastAsia"/>
        </w:rPr>
        <w:t>混凝沉淀</w:t>
      </w:r>
      <w:r w:rsidRPr="00C26455">
        <w:t>+</w:t>
      </w:r>
      <w:r w:rsidR="00570BDC"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蒸发”工艺进行处理。</w:t>
      </w:r>
    </w:p>
    <w:p w14:paraId="3BEA495C" w14:textId="093EC334" w:rsidR="002915AD" w:rsidRPr="00C26455" w:rsidRDefault="000939D1">
      <w:pPr>
        <w:ind w:firstLine="480"/>
      </w:pPr>
      <w:r w:rsidRPr="00C26455">
        <w:rPr>
          <w:rFonts w:hint="eastAsia"/>
        </w:rPr>
        <w:t>本项目设计通过</w:t>
      </w:r>
      <w:r w:rsidR="00545840">
        <w:rPr>
          <w:rFonts w:hint="eastAsia"/>
        </w:rPr>
        <w:t>采用</w:t>
      </w:r>
      <w:r w:rsidR="00545840" w:rsidRPr="007D01D2">
        <w:rPr>
          <w:rFonts w:hint="eastAsia"/>
          <w:b/>
          <w:bCs/>
          <w:u w:val="single"/>
        </w:rPr>
        <w:t>芬顿高级氧化反应机理预处理废水中的</w:t>
      </w:r>
      <w:r w:rsidR="00545840" w:rsidRPr="007D01D2">
        <w:rPr>
          <w:rFonts w:hint="eastAsia"/>
          <w:b/>
          <w:bCs/>
          <w:u w:val="single"/>
        </w:rPr>
        <w:t>C</w:t>
      </w:r>
      <w:r w:rsidR="00545840" w:rsidRPr="007D01D2">
        <w:rPr>
          <w:b/>
          <w:bCs/>
          <w:u w:val="single"/>
        </w:rPr>
        <w:t>OD</w:t>
      </w:r>
      <w:r w:rsidR="00545840">
        <w:rPr>
          <w:rFonts w:hint="eastAsia"/>
        </w:rPr>
        <w:t>，再</w:t>
      </w:r>
      <w:r w:rsidRPr="00C26455">
        <w:rPr>
          <w:rFonts w:hint="eastAsia"/>
        </w:rPr>
        <w:t>调节</w:t>
      </w:r>
      <w:r w:rsidRPr="00C26455">
        <w:t>pH</w:t>
      </w:r>
      <w:r w:rsidRPr="00C26455">
        <w:rPr>
          <w:rFonts w:hint="eastAsia"/>
        </w:rPr>
        <w:t>值，使镍形成金属氢氧化物沉淀，之后进行混凝沉淀处理。混凝沉淀是去除重金属的成熟技术，对重金属有很好的处理效果，本项目为了保证处理效果，后续还增加了</w:t>
      </w:r>
      <w:r w:rsidR="00570BDC" w:rsidRPr="00C26455">
        <w:rPr>
          <w:rFonts w:hint="eastAsia"/>
        </w:rPr>
        <w:t>碳滤</w:t>
      </w:r>
      <w:r w:rsidRPr="00C26455">
        <w:rPr>
          <w:rFonts w:hint="eastAsia"/>
        </w:rPr>
        <w:t>、超滤和反渗透保证处理效果，处理后水质较好，可以回用于</w:t>
      </w:r>
      <w:r w:rsidR="006360B2" w:rsidRPr="00C26455">
        <w:rPr>
          <w:rFonts w:hint="eastAsia"/>
        </w:rPr>
        <w:t>镀镍</w:t>
      </w:r>
      <w:r w:rsidRPr="00C26455">
        <w:rPr>
          <w:rFonts w:hint="eastAsia"/>
        </w:rPr>
        <w:t>后水洗</w:t>
      </w:r>
      <w:r w:rsidR="00E200F3">
        <w:rPr>
          <w:rFonts w:hint="eastAsia"/>
        </w:rPr>
        <w:t>和漂白后水洗</w:t>
      </w:r>
      <w:r w:rsidRPr="00C26455">
        <w:rPr>
          <w:rFonts w:hint="eastAsia"/>
        </w:rPr>
        <w:t>工段。</w:t>
      </w:r>
    </w:p>
    <w:p w14:paraId="260D10BC" w14:textId="7CB5B860" w:rsidR="002915AD" w:rsidRPr="00C26455" w:rsidRDefault="00747A04" w:rsidP="00747A04">
      <w:pPr>
        <w:ind w:firstLine="482"/>
      </w:pPr>
      <w:r w:rsidRPr="00C26455">
        <w:rPr>
          <w:rFonts w:hint="eastAsia"/>
          <w:b/>
          <w:bCs/>
        </w:rPr>
        <w:t>（</w:t>
      </w:r>
      <w:r w:rsidRPr="00C26455">
        <w:rPr>
          <w:rFonts w:hint="eastAsia"/>
          <w:b/>
          <w:bCs/>
        </w:rPr>
        <w:t>2</w:t>
      </w:r>
      <w:r w:rsidRPr="00C26455">
        <w:rPr>
          <w:rFonts w:hint="eastAsia"/>
          <w:b/>
          <w:bCs/>
        </w:rPr>
        <w:t>）</w:t>
      </w:r>
      <w:r w:rsidR="000939D1" w:rsidRPr="00C26455">
        <w:rPr>
          <w:rFonts w:hint="eastAsia"/>
          <w:b/>
          <w:bCs/>
        </w:rPr>
        <w:t>含铬废水：</w:t>
      </w:r>
      <w:r w:rsidR="000939D1" w:rsidRPr="00C26455">
        <w:rPr>
          <w:rFonts w:hint="eastAsia"/>
        </w:rPr>
        <w:t>钝化槽液、钝化后水洗废水、碱喷淋吸收塔（</w:t>
      </w:r>
      <w:r w:rsidR="000939D1" w:rsidRPr="00C26455">
        <w:rPr>
          <w:rFonts w:hint="eastAsia"/>
        </w:rPr>
        <w:t>1#</w:t>
      </w:r>
      <w:r w:rsidR="000939D1" w:rsidRPr="00C26455">
        <w:rPr>
          <w:rFonts w:hint="eastAsia"/>
        </w:rPr>
        <w:t>）（</w:t>
      </w:r>
      <w:r w:rsidR="000939D1" w:rsidRPr="00C26455">
        <w:rPr>
          <w:rFonts w:hint="eastAsia"/>
        </w:rPr>
        <w:t>2#</w:t>
      </w:r>
      <w:r w:rsidR="000939D1" w:rsidRPr="00C26455">
        <w:rPr>
          <w:rFonts w:hint="eastAsia"/>
        </w:rPr>
        <w:t>）（</w:t>
      </w:r>
      <w:r w:rsidR="000939D1" w:rsidRPr="00C26455">
        <w:rPr>
          <w:rFonts w:hint="eastAsia"/>
        </w:rPr>
        <w:t>3#</w:t>
      </w:r>
      <w:r w:rsidR="000939D1" w:rsidRPr="00C26455">
        <w:rPr>
          <w:rFonts w:hint="eastAsia"/>
        </w:rPr>
        <w:t>）更换废水</w:t>
      </w:r>
      <w:r w:rsidR="00A3065E" w:rsidRPr="00C26455">
        <w:rPr>
          <w:rFonts w:hint="eastAsia"/>
        </w:rPr>
        <w:t>、车间地面清洗废水</w:t>
      </w:r>
      <w:r w:rsidR="000939D1" w:rsidRPr="00C26455">
        <w:rPr>
          <w:rFonts w:hint="eastAsia"/>
        </w:rPr>
        <w:t>以及含铬废水处理设施的</w:t>
      </w:r>
      <w:r w:rsidR="006360B2" w:rsidRPr="00C26455">
        <w:rPr>
          <w:rFonts w:hint="eastAsia"/>
        </w:rPr>
        <w:t>碳滤</w:t>
      </w:r>
      <w:r w:rsidR="000939D1" w:rsidRPr="00C26455">
        <w:rPr>
          <w:rFonts w:hint="eastAsia"/>
        </w:rPr>
        <w:t>和超滤工序的反冲洗水。</w:t>
      </w:r>
    </w:p>
    <w:p w14:paraId="5E47CC9E" w14:textId="625DC621" w:rsidR="002915AD" w:rsidRPr="00C26455" w:rsidRDefault="000939D1">
      <w:pPr>
        <w:ind w:firstLine="480"/>
      </w:pPr>
      <w:r w:rsidRPr="00C26455">
        <w:rPr>
          <w:rFonts w:hint="eastAsia"/>
        </w:rPr>
        <w:t>含铬废水含有</w:t>
      </w:r>
      <w:r w:rsidR="006360B2" w:rsidRPr="00C26455">
        <w:rPr>
          <w:rFonts w:hint="eastAsia"/>
        </w:rPr>
        <w:t>重金属铬</w:t>
      </w:r>
      <w:r w:rsidRPr="00C26455">
        <w:rPr>
          <w:rFonts w:hint="eastAsia"/>
        </w:rPr>
        <w:t>，按照“分质分流”原则需要单独处理。本项目单独</w:t>
      </w:r>
      <w:r w:rsidRPr="00C26455">
        <w:rPr>
          <w:rFonts w:hint="eastAsia"/>
        </w:rPr>
        <w:lastRenderedPageBreak/>
        <w:t>设置含铬废水处理系统，采用“还原</w:t>
      </w:r>
      <w:r w:rsidRPr="00C26455">
        <w:rPr>
          <w:rFonts w:hint="eastAsia"/>
        </w:rPr>
        <w:t>+</w:t>
      </w:r>
      <w:r w:rsidRPr="00C26455">
        <w:rPr>
          <w:rFonts w:hint="eastAsia"/>
        </w:rPr>
        <w:t>混凝沉淀</w:t>
      </w:r>
      <w:r w:rsidRPr="00C26455">
        <w:t>+</w:t>
      </w:r>
      <w:r w:rsidR="006360B2"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蒸发”工艺进行处理。</w:t>
      </w:r>
    </w:p>
    <w:p w14:paraId="0381BED1" w14:textId="2894BDF4" w:rsidR="002915AD" w:rsidRPr="00C26455" w:rsidRDefault="000939D1">
      <w:pPr>
        <w:ind w:firstLine="480"/>
      </w:pPr>
      <w:r w:rsidRPr="00C26455">
        <w:rPr>
          <w:rFonts w:hint="eastAsia"/>
        </w:rPr>
        <w:t>本项目设计通过调节</w:t>
      </w:r>
      <w:r w:rsidRPr="00C26455">
        <w:t>pH</w:t>
      </w:r>
      <w:r w:rsidRPr="00C26455">
        <w:rPr>
          <w:rFonts w:hint="eastAsia"/>
        </w:rPr>
        <w:t>值到</w:t>
      </w:r>
      <w:r w:rsidRPr="00C26455">
        <w:rPr>
          <w:rFonts w:hint="eastAsia"/>
        </w:rPr>
        <w:t>2.5</w:t>
      </w:r>
      <w:r w:rsidRPr="00C26455">
        <w:rPr>
          <w:rFonts w:hint="eastAsia"/>
        </w:rPr>
        <w:t>～</w:t>
      </w:r>
      <w:r w:rsidRPr="00C26455">
        <w:rPr>
          <w:rFonts w:hint="eastAsia"/>
        </w:rPr>
        <w:t>3</w:t>
      </w:r>
      <w:r w:rsidRPr="00C26455">
        <w:rPr>
          <w:rFonts w:hint="eastAsia"/>
        </w:rPr>
        <w:t>范围，然后投加适量</w:t>
      </w:r>
      <w:r w:rsidRPr="00C26455">
        <w:t>NaHSO</w:t>
      </w:r>
      <w:r w:rsidRPr="00C26455">
        <w:rPr>
          <w:vertAlign w:val="subscript"/>
        </w:rPr>
        <w:t>3</w:t>
      </w:r>
      <w:r w:rsidRPr="00C26455">
        <w:rPr>
          <w:rFonts w:hint="eastAsia"/>
        </w:rPr>
        <w:t>溶液进行还原反应，</w:t>
      </w:r>
      <w:r w:rsidRPr="00C26455">
        <w:rPr>
          <w:rFonts w:hint="eastAsia"/>
          <w:szCs w:val="24"/>
        </w:rPr>
        <w:t>将</w:t>
      </w:r>
      <w:r w:rsidRPr="00C26455">
        <w:t>Cr</w:t>
      </w:r>
      <w:r w:rsidRPr="00C26455">
        <w:rPr>
          <w:vertAlign w:val="superscript"/>
        </w:rPr>
        <w:t>6+</w:t>
      </w:r>
      <w:r w:rsidRPr="00C26455">
        <w:rPr>
          <w:rFonts w:hint="eastAsia"/>
        </w:rPr>
        <w:t>还原成的</w:t>
      </w:r>
      <w:r w:rsidRPr="00C26455">
        <w:t>Cr</w:t>
      </w:r>
      <w:r w:rsidRPr="00C26455">
        <w:rPr>
          <w:vertAlign w:val="superscript"/>
        </w:rPr>
        <w:t>3+</w:t>
      </w:r>
      <w:r w:rsidRPr="00C26455">
        <w:rPr>
          <w:rFonts w:hint="eastAsia"/>
        </w:rPr>
        <w:t>，使其更容易产生沉淀被去除掉，之后进行混凝沉淀处理。混凝沉淀是去除重金属的成熟技术，对重金属有很好的处理效果，本项目为了保证处理效果，后续还增加了</w:t>
      </w:r>
      <w:r w:rsidR="006360B2" w:rsidRPr="00C26455">
        <w:rPr>
          <w:rFonts w:hint="eastAsia"/>
        </w:rPr>
        <w:t>碳滤</w:t>
      </w:r>
      <w:r w:rsidRPr="00C26455">
        <w:rPr>
          <w:rFonts w:hint="eastAsia"/>
        </w:rPr>
        <w:t>、超滤和反渗透保证处理效果，处理后水质较好，可以回用于钝化后水洗工段。</w:t>
      </w:r>
    </w:p>
    <w:p w14:paraId="2381FD3E" w14:textId="77777777" w:rsidR="002915AD" w:rsidRPr="00C26455" w:rsidRDefault="000939D1">
      <w:pPr>
        <w:ind w:firstLine="482"/>
        <w:rPr>
          <w:b/>
        </w:rPr>
      </w:pPr>
      <w:r w:rsidRPr="00C26455">
        <w:rPr>
          <w:rFonts w:hint="eastAsia"/>
          <w:b/>
        </w:rPr>
        <w:t>（</w:t>
      </w:r>
      <w:r w:rsidRPr="00C26455">
        <w:rPr>
          <w:rFonts w:hint="eastAsia"/>
          <w:b/>
        </w:rPr>
        <w:t>3</w:t>
      </w:r>
      <w:r w:rsidRPr="00C26455">
        <w:rPr>
          <w:rFonts w:hint="eastAsia"/>
          <w:b/>
        </w:rPr>
        <w:t>）综合废水</w:t>
      </w:r>
    </w:p>
    <w:p w14:paraId="4CDCF888" w14:textId="0EC1760F" w:rsidR="002915AD" w:rsidRPr="00C26455" w:rsidRDefault="000939D1">
      <w:pPr>
        <w:ind w:firstLine="480"/>
      </w:pPr>
      <w:r w:rsidRPr="00C26455">
        <w:rPr>
          <w:rFonts w:hint="eastAsia"/>
        </w:rPr>
        <w:t>综合废水有：</w:t>
      </w:r>
      <w:r w:rsidR="00F00834" w:rsidRPr="00C26455">
        <w:rPr>
          <w:rFonts w:hint="eastAsia"/>
        </w:rPr>
        <w:t>脱脂</w:t>
      </w:r>
      <w:r w:rsidRPr="00C26455">
        <w:t>废槽液</w:t>
      </w:r>
      <w:r w:rsidRPr="00C26455">
        <w:rPr>
          <w:rFonts w:hint="eastAsia"/>
        </w:rPr>
        <w:t>、</w:t>
      </w:r>
      <w:r w:rsidR="00F00834" w:rsidRPr="00C26455">
        <w:rPr>
          <w:rFonts w:hint="eastAsia"/>
        </w:rPr>
        <w:t>脱脂</w:t>
      </w:r>
      <w:r w:rsidRPr="00C26455">
        <w:rPr>
          <w:rFonts w:hint="eastAsia"/>
        </w:rPr>
        <w:t>后</w:t>
      </w:r>
      <w:r w:rsidR="006360B2" w:rsidRPr="00C26455">
        <w:rPr>
          <w:rFonts w:hint="eastAsia"/>
        </w:rPr>
        <w:t>水洗</w:t>
      </w:r>
      <w:r w:rsidRPr="00C26455">
        <w:rPr>
          <w:rFonts w:hint="eastAsia"/>
        </w:rPr>
        <w:t>废水、超声波清洗废槽液、超声波后水洗废水、酸洗废槽液、酸洗后水洗废水、活化废槽液、活化后水洗废水、</w:t>
      </w:r>
      <w:r w:rsidR="000277E8" w:rsidRPr="00C26455">
        <w:rPr>
          <w:rFonts w:hint="eastAsia"/>
        </w:rPr>
        <w:t>中和</w:t>
      </w:r>
      <w:r w:rsidRPr="00C26455">
        <w:rPr>
          <w:rFonts w:hint="eastAsia"/>
        </w:rPr>
        <w:t>废槽液、</w:t>
      </w:r>
      <w:r w:rsidR="000277E8" w:rsidRPr="00C26455">
        <w:rPr>
          <w:rFonts w:hint="eastAsia"/>
        </w:rPr>
        <w:t>中和</w:t>
      </w:r>
      <w:r w:rsidRPr="00C26455">
        <w:rPr>
          <w:rFonts w:hint="eastAsia"/>
        </w:rPr>
        <w:t>后水洗废水、</w:t>
      </w:r>
      <w:r w:rsidR="002C41F2" w:rsidRPr="00C26455">
        <w:rPr>
          <w:rFonts w:hint="eastAsia"/>
        </w:rPr>
        <w:t>防锈废槽液、防锈后水洗废水、</w:t>
      </w:r>
      <w:r w:rsidR="002842E9" w:rsidRPr="00506DD1">
        <w:rPr>
          <w:rFonts w:hint="eastAsia"/>
        </w:rPr>
        <w:t>蒸发冷凝水</w:t>
      </w:r>
      <w:r w:rsidR="002842E9">
        <w:rPr>
          <w:rFonts w:hint="eastAsia"/>
        </w:rPr>
        <w:t>、</w:t>
      </w:r>
      <w:r w:rsidR="00686709" w:rsidRPr="00C26455">
        <w:rPr>
          <w:rFonts w:hint="eastAsia"/>
        </w:rPr>
        <w:t>生活污水</w:t>
      </w:r>
      <w:r w:rsidR="006360B2" w:rsidRPr="00C26455">
        <w:rPr>
          <w:rFonts w:hint="eastAsia"/>
        </w:rPr>
        <w:t>和</w:t>
      </w:r>
      <w:r w:rsidR="00686709" w:rsidRPr="00C26455">
        <w:rPr>
          <w:rFonts w:hint="eastAsia"/>
        </w:rPr>
        <w:t>纯水制备浓水</w:t>
      </w:r>
      <w:r w:rsidRPr="00C26455">
        <w:rPr>
          <w:rFonts w:hint="eastAsia"/>
        </w:rPr>
        <w:t>。</w:t>
      </w:r>
    </w:p>
    <w:p w14:paraId="54375E69" w14:textId="220C7474" w:rsidR="002915AD" w:rsidRPr="00C26455" w:rsidRDefault="000939D1">
      <w:pPr>
        <w:ind w:firstLine="480"/>
      </w:pPr>
      <w:r w:rsidRPr="00C26455">
        <w:rPr>
          <w:rFonts w:hint="eastAsia"/>
        </w:rPr>
        <w:t>纯水制备浓水经厂区总排口排放；脱脂</w:t>
      </w:r>
      <w:r w:rsidRPr="00C26455">
        <w:t>废槽液</w:t>
      </w:r>
      <w:r w:rsidRPr="00C26455">
        <w:rPr>
          <w:rFonts w:hint="eastAsia"/>
        </w:rPr>
        <w:t>、脱脂</w:t>
      </w:r>
      <w:r w:rsidRPr="00C26455">
        <w:t>后清洗废水经</w:t>
      </w:r>
      <w:r w:rsidR="000E2D31" w:rsidRPr="00C26455">
        <w:rPr>
          <w:rFonts w:hint="eastAsia"/>
        </w:rPr>
        <w:t>破乳</w:t>
      </w:r>
      <w:r w:rsidR="000E2D31" w:rsidRPr="00C26455">
        <w:t>、气浮</w:t>
      </w:r>
      <w:r w:rsidRPr="00C26455">
        <w:t>处理后</w:t>
      </w:r>
      <w:r w:rsidR="002842E9">
        <w:rPr>
          <w:rFonts w:hint="eastAsia"/>
        </w:rPr>
        <w:t>和经化粪池处理后的生活污水一同</w:t>
      </w:r>
      <w:r w:rsidRPr="00C26455">
        <w:t>与</w:t>
      </w:r>
      <w:r w:rsidRPr="00C26455">
        <w:rPr>
          <w:rFonts w:hint="eastAsia"/>
        </w:rPr>
        <w:t>其他的综合废水采用“中和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二沉池”相结合的处理工艺进行处理。综合废水主要为酸碱废水，首先将</w:t>
      </w:r>
      <w:r w:rsidRPr="00C26455">
        <w:t>pH</w:t>
      </w:r>
      <w:r w:rsidRPr="00C26455">
        <w:rPr>
          <w:rFonts w:hint="eastAsia"/>
        </w:rPr>
        <w:t>值调节为反应合适范围，之后进行混凝沉淀去除水中的</w:t>
      </w:r>
      <w:r w:rsidRPr="00C26455">
        <w:rPr>
          <w:rFonts w:hint="eastAsia"/>
        </w:rPr>
        <w:t>COD</w:t>
      </w:r>
      <w:r w:rsidRPr="00C26455">
        <w:rPr>
          <w:rFonts w:hint="eastAsia"/>
        </w:rPr>
        <w:t>、</w:t>
      </w:r>
      <w:r w:rsidRPr="00C26455">
        <w:rPr>
          <w:rFonts w:hint="eastAsia"/>
        </w:rPr>
        <w:t>SS</w:t>
      </w:r>
      <w:r w:rsidRPr="00C26455">
        <w:rPr>
          <w:rFonts w:hint="eastAsia"/>
        </w:rPr>
        <w:t>、石油类等污染物，之后设置“</w:t>
      </w:r>
      <w:r w:rsidRPr="00C26455">
        <w:rPr>
          <w:rFonts w:hint="eastAsia"/>
          <w:bCs/>
        </w:rPr>
        <w:t>水解酸化</w:t>
      </w:r>
      <w:r w:rsidRPr="00C26455">
        <w:rPr>
          <w:rFonts w:hint="eastAsia"/>
          <w:bCs/>
        </w:rPr>
        <w:t>+</w:t>
      </w:r>
      <w:r w:rsidRPr="00C26455">
        <w:rPr>
          <w:rFonts w:hint="eastAsia"/>
          <w:bCs/>
        </w:rPr>
        <w:t>接触氧化</w:t>
      </w:r>
      <w:r w:rsidRPr="00C26455">
        <w:rPr>
          <w:rFonts w:hint="eastAsia"/>
          <w:bCs/>
        </w:rPr>
        <w:t>+</w:t>
      </w:r>
      <w:r w:rsidRPr="00C26455">
        <w:rPr>
          <w:rFonts w:hint="eastAsia"/>
          <w:bCs/>
        </w:rPr>
        <w:t>二沉池</w:t>
      </w:r>
      <w:r w:rsidRPr="00C26455">
        <w:rPr>
          <w:rFonts w:hint="eastAsia"/>
        </w:rPr>
        <w:t>”对废水进一步进行处理，进一步去除</w:t>
      </w:r>
      <w:r w:rsidRPr="00C26455">
        <w:rPr>
          <w:rFonts w:hint="eastAsia"/>
        </w:rPr>
        <w:t>COD</w:t>
      </w:r>
      <w:r w:rsidRPr="00C26455">
        <w:rPr>
          <w:rFonts w:hint="eastAsia"/>
        </w:rPr>
        <w:t>、</w:t>
      </w:r>
      <w:r w:rsidRPr="00C26455">
        <w:rPr>
          <w:rFonts w:hint="eastAsia"/>
        </w:rPr>
        <w:t>SS</w:t>
      </w:r>
      <w:r w:rsidRPr="00C26455">
        <w:rPr>
          <w:rFonts w:hint="eastAsia"/>
        </w:rPr>
        <w:t>、氨氮、</w:t>
      </w:r>
      <w:r w:rsidRPr="00C26455">
        <w:rPr>
          <w:rFonts w:hint="eastAsia"/>
        </w:rPr>
        <w:t>TP</w:t>
      </w:r>
      <w:r w:rsidRPr="00C26455">
        <w:rPr>
          <w:rFonts w:hint="eastAsia"/>
        </w:rPr>
        <w:t>、</w:t>
      </w:r>
      <w:r w:rsidRPr="00C26455">
        <w:rPr>
          <w:rFonts w:hint="eastAsia"/>
        </w:rPr>
        <w:t>TN</w:t>
      </w:r>
      <w:r w:rsidRPr="00C26455">
        <w:rPr>
          <w:rFonts w:hint="eastAsia"/>
        </w:rPr>
        <w:t>、石油类，保证出水水质。</w:t>
      </w:r>
    </w:p>
    <w:p w14:paraId="6B2DB649" w14:textId="361D433B" w:rsidR="002915AD" w:rsidRPr="00C26455" w:rsidRDefault="000939D1">
      <w:pPr>
        <w:ind w:firstLine="482"/>
      </w:pPr>
      <w:r w:rsidRPr="00C26455">
        <w:rPr>
          <w:rFonts w:hint="eastAsia"/>
          <w:b/>
        </w:rPr>
        <w:t>（</w:t>
      </w:r>
      <w:r w:rsidR="00747A04" w:rsidRPr="00C26455">
        <w:rPr>
          <w:rFonts w:hint="eastAsia"/>
          <w:b/>
        </w:rPr>
        <w:t>4</w:t>
      </w:r>
      <w:r w:rsidRPr="00C26455">
        <w:rPr>
          <w:rFonts w:hint="eastAsia"/>
          <w:b/>
        </w:rPr>
        <w:t>）其他废水：</w:t>
      </w:r>
      <w:r w:rsidRPr="00C26455">
        <w:rPr>
          <w:rFonts w:hint="eastAsia"/>
        </w:rPr>
        <w:t>除含镍废水、含铬废水和综合废水外，本项目其他废水主要为生活污水</w:t>
      </w:r>
      <w:r w:rsidR="002842E9">
        <w:rPr>
          <w:rFonts w:hint="eastAsia"/>
        </w:rPr>
        <w:t>、蒸发冷凝水</w:t>
      </w:r>
      <w:r w:rsidRPr="00C26455">
        <w:rPr>
          <w:rFonts w:hint="eastAsia"/>
        </w:rPr>
        <w:t>和纯水制备浓水。</w:t>
      </w:r>
    </w:p>
    <w:p w14:paraId="53B70E0C" w14:textId="08B8A575" w:rsidR="002915AD" w:rsidRPr="00506DD1" w:rsidRDefault="000939D1">
      <w:pPr>
        <w:ind w:firstLine="480"/>
      </w:pPr>
      <w:r w:rsidRPr="00506DD1">
        <w:rPr>
          <w:rFonts w:hint="eastAsia"/>
        </w:rPr>
        <w:t>生活污水经化粪池处理后</w:t>
      </w:r>
      <w:r w:rsidR="00B73E1E" w:rsidRPr="00506DD1">
        <w:rPr>
          <w:rFonts w:hint="eastAsia"/>
        </w:rPr>
        <w:t>与蒸发冷凝水一同经综合污水处理系统处理，处理后</w:t>
      </w:r>
      <w:r w:rsidRPr="00506DD1">
        <w:rPr>
          <w:rFonts w:hint="eastAsia"/>
        </w:rPr>
        <w:t>与纯水制备浓水一起经总排口排放。</w:t>
      </w:r>
    </w:p>
    <w:p w14:paraId="30A2C232" w14:textId="63FBDE4E" w:rsidR="002915AD" w:rsidRPr="00C26455" w:rsidRDefault="000939D1">
      <w:pPr>
        <w:ind w:firstLine="480"/>
      </w:pPr>
      <w:r w:rsidRPr="00C26455">
        <w:rPr>
          <w:rFonts w:hint="eastAsia"/>
          <w:snapToGrid w:val="0"/>
        </w:rPr>
        <w:t>根据污水处理工程分析核算，本项目废水经污水处理站处理后</w:t>
      </w:r>
      <w:r w:rsidR="00210BF4" w:rsidRPr="00C26455">
        <w:rPr>
          <w:rFonts w:hint="eastAsia"/>
          <w:snapToGrid w:val="0"/>
        </w:rPr>
        <w:t>，</w:t>
      </w:r>
      <w:r w:rsidRPr="00C26455">
        <w:rPr>
          <w:rFonts w:hint="eastAsia"/>
          <w:snapToGrid w:val="0"/>
        </w:rPr>
        <w:t>水质能够满足</w:t>
      </w:r>
      <w:r w:rsidRPr="00C26455">
        <w:rPr>
          <w:rFonts w:hint="eastAsia"/>
        </w:rPr>
        <w:t>《电镀污染物排放标准》（</w:t>
      </w:r>
      <w:r w:rsidRPr="00C26455">
        <w:rPr>
          <w:rFonts w:hint="eastAsia"/>
        </w:rPr>
        <w:t>GB21900-2008</w:t>
      </w:r>
      <w:r w:rsidRPr="00C26455">
        <w:rPr>
          <w:rFonts w:hint="eastAsia"/>
        </w:rPr>
        <w:t>）</w:t>
      </w:r>
      <w:r w:rsidR="00440C87">
        <w:rPr>
          <w:rFonts w:hint="eastAsia"/>
        </w:rPr>
        <w:t>、</w:t>
      </w:r>
      <w:r w:rsidR="00440C87" w:rsidRPr="00B52545">
        <w:rPr>
          <w:rFonts w:hint="eastAsia"/>
          <w:b/>
          <w:bCs/>
          <w:u w:val="single"/>
        </w:rPr>
        <w:t>小尚庄污水处理厂</w:t>
      </w:r>
      <w:r w:rsidRPr="00C26455">
        <w:rPr>
          <w:rFonts w:hint="eastAsia"/>
        </w:rPr>
        <w:t>和</w:t>
      </w:r>
      <w:r w:rsidR="00CA52EE" w:rsidRPr="00506DD1">
        <w:rPr>
          <w:rFonts w:hint="eastAsia"/>
        </w:rPr>
        <w:t>大块</w:t>
      </w:r>
      <w:r w:rsidR="00B45F0D" w:rsidRPr="00506DD1">
        <w:rPr>
          <w:rFonts w:hint="eastAsia"/>
        </w:rPr>
        <w:t>镇</w:t>
      </w:r>
      <w:r w:rsidR="00CA52EE" w:rsidRPr="00506DD1">
        <w:rPr>
          <w:rFonts w:hint="eastAsia"/>
        </w:rPr>
        <w:t>污水处理厂</w:t>
      </w:r>
      <w:r w:rsidRPr="00C26455">
        <w:rPr>
          <w:rFonts w:hint="eastAsia"/>
        </w:rPr>
        <w:t>收水标准</w:t>
      </w:r>
      <w:r w:rsidRPr="00C26455">
        <w:rPr>
          <w:rFonts w:hint="eastAsia"/>
          <w:snapToGrid w:val="0"/>
        </w:rPr>
        <w:t>。评价认为本项目污水处理站的处理工艺是可行的。</w:t>
      </w:r>
    </w:p>
    <w:p w14:paraId="6F00B7DA" w14:textId="77777777" w:rsidR="002915AD" w:rsidRPr="00C26455" w:rsidRDefault="000939D1" w:rsidP="00D10C05">
      <w:pPr>
        <w:pStyle w:val="30"/>
        <w:spacing w:before="240" w:after="120"/>
      </w:pPr>
      <w:bookmarkStart w:id="633" w:name="_Toc108122594"/>
      <w:r w:rsidRPr="00C26455">
        <w:rPr>
          <w:rFonts w:hint="eastAsia"/>
        </w:rPr>
        <w:lastRenderedPageBreak/>
        <w:t>污水处理站</w:t>
      </w:r>
      <w:r w:rsidRPr="00C26455">
        <w:t>及处理工艺情况介绍</w:t>
      </w:r>
      <w:bookmarkEnd w:id="633"/>
    </w:p>
    <w:p w14:paraId="099A0F2C" w14:textId="7B69969F" w:rsidR="002915AD" w:rsidRPr="00C26455" w:rsidRDefault="000939D1">
      <w:pPr>
        <w:ind w:firstLine="480"/>
      </w:pPr>
      <w:r w:rsidRPr="00C26455">
        <w:rPr>
          <w:rFonts w:hint="eastAsia"/>
        </w:rPr>
        <w:t>企业厂区建设污水处理</w:t>
      </w:r>
      <w:r w:rsidR="00210BF4" w:rsidRPr="00C26455">
        <w:rPr>
          <w:rFonts w:hint="eastAsia"/>
        </w:rPr>
        <w:t>措施</w:t>
      </w:r>
      <w:r w:rsidR="00210BF4" w:rsidRPr="00C26455">
        <w:rPr>
          <w:rFonts w:hint="eastAsia"/>
        </w:rPr>
        <w:t>3</w:t>
      </w:r>
      <w:r w:rsidRPr="00C26455">
        <w:rPr>
          <w:rFonts w:hint="eastAsia"/>
        </w:rPr>
        <w:t>套，分为含镍废水处理系统、含铬废水处理系统、综合废水处理系统，对废水分类进行处理。</w:t>
      </w:r>
    </w:p>
    <w:p w14:paraId="7644D0E4" w14:textId="1275CD5D" w:rsidR="002915AD" w:rsidRPr="00C26455" w:rsidRDefault="000939D1">
      <w:pPr>
        <w:ind w:firstLine="482"/>
        <w:rPr>
          <w:b/>
        </w:rPr>
      </w:pPr>
      <w:r w:rsidRPr="00C26455">
        <w:rPr>
          <w:rFonts w:hint="eastAsia"/>
          <w:b/>
        </w:rPr>
        <w:t>（</w:t>
      </w:r>
      <w:r w:rsidRPr="00C26455">
        <w:rPr>
          <w:rFonts w:hint="eastAsia"/>
          <w:b/>
        </w:rPr>
        <w:t>1</w:t>
      </w:r>
      <w:r w:rsidRPr="00C26455">
        <w:rPr>
          <w:rFonts w:hint="eastAsia"/>
          <w:b/>
        </w:rPr>
        <w:t>）废水种类及处理设施</w:t>
      </w:r>
    </w:p>
    <w:p w14:paraId="490EA6BA" w14:textId="77777777" w:rsidR="002915AD" w:rsidRPr="00C26455" w:rsidRDefault="000939D1">
      <w:pPr>
        <w:ind w:firstLine="482"/>
        <w:rPr>
          <w:b/>
        </w:rPr>
      </w:pPr>
      <w:r w:rsidRPr="00C26455">
        <w:rPr>
          <w:rFonts w:hint="eastAsia"/>
          <w:b/>
        </w:rPr>
        <w:t>①含镍废水</w:t>
      </w:r>
    </w:p>
    <w:p w14:paraId="521EF6A0" w14:textId="23CB74B6" w:rsidR="002915AD" w:rsidRPr="00C26455" w:rsidRDefault="00503F24">
      <w:pPr>
        <w:ind w:firstLine="480"/>
      </w:pPr>
      <w:r>
        <w:rPr>
          <w:noProof/>
        </w:rPr>
        <w:pict w14:anchorId="197BFAE6">
          <v:shape id="_x0000_s2442" type="#_x0000_t75" style="position:absolute;left:0;text-align:left;margin-left:-10.65pt;margin-top:30.35pt;width:435.95pt;height:237.3pt;z-index:251785216;mso-position-horizontal-relative:text;mso-position-vertical-relative:text;mso-width-relative:page;mso-height-relative:page">
            <v:imagedata r:id="rId134" o:title=""/>
            <o:lock v:ext="edit" aspectratio="f"/>
          </v:shape>
        </w:pict>
      </w:r>
      <w:r w:rsidR="000939D1" w:rsidRPr="00C26455">
        <w:rPr>
          <w:rFonts w:hint="eastAsia"/>
        </w:rPr>
        <w:t>含镍废水处理工艺流程如下图所示：</w:t>
      </w:r>
    </w:p>
    <w:p w14:paraId="08E835CA" w14:textId="092D2404" w:rsidR="002915AD" w:rsidRPr="00C26455" w:rsidRDefault="002915AD">
      <w:pPr>
        <w:spacing w:line="360" w:lineRule="auto"/>
        <w:ind w:firstLine="480"/>
        <w:rPr>
          <w:highlight w:val="yellow"/>
        </w:rPr>
      </w:pPr>
    </w:p>
    <w:p w14:paraId="4F643BCE" w14:textId="0C6A60DA" w:rsidR="002915AD" w:rsidRPr="00C26455" w:rsidRDefault="002915AD">
      <w:pPr>
        <w:spacing w:line="360" w:lineRule="auto"/>
        <w:ind w:firstLine="480"/>
        <w:rPr>
          <w:highlight w:val="yellow"/>
        </w:rPr>
      </w:pPr>
    </w:p>
    <w:p w14:paraId="53573B3B" w14:textId="77777777" w:rsidR="002915AD" w:rsidRPr="00C26455" w:rsidRDefault="002915AD">
      <w:pPr>
        <w:spacing w:line="360" w:lineRule="auto"/>
        <w:ind w:firstLine="480"/>
        <w:rPr>
          <w:highlight w:val="yellow"/>
        </w:rPr>
      </w:pPr>
    </w:p>
    <w:p w14:paraId="548827C4" w14:textId="77777777" w:rsidR="002915AD" w:rsidRPr="00C26455" w:rsidRDefault="002915AD">
      <w:pPr>
        <w:spacing w:line="360" w:lineRule="auto"/>
        <w:ind w:firstLine="480"/>
        <w:rPr>
          <w:highlight w:val="yellow"/>
        </w:rPr>
      </w:pPr>
    </w:p>
    <w:p w14:paraId="066A622C" w14:textId="6A0EC556" w:rsidR="002915AD" w:rsidRPr="00C26455" w:rsidRDefault="002915AD">
      <w:pPr>
        <w:spacing w:line="360" w:lineRule="auto"/>
        <w:ind w:firstLine="480"/>
        <w:rPr>
          <w:highlight w:val="yellow"/>
        </w:rPr>
      </w:pPr>
    </w:p>
    <w:p w14:paraId="3A44EEE7" w14:textId="77777777" w:rsidR="002915AD" w:rsidRPr="00C26455" w:rsidRDefault="002915AD">
      <w:pPr>
        <w:spacing w:line="360" w:lineRule="auto"/>
        <w:ind w:firstLine="480"/>
        <w:rPr>
          <w:highlight w:val="yellow"/>
        </w:rPr>
      </w:pPr>
    </w:p>
    <w:p w14:paraId="018DE140" w14:textId="77777777" w:rsidR="002915AD" w:rsidRPr="00C26455" w:rsidRDefault="002915AD">
      <w:pPr>
        <w:spacing w:line="360" w:lineRule="auto"/>
        <w:ind w:firstLine="480"/>
        <w:rPr>
          <w:highlight w:val="yellow"/>
        </w:rPr>
      </w:pPr>
    </w:p>
    <w:p w14:paraId="3B06F2BF" w14:textId="448F3FEA" w:rsidR="002915AD" w:rsidRPr="00C26455" w:rsidRDefault="002915AD">
      <w:pPr>
        <w:spacing w:line="360" w:lineRule="auto"/>
        <w:ind w:firstLine="480"/>
        <w:rPr>
          <w:highlight w:val="yellow"/>
        </w:rPr>
      </w:pPr>
    </w:p>
    <w:p w14:paraId="149B6075" w14:textId="77777777" w:rsidR="002915AD" w:rsidRPr="00C26455" w:rsidRDefault="002915AD">
      <w:pPr>
        <w:spacing w:line="360" w:lineRule="auto"/>
        <w:ind w:firstLine="480"/>
        <w:rPr>
          <w:highlight w:val="yellow"/>
        </w:rPr>
      </w:pPr>
    </w:p>
    <w:p w14:paraId="27D029FE" w14:textId="77777777" w:rsidR="002915AD" w:rsidRPr="00C26455" w:rsidRDefault="002915AD">
      <w:pPr>
        <w:spacing w:line="360" w:lineRule="auto"/>
        <w:ind w:firstLine="480"/>
        <w:rPr>
          <w:highlight w:val="yellow"/>
        </w:rPr>
      </w:pPr>
    </w:p>
    <w:p w14:paraId="77E7C5AB" w14:textId="1F081241" w:rsidR="002915AD" w:rsidRPr="00C26455" w:rsidRDefault="002915AD">
      <w:pPr>
        <w:spacing w:line="360" w:lineRule="auto"/>
        <w:ind w:firstLine="480"/>
        <w:rPr>
          <w:highlight w:val="yellow"/>
        </w:rPr>
      </w:pPr>
    </w:p>
    <w:p w14:paraId="6FB9756B" w14:textId="4D17B7A4" w:rsidR="002915AD" w:rsidRPr="00C26455" w:rsidRDefault="002915AD">
      <w:pPr>
        <w:spacing w:line="360" w:lineRule="auto"/>
        <w:ind w:firstLine="480"/>
        <w:rPr>
          <w:highlight w:val="yellow"/>
        </w:rPr>
      </w:pPr>
    </w:p>
    <w:p w14:paraId="013211E1" w14:textId="6A82FE3C" w:rsidR="002915AD" w:rsidRPr="00C26455" w:rsidRDefault="000939D1" w:rsidP="00AF43EA">
      <w:pPr>
        <w:pStyle w:val="aff8"/>
        <w:rPr>
          <w:u w:val="single"/>
        </w:rPr>
      </w:pPr>
      <w:r w:rsidRPr="00C26455">
        <w:rPr>
          <w:rFonts w:hint="eastAsia"/>
          <w:u w:val="single"/>
        </w:rPr>
        <w:t>图</w:t>
      </w:r>
      <w:r w:rsidR="00F049EF" w:rsidRPr="00C26455">
        <w:rPr>
          <w:rFonts w:hint="eastAsia"/>
          <w:u w:val="single"/>
        </w:rPr>
        <w:t>7</w:t>
      </w:r>
      <w:r w:rsidRPr="00C26455">
        <w:rPr>
          <w:rFonts w:hint="eastAsia"/>
          <w:u w:val="single"/>
        </w:rPr>
        <w:t xml:space="preserve">-1  </w:t>
      </w:r>
      <w:r w:rsidR="00F049EF" w:rsidRPr="00C26455">
        <w:rPr>
          <w:u w:val="single"/>
        </w:rPr>
        <w:t xml:space="preserve">  </w:t>
      </w:r>
      <w:r w:rsidRPr="00C26455">
        <w:rPr>
          <w:rFonts w:hint="eastAsia"/>
          <w:u w:val="single"/>
        </w:rPr>
        <w:t>含镍废水处理工艺流程图</w:t>
      </w:r>
    </w:p>
    <w:p w14:paraId="78E48FBF" w14:textId="4034F5BC" w:rsidR="002915AD" w:rsidRPr="00C26455" w:rsidRDefault="000939D1">
      <w:pPr>
        <w:ind w:firstLine="480"/>
        <w:rPr>
          <w:rFonts w:ascii="宋体" w:hAnsi="宋体"/>
          <w:b/>
          <w:szCs w:val="24"/>
          <w:highlight w:val="yellow"/>
        </w:rPr>
      </w:pPr>
      <w:r w:rsidRPr="00C26455">
        <w:rPr>
          <w:rFonts w:hint="eastAsia"/>
        </w:rPr>
        <w:t>根据《排污许可证申请与核发技术规范</w:t>
      </w:r>
      <w:r w:rsidRPr="00C26455">
        <w:rPr>
          <w:rFonts w:hint="eastAsia"/>
        </w:rPr>
        <w:t xml:space="preserve">  </w:t>
      </w:r>
      <w:r w:rsidRPr="00C26455">
        <w:rPr>
          <w:rFonts w:hint="eastAsia"/>
        </w:rPr>
        <w:t>电镀工业》（</w:t>
      </w:r>
      <w:r w:rsidRPr="00C26455">
        <w:rPr>
          <w:rFonts w:hint="eastAsia"/>
        </w:rPr>
        <w:t>HJ855-2017</w:t>
      </w:r>
      <w:r w:rsidRPr="00C26455">
        <w:rPr>
          <w:rFonts w:hint="eastAsia"/>
        </w:rPr>
        <w:t>）</w:t>
      </w:r>
      <w:r w:rsidR="00B73E1E">
        <w:rPr>
          <w:rFonts w:hint="eastAsia"/>
        </w:rPr>
        <w:t>和</w:t>
      </w:r>
      <w:r w:rsidR="00D51D6B" w:rsidRPr="00506DD1">
        <w:rPr>
          <w:rFonts w:hint="eastAsia"/>
        </w:rPr>
        <w:t>《电镀废水治理工程技术规范》（</w:t>
      </w:r>
      <w:r w:rsidR="00D51D6B" w:rsidRPr="00506DD1">
        <w:rPr>
          <w:rFonts w:hint="eastAsia"/>
        </w:rPr>
        <w:t>HJ2002-2010</w:t>
      </w:r>
      <w:r w:rsidR="00D51D6B" w:rsidRPr="00506DD1">
        <w:rPr>
          <w:rFonts w:hint="eastAsia"/>
        </w:rPr>
        <w:t>）</w:t>
      </w:r>
      <w:r w:rsidRPr="00C26455">
        <w:rPr>
          <w:rFonts w:hint="eastAsia"/>
        </w:rPr>
        <w:t>，含镍废水治理的可行技术有：化学沉淀法处理技术、化学法</w:t>
      </w:r>
      <w:r w:rsidRPr="00C26455">
        <w:rPr>
          <w:rFonts w:hint="eastAsia"/>
        </w:rPr>
        <w:t>+</w:t>
      </w:r>
      <w:r w:rsidRPr="00C26455">
        <w:rPr>
          <w:rFonts w:hint="eastAsia"/>
        </w:rPr>
        <w:t>膜分离法处理技术</w:t>
      </w:r>
      <w:r w:rsidR="00370B73" w:rsidRPr="00C26455">
        <w:rPr>
          <w:rFonts w:hint="eastAsia"/>
        </w:rPr>
        <w:t>。</w:t>
      </w:r>
      <w:r w:rsidRPr="00C26455">
        <w:rPr>
          <w:rFonts w:hint="eastAsia"/>
        </w:rPr>
        <w:t>本项目采用“</w:t>
      </w:r>
      <w:r w:rsidR="00772337">
        <w:rPr>
          <w:rFonts w:hint="eastAsia"/>
        </w:rPr>
        <w:t>芬顿高级氧化</w:t>
      </w:r>
      <w:r w:rsidR="00772337">
        <w:rPr>
          <w:rFonts w:hint="eastAsia"/>
        </w:rPr>
        <w:t>+</w:t>
      </w:r>
      <w:r w:rsidR="00772337">
        <w:t>pH</w:t>
      </w:r>
      <w:r w:rsidR="00772337">
        <w:rPr>
          <w:rFonts w:hint="eastAsia"/>
        </w:rPr>
        <w:t>调节</w:t>
      </w:r>
      <w:r w:rsidR="00772337">
        <w:rPr>
          <w:rFonts w:hint="eastAsia"/>
        </w:rPr>
        <w:t>+</w:t>
      </w:r>
      <w:r w:rsidRPr="00C26455">
        <w:rPr>
          <w:rFonts w:hint="eastAsia"/>
        </w:rPr>
        <w:t>混凝沉淀</w:t>
      </w:r>
      <w:r w:rsidRPr="00C26455">
        <w:t>+</w:t>
      </w:r>
      <w:r w:rsidR="00FB2F49"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蒸发”属于“化学法</w:t>
      </w:r>
      <w:r w:rsidRPr="00C26455">
        <w:rPr>
          <w:rFonts w:hint="eastAsia"/>
        </w:rPr>
        <w:t>+</w:t>
      </w:r>
      <w:r w:rsidRPr="00C26455">
        <w:rPr>
          <w:rFonts w:hint="eastAsia"/>
        </w:rPr>
        <w:t>膜分离法处理技术”，属于可行技术，符合要求。</w:t>
      </w:r>
    </w:p>
    <w:p w14:paraId="736B81C3" w14:textId="6222CDEF" w:rsidR="002915AD" w:rsidRPr="00C26455" w:rsidRDefault="000939D1">
      <w:pPr>
        <w:ind w:firstLine="482"/>
        <w:rPr>
          <w:rFonts w:ascii="宋体" w:hAnsi="宋体"/>
          <w:b/>
          <w:szCs w:val="24"/>
          <w:highlight w:val="yellow"/>
        </w:rPr>
      </w:pPr>
      <w:r w:rsidRPr="00C26455">
        <w:rPr>
          <w:rFonts w:ascii="宋体" w:hAnsi="宋体" w:hint="eastAsia"/>
          <w:b/>
          <w:szCs w:val="24"/>
        </w:rPr>
        <w:t>含镍废水处理流程说明：</w:t>
      </w:r>
    </w:p>
    <w:p w14:paraId="7E5E1298" w14:textId="7868BCBD" w:rsidR="002915AD" w:rsidRDefault="000939D1">
      <w:pPr>
        <w:ind w:firstLine="480"/>
      </w:pPr>
      <w:r w:rsidRPr="00C26455">
        <w:rPr>
          <w:rFonts w:hint="eastAsia"/>
        </w:rPr>
        <w:t>调节池：废水首先进入调节池进行水质水量的调节，使后续处理能够连续稳定进行。</w:t>
      </w:r>
    </w:p>
    <w:p w14:paraId="651DA8FA" w14:textId="41FE1923" w:rsidR="007D01D2" w:rsidRPr="00AB6D96" w:rsidRDefault="007D01D2">
      <w:pPr>
        <w:ind w:firstLine="482"/>
        <w:rPr>
          <w:b/>
          <w:bCs/>
          <w:u w:val="single"/>
        </w:rPr>
      </w:pPr>
      <w:r w:rsidRPr="00AB6D96">
        <w:rPr>
          <w:rFonts w:hint="eastAsia"/>
          <w:b/>
          <w:bCs/>
          <w:u w:val="single"/>
        </w:rPr>
        <w:t>芬顿高级氧化：</w:t>
      </w:r>
      <w:r w:rsidR="00F616B7" w:rsidRPr="00AB6D96">
        <w:rPr>
          <w:rFonts w:hint="eastAsia"/>
          <w:b/>
          <w:bCs/>
          <w:u w:val="single"/>
        </w:rPr>
        <w:t>通过投加硫酸将废水</w:t>
      </w:r>
      <w:r w:rsidR="00F616B7" w:rsidRPr="00AB6D96">
        <w:rPr>
          <w:rFonts w:hint="eastAsia"/>
          <w:b/>
          <w:bCs/>
          <w:u w:val="single"/>
        </w:rPr>
        <w:t>p</w:t>
      </w:r>
      <w:r w:rsidR="00F616B7" w:rsidRPr="00AB6D96">
        <w:rPr>
          <w:b/>
          <w:bCs/>
          <w:u w:val="single"/>
        </w:rPr>
        <w:t>H</w:t>
      </w:r>
      <w:r w:rsidR="00F616B7" w:rsidRPr="00AB6D96">
        <w:rPr>
          <w:rFonts w:hint="eastAsia"/>
          <w:b/>
          <w:bCs/>
          <w:u w:val="single"/>
        </w:rPr>
        <w:t>调节至</w:t>
      </w:r>
      <w:r w:rsidR="00F616B7" w:rsidRPr="00AB6D96">
        <w:rPr>
          <w:rFonts w:hint="eastAsia"/>
          <w:b/>
          <w:bCs/>
          <w:u w:val="single"/>
        </w:rPr>
        <w:t>3</w:t>
      </w:r>
      <w:r w:rsidR="00F616B7" w:rsidRPr="00AB6D96">
        <w:rPr>
          <w:rFonts w:hint="eastAsia"/>
          <w:b/>
          <w:bCs/>
          <w:u w:val="single"/>
        </w:rPr>
        <w:t>左右，然后再酸性条件下</w:t>
      </w:r>
      <w:r w:rsidR="00AB6D96" w:rsidRPr="00AB6D96">
        <w:rPr>
          <w:rFonts w:hint="eastAsia"/>
          <w:b/>
          <w:bCs/>
          <w:u w:val="single"/>
        </w:rPr>
        <w:t>投加</w:t>
      </w:r>
      <w:r w:rsidR="00F616B7" w:rsidRPr="00AB6D96">
        <w:rPr>
          <w:rFonts w:hint="eastAsia"/>
          <w:b/>
          <w:bCs/>
          <w:u w:val="single"/>
        </w:rPr>
        <w:t>硫酸</w:t>
      </w:r>
      <w:r w:rsidR="00AB6D96" w:rsidRPr="00AB6D96">
        <w:rPr>
          <w:rFonts w:hint="eastAsia"/>
          <w:b/>
          <w:bCs/>
          <w:u w:val="single"/>
        </w:rPr>
        <w:t>亚铁、双氧水，使产生具有强氧化性的羟基自由基，从而实现对漂白废</w:t>
      </w:r>
      <w:r w:rsidR="00AB6D96" w:rsidRPr="00AB6D96">
        <w:rPr>
          <w:rFonts w:hint="eastAsia"/>
          <w:b/>
          <w:bCs/>
          <w:u w:val="single"/>
        </w:rPr>
        <w:lastRenderedPageBreak/>
        <w:t>水中有机物的氧化分解。</w:t>
      </w:r>
    </w:p>
    <w:p w14:paraId="79FC3BB0" w14:textId="1E1F5E5D" w:rsidR="002915AD" w:rsidRPr="00C26455" w:rsidRDefault="000939D1">
      <w:pPr>
        <w:ind w:firstLine="480"/>
      </w:pPr>
      <w:r w:rsidRPr="00C26455">
        <w:rPr>
          <w:rFonts w:hint="eastAsia"/>
        </w:rPr>
        <w:t>pH</w:t>
      </w:r>
      <w:r w:rsidRPr="00C26455">
        <w:rPr>
          <w:rFonts w:hint="eastAsia"/>
        </w:rPr>
        <w:t>调节：</w:t>
      </w:r>
      <w:r w:rsidRPr="00C26455">
        <w:rPr>
          <w:rFonts w:hint="eastAsia"/>
          <w:b/>
          <w:bCs/>
          <w:u w:val="single"/>
        </w:rPr>
        <w:t>之后对废水</w:t>
      </w:r>
      <w:r w:rsidR="005B0140" w:rsidRPr="00C26455">
        <w:rPr>
          <w:rFonts w:hint="eastAsia"/>
          <w:b/>
          <w:bCs/>
          <w:u w:val="single"/>
        </w:rPr>
        <w:t>添加氢氧化钠</w:t>
      </w:r>
      <w:r w:rsidRPr="00C26455">
        <w:rPr>
          <w:rFonts w:hint="eastAsia"/>
          <w:b/>
          <w:bCs/>
          <w:u w:val="single"/>
        </w:rPr>
        <w:t>进行</w:t>
      </w:r>
      <w:r w:rsidRPr="00C26455">
        <w:rPr>
          <w:rFonts w:hint="eastAsia"/>
          <w:b/>
          <w:bCs/>
          <w:u w:val="single"/>
        </w:rPr>
        <w:t>pH</w:t>
      </w:r>
      <w:r w:rsidRPr="00C26455">
        <w:rPr>
          <w:rFonts w:hint="eastAsia"/>
          <w:b/>
          <w:bCs/>
          <w:u w:val="single"/>
        </w:rPr>
        <w:t>调节，</w:t>
      </w:r>
      <w:r w:rsidR="005B0140" w:rsidRPr="00C26455">
        <w:rPr>
          <w:rFonts w:hint="eastAsia"/>
          <w:b/>
          <w:bCs/>
          <w:u w:val="single"/>
        </w:rPr>
        <w:t>反应</w:t>
      </w:r>
      <w:r w:rsidR="005B0140" w:rsidRPr="00C26455">
        <w:rPr>
          <w:rFonts w:hint="eastAsia"/>
          <w:b/>
          <w:bCs/>
          <w:u w:val="single"/>
        </w:rPr>
        <w:t>pH</w:t>
      </w:r>
      <w:r w:rsidR="005B0140" w:rsidRPr="00C26455">
        <w:rPr>
          <w:b/>
          <w:bCs/>
          <w:u w:val="single"/>
        </w:rPr>
        <w:t>值</w:t>
      </w:r>
      <w:r w:rsidR="005B0140" w:rsidRPr="00C26455">
        <w:rPr>
          <w:rFonts w:hint="eastAsia"/>
          <w:b/>
          <w:bCs/>
          <w:u w:val="single"/>
        </w:rPr>
        <w:t>应大于</w:t>
      </w:r>
      <w:r w:rsidR="005B0140" w:rsidRPr="00C26455">
        <w:rPr>
          <w:rFonts w:hint="eastAsia"/>
          <w:b/>
          <w:bCs/>
          <w:u w:val="single"/>
        </w:rPr>
        <w:t>9</w:t>
      </w:r>
      <w:r w:rsidR="005B0140" w:rsidRPr="00C26455">
        <w:rPr>
          <w:rFonts w:hint="eastAsia"/>
          <w:b/>
          <w:bCs/>
          <w:u w:val="single"/>
        </w:rPr>
        <w:t>，反应时间不宜少于</w:t>
      </w:r>
      <w:r w:rsidR="005B0140" w:rsidRPr="00C26455">
        <w:rPr>
          <w:rFonts w:hint="eastAsia"/>
          <w:b/>
          <w:bCs/>
          <w:u w:val="single"/>
        </w:rPr>
        <w:t>2</w:t>
      </w:r>
      <w:r w:rsidR="005B0140" w:rsidRPr="00C26455">
        <w:rPr>
          <w:b/>
          <w:bCs/>
          <w:u w:val="single"/>
        </w:rPr>
        <w:t>0min</w:t>
      </w:r>
      <w:r w:rsidR="005B0140" w:rsidRPr="00C26455">
        <w:rPr>
          <w:rFonts w:hint="eastAsia"/>
          <w:b/>
          <w:bCs/>
          <w:u w:val="single"/>
        </w:rPr>
        <w:t>，</w:t>
      </w:r>
      <w:r w:rsidRPr="00C26455">
        <w:rPr>
          <w:rFonts w:hint="eastAsia"/>
        </w:rPr>
        <w:t>使废水中的金属镍反应生产氢氧化物沉淀，酸碱调节加药量采用在线</w:t>
      </w:r>
      <w:r w:rsidRPr="00C26455">
        <w:rPr>
          <w:rFonts w:hint="eastAsia"/>
        </w:rPr>
        <w:t>pH</w:t>
      </w:r>
      <w:r w:rsidRPr="00C26455">
        <w:rPr>
          <w:rFonts w:hint="eastAsia"/>
        </w:rPr>
        <w:t>计控制。</w:t>
      </w:r>
    </w:p>
    <w:p w14:paraId="5C8AD37C" w14:textId="0E4EFE35" w:rsidR="002915AD" w:rsidRPr="00C26455" w:rsidRDefault="000939D1">
      <w:pPr>
        <w:ind w:firstLine="480"/>
      </w:pPr>
      <w:r w:rsidRPr="00C26455">
        <w:rPr>
          <w:rFonts w:hint="eastAsia"/>
        </w:rPr>
        <w:t>混凝沉淀：之后废水自流进入混凝沉淀池，添加</w:t>
      </w:r>
      <w:r w:rsidR="00B67D01">
        <w:rPr>
          <w:rFonts w:hint="eastAsia"/>
        </w:rPr>
        <w:t>P</w:t>
      </w:r>
      <w:r w:rsidR="00B67D01">
        <w:t>AC</w:t>
      </w:r>
      <w:r w:rsidR="00B67D01">
        <w:rPr>
          <w:rFonts w:hint="eastAsia"/>
        </w:rPr>
        <w:t>、</w:t>
      </w:r>
      <w:r w:rsidR="00B67D01">
        <w:t>PAM</w:t>
      </w:r>
      <w:r w:rsidRPr="00C26455">
        <w:rPr>
          <w:rFonts w:hint="eastAsia"/>
        </w:rPr>
        <w:t>和</w:t>
      </w:r>
      <w:r w:rsidR="005B0140" w:rsidRPr="00C26455">
        <w:rPr>
          <w:rFonts w:hint="eastAsia"/>
        </w:rPr>
        <w:t>重捕</w:t>
      </w:r>
      <w:r w:rsidRPr="00C26455">
        <w:rPr>
          <w:rFonts w:hint="eastAsia"/>
        </w:rPr>
        <w:t>剂，使废水中金属氢氧化物沉淀形成大的絮体和矾花沉淀，易于进行固液分离，上清液自流进入后续处理，污泥进入压滤机，滤液返回调节池，含镍污泥委托有资质的单位处理。</w:t>
      </w:r>
    </w:p>
    <w:p w14:paraId="54E02253" w14:textId="0376E7C4" w:rsidR="002915AD" w:rsidRDefault="000939D1">
      <w:pPr>
        <w:ind w:firstLine="480"/>
        <w:rPr>
          <w:b/>
          <w:bCs/>
          <w:u w:val="single"/>
        </w:rPr>
      </w:pPr>
      <w:r w:rsidRPr="00C26455">
        <w:rPr>
          <w:rFonts w:hint="eastAsia"/>
        </w:rPr>
        <w:t>碳滤、超滤、反渗透、蒸发：</w:t>
      </w:r>
      <w:r w:rsidR="00AE6698" w:rsidRPr="00C26455">
        <w:rPr>
          <w:rFonts w:hint="eastAsia"/>
        </w:rPr>
        <w:t>为了减少</w:t>
      </w:r>
      <w:r w:rsidR="00991DBD" w:rsidRPr="00C26455">
        <w:rPr>
          <w:rFonts w:hint="eastAsia"/>
        </w:rPr>
        <w:t>废水中氯对反渗透膜的化学损伤，</w:t>
      </w:r>
      <w:r w:rsidRPr="00C26455">
        <w:rPr>
          <w:rFonts w:hint="eastAsia"/>
        </w:rPr>
        <w:t>含镍废水经絮凝沉淀后</w:t>
      </w:r>
      <w:r w:rsidR="00991DBD" w:rsidRPr="00C26455">
        <w:rPr>
          <w:rFonts w:hint="eastAsia"/>
        </w:rPr>
        <w:t>先</w:t>
      </w:r>
      <w:r w:rsidRPr="00C26455">
        <w:rPr>
          <w:rFonts w:hint="eastAsia"/>
        </w:rPr>
        <w:t>进行碳滤和超滤</w:t>
      </w:r>
      <w:r w:rsidR="00991DBD" w:rsidRPr="00C26455">
        <w:rPr>
          <w:rFonts w:hint="eastAsia"/>
        </w:rPr>
        <w:t>处理；同时</w:t>
      </w:r>
      <w:r w:rsidRPr="00C26455">
        <w:rPr>
          <w:rFonts w:hint="eastAsia"/>
        </w:rPr>
        <w:t>大部分镍污染物以沉淀形式进入污泥及废过滤膜等固废中，少量镍污染物随废水进入反渗透进一步处理，最后经反渗透处理后进入反渗透浓水中</w:t>
      </w:r>
      <w:r w:rsidR="002C3606" w:rsidRPr="00C26455">
        <w:rPr>
          <w:rFonts w:hint="eastAsia"/>
        </w:rPr>
        <w:t>。</w:t>
      </w:r>
      <w:r w:rsidR="002C3606" w:rsidRPr="00C26455">
        <w:rPr>
          <w:rFonts w:hint="eastAsia"/>
          <w:b/>
          <w:bCs/>
          <w:u w:val="single"/>
        </w:rPr>
        <w:t>含镍废水经“</w:t>
      </w:r>
      <w:r w:rsidR="00772337">
        <w:rPr>
          <w:rFonts w:hint="eastAsia"/>
          <w:b/>
          <w:bCs/>
          <w:u w:val="single"/>
        </w:rPr>
        <w:t>芬顿高级氧化</w:t>
      </w:r>
      <w:r w:rsidR="00772337">
        <w:rPr>
          <w:rFonts w:hint="eastAsia"/>
          <w:b/>
          <w:bCs/>
          <w:u w:val="single"/>
        </w:rPr>
        <w:t>+</w:t>
      </w:r>
      <w:r w:rsidR="00772337">
        <w:rPr>
          <w:b/>
          <w:bCs/>
          <w:u w:val="single"/>
        </w:rPr>
        <w:t>pH</w:t>
      </w:r>
      <w:r w:rsidR="00772337">
        <w:rPr>
          <w:rFonts w:hint="eastAsia"/>
          <w:b/>
          <w:bCs/>
          <w:u w:val="single"/>
        </w:rPr>
        <w:t>调节</w:t>
      </w:r>
      <w:r w:rsidR="00772337">
        <w:rPr>
          <w:rFonts w:hint="eastAsia"/>
          <w:b/>
          <w:bCs/>
          <w:u w:val="single"/>
        </w:rPr>
        <w:t>+</w:t>
      </w:r>
      <w:r w:rsidR="002C3606" w:rsidRPr="00C26455">
        <w:rPr>
          <w:rFonts w:hint="eastAsia"/>
          <w:b/>
          <w:bCs/>
          <w:u w:val="single"/>
        </w:rPr>
        <w:t>混凝沉淀</w:t>
      </w:r>
      <w:r w:rsidR="002C3606" w:rsidRPr="00C26455">
        <w:rPr>
          <w:b/>
          <w:bCs/>
          <w:u w:val="single"/>
        </w:rPr>
        <w:t>+</w:t>
      </w:r>
      <w:r w:rsidR="002C3606" w:rsidRPr="00C26455">
        <w:rPr>
          <w:rFonts w:hint="eastAsia"/>
          <w:b/>
          <w:bCs/>
          <w:u w:val="single"/>
        </w:rPr>
        <w:t>碳滤</w:t>
      </w:r>
      <w:r w:rsidR="002C3606" w:rsidRPr="00C26455">
        <w:rPr>
          <w:rFonts w:hint="eastAsia"/>
          <w:b/>
          <w:bCs/>
          <w:u w:val="single"/>
        </w:rPr>
        <w:t>+</w:t>
      </w:r>
      <w:r w:rsidR="002C3606" w:rsidRPr="00C26455">
        <w:rPr>
          <w:rFonts w:hint="eastAsia"/>
          <w:b/>
          <w:bCs/>
          <w:u w:val="single"/>
        </w:rPr>
        <w:t>超滤</w:t>
      </w:r>
      <w:r w:rsidR="002C3606" w:rsidRPr="00C26455">
        <w:rPr>
          <w:rFonts w:hint="eastAsia"/>
          <w:b/>
          <w:bCs/>
          <w:u w:val="single"/>
        </w:rPr>
        <w:t>+</w:t>
      </w:r>
      <w:r w:rsidR="002C3606" w:rsidRPr="00C26455">
        <w:rPr>
          <w:rFonts w:hint="eastAsia"/>
          <w:b/>
          <w:bCs/>
          <w:u w:val="single"/>
        </w:rPr>
        <w:t>反渗透”处理后，</w:t>
      </w:r>
      <w:r w:rsidR="00772337">
        <w:rPr>
          <w:rFonts w:hint="eastAsia"/>
          <w:b/>
          <w:bCs/>
          <w:u w:val="single"/>
        </w:rPr>
        <w:t>C</w:t>
      </w:r>
      <w:r w:rsidR="00772337">
        <w:rPr>
          <w:b/>
          <w:bCs/>
          <w:u w:val="single"/>
        </w:rPr>
        <w:t>OD</w:t>
      </w:r>
      <w:r w:rsidR="005B40C9">
        <w:rPr>
          <w:rFonts w:hint="eastAsia"/>
          <w:b/>
          <w:bCs/>
          <w:u w:val="single"/>
        </w:rPr>
        <w:t>的</w:t>
      </w:r>
      <w:r w:rsidR="00772337">
        <w:rPr>
          <w:rFonts w:hint="eastAsia"/>
          <w:b/>
          <w:bCs/>
          <w:u w:val="single"/>
        </w:rPr>
        <w:t>去除效率为</w:t>
      </w:r>
      <w:r w:rsidR="00772337">
        <w:rPr>
          <w:rFonts w:hint="eastAsia"/>
          <w:b/>
          <w:bCs/>
          <w:u w:val="single"/>
        </w:rPr>
        <w:t>98%</w:t>
      </w:r>
      <w:r w:rsidR="00772337">
        <w:rPr>
          <w:rFonts w:hint="eastAsia"/>
          <w:b/>
          <w:bCs/>
          <w:u w:val="single"/>
        </w:rPr>
        <w:t>，</w:t>
      </w:r>
      <w:r w:rsidR="002C3606" w:rsidRPr="00C26455">
        <w:rPr>
          <w:rFonts w:hint="eastAsia"/>
          <w:b/>
          <w:bCs/>
          <w:u w:val="single"/>
        </w:rPr>
        <w:t>重金属的去除效率在</w:t>
      </w:r>
      <w:r w:rsidR="002C3606" w:rsidRPr="00C26455">
        <w:rPr>
          <w:rFonts w:hint="eastAsia"/>
          <w:b/>
          <w:bCs/>
          <w:u w:val="single"/>
        </w:rPr>
        <w:t>99%</w:t>
      </w:r>
      <w:r w:rsidR="002C3606" w:rsidRPr="00C26455">
        <w:rPr>
          <w:rFonts w:hint="eastAsia"/>
          <w:b/>
          <w:bCs/>
          <w:u w:val="single"/>
        </w:rPr>
        <w:t>以上</w:t>
      </w:r>
      <w:r w:rsidR="0071519C" w:rsidRPr="00C26455">
        <w:rPr>
          <w:rFonts w:hint="eastAsia"/>
          <w:b/>
          <w:bCs/>
          <w:u w:val="single"/>
        </w:rPr>
        <w:t>。</w:t>
      </w:r>
      <w:r w:rsidRPr="00C26455">
        <w:rPr>
          <w:rFonts w:hint="eastAsia"/>
        </w:rPr>
        <w:t>反渗透浓水则进入蒸发系统</w:t>
      </w:r>
      <w:r w:rsidR="0081553A" w:rsidRPr="00C26455">
        <w:rPr>
          <w:rFonts w:hint="eastAsia"/>
        </w:rPr>
        <w:t>进行蒸发处理</w:t>
      </w:r>
      <w:r w:rsidR="0071519C" w:rsidRPr="00C26455">
        <w:rPr>
          <w:rFonts w:hint="eastAsia"/>
        </w:rPr>
        <w:t>，</w:t>
      </w:r>
      <w:r w:rsidR="003C6A5D" w:rsidRPr="00C26455">
        <w:rPr>
          <w:rFonts w:hint="eastAsia"/>
        </w:rPr>
        <w:t>蒸发系统采用</w:t>
      </w:r>
      <w:r w:rsidR="0081553A" w:rsidRPr="00C26455">
        <w:rPr>
          <w:rFonts w:hint="eastAsia"/>
          <w:b/>
          <w:bCs/>
          <w:u w:val="single"/>
        </w:rPr>
        <w:t>蒸汽</w:t>
      </w:r>
      <w:r w:rsidR="003C6A5D" w:rsidRPr="00C26455">
        <w:rPr>
          <w:rFonts w:hint="eastAsia"/>
          <w:b/>
          <w:bCs/>
          <w:u w:val="single"/>
        </w:rPr>
        <w:t>加热</w:t>
      </w:r>
      <w:r w:rsidR="0081553A" w:rsidRPr="00C26455">
        <w:rPr>
          <w:rFonts w:hint="eastAsia"/>
        </w:rPr>
        <w:t>，</w:t>
      </w:r>
      <w:r w:rsidRPr="00C26455">
        <w:rPr>
          <w:rFonts w:hint="eastAsia"/>
        </w:rPr>
        <w:t>蒸发浓液</w:t>
      </w:r>
      <w:r w:rsidR="00F96A79" w:rsidRPr="00C26455">
        <w:rPr>
          <w:rFonts w:hint="eastAsia"/>
        </w:rPr>
        <w:t>属于</w:t>
      </w:r>
      <w:r w:rsidRPr="00C26455">
        <w:rPr>
          <w:rFonts w:hint="eastAsia"/>
        </w:rPr>
        <w:t>危废</w:t>
      </w:r>
      <w:r w:rsidR="0071519C" w:rsidRPr="00C26455">
        <w:rPr>
          <w:rFonts w:hint="eastAsia"/>
        </w:rPr>
        <w:t>。</w:t>
      </w:r>
      <w:r w:rsidRPr="00C26455">
        <w:rPr>
          <w:rFonts w:hint="eastAsia"/>
          <w:b/>
          <w:bCs/>
          <w:u w:val="single"/>
        </w:rPr>
        <w:t>蒸发冷凝水</w:t>
      </w:r>
      <w:r w:rsidRPr="001D10EF">
        <w:rPr>
          <w:rFonts w:hint="eastAsia"/>
          <w:b/>
          <w:bCs/>
          <w:u w:val="single"/>
        </w:rPr>
        <w:t>部分回用</w:t>
      </w:r>
      <w:r w:rsidR="000B306F" w:rsidRPr="001D10EF">
        <w:rPr>
          <w:rFonts w:hint="eastAsia"/>
          <w:b/>
          <w:bCs/>
          <w:u w:val="single"/>
        </w:rPr>
        <w:t>于</w:t>
      </w:r>
      <w:r w:rsidRPr="001D10EF">
        <w:rPr>
          <w:rFonts w:hint="eastAsia"/>
          <w:b/>
          <w:bCs/>
          <w:u w:val="single"/>
        </w:rPr>
        <w:t>定期对</w:t>
      </w:r>
      <w:r w:rsidR="0056428B" w:rsidRPr="001D10EF">
        <w:rPr>
          <w:rFonts w:hint="eastAsia"/>
          <w:b/>
          <w:bCs/>
          <w:u w:val="single"/>
        </w:rPr>
        <w:t>碳滤和</w:t>
      </w:r>
      <w:r w:rsidRPr="001D10EF">
        <w:rPr>
          <w:rFonts w:hint="eastAsia"/>
          <w:b/>
          <w:bCs/>
          <w:u w:val="single"/>
        </w:rPr>
        <w:t>超滤进行反冲洗，反冲洗废水回至调节池重新处理</w:t>
      </w:r>
      <w:r w:rsidR="000B306F" w:rsidRPr="001D10EF">
        <w:rPr>
          <w:rFonts w:hint="eastAsia"/>
          <w:b/>
          <w:bCs/>
          <w:u w:val="single"/>
        </w:rPr>
        <w:t>，部分经独立管道进入统合污水处理系统进行处理</w:t>
      </w:r>
      <w:r w:rsidRPr="001D10EF">
        <w:rPr>
          <w:rFonts w:hint="eastAsia"/>
          <w:b/>
          <w:bCs/>
          <w:u w:val="single"/>
        </w:rPr>
        <w:t>。</w:t>
      </w:r>
    </w:p>
    <w:p w14:paraId="0AED2057" w14:textId="73D9CF56" w:rsidR="003F6BB4" w:rsidRPr="0069452E" w:rsidRDefault="003F6BB4">
      <w:pPr>
        <w:ind w:firstLine="482"/>
        <w:rPr>
          <w:b/>
          <w:bCs/>
          <w:u w:val="single"/>
        </w:rPr>
      </w:pPr>
      <w:r w:rsidRPr="0069452E">
        <w:rPr>
          <w:rFonts w:hint="eastAsia"/>
          <w:b/>
          <w:bCs/>
          <w:u w:val="single"/>
        </w:rPr>
        <w:t>三效蒸发器工作原理：</w:t>
      </w:r>
    </w:p>
    <w:p w14:paraId="76584258" w14:textId="7FC57F94" w:rsidR="005C4DE3" w:rsidRPr="0069452E" w:rsidRDefault="00C67885">
      <w:pPr>
        <w:ind w:firstLine="482"/>
        <w:rPr>
          <w:b/>
          <w:bCs/>
          <w:u w:val="single"/>
        </w:rPr>
      </w:pPr>
      <w:r w:rsidRPr="0069452E">
        <w:rPr>
          <w:rFonts w:hint="eastAsia"/>
          <w:b/>
          <w:bCs/>
          <w:u w:val="single"/>
        </w:rPr>
        <w:t>本项目所使用的蒸发技术为三效蒸发器脱盐法，其原理是利用浓缩结晶系统将废液中的无机盐通过蒸发的方式加以去掉</w:t>
      </w:r>
      <w:r w:rsidR="00324BD6" w:rsidRPr="0069452E">
        <w:rPr>
          <w:rFonts w:hint="eastAsia"/>
          <w:b/>
          <w:bCs/>
          <w:u w:val="single"/>
        </w:rPr>
        <w:t>，其蒸发</w:t>
      </w:r>
      <w:r w:rsidR="00690EA9">
        <w:rPr>
          <w:rFonts w:hint="eastAsia"/>
          <w:b/>
          <w:bCs/>
          <w:u w:val="single"/>
        </w:rPr>
        <w:t>浓缩率</w:t>
      </w:r>
      <w:r w:rsidR="00324BD6" w:rsidRPr="0069452E">
        <w:rPr>
          <w:rFonts w:hint="eastAsia"/>
          <w:b/>
          <w:bCs/>
          <w:u w:val="single"/>
        </w:rPr>
        <w:t>为</w:t>
      </w:r>
      <w:r w:rsidR="00324BD6" w:rsidRPr="0069452E">
        <w:rPr>
          <w:rFonts w:hint="eastAsia"/>
          <w:b/>
          <w:bCs/>
          <w:u w:val="single"/>
        </w:rPr>
        <w:t>70%</w:t>
      </w:r>
      <w:r w:rsidRPr="0069452E">
        <w:rPr>
          <w:rFonts w:hint="eastAsia"/>
          <w:b/>
          <w:bCs/>
          <w:u w:val="single"/>
        </w:rPr>
        <w:t>。</w:t>
      </w:r>
      <w:r w:rsidR="00EF2D3B" w:rsidRPr="0069452E">
        <w:rPr>
          <w:rFonts w:hint="eastAsia"/>
          <w:b/>
          <w:bCs/>
          <w:u w:val="single"/>
        </w:rPr>
        <w:t>具体为</w:t>
      </w:r>
      <w:r w:rsidR="005D0ED1" w:rsidRPr="0069452E">
        <w:rPr>
          <w:rFonts w:hint="eastAsia"/>
          <w:b/>
          <w:bCs/>
          <w:u w:val="single"/>
        </w:rPr>
        <w:t>需要蒸发的</w:t>
      </w:r>
      <w:r w:rsidR="00EF2D3B" w:rsidRPr="0069452E">
        <w:rPr>
          <w:rFonts w:hint="eastAsia"/>
          <w:b/>
          <w:bCs/>
          <w:u w:val="single"/>
        </w:rPr>
        <w:t>废水</w:t>
      </w:r>
      <w:r w:rsidR="005D0ED1" w:rsidRPr="0069452E">
        <w:rPr>
          <w:rFonts w:hint="eastAsia"/>
          <w:b/>
          <w:bCs/>
          <w:u w:val="single"/>
        </w:rPr>
        <w:t>经进料泵进入一效加热器进行加热，然后进入蒸发室，进行蒸发</w:t>
      </w:r>
      <w:r w:rsidR="00EF2D3B" w:rsidRPr="0069452E">
        <w:rPr>
          <w:rFonts w:hint="eastAsia"/>
          <w:b/>
          <w:bCs/>
          <w:u w:val="single"/>
        </w:rPr>
        <w:t>；</w:t>
      </w:r>
      <w:r w:rsidR="005D0ED1" w:rsidRPr="0069452E">
        <w:rPr>
          <w:rFonts w:hint="eastAsia"/>
          <w:b/>
          <w:bCs/>
          <w:u w:val="single"/>
        </w:rPr>
        <w:t>在分离器中进行气液分离，溶液从分离器底部流入循环泵吸入口，利用循环泵送入加热器、分离器进行循环流动与蒸发，蒸发出来的蒸汽进入冷凝器被全部冷凝。</w:t>
      </w:r>
      <w:r w:rsidR="002E5D2A" w:rsidRPr="0069452E">
        <w:rPr>
          <w:rFonts w:hint="eastAsia"/>
          <w:b/>
          <w:bCs/>
          <w:u w:val="single"/>
        </w:rPr>
        <w:t>在蒸发换热室内，外接蒸汽液化产生汽化潜热，对废水进行加热。由于蒸发换热室内压力较大，</w:t>
      </w:r>
      <w:r w:rsidR="00032AB2" w:rsidRPr="0069452E">
        <w:rPr>
          <w:rFonts w:hint="eastAsia"/>
          <w:b/>
          <w:bCs/>
          <w:u w:val="single"/>
        </w:rPr>
        <w:t>废水</w:t>
      </w:r>
      <w:r w:rsidR="002E5D2A" w:rsidRPr="0069452E">
        <w:rPr>
          <w:rFonts w:hint="eastAsia"/>
          <w:b/>
          <w:bCs/>
          <w:u w:val="single"/>
        </w:rPr>
        <w:t>在蒸发换热室中高于正常液体沸点压力下加热至过热。加热后的液体进入结晶蒸发室后，</w:t>
      </w:r>
      <w:r w:rsidR="00032AB2" w:rsidRPr="0069452E">
        <w:rPr>
          <w:rFonts w:hint="eastAsia"/>
          <w:b/>
          <w:bCs/>
          <w:u w:val="single"/>
        </w:rPr>
        <w:t>废水</w:t>
      </w:r>
      <w:r w:rsidR="002E5D2A" w:rsidRPr="0069452E">
        <w:rPr>
          <w:rFonts w:hint="eastAsia"/>
          <w:b/>
          <w:bCs/>
          <w:u w:val="single"/>
        </w:rPr>
        <w:t>的压力迅速下降，导致部分</w:t>
      </w:r>
      <w:r w:rsidR="00032AB2" w:rsidRPr="0069452E">
        <w:rPr>
          <w:rFonts w:hint="eastAsia"/>
          <w:b/>
          <w:bCs/>
          <w:u w:val="single"/>
        </w:rPr>
        <w:t>废水</w:t>
      </w:r>
      <w:r w:rsidR="002E5D2A" w:rsidRPr="0069452E">
        <w:rPr>
          <w:rFonts w:hint="eastAsia"/>
          <w:b/>
          <w:bCs/>
          <w:u w:val="single"/>
        </w:rPr>
        <w:t>水溶液闪蒸或</w:t>
      </w:r>
      <w:r w:rsidR="002E5D2A" w:rsidRPr="0069452E">
        <w:rPr>
          <w:rFonts w:hint="eastAsia"/>
          <w:b/>
          <w:bCs/>
          <w:u w:val="single"/>
        </w:rPr>
        <w:lastRenderedPageBreak/>
        <w:t>者沸腾。</w:t>
      </w:r>
    </w:p>
    <w:p w14:paraId="5445D347" w14:textId="3FC317E2" w:rsidR="005D0ED1" w:rsidRPr="00CF7FD7" w:rsidRDefault="002E5D2A">
      <w:pPr>
        <w:ind w:firstLine="482"/>
      </w:pPr>
      <w:r w:rsidRPr="0069452E">
        <w:rPr>
          <w:rFonts w:hint="eastAsia"/>
          <w:b/>
          <w:bCs/>
          <w:u w:val="single"/>
        </w:rPr>
        <w:t>废水蒸发后的蒸汽进入二效蒸发器作为动力蒸发器进行加热，未蒸发废水和盐分暂存在结晶蒸发室。一效、二效、三效蒸发器之间通过平衡管相通，在负压所用下，高含盐废水由一效向二效、三效依次流动，废水不断被蒸发，废水中盐的浓度越来越高，当废水中的盐分超过饱和状态时，水中盐分就会不断地析出，进入蒸发结晶室的下部的集盐室，整个过程周而复始，实现盐水分离。</w:t>
      </w:r>
      <w:r w:rsidR="007C789F" w:rsidRPr="0069452E">
        <w:rPr>
          <w:rFonts w:hint="eastAsia"/>
          <w:b/>
          <w:bCs/>
          <w:u w:val="single"/>
        </w:rPr>
        <w:t>冷凝器链接有真空系统，真空系统抽掉蒸发系统内产生的未冷凝气体，使冷凝器和蒸发器保持负压状态，提高蒸发系统的蒸发效率。在负压作用下，三效蒸发器中的废水产生的二次蒸汽自动进入冷凝器，在循环冷却水的冷却下，废水产生的二次蒸汽迅速转变成冷凝水。冷凝水采用连续出水的方式排入综合废水处理系统进行处理。</w:t>
      </w:r>
    </w:p>
    <w:p w14:paraId="3591A1AB" w14:textId="012A73F6" w:rsidR="002915AD" w:rsidRPr="00C26455" w:rsidRDefault="000939D1">
      <w:pPr>
        <w:ind w:firstLine="480"/>
      </w:pPr>
      <w:r w:rsidRPr="00C26455">
        <w:rPr>
          <w:rFonts w:hint="eastAsia"/>
        </w:rPr>
        <w:t>本部分废水处理设施设置有</w:t>
      </w:r>
      <w:r w:rsidRPr="00C26455">
        <w:rPr>
          <w:rFonts w:hint="eastAsia"/>
        </w:rPr>
        <w:t>pH</w:t>
      </w:r>
      <w:r w:rsidRPr="00C26455">
        <w:rPr>
          <w:rFonts w:hint="eastAsia"/>
        </w:rPr>
        <w:t>监测装置，能及时调节</w:t>
      </w:r>
      <w:r w:rsidRPr="00C26455">
        <w:rPr>
          <w:rFonts w:hint="eastAsia"/>
        </w:rPr>
        <w:t>pH</w:t>
      </w:r>
      <w:r w:rsidRPr="00C26455">
        <w:rPr>
          <w:rFonts w:hint="eastAsia"/>
        </w:rPr>
        <w:t>值，保证出水的</w:t>
      </w:r>
      <w:r w:rsidRPr="00C26455">
        <w:rPr>
          <w:rFonts w:hint="eastAsia"/>
        </w:rPr>
        <w:t>pH</w:t>
      </w:r>
      <w:r w:rsidRPr="00C26455">
        <w:rPr>
          <w:rFonts w:hint="eastAsia"/>
        </w:rPr>
        <w:t>值保持在需要的值之间。</w:t>
      </w:r>
    </w:p>
    <w:p w14:paraId="2EF3FCF5" w14:textId="2E3333B8" w:rsidR="002915AD" w:rsidRPr="00C26455" w:rsidRDefault="000939D1">
      <w:pPr>
        <w:ind w:firstLine="480"/>
      </w:pPr>
      <w:r w:rsidRPr="00C26455">
        <w:rPr>
          <w:rFonts w:hint="eastAsia"/>
        </w:rPr>
        <w:t>根据企业设备厂家提供的实验数据及实际工程数据，反渗透的清水水质可达到总镍未检出</w:t>
      </w:r>
      <w:r w:rsidR="00370B73" w:rsidRPr="00C26455">
        <w:rPr>
          <w:rFonts w:hint="eastAsia"/>
        </w:rPr>
        <w:t>水平</w:t>
      </w:r>
      <w:r w:rsidRPr="00C26455">
        <w:rPr>
          <w:rFonts w:hint="eastAsia"/>
        </w:rPr>
        <w:t>，因此可回用于镀后水洗</w:t>
      </w:r>
      <w:r w:rsidR="00CD6EB1">
        <w:rPr>
          <w:rFonts w:hint="eastAsia"/>
        </w:rPr>
        <w:t>和漂白后水洗</w:t>
      </w:r>
      <w:r w:rsidRPr="00C26455">
        <w:rPr>
          <w:rFonts w:hint="eastAsia"/>
        </w:rPr>
        <w:t>工序，不外排。</w:t>
      </w:r>
    </w:p>
    <w:p w14:paraId="613C02B1" w14:textId="7ADFD6C8" w:rsidR="002915AD" w:rsidRPr="00C26455" w:rsidRDefault="000939D1" w:rsidP="000939D1">
      <w:pPr>
        <w:ind w:firstLine="482"/>
        <w:rPr>
          <w:b/>
        </w:rPr>
      </w:pPr>
      <w:r w:rsidRPr="00C26455">
        <w:rPr>
          <w:rFonts w:hint="eastAsia"/>
          <w:b/>
        </w:rPr>
        <w:t>②含铬废水</w:t>
      </w:r>
    </w:p>
    <w:p w14:paraId="56402946" w14:textId="3F50E51B" w:rsidR="002915AD" w:rsidRPr="00C26455" w:rsidRDefault="00503F24">
      <w:pPr>
        <w:ind w:firstLine="480"/>
      </w:pPr>
      <w:r>
        <w:rPr>
          <w:noProof/>
        </w:rPr>
        <w:pict w14:anchorId="445514A2">
          <v:shape id="_x0000_s2443" type="#_x0000_t75" style="position:absolute;left:0;text-align:left;margin-left:34.35pt;margin-top:11.95pt;width:345.95pt;height:238.8pt;z-index:251786240;mso-position-horizontal-relative:text;mso-position-vertical-relative:text;mso-width-relative:page;mso-height-relative:page">
            <v:imagedata r:id="rId73" o:title=""/>
            <o:lock v:ext="edit" aspectratio="f"/>
          </v:shape>
        </w:pict>
      </w:r>
      <w:r w:rsidR="000939D1" w:rsidRPr="00C26455">
        <w:rPr>
          <w:rFonts w:hint="eastAsia"/>
        </w:rPr>
        <w:t>含铬废水处理工艺流程如下图所示：</w:t>
      </w:r>
    </w:p>
    <w:p w14:paraId="05BB1129" w14:textId="180CD4EA" w:rsidR="008241FE" w:rsidRPr="00C26455" w:rsidRDefault="008241FE">
      <w:pPr>
        <w:ind w:firstLine="480"/>
      </w:pPr>
    </w:p>
    <w:p w14:paraId="074B80DE" w14:textId="769B86F5" w:rsidR="008241FE" w:rsidRPr="00C26455" w:rsidRDefault="008241FE">
      <w:pPr>
        <w:ind w:firstLine="480"/>
      </w:pPr>
    </w:p>
    <w:p w14:paraId="47955BB1" w14:textId="77777777" w:rsidR="008241FE" w:rsidRPr="00C26455" w:rsidRDefault="008241FE">
      <w:pPr>
        <w:ind w:firstLine="480"/>
      </w:pPr>
    </w:p>
    <w:p w14:paraId="767C4EA0" w14:textId="7ED8870A" w:rsidR="002915AD" w:rsidRPr="00C26455" w:rsidRDefault="002915AD">
      <w:pPr>
        <w:ind w:firstLine="480"/>
      </w:pPr>
    </w:p>
    <w:p w14:paraId="19E1350E" w14:textId="27DE9E21" w:rsidR="002915AD" w:rsidRPr="00C26455" w:rsidRDefault="002915AD">
      <w:pPr>
        <w:ind w:firstLine="480"/>
      </w:pPr>
    </w:p>
    <w:p w14:paraId="6FBD2756" w14:textId="77777777" w:rsidR="002915AD" w:rsidRPr="00C26455" w:rsidRDefault="002915AD">
      <w:pPr>
        <w:ind w:firstLine="480"/>
      </w:pPr>
    </w:p>
    <w:p w14:paraId="469AF27F" w14:textId="77777777" w:rsidR="002915AD" w:rsidRPr="00C26455" w:rsidRDefault="002915AD">
      <w:pPr>
        <w:ind w:firstLine="480"/>
      </w:pPr>
    </w:p>
    <w:p w14:paraId="13B884E9" w14:textId="77777777" w:rsidR="002915AD" w:rsidRPr="00C26455" w:rsidRDefault="002915AD" w:rsidP="000129FD">
      <w:pPr>
        <w:ind w:firstLineChars="0" w:firstLine="0"/>
      </w:pPr>
    </w:p>
    <w:p w14:paraId="3F51E276" w14:textId="77777777" w:rsidR="00F1218A" w:rsidRDefault="00F1218A" w:rsidP="00AF43EA">
      <w:pPr>
        <w:pStyle w:val="aff8"/>
        <w:rPr>
          <w:u w:val="single"/>
        </w:rPr>
      </w:pPr>
    </w:p>
    <w:p w14:paraId="142B511F" w14:textId="58A7FAEB" w:rsidR="002915AD" w:rsidRPr="00C26455" w:rsidRDefault="000939D1" w:rsidP="00AF43EA">
      <w:pPr>
        <w:pStyle w:val="aff8"/>
        <w:rPr>
          <w:u w:val="single"/>
        </w:rPr>
      </w:pPr>
      <w:r w:rsidRPr="00C26455">
        <w:rPr>
          <w:rFonts w:hint="eastAsia"/>
          <w:u w:val="single"/>
        </w:rPr>
        <w:t>图</w:t>
      </w:r>
      <w:r w:rsidR="00F049EF" w:rsidRPr="00C26455">
        <w:rPr>
          <w:rFonts w:hint="eastAsia"/>
          <w:u w:val="single"/>
        </w:rPr>
        <w:t>7</w:t>
      </w:r>
      <w:r w:rsidRPr="00C26455">
        <w:rPr>
          <w:rFonts w:hint="eastAsia"/>
          <w:u w:val="single"/>
        </w:rPr>
        <w:t xml:space="preserve">-2  </w:t>
      </w:r>
      <w:r w:rsidR="00F049EF" w:rsidRPr="00C26455">
        <w:rPr>
          <w:u w:val="single"/>
        </w:rPr>
        <w:t xml:space="preserve">  </w:t>
      </w:r>
      <w:r w:rsidRPr="00C26455">
        <w:rPr>
          <w:rFonts w:hint="eastAsia"/>
          <w:u w:val="single"/>
        </w:rPr>
        <w:t>含铬废水处理工艺流程图</w:t>
      </w:r>
    </w:p>
    <w:p w14:paraId="5CD3C463" w14:textId="56D32FAB" w:rsidR="002915AD" w:rsidRPr="00C26455" w:rsidRDefault="000939D1">
      <w:pPr>
        <w:ind w:firstLine="480"/>
        <w:rPr>
          <w:rFonts w:ascii="宋体" w:hAnsi="宋体"/>
          <w:b/>
          <w:szCs w:val="24"/>
          <w:highlight w:val="yellow"/>
        </w:rPr>
      </w:pPr>
      <w:r w:rsidRPr="00C26455">
        <w:rPr>
          <w:rFonts w:hint="eastAsia"/>
        </w:rPr>
        <w:lastRenderedPageBreak/>
        <w:t>根据《排污许可证申请与核发技术规范</w:t>
      </w:r>
      <w:r w:rsidRPr="00C26455">
        <w:rPr>
          <w:rFonts w:hint="eastAsia"/>
        </w:rPr>
        <w:t xml:space="preserve"> </w:t>
      </w:r>
      <w:r w:rsidRPr="00C26455">
        <w:rPr>
          <w:rFonts w:hint="eastAsia"/>
        </w:rPr>
        <w:t>电镀工业》（</w:t>
      </w:r>
      <w:r w:rsidRPr="00C26455">
        <w:rPr>
          <w:rFonts w:hint="eastAsia"/>
        </w:rPr>
        <w:t>HJ855-2017</w:t>
      </w:r>
      <w:r w:rsidRPr="00C26455">
        <w:rPr>
          <w:rFonts w:hint="eastAsia"/>
        </w:rPr>
        <w:t>）</w:t>
      </w:r>
      <w:r w:rsidR="006A4675">
        <w:rPr>
          <w:rFonts w:hint="eastAsia"/>
        </w:rPr>
        <w:t>和</w:t>
      </w:r>
      <w:r w:rsidR="006A4675" w:rsidRPr="00D51D6B">
        <w:rPr>
          <w:rFonts w:hint="eastAsia"/>
          <w:b/>
          <w:bCs/>
          <w:u w:val="single"/>
        </w:rPr>
        <w:t>《电镀废水治理工程技术规范》（</w:t>
      </w:r>
      <w:r w:rsidR="006A4675" w:rsidRPr="00D51D6B">
        <w:rPr>
          <w:rFonts w:hint="eastAsia"/>
          <w:b/>
          <w:bCs/>
          <w:u w:val="single"/>
        </w:rPr>
        <w:t>HJ2002-2010</w:t>
      </w:r>
      <w:r w:rsidR="006A4675" w:rsidRPr="00D51D6B">
        <w:rPr>
          <w:rFonts w:hint="eastAsia"/>
          <w:b/>
          <w:bCs/>
          <w:u w:val="single"/>
        </w:rPr>
        <w:t>）</w:t>
      </w:r>
      <w:r w:rsidRPr="00C26455">
        <w:rPr>
          <w:rFonts w:hint="eastAsia"/>
        </w:rPr>
        <w:t>，含铬废水治理的可行技术有：化学还原法处理技术、电解法处理工艺</w:t>
      </w:r>
      <w:r w:rsidR="00370B73" w:rsidRPr="00C26455">
        <w:rPr>
          <w:rFonts w:hint="eastAsia"/>
        </w:rPr>
        <w:t>及</w:t>
      </w:r>
      <w:r w:rsidRPr="00C26455">
        <w:rPr>
          <w:rFonts w:hint="eastAsia"/>
        </w:rPr>
        <w:t>其他</w:t>
      </w:r>
      <w:r w:rsidR="00370B73" w:rsidRPr="00C26455">
        <w:rPr>
          <w:rFonts w:hint="eastAsia"/>
        </w:rPr>
        <w:t>。</w:t>
      </w:r>
      <w:r w:rsidRPr="00C26455">
        <w:rPr>
          <w:rFonts w:hint="eastAsia"/>
        </w:rPr>
        <w:t>本项目采用化学还原处理技术可以将</w:t>
      </w:r>
      <w:r w:rsidRPr="00C26455">
        <w:t>Cr</w:t>
      </w:r>
      <w:r w:rsidRPr="00C26455">
        <w:rPr>
          <w:vertAlign w:val="superscript"/>
        </w:rPr>
        <w:t>6+</w:t>
      </w:r>
      <w:r w:rsidRPr="00C26455">
        <w:rPr>
          <w:rFonts w:hint="eastAsia"/>
        </w:rPr>
        <w:t>还原成的</w:t>
      </w:r>
      <w:r w:rsidRPr="00C26455">
        <w:t>Cr</w:t>
      </w:r>
      <w:r w:rsidRPr="00C26455">
        <w:rPr>
          <w:vertAlign w:val="superscript"/>
        </w:rPr>
        <w:t>3+</w:t>
      </w:r>
      <w:r w:rsidRPr="00C26455">
        <w:rPr>
          <w:rFonts w:hint="eastAsia"/>
        </w:rPr>
        <w:t>，使其更容易产生沉淀被去除掉，之后通过其他工艺（混凝沉淀</w:t>
      </w:r>
      <w:r w:rsidRPr="00C26455">
        <w:rPr>
          <w:rFonts w:hint="eastAsia"/>
        </w:rPr>
        <w:t>+</w:t>
      </w:r>
      <w:r w:rsidR="0045134B"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蒸发）进行处理，属于可行技术，符合要求。</w:t>
      </w:r>
    </w:p>
    <w:p w14:paraId="4321F7A9" w14:textId="77777777" w:rsidR="002915AD" w:rsidRPr="00C26455" w:rsidRDefault="000939D1">
      <w:pPr>
        <w:ind w:firstLine="482"/>
        <w:rPr>
          <w:rFonts w:ascii="宋体" w:hAnsi="宋体"/>
          <w:b/>
          <w:szCs w:val="24"/>
          <w:highlight w:val="yellow"/>
        </w:rPr>
      </w:pPr>
      <w:r w:rsidRPr="00C26455">
        <w:rPr>
          <w:rFonts w:ascii="宋体" w:hAnsi="宋体" w:hint="eastAsia"/>
          <w:b/>
          <w:szCs w:val="24"/>
        </w:rPr>
        <w:t>含铬废水处理流程说明：</w:t>
      </w:r>
    </w:p>
    <w:p w14:paraId="0926E53D" w14:textId="77777777" w:rsidR="002915AD" w:rsidRPr="00C26455" w:rsidRDefault="000939D1">
      <w:pPr>
        <w:ind w:firstLine="480"/>
      </w:pPr>
      <w:r w:rsidRPr="00C26455">
        <w:rPr>
          <w:rFonts w:ascii="宋体" w:hAnsi="宋体" w:hint="eastAsia"/>
          <w:szCs w:val="24"/>
        </w:rPr>
        <w:t>本项目</w:t>
      </w:r>
      <w:r w:rsidRPr="00C26455">
        <w:rPr>
          <w:rFonts w:hint="eastAsia"/>
        </w:rPr>
        <w:t>含铬</w:t>
      </w:r>
      <w:r w:rsidRPr="00C26455">
        <w:rPr>
          <w:rFonts w:ascii="宋体" w:hAnsi="宋体" w:hint="eastAsia"/>
          <w:szCs w:val="24"/>
        </w:rPr>
        <w:t>废水</w:t>
      </w:r>
      <w:r w:rsidRPr="00C26455">
        <w:rPr>
          <w:rFonts w:hint="eastAsia"/>
        </w:rPr>
        <w:t>处理采用还原法，将</w:t>
      </w:r>
      <w:r w:rsidRPr="00C26455">
        <w:rPr>
          <w:rFonts w:hint="eastAsia"/>
        </w:rPr>
        <w:t>Cr</w:t>
      </w:r>
      <w:r w:rsidRPr="00C26455">
        <w:rPr>
          <w:rFonts w:hint="eastAsia"/>
          <w:vertAlign w:val="superscript"/>
        </w:rPr>
        <w:t>6+</w:t>
      </w:r>
      <w:r w:rsidRPr="00C26455">
        <w:rPr>
          <w:rFonts w:hint="eastAsia"/>
        </w:rPr>
        <w:t>还原成的</w:t>
      </w:r>
      <w:r w:rsidRPr="00C26455">
        <w:rPr>
          <w:rFonts w:hint="eastAsia"/>
        </w:rPr>
        <w:t>Cr</w:t>
      </w:r>
      <w:r w:rsidRPr="00C26455">
        <w:rPr>
          <w:rFonts w:hint="eastAsia"/>
          <w:vertAlign w:val="superscript"/>
        </w:rPr>
        <w:t>3+</w:t>
      </w:r>
      <w:r w:rsidRPr="00C26455">
        <w:rPr>
          <w:rFonts w:hint="eastAsia"/>
        </w:rPr>
        <w:t>，然后再调节</w:t>
      </w:r>
      <w:r w:rsidRPr="00C26455">
        <w:rPr>
          <w:rFonts w:hint="eastAsia"/>
        </w:rPr>
        <w:t>pH</w:t>
      </w:r>
      <w:r w:rsidRPr="00C26455">
        <w:rPr>
          <w:rFonts w:hint="eastAsia"/>
        </w:rPr>
        <w:t>，使之形成</w:t>
      </w:r>
      <w:r w:rsidRPr="00C26455">
        <w:rPr>
          <w:rFonts w:hint="eastAsia"/>
        </w:rPr>
        <w:t>Cr(OH)</w:t>
      </w:r>
      <w:r w:rsidRPr="00C26455">
        <w:rPr>
          <w:rFonts w:hint="eastAsia"/>
          <w:vertAlign w:val="subscript"/>
        </w:rPr>
        <w:t>3</w:t>
      </w:r>
      <w:r w:rsidRPr="00C26455">
        <w:rPr>
          <w:rFonts w:hint="eastAsia"/>
        </w:rPr>
        <w:t>固体物从废水分离出去。处理时先用酸将废水</w:t>
      </w:r>
      <w:r w:rsidRPr="00C26455">
        <w:rPr>
          <w:rFonts w:hint="eastAsia"/>
        </w:rPr>
        <w:t>pH</w:t>
      </w:r>
      <w:r w:rsidRPr="00C26455">
        <w:rPr>
          <w:rFonts w:hint="eastAsia"/>
        </w:rPr>
        <w:t>调到</w:t>
      </w:r>
      <w:r w:rsidRPr="00C26455">
        <w:rPr>
          <w:rFonts w:hint="eastAsia"/>
        </w:rPr>
        <w:t>2.5</w:t>
      </w:r>
      <w:r w:rsidRPr="00C26455">
        <w:rPr>
          <w:rFonts w:hint="eastAsia"/>
        </w:rPr>
        <w:t>～</w:t>
      </w:r>
      <w:r w:rsidRPr="00C26455">
        <w:rPr>
          <w:rFonts w:hint="eastAsia"/>
        </w:rPr>
        <w:t>3</w:t>
      </w:r>
      <w:r w:rsidRPr="00C26455">
        <w:rPr>
          <w:rFonts w:hint="eastAsia"/>
        </w:rPr>
        <w:t>范围，然后投加适量</w:t>
      </w:r>
      <w:r w:rsidRPr="00C26455">
        <w:t>NaHSO</w:t>
      </w:r>
      <w:r w:rsidRPr="00C26455">
        <w:rPr>
          <w:vertAlign w:val="subscript"/>
        </w:rPr>
        <w:t>3</w:t>
      </w:r>
      <w:r w:rsidRPr="00C26455">
        <w:rPr>
          <w:rFonts w:hint="eastAsia"/>
        </w:rPr>
        <w:t>溶液进行还原反应，还原反应时间不小于</w:t>
      </w:r>
      <w:r w:rsidRPr="00C26455">
        <w:rPr>
          <w:rFonts w:hint="eastAsia"/>
        </w:rPr>
        <w:t>30min</w:t>
      </w:r>
      <w:r w:rsidRPr="00C26455">
        <w:rPr>
          <w:rFonts w:hint="eastAsia"/>
        </w:rPr>
        <w:t>，控制氧化还原电位</w:t>
      </w:r>
      <w:r w:rsidRPr="00C26455">
        <w:rPr>
          <w:rFonts w:hint="eastAsia"/>
        </w:rPr>
        <w:t>ORP</w:t>
      </w:r>
      <w:r w:rsidRPr="00C26455">
        <w:rPr>
          <w:rFonts w:hint="eastAsia"/>
        </w:rPr>
        <w:t>为</w:t>
      </w:r>
      <w:r w:rsidRPr="00C26455">
        <w:rPr>
          <w:rFonts w:hint="eastAsia"/>
        </w:rPr>
        <w:t>230</w:t>
      </w:r>
      <w:r w:rsidRPr="00C26455">
        <w:rPr>
          <w:rFonts w:hint="eastAsia"/>
        </w:rPr>
        <w:t>～</w:t>
      </w:r>
      <w:r w:rsidRPr="00C26455">
        <w:rPr>
          <w:rFonts w:hint="eastAsia"/>
        </w:rPr>
        <w:t>270mV</w:t>
      </w:r>
      <w:r w:rsidRPr="00C26455">
        <w:rPr>
          <w:rFonts w:hint="eastAsia"/>
        </w:rPr>
        <w:t>，六价铬全部转化三价铬。然后投碱将废水</w:t>
      </w:r>
      <w:r w:rsidRPr="00C26455">
        <w:rPr>
          <w:rFonts w:hint="eastAsia"/>
        </w:rPr>
        <w:t>pH</w:t>
      </w:r>
      <w:r w:rsidRPr="00C26455">
        <w:rPr>
          <w:rFonts w:hint="eastAsia"/>
        </w:rPr>
        <w:t>值调到</w:t>
      </w:r>
      <w:r w:rsidRPr="00C26455">
        <w:rPr>
          <w:rFonts w:hint="eastAsia"/>
        </w:rPr>
        <w:t>8</w:t>
      </w:r>
      <w:r w:rsidRPr="00C26455">
        <w:rPr>
          <w:rFonts w:hint="eastAsia"/>
        </w:rPr>
        <w:t>～</w:t>
      </w:r>
      <w:r w:rsidRPr="00C26455">
        <w:rPr>
          <w:rFonts w:hint="eastAsia"/>
        </w:rPr>
        <w:t>8.5</w:t>
      </w:r>
      <w:r w:rsidRPr="00C26455">
        <w:rPr>
          <w:rFonts w:hint="eastAsia"/>
        </w:rPr>
        <w:t>范围，反应时间</w:t>
      </w:r>
      <w:r w:rsidRPr="00C26455">
        <w:rPr>
          <w:rFonts w:hint="eastAsia"/>
        </w:rPr>
        <w:t>30min</w:t>
      </w:r>
      <w:r w:rsidRPr="00C26455">
        <w:rPr>
          <w:rFonts w:hint="eastAsia"/>
        </w:rPr>
        <w:t>，使三价铬形成沉淀予以去除。</w:t>
      </w:r>
    </w:p>
    <w:p w14:paraId="34351CA5" w14:textId="77777777" w:rsidR="002915AD" w:rsidRPr="00C26455" w:rsidRDefault="000939D1">
      <w:pPr>
        <w:ind w:firstLine="480"/>
      </w:pPr>
      <w:r w:rsidRPr="00C26455">
        <w:rPr>
          <w:rFonts w:hint="eastAsia"/>
        </w:rPr>
        <w:t>含铬废水处理</w:t>
      </w:r>
      <w:r w:rsidRPr="00C26455">
        <w:t>反应</w:t>
      </w:r>
      <w:r w:rsidRPr="00C26455">
        <w:rPr>
          <w:rFonts w:hint="eastAsia"/>
        </w:rPr>
        <w:t>方程式</w:t>
      </w:r>
      <w:r w:rsidRPr="00C26455">
        <w:t>如下：</w:t>
      </w:r>
    </w:p>
    <w:p w14:paraId="7498A45B" w14:textId="77777777" w:rsidR="002915AD" w:rsidRPr="00C26455" w:rsidRDefault="000939D1" w:rsidP="00D213A3">
      <w:pPr>
        <w:pStyle w:val="afff"/>
        <w:widowControl w:val="0"/>
        <w:numPr>
          <w:ilvl w:val="2"/>
          <w:numId w:val="13"/>
        </w:numPr>
        <w:spacing w:after="0" w:line="520" w:lineRule="exact"/>
        <w:ind w:firstLineChars="0"/>
        <w:jc w:val="both"/>
        <w:textAlignment w:val="baseline"/>
        <w:rPr>
          <w:rFonts w:ascii="Times New Roman" w:eastAsiaTheme="minorEastAsia" w:hAnsi="Times New Roman" w:cs="Times New Roman"/>
          <w:sz w:val="24"/>
          <w:szCs w:val="24"/>
        </w:rPr>
      </w:pPr>
      <w:r w:rsidRPr="00C26455">
        <w:rPr>
          <w:rFonts w:ascii="Times New Roman" w:eastAsiaTheme="minorEastAsia" w:hAnsi="Times New Roman" w:cs="Times New Roman"/>
          <w:sz w:val="24"/>
          <w:szCs w:val="24"/>
        </w:rPr>
        <w:t>六价铬还原成三价铬的反应方程式为：</w:t>
      </w:r>
    </w:p>
    <w:p w14:paraId="1EE61CAA" w14:textId="77777777" w:rsidR="002915AD" w:rsidRPr="00C26455" w:rsidRDefault="000939D1">
      <w:pPr>
        <w:pStyle w:val="affc"/>
        <w:spacing w:before="120" w:after="120" w:line="520" w:lineRule="exact"/>
        <w:ind w:firstLine="360"/>
        <w:rPr>
          <w:rFonts w:eastAsiaTheme="minorEastAsia"/>
          <w:lang w:val="pt-BR"/>
        </w:rPr>
      </w:pPr>
      <w:r w:rsidRPr="00C26455">
        <w:rPr>
          <w:rFonts w:eastAsiaTheme="minorEastAsia"/>
          <w:lang w:val="pt-BR"/>
        </w:rPr>
        <w:t>2H</w:t>
      </w:r>
      <w:r w:rsidRPr="00C26455">
        <w:rPr>
          <w:rFonts w:eastAsiaTheme="minorEastAsia"/>
          <w:vertAlign w:val="subscript"/>
          <w:lang w:val="pt-BR"/>
        </w:rPr>
        <w:t>2</w:t>
      </w:r>
      <w:r w:rsidRPr="00C26455">
        <w:rPr>
          <w:rFonts w:eastAsiaTheme="minorEastAsia"/>
          <w:lang w:val="pt-BR"/>
        </w:rPr>
        <w:t>Cr</w:t>
      </w:r>
      <w:r w:rsidRPr="00C26455">
        <w:rPr>
          <w:rFonts w:eastAsiaTheme="minorEastAsia"/>
          <w:vertAlign w:val="subscript"/>
          <w:lang w:val="pt-BR"/>
        </w:rPr>
        <w:t>2</w:t>
      </w:r>
      <w:r w:rsidRPr="00C26455">
        <w:rPr>
          <w:rFonts w:eastAsiaTheme="minorEastAsia"/>
          <w:lang w:val="pt-BR"/>
        </w:rPr>
        <w:t>O</w:t>
      </w:r>
      <w:r w:rsidRPr="00C26455">
        <w:rPr>
          <w:rFonts w:eastAsiaTheme="minorEastAsia"/>
          <w:vertAlign w:val="subscript"/>
          <w:lang w:val="pt-BR"/>
        </w:rPr>
        <w:t>7</w:t>
      </w:r>
      <w:r w:rsidRPr="00C26455">
        <w:rPr>
          <w:rFonts w:eastAsiaTheme="minorEastAsia"/>
          <w:lang w:val="pt-BR"/>
        </w:rPr>
        <w:t>+6NaHSO</w:t>
      </w:r>
      <w:r w:rsidRPr="00C26455">
        <w:rPr>
          <w:rFonts w:eastAsiaTheme="minorEastAsia"/>
          <w:vertAlign w:val="subscript"/>
          <w:lang w:val="pt-BR"/>
        </w:rPr>
        <w:t>3</w:t>
      </w:r>
      <w:r w:rsidRPr="00C26455">
        <w:rPr>
          <w:rFonts w:eastAsiaTheme="minorEastAsia"/>
          <w:lang w:val="pt-BR"/>
        </w:rPr>
        <w:t>+3H</w:t>
      </w:r>
      <w:r w:rsidRPr="00C26455">
        <w:rPr>
          <w:rFonts w:eastAsiaTheme="minorEastAsia"/>
          <w:vertAlign w:val="subscript"/>
          <w:lang w:val="pt-BR"/>
        </w:rPr>
        <w:t>2</w:t>
      </w:r>
      <w:r w:rsidRPr="00C26455">
        <w:rPr>
          <w:rFonts w:eastAsiaTheme="minorEastAsia"/>
          <w:lang w:val="pt-BR"/>
        </w:rPr>
        <w:t>SO</w:t>
      </w:r>
      <w:r w:rsidRPr="00C26455">
        <w:rPr>
          <w:rFonts w:eastAsiaTheme="minorEastAsia"/>
          <w:vertAlign w:val="subscript"/>
          <w:lang w:val="pt-BR"/>
        </w:rPr>
        <w:t>4</w:t>
      </w:r>
      <w:r w:rsidRPr="00C26455">
        <w:rPr>
          <w:rFonts w:eastAsiaTheme="minorEastAsia"/>
          <w:lang w:val="pt-BR"/>
        </w:rPr>
        <w:t>→2Cr</w:t>
      </w:r>
      <w:r w:rsidRPr="00C26455">
        <w:rPr>
          <w:rFonts w:eastAsiaTheme="minorEastAsia"/>
          <w:vertAlign w:val="subscript"/>
          <w:lang w:val="pt-BR"/>
        </w:rPr>
        <w:t>2</w:t>
      </w:r>
      <w:r w:rsidRPr="00C26455">
        <w:rPr>
          <w:rFonts w:eastAsiaTheme="minorEastAsia" w:hint="eastAsia"/>
        </w:rPr>
        <w:t>(</w:t>
      </w:r>
      <w:r w:rsidRPr="00C26455">
        <w:rPr>
          <w:rFonts w:eastAsiaTheme="minorEastAsia"/>
          <w:lang w:val="pt-BR"/>
        </w:rPr>
        <w:t>SO</w:t>
      </w:r>
      <w:r w:rsidRPr="00C26455">
        <w:rPr>
          <w:rFonts w:eastAsiaTheme="minorEastAsia"/>
          <w:vertAlign w:val="subscript"/>
          <w:lang w:val="pt-BR"/>
        </w:rPr>
        <w:t>4</w:t>
      </w:r>
      <w:r w:rsidRPr="00C26455">
        <w:rPr>
          <w:rFonts w:eastAsiaTheme="minorEastAsia" w:hint="eastAsia"/>
          <w:kern w:val="0"/>
        </w:rPr>
        <w:t>)</w:t>
      </w:r>
      <w:r w:rsidRPr="00C26455">
        <w:rPr>
          <w:rFonts w:eastAsiaTheme="minorEastAsia"/>
          <w:vertAlign w:val="subscript"/>
          <w:lang w:val="pt-BR"/>
        </w:rPr>
        <w:t>3</w:t>
      </w:r>
      <w:r w:rsidRPr="00C26455">
        <w:rPr>
          <w:rFonts w:eastAsiaTheme="minorEastAsia"/>
          <w:lang w:val="pt-BR"/>
        </w:rPr>
        <w:t>+3Na</w:t>
      </w:r>
      <w:r w:rsidRPr="00C26455">
        <w:rPr>
          <w:rFonts w:eastAsiaTheme="minorEastAsia"/>
          <w:vertAlign w:val="subscript"/>
          <w:lang w:val="pt-BR"/>
        </w:rPr>
        <w:t>2</w:t>
      </w:r>
      <w:r w:rsidRPr="00C26455">
        <w:rPr>
          <w:rFonts w:eastAsiaTheme="minorEastAsia"/>
          <w:lang w:val="pt-BR"/>
        </w:rPr>
        <w:t>SO</w:t>
      </w:r>
      <w:r w:rsidRPr="00C26455">
        <w:rPr>
          <w:rFonts w:eastAsiaTheme="minorEastAsia"/>
          <w:vertAlign w:val="subscript"/>
          <w:lang w:val="pt-BR"/>
        </w:rPr>
        <w:t>4</w:t>
      </w:r>
      <w:r w:rsidRPr="00C26455">
        <w:rPr>
          <w:rFonts w:eastAsiaTheme="minorEastAsia"/>
          <w:lang w:val="pt-BR"/>
        </w:rPr>
        <w:t>+8H</w:t>
      </w:r>
      <w:r w:rsidRPr="00C26455">
        <w:rPr>
          <w:rFonts w:eastAsiaTheme="minorEastAsia"/>
          <w:vertAlign w:val="subscript"/>
          <w:lang w:val="pt-BR"/>
        </w:rPr>
        <w:t>2</w:t>
      </w:r>
      <w:r w:rsidRPr="00C26455">
        <w:rPr>
          <w:rFonts w:eastAsiaTheme="minorEastAsia"/>
          <w:lang w:val="pt-BR"/>
        </w:rPr>
        <w:t>O</w:t>
      </w:r>
    </w:p>
    <w:p w14:paraId="7CE664EB" w14:textId="77777777" w:rsidR="002915AD" w:rsidRPr="00C26455" w:rsidRDefault="000939D1" w:rsidP="00D213A3">
      <w:pPr>
        <w:pStyle w:val="afff"/>
        <w:widowControl w:val="0"/>
        <w:numPr>
          <w:ilvl w:val="2"/>
          <w:numId w:val="13"/>
        </w:numPr>
        <w:spacing w:after="0" w:line="520" w:lineRule="exact"/>
        <w:ind w:firstLineChars="0"/>
        <w:jc w:val="both"/>
        <w:textAlignment w:val="baseline"/>
        <w:rPr>
          <w:rFonts w:ascii="Times New Roman" w:eastAsiaTheme="minorEastAsia" w:hAnsi="Times New Roman" w:cs="Times New Roman"/>
          <w:sz w:val="24"/>
          <w:szCs w:val="24"/>
        </w:rPr>
      </w:pPr>
      <w:r w:rsidRPr="00C26455">
        <w:rPr>
          <w:rFonts w:ascii="Times New Roman" w:eastAsiaTheme="minorEastAsia" w:hAnsi="Times New Roman" w:cs="Times New Roman"/>
          <w:sz w:val="24"/>
          <w:szCs w:val="24"/>
        </w:rPr>
        <w:t>形成氢氧化铬沉淀的反应方程式为：</w:t>
      </w:r>
    </w:p>
    <w:p w14:paraId="2DBA904C" w14:textId="77777777" w:rsidR="002915AD" w:rsidRPr="00C26455" w:rsidRDefault="000939D1">
      <w:pPr>
        <w:pStyle w:val="affc"/>
        <w:spacing w:before="120" w:after="120" w:line="520" w:lineRule="exact"/>
        <w:ind w:firstLine="360"/>
        <w:rPr>
          <w:rFonts w:eastAsiaTheme="minorEastAsia"/>
          <w:lang w:val="pt-BR"/>
        </w:rPr>
      </w:pPr>
      <w:r w:rsidRPr="00C26455">
        <w:rPr>
          <w:rFonts w:eastAsiaTheme="minorEastAsia"/>
          <w:lang w:val="pt-BR"/>
        </w:rPr>
        <w:t>Cr</w:t>
      </w:r>
      <w:r w:rsidRPr="00C26455">
        <w:rPr>
          <w:rFonts w:eastAsiaTheme="minorEastAsia"/>
          <w:vertAlign w:val="subscript"/>
          <w:lang w:val="pt-BR"/>
        </w:rPr>
        <w:t>2</w:t>
      </w:r>
      <w:r w:rsidRPr="00C26455">
        <w:rPr>
          <w:rFonts w:eastAsiaTheme="minorEastAsia" w:hint="eastAsia"/>
        </w:rPr>
        <w:t>(</w:t>
      </w:r>
      <w:r w:rsidRPr="00C26455">
        <w:rPr>
          <w:rFonts w:eastAsiaTheme="minorEastAsia"/>
          <w:lang w:val="pt-BR"/>
        </w:rPr>
        <w:t>SO</w:t>
      </w:r>
      <w:r w:rsidRPr="00C26455">
        <w:rPr>
          <w:rFonts w:eastAsiaTheme="minorEastAsia"/>
          <w:vertAlign w:val="subscript"/>
          <w:lang w:val="pt-BR"/>
        </w:rPr>
        <w:t>4</w:t>
      </w:r>
      <w:r w:rsidRPr="00C26455">
        <w:rPr>
          <w:rFonts w:eastAsiaTheme="minorEastAsia" w:hint="eastAsia"/>
          <w:kern w:val="0"/>
        </w:rPr>
        <w:t>)</w:t>
      </w:r>
      <w:r w:rsidRPr="00C26455">
        <w:rPr>
          <w:rFonts w:eastAsiaTheme="minorEastAsia"/>
          <w:vertAlign w:val="subscript"/>
          <w:lang w:val="pt-BR"/>
        </w:rPr>
        <w:t>3</w:t>
      </w:r>
      <w:r w:rsidRPr="00C26455">
        <w:rPr>
          <w:rFonts w:eastAsiaTheme="minorEastAsia"/>
          <w:lang w:val="pt-BR"/>
        </w:rPr>
        <w:t>+6NaOH→2Cr</w:t>
      </w:r>
      <w:r w:rsidRPr="00C26455">
        <w:rPr>
          <w:rFonts w:eastAsiaTheme="minorEastAsia" w:hint="eastAsia"/>
        </w:rPr>
        <w:t>(</w:t>
      </w:r>
      <w:r w:rsidRPr="00C26455">
        <w:rPr>
          <w:rFonts w:eastAsiaTheme="minorEastAsia"/>
          <w:lang w:val="pt-BR"/>
        </w:rPr>
        <w:t>OH</w:t>
      </w:r>
      <w:r w:rsidRPr="00C26455">
        <w:rPr>
          <w:rFonts w:eastAsiaTheme="minorEastAsia" w:hint="eastAsia"/>
          <w:kern w:val="0"/>
        </w:rPr>
        <w:t>)</w:t>
      </w:r>
      <w:r w:rsidRPr="00C26455">
        <w:rPr>
          <w:rFonts w:eastAsiaTheme="minorEastAsia"/>
          <w:vertAlign w:val="subscript"/>
          <w:lang w:val="pt-BR"/>
        </w:rPr>
        <w:t>3</w:t>
      </w:r>
      <w:r w:rsidRPr="00C26455">
        <w:rPr>
          <w:rFonts w:eastAsiaTheme="minorEastAsia"/>
          <w:lang w:val="pt-BR"/>
        </w:rPr>
        <w:t>↓+3Na</w:t>
      </w:r>
      <w:r w:rsidRPr="00C26455">
        <w:rPr>
          <w:rFonts w:eastAsiaTheme="minorEastAsia"/>
          <w:vertAlign w:val="subscript"/>
          <w:lang w:val="pt-BR"/>
        </w:rPr>
        <w:t>2</w:t>
      </w:r>
      <w:r w:rsidRPr="00C26455">
        <w:rPr>
          <w:rFonts w:eastAsiaTheme="minorEastAsia"/>
          <w:lang w:val="pt-BR"/>
        </w:rPr>
        <w:t>SO</w:t>
      </w:r>
      <w:r w:rsidRPr="00C26455">
        <w:rPr>
          <w:rFonts w:eastAsiaTheme="minorEastAsia"/>
          <w:vertAlign w:val="subscript"/>
          <w:lang w:val="pt-BR"/>
        </w:rPr>
        <w:t>4</w:t>
      </w:r>
    </w:p>
    <w:p w14:paraId="693E7013" w14:textId="0CD6AB6D" w:rsidR="002915AD" w:rsidRPr="00C26455" w:rsidRDefault="000939D1">
      <w:pPr>
        <w:ind w:firstLine="480"/>
      </w:pPr>
      <w:r w:rsidRPr="00C26455">
        <w:rPr>
          <w:rFonts w:hint="eastAsia"/>
        </w:rPr>
        <w:t>废水中的六价铬转化成三价铬之后通过</w:t>
      </w:r>
      <w:r w:rsidR="00DC2069" w:rsidRPr="00C26455">
        <w:rPr>
          <w:rFonts w:hint="eastAsia"/>
        </w:rPr>
        <w:t>混凝沉淀，添加</w:t>
      </w:r>
      <w:r w:rsidRPr="00C26455">
        <w:rPr>
          <w:rFonts w:hint="eastAsia"/>
        </w:rPr>
        <w:t>碱</w:t>
      </w:r>
      <w:r w:rsidR="00DC2069" w:rsidRPr="00C26455">
        <w:rPr>
          <w:rFonts w:hint="eastAsia"/>
        </w:rPr>
        <w:t>、</w:t>
      </w:r>
      <w:r w:rsidR="00D7382F">
        <w:rPr>
          <w:rFonts w:hint="eastAsia"/>
        </w:rPr>
        <w:t>P</w:t>
      </w:r>
      <w:r w:rsidR="00D7382F">
        <w:t>AC</w:t>
      </w:r>
      <w:r w:rsidR="00D7382F">
        <w:rPr>
          <w:rFonts w:hint="eastAsia"/>
        </w:rPr>
        <w:t>、</w:t>
      </w:r>
      <w:r w:rsidR="00D7382F">
        <w:t>PAM</w:t>
      </w:r>
      <w:r w:rsidR="00DC2069" w:rsidRPr="00C26455">
        <w:rPr>
          <w:rFonts w:hint="eastAsia"/>
        </w:rPr>
        <w:t>和重捕剂</w:t>
      </w:r>
      <w:r w:rsidRPr="00C26455">
        <w:rPr>
          <w:rFonts w:hint="eastAsia"/>
        </w:rPr>
        <w:t>沉淀去除废水中</w:t>
      </w:r>
      <w:r w:rsidR="00DC2069" w:rsidRPr="00C26455">
        <w:rPr>
          <w:rFonts w:hint="eastAsia"/>
        </w:rPr>
        <w:t>的</w:t>
      </w:r>
      <w:r w:rsidRPr="00C26455">
        <w:rPr>
          <w:rFonts w:hint="eastAsia"/>
        </w:rPr>
        <w:t>铬，</w:t>
      </w:r>
      <w:r w:rsidR="00DC2069" w:rsidRPr="00C26455">
        <w:rPr>
          <w:rFonts w:hint="eastAsia"/>
        </w:rPr>
        <w:t>大部分的铬</w:t>
      </w:r>
      <w:r w:rsidRPr="00C26455">
        <w:rPr>
          <w:rFonts w:hint="eastAsia"/>
        </w:rPr>
        <w:t>以沉淀形式进入污泥中，少量铬污染物随废水进入后续</w:t>
      </w:r>
      <w:r w:rsidR="00DC2069" w:rsidRPr="00C26455">
        <w:rPr>
          <w:rFonts w:hint="eastAsia"/>
        </w:rPr>
        <w:t>碳滤和</w:t>
      </w:r>
      <w:r w:rsidRPr="00C26455">
        <w:rPr>
          <w:rFonts w:hint="eastAsia"/>
        </w:rPr>
        <w:t>超滤处理工段，最后经反渗透处理后进入反渗透浓水中</w:t>
      </w:r>
      <w:r w:rsidR="00FB2F49" w:rsidRPr="00C26455">
        <w:rPr>
          <w:rFonts w:hint="eastAsia"/>
        </w:rPr>
        <w:t>。</w:t>
      </w:r>
      <w:r w:rsidR="0071519C" w:rsidRPr="00C26455">
        <w:rPr>
          <w:rFonts w:hint="eastAsia"/>
          <w:b/>
          <w:bCs/>
          <w:u w:val="single"/>
        </w:rPr>
        <w:t>含镍废水经“还原</w:t>
      </w:r>
      <w:r w:rsidR="0071519C" w:rsidRPr="00C26455">
        <w:rPr>
          <w:rFonts w:hint="eastAsia"/>
          <w:b/>
          <w:bCs/>
          <w:u w:val="single"/>
        </w:rPr>
        <w:t>+</w:t>
      </w:r>
      <w:r w:rsidR="0071519C" w:rsidRPr="00C26455">
        <w:rPr>
          <w:rFonts w:hint="eastAsia"/>
          <w:b/>
          <w:bCs/>
          <w:u w:val="single"/>
        </w:rPr>
        <w:t>混凝沉淀</w:t>
      </w:r>
      <w:r w:rsidR="0071519C" w:rsidRPr="00C26455">
        <w:rPr>
          <w:b/>
          <w:bCs/>
          <w:u w:val="single"/>
        </w:rPr>
        <w:t>+</w:t>
      </w:r>
      <w:r w:rsidR="0071519C" w:rsidRPr="00C26455">
        <w:rPr>
          <w:rFonts w:hint="eastAsia"/>
          <w:b/>
          <w:bCs/>
          <w:u w:val="single"/>
        </w:rPr>
        <w:t>碳滤</w:t>
      </w:r>
      <w:r w:rsidR="0071519C" w:rsidRPr="00C26455">
        <w:rPr>
          <w:rFonts w:hint="eastAsia"/>
          <w:b/>
          <w:bCs/>
          <w:u w:val="single"/>
        </w:rPr>
        <w:t>+</w:t>
      </w:r>
      <w:r w:rsidR="0071519C" w:rsidRPr="00C26455">
        <w:rPr>
          <w:rFonts w:hint="eastAsia"/>
          <w:b/>
          <w:bCs/>
          <w:u w:val="single"/>
        </w:rPr>
        <w:t>超滤</w:t>
      </w:r>
      <w:r w:rsidR="0071519C" w:rsidRPr="00C26455">
        <w:rPr>
          <w:rFonts w:hint="eastAsia"/>
          <w:b/>
          <w:bCs/>
          <w:u w:val="single"/>
        </w:rPr>
        <w:t>+</w:t>
      </w:r>
      <w:r w:rsidR="0071519C" w:rsidRPr="00C26455">
        <w:rPr>
          <w:rFonts w:hint="eastAsia"/>
          <w:b/>
          <w:bCs/>
          <w:u w:val="single"/>
        </w:rPr>
        <w:t>反渗透”处理后，重金属的去除效率在</w:t>
      </w:r>
      <w:r w:rsidR="0071519C" w:rsidRPr="00C26455">
        <w:rPr>
          <w:rFonts w:hint="eastAsia"/>
          <w:b/>
          <w:bCs/>
          <w:u w:val="single"/>
        </w:rPr>
        <w:t>99%</w:t>
      </w:r>
      <w:r w:rsidR="0071519C" w:rsidRPr="00C26455">
        <w:rPr>
          <w:rFonts w:hint="eastAsia"/>
          <w:b/>
          <w:bCs/>
          <w:u w:val="single"/>
        </w:rPr>
        <w:t>以上。</w:t>
      </w:r>
      <w:r w:rsidR="00704374" w:rsidRPr="00C26455">
        <w:rPr>
          <w:rFonts w:hint="eastAsia"/>
        </w:rPr>
        <w:t>反渗透浓水则进入蒸发系统</w:t>
      </w:r>
      <w:r w:rsidR="00DC2069" w:rsidRPr="00C26455">
        <w:rPr>
          <w:rFonts w:hint="eastAsia"/>
        </w:rPr>
        <w:t>进行处理</w:t>
      </w:r>
      <w:r w:rsidR="0071519C" w:rsidRPr="00C26455">
        <w:rPr>
          <w:rFonts w:hint="eastAsia"/>
        </w:rPr>
        <w:t>，</w:t>
      </w:r>
      <w:r w:rsidR="00704374" w:rsidRPr="00C26455">
        <w:rPr>
          <w:rFonts w:hint="eastAsia"/>
        </w:rPr>
        <w:t>蒸发系统采用</w:t>
      </w:r>
      <w:r w:rsidR="00DC2069" w:rsidRPr="00C26455">
        <w:rPr>
          <w:rFonts w:hint="eastAsia"/>
          <w:b/>
          <w:bCs/>
          <w:u w:val="single"/>
        </w:rPr>
        <w:t>蒸汽</w:t>
      </w:r>
      <w:r w:rsidR="00704374" w:rsidRPr="00C26455">
        <w:rPr>
          <w:rFonts w:hint="eastAsia"/>
          <w:b/>
          <w:bCs/>
          <w:u w:val="single"/>
        </w:rPr>
        <w:t>加热</w:t>
      </w:r>
      <w:r w:rsidR="00DC2069" w:rsidRPr="00C26455">
        <w:rPr>
          <w:rFonts w:hint="eastAsia"/>
        </w:rPr>
        <w:t>，</w:t>
      </w:r>
      <w:r w:rsidR="00704374" w:rsidRPr="00C26455">
        <w:rPr>
          <w:rFonts w:hint="eastAsia"/>
        </w:rPr>
        <w:t>蒸发浓液</w:t>
      </w:r>
      <w:r w:rsidR="00F96A79" w:rsidRPr="00C26455">
        <w:rPr>
          <w:rFonts w:hint="eastAsia"/>
        </w:rPr>
        <w:t>属于</w:t>
      </w:r>
      <w:r w:rsidR="00704374" w:rsidRPr="00C26455">
        <w:rPr>
          <w:rFonts w:hint="eastAsia"/>
        </w:rPr>
        <w:t>危废</w:t>
      </w:r>
      <w:r w:rsidR="0071519C" w:rsidRPr="00C26455">
        <w:rPr>
          <w:rFonts w:hint="eastAsia"/>
        </w:rPr>
        <w:t>。</w:t>
      </w:r>
      <w:r w:rsidR="00D6163E" w:rsidRPr="00C26455">
        <w:rPr>
          <w:rFonts w:hint="eastAsia"/>
          <w:b/>
          <w:bCs/>
          <w:u w:val="single"/>
        </w:rPr>
        <w:t>蒸发冷凝水</w:t>
      </w:r>
      <w:r w:rsidR="00D6163E" w:rsidRPr="001D10EF">
        <w:rPr>
          <w:rFonts w:hint="eastAsia"/>
          <w:b/>
          <w:bCs/>
          <w:u w:val="single"/>
        </w:rPr>
        <w:t>部分回用于定期对碳滤和超滤进行反冲洗，反冲洗废水回至调节池重新处理，部分经独立管道进入统合污水处理系统进行处理</w:t>
      </w:r>
      <w:r w:rsidR="00704374" w:rsidRPr="00C26455">
        <w:rPr>
          <w:rFonts w:hint="eastAsia"/>
        </w:rPr>
        <w:t>。</w:t>
      </w:r>
    </w:p>
    <w:p w14:paraId="1B5E7926" w14:textId="77777777" w:rsidR="002915AD" w:rsidRPr="00C26455" w:rsidRDefault="000939D1">
      <w:pPr>
        <w:ind w:firstLine="480"/>
      </w:pPr>
      <w:r w:rsidRPr="00C26455">
        <w:rPr>
          <w:rFonts w:hint="eastAsia"/>
        </w:rPr>
        <w:t>本部分废水处理设施设置有</w:t>
      </w:r>
      <w:r w:rsidRPr="00C26455">
        <w:rPr>
          <w:rFonts w:hint="eastAsia"/>
        </w:rPr>
        <w:t>pH</w:t>
      </w:r>
      <w:r w:rsidRPr="00C26455">
        <w:rPr>
          <w:rFonts w:hint="eastAsia"/>
        </w:rPr>
        <w:t>监测装置，能及时调节</w:t>
      </w:r>
      <w:r w:rsidRPr="00C26455">
        <w:rPr>
          <w:rFonts w:hint="eastAsia"/>
        </w:rPr>
        <w:t>pH</w:t>
      </w:r>
      <w:r w:rsidRPr="00C26455">
        <w:rPr>
          <w:rFonts w:hint="eastAsia"/>
        </w:rPr>
        <w:t>值，保证出水的</w:t>
      </w:r>
      <w:r w:rsidRPr="00C26455">
        <w:rPr>
          <w:rFonts w:hint="eastAsia"/>
        </w:rPr>
        <w:t>pH</w:t>
      </w:r>
      <w:r w:rsidRPr="00C26455">
        <w:rPr>
          <w:rFonts w:hint="eastAsia"/>
        </w:rPr>
        <w:t>值保持在需要的值之间。</w:t>
      </w:r>
    </w:p>
    <w:p w14:paraId="125A5E08" w14:textId="215F598D" w:rsidR="002915AD" w:rsidRPr="00C26455" w:rsidRDefault="000939D1">
      <w:pPr>
        <w:ind w:firstLine="480"/>
      </w:pPr>
      <w:r w:rsidRPr="00C26455">
        <w:rPr>
          <w:rFonts w:hint="eastAsia"/>
        </w:rPr>
        <w:lastRenderedPageBreak/>
        <w:t>根据企业设备厂家提供的实验数据及实际工程数据，反渗透的清水水质可达到总铬和六价铬均未检出</w:t>
      </w:r>
      <w:r w:rsidR="00F96A79" w:rsidRPr="00C26455">
        <w:rPr>
          <w:rFonts w:hint="eastAsia"/>
        </w:rPr>
        <w:t>水平</w:t>
      </w:r>
      <w:r w:rsidRPr="00C26455">
        <w:rPr>
          <w:rFonts w:hint="eastAsia"/>
        </w:rPr>
        <w:t>，因此可回用于钝化后水洗工序，不外排。</w:t>
      </w:r>
    </w:p>
    <w:p w14:paraId="2FD6075D" w14:textId="00545F8F" w:rsidR="002915AD" w:rsidRPr="00C26455" w:rsidRDefault="0006255C">
      <w:pPr>
        <w:ind w:firstLine="482"/>
        <w:rPr>
          <w:b/>
          <w:highlight w:val="yellow"/>
        </w:rPr>
      </w:pPr>
      <w:r w:rsidRPr="00C26455">
        <w:rPr>
          <w:rFonts w:ascii="宋体" w:hAnsi="宋体" w:hint="eastAsia"/>
          <w:b/>
        </w:rPr>
        <w:t>③</w:t>
      </w:r>
      <w:r w:rsidR="000939D1" w:rsidRPr="00C26455">
        <w:rPr>
          <w:rFonts w:hint="eastAsia"/>
          <w:b/>
        </w:rPr>
        <w:t>综合废水</w:t>
      </w:r>
    </w:p>
    <w:p w14:paraId="40E545F0" w14:textId="13AFF3BE" w:rsidR="002915AD" w:rsidRPr="00C26455" w:rsidRDefault="000939D1">
      <w:pPr>
        <w:ind w:firstLine="480"/>
        <w:rPr>
          <w:highlight w:val="yellow"/>
        </w:rPr>
      </w:pPr>
      <w:r w:rsidRPr="00C26455">
        <w:rPr>
          <w:rFonts w:ascii="宋体" w:hAnsi="宋体" w:hint="eastAsia"/>
          <w:szCs w:val="24"/>
        </w:rPr>
        <w:t>综合废水包括</w:t>
      </w:r>
      <w:r w:rsidR="00F00834" w:rsidRPr="00C26455">
        <w:rPr>
          <w:rFonts w:hint="eastAsia"/>
        </w:rPr>
        <w:t>脱脂</w:t>
      </w:r>
      <w:r w:rsidRPr="00C26455">
        <w:t>废槽液</w:t>
      </w:r>
      <w:r w:rsidRPr="00C26455">
        <w:rPr>
          <w:rFonts w:hint="eastAsia"/>
        </w:rPr>
        <w:t>、</w:t>
      </w:r>
      <w:r w:rsidR="00F00834" w:rsidRPr="00C26455">
        <w:rPr>
          <w:rFonts w:hint="eastAsia"/>
        </w:rPr>
        <w:t>脱脂</w:t>
      </w:r>
      <w:r w:rsidRPr="00C26455">
        <w:rPr>
          <w:rFonts w:hint="eastAsia"/>
        </w:rPr>
        <w:t>后清洗废水、超声波清洗废槽液、超声波后水洗废水、酸洗废槽液、酸洗后水洗废水、活化废槽液、活化后水洗废水、</w:t>
      </w:r>
      <w:r w:rsidR="000277E8" w:rsidRPr="00C26455">
        <w:rPr>
          <w:rFonts w:hint="eastAsia"/>
        </w:rPr>
        <w:t>中和</w:t>
      </w:r>
      <w:r w:rsidRPr="00C26455">
        <w:rPr>
          <w:rFonts w:hint="eastAsia"/>
        </w:rPr>
        <w:t>废槽液、</w:t>
      </w:r>
      <w:r w:rsidR="000277E8" w:rsidRPr="00C26455">
        <w:rPr>
          <w:rFonts w:hint="eastAsia"/>
        </w:rPr>
        <w:t>中和</w:t>
      </w:r>
      <w:r w:rsidRPr="00C26455">
        <w:rPr>
          <w:rFonts w:hint="eastAsia"/>
        </w:rPr>
        <w:t>后水洗废水、</w:t>
      </w:r>
      <w:r w:rsidR="002C41F2" w:rsidRPr="00C26455">
        <w:rPr>
          <w:rFonts w:hint="eastAsia"/>
        </w:rPr>
        <w:t>防锈废槽液、防锈后水洗废水</w:t>
      </w:r>
      <w:r w:rsidR="00D6163E">
        <w:rPr>
          <w:rFonts w:hint="eastAsia"/>
        </w:rPr>
        <w:t>、蒸发冷凝水和生活污水</w:t>
      </w:r>
      <w:r w:rsidRPr="00C26455">
        <w:rPr>
          <w:rFonts w:hint="eastAsia"/>
        </w:rPr>
        <w:t>。含油废水经槽体</w:t>
      </w:r>
      <w:r w:rsidR="00213C31" w:rsidRPr="00C26455">
        <w:rPr>
          <w:rFonts w:hint="eastAsia"/>
        </w:rPr>
        <w:t>破乳、气浮</w:t>
      </w:r>
      <w:r w:rsidRPr="00C26455">
        <w:rPr>
          <w:rFonts w:hint="eastAsia"/>
        </w:rPr>
        <w:t>后</w:t>
      </w:r>
      <w:r w:rsidR="00D6163E">
        <w:rPr>
          <w:rFonts w:hint="eastAsia"/>
        </w:rPr>
        <w:t>和经化粪池处理的生活污水一同</w:t>
      </w:r>
      <w:r w:rsidRPr="00C26455">
        <w:rPr>
          <w:rFonts w:hint="eastAsia"/>
        </w:rPr>
        <w:t>与其他酸碱废水一起送入综合废水处理系统。</w:t>
      </w:r>
    </w:p>
    <w:p w14:paraId="36B8E925" w14:textId="37787793" w:rsidR="002915AD" w:rsidRPr="00C26455" w:rsidRDefault="000939D1">
      <w:pPr>
        <w:ind w:firstLine="480"/>
      </w:pPr>
      <w:r w:rsidRPr="00C26455">
        <w:rPr>
          <w:rFonts w:hint="eastAsia"/>
        </w:rPr>
        <w:t>根据《排污许可证申请与核发技术规范</w:t>
      </w:r>
      <w:r w:rsidRPr="00C26455">
        <w:rPr>
          <w:rFonts w:hint="eastAsia"/>
        </w:rPr>
        <w:t xml:space="preserve">  </w:t>
      </w:r>
      <w:r w:rsidRPr="00C26455">
        <w:rPr>
          <w:rFonts w:hint="eastAsia"/>
        </w:rPr>
        <w:t>电镀工业》（</w:t>
      </w:r>
      <w:r w:rsidRPr="00C26455">
        <w:rPr>
          <w:rFonts w:hint="eastAsia"/>
        </w:rPr>
        <w:t>HJ855-2017</w:t>
      </w:r>
      <w:r w:rsidRPr="00C26455">
        <w:rPr>
          <w:rFonts w:hint="eastAsia"/>
        </w:rPr>
        <w:t>），综合废水治理的可行技术有：“</w:t>
      </w:r>
      <w:r w:rsidRPr="00C26455">
        <w:rPr>
          <w:rFonts w:hint="eastAsia"/>
        </w:rPr>
        <w:t>A/O</w:t>
      </w:r>
      <w:r w:rsidRPr="00C26455">
        <w:rPr>
          <w:rFonts w:hint="eastAsia"/>
        </w:rPr>
        <w:t>生物处理技术”、“</w:t>
      </w:r>
      <w:r w:rsidRPr="00C26455">
        <w:rPr>
          <w:rFonts w:hint="eastAsia"/>
        </w:rPr>
        <w:t>A</w:t>
      </w:r>
      <w:r w:rsidRPr="00C26455">
        <w:rPr>
          <w:rFonts w:hint="eastAsia"/>
          <w:vertAlign w:val="superscript"/>
        </w:rPr>
        <w:t>2</w:t>
      </w:r>
      <w:r w:rsidRPr="00C26455">
        <w:rPr>
          <w:rFonts w:hint="eastAsia"/>
        </w:rPr>
        <w:t>/O</w:t>
      </w:r>
      <w:r w:rsidRPr="00C26455">
        <w:rPr>
          <w:rFonts w:hint="eastAsia"/>
        </w:rPr>
        <w:t>生物处理技术”、“好氧膜生物处理技术”、“缺氧（或兼氧）膜生物处理技术”、“厌氧</w:t>
      </w:r>
      <w:r w:rsidRPr="00C26455">
        <w:rPr>
          <w:rFonts w:hint="eastAsia"/>
        </w:rPr>
        <w:t>-</w:t>
      </w:r>
      <w:r w:rsidRPr="00C26455">
        <w:rPr>
          <w:rFonts w:hint="eastAsia"/>
        </w:rPr>
        <w:t>缺氧（或兼氧）膜生物处理技术”。本项目采用“</w:t>
      </w:r>
      <w:r w:rsidRPr="00C26455">
        <w:rPr>
          <w:rFonts w:hint="eastAsia"/>
          <w:bCs/>
        </w:rPr>
        <w:t>中和</w:t>
      </w:r>
      <w:r w:rsidRPr="00C26455">
        <w:rPr>
          <w:rFonts w:hint="eastAsia"/>
          <w:bCs/>
        </w:rPr>
        <w:t>+</w:t>
      </w:r>
      <w:r w:rsidRPr="00C26455">
        <w:rPr>
          <w:rFonts w:hint="eastAsia"/>
          <w:bCs/>
        </w:rPr>
        <w:t>混凝沉淀</w:t>
      </w:r>
      <w:r w:rsidRPr="00C26455">
        <w:rPr>
          <w:rFonts w:hint="eastAsia"/>
          <w:bCs/>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bCs/>
        </w:rPr>
        <w:t>+</w:t>
      </w:r>
      <w:r w:rsidRPr="00C26455">
        <w:rPr>
          <w:rFonts w:hint="eastAsia"/>
          <w:bCs/>
        </w:rPr>
        <w:t>二沉池</w:t>
      </w:r>
      <w:r w:rsidRPr="00C26455">
        <w:rPr>
          <w:rFonts w:hint="eastAsia"/>
        </w:rPr>
        <w:t>”的处理工艺进行处理，属于可行技术，符合要求。</w:t>
      </w:r>
    </w:p>
    <w:p w14:paraId="6ED50BED" w14:textId="4015E8A7" w:rsidR="002915AD" w:rsidRPr="00C26455" w:rsidRDefault="000939D1">
      <w:pPr>
        <w:ind w:firstLine="480"/>
      </w:pPr>
      <w:r w:rsidRPr="00C26455">
        <w:rPr>
          <w:rFonts w:hint="eastAsia"/>
        </w:rPr>
        <w:t>综合废水处理工艺流程如下图所示：</w:t>
      </w:r>
    </w:p>
    <w:p w14:paraId="2C759C60" w14:textId="60268AE0" w:rsidR="008241FE" w:rsidRPr="00C26455" w:rsidRDefault="00503F24">
      <w:pPr>
        <w:ind w:firstLine="480"/>
      </w:pPr>
      <w:r>
        <w:rPr>
          <w:noProof/>
        </w:rPr>
        <w:pict w14:anchorId="04A1A9E6">
          <v:shape id="_x0000_s2444" type="#_x0000_t75" style="position:absolute;left:0;text-align:left;margin-left:-18.85pt;margin-top:15.2pt;width:453.6pt;height:259.15pt;z-index:251787264;mso-width-relative:page;mso-height-relative:page">
            <v:imagedata r:id="rId135" o:title=""/>
          </v:shape>
        </w:pict>
      </w:r>
    </w:p>
    <w:p w14:paraId="1C596A1B" w14:textId="07FE5607" w:rsidR="008241FE" w:rsidRPr="00C26455" w:rsidRDefault="008241FE">
      <w:pPr>
        <w:ind w:firstLine="480"/>
      </w:pPr>
    </w:p>
    <w:p w14:paraId="7E377AFB" w14:textId="580FD4CD" w:rsidR="002915AD" w:rsidRPr="00C26455" w:rsidRDefault="002915AD">
      <w:pPr>
        <w:ind w:firstLine="480"/>
      </w:pPr>
    </w:p>
    <w:p w14:paraId="3175E100" w14:textId="77777777" w:rsidR="002915AD" w:rsidRPr="00C26455" w:rsidRDefault="002915AD">
      <w:pPr>
        <w:ind w:firstLine="480"/>
      </w:pPr>
    </w:p>
    <w:p w14:paraId="1245938C" w14:textId="77777777" w:rsidR="002915AD" w:rsidRPr="00C26455" w:rsidRDefault="002915AD">
      <w:pPr>
        <w:ind w:firstLine="480"/>
      </w:pPr>
    </w:p>
    <w:p w14:paraId="123A0D79" w14:textId="40B1147C" w:rsidR="002915AD" w:rsidRPr="00C26455" w:rsidRDefault="002915AD">
      <w:pPr>
        <w:ind w:firstLine="480"/>
      </w:pPr>
    </w:p>
    <w:p w14:paraId="5823837E" w14:textId="77777777" w:rsidR="002915AD" w:rsidRPr="00C26455" w:rsidRDefault="002915AD">
      <w:pPr>
        <w:ind w:firstLine="480"/>
      </w:pPr>
    </w:p>
    <w:p w14:paraId="65785CE0" w14:textId="77777777" w:rsidR="002915AD" w:rsidRPr="00C26455" w:rsidRDefault="002915AD">
      <w:pPr>
        <w:ind w:firstLine="480"/>
      </w:pPr>
    </w:p>
    <w:p w14:paraId="558FF0FD" w14:textId="77777777" w:rsidR="002915AD" w:rsidRPr="00C26455" w:rsidRDefault="002915AD">
      <w:pPr>
        <w:ind w:firstLine="480"/>
      </w:pPr>
    </w:p>
    <w:p w14:paraId="0E1CFE2B" w14:textId="77777777" w:rsidR="002915AD" w:rsidRPr="00C26455" w:rsidRDefault="002915AD">
      <w:pPr>
        <w:ind w:firstLine="480"/>
      </w:pPr>
    </w:p>
    <w:p w14:paraId="094F6C73" w14:textId="77777777" w:rsidR="002915AD" w:rsidRPr="00C26455" w:rsidRDefault="002915AD">
      <w:pPr>
        <w:ind w:firstLineChars="0" w:firstLine="0"/>
      </w:pPr>
    </w:p>
    <w:p w14:paraId="47002D6D" w14:textId="16DB8C7A" w:rsidR="002915AD" w:rsidRPr="00C26455" w:rsidRDefault="000939D1" w:rsidP="00AF43EA">
      <w:pPr>
        <w:pStyle w:val="aff8"/>
      </w:pPr>
      <w:r w:rsidRPr="00C26455">
        <w:rPr>
          <w:rFonts w:hint="eastAsia"/>
        </w:rPr>
        <w:t>图</w:t>
      </w:r>
      <w:r w:rsidR="00F049EF" w:rsidRPr="00C26455">
        <w:rPr>
          <w:rFonts w:hint="eastAsia"/>
        </w:rPr>
        <w:t>7</w:t>
      </w:r>
      <w:r w:rsidRPr="00C26455">
        <w:rPr>
          <w:rFonts w:hint="eastAsia"/>
        </w:rPr>
        <w:t xml:space="preserve">-3  </w:t>
      </w:r>
      <w:r w:rsidR="00F049EF" w:rsidRPr="00C26455">
        <w:t xml:space="preserve">  </w:t>
      </w:r>
      <w:r w:rsidRPr="00C26455">
        <w:rPr>
          <w:rFonts w:hint="eastAsia"/>
        </w:rPr>
        <w:t>综合废水处理工艺流程图</w:t>
      </w:r>
    </w:p>
    <w:p w14:paraId="04F3CFD8" w14:textId="77777777" w:rsidR="000129FD" w:rsidRDefault="000129FD">
      <w:pPr>
        <w:ind w:firstLine="482"/>
        <w:rPr>
          <w:b/>
        </w:rPr>
      </w:pPr>
    </w:p>
    <w:p w14:paraId="6CDB8A88" w14:textId="18761441" w:rsidR="002915AD" w:rsidRPr="00C26455" w:rsidRDefault="000939D1">
      <w:pPr>
        <w:ind w:firstLine="482"/>
        <w:rPr>
          <w:b/>
        </w:rPr>
      </w:pPr>
      <w:r w:rsidRPr="00C26455">
        <w:rPr>
          <w:b/>
        </w:rPr>
        <w:lastRenderedPageBreak/>
        <w:t>工艺过程</w:t>
      </w:r>
      <w:r w:rsidRPr="00C26455">
        <w:rPr>
          <w:rFonts w:hint="eastAsia"/>
          <w:b/>
        </w:rPr>
        <w:t>：</w:t>
      </w:r>
    </w:p>
    <w:p w14:paraId="3D5E7EBD" w14:textId="62CF93F6" w:rsidR="002915AD" w:rsidRPr="00C26455" w:rsidRDefault="000939D1">
      <w:pPr>
        <w:ind w:firstLine="480"/>
      </w:pPr>
      <w:r w:rsidRPr="00C26455">
        <w:rPr>
          <w:rFonts w:hint="eastAsia"/>
        </w:rPr>
        <w:t>（</w:t>
      </w:r>
      <w:r w:rsidRPr="00C26455">
        <w:rPr>
          <w:rFonts w:hint="eastAsia"/>
        </w:rPr>
        <w:t>1</w:t>
      </w:r>
      <w:r w:rsidRPr="00C26455">
        <w:rPr>
          <w:rFonts w:hint="eastAsia"/>
        </w:rPr>
        <w:t>）向含油废水中加入破乳剂对废油进行破乳，破乳后的废油由气浮顶部的刮渣机刮出池外作为危废处理；经过破乳、气浮装置处理后的废水</w:t>
      </w:r>
      <w:r w:rsidR="00900FC3">
        <w:rPr>
          <w:rFonts w:hint="eastAsia"/>
        </w:rPr>
        <w:t>和经化粪池处理后的生活污水一同</w:t>
      </w:r>
      <w:r w:rsidRPr="00C26455">
        <w:rPr>
          <w:rFonts w:hint="eastAsia"/>
        </w:rPr>
        <w:t>与其他酸碱废水自流进收集池，然后泵入综合调节池，调节池内设置水质水量均化装置，将调节池的废水水质水量进行均匀化处理。</w:t>
      </w:r>
    </w:p>
    <w:p w14:paraId="6D30F1E6" w14:textId="77777777" w:rsidR="002915AD" w:rsidRPr="00C26455" w:rsidRDefault="000939D1">
      <w:pPr>
        <w:ind w:firstLine="480"/>
      </w:pPr>
      <w:r w:rsidRPr="00C26455">
        <w:rPr>
          <w:rFonts w:hint="eastAsia"/>
        </w:rPr>
        <w:t>（</w:t>
      </w:r>
      <w:r w:rsidRPr="00C26455">
        <w:rPr>
          <w:rFonts w:hint="eastAsia"/>
        </w:rPr>
        <w:t>2</w:t>
      </w:r>
      <w:r w:rsidRPr="00C26455">
        <w:rPr>
          <w:rFonts w:hint="eastAsia"/>
        </w:rPr>
        <w:t>）均质均量后的废水经泵提升至</w:t>
      </w:r>
      <w:r w:rsidRPr="00C26455">
        <w:rPr>
          <w:rFonts w:hint="eastAsia"/>
        </w:rPr>
        <w:t>pH</w:t>
      </w:r>
      <w:r w:rsidRPr="00C26455">
        <w:rPr>
          <w:rFonts w:hint="eastAsia"/>
        </w:rPr>
        <w:t>调节槽内进行</w:t>
      </w:r>
      <w:r w:rsidRPr="00C26455">
        <w:rPr>
          <w:rFonts w:hint="eastAsia"/>
        </w:rPr>
        <w:t>pH</w:t>
      </w:r>
      <w:r w:rsidRPr="00C26455">
        <w:rPr>
          <w:rFonts w:hint="eastAsia"/>
        </w:rPr>
        <w:t>调节，酸碱调节加药量采用在线</w:t>
      </w:r>
      <w:r w:rsidRPr="00C26455">
        <w:rPr>
          <w:rFonts w:hint="eastAsia"/>
        </w:rPr>
        <w:t>pH</w:t>
      </w:r>
      <w:r w:rsidRPr="00C26455">
        <w:rPr>
          <w:rFonts w:hint="eastAsia"/>
        </w:rPr>
        <w:t>计控制。</w:t>
      </w:r>
    </w:p>
    <w:p w14:paraId="09BCEB36" w14:textId="77777777" w:rsidR="002915AD" w:rsidRPr="00C26455" w:rsidRDefault="000939D1">
      <w:pPr>
        <w:ind w:firstLine="480"/>
      </w:pPr>
      <w:r w:rsidRPr="00C26455">
        <w:rPr>
          <w:rFonts w:hint="eastAsia"/>
        </w:rPr>
        <w:t>（</w:t>
      </w:r>
      <w:r w:rsidRPr="00C26455">
        <w:rPr>
          <w:rFonts w:hint="eastAsia"/>
        </w:rPr>
        <w:t>3</w:t>
      </w:r>
      <w:r w:rsidRPr="00C26455">
        <w:rPr>
          <w:rFonts w:hint="eastAsia"/>
        </w:rPr>
        <w:t>）调节完</w:t>
      </w:r>
      <w:r w:rsidRPr="00C26455">
        <w:rPr>
          <w:rFonts w:hint="eastAsia"/>
        </w:rPr>
        <w:t>pH</w:t>
      </w:r>
      <w:r w:rsidRPr="00C26455">
        <w:rPr>
          <w:rFonts w:hint="eastAsia"/>
        </w:rPr>
        <w:t>值后的废水进入混凝反应槽，并投加混凝剂及助凝剂以进行混凝反应，去除水中的</w:t>
      </w:r>
      <w:r w:rsidRPr="00C26455">
        <w:rPr>
          <w:rFonts w:hint="eastAsia"/>
        </w:rPr>
        <w:t>COD</w:t>
      </w:r>
      <w:r w:rsidRPr="00C26455">
        <w:rPr>
          <w:rFonts w:hint="eastAsia"/>
        </w:rPr>
        <w:t>、</w:t>
      </w:r>
      <w:r w:rsidRPr="00C26455">
        <w:rPr>
          <w:rFonts w:hint="eastAsia"/>
        </w:rPr>
        <w:t>SS</w:t>
      </w:r>
      <w:r w:rsidRPr="00C26455">
        <w:rPr>
          <w:rFonts w:hint="eastAsia"/>
        </w:rPr>
        <w:t>、石油类等污染物，完成混凝反应后的废水进入沉淀池进行沉淀，完成固液分离处理。</w:t>
      </w:r>
    </w:p>
    <w:p w14:paraId="2F982466" w14:textId="0B8FA690" w:rsidR="002915AD" w:rsidRPr="00C26455" w:rsidRDefault="000939D1">
      <w:pPr>
        <w:ind w:firstLine="480"/>
      </w:pPr>
      <w:r w:rsidRPr="00C26455">
        <w:rPr>
          <w:rFonts w:hint="eastAsia"/>
        </w:rPr>
        <w:t>（</w:t>
      </w:r>
      <w:r w:rsidRPr="00C26455">
        <w:rPr>
          <w:rFonts w:hint="eastAsia"/>
        </w:rPr>
        <w:t>4</w:t>
      </w:r>
      <w:r w:rsidRPr="00C26455">
        <w:rPr>
          <w:rFonts w:hint="eastAsia"/>
        </w:rPr>
        <w:t>）</w:t>
      </w:r>
      <w:r w:rsidRPr="00C26455">
        <w:rPr>
          <w:rFonts w:hint="eastAsia"/>
          <w:bCs/>
        </w:rPr>
        <w:t>混凝沉淀后的废水连续进入水解酸化池、接触氧化池对废水进一步进行处理，进一步去除</w:t>
      </w:r>
      <w:r w:rsidRPr="00C26455">
        <w:rPr>
          <w:rFonts w:hint="eastAsia"/>
          <w:bCs/>
        </w:rPr>
        <w:t>COD</w:t>
      </w:r>
      <w:r w:rsidRPr="00C26455">
        <w:rPr>
          <w:rFonts w:hint="eastAsia"/>
          <w:bCs/>
        </w:rPr>
        <w:t>、氨氮、</w:t>
      </w:r>
      <w:r w:rsidRPr="00C26455">
        <w:rPr>
          <w:rFonts w:hint="eastAsia"/>
          <w:bCs/>
        </w:rPr>
        <w:t>TP</w:t>
      </w:r>
      <w:r w:rsidRPr="00C26455">
        <w:rPr>
          <w:rFonts w:hint="eastAsia"/>
          <w:bCs/>
        </w:rPr>
        <w:t>、</w:t>
      </w:r>
      <w:r w:rsidRPr="00C26455">
        <w:rPr>
          <w:rFonts w:hint="eastAsia"/>
          <w:bCs/>
        </w:rPr>
        <w:t>TN</w:t>
      </w:r>
      <w:r w:rsidRPr="00C26455">
        <w:rPr>
          <w:rFonts w:hint="eastAsia"/>
          <w:bCs/>
        </w:rPr>
        <w:t>、石油类，保证出水水质。</w:t>
      </w:r>
      <w:r w:rsidRPr="00C26455">
        <w:rPr>
          <w:rFonts w:hint="eastAsia"/>
        </w:rPr>
        <w:t>最后经二沉池沉淀后达标外排。</w:t>
      </w:r>
      <w:r w:rsidR="00EF7F95" w:rsidRPr="00C26455">
        <w:rPr>
          <w:rFonts w:hint="eastAsia"/>
          <w:b/>
          <w:u w:val="single"/>
        </w:rPr>
        <w:t>水解酸化</w:t>
      </w:r>
      <w:r w:rsidR="00EF7F95" w:rsidRPr="00C26455">
        <w:rPr>
          <w:rFonts w:hint="eastAsia"/>
          <w:b/>
          <w:u w:val="single"/>
        </w:rPr>
        <w:t>+</w:t>
      </w:r>
      <w:r w:rsidR="00EF7F95" w:rsidRPr="00C26455">
        <w:rPr>
          <w:rFonts w:hint="eastAsia"/>
          <w:b/>
          <w:u w:val="single"/>
        </w:rPr>
        <w:t>接触氧化</w:t>
      </w:r>
      <w:r w:rsidR="00EF7F95" w:rsidRPr="00C26455">
        <w:rPr>
          <w:rFonts w:hint="eastAsia"/>
          <w:b/>
          <w:u w:val="single"/>
        </w:rPr>
        <w:t>+</w:t>
      </w:r>
      <w:r w:rsidR="00EF7F95" w:rsidRPr="00C26455">
        <w:rPr>
          <w:rFonts w:hint="eastAsia"/>
          <w:b/>
          <w:u w:val="single"/>
        </w:rPr>
        <w:t>二沉池</w:t>
      </w:r>
      <w:r w:rsidR="00683015" w:rsidRPr="00C26455">
        <w:rPr>
          <w:rFonts w:hint="eastAsia"/>
          <w:b/>
          <w:u w:val="single"/>
        </w:rPr>
        <w:t>对废水中各污染物的去除效率为</w:t>
      </w:r>
      <w:r w:rsidR="00683015" w:rsidRPr="00C26455">
        <w:rPr>
          <w:rFonts w:hint="eastAsia"/>
          <w:b/>
          <w:u w:val="single"/>
        </w:rPr>
        <w:t>C</w:t>
      </w:r>
      <w:r w:rsidR="00683015" w:rsidRPr="00C26455">
        <w:rPr>
          <w:b/>
          <w:u w:val="single"/>
        </w:rPr>
        <w:t>OD</w:t>
      </w:r>
      <w:r w:rsidR="00B03396" w:rsidRPr="00C26455">
        <w:rPr>
          <w:b/>
          <w:u w:val="single"/>
        </w:rPr>
        <w:t>≥</w:t>
      </w:r>
      <w:r w:rsidR="00683015" w:rsidRPr="00C26455">
        <w:rPr>
          <w:b/>
          <w:u w:val="single"/>
        </w:rPr>
        <w:t>60%</w:t>
      </w:r>
      <w:r w:rsidR="00683015" w:rsidRPr="00C26455">
        <w:rPr>
          <w:rFonts w:hint="eastAsia"/>
          <w:b/>
          <w:u w:val="single"/>
        </w:rPr>
        <w:t>、氨氮</w:t>
      </w:r>
      <w:r w:rsidR="00B03396" w:rsidRPr="00C26455">
        <w:rPr>
          <w:b/>
          <w:u w:val="single"/>
        </w:rPr>
        <w:t>≥</w:t>
      </w:r>
      <w:r w:rsidR="00683015" w:rsidRPr="00C26455">
        <w:rPr>
          <w:rFonts w:hint="eastAsia"/>
          <w:b/>
          <w:u w:val="single"/>
        </w:rPr>
        <w:t>2</w:t>
      </w:r>
      <w:r w:rsidR="00683015" w:rsidRPr="00C26455">
        <w:rPr>
          <w:b/>
          <w:u w:val="single"/>
        </w:rPr>
        <w:t>0%</w:t>
      </w:r>
      <w:r w:rsidR="00683015" w:rsidRPr="00C26455">
        <w:rPr>
          <w:rFonts w:hint="eastAsia"/>
          <w:b/>
          <w:u w:val="single"/>
        </w:rPr>
        <w:t>、</w:t>
      </w:r>
      <w:r w:rsidR="00683015" w:rsidRPr="00C26455">
        <w:rPr>
          <w:rFonts w:hint="eastAsia"/>
          <w:b/>
          <w:u w:val="single"/>
        </w:rPr>
        <w:t>T</w:t>
      </w:r>
      <w:r w:rsidR="00683015" w:rsidRPr="00C26455">
        <w:rPr>
          <w:b/>
          <w:u w:val="single"/>
        </w:rPr>
        <w:t>P</w:t>
      </w:r>
      <w:r w:rsidR="00B03396" w:rsidRPr="00C26455">
        <w:rPr>
          <w:b/>
          <w:u w:val="single"/>
        </w:rPr>
        <w:t>≥</w:t>
      </w:r>
      <w:r w:rsidR="00683015" w:rsidRPr="00C26455">
        <w:rPr>
          <w:b/>
          <w:u w:val="single"/>
        </w:rPr>
        <w:t>50%</w:t>
      </w:r>
      <w:r w:rsidR="00683015" w:rsidRPr="00C26455">
        <w:rPr>
          <w:rFonts w:hint="eastAsia"/>
          <w:b/>
          <w:u w:val="single"/>
        </w:rPr>
        <w:t>、</w:t>
      </w:r>
      <w:r w:rsidR="00683015" w:rsidRPr="00C26455">
        <w:rPr>
          <w:rFonts w:hint="eastAsia"/>
          <w:b/>
          <w:u w:val="single"/>
        </w:rPr>
        <w:t>T</w:t>
      </w:r>
      <w:r w:rsidR="00683015" w:rsidRPr="00C26455">
        <w:rPr>
          <w:b/>
          <w:u w:val="single"/>
        </w:rPr>
        <w:t>N</w:t>
      </w:r>
      <w:r w:rsidR="00B03396" w:rsidRPr="00C26455">
        <w:rPr>
          <w:b/>
          <w:u w:val="single"/>
        </w:rPr>
        <w:t>≥</w:t>
      </w:r>
      <w:r w:rsidR="00683015" w:rsidRPr="00C26455">
        <w:rPr>
          <w:b/>
          <w:u w:val="single"/>
        </w:rPr>
        <w:t>20%</w:t>
      </w:r>
      <w:r w:rsidR="00683015" w:rsidRPr="00C26455">
        <w:rPr>
          <w:rFonts w:hint="eastAsia"/>
          <w:b/>
          <w:u w:val="single"/>
        </w:rPr>
        <w:t>、石油类</w:t>
      </w:r>
      <w:r w:rsidR="00B03396" w:rsidRPr="00C26455">
        <w:rPr>
          <w:b/>
          <w:u w:val="single"/>
        </w:rPr>
        <w:t>≥</w:t>
      </w:r>
      <w:r w:rsidR="00683015" w:rsidRPr="00C26455">
        <w:rPr>
          <w:rFonts w:hint="eastAsia"/>
          <w:b/>
          <w:u w:val="single"/>
        </w:rPr>
        <w:t>1</w:t>
      </w:r>
      <w:r w:rsidR="00683015" w:rsidRPr="00C26455">
        <w:rPr>
          <w:b/>
          <w:u w:val="single"/>
        </w:rPr>
        <w:t>0%</w:t>
      </w:r>
      <w:r w:rsidR="00683015" w:rsidRPr="00C26455">
        <w:rPr>
          <w:rFonts w:hint="eastAsia"/>
          <w:b/>
          <w:u w:val="single"/>
        </w:rPr>
        <w:t>。</w:t>
      </w:r>
    </w:p>
    <w:p w14:paraId="7AB93637" w14:textId="506C22B4" w:rsidR="002915AD" w:rsidRPr="00C26455" w:rsidRDefault="000939D1">
      <w:pPr>
        <w:ind w:firstLine="480"/>
      </w:pPr>
      <w:r w:rsidRPr="00C26455">
        <w:rPr>
          <w:rFonts w:hint="eastAsia"/>
        </w:rPr>
        <w:t>本部分处理后的废水与纯水制备废水在厂区总排口一起排放。</w:t>
      </w:r>
    </w:p>
    <w:p w14:paraId="2E61E207" w14:textId="77777777" w:rsidR="002915AD" w:rsidRPr="00C26455" w:rsidRDefault="000939D1" w:rsidP="00D10C05">
      <w:pPr>
        <w:pStyle w:val="30"/>
        <w:spacing w:before="240" w:after="120"/>
      </w:pPr>
      <w:bookmarkStart w:id="634" w:name="_Toc108122595"/>
      <w:r w:rsidRPr="00C26455">
        <w:rPr>
          <w:rFonts w:hint="eastAsia"/>
        </w:rPr>
        <w:t>达标分析</w:t>
      </w:r>
      <w:bookmarkEnd w:id="634"/>
    </w:p>
    <w:p w14:paraId="7C28FEBB" w14:textId="77777777" w:rsidR="002915AD" w:rsidRPr="00C26455" w:rsidRDefault="000939D1">
      <w:pPr>
        <w:ind w:firstLine="480"/>
      </w:pPr>
      <w:r w:rsidRPr="00C26455">
        <w:rPr>
          <w:rFonts w:hint="eastAsia"/>
        </w:rPr>
        <w:t>根据工程分析</w:t>
      </w:r>
      <w:r w:rsidRPr="00C26455">
        <w:rPr>
          <w:rFonts w:ascii="宋体" w:hAnsi="宋体" w:hint="eastAsia"/>
          <w:szCs w:val="24"/>
        </w:rPr>
        <w:t>，含镍废水经</w:t>
      </w:r>
      <w:r w:rsidRPr="00C26455">
        <w:rPr>
          <w:rFonts w:hint="eastAsia"/>
        </w:rPr>
        <w:t>处理后水质较好，可回用于镀镍生产线镀镍后的水洗工序，不外排；</w:t>
      </w:r>
      <w:r w:rsidRPr="00C26455">
        <w:rPr>
          <w:rFonts w:ascii="宋体" w:hAnsi="宋体" w:hint="eastAsia"/>
          <w:szCs w:val="24"/>
        </w:rPr>
        <w:t>含铬废水经</w:t>
      </w:r>
      <w:r w:rsidRPr="00C26455">
        <w:rPr>
          <w:rFonts w:hint="eastAsia"/>
        </w:rPr>
        <w:t>处理后水质较好，可回用于钝化后水洗工序，不外排。</w:t>
      </w:r>
    </w:p>
    <w:p w14:paraId="4BC1441E" w14:textId="5F7C212A" w:rsidR="002915AD" w:rsidRPr="00C26455" w:rsidRDefault="000939D1">
      <w:pPr>
        <w:ind w:firstLine="480"/>
      </w:pPr>
      <w:r w:rsidRPr="00C26455">
        <w:rPr>
          <w:rFonts w:hint="eastAsia"/>
        </w:rPr>
        <w:t>本项目综合废水处理后在总排口与纯水制备废水一起排放，因此总排口的水质如下：</w:t>
      </w:r>
    </w:p>
    <w:p w14:paraId="505F1A39" w14:textId="455B7922" w:rsidR="002915AD" w:rsidRPr="00C26455" w:rsidRDefault="000939D1" w:rsidP="009D6FCD">
      <w:pPr>
        <w:pStyle w:val="24"/>
        <w:spacing w:before="240" w:after="120"/>
        <w:ind w:firstLine="482"/>
      </w:pPr>
      <w:r w:rsidRPr="00C26455">
        <w:rPr>
          <w:rFonts w:hint="eastAsia"/>
        </w:rPr>
        <w:t>表</w:t>
      </w:r>
      <w:r w:rsidR="00F049EF" w:rsidRPr="00C26455">
        <w:rPr>
          <w:rFonts w:hint="eastAsia"/>
        </w:rPr>
        <w:t>7</w:t>
      </w:r>
      <w:r w:rsidRPr="00C26455">
        <w:rPr>
          <w:rFonts w:hint="eastAsia"/>
        </w:rPr>
        <w:t xml:space="preserve">-1         </w:t>
      </w:r>
      <w:r w:rsidRPr="00C26455">
        <w:rPr>
          <w:rFonts w:hint="eastAsia"/>
        </w:rPr>
        <w:t>综合废水处理效果及排放情况一览表</w:t>
      </w:r>
      <w:r w:rsidRPr="00C26455">
        <w:rPr>
          <w:rFonts w:hint="eastAsia"/>
        </w:rPr>
        <w:t xml:space="preserve">  </w:t>
      </w:r>
      <w:r w:rsidR="00F049EF" w:rsidRPr="00C26455">
        <w:t xml:space="preserve"> </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72"/>
        <w:gridCol w:w="1515"/>
        <w:gridCol w:w="1237"/>
        <w:gridCol w:w="794"/>
        <w:gridCol w:w="929"/>
        <w:gridCol w:w="925"/>
        <w:gridCol w:w="925"/>
        <w:gridCol w:w="896"/>
      </w:tblGrid>
      <w:tr w:rsidR="00C26455" w:rsidRPr="00C26455" w14:paraId="3C974AB1" w14:textId="77777777" w:rsidTr="006E4871">
        <w:trPr>
          <w:cantSplit/>
          <w:trHeight w:val="397"/>
          <w:tblHeader/>
          <w:jc w:val="center"/>
        </w:trPr>
        <w:tc>
          <w:tcPr>
            <w:tcW w:w="646" w:type="pct"/>
            <w:vAlign w:val="center"/>
          </w:tcPr>
          <w:p w14:paraId="6B7DE90D" w14:textId="77777777" w:rsidR="002915AD" w:rsidRPr="00C26455" w:rsidRDefault="000939D1">
            <w:pPr>
              <w:pStyle w:val="affa"/>
              <w:rPr>
                <w:rFonts w:cs="Times New Roman"/>
                <w:color w:val="auto"/>
              </w:rPr>
            </w:pPr>
            <w:r w:rsidRPr="00C26455">
              <w:rPr>
                <w:rFonts w:cs="Times New Roman"/>
                <w:color w:val="auto"/>
              </w:rPr>
              <w:t>项目</w:t>
            </w:r>
          </w:p>
        </w:tc>
        <w:tc>
          <w:tcPr>
            <w:tcW w:w="913" w:type="pct"/>
            <w:vAlign w:val="center"/>
          </w:tcPr>
          <w:p w14:paraId="58628A96" w14:textId="77777777" w:rsidR="002915AD" w:rsidRPr="00C26455" w:rsidRDefault="000939D1">
            <w:pPr>
              <w:pStyle w:val="affa"/>
              <w:rPr>
                <w:rFonts w:cs="Times New Roman"/>
                <w:color w:val="auto"/>
              </w:rPr>
            </w:pPr>
            <w:r w:rsidRPr="00C26455">
              <w:rPr>
                <w:rFonts w:cs="Times New Roman"/>
                <w:color w:val="auto"/>
              </w:rPr>
              <w:t>废水来源</w:t>
            </w:r>
          </w:p>
        </w:tc>
        <w:tc>
          <w:tcPr>
            <w:tcW w:w="746" w:type="pct"/>
            <w:vAlign w:val="center"/>
          </w:tcPr>
          <w:p w14:paraId="576B87DD" w14:textId="77777777" w:rsidR="002915AD" w:rsidRPr="00C26455" w:rsidRDefault="000939D1">
            <w:pPr>
              <w:pStyle w:val="affa"/>
              <w:rPr>
                <w:rFonts w:cs="Times New Roman"/>
                <w:color w:val="auto"/>
              </w:rPr>
            </w:pPr>
            <w:r w:rsidRPr="00C26455">
              <w:rPr>
                <w:rFonts w:cs="Times New Roman"/>
                <w:color w:val="auto"/>
              </w:rPr>
              <w:t>水量</w:t>
            </w:r>
            <w:r w:rsidRPr="00C26455">
              <w:rPr>
                <w:rFonts w:cs="Times New Roman"/>
                <w:color w:val="auto"/>
                <w:w w:val="90"/>
              </w:rPr>
              <w:t>(</w:t>
            </w:r>
            <w:r w:rsidRPr="00C26455">
              <w:rPr>
                <w:rFonts w:cs="Times New Roman"/>
                <w:color w:val="auto"/>
              </w:rPr>
              <w:t>m</w:t>
            </w:r>
            <w:r w:rsidRPr="00C26455">
              <w:rPr>
                <w:rFonts w:cs="Times New Roman"/>
                <w:color w:val="auto"/>
                <w:vertAlign w:val="superscript"/>
              </w:rPr>
              <w:t>3</w:t>
            </w:r>
            <w:r w:rsidRPr="00C26455">
              <w:rPr>
                <w:rFonts w:cs="Times New Roman"/>
                <w:color w:val="auto"/>
              </w:rPr>
              <w:t>/d)</w:t>
            </w:r>
          </w:p>
        </w:tc>
        <w:tc>
          <w:tcPr>
            <w:tcW w:w="479" w:type="pct"/>
            <w:vAlign w:val="center"/>
          </w:tcPr>
          <w:p w14:paraId="53480E4A" w14:textId="77777777" w:rsidR="002915AD" w:rsidRPr="00C26455" w:rsidRDefault="000939D1">
            <w:pPr>
              <w:pStyle w:val="affa"/>
              <w:rPr>
                <w:rFonts w:cs="Times New Roman"/>
                <w:color w:val="auto"/>
              </w:rPr>
            </w:pPr>
            <w:r w:rsidRPr="00C26455">
              <w:rPr>
                <w:rFonts w:cs="Times New Roman"/>
                <w:color w:val="auto"/>
              </w:rPr>
              <w:t>COD</w:t>
            </w:r>
          </w:p>
        </w:tc>
        <w:tc>
          <w:tcPr>
            <w:tcW w:w="560" w:type="pct"/>
            <w:vAlign w:val="center"/>
          </w:tcPr>
          <w:p w14:paraId="0E590108" w14:textId="77777777" w:rsidR="002915AD" w:rsidRPr="00C26455" w:rsidRDefault="000939D1">
            <w:pPr>
              <w:pStyle w:val="affa"/>
              <w:rPr>
                <w:rFonts w:cs="Times New Roman"/>
                <w:color w:val="auto"/>
              </w:rPr>
            </w:pPr>
            <w:r w:rsidRPr="00C26455">
              <w:rPr>
                <w:rFonts w:cs="Times New Roman"/>
                <w:color w:val="auto"/>
              </w:rPr>
              <w:t>氨氮</w:t>
            </w:r>
          </w:p>
        </w:tc>
        <w:tc>
          <w:tcPr>
            <w:tcW w:w="558" w:type="pct"/>
            <w:vAlign w:val="center"/>
          </w:tcPr>
          <w:p w14:paraId="078942B6" w14:textId="77777777" w:rsidR="002915AD" w:rsidRPr="00C26455" w:rsidRDefault="000939D1">
            <w:pPr>
              <w:pStyle w:val="affa"/>
              <w:rPr>
                <w:rFonts w:cs="Times New Roman"/>
                <w:color w:val="auto"/>
              </w:rPr>
            </w:pPr>
            <w:r w:rsidRPr="00C26455">
              <w:rPr>
                <w:rFonts w:cs="Times New Roman"/>
                <w:color w:val="auto"/>
              </w:rPr>
              <w:t>TP</w:t>
            </w:r>
          </w:p>
        </w:tc>
        <w:tc>
          <w:tcPr>
            <w:tcW w:w="558" w:type="pct"/>
            <w:vAlign w:val="center"/>
          </w:tcPr>
          <w:p w14:paraId="37D0F970" w14:textId="77777777" w:rsidR="002915AD" w:rsidRPr="00C26455" w:rsidRDefault="000939D1">
            <w:pPr>
              <w:pStyle w:val="affa"/>
              <w:rPr>
                <w:rFonts w:cs="Times New Roman"/>
                <w:color w:val="auto"/>
              </w:rPr>
            </w:pPr>
            <w:r w:rsidRPr="00C26455">
              <w:rPr>
                <w:rFonts w:cs="Times New Roman"/>
                <w:color w:val="auto"/>
              </w:rPr>
              <w:t>TN</w:t>
            </w:r>
          </w:p>
        </w:tc>
        <w:tc>
          <w:tcPr>
            <w:tcW w:w="540" w:type="pct"/>
            <w:vAlign w:val="center"/>
          </w:tcPr>
          <w:p w14:paraId="66FE15CD" w14:textId="77777777" w:rsidR="002915AD" w:rsidRPr="00C26455" w:rsidRDefault="000939D1">
            <w:pPr>
              <w:pStyle w:val="affa"/>
              <w:rPr>
                <w:rFonts w:cs="Times New Roman"/>
                <w:color w:val="auto"/>
              </w:rPr>
            </w:pPr>
            <w:r w:rsidRPr="00C26455">
              <w:rPr>
                <w:rFonts w:cs="Times New Roman"/>
                <w:color w:val="auto"/>
              </w:rPr>
              <w:t>石油类</w:t>
            </w:r>
          </w:p>
        </w:tc>
      </w:tr>
      <w:tr w:rsidR="00C26455" w:rsidRPr="00C26455" w14:paraId="2D0180F5" w14:textId="77777777" w:rsidTr="006E4871">
        <w:trPr>
          <w:cantSplit/>
          <w:trHeight w:val="397"/>
          <w:jc w:val="center"/>
        </w:trPr>
        <w:tc>
          <w:tcPr>
            <w:tcW w:w="646" w:type="pct"/>
            <w:vMerge w:val="restart"/>
            <w:vAlign w:val="center"/>
          </w:tcPr>
          <w:p w14:paraId="13192D63" w14:textId="77777777" w:rsidR="00B03396" w:rsidRPr="00C26455" w:rsidRDefault="00B03396" w:rsidP="00B03396">
            <w:pPr>
              <w:pStyle w:val="aff6"/>
            </w:pPr>
            <w:r w:rsidRPr="00C26455">
              <w:t>总排口</w:t>
            </w:r>
          </w:p>
        </w:tc>
        <w:tc>
          <w:tcPr>
            <w:tcW w:w="913" w:type="pct"/>
            <w:vAlign w:val="center"/>
          </w:tcPr>
          <w:p w14:paraId="47EEF493" w14:textId="77777777" w:rsidR="00B03396" w:rsidRPr="00C26455" w:rsidRDefault="00B03396" w:rsidP="00B03396">
            <w:pPr>
              <w:pStyle w:val="aff6"/>
            </w:pPr>
            <w:r w:rsidRPr="00C26455">
              <w:t>综合废水处理后</w:t>
            </w:r>
          </w:p>
        </w:tc>
        <w:tc>
          <w:tcPr>
            <w:tcW w:w="746" w:type="pct"/>
            <w:vAlign w:val="center"/>
          </w:tcPr>
          <w:p w14:paraId="35297B6D" w14:textId="6CA211E6" w:rsidR="00B03396" w:rsidRPr="00C26455" w:rsidRDefault="005B40C9" w:rsidP="00B03396">
            <w:pPr>
              <w:pStyle w:val="aff6"/>
            </w:pPr>
            <w:r>
              <w:rPr>
                <w:rFonts w:hint="eastAsia"/>
                <w:b/>
                <w:bCs/>
                <w:u w:val="single"/>
              </w:rPr>
              <w:t>326.078</w:t>
            </w:r>
          </w:p>
        </w:tc>
        <w:tc>
          <w:tcPr>
            <w:tcW w:w="479" w:type="pct"/>
            <w:vAlign w:val="center"/>
          </w:tcPr>
          <w:p w14:paraId="1370DE24" w14:textId="4447EAE7" w:rsidR="00B03396" w:rsidRPr="00C26455" w:rsidRDefault="00B03396" w:rsidP="00B03396">
            <w:pPr>
              <w:pStyle w:val="aff6"/>
            </w:pPr>
            <w:r w:rsidRPr="00C26455">
              <w:rPr>
                <w:rFonts w:hint="eastAsia"/>
                <w:b/>
                <w:bCs/>
                <w:szCs w:val="20"/>
                <w:u w:val="single"/>
              </w:rPr>
              <w:t>148.12</w:t>
            </w:r>
          </w:p>
        </w:tc>
        <w:tc>
          <w:tcPr>
            <w:tcW w:w="560" w:type="pct"/>
            <w:vAlign w:val="center"/>
          </w:tcPr>
          <w:p w14:paraId="6C06C0E0" w14:textId="5230CECD" w:rsidR="00B03396" w:rsidRPr="00C26455" w:rsidRDefault="00B03396" w:rsidP="00B03396">
            <w:pPr>
              <w:pStyle w:val="aff6"/>
            </w:pPr>
            <w:r w:rsidRPr="00C26455">
              <w:rPr>
                <w:rFonts w:hint="eastAsia"/>
                <w:b/>
                <w:bCs/>
                <w:szCs w:val="20"/>
                <w:u w:val="single"/>
              </w:rPr>
              <w:t>17</w:t>
            </w:r>
          </w:p>
        </w:tc>
        <w:tc>
          <w:tcPr>
            <w:tcW w:w="558" w:type="pct"/>
            <w:vAlign w:val="center"/>
          </w:tcPr>
          <w:p w14:paraId="5A223B3F" w14:textId="36453C9D" w:rsidR="00B03396" w:rsidRPr="00C26455" w:rsidRDefault="00B03396" w:rsidP="00B03396">
            <w:pPr>
              <w:pStyle w:val="aff6"/>
            </w:pPr>
            <w:r w:rsidRPr="00C26455">
              <w:rPr>
                <w:rFonts w:hint="eastAsia"/>
                <w:b/>
                <w:bCs/>
                <w:szCs w:val="20"/>
                <w:u w:val="single"/>
              </w:rPr>
              <w:t>1.18</w:t>
            </w:r>
          </w:p>
        </w:tc>
        <w:tc>
          <w:tcPr>
            <w:tcW w:w="558" w:type="pct"/>
            <w:vAlign w:val="center"/>
          </w:tcPr>
          <w:p w14:paraId="6E47D30D" w14:textId="57370E1F" w:rsidR="00B03396" w:rsidRPr="00C26455" w:rsidRDefault="00B03396" w:rsidP="00B03396">
            <w:pPr>
              <w:pStyle w:val="aff6"/>
            </w:pPr>
            <w:r w:rsidRPr="00C26455">
              <w:rPr>
                <w:rFonts w:hint="eastAsia"/>
                <w:b/>
                <w:bCs/>
                <w:szCs w:val="20"/>
                <w:u w:val="single"/>
              </w:rPr>
              <w:t>20.17</w:t>
            </w:r>
          </w:p>
        </w:tc>
        <w:tc>
          <w:tcPr>
            <w:tcW w:w="540" w:type="pct"/>
            <w:vAlign w:val="center"/>
          </w:tcPr>
          <w:p w14:paraId="54787A87" w14:textId="1B5A122C" w:rsidR="00B03396" w:rsidRPr="00C26455" w:rsidRDefault="00B03396" w:rsidP="00B03396">
            <w:pPr>
              <w:pStyle w:val="aff6"/>
            </w:pPr>
            <w:r w:rsidRPr="00C26455">
              <w:rPr>
                <w:rFonts w:hint="eastAsia"/>
                <w:b/>
                <w:bCs/>
                <w:szCs w:val="20"/>
                <w:u w:val="single"/>
              </w:rPr>
              <w:t>1.99</w:t>
            </w:r>
          </w:p>
        </w:tc>
      </w:tr>
      <w:tr w:rsidR="00C26455" w:rsidRPr="00C26455" w14:paraId="297C56E1" w14:textId="77777777" w:rsidTr="006E4871">
        <w:trPr>
          <w:cantSplit/>
          <w:trHeight w:val="397"/>
          <w:jc w:val="center"/>
        </w:trPr>
        <w:tc>
          <w:tcPr>
            <w:tcW w:w="646" w:type="pct"/>
            <w:vMerge/>
            <w:vAlign w:val="center"/>
          </w:tcPr>
          <w:p w14:paraId="2DBD10C5" w14:textId="77777777" w:rsidR="00B03396" w:rsidRPr="00C26455" w:rsidRDefault="00B03396" w:rsidP="00B03396">
            <w:pPr>
              <w:pStyle w:val="aff6"/>
            </w:pPr>
          </w:p>
        </w:tc>
        <w:tc>
          <w:tcPr>
            <w:tcW w:w="913" w:type="pct"/>
            <w:vAlign w:val="center"/>
          </w:tcPr>
          <w:p w14:paraId="49392045" w14:textId="2345F374" w:rsidR="00B03396" w:rsidRPr="00C26455" w:rsidRDefault="00B03396" w:rsidP="00B03396">
            <w:pPr>
              <w:pStyle w:val="aff6"/>
            </w:pPr>
            <w:r w:rsidRPr="00C26455">
              <w:t>生活污水</w:t>
            </w:r>
          </w:p>
        </w:tc>
        <w:tc>
          <w:tcPr>
            <w:tcW w:w="746" w:type="pct"/>
            <w:vAlign w:val="center"/>
          </w:tcPr>
          <w:p w14:paraId="2F97D494" w14:textId="31828361" w:rsidR="00B03396" w:rsidRPr="00C26455" w:rsidRDefault="00AD3E7A" w:rsidP="00B03396">
            <w:pPr>
              <w:pStyle w:val="aff6"/>
            </w:pPr>
            <w:r>
              <w:rPr>
                <w:rFonts w:hint="eastAsia"/>
                <w:b/>
                <w:bCs/>
                <w:u w:val="single"/>
              </w:rPr>
              <w:t>8</w:t>
            </w:r>
          </w:p>
        </w:tc>
        <w:tc>
          <w:tcPr>
            <w:tcW w:w="479" w:type="pct"/>
            <w:vAlign w:val="center"/>
          </w:tcPr>
          <w:p w14:paraId="6EC2FF9D" w14:textId="77777777" w:rsidR="00B03396" w:rsidRPr="00C26455" w:rsidRDefault="00B03396" w:rsidP="00B03396">
            <w:pPr>
              <w:pStyle w:val="aff6"/>
            </w:pPr>
            <w:r w:rsidRPr="00C26455">
              <w:t>250</w:t>
            </w:r>
          </w:p>
        </w:tc>
        <w:tc>
          <w:tcPr>
            <w:tcW w:w="560" w:type="pct"/>
            <w:vAlign w:val="center"/>
          </w:tcPr>
          <w:p w14:paraId="49D51FAC" w14:textId="77777777" w:rsidR="00B03396" w:rsidRPr="00C26455" w:rsidRDefault="00B03396" w:rsidP="00B03396">
            <w:pPr>
              <w:pStyle w:val="aff6"/>
            </w:pPr>
            <w:r w:rsidRPr="00C26455">
              <w:t>25</w:t>
            </w:r>
          </w:p>
        </w:tc>
        <w:tc>
          <w:tcPr>
            <w:tcW w:w="558" w:type="pct"/>
            <w:vAlign w:val="center"/>
          </w:tcPr>
          <w:p w14:paraId="102CEA38" w14:textId="77777777" w:rsidR="00B03396" w:rsidRPr="00C26455" w:rsidRDefault="00B03396" w:rsidP="00B03396">
            <w:pPr>
              <w:pStyle w:val="aff6"/>
            </w:pPr>
            <w:r w:rsidRPr="00C26455">
              <w:t>3</w:t>
            </w:r>
          </w:p>
        </w:tc>
        <w:tc>
          <w:tcPr>
            <w:tcW w:w="558" w:type="pct"/>
            <w:vAlign w:val="center"/>
          </w:tcPr>
          <w:p w14:paraId="26222CEE" w14:textId="77777777" w:rsidR="00B03396" w:rsidRPr="00C26455" w:rsidRDefault="00B03396" w:rsidP="00B03396">
            <w:pPr>
              <w:pStyle w:val="aff6"/>
            </w:pPr>
            <w:r w:rsidRPr="00C26455">
              <w:t>30</w:t>
            </w:r>
          </w:p>
        </w:tc>
        <w:tc>
          <w:tcPr>
            <w:tcW w:w="540" w:type="pct"/>
            <w:vAlign w:val="center"/>
          </w:tcPr>
          <w:p w14:paraId="08225DFD" w14:textId="77777777" w:rsidR="00B03396" w:rsidRPr="00C26455" w:rsidRDefault="00B03396" w:rsidP="00B03396">
            <w:pPr>
              <w:pStyle w:val="aff6"/>
            </w:pPr>
            <w:r w:rsidRPr="00C26455">
              <w:t>0</w:t>
            </w:r>
          </w:p>
        </w:tc>
      </w:tr>
      <w:tr w:rsidR="005804B2" w:rsidRPr="00C26455" w14:paraId="0CBA14E3" w14:textId="77777777" w:rsidTr="006E4871">
        <w:trPr>
          <w:cantSplit/>
          <w:trHeight w:val="397"/>
          <w:jc w:val="center"/>
        </w:trPr>
        <w:tc>
          <w:tcPr>
            <w:tcW w:w="646" w:type="pct"/>
            <w:vMerge/>
            <w:vAlign w:val="center"/>
          </w:tcPr>
          <w:p w14:paraId="221DB069" w14:textId="77777777" w:rsidR="005804B2" w:rsidRPr="00C26455" w:rsidRDefault="005804B2" w:rsidP="005804B2">
            <w:pPr>
              <w:pStyle w:val="aff6"/>
            </w:pPr>
          </w:p>
        </w:tc>
        <w:tc>
          <w:tcPr>
            <w:tcW w:w="913" w:type="pct"/>
            <w:vAlign w:val="center"/>
          </w:tcPr>
          <w:p w14:paraId="6805683C" w14:textId="77777777" w:rsidR="005804B2" w:rsidRPr="00C26455" w:rsidRDefault="005804B2" w:rsidP="005804B2">
            <w:pPr>
              <w:pStyle w:val="aff6"/>
            </w:pPr>
            <w:r w:rsidRPr="00C26455">
              <w:t>纯水制备废水</w:t>
            </w:r>
          </w:p>
        </w:tc>
        <w:tc>
          <w:tcPr>
            <w:tcW w:w="746" w:type="pct"/>
            <w:vAlign w:val="center"/>
          </w:tcPr>
          <w:p w14:paraId="327CB990" w14:textId="7D16D7E0" w:rsidR="005804B2" w:rsidRPr="00C26455" w:rsidRDefault="005B40C9" w:rsidP="005804B2">
            <w:pPr>
              <w:pStyle w:val="aff6"/>
              <w:rPr>
                <w:b/>
                <w:u w:val="single"/>
              </w:rPr>
            </w:pPr>
            <w:r>
              <w:rPr>
                <w:rFonts w:hint="eastAsia"/>
                <w:b/>
                <w:bCs/>
                <w:u w:val="single"/>
              </w:rPr>
              <w:t>162.68</w:t>
            </w:r>
          </w:p>
        </w:tc>
        <w:tc>
          <w:tcPr>
            <w:tcW w:w="479" w:type="pct"/>
            <w:vAlign w:val="center"/>
          </w:tcPr>
          <w:p w14:paraId="75E79523" w14:textId="77777777" w:rsidR="005804B2" w:rsidRPr="00C26455" w:rsidRDefault="005804B2" w:rsidP="005804B2">
            <w:pPr>
              <w:pStyle w:val="aff6"/>
            </w:pPr>
            <w:r w:rsidRPr="00C26455">
              <w:t>25</w:t>
            </w:r>
          </w:p>
        </w:tc>
        <w:tc>
          <w:tcPr>
            <w:tcW w:w="560" w:type="pct"/>
            <w:vAlign w:val="center"/>
          </w:tcPr>
          <w:p w14:paraId="50515906" w14:textId="77777777" w:rsidR="005804B2" w:rsidRPr="00C26455" w:rsidRDefault="005804B2" w:rsidP="005804B2">
            <w:pPr>
              <w:pStyle w:val="aff6"/>
            </w:pPr>
            <w:r w:rsidRPr="00C26455">
              <w:t>0</w:t>
            </w:r>
          </w:p>
        </w:tc>
        <w:tc>
          <w:tcPr>
            <w:tcW w:w="558" w:type="pct"/>
            <w:vAlign w:val="center"/>
          </w:tcPr>
          <w:p w14:paraId="5BD11804" w14:textId="77777777" w:rsidR="005804B2" w:rsidRPr="00C26455" w:rsidRDefault="005804B2" w:rsidP="005804B2">
            <w:pPr>
              <w:pStyle w:val="aff6"/>
            </w:pPr>
            <w:r w:rsidRPr="00C26455">
              <w:t>1</w:t>
            </w:r>
          </w:p>
        </w:tc>
        <w:tc>
          <w:tcPr>
            <w:tcW w:w="558" w:type="pct"/>
            <w:vAlign w:val="center"/>
          </w:tcPr>
          <w:p w14:paraId="7F932D50" w14:textId="77777777" w:rsidR="005804B2" w:rsidRPr="00C26455" w:rsidRDefault="005804B2" w:rsidP="005804B2">
            <w:pPr>
              <w:pStyle w:val="aff6"/>
            </w:pPr>
            <w:r w:rsidRPr="00C26455">
              <w:t>0</w:t>
            </w:r>
          </w:p>
        </w:tc>
        <w:tc>
          <w:tcPr>
            <w:tcW w:w="540" w:type="pct"/>
            <w:vAlign w:val="center"/>
          </w:tcPr>
          <w:p w14:paraId="4C3E4A6D" w14:textId="77777777" w:rsidR="005804B2" w:rsidRPr="00C26455" w:rsidRDefault="005804B2" w:rsidP="005804B2">
            <w:pPr>
              <w:pStyle w:val="aff6"/>
            </w:pPr>
            <w:r w:rsidRPr="00C26455">
              <w:t>0</w:t>
            </w:r>
          </w:p>
        </w:tc>
      </w:tr>
      <w:tr w:rsidR="005B40C9" w:rsidRPr="00C26455" w14:paraId="14A2164F" w14:textId="77777777" w:rsidTr="006E4871">
        <w:trPr>
          <w:cantSplit/>
          <w:trHeight w:val="397"/>
          <w:jc w:val="center"/>
        </w:trPr>
        <w:tc>
          <w:tcPr>
            <w:tcW w:w="646" w:type="pct"/>
            <w:vMerge/>
            <w:vAlign w:val="center"/>
          </w:tcPr>
          <w:p w14:paraId="59C00169" w14:textId="77777777" w:rsidR="005B40C9" w:rsidRPr="00C26455" w:rsidRDefault="005B40C9" w:rsidP="005B40C9">
            <w:pPr>
              <w:pStyle w:val="aff6"/>
            </w:pPr>
          </w:p>
        </w:tc>
        <w:tc>
          <w:tcPr>
            <w:tcW w:w="913" w:type="pct"/>
            <w:vAlign w:val="center"/>
          </w:tcPr>
          <w:p w14:paraId="3602F4C8" w14:textId="77777777" w:rsidR="005B40C9" w:rsidRPr="00C26455" w:rsidRDefault="005B40C9" w:rsidP="005B40C9">
            <w:pPr>
              <w:pStyle w:val="aff6"/>
            </w:pPr>
            <w:r w:rsidRPr="00C26455">
              <w:t>混合后</w:t>
            </w:r>
          </w:p>
        </w:tc>
        <w:tc>
          <w:tcPr>
            <w:tcW w:w="746" w:type="pct"/>
            <w:vAlign w:val="center"/>
          </w:tcPr>
          <w:p w14:paraId="2A757C1E" w14:textId="4A0CFE79" w:rsidR="005B40C9" w:rsidRPr="00C26455" w:rsidRDefault="005B40C9" w:rsidP="005B40C9">
            <w:pPr>
              <w:pStyle w:val="aff6"/>
              <w:rPr>
                <w:bCs/>
              </w:rPr>
            </w:pPr>
            <w:r>
              <w:rPr>
                <w:rFonts w:hint="eastAsia"/>
                <w:b/>
                <w:bCs/>
                <w:u w:val="single"/>
              </w:rPr>
              <w:t>496.758</w:t>
            </w:r>
          </w:p>
        </w:tc>
        <w:tc>
          <w:tcPr>
            <w:tcW w:w="479" w:type="pct"/>
            <w:vAlign w:val="center"/>
          </w:tcPr>
          <w:p w14:paraId="78274E1B" w14:textId="4B00B0F2" w:rsidR="005B40C9" w:rsidRPr="00C26455" w:rsidRDefault="005B40C9" w:rsidP="005B40C9">
            <w:pPr>
              <w:pStyle w:val="aff6"/>
              <w:rPr>
                <w:bCs/>
              </w:rPr>
            </w:pPr>
            <w:r>
              <w:rPr>
                <w:rFonts w:hint="eastAsia"/>
                <w:b/>
                <w:u w:val="single"/>
              </w:rPr>
              <w:t>109.4</w:t>
            </w:r>
          </w:p>
        </w:tc>
        <w:tc>
          <w:tcPr>
            <w:tcW w:w="560" w:type="pct"/>
            <w:vAlign w:val="center"/>
          </w:tcPr>
          <w:p w14:paraId="16EC5F64" w14:textId="7E309B1B" w:rsidR="005B40C9" w:rsidRPr="00C26455" w:rsidRDefault="005B40C9" w:rsidP="005B40C9">
            <w:pPr>
              <w:pStyle w:val="aff6"/>
              <w:rPr>
                <w:bCs/>
              </w:rPr>
            </w:pPr>
            <w:r>
              <w:rPr>
                <w:rFonts w:hint="eastAsia"/>
                <w:b/>
                <w:u w:val="single"/>
              </w:rPr>
              <w:t>11.6</w:t>
            </w:r>
          </w:p>
        </w:tc>
        <w:tc>
          <w:tcPr>
            <w:tcW w:w="558" w:type="pct"/>
            <w:vAlign w:val="center"/>
          </w:tcPr>
          <w:p w14:paraId="0514434B" w14:textId="139F53D7" w:rsidR="005B40C9" w:rsidRPr="00C26455" w:rsidRDefault="005B40C9" w:rsidP="005B40C9">
            <w:pPr>
              <w:pStyle w:val="aff6"/>
              <w:rPr>
                <w:bCs/>
              </w:rPr>
            </w:pPr>
            <w:r>
              <w:rPr>
                <w:rFonts w:hint="eastAsia"/>
                <w:b/>
                <w:u w:val="single"/>
              </w:rPr>
              <w:t>1.2</w:t>
            </w:r>
          </w:p>
        </w:tc>
        <w:tc>
          <w:tcPr>
            <w:tcW w:w="558" w:type="pct"/>
            <w:vAlign w:val="center"/>
          </w:tcPr>
          <w:p w14:paraId="75663E0E" w14:textId="1BAFC48D" w:rsidR="005B40C9" w:rsidRPr="00C26455" w:rsidRDefault="005B40C9" w:rsidP="005B40C9">
            <w:pPr>
              <w:pStyle w:val="aff6"/>
              <w:rPr>
                <w:bCs/>
              </w:rPr>
            </w:pPr>
            <w:r>
              <w:rPr>
                <w:rFonts w:hint="eastAsia"/>
                <w:b/>
                <w:u w:val="single"/>
              </w:rPr>
              <w:t>13.7</w:t>
            </w:r>
          </w:p>
        </w:tc>
        <w:tc>
          <w:tcPr>
            <w:tcW w:w="540" w:type="pct"/>
            <w:vAlign w:val="center"/>
          </w:tcPr>
          <w:p w14:paraId="6E67868F" w14:textId="3C504227" w:rsidR="005B40C9" w:rsidRPr="00C26455" w:rsidRDefault="005B40C9" w:rsidP="005B40C9">
            <w:pPr>
              <w:pStyle w:val="aff6"/>
              <w:rPr>
                <w:bCs/>
              </w:rPr>
            </w:pPr>
            <w:r w:rsidRPr="00C26455">
              <w:rPr>
                <w:rFonts w:hint="eastAsia"/>
                <w:b/>
                <w:u w:val="single"/>
              </w:rPr>
              <w:t>1.3</w:t>
            </w:r>
          </w:p>
        </w:tc>
      </w:tr>
      <w:tr w:rsidR="006E4871" w:rsidRPr="00C26455" w14:paraId="329B24A4" w14:textId="77777777" w:rsidTr="006E4871">
        <w:trPr>
          <w:cantSplit/>
          <w:trHeight w:val="397"/>
          <w:jc w:val="center"/>
        </w:trPr>
        <w:tc>
          <w:tcPr>
            <w:tcW w:w="646" w:type="pct"/>
            <w:vAlign w:val="center"/>
          </w:tcPr>
          <w:p w14:paraId="293EA001" w14:textId="57F0FE26" w:rsidR="006E4871" w:rsidRPr="00C26455" w:rsidRDefault="006E4871" w:rsidP="006E4871">
            <w:pPr>
              <w:pStyle w:val="aff6"/>
            </w:pPr>
            <w:r w:rsidRPr="009E1722">
              <w:rPr>
                <w:rFonts w:hint="eastAsia"/>
                <w:b/>
                <w:bCs/>
                <w:u w:val="single"/>
              </w:rPr>
              <w:t>大块镇污水处理厂收水标准</w:t>
            </w:r>
          </w:p>
        </w:tc>
        <w:tc>
          <w:tcPr>
            <w:tcW w:w="913" w:type="pct"/>
            <w:vAlign w:val="center"/>
          </w:tcPr>
          <w:p w14:paraId="628D0EE4" w14:textId="77777777" w:rsidR="006E4871" w:rsidRPr="00C26455" w:rsidRDefault="006E4871" w:rsidP="006E4871">
            <w:pPr>
              <w:pStyle w:val="aff6"/>
            </w:pPr>
            <w:r w:rsidRPr="00C26455">
              <w:rPr>
                <w:rFonts w:hint="eastAsia"/>
              </w:rPr>
              <w:t>/</w:t>
            </w:r>
          </w:p>
        </w:tc>
        <w:tc>
          <w:tcPr>
            <w:tcW w:w="746" w:type="pct"/>
            <w:vAlign w:val="center"/>
          </w:tcPr>
          <w:p w14:paraId="58813A70" w14:textId="77777777" w:rsidR="006E4871" w:rsidRPr="00C26455" w:rsidRDefault="006E4871" w:rsidP="006E4871">
            <w:pPr>
              <w:pStyle w:val="aff6"/>
            </w:pPr>
            <w:r w:rsidRPr="00C26455">
              <w:rPr>
                <w:rFonts w:hint="eastAsia"/>
              </w:rPr>
              <w:t>/</w:t>
            </w:r>
          </w:p>
        </w:tc>
        <w:tc>
          <w:tcPr>
            <w:tcW w:w="479" w:type="pct"/>
            <w:vAlign w:val="center"/>
          </w:tcPr>
          <w:p w14:paraId="70ABACF5" w14:textId="77777777" w:rsidR="006E4871" w:rsidRPr="00C26455" w:rsidRDefault="006E4871" w:rsidP="006E4871">
            <w:pPr>
              <w:pStyle w:val="aff6"/>
            </w:pPr>
            <w:r w:rsidRPr="00C26455">
              <w:rPr>
                <w:rFonts w:hint="eastAsia"/>
              </w:rPr>
              <w:t>350</w:t>
            </w:r>
          </w:p>
        </w:tc>
        <w:tc>
          <w:tcPr>
            <w:tcW w:w="560" w:type="pct"/>
            <w:vAlign w:val="center"/>
          </w:tcPr>
          <w:p w14:paraId="05171DC8" w14:textId="2A2EB42A" w:rsidR="006E4871" w:rsidRPr="00C26455" w:rsidRDefault="006E4871" w:rsidP="006E4871">
            <w:pPr>
              <w:pStyle w:val="aff6"/>
              <w:rPr>
                <w:b/>
                <w:bCs/>
                <w:u w:val="single"/>
              </w:rPr>
            </w:pPr>
            <w:r w:rsidRPr="00C26455">
              <w:rPr>
                <w:rFonts w:hint="eastAsia"/>
                <w:b/>
                <w:bCs/>
                <w:u w:val="single"/>
              </w:rPr>
              <w:t>35</w:t>
            </w:r>
          </w:p>
        </w:tc>
        <w:tc>
          <w:tcPr>
            <w:tcW w:w="558" w:type="pct"/>
            <w:vAlign w:val="center"/>
          </w:tcPr>
          <w:p w14:paraId="62DE2EFC" w14:textId="2B43B616" w:rsidR="006E4871" w:rsidRPr="00C26455" w:rsidRDefault="006E4871" w:rsidP="006E4871">
            <w:pPr>
              <w:pStyle w:val="aff6"/>
              <w:rPr>
                <w:b/>
                <w:bCs/>
                <w:u w:val="single"/>
              </w:rPr>
            </w:pPr>
            <w:r w:rsidRPr="00C26455">
              <w:rPr>
                <w:rFonts w:hint="eastAsia"/>
                <w:b/>
                <w:bCs/>
                <w:u w:val="single"/>
              </w:rPr>
              <w:t>4</w:t>
            </w:r>
          </w:p>
        </w:tc>
        <w:tc>
          <w:tcPr>
            <w:tcW w:w="558" w:type="pct"/>
            <w:vAlign w:val="center"/>
          </w:tcPr>
          <w:p w14:paraId="00BD75A2" w14:textId="77777777" w:rsidR="006E4871" w:rsidRPr="00C26455" w:rsidRDefault="006E4871" w:rsidP="006E4871">
            <w:pPr>
              <w:pStyle w:val="aff6"/>
            </w:pPr>
            <w:r w:rsidRPr="00C26455">
              <w:rPr>
                <w:rFonts w:hint="eastAsia"/>
              </w:rPr>
              <w:t>40</w:t>
            </w:r>
          </w:p>
        </w:tc>
        <w:tc>
          <w:tcPr>
            <w:tcW w:w="540" w:type="pct"/>
            <w:vAlign w:val="center"/>
          </w:tcPr>
          <w:p w14:paraId="7F567388" w14:textId="77777777" w:rsidR="006E4871" w:rsidRPr="00C26455" w:rsidRDefault="006E4871" w:rsidP="006E4871">
            <w:pPr>
              <w:pStyle w:val="aff6"/>
            </w:pPr>
            <w:r w:rsidRPr="00C26455">
              <w:rPr>
                <w:rFonts w:hint="eastAsia"/>
              </w:rPr>
              <w:t>3</w:t>
            </w:r>
          </w:p>
        </w:tc>
      </w:tr>
      <w:tr w:rsidR="006E4871" w:rsidRPr="00C26455" w14:paraId="2CC1950F" w14:textId="77777777" w:rsidTr="006E4871">
        <w:trPr>
          <w:cantSplit/>
          <w:trHeight w:val="397"/>
          <w:jc w:val="center"/>
        </w:trPr>
        <w:tc>
          <w:tcPr>
            <w:tcW w:w="646" w:type="pct"/>
            <w:vAlign w:val="center"/>
          </w:tcPr>
          <w:p w14:paraId="49BE916D" w14:textId="5352D58A" w:rsidR="006E4871" w:rsidRPr="00C26455" w:rsidRDefault="006E4871" w:rsidP="006E4871">
            <w:pPr>
              <w:pStyle w:val="aff6"/>
            </w:pPr>
            <w:r w:rsidRPr="004B5498">
              <w:rPr>
                <w:rFonts w:hint="eastAsia"/>
                <w:b/>
                <w:bCs/>
                <w:u w:val="single"/>
              </w:rPr>
              <w:t>小尚庄污水处理厂收水标准</w:t>
            </w:r>
          </w:p>
        </w:tc>
        <w:tc>
          <w:tcPr>
            <w:tcW w:w="913" w:type="pct"/>
            <w:vAlign w:val="center"/>
          </w:tcPr>
          <w:p w14:paraId="2EDDE5BB" w14:textId="3BCBAB3E" w:rsidR="006E4871" w:rsidRPr="00C26455" w:rsidRDefault="006E4871" w:rsidP="006E4871">
            <w:pPr>
              <w:pStyle w:val="aff6"/>
            </w:pPr>
            <w:r w:rsidRPr="00C26455">
              <w:rPr>
                <w:rFonts w:hint="eastAsia"/>
              </w:rPr>
              <w:t>/</w:t>
            </w:r>
          </w:p>
        </w:tc>
        <w:tc>
          <w:tcPr>
            <w:tcW w:w="746" w:type="pct"/>
            <w:vAlign w:val="center"/>
          </w:tcPr>
          <w:p w14:paraId="11C2F653" w14:textId="0F753235" w:rsidR="006E4871" w:rsidRPr="00C26455" w:rsidRDefault="006E4871" w:rsidP="006E4871">
            <w:pPr>
              <w:pStyle w:val="aff6"/>
            </w:pPr>
            <w:r w:rsidRPr="00C26455">
              <w:rPr>
                <w:rFonts w:hint="eastAsia"/>
              </w:rPr>
              <w:t>/</w:t>
            </w:r>
          </w:p>
        </w:tc>
        <w:tc>
          <w:tcPr>
            <w:tcW w:w="479" w:type="pct"/>
            <w:vAlign w:val="center"/>
          </w:tcPr>
          <w:p w14:paraId="7F709B40" w14:textId="4317EB5C" w:rsidR="006E4871" w:rsidRPr="00C26455" w:rsidRDefault="006E4871" w:rsidP="006E4871">
            <w:pPr>
              <w:pStyle w:val="aff6"/>
            </w:pPr>
            <w:r w:rsidRPr="004B5498">
              <w:rPr>
                <w:rFonts w:hint="eastAsia"/>
                <w:b/>
                <w:bCs/>
                <w:u w:val="single"/>
              </w:rPr>
              <w:t>350</w:t>
            </w:r>
          </w:p>
        </w:tc>
        <w:tc>
          <w:tcPr>
            <w:tcW w:w="560" w:type="pct"/>
            <w:vAlign w:val="center"/>
          </w:tcPr>
          <w:p w14:paraId="1E00E2EF" w14:textId="07AD0DA7" w:rsidR="006E4871" w:rsidRPr="00C26455" w:rsidRDefault="006E4871" w:rsidP="006E4871">
            <w:pPr>
              <w:pStyle w:val="aff6"/>
              <w:rPr>
                <w:b/>
                <w:bCs/>
                <w:u w:val="single"/>
              </w:rPr>
            </w:pPr>
            <w:r w:rsidRPr="004B5498">
              <w:rPr>
                <w:rFonts w:hint="eastAsia"/>
                <w:b/>
                <w:bCs/>
                <w:u w:val="single"/>
              </w:rPr>
              <w:t>30</w:t>
            </w:r>
          </w:p>
        </w:tc>
        <w:tc>
          <w:tcPr>
            <w:tcW w:w="558" w:type="pct"/>
            <w:vAlign w:val="center"/>
          </w:tcPr>
          <w:p w14:paraId="230EA7E5" w14:textId="14F1825B" w:rsidR="006E4871" w:rsidRPr="00C26455" w:rsidRDefault="006E4871" w:rsidP="006E4871">
            <w:pPr>
              <w:pStyle w:val="aff6"/>
              <w:rPr>
                <w:b/>
                <w:bCs/>
                <w:u w:val="single"/>
              </w:rPr>
            </w:pPr>
            <w:r w:rsidRPr="004B5498">
              <w:rPr>
                <w:rFonts w:hint="eastAsia"/>
                <w:b/>
                <w:bCs/>
                <w:u w:val="single"/>
              </w:rPr>
              <w:t>3</w:t>
            </w:r>
          </w:p>
        </w:tc>
        <w:tc>
          <w:tcPr>
            <w:tcW w:w="558" w:type="pct"/>
            <w:vAlign w:val="center"/>
          </w:tcPr>
          <w:p w14:paraId="044BB118" w14:textId="1022A9DD" w:rsidR="006E4871" w:rsidRPr="00C26455" w:rsidRDefault="006E4871" w:rsidP="006E4871">
            <w:pPr>
              <w:pStyle w:val="aff6"/>
            </w:pPr>
            <w:r w:rsidRPr="004B5498">
              <w:rPr>
                <w:rFonts w:hint="eastAsia"/>
                <w:b/>
                <w:bCs/>
                <w:u w:val="single"/>
              </w:rPr>
              <w:t>40</w:t>
            </w:r>
          </w:p>
        </w:tc>
        <w:tc>
          <w:tcPr>
            <w:tcW w:w="540" w:type="pct"/>
            <w:vAlign w:val="center"/>
          </w:tcPr>
          <w:p w14:paraId="66D5A255" w14:textId="1CDB3DBB" w:rsidR="006E4871" w:rsidRPr="00C26455" w:rsidRDefault="006E4871" w:rsidP="006E4871">
            <w:pPr>
              <w:pStyle w:val="aff6"/>
            </w:pPr>
            <w:r w:rsidRPr="004B5498">
              <w:rPr>
                <w:rFonts w:hint="eastAsia"/>
                <w:b/>
                <w:bCs/>
                <w:u w:val="single"/>
              </w:rPr>
              <w:t>3</w:t>
            </w:r>
          </w:p>
        </w:tc>
      </w:tr>
      <w:tr w:rsidR="00C26455" w:rsidRPr="00C26455" w14:paraId="325F00B8" w14:textId="77777777" w:rsidTr="006E4871">
        <w:trPr>
          <w:cantSplit/>
          <w:trHeight w:val="397"/>
          <w:jc w:val="center"/>
        </w:trPr>
        <w:tc>
          <w:tcPr>
            <w:tcW w:w="646" w:type="pct"/>
            <w:vAlign w:val="center"/>
          </w:tcPr>
          <w:p w14:paraId="04D96CBE" w14:textId="77777777" w:rsidR="002F06CC" w:rsidRPr="00C26455" w:rsidRDefault="002F06CC">
            <w:pPr>
              <w:pStyle w:val="aff6"/>
            </w:pPr>
            <w:r w:rsidRPr="00C26455">
              <w:t>对标</w:t>
            </w:r>
          </w:p>
        </w:tc>
        <w:tc>
          <w:tcPr>
            <w:tcW w:w="913" w:type="pct"/>
            <w:vAlign w:val="center"/>
          </w:tcPr>
          <w:p w14:paraId="242D5B3D" w14:textId="77777777" w:rsidR="002F06CC" w:rsidRPr="00C26455" w:rsidRDefault="002F06CC" w:rsidP="00EE7FE0">
            <w:pPr>
              <w:pStyle w:val="aff6"/>
            </w:pPr>
            <w:r w:rsidRPr="00C26455">
              <w:rPr>
                <w:rFonts w:hint="eastAsia"/>
              </w:rPr>
              <w:t>/</w:t>
            </w:r>
          </w:p>
        </w:tc>
        <w:tc>
          <w:tcPr>
            <w:tcW w:w="746" w:type="pct"/>
            <w:vAlign w:val="center"/>
          </w:tcPr>
          <w:p w14:paraId="7B11FF0F" w14:textId="77777777" w:rsidR="002F06CC" w:rsidRPr="00C26455" w:rsidRDefault="002F06CC" w:rsidP="00EE7FE0">
            <w:pPr>
              <w:pStyle w:val="aff6"/>
            </w:pPr>
            <w:r w:rsidRPr="00C26455">
              <w:rPr>
                <w:rFonts w:hint="eastAsia"/>
              </w:rPr>
              <w:t>/</w:t>
            </w:r>
          </w:p>
        </w:tc>
        <w:tc>
          <w:tcPr>
            <w:tcW w:w="479" w:type="pct"/>
            <w:vAlign w:val="center"/>
          </w:tcPr>
          <w:p w14:paraId="7C72E2B9" w14:textId="77777777" w:rsidR="002F06CC" w:rsidRPr="00C26455" w:rsidRDefault="002F06CC">
            <w:pPr>
              <w:pStyle w:val="aff6"/>
            </w:pPr>
            <w:r w:rsidRPr="00C26455">
              <w:t>达标</w:t>
            </w:r>
          </w:p>
        </w:tc>
        <w:tc>
          <w:tcPr>
            <w:tcW w:w="560" w:type="pct"/>
            <w:vAlign w:val="center"/>
          </w:tcPr>
          <w:p w14:paraId="5E70D235" w14:textId="77777777" w:rsidR="002F06CC" w:rsidRPr="00C26455" w:rsidRDefault="002F06CC">
            <w:pPr>
              <w:pStyle w:val="aff6"/>
            </w:pPr>
            <w:r w:rsidRPr="00C26455">
              <w:t>达标</w:t>
            </w:r>
          </w:p>
        </w:tc>
        <w:tc>
          <w:tcPr>
            <w:tcW w:w="558" w:type="pct"/>
            <w:vAlign w:val="center"/>
          </w:tcPr>
          <w:p w14:paraId="293D36F6" w14:textId="77777777" w:rsidR="002F06CC" w:rsidRPr="00C26455" w:rsidRDefault="002F06CC">
            <w:pPr>
              <w:pStyle w:val="aff6"/>
            </w:pPr>
            <w:r w:rsidRPr="00C26455">
              <w:t>达标</w:t>
            </w:r>
          </w:p>
        </w:tc>
        <w:tc>
          <w:tcPr>
            <w:tcW w:w="558" w:type="pct"/>
            <w:vAlign w:val="center"/>
          </w:tcPr>
          <w:p w14:paraId="2C7250F0" w14:textId="77777777" w:rsidR="002F06CC" w:rsidRPr="00C26455" w:rsidRDefault="002F06CC">
            <w:pPr>
              <w:pStyle w:val="aff6"/>
            </w:pPr>
            <w:r w:rsidRPr="00C26455">
              <w:t>达标</w:t>
            </w:r>
          </w:p>
        </w:tc>
        <w:tc>
          <w:tcPr>
            <w:tcW w:w="540" w:type="pct"/>
            <w:vAlign w:val="center"/>
          </w:tcPr>
          <w:p w14:paraId="3897CB4C" w14:textId="77777777" w:rsidR="002F06CC" w:rsidRPr="00C26455" w:rsidRDefault="002F06CC">
            <w:pPr>
              <w:pStyle w:val="aff6"/>
            </w:pPr>
            <w:r w:rsidRPr="00C26455">
              <w:t>达标</w:t>
            </w:r>
          </w:p>
        </w:tc>
      </w:tr>
    </w:tbl>
    <w:p w14:paraId="01AB7215" w14:textId="6E4B1307" w:rsidR="002915AD" w:rsidRPr="00C26455" w:rsidRDefault="000939D1">
      <w:pPr>
        <w:ind w:firstLine="480"/>
      </w:pPr>
      <w:r w:rsidRPr="00C26455">
        <w:rPr>
          <w:rFonts w:hint="eastAsia"/>
        </w:rPr>
        <w:t>由上表可以看出，</w:t>
      </w:r>
      <w:bookmarkStart w:id="635" w:name="_Toc311812656"/>
      <w:bookmarkStart w:id="636" w:name="_Toc324839286"/>
      <w:bookmarkStart w:id="637" w:name="_Toc324839583"/>
      <w:r w:rsidRPr="00C26455">
        <w:rPr>
          <w:rFonts w:hint="eastAsia"/>
        </w:rPr>
        <w:t>本厂废水经处理后，总排口废水中石油类能满足《电镀污染物排放标准》（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的要求，</w:t>
      </w:r>
      <w:r w:rsidRPr="00C26455">
        <w:t>COD</w:t>
      </w:r>
      <w:r w:rsidRPr="00C26455">
        <w:t>、氨氮、</w:t>
      </w:r>
      <w:r w:rsidRPr="00C26455">
        <w:rPr>
          <w:rFonts w:hint="eastAsia"/>
        </w:rPr>
        <w:t>TP</w:t>
      </w:r>
      <w:r w:rsidRPr="00C26455">
        <w:rPr>
          <w:rFonts w:hint="eastAsia"/>
        </w:rPr>
        <w:t>、</w:t>
      </w:r>
      <w:r w:rsidRPr="00C26455">
        <w:rPr>
          <w:rFonts w:hint="eastAsia"/>
        </w:rPr>
        <w:t>TN</w:t>
      </w:r>
      <w:r w:rsidRPr="00C26455">
        <w:rPr>
          <w:rFonts w:hint="eastAsia"/>
        </w:rPr>
        <w:t>能够满足</w:t>
      </w:r>
      <w:r w:rsidR="006E4871" w:rsidRPr="00CB2A77">
        <w:rPr>
          <w:rFonts w:hint="eastAsia"/>
          <w:b/>
          <w:bCs/>
          <w:u w:val="single"/>
        </w:rPr>
        <w:t>小尚庄污水处理厂收水标准和</w:t>
      </w:r>
      <w:r w:rsidR="00CA52EE" w:rsidRPr="00CF7FD7">
        <w:rPr>
          <w:rFonts w:hint="eastAsia"/>
        </w:rPr>
        <w:t>大块</w:t>
      </w:r>
      <w:r w:rsidR="00B45F0D" w:rsidRPr="00CF7FD7">
        <w:rPr>
          <w:rFonts w:hint="eastAsia"/>
        </w:rPr>
        <w:t>镇</w:t>
      </w:r>
      <w:r w:rsidRPr="00CF7FD7">
        <w:rPr>
          <w:rFonts w:hint="eastAsia"/>
        </w:rPr>
        <w:t>污水处理厂进水标准，</w:t>
      </w:r>
      <w:r w:rsidR="006E4871" w:rsidRPr="00CB2A77">
        <w:rPr>
          <w:rFonts w:hint="eastAsia"/>
          <w:b/>
          <w:bCs/>
          <w:u w:val="single"/>
        </w:rPr>
        <w:t>废水近期排入小尚庄污水处理厂处理，远期待大块污水处理厂正常运行后排入大块镇污水处理厂处理。小尚庄污水处理厂出水执行标准为：</w:t>
      </w:r>
      <w:r w:rsidR="006E4871" w:rsidRPr="00CB2A77">
        <w:rPr>
          <w:rFonts w:hint="eastAsia"/>
          <w:b/>
          <w:bCs/>
          <w:u w:val="single"/>
        </w:rPr>
        <w:t xml:space="preserve">COD </w:t>
      </w:r>
      <w:r w:rsidR="006E4871" w:rsidRPr="00CB2A77">
        <w:rPr>
          <w:b/>
          <w:bCs/>
          <w:u w:val="single"/>
        </w:rPr>
        <w:t>4</w:t>
      </w:r>
      <w:r w:rsidR="006E4871" w:rsidRPr="00CB2A77">
        <w:rPr>
          <w:rFonts w:hint="eastAsia"/>
          <w:b/>
          <w:bCs/>
          <w:u w:val="single"/>
        </w:rPr>
        <w:t>0mg/L</w:t>
      </w:r>
      <w:r w:rsidR="006E4871" w:rsidRPr="00CB2A77">
        <w:rPr>
          <w:rFonts w:hint="eastAsia"/>
          <w:b/>
          <w:bCs/>
          <w:u w:val="single"/>
        </w:rPr>
        <w:t>、氨氮</w:t>
      </w:r>
      <w:r w:rsidR="006E4871" w:rsidRPr="00CB2A77">
        <w:rPr>
          <w:b/>
          <w:bCs/>
          <w:u w:val="single"/>
        </w:rPr>
        <w:t>2</w:t>
      </w:r>
      <w:r w:rsidR="006E4871" w:rsidRPr="00CB2A77">
        <w:rPr>
          <w:rFonts w:hint="eastAsia"/>
          <w:b/>
          <w:bCs/>
          <w:u w:val="single"/>
        </w:rPr>
        <w:t>mg/L</w:t>
      </w:r>
      <w:r w:rsidR="006E4871" w:rsidRPr="00CB2A77">
        <w:rPr>
          <w:rFonts w:hint="eastAsia"/>
          <w:b/>
          <w:bCs/>
          <w:u w:val="single"/>
        </w:rPr>
        <w:t>、总磷</w:t>
      </w:r>
      <w:r w:rsidR="006E4871" w:rsidRPr="00CB2A77">
        <w:rPr>
          <w:rFonts w:hint="eastAsia"/>
          <w:b/>
          <w:bCs/>
          <w:u w:val="single"/>
        </w:rPr>
        <w:t>0.</w:t>
      </w:r>
      <w:r w:rsidR="006E4871" w:rsidRPr="00CB2A77">
        <w:rPr>
          <w:b/>
          <w:bCs/>
          <w:u w:val="single"/>
        </w:rPr>
        <w:t>4</w:t>
      </w:r>
      <w:r w:rsidR="006E4871" w:rsidRPr="00CB2A77">
        <w:rPr>
          <w:rFonts w:hint="eastAsia"/>
          <w:b/>
          <w:bCs/>
          <w:u w:val="single"/>
        </w:rPr>
        <w:t>mg/L</w:t>
      </w:r>
      <w:r w:rsidR="006E4871" w:rsidRPr="00CB2A77">
        <w:rPr>
          <w:rFonts w:hint="eastAsia"/>
          <w:b/>
          <w:bCs/>
          <w:u w:val="single"/>
        </w:rPr>
        <w:t>、</w:t>
      </w:r>
      <w:r w:rsidR="006E4871" w:rsidRPr="00CB2A77">
        <w:rPr>
          <w:rFonts w:hint="eastAsia"/>
          <w:b/>
          <w:bCs/>
          <w:u w:val="single"/>
        </w:rPr>
        <w:t>TN 15mg/L</w:t>
      </w:r>
      <w:r w:rsidR="006E4871" w:rsidRPr="00C63A83">
        <w:rPr>
          <w:rFonts w:hint="eastAsia"/>
          <w:b/>
          <w:bCs/>
          <w:u w:val="single"/>
        </w:rPr>
        <w:t>；</w:t>
      </w:r>
      <w:r w:rsidR="00CA52EE" w:rsidRPr="00CF7FD7">
        <w:rPr>
          <w:rFonts w:hint="eastAsia"/>
        </w:rPr>
        <w:t>大块</w:t>
      </w:r>
      <w:r w:rsidR="00B45F0D" w:rsidRPr="00CF7FD7">
        <w:rPr>
          <w:rFonts w:hint="eastAsia"/>
        </w:rPr>
        <w:t>镇</w:t>
      </w:r>
      <w:r w:rsidR="00CA52EE" w:rsidRPr="00CF7FD7">
        <w:rPr>
          <w:rFonts w:hint="eastAsia"/>
        </w:rPr>
        <w:t>污水处理厂</w:t>
      </w:r>
      <w:r w:rsidRPr="00CF7FD7">
        <w:rPr>
          <w:rFonts w:hint="eastAsia"/>
        </w:rPr>
        <w:t>出水执行标准为：</w:t>
      </w:r>
      <w:r w:rsidRPr="00CF7FD7">
        <w:rPr>
          <w:rFonts w:hint="eastAsia"/>
        </w:rPr>
        <w:t xml:space="preserve">COD </w:t>
      </w:r>
      <w:r w:rsidR="00CA52EE" w:rsidRPr="00CF7FD7">
        <w:rPr>
          <w:rFonts w:hint="eastAsia"/>
        </w:rPr>
        <w:t>40</w:t>
      </w:r>
      <w:r w:rsidRPr="00CF7FD7">
        <w:rPr>
          <w:rFonts w:hint="eastAsia"/>
        </w:rPr>
        <w:t>mg/L</w:t>
      </w:r>
      <w:r w:rsidRPr="00CF7FD7">
        <w:rPr>
          <w:rFonts w:hint="eastAsia"/>
        </w:rPr>
        <w:t>、氨氮</w:t>
      </w:r>
      <w:r w:rsidR="00CA52EE" w:rsidRPr="00CF7FD7">
        <w:rPr>
          <w:rFonts w:hint="eastAsia"/>
        </w:rPr>
        <w:t>2</w:t>
      </w:r>
      <w:r w:rsidRPr="00CF7FD7">
        <w:rPr>
          <w:rFonts w:hint="eastAsia"/>
        </w:rPr>
        <w:t>mg/L</w:t>
      </w:r>
      <w:r w:rsidRPr="00CF7FD7">
        <w:rPr>
          <w:rFonts w:hint="eastAsia"/>
        </w:rPr>
        <w:t>、总磷</w:t>
      </w:r>
      <w:r w:rsidR="00CA52EE" w:rsidRPr="00CF7FD7">
        <w:rPr>
          <w:rFonts w:hint="eastAsia"/>
        </w:rPr>
        <w:t>0.4</w:t>
      </w:r>
      <w:r w:rsidRPr="00CF7FD7">
        <w:rPr>
          <w:rFonts w:hint="eastAsia"/>
        </w:rPr>
        <w:t>mg/L</w:t>
      </w:r>
      <w:r w:rsidRPr="00CF7FD7">
        <w:rPr>
          <w:rFonts w:hint="eastAsia"/>
        </w:rPr>
        <w:t>、</w:t>
      </w:r>
      <w:r w:rsidRPr="00CF7FD7">
        <w:rPr>
          <w:rFonts w:hint="eastAsia"/>
        </w:rPr>
        <w:t>TN 15mg/L</w:t>
      </w:r>
      <w:r w:rsidRPr="00C26455">
        <w:rPr>
          <w:rFonts w:hint="eastAsia"/>
        </w:rPr>
        <w:t>。</w:t>
      </w:r>
    </w:p>
    <w:p w14:paraId="29443DF0" w14:textId="5148A8F2" w:rsidR="002915AD" w:rsidRPr="00C26455" w:rsidRDefault="0006255C" w:rsidP="0006255C">
      <w:pPr>
        <w:pStyle w:val="40"/>
        <w:ind w:leftChars="150" w:left="360"/>
      </w:pPr>
      <w:r w:rsidRPr="00C26455">
        <w:rPr>
          <w:rFonts w:hint="eastAsia"/>
        </w:rPr>
        <w:t>7.1.3.1</w:t>
      </w:r>
      <w:r w:rsidR="000939D1" w:rsidRPr="00C26455">
        <w:t>项目新增废水进入</w:t>
      </w:r>
      <w:r w:rsidR="00A452D7">
        <w:rPr>
          <w:rFonts w:hint="eastAsia"/>
        </w:rPr>
        <w:t>小尚庄污水处理厂和</w:t>
      </w:r>
      <w:r w:rsidR="00CA52EE" w:rsidRPr="00C26455">
        <w:rPr>
          <w:rFonts w:hint="eastAsia"/>
          <w:u w:val="single"/>
        </w:rPr>
        <w:t>大块</w:t>
      </w:r>
      <w:r w:rsidR="00B45F0D" w:rsidRPr="00C26455">
        <w:rPr>
          <w:rFonts w:hint="eastAsia"/>
          <w:u w:val="single"/>
        </w:rPr>
        <w:t>镇</w:t>
      </w:r>
      <w:r w:rsidR="000939D1" w:rsidRPr="00C26455">
        <w:rPr>
          <w:rFonts w:hint="eastAsia"/>
          <w:u w:val="single"/>
        </w:rPr>
        <w:t>污水处理厂</w:t>
      </w:r>
      <w:r w:rsidR="000939D1" w:rsidRPr="00C26455">
        <w:t>可行性分析</w:t>
      </w:r>
    </w:p>
    <w:p w14:paraId="15123647" w14:textId="48E7A6C4" w:rsidR="00940841" w:rsidRDefault="00A452D7" w:rsidP="00940841">
      <w:pPr>
        <w:pStyle w:val="aff4"/>
        <w:ind w:firstLine="482"/>
        <w:rPr>
          <w:b/>
          <w:bCs/>
          <w:szCs w:val="24"/>
          <w:u w:val="single"/>
        </w:rPr>
      </w:pPr>
      <w:r>
        <w:rPr>
          <w:b/>
          <w:bCs/>
          <w:szCs w:val="24"/>
          <w:u w:val="single"/>
        </w:rPr>
        <w:t>a.</w:t>
      </w:r>
      <w:r w:rsidRPr="00AA0841">
        <w:rPr>
          <w:rFonts w:hint="eastAsia"/>
          <w:b/>
          <w:bCs/>
          <w:szCs w:val="24"/>
          <w:u w:val="single"/>
        </w:rPr>
        <w:t>小尚庄污水处理厂位于新乡市卫河以北、牧野路以东、河南师范大学东北的小尚庄附近，设计处理规模为</w:t>
      </w:r>
      <w:r w:rsidR="00FE5C2F">
        <w:rPr>
          <w:rFonts w:hint="eastAsia"/>
          <w:b/>
          <w:bCs/>
          <w:szCs w:val="24"/>
          <w:u w:val="single"/>
        </w:rPr>
        <w:t>15</w:t>
      </w:r>
      <w:r w:rsidRPr="00AA0841">
        <w:rPr>
          <w:rFonts w:hint="eastAsia"/>
          <w:b/>
          <w:bCs/>
          <w:szCs w:val="24"/>
          <w:u w:val="single"/>
        </w:rPr>
        <w:t>万</w:t>
      </w:r>
      <w:r w:rsidRPr="00AA0841">
        <w:rPr>
          <w:b/>
          <w:bCs/>
          <w:szCs w:val="24"/>
          <w:u w:val="single"/>
        </w:rPr>
        <w:t>m³/d</w:t>
      </w:r>
      <w:r w:rsidRPr="00AA0841">
        <w:rPr>
          <w:rFonts w:hint="eastAsia"/>
          <w:b/>
          <w:bCs/>
          <w:szCs w:val="24"/>
          <w:u w:val="single"/>
        </w:rPr>
        <w:t>。小尚庄污水处理厂已经建成并试运行，目前实际收水量</w:t>
      </w:r>
      <w:r w:rsidRPr="00AA0841">
        <w:rPr>
          <w:rFonts w:hint="eastAsia"/>
          <w:b/>
          <w:bCs/>
          <w:szCs w:val="24"/>
          <w:u w:val="single"/>
        </w:rPr>
        <w:t>13.26</w:t>
      </w:r>
      <w:r w:rsidRPr="00AA0841">
        <w:rPr>
          <w:rFonts w:hint="eastAsia"/>
          <w:b/>
          <w:bCs/>
          <w:szCs w:val="24"/>
          <w:u w:val="single"/>
        </w:rPr>
        <w:t>万</w:t>
      </w:r>
      <w:r w:rsidRPr="00AA0841">
        <w:rPr>
          <w:b/>
          <w:bCs/>
          <w:szCs w:val="24"/>
          <w:u w:val="single"/>
        </w:rPr>
        <w:t>m</w:t>
      </w:r>
      <w:r w:rsidRPr="00AA0841">
        <w:rPr>
          <w:b/>
          <w:bCs/>
          <w:szCs w:val="24"/>
          <w:u w:val="single"/>
          <w:vertAlign w:val="superscript"/>
        </w:rPr>
        <w:t>3</w:t>
      </w:r>
      <w:r w:rsidRPr="00AA0841">
        <w:rPr>
          <w:b/>
          <w:bCs/>
          <w:szCs w:val="24"/>
          <w:u w:val="single"/>
        </w:rPr>
        <w:t>/d</w:t>
      </w:r>
      <w:r w:rsidRPr="00AA0841">
        <w:rPr>
          <w:rFonts w:hint="eastAsia"/>
          <w:b/>
          <w:bCs/>
          <w:szCs w:val="24"/>
          <w:u w:val="single"/>
        </w:rPr>
        <w:t>左右，尚有</w:t>
      </w:r>
      <w:r w:rsidR="00FE5C2F">
        <w:rPr>
          <w:rFonts w:hint="eastAsia"/>
          <w:b/>
          <w:bCs/>
          <w:szCs w:val="24"/>
          <w:u w:val="single"/>
        </w:rPr>
        <w:t>1.74</w:t>
      </w:r>
      <w:r w:rsidRPr="00AA0841">
        <w:rPr>
          <w:rFonts w:hint="eastAsia"/>
          <w:b/>
          <w:bCs/>
          <w:szCs w:val="24"/>
          <w:u w:val="single"/>
        </w:rPr>
        <w:t>万</w:t>
      </w:r>
      <w:r w:rsidRPr="00AA0841">
        <w:rPr>
          <w:b/>
          <w:bCs/>
          <w:szCs w:val="24"/>
          <w:u w:val="single"/>
        </w:rPr>
        <w:t>m</w:t>
      </w:r>
      <w:r w:rsidRPr="00AA0841">
        <w:rPr>
          <w:b/>
          <w:bCs/>
          <w:szCs w:val="24"/>
          <w:u w:val="single"/>
          <w:vertAlign w:val="superscript"/>
        </w:rPr>
        <w:t>3</w:t>
      </w:r>
      <w:r w:rsidRPr="00AA0841">
        <w:rPr>
          <w:b/>
          <w:bCs/>
          <w:szCs w:val="24"/>
          <w:u w:val="single"/>
        </w:rPr>
        <w:t>/d</w:t>
      </w:r>
      <w:r w:rsidRPr="00AA0841">
        <w:rPr>
          <w:rFonts w:hint="eastAsia"/>
          <w:b/>
          <w:bCs/>
          <w:szCs w:val="24"/>
          <w:u w:val="single"/>
        </w:rPr>
        <w:t>余量，本项目外排废水量为</w:t>
      </w:r>
      <w:r>
        <w:rPr>
          <w:rFonts w:hint="eastAsia"/>
          <w:b/>
          <w:bCs/>
          <w:u w:val="single"/>
        </w:rPr>
        <w:t>496.758</w:t>
      </w:r>
      <w:r w:rsidRPr="00196AB2">
        <w:rPr>
          <w:rFonts w:hint="eastAsia"/>
          <w:b/>
          <w:bCs/>
          <w:u w:val="single"/>
        </w:rPr>
        <w:t>m</w:t>
      </w:r>
      <w:r w:rsidRPr="00196AB2">
        <w:rPr>
          <w:rFonts w:hint="eastAsia"/>
          <w:b/>
          <w:bCs/>
          <w:u w:val="single"/>
          <w:vertAlign w:val="superscript"/>
        </w:rPr>
        <w:t>3</w:t>
      </w:r>
      <w:r w:rsidRPr="00196AB2">
        <w:rPr>
          <w:rFonts w:hint="eastAsia"/>
          <w:b/>
          <w:bCs/>
          <w:u w:val="single"/>
        </w:rPr>
        <w:t>/d</w:t>
      </w:r>
      <w:r w:rsidRPr="00AA0841">
        <w:rPr>
          <w:rFonts w:hint="eastAsia"/>
          <w:b/>
          <w:bCs/>
          <w:u w:val="single"/>
        </w:rPr>
        <w:t>，占其剩余处理能力的</w:t>
      </w:r>
      <w:r w:rsidR="00FE5C2F">
        <w:rPr>
          <w:rFonts w:hint="eastAsia"/>
          <w:b/>
          <w:bCs/>
          <w:u w:val="single"/>
        </w:rPr>
        <w:t>2.9</w:t>
      </w:r>
      <w:r w:rsidRPr="00AA0841">
        <w:rPr>
          <w:b/>
          <w:bCs/>
          <w:u w:val="single"/>
        </w:rPr>
        <w:t>%</w:t>
      </w:r>
      <w:r w:rsidRPr="00AA0841">
        <w:rPr>
          <w:rFonts w:hint="eastAsia"/>
          <w:b/>
          <w:bCs/>
          <w:szCs w:val="24"/>
          <w:u w:val="single"/>
        </w:rPr>
        <w:t>，不会对小尚庄污水处理厂产生冲击</w:t>
      </w:r>
      <w:r w:rsidR="00940841" w:rsidRPr="00C26455">
        <w:rPr>
          <w:rFonts w:hint="eastAsia"/>
          <w:b/>
          <w:bCs/>
          <w:szCs w:val="24"/>
          <w:u w:val="single"/>
        </w:rPr>
        <w:t>。</w:t>
      </w:r>
    </w:p>
    <w:p w14:paraId="58A08009" w14:textId="09D01A51" w:rsidR="00A452D7" w:rsidRDefault="00A452D7" w:rsidP="00940841">
      <w:pPr>
        <w:pStyle w:val="aff4"/>
        <w:ind w:firstLine="482"/>
        <w:rPr>
          <w:b/>
          <w:bCs/>
          <w:szCs w:val="24"/>
          <w:u w:val="single"/>
        </w:rPr>
      </w:pPr>
      <w:r>
        <w:rPr>
          <w:rFonts w:hint="eastAsia"/>
          <w:b/>
          <w:bCs/>
          <w:szCs w:val="24"/>
          <w:u w:val="single"/>
        </w:rPr>
        <w:t>b</w:t>
      </w:r>
      <w:r>
        <w:rPr>
          <w:b/>
          <w:bCs/>
          <w:szCs w:val="24"/>
          <w:u w:val="single"/>
        </w:rPr>
        <w:t>.</w:t>
      </w:r>
      <w:r>
        <w:rPr>
          <w:rFonts w:hint="eastAsia"/>
          <w:b/>
          <w:bCs/>
          <w:noProof/>
          <w:szCs w:val="24"/>
          <w:u w:val="single"/>
        </w:rPr>
        <w:t>根据现场调查，小尚庄污水处理厂的污水管网已铺设至民生渠，</w:t>
      </w:r>
      <w:r w:rsidRPr="009E1722">
        <w:rPr>
          <w:rFonts w:hint="eastAsia"/>
          <w:b/>
          <w:bCs/>
          <w:szCs w:val="24"/>
          <w:u w:val="single"/>
        </w:rPr>
        <w:t>本项目南侧</w:t>
      </w:r>
      <w:r>
        <w:rPr>
          <w:rFonts w:hint="eastAsia"/>
          <w:b/>
          <w:bCs/>
          <w:szCs w:val="24"/>
          <w:u w:val="single"/>
        </w:rPr>
        <w:t>200</w:t>
      </w:r>
      <w:r w:rsidRPr="009E1722">
        <w:rPr>
          <w:rFonts w:hint="eastAsia"/>
          <w:b/>
          <w:bCs/>
          <w:szCs w:val="24"/>
          <w:u w:val="single"/>
        </w:rPr>
        <w:t>m</w:t>
      </w:r>
      <w:r w:rsidRPr="009E1722">
        <w:rPr>
          <w:rFonts w:hint="eastAsia"/>
          <w:b/>
          <w:bCs/>
          <w:szCs w:val="24"/>
          <w:u w:val="single"/>
        </w:rPr>
        <w:t>处为民生渠，</w:t>
      </w:r>
      <w:r w:rsidRPr="00290650">
        <w:rPr>
          <w:rFonts w:hint="eastAsia"/>
          <w:b/>
          <w:bCs/>
          <w:szCs w:val="24"/>
          <w:u w:val="single"/>
        </w:rPr>
        <w:t>项目附近管网已铺设，可以连接到污水管网</w:t>
      </w:r>
      <w:r>
        <w:rPr>
          <w:rFonts w:hint="eastAsia"/>
          <w:b/>
          <w:bCs/>
          <w:szCs w:val="24"/>
          <w:u w:val="single"/>
        </w:rPr>
        <w:t>。</w:t>
      </w:r>
    </w:p>
    <w:p w14:paraId="2C7BF0EC" w14:textId="51CB92EB" w:rsidR="00A452D7" w:rsidRDefault="00A452D7" w:rsidP="00940841">
      <w:pPr>
        <w:pStyle w:val="aff4"/>
        <w:ind w:firstLine="482"/>
        <w:rPr>
          <w:b/>
          <w:bCs/>
          <w:u w:val="single"/>
        </w:rPr>
      </w:pPr>
      <w:r>
        <w:rPr>
          <w:rFonts w:hint="eastAsia"/>
          <w:b/>
          <w:bCs/>
          <w:szCs w:val="24"/>
          <w:u w:val="single"/>
        </w:rPr>
        <w:t>c</w:t>
      </w:r>
      <w:r>
        <w:rPr>
          <w:b/>
          <w:bCs/>
          <w:szCs w:val="24"/>
          <w:u w:val="single"/>
        </w:rPr>
        <w:t>.</w:t>
      </w:r>
      <w:r w:rsidRPr="00C26455">
        <w:rPr>
          <w:rFonts w:hint="eastAsia"/>
          <w:b/>
          <w:bCs/>
          <w:szCs w:val="24"/>
          <w:u w:val="single"/>
        </w:rPr>
        <w:t>大块镇污水处理厂位于凤泉区大块镇北庄村东南、民生渠以北，</w:t>
      </w:r>
      <w:r w:rsidRPr="00C26455">
        <w:rPr>
          <w:rFonts w:hint="eastAsia"/>
          <w:b/>
          <w:bCs/>
          <w:u w:val="single"/>
        </w:rPr>
        <w:t>设计处理规模为</w:t>
      </w:r>
      <w:r w:rsidRPr="00C26455">
        <w:rPr>
          <w:b/>
          <w:bCs/>
          <w:u w:val="single"/>
        </w:rPr>
        <w:t>3</w:t>
      </w:r>
      <w:r w:rsidRPr="00C26455">
        <w:rPr>
          <w:rFonts w:hint="eastAsia"/>
          <w:b/>
          <w:bCs/>
          <w:u w:val="single"/>
        </w:rPr>
        <w:t>万</w:t>
      </w:r>
      <w:r w:rsidRPr="00C26455">
        <w:rPr>
          <w:b/>
          <w:bCs/>
          <w:u w:val="single"/>
        </w:rPr>
        <w:t>m³/d</w:t>
      </w:r>
      <w:r w:rsidRPr="00C26455">
        <w:rPr>
          <w:rFonts w:hint="eastAsia"/>
          <w:b/>
          <w:bCs/>
          <w:u w:val="single"/>
        </w:rPr>
        <w:t>，目前建设规模为</w:t>
      </w:r>
      <w:r w:rsidRPr="00C26455">
        <w:rPr>
          <w:rFonts w:hint="eastAsia"/>
          <w:b/>
          <w:bCs/>
          <w:u w:val="single"/>
        </w:rPr>
        <w:t>0.</w:t>
      </w:r>
      <w:r w:rsidRPr="00C26455">
        <w:rPr>
          <w:b/>
          <w:bCs/>
          <w:u w:val="single"/>
        </w:rPr>
        <w:t>3</w:t>
      </w:r>
      <w:r w:rsidRPr="00C26455">
        <w:rPr>
          <w:rFonts w:hint="eastAsia"/>
          <w:b/>
          <w:bCs/>
          <w:u w:val="single"/>
        </w:rPr>
        <w:t>万</w:t>
      </w:r>
      <w:r w:rsidRPr="00C26455">
        <w:rPr>
          <w:b/>
          <w:bCs/>
          <w:u w:val="single"/>
        </w:rPr>
        <w:t>m³/d</w:t>
      </w:r>
      <w:r w:rsidRPr="00C26455">
        <w:rPr>
          <w:rFonts w:hint="eastAsia"/>
          <w:b/>
          <w:bCs/>
          <w:szCs w:val="24"/>
          <w:u w:val="single"/>
        </w:rPr>
        <w:t>。大块镇污水处理厂已经建成并试运行，目前实际收水量</w:t>
      </w:r>
      <w:r>
        <w:rPr>
          <w:rFonts w:hint="eastAsia"/>
          <w:b/>
          <w:bCs/>
          <w:szCs w:val="24"/>
          <w:u w:val="single"/>
        </w:rPr>
        <w:t>2</w:t>
      </w:r>
      <w:r w:rsidRPr="00C26455">
        <w:rPr>
          <w:b/>
          <w:bCs/>
          <w:szCs w:val="24"/>
          <w:u w:val="single"/>
        </w:rPr>
        <w:t>000m</w:t>
      </w:r>
      <w:r w:rsidRPr="00C26455">
        <w:rPr>
          <w:b/>
          <w:bCs/>
          <w:szCs w:val="24"/>
          <w:u w:val="single"/>
          <w:vertAlign w:val="superscript"/>
        </w:rPr>
        <w:t>3</w:t>
      </w:r>
      <w:r w:rsidRPr="00C26455">
        <w:rPr>
          <w:b/>
          <w:bCs/>
          <w:szCs w:val="24"/>
          <w:u w:val="single"/>
        </w:rPr>
        <w:t>/d</w:t>
      </w:r>
      <w:r w:rsidRPr="00C26455">
        <w:rPr>
          <w:rFonts w:hint="eastAsia"/>
          <w:b/>
          <w:bCs/>
          <w:szCs w:val="24"/>
          <w:u w:val="single"/>
        </w:rPr>
        <w:t>左右，尚有</w:t>
      </w:r>
      <w:r>
        <w:rPr>
          <w:rFonts w:hint="eastAsia"/>
          <w:b/>
          <w:bCs/>
          <w:szCs w:val="24"/>
          <w:u w:val="single"/>
        </w:rPr>
        <w:t>1</w:t>
      </w:r>
      <w:r w:rsidRPr="00C26455">
        <w:rPr>
          <w:b/>
          <w:bCs/>
          <w:szCs w:val="24"/>
          <w:u w:val="single"/>
        </w:rPr>
        <w:t>000m</w:t>
      </w:r>
      <w:r w:rsidRPr="00C26455">
        <w:rPr>
          <w:b/>
          <w:bCs/>
          <w:szCs w:val="24"/>
          <w:u w:val="single"/>
          <w:vertAlign w:val="superscript"/>
        </w:rPr>
        <w:t>3</w:t>
      </w:r>
      <w:r w:rsidRPr="00C26455">
        <w:rPr>
          <w:b/>
          <w:bCs/>
          <w:szCs w:val="24"/>
          <w:u w:val="single"/>
        </w:rPr>
        <w:t>/d</w:t>
      </w:r>
      <w:r w:rsidRPr="00C26455">
        <w:rPr>
          <w:rFonts w:hint="eastAsia"/>
          <w:b/>
          <w:bCs/>
          <w:szCs w:val="24"/>
          <w:u w:val="single"/>
        </w:rPr>
        <w:t>余量</w:t>
      </w:r>
      <w:r>
        <w:rPr>
          <w:rFonts w:hint="eastAsia"/>
          <w:b/>
          <w:bCs/>
          <w:szCs w:val="24"/>
          <w:u w:val="single"/>
        </w:rPr>
        <w:t>。</w:t>
      </w:r>
      <w:r w:rsidRPr="00D673CD">
        <w:rPr>
          <w:rFonts w:hint="eastAsia"/>
          <w:b/>
          <w:bCs/>
          <w:u w:val="single"/>
        </w:rPr>
        <w:t>经调查，</w:t>
      </w:r>
      <w:r w:rsidRPr="00C26455">
        <w:rPr>
          <w:rFonts w:hint="eastAsia"/>
          <w:b/>
          <w:u w:val="single"/>
        </w:rPr>
        <w:t>大块镇污水处理厂于</w:t>
      </w:r>
      <w:r w:rsidRPr="00C26455">
        <w:rPr>
          <w:rFonts w:hint="eastAsia"/>
          <w:b/>
          <w:u w:val="single"/>
        </w:rPr>
        <w:t>2020</w:t>
      </w:r>
      <w:r w:rsidRPr="00C26455">
        <w:rPr>
          <w:rFonts w:hint="eastAsia"/>
          <w:b/>
          <w:u w:val="single"/>
        </w:rPr>
        <w:t>年</w:t>
      </w:r>
      <w:r w:rsidRPr="00C26455">
        <w:rPr>
          <w:rFonts w:hint="eastAsia"/>
          <w:b/>
          <w:u w:val="single"/>
        </w:rPr>
        <w:t>11</w:t>
      </w:r>
      <w:r w:rsidRPr="00C26455">
        <w:rPr>
          <w:rFonts w:hint="eastAsia"/>
          <w:b/>
          <w:u w:val="single"/>
        </w:rPr>
        <w:t>月份暂时停运进行升级改造，目前正在升级改造停运中</w:t>
      </w:r>
      <w:r>
        <w:rPr>
          <w:rFonts w:hint="eastAsia"/>
          <w:b/>
          <w:u w:val="single"/>
        </w:rPr>
        <w:t>，不具备收水条件。</w:t>
      </w:r>
      <w:r>
        <w:rPr>
          <w:rFonts w:hint="eastAsia"/>
          <w:b/>
          <w:bCs/>
          <w:u w:val="single"/>
        </w:rPr>
        <w:t>本项目废水</w:t>
      </w:r>
      <w:r w:rsidRPr="00A27631">
        <w:rPr>
          <w:rFonts w:hint="eastAsia"/>
          <w:b/>
          <w:bCs/>
          <w:u w:val="single"/>
        </w:rPr>
        <w:t>近期</w:t>
      </w:r>
      <w:r w:rsidRPr="00C63A0E">
        <w:rPr>
          <w:rFonts w:hint="eastAsia"/>
          <w:b/>
          <w:bCs/>
          <w:u w:val="single"/>
        </w:rPr>
        <w:t>排入小尚庄污水处理厂处理，</w:t>
      </w:r>
      <w:r>
        <w:rPr>
          <w:rFonts w:hint="eastAsia"/>
          <w:b/>
          <w:bCs/>
          <w:u w:val="single"/>
        </w:rPr>
        <w:t>远期</w:t>
      </w:r>
      <w:r w:rsidRPr="00C63A0E">
        <w:rPr>
          <w:rFonts w:hint="eastAsia"/>
          <w:b/>
          <w:bCs/>
          <w:u w:val="single"/>
        </w:rPr>
        <w:t>待大块</w:t>
      </w:r>
      <w:r w:rsidRPr="00C63A0E">
        <w:rPr>
          <w:rFonts w:hint="eastAsia"/>
          <w:b/>
          <w:bCs/>
          <w:u w:val="single"/>
        </w:rPr>
        <w:lastRenderedPageBreak/>
        <w:t>污水处理厂</w:t>
      </w:r>
      <w:r w:rsidRPr="00D673CD">
        <w:rPr>
          <w:rFonts w:hint="eastAsia"/>
          <w:b/>
          <w:bCs/>
          <w:u w:val="single"/>
        </w:rPr>
        <w:t>升级改造完成后</w:t>
      </w:r>
      <w:r w:rsidRPr="00C63A0E">
        <w:rPr>
          <w:rFonts w:hint="eastAsia"/>
          <w:b/>
          <w:bCs/>
          <w:u w:val="single"/>
        </w:rPr>
        <w:t>排入大块镇污水处理厂</w:t>
      </w:r>
      <w:r>
        <w:rPr>
          <w:rFonts w:hint="eastAsia"/>
          <w:b/>
          <w:bCs/>
          <w:u w:val="single"/>
        </w:rPr>
        <w:t>处理</w:t>
      </w:r>
      <w:r w:rsidRPr="00D673CD">
        <w:rPr>
          <w:rFonts w:hint="eastAsia"/>
          <w:b/>
          <w:bCs/>
          <w:u w:val="single"/>
        </w:rPr>
        <w:t>。</w:t>
      </w:r>
    </w:p>
    <w:p w14:paraId="76B8F916" w14:textId="5E4DD195" w:rsidR="00940841" w:rsidRPr="00A452D7" w:rsidRDefault="00A452D7" w:rsidP="00A452D7">
      <w:pPr>
        <w:pStyle w:val="aff4"/>
        <w:ind w:firstLine="482"/>
        <w:rPr>
          <w:b/>
          <w:bCs/>
          <w:szCs w:val="24"/>
          <w:u w:val="single"/>
        </w:rPr>
      </w:pPr>
      <w:r>
        <w:rPr>
          <w:b/>
          <w:bCs/>
          <w:u w:val="single"/>
        </w:rPr>
        <w:t>d.</w:t>
      </w:r>
      <w:r>
        <w:rPr>
          <w:rFonts w:hint="eastAsia"/>
          <w:b/>
          <w:bCs/>
          <w:noProof/>
          <w:szCs w:val="24"/>
          <w:u w:val="single"/>
        </w:rPr>
        <w:t>根据现场调查，</w:t>
      </w:r>
      <w:r w:rsidRPr="009E1722">
        <w:rPr>
          <w:rFonts w:hint="eastAsia"/>
          <w:b/>
          <w:bCs/>
          <w:noProof/>
          <w:szCs w:val="24"/>
          <w:u w:val="single"/>
        </w:rPr>
        <w:t>大块污水处理厂</w:t>
      </w:r>
      <w:r w:rsidRPr="009E1722">
        <w:rPr>
          <w:rFonts w:hint="eastAsia"/>
          <w:b/>
          <w:bCs/>
          <w:szCs w:val="24"/>
          <w:u w:val="single"/>
        </w:rPr>
        <w:t>的污水管网沿民生渠向东铺设至环宇大道。本项目南侧</w:t>
      </w:r>
      <w:r>
        <w:rPr>
          <w:rFonts w:hint="eastAsia"/>
          <w:b/>
          <w:bCs/>
          <w:szCs w:val="24"/>
          <w:u w:val="single"/>
        </w:rPr>
        <w:t>200</w:t>
      </w:r>
      <w:r w:rsidRPr="009E1722">
        <w:rPr>
          <w:rFonts w:hint="eastAsia"/>
          <w:b/>
          <w:bCs/>
          <w:szCs w:val="24"/>
          <w:u w:val="single"/>
        </w:rPr>
        <w:t>m</w:t>
      </w:r>
      <w:r w:rsidRPr="009E1722">
        <w:rPr>
          <w:rFonts w:hint="eastAsia"/>
          <w:b/>
          <w:bCs/>
          <w:szCs w:val="24"/>
          <w:u w:val="single"/>
        </w:rPr>
        <w:t>处为民生渠，根据现场调查，本项目附近管网已铺设，可以连接到污水管网</w:t>
      </w:r>
      <w:r w:rsidRPr="009E1722">
        <w:rPr>
          <w:b/>
          <w:bCs/>
          <w:u w:val="single"/>
        </w:rPr>
        <w:t>。</w:t>
      </w:r>
    </w:p>
    <w:p w14:paraId="0122B8A0" w14:textId="1D568EAB" w:rsidR="002915AD" w:rsidRPr="00C26455" w:rsidRDefault="00A452D7" w:rsidP="00940841">
      <w:pPr>
        <w:pStyle w:val="aff4"/>
        <w:ind w:firstLine="482"/>
        <w:rPr>
          <w:b/>
          <w:bCs/>
          <w:highlight w:val="yellow"/>
          <w:u w:val="single"/>
        </w:rPr>
      </w:pPr>
      <w:r w:rsidRPr="009E1722">
        <w:rPr>
          <w:rFonts w:hint="eastAsia"/>
          <w:b/>
          <w:bCs/>
          <w:u w:val="single"/>
        </w:rPr>
        <w:t>因此，评价认为本项目废水经厂内污水处理站处理后</w:t>
      </w:r>
      <w:r w:rsidRPr="00291EF8">
        <w:rPr>
          <w:rFonts w:hint="eastAsia"/>
          <w:b/>
          <w:bCs/>
          <w:u w:val="single"/>
        </w:rPr>
        <w:t>本项目</w:t>
      </w:r>
      <w:r w:rsidRPr="00A27631">
        <w:rPr>
          <w:rFonts w:hint="eastAsia"/>
          <w:b/>
          <w:bCs/>
          <w:u w:val="single"/>
        </w:rPr>
        <w:t>近期</w:t>
      </w:r>
      <w:r w:rsidRPr="00C63A0E">
        <w:rPr>
          <w:rFonts w:hint="eastAsia"/>
          <w:b/>
          <w:bCs/>
          <w:u w:val="single"/>
        </w:rPr>
        <w:t>排入小尚庄污水处理厂处理，远期待大块污水处理厂正常运行后排入大块镇污水处理厂</w:t>
      </w:r>
      <w:r>
        <w:rPr>
          <w:rFonts w:hint="eastAsia"/>
          <w:b/>
          <w:bCs/>
          <w:u w:val="single"/>
        </w:rPr>
        <w:t>处理的方案可行</w:t>
      </w:r>
      <w:r w:rsidR="000939D1" w:rsidRPr="00C26455">
        <w:rPr>
          <w:b/>
          <w:bCs/>
          <w:szCs w:val="24"/>
          <w:u w:val="single"/>
        </w:rPr>
        <w:t>。</w:t>
      </w:r>
    </w:p>
    <w:p w14:paraId="2C117D6F" w14:textId="77777777" w:rsidR="002915AD" w:rsidRPr="00C26455" w:rsidRDefault="000939D1" w:rsidP="00D10C05">
      <w:pPr>
        <w:pStyle w:val="2"/>
        <w:ind w:firstLine="301"/>
      </w:pPr>
      <w:bookmarkStart w:id="638" w:name="_Toc51319877"/>
      <w:bookmarkStart w:id="639" w:name="_Toc16131"/>
      <w:bookmarkStart w:id="640" w:name="_Toc108122596"/>
      <w:bookmarkStart w:id="641" w:name="_Toc51319879"/>
      <w:bookmarkStart w:id="642" w:name="_Toc257900141"/>
      <w:bookmarkStart w:id="643" w:name="_Toc267150068"/>
      <w:bookmarkStart w:id="644" w:name="_Toc254159699"/>
      <w:bookmarkStart w:id="645" w:name="_Toc312998137"/>
      <w:bookmarkEnd w:id="635"/>
      <w:bookmarkEnd w:id="636"/>
      <w:bookmarkEnd w:id="637"/>
      <w:r w:rsidRPr="00C26455">
        <w:rPr>
          <w:rFonts w:hint="eastAsia"/>
        </w:rPr>
        <w:t>废气污染防治措施可行性分析</w:t>
      </w:r>
      <w:bookmarkEnd w:id="638"/>
      <w:bookmarkEnd w:id="639"/>
      <w:bookmarkEnd w:id="640"/>
    </w:p>
    <w:p w14:paraId="3605E4B7" w14:textId="77777777" w:rsidR="002915AD" w:rsidRPr="00C26455" w:rsidRDefault="000939D1">
      <w:pPr>
        <w:pStyle w:val="30"/>
        <w:spacing w:before="240" w:after="120"/>
      </w:pPr>
      <w:bookmarkStart w:id="646" w:name="_Toc108122597"/>
      <w:r w:rsidRPr="00C26455">
        <w:rPr>
          <w:rFonts w:hint="eastAsia"/>
        </w:rPr>
        <w:t>有组织废气</w:t>
      </w:r>
      <w:bookmarkEnd w:id="646"/>
    </w:p>
    <w:p w14:paraId="1B241A36" w14:textId="77777777" w:rsidR="002915AD" w:rsidRPr="00C26455" w:rsidRDefault="000939D1">
      <w:pPr>
        <w:ind w:firstLine="480"/>
      </w:pPr>
      <w:r w:rsidRPr="00C26455">
        <w:rPr>
          <w:rFonts w:hint="eastAsia"/>
        </w:rPr>
        <w:t>本项目</w:t>
      </w:r>
      <w:r w:rsidRPr="00C26455">
        <w:t>的废气产生</w:t>
      </w:r>
      <w:r w:rsidRPr="00C26455">
        <w:rPr>
          <w:rFonts w:hint="eastAsia"/>
        </w:rPr>
        <w:t>环节、污染因子情况及拟建措施情况见下表：</w:t>
      </w:r>
    </w:p>
    <w:p w14:paraId="530E3D9E" w14:textId="43CA9570" w:rsidR="002915AD" w:rsidRPr="00C26455" w:rsidRDefault="000939D1" w:rsidP="00013929">
      <w:pPr>
        <w:pStyle w:val="24"/>
        <w:spacing w:before="240" w:after="120"/>
        <w:ind w:firstLine="482"/>
      </w:pPr>
      <w:r w:rsidRPr="00C26455">
        <w:rPr>
          <w:rFonts w:hint="eastAsia"/>
        </w:rPr>
        <w:t>表</w:t>
      </w:r>
      <w:r w:rsidR="00F049EF" w:rsidRPr="00C26455">
        <w:rPr>
          <w:rFonts w:hint="eastAsia"/>
        </w:rPr>
        <w:t>7</w:t>
      </w:r>
      <w:r w:rsidRPr="00C26455">
        <w:t>-</w:t>
      </w:r>
      <w:r w:rsidRPr="00C26455">
        <w:rPr>
          <w:rFonts w:hint="eastAsia"/>
        </w:rPr>
        <w:t>2</w:t>
      </w:r>
      <w:r w:rsidRPr="00C26455">
        <w:t xml:space="preserve">     </w:t>
      </w:r>
      <w:r w:rsidRPr="00C26455">
        <w:rPr>
          <w:rFonts w:hint="eastAsia"/>
        </w:rPr>
        <w:t xml:space="preserve"> </w:t>
      </w:r>
      <w:r w:rsidR="00F049EF" w:rsidRPr="00C26455">
        <w:t xml:space="preserve">  </w:t>
      </w:r>
      <w:r w:rsidRPr="00C26455">
        <w:rPr>
          <w:rFonts w:hint="eastAsia"/>
        </w:rPr>
        <w:t xml:space="preserve">   </w:t>
      </w:r>
      <w:r w:rsidRPr="00C26455">
        <w:rPr>
          <w:rFonts w:hint="eastAsia"/>
        </w:rPr>
        <w:t>废气产生情况及治理措施情况一览表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2"/>
        <w:gridCol w:w="1901"/>
        <w:gridCol w:w="2032"/>
        <w:gridCol w:w="3568"/>
      </w:tblGrid>
      <w:tr w:rsidR="00C26455" w:rsidRPr="00C26455" w14:paraId="4F83F891" w14:textId="77777777" w:rsidTr="00B52545">
        <w:trPr>
          <w:trHeight w:val="397"/>
          <w:tblHeader/>
        </w:trPr>
        <w:tc>
          <w:tcPr>
            <w:tcW w:w="478" w:type="pct"/>
            <w:vAlign w:val="center"/>
          </w:tcPr>
          <w:p w14:paraId="645EB27C" w14:textId="77777777" w:rsidR="002915AD" w:rsidRPr="00C26455" w:rsidRDefault="000939D1">
            <w:pPr>
              <w:pStyle w:val="affa"/>
              <w:rPr>
                <w:color w:val="auto"/>
              </w:rPr>
            </w:pPr>
            <w:r w:rsidRPr="00C26455">
              <w:rPr>
                <w:rFonts w:hint="eastAsia"/>
                <w:color w:val="auto"/>
              </w:rPr>
              <w:t>项目</w:t>
            </w:r>
          </w:p>
        </w:tc>
        <w:tc>
          <w:tcPr>
            <w:tcW w:w="1146" w:type="pct"/>
            <w:vAlign w:val="center"/>
          </w:tcPr>
          <w:p w14:paraId="1FF221F4" w14:textId="77777777" w:rsidR="002915AD" w:rsidRPr="00C26455" w:rsidRDefault="000939D1">
            <w:pPr>
              <w:pStyle w:val="affa"/>
              <w:rPr>
                <w:color w:val="auto"/>
              </w:rPr>
            </w:pPr>
            <w:r w:rsidRPr="00C26455">
              <w:rPr>
                <w:rFonts w:hint="eastAsia"/>
                <w:color w:val="auto"/>
              </w:rPr>
              <w:t>产污环节</w:t>
            </w:r>
          </w:p>
        </w:tc>
        <w:tc>
          <w:tcPr>
            <w:tcW w:w="1225" w:type="pct"/>
            <w:vAlign w:val="center"/>
          </w:tcPr>
          <w:p w14:paraId="270D5E7D" w14:textId="77777777" w:rsidR="002915AD" w:rsidRPr="00C26455" w:rsidRDefault="000939D1">
            <w:pPr>
              <w:pStyle w:val="affa"/>
              <w:rPr>
                <w:color w:val="auto"/>
              </w:rPr>
            </w:pPr>
            <w:r w:rsidRPr="00C26455">
              <w:rPr>
                <w:rFonts w:hint="eastAsia"/>
                <w:color w:val="auto"/>
              </w:rPr>
              <w:t>主要污染因子</w:t>
            </w:r>
          </w:p>
        </w:tc>
        <w:tc>
          <w:tcPr>
            <w:tcW w:w="2151" w:type="pct"/>
            <w:vAlign w:val="center"/>
          </w:tcPr>
          <w:p w14:paraId="46EEBAE0" w14:textId="77777777" w:rsidR="002915AD" w:rsidRPr="00C26455" w:rsidRDefault="000939D1">
            <w:pPr>
              <w:pStyle w:val="affa"/>
              <w:rPr>
                <w:color w:val="auto"/>
              </w:rPr>
            </w:pPr>
            <w:r w:rsidRPr="00C26455">
              <w:rPr>
                <w:rFonts w:hint="eastAsia"/>
                <w:color w:val="auto"/>
              </w:rPr>
              <w:t>治理措施</w:t>
            </w:r>
          </w:p>
        </w:tc>
      </w:tr>
      <w:tr w:rsidR="00B90741" w:rsidRPr="00C26455" w14:paraId="721F9F2F" w14:textId="77777777" w:rsidTr="00B52545">
        <w:trPr>
          <w:trHeight w:val="397"/>
        </w:trPr>
        <w:tc>
          <w:tcPr>
            <w:tcW w:w="478" w:type="pct"/>
            <w:vMerge w:val="restart"/>
            <w:vAlign w:val="center"/>
          </w:tcPr>
          <w:p w14:paraId="14E3C0AC" w14:textId="77777777" w:rsidR="00B90741" w:rsidRPr="00C26455" w:rsidRDefault="00B90741">
            <w:pPr>
              <w:pStyle w:val="aff6"/>
              <w:rPr>
                <w:kern w:val="2"/>
              </w:rPr>
            </w:pPr>
            <w:r w:rsidRPr="00C26455">
              <w:rPr>
                <w:rFonts w:hint="eastAsia"/>
                <w:kern w:val="2"/>
              </w:rPr>
              <w:t>废气</w:t>
            </w:r>
          </w:p>
        </w:tc>
        <w:tc>
          <w:tcPr>
            <w:tcW w:w="1146" w:type="pct"/>
            <w:vAlign w:val="center"/>
          </w:tcPr>
          <w:p w14:paraId="006352D7" w14:textId="77777777" w:rsidR="00B90741" w:rsidRPr="00C26455" w:rsidRDefault="00B90741">
            <w:pPr>
              <w:pStyle w:val="aff6"/>
            </w:pPr>
            <w:r w:rsidRPr="00C26455">
              <w:rPr>
                <w:rFonts w:hint="eastAsia"/>
              </w:rPr>
              <w:t>活化</w:t>
            </w:r>
          </w:p>
        </w:tc>
        <w:tc>
          <w:tcPr>
            <w:tcW w:w="1225" w:type="pct"/>
            <w:vAlign w:val="center"/>
          </w:tcPr>
          <w:p w14:paraId="7D6DB919" w14:textId="77777777" w:rsidR="00B90741" w:rsidRPr="00C26455" w:rsidRDefault="00B90741">
            <w:pPr>
              <w:pStyle w:val="aff6"/>
            </w:pPr>
            <w:r w:rsidRPr="00C26455">
              <w:rPr>
                <w:rFonts w:hint="eastAsia"/>
              </w:rPr>
              <w:t>硫酸雾</w:t>
            </w:r>
          </w:p>
        </w:tc>
        <w:tc>
          <w:tcPr>
            <w:tcW w:w="2151" w:type="pct"/>
            <w:vMerge w:val="restart"/>
            <w:vAlign w:val="center"/>
          </w:tcPr>
          <w:p w14:paraId="756300B9" w14:textId="19B61BA5" w:rsidR="00B90741" w:rsidRPr="00C26455" w:rsidRDefault="00B90741">
            <w:pPr>
              <w:pStyle w:val="aff6"/>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rPr>
              <w:t>碱喷淋</w:t>
            </w:r>
            <w:r w:rsidRPr="00C26455">
              <w:rPr>
                <w:rFonts w:hint="eastAsia"/>
                <w:kern w:val="2"/>
              </w:rPr>
              <w:t>吸收塔（两级）</w:t>
            </w:r>
            <w:r w:rsidRPr="00C26455">
              <w:rPr>
                <w:kern w:val="2"/>
              </w:rPr>
              <w:t>+</w:t>
            </w:r>
            <w:r w:rsidRPr="00C26455">
              <w:rPr>
                <w:rFonts w:hint="eastAsia"/>
                <w:b/>
                <w:bCs/>
                <w:u w:val="single"/>
              </w:rPr>
              <w:t>高于房顶</w:t>
            </w:r>
            <w:r w:rsidRPr="00C26455">
              <w:rPr>
                <w:rFonts w:hint="eastAsia"/>
                <w:b/>
                <w:bCs/>
                <w:u w:val="single"/>
              </w:rPr>
              <w:t>5</w:t>
            </w:r>
            <w:r w:rsidRPr="00C26455">
              <w:rPr>
                <w:b/>
                <w:bCs/>
                <w:u w:val="single"/>
              </w:rPr>
              <w:t>m</w:t>
            </w:r>
            <w:r w:rsidRPr="00C26455">
              <w:rPr>
                <w:rFonts w:hint="eastAsia"/>
                <w:b/>
                <w:bCs/>
                <w:u w:val="single"/>
              </w:rPr>
              <w:t>（不低于</w:t>
            </w:r>
            <w:r w:rsidRPr="00C26455">
              <w:rPr>
                <w:rFonts w:hint="eastAsia"/>
                <w:b/>
                <w:bCs/>
                <w:u w:val="single"/>
              </w:rPr>
              <w:t>15m</w:t>
            </w:r>
            <w:r w:rsidRPr="00C26455">
              <w:rPr>
                <w:rFonts w:hint="eastAsia"/>
                <w:b/>
                <w:bCs/>
                <w:u w:val="single"/>
              </w:rPr>
              <w:t>高）</w:t>
            </w:r>
            <w:r w:rsidRPr="00C26455">
              <w:rPr>
                <w:rFonts w:hint="eastAsia"/>
                <w:kern w:val="2"/>
              </w:rPr>
              <w:t>排气筒</w:t>
            </w:r>
          </w:p>
        </w:tc>
      </w:tr>
      <w:tr w:rsidR="00B90741" w:rsidRPr="00C26455" w14:paraId="246D060F" w14:textId="77777777" w:rsidTr="00B52545">
        <w:trPr>
          <w:trHeight w:val="397"/>
        </w:trPr>
        <w:tc>
          <w:tcPr>
            <w:tcW w:w="478" w:type="pct"/>
            <w:vMerge/>
            <w:vAlign w:val="center"/>
          </w:tcPr>
          <w:p w14:paraId="435088B2" w14:textId="77777777" w:rsidR="00B90741" w:rsidRPr="00C26455" w:rsidRDefault="00B90741" w:rsidP="00303B1D">
            <w:pPr>
              <w:pStyle w:val="aff6"/>
              <w:rPr>
                <w:kern w:val="2"/>
              </w:rPr>
            </w:pPr>
          </w:p>
        </w:tc>
        <w:tc>
          <w:tcPr>
            <w:tcW w:w="1146" w:type="pct"/>
            <w:vAlign w:val="center"/>
          </w:tcPr>
          <w:p w14:paraId="0398F22E" w14:textId="28AB7F4A" w:rsidR="00B90741" w:rsidRPr="00C26455" w:rsidRDefault="00B90741" w:rsidP="00303B1D">
            <w:pPr>
              <w:pStyle w:val="aff6"/>
            </w:pPr>
            <w:r w:rsidRPr="00C26455">
              <w:t>酸洗</w:t>
            </w:r>
          </w:p>
        </w:tc>
        <w:tc>
          <w:tcPr>
            <w:tcW w:w="1225" w:type="pct"/>
            <w:vAlign w:val="center"/>
          </w:tcPr>
          <w:p w14:paraId="1D8F7633" w14:textId="563F10F3" w:rsidR="00B90741" w:rsidRPr="00C26455" w:rsidRDefault="00B90741" w:rsidP="00303B1D">
            <w:pPr>
              <w:pStyle w:val="aff6"/>
            </w:pPr>
            <w:r w:rsidRPr="00C26455">
              <w:rPr>
                <w:rFonts w:hint="eastAsia"/>
              </w:rPr>
              <w:t>氯化氢</w:t>
            </w:r>
          </w:p>
        </w:tc>
        <w:tc>
          <w:tcPr>
            <w:tcW w:w="2151" w:type="pct"/>
            <w:vMerge/>
            <w:vAlign w:val="center"/>
          </w:tcPr>
          <w:p w14:paraId="23B651CE" w14:textId="77777777" w:rsidR="00B90741" w:rsidRPr="00C26455" w:rsidRDefault="00B90741" w:rsidP="00303B1D">
            <w:pPr>
              <w:pStyle w:val="aff6"/>
              <w:rPr>
                <w:kern w:val="2"/>
              </w:rPr>
            </w:pPr>
          </w:p>
        </w:tc>
      </w:tr>
      <w:tr w:rsidR="00B90741" w:rsidRPr="00C26455" w14:paraId="0D5F6589" w14:textId="77777777" w:rsidTr="00B52545">
        <w:trPr>
          <w:trHeight w:val="397"/>
        </w:trPr>
        <w:tc>
          <w:tcPr>
            <w:tcW w:w="478" w:type="pct"/>
            <w:vMerge/>
            <w:vAlign w:val="center"/>
          </w:tcPr>
          <w:p w14:paraId="422AB028" w14:textId="77777777" w:rsidR="00B90741" w:rsidRPr="00C26455" w:rsidRDefault="00B90741" w:rsidP="00303B1D">
            <w:pPr>
              <w:widowControl/>
              <w:adjustRightInd/>
              <w:snapToGrid/>
              <w:spacing w:line="240" w:lineRule="auto"/>
              <w:ind w:firstLineChars="0" w:firstLine="0"/>
              <w:jc w:val="left"/>
              <w:rPr>
                <w:kern w:val="2"/>
                <w:sz w:val="21"/>
                <w:szCs w:val="21"/>
              </w:rPr>
            </w:pPr>
          </w:p>
        </w:tc>
        <w:tc>
          <w:tcPr>
            <w:tcW w:w="1146" w:type="pct"/>
            <w:vAlign w:val="center"/>
          </w:tcPr>
          <w:p w14:paraId="7AB4BF87" w14:textId="15C51B60" w:rsidR="00B90741" w:rsidRPr="00C26455" w:rsidRDefault="00B90741" w:rsidP="00303B1D">
            <w:pPr>
              <w:pStyle w:val="aff6"/>
              <w:rPr>
                <w:b/>
                <w:bCs/>
                <w:u w:val="single"/>
              </w:rPr>
            </w:pPr>
            <w:r w:rsidRPr="00C26455">
              <w:rPr>
                <w:rFonts w:hint="eastAsia"/>
                <w:b/>
                <w:bCs/>
                <w:u w:val="single"/>
              </w:rPr>
              <w:t>钝化</w:t>
            </w:r>
          </w:p>
        </w:tc>
        <w:tc>
          <w:tcPr>
            <w:tcW w:w="1225" w:type="pct"/>
            <w:vAlign w:val="center"/>
          </w:tcPr>
          <w:p w14:paraId="03248573" w14:textId="12D018DD" w:rsidR="00B90741" w:rsidRPr="00C26455" w:rsidRDefault="00B90741" w:rsidP="00303B1D">
            <w:pPr>
              <w:pStyle w:val="aff6"/>
              <w:rPr>
                <w:b/>
                <w:bCs/>
                <w:u w:val="single"/>
              </w:rPr>
            </w:pPr>
            <w:r w:rsidRPr="00C26455">
              <w:rPr>
                <w:rFonts w:hint="eastAsia"/>
                <w:b/>
                <w:bCs/>
                <w:u w:val="single"/>
              </w:rPr>
              <w:t>铬酸雾</w:t>
            </w:r>
          </w:p>
        </w:tc>
        <w:tc>
          <w:tcPr>
            <w:tcW w:w="2151" w:type="pct"/>
            <w:vMerge/>
            <w:vAlign w:val="center"/>
          </w:tcPr>
          <w:p w14:paraId="2B20335E" w14:textId="77777777" w:rsidR="00B90741" w:rsidRPr="00C26455" w:rsidRDefault="00B90741" w:rsidP="00303B1D">
            <w:pPr>
              <w:pStyle w:val="aff6"/>
              <w:rPr>
                <w:kern w:val="2"/>
              </w:rPr>
            </w:pPr>
          </w:p>
        </w:tc>
      </w:tr>
      <w:tr w:rsidR="00B90741" w:rsidRPr="00C26455" w14:paraId="0E838408" w14:textId="77777777" w:rsidTr="00B52545">
        <w:trPr>
          <w:trHeight w:val="397"/>
        </w:trPr>
        <w:tc>
          <w:tcPr>
            <w:tcW w:w="478" w:type="pct"/>
            <w:vMerge/>
            <w:vAlign w:val="center"/>
          </w:tcPr>
          <w:p w14:paraId="16A2CCB4" w14:textId="77777777" w:rsidR="00B90741" w:rsidRPr="00C26455" w:rsidRDefault="00B90741" w:rsidP="00303B1D">
            <w:pPr>
              <w:widowControl/>
              <w:adjustRightInd/>
              <w:snapToGrid/>
              <w:spacing w:line="240" w:lineRule="auto"/>
              <w:ind w:firstLineChars="0" w:firstLine="0"/>
              <w:jc w:val="left"/>
              <w:rPr>
                <w:kern w:val="2"/>
                <w:sz w:val="21"/>
                <w:szCs w:val="21"/>
              </w:rPr>
            </w:pPr>
          </w:p>
        </w:tc>
        <w:tc>
          <w:tcPr>
            <w:tcW w:w="1146" w:type="pct"/>
            <w:vAlign w:val="center"/>
          </w:tcPr>
          <w:p w14:paraId="7E93DF1E" w14:textId="4EAFCBDE" w:rsidR="00B90741" w:rsidRPr="00C26455" w:rsidRDefault="00B90741" w:rsidP="00303B1D">
            <w:pPr>
              <w:pStyle w:val="aff6"/>
              <w:rPr>
                <w:b/>
                <w:bCs/>
                <w:u w:val="single"/>
              </w:rPr>
            </w:pPr>
            <w:r>
              <w:rPr>
                <w:rFonts w:hint="eastAsia"/>
                <w:b/>
                <w:bCs/>
                <w:u w:val="single"/>
              </w:rPr>
              <w:t>脱脂后热水洗、镀镍、漂白</w:t>
            </w:r>
          </w:p>
        </w:tc>
        <w:tc>
          <w:tcPr>
            <w:tcW w:w="1225" w:type="pct"/>
            <w:vAlign w:val="center"/>
          </w:tcPr>
          <w:p w14:paraId="09E377EA" w14:textId="257B5E6D" w:rsidR="00B90741" w:rsidRPr="00C26455" w:rsidRDefault="00B90741" w:rsidP="00303B1D">
            <w:pPr>
              <w:pStyle w:val="aff6"/>
              <w:rPr>
                <w:b/>
                <w:bCs/>
                <w:u w:val="single"/>
              </w:rPr>
            </w:pPr>
            <w:r>
              <w:rPr>
                <w:rFonts w:hint="eastAsia"/>
                <w:b/>
                <w:bCs/>
                <w:u w:val="single"/>
              </w:rPr>
              <w:t>酸碱废气</w:t>
            </w:r>
          </w:p>
        </w:tc>
        <w:tc>
          <w:tcPr>
            <w:tcW w:w="2151" w:type="pct"/>
            <w:vMerge/>
            <w:vAlign w:val="center"/>
          </w:tcPr>
          <w:p w14:paraId="767C02C7" w14:textId="77777777" w:rsidR="00B90741" w:rsidRPr="00C26455" w:rsidRDefault="00B90741" w:rsidP="00303B1D">
            <w:pPr>
              <w:pStyle w:val="aff6"/>
              <w:rPr>
                <w:kern w:val="2"/>
              </w:rPr>
            </w:pPr>
          </w:p>
        </w:tc>
      </w:tr>
    </w:tbl>
    <w:p w14:paraId="1FC6EEB8" w14:textId="48A0D35B" w:rsidR="002915AD" w:rsidRPr="00C26455" w:rsidRDefault="000939D1">
      <w:pPr>
        <w:spacing w:line="500" w:lineRule="exact"/>
        <w:ind w:firstLine="480"/>
        <w:rPr>
          <w:rFonts w:ascii="宋体" w:hAnsi="宋体"/>
        </w:rPr>
      </w:pPr>
      <w:r w:rsidRPr="00C26455">
        <w:t>项目产生的废气</w:t>
      </w:r>
      <w:r w:rsidRPr="00C26455">
        <w:rPr>
          <w:rFonts w:hint="eastAsia"/>
        </w:rPr>
        <w:t>主要为氯化氢</w:t>
      </w:r>
      <w:r w:rsidR="00303B1D" w:rsidRPr="00C26455">
        <w:rPr>
          <w:rFonts w:hint="eastAsia"/>
        </w:rPr>
        <w:t>、</w:t>
      </w:r>
      <w:r w:rsidRPr="00C26455">
        <w:rPr>
          <w:rFonts w:hint="eastAsia"/>
        </w:rPr>
        <w:t>硫酸雾</w:t>
      </w:r>
      <w:r w:rsidR="00303B1D" w:rsidRPr="00C26455">
        <w:rPr>
          <w:rFonts w:hint="eastAsia"/>
        </w:rPr>
        <w:t>和</w:t>
      </w:r>
      <w:r w:rsidR="00303B1D" w:rsidRPr="00C26455">
        <w:rPr>
          <w:rFonts w:hint="eastAsia"/>
          <w:b/>
          <w:bCs/>
          <w:u w:val="single"/>
        </w:rPr>
        <w:t>铬酸雾</w:t>
      </w:r>
      <w:r w:rsidRPr="00C26455">
        <w:rPr>
          <w:rFonts w:hint="eastAsia"/>
        </w:rPr>
        <w:t>，属于酸性废气。本工程针对污染物产生情况，拟采取相应的污染防治措施，以保证污染物达标排放，并最大限度减少污染物排放量。</w:t>
      </w:r>
      <w:r w:rsidRPr="00C26455">
        <w:rPr>
          <w:rFonts w:ascii="宋体" w:hAnsi="宋体" w:hint="eastAsia"/>
        </w:rPr>
        <w:t>目前，针对酸性废气的治理技术比较成熟，大部分采用收集系统收集后，采用酸雾净化塔进行处理。该酸雾净化塔中的吸收剂为碱液，通过喷淋与含酸废气进行充分的混合吸收，从而使废气得到净化处理。废气的治理工艺示意图</w:t>
      </w:r>
      <w:r w:rsidRPr="00C26455">
        <w:rPr>
          <w:rFonts w:hint="eastAsia"/>
        </w:rPr>
        <w:t>见下图。</w:t>
      </w:r>
    </w:p>
    <w:bookmarkStart w:id="647" w:name="_Hlk108771952"/>
    <w:p w14:paraId="2DC0DA4B" w14:textId="77777777" w:rsidR="002915AD" w:rsidRPr="00C26455" w:rsidRDefault="000939D1">
      <w:pPr>
        <w:pStyle w:val="aff8"/>
        <w:ind w:firstLine="480"/>
      </w:pPr>
      <w:r w:rsidRPr="00C26455">
        <w:object w:dxaOrig="7560" w:dyaOrig="3240" w14:anchorId="48FF8936">
          <v:shape id="_x0000_i1033" type="#_x0000_t75" style="width:381.4pt;height:162.8pt" o:ole="">
            <v:imagedata r:id="rId136" o:title=""/>
          </v:shape>
          <o:OLEObject Type="Embed" ProgID="Visio.Drawing.11" ShapeID="_x0000_i1033" DrawAspect="Content" ObjectID="_1728998189" r:id="rId137"/>
        </w:object>
      </w:r>
      <w:bookmarkEnd w:id="647"/>
    </w:p>
    <w:p w14:paraId="5A8333BB" w14:textId="77777777" w:rsidR="002915AD" w:rsidRPr="00C26455" w:rsidRDefault="002915AD">
      <w:pPr>
        <w:pStyle w:val="aff8"/>
        <w:ind w:firstLine="480"/>
      </w:pPr>
    </w:p>
    <w:p w14:paraId="76646785" w14:textId="2A0999EC" w:rsidR="002915AD" w:rsidRPr="00C26455" w:rsidRDefault="000939D1" w:rsidP="00AF43EA">
      <w:pPr>
        <w:pStyle w:val="aff8"/>
        <w:rPr>
          <w:rFonts w:ascii="黑体" w:eastAsia="黑体"/>
        </w:rPr>
      </w:pPr>
      <w:r w:rsidRPr="00C26455">
        <w:rPr>
          <w:rFonts w:hint="eastAsia"/>
        </w:rPr>
        <w:t>图</w:t>
      </w:r>
      <w:r w:rsidR="00F049EF" w:rsidRPr="00C26455">
        <w:rPr>
          <w:rFonts w:hint="eastAsia"/>
        </w:rPr>
        <w:t>7</w:t>
      </w:r>
      <w:r w:rsidRPr="00C26455">
        <w:rPr>
          <w:rFonts w:hint="eastAsia"/>
        </w:rPr>
        <w:t xml:space="preserve">-4  </w:t>
      </w:r>
      <w:r w:rsidR="00F049EF" w:rsidRPr="00C26455">
        <w:t xml:space="preserve">  </w:t>
      </w:r>
      <w:r w:rsidRPr="00C26455">
        <w:rPr>
          <w:rFonts w:hint="eastAsia"/>
        </w:rPr>
        <w:t>工程含酸废气治理工艺示意图</w:t>
      </w:r>
    </w:p>
    <w:p w14:paraId="04E44A50" w14:textId="72F11C1C" w:rsidR="002915AD" w:rsidRPr="00C26455" w:rsidRDefault="000939D1">
      <w:pPr>
        <w:ind w:firstLine="480"/>
        <w:rPr>
          <w:rFonts w:ascii="Verdana" w:hAnsi="Verdana" w:cs="宋体"/>
        </w:rPr>
      </w:pPr>
      <w:r w:rsidRPr="00C26455">
        <w:rPr>
          <w:rFonts w:ascii="宋体" w:hAnsi="宋体" w:hint="eastAsia"/>
        </w:rPr>
        <w:t>该酸雾净化设备的工作原理为：生产线槽边配有抽风系统，通过引风机使</w:t>
      </w:r>
      <w:r w:rsidRPr="00C26455">
        <w:rPr>
          <w:rFonts w:ascii="Verdana" w:hAnsi="Verdana" w:cs="宋体"/>
        </w:rPr>
        <w:t>酸性气体从塔体下方进气口沿切向进入酸雾净化设备，在通风机的动力作用下，迅速充满进气段空间，然后均匀地通过均流段上升到第一级填料吸收段。在填料的表面上，气相中酸性物质与液相中</w:t>
      </w:r>
      <w:r w:rsidRPr="00C26455">
        <w:rPr>
          <w:rFonts w:ascii="Verdana" w:hAnsi="Verdana" w:cs="宋体" w:hint="eastAsia"/>
        </w:rPr>
        <w:t>的碱液充分吸收</w:t>
      </w:r>
      <w:r w:rsidRPr="00C26455">
        <w:rPr>
          <w:rFonts w:ascii="Verdana" w:hAnsi="Verdana" w:cs="宋体"/>
        </w:rPr>
        <w:t>，吸收液流入下部贮液槽。未完全吸收的酸性气体继续上升进入第一级喷淋段。在喷淋段中</w:t>
      </w:r>
      <w:r w:rsidRPr="00C26455">
        <w:rPr>
          <w:rFonts w:ascii="Verdana" w:hAnsi="Verdana" w:cs="宋体" w:hint="eastAsia"/>
        </w:rPr>
        <w:t>清水</w:t>
      </w:r>
      <w:r w:rsidRPr="00C26455">
        <w:rPr>
          <w:rFonts w:ascii="Verdana" w:hAnsi="Verdana" w:cs="宋体"/>
        </w:rPr>
        <w:t>从均</w:t>
      </w:r>
      <w:r w:rsidRPr="00C26455">
        <w:rPr>
          <w:rFonts w:ascii="Verdana" w:hAnsi="Verdana" w:cs="宋体" w:hint="eastAsia"/>
        </w:rPr>
        <w:t>匀分</w:t>
      </w:r>
      <w:r w:rsidRPr="00C26455">
        <w:rPr>
          <w:rFonts w:ascii="Verdana" w:hAnsi="Verdana" w:cs="宋体"/>
        </w:rPr>
        <w:t>布的喷嘴高速喷出，形成无数细小雾滴，与气体充分混合接触，继续</w:t>
      </w:r>
      <w:r w:rsidRPr="00C26455">
        <w:rPr>
          <w:rFonts w:ascii="Verdana" w:hAnsi="Verdana" w:cs="宋体" w:hint="eastAsia"/>
        </w:rPr>
        <w:t>充分吸收</w:t>
      </w:r>
      <w:r w:rsidRPr="00C26455">
        <w:rPr>
          <w:rFonts w:ascii="Verdana" w:hAnsi="Verdana" w:cs="宋体"/>
        </w:rPr>
        <w:t>，然后酸性气体上升到二级填料段、喷淋段进行与第一级类似的吸收过程。第二级与第一级喷嘴密度不同，喷液压力不同，吸收酸性气</w:t>
      </w:r>
      <w:r w:rsidRPr="00C26455">
        <w:t>体浓度范围也有所不同。在喷淋段及填料段两相接触的过程也是传热与传质的过程。通过控制塔</w:t>
      </w:r>
      <w:r w:rsidRPr="00C26455">
        <w:rPr>
          <w:rFonts w:hint="eastAsia"/>
        </w:rPr>
        <w:t>内</w:t>
      </w:r>
      <w:r w:rsidRPr="00C26455">
        <w:t>流速与滞留时间保证这一过程的充分与稳定。塔体的最上部是除雾段，气体中所夹的吸收液雾滴在这里被清除下来，经过处理后的洁净空气从净化塔上端</w:t>
      </w:r>
      <w:r w:rsidRPr="00C26455">
        <w:rPr>
          <w:rFonts w:hint="eastAsia"/>
        </w:rPr>
        <w:t>通过</w:t>
      </w:r>
      <w:r w:rsidR="005713E1" w:rsidRPr="00C26455">
        <w:rPr>
          <w:rFonts w:hint="eastAsia"/>
          <w:b/>
          <w:bCs/>
          <w:u w:val="single"/>
        </w:rPr>
        <w:t>高于房顶</w:t>
      </w:r>
      <w:r w:rsidR="005713E1" w:rsidRPr="00C26455">
        <w:rPr>
          <w:rFonts w:hint="eastAsia"/>
          <w:b/>
          <w:bCs/>
          <w:u w:val="single"/>
        </w:rPr>
        <w:t>5</w:t>
      </w:r>
      <w:r w:rsidR="005713E1" w:rsidRPr="00C26455">
        <w:rPr>
          <w:b/>
          <w:bCs/>
          <w:u w:val="single"/>
        </w:rPr>
        <w:t>m</w:t>
      </w:r>
      <w:r w:rsidR="005713E1" w:rsidRPr="00C26455">
        <w:rPr>
          <w:rFonts w:hint="eastAsia"/>
          <w:b/>
          <w:bCs/>
          <w:u w:val="single"/>
        </w:rPr>
        <w:t>（不低于</w:t>
      </w:r>
      <w:r w:rsidR="005713E1" w:rsidRPr="00C26455">
        <w:rPr>
          <w:rFonts w:hint="eastAsia"/>
          <w:b/>
          <w:bCs/>
          <w:u w:val="single"/>
        </w:rPr>
        <w:t>15m</w:t>
      </w:r>
      <w:r w:rsidR="005713E1" w:rsidRPr="00C26455">
        <w:rPr>
          <w:rFonts w:hint="eastAsia"/>
          <w:b/>
          <w:bCs/>
          <w:u w:val="single"/>
        </w:rPr>
        <w:t>高）</w:t>
      </w:r>
      <w:r w:rsidRPr="00C26455">
        <w:t>排气</w:t>
      </w:r>
      <w:r w:rsidRPr="00C26455">
        <w:rPr>
          <w:rFonts w:hint="eastAsia"/>
        </w:rPr>
        <w:t>筒</w:t>
      </w:r>
      <w:r w:rsidRPr="00C26455">
        <w:t>排入大气。</w:t>
      </w:r>
    </w:p>
    <w:p w14:paraId="45038F3E" w14:textId="37C2A4C1" w:rsidR="002915AD" w:rsidRPr="00C26455" w:rsidRDefault="000939D1">
      <w:pPr>
        <w:pStyle w:val="aff4"/>
        <w:rPr>
          <w:b/>
        </w:rPr>
      </w:pPr>
      <w:r w:rsidRPr="00C26455">
        <w:rPr>
          <w:rFonts w:hint="eastAsia"/>
        </w:rPr>
        <w:t>本项目负极底盖生产线废气经碱喷淋吸收塔</w:t>
      </w:r>
      <w:r w:rsidRPr="00C26455">
        <w:rPr>
          <w:rFonts w:hint="eastAsia"/>
        </w:rPr>
        <w:t>1#</w:t>
      </w:r>
      <w:r w:rsidRPr="00C26455">
        <w:rPr>
          <w:rFonts w:hint="eastAsia"/>
        </w:rPr>
        <w:t>（两级）处理，处理后经</w:t>
      </w:r>
      <w:r w:rsidR="005713E1" w:rsidRPr="00C26455">
        <w:rPr>
          <w:rFonts w:hint="eastAsia"/>
          <w:b/>
          <w:bCs/>
          <w:u w:val="single"/>
        </w:rPr>
        <w:t>高于房顶</w:t>
      </w:r>
      <w:r w:rsidR="005713E1" w:rsidRPr="00C26455">
        <w:rPr>
          <w:rFonts w:hint="eastAsia"/>
          <w:b/>
          <w:bCs/>
          <w:u w:val="single"/>
        </w:rPr>
        <w:t>5</w:t>
      </w:r>
      <w:r w:rsidR="005713E1" w:rsidRPr="00C26455">
        <w:rPr>
          <w:b/>
          <w:bCs/>
          <w:u w:val="single"/>
        </w:rPr>
        <w:t>m</w:t>
      </w:r>
      <w:r w:rsidR="005713E1" w:rsidRPr="00C26455">
        <w:rPr>
          <w:rFonts w:hint="eastAsia"/>
          <w:b/>
          <w:bCs/>
          <w:u w:val="single"/>
        </w:rPr>
        <w:t>（不低于</w:t>
      </w:r>
      <w:r w:rsidR="005713E1" w:rsidRPr="00C26455">
        <w:rPr>
          <w:rFonts w:hint="eastAsia"/>
          <w:b/>
          <w:bCs/>
          <w:u w:val="single"/>
        </w:rPr>
        <w:t>15m</w:t>
      </w:r>
      <w:r w:rsidR="005713E1" w:rsidRPr="00C26455">
        <w:rPr>
          <w:rFonts w:hint="eastAsia"/>
          <w:b/>
          <w:bCs/>
          <w:u w:val="single"/>
        </w:rPr>
        <w:t>高）</w:t>
      </w:r>
      <w:r w:rsidRPr="00C26455">
        <w:rPr>
          <w:rFonts w:hint="eastAsia"/>
        </w:rPr>
        <w:t>高排气筒</w:t>
      </w:r>
      <w:r w:rsidRPr="00C26455">
        <w:rPr>
          <w:rFonts w:hint="eastAsia"/>
        </w:rPr>
        <w:t>P1</w:t>
      </w:r>
      <w:r w:rsidRPr="00C26455">
        <w:rPr>
          <w:rFonts w:hint="eastAsia"/>
        </w:rPr>
        <w:t>排放；</w:t>
      </w:r>
      <w:r w:rsidR="000E33AD" w:rsidRPr="00C26455">
        <w:rPr>
          <w:rFonts w:hint="eastAsia"/>
        </w:rPr>
        <w:t>1</w:t>
      </w:r>
      <w:r w:rsidR="000E33AD" w:rsidRPr="00C26455">
        <w:t>#</w:t>
      </w:r>
      <w:r w:rsidR="000E33AD" w:rsidRPr="00C26455">
        <w:rPr>
          <w:rFonts w:hint="eastAsia"/>
        </w:rPr>
        <w:t>、</w:t>
      </w:r>
      <w:r w:rsidR="000E33AD" w:rsidRPr="00C26455">
        <w:rPr>
          <w:rFonts w:hint="eastAsia"/>
        </w:rPr>
        <w:t>2#</w:t>
      </w:r>
      <w:r w:rsidR="000E33AD" w:rsidRPr="00C26455">
        <w:t>钢壳生产线</w:t>
      </w:r>
      <w:r w:rsidR="000E33AD" w:rsidRPr="00C26455">
        <w:rPr>
          <w:rFonts w:hint="eastAsia"/>
        </w:rPr>
        <w:t>废气经碱喷淋吸收塔</w:t>
      </w:r>
      <w:r w:rsidR="000E33AD" w:rsidRPr="00C26455">
        <w:rPr>
          <w:rFonts w:hint="eastAsia"/>
        </w:rPr>
        <w:t>2#</w:t>
      </w:r>
      <w:r w:rsidR="000E33AD" w:rsidRPr="00C26455">
        <w:rPr>
          <w:rFonts w:hint="eastAsia"/>
        </w:rPr>
        <w:t>（两级）处理后经</w:t>
      </w:r>
      <w:r w:rsidR="000E33AD" w:rsidRPr="00C26455">
        <w:t>1</w:t>
      </w:r>
      <w:r w:rsidR="000E33AD" w:rsidRPr="00C26455">
        <w:rPr>
          <w:rFonts w:hint="eastAsia"/>
        </w:rPr>
        <w:t>根</w:t>
      </w:r>
      <w:r w:rsidR="000E33AD" w:rsidRPr="00C26455">
        <w:t>15</w:t>
      </w:r>
      <w:r w:rsidR="000E33AD" w:rsidRPr="00C26455">
        <w:rPr>
          <w:rFonts w:hint="eastAsia"/>
        </w:rPr>
        <w:t>米高的排气筒</w:t>
      </w:r>
      <w:r w:rsidR="000E33AD" w:rsidRPr="00C26455">
        <w:rPr>
          <w:rFonts w:hint="eastAsia"/>
        </w:rPr>
        <w:t>P2</w:t>
      </w:r>
      <w:r w:rsidR="000E33AD" w:rsidRPr="00C26455">
        <w:rPr>
          <w:rFonts w:hint="eastAsia"/>
        </w:rPr>
        <w:t>排放；</w:t>
      </w:r>
      <w:r w:rsidR="000E33AD" w:rsidRPr="00C26455">
        <w:rPr>
          <w:rFonts w:hint="eastAsia"/>
        </w:rPr>
        <w:t>3</w:t>
      </w:r>
      <w:r w:rsidR="000E33AD" w:rsidRPr="00C26455">
        <w:t>#</w:t>
      </w:r>
      <w:r w:rsidR="000E33AD" w:rsidRPr="00C26455">
        <w:rPr>
          <w:rFonts w:hint="eastAsia"/>
        </w:rPr>
        <w:t>、</w:t>
      </w:r>
      <w:r w:rsidR="000E33AD" w:rsidRPr="00C26455">
        <w:rPr>
          <w:rFonts w:hint="eastAsia"/>
        </w:rPr>
        <w:t>4#</w:t>
      </w:r>
      <w:r w:rsidR="000E33AD" w:rsidRPr="00C26455">
        <w:t>钢壳生产线</w:t>
      </w:r>
      <w:r w:rsidR="000E33AD" w:rsidRPr="00C26455">
        <w:rPr>
          <w:rFonts w:hint="eastAsia"/>
        </w:rPr>
        <w:t>废气经碱喷淋吸收塔</w:t>
      </w:r>
      <w:r w:rsidR="000E33AD" w:rsidRPr="00C26455">
        <w:rPr>
          <w:rFonts w:hint="eastAsia"/>
        </w:rPr>
        <w:t>3#</w:t>
      </w:r>
      <w:r w:rsidR="000E33AD" w:rsidRPr="00C26455">
        <w:rPr>
          <w:rFonts w:hint="eastAsia"/>
        </w:rPr>
        <w:t>（两级）处理后经</w:t>
      </w:r>
      <w:r w:rsidR="000E33AD" w:rsidRPr="00C26455">
        <w:t>1</w:t>
      </w:r>
      <w:r w:rsidR="000E33AD" w:rsidRPr="00C26455">
        <w:rPr>
          <w:rFonts w:hint="eastAsia"/>
        </w:rPr>
        <w:t>根</w:t>
      </w:r>
      <w:r w:rsidR="000E33AD" w:rsidRPr="00C26455">
        <w:t>15</w:t>
      </w:r>
      <w:r w:rsidR="000E33AD" w:rsidRPr="00C26455">
        <w:rPr>
          <w:rFonts w:hint="eastAsia"/>
        </w:rPr>
        <w:t>米高的排气筒</w:t>
      </w:r>
      <w:r w:rsidR="000E33AD" w:rsidRPr="00C26455">
        <w:rPr>
          <w:rFonts w:hint="eastAsia"/>
        </w:rPr>
        <w:t>P3</w:t>
      </w:r>
      <w:r w:rsidR="000E33AD" w:rsidRPr="00C26455">
        <w:rPr>
          <w:rFonts w:hint="eastAsia"/>
        </w:rPr>
        <w:t>排放。</w:t>
      </w:r>
      <w:r w:rsidRPr="00C26455">
        <w:rPr>
          <w:rFonts w:hint="eastAsia"/>
        </w:rPr>
        <w:t>HCl</w:t>
      </w:r>
      <w:r w:rsidRPr="00C26455">
        <w:rPr>
          <w:rFonts w:hint="eastAsia"/>
        </w:rPr>
        <w:t>去除效率可达到</w:t>
      </w:r>
      <w:r w:rsidRPr="00C26455">
        <w:rPr>
          <w:rFonts w:hint="eastAsia"/>
        </w:rPr>
        <w:t>95%</w:t>
      </w:r>
      <w:r w:rsidRPr="00C26455">
        <w:rPr>
          <w:rFonts w:hint="eastAsia"/>
        </w:rPr>
        <w:t>，硫酸雾去除效率可达到</w:t>
      </w:r>
      <w:r w:rsidRPr="00C26455">
        <w:rPr>
          <w:rFonts w:hint="eastAsia"/>
        </w:rPr>
        <w:t>90%</w:t>
      </w:r>
      <w:r w:rsidRPr="00C26455">
        <w:rPr>
          <w:rFonts w:hint="eastAsia"/>
        </w:rPr>
        <w:t>。碱喷淋吸收塔</w:t>
      </w:r>
      <w:r w:rsidRPr="00C26455">
        <w:rPr>
          <w:rFonts w:hint="eastAsia"/>
        </w:rPr>
        <w:t>1#</w:t>
      </w:r>
      <w:r w:rsidRPr="00C26455">
        <w:rPr>
          <w:rFonts w:hint="eastAsia"/>
        </w:rPr>
        <w:t>（两级）的</w:t>
      </w:r>
      <w:r w:rsidRPr="00C26455">
        <w:rPr>
          <w:rFonts w:hint="eastAsia"/>
        </w:rPr>
        <w:t>HCl</w:t>
      </w:r>
      <w:r w:rsidRPr="00C26455">
        <w:rPr>
          <w:rFonts w:hint="eastAsia"/>
        </w:rPr>
        <w:t>排放浓度为</w:t>
      </w:r>
      <w:r w:rsidR="008D2AA4" w:rsidRPr="00C26455">
        <w:rPr>
          <w:rFonts w:hint="eastAsia"/>
          <w:b/>
          <w:bCs/>
          <w:u w:val="single"/>
        </w:rPr>
        <w:t>0.13</w:t>
      </w:r>
      <w:r w:rsidRPr="00C26455">
        <w:rPr>
          <w:rFonts w:hint="eastAsia"/>
          <w:b/>
          <w:bCs/>
          <w:u w:val="single"/>
        </w:rPr>
        <w:t>mg/m</w:t>
      </w:r>
      <w:r w:rsidRPr="00C26455">
        <w:rPr>
          <w:rFonts w:hint="eastAsia"/>
          <w:b/>
          <w:bCs/>
          <w:u w:val="single"/>
          <w:vertAlign w:val="superscript"/>
        </w:rPr>
        <w:t>3</w:t>
      </w:r>
      <w:r w:rsidRPr="00C26455">
        <w:rPr>
          <w:rFonts w:hint="eastAsia"/>
        </w:rPr>
        <w:t>；碱喷淋吸收塔</w:t>
      </w:r>
      <w:r w:rsidRPr="00C26455">
        <w:rPr>
          <w:rFonts w:hint="eastAsia"/>
        </w:rPr>
        <w:t>2#</w:t>
      </w:r>
      <w:r w:rsidRPr="00C26455">
        <w:rPr>
          <w:rFonts w:hint="eastAsia"/>
        </w:rPr>
        <w:t>、</w:t>
      </w:r>
      <w:r w:rsidRPr="00C26455">
        <w:rPr>
          <w:rFonts w:hint="eastAsia"/>
        </w:rPr>
        <w:t>3#</w:t>
      </w:r>
      <w:r w:rsidRPr="00C26455">
        <w:rPr>
          <w:rFonts w:hint="eastAsia"/>
        </w:rPr>
        <w:t>（两级）的硫酸雾排放浓度为</w:t>
      </w:r>
      <w:r w:rsidR="008D2AA4" w:rsidRPr="00C26455">
        <w:rPr>
          <w:rFonts w:hint="eastAsia"/>
          <w:b/>
          <w:bCs/>
          <w:u w:val="single"/>
        </w:rPr>
        <w:t>0.7</w:t>
      </w:r>
      <w:r w:rsidRPr="00C26455">
        <w:rPr>
          <w:rFonts w:hint="eastAsia"/>
          <w:b/>
          <w:bCs/>
          <w:u w:val="single"/>
        </w:rPr>
        <w:t>mg/m</w:t>
      </w:r>
      <w:r w:rsidRPr="00C26455">
        <w:rPr>
          <w:rFonts w:hint="eastAsia"/>
          <w:b/>
          <w:bCs/>
          <w:u w:val="single"/>
          <w:vertAlign w:val="superscript"/>
        </w:rPr>
        <w:t>3</w:t>
      </w:r>
      <w:r w:rsidRPr="00C26455">
        <w:rPr>
          <w:rFonts w:hint="eastAsia"/>
        </w:rPr>
        <w:t>、</w:t>
      </w:r>
      <w:r w:rsidRPr="00C26455">
        <w:rPr>
          <w:rFonts w:hint="eastAsia"/>
        </w:rPr>
        <w:t>HCl</w:t>
      </w:r>
      <w:r w:rsidRPr="00C26455">
        <w:rPr>
          <w:rFonts w:hint="eastAsia"/>
        </w:rPr>
        <w:t>排放浓度为</w:t>
      </w:r>
      <w:r w:rsidR="008D2AA4" w:rsidRPr="00C26455">
        <w:rPr>
          <w:rFonts w:hint="eastAsia"/>
          <w:b/>
          <w:bCs/>
          <w:u w:val="single"/>
        </w:rPr>
        <w:t>0.2</w:t>
      </w:r>
      <w:r w:rsidRPr="00C26455">
        <w:rPr>
          <w:rFonts w:hint="eastAsia"/>
          <w:b/>
          <w:bCs/>
          <w:u w:val="single"/>
        </w:rPr>
        <w:t>mg/m</w:t>
      </w:r>
      <w:r w:rsidRPr="00C26455">
        <w:rPr>
          <w:rFonts w:hint="eastAsia"/>
          <w:b/>
          <w:bCs/>
          <w:u w:val="single"/>
          <w:vertAlign w:val="superscript"/>
        </w:rPr>
        <w:t>3</w:t>
      </w:r>
      <w:r w:rsidRPr="00C26455">
        <w:rPr>
          <w:rFonts w:hint="eastAsia"/>
        </w:rPr>
        <w:t>，均可以满足《电镀污染物排放标准》</w:t>
      </w:r>
      <w:r w:rsidRPr="00C26455">
        <w:rPr>
          <w:rFonts w:hint="eastAsia"/>
        </w:rPr>
        <w:lastRenderedPageBreak/>
        <w:t>（</w:t>
      </w:r>
      <w:r w:rsidRPr="00C26455">
        <w:rPr>
          <w:rFonts w:hint="eastAsia"/>
        </w:rPr>
        <w:t>GB21900-2008</w:t>
      </w:r>
      <w:r w:rsidRPr="00C26455">
        <w:rPr>
          <w:rFonts w:hint="eastAsia"/>
        </w:rPr>
        <w:t>）表</w:t>
      </w:r>
      <w:r w:rsidRPr="00C26455">
        <w:rPr>
          <w:rFonts w:hint="eastAsia"/>
        </w:rPr>
        <w:t>5</w:t>
      </w:r>
      <w:r w:rsidRPr="00C26455">
        <w:rPr>
          <w:rFonts w:hint="eastAsia"/>
        </w:rPr>
        <w:t>新建企业大气污染物</w:t>
      </w:r>
      <w:r w:rsidRPr="00C26455">
        <w:rPr>
          <w:rFonts w:hint="eastAsia"/>
        </w:rPr>
        <w:t>HCl 30mg/m</w:t>
      </w:r>
      <w:r w:rsidRPr="00C26455">
        <w:rPr>
          <w:rFonts w:hint="eastAsia"/>
          <w:vertAlign w:val="superscript"/>
        </w:rPr>
        <w:t>3</w:t>
      </w:r>
      <w:r w:rsidRPr="00C26455">
        <w:rPr>
          <w:rFonts w:hint="eastAsia"/>
        </w:rPr>
        <w:t>、硫酸雾</w:t>
      </w:r>
      <w:r w:rsidRPr="00C26455">
        <w:rPr>
          <w:rFonts w:hint="eastAsia"/>
        </w:rPr>
        <w:t>30mg/m</w:t>
      </w:r>
      <w:r w:rsidRPr="00C26455">
        <w:rPr>
          <w:rFonts w:hint="eastAsia"/>
          <w:vertAlign w:val="superscript"/>
        </w:rPr>
        <w:t>3</w:t>
      </w:r>
      <w:r w:rsidRPr="00C26455">
        <w:rPr>
          <w:rFonts w:hint="eastAsia"/>
        </w:rPr>
        <w:t>的排放限值；同时满足《河南省重污染天气重点行业应急减排措施制定技术指南（</w:t>
      </w:r>
      <w:r w:rsidRPr="00C26455">
        <w:rPr>
          <w:rFonts w:hint="eastAsia"/>
        </w:rPr>
        <w:t>2021</w:t>
      </w:r>
      <w:r w:rsidRPr="00C26455">
        <w:rPr>
          <w:rFonts w:hint="eastAsia"/>
        </w:rPr>
        <w:t>年修订》中对电镀生产线氯化氢、硫酸雾排放浓度不超过</w:t>
      </w:r>
      <w:r w:rsidRPr="00C26455">
        <w:rPr>
          <w:rFonts w:hint="eastAsia"/>
        </w:rPr>
        <w:t>10mg/m</w:t>
      </w:r>
      <w:r w:rsidRPr="00C26455">
        <w:rPr>
          <w:rFonts w:hint="eastAsia"/>
          <w:vertAlign w:val="superscript"/>
        </w:rPr>
        <w:t>3</w:t>
      </w:r>
      <w:r w:rsidRPr="00C26455">
        <w:rPr>
          <w:rFonts w:hint="eastAsia"/>
        </w:rPr>
        <w:t>的要求。</w:t>
      </w:r>
    </w:p>
    <w:p w14:paraId="349B0F7F" w14:textId="5BFD2C78" w:rsidR="002915AD" w:rsidRPr="00C26455" w:rsidRDefault="00671544" w:rsidP="00BB117A">
      <w:pPr>
        <w:pStyle w:val="ad"/>
        <w:spacing w:line="560" w:lineRule="exact"/>
        <w:ind w:firstLineChars="200" w:firstLine="480"/>
      </w:pPr>
      <w:r w:rsidRPr="00C26455">
        <w:rPr>
          <w:rFonts w:ascii="Times New Roman" w:hAnsi="Times New Roman" w:cs="宋体"/>
          <w:sz w:val="24"/>
          <w:szCs w:val="20"/>
        </w:rPr>
        <w:t>为最大程度降低</w:t>
      </w:r>
      <w:r w:rsidRPr="00C26455">
        <w:rPr>
          <w:rFonts w:ascii="Times New Roman" w:hAnsi="Times New Roman" w:cs="宋体" w:hint="eastAsia"/>
          <w:sz w:val="24"/>
          <w:szCs w:val="20"/>
        </w:rPr>
        <w:t>各种</w:t>
      </w:r>
      <w:r w:rsidRPr="00C26455">
        <w:rPr>
          <w:rFonts w:ascii="Times New Roman" w:hAnsi="Times New Roman" w:cs="宋体"/>
          <w:sz w:val="24"/>
          <w:szCs w:val="20"/>
        </w:rPr>
        <w:t>酸雾对周边环境的影响，</w:t>
      </w:r>
      <w:r w:rsidRPr="00C26455">
        <w:rPr>
          <w:rFonts w:ascii="Times New Roman" w:hAnsi="Times New Roman" w:cs="宋体" w:hint="eastAsia"/>
          <w:sz w:val="24"/>
          <w:szCs w:val="20"/>
        </w:rPr>
        <w:t>评价</w:t>
      </w:r>
      <w:r w:rsidRPr="00C26455">
        <w:rPr>
          <w:rFonts w:ascii="Times New Roman" w:hAnsi="Times New Roman" w:cs="宋体"/>
          <w:sz w:val="24"/>
          <w:szCs w:val="20"/>
        </w:rPr>
        <w:t>提出，各电镀生产线均应二次封闭</w:t>
      </w:r>
      <w:r w:rsidRPr="00C26455">
        <w:rPr>
          <w:rFonts w:ascii="Times New Roman" w:hAnsi="Times New Roman" w:cs="宋体" w:hint="eastAsia"/>
          <w:sz w:val="24"/>
          <w:szCs w:val="20"/>
        </w:rPr>
        <w:t>并设置顶部抽风设施</w:t>
      </w:r>
      <w:r w:rsidRPr="00C26455">
        <w:rPr>
          <w:rFonts w:ascii="Times New Roman" w:hAnsi="Times New Roman" w:cs="宋体"/>
          <w:sz w:val="24"/>
          <w:szCs w:val="20"/>
        </w:rPr>
        <w:t>，</w:t>
      </w:r>
      <w:r w:rsidRPr="00C26455">
        <w:rPr>
          <w:rFonts w:ascii="Times New Roman" w:hAnsi="Times New Roman" w:cs="宋体" w:hint="eastAsia"/>
          <w:sz w:val="24"/>
          <w:szCs w:val="20"/>
        </w:rPr>
        <w:t>同时</w:t>
      </w:r>
      <w:r w:rsidRPr="00C26455">
        <w:rPr>
          <w:rFonts w:ascii="Times New Roman" w:hAnsi="Times New Roman" w:cs="宋体"/>
          <w:sz w:val="24"/>
          <w:szCs w:val="20"/>
        </w:rPr>
        <w:t>在酸洗槽</w:t>
      </w:r>
      <w:r w:rsidRPr="00C26455">
        <w:rPr>
          <w:rFonts w:ascii="Times New Roman" w:hAnsi="Times New Roman" w:cs="宋体" w:hint="eastAsia"/>
          <w:sz w:val="24"/>
          <w:szCs w:val="20"/>
        </w:rPr>
        <w:t>、活化槽</w:t>
      </w:r>
      <w:r w:rsidRPr="00C26455">
        <w:rPr>
          <w:rFonts w:ascii="Times New Roman" w:hAnsi="Times New Roman" w:cs="宋体"/>
          <w:sz w:val="24"/>
          <w:szCs w:val="20"/>
        </w:rPr>
        <w:t>及钝化槽设置</w:t>
      </w:r>
      <w:r w:rsidRPr="00C26455">
        <w:rPr>
          <w:rFonts w:ascii="Times New Roman" w:hAnsi="Times New Roman" w:cs="宋体" w:hint="eastAsia"/>
          <w:sz w:val="24"/>
          <w:szCs w:val="20"/>
        </w:rPr>
        <w:t>槽边抽风装置</w:t>
      </w:r>
      <w:r w:rsidRPr="00C26455">
        <w:rPr>
          <w:rFonts w:ascii="Times New Roman" w:hAnsi="Times New Roman" w:cs="宋体"/>
          <w:sz w:val="24"/>
          <w:szCs w:val="20"/>
        </w:rPr>
        <w:t>，</w:t>
      </w:r>
      <w:r w:rsidR="00F05AA4">
        <w:rPr>
          <w:rFonts w:ascii="Times New Roman" w:hAnsi="Times New Roman" w:cs="宋体" w:hint="eastAsia"/>
          <w:sz w:val="24"/>
          <w:szCs w:val="20"/>
        </w:rPr>
        <w:t>整条生产线进行密闭抽风，</w:t>
      </w:r>
      <w:r w:rsidRPr="00C26455">
        <w:rPr>
          <w:rFonts w:ascii="Times New Roman" w:hAnsi="Times New Roman" w:cs="宋体"/>
          <w:sz w:val="24"/>
          <w:szCs w:val="20"/>
        </w:rPr>
        <w:t>将收集的酸性废气送</w:t>
      </w:r>
      <w:r w:rsidRPr="00C26455">
        <w:rPr>
          <w:rFonts w:ascii="Times New Roman" w:hAnsi="Times New Roman" w:cs="宋体" w:hint="eastAsia"/>
          <w:sz w:val="24"/>
          <w:szCs w:val="20"/>
        </w:rPr>
        <w:t>两</w:t>
      </w:r>
      <w:r w:rsidRPr="00C26455">
        <w:rPr>
          <w:rFonts w:ascii="Times New Roman" w:hAnsi="Times New Roman" w:cs="宋体"/>
          <w:sz w:val="24"/>
          <w:szCs w:val="20"/>
        </w:rPr>
        <w:t>级酸雾吸收塔进行处理，尾气经</w:t>
      </w:r>
      <w:r w:rsidRPr="00C26455">
        <w:rPr>
          <w:rFonts w:ascii="Times New Roman" w:hAnsi="Times New Roman" w:cs="宋体"/>
          <w:sz w:val="24"/>
          <w:szCs w:val="20"/>
        </w:rPr>
        <w:t>15m</w:t>
      </w:r>
      <w:r w:rsidRPr="00C26455">
        <w:rPr>
          <w:rFonts w:ascii="Times New Roman" w:hAnsi="Times New Roman" w:cs="宋体"/>
          <w:sz w:val="24"/>
          <w:szCs w:val="20"/>
        </w:rPr>
        <w:t>排气筒有组织排放。酸雾吸收塔应采用</w:t>
      </w:r>
      <w:r w:rsidRPr="00C26455">
        <w:rPr>
          <w:rFonts w:ascii="Times New Roman" w:hAnsi="Times New Roman" w:cs="宋体"/>
          <w:sz w:val="24"/>
          <w:szCs w:val="20"/>
        </w:rPr>
        <w:t>pH</w:t>
      </w:r>
      <w:r w:rsidRPr="00C26455">
        <w:rPr>
          <w:rFonts w:ascii="Times New Roman" w:hAnsi="Times New Roman" w:cs="宋体"/>
          <w:sz w:val="24"/>
          <w:szCs w:val="20"/>
        </w:rPr>
        <w:t>计控制，实现自动加药，药液液位自动控制。</w:t>
      </w:r>
      <w:r w:rsidR="000939D1" w:rsidRPr="00C26455">
        <w:rPr>
          <w:rFonts w:ascii="Times New Roman" w:hAnsi="Times New Roman" w:cs="宋体" w:hint="eastAsia"/>
          <w:sz w:val="24"/>
          <w:szCs w:val="20"/>
        </w:rPr>
        <w:t>评价认为此措施成熟可靠，治理效果明显，是可行的措施。项目含酸废气产生、排放情况见下表。</w:t>
      </w:r>
    </w:p>
    <w:p w14:paraId="285B1F60" w14:textId="1AF206BA" w:rsidR="002915AD" w:rsidRPr="00C26455" w:rsidRDefault="000939D1" w:rsidP="009D6FCD">
      <w:pPr>
        <w:pStyle w:val="24"/>
        <w:spacing w:before="240" w:after="120"/>
        <w:ind w:firstLine="482"/>
      </w:pPr>
      <w:r w:rsidRPr="00C26455">
        <w:rPr>
          <w:rFonts w:hint="eastAsia"/>
        </w:rPr>
        <w:t>表</w:t>
      </w:r>
      <w:r w:rsidR="00F049EF" w:rsidRPr="00C26455">
        <w:rPr>
          <w:rFonts w:hint="eastAsia"/>
        </w:rPr>
        <w:t>7</w:t>
      </w:r>
      <w:r w:rsidRPr="00C26455">
        <w:rPr>
          <w:rFonts w:hint="eastAsia"/>
        </w:rPr>
        <w:t xml:space="preserve">-3           </w:t>
      </w:r>
      <w:r w:rsidRPr="00C26455">
        <w:rPr>
          <w:rFonts w:hint="eastAsia"/>
        </w:rPr>
        <w:t>项目废气产生、排放情况一览表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98"/>
        <w:gridCol w:w="1284"/>
        <w:gridCol w:w="984"/>
        <w:gridCol w:w="1038"/>
        <w:gridCol w:w="1010"/>
        <w:gridCol w:w="1095"/>
        <w:gridCol w:w="984"/>
      </w:tblGrid>
      <w:tr w:rsidR="00C26455" w:rsidRPr="00C26455" w14:paraId="20F4B07B" w14:textId="77777777" w:rsidTr="00B52545">
        <w:trPr>
          <w:trHeight w:val="397"/>
        </w:trPr>
        <w:tc>
          <w:tcPr>
            <w:tcW w:w="1144" w:type="pct"/>
            <w:vMerge w:val="restart"/>
            <w:vAlign w:val="center"/>
          </w:tcPr>
          <w:p w14:paraId="4ACF7320" w14:textId="77777777" w:rsidR="002915AD" w:rsidRPr="00C26455" w:rsidRDefault="000939D1">
            <w:pPr>
              <w:pStyle w:val="affa"/>
              <w:rPr>
                <w:color w:val="auto"/>
              </w:rPr>
            </w:pPr>
            <w:r w:rsidRPr="00C26455">
              <w:rPr>
                <w:rFonts w:hint="eastAsia"/>
                <w:color w:val="auto"/>
              </w:rPr>
              <w:t>废气</w:t>
            </w:r>
          </w:p>
          <w:p w14:paraId="138076E2" w14:textId="77777777" w:rsidR="002915AD" w:rsidRPr="00C26455" w:rsidRDefault="000939D1">
            <w:pPr>
              <w:pStyle w:val="affa"/>
              <w:rPr>
                <w:color w:val="auto"/>
              </w:rPr>
            </w:pPr>
            <w:r w:rsidRPr="00C26455">
              <w:rPr>
                <w:rFonts w:hint="eastAsia"/>
                <w:color w:val="auto"/>
              </w:rPr>
              <w:t>污染源</w:t>
            </w:r>
          </w:p>
        </w:tc>
        <w:tc>
          <w:tcPr>
            <w:tcW w:w="774" w:type="pct"/>
            <w:vMerge w:val="restart"/>
            <w:vAlign w:val="center"/>
          </w:tcPr>
          <w:p w14:paraId="425D70ED" w14:textId="77777777" w:rsidR="002915AD" w:rsidRPr="00C26455" w:rsidRDefault="000939D1">
            <w:pPr>
              <w:pStyle w:val="affa"/>
              <w:rPr>
                <w:color w:val="auto"/>
              </w:rPr>
            </w:pPr>
            <w:r w:rsidRPr="00C26455">
              <w:rPr>
                <w:rFonts w:hint="eastAsia"/>
                <w:color w:val="auto"/>
              </w:rPr>
              <w:t>污染</w:t>
            </w:r>
          </w:p>
          <w:p w14:paraId="15C2101D" w14:textId="77777777" w:rsidR="002915AD" w:rsidRPr="00C26455" w:rsidRDefault="000939D1">
            <w:pPr>
              <w:pStyle w:val="affa"/>
              <w:rPr>
                <w:color w:val="auto"/>
              </w:rPr>
            </w:pPr>
            <w:r w:rsidRPr="00C26455">
              <w:rPr>
                <w:rFonts w:hint="eastAsia"/>
                <w:color w:val="auto"/>
              </w:rPr>
              <w:t>因子</w:t>
            </w:r>
          </w:p>
        </w:tc>
        <w:tc>
          <w:tcPr>
            <w:tcW w:w="593" w:type="pct"/>
            <w:vMerge w:val="restart"/>
            <w:vAlign w:val="center"/>
          </w:tcPr>
          <w:p w14:paraId="50F0DE1C" w14:textId="77777777" w:rsidR="002915AD" w:rsidRPr="00C26455" w:rsidRDefault="000939D1">
            <w:pPr>
              <w:pStyle w:val="affa"/>
              <w:rPr>
                <w:color w:val="auto"/>
              </w:rPr>
            </w:pPr>
            <w:r w:rsidRPr="00C26455">
              <w:rPr>
                <w:rFonts w:hint="eastAsia"/>
                <w:color w:val="auto"/>
              </w:rPr>
              <w:t>排气量</w:t>
            </w:r>
          </w:p>
          <w:p w14:paraId="4385AD24" w14:textId="77777777" w:rsidR="002915AD" w:rsidRPr="00C26455" w:rsidRDefault="000939D1">
            <w:pPr>
              <w:pStyle w:val="affa"/>
              <w:rPr>
                <w:color w:val="auto"/>
              </w:rPr>
            </w:pPr>
            <w:r w:rsidRPr="00C26455">
              <w:rPr>
                <w:rFonts w:hint="eastAsia"/>
                <w:color w:val="auto"/>
              </w:rPr>
              <w:t>m</w:t>
            </w:r>
            <w:r w:rsidRPr="00C26455">
              <w:rPr>
                <w:rFonts w:hint="eastAsia"/>
                <w:color w:val="auto"/>
                <w:vertAlign w:val="superscript"/>
              </w:rPr>
              <w:t>3</w:t>
            </w:r>
            <w:r w:rsidRPr="00C26455">
              <w:rPr>
                <w:rFonts w:hint="eastAsia"/>
                <w:color w:val="auto"/>
              </w:rPr>
              <w:t>/h</w:t>
            </w:r>
          </w:p>
        </w:tc>
        <w:tc>
          <w:tcPr>
            <w:tcW w:w="1235" w:type="pct"/>
            <w:gridSpan w:val="2"/>
            <w:vAlign w:val="center"/>
          </w:tcPr>
          <w:p w14:paraId="7A50172A" w14:textId="77777777" w:rsidR="002915AD" w:rsidRPr="00C26455" w:rsidRDefault="000939D1">
            <w:pPr>
              <w:pStyle w:val="affa"/>
              <w:rPr>
                <w:color w:val="auto"/>
              </w:rPr>
            </w:pPr>
            <w:r w:rsidRPr="00C26455">
              <w:rPr>
                <w:rFonts w:hint="eastAsia"/>
                <w:color w:val="auto"/>
              </w:rPr>
              <w:t>产生情况</w:t>
            </w:r>
          </w:p>
        </w:tc>
        <w:tc>
          <w:tcPr>
            <w:tcW w:w="1253" w:type="pct"/>
            <w:gridSpan w:val="2"/>
            <w:vAlign w:val="center"/>
          </w:tcPr>
          <w:p w14:paraId="6D95A555" w14:textId="77777777" w:rsidR="002915AD" w:rsidRPr="00C26455" w:rsidRDefault="000939D1">
            <w:pPr>
              <w:pStyle w:val="affa"/>
              <w:rPr>
                <w:color w:val="auto"/>
              </w:rPr>
            </w:pPr>
            <w:r w:rsidRPr="00C26455">
              <w:rPr>
                <w:rFonts w:hint="eastAsia"/>
                <w:color w:val="auto"/>
              </w:rPr>
              <w:t>排放情况</w:t>
            </w:r>
          </w:p>
        </w:tc>
      </w:tr>
      <w:tr w:rsidR="00C26455" w:rsidRPr="00C26455" w14:paraId="46E52E16" w14:textId="77777777" w:rsidTr="00B52545">
        <w:trPr>
          <w:trHeight w:val="397"/>
        </w:trPr>
        <w:tc>
          <w:tcPr>
            <w:tcW w:w="1144" w:type="pct"/>
            <w:vMerge/>
            <w:vAlign w:val="center"/>
          </w:tcPr>
          <w:p w14:paraId="6623293C" w14:textId="77777777" w:rsidR="002915AD" w:rsidRPr="00C26455" w:rsidRDefault="002915AD">
            <w:pPr>
              <w:pStyle w:val="affa"/>
              <w:rPr>
                <w:color w:val="auto"/>
              </w:rPr>
            </w:pPr>
          </w:p>
        </w:tc>
        <w:tc>
          <w:tcPr>
            <w:tcW w:w="774" w:type="pct"/>
            <w:vMerge/>
            <w:vAlign w:val="center"/>
          </w:tcPr>
          <w:p w14:paraId="6DF1D8BB" w14:textId="77777777" w:rsidR="002915AD" w:rsidRPr="00C26455" w:rsidRDefault="002915AD">
            <w:pPr>
              <w:pStyle w:val="affa"/>
              <w:rPr>
                <w:color w:val="auto"/>
              </w:rPr>
            </w:pPr>
          </w:p>
        </w:tc>
        <w:tc>
          <w:tcPr>
            <w:tcW w:w="593" w:type="pct"/>
            <w:vMerge/>
            <w:vAlign w:val="center"/>
          </w:tcPr>
          <w:p w14:paraId="72147A63" w14:textId="77777777" w:rsidR="002915AD" w:rsidRPr="00C26455" w:rsidRDefault="002915AD">
            <w:pPr>
              <w:pStyle w:val="affa"/>
              <w:rPr>
                <w:color w:val="auto"/>
              </w:rPr>
            </w:pPr>
          </w:p>
        </w:tc>
        <w:tc>
          <w:tcPr>
            <w:tcW w:w="626" w:type="pct"/>
            <w:vAlign w:val="center"/>
          </w:tcPr>
          <w:p w14:paraId="16A81CEE" w14:textId="77777777" w:rsidR="002915AD" w:rsidRPr="00C26455" w:rsidRDefault="000939D1">
            <w:pPr>
              <w:pStyle w:val="affa"/>
              <w:rPr>
                <w:color w:val="auto"/>
              </w:rPr>
            </w:pPr>
            <w:r w:rsidRPr="00C26455">
              <w:rPr>
                <w:rFonts w:hint="eastAsia"/>
                <w:color w:val="auto"/>
              </w:rPr>
              <w:t>浓度</w:t>
            </w:r>
          </w:p>
          <w:p w14:paraId="4A6A9EC4" w14:textId="77777777" w:rsidR="002915AD" w:rsidRPr="00C26455" w:rsidRDefault="000939D1">
            <w:pPr>
              <w:pStyle w:val="affa"/>
              <w:rPr>
                <w:color w:val="auto"/>
              </w:rPr>
            </w:pPr>
            <w:r w:rsidRPr="00C26455">
              <w:rPr>
                <w:rFonts w:hint="eastAsia"/>
                <w:color w:val="auto"/>
              </w:rPr>
              <w:t>mg/m</w:t>
            </w:r>
            <w:r w:rsidRPr="00C26455">
              <w:rPr>
                <w:rFonts w:hint="eastAsia"/>
                <w:color w:val="auto"/>
                <w:vertAlign w:val="superscript"/>
              </w:rPr>
              <w:t>3</w:t>
            </w:r>
          </w:p>
        </w:tc>
        <w:tc>
          <w:tcPr>
            <w:tcW w:w="609" w:type="pct"/>
            <w:vAlign w:val="center"/>
          </w:tcPr>
          <w:p w14:paraId="7759A9E7" w14:textId="77777777" w:rsidR="002915AD" w:rsidRPr="00C26455" w:rsidRDefault="000939D1">
            <w:pPr>
              <w:pStyle w:val="affa"/>
              <w:rPr>
                <w:color w:val="auto"/>
              </w:rPr>
            </w:pPr>
            <w:r w:rsidRPr="00C26455">
              <w:rPr>
                <w:rFonts w:hint="eastAsia"/>
                <w:color w:val="auto"/>
              </w:rPr>
              <w:t>产生量</w:t>
            </w:r>
          </w:p>
          <w:p w14:paraId="45D807EA" w14:textId="77777777" w:rsidR="002915AD" w:rsidRPr="00C26455" w:rsidRDefault="000939D1">
            <w:pPr>
              <w:pStyle w:val="affa"/>
              <w:rPr>
                <w:color w:val="auto"/>
              </w:rPr>
            </w:pPr>
            <w:r w:rsidRPr="00C26455">
              <w:rPr>
                <w:rFonts w:hint="eastAsia"/>
                <w:color w:val="auto"/>
              </w:rPr>
              <w:t>t/a</w:t>
            </w:r>
          </w:p>
        </w:tc>
        <w:tc>
          <w:tcPr>
            <w:tcW w:w="660" w:type="pct"/>
            <w:vAlign w:val="center"/>
          </w:tcPr>
          <w:p w14:paraId="0BB485BC" w14:textId="77777777" w:rsidR="002915AD" w:rsidRPr="00C26455" w:rsidRDefault="000939D1">
            <w:pPr>
              <w:pStyle w:val="affa"/>
              <w:rPr>
                <w:color w:val="auto"/>
              </w:rPr>
            </w:pPr>
            <w:r w:rsidRPr="00C26455">
              <w:rPr>
                <w:rFonts w:hint="eastAsia"/>
                <w:color w:val="auto"/>
              </w:rPr>
              <w:t>排放浓度</w:t>
            </w:r>
          </w:p>
          <w:p w14:paraId="277B3C17" w14:textId="77777777" w:rsidR="002915AD" w:rsidRPr="00C26455" w:rsidRDefault="000939D1">
            <w:pPr>
              <w:pStyle w:val="affa"/>
              <w:rPr>
                <w:color w:val="auto"/>
              </w:rPr>
            </w:pPr>
            <w:r w:rsidRPr="00C26455">
              <w:rPr>
                <w:rFonts w:hint="eastAsia"/>
                <w:color w:val="auto"/>
              </w:rPr>
              <w:t>mg/m</w:t>
            </w:r>
            <w:r w:rsidRPr="00C26455">
              <w:rPr>
                <w:rFonts w:hint="eastAsia"/>
                <w:color w:val="auto"/>
                <w:vertAlign w:val="superscript"/>
              </w:rPr>
              <w:t>3</w:t>
            </w:r>
          </w:p>
        </w:tc>
        <w:tc>
          <w:tcPr>
            <w:tcW w:w="593" w:type="pct"/>
            <w:vAlign w:val="center"/>
          </w:tcPr>
          <w:p w14:paraId="3DBCFA13" w14:textId="77777777" w:rsidR="002915AD" w:rsidRPr="00C26455" w:rsidRDefault="000939D1">
            <w:pPr>
              <w:pStyle w:val="affa"/>
              <w:rPr>
                <w:color w:val="auto"/>
              </w:rPr>
            </w:pPr>
            <w:r w:rsidRPr="00C26455">
              <w:rPr>
                <w:rFonts w:hint="eastAsia"/>
                <w:color w:val="auto"/>
              </w:rPr>
              <w:t>排放量</w:t>
            </w:r>
          </w:p>
          <w:p w14:paraId="15D27BD4" w14:textId="77777777" w:rsidR="002915AD" w:rsidRPr="00C26455" w:rsidRDefault="000939D1">
            <w:pPr>
              <w:pStyle w:val="affa"/>
              <w:rPr>
                <w:color w:val="auto"/>
              </w:rPr>
            </w:pPr>
            <w:r w:rsidRPr="00C26455">
              <w:rPr>
                <w:rFonts w:hint="eastAsia"/>
                <w:color w:val="auto"/>
              </w:rPr>
              <w:t>t/a</w:t>
            </w:r>
          </w:p>
        </w:tc>
      </w:tr>
      <w:tr w:rsidR="00C26455" w:rsidRPr="00C26455" w14:paraId="1D028C85" w14:textId="77777777" w:rsidTr="00B52545">
        <w:trPr>
          <w:trHeight w:val="397"/>
        </w:trPr>
        <w:tc>
          <w:tcPr>
            <w:tcW w:w="1144" w:type="pct"/>
            <w:vAlign w:val="center"/>
          </w:tcPr>
          <w:p w14:paraId="6125D310" w14:textId="77777777" w:rsidR="001C4C57" w:rsidRPr="00C26455" w:rsidRDefault="001C4C57" w:rsidP="001C4C57">
            <w:pPr>
              <w:pStyle w:val="aff6"/>
              <w:rPr>
                <w:spacing w:val="-6"/>
              </w:rPr>
            </w:pPr>
            <w:r w:rsidRPr="00C26455">
              <w:rPr>
                <w:rFonts w:hint="eastAsia"/>
              </w:rPr>
              <w:t>碱喷淋吸收塔（</w:t>
            </w:r>
            <w:r w:rsidRPr="00C26455">
              <w:rPr>
                <w:rFonts w:hint="eastAsia"/>
              </w:rPr>
              <w:t>1#</w:t>
            </w:r>
            <w:r w:rsidRPr="00C26455">
              <w:rPr>
                <w:rFonts w:hint="eastAsia"/>
              </w:rPr>
              <w:t>）</w:t>
            </w:r>
          </w:p>
        </w:tc>
        <w:tc>
          <w:tcPr>
            <w:tcW w:w="774" w:type="pct"/>
            <w:vAlign w:val="center"/>
          </w:tcPr>
          <w:p w14:paraId="031EFB30" w14:textId="790D6FF3" w:rsidR="001C4C57" w:rsidRPr="00C26455" w:rsidRDefault="001C4C57" w:rsidP="001C4C57">
            <w:pPr>
              <w:pStyle w:val="aff6"/>
            </w:pPr>
            <w:r w:rsidRPr="00C26455">
              <w:rPr>
                <w:rFonts w:hint="eastAsia"/>
              </w:rPr>
              <w:t>HCl</w:t>
            </w:r>
          </w:p>
        </w:tc>
        <w:tc>
          <w:tcPr>
            <w:tcW w:w="593" w:type="pct"/>
            <w:vAlign w:val="center"/>
          </w:tcPr>
          <w:p w14:paraId="569702E7" w14:textId="478AF0F3" w:rsidR="001C4C57" w:rsidRPr="00C26455" w:rsidRDefault="001C4C57" w:rsidP="001C4C57">
            <w:pPr>
              <w:pStyle w:val="aff6"/>
              <w:rPr>
                <w:b/>
                <w:bCs/>
                <w:u w:val="single"/>
              </w:rPr>
            </w:pPr>
            <w:r w:rsidRPr="00C26455">
              <w:rPr>
                <w:rFonts w:hint="eastAsia"/>
                <w:b/>
                <w:bCs/>
                <w:u w:val="single"/>
              </w:rPr>
              <w:t>10000</w:t>
            </w:r>
          </w:p>
        </w:tc>
        <w:tc>
          <w:tcPr>
            <w:tcW w:w="626" w:type="pct"/>
            <w:vAlign w:val="center"/>
          </w:tcPr>
          <w:p w14:paraId="7A574709" w14:textId="4624D8B9" w:rsidR="001C4C57" w:rsidRPr="00C26455" w:rsidRDefault="001C4C57" w:rsidP="001C4C57">
            <w:pPr>
              <w:pStyle w:val="aff6"/>
              <w:rPr>
                <w:b/>
                <w:bCs/>
                <w:u w:val="single"/>
              </w:rPr>
            </w:pPr>
            <w:r w:rsidRPr="00C26455">
              <w:rPr>
                <w:rFonts w:hint="eastAsia"/>
                <w:b/>
                <w:bCs/>
                <w:u w:val="single"/>
              </w:rPr>
              <w:t>2.62</w:t>
            </w:r>
          </w:p>
        </w:tc>
        <w:tc>
          <w:tcPr>
            <w:tcW w:w="609" w:type="pct"/>
            <w:vAlign w:val="center"/>
          </w:tcPr>
          <w:p w14:paraId="014D236D" w14:textId="31EDD6C6" w:rsidR="001C4C57" w:rsidRPr="00C26455" w:rsidRDefault="001C4C57" w:rsidP="001C4C57">
            <w:pPr>
              <w:pStyle w:val="aff6"/>
              <w:rPr>
                <w:b/>
                <w:bCs/>
                <w:u w:val="single"/>
              </w:rPr>
            </w:pPr>
            <w:r w:rsidRPr="00C26455">
              <w:rPr>
                <w:rFonts w:hint="eastAsia"/>
                <w:b/>
                <w:bCs/>
                <w:u w:val="single"/>
              </w:rPr>
              <w:t>1.9714</w:t>
            </w:r>
          </w:p>
        </w:tc>
        <w:tc>
          <w:tcPr>
            <w:tcW w:w="660" w:type="pct"/>
            <w:vAlign w:val="center"/>
          </w:tcPr>
          <w:p w14:paraId="0754C985" w14:textId="43D9042E" w:rsidR="001C4C57" w:rsidRPr="00C26455" w:rsidRDefault="001C4C57" w:rsidP="001C4C57">
            <w:pPr>
              <w:pStyle w:val="aff6"/>
            </w:pPr>
            <w:r w:rsidRPr="00C26455">
              <w:rPr>
                <w:rFonts w:hint="eastAsia"/>
                <w:b/>
                <w:bCs/>
                <w:u w:val="single"/>
              </w:rPr>
              <w:t>0.13</w:t>
            </w:r>
          </w:p>
        </w:tc>
        <w:tc>
          <w:tcPr>
            <w:tcW w:w="593" w:type="pct"/>
            <w:vAlign w:val="center"/>
          </w:tcPr>
          <w:p w14:paraId="5AC39A47" w14:textId="0365F15E" w:rsidR="001C4C57" w:rsidRPr="00C26455" w:rsidRDefault="001C4C57" w:rsidP="001C4C57">
            <w:pPr>
              <w:pStyle w:val="aff6"/>
            </w:pPr>
            <w:r w:rsidRPr="00C26455">
              <w:rPr>
                <w:rFonts w:hint="eastAsia"/>
                <w:b/>
                <w:bCs/>
                <w:u w:val="single"/>
              </w:rPr>
              <w:t>0.0094</w:t>
            </w:r>
          </w:p>
        </w:tc>
      </w:tr>
      <w:tr w:rsidR="00C26455" w:rsidRPr="00C26455" w14:paraId="06499E66" w14:textId="77777777" w:rsidTr="00B52545">
        <w:trPr>
          <w:trHeight w:val="397"/>
        </w:trPr>
        <w:tc>
          <w:tcPr>
            <w:tcW w:w="1144" w:type="pct"/>
            <w:vMerge w:val="restart"/>
            <w:vAlign w:val="center"/>
          </w:tcPr>
          <w:p w14:paraId="3450835B" w14:textId="77777777" w:rsidR="001C4C57" w:rsidRPr="00C26455" w:rsidRDefault="001C4C57" w:rsidP="001C4C57">
            <w:pPr>
              <w:pStyle w:val="aff6"/>
              <w:rPr>
                <w:spacing w:val="-6"/>
              </w:rPr>
            </w:pPr>
            <w:r w:rsidRPr="00C26455">
              <w:rPr>
                <w:rFonts w:hint="eastAsia"/>
              </w:rPr>
              <w:t>碱喷淋吸收塔（</w:t>
            </w:r>
            <w:r w:rsidRPr="00C26455">
              <w:rPr>
                <w:rFonts w:hint="eastAsia"/>
              </w:rPr>
              <w:t>2#</w:t>
            </w:r>
            <w:r w:rsidRPr="00C26455">
              <w:rPr>
                <w:rFonts w:hint="eastAsia"/>
              </w:rPr>
              <w:t>）</w:t>
            </w:r>
          </w:p>
        </w:tc>
        <w:tc>
          <w:tcPr>
            <w:tcW w:w="774" w:type="pct"/>
            <w:vAlign w:val="center"/>
          </w:tcPr>
          <w:p w14:paraId="0FCBF721" w14:textId="77777777" w:rsidR="001C4C57" w:rsidRPr="00C26455" w:rsidRDefault="001C4C57" w:rsidP="001C4C57">
            <w:pPr>
              <w:pStyle w:val="aff6"/>
            </w:pPr>
            <w:r w:rsidRPr="00C26455">
              <w:rPr>
                <w:rFonts w:hint="eastAsia"/>
              </w:rPr>
              <w:t>硫酸雾</w:t>
            </w:r>
          </w:p>
        </w:tc>
        <w:tc>
          <w:tcPr>
            <w:tcW w:w="593" w:type="pct"/>
            <w:vMerge w:val="restart"/>
            <w:vAlign w:val="center"/>
          </w:tcPr>
          <w:p w14:paraId="1ED461E4" w14:textId="10232941" w:rsidR="001C4C57" w:rsidRPr="00C26455" w:rsidRDefault="001C4C57" w:rsidP="001C4C57">
            <w:pPr>
              <w:pStyle w:val="aff6"/>
              <w:rPr>
                <w:b/>
                <w:bCs/>
                <w:u w:val="single"/>
              </w:rPr>
            </w:pPr>
            <w:r w:rsidRPr="00C26455">
              <w:rPr>
                <w:rFonts w:hint="eastAsia"/>
                <w:b/>
                <w:bCs/>
                <w:u w:val="single"/>
              </w:rPr>
              <w:t>28000</w:t>
            </w:r>
          </w:p>
        </w:tc>
        <w:tc>
          <w:tcPr>
            <w:tcW w:w="626" w:type="pct"/>
            <w:vAlign w:val="center"/>
          </w:tcPr>
          <w:p w14:paraId="54BC2472" w14:textId="0FF50E38" w:rsidR="001C4C57" w:rsidRPr="00C26455" w:rsidRDefault="001C4C57" w:rsidP="001C4C57">
            <w:pPr>
              <w:pStyle w:val="aff6"/>
              <w:rPr>
                <w:b/>
                <w:bCs/>
                <w:u w:val="single"/>
              </w:rPr>
            </w:pPr>
            <w:r w:rsidRPr="00C26455">
              <w:rPr>
                <w:rFonts w:hint="eastAsia"/>
                <w:b/>
                <w:bCs/>
                <w:u w:val="single"/>
              </w:rPr>
              <w:t>7.1</w:t>
            </w:r>
          </w:p>
        </w:tc>
        <w:tc>
          <w:tcPr>
            <w:tcW w:w="609" w:type="pct"/>
            <w:vAlign w:val="center"/>
          </w:tcPr>
          <w:p w14:paraId="50CF013B" w14:textId="0C5526ED" w:rsidR="001C4C57" w:rsidRPr="00C26455" w:rsidRDefault="001C4C57" w:rsidP="001C4C57">
            <w:pPr>
              <w:pStyle w:val="aff6"/>
              <w:rPr>
                <w:b/>
                <w:bCs/>
                <w:u w:val="single"/>
              </w:rPr>
            </w:pPr>
            <w:r w:rsidRPr="00C26455">
              <w:rPr>
                <w:rFonts w:hint="eastAsia"/>
                <w:b/>
                <w:bCs/>
                <w:u w:val="single"/>
              </w:rPr>
              <w:t>2.8454</w:t>
            </w:r>
          </w:p>
        </w:tc>
        <w:tc>
          <w:tcPr>
            <w:tcW w:w="660" w:type="pct"/>
            <w:vAlign w:val="center"/>
          </w:tcPr>
          <w:p w14:paraId="306F09C7" w14:textId="59C0128C" w:rsidR="001C4C57" w:rsidRPr="00C26455" w:rsidRDefault="001C4C57" w:rsidP="001C4C57">
            <w:pPr>
              <w:pStyle w:val="aff6"/>
            </w:pPr>
            <w:r w:rsidRPr="00C26455">
              <w:rPr>
                <w:rFonts w:hint="eastAsia"/>
                <w:b/>
                <w:bCs/>
                <w:u w:val="single"/>
              </w:rPr>
              <w:t>0.7</w:t>
            </w:r>
          </w:p>
        </w:tc>
        <w:tc>
          <w:tcPr>
            <w:tcW w:w="593" w:type="pct"/>
            <w:vAlign w:val="center"/>
          </w:tcPr>
          <w:p w14:paraId="2ED6ECDD" w14:textId="2CB27285" w:rsidR="001C4C57" w:rsidRPr="00C26455" w:rsidRDefault="001C4C57" w:rsidP="001C4C57">
            <w:pPr>
              <w:pStyle w:val="aff6"/>
            </w:pPr>
            <w:r w:rsidRPr="00C26455">
              <w:rPr>
                <w:rFonts w:hint="eastAsia"/>
                <w:b/>
                <w:bCs/>
                <w:u w:val="single"/>
              </w:rPr>
              <w:t>0.1426</w:t>
            </w:r>
          </w:p>
        </w:tc>
      </w:tr>
      <w:tr w:rsidR="00C26455" w:rsidRPr="00C26455" w14:paraId="7843BB2D" w14:textId="77777777" w:rsidTr="00B52545">
        <w:trPr>
          <w:trHeight w:val="397"/>
        </w:trPr>
        <w:tc>
          <w:tcPr>
            <w:tcW w:w="1144" w:type="pct"/>
            <w:vMerge/>
            <w:vAlign w:val="center"/>
          </w:tcPr>
          <w:p w14:paraId="514E66CD" w14:textId="77777777" w:rsidR="001C4C57" w:rsidRPr="00C26455" w:rsidRDefault="001C4C57" w:rsidP="001C4C57">
            <w:pPr>
              <w:pStyle w:val="aff6"/>
            </w:pPr>
          </w:p>
        </w:tc>
        <w:tc>
          <w:tcPr>
            <w:tcW w:w="774" w:type="pct"/>
            <w:vAlign w:val="center"/>
          </w:tcPr>
          <w:p w14:paraId="47CAA5B5" w14:textId="77777777" w:rsidR="001C4C57" w:rsidRPr="00C26455" w:rsidRDefault="001C4C57" w:rsidP="001C4C57">
            <w:pPr>
              <w:pStyle w:val="aff6"/>
            </w:pPr>
            <w:r w:rsidRPr="00C26455">
              <w:rPr>
                <w:rFonts w:hint="eastAsia"/>
              </w:rPr>
              <w:t>HCl</w:t>
            </w:r>
          </w:p>
        </w:tc>
        <w:tc>
          <w:tcPr>
            <w:tcW w:w="593" w:type="pct"/>
            <w:vMerge/>
            <w:vAlign w:val="center"/>
          </w:tcPr>
          <w:p w14:paraId="4443E56C" w14:textId="77777777" w:rsidR="001C4C57" w:rsidRPr="00C26455" w:rsidRDefault="001C4C57" w:rsidP="001C4C57">
            <w:pPr>
              <w:pStyle w:val="aff6"/>
              <w:rPr>
                <w:b/>
                <w:bCs/>
                <w:u w:val="single"/>
              </w:rPr>
            </w:pPr>
          </w:p>
        </w:tc>
        <w:tc>
          <w:tcPr>
            <w:tcW w:w="626" w:type="pct"/>
            <w:vAlign w:val="center"/>
          </w:tcPr>
          <w:p w14:paraId="7BC543D0" w14:textId="176E1EBA" w:rsidR="001C4C57" w:rsidRPr="00C26455" w:rsidRDefault="001C4C57" w:rsidP="001C4C57">
            <w:pPr>
              <w:pStyle w:val="aff6"/>
              <w:rPr>
                <w:b/>
                <w:bCs/>
                <w:u w:val="single"/>
              </w:rPr>
            </w:pPr>
            <w:r w:rsidRPr="00C26455">
              <w:rPr>
                <w:rFonts w:hint="eastAsia"/>
                <w:b/>
                <w:bCs/>
                <w:u w:val="single"/>
              </w:rPr>
              <w:t>4.4</w:t>
            </w:r>
          </w:p>
        </w:tc>
        <w:tc>
          <w:tcPr>
            <w:tcW w:w="609" w:type="pct"/>
            <w:vAlign w:val="center"/>
          </w:tcPr>
          <w:p w14:paraId="59C76BC3" w14:textId="39C30B88" w:rsidR="001C4C57" w:rsidRPr="00C26455" w:rsidRDefault="001C4C57" w:rsidP="001C4C57">
            <w:pPr>
              <w:pStyle w:val="aff6"/>
              <w:rPr>
                <w:b/>
                <w:bCs/>
                <w:u w:val="single"/>
              </w:rPr>
            </w:pPr>
            <w:r w:rsidRPr="00C26455">
              <w:rPr>
                <w:rFonts w:hint="eastAsia"/>
                <w:b/>
                <w:bCs/>
                <w:u w:val="single"/>
              </w:rPr>
              <w:t>0.0402</w:t>
            </w:r>
          </w:p>
        </w:tc>
        <w:tc>
          <w:tcPr>
            <w:tcW w:w="660" w:type="pct"/>
            <w:vAlign w:val="center"/>
          </w:tcPr>
          <w:p w14:paraId="527DF294" w14:textId="314C3051" w:rsidR="001C4C57" w:rsidRPr="00C26455" w:rsidRDefault="001C4C57" w:rsidP="001C4C57">
            <w:pPr>
              <w:pStyle w:val="aff6"/>
            </w:pPr>
            <w:r w:rsidRPr="00C26455">
              <w:rPr>
                <w:rFonts w:hint="eastAsia"/>
                <w:b/>
                <w:bCs/>
                <w:u w:val="single"/>
              </w:rPr>
              <w:t>0.2</w:t>
            </w:r>
          </w:p>
        </w:tc>
        <w:tc>
          <w:tcPr>
            <w:tcW w:w="593" w:type="pct"/>
            <w:vAlign w:val="center"/>
          </w:tcPr>
          <w:p w14:paraId="44CFF055" w14:textId="35F710F7" w:rsidR="001C4C57" w:rsidRPr="00C26455" w:rsidRDefault="001C4C57" w:rsidP="001C4C57">
            <w:pPr>
              <w:pStyle w:val="aff6"/>
            </w:pPr>
            <w:r w:rsidRPr="00C26455">
              <w:rPr>
                <w:rFonts w:hint="eastAsia"/>
                <w:b/>
                <w:bCs/>
                <w:u w:val="single"/>
              </w:rPr>
              <w:t>0.0446</w:t>
            </w:r>
          </w:p>
        </w:tc>
      </w:tr>
      <w:tr w:rsidR="00C26455" w:rsidRPr="00C26455" w14:paraId="766BC146" w14:textId="77777777" w:rsidTr="00B52545">
        <w:trPr>
          <w:trHeight w:val="397"/>
        </w:trPr>
        <w:tc>
          <w:tcPr>
            <w:tcW w:w="1144" w:type="pct"/>
            <w:vMerge w:val="restart"/>
            <w:vAlign w:val="center"/>
          </w:tcPr>
          <w:p w14:paraId="5970A66E" w14:textId="77777777" w:rsidR="001C4C57" w:rsidRPr="00C26455" w:rsidRDefault="001C4C57" w:rsidP="001C4C57">
            <w:pPr>
              <w:pStyle w:val="aff6"/>
              <w:rPr>
                <w:spacing w:val="-6"/>
              </w:rPr>
            </w:pPr>
            <w:r w:rsidRPr="00C26455">
              <w:rPr>
                <w:rFonts w:hint="eastAsia"/>
              </w:rPr>
              <w:t>碱喷淋吸收塔（</w:t>
            </w:r>
            <w:r w:rsidRPr="00C26455">
              <w:rPr>
                <w:rFonts w:hint="eastAsia"/>
              </w:rPr>
              <w:t>3#</w:t>
            </w:r>
            <w:r w:rsidRPr="00C26455">
              <w:rPr>
                <w:rFonts w:hint="eastAsia"/>
              </w:rPr>
              <w:t>）</w:t>
            </w:r>
          </w:p>
        </w:tc>
        <w:tc>
          <w:tcPr>
            <w:tcW w:w="774" w:type="pct"/>
            <w:vAlign w:val="center"/>
          </w:tcPr>
          <w:p w14:paraId="51ADB82E" w14:textId="77777777" w:rsidR="001C4C57" w:rsidRPr="00C26455" w:rsidRDefault="001C4C57" w:rsidP="001C4C57">
            <w:pPr>
              <w:pStyle w:val="aff6"/>
            </w:pPr>
            <w:r w:rsidRPr="00C26455">
              <w:rPr>
                <w:rFonts w:hint="eastAsia"/>
              </w:rPr>
              <w:t>硫酸雾</w:t>
            </w:r>
          </w:p>
        </w:tc>
        <w:tc>
          <w:tcPr>
            <w:tcW w:w="593" w:type="pct"/>
            <w:vMerge w:val="restart"/>
            <w:vAlign w:val="center"/>
          </w:tcPr>
          <w:p w14:paraId="107F9DF9" w14:textId="2ABCD6AA" w:rsidR="001C4C57" w:rsidRPr="00C26455" w:rsidRDefault="001C4C57" w:rsidP="001C4C57">
            <w:pPr>
              <w:pStyle w:val="aff6"/>
              <w:rPr>
                <w:b/>
                <w:bCs/>
                <w:u w:val="single"/>
              </w:rPr>
            </w:pPr>
            <w:r w:rsidRPr="00C26455">
              <w:rPr>
                <w:rFonts w:hint="eastAsia"/>
                <w:b/>
                <w:bCs/>
                <w:u w:val="single"/>
              </w:rPr>
              <w:t>28000</w:t>
            </w:r>
          </w:p>
        </w:tc>
        <w:tc>
          <w:tcPr>
            <w:tcW w:w="626" w:type="pct"/>
            <w:vAlign w:val="center"/>
          </w:tcPr>
          <w:p w14:paraId="0ADC0418" w14:textId="69C0F037" w:rsidR="001C4C57" w:rsidRPr="00C26455" w:rsidRDefault="001C4C57" w:rsidP="001C4C57">
            <w:pPr>
              <w:pStyle w:val="aff6"/>
              <w:rPr>
                <w:b/>
                <w:bCs/>
                <w:u w:val="single"/>
              </w:rPr>
            </w:pPr>
            <w:r w:rsidRPr="00C26455">
              <w:rPr>
                <w:rFonts w:hint="eastAsia"/>
                <w:b/>
                <w:bCs/>
                <w:u w:val="single"/>
              </w:rPr>
              <w:t>7.1</w:t>
            </w:r>
          </w:p>
        </w:tc>
        <w:tc>
          <w:tcPr>
            <w:tcW w:w="609" w:type="pct"/>
            <w:vAlign w:val="center"/>
          </w:tcPr>
          <w:p w14:paraId="3595CDC2" w14:textId="0A9E2FCC" w:rsidR="001C4C57" w:rsidRPr="00C26455" w:rsidRDefault="001C4C57" w:rsidP="001C4C57">
            <w:pPr>
              <w:pStyle w:val="aff6"/>
              <w:rPr>
                <w:b/>
                <w:bCs/>
                <w:u w:val="single"/>
              </w:rPr>
            </w:pPr>
            <w:r w:rsidRPr="00C26455">
              <w:rPr>
                <w:rFonts w:hint="eastAsia"/>
                <w:b/>
                <w:bCs/>
                <w:u w:val="single"/>
              </w:rPr>
              <w:t>0.0581</w:t>
            </w:r>
          </w:p>
        </w:tc>
        <w:tc>
          <w:tcPr>
            <w:tcW w:w="660" w:type="pct"/>
            <w:vAlign w:val="center"/>
          </w:tcPr>
          <w:p w14:paraId="4F03586D" w14:textId="6D67D675" w:rsidR="001C4C57" w:rsidRPr="00C26455" w:rsidRDefault="001C4C57" w:rsidP="001C4C57">
            <w:pPr>
              <w:pStyle w:val="aff6"/>
            </w:pPr>
            <w:r w:rsidRPr="00C26455">
              <w:rPr>
                <w:rFonts w:hint="eastAsia"/>
                <w:b/>
                <w:bCs/>
                <w:u w:val="single"/>
              </w:rPr>
              <w:t>0.7</w:t>
            </w:r>
          </w:p>
        </w:tc>
        <w:tc>
          <w:tcPr>
            <w:tcW w:w="593" w:type="pct"/>
            <w:vAlign w:val="center"/>
          </w:tcPr>
          <w:p w14:paraId="4E643C57" w14:textId="183E52B2" w:rsidR="001C4C57" w:rsidRPr="00C26455" w:rsidRDefault="001C4C57" w:rsidP="001C4C57">
            <w:pPr>
              <w:pStyle w:val="aff6"/>
            </w:pPr>
            <w:r w:rsidRPr="00C26455">
              <w:rPr>
                <w:rFonts w:hint="eastAsia"/>
                <w:b/>
                <w:bCs/>
                <w:u w:val="single"/>
              </w:rPr>
              <w:t>0.1426</w:t>
            </w:r>
          </w:p>
        </w:tc>
      </w:tr>
      <w:tr w:rsidR="00C26455" w:rsidRPr="00C26455" w14:paraId="440D9DBE" w14:textId="77777777" w:rsidTr="00B52545">
        <w:trPr>
          <w:trHeight w:val="397"/>
        </w:trPr>
        <w:tc>
          <w:tcPr>
            <w:tcW w:w="1144" w:type="pct"/>
            <w:vMerge/>
            <w:vAlign w:val="center"/>
          </w:tcPr>
          <w:p w14:paraId="1EE29B4F" w14:textId="77777777" w:rsidR="001C4C57" w:rsidRPr="00C26455" w:rsidRDefault="001C4C57" w:rsidP="001C4C57">
            <w:pPr>
              <w:pStyle w:val="aff6"/>
              <w:rPr>
                <w:spacing w:val="-6"/>
              </w:rPr>
            </w:pPr>
          </w:p>
        </w:tc>
        <w:tc>
          <w:tcPr>
            <w:tcW w:w="774" w:type="pct"/>
            <w:vAlign w:val="center"/>
          </w:tcPr>
          <w:p w14:paraId="766CE95B" w14:textId="77777777" w:rsidR="001C4C57" w:rsidRPr="00C26455" w:rsidRDefault="001C4C57" w:rsidP="001C4C57">
            <w:pPr>
              <w:pStyle w:val="aff6"/>
            </w:pPr>
            <w:r w:rsidRPr="00C26455">
              <w:rPr>
                <w:rFonts w:hint="eastAsia"/>
              </w:rPr>
              <w:t>HCl</w:t>
            </w:r>
          </w:p>
        </w:tc>
        <w:tc>
          <w:tcPr>
            <w:tcW w:w="593" w:type="pct"/>
            <w:vMerge/>
            <w:vAlign w:val="center"/>
          </w:tcPr>
          <w:p w14:paraId="4B414916" w14:textId="77777777" w:rsidR="001C4C57" w:rsidRPr="00C26455" w:rsidRDefault="001C4C57" w:rsidP="001C4C57">
            <w:pPr>
              <w:pStyle w:val="aff6"/>
            </w:pPr>
          </w:p>
        </w:tc>
        <w:tc>
          <w:tcPr>
            <w:tcW w:w="626" w:type="pct"/>
            <w:vAlign w:val="center"/>
          </w:tcPr>
          <w:p w14:paraId="229DA2BE" w14:textId="29CC6964" w:rsidR="001C4C57" w:rsidRPr="00C26455" w:rsidRDefault="001C4C57" w:rsidP="001C4C57">
            <w:pPr>
              <w:pStyle w:val="aff6"/>
              <w:rPr>
                <w:b/>
                <w:bCs/>
                <w:u w:val="single"/>
              </w:rPr>
            </w:pPr>
            <w:r w:rsidRPr="00C26455">
              <w:rPr>
                <w:rFonts w:hint="eastAsia"/>
                <w:b/>
                <w:bCs/>
                <w:u w:val="single"/>
              </w:rPr>
              <w:t>4.4</w:t>
            </w:r>
          </w:p>
        </w:tc>
        <w:tc>
          <w:tcPr>
            <w:tcW w:w="609" w:type="pct"/>
            <w:vAlign w:val="center"/>
          </w:tcPr>
          <w:p w14:paraId="14790D05" w14:textId="719C568F" w:rsidR="001C4C57" w:rsidRPr="00C26455" w:rsidRDefault="001C4C57" w:rsidP="001C4C57">
            <w:pPr>
              <w:pStyle w:val="aff6"/>
              <w:rPr>
                <w:b/>
                <w:bCs/>
                <w:u w:val="single"/>
              </w:rPr>
            </w:pPr>
            <w:r w:rsidRPr="00C26455">
              <w:rPr>
                <w:rFonts w:hint="eastAsia"/>
                <w:b/>
                <w:bCs/>
                <w:u w:val="single"/>
              </w:rPr>
              <w:t>1.9714</w:t>
            </w:r>
          </w:p>
        </w:tc>
        <w:tc>
          <w:tcPr>
            <w:tcW w:w="660" w:type="pct"/>
            <w:vAlign w:val="center"/>
          </w:tcPr>
          <w:p w14:paraId="02F542ED" w14:textId="366A65B6" w:rsidR="001C4C57" w:rsidRPr="00C26455" w:rsidRDefault="001C4C57" w:rsidP="001C4C57">
            <w:pPr>
              <w:pStyle w:val="aff6"/>
            </w:pPr>
            <w:r w:rsidRPr="00C26455">
              <w:rPr>
                <w:rFonts w:hint="eastAsia"/>
                <w:b/>
                <w:bCs/>
                <w:u w:val="single"/>
              </w:rPr>
              <w:t>0.2</w:t>
            </w:r>
          </w:p>
        </w:tc>
        <w:tc>
          <w:tcPr>
            <w:tcW w:w="593" w:type="pct"/>
            <w:vAlign w:val="center"/>
          </w:tcPr>
          <w:p w14:paraId="161523DD" w14:textId="0EA1C481" w:rsidR="001C4C57" w:rsidRPr="00C26455" w:rsidRDefault="001C4C57" w:rsidP="001C4C57">
            <w:pPr>
              <w:pStyle w:val="aff6"/>
            </w:pPr>
            <w:r w:rsidRPr="00C26455">
              <w:rPr>
                <w:rFonts w:hint="eastAsia"/>
                <w:b/>
                <w:bCs/>
                <w:u w:val="single"/>
              </w:rPr>
              <w:t>0.0446</w:t>
            </w:r>
          </w:p>
        </w:tc>
      </w:tr>
    </w:tbl>
    <w:p w14:paraId="5969654D" w14:textId="77777777" w:rsidR="002915AD" w:rsidRPr="00C26455" w:rsidRDefault="000939D1">
      <w:pPr>
        <w:pStyle w:val="30"/>
        <w:spacing w:before="240" w:after="120"/>
      </w:pPr>
      <w:bookmarkStart w:id="648" w:name="_Toc108122598"/>
      <w:r w:rsidRPr="00C26455">
        <w:rPr>
          <w:rFonts w:hint="eastAsia"/>
        </w:rPr>
        <w:t>无组织废气</w:t>
      </w:r>
      <w:bookmarkEnd w:id="648"/>
    </w:p>
    <w:p w14:paraId="4BD27B1B" w14:textId="54967375" w:rsidR="001C4C57" w:rsidRPr="00C26455" w:rsidRDefault="001C4C57" w:rsidP="001C4C57">
      <w:pPr>
        <w:ind w:firstLine="482"/>
        <w:rPr>
          <w:b/>
          <w:bCs/>
          <w:u w:val="single"/>
        </w:rPr>
      </w:pPr>
      <w:r w:rsidRPr="00C26455">
        <w:rPr>
          <w:rFonts w:hint="eastAsia"/>
          <w:b/>
          <w:bCs/>
          <w:u w:val="single"/>
        </w:rPr>
        <w:t>评价提出要求企业易挥发原料应采用密闭容器盛装，密闭化学品库内暂存，化学品库应设置负压抽风装置，废气引入碱喷淋吸收塔进行处理；易挥发原料配制</w:t>
      </w:r>
      <w:r w:rsidR="00F05AA4" w:rsidRPr="00C26455">
        <w:rPr>
          <w:rFonts w:hint="eastAsia"/>
          <w:b/>
          <w:bCs/>
          <w:u w:val="single"/>
        </w:rPr>
        <w:t>过程中应在密闭</w:t>
      </w:r>
      <w:r w:rsidR="00F05AA4">
        <w:rPr>
          <w:rFonts w:hint="eastAsia"/>
          <w:b/>
          <w:bCs/>
          <w:u w:val="single"/>
        </w:rPr>
        <w:t>配置间内</w:t>
      </w:r>
      <w:r w:rsidR="00F05AA4" w:rsidRPr="00C26455">
        <w:rPr>
          <w:rFonts w:hint="eastAsia"/>
          <w:b/>
          <w:bCs/>
          <w:u w:val="single"/>
        </w:rPr>
        <w:t>进行</w:t>
      </w:r>
      <w:r w:rsidRPr="00C26455">
        <w:rPr>
          <w:rFonts w:hint="eastAsia"/>
          <w:b/>
          <w:bCs/>
          <w:u w:val="single"/>
        </w:rPr>
        <w:t>，</w:t>
      </w:r>
      <w:r w:rsidRPr="00C26455">
        <w:rPr>
          <w:b/>
          <w:bCs/>
          <w:u w:val="single"/>
        </w:rPr>
        <w:t>加强设备密闭与车间密闭</w:t>
      </w:r>
      <w:r w:rsidRPr="00C26455">
        <w:rPr>
          <w:rFonts w:hint="eastAsia"/>
          <w:b/>
          <w:bCs/>
          <w:u w:val="single"/>
        </w:rPr>
        <w:t>，</w:t>
      </w:r>
      <w:r w:rsidRPr="00C26455">
        <w:rPr>
          <w:b/>
          <w:bCs/>
          <w:u w:val="single"/>
        </w:rPr>
        <w:t>保证废气收集效率</w:t>
      </w:r>
      <w:r w:rsidRPr="00C26455">
        <w:rPr>
          <w:rFonts w:hint="eastAsia"/>
          <w:b/>
          <w:bCs/>
          <w:u w:val="single"/>
        </w:rPr>
        <w:t>，</w:t>
      </w:r>
      <w:r w:rsidRPr="00C26455">
        <w:rPr>
          <w:b/>
          <w:bCs/>
          <w:u w:val="single"/>
        </w:rPr>
        <w:t>尽量减少无组织排放</w:t>
      </w:r>
      <w:r w:rsidRPr="00C26455">
        <w:rPr>
          <w:rFonts w:hint="eastAsia"/>
          <w:b/>
          <w:bCs/>
          <w:u w:val="single"/>
        </w:rPr>
        <w:t>。</w:t>
      </w:r>
    </w:p>
    <w:p w14:paraId="5CF339EE" w14:textId="77777777" w:rsidR="001C4C57" w:rsidRPr="00C26455" w:rsidRDefault="001C4C57" w:rsidP="001C4C57">
      <w:pPr>
        <w:ind w:firstLine="480"/>
        <w:rPr>
          <w:highlight w:val="yellow"/>
          <w:u w:val="single"/>
        </w:rPr>
      </w:pPr>
      <w:r w:rsidRPr="00C26455">
        <w:rPr>
          <w:rFonts w:hint="eastAsia"/>
        </w:rPr>
        <w:t>经上述分析可以得出，本项目无组织废气排放总量为：</w:t>
      </w:r>
      <w:r w:rsidRPr="00C26455">
        <w:rPr>
          <w:rFonts w:hint="eastAsia"/>
          <w:b/>
          <w:bCs/>
          <w:u w:val="single"/>
        </w:rPr>
        <w:t>硫酸雾</w:t>
      </w:r>
      <w:r w:rsidRPr="00C26455">
        <w:rPr>
          <w:b/>
          <w:bCs/>
          <w:u w:val="single"/>
        </w:rPr>
        <w:t>0.0581</w:t>
      </w:r>
      <w:r w:rsidRPr="00C26455">
        <w:rPr>
          <w:rFonts w:hint="eastAsia"/>
          <w:b/>
          <w:bCs/>
          <w:u w:val="single"/>
        </w:rPr>
        <w:t>t/a</w:t>
      </w:r>
      <w:r w:rsidRPr="00C26455">
        <w:rPr>
          <w:rFonts w:hint="eastAsia"/>
          <w:b/>
          <w:bCs/>
          <w:u w:val="single"/>
        </w:rPr>
        <w:t>、</w:t>
      </w:r>
      <w:r w:rsidRPr="00C26455">
        <w:rPr>
          <w:rFonts w:hint="eastAsia"/>
          <w:b/>
          <w:bCs/>
          <w:u w:val="single"/>
        </w:rPr>
        <w:t>HCl 0.0402t/a</w:t>
      </w:r>
      <w:r w:rsidRPr="00C26455">
        <w:rPr>
          <w:rFonts w:hint="eastAsia"/>
        </w:rPr>
        <w:t>。</w:t>
      </w:r>
    </w:p>
    <w:p w14:paraId="73EAF49D" w14:textId="77777777" w:rsidR="002915AD" w:rsidRPr="00C26455" w:rsidRDefault="000939D1">
      <w:pPr>
        <w:pStyle w:val="aff4"/>
        <w:rPr>
          <w:highlight w:val="yellow"/>
        </w:rPr>
      </w:pPr>
      <w:r w:rsidRPr="00C26455">
        <w:rPr>
          <w:rFonts w:hint="eastAsia"/>
        </w:rPr>
        <w:t>根据本项目对大气环境的影响预测（详见第</w:t>
      </w:r>
      <w:r w:rsidRPr="00C26455">
        <w:rPr>
          <w:rFonts w:hint="eastAsia"/>
        </w:rPr>
        <w:t>5</w:t>
      </w:r>
      <w:r w:rsidRPr="00C26455">
        <w:rPr>
          <w:rFonts w:hint="eastAsia"/>
        </w:rPr>
        <w:t>章），本项目建成后对周围大气环境的影响可接受。</w:t>
      </w:r>
    </w:p>
    <w:p w14:paraId="17B72878" w14:textId="77777777" w:rsidR="002915AD" w:rsidRPr="00C26455" w:rsidRDefault="000939D1">
      <w:pPr>
        <w:pStyle w:val="2"/>
        <w:ind w:firstLine="301"/>
      </w:pPr>
      <w:bookmarkStart w:id="649" w:name="_Toc13425"/>
      <w:bookmarkStart w:id="650" w:name="_Toc108122599"/>
      <w:r w:rsidRPr="00C26455">
        <w:rPr>
          <w:rFonts w:hint="eastAsia"/>
        </w:rPr>
        <w:lastRenderedPageBreak/>
        <w:t>噪声污染防治措施可行性分析</w:t>
      </w:r>
      <w:bookmarkEnd w:id="641"/>
      <w:bookmarkEnd w:id="642"/>
      <w:bookmarkEnd w:id="643"/>
      <w:bookmarkEnd w:id="644"/>
      <w:bookmarkEnd w:id="645"/>
      <w:bookmarkEnd w:id="649"/>
      <w:bookmarkEnd w:id="650"/>
    </w:p>
    <w:p w14:paraId="689839C4" w14:textId="0C64B397" w:rsidR="002915AD" w:rsidRPr="00C26455" w:rsidRDefault="000939D1">
      <w:pPr>
        <w:pStyle w:val="aff4"/>
      </w:pPr>
      <w:bookmarkStart w:id="651" w:name="_Toc312998138"/>
      <w:bookmarkStart w:id="652" w:name="_Toc257900142"/>
      <w:bookmarkStart w:id="653" w:name="_Toc254159700"/>
      <w:bookmarkStart w:id="654" w:name="_Toc267150069"/>
      <w:r w:rsidRPr="00C26455">
        <w:rPr>
          <w:rFonts w:hint="eastAsia"/>
        </w:rPr>
        <w:t>工程高噪声源主要为冲床、风机、</w:t>
      </w:r>
      <w:r w:rsidR="00BB0E79">
        <w:rPr>
          <w:rFonts w:hint="eastAsia"/>
        </w:rPr>
        <w:t>空压机</w:t>
      </w:r>
      <w:r w:rsidRPr="00C26455">
        <w:rPr>
          <w:rFonts w:hint="eastAsia"/>
        </w:rPr>
        <w:t>等，噪声源声级值在</w:t>
      </w:r>
      <w:r w:rsidRPr="00C26455">
        <w:rPr>
          <w:rFonts w:hint="eastAsia"/>
        </w:rPr>
        <w:t>75~90</w:t>
      </w:r>
      <w:r w:rsidRPr="00C26455">
        <w:t>dB</w:t>
      </w:r>
      <w:r w:rsidRPr="00C26455">
        <w:rPr>
          <w:rFonts w:hint="eastAsia"/>
        </w:rPr>
        <w:t>(</w:t>
      </w:r>
      <w:r w:rsidRPr="00C26455">
        <w:t>A</w:t>
      </w:r>
      <w:r w:rsidRPr="00C26455">
        <w:rPr>
          <w:rFonts w:hint="eastAsia"/>
        </w:rPr>
        <w:t>)</w:t>
      </w:r>
      <w:r w:rsidRPr="00C26455">
        <w:rPr>
          <w:rFonts w:hint="eastAsia"/>
        </w:rPr>
        <w:t>之间</w:t>
      </w:r>
      <w:r w:rsidRPr="00C26455">
        <w:t>，为保证厂界噪声值达到《工业企业厂界环境噪声排放标准》中</w:t>
      </w:r>
      <w:r w:rsidRPr="00C26455">
        <w:rPr>
          <w:rFonts w:hint="eastAsia"/>
        </w:rPr>
        <w:t>3</w:t>
      </w:r>
      <w:r w:rsidRPr="00C26455">
        <w:t>类标准要求，</w:t>
      </w:r>
      <w:r w:rsidRPr="00C26455">
        <w:rPr>
          <w:rFonts w:hint="eastAsia"/>
        </w:rPr>
        <w:t>需</w:t>
      </w:r>
      <w:r w:rsidRPr="00C26455">
        <w:t>采取隔声措施处理。针对项目噪声源及周边环境情况，项目设计采用以下防治措施：</w:t>
      </w:r>
    </w:p>
    <w:p w14:paraId="32ECFA8E" w14:textId="69EF0DA1" w:rsidR="002915AD" w:rsidRPr="00C26455" w:rsidRDefault="000939D1">
      <w:pPr>
        <w:pStyle w:val="aff4"/>
      </w:pPr>
      <w:r w:rsidRPr="00C26455">
        <w:rPr>
          <w:rFonts w:hint="eastAsia"/>
        </w:rPr>
        <w:t>（</w:t>
      </w:r>
      <w:r w:rsidRPr="00C26455">
        <w:rPr>
          <w:rFonts w:hint="eastAsia"/>
        </w:rPr>
        <w:t>1</w:t>
      </w:r>
      <w:r w:rsidRPr="00C26455">
        <w:rPr>
          <w:rFonts w:hint="eastAsia"/>
        </w:rPr>
        <w:t>）本项目噪声源主要为冲床、风机、</w:t>
      </w:r>
      <w:r w:rsidR="00BB0E79">
        <w:rPr>
          <w:rFonts w:hint="eastAsia"/>
        </w:rPr>
        <w:t>空压机</w:t>
      </w:r>
      <w:r w:rsidRPr="00C26455">
        <w:rPr>
          <w:rFonts w:hint="eastAsia"/>
        </w:rPr>
        <w:t>等，</w:t>
      </w:r>
      <w:r w:rsidRPr="00C26455">
        <w:t>为减轻环境噪声，最重要的应从声源上控制，即选用先进的低噪声设备</w:t>
      </w:r>
      <w:r w:rsidRPr="00C26455">
        <w:rPr>
          <w:rFonts w:hint="eastAsia"/>
        </w:rPr>
        <w:t>；</w:t>
      </w:r>
    </w:p>
    <w:p w14:paraId="4854F812" w14:textId="77777777" w:rsidR="002915AD" w:rsidRPr="00C26455" w:rsidRDefault="000939D1">
      <w:pPr>
        <w:pStyle w:val="aff4"/>
      </w:pPr>
      <w:r w:rsidRPr="00C26455">
        <w:rPr>
          <w:rFonts w:hint="eastAsia"/>
        </w:rPr>
        <w:t>（</w:t>
      </w:r>
      <w:r w:rsidRPr="00C26455">
        <w:rPr>
          <w:rFonts w:hint="eastAsia"/>
        </w:rPr>
        <w:t>2</w:t>
      </w:r>
      <w:r w:rsidRPr="00C26455">
        <w:rPr>
          <w:rFonts w:hint="eastAsia"/>
        </w:rPr>
        <w:t>）项目租赁现有厂房进行生产，现有厂房已选用具有消声、隔声效果的建材和门窗；</w:t>
      </w:r>
    </w:p>
    <w:p w14:paraId="7EBDA63F" w14:textId="77777777" w:rsidR="002915AD" w:rsidRPr="00C26455" w:rsidRDefault="000939D1">
      <w:pPr>
        <w:pStyle w:val="aff4"/>
      </w:pPr>
      <w:r w:rsidRPr="00C26455">
        <w:rPr>
          <w:rFonts w:hint="eastAsia"/>
        </w:rPr>
        <w:t>（</w:t>
      </w:r>
      <w:r w:rsidRPr="00C26455">
        <w:rPr>
          <w:rFonts w:hint="eastAsia"/>
        </w:rPr>
        <w:t>3</w:t>
      </w:r>
      <w:r w:rsidRPr="00C26455">
        <w:rPr>
          <w:rFonts w:hint="eastAsia"/>
        </w:rPr>
        <w:t>）加强厂区周围及厂内绿化，</w:t>
      </w:r>
      <w:r w:rsidRPr="00C26455">
        <w:t>建议在厂区周围和进出厂道路以及厂区运输干道两侧，种植树木隔离带，降低噪声对环境的影响</w:t>
      </w:r>
      <w:r w:rsidRPr="00C26455">
        <w:rPr>
          <w:rFonts w:hint="eastAsia"/>
        </w:rPr>
        <w:t>；</w:t>
      </w:r>
    </w:p>
    <w:p w14:paraId="4C9FCBAD" w14:textId="77777777" w:rsidR="002915AD" w:rsidRPr="00C26455" w:rsidRDefault="000939D1">
      <w:pPr>
        <w:pStyle w:val="aff4"/>
      </w:pPr>
      <w:r w:rsidRPr="00C26455">
        <w:t>（</w:t>
      </w:r>
      <w:r w:rsidRPr="00C26455">
        <w:rPr>
          <w:rFonts w:hint="eastAsia"/>
        </w:rPr>
        <w:t>4</w:t>
      </w:r>
      <w:r w:rsidRPr="00C26455">
        <w:t>）厂区辅助区内的办公场所等是厂区内声污染的保护目标，所以应在建筑物设计上，采用隔声设计，如隔声墙、双层窗户等</w:t>
      </w:r>
      <w:r w:rsidRPr="00C26455">
        <w:rPr>
          <w:rFonts w:hint="eastAsia"/>
        </w:rPr>
        <w:t>。</w:t>
      </w:r>
    </w:p>
    <w:p w14:paraId="29559161" w14:textId="77777777" w:rsidR="002915AD" w:rsidRPr="00C26455" w:rsidRDefault="000939D1">
      <w:pPr>
        <w:pStyle w:val="aff4"/>
      </w:pPr>
      <w:r w:rsidRPr="00C26455">
        <w:t>采取上述防治措施后，预测工程</w:t>
      </w:r>
      <w:r w:rsidRPr="00C26455">
        <w:rPr>
          <w:rFonts w:hint="eastAsia"/>
        </w:rPr>
        <w:t>各</w:t>
      </w:r>
      <w:r w:rsidRPr="00C26455">
        <w:t>厂界昼间、夜间噪声</w:t>
      </w:r>
      <w:r w:rsidRPr="00C26455">
        <w:rPr>
          <w:rFonts w:hint="eastAsia"/>
        </w:rPr>
        <w:t>贡献</w:t>
      </w:r>
      <w:r w:rsidRPr="00C26455">
        <w:t>值均能满足《工业企业厂界环境噪声排放标准》（</w:t>
      </w:r>
      <w:r w:rsidRPr="00C26455">
        <w:t>GB12348-2008</w:t>
      </w:r>
      <w:r w:rsidRPr="00C26455">
        <w:t>）</w:t>
      </w:r>
      <w:r w:rsidRPr="00C26455">
        <w:rPr>
          <w:rFonts w:hint="eastAsia"/>
        </w:rPr>
        <w:t>3</w:t>
      </w:r>
      <w:r w:rsidRPr="00C26455">
        <w:t>类标准</w:t>
      </w:r>
      <w:r w:rsidRPr="00C26455">
        <w:rPr>
          <w:rFonts w:hint="eastAsia"/>
        </w:rPr>
        <w:t>，</w:t>
      </w:r>
      <w:r w:rsidRPr="00C26455">
        <w:t>工程噪声对周围声环境影响不大</w:t>
      </w:r>
      <w:r w:rsidRPr="00C26455">
        <w:rPr>
          <w:rFonts w:hint="eastAsia"/>
        </w:rPr>
        <w:t>，可接受</w:t>
      </w:r>
      <w:r w:rsidRPr="00C26455">
        <w:t>。</w:t>
      </w:r>
    </w:p>
    <w:p w14:paraId="52B6EE6F" w14:textId="77777777" w:rsidR="002915AD" w:rsidRPr="00C26455" w:rsidRDefault="000939D1" w:rsidP="00D10C05">
      <w:pPr>
        <w:pStyle w:val="2"/>
        <w:ind w:firstLine="301"/>
      </w:pPr>
      <w:bookmarkStart w:id="655" w:name="_Toc26743"/>
      <w:bookmarkStart w:id="656" w:name="_Toc51319880"/>
      <w:bookmarkStart w:id="657" w:name="_Toc108122600"/>
      <w:r w:rsidRPr="00C26455">
        <w:rPr>
          <w:rFonts w:hint="eastAsia"/>
        </w:rPr>
        <w:t>固体废物防治措施可行性分析</w:t>
      </w:r>
      <w:bookmarkEnd w:id="651"/>
      <w:bookmarkEnd w:id="652"/>
      <w:bookmarkEnd w:id="653"/>
      <w:bookmarkEnd w:id="654"/>
      <w:bookmarkEnd w:id="655"/>
      <w:bookmarkEnd w:id="656"/>
      <w:bookmarkEnd w:id="657"/>
    </w:p>
    <w:p w14:paraId="4EE5FB01" w14:textId="1417D0FF" w:rsidR="002915AD" w:rsidRPr="00C26455" w:rsidRDefault="000939D1">
      <w:pPr>
        <w:pStyle w:val="aff4"/>
      </w:pPr>
      <w:bookmarkStart w:id="658" w:name="_Toc324839289"/>
      <w:bookmarkStart w:id="659" w:name="_Toc324839586"/>
      <w:bookmarkStart w:id="660" w:name="_Toc311812661"/>
      <w:r w:rsidRPr="00C26455">
        <w:rPr>
          <w:rFonts w:hint="eastAsia"/>
        </w:rPr>
        <w:t>该工程营运期间产生的固废包括一般固废和危险废物两大类，其中一般固废包括冲压产生的废边角料，综合废水处理系统产生的污泥和纯水制备废树脂；危险废物主要包括电镀</w:t>
      </w:r>
      <w:r w:rsidRPr="00C26455">
        <w:t>废渣</w:t>
      </w:r>
      <w:r w:rsidRPr="00C26455">
        <w:rPr>
          <w:rFonts w:hint="eastAsia"/>
        </w:rPr>
        <w:t>，废滤芯，</w:t>
      </w:r>
      <w:r w:rsidR="00213C31" w:rsidRPr="00C26455">
        <w:rPr>
          <w:rFonts w:hint="eastAsia"/>
        </w:rPr>
        <w:t>废油渣</w:t>
      </w:r>
      <w:r w:rsidRPr="00C26455">
        <w:rPr>
          <w:rFonts w:hint="eastAsia"/>
        </w:rPr>
        <w:t>，废拉</w:t>
      </w:r>
      <w:r w:rsidR="000D32C5" w:rsidRPr="00C26455">
        <w:rPr>
          <w:rFonts w:hint="eastAsia"/>
        </w:rPr>
        <w:t>伸</w:t>
      </w:r>
      <w:r w:rsidRPr="00C26455">
        <w:rPr>
          <w:rFonts w:hint="eastAsia"/>
        </w:rPr>
        <w:t>油</w:t>
      </w:r>
      <w:r w:rsidR="003A470C" w:rsidRPr="00C26455">
        <w:rPr>
          <w:rFonts w:hint="eastAsia"/>
        </w:rPr>
        <w:t>，</w:t>
      </w:r>
      <w:r w:rsidR="003A470C" w:rsidRPr="00C26455">
        <w:rPr>
          <w:rFonts w:hint="eastAsia"/>
          <w:b/>
          <w:bCs/>
          <w:u w:val="single"/>
        </w:rPr>
        <w:t>废液压油</w:t>
      </w:r>
      <w:r w:rsidRPr="00C26455">
        <w:rPr>
          <w:rFonts w:hint="eastAsia"/>
        </w:rPr>
        <w:t>，</w:t>
      </w:r>
      <w:r w:rsidRPr="00C26455">
        <w:t>含</w:t>
      </w:r>
      <w:r w:rsidRPr="00C26455">
        <w:rPr>
          <w:rFonts w:hint="eastAsia"/>
        </w:rPr>
        <w:t>镍</w:t>
      </w:r>
      <w:r w:rsidRPr="00C26455">
        <w:t>废水处理</w:t>
      </w:r>
      <w:r w:rsidRPr="00C26455">
        <w:rPr>
          <w:rFonts w:hint="eastAsia"/>
        </w:rPr>
        <w:t>系统产生的污泥、废活性炭、</w:t>
      </w:r>
      <w:r w:rsidRPr="00C26455">
        <w:t>废</w:t>
      </w:r>
      <w:r w:rsidRPr="00C26455">
        <w:rPr>
          <w:rFonts w:hint="eastAsia"/>
        </w:rPr>
        <w:t>过滤膜、蒸发浓液，</w:t>
      </w:r>
      <w:r w:rsidRPr="00C26455">
        <w:t>含</w:t>
      </w:r>
      <w:r w:rsidRPr="00C26455">
        <w:rPr>
          <w:rFonts w:hint="eastAsia"/>
        </w:rPr>
        <w:t>铬</w:t>
      </w:r>
      <w:r w:rsidRPr="00C26455">
        <w:t>废水处理</w:t>
      </w:r>
      <w:r w:rsidRPr="00C26455">
        <w:rPr>
          <w:rFonts w:hint="eastAsia"/>
        </w:rPr>
        <w:t>系统产生的污泥、废活性炭、</w:t>
      </w:r>
      <w:r w:rsidRPr="00C26455">
        <w:t>废</w:t>
      </w:r>
      <w:r w:rsidRPr="00C26455">
        <w:rPr>
          <w:rFonts w:hint="eastAsia"/>
        </w:rPr>
        <w:t>过滤膜、蒸发浓液。</w:t>
      </w:r>
    </w:p>
    <w:p w14:paraId="67DB37AB" w14:textId="77777777" w:rsidR="002915AD" w:rsidRPr="00C26455" w:rsidRDefault="000939D1">
      <w:pPr>
        <w:ind w:firstLine="480"/>
        <w:rPr>
          <w:snapToGrid w:val="0"/>
        </w:rPr>
      </w:pPr>
      <w:r w:rsidRPr="00C26455">
        <w:rPr>
          <w:rFonts w:hint="eastAsia"/>
          <w:snapToGrid w:val="0"/>
        </w:rPr>
        <w:t>各类固废产生及处置措施见下表。</w:t>
      </w:r>
    </w:p>
    <w:p w14:paraId="700496EE" w14:textId="77777777" w:rsidR="000175CB" w:rsidRDefault="000175CB" w:rsidP="009D6FCD">
      <w:pPr>
        <w:pStyle w:val="24"/>
        <w:spacing w:before="240" w:after="120"/>
        <w:ind w:firstLine="482"/>
      </w:pPr>
    </w:p>
    <w:p w14:paraId="71BEBDAA" w14:textId="77777777" w:rsidR="000175CB" w:rsidRDefault="000175CB" w:rsidP="009D6FCD">
      <w:pPr>
        <w:pStyle w:val="24"/>
        <w:spacing w:before="240" w:after="120"/>
        <w:ind w:firstLine="482"/>
      </w:pPr>
    </w:p>
    <w:p w14:paraId="5FF380F2" w14:textId="7B1F103C" w:rsidR="002915AD" w:rsidRPr="00C26455" w:rsidRDefault="000939D1" w:rsidP="009D6FCD">
      <w:pPr>
        <w:pStyle w:val="24"/>
        <w:spacing w:before="240" w:after="120"/>
        <w:ind w:firstLine="482"/>
      </w:pPr>
      <w:r w:rsidRPr="00C26455">
        <w:rPr>
          <w:rFonts w:hint="eastAsia"/>
        </w:rPr>
        <w:lastRenderedPageBreak/>
        <w:t>表</w:t>
      </w:r>
      <w:r w:rsidR="00F049EF" w:rsidRPr="00C26455">
        <w:rPr>
          <w:rFonts w:hint="eastAsia"/>
        </w:rPr>
        <w:t>7</w:t>
      </w:r>
      <w:r w:rsidRPr="00C26455">
        <w:t>-</w:t>
      </w:r>
      <w:r w:rsidRPr="00C26455">
        <w:rPr>
          <w:rFonts w:hint="eastAsia"/>
        </w:rPr>
        <w:t>4</w:t>
      </w:r>
      <w:r w:rsidRPr="00C26455">
        <w:t xml:space="preserve">        </w:t>
      </w:r>
      <w:r w:rsidRPr="00C26455">
        <w:rPr>
          <w:rFonts w:hint="eastAsia"/>
        </w:rPr>
        <w:t xml:space="preserve"> </w:t>
      </w:r>
      <w:r w:rsidRPr="00C26455">
        <w:t xml:space="preserve">   </w:t>
      </w:r>
      <w:r w:rsidRPr="00C26455">
        <w:rPr>
          <w:rFonts w:hint="eastAsia"/>
        </w:rPr>
        <w:t>工程固体废弃物产生及处置情况</w:t>
      </w:r>
    </w:p>
    <w:tbl>
      <w:tblPr>
        <w:tblW w:w="4999"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939"/>
        <w:gridCol w:w="683"/>
        <w:gridCol w:w="3170"/>
        <w:gridCol w:w="1103"/>
        <w:gridCol w:w="899"/>
        <w:gridCol w:w="1497"/>
      </w:tblGrid>
      <w:tr w:rsidR="00C26455" w:rsidRPr="00C26455" w14:paraId="24CCC349" w14:textId="77777777" w:rsidTr="006B00DC">
        <w:trPr>
          <w:trHeight w:val="397"/>
        </w:trPr>
        <w:tc>
          <w:tcPr>
            <w:tcW w:w="566" w:type="pct"/>
            <w:shd w:val="clear" w:color="auto" w:fill="auto"/>
            <w:tcMar>
              <w:top w:w="28" w:type="dxa"/>
              <w:bottom w:w="28" w:type="dxa"/>
            </w:tcMar>
            <w:vAlign w:val="center"/>
          </w:tcPr>
          <w:p w14:paraId="1BA6BE59" w14:textId="77777777" w:rsidR="002915AD" w:rsidRPr="00C26455" w:rsidRDefault="000939D1">
            <w:pPr>
              <w:pStyle w:val="affa"/>
              <w:rPr>
                <w:color w:val="auto"/>
              </w:rPr>
            </w:pPr>
            <w:r w:rsidRPr="00C26455">
              <w:rPr>
                <w:color w:val="auto"/>
              </w:rPr>
              <w:t>项目</w:t>
            </w:r>
          </w:p>
        </w:tc>
        <w:tc>
          <w:tcPr>
            <w:tcW w:w="412" w:type="pct"/>
            <w:shd w:val="clear" w:color="auto" w:fill="auto"/>
            <w:tcMar>
              <w:top w:w="28" w:type="dxa"/>
              <w:bottom w:w="28" w:type="dxa"/>
            </w:tcMar>
            <w:vAlign w:val="center"/>
          </w:tcPr>
          <w:p w14:paraId="66E12E87" w14:textId="77777777" w:rsidR="002915AD" w:rsidRPr="00C26455" w:rsidRDefault="000939D1">
            <w:pPr>
              <w:pStyle w:val="affa"/>
              <w:rPr>
                <w:color w:val="auto"/>
              </w:rPr>
            </w:pPr>
            <w:r w:rsidRPr="00C26455">
              <w:rPr>
                <w:color w:val="auto"/>
              </w:rPr>
              <w:t>序号</w:t>
            </w:r>
          </w:p>
        </w:tc>
        <w:tc>
          <w:tcPr>
            <w:tcW w:w="1912" w:type="pct"/>
            <w:shd w:val="clear" w:color="auto" w:fill="auto"/>
            <w:tcMar>
              <w:top w:w="28" w:type="dxa"/>
              <w:bottom w:w="28" w:type="dxa"/>
            </w:tcMar>
            <w:vAlign w:val="center"/>
          </w:tcPr>
          <w:p w14:paraId="67C2D4D8" w14:textId="77777777" w:rsidR="002915AD" w:rsidRPr="00C26455" w:rsidRDefault="000939D1">
            <w:pPr>
              <w:pStyle w:val="affa"/>
              <w:rPr>
                <w:color w:val="auto"/>
              </w:rPr>
            </w:pPr>
            <w:r w:rsidRPr="00C26455">
              <w:rPr>
                <w:color w:val="auto"/>
              </w:rPr>
              <w:t>产污环节</w:t>
            </w:r>
          </w:p>
        </w:tc>
        <w:tc>
          <w:tcPr>
            <w:tcW w:w="665" w:type="pct"/>
            <w:shd w:val="clear" w:color="auto" w:fill="auto"/>
            <w:tcMar>
              <w:top w:w="28" w:type="dxa"/>
              <w:bottom w:w="28" w:type="dxa"/>
            </w:tcMar>
            <w:vAlign w:val="center"/>
          </w:tcPr>
          <w:p w14:paraId="386C6093" w14:textId="77777777" w:rsidR="002915AD" w:rsidRPr="00C26455" w:rsidRDefault="000939D1">
            <w:pPr>
              <w:pStyle w:val="affa"/>
              <w:rPr>
                <w:color w:val="auto"/>
              </w:rPr>
            </w:pPr>
            <w:r w:rsidRPr="00C26455">
              <w:rPr>
                <w:rFonts w:hint="eastAsia"/>
                <w:color w:val="auto"/>
              </w:rPr>
              <w:t>废物特性</w:t>
            </w:r>
          </w:p>
        </w:tc>
        <w:tc>
          <w:tcPr>
            <w:tcW w:w="542" w:type="pct"/>
            <w:shd w:val="clear" w:color="auto" w:fill="auto"/>
            <w:vAlign w:val="center"/>
          </w:tcPr>
          <w:p w14:paraId="30C1B5C7" w14:textId="77777777" w:rsidR="002915AD" w:rsidRPr="00C26455" w:rsidRDefault="000939D1">
            <w:pPr>
              <w:pStyle w:val="affa"/>
              <w:rPr>
                <w:color w:val="auto"/>
              </w:rPr>
            </w:pPr>
            <w:r w:rsidRPr="00C26455">
              <w:rPr>
                <w:rFonts w:hint="eastAsia"/>
                <w:color w:val="auto"/>
              </w:rPr>
              <w:t>产生量（</w:t>
            </w:r>
            <w:r w:rsidRPr="00C26455">
              <w:rPr>
                <w:rFonts w:hint="eastAsia"/>
                <w:color w:val="auto"/>
              </w:rPr>
              <w:t>t/a</w:t>
            </w:r>
            <w:r w:rsidRPr="00C26455">
              <w:rPr>
                <w:rFonts w:hint="eastAsia"/>
                <w:color w:val="auto"/>
              </w:rPr>
              <w:t>）</w:t>
            </w:r>
          </w:p>
        </w:tc>
        <w:tc>
          <w:tcPr>
            <w:tcW w:w="903" w:type="pct"/>
            <w:shd w:val="clear" w:color="auto" w:fill="auto"/>
            <w:vAlign w:val="center"/>
          </w:tcPr>
          <w:p w14:paraId="12676CFC" w14:textId="77777777" w:rsidR="002915AD" w:rsidRPr="00C26455" w:rsidRDefault="000939D1">
            <w:pPr>
              <w:pStyle w:val="affa"/>
              <w:rPr>
                <w:color w:val="auto"/>
              </w:rPr>
            </w:pPr>
            <w:r w:rsidRPr="00C26455">
              <w:rPr>
                <w:rFonts w:hint="eastAsia"/>
                <w:color w:val="auto"/>
              </w:rPr>
              <w:t>治理措施</w:t>
            </w:r>
          </w:p>
        </w:tc>
      </w:tr>
      <w:tr w:rsidR="00C26455" w:rsidRPr="00C26455" w14:paraId="67A93553" w14:textId="77777777" w:rsidTr="006B00DC">
        <w:trPr>
          <w:trHeight w:val="397"/>
        </w:trPr>
        <w:tc>
          <w:tcPr>
            <w:tcW w:w="566" w:type="pct"/>
            <w:vMerge w:val="restart"/>
            <w:shd w:val="clear" w:color="auto" w:fill="auto"/>
            <w:tcMar>
              <w:top w:w="28" w:type="dxa"/>
              <w:bottom w:w="28" w:type="dxa"/>
            </w:tcMar>
            <w:vAlign w:val="center"/>
          </w:tcPr>
          <w:p w14:paraId="5E6C82C9" w14:textId="77777777" w:rsidR="002915AD" w:rsidRPr="00C26455" w:rsidRDefault="000939D1">
            <w:pPr>
              <w:pStyle w:val="aff6"/>
            </w:pPr>
            <w:r w:rsidRPr="00C26455">
              <w:t>固体</w:t>
            </w:r>
          </w:p>
          <w:p w14:paraId="03E24CDD" w14:textId="77777777" w:rsidR="002915AD" w:rsidRPr="00C26455" w:rsidRDefault="000939D1">
            <w:pPr>
              <w:pStyle w:val="aff6"/>
            </w:pPr>
            <w:r w:rsidRPr="00C26455">
              <w:t>废物</w:t>
            </w:r>
          </w:p>
        </w:tc>
        <w:tc>
          <w:tcPr>
            <w:tcW w:w="412" w:type="pct"/>
            <w:shd w:val="clear" w:color="auto" w:fill="auto"/>
            <w:tcMar>
              <w:top w:w="28" w:type="dxa"/>
              <w:bottom w:w="28" w:type="dxa"/>
            </w:tcMar>
            <w:vAlign w:val="center"/>
          </w:tcPr>
          <w:p w14:paraId="1BAB66B8" w14:textId="77777777" w:rsidR="002915AD" w:rsidRPr="00C26455" w:rsidRDefault="000939D1">
            <w:pPr>
              <w:pStyle w:val="aff6"/>
            </w:pPr>
            <w:r w:rsidRPr="00C26455">
              <w:t>S1</w:t>
            </w:r>
          </w:p>
        </w:tc>
        <w:tc>
          <w:tcPr>
            <w:tcW w:w="1912" w:type="pct"/>
            <w:shd w:val="clear" w:color="auto" w:fill="auto"/>
            <w:tcMar>
              <w:top w:w="28" w:type="dxa"/>
              <w:bottom w:w="28" w:type="dxa"/>
            </w:tcMar>
            <w:vAlign w:val="center"/>
          </w:tcPr>
          <w:p w14:paraId="19906FAC" w14:textId="70B979A9" w:rsidR="002915AD" w:rsidRPr="00C26455" w:rsidRDefault="000939D1">
            <w:pPr>
              <w:pStyle w:val="aff6"/>
            </w:pPr>
            <w:r w:rsidRPr="00C26455">
              <w:rPr>
                <w:rFonts w:hint="eastAsia"/>
              </w:rPr>
              <w:t>电镀</w:t>
            </w:r>
            <w:r w:rsidRPr="00C26455">
              <w:t>废渣</w:t>
            </w:r>
          </w:p>
        </w:tc>
        <w:tc>
          <w:tcPr>
            <w:tcW w:w="665" w:type="pct"/>
            <w:shd w:val="clear" w:color="auto" w:fill="auto"/>
            <w:tcMar>
              <w:top w:w="28" w:type="dxa"/>
              <w:bottom w:w="28" w:type="dxa"/>
            </w:tcMar>
            <w:vAlign w:val="center"/>
          </w:tcPr>
          <w:p w14:paraId="5518D042"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33FA455A" w14:textId="5D995B4C" w:rsidR="002915AD" w:rsidRPr="00C26455" w:rsidRDefault="003A470C">
            <w:pPr>
              <w:pStyle w:val="aff6"/>
              <w:rPr>
                <w:b/>
                <w:bCs/>
                <w:u w:val="single"/>
              </w:rPr>
            </w:pPr>
            <w:r w:rsidRPr="00C26455">
              <w:rPr>
                <w:rFonts w:hint="eastAsia"/>
                <w:b/>
                <w:bCs/>
                <w:u w:val="single"/>
              </w:rPr>
              <w:t>4.7</w:t>
            </w:r>
            <w:r w:rsidR="00D679DA">
              <w:rPr>
                <w:rFonts w:hint="eastAsia"/>
                <w:b/>
                <w:bCs/>
                <w:u w:val="single"/>
              </w:rPr>
              <w:t>14</w:t>
            </w:r>
          </w:p>
        </w:tc>
        <w:tc>
          <w:tcPr>
            <w:tcW w:w="903" w:type="pct"/>
            <w:vMerge w:val="restart"/>
            <w:shd w:val="clear" w:color="auto" w:fill="auto"/>
            <w:vAlign w:val="center"/>
          </w:tcPr>
          <w:p w14:paraId="23434B37" w14:textId="77777777" w:rsidR="002915AD" w:rsidRPr="00C26455" w:rsidRDefault="000939D1" w:rsidP="00F124B2">
            <w:pPr>
              <w:pStyle w:val="aff6"/>
              <w:jc w:val="both"/>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r>
      <w:tr w:rsidR="00C26455" w:rsidRPr="00C26455" w14:paraId="17402A02" w14:textId="77777777" w:rsidTr="006B00DC">
        <w:trPr>
          <w:trHeight w:val="397"/>
        </w:trPr>
        <w:tc>
          <w:tcPr>
            <w:tcW w:w="566" w:type="pct"/>
            <w:vMerge/>
            <w:shd w:val="clear" w:color="auto" w:fill="auto"/>
            <w:tcMar>
              <w:top w:w="28" w:type="dxa"/>
              <w:bottom w:w="28" w:type="dxa"/>
            </w:tcMar>
            <w:vAlign w:val="center"/>
          </w:tcPr>
          <w:p w14:paraId="616FA1C5" w14:textId="77777777" w:rsidR="002915AD" w:rsidRPr="00C26455" w:rsidRDefault="002915AD">
            <w:pPr>
              <w:pStyle w:val="aff6"/>
            </w:pPr>
          </w:p>
        </w:tc>
        <w:tc>
          <w:tcPr>
            <w:tcW w:w="412" w:type="pct"/>
            <w:shd w:val="clear" w:color="auto" w:fill="auto"/>
            <w:tcMar>
              <w:top w:w="28" w:type="dxa"/>
              <w:bottom w:w="28" w:type="dxa"/>
            </w:tcMar>
            <w:vAlign w:val="center"/>
          </w:tcPr>
          <w:p w14:paraId="129DDCA2" w14:textId="77777777" w:rsidR="002915AD" w:rsidRPr="00C26455" w:rsidRDefault="000939D1">
            <w:pPr>
              <w:pStyle w:val="aff6"/>
            </w:pPr>
            <w:r w:rsidRPr="00C26455">
              <w:t>S2</w:t>
            </w:r>
          </w:p>
        </w:tc>
        <w:tc>
          <w:tcPr>
            <w:tcW w:w="1912" w:type="pct"/>
            <w:shd w:val="clear" w:color="auto" w:fill="auto"/>
            <w:tcMar>
              <w:top w:w="28" w:type="dxa"/>
              <w:bottom w:w="28" w:type="dxa"/>
            </w:tcMar>
            <w:vAlign w:val="center"/>
          </w:tcPr>
          <w:p w14:paraId="4D25F311" w14:textId="77777777" w:rsidR="002915AD" w:rsidRPr="00C26455" w:rsidRDefault="00213C31">
            <w:pPr>
              <w:pStyle w:val="aff6"/>
            </w:pPr>
            <w:r w:rsidRPr="00C26455">
              <w:rPr>
                <w:rFonts w:hint="eastAsia"/>
              </w:rPr>
              <w:t>废油渣</w:t>
            </w:r>
          </w:p>
        </w:tc>
        <w:tc>
          <w:tcPr>
            <w:tcW w:w="665" w:type="pct"/>
            <w:shd w:val="clear" w:color="auto" w:fill="auto"/>
            <w:tcMar>
              <w:top w:w="28" w:type="dxa"/>
              <w:bottom w:w="28" w:type="dxa"/>
            </w:tcMar>
            <w:vAlign w:val="center"/>
          </w:tcPr>
          <w:p w14:paraId="43EAA034"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1B10BA3E" w14:textId="4C8B070A" w:rsidR="002915AD" w:rsidRPr="00C26455" w:rsidRDefault="003A470C">
            <w:pPr>
              <w:pStyle w:val="aff6"/>
              <w:rPr>
                <w:b/>
                <w:bCs/>
                <w:u w:val="single"/>
              </w:rPr>
            </w:pPr>
            <w:r w:rsidRPr="00C26455">
              <w:rPr>
                <w:rFonts w:hint="eastAsia"/>
                <w:b/>
                <w:bCs/>
                <w:u w:val="single"/>
              </w:rPr>
              <w:t>1</w:t>
            </w:r>
          </w:p>
        </w:tc>
        <w:tc>
          <w:tcPr>
            <w:tcW w:w="903" w:type="pct"/>
            <w:vMerge/>
            <w:shd w:val="clear" w:color="auto" w:fill="auto"/>
            <w:vAlign w:val="center"/>
          </w:tcPr>
          <w:p w14:paraId="6BC59DB5" w14:textId="77777777" w:rsidR="002915AD" w:rsidRPr="00C26455" w:rsidRDefault="002915AD">
            <w:pPr>
              <w:pStyle w:val="aff6"/>
            </w:pPr>
          </w:p>
        </w:tc>
      </w:tr>
      <w:tr w:rsidR="00C26455" w:rsidRPr="00C26455" w14:paraId="5C475994" w14:textId="77777777" w:rsidTr="006B00DC">
        <w:trPr>
          <w:trHeight w:val="397"/>
        </w:trPr>
        <w:tc>
          <w:tcPr>
            <w:tcW w:w="566" w:type="pct"/>
            <w:vMerge/>
            <w:shd w:val="clear" w:color="auto" w:fill="auto"/>
            <w:tcMar>
              <w:top w:w="28" w:type="dxa"/>
              <w:bottom w:w="28" w:type="dxa"/>
            </w:tcMar>
            <w:vAlign w:val="center"/>
          </w:tcPr>
          <w:p w14:paraId="13984EF1" w14:textId="77777777" w:rsidR="002915AD" w:rsidRPr="00C26455" w:rsidRDefault="002915AD">
            <w:pPr>
              <w:pStyle w:val="aff6"/>
            </w:pPr>
          </w:p>
        </w:tc>
        <w:tc>
          <w:tcPr>
            <w:tcW w:w="412" w:type="pct"/>
            <w:shd w:val="clear" w:color="auto" w:fill="auto"/>
            <w:tcMar>
              <w:top w:w="28" w:type="dxa"/>
              <w:bottom w:w="28" w:type="dxa"/>
            </w:tcMar>
            <w:vAlign w:val="center"/>
          </w:tcPr>
          <w:p w14:paraId="55194093" w14:textId="77777777" w:rsidR="002915AD" w:rsidRPr="00C26455" w:rsidRDefault="000939D1">
            <w:pPr>
              <w:pStyle w:val="aff6"/>
            </w:pPr>
            <w:r w:rsidRPr="00C26455">
              <w:t>S</w:t>
            </w:r>
            <w:r w:rsidRPr="00C26455">
              <w:rPr>
                <w:rFonts w:hint="eastAsia"/>
              </w:rPr>
              <w:t>3</w:t>
            </w:r>
          </w:p>
        </w:tc>
        <w:tc>
          <w:tcPr>
            <w:tcW w:w="1912" w:type="pct"/>
            <w:shd w:val="clear" w:color="auto" w:fill="auto"/>
            <w:tcMar>
              <w:top w:w="28" w:type="dxa"/>
              <w:bottom w:w="28" w:type="dxa"/>
            </w:tcMar>
            <w:vAlign w:val="center"/>
          </w:tcPr>
          <w:p w14:paraId="44CF3D1D" w14:textId="77777777" w:rsidR="002915AD" w:rsidRPr="00C26455" w:rsidRDefault="000939D1">
            <w:pPr>
              <w:pStyle w:val="aff6"/>
            </w:pPr>
            <w:r w:rsidRPr="00C26455">
              <w:rPr>
                <w:rFonts w:hint="eastAsia"/>
              </w:rPr>
              <w:t>废滤芯</w:t>
            </w:r>
          </w:p>
        </w:tc>
        <w:tc>
          <w:tcPr>
            <w:tcW w:w="665" w:type="pct"/>
            <w:shd w:val="clear" w:color="auto" w:fill="auto"/>
            <w:tcMar>
              <w:top w:w="28" w:type="dxa"/>
              <w:bottom w:w="28" w:type="dxa"/>
            </w:tcMar>
            <w:vAlign w:val="center"/>
          </w:tcPr>
          <w:p w14:paraId="5D686916"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09944BE2" w14:textId="77777777" w:rsidR="002915AD" w:rsidRPr="00C26455" w:rsidRDefault="000939D1">
            <w:pPr>
              <w:pStyle w:val="aff6"/>
            </w:pPr>
            <w:r w:rsidRPr="00C26455">
              <w:rPr>
                <w:rFonts w:hint="eastAsia"/>
              </w:rPr>
              <w:t>0.8</w:t>
            </w:r>
          </w:p>
        </w:tc>
        <w:tc>
          <w:tcPr>
            <w:tcW w:w="903" w:type="pct"/>
            <w:vMerge/>
            <w:shd w:val="clear" w:color="auto" w:fill="auto"/>
            <w:vAlign w:val="center"/>
          </w:tcPr>
          <w:p w14:paraId="192FDD3E" w14:textId="77777777" w:rsidR="002915AD" w:rsidRPr="00C26455" w:rsidRDefault="002915AD">
            <w:pPr>
              <w:pStyle w:val="aff6"/>
            </w:pPr>
          </w:p>
        </w:tc>
      </w:tr>
      <w:tr w:rsidR="00C26455" w:rsidRPr="00C26455" w14:paraId="21E74514" w14:textId="77777777" w:rsidTr="006B00DC">
        <w:trPr>
          <w:trHeight w:val="397"/>
        </w:trPr>
        <w:tc>
          <w:tcPr>
            <w:tcW w:w="566" w:type="pct"/>
            <w:vMerge/>
            <w:shd w:val="clear" w:color="auto" w:fill="auto"/>
            <w:tcMar>
              <w:top w:w="28" w:type="dxa"/>
              <w:bottom w:w="28" w:type="dxa"/>
            </w:tcMar>
            <w:vAlign w:val="center"/>
          </w:tcPr>
          <w:p w14:paraId="38447C9A" w14:textId="77777777" w:rsidR="002915AD" w:rsidRPr="00C26455" w:rsidRDefault="002915AD">
            <w:pPr>
              <w:pStyle w:val="aff6"/>
            </w:pPr>
          </w:p>
        </w:tc>
        <w:tc>
          <w:tcPr>
            <w:tcW w:w="412" w:type="pct"/>
            <w:shd w:val="clear" w:color="auto" w:fill="auto"/>
            <w:tcMar>
              <w:top w:w="28" w:type="dxa"/>
              <w:bottom w:w="28" w:type="dxa"/>
            </w:tcMar>
            <w:vAlign w:val="center"/>
          </w:tcPr>
          <w:p w14:paraId="366CE0C2" w14:textId="77777777" w:rsidR="002915AD" w:rsidRPr="00C26455" w:rsidRDefault="000939D1">
            <w:pPr>
              <w:pStyle w:val="aff6"/>
            </w:pPr>
            <w:r w:rsidRPr="00C26455">
              <w:t>S</w:t>
            </w:r>
            <w:r w:rsidR="00474DDA" w:rsidRPr="00C26455">
              <w:rPr>
                <w:rFonts w:hint="eastAsia"/>
              </w:rPr>
              <w:t>4</w:t>
            </w:r>
          </w:p>
        </w:tc>
        <w:tc>
          <w:tcPr>
            <w:tcW w:w="1912" w:type="pct"/>
            <w:shd w:val="clear" w:color="auto" w:fill="auto"/>
            <w:tcMar>
              <w:top w:w="28" w:type="dxa"/>
              <w:bottom w:w="28" w:type="dxa"/>
            </w:tcMar>
            <w:vAlign w:val="center"/>
          </w:tcPr>
          <w:p w14:paraId="09F750E4" w14:textId="77777777" w:rsidR="002915AD" w:rsidRPr="00C26455" w:rsidRDefault="000939D1">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665" w:type="pct"/>
            <w:shd w:val="clear" w:color="auto" w:fill="auto"/>
            <w:tcMar>
              <w:top w:w="28" w:type="dxa"/>
              <w:bottom w:w="28" w:type="dxa"/>
            </w:tcMar>
            <w:vAlign w:val="center"/>
          </w:tcPr>
          <w:p w14:paraId="6FE6E935"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088D80CE" w14:textId="77777777" w:rsidR="002915AD" w:rsidRPr="00C26455" w:rsidRDefault="000939D1">
            <w:pPr>
              <w:pStyle w:val="aff6"/>
            </w:pPr>
            <w:r w:rsidRPr="00C26455">
              <w:rPr>
                <w:rFonts w:hint="eastAsia"/>
              </w:rPr>
              <w:t>0.1</w:t>
            </w:r>
          </w:p>
        </w:tc>
        <w:tc>
          <w:tcPr>
            <w:tcW w:w="903" w:type="pct"/>
            <w:vMerge/>
            <w:shd w:val="clear" w:color="auto" w:fill="auto"/>
            <w:vAlign w:val="center"/>
          </w:tcPr>
          <w:p w14:paraId="37931DB4" w14:textId="77777777" w:rsidR="002915AD" w:rsidRPr="00C26455" w:rsidRDefault="002915AD">
            <w:pPr>
              <w:pStyle w:val="aff6"/>
            </w:pPr>
          </w:p>
        </w:tc>
      </w:tr>
      <w:tr w:rsidR="00C26455" w:rsidRPr="00C26455" w14:paraId="7DF53A01" w14:textId="77777777" w:rsidTr="006B00DC">
        <w:trPr>
          <w:trHeight w:val="397"/>
        </w:trPr>
        <w:tc>
          <w:tcPr>
            <w:tcW w:w="566" w:type="pct"/>
            <w:vMerge/>
            <w:shd w:val="clear" w:color="auto" w:fill="auto"/>
            <w:tcMar>
              <w:top w:w="28" w:type="dxa"/>
              <w:bottom w:w="28" w:type="dxa"/>
            </w:tcMar>
            <w:vAlign w:val="center"/>
          </w:tcPr>
          <w:p w14:paraId="4051DD11" w14:textId="77777777" w:rsidR="002915AD" w:rsidRPr="00C26455" w:rsidRDefault="002915AD">
            <w:pPr>
              <w:pStyle w:val="aff6"/>
            </w:pPr>
          </w:p>
        </w:tc>
        <w:tc>
          <w:tcPr>
            <w:tcW w:w="412" w:type="pct"/>
            <w:shd w:val="clear" w:color="auto" w:fill="auto"/>
            <w:tcMar>
              <w:top w:w="28" w:type="dxa"/>
              <w:bottom w:w="28" w:type="dxa"/>
            </w:tcMar>
            <w:vAlign w:val="center"/>
          </w:tcPr>
          <w:p w14:paraId="1F9AB5FC" w14:textId="77777777" w:rsidR="002915AD" w:rsidRPr="00C26455" w:rsidRDefault="00474DDA">
            <w:pPr>
              <w:pStyle w:val="aff6"/>
            </w:pPr>
            <w:r w:rsidRPr="00C26455">
              <w:rPr>
                <w:rFonts w:hint="eastAsia"/>
              </w:rPr>
              <w:t>S5</w:t>
            </w:r>
          </w:p>
        </w:tc>
        <w:tc>
          <w:tcPr>
            <w:tcW w:w="1912" w:type="pct"/>
            <w:shd w:val="clear" w:color="auto" w:fill="auto"/>
            <w:tcMar>
              <w:top w:w="28" w:type="dxa"/>
              <w:bottom w:w="28" w:type="dxa"/>
            </w:tcMar>
            <w:vAlign w:val="center"/>
          </w:tcPr>
          <w:p w14:paraId="0D44521A" w14:textId="77777777" w:rsidR="002915AD" w:rsidRPr="00C26455" w:rsidRDefault="000939D1">
            <w:pPr>
              <w:pStyle w:val="aff6"/>
            </w:pPr>
            <w:r w:rsidRPr="00C26455">
              <w:t>含</w:t>
            </w:r>
            <w:r w:rsidRPr="00C26455">
              <w:rPr>
                <w:rFonts w:hint="eastAsia"/>
              </w:rPr>
              <w:t>镍</w:t>
            </w:r>
            <w:r w:rsidRPr="00C26455">
              <w:t>废水处理设施废</w:t>
            </w:r>
            <w:r w:rsidRPr="00C26455">
              <w:rPr>
                <w:rFonts w:hint="eastAsia"/>
              </w:rPr>
              <w:t>过滤膜</w:t>
            </w:r>
          </w:p>
        </w:tc>
        <w:tc>
          <w:tcPr>
            <w:tcW w:w="665" w:type="pct"/>
            <w:shd w:val="clear" w:color="auto" w:fill="auto"/>
            <w:tcMar>
              <w:top w:w="28" w:type="dxa"/>
              <w:bottom w:w="28" w:type="dxa"/>
            </w:tcMar>
            <w:vAlign w:val="center"/>
          </w:tcPr>
          <w:p w14:paraId="110E62D9"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6FF2E988" w14:textId="77777777" w:rsidR="002915AD" w:rsidRPr="00C26455" w:rsidRDefault="000939D1">
            <w:pPr>
              <w:pStyle w:val="aff6"/>
            </w:pPr>
            <w:r w:rsidRPr="00C26455">
              <w:rPr>
                <w:rFonts w:hint="eastAsia"/>
              </w:rPr>
              <w:t>0.05</w:t>
            </w:r>
          </w:p>
        </w:tc>
        <w:tc>
          <w:tcPr>
            <w:tcW w:w="903" w:type="pct"/>
            <w:vMerge/>
            <w:shd w:val="clear" w:color="auto" w:fill="auto"/>
            <w:vAlign w:val="center"/>
          </w:tcPr>
          <w:p w14:paraId="54F60A47" w14:textId="77777777" w:rsidR="002915AD" w:rsidRPr="00C26455" w:rsidRDefault="002915AD">
            <w:pPr>
              <w:pStyle w:val="aff6"/>
            </w:pPr>
          </w:p>
        </w:tc>
      </w:tr>
      <w:tr w:rsidR="00C26455" w:rsidRPr="00C26455" w14:paraId="5F506BA1" w14:textId="77777777" w:rsidTr="006B00DC">
        <w:trPr>
          <w:trHeight w:val="397"/>
        </w:trPr>
        <w:tc>
          <w:tcPr>
            <w:tcW w:w="566" w:type="pct"/>
            <w:vMerge/>
            <w:shd w:val="clear" w:color="auto" w:fill="auto"/>
            <w:tcMar>
              <w:top w:w="28" w:type="dxa"/>
              <w:bottom w:w="28" w:type="dxa"/>
            </w:tcMar>
            <w:vAlign w:val="center"/>
          </w:tcPr>
          <w:p w14:paraId="43BF2E00" w14:textId="77777777" w:rsidR="003A470C" w:rsidRPr="00C26455" w:rsidRDefault="003A470C" w:rsidP="003A470C">
            <w:pPr>
              <w:pStyle w:val="aff6"/>
            </w:pPr>
          </w:p>
        </w:tc>
        <w:tc>
          <w:tcPr>
            <w:tcW w:w="412" w:type="pct"/>
            <w:shd w:val="clear" w:color="auto" w:fill="auto"/>
            <w:tcMar>
              <w:top w:w="28" w:type="dxa"/>
              <w:bottom w:w="28" w:type="dxa"/>
            </w:tcMar>
            <w:vAlign w:val="center"/>
          </w:tcPr>
          <w:p w14:paraId="185496BC" w14:textId="77777777" w:rsidR="003A470C" w:rsidRPr="00C26455" w:rsidRDefault="003A470C" w:rsidP="003A470C">
            <w:pPr>
              <w:pStyle w:val="aff6"/>
            </w:pPr>
            <w:r w:rsidRPr="00C26455">
              <w:rPr>
                <w:rFonts w:hint="eastAsia"/>
              </w:rPr>
              <w:t>S6</w:t>
            </w:r>
          </w:p>
        </w:tc>
        <w:tc>
          <w:tcPr>
            <w:tcW w:w="1912" w:type="pct"/>
            <w:shd w:val="clear" w:color="auto" w:fill="auto"/>
            <w:tcMar>
              <w:top w:w="28" w:type="dxa"/>
              <w:bottom w:w="28" w:type="dxa"/>
            </w:tcMar>
            <w:vAlign w:val="center"/>
          </w:tcPr>
          <w:p w14:paraId="002770E2" w14:textId="77777777" w:rsidR="003A470C" w:rsidRPr="00C26455" w:rsidRDefault="003A470C" w:rsidP="003A470C">
            <w:pPr>
              <w:pStyle w:val="aff6"/>
            </w:pPr>
            <w:r w:rsidRPr="00C26455">
              <w:t>含</w:t>
            </w:r>
            <w:r w:rsidRPr="00C26455">
              <w:rPr>
                <w:rFonts w:hint="eastAsia"/>
              </w:rPr>
              <w:t>镍</w:t>
            </w:r>
            <w:r w:rsidRPr="00C26455">
              <w:t>废水处理设施</w:t>
            </w:r>
            <w:r w:rsidRPr="00C26455">
              <w:rPr>
                <w:rFonts w:hint="eastAsia"/>
              </w:rPr>
              <w:t>污泥</w:t>
            </w:r>
          </w:p>
        </w:tc>
        <w:tc>
          <w:tcPr>
            <w:tcW w:w="665" w:type="pct"/>
            <w:shd w:val="clear" w:color="auto" w:fill="auto"/>
            <w:tcMar>
              <w:top w:w="28" w:type="dxa"/>
              <w:bottom w:w="28" w:type="dxa"/>
            </w:tcMar>
            <w:vAlign w:val="center"/>
          </w:tcPr>
          <w:p w14:paraId="042245A1" w14:textId="77777777" w:rsidR="003A470C" w:rsidRPr="00C26455" w:rsidRDefault="003A470C" w:rsidP="003A470C">
            <w:pPr>
              <w:pStyle w:val="aff6"/>
            </w:pPr>
            <w:r w:rsidRPr="00C26455">
              <w:rPr>
                <w:rFonts w:hint="eastAsia"/>
              </w:rPr>
              <w:t>危险废物</w:t>
            </w:r>
          </w:p>
        </w:tc>
        <w:tc>
          <w:tcPr>
            <w:tcW w:w="542" w:type="pct"/>
            <w:shd w:val="clear" w:color="auto" w:fill="auto"/>
            <w:vAlign w:val="center"/>
          </w:tcPr>
          <w:p w14:paraId="31D5D575" w14:textId="024AC154" w:rsidR="003A470C" w:rsidRPr="00C26455" w:rsidRDefault="003A470C" w:rsidP="003A470C">
            <w:pPr>
              <w:pStyle w:val="aff6"/>
            </w:pPr>
            <w:r w:rsidRPr="00C26455">
              <w:rPr>
                <w:rFonts w:hint="eastAsia"/>
                <w:b/>
                <w:bCs/>
                <w:u w:val="single"/>
              </w:rPr>
              <w:t>17.7</w:t>
            </w:r>
          </w:p>
        </w:tc>
        <w:tc>
          <w:tcPr>
            <w:tcW w:w="903" w:type="pct"/>
            <w:vMerge/>
            <w:shd w:val="clear" w:color="auto" w:fill="auto"/>
            <w:vAlign w:val="center"/>
          </w:tcPr>
          <w:p w14:paraId="736AB28B" w14:textId="77777777" w:rsidR="003A470C" w:rsidRPr="00C26455" w:rsidRDefault="003A470C" w:rsidP="003A470C">
            <w:pPr>
              <w:pStyle w:val="aff6"/>
            </w:pPr>
          </w:p>
        </w:tc>
      </w:tr>
      <w:tr w:rsidR="00C26455" w:rsidRPr="00C26455" w14:paraId="63F9D698" w14:textId="77777777" w:rsidTr="006B00DC">
        <w:trPr>
          <w:trHeight w:val="397"/>
        </w:trPr>
        <w:tc>
          <w:tcPr>
            <w:tcW w:w="566" w:type="pct"/>
            <w:vMerge/>
            <w:shd w:val="clear" w:color="auto" w:fill="auto"/>
            <w:tcMar>
              <w:top w:w="28" w:type="dxa"/>
              <w:bottom w:w="28" w:type="dxa"/>
            </w:tcMar>
            <w:vAlign w:val="center"/>
          </w:tcPr>
          <w:p w14:paraId="2B3DDBBA" w14:textId="77777777" w:rsidR="003A470C" w:rsidRPr="00C26455" w:rsidRDefault="003A470C" w:rsidP="003A470C">
            <w:pPr>
              <w:pStyle w:val="aff6"/>
            </w:pPr>
          </w:p>
        </w:tc>
        <w:tc>
          <w:tcPr>
            <w:tcW w:w="412" w:type="pct"/>
            <w:shd w:val="clear" w:color="auto" w:fill="auto"/>
            <w:tcMar>
              <w:top w:w="28" w:type="dxa"/>
              <w:bottom w:w="28" w:type="dxa"/>
            </w:tcMar>
            <w:vAlign w:val="center"/>
          </w:tcPr>
          <w:p w14:paraId="7F23390C" w14:textId="77777777" w:rsidR="003A470C" w:rsidRPr="00C26455" w:rsidRDefault="003A470C" w:rsidP="003A470C">
            <w:pPr>
              <w:pStyle w:val="aff6"/>
            </w:pPr>
            <w:r w:rsidRPr="00C26455">
              <w:rPr>
                <w:rFonts w:hint="eastAsia"/>
              </w:rPr>
              <w:t>S7</w:t>
            </w:r>
          </w:p>
        </w:tc>
        <w:tc>
          <w:tcPr>
            <w:tcW w:w="1912" w:type="pct"/>
            <w:shd w:val="clear" w:color="auto" w:fill="auto"/>
            <w:tcMar>
              <w:top w:w="28" w:type="dxa"/>
              <w:bottom w:w="28" w:type="dxa"/>
            </w:tcMar>
            <w:vAlign w:val="center"/>
          </w:tcPr>
          <w:p w14:paraId="05507055" w14:textId="77777777" w:rsidR="003A470C" w:rsidRPr="00C26455" w:rsidRDefault="003A470C" w:rsidP="003A470C">
            <w:pPr>
              <w:pStyle w:val="aff6"/>
            </w:pPr>
            <w:r w:rsidRPr="00C26455">
              <w:t>含</w:t>
            </w:r>
            <w:r w:rsidRPr="00C26455">
              <w:rPr>
                <w:rFonts w:hint="eastAsia"/>
              </w:rPr>
              <w:t>镍</w:t>
            </w:r>
            <w:r w:rsidRPr="00C26455">
              <w:t>废水处理设施</w:t>
            </w:r>
            <w:r w:rsidRPr="00C26455">
              <w:rPr>
                <w:rFonts w:hint="eastAsia"/>
              </w:rPr>
              <w:t>蒸发浓液</w:t>
            </w:r>
          </w:p>
        </w:tc>
        <w:tc>
          <w:tcPr>
            <w:tcW w:w="665" w:type="pct"/>
            <w:shd w:val="clear" w:color="auto" w:fill="auto"/>
            <w:tcMar>
              <w:top w:w="28" w:type="dxa"/>
              <w:bottom w:w="28" w:type="dxa"/>
            </w:tcMar>
            <w:vAlign w:val="center"/>
          </w:tcPr>
          <w:p w14:paraId="79F220CD" w14:textId="77777777" w:rsidR="003A470C" w:rsidRPr="00C26455" w:rsidRDefault="003A470C" w:rsidP="003A470C">
            <w:pPr>
              <w:pStyle w:val="aff6"/>
            </w:pPr>
            <w:r w:rsidRPr="00C26455">
              <w:rPr>
                <w:rFonts w:hint="eastAsia"/>
              </w:rPr>
              <w:t>危险废物</w:t>
            </w:r>
          </w:p>
        </w:tc>
        <w:tc>
          <w:tcPr>
            <w:tcW w:w="542" w:type="pct"/>
            <w:shd w:val="clear" w:color="auto" w:fill="auto"/>
            <w:vAlign w:val="center"/>
          </w:tcPr>
          <w:p w14:paraId="58E153F4" w14:textId="649B17DC" w:rsidR="003A470C" w:rsidRPr="00C26455" w:rsidRDefault="005804B2" w:rsidP="003A470C">
            <w:pPr>
              <w:pStyle w:val="aff6"/>
            </w:pPr>
            <w:r>
              <w:rPr>
                <w:rFonts w:hint="eastAsia"/>
                <w:b/>
                <w:bCs/>
                <w:u w:val="single"/>
              </w:rPr>
              <w:t>50.6</w:t>
            </w:r>
          </w:p>
        </w:tc>
        <w:tc>
          <w:tcPr>
            <w:tcW w:w="903" w:type="pct"/>
            <w:vMerge/>
            <w:shd w:val="clear" w:color="auto" w:fill="auto"/>
            <w:vAlign w:val="center"/>
          </w:tcPr>
          <w:p w14:paraId="575E9EAA" w14:textId="77777777" w:rsidR="003A470C" w:rsidRPr="00C26455" w:rsidRDefault="003A470C" w:rsidP="003A470C">
            <w:pPr>
              <w:pStyle w:val="aff6"/>
            </w:pPr>
          </w:p>
        </w:tc>
      </w:tr>
      <w:tr w:rsidR="00C26455" w:rsidRPr="00C26455" w14:paraId="58693572" w14:textId="77777777" w:rsidTr="006B00DC">
        <w:trPr>
          <w:trHeight w:val="397"/>
        </w:trPr>
        <w:tc>
          <w:tcPr>
            <w:tcW w:w="566" w:type="pct"/>
            <w:vMerge/>
            <w:shd w:val="clear" w:color="auto" w:fill="auto"/>
            <w:tcMar>
              <w:top w:w="28" w:type="dxa"/>
              <w:bottom w:w="28" w:type="dxa"/>
            </w:tcMar>
            <w:vAlign w:val="center"/>
          </w:tcPr>
          <w:p w14:paraId="02AA6235" w14:textId="77777777" w:rsidR="002915AD" w:rsidRPr="00C26455" w:rsidRDefault="002915AD">
            <w:pPr>
              <w:pStyle w:val="aff6"/>
            </w:pPr>
          </w:p>
        </w:tc>
        <w:tc>
          <w:tcPr>
            <w:tcW w:w="412" w:type="pct"/>
            <w:shd w:val="clear" w:color="auto" w:fill="auto"/>
            <w:tcMar>
              <w:top w:w="28" w:type="dxa"/>
              <w:bottom w:w="28" w:type="dxa"/>
            </w:tcMar>
            <w:vAlign w:val="center"/>
          </w:tcPr>
          <w:p w14:paraId="5D864EB0" w14:textId="77777777" w:rsidR="002915AD" w:rsidRPr="00C26455" w:rsidRDefault="00474DDA">
            <w:pPr>
              <w:pStyle w:val="aff6"/>
            </w:pPr>
            <w:r w:rsidRPr="00C26455">
              <w:rPr>
                <w:rFonts w:hint="eastAsia"/>
              </w:rPr>
              <w:t>S8</w:t>
            </w:r>
          </w:p>
        </w:tc>
        <w:tc>
          <w:tcPr>
            <w:tcW w:w="1912" w:type="pct"/>
            <w:shd w:val="clear" w:color="auto" w:fill="auto"/>
            <w:tcMar>
              <w:top w:w="28" w:type="dxa"/>
              <w:bottom w:w="28" w:type="dxa"/>
            </w:tcMar>
            <w:vAlign w:val="center"/>
          </w:tcPr>
          <w:p w14:paraId="0485A211" w14:textId="77777777" w:rsidR="002915AD" w:rsidRPr="00C26455" w:rsidRDefault="000939D1">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665" w:type="pct"/>
            <w:shd w:val="clear" w:color="auto" w:fill="auto"/>
            <w:tcMar>
              <w:top w:w="28" w:type="dxa"/>
              <w:bottom w:w="28" w:type="dxa"/>
            </w:tcMar>
            <w:vAlign w:val="center"/>
          </w:tcPr>
          <w:p w14:paraId="15A70E6A"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44E0C0BD" w14:textId="77777777" w:rsidR="002915AD" w:rsidRPr="00C26455" w:rsidRDefault="000939D1">
            <w:pPr>
              <w:pStyle w:val="aff6"/>
            </w:pPr>
            <w:r w:rsidRPr="00C26455">
              <w:rPr>
                <w:rFonts w:hint="eastAsia"/>
              </w:rPr>
              <w:t>0.1</w:t>
            </w:r>
          </w:p>
        </w:tc>
        <w:tc>
          <w:tcPr>
            <w:tcW w:w="903" w:type="pct"/>
            <w:vMerge/>
            <w:shd w:val="clear" w:color="auto" w:fill="auto"/>
            <w:vAlign w:val="center"/>
          </w:tcPr>
          <w:p w14:paraId="7D4EF064" w14:textId="77777777" w:rsidR="002915AD" w:rsidRPr="00C26455" w:rsidRDefault="002915AD">
            <w:pPr>
              <w:pStyle w:val="aff6"/>
            </w:pPr>
          </w:p>
        </w:tc>
      </w:tr>
      <w:tr w:rsidR="00C26455" w:rsidRPr="00C26455" w14:paraId="75C1AEDE" w14:textId="77777777" w:rsidTr="006B00DC">
        <w:trPr>
          <w:trHeight w:val="397"/>
        </w:trPr>
        <w:tc>
          <w:tcPr>
            <w:tcW w:w="566" w:type="pct"/>
            <w:vMerge/>
            <w:shd w:val="clear" w:color="auto" w:fill="auto"/>
            <w:tcMar>
              <w:top w:w="28" w:type="dxa"/>
              <w:bottom w:w="28" w:type="dxa"/>
            </w:tcMar>
            <w:vAlign w:val="center"/>
          </w:tcPr>
          <w:p w14:paraId="57343FD6" w14:textId="77777777" w:rsidR="002915AD" w:rsidRPr="00C26455" w:rsidRDefault="002915AD">
            <w:pPr>
              <w:pStyle w:val="aff6"/>
            </w:pPr>
          </w:p>
        </w:tc>
        <w:tc>
          <w:tcPr>
            <w:tcW w:w="412" w:type="pct"/>
            <w:shd w:val="clear" w:color="auto" w:fill="auto"/>
            <w:tcMar>
              <w:top w:w="28" w:type="dxa"/>
              <w:bottom w:w="28" w:type="dxa"/>
            </w:tcMar>
            <w:vAlign w:val="center"/>
          </w:tcPr>
          <w:p w14:paraId="0A81E464" w14:textId="77777777" w:rsidR="002915AD" w:rsidRPr="00C26455" w:rsidRDefault="00474DDA">
            <w:pPr>
              <w:pStyle w:val="aff6"/>
            </w:pPr>
            <w:r w:rsidRPr="00C26455">
              <w:rPr>
                <w:rFonts w:hint="eastAsia"/>
              </w:rPr>
              <w:t>S9</w:t>
            </w:r>
          </w:p>
        </w:tc>
        <w:tc>
          <w:tcPr>
            <w:tcW w:w="1912" w:type="pct"/>
            <w:shd w:val="clear" w:color="auto" w:fill="auto"/>
            <w:tcMar>
              <w:top w:w="28" w:type="dxa"/>
              <w:bottom w:w="28" w:type="dxa"/>
            </w:tcMar>
            <w:vAlign w:val="center"/>
          </w:tcPr>
          <w:p w14:paraId="3423762B" w14:textId="77777777" w:rsidR="002915AD" w:rsidRPr="00C26455" w:rsidRDefault="000939D1">
            <w:pPr>
              <w:pStyle w:val="aff6"/>
            </w:pPr>
            <w:r w:rsidRPr="00C26455">
              <w:t>含</w:t>
            </w:r>
            <w:r w:rsidRPr="00C26455">
              <w:rPr>
                <w:rFonts w:hint="eastAsia"/>
              </w:rPr>
              <w:t>铬</w:t>
            </w:r>
            <w:r w:rsidRPr="00C26455">
              <w:t>废水处理设施废</w:t>
            </w:r>
            <w:r w:rsidRPr="00C26455">
              <w:rPr>
                <w:rFonts w:hint="eastAsia"/>
              </w:rPr>
              <w:t>过滤膜</w:t>
            </w:r>
          </w:p>
        </w:tc>
        <w:tc>
          <w:tcPr>
            <w:tcW w:w="665" w:type="pct"/>
            <w:shd w:val="clear" w:color="auto" w:fill="auto"/>
            <w:tcMar>
              <w:top w:w="28" w:type="dxa"/>
              <w:bottom w:w="28" w:type="dxa"/>
            </w:tcMar>
            <w:vAlign w:val="center"/>
          </w:tcPr>
          <w:p w14:paraId="4F791F0B"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74A8D783" w14:textId="77777777" w:rsidR="002915AD" w:rsidRPr="00C26455" w:rsidRDefault="000939D1">
            <w:pPr>
              <w:pStyle w:val="aff6"/>
            </w:pPr>
            <w:r w:rsidRPr="00C26455">
              <w:rPr>
                <w:rFonts w:hint="eastAsia"/>
              </w:rPr>
              <w:t>0.05</w:t>
            </w:r>
          </w:p>
        </w:tc>
        <w:tc>
          <w:tcPr>
            <w:tcW w:w="903" w:type="pct"/>
            <w:vMerge/>
            <w:shd w:val="clear" w:color="auto" w:fill="auto"/>
            <w:vAlign w:val="center"/>
          </w:tcPr>
          <w:p w14:paraId="0C60B9B9" w14:textId="77777777" w:rsidR="002915AD" w:rsidRPr="00C26455" w:rsidRDefault="002915AD">
            <w:pPr>
              <w:pStyle w:val="aff6"/>
            </w:pPr>
          </w:p>
        </w:tc>
      </w:tr>
      <w:tr w:rsidR="00C26455" w:rsidRPr="00C26455" w14:paraId="4DCADA0A" w14:textId="77777777" w:rsidTr="006B00DC">
        <w:trPr>
          <w:trHeight w:val="397"/>
        </w:trPr>
        <w:tc>
          <w:tcPr>
            <w:tcW w:w="566" w:type="pct"/>
            <w:vMerge/>
            <w:shd w:val="clear" w:color="auto" w:fill="auto"/>
            <w:tcMar>
              <w:top w:w="28" w:type="dxa"/>
              <w:bottom w:w="28" w:type="dxa"/>
            </w:tcMar>
            <w:vAlign w:val="center"/>
          </w:tcPr>
          <w:p w14:paraId="225E717D"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1C347F2F" w14:textId="77777777" w:rsidR="00F4696E" w:rsidRPr="00C26455" w:rsidRDefault="00F4696E" w:rsidP="00F4696E">
            <w:pPr>
              <w:pStyle w:val="aff6"/>
            </w:pPr>
            <w:r w:rsidRPr="00C26455">
              <w:rPr>
                <w:rFonts w:hint="eastAsia"/>
              </w:rPr>
              <w:t>S10</w:t>
            </w:r>
          </w:p>
        </w:tc>
        <w:tc>
          <w:tcPr>
            <w:tcW w:w="1912" w:type="pct"/>
            <w:shd w:val="clear" w:color="auto" w:fill="auto"/>
            <w:tcMar>
              <w:top w:w="28" w:type="dxa"/>
              <w:bottom w:w="28" w:type="dxa"/>
            </w:tcMar>
            <w:vAlign w:val="center"/>
          </w:tcPr>
          <w:p w14:paraId="24FFFF73" w14:textId="77777777" w:rsidR="00F4696E" w:rsidRPr="00C26455" w:rsidRDefault="00F4696E" w:rsidP="00F4696E">
            <w:pPr>
              <w:pStyle w:val="aff6"/>
            </w:pPr>
            <w:r w:rsidRPr="00C26455">
              <w:t>含</w:t>
            </w:r>
            <w:r w:rsidRPr="00C26455">
              <w:rPr>
                <w:rFonts w:hint="eastAsia"/>
              </w:rPr>
              <w:t>铬</w:t>
            </w:r>
            <w:r w:rsidRPr="00C26455">
              <w:t>废水处理设施</w:t>
            </w:r>
            <w:r w:rsidRPr="00C26455">
              <w:rPr>
                <w:rFonts w:hint="eastAsia"/>
              </w:rPr>
              <w:t>污泥</w:t>
            </w:r>
          </w:p>
        </w:tc>
        <w:tc>
          <w:tcPr>
            <w:tcW w:w="665" w:type="pct"/>
            <w:shd w:val="clear" w:color="auto" w:fill="auto"/>
            <w:tcMar>
              <w:top w:w="28" w:type="dxa"/>
              <w:bottom w:w="28" w:type="dxa"/>
            </w:tcMar>
            <w:vAlign w:val="center"/>
          </w:tcPr>
          <w:p w14:paraId="0BF79C4C" w14:textId="77777777" w:rsidR="00F4696E" w:rsidRPr="00C26455" w:rsidRDefault="00F4696E" w:rsidP="00F4696E">
            <w:pPr>
              <w:pStyle w:val="aff6"/>
            </w:pPr>
            <w:r w:rsidRPr="00C26455">
              <w:rPr>
                <w:rFonts w:hint="eastAsia"/>
              </w:rPr>
              <w:t>危险废物</w:t>
            </w:r>
          </w:p>
        </w:tc>
        <w:tc>
          <w:tcPr>
            <w:tcW w:w="542" w:type="pct"/>
            <w:shd w:val="clear" w:color="auto" w:fill="auto"/>
            <w:vAlign w:val="center"/>
          </w:tcPr>
          <w:p w14:paraId="3533C7F5" w14:textId="0D589F6A" w:rsidR="00F4696E" w:rsidRPr="00C26455" w:rsidRDefault="00396A1D" w:rsidP="00F4696E">
            <w:pPr>
              <w:pStyle w:val="aff6"/>
            </w:pPr>
            <w:r w:rsidRPr="00C26455">
              <w:rPr>
                <w:rFonts w:hint="eastAsia"/>
                <w:b/>
                <w:bCs/>
                <w:u w:val="single"/>
              </w:rPr>
              <w:t>14.5</w:t>
            </w:r>
          </w:p>
        </w:tc>
        <w:tc>
          <w:tcPr>
            <w:tcW w:w="903" w:type="pct"/>
            <w:vMerge/>
            <w:shd w:val="clear" w:color="auto" w:fill="auto"/>
            <w:vAlign w:val="center"/>
          </w:tcPr>
          <w:p w14:paraId="1E8ACC43" w14:textId="77777777" w:rsidR="00F4696E" w:rsidRPr="00C26455" w:rsidRDefault="00F4696E" w:rsidP="00F4696E">
            <w:pPr>
              <w:pStyle w:val="aff6"/>
            </w:pPr>
          </w:p>
        </w:tc>
      </w:tr>
      <w:tr w:rsidR="00C26455" w:rsidRPr="00C26455" w14:paraId="177A9153" w14:textId="77777777" w:rsidTr="006B00DC">
        <w:trPr>
          <w:trHeight w:val="397"/>
        </w:trPr>
        <w:tc>
          <w:tcPr>
            <w:tcW w:w="566" w:type="pct"/>
            <w:vMerge/>
            <w:shd w:val="clear" w:color="auto" w:fill="auto"/>
            <w:tcMar>
              <w:top w:w="28" w:type="dxa"/>
              <w:bottom w:w="28" w:type="dxa"/>
            </w:tcMar>
            <w:vAlign w:val="center"/>
          </w:tcPr>
          <w:p w14:paraId="7A1B9835"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0FAB1CA6" w14:textId="77777777" w:rsidR="00F4696E" w:rsidRPr="00C26455" w:rsidRDefault="00F4696E" w:rsidP="00F4696E">
            <w:pPr>
              <w:pStyle w:val="aff6"/>
            </w:pPr>
            <w:r w:rsidRPr="00C26455">
              <w:rPr>
                <w:rFonts w:hint="eastAsia"/>
              </w:rPr>
              <w:t>S11</w:t>
            </w:r>
          </w:p>
        </w:tc>
        <w:tc>
          <w:tcPr>
            <w:tcW w:w="1912" w:type="pct"/>
            <w:shd w:val="clear" w:color="auto" w:fill="auto"/>
            <w:tcMar>
              <w:top w:w="28" w:type="dxa"/>
              <w:bottom w:w="28" w:type="dxa"/>
            </w:tcMar>
            <w:vAlign w:val="center"/>
          </w:tcPr>
          <w:p w14:paraId="3276B54B" w14:textId="77777777" w:rsidR="00F4696E" w:rsidRPr="00C26455" w:rsidRDefault="00F4696E" w:rsidP="00F4696E">
            <w:pPr>
              <w:pStyle w:val="aff6"/>
            </w:pPr>
            <w:r w:rsidRPr="00C26455">
              <w:t>含</w:t>
            </w:r>
            <w:r w:rsidRPr="00C26455">
              <w:rPr>
                <w:rFonts w:hint="eastAsia"/>
              </w:rPr>
              <w:t>铬</w:t>
            </w:r>
            <w:r w:rsidRPr="00C26455">
              <w:t>废水处理设施</w:t>
            </w:r>
            <w:r w:rsidRPr="00C26455">
              <w:rPr>
                <w:rFonts w:hint="eastAsia"/>
              </w:rPr>
              <w:t>蒸发浓液</w:t>
            </w:r>
          </w:p>
        </w:tc>
        <w:tc>
          <w:tcPr>
            <w:tcW w:w="665" w:type="pct"/>
            <w:shd w:val="clear" w:color="auto" w:fill="auto"/>
            <w:tcMar>
              <w:top w:w="28" w:type="dxa"/>
              <w:bottom w:w="28" w:type="dxa"/>
            </w:tcMar>
            <w:vAlign w:val="center"/>
          </w:tcPr>
          <w:p w14:paraId="0F15BF70" w14:textId="77777777" w:rsidR="00F4696E" w:rsidRPr="00C26455" w:rsidRDefault="00F4696E" w:rsidP="00F4696E">
            <w:pPr>
              <w:pStyle w:val="aff6"/>
            </w:pPr>
            <w:r w:rsidRPr="00C26455">
              <w:rPr>
                <w:rFonts w:hint="eastAsia"/>
              </w:rPr>
              <w:t>危险废物</w:t>
            </w:r>
          </w:p>
        </w:tc>
        <w:tc>
          <w:tcPr>
            <w:tcW w:w="542" w:type="pct"/>
            <w:shd w:val="clear" w:color="auto" w:fill="auto"/>
            <w:vAlign w:val="center"/>
          </w:tcPr>
          <w:p w14:paraId="505DE036" w14:textId="40EECCE1" w:rsidR="00F4696E" w:rsidRPr="00C26455" w:rsidRDefault="00F4696E" w:rsidP="00F4696E">
            <w:pPr>
              <w:pStyle w:val="aff6"/>
            </w:pPr>
            <w:r w:rsidRPr="00C26455">
              <w:rPr>
                <w:rFonts w:hint="eastAsia"/>
                <w:b/>
                <w:bCs/>
                <w:u w:val="single"/>
              </w:rPr>
              <w:t>15</w:t>
            </w:r>
          </w:p>
        </w:tc>
        <w:tc>
          <w:tcPr>
            <w:tcW w:w="903" w:type="pct"/>
            <w:vMerge/>
            <w:shd w:val="clear" w:color="auto" w:fill="auto"/>
            <w:vAlign w:val="center"/>
          </w:tcPr>
          <w:p w14:paraId="3C6F5E1F" w14:textId="77777777" w:rsidR="00F4696E" w:rsidRPr="00C26455" w:rsidRDefault="00F4696E" w:rsidP="00F4696E">
            <w:pPr>
              <w:pStyle w:val="aff6"/>
            </w:pPr>
          </w:p>
        </w:tc>
      </w:tr>
      <w:tr w:rsidR="00C26455" w:rsidRPr="00C26455" w14:paraId="40C595E5" w14:textId="77777777" w:rsidTr="006B00DC">
        <w:trPr>
          <w:trHeight w:val="397"/>
        </w:trPr>
        <w:tc>
          <w:tcPr>
            <w:tcW w:w="566" w:type="pct"/>
            <w:vMerge/>
            <w:shd w:val="clear" w:color="auto" w:fill="auto"/>
            <w:tcMar>
              <w:top w:w="28" w:type="dxa"/>
              <w:bottom w:w="28" w:type="dxa"/>
            </w:tcMar>
            <w:vAlign w:val="center"/>
          </w:tcPr>
          <w:p w14:paraId="31ED16D9"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6F926369" w14:textId="55EAD317" w:rsidR="00F4696E" w:rsidRPr="00C26455" w:rsidRDefault="00F4696E" w:rsidP="00F4696E">
            <w:pPr>
              <w:pStyle w:val="aff6"/>
            </w:pPr>
            <w:r w:rsidRPr="00C26455">
              <w:rPr>
                <w:rFonts w:hint="eastAsia"/>
              </w:rPr>
              <w:t>S12</w:t>
            </w:r>
          </w:p>
        </w:tc>
        <w:tc>
          <w:tcPr>
            <w:tcW w:w="1912" w:type="pct"/>
            <w:shd w:val="clear" w:color="auto" w:fill="auto"/>
            <w:tcMar>
              <w:top w:w="28" w:type="dxa"/>
              <w:bottom w:w="28" w:type="dxa"/>
            </w:tcMar>
            <w:vAlign w:val="center"/>
          </w:tcPr>
          <w:p w14:paraId="5DFCB884" w14:textId="5763DCFF" w:rsidR="00F4696E" w:rsidRPr="00C26455" w:rsidRDefault="00F4696E" w:rsidP="00F4696E">
            <w:pPr>
              <w:pStyle w:val="aff6"/>
            </w:pPr>
            <w:r w:rsidRPr="00C26455">
              <w:rPr>
                <w:rFonts w:hint="eastAsia"/>
              </w:rPr>
              <w:t>废拉伸油</w:t>
            </w:r>
          </w:p>
        </w:tc>
        <w:tc>
          <w:tcPr>
            <w:tcW w:w="665" w:type="pct"/>
            <w:shd w:val="clear" w:color="auto" w:fill="auto"/>
            <w:tcMar>
              <w:top w:w="28" w:type="dxa"/>
              <w:bottom w:w="28" w:type="dxa"/>
            </w:tcMar>
            <w:vAlign w:val="center"/>
          </w:tcPr>
          <w:p w14:paraId="433F8615" w14:textId="1C600BFA" w:rsidR="00F4696E" w:rsidRPr="00C26455" w:rsidRDefault="00F4696E" w:rsidP="00F4696E">
            <w:pPr>
              <w:pStyle w:val="aff6"/>
            </w:pPr>
            <w:r w:rsidRPr="00C26455">
              <w:rPr>
                <w:rFonts w:hint="eastAsia"/>
              </w:rPr>
              <w:t>危险废物</w:t>
            </w:r>
          </w:p>
        </w:tc>
        <w:tc>
          <w:tcPr>
            <w:tcW w:w="542" w:type="pct"/>
            <w:shd w:val="clear" w:color="auto" w:fill="auto"/>
            <w:vAlign w:val="center"/>
          </w:tcPr>
          <w:p w14:paraId="77079D35" w14:textId="5E57F356" w:rsidR="00F4696E" w:rsidRPr="00C26455" w:rsidRDefault="00F4696E" w:rsidP="00F4696E">
            <w:pPr>
              <w:pStyle w:val="aff6"/>
            </w:pPr>
            <w:r w:rsidRPr="00C26455">
              <w:rPr>
                <w:rFonts w:hint="eastAsia"/>
                <w:b/>
                <w:bCs/>
                <w:u w:val="single"/>
              </w:rPr>
              <w:t>3.6</w:t>
            </w:r>
          </w:p>
        </w:tc>
        <w:tc>
          <w:tcPr>
            <w:tcW w:w="903" w:type="pct"/>
            <w:vMerge/>
            <w:shd w:val="clear" w:color="auto" w:fill="auto"/>
            <w:vAlign w:val="center"/>
          </w:tcPr>
          <w:p w14:paraId="7A26E253" w14:textId="77777777" w:rsidR="00F4696E" w:rsidRPr="00C26455" w:rsidRDefault="00F4696E" w:rsidP="00F4696E">
            <w:pPr>
              <w:pStyle w:val="aff6"/>
            </w:pPr>
          </w:p>
        </w:tc>
      </w:tr>
      <w:tr w:rsidR="00C26455" w:rsidRPr="00C26455" w14:paraId="723DC301" w14:textId="77777777" w:rsidTr="006B00DC">
        <w:trPr>
          <w:trHeight w:val="397"/>
        </w:trPr>
        <w:tc>
          <w:tcPr>
            <w:tcW w:w="566" w:type="pct"/>
            <w:vMerge/>
            <w:shd w:val="clear" w:color="auto" w:fill="auto"/>
            <w:tcMar>
              <w:top w:w="28" w:type="dxa"/>
              <w:bottom w:w="28" w:type="dxa"/>
            </w:tcMar>
            <w:vAlign w:val="center"/>
          </w:tcPr>
          <w:p w14:paraId="5425CA42"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48CD2D27" w14:textId="4BBF2952" w:rsidR="00F4696E" w:rsidRPr="00C26455" w:rsidRDefault="00F4696E" w:rsidP="00F4696E">
            <w:pPr>
              <w:pStyle w:val="aff6"/>
            </w:pPr>
            <w:r w:rsidRPr="00C26455">
              <w:rPr>
                <w:rFonts w:hint="eastAsia"/>
                <w:b/>
                <w:bCs/>
                <w:u w:val="single"/>
              </w:rPr>
              <w:t>S13</w:t>
            </w:r>
          </w:p>
        </w:tc>
        <w:tc>
          <w:tcPr>
            <w:tcW w:w="1912" w:type="pct"/>
            <w:shd w:val="clear" w:color="auto" w:fill="auto"/>
            <w:tcMar>
              <w:top w:w="28" w:type="dxa"/>
              <w:bottom w:w="28" w:type="dxa"/>
            </w:tcMar>
            <w:vAlign w:val="center"/>
          </w:tcPr>
          <w:p w14:paraId="024A0F95" w14:textId="7FA113DD" w:rsidR="00F4696E" w:rsidRPr="00C26455" w:rsidRDefault="00F4696E" w:rsidP="00F4696E">
            <w:pPr>
              <w:pStyle w:val="aff6"/>
            </w:pPr>
            <w:r w:rsidRPr="00C26455">
              <w:rPr>
                <w:rFonts w:hint="eastAsia"/>
                <w:b/>
                <w:bCs/>
                <w:u w:val="single"/>
              </w:rPr>
              <w:t>废液压油</w:t>
            </w:r>
          </w:p>
        </w:tc>
        <w:tc>
          <w:tcPr>
            <w:tcW w:w="665" w:type="pct"/>
            <w:shd w:val="clear" w:color="auto" w:fill="auto"/>
            <w:tcMar>
              <w:top w:w="28" w:type="dxa"/>
              <w:bottom w:w="28" w:type="dxa"/>
            </w:tcMar>
            <w:vAlign w:val="center"/>
          </w:tcPr>
          <w:p w14:paraId="6E447582" w14:textId="618406C2" w:rsidR="00F4696E" w:rsidRPr="00C26455" w:rsidRDefault="00F4696E" w:rsidP="00F4696E">
            <w:pPr>
              <w:pStyle w:val="aff6"/>
            </w:pPr>
            <w:r w:rsidRPr="00C26455">
              <w:rPr>
                <w:rFonts w:hint="eastAsia"/>
                <w:b/>
                <w:bCs/>
                <w:u w:val="single"/>
              </w:rPr>
              <w:t>危险废物</w:t>
            </w:r>
          </w:p>
        </w:tc>
        <w:tc>
          <w:tcPr>
            <w:tcW w:w="542" w:type="pct"/>
            <w:shd w:val="clear" w:color="auto" w:fill="auto"/>
            <w:vAlign w:val="center"/>
          </w:tcPr>
          <w:p w14:paraId="535CE6C7" w14:textId="6F1F10D1" w:rsidR="00F4696E" w:rsidRPr="00C26455" w:rsidRDefault="00F4696E" w:rsidP="00F4696E">
            <w:pPr>
              <w:pStyle w:val="aff6"/>
            </w:pPr>
            <w:r w:rsidRPr="00C26455">
              <w:rPr>
                <w:rFonts w:hint="eastAsia"/>
                <w:b/>
                <w:bCs/>
                <w:u w:val="single"/>
              </w:rPr>
              <w:t>3.2</w:t>
            </w:r>
          </w:p>
        </w:tc>
        <w:tc>
          <w:tcPr>
            <w:tcW w:w="903" w:type="pct"/>
            <w:vMerge/>
            <w:shd w:val="clear" w:color="auto" w:fill="auto"/>
            <w:vAlign w:val="center"/>
          </w:tcPr>
          <w:p w14:paraId="2E0E3616" w14:textId="77777777" w:rsidR="00F4696E" w:rsidRPr="00C26455" w:rsidRDefault="00F4696E" w:rsidP="00F4696E">
            <w:pPr>
              <w:pStyle w:val="aff6"/>
            </w:pPr>
          </w:p>
        </w:tc>
      </w:tr>
      <w:tr w:rsidR="00C26455" w:rsidRPr="00C26455" w14:paraId="5EA9CDA1" w14:textId="77777777" w:rsidTr="006B00DC">
        <w:trPr>
          <w:trHeight w:val="397"/>
        </w:trPr>
        <w:tc>
          <w:tcPr>
            <w:tcW w:w="566" w:type="pct"/>
            <w:vMerge/>
            <w:shd w:val="clear" w:color="auto" w:fill="auto"/>
            <w:tcMar>
              <w:top w:w="28" w:type="dxa"/>
              <w:bottom w:w="28" w:type="dxa"/>
            </w:tcMar>
            <w:vAlign w:val="center"/>
          </w:tcPr>
          <w:p w14:paraId="466EF579"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29CC0364" w14:textId="7C210A76" w:rsidR="00F4696E" w:rsidRPr="00C26455" w:rsidRDefault="00F4696E" w:rsidP="00F4696E">
            <w:pPr>
              <w:pStyle w:val="aff6"/>
            </w:pPr>
            <w:r w:rsidRPr="00C26455">
              <w:rPr>
                <w:rFonts w:hint="eastAsia"/>
              </w:rPr>
              <w:t>S14</w:t>
            </w:r>
          </w:p>
        </w:tc>
        <w:tc>
          <w:tcPr>
            <w:tcW w:w="1912" w:type="pct"/>
            <w:shd w:val="clear" w:color="auto" w:fill="auto"/>
            <w:tcMar>
              <w:top w:w="28" w:type="dxa"/>
              <w:bottom w:w="28" w:type="dxa"/>
            </w:tcMar>
            <w:vAlign w:val="center"/>
          </w:tcPr>
          <w:p w14:paraId="12AAE467" w14:textId="77777777" w:rsidR="00F4696E" w:rsidRPr="00C26455" w:rsidRDefault="00F4696E" w:rsidP="00F4696E">
            <w:pPr>
              <w:pStyle w:val="aff6"/>
            </w:pPr>
            <w:r w:rsidRPr="00C26455">
              <w:rPr>
                <w:rFonts w:hint="eastAsia"/>
              </w:rPr>
              <w:t>冲压废边角料</w:t>
            </w:r>
          </w:p>
        </w:tc>
        <w:tc>
          <w:tcPr>
            <w:tcW w:w="665" w:type="pct"/>
            <w:shd w:val="clear" w:color="auto" w:fill="auto"/>
            <w:tcMar>
              <w:top w:w="28" w:type="dxa"/>
              <w:bottom w:w="28" w:type="dxa"/>
            </w:tcMar>
            <w:vAlign w:val="center"/>
          </w:tcPr>
          <w:p w14:paraId="41090B6D" w14:textId="77777777" w:rsidR="00F4696E" w:rsidRPr="00C26455" w:rsidRDefault="00F4696E" w:rsidP="00F4696E">
            <w:pPr>
              <w:pStyle w:val="aff6"/>
            </w:pPr>
            <w:r w:rsidRPr="00C26455">
              <w:rPr>
                <w:rFonts w:hint="eastAsia"/>
              </w:rPr>
              <w:t>一般固废</w:t>
            </w:r>
          </w:p>
        </w:tc>
        <w:tc>
          <w:tcPr>
            <w:tcW w:w="542" w:type="pct"/>
            <w:shd w:val="clear" w:color="auto" w:fill="auto"/>
            <w:vAlign w:val="center"/>
          </w:tcPr>
          <w:p w14:paraId="13081D6E" w14:textId="77777777" w:rsidR="00F4696E" w:rsidRPr="00C26455" w:rsidRDefault="00F4696E" w:rsidP="00F4696E">
            <w:pPr>
              <w:pStyle w:val="aff6"/>
            </w:pPr>
            <w:r w:rsidRPr="00C26455">
              <w:rPr>
                <w:rFonts w:hint="eastAsia"/>
              </w:rPr>
              <w:t>4300</w:t>
            </w:r>
          </w:p>
        </w:tc>
        <w:tc>
          <w:tcPr>
            <w:tcW w:w="903" w:type="pct"/>
            <w:shd w:val="clear" w:color="auto" w:fill="auto"/>
            <w:vAlign w:val="center"/>
          </w:tcPr>
          <w:p w14:paraId="395DCDB8" w14:textId="77777777" w:rsidR="00F4696E" w:rsidRPr="00C26455" w:rsidRDefault="00F4696E" w:rsidP="00F4696E">
            <w:pPr>
              <w:pStyle w:val="aff6"/>
            </w:pPr>
            <w:r w:rsidRPr="00C26455">
              <w:rPr>
                <w:rFonts w:hint="eastAsia"/>
              </w:rPr>
              <w:t>外售</w:t>
            </w:r>
          </w:p>
        </w:tc>
      </w:tr>
      <w:tr w:rsidR="00C26455" w:rsidRPr="00C26455" w14:paraId="4B993172" w14:textId="77777777" w:rsidTr="006B00DC">
        <w:trPr>
          <w:trHeight w:val="397"/>
        </w:trPr>
        <w:tc>
          <w:tcPr>
            <w:tcW w:w="566" w:type="pct"/>
            <w:vMerge/>
            <w:shd w:val="clear" w:color="auto" w:fill="auto"/>
            <w:tcMar>
              <w:top w:w="28" w:type="dxa"/>
              <w:bottom w:w="28" w:type="dxa"/>
            </w:tcMar>
            <w:vAlign w:val="center"/>
          </w:tcPr>
          <w:p w14:paraId="334285C3"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1A124F60" w14:textId="1A9B5019" w:rsidR="00F4696E" w:rsidRPr="00C26455" w:rsidRDefault="00F4696E" w:rsidP="00F4696E">
            <w:pPr>
              <w:pStyle w:val="aff6"/>
            </w:pPr>
            <w:r w:rsidRPr="00C26455">
              <w:rPr>
                <w:rFonts w:hint="eastAsia"/>
              </w:rPr>
              <w:t>S15</w:t>
            </w:r>
          </w:p>
        </w:tc>
        <w:tc>
          <w:tcPr>
            <w:tcW w:w="1912" w:type="pct"/>
            <w:shd w:val="clear" w:color="auto" w:fill="auto"/>
            <w:tcMar>
              <w:top w:w="28" w:type="dxa"/>
              <w:bottom w:w="28" w:type="dxa"/>
            </w:tcMar>
            <w:vAlign w:val="center"/>
          </w:tcPr>
          <w:p w14:paraId="4B7BDEEE" w14:textId="77777777" w:rsidR="00F4696E" w:rsidRPr="00C26455" w:rsidRDefault="00F4696E" w:rsidP="00F4696E">
            <w:pPr>
              <w:pStyle w:val="aff6"/>
            </w:pPr>
            <w:r w:rsidRPr="00C26455">
              <w:t>综合废水处理设施污泥</w:t>
            </w:r>
          </w:p>
        </w:tc>
        <w:tc>
          <w:tcPr>
            <w:tcW w:w="665" w:type="pct"/>
            <w:shd w:val="clear" w:color="auto" w:fill="auto"/>
            <w:tcMar>
              <w:top w:w="28" w:type="dxa"/>
              <w:bottom w:w="28" w:type="dxa"/>
            </w:tcMar>
            <w:vAlign w:val="center"/>
          </w:tcPr>
          <w:p w14:paraId="6A242E1E" w14:textId="77777777" w:rsidR="00F4696E" w:rsidRPr="00C26455" w:rsidRDefault="00F4696E" w:rsidP="00F4696E">
            <w:pPr>
              <w:pStyle w:val="aff6"/>
            </w:pPr>
            <w:r w:rsidRPr="00C26455">
              <w:rPr>
                <w:rFonts w:hint="eastAsia"/>
              </w:rPr>
              <w:t>一般固废</w:t>
            </w:r>
          </w:p>
        </w:tc>
        <w:tc>
          <w:tcPr>
            <w:tcW w:w="542" w:type="pct"/>
            <w:shd w:val="clear" w:color="auto" w:fill="auto"/>
            <w:vAlign w:val="center"/>
          </w:tcPr>
          <w:p w14:paraId="090A370D" w14:textId="4414F9C1" w:rsidR="00F4696E" w:rsidRPr="00C26455" w:rsidRDefault="00701232" w:rsidP="00F4696E">
            <w:pPr>
              <w:pStyle w:val="aff6"/>
            </w:pPr>
            <w:r>
              <w:rPr>
                <w:rFonts w:hint="eastAsia"/>
                <w:b/>
                <w:bCs/>
                <w:u w:val="single"/>
              </w:rPr>
              <w:t>56.6</w:t>
            </w:r>
          </w:p>
        </w:tc>
        <w:tc>
          <w:tcPr>
            <w:tcW w:w="903" w:type="pct"/>
            <w:shd w:val="clear" w:color="auto" w:fill="auto"/>
            <w:vAlign w:val="center"/>
          </w:tcPr>
          <w:p w14:paraId="67EEB4C1" w14:textId="77777777" w:rsidR="00F4696E" w:rsidRPr="00C26455" w:rsidRDefault="00F4696E" w:rsidP="00F4696E">
            <w:pPr>
              <w:pStyle w:val="aff6"/>
            </w:pPr>
            <w:r w:rsidRPr="00C26455">
              <w:rPr>
                <w:rFonts w:hint="eastAsia"/>
              </w:rPr>
              <w:t>送垃圾填埋场填埋</w:t>
            </w:r>
          </w:p>
        </w:tc>
      </w:tr>
      <w:tr w:rsidR="00C26455" w:rsidRPr="00C26455" w14:paraId="319276BC" w14:textId="77777777" w:rsidTr="006B00DC">
        <w:trPr>
          <w:trHeight w:val="397"/>
        </w:trPr>
        <w:tc>
          <w:tcPr>
            <w:tcW w:w="566" w:type="pct"/>
            <w:vMerge/>
            <w:shd w:val="clear" w:color="auto" w:fill="auto"/>
            <w:tcMar>
              <w:top w:w="28" w:type="dxa"/>
              <w:bottom w:w="28" w:type="dxa"/>
            </w:tcMar>
            <w:vAlign w:val="center"/>
          </w:tcPr>
          <w:p w14:paraId="4F0ABA61" w14:textId="77777777" w:rsidR="00F4696E" w:rsidRPr="00C26455" w:rsidRDefault="00F4696E" w:rsidP="00F4696E">
            <w:pPr>
              <w:pStyle w:val="aff6"/>
            </w:pPr>
          </w:p>
        </w:tc>
        <w:tc>
          <w:tcPr>
            <w:tcW w:w="412" w:type="pct"/>
            <w:shd w:val="clear" w:color="auto" w:fill="auto"/>
            <w:tcMar>
              <w:top w:w="28" w:type="dxa"/>
              <w:bottom w:w="28" w:type="dxa"/>
            </w:tcMar>
            <w:vAlign w:val="center"/>
          </w:tcPr>
          <w:p w14:paraId="699CFE84" w14:textId="0E0EA21A" w:rsidR="00F4696E" w:rsidRPr="00C26455" w:rsidRDefault="00F4696E" w:rsidP="00F4696E">
            <w:pPr>
              <w:pStyle w:val="aff6"/>
            </w:pPr>
            <w:r w:rsidRPr="00C26455">
              <w:rPr>
                <w:rFonts w:hint="eastAsia"/>
              </w:rPr>
              <w:t>S16</w:t>
            </w:r>
          </w:p>
        </w:tc>
        <w:tc>
          <w:tcPr>
            <w:tcW w:w="1912" w:type="pct"/>
            <w:shd w:val="clear" w:color="auto" w:fill="auto"/>
            <w:tcMar>
              <w:top w:w="28" w:type="dxa"/>
              <w:bottom w:w="28" w:type="dxa"/>
            </w:tcMar>
            <w:vAlign w:val="center"/>
          </w:tcPr>
          <w:p w14:paraId="46DD01A4" w14:textId="77777777" w:rsidR="00F4696E" w:rsidRPr="00C26455" w:rsidRDefault="00F4696E" w:rsidP="00F4696E">
            <w:pPr>
              <w:pStyle w:val="aff6"/>
            </w:pPr>
            <w:r w:rsidRPr="00C26455">
              <w:rPr>
                <w:rFonts w:hint="eastAsia"/>
              </w:rPr>
              <w:t>纯水制备废树脂</w:t>
            </w:r>
          </w:p>
        </w:tc>
        <w:tc>
          <w:tcPr>
            <w:tcW w:w="665" w:type="pct"/>
            <w:shd w:val="clear" w:color="auto" w:fill="auto"/>
            <w:tcMar>
              <w:top w:w="28" w:type="dxa"/>
              <w:bottom w:w="28" w:type="dxa"/>
            </w:tcMar>
            <w:vAlign w:val="center"/>
          </w:tcPr>
          <w:p w14:paraId="2794DBCD" w14:textId="77777777" w:rsidR="00F4696E" w:rsidRPr="00C26455" w:rsidRDefault="00F4696E" w:rsidP="00F4696E">
            <w:pPr>
              <w:pStyle w:val="aff6"/>
            </w:pPr>
            <w:r w:rsidRPr="00C26455">
              <w:rPr>
                <w:rFonts w:hint="eastAsia"/>
              </w:rPr>
              <w:t>一般固废</w:t>
            </w:r>
          </w:p>
        </w:tc>
        <w:tc>
          <w:tcPr>
            <w:tcW w:w="542" w:type="pct"/>
            <w:shd w:val="clear" w:color="auto" w:fill="auto"/>
            <w:vAlign w:val="center"/>
          </w:tcPr>
          <w:p w14:paraId="14C11E8B" w14:textId="77777777" w:rsidR="00F4696E" w:rsidRPr="00C26455" w:rsidRDefault="00F4696E" w:rsidP="00F4696E">
            <w:pPr>
              <w:pStyle w:val="aff6"/>
            </w:pPr>
            <w:r w:rsidRPr="00C26455">
              <w:rPr>
                <w:rFonts w:hint="eastAsia"/>
              </w:rPr>
              <w:t>0.1</w:t>
            </w:r>
          </w:p>
        </w:tc>
        <w:tc>
          <w:tcPr>
            <w:tcW w:w="903" w:type="pct"/>
            <w:shd w:val="clear" w:color="auto" w:fill="auto"/>
            <w:vAlign w:val="center"/>
          </w:tcPr>
          <w:p w14:paraId="4FBD7085" w14:textId="187EE428" w:rsidR="00F4696E" w:rsidRPr="00C26455" w:rsidRDefault="00F4696E" w:rsidP="00F4696E">
            <w:pPr>
              <w:pStyle w:val="aff6"/>
            </w:pPr>
            <w:r w:rsidRPr="00C26455">
              <w:rPr>
                <w:rFonts w:hint="eastAsia"/>
                <w:b/>
                <w:bCs/>
                <w:u w:val="single"/>
              </w:rPr>
              <w:t>厂家直接回收</w:t>
            </w:r>
          </w:p>
        </w:tc>
      </w:tr>
    </w:tbl>
    <w:p w14:paraId="6B653AE7" w14:textId="66497242" w:rsidR="00DB33C6" w:rsidRPr="00CF7FD7" w:rsidRDefault="00DB33C6">
      <w:pPr>
        <w:pStyle w:val="aff4"/>
      </w:pPr>
      <w:r w:rsidRPr="00CF7FD7">
        <w:rPr>
          <w:rFonts w:hint="eastAsia"/>
        </w:rPr>
        <w:t>新乡市生活垃圾填埋场位于新乡市凤泉区</w:t>
      </w:r>
      <w:r w:rsidR="00522A12" w:rsidRPr="00CF7FD7">
        <w:rPr>
          <w:rFonts w:hint="eastAsia"/>
        </w:rPr>
        <w:t>，经调查，该</w:t>
      </w:r>
      <w:r w:rsidR="001643FF" w:rsidRPr="00CF7FD7">
        <w:rPr>
          <w:rFonts w:hint="eastAsia"/>
        </w:rPr>
        <w:t>垃圾填埋场允许凤泉区域内生活垃圾进行填埋</w:t>
      </w:r>
      <w:r w:rsidR="00F84BC5" w:rsidRPr="00CF7FD7">
        <w:rPr>
          <w:rFonts w:hint="eastAsia"/>
        </w:rPr>
        <w:t>；</w:t>
      </w:r>
      <w:r w:rsidR="0091190F" w:rsidRPr="00CF7FD7">
        <w:rPr>
          <w:rFonts w:hint="eastAsia"/>
        </w:rPr>
        <w:t>同时本项目综合废水处理措施产生的污泥</w:t>
      </w:r>
      <w:r w:rsidR="00F84BC5" w:rsidRPr="00CF7FD7">
        <w:rPr>
          <w:rFonts w:hint="eastAsia"/>
        </w:rPr>
        <w:t>量</w:t>
      </w:r>
      <w:r w:rsidR="0091190F" w:rsidRPr="00CF7FD7">
        <w:rPr>
          <w:rFonts w:hint="eastAsia"/>
        </w:rPr>
        <w:t>较少，</w:t>
      </w:r>
      <w:r w:rsidR="001643FF" w:rsidRPr="00CF7FD7">
        <w:rPr>
          <w:rFonts w:hint="eastAsia"/>
        </w:rPr>
        <w:t>送往新乡市生活垃圾填埋场进行填埋</w:t>
      </w:r>
      <w:r w:rsidR="0091190F" w:rsidRPr="00CF7FD7">
        <w:rPr>
          <w:rFonts w:hint="eastAsia"/>
        </w:rPr>
        <w:t>，可行。</w:t>
      </w:r>
    </w:p>
    <w:p w14:paraId="5AE1CAA9" w14:textId="084AB416" w:rsidR="002915AD" w:rsidRPr="00C26455" w:rsidRDefault="0091190F">
      <w:pPr>
        <w:pStyle w:val="aff4"/>
      </w:pPr>
      <w:r w:rsidRPr="00C26455">
        <w:rPr>
          <w:rFonts w:hint="eastAsia"/>
        </w:rPr>
        <w:t>本项目</w:t>
      </w:r>
      <w:r w:rsidR="000939D1" w:rsidRPr="00C26455">
        <w:rPr>
          <w:rFonts w:hint="eastAsia"/>
        </w:rPr>
        <w:t>拟分别设置</w:t>
      </w:r>
      <w:r w:rsidR="000939D1" w:rsidRPr="00C26455">
        <w:rPr>
          <w:rFonts w:hint="eastAsia"/>
        </w:rPr>
        <w:t>1</w:t>
      </w:r>
      <w:r w:rsidR="000939D1" w:rsidRPr="00C26455">
        <w:rPr>
          <w:rFonts w:hint="eastAsia"/>
        </w:rPr>
        <w:t>个一般固废暂存间（</w:t>
      </w:r>
      <w:r w:rsidR="00F4696E" w:rsidRPr="00C26455">
        <w:rPr>
          <w:rFonts w:hint="eastAsia"/>
          <w:b/>
          <w:bCs/>
          <w:u w:val="single"/>
        </w:rPr>
        <w:t>50</w:t>
      </w:r>
      <w:r w:rsidR="000939D1" w:rsidRPr="00C26455">
        <w:rPr>
          <w:rFonts w:hint="eastAsia"/>
          <w:b/>
          <w:bCs/>
          <w:u w:val="single"/>
        </w:rPr>
        <w:t>m</w:t>
      </w:r>
      <w:r w:rsidR="000939D1" w:rsidRPr="00C26455">
        <w:rPr>
          <w:rFonts w:hint="eastAsia"/>
          <w:b/>
          <w:bCs/>
          <w:u w:val="single"/>
          <w:vertAlign w:val="superscript"/>
        </w:rPr>
        <w:t>2</w:t>
      </w:r>
      <w:r w:rsidR="000939D1" w:rsidRPr="00C26455">
        <w:rPr>
          <w:rFonts w:hint="eastAsia"/>
        </w:rPr>
        <w:t>）和</w:t>
      </w:r>
      <w:r w:rsidR="000939D1" w:rsidRPr="00C26455">
        <w:rPr>
          <w:rFonts w:hint="eastAsia"/>
        </w:rPr>
        <w:t>1</w:t>
      </w:r>
      <w:r w:rsidR="000939D1" w:rsidRPr="00C26455">
        <w:rPr>
          <w:rFonts w:hint="eastAsia"/>
        </w:rPr>
        <w:t>座危险废物暂存间（</w:t>
      </w:r>
      <w:r w:rsidR="00F4696E" w:rsidRPr="00C26455">
        <w:rPr>
          <w:rFonts w:hint="eastAsia"/>
          <w:b/>
          <w:bCs/>
          <w:u w:val="single"/>
        </w:rPr>
        <w:t>50</w:t>
      </w:r>
      <w:r w:rsidR="000939D1" w:rsidRPr="00C26455">
        <w:rPr>
          <w:rFonts w:hint="eastAsia"/>
          <w:b/>
          <w:bCs/>
          <w:u w:val="single"/>
        </w:rPr>
        <w:t>m</w:t>
      </w:r>
      <w:r w:rsidR="000939D1" w:rsidRPr="00C26455">
        <w:rPr>
          <w:rFonts w:hint="eastAsia"/>
          <w:b/>
          <w:bCs/>
          <w:u w:val="single"/>
          <w:vertAlign w:val="superscript"/>
        </w:rPr>
        <w:t>2</w:t>
      </w:r>
      <w:r w:rsidR="000939D1" w:rsidRPr="00C26455">
        <w:rPr>
          <w:rFonts w:hint="eastAsia"/>
        </w:rPr>
        <w:t>），对项目固废分类分区存放。</w:t>
      </w:r>
    </w:p>
    <w:p w14:paraId="2328905C" w14:textId="77777777" w:rsidR="002915AD" w:rsidRPr="00C26455" w:rsidRDefault="000939D1">
      <w:pPr>
        <w:ind w:firstLine="480"/>
        <w:rPr>
          <w:snapToGrid w:val="0"/>
        </w:rPr>
      </w:pPr>
      <w:r w:rsidRPr="00C26455">
        <w:rPr>
          <w:rFonts w:hint="eastAsia"/>
        </w:rPr>
        <w:t>根据《一般工业固体废物贮存和填埋污染控制标准》（</w:t>
      </w:r>
      <w:r w:rsidRPr="00C26455">
        <w:rPr>
          <w:rFonts w:hint="eastAsia"/>
        </w:rPr>
        <w:t>GB18599-2020</w:t>
      </w:r>
      <w:r w:rsidRPr="00C26455">
        <w:rPr>
          <w:rFonts w:hint="eastAsia"/>
        </w:rPr>
        <w:t>）：采用库房、包装工具（罐、桶、包装袋等）贮存一般工业固体废物过程的污染控制，不适用本标准，其贮存过程应满足相应防渗漏、防雨淋、防扬尘等环境保护要求</w:t>
      </w:r>
      <w:r w:rsidRPr="00C26455">
        <w:rPr>
          <w:rFonts w:hint="eastAsia"/>
          <w:snapToGrid w:val="0"/>
        </w:rPr>
        <w:t>。因此，本项目一般固废</w:t>
      </w:r>
      <w:r w:rsidRPr="00C26455">
        <w:rPr>
          <w:rFonts w:hint="eastAsia"/>
        </w:rPr>
        <w:t>暂存间应满足防渗漏、防雨淋、防扬尘等环境保护要求</w:t>
      </w:r>
      <w:r w:rsidRPr="00C26455">
        <w:rPr>
          <w:rFonts w:hint="eastAsia"/>
          <w:snapToGrid w:val="0"/>
        </w:rPr>
        <w:t>。</w:t>
      </w:r>
    </w:p>
    <w:p w14:paraId="6636E087" w14:textId="77777777" w:rsidR="002915AD" w:rsidRPr="00C26455" w:rsidRDefault="000939D1">
      <w:pPr>
        <w:pStyle w:val="aff4"/>
      </w:pPr>
      <w:r w:rsidRPr="00C26455">
        <w:rPr>
          <w:rFonts w:hint="eastAsia"/>
        </w:rPr>
        <w:t>危险废物暂存间应满足《危险废物贮存污染控制标准》（</w:t>
      </w:r>
      <w:r w:rsidRPr="00C26455">
        <w:rPr>
          <w:rFonts w:hint="eastAsia"/>
        </w:rPr>
        <w:t>GB18597-2001</w:t>
      </w:r>
      <w:r w:rsidRPr="00C26455">
        <w:rPr>
          <w:rFonts w:hint="eastAsia"/>
        </w:rPr>
        <w:t>）及</w:t>
      </w:r>
      <w:r w:rsidRPr="00C26455">
        <w:rPr>
          <w:rFonts w:hint="eastAsia"/>
        </w:rPr>
        <w:lastRenderedPageBreak/>
        <w:t>2013</w:t>
      </w:r>
      <w:r w:rsidRPr="00C26455">
        <w:rPr>
          <w:rFonts w:hint="eastAsia"/>
        </w:rPr>
        <w:t>修改单对危险废物的暂存要求。为了减少危险废物在厂区贮存过程中对环境的影响，评价要求企业将危废全部装入密闭容器中后临时存放于危废暂存间内，</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r w:rsidRPr="00C26455">
        <w:rPr>
          <w:spacing w:val="-2"/>
        </w:rPr>
        <w:t>；</w:t>
      </w:r>
      <w:r w:rsidRPr="00C26455">
        <w:t>在危废的转移处置过程中，应严格按照《中华人民共和国固体废物污染环境防治法》和《危险废物转移联单管理办法》有关规定执行。</w:t>
      </w:r>
    </w:p>
    <w:p w14:paraId="62508357" w14:textId="77777777" w:rsidR="002915AD" w:rsidRPr="00C26455" w:rsidRDefault="000939D1">
      <w:pPr>
        <w:pStyle w:val="aff4"/>
      </w:pPr>
      <w:r w:rsidRPr="00C26455">
        <w:rPr>
          <w:rFonts w:hint="eastAsia"/>
        </w:rPr>
        <w:t>由以上分析可以看出，通过采取以上措施，固废均有相应的处置措施，评价认为工程在认真落实以上措施的前提下，不会对区域环境造成不利影响。</w:t>
      </w:r>
    </w:p>
    <w:p w14:paraId="45CB9AD0" w14:textId="77777777" w:rsidR="002915AD" w:rsidRPr="00C26455" w:rsidRDefault="000939D1">
      <w:pPr>
        <w:pStyle w:val="2"/>
        <w:ind w:firstLine="301"/>
      </w:pPr>
      <w:bookmarkStart w:id="661" w:name="_Toc51319881"/>
      <w:bookmarkStart w:id="662" w:name="_Toc19684"/>
      <w:bookmarkStart w:id="663" w:name="_Toc108122601"/>
      <w:r w:rsidRPr="00C26455">
        <w:rPr>
          <w:rFonts w:hint="eastAsia"/>
        </w:rPr>
        <w:t>地下水污染防治措施</w:t>
      </w:r>
      <w:bookmarkEnd w:id="661"/>
      <w:bookmarkEnd w:id="662"/>
      <w:bookmarkEnd w:id="663"/>
    </w:p>
    <w:p w14:paraId="2EFF0138" w14:textId="2DF9ED9E" w:rsidR="002915AD" w:rsidRPr="00C26455" w:rsidRDefault="000939D1">
      <w:pPr>
        <w:pStyle w:val="aff4"/>
      </w:pPr>
      <w:r w:rsidRPr="00C26455">
        <w:rPr>
          <w:rFonts w:hint="eastAsia"/>
        </w:rPr>
        <w:t>项目所在的区域地下水水位埋深较浅，勘察期间地下水初见水位埋深</w:t>
      </w:r>
      <w:r w:rsidRPr="00C26455">
        <w:rPr>
          <w:rFonts w:hint="eastAsia"/>
        </w:rPr>
        <w:t>4.0m</w:t>
      </w:r>
      <w:r w:rsidRPr="00C26455">
        <w:rPr>
          <w:rFonts w:hint="eastAsia"/>
        </w:rPr>
        <w:t>，稳定水位埋深</w:t>
      </w:r>
      <w:r w:rsidRPr="00C26455">
        <w:rPr>
          <w:rFonts w:hint="eastAsia"/>
        </w:rPr>
        <w:t>2.8m</w:t>
      </w:r>
      <w:r w:rsidRPr="00C26455">
        <w:rPr>
          <w:rFonts w:hint="eastAsia"/>
        </w:rPr>
        <w:t>，场区地下水属孔隙潜水类型。</w:t>
      </w:r>
      <w:r w:rsidRPr="00C26455">
        <w:rPr>
          <w:b/>
          <w:bCs/>
          <w:u w:val="single"/>
        </w:rPr>
        <w:t>为减少和防止本项目生产过程中产生的废水污染物对地下水造成污染影响，项目在建设过程中应对生产车间、</w:t>
      </w:r>
      <w:r w:rsidR="00860561" w:rsidRPr="00C26455">
        <w:rPr>
          <w:rFonts w:hint="eastAsia"/>
          <w:b/>
          <w:bCs/>
          <w:u w:val="single"/>
        </w:rPr>
        <w:t>厂区</w:t>
      </w:r>
      <w:r w:rsidRPr="00C26455">
        <w:rPr>
          <w:b/>
          <w:bCs/>
          <w:u w:val="single"/>
        </w:rPr>
        <w:t>道路全部采用水泥硬化，对</w:t>
      </w:r>
      <w:r w:rsidR="00860561" w:rsidRPr="00C26455">
        <w:rPr>
          <w:rFonts w:hint="eastAsia"/>
          <w:b/>
          <w:bCs/>
          <w:u w:val="single"/>
        </w:rPr>
        <w:t>电镀生产线、化学品库、</w:t>
      </w:r>
      <w:r w:rsidRPr="00C26455">
        <w:rPr>
          <w:b/>
          <w:bCs/>
          <w:u w:val="single"/>
        </w:rPr>
        <w:t>污水处理设施、输水沟渠及固废暂存间采取防渗处理，以防止各种构筑物渗漏对区域地下水造成污染。</w:t>
      </w:r>
      <w:r w:rsidRPr="00C26455">
        <w:rPr>
          <w:rFonts w:hint="eastAsia"/>
        </w:rPr>
        <w:t>本项目地下水污染防治按照“源头控制、分区防渗、污染监控、应急响应”的原则，防止本工程建设及运营中对地下水环境造成污染。</w:t>
      </w:r>
    </w:p>
    <w:p w14:paraId="07DE8B27" w14:textId="77777777" w:rsidR="002915AD" w:rsidRPr="00C26455" w:rsidRDefault="000939D1">
      <w:pPr>
        <w:pStyle w:val="30"/>
        <w:spacing w:before="240" w:after="120"/>
      </w:pPr>
      <w:bookmarkStart w:id="664" w:name="_Toc108122602"/>
      <w:r w:rsidRPr="00C26455">
        <w:rPr>
          <w:rFonts w:hint="eastAsia"/>
        </w:rPr>
        <w:t>源头控制措施</w:t>
      </w:r>
      <w:bookmarkEnd w:id="664"/>
    </w:p>
    <w:p w14:paraId="7F8D076B" w14:textId="77777777" w:rsidR="002915AD" w:rsidRPr="00C26455" w:rsidRDefault="000939D1">
      <w:pPr>
        <w:ind w:firstLine="480"/>
      </w:pPr>
      <w:r w:rsidRPr="00C26455">
        <w:rPr>
          <w:rFonts w:hint="eastAsia"/>
        </w:rPr>
        <w:t>采取源头控制、末端防治、污染监控相结合的原则，具体如下：</w:t>
      </w:r>
    </w:p>
    <w:p w14:paraId="6062932C" w14:textId="1C00BE94" w:rsidR="002915AD" w:rsidRPr="00C26455" w:rsidRDefault="000939D1">
      <w:pPr>
        <w:ind w:firstLine="480"/>
        <w:rPr>
          <w:b/>
          <w:bCs/>
          <w:u w:val="single"/>
        </w:rPr>
      </w:pPr>
      <w:r w:rsidRPr="00C26455">
        <w:rPr>
          <w:rFonts w:hint="eastAsia"/>
        </w:rPr>
        <w:t>（</w:t>
      </w:r>
      <w:r w:rsidRPr="00C26455">
        <w:rPr>
          <w:rFonts w:hint="eastAsia"/>
        </w:rPr>
        <w:t>1</w:t>
      </w:r>
      <w:r w:rsidRPr="00C26455">
        <w:rPr>
          <w:rFonts w:hint="eastAsia"/>
        </w:rPr>
        <w:t>）源头控制措施主要为在工艺、管道、设备、污水存储及处理构筑物处采取防泄漏和防渗措施；安排专人负责设备、阀门、管道日常巡视工作，发现跑、冒、滴、漏，立即采取措施补救，尽量杜绝物料及废水跑、冒、滴、漏而下渗污染地下水；废水均采用管道输送；</w:t>
      </w:r>
      <w:r w:rsidRPr="00C26455">
        <w:rPr>
          <w:rFonts w:hint="eastAsia"/>
          <w:b/>
          <w:bCs/>
          <w:u w:val="single"/>
        </w:rPr>
        <w:t>生产车间、</w:t>
      </w:r>
      <w:r w:rsidR="009A2415" w:rsidRPr="00C26455">
        <w:rPr>
          <w:rFonts w:hint="eastAsia"/>
          <w:b/>
          <w:bCs/>
          <w:u w:val="single"/>
        </w:rPr>
        <w:t>电镀生产线、</w:t>
      </w:r>
      <w:r w:rsidR="0045089D" w:rsidRPr="00C26455">
        <w:rPr>
          <w:rFonts w:hint="eastAsia"/>
          <w:b/>
          <w:bCs/>
          <w:u w:val="single"/>
        </w:rPr>
        <w:t>化学品库</w:t>
      </w:r>
      <w:r w:rsidRPr="00C26455">
        <w:rPr>
          <w:rFonts w:hint="eastAsia"/>
          <w:b/>
          <w:bCs/>
          <w:u w:val="single"/>
        </w:rPr>
        <w:t>、危险废物暂存间、污水处理站及事故废水收集池均应严格按照要求做好防渗处理，避免出现裂纹而导致废水下渗污染地下水；</w:t>
      </w:r>
    </w:p>
    <w:p w14:paraId="40B4F034" w14:textId="77777777" w:rsidR="002915AD" w:rsidRPr="00C26455" w:rsidRDefault="000939D1">
      <w:pPr>
        <w:ind w:firstLine="480"/>
      </w:pPr>
      <w:r w:rsidRPr="00C26455">
        <w:rPr>
          <w:rFonts w:hint="eastAsia"/>
        </w:rPr>
        <w:t>（</w:t>
      </w:r>
      <w:r w:rsidRPr="00C26455">
        <w:rPr>
          <w:rFonts w:hint="eastAsia"/>
        </w:rPr>
        <w:t>2</w:t>
      </w:r>
      <w:r w:rsidRPr="00C26455">
        <w:rPr>
          <w:rFonts w:hint="eastAsia"/>
        </w:rPr>
        <w:t>）末端防治措施主要包括厂区防渗措施、污水收集措施，防治洒落地面的污染物渗入地下，同时对渗入地下的污染物及时收集，防止污染地下水；</w:t>
      </w:r>
    </w:p>
    <w:p w14:paraId="786FBFF9" w14:textId="0480409B" w:rsidR="002915AD" w:rsidRPr="00C26455" w:rsidRDefault="000939D1">
      <w:pPr>
        <w:ind w:firstLine="480"/>
      </w:pPr>
      <w:r w:rsidRPr="00C26455">
        <w:rPr>
          <w:rFonts w:hint="eastAsia"/>
        </w:rPr>
        <w:lastRenderedPageBreak/>
        <w:t>（</w:t>
      </w:r>
      <w:r w:rsidRPr="00C26455">
        <w:rPr>
          <w:rFonts w:hint="eastAsia"/>
        </w:rPr>
        <w:t>3</w:t>
      </w:r>
      <w:r w:rsidRPr="00C26455">
        <w:rPr>
          <w:rFonts w:hint="eastAsia"/>
        </w:rPr>
        <w:t>）污染监控措施主要包括建立完善的监测制度、配备先进的监测仪器和设备，科学合理的设置地下水监控井，同时加强车间和各排水单元的管理，避免跑冒滴漏现象的发生，增强员工的环境保护意识，及时对员工进行宣传教育。</w:t>
      </w:r>
    </w:p>
    <w:p w14:paraId="72249F6D" w14:textId="77777777" w:rsidR="002915AD" w:rsidRPr="00C26455" w:rsidRDefault="000939D1">
      <w:pPr>
        <w:ind w:firstLine="480"/>
      </w:pPr>
      <w:r w:rsidRPr="00C26455">
        <w:rPr>
          <w:rFonts w:hint="eastAsia"/>
        </w:rPr>
        <w:t>（</w:t>
      </w:r>
      <w:r w:rsidRPr="00C26455">
        <w:rPr>
          <w:rFonts w:hint="eastAsia"/>
        </w:rPr>
        <w:t>4</w:t>
      </w:r>
      <w:r w:rsidRPr="00C26455">
        <w:rPr>
          <w:rFonts w:hint="eastAsia"/>
        </w:rPr>
        <w:t>）项目设置的固废暂存间应严格按照一般固废和危险废物</w:t>
      </w:r>
      <w:r w:rsidRPr="00C26455">
        <w:t>暂存间</w:t>
      </w:r>
      <w:r w:rsidRPr="00C26455">
        <w:rPr>
          <w:rFonts w:hint="eastAsia"/>
        </w:rPr>
        <w:t>建设要求，设置相应的围堰、排水设施等，并对厂区地面进行硬化。</w:t>
      </w:r>
    </w:p>
    <w:p w14:paraId="02050F10" w14:textId="6FA904A6" w:rsidR="002915AD" w:rsidRPr="00CF7FD7" w:rsidRDefault="00911CFB">
      <w:pPr>
        <w:pStyle w:val="aff4"/>
        <w:rPr>
          <w:highlight w:val="yellow"/>
        </w:rPr>
      </w:pPr>
      <w:r w:rsidRPr="00CF7FD7">
        <w:rPr>
          <w:rFonts w:hint="eastAsia"/>
        </w:rPr>
        <w:t>本</w:t>
      </w:r>
      <w:r w:rsidR="0045089D" w:rsidRPr="00CF7FD7">
        <w:rPr>
          <w:rFonts w:hint="eastAsia"/>
        </w:rPr>
        <w:t>项目生产废水先采用调节池调节水质水量，然后进入污水处理站进行处理，达标后通过管道</w:t>
      </w:r>
      <w:r w:rsidR="00246023" w:rsidRPr="00A27631">
        <w:rPr>
          <w:rFonts w:hint="eastAsia"/>
          <w:b/>
          <w:bCs/>
          <w:u w:val="single"/>
        </w:rPr>
        <w:t>近期</w:t>
      </w:r>
      <w:r w:rsidR="00246023" w:rsidRPr="00C63A0E">
        <w:rPr>
          <w:rFonts w:hint="eastAsia"/>
          <w:b/>
          <w:bCs/>
          <w:u w:val="single"/>
        </w:rPr>
        <w:t>排入小尚庄污水处理厂处理，</w:t>
      </w:r>
      <w:r w:rsidR="00246023">
        <w:rPr>
          <w:rFonts w:hint="eastAsia"/>
          <w:b/>
          <w:bCs/>
          <w:u w:val="single"/>
        </w:rPr>
        <w:t>处理后排入卫河；</w:t>
      </w:r>
      <w:r w:rsidR="00246023" w:rsidRPr="00C63A0E">
        <w:rPr>
          <w:rFonts w:hint="eastAsia"/>
          <w:b/>
          <w:bCs/>
          <w:u w:val="single"/>
        </w:rPr>
        <w:t>远期待大块污水处理厂正常运行后排入大块镇污水处理厂</w:t>
      </w:r>
      <w:r w:rsidR="00246023">
        <w:rPr>
          <w:rFonts w:hint="eastAsia"/>
          <w:b/>
          <w:bCs/>
          <w:u w:val="single"/>
        </w:rPr>
        <w:t>处理</w:t>
      </w:r>
      <w:r w:rsidR="00246023" w:rsidRPr="006D58AA">
        <w:rPr>
          <w:rFonts w:hint="eastAsia"/>
          <w:b/>
          <w:bCs/>
          <w:u w:val="single"/>
        </w:rPr>
        <w:t>，处理后排入民生渠，最终汇入共产主义渠</w:t>
      </w:r>
      <w:r w:rsidR="000939D1" w:rsidRPr="00CF7FD7">
        <w:rPr>
          <w:rFonts w:hint="eastAsia"/>
        </w:rPr>
        <w:t>。</w:t>
      </w:r>
    </w:p>
    <w:p w14:paraId="171F9309" w14:textId="77777777" w:rsidR="002915AD" w:rsidRPr="00C26455" w:rsidRDefault="000939D1" w:rsidP="00D10C05">
      <w:pPr>
        <w:pStyle w:val="30"/>
        <w:spacing w:before="240" w:after="120"/>
      </w:pPr>
      <w:bookmarkStart w:id="665" w:name="_Toc108122603"/>
      <w:r w:rsidRPr="00C26455">
        <w:rPr>
          <w:rFonts w:hint="eastAsia"/>
        </w:rPr>
        <w:t>分区防渗措施</w:t>
      </w:r>
      <w:bookmarkEnd w:id="665"/>
    </w:p>
    <w:p w14:paraId="315878EB" w14:textId="488259DF" w:rsidR="002915AD" w:rsidRPr="00C26455" w:rsidRDefault="002C136D">
      <w:pPr>
        <w:ind w:firstLine="482"/>
      </w:pPr>
      <w:r w:rsidRPr="00F14881">
        <w:rPr>
          <w:rFonts w:hint="eastAsia"/>
          <w:b/>
          <w:bCs/>
          <w:u w:val="single"/>
        </w:rPr>
        <w:t>本项目租赁新乡市华新造纸厂现有厂房进行生产，</w:t>
      </w:r>
      <w:r w:rsidR="0075672C" w:rsidRPr="00F14881">
        <w:rPr>
          <w:rFonts w:hint="eastAsia"/>
          <w:b/>
          <w:bCs/>
          <w:u w:val="single"/>
        </w:rPr>
        <w:t>厂房地面均采用混凝土进行硬化，其中电镀生产车间</w:t>
      </w:r>
      <w:r w:rsidR="00F14881" w:rsidRPr="00F14881">
        <w:rPr>
          <w:rFonts w:hint="eastAsia"/>
          <w:b/>
          <w:bCs/>
          <w:u w:val="single"/>
        </w:rPr>
        <w:t>均为</w:t>
      </w:r>
      <w:r w:rsidR="00823170">
        <w:rPr>
          <w:rFonts w:hint="eastAsia"/>
          <w:b/>
          <w:bCs/>
          <w:u w:val="single"/>
        </w:rPr>
        <w:t>钢筋</w:t>
      </w:r>
      <w:r w:rsidR="00F14881" w:rsidRPr="00F14881">
        <w:rPr>
          <w:rFonts w:hint="eastAsia"/>
          <w:b/>
          <w:bCs/>
          <w:u w:val="single"/>
        </w:rPr>
        <w:t>混凝土结构</w:t>
      </w:r>
      <w:r w:rsidR="00F14881">
        <w:rPr>
          <w:rFonts w:hint="eastAsia"/>
          <w:b/>
          <w:bCs/>
          <w:u w:val="single"/>
        </w:rPr>
        <w:t>，其他机加工车间为钢结构</w:t>
      </w:r>
      <w:r w:rsidR="00823170">
        <w:rPr>
          <w:rFonts w:hint="eastAsia"/>
          <w:b/>
          <w:bCs/>
          <w:u w:val="single"/>
        </w:rPr>
        <w:t>。</w:t>
      </w:r>
      <w:r w:rsidR="000939D1" w:rsidRPr="00C26455">
        <w:rPr>
          <w:rFonts w:hint="eastAsia"/>
        </w:rPr>
        <w:t>整个厂区划分为重点污染防渗区、一般污染防渗区、非污染防渗区：</w:t>
      </w:r>
    </w:p>
    <w:p w14:paraId="2A23A624" w14:textId="56AADA5E" w:rsidR="002915AD" w:rsidRPr="00C26455" w:rsidRDefault="000939D1">
      <w:pPr>
        <w:ind w:firstLine="480"/>
      </w:pPr>
      <w:r w:rsidRPr="00C26455">
        <w:rPr>
          <w:rFonts w:hint="eastAsia"/>
        </w:rPr>
        <w:t>重点污染防渗区：本项目生产设施、废水处理设施及废水收集输送管路均地上设置，但各湿操作区仍有可能在物料或污染物泄漏后，不易及时发现和处理，可能造成地下水污染，该部分为重点污染防渗区。本项目的重点污染防渗区为：</w:t>
      </w:r>
      <w:r w:rsidRPr="00C26455">
        <w:rPr>
          <w:rFonts w:hint="eastAsia"/>
          <w:b/>
          <w:bCs/>
          <w:u w:val="single"/>
        </w:rPr>
        <w:t>污水处理设施、事故池、危险废物暂存间</w:t>
      </w:r>
      <w:r w:rsidR="002C136D">
        <w:rPr>
          <w:rFonts w:hint="eastAsia"/>
          <w:b/>
          <w:bCs/>
          <w:u w:val="single"/>
        </w:rPr>
        <w:t>、</w:t>
      </w:r>
      <w:r w:rsidR="00FE3176" w:rsidRPr="00C26455">
        <w:rPr>
          <w:rFonts w:hint="eastAsia"/>
          <w:b/>
          <w:bCs/>
          <w:u w:val="single"/>
        </w:rPr>
        <w:t>危险化学品库</w:t>
      </w:r>
      <w:r w:rsidRPr="00C26455">
        <w:rPr>
          <w:rFonts w:hint="eastAsia"/>
          <w:b/>
          <w:bCs/>
          <w:u w:val="single"/>
        </w:rPr>
        <w:t>以及电镀生产线区域（湿操作区）。</w:t>
      </w:r>
    </w:p>
    <w:p w14:paraId="34A97398" w14:textId="56052FD1" w:rsidR="002915AD" w:rsidRPr="00C26455" w:rsidRDefault="000939D1">
      <w:pPr>
        <w:ind w:firstLine="480"/>
        <w:rPr>
          <w:b/>
          <w:u w:val="single"/>
        </w:rPr>
      </w:pPr>
      <w:r w:rsidRPr="00C26455">
        <w:rPr>
          <w:rFonts w:hint="eastAsia"/>
        </w:rPr>
        <w:t>一般污染防渗区：裸漏于地面的生产功能单元，污染地下水环境的物料或污染物泄漏后，可及时发现和处理的区域或部位。本项目的一般污染防治区为：</w:t>
      </w:r>
      <w:r w:rsidRPr="00C26455">
        <w:rPr>
          <w:rFonts w:hint="eastAsia"/>
          <w:b/>
          <w:bCs/>
          <w:u w:val="single"/>
        </w:rPr>
        <w:t>一般固废</w:t>
      </w:r>
      <w:r w:rsidRPr="00C26455">
        <w:rPr>
          <w:b/>
          <w:bCs/>
          <w:u w:val="single"/>
        </w:rPr>
        <w:t>暂存间</w:t>
      </w:r>
      <w:r w:rsidRPr="00C26455">
        <w:rPr>
          <w:rFonts w:hint="eastAsia"/>
          <w:b/>
          <w:bCs/>
          <w:u w:val="single"/>
        </w:rPr>
        <w:t>、</w:t>
      </w:r>
      <w:r w:rsidR="00FE3176" w:rsidRPr="00C26455">
        <w:rPr>
          <w:rFonts w:hint="eastAsia"/>
          <w:b/>
          <w:bCs/>
          <w:u w:val="single"/>
        </w:rPr>
        <w:t>机加工</w:t>
      </w:r>
      <w:r w:rsidRPr="00C26455">
        <w:rPr>
          <w:rFonts w:hint="eastAsia"/>
          <w:b/>
          <w:bCs/>
          <w:u w:val="single"/>
        </w:rPr>
        <w:t>生产车间、生产车间干操作区</w:t>
      </w:r>
      <w:r w:rsidR="00911CFB" w:rsidRPr="00C26455">
        <w:rPr>
          <w:rFonts w:hint="eastAsia"/>
          <w:b/>
          <w:bCs/>
          <w:u w:val="single"/>
        </w:rPr>
        <w:t>、原料库及成品库</w:t>
      </w:r>
      <w:r w:rsidRPr="00C26455">
        <w:rPr>
          <w:rFonts w:hint="eastAsia"/>
          <w:b/>
          <w:bCs/>
          <w:u w:val="single"/>
        </w:rPr>
        <w:t>。</w:t>
      </w:r>
    </w:p>
    <w:p w14:paraId="63C450C1" w14:textId="0EC92EBD" w:rsidR="002915AD" w:rsidRPr="00C26455" w:rsidRDefault="000939D1">
      <w:pPr>
        <w:ind w:firstLine="480"/>
      </w:pPr>
      <w:r w:rsidRPr="00C26455">
        <w:rPr>
          <w:rFonts w:hint="eastAsia"/>
        </w:rPr>
        <w:t>非污染防渗区：没有物料或污染物泄露，不会对地下水环境造成污染的区域或部位。</w:t>
      </w:r>
      <w:r w:rsidR="00585C4D" w:rsidRPr="00C26455">
        <w:rPr>
          <w:rFonts w:hint="eastAsia"/>
        </w:rPr>
        <w:t>本项目</w:t>
      </w:r>
      <w:r w:rsidR="000E1568">
        <w:rPr>
          <w:rFonts w:hint="eastAsia"/>
        </w:rPr>
        <w:t>租赁新乡市华新造纸厂现有空厂房进行生产</w:t>
      </w:r>
      <w:r w:rsidR="00E45077">
        <w:rPr>
          <w:rFonts w:hint="eastAsia"/>
        </w:rPr>
        <w:t>，无厂区，无非污染防渗区</w:t>
      </w:r>
      <w:r w:rsidRPr="00C26455">
        <w:rPr>
          <w:rFonts w:hint="eastAsia"/>
        </w:rPr>
        <w:t>。</w:t>
      </w:r>
    </w:p>
    <w:p w14:paraId="7D5AE157" w14:textId="77777777" w:rsidR="002915AD" w:rsidRPr="00C26455" w:rsidRDefault="000939D1">
      <w:pPr>
        <w:ind w:firstLine="480"/>
      </w:pPr>
      <w:r w:rsidRPr="00C26455">
        <w:rPr>
          <w:rFonts w:hint="eastAsia"/>
        </w:rPr>
        <w:t>针对不同的防渗区域，采取不同的污染防渗措施，具体如下：</w:t>
      </w:r>
    </w:p>
    <w:p w14:paraId="2283AFA8" w14:textId="1E4B33AD" w:rsidR="002915AD" w:rsidRPr="00235315" w:rsidRDefault="000939D1">
      <w:pPr>
        <w:ind w:firstLine="480"/>
        <w:rPr>
          <w:b/>
          <w:bCs/>
          <w:u w:val="single"/>
        </w:rPr>
      </w:pPr>
      <w:r w:rsidRPr="00C26455">
        <w:rPr>
          <w:rFonts w:hint="eastAsia"/>
        </w:rPr>
        <w:t>（</w:t>
      </w:r>
      <w:r w:rsidRPr="00C26455">
        <w:rPr>
          <w:rFonts w:hint="eastAsia"/>
        </w:rPr>
        <w:t>1</w:t>
      </w:r>
      <w:r w:rsidRPr="00C26455">
        <w:rPr>
          <w:rFonts w:hint="eastAsia"/>
        </w:rPr>
        <w:t>）重点污染防渗区：</w:t>
      </w:r>
      <w:r w:rsidR="00646913" w:rsidRPr="00646913">
        <w:rPr>
          <w:rFonts w:hint="eastAsia"/>
          <w:b/>
          <w:bCs/>
          <w:u w:val="single"/>
        </w:rPr>
        <w:t>对于电镀生产线区域、</w:t>
      </w:r>
      <w:r w:rsidR="00B57759" w:rsidRPr="00B57759">
        <w:rPr>
          <w:rFonts w:hint="eastAsia"/>
          <w:b/>
          <w:bCs/>
          <w:u w:val="single"/>
        </w:rPr>
        <w:t>危化品库</w:t>
      </w:r>
      <w:r w:rsidR="00B2559C">
        <w:rPr>
          <w:rFonts w:hint="eastAsia"/>
          <w:b/>
          <w:bCs/>
          <w:u w:val="single"/>
        </w:rPr>
        <w:t>区域</w:t>
      </w:r>
      <w:r w:rsidR="00B57759" w:rsidRPr="00B57759">
        <w:rPr>
          <w:rFonts w:hint="eastAsia"/>
          <w:b/>
          <w:bCs/>
          <w:u w:val="single"/>
        </w:rPr>
        <w:t>、危废暂存间</w:t>
      </w:r>
      <w:r w:rsidR="00B2559C">
        <w:rPr>
          <w:rFonts w:hint="eastAsia"/>
          <w:b/>
          <w:bCs/>
          <w:u w:val="single"/>
        </w:rPr>
        <w:lastRenderedPageBreak/>
        <w:t>区域均在混凝土地面基础上进行</w:t>
      </w:r>
      <w:r w:rsidR="008210DA">
        <w:rPr>
          <w:rFonts w:hint="eastAsia"/>
          <w:b/>
          <w:bCs/>
          <w:u w:val="single"/>
        </w:rPr>
        <w:t>重点</w:t>
      </w:r>
      <w:r w:rsidR="00B2559C">
        <w:rPr>
          <w:rFonts w:hint="eastAsia"/>
          <w:b/>
          <w:bCs/>
          <w:u w:val="single"/>
        </w:rPr>
        <w:t>防渗处理，</w:t>
      </w:r>
      <w:r w:rsidRPr="00C26455">
        <w:rPr>
          <w:rFonts w:hint="eastAsia"/>
        </w:rPr>
        <w:t>防渗性能应与</w:t>
      </w:r>
      <w:r w:rsidRPr="00C26455">
        <w:rPr>
          <w:rFonts w:hint="eastAsia"/>
        </w:rPr>
        <w:t>6.0m</w:t>
      </w:r>
      <w:r w:rsidRPr="00C26455">
        <w:rPr>
          <w:rFonts w:hint="eastAsia"/>
        </w:rPr>
        <w:t>厚粘土层（渗透系数</w:t>
      </w:r>
      <w:r w:rsidRPr="00C26455">
        <w:rPr>
          <w:rFonts w:hint="eastAsia"/>
        </w:rPr>
        <w:t>1.0</w:t>
      </w:r>
      <w:r w:rsidRPr="00C26455">
        <w:rPr>
          <w:rFonts w:hint="eastAsia"/>
        </w:rPr>
        <w:t>×</w:t>
      </w:r>
      <w:r w:rsidRPr="00C26455">
        <w:rPr>
          <w:rFonts w:hint="eastAsia"/>
        </w:rPr>
        <w:t>10</w:t>
      </w:r>
      <w:r w:rsidRPr="00C26455">
        <w:rPr>
          <w:rFonts w:hint="eastAsia"/>
          <w:vertAlign w:val="superscript"/>
        </w:rPr>
        <w:t>-7</w:t>
      </w:r>
      <w:r w:rsidRPr="00C26455">
        <w:rPr>
          <w:rFonts w:hint="eastAsia"/>
        </w:rPr>
        <w:t>cm/s</w:t>
      </w:r>
      <w:r w:rsidRPr="00C26455">
        <w:rPr>
          <w:rFonts w:hint="eastAsia"/>
        </w:rPr>
        <w:t>）等效。底层</w:t>
      </w:r>
      <w:r w:rsidR="00235315">
        <w:rPr>
          <w:rFonts w:hint="eastAsia"/>
        </w:rPr>
        <w:t>为混凝土层</w:t>
      </w:r>
      <w:r w:rsidRPr="00C26455">
        <w:rPr>
          <w:rFonts w:hint="eastAsia"/>
        </w:rPr>
        <w:t>；上层采用合成高密度人工防渗膜，厚度不宜小于</w:t>
      </w:r>
      <w:r w:rsidRPr="00C26455">
        <w:rPr>
          <w:rFonts w:hint="eastAsia"/>
        </w:rPr>
        <w:t>1.50mm</w:t>
      </w:r>
      <w:r w:rsidRPr="00C26455">
        <w:rPr>
          <w:rFonts w:hint="eastAsia"/>
        </w:rPr>
        <w:t>膜铺设应由中心坡向四周，坡度不宜小于</w:t>
      </w:r>
      <w:r w:rsidRPr="00C26455">
        <w:rPr>
          <w:rFonts w:hint="eastAsia"/>
        </w:rPr>
        <w:t>1.5</w:t>
      </w:r>
      <w:r w:rsidRPr="00C26455">
        <w:t>％</w:t>
      </w:r>
      <w:r w:rsidRPr="00C26455">
        <w:rPr>
          <w:rFonts w:hint="eastAsia"/>
        </w:rPr>
        <w:t>；膜上、膜下应设置保护层，保护层可采用长丝无纺土工布，膜下保护层也可采用不含尖锐颗粒的砂层，厚度不宜小于</w:t>
      </w:r>
      <w:r w:rsidRPr="00C26455">
        <w:rPr>
          <w:rFonts w:hint="eastAsia"/>
        </w:rPr>
        <w:t>100mm</w:t>
      </w:r>
      <w:r w:rsidRPr="00C26455">
        <w:rPr>
          <w:rFonts w:hint="eastAsia"/>
        </w:rPr>
        <w:t>；膜上保护层以上应设置砂石层，厚度不宜小于</w:t>
      </w:r>
      <w:r w:rsidRPr="00C26455">
        <w:rPr>
          <w:rFonts w:hint="eastAsia"/>
        </w:rPr>
        <w:t>200mm</w:t>
      </w:r>
      <w:r w:rsidRPr="00C26455">
        <w:rPr>
          <w:rFonts w:hint="eastAsia"/>
        </w:rPr>
        <w:t>。</w:t>
      </w:r>
      <w:r w:rsidR="00235315" w:rsidRPr="00235315">
        <w:rPr>
          <w:rFonts w:hint="eastAsia"/>
          <w:b/>
          <w:bCs/>
          <w:u w:val="single"/>
        </w:rPr>
        <w:t>对于</w:t>
      </w:r>
      <w:r w:rsidR="00235315">
        <w:rPr>
          <w:rFonts w:hint="eastAsia"/>
          <w:b/>
          <w:bCs/>
          <w:u w:val="single"/>
        </w:rPr>
        <w:t>事故池和污水处理系统需要设置地下及半地下池时，</w:t>
      </w:r>
      <w:r w:rsidR="00E4190E">
        <w:rPr>
          <w:rFonts w:hint="eastAsia"/>
          <w:b/>
          <w:bCs/>
          <w:u w:val="single"/>
        </w:rPr>
        <w:t>应对池体进行防渗处理。</w:t>
      </w:r>
    </w:p>
    <w:p w14:paraId="30F68CFC" w14:textId="57FF9FE5" w:rsidR="002915AD" w:rsidRPr="00C26455" w:rsidRDefault="000939D1">
      <w:pPr>
        <w:ind w:firstLine="480"/>
      </w:pPr>
      <w:r w:rsidRPr="00C26455">
        <w:rPr>
          <w:rFonts w:hint="eastAsia"/>
          <w:iCs/>
          <w:szCs w:val="24"/>
        </w:rPr>
        <w:t>（</w:t>
      </w:r>
      <w:r w:rsidRPr="00C26455">
        <w:rPr>
          <w:rFonts w:hint="eastAsia"/>
          <w:iCs/>
          <w:szCs w:val="24"/>
        </w:rPr>
        <w:t>2</w:t>
      </w:r>
      <w:r w:rsidRPr="00C26455">
        <w:rPr>
          <w:rFonts w:hint="eastAsia"/>
          <w:iCs/>
          <w:szCs w:val="24"/>
        </w:rPr>
        <w:t>）一般污染防渗区：对</w:t>
      </w:r>
      <w:r w:rsidR="008210DA" w:rsidRPr="00C26455">
        <w:rPr>
          <w:rFonts w:hint="eastAsia"/>
          <w:b/>
          <w:bCs/>
          <w:u w:val="single"/>
        </w:rPr>
        <w:t>一般固废</w:t>
      </w:r>
      <w:r w:rsidR="008210DA" w:rsidRPr="00C26455">
        <w:rPr>
          <w:b/>
          <w:bCs/>
          <w:u w:val="single"/>
        </w:rPr>
        <w:t>暂存间</w:t>
      </w:r>
      <w:r w:rsidR="008210DA" w:rsidRPr="00C26455">
        <w:rPr>
          <w:rFonts w:hint="eastAsia"/>
          <w:b/>
          <w:bCs/>
          <w:u w:val="single"/>
        </w:rPr>
        <w:t>、机加工生产车间、生产车间干操作区、原料库及成品库</w:t>
      </w:r>
      <w:r w:rsidR="008210DA">
        <w:rPr>
          <w:rFonts w:hint="eastAsia"/>
          <w:b/>
          <w:bCs/>
          <w:u w:val="single"/>
        </w:rPr>
        <w:t>等区域均在混凝土地面基础上进行一般防渗处理，</w:t>
      </w:r>
      <w:r w:rsidRPr="00C26455">
        <w:rPr>
          <w:rFonts w:hint="eastAsia"/>
          <w:iCs/>
          <w:szCs w:val="24"/>
        </w:rPr>
        <w:t>防渗性能应与</w:t>
      </w:r>
      <w:r w:rsidRPr="00C26455">
        <w:rPr>
          <w:rFonts w:hint="eastAsia"/>
          <w:iCs/>
          <w:szCs w:val="24"/>
        </w:rPr>
        <w:t>1.5m</w:t>
      </w:r>
      <w:r w:rsidRPr="00C26455">
        <w:rPr>
          <w:rFonts w:hint="eastAsia"/>
          <w:iCs/>
          <w:szCs w:val="24"/>
        </w:rPr>
        <w:t>厚粘土层（渗透系数</w:t>
      </w:r>
      <w:r w:rsidRPr="00C26455">
        <w:rPr>
          <w:rFonts w:hint="eastAsia"/>
          <w:iCs/>
          <w:szCs w:val="24"/>
        </w:rPr>
        <w:t>1.0</w:t>
      </w:r>
      <w:r w:rsidRPr="00C26455">
        <w:rPr>
          <w:rFonts w:hint="eastAsia"/>
          <w:iCs/>
          <w:szCs w:val="24"/>
        </w:rPr>
        <w:t>×</w:t>
      </w:r>
      <w:r w:rsidRPr="00C26455">
        <w:rPr>
          <w:rFonts w:hint="eastAsia"/>
          <w:iCs/>
          <w:szCs w:val="24"/>
        </w:rPr>
        <w:t>10</w:t>
      </w:r>
      <w:r w:rsidRPr="00C26455">
        <w:rPr>
          <w:rFonts w:hint="eastAsia"/>
          <w:iCs/>
          <w:szCs w:val="24"/>
          <w:vertAlign w:val="superscript"/>
        </w:rPr>
        <w:t>-7</w:t>
      </w:r>
      <w:r w:rsidRPr="00C26455">
        <w:rPr>
          <w:rFonts w:hint="eastAsia"/>
          <w:iCs/>
          <w:szCs w:val="24"/>
        </w:rPr>
        <w:t>cm/s</w:t>
      </w:r>
      <w:r w:rsidRPr="00C26455">
        <w:rPr>
          <w:rFonts w:hint="eastAsia"/>
          <w:iCs/>
          <w:szCs w:val="24"/>
        </w:rPr>
        <w:t>）等效。建议使用</w:t>
      </w:r>
      <w:r w:rsidRPr="00C26455">
        <w:rPr>
          <w:rFonts w:hint="eastAsia"/>
        </w:rPr>
        <w:t>1m</w:t>
      </w:r>
      <w:r w:rsidRPr="00C26455">
        <w:rPr>
          <w:rFonts w:hint="eastAsia"/>
        </w:rPr>
        <w:t>厚黏土层（</w:t>
      </w:r>
      <w:r w:rsidRPr="00C26455">
        <w:t>渗透系数</w:t>
      </w:r>
      <w:r w:rsidRPr="00C26455">
        <w:rPr>
          <w:rFonts w:hint="eastAsia"/>
        </w:rPr>
        <w:t>不大于</w:t>
      </w:r>
      <w:r w:rsidRPr="00C26455">
        <w:t>1×10</w:t>
      </w:r>
      <w:r w:rsidRPr="00C26455">
        <w:rPr>
          <w:vertAlign w:val="superscript"/>
        </w:rPr>
        <w:t>-</w:t>
      </w:r>
      <w:r w:rsidRPr="00C26455">
        <w:rPr>
          <w:rFonts w:hint="eastAsia"/>
          <w:vertAlign w:val="superscript"/>
        </w:rPr>
        <w:t>7</w:t>
      </w:r>
      <w:r w:rsidRPr="00C26455">
        <w:t>m/s</w:t>
      </w:r>
      <w:r w:rsidRPr="00C26455">
        <w:rPr>
          <w:rFonts w:hint="eastAsia"/>
        </w:rPr>
        <w:t>），或</w:t>
      </w:r>
      <w:r w:rsidRPr="00C26455">
        <w:rPr>
          <w:rFonts w:hint="eastAsia"/>
        </w:rPr>
        <w:t>2mm</w:t>
      </w:r>
      <w:r w:rsidRPr="00C26455">
        <w:rPr>
          <w:rFonts w:hint="eastAsia"/>
        </w:rPr>
        <w:t>厚高密度聚乙烯，或至少</w:t>
      </w:r>
      <w:r w:rsidRPr="00C26455">
        <w:rPr>
          <w:rFonts w:hint="eastAsia"/>
        </w:rPr>
        <w:t>2mm</w:t>
      </w:r>
      <w:r w:rsidRPr="00C26455">
        <w:rPr>
          <w:rFonts w:hint="eastAsia"/>
        </w:rPr>
        <w:t>厚的其它人工材料（渗透系数不大于</w:t>
      </w:r>
      <w:r w:rsidRPr="00C26455">
        <w:t>1×10</w:t>
      </w:r>
      <w:r w:rsidRPr="00C26455">
        <w:rPr>
          <w:vertAlign w:val="superscript"/>
        </w:rPr>
        <w:t>-</w:t>
      </w:r>
      <w:r w:rsidRPr="00C26455">
        <w:rPr>
          <w:rFonts w:hint="eastAsia"/>
          <w:vertAlign w:val="superscript"/>
        </w:rPr>
        <w:t>10</w:t>
      </w:r>
      <w:r w:rsidRPr="00C26455">
        <w:t>m/s</w:t>
      </w:r>
      <w:r w:rsidRPr="00C26455">
        <w:rPr>
          <w:rFonts w:hint="eastAsia"/>
        </w:rPr>
        <w:t>）。做</w:t>
      </w:r>
      <w:r w:rsidRPr="00C26455">
        <w:t>好防风、防雨及防渗的</w:t>
      </w:r>
      <w:r w:rsidRPr="00C26455">
        <w:rPr>
          <w:rFonts w:hint="eastAsia"/>
        </w:rPr>
        <w:t>“</w:t>
      </w:r>
      <w:r w:rsidRPr="00C26455">
        <w:t>三防</w:t>
      </w:r>
      <w:r w:rsidRPr="00C26455">
        <w:rPr>
          <w:rFonts w:hint="eastAsia"/>
        </w:rPr>
        <w:t>”</w:t>
      </w:r>
      <w:r w:rsidRPr="00C26455">
        <w:t>措施，并保证其贮存过程中不易老化、破损和变形。</w:t>
      </w:r>
    </w:p>
    <w:p w14:paraId="7D8B67ED" w14:textId="1F20D1BA" w:rsidR="002915AD" w:rsidRPr="00C26455" w:rsidRDefault="00E93661" w:rsidP="00E93661">
      <w:pPr>
        <w:ind w:firstLine="482"/>
        <w:rPr>
          <w:rFonts w:cs="宋体"/>
          <w:b/>
          <w:bCs/>
          <w:u w:val="single"/>
        </w:rPr>
      </w:pPr>
      <w:r w:rsidRPr="00C26455">
        <w:rPr>
          <w:rFonts w:cs="宋体" w:hint="eastAsia"/>
          <w:b/>
          <w:bCs/>
          <w:u w:val="single"/>
        </w:rPr>
        <w:t>各类槽体要按照“生产设施不落地”原则进行建设，生产线应有槽液回收、逆流漂洗及必要的喷淋装置，并使用</w:t>
      </w:r>
      <w:r w:rsidR="00FE3176" w:rsidRPr="00C26455">
        <w:rPr>
          <w:rFonts w:cs="宋体" w:hint="eastAsia"/>
          <w:b/>
          <w:bCs/>
          <w:u w:val="single"/>
        </w:rPr>
        <w:t>托盘、</w:t>
      </w:r>
      <w:r w:rsidRPr="00C26455">
        <w:rPr>
          <w:rFonts w:cs="宋体" w:hint="eastAsia"/>
          <w:b/>
          <w:bCs/>
          <w:u w:val="single"/>
        </w:rPr>
        <w:t>围堰</w:t>
      </w:r>
      <w:r w:rsidR="00FE3176" w:rsidRPr="00C26455">
        <w:rPr>
          <w:rFonts w:cs="宋体" w:hint="eastAsia"/>
          <w:b/>
          <w:bCs/>
          <w:u w:val="single"/>
        </w:rPr>
        <w:t>、导流</w:t>
      </w:r>
      <w:r w:rsidRPr="00C26455">
        <w:rPr>
          <w:rFonts w:cs="宋体" w:hint="eastAsia"/>
          <w:b/>
          <w:bCs/>
          <w:u w:val="single"/>
        </w:rPr>
        <w:t>等设施，防止生产过程中废水、镀液滴落地面。从事电镀作业的生产厂房、地面、生产设施必须符合《工业建筑防腐蚀设计规范》（</w:t>
      </w:r>
      <w:r w:rsidRPr="00C26455">
        <w:rPr>
          <w:rFonts w:cs="宋体" w:hint="eastAsia"/>
          <w:b/>
          <w:bCs/>
          <w:u w:val="single"/>
        </w:rPr>
        <w:t>GB 50046</w:t>
      </w:r>
      <w:r w:rsidRPr="00C26455">
        <w:rPr>
          <w:rFonts w:cs="宋体" w:hint="eastAsia"/>
          <w:b/>
          <w:bCs/>
          <w:u w:val="single"/>
        </w:rPr>
        <w:t>）的要求，车间内实行干湿区分离，湿区地面应敷设网格板，湿镀件上下挂具作业必须在湿区内进行。车间地坪自下而上至少设垫层、防水层和防腐层三层。项目工艺废水管线按可视、可控原则排布，应采取地上明渠明管或架空敷设，废水管道应满足防腐、防渗漏要求，</w:t>
      </w:r>
      <w:r w:rsidR="00AD117C" w:rsidRPr="00C26455">
        <w:rPr>
          <w:rFonts w:cs="宋体" w:hint="eastAsia"/>
          <w:b/>
          <w:bCs/>
          <w:u w:val="single"/>
        </w:rPr>
        <w:t>电镀生产线</w:t>
      </w:r>
      <w:r w:rsidRPr="00C26455">
        <w:rPr>
          <w:rFonts w:cs="宋体" w:hint="eastAsia"/>
          <w:b/>
          <w:bCs/>
          <w:u w:val="single"/>
        </w:rPr>
        <w:t>、</w:t>
      </w:r>
      <w:r w:rsidR="00463CBE" w:rsidRPr="00C26455">
        <w:rPr>
          <w:rFonts w:cs="宋体" w:hint="eastAsia"/>
          <w:b/>
          <w:bCs/>
          <w:u w:val="single"/>
        </w:rPr>
        <w:t>污水处理站、事故池</w:t>
      </w:r>
      <w:r w:rsidR="00AD117C" w:rsidRPr="00C26455">
        <w:rPr>
          <w:rFonts w:cs="宋体" w:hint="eastAsia"/>
          <w:b/>
          <w:bCs/>
          <w:u w:val="single"/>
        </w:rPr>
        <w:t>、</w:t>
      </w:r>
      <w:r w:rsidR="00ED46A8" w:rsidRPr="00C26455">
        <w:rPr>
          <w:rFonts w:cs="宋体" w:hint="eastAsia"/>
          <w:b/>
          <w:bCs/>
          <w:u w:val="single"/>
        </w:rPr>
        <w:t>化学品库</w:t>
      </w:r>
      <w:r w:rsidR="00463CBE" w:rsidRPr="00C26455">
        <w:rPr>
          <w:rFonts w:cs="宋体" w:hint="eastAsia"/>
          <w:b/>
          <w:bCs/>
          <w:u w:val="single"/>
        </w:rPr>
        <w:t>和</w:t>
      </w:r>
      <w:r w:rsidR="00F85C9B" w:rsidRPr="00C26455">
        <w:rPr>
          <w:rFonts w:cs="宋体" w:hint="eastAsia"/>
          <w:b/>
          <w:bCs/>
          <w:u w:val="single"/>
        </w:rPr>
        <w:t>危废</w:t>
      </w:r>
      <w:r w:rsidR="00463CBE" w:rsidRPr="00C26455">
        <w:rPr>
          <w:rFonts w:cs="宋体" w:hint="eastAsia"/>
          <w:b/>
          <w:bCs/>
          <w:u w:val="single"/>
        </w:rPr>
        <w:t>间</w:t>
      </w:r>
      <w:r w:rsidRPr="00C26455">
        <w:rPr>
          <w:rFonts w:cs="宋体" w:hint="eastAsia"/>
          <w:b/>
          <w:bCs/>
          <w:u w:val="single"/>
        </w:rPr>
        <w:t>等易污染区地面应进行防渗处理</w:t>
      </w:r>
      <w:r w:rsidR="000939D1" w:rsidRPr="00C26455">
        <w:rPr>
          <w:rFonts w:cs="宋体" w:hint="eastAsia"/>
          <w:b/>
          <w:bCs/>
          <w:u w:val="single"/>
        </w:rPr>
        <w:t>。</w:t>
      </w:r>
    </w:p>
    <w:p w14:paraId="681EDAC4" w14:textId="77777777" w:rsidR="002915AD" w:rsidRPr="00C26455" w:rsidRDefault="000939D1">
      <w:pPr>
        <w:pStyle w:val="aff4"/>
        <w:rPr>
          <w:highlight w:val="yellow"/>
        </w:rPr>
      </w:pPr>
      <w:r w:rsidRPr="00C26455">
        <w:rPr>
          <w:rFonts w:hint="eastAsia"/>
        </w:rPr>
        <w:t>各污染防治区在满足上述防渗要求的前提下，工程产生的固废必须堆放在固废贮存场内，贮存场必须有防雨、防渗、防流失的“三防”措施。</w:t>
      </w:r>
      <w:r w:rsidRPr="00C26455">
        <w:t>综上所述，在落实环评所提的相关建议后，本项目产生的废水不会对区域地下水质量有较大影响，地下水质量仍维持现有水平。</w:t>
      </w:r>
    </w:p>
    <w:p w14:paraId="02BB9229" w14:textId="77777777" w:rsidR="002915AD" w:rsidRPr="00C26455" w:rsidRDefault="000939D1">
      <w:pPr>
        <w:pStyle w:val="30"/>
        <w:spacing w:before="240" w:after="120"/>
      </w:pPr>
      <w:bookmarkStart w:id="666" w:name="_Toc108122604"/>
      <w:r w:rsidRPr="00C26455">
        <w:rPr>
          <w:rFonts w:hint="eastAsia"/>
        </w:rPr>
        <w:lastRenderedPageBreak/>
        <w:t>污染监控</w:t>
      </w:r>
      <w:bookmarkEnd w:id="666"/>
    </w:p>
    <w:p w14:paraId="70E2D328" w14:textId="77777777" w:rsidR="002915AD" w:rsidRPr="00C26455" w:rsidRDefault="000939D1">
      <w:pPr>
        <w:pStyle w:val="aff4"/>
        <w:rPr>
          <w:highlight w:val="yellow"/>
        </w:rPr>
      </w:pPr>
      <w:r w:rsidRPr="00C26455">
        <w:rPr>
          <w:rFonts w:hint="eastAsia"/>
        </w:rPr>
        <w:t>本工程位于新乡市凤泉区新乡市动力电池专业园区（西片区），根据工程分析内容，正常状况下，本项目无地下水污染源存在，对区域地下水环境影响较小，评价建议建立地下水污染监控制度和环境管理体系，制定监测计划，以便及时发现问题，采取措施。制定地下水风险事故应急预案，明确地下水风险事故状态下应采取封闭、截流等措施。</w:t>
      </w:r>
    </w:p>
    <w:p w14:paraId="48CBA270" w14:textId="34DB399C" w:rsidR="002915AD" w:rsidRPr="00C26455" w:rsidRDefault="000939D1">
      <w:pPr>
        <w:pStyle w:val="aff4"/>
        <w:rPr>
          <w:highlight w:val="yellow"/>
        </w:rPr>
      </w:pPr>
      <w:r w:rsidRPr="00C26455">
        <w:rPr>
          <w:rFonts w:hint="eastAsia"/>
        </w:rPr>
        <w:t>根据《排污单位自行监测技术指南</w:t>
      </w:r>
      <w:r w:rsidRPr="00C26455">
        <w:rPr>
          <w:rFonts w:hint="eastAsia"/>
        </w:rPr>
        <w:t xml:space="preserve">  </w:t>
      </w:r>
      <w:r w:rsidRPr="00C26455">
        <w:rPr>
          <w:rFonts w:hint="eastAsia"/>
        </w:rPr>
        <w:t>电镀工业》（</w:t>
      </w:r>
      <w:r w:rsidRPr="00C26455">
        <w:t>HJ</w:t>
      </w:r>
      <w:r w:rsidRPr="00C26455">
        <w:rPr>
          <w:rFonts w:hint="eastAsia"/>
        </w:rPr>
        <w:t>985</w:t>
      </w:r>
      <w:r w:rsidRPr="00C26455">
        <w:t>-201</w:t>
      </w:r>
      <w:r w:rsidRPr="00C26455">
        <w:rPr>
          <w:rFonts w:hint="eastAsia"/>
        </w:rPr>
        <w:t>8</w:t>
      </w:r>
      <w:r w:rsidRPr="00C26455">
        <w:rPr>
          <w:rFonts w:hint="eastAsia"/>
        </w:rPr>
        <w:t>），本项目涉及的地下水环境质量影响监测指标主要为</w:t>
      </w:r>
      <w:r w:rsidRPr="00C26455">
        <w:rPr>
          <w:rFonts w:hint="eastAsia"/>
        </w:rPr>
        <w:t>pH</w:t>
      </w:r>
      <w:r w:rsidRPr="00C26455">
        <w:rPr>
          <w:rFonts w:hint="eastAsia"/>
        </w:rPr>
        <w:t>、水位、镍</w:t>
      </w:r>
      <w:r w:rsidR="00B80530">
        <w:rPr>
          <w:rFonts w:hint="eastAsia"/>
        </w:rPr>
        <w:t>等</w:t>
      </w:r>
      <w:r w:rsidRPr="00C26455">
        <w:rPr>
          <w:rFonts w:hint="eastAsia"/>
        </w:rPr>
        <w:t>，监测频次为每年一次。若发生污染物地下渗漏事故或发现地下水中污染物超标，应加强监测频次。监测因子为镍，地下水跟踪监测点位及监测要求见下表：</w:t>
      </w:r>
    </w:p>
    <w:p w14:paraId="47238BA9" w14:textId="63764A4B" w:rsidR="002915AD" w:rsidRPr="00C26455" w:rsidRDefault="000939D1" w:rsidP="009D6FCD">
      <w:pPr>
        <w:pStyle w:val="24"/>
        <w:spacing w:before="240" w:after="120"/>
        <w:ind w:firstLine="482"/>
      </w:pPr>
      <w:r w:rsidRPr="00C26455">
        <w:rPr>
          <w:rFonts w:hint="eastAsia"/>
        </w:rPr>
        <w:t>表</w:t>
      </w:r>
      <w:r w:rsidR="00F049EF" w:rsidRPr="00C26455">
        <w:rPr>
          <w:rFonts w:hint="eastAsia"/>
        </w:rPr>
        <w:t>7</w:t>
      </w:r>
      <w:r w:rsidRPr="00C26455">
        <w:t>-</w:t>
      </w:r>
      <w:r w:rsidRPr="00C26455">
        <w:rPr>
          <w:rFonts w:hint="eastAsia"/>
        </w:rPr>
        <w:t xml:space="preserve">5            </w:t>
      </w:r>
      <w:r w:rsidRPr="00C26455">
        <w:rPr>
          <w:rFonts w:hint="eastAsia"/>
        </w:rPr>
        <w:t>地下水环境监测点位及跟踪监测要求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13"/>
        <w:gridCol w:w="1763"/>
        <w:gridCol w:w="5017"/>
      </w:tblGrid>
      <w:tr w:rsidR="00C26455" w:rsidRPr="00C26455" w14:paraId="32B13A9A" w14:textId="77777777" w:rsidTr="00F124B2">
        <w:trPr>
          <w:trHeight w:val="397"/>
          <w:jc w:val="center"/>
        </w:trPr>
        <w:tc>
          <w:tcPr>
            <w:tcW w:w="912" w:type="pct"/>
            <w:vAlign w:val="center"/>
          </w:tcPr>
          <w:p w14:paraId="39B1BE97" w14:textId="77777777" w:rsidR="002915AD" w:rsidRPr="00C26455" w:rsidRDefault="000939D1">
            <w:pPr>
              <w:pStyle w:val="affa"/>
              <w:rPr>
                <w:color w:val="auto"/>
              </w:rPr>
            </w:pPr>
            <w:r w:rsidRPr="00C26455">
              <w:rPr>
                <w:color w:val="auto"/>
              </w:rPr>
              <w:t>序号</w:t>
            </w:r>
          </w:p>
        </w:tc>
        <w:tc>
          <w:tcPr>
            <w:tcW w:w="1063" w:type="pct"/>
            <w:shd w:val="clear" w:color="auto" w:fill="auto"/>
            <w:vAlign w:val="center"/>
          </w:tcPr>
          <w:p w14:paraId="72E98BC8" w14:textId="77777777" w:rsidR="002915AD" w:rsidRPr="00C26455" w:rsidRDefault="000939D1">
            <w:pPr>
              <w:pStyle w:val="affa"/>
              <w:rPr>
                <w:color w:val="auto"/>
              </w:rPr>
            </w:pPr>
            <w:r w:rsidRPr="00C26455">
              <w:rPr>
                <w:color w:val="auto"/>
              </w:rPr>
              <w:t>类别</w:t>
            </w:r>
          </w:p>
        </w:tc>
        <w:tc>
          <w:tcPr>
            <w:tcW w:w="3025" w:type="pct"/>
            <w:vAlign w:val="center"/>
          </w:tcPr>
          <w:p w14:paraId="04A46B33" w14:textId="77777777" w:rsidR="002915AD" w:rsidRPr="00C26455" w:rsidRDefault="000939D1">
            <w:pPr>
              <w:pStyle w:val="affa"/>
              <w:rPr>
                <w:color w:val="auto"/>
              </w:rPr>
            </w:pPr>
            <w:r w:rsidRPr="00C26455">
              <w:rPr>
                <w:color w:val="auto"/>
              </w:rPr>
              <w:t>内容</w:t>
            </w:r>
          </w:p>
        </w:tc>
      </w:tr>
      <w:tr w:rsidR="00C26455" w:rsidRPr="00C26455" w14:paraId="06EBFF3B" w14:textId="77777777" w:rsidTr="00F124B2">
        <w:trPr>
          <w:trHeight w:val="397"/>
          <w:jc w:val="center"/>
        </w:trPr>
        <w:tc>
          <w:tcPr>
            <w:tcW w:w="912" w:type="pct"/>
            <w:vAlign w:val="center"/>
          </w:tcPr>
          <w:p w14:paraId="5421ECD4" w14:textId="77777777" w:rsidR="002915AD" w:rsidRPr="00C26455" w:rsidRDefault="000939D1">
            <w:pPr>
              <w:pStyle w:val="aff6"/>
            </w:pPr>
            <w:r w:rsidRPr="00C26455">
              <w:rPr>
                <w:rFonts w:hint="eastAsia"/>
              </w:rPr>
              <w:t>1</w:t>
            </w:r>
          </w:p>
        </w:tc>
        <w:tc>
          <w:tcPr>
            <w:tcW w:w="1063" w:type="pct"/>
            <w:shd w:val="clear" w:color="auto" w:fill="auto"/>
            <w:vAlign w:val="center"/>
          </w:tcPr>
          <w:p w14:paraId="34875469" w14:textId="77777777" w:rsidR="002915AD" w:rsidRPr="00C26455" w:rsidRDefault="000939D1">
            <w:pPr>
              <w:pStyle w:val="aff6"/>
            </w:pPr>
            <w:r w:rsidRPr="00C26455">
              <w:t>监测点位</w:t>
            </w:r>
          </w:p>
        </w:tc>
        <w:tc>
          <w:tcPr>
            <w:tcW w:w="3025" w:type="pct"/>
            <w:vAlign w:val="center"/>
          </w:tcPr>
          <w:p w14:paraId="46BE205A" w14:textId="77777777" w:rsidR="002915AD" w:rsidRPr="00C26455" w:rsidRDefault="00442F7D">
            <w:pPr>
              <w:pStyle w:val="aff6"/>
            </w:pPr>
            <w:r w:rsidRPr="00C26455">
              <w:rPr>
                <w:rFonts w:hint="eastAsia"/>
              </w:rPr>
              <w:t>西鲁堡</w:t>
            </w:r>
            <w:r w:rsidR="000939D1" w:rsidRPr="00C26455">
              <w:rPr>
                <w:rFonts w:hint="eastAsia"/>
              </w:rPr>
              <w:t>村地下水井</w:t>
            </w:r>
          </w:p>
        </w:tc>
      </w:tr>
      <w:tr w:rsidR="00C26455" w:rsidRPr="00C26455" w14:paraId="25AB4A5A" w14:textId="77777777" w:rsidTr="00F124B2">
        <w:trPr>
          <w:trHeight w:val="397"/>
          <w:jc w:val="center"/>
        </w:trPr>
        <w:tc>
          <w:tcPr>
            <w:tcW w:w="912" w:type="pct"/>
            <w:vAlign w:val="center"/>
          </w:tcPr>
          <w:p w14:paraId="26AB2871" w14:textId="77777777" w:rsidR="002915AD" w:rsidRPr="00C26455" w:rsidRDefault="000939D1">
            <w:pPr>
              <w:pStyle w:val="aff6"/>
            </w:pPr>
            <w:r w:rsidRPr="00C26455">
              <w:rPr>
                <w:rFonts w:hint="eastAsia"/>
              </w:rPr>
              <w:t>2</w:t>
            </w:r>
          </w:p>
        </w:tc>
        <w:tc>
          <w:tcPr>
            <w:tcW w:w="1063" w:type="pct"/>
            <w:shd w:val="clear" w:color="auto" w:fill="auto"/>
            <w:vAlign w:val="center"/>
          </w:tcPr>
          <w:p w14:paraId="0F3B3EC3" w14:textId="77777777" w:rsidR="002915AD" w:rsidRPr="00C26455" w:rsidRDefault="000939D1">
            <w:pPr>
              <w:pStyle w:val="aff6"/>
            </w:pPr>
            <w:r w:rsidRPr="00C26455">
              <w:t>功能</w:t>
            </w:r>
          </w:p>
        </w:tc>
        <w:tc>
          <w:tcPr>
            <w:tcW w:w="3025" w:type="pct"/>
            <w:vAlign w:val="center"/>
          </w:tcPr>
          <w:p w14:paraId="6EE36BCB" w14:textId="77777777" w:rsidR="002915AD" w:rsidRPr="00C26455" w:rsidRDefault="000939D1">
            <w:pPr>
              <w:pStyle w:val="aff6"/>
            </w:pPr>
            <w:r w:rsidRPr="00C26455">
              <w:rPr>
                <w:rFonts w:hint="eastAsia"/>
              </w:rPr>
              <w:t>地下水跟踪监测点</w:t>
            </w:r>
          </w:p>
        </w:tc>
      </w:tr>
      <w:tr w:rsidR="00C26455" w:rsidRPr="00C26455" w14:paraId="3A79D956" w14:textId="77777777" w:rsidTr="00F124B2">
        <w:trPr>
          <w:trHeight w:val="397"/>
          <w:jc w:val="center"/>
        </w:trPr>
        <w:tc>
          <w:tcPr>
            <w:tcW w:w="912" w:type="pct"/>
            <w:vAlign w:val="center"/>
          </w:tcPr>
          <w:p w14:paraId="37501F0F" w14:textId="77777777" w:rsidR="002915AD" w:rsidRPr="00C26455" w:rsidRDefault="000939D1">
            <w:pPr>
              <w:pStyle w:val="aff6"/>
            </w:pPr>
            <w:r w:rsidRPr="00C26455">
              <w:rPr>
                <w:rFonts w:hint="eastAsia"/>
              </w:rPr>
              <w:t>3</w:t>
            </w:r>
          </w:p>
        </w:tc>
        <w:tc>
          <w:tcPr>
            <w:tcW w:w="1063" w:type="pct"/>
            <w:shd w:val="clear" w:color="auto" w:fill="auto"/>
            <w:vAlign w:val="center"/>
          </w:tcPr>
          <w:p w14:paraId="17C45D6A" w14:textId="77777777" w:rsidR="002915AD" w:rsidRPr="00C26455" w:rsidRDefault="000939D1">
            <w:pPr>
              <w:pStyle w:val="aff6"/>
            </w:pPr>
            <w:r w:rsidRPr="00C26455">
              <w:t>井结构</w:t>
            </w:r>
          </w:p>
        </w:tc>
        <w:tc>
          <w:tcPr>
            <w:tcW w:w="3025" w:type="pct"/>
            <w:vAlign w:val="center"/>
          </w:tcPr>
          <w:p w14:paraId="6340729D" w14:textId="77777777" w:rsidR="002915AD" w:rsidRPr="00C26455" w:rsidRDefault="000939D1">
            <w:pPr>
              <w:pStyle w:val="aff6"/>
            </w:pPr>
            <w:r w:rsidRPr="00C26455">
              <w:t>竖向圆形</w:t>
            </w:r>
          </w:p>
        </w:tc>
      </w:tr>
      <w:tr w:rsidR="00C26455" w:rsidRPr="00C26455" w14:paraId="29AB2D88" w14:textId="77777777" w:rsidTr="00F124B2">
        <w:trPr>
          <w:trHeight w:val="397"/>
          <w:jc w:val="center"/>
        </w:trPr>
        <w:tc>
          <w:tcPr>
            <w:tcW w:w="912" w:type="pct"/>
            <w:vAlign w:val="center"/>
          </w:tcPr>
          <w:p w14:paraId="6F938C16" w14:textId="77777777" w:rsidR="002915AD" w:rsidRPr="00C26455" w:rsidRDefault="000939D1">
            <w:pPr>
              <w:pStyle w:val="aff6"/>
            </w:pPr>
            <w:r w:rsidRPr="00C26455">
              <w:rPr>
                <w:rFonts w:hint="eastAsia"/>
              </w:rPr>
              <w:t>4</w:t>
            </w:r>
          </w:p>
        </w:tc>
        <w:tc>
          <w:tcPr>
            <w:tcW w:w="1063" w:type="pct"/>
            <w:shd w:val="clear" w:color="auto" w:fill="auto"/>
            <w:vAlign w:val="center"/>
          </w:tcPr>
          <w:p w14:paraId="0A720BA7" w14:textId="77777777" w:rsidR="002915AD" w:rsidRPr="00C26455" w:rsidRDefault="000939D1">
            <w:pPr>
              <w:pStyle w:val="aff6"/>
            </w:pPr>
            <w:r w:rsidRPr="00C26455">
              <w:t>监测层位</w:t>
            </w:r>
          </w:p>
        </w:tc>
        <w:tc>
          <w:tcPr>
            <w:tcW w:w="3025" w:type="pct"/>
            <w:vAlign w:val="center"/>
          </w:tcPr>
          <w:p w14:paraId="5435A942" w14:textId="425F836B" w:rsidR="002915AD" w:rsidRPr="00C26455" w:rsidRDefault="000939D1">
            <w:pPr>
              <w:pStyle w:val="aff6"/>
            </w:pPr>
            <w:r w:rsidRPr="00C26455">
              <w:t>潜水层</w:t>
            </w:r>
            <w:r w:rsidRPr="00C26455">
              <w:rPr>
                <w:rFonts w:hint="eastAsia"/>
              </w:rPr>
              <w:t>，</w:t>
            </w:r>
            <w:r w:rsidRPr="00C26455">
              <w:t>水位线下</w:t>
            </w:r>
            <w:r w:rsidR="00F84BC5" w:rsidRPr="00C26455">
              <w:rPr>
                <w:rFonts w:hint="eastAsia"/>
              </w:rPr>
              <w:t>0.5</w:t>
            </w:r>
            <w:r w:rsidRPr="00C26455">
              <w:rPr>
                <w:rFonts w:hint="eastAsia"/>
              </w:rPr>
              <w:t>米</w:t>
            </w:r>
          </w:p>
        </w:tc>
      </w:tr>
      <w:tr w:rsidR="00C26455" w:rsidRPr="00C26455" w14:paraId="0E862019" w14:textId="77777777" w:rsidTr="00F124B2">
        <w:trPr>
          <w:trHeight w:val="397"/>
          <w:jc w:val="center"/>
        </w:trPr>
        <w:tc>
          <w:tcPr>
            <w:tcW w:w="912" w:type="pct"/>
            <w:vAlign w:val="center"/>
          </w:tcPr>
          <w:p w14:paraId="26FE8B1B" w14:textId="77777777" w:rsidR="002915AD" w:rsidRPr="00C26455" w:rsidRDefault="000939D1">
            <w:pPr>
              <w:pStyle w:val="aff6"/>
            </w:pPr>
            <w:r w:rsidRPr="00C26455">
              <w:rPr>
                <w:rFonts w:hint="eastAsia"/>
              </w:rPr>
              <w:t>5</w:t>
            </w:r>
          </w:p>
        </w:tc>
        <w:tc>
          <w:tcPr>
            <w:tcW w:w="1063" w:type="pct"/>
            <w:shd w:val="clear" w:color="auto" w:fill="auto"/>
            <w:vAlign w:val="center"/>
          </w:tcPr>
          <w:p w14:paraId="0E2B5657" w14:textId="77777777" w:rsidR="002915AD" w:rsidRPr="00C26455" w:rsidRDefault="000939D1">
            <w:pPr>
              <w:pStyle w:val="aff6"/>
            </w:pPr>
            <w:r w:rsidRPr="00C26455">
              <w:t>监测频次</w:t>
            </w:r>
          </w:p>
        </w:tc>
        <w:tc>
          <w:tcPr>
            <w:tcW w:w="3025" w:type="pct"/>
            <w:vAlign w:val="center"/>
          </w:tcPr>
          <w:p w14:paraId="2F9BFEAE" w14:textId="77777777" w:rsidR="002915AD" w:rsidRPr="00C26455" w:rsidRDefault="000939D1">
            <w:pPr>
              <w:pStyle w:val="aff6"/>
            </w:pPr>
            <w:r w:rsidRPr="00C26455">
              <w:t>每</w:t>
            </w:r>
            <w:r w:rsidRPr="00C26455">
              <w:rPr>
                <w:rFonts w:hint="eastAsia"/>
              </w:rPr>
              <w:t>年</w:t>
            </w:r>
            <w:r w:rsidRPr="00C26455">
              <w:rPr>
                <w:rFonts w:hint="eastAsia"/>
              </w:rPr>
              <w:t>1</w:t>
            </w:r>
            <w:r w:rsidRPr="00C26455">
              <w:rPr>
                <w:rFonts w:hint="eastAsia"/>
              </w:rPr>
              <w:t>次</w:t>
            </w:r>
          </w:p>
        </w:tc>
      </w:tr>
      <w:tr w:rsidR="00C26455" w:rsidRPr="00C26455" w14:paraId="0D995EF5" w14:textId="77777777" w:rsidTr="00F124B2">
        <w:trPr>
          <w:trHeight w:val="397"/>
          <w:jc w:val="center"/>
        </w:trPr>
        <w:tc>
          <w:tcPr>
            <w:tcW w:w="912" w:type="pct"/>
            <w:vAlign w:val="center"/>
          </w:tcPr>
          <w:p w14:paraId="4A8A0C1D" w14:textId="77777777" w:rsidR="002915AD" w:rsidRPr="00C26455" w:rsidRDefault="000939D1">
            <w:pPr>
              <w:pStyle w:val="aff6"/>
            </w:pPr>
            <w:r w:rsidRPr="00C26455">
              <w:rPr>
                <w:rFonts w:hint="eastAsia"/>
              </w:rPr>
              <w:t>6</w:t>
            </w:r>
          </w:p>
        </w:tc>
        <w:tc>
          <w:tcPr>
            <w:tcW w:w="1063" w:type="pct"/>
            <w:shd w:val="clear" w:color="auto" w:fill="auto"/>
            <w:vAlign w:val="center"/>
          </w:tcPr>
          <w:p w14:paraId="2CFF94BF" w14:textId="77777777" w:rsidR="002915AD" w:rsidRPr="00C26455" w:rsidRDefault="000939D1">
            <w:pPr>
              <w:pStyle w:val="aff6"/>
            </w:pPr>
            <w:r w:rsidRPr="00C26455">
              <w:t>监测因子</w:t>
            </w:r>
          </w:p>
        </w:tc>
        <w:tc>
          <w:tcPr>
            <w:tcW w:w="3025" w:type="pct"/>
            <w:vAlign w:val="center"/>
          </w:tcPr>
          <w:p w14:paraId="63FA1F8D" w14:textId="5DFEE635" w:rsidR="002915AD" w:rsidRPr="00C26455" w:rsidRDefault="000939D1">
            <w:pPr>
              <w:pStyle w:val="aff6"/>
            </w:pPr>
            <w:r w:rsidRPr="00C26455">
              <w:rPr>
                <w:rFonts w:hint="eastAsia"/>
              </w:rPr>
              <w:t>pH</w:t>
            </w:r>
            <w:r w:rsidRPr="00C26455">
              <w:rPr>
                <w:rFonts w:hint="eastAsia"/>
              </w:rPr>
              <w:t>、水位、镍、六价铬、总铬</w:t>
            </w:r>
            <w:r w:rsidR="007235CB" w:rsidRPr="00C26455">
              <w:rPr>
                <w:rFonts w:hint="eastAsia"/>
              </w:rPr>
              <w:t>、</w:t>
            </w:r>
            <w:r w:rsidR="007235CB" w:rsidRPr="00CF7FD7">
              <w:rPr>
                <w:rFonts w:hint="eastAsia"/>
              </w:rPr>
              <w:t>氯化物、硫酸根</w:t>
            </w:r>
          </w:p>
        </w:tc>
      </w:tr>
    </w:tbl>
    <w:p w14:paraId="4FDCA4B6" w14:textId="77777777" w:rsidR="002915AD" w:rsidRPr="00C26455" w:rsidRDefault="000939D1">
      <w:pPr>
        <w:pStyle w:val="30"/>
        <w:spacing w:before="240" w:after="120"/>
      </w:pPr>
      <w:bookmarkStart w:id="667" w:name="_Toc108122605"/>
      <w:r w:rsidRPr="00C26455">
        <w:rPr>
          <w:rFonts w:hint="eastAsia"/>
        </w:rPr>
        <w:t>风险事故应急响应</w:t>
      </w:r>
      <w:bookmarkEnd w:id="667"/>
    </w:p>
    <w:p w14:paraId="5EA7AD70" w14:textId="77777777" w:rsidR="002915AD" w:rsidRPr="00C26455" w:rsidRDefault="000939D1">
      <w:pPr>
        <w:pStyle w:val="aff4"/>
      </w:pPr>
      <w:r w:rsidRPr="00C26455">
        <w:rPr>
          <w:rFonts w:hint="eastAsia"/>
        </w:rPr>
        <w:t>建设单位应严格按照相关要求制定地下水风险事故应急响应预案，在事故状态下，应紧急启动应急预案，查明污染源所在位置，并及时采取措施进行污染源处理，并制定行之有效的地下水污染防治措施和实施方案。</w:t>
      </w:r>
    </w:p>
    <w:p w14:paraId="61B57AED" w14:textId="7A7918D3" w:rsidR="002915AD" w:rsidRPr="00C26455" w:rsidRDefault="000939D1">
      <w:pPr>
        <w:pStyle w:val="aff4"/>
      </w:pPr>
      <w:r w:rsidRPr="00C26455">
        <w:rPr>
          <w:rFonts w:hint="eastAsia"/>
        </w:rPr>
        <w:t>评价认为在严格落实上述措施的基础上，本工程投产后不会对区域地下水环境造成大的不利影响，措施可行。</w:t>
      </w:r>
    </w:p>
    <w:p w14:paraId="6A7A6519" w14:textId="5F976613" w:rsidR="004C7611" w:rsidRPr="00C26455" w:rsidRDefault="004C7611" w:rsidP="004C7611">
      <w:pPr>
        <w:pStyle w:val="2"/>
        <w:ind w:firstLine="301"/>
      </w:pPr>
      <w:r w:rsidRPr="00C26455">
        <w:rPr>
          <w:rFonts w:hint="eastAsia"/>
        </w:rPr>
        <w:t>土壤污染防治措施</w:t>
      </w:r>
    </w:p>
    <w:p w14:paraId="12BA4061" w14:textId="7BFD3C36" w:rsidR="004C7611" w:rsidRPr="00C26455" w:rsidRDefault="00166873">
      <w:pPr>
        <w:pStyle w:val="aff4"/>
        <w:ind w:firstLine="482"/>
        <w:rPr>
          <w:b/>
          <w:bCs/>
          <w:u w:val="single"/>
        </w:rPr>
      </w:pPr>
      <w:r w:rsidRPr="00C26455">
        <w:rPr>
          <w:rFonts w:hint="eastAsia"/>
          <w:b/>
          <w:bCs/>
          <w:u w:val="single"/>
        </w:rPr>
        <w:t>本项目租赁新乡市华新造纸厂现有厂房进行生产，厂区地面已全部进行硬化</w:t>
      </w:r>
      <w:r w:rsidR="00DF3501" w:rsidRPr="00C26455">
        <w:rPr>
          <w:rFonts w:hint="eastAsia"/>
          <w:b/>
          <w:bCs/>
          <w:u w:val="single"/>
        </w:rPr>
        <w:t>。</w:t>
      </w:r>
      <w:r w:rsidR="00C753B0" w:rsidRPr="00C26455">
        <w:rPr>
          <w:b/>
          <w:bCs/>
          <w:u w:val="single"/>
        </w:rPr>
        <w:t>为减少和防止本项目生产过程中产生的污染物对</w:t>
      </w:r>
      <w:r w:rsidR="00C753B0" w:rsidRPr="00C26455">
        <w:rPr>
          <w:rFonts w:hint="eastAsia"/>
          <w:b/>
          <w:bCs/>
          <w:u w:val="single"/>
        </w:rPr>
        <w:t>土壤</w:t>
      </w:r>
      <w:r w:rsidR="00C753B0" w:rsidRPr="00C26455">
        <w:rPr>
          <w:b/>
          <w:bCs/>
          <w:u w:val="single"/>
        </w:rPr>
        <w:t>造成污染影响，项目对</w:t>
      </w:r>
      <w:r w:rsidR="007946FD" w:rsidRPr="00C26455">
        <w:rPr>
          <w:rFonts w:hint="eastAsia"/>
          <w:b/>
          <w:bCs/>
          <w:u w:val="single"/>
        </w:rPr>
        <w:t>生</w:t>
      </w:r>
      <w:r w:rsidR="007946FD" w:rsidRPr="00C26455">
        <w:rPr>
          <w:rFonts w:hint="eastAsia"/>
          <w:b/>
          <w:bCs/>
          <w:u w:val="single"/>
        </w:rPr>
        <w:lastRenderedPageBreak/>
        <w:t>产车间、</w:t>
      </w:r>
      <w:r w:rsidR="00C753B0" w:rsidRPr="00C26455">
        <w:rPr>
          <w:rFonts w:hint="eastAsia"/>
          <w:b/>
          <w:bCs/>
          <w:u w:val="single"/>
        </w:rPr>
        <w:t>电镀生产线、化学品库、</w:t>
      </w:r>
      <w:r w:rsidR="00C753B0" w:rsidRPr="00C26455">
        <w:rPr>
          <w:b/>
          <w:bCs/>
          <w:u w:val="single"/>
        </w:rPr>
        <w:t>污水处理设施、</w:t>
      </w:r>
      <w:r w:rsidR="007946FD" w:rsidRPr="00C26455">
        <w:rPr>
          <w:rFonts w:hint="eastAsia"/>
          <w:b/>
          <w:bCs/>
          <w:u w:val="single"/>
        </w:rPr>
        <w:t>事故池</w:t>
      </w:r>
      <w:r w:rsidR="00C753B0" w:rsidRPr="00C26455">
        <w:rPr>
          <w:b/>
          <w:bCs/>
          <w:u w:val="single"/>
        </w:rPr>
        <w:t>及固废暂存间采取防渗处理，以防止各种构筑物渗漏对区域地下水造成污染。</w:t>
      </w:r>
      <w:r w:rsidR="000D7844" w:rsidRPr="00C26455">
        <w:rPr>
          <w:rFonts w:hint="eastAsia"/>
          <w:b/>
          <w:bCs/>
          <w:u w:val="single"/>
        </w:rPr>
        <w:t>对电镀生产线的建设必须符合《工业建筑防腐蚀设计规范》（</w:t>
      </w:r>
      <w:r w:rsidR="000D7844" w:rsidRPr="00C26455">
        <w:rPr>
          <w:rFonts w:hint="eastAsia"/>
          <w:b/>
          <w:bCs/>
          <w:u w:val="single"/>
        </w:rPr>
        <w:t>GB 50046</w:t>
      </w:r>
      <w:r w:rsidR="000D7844" w:rsidRPr="00C26455">
        <w:rPr>
          <w:rFonts w:hint="eastAsia"/>
          <w:b/>
          <w:bCs/>
          <w:u w:val="single"/>
        </w:rPr>
        <w:t>）的要求；工程产生的固废必须堆放在固废贮存场内，贮存场必须有防雨、防渗、防流失的“三防”措施。</w:t>
      </w:r>
    </w:p>
    <w:p w14:paraId="54FD3B80" w14:textId="77777777" w:rsidR="00830FC8" w:rsidRPr="00C26455" w:rsidRDefault="00830FC8" w:rsidP="00830FC8">
      <w:pPr>
        <w:ind w:firstLine="482"/>
        <w:rPr>
          <w:b/>
          <w:bCs/>
          <w:u w:val="single"/>
        </w:rPr>
      </w:pPr>
      <w:r w:rsidRPr="00C26455">
        <w:rPr>
          <w:rFonts w:hint="eastAsia"/>
          <w:b/>
          <w:bCs/>
          <w:u w:val="single"/>
        </w:rPr>
        <w:t>为了保证防渗措施的有效性，防止对土壤环境造成污染，评价要求：企业加强管理，定期维护检修，保证防渗措施的有效性和安全性；定期检查、排查问题，及时发现问题并采取措施阻隔污染源，防止进一步污染；同时，定期对附近土壤进行跟踪监测，及时掌握了解土壤环境变化状况，以便及时发现问题并及时采取措施。在上述各措施落实到位的情况下，不会对土壤造成重大不可逆影响。</w:t>
      </w:r>
    </w:p>
    <w:p w14:paraId="0A39BCC1" w14:textId="77777777" w:rsidR="002915AD" w:rsidRPr="00C26455" w:rsidRDefault="000939D1">
      <w:pPr>
        <w:pStyle w:val="2"/>
        <w:ind w:firstLine="301"/>
      </w:pPr>
      <w:bookmarkStart w:id="668" w:name="_Toc51319882"/>
      <w:bookmarkStart w:id="669" w:name="_Toc9683"/>
      <w:bookmarkStart w:id="670" w:name="_Toc108122606"/>
      <w:r w:rsidRPr="00C26455">
        <w:rPr>
          <w:rFonts w:hint="eastAsia"/>
        </w:rPr>
        <w:t>工程污染防治措施汇总</w:t>
      </w:r>
      <w:bookmarkEnd w:id="658"/>
      <w:bookmarkEnd w:id="659"/>
      <w:bookmarkEnd w:id="660"/>
      <w:bookmarkEnd w:id="668"/>
      <w:bookmarkEnd w:id="669"/>
      <w:bookmarkEnd w:id="670"/>
    </w:p>
    <w:p w14:paraId="640AE5BE" w14:textId="19FFD862" w:rsidR="002915AD" w:rsidRPr="00C26455" w:rsidRDefault="000939D1">
      <w:pPr>
        <w:pStyle w:val="aff4"/>
      </w:pPr>
      <w:r w:rsidRPr="00C26455">
        <w:t>工程针对废气、废水、噪声、固废的产生情况和工艺要求，采取了技术成熟、运行稳定可靠、净化效率高、满足达标排放和废物综合利用、安全处置要求的污染防治措施</w:t>
      </w:r>
      <w:r w:rsidRPr="00C26455">
        <w:rPr>
          <w:rFonts w:hint="eastAsia"/>
        </w:rPr>
        <w:t>。本项目总投资</w:t>
      </w:r>
      <w:r w:rsidRPr="00C26455">
        <w:rPr>
          <w:rFonts w:hint="eastAsia"/>
        </w:rPr>
        <w:t>4000</w:t>
      </w:r>
      <w:r w:rsidRPr="00C26455">
        <w:rPr>
          <w:rFonts w:hint="eastAsia"/>
        </w:rPr>
        <w:t>万元，本次工程所需环保投资约</w:t>
      </w:r>
      <w:r w:rsidR="008C0EFB" w:rsidRPr="00C26455">
        <w:rPr>
          <w:rFonts w:hint="eastAsia"/>
          <w:b/>
          <w:bCs/>
          <w:u w:val="single"/>
        </w:rPr>
        <w:t>300</w:t>
      </w:r>
      <w:r w:rsidRPr="00C26455">
        <w:rPr>
          <w:rFonts w:hint="eastAsia"/>
        </w:rPr>
        <w:t>万元，占总投资的</w:t>
      </w:r>
      <w:r w:rsidR="003A2B17" w:rsidRPr="00C26455">
        <w:rPr>
          <w:rFonts w:hint="eastAsia"/>
          <w:b/>
          <w:bCs/>
          <w:u w:val="single"/>
        </w:rPr>
        <w:t>7.5</w:t>
      </w:r>
      <w:r w:rsidRPr="00C26455">
        <w:rPr>
          <w:rFonts w:hint="eastAsia"/>
          <w:b/>
          <w:bCs/>
          <w:u w:val="single"/>
        </w:rPr>
        <w:t>%</w:t>
      </w:r>
      <w:r w:rsidRPr="00C26455">
        <w:rPr>
          <w:rFonts w:hint="eastAsia"/>
        </w:rPr>
        <w:t>。工程污染防治措施及投资概算见下表。</w:t>
      </w:r>
    </w:p>
    <w:p w14:paraId="111C9B9E" w14:textId="6178970B" w:rsidR="002915AD" w:rsidRPr="00C26455" w:rsidRDefault="000939D1" w:rsidP="00013929">
      <w:pPr>
        <w:pStyle w:val="24"/>
        <w:spacing w:before="240" w:after="120"/>
        <w:ind w:firstLine="482"/>
      </w:pPr>
      <w:r w:rsidRPr="00C26455">
        <w:rPr>
          <w:rFonts w:hint="eastAsia"/>
        </w:rPr>
        <w:t>表</w:t>
      </w:r>
      <w:r w:rsidR="00F049EF" w:rsidRPr="00C26455">
        <w:rPr>
          <w:rFonts w:hint="eastAsia"/>
        </w:rPr>
        <w:t>7</w:t>
      </w:r>
      <w:r w:rsidRPr="00C26455">
        <w:rPr>
          <w:rFonts w:hint="eastAsia"/>
        </w:rPr>
        <w:t xml:space="preserve">-6             </w:t>
      </w:r>
      <w:r w:rsidRPr="00C26455">
        <w:rPr>
          <w:rFonts w:hint="eastAsia"/>
        </w:rPr>
        <w:t>工程污染防治措施及投资概算</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2758"/>
        <w:gridCol w:w="1929"/>
        <w:gridCol w:w="829"/>
        <w:gridCol w:w="1380"/>
        <w:gridCol w:w="740"/>
      </w:tblGrid>
      <w:tr w:rsidR="00C26455" w:rsidRPr="00C26455" w14:paraId="094269CB" w14:textId="77777777" w:rsidTr="00474DDA">
        <w:trPr>
          <w:trHeight w:val="397"/>
          <w:tblHeader/>
        </w:trPr>
        <w:tc>
          <w:tcPr>
            <w:tcW w:w="396" w:type="pct"/>
            <w:vAlign w:val="center"/>
          </w:tcPr>
          <w:p w14:paraId="118ABDF7" w14:textId="77777777" w:rsidR="002915AD" w:rsidRPr="00C26455" w:rsidRDefault="000939D1">
            <w:pPr>
              <w:pStyle w:val="affa"/>
              <w:rPr>
                <w:color w:val="auto"/>
              </w:rPr>
            </w:pPr>
            <w:r w:rsidRPr="00C26455">
              <w:rPr>
                <w:rFonts w:hint="eastAsia"/>
                <w:color w:val="auto"/>
              </w:rPr>
              <w:t>项目</w:t>
            </w:r>
          </w:p>
        </w:tc>
        <w:tc>
          <w:tcPr>
            <w:tcW w:w="1663" w:type="pct"/>
            <w:vAlign w:val="center"/>
          </w:tcPr>
          <w:p w14:paraId="12A65DBD" w14:textId="77777777" w:rsidR="002915AD" w:rsidRPr="00C26455" w:rsidRDefault="000939D1">
            <w:pPr>
              <w:pStyle w:val="affa"/>
              <w:rPr>
                <w:color w:val="auto"/>
              </w:rPr>
            </w:pPr>
            <w:r w:rsidRPr="00C26455">
              <w:rPr>
                <w:rFonts w:hint="eastAsia"/>
                <w:color w:val="auto"/>
              </w:rPr>
              <w:t>产污环节</w:t>
            </w:r>
          </w:p>
        </w:tc>
        <w:tc>
          <w:tcPr>
            <w:tcW w:w="1163" w:type="pct"/>
            <w:vAlign w:val="center"/>
          </w:tcPr>
          <w:p w14:paraId="1366C732" w14:textId="77777777" w:rsidR="002915AD" w:rsidRPr="00C26455" w:rsidRDefault="000939D1">
            <w:pPr>
              <w:pStyle w:val="affa"/>
              <w:rPr>
                <w:color w:val="auto"/>
              </w:rPr>
            </w:pPr>
            <w:r w:rsidRPr="00C26455">
              <w:rPr>
                <w:rFonts w:hint="eastAsia"/>
                <w:color w:val="auto"/>
              </w:rPr>
              <w:t>主要污染因子</w:t>
            </w:r>
          </w:p>
        </w:tc>
        <w:tc>
          <w:tcPr>
            <w:tcW w:w="1332" w:type="pct"/>
            <w:gridSpan w:val="2"/>
            <w:vAlign w:val="center"/>
          </w:tcPr>
          <w:p w14:paraId="68F49118" w14:textId="77777777" w:rsidR="002915AD" w:rsidRPr="00C26455" w:rsidRDefault="000939D1">
            <w:pPr>
              <w:pStyle w:val="affa"/>
              <w:rPr>
                <w:color w:val="auto"/>
              </w:rPr>
            </w:pPr>
            <w:r w:rsidRPr="00C26455">
              <w:rPr>
                <w:rFonts w:hint="eastAsia"/>
                <w:color w:val="auto"/>
              </w:rPr>
              <w:t>治理措施</w:t>
            </w:r>
          </w:p>
        </w:tc>
        <w:tc>
          <w:tcPr>
            <w:tcW w:w="446" w:type="pct"/>
            <w:vAlign w:val="center"/>
          </w:tcPr>
          <w:p w14:paraId="096F2DF3" w14:textId="77777777" w:rsidR="002915AD" w:rsidRPr="00C26455" w:rsidRDefault="000939D1">
            <w:pPr>
              <w:pStyle w:val="affa"/>
              <w:rPr>
                <w:color w:val="auto"/>
              </w:rPr>
            </w:pPr>
            <w:r w:rsidRPr="00C26455">
              <w:rPr>
                <w:rFonts w:hint="eastAsia"/>
                <w:color w:val="auto"/>
              </w:rPr>
              <w:t>投资</w:t>
            </w:r>
          </w:p>
        </w:tc>
      </w:tr>
      <w:tr w:rsidR="00C26455" w:rsidRPr="00C26455" w14:paraId="650C965F" w14:textId="77777777" w:rsidTr="00474DDA">
        <w:trPr>
          <w:trHeight w:val="397"/>
        </w:trPr>
        <w:tc>
          <w:tcPr>
            <w:tcW w:w="396" w:type="pct"/>
            <w:vMerge w:val="restart"/>
            <w:vAlign w:val="center"/>
          </w:tcPr>
          <w:p w14:paraId="53E15228" w14:textId="77777777" w:rsidR="002915AD" w:rsidRPr="00C26455" w:rsidRDefault="000939D1">
            <w:pPr>
              <w:pStyle w:val="aff6"/>
              <w:rPr>
                <w:kern w:val="2"/>
              </w:rPr>
            </w:pPr>
            <w:r w:rsidRPr="00C26455">
              <w:rPr>
                <w:rFonts w:hint="eastAsia"/>
                <w:kern w:val="2"/>
              </w:rPr>
              <w:t>废气</w:t>
            </w:r>
          </w:p>
        </w:tc>
        <w:tc>
          <w:tcPr>
            <w:tcW w:w="1663" w:type="pct"/>
            <w:vAlign w:val="center"/>
          </w:tcPr>
          <w:p w14:paraId="0619B854" w14:textId="77777777" w:rsidR="002915AD" w:rsidRPr="00C26455" w:rsidRDefault="000939D1">
            <w:pPr>
              <w:pStyle w:val="aff6"/>
            </w:pPr>
            <w:r w:rsidRPr="00C26455">
              <w:t>酸洗</w:t>
            </w:r>
          </w:p>
        </w:tc>
        <w:tc>
          <w:tcPr>
            <w:tcW w:w="1163" w:type="pct"/>
            <w:vAlign w:val="center"/>
          </w:tcPr>
          <w:p w14:paraId="23C1224B" w14:textId="77777777" w:rsidR="002915AD" w:rsidRPr="00C26455" w:rsidRDefault="000939D1">
            <w:pPr>
              <w:pStyle w:val="aff6"/>
            </w:pPr>
            <w:r w:rsidRPr="00C26455">
              <w:rPr>
                <w:rFonts w:hint="eastAsia"/>
              </w:rPr>
              <w:t>氯化氢</w:t>
            </w:r>
          </w:p>
        </w:tc>
        <w:tc>
          <w:tcPr>
            <w:tcW w:w="1332" w:type="pct"/>
            <w:gridSpan w:val="2"/>
            <w:vMerge w:val="restart"/>
            <w:vAlign w:val="center"/>
          </w:tcPr>
          <w:p w14:paraId="434D5E6E" w14:textId="1EBEF91A" w:rsidR="002915AD" w:rsidRPr="00C26455" w:rsidRDefault="000939D1" w:rsidP="00FC4F3D">
            <w:pPr>
              <w:pStyle w:val="aff6"/>
              <w:jc w:val="both"/>
            </w:pPr>
            <w:r w:rsidRPr="00C26455">
              <w:rPr>
                <w:rFonts w:hint="eastAsia"/>
                <w:kern w:val="2"/>
              </w:rPr>
              <w:t>封闭生产线</w:t>
            </w:r>
            <w:r w:rsidRPr="00C26455">
              <w:rPr>
                <w:kern w:val="2"/>
              </w:rPr>
              <w:t>+</w:t>
            </w:r>
            <w:r w:rsidR="00B87EA3">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kern w:val="2"/>
              </w:rPr>
              <w:t>碱喷淋吸收塔（两级）</w:t>
            </w:r>
            <w:r w:rsidRPr="00C26455">
              <w:rPr>
                <w:kern w:val="2"/>
              </w:rPr>
              <w:t>+</w:t>
            </w:r>
            <w:r w:rsidR="00DE7C00" w:rsidRPr="00C26455">
              <w:rPr>
                <w:rFonts w:hint="eastAsia"/>
                <w:b/>
                <w:bCs/>
                <w:u w:val="single"/>
              </w:rPr>
              <w:t>高于房顶</w:t>
            </w:r>
            <w:r w:rsidR="00DE7C00" w:rsidRPr="00C26455">
              <w:rPr>
                <w:rFonts w:hint="eastAsia"/>
                <w:b/>
                <w:bCs/>
                <w:u w:val="single"/>
              </w:rPr>
              <w:t>5</w:t>
            </w:r>
            <w:r w:rsidR="00DE7C00" w:rsidRPr="00C26455">
              <w:rPr>
                <w:b/>
                <w:bCs/>
                <w:u w:val="single"/>
              </w:rPr>
              <w:t>m</w:t>
            </w:r>
            <w:r w:rsidR="00DE7C00" w:rsidRPr="00C26455">
              <w:rPr>
                <w:rFonts w:hint="eastAsia"/>
                <w:b/>
                <w:bCs/>
                <w:u w:val="single"/>
              </w:rPr>
              <w:t>（不低于</w:t>
            </w:r>
            <w:r w:rsidR="00DE7C00" w:rsidRPr="00C26455">
              <w:rPr>
                <w:rFonts w:hint="eastAsia"/>
                <w:b/>
                <w:bCs/>
                <w:u w:val="single"/>
              </w:rPr>
              <w:t>15m</w:t>
            </w:r>
            <w:r w:rsidR="00DE7C00" w:rsidRPr="00C26455">
              <w:rPr>
                <w:rFonts w:hint="eastAsia"/>
                <w:b/>
                <w:bCs/>
                <w:u w:val="single"/>
              </w:rPr>
              <w:t>高）</w:t>
            </w:r>
            <w:r w:rsidRPr="00C26455">
              <w:rPr>
                <w:rFonts w:hint="eastAsia"/>
                <w:kern w:val="2"/>
              </w:rPr>
              <w:t>排气筒（共</w:t>
            </w:r>
            <w:r w:rsidRPr="00C26455">
              <w:rPr>
                <w:rFonts w:hint="eastAsia"/>
                <w:kern w:val="2"/>
              </w:rPr>
              <w:t>3</w:t>
            </w:r>
            <w:r w:rsidRPr="00C26455">
              <w:rPr>
                <w:rFonts w:hint="eastAsia"/>
                <w:kern w:val="2"/>
              </w:rPr>
              <w:t>套）</w:t>
            </w:r>
          </w:p>
        </w:tc>
        <w:tc>
          <w:tcPr>
            <w:tcW w:w="446" w:type="pct"/>
            <w:vMerge w:val="restart"/>
            <w:vAlign w:val="center"/>
          </w:tcPr>
          <w:p w14:paraId="0A2C6ADF" w14:textId="77777777" w:rsidR="002915AD" w:rsidRPr="00C26455" w:rsidRDefault="000939D1">
            <w:pPr>
              <w:pStyle w:val="aff6"/>
            </w:pPr>
            <w:r w:rsidRPr="00C26455">
              <w:rPr>
                <w:rFonts w:hint="eastAsia"/>
              </w:rPr>
              <w:t>100</w:t>
            </w:r>
          </w:p>
        </w:tc>
      </w:tr>
      <w:tr w:rsidR="00C26455" w:rsidRPr="00C26455" w14:paraId="6173EF99" w14:textId="77777777" w:rsidTr="00474DDA">
        <w:trPr>
          <w:trHeight w:val="397"/>
        </w:trPr>
        <w:tc>
          <w:tcPr>
            <w:tcW w:w="396" w:type="pct"/>
            <w:vMerge/>
            <w:vAlign w:val="center"/>
          </w:tcPr>
          <w:p w14:paraId="2EF19E8B" w14:textId="77777777" w:rsidR="002915AD" w:rsidRPr="00C26455" w:rsidRDefault="002915AD">
            <w:pPr>
              <w:pStyle w:val="aff6"/>
              <w:rPr>
                <w:kern w:val="2"/>
              </w:rPr>
            </w:pPr>
          </w:p>
        </w:tc>
        <w:tc>
          <w:tcPr>
            <w:tcW w:w="1663" w:type="pct"/>
            <w:vAlign w:val="center"/>
          </w:tcPr>
          <w:p w14:paraId="065C00C8" w14:textId="77777777" w:rsidR="002915AD" w:rsidRPr="00C26455" w:rsidRDefault="000939D1">
            <w:pPr>
              <w:pStyle w:val="aff6"/>
            </w:pPr>
            <w:r w:rsidRPr="00C26455">
              <w:rPr>
                <w:rFonts w:hint="eastAsia"/>
              </w:rPr>
              <w:t>活化</w:t>
            </w:r>
          </w:p>
        </w:tc>
        <w:tc>
          <w:tcPr>
            <w:tcW w:w="1163" w:type="pct"/>
            <w:vAlign w:val="center"/>
          </w:tcPr>
          <w:p w14:paraId="1296BAAC" w14:textId="77777777" w:rsidR="002915AD" w:rsidRPr="00C26455" w:rsidRDefault="000939D1">
            <w:pPr>
              <w:pStyle w:val="aff6"/>
            </w:pPr>
            <w:r w:rsidRPr="00C26455">
              <w:rPr>
                <w:rFonts w:hint="eastAsia"/>
              </w:rPr>
              <w:t>硫酸雾</w:t>
            </w:r>
          </w:p>
        </w:tc>
        <w:tc>
          <w:tcPr>
            <w:tcW w:w="1332" w:type="pct"/>
            <w:gridSpan w:val="2"/>
            <w:vMerge/>
            <w:vAlign w:val="center"/>
          </w:tcPr>
          <w:p w14:paraId="3B840CEF" w14:textId="77777777" w:rsidR="002915AD" w:rsidRPr="00C26455" w:rsidRDefault="002915AD">
            <w:pPr>
              <w:pStyle w:val="aff6"/>
              <w:rPr>
                <w:kern w:val="2"/>
              </w:rPr>
            </w:pPr>
          </w:p>
        </w:tc>
        <w:tc>
          <w:tcPr>
            <w:tcW w:w="446" w:type="pct"/>
            <w:vMerge/>
            <w:vAlign w:val="center"/>
          </w:tcPr>
          <w:p w14:paraId="53F10C5B" w14:textId="77777777" w:rsidR="002915AD" w:rsidRPr="00C26455" w:rsidRDefault="002915AD">
            <w:pPr>
              <w:pStyle w:val="aff6"/>
            </w:pPr>
          </w:p>
        </w:tc>
      </w:tr>
      <w:tr w:rsidR="00C26455" w:rsidRPr="00C26455" w14:paraId="756B8581" w14:textId="77777777" w:rsidTr="00474DDA">
        <w:trPr>
          <w:trHeight w:val="397"/>
        </w:trPr>
        <w:tc>
          <w:tcPr>
            <w:tcW w:w="396" w:type="pct"/>
            <w:vMerge/>
            <w:vAlign w:val="center"/>
          </w:tcPr>
          <w:p w14:paraId="37BBBA0B" w14:textId="77777777" w:rsidR="002915AD" w:rsidRPr="00C26455" w:rsidRDefault="002915AD">
            <w:pPr>
              <w:pStyle w:val="aff6"/>
              <w:rPr>
                <w:kern w:val="2"/>
              </w:rPr>
            </w:pPr>
          </w:p>
        </w:tc>
        <w:tc>
          <w:tcPr>
            <w:tcW w:w="1663" w:type="pct"/>
            <w:vAlign w:val="center"/>
          </w:tcPr>
          <w:p w14:paraId="37DCFC55" w14:textId="77777777" w:rsidR="002915AD" w:rsidRPr="00C26455" w:rsidRDefault="000939D1">
            <w:pPr>
              <w:pStyle w:val="aff6"/>
            </w:pPr>
            <w:r w:rsidRPr="00C26455">
              <w:rPr>
                <w:rFonts w:hint="eastAsia"/>
              </w:rPr>
              <w:t>钝化</w:t>
            </w:r>
          </w:p>
        </w:tc>
        <w:tc>
          <w:tcPr>
            <w:tcW w:w="1163" w:type="pct"/>
            <w:vAlign w:val="center"/>
          </w:tcPr>
          <w:p w14:paraId="33C91588" w14:textId="77777777" w:rsidR="002915AD" w:rsidRPr="00C26455" w:rsidRDefault="000939D1">
            <w:pPr>
              <w:pStyle w:val="aff6"/>
            </w:pPr>
            <w:r w:rsidRPr="00C26455">
              <w:rPr>
                <w:rFonts w:hint="eastAsia"/>
              </w:rPr>
              <w:t>铬酸雾</w:t>
            </w:r>
          </w:p>
        </w:tc>
        <w:tc>
          <w:tcPr>
            <w:tcW w:w="1332" w:type="pct"/>
            <w:gridSpan w:val="2"/>
            <w:vMerge/>
            <w:vAlign w:val="center"/>
          </w:tcPr>
          <w:p w14:paraId="444BD547" w14:textId="77777777" w:rsidR="002915AD" w:rsidRPr="00C26455" w:rsidRDefault="002915AD">
            <w:pPr>
              <w:pStyle w:val="aff6"/>
              <w:rPr>
                <w:kern w:val="2"/>
              </w:rPr>
            </w:pPr>
          </w:p>
        </w:tc>
        <w:tc>
          <w:tcPr>
            <w:tcW w:w="446" w:type="pct"/>
            <w:vMerge/>
            <w:vAlign w:val="center"/>
          </w:tcPr>
          <w:p w14:paraId="2C41DA96" w14:textId="77777777" w:rsidR="002915AD" w:rsidRPr="00C26455" w:rsidRDefault="002915AD">
            <w:pPr>
              <w:pStyle w:val="aff6"/>
            </w:pPr>
          </w:p>
        </w:tc>
      </w:tr>
      <w:tr w:rsidR="00E45077" w:rsidRPr="00C26455" w14:paraId="70E0D01A" w14:textId="77777777" w:rsidTr="00474DDA">
        <w:trPr>
          <w:trHeight w:val="397"/>
        </w:trPr>
        <w:tc>
          <w:tcPr>
            <w:tcW w:w="396" w:type="pct"/>
            <w:vMerge/>
            <w:vAlign w:val="center"/>
          </w:tcPr>
          <w:p w14:paraId="09102CB8" w14:textId="77777777" w:rsidR="00E45077" w:rsidRPr="00C26455" w:rsidRDefault="00E45077">
            <w:pPr>
              <w:pStyle w:val="aff6"/>
              <w:rPr>
                <w:kern w:val="2"/>
              </w:rPr>
            </w:pPr>
          </w:p>
        </w:tc>
        <w:tc>
          <w:tcPr>
            <w:tcW w:w="1663" w:type="pct"/>
            <w:vAlign w:val="center"/>
          </w:tcPr>
          <w:p w14:paraId="4C905580" w14:textId="5E31F883" w:rsidR="00E45077" w:rsidRPr="00C26455" w:rsidRDefault="00E45077">
            <w:pPr>
              <w:pStyle w:val="aff6"/>
            </w:pPr>
            <w:r w:rsidRPr="00C26455">
              <w:rPr>
                <w:rFonts w:hint="eastAsia"/>
              </w:rPr>
              <w:t>污水处理站</w:t>
            </w:r>
          </w:p>
        </w:tc>
        <w:tc>
          <w:tcPr>
            <w:tcW w:w="1163" w:type="pct"/>
            <w:vAlign w:val="center"/>
          </w:tcPr>
          <w:p w14:paraId="582CF45A" w14:textId="4F70FB44" w:rsidR="00E45077" w:rsidRPr="00C26455" w:rsidRDefault="00E45077">
            <w:pPr>
              <w:pStyle w:val="aff6"/>
            </w:pPr>
            <w:r w:rsidRPr="00C26455">
              <w:rPr>
                <w:rFonts w:hint="eastAsia"/>
              </w:rPr>
              <w:t>H</w:t>
            </w:r>
            <w:r w:rsidRPr="00C26455">
              <w:rPr>
                <w:rFonts w:hint="eastAsia"/>
                <w:vertAlign w:val="subscript"/>
              </w:rPr>
              <w:t>2</w:t>
            </w:r>
            <w:r w:rsidRPr="00C26455">
              <w:rPr>
                <w:rFonts w:hint="eastAsia"/>
              </w:rPr>
              <w:t>S</w:t>
            </w:r>
            <w:r w:rsidRPr="00C26455">
              <w:rPr>
                <w:rFonts w:hint="eastAsia"/>
              </w:rPr>
              <w:t>、</w:t>
            </w:r>
            <w:r w:rsidRPr="00C26455">
              <w:rPr>
                <w:rFonts w:hint="eastAsia"/>
              </w:rPr>
              <w:t>NH</w:t>
            </w:r>
            <w:r w:rsidRPr="00C26455">
              <w:rPr>
                <w:rFonts w:hint="eastAsia"/>
                <w:vertAlign w:val="subscript"/>
              </w:rPr>
              <w:t>3</w:t>
            </w:r>
          </w:p>
        </w:tc>
        <w:tc>
          <w:tcPr>
            <w:tcW w:w="1332" w:type="pct"/>
            <w:gridSpan w:val="2"/>
            <w:vMerge/>
            <w:vAlign w:val="center"/>
          </w:tcPr>
          <w:p w14:paraId="4FA70D44" w14:textId="77777777" w:rsidR="00E45077" w:rsidRPr="00C26455" w:rsidRDefault="00E45077">
            <w:pPr>
              <w:pStyle w:val="aff6"/>
              <w:rPr>
                <w:kern w:val="2"/>
              </w:rPr>
            </w:pPr>
          </w:p>
        </w:tc>
        <w:tc>
          <w:tcPr>
            <w:tcW w:w="446" w:type="pct"/>
            <w:vMerge/>
            <w:vAlign w:val="center"/>
          </w:tcPr>
          <w:p w14:paraId="56B4CB1C" w14:textId="77777777" w:rsidR="00E45077" w:rsidRPr="00C26455" w:rsidRDefault="00E45077">
            <w:pPr>
              <w:pStyle w:val="aff6"/>
            </w:pPr>
          </w:p>
        </w:tc>
      </w:tr>
      <w:tr w:rsidR="00C26455" w:rsidRPr="00C26455" w14:paraId="435DCC37" w14:textId="77777777" w:rsidTr="00474DDA">
        <w:trPr>
          <w:trHeight w:val="397"/>
        </w:trPr>
        <w:tc>
          <w:tcPr>
            <w:tcW w:w="396" w:type="pct"/>
            <w:vMerge/>
            <w:vAlign w:val="center"/>
          </w:tcPr>
          <w:p w14:paraId="38ED9DF9" w14:textId="77777777" w:rsidR="002915AD" w:rsidRPr="00C26455" w:rsidRDefault="002915AD">
            <w:pPr>
              <w:pStyle w:val="aff6"/>
              <w:rPr>
                <w:kern w:val="2"/>
              </w:rPr>
            </w:pPr>
          </w:p>
        </w:tc>
        <w:tc>
          <w:tcPr>
            <w:tcW w:w="1663" w:type="pct"/>
            <w:vAlign w:val="center"/>
          </w:tcPr>
          <w:p w14:paraId="0ED239E5" w14:textId="5CA69549" w:rsidR="00E45077" w:rsidRPr="00AC54FE" w:rsidRDefault="00E45077" w:rsidP="00E45077">
            <w:pPr>
              <w:pStyle w:val="aff6"/>
              <w:rPr>
                <w:b/>
                <w:bCs/>
                <w:u w:val="single"/>
              </w:rPr>
            </w:pPr>
            <w:r w:rsidRPr="00AC54FE">
              <w:rPr>
                <w:rFonts w:hint="eastAsia"/>
                <w:b/>
                <w:bCs/>
                <w:u w:val="single"/>
              </w:rPr>
              <w:t>脱脂后热水洗、镀镍、漂白</w:t>
            </w:r>
          </w:p>
        </w:tc>
        <w:tc>
          <w:tcPr>
            <w:tcW w:w="1163" w:type="pct"/>
            <w:vAlign w:val="center"/>
          </w:tcPr>
          <w:p w14:paraId="3203B0E7" w14:textId="4278A5F2" w:rsidR="002915AD" w:rsidRPr="00AC54FE" w:rsidRDefault="00E45077">
            <w:pPr>
              <w:pStyle w:val="aff6"/>
              <w:rPr>
                <w:b/>
                <w:bCs/>
                <w:u w:val="single"/>
              </w:rPr>
            </w:pPr>
            <w:r w:rsidRPr="00AC54FE">
              <w:rPr>
                <w:rFonts w:hint="eastAsia"/>
                <w:b/>
                <w:bCs/>
                <w:u w:val="single"/>
              </w:rPr>
              <w:t>酸碱废气</w:t>
            </w:r>
          </w:p>
        </w:tc>
        <w:tc>
          <w:tcPr>
            <w:tcW w:w="1332" w:type="pct"/>
            <w:gridSpan w:val="2"/>
            <w:vMerge/>
            <w:vAlign w:val="center"/>
          </w:tcPr>
          <w:p w14:paraId="52A655EC" w14:textId="77777777" w:rsidR="002915AD" w:rsidRPr="00C26455" w:rsidRDefault="002915AD">
            <w:pPr>
              <w:pStyle w:val="aff6"/>
              <w:rPr>
                <w:kern w:val="2"/>
              </w:rPr>
            </w:pPr>
          </w:p>
        </w:tc>
        <w:tc>
          <w:tcPr>
            <w:tcW w:w="446" w:type="pct"/>
            <w:vMerge/>
            <w:vAlign w:val="center"/>
          </w:tcPr>
          <w:p w14:paraId="523B2DED" w14:textId="77777777" w:rsidR="002915AD" w:rsidRPr="00C26455" w:rsidRDefault="002915AD">
            <w:pPr>
              <w:pStyle w:val="aff6"/>
            </w:pPr>
          </w:p>
        </w:tc>
      </w:tr>
      <w:tr w:rsidR="0091316A" w:rsidRPr="00C26455" w14:paraId="7560547A" w14:textId="77777777" w:rsidTr="00474DDA">
        <w:trPr>
          <w:trHeight w:val="397"/>
        </w:trPr>
        <w:tc>
          <w:tcPr>
            <w:tcW w:w="396" w:type="pct"/>
            <w:vMerge w:val="restart"/>
            <w:vAlign w:val="center"/>
          </w:tcPr>
          <w:p w14:paraId="00704223" w14:textId="77777777" w:rsidR="0091316A" w:rsidRPr="00C26455" w:rsidRDefault="0091316A">
            <w:pPr>
              <w:pStyle w:val="aff6"/>
            </w:pPr>
            <w:r w:rsidRPr="00C26455">
              <w:t>废水</w:t>
            </w:r>
          </w:p>
        </w:tc>
        <w:tc>
          <w:tcPr>
            <w:tcW w:w="1663" w:type="pct"/>
            <w:vAlign w:val="center"/>
          </w:tcPr>
          <w:p w14:paraId="6DA5D842" w14:textId="77777777" w:rsidR="0091316A" w:rsidRPr="00C26455" w:rsidRDefault="0091316A">
            <w:pPr>
              <w:pStyle w:val="aff6"/>
            </w:pPr>
            <w:r w:rsidRPr="00C26455">
              <w:rPr>
                <w:rFonts w:hint="eastAsia"/>
              </w:rPr>
              <w:t>脱脂</w:t>
            </w:r>
            <w:r w:rsidRPr="00C26455">
              <w:t>废槽液</w:t>
            </w:r>
          </w:p>
        </w:tc>
        <w:tc>
          <w:tcPr>
            <w:tcW w:w="1163" w:type="pct"/>
            <w:vMerge w:val="restart"/>
            <w:vAlign w:val="center"/>
          </w:tcPr>
          <w:p w14:paraId="0E6647E1" w14:textId="77777777" w:rsidR="0091316A" w:rsidRPr="00C26455" w:rsidRDefault="0091316A">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sidRPr="00C26455">
              <w:t>、石油类</w:t>
            </w:r>
          </w:p>
        </w:tc>
        <w:tc>
          <w:tcPr>
            <w:tcW w:w="500" w:type="pct"/>
            <w:vMerge w:val="restart"/>
            <w:vAlign w:val="center"/>
          </w:tcPr>
          <w:p w14:paraId="04E030F9" w14:textId="77777777" w:rsidR="0091316A" w:rsidRPr="00C26455" w:rsidRDefault="0091316A" w:rsidP="00044365">
            <w:pPr>
              <w:pStyle w:val="aff6"/>
              <w:jc w:val="both"/>
            </w:pPr>
            <w:r w:rsidRPr="00C26455">
              <w:rPr>
                <w:rFonts w:hint="eastAsia"/>
              </w:rPr>
              <w:t>破乳、气浮</w:t>
            </w:r>
          </w:p>
        </w:tc>
        <w:tc>
          <w:tcPr>
            <w:tcW w:w="832" w:type="pct"/>
            <w:vMerge w:val="restart"/>
            <w:vAlign w:val="center"/>
          </w:tcPr>
          <w:p w14:paraId="27C376B5" w14:textId="77777777" w:rsidR="0091316A" w:rsidRPr="00C26455" w:rsidRDefault="0091316A">
            <w:pPr>
              <w:pStyle w:val="aff6"/>
              <w:jc w:val="both"/>
            </w:pPr>
            <w:r w:rsidRPr="00C26455">
              <w:rPr>
                <w:rFonts w:hint="eastAsia"/>
              </w:rPr>
              <w:t>综合废水处理系统（中和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二沉池）处理后回用于水洗</w:t>
            </w:r>
          </w:p>
        </w:tc>
        <w:tc>
          <w:tcPr>
            <w:tcW w:w="446" w:type="pct"/>
            <w:vMerge w:val="restart"/>
            <w:vAlign w:val="center"/>
          </w:tcPr>
          <w:p w14:paraId="10ADC4B7" w14:textId="77777777" w:rsidR="0091316A" w:rsidRPr="00C26455" w:rsidRDefault="0091316A">
            <w:pPr>
              <w:pStyle w:val="aff6"/>
            </w:pPr>
            <w:r w:rsidRPr="00C26455">
              <w:rPr>
                <w:rFonts w:hint="eastAsia"/>
              </w:rPr>
              <w:t>100</w:t>
            </w:r>
          </w:p>
        </w:tc>
      </w:tr>
      <w:tr w:rsidR="0091316A" w:rsidRPr="00C26455" w14:paraId="4213A8DF" w14:textId="77777777" w:rsidTr="00474DDA">
        <w:trPr>
          <w:trHeight w:val="397"/>
        </w:trPr>
        <w:tc>
          <w:tcPr>
            <w:tcW w:w="396" w:type="pct"/>
            <w:vMerge/>
            <w:vAlign w:val="center"/>
          </w:tcPr>
          <w:p w14:paraId="0B95CEC6" w14:textId="77777777" w:rsidR="0091316A" w:rsidRPr="00C26455" w:rsidRDefault="0091316A">
            <w:pPr>
              <w:pStyle w:val="aff6"/>
            </w:pPr>
          </w:p>
        </w:tc>
        <w:tc>
          <w:tcPr>
            <w:tcW w:w="1663" w:type="pct"/>
            <w:vAlign w:val="center"/>
          </w:tcPr>
          <w:p w14:paraId="0D2A3E8D" w14:textId="77777777" w:rsidR="0091316A" w:rsidRPr="00C26455" w:rsidRDefault="0091316A">
            <w:pPr>
              <w:pStyle w:val="aff6"/>
            </w:pPr>
            <w:r w:rsidRPr="00C26455">
              <w:rPr>
                <w:rFonts w:hint="eastAsia"/>
              </w:rPr>
              <w:t>超声波清洗废水</w:t>
            </w:r>
          </w:p>
        </w:tc>
        <w:tc>
          <w:tcPr>
            <w:tcW w:w="1163" w:type="pct"/>
            <w:vMerge/>
            <w:vAlign w:val="center"/>
          </w:tcPr>
          <w:p w14:paraId="28AE58AD" w14:textId="77777777" w:rsidR="0091316A" w:rsidRPr="00C26455" w:rsidRDefault="0091316A">
            <w:pPr>
              <w:pStyle w:val="aff6"/>
            </w:pPr>
          </w:p>
        </w:tc>
        <w:tc>
          <w:tcPr>
            <w:tcW w:w="500" w:type="pct"/>
            <w:vMerge/>
            <w:vAlign w:val="center"/>
          </w:tcPr>
          <w:p w14:paraId="438CBA31" w14:textId="77777777" w:rsidR="0091316A" w:rsidRPr="00C26455" w:rsidRDefault="0091316A">
            <w:pPr>
              <w:pStyle w:val="aff6"/>
            </w:pPr>
          </w:p>
        </w:tc>
        <w:tc>
          <w:tcPr>
            <w:tcW w:w="832" w:type="pct"/>
            <w:vMerge/>
            <w:vAlign w:val="center"/>
          </w:tcPr>
          <w:p w14:paraId="08CFBF5F" w14:textId="77777777" w:rsidR="0091316A" w:rsidRPr="00C26455" w:rsidRDefault="0091316A">
            <w:pPr>
              <w:pStyle w:val="aff6"/>
            </w:pPr>
          </w:p>
        </w:tc>
        <w:tc>
          <w:tcPr>
            <w:tcW w:w="446" w:type="pct"/>
            <w:vMerge/>
            <w:vAlign w:val="center"/>
          </w:tcPr>
          <w:p w14:paraId="24ED63A0" w14:textId="77777777" w:rsidR="0091316A" w:rsidRPr="00C26455" w:rsidRDefault="0091316A">
            <w:pPr>
              <w:pStyle w:val="aff6"/>
            </w:pPr>
          </w:p>
        </w:tc>
      </w:tr>
      <w:tr w:rsidR="0091316A" w:rsidRPr="00C26455" w14:paraId="02D5B4A9" w14:textId="77777777" w:rsidTr="00474DDA">
        <w:trPr>
          <w:trHeight w:val="397"/>
        </w:trPr>
        <w:tc>
          <w:tcPr>
            <w:tcW w:w="396" w:type="pct"/>
            <w:vMerge/>
            <w:vAlign w:val="center"/>
          </w:tcPr>
          <w:p w14:paraId="07425240" w14:textId="77777777" w:rsidR="0091316A" w:rsidRPr="00C26455" w:rsidRDefault="0091316A">
            <w:pPr>
              <w:pStyle w:val="aff6"/>
            </w:pPr>
          </w:p>
        </w:tc>
        <w:tc>
          <w:tcPr>
            <w:tcW w:w="1663" w:type="pct"/>
            <w:vAlign w:val="center"/>
          </w:tcPr>
          <w:p w14:paraId="165A0F8F" w14:textId="77777777" w:rsidR="0091316A" w:rsidRPr="00C26455" w:rsidRDefault="0091316A">
            <w:pPr>
              <w:pStyle w:val="aff6"/>
            </w:pPr>
            <w:r w:rsidRPr="00C26455">
              <w:rPr>
                <w:rFonts w:hint="eastAsia"/>
              </w:rPr>
              <w:t>脱脂</w:t>
            </w:r>
            <w:r w:rsidRPr="00C26455">
              <w:t>后</w:t>
            </w:r>
            <w:r w:rsidRPr="00C26455">
              <w:rPr>
                <w:rFonts w:hint="eastAsia"/>
              </w:rPr>
              <w:t>水</w:t>
            </w:r>
            <w:r w:rsidRPr="00C26455">
              <w:t>洗废水</w:t>
            </w:r>
          </w:p>
        </w:tc>
        <w:tc>
          <w:tcPr>
            <w:tcW w:w="1163" w:type="pct"/>
            <w:vMerge/>
            <w:vAlign w:val="center"/>
          </w:tcPr>
          <w:p w14:paraId="18139E2B" w14:textId="77777777" w:rsidR="0091316A" w:rsidRPr="00C26455" w:rsidRDefault="0091316A">
            <w:pPr>
              <w:pStyle w:val="aff6"/>
            </w:pPr>
          </w:p>
        </w:tc>
        <w:tc>
          <w:tcPr>
            <w:tcW w:w="500" w:type="pct"/>
            <w:vMerge/>
            <w:vAlign w:val="center"/>
          </w:tcPr>
          <w:p w14:paraId="43A79A75" w14:textId="77777777" w:rsidR="0091316A" w:rsidRPr="00C26455" w:rsidRDefault="0091316A">
            <w:pPr>
              <w:pStyle w:val="aff6"/>
            </w:pPr>
          </w:p>
        </w:tc>
        <w:tc>
          <w:tcPr>
            <w:tcW w:w="832" w:type="pct"/>
            <w:vMerge/>
            <w:vAlign w:val="center"/>
          </w:tcPr>
          <w:p w14:paraId="0FDD553F" w14:textId="77777777" w:rsidR="0091316A" w:rsidRPr="00C26455" w:rsidRDefault="0091316A">
            <w:pPr>
              <w:pStyle w:val="aff6"/>
            </w:pPr>
          </w:p>
        </w:tc>
        <w:tc>
          <w:tcPr>
            <w:tcW w:w="446" w:type="pct"/>
            <w:vMerge/>
            <w:vAlign w:val="center"/>
          </w:tcPr>
          <w:p w14:paraId="391C0417" w14:textId="77777777" w:rsidR="0091316A" w:rsidRPr="00C26455" w:rsidRDefault="0091316A">
            <w:pPr>
              <w:pStyle w:val="aff6"/>
            </w:pPr>
          </w:p>
        </w:tc>
      </w:tr>
      <w:tr w:rsidR="0091316A" w:rsidRPr="00C26455" w14:paraId="723C9FC7" w14:textId="77777777" w:rsidTr="00474DDA">
        <w:trPr>
          <w:trHeight w:val="397"/>
        </w:trPr>
        <w:tc>
          <w:tcPr>
            <w:tcW w:w="396" w:type="pct"/>
            <w:vMerge/>
            <w:vAlign w:val="center"/>
          </w:tcPr>
          <w:p w14:paraId="5B8063C0" w14:textId="77777777" w:rsidR="0091316A" w:rsidRPr="00C26455" w:rsidRDefault="0091316A">
            <w:pPr>
              <w:pStyle w:val="aff6"/>
            </w:pPr>
          </w:p>
        </w:tc>
        <w:tc>
          <w:tcPr>
            <w:tcW w:w="1663" w:type="pct"/>
            <w:vAlign w:val="center"/>
          </w:tcPr>
          <w:p w14:paraId="677FAAF8" w14:textId="77777777" w:rsidR="0091316A" w:rsidRPr="00C26455" w:rsidRDefault="0091316A">
            <w:pPr>
              <w:pStyle w:val="aff6"/>
            </w:pPr>
            <w:r w:rsidRPr="00C26455">
              <w:rPr>
                <w:rFonts w:hint="eastAsia"/>
              </w:rPr>
              <w:t>酸洗废槽液</w:t>
            </w:r>
          </w:p>
        </w:tc>
        <w:tc>
          <w:tcPr>
            <w:tcW w:w="1163" w:type="pct"/>
            <w:vMerge w:val="restart"/>
            <w:vAlign w:val="center"/>
          </w:tcPr>
          <w:p w14:paraId="27CEE45B" w14:textId="77777777" w:rsidR="0091316A" w:rsidRPr="00C26455" w:rsidRDefault="0091316A">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p>
        </w:tc>
        <w:tc>
          <w:tcPr>
            <w:tcW w:w="500" w:type="pct"/>
            <w:vMerge w:val="restart"/>
            <w:vAlign w:val="center"/>
          </w:tcPr>
          <w:p w14:paraId="471B3EFD" w14:textId="77777777" w:rsidR="0091316A" w:rsidRPr="00C26455" w:rsidRDefault="0091316A">
            <w:pPr>
              <w:pStyle w:val="aff6"/>
            </w:pPr>
            <w:r w:rsidRPr="00C26455">
              <w:rPr>
                <w:rFonts w:hint="eastAsia"/>
              </w:rPr>
              <w:t>/</w:t>
            </w:r>
          </w:p>
        </w:tc>
        <w:tc>
          <w:tcPr>
            <w:tcW w:w="832" w:type="pct"/>
            <w:vMerge/>
            <w:vAlign w:val="center"/>
          </w:tcPr>
          <w:p w14:paraId="7B4C5822" w14:textId="77777777" w:rsidR="0091316A" w:rsidRPr="00C26455" w:rsidRDefault="0091316A">
            <w:pPr>
              <w:pStyle w:val="aff6"/>
            </w:pPr>
          </w:p>
        </w:tc>
        <w:tc>
          <w:tcPr>
            <w:tcW w:w="446" w:type="pct"/>
            <w:vMerge/>
            <w:vAlign w:val="center"/>
          </w:tcPr>
          <w:p w14:paraId="3ADE0398" w14:textId="77777777" w:rsidR="0091316A" w:rsidRPr="00C26455" w:rsidRDefault="0091316A">
            <w:pPr>
              <w:pStyle w:val="aff6"/>
            </w:pPr>
          </w:p>
        </w:tc>
      </w:tr>
      <w:tr w:rsidR="0091316A" w:rsidRPr="00C26455" w14:paraId="752D925C" w14:textId="77777777" w:rsidTr="00474DDA">
        <w:trPr>
          <w:trHeight w:val="397"/>
        </w:trPr>
        <w:tc>
          <w:tcPr>
            <w:tcW w:w="396" w:type="pct"/>
            <w:vMerge/>
            <w:vAlign w:val="center"/>
          </w:tcPr>
          <w:p w14:paraId="1ACA9306" w14:textId="77777777" w:rsidR="0091316A" w:rsidRPr="00C26455" w:rsidRDefault="0091316A">
            <w:pPr>
              <w:pStyle w:val="aff6"/>
            </w:pPr>
          </w:p>
        </w:tc>
        <w:tc>
          <w:tcPr>
            <w:tcW w:w="1663" w:type="pct"/>
            <w:vAlign w:val="center"/>
          </w:tcPr>
          <w:p w14:paraId="68771F39" w14:textId="77777777" w:rsidR="0091316A" w:rsidRPr="00C26455" w:rsidRDefault="0091316A">
            <w:pPr>
              <w:pStyle w:val="aff6"/>
            </w:pPr>
            <w:r w:rsidRPr="00C26455">
              <w:rPr>
                <w:rFonts w:hint="eastAsia"/>
              </w:rPr>
              <w:t>酸洗后水</w:t>
            </w:r>
            <w:r w:rsidRPr="00C26455">
              <w:t>洗废水</w:t>
            </w:r>
          </w:p>
        </w:tc>
        <w:tc>
          <w:tcPr>
            <w:tcW w:w="1163" w:type="pct"/>
            <w:vMerge/>
            <w:vAlign w:val="center"/>
          </w:tcPr>
          <w:p w14:paraId="3CF5C9F0" w14:textId="77777777" w:rsidR="0091316A" w:rsidRPr="00C26455" w:rsidRDefault="0091316A">
            <w:pPr>
              <w:pStyle w:val="aff6"/>
            </w:pPr>
          </w:p>
        </w:tc>
        <w:tc>
          <w:tcPr>
            <w:tcW w:w="500" w:type="pct"/>
            <w:vMerge/>
            <w:vAlign w:val="center"/>
          </w:tcPr>
          <w:p w14:paraId="3C50DC2C" w14:textId="77777777" w:rsidR="0091316A" w:rsidRPr="00C26455" w:rsidRDefault="0091316A">
            <w:pPr>
              <w:pStyle w:val="aff6"/>
            </w:pPr>
          </w:p>
        </w:tc>
        <w:tc>
          <w:tcPr>
            <w:tcW w:w="832" w:type="pct"/>
            <w:vMerge/>
            <w:vAlign w:val="center"/>
          </w:tcPr>
          <w:p w14:paraId="051B519D" w14:textId="77777777" w:rsidR="0091316A" w:rsidRPr="00C26455" w:rsidRDefault="0091316A">
            <w:pPr>
              <w:pStyle w:val="aff6"/>
            </w:pPr>
          </w:p>
        </w:tc>
        <w:tc>
          <w:tcPr>
            <w:tcW w:w="446" w:type="pct"/>
            <w:vMerge/>
            <w:vAlign w:val="center"/>
          </w:tcPr>
          <w:p w14:paraId="0416AE69" w14:textId="77777777" w:rsidR="0091316A" w:rsidRPr="00C26455" w:rsidRDefault="0091316A">
            <w:pPr>
              <w:pStyle w:val="aff6"/>
            </w:pPr>
          </w:p>
        </w:tc>
      </w:tr>
      <w:tr w:rsidR="0091316A" w:rsidRPr="00C26455" w14:paraId="66E51D9F" w14:textId="77777777" w:rsidTr="00474DDA">
        <w:trPr>
          <w:trHeight w:val="397"/>
        </w:trPr>
        <w:tc>
          <w:tcPr>
            <w:tcW w:w="396" w:type="pct"/>
            <w:vMerge/>
            <w:vAlign w:val="center"/>
          </w:tcPr>
          <w:p w14:paraId="51759CEA" w14:textId="77777777" w:rsidR="0091316A" w:rsidRPr="00C26455" w:rsidRDefault="0091316A">
            <w:pPr>
              <w:pStyle w:val="aff6"/>
            </w:pPr>
          </w:p>
        </w:tc>
        <w:tc>
          <w:tcPr>
            <w:tcW w:w="1663" w:type="pct"/>
            <w:vAlign w:val="center"/>
          </w:tcPr>
          <w:p w14:paraId="28119979" w14:textId="73CC8FB5" w:rsidR="0091316A" w:rsidRPr="00C26455" w:rsidRDefault="0091316A">
            <w:pPr>
              <w:pStyle w:val="aff6"/>
            </w:pPr>
            <w:r w:rsidRPr="00C26455">
              <w:rPr>
                <w:rFonts w:hint="eastAsia"/>
              </w:rPr>
              <w:t>活化废槽液</w:t>
            </w:r>
          </w:p>
        </w:tc>
        <w:tc>
          <w:tcPr>
            <w:tcW w:w="1163" w:type="pct"/>
            <w:vMerge/>
            <w:vAlign w:val="center"/>
          </w:tcPr>
          <w:p w14:paraId="46396FFA" w14:textId="77777777" w:rsidR="0091316A" w:rsidRPr="00C26455" w:rsidRDefault="0091316A">
            <w:pPr>
              <w:pStyle w:val="aff6"/>
            </w:pPr>
          </w:p>
        </w:tc>
        <w:tc>
          <w:tcPr>
            <w:tcW w:w="500" w:type="pct"/>
            <w:vMerge/>
            <w:vAlign w:val="center"/>
          </w:tcPr>
          <w:p w14:paraId="2489AC6E" w14:textId="77777777" w:rsidR="0091316A" w:rsidRPr="00C26455" w:rsidRDefault="0091316A">
            <w:pPr>
              <w:pStyle w:val="aff6"/>
            </w:pPr>
          </w:p>
        </w:tc>
        <w:tc>
          <w:tcPr>
            <w:tcW w:w="832" w:type="pct"/>
            <w:vMerge/>
            <w:vAlign w:val="center"/>
          </w:tcPr>
          <w:p w14:paraId="50A8ACEF" w14:textId="77777777" w:rsidR="0091316A" w:rsidRPr="00C26455" w:rsidRDefault="0091316A">
            <w:pPr>
              <w:pStyle w:val="aff6"/>
            </w:pPr>
          </w:p>
        </w:tc>
        <w:tc>
          <w:tcPr>
            <w:tcW w:w="446" w:type="pct"/>
            <w:vMerge/>
            <w:vAlign w:val="center"/>
          </w:tcPr>
          <w:p w14:paraId="71FF36C5" w14:textId="77777777" w:rsidR="0091316A" w:rsidRPr="00C26455" w:rsidRDefault="0091316A">
            <w:pPr>
              <w:pStyle w:val="aff6"/>
            </w:pPr>
          </w:p>
        </w:tc>
      </w:tr>
      <w:tr w:rsidR="0091316A" w:rsidRPr="00C26455" w14:paraId="744CBBCF" w14:textId="77777777" w:rsidTr="00474DDA">
        <w:trPr>
          <w:trHeight w:val="397"/>
        </w:trPr>
        <w:tc>
          <w:tcPr>
            <w:tcW w:w="396" w:type="pct"/>
            <w:vMerge/>
            <w:vAlign w:val="center"/>
          </w:tcPr>
          <w:p w14:paraId="7054D7AB" w14:textId="77777777" w:rsidR="0091316A" w:rsidRPr="00C26455" w:rsidRDefault="0091316A">
            <w:pPr>
              <w:pStyle w:val="aff6"/>
            </w:pPr>
          </w:p>
        </w:tc>
        <w:tc>
          <w:tcPr>
            <w:tcW w:w="1663" w:type="pct"/>
            <w:vAlign w:val="center"/>
          </w:tcPr>
          <w:p w14:paraId="01E2ABE4" w14:textId="09B2197B" w:rsidR="0091316A" w:rsidRPr="00C26455" w:rsidRDefault="0091316A">
            <w:pPr>
              <w:pStyle w:val="aff6"/>
            </w:pPr>
            <w:r w:rsidRPr="00C26455">
              <w:rPr>
                <w:rFonts w:hint="eastAsia"/>
              </w:rPr>
              <w:t>活化后水洗废水</w:t>
            </w:r>
          </w:p>
        </w:tc>
        <w:tc>
          <w:tcPr>
            <w:tcW w:w="1163" w:type="pct"/>
            <w:vMerge/>
            <w:vAlign w:val="center"/>
          </w:tcPr>
          <w:p w14:paraId="6FE90B8A" w14:textId="77777777" w:rsidR="0091316A" w:rsidRPr="00C26455" w:rsidRDefault="0091316A">
            <w:pPr>
              <w:pStyle w:val="aff6"/>
            </w:pPr>
          </w:p>
        </w:tc>
        <w:tc>
          <w:tcPr>
            <w:tcW w:w="500" w:type="pct"/>
            <w:vMerge/>
            <w:vAlign w:val="center"/>
          </w:tcPr>
          <w:p w14:paraId="5A6C9270" w14:textId="77777777" w:rsidR="0091316A" w:rsidRPr="00C26455" w:rsidRDefault="0091316A">
            <w:pPr>
              <w:pStyle w:val="aff6"/>
            </w:pPr>
          </w:p>
        </w:tc>
        <w:tc>
          <w:tcPr>
            <w:tcW w:w="832" w:type="pct"/>
            <w:vMerge/>
            <w:vAlign w:val="center"/>
          </w:tcPr>
          <w:p w14:paraId="123AB36C" w14:textId="77777777" w:rsidR="0091316A" w:rsidRPr="00C26455" w:rsidRDefault="0091316A">
            <w:pPr>
              <w:pStyle w:val="aff6"/>
            </w:pPr>
          </w:p>
        </w:tc>
        <w:tc>
          <w:tcPr>
            <w:tcW w:w="446" w:type="pct"/>
            <w:vMerge/>
            <w:vAlign w:val="center"/>
          </w:tcPr>
          <w:p w14:paraId="7101FCD0" w14:textId="77777777" w:rsidR="0091316A" w:rsidRPr="00C26455" w:rsidRDefault="0091316A">
            <w:pPr>
              <w:pStyle w:val="aff6"/>
            </w:pPr>
          </w:p>
        </w:tc>
      </w:tr>
      <w:tr w:rsidR="0091316A" w:rsidRPr="00C26455" w14:paraId="6B8FBF0E" w14:textId="77777777" w:rsidTr="00474DDA">
        <w:trPr>
          <w:trHeight w:val="397"/>
        </w:trPr>
        <w:tc>
          <w:tcPr>
            <w:tcW w:w="396" w:type="pct"/>
            <w:vMerge/>
            <w:vAlign w:val="center"/>
          </w:tcPr>
          <w:p w14:paraId="380A5B07" w14:textId="77777777" w:rsidR="0091316A" w:rsidRPr="00C26455" w:rsidRDefault="0091316A">
            <w:pPr>
              <w:pStyle w:val="aff6"/>
            </w:pPr>
          </w:p>
        </w:tc>
        <w:tc>
          <w:tcPr>
            <w:tcW w:w="1663" w:type="pct"/>
            <w:vAlign w:val="center"/>
          </w:tcPr>
          <w:p w14:paraId="0052FA8E" w14:textId="77777777" w:rsidR="0091316A" w:rsidRPr="00C26455" w:rsidRDefault="0091316A">
            <w:pPr>
              <w:pStyle w:val="aff6"/>
            </w:pPr>
            <w:r w:rsidRPr="00C26455">
              <w:rPr>
                <w:rFonts w:hint="eastAsia"/>
              </w:rPr>
              <w:t>中和废槽液</w:t>
            </w:r>
          </w:p>
        </w:tc>
        <w:tc>
          <w:tcPr>
            <w:tcW w:w="1163" w:type="pct"/>
            <w:vMerge/>
            <w:vAlign w:val="center"/>
          </w:tcPr>
          <w:p w14:paraId="0A62D95A" w14:textId="77777777" w:rsidR="0091316A" w:rsidRPr="00C26455" w:rsidRDefault="0091316A">
            <w:pPr>
              <w:pStyle w:val="aff6"/>
            </w:pPr>
          </w:p>
        </w:tc>
        <w:tc>
          <w:tcPr>
            <w:tcW w:w="500" w:type="pct"/>
            <w:vMerge/>
            <w:vAlign w:val="center"/>
          </w:tcPr>
          <w:p w14:paraId="0D391B48" w14:textId="77777777" w:rsidR="0091316A" w:rsidRPr="00C26455" w:rsidRDefault="0091316A">
            <w:pPr>
              <w:pStyle w:val="aff6"/>
            </w:pPr>
          </w:p>
        </w:tc>
        <w:tc>
          <w:tcPr>
            <w:tcW w:w="832" w:type="pct"/>
            <w:vMerge/>
            <w:vAlign w:val="center"/>
          </w:tcPr>
          <w:p w14:paraId="62D842E1" w14:textId="77777777" w:rsidR="0091316A" w:rsidRPr="00C26455" w:rsidRDefault="0091316A">
            <w:pPr>
              <w:pStyle w:val="aff6"/>
            </w:pPr>
          </w:p>
        </w:tc>
        <w:tc>
          <w:tcPr>
            <w:tcW w:w="446" w:type="pct"/>
            <w:vMerge/>
            <w:vAlign w:val="center"/>
          </w:tcPr>
          <w:p w14:paraId="1D8AA95B" w14:textId="77777777" w:rsidR="0091316A" w:rsidRPr="00C26455" w:rsidRDefault="0091316A">
            <w:pPr>
              <w:pStyle w:val="aff6"/>
            </w:pPr>
          </w:p>
        </w:tc>
      </w:tr>
      <w:tr w:rsidR="0091316A" w:rsidRPr="00C26455" w14:paraId="4D6698AD" w14:textId="77777777" w:rsidTr="00474DDA">
        <w:trPr>
          <w:trHeight w:val="397"/>
        </w:trPr>
        <w:tc>
          <w:tcPr>
            <w:tcW w:w="396" w:type="pct"/>
            <w:vMerge/>
            <w:vAlign w:val="center"/>
          </w:tcPr>
          <w:p w14:paraId="04A1625E" w14:textId="77777777" w:rsidR="0091316A" w:rsidRPr="00C26455" w:rsidRDefault="0091316A">
            <w:pPr>
              <w:pStyle w:val="aff6"/>
            </w:pPr>
          </w:p>
        </w:tc>
        <w:tc>
          <w:tcPr>
            <w:tcW w:w="1663" w:type="pct"/>
            <w:vAlign w:val="center"/>
          </w:tcPr>
          <w:p w14:paraId="3E476160" w14:textId="77777777" w:rsidR="0091316A" w:rsidRPr="00C26455" w:rsidRDefault="0091316A">
            <w:pPr>
              <w:pStyle w:val="aff6"/>
            </w:pPr>
            <w:r w:rsidRPr="00C26455">
              <w:rPr>
                <w:rFonts w:hint="eastAsia"/>
              </w:rPr>
              <w:t>中和后水洗废水</w:t>
            </w:r>
          </w:p>
        </w:tc>
        <w:tc>
          <w:tcPr>
            <w:tcW w:w="1163" w:type="pct"/>
            <w:vMerge/>
            <w:vAlign w:val="center"/>
          </w:tcPr>
          <w:p w14:paraId="536F86AD" w14:textId="77777777" w:rsidR="0091316A" w:rsidRPr="00C26455" w:rsidRDefault="0091316A">
            <w:pPr>
              <w:pStyle w:val="aff6"/>
            </w:pPr>
          </w:p>
        </w:tc>
        <w:tc>
          <w:tcPr>
            <w:tcW w:w="500" w:type="pct"/>
            <w:vMerge/>
            <w:vAlign w:val="center"/>
          </w:tcPr>
          <w:p w14:paraId="788E7CC7" w14:textId="77777777" w:rsidR="0091316A" w:rsidRPr="00C26455" w:rsidRDefault="0091316A">
            <w:pPr>
              <w:pStyle w:val="aff6"/>
            </w:pPr>
          </w:p>
        </w:tc>
        <w:tc>
          <w:tcPr>
            <w:tcW w:w="832" w:type="pct"/>
            <w:vMerge/>
            <w:vAlign w:val="center"/>
          </w:tcPr>
          <w:p w14:paraId="0D55C7A5" w14:textId="77777777" w:rsidR="0091316A" w:rsidRPr="00C26455" w:rsidRDefault="0091316A">
            <w:pPr>
              <w:pStyle w:val="aff6"/>
            </w:pPr>
          </w:p>
        </w:tc>
        <w:tc>
          <w:tcPr>
            <w:tcW w:w="446" w:type="pct"/>
            <w:vMerge/>
            <w:vAlign w:val="center"/>
          </w:tcPr>
          <w:p w14:paraId="2ED8C767" w14:textId="77777777" w:rsidR="0091316A" w:rsidRPr="00C26455" w:rsidRDefault="0091316A">
            <w:pPr>
              <w:pStyle w:val="aff6"/>
            </w:pPr>
          </w:p>
        </w:tc>
      </w:tr>
      <w:tr w:rsidR="0091316A" w:rsidRPr="00C26455" w14:paraId="5ABA6F27" w14:textId="77777777" w:rsidTr="00474DDA">
        <w:trPr>
          <w:trHeight w:val="397"/>
        </w:trPr>
        <w:tc>
          <w:tcPr>
            <w:tcW w:w="396" w:type="pct"/>
            <w:vMerge/>
            <w:vAlign w:val="center"/>
          </w:tcPr>
          <w:p w14:paraId="73FC1204" w14:textId="77777777" w:rsidR="0091316A" w:rsidRPr="00C26455" w:rsidRDefault="0091316A">
            <w:pPr>
              <w:pStyle w:val="aff6"/>
            </w:pPr>
          </w:p>
        </w:tc>
        <w:tc>
          <w:tcPr>
            <w:tcW w:w="1663" w:type="pct"/>
            <w:vAlign w:val="center"/>
          </w:tcPr>
          <w:p w14:paraId="284C163F" w14:textId="77777777" w:rsidR="0091316A" w:rsidRPr="00C26455" w:rsidRDefault="0091316A">
            <w:pPr>
              <w:pStyle w:val="aff6"/>
            </w:pPr>
            <w:r w:rsidRPr="00C26455">
              <w:rPr>
                <w:rFonts w:hint="eastAsia"/>
              </w:rPr>
              <w:t>防锈槽液</w:t>
            </w:r>
          </w:p>
        </w:tc>
        <w:tc>
          <w:tcPr>
            <w:tcW w:w="1163" w:type="pct"/>
            <w:vMerge/>
            <w:vAlign w:val="center"/>
          </w:tcPr>
          <w:p w14:paraId="09FE2CDB" w14:textId="77777777" w:rsidR="0091316A" w:rsidRPr="00C26455" w:rsidRDefault="0091316A">
            <w:pPr>
              <w:pStyle w:val="aff6"/>
            </w:pPr>
          </w:p>
        </w:tc>
        <w:tc>
          <w:tcPr>
            <w:tcW w:w="500" w:type="pct"/>
            <w:vMerge/>
            <w:vAlign w:val="center"/>
          </w:tcPr>
          <w:p w14:paraId="770B8959" w14:textId="77777777" w:rsidR="0091316A" w:rsidRPr="00C26455" w:rsidRDefault="0091316A">
            <w:pPr>
              <w:pStyle w:val="aff6"/>
            </w:pPr>
          </w:p>
        </w:tc>
        <w:tc>
          <w:tcPr>
            <w:tcW w:w="832" w:type="pct"/>
            <w:vMerge/>
            <w:vAlign w:val="center"/>
          </w:tcPr>
          <w:p w14:paraId="10A11997" w14:textId="77777777" w:rsidR="0091316A" w:rsidRPr="00C26455" w:rsidRDefault="0091316A">
            <w:pPr>
              <w:pStyle w:val="aff6"/>
            </w:pPr>
          </w:p>
        </w:tc>
        <w:tc>
          <w:tcPr>
            <w:tcW w:w="446" w:type="pct"/>
            <w:vMerge/>
            <w:vAlign w:val="center"/>
          </w:tcPr>
          <w:p w14:paraId="0F5F6BE2" w14:textId="77777777" w:rsidR="0091316A" w:rsidRPr="00C26455" w:rsidRDefault="0091316A">
            <w:pPr>
              <w:pStyle w:val="aff6"/>
            </w:pPr>
          </w:p>
        </w:tc>
      </w:tr>
      <w:tr w:rsidR="0091316A" w:rsidRPr="00C26455" w14:paraId="6B5A1E3A" w14:textId="77777777" w:rsidTr="00474DDA">
        <w:trPr>
          <w:trHeight w:val="397"/>
        </w:trPr>
        <w:tc>
          <w:tcPr>
            <w:tcW w:w="396" w:type="pct"/>
            <w:vMerge/>
            <w:vAlign w:val="center"/>
          </w:tcPr>
          <w:p w14:paraId="5DB4B299" w14:textId="77777777" w:rsidR="0091316A" w:rsidRPr="00C26455" w:rsidRDefault="0091316A">
            <w:pPr>
              <w:pStyle w:val="aff6"/>
            </w:pPr>
          </w:p>
        </w:tc>
        <w:tc>
          <w:tcPr>
            <w:tcW w:w="1663" w:type="pct"/>
            <w:vAlign w:val="center"/>
          </w:tcPr>
          <w:p w14:paraId="78348712" w14:textId="6852D9FE" w:rsidR="0091316A" w:rsidRPr="00C26455" w:rsidRDefault="0091316A">
            <w:pPr>
              <w:pStyle w:val="aff6"/>
            </w:pPr>
            <w:r w:rsidRPr="00C26455">
              <w:rPr>
                <w:rFonts w:hint="eastAsia"/>
              </w:rPr>
              <w:t>防锈后水洗废水</w:t>
            </w:r>
          </w:p>
        </w:tc>
        <w:tc>
          <w:tcPr>
            <w:tcW w:w="1163" w:type="pct"/>
            <w:vMerge/>
            <w:vAlign w:val="center"/>
          </w:tcPr>
          <w:p w14:paraId="122EC889" w14:textId="77777777" w:rsidR="0091316A" w:rsidRPr="00C26455" w:rsidRDefault="0091316A">
            <w:pPr>
              <w:pStyle w:val="aff6"/>
            </w:pPr>
          </w:p>
        </w:tc>
        <w:tc>
          <w:tcPr>
            <w:tcW w:w="500" w:type="pct"/>
            <w:vMerge/>
            <w:vAlign w:val="center"/>
          </w:tcPr>
          <w:p w14:paraId="27CFE126" w14:textId="77777777" w:rsidR="0091316A" w:rsidRPr="00C26455" w:rsidRDefault="0091316A">
            <w:pPr>
              <w:pStyle w:val="aff6"/>
            </w:pPr>
          </w:p>
        </w:tc>
        <w:tc>
          <w:tcPr>
            <w:tcW w:w="832" w:type="pct"/>
            <w:vMerge/>
            <w:vAlign w:val="center"/>
          </w:tcPr>
          <w:p w14:paraId="6CFD3D2D" w14:textId="77777777" w:rsidR="0091316A" w:rsidRPr="00C26455" w:rsidRDefault="0091316A">
            <w:pPr>
              <w:pStyle w:val="aff6"/>
            </w:pPr>
          </w:p>
        </w:tc>
        <w:tc>
          <w:tcPr>
            <w:tcW w:w="446" w:type="pct"/>
            <w:vMerge/>
            <w:vAlign w:val="center"/>
          </w:tcPr>
          <w:p w14:paraId="4A20E766" w14:textId="77777777" w:rsidR="0091316A" w:rsidRPr="00C26455" w:rsidRDefault="0091316A">
            <w:pPr>
              <w:pStyle w:val="aff6"/>
            </w:pPr>
          </w:p>
        </w:tc>
      </w:tr>
      <w:tr w:rsidR="0091316A" w:rsidRPr="00C26455" w14:paraId="3FD21FF4" w14:textId="77777777" w:rsidTr="00474DDA">
        <w:trPr>
          <w:trHeight w:val="397"/>
        </w:trPr>
        <w:tc>
          <w:tcPr>
            <w:tcW w:w="396" w:type="pct"/>
            <w:vMerge/>
            <w:vAlign w:val="center"/>
          </w:tcPr>
          <w:p w14:paraId="3D4711E5" w14:textId="77777777" w:rsidR="0091316A" w:rsidRPr="00C26455" w:rsidRDefault="0091316A">
            <w:pPr>
              <w:pStyle w:val="aff6"/>
            </w:pPr>
          </w:p>
        </w:tc>
        <w:tc>
          <w:tcPr>
            <w:tcW w:w="1663" w:type="pct"/>
            <w:vAlign w:val="center"/>
          </w:tcPr>
          <w:p w14:paraId="6A865927" w14:textId="592552B7" w:rsidR="0091316A" w:rsidRPr="00C26455" w:rsidRDefault="0091316A">
            <w:pPr>
              <w:pStyle w:val="aff6"/>
            </w:pPr>
            <w:r w:rsidRPr="00C26455">
              <w:rPr>
                <w:rFonts w:hint="eastAsia"/>
              </w:rPr>
              <w:t>沥干废水</w:t>
            </w:r>
          </w:p>
        </w:tc>
        <w:tc>
          <w:tcPr>
            <w:tcW w:w="1163" w:type="pct"/>
            <w:vMerge/>
            <w:vAlign w:val="center"/>
          </w:tcPr>
          <w:p w14:paraId="3F171AA3" w14:textId="77777777" w:rsidR="0091316A" w:rsidRPr="00C26455" w:rsidRDefault="0091316A">
            <w:pPr>
              <w:pStyle w:val="aff6"/>
            </w:pPr>
          </w:p>
        </w:tc>
        <w:tc>
          <w:tcPr>
            <w:tcW w:w="500" w:type="pct"/>
            <w:vMerge/>
            <w:vAlign w:val="center"/>
          </w:tcPr>
          <w:p w14:paraId="7465C783" w14:textId="77777777" w:rsidR="0091316A" w:rsidRPr="00C26455" w:rsidRDefault="0091316A">
            <w:pPr>
              <w:pStyle w:val="aff6"/>
            </w:pPr>
          </w:p>
        </w:tc>
        <w:tc>
          <w:tcPr>
            <w:tcW w:w="832" w:type="pct"/>
            <w:vMerge/>
            <w:vAlign w:val="center"/>
          </w:tcPr>
          <w:p w14:paraId="7FA3E6CB" w14:textId="77777777" w:rsidR="0091316A" w:rsidRPr="00C26455" w:rsidRDefault="0091316A">
            <w:pPr>
              <w:pStyle w:val="aff6"/>
            </w:pPr>
          </w:p>
        </w:tc>
        <w:tc>
          <w:tcPr>
            <w:tcW w:w="446" w:type="pct"/>
            <w:vMerge/>
            <w:vAlign w:val="center"/>
          </w:tcPr>
          <w:p w14:paraId="4DDA03D7" w14:textId="77777777" w:rsidR="0091316A" w:rsidRPr="00C26455" w:rsidRDefault="0091316A">
            <w:pPr>
              <w:pStyle w:val="aff6"/>
            </w:pPr>
          </w:p>
        </w:tc>
      </w:tr>
      <w:tr w:rsidR="0091316A" w:rsidRPr="00C26455" w14:paraId="66D9C9EA" w14:textId="77777777" w:rsidTr="00474DDA">
        <w:trPr>
          <w:trHeight w:val="397"/>
        </w:trPr>
        <w:tc>
          <w:tcPr>
            <w:tcW w:w="396" w:type="pct"/>
            <w:vMerge/>
            <w:vAlign w:val="center"/>
          </w:tcPr>
          <w:p w14:paraId="316B2835" w14:textId="77777777" w:rsidR="0091316A" w:rsidRPr="00C26455" w:rsidRDefault="0091316A">
            <w:pPr>
              <w:pStyle w:val="aff6"/>
            </w:pPr>
          </w:p>
        </w:tc>
        <w:tc>
          <w:tcPr>
            <w:tcW w:w="1663" w:type="pct"/>
            <w:vAlign w:val="center"/>
          </w:tcPr>
          <w:p w14:paraId="76F245AE" w14:textId="0581A74F" w:rsidR="0091316A" w:rsidRPr="0091316A" w:rsidRDefault="0091316A">
            <w:pPr>
              <w:pStyle w:val="aff6"/>
              <w:rPr>
                <w:b/>
                <w:bCs/>
                <w:u w:val="single"/>
              </w:rPr>
            </w:pPr>
            <w:r w:rsidRPr="0091316A">
              <w:rPr>
                <w:rFonts w:hint="eastAsia"/>
                <w:b/>
                <w:bCs/>
                <w:u w:val="single"/>
              </w:rPr>
              <w:t>蒸发冷凝水</w:t>
            </w:r>
          </w:p>
        </w:tc>
        <w:tc>
          <w:tcPr>
            <w:tcW w:w="1163" w:type="pct"/>
            <w:vMerge/>
            <w:vAlign w:val="center"/>
          </w:tcPr>
          <w:p w14:paraId="4768088A" w14:textId="77777777" w:rsidR="0091316A" w:rsidRPr="0091316A" w:rsidRDefault="0091316A">
            <w:pPr>
              <w:pStyle w:val="aff6"/>
              <w:rPr>
                <w:b/>
                <w:bCs/>
                <w:u w:val="single"/>
              </w:rPr>
            </w:pPr>
          </w:p>
        </w:tc>
        <w:tc>
          <w:tcPr>
            <w:tcW w:w="500" w:type="pct"/>
            <w:vMerge/>
            <w:vAlign w:val="center"/>
          </w:tcPr>
          <w:p w14:paraId="7D1C785C" w14:textId="77777777" w:rsidR="0091316A" w:rsidRPr="0091316A" w:rsidRDefault="0091316A">
            <w:pPr>
              <w:pStyle w:val="aff6"/>
              <w:rPr>
                <w:b/>
                <w:bCs/>
                <w:u w:val="single"/>
              </w:rPr>
            </w:pPr>
          </w:p>
        </w:tc>
        <w:tc>
          <w:tcPr>
            <w:tcW w:w="832" w:type="pct"/>
            <w:vMerge/>
            <w:vAlign w:val="center"/>
          </w:tcPr>
          <w:p w14:paraId="484266A5" w14:textId="77777777" w:rsidR="0091316A" w:rsidRPr="0091316A" w:rsidRDefault="0091316A">
            <w:pPr>
              <w:pStyle w:val="aff6"/>
              <w:rPr>
                <w:b/>
                <w:bCs/>
                <w:u w:val="single"/>
              </w:rPr>
            </w:pPr>
          </w:p>
        </w:tc>
        <w:tc>
          <w:tcPr>
            <w:tcW w:w="446" w:type="pct"/>
            <w:vMerge/>
            <w:vAlign w:val="center"/>
          </w:tcPr>
          <w:p w14:paraId="3668A048" w14:textId="77777777" w:rsidR="0091316A" w:rsidRPr="00C26455" w:rsidRDefault="0091316A">
            <w:pPr>
              <w:pStyle w:val="aff6"/>
            </w:pPr>
          </w:p>
        </w:tc>
      </w:tr>
      <w:tr w:rsidR="0091316A" w:rsidRPr="00C26455" w14:paraId="4D442F1E" w14:textId="77777777" w:rsidTr="00474DDA">
        <w:trPr>
          <w:trHeight w:val="397"/>
        </w:trPr>
        <w:tc>
          <w:tcPr>
            <w:tcW w:w="396" w:type="pct"/>
            <w:vMerge/>
            <w:vAlign w:val="center"/>
          </w:tcPr>
          <w:p w14:paraId="69A2F9C3" w14:textId="77777777" w:rsidR="0091316A" w:rsidRPr="00C26455" w:rsidRDefault="0091316A" w:rsidP="0091316A">
            <w:pPr>
              <w:pStyle w:val="aff6"/>
            </w:pPr>
          </w:p>
        </w:tc>
        <w:tc>
          <w:tcPr>
            <w:tcW w:w="1663" w:type="pct"/>
            <w:vAlign w:val="center"/>
          </w:tcPr>
          <w:p w14:paraId="2C54AAE6" w14:textId="44322DF3" w:rsidR="0091316A" w:rsidRPr="0091316A" w:rsidRDefault="0091316A" w:rsidP="0091316A">
            <w:pPr>
              <w:pStyle w:val="aff6"/>
              <w:rPr>
                <w:b/>
                <w:bCs/>
                <w:u w:val="single"/>
              </w:rPr>
            </w:pPr>
            <w:r w:rsidRPr="0091316A">
              <w:rPr>
                <w:rFonts w:hint="eastAsia"/>
                <w:b/>
                <w:bCs/>
                <w:u w:val="single"/>
              </w:rPr>
              <w:t>生活污水</w:t>
            </w:r>
          </w:p>
        </w:tc>
        <w:tc>
          <w:tcPr>
            <w:tcW w:w="1163" w:type="pct"/>
            <w:vAlign w:val="center"/>
          </w:tcPr>
          <w:p w14:paraId="472CF319" w14:textId="54199AF1" w:rsidR="0091316A" w:rsidRPr="0091316A" w:rsidRDefault="0091316A" w:rsidP="0091316A">
            <w:pPr>
              <w:pStyle w:val="aff6"/>
              <w:rPr>
                <w:b/>
                <w:bCs/>
                <w:u w:val="single"/>
              </w:rPr>
            </w:pPr>
            <w:r w:rsidRPr="0091316A">
              <w:rPr>
                <w:b/>
                <w:bCs/>
                <w:u w:val="single"/>
              </w:rPr>
              <w:t>pH</w:t>
            </w:r>
            <w:r w:rsidRPr="0091316A">
              <w:rPr>
                <w:b/>
                <w:bCs/>
                <w:u w:val="single"/>
              </w:rPr>
              <w:t>、</w:t>
            </w:r>
            <w:r w:rsidRPr="0091316A">
              <w:rPr>
                <w:b/>
                <w:bCs/>
                <w:u w:val="single"/>
              </w:rPr>
              <w:t>COD</w:t>
            </w:r>
            <w:r w:rsidRPr="0091316A">
              <w:rPr>
                <w:b/>
                <w:bCs/>
                <w:u w:val="single"/>
              </w:rPr>
              <w:t>、</w:t>
            </w:r>
            <w:r w:rsidRPr="0091316A">
              <w:rPr>
                <w:rFonts w:hint="eastAsia"/>
                <w:b/>
                <w:bCs/>
                <w:u w:val="single"/>
              </w:rPr>
              <w:t>NH</w:t>
            </w:r>
            <w:r w:rsidRPr="0091316A">
              <w:rPr>
                <w:rFonts w:hint="eastAsia"/>
                <w:b/>
                <w:bCs/>
                <w:u w:val="single"/>
                <w:vertAlign w:val="subscript"/>
              </w:rPr>
              <w:t>3</w:t>
            </w:r>
            <w:r w:rsidRPr="0091316A">
              <w:rPr>
                <w:rFonts w:hint="eastAsia"/>
                <w:b/>
                <w:bCs/>
                <w:u w:val="single"/>
              </w:rPr>
              <w:t>-N</w:t>
            </w:r>
            <w:r w:rsidRPr="0091316A">
              <w:rPr>
                <w:rFonts w:hint="eastAsia"/>
                <w:b/>
                <w:bCs/>
                <w:u w:val="single"/>
              </w:rPr>
              <w:t>、</w:t>
            </w:r>
            <w:r w:rsidRPr="0091316A">
              <w:rPr>
                <w:rFonts w:hint="eastAsia"/>
                <w:b/>
                <w:bCs/>
                <w:u w:val="single"/>
              </w:rPr>
              <w:t>TP</w:t>
            </w:r>
            <w:r w:rsidRPr="0091316A">
              <w:rPr>
                <w:rFonts w:hint="eastAsia"/>
                <w:b/>
                <w:bCs/>
                <w:u w:val="single"/>
              </w:rPr>
              <w:t>、</w:t>
            </w:r>
            <w:r w:rsidRPr="0091316A">
              <w:rPr>
                <w:rFonts w:hint="eastAsia"/>
                <w:b/>
                <w:bCs/>
                <w:u w:val="single"/>
              </w:rPr>
              <w:t>TN</w:t>
            </w:r>
          </w:p>
        </w:tc>
        <w:tc>
          <w:tcPr>
            <w:tcW w:w="500" w:type="pct"/>
            <w:vAlign w:val="center"/>
          </w:tcPr>
          <w:p w14:paraId="2276F31B" w14:textId="7559FD51" w:rsidR="0091316A" w:rsidRPr="0091316A" w:rsidRDefault="0091316A" w:rsidP="0091316A">
            <w:pPr>
              <w:pStyle w:val="aff6"/>
              <w:rPr>
                <w:b/>
                <w:bCs/>
                <w:u w:val="single"/>
              </w:rPr>
            </w:pPr>
            <w:r w:rsidRPr="0091316A">
              <w:rPr>
                <w:b/>
                <w:bCs/>
                <w:u w:val="single"/>
              </w:rPr>
              <w:t>化粪池</w:t>
            </w:r>
          </w:p>
        </w:tc>
        <w:tc>
          <w:tcPr>
            <w:tcW w:w="832" w:type="pct"/>
            <w:vMerge/>
            <w:vAlign w:val="center"/>
          </w:tcPr>
          <w:p w14:paraId="4859114C" w14:textId="77777777" w:rsidR="0091316A" w:rsidRPr="0091316A" w:rsidRDefault="0091316A" w:rsidP="0091316A">
            <w:pPr>
              <w:pStyle w:val="aff6"/>
              <w:rPr>
                <w:b/>
                <w:bCs/>
                <w:u w:val="single"/>
              </w:rPr>
            </w:pPr>
          </w:p>
        </w:tc>
        <w:tc>
          <w:tcPr>
            <w:tcW w:w="446" w:type="pct"/>
            <w:vMerge/>
            <w:vAlign w:val="center"/>
          </w:tcPr>
          <w:p w14:paraId="1BF97D2F" w14:textId="77777777" w:rsidR="0091316A" w:rsidRPr="00C26455" w:rsidRDefault="0091316A" w:rsidP="0091316A">
            <w:pPr>
              <w:pStyle w:val="aff6"/>
            </w:pPr>
          </w:p>
        </w:tc>
      </w:tr>
      <w:tr w:rsidR="00973067" w:rsidRPr="00C26455" w14:paraId="17E9E5A0" w14:textId="77777777" w:rsidTr="00474DDA">
        <w:trPr>
          <w:trHeight w:val="397"/>
        </w:trPr>
        <w:tc>
          <w:tcPr>
            <w:tcW w:w="396" w:type="pct"/>
            <w:vMerge/>
            <w:vAlign w:val="center"/>
          </w:tcPr>
          <w:p w14:paraId="7B20AD1A" w14:textId="77777777" w:rsidR="00973067" w:rsidRPr="00C26455" w:rsidRDefault="00973067">
            <w:pPr>
              <w:pStyle w:val="aff6"/>
            </w:pPr>
          </w:p>
        </w:tc>
        <w:tc>
          <w:tcPr>
            <w:tcW w:w="1663" w:type="pct"/>
            <w:vAlign w:val="center"/>
          </w:tcPr>
          <w:p w14:paraId="2F9DBA01" w14:textId="77777777" w:rsidR="00973067" w:rsidRPr="00C26455" w:rsidRDefault="00973067">
            <w:pPr>
              <w:pStyle w:val="aff6"/>
            </w:pPr>
            <w:r w:rsidRPr="00C26455">
              <w:rPr>
                <w:rFonts w:hint="eastAsia"/>
              </w:rPr>
              <w:t>镀镍后水洗废水</w:t>
            </w:r>
          </w:p>
        </w:tc>
        <w:tc>
          <w:tcPr>
            <w:tcW w:w="1163" w:type="pct"/>
            <w:vMerge w:val="restart"/>
            <w:vAlign w:val="center"/>
          </w:tcPr>
          <w:p w14:paraId="50F58012" w14:textId="77777777" w:rsidR="00973067" w:rsidRPr="00C26455" w:rsidRDefault="00973067">
            <w:pPr>
              <w:pStyle w:val="aff6"/>
            </w:pPr>
            <w:r w:rsidRPr="00C26455">
              <w:t>pH</w:t>
            </w:r>
            <w:r w:rsidRPr="00C26455">
              <w:t>、</w:t>
            </w:r>
            <w:r w:rsidRPr="00C26455">
              <w:t>COD</w:t>
            </w:r>
            <w:r w:rsidRPr="00C26455">
              <w:t>、</w:t>
            </w:r>
            <w:r w:rsidRPr="00C26455">
              <w:t>SS</w:t>
            </w:r>
            <w:r w:rsidRPr="00C26455">
              <w:rPr>
                <w:rFonts w:hint="eastAsia"/>
              </w:rPr>
              <w:t>、镍</w:t>
            </w:r>
          </w:p>
        </w:tc>
        <w:tc>
          <w:tcPr>
            <w:tcW w:w="1332" w:type="pct"/>
            <w:gridSpan w:val="2"/>
            <w:vMerge w:val="restart"/>
            <w:vAlign w:val="center"/>
          </w:tcPr>
          <w:p w14:paraId="753F05DB" w14:textId="4FBF640F" w:rsidR="00973067" w:rsidRPr="00C26455" w:rsidRDefault="00973067" w:rsidP="00FC4F3D">
            <w:pPr>
              <w:pStyle w:val="aff6"/>
              <w:jc w:val="both"/>
            </w:pPr>
            <w:r w:rsidRPr="00C26455">
              <w:rPr>
                <w:rFonts w:hint="eastAsia"/>
              </w:rPr>
              <w:t>含镍废水处理系统（</w:t>
            </w:r>
            <w:r w:rsidR="00A01C6C" w:rsidRPr="00B15CC4">
              <w:rPr>
                <w:rFonts w:hint="eastAsia"/>
                <w:b/>
                <w:bCs/>
                <w:u w:val="single"/>
              </w:rPr>
              <w:t>芬顿高级氧化</w:t>
            </w:r>
            <w:r w:rsidR="00A01C6C">
              <w:rPr>
                <w:rFonts w:hint="eastAsia"/>
              </w:rPr>
              <w:t>+</w:t>
            </w:r>
            <w:r w:rsidR="00A01C6C">
              <w:t>pH</w:t>
            </w:r>
            <w:r w:rsidR="00A01C6C">
              <w:t>调节</w:t>
            </w:r>
            <w:r w:rsidR="00A01C6C">
              <w:rPr>
                <w:rFonts w:hint="eastAsia"/>
              </w:rPr>
              <w:t>+</w:t>
            </w:r>
            <w:r w:rsidRPr="00C26455">
              <w:rPr>
                <w:rFonts w:hint="eastAsia"/>
              </w:rPr>
              <w:t>混凝沉淀</w:t>
            </w:r>
            <w:r w:rsidRPr="00C26455">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蒸发）处理后回用于镀后水洗</w:t>
            </w:r>
            <w:r w:rsidR="001820BE">
              <w:rPr>
                <w:rFonts w:hint="eastAsia"/>
              </w:rPr>
              <w:t>和漂白后水洗工段</w:t>
            </w:r>
          </w:p>
        </w:tc>
        <w:tc>
          <w:tcPr>
            <w:tcW w:w="446" w:type="pct"/>
            <w:vMerge/>
            <w:vAlign w:val="center"/>
          </w:tcPr>
          <w:p w14:paraId="0DD0A22A" w14:textId="77777777" w:rsidR="00973067" w:rsidRPr="00C26455" w:rsidRDefault="00973067">
            <w:pPr>
              <w:pStyle w:val="aff6"/>
            </w:pPr>
          </w:p>
        </w:tc>
      </w:tr>
      <w:tr w:rsidR="00973067" w:rsidRPr="00C26455" w14:paraId="6EDAD035" w14:textId="77777777" w:rsidTr="00474DDA">
        <w:trPr>
          <w:trHeight w:val="397"/>
        </w:trPr>
        <w:tc>
          <w:tcPr>
            <w:tcW w:w="396" w:type="pct"/>
            <w:vMerge/>
            <w:vAlign w:val="center"/>
          </w:tcPr>
          <w:p w14:paraId="0D71D53F" w14:textId="77777777" w:rsidR="00973067" w:rsidRPr="00C26455" w:rsidRDefault="00973067" w:rsidP="00973067">
            <w:pPr>
              <w:pStyle w:val="aff6"/>
            </w:pPr>
          </w:p>
        </w:tc>
        <w:tc>
          <w:tcPr>
            <w:tcW w:w="1663" w:type="pct"/>
            <w:vAlign w:val="center"/>
          </w:tcPr>
          <w:p w14:paraId="630E93E6" w14:textId="3CBD19A6" w:rsidR="00973067" w:rsidRPr="00564B2E" w:rsidRDefault="00973067" w:rsidP="00973067">
            <w:pPr>
              <w:pStyle w:val="aff6"/>
              <w:rPr>
                <w:b/>
                <w:bCs/>
                <w:u w:val="single"/>
              </w:rPr>
            </w:pPr>
            <w:r w:rsidRPr="00564B2E">
              <w:rPr>
                <w:rFonts w:hint="eastAsia"/>
                <w:b/>
                <w:bCs/>
                <w:u w:val="single"/>
              </w:rPr>
              <w:t>漂白废槽液</w:t>
            </w:r>
          </w:p>
        </w:tc>
        <w:tc>
          <w:tcPr>
            <w:tcW w:w="1163" w:type="pct"/>
            <w:vMerge/>
            <w:vAlign w:val="center"/>
          </w:tcPr>
          <w:p w14:paraId="414CB95E" w14:textId="77777777" w:rsidR="00973067" w:rsidRPr="00C26455" w:rsidRDefault="00973067" w:rsidP="00973067">
            <w:pPr>
              <w:pStyle w:val="aff6"/>
            </w:pPr>
          </w:p>
        </w:tc>
        <w:tc>
          <w:tcPr>
            <w:tcW w:w="1332" w:type="pct"/>
            <w:gridSpan w:val="2"/>
            <w:vMerge/>
            <w:vAlign w:val="center"/>
          </w:tcPr>
          <w:p w14:paraId="37702AAF" w14:textId="77777777" w:rsidR="00973067" w:rsidRPr="00C26455" w:rsidRDefault="00973067" w:rsidP="00973067">
            <w:pPr>
              <w:pStyle w:val="aff6"/>
              <w:jc w:val="both"/>
            </w:pPr>
          </w:p>
        </w:tc>
        <w:tc>
          <w:tcPr>
            <w:tcW w:w="446" w:type="pct"/>
            <w:vMerge/>
            <w:vAlign w:val="center"/>
          </w:tcPr>
          <w:p w14:paraId="652245C0" w14:textId="77777777" w:rsidR="00973067" w:rsidRPr="00C26455" w:rsidRDefault="00973067" w:rsidP="00973067">
            <w:pPr>
              <w:pStyle w:val="aff6"/>
            </w:pPr>
          </w:p>
        </w:tc>
      </w:tr>
      <w:tr w:rsidR="00973067" w:rsidRPr="00C26455" w14:paraId="1D63B5AE" w14:textId="77777777" w:rsidTr="00474DDA">
        <w:trPr>
          <w:trHeight w:val="397"/>
        </w:trPr>
        <w:tc>
          <w:tcPr>
            <w:tcW w:w="396" w:type="pct"/>
            <w:vMerge/>
            <w:vAlign w:val="center"/>
          </w:tcPr>
          <w:p w14:paraId="2550B82D" w14:textId="77777777" w:rsidR="00973067" w:rsidRPr="00C26455" w:rsidRDefault="00973067" w:rsidP="00973067">
            <w:pPr>
              <w:pStyle w:val="aff6"/>
            </w:pPr>
          </w:p>
        </w:tc>
        <w:tc>
          <w:tcPr>
            <w:tcW w:w="1663" w:type="pct"/>
            <w:vAlign w:val="center"/>
          </w:tcPr>
          <w:p w14:paraId="24B65058" w14:textId="3D8DC9AD" w:rsidR="00973067" w:rsidRPr="00564B2E" w:rsidRDefault="00973067" w:rsidP="00973067">
            <w:pPr>
              <w:pStyle w:val="aff6"/>
              <w:rPr>
                <w:b/>
                <w:bCs/>
                <w:u w:val="single"/>
              </w:rPr>
            </w:pPr>
            <w:r w:rsidRPr="00564B2E">
              <w:rPr>
                <w:rFonts w:hint="eastAsia"/>
                <w:b/>
                <w:bCs/>
                <w:u w:val="single"/>
              </w:rPr>
              <w:t>漂白后水洗废水</w:t>
            </w:r>
          </w:p>
        </w:tc>
        <w:tc>
          <w:tcPr>
            <w:tcW w:w="1163" w:type="pct"/>
            <w:vMerge/>
            <w:vAlign w:val="center"/>
          </w:tcPr>
          <w:p w14:paraId="01350A14" w14:textId="77777777" w:rsidR="00973067" w:rsidRPr="00C26455" w:rsidRDefault="00973067" w:rsidP="00973067">
            <w:pPr>
              <w:pStyle w:val="aff6"/>
            </w:pPr>
          </w:p>
        </w:tc>
        <w:tc>
          <w:tcPr>
            <w:tcW w:w="1332" w:type="pct"/>
            <w:gridSpan w:val="2"/>
            <w:vMerge/>
            <w:vAlign w:val="center"/>
          </w:tcPr>
          <w:p w14:paraId="6AD04707" w14:textId="77777777" w:rsidR="00973067" w:rsidRPr="00C26455" w:rsidRDefault="00973067" w:rsidP="00973067">
            <w:pPr>
              <w:pStyle w:val="aff6"/>
              <w:jc w:val="both"/>
            </w:pPr>
          </w:p>
        </w:tc>
        <w:tc>
          <w:tcPr>
            <w:tcW w:w="446" w:type="pct"/>
            <w:vMerge/>
            <w:vAlign w:val="center"/>
          </w:tcPr>
          <w:p w14:paraId="5341C65D" w14:textId="77777777" w:rsidR="00973067" w:rsidRPr="00C26455" w:rsidRDefault="00973067" w:rsidP="00973067">
            <w:pPr>
              <w:pStyle w:val="aff6"/>
            </w:pPr>
          </w:p>
        </w:tc>
      </w:tr>
      <w:tr w:rsidR="00C26455" w:rsidRPr="00C26455" w14:paraId="66CB2DE2" w14:textId="77777777" w:rsidTr="00474DDA">
        <w:trPr>
          <w:trHeight w:val="397"/>
        </w:trPr>
        <w:tc>
          <w:tcPr>
            <w:tcW w:w="396" w:type="pct"/>
            <w:vMerge/>
            <w:vAlign w:val="center"/>
          </w:tcPr>
          <w:p w14:paraId="75BC9628" w14:textId="77777777" w:rsidR="002915AD" w:rsidRPr="00C26455" w:rsidRDefault="002915AD">
            <w:pPr>
              <w:pStyle w:val="aff6"/>
            </w:pPr>
          </w:p>
        </w:tc>
        <w:tc>
          <w:tcPr>
            <w:tcW w:w="1663" w:type="pct"/>
            <w:vAlign w:val="center"/>
          </w:tcPr>
          <w:p w14:paraId="5ED97EE8" w14:textId="77777777" w:rsidR="002915AD" w:rsidRPr="00C26455" w:rsidRDefault="000939D1">
            <w:pPr>
              <w:pStyle w:val="aff6"/>
            </w:pPr>
            <w:r w:rsidRPr="00C26455">
              <w:rPr>
                <w:rFonts w:hint="eastAsia"/>
              </w:rPr>
              <w:t>钝化废槽液</w:t>
            </w:r>
          </w:p>
        </w:tc>
        <w:tc>
          <w:tcPr>
            <w:tcW w:w="1163" w:type="pct"/>
            <w:vMerge w:val="restart"/>
            <w:vAlign w:val="center"/>
          </w:tcPr>
          <w:p w14:paraId="58E66638" w14:textId="2C242E0D" w:rsidR="002915AD" w:rsidRPr="00C26455" w:rsidRDefault="000939D1">
            <w:pPr>
              <w:pStyle w:val="aff6"/>
            </w:pPr>
            <w:r w:rsidRPr="00C26455">
              <w:t>pH</w:t>
            </w:r>
            <w:r w:rsidRPr="00C26455">
              <w:t>、</w:t>
            </w:r>
            <w:r w:rsidRPr="00C26455">
              <w:t>COD</w:t>
            </w:r>
            <w:r w:rsidRPr="00C26455">
              <w:t>、</w:t>
            </w:r>
            <w:r w:rsidRPr="00C26455">
              <w:t>SS</w:t>
            </w:r>
            <w:r w:rsidRPr="00C26455">
              <w:rPr>
                <w:rFonts w:hint="eastAsia"/>
              </w:rPr>
              <w:t>、总铬</w:t>
            </w:r>
            <w:r w:rsidR="00523702" w:rsidRPr="00C26455">
              <w:rPr>
                <w:rFonts w:hint="eastAsia"/>
              </w:rPr>
              <w:t>、六价铬</w:t>
            </w:r>
          </w:p>
        </w:tc>
        <w:tc>
          <w:tcPr>
            <w:tcW w:w="1332" w:type="pct"/>
            <w:gridSpan w:val="2"/>
            <w:vMerge w:val="restart"/>
            <w:vAlign w:val="center"/>
          </w:tcPr>
          <w:p w14:paraId="19EC4751" w14:textId="361D3E18" w:rsidR="002915AD" w:rsidRPr="00C26455" w:rsidRDefault="000939D1" w:rsidP="00FC4F3D">
            <w:pPr>
              <w:pStyle w:val="aff6"/>
              <w:jc w:val="both"/>
            </w:pPr>
            <w:r w:rsidRPr="00C26455">
              <w:rPr>
                <w:rFonts w:hint="eastAsia"/>
              </w:rPr>
              <w:t>含铬废水处理系统（还原</w:t>
            </w:r>
            <w:r w:rsidRPr="00C26455">
              <w:rPr>
                <w:rFonts w:hint="eastAsia"/>
              </w:rPr>
              <w:t>+</w:t>
            </w:r>
            <w:r w:rsidRPr="00C26455">
              <w:rPr>
                <w:rFonts w:hint="eastAsia"/>
              </w:rPr>
              <w:t>混凝沉淀</w:t>
            </w:r>
            <w:r w:rsidRPr="00C26455">
              <w:t>+</w:t>
            </w:r>
            <w:r w:rsidR="002A325E"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蒸发）处理后回用于钝化后水洗</w:t>
            </w:r>
            <w:r w:rsidR="001820BE">
              <w:rPr>
                <w:rFonts w:hint="eastAsia"/>
              </w:rPr>
              <w:t>工段</w:t>
            </w:r>
          </w:p>
        </w:tc>
        <w:tc>
          <w:tcPr>
            <w:tcW w:w="446" w:type="pct"/>
            <w:vMerge/>
            <w:vAlign w:val="center"/>
          </w:tcPr>
          <w:p w14:paraId="1878A128" w14:textId="77777777" w:rsidR="002915AD" w:rsidRPr="00C26455" w:rsidRDefault="002915AD">
            <w:pPr>
              <w:pStyle w:val="aff6"/>
            </w:pPr>
          </w:p>
        </w:tc>
      </w:tr>
      <w:tr w:rsidR="00C26455" w:rsidRPr="00C26455" w14:paraId="19AEFD34" w14:textId="77777777" w:rsidTr="00474DDA">
        <w:trPr>
          <w:trHeight w:val="397"/>
        </w:trPr>
        <w:tc>
          <w:tcPr>
            <w:tcW w:w="396" w:type="pct"/>
            <w:vMerge/>
            <w:vAlign w:val="center"/>
          </w:tcPr>
          <w:p w14:paraId="1BAC1357" w14:textId="77777777" w:rsidR="002915AD" w:rsidRPr="00C26455" w:rsidRDefault="002915AD">
            <w:pPr>
              <w:pStyle w:val="aff6"/>
            </w:pPr>
          </w:p>
        </w:tc>
        <w:tc>
          <w:tcPr>
            <w:tcW w:w="1663" w:type="pct"/>
            <w:vAlign w:val="center"/>
          </w:tcPr>
          <w:p w14:paraId="336EBB16" w14:textId="77777777" w:rsidR="002915AD" w:rsidRPr="00C26455" w:rsidRDefault="000939D1">
            <w:pPr>
              <w:pStyle w:val="aff6"/>
            </w:pPr>
            <w:r w:rsidRPr="00C26455">
              <w:rPr>
                <w:rFonts w:hint="eastAsia"/>
              </w:rPr>
              <w:t>钝化后水洗废水</w:t>
            </w:r>
          </w:p>
        </w:tc>
        <w:tc>
          <w:tcPr>
            <w:tcW w:w="1163" w:type="pct"/>
            <w:vMerge/>
            <w:vAlign w:val="center"/>
          </w:tcPr>
          <w:p w14:paraId="3A0C0399" w14:textId="77777777" w:rsidR="002915AD" w:rsidRPr="00C26455" w:rsidRDefault="002915AD">
            <w:pPr>
              <w:pStyle w:val="aff6"/>
            </w:pPr>
          </w:p>
        </w:tc>
        <w:tc>
          <w:tcPr>
            <w:tcW w:w="1332" w:type="pct"/>
            <w:gridSpan w:val="2"/>
            <w:vMerge/>
            <w:vAlign w:val="center"/>
          </w:tcPr>
          <w:p w14:paraId="79F2DECB" w14:textId="77777777" w:rsidR="002915AD" w:rsidRPr="00C26455" w:rsidRDefault="002915AD">
            <w:pPr>
              <w:pStyle w:val="aff6"/>
            </w:pPr>
          </w:p>
        </w:tc>
        <w:tc>
          <w:tcPr>
            <w:tcW w:w="446" w:type="pct"/>
            <w:vMerge/>
            <w:vAlign w:val="center"/>
          </w:tcPr>
          <w:p w14:paraId="755A0642" w14:textId="77777777" w:rsidR="002915AD" w:rsidRPr="00C26455" w:rsidRDefault="002915AD">
            <w:pPr>
              <w:pStyle w:val="aff6"/>
            </w:pPr>
          </w:p>
        </w:tc>
      </w:tr>
      <w:tr w:rsidR="00C26455" w:rsidRPr="00C26455" w14:paraId="304B4679" w14:textId="77777777" w:rsidTr="00474DDA">
        <w:trPr>
          <w:trHeight w:val="397"/>
        </w:trPr>
        <w:tc>
          <w:tcPr>
            <w:tcW w:w="396" w:type="pct"/>
            <w:vMerge/>
            <w:vAlign w:val="center"/>
          </w:tcPr>
          <w:p w14:paraId="693464AB" w14:textId="77777777" w:rsidR="002915AD" w:rsidRPr="00C26455" w:rsidRDefault="002915AD">
            <w:pPr>
              <w:pStyle w:val="aff6"/>
            </w:pPr>
          </w:p>
        </w:tc>
        <w:tc>
          <w:tcPr>
            <w:tcW w:w="1663" w:type="pct"/>
            <w:vAlign w:val="center"/>
          </w:tcPr>
          <w:p w14:paraId="1A06D77B" w14:textId="77777777" w:rsidR="002915AD" w:rsidRPr="00C26455" w:rsidRDefault="000939D1">
            <w:pPr>
              <w:pStyle w:val="aff6"/>
            </w:pPr>
            <w:r w:rsidRPr="00C26455">
              <w:rPr>
                <w:rFonts w:hint="eastAsia"/>
              </w:rPr>
              <w:t>碱喷淋吸收塔废水</w:t>
            </w:r>
          </w:p>
        </w:tc>
        <w:tc>
          <w:tcPr>
            <w:tcW w:w="1163" w:type="pct"/>
            <w:vMerge/>
            <w:vAlign w:val="center"/>
          </w:tcPr>
          <w:p w14:paraId="1385379E" w14:textId="77777777" w:rsidR="002915AD" w:rsidRPr="00C26455" w:rsidRDefault="002915AD">
            <w:pPr>
              <w:pStyle w:val="aff6"/>
            </w:pPr>
          </w:p>
        </w:tc>
        <w:tc>
          <w:tcPr>
            <w:tcW w:w="1332" w:type="pct"/>
            <w:gridSpan w:val="2"/>
            <w:vMerge/>
            <w:vAlign w:val="center"/>
          </w:tcPr>
          <w:p w14:paraId="78B36922" w14:textId="77777777" w:rsidR="002915AD" w:rsidRPr="00C26455" w:rsidRDefault="002915AD">
            <w:pPr>
              <w:pStyle w:val="aff6"/>
            </w:pPr>
          </w:p>
        </w:tc>
        <w:tc>
          <w:tcPr>
            <w:tcW w:w="446" w:type="pct"/>
            <w:vMerge/>
            <w:vAlign w:val="center"/>
          </w:tcPr>
          <w:p w14:paraId="15D53B29" w14:textId="77777777" w:rsidR="002915AD" w:rsidRPr="00C26455" w:rsidRDefault="002915AD">
            <w:pPr>
              <w:pStyle w:val="aff6"/>
            </w:pPr>
          </w:p>
        </w:tc>
      </w:tr>
      <w:tr w:rsidR="00C26455" w:rsidRPr="00C26455" w14:paraId="108C2EAC" w14:textId="77777777" w:rsidTr="00474DDA">
        <w:trPr>
          <w:trHeight w:val="397"/>
        </w:trPr>
        <w:tc>
          <w:tcPr>
            <w:tcW w:w="396" w:type="pct"/>
            <w:vMerge/>
            <w:vAlign w:val="center"/>
          </w:tcPr>
          <w:p w14:paraId="52DB5ABC" w14:textId="77777777" w:rsidR="002915AD" w:rsidRPr="00C26455" w:rsidRDefault="002915AD">
            <w:pPr>
              <w:pStyle w:val="aff6"/>
            </w:pPr>
          </w:p>
        </w:tc>
        <w:tc>
          <w:tcPr>
            <w:tcW w:w="1663" w:type="pct"/>
            <w:vAlign w:val="center"/>
          </w:tcPr>
          <w:p w14:paraId="4434C2C7" w14:textId="77777777" w:rsidR="002915AD" w:rsidRPr="00C26455" w:rsidRDefault="000939D1">
            <w:pPr>
              <w:pStyle w:val="aff6"/>
            </w:pPr>
            <w:r w:rsidRPr="00C26455">
              <w:rPr>
                <w:rFonts w:hint="eastAsia"/>
              </w:rPr>
              <w:t>车间地面清洗水</w:t>
            </w:r>
          </w:p>
        </w:tc>
        <w:tc>
          <w:tcPr>
            <w:tcW w:w="1163" w:type="pct"/>
            <w:vMerge/>
            <w:vAlign w:val="center"/>
          </w:tcPr>
          <w:p w14:paraId="37211606" w14:textId="77777777" w:rsidR="002915AD" w:rsidRPr="00C26455" w:rsidRDefault="002915AD">
            <w:pPr>
              <w:pStyle w:val="aff6"/>
            </w:pPr>
          </w:p>
        </w:tc>
        <w:tc>
          <w:tcPr>
            <w:tcW w:w="1332" w:type="pct"/>
            <w:gridSpan w:val="2"/>
            <w:vMerge/>
            <w:vAlign w:val="center"/>
          </w:tcPr>
          <w:p w14:paraId="0B56B3D5" w14:textId="77777777" w:rsidR="002915AD" w:rsidRPr="00C26455" w:rsidRDefault="002915AD">
            <w:pPr>
              <w:pStyle w:val="aff6"/>
            </w:pPr>
          </w:p>
        </w:tc>
        <w:tc>
          <w:tcPr>
            <w:tcW w:w="446" w:type="pct"/>
            <w:vMerge/>
            <w:vAlign w:val="center"/>
          </w:tcPr>
          <w:p w14:paraId="183DA914" w14:textId="77777777" w:rsidR="002915AD" w:rsidRPr="00C26455" w:rsidRDefault="002915AD">
            <w:pPr>
              <w:pStyle w:val="aff6"/>
            </w:pPr>
          </w:p>
        </w:tc>
      </w:tr>
      <w:tr w:rsidR="00C26455" w:rsidRPr="00C26455" w14:paraId="0362E86B" w14:textId="77777777" w:rsidTr="00474DDA">
        <w:trPr>
          <w:trHeight w:val="397"/>
        </w:trPr>
        <w:tc>
          <w:tcPr>
            <w:tcW w:w="396" w:type="pct"/>
            <w:vMerge/>
            <w:vAlign w:val="center"/>
          </w:tcPr>
          <w:p w14:paraId="006B9C0A" w14:textId="77777777" w:rsidR="002915AD" w:rsidRPr="00C26455" w:rsidRDefault="002915AD">
            <w:pPr>
              <w:pStyle w:val="aff6"/>
            </w:pPr>
          </w:p>
        </w:tc>
        <w:tc>
          <w:tcPr>
            <w:tcW w:w="1663" w:type="pct"/>
            <w:vAlign w:val="center"/>
          </w:tcPr>
          <w:p w14:paraId="3B4DCB54" w14:textId="77777777" w:rsidR="002915AD" w:rsidRPr="00C26455" w:rsidRDefault="000939D1">
            <w:pPr>
              <w:pStyle w:val="aff6"/>
            </w:pPr>
            <w:r w:rsidRPr="00C26455">
              <w:rPr>
                <w:rFonts w:hint="eastAsia"/>
              </w:rPr>
              <w:t>纯水制备废水</w:t>
            </w:r>
          </w:p>
        </w:tc>
        <w:tc>
          <w:tcPr>
            <w:tcW w:w="1163" w:type="pct"/>
            <w:vAlign w:val="center"/>
          </w:tcPr>
          <w:p w14:paraId="327E28FD" w14:textId="77777777" w:rsidR="002915AD" w:rsidRPr="00C26455" w:rsidRDefault="000939D1">
            <w:pPr>
              <w:pStyle w:val="aff6"/>
            </w:pPr>
            <w:r w:rsidRPr="00C26455">
              <w:t>COD</w:t>
            </w:r>
            <w:r w:rsidRPr="00C26455">
              <w:rPr>
                <w:rFonts w:hint="eastAsia"/>
              </w:rPr>
              <w:t>、</w:t>
            </w:r>
            <w:r w:rsidRPr="00C26455">
              <w:rPr>
                <w:spacing w:val="-8"/>
              </w:rPr>
              <w:t>SS</w:t>
            </w:r>
          </w:p>
        </w:tc>
        <w:tc>
          <w:tcPr>
            <w:tcW w:w="1332" w:type="pct"/>
            <w:gridSpan w:val="2"/>
            <w:vAlign w:val="center"/>
          </w:tcPr>
          <w:p w14:paraId="2CF73E30" w14:textId="77777777" w:rsidR="002915AD" w:rsidRPr="00C26455" w:rsidRDefault="000939D1">
            <w:pPr>
              <w:pStyle w:val="aff6"/>
            </w:pPr>
            <w:r w:rsidRPr="00C26455">
              <w:rPr>
                <w:rFonts w:hint="eastAsia"/>
              </w:rPr>
              <w:t>厂区总排口直接排放</w:t>
            </w:r>
          </w:p>
        </w:tc>
        <w:tc>
          <w:tcPr>
            <w:tcW w:w="446" w:type="pct"/>
            <w:vMerge/>
            <w:vAlign w:val="center"/>
          </w:tcPr>
          <w:p w14:paraId="24198DD5" w14:textId="77777777" w:rsidR="002915AD" w:rsidRPr="00C26455" w:rsidRDefault="002915AD">
            <w:pPr>
              <w:pStyle w:val="aff6"/>
            </w:pPr>
          </w:p>
        </w:tc>
      </w:tr>
      <w:tr w:rsidR="00C26455" w:rsidRPr="00C26455" w14:paraId="27D358A9" w14:textId="77777777" w:rsidTr="00474DDA">
        <w:trPr>
          <w:trHeight w:val="397"/>
        </w:trPr>
        <w:tc>
          <w:tcPr>
            <w:tcW w:w="396" w:type="pct"/>
            <w:vMerge w:val="restart"/>
            <w:vAlign w:val="center"/>
          </w:tcPr>
          <w:p w14:paraId="047B01A7" w14:textId="77777777" w:rsidR="002915AD" w:rsidRPr="00C26455" w:rsidRDefault="000939D1">
            <w:pPr>
              <w:pStyle w:val="aff6"/>
            </w:pPr>
            <w:r w:rsidRPr="00C26455">
              <w:t>固废</w:t>
            </w:r>
          </w:p>
        </w:tc>
        <w:tc>
          <w:tcPr>
            <w:tcW w:w="1663" w:type="pct"/>
            <w:vAlign w:val="center"/>
          </w:tcPr>
          <w:p w14:paraId="7DFB20A8" w14:textId="77777777" w:rsidR="002915AD" w:rsidRPr="00C26455" w:rsidRDefault="000939D1">
            <w:pPr>
              <w:pStyle w:val="aff6"/>
            </w:pPr>
            <w:r w:rsidRPr="00C26455">
              <w:rPr>
                <w:rFonts w:hint="eastAsia"/>
              </w:rPr>
              <w:t>镀镍</w:t>
            </w:r>
          </w:p>
        </w:tc>
        <w:tc>
          <w:tcPr>
            <w:tcW w:w="1163" w:type="pct"/>
            <w:vAlign w:val="center"/>
          </w:tcPr>
          <w:p w14:paraId="2620C7B1" w14:textId="77777777" w:rsidR="002915AD" w:rsidRPr="00C26455" w:rsidRDefault="000939D1">
            <w:pPr>
              <w:pStyle w:val="aff6"/>
            </w:pPr>
            <w:r w:rsidRPr="00C26455">
              <w:rPr>
                <w:rFonts w:hint="eastAsia"/>
              </w:rPr>
              <w:t>电镀</w:t>
            </w:r>
            <w:r w:rsidRPr="00C26455">
              <w:t>废渣</w:t>
            </w:r>
          </w:p>
        </w:tc>
        <w:tc>
          <w:tcPr>
            <w:tcW w:w="1332" w:type="pct"/>
            <w:gridSpan w:val="2"/>
            <w:vMerge w:val="restart"/>
            <w:vAlign w:val="center"/>
          </w:tcPr>
          <w:p w14:paraId="5299921D" w14:textId="77777777" w:rsidR="002915AD" w:rsidRPr="00C26455" w:rsidRDefault="000939D1" w:rsidP="0091316A">
            <w:pPr>
              <w:pStyle w:val="aff6"/>
              <w:jc w:val="both"/>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c>
          <w:tcPr>
            <w:tcW w:w="446" w:type="pct"/>
            <w:vMerge w:val="restart"/>
            <w:vAlign w:val="center"/>
          </w:tcPr>
          <w:p w14:paraId="688740F1" w14:textId="77777777" w:rsidR="002915AD" w:rsidRPr="00C26455" w:rsidRDefault="000939D1">
            <w:pPr>
              <w:pStyle w:val="aff6"/>
            </w:pPr>
            <w:r w:rsidRPr="00C26455">
              <w:rPr>
                <w:rFonts w:hint="eastAsia"/>
              </w:rPr>
              <w:t>15</w:t>
            </w:r>
          </w:p>
        </w:tc>
      </w:tr>
      <w:tr w:rsidR="00C26455" w:rsidRPr="00C26455" w14:paraId="1EB245CC" w14:textId="77777777" w:rsidTr="00474DDA">
        <w:trPr>
          <w:trHeight w:val="397"/>
        </w:trPr>
        <w:tc>
          <w:tcPr>
            <w:tcW w:w="396" w:type="pct"/>
            <w:vMerge/>
            <w:vAlign w:val="center"/>
          </w:tcPr>
          <w:p w14:paraId="71FD0F94" w14:textId="77777777" w:rsidR="002915AD" w:rsidRPr="00C26455" w:rsidRDefault="002915AD">
            <w:pPr>
              <w:pStyle w:val="aff6"/>
            </w:pPr>
          </w:p>
        </w:tc>
        <w:tc>
          <w:tcPr>
            <w:tcW w:w="1663" w:type="pct"/>
            <w:vAlign w:val="center"/>
          </w:tcPr>
          <w:p w14:paraId="144B85D9" w14:textId="77777777" w:rsidR="002915AD" w:rsidRPr="00C26455" w:rsidRDefault="00213C31">
            <w:pPr>
              <w:pStyle w:val="aff6"/>
            </w:pPr>
            <w:r w:rsidRPr="00C26455">
              <w:rPr>
                <w:rFonts w:hint="eastAsia"/>
              </w:rPr>
              <w:t>破乳</w:t>
            </w:r>
            <w:r w:rsidRPr="00C26455">
              <w:t>、气浮</w:t>
            </w:r>
          </w:p>
        </w:tc>
        <w:tc>
          <w:tcPr>
            <w:tcW w:w="1163" w:type="pct"/>
            <w:vAlign w:val="center"/>
          </w:tcPr>
          <w:p w14:paraId="305A8AA8" w14:textId="77777777" w:rsidR="002915AD" w:rsidRPr="00C26455" w:rsidRDefault="00213C31">
            <w:pPr>
              <w:pStyle w:val="aff6"/>
            </w:pPr>
            <w:r w:rsidRPr="00C26455">
              <w:rPr>
                <w:rFonts w:hint="eastAsia"/>
              </w:rPr>
              <w:t>废油渣</w:t>
            </w:r>
          </w:p>
        </w:tc>
        <w:tc>
          <w:tcPr>
            <w:tcW w:w="1332" w:type="pct"/>
            <w:gridSpan w:val="2"/>
            <w:vMerge/>
            <w:vAlign w:val="center"/>
          </w:tcPr>
          <w:p w14:paraId="1C862B0C" w14:textId="77777777" w:rsidR="002915AD" w:rsidRPr="00C26455" w:rsidRDefault="002915AD">
            <w:pPr>
              <w:pStyle w:val="aff6"/>
              <w:rPr>
                <w:spacing w:val="-8"/>
              </w:rPr>
            </w:pPr>
          </w:p>
        </w:tc>
        <w:tc>
          <w:tcPr>
            <w:tcW w:w="446" w:type="pct"/>
            <w:vMerge/>
            <w:vAlign w:val="center"/>
          </w:tcPr>
          <w:p w14:paraId="622E20EE" w14:textId="77777777" w:rsidR="002915AD" w:rsidRPr="00C26455" w:rsidRDefault="002915AD">
            <w:pPr>
              <w:pStyle w:val="aff6"/>
            </w:pPr>
          </w:p>
        </w:tc>
      </w:tr>
      <w:tr w:rsidR="00C26455" w:rsidRPr="00C26455" w14:paraId="09F3A8D0" w14:textId="77777777" w:rsidTr="00474DDA">
        <w:trPr>
          <w:trHeight w:val="397"/>
        </w:trPr>
        <w:tc>
          <w:tcPr>
            <w:tcW w:w="396" w:type="pct"/>
            <w:vMerge/>
            <w:vAlign w:val="center"/>
          </w:tcPr>
          <w:p w14:paraId="382C55D6" w14:textId="77777777" w:rsidR="002915AD" w:rsidRPr="00C26455" w:rsidRDefault="002915AD">
            <w:pPr>
              <w:pStyle w:val="aff6"/>
            </w:pPr>
          </w:p>
        </w:tc>
        <w:tc>
          <w:tcPr>
            <w:tcW w:w="1663" w:type="pct"/>
            <w:vAlign w:val="center"/>
          </w:tcPr>
          <w:p w14:paraId="17E5CB76" w14:textId="77777777" w:rsidR="002915AD" w:rsidRPr="00C26455" w:rsidRDefault="000939D1">
            <w:pPr>
              <w:pStyle w:val="aff6"/>
            </w:pPr>
            <w:r w:rsidRPr="00C26455">
              <w:t>镀槽槽液过滤设备</w:t>
            </w:r>
          </w:p>
        </w:tc>
        <w:tc>
          <w:tcPr>
            <w:tcW w:w="1163" w:type="pct"/>
            <w:vAlign w:val="center"/>
          </w:tcPr>
          <w:p w14:paraId="65BB23BD" w14:textId="77777777" w:rsidR="002915AD" w:rsidRPr="00C26455" w:rsidRDefault="000939D1">
            <w:pPr>
              <w:pStyle w:val="aff6"/>
            </w:pPr>
            <w:r w:rsidRPr="00C26455">
              <w:rPr>
                <w:rFonts w:hint="eastAsia"/>
              </w:rPr>
              <w:t>废滤芯</w:t>
            </w:r>
          </w:p>
        </w:tc>
        <w:tc>
          <w:tcPr>
            <w:tcW w:w="1332" w:type="pct"/>
            <w:gridSpan w:val="2"/>
            <w:vMerge/>
            <w:vAlign w:val="center"/>
          </w:tcPr>
          <w:p w14:paraId="5756FA80" w14:textId="77777777" w:rsidR="002915AD" w:rsidRPr="00C26455" w:rsidRDefault="002915AD">
            <w:pPr>
              <w:pStyle w:val="aff6"/>
              <w:rPr>
                <w:spacing w:val="-8"/>
              </w:rPr>
            </w:pPr>
          </w:p>
        </w:tc>
        <w:tc>
          <w:tcPr>
            <w:tcW w:w="446" w:type="pct"/>
            <w:vMerge/>
            <w:vAlign w:val="center"/>
          </w:tcPr>
          <w:p w14:paraId="3ED4EF78" w14:textId="77777777" w:rsidR="002915AD" w:rsidRPr="00C26455" w:rsidRDefault="002915AD">
            <w:pPr>
              <w:pStyle w:val="aff6"/>
            </w:pPr>
          </w:p>
        </w:tc>
      </w:tr>
      <w:tr w:rsidR="00C26455" w:rsidRPr="00C26455" w14:paraId="7A8B6BDB" w14:textId="77777777" w:rsidTr="00474DDA">
        <w:trPr>
          <w:trHeight w:val="397"/>
        </w:trPr>
        <w:tc>
          <w:tcPr>
            <w:tcW w:w="396" w:type="pct"/>
            <w:vMerge/>
            <w:vAlign w:val="center"/>
          </w:tcPr>
          <w:p w14:paraId="639FDB59" w14:textId="77777777" w:rsidR="002915AD" w:rsidRPr="00C26455" w:rsidRDefault="002915AD">
            <w:pPr>
              <w:pStyle w:val="aff6"/>
            </w:pPr>
          </w:p>
        </w:tc>
        <w:tc>
          <w:tcPr>
            <w:tcW w:w="1663" w:type="pct"/>
            <w:vMerge w:val="restart"/>
            <w:vAlign w:val="center"/>
          </w:tcPr>
          <w:p w14:paraId="06AED07C" w14:textId="77777777" w:rsidR="002915AD" w:rsidRPr="00C26455" w:rsidRDefault="000939D1">
            <w:pPr>
              <w:pStyle w:val="aff6"/>
            </w:pPr>
            <w:r w:rsidRPr="00C26455">
              <w:t>含</w:t>
            </w:r>
            <w:r w:rsidRPr="00C26455">
              <w:rPr>
                <w:rFonts w:hint="eastAsia"/>
              </w:rPr>
              <w:t>镍</w:t>
            </w:r>
            <w:r w:rsidRPr="00C26455">
              <w:t>废水处理设施</w:t>
            </w:r>
          </w:p>
        </w:tc>
        <w:tc>
          <w:tcPr>
            <w:tcW w:w="1163" w:type="pct"/>
            <w:vAlign w:val="center"/>
          </w:tcPr>
          <w:p w14:paraId="7B80CEC7" w14:textId="77777777" w:rsidR="002915AD" w:rsidRPr="00C26455" w:rsidRDefault="000939D1">
            <w:pPr>
              <w:pStyle w:val="aff6"/>
            </w:pPr>
            <w:r w:rsidRPr="00C26455">
              <w:rPr>
                <w:rFonts w:hint="eastAsia"/>
              </w:rPr>
              <w:t>污泥</w:t>
            </w:r>
          </w:p>
        </w:tc>
        <w:tc>
          <w:tcPr>
            <w:tcW w:w="1332" w:type="pct"/>
            <w:gridSpan w:val="2"/>
            <w:vMerge/>
            <w:vAlign w:val="center"/>
          </w:tcPr>
          <w:p w14:paraId="1789AF2B" w14:textId="77777777" w:rsidR="002915AD" w:rsidRPr="00C26455" w:rsidRDefault="002915AD">
            <w:pPr>
              <w:pStyle w:val="aff6"/>
            </w:pPr>
          </w:p>
        </w:tc>
        <w:tc>
          <w:tcPr>
            <w:tcW w:w="446" w:type="pct"/>
            <w:vMerge/>
            <w:vAlign w:val="center"/>
          </w:tcPr>
          <w:p w14:paraId="1811B64D" w14:textId="77777777" w:rsidR="002915AD" w:rsidRPr="00C26455" w:rsidRDefault="002915AD">
            <w:pPr>
              <w:pStyle w:val="aff6"/>
            </w:pPr>
          </w:p>
        </w:tc>
      </w:tr>
      <w:tr w:rsidR="00C26455" w:rsidRPr="00C26455" w14:paraId="55DC9FAC" w14:textId="77777777" w:rsidTr="00474DDA">
        <w:trPr>
          <w:trHeight w:val="397"/>
        </w:trPr>
        <w:tc>
          <w:tcPr>
            <w:tcW w:w="396" w:type="pct"/>
            <w:vMerge/>
            <w:vAlign w:val="center"/>
          </w:tcPr>
          <w:p w14:paraId="51B5A020" w14:textId="77777777" w:rsidR="002915AD" w:rsidRPr="00C26455" w:rsidRDefault="002915AD">
            <w:pPr>
              <w:pStyle w:val="aff6"/>
            </w:pPr>
          </w:p>
        </w:tc>
        <w:tc>
          <w:tcPr>
            <w:tcW w:w="1663" w:type="pct"/>
            <w:vMerge/>
            <w:vAlign w:val="center"/>
          </w:tcPr>
          <w:p w14:paraId="3FCCD74C" w14:textId="77777777" w:rsidR="002915AD" w:rsidRPr="00C26455" w:rsidRDefault="002915AD">
            <w:pPr>
              <w:pStyle w:val="aff6"/>
            </w:pPr>
          </w:p>
        </w:tc>
        <w:tc>
          <w:tcPr>
            <w:tcW w:w="1163" w:type="pct"/>
            <w:vAlign w:val="center"/>
          </w:tcPr>
          <w:p w14:paraId="306C5920" w14:textId="77777777" w:rsidR="002915AD" w:rsidRPr="00C26455" w:rsidRDefault="000939D1">
            <w:pPr>
              <w:pStyle w:val="aff6"/>
            </w:pPr>
            <w:r w:rsidRPr="00C26455">
              <w:rPr>
                <w:rFonts w:hint="eastAsia"/>
              </w:rPr>
              <w:t>废活性炭</w:t>
            </w:r>
          </w:p>
        </w:tc>
        <w:tc>
          <w:tcPr>
            <w:tcW w:w="1332" w:type="pct"/>
            <w:gridSpan w:val="2"/>
            <w:vMerge/>
            <w:vAlign w:val="center"/>
          </w:tcPr>
          <w:p w14:paraId="47A3E449" w14:textId="77777777" w:rsidR="002915AD" w:rsidRPr="00C26455" w:rsidRDefault="002915AD">
            <w:pPr>
              <w:pStyle w:val="aff6"/>
            </w:pPr>
          </w:p>
        </w:tc>
        <w:tc>
          <w:tcPr>
            <w:tcW w:w="446" w:type="pct"/>
            <w:vMerge/>
            <w:vAlign w:val="center"/>
          </w:tcPr>
          <w:p w14:paraId="75799F2E" w14:textId="77777777" w:rsidR="002915AD" w:rsidRPr="00C26455" w:rsidRDefault="002915AD">
            <w:pPr>
              <w:pStyle w:val="aff6"/>
            </w:pPr>
          </w:p>
        </w:tc>
      </w:tr>
      <w:tr w:rsidR="00C26455" w:rsidRPr="00C26455" w14:paraId="70DB4003" w14:textId="77777777" w:rsidTr="00474DDA">
        <w:trPr>
          <w:trHeight w:val="397"/>
        </w:trPr>
        <w:tc>
          <w:tcPr>
            <w:tcW w:w="396" w:type="pct"/>
            <w:vMerge/>
            <w:vAlign w:val="center"/>
          </w:tcPr>
          <w:p w14:paraId="0BE65BFC" w14:textId="77777777" w:rsidR="002915AD" w:rsidRPr="00C26455" w:rsidRDefault="002915AD">
            <w:pPr>
              <w:pStyle w:val="aff6"/>
            </w:pPr>
          </w:p>
        </w:tc>
        <w:tc>
          <w:tcPr>
            <w:tcW w:w="1663" w:type="pct"/>
            <w:vMerge/>
            <w:vAlign w:val="center"/>
          </w:tcPr>
          <w:p w14:paraId="1F638580" w14:textId="77777777" w:rsidR="002915AD" w:rsidRPr="00C26455" w:rsidRDefault="002915AD">
            <w:pPr>
              <w:pStyle w:val="aff6"/>
            </w:pPr>
          </w:p>
        </w:tc>
        <w:tc>
          <w:tcPr>
            <w:tcW w:w="1163" w:type="pct"/>
            <w:vAlign w:val="center"/>
          </w:tcPr>
          <w:p w14:paraId="480546C2" w14:textId="77777777" w:rsidR="002915AD" w:rsidRPr="00C26455" w:rsidRDefault="000939D1">
            <w:pPr>
              <w:pStyle w:val="aff6"/>
            </w:pPr>
            <w:r w:rsidRPr="00C26455">
              <w:t>废</w:t>
            </w:r>
            <w:r w:rsidRPr="00C26455">
              <w:rPr>
                <w:rFonts w:hint="eastAsia"/>
              </w:rPr>
              <w:t>过滤膜</w:t>
            </w:r>
          </w:p>
        </w:tc>
        <w:tc>
          <w:tcPr>
            <w:tcW w:w="1332" w:type="pct"/>
            <w:gridSpan w:val="2"/>
            <w:vMerge/>
            <w:vAlign w:val="center"/>
          </w:tcPr>
          <w:p w14:paraId="0D78505B" w14:textId="77777777" w:rsidR="002915AD" w:rsidRPr="00C26455" w:rsidRDefault="002915AD">
            <w:pPr>
              <w:pStyle w:val="aff6"/>
            </w:pPr>
          </w:p>
        </w:tc>
        <w:tc>
          <w:tcPr>
            <w:tcW w:w="446" w:type="pct"/>
            <w:vMerge/>
            <w:vAlign w:val="center"/>
          </w:tcPr>
          <w:p w14:paraId="5BAF584C" w14:textId="77777777" w:rsidR="002915AD" w:rsidRPr="00C26455" w:rsidRDefault="002915AD">
            <w:pPr>
              <w:pStyle w:val="aff6"/>
            </w:pPr>
          </w:p>
        </w:tc>
      </w:tr>
      <w:tr w:rsidR="00C26455" w:rsidRPr="00C26455" w14:paraId="06765DA1" w14:textId="77777777" w:rsidTr="00474DDA">
        <w:trPr>
          <w:trHeight w:val="397"/>
        </w:trPr>
        <w:tc>
          <w:tcPr>
            <w:tcW w:w="396" w:type="pct"/>
            <w:vMerge/>
            <w:vAlign w:val="center"/>
          </w:tcPr>
          <w:p w14:paraId="26339C37" w14:textId="77777777" w:rsidR="002915AD" w:rsidRPr="00C26455" w:rsidRDefault="002915AD">
            <w:pPr>
              <w:pStyle w:val="aff6"/>
            </w:pPr>
          </w:p>
        </w:tc>
        <w:tc>
          <w:tcPr>
            <w:tcW w:w="1663" w:type="pct"/>
            <w:vMerge/>
            <w:vAlign w:val="center"/>
          </w:tcPr>
          <w:p w14:paraId="24FCBDD4" w14:textId="77777777" w:rsidR="002915AD" w:rsidRPr="00C26455" w:rsidRDefault="002915AD">
            <w:pPr>
              <w:pStyle w:val="aff6"/>
            </w:pPr>
          </w:p>
        </w:tc>
        <w:tc>
          <w:tcPr>
            <w:tcW w:w="1163" w:type="pct"/>
            <w:vAlign w:val="center"/>
          </w:tcPr>
          <w:p w14:paraId="0F0B2B4F" w14:textId="77777777" w:rsidR="002915AD" w:rsidRPr="00C26455" w:rsidRDefault="000939D1">
            <w:pPr>
              <w:pStyle w:val="aff6"/>
            </w:pPr>
            <w:r w:rsidRPr="00C26455">
              <w:rPr>
                <w:rFonts w:hint="eastAsia"/>
              </w:rPr>
              <w:t>蒸发浓液</w:t>
            </w:r>
          </w:p>
        </w:tc>
        <w:tc>
          <w:tcPr>
            <w:tcW w:w="1332" w:type="pct"/>
            <w:gridSpan w:val="2"/>
            <w:vMerge/>
            <w:vAlign w:val="center"/>
          </w:tcPr>
          <w:p w14:paraId="3A893F81" w14:textId="77777777" w:rsidR="002915AD" w:rsidRPr="00C26455" w:rsidRDefault="002915AD">
            <w:pPr>
              <w:pStyle w:val="aff6"/>
            </w:pPr>
          </w:p>
        </w:tc>
        <w:tc>
          <w:tcPr>
            <w:tcW w:w="446" w:type="pct"/>
            <w:vMerge/>
            <w:vAlign w:val="center"/>
          </w:tcPr>
          <w:p w14:paraId="3E560E7B" w14:textId="77777777" w:rsidR="002915AD" w:rsidRPr="00C26455" w:rsidRDefault="002915AD">
            <w:pPr>
              <w:pStyle w:val="aff6"/>
            </w:pPr>
          </w:p>
        </w:tc>
      </w:tr>
      <w:tr w:rsidR="00C26455" w:rsidRPr="00C26455" w14:paraId="18D7015A" w14:textId="77777777" w:rsidTr="00474DDA">
        <w:trPr>
          <w:trHeight w:val="397"/>
        </w:trPr>
        <w:tc>
          <w:tcPr>
            <w:tcW w:w="396" w:type="pct"/>
            <w:vMerge/>
            <w:vAlign w:val="center"/>
          </w:tcPr>
          <w:p w14:paraId="05F28DE8" w14:textId="77777777" w:rsidR="002915AD" w:rsidRPr="00C26455" w:rsidRDefault="002915AD">
            <w:pPr>
              <w:pStyle w:val="aff6"/>
            </w:pPr>
          </w:p>
        </w:tc>
        <w:tc>
          <w:tcPr>
            <w:tcW w:w="1663" w:type="pct"/>
            <w:vMerge w:val="restart"/>
            <w:vAlign w:val="center"/>
          </w:tcPr>
          <w:p w14:paraId="453ABB66" w14:textId="77777777" w:rsidR="002915AD" w:rsidRPr="00C26455" w:rsidRDefault="000939D1">
            <w:pPr>
              <w:pStyle w:val="aff6"/>
            </w:pPr>
            <w:r w:rsidRPr="00C26455">
              <w:t>含</w:t>
            </w:r>
            <w:r w:rsidRPr="00C26455">
              <w:rPr>
                <w:rFonts w:hint="eastAsia"/>
              </w:rPr>
              <w:t>铬</w:t>
            </w:r>
            <w:r w:rsidRPr="00C26455">
              <w:t>废水处理设施</w:t>
            </w:r>
          </w:p>
        </w:tc>
        <w:tc>
          <w:tcPr>
            <w:tcW w:w="1163" w:type="pct"/>
            <w:vAlign w:val="center"/>
          </w:tcPr>
          <w:p w14:paraId="793401C8" w14:textId="77777777" w:rsidR="002915AD" w:rsidRPr="00C26455" w:rsidRDefault="000939D1">
            <w:pPr>
              <w:pStyle w:val="aff6"/>
            </w:pPr>
            <w:r w:rsidRPr="00C26455">
              <w:rPr>
                <w:rFonts w:hint="eastAsia"/>
              </w:rPr>
              <w:t>污泥</w:t>
            </w:r>
          </w:p>
        </w:tc>
        <w:tc>
          <w:tcPr>
            <w:tcW w:w="1332" w:type="pct"/>
            <w:gridSpan w:val="2"/>
            <w:vMerge/>
            <w:vAlign w:val="center"/>
          </w:tcPr>
          <w:p w14:paraId="5B354BAB" w14:textId="77777777" w:rsidR="002915AD" w:rsidRPr="00C26455" w:rsidRDefault="002915AD">
            <w:pPr>
              <w:pStyle w:val="aff6"/>
            </w:pPr>
          </w:p>
        </w:tc>
        <w:tc>
          <w:tcPr>
            <w:tcW w:w="446" w:type="pct"/>
            <w:vMerge/>
            <w:vAlign w:val="center"/>
          </w:tcPr>
          <w:p w14:paraId="26A4BC42" w14:textId="77777777" w:rsidR="002915AD" w:rsidRPr="00C26455" w:rsidRDefault="002915AD">
            <w:pPr>
              <w:pStyle w:val="aff6"/>
            </w:pPr>
          </w:p>
        </w:tc>
      </w:tr>
      <w:tr w:rsidR="00C26455" w:rsidRPr="00C26455" w14:paraId="2238FC34" w14:textId="77777777" w:rsidTr="00474DDA">
        <w:trPr>
          <w:trHeight w:val="397"/>
        </w:trPr>
        <w:tc>
          <w:tcPr>
            <w:tcW w:w="396" w:type="pct"/>
            <w:vMerge/>
            <w:vAlign w:val="center"/>
          </w:tcPr>
          <w:p w14:paraId="0B5B9737" w14:textId="77777777" w:rsidR="002915AD" w:rsidRPr="00C26455" w:rsidRDefault="002915AD">
            <w:pPr>
              <w:pStyle w:val="aff6"/>
            </w:pPr>
          </w:p>
        </w:tc>
        <w:tc>
          <w:tcPr>
            <w:tcW w:w="1663" w:type="pct"/>
            <w:vMerge/>
            <w:vAlign w:val="center"/>
          </w:tcPr>
          <w:p w14:paraId="53C4D153" w14:textId="77777777" w:rsidR="002915AD" w:rsidRPr="00C26455" w:rsidRDefault="002915AD">
            <w:pPr>
              <w:pStyle w:val="aff6"/>
            </w:pPr>
          </w:p>
        </w:tc>
        <w:tc>
          <w:tcPr>
            <w:tcW w:w="1163" w:type="pct"/>
            <w:vAlign w:val="center"/>
          </w:tcPr>
          <w:p w14:paraId="409F4DC5" w14:textId="77777777" w:rsidR="002915AD" w:rsidRPr="00C26455" w:rsidRDefault="000939D1">
            <w:pPr>
              <w:pStyle w:val="aff6"/>
            </w:pPr>
            <w:r w:rsidRPr="00C26455">
              <w:rPr>
                <w:rFonts w:hint="eastAsia"/>
              </w:rPr>
              <w:t>废活性炭</w:t>
            </w:r>
          </w:p>
        </w:tc>
        <w:tc>
          <w:tcPr>
            <w:tcW w:w="1332" w:type="pct"/>
            <w:gridSpan w:val="2"/>
            <w:vMerge/>
            <w:vAlign w:val="center"/>
          </w:tcPr>
          <w:p w14:paraId="3A7758A2" w14:textId="77777777" w:rsidR="002915AD" w:rsidRPr="00C26455" w:rsidRDefault="002915AD">
            <w:pPr>
              <w:pStyle w:val="aff6"/>
            </w:pPr>
          </w:p>
        </w:tc>
        <w:tc>
          <w:tcPr>
            <w:tcW w:w="446" w:type="pct"/>
            <w:vMerge/>
            <w:vAlign w:val="center"/>
          </w:tcPr>
          <w:p w14:paraId="0F8FFF12" w14:textId="77777777" w:rsidR="002915AD" w:rsidRPr="00C26455" w:rsidRDefault="002915AD">
            <w:pPr>
              <w:pStyle w:val="aff6"/>
            </w:pPr>
          </w:p>
        </w:tc>
      </w:tr>
      <w:tr w:rsidR="00C26455" w:rsidRPr="00C26455" w14:paraId="77D1B963" w14:textId="77777777" w:rsidTr="00474DDA">
        <w:trPr>
          <w:trHeight w:val="397"/>
        </w:trPr>
        <w:tc>
          <w:tcPr>
            <w:tcW w:w="396" w:type="pct"/>
            <w:vMerge/>
            <w:vAlign w:val="center"/>
          </w:tcPr>
          <w:p w14:paraId="7F30263C" w14:textId="77777777" w:rsidR="002915AD" w:rsidRPr="00C26455" w:rsidRDefault="002915AD">
            <w:pPr>
              <w:pStyle w:val="aff6"/>
            </w:pPr>
          </w:p>
        </w:tc>
        <w:tc>
          <w:tcPr>
            <w:tcW w:w="1663" w:type="pct"/>
            <w:vMerge/>
            <w:vAlign w:val="center"/>
          </w:tcPr>
          <w:p w14:paraId="7537D9B5" w14:textId="77777777" w:rsidR="002915AD" w:rsidRPr="00C26455" w:rsidRDefault="002915AD">
            <w:pPr>
              <w:pStyle w:val="aff6"/>
            </w:pPr>
          </w:p>
        </w:tc>
        <w:tc>
          <w:tcPr>
            <w:tcW w:w="1163" w:type="pct"/>
            <w:vAlign w:val="center"/>
          </w:tcPr>
          <w:p w14:paraId="7AA7F627" w14:textId="77777777" w:rsidR="002915AD" w:rsidRPr="00C26455" w:rsidRDefault="000939D1">
            <w:pPr>
              <w:pStyle w:val="aff6"/>
            </w:pPr>
            <w:r w:rsidRPr="00C26455">
              <w:t>废</w:t>
            </w:r>
            <w:r w:rsidRPr="00C26455">
              <w:rPr>
                <w:rFonts w:hint="eastAsia"/>
              </w:rPr>
              <w:t>过滤膜</w:t>
            </w:r>
          </w:p>
        </w:tc>
        <w:tc>
          <w:tcPr>
            <w:tcW w:w="1332" w:type="pct"/>
            <w:gridSpan w:val="2"/>
            <w:vMerge/>
            <w:vAlign w:val="center"/>
          </w:tcPr>
          <w:p w14:paraId="189B2AAF" w14:textId="77777777" w:rsidR="002915AD" w:rsidRPr="00C26455" w:rsidRDefault="002915AD">
            <w:pPr>
              <w:pStyle w:val="aff6"/>
            </w:pPr>
          </w:p>
        </w:tc>
        <w:tc>
          <w:tcPr>
            <w:tcW w:w="446" w:type="pct"/>
            <w:vMerge/>
            <w:vAlign w:val="center"/>
          </w:tcPr>
          <w:p w14:paraId="13C14070" w14:textId="77777777" w:rsidR="002915AD" w:rsidRPr="00C26455" w:rsidRDefault="002915AD">
            <w:pPr>
              <w:pStyle w:val="aff6"/>
            </w:pPr>
          </w:p>
        </w:tc>
      </w:tr>
      <w:tr w:rsidR="00C26455" w:rsidRPr="00C26455" w14:paraId="3EA39A00" w14:textId="77777777" w:rsidTr="00474DDA">
        <w:trPr>
          <w:trHeight w:val="397"/>
        </w:trPr>
        <w:tc>
          <w:tcPr>
            <w:tcW w:w="396" w:type="pct"/>
            <w:vMerge/>
            <w:vAlign w:val="center"/>
          </w:tcPr>
          <w:p w14:paraId="43C20DB7" w14:textId="77777777" w:rsidR="002915AD" w:rsidRPr="00C26455" w:rsidRDefault="002915AD">
            <w:pPr>
              <w:pStyle w:val="aff6"/>
            </w:pPr>
          </w:p>
        </w:tc>
        <w:tc>
          <w:tcPr>
            <w:tcW w:w="1663" w:type="pct"/>
            <w:vMerge/>
            <w:vAlign w:val="center"/>
          </w:tcPr>
          <w:p w14:paraId="0694FDFA" w14:textId="77777777" w:rsidR="002915AD" w:rsidRPr="00C26455" w:rsidRDefault="002915AD">
            <w:pPr>
              <w:pStyle w:val="aff6"/>
            </w:pPr>
          </w:p>
        </w:tc>
        <w:tc>
          <w:tcPr>
            <w:tcW w:w="1163" w:type="pct"/>
            <w:vAlign w:val="center"/>
          </w:tcPr>
          <w:p w14:paraId="1CE000CB" w14:textId="77777777" w:rsidR="002915AD" w:rsidRPr="00C26455" w:rsidRDefault="000939D1">
            <w:pPr>
              <w:pStyle w:val="aff6"/>
            </w:pPr>
            <w:r w:rsidRPr="00C26455">
              <w:rPr>
                <w:rFonts w:hint="eastAsia"/>
              </w:rPr>
              <w:t>蒸发浓液</w:t>
            </w:r>
          </w:p>
        </w:tc>
        <w:tc>
          <w:tcPr>
            <w:tcW w:w="1332" w:type="pct"/>
            <w:gridSpan w:val="2"/>
            <w:vMerge/>
            <w:vAlign w:val="center"/>
          </w:tcPr>
          <w:p w14:paraId="588B1C39" w14:textId="77777777" w:rsidR="002915AD" w:rsidRPr="00C26455" w:rsidRDefault="002915AD">
            <w:pPr>
              <w:pStyle w:val="aff6"/>
            </w:pPr>
          </w:p>
        </w:tc>
        <w:tc>
          <w:tcPr>
            <w:tcW w:w="446" w:type="pct"/>
            <w:vMerge/>
            <w:vAlign w:val="center"/>
          </w:tcPr>
          <w:p w14:paraId="6BC6A48D" w14:textId="77777777" w:rsidR="002915AD" w:rsidRPr="00C26455" w:rsidRDefault="002915AD">
            <w:pPr>
              <w:pStyle w:val="aff6"/>
            </w:pPr>
          </w:p>
        </w:tc>
      </w:tr>
      <w:tr w:rsidR="00C26455" w:rsidRPr="00C26455" w14:paraId="563E5482" w14:textId="77777777" w:rsidTr="00474DDA">
        <w:trPr>
          <w:trHeight w:val="397"/>
        </w:trPr>
        <w:tc>
          <w:tcPr>
            <w:tcW w:w="396" w:type="pct"/>
            <w:vMerge/>
            <w:vAlign w:val="center"/>
          </w:tcPr>
          <w:p w14:paraId="3DAF0D43" w14:textId="77777777" w:rsidR="002A325E" w:rsidRPr="00C26455" w:rsidRDefault="002A325E">
            <w:pPr>
              <w:pStyle w:val="aff6"/>
            </w:pPr>
          </w:p>
        </w:tc>
        <w:tc>
          <w:tcPr>
            <w:tcW w:w="1663" w:type="pct"/>
            <w:vMerge w:val="restart"/>
            <w:vAlign w:val="center"/>
          </w:tcPr>
          <w:p w14:paraId="7F9C9D7A" w14:textId="1B33B360" w:rsidR="002A325E" w:rsidRPr="00C26455" w:rsidRDefault="002A325E" w:rsidP="009B660F">
            <w:pPr>
              <w:pStyle w:val="aff6"/>
            </w:pPr>
            <w:r w:rsidRPr="00C26455">
              <w:rPr>
                <w:rFonts w:hint="eastAsia"/>
              </w:rPr>
              <w:t>冲压</w:t>
            </w:r>
          </w:p>
        </w:tc>
        <w:tc>
          <w:tcPr>
            <w:tcW w:w="1163" w:type="pct"/>
            <w:vAlign w:val="center"/>
          </w:tcPr>
          <w:p w14:paraId="36523EDE" w14:textId="0F488D6C" w:rsidR="002A325E" w:rsidRPr="00C26455" w:rsidRDefault="002A325E">
            <w:pPr>
              <w:pStyle w:val="aff6"/>
            </w:pPr>
            <w:r w:rsidRPr="00C26455">
              <w:rPr>
                <w:rFonts w:hint="eastAsia"/>
                <w:b/>
                <w:bCs/>
                <w:u w:val="single"/>
              </w:rPr>
              <w:t>废液压油</w:t>
            </w:r>
          </w:p>
        </w:tc>
        <w:tc>
          <w:tcPr>
            <w:tcW w:w="1332" w:type="pct"/>
            <w:gridSpan w:val="2"/>
            <w:vMerge/>
            <w:vAlign w:val="center"/>
          </w:tcPr>
          <w:p w14:paraId="0C4293B5" w14:textId="77777777" w:rsidR="002A325E" w:rsidRPr="00C26455" w:rsidRDefault="002A325E">
            <w:pPr>
              <w:pStyle w:val="aff6"/>
            </w:pPr>
          </w:p>
        </w:tc>
        <w:tc>
          <w:tcPr>
            <w:tcW w:w="446" w:type="pct"/>
            <w:vMerge/>
            <w:vAlign w:val="center"/>
          </w:tcPr>
          <w:p w14:paraId="71293E0C" w14:textId="77777777" w:rsidR="002A325E" w:rsidRPr="00C26455" w:rsidRDefault="002A325E">
            <w:pPr>
              <w:pStyle w:val="aff6"/>
            </w:pPr>
          </w:p>
        </w:tc>
      </w:tr>
      <w:tr w:rsidR="00C26455" w:rsidRPr="00C26455" w14:paraId="3B94DA44" w14:textId="77777777" w:rsidTr="00474DDA">
        <w:trPr>
          <w:trHeight w:val="397"/>
        </w:trPr>
        <w:tc>
          <w:tcPr>
            <w:tcW w:w="396" w:type="pct"/>
            <w:vMerge/>
            <w:vAlign w:val="center"/>
          </w:tcPr>
          <w:p w14:paraId="2557D7AE" w14:textId="77777777" w:rsidR="002A325E" w:rsidRPr="00C26455" w:rsidRDefault="002A325E">
            <w:pPr>
              <w:pStyle w:val="aff6"/>
            </w:pPr>
          </w:p>
        </w:tc>
        <w:tc>
          <w:tcPr>
            <w:tcW w:w="1663" w:type="pct"/>
            <w:vMerge/>
            <w:vAlign w:val="center"/>
          </w:tcPr>
          <w:p w14:paraId="35F9F458" w14:textId="284FDF3B" w:rsidR="002A325E" w:rsidRPr="00C26455" w:rsidRDefault="002A325E">
            <w:pPr>
              <w:pStyle w:val="aff6"/>
            </w:pPr>
          </w:p>
        </w:tc>
        <w:tc>
          <w:tcPr>
            <w:tcW w:w="1163" w:type="pct"/>
            <w:vAlign w:val="center"/>
          </w:tcPr>
          <w:p w14:paraId="511FAE68" w14:textId="77777777" w:rsidR="002A325E" w:rsidRPr="00C26455" w:rsidRDefault="002A325E">
            <w:pPr>
              <w:pStyle w:val="aff6"/>
            </w:pPr>
            <w:r w:rsidRPr="00C26455">
              <w:rPr>
                <w:rFonts w:hint="eastAsia"/>
              </w:rPr>
              <w:t>废拉伸油</w:t>
            </w:r>
          </w:p>
        </w:tc>
        <w:tc>
          <w:tcPr>
            <w:tcW w:w="1332" w:type="pct"/>
            <w:gridSpan w:val="2"/>
            <w:vMerge/>
            <w:vAlign w:val="center"/>
          </w:tcPr>
          <w:p w14:paraId="4772AED6" w14:textId="77777777" w:rsidR="002A325E" w:rsidRPr="00C26455" w:rsidRDefault="002A325E">
            <w:pPr>
              <w:pStyle w:val="aff6"/>
            </w:pPr>
          </w:p>
        </w:tc>
        <w:tc>
          <w:tcPr>
            <w:tcW w:w="446" w:type="pct"/>
            <w:vMerge/>
            <w:vAlign w:val="center"/>
          </w:tcPr>
          <w:p w14:paraId="15AA2688" w14:textId="77777777" w:rsidR="002A325E" w:rsidRPr="00C26455" w:rsidRDefault="002A325E">
            <w:pPr>
              <w:pStyle w:val="aff6"/>
            </w:pPr>
          </w:p>
        </w:tc>
      </w:tr>
      <w:tr w:rsidR="00C26455" w:rsidRPr="00C26455" w14:paraId="22CC7E8E" w14:textId="77777777" w:rsidTr="00474DDA">
        <w:trPr>
          <w:trHeight w:val="397"/>
        </w:trPr>
        <w:tc>
          <w:tcPr>
            <w:tcW w:w="396" w:type="pct"/>
            <w:vMerge/>
            <w:vAlign w:val="center"/>
          </w:tcPr>
          <w:p w14:paraId="588638A5" w14:textId="77777777" w:rsidR="002A325E" w:rsidRPr="00C26455" w:rsidRDefault="002A325E">
            <w:pPr>
              <w:pStyle w:val="aff6"/>
            </w:pPr>
          </w:p>
        </w:tc>
        <w:tc>
          <w:tcPr>
            <w:tcW w:w="1663" w:type="pct"/>
            <w:vMerge/>
            <w:vAlign w:val="center"/>
          </w:tcPr>
          <w:p w14:paraId="3037F8E5" w14:textId="77777777" w:rsidR="002A325E" w:rsidRPr="00C26455" w:rsidRDefault="002A325E">
            <w:pPr>
              <w:pStyle w:val="aff6"/>
            </w:pPr>
          </w:p>
        </w:tc>
        <w:tc>
          <w:tcPr>
            <w:tcW w:w="1163" w:type="pct"/>
            <w:vAlign w:val="center"/>
          </w:tcPr>
          <w:p w14:paraId="6E5432B2" w14:textId="77777777" w:rsidR="002A325E" w:rsidRPr="00C26455" w:rsidRDefault="002A325E">
            <w:pPr>
              <w:pStyle w:val="aff6"/>
            </w:pPr>
            <w:r w:rsidRPr="00C26455">
              <w:rPr>
                <w:rFonts w:hint="eastAsia"/>
              </w:rPr>
              <w:t>废边角料</w:t>
            </w:r>
          </w:p>
        </w:tc>
        <w:tc>
          <w:tcPr>
            <w:tcW w:w="1332" w:type="pct"/>
            <w:gridSpan w:val="2"/>
            <w:vAlign w:val="center"/>
          </w:tcPr>
          <w:p w14:paraId="2F29B7C6" w14:textId="77777777" w:rsidR="002A325E" w:rsidRPr="00C26455" w:rsidRDefault="002A325E">
            <w:pPr>
              <w:pStyle w:val="aff6"/>
            </w:pPr>
            <w:r w:rsidRPr="00C26455">
              <w:rPr>
                <w:rFonts w:hint="eastAsia"/>
              </w:rPr>
              <w:t>外售综合利用</w:t>
            </w:r>
          </w:p>
        </w:tc>
        <w:tc>
          <w:tcPr>
            <w:tcW w:w="446" w:type="pct"/>
            <w:vMerge w:val="restart"/>
            <w:vAlign w:val="center"/>
          </w:tcPr>
          <w:p w14:paraId="6E7BE9FD" w14:textId="77777777" w:rsidR="002A325E" w:rsidRPr="00C26455" w:rsidRDefault="002A325E">
            <w:pPr>
              <w:pStyle w:val="aff6"/>
            </w:pPr>
            <w:r w:rsidRPr="00C26455">
              <w:rPr>
                <w:rFonts w:hint="eastAsia"/>
              </w:rPr>
              <w:t>5</w:t>
            </w:r>
          </w:p>
        </w:tc>
      </w:tr>
      <w:tr w:rsidR="00C26455" w:rsidRPr="00C26455" w14:paraId="0C0835C2" w14:textId="77777777" w:rsidTr="00474DDA">
        <w:trPr>
          <w:trHeight w:val="397"/>
        </w:trPr>
        <w:tc>
          <w:tcPr>
            <w:tcW w:w="396" w:type="pct"/>
            <w:vMerge/>
            <w:vAlign w:val="center"/>
          </w:tcPr>
          <w:p w14:paraId="1A1FD9F1" w14:textId="77777777" w:rsidR="002915AD" w:rsidRPr="00C26455" w:rsidRDefault="002915AD">
            <w:pPr>
              <w:pStyle w:val="aff6"/>
            </w:pPr>
          </w:p>
        </w:tc>
        <w:tc>
          <w:tcPr>
            <w:tcW w:w="1663" w:type="pct"/>
            <w:vAlign w:val="center"/>
          </w:tcPr>
          <w:p w14:paraId="52F8A98C" w14:textId="77777777" w:rsidR="002915AD" w:rsidRPr="00C26455" w:rsidRDefault="000939D1">
            <w:pPr>
              <w:pStyle w:val="aff6"/>
            </w:pPr>
            <w:r w:rsidRPr="00C26455">
              <w:t>综合废水处理设施</w:t>
            </w:r>
          </w:p>
        </w:tc>
        <w:tc>
          <w:tcPr>
            <w:tcW w:w="1163" w:type="pct"/>
            <w:vAlign w:val="center"/>
          </w:tcPr>
          <w:p w14:paraId="288D4623" w14:textId="77777777" w:rsidR="002915AD" w:rsidRPr="00C26455" w:rsidRDefault="000939D1">
            <w:pPr>
              <w:pStyle w:val="aff6"/>
            </w:pPr>
            <w:r w:rsidRPr="00C26455">
              <w:t>污泥</w:t>
            </w:r>
          </w:p>
        </w:tc>
        <w:tc>
          <w:tcPr>
            <w:tcW w:w="1332" w:type="pct"/>
            <w:gridSpan w:val="2"/>
            <w:vAlign w:val="center"/>
          </w:tcPr>
          <w:p w14:paraId="4EC8843B" w14:textId="77777777" w:rsidR="002915AD" w:rsidRPr="00C26455" w:rsidRDefault="000939D1">
            <w:pPr>
              <w:pStyle w:val="aff6"/>
            </w:pPr>
            <w:r w:rsidRPr="00C26455">
              <w:rPr>
                <w:rFonts w:hint="eastAsia"/>
              </w:rPr>
              <w:t>送垃圾填埋场</w:t>
            </w:r>
          </w:p>
        </w:tc>
        <w:tc>
          <w:tcPr>
            <w:tcW w:w="446" w:type="pct"/>
            <w:vMerge/>
            <w:vAlign w:val="center"/>
          </w:tcPr>
          <w:p w14:paraId="7D85AB43" w14:textId="77777777" w:rsidR="002915AD" w:rsidRPr="00C26455" w:rsidRDefault="002915AD">
            <w:pPr>
              <w:pStyle w:val="aff6"/>
            </w:pPr>
          </w:p>
        </w:tc>
      </w:tr>
      <w:tr w:rsidR="00C26455" w:rsidRPr="00C26455" w14:paraId="4299E5E2" w14:textId="77777777" w:rsidTr="00474DDA">
        <w:trPr>
          <w:trHeight w:val="397"/>
        </w:trPr>
        <w:tc>
          <w:tcPr>
            <w:tcW w:w="396" w:type="pct"/>
            <w:vMerge/>
            <w:vAlign w:val="center"/>
          </w:tcPr>
          <w:p w14:paraId="3203163D" w14:textId="77777777" w:rsidR="002915AD" w:rsidRPr="00C26455" w:rsidRDefault="002915AD">
            <w:pPr>
              <w:pStyle w:val="aff6"/>
            </w:pPr>
          </w:p>
        </w:tc>
        <w:tc>
          <w:tcPr>
            <w:tcW w:w="1663" w:type="pct"/>
            <w:vAlign w:val="center"/>
          </w:tcPr>
          <w:p w14:paraId="3B78F5EE" w14:textId="77777777" w:rsidR="002915AD" w:rsidRPr="00C26455" w:rsidRDefault="000939D1">
            <w:pPr>
              <w:pStyle w:val="aff6"/>
            </w:pPr>
            <w:r w:rsidRPr="00C26455">
              <w:rPr>
                <w:rFonts w:hint="eastAsia"/>
              </w:rPr>
              <w:t>纯水制备废树脂</w:t>
            </w:r>
          </w:p>
        </w:tc>
        <w:tc>
          <w:tcPr>
            <w:tcW w:w="1163" w:type="pct"/>
            <w:vAlign w:val="center"/>
          </w:tcPr>
          <w:p w14:paraId="2A7F8826" w14:textId="77777777" w:rsidR="002915AD" w:rsidRPr="00C26455" w:rsidRDefault="000939D1">
            <w:pPr>
              <w:pStyle w:val="aff6"/>
            </w:pPr>
            <w:r w:rsidRPr="00C26455">
              <w:rPr>
                <w:rFonts w:hint="eastAsia"/>
              </w:rPr>
              <w:t>废树脂</w:t>
            </w:r>
          </w:p>
        </w:tc>
        <w:tc>
          <w:tcPr>
            <w:tcW w:w="1332" w:type="pct"/>
            <w:gridSpan w:val="2"/>
            <w:vAlign w:val="center"/>
          </w:tcPr>
          <w:p w14:paraId="7996E7BA" w14:textId="4C59E01C" w:rsidR="002915AD" w:rsidRPr="00C26455" w:rsidRDefault="002A325E">
            <w:pPr>
              <w:pStyle w:val="aff6"/>
            </w:pPr>
            <w:r w:rsidRPr="00C26455">
              <w:rPr>
                <w:rFonts w:hint="eastAsia"/>
                <w:b/>
                <w:u w:val="single"/>
              </w:rPr>
              <w:t>厂家直接回收</w:t>
            </w:r>
          </w:p>
        </w:tc>
        <w:tc>
          <w:tcPr>
            <w:tcW w:w="446" w:type="pct"/>
            <w:vMerge/>
            <w:vAlign w:val="center"/>
          </w:tcPr>
          <w:p w14:paraId="2D44C72D" w14:textId="77777777" w:rsidR="002915AD" w:rsidRPr="00C26455" w:rsidRDefault="002915AD">
            <w:pPr>
              <w:pStyle w:val="aff6"/>
            </w:pPr>
          </w:p>
        </w:tc>
      </w:tr>
      <w:tr w:rsidR="00C26455" w:rsidRPr="00C26455" w14:paraId="4C4C3D7E" w14:textId="77777777" w:rsidTr="00474DDA">
        <w:trPr>
          <w:trHeight w:val="397"/>
        </w:trPr>
        <w:tc>
          <w:tcPr>
            <w:tcW w:w="396" w:type="pct"/>
            <w:vAlign w:val="center"/>
          </w:tcPr>
          <w:p w14:paraId="2514F575" w14:textId="77777777" w:rsidR="002915AD" w:rsidRPr="00C26455" w:rsidRDefault="000939D1">
            <w:pPr>
              <w:pStyle w:val="aff6"/>
            </w:pPr>
            <w:r w:rsidRPr="00C26455">
              <w:lastRenderedPageBreak/>
              <w:t>噪声</w:t>
            </w:r>
          </w:p>
        </w:tc>
        <w:tc>
          <w:tcPr>
            <w:tcW w:w="1663" w:type="pct"/>
            <w:vAlign w:val="center"/>
          </w:tcPr>
          <w:p w14:paraId="301941A0" w14:textId="0A4E2693" w:rsidR="002915AD" w:rsidRPr="00C26455" w:rsidRDefault="000939D1">
            <w:pPr>
              <w:pStyle w:val="aff6"/>
            </w:pPr>
            <w:r w:rsidRPr="00C26455">
              <w:t>冲床</w:t>
            </w:r>
            <w:r w:rsidRPr="00C26455">
              <w:rPr>
                <w:rFonts w:hint="eastAsia"/>
              </w:rPr>
              <w:t>、</w:t>
            </w:r>
            <w:r w:rsidR="00A67865">
              <w:rPr>
                <w:rFonts w:hint="eastAsia"/>
              </w:rPr>
              <w:t>空压机</w:t>
            </w:r>
            <w:r w:rsidRPr="00C26455">
              <w:rPr>
                <w:rFonts w:hint="eastAsia"/>
              </w:rPr>
              <w:t>、风机</w:t>
            </w:r>
            <w:r w:rsidRPr="00C26455">
              <w:t>等</w:t>
            </w:r>
          </w:p>
        </w:tc>
        <w:tc>
          <w:tcPr>
            <w:tcW w:w="1163" w:type="pct"/>
            <w:vAlign w:val="center"/>
          </w:tcPr>
          <w:p w14:paraId="53F772D6" w14:textId="77777777" w:rsidR="002915AD" w:rsidRPr="00C26455" w:rsidRDefault="000939D1">
            <w:pPr>
              <w:pStyle w:val="aff6"/>
            </w:pPr>
            <w:r w:rsidRPr="00C26455">
              <w:t>机械噪声</w:t>
            </w:r>
          </w:p>
        </w:tc>
        <w:tc>
          <w:tcPr>
            <w:tcW w:w="1332" w:type="pct"/>
            <w:gridSpan w:val="2"/>
            <w:vAlign w:val="center"/>
          </w:tcPr>
          <w:p w14:paraId="56FD622B" w14:textId="77777777" w:rsidR="002915AD" w:rsidRPr="00C26455" w:rsidRDefault="00900CA1">
            <w:pPr>
              <w:pStyle w:val="aff6"/>
            </w:pPr>
            <w:r w:rsidRPr="00C26455">
              <w:t>基础</w:t>
            </w:r>
            <w:r w:rsidR="000939D1" w:rsidRPr="00C26455">
              <w:t>减振、</w:t>
            </w:r>
            <w:r w:rsidRPr="00C26455">
              <w:t>厂房</w:t>
            </w:r>
            <w:r w:rsidR="000939D1" w:rsidRPr="00C26455">
              <w:t>隔声</w:t>
            </w:r>
          </w:p>
        </w:tc>
        <w:tc>
          <w:tcPr>
            <w:tcW w:w="446" w:type="pct"/>
            <w:vAlign w:val="center"/>
          </w:tcPr>
          <w:p w14:paraId="51ABF113" w14:textId="77777777" w:rsidR="002915AD" w:rsidRPr="00C26455" w:rsidRDefault="000939D1">
            <w:pPr>
              <w:pStyle w:val="aff6"/>
            </w:pPr>
            <w:r w:rsidRPr="00C26455">
              <w:rPr>
                <w:rFonts w:hint="eastAsia"/>
              </w:rPr>
              <w:t>10</w:t>
            </w:r>
          </w:p>
        </w:tc>
      </w:tr>
      <w:tr w:rsidR="00C26455" w:rsidRPr="00C26455" w14:paraId="78208DBE" w14:textId="77777777" w:rsidTr="00474DDA">
        <w:trPr>
          <w:trHeight w:val="397"/>
        </w:trPr>
        <w:tc>
          <w:tcPr>
            <w:tcW w:w="396" w:type="pct"/>
            <w:vAlign w:val="center"/>
          </w:tcPr>
          <w:p w14:paraId="23DFF194" w14:textId="77777777" w:rsidR="002915AD" w:rsidRPr="00C26455" w:rsidRDefault="000939D1">
            <w:pPr>
              <w:pStyle w:val="aff6"/>
            </w:pPr>
            <w:r w:rsidRPr="00C26455">
              <w:t>风险</w:t>
            </w:r>
          </w:p>
        </w:tc>
        <w:tc>
          <w:tcPr>
            <w:tcW w:w="4158" w:type="pct"/>
            <w:gridSpan w:val="4"/>
            <w:vAlign w:val="center"/>
          </w:tcPr>
          <w:p w14:paraId="61437655" w14:textId="361EBDFE" w:rsidR="002915AD" w:rsidRPr="00C26455" w:rsidRDefault="000939D1">
            <w:pPr>
              <w:pStyle w:val="aff6"/>
            </w:pPr>
            <w:r w:rsidRPr="00C26455">
              <w:rPr>
                <w:rFonts w:hint="eastAsia"/>
              </w:rPr>
              <w:t>仓库化学品储存设置托盘；生产车间、仓库设导流槽、液体收集桶；事故</w:t>
            </w:r>
            <w:r w:rsidR="004F6523">
              <w:rPr>
                <w:rFonts w:hint="eastAsia"/>
              </w:rPr>
              <w:t>废</w:t>
            </w:r>
            <w:r w:rsidRPr="00C26455">
              <w:rPr>
                <w:rFonts w:hint="eastAsia"/>
              </w:rPr>
              <w:t>水池（约</w:t>
            </w:r>
            <w:r w:rsidR="004F6523">
              <w:rPr>
                <w:rFonts w:hint="eastAsia"/>
                <w:b/>
                <w:bCs/>
                <w:u w:val="single"/>
              </w:rPr>
              <w:t>400</w:t>
            </w:r>
            <w:r w:rsidRPr="00C26455">
              <w:rPr>
                <w:rFonts w:hint="eastAsia"/>
                <w:b/>
                <w:bCs/>
                <w:u w:val="single"/>
              </w:rPr>
              <w:t>m</w:t>
            </w:r>
            <w:r w:rsidRPr="00C26455">
              <w:rPr>
                <w:b/>
                <w:bCs/>
                <w:u w:val="single"/>
                <w:vertAlign w:val="superscript"/>
              </w:rPr>
              <w:t>3</w:t>
            </w:r>
            <w:r w:rsidRPr="00C26455">
              <w:rPr>
                <w:rFonts w:hint="eastAsia"/>
              </w:rPr>
              <w:t>）；应急器材、消防器材等</w:t>
            </w:r>
          </w:p>
        </w:tc>
        <w:tc>
          <w:tcPr>
            <w:tcW w:w="446" w:type="pct"/>
            <w:vAlign w:val="center"/>
          </w:tcPr>
          <w:p w14:paraId="741F843A" w14:textId="77777777" w:rsidR="002915AD" w:rsidRPr="00C26455" w:rsidRDefault="000939D1">
            <w:pPr>
              <w:pStyle w:val="aff6"/>
            </w:pPr>
            <w:r w:rsidRPr="00C26455">
              <w:rPr>
                <w:rFonts w:hint="eastAsia"/>
              </w:rPr>
              <w:t>20</w:t>
            </w:r>
          </w:p>
        </w:tc>
      </w:tr>
      <w:tr w:rsidR="00C26455" w:rsidRPr="00C26455" w14:paraId="7F7E4EDF" w14:textId="77777777" w:rsidTr="00474DDA">
        <w:trPr>
          <w:trHeight w:val="397"/>
        </w:trPr>
        <w:tc>
          <w:tcPr>
            <w:tcW w:w="396" w:type="pct"/>
            <w:vMerge w:val="restart"/>
            <w:vAlign w:val="center"/>
          </w:tcPr>
          <w:p w14:paraId="330E1EC5" w14:textId="4AC7FEAA" w:rsidR="00053E19" w:rsidRPr="00C26455" w:rsidRDefault="00053E19" w:rsidP="00053E19">
            <w:pPr>
              <w:pStyle w:val="aff6"/>
              <w:rPr>
                <w:b/>
                <w:bCs/>
                <w:u w:val="single"/>
              </w:rPr>
            </w:pPr>
            <w:r w:rsidRPr="00C26455">
              <w:rPr>
                <w:rFonts w:hint="eastAsia"/>
                <w:b/>
                <w:bCs/>
                <w:u w:val="single"/>
              </w:rPr>
              <w:t>监控</w:t>
            </w:r>
          </w:p>
        </w:tc>
        <w:tc>
          <w:tcPr>
            <w:tcW w:w="4158" w:type="pct"/>
            <w:gridSpan w:val="4"/>
            <w:vAlign w:val="center"/>
          </w:tcPr>
          <w:p w14:paraId="3FBF45DB" w14:textId="0A860207" w:rsidR="00053E19" w:rsidRPr="00C26455" w:rsidRDefault="00053E19" w:rsidP="00053E19">
            <w:pPr>
              <w:pStyle w:val="aff6"/>
              <w:rPr>
                <w:b/>
                <w:bCs/>
              </w:rPr>
            </w:pPr>
            <w:r w:rsidRPr="00C26455">
              <w:rPr>
                <w:rFonts w:hint="eastAsia"/>
                <w:b/>
                <w:bCs/>
                <w:u w:val="single"/>
              </w:rPr>
              <w:t>废水总排口安装在线监测设备并与环保部门联网</w:t>
            </w:r>
          </w:p>
        </w:tc>
        <w:tc>
          <w:tcPr>
            <w:tcW w:w="446" w:type="pct"/>
            <w:vMerge w:val="restart"/>
            <w:vAlign w:val="center"/>
          </w:tcPr>
          <w:p w14:paraId="27E7B7AE" w14:textId="5A0485D0" w:rsidR="00053E19" w:rsidRPr="00C26455" w:rsidRDefault="008C0EFB" w:rsidP="00053E19">
            <w:pPr>
              <w:pStyle w:val="aff6"/>
              <w:rPr>
                <w:b/>
                <w:bCs/>
                <w:u w:val="single"/>
              </w:rPr>
            </w:pPr>
            <w:r w:rsidRPr="00C26455">
              <w:rPr>
                <w:rFonts w:hint="eastAsia"/>
                <w:b/>
                <w:bCs/>
                <w:u w:val="single"/>
              </w:rPr>
              <w:t>50</w:t>
            </w:r>
          </w:p>
        </w:tc>
      </w:tr>
      <w:tr w:rsidR="00C26455" w:rsidRPr="00C26455" w14:paraId="7924491F" w14:textId="77777777" w:rsidTr="00474DDA">
        <w:trPr>
          <w:trHeight w:val="397"/>
        </w:trPr>
        <w:tc>
          <w:tcPr>
            <w:tcW w:w="396" w:type="pct"/>
            <w:vMerge/>
            <w:vAlign w:val="center"/>
          </w:tcPr>
          <w:p w14:paraId="7BF6A41B" w14:textId="77777777" w:rsidR="00053E19" w:rsidRPr="00C26455" w:rsidRDefault="00053E19" w:rsidP="00053E19">
            <w:pPr>
              <w:pStyle w:val="aff6"/>
            </w:pPr>
          </w:p>
        </w:tc>
        <w:tc>
          <w:tcPr>
            <w:tcW w:w="4158" w:type="pct"/>
            <w:gridSpan w:val="4"/>
            <w:vAlign w:val="center"/>
          </w:tcPr>
          <w:p w14:paraId="4002A4E2" w14:textId="6DE171BB" w:rsidR="00053E19" w:rsidRPr="00C26455" w:rsidRDefault="00053E19" w:rsidP="00053E19">
            <w:pPr>
              <w:pStyle w:val="aff6"/>
              <w:rPr>
                <w:b/>
                <w:bCs/>
              </w:rPr>
            </w:pPr>
            <w:r w:rsidRPr="00C26455">
              <w:rPr>
                <w:rFonts w:hint="eastAsia"/>
                <w:b/>
                <w:bCs/>
                <w:u w:val="single"/>
              </w:rPr>
              <w:t>主要污染物排放口、监测取样处</w:t>
            </w:r>
            <w:r w:rsidRPr="00C26455">
              <w:rPr>
                <w:b/>
                <w:bCs/>
                <w:u w:val="single"/>
              </w:rPr>
              <w:t>安装视频监控</w:t>
            </w:r>
            <w:r w:rsidRPr="00C26455">
              <w:rPr>
                <w:rFonts w:hint="eastAsia"/>
                <w:b/>
                <w:bCs/>
                <w:u w:val="single"/>
              </w:rPr>
              <w:t>，并与</w:t>
            </w:r>
            <w:r w:rsidR="008C0EFB" w:rsidRPr="00C26455">
              <w:rPr>
                <w:rFonts w:hint="eastAsia"/>
                <w:b/>
                <w:bCs/>
                <w:u w:val="single"/>
              </w:rPr>
              <w:t>环保部门联网</w:t>
            </w:r>
          </w:p>
        </w:tc>
        <w:tc>
          <w:tcPr>
            <w:tcW w:w="446" w:type="pct"/>
            <w:vMerge/>
            <w:vAlign w:val="center"/>
          </w:tcPr>
          <w:p w14:paraId="407C3C5B" w14:textId="77777777" w:rsidR="00053E19" w:rsidRPr="00C26455" w:rsidRDefault="00053E19" w:rsidP="00053E19">
            <w:pPr>
              <w:pStyle w:val="aff6"/>
            </w:pPr>
          </w:p>
        </w:tc>
      </w:tr>
      <w:tr w:rsidR="00C26455" w:rsidRPr="00C26455" w14:paraId="3585DABE" w14:textId="77777777" w:rsidTr="00474DDA">
        <w:trPr>
          <w:trHeight w:val="397"/>
        </w:trPr>
        <w:tc>
          <w:tcPr>
            <w:tcW w:w="396" w:type="pct"/>
            <w:vMerge/>
            <w:vAlign w:val="center"/>
          </w:tcPr>
          <w:p w14:paraId="42315A1B" w14:textId="77777777" w:rsidR="00053E19" w:rsidRPr="00C26455" w:rsidRDefault="00053E19" w:rsidP="00053E19">
            <w:pPr>
              <w:pStyle w:val="aff6"/>
            </w:pPr>
          </w:p>
        </w:tc>
        <w:tc>
          <w:tcPr>
            <w:tcW w:w="4158" w:type="pct"/>
            <w:gridSpan w:val="4"/>
            <w:vAlign w:val="center"/>
          </w:tcPr>
          <w:p w14:paraId="7A5A9B64" w14:textId="535DD633" w:rsidR="00053E19" w:rsidRPr="00C26455" w:rsidRDefault="00053E19" w:rsidP="00053E19">
            <w:pPr>
              <w:pStyle w:val="aff6"/>
              <w:rPr>
                <w:b/>
                <w:bCs/>
              </w:rPr>
            </w:pPr>
            <w:r w:rsidRPr="00C26455">
              <w:rPr>
                <w:rFonts w:hint="eastAsia"/>
                <w:b/>
                <w:bCs/>
                <w:u w:val="single"/>
              </w:rPr>
              <w:t>总用电处、主要生产设施和污染治理设施处安装用电监控设施</w:t>
            </w:r>
          </w:p>
        </w:tc>
        <w:tc>
          <w:tcPr>
            <w:tcW w:w="446" w:type="pct"/>
            <w:vMerge/>
            <w:vAlign w:val="center"/>
          </w:tcPr>
          <w:p w14:paraId="01084684" w14:textId="77777777" w:rsidR="00053E19" w:rsidRPr="00C26455" w:rsidRDefault="00053E19" w:rsidP="00053E19">
            <w:pPr>
              <w:pStyle w:val="aff6"/>
            </w:pPr>
          </w:p>
        </w:tc>
      </w:tr>
      <w:tr w:rsidR="00C26455" w:rsidRPr="00C26455" w14:paraId="13501010" w14:textId="77777777" w:rsidTr="00474DDA">
        <w:trPr>
          <w:trHeight w:val="397"/>
        </w:trPr>
        <w:tc>
          <w:tcPr>
            <w:tcW w:w="4554" w:type="pct"/>
            <w:gridSpan w:val="5"/>
            <w:vAlign w:val="center"/>
          </w:tcPr>
          <w:p w14:paraId="13EAA8CA" w14:textId="77777777" w:rsidR="00053E19" w:rsidRPr="00C26455" w:rsidRDefault="00053E19" w:rsidP="00053E19">
            <w:pPr>
              <w:pStyle w:val="aff6"/>
            </w:pPr>
            <w:r w:rsidRPr="00C26455">
              <w:rPr>
                <w:rFonts w:hint="eastAsia"/>
              </w:rPr>
              <w:t>总计</w:t>
            </w:r>
          </w:p>
        </w:tc>
        <w:tc>
          <w:tcPr>
            <w:tcW w:w="446" w:type="pct"/>
            <w:vAlign w:val="center"/>
          </w:tcPr>
          <w:p w14:paraId="2C59FD1D" w14:textId="4142F8EA" w:rsidR="00053E19" w:rsidRPr="00C26455" w:rsidRDefault="008C0EFB" w:rsidP="00053E19">
            <w:pPr>
              <w:pStyle w:val="aff6"/>
              <w:rPr>
                <w:b/>
                <w:bCs/>
                <w:u w:val="single"/>
              </w:rPr>
            </w:pPr>
            <w:r w:rsidRPr="00C26455">
              <w:rPr>
                <w:rFonts w:hint="eastAsia"/>
                <w:b/>
                <w:bCs/>
                <w:u w:val="single"/>
              </w:rPr>
              <w:t>300</w:t>
            </w:r>
          </w:p>
        </w:tc>
      </w:tr>
    </w:tbl>
    <w:p w14:paraId="0184F714" w14:textId="77777777" w:rsidR="002915AD" w:rsidRPr="00C26455" w:rsidRDefault="000939D1">
      <w:pPr>
        <w:pStyle w:val="aff4"/>
      </w:pPr>
      <w:r w:rsidRPr="00C26455">
        <w:rPr>
          <w:rFonts w:hint="eastAsia"/>
        </w:rPr>
        <w:t>本项目环境保护“三同时”验收设施见下表。</w:t>
      </w:r>
    </w:p>
    <w:p w14:paraId="650775C2" w14:textId="757E5AE8" w:rsidR="002915AD" w:rsidRPr="00C26455" w:rsidRDefault="000939D1" w:rsidP="009D6FCD">
      <w:pPr>
        <w:pStyle w:val="24"/>
        <w:spacing w:before="240" w:after="120"/>
        <w:ind w:firstLine="482"/>
      </w:pPr>
      <w:r w:rsidRPr="00C26455">
        <w:rPr>
          <w:rFonts w:hint="eastAsia"/>
        </w:rPr>
        <w:t>表</w:t>
      </w:r>
      <w:r w:rsidR="00F049EF" w:rsidRPr="00C26455">
        <w:rPr>
          <w:rFonts w:hint="eastAsia"/>
        </w:rPr>
        <w:t>7</w:t>
      </w:r>
      <w:r w:rsidRPr="00C26455">
        <w:rPr>
          <w:rFonts w:hint="eastAsia"/>
        </w:rPr>
        <w:t xml:space="preserve">-7             </w:t>
      </w:r>
      <w:r w:rsidRPr="00C26455">
        <w:rPr>
          <w:rFonts w:hint="eastAsia"/>
        </w:rPr>
        <w:t>环保“三同时”验收一览表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85"/>
        <w:gridCol w:w="1924"/>
        <w:gridCol w:w="1411"/>
        <w:gridCol w:w="1134"/>
        <w:gridCol w:w="1546"/>
        <w:gridCol w:w="1793"/>
      </w:tblGrid>
      <w:tr w:rsidR="00C26455" w:rsidRPr="00C26455" w14:paraId="663A27C8" w14:textId="77777777" w:rsidTr="00EB064E">
        <w:trPr>
          <w:trHeight w:val="397"/>
          <w:tblHeader/>
          <w:jc w:val="center"/>
        </w:trPr>
        <w:tc>
          <w:tcPr>
            <w:tcW w:w="292" w:type="pct"/>
            <w:tcMar>
              <w:left w:w="0" w:type="dxa"/>
              <w:right w:w="0" w:type="dxa"/>
            </w:tcMar>
            <w:vAlign w:val="center"/>
          </w:tcPr>
          <w:p w14:paraId="6A3D75DB" w14:textId="77777777" w:rsidR="002915AD" w:rsidRPr="00C26455" w:rsidRDefault="000939D1">
            <w:pPr>
              <w:pStyle w:val="affa"/>
              <w:rPr>
                <w:color w:val="auto"/>
              </w:rPr>
            </w:pPr>
            <w:r w:rsidRPr="00C26455">
              <w:rPr>
                <w:rFonts w:hint="eastAsia"/>
                <w:color w:val="auto"/>
              </w:rPr>
              <w:t>项目</w:t>
            </w:r>
          </w:p>
        </w:tc>
        <w:tc>
          <w:tcPr>
            <w:tcW w:w="1160" w:type="pct"/>
            <w:tcMar>
              <w:left w:w="0" w:type="dxa"/>
              <w:right w:w="0" w:type="dxa"/>
            </w:tcMar>
            <w:vAlign w:val="center"/>
          </w:tcPr>
          <w:p w14:paraId="52DF4AD1" w14:textId="77777777" w:rsidR="002915AD" w:rsidRPr="00C26455" w:rsidRDefault="000939D1">
            <w:pPr>
              <w:pStyle w:val="affa"/>
              <w:rPr>
                <w:color w:val="auto"/>
              </w:rPr>
            </w:pPr>
            <w:r w:rsidRPr="00C26455">
              <w:rPr>
                <w:rFonts w:hint="eastAsia"/>
                <w:color w:val="auto"/>
              </w:rPr>
              <w:t>产污环节</w:t>
            </w:r>
          </w:p>
        </w:tc>
        <w:tc>
          <w:tcPr>
            <w:tcW w:w="851" w:type="pct"/>
            <w:tcMar>
              <w:left w:w="0" w:type="dxa"/>
              <w:right w:w="0" w:type="dxa"/>
            </w:tcMar>
            <w:vAlign w:val="center"/>
          </w:tcPr>
          <w:p w14:paraId="5B462238" w14:textId="77777777" w:rsidR="002915AD" w:rsidRPr="00C26455" w:rsidRDefault="000939D1">
            <w:pPr>
              <w:pStyle w:val="affa"/>
              <w:rPr>
                <w:color w:val="auto"/>
              </w:rPr>
            </w:pPr>
            <w:r w:rsidRPr="00C26455">
              <w:rPr>
                <w:rFonts w:hint="eastAsia"/>
                <w:color w:val="auto"/>
              </w:rPr>
              <w:t>主要污染因子</w:t>
            </w:r>
          </w:p>
        </w:tc>
        <w:tc>
          <w:tcPr>
            <w:tcW w:w="1616" w:type="pct"/>
            <w:gridSpan w:val="2"/>
            <w:tcMar>
              <w:left w:w="0" w:type="dxa"/>
              <w:right w:w="0" w:type="dxa"/>
            </w:tcMar>
            <w:vAlign w:val="center"/>
          </w:tcPr>
          <w:p w14:paraId="2C9BA692" w14:textId="77777777" w:rsidR="002915AD" w:rsidRPr="00C26455" w:rsidRDefault="000939D1">
            <w:pPr>
              <w:pStyle w:val="affa"/>
              <w:rPr>
                <w:color w:val="auto"/>
              </w:rPr>
            </w:pPr>
            <w:r w:rsidRPr="00C26455">
              <w:rPr>
                <w:rFonts w:hint="eastAsia"/>
                <w:color w:val="auto"/>
              </w:rPr>
              <w:t>治理措施</w:t>
            </w:r>
          </w:p>
        </w:tc>
        <w:tc>
          <w:tcPr>
            <w:tcW w:w="1081" w:type="pct"/>
            <w:tcMar>
              <w:left w:w="0" w:type="dxa"/>
              <w:right w:w="0" w:type="dxa"/>
            </w:tcMar>
            <w:vAlign w:val="center"/>
          </w:tcPr>
          <w:p w14:paraId="6A51FBEA" w14:textId="77777777" w:rsidR="002915AD" w:rsidRPr="00C26455" w:rsidRDefault="000939D1">
            <w:pPr>
              <w:pStyle w:val="affa"/>
              <w:rPr>
                <w:color w:val="auto"/>
              </w:rPr>
            </w:pPr>
            <w:r w:rsidRPr="00C26455">
              <w:rPr>
                <w:rFonts w:hint="eastAsia"/>
                <w:color w:val="auto"/>
              </w:rPr>
              <w:t>执行标准</w:t>
            </w:r>
          </w:p>
        </w:tc>
      </w:tr>
      <w:tr w:rsidR="00FC4F3D" w:rsidRPr="00C26455" w14:paraId="23507B2B" w14:textId="77777777" w:rsidTr="00EB064E">
        <w:trPr>
          <w:trHeight w:val="397"/>
          <w:jc w:val="center"/>
        </w:trPr>
        <w:tc>
          <w:tcPr>
            <w:tcW w:w="292" w:type="pct"/>
            <w:vMerge w:val="restart"/>
            <w:tcMar>
              <w:left w:w="0" w:type="dxa"/>
              <w:right w:w="0" w:type="dxa"/>
            </w:tcMar>
            <w:vAlign w:val="center"/>
          </w:tcPr>
          <w:p w14:paraId="60151373" w14:textId="77777777" w:rsidR="00FC4F3D" w:rsidRPr="00C26455" w:rsidRDefault="00FC4F3D">
            <w:pPr>
              <w:pStyle w:val="aff6"/>
              <w:rPr>
                <w:kern w:val="2"/>
              </w:rPr>
            </w:pPr>
            <w:r w:rsidRPr="00C26455">
              <w:rPr>
                <w:rFonts w:hint="eastAsia"/>
                <w:kern w:val="2"/>
              </w:rPr>
              <w:t>废气</w:t>
            </w:r>
          </w:p>
        </w:tc>
        <w:tc>
          <w:tcPr>
            <w:tcW w:w="1160" w:type="pct"/>
            <w:tcMar>
              <w:left w:w="0" w:type="dxa"/>
              <w:right w:w="0" w:type="dxa"/>
            </w:tcMar>
            <w:vAlign w:val="center"/>
          </w:tcPr>
          <w:p w14:paraId="2397FCEB" w14:textId="77777777" w:rsidR="00FC4F3D" w:rsidRPr="00C26455" w:rsidRDefault="00FC4F3D">
            <w:pPr>
              <w:pStyle w:val="aff6"/>
            </w:pPr>
            <w:r w:rsidRPr="00C26455">
              <w:t>酸洗</w:t>
            </w:r>
          </w:p>
        </w:tc>
        <w:tc>
          <w:tcPr>
            <w:tcW w:w="851" w:type="pct"/>
            <w:tcMar>
              <w:left w:w="0" w:type="dxa"/>
              <w:right w:w="0" w:type="dxa"/>
            </w:tcMar>
            <w:vAlign w:val="center"/>
          </w:tcPr>
          <w:p w14:paraId="18CE8A8E" w14:textId="77777777" w:rsidR="00FC4F3D" w:rsidRPr="00C26455" w:rsidRDefault="00FC4F3D">
            <w:pPr>
              <w:pStyle w:val="aff6"/>
            </w:pPr>
            <w:r w:rsidRPr="00C26455">
              <w:rPr>
                <w:rFonts w:hint="eastAsia"/>
              </w:rPr>
              <w:t>氯化氢</w:t>
            </w:r>
          </w:p>
        </w:tc>
        <w:tc>
          <w:tcPr>
            <w:tcW w:w="684" w:type="pct"/>
            <w:vMerge w:val="restart"/>
            <w:tcMar>
              <w:left w:w="0" w:type="dxa"/>
              <w:right w:w="0" w:type="dxa"/>
            </w:tcMar>
            <w:vAlign w:val="center"/>
          </w:tcPr>
          <w:p w14:paraId="2278A66E" w14:textId="663E939E" w:rsidR="00FC4F3D" w:rsidRPr="00C26455" w:rsidRDefault="00FC4F3D" w:rsidP="00FC4F3D">
            <w:pPr>
              <w:pStyle w:val="aff6"/>
              <w:jc w:val="both"/>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p>
        </w:tc>
        <w:tc>
          <w:tcPr>
            <w:tcW w:w="932" w:type="pct"/>
            <w:vMerge w:val="restart"/>
            <w:tcMar>
              <w:left w:w="0" w:type="dxa"/>
              <w:right w:w="0" w:type="dxa"/>
            </w:tcMar>
            <w:vAlign w:val="center"/>
          </w:tcPr>
          <w:p w14:paraId="46A6327E" w14:textId="64ABF003" w:rsidR="00FC4F3D" w:rsidRPr="00C26455" w:rsidRDefault="00FC4F3D">
            <w:pPr>
              <w:pStyle w:val="aff6"/>
            </w:pPr>
            <w:r w:rsidRPr="00C26455">
              <w:rPr>
                <w:rFonts w:hint="eastAsia"/>
                <w:kern w:val="2"/>
              </w:rPr>
              <w:t>碱喷淋吸收塔（两级）</w:t>
            </w:r>
            <w:r w:rsidRPr="00C26455">
              <w:rPr>
                <w:kern w:val="2"/>
              </w:rPr>
              <w:t>+</w:t>
            </w:r>
            <w:r w:rsidRPr="00C26455">
              <w:rPr>
                <w:rFonts w:hint="eastAsia"/>
                <w:b/>
                <w:bCs/>
                <w:u w:val="single"/>
              </w:rPr>
              <w:t>高于房顶</w:t>
            </w:r>
            <w:r w:rsidRPr="00C26455">
              <w:rPr>
                <w:rFonts w:hint="eastAsia"/>
                <w:b/>
                <w:bCs/>
                <w:u w:val="single"/>
              </w:rPr>
              <w:t>5</w:t>
            </w:r>
            <w:r w:rsidRPr="00C26455">
              <w:rPr>
                <w:b/>
                <w:bCs/>
                <w:u w:val="single"/>
              </w:rPr>
              <w:t>m</w:t>
            </w:r>
            <w:r w:rsidRPr="00C26455">
              <w:rPr>
                <w:rFonts w:hint="eastAsia"/>
                <w:b/>
                <w:bCs/>
                <w:u w:val="single"/>
              </w:rPr>
              <w:t>（不低于</w:t>
            </w:r>
            <w:r w:rsidRPr="00C26455">
              <w:rPr>
                <w:rFonts w:hint="eastAsia"/>
                <w:b/>
                <w:bCs/>
                <w:u w:val="single"/>
              </w:rPr>
              <w:t>15m</w:t>
            </w:r>
            <w:r w:rsidRPr="00C26455">
              <w:rPr>
                <w:rFonts w:hint="eastAsia"/>
                <w:b/>
                <w:bCs/>
                <w:u w:val="single"/>
              </w:rPr>
              <w:t>高）</w:t>
            </w:r>
            <w:r w:rsidRPr="00C26455">
              <w:rPr>
                <w:rFonts w:hint="eastAsia"/>
                <w:kern w:val="2"/>
              </w:rPr>
              <w:t>排气筒（共</w:t>
            </w:r>
            <w:r w:rsidRPr="00C26455">
              <w:rPr>
                <w:rFonts w:hint="eastAsia"/>
                <w:kern w:val="2"/>
              </w:rPr>
              <w:t>3</w:t>
            </w:r>
            <w:r w:rsidRPr="00C26455">
              <w:rPr>
                <w:rFonts w:hint="eastAsia"/>
                <w:kern w:val="2"/>
              </w:rPr>
              <w:t>套）</w:t>
            </w:r>
          </w:p>
        </w:tc>
        <w:tc>
          <w:tcPr>
            <w:tcW w:w="1081" w:type="pct"/>
            <w:vMerge w:val="restart"/>
            <w:tcMar>
              <w:left w:w="0" w:type="dxa"/>
              <w:right w:w="0" w:type="dxa"/>
            </w:tcMar>
            <w:vAlign w:val="center"/>
          </w:tcPr>
          <w:p w14:paraId="70EBDB7F" w14:textId="74758B1C" w:rsidR="00FC4F3D" w:rsidRPr="00C26455" w:rsidRDefault="00FC4F3D" w:rsidP="00AA5692">
            <w:pPr>
              <w:pStyle w:val="aff6"/>
              <w:jc w:val="both"/>
            </w:pPr>
            <w:r w:rsidRPr="00C26455">
              <w:rPr>
                <w:rFonts w:hint="eastAsia"/>
              </w:rPr>
              <w:t>《电镀污染物排放标准》（</w:t>
            </w:r>
            <w:r w:rsidRPr="00C26455">
              <w:rPr>
                <w:rFonts w:hint="eastAsia"/>
              </w:rPr>
              <w:t>GB21900-2008</w:t>
            </w:r>
            <w:r w:rsidRPr="00C26455">
              <w:rPr>
                <w:rFonts w:hint="eastAsia"/>
              </w:rPr>
              <w:t>）表</w:t>
            </w:r>
            <w:r w:rsidRPr="00C26455">
              <w:rPr>
                <w:rFonts w:hint="eastAsia"/>
              </w:rPr>
              <w:t>5</w:t>
            </w:r>
            <w:r w:rsidRPr="00C26455">
              <w:rPr>
                <w:rFonts w:hint="eastAsia"/>
              </w:rPr>
              <w:t>：</w:t>
            </w:r>
            <w:r w:rsidRPr="00C26455">
              <w:rPr>
                <w:rFonts w:hint="eastAsia"/>
              </w:rPr>
              <w:t>HCl 30mg/m</w:t>
            </w:r>
            <w:r w:rsidRPr="00C26455">
              <w:rPr>
                <w:rFonts w:hint="eastAsia"/>
                <w:vertAlign w:val="superscript"/>
              </w:rPr>
              <w:t>3</w:t>
            </w:r>
            <w:r w:rsidRPr="00C26455">
              <w:rPr>
                <w:rFonts w:hint="eastAsia"/>
              </w:rPr>
              <w:t>、硫酸雾</w:t>
            </w:r>
            <w:r w:rsidRPr="00C26455">
              <w:rPr>
                <w:rFonts w:hint="eastAsia"/>
              </w:rPr>
              <w:t>30mg/m</w:t>
            </w:r>
            <w:r w:rsidRPr="00C26455">
              <w:rPr>
                <w:rFonts w:hint="eastAsia"/>
                <w:vertAlign w:val="superscript"/>
              </w:rPr>
              <w:t>3</w:t>
            </w:r>
            <w:r w:rsidRPr="00C26455">
              <w:rPr>
                <w:rFonts w:hint="eastAsia"/>
              </w:rPr>
              <w:t>、铬酸雾</w:t>
            </w:r>
            <w:r w:rsidRPr="00C26455">
              <w:rPr>
                <w:rFonts w:hint="eastAsia"/>
              </w:rPr>
              <w:t>0.05mg/m</w:t>
            </w:r>
            <w:r w:rsidRPr="00C26455">
              <w:rPr>
                <w:rFonts w:hint="eastAsia"/>
                <w:vertAlign w:val="superscript"/>
              </w:rPr>
              <w:t>3</w:t>
            </w:r>
          </w:p>
        </w:tc>
      </w:tr>
      <w:tr w:rsidR="00FC4F3D" w:rsidRPr="00C26455" w14:paraId="74C255B0" w14:textId="77777777" w:rsidTr="00EB064E">
        <w:trPr>
          <w:trHeight w:val="397"/>
          <w:jc w:val="center"/>
        </w:trPr>
        <w:tc>
          <w:tcPr>
            <w:tcW w:w="292" w:type="pct"/>
            <w:vMerge/>
            <w:tcMar>
              <w:left w:w="0" w:type="dxa"/>
              <w:right w:w="0" w:type="dxa"/>
            </w:tcMar>
            <w:vAlign w:val="center"/>
          </w:tcPr>
          <w:p w14:paraId="713DD2E0" w14:textId="77777777" w:rsidR="00FC4F3D" w:rsidRPr="00C26455" w:rsidRDefault="00FC4F3D" w:rsidP="003A2B17">
            <w:pPr>
              <w:pStyle w:val="aff6"/>
              <w:rPr>
                <w:kern w:val="2"/>
              </w:rPr>
            </w:pPr>
          </w:p>
        </w:tc>
        <w:tc>
          <w:tcPr>
            <w:tcW w:w="1160" w:type="pct"/>
            <w:tcMar>
              <w:left w:w="0" w:type="dxa"/>
              <w:right w:w="0" w:type="dxa"/>
            </w:tcMar>
            <w:vAlign w:val="center"/>
          </w:tcPr>
          <w:p w14:paraId="6BCFDECC" w14:textId="3DC265A1" w:rsidR="00FC4F3D" w:rsidRPr="00C26455" w:rsidRDefault="00FC4F3D" w:rsidP="003A2B17">
            <w:pPr>
              <w:pStyle w:val="aff6"/>
            </w:pPr>
            <w:r w:rsidRPr="00C26455">
              <w:rPr>
                <w:rFonts w:hint="eastAsia"/>
              </w:rPr>
              <w:t>活化</w:t>
            </w:r>
          </w:p>
        </w:tc>
        <w:tc>
          <w:tcPr>
            <w:tcW w:w="851" w:type="pct"/>
            <w:tcMar>
              <w:left w:w="0" w:type="dxa"/>
              <w:right w:w="0" w:type="dxa"/>
            </w:tcMar>
            <w:vAlign w:val="center"/>
          </w:tcPr>
          <w:p w14:paraId="20A32907" w14:textId="65C1A03C" w:rsidR="00FC4F3D" w:rsidRPr="00C26455" w:rsidRDefault="00FC4F3D" w:rsidP="003A2B17">
            <w:pPr>
              <w:pStyle w:val="aff6"/>
            </w:pPr>
            <w:r w:rsidRPr="00C26455">
              <w:rPr>
                <w:rFonts w:hint="eastAsia"/>
              </w:rPr>
              <w:t>硫酸雾</w:t>
            </w:r>
          </w:p>
        </w:tc>
        <w:tc>
          <w:tcPr>
            <w:tcW w:w="684" w:type="pct"/>
            <w:vMerge/>
            <w:tcMar>
              <w:left w:w="0" w:type="dxa"/>
              <w:right w:w="0" w:type="dxa"/>
            </w:tcMar>
            <w:vAlign w:val="center"/>
          </w:tcPr>
          <w:p w14:paraId="5A44EC14" w14:textId="77777777" w:rsidR="00FC4F3D" w:rsidRPr="00C26455" w:rsidRDefault="00FC4F3D" w:rsidP="00FC4F3D">
            <w:pPr>
              <w:pStyle w:val="aff6"/>
              <w:jc w:val="both"/>
              <w:rPr>
                <w:kern w:val="2"/>
              </w:rPr>
            </w:pPr>
          </w:p>
        </w:tc>
        <w:tc>
          <w:tcPr>
            <w:tcW w:w="932" w:type="pct"/>
            <w:vMerge/>
            <w:tcMar>
              <w:left w:w="0" w:type="dxa"/>
              <w:right w:w="0" w:type="dxa"/>
            </w:tcMar>
            <w:vAlign w:val="center"/>
          </w:tcPr>
          <w:p w14:paraId="2E69C131" w14:textId="3C59C0C4" w:rsidR="00FC4F3D" w:rsidRPr="00C26455" w:rsidRDefault="00FC4F3D" w:rsidP="003A2B17">
            <w:pPr>
              <w:pStyle w:val="aff6"/>
              <w:rPr>
                <w:kern w:val="2"/>
              </w:rPr>
            </w:pPr>
          </w:p>
        </w:tc>
        <w:tc>
          <w:tcPr>
            <w:tcW w:w="1081" w:type="pct"/>
            <w:vMerge/>
            <w:tcMar>
              <w:left w:w="0" w:type="dxa"/>
              <w:right w:w="0" w:type="dxa"/>
            </w:tcMar>
            <w:vAlign w:val="center"/>
          </w:tcPr>
          <w:p w14:paraId="2A2551DD" w14:textId="77777777" w:rsidR="00FC4F3D" w:rsidRPr="00C26455" w:rsidRDefault="00FC4F3D" w:rsidP="003A2B17">
            <w:pPr>
              <w:pStyle w:val="aff6"/>
            </w:pPr>
          </w:p>
        </w:tc>
      </w:tr>
      <w:tr w:rsidR="00FC4F3D" w:rsidRPr="00C26455" w14:paraId="7CB7E19D" w14:textId="77777777" w:rsidTr="00EB064E">
        <w:trPr>
          <w:trHeight w:val="397"/>
          <w:jc w:val="center"/>
        </w:trPr>
        <w:tc>
          <w:tcPr>
            <w:tcW w:w="292" w:type="pct"/>
            <w:vMerge/>
            <w:tcMar>
              <w:left w:w="0" w:type="dxa"/>
              <w:right w:w="0" w:type="dxa"/>
            </w:tcMar>
            <w:vAlign w:val="center"/>
          </w:tcPr>
          <w:p w14:paraId="03E6488E" w14:textId="77777777" w:rsidR="00FC4F3D" w:rsidRPr="00C26455" w:rsidRDefault="00FC4F3D" w:rsidP="003A2B17">
            <w:pPr>
              <w:pStyle w:val="aff6"/>
              <w:rPr>
                <w:kern w:val="2"/>
              </w:rPr>
            </w:pPr>
          </w:p>
        </w:tc>
        <w:tc>
          <w:tcPr>
            <w:tcW w:w="1160" w:type="pct"/>
            <w:tcMar>
              <w:left w:w="0" w:type="dxa"/>
              <w:right w:w="0" w:type="dxa"/>
            </w:tcMar>
            <w:vAlign w:val="center"/>
          </w:tcPr>
          <w:p w14:paraId="347A32DF" w14:textId="7BE58A2C" w:rsidR="00FC4F3D" w:rsidRPr="00C26455" w:rsidRDefault="00FC4F3D" w:rsidP="003A2B17">
            <w:pPr>
              <w:pStyle w:val="aff6"/>
              <w:rPr>
                <w:b/>
                <w:bCs/>
                <w:u w:val="single"/>
              </w:rPr>
            </w:pPr>
            <w:r w:rsidRPr="00C26455">
              <w:rPr>
                <w:rFonts w:hint="eastAsia"/>
                <w:b/>
                <w:bCs/>
                <w:u w:val="single"/>
              </w:rPr>
              <w:t>钝化</w:t>
            </w:r>
          </w:p>
        </w:tc>
        <w:tc>
          <w:tcPr>
            <w:tcW w:w="851" w:type="pct"/>
            <w:tcMar>
              <w:left w:w="0" w:type="dxa"/>
              <w:right w:w="0" w:type="dxa"/>
            </w:tcMar>
            <w:vAlign w:val="center"/>
          </w:tcPr>
          <w:p w14:paraId="4EFE7332" w14:textId="39B63FED" w:rsidR="00FC4F3D" w:rsidRPr="00C26455" w:rsidRDefault="00FC4F3D" w:rsidP="003A2B17">
            <w:pPr>
              <w:pStyle w:val="aff6"/>
              <w:rPr>
                <w:b/>
                <w:bCs/>
                <w:u w:val="single"/>
              </w:rPr>
            </w:pPr>
            <w:r w:rsidRPr="00C26455">
              <w:rPr>
                <w:rFonts w:hint="eastAsia"/>
                <w:b/>
                <w:bCs/>
                <w:u w:val="single"/>
              </w:rPr>
              <w:t>铬酸雾</w:t>
            </w:r>
          </w:p>
        </w:tc>
        <w:tc>
          <w:tcPr>
            <w:tcW w:w="684" w:type="pct"/>
            <w:vMerge/>
            <w:tcMar>
              <w:left w:w="0" w:type="dxa"/>
              <w:right w:w="0" w:type="dxa"/>
            </w:tcMar>
            <w:vAlign w:val="center"/>
          </w:tcPr>
          <w:p w14:paraId="44C45E12" w14:textId="77777777" w:rsidR="00FC4F3D" w:rsidRPr="00C26455" w:rsidRDefault="00FC4F3D" w:rsidP="00FC4F3D">
            <w:pPr>
              <w:pStyle w:val="aff6"/>
              <w:jc w:val="both"/>
              <w:rPr>
                <w:kern w:val="2"/>
              </w:rPr>
            </w:pPr>
          </w:p>
        </w:tc>
        <w:tc>
          <w:tcPr>
            <w:tcW w:w="932" w:type="pct"/>
            <w:vMerge/>
            <w:tcMar>
              <w:left w:w="0" w:type="dxa"/>
              <w:right w:w="0" w:type="dxa"/>
            </w:tcMar>
            <w:vAlign w:val="center"/>
          </w:tcPr>
          <w:p w14:paraId="12962B5F" w14:textId="0AF3C474" w:rsidR="00FC4F3D" w:rsidRPr="00C26455" w:rsidRDefault="00FC4F3D" w:rsidP="003A2B17">
            <w:pPr>
              <w:pStyle w:val="aff6"/>
              <w:rPr>
                <w:kern w:val="2"/>
              </w:rPr>
            </w:pPr>
          </w:p>
        </w:tc>
        <w:tc>
          <w:tcPr>
            <w:tcW w:w="1081" w:type="pct"/>
            <w:vMerge/>
            <w:tcMar>
              <w:left w:w="0" w:type="dxa"/>
              <w:right w:w="0" w:type="dxa"/>
            </w:tcMar>
            <w:vAlign w:val="center"/>
          </w:tcPr>
          <w:p w14:paraId="260A85B3" w14:textId="77777777" w:rsidR="00FC4F3D" w:rsidRPr="00C26455" w:rsidRDefault="00FC4F3D" w:rsidP="003A2B17">
            <w:pPr>
              <w:pStyle w:val="aff6"/>
            </w:pPr>
          </w:p>
        </w:tc>
      </w:tr>
      <w:tr w:rsidR="00FC4F3D" w:rsidRPr="00C26455" w14:paraId="3E3353BA" w14:textId="77777777" w:rsidTr="00EB064E">
        <w:trPr>
          <w:trHeight w:val="397"/>
          <w:jc w:val="center"/>
        </w:trPr>
        <w:tc>
          <w:tcPr>
            <w:tcW w:w="292" w:type="pct"/>
            <w:vMerge/>
            <w:tcMar>
              <w:left w:w="0" w:type="dxa"/>
              <w:right w:w="0" w:type="dxa"/>
            </w:tcMar>
            <w:vAlign w:val="center"/>
          </w:tcPr>
          <w:p w14:paraId="275D8858" w14:textId="77777777" w:rsidR="00FC4F3D" w:rsidRPr="00C26455" w:rsidRDefault="00FC4F3D" w:rsidP="00FC4F3D">
            <w:pPr>
              <w:pStyle w:val="aff6"/>
              <w:rPr>
                <w:kern w:val="2"/>
              </w:rPr>
            </w:pPr>
          </w:p>
        </w:tc>
        <w:tc>
          <w:tcPr>
            <w:tcW w:w="1160" w:type="pct"/>
            <w:tcMar>
              <w:left w:w="0" w:type="dxa"/>
              <w:right w:w="0" w:type="dxa"/>
            </w:tcMar>
            <w:vAlign w:val="center"/>
          </w:tcPr>
          <w:p w14:paraId="4A4455B6" w14:textId="22E831D4" w:rsidR="00FC4F3D" w:rsidRPr="00C26455" w:rsidRDefault="00FC4F3D" w:rsidP="00FC4F3D">
            <w:pPr>
              <w:pStyle w:val="aff6"/>
              <w:rPr>
                <w:b/>
                <w:bCs/>
                <w:u w:val="single"/>
              </w:rPr>
            </w:pPr>
            <w:r w:rsidRPr="00AC54FE">
              <w:rPr>
                <w:rFonts w:hint="eastAsia"/>
                <w:b/>
                <w:bCs/>
                <w:u w:val="single"/>
              </w:rPr>
              <w:t>脱脂后热水洗、镀镍、漂白</w:t>
            </w:r>
          </w:p>
        </w:tc>
        <w:tc>
          <w:tcPr>
            <w:tcW w:w="851" w:type="pct"/>
            <w:tcMar>
              <w:left w:w="0" w:type="dxa"/>
              <w:right w:w="0" w:type="dxa"/>
            </w:tcMar>
            <w:vAlign w:val="center"/>
          </w:tcPr>
          <w:p w14:paraId="3A98F45E" w14:textId="40CC5753" w:rsidR="00FC4F3D" w:rsidRPr="00C26455" w:rsidRDefault="00FC4F3D" w:rsidP="00FC4F3D">
            <w:pPr>
              <w:pStyle w:val="aff6"/>
              <w:rPr>
                <w:b/>
                <w:bCs/>
                <w:u w:val="single"/>
              </w:rPr>
            </w:pPr>
            <w:r w:rsidRPr="00AC54FE">
              <w:rPr>
                <w:rFonts w:hint="eastAsia"/>
                <w:b/>
                <w:bCs/>
                <w:u w:val="single"/>
              </w:rPr>
              <w:t>酸碱废气</w:t>
            </w:r>
          </w:p>
        </w:tc>
        <w:tc>
          <w:tcPr>
            <w:tcW w:w="684" w:type="pct"/>
            <w:vMerge/>
            <w:tcMar>
              <w:left w:w="0" w:type="dxa"/>
              <w:right w:w="0" w:type="dxa"/>
            </w:tcMar>
            <w:vAlign w:val="center"/>
          </w:tcPr>
          <w:p w14:paraId="18E39E68" w14:textId="77777777" w:rsidR="00FC4F3D" w:rsidRPr="00C26455" w:rsidRDefault="00FC4F3D" w:rsidP="00FC4F3D">
            <w:pPr>
              <w:pStyle w:val="aff6"/>
              <w:jc w:val="both"/>
              <w:rPr>
                <w:kern w:val="2"/>
              </w:rPr>
            </w:pPr>
          </w:p>
        </w:tc>
        <w:tc>
          <w:tcPr>
            <w:tcW w:w="932" w:type="pct"/>
            <w:vMerge/>
            <w:tcMar>
              <w:left w:w="0" w:type="dxa"/>
              <w:right w:w="0" w:type="dxa"/>
            </w:tcMar>
            <w:vAlign w:val="center"/>
          </w:tcPr>
          <w:p w14:paraId="6F40B09A" w14:textId="77777777" w:rsidR="00FC4F3D" w:rsidRPr="00C26455" w:rsidRDefault="00FC4F3D" w:rsidP="00FC4F3D">
            <w:pPr>
              <w:pStyle w:val="aff6"/>
              <w:rPr>
                <w:kern w:val="2"/>
              </w:rPr>
            </w:pPr>
          </w:p>
        </w:tc>
        <w:tc>
          <w:tcPr>
            <w:tcW w:w="1081" w:type="pct"/>
            <w:vMerge/>
            <w:tcMar>
              <w:left w:w="0" w:type="dxa"/>
              <w:right w:w="0" w:type="dxa"/>
            </w:tcMar>
            <w:vAlign w:val="center"/>
          </w:tcPr>
          <w:p w14:paraId="1FC40653" w14:textId="77777777" w:rsidR="00FC4F3D" w:rsidRPr="00C26455" w:rsidRDefault="00FC4F3D" w:rsidP="00FC4F3D">
            <w:pPr>
              <w:pStyle w:val="aff6"/>
            </w:pPr>
          </w:p>
        </w:tc>
      </w:tr>
      <w:tr w:rsidR="00C26455" w:rsidRPr="00C26455" w14:paraId="0FC78893" w14:textId="77777777" w:rsidTr="00EB064E">
        <w:trPr>
          <w:trHeight w:val="397"/>
          <w:jc w:val="center"/>
        </w:trPr>
        <w:tc>
          <w:tcPr>
            <w:tcW w:w="292" w:type="pct"/>
            <w:vMerge/>
            <w:tcMar>
              <w:left w:w="0" w:type="dxa"/>
              <w:right w:w="0" w:type="dxa"/>
            </w:tcMar>
            <w:vAlign w:val="center"/>
          </w:tcPr>
          <w:p w14:paraId="6191E6FA" w14:textId="77777777" w:rsidR="00EB064E" w:rsidRPr="00C26455" w:rsidRDefault="00EB064E" w:rsidP="003A2B17">
            <w:pPr>
              <w:pStyle w:val="aff6"/>
              <w:rPr>
                <w:kern w:val="2"/>
              </w:rPr>
            </w:pPr>
          </w:p>
        </w:tc>
        <w:tc>
          <w:tcPr>
            <w:tcW w:w="1160" w:type="pct"/>
            <w:tcMar>
              <w:left w:w="0" w:type="dxa"/>
              <w:right w:w="0" w:type="dxa"/>
            </w:tcMar>
            <w:vAlign w:val="center"/>
          </w:tcPr>
          <w:p w14:paraId="3556F42A" w14:textId="5F7939F2" w:rsidR="00EB064E" w:rsidRPr="00C26455" w:rsidRDefault="00EB064E" w:rsidP="003A2B17">
            <w:pPr>
              <w:pStyle w:val="aff6"/>
              <w:rPr>
                <w:b/>
                <w:bCs/>
                <w:u w:val="single"/>
              </w:rPr>
            </w:pPr>
            <w:r w:rsidRPr="00C26455">
              <w:rPr>
                <w:rFonts w:hint="eastAsia"/>
                <w:b/>
                <w:bCs/>
                <w:u w:val="single"/>
              </w:rPr>
              <w:t>污水处理站</w:t>
            </w:r>
          </w:p>
        </w:tc>
        <w:tc>
          <w:tcPr>
            <w:tcW w:w="851" w:type="pct"/>
            <w:tcMar>
              <w:left w:w="0" w:type="dxa"/>
              <w:right w:w="0" w:type="dxa"/>
            </w:tcMar>
            <w:vAlign w:val="center"/>
          </w:tcPr>
          <w:p w14:paraId="63E1C5F3" w14:textId="48B0D0E1" w:rsidR="00EB064E" w:rsidRPr="00C26455" w:rsidRDefault="00EB064E" w:rsidP="003A2B17">
            <w:pPr>
              <w:pStyle w:val="aff6"/>
              <w:rPr>
                <w:b/>
                <w:bCs/>
                <w:u w:val="single"/>
              </w:rPr>
            </w:pPr>
            <w:r w:rsidRPr="00C26455">
              <w:rPr>
                <w:rFonts w:hint="eastAsia"/>
                <w:b/>
                <w:bCs/>
                <w:u w:val="single"/>
              </w:rPr>
              <w:t>H</w:t>
            </w:r>
            <w:r w:rsidRPr="00C26455">
              <w:rPr>
                <w:rFonts w:hint="eastAsia"/>
                <w:b/>
                <w:bCs/>
                <w:u w:val="single"/>
                <w:vertAlign w:val="subscript"/>
              </w:rPr>
              <w:t>2</w:t>
            </w:r>
            <w:r w:rsidRPr="00C26455">
              <w:rPr>
                <w:rFonts w:hint="eastAsia"/>
                <w:b/>
                <w:bCs/>
                <w:u w:val="single"/>
              </w:rPr>
              <w:t>S</w:t>
            </w:r>
            <w:r w:rsidRPr="00C26455">
              <w:rPr>
                <w:rFonts w:hint="eastAsia"/>
                <w:b/>
                <w:bCs/>
                <w:u w:val="single"/>
              </w:rPr>
              <w:t>、</w:t>
            </w:r>
            <w:r w:rsidRPr="00C26455">
              <w:rPr>
                <w:rFonts w:hint="eastAsia"/>
                <w:b/>
                <w:bCs/>
                <w:u w:val="single"/>
              </w:rPr>
              <w:t>NH</w:t>
            </w:r>
            <w:r w:rsidRPr="00C26455">
              <w:rPr>
                <w:rFonts w:hint="eastAsia"/>
                <w:b/>
                <w:bCs/>
                <w:u w:val="single"/>
                <w:vertAlign w:val="subscript"/>
              </w:rPr>
              <w:t>3</w:t>
            </w:r>
          </w:p>
        </w:tc>
        <w:tc>
          <w:tcPr>
            <w:tcW w:w="684" w:type="pct"/>
            <w:tcMar>
              <w:left w:w="0" w:type="dxa"/>
              <w:right w:w="0" w:type="dxa"/>
            </w:tcMar>
            <w:vAlign w:val="center"/>
          </w:tcPr>
          <w:p w14:paraId="3038B7E6" w14:textId="52ED3543" w:rsidR="00EB064E" w:rsidRPr="00C26455" w:rsidRDefault="001475E7" w:rsidP="00FC4F3D">
            <w:pPr>
              <w:pStyle w:val="aff6"/>
              <w:jc w:val="both"/>
              <w:rPr>
                <w:kern w:val="2"/>
              </w:rPr>
            </w:pPr>
            <w:r w:rsidRPr="00C26455">
              <w:rPr>
                <w:rFonts w:hint="eastAsia"/>
                <w:b/>
                <w:u w:val="single"/>
              </w:rPr>
              <w:t>调节池、混凝沉淀池和水解酸化池等产臭单元进行密闭</w:t>
            </w:r>
          </w:p>
        </w:tc>
        <w:tc>
          <w:tcPr>
            <w:tcW w:w="932" w:type="pct"/>
            <w:vMerge/>
            <w:tcMar>
              <w:left w:w="0" w:type="dxa"/>
              <w:right w:w="0" w:type="dxa"/>
            </w:tcMar>
            <w:vAlign w:val="center"/>
          </w:tcPr>
          <w:p w14:paraId="6773DB2F" w14:textId="135B4A29" w:rsidR="00EB064E" w:rsidRPr="00C26455" w:rsidRDefault="00EB064E" w:rsidP="003A2B17">
            <w:pPr>
              <w:pStyle w:val="aff6"/>
              <w:rPr>
                <w:kern w:val="2"/>
              </w:rPr>
            </w:pPr>
          </w:p>
        </w:tc>
        <w:tc>
          <w:tcPr>
            <w:tcW w:w="1081" w:type="pct"/>
            <w:vMerge/>
            <w:tcMar>
              <w:left w:w="0" w:type="dxa"/>
              <w:right w:w="0" w:type="dxa"/>
            </w:tcMar>
            <w:vAlign w:val="center"/>
          </w:tcPr>
          <w:p w14:paraId="62AC8718" w14:textId="77777777" w:rsidR="00EB064E" w:rsidRPr="00C26455" w:rsidRDefault="00EB064E" w:rsidP="003A2B17">
            <w:pPr>
              <w:pStyle w:val="aff6"/>
            </w:pPr>
          </w:p>
        </w:tc>
      </w:tr>
      <w:tr w:rsidR="00FC4F3D" w:rsidRPr="00C26455" w14:paraId="7D8FC6B3" w14:textId="77777777" w:rsidTr="00EB064E">
        <w:trPr>
          <w:trHeight w:val="397"/>
          <w:jc w:val="center"/>
        </w:trPr>
        <w:tc>
          <w:tcPr>
            <w:tcW w:w="292" w:type="pct"/>
            <w:vMerge w:val="restart"/>
            <w:tcMar>
              <w:left w:w="0" w:type="dxa"/>
              <w:right w:w="0" w:type="dxa"/>
            </w:tcMar>
            <w:vAlign w:val="center"/>
          </w:tcPr>
          <w:p w14:paraId="74CF359B" w14:textId="77777777" w:rsidR="00FC4F3D" w:rsidRPr="00C26455" w:rsidRDefault="00FC4F3D" w:rsidP="003A2B17">
            <w:pPr>
              <w:pStyle w:val="aff6"/>
            </w:pPr>
            <w:r w:rsidRPr="00C26455">
              <w:t>废水</w:t>
            </w:r>
          </w:p>
        </w:tc>
        <w:tc>
          <w:tcPr>
            <w:tcW w:w="1160" w:type="pct"/>
            <w:tcMar>
              <w:left w:w="0" w:type="dxa"/>
              <w:right w:w="0" w:type="dxa"/>
            </w:tcMar>
            <w:vAlign w:val="center"/>
          </w:tcPr>
          <w:p w14:paraId="4C488314" w14:textId="77777777" w:rsidR="00FC4F3D" w:rsidRPr="00C26455" w:rsidRDefault="00FC4F3D" w:rsidP="003A2B17">
            <w:pPr>
              <w:pStyle w:val="aff6"/>
            </w:pPr>
            <w:r w:rsidRPr="00C26455">
              <w:rPr>
                <w:rFonts w:hint="eastAsia"/>
              </w:rPr>
              <w:t>脱脂</w:t>
            </w:r>
            <w:r w:rsidRPr="00C26455">
              <w:t>废槽液</w:t>
            </w:r>
          </w:p>
        </w:tc>
        <w:tc>
          <w:tcPr>
            <w:tcW w:w="851" w:type="pct"/>
            <w:vMerge w:val="restart"/>
            <w:tcMar>
              <w:left w:w="0" w:type="dxa"/>
              <w:right w:w="0" w:type="dxa"/>
            </w:tcMar>
            <w:vAlign w:val="center"/>
          </w:tcPr>
          <w:p w14:paraId="14D97534" w14:textId="77777777" w:rsidR="00FC4F3D" w:rsidRPr="00C26455" w:rsidRDefault="00FC4F3D" w:rsidP="003A2B17">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sidRPr="00C26455">
              <w:t>、石油类</w:t>
            </w:r>
          </w:p>
        </w:tc>
        <w:tc>
          <w:tcPr>
            <w:tcW w:w="684" w:type="pct"/>
            <w:vMerge w:val="restart"/>
            <w:tcMar>
              <w:left w:w="0" w:type="dxa"/>
              <w:right w:w="0" w:type="dxa"/>
            </w:tcMar>
            <w:vAlign w:val="center"/>
          </w:tcPr>
          <w:p w14:paraId="757204AF" w14:textId="77777777" w:rsidR="00FC4F3D" w:rsidRPr="00C26455" w:rsidRDefault="00FC4F3D" w:rsidP="003A2B17">
            <w:pPr>
              <w:pStyle w:val="aff6"/>
            </w:pPr>
            <w:r w:rsidRPr="00C26455">
              <w:rPr>
                <w:rFonts w:hint="eastAsia"/>
              </w:rPr>
              <w:t>破乳、气浮</w:t>
            </w:r>
          </w:p>
        </w:tc>
        <w:tc>
          <w:tcPr>
            <w:tcW w:w="932" w:type="pct"/>
            <w:vMerge w:val="restart"/>
            <w:tcMar>
              <w:left w:w="0" w:type="dxa"/>
              <w:right w:w="0" w:type="dxa"/>
            </w:tcMar>
            <w:vAlign w:val="center"/>
          </w:tcPr>
          <w:p w14:paraId="322AA1A4" w14:textId="77777777" w:rsidR="00FC4F3D" w:rsidRPr="00C26455" w:rsidRDefault="00FC4F3D" w:rsidP="003A2B17">
            <w:pPr>
              <w:pStyle w:val="aff6"/>
              <w:jc w:val="both"/>
            </w:pPr>
            <w:r w:rsidRPr="00C26455">
              <w:rPr>
                <w:rFonts w:hint="eastAsia"/>
              </w:rPr>
              <w:t>综合废水处理系统（中和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二沉池）处理后回用于水洗</w:t>
            </w:r>
          </w:p>
        </w:tc>
        <w:tc>
          <w:tcPr>
            <w:tcW w:w="1081" w:type="pct"/>
            <w:vMerge w:val="restart"/>
            <w:tcMar>
              <w:left w:w="0" w:type="dxa"/>
              <w:right w:w="0" w:type="dxa"/>
            </w:tcMar>
            <w:vAlign w:val="center"/>
          </w:tcPr>
          <w:p w14:paraId="2887D1FE" w14:textId="3794DE9A" w:rsidR="00FC4F3D" w:rsidRPr="00C26455" w:rsidRDefault="00FC4F3D" w:rsidP="00246023">
            <w:pPr>
              <w:pStyle w:val="aff6"/>
              <w:jc w:val="both"/>
            </w:pPr>
            <w:r w:rsidRPr="00C26455">
              <w:rPr>
                <w:rFonts w:hint="eastAsia"/>
              </w:rPr>
              <w:t>《电镀污染物排放标准》（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限值：</w:t>
            </w:r>
            <w:r w:rsidRPr="00C26455">
              <w:rPr>
                <w:rFonts w:hint="eastAsia"/>
              </w:rPr>
              <w:t>pH6~9</w:t>
            </w:r>
            <w:r w:rsidRPr="00C26455">
              <w:rPr>
                <w:rFonts w:hint="eastAsia"/>
              </w:rPr>
              <w:t>、石油类</w:t>
            </w:r>
            <w:r w:rsidRPr="00C26455">
              <w:rPr>
                <w:rFonts w:hint="eastAsia"/>
              </w:rPr>
              <w:t>3.0mg/L</w:t>
            </w:r>
            <w:r w:rsidRPr="00C26455">
              <w:rPr>
                <w:rFonts w:hint="eastAsia"/>
              </w:rPr>
              <w:t>；</w:t>
            </w:r>
            <w:r w:rsidRPr="00C26455">
              <w:rPr>
                <w:rFonts w:hint="eastAsia"/>
                <w:b/>
                <w:bCs/>
                <w:u w:val="single"/>
              </w:rPr>
              <w:t>大块镇污水处理厂</w:t>
            </w:r>
            <w:r w:rsidRPr="00C26455">
              <w:rPr>
                <w:rFonts w:hint="eastAsia"/>
              </w:rPr>
              <w:t>收水标准</w:t>
            </w:r>
            <w:r w:rsidRPr="00C26455">
              <w:rPr>
                <w:rFonts w:hint="eastAsia"/>
              </w:rPr>
              <w:t>COD 350mg/L</w:t>
            </w:r>
            <w:r w:rsidRPr="00C26455">
              <w:rPr>
                <w:rFonts w:hint="eastAsia"/>
              </w:rPr>
              <w:t>、</w:t>
            </w:r>
            <w:r w:rsidRPr="00C26455">
              <w:rPr>
                <w:rFonts w:hint="eastAsia"/>
                <w:b/>
                <w:bCs/>
                <w:u w:val="single"/>
              </w:rPr>
              <w:t>氨氮</w:t>
            </w:r>
            <w:r w:rsidRPr="00C26455">
              <w:rPr>
                <w:rFonts w:hint="eastAsia"/>
                <w:b/>
                <w:bCs/>
                <w:u w:val="single"/>
              </w:rPr>
              <w:t>35mg/L</w:t>
            </w:r>
            <w:r w:rsidRPr="00C26455">
              <w:rPr>
                <w:rFonts w:hint="eastAsia"/>
                <w:b/>
                <w:bCs/>
                <w:u w:val="single"/>
              </w:rPr>
              <w:t>、总磷</w:t>
            </w:r>
            <w:r w:rsidRPr="00C26455">
              <w:rPr>
                <w:rFonts w:hint="eastAsia"/>
                <w:b/>
                <w:bCs/>
                <w:u w:val="single"/>
              </w:rPr>
              <w:t>4mg/L</w:t>
            </w:r>
            <w:r w:rsidRPr="00C26455">
              <w:rPr>
                <w:rFonts w:hint="eastAsia"/>
              </w:rPr>
              <w:t>、</w:t>
            </w:r>
            <w:r w:rsidRPr="00C26455">
              <w:rPr>
                <w:rFonts w:hint="eastAsia"/>
              </w:rPr>
              <w:t>TN 40mg/L</w:t>
            </w:r>
            <w:r w:rsidR="00246023">
              <w:rPr>
                <w:rFonts w:hint="eastAsia"/>
              </w:rPr>
              <w:t>；</w:t>
            </w:r>
            <w:r w:rsidR="00246023" w:rsidRPr="00F9160D">
              <w:rPr>
                <w:rFonts w:hint="eastAsia"/>
                <w:b/>
                <w:bCs/>
              </w:rPr>
              <w:t>小尚庄污水处理厂收水标准</w:t>
            </w:r>
            <w:r w:rsidR="00246023" w:rsidRPr="005D585F">
              <w:rPr>
                <w:b/>
                <w:bCs/>
                <w:szCs w:val="24"/>
                <w:u w:val="single"/>
              </w:rPr>
              <w:t>COD</w:t>
            </w:r>
            <w:r w:rsidR="00246023" w:rsidRPr="005D585F">
              <w:rPr>
                <w:rFonts w:hint="eastAsia"/>
                <w:b/>
                <w:bCs/>
                <w:szCs w:val="24"/>
                <w:u w:val="single"/>
              </w:rPr>
              <w:t xml:space="preserve"> </w:t>
            </w:r>
            <w:r w:rsidR="00246023" w:rsidRPr="005D585F">
              <w:rPr>
                <w:b/>
                <w:bCs/>
                <w:szCs w:val="24"/>
                <w:u w:val="single"/>
              </w:rPr>
              <w:t>350mg/L</w:t>
            </w:r>
            <w:r w:rsidR="00246023" w:rsidRPr="005D585F">
              <w:rPr>
                <w:rFonts w:hint="eastAsia"/>
                <w:b/>
                <w:bCs/>
                <w:szCs w:val="24"/>
                <w:u w:val="single"/>
              </w:rPr>
              <w:t>、</w:t>
            </w:r>
            <w:r w:rsidR="0096758A" w:rsidRPr="00C26455">
              <w:rPr>
                <w:rFonts w:hint="eastAsia"/>
                <w:b/>
                <w:bCs/>
                <w:u w:val="single"/>
              </w:rPr>
              <w:t>氨氮</w:t>
            </w:r>
            <w:r w:rsidR="00246023" w:rsidRPr="005D585F">
              <w:rPr>
                <w:b/>
                <w:bCs/>
                <w:szCs w:val="24"/>
                <w:u w:val="single"/>
              </w:rPr>
              <w:t>3</w:t>
            </w:r>
            <w:r w:rsidR="00246023" w:rsidRPr="005D585F">
              <w:rPr>
                <w:rFonts w:hint="eastAsia"/>
                <w:b/>
                <w:bCs/>
                <w:szCs w:val="24"/>
                <w:u w:val="single"/>
              </w:rPr>
              <w:t>0</w:t>
            </w:r>
            <w:r w:rsidR="00246023" w:rsidRPr="005D585F">
              <w:rPr>
                <w:b/>
                <w:bCs/>
                <w:szCs w:val="24"/>
                <w:u w:val="single"/>
              </w:rPr>
              <w:t>mg/L</w:t>
            </w:r>
            <w:r w:rsidR="00246023" w:rsidRPr="005D585F">
              <w:rPr>
                <w:rFonts w:hint="eastAsia"/>
                <w:b/>
                <w:bCs/>
                <w:szCs w:val="24"/>
                <w:u w:val="single"/>
              </w:rPr>
              <w:t>、</w:t>
            </w:r>
            <w:r w:rsidR="0096758A" w:rsidRPr="00C26455">
              <w:rPr>
                <w:rFonts w:hint="eastAsia"/>
                <w:b/>
                <w:bCs/>
                <w:u w:val="single"/>
              </w:rPr>
              <w:t>总磷</w:t>
            </w:r>
            <w:r w:rsidR="00246023" w:rsidRPr="005D585F">
              <w:rPr>
                <w:rFonts w:hint="eastAsia"/>
                <w:b/>
                <w:bCs/>
                <w:szCs w:val="24"/>
                <w:u w:val="single"/>
              </w:rPr>
              <w:t>3</w:t>
            </w:r>
            <w:r w:rsidR="00246023" w:rsidRPr="005D585F">
              <w:rPr>
                <w:b/>
                <w:bCs/>
                <w:szCs w:val="24"/>
                <w:u w:val="single"/>
              </w:rPr>
              <w:t>mg/L</w:t>
            </w:r>
            <w:r w:rsidR="00246023" w:rsidRPr="005D585F">
              <w:rPr>
                <w:rFonts w:hint="eastAsia"/>
                <w:b/>
                <w:bCs/>
                <w:szCs w:val="24"/>
                <w:u w:val="single"/>
              </w:rPr>
              <w:t>、</w:t>
            </w:r>
            <w:r w:rsidR="00246023" w:rsidRPr="005D585F">
              <w:rPr>
                <w:b/>
                <w:bCs/>
                <w:szCs w:val="24"/>
                <w:u w:val="single"/>
              </w:rPr>
              <w:t>TN</w:t>
            </w:r>
            <w:r w:rsidR="00246023" w:rsidRPr="005D585F">
              <w:rPr>
                <w:rFonts w:hint="eastAsia"/>
                <w:b/>
                <w:bCs/>
                <w:szCs w:val="24"/>
                <w:u w:val="single"/>
              </w:rPr>
              <w:t xml:space="preserve"> </w:t>
            </w:r>
            <w:r w:rsidR="00246023" w:rsidRPr="005D585F">
              <w:rPr>
                <w:b/>
                <w:bCs/>
                <w:szCs w:val="24"/>
                <w:u w:val="single"/>
              </w:rPr>
              <w:t>40mg/L</w:t>
            </w:r>
            <w:r w:rsidR="00246023">
              <w:rPr>
                <w:rFonts w:hint="eastAsia"/>
                <w:b/>
                <w:bCs/>
                <w:szCs w:val="24"/>
                <w:u w:val="single"/>
              </w:rPr>
              <w:t>。</w:t>
            </w:r>
          </w:p>
        </w:tc>
      </w:tr>
      <w:tr w:rsidR="00FC4F3D" w:rsidRPr="00C26455" w14:paraId="5156C69D" w14:textId="77777777" w:rsidTr="00EB064E">
        <w:trPr>
          <w:trHeight w:val="397"/>
          <w:jc w:val="center"/>
        </w:trPr>
        <w:tc>
          <w:tcPr>
            <w:tcW w:w="292" w:type="pct"/>
            <w:vMerge/>
            <w:tcMar>
              <w:left w:w="0" w:type="dxa"/>
              <w:right w:w="0" w:type="dxa"/>
            </w:tcMar>
            <w:vAlign w:val="center"/>
          </w:tcPr>
          <w:p w14:paraId="0FC6C188" w14:textId="77777777" w:rsidR="00FC4F3D" w:rsidRPr="00C26455" w:rsidRDefault="00FC4F3D" w:rsidP="003A2B17">
            <w:pPr>
              <w:pStyle w:val="aff6"/>
            </w:pPr>
          </w:p>
        </w:tc>
        <w:tc>
          <w:tcPr>
            <w:tcW w:w="1160" w:type="pct"/>
            <w:tcMar>
              <w:left w:w="0" w:type="dxa"/>
              <w:right w:w="0" w:type="dxa"/>
            </w:tcMar>
            <w:vAlign w:val="center"/>
          </w:tcPr>
          <w:p w14:paraId="56FB45A9" w14:textId="77777777" w:rsidR="00FC4F3D" w:rsidRPr="00C26455" w:rsidRDefault="00FC4F3D" w:rsidP="003A2B17">
            <w:pPr>
              <w:pStyle w:val="aff6"/>
            </w:pPr>
            <w:r w:rsidRPr="00C26455">
              <w:rPr>
                <w:rFonts w:hint="eastAsia"/>
              </w:rPr>
              <w:t>超声波清洗废水</w:t>
            </w:r>
          </w:p>
        </w:tc>
        <w:tc>
          <w:tcPr>
            <w:tcW w:w="851" w:type="pct"/>
            <w:vMerge/>
            <w:tcMar>
              <w:left w:w="0" w:type="dxa"/>
              <w:right w:w="0" w:type="dxa"/>
            </w:tcMar>
            <w:vAlign w:val="center"/>
          </w:tcPr>
          <w:p w14:paraId="00AC5AA3" w14:textId="77777777" w:rsidR="00FC4F3D" w:rsidRPr="00C26455" w:rsidRDefault="00FC4F3D" w:rsidP="003A2B17">
            <w:pPr>
              <w:pStyle w:val="aff6"/>
            </w:pPr>
          </w:p>
        </w:tc>
        <w:tc>
          <w:tcPr>
            <w:tcW w:w="684" w:type="pct"/>
            <w:vMerge/>
            <w:tcMar>
              <w:left w:w="0" w:type="dxa"/>
              <w:right w:w="0" w:type="dxa"/>
            </w:tcMar>
            <w:vAlign w:val="center"/>
          </w:tcPr>
          <w:p w14:paraId="6F1DC474" w14:textId="77777777" w:rsidR="00FC4F3D" w:rsidRPr="00C26455" w:rsidRDefault="00FC4F3D" w:rsidP="003A2B17">
            <w:pPr>
              <w:pStyle w:val="aff6"/>
            </w:pPr>
          </w:p>
        </w:tc>
        <w:tc>
          <w:tcPr>
            <w:tcW w:w="932" w:type="pct"/>
            <w:vMerge/>
            <w:tcMar>
              <w:left w:w="0" w:type="dxa"/>
              <w:right w:w="0" w:type="dxa"/>
            </w:tcMar>
            <w:vAlign w:val="center"/>
          </w:tcPr>
          <w:p w14:paraId="64067A8B" w14:textId="77777777" w:rsidR="00FC4F3D" w:rsidRPr="00C26455" w:rsidRDefault="00FC4F3D" w:rsidP="003A2B17">
            <w:pPr>
              <w:pStyle w:val="aff6"/>
            </w:pPr>
          </w:p>
        </w:tc>
        <w:tc>
          <w:tcPr>
            <w:tcW w:w="1081" w:type="pct"/>
            <w:vMerge/>
            <w:tcMar>
              <w:left w:w="0" w:type="dxa"/>
              <w:right w:w="0" w:type="dxa"/>
            </w:tcMar>
            <w:vAlign w:val="center"/>
          </w:tcPr>
          <w:p w14:paraId="67981B28" w14:textId="77777777" w:rsidR="00FC4F3D" w:rsidRPr="00C26455" w:rsidRDefault="00FC4F3D" w:rsidP="003A2B17">
            <w:pPr>
              <w:pStyle w:val="aff6"/>
            </w:pPr>
          </w:p>
        </w:tc>
      </w:tr>
      <w:tr w:rsidR="00FC4F3D" w:rsidRPr="00C26455" w14:paraId="6EBAE621" w14:textId="77777777" w:rsidTr="00EB064E">
        <w:trPr>
          <w:trHeight w:val="397"/>
          <w:jc w:val="center"/>
        </w:trPr>
        <w:tc>
          <w:tcPr>
            <w:tcW w:w="292" w:type="pct"/>
            <w:vMerge/>
            <w:tcMar>
              <w:left w:w="0" w:type="dxa"/>
              <w:right w:w="0" w:type="dxa"/>
            </w:tcMar>
            <w:vAlign w:val="center"/>
          </w:tcPr>
          <w:p w14:paraId="090E6342" w14:textId="77777777" w:rsidR="00FC4F3D" w:rsidRPr="00C26455" w:rsidRDefault="00FC4F3D" w:rsidP="003A2B17">
            <w:pPr>
              <w:pStyle w:val="aff6"/>
            </w:pPr>
          </w:p>
        </w:tc>
        <w:tc>
          <w:tcPr>
            <w:tcW w:w="1160" w:type="pct"/>
            <w:tcMar>
              <w:left w:w="0" w:type="dxa"/>
              <w:right w:w="0" w:type="dxa"/>
            </w:tcMar>
            <w:vAlign w:val="center"/>
          </w:tcPr>
          <w:p w14:paraId="080295E0" w14:textId="77777777" w:rsidR="00FC4F3D" w:rsidRPr="00C26455" w:rsidRDefault="00FC4F3D" w:rsidP="003A2B17">
            <w:pPr>
              <w:pStyle w:val="aff6"/>
            </w:pPr>
            <w:r w:rsidRPr="00C26455">
              <w:rPr>
                <w:rFonts w:hint="eastAsia"/>
              </w:rPr>
              <w:t>脱脂</w:t>
            </w:r>
            <w:r w:rsidRPr="00C26455">
              <w:t>后</w:t>
            </w:r>
            <w:r w:rsidRPr="00C26455">
              <w:rPr>
                <w:rFonts w:hint="eastAsia"/>
              </w:rPr>
              <w:t>水</w:t>
            </w:r>
            <w:r w:rsidRPr="00C26455">
              <w:t>洗废水</w:t>
            </w:r>
          </w:p>
        </w:tc>
        <w:tc>
          <w:tcPr>
            <w:tcW w:w="851" w:type="pct"/>
            <w:vMerge/>
            <w:tcMar>
              <w:left w:w="0" w:type="dxa"/>
              <w:right w:w="0" w:type="dxa"/>
            </w:tcMar>
            <w:vAlign w:val="center"/>
          </w:tcPr>
          <w:p w14:paraId="663C5D02" w14:textId="77777777" w:rsidR="00FC4F3D" w:rsidRPr="00C26455" w:rsidRDefault="00FC4F3D" w:rsidP="003A2B17">
            <w:pPr>
              <w:pStyle w:val="aff6"/>
            </w:pPr>
          </w:p>
        </w:tc>
        <w:tc>
          <w:tcPr>
            <w:tcW w:w="684" w:type="pct"/>
            <w:vMerge/>
            <w:tcMar>
              <w:left w:w="0" w:type="dxa"/>
              <w:right w:w="0" w:type="dxa"/>
            </w:tcMar>
            <w:vAlign w:val="center"/>
          </w:tcPr>
          <w:p w14:paraId="34C8FD21" w14:textId="77777777" w:rsidR="00FC4F3D" w:rsidRPr="00C26455" w:rsidRDefault="00FC4F3D" w:rsidP="003A2B17">
            <w:pPr>
              <w:pStyle w:val="aff6"/>
            </w:pPr>
          </w:p>
        </w:tc>
        <w:tc>
          <w:tcPr>
            <w:tcW w:w="932" w:type="pct"/>
            <w:vMerge/>
            <w:tcMar>
              <w:left w:w="0" w:type="dxa"/>
              <w:right w:w="0" w:type="dxa"/>
            </w:tcMar>
            <w:vAlign w:val="center"/>
          </w:tcPr>
          <w:p w14:paraId="1DA3A7F1" w14:textId="77777777" w:rsidR="00FC4F3D" w:rsidRPr="00C26455" w:rsidRDefault="00FC4F3D" w:rsidP="003A2B17">
            <w:pPr>
              <w:pStyle w:val="aff6"/>
            </w:pPr>
          </w:p>
        </w:tc>
        <w:tc>
          <w:tcPr>
            <w:tcW w:w="1081" w:type="pct"/>
            <w:vMerge/>
            <w:tcMar>
              <w:left w:w="0" w:type="dxa"/>
              <w:right w:w="0" w:type="dxa"/>
            </w:tcMar>
            <w:vAlign w:val="center"/>
          </w:tcPr>
          <w:p w14:paraId="2A6E90EF" w14:textId="77777777" w:rsidR="00FC4F3D" w:rsidRPr="00C26455" w:rsidRDefault="00FC4F3D" w:rsidP="003A2B17">
            <w:pPr>
              <w:pStyle w:val="aff6"/>
            </w:pPr>
          </w:p>
        </w:tc>
      </w:tr>
      <w:tr w:rsidR="00FC4F3D" w:rsidRPr="00C26455" w14:paraId="5ADA1E6B" w14:textId="77777777" w:rsidTr="00EB064E">
        <w:trPr>
          <w:trHeight w:val="397"/>
          <w:jc w:val="center"/>
        </w:trPr>
        <w:tc>
          <w:tcPr>
            <w:tcW w:w="292" w:type="pct"/>
            <w:vMerge/>
            <w:tcMar>
              <w:left w:w="0" w:type="dxa"/>
              <w:right w:w="0" w:type="dxa"/>
            </w:tcMar>
            <w:vAlign w:val="center"/>
          </w:tcPr>
          <w:p w14:paraId="131B80DE" w14:textId="77777777" w:rsidR="00FC4F3D" w:rsidRPr="00C26455" w:rsidRDefault="00FC4F3D" w:rsidP="003A2B17">
            <w:pPr>
              <w:pStyle w:val="aff6"/>
            </w:pPr>
          </w:p>
        </w:tc>
        <w:tc>
          <w:tcPr>
            <w:tcW w:w="1160" w:type="pct"/>
            <w:tcMar>
              <w:left w:w="0" w:type="dxa"/>
              <w:right w:w="0" w:type="dxa"/>
            </w:tcMar>
            <w:vAlign w:val="center"/>
          </w:tcPr>
          <w:p w14:paraId="212B8850" w14:textId="77777777" w:rsidR="00FC4F3D" w:rsidRPr="00C26455" w:rsidRDefault="00FC4F3D" w:rsidP="003A2B17">
            <w:pPr>
              <w:pStyle w:val="aff6"/>
            </w:pPr>
            <w:r w:rsidRPr="00C26455">
              <w:rPr>
                <w:rFonts w:hint="eastAsia"/>
              </w:rPr>
              <w:t>酸洗废槽液</w:t>
            </w:r>
          </w:p>
        </w:tc>
        <w:tc>
          <w:tcPr>
            <w:tcW w:w="851" w:type="pct"/>
            <w:vMerge w:val="restart"/>
            <w:tcMar>
              <w:left w:w="0" w:type="dxa"/>
              <w:right w:w="0" w:type="dxa"/>
            </w:tcMar>
            <w:vAlign w:val="center"/>
          </w:tcPr>
          <w:p w14:paraId="1E19195D" w14:textId="77777777" w:rsidR="00FC4F3D" w:rsidRPr="00C26455" w:rsidRDefault="00FC4F3D" w:rsidP="003A2B17">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p>
        </w:tc>
        <w:tc>
          <w:tcPr>
            <w:tcW w:w="684" w:type="pct"/>
            <w:vMerge w:val="restart"/>
            <w:tcMar>
              <w:left w:w="0" w:type="dxa"/>
              <w:right w:w="0" w:type="dxa"/>
            </w:tcMar>
            <w:vAlign w:val="center"/>
          </w:tcPr>
          <w:p w14:paraId="43EED662" w14:textId="77777777" w:rsidR="00FC4F3D" w:rsidRPr="00C26455" w:rsidRDefault="00FC4F3D" w:rsidP="003A2B17">
            <w:pPr>
              <w:pStyle w:val="aff6"/>
            </w:pPr>
            <w:r w:rsidRPr="00C26455">
              <w:rPr>
                <w:rFonts w:hint="eastAsia"/>
              </w:rPr>
              <w:t>/</w:t>
            </w:r>
          </w:p>
        </w:tc>
        <w:tc>
          <w:tcPr>
            <w:tcW w:w="932" w:type="pct"/>
            <w:vMerge/>
            <w:tcMar>
              <w:left w:w="0" w:type="dxa"/>
              <w:right w:w="0" w:type="dxa"/>
            </w:tcMar>
            <w:vAlign w:val="center"/>
          </w:tcPr>
          <w:p w14:paraId="3CA34006" w14:textId="77777777" w:rsidR="00FC4F3D" w:rsidRPr="00C26455" w:rsidRDefault="00FC4F3D" w:rsidP="003A2B17">
            <w:pPr>
              <w:pStyle w:val="aff6"/>
            </w:pPr>
          </w:p>
        </w:tc>
        <w:tc>
          <w:tcPr>
            <w:tcW w:w="1081" w:type="pct"/>
            <w:vMerge/>
            <w:tcMar>
              <w:left w:w="0" w:type="dxa"/>
              <w:right w:w="0" w:type="dxa"/>
            </w:tcMar>
            <w:vAlign w:val="center"/>
          </w:tcPr>
          <w:p w14:paraId="5DDBF886" w14:textId="77777777" w:rsidR="00FC4F3D" w:rsidRPr="00C26455" w:rsidRDefault="00FC4F3D" w:rsidP="003A2B17">
            <w:pPr>
              <w:pStyle w:val="aff6"/>
            </w:pPr>
          </w:p>
        </w:tc>
      </w:tr>
      <w:tr w:rsidR="00FC4F3D" w:rsidRPr="00C26455" w14:paraId="6C4F3838" w14:textId="77777777" w:rsidTr="00EB064E">
        <w:trPr>
          <w:trHeight w:val="397"/>
          <w:jc w:val="center"/>
        </w:trPr>
        <w:tc>
          <w:tcPr>
            <w:tcW w:w="292" w:type="pct"/>
            <w:vMerge/>
            <w:tcMar>
              <w:left w:w="0" w:type="dxa"/>
              <w:right w:w="0" w:type="dxa"/>
            </w:tcMar>
            <w:vAlign w:val="center"/>
          </w:tcPr>
          <w:p w14:paraId="7CCDE4BB" w14:textId="77777777" w:rsidR="00FC4F3D" w:rsidRPr="00C26455" w:rsidRDefault="00FC4F3D" w:rsidP="003A2B17">
            <w:pPr>
              <w:pStyle w:val="aff6"/>
            </w:pPr>
          </w:p>
        </w:tc>
        <w:tc>
          <w:tcPr>
            <w:tcW w:w="1160" w:type="pct"/>
            <w:tcMar>
              <w:left w:w="0" w:type="dxa"/>
              <w:right w:w="0" w:type="dxa"/>
            </w:tcMar>
            <w:vAlign w:val="center"/>
          </w:tcPr>
          <w:p w14:paraId="01CCCF6D" w14:textId="77777777" w:rsidR="00FC4F3D" w:rsidRPr="00C26455" w:rsidRDefault="00FC4F3D" w:rsidP="003A2B17">
            <w:pPr>
              <w:pStyle w:val="aff6"/>
            </w:pPr>
            <w:r w:rsidRPr="00C26455">
              <w:rPr>
                <w:rFonts w:hint="eastAsia"/>
              </w:rPr>
              <w:t>酸洗后水</w:t>
            </w:r>
            <w:r w:rsidRPr="00C26455">
              <w:t>洗废水</w:t>
            </w:r>
          </w:p>
        </w:tc>
        <w:tc>
          <w:tcPr>
            <w:tcW w:w="851" w:type="pct"/>
            <w:vMerge/>
            <w:tcMar>
              <w:left w:w="0" w:type="dxa"/>
              <w:right w:w="0" w:type="dxa"/>
            </w:tcMar>
            <w:vAlign w:val="center"/>
          </w:tcPr>
          <w:p w14:paraId="293E34E2" w14:textId="77777777" w:rsidR="00FC4F3D" w:rsidRPr="00C26455" w:rsidRDefault="00FC4F3D" w:rsidP="003A2B17">
            <w:pPr>
              <w:pStyle w:val="aff6"/>
            </w:pPr>
          </w:p>
        </w:tc>
        <w:tc>
          <w:tcPr>
            <w:tcW w:w="684" w:type="pct"/>
            <w:vMerge/>
            <w:tcMar>
              <w:left w:w="0" w:type="dxa"/>
              <w:right w:w="0" w:type="dxa"/>
            </w:tcMar>
            <w:vAlign w:val="center"/>
          </w:tcPr>
          <w:p w14:paraId="527F82FE" w14:textId="77777777" w:rsidR="00FC4F3D" w:rsidRPr="00C26455" w:rsidRDefault="00FC4F3D" w:rsidP="003A2B17">
            <w:pPr>
              <w:pStyle w:val="aff6"/>
            </w:pPr>
          </w:p>
        </w:tc>
        <w:tc>
          <w:tcPr>
            <w:tcW w:w="932" w:type="pct"/>
            <w:vMerge/>
            <w:tcMar>
              <w:left w:w="0" w:type="dxa"/>
              <w:right w:w="0" w:type="dxa"/>
            </w:tcMar>
            <w:vAlign w:val="center"/>
          </w:tcPr>
          <w:p w14:paraId="00D1204C" w14:textId="77777777" w:rsidR="00FC4F3D" w:rsidRPr="00C26455" w:rsidRDefault="00FC4F3D" w:rsidP="003A2B17">
            <w:pPr>
              <w:pStyle w:val="aff6"/>
            </w:pPr>
          </w:p>
        </w:tc>
        <w:tc>
          <w:tcPr>
            <w:tcW w:w="1081" w:type="pct"/>
            <w:vMerge/>
            <w:tcMar>
              <w:left w:w="0" w:type="dxa"/>
              <w:right w:w="0" w:type="dxa"/>
            </w:tcMar>
            <w:vAlign w:val="center"/>
          </w:tcPr>
          <w:p w14:paraId="71D0A4CD" w14:textId="77777777" w:rsidR="00FC4F3D" w:rsidRPr="00C26455" w:rsidRDefault="00FC4F3D" w:rsidP="003A2B17">
            <w:pPr>
              <w:pStyle w:val="aff6"/>
            </w:pPr>
          </w:p>
        </w:tc>
      </w:tr>
      <w:tr w:rsidR="00FC4F3D" w:rsidRPr="00C26455" w14:paraId="1886F0C4" w14:textId="77777777" w:rsidTr="00EB064E">
        <w:trPr>
          <w:trHeight w:val="397"/>
          <w:jc w:val="center"/>
        </w:trPr>
        <w:tc>
          <w:tcPr>
            <w:tcW w:w="292" w:type="pct"/>
            <w:vMerge/>
            <w:tcMar>
              <w:left w:w="0" w:type="dxa"/>
              <w:right w:w="0" w:type="dxa"/>
            </w:tcMar>
            <w:vAlign w:val="center"/>
          </w:tcPr>
          <w:p w14:paraId="4296D8BB" w14:textId="77777777" w:rsidR="00FC4F3D" w:rsidRPr="00C26455" w:rsidRDefault="00FC4F3D" w:rsidP="003A2B17">
            <w:pPr>
              <w:pStyle w:val="aff6"/>
            </w:pPr>
          </w:p>
        </w:tc>
        <w:tc>
          <w:tcPr>
            <w:tcW w:w="1160" w:type="pct"/>
            <w:tcMar>
              <w:left w:w="0" w:type="dxa"/>
              <w:right w:w="0" w:type="dxa"/>
            </w:tcMar>
            <w:vAlign w:val="center"/>
          </w:tcPr>
          <w:p w14:paraId="300559DF" w14:textId="4EC17A7D" w:rsidR="00FC4F3D" w:rsidRPr="00C26455" w:rsidRDefault="00FC4F3D" w:rsidP="003A2B17">
            <w:pPr>
              <w:pStyle w:val="aff6"/>
            </w:pPr>
            <w:r w:rsidRPr="00C26455">
              <w:rPr>
                <w:rFonts w:hint="eastAsia"/>
              </w:rPr>
              <w:t>活化废槽液</w:t>
            </w:r>
          </w:p>
        </w:tc>
        <w:tc>
          <w:tcPr>
            <w:tcW w:w="851" w:type="pct"/>
            <w:vMerge/>
            <w:tcMar>
              <w:left w:w="0" w:type="dxa"/>
              <w:right w:w="0" w:type="dxa"/>
            </w:tcMar>
            <w:vAlign w:val="center"/>
          </w:tcPr>
          <w:p w14:paraId="585594FB" w14:textId="77777777" w:rsidR="00FC4F3D" w:rsidRPr="00C26455" w:rsidRDefault="00FC4F3D" w:rsidP="003A2B17">
            <w:pPr>
              <w:pStyle w:val="aff6"/>
            </w:pPr>
          </w:p>
        </w:tc>
        <w:tc>
          <w:tcPr>
            <w:tcW w:w="684" w:type="pct"/>
            <w:vMerge/>
            <w:tcMar>
              <w:left w:w="0" w:type="dxa"/>
              <w:right w:w="0" w:type="dxa"/>
            </w:tcMar>
            <w:vAlign w:val="center"/>
          </w:tcPr>
          <w:p w14:paraId="66413A45" w14:textId="77777777" w:rsidR="00FC4F3D" w:rsidRPr="00C26455" w:rsidRDefault="00FC4F3D" w:rsidP="003A2B17">
            <w:pPr>
              <w:pStyle w:val="aff6"/>
            </w:pPr>
          </w:p>
        </w:tc>
        <w:tc>
          <w:tcPr>
            <w:tcW w:w="932" w:type="pct"/>
            <w:vMerge/>
            <w:tcMar>
              <w:left w:w="0" w:type="dxa"/>
              <w:right w:w="0" w:type="dxa"/>
            </w:tcMar>
            <w:vAlign w:val="center"/>
          </w:tcPr>
          <w:p w14:paraId="6F656824" w14:textId="77777777" w:rsidR="00FC4F3D" w:rsidRPr="00C26455" w:rsidRDefault="00FC4F3D" w:rsidP="003A2B17">
            <w:pPr>
              <w:pStyle w:val="aff6"/>
            </w:pPr>
          </w:p>
        </w:tc>
        <w:tc>
          <w:tcPr>
            <w:tcW w:w="1081" w:type="pct"/>
            <w:vMerge/>
            <w:tcMar>
              <w:left w:w="0" w:type="dxa"/>
              <w:right w:w="0" w:type="dxa"/>
            </w:tcMar>
            <w:vAlign w:val="center"/>
          </w:tcPr>
          <w:p w14:paraId="20592FAE" w14:textId="77777777" w:rsidR="00FC4F3D" w:rsidRPr="00C26455" w:rsidRDefault="00FC4F3D" w:rsidP="003A2B17">
            <w:pPr>
              <w:pStyle w:val="aff6"/>
            </w:pPr>
          </w:p>
        </w:tc>
      </w:tr>
      <w:tr w:rsidR="00FC4F3D" w:rsidRPr="00C26455" w14:paraId="07C54D49" w14:textId="77777777" w:rsidTr="00EB064E">
        <w:trPr>
          <w:trHeight w:val="397"/>
          <w:jc w:val="center"/>
        </w:trPr>
        <w:tc>
          <w:tcPr>
            <w:tcW w:w="292" w:type="pct"/>
            <w:vMerge/>
            <w:tcMar>
              <w:left w:w="0" w:type="dxa"/>
              <w:right w:w="0" w:type="dxa"/>
            </w:tcMar>
            <w:vAlign w:val="center"/>
          </w:tcPr>
          <w:p w14:paraId="362CA95E" w14:textId="77777777" w:rsidR="00FC4F3D" w:rsidRPr="00C26455" w:rsidRDefault="00FC4F3D" w:rsidP="003A2B17">
            <w:pPr>
              <w:pStyle w:val="aff6"/>
            </w:pPr>
          </w:p>
        </w:tc>
        <w:tc>
          <w:tcPr>
            <w:tcW w:w="1160" w:type="pct"/>
            <w:tcMar>
              <w:left w:w="0" w:type="dxa"/>
              <w:right w:w="0" w:type="dxa"/>
            </w:tcMar>
            <w:vAlign w:val="center"/>
          </w:tcPr>
          <w:p w14:paraId="6A6A39B6" w14:textId="6F84F509" w:rsidR="00FC4F3D" w:rsidRPr="00C26455" w:rsidRDefault="00FC4F3D" w:rsidP="003A2B17">
            <w:pPr>
              <w:pStyle w:val="aff6"/>
            </w:pPr>
            <w:r w:rsidRPr="00C26455">
              <w:rPr>
                <w:rFonts w:hint="eastAsia"/>
              </w:rPr>
              <w:t>活化后水洗废水</w:t>
            </w:r>
          </w:p>
        </w:tc>
        <w:tc>
          <w:tcPr>
            <w:tcW w:w="851" w:type="pct"/>
            <w:vMerge/>
            <w:tcMar>
              <w:left w:w="0" w:type="dxa"/>
              <w:right w:w="0" w:type="dxa"/>
            </w:tcMar>
            <w:vAlign w:val="center"/>
          </w:tcPr>
          <w:p w14:paraId="0834EEA9" w14:textId="77777777" w:rsidR="00FC4F3D" w:rsidRPr="00C26455" w:rsidRDefault="00FC4F3D" w:rsidP="003A2B17">
            <w:pPr>
              <w:pStyle w:val="aff6"/>
            </w:pPr>
          </w:p>
        </w:tc>
        <w:tc>
          <w:tcPr>
            <w:tcW w:w="684" w:type="pct"/>
            <w:vMerge/>
            <w:tcMar>
              <w:left w:w="0" w:type="dxa"/>
              <w:right w:w="0" w:type="dxa"/>
            </w:tcMar>
            <w:vAlign w:val="center"/>
          </w:tcPr>
          <w:p w14:paraId="71B48050" w14:textId="77777777" w:rsidR="00FC4F3D" w:rsidRPr="00C26455" w:rsidRDefault="00FC4F3D" w:rsidP="003A2B17">
            <w:pPr>
              <w:pStyle w:val="aff6"/>
            </w:pPr>
          </w:p>
        </w:tc>
        <w:tc>
          <w:tcPr>
            <w:tcW w:w="932" w:type="pct"/>
            <w:vMerge/>
            <w:tcMar>
              <w:left w:w="0" w:type="dxa"/>
              <w:right w:w="0" w:type="dxa"/>
            </w:tcMar>
            <w:vAlign w:val="center"/>
          </w:tcPr>
          <w:p w14:paraId="34AB82BC" w14:textId="77777777" w:rsidR="00FC4F3D" w:rsidRPr="00C26455" w:rsidRDefault="00FC4F3D" w:rsidP="003A2B17">
            <w:pPr>
              <w:pStyle w:val="aff6"/>
            </w:pPr>
          </w:p>
        </w:tc>
        <w:tc>
          <w:tcPr>
            <w:tcW w:w="1081" w:type="pct"/>
            <w:vMerge/>
            <w:tcMar>
              <w:left w:w="0" w:type="dxa"/>
              <w:right w:w="0" w:type="dxa"/>
            </w:tcMar>
            <w:vAlign w:val="center"/>
          </w:tcPr>
          <w:p w14:paraId="32C341EF" w14:textId="77777777" w:rsidR="00FC4F3D" w:rsidRPr="00C26455" w:rsidRDefault="00FC4F3D" w:rsidP="003A2B17">
            <w:pPr>
              <w:pStyle w:val="aff6"/>
            </w:pPr>
          </w:p>
        </w:tc>
      </w:tr>
      <w:tr w:rsidR="00FC4F3D" w:rsidRPr="00C26455" w14:paraId="05D2A4FD" w14:textId="77777777" w:rsidTr="00EB064E">
        <w:trPr>
          <w:trHeight w:val="397"/>
          <w:jc w:val="center"/>
        </w:trPr>
        <w:tc>
          <w:tcPr>
            <w:tcW w:w="292" w:type="pct"/>
            <w:vMerge/>
            <w:tcMar>
              <w:left w:w="0" w:type="dxa"/>
              <w:right w:w="0" w:type="dxa"/>
            </w:tcMar>
            <w:vAlign w:val="center"/>
          </w:tcPr>
          <w:p w14:paraId="03705925" w14:textId="77777777" w:rsidR="00FC4F3D" w:rsidRPr="00C26455" w:rsidRDefault="00FC4F3D" w:rsidP="003A2B17">
            <w:pPr>
              <w:pStyle w:val="aff6"/>
            </w:pPr>
          </w:p>
        </w:tc>
        <w:tc>
          <w:tcPr>
            <w:tcW w:w="1160" w:type="pct"/>
            <w:tcMar>
              <w:left w:w="0" w:type="dxa"/>
              <w:right w:w="0" w:type="dxa"/>
            </w:tcMar>
            <w:vAlign w:val="center"/>
          </w:tcPr>
          <w:p w14:paraId="081899FD" w14:textId="77777777" w:rsidR="00FC4F3D" w:rsidRPr="00C26455" w:rsidRDefault="00FC4F3D" w:rsidP="003A2B17">
            <w:pPr>
              <w:pStyle w:val="aff6"/>
            </w:pPr>
            <w:r w:rsidRPr="00C26455">
              <w:rPr>
                <w:rFonts w:hint="eastAsia"/>
              </w:rPr>
              <w:t>中和废槽液</w:t>
            </w:r>
          </w:p>
        </w:tc>
        <w:tc>
          <w:tcPr>
            <w:tcW w:w="851" w:type="pct"/>
            <w:vMerge/>
            <w:tcMar>
              <w:left w:w="0" w:type="dxa"/>
              <w:right w:w="0" w:type="dxa"/>
            </w:tcMar>
            <w:vAlign w:val="center"/>
          </w:tcPr>
          <w:p w14:paraId="32D84592" w14:textId="77777777" w:rsidR="00FC4F3D" w:rsidRPr="00C26455" w:rsidRDefault="00FC4F3D" w:rsidP="003A2B17">
            <w:pPr>
              <w:pStyle w:val="aff6"/>
            </w:pPr>
          </w:p>
        </w:tc>
        <w:tc>
          <w:tcPr>
            <w:tcW w:w="684" w:type="pct"/>
            <w:vMerge/>
            <w:tcMar>
              <w:left w:w="0" w:type="dxa"/>
              <w:right w:w="0" w:type="dxa"/>
            </w:tcMar>
            <w:vAlign w:val="center"/>
          </w:tcPr>
          <w:p w14:paraId="2DF1B088" w14:textId="77777777" w:rsidR="00FC4F3D" w:rsidRPr="00C26455" w:rsidRDefault="00FC4F3D" w:rsidP="003A2B17">
            <w:pPr>
              <w:pStyle w:val="aff6"/>
            </w:pPr>
          </w:p>
        </w:tc>
        <w:tc>
          <w:tcPr>
            <w:tcW w:w="932" w:type="pct"/>
            <w:vMerge/>
            <w:tcMar>
              <w:left w:w="0" w:type="dxa"/>
              <w:right w:w="0" w:type="dxa"/>
            </w:tcMar>
            <w:vAlign w:val="center"/>
          </w:tcPr>
          <w:p w14:paraId="2C0E179E" w14:textId="77777777" w:rsidR="00FC4F3D" w:rsidRPr="00C26455" w:rsidRDefault="00FC4F3D" w:rsidP="003A2B17">
            <w:pPr>
              <w:pStyle w:val="aff6"/>
            </w:pPr>
          </w:p>
        </w:tc>
        <w:tc>
          <w:tcPr>
            <w:tcW w:w="1081" w:type="pct"/>
            <w:vMerge/>
            <w:tcMar>
              <w:left w:w="0" w:type="dxa"/>
              <w:right w:w="0" w:type="dxa"/>
            </w:tcMar>
            <w:vAlign w:val="center"/>
          </w:tcPr>
          <w:p w14:paraId="33ACC371" w14:textId="77777777" w:rsidR="00FC4F3D" w:rsidRPr="00C26455" w:rsidRDefault="00FC4F3D" w:rsidP="003A2B17">
            <w:pPr>
              <w:pStyle w:val="aff6"/>
            </w:pPr>
          </w:p>
        </w:tc>
      </w:tr>
      <w:tr w:rsidR="00FC4F3D" w:rsidRPr="00C26455" w14:paraId="43A5BD74" w14:textId="77777777" w:rsidTr="00EB064E">
        <w:trPr>
          <w:trHeight w:val="397"/>
          <w:jc w:val="center"/>
        </w:trPr>
        <w:tc>
          <w:tcPr>
            <w:tcW w:w="292" w:type="pct"/>
            <w:vMerge/>
            <w:tcMar>
              <w:left w:w="0" w:type="dxa"/>
              <w:right w:w="0" w:type="dxa"/>
            </w:tcMar>
            <w:vAlign w:val="center"/>
          </w:tcPr>
          <w:p w14:paraId="7D1036B4" w14:textId="77777777" w:rsidR="00FC4F3D" w:rsidRPr="00C26455" w:rsidRDefault="00FC4F3D" w:rsidP="003A2B17">
            <w:pPr>
              <w:pStyle w:val="aff6"/>
            </w:pPr>
          </w:p>
        </w:tc>
        <w:tc>
          <w:tcPr>
            <w:tcW w:w="1160" w:type="pct"/>
            <w:tcMar>
              <w:left w:w="0" w:type="dxa"/>
              <w:right w:w="0" w:type="dxa"/>
            </w:tcMar>
            <w:vAlign w:val="center"/>
          </w:tcPr>
          <w:p w14:paraId="720F8B74" w14:textId="77777777" w:rsidR="00FC4F3D" w:rsidRPr="00C26455" w:rsidRDefault="00FC4F3D" w:rsidP="003A2B17">
            <w:pPr>
              <w:pStyle w:val="aff6"/>
            </w:pPr>
            <w:r w:rsidRPr="00C26455">
              <w:rPr>
                <w:rFonts w:hint="eastAsia"/>
              </w:rPr>
              <w:t>中和后水洗废水</w:t>
            </w:r>
          </w:p>
        </w:tc>
        <w:tc>
          <w:tcPr>
            <w:tcW w:w="851" w:type="pct"/>
            <w:vMerge/>
            <w:tcMar>
              <w:left w:w="0" w:type="dxa"/>
              <w:right w:w="0" w:type="dxa"/>
            </w:tcMar>
            <w:vAlign w:val="center"/>
          </w:tcPr>
          <w:p w14:paraId="5965C8EA" w14:textId="77777777" w:rsidR="00FC4F3D" w:rsidRPr="00C26455" w:rsidRDefault="00FC4F3D" w:rsidP="003A2B17">
            <w:pPr>
              <w:pStyle w:val="aff6"/>
            </w:pPr>
          </w:p>
        </w:tc>
        <w:tc>
          <w:tcPr>
            <w:tcW w:w="684" w:type="pct"/>
            <w:vMerge/>
            <w:tcMar>
              <w:left w:w="0" w:type="dxa"/>
              <w:right w:w="0" w:type="dxa"/>
            </w:tcMar>
            <w:vAlign w:val="center"/>
          </w:tcPr>
          <w:p w14:paraId="30D9A8E1" w14:textId="77777777" w:rsidR="00FC4F3D" w:rsidRPr="00C26455" w:rsidRDefault="00FC4F3D" w:rsidP="003A2B17">
            <w:pPr>
              <w:pStyle w:val="aff6"/>
            </w:pPr>
          </w:p>
        </w:tc>
        <w:tc>
          <w:tcPr>
            <w:tcW w:w="932" w:type="pct"/>
            <w:vMerge/>
            <w:tcMar>
              <w:left w:w="0" w:type="dxa"/>
              <w:right w:w="0" w:type="dxa"/>
            </w:tcMar>
            <w:vAlign w:val="center"/>
          </w:tcPr>
          <w:p w14:paraId="29307A7C" w14:textId="77777777" w:rsidR="00FC4F3D" w:rsidRPr="00C26455" w:rsidRDefault="00FC4F3D" w:rsidP="003A2B17">
            <w:pPr>
              <w:pStyle w:val="aff6"/>
            </w:pPr>
          </w:p>
        </w:tc>
        <w:tc>
          <w:tcPr>
            <w:tcW w:w="1081" w:type="pct"/>
            <w:vMerge/>
            <w:tcMar>
              <w:left w:w="0" w:type="dxa"/>
              <w:right w:w="0" w:type="dxa"/>
            </w:tcMar>
            <w:vAlign w:val="center"/>
          </w:tcPr>
          <w:p w14:paraId="43D7AA1C" w14:textId="77777777" w:rsidR="00FC4F3D" w:rsidRPr="00C26455" w:rsidRDefault="00FC4F3D" w:rsidP="003A2B17">
            <w:pPr>
              <w:pStyle w:val="aff6"/>
            </w:pPr>
          </w:p>
        </w:tc>
      </w:tr>
      <w:tr w:rsidR="00FC4F3D" w:rsidRPr="00C26455" w14:paraId="446108D9" w14:textId="77777777" w:rsidTr="00EB064E">
        <w:trPr>
          <w:trHeight w:val="397"/>
          <w:jc w:val="center"/>
        </w:trPr>
        <w:tc>
          <w:tcPr>
            <w:tcW w:w="292" w:type="pct"/>
            <w:vMerge/>
            <w:tcMar>
              <w:left w:w="0" w:type="dxa"/>
              <w:right w:w="0" w:type="dxa"/>
            </w:tcMar>
            <w:vAlign w:val="center"/>
          </w:tcPr>
          <w:p w14:paraId="4861D758" w14:textId="77777777" w:rsidR="00FC4F3D" w:rsidRPr="00C26455" w:rsidRDefault="00FC4F3D" w:rsidP="003A2B17">
            <w:pPr>
              <w:pStyle w:val="aff6"/>
            </w:pPr>
          </w:p>
        </w:tc>
        <w:tc>
          <w:tcPr>
            <w:tcW w:w="1160" w:type="pct"/>
            <w:tcMar>
              <w:left w:w="0" w:type="dxa"/>
              <w:right w:w="0" w:type="dxa"/>
            </w:tcMar>
            <w:vAlign w:val="center"/>
          </w:tcPr>
          <w:p w14:paraId="6C8F1A64" w14:textId="77777777" w:rsidR="00FC4F3D" w:rsidRPr="00C26455" w:rsidRDefault="00FC4F3D" w:rsidP="003A2B17">
            <w:pPr>
              <w:pStyle w:val="aff6"/>
            </w:pPr>
            <w:r w:rsidRPr="00C26455">
              <w:rPr>
                <w:rFonts w:hint="eastAsia"/>
              </w:rPr>
              <w:t>防锈槽液</w:t>
            </w:r>
          </w:p>
        </w:tc>
        <w:tc>
          <w:tcPr>
            <w:tcW w:w="851" w:type="pct"/>
            <w:vMerge/>
            <w:tcMar>
              <w:left w:w="0" w:type="dxa"/>
              <w:right w:w="0" w:type="dxa"/>
            </w:tcMar>
            <w:vAlign w:val="center"/>
          </w:tcPr>
          <w:p w14:paraId="48F45CD9" w14:textId="77777777" w:rsidR="00FC4F3D" w:rsidRPr="00C26455" w:rsidRDefault="00FC4F3D" w:rsidP="003A2B17">
            <w:pPr>
              <w:pStyle w:val="aff6"/>
            </w:pPr>
          </w:p>
        </w:tc>
        <w:tc>
          <w:tcPr>
            <w:tcW w:w="684" w:type="pct"/>
            <w:vMerge/>
            <w:tcMar>
              <w:left w:w="0" w:type="dxa"/>
              <w:right w:w="0" w:type="dxa"/>
            </w:tcMar>
            <w:vAlign w:val="center"/>
          </w:tcPr>
          <w:p w14:paraId="619AC7AC" w14:textId="77777777" w:rsidR="00FC4F3D" w:rsidRPr="00C26455" w:rsidRDefault="00FC4F3D" w:rsidP="003A2B17">
            <w:pPr>
              <w:pStyle w:val="aff6"/>
            </w:pPr>
          </w:p>
        </w:tc>
        <w:tc>
          <w:tcPr>
            <w:tcW w:w="932" w:type="pct"/>
            <w:vMerge/>
            <w:tcMar>
              <w:left w:w="0" w:type="dxa"/>
              <w:right w:w="0" w:type="dxa"/>
            </w:tcMar>
            <w:vAlign w:val="center"/>
          </w:tcPr>
          <w:p w14:paraId="09EAFF55" w14:textId="77777777" w:rsidR="00FC4F3D" w:rsidRPr="00C26455" w:rsidRDefault="00FC4F3D" w:rsidP="003A2B17">
            <w:pPr>
              <w:pStyle w:val="aff6"/>
            </w:pPr>
          </w:p>
        </w:tc>
        <w:tc>
          <w:tcPr>
            <w:tcW w:w="1081" w:type="pct"/>
            <w:vMerge/>
            <w:tcMar>
              <w:left w:w="0" w:type="dxa"/>
              <w:right w:w="0" w:type="dxa"/>
            </w:tcMar>
            <w:vAlign w:val="center"/>
          </w:tcPr>
          <w:p w14:paraId="17521E4C" w14:textId="77777777" w:rsidR="00FC4F3D" w:rsidRPr="00C26455" w:rsidRDefault="00FC4F3D" w:rsidP="003A2B17">
            <w:pPr>
              <w:pStyle w:val="aff6"/>
            </w:pPr>
          </w:p>
        </w:tc>
      </w:tr>
      <w:tr w:rsidR="00FC4F3D" w:rsidRPr="00C26455" w14:paraId="64D7776D" w14:textId="77777777" w:rsidTr="00EB064E">
        <w:trPr>
          <w:trHeight w:val="397"/>
          <w:jc w:val="center"/>
        </w:trPr>
        <w:tc>
          <w:tcPr>
            <w:tcW w:w="292" w:type="pct"/>
            <w:vMerge/>
            <w:tcMar>
              <w:left w:w="0" w:type="dxa"/>
              <w:right w:w="0" w:type="dxa"/>
            </w:tcMar>
            <w:vAlign w:val="center"/>
          </w:tcPr>
          <w:p w14:paraId="6744B551" w14:textId="77777777" w:rsidR="00FC4F3D" w:rsidRPr="00C26455" w:rsidRDefault="00FC4F3D" w:rsidP="003A2B17">
            <w:pPr>
              <w:pStyle w:val="aff6"/>
            </w:pPr>
          </w:p>
        </w:tc>
        <w:tc>
          <w:tcPr>
            <w:tcW w:w="1160" w:type="pct"/>
            <w:tcMar>
              <w:left w:w="0" w:type="dxa"/>
              <w:right w:w="0" w:type="dxa"/>
            </w:tcMar>
            <w:vAlign w:val="center"/>
          </w:tcPr>
          <w:p w14:paraId="51ECDEC8" w14:textId="67F6DBC8" w:rsidR="00FC4F3D" w:rsidRPr="00C26455" w:rsidRDefault="00FC4F3D" w:rsidP="003A2B17">
            <w:pPr>
              <w:pStyle w:val="aff6"/>
            </w:pPr>
            <w:r w:rsidRPr="00C26455">
              <w:rPr>
                <w:rFonts w:hint="eastAsia"/>
              </w:rPr>
              <w:t>防锈后水洗废水</w:t>
            </w:r>
          </w:p>
        </w:tc>
        <w:tc>
          <w:tcPr>
            <w:tcW w:w="851" w:type="pct"/>
            <w:vMerge/>
            <w:tcMar>
              <w:left w:w="0" w:type="dxa"/>
              <w:right w:w="0" w:type="dxa"/>
            </w:tcMar>
            <w:vAlign w:val="center"/>
          </w:tcPr>
          <w:p w14:paraId="072B9040" w14:textId="77777777" w:rsidR="00FC4F3D" w:rsidRPr="00C26455" w:rsidRDefault="00FC4F3D" w:rsidP="003A2B17">
            <w:pPr>
              <w:pStyle w:val="aff6"/>
            </w:pPr>
          </w:p>
        </w:tc>
        <w:tc>
          <w:tcPr>
            <w:tcW w:w="684" w:type="pct"/>
            <w:vMerge/>
            <w:tcMar>
              <w:left w:w="0" w:type="dxa"/>
              <w:right w:w="0" w:type="dxa"/>
            </w:tcMar>
            <w:vAlign w:val="center"/>
          </w:tcPr>
          <w:p w14:paraId="2D49A8D0" w14:textId="77777777" w:rsidR="00FC4F3D" w:rsidRPr="00C26455" w:rsidRDefault="00FC4F3D" w:rsidP="003A2B17">
            <w:pPr>
              <w:pStyle w:val="aff6"/>
            </w:pPr>
          </w:p>
        </w:tc>
        <w:tc>
          <w:tcPr>
            <w:tcW w:w="932" w:type="pct"/>
            <w:vMerge/>
            <w:tcMar>
              <w:left w:w="0" w:type="dxa"/>
              <w:right w:w="0" w:type="dxa"/>
            </w:tcMar>
            <w:vAlign w:val="center"/>
          </w:tcPr>
          <w:p w14:paraId="7DDE0AED" w14:textId="77777777" w:rsidR="00FC4F3D" w:rsidRPr="00C26455" w:rsidRDefault="00FC4F3D" w:rsidP="003A2B17">
            <w:pPr>
              <w:pStyle w:val="aff6"/>
            </w:pPr>
          </w:p>
        </w:tc>
        <w:tc>
          <w:tcPr>
            <w:tcW w:w="1081" w:type="pct"/>
            <w:vMerge/>
            <w:tcMar>
              <w:left w:w="0" w:type="dxa"/>
              <w:right w:w="0" w:type="dxa"/>
            </w:tcMar>
            <w:vAlign w:val="center"/>
          </w:tcPr>
          <w:p w14:paraId="4A561E5B" w14:textId="77777777" w:rsidR="00FC4F3D" w:rsidRPr="00C26455" w:rsidRDefault="00FC4F3D" w:rsidP="003A2B17">
            <w:pPr>
              <w:pStyle w:val="aff6"/>
            </w:pPr>
          </w:p>
        </w:tc>
      </w:tr>
      <w:tr w:rsidR="00FC4F3D" w:rsidRPr="00C26455" w14:paraId="7D9BC722" w14:textId="77777777" w:rsidTr="00EB064E">
        <w:trPr>
          <w:trHeight w:val="397"/>
          <w:jc w:val="center"/>
        </w:trPr>
        <w:tc>
          <w:tcPr>
            <w:tcW w:w="292" w:type="pct"/>
            <w:vMerge/>
            <w:tcMar>
              <w:left w:w="0" w:type="dxa"/>
              <w:right w:w="0" w:type="dxa"/>
            </w:tcMar>
            <w:vAlign w:val="center"/>
          </w:tcPr>
          <w:p w14:paraId="599D525C" w14:textId="77777777" w:rsidR="00FC4F3D" w:rsidRPr="00C26455" w:rsidRDefault="00FC4F3D" w:rsidP="003A2B17">
            <w:pPr>
              <w:pStyle w:val="aff6"/>
            </w:pPr>
          </w:p>
        </w:tc>
        <w:tc>
          <w:tcPr>
            <w:tcW w:w="1160" w:type="pct"/>
            <w:tcMar>
              <w:left w:w="0" w:type="dxa"/>
              <w:right w:w="0" w:type="dxa"/>
            </w:tcMar>
            <w:vAlign w:val="center"/>
          </w:tcPr>
          <w:p w14:paraId="036D71FC" w14:textId="3493F4E8" w:rsidR="00FC4F3D" w:rsidRPr="00C26455" w:rsidRDefault="00FC4F3D" w:rsidP="003A2B17">
            <w:pPr>
              <w:pStyle w:val="aff6"/>
            </w:pPr>
            <w:r w:rsidRPr="00C26455">
              <w:rPr>
                <w:rFonts w:hint="eastAsia"/>
              </w:rPr>
              <w:t>沥干废水</w:t>
            </w:r>
          </w:p>
        </w:tc>
        <w:tc>
          <w:tcPr>
            <w:tcW w:w="851" w:type="pct"/>
            <w:vMerge/>
            <w:tcMar>
              <w:left w:w="0" w:type="dxa"/>
              <w:right w:w="0" w:type="dxa"/>
            </w:tcMar>
            <w:vAlign w:val="center"/>
          </w:tcPr>
          <w:p w14:paraId="18BA8CDE" w14:textId="77777777" w:rsidR="00FC4F3D" w:rsidRPr="00C26455" w:rsidRDefault="00FC4F3D" w:rsidP="003A2B17">
            <w:pPr>
              <w:pStyle w:val="aff6"/>
            </w:pPr>
          </w:p>
        </w:tc>
        <w:tc>
          <w:tcPr>
            <w:tcW w:w="684" w:type="pct"/>
            <w:vMerge/>
            <w:tcMar>
              <w:left w:w="0" w:type="dxa"/>
              <w:right w:w="0" w:type="dxa"/>
            </w:tcMar>
            <w:vAlign w:val="center"/>
          </w:tcPr>
          <w:p w14:paraId="47BADC97" w14:textId="77777777" w:rsidR="00FC4F3D" w:rsidRPr="00C26455" w:rsidRDefault="00FC4F3D" w:rsidP="003A2B17">
            <w:pPr>
              <w:pStyle w:val="aff6"/>
            </w:pPr>
          </w:p>
        </w:tc>
        <w:tc>
          <w:tcPr>
            <w:tcW w:w="932" w:type="pct"/>
            <w:vMerge/>
            <w:tcMar>
              <w:left w:w="0" w:type="dxa"/>
              <w:right w:w="0" w:type="dxa"/>
            </w:tcMar>
            <w:vAlign w:val="center"/>
          </w:tcPr>
          <w:p w14:paraId="66AD72AE" w14:textId="77777777" w:rsidR="00FC4F3D" w:rsidRPr="00C26455" w:rsidRDefault="00FC4F3D" w:rsidP="003A2B17">
            <w:pPr>
              <w:pStyle w:val="aff6"/>
            </w:pPr>
          </w:p>
        </w:tc>
        <w:tc>
          <w:tcPr>
            <w:tcW w:w="1081" w:type="pct"/>
            <w:vMerge/>
            <w:tcMar>
              <w:left w:w="0" w:type="dxa"/>
              <w:right w:w="0" w:type="dxa"/>
            </w:tcMar>
            <w:vAlign w:val="center"/>
          </w:tcPr>
          <w:p w14:paraId="271577A5" w14:textId="77777777" w:rsidR="00FC4F3D" w:rsidRPr="00C26455" w:rsidRDefault="00FC4F3D" w:rsidP="003A2B17">
            <w:pPr>
              <w:pStyle w:val="aff6"/>
            </w:pPr>
          </w:p>
        </w:tc>
      </w:tr>
      <w:tr w:rsidR="00CE7F1D" w:rsidRPr="00C26455" w14:paraId="2EEA60F7" w14:textId="77777777" w:rsidTr="00EB064E">
        <w:trPr>
          <w:trHeight w:val="397"/>
          <w:jc w:val="center"/>
        </w:trPr>
        <w:tc>
          <w:tcPr>
            <w:tcW w:w="292" w:type="pct"/>
            <w:vMerge/>
            <w:tcMar>
              <w:left w:w="0" w:type="dxa"/>
              <w:right w:w="0" w:type="dxa"/>
            </w:tcMar>
            <w:vAlign w:val="center"/>
          </w:tcPr>
          <w:p w14:paraId="22029FE8" w14:textId="77777777" w:rsidR="00CE7F1D" w:rsidRPr="00C26455" w:rsidRDefault="00CE7F1D" w:rsidP="00CE7F1D">
            <w:pPr>
              <w:pStyle w:val="aff6"/>
            </w:pPr>
          </w:p>
        </w:tc>
        <w:tc>
          <w:tcPr>
            <w:tcW w:w="1160" w:type="pct"/>
            <w:tcMar>
              <w:left w:w="0" w:type="dxa"/>
              <w:right w:w="0" w:type="dxa"/>
            </w:tcMar>
            <w:vAlign w:val="center"/>
          </w:tcPr>
          <w:p w14:paraId="59BD4013" w14:textId="65E996D8" w:rsidR="00CE7F1D" w:rsidRPr="00C26455" w:rsidRDefault="00CE7F1D" w:rsidP="00CE7F1D">
            <w:pPr>
              <w:pStyle w:val="aff6"/>
            </w:pPr>
            <w:r w:rsidRPr="00CE7F1D">
              <w:rPr>
                <w:rFonts w:hint="eastAsia"/>
                <w:b/>
                <w:bCs/>
                <w:u w:val="single"/>
              </w:rPr>
              <w:t>蒸发冷凝水</w:t>
            </w:r>
          </w:p>
        </w:tc>
        <w:tc>
          <w:tcPr>
            <w:tcW w:w="851" w:type="pct"/>
            <w:vMerge/>
            <w:tcMar>
              <w:left w:w="0" w:type="dxa"/>
              <w:right w:w="0" w:type="dxa"/>
            </w:tcMar>
            <w:vAlign w:val="center"/>
          </w:tcPr>
          <w:p w14:paraId="4C500CF7" w14:textId="77777777" w:rsidR="00CE7F1D" w:rsidRPr="00C26455" w:rsidRDefault="00CE7F1D" w:rsidP="00CE7F1D">
            <w:pPr>
              <w:pStyle w:val="aff6"/>
            </w:pPr>
          </w:p>
        </w:tc>
        <w:tc>
          <w:tcPr>
            <w:tcW w:w="684" w:type="pct"/>
            <w:vMerge/>
            <w:tcMar>
              <w:left w:w="0" w:type="dxa"/>
              <w:right w:w="0" w:type="dxa"/>
            </w:tcMar>
            <w:vAlign w:val="center"/>
          </w:tcPr>
          <w:p w14:paraId="360E476F" w14:textId="77777777" w:rsidR="00CE7F1D" w:rsidRPr="00C26455" w:rsidRDefault="00CE7F1D" w:rsidP="00CE7F1D">
            <w:pPr>
              <w:pStyle w:val="aff6"/>
            </w:pPr>
          </w:p>
        </w:tc>
        <w:tc>
          <w:tcPr>
            <w:tcW w:w="932" w:type="pct"/>
            <w:vMerge/>
            <w:tcMar>
              <w:left w:w="0" w:type="dxa"/>
              <w:right w:w="0" w:type="dxa"/>
            </w:tcMar>
            <w:vAlign w:val="center"/>
          </w:tcPr>
          <w:p w14:paraId="5CD72FC9" w14:textId="77777777" w:rsidR="00CE7F1D" w:rsidRPr="00C26455" w:rsidRDefault="00CE7F1D" w:rsidP="00CE7F1D">
            <w:pPr>
              <w:pStyle w:val="aff6"/>
            </w:pPr>
          </w:p>
        </w:tc>
        <w:tc>
          <w:tcPr>
            <w:tcW w:w="1081" w:type="pct"/>
            <w:vMerge/>
            <w:tcMar>
              <w:left w:w="0" w:type="dxa"/>
              <w:right w:w="0" w:type="dxa"/>
            </w:tcMar>
            <w:vAlign w:val="center"/>
          </w:tcPr>
          <w:p w14:paraId="46511047" w14:textId="77777777" w:rsidR="00CE7F1D" w:rsidRPr="00C26455" w:rsidRDefault="00CE7F1D" w:rsidP="00CE7F1D">
            <w:pPr>
              <w:pStyle w:val="aff6"/>
            </w:pPr>
          </w:p>
        </w:tc>
      </w:tr>
      <w:tr w:rsidR="00CE7F1D" w:rsidRPr="00C26455" w14:paraId="1D54CC81" w14:textId="77777777" w:rsidTr="00EB064E">
        <w:trPr>
          <w:trHeight w:val="397"/>
          <w:jc w:val="center"/>
        </w:trPr>
        <w:tc>
          <w:tcPr>
            <w:tcW w:w="292" w:type="pct"/>
            <w:vMerge/>
            <w:tcMar>
              <w:left w:w="0" w:type="dxa"/>
              <w:right w:w="0" w:type="dxa"/>
            </w:tcMar>
            <w:vAlign w:val="center"/>
          </w:tcPr>
          <w:p w14:paraId="4CE43197" w14:textId="77777777" w:rsidR="00CE7F1D" w:rsidRPr="00C26455" w:rsidRDefault="00CE7F1D" w:rsidP="00CE7F1D">
            <w:pPr>
              <w:pStyle w:val="aff6"/>
            </w:pPr>
          </w:p>
        </w:tc>
        <w:tc>
          <w:tcPr>
            <w:tcW w:w="1160" w:type="pct"/>
            <w:tcMar>
              <w:left w:w="0" w:type="dxa"/>
              <w:right w:w="0" w:type="dxa"/>
            </w:tcMar>
            <w:vAlign w:val="center"/>
          </w:tcPr>
          <w:p w14:paraId="694F4FEF" w14:textId="4D4CD793" w:rsidR="00CE7F1D" w:rsidRPr="00C26455" w:rsidRDefault="00CE7F1D" w:rsidP="00CE7F1D">
            <w:pPr>
              <w:pStyle w:val="aff6"/>
            </w:pPr>
            <w:r w:rsidRPr="00CE7F1D">
              <w:rPr>
                <w:rFonts w:hint="eastAsia"/>
                <w:b/>
                <w:bCs/>
                <w:u w:val="single"/>
              </w:rPr>
              <w:t>生活污水</w:t>
            </w:r>
          </w:p>
        </w:tc>
        <w:tc>
          <w:tcPr>
            <w:tcW w:w="851" w:type="pct"/>
            <w:tcMar>
              <w:left w:w="0" w:type="dxa"/>
              <w:right w:w="0" w:type="dxa"/>
            </w:tcMar>
            <w:vAlign w:val="center"/>
          </w:tcPr>
          <w:p w14:paraId="22BA7B1D" w14:textId="5B9B0BE7" w:rsidR="00CE7F1D" w:rsidRPr="00C26455" w:rsidRDefault="00CE7F1D" w:rsidP="00CE7F1D">
            <w:pPr>
              <w:pStyle w:val="aff6"/>
            </w:pPr>
            <w:r w:rsidRPr="00CE7F1D">
              <w:rPr>
                <w:b/>
                <w:bCs/>
                <w:u w:val="single"/>
              </w:rPr>
              <w:t>pH</w:t>
            </w:r>
            <w:r w:rsidRPr="00CE7F1D">
              <w:rPr>
                <w:b/>
                <w:bCs/>
                <w:u w:val="single"/>
              </w:rPr>
              <w:t>、</w:t>
            </w:r>
            <w:r w:rsidRPr="00CE7F1D">
              <w:rPr>
                <w:b/>
                <w:bCs/>
                <w:u w:val="single"/>
              </w:rPr>
              <w:t>COD</w:t>
            </w:r>
            <w:r w:rsidRPr="00CE7F1D">
              <w:rPr>
                <w:b/>
                <w:bCs/>
                <w:u w:val="single"/>
              </w:rPr>
              <w:t>、</w:t>
            </w:r>
            <w:r w:rsidRPr="00CE7F1D">
              <w:rPr>
                <w:rFonts w:hint="eastAsia"/>
                <w:b/>
                <w:bCs/>
                <w:u w:val="single"/>
              </w:rPr>
              <w:t>NH</w:t>
            </w:r>
            <w:r w:rsidRPr="00CE7F1D">
              <w:rPr>
                <w:rFonts w:hint="eastAsia"/>
                <w:b/>
                <w:bCs/>
                <w:u w:val="single"/>
                <w:vertAlign w:val="subscript"/>
              </w:rPr>
              <w:t>3</w:t>
            </w:r>
            <w:r w:rsidRPr="00CE7F1D">
              <w:rPr>
                <w:rFonts w:hint="eastAsia"/>
                <w:b/>
                <w:bCs/>
                <w:u w:val="single"/>
              </w:rPr>
              <w:t>-N</w:t>
            </w:r>
            <w:r w:rsidRPr="00CE7F1D">
              <w:rPr>
                <w:rFonts w:hint="eastAsia"/>
                <w:b/>
                <w:bCs/>
                <w:u w:val="single"/>
              </w:rPr>
              <w:t>、</w:t>
            </w:r>
            <w:r w:rsidRPr="00CE7F1D">
              <w:rPr>
                <w:rFonts w:hint="eastAsia"/>
                <w:b/>
                <w:bCs/>
                <w:u w:val="single"/>
              </w:rPr>
              <w:t>TP</w:t>
            </w:r>
            <w:r w:rsidRPr="00CE7F1D">
              <w:rPr>
                <w:rFonts w:hint="eastAsia"/>
                <w:b/>
                <w:bCs/>
                <w:u w:val="single"/>
              </w:rPr>
              <w:t>、</w:t>
            </w:r>
            <w:r w:rsidRPr="00CE7F1D">
              <w:rPr>
                <w:rFonts w:hint="eastAsia"/>
                <w:b/>
                <w:bCs/>
                <w:u w:val="single"/>
              </w:rPr>
              <w:t>TN</w:t>
            </w:r>
          </w:p>
        </w:tc>
        <w:tc>
          <w:tcPr>
            <w:tcW w:w="684" w:type="pct"/>
            <w:tcMar>
              <w:left w:w="0" w:type="dxa"/>
              <w:right w:w="0" w:type="dxa"/>
            </w:tcMar>
            <w:vAlign w:val="center"/>
          </w:tcPr>
          <w:p w14:paraId="6711C19A" w14:textId="6624873D" w:rsidR="00CE7F1D" w:rsidRPr="00C26455" w:rsidRDefault="00CE7F1D" w:rsidP="00CE7F1D">
            <w:pPr>
              <w:pStyle w:val="aff6"/>
            </w:pPr>
            <w:r w:rsidRPr="00CE7F1D">
              <w:rPr>
                <w:b/>
                <w:bCs/>
                <w:u w:val="single"/>
              </w:rPr>
              <w:t>化粪池</w:t>
            </w:r>
          </w:p>
        </w:tc>
        <w:tc>
          <w:tcPr>
            <w:tcW w:w="932" w:type="pct"/>
            <w:vMerge/>
            <w:tcMar>
              <w:left w:w="0" w:type="dxa"/>
              <w:right w:w="0" w:type="dxa"/>
            </w:tcMar>
            <w:vAlign w:val="center"/>
          </w:tcPr>
          <w:p w14:paraId="2F3D2862" w14:textId="77777777" w:rsidR="00CE7F1D" w:rsidRPr="00C26455" w:rsidRDefault="00CE7F1D" w:rsidP="00CE7F1D">
            <w:pPr>
              <w:pStyle w:val="aff6"/>
            </w:pPr>
          </w:p>
        </w:tc>
        <w:tc>
          <w:tcPr>
            <w:tcW w:w="1081" w:type="pct"/>
            <w:vMerge/>
            <w:tcMar>
              <w:left w:w="0" w:type="dxa"/>
              <w:right w:w="0" w:type="dxa"/>
            </w:tcMar>
            <w:vAlign w:val="center"/>
          </w:tcPr>
          <w:p w14:paraId="5842FF9B" w14:textId="77777777" w:rsidR="00CE7F1D" w:rsidRPr="00C26455" w:rsidRDefault="00CE7F1D" w:rsidP="00CE7F1D">
            <w:pPr>
              <w:pStyle w:val="aff6"/>
            </w:pPr>
          </w:p>
        </w:tc>
      </w:tr>
      <w:tr w:rsidR="00C26455" w:rsidRPr="00C26455" w14:paraId="12CDCF7E" w14:textId="77777777" w:rsidTr="00EB064E">
        <w:trPr>
          <w:trHeight w:val="397"/>
          <w:jc w:val="center"/>
        </w:trPr>
        <w:tc>
          <w:tcPr>
            <w:tcW w:w="292" w:type="pct"/>
            <w:vMerge/>
            <w:tcMar>
              <w:left w:w="0" w:type="dxa"/>
              <w:right w:w="0" w:type="dxa"/>
            </w:tcMar>
            <w:vAlign w:val="center"/>
          </w:tcPr>
          <w:p w14:paraId="43BB6DF4" w14:textId="77777777" w:rsidR="003A2B17" w:rsidRPr="00C26455" w:rsidRDefault="003A2B17" w:rsidP="003A2B17">
            <w:pPr>
              <w:pStyle w:val="aff6"/>
            </w:pPr>
          </w:p>
        </w:tc>
        <w:tc>
          <w:tcPr>
            <w:tcW w:w="1160" w:type="pct"/>
            <w:tcMar>
              <w:left w:w="0" w:type="dxa"/>
              <w:right w:w="0" w:type="dxa"/>
            </w:tcMar>
            <w:vAlign w:val="center"/>
          </w:tcPr>
          <w:p w14:paraId="0875FD44" w14:textId="77777777" w:rsidR="003A2B17" w:rsidRPr="00C26455" w:rsidRDefault="003A2B17" w:rsidP="003A2B17">
            <w:pPr>
              <w:pStyle w:val="aff6"/>
            </w:pPr>
            <w:r w:rsidRPr="00C26455">
              <w:rPr>
                <w:rFonts w:hint="eastAsia"/>
              </w:rPr>
              <w:t>纯水制备废水</w:t>
            </w:r>
          </w:p>
        </w:tc>
        <w:tc>
          <w:tcPr>
            <w:tcW w:w="851" w:type="pct"/>
            <w:tcMar>
              <w:left w:w="0" w:type="dxa"/>
              <w:right w:w="0" w:type="dxa"/>
            </w:tcMar>
            <w:vAlign w:val="center"/>
          </w:tcPr>
          <w:p w14:paraId="3181C217" w14:textId="77777777" w:rsidR="003A2B17" w:rsidRPr="00C26455" w:rsidRDefault="003A2B17" w:rsidP="003A2B17">
            <w:pPr>
              <w:pStyle w:val="aff6"/>
            </w:pPr>
            <w:r w:rsidRPr="00C26455">
              <w:t>COD</w:t>
            </w:r>
            <w:r w:rsidRPr="00C26455">
              <w:rPr>
                <w:rFonts w:hint="eastAsia"/>
              </w:rPr>
              <w:t>、</w:t>
            </w:r>
            <w:r w:rsidRPr="00C26455">
              <w:rPr>
                <w:spacing w:val="-8"/>
              </w:rPr>
              <w:t>SS</w:t>
            </w:r>
          </w:p>
        </w:tc>
        <w:tc>
          <w:tcPr>
            <w:tcW w:w="1616" w:type="pct"/>
            <w:gridSpan w:val="2"/>
            <w:tcMar>
              <w:left w:w="0" w:type="dxa"/>
              <w:right w:w="0" w:type="dxa"/>
            </w:tcMar>
            <w:vAlign w:val="center"/>
          </w:tcPr>
          <w:p w14:paraId="59FFC286" w14:textId="77777777" w:rsidR="003A2B17" w:rsidRPr="00C26455" w:rsidRDefault="003A2B17" w:rsidP="003A2B17">
            <w:pPr>
              <w:pStyle w:val="aff6"/>
            </w:pPr>
            <w:r w:rsidRPr="00C26455">
              <w:rPr>
                <w:rFonts w:hint="eastAsia"/>
              </w:rPr>
              <w:t>厂区总排口直接排放</w:t>
            </w:r>
          </w:p>
        </w:tc>
        <w:tc>
          <w:tcPr>
            <w:tcW w:w="1081" w:type="pct"/>
            <w:vMerge/>
            <w:tcMar>
              <w:left w:w="0" w:type="dxa"/>
              <w:right w:w="0" w:type="dxa"/>
            </w:tcMar>
            <w:vAlign w:val="center"/>
          </w:tcPr>
          <w:p w14:paraId="43D6642C" w14:textId="77777777" w:rsidR="003A2B17" w:rsidRPr="00C26455" w:rsidRDefault="003A2B17" w:rsidP="003A2B17">
            <w:pPr>
              <w:pStyle w:val="aff6"/>
            </w:pPr>
          </w:p>
        </w:tc>
      </w:tr>
      <w:tr w:rsidR="00973067" w:rsidRPr="00C26455" w14:paraId="29533E2F" w14:textId="77777777" w:rsidTr="00EB064E">
        <w:trPr>
          <w:trHeight w:val="397"/>
          <w:jc w:val="center"/>
        </w:trPr>
        <w:tc>
          <w:tcPr>
            <w:tcW w:w="292" w:type="pct"/>
            <w:vMerge/>
            <w:tcMar>
              <w:left w:w="0" w:type="dxa"/>
              <w:right w:w="0" w:type="dxa"/>
            </w:tcMar>
            <w:vAlign w:val="center"/>
          </w:tcPr>
          <w:p w14:paraId="7C9DD0A3" w14:textId="77777777" w:rsidR="00973067" w:rsidRPr="00C26455" w:rsidRDefault="00973067" w:rsidP="003A2B17">
            <w:pPr>
              <w:pStyle w:val="aff6"/>
            </w:pPr>
          </w:p>
        </w:tc>
        <w:tc>
          <w:tcPr>
            <w:tcW w:w="1160" w:type="pct"/>
            <w:tcMar>
              <w:left w:w="0" w:type="dxa"/>
              <w:right w:w="0" w:type="dxa"/>
            </w:tcMar>
            <w:vAlign w:val="center"/>
          </w:tcPr>
          <w:p w14:paraId="4D5A0270" w14:textId="77777777" w:rsidR="00973067" w:rsidRPr="00C26455" w:rsidRDefault="00973067" w:rsidP="003A2B17">
            <w:pPr>
              <w:pStyle w:val="aff6"/>
            </w:pPr>
            <w:r w:rsidRPr="00C26455">
              <w:rPr>
                <w:rFonts w:hint="eastAsia"/>
              </w:rPr>
              <w:t>镀镍后水洗废水</w:t>
            </w:r>
          </w:p>
        </w:tc>
        <w:tc>
          <w:tcPr>
            <w:tcW w:w="851" w:type="pct"/>
            <w:vMerge w:val="restart"/>
            <w:tcMar>
              <w:left w:w="0" w:type="dxa"/>
              <w:right w:w="0" w:type="dxa"/>
            </w:tcMar>
            <w:vAlign w:val="center"/>
          </w:tcPr>
          <w:p w14:paraId="111C5B08" w14:textId="77777777" w:rsidR="00973067" w:rsidRPr="00C26455" w:rsidRDefault="00973067" w:rsidP="003A2B17">
            <w:pPr>
              <w:pStyle w:val="aff6"/>
            </w:pPr>
            <w:r w:rsidRPr="00C26455">
              <w:t>pH</w:t>
            </w:r>
            <w:r w:rsidRPr="00C26455">
              <w:t>、</w:t>
            </w:r>
            <w:r w:rsidRPr="00C26455">
              <w:t>COD</w:t>
            </w:r>
            <w:r w:rsidRPr="00C26455">
              <w:t>、</w:t>
            </w:r>
            <w:r w:rsidRPr="00C26455">
              <w:t>SS</w:t>
            </w:r>
            <w:r w:rsidRPr="00C26455">
              <w:rPr>
                <w:rFonts w:hint="eastAsia"/>
              </w:rPr>
              <w:t>、镍</w:t>
            </w:r>
          </w:p>
        </w:tc>
        <w:tc>
          <w:tcPr>
            <w:tcW w:w="1616" w:type="pct"/>
            <w:gridSpan w:val="2"/>
            <w:vMerge w:val="restart"/>
            <w:tcMar>
              <w:left w:w="0" w:type="dxa"/>
              <w:right w:w="0" w:type="dxa"/>
            </w:tcMar>
            <w:vAlign w:val="center"/>
          </w:tcPr>
          <w:p w14:paraId="07DCFB4E" w14:textId="4AEBB2C4" w:rsidR="00973067" w:rsidRPr="00C26455" w:rsidRDefault="00973067" w:rsidP="00CE7F1D">
            <w:pPr>
              <w:pStyle w:val="aff6"/>
              <w:jc w:val="both"/>
            </w:pPr>
            <w:r w:rsidRPr="00C26455">
              <w:rPr>
                <w:rFonts w:hint="eastAsia"/>
              </w:rPr>
              <w:t>含镍废水处理系统（</w:t>
            </w:r>
            <w:r w:rsidR="00A01C6C" w:rsidRPr="00B15CC4">
              <w:rPr>
                <w:rFonts w:hint="eastAsia"/>
                <w:b/>
                <w:bCs/>
                <w:u w:val="single"/>
              </w:rPr>
              <w:t>芬顿高级氧化</w:t>
            </w:r>
            <w:r w:rsidR="00A01C6C">
              <w:rPr>
                <w:rFonts w:hint="eastAsia"/>
              </w:rPr>
              <w:t>+</w:t>
            </w:r>
            <w:r w:rsidR="00A01C6C">
              <w:t>pH</w:t>
            </w:r>
            <w:r w:rsidR="00A01C6C">
              <w:t>调节</w:t>
            </w:r>
            <w:r w:rsidR="00A01C6C">
              <w:rPr>
                <w:rFonts w:hint="eastAsia"/>
              </w:rPr>
              <w:t>+</w:t>
            </w:r>
            <w:r w:rsidRPr="00C26455">
              <w:rPr>
                <w:rFonts w:hint="eastAsia"/>
              </w:rPr>
              <w:t>混凝沉淀</w:t>
            </w:r>
            <w:r w:rsidRPr="00C26455">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蒸发）处理后回用于镀后水洗</w:t>
            </w:r>
            <w:r w:rsidR="001820BE">
              <w:rPr>
                <w:rFonts w:hint="eastAsia"/>
              </w:rPr>
              <w:t>和漂白后水洗工段</w:t>
            </w:r>
          </w:p>
        </w:tc>
        <w:tc>
          <w:tcPr>
            <w:tcW w:w="1081" w:type="pct"/>
            <w:vMerge w:val="restart"/>
            <w:tcMar>
              <w:left w:w="0" w:type="dxa"/>
              <w:right w:w="0" w:type="dxa"/>
            </w:tcMar>
            <w:vAlign w:val="center"/>
          </w:tcPr>
          <w:p w14:paraId="43A1980F" w14:textId="77777777" w:rsidR="00973067" w:rsidRPr="00C26455" w:rsidRDefault="00973067" w:rsidP="003A2B17">
            <w:pPr>
              <w:pStyle w:val="aff6"/>
            </w:pPr>
            <w:r w:rsidRPr="00C26455">
              <w:rPr>
                <w:rFonts w:hint="eastAsia"/>
              </w:rPr>
              <w:t>回用不外排</w:t>
            </w:r>
          </w:p>
        </w:tc>
      </w:tr>
      <w:tr w:rsidR="00973067" w:rsidRPr="00C26455" w14:paraId="21590572" w14:textId="77777777" w:rsidTr="00EB064E">
        <w:trPr>
          <w:trHeight w:val="397"/>
          <w:jc w:val="center"/>
        </w:trPr>
        <w:tc>
          <w:tcPr>
            <w:tcW w:w="292" w:type="pct"/>
            <w:vMerge/>
            <w:tcMar>
              <w:left w:w="0" w:type="dxa"/>
              <w:right w:w="0" w:type="dxa"/>
            </w:tcMar>
            <w:vAlign w:val="center"/>
          </w:tcPr>
          <w:p w14:paraId="684887A8" w14:textId="77777777" w:rsidR="00973067" w:rsidRPr="00C26455" w:rsidRDefault="00973067" w:rsidP="00973067">
            <w:pPr>
              <w:pStyle w:val="aff6"/>
            </w:pPr>
          </w:p>
        </w:tc>
        <w:tc>
          <w:tcPr>
            <w:tcW w:w="1160" w:type="pct"/>
            <w:tcMar>
              <w:left w:w="0" w:type="dxa"/>
              <w:right w:w="0" w:type="dxa"/>
            </w:tcMar>
            <w:vAlign w:val="center"/>
          </w:tcPr>
          <w:p w14:paraId="418926ED" w14:textId="65AECAA8" w:rsidR="00973067" w:rsidRPr="00564B2E" w:rsidRDefault="00973067" w:rsidP="00973067">
            <w:pPr>
              <w:pStyle w:val="aff6"/>
              <w:rPr>
                <w:b/>
                <w:bCs/>
                <w:u w:val="single"/>
              </w:rPr>
            </w:pPr>
            <w:r w:rsidRPr="00564B2E">
              <w:rPr>
                <w:rFonts w:hint="eastAsia"/>
                <w:b/>
                <w:bCs/>
                <w:u w:val="single"/>
              </w:rPr>
              <w:t>漂白废槽液</w:t>
            </w:r>
          </w:p>
        </w:tc>
        <w:tc>
          <w:tcPr>
            <w:tcW w:w="851" w:type="pct"/>
            <w:vMerge/>
            <w:tcMar>
              <w:left w:w="0" w:type="dxa"/>
              <w:right w:w="0" w:type="dxa"/>
            </w:tcMar>
            <w:vAlign w:val="center"/>
          </w:tcPr>
          <w:p w14:paraId="45A72558" w14:textId="77777777" w:rsidR="00973067" w:rsidRPr="00C26455" w:rsidRDefault="00973067" w:rsidP="00973067">
            <w:pPr>
              <w:pStyle w:val="aff6"/>
            </w:pPr>
          </w:p>
        </w:tc>
        <w:tc>
          <w:tcPr>
            <w:tcW w:w="1616" w:type="pct"/>
            <w:gridSpan w:val="2"/>
            <w:vMerge/>
            <w:tcMar>
              <w:left w:w="0" w:type="dxa"/>
              <w:right w:w="0" w:type="dxa"/>
            </w:tcMar>
            <w:vAlign w:val="center"/>
          </w:tcPr>
          <w:p w14:paraId="3850733E" w14:textId="77777777" w:rsidR="00973067" w:rsidRPr="00C26455" w:rsidRDefault="00973067" w:rsidP="00973067">
            <w:pPr>
              <w:pStyle w:val="aff6"/>
              <w:jc w:val="both"/>
            </w:pPr>
          </w:p>
        </w:tc>
        <w:tc>
          <w:tcPr>
            <w:tcW w:w="1081" w:type="pct"/>
            <w:vMerge/>
            <w:tcMar>
              <w:left w:w="0" w:type="dxa"/>
              <w:right w:w="0" w:type="dxa"/>
            </w:tcMar>
            <w:vAlign w:val="center"/>
          </w:tcPr>
          <w:p w14:paraId="0161D5F0" w14:textId="77777777" w:rsidR="00973067" w:rsidRPr="00C26455" w:rsidRDefault="00973067" w:rsidP="00973067">
            <w:pPr>
              <w:pStyle w:val="aff6"/>
            </w:pPr>
          </w:p>
        </w:tc>
      </w:tr>
      <w:tr w:rsidR="00973067" w:rsidRPr="00C26455" w14:paraId="6553F176" w14:textId="77777777" w:rsidTr="00EB064E">
        <w:trPr>
          <w:trHeight w:val="397"/>
          <w:jc w:val="center"/>
        </w:trPr>
        <w:tc>
          <w:tcPr>
            <w:tcW w:w="292" w:type="pct"/>
            <w:vMerge/>
            <w:tcMar>
              <w:left w:w="0" w:type="dxa"/>
              <w:right w:w="0" w:type="dxa"/>
            </w:tcMar>
            <w:vAlign w:val="center"/>
          </w:tcPr>
          <w:p w14:paraId="21AE4A46" w14:textId="77777777" w:rsidR="00973067" w:rsidRPr="00C26455" w:rsidRDefault="00973067" w:rsidP="00973067">
            <w:pPr>
              <w:pStyle w:val="aff6"/>
            </w:pPr>
          </w:p>
        </w:tc>
        <w:tc>
          <w:tcPr>
            <w:tcW w:w="1160" w:type="pct"/>
            <w:tcMar>
              <w:left w:w="0" w:type="dxa"/>
              <w:right w:w="0" w:type="dxa"/>
            </w:tcMar>
            <w:vAlign w:val="center"/>
          </w:tcPr>
          <w:p w14:paraId="3664118F" w14:textId="7DA16ABD" w:rsidR="00973067" w:rsidRPr="00564B2E" w:rsidRDefault="00973067" w:rsidP="00973067">
            <w:pPr>
              <w:pStyle w:val="aff6"/>
              <w:rPr>
                <w:b/>
                <w:bCs/>
                <w:u w:val="single"/>
              </w:rPr>
            </w:pPr>
            <w:r w:rsidRPr="00564B2E">
              <w:rPr>
                <w:rFonts w:hint="eastAsia"/>
                <w:b/>
                <w:bCs/>
                <w:u w:val="single"/>
              </w:rPr>
              <w:t>漂白后水洗废水</w:t>
            </w:r>
          </w:p>
        </w:tc>
        <w:tc>
          <w:tcPr>
            <w:tcW w:w="851" w:type="pct"/>
            <w:vMerge/>
            <w:tcMar>
              <w:left w:w="0" w:type="dxa"/>
              <w:right w:w="0" w:type="dxa"/>
            </w:tcMar>
            <w:vAlign w:val="center"/>
          </w:tcPr>
          <w:p w14:paraId="38026248" w14:textId="77777777" w:rsidR="00973067" w:rsidRPr="00C26455" w:rsidRDefault="00973067" w:rsidP="00973067">
            <w:pPr>
              <w:pStyle w:val="aff6"/>
            </w:pPr>
          </w:p>
        </w:tc>
        <w:tc>
          <w:tcPr>
            <w:tcW w:w="1616" w:type="pct"/>
            <w:gridSpan w:val="2"/>
            <w:vMerge/>
            <w:tcMar>
              <w:left w:w="0" w:type="dxa"/>
              <w:right w:w="0" w:type="dxa"/>
            </w:tcMar>
            <w:vAlign w:val="center"/>
          </w:tcPr>
          <w:p w14:paraId="4E813AFF" w14:textId="77777777" w:rsidR="00973067" w:rsidRPr="00C26455" w:rsidRDefault="00973067" w:rsidP="00973067">
            <w:pPr>
              <w:pStyle w:val="aff6"/>
              <w:jc w:val="both"/>
            </w:pPr>
          </w:p>
        </w:tc>
        <w:tc>
          <w:tcPr>
            <w:tcW w:w="1081" w:type="pct"/>
            <w:vMerge/>
            <w:tcMar>
              <w:left w:w="0" w:type="dxa"/>
              <w:right w:w="0" w:type="dxa"/>
            </w:tcMar>
            <w:vAlign w:val="center"/>
          </w:tcPr>
          <w:p w14:paraId="4EC1367B" w14:textId="77777777" w:rsidR="00973067" w:rsidRPr="00C26455" w:rsidRDefault="00973067" w:rsidP="00973067">
            <w:pPr>
              <w:pStyle w:val="aff6"/>
            </w:pPr>
          </w:p>
        </w:tc>
      </w:tr>
      <w:tr w:rsidR="00C26455" w:rsidRPr="00C26455" w14:paraId="27EA3953" w14:textId="77777777" w:rsidTr="00EB064E">
        <w:trPr>
          <w:trHeight w:val="397"/>
          <w:jc w:val="center"/>
        </w:trPr>
        <w:tc>
          <w:tcPr>
            <w:tcW w:w="292" w:type="pct"/>
            <w:vMerge/>
            <w:tcMar>
              <w:left w:w="0" w:type="dxa"/>
              <w:right w:w="0" w:type="dxa"/>
            </w:tcMar>
            <w:vAlign w:val="center"/>
          </w:tcPr>
          <w:p w14:paraId="46F544EE" w14:textId="77777777" w:rsidR="003A2B17" w:rsidRPr="00C26455" w:rsidRDefault="003A2B17" w:rsidP="003A2B17">
            <w:pPr>
              <w:pStyle w:val="aff6"/>
            </w:pPr>
          </w:p>
        </w:tc>
        <w:tc>
          <w:tcPr>
            <w:tcW w:w="1160" w:type="pct"/>
            <w:tcMar>
              <w:left w:w="0" w:type="dxa"/>
              <w:right w:w="0" w:type="dxa"/>
            </w:tcMar>
            <w:vAlign w:val="center"/>
          </w:tcPr>
          <w:p w14:paraId="4A62494F" w14:textId="77777777" w:rsidR="003A2B17" w:rsidRPr="00C26455" w:rsidRDefault="003A2B17" w:rsidP="003A2B17">
            <w:pPr>
              <w:pStyle w:val="aff6"/>
            </w:pPr>
            <w:r w:rsidRPr="00C26455">
              <w:rPr>
                <w:rFonts w:hint="eastAsia"/>
              </w:rPr>
              <w:t>钝化废槽液</w:t>
            </w:r>
          </w:p>
        </w:tc>
        <w:tc>
          <w:tcPr>
            <w:tcW w:w="851" w:type="pct"/>
            <w:vMerge w:val="restart"/>
            <w:tcMar>
              <w:left w:w="0" w:type="dxa"/>
              <w:right w:w="0" w:type="dxa"/>
            </w:tcMar>
            <w:vAlign w:val="center"/>
          </w:tcPr>
          <w:p w14:paraId="37A3364A" w14:textId="1C4DE9B9" w:rsidR="003A2B17" w:rsidRPr="00C26455" w:rsidRDefault="003A2B17" w:rsidP="003A2B17">
            <w:pPr>
              <w:pStyle w:val="aff6"/>
            </w:pPr>
            <w:r w:rsidRPr="00C26455">
              <w:t>pH</w:t>
            </w:r>
            <w:r w:rsidRPr="00C26455">
              <w:t>、</w:t>
            </w:r>
            <w:r w:rsidRPr="00C26455">
              <w:t>COD</w:t>
            </w:r>
            <w:r w:rsidRPr="00C26455">
              <w:t>、</w:t>
            </w:r>
            <w:r w:rsidRPr="00C26455">
              <w:t>SS</w:t>
            </w:r>
            <w:r w:rsidRPr="00C26455">
              <w:rPr>
                <w:rFonts w:hint="eastAsia"/>
              </w:rPr>
              <w:t>、总铬</w:t>
            </w:r>
            <w:r w:rsidR="00523702" w:rsidRPr="00C26455">
              <w:rPr>
                <w:rFonts w:hint="eastAsia"/>
              </w:rPr>
              <w:t>、六价铬</w:t>
            </w:r>
          </w:p>
        </w:tc>
        <w:tc>
          <w:tcPr>
            <w:tcW w:w="1616" w:type="pct"/>
            <w:gridSpan w:val="2"/>
            <w:vMerge w:val="restart"/>
            <w:tcMar>
              <w:left w:w="0" w:type="dxa"/>
              <w:right w:w="0" w:type="dxa"/>
            </w:tcMar>
            <w:vAlign w:val="center"/>
          </w:tcPr>
          <w:p w14:paraId="0B667F84" w14:textId="1A5E9349" w:rsidR="003A2B17" w:rsidRPr="00C26455" w:rsidRDefault="003A2B17" w:rsidP="00CE7F1D">
            <w:pPr>
              <w:pStyle w:val="aff6"/>
              <w:jc w:val="both"/>
            </w:pPr>
            <w:r w:rsidRPr="00C26455">
              <w:rPr>
                <w:rFonts w:hint="eastAsia"/>
              </w:rPr>
              <w:t>含铬废水处理系统（还原</w:t>
            </w:r>
            <w:r w:rsidRPr="00C26455">
              <w:rPr>
                <w:rFonts w:hint="eastAsia"/>
              </w:rPr>
              <w:t>+</w:t>
            </w:r>
            <w:r w:rsidRPr="00C26455">
              <w:rPr>
                <w:rFonts w:hint="eastAsia"/>
              </w:rPr>
              <w:t>混凝沉淀</w:t>
            </w:r>
            <w:r w:rsidRPr="00C26455">
              <w:t>+</w:t>
            </w:r>
            <w:r w:rsidR="00523702"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蒸发）处理后回用于钝化后水洗</w:t>
            </w:r>
            <w:r w:rsidR="001820BE">
              <w:rPr>
                <w:rFonts w:hint="eastAsia"/>
              </w:rPr>
              <w:t>工段</w:t>
            </w:r>
          </w:p>
        </w:tc>
        <w:tc>
          <w:tcPr>
            <w:tcW w:w="1081" w:type="pct"/>
            <w:vMerge w:val="restart"/>
            <w:tcMar>
              <w:left w:w="0" w:type="dxa"/>
              <w:right w:w="0" w:type="dxa"/>
            </w:tcMar>
            <w:vAlign w:val="center"/>
          </w:tcPr>
          <w:p w14:paraId="76369B21" w14:textId="77777777" w:rsidR="003A2B17" w:rsidRPr="00C26455" w:rsidRDefault="003A2B17" w:rsidP="003A2B17">
            <w:pPr>
              <w:pStyle w:val="aff6"/>
            </w:pPr>
            <w:r w:rsidRPr="00C26455">
              <w:rPr>
                <w:rFonts w:hint="eastAsia"/>
              </w:rPr>
              <w:t>回用不外排</w:t>
            </w:r>
          </w:p>
        </w:tc>
      </w:tr>
      <w:tr w:rsidR="00C26455" w:rsidRPr="00C26455" w14:paraId="54B05584" w14:textId="77777777" w:rsidTr="00EB064E">
        <w:trPr>
          <w:trHeight w:val="397"/>
          <w:jc w:val="center"/>
        </w:trPr>
        <w:tc>
          <w:tcPr>
            <w:tcW w:w="292" w:type="pct"/>
            <w:vMerge/>
            <w:tcMar>
              <w:left w:w="0" w:type="dxa"/>
              <w:right w:w="0" w:type="dxa"/>
            </w:tcMar>
            <w:vAlign w:val="center"/>
          </w:tcPr>
          <w:p w14:paraId="5FA5F433" w14:textId="77777777" w:rsidR="003A2B17" w:rsidRPr="00C26455" w:rsidRDefault="003A2B17" w:rsidP="003A2B17">
            <w:pPr>
              <w:pStyle w:val="aff6"/>
            </w:pPr>
          </w:p>
        </w:tc>
        <w:tc>
          <w:tcPr>
            <w:tcW w:w="1160" w:type="pct"/>
            <w:tcMar>
              <w:left w:w="0" w:type="dxa"/>
              <w:right w:w="0" w:type="dxa"/>
            </w:tcMar>
            <w:vAlign w:val="center"/>
          </w:tcPr>
          <w:p w14:paraId="7C963A91" w14:textId="77777777" w:rsidR="003A2B17" w:rsidRPr="00C26455" w:rsidRDefault="003A2B17" w:rsidP="003A2B17">
            <w:pPr>
              <w:pStyle w:val="aff6"/>
            </w:pPr>
            <w:r w:rsidRPr="00C26455">
              <w:rPr>
                <w:rFonts w:hint="eastAsia"/>
              </w:rPr>
              <w:t>钝化后水洗废水</w:t>
            </w:r>
          </w:p>
        </w:tc>
        <w:tc>
          <w:tcPr>
            <w:tcW w:w="851" w:type="pct"/>
            <w:vMerge/>
            <w:tcMar>
              <w:left w:w="0" w:type="dxa"/>
              <w:right w:w="0" w:type="dxa"/>
            </w:tcMar>
            <w:vAlign w:val="center"/>
          </w:tcPr>
          <w:p w14:paraId="2A51B80D" w14:textId="77777777" w:rsidR="003A2B17" w:rsidRPr="00C26455" w:rsidRDefault="003A2B17" w:rsidP="003A2B17">
            <w:pPr>
              <w:pStyle w:val="aff6"/>
            </w:pPr>
          </w:p>
        </w:tc>
        <w:tc>
          <w:tcPr>
            <w:tcW w:w="1616" w:type="pct"/>
            <w:gridSpan w:val="2"/>
            <w:vMerge/>
            <w:tcMar>
              <w:left w:w="0" w:type="dxa"/>
              <w:right w:w="0" w:type="dxa"/>
            </w:tcMar>
            <w:vAlign w:val="center"/>
          </w:tcPr>
          <w:p w14:paraId="1C0E8971" w14:textId="77777777" w:rsidR="003A2B17" w:rsidRPr="00C26455" w:rsidRDefault="003A2B17" w:rsidP="003A2B17">
            <w:pPr>
              <w:pStyle w:val="aff6"/>
            </w:pPr>
          </w:p>
        </w:tc>
        <w:tc>
          <w:tcPr>
            <w:tcW w:w="1081" w:type="pct"/>
            <w:vMerge/>
            <w:tcMar>
              <w:left w:w="0" w:type="dxa"/>
              <w:right w:w="0" w:type="dxa"/>
            </w:tcMar>
            <w:vAlign w:val="center"/>
          </w:tcPr>
          <w:p w14:paraId="74BB68CC" w14:textId="77777777" w:rsidR="003A2B17" w:rsidRPr="00C26455" w:rsidRDefault="003A2B17" w:rsidP="003A2B17">
            <w:pPr>
              <w:pStyle w:val="aff6"/>
            </w:pPr>
          </w:p>
        </w:tc>
      </w:tr>
      <w:tr w:rsidR="00C26455" w:rsidRPr="00C26455" w14:paraId="69331314" w14:textId="77777777" w:rsidTr="00EB064E">
        <w:trPr>
          <w:trHeight w:val="397"/>
          <w:jc w:val="center"/>
        </w:trPr>
        <w:tc>
          <w:tcPr>
            <w:tcW w:w="292" w:type="pct"/>
            <w:vMerge/>
            <w:tcMar>
              <w:left w:w="0" w:type="dxa"/>
              <w:right w:w="0" w:type="dxa"/>
            </w:tcMar>
            <w:vAlign w:val="center"/>
          </w:tcPr>
          <w:p w14:paraId="0BCD8917" w14:textId="77777777" w:rsidR="003A2B17" w:rsidRPr="00C26455" w:rsidRDefault="003A2B17" w:rsidP="003A2B17">
            <w:pPr>
              <w:pStyle w:val="aff6"/>
            </w:pPr>
          </w:p>
        </w:tc>
        <w:tc>
          <w:tcPr>
            <w:tcW w:w="1160" w:type="pct"/>
            <w:tcMar>
              <w:left w:w="0" w:type="dxa"/>
              <w:right w:w="0" w:type="dxa"/>
            </w:tcMar>
            <w:vAlign w:val="center"/>
          </w:tcPr>
          <w:p w14:paraId="6710EC8D" w14:textId="77777777" w:rsidR="003A2B17" w:rsidRPr="00C26455" w:rsidRDefault="003A2B17" w:rsidP="003A2B17">
            <w:pPr>
              <w:pStyle w:val="aff6"/>
            </w:pPr>
            <w:r w:rsidRPr="00C26455">
              <w:rPr>
                <w:rFonts w:hint="eastAsia"/>
              </w:rPr>
              <w:t>车间地面清洗废水</w:t>
            </w:r>
          </w:p>
        </w:tc>
        <w:tc>
          <w:tcPr>
            <w:tcW w:w="851" w:type="pct"/>
            <w:vMerge/>
            <w:tcMar>
              <w:left w:w="0" w:type="dxa"/>
              <w:right w:w="0" w:type="dxa"/>
            </w:tcMar>
            <w:vAlign w:val="center"/>
          </w:tcPr>
          <w:p w14:paraId="0F4FDC14" w14:textId="77777777" w:rsidR="003A2B17" w:rsidRPr="00C26455" w:rsidRDefault="003A2B17" w:rsidP="003A2B17">
            <w:pPr>
              <w:pStyle w:val="aff6"/>
            </w:pPr>
          </w:p>
        </w:tc>
        <w:tc>
          <w:tcPr>
            <w:tcW w:w="1616" w:type="pct"/>
            <w:gridSpan w:val="2"/>
            <w:vMerge/>
            <w:tcMar>
              <w:left w:w="0" w:type="dxa"/>
              <w:right w:w="0" w:type="dxa"/>
            </w:tcMar>
            <w:vAlign w:val="center"/>
          </w:tcPr>
          <w:p w14:paraId="05BAB29A" w14:textId="77777777" w:rsidR="003A2B17" w:rsidRPr="00C26455" w:rsidRDefault="003A2B17" w:rsidP="003A2B17">
            <w:pPr>
              <w:pStyle w:val="aff6"/>
            </w:pPr>
          </w:p>
        </w:tc>
        <w:tc>
          <w:tcPr>
            <w:tcW w:w="1081" w:type="pct"/>
            <w:vMerge/>
            <w:tcMar>
              <w:left w:w="0" w:type="dxa"/>
              <w:right w:w="0" w:type="dxa"/>
            </w:tcMar>
            <w:vAlign w:val="center"/>
          </w:tcPr>
          <w:p w14:paraId="66626E6C" w14:textId="77777777" w:rsidR="003A2B17" w:rsidRPr="00C26455" w:rsidRDefault="003A2B17" w:rsidP="003A2B17">
            <w:pPr>
              <w:pStyle w:val="aff6"/>
            </w:pPr>
          </w:p>
        </w:tc>
      </w:tr>
      <w:tr w:rsidR="00C26455" w:rsidRPr="00C26455" w14:paraId="6890CA57" w14:textId="77777777" w:rsidTr="00EB064E">
        <w:trPr>
          <w:trHeight w:val="397"/>
          <w:jc w:val="center"/>
        </w:trPr>
        <w:tc>
          <w:tcPr>
            <w:tcW w:w="292" w:type="pct"/>
            <w:vMerge/>
            <w:tcMar>
              <w:left w:w="0" w:type="dxa"/>
              <w:right w:w="0" w:type="dxa"/>
            </w:tcMar>
            <w:vAlign w:val="center"/>
          </w:tcPr>
          <w:p w14:paraId="676FCB0B" w14:textId="77777777" w:rsidR="003A2B17" w:rsidRPr="00C26455" w:rsidRDefault="003A2B17" w:rsidP="003A2B17">
            <w:pPr>
              <w:pStyle w:val="aff6"/>
            </w:pPr>
          </w:p>
        </w:tc>
        <w:tc>
          <w:tcPr>
            <w:tcW w:w="1160" w:type="pct"/>
            <w:tcMar>
              <w:left w:w="0" w:type="dxa"/>
              <w:right w:w="0" w:type="dxa"/>
            </w:tcMar>
            <w:vAlign w:val="center"/>
          </w:tcPr>
          <w:p w14:paraId="46CD4A99" w14:textId="77777777" w:rsidR="003A2B17" w:rsidRPr="00C26455" w:rsidRDefault="003A2B17" w:rsidP="003A2B17">
            <w:pPr>
              <w:pStyle w:val="aff6"/>
            </w:pPr>
            <w:r w:rsidRPr="00C26455">
              <w:rPr>
                <w:rFonts w:hint="eastAsia"/>
              </w:rPr>
              <w:t>碱喷淋吸收塔废水</w:t>
            </w:r>
          </w:p>
        </w:tc>
        <w:tc>
          <w:tcPr>
            <w:tcW w:w="851" w:type="pct"/>
            <w:vMerge/>
            <w:tcMar>
              <w:left w:w="0" w:type="dxa"/>
              <w:right w:w="0" w:type="dxa"/>
            </w:tcMar>
            <w:vAlign w:val="center"/>
          </w:tcPr>
          <w:p w14:paraId="4CB3B51C" w14:textId="77777777" w:rsidR="003A2B17" w:rsidRPr="00C26455" w:rsidRDefault="003A2B17" w:rsidP="003A2B17">
            <w:pPr>
              <w:pStyle w:val="aff6"/>
            </w:pPr>
          </w:p>
        </w:tc>
        <w:tc>
          <w:tcPr>
            <w:tcW w:w="1616" w:type="pct"/>
            <w:gridSpan w:val="2"/>
            <w:vMerge/>
            <w:tcMar>
              <w:left w:w="0" w:type="dxa"/>
              <w:right w:w="0" w:type="dxa"/>
            </w:tcMar>
            <w:vAlign w:val="center"/>
          </w:tcPr>
          <w:p w14:paraId="2537D1BC" w14:textId="77777777" w:rsidR="003A2B17" w:rsidRPr="00C26455" w:rsidRDefault="003A2B17" w:rsidP="003A2B17">
            <w:pPr>
              <w:pStyle w:val="aff6"/>
            </w:pPr>
          </w:p>
        </w:tc>
        <w:tc>
          <w:tcPr>
            <w:tcW w:w="1081" w:type="pct"/>
            <w:vMerge/>
            <w:tcMar>
              <w:left w:w="0" w:type="dxa"/>
              <w:right w:w="0" w:type="dxa"/>
            </w:tcMar>
            <w:vAlign w:val="center"/>
          </w:tcPr>
          <w:p w14:paraId="6975D59D" w14:textId="77777777" w:rsidR="003A2B17" w:rsidRPr="00C26455" w:rsidRDefault="003A2B17" w:rsidP="003A2B17">
            <w:pPr>
              <w:pStyle w:val="aff6"/>
            </w:pPr>
          </w:p>
        </w:tc>
      </w:tr>
      <w:tr w:rsidR="00C26455" w:rsidRPr="00C26455" w14:paraId="107740E0" w14:textId="77777777" w:rsidTr="00EB064E">
        <w:trPr>
          <w:trHeight w:val="397"/>
          <w:jc w:val="center"/>
        </w:trPr>
        <w:tc>
          <w:tcPr>
            <w:tcW w:w="292" w:type="pct"/>
            <w:vMerge w:val="restart"/>
            <w:tcMar>
              <w:left w:w="0" w:type="dxa"/>
              <w:right w:w="0" w:type="dxa"/>
            </w:tcMar>
            <w:vAlign w:val="center"/>
          </w:tcPr>
          <w:p w14:paraId="15AF5170" w14:textId="77777777" w:rsidR="003A2B17" w:rsidRPr="00C26455" w:rsidRDefault="003A2B17" w:rsidP="003A2B17">
            <w:pPr>
              <w:pStyle w:val="aff6"/>
            </w:pPr>
            <w:r w:rsidRPr="00C26455">
              <w:t>固废</w:t>
            </w:r>
          </w:p>
        </w:tc>
        <w:tc>
          <w:tcPr>
            <w:tcW w:w="1160" w:type="pct"/>
            <w:tcMar>
              <w:left w:w="0" w:type="dxa"/>
              <w:right w:w="0" w:type="dxa"/>
            </w:tcMar>
            <w:vAlign w:val="center"/>
          </w:tcPr>
          <w:p w14:paraId="01D3E366" w14:textId="77777777" w:rsidR="003A2B17" w:rsidRPr="00C26455" w:rsidRDefault="003A2B17" w:rsidP="003A2B17">
            <w:pPr>
              <w:pStyle w:val="aff6"/>
            </w:pPr>
            <w:r w:rsidRPr="00C26455">
              <w:rPr>
                <w:rFonts w:hint="eastAsia"/>
              </w:rPr>
              <w:t>镀镍</w:t>
            </w:r>
          </w:p>
        </w:tc>
        <w:tc>
          <w:tcPr>
            <w:tcW w:w="851" w:type="pct"/>
            <w:tcMar>
              <w:left w:w="0" w:type="dxa"/>
              <w:right w:w="0" w:type="dxa"/>
            </w:tcMar>
            <w:vAlign w:val="center"/>
          </w:tcPr>
          <w:p w14:paraId="38C76BE3" w14:textId="77777777" w:rsidR="003A2B17" w:rsidRPr="00C26455" w:rsidRDefault="003A2B17" w:rsidP="003A2B17">
            <w:pPr>
              <w:pStyle w:val="aff6"/>
            </w:pPr>
            <w:r w:rsidRPr="00C26455">
              <w:rPr>
                <w:rFonts w:hint="eastAsia"/>
              </w:rPr>
              <w:t>电镀</w:t>
            </w:r>
            <w:r w:rsidRPr="00C26455">
              <w:t>废渣</w:t>
            </w:r>
          </w:p>
        </w:tc>
        <w:tc>
          <w:tcPr>
            <w:tcW w:w="1616" w:type="pct"/>
            <w:gridSpan w:val="2"/>
            <w:vMerge w:val="restart"/>
            <w:tcMar>
              <w:left w:w="0" w:type="dxa"/>
              <w:right w:w="0" w:type="dxa"/>
            </w:tcMar>
            <w:vAlign w:val="center"/>
          </w:tcPr>
          <w:p w14:paraId="5582C745" w14:textId="77777777" w:rsidR="003A2B17" w:rsidRPr="00C26455" w:rsidRDefault="003A2B17" w:rsidP="00CE7F1D">
            <w:pPr>
              <w:pStyle w:val="aff6"/>
              <w:jc w:val="both"/>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c>
          <w:tcPr>
            <w:tcW w:w="1081" w:type="pct"/>
            <w:vMerge w:val="restart"/>
            <w:tcMar>
              <w:left w:w="0" w:type="dxa"/>
              <w:right w:w="0" w:type="dxa"/>
            </w:tcMar>
            <w:vAlign w:val="center"/>
          </w:tcPr>
          <w:p w14:paraId="152390D0" w14:textId="77777777" w:rsidR="003A2B17" w:rsidRPr="00C26455" w:rsidRDefault="003A2B17" w:rsidP="003A2B17">
            <w:pPr>
              <w:pStyle w:val="aff6"/>
            </w:pPr>
            <w:r w:rsidRPr="00C26455">
              <w:t>《危险废物贮存污染控制标准》</w:t>
            </w:r>
            <w:r w:rsidRPr="00C26455">
              <w:t>GB18597-2001</w:t>
            </w:r>
            <w:r w:rsidRPr="00C26455">
              <w:rPr>
                <w:rFonts w:hint="eastAsia"/>
              </w:rPr>
              <w:t>及</w:t>
            </w:r>
            <w:r w:rsidRPr="00C26455">
              <w:rPr>
                <w:rFonts w:hint="eastAsia"/>
              </w:rPr>
              <w:t>2013</w:t>
            </w:r>
            <w:r w:rsidRPr="00C26455">
              <w:rPr>
                <w:rFonts w:hint="eastAsia"/>
              </w:rPr>
              <w:t>修改单</w:t>
            </w:r>
          </w:p>
        </w:tc>
      </w:tr>
      <w:tr w:rsidR="00C26455" w:rsidRPr="00C26455" w14:paraId="732B64FB" w14:textId="77777777" w:rsidTr="00EB064E">
        <w:trPr>
          <w:trHeight w:val="397"/>
          <w:jc w:val="center"/>
        </w:trPr>
        <w:tc>
          <w:tcPr>
            <w:tcW w:w="292" w:type="pct"/>
            <w:vMerge/>
            <w:tcMar>
              <w:left w:w="0" w:type="dxa"/>
              <w:right w:w="0" w:type="dxa"/>
            </w:tcMar>
            <w:vAlign w:val="center"/>
          </w:tcPr>
          <w:p w14:paraId="4A008586" w14:textId="77777777" w:rsidR="003A2B17" w:rsidRPr="00C26455" w:rsidRDefault="003A2B17" w:rsidP="003A2B17">
            <w:pPr>
              <w:pStyle w:val="aff6"/>
            </w:pPr>
          </w:p>
        </w:tc>
        <w:tc>
          <w:tcPr>
            <w:tcW w:w="1160" w:type="pct"/>
            <w:tcMar>
              <w:left w:w="0" w:type="dxa"/>
              <w:right w:w="0" w:type="dxa"/>
            </w:tcMar>
            <w:vAlign w:val="center"/>
          </w:tcPr>
          <w:p w14:paraId="110F4FB5" w14:textId="77777777" w:rsidR="003A2B17" w:rsidRPr="00C26455" w:rsidRDefault="003A2B17" w:rsidP="003A2B17">
            <w:pPr>
              <w:pStyle w:val="aff6"/>
            </w:pPr>
            <w:r w:rsidRPr="00C26455">
              <w:rPr>
                <w:rFonts w:hint="eastAsia"/>
              </w:rPr>
              <w:t>破乳</w:t>
            </w:r>
            <w:r w:rsidRPr="00C26455">
              <w:t>、气浮</w:t>
            </w:r>
          </w:p>
        </w:tc>
        <w:tc>
          <w:tcPr>
            <w:tcW w:w="851" w:type="pct"/>
            <w:tcMar>
              <w:left w:w="0" w:type="dxa"/>
              <w:right w:w="0" w:type="dxa"/>
            </w:tcMar>
            <w:vAlign w:val="center"/>
          </w:tcPr>
          <w:p w14:paraId="1371870F" w14:textId="77777777" w:rsidR="003A2B17" w:rsidRPr="00C26455" w:rsidRDefault="003A2B17" w:rsidP="003A2B17">
            <w:pPr>
              <w:pStyle w:val="aff6"/>
            </w:pPr>
            <w:r w:rsidRPr="00C26455">
              <w:rPr>
                <w:rFonts w:hint="eastAsia"/>
              </w:rPr>
              <w:t>废油渣</w:t>
            </w:r>
          </w:p>
        </w:tc>
        <w:tc>
          <w:tcPr>
            <w:tcW w:w="1616" w:type="pct"/>
            <w:gridSpan w:val="2"/>
            <w:vMerge/>
            <w:tcMar>
              <w:left w:w="0" w:type="dxa"/>
              <w:right w:w="0" w:type="dxa"/>
            </w:tcMar>
            <w:vAlign w:val="center"/>
          </w:tcPr>
          <w:p w14:paraId="0556F5B0" w14:textId="77777777" w:rsidR="003A2B17" w:rsidRPr="00C26455" w:rsidRDefault="003A2B17" w:rsidP="003A2B17">
            <w:pPr>
              <w:pStyle w:val="aff6"/>
              <w:rPr>
                <w:spacing w:val="-8"/>
              </w:rPr>
            </w:pPr>
          </w:p>
        </w:tc>
        <w:tc>
          <w:tcPr>
            <w:tcW w:w="1081" w:type="pct"/>
            <w:vMerge/>
            <w:tcMar>
              <w:left w:w="0" w:type="dxa"/>
              <w:right w:w="0" w:type="dxa"/>
            </w:tcMar>
            <w:vAlign w:val="center"/>
          </w:tcPr>
          <w:p w14:paraId="741C0CFE" w14:textId="77777777" w:rsidR="003A2B17" w:rsidRPr="00C26455" w:rsidRDefault="003A2B17" w:rsidP="003A2B17">
            <w:pPr>
              <w:pStyle w:val="aff6"/>
            </w:pPr>
          </w:p>
        </w:tc>
      </w:tr>
      <w:tr w:rsidR="00C26455" w:rsidRPr="00C26455" w14:paraId="0181CAFE" w14:textId="77777777" w:rsidTr="00EB064E">
        <w:trPr>
          <w:trHeight w:val="397"/>
          <w:jc w:val="center"/>
        </w:trPr>
        <w:tc>
          <w:tcPr>
            <w:tcW w:w="292" w:type="pct"/>
            <w:vMerge/>
            <w:tcMar>
              <w:left w:w="0" w:type="dxa"/>
              <w:right w:w="0" w:type="dxa"/>
            </w:tcMar>
            <w:vAlign w:val="center"/>
          </w:tcPr>
          <w:p w14:paraId="62CDE2FF" w14:textId="77777777" w:rsidR="003A2B17" w:rsidRPr="00C26455" w:rsidRDefault="003A2B17" w:rsidP="003A2B17">
            <w:pPr>
              <w:pStyle w:val="aff6"/>
            </w:pPr>
          </w:p>
        </w:tc>
        <w:tc>
          <w:tcPr>
            <w:tcW w:w="1160" w:type="pct"/>
            <w:tcMar>
              <w:left w:w="0" w:type="dxa"/>
              <w:right w:w="0" w:type="dxa"/>
            </w:tcMar>
            <w:vAlign w:val="center"/>
          </w:tcPr>
          <w:p w14:paraId="0F8A4D8C" w14:textId="77777777" w:rsidR="003A2B17" w:rsidRPr="00C26455" w:rsidRDefault="003A2B17" w:rsidP="003A2B17">
            <w:pPr>
              <w:pStyle w:val="aff6"/>
            </w:pPr>
            <w:r w:rsidRPr="00C26455">
              <w:t>镀槽槽液过滤设备</w:t>
            </w:r>
          </w:p>
        </w:tc>
        <w:tc>
          <w:tcPr>
            <w:tcW w:w="851" w:type="pct"/>
            <w:tcMar>
              <w:left w:w="0" w:type="dxa"/>
              <w:right w:w="0" w:type="dxa"/>
            </w:tcMar>
            <w:vAlign w:val="center"/>
          </w:tcPr>
          <w:p w14:paraId="47CD9F78" w14:textId="77777777" w:rsidR="003A2B17" w:rsidRPr="00C26455" w:rsidRDefault="003A2B17" w:rsidP="003A2B17">
            <w:pPr>
              <w:pStyle w:val="aff6"/>
            </w:pPr>
            <w:r w:rsidRPr="00C26455">
              <w:rPr>
                <w:rFonts w:hint="eastAsia"/>
              </w:rPr>
              <w:t>废滤芯</w:t>
            </w:r>
          </w:p>
        </w:tc>
        <w:tc>
          <w:tcPr>
            <w:tcW w:w="1616" w:type="pct"/>
            <w:gridSpan w:val="2"/>
            <w:vMerge/>
            <w:tcMar>
              <w:left w:w="0" w:type="dxa"/>
              <w:right w:w="0" w:type="dxa"/>
            </w:tcMar>
            <w:vAlign w:val="center"/>
          </w:tcPr>
          <w:p w14:paraId="366B8D7F" w14:textId="77777777" w:rsidR="003A2B17" w:rsidRPr="00C26455" w:rsidRDefault="003A2B17" w:rsidP="003A2B17">
            <w:pPr>
              <w:pStyle w:val="aff6"/>
              <w:rPr>
                <w:spacing w:val="-8"/>
              </w:rPr>
            </w:pPr>
          </w:p>
        </w:tc>
        <w:tc>
          <w:tcPr>
            <w:tcW w:w="1081" w:type="pct"/>
            <w:vMerge/>
            <w:tcMar>
              <w:left w:w="0" w:type="dxa"/>
              <w:right w:w="0" w:type="dxa"/>
            </w:tcMar>
            <w:vAlign w:val="center"/>
          </w:tcPr>
          <w:p w14:paraId="571FFEE0" w14:textId="77777777" w:rsidR="003A2B17" w:rsidRPr="00C26455" w:rsidRDefault="003A2B17" w:rsidP="003A2B17">
            <w:pPr>
              <w:pStyle w:val="aff6"/>
            </w:pPr>
          </w:p>
        </w:tc>
      </w:tr>
      <w:tr w:rsidR="00C26455" w:rsidRPr="00C26455" w14:paraId="7A23CB2D" w14:textId="77777777" w:rsidTr="00EB064E">
        <w:trPr>
          <w:trHeight w:val="397"/>
          <w:jc w:val="center"/>
        </w:trPr>
        <w:tc>
          <w:tcPr>
            <w:tcW w:w="292" w:type="pct"/>
            <w:vMerge/>
            <w:tcMar>
              <w:left w:w="0" w:type="dxa"/>
              <w:right w:w="0" w:type="dxa"/>
            </w:tcMar>
            <w:vAlign w:val="center"/>
          </w:tcPr>
          <w:p w14:paraId="6B553029" w14:textId="77777777" w:rsidR="003A2B17" w:rsidRPr="00C26455" w:rsidRDefault="003A2B17" w:rsidP="003A2B17">
            <w:pPr>
              <w:pStyle w:val="aff6"/>
            </w:pPr>
          </w:p>
        </w:tc>
        <w:tc>
          <w:tcPr>
            <w:tcW w:w="1160" w:type="pct"/>
            <w:vMerge w:val="restart"/>
            <w:tcMar>
              <w:left w:w="0" w:type="dxa"/>
              <w:right w:w="0" w:type="dxa"/>
            </w:tcMar>
            <w:vAlign w:val="center"/>
          </w:tcPr>
          <w:p w14:paraId="3E259672" w14:textId="77777777" w:rsidR="003A2B17" w:rsidRPr="00C26455" w:rsidRDefault="003A2B17" w:rsidP="003A2B17">
            <w:pPr>
              <w:pStyle w:val="aff6"/>
            </w:pPr>
            <w:r w:rsidRPr="00C26455">
              <w:t>含</w:t>
            </w:r>
            <w:r w:rsidRPr="00C26455">
              <w:rPr>
                <w:rFonts w:hint="eastAsia"/>
              </w:rPr>
              <w:t>镍</w:t>
            </w:r>
            <w:r w:rsidRPr="00C26455">
              <w:t>废水处理设施</w:t>
            </w:r>
          </w:p>
        </w:tc>
        <w:tc>
          <w:tcPr>
            <w:tcW w:w="851" w:type="pct"/>
            <w:tcMar>
              <w:left w:w="0" w:type="dxa"/>
              <w:right w:w="0" w:type="dxa"/>
            </w:tcMar>
            <w:vAlign w:val="center"/>
          </w:tcPr>
          <w:p w14:paraId="43097B0A" w14:textId="77777777" w:rsidR="003A2B17" w:rsidRPr="00C26455" w:rsidRDefault="003A2B17" w:rsidP="003A2B17">
            <w:pPr>
              <w:pStyle w:val="aff6"/>
            </w:pPr>
            <w:r w:rsidRPr="00C26455">
              <w:rPr>
                <w:rFonts w:hint="eastAsia"/>
              </w:rPr>
              <w:t>污泥</w:t>
            </w:r>
          </w:p>
        </w:tc>
        <w:tc>
          <w:tcPr>
            <w:tcW w:w="1616" w:type="pct"/>
            <w:gridSpan w:val="2"/>
            <w:vMerge/>
            <w:tcMar>
              <w:left w:w="0" w:type="dxa"/>
              <w:right w:w="0" w:type="dxa"/>
            </w:tcMar>
            <w:vAlign w:val="center"/>
          </w:tcPr>
          <w:p w14:paraId="5DC2107D" w14:textId="77777777" w:rsidR="003A2B17" w:rsidRPr="00C26455" w:rsidRDefault="003A2B17" w:rsidP="003A2B17">
            <w:pPr>
              <w:pStyle w:val="aff6"/>
            </w:pPr>
          </w:p>
        </w:tc>
        <w:tc>
          <w:tcPr>
            <w:tcW w:w="1081" w:type="pct"/>
            <w:vMerge/>
            <w:tcMar>
              <w:left w:w="0" w:type="dxa"/>
              <w:right w:w="0" w:type="dxa"/>
            </w:tcMar>
            <w:vAlign w:val="center"/>
          </w:tcPr>
          <w:p w14:paraId="78FF6DCA" w14:textId="77777777" w:rsidR="003A2B17" w:rsidRPr="00C26455" w:rsidRDefault="003A2B17" w:rsidP="003A2B17">
            <w:pPr>
              <w:pStyle w:val="aff6"/>
            </w:pPr>
          </w:p>
        </w:tc>
      </w:tr>
      <w:tr w:rsidR="00C26455" w:rsidRPr="00C26455" w14:paraId="6ABE1442" w14:textId="77777777" w:rsidTr="00EB064E">
        <w:trPr>
          <w:trHeight w:val="397"/>
          <w:jc w:val="center"/>
        </w:trPr>
        <w:tc>
          <w:tcPr>
            <w:tcW w:w="292" w:type="pct"/>
            <w:vMerge/>
            <w:tcMar>
              <w:left w:w="0" w:type="dxa"/>
              <w:right w:w="0" w:type="dxa"/>
            </w:tcMar>
            <w:vAlign w:val="center"/>
          </w:tcPr>
          <w:p w14:paraId="4A3673A9" w14:textId="77777777" w:rsidR="003A2B17" w:rsidRPr="00C26455" w:rsidRDefault="003A2B17" w:rsidP="003A2B17">
            <w:pPr>
              <w:pStyle w:val="aff6"/>
            </w:pPr>
          </w:p>
        </w:tc>
        <w:tc>
          <w:tcPr>
            <w:tcW w:w="1160" w:type="pct"/>
            <w:vMerge/>
            <w:tcMar>
              <w:left w:w="0" w:type="dxa"/>
              <w:right w:w="0" w:type="dxa"/>
            </w:tcMar>
            <w:vAlign w:val="center"/>
          </w:tcPr>
          <w:p w14:paraId="25FFED0B" w14:textId="77777777" w:rsidR="003A2B17" w:rsidRPr="00C26455" w:rsidRDefault="003A2B17" w:rsidP="003A2B17">
            <w:pPr>
              <w:pStyle w:val="aff6"/>
            </w:pPr>
          </w:p>
        </w:tc>
        <w:tc>
          <w:tcPr>
            <w:tcW w:w="851" w:type="pct"/>
            <w:tcMar>
              <w:left w:w="0" w:type="dxa"/>
              <w:right w:w="0" w:type="dxa"/>
            </w:tcMar>
            <w:vAlign w:val="center"/>
          </w:tcPr>
          <w:p w14:paraId="66357FE2" w14:textId="77777777" w:rsidR="003A2B17" w:rsidRPr="00C26455" w:rsidRDefault="003A2B17" w:rsidP="003A2B17">
            <w:pPr>
              <w:pStyle w:val="aff6"/>
            </w:pPr>
            <w:r w:rsidRPr="00C26455">
              <w:rPr>
                <w:rFonts w:hint="eastAsia"/>
              </w:rPr>
              <w:t>废活性炭</w:t>
            </w:r>
          </w:p>
        </w:tc>
        <w:tc>
          <w:tcPr>
            <w:tcW w:w="1616" w:type="pct"/>
            <w:gridSpan w:val="2"/>
            <w:vMerge/>
            <w:tcMar>
              <w:left w:w="0" w:type="dxa"/>
              <w:right w:w="0" w:type="dxa"/>
            </w:tcMar>
            <w:vAlign w:val="center"/>
          </w:tcPr>
          <w:p w14:paraId="2D77E67B" w14:textId="77777777" w:rsidR="003A2B17" w:rsidRPr="00C26455" w:rsidRDefault="003A2B17" w:rsidP="003A2B17">
            <w:pPr>
              <w:pStyle w:val="aff6"/>
            </w:pPr>
          </w:p>
        </w:tc>
        <w:tc>
          <w:tcPr>
            <w:tcW w:w="1081" w:type="pct"/>
            <w:vMerge/>
            <w:tcMar>
              <w:left w:w="0" w:type="dxa"/>
              <w:right w:w="0" w:type="dxa"/>
            </w:tcMar>
            <w:vAlign w:val="center"/>
          </w:tcPr>
          <w:p w14:paraId="6BD1CD4E" w14:textId="77777777" w:rsidR="003A2B17" w:rsidRPr="00C26455" w:rsidRDefault="003A2B17" w:rsidP="003A2B17">
            <w:pPr>
              <w:pStyle w:val="aff6"/>
            </w:pPr>
          </w:p>
        </w:tc>
      </w:tr>
      <w:tr w:rsidR="00C26455" w:rsidRPr="00C26455" w14:paraId="64384DC3" w14:textId="77777777" w:rsidTr="00EB064E">
        <w:trPr>
          <w:trHeight w:val="397"/>
          <w:jc w:val="center"/>
        </w:trPr>
        <w:tc>
          <w:tcPr>
            <w:tcW w:w="292" w:type="pct"/>
            <w:vMerge/>
            <w:tcMar>
              <w:left w:w="0" w:type="dxa"/>
              <w:right w:w="0" w:type="dxa"/>
            </w:tcMar>
            <w:vAlign w:val="center"/>
          </w:tcPr>
          <w:p w14:paraId="191C099C" w14:textId="77777777" w:rsidR="003A2B17" w:rsidRPr="00C26455" w:rsidRDefault="003A2B17" w:rsidP="003A2B17">
            <w:pPr>
              <w:pStyle w:val="aff6"/>
            </w:pPr>
          </w:p>
        </w:tc>
        <w:tc>
          <w:tcPr>
            <w:tcW w:w="1160" w:type="pct"/>
            <w:vMerge/>
            <w:tcMar>
              <w:left w:w="0" w:type="dxa"/>
              <w:right w:w="0" w:type="dxa"/>
            </w:tcMar>
            <w:vAlign w:val="center"/>
          </w:tcPr>
          <w:p w14:paraId="63A97325" w14:textId="77777777" w:rsidR="003A2B17" w:rsidRPr="00C26455" w:rsidRDefault="003A2B17" w:rsidP="003A2B17">
            <w:pPr>
              <w:pStyle w:val="aff6"/>
            </w:pPr>
          </w:p>
        </w:tc>
        <w:tc>
          <w:tcPr>
            <w:tcW w:w="851" w:type="pct"/>
            <w:tcMar>
              <w:left w:w="0" w:type="dxa"/>
              <w:right w:w="0" w:type="dxa"/>
            </w:tcMar>
            <w:vAlign w:val="center"/>
          </w:tcPr>
          <w:p w14:paraId="76B34B99" w14:textId="77777777" w:rsidR="003A2B17" w:rsidRPr="00C26455" w:rsidRDefault="003A2B17" w:rsidP="003A2B17">
            <w:pPr>
              <w:pStyle w:val="aff6"/>
            </w:pPr>
            <w:r w:rsidRPr="00C26455">
              <w:t>废</w:t>
            </w:r>
            <w:r w:rsidRPr="00C26455">
              <w:rPr>
                <w:rFonts w:hint="eastAsia"/>
              </w:rPr>
              <w:t>过滤膜</w:t>
            </w:r>
          </w:p>
        </w:tc>
        <w:tc>
          <w:tcPr>
            <w:tcW w:w="1616" w:type="pct"/>
            <w:gridSpan w:val="2"/>
            <w:vMerge/>
            <w:tcMar>
              <w:left w:w="0" w:type="dxa"/>
              <w:right w:w="0" w:type="dxa"/>
            </w:tcMar>
            <w:vAlign w:val="center"/>
          </w:tcPr>
          <w:p w14:paraId="576821C5" w14:textId="77777777" w:rsidR="003A2B17" w:rsidRPr="00C26455" w:rsidRDefault="003A2B17" w:rsidP="003A2B17">
            <w:pPr>
              <w:pStyle w:val="aff6"/>
            </w:pPr>
          </w:p>
        </w:tc>
        <w:tc>
          <w:tcPr>
            <w:tcW w:w="1081" w:type="pct"/>
            <w:vMerge/>
            <w:tcMar>
              <w:left w:w="0" w:type="dxa"/>
              <w:right w:w="0" w:type="dxa"/>
            </w:tcMar>
            <w:vAlign w:val="center"/>
          </w:tcPr>
          <w:p w14:paraId="50E45FB4" w14:textId="77777777" w:rsidR="003A2B17" w:rsidRPr="00C26455" w:rsidRDefault="003A2B17" w:rsidP="003A2B17">
            <w:pPr>
              <w:pStyle w:val="aff6"/>
            </w:pPr>
          </w:p>
        </w:tc>
      </w:tr>
      <w:tr w:rsidR="00C26455" w:rsidRPr="00C26455" w14:paraId="2627FC72" w14:textId="77777777" w:rsidTr="00EB064E">
        <w:trPr>
          <w:trHeight w:val="397"/>
          <w:jc w:val="center"/>
        </w:trPr>
        <w:tc>
          <w:tcPr>
            <w:tcW w:w="292" w:type="pct"/>
            <w:vMerge/>
            <w:tcMar>
              <w:left w:w="0" w:type="dxa"/>
              <w:right w:w="0" w:type="dxa"/>
            </w:tcMar>
            <w:vAlign w:val="center"/>
          </w:tcPr>
          <w:p w14:paraId="5F0C15B8" w14:textId="77777777" w:rsidR="003A2B17" w:rsidRPr="00C26455" w:rsidRDefault="003A2B17" w:rsidP="003A2B17">
            <w:pPr>
              <w:pStyle w:val="aff6"/>
            </w:pPr>
          </w:p>
        </w:tc>
        <w:tc>
          <w:tcPr>
            <w:tcW w:w="1160" w:type="pct"/>
            <w:vMerge/>
            <w:tcMar>
              <w:left w:w="0" w:type="dxa"/>
              <w:right w:w="0" w:type="dxa"/>
            </w:tcMar>
            <w:vAlign w:val="center"/>
          </w:tcPr>
          <w:p w14:paraId="6DAA128D" w14:textId="77777777" w:rsidR="003A2B17" w:rsidRPr="00C26455" w:rsidRDefault="003A2B17" w:rsidP="003A2B17">
            <w:pPr>
              <w:pStyle w:val="aff6"/>
            </w:pPr>
          </w:p>
        </w:tc>
        <w:tc>
          <w:tcPr>
            <w:tcW w:w="851" w:type="pct"/>
            <w:tcMar>
              <w:left w:w="0" w:type="dxa"/>
              <w:right w:w="0" w:type="dxa"/>
            </w:tcMar>
            <w:vAlign w:val="center"/>
          </w:tcPr>
          <w:p w14:paraId="30969BD7" w14:textId="77777777" w:rsidR="003A2B17" w:rsidRPr="00C26455" w:rsidRDefault="003A2B17" w:rsidP="003A2B17">
            <w:pPr>
              <w:pStyle w:val="aff6"/>
            </w:pPr>
            <w:r w:rsidRPr="00C26455">
              <w:rPr>
                <w:rFonts w:hint="eastAsia"/>
              </w:rPr>
              <w:t>蒸发浓液</w:t>
            </w:r>
          </w:p>
        </w:tc>
        <w:tc>
          <w:tcPr>
            <w:tcW w:w="1616" w:type="pct"/>
            <w:gridSpan w:val="2"/>
            <w:vMerge/>
            <w:tcMar>
              <w:left w:w="0" w:type="dxa"/>
              <w:right w:w="0" w:type="dxa"/>
            </w:tcMar>
            <w:vAlign w:val="center"/>
          </w:tcPr>
          <w:p w14:paraId="1CE5613F" w14:textId="77777777" w:rsidR="003A2B17" w:rsidRPr="00C26455" w:rsidRDefault="003A2B17" w:rsidP="003A2B17">
            <w:pPr>
              <w:pStyle w:val="aff6"/>
            </w:pPr>
          </w:p>
        </w:tc>
        <w:tc>
          <w:tcPr>
            <w:tcW w:w="1081" w:type="pct"/>
            <w:vMerge/>
            <w:tcMar>
              <w:left w:w="0" w:type="dxa"/>
              <w:right w:w="0" w:type="dxa"/>
            </w:tcMar>
            <w:vAlign w:val="center"/>
          </w:tcPr>
          <w:p w14:paraId="26D07512" w14:textId="77777777" w:rsidR="003A2B17" w:rsidRPr="00C26455" w:rsidRDefault="003A2B17" w:rsidP="003A2B17">
            <w:pPr>
              <w:pStyle w:val="aff6"/>
            </w:pPr>
          </w:p>
        </w:tc>
      </w:tr>
      <w:tr w:rsidR="00C26455" w:rsidRPr="00C26455" w14:paraId="07AE83D1" w14:textId="77777777" w:rsidTr="00EB064E">
        <w:trPr>
          <w:trHeight w:val="397"/>
          <w:jc w:val="center"/>
        </w:trPr>
        <w:tc>
          <w:tcPr>
            <w:tcW w:w="292" w:type="pct"/>
            <w:vMerge/>
            <w:tcMar>
              <w:left w:w="0" w:type="dxa"/>
              <w:right w:w="0" w:type="dxa"/>
            </w:tcMar>
            <w:vAlign w:val="center"/>
          </w:tcPr>
          <w:p w14:paraId="670C7123" w14:textId="77777777" w:rsidR="003A2B17" w:rsidRPr="00C26455" w:rsidRDefault="003A2B17" w:rsidP="003A2B17">
            <w:pPr>
              <w:pStyle w:val="aff6"/>
            </w:pPr>
          </w:p>
        </w:tc>
        <w:tc>
          <w:tcPr>
            <w:tcW w:w="1160" w:type="pct"/>
            <w:vMerge w:val="restart"/>
            <w:tcMar>
              <w:left w:w="0" w:type="dxa"/>
              <w:right w:w="0" w:type="dxa"/>
            </w:tcMar>
            <w:vAlign w:val="center"/>
          </w:tcPr>
          <w:p w14:paraId="635D2FBE" w14:textId="77777777" w:rsidR="003A2B17" w:rsidRPr="00C26455" w:rsidRDefault="003A2B17" w:rsidP="003A2B17">
            <w:pPr>
              <w:pStyle w:val="aff6"/>
            </w:pPr>
            <w:r w:rsidRPr="00C26455">
              <w:t>含</w:t>
            </w:r>
            <w:r w:rsidRPr="00C26455">
              <w:rPr>
                <w:rFonts w:hint="eastAsia"/>
              </w:rPr>
              <w:t>铬</w:t>
            </w:r>
            <w:r w:rsidRPr="00C26455">
              <w:t>废水处理设施</w:t>
            </w:r>
          </w:p>
        </w:tc>
        <w:tc>
          <w:tcPr>
            <w:tcW w:w="851" w:type="pct"/>
            <w:tcMar>
              <w:left w:w="0" w:type="dxa"/>
              <w:right w:w="0" w:type="dxa"/>
            </w:tcMar>
            <w:vAlign w:val="center"/>
          </w:tcPr>
          <w:p w14:paraId="08FD78AC" w14:textId="77777777" w:rsidR="003A2B17" w:rsidRPr="00C26455" w:rsidRDefault="003A2B17" w:rsidP="003A2B17">
            <w:pPr>
              <w:pStyle w:val="aff6"/>
            </w:pPr>
            <w:r w:rsidRPr="00C26455">
              <w:rPr>
                <w:rFonts w:hint="eastAsia"/>
              </w:rPr>
              <w:t>污泥</w:t>
            </w:r>
          </w:p>
        </w:tc>
        <w:tc>
          <w:tcPr>
            <w:tcW w:w="1616" w:type="pct"/>
            <w:gridSpan w:val="2"/>
            <w:vMerge/>
            <w:tcMar>
              <w:left w:w="0" w:type="dxa"/>
              <w:right w:w="0" w:type="dxa"/>
            </w:tcMar>
            <w:vAlign w:val="center"/>
          </w:tcPr>
          <w:p w14:paraId="7F0B207E" w14:textId="77777777" w:rsidR="003A2B17" w:rsidRPr="00C26455" w:rsidRDefault="003A2B17" w:rsidP="003A2B17">
            <w:pPr>
              <w:pStyle w:val="aff6"/>
            </w:pPr>
          </w:p>
        </w:tc>
        <w:tc>
          <w:tcPr>
            <w:tcW w:w="1081" w:type="pct"/>
            <w:vMerge/>
            <w:tcMar>
              <w:left w:w="0" w:type="dxa"/>
              <w:right w:w="0" w:type="dxa"/>
            </w:tcMar>
            <w:vAlign w:val="center"/>
          </w:tcPr>
          <w:p w14:paraId="68EA82F3" w14:textId="77777777" w:rsidR="003A2B17" w:rsidRPr="00C26455" w:rsidRDefault="003A2B17" w:rsidP="003A2B17">
            <w:pPr>
              <w:pStyle w:val="aff6"/>
            </w:pPr>
          </w:p>
        </w:tc>
      </w:tr>
      <w:tr w:rsidR="00C26455" w:rsidRPr="00C26455" w14:paraId="2A14C4EA" w14:textId="77777777" w:rsidTr="00EB064E">
        <w:trPr>
          <w:trHeight w:val="397"/>
          <w:jc w:val="center"/>
        </w:trPr>
        <w:tc>
          <w:tcPr>
            <w:tcW w:w="292" w:type="pct"/>
            <w:vMerge/>
            <w:tcMar>
              <w:left w:w="0" w:type="dxa"/>
              <w:right w:w="0" w:type="dxa"/>
            </w:tcMar>
            <w:vAlign w:val="center"/>
          </w:tcPr>
          <w:p w14:paraId="4D038CBE" w14:textId="77777777" w:rsidR="003A2B17" w:rsidRPr="00C26455" w:rsidRDefault="003A2B17" w:rsidP="003A2B17">
            <w:pPr>
              <w:pStyle w:val="aff6"/>
            </w:pPr>
          </w:p>
        </w:tc>
        <w:tc>
          <w:tcPr>
            <w:tcW w:w="1160" w:type="pct"/>
            <w:vMerge/>
            <w:tcMar>
              <w:left w:w="0" w:type="dxa"/>
              <w:right w:w="0" w:type="dxa"/>
            </w:tcMar>
            <w:vAlign w:val="center"/>
          </w:tcPr>
          <w:p w14:paraId="1C3B281F" w14:textId="77777777" w:rsidR="003A2B17" w:rsidRPr="00C26455" w:rsidRDefault="003A2B17" w:rsidP="003A2B17">
            <w:pPr>
              <w:pStyle w:val="aff6"/>
            </w:pPr>
          </w:p>
        </w:tc>
        <w:tc>
          <w:tcPr>
            <w:tcW w:w="851" w:type="pct"/>
            <w:tcMar>
              <w:left w:w="0" w:type="dxa"/>
              <w:right w:w="0" w:type="dxa"/>
            </w:tcMar>
            <w:vAlign w:val="center"/>
          </w:tcPr>
          <w:p w14:paraId="247EF199" w14:textId="77777777" w:rsidR="003A2B17" w:rsidRPr="00C26455" w:rsidRDefault="003A2B17" w:rsidP="003A2B17">
            <w:pPr>
              <w:pStyle w:val="aff6"/>
            </w:pPr>
            <w:r w:rsidRPr="00C26455">
              <w:rPr>
                <w:rFonts w:hint="eastAsia"/>
              </w:rPr>
              <w:t>废活性炭</w:t>
            </w:r>
          </w:p>
        </w:tc>
        <w:tc>
          <w:tcPr>
            <w:tcW w:w="1616" w:type="pct"/>
            <w:gridSpan w:val="2"/>
            <w:vMerge/>
            <w:tcMar>
              <w:left w:w="0" w:type="dxa"/>
              <w:right w:w="0" w:type="dxa"/>
            </w:tcMar>
            <w:vAlign w:val="center"/>
          </w:tcPr>
          <w:p w14:paraId="3507473C" w14:textId="77777777" w:rsidR="003A2B17" w:rsidRPr="00C26455" w:rsidRDefault="003A2B17" w:rsidP="003A2B17">
            <w:pPr>
              <w:pStyle w:val="aff6"/>
            </w:pPr>
          </w:p>
        </w:tc>
        <w:tc>
          <w:tcPr>
            <w:tcW w:w="1081" w:type="pct"/>
            <w:vMerge/>
            <w:tcMar>
              <w:left w:w="0" w:type="dxa"/>
              <w:right w:w="0" w:type="dxa"/>
            </w:tcMar>
            <w:vAlign w:val="center"/>
          </w:tcPr>
          <w:p w14:paraId="73449BAA" w14:textId="77777777" w:rsidR="003A2B17" w:rsidRPr="00C26455" w:rsidRDefault="003A2B17" w:rsidP="003A2B17">
            <w:pPr>
              <w:pStyle w:val="aff6"/>
            </w:pPr>
          </w:p>
        </w:tc>
      </w:tr>
      <w:tr w:rsidR="00C26455" w:rsidRPr="00C26455" w14:paraId="6CF642D5" w14:textId="77777777" w:rsidTr="00EB064E">
        <w:trPr>
          <w:trHeight w:val="397"/>
          <w:jc w:val="center"/>
        </w:trPr>
        <w:tc>
          <w:tcPr>
            <w:tcW w:w="292" w:type="pct"/>
            <w:vMerge/>
            <w:tcMar>
              <w:left w:w="0" w:type="dxa"/>
              <w:right w:w="0" w:type="dxa"/>
            </w:tcMar>
            <w:vAlign w:val="center"/>
          </w:tcPr>
          <w:p w14:paraId="79D31E18" w14:textId="77777777" w:rsidR="003A2B17" w:rsidRPr="00C26455" w:rsidRDefault="003A2B17" w:rsidP="003A2B17">
            <w:pPr>
              <w:pStyle w:val="aff6"/>
            </w:pPr>
          </w:p>
        </w:tc>
        <w:tc>
          <w:tcPr>
            <w:tcW w:w="1160" w:type="pct"/>
            <w:vMerge/>
            <w:tcMar>
              <w:left w:w="0" w:type="dxa"/>
              <w:right w:w="0" w:type="dxa"/>
            </w:tcMar>
            <w:vAlign w:val="center"/>
          </w:tcPr>
          <w:p w14:paraId="33367DCC" w14:textId="77777777" w:rsidR="003A2B17" w:rsidRPr="00C26455" w:rsidRDefault="003A2B17" w:rsidP="003A2B17">
            <w:pPr>
              <w:pStyle w:val="aff6"/>
            </w:pPr>
          </w:p>
        </w:tc>
        <w:tc>
          <w:tcPr>
            <w:tcW w:w="851" w:type="pct"/>
            <w:tcMar>
              <w:left w:w="0" w:type="dxa"/>
              <w:right w:w="0" w:type="dxa"/>
            </w:tcMar>
            <w:vAlign w:val="center"/>
          </w:tcPr>
          <w:p w14:paraId="4C84D758" w14:textId="77777777" w:rsidR="003A2B17" w:rsidRPr="00C26455" w:rsidRDefault="003A2B17" w:rsidP="003A2B17">
            <w:pPr>
              <w:pStyle w:val="aff6"/>
            </w:pPr>
            <w:r w:rsidRPr="00C26455">
              <w:t>废</w:t>
            </w:r>
            <w:r w:rsidRPr="00C26455">
              <w:rPr>
                <w:rFonts w:hint="eastAsia"/>
              </w:rPr>
              <w:t>过滤膜</w:t>
            </w:r>
          </w:p>
        </w:tc>
        <w:tc>
          <w:tcPr>
            <w:tcW w:w="1616" w:type="pct"/>
            <w:gridSpan w:val="2"/>
            <w:vMerge/>
            <w:tcMar>
              <w:left w:w="0" w:type="dxa"/>
              <w:right w:w="0" w:type="dxa"/>
            </w:tcMar>
            <w:vAlign w:val="center"/>
          </w:tcPr>
          <w:p w14:paraId="1F463BD0" w14:textId="77777777" w:rsidR="003A2B17" w:rsidRPr="00C26455" w:rsidRDefault="003A2B17" w:rsidP="003A2B17">
            <w:pPr>
              <w:pStyle w:val="aff6"/>
            </w:pPr>
          </w:p>
        </w:tc>
        <w:tc>
          <w:tcPr>
            <w:tcW w:w="1081" w:type="pct"/>
            <w:vMerge/>
            <w:tcMar>
              <w:left w:w="0" w:type="dxa"/>
              <w:right w:w="0" w:type="dxa"/>
            </w:tcMar>
            <w:vAlign w:val="center"/>
          </w:tcPr>
          <w:p w14:paraId="6471632B" w14:textId="77777777" w:rsidR="003A2B17" w:rsidRPr="00C26455" w:rsidRDefault="003A2B17" w:rsidP="003A2B17">
            <w:pPr>
              <w:pStyle w:val="aff6"/>
            </w:pPr>
          </w:p>
        </w:tc>
      </w:tr>
      <w:tr w:rsidR="00C26455" w:rsidRPr="00C26455" w14:paraId="6335FDE9" w14:textId="77777777" w:rsidTr="00EB064E">
        <w:trPr>
          <w:trHeight w:val="397"/>
          <w:jc w:val="center"/>
        </w:trPr>
        <w:tc>
          <w:tcPr>
            <w:tcW w:w="292" w:type="pct"/>
            <w:vMerge/>
            <w:tcMar>
              <w:left w:w="0" w:type="dxa"/>
              <w:right w:w="0" w:type="dxa"/>
            </w:tcMar>
            <w:vAlign w:val="center"/>
          </w:tcPr>
          <w:p w14:paraId="3E6ED9E5" w14:textId="77777777" w:rsidR="003A2B17" w:rsidRPr="00C26455" w:rsidRDefault="003A2B17" w:rsidP="003A2B17">
            <w:pPr>
              <w:pStyle w:val="aff6"/>
            </w:pPr>
          </w:p>
        </w:tc>
        <w:tc>
          <w:tcPr>
            <w:tcW w:w="1160" w:type="pct"/>
            <w:vMerge/>
            <w:tcMar>
              <w:left w:w="0" w:type="dxa"/>
              <w:right w:w="0" w:type="dxa"/>
            </w:tcMar>
            <w:vAlign w:val="center"/>
          </w:tcPr>
          <w:p w14:paraId="3DA9EB0D" w14:textId="77777777" w:rsidR="003A2B17" w:rsidRPr="00C26455" w:rsidRDefault="003A2B17" w:rsidP="003A2B17">
            <w:pPr>
              <w:pStyle w:val="aff6"/>
            </w:pPr>
          </w:p>
        </w:tc>
        <w:tc>
          <w:tcPr>
            <w:tcW w:w="851" w:type="pct"/>
            <w:tcMar>
              <w:left w:w="0" w:type="dxa"/>
              <w:right w:w="0" w:type="dxa"/>
            </w:tcMar>
            <w:vAlign w:val="center"/>
          </w:tcPr>
          <w:p w14:paraId="3AAB28CA" w14:textId="77777777" w:rsidR="003A2B17" w:rsidRPr="00C26455" w:rsidRDefault="003A2B17" w:rsidP="003A2B17">
            <w:pPr>
              <w:pStyle w:val="aff6"/>
            </w:pPr>
            <w:r w:rsidRPr="00C26455">
              <w:rPr>
                <w:rFonts w:hint="eastAsia"/>
              </w:rPr>
              <w:t>蒸发浓液</w:t>
            </w:r>
          </w:p>
        </w:tc>
        <w:tc>
          <w:tcPr>
            <w:tcW w:w="1616" w:type="pct"/>
            <w:gridSpan w:val="2"/>
            <w:vMerge/>
            <w:tcMar>
              <w:left w:w="0" w:type="dxa"/>
              <w:right w:w="0" w:type="dxa"/>
            </w:tcMar>
            <w:vAlign w:val="center"/>
          </w:tcPr>
          <w:p w14:paraId="5348A9C5" w14:textId="77777777" w:rsidR="003A2B17" w:rsidRPr="00C26455" w:rsidRDefault="003A2B17" w:rsidP="003A2B17">
            <w:pPr>
              <w:pStyle w:val="aff6"/>
            </w:pPr>
          </w:p>
        </w:tc>
        <w:tc>
          <w:tcPr>
            <w:tcW w:w="1081" w:type="pct"/>
            <w:vMerge/>
            <w:tcMar>
              <w:left w:w="0" w:type="dxa"/>
              <w:right w:w="0" w:type="dxa"/>
            </w:tcMar>
            <w:vAlign w:val="center"/>
          </w:tcPr>
          <w:p w14:paraId="25A5C2FC" w14:textId="77777777" w:rsidR="003A2B17" w:rsidRPr="00C26455" w:rsidRDefault="003A2B17" w:rsidP="003A2B17">
            <w:pPr>
              <w:pStyle w:val="aff6"/>
            </w:pPr>
          </w:p>
        </w:tc>
      </w:tr>
      <w:tr w:rsidR="00C26455" w:rsidRPr="00C26455" w14:paraId="045F5A92" w14:textId="77777777" w:rsidTr="00EB064E">
        <w:trPr>
          <w:trHeight w:val="397"/>
          <w:jc w:val="center"/>
        </w:trPr>
        <w:tc>
          <w:tcPr>
            <w:tcW w:w="292" w:type="pct"/>
            <w:vMerge/>
            <w:tcMar>
              <w:left w:w="0" w:type="dxa"/>
              <w:right w:w="0" w:type="dxa"/>
            </w:tcMar>
            <w:vAlign w:val="center"/>
          </w:tcPr>
          <w:p w14:paraId="3F7AAB66" w14:textId="77777777" w:rsidR="00523702" w:rsidRPr="00C26455" w:rsidRDefault="00523702" w:rsidP="003A2B17">
            <w:pPr>
              <w:pStyle w:val="aff6"/>
            </w:pPr>
          </w:p>
        </w:tc>
        <w:tc>
          <w:tcPr>
            <w:tcW w:w="1160" w:type="pct"/>
            <w:vMerge w:val="restart"/>
            <w:tcMar>
              <w:left w:w="0" w:type="dxa"/>
              <w:right w:w="0" w:type="dxa"/>
            </w:tcMar>
            <w:vAlign w:val="center"/>
          </w:tcPr>
          <w:p w14:paraId="600E4ACF" w14:textId="40248DD0" w:rsidR="00523702" w:rsidRPr="00C26455" w:rsidRDefault="00523702" w:rsidP="003A2B17">
            <w:pPr>
              <w:pStyle w:val="aff6"/>
            </w:pPr>
            <w:r w:rsidRPr="00C26455">
              <w:rPr>
                <w:rFonts w:hint="eastAsia"/>
              </w:rPr>
              <w:t>冲压</w:t>
            </w:r>
          </w:p>
        </w:tc>
        <w:tc>
          <w:tcPr>
            <w:tcW w:w="851" w:type="pct"/>
            <w:tcMar>
              <w:left w:w="0" w:type="dxa"/>
              <w:right w:w="0" w:type="dxa"/>
            </w:tcMar>
            <w:vAlign w:val="center"/>
          </w:tcPr>
          <w:p w14:paraId="1F58D07A" w14:textId="061340A6" w:rsidR="00523702" w:rsidRPr="00C26455" w:rsidRDefault="00523702" w:rsidP="003A2B17">
            <w:pPr>
              <w:pStyle w:val="aff6"/>
            </w:pPr>
            <w:r w:rsidRPr="00C26455">
              <w:rPr>
                <w:rFonts w:hint="eastAsia"/>
                <w:b/>
                <w:bCs/>
                <w:u w:val="single"/>
              </w:rPr>
              <w:t>废液压油</w:t>
            </w:r>
          </w:p>
        </w:tc>
        <w:tc>
          <w:tcPr>
            <w:tcW w:w="1616" w:type="pct"/>
            <w:gridSpan w:val="2"/>
            <w:vMerge/>
            <w:tcMar>
              <w:left w:w="0" w:type="dxa"/>
              <w:right w:w="0" w:type="dxa"/>
            </w:tcMar>
            <w:vAlign w:val="center"/>
          </w:tcPr>
          <w:p w14:paraId="2D4293AA" w14:textId="77777777" w:rsidR="00523702" w:rsidRPr="00C26455" w:rsidRDefault="00523702" w:rsidP="003A2B17">
            <w:pPr>
              <w:pStyle w:val="aff6"/>
            </w:pPr>
          </w:p>
        </w:tc>
        <w:tc>
          <w:tcPr>
            <w:tcW w:w="1081" w:type="pct"/>
            <w:vMerge/>
            <w:tcMar>
              <w:left w:w="0" w:type="dxa"/>
              <w:right w:w="0" w:type="dxa"/>
            </w:tcMar>
            <w:vAlign w:val="center"/>
          </w:tcPr>
          <w:p w14:paraId="6E27B533" w14:textId="77777777" w:rsidR="00523702" w:rsidRPr="00C26455" w:rsidRDefault="00523702" w:rsidP="003A2B17">
            <w:pPr>
              <w:pStyle w:val="aff6"/>
            </w:pPr>
          </w:p>
        </w:tc>
      </w:tr>
      <w:tr w:rsidR="00C26455" w:rsidRPr="00C26455" w14:paraId="61FB8C8C" w14:textId="77777777" w:rsidTr="00EB064E">
        <w:trPr>
          <w:trHeight w:val="397"/>
          <w:jc w:val="center"/>
        </w:trPr>
        <w:tc>
          <w:tcPr>
            <w:tcW w:w="292" w:type="pct"/>
            <w:vMerge/>
            <w:tcMar>
              <w:left w:w="0" w:type="dxa"/>
              <w:right w:w="0" w:type="dxa"/>
            </w:tcMar>
            <w:vAlign w:val="center"/>
          </w:tcPr>
          <w:p w14:paraId="295AAE9C" w14:textId="77777777" w:rsidR="00523702" w:rsidRPr="00C26455" w:rsidRDefault="00523702" w:rsidP="003A2B17">
            <w:pPr>
              <w:pStyle w:val="aff6"/>
            </w:pPr>
          </w:p>
        </w:tc>
        <w:tc>
          <w:tcPr>
            <w:tcW w:w="1160" w:type="pct"/>
            <w:vMerge/>
            <w:tcMar>
              <w:left w:w="0" w:type="dxa"/>
              <w:right w:w="0" w:type="dxa"/>
            </w:tcMar>
            <w:vAlign w:val="center"/>
          </w:tcPr>
          <w:p w14:paraId="16E95DC8" w14:textId="67ABAD4F" w:rsidR="00523702" w:rsidRPr="00C26455" w:rsidRDefault="00523702" w:rsidP="003A2B17">
            <w:pPr>
              <w:pStyle w:val="aff6"/>
            </w:pPr>
          </w:p>
        </w:tc>
        <w:tc>
          <w:tcPr>
            <w:tcW w:w="851" w:type="pct"/>
            <w:tcMar>
              <w:left w:w="0" w:type="dxa"/>
              <w:right w:w="0" w:type="dxa"/>
            </w:tcMar>
            <w:vAlign w:val="center"/>
          </w:tcPr>
          <w:p w14:paraId="11BF8399" w14:textId="77777777" w:rsidR="00523702" w:rsidRPr="00C26455" w:rsidRDefault="00523702" w:rsidP="003A2B17">
            <w:pPr>
              <w:pStyle w:val="aff6"/>
            </w:pPr>
            <w:r w:rsidRPr="00C26455">
              <w:rPr>
                <w:rFonts w:hint="eastAsia"/>
              </w:rPr>
              <w:t>废拉伸油</w:t>
            </w:r>
          </w:p>
        </w:tc>
        <w:tc>
          <w:tcPr>
            <w:tcW w:w="1616" w:type="pct"/>
            <w:gridSpan w:val="2"/>
            <w:vMerge/>
            <w:tcMar>
              <w:left w:w="0" w:type="dxa"/>
              <w:right w:w="0" w:type="dxa"/>
            </w:tcMar>
            <w:vAlign w:val="center"/>
          </w:tcPr>
          <w:p w14:paraId="7B28320F" w14:textId="77777777" w:rsidR="00523702" w:rsidRPr="00C26455" w:rsidRDefault="00523702" w:rsidP="003A2B17">
            <w:pPr>
              <w:pStyle w:val="aff6"/>
            </w:pPr>
          </w:p>
        </w:tc>
        <w:tc>
          <w:tcPr>
            <w:tcW w:w="1081" w:type="pct"/>
            <w:vMerge/>
            <w:tcMar>
              <w:left w:w="0" w:type="dxa"/>
              <w:right w:w="0" w:type="dxa"/>
            </w:tcMar>
            <w:vAlign w:val="center"/>
          </w:tcPr>
          <w:p w14:paraId="50157377" w14:textId="77777777" w:rsidR="00523702" w:rsidRPr="00C26455" w:rsidRDefault="00523702" w:rsidP="003A2B17">
            <w:pPr>
              <w:pStyle w:val="aff6"/>
            </w:pPr>
          </w:p>
        </w:tc>
      </w:tr>
      <w:tr w:rsidR="00C26455" w:rsidRPr="00C26455" w14:paraId="78FB5E56" w14:textId="77777777" w:rsidTr="00EB064E">
        <w:trPr>
          <w:trHeight w:val="397"/>
          <w:jc w:val="center"/>
        </w:trPr>
        <w:tc>
          <w:tcPr>
            <w:tcW w:w="292" w:type="pct"/>
            <w:vMerge/>
            <w:tcMar>
              <w:left w:w="0" w:type="dxa"/>
              <w:right w:w="0" w:type="dxa"/>
            </w:tcMar>
            <w:vAlign w:val="center"/>
          </w:tcPr>
          <w:p w14:paraId="0A4BBB6B" w14:textId="77777777" w:rsidR="00523702" w:rsidRPr="00C26455" w:rsidRDefault="00523702" w:rsidP="003A2B17">
            <w:pPr>
              <w:pStyle w:val="aff6"/>
            </w:pPr>
          </w:p>
        </w:tc>
        <w:tc>
          <w:tcPr>
            <w:tcW w:w="1160" w:type="pct"/>
            <w:vMerge/>
            <w:tcMar>
              <w:left w:w="0" w:type="dxa"/>
              <w:right w:w="0" w:type="dxa"/>
            </w:tcMar>
            <w:vAlign w:val="center"/>
          </w:tcPr>
          <w:p w14:paraId="1661A235" w14:textId="77777777" w:rsidR="00523702" w:rsidRPr="00C26455" w:rsidRDefault="00523702" w:rsidP="003A2B17">
            <w:pPr>
              <w:pStyle w:val="aff6"/>
            </w:pPr>
          </w:p>
        </w:tc>
        <w:tc>
          <w:tcPr>
            <w:tcW w:w="851" w:type="pct"/>
            <w:tcMar>
              <w:left w:w="0" w:type="dxa"/>
              <w:right w:w="0" w:type="dxa"/>
            </w:tcMar>
            <w:vAlign w:val="center"/>
          </w:tcPr>
          <w:p w14:paraId="3A9896C8" w14:textId="77777777" w:rsidR="00523702" w:rsidRPr="00C26455" w:rsidRDefault="00523702" w:rsidP="003A2B17">
            <w:pPr>
              <w:pStyle w:val="aff6"/>
            </w:pPr>
            <w:r w:rsidRPr="00C26455">
              <w:rPr>
                <w:rFonts w:hint="eastAsia"/>
              </w:rPr>
              <w:t>废边角料</w:t>
            </w:r>
          </w:p>
        </w:tc>
        <w:tc>
          <w:tcPr>
            <w:tcW w:w="1616" w:type="pct"/>
            <w:gridSpan w:val="2"/>
            <w:tcMar>
              <w:left w:w="0" w:type="dxa"/>
              <w:right w:w="0" w:type="dxa"/>
            </w:tcMar>
            <w:vAlign w:val="center"/>
          </w:tcPr>
          <w:p w14:paraId="0ADD5418" w14:textId="77777777" w:rsidR="00523702" w:rsidRPr="00C26455" w:rsidRDefault="00523702" w:rsidP="003A2B17">
            <w:pPr>
              <w:pStyle w:val="aff6"/>
            </w:pPr>
            <w:r w:rsidRPr="00C26455">
              <w:rPr>
                <w:rFonts w:hint="eastAsia"/>
              </w:rPr>
              <w:t>外售综合利用</w:t>
            </w:r>
          </w:p>
        </w:tc>
        <w:tc>
          <w:tcPr>
            <w:tcW w:w="1081" w:type="pct"/>
            <w:vMerge w:val="restart"/>
            <w:tcMar>
              <w:left w:w="0" w:type="dxa"/>
              <w:right w:w="0" w:type="dxa"/>
            </w:tcMar>
            <w:vAlign w:val="center"/>
          </w:tcPr>
          <w:p w14:paraId="67EFE399" w14:textId="77777777" w:rsidR="00523702" w:rsidRPr="00C26455" w:rsidRDefault="00523702" w:rsidP="003A2B17">
            <w:pPr>
              <w:pStyle w:val="aff6"/>
            </w:pPr>
            <w:r w:rsidRPr="00C26455">
              <w:rPr>
                <w:rFonts w:hint="eastAsia"/>
              </w:rPr>
              <w:t>防渗漏、防雨淋、防扬尘</w:t>
            </w:r>
          </w:p>
        </w:tc>
      </w:tr>
      <w:tr w:rsidR="00C26455" w:rsidRPr="00C26455" w14:paraId="4A47563E" w14:textId="77777777" w:rsidTr="00EB064E">
        <w:trPr>
          <w:trHeight w:val="397"/>
          <w:jc w:val="center"/>
        </w:trPr>
        <w:tc>
          <w:tcPr>
            <w:tcW w:w="292" w:type="pct"/>
            <w:vMerge/>
            <w:tcMar>
              <w:left w:w="0" w:type="dxa"/>
              <w:right w:w="0" w:type="dxa"/>
            </w:tcMar>
            <w:vAlign w:val="center"/>
          </w:tcPr>
          <w:p w14:paraId="5E5F0FD0" w14:textId="77777777" w:rsidR="003A2B17" w:rsidRPr="00C26455" w:rsidRDefault="003A2B17" w:rsidP="003A2B17">
            <w:pPr>
              <w:pStyle w:val="aff6"/>
            </w:pPr>
          </w:p>
        </w:tc>
        <w:tc>
          <w:tcPr>
            <w:tcW w:w="1160" w:type="pct"/>
            <w:tcMar>
              <w:left w:w="0" w:type="dxa"/>
              <w:right w:w="0" w:type="dxa"/>
            </w:tcMar>
            <w:vAlign w:val="center"/>
          </w:tcPr>
          <w:p w14:paraId="7FEE8117" w14:textId="77777777" w:rsidR="003A2B17" w:rsidRPr="00C26455" w:rsidRDefault="003A2B17" w:rsidP="003A2B17">
            <w:pPr>
              <w:pStyle w:val="aff6"/>
            </w:pPr>
            <w:r w:rsidRPr="00C26455">
              <w:t>综合废水处理设施</w:t>
            </w:r>
          </w:p>
        </w:tc>
        <w:tc>
          <w:tcPr>
            <w:tcW w:w="851" w:type="pct"/>
            <w:tcMar>
              <w:left w:w="0" w:type="dxa"/>
              <w:right w:w="0" w:type="dxa"/>
            </w:tcMar>
            <w:vAlign w:val="center"/>
          </w:tcPr>
          <w:p w14:paraId="7BDB4A16" w14:textId="77777777" w:rsidR="003A2B17" w:rsidRPr="00C26455" w:rsidRDefault="003A2B17" w:rsidP="003A2B17">
            <w:pPr>
              <w:pStyle w:val="aff6"/>
            </w:pPr>
            <w:r w:rsidRPr="00C26455">
              <w:t>污泥</w:t>
            </w:r>
          </w:p>
        </w:tc>
        <w:tc>
          <w:tcPr>
            <w:tcW w:w="1616" w:type="pct"/>
            <w:gridSpan w:val="2"/>
            <w:tcMar>
              <w:left w:w="0" w:type="dxa"/>
              <w:right w:w="0" w:type="dxa"/>
            </w:tcMar>
            <w:vAlign w:val="center"/>
          </w:tcPr>
          <w:p w14:paraId="26B61C37" w14:textId="77777777" w:rsidR="003A2B17" w:rsidRPr="00C26455" w:rsidRDefault="003A2B17" w:rsidP="003A2B17">
            <w:pPr>
              <w:pStyle w:val="aff6"/>
            </w:pPr>
            <w:r w:rsidRPr="00C26455">
              <w:rPr>
                <w:rFonts w:hint="eastAsia"/>
              </w:rPr>
              <w:t>送垃圾填埋场</w:t>
            </w:r>
          </w:p>
        </w:tc>
        <w:tc>
          <w:tcPr>
            <w:tcW w:w="1081" w:type="pct"/>
            <w:vMerge/>
            <w:tcMar>
              <w:left w:w="0" w:type="dxa"/>
              <w:right w:w="0" w:type="dxa"/>
            </w:tcMar>
            <w:vAlign w:val="center"/>
          </w:tcPr>
          <w:p w14:paraId="336524F3" w14:textId="77777777" w:rsidR="003A2B17" w:rsidRPr="00C26455" w:rsidRDefault="003A2B17" w:rsidP="003A2B17">
            <w:pPr>
              <w:pStyle w:val="aff6"/>
            </w:pPr>
          </w:p>
        </w:tc>
      </w:tr>
      <w:tr w:rsidR="00C26455" w:rsidRPr="00C26455" w14:paraId="0EF23F51" w14:textId="77777777" w:rsidTr="00EB064E">
        <w:trPr>
          <w:trHeight w:val="397"/>
          <w:jc w:val="center"/>
        </w:trPr>
        <w:tc>
          <w:tcPr>
            <w:tcW w:w="292" w:type="pct"/>
            <w:vMerge/>
            <w:tcMar>
              <w:left w:w="0" w:type="dxa"/>
              <w:right w:w="0" w:type="dxa"/>
            </w:tcMar>
            <w:vAlign w:val="center"/>
          </w:tcPr>
          <w:p w14:paraId="2DC46BCE" w14:textId="77777777" w:rsidR="003A2B17" w:rsidRPr="00C26455" w:rsidRDefault="003A2B17" w:rsidP="003A2B17">
            <w:pPr>
              <w:pStyle w:val="aff6"/>
            </w:pPr>
          </w:p>
        </w:tc>
        <w:tc>
          <w:tcPr>
            <w:tcW w:w="1160" w:type="pct"/>
            <w:tcMar>
              <w:left w:w="0" w:type="dxa"/>
              <w:right w:w="0" w:type="dxa"/>
            </w:tcMar>
            <w:vAlign w:val="center"/>
          </w:tcPr>
          <w:p w14:paraId="63688B29" w14:textId="77777777" w:rsidR="003A2B17" w:rsidRPr="00C26455" w:rsidRDefault="003A2B17" w:rsidP="003A2B17">
            <w:pPr>
              <w:pStyle w:val="aff6"/>
            </w:pPr>
            <w:r w:rsidRPr="00C26455">
              <w:rPr>
                <w:rFonts w:hint="eastAsia"/>
              </w:rPr>
              <w:t>纯水制备废树脂</w:t>
            </w:r>
          </w:p>
        </w:tc>
        <w:tc>
          <w:tcPr>
            <w:tcW w:w="851" w:type="pct"/>
            <w:tcMar>
              <w:left w:w="0" w:type="dxa"/>
              <w:right w:w="0" w:type="dxa"/>
            </w:tcMar>
            <w:vAlign w:val="center"/>
          </w:tcPr>
          <w:p w14:paraId="3CAF8F1E" w14:textId="77777777" w:rsidR="003A2B17" w:rsidRPr="00C26455" w:rsidRDefault="003A2B17" w:rsidP="003A2B17">
            <w:pPr>
              <w:pStyle w:val="aff6"/>
            </w:pPr>
            <w:r w:rsidRPr="00C26455">
              <w:rPr>
                <w:rFonts w:hint="eastAsia"/>
              </w:rPr>
              <w:t>废树脂</w:t>
            </w:r>
          </w:p>
        </w:tc>
        <w:tc>
          <w:tcPr>
            <w:tcW w:w="1616" w:type="pct"/>
            <w:gridSpan w:val="2"/>
            <w:tcMar>
              <w:left w:w="0" w:type="dxa"/>
              <w:right w:w="0" w:type="dxa"/>
            </w:tcMar>
            <w:vAlign w:val="center"/>
          </w:tcPr>
          <w:p w14:paraId="361248F7" w14:textId="010765A8" w:rsidR="003A2B17" w:rsidRPr="00C26455" w:rsidRDefault="00523702" w:rsidP="003A2B17">
            <w:pPr>
              <w:pStyle w:val="aff6"/>
            </w:pPr>
            <w:r w:rsidRPr="00C26455">
              <w:rPr>
                <w:rFonts w:hint="eastAsia"/>
                <w:b/>
                <w:u w:val="single"/>
              </w:rPr>
              <w:t>厂家直接回收</w:t>
            </w:r>
          </w:p>
        </w:tc>
        <w:tc>
          <w:tcPr>
            <w:tcW w:w="1081" w:type="pct"/>
            <w:vMerge/>
            <w:tcMar>
              <w:left w:w="0" w:type="dxa"/>
              <w:right w:w="0" w:type="dxa"/>
            </w:tcMar>
            <w:vAlign w:val="center"/>
          </w:tcPr>
          <w:p w14:paraId="7686081D" w14:textId="77777777" w:rsidR="003A2B17" w:rsidRPr="00C26455" w:rsidRDefault="003A2B17" w:rsidP="003A2B17">
            <w:pPr>
              <w:pStyle w:val="aff6"/>
            </w:pPr>
          </w:p>
        </w:tc>
      </w:tr>
      <w:tr w:rsidR="00C26455" w:rsidRPr="00C26455" w14:paraId="18544840" w14:textId="77777777" w:rsidTr="00EB064E">
        <w:trPr>
          <w:trHeight w:val="397"/>
          <w:jc w:val="center"/>
        </w:trPr>
        <w:tc>
          <w:tcPr>
            <w:tcW w:w="292" w:type="pct"/>
            <w:tcMar>
              <w:left w:w="0" w:type="dxa"/>
              <w:right w:w="0" w:type="dxa"/>
            </w:tcMar>
            <w:vAlign w:val="center"/>
          </w:tcPr>
          <w:p w14:paraId="7E73C6C9" w14:textId="77777777" w:rsidR="003A2B17" w:rsidRPr="00C26455" w:rsidRDefault="003A2B17" w:rsidP="003A2B17">
            <w:pPr>
              <w:pStyle w:val="aff6"/>
            </w:pPr>
            <w:r w:rsidRPr="00C26455">
              <w:t>噪声</w:t>
            </w:r>
          </w:p>
        </w:tc>
        <w:tc>
          <w:tcPr>
            <w:tcW w:w="1160" w:type="pct"/>
            <w:tcMar>
              <w:left w:w="0" w:type="dxa"/>
              <w:right w:w="0" w:type="dxa"/>
            </w:tcMar>
            <w:vAlign w:val="center"/>
          </w:tcPr>
          <w:p w14:paraId="3A9E0E59" w14:textId="2C20283D" w:rsidR="003A2B17" w:rsidRPr="00C26455" w:rsidRDefault="003A2B17" w:rsidP="003A2B17">
            <w:pPr>
              <w:pStyle w:val="aff6"/>
            </w:pPr>
            <w:r w:rsidRPr="00C26455">
              <w:t>冲床</w:t>
            </w:r>
            <w:r w:rsidRPr="00C26455">
              <w:rPr>
                <w:rFonts w:hint="eastAsia"/>
              </w:rPr>
              <w:t>、</w:t>
            </w:r>
            <w:r w:rsidR="00A67865">
              <w:rPr>
                <w:rFonts w:hint="eastAsia"/>
              </w:rPr>
              <w:t>空压机</w:t>
            </w:r>
            <w:r w:rsidRPr="00C26455">
              <w:rPr>
                <w:rFonts w:hint="eastAsia"/>
              </w:rPr>
              <w:t>、风机</w:t>
            </w:r>
            <w:r w:rsidRPr="00C26455">
              <w:t>等</w:t>
            </w:r>
          </w:p>
        </w:tc>
        <w:tc>
          <w:tcPr>
            <w:tcW w:w="851" w:type="pct"/>
            <w:tcMar>
              <w:left w:w="0" w:type="dxa"/>
              <w:right w:w="0" w:type="dxa"/>
            </w:tcMar>
            <w:vAlign w:val="center"/>
          </w:tcPr>
          <w:p w14:paraId="5C993396" w14:textId="77777777" w:rsidR="003A2B17" w:rsidRPr="00C26455" w:rsidRDefault="003A2B17" w:rsidP="003A2B17">
            <w:pPr>
              <w:pStyle w:val="aff6"/>
            </w:pPr>
            <w:r w:rsidRPr="00C26455">
              <w:t>机械噪声</w:t>
            </w:r>
          </w:p>
        </w:tc>
        <w:tc>
          <w:tcPr>
            <w:tcW w:w="1616" w:type="pct"/>
            <w:gridSpan w:val="2"/>
            <w:tcMar>
              <w:left w:w="0" w:type="dxa"/>
              <w:right w:w="0" w:type="dxa"/>
            </w:tcMar>
            <w:vAlign w:val="center"/>
          </w:tcPr>
          <w:p w14:paraId="7C5CF7BA" w14:textId="77777777" w:rsidR="003A2B17" w:rsidRPr="00C26455" w:rsidRDefault="003A2B17" w:rsidP="003A2B17">
            <w:pPr>
              <w:pStyle w:val="aff6"/>
            </w:pPr>
            <w:r w:rsidRPr="00C26455">
              <w:t>基础减振、厂房隔声</w:t>
            </w:r>
          </w:p>
        </w:tc>
        <w:tc>
          <w:tcPr>
            <w:tcW w:w="1081" w:type="pct"/>
            <w:tcMar>
              <w:left w:w="0" w:type="dxa"/>
              <w:right w:w="0" w:type="dxa"/>
            </w:tcMar>
            <w:vAlign w:val="center"/>
          </w:tcPr>
          <w:p w14:paraId="15988C8A" w14:textId="77777777" w:rsidR="003A2B17" w:rsidRPr="00C26455" w:rsidRDefault="003A2B17" w:rsidP="00F124B2">
            <w:pPr>
              <w:pStyle w:val="aff6"/>
              <w:jc w:val="both"/>
            </w:pPr>
            <w:r w:rsidRPr="00C26455">
              <w:t>《工业企业厂界环境噪声排放标准》</w:t>
            </w:r>
            <w:r w:rsidRPr="00C26455">
              <w:rPr>
                <w:rFonts w:hint="eastAsia"/>
              </w:rPr>
              <w:t>（</w:t>
            </w:r>
            <w:r w:rsidRPr="00C26455">
              <w:t>GB12348-2008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p>
        </w:tc>
      </w:tr>
      <w:tr w:rsidR="00C26455" w:rsidRPr="00C26455" w14:paraId="309EB554" w14:textId="77777777" w:rsidTr="00EB064E">
        <w:trPr>
          <w:trHeight w:val="397"/>
          <w:jc w:val="center"/>
        </w:trPr>
        <w:tc>
          <w:tcPr>
            <w:tcW w:w="292" w:type="pct"/>
            <w:tcMar>
              <w:left w:w="0" w:type="dxa"/>
              <w:right w:w="0" w:type="dxa"/>
            </w:tcMar>
            <w:vAlign w:val="center"/>
          </w:tcPr>
          <w:p w14:paraId="746488FA" w14:textId="77777777" w:rsidR="003A2B17" w:rsidRPr="00C26455" w:rsidRDefault="003A2B17" w:rsidP="003A2B17">
            <w:pPr>
              <w:pStyle w:val="aff6"/>
            </w:pPr>
            <w:r w:rsidRPr="00C26455">
              <w:t>风险</w:t>
            </w:r>
          </w:p>
        </w:tc>
        <w:tc>
          <w:tcPr>
            <w:tcW w:w="3627" w:type="pct"/>
            <w:gridSpan w:val="4"/>
            <w:tcMar>
              <w:left w:w="0" w:type="dxa"/>
              <w:right w:w="0" w:type="dxa"/>
            </w:tcMar>
            <w:vAlign w:val="center"/>
          </w:tcPr>
          <w:p w14:paraId="4FE7D4D5" w14:textId="24FDF909" w:rsidR="003A2B17" w:rsidRPr="00C26455" w:rsidRDefault="003A2B17" w:rsidP="003A2B17">
            <w:pPr>
              <w:pStyle w:val="aff6"/>
            </w:pPr>
            <w:r w:rsidRPr="00C26455">
              <w:rPr>
                <w:rFonts w:hint="eastAsia"/>
              </w:rPr>
              <w:t>仓库化学品储存设置托盘；生产车间、仓库设导流槽、液体收集桶；事故</w:t>
            </w:r>
            <w:r w:rsidR="004F6523">
              <w:rPr>
                <w:rFonts w:hint="eastAsia"/>
              </w:rPr>
              <w:t>废</w:t>
            </w:r>
            <w:r w:rsidRPr="00C26455">
              <w:rPr>
                <w:rFonts w:hint="eastAsia"/>
              </w:rPr>
              <w:t>水池（约</w:t>
            </w:r>
            <w:r w:rsidR="004F6523">
              <w:rPr>
                <w:rFonts w:hint="eastAsia"/>
                <w:b/>
                <w:bCs/>
                <w:u w:val="single"/>
              </w:rPr>
              <w:t>400</w:t>
            </w:r>
            <w:r w:rsidRPr="00C26455">
              <w:rPr>
                <w:rFonts w:hint="eastAsia"/>
                <w:b/>
                <w:bCs/>
                <w:u w:val="single"/>
              </w:rPr>
              <w:t>m</w:t>
            </w:r>
            <w:r w:rsidRPr="00C26455">
              <w:rPr>
                <w:b/>
                <w:bCs/>
                <w:u w:val="single"/>
                <w:vertAlign w:val="superscript"/>
              </w:rPr>
              <w:t>3</w:t>
            </w:r>
            <w:r w:rsidRPr="00C26455">
              <w:rPr>
                <w:rFonts w:hint="eastAsia"/>
              </w:rPr>
              <w:t>）</w:t>
            </w:r>
          </w:p>
        </w:tc>
        <w:tc>
          <w:tcPr>
            <w:tcW w:w="1081" w:type="pct"/>
            <w:tcMar>
              <w:left w:w="0" w:type="dxa"/>
              <w:right w:w="0" w:type="dxa"/>
            </w:tcMar>
            <w:vAlign w:val="center"/>
          </w:tcPr>
          <w:p w14:paraId="0BDCCC85" w14:textId="77777777" w:rsidR="003A2B17" w:rsidRPr="00C26455" w:rsidRDefault="003A2B17" w:rsidP="003A2B17">
            <w:pPr>
              <w:pStyle w:val="aff6"/>
            </w:pPr>
            <w:r w:rsidRPr="00C26455">
              <w:rPr>
                <w:rFonts w:hint="eastAsia"/>
              </w:rPr>
              <w:t>/</w:t>
            </w:r>
          </w:p>
        </w:tc>
      </w:tr>
      <w:tr w:rsidR="00C26455" w:rsidRPr="00C26455" w14:paraId="395EC4D4" w14:textId="77777777" w:rsidTr="00EB064E">
        <w:trPr>
          <w:trHeight w:val="397"/>
          <w:jc w:val="center"/>
        </w:trPr>
        <w:tc>
          <w:tcPr>
            <w:tcW w:w="292" w:type="pct"/>
            <w:vMerge w:val="restart"/>
            <w:tcMar>
              <w:left w:w="0" w:type="dxa"/>
              <w:right w:w="0" w:type="dxa"/>
            </w:tcMar>
            <w:vAlign w:val="center"/>
          </w:tcPr>
          <w:p w14:paraId="090F632A" w14:textId="24896A23" w:rsidR="006C02EE" w:rsidRPr="00C26455" w:rsidRDefault="006C02EE" w:rsidP="006C02EE">
            <w:pPr>
              <w:pStyle w:val="aff6"/>
              <w:rPr>
                <w:b/>
                <w:bCs/>
                <w:u w:val="single"/>
              </w:rPr>
            </w:pPr>
            <w:r w:rsidRPr="00C26455">
              <w:rPr>
                <w:rFonts w:hint="eastAsia"/>
                <w:b/>
                <w:bCs/>
                <w:u w:val="single"/>
              </w:rPr>
              <w:t>监控</w:t>
            </w:r>
          </w:p>
        </w:tc>
        <w:tc>
          <w:tcPr>
            <w:tcW w:w="3627" w:type="pct"/>
            <w:gridSpan w:val="4"/>
            <w:tcMar>
              <w:left w:w="0" w:type="dxa"/>
              <w:right w:w="0" w:type="dxa"/>
            </w:tcMar>
            <w:vAlign w:val="center"/>
          </w:tcPr>
          <w:p w14:paraId="2E5BF62F" w14:textId="089FAE73" w:rsidR="006C02EE" w:rsidRPr="00C26455" w:rsidRDefault="006C02EE" w:rsidP="006C02EE">
            <w:pPr>
              <w:pStyle w:val="aff6"/>
            </w:pPr>
            <w:r w:rsidRPr="00C26455">
              <w:rPr>
                <w:rFonts w:hint="eastAsia"/>
                <w:b/>
                <w:bCs/>
                <w:u w:val="single"/>
              </w:rPr>
              <w:t>废水总排口安装在线监测设备并与环保部门联网</w:t>
            </w:r>
          </w:p>
        </w:tc>
        <w:tc>
          <w:tcPr>
            <w:tcW w:w="1081" w:type="pct"/>
            <w:vMerge w:val="restart"/>
            <w:tcMar>
              <w:left w:w="0" w:type="dxa"/>
              <w:right w:w="0" w:type="dxa"/>
            </w:tcMar>
            <w:vAlign w:val="center"/>
          </w:tcPr>
          <w:p w14:paraId="19003E32" w14:textId="225F08C1" w:rsidR="006C02EE" w:rsidRPr="00C26455" w:rsidRDefault="006C02EE" w:rsidP="006C02EE">
            <w:pPr>
              <w:pStyle w:val="aff6"/>
              <w:rPr>
                <w:b/>
                <w:bCs/>
                <w:u w:val="single"/>
              </w:rPr>
            </w:pPr>
            <w:r w:rsidRPr="00C26455">
              <w:rPr>
                <w:rFonts w:hint="eastAsia"/>
                <w:b/>
                <w:bCs/>
                <w:u w:val="single"/>
              </w:rPr>
              <w:t>/</w:t>
            </w:r>
          </w:p>
        </w:tc>
      </w:tr>
      <w:tr w:rsidR="00C26455" w:rsidRPr="00C26455" w14:paraId="78C6637D" w14:textId="77777777" w:rsidTr="00EB064E">
        <w:trPr>
          <w:trHeight w:val="397"/>
          <w:jc w:val="center"/>
        </w:trPr>
        <w:tc>
          <w:tcPr>
            <w:tcW w:w="292" w:type="pct"/>
            <w:vMerge/>
            <w:tcMar>
              <w:left w:w="0" w:type="dxa"/>
              <w:right w:w="0" w:type="dxa"/>
            </w:tcMar>
            <w:vAlign w:val="center"/>
          </w:tcPr>
          <w:p w14:paraId="34F49BC9" w14:textId="77777777" w:rsidR="006C02EE" w:rsidRPr="00C26455" w:rsidRDefault="006C02EE" w:rsidP="006C02EE">
            <w:pPr>
              <w:pStyle w:val="aff6"/>
            </w:pPr>
          </w:p>
        </w:tc>
        <w:tc>
          <w:tcPr>
            <w:tcW w:w="3627" w:type="pct"/>
            <w:gridSpan w:val="4"/>
            <w:tcMar>
              <w:left w:w="0" w:type="dxa"/>
              <w:right w:w="0" w:type="dxa"/>
            </w:tcMar>
            <w:vAlign w:val="center"/>
          </w:tcPr>
          <w:p w14:paraId="2709398D" w14:textId="70F4234D" w:rsidR="006C02EE" w:rsidRPr="00C26455" w:rsidRDefault="006C02EE" w:rsidP="006C02EE">
            <w:pPr>
              <w:pStyle w:val="aff6"/>
            </w:pPr>
            <w:r w:rsidRPr="00C26455">
              <w:rPr>
                <w:rFonts w:hint="eastAsia"/>
                <w:b/>
                <w:bCs/>
                <w:u w:val="single"/>
              </w:rPr>
              <w:t>主要污染物排放口、监测取样处</w:t>
            </w:r>
            <w:r w:rsidRPr="00C26455">
              <w:rPr>
                <w:b/>
                <w:bCs/>
                <w:u w:val="single"/>
              </w:rPr>
              <w:t>安装视频监控</w:t>
            </w:r>
            <w:r w:rsidRPr="00C26455">
              <w:rPr>
                <w:rFonts w:hint="eastAsia"/>
                <w:b/>
                <w:bCs/>
                <w:u w:val="single"/>
              </w:rPr>
              <w:t>，并与环保部门联网</w:t>
            </w:r>
          </w:p>
        </w:tc>
        <w:tc>
          <w:tcPr>
            <w:tcW w:w="1081" w:type="pct"/>
            <w:vMerge/>
            <w:tcMar>
              <w:left w:w="0" w:type="dxa"/>
              <w:right w:w="0" w:type="dxa"/>
            </w:tcMar>
            <w:vAlign w:val="center"/>
          </w:tcPr>
          <w:p w14:paraId="27F18D4C" w14:textId="77777777" w:rsidR="006C02EE" w:rsidRPr="00C26455" w:rsidRDefault="006C02EE" w:rsidP="006C02EE">
            <w:pPr>
              <w:pStyle w:val="aff6"/>
            </w:pPr>
          </w:p>
        </w:tc>
      </w:tr>
      <w:tr w:rsidR="00C26455" w:rsidRPr="00C26455" w14:paraId="7A27BC52" w14:textId="77777777" w:rsidTr="00EB064E">
        <w:trPr>
          <w:trHeight w:val="397"/>
          <w:jc w:val="center"/>
        </w:trPr>
        <w:tc>
          <w:tcPr>
            <w:tcW w:w="292" w:type="pct"/>
            <w:vMerge/>
            <w:tcMar>
              <w:left w:w="0" w:type="dxa"/>
              <w:right w:w="0" w:type="dxa"/>
            </w:tcMar>
            <w:vAlign w:val="center"/>
          </w:tcPr>
          <w:p w14:paraId="479F4888" w14:textId="77777777" w:rsidR="006C02EE" w:rsidRPr="00C26455" w:rsidRDefault="006C02EE" w:rsidP="006C02EE">
            <w:pPr>
              <w:pStyle w:val="aff6"/>
            </w:pPr>
          </w:p>
        </w:tc>
        <w:tc>
          <w:tcPr>
            <w:tcW w:w="3627" w:type="pct"/>
            <w:gridSpan w:val="4"/>
            <w:tcMar>
              <w:left w:w="0" w:type="dxa"/>
              <w:right w:w="0" w:type="dxa"/>
            </w:tcMar>
            <w:vAlign w:val="center"/>
          </w:tcPr>
          <w:p w14:paraId="44AE675E" w14:textId="60FB43A5" w:rsidR="006C02EE" w:rsidRPr="00C26455" w:rsidRDefault="006C02EE" w:rsidP="006C02EE">
            <w:pPr>
              <w:pStyle w:val="aff6"/>
            </w:pPr>
            <w:r w:rsidRPr="00C26455">
              <w:rPr>
                <w:rFonts w:hint="eastAsia"/>
                <w:b/>
                <w:bCs/>
                <w:u w:val="single"/>
              </w:rPr>
              <w:t>总用电处、主要生产设施和污染治理设施处安装用电监控设施</w:t>
            </w:r>
          </w:p>
        </w:tc>
        <w:tc>
          <w:tcPr>
            <w:tcW w:w="1081" w:type="pct"/>
            <w:vMerge/>
            <w:tcMar>
              <w:left w:w="0" w:type="dxa"/>
              <w:right w:w="0" w:type="dxa"/>
            </w:tcMar>
            <w:vAlign w:val="center"/>
          </w:tcPr>
          <w:p w14:paraId="71C05271" w14:textId="77777777" w:rsidR="006C02EE" w:rsidRPr="00C26455" w:rsidRDefault="006C02EE" w:rsidP="006C02EE">
            <w:pPr>
              <w:pStyle w:val="aff6"/>
            </w:pPr>
          </w:p>
        </w:tc>
      </w:tr>
    </w:tbl>
    <w:p w14:paraId="539F1508" w14:textId="77777777" w:rsidR="002915AD" w:rsidRPr="00C26455" w:rsidRDefault="000939D1">
      <w:pPr>
        <w:ind w:firstLine="480"/>
      </w:pPr>
      <w:r w:rsidRPr="00C26455">
        <w:lastRenderedPageBreak/>
        <w:t>综上，评价认为项目在采取工程设计和评价提出的废气、废水、噪声、固废污染防治措施后，废气</w:t>
      </w:r>
      <w:r w:rsidRPr="00C26455">
        <w:rPr>
          <w:rFonts w:hint="eastAsia"/>
        </w:rPr>
        <w:t>、废水</w:t>
      </w:r>
      <w:r w:rsidRPr="00C26455">
        <w:t>污染物均能做到稳定达标排放，噪声污染做到有效控制，固废全部综合利用和合理处置，措施可行。</w:t>
      </w:r>
    </w:p>
    <w:p w14:paraId="18F6B29E" w14:textId="77777777" w:rsidR="002915AD" w:rsidRPr="00C26455" w:rsidRDefault="000939D1">
      <w:pPr>
        <w:pStyle w:val="2"/>
        <w:ind w:firstLine="301"/>
      </w:pPr>
      <w:bookmarkStart w:id="671" w:name="_Toc422317694"/>
      <w:bookmarkStart w:id="672" w:name="_Toc278572694"/>
      <w:bookmarkStart w:id="673" w:name="_Toc51319883"/>
      <w:bookmarkStart w:id="674" w:name="_Toc428287662"/>
      <w:bookmarkStart w:id="675" w:name="_Toc311099517"/>
      <w:bookmarkStart w:id="676" w:name="_Toc429318457"/>
      <w:bookmarkStart w:id="677" w:name="_Toc428287310"/>
      <w:bookmarkStart w:id="678" w:name="_Toc281666808"/>
      <w:bookmarkStart w:id="679" w:name="_Toc469647424"/>
      <w:bookmarkStart w:id="680" w:name="_Toc497299865"/>
      <w:bookmarkStart w:id="681" w:name="_Toc277889930"/>
      <w:bookmarkStart w:id="682" w:name="_Toc12629"/>
      <w:bookmarkStart w:id="683" w:name="_Toc306089680"/>
      <w:bookmarkStart w:id="684" w:name="_Toc108122607"/>
      <w:bookmarkStart w:id="685" w:name="_Toc428286906"/>
      <w:bookmarkStart w:id="686" w:name="_Toc429318428"/>
      <w:bookmarkStart w:id="687" w:name="_Toc428287267"/>
      <w:bookmarkStart w:id="688" w:name="_Toc324839587"/>
      <w:bookmarkStart w:id="689" w:name="_Toc324839290"/>
      <w:bookmarkStart w:id="690" w:name="_Toc311812662"/>
      <w:r w:rsidRPr="00C26455">
        <w:t>厂址选择可行性</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4B2F21A7" w14:textId="77777777" w:rsidR="002915AD" w:rsidRPr="00C26455" w:rsidRDefault="000939D1" w:rsidP="00D10C05">
      <w:pPr>
        <w:pStyle w:val="30"/>
        <w:spacing w:before="240" w:after="120"/>
      </w:pPr>
      <w:bookmarkStart w:id="691" w:name="_Toc428287312"/>
      <w:bookmarkStart w:id="692" w:name="_Toc428287664"/>
      <w:bookmarkStart w:id="693" w:name="_Toc428286959"/>
      <w:bookmarkStart w:id="694" w:name="_Toc108122608"/>
      <w:r w:rsidRPr="00C26455">
        <w:t>符合</w:t>
      </w:r>
      <w:r w:rsidRPr="00C26455">
        <w:rPr>
          <w:rFonts w:hint="eastAsia"/>
        </w:rPr>
        <w:t>新乡市动力电池专业园区</w:t>
      </w:r>
      <w:r w:rsidRPr="00C26455">
        <w:t>总体发展规划</w:t>
      </w:r>
      <w:bookmarkEnd w:id="691"/>
      <w:bookmarkEnd w:id="692"/>
      <w:bookmarkEnd w:id="693"/>
      <w:bookmarkEnd w:id="694"/>
    </w:p>
    <w:p w14:paraId="6A2ADDBB" w14:textId="77777777" w:rsidR="002915AD" w:rsidRPr="00C26455" w:rsidRDefault="000939D1">
      <w:pPr>
        <w:pStyle w:val="aff4"/>
      </w:pPr>
      <w:r w:rsidRPr="00C26455">
        <w:t>本项目为</w:t>
      </w:r>
      <w:r w:rsidRPr="00C26455">
        <w:rPr>
          <w:rFonts w:hint="eastAsia"/>
        </w:rPr>
        <w:t>年产</w:t>
      </w:r>
      <w:r w:rsidR="00DF528B" w:rsidRPr="00C26455">
        <w:rPr>
          <w:rFonts w:hint="eastAsia"/>
        </w:rPr>
        <w:t>120</w:t>
      </w:r>
      <w:r w:rsidRPr="00C26455">
        <w:rPr>
          <w:rFonts w:hint="eastAsia"/>
        </w:rPr>
        <w:t>亿只电池钢壳、</w:t>
      </w:r>
      <w:r w:rsidR="00DF528B" w:rsidRPr="00C26455">
        <w:rPr>
          <w:rFonts w:hint="eastAsia"/>
        </w:rPr>
        <w:t>110</w:t>
      </w:r>
      <w:r w:rsidRPr="00C26455">
        <w:rPr>
          <w:rFonts w:hint="eastAsia"/>
        </w:rPr>
        <w:t>亿个负极底盖项目，选址</w:t>
      </w:r>
      <w:r w:rsidRPr="00C26455">
        <w:t>位于</w:t>
      </w:r>
      <w:r w:rsidRPr="00C26455">
        <w:rPr>
          <w:rFonts w:hint="eastAsia"/>
        </w:rPr>
        <w:t>新乡市凤泉区新乡市动力电池专业园区（西片区）</w:t>
      </w:r>
      <w:r w:rsidRPr="00C26455">
        <w:t>，本项目</w:t>
      </w:r>
      <w:r w:rsidRPr="00C26455">
        <w:rPr>
          <w:rFonts w:hint="eastAsia"/>
        </w:rPr>
        <w:t>所占用地规划为二类工业用地，用地性质</w:t>
      </w:r>
      <w:r w:rsidRPr="00C26455">
        <w:t>符合</w:t>
      </w:r>
      <w:r w:rsidRPr="00C26455">
        <w:rPr>
          <w:rFonts w:hint="eastAsia"/>
        </w:rPr>
        <w:t>新乡市动力电池专业园区</w:t>
      </w:r>
      <w:r w:rsidRPr="00C26455">
        <w:t>的规划。</w:t>
      </w:r>
    </w:p>
    <w:p w14:paraId="09893584" w14:textId="77777777" w:rsidR="002915AD" w:rsidRPr="00C26455" w:rsidRDefault="000939D1">
      <w:pPr>
        <w:pStyle w:val="30"/>
        <w:spacing w:before="240" w:after="120"/>
      </w:pPr>
      <w:bookmarkStart w:id="695" w:name="_Toc428287665"/>
      <w:bookmarkStart w:id="696" w:name="_Toc428287313"/>
      <w:bookmarkStart w:id="697" w:name="_Toc428286960"/>
      <w:bookmarkStart w:id="698" w:name="_Toc108122609"/>
      <w:r w:rsidRPr="00C26455">
        <w:t>满足新乡市饮用水源地保护要求</w:t>
      </w:r>
      <w:bookmarkEnd w:id="695"/>
      <w:bookmarkEnd w:id="696"/>
      <w:bookmarkEnd w:id="697"/>
      <w:bookmarkEnd w:id="698"/>
    </w:p>
    <w:p w14:paraId="6FD6AF9D" w14:textId="77777777" w:rsidR="002915AD" w:rsidRPr="00C26455" w:rsidRDefault="000939D1">
      <w:pPr>
        <w:pStyle w:val="aff4"/>
        <w:rPr>
          <w:highlight w:val="yellow"/>
        </w:rPr>
      </w:pPr>
      <w:r w:rsidRPr="00C26455">
        <w:t>距本项目最近的保护区为</w:t>
      </w:r>
      <w:r w:rsidRPr="00C26455">
        <w:rPr>
          <w:rFonts w:hint="eastAsia"/>
        </w:rPr>
        <w:t>凤泉水厂地下水饮用水源保护区</w:t>
      </w:r>
      <w:r w:rsidRPr="00C26455">
        <w:t>，距离约为</w:t>
      </w:r>
      <w:r w:rsidRPr="00C26455">
        <w:rPr>
          <w:rFonts w:hint="eastAsia"/>
        </w:rPr>
        <w:t>6.3</w:t>
      </w:r>
      <w:r w:rsidRPr="00C26455">
        <w:t>km</w:t>
      </w:r>
      <w:r w:rsidRPr="00C26455">
        <w:rPr>
          <w:rFonts w:hint="eastAsia"/>
        </w:rPr>
        <w:t>，不在其保护区范围内。因此，本工程建设不会对城市水源地产生直接影响。</w:t>
      </w:r>
    </w:p>
    <w:p w14:paraId="1A1C0FC0" w14:textId="77777777" w:rsidR="002915AD" w:rsidRPr="00C26455" w:rsidRDefault="000939D1">
      <w:pPr>
        <w:pStyle w:val="30"/>
        <w:spacing w:before="240" w:after="120"/>
      </w:pPr>
      <w:bookmarkStart w:id="699" w:name="_Toc428287667"/>
      <w:bookmarkStart w:id="700" w:name="_Toc428286962"/>
      <w:bookmarkStart w:id="701" w:name="_Toc428287315"/>
      <w:bookmarkStart w:id="702" w:name="_Toc108122610"/>
      <w:r w:rsidRPr="00C26455">
        <w:t>项目对周边环境的影响可接受</w:t>
      </w:r>
      <w:bookmarkEnd w:id="699"/>
      <w:bookmarkEnd w:id="700"/>
      <w:bookmarkEnd w:id="701"/>
      <w:bookmarkEnd w:id="702"/>
    </w:p>
    <w:p w14:paraId="4194FA03" w14:textId="77777777" w:rsidR="002915AD" w:rsidRPr="00C26455" w:rsidRDefault="000939D1">
      <w:pPr>
        <w:pStyle w:val="aff4"/>
      </w:pPr>
      <w:r w:rsidRPr="00C26455">
        <w:rPr>
          <w:rFonts w:hint="eastAsia"/>
        </w:rPr>
        <w:t>（</w:t>
      </w:r>
      <w:r w:rsidRPr="00C26455">
        <w:t>1</w:t>
      </w:r>
      <w:r w:rsidRPr="00C26455">
        <w:rPr>
          <w:rFonts w:hint="eastAsia"/>
        </w:rPr>
        <w:t>）</w:t>
      </w:r>
      <w:r w:rsidRPr="00C26455">
        <w:t>环境空气影响</w:t>
      </w:r>
    </w:p>
    <w:p w14:paraId="0B4826F3" w14:textId="77777777" w:rsidR="002915AD" w:rsidRPr="00C26455" w:rsidRDefault="000939D1">
      <w:pPr>
        <w:ind w:firstLine="480"/>
        <w:rPr>
          <w:highlight w:val="yellow"/>
        </w:rPr>
      </w:pPr>
      <w:r w:rsidRPr="00C26455">
        <w:t>项目废气排放满足标准要求，经预测，废气污染物对敏感点的影响均可达满足标准要求，项目废气对周边环境的影响可接受。</w:t>
      </w:r>
    </w:p>
    <w:p w14:paraId="6A0AF44B" w14:textId="77777777" w:rsidR="002915AD" w:rsidRPr="00C26455" w:rsidRDefault="000939D1">
      <w:pPr>
        <w:pStyle w:val="aff4"/>
      </w:pPr>
      <w:r w:rsidRPr="00C26455">
        <w:rPr>
          <w:rFonts w:hint="eastAsia"/>
        </w:rPr>
        <w:t>（</w:t>
      </w:r>
      <w:r w:rsidRPr="00C26455">
        <w:t>2</w:t>
      </w:r>
      <w:r w:rsidRPr="00C26455">
        <w:rPr>
          <w:rFonts w:hint="eastAsia"/>
        </w:rPr>
        <w:t>）</w:t>
      </w:r>
      <w:r w:rsidRPr="00C26455">
        <w:t>地表水环境影响</w:t>
      </w:r>
    </w:p>
    <w:p w14:paraId="414ACE0B" w14:textId="7D511B48" w:rsidR="002915AD" w:rsidRPr="00CF7FD7" w:rsidRDefault="000939D1">
      <w:pPr>
        <w:ind w:firstLine="480"/>
      </w:pPr>
      <w:r w:rsidRPr="00C26455">
        <w:rPr>
          <w:rFonts w:hint="eastAsia"/>
        </w:rPr>
        <w:t>公司拟将本工程产生的废水经污水处理站处理后经管网</w:t>
      </w:r>
      <w:r w:rsidR="0096758A" w:rsidRPr="00A27631">
        <w:rPr>
          <w:rFonts w:hint="eastAsia"/>
          <w:b/>
          <w:bCs/>
          <w:u w:val="single"/>
        </w:rPr>
        <w:t>近期</w:t>
      </w:r>
      <w:r w:rsidR="0096758A" w:rsidRPr="00C63A0E">
        <w:rPr>
          <w:rFonts w:hint="eastAsia"/>
          <w:b/>
          <w:bCs/>
          <w:u w:val="single"/>
        </w:rPr>
        <w:t>排入小尚庄污水处理厂处理，远期待大块污水处理厂正常运行后排入大块镇污水处理厂</w:t>
      </w:r>
      <w:r w:rsidR="0096758A">
        <w:rPr>
          <w:rFonts w:hint="eastAsia"/>
          <w:b/>
          <w:bCs/>
          <w:u w:val="single"/>
        </w:rPr>
        <w:t>处理</w:t>
      </w:r>
      <w:r w:rsidR="0096758A">
        <w:rPr>
          <w:rFonts w:hint="eastAsia"/>
        </w:rPr>
        <w:t>。</w:t>
      </w:r>
      <w:r w:rsidR="0096758A" w:rsidRPr="00CB2A77">
        <w:rPr>
          <w:rFonts w:hint="eastAsia"/>
          <w:b/>
          <w:bCs/>
          <w:u w:val="single"/>
        </w:rPr>
        <w:t>小尚庄污水处理厂和</w:t>
      </w:r>
      <w:r w:rsidR="00DD1989" w:rsidRPr="00CF7FD7">
        <w:rPr>
          <w:rFonts w:hint="eastAsia"/>
        </w:rPr>
        <w:t>大块</w:t>
      </w:r>
      <w:r w:rsidR="00FC5E6A" w:rsidRPr="00CF7FD7">
        <w:rPr>
          <w:rFonts w:hint="eastAsia"/>
        </w:rPr>
        <w:t>镇</w:t>
      </w:r>
      <w:r w:rsidR="00DD1989" w:rsidRPr="00CF7FD7">
        <w:rPr>
          <w:rFonts w:hint="eastAsia"/>
        </w:rPr>
        <w:t>污水处理厂</w:t>
      </w:r>
      <w:r w:rsidRPr="00CF7FD7">
        <w:rPr>
          <w:rFonts w:hint="eastAsia"/>
        </w:rPr>
        <w:t>的出水</w:t>
      </w:r>
      <w:r w:rsidRPr="00CF7FD7">
        <w:rPr>
          <w:rFonts w:hint="eastAsia"/>
        </w:rPr>
        <w:t>TN</w:t>
      </w:r>
      <w:r w:rsidRPr="00CF7FD7">
        <w:rPr>
          <w:rFonts w:hint="eastAsia"/>
        </w:rPr>
        <w:t>满足</w:t>
      </w:r>
      <w:r w:rsidRPr="00CF7FD7">
        <w:t>《城镇污水处理厂污染物排放标准》（</w:t>
      </w:r>
      <w:r w:rsidRPr="00CF7FD7">
        <w:t>GB18918-2002</w:t>
      </w:r>
      <w:r w:rsidRPr="00CF7FD7">
        <w:t>）表</w:t>
      </w:r>
      <w:r w:rsidRPr="00CF7FD7">
        <w:t>1</w:t>
      </w:r>
      <w:r w:rsidRPr="00CF7FD7">
        <w:t>一级</w:t>
      </w:r>
      <w:r w:rsidRPr="00CF7FD7">
        <w:t>A</w:t>
      </w:r>
      <w:r w:rsidRPr="00CF7FD7">
        <w:rPr>
          <w:rFonts w:hint="eastAsia"/>
        </w:rPr>
        <w:t>标准，</w:t>
      </w:r>
      <w:r w:rsidRPr="00CF7FD7">
        <w:rPr>
          <w:rFonts w:hint="eastAsia"/>
        </w:rPr>
        <w:t>COD</w:t>
      </w:r>
      <w:r w:rsidRPr="00CF7FD7">
        <w:rPr>
          <w:rFonts w:hint="eastAsia"/>
        </w:rPr>
        <w:t>、氨氮、总磷满足《地表水环境质量标准》（</w:t>
      </w:r>
      <w:r w:rsidRPr="00CF7FD7">
        <w:rPr>
          <w:rFonts w:hint="eastAsia"/>
        </w:rPr>
        <w:t>GB3838-2002</w:t>
      </w:r>
      <w:r w:rsidRPr="00CF7FD7">
        <w:rPr>
          <w:rFonts w:hint="eastAsia"/>
        </w:rPr>
        <w:t>）</w:t>
      </w:r>
      <w:r w:rsidRPr="00CF7FD7">
        <w:rPr>
          <w:rFonts w:hint="eastAsia"/>
        </w:rPr>
        <w:t>V</w:t>
      </w:r>
      <w:r w:rsidRPr="00CF7FD7">
        <w:rPr>
          <w:rFonts w:hint="eastAsia"/>
        </w:rPr>
        <w:t>类标准，</w:t>
      </w:r>
      <w:r w:rsidR="0096758A">
        <w:rPr>
          <w:rFonts w:hint="eastAsia"/>
          <w:b/>
          <w:bCs/>
          <w:u w:val="single"/>
        </w:rPr>
        <w:t>近期</w:t>
      </w:r>
      <w:r w:rsidR="0096758A" w:rsidRPr="00CB2C50">
        <w:rPr>
          <w:rFonts w:hint="eastAsia"/>
          <w:b/>
          <w:bCs/>
          <w:u w:val="single"/>
        </w:rPr>
        <w:t>经</w:t>
      </w:r>
      <w:r w:rsidR="0096758A" w:rsidRPr="00C63A0E">
        <w:rPr>
          <w:rFonts w:hint="eastAsia"/>
          <w:b/>
          <w:bCs/>
          <w:u w:val="single"/>
        </w:rPr>
        <w:t>小尚庄污水处理厂处理</w:t>
      </w:r>
      <w:r w:rsidR="0096758A">
        <w:rPr>
          <w:rFonts w:hint="eastAsia"/>
          <w:b/>
          <w:bCs/>
          <w:u w:val="single"/>
        </w:rPr>
        <w:t>后排入卫河；</w:t>
      </w:r>
      <w:r w:rsidR="0096758A" w:rsidRPr="0096758A">
        <w:rPr>
          <w:rFonts w:hint="eastAsia"/>
        </w:rPr>
        <w:t>远期</w:t>
      </w:r>
      <w:r w:rsidRPr="00CF7FD7">
        <w:rPr>
          <w:rFonts w:hint="eastAsia"/>
        </w:rPr>
        <w:t>经</w:t>
      </w:r>
      <w:r w:rsidR="00DD1989" w:rsidRPr="00CF7FD7">
        <w:rPr>
          <w:rFonts w:hint="eastAsia"/>
        </w:rPr>
        <w:t>大块</w:t>
      </w:r>
      <w:r w:rsidR="00FC5E6A" w:rsidRPr="00CF7FD7">
        <w:rPr>
          <w:rFonts w:hint="eastAsia"/>
        </w:rPr>
        <w:t>镇</w:t>
      </w:r>
      <w:r w:rsidR="00DD1989" w:rsidRPr="00CF7FD7">
        <w:rPr>
          <w:rFonts w:hint="eastAsia"/>
        </w:rPr>
        <w:t>污水处理厂</w:t>
      </w:r>
      <w:r w:rsidRPr="00CF7FD7">
        <w:rPr>
          <w:rFonts w:hint="eastAsia"/>
        </w:rPr>
        <w:t>排至</w:t>
      </w:r>
      <w:r w:rsidR="00DD1989" w:rsidRPr="00CF7FD7">
        <w:rPr>
          <w:rFonts w:hint="eastAsia"/>
        </w:rPr>
        <w:t>民生渠，最终汇入共产主义渠</w:t>
      </w:r>
      <w:r w:rsidRPr="00CF7FD7">
        <w:t>，不会对地表水体造成影响。</w:t>
      </w:r>
    </w:p>
    <w:p w14:paraId="6DCF4BF1" w14:textId="77777777" w:rsidR="002915AD" w:rsidRPr="00C26455" w:rsidRDefault="000939D1">
      <w:pPr>
        <w:pStyle w:val="aff4"/>
      </w:pPr>
      <w:r w:rsidRPr="00C26455">
        <w:rPr>
          <w:rFonts w:hint="eastAsia"/>
        </w:rPr>
        <w:t>（</w:t>
      </w:r>
      <w:r w:rsidRPr="00C26455">
        <w:t>3</w:t>
      </w:r>
      <w:r w:rsidRPr="00C26455">
        <w:rPr>
          <w:rFonts w:hint="eastAsia"/>
        </w:rPr>
        <w:t>）</w:t>
      </w:r>
      <w:r w:rsidRPr="00C26455">
        <w:t>声环境影响</w:t>
      </w:r>
    </w:p>
    <w:p w14:paraId="44A1557C" w14:textId="77777777" w:rsidR="002915AD" w:rsidRPr="00C26455" w:rsidRDefault="000939D1">
      <w:pPr>
        <w:pStyle w:val="aff4"/>
      </w:pPr>
      <w:r w:rsidRPr="00C26455">
        <w:t>由预测结果可知，项目完成后，厂界噪声均能够达到标准的要求。</w:t>
      </w:r>
    </w:p>
    <w:p w14:paraId="7C59567A" w14:textId="77777777" w:rsidR="002915AD" w:rsidRPr="00C26455" w:rsidRDefault="000939D1">
      <w:pPr>
        <w:pStyle w:val="aff4"/>
      </w:pPr>
      <w:r w:rsidRPr="00C26455">
        <w:rPr>
          <w:rFonts w:hint="eastAsia"/>
        </w:rPr>
        <w:lastRenderedPageBreak/>
        <w:t>（</w:t>
      </w:r>
      <w:r w:rsidRPr="00C26455">
        <w:rPr>
          <w:rFonts w:hint="eastAsia"/>
        </w:rPr>
        <w:t>4</w:t>
      </w:r>
      <w:r w:rsidRPr="00C26455">
        <w:rPr>
          <w:rFonts w:hint="eastAsia"/>
        </w:rPr>
        <w:t>）地下水环境影响分析</w:t>
      </w:r>
    </w:p>
    <w:p w14:paraId="0A577DC2" w14:textId="77777777" w:rsidR="002915AD" w:rsidRPr="00C26455" w:rsidRDefault="00A3065E" w:rsidP="00A3065E">
      <w:pPr>
        <w:pStyle w:val="aff4"/>
      </w:pPr>
      <w:r w:rsidRPr="00C26455">
        <w:t>如果发生污水池连续渗漏非正常状况下，污水连续泄漏</w:t>
      </w:r>
      <w:r w:rsidRPr="00C26455">
        <w:t>180</w:t>
      </w:r>
      <w:r w:rsidRPr="00C26455">
        <w:t>天停止后</w:t>
      </w:r>
      <w:r w:rsidRPr="00C26455">
        <w:rPr>
          <w:rFonts w:hint="eastAsia"/>
        </w:rPr>
        <w:t>20</w:t>
      </w:r>
      <w:r w:rsidRPr="00C26455">
        <w:rPr>
          <w:rFonts w:hint="eastAsia"/>
        </w:rPr>
        <w:t>年内，东、北厂界外项目各污染因子均未超标，不会对地下水现状产生影响。</w:t>
      </w:r>
      <w:r w:rsidRPr="00C26455">
        <w:t>在落实环评所提的相关建议后，本项目产生的废水不会对区域地下水质量有较大影响，地下水质量仍维持现有水平。</w:t>
      </w:r>
    </w:p>
    <w:p w14:paraId="598043A2" w14:textId="77777777" w:rsidR="002915AD" w:rsidRPr="00C26455" w:rsidRDefault="000939D1">
      <w:pPr>
        <w:pStyle w:val="30"/>
        <w:spacing w:before="240" w:after="120"/>
      </w:pPr>
      <w:bookmarkStart w:id="703" w:name="_Toc108122611"/>
      <w:bookmarkStart w:id="704" w:name="_Toc428286963"/>
      <w:bookmarkStart w:id="705" w:name="_Toc428287316"/>
      <w:bookmarkStart w:id="706" w:name="_Toc428287668"/>
      <w:r w:rsidRPr="00C26455">
        <w:rPr>
          <w:rFonts w:hint="eastAsia"/>
        </w:rPr>
        <w:t>集聚区</w:t>
      </w:r>
      <w:r w:rsidRPr="00C26455">
        <w:t>准入条件及负面清单的要求</w:t>
      </w:r>
      <w:bookmarkEnd w:id="703"/>
    </w:p>
    <w:p w14:paraId="28AF749F" w14:textId="77777777" w:rsidR="002915AD" w:rsidRPr="00C26455" w:rsidRDefault="000939D1">
      <w:pPr>
        <w:pStyle w:val="aff4"/>
        <w:rPr>
          <w:highlight w:val="yellow"/>
        </w:rPr>
      </w:pPr>
      <w:r w:rsidRPr="00C26455">
        <w:rPr>
          <w:rFonts w:hint="eastAsia"/>
        </w:rPr>
        <w:t>根据分析（详见第</w:t>
      </w:r>
      <w:r w:rsidRPr="00C26455">
        <w:rPr>
          <w:rFonts w:hint="eastAsia"/>
        </w:rPr>
        <w:t>2</w:t>
      </w:r>
      <w:r w:rsidRPr="00C26455">
        <w:rPr>
          <w:rFonts w:hint="eastAsia"/>
        </w:rPr>
        <w:t>章），</w:t>
      </w:r>
      <w:r w:rsidRPr="00C26455">
        <w:t>本项目与</w:t>
      </w:r>
      <w:r w:rsidRPr="00C26455">
        <w:rPr>
          <w:rFonts w:hint="eastAsia"/>
        </w:rPr>
        <w:t>新乡市动力电池专业园区（西片区）</w:t>
      </w:r>
      <w:r w:rsidRPr="00C26455">
        <w:t>准入条件</w:t>
      </w:r>
      <w:r w:rsidRPr="00C26455">
        <w:rPr>
          <w:rFonts w:hint="eastAsia"/>
        </w:rPr>
        <w:t>不冲突，不在园区环境准入负面清单之内</w:t>
      </w:r>
      <w:r w:rsidRPr="00C26455">
        <w:t>。</w:t>
      </w:r>
    </w:p>
    <w:p w14:paraId="6E19B846" w14:textId="77777777" w:rsidR="002915AD" w:rsidRPr="00C26455" w:rsidRDefault="000939D1">
      <w:pPr>
        <w:pStyle w:val="30"/>
        <w:spacing w:before="240" w:after="120"/>
      </w:pPr>
      <w:bookmarkStart w:id="707" w:name="_Toc108122612"/>
      <w:r w:rsidRPr="00C26455">
        <w:t>环境风险可接受</w:t>
      </w:r>
      <w:bookmarkEnd w:id="704"/>
      <w:bookmarkEnd w:id="705"/>
      <w:bookmarkEnd w:id="706"/>
      <w:bookmarkEnd w:id="707"/>
    </w:p>
    <w:p w14:paraId="6BBF3E54" w14:textId="77777777" w:rsidR="002915AD" w:rsidRPr="00C26455" w:rsidRDefault="000939D1">
      <w:pPr>
        <w:pStyle w:val="aff4"/>
        <w:rPr>
          <w:highlight w:val="yellow"/>
        </w:rPr>
      </w:pPr>
      <w:bookmarkStart w:id="708" w:name="_Toc428286965"/>
      <w:bookmarkStart w:id="709" w:name="_Toc428287670"/>
      <w:bookmarkStart w:id="710" w:name="_Toc428287318"/>
      <w:r w:rsidRPr="00C26455">
        <w:rPr>
          <w:rFonts w:hint="eastAsia"/>
        </w:rPr>
        <w:t>本项目的原料具有一定的毒性和腐蚀性，其生产、贮存过程中存在一定泄漏风险。</w:t>
      </w:r>
      <w:r w:rsidRPr="00C26455">
        <w:t>但风险事故发生概率比较低，发生事故对周围敏感目标的危害后果较小，在采取风险防范措施后，项目的风险</w:t>
      </w:r>
      <w:r w:rsidRPr="00C26455">
        <w:rPr>
          <w:rFonts w:hint="eastAsia"/>
        </w:rPr>
        <w:t>可防控</w:t>
      </w:r>
      <w:r w:rsidRPr="00C26455">
        <w:t>。</w:t>
      </w:r>
    </w:p>
    <w:p w14:paraId="22C701BF" w14:textId="77777777" w:rsidR="002915AD" w:rsidRPr="00C26455" w:rsidRDefault="000939D1">
      <w:pPr>
        <w:pStyle w:val="30"/>
        <w:spacing w:before="240" w:after="120"/>
      </w:pPr>
      <w:bookmarkStart w:id="711" w:name="_Toc277889931"/>
      <w:bookmarkStart w:id="712" w:name="_Toc278572695"/>
      <w:bookmarkStart w:id="713" w:name="_Toc281666809"/>
      <w:bookmarkStart w:id="714" w:name="_Toc311099518"/>
      <w:bookmarkStart w:id="715" w:name="_Toc469647425"/>
      <w:bookmarkStart w:id="716" w:name="_Toc428287671"/>
      <w:bookmarkStart w:id="717" w:name="_Toc306089681"/>
      <w:bookmarkStart w:id="718" w:name="_Toc428287319"/>
      <w:bookmarkStart w:id="719" w:name="_Toc422317695"/>
      <w:bookmarkStart w:id="720" w:name="_Toc429318458"/>
      <w:bookmarkStart w:id="721" w:name="_Toc497299866"/>
      <w:bookmarkStart w:id="722" w:name="_Toc108122613"/>
      <w:r w:rsidRPr="00C26455">
        <w:t>厂区平面布置合理性</w:t>
      </w:r>
      <w:bookmarkEnd w:id="711"/>
      <w:bookmarkEnd w:id="712"/>
      <w:bookmarkEnd w:id="713"/>
      <w:bookmarkEnd w:id="714"/>
      <w:bookmarkEnd w:id="715"/>
      <w:bookmarkEnd w:id="716"/>
      <w:bookmarkEnd w:id="717"/>
      <w:bookmarkEnd w:id="718"/>
      <w:bookmarkEnd w:id="719"/>
      <w:bookmarkEnd w:id="720"/>
      <w:bookmarkEnd w:id="721"/>
      <w:bookmarkEnd w:id="722"/>
    </w:p>
    <w:p w14:paraId="479ABF26" w14:textId="77777777" w:rsidR="002915AD" w:rsidRPr="00C26455" w:rsidRDefault="000939D1">
      <w:pPr>
        <w:pStyle w:val="aff4"/>
      </w:pPr>
      <w:r w:rsidRPr="00C26455">
        <w:t>根据企业提供的厂区总平面布置图，厂区的平面布置较为合理，主要体现在以下几个方面：</w:t>
      </w:r>
    </w:p>
    <w:p w14:paraId="16A3E894" w14:textId="77777777" w:rsidR="002915AD" w:rsidRPr="00C26455" w:rsidRDefault="000939D1">
      <w:pPr>
        <w:pStyle w:val="aff4"/>
      </w:pPr>
      <w:r w:rsidRPr="00C26455">
        <w:t>（</w:t>
      </w:r>
      <w:r w:rsidRPr="00C26455">
        <w:t>1</w:t>
      </w:r>
      <w:r w:rsidRPr="00C26455">
        <w:t>）生产区与办公区相分离，有利于物流和人流的管理；</w:t>
      </w:r>
    </w:p>
    <w:p w14:paraId="291E2C17" w14:textId="77777777" w:rsidR="002915AD" w:rsidRPr="00C26455" w:rsidRDefault="000939D1">
      <w:pPr>
        <w:pStyle w:val="aff4"/>
      </w:pPr>
      <w:r w:rsidRPr="00C26455">
        <w:t>（</w:t>
      </w:r>
      <w:r w:rsidRPr="00C26455">
        <w:t>2</w:t>
      </w:r>
      <w:r w:rsidRPr="00C26455">
        <w:t>）根据工艺流程和设备运转的要求，按照工艺运转顺序和安全生产的需要布置生产装置，工艺流程顺畅，厂区布局紧凑；</w:t>
      </w:r>
    </w:p>
    <w:p w14:paraId="058E3C49" w14:textId="77777777" w:rsidR="002915AD" w:rsidRPr="00C26455" w:rsidRDefault="000939D1">
      <w:pPr>
        <w:pStyle w:val="aff4"/>
      </w:pPr>
      <w:r w:rsidRPr="00C26455">
        <w:t>（</w:t>
      </w:r>
      <w:r w:rsidRPr="00C26455">
        <w:t>3</w:t>
      </w:r>
      <w:r w:rsidRPr="00C26455">
        <w:t>）根据生产单元的需要进行了合理的布局，减少了物料在输送过程中的跑、冒、滴、漏，提高了项目的清洁生产水平</w:t>
      </w:r>
      <w:r w:rsidRPr="00C26455">
        <w:rPr>
          <w:rFonts w:hint="eastAsia"/>
        </w:rPr>
        <w:t>。</w:t>
      </w:r>
    </w:p>
    <w:p w14:paraId="3CAB6C66" w14:textId="77777777" w:rsidR="002915AD" w:rsidRPr="00C26455" w:rsidRDefault="000939D1">
      <w:pPr>
        <w:pStyle w:val="aff4"/>
      </w:pPr>
      <w:r w:rsidRPr="00C26455">
        <w:t>综上所述，评价认为厂区总平面布置基本合理。</w:t>
      </w:r>
    </w:p>
    <w:p w14:paraId="176A6185" w14:textId="77777777" w:rsidR="002915AD" w:rsidRPr="00C26455" w:rsidRDefault="000939D1">
      <w:pPr>
        <w:pStyle w:val="2"/>
        <w:ind w:firstLine="301"/>
      </w:pPr>
      <w:bookmarkStart w:id="723" w:name="_Toc4369"/>
      <w:bookmarkStart w:id="724" w:name="_Toc51319884"/>
      <w:bookmarkStart w:id="725" w:name="_Toc108122614"/>
      <w:bookmarkEnd w:id="708"/>
      <w:bookmarkEnd w:id="709"/>
      <w:bookmarkEnd w:id="710"/>
      <w:r w:rsidRPr="00C26455">
        <w:rPr>
          <w:rFonts w:hint="eastAsia"/>
        </w:rPr>
        <w:t>总量控制分析</w:t>
      </w:r>
      <w:bookmarkEnd w:id="685"/>
      <w:bookmarkEnd w:id="686"/>
      <w:bookmarkEnd w:id="687"/>
      <w:bookmarkEnd w:id="723"/>
      <w:bookmarkEnd w:id="724"/>
      <w:bookmarkEnd w:id="725"/>
    </w:p>
    <w:p w14:paraId="672BE456" w14:textId="77777777" w:rsidR="002915AD" w:rsidRPr="00C26455" w:rsidRDefault="000939D1">
      <w:pPr>
        <w:pStyle w:val="30"/>
        <w:spacing w:before="240" w:after="120"/>
      </w:pPr>
      <w:bookmarkStart w:id="726" w:name="_Toc108122615"/>
      <w:r w:rsidRPr="00C26455">
        <w:rPr>
          <w:rFonts w:hint="eastAsia"/>
        </w:rPr>
        <w:t>总量控制因子</w:t>
      </w:r>
      <w:bookmarkEnd w:id="726"/>
    </w:p>
    <w:p w14:paraId="19E399DA" w14:textId="77777777" w:rsidR="002915AD" w:rsidRPr="00C26455" w:rsidRDefault="000939D1">
      <w:pPr>
        <w:pStyle w:val="aff4"/>
      </w:pPr>
      <w:r w:rsidRPr="00C26455">
        <w:t>根据项目污染物产排特点及当地环保要求，本项目评价总量控制因子确定为</w:t>
      </w:r>
      <w:r w:rsidRPr="00C26455">
        <w:rPr>
          <w:rFonts w:hint="eastAsia"/>
        </w:rPr>
        <w:t>：</w:t>
      </w:r>
    </w:p>
    <w:p w14:paraId="4B91F52B" w14:textId="77777777" w:rsidR="002915AD" w:rsidRPr="00C26455" w:rsidRDefault="000939D1">
      <w:pPr>
        <w:pStyle w:val="aff4"/>
      </w:pPr>
      <w:r w:rsidRPr="00C26455">
        <w:rPr>
          <w:rFonts w:hint="eastAsia"/>
        </w:rPr>
        <w:t>水污染物：</w:t>
      </w:r>
      <w:r w:rsidRPr="00C26455">
        <w:rPr>
          <w:rFonts w:hint="eastAsia"/>
        </w:rPr>
        <w:t>COD</w:t>
      </w:r>
      <w:r w:rsidRPr="00C26455">
        <w:rPr>
          <w:rFonts w:hint="eastAsia"/>
        </w:rPr>
        <w:t>、氨氮、</w:t>
      </w:r>
      <w:r w:rsidRPr="00C26455">
        <w:rPr>
          <w:rFonts w:hint="eastAsia"/>
        </w:rPr>
        <w:t>TP</w:t>
      </w:r>
      <w:r w:rsidRPr="00C26455">
        <w:rPr>
          <w:rFonts w:hint="eastAsia"/>
        </w:rPr>
        <w:t>、</w:t>
      </w:r>
      <w:r w:rsidRPr="00C26455">
        <w:rPr>
          <w:rFonts w:hint="eastAsia"/>
        </w:rPr>
        <w:t>TN</w:t>
      </w:r>
      <w:r w:rsidRPr="00C26455">
        <w:rPr>
          <w:rFonts w:hint="eastAsia"/>
        </w:rPr>
        <w:t>。</w:t>
      </w:r>
    </w:p>
    <w:p w14:paraId="39775C92" w14:textId="77777777" w:rsidR="002915AD" w:rsidRPr="00C26455" w:rsidRDefault="000939D1">
      <w:pPr>
        <w:pStyle w:val="aff4"/>
        <w:rPr>
          <w:highlight w:val="yellow"/>
        </w:rPr>
      </w:pPr>
      <w:r w:rsidRPr="00C26455">
        <w:rPr>
          <w:rFonts w:hint="eastAsia"/>
        </w:rPr>
        <w:lastRenderedPageBreak/>
        <w:t>大气污染物：无。</w:t>
      </w:r>
    </w:p>
    <w:p w14:paraId="332720BC" w14:textId="77777777" w:rsidR="002915AD" w:rsidRPr="00C26455" w:rsidRDefault="000939D1">
      <w:pPr>
        <w:pStyle w:val="30"/>
        <w:spacing w:before="240" w:after="120"/>
      </w:pPr>
      <w:bookmarkStart w:id="727" w:name="_Toc108122616"/>
      <w:r w:rsidRPr="00C26455">
        <w:rPr>
          <w:rFonts w:hint="eastAsia"/>
        </w:rPr>
        <w:t>总量指标核算</w:t>
      </w:r>
      <w:bookmarkEnd w:id="727"/>
    </w:p>
    <w:p w14:paraId="7F1FA203" w14:textId="1DC2DD75" w:rsidR="002915AD" w:rsidRPr="00C26455" w:rsidRDefault="0006255C" w:rsidP="0006255C">
      <w:pPr>
        <w:pStyle w:val="40"/>
        <w:ind w:leftChars="150" w:left="360"/>
      </w:pPr>
      <w:r w:rsidRPr="00C26455">
        <w:rPr>
          <w:rFonts w:hint="eastAsia"/>
        </w:rPr>
        <w:t>7.</w:t>
      </w:r>
      <w:r w:rsidR="002332E4">
        <w:rPr>
          <w:rFonts w:hint="eastAsia"/>
        </w:rPr>
        <w:t>9</w:t>
      </w:r>
      <w:r w:rsidRPr="00C26455">
        <w:rPr>
          <w:rFonts w:hint="eastAsia"/>
        </w:rPr>
        <w:t>.2.1</w:t>
      </w:r>
      <w:r w:rsidR="000939D1" w:rsidRPr="00C26455">
        <w:rPr>
          <w:rFonts w:hint="eastAsia"/>
        </w:rPr>
        <w:t>废水</w:t>
      </w:r>
    </w:p>
    <w:p w14:paraId="7B97457F" w14:textId="09979559" w:rsidR="002915AD" w:rsidRPr="00CF7FD7" w:rsidRDefault="000939D1">
      <w:pPr>
        <w:pStyle w:val="aff4"/>
        <w:rPr>
          <w:highlight w:val="yellow"/>
        </w:rPr>
      </w:pPr>
      <w:r w:rsidRPr="00C26455">
        <w:rPr>
          <w:rFonts w:hint="eastAsia"/>
        </w:rPr>
        <w:t>本项目</w:t>
      </w:r>
      <w:r w:rsidRPr="00C26455">
        <w:t>在生产中严格落实各项环保治理措施及清洁生产工艺技术，加强企业环境管理，在满足达标排放的基础上，尽可能减少污染物</w:t>
      </w:r>
      <w:r w:rsidRPr="00C26455">
        <w:rPr>
          <w:rFonts w:hint="eastAsia"/>
        </w:rPr>
        <w:t>的</w:t>
      </w:r>
      <w:r w:rsidRPr="00C26455">
        <w:t>排放量</w:t>
      </w:r>
      <w:r w:rsidRPr="00C26455">
        <w:rPr>
          <w:rFonts w:hint="eastAsia"/>
        </w:rPr>
        <w:t>。本项目经厂区污水处理站工艺处理后的废水经管网</w:t>
      </w:r>
      <w:r w:rsidR="001500C6" w:rsidRPr="00A27631">
        <w:rPr>
          <w:rFonts w:hint="eastAsia"/>
          <w:b/>
          <w:bCs/>
          <w:u w:val="single"/>
        </w:rPr>
        <w:t>近期</w:t>
      </w:r>
      <w:r w:rsidR="001500C6" w:rsidRPr="00C63A0E">
        <w:rPr>
          <w:rFonts w:hint="eastAsia"/>
          <w:b/>
          <w:bCs/>
          <w:u w:val="single"/>
        </w:rPr>
        <w:t>排入小尚庄污水处理厂处理，</w:t>
      </w:r>
      <w:r w:rsidR="001500C6">
        <w:rPr>
          <w:rFonts w:hint="eastAsia"/>
          <w:b/>
          <w:bCs/>
          <w:u w:val="single"/>
        </w:rPr>
        <w:t>处理后排入卫河；</w:t>
      </w:r>
      <w:r w:rsidR="001500C6" w:rsidRPr="00C63A0E">
        <w:rPr>
          <w:rFonts w:hint="eastAsia"/>
          <w:b/>
          <w:bCs/>
          <w:u w:val="single"/>
        </w:rPr>
        <w:t>远期待大块污水处理厂正常运行后排入大块镇污水处理厂</w:t>
      </w:r>
      <w:r w:rsidR="001500C6">
        <w:rPr>
          <w:rFonts w:hint="eastAsia"/>
          <w:b/>
          <w:bCs/>
          <w:u w:val="single"/>
        </w:rPr>
        <w:t>处理</w:t>
      </w:r>
      <w:r w:rsidR="001500C6" w:rsidRPr="006D58AA">
        <w:rPr>
          <w:rFonts w:hint="eastAsia"/>
          <w:b/>
          <w:bCs/>
          <w:u w:val="single"/>
        </w:rPr>
        <w:t>，处理后排入民生渠，最终汇入共产主义渠</w:t>
      </w:r>
      <w:r w:rsidRPr="00CF7FD7">
        <w:rPr>
          <w:rFonts w:hint="eastAsia"/>
        </w:rPr>
        <w:t>。</w:t>
      </w:r>
      <w:r w:rsidR="001500C6" w:rsidRPr="00CB2A77">
        <w:rPr>
          <w:rFonts w:hint="eastAsia"/>
          <w:b/>
          <w:bCs/>
          <w:u w:val="single"/>
        </w:rPr>
        <w:t>小尚庄污水处理厂出水执行标准为：</w:t>
      </w:r>
      <w:r w:rsidR="001500C6" w:rsidRPr="00CB2A77">
        <w:rPr>
          <w:rFonts w:hint="eastAsia"/>
          <w:b/>
          <w:bCs/>
          <w:u w:val="single"/>
        </w:rPr>
        <w:t xml:space="preserve">COD </w:t>
      </w:r>
      <w:r w:rsidR="001500C6" w:rsidRPr="00CB2A77">
        <w:rPr>
          <w:b/>
          <w:bCs/>
          <w:u w:val="single"/>
        </w:rPr>
        <w:t>4</w:t>
      </w:r>
      <w:r w:rsidR="001500C6" w:rsidRPr="00CB2A77">
        <w:rPr>
          <w:rFonts w:hint="eastAsia"/>
          <w:b/>
          <w:bCs/>
          <w:u w:val="single"/>
        </w:rPr>
        <w:t>0mg/L</w:t>
      </w:r>
      <w:r w:rsidR="001500C6" w:rsidRPr="00CB2A77">
        <w:rPr>
          <w:rFonts w:hint="eastAsia"/>
          <w:b/>
          <w:bCs/>
          <w:u w:val="single"/>
        </w:rPr>
        <w:t>、氨氮</w:t>
      </w:r>
      <w:r w:rsidR="001500C6" w:rsidRPr="00CB2A77">
        <w:rPr>
          <w:b/>
          <w:bCs/>
          <w:u w:val="single"/>
        </w:rPr>
        <w:t>2</w:t>
      </w:r>
      <w:r w:rsidR="001500C6" w:rsidRPr="00CB2A77">
        <w:rPr>
          <w:rFonts w:hint="eastAsia"/>
          <w:b/>
          <w:bCs/>
          <w:u w:val="single"/>
        </w:rPr>
        <w:t>mg/L</w:t>
      </w:r>
      <w:r w:rsidR="001500C6" w:rsidRPr="00CB2A77">
        <w:rPr>
          <w:rFonts w:hint="eastAsia"/>
          <w:b/>
          <w:bCs/>
          <w:u w:val="single"/>
        </w:rPr>
        <w:t>、总磷</w:t>
      </w:r>
      <w:r w:rsidR="001500C6" w:rsidRPr="00CB2A77">
        <w:rPr>
          <w:rFonts w:hint="eastAsia"/>
          <w:b/>
          <w:bCs/>
          <w:u w:val="single"/>
        </w:rPr>
        <w:t>0.</w:t>
      </w:r>
      <w:r w:rsidR="001500C6" w:rsidRPr="00CB2A77">
        <w:rPr>
          <w:b/>
          <w:bCs/>
          <w:u w:val="single"/>
        </w:rPr>
        <w:t>4</w:t>
      </w:r>
      <w:r w:rsidR="001500C6" w:rsidRPr="00CB2A77">
        <w:rPr>
          <w:rFonts w:hint="eastAsia"/>
          <w:b/>
          <w:bCs/>
          <w:u w:val="single"/>
        </w:rPr>
        <w:t>mg/L</w:t>
      </w:r>
      <w:r w:rsidR="001500C6" w:rsidRPr="00CB2A77">
        <w:rPr>
          <w:rFonts w:hint="eastAsia"/>
          <w:b/>
          <w:bCs/>
          <w:u w:val="single"/>
        </w:rPr>
        <w:t>、</w:t>
      </w:r>
      <w:r w:rsidR="001500C6" w:rsidRPr="00CB2A77">
        <w:rPr>
          <w:rFonts w:hint="eastAsia"/>
          <w:b/>
          <w:bCs/>
          <w:u w:val="single"/>
        </w:rPr>
        <w:t>TN 15mg/L</w:t>
      </w:r>
      <w:r w:rsidR="001500C6" w:rsidRPr="00CB2A77">
        <w:rPr>
          <w:rFonts w:hint="eastAsia"/>
          <w:b/>
          <w:bCs/>
          <w:u w:val="single"/>
        </w:rPr>
        <w:t>；</w:t>
      </w:r>
      <w:r w:rsidR="00DD1989" w:rsidRPr="00CF7FD7">
        <w:rPr>
          <w:rFonts w:hint="eastAsia"/>
        </w:rPr>
        <w:t>大块</w:t>
      </w:r>
      <w:r w:rsidR="00FC5E6A" w:rsidRPr="00CF7FD7">
        <w:rPr>
          <w:rFonts w:hint="eastAsia"/>
        </w:rPr>
        <w:t>镇</w:t>
      </w:r>
      <w:r w:rsidR="00DD1989" w:rsidRPr="00CF7FD7">
        <w:rPr>
          <w:rFonts w:hint="eastAsia"/>
        </w:rPr>
        <w:t>污水处理厂</w:t>
      </w:r>
      <w:r w:rsidRPr="00CF7FD7">
        <w:rPr>
          <w:rFonts w:hint="eastAsia"/>
        </w:rPr>
        <w:t>出水</w:t>
      </w:r>
      <w:r w:rsidRPr="00CF7FD7">
        <w:t>排放标准</w:t>
      </w:r>
      <w:r w:rsidRPr="00CF7FD7">
        <w:rPr>
          <w:rFonts w:hint="eastAsia"/>
        </w:rPr>
        <w:t>为</w:t>
      </w:r>
      <w:r w:rsidRPr="00CF7FD7">
        <w:rPr>
          <w:rFonts w:hint="eastAsia"/>
        </w:rPr>
        <w:t xml:space="preserve">COD </w:t>
      </w:r>
      <w:r w:rsidR="00DD1989" w:rsidRPr="00CF7FD7">
        <w:rPr>
          <w:rFonts w:hint="eastAsia"/>
        </w:rPr>
        <w:t>4</w:t>
      </w:r>
      <w:r w:rsidRPr="00CF7FD7">
        <w:rPr>
          <w:rFonts w:hint="eastAsia"/>
        </w:rPr>
        <w:t>0mg/L</w:t>
      </w:r>
      <w:r w:rsidRPr="00CF7FD7">
        <w:rPr>
          <w:rFonts w:hint="eastAsia"/>
        </w:rPr>
        <w:t>、氨氮</w:t>
      </w:r>
      <w:r w:rsidR="007B5E09" w:rsidRPr="00CF7FD7">
        <w:rPr>
          <w:rFonts w:hint="eastAsia"/>
        </w:rPr>
        <w:t>2</w:t>
      </w:r>
      <w:r w:rsidRPr="00CF7FD7">
        <w:rPr>
          <w:rFonts w:hint="eastAsia"/>
        </w:rPr>
        <w:t>mg/L</w:t>
      </w:r>
      <w:r w:rsidRPr="00CF7FD7">
        <w:rPr>
          <w:rFonts w:hint="eastAsia"/>
        </w:rPr>
        <w:t>、总磷</w:t>
      </w:r>
      <w:r w:rsidR="007B5E09" w:rsidRPr="00CF7FD7">
        <w:rPr>
          <w:rFonts w:hint="eastAsia"/>
        </w:rPr>
        <w:t>0.4</w:t>
      </w:r>
      <w:r w:rsidRPr="00CF7FD7">
        <w:rPr>
          <w:rFonts w:hint="eastAsia"/>
        </w:rPr>
        <w:t>mg/L</w:t>
      </w:r>
      <w:r w:rsidRPr="00CF7FD7">
        <w:rPr>
          <w:rFonts w:hint="eastAsia"/>
        </w:rPr>
        <w:t>、</w:t>
      </w:r>
      <w:r w:rsidRPr="00CF7FD7">
        <w:rPr>
          <w:rFonts w:hint="eastAsia"/>
        </w:rPr>
        <w:t>TN 15mg/L</w:t>
      </w:r>
      <w:r w:rsidRPr="00CF7FD7">
        <w:rPr>
          <w:rFonts w:hint="eastAsia"/>
        </w:rPr>
        <w:t>。</w:t>
      </w:r>
    </w:p>
    <w:p w14:paraId="75521571" w14:textId="127407B3" w:rsidR="002915AD" w:rsidRPr="00C26455" w:rsidRDefault="0006255C" w:rsidP="0006255C">
      <w:pPr>
        <w:pStyle w:val="40"/>
        <w:ind w:leftChars="150" w:left="360"/>
      </w:pPr>
      <w:r w:rsidRPr="00C26455">
        <w:rPr>
          <w:rFonts w:hint="eastAsia"/>
        </w:rPr>
        <w:t>7.</w:t>
      </w:r>
      <w:r w:rsidR="002332E4">
        <w:rPr>
          <w:rFonts w:hint="eastAsia"/>
        </w:rPr>
        <w:t>9</w:t>
      </w:r>
      <w:r w:rsidRPr="00C26455">
        <w:rPr>
          <w:rFonts w:hint="eastAsia"/>
        </w:rPr>
        <w:t>.2.2</w:t>
      </w:r>
      <w:r w:rsidR="000939D1" w:rsidRPr="00C26455">
        <w:rPr>
          <w:rFonts w:hint="eastAsia"/>
        </w:rPr>
        <w:t>废气</w:t>
      </w:r>
    </w:p>
    <w:p w14:paraId="690D7713" w14:textId="27BC6836" w:rsidR="002915AD" w:rsidRPr="00C26455" w:rsidRDefault="000939D1">
      <w:pPr>
        <w:pStyle w:val="aff4"/>
        <w:rPr>
          <w:highlight w:val="yellow"/>
          <w:u w:val="single"/>
        </w:rPr>
      </w:pPr>
      <w:r w:rsidRPr="00C26455">
        <w:t>项目</w:t>
      </w:r>
      <w:r w:rsidRPr="00C26455">
        <w:rPr>
          <w:rFonts w:ascii="宋体" w:hAnsi="宋体" w:hint="eastAsia"/>
        </w:rPr>
        <w:t>废</w:t>
      </w:r>
      <w:r w:rsidRPr="00C26455">
        <w:rPr>
          <w:rFonts w:hint="eastAsia"/>
        </w:rPr>
        <w:t>气排放量为：</w:t>
      </w:r>
      <w:r w:rsidRPr="00C26455">
        <w:rPr>
          <w:rFonts w:hint="eastAsia"/>
          <w:b/>
          <w:bCs/>
          <w:u w:val="single"/>
        </w:rPr>
        <w:t xml:space="preserve">HCl </w:t>
      </w:r>
      <w:r w:rsidR="005226A1" w:rsidRPr="00C26455">
        <w:rPr>
          <w:rFonts w:hint="eastAsia"/>
          <w:b/>
          <w:bCs/>
          <w:u w:val="single"/>
        </w:rPr>
        <w:t>0.1388</w:t>
      </w:r>
      <w:r w:rsidRPr="00C26455">
        <w:rPr>
          <w:rFonts w:hint="eastAsia"/>
          <w:b/>
          <w:bCs/>
          <w:u w:val="single"/>
        </w:rPr>
        <w:t>t/a</w:t>
      </w:r>
      <w:r w:rsidRPr="00C26455">
        <w:rPr>
          <w:b/>
          <w:bCs/>
          <w:u w:val="single"/>
        </w:rPr>
        <w:t>、</w:t>
      </w:r>
      <w:r w:rsidRPr="00C26455">
        <w:rPr>
          <w:rFonts w:hint="eastAsia"/>
          <w:b/>
          <w:bCs/>
          <w:u w:val="single"/>
        </w:rPr>
        <w:t>硫酸雾</w:t>
      </w:r>
      <w:r w:rsidR="005226A1" w:rsidRPr="00C26455">
        <w:rPr>
          <w:rFonts w:hint="eastAsia"/>
          <w:b/>
          <w:bCs/>
          <w:u w:val="single"/>
        </w:rPr>
        <w:t>0.3433</w:t>
      </w:r>
      <w:r w:rsidRPr="00C26455">
        <w:rPr>
          <w:rFonts w:hint="eastAsia"/>
          <w:b/>
          <w:bCs/>
          <w:u w:val="single"/>
        </w:rPr>
        <w:t>t/a</w:t>
      </w:r>
      <w:r w:rsidR="00CF254A" w:rsidRPr="00C26455">
        <w:rPr>
          <w:rFonts w:hint="eastAsia"/>
          <w:b/>
          <w:bCs/>
          <w:u w:val="single"/>
        </w:rPr>
        <w:t>。</w:t>
      </w:r>
    </w:p>
    <w:p w14:paraId="449E0AD0" w14:textId="7BDCB0B7" w:rsidR="002915AD" w:rsidRPr="00C26455" w:rsidRDefault="00F049EF" w:rsidP="00F049EF">
      <w:pPr>
        <w:pStyle w:val="40"/>
        <w:ind w:leftChars="150" w:left="360"/>
      </w:pPr>
      <w:r w:rsidRPr="00C26455">
        <w:rPr>
          <w:rFonts w:hint="eastAsia"/>
        </w:rPr>
        <w:t>7.</w:t>
      </w:r>
      <w:r w:rsidR="00285636">
        <w:rPr>
          <w:rFonts w:hint="eastAsia"/>
        </w:rPr>
        <w:t>9</w:t>
      </w:r>
      <w:r w:rsidRPr="00C26455">
        <w:rPr>
          <w:rFonts w:hint="eastAsia"/>
        </w:rPr>
        <w:t>.2.3</w:t>
      </w:r>
      <w:r w:rsidR="000939D1" w:rsidRPr="00C26455">
        <w:rPr>
          <w:rFonts w:hint="eastAsia"/>
        </w:rPr>
        <w:t>污染物排放情况汇总</w:t>
      </w:r>
    </w:p>
    <w:p w14:paraId="7E11B183" w14:textId="77777777" w:rsidR="002915AD" w:rsidRPr="00C26455" w:rsidRDefault="000939D1">
      <w:pPr>
        <w:pStyle w:val="aff4"/>
      </w:pPr>
      <w:r w:rsidRPr="00C26455">
        <w:rPr>
          <w:rFonts w:hint="eastAsia"/>
        </w:rPr>
        <w:t>本项目污染物产排情况见下表。</w:t>
      </w:r>
    </w:p>
    <w:p w14:paraId="07D3FAA2" w14:textId="37900C64" w:rsidR="002915AD" w:rsidRPr="00C26455" w:rsidRDefault="000939D1" w:rsidP="009D6FCD">
      <w:pPr>
        <w:pStyle w:val="24"/>
        <w:spacing w:before="240" w:after="120"/>
        <w:ind w:firstLine="482"/>
      </w:pPr>
      <w:r w:rsidRPr="00C26455">
        <w:rPr>
          <w:rFonts w:hint="eastAsia"/>
        </w:rPr>
        <w:t>表</w:t>
      </w:r>
      <w:r w:rsidR="004B7DBA" w:rsidRPr="00C26455">
        <w:rPr>
          <w:rFonts w:hint="eastAsia"/>
        </w:rPr>
        <w:t>7</w:t>
      </w:r>
      <w:r w:rsidRPr="00C26455">
        <w:rPr>
          <w:rFonts w:hint="eastAsia"/>
        </w:rPr>
        <w:t xml:space="preserve">-8               </w:t>
      </w:r>
      <w:r w:rsidRPr="00C26455">
        <w:rPr>
          <w:rFonts w:hint="eastAsia"/>
        </w:rPr>
        <w:t>本项目污染物产排情况</w:t>
      </w:r>
      <w:r w:rsidRPr="00C26455">
        <w:rPr>
          <w:rFonts w:hint="eastAsia"/>
        </w:rPr>
        <w:t xml:space="preserve">              </w:t>
      </w:r>
      <w:r w:rsidRPr="00C26455">
        <w:rPr>
          <w:rFonts w:hint="eastAsia"/>
        </w:rPr>
        <w:t>单位：</w:t>
      </w:r>
      <w:r w:rsidRPr="00C26455">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558"/>
        <w:gridCol w:w="851"/>
        <w:gridCol w:w="1275"/>
        <w:gridCol w:w="1275"/>
        <w:gridCol w:w="1275"/>
        <w:gridCol w:w="1275"/>
        <w:gridCol w:w="1357"/>
      </w:tblGrid>
      <w:tr w:rsidR="001500C6" w:rsidRPr="00C26455" w14:paraId="34362562" w14:textId="694A6480" w:rsidTr="009F7E82">
        <w:trPr>
          <w:trHeight w:val="397"/>
          <w:tblHeader/>
          <w:jc w:val="center"/>
        </w:trPr>
        <w:tc>
          <w:tcPr>
            <w:tcW w:w="1106" w:type="pct"/>
            <w:gridSpan w:val="3"/>
            <w:vAlign w:val="center"/>
          </w:tcPr>
          <w:p w14:paraId="6A42DF0F" w14:textId="77777777" w:rsidR="001500C6" w:rsidRPr="00C26455" w:rsidRDefault="001500C6">
            <w:pPr>
              <w:pStyle w:val="affa"/>
              <w:rPr>
                <w:color w:val="auto"/>
              </w:rPr>
            </w:pPr>
            <w:r w:rsidRPr="00C26455">
              <w:rPr>
                <w:color w:val="auto"/>
              </w:rPr>
              <w:t>污染物</w:t>
            </w:r>
          </w:p>
        </w:tc>
        <w:tc>
          <w:tcPr>
            <w:tcW w:w="769" w:type="pct"/>
            <w:vAlign w:val="center"/>
          </w:tcPr>
          <w:p w14:paraId="227423DC" w14:textId="77777777" w:rsidR="001500C6" w:rsidRPr="00C26455" w:rsidRDefault="001500C6">
            <w:pPr>
              <w:pStyle w:val="affa"/>
              <w:rPr>
                <w:color w:val="auto"/>
              </w:rPr>
            </w:pPr>
            <w:r w:rsidRPr="00C26455">
              <w:rPr>
                <w:color w:val="auto"/>
              </w:rPr>
              <w:t>工程产生量</w:t>
            </w:r>
          </w:p>
        </w:tc>
        <w:tc>
          <w:tcPr>
            <w:tcW w:w="769" w:type="pct"/>
            <w:vAlign w:val="center"/>
          </w:tcPr>
          <w:p w14:paraId="5C90677E" w14:textId="77777777" w:rsidR="001500C6" w:rsidRPr="00C26455" w:rsidRDefault="001500C6">
            <w:pPr>
              <w:pStyle w:val="affa"/>
              <w:rPr>
                <w:color w:val="auto"/>
              </w:rPr>
            </w:pPr>
            <w:r w:rsidRPr="00C26455">
              <w:rPr>
                <w:color w:val="auto"/>
              </w:rPr>
              <w:t>工程削减量</w:t>
            </w:r>
          </w:p>
        </w:tc>
        <w:tc>
          <w:tcPr>
            <w:tcW w:w="769" w:type="pct"/>
            <w:vAlign w:val="center"/>
          </w:tcPr>
          <w:p w14:paraId="2ADF2BEF" w14:textId="77777777" w:rsidR="001500C6" w:rsidRPr="00C26455" w:rsidRDefault="001500C6">
            <w:pPr>
              <w:pStyle w:val="affa"/>
              <w:rPr>
                <w:color w:val="auto"/>
              </w:rPr>
            </w:pPr>
            <w:r w:rsidRPr="00C26455">
              <w:rPr>
                <w:color w:val="auto"/>
              </w:rPr>
              <w:t>工程排放量</w:t>
            </w:r>
          </w:p>
        </w:tc>
        <w:tc>
          <w:tcPr>
            <w:tcW w:w="769" w:type="pct"/>
            <w:vAlign w:val="center"/>
          </w:tcPr>
          <w:p w14:paraId="4EA53D86" w14:textId="497DC4B6" w:rsidR="001500C6" w:rsidRPr="00C26455" w:rsidRDefault="001500C6">
            <w:pPr>
              <w:pStyle w:val="affa"/>
              <w:rPr>
                <w:color w:val="auto"/>
              </w:rPr>
            </w:pPr>
            <w:r w:rsidRPr="00C26455">
              <w:rPr>
                <w:rFonts w:hint="eastAsia"/>
                <w:color w:val="auto"/>
              </w:rPr>
              <w:t>排放量（</w:t>
            </w:r>
            <w:r w:rsidRPr="00C26455">
              <w:rPr>
                <w:rFonts w:hint="eastAsia"/>
                <w:color w:val="auto"/>
                <w:u w:val="single"/>
              </w:rPr>
              <w:t>大块镇污水处理厂</w:t>
            </w:r>
            <w:r w:rsidRPr="00C26455">
              <w:rPr>
                <w:rFonts w:hint="eastAsia"/>
                <w:color w:val="auto"/>
              </w:rPr>
              <w:t>出口）</w:t>
            </w:r>
          </w:p>
        </w:tc>
        <w:tc>
          <w:tcPr>
            <w:tcW w:w="818" w:type="pct"/>
            <w:vAlign w:val="center"/>
          </w:tcPr>
          <w:p w14:paraId="65FE5F56" w14:textId="5FB7BC94" w:rsidR="001500C6" w:rsidRPr="00C26455" w:rsidRDefault="001500C6">
            <w:pPr>
              <w:pStyle w:val="affa"/>
              <w:rPr>
                <w:color w:val="auto"/>
              </w:rPr>
            </w:pPr>
            <w:r w:rsidRPr="00CB2C50">
              <w:rPr>
                <w:rFonts w:hint="eastAsia"/>
                <w:color w:val="auto"/>
                <w:u w:val="single"/>
              </w:rPr>
              <w:t>排放量（小尚庄污水处理厂出口）</w:t>
            </w:r>
          </w:p>
        </w:tc>
      </w:tr>
      <w:tr w:rsidR="001500C6" w:rsidRPr="00C26455" w14:paraId="2178FCF7" w14:textId="6A9C421A" w:rsidTr="009F7E82">
        <w:trPr>
          <w:trHeight w:val="397"/>
          <w:jc w:val="center"/>
        </w:trPr>
        <w:tc>
          <w:tcPr>
            <w:tcW w:w="257" w:type="pct"/>
            <w:vMerge w:val="restart"/>
            <w:vAlign w:val="center"/>
          </w:tcPr>
          <w:p w14:paraId="1C44E311" w14:textId="77777777" w:rsidR="001500C6" w:rsidRPr="00C26455" w:rsidRDefault="001500C6" w:rsidP="001500C6">
            <w:pPr>
              <w:pStyle w:val="aff6"/>
              <w:rPr>
                <w:highlight w:val="yellow"/>
              </w:rPr>
            </w:pPr>
            <w:r w:rsidRPr="00C26455">
              <w:t>废水</w:t>
            </w:r>
          </w:p>
        </w:tc>
        <w:tc>
          <w:tcPr>
            <w:tcW w:w="849" w:type="pct"/>
            <w:gridSpan w:val="2"/>
            <w:vAlign w:val="center"/>
          </w:tcPr>
          <w:p w14:paraId="19C7BB13" w14:textId="77777777" w:rsidR="001500C6" w:rsidRPr="00C26455" w:rsidRDefault="001500C6" w:rsidP="001500C6">
            <w:pPr>
              <w:pStyle w:val="aff6"/>
            </w:pPr>
            <w:r w:rsidRPr="00C26455">
              <w:t>COD</w:t>
            </w:r>
          </w:p>
        </w:tc>
        <w:tc>
          <w:tcPr>
            <w:tcW w:w="769" w:type="pct"/>
            <w:vAlign w:val="center"/>
          </w:tcPr>
          <w:p w14:paraId="1E608EB6" w14:textId="37270136" w:rsidR="001500C6" w:rsidRPr="00C26455" w:rsidRDefault="001500C6" w:rsidP="001500C6">
            <w:pPr>
              <w:pStyle w:val="aff6"/>
              <w:rPr>
                <w:bCs/>
              </w:rPr>
            </w:pPr>
            <w:r>
              <w:rPr>
                <w:rFonts w:hint="eastAsia"/>
                <w:b/>
                <w:u w:val="single"/>
              </w:rPr>
              <w:t>54.0187</w:t>
            </w:r>
          </w:p>
        </w:tc>
        <w:tc>
          <w:tcPr>
            <w:tcW w:w="769" w:type="pct"/>
            <w:vAlign w:val="center"/>
          </w:tcPr>
          <w:p w14:paraId="794FA88A" w14:textId="658953ED" w:rsidR="001500C6" w:rsidRPr="00C26455" w:rsidRDefault="001500C6" w:rsidP="001500C6">
            <w:pPr>
              <w:pStyle w:val="aff6"/>
              <w:rPr>
                <w:bCs/>
              </w:rPr>
            </w:pPr>
            <w:r>
              <w:rPr>
                <w:rFonts w:hint="eastAsia"/>
                <w:b/>
                <w:u w:val="single"/>
              </w:rPr>
              <w:t>37.709</w:t>
            </w:r>
          </w:p>
        </w:tc>
        <w:tc>
          <w:tcPr>
            <w:tcW w:w="769" w:type="pct"/>
            <w:vAlign w:val="center"/>
          </w:tcPr>
          <w:p w14:paraId="0001C0D4" w14:textId="3244F5E0" w:rsidR="001500C6" w:rsidRPr="00C26455" w:rsidRDefault="001500C6" w:rsidP="001500C6">
            <w:pPr>
              <w:pStyle w:val="aff6"/>
              <w:rPr>
                <w:bCs/>
              </w:rPr>
            </w:pPr>
            <w:r>
              <w:rPr>
                <w:rFonts w:hint="eastAsia"/>
                <w:b/>
                <w:u w:val="single"/>
              </w:rPr>
              <w:t>16.3097</w:t>
            </w:r>
          </w:p>
        </w:tc>
        <w:tc>
          <w:tcPr>
            <w:tcW w:w="769" w:type="pct"/>
            <w:vAlign w:val="center"/>
          </w:tcPr>
          <w:p w14:paraId="5E4F40E2" w14:textId="0BED3F3E" w:rsidR="001500C6" w:rsidRPr="00C26455" w:rsidRDefault="001500C6" w:rsidP="001500C6">
            <w:pPr>
              <w:pStyle w:val="aff6"/>
              <w:rPr>
                <w:bCs/>
              </w:rPr>
            </w:pPr>
            <w:r>
              <w:rPr>
                <w:rFonts w:hint="eastAsia"/>
                <w:b/>
                <w:u w:val="single"/>
              </w:rPr>
              <w:t>5.9611</w:t>
            </w:r>
          </w:p>
        </w:tc>
        <w:tc>
          <w:tcPr>
            <w:tcW w:w="818" w:type="pct"/>
            <w:vAlign w:val="center"/>
          </w:tcPr>
          <w:p w14:paraId="07A0D3D0" w14:textId="01E538CE" w:rsidR="001500C6" w:rsidRDefault="001500C6" w:rsidP="001500C6">
            <w:pPr>
              <w:pStyle w:val="aff6"/>
              <w:rPr>
                <w:b/>
                <w:u w:val="single"/>
              </w:rPr>
            </w:pPr>
            <w:r>
              <w:rPr>
                <w:rFonts w:hint="eastAsia"/>
                <w:b/>
                <w:u w:val="single"/>
              </w:rPr>
              <w:t>5.9611</w:t>
            </w:r>
          </w:p>
        </w:tc>
      </w:tr>
      <w:tr w:rsidR="001500C6" w:rsidRPr="00C26455" w14:paraId="15F9019A" w14:textId="3FEA8969" w:rsidTr="009F7E82">
        <w:trPr>
          <w:trHeight w:val="397"/>
          <w:jc w:val="center"/>
        </w:trPr>
        <w:tc>
          <w:tcPr>
            <w:tcW w:w="257" w:type="pct"/>
            <w:vMerge/>
            <w:vAlign w:val="center"/>
          </w:tcPr>
          <w:p w14:paraId="398D4F6C" w14:textId="77777777" w:rsidR="001500C6" w:rsidRPr="00C26455" w:rsidRDefault="001500C6" w:rsidP="001500C6">
            <w:pPr>
              <w:pStyle w:val="aff6"/>
              <w:rPr>
                <w:highlight w:val="yellow"/>
              </w:rPr>
            </w:pPr>
          </w:p>
        </w:tc>
        <w:tc>
          <w:tcPr>
            <w:tcW w:w="849" w:type="pct"/>
            <w:gridSpan w:val="2"/>
            <w:vAlign w:val="center"/>
          </w:tcPr>
          <w:p w14:paraId="7D2CA4D8" w14:textId="77777777" w:rsidR="001500C6" w:rsidRPr="00C26455" w:rsidRDefault="001500C6" w:rsidP="001500C6">
            <w:pPr>
              <w:pStyle w:val="aff6"/>
            </w:pPr>
            <w:r w:rsidRPr="00C26455">
              <w:t>氨氮</w:t>
            </w:r>
          </w:p>
        </w:tc>
        <w:tc>
          <w:tcPr>
            <w:tcW w:w="769" w:type="pct"/>
            <w:vAlign w:val="center"/>
          </w:tcPr>
          <w:p w14:paraId="34BCDEAB" w14:textId="39AA6424" w:rsidR="001500C6" w:rsidRPr="00C26455" w:rsidRDefault="001500C6" w:rsidP="001500C6">
            <w:pPr>
              <w:pStyle w:val="aff6"/>
              <w:rPr>
                <w:bCs/>
              </w:rPr>
            </w:pPr>
            <w:r>
              <w:rPr>
                <w:rFonts w:hint="eastAsia"/>
                <w:b/>
                <w:u w:val="single"/>
              </w:rPr>
              <w:t>2.1536</w:t>
            </w:r>
          </w:p>
        </w:tc>
        <w:tc>
          <w:tcPr>
            <w:tcW w:w="769" w:type="pct"/>
            <w:vAlign w:val="center"/>
          </w:tcPr>
          <w:p w14:paraId="4CB704B0" w14:textId="53989EF1" w:rsidR="001500C6" w:rsidRPr="00C26455" w:rsidRDefault="001500C6" w:rsidP="001500C6">
            <w:pPr>
              <w:pStyle w:val="aff6"/>
              <w:rPr>
                <w:bCs/>
              </w:rPr>
            </w:pPr>
            <w:r>
              <w:rPr>
                <w:rFonts w:hint="eastAsia"/>
                <w:b/>
                <w:u w:val="single"/>
              </w:rPr>
              <w:t>0.4306</w:t>
            </w:r>
          </w:p>
        </w:tc>
        <w:tc>
          <w:tcPr>
            <w:tcW w:w="769" w:type="pct"/>
            <w:vAlign w:val="center"/>
          </w:tcPr>
          <w:p w14:paraId="243BA11E" w14:textId="714BDF88" w:rsidR="001500C6" w:rsidRPr="00C26455" w:rsidRDefault="001500C6" w:rsidP="001500C6">
            <w:pPr>
              <w:pStyle w:val="aff6"/>
              <w:rPr>
                <w:bCs/>
              </w:rPr>
            </w:pPr>
            <w:r>
              <w:rPr>
                <w:rFonts w:hint="eastAsia"/>
                <w:b/>
                <w:u w:val="single"/>
              </w:rPr>
              <w:t>1.723</w:t>
            </w:r>
          </w:p>
        </w:tc>
        <w:tc>
          <w:tcPr>
            <w:tcW w:w="769" w:type="pct"/>
            <w:vAlign w:val="center"/>
          </w:tcPr>
          <w:p w14:paraId="1EA0B2D3" w14:textId="4452813F" w:rsidR="001500C6" w:rsidRPr="00C26455" w:rsidRDefault="001500C6" w:rsidP="001500C6">
            <w:pPr>
              <w:pStyle w:val="aff6"/>
              <w:rPr>
                <w:bCs/>
              </w:rPr>
            </w:pPr>
            <w:r>
              <w:rPr>
                <w:rFonts w:hint="eastAsia"/>
                <w:b/>
                <w:u w:val="single"/>
              </w:rPr>
              <w:t>0.2981</w:t>
            </w:r>
          </w:p>
        </w:tc>
        <w:tc>
          <w:tcPr>
            <w:tcW w:w="818" w:type="pct"/>
            <w:vAlign w:val="center"/>
          </w:tcPr>
          <w:p w14:paraId="23A6597D" w14:textId="51C0E79D" w:rsidR="001500C6" w:rsidRDefault="001500C6" w:rsidP="001500C6">
            <w:pPr>
              <w:pStyle w:val="aff6"/>
              <w:rPr>
                <w:b/>
                <w:u w:val="single"/>
              </w:rPr>
            </w:pPr>
            <w:r>
              <w:rPr>
                <w:rFonts w:hint="eastAsia"/>
                <w:b/>
                <w:u w:val="single"/>
              </w:rPr>
              <w:t>0.2981</w:t>
            </w:r>
          </w:p>
        </w:tc>
      </w:tr>
      <w:tr w:rsidR="001500C6" w:rsidRPr="00C26455" w14:paraId="3E235AA6" w14:textId="3FC3C9CE" w:rsidTr="009F7E82">
        <w:trPr>
          <w:trHeight w:val="397"/>
          <w:jc w:val="center"/>
        </w:trPr>
        <w:tc>
          <w:tcPr>
            <w:tcW w:w="257" w:type="pct"/>
            <w:vMerge/>
            <w:vAlign w:val="center"/>
          </w:tcPr>
          <w:p w14:paraId="0CBF2639" w14:textId="77777777" w:rsidR="001500C6" w:rsidRPr="00C26455" w:rsidRDefault="001500C6" w:rsidP="001500C6">
            <w:pPr>
              <w:pStyle w:val="aff6"/>
              <w:rPr>
                <w:highlight w:val="yellow"/>
              </w:rPr>
            </w:pPr>
          </w:p>
        </w:tc>
        <w:tc>
          <w:tcPr>
            <w:tcW w:w="849" w:type="pct"/>
            <w:gridSpan w:val="2"/>
            <w:vAlign w:val="center"/>
          </w:tcPr>
          <w:p w14:paraId="1C2A11CE" w14:textId="77777777" w:rsidR="001500C6" w:rsidRPr="00C26455" w:rsidRDefault="001500C6" w:rsidP="001500C6">
            <w:pPr>
              <w:pStyle w:val="aff6"/>
            </w:pPr>
            <w:r w:rsidRPr="00C26455">
              <w:t>T</w:t>
            </w:r>
            <w:r w:rsidRPr="00C26455">
              <w:rPr>
                <w:rFonts w:hint="eastAsia"/>
              </w:rPr>
              <w:t>P</w:t>
            </w:r>
          </w:p>
        </w:tc>
        <w:tc>
          <w:tcPr>
            <w:tcW w:w="769" w:type="pct"/>
            <w:vAlign w:val="center"/>
          </w:tcPr>
          <w:p w14:paraId="14F9CF0D" w14:textId="0D8704A7" w:rsidR="001500C6" w:rsidRPr="00C26455" w:rsidRDefault="001500C6" w:rsidP="001500C6">
            <w:pPr>
              <w:pStyle w:val="aff6"/>
              <w:rPr>
                <w:bCs/>
              </w:rPr>
            </w:pPr>
            <w:r>
              <w:rPr>
                <w:rFonts w:hint="eastAsia"/>
                <w:b/>
                <w:u w:val="single"/>
              </w:rPr>
              <w:t>0.2917</w:t>
            </w:r>
          </w:p>
        </w:tc>
        <w:tc>
          <w:tcPr>
            <w:tcW w:w="769" w:type="pct"/>
            <w:vAlign w:val="center"/>
          </w:tcPr>
          <w:p w14:paraId="4E88D693" w14:textId="5A2DF50D" w:rsidR="001500C6" w:rsidRPr="00C26455" w:rsidRDefault="001500C6" w:rsidP="001500C6">
            <w:pPr>
              <w:pStyle w:val="aff6"/>
              <w:rPr>
                <w:bCs/>
              </w:rPr>
            </w:pPr>
            <w:r>
              <w:rPr>
                <w:rFonts w:hint="eastAsia"/>
                <w:b/>
                <w:u w:val="single"/>
              </w:rPr>
              <w:t>0.1203</w:t>
            </w:r>
          </w:p>
        </w:tc>
        <w:tc>
          <w:tcPr>
            <w:tcW w:w="769" w:type="pct"/>
            <w:vAlign w:val="center"/>
          </w:tcPr>
          <w:p w14:paraId="729CAFB9" w14:textId="2C335748" w:rsidR="001500C6" w:rsidRPr="00C26455" w:rsidRDefault="001500C6" w:rsidP="001500C6">
            <w:pPr>
              <w:pStyle w:val="aff6"/>
              <w:rPr>
                <w:bCs/>
              </w:rPr>
            </w:pPr>
            <w:r>
              <w:rPr>
                <w:rFonts w:hint="eastAsia"/>
                <w:b/>
                <w:u w:val="single"/>
              </w:rPr>
              <w:t>0.1714</w:t>
            </w:r>
          </w:p>
        </w:tc>
        <w:tc>
          <w:tcPr>
            <w:tcW w:w="769" w:type="pct"/>
            <w:vAlign w:val="center"/>
          </w:tcPr>
          <w:p w14:paraId="000E42BF" w14:textId="7993EDA9" w:rsidR="001500C6" w:rsidRPr="00C26455" w:rsidRDefault="001500C6" w:rsidP="001500C6">
            <w:pPr>
              <w:pStyle w:val="aff6"/>
              <w:rPr>
                <w:bCs/>
              </w:rPr>
            </w:pPr>
            <w:r>
              <w:rPr>
                <w:rFonts w:hint="eastAsia"/>
                <w:b/>
                <w:u w:val="single"/>
              </w:rPr>
              <w:t>0.0596</w:t>
            </w:r>
          </w:p>
        </w:tc>
        <w:tc>
          <w:tcPr>
            <w:tcW w:w="818" w:type="pct"/>
            <w:vAlign w:val="center"/>
          </w:tcPr>
          <w:p w14:paraId="5521C2EB" w14:textId="70825564" w:rsidR="001500C6" w:rsidRDefault="001500C6" w:rsidP="001500C6">
            <w:pPr>
              <w:pStyle w:val="aff6"/>
              <w:rPr>
                <w:b/>
                <w:u w:val="single"/>
              </w:rPr>
            </w:pPr>
            <w:r>
              <w:rPr>
                <w:rFonts w:hint="eastAsia"/>
                <w:b/>
                <w:u w:val="single"/>
              </w:rPr>
              <w:t>0.0596</w:t>
            </w:r>
          </w:p>
        </w:tc>
      </w:tr>
      <w:tr w:rsidR="001500C6" w:rsidRPr="00C26455" w14:paraId="1DA940AD" w14:textId="0B3F9E78" w:rsidTr="009F7E82">
        <w:trPr>
          <w:trHeight w:val="397"/>
          <w:jc w:val="center"/>
        </w:trPr>
        <w:tc>
          <w:tcPr>
            <w:tcW w:w="257" w:type="pct"/>
            <w:vMerge/>
            <w:vAlign w:val="center"/>
          </w:tcPr>
          <w:p w14:paraId="6D597429" w14:textId="77777777" w:rsidR="001500C6" w:rsidRPr="00C26455" w:rsidRDefault="001500C6" w:rsidP="001500C6">
            <w:pPr>
              <w:pStyle w:val="aff6"/>
              <w:rPr>
                <w:highlight w:val="yellow"/>
              </w:rPr>
            </w:pPr>
          </w:p>
        </w:tc>
        <w:tc>
          <w:tcPr>
            <w:tcW w:w="849" w:type="pct"/>
            <w:gridSpan w:val="2"/>
            <w:vAlign w:val="center"/>
          </w:tcPr>
          <w:p w14:paraId="1BCA38EA" w14:textId="77777777" w:rsidR="001500C6" w:rsidRPr="00C26455" w:rsidRDefault="001500C6" w:rsidP="001500C6">
            <w:pPr>
              <w:pStyle w:val="aff6"/>
            </w:pPr>
            <w:r w:rsidRPr="00C26455">
              <w:rPr>
                <w:rFonts w:hint="eastAsia"/>
              </w:rPr>
              <w:t>TN</w:t>
            </w:r>
          </w:p>
        </w:tc>
        <w:tc>
          <w:tcPr>
            <w:tcW w:w="769" w:type="pct"/>
            <w:vAlign w:val="center"/>
          </w:tcPr>
          <w:p w14:paraId="37F631C4" w14:textId="23583FBF" w:rsidR="001500C6" w:rsidRPr="00C26455" w:rsidRDefault="001500C6" w:rsidP="001500C6">
            <w:pPr>
              <w:pStyle w:val="aff6"/>
              <w:rPr>
                <w:bCs/>
              </w:rPr>
            </w:pPr>
            <w:r>
              <w:rPr>
                <w:rFonts w:hint="eastAsia"/>
                <w:b/>
                <w:u w:val="single"/>
              </w:rPr>
              <w:t>2.5561</w:t>
            </w:r>
          </w:p>
        </w:tc>
        <w:tc>
          <w:tcPr>
            <w:tcW w:w="769" w:type="pct"/>
            <w:vAlign w:val="center"/>
          </w:tcPr>
          <w:p w14:paraId="7ADFEDFD" w14:textId="063FAD65" w:rsidR="001500C6" w:rsidRPr="00C26455" w:rsidRDefault="001500C6" w:rsidP="001500C6">
            <w:pPr>
              <w:pStyle w:val="aff6"/>
              <w:rPr>
                <w:bCs/>
              </w:rPr>
            </w:pPr>
            <w:r>
              <w:rPr>
                <w:rFonts w:hint="eastAsia"/>
                <w:b/>
                <w:u w:val="single"/>
              </w:rPr>
              <w:t>0.511</w:t>
            </w:r>
          </w:p>
        </w:tc>
        <w:tc>
          <w:tcPr>
            <w:tcW w:w="769" w:type="pct"/>
            <w:vAlign w:val="center"/>
          </w:tcPr>
          <w:p w14:paraId="7BB9EF2E" w14:textId="163E18AE" w:rsidR="001500C6" w:rsidRPr="00C26455" w:rsidRDefault="001500C6" w:rsidP="001500C6">
            <w:pPr>
              <w:pStyle w:val="aff6"/>
              <w:rPr>
                <w:bCs/>
              </w:rPr>
            </w:pPr>
            <w:r>
              <w:rPr>
                <w:rFonts w:hint="eastAsia"/>
                <w:b/>
                <w:u w:val="single"/>
              </w:rPr>
              <w:t>2.0451</w:t>
            </w:r>
          </w:p>
        </w:tc>
        <w:tc>
          <w:tcPr>
            <w:tcW w:w="769" w:type="pct"/>
            <w:vAlign w:val="center"/>
          </w:tcPr>
          <w:p w14:paraId="2719A3AF" w14:textId="78FE6699" w:rsidR="001500C6" w:rsidRPr="00C26455" w:rsidRDefault="001500C6" w:rsidP="001500C6">
            <w:pPr>
              <w:pStyle w:val="aff6"/>
              <w:rPr>
                <w:bCs/>
              </w:rPr>
            </w:pPr>
            <w:r>
              <w:rPr>
                <w:rFonts w:hint="eastAsia"/>
                <w:b/>
                <w:u w:val="single"/>
              </w:rPr>
              <w:t>2.0451</w:t>
            </w:r>
          </w:p>
        </w:tc>
        <w:tc>
          <w:tcPr>
            <w:tcW w:w="818" w:type="pct"/>
            <w:vAlign w:val="center"/>
          </w:tcPr>
          <w:p w14:paraId="22AF270E" w14:textId="5312C8A0" w:rsidR="001500C6" w:rsidRDefault="001500C6" w:rsidP="001500C6">
            <w:pPr>
              <w:pStyle w:val="aff6"/>
              <w:rPr>
                <w:b/>
                <w:u w:val="single"/>
              </w:rPr>
            </w:pPr>
            <w:r>
              <w:rPr>
                <w:rFonts w:hint="eastAsia"/>
                <w:b/>
                <w:u w:val="single"/>
              </w:rPr>
              <w:t>2.0451</w:t>
            </w:r>
          </w:p>
        </w:tc>
      </w:tr>
      <w:tr w:rsidR="001500C6" w:rsidRPr="00C26455" w14:paraId="09397A2C" w14:textId="347A062C" w:rsidTr="009F7E82">
        <w:trPr>
          <w:trHeight w:val="397"/>
          <w:jc w:val="center"/>
        </w:trPr>
        <w:tc>
          <w:tcPr>
            <w:tcW w:w="257" w:type="pct"/>
            <w:vMerge/>
            <w:vAlign w:val="center"/>
          </w:tcPr>
          <w:p w14:paraId="0122E6FF" w14:textId="77777777" w:rsidR="001500C6" w:rsidRPr="00C26455" w:rsidRDefault="001500C6" w:rsidP="001500C6">
            <w:pPr>
              <w:pStyle w:val="aff6"/>
              <w:rPr>
                <w:highlight w:val="yellow"/>
              </w:rPr>
            </w:pPr>
          </w:p>
        </w:tc>
        <w:tc>
          <w:tcPr>
            <w:tcW w:w="849" w:type="pct"/>
            <w:gridSpan w:val="2"/>
            <w:vAlign w:val="center"/>
          </w:tcPr>
          <w:p w14:paraId="33047651" w14:textId="77777777" w:rsidR="001500C6" w:rsidRPr="00C26455" w:rsidRDefault="001500C6" w:rsidP="001500C6">
            <w:pPr>
              <w:pStyle w:val="aff6"/>
              <w:rPr>
                <w:highlight w:val="yellow"/>
              </w:rPr>
            </w:pPr>
            <w:r w:rsidRPr="00C26455">
              <w:t>水量（</w:t>
            </w:r>
            <w:r w:rsidRPr="00C26455">
              <w:t>t/a</w:t>
            </w:r>
            <w:r w:rsidRPr="00C26455">
              <w:t>）</w:t>
            </w:r>
          </w:p>
        </w:tc>
        <w:tc>
          <w:tcPr>
            <w:tcW w:w="769" w:type="pct"/>
            <w:vAlign w:val="center"/>
          </w:tcPr>
          <w:p w14:paraId="4D3BC550" w14:textId="60E48D63" w:rsidR="001500C6" w:rsidRPr="00C26455" w:rsidRDefault="001500C6" w:rsidP="001500C6">
            <w:pPr>
              <w:pStyle w:val="aff6"/>
              <w:rPr>
                <w:bCs/>
              </w:rPr>
            </w:pPr>
            <w:r>
              <w:rPr>
                <w:rFonts w:hint="eastAsia"/>
                <w:b/>
                <w:u w:val="single"/>
              </w:rPr>
              <w:t>149627</w:t>
            </w:r>
          </w:p>
        </w:tc>
        <w:tc>
          <w:tcPr>
            <w:tcW w:w="769" w:type="pct"/>
            <w:vAlign w:val="center"/>
          </w:tcPr>
          <w:p w14:paraId="090D62C6" w14:textId="14D98054" w:rsidR="001500C6" w:rsidRPr="00C26455" w:rsidRDefault="001500C6" w:rsidP="001500C6">
            <w:pPr>
              <w:pStyle w:val="aff6"/>
              <w:rPr>
                <w:bCs/>
              </w:rPr>
            </w:pPr>
            <w:r>
              <w:rPr>
                <w:rFonts w:hint="eastAsia"/>
                <w:b/>
                <w:u w:val="single"/>
              </w:rPr>
              <w:t>600</w:t>
            </w:r>
          </w:p>
        </w:tc>
        <w:tc>
          <w:tcPr>
            <w:tcW w:w="769" w:type="pct"/>
            <w:vAlign w:val="center"/>
          </w:tcPr>
          <w:p w14:paraId="6192F37C" w14:textId="25EB4D8B" w:rsidR="001500C6" w:rsidRPr="00C26455" w:rsidRDefault="001500C6" w:rsidP="001500C6">
            <w:pPr>
              <w:pStyle w:val="aff6"/>
              <w:rPr>
                <w:bCs/>
              </w:rPr>
            </w:pPr>
            <w:r>
              <w:rPr>
                <w:rFonts w:hint="eastAsia"/>
                <w:b/>
                <w:u w:val="single"/>
              </w:rPr>
              <w:t>149027</w:t>
            </w:r>
          </w:p>
        </w:tc>
        <w:tc>
          <w:tcPr>
            <w:tcW w:w="769" w:type="pct"/>
            <w:vAlign w:val="center"/>
          </w:tcPr>
          <w:p w14:paraId="5D93C6AB" w14:textId="63B48317" w:rsidR="001500C6" w:rsidRPr="00C26455" w:rsidRDefault="001500C6" w:rsidP="001500C6">
            <w:pPr>
              <w:pStyle w:val="aff6"/>
              <w:rPr>
                <w:bCs/>
              </w:rPr>
            </w:pPr>
            <w:r>
              <w:rPr>
                <w:rFonts w:hint="eastAsia"/>
                <w:b/>
                <w:u w:val="single"/>
              </w:rPr>
              <w:t>149027</w:t>
            </w:r>
          </w:p>
        </w:tc>
        <w:tc>
          <w:tcPr>
            <w:tcW w:w="818" w:type="pct"/>
            <w:vAlign w:val="center"/>
          </w:tcPr>
          <w:p w14:paraId="484BA7C4" w14:textId="12A7802A" w:rsidR="001500C6" w:rsidRDefault="001500C6" w:rsidP="001500C6">
            <w:pPr>
              <w:pStyle w:val="aff6"/>
              <w:rPr>
                <w:b/>
                <w:u w:val="single"/>
              </w:rPr>
            </w:pPr>
            <w:r>
              <w:rPr>
                <w:rFonts w:hint="eastAsia"/>
                <w:b/>
                <w:u w:val="single"/>
              </w:rPr>
              <w:t>149027</w:t>
            </w:r>
          </w:p>
        </w:tc>
      </w:tr>
      <w:tr w:rsidR="001500C6" w:rsidRPr="00C26455" w14:paraId="322CC608" w14:textId="196FE59E" w:rsidTr="009F7E82">
        <w:trPr>
          <w:trHeight w:val="397"/>
          <w:jc w:val="center"/>
        </w:trPr>
        <w:tc>
          <w:tcPr>
            <w:tcW w:w="257" w:type="pct"/>
            <w:vMerge w:val="restart"/>
            <w:vAlign w:val="center"/>
          </w:tcPr>
          <w:p w14:paraId="7D109A9C" w14:textId="77777777" w:rsidR="001500C6" w:rsidRPr="00C26455" w:rsidRDefault="001500C6" w:rsidP="00CF254A">
            <w:pPr>
              <w:pStyle w:val="aff6"/>
              <w:rPr>
                <w:highlight w:val="yellow"/>
              </w:rPr>
            </w:pPr>
            <w:r w:rsidRPr="00C26455">
              <w:rPr>
                <w:rFonts w:hint="eastAsia"/>
              </w:rPr>
              <w:t>废气</w:t>
            </w:r>
          </w:p>
        </w:tc>
        <w:tc>
          <w:tcPr>
            <w:tcW w:w="336" w:type="pct"/>
            <w:vMerge w:val="restart"/>
            <w:vAlign w:val="center"/>
          </w:tcPr>
          <w:p w14:paraId="01084E75" w14:textId="77777777" w:rsidR="001500C6" w:rsidRPr="00C26455" w:rsidRDefault="001500C6" w:rsidP="00CF254A">
            <w:pPr>
              <w:pStyle w:val="aff6"/>
            </w:pPr>
            <w:r w:rsidRPr="00C26455">
              <w:t>有组织</w:t>
            </w:r>
          </w:p>
        </w:tc>
        <w:tc>
          <w:tcPr>
            <w:tcW w:w="513" w:type="pct"/>
            <w:vAlign w:val="center"/>
          </w:tcPr>
          <w:p w14:paraId="36B694AE" w14:textId="77777777" w:rsidR="001500C6" w:rsidRPr="00C26455" w:rsidRDefault="001500C6" w:rsidP="00CF254A">
            <w:pPr>
              <w:pStyle w:val="aff6"/>
            </w:pPr>
            <w:r w:rsidRPr="00C26455">
              <w:rPr>
                <w:rFonts w:hint="eastAsia"/>
              </w:rPr>
              <w:t>HCl</w:t>
            </w:r>
          </w:p>
        </w:tc>
        <w:tc>
          <w:tcPr>
            <w:tcW w:w="769" w:type="pct"/>
            <w:vAlign w:val="center"/>
          </w:tcPr>
          <w:p w14:paraId="15729734" w14:textId="5C20A0DF" w:rsidR="001500C6" w:rsidRPr="00C26455" w:rsidRDefault="001500C6" w:rsidP="00CF254A">
            <w:pPr>
              <w:pStyle w:val="aff6"/>
              <w:rPr>
                <w:highlight w:val="yellow"/>
              </w:rPr>
            </w:pPr>
            <w:r w:rsidRPr="00C26455">
              <w:rPr>
                <w:rFonts w:hint="eastAsia"/>
                <w:b/>
                <w:bCs/>
                <w:u w:val="single"/>
              </w:rPr>
              <w:t>1.9714</w:t>
            </w:r>
          </w:p>
        </w:tc>
        <w:tc>
          <w:tcPr>
            <w:tcW w:w="769" w:type="pct"/>
            <w:vAlign w:val="center"/>
          </w:tcPr>
          <w:p w14:paraId="681F6979" w14:textId="24C37184" w:rsidR="001500C6" w:rsidRPr="00C26455" w:rsidRDefault="001500C6" w:rsidP="00CF254A">
            <w:pPr>
              <w:pStyle w:val="aff6"/>
            </w:pPr>
            <w:r w:rsidRPr="00C26455">
              <w:rPr>
                <w:rFonts w:hint="eastAsia"/>
                <w:b/>
                <w:bCs/>
                <w:u w:val="single"/>
              </w:rPr>
              <w:t>1.8728</w:t>
            </w:r>
          </w:p>
        </w:tc>
        <w:tc>
          <w:tcPr>
            <w:tcW w:w="769" w:type="pct"/>
            <w:vAlign w:val="center"/>
          </w:tcPr>
          <w:p w14:paraId="181E4105" w14:textId="4214D2B7" w:rsidR="001500C6" w:rsidRPr="00C26455" w:rsidRDefault="001500C6" w:rsidP="00CF254A">
            <w:pPr>
              <w:pStyle w:val="aff6"/>
            </w:pPr>
            <w:r w:rsidRPr="00C26455">
              <w:rPr>
                <w:rFonts w:hint="eastAsia"/>
                <w:b/>
                <w:bCs/>
                <w:u w:val="single"/>
              </w:rPr>
              <w:t>0.0986</w:t>
            </w:r>
          </w:p>
        </w:tc>
        <w:tc>
          <w:tcPr>
            <w:tcW w:w="769" w:type="pct"/>
            <w:vAlign w:val="center"/>
          </w:tcPr>
          <w:p w14:paraId="5BB10C2B" w14:textId="08C38833" w:rsidR="001500C6" w:rsidRPr="00C26455" w:rsidRDefault="001500C6" w:rsidP="00CF254A">
            <w:pPr>
              <w:pStyle w:val="aff6"/>
            </w:pPr>
            <w:r w:rsidRPr="00C26455">
              <w:rPr>
                <w:rFonts w:hint="eastAsia"/>
              </w:rPr>
              <w:t>/</w:t>
            </w:r>
          </w:p>
        </w:tc>
        <w:tc>
          <w:tcPr>
            <w:tcW w:w="818" w:type="pct"/>
            <w:vAlign w:val="center"/>
          </w:tcPr>
          <w:p w14:paraId="74C8A8F3" w14:textId="118A66B0" w:rsidR="001500C6" w:rsidRPr="00C26455" w:rsidRDefault="001500C6" w:rsidP="00CF254A">
            <w:pPr>
              <w:pStyle w:val="aff6"/>
            </w:pPr>
            <w:r w:rsidRPr="00C26455">
              <w:rPr>
                <w:rFonts w:hint="eastAsia"/>
              </w:rPr>
              <w:t>/</w:t>
            </w:r>
          </w:p>
        </w:tc>
      </w:tr>
      <w:tr w:rsidR="001500C6" w:rsidRPr="00C26455" w14:paraId="47E6260E" w14:textId="51066837" w:rsidTr="009F7E82">
        <w:trPr>
          <w:trHeight w:val="397"/>
          <w:jc w:val="center"/>
        </w:trPr>
        <w:tc>
          <w:tcPr>
            <w:tcW w:w="257" w:type="pct"/>
            <w:vMerge/>
            <w:vAlign w:val="center"/>
          </w:tcPr>
          <w:p w14:paraId="7AB5F6C5" w14:textId="77777777" w:rsidR="001500C6" w:rsidRPr="00C26455" w:rsidRDefault="001500C6" w:rsidP="001500C6">
            <w:pPr>
              <w:pStyle w:val="aff6"/>
              <w:rPr>
                <w:highlight w:val="yellow"/>
              </w:rPr>
            </w:pPr>
          </w:p>
        </w:tc>
        <w:tc>
          <w:tcPr>
            <w:tcW w:w="336" w:type="pct"/>
            <w:vMerge/>
            <w:vAlign w:val="center"/>
          </w:tcPr>
          <w:p w14:paraId="31C8E9EA" w14:textId="77777777" w:rsidR="001500C6" w:rsidRPr="00C26455" w:rsidRDefault="001500C6" w:rsidP="001500C6">
            <w:pPr>
              <w:pStyle w:val="aff6"/>
            </w:pPr>
          </w:p>
        </w:tc>
        <w:tc>
          <w:tcPr>
            <w:tcW w:w="513" w:type="pct"/>
            <w:vAlign w:val="center"/>
          </w:tcPr>
          <w:p w14:paraId="03C283B6" w14:textId="77777777" w:rsidR="001500C6" w:rsidRPr="00C26455" w:rsidRDefault="001500C6" w:rsidP="001500C6">
            <w:pPr>
              <w:pStyle w:val="aff6"/>
            </w:pPr>
            <w:r w:rsidRPr="00C26455">
              <w:rPr>
                <w:rFonts w:hint="eastAsia"/>
              </w:rPr>
              <w:t>硫酸雾</w:t>
            </w:r>
          </w:p>
        </w:tc>
        <w:tc>
          <w:tcPr>
            <w:tcW w:w="769" w:type="pct"/>
            <w:vAlign w:val="center"/>
          </w:tcPr>
          <w:p w14:paraId="58439E74" w14:textId="626A6C7E" w:rsidR="001500C6" w:rsidRPr="00C26455" w:rsidRDefault="001500C6" w:rsidP="001500C6">
            <w:pPr>
              <w:pStyle w:val="aff6"/>
            </w:pPr>
            <w:r w:rsidRPr="00C26455">
              <w:rPr>
                <w:rFonts w:hint="eastAsia"/>
                <w:b/>
                <w:bCs/>
                <w:u w:val="single"/>
              </w:rPr>
              <w:t>2.8454</w:t>
            </w:r>
          </w:p>
        </w:tc>
        <w:tc>
          <w:tcPr>
            <w:tcW w:w="769" w:type="pct"/>
            <w:vAlign w:val="center"/>
          </w:tcPr>
          <w:p w14:paraId="3522B0F7" w14:textId="1B979B95" w:rsidR="001500C6" w:rsidRPr="00C26455" w:rsidRDefault="001500C6" w:rsidP="001500C6">
            <w:pPr>
              <w:pStyle w:val="aff6"/>
            </w:pPr>
            <w:r w:rsidRPr="00C26455">
              <w:rPr>
                <w:rFonts w:hint="eastAsia"/>
                <w:b/>
                <w:bCs/>
                <w:u w:val="single"/>
              </w:rPr>
              <w:t>2.5602</w:t>
            </w:r>
          </w:p>
        </w:tc>
        <w:tc>
          <w:tcPr>
            <w:tcW w:w="769" w:type="pct"/>
            <w:vAlign w:val="center"/>
          </w:tcPr>
          <w:p w14:paraId="0EEBD1FE" w14:textId="687BB1AA" w:rsidR="001500C6" w:rsidRPr="00C26455" w:rsidRDefault="001500C6" w:rsidP="001500C6">
            <w:pPr>
              <w:pStyle w:val="aff6"/>
            </w:pPr>
            <w:r w:rsidRPr="00C26455">
              <w:rPr>
                <w:rFonts w:hint="eastAsia"/>
                <w:b/>
                <w:bCs/>
                <w:u w:val="single"/>
              </w:rPr>
              <w:t>0.2852</w:t>
            </w:r>
          </w:p>
        </w:tc>
        <w:tc>
          <w:tcPr>
            <w:tcW w:w="769" w:type="pct"/>
            <w:vAlign w:val="center"/>
          </w:tcPr>
          <w:p w14:paraId="07E3C416" w14:textId="2A9441DE" w:rsidR="001500C6" w:rsidRPr="00C26455" w:rsidRDefault="001500C6" w:rsidP="001500C6">
            <w:pPr>
              <w:pStyle w:val="aff6"/>
            </w:pPr>
            <w:r w:rsidRPr="00C26455">
              <w:rPr>
                <w:rFonts w:hint="eastAsia"/>
              </w:rPr>
              <w:t>/</w:t>
            </w:r>
          </w:p>
        </w:tc>
        <w:tc>
          <w:tcPr>
            <w:tcW w:w="818" w:type="pct"/>
            <w:vAlign w:val="center"/>
          </w:tcPr>
          <w:p w14:paraId="7DD8DC38" w14:textId="02841D25" w:rsidR="001500C6" w:rsidRPr="00C26455" w:rsidRDefault="001500C6" w:rsidP="001500C6">
            <w:pPr>
              <w:pStyle w:val="aff6"/>
            </w:pPr>
            <w:r w:rsidRPr="00C26455">
              <w:rPr>
                <w:rFonts w:hint="eastAsia"/>
              </w:rPr>
              <w:t>/</w:t>
            </w:r>
          </w:p>
        </w:tc>
      </w:tr>
      <w:tr w:rsidR="001500C6" w:rsidRPr="00C26455" w14:paraId="4501B515" w14:textId="0385532C" w:rsidTr="009F7E82">
        <w:trPr>
          <w:trHeight w:val="397"/>
          <w:jc w:val="center"/>
        </w:trPr>
        <w:tc>
          <w:tcPr>
            <w:tcW w:w="257" w:type="pct"/>
            <w:vMerge/>
            <w:vAlign w:val="center"/>
          </w:tcPr>
          <w:p w14:paraId="634ECB6A" w14:textId="77777777" w:rsidR="001500C6" w:rsidRPr="00C26455" w:rsidRDefault="001500C6" w:rsidP="001500C6">
            <w:pPr>
              <w:pStyle w:val="aff6"/>
              <w:rPr>
                <w:highlight w:val="yellow"/>
              </w:rPr>
            </w:pPr>
          </w:p>
        </w:tc>
        <w:tc>
          <w:tcPr>
            <w:tcW w:w="336" w:type="pct"/>
            <w:vMerge w:val="restart"/>
            <w:vAlign w:val="center"/>
          </w:tcPr>
          <w:p w14:paraId="60DE83AA" w14:textId="77777777" w:rsidR="001500C6" w:rsidRPr="00C26455" w:rsidRDefault="001500C6" w:rsidP="001500C6">
            <w:pPr>
              <w:pStyle w:val="aff6"/>
            </w:pPr>
            <w:r w:rsidRPr="00C26455">
              <w:rPr>
                <w:rFonts w:hint="eastAsia"/>
              </w:rPr>
              <w:t>无组织</w:t>
            </w:r>
          </w:p>
        </w:tc>
        <w:tc>
          <w:tcPr>
            <w:tcW w:w="513" w:type="pct"/>
            <w:vAlign w:val="center"/>
          </w:tcPr>
          <w:p w14:paraId="536DE8A6" w14:textId="77777777" w:rsidR="001500C6" w:rsidRPr="00C26455" w:rsidRDefault="001500C6" w:rsidP="001500C6">
            <w:pPr>
              <w:pStyle w:val="aff6"/>
            </w:pPr>
            <w:r w:rsidRPr="00C26455">
              <w:rPr>
                <w:rFonts w:hint="eastAsia"/>
              </w:rPr>
              <w:t>HCl</w:t>
            </w:r>
          </w:p>
        </w:tc>
        <w:tc>
          <w:tcPr>
            <w:tcW w:w="769" w:type="pct"/>
            <w:vAlign w:val="center"/>
          </w:tcPr>
          <w:p w14:paraId="3A83049E" w14:textId="4814712B" w:rsidR="001500C6" w:rsidRPr="00C26455" w:rsidRDefault="001500C6" w:rsidP="001500C6">
            <w:pPr>
              <w:pStyle w:val="aff6"/>
            </w:pPr>
            <w:r w:rsidRPr="00C26455">
              <w:rPr>
                <w:rFonts w:hint="eastAsia"/>
                <w:b/>
                <w:bCs/>
                <w:u w:val="single"/>
              </w:rPr>
              <w:t>0.0402</w:t>
            </w:r>
          </w:p>
        </w:tc>
        <w:tc>
          <w:tcPr>
            <w:tcW w:w="769" w:type="pct"/>
            <w:vAlign w:val="center"/>
          </w:tcPr>
          <w:p w14:paraId="4F54F2D8" w14:textId="77777777" w:rsidR="001500C6" w:rsidRPr="00C26455" w:rsidRDefault="001500C6" w:rsidP="001500C6">
            <w:pPr>
              <w:pStyle w:val="aff6"/>
            </w:pPr>
            <w:r w:rsidRPr="00C26455">
              <w:rPr>
                <w:rFonts w:hint="eastAsia"/>
              </w:rPr>
              <w:t>/</w:t>
            </w:r>
          </w:p>
        </w:tc>
        <w:tc>
          <w:tcPr>
            <w:tcW w:w="769" w:type="pct"/>
            <w:vAlign w:val="center"/>
          </w:tcPr>
          <w:p w14:paraId="08F53352" w14:textId="7B89A301" w:rsidR="001500C6" w:rsidRPr="00C26455" w:rsidRDefault="001500C6" w:rsidP="001500C6">
            <w:pPr>
              <w:pStyle w:val="aff6"/>
            </w:pPr>
            <w:r w:rsidRPr="00C26455">
              <w:rPr>
                <w:rFonts w:hint="eastAsia"/>
                <w:b/>
                <w:bCs/>
                <w:u w:val="single"/>
              </w:rPr>
              <w:t>0.0402</w:t>
            </w:r>
          </w:p>
        </w:tc>
        <w:tc>
          <w:tcPr>
            <w:tcW w:w="769" w:type="pct"/>
            <w:vAlign w:val="center"/>
          </w:tcPr>
          <w:p w14:paraId="41BE8504" w14:textId="2FD8F436" w:rsidR="001500C6" w:rsidRPr="00C26455" w:rsidRDefault="001500C6" w:rsidP="001500C6">
            <w:pPr>
              <w:pStyle w:val="aff6"/>
            </w:pPr>
            <w:r w:rsidRPr="00C26455">
              <w:rPr>
                <w:rFonts w:hint="eastAsia"/>
              </w:rPr>
              <w:t>/</w:t>
            </w:r>
          </w:p>
        </w:tc>
        <w:tc>
          <w:tcPr>
            <w:tcW w:w="818" w:type="pct"/>
            <w:vAlign w:val="center"/>
          </w:tcPr>
          <w:p w14:paraId="2CD47828" w14:textId="215EC7C5" w:rsidR="001500C6" w:rsidRPr="00C26455" w:rsidRDefault="001500C6" w:rsidP="001500C6">
            <w:pPr>
              <w:pStyle w:val="aff6"/>
            </w:pPr>
            <w:r w:rsidRPr="00C26455">
              <w:rPr>
                <w:rFonts w:hint="eastAsia"/>
              </w:rPr>
              <w:t>/</w:t>
            </w:r>
          </w:p>
        </w:tc>
      </w:tr>
      <w:tr w:rsidR="001500C6" w:rsidRPr="00C26455" w14:paraId="63FBCC72" w14:textId="6E1260B5" w:rsidTr="009F7E82">
        <w:trPr>
          <w:trHeight w:val="397"/>
          <w:jc w:val="center"/>
        </w:trPr>
        <w:tc>
          <w:tcPr>
            <w:tcW w:w="257" w:type="pct"/>
            <w:vMerge/>
            <w:vAlign w:val="center"/>
          </w:tcPr>
          <w:p w14:paraId="6D8CBD2B" w14:textId="77777777" w:rsidR="001500C6" w:rsidRPr="00C26455" w:rsidRDefault="001500C6" w:rsidP="001500C6">
            <w:pPr>
              <w:pStyle w:val="aff6"/>
              <w:rPr>
                <w:highlight w:val="yellow"/>
              </w:rPr>
            </w:pPr>
          </w:p>
        </w:tc>
        <w:tc>
          <w:tcPr>
            <w:tcW w:w="336" w:type="pct"/>
            <w:vMerge/>
            <w:vAlign w:val="center"/>
          </w:tcPr>
          <w:p w14:paraId="4B4212F5" w14:textId="77777777" w:rsidR="001500C6" w:rsidRPr="00C26455" w:rsidRDefault="001500C6" w:rsidP="001500C6">
            <w:pPr>
              <w:pStyle w:val="aff6"/>
            </w:pPr>
          </w:p>
        </w:tc>
        <w:tc>
          <w:tcPr>
            <w:tcW w:w="513" w:type="pct"/>
            <w:vAlign w:val="center"/>
          </w:tcPr>
          <w:p w14:paraId="40DE100E" w14:textId="77777777" w:rsidR="001500C6" w:rsidRPr="00C26455" w:rsidRDefault="001500C6" w:rsidP="001500C6">
            <w:pPr>
              <w:pStyle w:val="aff6"/>
            </w:pPr>
            <w:r w:rsidRPr="00C26455">
              <w:rPr>
                <w:rFonts w:hint="eastAsia"/>
              </w:rPr>
              <w:t>硫酸雾</w:t>
            </w:r>
          </w:p>
        </w:tc>
        <w:tc>
          <w:tcPr>
            <w:tcW w:w="769" w:type="pct"/>
            <w:vAlign w:val="center"/>
          </w:tcPr>
          <w:p w14:paraId="221AB4C4" w14:textId="4C777BA4" w:rsidR="001500C6" w:rsidRPr="00C26455" w:rsidRDefault="001500C6" w:rsidP="001500C6">
            <w:pPr>
              <w:pStyle w:val="aff6"/>
            </w:pPr>
            <w:r w:rsidRPr="00C26455">
              <w:rPr>
                <w:rFonts w:hint="eastAsia"/>
                <w:b/>
                <w:bCs/>
                <w:u w:val="single"/>
              </w:rPr>
              <w:t>0.0581</w:t>
            </w:r>
          </w:p>
        </w:tc>
        <w:tc>
          <w:tcPr>
            <w:tcW w:w="769" w:type="pct"/>
            <w:vAlign w:val="center"/>
          </w:tcPr>
          <w:p w14:paraId="75958836" w14:textId="77777777" w:rsidR="001500C6" w:rsidRPr="00C26455" w:rsidRDefault="001500C6" w:rsidP="001500C6">
            <w:pPr>
              <w:pStyle w:val="aff6"/>
            </w:pPr>
            <w:r w:rsidRPr="00C26455">
              <w:rPr>
                <w:rFonts w:hint="eastAsia"/>
              </w:rPr>
              <w:t>/</w:t>
            </w:r>
          </w:p>
        </w:tc>
        <w:tc>
          <w:tcPr>
            <w:tcW w:w="769" w:type="pct"/>
            <w:vAlign w:val="center"/>
          </w:tcPr>
          <w:p w14:paraId="049764A0" w14:textId="193AD4C7" w:rsidR="001500C6" w:rsidRPr="00C26455" w:rsidRDefault="001500C6" w:rsidP="001500C6">
            <w:pPr>
              <w:pStyle w:val="aff6"/>
            </w:pPr>
            <w:r w:rsidRPr="00C26455">
              <w:rPr>
                <w:rFonts w:hint="eastAsia"/>
                <w:b/>
                <w:bCs/>
                <w:u w:val="single"/>
              </w:rPr>
              <w:t>0.0581</w:t>
            </w:r>
          </w:p>
        </w:tc>
        <w:tc>
          <w:tcPr>
            <w:tcW w:w="769" w:type="pct"/>
            <w:vAlign w:val="center"/>
          </w:tcPr>
          <w:p w14:paraId="3EFBFBE8" w14:textId="54BC950A" w:rsidR="001500C6" w:rsidRPr="00C26455" w:rsidRDefault="001500C6" w:rsidP="001500C6">
            <w:pPr>
              <w:pStyle w:val="aff6"/>
            </w:pPr>
            <w:r w:rsidRPr="00C26455">
              <w:rPr>
                <w:rFonts w:hint="eastAsia"/>
              </w:rPr>
              <w:t>/</w:t>
            </w:r>
          </w:p>
        </w:tc>
        <w:tc>
          <w:tcPr>
            <w:tcW w:w="818" w:type="pct"/>
            <w:vAlign w:val="center"/>
          </w:tcPr>
          <w:p w14:paraId="5214F936" w14:textId="4C22944E" w:rsidR="001500C6" w:rsidRPr="00C26455" w:rsidRDefault="001500C6" w:rsidP="001500C6">
            <w:pPr>
              <w:pStyle w:val="aff6"/>
            </w:pPr>
            <w:r w:rsidRPr="00C26455">
              <w:rPr>
                <w:rFonts w:hint="eastAsia"/>
              </w:rPr>
              <w:t>/</w:t>
            </w:r>
          </w:p>
        </w:tc>
      </w:tr>
      <w:tr w:rsidR="001500C6" w:rsidRPr="00C26455" w14:paraId="0CF286A8" w14:textId="09A97765" w:rsidTr="009F7E82">
        <w:trPr>
          <w:trHeight w:val="397"/>
          <w:jc w:val="center"/>
        </w:trPr>
        <w:tc>
          <w:tcPr>
            <w:tcW w:w="257" w:type="pct"/>
            <w:vMerge w:val="restart"/>
            <w:vAlign w:val="center"/>
          </w:tcPr>
          <w:p w14:paraId="4DDF1119" w14:textId="77777777" w:rsidR="001500C6" w:rsidRPr="00C26455" w:rsidRDefault="001500C6" w:rsidP="001500C6">
            <w:pPr>
              <w:pStyle w:val="aff6"/>
            </w:pPr>
            <w:r w:rsidRPr="00C26455">
              <w:t>固废</w:t>
            </w:r>
          </w:p>
        </w:tc>
        <w:tc>
          <w:tcPr>
            <w:tcW w:w="849" w:type="pct"/>
            <w:gridSpan w:val="2"/>
            <w:vAlign w:val="center"/>
          </w:tcPr>
          <w:p w14:paraId="019FC434" w14:textId="77777777" w:rsidR="001500C6" w:rsidRPr="00C26455" w:rsidRDefault="001500C6" w:rsidP="001500C6">
            <w:pPr>
              <w:pStyle w:val="aff6"/>
            </w:pPr>
            <w:r w:rsidRPr="00C26455">
              <w:rPr>
                <w:rFonts w:hint="eastAsia"/>
              </w:rPr>
              <w:t>一般固废</w:t>
            </w:r>
          </w:p>
        </w:tc>
        <w:tc>
          <w:tcPr>
            <w:tcW w:w="769" w:type="pct"/>
            <w:vAlign w:val="center"/>
          </w:tcPr>
          <w:p w14:paraId="6936A361" w14:textId="4D641B14" w:rsidR="001500C6" w:rsidRPr="00C26455" w:rsidRDefault="001500C6" w:rsidP="001500C6">
            <w:pPr>
              <w:pStyle w:val="aff6"/>
            </w:pPr>
            <w:r>
              <w:rPr>
                <w:rFonts w:hint="eastAsia"/>
                <w:b/>
                <w:bCs/>
                <w:u w:val="single"/>
              </w:rPr>
              <w:t>4356.7</w:t>
            </w:r>
          </w:p>
        </w:tc>
        <w:tc>
          <w:tcPr>
            <w:tcW w:w="769" w:type="pct"/>
            <w:vAlign w:val="center"/>
          </w:tcPr>
          <w:p w14:paraId="7026ABAF" w14:textId="12949DB6" w:rsidR="001500C6" w:rsidRPr="00C26455" w:rsidRDefault="001500C6" w:rsidP="001500C6">
            <w:pPr>
              <w:pStyle w:val="aff6"/>
            </w:pPr>
            <w:r>
              <w:rPr>
                <w:rFonts w:hint="eastAsia"/>
                <w:b/>
                <w:bCs/>
                <w:u w:val="single"/>
              </w:rPr>
              <w:t>4356.7</w:t>
            </w:r>
          </w:p>
        </w:tc>
        <w:tc>
          <w:tcPr>
            <w:tcW w:w="769" w:type="pct"/>
            <w:vAlign w:val="center"/>
          </w:tcPr>
          <w:p w14:paraId="16955003" w14:textId="77777777" w:rsidR="001500C6" w:rsidRPr="00C26455" w:rsidRDefault="001500C6" w:rsidP="001500C6">
            <w:pPr>
              <w:pStyle w:val="aff6"/>
            </w:pPr>
            <w:r w:rsidRPr="00C26455">
              <w:rPr>
                <w:rFonts w:hint="eastAsia"/>
              </w:rPr>
              <w:t>0</w:t>
            </w:r>
          </w:p>
        </w:tc>
        <w:tc>
          <w:tcPr>
            <w:tcW w:w="769" w:type="pct"/>
            <w:vAlign w:val="center"/>
          </w:tcPr>
          <w:p w14:paraId="792B4B3E" w14:textId="61AE8C9A" w:rsidR="001500C6" w:rsidRPr="00C26455" w:rsidRDefault="001500C6" w:rsidP="001500C6">
            <w:pPr>
              <w:pStyle w:val="aff6"/>
            </w:pPr>
            <w:r w:rsidRPr="00C26455">
              <w:rPr>
                <w:rFonts w:hint="eastAsia"/>
              </w:rPr>
              <w:t>/</w:t>
            </w:r>
          </w:p>
        </w:tc>
        <w:tc>
          <w:tcPr>
            <w:tcW w:w="818" w:type="pct"/>
            <w:vAlign w:val="center"/>
          </w:tcPr>
          <w:p w14:paraId="45560AF3" w14:textId="77777777" w:rsidR="001500C6" w:rsidRPr="00C26455" w:rsidRDefault="001500C6" w:rsidP="001500C6">
            <w:pPr>
              <w:pStyle w:val="aff6"/>
            </w:pPr>
          </w:p>
        </w:tc>
      </w:tr>
      <w:tr w:rsidR="001500C6" w:rsidRPr="00C26455" w14:paraId="59FCAE20" w14:textId="10EEDB08" w:rsidTr="009F7E82">
        <w:trPr>
          <w:trHeight w:val="397"/>
          <w:jc w:val="center"/>
        </w:trPr>
        <w:tc>
          <w:tcPr>
            <w:tcW w:w="257" w:type="pct"/>
            <w:vMerge/>
            <w:vAlign w:val="center"/>
          </w:tcPr>
          <w:p w14:paraId="4F249BB2" w14:textId="77777777" w:rsidR="001500C6" w:rsidRPr="00C26455" w:rsidRDefault="001500C6" w:rsidP="001500C6">
            <w:pPr>
              <w:pStyle w:val="aff6"/>
            </w:pPr>
          </w:p>
        </w:tc>
        <w:tc>
          <w:tcPr>
            <w:tcW w:w="849" w:type="pct"/>
            <w:gridSpan w:val="2"/>
            <w:vAlign w:val="center"/>
          </w:tcPr>
          <w:p w14:paraId="4A75CC23" w14:textId="77777777" w:rsidR="001500C6" w:rsidRPr="00C26455" w:rsidRDefault="001500C6" w:rsidP="001500C6">
            <w:pPr>
              <w:pStyle w:val="aff6"/>
            </w:pPr>
            <w:r w:rsidRPr="00C26455">
              <w:rPr>
                <w:rFonts w:hint="eastAsia"/>
              </w:rPr>
              <w:t>危险废物</w:t>
            </w:r>
          </w:p>
        </w:tc>
        <w:tc>
          <w:tcPr>
            <w:tcW w:w="769" w:type="pct"/>
            <w:vAlign w:val="center"/>
          </w:tcPr>
          <w:p w14:paraId="242537B4" w14:textId="30684D00" w:rsidR="001500C6" w:rsidRPr="00C26455" w:rsidRDefault="001500C6" w:rsidP="001500C6">
            <w:pPr>
              <w:pStyle w:val="aff6"/>
            </w:pPr>
            <w:r>
              <w:rPr>
                <w:rFonts w:hint="eastAsia"/>
                <w:b/>
                <w:bCs/>
                <w:u w:val="single"/>
              </w:rPr>
              <w:t>111.414</w:t>
            </w:r>
          </w:p>
        </w:tc>
        <w:tc>
          <w:tcPr>
            <w:tcW w:w="769" w:type="pct"/>
            <w:vAlign w:val="center"/>
          </w:tcPr>
          <w:p w14:paraId="42D6B7D4" w14:textId="4A3ED122" w:rsidR="001500C6" w:rsidRPr="00C26455" w:rsidRDefault="001500C6" w:rsidP="001500C6">
            <w:pPr>
              <w:pStyle w:val="aff6"/>
            </w:pPr>
            <w:r>
              <w:rPr>
                <w:rFonts w:hint="eastAsia"/>
                <w:b/>
                <w:bCs/>
                <w:u w:val="single"/>
              </w:rPr>
              <w:t>111.414</w:t>
            </w:r>
          </w:p>
        </w:tc>
        <w:tc>
          <w:tcPr>
            <w:tcW w:w="769" w:type="pct"/>
            <w:vAlign w:val="center"/>
          </w:tcPr>
          <w:p w14:paraId="425705C6" w14:textId="77777777" w:rsidR="001500C6" w:rsidRPr="00C26455" w:rsidRDefault="001500C6" w:rsidP="001500C6">
            <w:pPr>
              <w:pStyle w:val="aff6"/>
            </w:pPr>
            <w:r w:rsidRPr="00C26455">
              <w:rPr>
                <w:rFonts w:hint="eastAsia"/>
              </w:rPr>
              <w:t>0</w:t>
            </w:r>
          </w:p>
        </w:tc>
        <w:tc>
          <w:tcPr>
            <w:tcW w:w="769" w:type="pct"/>
            <w:vAlign w:val="center"/>
          </w:tcPr>
          <w:p w14:paraId="1F855AE4" w14:textId="0054E656" w:rsidR="001500C6" w:rsidRPr="00C26455" w:rsidRDefault="001500C6" w:rsidP="001500C6">
            <w:pPr>
              <w:pStyle w:val="aff6"/>
            </w:pPr>
            <w:r w:rsidRPr="00C26455">
              <w:rPr>
                <w:rFonts w:hint="eastAsia"/>
              </w:rPr>
              <w:t>/</w:t>
            </w:r>
          </w:p>
        </w:tc>
        <w:tc>
          <w:tcPr>
            <w:tcW w:w="818" w:type="pct"/>
            <w:vAlign w:val="center"/>
          </w:tcPr>
          <w:p w14:paraId="365571B6" w14:textId="77777777" w:rsidR="001500C6" w:rsidRPr="00C26455" w:rsidRDefault="001500C6" w:rsidP="001500C6">
            <w:pPr>
              <w:pStyle w:val="aff6"/>
            </w:pPr>
          </w:p>
        </w:tc>
      </w:tr>
    </w:tbl>
    <w:p w14:paraId="4DB0DE89" w14:textId="77777777" w:rsidR="002915AD" w:rsidRPr="00C26455" w:rsidRDefault="000939D1">
      <w:pPr>
        <w:pStyle w:val="aff4"/>
      </w:pPr>
      <w:r w:rsidRPr="00C26455">
        <w:rPr>
          <w:rFonts w:hint="eastAsia"/>
        </w:rPr>
        <w:lastRenderedPageBreak/>
        <w:t>由上表可以看出，本项目不涉及废气、废水重点污染物总量控制指标</w:t>
      </w:r>
      <w:r w:rsidRPr="00C26455">
        <w:t>。</w:t>
      </w:r>
    </w:p>
    <w:p w14:paraId="1556109A" w14:textId="571E78BA" w:rsidR="002915AD" w:rsidRPr="00DF6A4A" w:rsidRDefault="00BA0FFD" w:rsidP="00BA0FFD">
      <w:pPr>
        <w:ind w:firstLine="482"/>
        <w:rPr>
          <w:b/>
          <w:bCs/>
          <w:u w:val="single"/>
        </w:rPr>
      </w:pPr>
      <w:r w:rsidRPr="00DF6A4A">
        <w:rPr>
          <w:rFonts w:ascii="宋体" w:hAnsi="宋体" w:hint="eastAsia"/>
          <w:b/>
          <w:bCs/>
          <w:u w:val="single"/>
        </w:rPr>
        <w:t>①</w:t>
      </w:r>
      <w:r w:rsidR="000939D1" w:rsidRPr="00DF6A4A">
        <w:rPr>
          <w:rFonts w:hint="eastAsia"/>
          <w:b/>
          <w:bCs/>
          <w:u w:val="single"/>
        </w:rPr>
        <w:t>项目出厂</w:t>
      </w:r>
      <w:r w:rsidR="000939D1" w:rsidRPr="00DF6A4A">
        <w:rPr>
          <w:b/>
          <w:bCs/>
          <w:u w:val="single"/>
        </w:rPr>
        <w:t>废水污染物</w:t>
      </w:r>
      <w:r w:rsidR="000939D1" w:rsidRPr="00DF6A4A">
        <w:rPr>
          <w:rFonts w:hint="eastAsia"/>
          <w:b/>
          <w:bCs/>
          <w:u w:val="single"/>
        </w:rPr>
        <w:t>排放总量为：</w:t>
      </w:r>
      <w:r w:rsidR="000939D1" w:rsidRPr="00DF6A4A">
        <w:rPr>
          <w:b/>
          <w:bCs/>
          <w:u w:val="single"/>
        </w:rPr>
        <w:t>COD</w:t>
      </w:r>
      <w:r w:rsidRPr="00DF6A4A">
        <w:rPr>
          <w:b/>
          <w:bCs/>
          <w:u w:val="single"/>
        </w:rPr>
        <w:t xml:space="preserve"> </w:t>
      </w:r>
      <w:r w:rsidR="004836E5">
        <w:rPr>
          <w:rFonts w:hint="eastAsia"/>
          <w:b/>
          <w:bCs/>
          <w:u w:val="single"/>
        </w:rPr>
        <w:t>16.3097</w:t>
      </w:r>
      <w:r w:rsidR="000939D1" w:rsidRPr="00DF6A4A">
        <w:rPr>
          <w:b/>
          <w:bCs/>
          <w:u w:val="single"/>
        </w:rPr>
        <w:t>t/a</w:t>
      </w:r>
      <w:r w:rsidR="000939D1" w:rsidRPr="00DF6A4A">
        <w:rPr>
          <w:b/>
          <w:bCs/>
          <w:u w:val="single"/>
        </w:rPr>
        <w:t>，氨氮</w:t>
      </w:r>
      <w:r w:rsidR="004836E5">
        <w:rPr>
          <w:rFonts w:hint="eastAsia"/>
          <w:b/>
          <w:bCs/>
          <w:u w:val="single"/>
        </w:rPr>
        <w:t>1.723</w:t>
      </w:r>
      <w:r w:rsidR="000939D1" w:rsidRPr="00DF6A4A">
        <w:rPr>
          <w:b/>
          <w:bCs/>
          <w:u w:val="single"/>
        </w:rPr>
        <w:t>t/a</w:t>
      </w:r>
      <w:r w:rsidR="000939D1" w:rsidRPr="00DF6A4A">
        <w:rPr>
          <w:rFonts w:hint="eastAsia"/>
          <w:b/>
          <w:bCs/>
          <w:u w:val="single"/>
        </w:rPr>
        <w:t>，总磷</w:t>
      </w:r>
      <w:r w:rsidR="004836E5">
        <w:rPr>
          <w:rFonts w:hint="eastAsia"/>
          <w:b/>
          <w:bCs/>
          <w:u w:val="single"/>
        </w:rPr>
        <w:t>0.1714</w:t>
      </w:r>
      <w:r w:rsidR="000939D1" w:rsidRPr="00DF6A4A">
        <w:rPr>
          <w:b/>
          <w:bCs/>
          <w:u w:val="single"/>
        </w:rPr>
        <w:t>t/a</w:t>
      </w:r>
      <w:r w:rsidR="000939D1" w:rsidRPr="00DF6A4A">
        <w:rPr>
          <w:rFonts w:hint="eastAsia"/>
          <w:b/>
          <w:bCs/>
          <w:u w:val="single"/>
        </w:rPr>
        <w:t>，总氮</w:t>
      </w:r>
      <w:r w:rsidR="004836E5">
        <w:rPr>
          <w:rFonts w:hint="eastAsia"/>
          <w:b/>
          <w:bCs/>
          <w:u w:val="single"/>
        </w:rPr>
        <w:t>2.0451</w:t>
      </w:r>
      <w:r w:rsidR="000939D1" w:rsidRPr="00DF6A4A">
        <w:rPr>
          <w:b/>
          <w:bCs/>
          <w:u w:val="single"/>
        </w:rPr>
        <w:t>t/a</w:t>
      </w:r>
      <w:r w:rsidR="000939D1" w:rsidRPr="00DF6A4A">
        <w:rPr>
          <w:b/>
          <w:bCs/>
          <w:u w:val="single"/>
        </w:rPr>
        <w:t>。</w:t>
      </w:r>
    </w:p>
    <w:p w14:paraId="21C7ADD4" w14:textId="5359D097" w:rsidR="002915AD" w:rsidRDefault="00BA0FFD" w:rsidP="00BA0FFD">
      <w:pPr>
        <w:ind w:firstLine="482"/>
        <w:rPr>
          <w:b/>
          <w:bCs/>
          <w:u w:val="single"/>
        </w:rPr>
      </w:pPr>
      <w:r w:rsidRPr="00DF6A4A">
        <w:rPr>
          <w:rFonts w:ascii="宋体" w:hAnsi="宋体" w:hint="eastAsia"/>
          <w:b/>
          <w:bCs/>
          <w:u w:val="single"/>
        </w:rPr>
        <w:t>②</w:t>
      </w:r>
      <w:r w:rsidR="000939D1" w:rsidRPr="00DF6A4A">
        <w:rPr>
          <w:rFonts w:hint="eastAsia"/>
          <w:b/>
          <w:bCs/>
          <w:u w:val="single"/>
        </w:rPr>
        <w:t>项目</w:t>
      </w:r>
      <w:r w:rsidR="000939D1" w:rsidRPr="00DF6A4A">
        <w:rPr>
          <w:b/>
          <w:bCs/>
          <w:u w:val="single"/>
        </w:rPr>
        <w:t>废</w:t>
      </w:r>
      <w:r w:rsidR="000939D1" w:rsidRPr="00DF6A4A">
        <w:rPr>
          <w:rFonts w:hint="eastAsia"/>
          <w:b/>
          <w:bCs/>
          <w:u w:val="single"/>
        </w:rPr>
        <w:t>水经</w:t>
      </w:r>
      <w:r w:rsidR="00892223">
        <w:rPr>
          <w:rFonts w:hint="eastAsia"/>
          <w:b/>
          <w:bCs/>
          <w:u w:val="single"/>
        </w:rPr>
        <w:t>小尚庄污水处理厂</w:t>
      </w:r>
      <w:r w:rsidR="000939D1" w:rsidRPr="00DF6A4A">
        <w:rPr>
          <w:rFonts w:hint="eastAsia"/>
          <w:b/>
          <w:bCs/>
          <w:u w:val="single"/>
        </w:rPr>
        <w:t>处理后</w:t>
      </w:r>
      <w:r w:rsidR="000939D1" w:rsidRPr="00DF6A4A">
        <w:rPr>
          <w:b/>
          <w:bCs/>
          <w:u w:val="single"/>
        </w:rPr>
        <w:t>水污染物</w:t>
      </w:r>
      <w:r w:rsidR="000939D1" w:rsidRPr="00DF6A4A">
        <w:rPr>
          <w:rFonts w:hint="eastAsia"/>
          <w:b/>
          <w:bCs/>
          <w:u w:val="single"/>
        </w:rPr>
        <w:t>总量指标为：</w:t>
      </w:r>
      <w:r w:rsidR="00ED18A7" w:rsidRPr="00DF6A4A">
        <w:rPr>
          <w:b/>
          <w:bCs/>
          <w:u w:val="single"/>
        </w:rPr>
        <w:t>COD</w:t>
      </w:r>
      <w:r w:rsidR="00ED18A7" w:rsidRPr="00DF6A4A">
        <w:rPr>
          <w:rFonts w:hint="eastAsia"/>
          <w:b/>
          <w:bCs/>
          <w:u w:val="single"/>
        </w:rPr>
        <w:t xml:space="preserve"> </w:t>
      </w:r>
      <w:r w:rsidR="004836E5">
        <w:rPr>
          <w:rFonts w:hint="eastAsia"/>
          <w:b/>
          <w:bCs/>
          <w:u w:val="single"/>
        </w:rPr>
        <w:t>5.9611</w:t>
      </w:r>
      <w:r w:rsidR="00ED18A7" w:rsidRPr="00DF6A4A">
        <w:rPr>
          <w:b/>
          <w:bCs/>
          <w:u w:val="single"/>
        </w:rPr>
        <w:t>t/a</w:t>
      </w:r>
      <w:r w:rsidR="00ED18A7" w:rsidRPr="00DF6A4A">
        <w:rPr>
          <w:b/>
          <w:bCs/>
          <w:u w:val="single"/>
        </w:rPr>
        <w:t>，氨氮</w:t>
      </w:r>
      <w:r w:rsidR="004836E5">
        <w:rPr>
          <w:rFonts w:hint="eastAsia"/>
          <w:b/>
          <w:bCs/>
          <w:u w:val="single"/>
        </w:rPr>
        <w:t>0.2981</w:t>
      </w:r>
      <w:r w:rsidR="00ED18A7" w:rsidRPr="00DF6A4A">
        <w:rPr>
          <w:b/>
          <w:bCs/>
          <w:u w:val="single"/>
        </w:rPr>
        <w:t>t/a</w:t>
      </w:r>
      <w:r w:rsidR="00ED18A7" w:rsidRPr="00DF6A4A">
        <w:rPr>
          <w:rFonts w:hint="eastAsia"/>
          <w:b/>
          <w:bCs/>
          <w:u w:val="single"/>
        </w:rPr>
        <w:t>，总磷</w:t>
      </w:r>
      <w:r w:rsidR="004836E5">
        <w:rPr>
          <w:rFonts w:hint="eastAsia"/>
          <w:b/>
          <w:bCs/>
          <w:u w:val="single"/>
        </w:rPr>
        <w:t>0.0596</w:t>
      </w:r>
      <w:r w:rsidR="00ED18A7" w:rsidRPr="00DF6A4A">
        <w:rPr>
          <w:b/>
          <w:bCs/>
          <w:u w:val="single"/>
        </w:rPr>
        <w:t>t/a</w:t>
      </w:r>
      <w:r w:rsidR="00ED18A7" w:rsidRPr="00DF6A4A">
        <w:rPr>
          <w:rFonts w:hint="eastAsia"/>
          <w:b/>
          <w:bCs/>
          <w:u w:val="single"/>
        </w:rPr>
        <w:t>，总氮</w:t>
      </w:r>
      <w:r w:rsidR="001936C1">
        <w:rPr>
          <w:rFonts w:hint="eastAsia"/>
          <w:b/>
          <w:bCs/>
          <w:u w:val="single"/>
        </w:rPr>
        <w:t>2.0451</w:t>
      </w:r>
      <w:r w:rsidR="00ED18A7" w:rsidRPr="00DF6A4A">
        <w:rPr>
          <w:b/>
          <w:bCs/>
          <w:u w:val="single"/>
        </w:rPr>
        <w:t>t/a</w:t>
      </w:r>
      <w:r w:rsidR="000939D1" w:rsidRPr="00DF6A4A">
        <w:rPr>
          <w:b/>
          <w:bCs/>
          <w:u w:val="single"/>
        </w:rPr>
        <w:t>。</w:t>
      </w:r>
    </w:p>
    <w:p w14:paraId="1370488E" w14:textId="37A41868" w:rsidR="00892223" w:rsidRPr="00BA0FFD" w:rsidRDefault="00892223" w:rsidP="00BA0FFD">
      <w:pPr>
        <w:ind w:firstLine="482"/>
      </w:pPr>
      <w:r>
        <w:rPr>
          <w:rFonts w:ascii="宋体" w:hAnsi="宋体" w:hint="eastAsia"/>
          <w:b/>
          <w:bCs/>
          <w:u w:val="single"/>
        </w:rPr>
        <w:t>③</w:t>
      </w:r>
      <w:r w:rsidRPr="00DF6A4A">
        <w:rPr>
          <w:rFonts w:hint="eastAsia"/>
          <w:b/>
          <w:bCs/>
          <w:u w:val="single"/>
        </w:rPr>
        <w:t>项目</w:t>
      </w:r>
      <w:r w:rsidRPr="00DF6A4A">
        <w:rPr>
          <w:b/>
          <w:bCs/>
          <w:u w:val="single"/>
        </w:rPr>
        <w:t>废</w:t>
      </w:r>
      <w:r w:rsidRPr="00DF6A4A">
        <w:rPr>
          <w:rFonts w:hint="eastAsia"/>
          <w:b/>
          <w:bCs/>
          <w:u w:val="single"/>
        </w:rPr>
        <w:t>水经大块镇污水处理厂处理后</w:t>
      </w:r>
      <w:r w:rsidRPr="00DF6A4A">
        <w:rPr>
          <w:b/>
          <w:bCs/>
          <w:u w:val="single"/>
        </w:rPr>
        <w:t>水污染物</w:t>
      </w:r>
      <w:r w:rsidRPr="00DF6A4A">
        <w:rPr>
          <w:rFonts w:hint="eastAsia"/>
          <w:b/>
          <w:bCs/>
          <w:u w:val="single"/>
        </w:rPr>
        <w:t>总量指标为：</w:t>
      </w:r>
      <w:r w:rsidRPr="00DF6A4A">
        <w:rPr>
          <w:b/>
          <w:bCs/>
          <w:u w:val="single"/>
        </w:rPr>
        <w:t>COD</w:t>
      </w:r>
      <w:r w:rsidRPr="00DF6A4A">
        <w:rPr>
          <w:rFonts w:hint="eastAsia"/>
          <w:b/>
          <w:bCs/>
          <w:u w:val="single"/>
        </w:rPr>
        <w:t xml:space="preserve"> </w:t>
      </w:r>
      <w:r>
        <w:rPr>
          <w:rFonts w:hint="eastAsia"/>
          <w:b/>
          <w:bCs/>
          <w:u w:val="single"/>
        </w:rPr>
        <w:t>5.9611</w:t>
      </w:r>
      <w:r w:rsidRPr="00DF6A4A">
        <w:rPr>
          <w:b/>
          <w:bCs/>
          <w:u w:val="single"/>
        </w:rPr>
        <w:t>t/a</w:t>
      </w:r>
      <w:r w:rsidRPr="00DF6A4A">
        <w:rPr>
          <w:b/>
          <w:bCs/>
          <w:u w:val="single"/>
        </w:rPr>
        <w:t>，氨氮</w:t>
      </w:r>
      <w:r>
        <w:rPr>
          <w:rFonts w:hint="eastAsia"/>
          <w:b/>
          <w:bCs/>
          <w:u w:val="single"/>
        </w:rPr>
        <w:t>0.2981</w:t>
      </w:r>
      <w:r w:rsidRPr="00DF6A4A">
        <w:rPr>
          <w:b/>
          <w:bCs/>
          <w:u w:val="single"/>
        </w:rPr>
        <w:t>t/a</w:t>
      </w:r>
      <w:r w:rsidRPr="00DF6A4A">
        <w:rPr>
          <w:rFonts w:hint="eastAsia"/>
          <w:b/>
          <w:bCs/>
          <w:u w:val="single"/>
        </w:rPr>
        <w:t>，总磷</w:t>
      </w:r>
      <w:r>
        <w:rPr>
          <w:rFonts w:hint="eastAsia"/>
          <w:b/>
          <w:bCs/>
          <w:u w:val="single"/>
        </w:rPr>
        <w:t>0.0596</w:t>
      </w:r>
      <w:r w:rsidRPr="00DF6A4A">
        <w:rPr>
          <w:b/>
          <w:bCs/>
          <w:u w:val="single"/>
        </w:rPr>
        <w:t>t/a</w:t>
      </w:r>
      <w:r w:rsidRPr="00DF6A4A">
        <w:rPr>
          <w:rFonts w:hint="eastAsia"/>
          <w:b/>
          <w:bCs/>
          <w:u w:val="single"/>
        </w:rPr>
        <w:t>，总氮</w:t>
      </w:r>
      <w:r>
        <w:rPr>
          <w:rFonts w:hint="eastAsia"/>
          <w:b/>
          <w:bCs/>
          <w:u w:val="single"/>
        </w:rPr>
        <w:t>2.0451</w:t>
      </w:r>
      <w:r w:rsidRPr="00DF6A4A">
        <w:rPr>
          <w:b/>
          <w:bCs/>
          <w:u w:val="single"/>
        </w:rPr>
        <w:t>t/a</w:t>
      </w:r>
      <w:r w:rsidRPr="00DF6A4A">
        <w:rPr>
          <w:b/>
          <w:bCs/>
          <w:u w:val="single"/>
        </w:rPr>
        <w:t>。</w:t>
      </w:r>
    </w:p>
    <w:p w14:paraId="0464553E" w14:textId="77777777" w:rsidR="002915AD" w:rsidRPr="00C26455" w:rsidRDefault="000939D1">
      <w:pPr>
        <w:pStyle w:val="10"/>
        <w:spacing w:before="360" w:after="480"/>
      </w:pPr>
      <w:bookmarkStart w:id="728" w:name="_Toc51319885"/>
      <w:bookmarkStart w:id="729" w:name="_Toc23431"/>
      <w:bookmarkStart w:id="730" w:name="_Toc108122617"/>
      <w:bookmarkEnd w:id="688"/>
      <w:bookmarkEnd w:id="689"/>
      <w:bookmarkEnd w:id="690"/>
      <w:r w:rsidRPr="00C26455">
        <w:lastRenderedPageBreak/>
        <w:t>环境</w:t>
      </w:r>
      <w:r w:rsidRPr="00C26455">
        <w:rPr>
          <w:rFonts w:hint="eastAsia"/>
        </w:rPr>
        <w:t>影响</w:t>
      </w:r>
      <w:r w:rsidRPr="00C26455">
        <w:t>经济损益分析</w:t>
      </w:r>
      <w:bookmarkEnd w:id="625"/>
      <w:bookmarkEnd w:id="728"/>
      <w:bookmarkEnd w:id="729"/>
      <w:bookmarkEnd w:id="730"/>
    </w:p>
    <w:p w14:paraId="1826D9FB" w14:textId="77777777" w:rsidR="002915AD" w:rsidRPr="00C26455" w:rsidRDefault="000939D1">
      <w:pPr>
        <w:pStyle w:val="aff4"/>
      </w:pPr>
      <w:r w:rsidRPr="00C26455">
        <w:rPr>
          <w:rFonts w:hint="eastAsia"/>
        </w:rPr>
        <w:t>环境经济损益分析是建设项目环境影响评价的一个重要组成部分，它是综合评价判断建设项目的投资经济效益和环保措施是否能够补偿或多大程度上补偿由于项目的建设可能造成的环境影响和损失的重要依据。</w:t>
      </w:r>
    </w:p>
    <w:p w14:paraId="25853D57" w14:textId="77777777" w:rsidR="002915AD" w:rsidRPr="00C26455" w:rsidRDefault="000939D1">
      <w:pPr>
        <w:pStyle w:val="2"/>
        <w:ind w:firstLine="301"/>
      </w:pPr>
      <w:bookmarkStart w:id="731" w:name="_Toc281942361"/>
      <w:bookmarkStart w:id="732" w:name="_Toc428287304"/>
      <w:bookmarkStart w:id="733" w:name="_Toc51319886"/>
      <w:bookmarkStart w:id="734" w:name="_Toc428287656"/>
      <w:bookmarkStart w:id="735" w:name="_Toc11730"/>
      <w:bookmarkStart w:id="736" w:name="_Toc429318452"/>
      <w:bookmarkStart w:id="737" w:name="_Toc421256163"/>
      <w:bookmarkStart w:id="738" w:name="_Toc108122618"/>
      <w:bookmarkStart w:id="739" w:name="_Toc281942362"/>
      <w:bookmarkStart w:id="740" w:name="_Toc304300485"/>
      <w:r w:rsidRPr="00C26455">
        <w:rPr>
          <w:rFonts w:hint="eastAsia"/>
        </w:rPr>
        <w:t>社会效益分析</w:t>
      </w:r>
      <w:bookmarkEnd w:id="731"/>
      <w:bookmarkEnd w:id="732"/>
      <w:bookmarkEnd w:id="733"/>
      <w:bookmarkEnd w:id="734"/>
      <w:bookmarkEnd w:id="735"/>
      <w:bookmarkEnd w:id="736"/>
      <w:bookmarkEnd w:id="737"/>
      <w:bookmarkEnd w:id="738"/>
    </w:p>
    <w:p w14:paraId="038EED34" w14:textId="77777777" w:rsidR="002915AD" w:rsidRPr="00C26455" w:rsidRDefault="000939D1">
      <w:pPr>
        <w:pStyle w:val="aff4"/>
        <w:rPr>
          <w:highlight w:val="yellow"/>
        </w:rPr>
      </w:pPr>
      <w:r w:rsidRPr="00C26455">
        <w:rPr>
          <w:rFonts w:hint="eastAsia"/>
        </w:rPr>
        <w:t>新乡市鑫昌金属制品有限公司年产</w:t>
      </w:r>
      <w:r w:rsidR="00DF528B" w:rsidRPr="00C26455">
        <w:rPr>
          <w:rFonts w:hint="eastAsia"/>
        </w:rPr>
        <w:t>120</w:t>
      </w:r>
      <w:r w:rsidRPr="00C26455">
        <w:rPr>
          <w:rFonts w:hint="eastAsia"/>
        </w:rPr>
        <w:t>亿只电池钢壳、</w:t>
      </w:r>
      <w:r w:rsidR="00DF528B" w:rsidRPr="00C26455">
        <w:rPr>
          <w:rFonts w:hint="eastAsia"/>
        </w:rPr>
        <w:t>110</w:t>
      </w:r>
      <w:r w:rsidRPr="00C26455">
        <w:rPr>
          <w:rFonts w:hint="eastAsia"/>
        </w:rPr>
        <w:t>亿个负极底盖项目具有的社会效益：</w:t>
      </w:r>
    </w:p>
    <w:p w14:paraId="1D2E9904" w14:textId="77777777" w:rsidR="002915AD" w:rsidRPr="00C26455" w:rsidRDefault="000939D1">
      <w:pPr>
        <w:ind w:firstLine="480"/>
      </w:pPr>
      <w:r w:rsidRPr="00C26455">
        <w:rPr>
          <w:rFonts w:hint="eastAsia"/>
        </w:rPr>
        <w:t>（</w:t>
      </w:r>
      <w:r w:rsidRPr="00C26455">
        <w:rPr>
          <w:rFonts w:hint="eastAsia"/>
        </w:rPr>
        <w:t>1</w:t>
      </w:r>
      <w:r w:rsidRPr="00C26455">
        <w:rPr>
          <w:rFonts w:hint="eastAsia"/>
        </w:rPr>
        <w:t>）新乡市鑫昌金属制品有限公司拟投资</w:t>
      </w:r>
      <w:r w:rsidRPr="00C26455">
        <w:rPr>
          <w:rFonts w:hint="eastAsia"/>
        </w:rPr>
        <w:t>4000</w:t>
      </w:r>
      <w:r w:rsidRPr="00C26455">
        <w:rPr>
          <w:rFonts w:hint="eastAsia"/>
        </w:rPr>
        <w:t>万元在新乡市凤泉区新乡市动力电池专业园区（西片区）建设年产</w:t>
      </w:r>
      <w:r w:rsidR="00DF528B" w:rsidRPr="00C26455">
        <w:rPr>
          <w:rFonts w:hint="eastAsia"/>
        </w:rPr>
        <w:t>120</w:t>
      </w:r>
      <w:r w:rsidRPr="00C26455">
        <w:rPr>
          <w:rFonts w:hint="eastAsia"/>
        </w:rPr>
        <w:t>亿只电池钢壳、</w:t>
      </w:r>
      <w:r w:rsidR="00DF528B" w:rsidRPr="00C26455">
        <w:rPr>
          <w:rFonts w:hint="eastAsia"/>
        </w:rPr>
        <w:t>110</w:t>
      </w:r>
      <w:r w:rsidRPr="00C26455">
        <w:rPr>
          <w:rFonts w:hint="eastAsia"/>
        </w:rPr>
        <w:t>亿个负极底盖项目。本项目的建设在为企业创造经济效益的同时，还可增加当地财政收入，带动当地经济发展和产业结构调整。</w:t>
      </w:r>
    </w:p>
    <w:p w14:paraId="1FB0FFFA" w14:textId="6A036B0B" w:rsidR="002915AD" w:rsidRPr="00C26455" w:rsidRDefault="000939D1">
      <w:pPr>
        <w:ind w:firstLine="480"/>
      </w:pPr>
      <w:r w:rsidRPr="00C26455">
        <w:rPr>
          <w:rFonts w:hint="eastAsia"/>
        </w:rPr>
        <w:t>（</w:t>
      </w:r>
      <w:r w:rsidRPr="00C26455">
        <w:rPr>
          <w:rFonts w:hint="eastAsia"/>
        </w:rPr>
        <w:t>2</w:t>
      </w:r>
      <w:r w:rsidRPr="00C26455">
        <w:rPr>
          <w:rFonts w:hint="eastAsia"/>
        </w:rPr>
        <w:t>）本项目符合国家的产业政策，选址符合城市规划和土地政策。项目投产后，公司既满足了市场需求，又为当地经济发展</w:t>
      </w:r>
      <w:r w:rsidR="009F7E82">
        <w:rPr>
          <w:rFonts w:hint="eastAsia"/>
        </w:rPr>
        <w:t>做</w:t>
      </w:r>
      <w:r w:rsidRPr="00C26455">
        <w:rPr>
          <w:rFonts w:hint="eastAsia"/>
        </w:rPr>
        <w:t>出了贡献；还能拉动了周边相关产业的发展，对当地的社会经济发展起到积极作用；生产需要各种辅助原料，以及产品的流通，可带动和促进当地相应的工业、交通运输业的发展，更能促进区域经济多方面的交流发展。因此，项目的建设社会效益显著。</w:t>
      </w:r>
    </w:p>
    <w:p w14:paraId="6458E545" w14:textId="77777777" w:rsidR="002915AD" w:rsidRPr="00C26455" w:rsidRDefault="000939D1">
      <w:pPr>
        <w:ind w:firstLine="480"/>
      </w:pPr>
      <w:r w:rsidRPr="00C26455">
        <w:rPr>
          <w:rFonts w:hint="eastAsia"/>
        </w:rPr>
        <w:t>（</w:t>
      </w:r>
      <w:r w:rsidRPr="00C26455">
        <w:rPr>
          <w:rFonts w:hint="eastAsia"/>
        </w:rPr>
        <w:t>3</w:t>
      </w:r>
      <w:r w:rsidRPr="00C26455">
        <w:rPr>
          <w:rFonts w:hint="eastAsia"/>
        </w:rPr>
        <w:t>）可新增就业，减轻当地的就业压力，同时促进社会的稳定发展，增加当地居民收入，提高居民的整体生活水平，有利于社会的安定，为企业的发展提供良好的群众基础</w:t>
      </w:r>
      <w:r w:rsidRPr="00C26455">
        <w:t>。</w:t>
      </w:r>
    </w:p>
    <w:p w14:paraId="416084E6" w14:textId="77777777" w:rsidR="002915AD" w:rsidRPr="00C26455" w:rsidRDefault="000939D1">
      <w:pPr>
        <w:pStyle w:val="aff4"/>
        <w:rPr>
          <w:highlight w:val="yellow"/>
        </w:rPr>
      </w:pPr>
      <w:r w:rsidRPr="00C26455">
        <w:t>综上所述，项目的建设可有效地促进</w:t>
      </w:r>
      <w:r w:rsidRPr="00C26455">
        <w:rPr>
          <w:rFonts w:hint="eastAsia"/>
        </w:rPr>
        <w:t>当地</w:t>
      </w:r>
      <w:r w:rsidRPr="00C26455">
        <w:t>社会和经济的协调发展，</w:t>
      </w:r>
      <w:r w:rsidRPr="00C26455">
        <w:rPr>
          <w:rFonts w:hint="eastAsia"/>
        </w:rPr>
        <w:t>评价认为，</w:t>
      </w:r>
      <w:r w:rsidRPr="00C26455">
        <w:t>项目的建设</w:t>
      </w:r>
      <w:r w:rsidRPr="00C26455">
        <w:rPr>
          <w:rFonts w:hint="eastAsia"/>
        </w:rPr>
        <w:t>具有良好的</w:t>
      </w:r>
      <w:r w:rsidRPr="00C26455">
        <w:t>社会效益。</w:t>
      </w:r>
    </w:p>
    <w:p w14:paraId="2ED7368F" w14:textId="77777777" w:rsidR="002915AD" w:rsidRPr="00C26455" w:rsidRDefault="000939D1">
      <w:pPr>
        <w:pStyle w:val="2"/>
        <w:ind w:firstLine="301"/>
      </w:pPr>
      <w:bookmarkStart w:id="741" w:name="_Toc5596"/>
      <w:bookmarkStart w:id="742" w:name="_Toc51319887"/>
      <w:bookmarkStart w:id="743" w:name="_Toc108122619"/>
      <w:r w:rsidRPr="00C26455">
        <w:t>经济效益分析</w:t>
      </w:r>
      <w:bookmarkEnd w:id="739"/>
      <w:bookmarkEnd w:id="740"/>
      <w:bookmarkEnd w:id="741"/>
      <w:bookmarkEnd w:id="742"/>
      <w:bookmarkEnd w:id="743"/>
    </w:p>
    <w:p w14:paraId="1154DEF9" w14:textId="77777777" w:rsidR="002915AD" w:rsidRPr="00C26455" w:rsidRDefault="000939D1">
      <w:pPr>
        <w:pStyle w:val="aff4"/>
        <w:rPr>
          <w:highlight w:val="yellow"/>
        </w:rPr>
      </w:pPr>
      <w:r w:rsidRPr="00C26455">
        <w:rPr>
          <w:rFonts w:hint="eastAsia"/>
        </w:rPr>
        <w:t>根据建设单位提供的本项目建议书及其他经济数据，本项目的主要经济指标</w:t>
      </w:r>
      <w:r w:rsidRPr="00C26455">
        <w:t>见下表：</w:t>
      </w:r>
    </w:p>
    <w:p w14:paraId="7FFAB3D2" w14:textId="31FA1089" w:rsidR="002915AD" w:rsidRPr="00C26455" w:rsidRDefault="000939D1" w:rsidP="009D6FCD">
      <w:pPr>
        <w:pStyle w:val="24"/>
        <w:spacing w:before="240" w:after="120"/>
        <w:ind w:firstLine="482"/>
      </w:pPr>
      <w:r w:rsidRPr="00C26455">
        <w:rPr>
          <w:rFonts w:hint="eastAsia"/>
        </w:rPr>
        <w:lastRenderedPageBreak/>
        <w:t>表</w:t>
      </w:r>
      <w:r w:rsidR="004B7DBA" w:rsidRPr="00C26455">
        <w:rPr>
          <w:rFonts w:hint="eastAsia"/>
        </w:rPr>
        <w:t>8</w:t>
      </w:r>
      <w:r w:rsidRPr="00C26455">
        <w:t xml:space="preserve">-1       </w:t>
      </w:r>
      <w:r w:rsidRPr="00C26455">
        <w:rPr>
          <w:rFonts w:hint="eastAsia"/>
        </w:rPr>
        <w:t xml:space="preserve">           </w:t>
      </w:r>
      <w:r w:rsidRPr="00C26455">
        <w:rPr>
          <w:rFonts w:hint="eastAsia"/>
        </w:rPr>
        <w:t>工程经济效益分析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40"/>
        <w:gridCol w:w="3206"/>
        <w:gridCol w:w="2070"/>
        <w:gridCol w:w="2077"/>
      </w:tblGrid>
      <w:tr w:rsidR="00C26455" w:rsidRPr="00C26455" w14:paraId="77FBEB52" w14:textId="77777777" w:rsidTr="009F7E82">
        <w:trPr>
          <w:trHeight w:val="397"/>
          <w:jc w:val="center"/>
        </w:trPr>
        <w:tc>
          <w:tcPr>
            <w:tcW w:w="959" w:type="dxa"/>
            <w:vAlign w:val="center"/>
          </w:tcPr>
          <w:p w14:paraId="4FD1766D" w14:textId="77777777" w:rsidR="002915AD" w:rsidRPr="00C26455" w:rsidRDefault="000939D1">
            <w:pPr>
              <w:pStyle w:val="affa"/>
              <w:rPr>
                <w:color w:val="auto"/>
              </w:rPr>
            </w:pPr>
            <w:r w:rsidRPr="00C26455">
              <w:rPr>
                <w:color w:val="auto"/>
              </w:rPr>
              <w:t>序号</w:t>
            </w:r>
          </w:p>
        </w:tc>
        <w:tc>
          <w:tcPr>
            <w:tcW w:w="3301" w:type="dxa"/>
            <w:vAlign w:val="center"/>
          </w:tcPr>
          <w:p w14:paraId="31B9063F" w14:textId="77777777" w:rsidR="002915AD" w:rsidRPr="00C26455" w:rsidRDefault="000939D1">
            <w:pPr>
              <w:pStyle w:val="affa"/>
              <w:rPr>
                <w:color w:val="auto"/>
              </w:rPr>
            </w:pPr>
            <w:r w:rsidRPr="00C26455">
              <w:rPr>
                <w:color w:val="auto"/>
              </w:rPr>
              <w:t>项目</w:t>
            </w:r>
          </w:p>
        </w:tc>
        <w:tc>
          <w:tcPr>
            <w:tcW w:w="2131" w:type="dxa"/>
            <w:vAlign w:val="center"/>
          </w:tcPr>
          <w:p w14:paraId="22315FC7" w14:textId="77777777" w:rsidR="002915AD" w:rsidRPr="00C26455" w:rsidRDefault="000939D1">
            <w:pPr>
              <w:pStyle w:val="affa"/>
              <w:rPr>
                <w:color w:val="auto"/>
              </w:rPr>
            </w:pPr>
            <w:r w:rsidRPr="00C26455">
              <w:rPr>
                <w:color w:val="auto"/>
              </w:rPr>
              <w:t>单位</w:t>
            </w:r>
          </w:p>
        </w:tc>
        <w:tc>
          <w:tcPr>
            <w:tcW w:w="2131" w:type="dxa"/>
            <w:vAlign w:val="center"/>
          </w:tcPr>
          <w:p w14:paraId="5B34144E" w14:textId="77777777" w:rsidR="002915AD" w:rsidRPr="00C26455" w:rsidRDefault="000939D1">
            <w:pPr>
              <w:pStyle w:val="affa"/>
              <w:rPr>
                <w:color w:val="auto"/>
              </w:rPr>
            </w:pPr>
            <w:r w:rsidRPr="00C26455">
              <w:rPr>
                <w:color w:val="auto"/>
              </w:rPr>
              <w:t>数量</w:t>
            </w:r>
          </w:p>
        </w:tc>
      </w:tr>
      <w:tr w:rsidR="00C26455" w:rsidRPr="00C26455" w14:paraId="7328DB8C" w14:textId="77777777" w:rsidTr="009F7E82">
        <w:trPr>
          <w:trHeight w:val="397"/>
          <w:jc w:val="center"/>
        </w:trPr>
        <w:tc>
          <w:tcPr>
            <w:tcW w:w="959" w:type="dxa"/>
            <w:vMerge w:val="restart"/>
            <w:vAlign w:val="center"/>
          </w:tcPr>
          <w:p w14:paraId="167F93B7" w14:textId="77777777" w:rsidR="002915AD" w:rsidRPr="00C26455" w:rsidRDefault="000939D1">
            <w:pPr>
              <w:pStyle w:val="aff6"/>
            </w:pPr>
            <w:r w:rsidRPr="00C26455">
              <w:t>1</w:t>
            </w:r>
          </w:p>
        </w:tc>
        <w:tc>
          <w:tcPr>
            <w:tcW w:w="3301" w:type="dxa"/>
            <w:vAlign w:val="center"/>
          </w:tcPr>
          <w:p w14:paraId="37528EC0" w14:textId="77777777" w:rsidR="002915AD" w:rsidRPr="00C26455" w:rsidRDefault="000939D1">
            <w:pPr>
              <w:pStyle w:val="aff6"/>
            </w:pPr>
            <w:r w:rsidRPr="00C26455">
              <w:t>总投资</w:t>
            </w:r>
          </w:p>
        </w:tc>
        <w:tc>
          <w:tcPr>
            <w:tcW w:w="2131" w:type="dxa"/>
            <w:vAlign w:val="center"/>
          </w:tcPr>
          <w:p w14:paraId="753B2939"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79A968DD" w14:textId="77777777" w:rsidR="002915AD" w:rsidRPr="00C26455" w:rsidRDefault="000939D1">
            <w:pPr>
              <w:pStyle w:val="aff6"/>
            </w:pPr>
            <w:r w:rsidRPr="00C26455">
              <w:rPr>
                <w:rFonts w:hint="eastAsia"/>
              </w:rPr>
              <w:t>4000</w:t>
            </w:r>
          </w:p>
        </w:tc>
      </w:tr>
      <w:tr w:rsidR="00C26455" w:rsidRPr="00C26455" w14:paraId="2AC8CE1E" w14:textId="77777777" w:rsidTr="009F7E82">
        <w:trPr>
          <w:trHeight w:val="397"/>
          <w:jc w:val="center"/>
        </w:trPr>
        <w:tc>
          <w:tcPr>
            <w:tcW w:w="959" w:type="dxa"/>
            <w:vMerge/>
            <w:vAlign w:val="center"/>
          </w:tcPr>
          <w:p w14:paraId="017B6E0B" w14:textId="77777777" w:rsidR="002915AD" w:rsidRPr="00C26455" w:rsidRDefault="002915AD">
            <w:pPr>
              <w:pStyle w:val="aff6"/>
            </w:pPr>
          </w:p>
        </w:tc>
        <w:tc>
          <w:tcPr>
            <w:tcW w:w="3301" w:type="dxa"/>
            <w:vAlign w:val="center"/>
          </w:tcPr>
          <w:p w14:paraId="773949ED" w14:textId="77777777" w:rsidR="002915AD" w:rsidRPr="00C26455" w:rsidRDefault="000939D1">
            <w:pPr>
              <w:pStyle w:val="aff6"/>
            </w:pPr>
            <w:r w:rsidRPr="00C26455">
              <w:t>其中：固定资产投资</w:t>
            </w:r>
          </w:p>
        </w:tc>
        <w:tc>
          <w:tcPr>
            <w:tcW w:w="2131" w:type="dxa"/>
            <w:vAlign w:val="center"/>
          </w:tcPr>
          <w:p w14:paraId="6BD5F033"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096CB783" w14:textId="77777777" w:rsidR="002915AD" w:rsidRPr="00C26455" w:rsidRDefault="000939D1">
            <w:pPr>
              <w:pStyle w:val="aff6"/>
            </w:pPr>
            <w:r w:rsidRPr="00C26455">
              <w:rPr>
                <w:rFonts w:hint="eastAsia"/>
              </w:rPr>
              <w:t>3000</w:t>
            </w:r>
          </w:p>
        </w:tc>
      </w:tr>
      <w:tr w:rsidR="00C26455" w:rsidRPr="00C26455" w14:paraId="4282AF12" w14:textId="77777777" w:rsidTr="009F7E82">
        <w:trPr>
          <w:trHeight w:val="397"/>
          <w:jc w:val="center"/>
        </w:trPr>
        <w:tc>
          <w:tcPr>
            <w:tcW w:w="959" w:type="dxa"/>
            <w:vMerge/>
            <w:vAlign w:val="center"/>
          </w:tcPr>
          <w:p w14:paraId="74983135" w14:textId="77777777" w:rsidR="002915AD" w:rsidRPr="00C26455" w:rsidRDefault="002915AD">
            <w:pPr>
              <w:pStyle w:val="aff6"/>
            </w:pPr>
          </w:p>
        </w:tc>
        <w:tc>
          <w:tcPr>
            <w:tcW w:w="3301" w:type="dxa"/>
            <w:vAlign w:val="center"/>
          </w:tcPr>
          <w:p w14:paraId="0DA4B611" w14:textId="77777777" w:rsidR="002915AD" w:rsidRPr="00C26455" w:rsidRDefault="000939D1">
            <w:pPr>
              <w:pStyle w:val="aff6"/>
            </w:pPr>
            <w:r w:rsidRPr="00C26455">
              <w:t>流动资金</w:t>
            </w:r>
          </w:p>
        </w:tc>
        <w:tc>
          <w:tcPr>
            <w:tcW w:w="2131" w:type="dxa"/>
            <w:vAlign w:val="center"/>
          </w:tcPr>
          <w:p w14:paraId="02E96EBD"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504A03DA" w14:textId="77777777" w:rsidR="002915AD" w:rsidRPr="00C26455" w:rsidRDefault="000939D1">
            <w:pPr>
              <w:pStyle w:val="aff6"/>
            </w:pPr>
            <w:r w:rsidRPr="00C26455">
              <w:rPr>
                <w:rFonts w:hint="eastAsia"/>
              </w:rPr>
              <w:t>1000</w:t>
            </w:r>
          </w:p>
        </w:tc>
      </w:tr>
      <w:tr w:rsidR="00C26455" w:rsidRPr="00C26455" w14:paraId="7A53B951" w14:textId="77777777" w:rsidTr="009F7E82">
        <w:trPr>
          <w:trHeight w:val="397"/>
          <w:jc w:val="center"/>
        </w:trPr>
        <w:tc>
          <w:tcPr>
            <w:tcW w:w="959" w:type="dxa"/>
            <w:vAlign w:val="center"/>
          </w:tcPr>
          <w:p w14:paraId="2A830D19" w14:textId="77777777" w:rsidR="002915AD" w:rsidRPr="00C26455" w:rsidRDefault="000939D1">
            <w:pPr>
              <w:pStyle w:val="aff6"/>
            </w:pPr>
            <w:r w:rsidRPr="00C26455">
              <w:t>2</w:t>
            </w:r>
          </w:p>
        </w:tc>
        <w:tc>
          <w:tcPr>
            <w:tcW w:w="3301" w:type="dxa"/>
            <w:vAlign w:val="center"/>
          </w:tcPr>
          <w:p w14:paraId="009A3D78" w14:textId="77777777" w:rsidR="002915AD" w:rsidRPr="00C26455" w:rsidRDefault="000939D1">
            <w:pPr>
              <w:pStyle w:val="aff6"/>
            </w:pPr>
            <w:r w:rsidRPr="00C26455">
              <w:t>年销售收入</w:t>
            </w:r>
          </w:p>
        </w:tc>
        <w:tc>
          <w:tcPr>
            <w:tcW w:w="2131" w:type="dxa"/>
            <w:vAlign w:val="center"/>
          </w:tcPr>
          <w:p w14:paraId="3834DFB7"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5F772F05" w14:textId="77777777" w:rsidR="002915AD" w:rsidRPr="00C26455" w:rsidRDefault="000939D1">
            <w:pPr>
              <w:pStyle w:val="aff6"/>
            </w:pPr>
            <w:r w:rsidRPr="00C26455">
              <w:rPr>
                <w:rFonts w:hint="eastAsia"/>
              </w:rPr>
              <w:t>8500</w:t>
            </w:r>
          </w:p>
        </w:tc>
      </w:tr>
      <w:tr w:rsidR="00C26455" w:rsidRPr="00C26455" w14:paraId="4EE311F8" w14:textId="77777777" w:rsidTr="009F7E82">
        <w:trPr>
          <w:trHeight w:val="397"/>
          <w:jc w:val="center"/>
        </w:trPr>
        <w:tc>
          <w:tcPr>
            <w:tcW w:w="959" w:type="dxa"/>
            <w:vAlign w:val="center"/>
          </w:tcPr>
          <w:p w14:paraId="78F944D8" w14:textId="77777777" w:rsidR="002915AD" w:rsidRPr="00C26455" w:rsidRDefault="000939D1">
            <w:pPr>
              <w:pStyle w:val="aff6"/>
            </w:pPr>
            <w:r w:rsidRPr="00C26455">
              <w:t>3</w:t>
            </w:r>
          </w:p>
        </w:tc>
        <w:tc>
          <w:tcPr>
            <w:tcW w:w="3301" w:type="dxa"/>
            <w:vAlign w:val="center"/>
          </w:tcPr>
          <w:p w14:paraId="0DD30C61" w14:textId="77777777" w:rsidR="002915AD" w:rsidRPr="00C26455" w:rsidRDefault="000939D1">
            <w:pPr>
              <w:pStyle w:val="aff6"/>
            </w:pPr>
            <w:r w:rsidRPr="00C26455">
              <w:t>总成本</w:t>
            </w:r>
          </w:p>
        </w:tc>
        <w:tc>
          <w:tcPr>
            <w:tcW w:w="2131" w:type="dxa"/>
            <w:vAlign w:val="center"/>
          </w:tcPr>
          <w:p w14:paraId="748EAD17"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209352FA" w14:textId="77777777" w:rsidR="002915AD" w:rsidRPr="00C26455" w:rsidRDefault="0004381B">
            <w:pPr>
              <w:pStyle w:val="aff6"/>
            </w:pPr>
            <w:r w:rsidRPr="00C26455">
              <w:rPr>
                <w:rFonts w:hint="eastAsia"/>
              </w:rPr>
              <w:t>55</w:t>
            </w:r>
            <w:r w:rsidR="000939D1" w:rsidRPr="00C26455">
              <w:rPr>
                <w:rFonts w:hint="eastAsia"/>
              </w:rPr>
              <w:t>00</w:t>
            </w:r>
          </w:p>
        </w:tc>
      </w:tr>
      <w:tr w:rsidR="00C26455" w:rsidRPr="00C26455" w14:paraId="54FDD834" w14:textId="77777777" w:rsidTr="009F7E82">
        <w:trPr>
          <w:trHeight w:val="397"/>
          <w:jc w:val="center"/>
        </w:trPr>
        <w:tc>
          <w:tcPr>
            <w:tcW w:w="959" w:type="dxa"/>
            <w:vAlign w:val="center"/>
          </w:tcPr>
          <w:p w14:paraId="78352611" w14:textId="77777777" w:rsidR="002915AD" w:rsidRPr="00C26455" w:rsidRDefault="000939D1">
            <w:pPr>
              <w:pStyle w:val="aff6"/>
            </w:pPr>
            <w:r w:rsidRPr="00C26455">
              <w:t>4</w:t>
            </w:r>
          </w:p>
        </w:tc>
        <w:tc>
          <w:tcPr>
            <w:tcW w:w="3301" w:type="dxa"/>
            <w:vAlign w:val="center"/>
          </w:tcPr>
          <w:p w14:paraId="2A024540" w14:textId="77777777" w:rsidR="002915AD" w:rsidRPr="00C26455" w:rsidRDefault="000939D1">
            <w:pPr>
              <w:pStyle w:val="aff6"/>
            </w:pPr>
            <w:r w:rsidRPr="00C26455">
              <w:t>上交税金</w:t>
            </w:r>
          </w:p>
        </w:tc>
        <w:tc>
          <w:tcPr>
            <w:tcW w:w="2131" w:type="dxa"/>
            <w:vAlign w:val="center"/>
          </w:tcPr>
          <w:p w14:paraId="34277175"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68385ABC" w14:textId="77777777" w:rsidR="002915AD" w:rsidRPr="00C26455" w:rsidRDefault="000939D1">
            <w:pPr>
              <w:pStyle w:val="aff6"/>
            </w:pPr>
            <w:r w:rsidRPr="00C26455">
              <w:rPr>
                <w:rFonts w:hint="eastAsia"/>
              </w:rPr>
              <w:t>400</w:t>
            </w:r>
          </w:p>
        </w:tc>
      </w:tr>
      <w:tr w:rsidR="00C26455" w:rsidRPr="00C26455" w14:paraId="753AFD5C" w14:textId="77777777" w:rsidTr="009F7E82">
        <w:trPr>
          <w:trHeight w:val="397"/>
          <w:jc w:val="center"/>
        </w:trPr>
        <w:tc>
          <w:tcPr>
            <w:tcW w:w="959" w:type="dxa"/>
            <w:vAlign w:val="center"/>
          </w:tcPr>
          <w:p w14:paraId="295C3109" w14:textId="77777777" w:rsidR="002915AD" w:rsidRPr="00C26455" w:rsidRDefault="000939D1">
            <w:pPr>
              <w:pStyle w:val="aff6"/>
            </w:pPr>
            <w:r w:rsidRPr="00C26455">
              <w:t>5</w:t>
            </w:r>
          </w:p>
        </w:tc>
        <w:tc>
          <w:tcPr>
            <w:tcW w:w="3301" w:type="dxa"/>
            <w:vAlign w:val="center"/>
          </w:tcPr>
          <w:p w14:paraId="50D2008F" w14:textId="77777777" w:rsidR="002915AD" w:rsidRPr="00C26455" w:rsidRDefault="000939D1">
            <w:pPr>
              <w:pStyle w:val="aff6"/>
            </w:pPr>
            <w:r w:rsidRPr="00C26455">
              <w:t>年销售利润（税前）</w:t>
            </w:r>
          </w:p>
        </w:tc>
        <w:tc>
          <w:tcPr>
            <w:tcW w:w="2131" w:type="dxa"/>
            <w:vAlign w:val="center"/>
          </w:tcPr>
          <w:p w14:paraId="236C4312" w14:textId="77777777" w:rsidR="002915AD" w:rsidRPr="00C26455" w:rsidRDefault="000939D1">
            <w:pPr>
              <w:pStyle w:val="aff6"/>
            </w:pPr>
            <w:r w:rsidRPr="00C26455">
              <w:t>万</w:t>
            </w:r>
            <w:r w:rsidRPr="00C26455">
              <w:t xml:space="preserve"> </w:t>
            </w:r>
            <w:r w:rsidRPr="00C26455">
              <w:t>元</w:t>
            </w:r>
          </w:p>
        </w:tc>
        <w:tc>
          <w:tcPr>
            <w:tcW w:w="2131" w:type="dxa"/>
            <w:vAlign w:val="center"/>
          </w:tcPr>
          <w:p w14:paraId="0B55CA35" w14:textId="77777777" w:rsidR="002915AD" w:rsidRPr="00C26455" w:rsidRDefault="0004381B">
            <w:pPr>
              <w:pStyle w:val="aff6"/>
            </w:pPr>
            <w:r w:rsidRPr="00C26455">
              <w:rPr>
                <w:rFonts w:hint="eastAsia"/>
              </w:rPr>
              <w:t>3000</w:t>
            </w:r>
          </w:p>
        </w:tc>
      </w:tr>
      <w:tr w:rsidR="00C26455" w:rsidRPr="00C26455" w14:paraId="63B092EA" w14:textId="77777777" w:rsidTr="009F7E82">
        <w:trPr>
          <w:trHeight w:val="397"/>
          <w:jc w:val="center"/>
        </w:trPr>
        <w:tc>
          <w:tcPr>
            <w:tcW w:w="959" w:type="dxa"/>
            <w:vAlign w:val="center"/>
          </w:tcPr>
          <w:p w14:paraId="7316B5C5" w14:textId="77777777" w:rsidR="002915AD" w:rsidRPr="00C26455" w:rsidRDefault="000939D1">
            <w:pPr>
              <w:pStyle w:val="aff6"/>
            </w:pPr>
            <w:r w:rsidRPr="00C26455">
              <w:t>6</w:t>
            </w:r>
          </w:p>
        </w:tc>
        <w:tc>
          <w:tcPr>
            <w:tcW w:w="3301" w:type="dxa"/>
            <w:vAlign w:val="center"/>
          </w:tcPr>
          <w:p w14:paraId="49483071" w14:textId="77777777" w:rsidR="002915AD" w:rsidRPr="00C26455" w:rsidRDefault="000939D1">
            <w:pPr>
              <w:pStyle w:val="aff6"/>
            </w:pPr>
            <w:r w:rsidRPr="00C26455">
              <w:t>投资利润率</w:t>
            </w:r>
          </w:p>
        </w:tc>
        <w:tc>
          <w:tcPr>
            <w:tcW w:w="2131" w:type="dxa"/>
            <w:vAlign w:val="center"/>
          </w:tcPr>
          <w:p w14:paraId="71772BD9" w14:textId="77777777" w:rsidR="002915AD" w:rsidRPr="00C26455" w:rsidRDefault="000939D1">
            <w:pPr>
              <w:pStyle w:val="aff6"/>
            </w:pPr>
            <w:r w:rsidRPr="00C26455">
              <w:rPr>
                <w:rFonts w:hint="eastAsia"/>
              </w:rPr>
              <w:t>%</w:t>
            </w:r>
          </w:p>
        </w:tc>
        <w:tc>
          <w:tcPr>
            <w:tcW w:w="2131" w:type="dxa"/>
            <w:vAlign w:val="center"/>
          </w:tcPr>
          <w:p w14:paraId="03DA2B02" w14:textId="77777777" w:rsidR="002915AD" w:rsidRPr="00C26455" w:rsidRDefault="000939D1">
            <w:pPr>
              <w:pStyle w:val="aff6"/>
            </w:pPr>
            <w:r w:rsidRPr="00C26455">
              <w:rPr>
                <w:rFonts w:hint="eastAsia"/>
              </w:rPr>
              <w:t>75</w:t>
            </w:r>
          </w:p>
        </w:tc>
      </w:tr>
      <w:tr w:rsidR="00C26455" w:rsidRPr="00C26455" w14:paraId="649EAB7D" w14:textId="77777777" w:rsidTr="009F7E82">
        <w:trPr>
          <w:trHeight w:val="397"/>
          <w:jc w:val="center"/>
        </w:trPr>
        <w:tc>
          <w:tcPr>
            <w:tcW w:w="959" w:type="dxa"/>
            <w:vAlign w:val="center"/>
          </w:tcPr>
          <w:p w14:paraId="0800F4C7" w14:textId="77777777" w:rsidR="002915AD" w:rsidRPr="00C26455" w:rsidRDefault="000939D1">
            <w:pPr>
              <w:pStyle w:val="aff6"/>
            </w:pPr>
            <w:r w:rsidRPr="00C26455">
              <w:t>7</w:t>
            </w:r>
          </w:p>
        </w:tc>
        <w:tc>
          <w:tcPr>
            <w:tcW w:w="3301" w:type="dxa"/>
            <w:vAlign w:val="center"/>
          </w:tcPr>
          <w:p w14:paraId="27BB1AA3" w14:textId="77777777" w:rsidR="002915AD" w:rsidRPr="00C26455" w:rsidRDefault="000939D1">
            <w:pPr>
              <w:pStyle w:val="aff6"/>
            </w:pPr>
            <w:r w:rsidRPr="00C26455">
              <w:t>投资回收期（含建设期）</w:t>
            </w:r>
          </w:p>
        </w:tc>
        <w:tc>
          <w:tcPr>
            <w:tcW w:w="2131" w:type="dxa"/>
            <w:vAlign w:val="center"/>
          </w:tcPr>
          <w:p w14:paraId="4FF9965D" w14:textId="77777777" w:rsidR="002915AD" w:rsidRPr="00C26455" w:rsidRDefault="000939D1">
            <w:pPr>
              <w:pStyle w:val="aff6"/>
            </w:pPr>
            <w:r w:rsidRPr="00C26455">
              <w:t>年</w:t>
            </w:r>
          </w:p>
        </w:tc>
        <w:tc>
          <w:tcPr>
            <w:tcW w:w="2131" w:type="dxa"/>
            <w:vAlign w:val="center"/>
          </w:tcPr>
          <w:p w14:paraId="350A3BA3" w14:textId="77777777" w:rsidR="002915AD" w:rsidRPr="00C26455" w:rsidRDefault="000939D1">
            <w:pPr>
              <w:pStyle w:val="aff6"/>
            </w:pPr>
            <w:r w:rsidRPr="00C26455">
              <w:rPr>
                <w:rFonts w:hint="eastAsia"/>
              </w:rPr>
              <w:t>2.5</w:t>
            </w:r>
          </w:p>
        </w:tc>
      </w:tr>
    </w:tbl>
    <w:p w14:paraId="3625BAFE" w14:textId="77777777" w:rsidR="002915AD" w:rsidRPr="00C26455" w:rsidRDefault="000939D1">
      <w:pPr>
        <w:pStyle w:val="aff4"/>
        <w:rPr>
          <w:highlight w:val="yellow"/>
        </w:rPr>
      </w:pPr>
      <w:r w:rsidRPr="00C26455">
        <w:t>本项目总投资</w:t>
      </w:r>
      <w:r w:rsidRPr="00C26455">
        <w:rPr>
          <w:rFonts w:hint="eastAsia"/>
        </w:rPr>
        <w:t>4000</w:t>
      </w:r>
      <w:r w:rsidRPr="00C26455">
        <w:t>万元，年税</w:t>
      </w:r>
      <w:r w:rsidRPr="00C26455">
        <w:rPr>
          <w:rFonts w:hint="eastAsia"/>
        </w:rPr>
        <w:t>前</w:t>
      </w:r>
      <w:r w:rsidRPr="00C26455">
        <w:t>利润总额</w:t>
      </w:r>
      <w:r w:rsidRPr="00C26455">
        <w:rPr>
          <w:rFonts w:hint="eastAsia"/>
        </w:rPr>
        <w:t>3000</w:t>
      </w:r>
      <w:r w:rsidRPr="00C26455">
        <w:t>万元，投资利润率为</w:t>
      </w:r>
      <w:r w:rsidRPr="00C26455">
        <w:rPr>
          <w:rFonts w:hint="eastAsia"/>
        </w:rPr>
        <w:t>75%</w:t>
      </w:r>
      <w:r w:rsidRPr="00C26455">
        <w:t>。从上述各项经济指标可以看出，工程投资产生的经济效益显著，企业具有较强的抗风险能力，项目建设投产后可获得较稳定的经济效益。工程投资回收期为</w:t>
      </w:r>
      <w:r w:rsidRPr="00C26455">
        <w:rPr>
          <w:rFonts w:hint="eastAsia"/>
        </w:rPr>
        <w:t>2.5</w:t>
      </w:r>
      <w:r w:rsidRPr="00C26455">
        <w:t>年，具有良好的发展潜力。因此，从经济角度考虑本项目的建设是可行的。</w:t>
      </w:r>
    </w:p>
    <w:p w14:paraId="60838148" w14:textId="77777777" w:rsidR="002915AD" w:rsidRPr="00C26455" w:rsidRDefault="000939D1">
      <w:pPr>
        <w:pStyle w:val="2"/>
        <w:ind w:firstLine="301"/>
      </w:pPr>
      <w:bookmarkStart w:id="744" w:name="_Toc51319888"/>
      <w:bookmarkStart w:id="745" w:name="_Toc9517"/>
      <w:bookmarkStart w:id="746" w:name="_Toc108122620"/>
      <w:r w:rsidRPr="00C26455">
        <w:rPr>
          <w:rFonts w:hint="eastAsia"/>
        </w:rPr>
        <w:t>环境损益分析</w:t>
      </w:r>
      <w:bookmarkEnd w:id="744"/>
      <w:bookmarkEnd w:id="745"/>
      <w:bookmarkEnd w:id="746"/>
    </w:p>
    <w:p w14:paraId="30038D49" w14:textId="77777777" w:rsidR="002915AD" w:rsidRPr="00C26455" w:rsidRDefault="000939D1">
      <w:pPr>
        <w:pStyle w:val="30"/>
        <w:spacing w:before="240" w:after="120"/>
      </w:pPr>
      <w:bookmarkStart w:id="747" w:name="_Toc108122621"/>
      <w:r w:rsidRPr="00C26455">
        <w:t>环保投资估算</w:t>
      </w:r>
      <w:bookmarkEnd w:id="747"/>
    </w:p>
    <w:p w14:paraId="134FF31A" w14:textId="2B2ECECC" w:rsidR="002915AD" w:rsidRPr="00C26455" w:rsidRDefault="000939D1">
      <w:pPr>
        <w:pStyle w:val="aff4"/>
      </w:pPr>
      <w:r w:rsidRPr="00C26455">
        <w:t>本次项目投资</w:t>
      </w:r>
      <w:r w:rsidRPr="00C26455">
        <w:rPr>
          <w:rFonts w:hint="eastAsia"/>
        </w:rPr>
        <w:t>4000</w:t>
      </w:r>
      <w:r w:rsidRPr="00C26455">
        <w:rPr>
          <w:rFonts w:hint="eastAsia"/>
        </w:rPr>
        <w:t>万元</w:t>
      </w:r>
      <w:r w:rsidRPr="00C26455">
        <w:t>，估算环保投资共</w:t>
      </w:r>
      <w:r w:rsidR="008F6E77" w:rsidRPr="00C26455">
        <w:rPr>
          <w:rFonts w:hint="eastAsia"/>
          <w:b/>
          <w:bCs/>
          <w:u w:val="single"/>
        </w:rPr>
        <w:t>300</w:t>
      </w:r>
      <w:r w:rsidRPr="00C26455">
        <w:rPr>
          <w:rFonts w:hint="eastAsia"/>
        </w:rPr>
        <w:t>万元</w:t>
      </w:r>
      <w:r w:rsidRPr="00C26455">
        <w:t>，其中环保投资主要投资内容及投资估算详见</w:t>
      </w:r>
      <w:r w:rsidRPr="00C26455">
        <w:rPr>
          <w:rFonts w:hint="eastAsia"/>
        </w:rPr>
        <w:t>下表</w:t>
      </w:r>
      <w:r w:rsidRPr="00C26455">
        <w:t>。</w:t>
      </w:r>
    </w:p>
    <w:p w14:paraId="7D2DEE27" w14:textId="3402342B" w:rsidR="002915AD" w:rsidRPr="00C26455" w:rsidRDefault="000939D1" w:rsidP="00013929">
      <w:pPr>
        <w:pStyle w:val="24"/>
        <w:spacing w:before="240" w:after="120"/>
        <w:ind w:firstLine="482"/>
      </w:pPr>
      <w:r w:rsidRPr="00C26455">
        <w:rPr>
          <w:rFonts w:hint="eastAsia"/>
        </w:rPr>
        <w:t>表</w:t>
      </w:r>
      <w:r w:rsidR="004B7DBA" w:rsidRPr="00C26455">
        <w:rPr>
          <w:rFonts w:hint="eastAsia"/>
        </w:rPr>
        <w:t>8</w:t>
      </w:r>
      <w:r w:rsidRPr="00C26455">
        <w:rPr>
          <w:rFonts w:hint="eastAsia"/>
        </w:rPr>
        <w:t>-</w:t>
      </w:r>
      <w:r w:rsidRPr="00C26455">
        <w:t xml:space="preserve">2   </w:t>
      </w:r>
      <w:r w:rsidRPr="00C26455">
        <w:rPr>
          <w:rFonts w:hint="eastAsia"/>
        </w:rPr>
        <w:t xml:space="preserve">             </w:t>
      </w:r>
      <w:r w:rsidRPr="00C26455">
        <w:rPr>
          <w:rFonts w:hint="eastAsia"/>
        </w:rPr>
        <w:t>工程完成后环保投资一览表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9"/>
        <w:gridCol w:w="1202"/>
        <w:gridCol w:w="1068"/>
        <w:gridCol w:w="5254"/>
      </w:tblGrid>
      <w:tr w:rsidR="00C26455" w:rsidRPr="00C26455" w14:paraId="4B9351B7" w14:textId="77777777" w:rsidTr="009F7E82">
        <w:trPr>
          <w:trHeight w:val="397"/>
          <w:jc w:val="center"/>
        </w:trPr>
        <w:tc>
          <w:tcPr>
            <w:tcW w:w="815" w:type="dxa"/>
            <w:vAlign w:val="center"/>
          </w:tcPr>
          <w:p w14:paraId="661659D5" w14:textId="77777777" w:rsidR="002915AD" w:rsidRPr="00C26455" w:rsidRDefault="000939D1">
            <w:pPr>
              <w:pStyle w:val="affa"/>
              <w:rPr>
                <w:color w:val="auto"/>
              </w:rPr>
            </w:pPr>
            <w:r w:rsidRPr="00C26455">
              <w:rPr>
                <w:color w:val="auto"/>
              </w:rPr>
              <w:t>序号</w:t>
            </w:r>
          </w:p>
        </w:tc>
        <w:tc>
          <w:tcPr>
            <w:tcW w:w="1276" w:type="dxa"/>
            <w:vAlign w:val="center"/>
          </w:tcPr>
          <w:p w14:paraId="02813067" w14:textId="77777777" w:rsidR="002915AD" w:rsidRPr="00C26455" w:rsidRDefault="000939D1">
            <w:pPr>
              <w:pStyle w:val="affa"/>
              <w:rPr>
                <w:color w:val="auto"/>
              </w:rPr>
            </w:pPr>
            <w:r w:rsidRPr="00C26455">
              <w:rPr>
                <w:color w:val="auto"/>
              </w:rPr>
              <w:t>项目名称</w:t>
            </w:r>
          </w:p>
        </w:tc>
        <w:tc>
          <w:tcPr>
            <w:tcW w:w="1134" w:type="dxa"/>
            <w:vAlign w:val="center"/>
          </w:tcPr>
          <w:p w14:paraId="312A81BD" w14:textId="77777777" w:rsidR="002915AD" w:rsidRPr="00C26455" w:rsidRDefault="000939D1">
            <w:pPr>
              <w:pStyle w:val="affa"/>
              <w:rPr>
                <w:color w:val="auto"/>
              </w:rPr>
            </w:pPr>
            <w:r w:rsidRPr="00C26455">
              <w:rPr>
                <w:color w:val="auto"/>
              </w:rPr>
              <w:t>投资费用（万元）</w:t>
            </w:r>
          </w:p>
        </w:tc>
        <w:tc>
          <w:tcPr>
            <w:tcW w:w="5583" w:type="dxa"/>
            <w:vAlign w:val="center"/>
          </w:tcPr>
          <w:p w14:paraId="46BFEA7B" w14:textId="77777777" w:rsidR="002915AD" w:rsidRPr="00C26455" w:rsidRDefault="000939D1">
            <w:pPr>
              <w:pStyle w:val="affa"/>
              <w:rPr>
                <w:color w:val="auto"/>
              </w:rPr>
            </w:pPr>
            <w:r w:rsidRPr="00C26455">
              <w:rPr>
                <w:color w:val="auto"/>
              </w:rPr>
              <w:t>环保设施、设备</w:t>
            </w:r>
          </w:p>
        </w:tc>
      </w:tr>
      <w:tr w:rsidR="00C26455" w:rsidRPr="00C26455" w14:paraId="4128BBD7" w14:textId="77777777" w:rsidTr="009F7E82">
        <w:trPr>
          <w:trHeight w:val="397"/>
          <w:jc w:val="center"/>
        </w:trPr>
        <w:tc>
          <w:tcPr>
            <w:tcW w:w="815" w:type="dxa"/>
            <w:vAlign w:val="center"/>
          </w:tcPr>
          <w:p w14:paraId="6DB2BBEF" w14:textId="77777777" w:rsidR="002915AD" w:rsidRPr="00C26455" w:rsidRDefault="000939D1">
            <w:pPr>
              <w:pStyle w:val="aff6"/>
            </w:pPr>
            <w:r w:rsidRPr="00C26455">
              <w:t>1</w:t>
            </w:r>
          </w:p>
        </w:tc>
        <w:tc>
          <w:tcPr>
            <w:tcW w:w="1276" w:type="dxa"/>
            <w:vAlign w:val="center"/>
          </w:tcPr>
          <w:p w14:paraId="7CE0B396" w14:textId="77777777" w:rsidR="002915AD" w:rsidRPr="00C26455" w:rsidRDefault="000939D1">
            <w:pPr>
              <w:pStyle w:val="aff6"/>
            </w:pPr>
            <w:r w:rsidRPr="00C26455">
              <w:t>废气治理</w:t>
            </w:r>
          </w:p>
        </w:tc>
        <w:tc>
          <w:tcPr>
            <w:tcW w:w="1134" w:type="dxa"/>
            <w:vAlign w:val="center"/>
          </w:tcPr>
          <w:p w14:paraId="535673C2" w14:textId="77777777" w:rsidR="002915AD" w:rsidRPr="00C26455" w:rsidRDefault="000939D1">
            <w:pPr>
              <w:pStyle w:val="aff6"/>
            </w:pPr>
            <w:r w:rsidRPr="00C26455">
              <w:rPr>
                <w:rFonts w:hint="eastAsia"/>
              </w:rPr>
              <w:t>100</w:t>
            </w:r>
          </w:p>
        </w:tc>
        <w:tc>
          <w:tcPr>
            <w:tcW w:w="5583" w:type="dxa"/>
            <w:vAlign w:val="center"/>
          </w:tcPr>
          <w:p w14:paraId="36A3B377" w14:textId="3B9DAA72" w:rsidR="002915AD" w:rsidRPr="00C26455" w:rsidRDefault="000939D1">
            <w:pPr>
              <w:pStyle w:val="aff6"/>
            </w:pPr>
            <w:r w:rsidRPr="00C26455">
              <w:rPr>
                <w:rFonts w:hint="eastAsia"/>
                <w:bCs/>
              </w:rPr>
              <w:t>封闭生产线</w:t>
            </w:r>
            <w:r w:rsidRPr="00C26455">
              <w:rPr>
                <w:bCs/>
              </w:rPr>
              <w:t>+</w:t>
            </w:r>
            <w:r w:rsidR="001D6E8F">
              <w:rPr>
                <w:rFonts w:hint="eastAsia"/>
                <w:bCs/>
              </w:rPr>
              <w:t>整体密闭抽风</w:t>
            </w:r>
            <w:r w:rsidRPr="00C26455">
              <w:rPr>
                <w:rFonts w:hint="eastAsia"/>
                <w:bCs/>
              </w:rPr>
              <w:t>+</w:t>
            </w:r>
            <w:r w:rsidRPr="00C26455">
              <w:rPr>
                <w:rFonts w:hint="eastAsia"/>
                <w:bCs/>
              </w:rPr>
              <w:t>槽边抽风</w:t>
            </w:r>
            <w:r w:rsidRPr="00C26455">
              <w:rPr>
                <w:rFonts w:hint="eastAsia"/>
                <w:bCs/>
              </w:rPr>
              <w:t>+</w:t>
            </w:r>
            <w:r w:rsidRPr="00C26455">
              <w:rPr>
                <w:rFonts w:hint="eastAsia"/>
              </w:rPr>
              <w:t>碱喷淋</w:t>
            </w:r>
            <w:r w:rsidRPr="00C26455">
              <w:rPr>
                <w:rFonts w:hint="eastAsia"/>
                <w:bCs/>
              </w:rPr>
              <w:t>吸收塔（两级）</w:t>
            </w:r>
            <w:r w:rsidRPr="00C26455">
              <w:rPr>
                <w:bCs/>
              </w:rPr>
              <w:t>+</w:t>
            </w:r>
            <w:r w:rsidR="00DE7C00" w:rsidRPr="00C26455">
              <w:rPr>
                <w:rFonts w:hint="eastAsia"/>
                <w:b/>
                <w:bCs/>
                <w:u w:val="single"/>
              </w:rPr>
              <w:t>高于房顶</w:t>
            </w:r>
            <w:r w:rsidR="00DE7C00" w:rsidRPr="00C26455">
              <w:rPr>
                <w:rFonts w:hint="eastAsia"/>
                <w:b/>
                <w:bCs/>
                <w:u w:val="single"/>
              </w:rPr>
              <w:t>5</w:t>
            </w:r>
            <w:r w:rsidR="00DE7C00" w:rsidRPr="00C26455">
              <w:rPr>
                <w:b/>
                <w:bCs/>
                <w:u w:val="single"/>
              </w:rPr>
              <w:t>m</w:t>
            </w:r>
            <w:r w:rsidR="00DE7C00" w:rsidRPr="00C26455">
              <w:rPr>
                <w:rFonts w:hint="eastAsia"/>
                <w:b/>
                <w:bCs/>
                <w:u w:val="single"/>
              </w:rPr>
              <w:t>（不低于</w:t>
            </w:r>
            <w:r w:rsidR="00DE7C00" w:rsidRPr="00C26455">
              <w:rPr>
                <w:rFonts w:hint="eastAsia"/>
                <w:b/>
                <w:bCs/>
                <w:u w:val="single"/>
              </w:rPr>
              <w:t>15m</w:t>
            </w:r>
            <w:r w:rsidR="00DE7C00" w:rsidRPr="00C26455">
              <w:rPr>
                <w:rFonts w:hint="eastAsia"/>
                <w:b/>
                <w:bCs/>
                <w:u w:val="single"/>
              </w:rPr>
              <w:t>高）</w:t>
            </w:r>
            <w:r w:rsidRPr="00C26455">
              <w:rPr>
                <w:rFonts w:hint="eastAsia"/>
                <w:bCs/>
              </w:rPr>
              <w:t>排气筒（共</w:t>
            </w:r>
            <w:r w:rsidRPr="00C26455">
              <w:rPr>
                <w:rFonts w:hint="eastAsia"/>
                <w:bCs/>
              </w:rPr>
              <w:t>3</w:t>
            </w:r>
            <w:r w:rsidRPr="00C26455">
              <w:rPr>
                <w:rFonts w:hint="eastAsia"/>
                <w:bCs/>
              </w:rPr>
              <w:t>套）</w:t>
            </w:r>
          </w:p>
        </w:tc>
      </w:tr>
      <w:tr w:rsidR="00C26455" w:rsidRPr="00C26455" w14:paraId="2EBFDB77" w14:textId="77777777" w:rsidTr="009F7E82">
        <w:trPr>
          <w:trHeight w:val="397"/>
          <w:jc w:val="center"/>
        </w:trPr>
        <w:tc>
          <w:tcPr>
            <w:tcW w:w="815" w:type="dxa"/>
            <w:vAlign w:val="center"/>
          </w:tcPr>
          <w:p w14:paraId="52BAF841" w14:textId="77777777" w:rsidR="002915AD" w:rsidRPr="00C26455" w:rsidRDefault="000939D1">
            <w:pPr>
              <w:pStyle w:val="aff6"/>
            </w:pPr>
            <w:r w:rsidRPr="00C26455">
              <w:t>2</w:t>
            </w:r>
          </w:p>
        </w:tc>
        <w:tc>
          <w:tcPr>
            <w:tcW w:w="1276" w:type="dxa"/>
            <w:vAlign w:val="center"/>
          </w:tcPr>
          <w:p w14:paraId="69D2A496" w14:textId="77777777" w:rsidR="002915AD" w:rsidRPr="00C26455" w:rsidRDefault="000939D1">
            <w:pPr>
              <w:pStyle w:val="aff6"/>
            </w:pPr>
            <w:r w:rsidRPr="00C26455">
              <w:t>噪声治理</w:t>
            </w:r>
          </w:p>
        </w:tc>
        <w:tc>
          <w:tcPr>
            <w:tcW w:w="1134" w:type="dxa"/>
            <w:vAlign w:val="center"/>
          </w:tcPr>
          <w:p w14:paraId="5100F990" w14:textId="77777777" w:rsidR="002915AD" w:rsidRPr="00C26455" w:rsidRDefault="000939D1">
            <w:pPr>
              <w:pStyle w:val="aff6"/>
            </w:pPr>
            <w:r w:rsidRPr="00C26455">
              <w:rPr>
                <w:rFonts w:hint="eastAsia"/>
              </w:rPr>
              <w:t>10</w:t>
            </w:r>
          </w:p>
        </w:tc>
        <w:tc>
          <w:tcPr>
            <w:tcW w:w="5583" w:type="dxa"/>
            <w:vAlign w:val="center"/>
          </w:tcPr>
          <w:p w14:paraId="2D72F8CF" w14:textId="4A9AA307" w:rsidR="002915AD" w:rsidRPr="00C26455" w:rsidRDefault="00FF12B3">
            <w:pPr>
              <w:pStyle w:val="aff6"/>
            </w:pPr>
            <w:r w:rsidRPr="00C26455">
              <w:rPr>
                <w:rFonts w:hint="eastAsia"/>
              </w:rPr>
              <w:t>选用低噪声设备，室内布置、消声、减振</w:t>
            </w:r>
          </w:p>
        </w:tc>
      </w:tr>
      <w:tr w:rsidR="00C26455" w:rsidRPr="00C26455" w14:paraId="60281BFB" w14:textId="77777777" w:rsidTr="009F7E82">
        <w:trPr>
          <w:trHeight w:val="397"/>
          <w:jc w:val="center"/>
        </w:trPr>
        <w:tc>
          <w:tcPr>
            <w:tcW w:w="815" w:type="dxa"/>
            <w:vAlign w:val="center"/>
          </w:tcPr>
          <w:p w14:paraId="11533BE6" w14:textId="77777777" w:rsidR="002915AD" w:rsidRPr="00C26455" w:rsidRDefault="000939D1">
            <w:pPr>
              <w:pStyle w:val="aff6"/>
            </w:pPr>
            <w:r w:rsidRPr="00C26455">
              <w:t>3</w:t>
            </w:r>
          </w:p>
        </w:tc>
        <w:tc>
          <w:tcPr>
            <w:tcW w:w="1276" w:type="dxa"/>
            <w:vAlign w:val="center"/>
          </w:tcPr>
          <w:p w14:paraId="412DADF6" w14:textId="77777777" w:rsidR="002915AD" w:rsidRPr="00C26455" w:rsidRDefault="000939D1">
            <w:pPr>
              <w:pStyle w:val="aff6"/>
            </w:pPr>
            <w:r w:rsidRPr="00C26455">
              <w:t>废水治理</w:t>
            </w:r>
          </w:p>
        </w:tc>
        <w:tc>
          <w:tcPr>
            <w:tcW w:w="1134" w:type="dxa"/>
            <w:vAlign w:val="center"/>
          </w:tcPr>
          <w:p w14:paraId="1077942E" w14:textId="77777777" w:rsidR="002915AD" w:rsidRPr="00C26455" w:rsidRDefault="000939D1">
            <w:pPr>
              <w:pStyle w:val="aff6"/>
            </w:pPr>
            <w:r w:rsidRPr="00C26455">
              <w:rPr>
                <w:rFonts w:hint="eastAsia"/>
              </w:rPr>
              <w:t>100</w:t>
            </w:r>
          </w:p>
        </w:tc>
        <w:tc>
          <w:tcPr>
            <w:tcW w:w="5583" w:type="dxa"/>
            <w:vAlign w:val="center"/>
          </w:tcPr>
          <w:p w14:paraId="567C6C12" w14:textId="36856B9F" w:rsidR="002915AD" w:rsidRPr="00C26455" w:rsidRDefault="000939D1">
            <w:pPr>
              <w:pStyle w:val="aff6"/>
            </w:pPr>
            <w:r w:rsidRPr="00C26455">
              <w:rPr>
                <w:rFonts w:hint="eastAsia"/>
              </w:rPr>
              <w:t>综合污水处理站</w:t>
            </w:r>
            <w:r w:rsidRPr="00C26455">
              <w:rPr>
                <w:rFonts w:hint="eastAsia"/>
              </w:rPr>
              <w:t>1</w:t>
            </w:r>
            <w:r w:rsidRPr="00C26455">
              <w:rPr>
                <w:rFonts w:hint="eastAsia"/>
              </w:rPr>
              <w:t>座，工艺为：“中和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bCs/>
              </w:rPr>
              <w:t>+</w:t>
            </w:r>
            <w:r w:rsidRPr="00C26455">
              <w:rPr>
                <w:rFonts w:hint="eastAsia"/>
                <w:bCs/>
              </w:rPr>
              <w:t>二沉池</w:t>
            </w:r>
            <w:r w:rsidRPr="00C26455">
              <w:rPr>
                <w:rFonts w:hint="eastAsia"/>
              </w:rPr>
              <w:t>”，处理规模为</w:t>
            </w:r>
            <w:r w:rsidR="001936C1">
              <w:rPr>
                <w:rFonts w:hint="eastAsia"/>
                <w:b/>
                <w:bCs/>
                <w:u w:val="single"/>
              </w:rPr>
              <w:t>520</w:t>
            </w:r>
            <w:r w:rsidRPr="00C26455">
              <w:rPr>
                <w:rFonts w:hint="eastAsia"/>
                <w:b/>
                <w:bCs/>
                <w:u w:val="single"/>
              </w:rPr>
              <w:t>t/d</w:t>
            </w:r>
            <w:r w:rsidRPr="00C26455">
              <w:rPr>
                <w:rFonts w:hint="eastAsia"/>
              </w:rPr>
              <w:t>；</w:t>
            </w:r>
          </w:p>
          <w:p w14:paraId="7E4AD3B0" w14:textId="21AA95FC" w:rsidR="002915AD" w:rsidRPr="00C26455" w:rsidRDefault="000939D1">
            <w:pPr>
              <w:pStyle w:val="aff6"/>
            </w:pPr>
            <w:r w:rsidRPr="00C26455">
              <w:rPr>
                <w:rFonts w:hint="eastAsia"/>
              </w:rPr>
              <w:t>含镍废水处理系统</w:t>
            </w:r>
            <w:r w:rsidRPr="00C26455">
              <w:rPr>
                <w:rFonts w:hint="eastAsia"/>
              </w:rPr>
              <w:t>1</w:t>
            </w:r>
            <w:r w:rsidRPr="00C26455">
              <w:rPr>
                <w:rFonts w:hint="eastAsia"/>
              </w:rPr>
              <w:t>套：</w:t>
            </w:r>
            <w:r w:rsidR="008212EE" w:rsidRPr="00B15CC4">
              <w:rPr>
                <w:rFonts w:hint="eastAsia"/>
                <w:b/>
                <w:bCs/>
                <w:u w:val="single"/>
              </w:rPr>
              <w:t>芬顿高级氧化</w:t>
            </w:r>
            <w:r w:rsidR="008212EE">
              <w:rPr>
                <w:rFonts w:hint="eastAsia"/>
              </w:rPr>
              <w:t>+</w:t>
            </w:r>
            <w:r w:rsidR="008212EE">
              <w:t>pH</w:t>
            </w:r>
            <w:r w:rsidR="008212EE">
              <w:rPr>
                <w:rFonts w:hint="eastAsia"/>
              </w:rPr>
              <w:t>调节</w:t>
            </w:r>
            <w:r w:rsidR="008212EE">
              <w:rPr>
                <w:rFonts w:hint="eastAsia"/>
              </w:rPr>
              <w:t>+</w:t>
            </w:r>
            <w:r w:rsidRPr="00C26455">
              <w:rPr>
                <w:rFonts w:hint="eastAsia"/>
              </w:rPr>
              <w:t>混凝沉淀</w:t>
            </w:r>
            <w:r w:rsidRPr="00C26455">
              <w:t>+</w:t>
            </w:r>
            <w:r w:rsidR="00E3620F"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蒸发，处理规模为</w:t>
            </w:r>
            <w:r w:rsidR="001936C1">
              <w:rPr>
                <w:rFonts w:hint="eastAsia"/>
                <w:b/>
                <w:bCs/>
                <w:u w:val="single"/>
              </w:rPr>
              <w:t>100</w:t>
            </w:r>
            <w:r w:rsidRPr="00C26455">
              <w:rPr>
                <w:rFonts w:hint="eastAsia"/>
                <w:b/>
                <w:bCs/>
                <w:u w:val="single"/>
              </w:rPr>
              <w:t>t/d</w:t>
            </w:r>
            <w:r w:rsidRPr="00C26455">
              <w:rPr>
                <w:rFonts w:hint="eastAsia"/>
              </w:rPr>
              <w:t>；</w:t>
            </w:r>
          </w:p>
          <w:p w14:paraId="17A80F62" w14:textId="26BDB57E" w:rsidR="002915AD" w:rsidRPr="00C26455" w:rsidRDefault="000939D1">
            <w:pPr>
              <w:pStyle w:val="aff6"/>
            </w:pPr>
            <w:r w:rsidRPr="00C26455">
              <w:rPr>
                <w:rFonts w:hint="eastAsia"/>
              </w:rPr>
              <w:t>含铬废水处理系统</w:t>
            </w:r>
            <w:r w:rsidRPr="00C26455">
              <w:rPr>
                <w:rFonts w:hint="eastAsia"/>
              </w:rPr>
              <w:t>1</w:t>
            </w:r>
            <w:r w:rsidRPr="00C26455">
              <w:rPr>
                <w:rFonts w:hint="eastAsia"/>
              </w:rPr>
              <w:t>套：还原</w:t>
            </w:r>
            <w:r w:rsidRPr="00C26455">
              <w:rPr>
                <w:rFonts w:hint="eastAsia"/>
              </w:rPr>
              <w:t>+</w:t>
            </w:r>
            <w:r w:rsidRPr="00C26455">
              <w:rPr>
                <w:rFonts w:hint="eastAsia"/>
              </w:rPr>
              <w:t>混凝沉淀</w:t>
            </w:r>
            <w:r w:rsidRPr="00C26455">
              <w:t>+</w:t>
            </w:r>
            <w:r w:rsidR="00E3620F"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蒸发，处理规模为</w:t>
            </w:r>
            <w:r w:rsidR="00D61F44" w:rsidRPr="00C26455">
              <w:rPr>
                <w:rFonts w:hint="eastAsia"/>
                <w:b/>
                <w:bCs/>
                <w:u w:val="single"/>
              </w:rPr>
              <w:t>70</w:t>
            </w:r>
            <w:r w:rsidRPr="00C26455">
              <w:rPr>
                <w:rFonts w:hint="eastAsia"/>
                <w:b/>
                <w:bCs/>
                <w:u w:val="single"/>
              </w:rPr>
              <w:t>t/d</w:t>
            </w:r>
            <w:r w:rsidRPr="00C26455">
              <w:rPr>
                <w:rFonts w:hint="eastAsia"/>
              </w:rPr>
              <w:t>；</w:t>
            </w:r>
          </w:p>
          <w:p w14:paraId="2562F39A" w14:textId="77777777" w:rsidR="002915AD" w:rsidRPr="00C26455" w:rsidRDefault="000939D1">
            <w:pPr>
              <w:pStyle w:val="aff6"/>
            </w:pPr>
            <w:r w:rsidRPr="00C26455">
              <w:rPr>
                <w:rFonts w:hint="eastAsia"/>
              </w:rPr>
              <w:t>化粪池</w:t>
            </w:r>
            <w:r w:rsidRPr="00C26455">
              <w:rPr>
                <w:rFonts w:hint="eastAsia"/>
              </w:rPr>
              <w:t>1</w:t>
            </w:r>
            <w:r w:rsidRPr="00C26455">
              <w:rPr>
                <w:rFonts w:hint="eastAsia"/>
              </w:rPr>
              <w:t>座，</w:t>
            </w:r>
            <w:r w:rsidR="000E2D31" w:rsidRPr="00C26455">
              <w:rPr>
                <w:rFonts w:hint="eastAsia"/>
              </w:rPr>
              <w:t>破乳、气浮池</w:t>
            </w:r>
            <w:r w:rsidRPr="00C26455">
              <w:rPr>
                <w:rFonts w:hint="eastAsia"/>
              </w:rPr>
              <w:t>1</w:t>
            </w:r>
            <w:r w:rsidRPr="00C26455">
              <w:rPr>
                <w:rFonts w:hint="eastAsia"/>
              </w:rPr>
              <w:t>座</w:t>
            </w:r>
          </w:p>
        </w:tc>
      </w:tr>
      <w:tr w:rsidR="00C26455" w:rsidRPr="00C26455" w14:paraId="35D4AD28" w14:textId="77777777" w:rsidTr="009F7E82">
        <w:trPr>
          <w:trHeight w:val="397"/>
          <w:jc w:val="center"/>
        </w:trPr>
        <w:tc>
          <w:tcPr>
            <w:tcW w:w="815" w:type="dxa"/>
            <w:vAlign w:val="center"/>
          </w:tcPr>
          <w:p w14:paraId="7DC65F7F" w14:textId="77777777" w:rsidR="002915AD" w:rsidRPr="00C26455" w:rsidRDefault="000939D1">
            <w:pPr>
              <w:pStyle w:val="aff6"/>
            </w:pPr>
            <w:r w:rsidRPr="00C26455">
              <w:t>4</w:t>
            </w:r>
          </w:p>
        </w:tc>
        <w:tc>
          <w:tcPr>
            <w:tcW w:w="1276" w:type="dxa"/>
            <w:vAlign w:val="center"/>
          </w:tcPr>
          <w:p w14:paraId="3E4A79E2" w14:textId="77777777" w:rsidR="002915AD" w:rsidRPr="00C26455" w:rsidRDefault="000939D1">
            <w:pPr>
              <w:pStyle w:val="aff6"/>
            </w:pPr>
            <w:r w:rsidRPr="00C26455">
              <w:t>固废治理</w:t>
            </w:r>
          </w:p>
        </w:tc>
        <w:tc>
          <w:tcPr>
            <w:tcW w:w="1134" w:type="dxa"/>
            <w:vAlign w:val="center"/>
          </w:tcPr>
          <w:p w14:paraId="4A32988F" w14:textId="77777777" w:rsidR="002915AD" w:rsidRPr="00C26455" w:rsidRDefault="000939D1">
            <w:pPr>
              <w:pStyle w:val="aff6"/>
            </w:pPr>
            <w:r w:rsidRPr="00C26455">
              <w:rPr>
                <w:rFonts w:hint="eastAsia"/>
              </w:rPr>
              <w:t>20</w:t>
            </w:r>
          </w:p>
        </w:tc>
        <w:tc>
          <w:tcPr>
            <w:tcW w:w="5583" w:type="dxa"/>
            <w:vAlign w:val="center"/>
          </w:tcPr>
          <w:p w14:paraId="12138E67" w14:textId="1C0F1FE6" w:rsidR="002915AD" w:rsidRPr="00C26455" w:rsidRDefault="000939D1">
            <w:pPr>
              <w:pStyle w:val="aff6"/>
            </w:pPr>
            <w:r w:rsidRPr="00C26455">
              <w:t>一般固废暂存间</w:t>
            </w:r>
            <w:r w:rsidRPr="00C26455">
              <w:rPr>
                <w:rFonts w:hint="eastAsia"/>
              </w:rPr>
              <w:t>1</w:t>
            </w:r>
            <w:r w:rsidRPr="00C26455">
              <w:rPr>
                <w:rFonts w:hint="eastAsia"/>
              </w:rPr>
              <w:t>座（</w:t>
            </w:r>
            <w:r w:rsidR="00131A0C" w:rsidRPr="00C26455">
              <w:rPr>
                <w:rFonts w:hint="eastAsia"/>
                <w:b/>
                <w:bCs/>
                <w:u w:val="single"/>
              </w:rPr>
              <w:t>50</w:t>
            </w:r>
            <w:r w:rsidRPr="00C26455">
              <w:rPr>
                <w:rFonts w:hint="eastAsia"/>
                <w:b/>
                <w:bCs/>
                <w:u w:val="single"/>
              </w:rPr>
              <w:t>m</w:t>
            </w:r>
            <w:r w:rsidRPr="00C26455">
              <w:rPr>
                <w:rFonts w:hint="eastAsia"/>
                <w:b/>
                <w:bCs/>
                <w:u w:val="single"/>
                <w:vertAlign w:val="superscript"/>
              </w:rPr>
              <w:t>2</w:t>
            </w:r>
            <w:r w:rsidRPr="00C26455">
              <w:rPr>
                <w:rFonts w:hint="eastAsia"/>
              </w:rPr>
              <w:t>）</w:t>
            </w:r>
          </w:p>
          <w:p w14:paraId="134AC0D7" w14:textId="3C54F9AB" w:rsidR="002915AD" w:rsidRPr="00C26455" w:rsidRDefault="000939D1">
            <w:pPr>
              <w:pStyle w:val="aff6"/>
            </w:pPr>
            <w:r w:rsidRPr="00C26455">
              <w:rPr>
                <w:rFonts w:hint="eastAsia"/>
              </w:rPr>
              <w:t>危险废物</w:t>
            </w:r>
            <w:r w:rsidRPr="00C26455">
              <w:t>暂存间</w:t>
            </w:r>
            <w:r w:rsidRPr="00C26455">
              <w:rPr>
                <w:rFonts w:hint="eastAsia"/>
              </w:rPr>
              <w:t>1</w:t>
            </w:r>
            <w:r w:rsidRPr="00C26455">
              <w:rPr>
                <w:rFonts w:hint="eastAsia"/>
              </w:rPr>
              <w:t>座（</w:t>
            </w:r>
            <w:r w:rsidR="00131A0C" w:rsidRPr="00C26455">
              <w:rPr>
                <w:rFonts w:hint="eastAsia"/>
                <w:b/>
                <w:bCs/>
                <w:u w:val="single"/>
              </w:rPr>
              <w:t>50</w:t>
            </w:r>
            <w:r w:rsidRPr="00C26455">
              <w:rPr>
                <w:rFonts w:hint="eastAsia"/>
                <w:b/>
                <w:bCs/>
                <w:u w:val="single"/>
              </w:rPr>
              <w:t>m</w:t>
            </w:r>
            <w:r w:rsidRPr="00C26455">
              <w:rPr>
                <w:rFonts w:hint="eastAsia"/>
                <w:b/>
                <w:bCs/>
                <w:u w:val="single"/>
                <w:vertAlign w:val="superscript"/>
              </w:rPr>
              <w:t>2</w:t>
            </w:r>
            <w:r w:rsidRPr="00C26455">
              <w:rPr>
                <w:rFonts w:hint="eastAsia"/>
              </w:rPr>
              <w:t>）</w:t>
            </w:r>
          </w:p>
        </w:tc>
      </w:tr>
      <w:tr w:rsidR="00C26455" w:rsidRPr="00C26455" w14:paraId="45E9B6FB" w14:textId="77777777" w:rsidTr="009F7E82">
        <w:trPr>
          <w:trHeight w:val="397"/>
          <w:jc w:val="center"/>
        </w:trPr>
        <w:tc>
          <w:tcPr>
            <w:tcW w:w="815" w:type="dxa"/>
            <w:vAlign w:val="center"/>
          </w:tcPr>
          <w:p w14:paraId="3B03A216" w14:textId="77777777" w:rsidR="002915AD" w:rsidRPr="00C26455" w:rsidRDefault="000939D1">
            <w:pPr>
              <w:pStyle w:val="aff6"/>
            </w:pPr>
            <w:r w:rsidRPr="00C26455">
              <w:rPr>
                <w:rFonts w:hint="eastAsia"/>
              </w:rPr>
              <w:lastRenderedPageBreak/>
              <w:t>5</w:t>
            </w:r>
          </w:p>
        </w:tc>
        <w:tc>
          <w:tcPr>
            <w:tcW w:w="1276" w:type="dxa"/>
            <w:vAlign w:val="center"/>
          </w:tcPr>
          <w:p w14:paraId="156DF592" w14:textId="77777777" w:rsidR="002915AD" w:rsidRPr="00C26455" w:rsidRDefault="000939D1">
            <w:pPr>
              <w:pStyle w:val="aff6"/>
            </w:pPr>
            <w:r w:rsidRPr="00C26455">
              <w:t>风险防范</w:t>
            </w:r>
          </w:p>
        </w:tc>
        <w:tc>
          <w:tcPr>
            <w:tcW w:w="1134" w:type="dxa"/>
            <w:vAlign w:val="center"/>
          </w:tcPr>
          <w:p w14:paraId="367291C5" w14:textId="77777777" w:rsidR="002915AD" w:rsidRPr="00C26455" w:rsidRDefault="000939D1">
            <w:pPr>
              <w:pStyle w:val="aff6"/>
            </w:pPr>
            <w:r w:rsidRPr="00C26455">
              <w:rPr>
                <w:rFonts w:hint="eastAsia"/>
              </w:rPr>
              <w:t>20</w:t>
            </w:r>
          </w:p>
        </w:tc>
        <w:tc>
          <w:tcPr>
            <w:tcW w:w="5583" w:type="dxa"/>
            <w:vAlign w:val="center"/>
          </w:tcPr>
          <w:p w14:paraId="644F0117" w14:textId="6633B704" w:rsidR="002915AD" w:rsidRPr="00C26455" w:rsidRDefault="000939D1" w:rsidP="00D61F44">
            <w:pPr>
              <w:pStyle w:val="aff6"/>
            </w:pPr>
            <w:r w:rsidRPr="00C26455">
              <w:rPr>
                <w:rFonts w:hint="eastAsia"/>
              </w:rPr>
              <w:t>仓库化学品储存设置托盘；生产车间、仓库设导流槽、液体收集桶；事故</w:t>
            </w:r>
            <w:r w:rsidR="004F6523">
              <w:rPr>
                <w:rFonts w:hint="eastAsia"/>
              </w:rPr>
              <w:t>废</w:t>
            </w:r>
            <w:r w:rsidRPr="00C26455">
              <w:rPr>
                <w:rFonts w:hint="eastAsia"/>
              </w:rPr>
              <w:t>水池（</w:t>
            </w:r>
            <w:r w:rsidR="004F6523">
              <w:rPr>
                <w:rFonts w:hint="eastAsia"/>
                <w:b/>
                <w:bCs/>
                <w:u w:val="single"/>
              </w:rPr>
              <w:t>400</w:t>
            </w:r>
            <w:r w:rsidRPr="00C26455">
              <w:rPr>
                <w:rFonts w:hint="eastAsia"/>
                <w:b/>
                <w:bCs/>
                <w:u w:val="single"/>
              </w:rPr>
              <w:t>m</w:t>
            </w:r>
            <w:r w:rsidRPr="00C26455">
              <w:rPr>
                <w:b/>
                <w:bCs/>
                <w:u w:val="single"/>
                <w:vertAlign w:val="superscript"/>
              </w:rPr>
              <w:t>3</w:t>
            </w:r>
            <w:r w:rsidRPr="00C26455">
              <w:rPr>
                <w:rFonts w:hint="eastAsia"/>
              </w:rPr>
              <w:t>）；应急器材、消防器材等</w:t>
            </w:r>
          </w:p>
        </w:tc>
      </w:tr>
      <w:tr w:rsidR="00C26455" w:rsidRPr="00C26455" w14:paraId="7BE220BF" w14:textId="77777777" w:rsidTr="009F7E82">
        <w:trPr>
          <w:trHeight w:val="397"/>
          <w:jc w:val="center"/>
        </w:trPr>
        <w:tc>
          <w:tcPr>
            <w:tcW w:w="815" w:type="dxa"/>
            <w:vAlign w:val="center"/>
          </w:tcPr>
          <w:p w14:paraId="21F10DB3" w14:textId="2D0F4B94" w:rsidR="00131A0C" w:rsidRPr="00C26455" w:rsidRDefault="00131A0C">
            <w:pPr>
              <w:pStyle w:val="aff6"/>
              <w:rPr>
                <w:b/>
                <w:bCs/>
                <w:u w:val="single"/>
              </w:rPr>
            </w:pPr>
            <w:r w:rsidRPr="00C26455">
              <w:rPr>
                <w:rFonts w:hint="eastAsia"/>
                <w:b/>
                <w:bCs/>
                <w:u w:val="single"/>
              </w:rPr>
              <w:t>6</w:t>
            </w:r>
          </w:p>
        </w:tc>
        <w:tc>
          <w:tcPr>
            <w:tcW w:w="1276" w:type="dxa"/>
            <w:vAlign w:val="center"/>
          </w:tcPr>
          <w:p w14:paraId="37A74B31" w14:textId="27DC223B" w:rsidR="00131A0C" w:rsidRPr="00C26455" w:rsidRDefault="00131A0C">
            <w:pPr>
              <w:pStyle w:val="aff6"/>
              <w:rPr>
                <w:b/>
                <w:bCs/>
                <w:u w:val="single"/>
              </w:rPr>
            </w:pPr>
            <w:r w:rsidRPr="00C26455">
              <w:rPr>
                <w:rFonts w:hint="eastAsia"/>
                <w:b/>
                <w:bCs/>
                <w:u w:val="single"/>
              </w:rPr>
              <w:t>监控</w:t>
            </w:r>
          </w:p>
        </w:tc>
        <w:tc>
          <w:tcPr>
            <w:tcW w:w="1134" w:type="dxa"/>
            <w:vAlign w:val="center"/>
          </w:tcPr>
          <w:p w14:paraId="27FC755D" w14:textId="55D6B4A4" w:rsidR="00131A0C" w:rsidRPr="00C26455" w:rsidRDefault="00131A0C">
            <w:pPr>
              <w:pStyle w:val="aff6"/>
              <w:rPr>
                <w:b/>
                <w:bCs/>
                <w:u w:val="single"/>
              </w:rPr>
            </w:pPr>
            <w:r w:rsidRPr="00C26455">
              <w:rPr>
                <w:rFonts w:hint="eastAsia"/>
                <w:b/>
                <w:bCs/>
                <w:u w:val="single"/>
              </w:rPr>
              <w:t>50</w:t>
            </w:r>
          </w:p>
        </w:tc>
        <w:tc>
          <w:tcPr>
            <w:tcW w:w="5583" w:type="dxa"/>
            <w:vAlign w:val="center"/>
          </w:tcPr>
          <w:p w14:paraId="1B2F2D1B" w14:textId="3A5AC78B" w:rsidR="00131A0C" w:rsidRPr="00C26455" w:rsidRDefault="00131A0C" w:rsidP="00D61F44">
            <w:pPr>
              <w:pStyle w:val="aff6"/>
              <w:rPr>
                <w:b/>
                <w:bCs/>
                <w:u w:val="single"/>
              </w:rPr>
            </w:pPr>
            <w:r w:rsidRPr="00C26455">
              <w:rPr>
                <w:rFonts w:hint="eastAsia"/>
                <w:b/>
                <w:bCs/>
                <w:u w:val="single"/>
              </w:rPr>
              <w:t>按管理要求按时安装废水在线监测设备，用电监控设施，视频监控设施</w:t>
            </w:r>
          </w:p>
        </w:tc>
      </w:tr>
      <w:tr w:rsidR="00C26455" w:rsidRPr="00C26455" w14:paraId="6A055A69" w14:textId="77777777" w:rsidTr="009F7E82">
        <w:trPr>
          <w:trHeight w:val="397"/>
          <w:jc w:val="center"/>
        </w:trPr>
        <w:tc>
          <w:tcPr>
            <w:tcW w:w="2091" w:type="dxa"/>
            <w:gridSpan w:val="2"/>
            <w:vAlign w:val="center"/>
          </w:tcPr>
          <w:p w14:paraId="321D9D0B" w14:textId="77777777" w:rsidR="002915AD" w:rsidRPr="00C26455" w:rsidRDefault="000939D1">
            <w:pPr>
              <w:pStyle w:val="aff6"/>
            </w:pPr>
            <w:r w:rsidRPr="00C26455">
              <w:rPr>
                <w:rFonts w:hint="eastAsia"/>
              </w:rPr>
              <w:t>合计</w:t>
            </w:r>
          </w:p>
        </w:tc>
        <w:tc>
          <w:tcPr>
            <w:tcW w:w="1134" w:type="dxa"/>
            <w:vAlign w:val="center"/>
          </w:tcPr>
          <w:p w14:paraId="351E6B04" w14:textId="71CF0606" w:rsidR="002915AD" w:rsidRPr="00C26455" w:rsidRDefault="00131A0C">
            <w:pPr>
              <w:pStyle w:val="aff6"/>
            </w:pPr>
            <w:r w:rsidRPr="00C26455">
              <w:rPr>
                <w:rFonts w:hint="eastAsia"/>
              </w:rPr>
              <w:t>300</w:t>
            </w:r>
          </w:p>
        </w:tc>
        <w:tc>
          <w:tcPr>
            <w:tcW w:w="5583" w:type="dxa"/>
            <w:vAlign w:val="center"/>
          </w:tcPr>
          <w:p w14:paraId="6AFC3EE2" w14:textId="41F9D2C0" w:rsidR="002915AD" w:rsidRPr="00C26455" w:rsidRDefault="000939D1">
            <w:pPr>
              <w:pStyle w:val="aff6"/>
            </w:pPr>
            <w:r w:rsidRPr="00C26455">
              <w:t>占工程总投资的</w:t>
            </w:r>
            <w:r w:rsidR="00131A0C" w:rsidRPr="00C26455">
              <w:rPr>
                <w:rFonts w:hint="eastAsia"/>
                <w:b/>
                <w:bCs/>
                <w:u w:val="single"/>
              </w:rPr>
              <w:t>7.5</w:t>
            </w:r>
            <w:r w:rsidRPr="00C26455">
              <w:rPr>
                <w:rFonts w:hint="eastAsia"/>
                <w:b/>
                <w:bCs/>
                <w:u w:val="single"/>
              </w:rPr>
              <w:t>%</w:t>
            </w:r>
          </w:p>
        </w:tc>
      </w:tr>
    </w:tbl>
    <w:p w14:paraId="6A6A6727" w14:textId="77777777" w:rsidR="002915AD" w:rsidRPr="00C26455" w:rsidRDefault="000939D1">
      <w:pPr>
        <w:pStyle w:val="30"/>
        <w:spacing w:before="240" w:after="120"/>
      </w:pPr>
      <w:bookmarkStart w:id="748" w:name="_Toc108122622"/>
      <w:r w:rsidRPr="00C26455">
        <w:t>环保效益分析运行费用估算</w:t>
      </w:r>
      <w:bookmarkEnd w:id="748"/>
    </w:p>
    <w:p w14:paraId="0F042A6C" w14:textId="7125FD34" w:rsidR="002915AD" w:rsidRPr="00C26455" w:rsidRDefault="004B7DBA" w:rsidP="004B7DBA">
      <w:pPr>
        <w:pStyle w:val="40"/>
        <w:ind w:leftChars="150" w:left="360"/>
      </w:pPr>
      <w:r w:rsidRPr="00C26455">
        <w:rPr>
          <w:rFonts w:hint="eastAsia"/>
        </w:rPr>
        <w:t>8.3.2.1</w:t>
      </w:r>
      <w:r w:rsidR="000939D1" w:rsidRPr="00C26455">
        <w:rPr>
          <w:rFonts w:hint="eastAsia"/>
        </w:rPr>
        <w:t>环保运行费用</w:t>
      </w:r>
    </w:p>
    <w:p w14:paraId="2DDC3040" w14:textId="77777777" w:rsidR="002915AD" w:rsidRPr="00C26455" w:rsidRDefault="000939D1">
      <w:pPr>
        <w:pStyle w:val="aff4"/>
      </w:pPr>
      <w:r w:rsidRPr="00C26455">
        <w:rPr>
          <w:rFonts w:hint="eastAsia"/>
        </w:rPr>
        <w:t>工程完成后项目环保运行费用主要包括环保设备的维修费、折旧费、环保管理及其他费用，成本费用主要包括原辅材料消耗费、动力消耗费及人员工资、福利等。设备的折旧年限为</w:t>
      </w:r>
      <w:r w:rsidRPr="00C26455">
        <w:t>15</w:t>
      </w:r>
      <w:r w:rsidRPr="00C26455">
        <w:rPr>
          <w:rFonts w:hint="eastAsia"/>
        </w:rPr>
        <w:t>年，设备的修理费率为</w:t>
      </w:r>
      <w:r w:rsidRPr="00C26455">
        <w:t>2.5%</w:t>
      </w:r>
      <w:r w:rsidRPr="00C26455">
        <w:rPr>
          <w:rFonts w:hint="eastAsia"/>
        </w:rPr>
        <w:t>。为使项目环保治理设施正常运行，并达到预期的治理效果，环保运行费用估算：</w:t>
      </w:r>
    </w:p>
    <w:p w14:paraId="7333D7DF" w14:textId="77777777" w:rsidR="002915AD" w:rsidRPr="00C26455" w:rsidRDefault="000939D1">
      <w:pPr>
        <w:pStyle w:val="aff4"/>
        <w:rPr>
          <w:highlight w:val="yellow"/>
        </w:rPr>
      </w:pPr>
      <w:r w:rsidRPr="00C26455">
        <w:rPr>
          <w:rFonts w:hint="eastAsia"/>
        </w:rPr>
        <w:t>（</w:t>
      </w:r>
      <w:r w:rsidRPr="00C26455">
        <w:t>1</w:t>
      </w:r>
      <w:r w:rsidRPr="00C26455">
        <w:rPr>
          <w:rFonts w:hint="eastAsia"/>
        </w:rPr>
        <w:t>）环保设施运营费及修理费</w:t>
      </w:r>
    </w:p>
    <w:p w14:paraId="26ED70F0" w14:textId="09A9C165" w:rsidR="002915AD" w:rsidRPr="00C26455" w:rsidRDefault="000939D1">
      <w:pPr>
        <w:pStyle w:val="aff4"/>
      </w:pPr>
      <w:r w:rsidRPr="00C26455">
        <w:rPr>
          <w:rFonts w:hint="eastAsia"/>
        </w:rPr>
        <w:t>根据防污减污措施评价，本项目污染防治措施的运行费用主要为污水站运行费、废气治理设施运行费用和危险废物处置费用。运营费用按照环保总投资的</w:t>
      </w:r>
      <w:r w:rsidRPr="00C26455">
        <w:t>20%</w:t>
      </w:r>
      <w:r w:rsidRPr="00C26455">
        <w:rPr>
          <w:rFonts w:hint="eastAsia"/>
        </w:rPr>
        <w:t>估算，设备的修理费用按照环保总投资的</w:t>
      </w:r>
      <w:r w:rsidRPr="00C26455">
        <w:t>2.5%</w:t>
      </w:r>
      <w:r w:rsidRPr="00C26455">
        <w:rPr>
          <w:rFonts w:hint="eastAsia"/>
        </w:rPr>
        <w:t>估算，则项目环保设施运营费用约为</w:t>
      </w:r>
      <w:r w:rsidR="001846A5" w:rsidRPr="00C26455">
        <w:rPr>
          <w:rFonts w:hint="eastAsia"/>
          <w:b/>
          <w:bCs/>
          <w:u w:val="single"/>
        </w:rPr>
        <w:t>60</w:t>
      </w:r>
      <w:r w:rsidRPr="00C26455">
        <w:rPr>
          <w:rFonts w:hint="eastAsia"/>
        </w:rPr>
        <w:t>万元，环保设备的修理费约为</w:t>
      </w:r>
      <w:r w:rsidR="001846A5" w:rsidRPr="00C26455">
        <w:rPr>
          <w:rFonts w:hint="eastAsia"/>
          <w:b/>
          <w:bCs/>
          <w:u w:val="single"/>
        </w:rPr>
        <w:t>7.5</w:t>
      </w:r>
      <w:r w:rsidRPr="00C26455">
        <w:rPr>
          <w:rFonts w:hint="eastAsia"/>
        </w:rPr>
        <w:t>万元。</w:t>
      </w:r>
    </w:p>
    <w:p w14:paraId="7E126274" w14:textId="77777777" w:rsidR="002915AD" w:rsidRPr="00C26455" w:rsidRDefault="000939D1">
      <w:pPr>
        <w:pStyle w:val="aff4"/>
      </w:pPr>
      <w:r w:rsidRPr="00C26455">
        <w:rPr>
          <w:rFonts w:hint="eastAsia"/>
        </w:rPr>
        <w:t>（</w:t>
      </w:r>
      <w:r w:rsidRPr="00C26455">
        <w:t>2</w:t>
      </w:r>
      <w:r w:rsidRPr="00C26455">
        <w:rPr>
          <w:rFonts w:hint="eastAsia"/>
        </w:rPr>
        <w:t>）环保设施折旧费</w:t>
      </w:r>
    </w:p>
    <w:p w14:paraId="2257EFFB" w14:textId="77777777" w:rsidR="002915AD" w:rsidRPr="00C26455" w:rsidRDefault="000939D1">
      <w:pPr>
        <w:pStyle w:val="aff4"/>
      </w:pPr>
      <w:r w:rsidRPr="00C26455">
        <w:rPr>
          <w:rFonts w:hint="eastAsia"/>
        </w:rPr>
        <w:t>项目环保设施运营期间会产生环保设施的折旧费，项目按照折旧年限</w:t>
      </w:r>
      <w:r w:rsidRPr="00C26455">
        <w:t>15</w:t>
      </w:r>
      <w:r w:rsidRPr="00C26455">
        <w:rPr>
          <w:rFonts w:hint="eastAsia"/>
        </w:rPr>
        <w:t>年进行考虑，项目环保设施的折旧费用计算如下：</w:t>
      </w:r>
    </w:p>
    <w:p w14:paraId="229E4322" w14:textId="77777777" w:rsidR="002915AD" w:rsidRPr="00C26455" w:rsidRDefault="000939D1">
      <w:pPr>
        <w:pStyle w:val="affc"/>
        <w:spacing w:before="120" w:after="120"/>
      </w:pPr>
      <w:r w:rsidRPr="00C26455">
        <w:t>C</w:t>
      </w:r>
      <w:r w:rsidRPr="00C26455">
        <w:rPr>
          <w:vertAlign w:val="subscript"/>
        </w:rPr>
        <w:t>2</w:t>
      </w:r>
      <w:r w:rsidRPr="00C26455">
        <w:t>=a×C</w:t>
      </w:r>
      <w:r w:rsidRPr="00C26455">
        <w:rPr>
          <w:vertAlign w:val="subscript"/>
        </w:rPr>
        <w:t>0</w:t>
      </w:r>
      <w:r w:rsidRPr="00C26455">
        <w:t>/n</w:t>
      </w:r>
    </w:p>
    <w:p w14:paraId="2C8225C0" w14:textId="77777777" w:rsidR="002915AD" w:rsidRPr="00C26455" w:rsidRDefault="000939D1">
      <w:pPr>
        <w:pStyle w:val="aff4"/>
      </w:pPr>
      <w:r w:rsidRPr="00C26455">
        <w:rPr>
          <w:rFonts w:hint="eastAsia"/>
        </w:rPr>
        <w:t>式中，</w:t>
      </w:r>
      <w:r w:rsidRPr="00C26455">
        <w:t>a—</w:t>
      </w:r>
      <w:r w:rsidRPr="00C26455">
        <w:rPr>
          <w:rFonts w:hint="eastAsia"/>
        </w:rPr>
        <w:t>固定资产形成率，取</w:t>
      </w:r>
      <w:r w:rsidRPr="00C26455">
        <w:t>90%</w:t>
      </w:r>
      <w:r w:rsidRPr="00C26455">
        <w:rPr>
          <w:rFonts w:hint="eastAsia"/>
        </w:rPr>
        <w:t>；</w:t>
      </w:r>
    </w:p>
    <w:p w14:paraId="17EF0BA6" w14:textId="77777777" w:rsidR="002915AD" w:rsidRPr="00C26455" w:rsidRDefault="000939D1">
      <w:pPr>
        <w:pStyle w:val="aff4"/>
        <w:ind w:firstLineChars="500" w:firstLine="1200"/>
      </w:pPr>
      <w:r w:rsidRPr="00C26455">
        <w:t>n—</w:t>
      </w:r>
      <w:r w:rsidRPr="00C26455">
        <w:rPr>
          <w:rFonts w:hint="eastAsia"/>
        </w:rPr>
        <w:t>折旧年限，取</w:t>
      </w:r>
      <w:r w:rsidRPr="00C26455">
        <w:t>1</w:t>
      </w:r>
      <w:r w:rsidRPr="00C26455">
        <w:rPr>
          <w:rFonts w:hint="eastAsia"/>
        </w:rPr>
        <w:t>5</w:t>
      </w:r>
      <w:r w:rsidRPr="00C26455">
        <w:rPr>
          <w:rFonts w:hint="eastAsia"/>
        </w:rPr>
        <w:t>年；</w:t>
      </w:r>
    </w:p>
    <w:p w14:paraId="489E8B10" w14:textId="77777777" w:rsidR="002915AD" w:rsidRPr="00C26455" w:rsidRDefault="000939D1">
      <w:pPr>
        <w:pStyle w:val="aff4"/>
        <w:ind w:firstLineChars="500" w:firstLine="1200"/>
      </w:pPr>
      <w:r w:rsidRPr="00C26455">
        <w:t>C</w:t>
      </w:r>
      <w:r w:rsidRPr="00C26455">
        <w:rPr>
          <w:vertAlign w:val="subscript"/>
        </w:rPr>
        <w:t>0</w:t>
      </w:r>
      <w:r w:rsidRPr="00C26455">
        <w:t>—</w:t>
      </w:r>
      <w:r w:rsidRPr="00C26455">
        <w:rPr>
          <w:rFonts w:hint="eastAsia"/>
        </w:rPr>
        <w:t>环保设施投资。</w:t>
      </w:r>
    </w:p>
    <w:p w14:paraId="0549C1A7" w14:textId="603B15BA" w:rsidR="002915AD" w:rsidRPr="00C26455" w:rsidRDefault="000939D1">
      <w:pPr>
        <w:pStyle w:val="aff4"/>
      </w:pPr>
      <w:r w:rsidRPr="00C26455">
        <w:rPr>
          <w:rFonts w:hint="eastAsia"/>
        </w:rPr>
        <w:t>经计算，项目环保设施折旧费为</w:t>
      </w:r>
      <w:r w:rsidR="001846A5" w:rsidRPr="00C26455">
        <w:rPr>
          <w:rFonts w:hint="eastAsia"/>
          <w:b/>
          <w:bCs/>
          <w:u w:val="single"/>
        </w:rPr>
        <w:t>18</w:t>
      </w:r>
      <w:r w:rsidRPr="00C26455">
        <w:rPr>
          <w:rFonts w:hint="eastAsia"/>
        </w:rPr>
        <w:t>万元。</w:t>
      </w:r>
    </w:p>
    <w:p w14:paraId="7996D92A" w14:textId="77777777" w:rsidR="002915AD" w:rsidRPr="00C26455" w:rsidRDefault="000939D1">
      <w:pPr>
        <w:pStyle w:val="aff4"/>
      </w:pPr>
      <w:r w:rsidRPr="00C26455">
        <w:rPr>
          <w:rFonts w:hint="eastAsia"/>
        </w:rPr>
        <w:t>（</w:t>
      </w:r>
      <w:r w:rsidRPr="00C26455">
        <w:t>3</w:t>
      </w:r>
      <w:r w:rsidRPr="00C26455">
        <w:rPr>
          <w:rFonts w:hint="eastAsia"/>
        </w:rPr>
        <w:t>）环保管理费</w:t>
      </w:r>
    </w:p>
    <w:p w14:paraId="2B1614A0" w14:textId="59DD861A" w:rsidR="002915AD" w:rsidRPr="00C26455" w:rsidRDefault="000939D1">
      <w:pPr>
        <w:pStyle w:val="aff4"/>
      </w:pPr>
      <w:r w:rsidRPr="00C26455">
        <w:rPr>
          <w:rFonts w:hint="eastAsia"/>
        </w:rPr>
        <w:t>环保管理费用包括管理部门的办公费、监测费和技术咨询费等，按环保设施投资折旧费用与运行费用的</w:t>
      </w:r>
      <w:r w:rsidRPr="00C26455">
        <w:t>5%</w:t>
      </w:r>
      <w:r w:rsidRPr="00C26455">
        <w:rPr>
          <w:rFonts w:hint="eastAsia"/>
        </w:rPr>
        <w:t>计算，则项目运营期环保管理费为</w:t>
      </w:r>
      <w:r w:rsidR="001846A5" w:rsidRPr="00C26455">
        <w:rPr>
          <w:rFonts w:hint="eastAsia"/>
          <w:b/>
          <w:bCs/>
          <w:u w:val="single"/>
        </w:rPr>
        <w:t>3.9</w:t>
      </w:r>
      <w:r w:rsidRPr="00C26455">
        <w:rPr>
          <w:rFonts w:hint="eastAsia"/>
        </w:rPr>
        <w:t>万元。</w:t>
      </w:r>
    </w:p>
    <w:p w14:paraId="0921F50D" w14:textId="77777777" w:rsidR="002915AD" w:rsidRPr="00C26455" w:rsidRDefault="000939D1">
      <w:pPr>
        <w:pStyle w:val="aff4"/>
      </w:pPr>
      <w:r w:rsidRPr="00C26455">
        <w:rPr>
          <w:rFonts w:hint="eastAsia"/>
        </w:rPr>
        <w:lastRenderedPageBreak/>
        <w:t>（</w:t>
      </w:r>
      <w:r w:rsidRPr="00C26455">
        <w:rPr>
          <w:rFonts w:hint="eastAsia"/>
        </w:rPr>
        <w:t>4</w:t>
      </w:r>
      <w:r w:rsidRPr="00C26455">
        <w:rPr>
          <w:rFonts w:hint="eastAsia"/>
        </w:rPr>
        <w:t>）环保税</w:t>
      </w:r>
    </w:p>
    <w:p w14:paraId="76C2ACAA" w14:textId="77777777" w:rsidR="002915AD" w:rsidRPr="00C26455" w:rsidRDefault="000939D1">
      <w:pPr>
        <w:pStyle w:val="aff4"/>
      </w:pPr>
      <w:r w:rsidRPr="00C26455">
        <w:rPr>
          <w:rFonts w:hint="eastAsia"/>
        </w:rPr>
        <w:t>根据我国环境保护税法草案（</w:t>
      </w:r>
      <w:r w:rsidRPr="00C26455">
        <w:t>2016</w:t>
      </w:r>
      <w:r w:rsidRPr="00C26455">
        <w:rPr>
          <w:rFonts w:hint="eastAsia"/>
        </w:rPr>
        <w:t>年</w:t>
      </w:r>
      <w:r w:rsidRPr="00C26455">
        <w:t>8</w:t>
      </w:r>
      <w:r w:rsidRPr="00C26455">
        <w:rPr>
          <w:rFonts w:hint="eastAsia"/>
        </w:rPr>
        <w:t>月</w:t>
      </w:r>
      <w:r w:rsidRPr="00C26455">
        <w:t>29</w:t>
      </w:r>
      <w:r w:rsidRPr="00C26455">
        <w:rPr>
          <w:rFonts w:hint="eastAsia"/>
        </w:rPr>
        <w:t>日）规定，水污染物税额为每污染当量</w:t>
      </w:r>
      <w:r w:rsidRPr="00C26455">
        <w:t>1.4</w:t>
      </w:r>
      <w:r w:rsidRPr="00C26455">
        <w:rPr>
          <w:rFonts w:hint="eastAsia"/>
        </w:rPr>
        <w:t>元，本项目环保税情况见下表。</w:t>
      </w:r>
    </w:p>
    <w:p w14:paraId="2566F7C3" w14:textId="0C42A301" w:rsidR="002915AD" w:rsidRPr="00C26455" w:rsidRDefault="000939D1" w:rsidP="009D6FCD">
      <w:pPr>
        <w:pStyle w:val="24"/>
        <w:spacing w:before="240" w:after="120"/>
        <w:ind w:firstLine="482"/>
      </w:pPr>
      <w:r w:rsidRPr="00C26455">
        <w:rPr>
          <w:rFonts w:hint="eastAsia"/>
        </w:rPr>
        <w:t>表</w:t>
      </w:r>
      <w:r w:rsidR="004B7DBA" w:rsidRPr="00C26455">
        <w:rPr>
          <w:rFonts w:hint="eastAsia"/>
        </w:rPr>
        <w:t>8</w:t>
      </w:r>
      <w:r w:rsidRPr="00C26455">
        <w:t>-</w:t>
      </w:r>
      <w:r w:rsidRPr="00C26455">
        <w:rPr>
          <w:rFonts w:hint="eastAsia"/>
        </w:rPr>
        <w:t>3</w:t>
      </w:r>
      <w:r w:rsidRPr="00C26455">
        <w:t xml:space="preserve">                    </w:t>
      </w:r>
      <w:r w:rsidRPr="00C26455">
        <w:rPr>
          <w:rFonts w:hint="eastAsia"/>
        </w:rPr>
        <w:t>环保税一览表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081"/>
        <w:gridCol w:w="1609"/>
        <w:gridCol w:w="1859"/>
        <w:gridCol w:w="1377"/>
        <w:gridCol w:w="1707"/>
      </w:tblGrid>
      <w:tr w:rsidR="00C26455" w:rsidRPr="00C26455" w14:paraId="2477DFCA" w14:textId="77777777" w:rsidTr="009F7E82">
        <w:trPr>
          <w:trHeight w:val="397"/>
          <w:jc w:val="center"/>
        </w:trPr>
        <w:tc>
          <w:tcPr>
            <w:tcW w:w="1785" w:type="dxa"/>
            <w:gridSpan w:val="2"/>
            <w:vAlign w:val="center"/>
          </w:tcPr>
          <w:p w14:paraId="7A3BAD02" w14:textId="77777777" w:rsidR="002915AD" w:rsidRPr="00C26455" w:rsidRDefault="000939D1">
            <w:pPr>
              <w:pStyle w:val="affa"/>
              <w:rPr>
                <w:color w:val="auto"/>
              </w:rPr>
            </w:pPr>
            <w:r w:rsidRPr="00C26455">
              <w:rPr>
                <w:rFonts w:hint="eastAsia"/>
                <w:color w:val="auto"/>
              </w:rPr>
              <w:t>污染物</w:t>
            </w:r>
          </w:p>
        </w:tc>
        <w:tc>
          <w:tcPr>
            <w:tcW w:w="1656" w:type="dxa"/>
            <w:tcMar>
              <w:top w:w="57" w:type="dxa"/>
              <w:left w:w="108" w:type="dxa"/>
              <w:bottom w:w="57" w:type="dxa"/>
              <w:right w:w="108" w:type="dxa"/>
            </w:tcMar>
            <w:vAlign w:val="center"/>
          </w:tcPr>
          <w:p w14:paraId="5E691644" w14:textId="77777777" w:rsidR="002915AD" w:rsidRPr="00C26455" w:rsidRDefault="000939D1">
            <w:pPr>
              <w:pStyle w:val="affa"/>
              <w:rPr>
                <w:color w:val="auto"/>
              </w:rPr>
            </w:pPr>
            <w:r w:rsidRPr="00C26455">
              <w:rPr>
                <w:rFonts w:hint="eastAsia"/>
                <w:color w:val="auto"/>
              </w:rPr>
              <w:t>排污量（</w:t>
            </w:r>
            <w:r w:rsidRPr="00C26455">
              <w:rPr>
                <w:color w:val="auto"/>
              </w:rPr>
              <w:t>kg/a</w:t>
            </w:r>
            <w:r w:rsidRPr="00C26455">
              <w:rPr>
                <w:rFonts w:hint="eastAsia"/>
                <w:color w:val="auto"/>
              </w:rPr>
              <w:t>）</w:t>
            </w:r>
          </w:p>
        </w:tc>
        <w:tc>
          <w:tcPr>
            <w:tcW w:w="1914" w:type="dxa"/>
            <w:tcMar>
              <w:top w:w="57" w:type="dxa"/>
              <w:left w:w="108" w:type="dxa"/>
              <w:bottom w:w="57" w:type="dxa"/>
              <w:right w:w="108" w:type="dxa"/>
            </w:tcMar>
            <w:vAlign w:val="center"/>
          </w:tcPr>
          <w:p w14:paraId="00882851" w14:textId="77777777" w:rsidR="002915AD" w:rsidRPr="00C26455" w:rsidRDefault="000939D1">
            <w:pPr>
              <w:pStyle w:val="affa"/>
              <w:rPr>
                <w:color w:val="auto"/>
              </w:rPr>
            </w:pPr>
            <w:r w:rsidRPr="00C26455">
              <w:rPr>
                <w:rFonts w:hint="eastAsia"/>
                <w:color w:val="auto"/>
              </w:rPr>
              <w:t>污染当量值（</w:t>
            </w:r>
            <w:r w:rsidRPr="00C26455">
              <w:rPr>
                <w:color w:val="auto"/>
              </w:rPr>
              <w:t>kg</w:t>
            </w:r>
            <w:r w:rsidRPr="00C26455">
              <w:rPr>
                <w:rFonts w:hint="eastAsia"/>
                <w:color w:val="auto"/>
              </w:rPr>
              <w:t>）</w:t>
            </w:r>
          </w:p>
        </w:tc>
        <w:tc>
          <w:tcPr>
            <w:tcW w:w="1416" w:type="dxa"/>
            <w:tcMar>
              <w:top w:w="57" w:type="dxa"/>
              <w:left w:w="108" w:type="dxa"/>
              <w:bottom w:w="57" w:type="dxa"/>
              <w:right w:w="108" w:type="dxa"/>
            </w:tcMar>
            <w:vAlign w:val="center"/>
          </w:tcPr>
          <w:p w14:paraId="027F5756" w14:textId="77777777" w:rsidR="002915AD" w:rsidRPr="00C26455" w:rsidRDefault="000939D1">
            <w:pPr>
              <w:pStyle w:val="affa"/>
              <w:rPr>
                <w:color w:val="auto"/>
              </w:rPr>
            </w:pPr>
            <w:r w:rsidRPr="00C26455">
              <w:rPr>
                <w:rFonts w:hint="eastAsia"/>
                <w:color w:val="auto"/>
              </w:rPr>
              <w:t>污染当量数</w:t>
            </w:r>
          </w:p>
        </w:tc>
        <w:tc>
          <w:tcPr>
            <w:tcW w:w="1757" w:type="dxa"/>
            <w:tcMar>
              <w:top w:w="57" w:type="dxa"/>
              <w:left w:w="108" w:type="dxa"/>
              <w:bottom w:w="57" w:type="dxa"/>
              <w:right w:w="108" w:type="dxa"/>
            </w:tcMar>
            <w:vAlign w:val="center"/>
          </w:tcPr>
          <w:p w14:paraId="789C7818" w14:textId="77777777" w:rsidR="00AA5692" w:rsidRPr="00C26455" w:rsidRDefault="000939D1">
            <w:pPr>
              <w:pStyle w:val="affa"/>
              <w:rPr>
                <w:color w:val="auto"/>
              </w:rPr>
            </w:pPr>
            <w:r w:rsidRPr="00C26455">
              <w:rPr>
                <w:rFonts w:hint="eastAsia"/>
                <w:color w:val="auto"/>
              </w:rPr>
              <w:t>环保税</w:t>
            </w:r>
          </w:p>
          <w:p w14:paraId="6A4642A7" w14:textId="5E4ADA10" w:rsidR="002915AD" w:rsidRPr="00C26455" w:rsidRDefault="000939D1">
            <w:pPr>
              <w:pStyle w:val="affa"/>
              <w:rPr>
                <w:color w:val="auto"/>
              </w:rPr>
            </w:pPr>
            <w:r w:rsidRPr="00C26455">
              <w:rPr>
                <w:rFonts w:hint="eastAsia"/>
                <w:color w:val="auto"/>
              </w:rPr>
              <w:t>（万元</w:t>
            </w:r>
            <w:r w:rsidRPr="00C26455">
              <w:rPr>
                <w:color w:val="auto"/>
              </w:rPr>
              <w:t>/a</w:t>
            </w:r>
            <w:r w:rsidRPr="00C26455">
              <w:rPr>
                <w:rFonts w:hint="eastAsia"/>
                <w:color w:val="auto"/>
              </w:rPr>
              <w:t>）</w:t>
            </w:r>
          </w:p>
        </w:tc>
      </w:tr>
      <w:tr w:rsidR="00C26455" w:rsidRPr="00C26455" w14:paraId="78656CF3" w14:textId="77777777" w:rsidTr="009F7E82">
        <w:trPr>
          <w:trHeight w:val="397"/>
          <w:jc w:val="center"/>
        </w:trPr>
        <w:tc>
          <w:tcPr>
            <w:tcW w:w="675" w:type="dxa"/>
            <w:vMerge w:val="restart"/>
            <w:tcMar>
              <w:top w:w="57" w:type="dxa"/>
              <w:left w:w="108" w:type="dxa"/>
              <w:bottom w:w="57" w:type="dxa"/>
              <w:right w:w="108" w:type="dxa"/>
            </w:tcMar>
            <w:vAlign w:val="center"/>
          </w:tcPr>
          <w:p w14:paraId="25D10ED1" w14:textId="77777777" w:rsidR="002915AD" w:rsidRPr="00C26455" w:rsidRDefault="000939D1">
            <w:pPr>
              <w:pStyle w:val="aff6"/>
            </w:pPr>
            <w:r w:rsidRPr="00C26455">
              <w:rPr>
                <w:rFonts w:hint="eastAsia"/>
              </w:rPr>
              <w:t>废水</w:t>
            </w:r>
          </w:p>
        </w:tc>
        <w:tc>
          <w:tcPr>
            <w:tcW w:w="1110" w:type="dxa"/>
            <w:tcMar>
              <w:top w:w="57" w:type="dxa"/>
              <w:left w:w="108" w:type="dxa"/>
              <w:bottom w:w="57" w:type="dxa"/>
              <w:right w:w="108" w:type="dxa"/>
            </w:tcMar>
            <w:vAlign w:val="center"/>
          </w:tcPr>
          <w:p w14:paraId="603237DF" w14:textId="77777777" w:rsidR="002915AD" w:rsidRPr="00C26455" w:rsidRDefault="000939D1">
            <w:pPr>
              <w:pStyle w:val="aff6"/>
            </w:pPr>
            <w:r w:rsidRPr="00C26455">
              <w:t>COD</w:t>
            </w:r>
          </w:p>
        </w:tc>
        <w:tc>
          <w:tcPr>
            <w:tcW w:w="1656" w:type="dxa"/>
            <w:tcMar>
              <w:top w:w="57" w:type="dxa"/>
              <w:left w:w="108" w:type="dxa"/>
              <w:bottom w:w="57" w:type="dxa"/>
              <w:right w:w="108" w:type="dxa"/>
            </w:tcMar>
            <w:vAlign w:val="center"/>
          </w:tcPr>
          <w:p w14:paraId="01965EF3" w14:textId="50AD9DF2" w:rsidR="002915AD" w:rsidRPr="00C26455" w:rsidRDefault="002F1192">
            <w:pPr>
              <w:pStyle w:val="aff6"/>
              <w:rPr>
                <w:b/>
                <w:u w:val="single"/>
              </w:rPr>
            </w:pPr>
            <w:r>
              <w:rPr>
                <w:rFonts w:hint="eastAsia"/>
                <w:b/>
                <w:u w:val="single"/>
              </w:rPr>
              <w:t>5961.1</w:t>
            </w:r>
          </w:p>
        </w:tc>
        <w:tc>
          <w:tcPr>
            <w:tcW w:w="1914" w:type="dxa"/>
            <w:tcMar>
              <w:top w:w="57" w:type="dxa"/>
              <w:left w:w="108" w:type="dxa"/>
              <w:bottom w:w="57" w:type="dxa"/>
              <w:right w:w="108" w:type="dxa"/>
            </w:tcMar>
            <w:vAlign w:val="center"/>
          </w:tcPr>
          <w:p w14:paraId="00C54A33" w14:textId="77777777" w:rsidR="002915AD" w:rsidRPr="00C26455" w:rsidRDefault="000939D1">
            <w:pPr>
              <w:pStyle w:val="aff6"/>
            </w:pPr>
            <w:r w:rsidRPr="00C26455">
              <w:t>1</w:t>
            </w:r>
          </w:p>
        </w:tc>
        <w:tc>
          <w:tcPr>
            <w:tcW w:w="1416" w:type="dxa"/>
            <w:tcMar>
              <w:top w:w="57" w:type="dxa"/>
              <w:left w:w="108" w:type="dxa"/>
              <w:bottom w:w="57" w:type="dxa"/>
              <w:right w:w="108" w:type="dxa"/>
            </w:tcMar>
            <w:vAlign w:val="center"/>
          </w:tcPr>
          <w:p w14:paraId="2BBC49AA" w14:textId="02CF6929" w:rsidR="002915AD" w:rsidRPr="00C26455" w:rsidRDefault="002F1192">
            <w:pPr>
              <w:pStyle w:val="aff6"/>
              <w:rPr>
                <w:b/>
                <w:u w:val="single"/>
              </w:rPr>
            </w:pPr>
            <w:r>
              <w:rPr>
                <w:rFonts w:hint="eastAsia"/>
                <w:b/>
                <w:u w:val="single"/>
              </w:rPr>
              <w:t>5961.1</w:t>
            </w:r>
          </w:p>
        </w:tc>
        <w:tc>
          <w:tcPr>
            <w:tcW w:w="1757" w:type="dxa"/>
            <w:vMerge w:val="restart"/>
            <w:tcMar>
              <w:top w:w="57" w:type="dxa"/>
              <w:left w:w="108" w:type="dxa"/>
              <w:bottom w:w="57" w:type="dxa"/>
              <w:right w:w="108" w:type="dxa"/>
            </w:tcMar>
            <w:vAlign w:val="center"/>
          </w:tcPr>
          <w:p w14:paraId="7162DA81" w14:textId="65B6E1C6" w:rsidR="002915AD" w:rsidRPr="00C26455" w:rsidRDefault="002F1192">
            <w:pPr>
              <w:pStyle w:val="aff6"/>
              <w:rPr>
                <w:b/>
                <w:u w:val="single"/>
              </w:rPr>
            </w:pPr>
            <w:r>
              <w:rPr>
                <w:rFonts w:hint="eastAsia"/>
                <w:b/>
                <w:u w:val="single"/>
              </w:rPr>
              <w:t>0.87</w:t>
            </w:r>
          </w:p>
        </w:tc>
      </w:tr>
      <w:tr w:rsidR="00C26455" w:rsidRPr="00C26455" w14:paraId="62A6BC0D" w14:textId="77777777" w:rsidTr="009F7E82">
        <w:trPr>
          <w:trHeight w:val="397"/>
          <w:jc w:val="center"/>
        </w:trPr>
        <w:tc>
          <w:tcPr>
            <w:tcW w:w="675" w:type="dxa"/>
            <w:vMerge/>
            <w:vAlign w:val="center"/>
          </w:tcPr>
          <w:p w14:paraId="6611A607" w14:textId="77777777" w:rsidR="002915AD" w:rsidRPr="00C26455" w:rsidRDefault="002915AD">
            <w:pPr>
              <w:pStyle w:val="aff6"/>
            </w:pPr>
          </w:p>
        </w:tc>
        <w:tc>
          <w:tcPr>
            <w:tcW w:w="1110" w:type="dxa"/>
            <w:tcMar>
              <w:top w:w="57" w:type="dxa"/>
              <w:left w:w="108" w:type="dxa"/>
              <w:bottom w:w="57" w:type="dxa"/>
              <w:right w:w="108" w:type="dxa"/>
            </w:tcMar>
            <w:vAlign w:val="center"/>
          </w:tcPr>
          <w:p w14:paraId="4E1B4F35" w14:textId="77777777" w:rsidR="002915AD" w:rsidRPr="00C26455" w:rsidRDefault="000939D1">
            <w:pPr>
              <w:pStyle w:val="aff6"/>
            </w:pPr>
            <w:r w:rsidRPr="00C26455">
              <w:t>NH</w:t>
            </w:r>
            <w:r w:rsidRPr="00C26455">
              <w:rPr>
                <w:vertAlign w:val="subscript"/>
              </w:rPr>
              <w:t>3</w:t>
            </w:r>
            <w:r w:rsidRPr="00C26455">
              <w:t>-N</w:t>
            </w:r>
          </w:p>
        </w:tc>
        <w:tc>
          <w:tcPr>
            <w:tcW w:w="1656" w:type="dxa"/>
            <w:tcMar>
              <w:top w:w="57" w:type="dxa"/>
              <w:left w:w="108" w:type="dxa"/>
              <w:bottom w:w="57" w:type="dxa"/>
              <w:right w:w="108" w:type="dxa"/>
            </w:tcMar>
            <w:vAlign w:val="center"/>
          </w:tcPr>
          <w:p w14:paraId="08BA76FA" w14:textId="33F5151B" w:rsidR="002915AD" w:rsidRPr="00C26455" w:rsidRDefault="002F1192">
            <w:pPr>
              <w:pStyle w:val="aff6"/>
              <w:rPr>
                <w:b/>
                <w:u w:val="single"/>
              </w:rPr>
            </w:pPr>
            <w:r>
              <w:rPr>
                <w:rFonts w:hint="eastAsia"/>
                <w:b/>
                <w:u w:val="single"/>
              </w:rPr>
              <w:t>298.1</w:t>
            </w:r>
          </w:p>
        </w:tc>
        <w:tc>
          <w:tcPr>
            <w:tcW w:w="1914" w:type="dxa"/>
            <w:tcMar>
              <w:top w:w="57" w:type="dxa"/>
              <w:left w:w="108" w:type="dxa"/>
              <w:bottom w:w="57" w:type="dxa"/>
              <w:right w:w="108" w:type="dxa"/>
            </w:tcMar>
            <w:vAlign w:val="center"/>
          </w:tcPr>
          <w:p w14:paraId="74731CAC" w14:textId="77777777" w:rsidR="002915AD" w:rsidRPr="00C26455" w:rsidRDefault="000939D1">
            <w:pPr>
              <w:pStyle w:val="aff6"/>
            </w:pPr>
            <w:r w:rsidRPr="00C26455">
              <w:t>0.8</w:t>
            </w:r>
          </w:p>
        </w:tc>
        <w:tc>
          <w:tcPr>
            <w:tcW w:w="1416" w:type="dxa"/>
            <w:tcMar>
              <w:top w:w="57" w:type="dxa"/>
              <w:left w:w="108" w:type="dxa"/>
              <w:bottom w:w="57" w:type="dxa"/>
              <w:right w:w="108" w:type="dxa"/>
            </w:tcMar>
            <w:vAlign w:val="center"/>
          </w:tcPr>
          <w:p w14:paraId="7F1FFA1A" w14:textId="005E2C21" w:rsidR="002915AD" w:rsidRPr="00C26455" w:rsidRDefault="002F1192">
            <w:pPr>
              <w:pStyle w:val="aff6"/>
              <w:rPr>
                <w:b/>
                <w:u w:val="single"/>
              </w:rPr>
            </w:pPr>
            <w:r>
              <w:rPr>
                <w:rFonts w:hint="eastAsia"/>
                <w:b/>
                <w:u w:val="single"/>
              </w:rPr>
              <w:t>238.48</w:t>
            </w:r>
          </w:p>
        </w:tc>
        <w:tc>
          <w:tcPr>
            <w:tcW w:w="1757" w:type="dxa"/>
            <w:vMerge/>
            <w:vAlign w:val="center"/>
          </w:tcPr>
          <w:p w14:paraId="08CAAEF6" w14:textId="77777777" w:rsidR="002915AD" w:rsidRPr="00C26455" w:rsidRDefault="002915AD">
            <w:pPr>
              <w:pStyle w:val="aff6"/>
              <w:rPr>
                <w:b/>
                <w:u w:val="single"/>
              </w:rPr>
            </w:pPr>
          </w:p>
        </w:tc>
      </w:tr>
      <w:tr w:rsidR="00C26455" w:rsidRPr="00C26455" w14:paraId="77209436" w14:textId="77777777" w:rsidTr="009F7E82">
        <w:trPr>
          <w:trHeight w:val="397"/>
          <w:jc w:val="center"/>
        </w:trPr>
        <w:tc>
          <w:tcPr>
            <w:tcW w:w="8528" w:type="dxa"/>
            <w:gridSpan w:val="6"/>
            <w:vAlign w:val="center"/>
          </w:tcPr>
          <w:p w14:paraId="318930C4" w14:textId="77777777" w:rsidR="002915AD" w:rsidRPr="00C26455" w:rsidRDefault="000939D1">
            <w:pPr>
              <w:pStyle w:val="aff6"/>
            </w:pPr>
            <w:r w:rsidRPr="00C26455">
              <w:rPr>
                <w:rFonts w:hint="eastAsia"/>
              </w:rPr>
              <w:t>某</w:t>
            </w:r>
            <w:hyperlink r:id="rId138" w:tgtFrame="_blank" w:history="1">
              <w:r w:rsidRPr="00C26455">
                <w:rPr>
                  <w:rFonts w:hint="eastAsia"/>
                </w:rPr>
                <w:t>污染物</w:t>
              </w:r>
            </w:hyperlink>
            <w:r w:rsidRPr="00C26455">
              <w:rPr>
                <w:rFonts w:hint="eastAsia"/>
              </w:rPr>
              <w:t>的污染当量数</w:t>
            </w:r>
            <w:r w:rsidRPr="00C26455">
              <w:t>=</w:t>
            </w:r>
            <w:r w:rsidRPr="00C26455">
              <w:rPr>
                <w:rFonts w:hint="eastAsia"/>
              </w:rPr>
              <w:t>该污染物的排放量</w:t>
            </w:r>
            <w:r w:rsidRPr="00C26455">
              <w:t>(kg)/</w:t>
            </w:r>
            <w:r w:rsidRPr="00C26455">
              <w:rPr>
                <w:rFonts w:hint="eastAsia"/>
              </w:rPr>
              <w:t>该污染物的污染当量值</w:t>
            </w:r>
            <w:r w:rsidRPr="00C26455">
              <w:t>(</w:t>
            </w:r>
            <w:r w:rsidRPr="00C26455">
              <w:rPr>
                <w:rFonts w:hint="eastAsia"/>
              </w:rPr>
              <w:t>kg</w:t>
            </w:r>
            <w:r w:rsidRPr="00C26455">
              <w:t>)</w:t>
            </w:r>
          </w:p>
        </w:tc>
      </w:tr>
    </w:tbl>
    <w:p w14:paraId="37E2C09F" w14:textId="3799D7DC" w:rsidR="002915AD" w:rsidRPr="00C26455" w:rsidRDefault="000939D1">
      <w:pPr>
        <w:pStyle w:val="aff4"/>
      </w:pPr>
      <w:r w:rsidRPr="00C26455">
        <w:rPr>
          <w:rFonts w:hint="eastAsia"/>
        </w:rPr>
        <w:t>综上所述，项目环保设施总运行费用为</w:t>
      </w:r>
      <w:r w:rsidR="001846A5" w:rsidRPr="00C26455">
        <w:rPr>
          <w:rFonts w:hint="eastAsia"/>
          <w:b/>
          <w:bCs/>
          <w:u w:val="single"/>
        </w:rPr>
        <w:t>60</w:t>
      </w:r>
      <w:r w:rsidRPr="00C26455">
        <w:rPr>
          <w:rFonts w:hint="eastAsia"/>
          <w:b/>
          <w:bCs/>
          <w:u w:val="single"/>
        </w:rPr>
        <w:t>+</w:t>
      </w:r>
      <w:r w:rsidR="001846A5" w:rsidRPr="00C26455">
        <w:rPr>
          <w:rFonts w:hint="eastAsia"/>
          <w:b/>
          <w:bCs/>
          <w:u w:val="single"/>
        </w:rPr>
        <w:t>7.5</w:t>
      </w:r>
      <w:r w:rsidRPr="00C26455">
        <w:rPr>
          <w:rFonts w:hint="eastAsia"/>
          <w:b/>
          <w:bCs/>
          <w:u w:val="single"/>
        </w:rPr>
        <w:t>+</w:t>
      </w:r>
      <w:r w:rsidR="001846A5" w:rsidRPr="00C26455">
        <w:rPr>
          <w:rFonts w:hint="eastAsia"/>
          <w:b/>
          <w:bCs/>
          <w:u w:val="single"/>
        </w:rPr>
        <w:t>18</w:t>
      </w:r>
      <w:r w:rsidRPr="00C26455">
        <w:rPr>
          <w:rFonts w:hint="eastAsia"/>
          <w:b/>
          <w:bCs/>
          <w:u w:val="single"/>
        </w:rPr>
        <w:t>+</w:t>
      </w:r>
      <w:r w:rsidR="001846A5" w:rsidRPr="00C26455">
        <w:rPr>
          <w:rFonts w:hint="eastAsia"/>
          <w:b/>
          <w:bCs/>
          <w:u w:val="single"/>
        </w:rPr>
        <w:t>3.9</w:t>
      </w:r>
      <w:r w:rsidRPr="00C26455">
        <w:rPr>
          <w:rFonts w:hint="eastAsia"/>
          <w:b/>
          <w:bCs/>
          <w:u w:val="single"/>
        </w:rPr>
        <w:t>+</w:t>
      </w:r>
      <w:r w:rsidR="002F1192">
        <w:rPr>
          <w:rFonts w:hint="eastAsia"/>
          <w:b/>
          <w:bCs/>
          <w:u w:val="single"/>
        </w:rPr>
        <w:t>0.87</w:t>
      </w:r>
      <w:r w:rsidRPr="00C26455">
        <w:rPr>
          <w:rFonts w:hint="eastAsia"/>
          <w:b/>
          <w:bCs/>
          <w:u w:val="single"/>
        </w:rPr>
        <w:t>=</w:t>
      </w:r>
      <w:r w:rsidR="002F1192">
        <w:rPr>
          <w:rFonts w:hint="eastAsia"/>
          <w:b/>
          <w:bCs/>
          <w:u w:val="single"/>
        </w:rPr>
        <w:t>90.27</w:t>
      </w:r>
      <w:r w:rsidRPr="00C26455">
        <w:rPr>
          <w:rFonts w:hint="eastAsia"/>
          <w:b/>
          <w:bCs/>
          <w:u w:val="single"/>
        </w:rPr>
        <w:t>万元</w:t>
      </w:r>
      <w:r w:rsidRPr="00C26455">
        <w:rPr>
          <w:rFonts w:hint="eastAsia"/>
        </w:rPr>
        <w:t>，占全年净利润的</w:t>
      </w:r>
      <w:r w:rsidR="005757AF">
        <w:rPr>
          <w:rFonts w:hint="eastAsia"/>
          <w:b/>
          <w:bCs/>
          <w:u w:val="single"/>
        </w:rPr>
        <w:t>3.5</w:t>
      </w:r>
      <w:r w:rsidRPr="00C26455">
        <w:rPr>
          <w:rFonts w:hint="eastAsia"/>
          <w:b/>
          <w:bCs/>
          <w:u w:val="single"/>
        </w:rPr>
        <w:t>%</w:t>
      </w:r>
      <w:r w:rsidRPr="00C26455">
        <w:rPr>
          <w:rFonts w:hint="eastAsia"/>
        </w:rPr>
        <w:t>。</w:t>
      </w:r>
    </w:p>
    <w:p w14:paraId="110467E9" w14:textId="4EEFB61B" w:rsidR="002915AD" w:rsidRPr="00C26455" w:rsidRDefault="004B7DBA" w:rsidP="004B7DBA">
      <w:pPr>
        <w:pStyle w:val="40"/>
        <w:ind w:leftChars="150" w:left="360"/>
      </w:pPr>
      <w:r w:rsidRPr="00C26455">
        <w:rPr>
          <w:rFonts w:hint="eastAsia"/>
        </w:rPr>
        <w:t>8.3.2.2</w:t>
      </w:r>
      <w:r w:rsidR="000939D1" w:rsidRPr="00C26455">
        <w:rPr>
          <w:rFonts w:hint="eastAsia"/>
        </w:rPr>
        <w:t>工程环境收益估算</w:t>
      </w:r>
    </w:p>
    <w:p w14:paraId="71130871" w14:textId="56664A13" w:rsidR="002915AD" w:rsidRPr="00C26455" w:rsidRDefault="000939D1">
      <w:pPr>
        <w:ind w:firstLine="480"/>
      </w:pPr>
      <w:r w:rsidRPr="00C26455">
        <w:rPr>
          <w:rFonts w:hint="eastAsia"/>
        </w:rPr>
        <w:t>项目环境收益主要是含镍废水处理后循环使用、含铬废水处理后循环使用、多级逆流水洗减少</w:t>
      </w:r>
      <w:r w:rsidR="00F00834" w:rsidRPr="00C26455">
        <w:rPr>
          <w:rFonts w:hint="eastAsia"/>
        </w:rPr>
        <w:t>纯水</w:t>
      </w:r>
      <w:r w:rsidRPr="00C26455">
        <w:rPr>
          <w:rFonts w:hint="eastAsia"/>
        </w:rPr>
        <w:t>使用量等，本项目环保工程主要收益见下表。</w:t>
      </w:r>
    </w:p>
    <w:p w14:paraId="0237DD1A" w14:textId="49155E7D" w:rsidR="002915AD" w:rsidRPr="00C26455" w:rsidRDefault="000939D1" w:rsidP="009D6FCD">
      <w:pPr>
        <w:pStyle w:val="24"/>
        <w:spacing w:before="240" w:after="120"/>
        <w:ind w:firstLine="482"/>
      </w:pPr>
      <w:r w:rsidRPr="00C26455">
        <w:rPr>
          <w:rFonts w:hint="eastAsia"/>
        </w:rPr>
        <w:t>表</w:t>
      </w:r>
      <w:r w:rsidR="004B7DBA" w:rsidRPr="00C26455">
        <w:rPr>
          <w:rFonts w:hint="eastAsia"/>
        </w:rPr>
        <w:t>8</w:t>
      </w:r>
      <w:r w:rsidRPr="00C26455">
        <w:t>-</w:t>
      </w:r>
      <w:r w:rsidR="00363CF7" w:rsidRPr="00C26455">
        <w:rPr>
          <w:rFonts w:hint="eastAsia"/>
        </w:rPr>
        <w:t>4</w:t>
      </w:r>
      <w:r w:rsidRPr="00C26455">
        <w:t xml:space="preserve">             </w:t>
      </w:r>
      <w:r w:rsidRPr="00C26455">
        <w:rPr>
          <w:rFonts w:hint="eastAsia"/>
        </w:rPr>
        <w:t xml:space="preserve"> </w:t>
      </w:r>
      <w:r w:rsidRPr="00C26455">
        <w:t xml:space="preserve">    </w:t>
      </w:r>
      <w:r w:rsidRPr="00C26455">
        <w:rPr>
          <w:rFonts w:hint="eastAsia"/>
        </w:rPr>
        <w:t>主要环保收益一览表</w:t>
      </w:r>
    </w:p>
    <w:tbl>
      <w:tblPr>
        <w:tblW w:w="50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1"/>
        <w:gridCol w:w="4286"/>
        <w:gridCol w:w="2516"/>
      </w:tblGrid>
      <w:tr w:rsidR="00C26455" w:rsidRPr="00C26455" w14:paraId="13E6990C" w14:textId="77777777" w:rsidTr="009F7E82">
        <w:trPr>
          <w:trHeight w:val="397"/>
          <w:jc w:val="center"/>
        </w:trPr>
        <w:tc>
          <w:tcPr>
            <w:tcW w:w="909" w:type="pct"/>
            <w:vAlign w:val="center"/>
          </w:tcPr>
          <w:p w14:paraId="3429E046" w14:textId="77777777" w:rsidR="002915AD" w:rsidRPr="00C26455" w:rsidRDefault="000939D1">
            <w:pPr>
              <w:pStyle w:val="affa"/>
              <w:rPr>
                <w:color w:val="auto"/>
              </w:rPr>
            </w:pPr>
            <w:r w:rsidRPr="00C26455">
              <w:rPr>
                <w:rFonts w:hint="eastAsia"/>
                <w:color w:val="auto"/>
              </w:rPr>
              <w:t>序号</w:t>
            </w:r>
          </w:p>
        </w:tc>
        <w:tc>
          <w:tcPr>
            <w:tcW w:w="2578" w:type="pct"/>
            <w:vAlign w:val="center"/>
          </w:tcPr>
          <w:p w14:paraId="458DAF41" w14:textId="77777777" w:rsidR="002915AD" w:rsidRPr="00C26455" w:rsidRDefault="000939D1">
            <w:pPr>
              <w:pStyle w:val="affa"/>
              <w:rPr>
                <w:color w:val="auto"/>
              </w:rPr>
            </w:pPr>
            <w:r w:rsidRPr="00C26455">
              <w:rPr>
                <w:rFonts w:hint="eastAsia"/>
                <w:color w:val="auto"/>
              </w:rPr>
              <w:t>项目</w:t>
            </w:r>
          </w:p>
        </w:tc>
        <w:tc>
          <w:tcPr>
            <w:tcW w:w="1513" w:type="pct"/>
            <w:vAlign w:val="center"/>
          </w:tcPr>
          <w:p w14:paraId="67892894" w14:textId="77777777" w:rsidR="002915AD" w:rsidRPr="00C26455" w:rsidRDefault="000939D1">
            <w:pPr>
              <w:pStyle w:val="affa"/>
              <w:rPr>
                <w:color w:val="auto"/>
              </w:rPr>
            </w:pPr>
            <w:r w:rsidRPr="00C26455">
              <w:rPr>
                <w:rFonts w:hint="eastAsia"/>
                <w:color w:val="auto"/>
              </w:rPr>
              <w:t>环保收益（万元</w:t>
            </w:r>
            <w:r w:rsidRPr="00C26455">
              <w:rPr>
                <w:color w:val="auto"/>
              </w:rPr>
              <w:t>/</w:t>
            </w:r>
            <w:r w:rsidRPr="00C26455">
              <w:rPr>
                <w:rFonts w:hint="eastAsia"/>
                <w:color w:val="auto"/>
              </w:rPr>
              <w:t>年）</w:t>
            </w:r>
          </w:p>
        </w:tc>
      </w:tr>
      <w:tr w:rsidR="00C26455" w:rsidRPr="00C26455" w14:paraId="2F60E9BC" w14:textId="77777777" w:rsidTr="009F7E82">
        <w:trPr>
          <w:trHeight w:val="397"/>
          <w:jc w:val="center"/>
        </w:trPr>
        <w:tc>
          <w:tcPr>
            <w:tcW w:w="909" w:type="pct"/>
            <w:vAlign w:val="center"/>
          </w:tcPr>
          <w:p w14:paraId="108A2EB0" w14:textId="77777777" w:rsidR="002915AD" w:rsidRPr="00C26455" w:rsidRDefault="000939D1">
            <w:pPr>
              <w:pStyle w:val="aff6"/>
            </w:pPr>
            <w:r w:rsidRPr="00C26455">
              <w:t>1</w:t>
            </w:r>
          </w:p>
        </w:tc>
        <w:tc>
          <w:tcPr>
            <w:tcW w:w="2578" w:type="pct"/>
            <w:vAlign w:val="center"/>
          </w:tcPr>
          <w:p w14:paraId="202DDACD" w14:textId="77777777" w:rsidR="002915AD" w:rsidRPr="00C26455" w:rsidRDefault="000939D1">
            <w:pPr>
              <w:pStyle w:val="aff6"/>
            </w:pPr>
            <w:r w:rsidRPr="00C26455">
              <w:rPr>
                <w:rFonts w:hint="eastAsia"/>
              </w:rPr>
              <w:t>含镍废水处理后循环使用</w:t>
            </w:r>
          </w:p>
        </w:tc>
        <w:tc>
          <w:tcPr>
            <w:tcW w:w="1513" w:type="pct"/>
            <w:vAlign w:val="center"/>
          </w:tcPr>
          <w:p w14:paraId="1A2F9B2E" w14:textId="0A07E745" w:rsidR="002915AD" w:rsidRPr="00C26455" w:rsidRDefault="003A462C">
            <w:pPr>
              <w:pStyle w:val="aff6"/>
            </w:pPr>
            <w:r>
              <w:rPr>
                <w:rFonts w:hint="eastAsia"/>
              </w:rPr>
              <w:t>8</w:t>
            </w:r>
          </w:p>
        </w:tc>
      </w:tr>
      <w:tr w:rsidR="00C26455" w:rsidRPr="00C26455" w14:paraId="2AD1F76F" w14:textId="77777777" w:rsidTr="009F7E82">
        <w:trPr>
          <w:trHeight w:val="397"/>
          <w:jc w:val="center"/>
        </w:trPr>
        <w:tc>
          <w:tcPr>
            <w:tcW w:w="909" w:type="pct"/>
            <w:vAlign w:val="center"/>
          </w:tcPr>
          <w:p w14:paraId="33F3A9B7" w14:textId="77777777" w:rsidR="002915AD" w:rsidRPr="00C26455" w:rsidRDefault="000939D1">
            <w:pPr>
              <w:pStyle w:val="aff6"/>
            </w:pPr>
            <w:r w:rsidRPr="00C26455">
              <w:rPr>
                <w:rFonts w:hint="eastAsia"/>
              </w:rPr>
              <w:t>2</w:t>
            </w:r>
          </w:p>
        </w:tc>
        <w:tc>
          <w:tcPr>
            <w:tcW w:w="2578" w:type="pct"/>
            <w:vAlign w:val="center"/>
          </w:tcPr>
          <w:p w14:paraId="25C291D9" w14:textId="77777777" w:rsidR="002915AD" w:rsidRPr="00C26455" w:rsidRDefault="000939D1">
            <w:pPr>
              <w:pStyle w:val="aff6"/>
            </w:pPr>
            <w:r w:rsidRPr="00C26455">
              <w:rPr>
                <w:rFonts w:hint="eastAsia"/>
              </w:rPr>
              <w:t>含铬废水处理后循环使用</w:t>
            </w:r>
          </w:p>
        </w:tc>
        <w:tc>
          <w:tcPr>
            <w:tcW w:w="1513" w:type="pct"/>
            <w:vAlign w:val="center"/>
          </w:tcPr>
          <w:p w14:paraId="3461E66F" w14:textId="6CA1C854" w:rsidR="002915AD" w:rsidRPr="00C26455" w:rsidRDefault="003A462C">
            <w:pPr>
              <w:pStyle w:val="aff6"/>
            </w:pPr>
            <w:r>
              <w:rPr>
                <w:rFonts w:hint="eastAsia"/>
              </w:rPr>
              <w:t>8</w:t>
            </w:r>
          </w:p>
        </w:tc>
      </w:tr>
      <w:tr w:rsidR="00C26455" w:rsidRPr="00C26455" w14:paraId="69132EBC" w14:textId="77777777" w:rsidTr="009F7E82">
        <w:trPr>
          <w:trHeight w:val="397"/>
          <w:jc w:val="center"/>
        </w:trPr>
        <w:tc>
          <w:tcPr>
            <w:tcW w:w="909" w:type="pct"/>
            <w:vAlign w:val="center"/>
          </w:tcPr>
          <w:p w14:paraId="540E1F43" w14:textId="77777777" w:rsidR="002915AD" w:rsidRPr="00C26455" w:rsidRDefault="000939D1">
            <w:pPr>
              <w:pStyle w:val="aff6"/>
            </w:pPr>
            <w:r w:rsidRPr="00C26455">
              <w:rPr>
                <w:rFonts w:hint="eastAsia"/>
              </w:rPr>
              <w:t>3</w:t>
            </w:r>
          </w:p>
        </w:tc>
        <w:tc>
          <w:tcPr>
            <w:tcW w:w="2578" w:type="pct"/>
            <w:vAlign w:val="center"/>
          </w:tcPr>
          <w:p w14:paraId="3CD2212F" w14:textId="77777777" w:rsidR="002915AD" w:rsidRPr="00C26455" w:rsidRDefault="000939D1">
            <w:pPr>
              <w:pStyle w:val="aff6"/>
            </w:pPr>
            <w:r w:rsidRPr="00C26455">
              <w:rPr>
                <w:rFonts w:hint="eastAsia"/>
              </w:rPr>
              <w:t>多级逆流水洗减少</w:t>
            </w:r>
            <w:r w:rsidR="00F00834" w:rsidRPr="00C26455">
              <w:rPr>
                <w:rFonts w:hint="eastAsia"/>
              </w:rPr>
              <w:t>纯水</w:t>
            </w:r>
            <w:r w:rsidRPr="00C26455">
              <w:rPr>
                <w:rFonts w:hint="eastAsia"/>
              </w:rPr>
              <w:t>使用量</w:t>
            </w:r>
          </w:p>
        </w:tc>
        <w:tc>
          <w:tcPr>
            <w:tcW w:w="1513" w:type="pct"/>
            <w:vAlign w:val="center"/>
          </w:tcPr>
          <w:p w14:paraId="644FEBBA" w14:textId="77777777" w:rsidR="002915AD" w:rsidRPr="00C26455" w:rsidRDefault="000939D1">
            <w:pPr>
              <w:pStyle w:val="aff6"/>
            </w:pPr>
            <w:r w:rsidRPr="00C26455">
              <w:rPr>
                <w:rFonts w:hint="eastAsia"/>
              </w:rPr>
              <w:t>5</w:t>
            </w:r>
          </w:p>
        </w:tc>
      </w:tr>
      <w:tr w:rsidR="00C26455" w:rsidRPr="00C26455" w14:paraId="2FFF1A14" w14:textId="77777777" w:rsidTr="009F7E82">
        <w:trPr>
          <w:trHeight w:val="397"/>
          <w:jc w:val="center"/>
        </w:trPr>
        <w:tc>
          <w:tcPr>
            <w:tcW w:w="3487" w:type="pct"/>
            <w:gridSpan w:val="2"/>
            <w:vAlign w:val="center"/>
          </w:tcPr>
          <w:p w14:paraId="1FF4DF48" w14:textId="77777777" w:rsidR="002915AD" w:rsidRPr="00C26455" w:rsidRDefault="000939D1">
            <w:pPr>
              <w:pStyle w:val="aff6"/>
            </w:pPr>
            <w:r w:rsidRPr="00C26455">
              <w:rPr>
                <w:rFonts w:hint="eastAsia"/>
              </w:rPr>
              <w:t>合计</w:t>
            </w:r>
          </w:p>
        </w:tc>
        <w:tc>
          <w:tcPr>
            <w:tcW w:w="1513" w:type="pct"/>
            <w:vAlign w:val="center"/>
          </w:tcPr>
          <w:p w14:paraId="10267FBC" w14:textId="352FA230" w:rsidR="002915AD" w:rsidRPr="00C26455" w:rsidRDefault="00A3795C">
            <w:pPr>
              <w:pStyle w:val="aff6"/>
              <w:rPr>
                <w:b/>
                <w:bCs/>
                <w:u w:val="single"/>
              </w:rPr>
            </w:pPr>
            <w:r w:rsidRPr="00C26455">
              <w:rPr>
                <w:rFonts w:hint="eastAsia"/>
                <w:b/>
                <w:bCs/>
                <w:u w:val="single"/>
              </w:rPr>
              <w:t>21</w:t>
            </w:r>
          </w:p>
        </w:tc>
      </w:tr>
    </w:tbl>
    <w:p w14:paraId="68982F61" w14:textId="77777777" w:rsidR="002915AD" w:rsidRPr="00C26455" w:rsidRDefault="000939D1">
      <w:pPr>
        <w:pStyle w:val="30"/>
        <w:spacing w:before="240" w:after="120"/>
      </w:pPr>
      <w:bookmarkStart w:id="749" w:name="_Toc108122623"/>
      <w:r w:rsidRPr="00C26455">
        <w:t>环保投资比例系数</w:t>
      </w:r>
      <w:r w:rsidRPr="00C26455">
        <w:t xml:space="preserve"> Hz</w:t>
      </w:r>
      <w:bookmarkEnd w:id="749"/>
    </w:p>
    <w:p w14:paraId="315E8C55" w14:textId="77777777" w:rsidR="002915AD" w:rsidRPr="00C26455" w:rsidRDefault="000939D1">
      <w:pPr>
        <w:pStyle w:val="aff4"/>
      </w:pPr>
      <w:r w:rsidRPr="00C26455">
        <w:t>环保投资比例系数是指环保建设投资与企业建设总投资的比值，它体现了企业对环保工作的重视程度。</w:t>
      </w:r>
    </w:p>
    <w:p w14:paraId="133A6888" w14:textId="77777777" w:rsidR="002915AD" w:rsidRPr="00C26455" w:rsidRDefault="000939D1">
      <w:pPr>
        <w:pStyle w:val="affc"/>
        <w:spacing w:before="120" w:after="120"/>
      </w:pPr>
      <w:r w:rsidRPr="00C26455">
        <w:t>Hz=</w:t>
      </w:r>
      <w:r w:rsidRPr="00C26455">
        <w:rPr>
          <w:rFonts w:hint="eastAsia"/>
        </w:rPr>
        <w:t>（</w:t>
      </w:r>
      <w:r w:rsidRPr="00C26455">
        <w:t>E</w:t>
      </w:r>
      <w:r w:rsidRPr="00C26455">
        <w:rPr>
          <w:vertAlign w:val="subscript"/>
        </w:rPr>
        <w:t>O</w:t>
      </w:r>
      <w:r w:rsidRPr="00C26455">
        <w:t>/E</w:t>
      </w:r>
      <w:r w:rsidRPr="00C26455">
        <w:rPr>
          <w:vertAlign w:val="subscript"/>
        </w:rPr>
        <w:t>R</w:t>
      </w:r>
      <w:r w:rsidRPr="00C26455">
        <w:rPr>
          <w:rFonts w:hint="eastAsia"/>
        </w:rPr>
        <w:t>）</w:t>
      </w:r>
      <w:r w:rsidRPr="00C26455">
        <w:t>×100%</w:t>
      </w:r>
    </w:p>
    <w:p w14:paraId="42C8E01B" w14:textId="77777777" w:rsidR="002915AD" w:rsidRPr="00C26455" w:rsidRDefault="000939D1">
      <w:pPr>
        <w:pStyle w:val="aff4"/>
      </w:pPr>
      <w:r w:rsidRPr="00C26455">
        <w:t>式中：</w:t>
      </w:r>
      <w:r w:rsidRPr="00C26455">
        <w:t>E</w:t>
      </w:r>
      <w:r w:rsidRPr="00C26455">
        <w:rPr>
          <w:vertAlign w:val="subscript"/>
        </w:rPr>
        <w:t>O</w:t>
      </w:r>
      <w:r w:rsidRPr="00C26455">
        <w:t>——</w:t>
      </w:r>
      <w:r w:rsidRPr="00C26455">
        <w:t>环保建设投资，万元</w:t>
      </w:r>
      <w:r w:rsidRPr="00C26455">
        <w:rPr>
          <w:rFonts w:hint="eastAsia"/>
        </w:rPr>
        <w:t>；</w:t>
      </w:r>
    </w:p>
    <w:p w14:paraId="2F4A3637" w14:textId="77777777" w:rsidR="002915AD" w:rsidRPr="00C26455" w:rsidRDefault="000939D1">
      <w:pPr>
        <w:pStyle w:val="aff4"/>
        <w:ind w:firstLineChars="500" w:firstLine="1200"/>
      </w:pPr>
      <w:r w:rsidRPr="00C26455">
        <w:t>E</w:t>
      </w:r>
      <w:r w:rsidRPr="00C26455">
        <w:rPr>
          <w:rStyle w:val="Char"/>
          <w:vertAlign w:val="subscript"/>
        </w:rPr>
        <w:t>R</w:t>
      </w:r>
      <w:r w:rsidRPr="00C26455">
        <w:t>——</w:t>
      </w:r>
      <w:r w:rsidRPr="00C26455">
        <w:t>企业建设总投资，万元</w:t>
      </w:r>
      <w:r w:rsidRPr="00C26455">
        <w:rPr>
          <w:rFonts w:hint="eastAsia"/>
        </w:rPr>
        <w:t>。</w:t>
      </w:r>
    </w:p>
    <w:p w14:paraId="4D0E9D9E" w14:textId="7253E08D" w:rsidR="002915AD" w:rsidRPr="00C26455" w:rsidRDefault="000939D1">
      <w:pPr>
        <w:pStyle w:val="aff4"/>
      </w:pPr>
      <w:r w:rsidRPr="00C26455">
        <w:t>项目各项环保投资费用为</w:t>
      </w:r>
      <w:r w:rsidR="00B44E51" w:rsidRPr="00C26455">
        <w:rPr>
          <w:rFonts w:hint="eastAsia"/>
          <w:b/>
          <w:bCs/>
          <w:u w:val="single"/>
        </w:rPr>
        <w:t>300</w:t>
      </w:r>
      <w:r w:rsidRPr="00C26455">
        <w:rPr>
          <w:rFonts w:hint="eastAsia"/>
          <w:b/>
          <w:bCs/>
          <w:u w:val="single"/>
        </w:rPr>
        <w:t>万元</w:t>
      </w:r>
      <w:r w:rsidRPr="00C26455">
        <w:t>，项目总投资费用为</w:t>
      </w:r>
      <w:r w:rsidRPr="00C26455">
        <w:rPr>
          <w:rFonts w:hint="eastAsia"/>
        </w:rPr>
        <w:t>4000</w:t>
      </w:r>
      <w:r w:rsidRPr="00C26455">
        <w:rPr>
          <w:rFonts w:hint="eastAsia"/>
        </w:rPr>
        <w:t>万元</w:t>
      </w:r>
      <w:r w:rsidRPr="00C26455">
        <w:t>，环保投</w:t>
      </w:r>
      <w:r w:rsidRPr="00C26455">
        <w:lastRenderedPageBreak/>
        <w:t>资占工程计划总投资的</w:t>
      </w:r>
      <w:r w:rsidR="00B44E51" w:rsidRPr="00C26455">
        <w:rPr>
          <w:rFonts w:hint="eastAsia"/>
          <w:b/>
          <w:bCs/>
          <w:u w:val="single"/>
        </w:rPr>
        <w:t>7.5</w:t>
      </w:r>
      <w:r w:rsidRPr="00C26455">
        <w:rPr>
          <w:rFonts w:hint="eastAsia"/>
          <w:b/>
          <w:bCs/>
          <w:u w:val="single"/>
        </w:rPr>
        <w:t>%</w:t>
      </w:r>
      <w:r w:rsidRPr="00C26455">
        <w:t>。本工程的环保投资能有效地提高</w:t>
      </w:r>
      <w:r w:rsidRPr="00C26455">
        <w:rPr>
          <w:rFonts w:hint="eastAsia"/>
        </w:rPr>
        <w:t>水及</w:t>
      </w:r>
      <w:r w:rsidRPr="00C26455">
        <w:t>原料利用率，降低能耗、物耗，减轻了对周围环境的影响。总的来说，该项目的环保投资</w:t>
      </w:r>
      <w:r w:rsidRPr="00C26455">
        <w:rPr>
          <w:rFonts w:hint="eastAsia"/>
        </w:rPr>
        <w:t>在企业的可接受范围内</w:t>
      </w:r>
      <w:r w:rsidRPr="00C26455">
        <w:t>。</w:t>
      </w:r>
    </w:p>
    <w:p w14:paraId="44C194BC" w14:textId="77777777" w:rsidR="002915AD" w:rsidRPr="00C26455" w:rsidRDefault="000939D1">
      <w:pPr>
        <w:pStyle w:val="30"/>
        <w:spacing w:before="240" w:after="120"/>
      </w:pPr>
      <w:bookmarkStart w:id="750" w:name="_Toc108122624"/>
      <w:r w:rsidRPr="00C26455">
        <w:t>产值环境系数</w:t>
      </w:r>
      <w:r w:rsidRPr="00C26455">
        <w:t xml:space="preserve"> Fg</w:t>
      </w:r>
      <w:bookmarkEnd w:id="750"/>
    </w:p>
    <w:p w14:paraId="5173BE12" w14:textId="77777777" w:rsidR="002915AD" w:rsidRPr="00C26455" w:rsidRDefault="000939D1">
      <w:pPr>
        <w:pStyle w:val="aff4"/>
      </w:pPr>
      <w:r w:rsidRPr="00C26455">
        <w:t>产值环境系数是指年环保运行费用与工业总产值的比值，年环保费用是指环保治理设施及综合利用装置的运行费用、折旧费、日常管理费等。产值环境系数的表达式为：</w:t>
      </w:r>
    </w:p>
    <w:p w14:paraId="604FA735" w14:textId="77777777" w:rsidR="002915AD" w:rsidRPr="00C26455" w:rsidRDefault="000939D1">
      <w:pPr>
        <w:pStyle w:val="affc"/>
        <w:spacing w:before="120" w:after="120"/>
      </w:pPr>
      <w:r w:rsidRPr="00C26455">
        <w:t>Fg=</w:t>
      </w:r>
      <w:r w:rsidRPr="00C26455">
        <w:rPr>
          <w:rFonts w:hint="eastAsia"/>
        </w:rPr>
        <w:t>（</w:t>
      </w:r>
      <w:r w:rsidRPr="00C26455">
        <w:t>E</w:t>
      </w:r>
      <w:r w:rsidRPr="00C26455">
        <w:rPr>
          <w:bCs/>
          <w:vertAlign w:val="subscript"/>
        </w:rPr>
        <w:t>Z</w:t>
      </w:r>
      <w:r w:rsidRPr="00C26455">
        <w:t>/E</w:t>
      </w:r>
      <w:r w:rsidRPr="00C26455">
        <w:rPr>
          <w:vertAlign w:val="subscript"/>
        </w:rPr>
        <w:t>RS</w:t>
      </w:r>
      <w:r w:rsidRPr="00C26455">
        <w:rPr>
          <w:rFonts w:hint="eastAsia"/>
        </w:rPr>
        <w:t>）</w:t>
      </w:r>
      <w:r w:rsidRPr="00C26455">
        <w:t>×100%</w:t>
      </w:r>
    </w:p>
    <w:p w14:paraId="6ACE80F5" w14:textId="77777777" w:rsidR="002915AD" w:rsidRPr="00C26455" w:rsidRDefault="000939D1">
      <w:pPr>
        <w:pStyle w:val="aff4"/>
      </w:pPr>
      <w:r w:rsidRPr="00C26455">
        <w:t>式中：</w:t>
      </w:r>
      <w:r w:rsidRPr="00C26455">
        <w:t>E</w:t>
      </w:r>
      <w:r w:rsidRPr="00C26455">
        <w:rPr>
          <w:vertAlign w:val="subscript"/>
        </w:rPr>
        <w:t>Z</w:t>
      </w:r>
      <w:r w:rsidRPr="00C26455">
        <w:t>——</w:t>
      </w:r>
      <w:r w:rsidRPr="00C26455">
        <w:t>年环保费用，万元</w:t>
      </w:r>
      <w:r w:rsidRPr="00C26455">
        <w:rPr>
          <w:rFonts w:hint="eastAsia"/>
        </w:rPr>
        <w:t>；</w:t>
      </w:r>
    </w:p>
    <w:p w14:paraId="0F3615A4" w14:textId="77777777" w:rsidR="002915AD" w:rsidRPr="00C26455" w:rsidRDefault="000939D1">
      <w:pPr>
        <w:pStyle w:val="aff4"/>
        <w:ind w:firstLineChars="500" w:firstLine="1200"/>
      </w:pPr>
      <w:r w:rsidRPr="00C26455">
        <w:t>E</w:t>
      </w:r>
      <w:r w:rsidRPr="00C26455">
        <w:rPr>
          <w:rStyle w:val="Char"/>
          <w:vertAlign w:val="subscript"/>
        </w:rPr>
        <w:t>RS</w:t>
      </w:r>
      <w:r w:rsidRPr="00C26455">
        <w:t>——</w:t>
      </w:r>
      <w:r w:rsidRPr="00C26455">
        <w:t>年工业总产值，万元</w:t>
      </w:r>
      <w:r w:rsidRPr="00C26455">
        <w:rPr>
          <w:rFonts w:hint="eastAsia"/>
        </w:rPr>
        <w:t>。</w:t>
      </w:r>
    </w:p>
    <w:p w14:paraId="28E8F7F1" w14:textId="017E55E2" w:rsidR="002915AD" w:rsidRPr="00C26455" w:rsidRDefault="000939D1">
      <w:pPr>
        <w:pStyle w:val="aff4"/>
      </w:pPr>
      <w:r w:rsidRPr="00C26455">
        <w:t>项目实施后，每年环保运行费用为</w:t>
      </w:r>
      <w:r w:rsidR="000C2E86">
        <w:rPr>
          <w:rFonts w:hint="eastAsia"/>
          <w:b/>
          <w:bCs/>
          <w:u w:val="single"/>
        </w:rPr>
        <w:t>90.27</w:t>
      </w:r>
      <w:r w:rsidRPr="00C26455">
        <w:rPr>
          <w:b/>
          <w:bCs/>
          <w:u w:val="single"/>
        </w:rPr>
        <w:t>万元</w:t>
      </w:r>
      <w:r w:rsidRPr="00C26455">
        <w:t>，本项目年工业总产值</w:t>
      </w:r>
      <w:r w:rsidRPr="00C26455">
        <w:rPr>
          <w:rFonts w:hint="eastAsia"/>
        </w:rPr>
        <w:t>8500</w:t>
      </w:r>
      <w:r w:rsidRPr="00C26455">
        <w:rPr>
          <w:rFonts w:hint="eastAsia"/>
        </w:rPr>
        <w:t>万</w:t>
      </w:r>
      <w:r w:rsidRPr="00C26455">
        <w:t>元，则产值环境系数为</w:t>
      </w:r>
      <w:r w:rsidR="004B0E0D" w:rsidRPr="00C26455">
        <w:rPr>
          <w:rFonts w:hint="eastAsia"/>
          <w:b/>
          <w:bCs/>
          <w:u w:val="single"/>
        </w:rPr>
        <w:t>1.1</w:t>
      </w:r>
      <w:r w:rsidRPr="00C26455">
        <w:rPr>
          <w:b/>
          <w:bCs/>
          <w:u w:val="single"/>
        </w:rPr>
        <w:t>%</w:t>
      </w:r>
      <w:r w:rsidRPr="00C26455">
        <w:t>，这意味着每生产万元产值所花费的环保费用为</w:t>
      </w:r>
      <w:r w:rsidR="004B0E0D" w:rsidRPr="00C26455">
        <w:rPr>
          <w:rFonts w:hint="eastAsia"/>
          <w:b/>
          <w:bCs/>
          <w:u w:val="single"/>
        </w:rPr>
        <w:t>110</w:t>
      </w:r>
      <w:r w:rsidRPr="00C26455">
        <w:rPr>
          <w:b/>
          <w:bCs/>
          <w:u w:val="single"/>
        </w:rPr>
        <w:t>元</w:t>
      </w:r>
      <w:r w:rsidRPr="00C26455">
        <w:t>。</w:t>
      </w:r>
    </w:p>
    <w:p w14:paraId="0C7C9758" w14:textId="77777777" w:rsidR="002915AD" w:rsidRPr="00C26455" w:rsidRDefault="000939D1">
      <w:pPr>
        <w:pStyle w:val="30"/>
        <w:spacing w:before="240" w:after="120"/>
      </w:pPr>
      <w:bookmarkStart w:id="751" w:name="_Toc108122625"/>
      <w:r w:rsidRPr="00C26455">
        <w:t>环境经济效益系数</w:t>
      </w:r>
      <w:r w:rsidRPr="00C26455">
        <w:t xml:space="preserve"> J</w:t>
      </w:r>
      <w:r w:rsidRPr="00C26455">
        <w:rPr>
          <w:rFonts w:hint="eastAsia"/>
        </w:rPr>
        <w:t>x</w:t>
      </w:r>
      <w:bookmarkEnd w:id="751"/>
    </w:p>
    <w:p w14:paraId="22C6C6B0" w14:textId="77777777" w:rsidR="002915AD" w:rsidRPr="00C26455" w:rsidRDefault="000939D1">
      <w:pPr>
        <w:pStyle w:val="aff4"/>
      </w:pPr>
      <w:r w:rsidRPr="00C26455">
        <w:t>环境经济效益系数</w:t>
      </w:r>
      <w:r w:rsidRPr="00C26455">
        <w:t>J</w:t>
      </w:r>
      <w:r w:rsidRPr="00C26455">
        <w:rPr>
          <w:vertAlign w:val="subscript"/>
        </w:rPr>
        <w:t>X</w:t>
      </w:r>
      <w:r w:rsidRPr="00C26455">
        <w:t>是指因有效的环境保护措施而挽回的经济价值与环境保护费用之比，其表达式为：</w:t>
      </w:r>
    </w:p>
    <w:p w14:paraId="3EC11EDC" w14:textId="77777777" w:rsidR="002915AD" w:rsidRPr="00C26455" w:rsidRDefault="000939D1">
      <w:pPr>
        <w:pStyle w:val="affc"/>
        <w:spacing w:before="120" w:after="120"/>
      </w:pPr>
      <w:r w:rsidRPr="00C26455">
        <w:t>J</w:t>
      </w:r>
      <w:r w:rsidRPr="00C26455">
        <w:rPr>
          <w:vertAlign w:val="subscript"/>
        </w:rPr>
        <w:t>X</w:t>
      </w:r>
      <w:r w:rsidRPr="00C26455">
        <w:t>=E</w:t>
      </w:r>
      <w:r w:rsidRPr="00C26455">
        <w:rPr>
          <w:vertAlign w:val="subscript"/>
        </w:rPr>
        <w:t>i</w:t>
      </w:r>
      <w:r w:rsidRPr="00C26455">
        <w:t>/E</w:t>
      </w:r>
      <w:r w:rsidRPr="00C26455">
        <w:rPr>
          <w:vertAlign w:val="subscript"/>
        </w:rPr>
        <w:t>Z</w:t>
      </w:r>
    </w:p>
    <w:p w14:paraId="11C9BE5C" w14:textId="77777777" w:rsidR="002915AD" w:rsidRPr="00C26455" w:rsidRDefault="000939D1">
      <w:pPr>
        <w:pStyle w:val="aff4"/>
      </w:pPr>
      <w:r w:rsidRPr="00C26455">
        <w:t>式中：</w:t>
      </w:r>
      <w:r w:rsidRPr="00C26455">
        <w:t>E</w:t>
      </w:r>
      <w:r w:rsidRPr="00C26455">
        <w:rPr>
          <w:vertAlign w:val="subscript"/>
        </w:rPr>
        <w:t>i</w:t>
      </w:r>
      <w:r w:rsidRPr="00C26455">
        <w:t>——</w:t>
      </w:r>
      <w:r w:rsidRPr="00C26455">
        <w:t>每年环保措施挽回的经济效益，万元</w:t>
      </w:r>
      <w:r w:rsidRPr="00C26455">
        <w:rPr>
          <w:rFonts w:hint="eastAsia"/>
        </w:rPr>
        <w:t>；</w:t>
      </w:r>
    </w:p>
    <w:p w14:paraId="03987A23" w14:textId="77777777" w:rsidR="002915AD" w:rsidRPr="00C26455" w:rsidRDefault="000939D1">
      <w:pPr>
        <w:pStyle w:val="aff4"/>
        <w:ind w:firstLineChars="500" w:firstLine="1200"/>
      </w:pPr>
      <w:r w:rsidRPr="00C26455">
        <w:t>E</w:t>
      </w:r>
      <w:r w:rsidRPr="00C26455">
        <w:rPr>
          <w:vertAlign w:val="subscript"/>
        </w:rPr>
        <w:t>Z</w:t>
      </w:r>
      <w:r w:rsidRPr="00C26455">
        <w:t>——</w:t>
      </w:r>
      <w:r w:rsidRPr="00C26455">
        <w:t>年环保费用，万元</w:t>
      </w:r>
      <w:r w:rsidRPr="00C26455">
        <w:rPr>
          <w:rFonts w:hint="eastAsia"/>
        </w:rPr>
        <w:t>。</w:t>
      </w:r>
    </w:p>
    <w:p w14:paraId="0B92325C" w14:textId="20EF2CA0" w:rsidR="002915AD" w:rsidRPr="00C26455" w:rsidRDefault="000939D1">
      <w:pPr>
        <w:pStyle w:val="aff4"/>
      </w:pPr>
      <w:r w:rsidRPr="00C26455">
        <w:t>项目每年环境经济效益为</w:t>
      </w:r>
      <w:r w:rsidR="00A3795C" w:rsidRPr="00C26455">
        <w:rPr>
          <w:rFonts w:hint="eastAsia"/>
          <w:b/>
          <w:bCs/>
          <w:u w:val="single"/>
        </w:rPr>
        <w:t>21</w:t>
      </w:r>
      <w:r w:rsidRPr="00C26455">
        <w:rPr>
          <w:b/>
          <w:bCs/>
          <w:u w:val="single"/>
        </w:rPr>
        <w:t>万元</w:t>
      </w:r>
      <w:r w:rsidRPr="00C26455">
        <w:t>，年环保运行费用为</w:t>
      </w:r>
      <w:r w:rsidR="000C2E86">
        <w:rPr>
          <w:rFonts w:hint="eastAsia"/>
          <w:b/>
          <w:bCs/>
          <w:u w:val="single"/>
        </w:rPr>
        <w:t>90.27</w:t>
      </w:r>
      <w:r w:rsidRPr="00C26455">
        <w:t>万元，则环境经济效益系数为</w:t>
      </w:r>
      <w:r w:rsidR="004B0E0D" w:rsidRPr="00C26455">
        <w:rPr>
          <w:rFonts w:hint="eastAsia"/>
          <w:b/>
          <w:bCs/>
          <w:u w:val="single"/>
        </w:rPr>
        <w:t>0.23</w:t>
      </w:r>
      <w:r w:rsidRPr="00C26455">
        <w:rPr>
          <w:rFonts w:hint="eastAsia"/>
          <w:b/>
          <w:bCs/>
          <w:u w:val="single"/>
        </w:rPr>
        <w:t>:</w:t>
      </w:r>
      <w:r w:rsidRPr="00C26455">
        <w:rPr>
          <w:b/>
          <w:bCs/>
          <w:u w:val="single"/>
        </w:rPr>
        <w:t>1</w:t>
      </w:r>
      <w:r w:rsidRPr="00C26455">
        <w:t>。</w:t>
      </w:r>
    </w:p>
    <w:p w14:paraId="02A2BC42" w14:textId="77777777" w:rsidR="002915AD" w:rsidRPr="00C26455" w:rsidRDefault="000939D1">
      <w:pPr>
        <w:pStyle w:val="30"/>
        <w:spacing w:before="240" w:after="120"/>
      </w:pPr>
      <w:bookmarkStart w:id="752" w:name="_Toc108122626"/>
      <w:r w:rsidRPr="00C26455">
        <w:t>工程环境效益综述</w:t>
      </w:r>
      <w:bookmarkEnd w:id="752"/>
    </w:p>
    <w:p w14:paraId="381CD25F" w14:textId="77777777" w:rsidR="002915AD" w:rsidRPr="00C26455" w:rsidRDefault="000939D1">
      <w:pPr>
        <w:pStyle w:val="aff4"/>
        <w:rPr>
          <w:highlight w:val="yellow"/>
        </w:rPr>
      </w:pPr>
      <w:r w:rsidRPr="00C26455">
        <w:t>本项目的环境效益主要体现在环保投资减轻项目对环境的影响程度，本项目</w:t>
      </w:r>
      <w:r w:rsidRPr="00C26455">
        <w:rPr>
          <w:rFonts w:hint="eastAsia"/>
        </w:rPr>
        <w:t>对</w:t>
      </w:r>
      <w:r w:rsidRPr="00C26455">
        <w:t>大气污染物排放</w:t>
      </w:r>
      <w:r w:rsidRPr="00C26455">
        <w:rPr>
          <w:rFonts w:hint="eastAsia"/>
        </w:rPr>
        <w:t>，</w:t>
      </w:r>
      <w:r w:rsidRPr="00C26455">
        <w:t>采用</w:t>
      </w:r>
      <w:r w:rsidRPr="00C26455">
        <w:rPr>
          <w:rFonts w:hint="eastAsia"/>
        </w:rPr>
        <w:t>碱喷淋吸收塔进行</w:t>
      </w:r>
      <w:r w:rsidRPr="00C26455">
        <w:t>治理</w:t>
      </w:r>
      <w:r w:rsidRPr="00C26455">
        <w:rPr>
          <w:rFonts w:hint="eastAsia"/>
        </w:rPr>
        <w:t>；对废水，工程采用厂区含镍废水处理系统、含铬废水处理系统和综合废水处理系统，分别对含镍废水、含铬废</w:t>
      </w:r>
      <w:r w:rsidRPr="00C26455">
        <w:rPr>
          <w:rFonts w:hint="eastAsia"/>
        </w:rPr>
        <w:lastRenderedPageBreak/>
        <w:t>水和其它废水进行处理</w:t>
      </w:r>
      <w:r w:rsidRPr="00C26455">
        <w:t>，各类污染物均能实现稳定达标排放。同时，本项目充分考虑了固废的综合利用与处置。经计算：</w:t>
      </w:r>
    </w:p>
    <w:p w14:paraId="44BF484D" w14:textId="39A3B183" w:rsidR="002915AD" w:rsidRPr="00C26455" w:rsidRDefault="000939D1">
      <w:pPr>
        <w:pStyle w:val="aff4"/>
      </w:pPr>
      <w:r w:rsidRPr="00C26455">
        <w:t>（</w:t>
      </w:r>
      <w:r w:rsidRPr="00C26455">
        <w:t>1</w:t>
      </w:r>
      <w:r w:rsidRPr="00C26455">
        <w:t>）项目完成后项目环保投资比例系数</w:t>
      </w:r>
      <w:r w:rsidRPr="00C26455">
        <w:t>Hz</w:t>
      </w:r>
      <w:r w:rsidRPr="00C26455">
        <w:t>为</w:t>
      </w:r>
      <w:r w:rsidR="006A6DA8" w:rsidRPr="00C26455">
        <w:rPr>
          <w:rFonts w:hint="eastAsia"/>
          <w:b/>
          <w:bCs/>
          <w:u w:val="single"/>
        </w:rPr>
        <w:t>7.5</w:t>
      </w:r>
      <w:r w:rsidRPr="00C26455">
        <w:rPr>
          <w:rFonts w:hint="eastAsia"/>
          <w:b/>
          <w:bCs/>
          <w:u w:val="single"/>
        </w:rPr>
        <w:t>%</w:t>
      </w:r>
      <w:r w:rsidRPr="00C26455">
        <w:t>，表示环保投资占工程计划总投资的</w:t>
      </w:r>
      <w:r w:rsidR="006A6DA8" w:rsidRPr="00C26455">
        <w:rPr>
          <w:rFonts w:hint="eastAsia"/>
          <w:b/>
          <w:bCs/>
          <w:u w:val="single"/>
        </w:rPr>
        <w:t>7.5</w:t>
      </w:r>
      <w:r w:rsidRPr="00C26455">
        <w:rPr>
          <w:rFonts w:hint="eastAsia"/>
          <w:b/>
          <w:bCs/>
          <w:u w:val="single"/>
        </w:rPr>
        <w:t>%</w:t>
      </w:r>
      <w:r w:rsidRPr="00C26455">
        <w:t>；</w:t>
      </w:r>
    </w:p>
    <w:p w14:paraId="79458EE1" w14:textId="5305B552" w:rsidR="002915AD" w:rsidRPr="00C26455" w:rsidRDefault="000939D1">
      <w:pPr>
        <w:pStyle w:val="aff4"/>
      </w:pPr>
      <w:r w:rsidRPr="00C26455">
        <w:t>（</w:t>
      </w:r>
      <w:r w:rsidRPr="00C26455">
        <w:t>2</w:t>
      </w:r>
      <w:r w:rsidRPr="00C26455">
        <w:t>）</w:t>
      </w:r>
      <w:r w:rsidRPr="00C26455">
        <w:t>Fg</w:t>
      </w:r>
      <w:r w:rsidRPr="00C26455">
        <w:t>产值环境系数为</w:t>
      </w:r>
      <w:r w:rsidR="004B0E0D" w:rsidRPr="00C26455">
        <w:rPr>
          <w:rFonts w:hint="eastAsia"/>
          <w:b/>
          <w:bCs/>
          <w:u w:val="single"/>
        </w:rPr>
        <w:t>1.1</w:t>
      </w:r>
      <w:r w:rsidRPr="00C26455">
        <w:rPr>
          <w:b/>
          <w:bCs/>
          <w:u w:val="single"/>
        </w:rPr>
        <w:t>%</w:t>
      </w:r>
      <w:r w:rsidRPr="00C26455">
        <w:t>，表示每生产万元产值所花费的环保费用为</w:t>
      </w:r>
      <w:r w:rsidR="004B0E0D" w:rsidRPr="00C26455">
        <w:rPr>
          <w:rFonts w:hint="eastAsia"/>
          <w:b/>
          <w:bCs/>
          <w:u w:val="single"/>
        </w:rPr>
        <w:t>110</w:t>
      </w:r>
      <w:r w:rsidRPr="00C26455">
        <w:rPr>
          <w:b/>
          <w:bCs/>
          <w:u w:val="single"/>
        </w:rPr>
        <w:t>元</w:t>
      </w:r>
      <w:r w:rsidRPr="00C26455">
        <w:t>；</w:t>
      </w:r>
    </w:p>
    <w:p w14:paraId="7C8756EE" w14:textId="3C8A3608" w:rsidR="002915AD" w:rsidRPr="00C26455" w:rsidRDefault="000939D1">
      <w:pPr>
        <w:pStyle w:val="aff4"/>
      </w:pPr>
      <w:r w:rsidRPr="00C26455">
        <w:t>（</w:t>
      </w:r>
      <w:r w:rsidRPr="00C26455">
        <w:t>3</w:t>
      </w:r>
      <w:r w:rsidRPr="00C26455">
        <w:t>）环境经济效益系数</w:t>
      </w:r>
      <w:r w:rsidRPr="00C26455">
        <w:t>J</w:t>
      </w:r>
      <w:r w:rsidRPr="00C26455">
        <w:rPr>
          <w:vertAlign w:val="subscript"/>
        </w:rPr>
        <w:t>X</w:t>
      </w:r>
      <w:r w:rsidRPr="00C26455">
        <w:t>为</w:t>
      </w:r>
      <w:r w:rsidR="004B0E0D" w:rsidRPr="00C26455">
        <w:rPr>
          <w:rFonts w:hint="eastAsia"/>
          <w:b/>
          <w:bCs/>
          <w:u w:val="single"/>
        </w:rPr>
        <w:t>0.23</w:t>
      </w:r>
      <w:r w:rsidRPr="00C26455">
        <w:rPr>
          <w:b/>
          <w:bCs/>
          <w:u w:val="single"/>
        </w:rPr>
        <w:t>：</w:t>
      </w:r>
      <w:r w:rsidRPr="00C26455">
        <w:rPr>
          <w:b/>
          <w:bCs/>
          <w:u w:val="single"/>
        </w:rPr>
        <w:t>1</w:t>
      </w:r>
      <w:r w:rsidRPr="00C26455">
        <w:t>，表示每投入</w:t>
      </w:r>
      <w:r w:rsidRPr="00C26455">
        <w:t>1</w:t>
      </w:r>
      <w:r w:rsidRPr="00C26455">
        <w:t>元环保投资可挽回</w:t>
      </w:r>
      <w:r w:rsidR="004B0E0D" w:rsidRPr="00C26455">
        <w:rPr>
          <w:rFonts w:hint="eastAsia"/>
          <w:b/>
          <w:bCs/>
          <w:u w:val="single"/>
        </w:rPr>
        <w:t>0.23</w:t>
      </w:r>
      <w:r w:rsidRPr="00C26455">
        <w:t>元经济价值。</w:t>
      </w:r>
    </w:p>
    <w:p w14:paraId="6F1ED8C7" w14:textId="77777777" w:rsidR="002915AD" w:rsidRPr="00C26455" w:rsidRDefault="000939D1">
      <w:pPr>
        <w:pStyle w:val="aff4"/>
      </w:pPr>
      <w:r w:rsidRPr="00C26455">
        <w:rPr>
          <w:rFonts w:hint="eastAsia"/>
        </w:rPr>
        <w:t>建设项目环境效益的核算是一项复杂、系统的工作，本项目通过适当的环保投资实现污染物达标排放，并纳入区域总量控制指标内，在达到经济目标的同时亦实现环境目标和持续发展。</w:t>
      </w:r>
    </w:p>
    <w:p w14:paraId="0D6F2EED" w14:textId="77777777" w:rsidR="002915AD" w:rsidRPr="00C26455" w:rsidRDefault="000939D1">
      <w:pPr>
        <w:pStyle w:val="aff4"/>
      </w:pPr>
      <w:r w:rsidRPr="00C26455">
        <w:rPr>
          <w:rFonts w:hint="eastAsia"/>
        </w:rPr>
        <w:t>综上所述，虽然项目需要付出一定的经济代价进行污染治理，但在治理污染物的同时也为企业带来了一定程度的收益，综合评定后，评价认为项目设置的环保投资是必要的，设置环保投资带来的环境效益是明显的。</w:t>
      </w:r>
    </w:p>
    <w:p w14:paraId="7D67EB79" w14:textId="77777777" w:rsidR="002915AD" w:rsidRPr="00C26455" w:rsidRDefault="000939D1" w:rsidP="009D6FCD">
      <w:pPr>
        <w:pStyle w:val="10"/>
        <w:spacing w:before="360" w:after="480"/>
      </w:pPr>
      <w:bookmarkStart w:id="753" w:name="_Toc51319889"/>
      <w:bookmarkStart w:id="754" w:name="_Toc324839658"/>
      <w:bookmarkStart w:id="755" w:name="_Toc456001777"/>
      <w:bookmarkStart w:id="756" w:name="_Toc457301423"/>
      <w:bookmarkStart w:id="757" w:name="_Toc324839375"/>
      <w:bookmarkStart w:id="758" w:name="_Toc33416107"/>
      <w:bookmarkStart w:id="759" w:name="_Toc13406"/>
      <w:bookmarkStart w:id="760" w:name="_Toc311812690"/>
      <w:bookmarkStart w:id="761" w:name="_Toc453042557"/>
      <w:bookmarkStart w:id="762" w:name="_Toc108122627"/>
      <w:bookmarkEnd w:id="572"/>
      <w:bookmarkEnd w:id="573"/>
      <w:bookmarkEnd w:id="574"/>
      <w:r w:rsidRPr="00C26455">
        <w:rPr>
          <w:rFonts w:hint="eastAsia"/>
        </w:rPr>
        <w:lastRenderedPageBreak/>
        <w:t>环境管理与监测计划</w:t>
      </w:r>
      <w:bookmarkStart w:id="763" w:name="_Toc37949203"/>
      <w:bookmarkStart w:id="764" w:name="_Toc33416111"/>
      <w:bookmarkStart w:id="765" w:name="_Toc456001778"/>
      <w:bookmarkStart w:id="766" w:name="_Toc457301424"/>
      <w:bookmarkStart w:id="767" w:name="_Toc453042558"/>
      <w:bookmarkEnd w:id="753"/>
      <w:bookmarkEnd w:id="754"/>
      <w:bookmarkEnd w:id="755"/>
      <w:bookmarkEnd w:id="756"/>
      <w:bookmarkEnd w:id="757"/>
      <w:bookmarkEnd w:id="758"/>
      <w:bookmarkEnd w:id="759"/>
      <w:bookmarkEnd w:id="760"/>
      <w:bookmarkEnd w:id="761"/>
      <w:bookmarkEnd w:id="762"/>
    </w:p>
    <w:p w14:paraId="16C175B3" w14:textId="77777777" w:rsidR="002915AD" w:rsidRPr="00C26455" w:rsidRDefault="000939D1">
      <w:pPr>
        <w:pStyle w:val="2"/>
        <w:ind w:firstLine="301"/>
      </w:pPr>
      <w:bookmarkStart w:id="768" w:name="_Toc489346016"/>
      <w:bookmarkStart w:id="769" w:name="_Toc104860209"/>
      <w:bookmarkStart w:id="770" w:name="_Toc21772"/>
      <w:bookmarkStart w:id="771" w:name="_Toc324839659"/>
      <w:bookmarkStart w:id="772" w:name="_Toc324839376"/>
      <w:bookmarkStart w:id="773" w:name="_Toc51319890"/>
      <w:bookmarkStart w:id="774" w:name="_Toc4832214"/>
      <w:bookmarkStart w:id="775" w:name="_Toc510512230"/>
      <w:bookmarkStart w:id="776" w:name="_Toc311812691"/>
      <w:bookmarkStart w:id="777" w:name="_Toc108122628"/>
      <w:bookmarkEnd w:id="763"/>
      <w:r w:rsidRPr="00C26455">
        <w:rPr>
          <w:rFonts w:hint="eastAsia"/>
        </w:rPr>
        <w:t>环境管理</w:t>
      </w:r>
      <w:bookmarkEnd w:id="768"/>
      <w:bookmarkEnd w:id="769"/>
      <w:bookmarkEnd w:id="770"/>
      <w:bookmarkEnd w:id="771"/>
      <w:bookmarkEnd w:id="772"/>
      <w:bookmarkEnd w:id="773"/>
      <w:bookmarkEnd w:id="774"/>
      <w:bookmarkEnd w:id="775"/>
      <w:bookmarkEnd w:id="776"/>
      <w:bookmarkEnd w:id="777"/>
    </w:p>
    <w:p w14:paraId="16CD0782" w14:textId="77777777" w:rsidR="002915AD" w:rsidRPr="00C26455" w:rsidRDefault="000939D1">
      <w:pPr>
        <w:pStyle w:val="aff4"/>
      </w:pPr>
      <w:bookmarkStart w:id="778" w:name="_Toc311812692"/>
      <w:bookmarkStart w:id="779" w:name="_Toc324839660"/>
      <w:bookmarkStart w:id="780" w:name="_Toc104860210"/>
      <w:bookmarkStart w:id="781" w:name="_Toc324839377"/>
      <w:r w:rsidRPr="00C26455">
        <w:t>环境管理是企业管理中的一项重要内容，加大环境管理力度是实现企业环境效益、社会效益协调发展和走可持续发展道路的重要措施，是企业生存和发展的重要保障之一，环境监测是工业污染防治的依据和环境管理的基础，加强污染监控工作是了解和掌握排污特征、研究污染发展趋势、开展环保技术研究和综合利用能源的有效途径。随着人民生活水平的不断提高和环保意识的不断增强，对于建设项目所引起的环境质量影响日益受到普遍关注，这就要求企业领导者能够及时地掌握本企业的生产和排污状况，因此制定并落实严格的环境管理与监控计划，才能最大限度的减少污染物的产生与排放。</w:t>
      </w:r>
    </w:p>
    <w:p w14:paraId="52A5B189" w14:textId="77777777" w:rsidR="002915AD" w:rsidRPr="00C26455" w:rsidRDefault="000939D1">
      <w:pPr>
        <w:pStyle w:val="30"/>
        <w:spacing w:before="240" w:after="120"/>
      </w:pPr>
      <w:bookmarkStart w:id="782" w:name="_Toc108122629"/>
      <w:bookmarkStart w:id="783" w:name="_Toc835"/>
      <w:bookmarkEnd w:id="778"/>
      <w:bookmarkEnd w:id="779"/>
      <w:bookmarkEnd w:id="780"/>
      <w:bookmarkEnd w:id="781"/>
      <w:r w:rsidRPr="00C26455">
        <w:rPr>
          <w:rFonts w:hint="eastAsia"/>
        </w:rPr>
        <w:t>环境管理的原则</w:t>
      </w:r>
      <w:bookmarkEnd w:id="782"/>
    </w:p>
    <w:p w14:paraId="3998AE29" w14:textId="77777777" w:rsidR="002915AD" w:rsidRPr="00C26455" w:rsidRDefault="000939D1">
      <w:pPr>
        <w:pStyle w:val="aff4"/>
      </w:pPr>
      <w:r w:rsidRPr="00C26455">
        <w:rPr>
          <w:rFonts w:hint="eastAsia"/>
        </w:rPr>
        <w:t>根据工程特点及国家环境保护发展要求，环境管理应遵循如下原则：</w:t>
      </w:r>
    </w:p>
    <w:p w14:paraId="315E291F" w14:textId="77777777" w:rsidR="002915AD" w:rsidRPr="00C26455" w:rsidRDefault="000939D1">
      <w:pPr>
        <w:pStyle w:val="aff4"/>
      </w:pPr>
      <w:r w:rsidRPr="00C26455">
        <w:rPr>
          <w:rFonts w:hint="eastAsia"/>
        </w:rPr>
        <w:t>①经济、社会和环境三效益统一，坚持可持续发展的原则；</w:t>
      </w:r>
    </w:p>
    <w:p w14:paraId="045C5605" w14:textId="77777777" w:rsidR="002915AD" w:rsidRPr="00C26455" w:rsidRDefault="000939D1">
      <w:pPr>
        <w:pStyle w:val="aff4"/>
      </w:pPr>
      <w:r w:rsidRPr="00C26455">
        <w:rPr>
          <w:rFonts w:hint="eastAsia"/>
        </w:rPr>
        <w:t>②预防为主，管治结合的原则。在生产运行过程中，坚持设备“大修大改、小修小改和逢修必改”的环保原则；</w:t>
      </w:r>
    </w:p>
    <w:p w14:paraId="655CA36E" w14:textId="77777777" w:rsidR="002915AD" w:rsidRPr="00C26455" w:rsidRDefault="000939D1">
      <w:pPr>
        <w:pStyle w:val="aff4"/>
      </w:pPr>
      <w:r w:rsidRPr="00C26455">
        <w:rPr>
          <w:rFonts w:hint="eastAsia"/>
        </w:rPr>
        <w:t>③环保优先的原则。主要工艺设施的改进，新工艺、新技术的采用，企业发展规划的制定，坚持统筹规划、合理布局、清洁生产、集中控制和治理污染；</w:t>
      </w:r>
    </w:p>
    <w:p w14:paraId="2DF693D8" w14:textId="77777777" w:rsidR="002915AD" w:rsidRPr="00C26455" w:rsidRDefault="000939D1">
      <w:pPr>
        <w:pStyle w:val="aff4"/>
      </w:pPr>
      <w:r w:rsidRPr="00C26455">
        <w:rPr>
          <w:rFonts w:hint="eastAsia"/>
        </w:rPr>
        <w:t>④依靠科技进步，推进清洁生产，节能降耗，降低污染的原则；</w:t>
      </w:r>
    </w:p>
    <w:p w14:paraId="679299FC" w14:textId="77777777" w:rsidR="002915AD" w:rsidRPr="00C26455" w:rsidRDefault="000939D1">
      <w:pPr>
        <w:pStyle w:val="aff4"/>
      </w:pPr>
      <w:r w:rsidRPr="00C26455">
        <w:rPr>
          <w:rFonts w:hint="eastAsia"/>
        </w:rPr>
        <w:t>⑤专业环保管理与公众参与相结合的原则。加强环保宣传，提高全体员工的环保意识，推动本工程的环境保护工作。</w:t>
      </w:r>
    </w:p>
    <w:p w14:paraId="7E2A548D" w14:textId="77777777" w:rsidR="002915AD" w:rsidRPr="00C26455" w:rsidRDefault="000939D1">
      <w:pPr>
        <w:pStyle w:val="30"/>
        <w:spacing w:before="240" w:after="120"/>
      </w:pPr>
      <w:bookmarkStart w:id="784" w:name="_Toc108122630"/>
      <w:r w:rsidRPr="00C26455">
        <w:t>环境管理机构的设置</w:t>
      </w:r>
      <w:bookmarkEnd w:id="783"/>
      <w:bookmarkEnd w:id="784"/>
    </w:p>
    <w:p w14:paraId="38FA96AA" w14:textId="77777777" w:rsidR="002915AD" w:rsidRPr="00C26455" w:rsidRDefault="000939D1">
      <w:pPr>
        <w:ind w:firstLine="480"/>
      </w:pPr>
      <w:bookmarkStart w:id="785" w:name="_Toc489346017"/>
      <w:bookmarkStart w:id="786" w:name="_Toc2084"/>
      <w:r w:rsidRPr="00C26455">
        <w:rPr>
          <w:rFonts w:hint="eastAsia"/>
        </w:rPr>
        <w:t>根据国家、河南省有关环保法规和建设项目环境管理的要求，为加强该工程施工期及运行期的环境保护工作，公司应设置环境保护管理机构。根据本次工程实际情况，污水处理站管理操作人员</w:t>
      </w:r>
      <w:r w:rsidRPr="00C26455">
        <w:rPr>
          <w:rFonts w:hint="eastAsia"/>
        </w:rPr>
        <w:t>2</w:t>
      </w:r>
      <w:r w:rsidRPr="00C26455">
        <w:rPr>
          <w:rFonts w:hint="eastAsia"/>
        </w:rPr>
        <w:t>人，负责全公司污水的处理；化验室应配</w:t>
      </w:r>
      <w:r w:rsidRPr="00C26455">
        <w:rPr>
          <w:rFonts w:hint="eastAsia"/>
        </w:rPr>
        <w:lastRenderedPageBreak/>
        <w:t>备</w:t>
      </w:r>
      <w:r w:rsidRPr="00C26455">
        <w:rPr>
          <w:rFonts w:hint="eastAsia"/>
        </w:rPr>
        <w:t>2</w:t>
      </w:r>
      <w:r w:rsidRPr="00C26455">
        <w:rPr>
          <w:rFonts w:hint="eastAsia"/>
        </w:rPr>
        <w:t>名专职化验监测人员，负责本次工程环境的常规监测。评价建议在各车间培训若干有经验、懂技术的技术人员担任车间兼职环保管理人员，把环境管理落实到生产的每个单元，严格监督管理。</w:t>
      </w:r>
    </w:p>
    <w:p w14:paraId="0072D1E7" w14:textId="2C6B1AAA" w:rsidR="002915AD" w:rsidRPr="00C26455" w:rsidRDefault="000939D1">
      <w:pPr>
        <w:ind w:firstLine="480"/>
      </w:pPr>
      <w:r w:rsidRPr="00C26455">
        <w:rPr>
          <w:rFonts w:hint="eastAsia"/>
        </w:rPr>
        <w:t>环境管理专员对本项目的基本职能和主要工作职</w:t>
      </w:r>
      <w:r w:rsidRPr="00C26455">
        <w:t>责见表</w:t>
      </w:r>
      <w:r w:rsidR="00197407" w:rsidRPr="00C26455">
        <w:rPr>
          <w:rFonts w:hint="eastAsia"/>
        </w:rPr>
        <w:t>9</w:t>
      </w:r>
      <w:r w:rsidRPr="00C26455">
        <w:rPr>
          <w:rFonts w:hint="eastAsia"/>
        </w:rPr>
        <w:t>-1</w:t>
      </w:r>
      <w:r w:rsidRPr="00C26455">
        <w:t>。</w:t>
      </w:r>
      <w:r w:rsidRPr="00C26455">
        <w:rPr>
          <w:rFonts w:hint="eastAsia"/>
        </w:rPr>
        <w:t>环境管理专员应具</w:t>
      </w:r>
      <w:r w:rsidRPr="00C26455">
        <w:t>备的素质见</w:t>
      </w:r>
      <w:r w:rsidR="008576DE" w:rsidRPr="00C26455">
        <w:t>表</w:t>
      </w:r>
      <w:r w:rsidR="00197407" w:rsidRPr="00C26455">
        <w:rPr>
          <w:rFonts w:hint="eastAsia"/>
        </w:rPr>
        <w:t>9</w:t>
      </w:r>
      <w:r w:rsidR="00706345" w:rsidRPr="00C26455">
        <w:rPr>
          <w:rFonts w:hint="eastAsia"/>
        </w:rPr>
        <w:t>-2</w:t>
      </w:r>
      <w:r w:rsidRPr="00C26455">
        <w:t>。</w:t>
      </w:r>
    </w:p>
    <w:p w14:paraId="4FEB2BBC" w14:textId="003E152C" w:rsidR="002915AD" w:rsidRPr="00C26455" w:rsidRDefault="000939D1" w:rsidP="00013929">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-1                   </w:t>
      </w:r>
      <w:r w:rsidRPr="00C26455">
        <w:rPr>
          <w:rFonts w:hint="eastAsia"/>
        </w:rPr>
        <w:t>环境管理机构职能</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2"/>
        <w:gridCol w:w="7361"/>
      </w:tblGrid>
      <w:tr w:rsidR="00C26455" w:rsidRPr="00C26455" w14:paraId="2441254D" w14:textId="77777777" w:rsidTr="009F7E82">
        <w:trPr>
          <w:trHeight w:val="397"/>
          <w:tblHeader/>
        </w:trPr>
        <w:tc>
          <w:tcPr>
            <w:tcW w:w="562" w:type="pct"/>
            <w:vAlign w:val="center"/>
          </w:tcPr>
          <w:p w14:paraId="0BF9BA92" w14:textId="77777777" w:rsidR="002915AD" w:rsidRPr="00C26455" w:rsidRDefault="000939D1">
            <w:pPr>
              <w:pStyle w:val="affa"/>
              <w:rPr>
                <w:color w:val="auto"/>
              </w:rPr>
            </w:pPr>
            <w:r w:rsidRPr="00C26455">
              <w:rPr>
                <w:rFonts w:hint="eastAsia"/>
                <w:color w:val="auto"/>
              </w:rPr>
              <w:t>项目</w:t>
            </w:r>
          </w:p>
        </w:tc>
        <w:tc>
          <w:tcPr>
            <w:tcW w:w="4438" w:type="pct"/>
            <w:vAlign w:val="center"/>
          </w:tcPr>
          <w:p w14:paraId="067727DE" w14:textId="77777777" w:rsidR="002915AD" w:rsidRPr="00C26455" w:rsidRDefault="000939D1">
            <w:pPr>
              <w:pStyle w:val="affa"/>
              <w:rPr>
                <w:color w:val="auto"/>
              </w:rPr>
            </w:pPr>
            <w:r w:rsidRPr="00C26455">
              <w:rPr>
                <w:rFonts w:hint="eastAsia"/>
                <w:color w:val="auto"/>
              </w:rPr>
              <w:t>管理职能</w:t>
            </w:r>
          </w:p>
        </w:tc>
      </w:tr>
      <w:tr w:rsidR="00C26455" w:rsidRPr="00C26455" w14:paraId="535761B2" w14:textId="77777777" w:rsidTr="009F7E82">
        <w:trPr>
          <w:trHeight w:val="397"/>
        </w:trPr>
        <w:tc>
          <w:tcPr>
            <w:tcW w:w="562" w:type="pct"/>
            <w:vAlign w:val="center"/>
          </w:tcPr>
          <w:p w14:paraId="7240B08B" w14:textId="77777777" w:rsidR="002915AD" w:rsidRPr="00C26455" w:rsidRDefault="000939D1">
            <w:pPr>
              <w:pStyle w:val="aff6"/>
            </w:pPr>
            <w:r w:rsidRPr="00C26455">
              <w:rPr>
                <w:rFonts w:ascii="宋体" w:hAnsi="Calibri" w:cs="宋体" w:hint="eastAsia"/>
              </w:rPr>
              <w:t>施工期</w:t>
            </w:r>
          </w:p>
        </w:tc>
        <w:tc>
          <w:tcPr>
            <w:tcW w:w="4438" w:type="pct"/>
            <w:vAlign w:val="center"/>
          </w:tcPr>
          <w:p w14:paraId="36C1BFD4" w14:textId="77777777" w:rsidR="002915AD" w:rsidRPr="00C26455" w:rsidRDefault="000939D1">
            <w:pPr>
              <w:pStyle w:val="aff7"/>
              <w:ind w:firstLineChars="0" w:firstLine="0"/>
            </w:pPr>
            <w:r w:rsidRPr="00C26455">
              <w:rPr>
                <w:rFonts w:hint="eastAsia"/>
              </w:rPr>
              <w:t>•制定培训计划，对聘用的技术和生产人员进行岗前培训</w:t>
            </w:r>
          </w:p>
          <w:p w14:paraId="41E90141" w14:textId="77777777" w:rsidR="002915AD" w:rsidRPr="00C26455" w:rsidRDefault="000939D1">
            <w:pPr>
              <w:pStyle w:val="aff7"/>
              <w:ind w:firstLineChars="0" w:firstLine="0"/>
            </w:pPr>
            <w:r w:rsidRPr="00C26455">
              <w:rPr>
                <w:rFonts w:hint="eastAsia"/>
              </w:rPr>
              <w:t>•制定施工期环境管理规章制度</w:t>
            </w:r>
          </w:p>
          <w:p w14:paraId="22E20144" w14:textId="77777777" w:rsidR="002915AD" w:rsidRPr="00C26455" w:rsidRDefault="000939D1">
            <w:pPr>
              <w:pStyle w:val="aff7"/>
              <w:ind w:firstLineChars="0" w:firstLine="0"/>
            </w:pPr>
            <w:r w:rsidRPr="00C26455">
              <w:rPr>
                <w:rFonts w:hint="eastAsia"/>
              </w:rPr>
              <w:t>•严格执行“三同时”制度和建设期环保措施的落实，并注意在本工程建成投入运行之前，全面检查施工现场环境恢复情况</w:t>
            </w:r>
          </w:p>
        </w:tc>
      </w:tr>
      <w:tr w:rsidR="00C26455" w:rsidRPr="00C26455" w14:paraId="626188C5" w14:textId="77777777" w:rsidTr="009F7E82">
        <w:trPr>
          <w:trHeight w:val="397"/>
        </w:trPr>
        <w:tc>
          <w:tcPr>
            <w:tcW w:w="562" w:type="pct"/>
            <w:vAlign w:val="center"/>
          </w:tcPr>
          <w:p w14:paraId="5A4BDB41" w14:textId="77777777" w:rsidR="002915AD" w:rsidRPr="00C26455" w:rsidRDefault="000939D1">
            <w:pPr>
              <w:pStyle w:val="aff6"/>
            </w:pPr>
            <w:r w:rsidRPr="00C26455">
              <w:rPr>
                <w:rFonts w:hint="eastAsia"/>
              </w:rPr>
              <w:t>竣工验收管理</w:t>
            </w:r>
          </w:p>
        </w:tc>
        <w:tc>
          <w:tcPr>
            <w:tcW w:w="4438" w:type="pct"/>
            <w:vAlign w:val="center"/>
          </w:tcPr>
          <w:p w14:paraId="2B27348A" w14:textId="77777777" w:rsidR="002915AD" w:rsidRPr="00C26455" w:rsidRDefault="000939D1">
            <w:pPr>
              <w:pStyle w:val="aff7"/>
              <w:ind w:firstLineChars="0" w:firstLine="0"/>
            </w:pPr>
            <w:r w:rsidRPr="00C26455">
              <w:rPr>
                <w:rFonts w:hint="eastAsia"/>
              </w:rPr>
              <w:t>•建设项目竣工后，建设单位应当如实查验、监测、记载建设项目环境保护设施的建设和调试情况，编制验收监测报告</w:t>
            </w:r>
          </w:p>
          <w:p w14:paraId="1A176980" w14:textId="77777777" w:rsidR="002915AD" w:rsidRPr="00C26455" w:rsidRDefault="000939D1">
            <w:pPr>
              <w:pStyle w:val="aff7"/>
              <w:ind w:firstLineChars="0" w:firstLine="0"/>
            </w:pPr>
            <w:r w:rsidRPr="00C26455">
              <w:rPr>
                <w:rFonts w:hint="eastAsia"/>
              </w:rPr>
              <w:t>•需要对建设项目配套建设的环境保护设施进行调试的，建设单位应当确保调试期间污染物排放符合国家和地方有关污染物排放标准和排污证等相关管理规定。</w:t>
            </w:r>
          </w:p>
          <w:p w14:paraId="0F372566" w14:textId="77777777" w:rsidR="002915AD" w:rsidRPr="00C26455" w:rsidRDefault="000939D1">
            <w:pPr>
              <w:pStyle w:val="aff7"/>
              <w:ind w:firstLineChars="0" w:firstLine="0"/>
            </w:pPr>
            <w:r w:rsidRPr="00C26455">
              <w:rPr>
                <w:rFonts w:hint="eastAsia"/>
              </w:rPr>
              <w:t>环境保护设施未与主体工程同时建成的，或者应当取得排污许可证但未取得的，建设单位不得对该建设项目环境保护设施进行调试</w:t>
            </w:r>
          </w:p>
          <w:p w14:paraId="51A281FC" w14:textId="77777777" w:rsidR="002915AD" w:rsidRPr="00C26455" w:rsidRDefault="000939D1">
            <w:pPr>
              <w:pStyle w:val="aff7"/>
              <w:ind w:firstLineChars="0" w:firstLine="0"/>
            </w:pPr>
            <w:r w:rsidRPr="00C26455">
              <w:rPr>
                <w:rFonts w:hint="eastAsia"/>
              </w:rPr>
              <w:t>•建设项目经建设单位组织验收通过后，工程才能正式运行</w:t>
            </w:r>
          </w:p>
        </w:tc>
      </w:tr>
      <w:tr w:rsidR="00C26455" w:rsidRPr="00C26455" w14:paraId="0D03A994" w14:textId="77777777" w:rsidTr="009F7E82">
        <w:trPr>
          <w:trHeight w:val="397"/>
        </w:trPr>
        <w:tc>
          <w:tcPr>
            <w:tcW w:w="562" w:type="pct"/>
            <w:vAlign w:val="center"/>
          </w:tcPr>
          <w:p w14:paraId="52C8E0CE" w14:textId="77777777" w:rsidR="002915AD" w:rsidRPr="00C26455" w:rsidRDefault="000939D1">
            <w:pPr>
              <w:pStyle w:val="aff6"/>
            </w:pPr>
            <w:r w:rsidRPr="00C26455">
              <w:rPr>
                <w:rFonts w:hint="eastAsia"/>
              </w:rPr>
              <w:t>运行期</w:t>
            </w:r>
          </w:p>
        </w:tc>
        <w:tc>
          <w:tcPr>
            <w:tcW w:w="4438" w:type="pct"/>
            <w:vAlign w:val="center"/>
          </w:tcPr>
          <w:p w14:paraId="7F65269C" w14:textId="77777777" w:rsidR="002915AD" w:rsidRPr="00C26455" w:rsidRDefault="000939D1">
            <w:pPr>
              <w:pStyle w:val="aff7"/>
              <w:ind w:firstLineChars="0" w:firstLine="0"/>
            </w:pPr>
            <w:r w:rsidRPr="00C26455">
              <w:rPr>
                <w:rFonts w:hint="eastAsia"/>
              </w:rPr>
              <w:t>·认真贯彻执行国家、省、市及行业部门制定的环保法规和各项规章制度及具体要求</w:t>
            </w:r>
          </w:p>
          <w:p w14:paraId="66871E76" w14:textId="77777777" w:rsidR="002915AD" w:rsidRPr="00C26455" w:rsidRDefault="000939D1">
            <w:pPr>
              <w:pStyle w:val="aff7"/>
              <w:ind w:firstLineChars="0" w:firstLine="0"/>
            </w:pPr>
            <w:r w:rsidRPr="00C26455">
              <w:rPr>
                <w:rFonts w:hint="eastAsia"/>
              </w:rPr>
              <w:t>·制定符合本公司实际生产技术水平的环护管理制度和条例并监督执行，组织制定实施全公司环保规划和计划</w:t>
            </w:r>
          </w:p>
          <w:p w14:paraId="68A8955E" w14:textId="77777777" w:rsidR="002915AD" w:rsidRPr="00C26455" w:rsidRDefault="000939D1">
            <w:pPr>
              <w:pStyle w:val="aff7"/>
              <w:ind w:firstLineChars="0" w:firstLine="0"/>
            </w:pPr>
            <w:r w:rsidRPr="00C26455">
              <w:rPr>
                <w:rFonts w:hint="eastAsia"/>
              </w:rPr>
              <w:t>·制定并负责实施环保设备的运行管理计划、操作规程</w:t>
            </w:r>
          </w:p>
          <w:p w14:paraId="267724B2" w14:textId="77777777" w:rsidR="002915AD" w:rsidRPr="00C26455" w:rsidRDefault="000939D1">
            <w:pPr>
              <w:pStyle w:val="aff7"/>
              <w:ind w:firstLineChars="0" w:firstLine="0"/>
            </w:pPr>
            <w:r w:rsidRPr="00C26455">
              <w:rPr>
                <w:rFonts w:hint="eastAsia"/>
              </w:rPr>
              <w:t>·对环保设施的运行情况进行监控，负责环保设施及设备的常规维护，确保其正常、高效运转</w:t>
            </w:r>
          </w:p>
          <w:p w14:paraId="43C78992" w14:textId="77777777" w:rsidR="002915AD" w:rsidRPr="00C26455" w:rsidRDefault="000939D1">
            <w:pPr>
              <w:pStyle w:val="aff7"/>
              <w:ind w:firstLineChars="0" w:firstLine="0"/>
            </w:pPr>
            <w:r w:rsidRPr="00C26455">
              <w:rPr>
                <w:rFonts w:hint="eastAsia"/>
              </w:rPr>
              <w:t>·监督、管理本厂环境监测站的日常监测工作，负责环境监测资料管理</w:t>
            </w:r>
          </w:p>
          <w:p w14:paraId="58F575C3" w14:textId="77777777" w:rsidR="002915AD" w:rsidRPr="00C26455" w:rsidRDefault="000939D1">
            <w:pPr>
              <w:pStyle w:val="aff7"/>
              <w:ind w:firstLineChars="0" w:firstLine="0"/>
            </w:pPr>
            <w:r w:rsidRPr="00C26455">
              <w:rPr>
                <w:rFonts w:hint="eastAsia"/>
              </w:rPr>
              <w:t>·负责环保排污管理、审定工作，处理全厂的环境污染事故，随时做好应急准备，对已发生的事故应及时处理并上报有关部门</w:t>
            </w:r>
          </w:p>
          <w:p w14:paraId="5BB39DDE" w14:textId="77777777" w:rsidR="002915AD" w:rsidRPr="00C26455" w:rsidRDefault="000939D1">
            <w:pPr>
              <w:pStyle w:val="aff7"/>
              <w:ind w:firstLineChars="0" w:firstLine="0"/>
            </w:pPr>
            <w:r w:rsidRPr="00C26455">
              <w:rPr>
                <w:rFonts w:hint="eastAsia"/>
              </w:rPr>
              <w:t>·研究开发污染治理和综合利用技术，收集、推广和应用先进的环境保护经验和技术</w:t>
            </w:r>
          </w:p>
          <w:p w14:paraId="14BC3A4C" w14:textId="77777777" w:rsidR="002915AD" w:rsidRPr="00C26455" w:rsidRDefault="000939D1">
            <w:pPr>
              <w:pStyle w:val="aff7"/>
              <w:ind w:firstLineChars="0" w:firstLine="0"/>
            </w:pPr>
            <w:r w:rsidRPr="00C26455">
              <w:rPr>
                <w:rFonts w:hint="eastAsia"/>
              </w:rPr>
              <w:t>·加强企业职工的清洁生产教育和培训，提高企业推行清洁生产的自觉性，对生产实施全过程清洁生产和环境管理</w:t>
            </w:r>
          </w:p>
          <w:p w14:paraId="141537A0" w14:textId="77777777" w:rsidR="002915AD" w:rsidRPr="00C26455" w:rsidRDefault="000939D1">
            <w:pPr>
              <w:pStyle w:val="aff7"/>
              <w:ind w:firstLineChars="0" w:firstLine="0"/>
            </w:pPr>
            <w:r w:rsidRPr="00C26455">
              <w:rPr>
                <w:rFonts w:hint="eastAsia"/>
              </w:rPr>
              <w:t>·对公司环保设施运行情况和环境保护管理情况分别编制月报、季报和年报，并报上级部门</w:t>
            </w:r>
          </w:p>
        </w:tc>
      </w:tr>
    </w:tbl>
    <w:p w14:paraId="608D4BEF" w14:textId="7FE9B7E2" w:rsidR="002915AD" w:rsidRPr="00C26455" w:rsidRDefault="000939D1" w:rsidP="009D6FCD">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-2                </w:t>
      </w:r>
      <w:r w:rsidRPr="00C26455">
        <w:rPr>
          <w:rFonts w:hint="eastAsia"/>
        </w:rPr>
        <w:t>环境管理专员素质要求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5"/>
        <w:gridCol w:w="7588"/>
      </w:tblGrid>
      <w:tr w:rsidR="00C26455" w:rsidRPr="00C26455" w14:paraId="5F91DA38" w14:textId="77777777" w:rsidTr="009F7E82">
        <w:trPr>
          <w:trHeight w:val="397"/>
        </w:trPr>
        <w:tc>
          <w:tcPr>
            <w:tcW w:w="425" w:type="pct"/>
            <w:vAlign w:val="center"/>
          </w:tcPr>
          <w:p w14:paraId="27A7005E" w14:textId="77777777" w:rsidR="002915AD" w:rsidRPr="00C26455" w:rsidRDefault="000939D1">
            <w:pPr>
              <w:pStyle w:val="affa"/>
              <w:rPr>
                <w:color w:val="auto"/>
              </w:rPr>
            </w:pPr>
            <w:r w:rsidRPr="00C26455">
              <w:rPr>
                <w:rFonts w:hint="eastAsia"/>
                <w:color w:val="auto"/>
              </w:rPr>
              <w:t>序号</w:t>
            </w:r>
          </w:p>
        </w:tc>
        <w:tc>
          <w:tcPr>
            <w:tcW w:w="4575" w:type="pct"/>
            <w:vAlign w:val="center"/>
          </w:tcPr>
          <w:p w14:paraId="4CC5E93E" w14:textId="77777777" w:rsidR="002915AD" w:rsidRPr="00C26455" w:rsidRDefault="000939D1">
            <w:pPr>
              <w:pStyle w:val="affa"/>
              <w:rPr>
                <w:color w:val="auto"/>
              </w:rPr>
            </w:pPr>
            <w:r w:rsidRPr="00C26455">
              <w:rPr>
                <w:rFonts w:hint="eastAsia"/>
                <w:color w:val="auto"/>
              </w:rPr>
              <w:t>素质要求</w:t>
            </w:r>
          </w:p>
        </w:tc>
      </w:tr>
      <w:tr w:rsidR="00C26455" w:rsidRPr="00C26455" w14:paraId="53105030" w14:textId="77777777" w:rsidTr="009F7E82">
        <w:trPr>
          <w:trHeight w:val="397"/>
        </w:trPr>
        <w:tc>
          <w:tcPr>
            <w:tcW w:w="425" w:type="pct"/>
            <w:vAlign w:val="center"/>
          </w:tcPr>
          <w:p w14:paraId="796D895B" w14:textId="77777777" w:rsidR="002915AD" w:rsidRPr="00C26455" w:rsidRDefault="000939D1">
            <w:pPr>
              <w:pStyle w:val="aff6"/>
            </w:pPr>
            <w:r w:rsidRPr="00C26455">
              <w:t>1</w:t>
            </w:r>
          </w:p>
        </w:tc>
        <w:tc>
          <w:tcPr>
            <w:tcW w:w="4575" w:type="pct"/>
            <w:vAlign w:val="center"/>
          </w:tcPr>
          <w:p w14:paraId="7A3B614A" w14:textId="77777777" w:rsidR="002915AD" w:rsidRPr="00C26455" w:rsidRDefault="000939D1">
            <w:pPr>
              <w:pStyle w:val="aff6"/>
            </w:pPr>
            <w:r w:rsidRPr="00C26455">
              <w:rPr>
                <w:rFonts w:hint="eastAsia"/>
              </w:rPr>
              <w:t>热爱环保事业，熟悉国家有关环保法规、方针政策、条例和标准等</w:t>
            </w:r>
          </w:p>
        </w:tc>
      </w:tr>
      <w:tr w:rsidR="00C26455" w:rsidRPr="00C26455" w14:paraId="50182F60" w14:textId="77777777" w:rsidTr="009F7E82">
        <w:trPr>
          <w:trHeight w:val="397"/>
        </w:trPr>
        <w:tc>
          <w:tcPr>
            <w:tcW w:w="425" w:type="pct"/>
            <w:vAlign w:val="center"/>
          </w:tcPr>
          <w:p w14:paraId="33E12877" w14:textId="77777777" w:rsidR="002915AD" w:rsidRPr="00C26455" w:rsidRDefault="000939D1">
            <w:pPr>
              <w:pStyle w:val="aff6"/>
            </w:pPr>
            <w:r w:rsidRPr="00C26455">
              <w:t>2</w:t>
            </w:r>
          </w:p>
        </w:tc>
        <w:tc>
          <w:tcPr>
            <w:tcW w:w="4575" w:type="pct"/>
            <w:vAlign w:val="center"/>
          </w:tcPr>
          <w:p w14:paraId="5FDA2DB4" w14:textId="77777777" w:rsidR="002915AD" w:rsidRPr="00C26455" w:rsidRDefault="000939D1">
            <w:pPr>
              <w:pStyle w:val="aff6"/>
            </w:pPr>
            <w:r w:rsidRPr="00C26455">
              <w:rPr>
                <w:rFonts w:hint="eastAsia"/>
              </w:rPr>
              <w:t>熟悉企业生产工艺，了解企业各项管理内容，能够提出本工程环境管理与综合防治的合理方案和建议</w:t>
            </w:r>
          </w:p>
        </w:tc>
      </w:tr>
      <w:tr w:rsidR="00C26455" w:rsidRPr="00C26455" w14:paraId="0C5A5946" w14:textId="77777777" w:rsidTr="009F7E82">
        <w:trPr>
          <w:trHeight w:val="397"/>
        </w:trPr>
        <w:tc>
          <w:tcPr>
            <w:tcW w:w="425" w:type="pct"/>
            <w:vAlign w:val="center"/>
          </w:tcPr>
          <w:p w14:paraId="4ADE5FAC" w14:textId="77777777" w:rsidR="002915AD" w:rsidRPr="00C26455" w:rsidRDefault="000939D1">
            <w:pPr>
              <w:pStyle w:val="aff6"/>
            </w:pPr>
            <w:r w:rsidRPr="00C26455">
              <w:t>3</w:t>
            </w:r>
          </w:p>
        </w:tc>
        <w:tc>
          <w:tcPr>
            <w:tcW w:w="4575" w:type="pct"/>
            <w:vAlign w:val="center"/>
          </w:tcPr>
          <w:p w14:paraId="5009359B" w14:textId="77777777" w:rsidR="002915AD" w:rsidRPr="00C26455" w:rsidRDefault="000939D1">
            <w:pPr>
              <w:pStyle w:val="aff6"/>
            </w:pPr>
            <w:r w:rsidRPr="00C26455">
              <w:rPr>
                <w:rFonts w:hint="eastAsia"/>
              </w:rPr>
              <w:t>具备清洁生产知识，能够提出合理的清洁生产方案，不断改进企业清洁生产水平</w:t>
            </w:r>
          </w:p>
        </w:tc>
      </w:tr>
    </w:tbl>
    <w:p w14:paraId="011F7D5E" w14:textId="77777777" w:rsidR="002915AD" w:rsidRPr="00C26455" w:rsidRDefault="000939D1">
      <w:pPr>
        <w:pStyle w:val="aff4"/>
        <w:rPr>
          <w:highlight w:val="yellow"/>
        </w:rPr>
      </w:pPr>
      <w:r w:rsidRPr="00C26455">
        <w:rPr>
          <w:rFonts w:hint="eastAsia"/>
        </w:rPr>
        <w:lastRenderedPageBreak/>
        <w:t>为保证工作的顺利进行，安全环保处应在各车间培训业务熟练、责任心强的技术人员担任车间兼职管理人员，以便于监督管理，防患于未然。</w:t>
      </w:r>
    </w:p>
    <w:p w14:paraId="301935B3" w14:textId="77777777" w:rsidR="002915AD" w:rsidRPr="00C26455" w:rsidRDefault="000939D1">
      <w:pPr>
        <w:pStyle w:val="2"/>
        <w:ind w:firstLine="301"/>
      </w:pPr>
      <w:bookmarkStart w:id="787" w:name="_Toc51319891"/>
      <w:bookmarkStart w:id="788" w:name="_Toc14132"/>
      <w:bookmarkStart w:id="789" w:name="_Toc108122631"/>
      <w:r w:rsidRPr="00C26455">
        <w:t>环境监控计划</w:t>
      </w:r>
      <w:bookmarkEnd w:id="785"/>
      <w:bookmarkEnd w:id="786"/>
      <w:bookmarkEnd w:id="787"/>
      <w:bookmarkEnd w:id="788"/>
      <w:bookmarkEnd w:id="789"/>
    </w:p>
    <w:p w14:paraId="522DD07F" w14:textId="77777777" w:rsidR="002915AD" w:rsidRPr="00C26455" w:rsidRDefault="000939D1">
      <w:pPr>
        <w:pStyle w:val="30"/>
        <w:spacing w:before="240" w:after="120"/>
      </w:pPr>
      <w:bookmarkStart w:id="790" w:name="_Toc108122632"/>
      <w:r w:rsidRPr="00C26455">
        <w:rPr>
          <w:rFonts w:hint="eastAsia"/>
        </w:rPr>
        <w:t>环境监测的目的</w:t>
      </w:r>
      <w:bookmarkEnd w:id="790"/>
    </w:p>
    <w:p w14:paraId="42A46D85" w14:textId="77777777" w:rsidR="002915AD" w:rsidRPr="00C26455" w:rsidRDefault="000939D1">
      <w:pPr>
        <w:pStyle w:val="aff4"/>
      </w:pPr>
      <w:r w:rsidRPr="00C26455">
        <w:rPr>
          <w:rFonts w:hint="eastAsia"/>
        </w:rPr>
        <w:t>环境监测的目的是为了准确、及时、全面地反映环境质量现状及发展趋势，对该厂主要污染物排放进行定期监测，为环境管理、污染源控制、环境规划等提供科学依据。因此，环境监测是环境管理工作必不可少的手段，是科学管理企业环保工作的基础。通过监测计划的制定与实施，及时发现环保措施的不足，进行修正和改进，确保环保设施长期高效稳定的进行。</w:t>
      </w:r>
    </w:p>
    <w:p w14:paraId="390A4D26" w14:textId="77777777" w:rsidR="002915AD" w:rsidRPr="00C26455" w:rsidRDefault="000939D1">
      <w:pPr>
        <w:pStyle w:val="30"/>
        <w:spacing w:before="240" w:after="120"/>
      </w:pPr>
      <w:bookmarkStart w:id="791" w:name="_Toc108122633"/>
      <w:r w:rsidRPr="00C26455">
        <w:rPr>
          <w:rFonts w:hint="eastAsia"/>
        </w:rPr>
        <w:t>监测任务</w:t>
      </w:r>
      <w:bookmarkEnd w:id="791"/>
    </w:p>
    <w:p w14:paraId="5B3E8FBB" w14:textId="77777777" w:rsidR="002915AD" w:rsidRPr="00C26455" w:rsidRDefault="000939D1">
      <w:pPr>
        <w:pStyle w:val="aff4"/>
      </w:pPr>
      <w:r w:rsidRPr="00C26455">
        <w:t>环境监测是环境管理的基础，并为企业制定污染防治对策和规划提供依据。根据工程污染物排放的实际情况和就近方便的原则，该项目具体监测工作建议委托有资质的环境监测机构完成。主要任务如下：</w:t>
      </w:r>
    </w:p>
    <w:p w14:paraId="0A1CEC7A" w14:textId="77777777" w:rsidR="002915AD" w:rsidRPr="00C26455" w:rsidRDefault="000939D1">
      <w:pPr>
        <w:pStyle w:val="aff4"/>
      </w:pPr>
      <w:r w:rsidRPr="00C26455">
        <w:rPr>
          <w:rFonts w:hint="eastAsia"/>
        </w:rPr>
        <w:t>①</w:t>
      </w:r>
      <w:r w:rsidRPr="00C26455">
        <w:t>定期监测建设项目排放的污染物是否符合国家所规定的排放标准；</w:t>
      </w:r>
    </w:p>
    <w:p w14:paraId="12A8BB3F" w14:textId="77777777" w:rsidR="002915AD" w:rsidRPr="00C26455" w:rsidRDefault="000939D1">
      <w:pPr>
        <w:pStyle w:val="aff4"/>
      </w:pPr>
      <w:r w:rsidRPr="00C26455">
        <w:rPr>
          <w:rFonts w:hint="eastAsia"/>
        </w:rPr>
        <w:t>②</w:t>
      </w:r>
      <w:r w:rsidRPr="00C26455">
        <w:t>分析所排污染物的变化规律，为制定污染控制措施提供依据；</w:t>
      </w:r>
    </w:p>
    <w:p w14:paraId="6E2418D4" w14:textId="77777777" w:rsidR="002915AD" w:rsidRPr="00C26455" w:rsidRDefault="000939D1">
      <w:pPr>
        <w:pStyle w:val="aff4"/>
      </w:pPr>
      <w:r w:rsidRPr="00C26455">
        <w:rPr>
          <w:rFonts w:hint="eastAsia"/>
        </w:rPr>
        <w:t>③</w:t>
      </w:r>
      <w:r w:rsidRPr="00C26455">
        <w:t>负责污染事故的监测及报告；</w:t>
      </w:r>
    </w:p>
    <w:p w14:paraId="79D97F03" w14:textId="77777777" w:rsidR="002915AD" w:rsidRPr="00C26455" w:rsidRDefault="000939D1">
      <w:pPr>
        <w:pStyle w:val="aff4"/>
      </w:pPr>
      <w:r w:rsidRPr="00C26455">
        <w:rPr>
          <w:rFonts w:hint="eastAsia"/>
        </w:rPr>
        <w:t>④</w:t>
      </w:r>
      <w:r w:rsidRPr="00C26455">
        <w:t>环境监测对象主要有两个方面，即污染源监测和企业环境质量监测。</w:t>
      </w:r>
    </w:p>
    <w:p w14:paraId="27EA9BFD" w14:textId="77777777" w:rsidR="002915AD" w:rsidRPr="00C26455" w:rsidRDefault="000939D1">
      <w:pPr>
        <w:pStyle w:val="30"/>
        <w:spacing w:before="240" w:after="120"/>
      </w:pPr>
      <w:bookmarkStart w:id="792" w:name="_Toc14736"/>
      <w:bookmarkStart w:id="793" w:name="_Toc108122634"/>
      <w:r w:rsidRPr="00C26455">
        <w:t>监控要求</w:t>
      </w:r>
      <w:bookmarkEnd w:id="792"/>
      <w:bookmarkEnd w:id="793"/>
    </w:p>
    <w:p w14:paraId="6E6F0329" w14:textId="77777777" w:rsidR="002915AD" w:rsidRPr="00C26455" w:rsidRDefault="000939D1">
      <w:pPr>
        <w:pStyle w:val="aff4"/>
      </w:pPr>
      <w:r w:rsidRPr="00C26455">
        <w:t>（</w:t>
      </w:r>
      <w:r w:rsidRPr="00C26455">
        <w:t>1</w:t>
      </w:r>
      <w:r w:rsidRPr="00C26455">
        <w:t>）根据《固定污染源排气中颗粒物测定与气态污染物采样方法》（</w:t>
      </w:r>
      <w:r w:rsidRPr="00C26455">
        <w:t>GB/T16157-1996</w:t>
      </w:r>
      <w:r w:rsidRPr="00C26455">
        <w:t>）要求，在废气治理设施前、后分别预留监测孔，设置明显标志。</w:t>
      </w:r>
    </w:p>
    <w:p w14:paraId="33D93C53" w14:textId="77777777" w:rsidR="002915AD" w:rsidRPr="00C26455" w:rsidRDefault="000939D1">
      <w:pPr>
        <w:pStyle w:val="aff4"/>
      </w:pPr>
      <w:r w:rsidRPr="00C26455">
        <w:t>（</w:t>
      </w:r>
      <w:r w:rsidRPr="00C26455">
        <w:t>2</w:t>
      </w:r>
      <w:r w:rsidRPr="00C26455">
        <w:t>）根据《环境保护图形标志</w:t>
      </w:r>
      <w:r w:rsidRPr="00C26455">
        <w:t>—</w:t>
      </w:r>
      <w:r w:rsidRPr="00C26455">
        <w:t>排放口（源）》（</w:t>
      </w:r>
      <w:r w:rsidRPr="00C26455">
        <w:t>GB15562.1-1995</w:t>
      </w:r>
      <w:r w:rsidRPr="00C26455">
        <w:t>）标准要求，分别在废气排放口和噪声排放源设置环境保护图形标志，便于污染源的监督管理和常规监测工作的进行。</w:t>
      </w:r>
    </w:p>
    <w:p w14:paraId="2FEBFC84" w14:textId="77777777" w:rsidR="002915AD" w:rsidRPr="00C26455" w:rsidRDefault="000939D1">
      <w:pPr>
        <w:pStyle w:val="aff4"/>
      </w:pPr>
      <w:r w:rsidRPr="00C26455">
        <w:t>（</w:t>
      </w:r>
      <w:r w:rsidRPr="00C26455">
        <w:t>3</w:t>
      </w:r>
      <w:r w:rsidRPr="00C26455">
        <w:t>）污染监控应严格按照国家有关标准和技术规范进行。</w:t>
      </w:r>
    </w:p>
    <w:p w14:paraId="0B432EEB" w14:textId="77777777" w:rsidR="002915AD" w:rsidRPr="00C26455" w:rsidRDefault="000939D1">
      <w:pPr>
        <w:pStyle w:val="30"/>
        <w:spacing w:before="240" w:after="120"/>
      </w:pPr>
      <w:bookmarkStart w:id="794" w:name="_Toc6246"/>
      <w:bookmarkStart w:id="795" w:name="_Toc108122635"/>
      <w:r w:rsidRPr="00C26455">
        <w:lastRenderedPageBreak/>
        <w:t>运行期监控计划</w:t>
      </w:r>
      <w:bookmarkEnd w:id="794"/>
      <w:bookmarkEnd w:id="795"/>
    </w:p>
    <w:p w14:paraId="2B6BB47B" w14:textId="77777777" w:rsidR="002915AD" w:rsidRPr="00C26455" w:rsidRDefault="000939D1">
      <w:pPr>
        <w:pStyle w:val="aff4"/>
      </w:pPr>
      <w:r w:rsidRPr="00C26455">
        <w:rPr>
          <w:rFonts w:hint="eastAsia"/>
        </w:rPr>
        <w:t>根据《排污单位自行监测技术指南</w:t>
      </w:r>
      <w:r w:rsidRPr="00C26455">
        <w:rPr>
          <w:rFonts w:hint="eastAsia"/>
        </w:rPr>
        <w:t xml:space="preserve">  </w:t>
      </w:r>
      <w:r w:rsidRPr="00C26455">
        <w:rPr>
          <w:rFonts w:hint="eastAsia"/>
        </w:rPr>
        <w:t>电镀工业》（</w:t>
      </w:r>
      <w:r w:rsidRPr="00C26455">
        <w:rPr>
          <w:rFonts w:hint="eastAsia"/>
        </w:rPr>
        <w:t>HJ985-2018</w:t>
      </w:r>
      <w:r w:rsidRPr="00C26455">
        <w:rPr>
          <w:rFonts w:hint="eastAsia"/>
        </w:rPr>
        <w:t>）》，</w:t>
      </w:r>
      <w:r w:rsidRPr="00C26455">
        <w:t>对生产过程中产生的废气、</w:t>
      </w:r>
      <w:r w:rsidRPr="00C26455">
        <w:rPr>
          <w:rFonts w:hint="eastAsia"/>
        </w:rPr>
        <w:t>废水（总排口）、</w:t>
      </w:r>
      <w:r w:rsidRPr="00C26455">
        <w:t>噪声进行监控，具体监测工作</w:t>
      </w:r>
      <w:r w:rsidRPr="00C26455">
        <w:rPr>
          <w:rFonts w:hint="eastAsia"/>
        </w:rPr>
        <w:t>自行完成或</w:t>
      </w:r>
      <w:r w:rsidRPr="00C26455">
        <w:t>委托有资质的环境监测机构完成</w:t>
      </w:r>
      <w:r w:rsidRPr="00C26455">
        <w:rPr>
          <w:rFonts w:hint="eastAsia"/>
        </w:rPr>
        <w:t>。监控内容及频率见下表。</w:t>
      </w:r>
    </w:p>
    <w:p w14:paraId="5DF7949E" w14:textId="70C93872" w:rsidR="002915AD" w:rsidRPr="00C26455" w:rsidRDefault="000939D1" w:rsidP="009D6FCD">
      <w:pPr>
        <w:pStyle w:val="24"/>
        <w:spacing w:before="240" w:after="120"/>
        <w:ind w:firstLine="482"/>
      </w:pPr>
      <w:r w:rsidRPr="00C26455">
        <w:t>表</w:t>
      </w:r>
      <w:r w:rsidR="00197407" w:rsidRPr="00C26455">
        <w:rPr>
          <w:rFonts w:hint="eastAsia"/>
        </w:rPr>
        <w:t>9</w:t>
      </w:r>
      <w:r w:rsidRPr="00C26455">
        <w:rPr>
          <w:rFonts w:hint="eastAsia"/>
        </w:rPr>
        <w:t xml:space="preserve">-3              </w:t>
      </w:r>
      <w:r w:rsidRPr="00C26455">
        <w:t xml:space="preserve"> </w:t>
      </w:r>
      <w:r w:rsidRPr="00C26455">
        <w:t>工程营运期环境监测计划表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0"/>
        <w:gridCol w:w="2529"/>
        <w:gridCol w:w="3232"/>
        <w:gridCol w:w="1662"/>
      </w:tblGrid>
      <w:tr w:rsidR="00C26455" w:rsidRPr="00C26455" w14:paraId="2C8C89B0" w14:textId="77777777" w:rsidTr="00E33F65">
        <w:trPr>
          <w:trHeight w:val="397"/>
          <w:jc w:val="center"/>
        </w:trPr>
        <w:tc>
          <w:tcPr>
            <w:tcW w:w="878" w:type="dxa"/>
            <w:tcMar>
              <w:top w:w="0" w:type="dxa"/>
              <w:left w:w="28" w:type="dxa"/>
              <w:bottom w:w="0" w:type="dxa"/>
              <w:right w:w="28" w:type="dxa"/>
            </w:tcMar>
            <w:vAlign w:val="center"/>
          </w:tcPr>
          <w:p w14:paraId="7E0D6B9A" w14:textId="77777777" w:rsidR="002915AD" w:rsidRPr="00C26455" w:rsidRDefault="000939D1">
            <w:pPr>
              <w:pStyle w:val="affa"/>
              <w:rPr>
                <w:color w:val="auto"/>
              </w:rPr>
            </w:pPr>
            <w:r w:rsidRPr="00C26455">
              <w:rPr>
                <w:color w:val="auto"/>
              </w:rPr>
              <w:t>污染源</w:t>
            </w:r>
          </w:p>
        </w:tc>
        <w:tc>
          <w:tcPr>
            <w:tcW w:w="2552" w:type="dxa"/>
            <w:tcMar>
              <w:top w:w="0" w:type="dxa"/>
              <w:left w:w="28" w:type="dxa"/>
              <w:bottom w:w="0" w:type="dxa"/>
              <w:right w:w="28" w:type="dxa"/>
            </w:tcMar>
            <w:vAlign w:val="center"/>
          </w:tcPr>
          <w:p w14:paraId="63E5FCF6" w14:textId="77777777" w:rsidR="002915AD" w:rsidRPr="00C26455" w:rsidRDefault="000939D1">
            <w:pPr>
              <w:pStyle w:val="affa"/>
              <w:rPr>
                <w:color w:val="auto"/>
              </w:rPr>
            </w:pPr>
            <w:r w:rsidRPr="00C26455">
              <w:rPr>
                <w:color w:val="auto"/>
              </w:rPr>
              <w:t>监测点</w:t>
            </w:r>
          </w:p>
        </w:tc>
        <w:tc>
          <w:tcPr>
            <w:tcW w:w="3262" w:type="dxa"/>
            <w:tcMar>
              <w:top w:w="0" w:type="dxa"/>
              <w:left w:w="28" w:type="dxa"/>
              <w:bottom w:w="0" w:type="dxa"/>
              <w:right w:w="28" w:type="dxa"/>
            </w:tcMar>
            <w:vAlign w:val="center"/>
          </w:tcPr>
          <w:p w14:paraId="092659B0" w14:textId="77777777" w:rsidR="002915AD" w:rsidRPr="00C26455" w:rsidRDefault="000939D1">
            <w:pPr>
              <w:pStyle w:val="affa"/>
              <w:rPr>
                <w:color w:val="auto"/>
              </w:rPr>
            </w:pPr>
            <w:r w:rsidRPr="00C26455">
              <w:rPr>
                <w:color w:val="auto"/>
              </w:rPr>
              <w:t>监测项目</w:t>
            </w:r>
          </w:p>
        </w:tc>
        <w:tc>
          <w:tcPr>
            <w:tcW w:w="1677" w:type="dxa"/>
            <w:tcMar>
              <w:top w:w="0" w:type="dxa"/>
              <w:left w:w="28" w:type="dxa"/>
              <w:bottom w:w="0" w:type="dxa"/>
              <w:right w:w="28" w:type="dxa"/>
            </w:tcMar>
            <w:vAlign w:val="center"/>
          </w:tcPr>
          <w:p w14:paraId="1F4B7321" w14:textId="77777777" w:rsidR="002915AD" w:rsidRPr="00C26455" w:rsidRDefault="000939D1">
            <w:pPr>
              <w:pStyle w:val="affa"/>
              <w:rPr>
                <w:color w:val="auto"/>
              </w:rPr>
            </w:pPr>
            <w:r w:rsidRPr="00C26455">
              <w:rPr>
                <w:color w:val="auto"/>
              </w:rPr>
              <w:t>监测计划</w:t>
            </w:r>
          </w:p>
        </w:tc>
      </w:tr>
      <w:tr w:rsidR="00C26455" w:rsidRPr="00C26455" w14:paraId="76AFB0AE" w14:textId="77777777" w:rsidTr="00E33F65">
        <w:trPr>
          <w:trHeight w:val="397"/>
          <w:jc w:val="center"/>
        </w:trPr>
        <w:tc>
          <w:tcPr>
            <w:tcW w:w="878" w:type="dxa"/>
            <w:vMerge w:val="restart"/>
            <w:tcMar>
              <w:top w:w="0" w:type="dxa"/>
              <w:left w:w="28" w:type="dxa"/>
              <w:bottom w:w="0" w:type="dxa"/>
              <w:right w:w="28" w:type="dxa"/>
            </w:tcMar>
            <w:vAlign w:val="center"/>
          </w:tcPr>
          <w:p w14:paraId="268AF078" w14:textId="77777777" w:rsidR="002915AD" w:rsidRPr="00C26455" w:rsidRDefault="000939D1">
            <w:pPr>
              <w:pStyle w:val="aff6"/>
              <w:rPr>
                <w:kern w:val="2"/>
              </w:rPr>
            </w:pPr>
            <w:r w:rsidRPr="00C26455">
              <w:t>废气</w:t>
            </w:r>
          </w:p>
        </w:tc>
        <w:tc>
          <w:tcPr>
            <w:tcW w:w="2552" w:type="dxa"/>
            <w:tcMar>
              <w:top w:w="0" w:type="dxa"/>
              <w:left w:w="28" w:type="dxa"/>
              <w:bottom w:w="0" w:type="dxa"/>
              <w:right w:w="28" w:type="dxa"/>
            </w:tcMar>
            <w:vAlign w:val="center"/>
          </w:tcPr>
          <w:p w14:paraId="3B37E2AB" w14:textId="77777777" w:rsidR="002915AD" w:rsidRPr="00C26455" w:rsidRDefault="000939D1">
            <w:pPr>
              <w:pStyle w:val="aff6"/>
              <w:rPr>
                <w:kern w:val="2"/>
              </w:rPr>
            </w:pPr>
            <w:r w:rsidRPr="00C26455">
              <w:rPr>
                <w:rFonts w:hint="eastAsia"/>
              </w:rPr>
              <w:t>碱喷淋吸收塔</w:t>
            </w:r>
            <w:r w:rsidRPr="00C26455">
              <w:rPr>
                <w:rFonts w:hint="eastAsia"/>
              </w:rPr>
              <w:t>1#</w:t>
            </w:r>
            <w:r w:rsidRPr="00C26455">
              <w:rPr>
                <w:rFonts w:hint="eastAsia"/>
              </w:rPr>
              <w:t>（两级）</w:t>
            </w:r>
            <w:r w:rsidRPr="00C26455">
              <w:rPr>
                <w:rFonts w:hint="eastAsia"/>
              </w:rPr>
              <w:t>+</w:t>
            </w:r>
            <w:r w:rsidRPr="00C26455">
              <w:t>排气筒出口</w:t>
            </w:r>
          </w:p>
        </w:tc>
        <w:tc>
          <w:tcPr>
            <w:tcW w:w="3262" w:type="dxa"/>
            <w:tcMar>
              <w:top w:w="0" w:type="dxa"/>
              <w:left w:w="28" w:type="dxa"/>
              <w:bottom w:w="0" w:type="dxa"/>
              <w:right w:w="28" w:type="dxa"/>
            </w:tcMar>
            <w:vAlign w:val="center"/>
          </w:tcPr>
          <w:p w14:paraId="69FF8100" w14:textId="22974AB2" w:rsidR="002915AD" w:rsidRPr="00C26455" w:rsidRDefault="000939D1">
            <w:pPr>
              <w:pStyle w:val="aff6"/>
              <w:rPr>
                <w:kern w:val="2"/>
              </w:rPr>
            </w:pPr>
            <w:r w:rsidRPr="00C26455">
              <w:rPr>
                <w:rFonts w:hint="eastAsia"/>
              </w:rPr>
              <w:t>废气量，</w:t>
            </w:r>
            <w:r w:rsidRPr="00C26455">
              <w:rPr>
                <w:rFonts w:hint="eastAsia"/>
              </w:rPr>
              <w:t>HCl</w:t>
            </w:r>
            <w:r w:rsidRPr="00C26455">
              <w:rPr>
                <w:rFonts w:hint="eastAsia"/>
              </w:rPr>
              <w:t>、硫酸雾</w:t>
            </w:r>
            <w:r w:rsidR="00AE7467" w:rsidRPr="00C26455">
              <w:rPr>
                <w:rFonts w:hint="eastAsia"/>
              </w:rPr>
              <w:t>、</w:t>
            </w:r>
            <w:r w:rsidR="00AE7467" w:rsidRPr="00C26455">
              <w:rPr>
                <w:rFonts w:hint="eastAsia"/>
                <w:b/>
                <w:bCs/>
                <w:u w:val="single"/>
              </w:rPr>
              <w:t>铬酸雾</w:t>
            </w:r>
            <w:r w:rsidRPr="00C26455">
              <w:rPr>
                <w:rFonts w:hint="eastAsia"/>
              </w:rPr>
              <w:t>浓度</w:t>
            </w:r>
          </w:p>
        </w:tc>
        <w:tc>
          <w:tcPr>
            <w:tcW w:w="1677" w:type="dxa"/>
            <w:vMerge w:val="restart"/>
            <w:tcMar>
              <w:top w:w="0" w:type="dxa"/>
              <w:left w:w="28" w:type="dxa"/>
              <w:bottom w:w="0" w:type="dxa"/>
              <w:right w:w="28" w:type="dxa"/>
            </w:tcMar>
            <w:vAlign w:val="center"/>
          </w:tcPr>
          <w:p w14:paraId="0A04D6C3" w14:textId="77777777" w:rsidR="002915AD" w:rsidRPr="00C26455" w:rsidRDefault="000939D1">
            <w:pPr>
              <w:pStyle w:val="aff6"/>
              <w:rPr>
                <w:kern w:val="2"/>
              </w:rPr>
            </w:pPr>
            <w:r w:rsidRPr="00C26455">
              <w:t>1</w:t>
            </w:r>
            <w:r w:rsidRPr="00C26455">
              <w:t>次</w:t>
            </w:r>
            <w:r w:rsidRPr="00C26455">
              <w:t>/</w:t>
            </w:r>
            <w:r w:rsidRPr="00C26455">
              <w:t>半年</w:t>
            </w:r>
          </w:p>
        </w:tc>
      </w:tr>
      <w:tr w:rsidR="00C26455" w:rsidRPr="00C26455" w14:paraId="206464FD" w14:textId="77777777" w:rsidTr="00E33F65">
        <w:trPr>
          <w:trHeight w:val="397"/>
          <w:jc w:val="center"/>
        </w:trPr>
        <w:tc>
          <w:tcPr>
            <w:tcW w:w="878" w:type="dxa"/>
            <w:vMerge/>
            <w:tcMar>
              <w:top w:w="0" w:type="dxa"/>
              <w:left w:w="28" w:type="dxa"/>
              <w:bottom w:w="0" w:type="dxa"/>
              <w:right w:w="28" w:type="dxa"/>
            </w:tcMar>
            <w:vAlign w:val="center"/>
          </w:tcPr>
          <w:p w14:paraId="4D1A0C1B" w14:textId="77777777" w:rsidR="002915AD" w:rsidRPr="00C26455" w:rsidRDefault="002915AD">
            <w:pPr>
              <w:pStyle w:val="aff6"/>
            </w:pPr>
          </w:p>
        </w:tc>
        <w:tc>
          <w:tcPr>
            <w:tcW w:w="2552" w:type="dxa"/>
            <w:tcMar>
              <w:top w:w="0" w:type="dxa"/>
              <w:left w:w="28" w:type="dxa"/>
              <w:bottom w:w="0" w:type="dxa"/>
              <w:right w:w="28" w:type="dxa"/>
            </w:tcMar>
            <w:vAlign w:val="center"/>
          </w:tcPr>
          <w:p w14:paraId="7B4F3C40" w14:textId="77777777" w:rsidR="002915AD" w:rsidRPr="00C26455" w:rsidRDefault="000939D1">
            <w:pPr>
              <w:pStyle w:val="aff6"/>
              <w:rPr>
                <w:kern w:val="2"/>
              </w:rPr>
            </w:pPr>
            <w:r w:rsidRPr="00C26455">
              <w:rPr>
                <w:rFonts w:hint="eastAsia"/>
              </w:rPr>
              <w:t>碱喷淋吸收塔</w:t>
            </w:r>
            <w:r w:rsidRPr="00C26455">
              <w:rPr>
                <w:rFonts w:hint="eastAsia"/>
              </w:rPr>
              <w:t>2#</w:t>
            </w:r>
            <w:r w:rsidRPr="00C26455">
              <w:rPr>
                <w:rFonts w:hint="eastAsia"/>
              </w:rPr>
              <w:t>（两级）</w:t>
            </w:r>
            <w:r w:rsidRPr="00C26455">
              <w:rPr>
                <w:rFonts w:hint="eastAsia"/>
              </w:rPr>
              <w:t>+</w:t>
            </w:r>
            <w:r w:rsidRPr="00C26455">
              <w:t>排气筒出口</w:t>
            </w:r>
          </w:p>
        </w:tc>
        <w:tc>
          <w:tcPr>
            <w:tcW w:w="3262" w:type="dxa"/>
            <w:tcMar>
              <w:top w:w="0" w:type="dxa"/>
              <w:left w:w="28" w:type="dxa"/>
              <w:bottom w:w="0" w:type="dxa"/>
              <w:right w:w="28" w:type="dxa"/>
            </w:tcMar>
            <w:vAlign w:val="center"/>
          </w:tcPr>
          <w:p w14:paraId="29C7584A" w14:textId="2425A77C" w:rsidR="002915AD" w:rsidRPr="00C26455" w:rsidRDefault="000939D1">
            <w:pPr>
              <w:pStyle w:val="aff6"/>
              <w:rPr>
                <w:kern w:val="2"/>
              </w:rPr>
            </w:pPr>
            <w:r w:rsidRPr="00C26455">
              <w:rPr>
                <w:rFonts w:hint="eastAsia"/>
              </w:rPr>
              <w:t>废气量，</w:t>
            </w:r>
            <w:r w:rsidRPr="00C26455">
              <w:rPr>
                <w:rFonts w:hint="eastAsia"/>
              </w:rPr>
              <w:t>HCl</w:t>
            </w:r>
            <w:r w:rsidRPr="00C26455">
              <w:rPr>
                <w:rFonts w:hint="eastAsia"/>
              </w:rPr>
              <w:t>、硫酸雾</w:t>
            </w:r>
            <w:r w:rsidR="00AE7467" w:rsidRPr="00C26455">
              <w:rPr>
                <w:rFonts w:hint="eastAsia"/>
              </w:rPr>
              <w:t>、</w:t>
            </w:r>
            <w:r w:rsidR="00AE7467" w:rsidRPr="00C26455">
              <w:rPr>
                <w:rFonts w:hint="eastAsia"/>
                <w:b/>
                <w:bCs/>
                <w:u w:val="single"/>
              </w:rPr>
              <w:t>铬酸雾</w:t>
            </w:r>
            <w:r w:rsidRPr="00C26455">
              <w:rPr>
                <w:rFonts w:hint="eastAsia"/>
              </w:rPr>
              <w:t>浓度</w:t>
            </w:r>
          </w:p>
        </w:tc>
        <w:tc>
          <w:tcPr>
            <w:tcW w:w="1677" w:type="dxa"/>
            <w:vMerge/>
            <w:tcMar>
              <w:top w:w="0" w:type="dxa"/>
              <w:left w:w="28" w:type="dxa"/>
              <w:bottom w:w="0" w:type="dxa"/>
              <w:right w:w="28" w:type="dxa"/>
            </w:tcMar>
            <w:vAlign w:val="center"/>
          </w:tcPr>
          <w:p w14:paraId="5F92DE3B" w14:textId="77777777" w:rsidR="002915AD" w:rsidRPr="00C26455" w:rsidRDefault="002915AD">
            <w:pPr>
              <w:pStyle w:val="aff6"/>
            </w:pPr>
          </w:p>
        </w:tc>
      </w:tr>
      <w:tr w:rsidR="00C26455" w:rsidRPr="00C26455" w14:paraId="6305FCD6" w14:textId="77777777" w:rsidTr="00E33F65">
        <w:trPr>
          <w:trHeight w:val="397"/>
          <w:jc w:val="center"/>
        </w:trPr>
        <w:tc>
          <w:tcPr>
            <w:tcW w:w="878" w:type="dxa"/>
            <w:vMerge/>
            <w:tcMar>
              <w:top w:w="0" w:type="dxa"/>
              <w:left w:w="28" w:type="dxa"/>
              <w:bottom w:w="0" w:type="dxa"/>
              <w:right w:w="28" w:type="dxa"/>
            </w:tcMar>
            <w:vAlign w:val="center"/>
          </w:tcPr>
          <w:p w14:paraId="4682F26F" w14:textId="77777777" w:rsidR="002915AD" w:rsidRPr="00C26455" w:rsidRDefault="002915AD">
            <w:pPr>
              <w:pStyle w:val="aff6"/>
            </w:pPr>
          </w:p>
        </w:tc>
        <w:tc>
          <w:tcPr>
            <w:tcW w:w="2552" w:type="dxa"/>
            <w:tcMar>
              <w:top w:w="0" w:type="dxa"/>
              <w:left w:w="28" w:type="dxa"/>
              <w:bottom w:w="0" w:type="dxa"/>
              <w:right w:w="28" w:type="dxa"/>
            </w:tcMar>
            <w:vAlign w:val="center"/>
          </w:tcPr>
          <w:p w14:paraId="289B72D4" w14:textId="77777777" w:rsidR="002915AD" w:rsidRPr="00C26455" w:rsidRDefault="000939D1">
            <w:pPr>
              <w:pStyle w:val="aff6"/>
              <w:rPr>
                <w:kern w:val="2"/>
              </w:rPr>
            </w:pPr>
            <w:r w:rsidRPr="00C26455">
              <w:rPr>
                <w:rFonts w:hint="eastAsia"/>
              </w:rPr>
              <w:t>碱喷淋吸收塔</w:t>
            </w:r>
            <w:r w:rsidRPr="00C26455">
              <w:rPr>
                <w:rFonts w:hint="eastAsia"/>
              </w:rPr>
              <w:t>3#</w:t>
            </w:r>
            <w:r w:rsidRPr="00C26455">
              <w:rPr>
                <w:rFonts w:hint="eastAsia"/>
              </w:rPr>
              <w:t>（两级）</w:t>
            </w:r>
            <w:r w:rsidRPr="00C26455">
              <w:rPr>
                <w:rFonts w:hint="eastAsia"/>
              </w:rPr>
              <w:t>+</w:t>
            </w:r>
            <w:r w:rsidRPr="00C26455">
              <w:t>排气筒出口</w:t>
            </w:r>
          </w:p>
        </w:tc>
        <w:tc>
          <w:tcPr>
            <w:tcW w:w="3262" w:type="dxa"/>
            <w:tcMar>
              <w:top w:w="0" w:type="dxa"/>
              <w:left w:w="28" w:type="dxa"/>
              <w:bottom w:w="0" w:type="dxa"/>
              <w:right w:w="28" w:type="dxa"/>
            </w:tcMar>
            <w:vAlign w:val="center"/>
          </w:tcPr>
          <w:p w14:paraId="6E90F512" w14:textId="5397038E" w:rsidR="002915AD" w:rsidRPr="00C26455" w:rsidRDefault="000939D1">
            <w:pPr>
              <w:pStyle w:val="aff6"/>
              <w:rPr>
                <w:kern w:val="2"/>
              </w:rPr>
            </w:pPr>
            <w:r w:rsidRPr="00C26455">
              <w:rPr>
                <w:rFonts w:hint="eastAsia"/>
              </w:rPr>
              <w:t>废气量，</w:t>
            </w:r>
            <w:r w:rsidRPr="00C26455">
              <w:rPr>
                <w:rFonts w:hint="eastAsia"/>
              </w:rPr>
              <w:t>HCl</w:t>
            </w:r>
            <w:r w:rsidRPr="00C26455">
              <w:rPr>
                <w:rFonts w:hint="eastAsia"/>
              </w:rPr>
              <w:t>、硫酸雾</w:t>
            </w:r>
            <w:r w:rsidR="00AE7467" w:rsidRPr="00C26455">
              <w:rPr>
                <w:rFonts w:hint="eastAsia"/>
              </w:rPr>
              <w:t>、</w:t>
            </w:r>
            <w:r w:rsidR="00AE7467" w:rsidRPr="00C26455">
              <w:rPr>
                <w:rFonts w:hint="eastAsia"/>
                <w:b/>
                <w:bCs/>
                <w:u w:val="single"/>
              </w:rPr>
              <w:t>铬酸雾</w:t>
            </w:r>
            <w:r w:rsidRPr="00C26455">
              <w:rPr>
                <w:rFonts w:hint="eastAsia"/>
              </w:rPr>
              <w:t>浓度</w:t>
            </w:r>
          </w:p>
        </w:tc>
        <w:tc>
          <w:tcPr>
            <w:tcW w:w="1677" w:type="dxa"/>
            <w:vMerge/>
            <w:tcMar>
              <w:top w:w="0" w:type="dxa"/>
              <w:left w:w="28" w:type="dxa"/>
              <w:bottom w:w="0" w:type="dxa"/>
              <w:right w:w="28" w:type="dxa"/>
            </w:tcMar>
            <w:vAlign w:val="center"/>
          </w:tcPr>
          <w:p w14:paraId="4A16AD5F" w14:textId="77777777" w:rsidR="002915AD" w:rsidRPr="00C26455" w:rsidRDefault="002915AD">
            <w:pPr>
              <w:pStyle w:val="aff6"/>
            </w:pPr>
          </w:p>
        </w:tc>
      </w:tr>
      <w:tr w:rsidR="00C26455" w:rsidRPr="00C26455" w14:paraId="44FA1860" w14:textId="77777777" w:rsidTr="00E33F65">
        <w:trPr>
          <w:trHeight w:val="397"/>
          <w:jc w:val="center"/>
        </w:trPr>
        <w:tc>
          <w:tcPr>
            <w:tcW w:w="878" w:type="dxa"/>
            <w:vMerge/>
            <w:tcMar>
              <w:top w:w="0" w:type="dxa"/>
              <w:left w:w="28" w:type="dxa"/>
              <w:bottom w:w="0" w:type="dxa"/>
              <w:right w:w="28" w:type="dxa"/>
            </w:tcMar>
            <w:vAlign w:val="center"/>
          </w:tcPr>
          <w:p w14:paraId="77C18A16" w14:textId="77777777" w:rsidR="002915AD" w:rsidRPr="00C26455" w:rsidRDefault="002915AD">
            <w:pPr>
              <w:pStyle w:val="aff6"/>
            </w:pPr>
          </w:p>
        </w:tc>
        <w:tc>
          <w:tcPr>
            <w:tcW w:w="2552" w:type="dxa"/>
            <w:tcMar>
              <w:top w:w="0" w:type="dxa"/>
              <w:left w:w="28" w:type="dxa"/>
              <w:bottom w:w="0" w:type="dxa"/>
              <w:right w:w="28" w:type="dxa"/>
            </w:tcMar>
            <w:vAlign w:val="center"/>
          </w:tcPr>
          <w:p w14:paraId="56DB60DB" w14:textId="77777777" w:rsidR="002915AD" w:rsidRPr="00C26455" w:rsidRDefault="000939D1">
            <w:pPr>
              <w:pStyle w:val="aff6"/>
            </w:pPr>
            <w:r w:rsidRPr="00C26455">
              <w:rPr>
                <w:rFonts w:hint="eastAsia"/>
              </w:rPr>
              <w:t>厂界无组织废气</w:t>
            </w:r>
          </w:p>
        </w:tc>
        <w:tc>
          <w:tcPr>
            <w:tcW w:w="3262" w:type="dxa"/>
            <w:tcMar>
              <w:top w:w="0" w:type="dxa"/>
              <w:left w:w="28" w:type="dxa"/>
              <w:bottom w:w="0" w:type="dxa"/>
              <w:right w:w="28" w:type="dxa"/>
            </w:tcMar>
            <w:vAlign w:val="center"/>
          </w:tcPr>
          <w:p w14:paraId="391F9CEE" w14:textId="0AFDBF89" w:rsidR="002915AD" w:rsidRPr="00C26455" w:rsidRDefault="000939D1">
            <w:pPr>
              <w:pStyle w:val="aff6"/>
            </w:pPr>
            <w:r w:rsidRPr="00C26455">
              <w:rPr>
                <w:rFonts w:hint="eastAsia"/>
              </w:rPr>
              <w:t>HCl</w:t>
            </w:r>
            <w:r w:rsidRPr="00C26455">
              <w:rPr>
                <w:rFonts w:hint="eastAsia"/>
              </w:rPr>
              <w:t>、硫酸雾</w:t>
            </w:r>
            <w:r w:rsidR="00AE7467" w:rsidRPr="00C26455">
              <w:rPr>
                <w:rFonts w:hint="eastAsia"/>
              </w:rPr>
              <w:t>、</w:t>
            </w:r>
            <w:r w:rsidR="00AE7467" w:rsidRPr="00C26455">
              <w:rPr>
                <w:rFonts w:hint="eastAsia"/>
                <w:b/>
                <w:bCs/>
                <w:u w:val="single"/>
              </w:rPr>
              <w:t>铬酸雾</w:t>
            </w:r>
            <w:r w:rsidRPr="00C26455">
              <w:rPr>
                <w:rFonts w:hint="eastAsia"/>
              </w:rPr>
              <w:t>浓度</w:t>
            </w:r>
          </w:p>
        </w:tc>
        <w:tc>
          <w:tcPr>
            <w:tcW w:w="1677" w:type="dxa"/>
            <w:tcMar>
              <w:top w:w="0" w:type="dxa"/>
              <w:left w:w="28" w:type="dxa"/>
              <w:bottom w:w="0" w:type="dxa"/>
              <w:right w:w="28" w:type="dxa"/>
            </w:tcMar>
            <w:vAlign w:val="center"/>
          </w:tcPr>
          <w:p w14:paraId="0CD43B78" w14:textId="77777777" w:rsidR="002915AD" w:rsidRPr="00C26455" w:rsidRDefault="000939D1">
            <w:pPr>
              <w:pStyle w:val="aff6"/>
            </w:pPr>
            <w:r w:rsidRPr="00C26455">
              <w:t>1</w:t>
            </w:r>
            <w:r w:rsidRPr="00C26455">
              <w:t>次</w:t>
            </w:r>
            <w:r w:rsidRPr="00C26455">
              <w:t>/</w:t>
            </w:r>
            <w:r w:rsidRPr="00C26455">
              <w:t>年</w:t>
            </w:r>
          </w:p>
        </w:tc>
      </w:tr>
      <w:tr w:rsidR="00C26455" w:rsidRPr="00C26455" w14:paraId="6ADF26C7" w14:textId="77777777" w:rsidTr="00E33F65">
        <w:trPr>
          <w:trHeight w:val="397"/>
          <w:jc w:val="center"/>
        </w:trPr>
        <w:tc>
          <w:tcPr>
            <w:tcW w:w="878" w:type="dxa"/>
            <w:vMerge w:val="restart"/>
            <w:tcMar>
              <w:top w:w="0" w:type="dxa"/>
              <w:left w:w="28" w:type="dxa"/>
              <w:bottom w:w="0" w:type="dxa"/>
              <w:right w:w="28" w:type="dxa"/>
            </w:tcMar>
            <w:vAlign w:val="center"/>
          </w:tcPr>
          <w:p w14:paraId="4985F40A" w14:textId="77777777" w:rsidR="002915AD" w:rsidRPr="00C26455" w:rsidRDefault="000939D1">
            <w:pPr>
              <w:pStyle w:val="aff6"/>
            </w:pPr>
            <w:r w:rsidRPr="00C26455">
              <w:rPr>
                <w:rFonts w:hint="eastAsia"/>
                <w:kern w:val="2"/>
              </w:rPr>
              <w:t>废水</w:t>
            </w:r>
          </w:p>
        </w:tc>
        <w:tc>
          <w:tcPr>
            <w:tcW w:w="2552" w:type="dxa"/>
            <w:vMerge w:val="restart"/>
            <w:tcMar>
              <w:top w:w="0" w:type="dxa"/>
              <w:left w:w="28" w:type="dxa"/>
              <w:bottom w:w="0" w:type="dxa"/>
              <w:right w:w="28" w:type="dxa"/>
            </w:tcMar>
            <w:vAlign w:val="center"/>
          </w:tcPr>
          <w:p w14:paraId="32F00351" w14:textId="77777777" w:rsidR="002915AD" w:rsidRPr="00C26455" w:rsidRDefault="000939D1">
            <w:pPr>
              <w:pStyle w:val="aff6"/>
              <w:rPr>
                <w:bCs/>
              </w:rPr>
            </w:pPr>
            <w:r w:rsidRPr="00C26455">
              <w:rPr>
                <w:bCs/>
              </w:rPr>
              <w:t>厂区总排口</w:t>
            </w:r>
          </w:p>
        </w:tc>
        <w:tc>
          <w:tcPr>
            <w:tcW w:w="3262" w:type="dxa"/>
            <w:tcMar>
              <w:top w:w="0" w:type="dxa"/>
              <w:left w:w="28" w:type="dxa"/>
              <w:bottom w:w="0" w:type="dxa"/>
              <w:right w:w="28" w:type="dxa"/>
            </w:tcMar>
            <w:vAlign w:val="center"/>
          </w:tcPr>
          <w:p w14:paraId="3CBC128B" w14:textId="77777777" w:rsidR="002915AD" w:rsidRPr="00C26455" w:rsidRDefault="000939D1">
            <w:pPr>
              <w:pStyle w:val="aff6"/>
              <w:rPr>
                <w:bCs/>
              </w:rPr>
            </w:pPr>
            <w:r w:rsidRPr="00C26455">
              <w:rPr>
                <w:rFonts w:hint="eastAsia"/>
                <w:bCs/>
              </w:rPr>
              <w:t>流量、</w:t>
            </w:r>
            <w:r w:rsidRPr="00C26455">
              <w:rPr>
                <w:rFonts w:hint="eastAsia"/>
                <w:bCs/>
              </w:rPr>
              <w:t>pH</w:t>
            </w:r>
            <w:r w:rsidRPr="00C26455">
              <w:rPr>
                <w:rFonts w:hint="eastAsia"/>
                <w:bCs/>
              </w:rPr>
              <w:t>、</w:t>
            </w:r>
            <w:r w:rsidRPr="00C26455">
              <w:rPr>
                <w:bCs/>
              </w:rPr>
              <w:t>COD</w:t>
            </w:r>
            <w:r w:rsidRPr="00C26455">
              <w:rPr>
                <w:rFonts w:hint="eastAsia"/>
                <w:bCs/>
              </w:rPr>
              <w:t>、</w:t>
            </w:r>
            <w:r w:rsidRPr="00C26455">
              <w:rPr>
                <w:bCs/>
              </w:rPr>
              <w:t>氨氮</w:t>
            </w:r>
            <w:r w:rsidRPr="00C26455">
              <w:rPr>
                <w:rFonts w:hint="eastAsia"/>
                <w:bCs/>
              </w:rPr>
              <w:t>、</w:t>
            </w:r>
            <w:r w:rsidRPr="00C26455">
              <w:rPr>
                <w:bCs/>
              </w:rPr>
              <w:t>总磷</w:t>
            </w:r>
            <w:r w:rsidRPr="00C26455">
              <w:rPr>
                <w:rFonts w:hint="eastAsia"/>
                <w:bCs/>
              </w:rPr>
              <w:t>、总氮浓度</w:t>
            </w:r>
          </w:p>
        </w:tc>
        <w:tc>
          <w:tcPr>
            <w:tcW w:w="1677" w:type="dxa"/>
            <w:tcMar>
              <w:top w:w="0" w:type="dxa"/>
              <w:left w:w="28" w:type="dxa"/>
              <w:bottom w:w="0" w:type="dxa"/>
              <w:right w:w="28" w:type="dxa"/>
            </w:tcMar>
            <w:vAlign w:val="center"/>
          </w:tcPr>
          <w:p w14:paraId="1620295A" w14:textId="77777777" w:rsidR="002915AD" w:rsidRPr="00C26455" w:rsidRDefault="000939D1">
            <w:pPr>
              <w:pStyle w:val="aff6"/>
              <w:rPr>
                <w:bCs/>
              </w:rPr>
            </w:pPr>
            <w:r w:rsidRPr="00C26455">
              <w:rPr>
                <w:rFonts w:hint="eastAsia"/>
                <w:bCs/>
              </w:rPr>
              <w:t>在线监测</w:t>
            </w:r>
          </w:p>
        </w:tc>
      </w:tr>
      <w:tr w:rsidR="00C26455" w:rsidRPr="00C26455" w14:paraId="2A8299F5" w14:textId="77777777" w:rsidTr="00E33F65">
        <w:trPr>
          <w:trHeight w:val="397"/>
          <w:jc w:val="center"/>
        </w:trPr>
        <w:tc>
          <w:tcPr>
            <w:tcW w:w="878" w:type="dxa"/>
            <w:vMerge/>
            <w:tcMar>
              <w:top w:w="0" w:type="dxa"/>
              <w:left w:w="28" w:type="dxa"/>
              <w:bottom w:w="0" w:type="dxa"/>
              <w:right w:w="28" w:type="dxa"/>
            </w:tcMar>
            <w:vAlign w:val="center"/>
          </w:tcPr>
          <w:p w14:paraId="0DDF8C45" w14:textId="77777777" w:rsidR="002915AD" w:rsidRPr="00C26455" w:rsidRDefault="002915AD">
            <w:pPr>
              <w:pStyle w:val="aff6"/>
            </w:pPr>
          </w:p>
        </w:tc>
        <w:tc>
          <w:tcPr>
            <w:tcW w:w="2552" w:type="dxa"/>
            <w:vMerge/>
            <w:tcMar>
              <w:top w:w="0" w:type="dxa"/>
              <w:left w:w="28" w:type="dxa"/>
              <w:bottom w:w="0" w:type="dxa"/>
              <w:right w:w="28" w:type="dxa"/>
            </w:tcMar>
            <w:vAlign w:val="center"/>
          </w:tcPr>
          <w:p w14:paraId="5414DCCD" w14:textId="77777777" w:rsidR="002915AD" w:rsidRPr="00C26455" w:rsidRDefault="002915AD">
            <w:pPr>
              <w:pStyle w:val="aff6"/>
              <w:rPr>
                <w:bCs/>
              </w:rPr>
            </w:pPr>
          </w:p>
        </w:tc>
        <w:tc>
          <w:tcPr>
            <w:tcW w:w="3262" w:type="dxa"/>
            <w:tcMar>
              <w:top w:w="0" w:type="dxa"/>
              <w:left w:w="28" w:type="dxa"/>
              <w:bottom w:w="0" w:type="dxa"/>
              <w:right w:w="28" w:type="dxa"/>
            </w:tcMar>
            <w:vAlign w:val="center"/>
          </w:tcPr>
          <w:p w14:paraId="3F6784FB" w14:textId="77777777" w:rsidR="002915AD" w:rsidRPr="00C26455" w:rsidRDefault="000939D1">
            <w:pPr>
              <w:pStyle w:val="aff6"/>
              <w:rPr>
                <w:bCs/>
              </w:rPr>
            </w:pPr>
            <w:r w:rsidRPr="00C26455">
              <w:rPr>
                <w:rFonts w:hint="eastAsia"/>
                <w:bCs/>
              </w:rPr>
              <w:t>石油类</w:t>
            </w:r>
          </w:p>
        </w:tc>
        <w:tc>
          <w:tcPr>
            <w:tcW w:w="1677" w:type="dxa"/>
            <w:tcMar>
              <w:top w:w="0" w:type="dxa"/>
              <w:left w:w="28" w:type="dxa"/>
              <w:bottom w:w="0" w:type="dxa"/>
              <w:right w:w="28" w:type="dxa"/>
            </w:tcMar>
            <w:vAlign w:val="center"/>
          </w:tcPr>
          <w:p w14:paraId="0165693A" w14:textId="77777777" w:rsidR="002915AD" w:rsidRPr="00C26455" w:rsidRDefault="000939D1">
            <w:pPr>
              <w:pStyle w:val="aff6"/>
              <w:rPr>
                <w:bCs/>
              </w:rPr>
            </w:pPr>
            <w:r w:rsidRPr="00C26455">
              <w:rPr>
                <w:bCs/>
              </w:rPr>
              <w:t>1</w:t>
            </w:r>
            <w:r w:rsidRPr="00C26455">
              <w:rPr>
                <w:bCs/>
              </w:rPr>
              <w:t>次</w:t>
            </w:r>
            <w:r w:rsidRPr="00C26455">
              <w:rPr>
                <w:bCs/>
              </w:rPr>
              <w:t>/</w:t>
            </w:r>
            <w:r w:rsidRPr="00C26455">
              <w:rPr>
                <w:rFonts w:hint="eastAsia"/>
                <w:bCs/>
              </w:rPr>
              <w:t>月</w:t>
            </w:r>
          </w:p>
        </w:tc>
      </w:tr>
      <w:tr w:rsidR="00C26455" w:rsidRPr="00C26455" w14:paraId="7F40A431" w14:textId="77777777" w:rsidTr="00E33F65">
        <w:trPr>
          <w:trHeight w:val="397"/>
          <w:jc w:val="center"/>
        </w:trPr>
        <w:tc>
          <w:tcPr>
            <w:tcW w:w="878" w:type="dxa"/>
            <w:vMerge/>
            <w:tcMar>
              <w:top w:w="0" w:type="dxa"/>
              <w:left w:w="28" w:type="dxa"/>
              <w:bottom w:w="0" w:type="dxa"/>
              <w:right w:w="28" w:type="dxa"/>
            </w:tcMar>
            <w:vAlign w:val="center"/>
          </w:tcPr>
          <w:p w14:paraId="6F591535" w14:textId="77777777" w:rsidR="002915AD" w:rsidRPr="00C26455" w:rsidRDefault="002915AD">
            <w:pPr>
              <w:pStyle w:val="aff6"/>
            </w:pPr>
          </w:p>
        </w:tc>
        <w:tc>
          <w:tcPr>
            <w:tcW w:w="2552" w:type="dxa"/>
            <w:tcMar>
              <w:top w:w="0" w:type="dxa"/>
              <w:left w:w="28" w:type="dxa"/>
              <w:bottom w:w="0" w:type="dxa"/>
              <w:right w:w="28" w:type="dxa"/>
            </w:tcMar>
            <w:vAlign w:val="center"/>
          </w:tcPr>
          <w:p w14:paraId="478F895A" w14:textId="77777777" w:rsidR="002915AD" w:rsidRPr="00C26455" w:rsidRDefault="000939D1">
            <w:pPr>
              <w:pStyle w:val="aff6"/>
              <w:rPr>
                <w:bCs/>
              </w:rPr>
            </w:pPr>
            <w:r w:rsidRPr="00C26455">
              <w:rPr>
                <w:bCs/>
              </w:rPr>
              <w:t>含铬废水出水口</w:t>
            </w:r>
          </w:p>
        </w:tc>
        <w:tc>
          <w:tcPr>
            <w:tcW w:w="3262" w:type="dxa"/>
            <w:tcMar>
              <w:top w:w="0" w:type="dxa"/>
              <w:left w:w="28" w:type="dxa"/>
              <w:bottom w:w="0" w:type="dxa"/>
              <w:right w:w="28" w:type="dxa"/>
            </w:tcMar>
            <w:vAlign w:val="center"/>
          </w:tcPr>
          <w:p w14:paraId="689523ED" w14:textId="77777777" w:rsidR="002915AD" w:rsidRPr="00C26455" w:rsidRDefault="000939D1">
            <w:pPr>
              <w:pStyle w:val="aff6"/>
              <w:rPr>
                <w:bCs/>
              </w:rPr>
            </w:pPr>
            <w:r w:rsidRPr="00C26455">
              <w:rPr>
                <w:rFonts w:hint="eastAsia"/>
                <w:bCs/>
              </w:rPr>
              <w:t>总铬、六价铬</w:t>
            </w:r>
          </w:p>
        </w:tc>
        <w:tc>
          <w:tcPr>
            <w:tcW w:w="1677" w:type="dxa"/>
            <w:tcMar>
              <w:top w:w="0" w:type="dxa"/>
              <w:left w:w="28" w:type="dxa"/>
              <w:bottom w:w="0" w:type="dxa"/>
              <w:right w:w="28" w:type="dxa"/>
            </w:tcMar>
            <w:vAlign w:val="center"/>
          </w:tcPr>
          <w:p w14:paraId="3C9019F5" w14:textId="77777777" w:rsidR="002915AD" w:rsidRPr="00C26455" w:rsidRDefault="000939D1">
            <w:pPr>
              <w:pStyle w:val="aff6"/>
              <w:rPr>
                <w:bCs/>
              </w:rPr>
            </w:pPr>
            <w:r w:rsidRPr="00C26455">
              <w:rPr>
                <w:bCs/>
              </w:rPr>
              <w:t>1</w:t>
            </w:r>
            <w:r w:rsidRPr="00C26455">
              <w:rPr>
                <w:bCs/>
              </w:rPr>
              <w:t>次</w:t>
            </w:r>
            <w:r w:rsidRPr="00C26455">
              <w:rPr>
                <w:bCs/>
              </w:rPr>
              <w:t>/</w:t>
            </w:r>
            <w:r w:rsidRPr="00C26455">
              <w:rPr>
                <w:rFonts w:hint="eastAsia"/>
                <w:bCs/>
              </w:rPr>
              <w:t>日</w:t>
            </w:r>
          </w:p>
        </w:tc>
      </w:tr>
      <w:tr w:rsidR="00C26455" w:rsidRPr="00C26455" w14:paraId="6C4FA7CA" w14:textId="77777777" w:rsidTr="00E33F65">
        <w:trPr>
          <w:trHeight w:val="397"/>
          <w:jc w:val="center"/>
        </w:trPr>
        <w:tc>
          <w:tcPr>
            <w:tcW w:w="878" w:type="dxa"/>
            <w:vMerge/>
            <w:tcMar>
              <w:top w:w="0" w:type="dxa"/>
              <w:left w:w="28" w:type="dxa"/>
              <w:bottom w:w="0" w:type="dxa"/>
              <w:right w:w="28" w:type="dxa"/>
            </w:tcMar>
            <w:vAlign w:val="center"/>
          </w:tcPr>
          <w:p w14:paraId="6DE7E3FC" w14:textId="77777777" w:rsidR="002915AD" w:rsidRPr="00C26455" w:rsidRDefault="002915AD">
            <w:pPr>
              <w:pStyle w:val="aff6"/>
            </w:pPr>
          </w:p>
        </w:tc>
        <w:tc>
          <w:tcPr>
            <w:tcW w:w="2552" w:type="dxa"/>
            <w:tcMar>
              <w:top w:w="0" w:type="dxa"/>
              <w:left w:w="28" w:type="dxa"/>
              <w:bottom w:w="0" w:type="dxa"/>
              <w:right w:w="28" w:type="dxa"/>
            </w:tcMar>
            <w:vAlign w:val="center"/>
          </w:tcPr>
          <w:p w14:paraId="742221DF" w14:textId="77777777" w:rsidR="002915AD" w:rsidRPr="00C26455" w:rsidRDefault="000939D1">
            <w:pPr>
              <w:pStyle w:val="aff6"/>
              <w:rPr>
                <w:bCs/>
              </w:rPr>
            </w:pPr>
            <w:r w:rsidRPr="00C26455">
              <w:rPr>
                <w:bCs/>
              </w:rPr>
              <w:t>含镍废水出水口</w:t>
            </w:r>
          </w:p>
        </w:tc>
        <w:tc>
          <w:tcPr>
            <w:tcW w:w="3262" w:type="dxa"/>
            <w:tcMar>
              <w:top w:w="0" w:type="dxa"/>
              <w:left w:w="28" w:type="dxa"/>
              <w:bottom w:w="0" w:type="dxa"/>
              <w:right w:w="28" w:type="dxa"/>
            </w:tcMar>
            <w:vAlign w:val="center"/>
          </w:tcPr>
          <w:p w14:paraId="5C7A546E" w14:textId="63CFDF20" w:rsidR="002915AD" w:rsidRPr="00C26455" w:rsidRDefault="008212EE">
            <w:pPr>
              <w:pStyle w:val="aff6"/>
              <w:rPr>
                <w:bCs/>
              </w:rPr>
            </w:pPr>
            <w:r>
              <w:rPr>
                <w:rFonts w:hint="eastAsia"/>
                <w:bCs/>
              </w:rPr>
              <w:t>C</w:t>
            </w:r>
            <w:r>
              <w:rPr>
                <w:bCs/>
              </w:rPr>
              <w:t>OD</w:t>
            </w:r>
            <w:r>
              <w:rPr>
                <w:rFonts w:hint="eastAsia"/>
                <w:bCs/>
              </w:rPr>
              <w:t>、</w:t>
            </w:r>
            <w:r w:rsidR="000939D1" w:rsidRPr="00C26455">
              <w:rPr>
                <w:rFonts w:hint="eastAsia"/>
                <w:bCs/>
              </w:rPr>
              <w:t>总镍</w:t>
            </w:r>
          </w:p>
        </w:tc>
        <w:tc>
          <w:tcPr>
            <w:tcW w:w="1677" w:type="dxa"/>
            <w:tcMar>
              <w:top w:w="0" w:type="dxa"/>
              <w:left w:w="28" w:type="dxa"/>
              <w:bottom w:w="0" w:type="dxa"/>
              <w:right w:w="28" w:type="dxa"/>
            </w:tcMar>
            <w:vAlign w:val="center"/>
          </w:tcPr>
          <w:p w14:paraId="5C05F9DE" w14:textId="77777777" w:rsidR="002915AD" w:rsidRPr="00C26455" w:rsidRDefault="000939D1">
            <w:pPr>
              <w:pStyle w:val="aff6"/>
              <w:rPr>
                <w:bCs/>
              </w:rPr>
            </w:pPr>
            <w:r w:rsidRPr="00C26455">
              <w:rPr>
                <w:bCs/>
              </w:rPr>
              <w:t>1</w:t>
            </w:r>
            <w:r w:rsidRPr="00C26455">
              <w:rPr>
                <w:bCs/>
              </w:rPr>
              <w:t>次</w:t>
            </w:r>
            <w:r w:rsidRPr="00C26455">
              <w:rPr>
                <w:bCs/>
              </w:rPr>
              <w:t>/</w:t>
            </w:r>
            <w:r w:rsidRPr="00C26455">
              <w:rPr>
                <w:rFonts w:hint="eastAsia"/>
                <w:bCs/>
              </w:rPr>
              <w:t>日</w:t>
            </w:r>
          </w:p>
        </w:tc>
      </w:tr>
      <w:tr w:rsidR="00C26455" w:rsidRPr="00C26455" w14:paraId="36DA6F94" w14:textId="77777777" w:rsidTr="00E33F65">
        <w:trPr>
          <w:trHeight w:val="397"/>
          <w:jc w:val="center"/>
        </w:trPr>
        <w:tc>
          <w:tcPr>
            <w:tcW w:w="878" w:type="dxa"/>
            <w:tcMar>
              <w:top w:w="0" w:type="dxa"/>
              <w:left w:w="28" w:type="dxa"/>
              <w:bottom w:w="0" w:type="dxa"/>
              <w:right w:w="28" w:type="dxa"/>
            </w:tcMar>
            <w:vAlign w:val="center"/>
          </w:tcPr>
          <w:p w14:paraId="46E4F109" w14:textId="77777777" w:rsidR="002915AD" w:rsidRPr="00C26455" w:rsidRDefault="000939D1">
            <w:pPr>
              <w:pStyle w:val="aff6"/>
              <w:rPr>
                <w:kern w:val="2"/>
                <w:szCs w:val="18"/>
              </w:rPr>
            </w:pPr>
            <w:r w:rsidRPr="00C26455">
              <w:rPr>
                <w:szCs w:val="18"/>
              </w:rPr>
              <w:t>地下水</w:t>
            </w:r>
          </w:p>
        </w:tc>
        <w:tc>
          <w:tcPr>
            <w:tcW w:w="2552" w:type="dxa"/>
            <w:tcMar>
              <w:top w:w="0" w:type="dxa"/>
              <w:left w:w="28" w:type="dxa"/>
              <w:bottom w:w="0" w:type="dxa"/>
              <w:right w:w="28" w:type="dxa"/>
            </w:tcMar>
            <w:vAlign w:val="center"/>
          </w:tcPr>
          <w:p w14:paraId="57FFBB76" w14:textId="77777777" w:rsidR="002915AD" w:rsidRPr="00C26455" w:rsidRDefault="00442F7D">
            <w:pPr>
              <w:pStyle w:val="aff6"/>
              <w:rPr>
                <w:szCs w:val="18"/>
              </w:rPr>
            </w:pPr>
            <w:r w:rsidRPr="00C26455">
              <w:rPr>
                <w:rFonts w:hint="eastAsia"/>
                <w:szCs w:val="18"/>
              </w:rPr>
              <w:t>西鲁堡村</w:t>
            </w:r>
            <w:r w:rsidR="000939D1" w:rsidRPr="00C26455">
              <w:rPr>
                <w:rFonts w:hint="eastAsia"/>
                <w:szCs w:val="18"/>
              </w:rPr>
              <w:t>地下水井</w:t>
            </w:r>
          </w:p>
        </w:tc>
        <w:tc>
          <w:tcPr>
            <w:tcW w:w="3262" w:type="dxa"/>
            <w:tcMar>
              <w:top w:w="0" w:type="dxa"/>
              <w:left w:w="28" w:type="dxa"/>
              <w:bottom w:w="0" w:type="dxa"/>
              <w:right w:w="28" w:type="dxa"/>
            </w:tcMar>
            <w:vAlign w:val="center"/>
          </w:tcPr>
          <w:p w14:paraId="08C78BDE" w14:textId="77777777" w:rsidR="002915AD" w:rsidRPr="00C26455" w:rsidRDefault="000939D1">
            <w:pPr>
              <w:pStyle w:val="aff6"/>
              <w:rPr>
                <w:kern w:val="2"/>
                <w:szCs w:val="18"/>
              </w:rPr>
            </w:pPr>
            <w:r w:rsidRPr="00C26455">
              <w:rPr>
                <w:rFonts w:hint="eastAsia"/>
              </w:rPr>
              <w:t>pH</w:t>
            </w:r>
            <w:r w:rsidRPr="00C26455">
              <w:rPr>
                <w:rFonts w:hint="eastAsia"/>
              </w:rPr>
              <w:t>、水位、镍、总铬、六价铬</w:t>
            </w:r>
          </w:p>
        </w:tc>
        <w:tc>
          <w:tcPr>
            <w:tcW w:w="1677" w:type="dxa"/>
            <w:tcMar>
              <w:top w:w="0" w:type="dxa"/>
              <w:left w:w="28" w:type="dxa"/>
              <w:bottom w:w="0" w:type="dxa"/>
              <w:right w:w="28" w:type="dxa"/>
            </w:tcMar>
            <w:vAlign w:val="center"/>
          </w:tcPr>
          <w:p w14:paraId="6A4D69A3" w14:textId="77777777" w:rsidR="002915AD" w:rsidRPr="00C26455" w:rsidRDefault="000939D1">
            <w:pPr>
              <w:pStyle w:val="aff6"/>
              <w:rPr>
                <w:kern w:val="2"/>
                <w:szCs w:val="18"/>
              </w:rPr>
            </w:pPr>
            <w:r w:rsidRPr="00C26455">
              <w:rPr>
                <w:szCs w:val="18"/>
              </w:rPr>
              <w:t>每</w:t>
            </w:r>
            <w:r w:rsidRPr="00C26455">
              <w:t>年</w:t>
            </w:r>
            <w:r w:rsidRPr="00C26455">
              <w:rPr>
                <w:szCs w:val="18"/>
              </w:rPr>
              <w:t>1</w:t>
            </w:r>
            <w:r w:rsidRPr="00C26455">
              <w:rPr>
                <w:szCs w:val="18"/>
              </w:rPr>
              <w:t>次</w:t>
            </w:r>
          </w:p>
        </w:tc>
      </w:tr>
      <w:tr w:rsidR="00C26455" w:rsidRPr="00C26455" w14:paraId="57368E91" w14:textId="77777777" w:rsidTr="00E33F65">
        <w:trPr>
          <w:trHeight w:val="397"/>
          <w:jc w:val="center"/>
        </w:trPr>
        <w:tc>
          <w:tcPr>
            <w:tcW w:w="878" w:type="dxa"/>
            <w:tcMar>
              <w:top w:w="0" w:type="dxa"/>
              <w:left w:w="28" w:type="dxa"/>
              <w:bottom w:w="0" w:type="dxa"/>
              <w:right w:w="28" w:type="dxa"/>
            </w:tcMar>
            <w:vAlign w:val="center"/>
          </w:tcPr>
          <w:p w14:paraId="74F740AD" w14:textId="77777777" w:rsidR="002915AD" w:rsidRPr="00C26455" w:rsidRDefault="000939D1">
            <w:pPr>
              <w:pStyle w:val="aff6"/>
              <w:rPr>
                <w:szCs w:val="18"/>
              </w:rPr>
            </w:pPr>
            <w:r w:rsidRPr="00C26455">
              <w:rPr>
                <w:szCs w:val="18"/>
              </w:rPr>
              <w:t>土壤</w:t>
            </w:r>
          </w:p>
        </w:tc>
        <w:tc>
          <w:tcPr>
            <w:tcW w:w="2552" w:type="dxa"/>
            <w:tcMar>
              <w:top w:w="0" w:type="dxa"/>
              <w:left w:w="28" w:type="dxa"/>
              <w:bottom w:w="0" w:type="dxa"/>
              <w:right w:w="28" w:type="dxa"/>
            </w:tcMar>
            <w:vAlign w:val="center"/>
          </w:tcPr>
          <w:p w14:paraId="4C792ABA" w14:textId="77777777" w:rsidR="002915AD" w:rsidRPr="00C26455" w:rsidRDefault="000939D1">
            <w:pPr>
              <w:pStyle w:val="aff6"/>
              <w:rPr>
                <w:szCs w:val="18"/>
              </w:rPr>
            </w:pPr>
            <w:r w:rsidRPr="00C26455">
              <w:rPr>
                <w:rFonts w:hint="eastAsia"/>
              </w:rPr>
              <w:t>污水处理站附近</w:t>
            </w:r>
          </w:p>
        </w:tc>
        <w:tc>
          <w:tcPr>
            <w:tcW w:w="3262" w:type="dxa"/>
            <w:tcMar>
              <w:top w:w="0" w:type="dxa"/>
              <w:left w:w="28" w:type="dxa"/>
              <w:bottom w:w="0" w:type="dxa"/>
              <w:right w:w="28" w:type="dxa"/>
            </w:tcMar>
            <w:vAlign w:val="center"/>
          </w:tcPr>
          <w:p w14:paraId="5F690167" w14:textId="77777777" w:rsidR="002915AD" w:rsidRPr="00C26455" w:rsidRDefault="000939D1">
            <w:pPr>
              <w:pStyle w:val="aff6"/>
            </w:pPr>
            <w:r w:rsidRPr="00C26455">
              <w:rPr>
                <w:rFonts w:hint="eastAsia"/>
              </w:rPr>
              <w:t>pH</w:t>
            </w:r>
            <w:r w:rsidRPr="00C26455">
              <w:rPr>
                <w:rFonts w:hint="eastAsia"/>
              </w:rPr>
              <w:t>、镍、总铬、六价铬</w:t>
            </w:r>
          </w:p>
        </w:tc>
        <w:tc>
          <w:tcPr>
            <w:tcW w:w="1677" w:type="dxa"/>
            <w:tcMar>
              <w:top w:w="0" w:type="dxa"/>
              <w:left w:w="28" w:type="dxa"/>
              <w:bottom w:w="0" w:type="dxa"/>
              <w:right w:w="28" w:type="dxa"/>
            </w:tcMar>
            <w:vAlign w:val="center"/>
          </w:tcPr>
          <w:p w14:paraId="5A67B278" w14:textId="77777777" w:rsidR="002915AD" w:rsidRPr="00C26455" w:rsidRDefault="000939D1">
            <w:pPr>
              <w:pStyle w:val="aff6"/>
              <w:rPr>
                <w:szCs w:val="18"/>
              </w:rPr>
            </w:pPr>
            <w:r w:rsidRPr="00C26455">
              <w:rPr>
                <w:szCs w:val="18"/>
              </w:rPr>
              <w:t>每</w:t>
            </w:r>
            <w:r w:rsidRPr="00C26455">
              <w:rPr>
                <w:rFonts w:hint="eastAsia"/>
                <w:szCs w:val="18"/>
              </w:rPr>
              <w:t>5</w:t>
            </w:r>
            <w:r w:rsidRPr="00C26455">
              <w:t>年</w:t>
            </w:r>
            <w:r w:rsidRPr="00C26455">
              <w:rPr>
                <w:szCs w:val="18"/>
              </w:rPr>
              <w:t>1</w:t>
            </w:r>
            <w:r w:rsidRPr="00C26455">
              <w:rPr>
                <w:szCs w:val="18"/>
              </w:rPr>
              <w:t>次</w:t>
            </w:r>
          </w:p>
        </w:tc>
      </w:tr>
      <w:tr w:rsidR="00C26455" w:rsidRPr="00C26455" w14:paraId="0D883DF2" w14:textId="77777777" w:rsidTr="00E33F65">
        <w:trPr>
          <w:trHeight w:val="397"/>
          <w:jc w:val="center"/>
        </w:trPr>
        <w:tc>
          <w:tcPr>
            <w:tcW w:w="878" w:type="dxa"/>
            <w:tcMar>
              <w:top w:w="0" w:type="dxa"/>
              <w:left w:w="28" w:type="dxa"/>
              <w:bottom w:w="0" w:type="dxa"/>
              <w:right w:w="28" w:type="dxa"/>
            </w:tcMar>
            <w:vAlign w:val="center"/>
          </w:tcPr>
          <w:p w14:paraId="63083CDF" w14:textId="77777777" w:rsidR="002915AD" w:rsidRPr="00C26455" w:rsidRDefault="000939D1">
            <w:pPr>
              <w:pStyle w:val="aff6"/>
              <w:rPr>
                <w:kern w:val="2"/>
              </w:rPr>
            </w:pPr>
            <w:r w:rsidRPr="00C26455">
              <w:t>噪声</w:t>
            </w:r>
          </w:p>
        </w:tc>
        <w:tc>
          <w:tcPr>
            <w:tcW w:w="2552" w:type="dxa"/>
            <w:tcMar>
              <w:top w:w="0" w:type="dxa"/>
              <w:left w:w="28" w:type="dxa"/>
              <w:bottom w:w="0" w:type="dxa"/>
              <w:right w:w="28" w:type="dxa"/>
            </w:tcMar>
            <w:vAlign w:val="center"/>
          </w:tcPr>
          <w:p w14:paraId="4E141BF1" w14:textId="77777777" w:rsidR="002915AD" w:rsidRPr="00C26455" w:rsidRDefault="000939D1">
            <w:pPr>
              <w:pStyle w:val="aff6"/>
              <w:rPr>
                <w:kern w:val="2"/>
              </w:rPr>
            </w:pPr>
            <w:r w:rsidRPr="00C26455">
              <w:t>四周厂界外</w:t>
            </w:r>
            <w:r w:rsidRPr="00C26455">
              <w:t>1m</w:t>
            </w:r>
            <w:r w:rsidRPr="00C26455">
              <w:t>处</w:t>
            </w:r>
          </w:p>
        </w:tc>
        <w:tc>
          <w:tcPr>
            <w:tcW w:w="3262" w:type="dxa"/>
            <w:tcMar>
              <w:top w:w="0" w:type="dxa"/>
              <w:left w:w="28" w:type="dxa"/>
              <w:bottom w:w="0" w:type="dxa"/>
              <w:right w:w="28" w:type="dxa"/>
            </w:tcMar>
            <w:vAlign w:val="center"/>
          </w:tcPr>
          <w:p w14:paraId="7480B9B9" w14:textId="77777777" w:rsidR="002915AD" w:rsidRPr="00C26455" w:rsidRDefault="000939D1">
            <w:pPr>
              <w:pStyle w:val="aff6"/>
              <w:rPr>
                <w:kern w:val="2"/>
              </w:rPr>
            </w:pPr>
            <w:r w:rsidRPr="00C26455">
              <w:t>等效</w:t>
            </w:r>
            <w:r w:rsidRPr="00C26455">
              <w:rPr>
                <w:rFonts w:hint="eastAsia"/>
              </w:rPr>
              <w:t>A</w:t>
            </w:r>
            <w:r w:rsidRPr="00C26455">
              <w:t>声级</w:t>
            </w:r>
          </w:p>
        </w:tc>
        <w:tc>
          <w:tcPr>
            <w:tcW w:w="1677" w:type="dxa"/>
            <w:tcMar>
              <w:top w:w="0" w:type="dxa"/>
              <w:left w:w="28" w:type="dxa"/>
              <w:bottom w:w="0" w:type="dxa"/>
              <w:right w:w="28" w:type="dxa"/>
            </w:tcMar>
            <w:vAlign w:val="center"/>
          </w:tcPr>
          <w:p w14:paraId="0961F1DC" w14:textId="43A99148" w:rsidR="002915AD" w:rsidRPr="00C26455" w:rsidRDefault="000939D1">
            <w:pPr>
              <w:pStyle w:val="aff6"/>
            </w:pPr>
            <w:r w:rsidRPr="00C26455">
              <w:t>每季</w:t>
            </w:r>
            <w:r w:rsidRPr="00C26455">
              <w:t>1</w:t>
            </w:r>
            <w:r w:rsidRPr="00C26455">
              <w:t>次</w:t>
            </w:r>
          </w:p>
        </w:tc>
      </w:tr>
      <w:tr w:rsidR="00C26455" w:rsidRPr="00C26455" w14:paraId="3E073499" w14:textId="77777777" w:rsidTr="00E33F65">
        <w:trPr>
          <w:trHeight w:val="397"/>
          <w:jc w:val="center"/>
        </w:trPr>
        <w:tc>
          <w:tcPr>
            <w:tcW w:w="878" w:type="dxa"/>
            <w:tcMar>
              <w:top w:w="0" w:type="dxa"/>
              <w:left w:w="28" w:type="dxa"/>
              <w:bottom w:w="0" w:type="dxa"/>
              <w:right w:w="28" w:type="dxa"/>
            </w:tcMar>
            <w:vAlign w:val="center"/>
          </w:tcPr>
          <w:p w14:paraId="3EBD2928" w14:textId="77777777" w:rsidR="002915AD" w:rsidRPr="00C26455" w:rsidRDefault="000939D1">
            <w:pPr>
              <w:pStyle w:val="aff6"/>
              <w:rPr>
                <w:kern w:val="2"/>
              </w:rPr>
            </w:pPr>
            <w:r w:rsidRPr="00C26455">
              <w:t>固废</w:t>
            </w:r>
          </w:p>
        </w:tc>
        <w:tc>
          <w:tcPr>
            <w:tcW w:w="7491" w:type="dxa"/>
            <w:gridSpan w:val="3"/>
            <w:tcMar>
              <w:top w:w="0" w:type="dxa"/>
              <w:left w:w="28" w:type="dxa"/>
              <w:bottom w:w="0" w:type="dxa"/>
              <w:right w:w="28" w:type="dxa"/>
            </w:tcMar>
            <w:vAlign w:val="center"/>
          </w:tcPr>
          <w:p w14:paraId="79E0BEDE" w14:textId="77777777" w:rsidR="002915AD" w:rsidRPr="00C26455" w:rsidRDefault="000939D1">
            <w:pPr>
              <w:pStyle w:val="aff6"/>
              <w:rPr>
                <w:kern w:val="2"/>
              </w:rPr>
            </w:pPr>
            <w:r w:rsidRPr="00C26455">
              <w:t>定期核查，及时处理</w:t>
            </w:r>
          </w:p>
        </w:tc>
      </w:tr>
    </w:tbl>
    <w:p w14:paraId="3579A56E" w14:textId="77777777" w:rsidR="002915AD" w:rsidRPr="00C26455" w:rsidRDefault="000939D1">
      <w:pPr>
        <w:pStyle w:val="a3"/>
        <w:ind w:firstLine="422"/>
      </w:pPr>
      <w:r w:rsidRPr="00C26455">
        <w:t>注：可委托当地有资质单位监测</w:t>
      </w:r>
      <w:r w:rsidRPr="00C26455">
        <w:rPr>
          <w:rFonts w:hint="eastAsia"/>
        </w:rPr>
        <w:t>，监测结果应向社会公开。</w:t>
      </w:r>
    </w:p>
    <w:p w14:paraId="16CC2A41" w14:textId="77777777" w:rsidR="002915AD" w:rsidRPr="00C26455" w:rsidRDefault="000939D1">
      <w:pPr>
        <w:pStyle w:val="30"/>
        <w:spacing w:before="240" w:after="120"/>
      </w:pPr>
      <w:bookmarkStart w:id="796" w:name="_Toc108122636"/>
      <w:bookmarkStart w:id="797" w:name="_Toc7368"/>
      <w:bookmarkStart w:id="798" w:name="_Toc489346018"/>
      <w:r w:rsidRPr="00C26455">
        <w:rPr>
          <w:rFonts w:hint="eastAsia"/>
        </w:rPr>
        <w:t>应急监测计划</w:t>
      </w:r>
      <w:bookmarkEnd w:id="796"/>
    </w:p>
    <w:p w14:paraId="317DC96B" w14:textId="77777777" w:rsidR="002915AD" w:rsidRPr="00C26455" w:rsidRDefault="000939D1">
      <w:pPr>
        <w:ind w:firstLine="480"/>
      </w:pPr>
      <w:r w:rsidRPr="00C26455">
        <w:rPr>
          <w:rFonts w:hint="eastAsia"/>
        </w:rPr>
        <w:t>当企业发生非正常工况或污染防治设施运行不正常时，大量未经处理的污染物排放可</w:t>
      </w:r>
      <w:r w:rsidRPr="00C26455">
        <w:t>能对环境产生严重的污染</w:t>
      </w:r>
      <w:r w:rsidRPr="00C26455">
        <w:rPr>
          <w:rFonts w:hint="eastAsia"/>
        </w:rPr>
        <w:t>。本公司环境</w:t>
      </w:r>
      <w:r w:rsidRPr="00C26455">
        <w:t>监测</w:t>
      </w:r>
      <w:r w:rsidRPr="00C26455">
        <w:rPr>
          <w:rFonts w:hint="eastAsia"/>
        </w:rPr>
        <w:t>站</w:t>
      </w:r>
      <w:r w:rsidRPr="00C26455">
        <w:t>应对该情况下可能产生的污染源及时分析，</w:t>
      </w:r>
      <w:r w:rsidRPr="00C26455">
        <w:rPr>
          <w:rFonts w:hint="eastAsia"/>
        </w:rPr>
        <w:t>并</w:t>
      </w:r>
      <w:r w:rsidRPr="00C26455">
        <w:t>立即委托地方环境监测站</w:t>
      </w:r>
      <w:r w:rsidRPr="00C26455">
        <w:rPr>
          <w:rFonts w:hint="eastAsia"/>
        </w:rPr>
        <w:t>同时监测</w:t>
      </w:r>
      <w:r w:rsidRPr="00C26455">
        <w:t>，以便采取应急措施</w:t>
      </w:r>
      <w:r w:rsidRPr="00C26455">
        <w:rPr>
          <w:rFonts w:hint="eastAsia"/>
        </w:rPr>
        <w:t>，</w:t>
      </w:r>
      <w:r w:rsidRPr="00C26455">
        <w:t>将产生的环境影响控制在最小程度</w:t>
      </w:r>
      <w:r w:rsidRPr="00C26455">
        <w:rPr>
          <w:rFonts w:hint="eastAsia"/>
        </w:rPr>
        <w:t>。</w:t>
      </w:r>
      <w:r w:rsidRPr="00C26455">
        <w:rPr>
          <w:rFonts w:ascii="宋体" w:hAnsi="宋体" w:hint="eastAsia"/>
        </w:rPr>
        <w:t>对发生较大的污染影响，应立即报告上级主管部门，果断采取联合措施，制止污染事故的蔓延。</w:t>
      </w:r>
      <w:r w:rsidRPr="00C26455">
        <w:t>应急监测计划见</w:t>
      </w:r>
      <w:r w:rsidRPr="00C26455">
        <w:rPr>
          <w:rFonts w:hint="eastAsia"/>
        </w:rPr>
        <w:t>下表</w:t>
      </w:r>
      <w:r w:rsidRPr="00C26455">
        <w:t>。</w:t>
      </w:r>
    </w:p>
    <w:p w14:paraId="75027F9A" w14:textId="77777777" w:rsidR="007F794E" w:rsidRDefault="007F794E" w:rsidP="00013929">
      <w:pPr>
        <w:pStyle w:val="24"/>
        <w:spacing w:before="240" w:after="120"/>
        <w:ind w:firstLine="482"/>
      </w:pPr>
    </w:p>
    <w:p w14:paraId="470FDEE2" w14:textId="77777777" w:rsidR="007F794E" w:rsidRDefault="007F794E" w:rsidP="00013929">
      <w:pPr>
        <w:pStyle w:val="24"/>
        <w:spacing w:before="240" w:after="120"/>
        <w:ind w:firstLine="482"/>
      </w:pPr>
    </w:p>
    <w:p w14:paraId="0ED6F66A" w14:textId="77777777" w:rsidR="007F794E" w:rsidRDefault="007F794E" w:rsidP="00013929">
      <w:pPr>
        <w:pStyle w:val="24"/>
        <w:spacing w:before="240" w:after="120"/>
        <w:ind w:firstLine="482"/>
      </w:pPr>
    </w:p>
    <w:p w14:paraId="08560F7A" w14:textId="46E65EFD" w:rsidR="002915AD" w:rsidRPr="00C26455" w:rsidRDefault="000939D1" w:rsidP="00013929">
      <w:pPr>
        <w:pStyle w:val="24"/>
        <w:spacing w:before="240" w:after="120"/>
        <w:ind w:firstLine="482"/>
      </w:pPr>
      <w:r w:rsidRPr="00C26455">
        <w:rPr>
          <w:rFonts w:hint="eastAsia"/>
        </w:rPr>
        <w:lastRenderedPageBreak/>
        <w:t>表</w:t>
      </w:r>
      <w:r w:rsidR="00197407" w:rsidRPr="00C26455">
        <w:rPr>
          <w:rFonts w:hint="eastAsia"/>
        </w:rPr>
        <w:t>9</w:t>
      </w:r>
      <w:r w:rsidRPr="00C26455">
        <w:rPr>
          <w:rFonts w:hint="eastAsia"/>
        </w:rPr>
        <w:t xml:space="preserve">-4                  </w:t>
      </w:r>
      <w:r w:rsidRPr="00C26455">
        <w:rPr>
          <w:rFonts w:hint="eastAsia"/>
        </w:rPr>
        <w:t>应急监测计划表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0"/>
        <w:gridCol w:w="1519"/>
        <w:gridCol w:w="1791"/>
        <w:gridCol w:w="2758"/>
        <w:gridCol w:w="1295"/>
      </w:tblGrid>
      <w:tr w:rsidR="00C26455" w:rsidRPr="00C26455" w14:paraId="6BB9FA64" w14:textId="77777777" w:rsidTr="00B80530">
        <w:trPr>
          <w:trHeight w:val="397"/>
          <w:jc w:val="center"/>
        </w:trPr>
        <w:tc>
          <w:tcPr>
            <w:tcW w:w="560" w:type="pct"/>
            <w:vAlign w:val="center"/>
          </w:tcPr>
          <w:p w14:paraId="689C7995" w14:textId="77777777" w:rsidR="002915AD" w:rsidRPr="00C26455" w:rsidRDefault="000939D1">
            <w:pPr>
              <w:pStyle w:val="affa"/>
              <w:rPr>
                <w:color w:val="auto"/>
              </w:rPr>
            </w:pPr>
            <w:r w:rsidRPr="00C26455">
              <w:rPr>
                <w:rFonts w:hint="eastAsia"/>
                <w:color w:val="auto"/>
              </w:rPr>
              <w:t>序号</w:t>
            </w:r>
          </w:p>
        </w:tc>
        <w:tc>
          <w:tcPr>
            <w:tcW w:w="916" w:type="pct"/>
            <w:vAlign w:val="center"/>
          </w:tcPr>
          <w:p w14:paraId="55F14728" w14:textId="77777777" w:rsidR="002915AD" w:rsidRPr="00C26455" w:rsidRDefault="000939D1">
            <w:pPr>
              <w:pStyle w:val="affa"/>
              <w:rPr>
                <w:color w:val="auto"/>
              </w:rPr>
            </w:pPr>
            <w:r w:rsidRPr="00C26455">
              <w:rPr>
                <w:rFonts w:hint="eastAsia"/>
                <w:color w:val="auto"/>
              </w:rPr>
              <w:t>事故类型</w:t>
            </w:r>
          </w:p>
        </w:tc>
        <w:tc>
          <w:tcPr>
            <w:tcW w:w="1080" w:type="pct"/>
            <w:vAlign w:val="center"/>
          </w:tcPr>
          <w:p w14:paraId="2443B74E" w14:textId="77777777" w:rsidR="002915AD" w:rsidRPr="00C26455" w:rsidRDefault="000939D1">
            <w:pPr>
              <w:pStyle w:val="affa"/>
              <w:rPr>
                <w:color w:val="auto"/>
              </w:rPr>
            </w:pPr>
            <w:r w:rsidRPr="00C26455">
              <w:rPr>
                <w:rFonts w:hint="eastAsia"/>
                <w:color w:val="auto"/>
              </w:rPr>
              <w:t>监测位置</w:t>
            </w:r>
          </w:p>
        </w:tc>
        <w:tc>
          <w:tcPr>
            <w:tcW w:w="1663" w:type="pct"/>
            <w:vAlign w:val="center"/>
          </w:tcPr>
          <w:p w14:paraId="54DBE2C8" w14:textId="77777777" w:rsidR="002915AD" w:rsidRPr="00C26455" w:rsidRDefault="000939D1">
            <w:pPr>
              <w:pStyle w:val="affa"/>
              <w:rPr>
                <w:color w:val="auto"/>
              </w:rPr>
            </w:pPr>
            <w:r w:rsidRPr="00C26455">
              <w:rPr>
                <w:rFonts w:hint="eastAsia"/>
                <w:color w:val="auto"/>
              </w:rPr>
              <w:t>监测项目</w:t>
            </w:r>
          </w:p>
        </w:tc>
        <w:tc>
          <w:tcPr>
            <w:tcW w:w="781" w:type="pct"/>
            <w:vAlign w:val="center"/>
          </w:tcPr>
          <w:p w14:paraId="1297FC62" w14:textId="77777777" w:rsidR="002915AD" w:rsidRPr="00C26455" w:rsidRDefault="000939D1">
            <w:pPr>
              <w:pStyle w:val="affa"/>
              <w:rPr>
                <w:color w:val="auto"/>
              </w:rPr>
            </w:pPr>
            <w:r w:rsidRPr="00C26455">
              <w:rPr>
                <w:color w:val="auto"/>
              </w:rPr>
              <w:t>监测频率</w:t>
            </w:r>
          </w:p>
        </w:tc>
      </w:tr>
      <w:tr w:rsidR="00C26455" w:rsidRPr="00C26455" w14:paraId="087DCFE5" w14:textId="77777777" w:rsidTr="00B80530">
        <w:trPr>
          <w:trHeight w:val="397"/>
          <w:jc w:val="center"/>
        </w:trPr>
        <w:tc>
          <w:tcPr>
            <w:tcW w:w="560" w:type="pct"/>
            <w:vAlign w:val="center"/>
          </w:tcPr>
          <w:p w14:paraId="58C7B068" w14:textId="77777777" w:rsidR="002915AD" w:rsidRPr="00C26455" w:rsidRDefault="000939D1">
            <w:pPr>
              <w:pStyle w:val="aff6"/>
              <w:rPr>
                <w:kern w:val="2"/>
              </w:rPr>
            </w:pPr>
            <w:r w:rsidRPr="00C26455">
              <w:rPr>
                <w:rFonts w:hint="eastAsia"/>
                <w:kern w:val="2"/>
              </w:rPr>
              <w:t>废气</w:t>
            </w:r>
          </w:p>
        </w:tc>
        <w:tc>
          <w:tcPr>
            <w:tcW w:w="916" w:type="pct"/>
            <w:vAlign w:val="center"/>
          </w:tcPr>
          <w:p w14:paraId="7FC77D23" w14:textId="77777777" w:rsidR="002915AD" w:rsidRPr="00C26455" w:rsidRDefault="000939D1">
            <w:pPr>
              <w:pStyle w:val="aff6"/>
              <w:rPr>
                <w:kern w:val="2"/>
              </w:rPr>
            </w:pPr>
            <w:r w:rsidRPr="00C26455">
              <w:rPr>
                <w:rFonts w:hint="eastAsia"/>
                <w:kern w:val="2"/>
              </w:rPr>
              <w:t>废气治理设施不正常运行</w:t>
            </w:r>
          </w:p>
        </w:tc>
        <w:tc>
          <w:tcPr>
            <w:tcW w:w="1080" w:type="pct"/>
            <w:vAlign w:val="center"/>
          </w:tcPr>
          <w:p w14:paraId="2318B57B" w14:textId="77777777" w:rsidR="002915AD" w:rsidRPr="00C26455" w:rsidRDefault="000939D1">
            <w:pPr>
              <w:pStyle w:val="aff6"/>
              <w:rPr>
                <w:kern w:val="2"/>
              </w:rPr>
            </w:pPr>
            <w:r w:rsidRPr="00C26455">
              <w:rPr>
                <w:kern w:val="2"/>
              </w:rPr>
              <w:t>废气治理措施排气</w:t>
            </w:r>
            <w:r w:rsidRPr="00C26455">
              <w:rPr>
                <w:rFonts w:hint="eastAsia"/>
                <w:kern w:val="2"/>
              </w:rPr>
              <w:t>筒、</w:t>
            </w:r>
            <w:r w:rsidRPr="00C26455">
              <w:rPr>
                <w:kern w:val="2"/>
              </w:rPr>
              <w:t>厂界四周</w:t>
            </w:r>
          </w:p>
        </w:tc>
        <w:tc>
          <w:tcPr>
            <w:tcW w:w="1663" w:type="pct"/>
            <w:vAlign w:val="center"/>
          </w:tcPr>
          <w:p w14:paraId="05F6FCA4" w14:textId="7713CFD5" w:rsidR="002915AD" w:rsidRPr="00471F4D" w:rsidRDefault="000939D1">
            <w:pPr>
              <w:pStyle w:val="aff6"/>
              <w:rPr>
                <w:b/>
                <w:bCs/>
                <w:kern w:val="2"/>
                <w:u w:val="single"/>
              </w:rPr>
            </w:pPr>
            <w:r w:rsidRPr="00471F4D">
              <w:rPr>
                <w:rFonts w:hint="eastAsia"/>
                <w:b/>
                <w:bCs/>
                <w:u w:val="single"/>
              </w:rPr>
              <w:t>HCl</w:t>
            </w:r>
            <w:r w:rsidRPr="00471F4D">
              <w:rPr>
                <w:rFonts w:hint="eastAsia"/>
                <w:b/>
                <w:bCs/>
                <w:u w:val="single"/>
              </w:rPr>
              <w:t>、硫酸雾</w:t>
            </w:r>
            <w:r w:rsidR="00AE7467" w:rsidRPr="00471F4D">
              <w:rPr>
                <w:rFonts w:hint="eastAsia"/>
                <w:b/>
                <w:bCs/>
                <w:u w:val="single"/>
              </w:rPr>
              <w:t>、铬酸雾</w:t>
            </w:r>
          </w:p>
        </w:tc>
        <w:tc>
          <w:tcPr>
            <w:tcW w:w="781" w:type="pct"/>
            <w:vAlign w:val="center"/>
          </w:tcPr>
          <w:p w14:paraId="6F46C198" w14:textId="77777777" w:rsidR="002915AD" w:rsidRPr="00C26455" w:rsidRDefault="000939D1">
            <w:pPr>
              <w:pStyle w:val="aff6"/>
              <w:rPr>
                <w:kern w:val="2"/>
              </w:rPr>
            </w:pPr>
            <w:r w:rsidRPr="00C26455">
              <w:rPr>
                <w:kern w:val="2"/>
              </w:rPr>
              <w:t>每天四次</w:t>
            </w:r>
          </w:p>
        </w:tc>
      </w:tr>
      <w:tr w:rsidR="00C26455" w:rsidRPr="00C26455" w14:paraId="00491946" w14:textId="77777777" w:rsidTr="00B80530">
        <w:trPr>
          <w:trHeight w:val="397"/>
          <w:jc w:val="center"/>
        </w:trPr>
        <w:tc>
          <w:tcPr>
            <w:tcW w:w="560" w:type="pct"/>
            <w:vAlign w:val="center"/>
          </w:tcPr>
          <w:p w14:paraId="5D9D386A" w14:textId="77777777" w:rsidR="002915AD" w:rsidRPr="00C26455" w:rsidRDefault="000939D1">
            <w:pPr>
              <w:pStyle w:val="aff6"/>
              <w:rPr>
                <w:kern w:val="2"/>
              </w:rPr>
            </w:pPr>
            <w:r w:rsidRPr="00C26455">
              <w:rPr>
                <w:rFonts w:hint="eastAsia"/>
                <w:kern w:val="2"/>
              </w:rPr>
              <w:t>地表水</w:t>
            </w:r>
          </w:p>
        </w:tc>
        <w:tc>
          <w:tcPr>
            <w:tcW w:w="916" w:type="pct"/>
            <w:vAlign w:val="center"/>
          </w:tcPr>
          <w:p w14:paraId="738A2B7F" w14:textId="77777777" w:rsidR="002915AD" w:rsidRPr="00C26455" w:rsidRDefault="000939D1">
            <w:pPr>
              <w:pStyle w:val="aff6"/>
              <w:rPr>
                <w:kern w:val="2"/>
              </w:rPr>
            </w:pPr>
            <w:r w:rsidRPr="00C26455">
              <w:rPr>
                <w:rFonts w:hint="eastAsia"/>
                <w:kern w:val="2"/>
              </w:rPr>
              <w:t>污水处理站运行不正常</w:t>
            </w:r>
          </w:p>
        </w:tc>
        <w:tc>
          <w:tcPr>
            <w:tcW w:w="1080" w:type="pct"/>
            <w:vAlign w:val="center"/>
          </w:tcPr>
          <w:p w14:paraId="16B3A40C" w14:textId="77777777" w:rsidR="002915AD" w:rsidRPr="00C26455" w:rsidRDefault="000939D1">
            <w:pPr>
              <w:pStyle w:val="aff6"/>
              <w:rPr>
                <w:kern w:val="2"/>
              </w:rPr>
            </w:pPr>
            <w:r w:rsidRPr="00C26455">
              <w:rPr>
                <w:rFonts w:hint="eastAsia"/>
                <w:kern w:val="2"/>
              </w:rPr>
              <w:t>事故废水收集池内及总排口水质</w:t>
            </w:r>
          </w:p>
        </w:tc>
        <w:tc>
          <w:tcPr>
            <w:tcW w:w="1663" w:type="pct"/>
            <w:vAlign w:val="center"/>
          </w:tcPr>
          <w:p w14:paraId="04A90C0C" w14:textId="77777777" w:rsidR="002915AD" w:rsidRPr="00471F4D" w:rsidRDefault="000939D1">
            <w:pPr>
              <w:pStyle w:val="aff6"/>
              <w:rPr>
                <w:b/>
                <w:bCs/>
                <w:kern w:val="2"/>
                <w:u w:val="single"/>
              </w:rPr>
            </w:pPr>
            <w:r w:rsidRPr="00471F4D">
              <w:rPr>
                <w:rFonts w:hint="eastAsia"/>
                <w:b/>
                <w:bCs/>
                <w:kern w:val="2"/>
                <w:u w:val="single"/>
              </w:rPr>
              <w:t>pH</w:t>
            </w:r>
            <w:r w:rsidRPr="00471F4D">
              <w:rPr>
                <w:rFonts w:hint="eastAsia"/>
                <w:b/>
                <w:bCs/>
                <w:kern w:val="2"/>
                <w:u w:val="single"/>
              </w:rPr>
              <w:t>、</w:t>
            </w:r>
            <w:r w:rsidRPr="00471F4D">
              <w:rPr>
                <w:b/>
                <w:bCs/>
                <w:kern w:val="2"/>
                <w:u w:val="single"/>
              </w:rPr>
              <w:t>COD</w:t>
            </w:r>
            <w:r w:rsidRPr="00471F4D">
              <w:rPr>
                <w:rFonts w:hint="eastAsia"/>
                <w:b/>
                <w:bCs/>
                <w:kern w:val="2"/>
                <w:u w:val="single"/>
              </w:rPr>
              <w:t>、氨氮、总磷、总氮、镍、六价铬、总铬</w:t>
            </w:r>
          </w:p>
        </w:tc>
        <w:tc>
          <w:tcPr>
            <w:tcW w:w="781" w:type="pct"/>
            <w:vAlign w:val="center"/>
          </w:tcPr>
          <w:p w14:paraId="643FD7DD" w14:textId="77777777" w:rsidR="002915AD" w:rsidRPr="00C26455" w:rsidRDefault="000939D1">
            <w:pPr>
              <w:pStyle w:val="aff6"/>
              <w:rPr>
                <w:kern w:val="2"/>
              </w:rPr>
            </w:pPr>
            <w:r w:rsidRPr="00C26455">
              <w:rPr>
                <w:kern w:val="2"/>
              </w:rPr>
              <w:t>每</w:t>
            </w:r>
            <w:r w:rsidRPr="00C26455">
              <w:rPr>
                <w:rFonts w:hint="eastAsia"/>
                <w:kern w:val="2"/>
              </w:rPr>
              <w:t>2h</w:t>
            </w:r>
            <w:r w:rsidRPr="00C26455">
              <w:rPr>
                <w:rFonts w:hint="eastAsia"/>
                <w:kern w:val="2"/>
              </w:rPr>
              <w:t>一次</w:t>
            </w:r>
          </w:p>
        </w:tc>
      </w:tr>
    </w:tbl>
    <w:p w14:paraId="0F5B39B2" w14:textId="77777777" w:rsidR="002915AD" w:rsidRPr="00C26455" w:rsidRDefault="000939D1">
      <w:pPr>
        <w:pStyle w:val="30"/>
        <w:spacing w:before="240" w:after="120"/>
      </w:pPr>
      <w:bookmarkStart w:id="799" w:name="_Toc108122637"/>
      <w:r w:rsidRPr="00C26455">
        <w:rPr>
          <w:rFonts w:hint="eastAsia"/>
        </w:rPr>
        <w:t>验收监测质量保证与质量控制</w:t>
      </w:r>
      <w:bookmarkEnd w:id="799"/>
    </w:p>
    <w:p w14:paraId="39C11C09" w14:textId="77777777" w:rsidR="002915AD" w:rsidRPr="00C26455" w:rsidRDefault="000939D1">
      <w:pPr>
        <w:pStyle w:val="aff4"/>
      </w:pPr>
      <w:r w:rsidRPr="00C26455">
        <w:t>验收监测采样及样品分析均严格按照《环境水质监测质量保证手册</w:t>
      </w:r>
      <w:r w:rsidRPr="00C26455">
        <w:rPr>
          <w:rFonts w:hint="eastAsia"/>
        </w:rPr>
        <w:t>》（</w:t>
      </w:r>
      <w:r w:rsidRPr="00C26455">
        <w:t>第二版</w:t>
      </w:r>
      <w:r w:rsidRPr="00C26455">
        <w:rPr>
          <w:rFonts w:hint="eastAsia"/>
        </w:rPr>
        <w:t>）</w:t>
      </w:r>
      <w:r w:rsidRPr="00C26455">
        <w:t>、《环境空气监测质量保证手册》及《环境监测技术规范》等要求进行，实施全程质量控制。具体质控要求如下：</w:t>
      </w:r>
    </w:p>
    <w:p w14:paraId="405D5A38" w14:textId="77777777" w:rsidR="002915AD" w:rsidRPr="00C26455" w:rsidRDefault="000939D1">
      <w:pPr>
        <w:pStyle w:val="aff4"/>
      </w:pPr>
      <w:r w:rsidRPr="00C26455">
        <w:rPr>
          <w:rFonts w:hint="eastAsia"/>
        </w:rPr>
        <w:t>A</w:t>
      </w:r>
      <w:r w:rsidRPr="00C26455">
        <w:t>、生产处于正常。监测期间</w:t>
      </w:r>
      <w:r w:rsidRPr="00C26455">
        <w:rPr>
          <w:rFonts w:hint="eastAsia"/>
        </w:rPr>
        <w:t>主体工程调试工况稳定、环境保护设施运行正常；</w:t>
      </w:r>
    </w:p>
    <w:p w14:paraId="585AF74D" w14:textId="77777777" w:rsidR="002915AD" w:rsidRPr="00C26455" w:rsidRDefault="000939D1">
      <w:pPr>
        <w:pStyle w:val="aff4"/>
      </w:pPr>
      <w:r w:rsidRPr="00C26455">
        <w:t>B</w:t>
      </w:r>
      <w:r w:rsidRPr="00C26455">
        <w:t>、合理布设监测点位，保证各监测点位布设的科学性和可比性。</w:t>
      </w:r>
    </w:p>
    <w:p w14:paraId="34CE2076" w14:textId="77777777" w:rsidR="002915AD" w:rsidRPr="00C26455" w:rsidRDefault="000939D1">
      <w:pPr>
        <w:pStyle w:val="30"/>
        <w:spacing w:before="240" w:after="120"/>
      </w:pPr>
      <w:bookmarkStart w:id="800" w:name="_Toc108122638"/>
      <w:r w:rsidRPr="00C26455">
        <w:rPr>
          <w:rFonts w:hint="eastAsia"/>
        </w:rPr>
        <w:t>监测分析方法</w:t>
      </w:r>
      <w:bookmarkEnd w:id="800"/>
    </w:p>
    <w:p w14:paraId="62C02063" w14:textId="77777777" w:rsidR="002915AD" w:rsidRPr="00C26455" w:rsidRDefault="000939D1">
      <w:pPr>
        <w:pStyle w:val="aff4"/>
      </w:pPr>
      <w:r w:rsidRPr="00C26455">
        <w:t>样品采集及分析采用国标（或推荐）方法，对目前尚无国标方法的项目，则采用《空气和废气监测分析方法》（第四版）中的分析方法。</w:t>
      </w:r>
    </w:p>
    <w:p w14:paraId="7FA767C7" w14:textId="77777777" w:rsidR="002915AD" w:rsidRPr="00C26455" w:rsidRDefault="000939D1">
      <w:pPr>
        <w:pStyle w:val="2"/>
        <w:ind w:firstLine="301"/>
      </w:pPr>
      <w:bookmarkStart w:id="801" w:name="_Toc489346019"/>
      <w:bookmarkStart w:id="802" w:name="_Toc51319892"/>
      <w:bookmarkStart w:id="803" w:name="_Toc30548"/>
      <w:bookmarkStart w:id="804" w:name="_Toc108122639"/>
      <w:bookmarkEnd w:id="797"/>
      <w:bookmarkEnd w:id="798"/>
      <w:r w:rsidRPr="00C26455">
        <w:rPr>
          <w:rFonts w:hint="eastAsia"/>
        </w:rPr>
        <w:t>工程概况及</w:t>
      </w:r>
      <w:r w:rsidRPr="00C26455">
        <w:t>信息公开</w:t>
      </w:r>
      <w:bookmarkEnd w:id="801"/>
      <w:r w:rsidRPr="00C26455">
        <w:rPr>
          <w:rFonts w:hint="eastAsia"/>
        </w:rPr>
        <w:t>内容</w:t>
      </w:r>
      <w:bookmarkEnd w:id="802"/>
      <w:bookmarkEnd w:id="803"/>
      <w:bookmarkEnd w:id="804"/>
    </w:p>
    <w:p w14:paraId="54453A1F" w14:textId="77777777" w:rsidR="002915AD" w:rsidRPr="00C26455" w:rsidRDefault="000939D1">
      <w:pPr>
        <w:pStyle w:val="aff4"/>
      </w:pPr>
      <w:r w:rsidRPr="00C26455">
        <w:rPr>
          <w:rFonts w:hint="eastAsia"/>
        </w:rPr>
        <w:t>建设单位应该根据《环境影响评价公众参与办法》等要求，按时公开项目基本情况，如项目主要组成情况、项目产品方案、污染物产排及治理措施等情况。企业在运行期间内，应自行开展污染物排放监测或者委托有资质的监测单位对企业的排污情况进行监测，并通过多种渠道向社会公开相关信息。</w:t>
      </w:r>
    </w:p>
    <w:p w14:paraId="7ED3A8C6" w14:textId="77777777" w:rsidR="002915AD" w:rsidRPr="00C26455" w:rsidRDefault="000939D1">
      <w:pPr>
        <w:pStyle w:val="aff4"/>
      </w:pPr>
      <w:r w:rsidRPr="00C26455">
        <w:rPr>
          <w:rFonts w:hint="eastAsia"/>
        </w:rPr>
        <w:t>（</w:t>
      </w:r>
      <w:r w:rsidRPr="00C26455">
        <w:rPr>
          <w:rFonts w:hint="eastAsia"/>
        </w:rPr>
        <w:t>1</w:t>
      </w:r>
      <w:r w:rsidRPr="00C26455">
        <w:rPr>
          <w:rFonts w:hint="eastAsia"/>
        </w:rPr>
        <w:t>）项目概况</w:t>
      </w:r>
    </w:p>
    <w:p w14:paraId="18FEBB41" w14:textId="77777777" w:rsidR="002915AD" w:rsidRPr="00C26455" w:rsidRDefault="000939D1">
      <w:pPr>
        <w:pStyle w:val="aff4"/>
        <w:rPr>
          <w:highlight w:val="yellow"/>
        </w:rPr>
      </w:pPr>
      <w:r w:rsidRPr="00C26455">
        <w:rPr>
          <w:rFonts w:hint="eastAsia"/>
        </w:rPr>
        <w:t>根据市场需求以及企业自身的发展规划，新乡市鑫昌金属制品有限公司拟投资</w:t>
      </w:r>
      <w:r w:rsidRPr="00C26455">
        <w:rPr>
          <w:rFonts w:hint="eastAsia"/>
        </w:rPr>
        <w:t>4000</w:t>
      </w:r>
      <w:r w:rsidRPr="00C26455">
        <w:rPr>
          <w:rFonts w:hint="eastAsia"/>
        </w:rPr>
        <w:t>万元，在新乡市凤泉区新乡市动力电池专业园区（西片区）租赁厂房建设“年产</w:t>
      </w:r>
      <w:r w:rsidR="00DF528B" w:rsidRPr="00C26455">
        <w:rPr>
          <w:rFonts w:hint="eastAsia"/>
        </w:rPr>
        <w:t>120</w:t>
      </w:r>
      <w:r w:rsidRPr="00C26455">
        <w:rPr>
          <w:rFonts w:hint="eastAsia"/>
        </w:rPr>
        <w:t>亿只电池钢壳、</w:t>
      </w:r>
      <w:r w:rsidR="00DF528B" w:rsidRPr="00C26455">
        <w:rPr>
          <w:rFonts w:hint="eastAsia"/>
        </w:rPr>
        <w:t>110</w:t>
      </w:r>
      <w:r w:rsidRPr="00C26455">
        <w:rPr>
          <w:rFonts w:hint="eastAsia"/>
        </w:rPr>
        <w:t>亿个负极底盖项目”。</w:t>
      </w:r>
    </w:p>
    <w:p w14:paraId="7F6261E2" w14:textId="77777777" w:rsidR="002915AD" w:rsidRPr="00C26455" w:rsidRDefault="000939D1">
      <w:pPr>
        <w:pStyle w:val="aff4"/>
      </w:pPr>
      <w:r w:rsidRPr="00C26455">
        <w:rPr>
          <w:rFonts w:hint="eastAsia"/>
        </w:rPr>
        <w:t>（</w:t>
      </w:r>
      <w:r w:rsidRPr="00C26455">
        <w:rPr>
          <w:rFonts w:hint="eastAsia"/>
        </w:rPr>
        <w:t>2</w:t>
      </w:r>
      <w:r w:rsidRPr="00C26455">
        <w:rPr>
          <w:rFonts w:hint="eastAsia"/>
        </w:rPr>
        <w:t>）针对项目运营期产生的环境影响采取的防治措施</w:t>
      </w:r>
    </w:p>
    <w:p w14:paraId="7C5220EC" w14:textId="46EB57F9" w:rsidR="002915AD" w:rsidRPr="00C26455" w:rsidRDefault="000939D1">
      <w:pPr>
        <w:pStyle w:val="aff4"/>
        <w:ind w:firstLine="482"/>
        <w:rPr>
          <w:b/>
        </w:rPr>
      </w:pPr>
      <w:r w:rsidRPr="00C26455">
        <w:rPr>
          <w:rFonts w:hint="eastAsia"/>
          <w:b/>
        </w:rPr>
        <w:t>废气：</w:t>
      </w:r>
      <w:r w:rsidRPr="00C26455">
        <w:rPr>
          <w:rFonts w:hint="eastAsia"/>
        </w:rPr>
        <w:t>本项目共设置</w:t>
      </w:r>
      <w:r w:rsidRPr="00C26455">
        <w:rPr>
          <w:rFonts w:hint="eastAsia"/>
        </w:rPr>
        <w:t>4</w:t>
      </w:r>
      <w:r w:rsidRPr="00C26455">
        <w:rPr>
          <w:rFonts w:hint="eastAsia"/>
        </w:rPr>
        <w:t>条电池钢壳生产线和</w:t>
      </w:r>
      <w:r w:rsidRPr="00C26455">
        <w:rPr>
          <w:rFonts w:hint="eastAsia"/>
        </w:rPr>
        <w:t>1</w:t>
      </w:r>
      <w:r w:rsidRPr="00C26455">
        <w:rPr>
          <w:rFonts w:hint="eastAsia"/>
        </w:rPr>
        <w:t>条负极底盖生产线，五条生产</w:t>
      </w:r>
      <w:r w:rsidRPr="00C26455">
        <w:rPr>
          <w:rFonts w:hint="eastAsia"/>
        </w:rPr>
        <w:lastRenderedPageBreak/>
        <w:t>线产生的硫酸雾和</w:t>
      </w:r>
      <w:r w:rsidRPr="00C26455">
        <w:t>HC</w:t>
      </w:r>
      <w:r w:rsidRPr="00C26455">
        <w:rPr>
          <w:rFonts w:hint="eastAsia"/>
        </w:rPr>
        <w:t>l</w:t>
      </w:r>
      <w:r w:rsidRPr="00C26455">
        <w:rPr>
          <w:rFonts w:hint="eastAsia"/>
        </w:rPr>
        <w:t>废气分别经槽上方和槽边设置的抽风装置收集后分别引入碱喷淋吸收塔</w:t>
      </w:r>
      <w:r w:rsidRPr="00C26455">
        <w:rPr>
          <w:rFonts w:hint="eastAsia"/>
        </w:rPr>
        <w:t>1#</w:t>
      </w:r>
      <w:r w:rsidRPr="00C26455">
        <w:rPr>
          <w:rFonts w:hint="eastAsia"/>
        </w:rPr>
        <w:t>（两级）、碱喷淋吸收塔</w:t>
      </w:r>
      <w:r w:rsidRPr="00C26455">
        <w:rPr>
          <w:rFonts w:hint="eastAsia"/>
        </w:rPr>
        <w:t>2#</w:t>
      </w:r>
      <w:r w:rsidRPr="00C26455">
        <w:rPr>
          <w:rFonts w:hint="eastAsia"/>
        </w:rPr>
        <w:t>（两级）、碱喷淋吸收塔</w:t>
      </w:r>
      <w:r w:rsidRPr="00C26455">
        <w:rPr>
          <w:rFonts w:hint="eastAsia"/>
        </w:rPr>
        <w:t>3#</w:t>
      </w:r>
      <w:r w:rsidRPr="00C26455">
        <w:rPr>
          <w:rFonts w:hint="eastAsia"/>
        </w:rPr>
        <w:t>（两级）处理，处理后分别经</w:t>
      </w:r>
      <w:r w:rsidR="00DE7C00" w:rsidRPr="00C26455">
        <w:rPr>
          <w:rFonts w:hint="eastAsia"/>
          <w:b/>
          <w:bCs/>
          <w:u w:val="single"/>
        </w:rPr>
        <w:t>高于房顶</w:t>
      </w:r>
      <w:r w:rsidR="00DE7C00" w:rsidRPr="00C26455">
        <w:rPr>
          <w:rFonts w:hint="eastAsia"/>
          <w:b/>
          <w:bCs/>
          <w:u w:val="single"/>
        </w:rPr>
        <w:t>5</w:t>
      </w:r>
      <w:r w:rsidR="00DE7C00" w:rsidRPr="00C26455">
        <w:rPr>
          <w:b/>
          <w:bCs/>
          <w:u w:val="single"/>
        </w:rPr>
        <w:t>m</w:t>
      </w:r>
      <w:r w:rsidR="00DE7C00" w:rsidRPr="00C26455">
        <w:rPr>
          <w:rFonts w:hint="eastAsia"/>
          <w:b/>
          <w:bCs/>
          <w:u w:val="single"/>
        </w:rPr>
        <w:t>（不低于</w:t>
      </w:r>
      <w:r w:rsidR="00DE7C00" w:rsidRPr="00C26455">
        <w:rPr>
          <w:rFonts w:hint="eastAsia"/>
          <w:b/>
          <w:bCs/>
          <w:u w:val="single"/>
        </w:rPr>
        <w:t>15m</w:t>
      </w:r>
      <w:r w:rsidR="00DE7C00" w:rsidRPr="00C26455">
        <w:rPr>
          <w:rFonts w:hint="eastAsia"/>
          <w:b/>
          <w:bCs/>
          <w:u w:val="single"/>
        </w:rPr>
        <w:t>高）</w:t>
      </w:r>
      <w:r w:rsidRPr="00C26455">
        <w:rPr>
          <w:rFonts w:hint="eastAsia"/>
        </w:rPr>
        <w:t>高排气筒</w:t>
      </w:r>
      <w:r w:rsidRPr="00C26455">
        <w:rPr>
          <w:rFonts w:hint="eastAsia"/>
        </w:rPr>
        <w:t>P1</w:t>
      </w:r>
      <w:r w:rsidRPr="00C26455">
        <w:rPr>
          <w:rFonts w:hint="eastAsia"/>
        </w:rPr>
        <w:t>、</w:t>
      </w:r>
      <w:r w:rsidRPr="00C26455">
        <w:rPr>
          <w:rFonts w:hint="eastAsia"/>
        </w:rPr>
        <w:t>P2</w:t>
      </w:r>
      <w:r w:rsidRPr="00C26455">
        <w:rPr>
          <w:rFonts w:hint="eastAsia"/>
        </w:rPr>
        <w:t>、</w:t>
      </w:r>
      <w:r w:rsidRPr="00C26455">
        <w:rPr>
          <w:rFonts w:hint="eastAsia"/>
        </w:rPr>
        <w:t>P3</w:t>
      </w:r>
      <w:r w:rsidRPr="00C26455">
        <w:rPr>
          <w:rFonts w:hint="eastAsia"/>
        </w:rPr>
        <w:t>排放。废气经处理后均能达标排放。</w:t>
      </w:r>
    </w:p>
    <w:p w14:paraId="75C5E775" w14:textId="16D236B4" w:rsidR="002915AD" w:rsidRPr="00C26455" w:rsidRDefault="000939D1">
      <w:pPr>
        <w:pStyle w:val="aff4"/>
        <w:ind w:firstLine="482"/>
        <w:rPr>
          <w:highlight w:val="yellow"/>
        </w:rPr>
      </w:pPr>
      <w:r w:rsidRPr="00C26455">
        <w:rPr>
          <w:rFonts w:hint="eastAsia"/>
          <w:b/>
        </w:rPr>
        <w:t>废水：</w:t>
      </w:r>
      <w:r w:rsidRPr="00C26455">
        <w:rPr>
          <w:rFonts w:hint="eastAsia"/>
        </w:rPr>
        <w:t>本项目含镍废水经含镍废水污水处理系统处理后回用，含铬废水经含铬废水污水处理系统处理后回用，综合废水经综合废水处理系统处理后与纯化浓水一起经总排口排放。</w:t>
      </w:r>
      <w:r w:rsidRPr="00C26455">
        <w:rPr>
          <w:bCs/>
        </w:rPr>
        <w:t>本项目废水</w:t>
      </w:r>
      <w:r w:rsidRPr="00C26455">
        <w:rPr>
          <w:rFonts w:hint="eastAsia"/>
          <w:bCs/>
        </w:rPr>
        <w:t>排放</w:t>
      </w:r>
      <w:r w:rsidRPr="00C26455">
        <w:rPr>
          <w:bCs/>
        </w:rPr>
        <w:t>量为</w:t>
      </w:r>
      <w:r w:rsidR="00373E11">
        <w:rPr>
          <w:rFonts w:hint="eastAsia"/>
          <w:b/>
          <w:u w:val="single"/>
        </w:rPr>
        <w:t>496.758</w:t>
      </w:r>
      <w:r w:rsidRPr="00C26455">
        <w:rPr>
          <w:rFonts w:hint="eastAsia"/>
          <w:b/>
          <w:u w:val="single"/>
        </w:rPr>
        <w:t>m</w:t>
      </w:r>
      <w:r w:rsidRPr="00C26455">
        <w:rPr>
          <w:rFonts w:hint="eastAsia"/>
          <w:b/>
          <w:u w:val="single"/>
          <w:vertAlign w:val="superscript"/>
        </w:rPr>
        <w:t>3</w:t>
      </w:r>
      <w:r w:rsidRPr="00C26455">
        <w:rPr>
          <w:rFonts w:hint="eastAsia"/>
          <w:b/>
          <w:u w:val="single"/>
        </w:rPr>
        <w:t>/d</w:t>
      </w:r>
      <w:r w:rsidRPr="00C26455">
        <w:rPr>
          <w:bCs/>
        </w:rPr>
        <w:t>，</w:t>
      </w:r>
      <w:r w:rsidRPr="00C26455">
        <w:rPr>
          <w:rFonts w:hint="eastAsia"/>
        </w:rPr>
        <w:t>污水处理站出口以及总排口废水各项水质均能满足《电镀污染物排放标准》（</w:t>
      </w:r>
      <w:r w:rsidRPr="00C26455">
        <w:t>GB21900-2008</w:t>
      </w:r>
      <w:r w:rsidRPr="00C26455">
        <w:rPr>
          <w:rFonts w:hint="eastAsia"/>
        </w:rPr>
        <w:t>）表</w:t>
      </w:r>
      <w:r w:rsidRPr="00C26455">
        <w:t>2</w:t>
      </w:r>
      <w:r w:rsidRPr="00C26455">
        <w:rPr>
          <w:rFonts w:hint="eastAsia"/>
        </w:rPr>
        <w:t>要求</w:t>
      </w:r>
      <w:r w:rsidR="00D6598C">
        <w:rPr>
          <w:rFonts w:hint="eastAsia"/>
        </w:rPr>
        <w:t>、</w:t>
      </w:r>
      <w:r w:rsidR="00D6598C" w:rsidRPr="000940BC">
        <w:rPr>
          <w:rFonts w:hint="eastAsia"/>
          <w:b/>
          <w:bCs/>
          <w:u w:val="single"/>
        </w:rPr>
        <w:t>小尚庄处理厂收水标准</w:t>
      </w:r>
      <w:r w:rsidRPr="00C26455">
        <w:t>和</w:t>
      </w:r>
      <w:r w:rsidR="007B5E09" w:rsidRPr="0013423F">
        <w:rPr>
          <w:rFonts w:hint="eastAsia"/>
        </w:rPr>
        <w:t>大块</w:t>
      </w:r>
      <w:r w:rsidR="00FC5E6A" w:rsidRPr="0013423F">
        <w:rPr>
          <w:rFonts w:hint="eastAsia"/>
        </w:rPr>
        <w:t>镇</w:t>
      </w:r>
      <w:r w:rsidR="007B5E09" w:rsidRPr="0013423F">
        <w:rPr>
          <w:rFonts w:hint="eastAsia"/>
        </w:rPr>
        <w:t>污水处理厂</w:t>
      </w:r>
      <w:r w:rsidRPr="0013423F">
        <w:t>收水标准</w:t>
      </w:r>
      <w:r w:rsidRPr="0013423F">
        <w:rPr>
          <w:rFonts w:hint="eastAsia"/>
        </w:rPr>
        <w:t>，废水</w:t>
      </w:r>
      <w:r w:rsidR="00D6598C" w:rsidRPr="00A27631">
        <w:rPr>
          <w:rFonts w:hint="eastAsia"/>
          <w:b/>
          <w:bCs/>
          <w:u w:val="single"/>
        </w:rPr>
        <w:t>近期</w:t>
      </w:r>
      <w:r w:rsidR="00D6598C" w:rsidRPr="00C63A0E">
        <w:rPr>
          <w:rFonts w:hint="eastAsia"/>
          <w:b/>
          <w:bCs/>
          <w:u w:val="single"/>
        </w:rPr>
        <w:t>排入小尚庄污水处理厂处理，远期待大块污水处理厂正常运行后排入大块镇污水处理厂</w:t>
      </w:r>
      <w:r w:rsidRPr="00C26455">
        <w:rPr>
          <w:rFonts w:hint="eastAsia"/>
        </w:rPr>
        <w:t>。</w:t>
      </w:r>
    </w:p>
    <w:p w14:paraId="444D58BB" w14:textId="57F053A5" w:rsidR="002915AD" w:rsidRPr="00C26455" w:rsidRDefault="000939D1" w:rsidP="00706345">
      <w:pPr>
        <w:pStyle w:val="aff4"/>
        <w:ind w:firstLine="482"/>
        <w:rPr>
          <w:highlight w:val="yellow"/>
        </w:rPr>
      </w:pPr>
      <w:r w:rsidRPr="00C26455">
        <w:rPr>
          <w:rFonts w:hint="eastAsia"/>
          <w:b/>
        </w:rPr>
        <w:t>噪声：</w:t>
      </w:r>
      <w:r w:rsidRPr="00C26455">
        <w:rPr>
          <w:rFonts w:hint="eastAsia"/>
        </w:rPr>
        <w:t>工程噪声源主要为冲床、风机、</w:t>
      </w:r>
      <w:r w:rsidR="00A67865">
        <w:rPr>
          <w:rFonts w:hint="eastAsia"/>
        </w:rPr>
        <w:t>空压机</w:t>
      </w:r>
      <w:r w:rsidRPr="00C26455">
        <w:rPr>
          <w:rFonts w:hint="eastAsia"/>
        </w:rPr>
        <w:t>等，</w:t>
      </w:r>
      <w:r w:rsidRPr="00C26455">
        <w:t>经减振、厂房隔</w:t>
      </w:r>
      <w:r w:rsidRPr="00C26455">
        <w:rPr>
          <w:rFonts w:hint="eastAsia"/>
        </w:rPr>
        <w:t>声</w:t>
      </w:r>
      <w:r w:rsidRPr="00C26455">
        <w:t>等措施治理后，</w:t>
      </w:r>
      <w:r w:rsidRPr="00C26455">
        <w:rPr>
          <w:rFonts w:hint="eastAsia"/>
        </w:rPr>
        <w:t>各厂界噪声均能够达到《工业企业厂界环境噪声排放标准》（</w:t>
      </w:r>
      <w:r w:rsidRPr="00C26455">
        <w:rPr>
          <w:rFonts w:hint="eastAsia"/>
        </w:rPr>
        <w:t>GB12348-2008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r w:rsidRPr="00C26455">
        <w:rPr>
          <w:rFonts w:hint="eastAsia"/>
        </w:rPr>
        <w:t>标准的要求。</w:t>
      </w:r>
    </w:p>
    <w:p w14:paraId="6651E70E" w14:textId="5F5064F3" w:rsidR="002915AD" w:rsidRPr="00C26455" w:rsidRDefault="000939D1" w:rsidP="00706345">
      <w:pPr>
        <w:pStyle w:val="aff4"/>
        <w:ind w:firstLine="482"/>
      </w:pPr>
      <w:r w:rsidRPr="00C26455">
        <w:rPr>
          <w:rFonts w:hint="eastAsia"/>
          <w:b/>
        </w:rPr>
        <w:t>固废：</w:t>
      </w:r>
      <w:r w:rsidRPr="00C26455">
        <w:rPr>
          <w:rFonts w:hint="eastAsia"/>
        </w:rPr>
        <w:t>该工程营运期间产生的固废包括一般固废和危险废物两大类，其中一般固废包括冲压产生的废边角料，综合废水处理系统产生的污泥和纯水制备废树脂；危险废物主要包括电镀</w:t>
      </w:r>
      <w:r w:rsidRPr="00C26455">
        <w:t>废渣</w:t>
      </w:r>
      <w:r w:rsidRPr="00C26455">
        <w:rPr>
          <w:rFonts w:hint="eastAsia"/>
        </w:rPr>
        <w:t>，</w:t>
      </w:r>
      <w:r w:rsidR="00213C31" w:rsidRPr="00C26455">
        <w:rPr>
          <w:rFonts w:hint="eastAsia"/>
        </w:rPr>
        <w:t>废油渣</w:t>
      </w:r>
      <w:r w:rsidRPr="00C26455">
        <w:rPr>
          <w:rFonts w:hint="eastAsia"/>
        </w:rPr>
        <w:t>，废滤芯，废拉</w:t>
      </w:r>
      <w:r w:rsidR="000D32C5" w:rsidRPr="00C26455">
        <w:rPr>
          <w:rFonts w:hint="eastAsia"/>
        </w:rPr>
        <w:t>伸</w:t>
      </w:r>
      <w:r w:rsidRPr="00C26455">
        <w:rPr>
          <w:rFonts w:hint="eastAsia"/>
        </w:rPr>
        <w:t>油</w:t>
      </w:r>
      <w:r w:rsidR="002A0A1D" w:rsidRPr="00C26455">
        <w:rPr>
          <w:rFonts w:hint="eastAsia"/>
        </w:rPr>
        <w:t>、</w:t>
      </w:r>
      <w:r w:rsidR="002A0A1D" w:rsidRPr="00C26455">
        <w:rPr>
          <w:rFonts w:hint="eastAsia"/>
          <w:b/>
          <w:bCs/>
          <w:u w:val="single"/>
        </w:rPr>
        <w:t>废液压油</w:t>
      </w:r>
      <w:r w:rsidRPr="00C26455">
        <w:rPr>
          <w:rFonts w:hint="eastAsia"/>
        </w:rPr>
        <w:t>，</w:t>
      </w:r>
      <w:r w:rsidRPr="00C26455">
        <w:t>含</w:t>
      </w:r>
      <w:r w:rsidRPr="00C26455">
        <w:rPr>
          <w:rFonts w:hint="eastAsia"/>
        </w:rPr>
        <w:t>镍</w:t>
      </w:r>
      <w:r w:rsidRPr="00C26455">
        <w:t>废水处理</w:t>
      </w:r>
      <w:r w:rsidRPr="00C26455">
        <w:rPr>
          <w:rFonts w:hint="eastAsia"/>
        </w:rPr>
        <w:t>系统产生的污泥、废活性炭、</w:t>
      </w:r>
      <w:r w:rsidRPr="00C26455">
        <w:t>废</w:t>
      </w:r>
      <w:r w:rsidRPr="00C26455">
        <w:rPr>
          <w:rFonts w:hint="eastAsia"/>
        </w:rPr>
        <w:t>过滤膜、蒸发浓液，</w:t>
      </w:r>
      <w:r w:rsidRPr="00C26455">
        <w:t>含</w:t>
      </w:r>
      <w:r w:rsidRPr="00C26455">
        <w:rPr>
          <w:rFonts w:hint="eastAsia"/>
        </w:rPr>
        <w:t>铬</w:t>
      </w:r>
      <w:r w:rsidRPr="00C26455">
        <w:t>废水处理</w:t>
      </w:r>
      <w:r w:rsidRPr="00C26455">
        <w:rPr>
          <w:rFonts w:hint="eastAsia"/>
        </w:rPr>
        <w:t>系统产生的污泥、废活性炭、</w:t>
      </w:r>
      <w:r w:rsidRPr="00C26455">
        <w:t>废</w:t>
      </w:r>
      <w:r w:rsidRPr="00C26455">
        <w:rPr>
          <w:rFonts w:hint="eastAsia"/>
        </w:rPr>
        <w:t>过滤膜、蒸发浓液。</w:t>
      </w:r>
    </w:p>
    <w:p w14:paraId="6F19FE37" w14:textId="4E9A3A6C" w:rsidR="002915AD" w:rsidRPr="00C26455" w:rsidRDefault="000939D1">
      <w:pPr>
        <w:pStyle w:val="aff4"/>
      </w:pPr>
      <w:r w:rsidRPr="00C26455">
        <w:rPr>
          <w:rFonts w:hint="eastAsia"/>
        </w:rPr>
        <w:t>冲压废边角料集中收集后出售，</w:t>
      </w:r>
      <w:r w:rsidR="002A0A1D" w:rsidRPr="00C26455">
        <w:rPr>
          <w:rFonts w:hint="eastAsia"/>
          <w:b/>
          <w:bCs/>
          <w:u w:val="single"/>
        </w:rPr>
        <w:t>废树脂厂家直接回收</w:t>
      </w:r>
      <w:r w:rsidR="002A0A1D" w:rsidRPr="00C26455">
        <w:rPr>
          <w:rFonts w:hint="eastAsia"/>
        </w:rPr>
        <w:t>，综合废水处理系统污泥</w:t>
      </w:r>
      <w:r w:rsidRPr="00C26455">
        <w:rPr>
          <w:rFonts w:hint="eastAsia"/>
        </w:rPr>
        <w:t>送垃圾填埋场填埋，危险废物</w:t>
      </w: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p w14:paraId="533A8707" w14:textId="77777777" w:rsidR="002915AD" w:rsidRPr="00C26455" w:rsidRDefault="000939D1">
      <w:pPr>
        <w:pStyle w:val="2"/>
        <w:ind w:firstLine="301"/>
      </w:pPr>
      <w:bookmarkStart w:id="805" w:name="_Toc51319893"/>
      <w:bookmarkStart w:id="806" w:name="_Toc10655"/>
      <w:bookmarkStart w:id="807" w:name="_Toc108122640"/>
      <w:r w:rsidRPr="00C26455">
        <w:t>污染物</w:t>
      </w:r>
      <w:r w:rsidRPr="00C26455">
        <w:rPr>
          <w:rFonts w:hint="eastAsia"/>
        </w:rPr>
        <w:t>产排</w:t>
      </w:r>
      <w:r w:rsidRPr="00C26455">
        <w:t>及治理措施</w:t>
      </w:r>
      <w:bookmarkEnd w:id="805"/>
      <w:bookmarkEnd w:id="806"/>
      <w:bookmarkEnd w:id="807"/>
    </w:p>
    <w:p w14:paraId="075B0BE9" w14:textId="7F47957A" w:rsidR="002915AD" w:rsidRPr="00C26455" w:rsidRDefault="000939D1">
      <w:pPr>
        <w:pStyle w:val="aff4"/>
      </w:pPr>
      <w:r w:rsidRPr="00C26455">
        <w:t>本项目</w:t>
      </w:r>
      <w:r w:rsidRPr="00C26455">
        <w:rPr>
          <w:spacing w:val="-3"/>
        </w:rPr>
        <w:t>大</w:t>
      </w:r>
      <w:r w:rsidRPr="00C26455">
        <w:t>气污</w:t>
      </w:r>
      <w:r w:rsidRPr="00C26455">
        <w:rPr>
          <w:spacing w:val="-3"/>
        </w:rPr>
        <w:t>染物</w:t>
      </w:r>
      <w:r w:rsidRPr="00C26455">
        <w:t>排放清</w:t>
      </w:r>
      <w:r w:rsidRPr="00C26455">
        <w:rPr>
          <w:spacing w:val="-3"/>
        </w:rPr>
        <w:t>单</w:t>
      </w:r>
      <w:r w:rsidRPr="00C26455">
        <w:rPr>
          <w:spacing w:val="1"/>
        </w:rPr>
        <w:t>见</w:t>
      </w:r>
      <w:r w:rsidRPr="00C26455">
        <w:t>表</w:t>
      </w:r>
      <w:r w:rsidR="00197407" w:rsidRPr="00C26455">
        <w:rPr>
          <w:rFonts w:hint="eastAsia"/>
          <w:spacing w:val="1"/>
        </w:rPr>
        <w:t>9</w:t>
      </w:r>
      <w:r w:rsidRPr="00C26455">
        <w:rPr>
          <w:rFonts w:eastAsia="Times New Roman"/>
        </w:rPr>
        <w:t>-</w:t>
      </w:r>
      <w:r w:rsidRPr="00C26455">
        <w:rPr>
          <w:rFonts w:hint="eastAsia"/>
          <w:spacing w:val="-2"/>
        </w:rPr>
        <w:t>5</w:t>
      </w:r>
      <w:r w:rsidRPr="00C26455">
        <w:t>，</w:t>
      </w:r>
      <w:r w:rsidRPr="00C26455">
        <w:rPr>
          <w:rFonts w:hint="eastAsia"/>
          <w:spacing w:val="-3"/>
        </w:rPr>
        <w:t>废水</w:t>
      </w:r>
      <w:r w:rsidRPr="00C26455">
        <w:t>污</w:t>
      </w:r>
      <w:r w:rsidRPr="00C26455">
        <w:rPr>
          <w:spacing w:val="-3"/>
        </w:rPr>
        <w:t>染物</w:t>
      </w:r>
      <w:r w:rsidRPr="00C26455">
        <w:t>排放清</w:t>
      </w:r>
      <w:r w:rsidRPr="00C26455">
        <w:rPr>
          <w:spacing w:val="-3"/>
        </w:rPr>
        <w:t>单</w:t>
      </w:r>
      <w:r w:rsidRPr="00C26455">
        <w:rPr>
          <w:spacing w:val="1"/>
        </w:rPr>
        <w:t>见</w:t>
      </w:r>
      <w:r w:rsidRPr="00C26455">
        <w:t>表</w:t>
      </w:r>
      <w:r w:rsidR="00197407" w:rsidRPr="00C26455">
        <w:rPr>
          <w:rFonts w:hint="eastAsia"/>
          <w:spacing w:val="1"/>
        </w:rPr>
        <w:t>9</w:t>
      </w:r>
      <w:r w:rsidRPr="00C26455">
        <w:rPr>
          <w:rFonts w:eastAsia="Times New Roman"/>
        </w:rPr>
        <w:t>-</w:t>
      </w:r>
      <w:r w:rsidRPr="00C26455">
        <w:rPr>
          <w:rFonts w:hint="eastAsia"/>
          <w:spacing w:val="-2"/>
        </w:rPr>
        <w:t>6</w:t>
      </w:r>
      <w:r w:rsidRPr="00C26455">
        <w:t>，固体废物产生及处置清单见表</w:t>
      </w:r>
      <w:r w:rsidR="00197407" w:rsidRPr="00C26455">
        <w:rPr>
          <w:rFonts w:hint="eastAsia"/>
          <w:spacing w:val="1"/>
        </w:rPr>
        <w:t>9</w:t>
      </w:r>
      <w:r w:rsidRPr="00C26455">
        <w:rPr>
          <w:rFonts w:hint="eastAsia"/>
          <w:spacing w:val="1"/>
        </w:rPr>
        <w:t>-7</w:t>
      </w:r>
      <w:r w:rsidRPr="00C26455">
        <w:t>。</w:t>
      </w:r>
    </w:p>
    <w:p w14:paraId="14111E19" w14:textId="77777777" w:rsidR="00F1218A" w:rsidRDefault="00F1218A" w:rsidP="009D6FCD">
      <w:pPr>
        <w:pStyle w:val="24"/>
        <w:spacing w:before="240" w:after="120"/>
        <w:ind w:firstLine="482"/>
      </w:pPr>
    </w:p>
    <w:p w14:paraId="27AC96FA" w14:textId="77777777" w:rsidR="00F1218A" w:rsidRDefault="00F1218A" w:rsidP="009D6FCD">
      <w:pPr>
        <w:pStyle w:val="24"/>
        <w:spacing w:before="240" w:after="120"/>
        <w:ind w:firstLine="482"/>
      </w:pPr>
    </w:p>
    <w:p w14:paraId="705B9E54" w14:textId="2328B9AE" w:rsidR="002915AD" w:rsidRPr="00C26455" w:rsidRDefault="000939D1" w:rsidP="009D6FCD">
      <w:pPr>
        <w:pStyle w:val="24"/>
        <w:spacing w:before="240" w:after="120"/>
        <w:ind w:firstLine="482"/>
      </w:pPr>
      <w:r w:rsidRPr="00C26455">
        <w:rPr>
          <w:rFonts w:hint="eastAsia"/>
        </w:rPr>
        <w:lastRenderedPageBreak/>
        <w:t>表</w:t>
      </w:r>
      <w:r w:rsidR="00197407" w:rsidRPr="00C26455">
        <w:rPr>
          <w:rFonts w:hint="eastAsia"/>
        </w:rPr>
        <w:t>9</w:t>
      </w:r>
      <w:r w:rsidRPr="00C26455">
        <w:rPr>
          <w:rFonts w:hint="eastAsia"/>
        </w:rPr>
        <w:t xml:space="preserve">-5          </w:t>
      </w:r>
      <w:r w:rsidRPr="00C26455">
        <w:rPr>
          <w:rFonts w:hint="eastAsia"/>
        </w:rPr>
        <w:t>项目废气产生、排放情况一览表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98"/>
        <w:gridCol w:w="1284"/>
        <w:gridCol w:w="984"/>
        <w:gridCol w:w="927"/>
        <w:gridCol w:w="985"/>
        <w:gridCol w:w="1231"/>
        <w:gridCol w:w="984"/>
      </w:tblGrid>
      <w:tr w:rsidR="00C26455" w:rsidRPr="00C26455" w14:paraId="17159396" w14:textId="77777777" w:rsidTr="00E33F65">
        <w:trPr>
          <w:trHeight w:val="397"/>
        </w:trPr>
        <w:tc>
          <w:tcPr>
            <w:tcW w:w="1144" w:type="pct"/>
            <w:vMerge w:val="restart"/>
            <w:vAlign w:val="center"/>
          </w:tcPr>
          <w:p w14:paraId="05D5E99D" w14:textId="77777777" w:rsidR="002915AD" w:rsidRPr="00C26455" w:rsidRDefault="000939D1">
            <w:pPr>
              <w:pStyle w:val="affa"/>
              <w:rPr>
                <w:color w:val="auto"/>
              </w:rPr>
            </w:pPr>
            <w:r w:rsidRPr="00C26455">
              <w:rPr>
                <w:rFonts w:hint="eastAsia"/>
                <w:color w:val="auto"/>
              </w:rPr>
              <w:t>废气</w:t>
            </w:r>
          </w:p>
          <w:p w14:paraId="7A6FF17E" w14:textId="77777777" w:rsidR="002915AD" w:rsidRPr="00C26455" w:rsidRDefault="000939D1">
            <w:pPr>
              <w:pStyle w:val="affa"/>
              <w:rPr>
                <w:color w:val="auto"/>
              </w:rPr>
            </w:pPr>
            <w:r w:rsidRPr="00C26455">
              <w:rPr>
                <w:rFonts w:hint="eastAsia"/>
                <w:color w:val="auto"/>
              </w:rPr>
              <w:t>污染源</w:t>
            </w:r>
          </w:p>
        </w:tc>
        <w:tc>
          <w:tcPr>
            <w:tcW w:w="774" w:type="pct"/>
            <w:vMerge w:val="restart"/>
            <w:vAlign w:val="center"/>
          </w:tcPr>
          <w:p w14:paraId="33905739" w14:textId="77777777" w:rsidR="002915AD" w:rsidRPr="00C26455" w:rsidRDefault="000939D1">
            <w:pPr>
              <w:pStyle w:val="affa"/>
              <w:rPr>
                <w:color w:val="auto"/>
              </w:rPr>
            </w:pPr>
            <w:r w:rsidRPr="00C26455">
              <w:rPr>
                <w:rFonts w:hint="eastAsia"/>
                <w:color w:val="auto"/>
              </w:rPr>
              <w:t>污染</w:t>
            </w:r>
          </w:p>
          <w:p w14:paraId="436F07A3" w14:textId="77777777" w:rsidR="002915AD" w:rsidRPr="00C26455" w:rsidRDefault="000939D1">
            <w:pPr>
              <w:pStyle w:val="affa"/>
              <w:rPr>
                <w:color w:val="auto"/>
              </w:rPr>
            </w:pPr>
            <w:r w:rsidRPr="00C26455">
              <w:rPr>
                <w:rFonts w:hint="eastAsia"/>
                <w:color w:val="auto"/>
              </w:rPr>
              <w:t>因子</w:t>
            </w:r>
          </w:p>
        </w:tc>
        <w:tc>
          <w:tcPr>
            <w:tcW w:w="593" w:type="pct"/>
            <w:vMerge w:val="restart"/>
            <w:vAlign w:val="center"/>
          </w:tcPr>
          <w:p w14:paraId="1584E191" w14:textId="77777777" w:rsidR="002915AD" w:rsidRPr="00C26455" w:rsidRDefault="000939D1">
            <w:pPr>
              <w:pStyle w:val="affa"/>
              <w:rPr>
                <w:color w:val="auto"/>
              </w:rPr>
            </w:pPr>
            <w:r w:rsidRPr="00C26455">
              <w:rPr>
                <w:rFonts w:hint="eastAsia"/>
                <w:color w:val="auto"/>
              </w:rPr>
              <w:t>排气量</w:t>
            </w:r>
          </w:p>
          <w:p w14:paraId="25CE39FD" w14:textId="77777777" w:rsidR="002915AD" w:rsidRPr="00C26455" w:rsidRDefault="000939D1">
            <w:pPr>
              <w:pStyle w:val="affa"/>
              <w:rPr>
                <w:color w:val="auto"/>
              </w:rPr>
            </w:pPr>
            <w:r w:rsidRPr="00C26455">
              <w:rPr>
                <w:rFonts w:hint="eastAsia"/>
                <w:color w:val="auto"/>
              </w:rPr>
              <w:t>m</w:t>
            </w:r>
            <w:r w:rsidRPr="00C26455">
              <w:rPr>
                <w:rFonts w:hint="eastAsia"/>
                <w:color w:val="auto"/>
                <w:vertAlign w:val="superscript"/>
              </w:rPr>
              <w:t>3</w:t>
            </w:r>
            <w:r w:rsidRPr="00C26455">
              <w:rPr>
                <w:rFonts w:hint="eastAsia"/>
                <w:color w:val="auto"/>
              </w:rPr>
              <w:t>/h</w:t>
            </w:r>
          </w:p>
        </w:tc>
        <w:tc>
          <w:tcPr>
            <w:tcW w:w="1153" w:type="pct"/>
            <w:gridSpan w:val="2"/>
            <w:vAlign w:val="center"/>
          </w:tcPr>
          <w:p w14:paraId="73936F3B" w14:textId="77777777" w:rsidR="002915AD" w:rsidRPr="00C26455" w:rsidRDefault="000939D1">
            <w:pPr>
              <w:pStyle w:val="affa"/>
              <w:rPr>
                <w:color w:val="auto"/>
              </w:rPr>
            </w:pPr>
            <w:r w:rsidRPr="00C26455">
              <w:rPr>
                <w:rFonts w:hint="eastAsia"/>
                <w:color w:val="auto"/>
              </w:rPr>
              <w:t>产生情况</w:t>
            </w:r>
          </w:p>
        </w:tc>
        <w:tc>
          <w:tcPr>
            <w:tcW w:w="1335" w:type="pct"/>
            <w:gridSpan w:val="2"/>
            <w:vAlign w:val="center"/>
          </w:tcPr>
          <w:p w14:paraId="7A1F1FD8" w14:textId="77777777" w:rsidR="002915AD" w:rsidRPr="00C26455" w:rsidRDefault="000939D1">
            <w:pPr>
              <w:pStyle w:val="affa"/>
              <w:rPr>
                <w:color w:val="auto"/>
              </w:rPr>
            </w:pPr>
            <w:r w:rsidRPr="00C26455">
              <w:rPr>
                <w:rFonts w:hint="eastAsia"/>
                <w:color w:val="auto"/>
              </w:rPr>
              <w:t>排放情况</w:t>
            </w:r>
          </w:p>
        </w:tc>
      </w:tr>
      <w:tr w:rsidR="00C26455" w:rsidRPr="00C26455" w14:paraId="224C88A2" w14:textId="77777777" w:rsidTr="00E33F65">
        <w:trPr>
          <w:trHeight w:val="397"/>
        </w:trPr>
        <w:tc>
          <w:tcPr>
            <w:tcW w:w="1144" w:type="pct"/>
            <w:vMerge/>
            <w:vAlign w:val="center"/>
          </w:tcPr>
          <w:p w14:paraId="31CBAD8C" w14:textId="77777777" w:rsidR="002915AD" w:rsidRPr="00C26455" w:rsidRDefault="002915AD">
            <w:pPr>
              <w:pStyle w:val="affa"/>
              <w:rPr>
                <w:color w:val="auto"/>
              </w:rPr>
            </w:pPr>
          </w:p>
        </w:tc>
        <w:tc>
          <w:tcPr>
            <w:tcW w:w="774" w:type="pct"/>
            <w:vMerge/>
            <w:vAlign w:val="center"/>
          </w:tcPr>
          <w:p w14:paraId="6DCD9558" w14:textId="77777777" w:rsidR="002915AD" w:rsidRPr="00C26455" w:rsidRDefault="002915AD">
            <w:pPr>
              <w:pStyle w:val="affa"/>
              <w:rPr>
                <w:color w:val="auto"/>
              </w:rPr>
            </w:pPr>
          </w:p>
        </w:tc>
        <w:tc>
          <w:tcPr>
            <w:tcW w:w="593" w:type="pct"/>
            <w:vMerge/>
            <w:vAlign w:val="center"/>
          </w:tcPr>
          <w:p w14:paraId="02E747BC" w14:textId="77777777" w:rsidR="002915AD" w:rsidRPr="00C26455" w:rsidRDefault="002915AD">
            <w:pPr>
              <w:pStyle w:val="affa"/>
              <w:rPr>
                <w:color w:val="auto"/>
              </w:rPr>
            </w:pPr>
          </w:p>
        </w:tc>
        <w:tc>
          <w:tcPr>
            <w:tcW w:w="559" w:type="pct"/>
            <w:vAlign w:val="center"/>
          </w:tcPr>
          <w:p w14:paraId="7DB7A706" w14:textId="77777777" w:rsidR="002915AD" w:rsidRPr="00C26455" w:rsidRDefault="000939D1">
            <w:pPr>
              <w:pStyle w:val="affa"/>
              <w:rPr>
                <w:color w:val="auto"/>
              </w:rPr>
            </w:pPr>
            <w:r w:rsidRPr="00C26455">
              <w:rPr>
                <w:rFonts w:hint="eastAsia"/>
                <w:color w:val="auto"/>
              </w:rPr>
              <w:t>浓度</w:t>
            </w:r>
          </w:p>
          <w:p w14:paraId="098F8613" w14:textId="77777777" w:rsidR="002915AD" w:rsidRPr="00C26455" w:rsidRDefault="000939D1">
            <w:pPr>
              <w:pStyle w:val="affa"/>
              <w:rPr>
                <w:color w:val="auto"/>
              </w:rPr>
            </w:pPr>
            <w:r w:rsidRPr="00C26455">
              <w:rPr>
                <w:rFonts w:hint="eastAsia"/>
                <w:color w:val="auto"/>
              </w:rPr>
              <w:t>mg/m</w:t>
            </w:r>
            <w:r w:rsidRPr="00C26455">
              <w:rPr>
                <w:rFonts w:hint="eastAsia"/>
                <w:color w:val="auto"/>
                <w:vertAlign w:val="superscript"/>
              </w:rPr>
              <w:t>3</w:t>
            </w:r>
          </w:p>
        </w:tc>
        <w:tc>
          <w:tcPr>
            <w:tcW w:w="594" w:type="pct"/>
            <w:vAlign w:val="center"/>
          </w:tcPr>
          <w:p w14:paraId="621738E1" w14:textId="77777777" w:rsidR="002915AD" w:rsidRPr="00C26455" w:rsidRDefault="000939D1">
            <w:pPr>
              <w:pStyle w:val="affa"/>
              <w:rPr>
                <w:color w:val="auto"/>
              </w:rPr>
            </w:pPr>
            <w:r w:rsidRPr="00C26455">
              <w:rPr>
                <w:rFonts w:hint="eastAsia"/>
                <w:color w:val="auto"/>
              </w:rPr>
              <w:t>产生量</w:t>
            </w:r>
          </w:p>
          <w:p w14:paraId="2FEDEF7F" w14:textId="77777777" w:rsidR="002915AD" w:rsidRPr="00C26455" w:rsidRDefault="000939D1">
            <w:pPr>
              <w:pStyle w:val="affa"/>
              <w:rPr>
                <w:color w:val="auto"/>
              </w:rPr>
            </w:pPr>
            <w:r w:rsidRPr="00C26455">
              <w:rPr>
                <w:rFonts w:hint="eastAsia"/>
                <w:color w:val="auto"/>
              </w:rPr>
              <w:t>t/a</w:t>
            </w:r>
          </w:p>
        </w:tc>
        <w:tc>
          <w:tcPr>
            <w:tcW w:w="742" w:type="pct"/>
            <w:vAlign w:val="center"/>
          </w:tcPr>
          <w:p w14:paraId="5609BA38" w14:textId="77777777" w:rsidR="002915AD" w:rsidRPr="00C26455" w:rsidRDefault="000939D1">
            <w:pPr>
              <w:pStyle w:val="affa"/>
              <w:rPr>
                <w:color w:val="auto"/>
              </w:rPr>
            </w:pPr>
            <w:r w:rsidRPr="00C26455">
              <w:rPr>
                <w:rFonts w:hint="eastAsia"/>
                <w:color w:val="auto"/>
              </w:rPr>
              <w:t>排放浓度</w:t>
            </w:r>
          </w:p>
          <w:p w14:paraId="4E39E370" w14:textId="77777777" w:rsidR="002915AD" w:rsidRPr="00C26455" w:rsidRDefault="000939D1">
            <w:pPr>
              <w:pStyle w:val="affa"/>
              <w:rPr>
                <w:color w:val="auto"/>
              </w:rPr>
            </w:pPr>
            <w:r w:rsidRPr="00C26455">
              <w:rPr>
                <w:rFonts w:hint="eastAsia"/>
                <w:color w:val="auto"/>
              </w:rPr>
              <w:t>mg/m</w:t>
            </w:r>
            <w:r w:rsidRPr="00C26455">
              <w:rPr>
                <w:rFonts w:hint="eastAsia"/>
                <w:color w:val="auto"/>
                <w:vertAlign w:val="superscript"/>
              </w:rPr>
              <w:t>3</w:t>
            </w:r>
          </w:p>
        </w:tc>
        <w:tc>
          <w:tcPr>
            <w:tcW w:w="593" w:type="pct"/>
            <w:vAlign w:val="center"/>
          </w:tcPr>
          <w:p w14:paraId="1DD72B83" w14:textId="77777777" w:rsidR="002915AD" w:rsidRPr="00C26455" w:rsidRDefault="000939D1">
            <w:pPr>
              <w:pStyle w:val="affa"/>
              <w:rPr>
                <w:color w:val="auto"/>
              </w:rPr>
            </w:pPr>
            <w:r w:rsidRPr="00C26455">
              <w:rPr>
                <w:rFonts w:hint="eastAsia"/>
                <w:color w:val="auto"/>
              </w:rPr>
              <w:t>排放量</w:t>
            </w:r>
          </w:p>
          <w:p w14:paraId="62AD02AD" w14:textId="77777777" w:rsidR="002915AD" w:rsidRPr="00C26455" w:rsidRDefault="000939D1">
            <w:pPr>
              <w:pStyle w:val="affa"/>
              <w:rPr>
                <w:color w:val="auto"/>
              </w:rPr>
            </w:pPr>
            <w:r w:rsidRPr="00C26455">
              <w:rPr>
                <w:rFonts w:hint="eastAsia"/>
                <w:color w:val="auto"/>
              </w:rPr>
              <w:t>t/a</w:t>
            </w:r>
          </w:p>
        </w:tc>
      </w:tr>
      <w:tr w:rsidR="00C26455" w:rsidRPr="00C26455" w14:paraId="7F623CFD" w14:textId="77777777" w:rsidTr="00E33F65">
        <w:trPr>
          <w:trHeight w:val="397"/>
        </w:trPr>
        <w:tc>
          <w:tcPr>
            <w:tcW w:w="1144" w:type="pct"/>
            <w:vAlign w:val="center"/>
          </w:tcPr>
          <w:p w14:paraId="6D2263E6" w14:textId="77777777" w:rsidR="00F65B0C" w:rsidRPr="00C26455" w:rsidRDefault="00F65B0C" w:rsidP="00F65B0C">
            <w:pPr>
              <w:pStyle w:val="aff6"/>
              <w:rPr>
                <w:spacing w:val="-6"/>
              </w:rPr>
            </w:pPr>
            <w:r w:rsidRPr="00C26455">
              <w:rPr>
                <w:rFonts w:hint="eastAsia"/>
              </w:rPr>
              <w:t>碱喷淋吸收塔（</w:t>
            </w:r>
            <w:r w:rsidRPr="00C26455">
              <w:rPr>
                <w:rFonts w:hint="eastAsia"/>
              </w:rPr>
              <w:t>1#</w:t>
            </w:r>
            <w:r w:rsidRPr="00C26455">
              <w:rPr>
                <w:rFonts w:hint="eastAsia"/>
              </w:rPr>
              <w:t>）</w:t>
            </w:r>
          </w:p>
        </w:tc>
        <w:tc>
          <w:tcPr>
            <w:tcW w:w="774" w:type="pct"/>
            <w:vAlign w:val="center"/>
          </w:tcPr>
          <w:p w14:paraId="5B5F5F78" w14:textId="0AA78C79" w:rsidR="00F65B0C" w:rsidRPr="00C26455" w:rsidRDefault="00F65B0C" w:rsidP="00F65B0C">
            <w:pPr>
              <w:pStyle w:val="aff6"/>
            </w:pPr>
            <w:r w:rsidRPr="00C26455">
              <w:rPr>
                <w:rFonts w:hint="eastAsia"/>
              </w:rPr>
              <w:t>HCl</w:t>
            </w:r>
          </w:p>
        </w:tc>
        <w:tc>
          <w:tcPr>
            <w:tcW w:w="593" w:type="pct"/>
            <w:vAlign w:val="center"/>
          </w:tcPr>
          <w:p w14:paraId="74DE749A" w14:textId="50CBE13A" w:rsidR="00F65B0C" w:rsidRPr="00C26455" w:rsidRDefault="00F65B0C" w:rsidP="00F65B0C">
            <w:pPr>
              <w:pStyle w:val="aff6"/>
            </w:pPr>
            <w:r w:rsidRPr="00C26455">
              <w:rPr>
                <w:rFonts w:hint="eastAsia"/>
                <w:b/>
                <w:bCs/>
                <w:u w:val="single"/>
              </w:rPr>
              <w:t>10000</w:t>
            </w:r>
          </w:p>
        </w:tc>
        <w:tc>
          <w:tcPr>
            <w:tcW w:w="559" w:type="pct"/>
            <w:vAlign w:val="center"/>
          </w:tcPr>
          <w:p w14:paraId="152C3B5F" w14:textId="7A955175" w:rsidR="00F65B0C" w:rsidRPr="00C26455" w:rsidRDefault="00F65B0C" w:rsidP="00F65B0C">
            <w:pPr>
              <w:pStyle w:val="aff6"/>
            </w:pPr>
            <w:r w:rsidRPr="00C26455">
              <w:rPr>
                <w:rFonts w:hint="eastAsia"/>
                <w:b/>
                <w:bCs/>
                <w:u w:val="single"/>
              </w:rPr>
              <w:t>2.62</w:t>
            </w:r>
          </w:p>
        </w:tc>
        <w:tc>
          <w:tcPr>
            <w:tcW w:w="594" w:type="pct"/>
            <w:vAlign w:val="center"/>
          </w:tcPr>
          <w:p w14:paraId="5CEE7610" w14:textId="67849D91" w:rsidR="00F65B0C" w:rsidRPr="00C26455" w:rsidRDefault="00F65B0C" w:rsidP="00F65B0C">
            <w:pPr>
              <w:pStyle w:val="aff6"/>
            </w:pPr>
            <w:r w:rsidRPr="00C26455">
              <w:rPr>
                <w:rFonts w:hint="eastAsia"/>
                <w:b/>
                <w:bCs/>
                <w:u w:val="single"/>
              </w:rPr>
              <w:t>1.9714</w:t>
            </w:r>
          </w:p>
        </w:tc>
        <w:tc>
          <w:tcPr>
            <w:tcW w:w="742" w:type="pct"/>
            <w:vAlign w:val="center"/>
          </w:tcPr>
          <w:p w14:paraId="433439C0" w14:textId="6D76A2AE" w:rsidR="00F65B0C" w:rsidRPr="00C26455" w:rsidRDefault="00F65B0C" w:rsidP="00F65B0C">
            <w:pPr>
              <w:pStyle w:val="aff6"/>
            </w:pPr>
            <w:r w:rsidRPr="00C26455">
              <w:rPr>
                <w:rFonts w:hint="eastAsia"/>
                <w:b/>
                <w:bCs/>
                <w:u w:val="single"/>
              </w:rPr>
              <w:t>0.13</w:t>
            </w:r>
          </w:p>
        </w:tc>
        <w:tc>
          <w:tcPr>
            <w:tcW w:w="593" w:type="pct"/>
            <w:vAlign w:val="center"/>
          </w:tcPr>
          <w:p w14:paraId="459850D8" w14:textId="27BDD143" w:rsidR="00F65B0C" w:rsidRPr="00C26455" w:rsidRDefault="00F65B0C" w:rsidP="00F65B0C">
            <w:pPr>
              <w:pStyle w:val="aff6"/>
            </w:pPr>
            <w:r w:rsidRPr="00C26455">
              <w:rPr>
                <w:rFonts w:hint="eastAsia"/>
                <w:b/>
                <w:bCs/>
                <w:u w:val="single"/>
              </w:rPr>
              <w:t>0.0094</w:t>
            </w:r>
          </w:p>
        </w:tc>
      </w:tr>
      <w:tr w:rsidR="00C26455" w:rsidRPr="00C26455" w14:paraId="6585130A" w14:textId="77777777" w:rsidTr="00E33F65">
        <w:trPr>
          <w:trHeight w:val="397"/>
        </w:trPr>
        <w:tc>
          <w:tcPr>
            <w:tcW w:w="1144" w:type="pct"/>
            <w:vMerge w:val="restart"/>
            <w:vAlign w:val="center"/>
          </w:tcPr>
          <w:p w14:paraId="5672EB26" w14:textId="77777777" w:rsidR="00F65B0C" w:rsidRPr="00C26455" w:rsidRDefault="00F65B0C" w:rsidP="00F65B0C">
            <w:pPr>
              <w:pStyle w:val="aff6"/>
              <w:rPr>
                <w:spacing w:val="-6"/>
              </w:rPr>
            </w:pPr>
            <w:r w:rsidRPr="00C26455">
              <w:rPr>
                <w:rFonts w:hint="eastAsia"/>
              </w:rPr>
              <w:t>碱喷淋吸收塔（</w:t>
            </w:r>
            <w:r w:rsidRPr="00C26455">
              <w:rPr>
                <w:rFonts w:hint="eastAsia"/>
              </w:rPr>
              <w:t>2#</w:t>
            </w:r>
            <w:r w:rsidRPr="00C26455">
              <w:rPr>
                <w:rFonts w:hint="eastAsia"/>
              </w:rPr>
              <w:t>）</w:t>
            </w:r>
          </w:p>
        </w:tc>
        <w:tc>
          <w:tcPr>
            <w:tcW w:w="774" w:type="pct"/>
            <w:vAlign w:val="center"/>
          </w:tcPr>
          <w:p w14:paraId="11B3F2BD" w14:textId="77777777" w:rsidR="00F65B0C" w:rsidRPr="00C26455" w:rsidRDefault="00F65B0C" w:rsidP="00F65B0C">
            <w:pPr>
              <w:pStyle w:val="aff6"/>
            </w:pPr>
            <w:r w:rsidRPr="00C26455">
              <w:rPr>
                <w:rFonts w:hint="eastAsia"/>
              </w:rPr>
              <w:t>硫酸雾</w:t>
            </w:r>
          </w:p>
        </w:tc>
        <w:tc>
          <w:tcPr>
            <w:tcW w:w="593" w:type="pct"/>
            <w:vMerge w:val="restart"/>
            <w:vAlign w:val="center"/>
          </w:tcPr>
          <w:p w14:paraId="3F73FFA5" w14:textId="1E5925F9" w:rsidR="00F65B0C" w:rsidRPr="00C26455" w:rsidRDefault="00F65B0C" w:rsidP="00F65B0C">
            <w:pPr>
              <w:pStyle w:val="aff6"/>
            </w:pPr>
            <w:r w:rsidRPr="00C26455">
              <w:rPr>
                <w:rFonts w:hint="eastAsia"/>
                <w:b/>
                <w:bCs/>
                <w:u w:val="single"/>
              </w:rPr>
              <w:t>28000</w:t>
            </w:r>
          </w:p>
        </w:tc>
        <w:tc>
          <w:tcPr>
            <w:tcW w:w="559" w:type="pct"/>
            <w:vAlign w:val="center"/>
          </w:tcPr>
          <w:p w14:paraId="6023459D" w14:textId="28E5FD72" w:rsidR="00F65B0C" w:rsidRPr="00C26455" w:rsidRDefault="00F65B0C" w:rsidP="00F65B0C">
            <w:pPr>
              <w:pStyle w:val="aff6"/>
            </w:pPr>
            <w:r w:rsidRPr="00C26455">
              <w:rPr>
                <w:rFonts w:hint="eastAsia"/>
                <w:b/>
                <w:bCs/>
                <w:u w:val="single"/>
              </w:rPr>
              <w:t>7.1</w:t>
            </w:r>
          </w:p>
        </w:tc>
        <w:tc>
          <w:tcPr>
            <w:tcW w:w="594" w:type="pct"/>
            <w:vAlign w:val="center"/>
          </w:tcPr>
          <w:p w14:paraId="44328EB9" w14:textId="0EBF2A77" w:rsidR="00F65B0C" w:rsidRPr="00C26455" w:rsidRDefault="00F65B0C" w:rsidP="00F65B0C">
            <w:pPr>
              <w:pStyle w:val="aff6"/>
            </w:pPr>
            <w:r w:rsidRPr="00C26455">
              <w:rPr>
                <w:rFonts w:hint="eastAsia"/>
                <w:b/>
                <w:bCs/>
                <w:u w:val="single"/>
              </w:rPr>
              <w:t>2.8454</w:t>
            </w:r>
          </w:p>
        </w:tc>
        <w:tc>
          <w:tcPr>
            <w:tcW w:w="742" w:type="pct"/>
            <w:vAlign w:val="center"/>
          </w:tcPr>
          <w:p w14:paraId="629A1E41" w14:textId="0ABA05B9" w:rsidR="00F65B0C" w:rsidRPr="00C26455" w:rsidRDefault="00F65B0C" w:rsidP="00F65B0C">
            <w:pPr>
              <w:pStyle w:val="aff6"/>
            </w:pPr>
            <w:r w:rsidRPr="00C26455">
              <w:rPr>
                <w:rFonts w:hint="eastAsia"/>
                <w:b/>
                <w:bCs/>
                <w:u w:val="single"/>
              </w:rPr>
              <w:t>0.7</w:t>
            </w:r>
          </w:p>
        </w:tc>
        <w:tc>
          <w:tcPr>
            <w:tcW w:w="593" w:type="pct"/>
            <w:vAlign w:val="center"/>
          </w:tcPr>
          <w:p w14:paraId="4D8795A7" w14:textId="7352CEA0" w:rsidR="00F65B0C" w:rsidRPr="00C26455" w:rsidRDefault="00F65B0C" w:rsidP="00F65B0C">
            <w:pPr>
              <w:pStyle w:val="aff6"/>
            </w:pPr>
            <w:r w:rsidRPr="00C26455">
              <w:rPr>
                <w:rFonts w:hint="eastAsia"/>
                <w:b/>
                <w:bCs/>
                <w:u w:val="single"/>
              </w:rPr>
              <w:t>0.1426</w:t>
            </w:r>
          </w:p>
        </w:tc>
      </w:tr>
      <w:tr w:rsidR="00C26455" w:rsidRPr="00C26455" w14:paraId="091273E1" w14:textId="77777777" w:rsidTr="00E33F65">
        <w:trPr>
          <w:trHeight w:val="397"/>
        </w:trPr>
        <w:tc>
          <w:tcPr>
            <w:tcW w:w="1144" w:type="pct"/>
            <w:vMerge/>
            <w:vAlign w:val="center"/>
          </w:tcPr>
          <w:p w14:paraId="3D384BA3" w14:textId="77777777" w:rsidR="00F65B0C" w:rsidRPr="00C26455" w:rsidRDefault="00F65B0C" w:rsidP="00F65B0C">
            <w:pPr>
              <w:pStyle w:val="aff6"/>
            </w:pPr>
          </w:p>
        </w:tc>
        <w:tc>
          <w:tcPr>
            <w:tcW w:w="774" w:type="pct"/>
            <w:vAlign w:val="center"/>
          </w:tcPr>
          <w:p w14:paraId="33BA805C" w14:textId="77777777" w:rsidR="00F65B0C" w:rsidRPr="00C26455" w:rsidRDefault="00F65B0C" w:rsidP="00F65B0C">
            <w:pPr>
              <w:pStyle w:val="aff6"/>
            </w:pPr>
            <w:r w:rsidRPr="00C26455">
              <w:rPr>
                <w:rFonts w:hint="eastAsia"/>
              </w:rPr>
              <w:t>HCl</w:t>
            </w:r>
          </w:p>
        </w:tc>
        <w:tc>
          <w:tcPr>
            <w:tcW w:w="593" w:type="pct"/>
            <w:vMerge/>
            <w:vAlign w:val="center"/>
          </w:tcPr>
          <w:p w14:paraId="14DB2297" w14:textId="77777777" w:rsidR="00F65B0C" w:rsidRPr="00C26455" w:rsidRDefault="00F65B0C" w:rsidP="00F65B0C">
            <w:pPr>
              <w:pStyle w:val="aff6"/>
            </w:pPr>
          </w:p>
        </w:tc>
        <w:tc>
          <w:tcPr>
            <w:tcW w:w="559" w:type="pct"/>
            <w:vAlign w:val="center"/>
          </w:tcPr>
          <w:p w14:paraId="35CAB42D" w14:textId="542E3EBA" w:rsidR="00F65B0C" w:rsidRPr="00C26455" w:rsidRDefault="00F65B0C" w:rsidP="00F65B0C">
            <w:pPr>
              <w:pStyle w:val="aff6"/>
            </w:pPr>
            <w:r w:rsidRPr="00C26455">
              <w:rPr>
                <w:rFonts w:hint="eastAsia"/>
                <w:b/>
                <w:bCs/>
                <w:u w:val="single"/>
              </w:rPr>
              <w:t>4.4</w:t>
            </w:r>
          </w:p>
        </w:tc>
        <w:tc>
          <w:tcPr>
            <w:tcW w:w="594" w:type="pct"/>
            <w:vAlign w:val="center"/>
          </w:tcPr>
          <w:p w14:paraId="3C6EFA77" w14:textId="058EACFF" w:rsidR="00F65B0C" w:rsidRPr="00C26455" w:rsidRDefault="00F65B0C" w:rsidP="00F65B0C">
            <w:pPr>
              <w:pStyle w:val="aff6"/>
            </w:pPr>
            <w:r w:rsidRPr="00C26455">
              <w:rPr>
                <w:rFonts w:hint="eastAsia"/>
                <w:b/>
                <w:bCs/>
                <w:u w:val="single"/>
              </w:rPr>
              <w:t>0.0402</w:t>
            </w:r>
          </w:p>
        </w:tc>
        <w:tc>
          <w:tcPr>
            <w:tcW w:w="742" w:type="pct"/>
            <w:vAlign w:val="center"/>
          </w:tcPr>
          <w:p w14:paraId="088B7216" w14:textId="12A348D2" w:rsidR="00F65B0C" w:rsidRPr="00C26455" w:rsidRDefault="00F65B0C" w:rsidP="00F65B0C">
            <w:pPr>
              <w:pStyle w:val="aff6"/>
            </w:pPr>
            <w:r w:rsidRPr="00C26455">
              <w:rPr>
                <w:rFonts w:hint="eastAsia"/>
                <w:b/>
                <w:bCs/>
                <w:u w:val="single"/>
              </w:rPr>
              <w:t>0.2</w:t>
            </w:r>
          </w:p>
        </w:tc>
        <w:tc>
          <w:tcPr>
            <w:tcW w:w="593" w:type="pct"/>
            <w:vAlign w:val="center"/>
          </w:tcPr>
          <w:p w14:paraId="68A47B13" w14:textId="70212A4B" w:rsidR="00F65B0C" w:rsidRPr="00C26455" w:rsidRDefault="00F65B0C" w:rsidP="00F65B0C">
            <w:pPr>
              <w:pStyle w:val="aff6"/>
            </w:pPr>
            <w:r w:rsidRPr="00C26455">
              <w:rPr>
                <w:rFonts w:hint="eastAsia"/>
                <w:b/>
                <w:bCs/>
                <w:u w:val="single"/>
              </w:rPr>
              <w:t>0.0446</w:t>
            </w:r>
          </w:p>
        </w:tc>
      </w:tr>
      <w:tr w:rsidR="00C26455" w:rsidRPr="00C26455" w14:paraId="2D3E1832" w14:textId="77777777" w:rsidTr="00E33F65">
        <w:trPr>
          <w:trHeight w:val="397"/>
        </w:trPr>
        <w:tc>
          <w:tcPr>
            <w:tcW w:w="1144" w:type="pct"/>
            <w:vMerge w:val="restart"/>
            <w:vAlign w:val="center"/>
          </w:tcPr>
          <w:p w14:paraId="23F42867" w14:textId="77777777" w:rsidR="00F65B0C" w:rsidRPr="00C26455" w:rsidRDefault="00F65B0C" w:rsidP="00F65B0C">
            <w:pPr>
              <w:pStyle w:val="aff6"/>
              <w:rPr>
                <w:spacing w:val="-6"/>
              </w:rPr>
            </w:pPr>
            <w:r w:rsidRPr="00C26455">
              <w:rPr>
                <w:rFonts w:hint="eastAsia"/>
              </w:rPr>
              <w:t>碱喷淋吸收塔（</w:t>
            </w:r>
            <w:r w:rsidRPr="00C26455">
              <w:rPr>
                <w:rFonts w:hint="eastAsia"/>
              </w:rPr>
              <w:t>3#</w:t>
            </w:r>
            <w:r w:rsidRPr="00C26455">
              <w:rPr>
                <w:rFonts w:hint="eastAsia"/>
              </w:rPr>
              <w:t>）</w:t>
            </w:r>
          </w:p>
        </w:tc>
        <w:tc>
          <w:tcPr>
            <w:tcW w:w="774" w:type="pct"/>
            <w:vAlign w:val="center"/>
          </w:tcPr>
          <w:p w14:paraId="68BEAA98" w14:textId="77777777" w:rsidR="00F65B0C" w:rsidRPr="00C26455" w:rsidRDefault="00F65B0C" w:rsidP="00F65B0C">
            <w:pPr>
              <w:pStyle w:val="aff6"/>
            </w:pPr>
            <w:r w:rsidRPr="00C26455">
              <w:rPr>
                <w:rFonts w:hint="eastAsia"/>
              </w:rPr>
              <w:t>硫酸雾</w:t>
            </w:r>
          </w:p>
        </w:tc>
        <w:tc>
          <w:tcPr>
            <w:tcW w:w="593" w:type="pct"/>
            <w:vMerge w:val="restart"/>
            <w:vAlign w:val="center"/>
          </w:tcPr>
          <w:p w14:paraId="75A36561" w14:textId="6659E3DE" w:rsidR="00F65B0C" w:rsidRPr="00C26455" w:rsidRDefault="00F65B0C" w:rsidP="00F65B0C">
            <w:pPr>
              <w:pStyle w:val="aff6"/>
            </w:pPr>
            <w:r w:rsidRPr="00C26455">
              <w:rPr>
                <w:rFonts w:hint="eastAsia"/>
                <w:b/>
                <w:bCs/>
                <w:u w:val="single"/>
              </w:rPr>
              <w:t>28000</w:t>
            </w:r>
          </w:p>
        </w:tc>
        <w:tc>
          <w:tcPr>
            <w:tcW w:w="559" w:type="pct"/>
            <w:vAlign w:val="center"/>
          </w:tcPr>
          <w:p w14:paraId="1875241D" w14:textId="6B8CB66A" w:rsidR="00F65B0C" w:rsidRPr="00C26455" w:rsidRDefault="00F65B0C" w:rsidP="00F65B0C">
            <w:pPr>
              <w:pStyle w:val="aff6"/>
            </w:pPr>
            <w:r w:rsidRPr="00C26455">
              <w:rPr>
                <w:rFonts w:hint="eastAsia"/>
                <w:b/>
                <w:bCs/>
                <w:u w:val="single"/>
              </w:rPr>
              <w:t>7.1</w:t>
            </w:r>
          </w:p>
        </w:tc>
        <w:tc>
          <w:tcPr>
            <w:tcW w:w="594" w:type="pct"/>
            <w:vAlign w:val="center"/>
          </w:tcPr>
          <w:p w14:paraId="60F73956" w14:textId="58312426" w:rsidR="00F65B0C" w:rsidRPr="00C26455" w:rsidRDefault="00F65B0C" w:rsidP="00F65B0C">
            <w:pPr>
              <w:pStyle w:val="aff6"/>
            </w:pPr>
            <w:r w:rsidRPr="00C26455">
              <w:rPr>
                <w:rFonts w:hint="eastAsia"/>
                <w:b/>
                <w:bCs/>
                <w:u w:val="single"/>
              </w:rPr>
              <w:t>0.0581</w:t>
            </w:r>
          </w:p>
        </w:tc>
        <w:tc>
          <w:tcPr>
            <w:tcW w:w="742" w:type="pct"/>
            <w:vAlign w:val="center"/>
          </w:tcPr>
          <w:p w14:paraId="075F790E" w14:textId="12B8F99C" w:rsidR="00F65B0C" w:rsidRPr="00C26455" w:rsidRDefault="00F65B0C" w:rsidP="00F65B0C">
            <w:pPr>
              <w:pStyle w:val="aff6"/>
            </w:pPr>
            <w:r w:rsidRPr="00C26455">
              <w:rPr>
                <w:rFonts w:hint="eastAsia"/>
                <w:b/>
                <w:bCs/>
                <w:u w:val="single"/>
              </w:rPr>
              <w:t>0.7</w:t>
            </w:r>
          </w:p>
        </w:tc>
        <w:tc>
          <w:tcPr>
            <w:tcW w:w="593" w:type="pct"/>
            <w:vAlign w:val="center"/>
          </w:tcPr>
          <w:p w14:paraId="74B3B545" w14:textId="5CE88075" w:rsidR="00F65B0C" w:rsidRPr="00C26455" w:rsidRDefault="00F65B0C" w:rsidP="00F65B0C">
            <w:pPr>
              <w:pStyle w:val="aff6"/>
            </w:pPr>
            <w:r w:rsidRPr="00C26455">
              <w:rPr>
                <w:rFonts w:hint="eastAsia"/>
                <w:b/>
                <w:bCs/>
                <w:u w:val="single"/>
              </w:rPr>
              <w:t>0.1426</w:t>
            </w:r>
          </w:p>
        </w:tc>
      </w:tr>
      <w:tr w:rsidR="00C26455" w:rsidRPr="00C26455" w14:paraId="0F51B3DF" w14:textId="77777777" w:rsidTr="00E33F65">
        <w:trPr>
          <w:trHeight w:val="397"/>
        </w:trPr>
        <w:tc>
          <w:tcPr>
            <w:tcW w:w="1144" w:type="pct"/>
            <w:vMerge/>
            <w:vAlign w:val="center"/>
          </w:tcPr>
          <w:p w14:paraId="42330105" w14:textId="77777777" w:rsidR="00F65B0C" w:rsidRPr="00C26455" w:rsidRDefault="00F65B0C" w:rsidP="00F65B0C">
            <w:pPr>
              <w:pStyle w:val="aff6"/>
              <w:rPr>
                <w:spacing w:val="-6"/>
              </w:rPr>
            </w:pPr>
          </w:p>
        </w:tc>
        <w:tc>
          <w:tcPr>
            <w:tcW w:w="774" w:type="pct"/>
            <w:vAlign w:val="center"/>
          </w:tcPr>
          <w:p w14:paraId="39BAE1E7" w14:textId="77777777" w:rsidR="00F65B0C" w:rsidRPr="00C26455" w:rsidRDefault="00F65B0C" w:rsidP="00F65B0C">
            <w:pPr>
              <w:pStyle w:val="aff6"/>
            </w:pPr>
            <w:r w:rsidRPr="00C26455">
              <w:rPr>
                <w:rFonts w:hint="eastAsia"/>
              </w:rPr>
              <w:t>HCl</w:t>
            </w:r>
          </w:p>
        </w:tc>
        <w:tc>
          <w:tcPr>
            <w:tcW w:w="593" w:type="pct"/>
            <w:vMerge/>
            <w:vAlign w:val="center"/>
          </w:tcPr>
          <w:p w14:paraId="51792087" w14:textId="77777777" w:rsidR="00F65B0C" w:rsidRPr="00C26455" w:rsidRDefault="00F65B0C" w:rsidP="00F65B0C">
            <w:pPr>
              <w:pStyle w:val="aff6"/>
            </w:pPr>
          </w:p>
        </w:tc>
        <w:tc>
          <w:tcPr>
            <w:tcW w:w="559" w:type="pct"/>
            <w:vAlign w:val="center"/>
          </w:tcPr>
          <w:p w14:paraId="2EE1AB11" w14:textId="129F05EB" w:rsidR="00F65B0C" w:rsidRPr="00C26455" w:rsidRDefault="00F65B0C" w:rsidP="00F65B0C">
            <w:pPr>
              <w:pStyle w:val="aff6"/>
            </w:pPr>
            <w:r w:rsidRPr="00C26455">
              <w:rPr>
                <w:rFonts w:hint="eastAsia"/>
                <w:b/>
                <w:bCs/>
                <w:u w:val="single"/>
              </w:rPr>
              <w:t>4.4</w:t>
            </w:r>
          </w:p>
        </w:tc>
        <w:tc>
          <w:tcPr>
            <w:tcW w:w="594" w:type="pct"/>
            <w:vAlign w:val="center"/>
          </w:tcPr>
          <w:p w14:paraId="226C84B8" w14:textId="58870962" w:rsidR="00F65B0C" w:rsidRPr="00C26455" w:rsidRDefault="00F65B0C" w:rsidP="00F65B0C">
            <w:pPr>
              <w:pStyle w:val="aff6"/>
            </w:pPr>
            <w:r w:rsidRPr="00C26455">
              <w:rPr>
                <w:rFonts w:hint="eastAsia"/>
                <w:b/>
                <w:bCs/>
                <w:u w:val="single"/>
              </w:rPr>
              <w:t>1.9714</w:t>
            </w:r>
          </w:p>
        </w:tc>
        <w:tc>
          <w:tcPr>
            <w:tcW w:w="742" w:type="pct"/>
            <w:vAlign w:val="center"/>
          </w:tcPr>
          <w:p w14:paraId="382C3CA5" w14:textId="765608C1" w:rsidR="00F65B0C" w:rsidRPr="00C26455" w:rsidRDefault="00F65B0C" w:rsidP="00F65B0C">
            <w:pPr>
              <w:pStyle w:val="aff6"/>
            </w:pPr>
            <w:r w:rsidRPr="00C26455">
              <w:rPr>
                <w:rFonts w:hint="eastAsia"/>
                <w:b/>
                <w:bCs/>
                <w:u w:val="single"/>
              </w:rPr>
              <w:t>0.2</w:t>
            </w:r>
          </w:p>
        </w:tc>
        <w:tc>
          <w:tcPr>
            <w:tcW w:w="593" w:type="pct"/>
            <w:vAlign w:val="center"/>
          </w:tcPr>
          <w:p w14:paraId="141F4974" w14:textId="144961C9" w:rsidR="00F65B0C" w:rsidRPr="00C26455" w:rsidRDefault="00F65B0C" w:rsidP="00F65B0C">
            <w:pPr>
              <w:pStyle w:val="aff6"/>
            </w:pPr>
            <w:r w:rsidRPr="00C26455">
              <w:rPr>
                <w:rFonts w:hint="eastAsia"/>
                <w:b/>
                <w:bCs/>
                <w:u w:val="single"/>
              </w:rPr>
              <w:t>0.0446</w:t>
            </w:r>
          </w:p>
        </w:tc>
      </w:tr>
      <w:tr w:rsidR="00C26455" w:rsidRPr="00C26455" w14:paraId="60109366" w14:textId="77777777" w:rsidTr="00E33F65">
        <w:trPr>
          <w:trHeight w:val="397"/>
        </w:trPr>
        <w:tc>
          <w:tcPr>
            <w:tcW w:w="1144" w:type="pct"/>
            <w:vMerge w:val="restart"/>
            <w:vAlign w:val="center"/>
          </w:tcPr>
          <w:p w14:paraId="4C6E257D" w14:textId="77777777" w:rsidR="00F65B0C" w:rsidRPr="00C26455" w:rsidRDefault="00F65B0C" w:rsidP="00F65B0C">
            <w:pPr>
              <w:pStyle w:val="aff6"/>
              <w:rPr>
                <w:spacing w:val="-6"/>
              </w:rPr>
            </w:pPr>
            <w:r w:rsidRPr="00C26455">
              <w:rPr>
                <w:spacing w:val="-6"/>
              </w:rPr>
              <w:t>无组织废气</w:t>
            </w:r>
          </w:p>
        </w:tc>
        <w:tc>
          <w:tcPr>
            <w:tcW w:w="774" w:type="pct"/>
            <w:vAlign w:val="center"/>
          </w:tcPr>
          <w:p w14:paraId="38A0FE15" w14:textId="77777777" w:rsidR="00F65B0C" w:rsidRPr="00C26455" w:rsidRDefault="00F65B0C" w:rsidP="00F65B0C">
            <w:pPr>
              <w:pStyle w:val="aff6"/>
            </w:pPr>
            <w:r w:rsidRPr="00C26455">
              <w:rPr>
                <w:rFonts w:hint="eastAsia"/>
              </w:rPr>
              <w:t>硫酸雾</w:t>
            </w:r>
          </w:p>
        </w:tc>
        <w:tc>
          <w:tcPr>
            <w:tcW w:w="593" w:type="pct"/>
            <w:vAlign w:val="center"/>
          </w:tcPr>
          <w:p w14:paraId="13404505" w14:textId="77777777" w:rsidR="00F65B0C" w:rsidRPr="00C26455" w:rsidRDefault="00F65B0C" w:rsidP="00F65B0C">
            <w:pPr>
              <w:pStyle w:val="aff6"/>
            </w:pPr>
            <w:r w:rsidRPr="00C26455">
              <w:rPr>
                <w:rFonts w:hint="eastAsia"/>
              </w:rPr>
              <w:t>/</w:t>
            </w:r>
          </w:p>
        </w:tc>
        <w:tc>
          <w:tcPr>
            <w:tcW w:w="559" w:type="pct"/>
            <w:vAlign w:val="center"/>
          </w:tcPr>
          <w:p w14:paraId="23A49F0B" w14:textId="77777777" w:rsidR="00F65B0C" w:rsidRPr="00C26455" w:rsidRDefault="00F65B0C" w:rsidP="00F65B0C">
            <w:pPr>
              <w:pStyle w:val="aff6"/>
            </w:pPr>
            <w:r w:rsidRPr="00C26455">
              <w:rPr>
                <w:rFonts w:hint="eastAsia"/>
              </w:rPr>
              <w:t>/</w:t>
            </w:r>
          </w:p>
        </w:tc>
        <w:tc>
          <w:tcPr>
            <w:tcW w:w="594" w:type="pct"/>
            <w:vAlign w:val="center"/>
          </w:tcPr>
          <w:p w14:paraId="7D7634BF" w14:textId="77D573C4" w:rsidR="00F65B0C" w:rsidRPr="00C26455" w:rsidRDefault="00F65B0C" w:rsidP="00F65B0C">
            <w:pPr>
              <w:pStyle w:val="aff6"/>
              <w:rPr>
                <w:b/>
                <w:bCs/>
                <w:u w:val="single"/>
              </w:rPr>
            </w:pPr>
            <w:r w:rsidRPr="00C26455">
              <w:rPr>
                <w:rFonts w:hint="eastAsia"/>
                <w:b/>
                <w:bCs/>
                <w:u w:val="single"/>
              </w:rPr>
              <w:t>0.0581</w:t>
            </w:r>
          </w:p>
        </w:tc>
        <w:tc>
          <w:tcPr>
            <w:tcW w:w="742" w:type="pct"/>
            <w:vAlign w:val="center"/>
          </w:tcPr>
          <w:p w14:paraId="3AD275BA" w14:textId="77777777" w:rsidR="00F65B0C" w:rsidRPr="00C26455" w:rsidRDefault="00F65B0C" w:rsidP="00F65B0C">
            <w:pPr>
              <w:pStyle w:val="aff6"/>
            </w:pPr>
            <w:r w:rsidRPr="00C26455">
              <w:rPr>
                <w:rFonts w:hint="eastAsia"/>
              </w:rPr>
              <w:t>/</w:t>
            </w:r>
          </w:p>
        </w:tc>
        <w:tc>
          <w:tcPr>
            <w:tcW w:w="593" w:type="pct"/>
            <w:vAlign w:val="center"/>
          </w:tcPr>
          <w:p w14:paraId="36FB419A" w14:textId="1C9DEDE0" w:rsidR="00F65B0C" w:rsidRPr="00C26455" w:rsidRDefault="00F65B0C" w:rsidP="00F65B0C">
            <w:pPr>
              <w:pStyle w:val="aff6"/>
            </w:pPr>
            <w:r w:rsidRPr="00C26455">
              <w:rPr>
                <w:rFonts w:hint="eastAsia"/>
                <w:b/>
                <w:bCs/>
                <w:u w:val="single"/>
              </w:rPr>
              <w:t>0.0581</w:t>
            </w:r>
          </w:p>
        </w:tc>
      </w:tr>
      <w:tr w:rsidR="00C26455" w:rsidRPr="00C26455" w14:paraId="6015073B" w14:textId="77777777" w:rsidTr="00E33F65">
        <w:trPr>
          <w:trHeight w:val="397"/>
        </w:trPr>
        <w:tc>
          <w:tcPr>
            <w:tcW w:w="1144" w:type="pct"/>
            <w:vMerge/>
            <w:vAlign w:val="center"/>
          </w:tcPr>
          <w:p w14:paraId="76F3A3D1" w14:textId="77777777" w:rsidR="00F65B0C" w:rsidRPr="00C26455" w:rsidRDefault="00F65B0C" w:rsidP="00F65B0C">
            <w:pPr>
              <w:pStyle w:val="aff6"/>
              <w:rPr>
                <w:spacing w:val="-6"/>
              </w:rPr>
            </w:pPr>
          </w:p>
        </w:tc>
        <w:tc>
          <w:tcPr>
            <w:tcW w:w="774" w:type="pct"/>
            <w:vAlign w:val="center"/>
          </w:tcPr>
          <w:p w14:paraId="7BE07B1D" w14:textId="77777777" w:rsidR="00F65B0C" w:rsidRPr="00C26455" w:rsidRDefault="00F65B0C" w:rsidP="00F65B0C">
            <w:pPr>
              <w:pStyle w:val="aff6"/>
            </w:pPr>
            <w:r w:rsidRPr="00C26455">
              <w:rPr>
                <w:rFonts w:hint="eastAsia"/>
              </w:rPr>
              <w:t>HCl</w:t>
            </w:r>
          </w:p>
        </w:tc>
        <w:tc>
          <w:tcPr>
            <w:tcW w:w="593" w:type="pct"/>
            <w:vAlign w:val="center"/>
          </w:tcPr>
          <w:p w14:paraId="6DE000D7" w14:textId="77777777" w:rsidR="00F65B0C" w:rsidRPr="00C26455" w:rsidRDefault="00F65B0C" w:rsidP="00F65B0C">
            <w:pPr>
              <w:pStyle w:val="aff6"/>
            </w:pPr>
            <w:r w:rsidRPr="00C26455">
              <w:rPr>
                <w:rFonts w:hint="eastAsia"/>
              </w:rPr>
              <w:t>/</w:t>
            </w:r>
          </w:p>
        </w:tc>
        <w:tc>
          <w:tcPr>
            <w:tcW w:w="559" w:type="pct"/>
            <w:vAlign w:val="center"/>
          </w:tcPr>
          <w:p w14:paraId="458D3B4E" w14:textId="77777777" w:rsidR="00F65B0C" w:rsidRPr="00C26455" w:rsidRDefault="00F65B0C" w:rsidP="00F65B0C">
            <w:pPr>
              <w:pStyle w:val="aff6"/>
            </w:pPr>
            <w:r w:rsidRPr="00C26455">
              <w:rPr>
                <w:rFonts w:hint="eastAsia"/>
              </w:rPr>
              <w:t>/</w:t>
            </w:r>
          </w:p>
        </w:tc>
        <w:tc>
          <w:tcPr>
            <w:tcW w:w="594" w:type="pct"/>
            <w:vAlign w:val="center"/>
          </w:tcPr>
          <w:p w14:paraId="5628FB46" w14:textId="745E8A83" w:rsidR="00F65B0C" w:rsidRPr="00C26455" w:rsidRDefault="00F65B0C" w:rsidP="00F65B0C">
            <w:pPr>
              <w:pStyle w:val="aff6"/>
              <w:rPr>
                <w:b/>
                <w:bCs/>
                <w:u w:val="single"/>
              </w:rPr>
            </w:pPr>
            <w:r w:rsidRPr="00C26455">
              <w:rPr>
                <w:rFonts w:hint="eastAsia"/>
                <w:b/>
                <w:bCs/>
                <w:u w:val="single"/>
              </w:rPr>
              <w:t>0.0402</w:t>
            </w:r>
          </w:p>
        </w:tc>
        <w:tc>
          <w:tcPr>
            <w:tcW w:w="742" w:type="pct"/>
            <w:vAlign w:val="center"/>
          </w:tcPr>
          <w:p w14:paraId="7D3C8165" w14:textId="77777777" w:rsidR="00F65B0C" w:rsidRPr="00C26455" w:rsidRDefault="00F65B0C" w:rsidP="00F65B0C">
            <w:pPr>
              <w:pStyle w:val="aff6"/>
            </w:pPr>
            <w:r w:rsidRPr="00C26455">
              <w:rPr>
                <w:rFonts w:hint="eastAsia"/>
              </w:rPr>
              <w:t>/</w:t>
            </w:r>
          </w:p>
        </w:tc>
        <w:tc>
          <w:tcPr>
            <w:tcW w:w="593" w:type="pct"/>
            <w:vAlign w:val="center"/>
          </w:tcPr>
          <w:p w14:paraId="153CFF26" w14:textId="3B4BAE88" w:rsidR="00F65B0C" w:rsidRPr="00C26455" w:rsidRDefault="00F65B0C" w:rsidP="00F65B0C">
            <w:pPr>
              <w:pStyle w:val="aff6"/>
            </w:pPr>
            <w:r w:rsidRPr="00C26455">
              <w:rPr>
                <w:rFonts w:hint="eastAsia"/>
                <w:b/>
                <w:bCs/>
                <w:u w:val="single"/>
              </w:rPr>
              <w:t>0.0402</w:t>
            </w:r>
          </w:p>
        </w:tc>
      </w:tr>
    </w:tbl>
    <w:p w14:paraId="21C345A4" w14:textId="4C5B5D00" w:rsidR="002915AD" w:rsidRPr="00C26455" w:rsidRDefault="000939D1" w:rsidP="009D6FCD">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-6                 </w:t>
      </w:r>
      <w:r w:rsidRPr="00C26455">
        <w:rPr>
          <w:rFonts w:hint="eastAsia"/>
        </w:rPr>
        <w:t>废水污染物产排情况</w:t>
      </w:r>
      <w:r w:rsidRPr="00C26455">
        <w:rPr>
          <w:rFonts w:hint="eastAsia"/>
        </w:rPr>
        <w:t xml:space="preserve">                </w:t>
      </w:r>
      <w:r w:rsidRPr="00C26455">
        <w:rPr>
          <w:rFonts w:hint="eastAsia"/>
        </w:rPr>
        <w:t>单位：</w:t>
      </w:r>
      <w:r w:rsidRPr="00C26455">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1269"/>
        <w:gridCol w:w="1274"/>
        <w:gridCol w:w="1275"/>
        <w:gridCol w:w="1275"/>
        <w:gridCol w:w="1416"/>
        <w:gridCol w:w="1357"/>
      </w:tblGrid>
      <w:tr w:rsidR="00D6598C" w:rsidRPr="00C26455" w14:paraId="4A5C9E63" w14:textId="2CBEAE2D" w:rsidTr="00E33F65">
        <w:trPr>
          <w:trHeight w:val="397"/>
          <w:tblHeader/>
          <w:jc w:val="center"/>
        </w:trPr>
        <w:tc>
          <w:tcPr>
            <w:tcW w:w="1022" w:type="pct"/>
            <w:gridSpan w:val="2"/>
            <w:vAlign w:val="center"/>
          </w:tcPr>
          <w:p w14:paraId="5B536AEF" w14:textId="77777777" w:rsidR="00D6598C" w:rsidRPr="00C26455" w:rsidRDefault="00D6598C">
            <w:pPr>
              <w:pStyle w:val="affa"/>
              <w:rPr>
                <w:color w:val="auto"/>
              </w:rPr>
            </w:pPr>
            <w:r w:rsidRPr="00C26455">
              <w:rPr>
                <w:color w:val="auto"/>
              </w:rPr>
              <w:t>污染物</w:t>
            </w:r>
          </w:p>
        </w:tc>
        <w:tc>
          <w:tcPr>
            <w:tcW w:w="768" w:type="pct"/>
            <w:vAlign w:val="center"/>
          </w:tcPr>
          <w:p w14:paraId="2A3A422B" w14:textId="77777777" w:rsidR="00D6598C" w:rsidRPr="00C26455" w:rsidRDefault="00D6598C">
            <w:pPr>
              <w:pStyle w:val="affa"/>
              <w:rPr>
                <w:color w:val="auto"/>
              </w:rPr>
            </w:pPr>
            <w:r w:rsidRPr="00C26455">
              <w:rPr>
                <w:color w:val="auto"/>
              </w:rPr>
              <w:t>工程产生量</w:t>
            </w:r>
          </w:p>
        </w:tc>
        <w:tc>
          <w:tcPr>
            <w:tcW w:w="769" w:type="pct"/>
            <w:vAlign w:val="center"/>
          </w:tcPr>
          <w:p w14:paraId="18094251" w14:textId="77777777" w:rsidR="00D6598C" w:rsidRPr="00C26455" w:rsidRDefault="00D6598C">
            <w:pPr>
              <w:pStyle w:val="affa"/>
              <w:rPr>
                <w:color w:val="auto"/>
              </w:rPr>
            </w:pPr>
            <w:r w:rsidRPr="00C26455">
              <w:rPr>
                <w:color w:val="auto"/>
              </w:rPr>
              <w:t>工程削减量</w:t>
            </w:r>
          </w:p>
        </w:tc>
        <w:tc>
          <w:tcPr>
            <w:tcW w:w="769" w:type="pct"/>
            <w:vAlign w:val="center"/>
          </w:tcPr>
          <w:p w14:paraId="3641D6F9" w14:textId="77777777" w:rsidR="00D6598C" w:rsidRPr="00C26455" w:rsidRDefault="00D6598C">
            <w:pPr>
              <w:pStyle w:val="affa"/>
              <w:rPr>
                <w:color w:val="auto"/>
              </w:rPr>
            </w:pPr>
            <w:r w:rsidRPr="00C26455">
              <w:rPr>
                <w:color w:val="auto"/>
              </w:rPr>
              <w:t>工程排放量</w:t>
            </w:r>
          </w:p>
        </w:tc>
        <w:tc>
          <w:tcPr>
            <w:tcW w:w="854" w:type="pct"/>
            <w:vAlign w:val="center"/>
          </w:tcPr>
          <w:p w14:paraId="16E0D51E" w14:textId="6C9D202F" w:rsidR="00D6598C" w:rsidRPr="00C26455" w:rsidRDefault="00D6598C">
            <w:pPr>
              <w:pStyle w:val="affa"/>
              <w:rPr>
                <w:color w:val="auto"/>
              </w:rPr>
            </w:pPr>
            <w:r w:rsidRPr="00C26455">
              <w:rPr>
                <w:rFonts w:hint="eastAsia"/>
                <w:color w:val="auto"/>
              </w:rPr>
              <w:t>排放量（</w:t>
            </w:r>
            <w:r w:rsidRPr="00C26455">
              <w:rPr>
                <w:rFonts w:hint="eastAsia"/>
                <w:color w:val="auto"/>
                <w:u w:val="single"/>
              </w:rPr>
              <w:t>大块镇污水处理厂</w:t>
            </w:r>
            <w:r w:rsidRPr="00C26455">
              <w:rPr>
                <w:rFonts w:hint="eastAsia"/>
                <w:color w:val="auto"/>
              </w:rPr>
              <w:t>出口）</w:t>
            </w:r>
          </w:p>
        </w:tc>
        <w:tc>
          <w:tcPr>
            <w:tcW w:w="818" w:type="pct"/>
            <w:vAlign w:val="center"/>
          </w:tcPr>
          <w:p w14:paraId="2A2CD262" w14:textId="7F8AC3D9" w:rsidR="00D6598C" w:rsidRPr="00C26455" w:rsidRDefault="00D6598C">
            <w:pPr>
              <w:pStyle w:val="affa"/>
              <w:rPr>
                <w:color w:val="auto"/>
              </w:rPr>
            </w:pPr>
            <w:r w:rsidRPr="00CB2C50">
              <w:rPr>
                <w:rFonts w:hint="eastAsia"/>
                <w:color w:val="auto"/>
                <w:u w:val="single"/>
              </w:rPr>
              <w:t>排放量（小尚庄污水处理厂出口）</w:t>
            </w:r>
          </w:p>
        </w:tc>
      </w:tr>
      <w:tr w:rsidR="00D6598C" w:rsidRPr="00C26455" w14:paraId="0B92E3A2" w14:textId="148FD1DF" w:rsidTr="00E33F65">
        <w:trPr>
          <w:trHeight w:val="397"/>
          <w:jc w:val="center"/>
        </w:trPr>
        <w:tc>
          <w:tcPr>
            <w:tcW w:w="257" w:type="pct"/>
            <w:vMerge w:val="restart"/>
            <w:vAlign w:val="center"/>
          </w:tcPr>
          <w:p w14:paraId="5E352889" w14:textId="77777777" w:rsidR="00D6598C" w:rsidRPr="00C26455" w:rsidRDefault="00D6598C" w:rsidP="00D6598C">
            <w:pPr>
              <w:pStyle w:val="aff6"/>
              <w:rPr>
                <w:highlight w:val="yellow"/>
              </w:rPr>
            </w:pPr>
            <w:r w:rsidRPr="00C26455">
              <w:t>废水</w:t>
            </w:r>
          </w:p>
        </w:tc>
        <w:tc>
          <w:tcPr>
            <w:tcW w:w="765" w:type="pct"/>
            <w:vAlign w:val="center"/>
          </w:tcPr>
          <w:p w14:paraId="3860F12D" w14:textId="77777777" w:rsidR="00D6598C" w:rsidRPr="00C26455" w:rsidRDefault="00D6598C" w:rsidP="00D6598C">
            <w:pPr>
              <w:pStyle w:val="aff6"/>
            </w:pPr>
            <w:r w:rsidRPr="00C26455">
              <w:t>COD</w:t>
            </w:r>
          </w:p>
        </w:tc>
        <w:tc>
          <w:tcPr>
            <w:tcW w:w="768" w:type="pct"/>
            <w:vAlign w:val="center"/>
          </w:tcPr>
          <w:p w14:paraId="7A112A47" w14:textId="22F0134B" w:rsidR="00D6598C" w:rsidRPr="00C26455" w:rsidRDefault="00D6598C" w:rsidP="00D6598C">
            <w:pPr>
              <w:pStyle w:val="aff6"/>
              <w:rPr>
                <w:bCs/>
              </w:rPr>
            </w:pPr>
            <w:r w:rsidRPr="001936C1">
              <w:rPr>
                <w:rFonts w:hint="eastAsia"/>
                <w:b/>
                <w:u w:val="single"/>
              </w:rPr>
              <w:t>54.0187</w:t>
            </w:r>
          </w:p>
        </w:tc>
        <w:tc>
          <w:tcPr>
            <w:tcW w:w="769" w:type="pct"/>
            <w:vAlign w:val="center"/>
          </w:tcPr>
          <w:p w14:paraId="7F8FEB50" w14:textId="5D8A1D24" w:rsidR="00D6598C" w:rsidRPr="00C26455" w:rsidRDefault="00D6598C" w:rsidP="00D6598C">
            <w:pPr>
              <w:pStyle w:val="aff6"/>
              <w:rPr>
                <w:bCs/>
              </w:rPr>
            </w:pPr>
            <w:r w:rsidRPr="001936C1">
              <w:rPr>
                <w:rFonts w:hint="eastAsia"/>
                <w:b/>
                <w:u w:val="single"/>
              </w:rPr>
              <w:t>37.709</w:t>
            </w:r>
          </w:p>
        </w:tc>
        <w:tc>
          <w:tcPr>
            <w:tcW w:w="769" w:type="pct"/>
            <w:vAlign w:val="center"/>
          </w:tcPr>
          <w:p w14:paraId="4F435047" w14:textId="32BE89F5" w:rsidR="00D6598C" w:rsidRPr="00C26455" w:rsidRDefault="00D6598C" w:rsidP="00D6598C">
            <w:pPr>
              <w:pStyle w:val="aff6"/>
              <w:rPr>
                <w:bCs/>
              </w:rPr>
            </w:pPr>
            <w:r w:rsidRPr="001936C1">
              <w:rPr>
                <w:rFonts w:hint="eastAsia"/>
                <w:b/>
                <w:u w:val="single"/>
              </w:rPr>
              <w:t>16.3097</w:t>
            </w:r>
          </w:p>
        </w:tc>
        <w:tc>
          <w:tcPr>
            <w:tcW w:w="854" w:type="pct"/>
            <w:vAlign w:val="center"/>
          </w:tcPr>
          <w:p w14:paraId="646B8324" w14:textId="0F0E2B02" w:rsidR="00D6598C" w:rsidRPr="00C26455" w:rsidRDefault="00D6598C" w:rsidP="00D6598C">
            <w:pPr>
              <w:pStyle w:val="aff6"/>
              <w:rPr>
                <w:bCs/>
                <w:u w:val="single"/>
              </w:rPr>
            </w:pPr>
            <w:r w:rsidRPr="001936C1">
              <w:rPr>
                <w:rFonts w:hint="eastAsia"/>
                <w:b/>
                <w:u w:val="single"/>
              </w:rPr>
              <w:t>5.9611</w:t>
            </w:r>
          </w:p>
        </w:tc>
        <w:tc>
          <w:tcPr>
            <w:tcW w:w="818" w:type="pct"/>
            <w:vAlign w:val="center"/>
          </w:tcPr>
          <w:p w14:paraId="6C730A70" w14:textId="0CE8F284" w:rsidR="00D6598C" w:rsidRPr="001936C1" w:rsidRDefault="00D6598C" w:rsidP="00D6598C">
            <w:pPr>
              <w:pStyle w:val="aff6"/>
              <w:rPr>
                <w:b/>
                <w:u w:val="single"/>
              </w:rPr>
            </w:pPr>
            <w:r w:rsidRPr="001936C1">
              <w:rPr>
                <w:rFonts w:hint="eastAsia"/>
                <w:b/>
                <w:u w:val="single"/>
              </w:rPr>
              <w:t>5.9611</w:t>
            </w:r>
          </w:p>
        </w:tc>
      </w:tr>
      <w:tr w:rsidR="00D6598C" w:rsidRPr="00C26455" w14:paraId="3A40AF65" w14:textId="14644DE5" w:rsidTr="00E33F65">
        <w:trPr>
          <w:trHeight w:val="397"/>
          <w:jc w:val="center"/>
        </w:trPr>
        <w:tc>
          <w:tcPr>
            <w:tcW w:w="257" w:type="pct"/>
            <w:vMerge/>
            <w:vAlign w:val="center"/>
          </w:tcPr>
          <w:p w14:paraId="1D337261" w14:textId="77777777" w:rsidR="00D6598C" w:rsidRPr="00C26455" w:rsidRDefault="00D6598C" w:rsidP="00D6598C">
            <w:pPr>
              <w:pStyle w:val="aff6"/>
              <w:rPr>
                <w:highlight w:val="yellow"/>
              </w:rPr>
            </w:pPr>
          </w:p>
        </w:tc>
        <w:tc>
          <w:tcPr>
            <w:tcW w:w="765" w:type="pct"/>
            <w:vAlign w:val="center"/>
          </w:tcPr>
          <w:p w14:paraId="59B7B360" w14:textId="77777777" w:rsidR="00D6598C" w:rsidRPr="00C26455" w:rsidRDefault="00D6598C" w:rsidP="00D6598C">
            <w:pPr>
              <w:pStyle w:val="aff6"/>
            </w:pPr>
            <w:r w:rsidRPr="00C26455">
              <w:t>氨氮</w:t>
            </w:r>
          </w:p>
        </w:tc>
        <w:tc>
          <w:tcPr>
            <w:tcW w:w="768" w:type="pct"/>
            <w:vAlign w:val="center"/>
          </w:tcPr>
          <w:p w14:paraId="7769564B" w14:textId="3C640044" w:rsidR="00D6598C" w:rsidRPr="00C26455" w:rsidRDefault="00D6598C" w:rsidP="00D6598C">
            <w:pPr>
              <w:pStyle w:val="aff6"/>
              <w:rPr>
                <w:bCs/>
              </w:rPr>
            </w:pPr>
            <w:r w:rsidRPr="001936C1">
              <w:rPr>
                <w:rFonts w:hint="eastAsia"/>
                <w:b/>
                <w:u w:val="single"/>
              </w:rPr>
              <w:t>2.1536</w:t>
            </w:r>
          </w:p>
        </w:tc>
        <w:tc>
          <w:tcPr>
            <w:tcW w:w="769" w:type="pct"/>
            <w:vAlign w:val="center"/>
          </w:tcPr>
          <w:p w14:paraId="1F207515" w14:textId="1C74C8B0" w:rsidR="00D6598C" w:rsidRPr="00C26455" w:rsidRDefault="00D6598C" w:rsidP="00D6598C">
            <w:pPr>
              <w:pStyle w:val="aff6"/>
              <w:rPr>
                <w:bCs/>
              </w:rPr>
            </w:pPr>
            <w:r w:rsidRPr="001936C1">
              <w:rPr>
                <w:rFonts w:hint="eastAsia"/>
                <w:b/>
                <w:u w:val="single"/>
              </w:rPr>
              <w:t>0.4306</w:t>
            </w:r>
          </w:p>
        </w:tc>
        <w:tc>
          <w:tcPr>
            <w:tcW w:w="769" w:type="pct"/>
            <w:vAlign w:val="center"/>
          </w:tcPr>
          <w:p w14:paraId="3B386798" w14:textId="0EE0C782" w:rsidR="00D6598C" w:rsidRPr="00C26455" w:rsidRDefault="00D6598C" w:rsidP="00D6598C">
            <w:pPr>
              <w:pStyle w:val="aff6"/>
              <w:rPr>
                <w:bCs/>
              </w:rPr>
            </w:pPr>
            <w:r w:rsidRPr="001936C1">
              <w:rPr>
                <w:rFonts w:hint="eastAsia"/>
                <w:b/>
                <w:u w:val="single"/>
              </w:rPr>
              <w:t>1.723</w:t>
            </w:r>
          </w:p>
        </w:tc>
        <w:tc>
          <w:tcPr>
            <w:tcW w:w="854" w:type="pct"/>
            <w:vAlign w:val="center"/>
          </w:tcPr>
          <w:p w14:paraId="7DEAF833" w14:textId="5713C010" w:rsidR="00D6598C" w:rsidRPr="00C26455" w:rsidRDefault="00D6598C" w:rsidP="00D6598C">
            <w:pPr>
              <w:pStyle w:val="aff6"/>
              <w:rPr>
                <w:bCs/>
              </w:rPr>
            </w:pPr>
            <w:r w:rsidRPr="001936C1">
              <w:rPr>
                <w:rFonts w:hint="eastAsia"/>
                <w:b/>
                <w:u w:val="single"/>
              </w:rPr>
              <w:t>0.2981</w:t>
            </w:r>
          </w:p>
        </w:tc>
        <w:tc>
          <w:tcPr>
            <w:tcW w:w="818" w:type="pct"/>
            <w:vAlign w:val="center"/>
          </w:tcPr>
          <w:p w14:paraId="670D108C" w14:textId="5FAC5F95" w:rsidR="00D6598C" w:rsidRPr="001936C1" w:rsidRDefault="00D6598C" w:rsidP="00D6598C">
            <w:pPr>
              <w:pStyle w:val="aff6"/>
              <w:rPr>
                <w:b/>
                <w:u w:val="single"/>
              </w:rPr>
            </w:pPr>
            <w:r w:rsidRPr="001936C1">
              <w:rPr>
                <w:rFonts w:hint="eastAsia"/>
                <w:b/>
                <w:u w:val="single"/>
              </w:rPr>
              <w:t>0.2981</w:t>
            </w:r>
          </w:p>
        </w:tc>
      </w:tr>
      <w:tr w:rsidR="00D6598C" w:rsidRPr="00C26455" w14:paraId="399E59E3" w14:textId="7B40BA33" w:rsidTr="00E33F65">
        <w:trPr>
          <w:trHeight w:val="397"/>
          <w:jc w:val="center"/>
        </w:trPr>
        <w:tc>
          <w:tcPr>
            <w:tcW w:w="257" w:type="pct"/>
            <w:vMerge/>
            <w:vAlign w:val="center"/>
          </w:tcPr>
          <w:p w14:paraId="5E957AB3" w14:textId="77777777" w:rsidR="00D6598C" w:rsidRPr="00C26455" w:rsidRDefault="00D6598C" w:rsidP="00D6598C">
            <w:pPr>
              <w:pStyle w:val="aff6"/>
              <w:rPr>
                <w:highlight w:val="yellow"/>
              </w:rPr>
            </w:pPr>
          </w:p>
        </w:tc>
        <w:tc>
          <w:tcPr>
            <w:tcW w:w="765" w:type="pct"/>
            <w:vAlign w:val="center"/>
          </w:tcPr>
          <w:p w14:paraId="27910A08" w14:textId="77777777" w:rsidR="00D6598C" w:rsidRPr="00C26455" w:rsidRDefault="00D6598C" w:rsidP="00D6598C">
            <w:pPr>
              <w:pStyle w:val="aff6"/>
            </w:pPr>
            <w:r w:rsidRPr="00C26455">
              <w:t>T</w:t>
            </w:r>
            <w:r w:rsidRPr="00C26455">
              <w:rPr>
                <w:rFonts w:hint="eastAsia"/>
              </w:rPr>
              <w:t>P</w:t>
            </w:r>
          </w:p>
        </w:tc>
        <w:tc>
          <w:tcPr>
            <w:tcW w:w="768" w:type="pct"/>
            <w:vAlign w:val="center"/>
          </w:tcPr>
          <w:p w14:paraId="023AA90E" w14:textId="663A3C1D" w:rsidR="00D6598C" w:rsidRPr="00C26455" w:rsidRDefault="00D6598C" w:rsidP="00D6598C">
            <w:pPr>
              <w:pStyle w:val="aff6"/>
              <w:rPr>
                <w:bCs/>
              </w:rPr>
            </w:pPr>
            <w:r w:rsidRPr="001936C1">
              <w:rPr>
                <w:rFonts w:hint="eastAsia"/>
                <w:b/>
                <w:u w:val="single"/>
              </w:rPr>
              <w:t>0.2917</w:t>
            </w:r>
          </w:p>
        </w:tc>
        <w:tc>
          <w:tcPr>
            <w:tcW w:w="769" w:type="pct"/>
            <w:vAlign w:val="center"/>
          </w:tcPr>
          <w:p w14:paraId="1F7430E4" w14:textId="076ED0A6" w:rsidR="00D6598C" w:rsidRPr="00C26455" w:rsidRDefault="00D6598C" w:rsidP="00D6598C">
            <w:pPr>
              <w:pStyle w:val="aff6"/>
              <w:rPr>
                <w:bCs/>
              </w:rPr>
            </w:pPr>
            <w:r w:rsidRPr="001936C1">
              <w:rPr>
                <w:rFonts w:hint="eastAsia"/>
                <w:b/>
                <w:u w:val="single"/>
              </w:rPr>
              <w:t>0.1203</w:t>
            </w:r>
          </w:p>
        </w:tc>
        <w:tc>
          <w:tcPr>
            <w:tcW w:w="769" w:type="pct"/>
            <w:vAlign w:val="center"/>
          </w:tcPr>
          <w:p w14:paraId="47845427" w14:textId="6242B52B" w:rsidR="00D6598C" w:rsidRPr="00C26455" w:rsidRDefault="00D6598C" w:rsidP="00D6598C">
            <w:pPr>
              <w:pStyle w:val="aff6"/>
              <w:rPr>
                <w:bCs/>
              </w:rPr>
            </w:pPr>
            <w:r w:rsidRPr="001936C1">
              <w:rPr>
                <w:rFonts w:hint="eastAsia"/>
                <w:b/>
                <w:u w:val="single"/>
              </w:rPr>
              <w:t>0.1714</w:t>
            </w:r>
          </w:p>
        </w:tc>
        <w:tc>
          <w:tcPr>
            <w:tcW w:w="854" w:type="pct"/>
            <w:vAlign w:val="center"/>
          </w:tcPr>
          <w:p w14:paraId="3A9D24ED" w14:textId="4462A191" w:rsidR="00D6598C" w:rsidRPr="00C26455" w:rsidRDefault="00D6598C" w:rsidP="00D6598C">
            <w:pPr>
              <w:pStyle w:val="aff6"/>
              <w:rPr>
                <w:bCs/>
              </w:rPr>
            </w:pPr>
            <w:r w:rsidRPr="001936C1">
              <w:rPr>
                <w:rFonts w:hint="eastAsia"/>
                <w:b/>
                <w:u w:val="single"/>
              </w:rPr>
              <w:t>0.0596</w:t>
            </w:r>
          </w:p>
        </w:tc>
        <w:tc>
          <w:tcPr>
            <w:tcW w:w="818" w:type="pct"/>
            <w:vAlign w:val="center"/>
          </w:tcPr>
          <w:p w14:paraId="7D343394" w14:textId="72DBC8B8" w:rsidR="00D6598C" w:rsidRPr="001936C1" w:rsidRDefault="00D6598C" w:rsidP="00D6598C">
            <w:pPr>
              <w:pStyle w:val="aff6"/>
              <w:rPr>
                <w:b/>
                <w:u w:val="single"/>
              </w:rPr>
            </w:pPr>
            <w:r w:rsidRPr="001936C1">
              <w:rPr>
                <w:rFonts w:hint="eastAsia"/>
                <w:b/>
                <w:u w:val="single"/>
              </w:rPr>
              <w:t>0.0596</w:t>
            </w:r>
          </w:p>
        </w:tc>
      </w:tr>
      <w:tr w:rsidR="00D6598C" w:rsidRPr="00C26455" w14:paraId="45BD11FB" w14:textId="56ABBB1C" w:rsidTr="00E33F65">
        <w:trPr>
          <w:trHeight w:val="397"/>
          <w:jc w:val="center"/>
        </w:trPr>
        <w:tc>
          <w:tcPr>
            <w:tcW w:w="257" w:type="pct"/>
            <w:vMerge/>
            <w:vAlign w:val="center"/>
          </w:tcPr>
          <w:p w14:paraId="0AEB1F60" w14:textId="77777777" w:rsidR="00D6598C" w:rsidRPr="00C26455" w:rsidRDefault="00D6598C" w:rsidP="00D6598C">
            <w:pPr>
              <w:pStyle w:val="aff6"/>
              <w:rPr>
                <w:highlight w:val="yellow"/>
              </w:rPr>
            </w:pPr>
          </w:p>
        </w:tc>
        <w:tc>
          <w:tcPr>
            <w:tcW w:w="765" w:type="pct"/>
            <w:vAlign w:val="center"/>
          </w:tcPr>
          <w:p w14:paraId="791F6B68" w14:textId="77777777" w:rsidR="00D6598C" w:rsidRPr="00C26455" w:rsidRDefault="00D6598C" w:rsidP="00D6598C">
            <w:pPr>
              <w:pStyle w:val="aff6"/>
            </w:pPr>
            <w:r w:rsidRPr="00C26455">
              <w:rPr>
                <w:rFonts w:hint="eastAsia"/>
              </w:rPr>
              <w:t>TN</w:t>
            </w:r>
          </w:p>
        </w:tc>
        <w:tc>
          <w:tcPr>
            <w:tcW w:w="768" w:type="pct"/>
            <w:vAlign w:val="center"/>
          </w:tcPr>
          <w:p w14:paraId="45686433" w14:textId="39FB865E" w:rsidR="00D6598C" w:rsidRPr="00C26455" w:rsidRDefault="00D6598C" w:rsidP="00D6598C">
            <w:pPr>
              <w:pStyle w:val="aff6"/>
              <w:rPr>
                <w:bCs/>
              </w:rPr>
            </w:pPr>
            <w:r w:rsidRPr="001936C1">
              <w:rPr>
                <w:rFonts w:hint="eastAsia"/>
                <w:b/>
                <w:u w:val="single"/>
              </w:rPr>
              <w:t>2.5561</w:t>
            </w:r>
          </w:p>
        </w:tc>
        <w:tc>
          <w:tcPr>
            <w:tcW w:w="769" w:type="pct"/>
            <w:vAlign w:val="center"/>
          </w:tcPr>
          <w:p w14:paraId="50D8D643" w14:textId="24925396" w:rsidR="00D6598C" w:rsidRPr="00C26455" w:rsidRDefault="00D6598C" w:rsidP="00D6598C">
            <w:pPr>
              <w:pStyle w:val="aff6"/>
              <w:rPr>
                <w:bCs/>
              </w:rPr>
            </w:pPr>
            <w:r w:rsidRPr="001936C1">
              <w:rPr>
                <w:rFonts w:hint="eastAsia"/>
                <w:b/>
                <w:u w:val="single"/>
              </w:rPr>
              <w:t>0.511</w:t>
            </w:r>
          </w:p>
        </w:tc>
        <w:tc>
          <w:tcPr>
            <w:tcW w:w="769" w:type="pct"/>
            <w:vAlign w:val="center"/>
          </w:tcPr>
          <w:p w14:paraId="29A0AB19" w14:textId="5D66AD85" w:rsidR="00D6598C" w:rsidRPr="00C26455" w:rsidRDefault="00D6598C" w:rsidP="00D6598C">
            <w:pPr>
              <w:pStyle w:val="aff6"/>
              <w:rPr>
                <w:bCs/>
              </w:rPr>
            </w:pPr>
            <w:r w:rsidRPr="001936C1">
              <w:rPr>
                <w:rFonts w:hint="eastAsia"/>
                <w:b/>
                <w:u w:val="single"/>
              </w:rPr>
              <w:t>2.0451</w:t>
            </w:r>
          </w:p>
        </w:tc>
        <w:tc>
          <w:tcPr>
            <w:tcW w:w="854" w:type="pct"/>
            <w:vAlign w:val="center"/>
          </w:tcPr>
          <w:p w14:paraId="13D0A0FF" w14:textId="0DD23156" w:rsidR="00D6598C" w:rsidRPr="00C26455" w:rsidRDefault="00D6598C" w:rsidP="00D6598C">
            <w:pPr>
              <w:pStyle w:val="aff6"/>
              <w:rPr>
                <w:bCs/>
              </w:rPr>
            </w:pPr>
            <w:r w:rsidRPr="001936C1">
              <w:rPr>
                <w:rFonts w:hint="eastAsia"/>
                <w:b/>
                <w:u w:val="single"/>
              </w:rPr>
              <w:t>2.0451</w:t>
            </w:r>
          </w:p>
        </w:tc>
        <w:tc>
          <w:tcPr>
            <w:tcW w:w="818" w:type="pct"/>
            <w:vAlign w:val="center"/>
          </w:tcPr>
          <w:p w14:paraId="1536153D" w14:textId="74B022C4" w:rsidR="00D6598C" w:rsidRPr="001936C1" w:rsidRDefault="00D6598C" w:rsidP="00D6598C">
            <w:pPr>
              <w:pStyle w:val="aff6"/>
              <w:rPr>
                <w:b/>
                <w:u w:val="single"/>
              </w:rPr>
            </w:pPr>
            <w:r w:rsidRPr="001936C1">
              <w:rPr>
                <w:rFonts w:hint="eastAsia"/>
                <w:b/>
                <w:u w:val="single"/>
              </w:rPr>
              <w:t>2.0451</w:t>
            </w:r>
          </w:p>
        </w:tc>
      </w:tr>
      <w:tr w:rsidR="00D6598C" w:rsidRPr="00C26455" w14:paraId="52F9DB07" w14:textId="56D9867F" w:rsidTr="00E33F65">
        <w:trPr>
          <w:trHeight w:val="397"/>
          <w:jc w:val="center"/>
        </w:trPr>
        <w:tc>
          <w:tcPr>
            <w:tcW w:w="257" w:type="pct"/>
            <w:vMerge/>
            <w:vAlign w:val="center"/>
          </w:tcPr>
          <w:p w14:paraId="01679EA2" w14:textId="77777777" w:rsidR="00D6598C" w:rsidRPr="00C26455" w:rsidRDefault="00D6598C" w:rsidP="00D6598C">
            <w:pPr>
              <w:pStyle w:val="aff6"/>
              <w:rPr>
                <w:highlight w:val="yellow"/>
              </w:rPr>
            </w:pPr>
          </w:p>
        </w:tc>
        <w:tc>
          <w:tcPr>
            <w:tcW w:w="765" w:type="pct"/>
            <w:vAlign w:val="center"/>
          </w:tcPr>
          <w:p w14:paraId="7F3D5529" w14:textId="77777777" w:rsidR="00D6598C" w:rsidRPr="00C26455" w:rsidRDefault="00D6598C" w:rsidP="00D6598C">
            <w:pPr>
              <w:pStyle w:val="aff6"/>
              <w:rPr>
                <w:highlight w:val="yellow"/>
              </w:rPr>
            </w:pPr>
            <w:r w:rsidRPr="00C26455">
              <w:t>水量（</w:t>
            </w:r>
            <w:r w:rsidRPr="00C26455">
              <w:t>t/a</w:t>
            </w:r>
            <w:r w:rsidRPr="00C26455">
              <w:t>）</w:t>
            </w:r>
          </w:p>
        </w:tc>
        <w:tc>
          <w:tcPr>
            <w:tcW w:w="768" w:type="pct"/>
            <w:vAlign w:val="center"/>
          </w:tcPr>
          <w:p w14:paraId="6EF8FB75" w14:textId="5A6E332A" w:rsidR="00D6598C" w:rsidRPr="00C26455" w:rsidRDefault="00D6598C" w:rsidP="00D6598C">
            <w:pPr>
              <w:pStyle w:val="aff6"/>
              <w:rPr>
                <w:bCs/>
              </w:rPr>
            </w:pPr>
            <w:r w:rsidRPr="001936C1">
              <w:rPr>
                <w:rFonts w:hint="eastAsia"/>
                <w:b/>
                <w:u w:val="single"/>
              </w:rPr>
              <w:t>149627</w:t>
            </w:r>
          </w:p>
        </w:tc>
        <w:tc>
          <w:tcPr>
            <w:tcW w:w="769" w:type="pct"/>
            <w:vAlign w:val="center"/>
          </w:tcPr>
          <w:p w14:paraId="60D39CBB" w14:textId="3467AD75" w:rsidR="00D6598C" w:rsidRPr="00C26455" w:rsidRDefault="00D6598C" w:rsidP="00D6598C">
            <w:pPr>
              <w:pStyle w:val="aff6"/>
              <w:rPr>
                <w:bCs/>
              </w:rPr>
            </w:pPr>
            <w:r w:rsidRPr="001936C1">
              <w:rPr>
                <w:rFonts w:hint="eastAsia"/>
                <w:b/>
                <w:u w:val="single"/>
              </w:rPr>
              <w:t>600</w:t>
            </w:r>
          </w:p>
        </w:tc>
        <w:tc>
          <w:tcPr>
            <w:tcW w:w="769" w:type="pct"/>
            <w:vAlign w:val="center"/>
          </w:tcPr>
          <w:p w14:paraId="31309B0F" w14:textId="3AC3F129" w:rsidR="00D6598C" w:rsidRPr="00C26455" w:rsidRDefault="00D6598C" w:rsidP="00D6598C">
            <w:pPr>
              <w:pStyle w:val="aff6"/>
              <w:rPr>
                <w:bCs/>
              </w:rPr>
            </w:pPr>
            <w:r w:rsidRPr="001936C1">
              <w:rPr>
                <w:rFonts w:hint="eastAsia"/>
                <w:b/>
                <w:u w:val="single"/>
              </w:rPr>
              <w:t>149027</w:t>
            </w:r>
          </w:p>
        </w:tc>
        <w:tc>
          <w:tcPr>
            <w:tcW w:w="854" w:type="pct"/>
            <w:vAlign w:val="center"/>
          </w:tcPr>
          <w:p w14:paraId="30B96238" w14:textId="5B2FE382" w:rsidR="00D6598C" w:rsidRPr="00C26455" w:rsidRDefault="00D6598C" w:rsidP="00D6598C">
            <w:pPr>
              <w:pStyle w:val="aff6"/>
              <w:rPr>
                <w:bCs/>
              </w:rPr>
            </w:pPr>
            <w:r w:rsidRPr="001936C1">
              <w:rPr>
                <w:rFonts w:hint="eastAsia"/>
                <w:b/>
                <w:u w:val="single"/>
              </w:rPr>
              <w:t>149027</w:t>
            </w:r>
          </w:p>
        </w:tc>
        <w:tc>
          <w:tcPr>
            <w:tcW w:w="818" w:type="pct"/>
            <w:vAlign w:val="center"/>
          </w:tcPr>
          <w:p w14:paraId="72099EF5" w14:textId="2432B702" w:rsidR="00D6598C" w:rsidRPr="001936C1" w:rsidRDefault="00D6598C" w:rsidP="00D6598C">
            <w:pPr>
              <w:pStyle w:val="aff6"/>
              <w:rPr>
                <w:b/>
                <w:u w:val="single"/>
              </w:rPr>
            </w:pPr>
            <w:r w:rsidRPr="001936C1">
              <w:rPr>
                <w:rFonts w:hint="eastAsia"/>
                <w:b/>
                <w:u w:val="single"/>
              </w:rPr>
              <w:t>149027</w:t>
            </w:r>
          </w:p>
        </w:tc>
      </w:tr>
    </w:tbl>
    <w:p w14:paraId="56548FD5" w14:textId="22A955D0" w:rsidR="002915AD" w:rsidRPr="00C26455" w:rsidRDefault="000939D1" w:rsidP="00013929">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-7             </w:t>
      </w:r>
      <w:r w:rsidRPr="00C26455">
        <w:rPr>
          <w:rFonts w:hint="eastAsia"/>
        </w:rPr>
        <w:t>工程固体废弃物产生及处置情况</w:t>
      </w: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939"/>
        <w:gridCol w:w="685"/>
        <w:gridCol w:w="3170"/>
        <w:gridCol w:w="1101"/>
        <w:gridCol w:w="899"/>
        <w:gridCol w:w="1499"/>
      </w:tblGrid>
      <w:tr w:rsidR="00C26455" w:rsidRPr="00C26455" w14:paraId="62B47E4C" w14:textId="77777777" w:rsidTr="00BF0246">
        <w:trPr>
          <w:trHeight w:val="397"/>
        </w:trPr>
        <w:tc>
          <w:tcPr>
            <w:tcW w:w="566" w:type="pct"/>
            <w:shd w:val="clear" w:color="auto" w:fill="auto"/>
            <w:tcMar>
              <w:top w:w="28" w:type="dxa"/>
              <w:bottom w:w="28" w:type="dxa"/>
            </w:tcMar>
            <w:vAlign w:val="center"/>
          </w:tcPr>
          <w:p w14:paraId="051EB4A0" w14:textId="77777777" w:rsidR="002915AD" w:rsidRPr="00C26455" w:rsidRDefault="000939D1">
            <w:pPr>
              <w:pStyle w:val="affa"/>
              <w:rPr>
                <w:color w:val="auto"/>
              </w:rPr>
            </w:pPr>
            <w:r w:rsidRPr="00C26455">
              <w:rPr>
                <w:color w:val="auto"/>
              </w:rPr>
              <w:t>项目</w:t>
            </w:r>
          </w:p>
        </w:tc>
        <w:tc>
          <w:tcPr>
            <w:tcW w:w="413" w:type="pct"/>
            <w:shd w:val="clear" w:color="auto" w:fill="auto"/>
            <w:tcMar>
              <w:top w:w="28" w:type="dxa"/>
              <w:bottom w:w="28" w:type="dxa"/>
            </w:tcMar>
            <w:vAlign w:val="center"/>
          </w:tcPr>
          <w:p w14:paraId="0604143A" w14:textId="77777777" w:rsidR="002915AD" w:rsidRPr="00C26455" w:rsidRDefault="000939D1">
            <w:pPr>
              <w:pStyle w:val="affa"/>
              <w:rPr>
                <w:color w:val="auto"/>
              </w:rPr>
            </w:pPr>
            <w:r w:rsidRPr="00C26455">
              <w:rPr>
                <w:color w:val="auto"/>
              </w:rPr>
              <w:t>序号</w:t>
            </w:r>
          </w:p>
        </w:tc>
        <w:tc>
          <w:tcPr>
            <w:tcW w:w="1911" w:type="pct"/>
            <w:shd w:val="clear" w:color="auto" w:fill="auto"/>
            <w:tcMar>
              <w:top w:w="28" w:type="dxa"/>
              <w:bottom w:w="28" w:type="dxa"/>
            </w:tcMar>
            <w:vAlign w:val="center"/>
          </w:tcPr>
          <w:p w14:paraId="6588AE17" w14:textId="77777777" w:rsidR="002915AD" w:rsidRPr="00C26455" w:rsidRDefault="000939D1">
            <w:pPr>
              <w:pStyle w:val="affa"/>
              <w:rPr>
                <w:color w:val="auto"/>
              </w:rPr>
            </w:pPr>
            <w:r w:rsidRPr="00C26455">
              <w:rPr>
                <w:color w:val="auto"/>
              </w:rPr>
              <w:t>产污环节</w:t>
            </w:r>
          </w:p>
        </w:tc>
        <w:tc>
          <w:tcPr>
            <w:tcW w:w="664" w:type="pct"/>
            <w:shd w:val="clear" w:color="auto" w:fill="auto"/>
            <w:tcMar>
              <w:top w:w="28" w:type="dxa"/>
              <w:bottom w:w="28" w:type="dxa"/>
            </w:tcMar>
            <w:vAlign w:val="center"/>
          </w:tcPr>
          <w:p w14:paraId="478B8AF6" w14:textId="77777777" w:rsidR="002915AD" w:rsidRPr="00C26455" w:rsidRDefault="000939D1">
            <w:pPr>
              <w:pStyle w:val="affa"/>
              <w:rPr>
                <w:color w:val="auto"/>
              </w:rPr>
            </w:pPr>
            <w:r w:rsidRPr="00C26455">
              <w:rPr>
                <w:rFonts w:hint="eastAsia"/>
                <w:color w:val="auto"/>
              </w:rPr>
              <w:t>废物特性</w:t>
            </w:r>
          </w:p>
        </w:tc>
        <w:tc>
          <w:tcPr>
            <w:tcW w:w="542" w:type="pct"/>
            <w:shd w:val="clear" w:color="auto" w:fill="auto"/>
            <w:vAlign w:val="center"/>
          </w:tcPr>
          <w:p w14:paraId="4F5EDAB4" w14:textId="77777777" w:rsidR="002915AD" w:rsidRPr="00C26455" w:rsidRDefault="000939D1">
            <w:pPr>
              <w:pStyle w:val="affa"/>
              <w:rPr>
                <w:color w:val="auto"/>
              </w:rPr>
            </w:pPr>
            <w:r w:rsidRPr="00C26455">
              <w:rPr>
                <w:rFonts w:hint="eastAsia"/>
                <w:color w:val="auto"/>
              </w:rPr>
              <w:t>产生量（</w:t>
            </w:r>
            <w:r w:rsidRPr="00C26455">
              <w:rPr>
                <w:rFonts w:hint="eastAsia"/>
                <w:color w:val="auto"/>
              </w:rPr>
              <w:t>t/a</w:t>
            </w:r>
            <w:r w:rsidRPr="00C26455">
              <w:rPr>
                <w:rFonts w:hint="eastAsia"/>
                <w:color w:val="auto"/>
              </w:rPr>
              <w:t>）</w:t>
            </w:r>
          </w:p>
        </w:tc>
        <w:tc>
          <w:tcPr>
            <w:tcW w:w="904" w:type="pct"/>
            <w:shd w:val="clear" w:color="auto" w:fill="auto"/>
            <w:vAlign w:val="center"/>
          </w:tcPr>
          <w:p w14:paraId="04F91558" w14:textId="77777777" w:rsidR="002915AD" w:rsidRPr="00C26455" w:rsidRDefault="000939D1">
            <w:pPr>
              <w:pStyle w:val="affa"/>
              <w:rPr>
                <w:color w:val="auto"/>
              </w:rPr>
            </w:pPr>
            <w:r w:rsidRPr="00C26455">
              <w:rPr>
                <w:rFonts w:hint="eastAsia"/>
                <w:color w:val="auto"/>
              </w:rPr>
              <w:t>治理措施</w:t>
            </w:r>
          </w:p>
        </w:tc>
      </w:tr>
      <w:tr w:rsidR="00C26455" w:rsidRPr="00C26455" w14:paraId="5D32A4B2" w14:textId="77777777" w:rsidTr="00BF0246">
        <w:trPr>
          <w:trHeight w:val="397"/>
        </w:trPr>
        <w:tc>
          <w:tcPr>
            <w:tcW w:w="566" w:type="pct"/>
            <w:vMerge w:val="restart"/>
            <w:shd w:val="clear" w:color="auto" w:fill="auto"/>
            <w:tcMar>
              <w:top w:w="28" w:type="dxa"/>
              <w:bottom w:w="28" w:type="dxa"/>
            </w:tcMar>
            <w:vAlign w:val="center"/>
          </w:tcPr>
          <w:p w14:paraId="415E25B1" w14:textId="77777777" w:rsidR="002915AD" w:rsidRPr="00C26455" w:rsidRDefault="000939D1">
            <w:pPr>
              <w:pStyle w:val="aff6"/>
            </w:pPr>
            <w:r w:rsidRPr="00C26455">
              <w:t>固体</w:t>
            </w:r>
          </w:p>
          <w:p w14:paraId="53D8C959" w14:textId="77777777" w:rsidR="002915AD" w:rsidRPr="00C26455" w:rsidRDefault="000939D1">
            <w:pPr>
              <w:pStyle w:val="aff6"/>
            </w:pPr>
            <w:r w:rsidRPr="00C26455">
              <w:t>废物</w:t>
            </w:r>
          </w:p>
        </w:tc>
        <w:tc>
          <w:tcPr>
            <w:tcW w:w="413" w:type="pct"/>
            <w:shd w:val="clear" w:color="auto" w:fill="auto"/>
            <w:tcMar>
              <w:top w:w="28" w:type="dxa"/>
              <w:bottom w:w="28" w:type="dxa"/>
            </w:tcMar>
            <w:vAlign w:val="center"/>
          </w:tcPr>
          <w:p w14:paraId="3EB13133" w14:textId="77777777" w:rsidR="002915AD" w:rsidRPr="00C26455" w:rsidRDefault="000939D1">
            <w:pPr>
              <w:pStyle w:val="aff6"/>
            </w:pPr>
            <w:r w:rsidRPr="00C26455">
              <w:t>S1</w:t>
            </w:r>
          </w:p>
        </w:tc>
        <w:tc>
          <w:tcPr>
            <w:tcW w:w="1911" w:type="pct"/>
            <w:shd w:val="clear" w:color="auto" w:fill="auto"/>
            <w:tcMar>
              <w:top w:w="28" w:type="dxa"/>
              <w:bottom w:w="28" w:type="dxa"/>
            </w:tcMar>
            <w:vAlign w:val="center"/>
          </w:tcPr>
          <w:p w14:paraId="2EB95183" w14:textId="2A3D9F29" w:rsidR="002915AD" w:rsidRPr="00C26455" w:rsidRDefault="000939D1">
            <w:pPr>
              <w:pStyle w:val="aff6"/>
            </w:pPr>
            <w:r w:rsidRPr="00C26455">
              <w:rPr>
                <w:rFonts w:hint="eastAsia"/>
              </w:rPr>
              <w:t>电镀</w:t>
            </w:r>
            <w:r w:rsidRPr="00C26455">
              <w:t>废渣</w:t>
            </w:r>
          </w:p>
        </w:tc>
        <w:tc>
          <w:tcPr>
            <w:tcW w:w="664" w:type="pct"/>
            <w:shd w:val="clear" w:color="auto" w:fill="auto"/>
            <w:tcMar>
              <w:top w:w="28" w:type="dxa"/>
              <w:bottom w:w="28" w:type="dxa"/>
            </w:tcMar>
            <w:vAlign w:val="center"/>
          </w:tcPr>
          <w:p w14:paraId="1678DC38"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35A50AB7" w14:textId="0BBC0428" w:rsidR="002915AD" w:rsidRPr="00C26455" w:rsidRDefault="00F65B0C">
            <w:pPr>
              <w:pStyle w:val="aff6"/>
            </w:pPr>
            <w:r w:rsidRPr="00C26455">
              <w:rPr>
                <w:rFonts w:hint="eastAsia"/>
                <w:b/>
                <w:bCs/>
                <w:u w:val="single"/>
              </w:rPr>
              <w:t>4.7</w:t>
            </w:r>
            <w:r w:rsidR="00D679DA">
              <w:rPr>
                <w:rFonts w:hint="eastAsia"/>
                <w:b/>
                <w:bCs/>
                <w:u w:val="single"/>
              </w:rPr>
              <w:t>14</w:t>
            </w:r>
          </w:p>
        </w:tc>
        <w:tc>
          <w:tcPr>
            <w:tcW w:w="904" w:type="pct"/>
            <w:vMerge w:val="restart"/>
            <w:shd w:val="clear" w:color="auto" w:fill="auto"/>
            <w:vAlign w:val="center"/>
          </w:tcPr>
          <w:p w14:paraId="1798D511" w14:textId="77777777" w:rsidR="002915AD" w:rsidRPr="00C26455" w:rsidRDefault="000939D1" w:rsidP="00E33F65">
            <w:pPr>
              <w:pStyle w:val="aff6"/>
              <w:jc w:val="both"/>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r>
      <w:tr w:rsidR="00C26455" w:rsidRPr="00C26455" w14:paraId="0D1A3553" w14:textId="77777777" w:rsidTr="00BF0246">
        <w:trPr>
          <w:trHeight w:val="397"/>
        </w:trPr>
        <w:tc>
          <w:tcPr>
            <w:tcW w:w="566" w:type="pct"/>
            <w:vMerge/>
            <w:shd w:val="clear" w:color="auto" w:fill="auto"/>
            <w:tcMar>
              <w:top w:w="28" w:type="dxa"/>
              <w:bottom w:w="28" w:type="dxa"/>
            </w:tcMar>
            <w:vAlign w:val="center"/>
          </w:tcPr>
          <w:p w14:paraId="7AE5315A" w14:textId="77777777" w:rsidR="002915AD" w:rsidRPr="00C26455" w:rsidRDefault="002915AD">
            <w:pPr>
              <w:pStyle w:val="aff6"/>
            </w:pPr>
          </w:p>
        </w:tc>
        <w:tc>
          <w:tcPr>
            <w:tcW w:w="413" w:type="pct"/>
            <w:shd w:val="clear" w:color="auto" w:fill="auto"/>
            <w:tcMar>
              <w:top w:w="28" w:type="dxa"/>
              <w:bottom w:w="28" w:type="dxa"/>
            </w:tcMar>
            <w:vAlign w:val="center"/>
          </w:tcPr>
          <w:p w14:paraId="45A35117" w14:textId="77777777" w:rsidR="002915AD" w:rsidRPr="00C26455" w:rsidRDefault="000939D1">
            <w:pPr>
              <w:pStyle w:val="aff6"/>
            </w:pPr>
            <w:r w:rsidRPr="00C26455">
              <w:t>S2</w:t>
            </w:r>
          </w:p>
        </w:tc>
        <w:tc>
          <w:tcPr>
            <w:tcW w:w="1911" w:type="pct"/>
            <w:shd w:val="clear" w:color="auto" w:fill="auto"/>
            <w:tcMar>
              <w:top w:w="28" w:type="dxa"/>
              <w:bottom w:w="28" w:type="dxa"/>
            </w:tcMar>
            <w:vAlign w:val="center"/>
          </w:tcPr>
          <w:p w14:paraId="256AC1E3" w14:textId="77777777" w:rsidR="002915AD" w:rsidRPr="00C26455" w:rsidRDefault="00213C31">
            <w:pPr>
              <w:pStyle w:val="aff6"/>
            </w:pPr>
            <w:r w:rsidRPr="00C26455">
              <w:rPr>
                <w:rFonts w:hint="eastAsia"/>
              </w:rPr>
              <w:t>废油渣</w:t>
            </w:r>
          </w:p>
        </w:tc>
        <w:tc>
          <w:tcPr>
            <w:tcW w:w="664" w:type="pct"/>
            <w:shd w:val="clear" w:color="auto" w:fill="auto"/>
            <w:tcMar>
              <w:top w:w="28" w:type="dxa"/>
              <w:bottom w:w="28" w:type="dxa"/>
            </w:tcMar>
            <w:vAlign w:val="center"/>
          </w:tcPr>
          <w:p w14:paraId="0B9CF5D6"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1F8FDA73" w14:textId="6E7BDE6E" w:rsidR="002915AD" w:rsidRPr="00C26455" w:rsidRDefault="00F65B0C">
            <w:pPr>
              <w:pStyle w:val="aff6"/>
            </w:pPr>
            <w:r w:rsidRPr="00C26455">
              <w:rPr>
                <w:rFonts w:hint="eastAsia"/>
                <w:b/>
                <w:bCs/>
                <w:u w:val="single"/>
              </w:rPr>
              <w:t>1</w:t>
            </w:r>
          </w:p>
        </w:tc>
        <w:tc>
          <w:tcPr>
            <w:tcW w:w="904" w:type="pct"/>
            <w:vMerge/>
            <w:shd w:val="clear" w:color="auto" w:fill="auto"/>
            <w:vAlign w:val="center"/>
          </w:tcPr>
          <w:p w14:paraId="6CBC4118" w14:textId="77777777" w:rsidR="002915AD" w:rsidRPr="00C26455" w:rsidRDefault="002915AD">
            <w:pPr>
              <w:pStyle w:val="aff6"/>
            </w:pPr>
          </w:p>
        </w:tc>
      </w:tr>
      <w:tr w:rsidR="00C26455" w:rsidRPr="00C26455" w14:paraId="6851D4E6" w14:textId="77777777" w:rsidTr="00BF0246">
        <w:trPr>
          <w:trHeight w:val="397"/>
        </w:trPr>
        <w:tc>
          <w:tcPr>
            <w:tcW w:w="566" w:type="pct"/>
            <w:vMerge/>
            <w:shd w:val="clear" w:color="auto" w:fill="auto"/>
            <w:tcMar>
              <w:top w:w="28" w:type="dxa"/>
              <w:bottom w:w="28" w:type="dxa"/>
            </w:tcMar>
            <w:vAlign w:val="center"/>
          </w:tcPr>
          <w:p w14:paraId="417C7184" w14:textId="77777777" w:rsidR="002915AD" w:rsidRPr="00C26455" w:rsidRDefault="002915AD">
            <w:pPr>
              <w:pStyle w:val="aff6"/>
            </w:pPr>
          </w:p>
        </w:tc>
        <w:tc>
          <w:tcPr>
            <w:tcW w:w="413" w:type="pct"/>
            <w:shd w:val="clear" w:color="auto" w:fill="auto"/>
            <w:tcMar>
              <w:top w:w="28" w:type="dxa"/>
              <w:bottom w:w="28" w:type="dxa"/>
            </w:tcMar>
            <w:vAlign w:val="center"/>
          </w:tcPr>
          <w:p w14:paraId="5E1BAFEA" w14:textId="77777777" w:rsidR="002915AD" w:rsidRPr="00C26455" w:rsidRDefault="000939D1">
            <w:pPr>
              <w:pStyle w:val="aff6"/>
            </w:pPr>
            <w:r w:rsidRPr="00C26455">
              <w:rPr>
                <w:rFonts w:hint="eastAsia"/>
              </w:rPr>
              <w:t>S3</w:t>
            </w:r>
          </w:p>
        </w:tc>
        <w:tc>
          <w:tcPr>
            <w:tcW w:w="1911" w:type="pct"/>
            <w:shd w:val="clear" w:color="auto" w:fill="auto"/>
            <w:tcMar>
              <w:top w:w="28" w:type="dxa"/>
              <w:bottom w:w="28" w:type="dxa"/>
            </w:tcMar>
            <w:vAlign w:val="center"/>
          </w:tcPr>
          <w:p w14:paraId="6738917A" w14:textId="77777777" w:rsidR="002915AD" w:rsidRPr="00C26455" w:rsidRDefault="000939D1">
            <w:pPr>
              <w:pStyle w:val="aff6"/>
            </w:pPr>
            <w:r w:rsidRPr="00C26455">
              <w:rPr>
                <w:rFonts w:hint="eastAsia"/>
              </w:rPr>
              <w:t>废滤芯</w:t>
            </w:r>
          </w:p>
        </w:tc>
        <w:tc>
          <w:tcPr>
            <w:tcW w:w="664" w:type="pct"/>
            <w:shd w:val="clear" w:color="auto" w:fill="auto"/>
            <w:tcMar>
              <w:top w:w="28" w:type="dxa"/>
              <w:bottom w:w="28" w:type="dxa"/>
            </w:tcMar>
            <w:vAlign w:val="center"/>
          </w:tcPr>
          <w:p w14:paraId="0031DDA0"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140FF09C" w14:textId="77777777" w:rsidR="002915AD" w:rsidRPr="00C26455" w:rsidRDefault="000939D1">
            <w:pPr>
              <w:pStyle w:val="aff6"/>
            </w:pPr>
            <w:r w:rsidRPr="00C26455">
              <w:rPr>
                <w:rFonts w:hint="eastAsia"/>
              </w:rPr>
              <w:t>0.8</w:t>
            </w:r>
          </w:p>
        </w:tc>
        <w:tc>
          <w:tcPr>
            <w:tcW w:w="904" w:type="pct"/>
            <w:vMerge/>
            <w:shd w:val="clear" w:color="auto" w:fill="auto"/>
            <w:vAlign w:val="center"/>
          </w:tcPr>
          <w:p w14:paraId="428E4DF7" w14:textId="77777777" w:rsidR="002915AD" w:rsidRPr="00C26455" w:rsidRDefault="002915AD">
            <w:pPr>
              <w:pStyle w:val="aff6"/>
            </w:pPr>
          </w:p>
        </w:tc>
      </w:tr>
      <w:tr w:rsidR="00C26455" w:rsidRPr="00C26455" w14:paraId="0D863DE3" w14:textId="77777777" w:rsidTr="00BF0246">
        <w:trPr>
          <w:trHeight w:val="397"/>
        </w:trPr>
        <w:tc>
          <w:tcPr>
            <w:tcW w:w="566" w:type="pct"/>
            <w:vMerge/>
            <w:shd w:val="clear" w:color="auto" w:fill="auto"/>
            <w:tcMar>
              <w:top w:w="28" w:type="dxa"/>
              <w:bottom w:w="28" w:type="dxa"/>
            </w:tcMar>
            <w:vAlign w:val="center"/>
          </w:tcPr>
          <w:p w14:paraId="26617B9C" w14:textId="77777777" w:rsidR="002915AD" w:rsidRPr="00C26455" w:rsidRDefault="002915AD">
            <w:pPr>
              <w:pStyle w:val="aff6"/>
            </w:pPr>
          </w:p>
        </w:tc>
        <w:tc>
          <w:tcPr>
            <w:tcW w:w="413" w:type="pct"/>
            <w:shd w:val="clear" w:color="auto" w:fill="auto"/>
            <w:tcMar>
              <w:top w:w="28" w:type="dxa"/>
              <w:bottom w:w="28" w:type="dxa"/>
            </w:tcMar>
            <w:vAlign w:val="center"/>
          </w:tcPr>
          <w:p w14:paraId="04CFD369" w14:textId="77777777" w:rsidR="002915AD" w:rsidRPr="00C26455" w:rsidRDefault="000939D1">
            <w:pPr>
              <w:pStyle w:val="aff6"/>
            </w:pPr>
            <w:r w:rsidRPr="00C26455">
              <w:t>S</w:t>
            </w:r>
            <w:r w:rsidR="00474DDA" w:rsidRPr="00C26455">
              <w:rPr>
                <w:rFonts w:hint="eastAsia"/>
              </w:rPr>
              <w:t>4</w:t>
            </w:r>
          </w:p>
        </w:tc>
        <w:tc>
          <w:tcPr>
            <w:tcW w:w="1911" w:type="pct"/>
            <w:shd w:val="clear" w:color="auto" w:fill="auto"/>
            <w:tcMar>
              <w:top w:w="28" w:type="dxa"/>
              <w:bottom w:w="28" w:type="dxa"/>
            </w:tcMar>
            <w:vAlign w:val="center"/>
          </w:tcPr>
          <w:p w14:paraId="33EE1E6A" w14:textId="77777777" w:rsidR="002915AD" w:rsidRPr="00C26455" w:rsidRDefault="000939D1">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664" w:type="pct"/>
            <w:shd w:val="clear" w:color="auto" w:fill="auto"/>
            <w:tcMar>
              <w:top w:w="28" w:type="dxa"/>
              <w:bottom w:w="28" w:type="dxa"/>
            </w:tcMar>
            <w:vAlign w:val="center"/>
          </w:tcPr>
          <w:p w14:paraId="511195FC"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2AB3B758" w14:textId="77777777" w:rsidR="002915AD" w:rsidRPr="00C26455" w:rsidRDefault="000939D1">
            <w:pPr>
              <w:pStyle w:val="aff6"/>
            </w:pPr>
            <w:r w:rsidRPr="00C26455">
              <w:rPr>
                <w:rFonts w:hint="eastAsia"/>
              </w:rPr>
              <w:t>0.1</w:t>
            </w:r>
          </w:p>
        </w:tc>
        <w:tc>
          <w:tcPr>
            <w:tcW w:w="904" w:type="pct"/>
            <w:vMerge/>
            <w:shd w:val="clear" w:color="auto" w:fill="auto"/>
            <w:vAlign w:val="center"/>
          </w:tcPr>
          <w:p w14:paraId="4B8D79CB" w14:textId="77777777" w:rsidR="002915AD" w:rsidRPr="00C26455" w:rsidRDefault="002915AD">
            <w:pPr>
              <w:pStyle w:val="aff6"/>
            </w:pPr>
          </w:p>
        </w:tc>
      </w:tr>
      <w:tr w:rsidR="00C26455" w:rsidRPr="00C26455" w14:paraId="205CB592" w14:textId="77777777" w:rsidTr="00BF0246">
        <w:trPr>
          <w:trHeight w:val="397"/>
        </w:trPr>
        <w:tc>
          <w:tcPr>
            <w:tcW w:w="566" w:type="pct"/>
            <w:vMerge/>
            <w:shd w:val="clear" w:color="auto" w:fill="auto"/>
            <w:tcMar>
              <w:top w:w="28" w:type="dxa"/>
              <w:bottom w:w="28" w:type="dxa"/>
            </w:tcMar>
            <w:vAlign w:val="center"/>
          </w:tcPr>
          <w:p w14:paraId="7200D879" w14:textId="77777777" w:rsidR="002915AD" w:rsidRPr="00C26455" w:rsidRDefault="002915AD">
            <w:pPr>
              <w:pStyle w:val="aff6"/>
            </w:pPr>
          </w:p>
        </w:tc>
        <w:tc>
          <w:tcPr>
            <w:tcW w:w="413" w:type="pct"/>
            <w:shd w:val="clear" w:color="auto" w:fill="auto"/>
            <w:tcMar>
              <w:top w:w="28" w:type="dxa"/>
              <w:bottom w:w="28" w:type="dxa"/>
            </w:tcMar>
            <w:vAlign w:val="center"/>
          </w:tcPr>
          <w:p w14:paraId="257D7DD7" w14:textId="77777777" w:rsidR="002915AD" w:rsidRPr="00C26455" w:rsidRDefault="00474DDA">
            <w:pPr>
              <w:pStyle w:val="aff6"/>
            </w:pPr>
            <w:r w:rsidRPr="00C26455">
              <w:rPr>
                <w:rFonts w:hint="eastAsia"/>
              </w:rPr>
              <w:t>S5</w:t>
            </w:r>
          </w:p>
        </w:tc>
        <w:tc>
          <w:tcPr>
            <w:tcW w:w="1911" w:type="pct"/>
            <w:shd w:val="clear" w:color="auto" w:fill="auto"/>
            <w:tcMar>
              <w:top w:w="28" w:type="dxa"/>
              <w:bottom w:w="28" w:type="dxa"/>
            </w:tcMar>
            <w:vAlign w:val="center"/>
          </w:tcPr>
          <w:p w14:paraId="5A515986" w14:textId="77777777" w:rsidR="002915AD" w:rsidRPr="00C26455" w:rsidRDefault="000939D1">
            <w:pPr>
              <w:pStyle w:val="aff6"/>
            </w:pPr>
            <w:r w:rsidRPr="00C26455">
              <w:t>含</w:t>
            </w:r>
            <w:r w:rsidRPr="00C26455">
              <w:rPr>
                <w:rFonts w:hint="eastAsia"/>
              </w:rPr>
              <w:t>镍</w:t>
            </w:r>
            <w:r w:rsidRPr="00C26455">
              <w:t>废水处理设施废</w:t>
            </w:r>
            <w:r w:rsidRPr="00C26455">
              <w:rPr>
                <w:rFonts w:hint="eastAsia"/>
              </w:rPr>
              <w:t>过滤膜</w:t>
            </w:r>
          </w:p>
        </w:tc>
        <w:tc>
          <w:tcPr>
            <w:tcW w:w="664" w:type="pct"/>
            <w:shd w:val="clear" w:color="auto" w:fill="auto"/>
            <w:tcMar>
              <w:top w:w="28" w:type="dxa"/>
              <w:bottom w:w="28" w:type="dxa"/>
            </w:tcMar>
            <w:vAlign w:val="center"/>
          </w:tcPr>
          <w:p w14:paraId="7DE46143"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3D7443A5" w14:textId="77777777" w:rsidR="002915AD" w:rsidRPr="00C26455" w:rsidRDefault="000939D1">
            <w:pPr>
              <w:pStyle w:val="aff6"/>
            </w:pPr>
            <w:r w:rsidRPr="00C26455">
              <w:rPr>
                <w:rFonts w:hint="eastAsia"/>
              </w:rPr>
              <w:t>0.05</w:t>
            </w:r>
          </w:p>
        </w:tc>
        <w:tc>
          <w:tcPr>
            <w:tcW w:w="904" w:type="pct"/>
            <w:vMerge/>
            <w:shd w:val="clear" w:color="auto" w:fill="auto"/>
            <w:vAlign w:val="center"/>
          </w:tcPr>
          <w:p w14:paraId="3053F7F8" w14:textId="77777777" w:rsidR="002915AD" w:rsidRPr="00C26455" w:rsidRDefault="002915AD">
            <w:pPr>
              <w:pStyle w:val="aff6"/>
            </w:pPr>
          </w:p>
        </w:tc>
      </w:tr>
      <w:tr w:rsidR="00C26455" w:rsidRPr="00C26455" w14:paraId="3B9C78D4" w14:textId="77777777" w:rsidTr="00BF0246">
        <w:trPr>
          <w:trHeight w:val="397"/>
        </w:trPr>
        <w:tc>
          <w:tcPr>
            <w:tcW w:w="566" w:type="pct"/>
            <w:vMerge/>
            <w:shd w:val="clear" w:color="auto" w:fill="auto"/>
            <w:tcMar>
              <w:top w:w="28" w:type="dxa"/>
              <w:bottom w:w="28" w:type="dxa"/>
            </w:tcMar>
            <w:vAlign w:val="center"/>
          </w:tcPr>
          <w:p w14:paraId="1FAE58AA"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7E8C3531" w14:textId="77777777" w:rsidR="009F3DC6" w:rsidRPr="00C26455" w:rsidRDefault="009F3DC6" w:rsidP="009F3DC6">
            <w:pPr>
              <w:pStyle w:val="aff6"/>
            </w:pPr>
            <w:r w:rsidRPr="00C26455">
              <w:rPr>
                <w:rFonts w:hint="eastAsia"/>
              </w:rPr>
              <w:t>S6</w:t>
            </w:r>
          </w:p>
        </w:tc>
        <w:tc>
          <w:tcPr>
            <w:tcW w:w="1911" w:type="pct"/>
            <w:shd w:val="clear" w:color="auto" w:fill="auto"/>
            <w:tcMar>
              <w:top w:w="28" w:type="dxa"/>
              <w:bottom w:w="28" w:type="dxa"/>
            </w:tcMar>
            <w:vAlign w:val="center"/>
          </w:tcPr>
          <w:p w14:paraId="63E184EC" w14:textId="77777777" w:rsidR="009F3DC6" w:rsidRPr="00C26455" w:rsidRDefault="009F3DC6" w:rsidP="009F3DC6">
            <w:pPr>
              <w:pStyle w:val="aff6"/>
            </w:pPr>
            <w:r w:rsidRPr="00C26455">
              <w:t>含</w:t>
            </w:r>
            <w:r w:rsidRPr="00C26455">
              <w:rPr>
                <w:rFonts w:hint="eastAsia"/>
              </w:rPr>
              <w:t>镍</w:t>
            </w:r>
            <w:r w:rsidRPr="00C26455">
              <w:t>废水处理设施</w:t>
            </w:r>
            <w:r w:rsidRPr="00C26455">
              <w:rPr>
                <w:rFonts w:hint="eastAsia"/>
              </w:rPr>
              <w:t>污泥</w:t>
            </w:r>
          </w:p>
        </w:tc>
        <w:tc>
          <w:tcPr>
            <w:tcW w:w="664" w:type="pct"/>
            <w:shd w:val="clear" w:color="auto" w:fill="auto"/>
            <w:tcMar>
              <w:top w:w="28" w:type="dxa"/>
              <w:bottom w:w="28" w:type="dxa"/>
            </w:tcMar>
            <w:vAlign w:val="center"/>
          </w:tcPr>
          <w:p w14:paraId="5DB52FC5" w14:textId="77777777" w:rsidR="009F3DC6" w:rsidRPr="00C26455" w:rsidRDefault="009F3DC6" w:rsidP="009F3DC6">
            <w:pPr>
              <w:pStyle w:val="aff6"/>
            </w:pPr>
            <w:r w:rsidRPr="00C26455">
              <w:rPr>
                <w:rFonts w:hint="eastAsia"/>
              </w:rPr>
              <w:t>危险废物</w:t>
            </w:r>
          </w:p>
        </w:tc>
        <w:tc>
          <w:tcPr>
            <w:tcW w:w="542" w:type="pct"/>
            <w:shd w:val="clear" w:color="auto" w:fill="auto"/>
            <w:vAlign w:val="center"/>
          </w:tcPr>
          <w:p w14:paraId="0AF670D6" w14:textId="702B938B" w:rsidR="009F3DC6" w:rsidRPr="00C26455" w:rsidRDefault="009F3DC6" w:rsidP="009F3DC6">
            <w:pPr>
              <w:pStyle w:val="aff6"/>
            </w:pPr>
            <w:r w:rsidRPr="00C26455">
              <w:rPr>
                <w:rFonts w:hint="eastAsia"/>
                <w:b/>
                <w:bCs/>
                <w:u w:val="single"/>
              </w:rPr>
              <w:t>17.7</w:t>
            </w:r>
          </w:p>
        </w:tc>
        <w:tc>
          <w:tcPr>
            <w:tcW w:w="904" w:type="pct"/>
            <w:vMerge/>
            <w:shd w:val="clear" w:color="auto" w:fill="auto"/>
            <w:vAlign w:val="center"/>
          </w:tcPr>
          <w:p w14:paraId="2B53742C" w14:textId="77777777" w:rsidR="009F3DC6" w:rsidRPr="00C26455" w:rsidRDefault="009F3DC6" w:rsidP="009F3DC6">
            <w:pPr>
              <w:pStyle w:val="aff6"/>
            </w:pPr>
          </w:p>
        </w:tc>
      </w:tr>
      <w:tr w:rsidR="00C26455" w:rsidRPr="00C26455" w14:paraId="5C602A6A" w14:textId="77777777" w:rsidTr="00BF0246">
        <w:trPr>
          <w:trHeight w:val="397"/>
        </w:trPr>
        <w:tc>
          <w:tcPr>
            <w:tcW w:w="566" w:type="pct"/>
            <w:vMerge/>
            <w:shd w:val="clear" w:color="auto" w:fill="auto"/>
            <w:tcMar>
              <w:top w:w="28" w:type="dxa"/>
              <w:bottom w:w="28" w:type="dxa"/>
            </w:tcMar>
            <w:vAlign w:val="center"/>
          </w:tcPr>
          <w:p w14:paraId="7CD4235F"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715DE2DA" w14:textId="77777777" w:rsidR="009F3DC6" w:rsidRPr="00C26455" w:rsidRDefault="009F3DC6" w:rsidP="009F3DC6">
            <w:pPr>
              <w:pStyle w:val="aff6"/>
            </w:pPr>
            <w:r w:rsidRPr="00C26455">
              <w:rPr>
                <w:rFonts w:hint="eastAsia"/>
              </w:rPr>
              <w:t>S7</w:t>
            </w:r>
          </w:p>
        </w:tc>
        <w:tc>
          <w:tcPr>
            <w:tcW w:w="1911" w:type="pct"/>
            <w:shd w:val="clear" w:color="auto" w:fill="auto"/>
            <w:tcMar>
              <w:top w:w="28" w:type="dxa"/>
              <w:bottom w:w="28" w:type="dxa"/>
            </w:tcMar>
            <w:vAlign w:val="center"/>
          </w:tcPr>
          <w:p w14:paraId="39D4C267" w14:textId="77777777" w:rsidR="009F3DC6" w:rsidRPr="00C26455" w:rsidRDefault="009F3DC6" w:rsidP="009F3DC6">
            <w:pPr>
              <w:pStyle w:val="aff6"/>
            </w:pPr>
            <w:r w:rsidRPr="00C26455">
              <w:t>含</w:t>
            </w:r>
            <w:r w:rsidRPr="00C26455">
              <w:rPr>
                <w:rFonts w:hint="eastAsia"/>
              </w:rPr>
              <w:t>镍</w:t>
            </w:r>
            <w:r w:rsidRPr="00C26455">
              <w:t>废水处理设施</w:t>
            </w:r>
            <w:r w:rsidRPr="00C26455">
              <w:rPr>
                <w:rFonts w:hint="eastAsia"/>
              </w:rPr>
              <w:t>蒸发浓液</w:t>
            </w:r>
          </w:p>
        </w:tc>
        <w:tc>
          <w:tcPr>
            <w:tcW w:w="664" w:type="pct"/>
            <w:shd w:val="clear" w:color="auto" w:fill="auto"/>
            <w:tcMar>
              <w:top w:w="28" w:type="dxa"/>
              <w:bottom w:w="28" w:type="dxa"/>
            </w:tcMar>
            <w:vAlign w:val="center"/>
          </w:tcPr>
          <w:p w14:paraId="3232B0FA" w14:textId="77777777" w:rsidR="009F3DC6" w:rsidRPr="00C26455" w:rsidRDefault="009F3DC6" w:rsidP="009F3DC6">
            <w:pPr>
              <w:pStyle w:val="aff6"/>
            </w:pPr>
            <w:r w:rsidRPr="00C26455">
              <w:rPr>
                <w:rFonts w:hint="eastAsia"/>
              </w:rPr>
              <w:t>危险废物</w:t>
            </w:r>
          </w:p>
        </w:tc>
        <w:tc>
          <w:tcPr>
            <w:tcW w:w="542" w:type="pct"/>
            <w:shd w:val="clear" w:color="auto" w:fill="auto"/>
            <w:vAlign w:val="center"/>
          </w:tcPr>
          <w:p w14:paraId="5DBC2C34" w14:textId="3814A69B" w:rsidR="009F3DC6" w:rsidRPr="00C26455" w:rsidRDefault="00264241" w:rsidP="009F3DC6">
            <w:pPr>
              <w:pStyle w:val="aff6"/>
            </w:pPr>
            <w:r>
              <w:rPr>
                <w:rFonts w:hint="eastAsia"/>
                <w:b/>
                <w:bCs/>
                <w:u w:val="single"/>
              </w:rPr>
              <w:t>50.6</w:t>
            </w:r>
          </w:p>
        </w:tc>
        <w:tc>
          <w:tcPr>
            <w:tcW w:w="904" w:type="pct"/>
            <w:vMerge/>
            <w:shd w:val="clear" w:color="auto" w:fill="auto"/>
            <w:vAlign w:val="center"/>
          </w:tcPr>
          <w:p w14:paraId="16F8A860" w14:textId="77777777" w:rsidR="009F3DC6" w:rsidRPr="00C26455" w:rsidRDefault="009F3DC6" w:rsidP="009F3DC6">
            <w:pPr>
              <w:pStyle w:val="aff6"/>
            </w:pPr>
          </w:p>
        </w:tc>
      </w:tr>
      <w:tr w:rsidR="00C26455" w:rsidRPr="00C26455" w14:paraId="704DE025" w14:textId="77777777" w:rsidTr="00BF0246">
        <w:trPr>
          <w:trHeight w:val="397"/>
        </w:trPr>
        <w:tc>
          <w:tcPr>
            <w:tcW w:w="566" w:type="pct"/>
            <w:vMerge/>
            <w:shd w:val="clear" w:color="auto" w:fill="auto"/>
            <w:tcMar>
              <w:top w:w="28" w:type="dxa"/>
              <w:bottom w:w="28" w:type="dxa"/>
            </w:tcMar>
            <w:vAlign w:val="center"/>
          </w:tcPr>
          <w:p w14:paraId="7047FF8B" w14:textId="77777777" w:rsidR="002915AD" w:rsidRPr="00C26455" w:rsidRDefault="002915AD">
            <w:pPr>
              <w:pStyle w:val="aff6"/>
            </w:pPr>
          </w:p>
        </w:tc>
        <w:tc>
          <w:tcPr>
            <w:tcW w:w="413" w:type="pct"/>
            <w:shd w:val="clear" w:color="auto" w:fill="auto"/>
            <w:tcMar>
              <w:top w:w="28" w:type="dxa"/>
              <w:bottom w:w="28" w:type="dxa"/>
            </w:tcMar>
            <w:vAlign w:val="center"/>
          </w:tcPr>
          <w:p w14:paraId="15236BF0" w14:textId="77777777" w:rsidR="002915AD" w:rsidRPr="00C26455" w:rsidRDefault="00474DDA">
            <w:pPr>
              <w:pStyle w:val="aff6"/>
            </w:pPr>
            <w:r w:rsidRPr="00C26455">
              <w:rPr>
                <w:rFonts w:hint="eastAsia"/>
              </w:rPr>
              <w:t>S8</w:t>
            </w:r>
          </w:p>
        </w:tc>
        <w:tc>
          <w:tcPr>
            <w:tcW w:w="1911" w:type="pct"/>
            <w:shd w:val="clear" w:color="auto" w:fill="auto"/>
            <w:tcMar>
              <w:top w:w="28" w:type="dxa"/>
              <w:bottom w:w="28" w:type="dxa"/>
            </w:tcMar>
            <w:vAlign w:val="center"/>
          </w:tcPr>
          <w:p w14:paraId="0AF09428" w14:textId="77777777" w:rsidR="002915AD" w:rsidRPr="00C26455" w:rsidRDefault="000939D1">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664" w:type="pct"/>
            <w:shd w:val="clear" w:color="auto" w:fill="auto"/>
            <w:tcMar>
              <w:top w:w="28" w:type="dxa"/>
              <w:bottom w:w="28" w:type="dxa"/>
            </w:tcMar>
            <w:vAlign w:val="center"/>
          </w:tcPr>
          <w:p w14:paraId="4A707E53"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58AB0E0B" w14:textId="77777777" w:rsidR="002915AD" w:rsidRPr="00C26455" w:rsidRDefault="000939D1">
            <w:pPr>
              <w:pStyle w:val="aff6"/>
            </w:pPr>
            <w:r w:rsidRPr="00C26455">
              <w:rPr>
                <w:rFonts w:hint="eastAsia"/>
              </w:rPr>
              <w:t>0.1</w:t>
            </w:r>
          </w:p>
        </w:tc>
        <w:tc>
          <w:tcPr>
            <w:tcW w:w="904" w:type="pct"/>
            <w:vMerge/>
            <w:shd w:val="clear" w:color="auto" w:fill="auto"/>
            <w:vAlign w:val="center"/>
          </w:tcPr>
          <w:p w14:paraId="3546984F" w14:textId="77777777" w:rsidR="002915AD" w:rsidRPr="00C26455" w:rsidRDefault="002915AD">
            <w:pPr>
              <w:pStyle w:val="aff6"/>
            </w:pPr>
          </w:p>
        </w:tc>
      </w:tr>
      <w:tr w:rsidR="00C26455" w:rsidRPr="00C26455" w14:paraId="3DF4DCCC" w14:textId="77777777" w:rsidTr="00BF0246">
        <w:trPr>
          <w:trHeight w:val="397"/>
        </w:trPr>
        <w:tc>
          <w:tcPr>
            <w:tcW w:w="566" w:type="pct"/>
            <w:vMerge/>
            <w:shd w:val="clear" w:color="auto" w:fill="auto"/>
            <w:tcMar>
              <w:top w:w="28" w:type="dxa"/>
              <w:bottom w:w="28" w:type="dxa"/>
            </w:tcMar>
            <w:vAlign w:val="center"/>
          </w:tcPr>
          <w:p w14:paraId="769CD649" w14:textId="77777777" w:rsidR="002915AD" w:rsidRPr="00C26455" w:rsidRDefault="002915AD">
            <w:pPr>
              <w:pStyle w:val="aff6"/>
            </w:pPr>
          </w:p>
        </w:tc>
        <w:tc>
          <w:tcPr>
            <w:tcW w:w="413" w:type="pct"/>
            <w:shd w:val="clear" w:color="auto" w:fill="auto"/>
            <w:tcMar>
              <w:top w:w="28" w:type="dxa"/>
              <w:bottom w:w="28" w:type="dxa"/>
            </w:tcMar>
            <w:vAlign w:val="center"/>
          </w:tcPr>
          <w:p w14:paraId="79D5AF9E" w14:textId="77777777" w:rsidR="002915AD" w:rsidRPr="00C26455" w:rsidRDefault="00474DDA">
            <w:pPr>
              <w:pStyle w:val="aff6"/>
            </w:pPr>
            <w:r w:rsidRPr="00C26455">
              <w:rPr>
                <w:rFonts w:hint="eastAsia"/>
              </w:rPr>
              <w:t>S9</w:t>
            </w:r>
          </w:p>
        </w:tc>
        <w:tc>
          <w:tcPr>
            <w:tcW w:w="1911" w:type="pct"/>
            <w:shd w:val="clear" w:color="auto" w:fill="auto"/>
            <w:tcMar>
              <w:top w:w="28" w:type="dxa"/>
              <w:bottom w:w="28" w:type="dxa"/>
            </w:tcMar>
            <w:vAlign w:val="center"/>
          </w:tcPr>
          <w:p w14:paraId="15BF3F68" w14:textId="77777777" w:rsidR="002915AD" w:rsidRPr="00C26455" w:rsidRDefault="000939D1">
            <w:pPr>
              <w:pStyle w:val="aff6"/>
            </w:pPr>
            <w:r w:rsidRPr="00C26455">
              <w:t>含</w:t>
            </w:r>
            <w:r w:rsidRPr="00C26455">
              <w:rPr>
                <w:rFonts w:hint="eastAsia"/>
              </w:rPr>
              <w:t>铬</w:t>
            </w:r>
            <w:r w:rsidRPr="00C26455">
              <w:t>废水处理设施废</w:t>
            </w:r>
            <w:r w:rsidRPr="00C26455">
              <w:rPr>
                <w:rFonts w:hint="eastAsia"/>
              </w:rPr>
              <w:t>过滤膜</w:t>
            </w:r>
          </w:p>
        </w:tc>
        <w:tc>
          <w:tcPr>
            <w:tcW w:w="664" w:type="pct"/>
            <w:shd w:val="clear" w:color="auto" w:fill="auto"/>
            <w:tcMar>
              <w:top w:w="28" w:type="dxa"/>
              <w:bottom w:w="28" w:type="dxa"/>
            </w:tcMar>
            <w:vAlign w:val="center"/>
          </w:tcPr>
          <w:p w14:paraId="64F027C2" w14:textId="77777777" w:rsidR="002915AD" w:rsidRPr="00C26455" w:rsidRDefault="000939D1">
            <w:pPr>
              <w:pStyle w:val="aff6"/>
            </w:pPr>
            <w:r w:rsidRPr="00C26455">
              <w:rPr>
                <w:rFonts w:hint="eastAsia"/>
              </w:rPr>
              <w:t>危险废物</w:t>
            </w:r>
          </w:p>
        </w:tc>
        <w:tc>
          <w:tcPr>
            <w:tcW w:w="542" w:type="pct"/>
            <w:shd w:val="clear" w:color="auto" w:fill="auto"/>
            <w:vAlign w:val="center"/>
          </w:tcPr>
          <w:p w14:paraId="6C323968" w14:textId="77777777" w:rsidR="002915AD" w:rsidRPr="00C26455" w:rsidRDefault="000939D1">
            <w:pPr>
              <w:pStyle w:val="aff6"/>
            </w:pPr>
            <w:r w:rsidRPr="00C26455">
              <w:rPr>
                <w:rFonts w:hint="eastAsia"/>
              </w:rPr>
              <w:t>0.05</w:t>
            </w:r>
          </w:p>
        </w:tc>
        <w:tc>
          <w:tcPr>
            <w:tcW w:w="904" w:type="pct"/>
            <w:vMerge/>
            <w:shd w:val="clear" w:color="auto" w:fill="auto"/>
            <w:vAlign w:val="center"/>
          </w:tcPr>
          <w:p w14:paraId="5DD13541" w14:textId="77777777" w:rsidR="002915AD" w:rsidRPr="00C26455" w:rsidRDefault="002915AD">
            <w:pPr>
              <w:pStyle w:val="aff6"/>
            </w:pPr>
          </w:p>
        </w:tc>
      </w:tr>
      <w:tr w:rsidR="00C26455" w:rsidRPr="00C26455" w14:paraId="45927A13" w14:textId="77777777" w:rsidTr="00BF0246">
        <w:trPr>
          <w:trHeight w:val="397"/>
        </w:trPr>
        <w:tc>
          <w:tcPr>
            <w:tcW w:w="566" w:type="pct"/>
            <w:vMerge/>
            <w:shd w:val="clear" w:color="auto" w:fill="auto"/>
            <w:tcMar>
              <w:top w:w="28" w:type="dxa"/>
              <w:bottom w:w="28" w:type="dxa"/>
            </w:tcMar>
            <w:vAlign w:val="center"/>
          </w:tcPr>
          <w:p w14:paraId="75C7644F"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7D60219B" w14:textId="77777777" w:rsidR="009F3DC6" w:rsidRPr="00C26455" w:rsidRDefault="009F3DC6" w:rsidP="009F3DC6">
            <w:pPr>
              <w:pStyle w:val="aff6"/>
            </w:pPr>
            <w:r w:rsidRPr="00C26455">
              <w:rPr>
                <w:rFonts w:hint="eastAsia"/>
              </w:rPr>
              <w:t>S10</w:t>
            </w:r>
          </w:p>
        </w:tc>
        <w:tc>
          <w:tcPr>
            <w:tcW w:w="1911" w:type="pct"/>
            <w:shd w:val="clear" w:color="auto" w:fill="auto"/>
            <w:tcMar>
              <w:top w:w="28" w:type="dxa"/>
              <w:bottom w:w="28" w:type="dxa"/>
            </w:tcMar>
            <w:vAlign w:val="center"/>
          </w:tcPr>
          <w:p w14:paraId="6BF641B3" w14:textId="77777777" w:rsidR="009F3DC6" w:rsidRPr="00C26455" w:rsidRDefault="009F3DC6" w:rsidP="009F3DC6">
            <w:pPr>
              <w:pStyle w:val="aff6"/>
            </w:pPr>
            <w:r w:rsidRPr="00C26455">
              <w:t>含</w:t>
            </w:r>
            <w:r w:rsidRPr="00C26455">
              <w:rPr>
                <w:rFonts w:hint="eastAsia"/>
              </w:rPr>
              <w:t>铬</w:t>
            </w:r>
            <w:r w:rsidRPr="00C26455">
              <w:t>废水处理设施</w:t>
            </w:r>
            <w:r w:rsidRPr="00C26455">
              <w:rPr>
                <w:rFonts w:hint="eastAsia"/>
              </w:rPr>
              <w:t>污泥</w:t>
            </w:r>
          </w:p>
        </w:tc>
        <w:tc>
          <w:tcPr>
            <w:tcW w:w="664" w:type="pct"/>
            <w:shd w:val="clear" w:color="auto" w:fill="auto"/>
            <w:tcMar>
              <w:top w:w="28" w:type="dxa"/>
              <w:bottom w:w="28" w:type="dxa"/>
            </w:tcMar>
            <w:vAlign w:val="center"/>
          </w:tcPr>
          <w:p w14:paraId="61435CBF" w14:textId="77777777" w:rsidR="009F3DC6" w:rsidRPr="00C26455" w:rsidRDefault="009F3DC6" w:rsidP="009F3DC6">
            <w:pPr>
              <w:pStyle w:val="aff6"/>
            </w:pPr>
            <w:r w:rsidRPr="00C26455">
              <w:rPr>
                <w:rFonts w:hint="eastAsia"/>
              </w:rPr>
              <w:t>危险废物</w:t>
            </w:r>
          </w:p>
        </w:tc>
        <w:tc>
          <w:tcPr>
            <w:tcW w:w="542" w:type="pct"/>
            <w:shd w:val="clear" w:color="auto" w:fill="auto"/>
            <w:vAlign w:val="center"/>
          </w:tcPr>
          <w:p w14:paraId="7049FACD" w14:textId="4D500EA3" w:rsidR="009F3DC6" w:rsidRPr="00C26455" w:rsidRDefault="00E71B6E" w:rsidP="009F3DC6">
            <w:pPr>
              <w:pStyle w:val="aff6"/>
            </w:pPr>
            <w:r w:rsidRPr="00C26455">
              <w:rPr>
                <w:rFonts w:hint="eastAsia"/>
                <w:b/>
                <w:bCs/>
                <w:u w:val="single"/>
              </w:rPr>
              <w:t>14.5</w:t>
            </w:r>
          </w:p>
        </w:tc>
        <w:tc>
          <w:tcPr>
            <w:tcW w:w="904" w:type="pct"/>
            <w:vMerge/>
            <w:shd w:val="clear" w:color="auto" w:fill="auto"/>
            <w:vAlign w:val="center"/>
          </w:tcPr>
          <w:p w14:paraId="61278E7F" w14:textId="77777777" w:rsidR="009F3DC6" w:rsidRPr="00C26455" w:rsidRDefault="009F3DC6" w:rsidP="009F3DC6">
            <w:pPr>
              <w:pStyle w:val="aff6"/>
            </w:pPr>
          </w:p>
        </w:tc>
      </w:tr>
      <w:tr w:rsidR="00C26455" w:rsidRPr="00C26455" w14:paraId="7EB12039" w14:textId="77777777" w:rsidTr="00BF0246">
        <w:trPr>
          <w:trHeight w:val="397"/>
        </w:trPr>
        <w:tc>
          <w:tcPr>
            <w:tcW w:w="566" w:type="pct"/>
            <w:vMerge/>
            <w:shd w:val="clear" w:color="auto" w:fill="auto"/>
            <w:tcMar>
              <w:top w:w="28" w:type="dxa"/>
              <w:bottom w:w="28" w:type="dxa"/>
            </w:tcMar>
            <w:vAlign w:val="center"/>
          </w:tcPr>
          <w:p w14:paraId="1F61FFE0"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0DA1E71B" w14:textId="77777777" w:rsidR="009F3DC6" w:rsidRPr="00C26455" w:rsidRDefault="009F3DC6" w:rsidP="009F3DC6">
            <w:pPr>
              <w:pStyle w:val="aff6"/>
            </w:pPr>
            <w:r w:rsidRPr="00C26455">
              <w:rPr>
                <w:rFonts w:hint="eastAsia"/>
              </w:rPr>
              <w:t>S11</w:t>
            </w:r>
          </w:p>
        </w:tc>
        <w:tc>
          <w:tcPr>
            <w:tcW w:w="1911" w:type="pct"/>
            <w:shd w:val="clear" w:color="auto" w:fill="auto"/>
            <w:tcMar>
              <w:top w:w="28" w:type="dxa"/>
              <w:bottom w:w="28" w:type="dxa"/>
            </w:tcMar>
            <w:vAlign w:val="center"/>
          </w:tcPr>
          <w:p w14:paraId="172BA92A" w14:textId="77777777" w:rsidR="009F3DC6" w:rsidRPr="00C26455" w:rsidRDefault="009F3DC6" w:rsidP="009F3DC6">
            <w:pPr>
              <w:pStyle w:val="aff6"/>
            </w:pPr>
            <w:r w:rsidRPr="00C26455">
              <w:t>含</w:t>
            </w:r>
            <w:r w:rsidRPr="00C26455">
              <w:rPr>
                <w:rFonts w:hint="eastAsia"/>
              </w:rPr>
              <w:t>铬</w:t>
            </w:r>
            <w:r w:rsidRPr="00C26455">
              <w:t>废水处理设施</w:t>
            </w:r>
            <w:r w:rsidRPr="00C26455">
              <w:rPr>
                <w:rFonts w:hint="eastAsia"/>
              </w:rPr>
              <w:t>蒸发浓液</w:t>
            </w:r>
          </w:p>
        </w:tc>
        <w:tc>
          <w:tcPr>
            <w:tcW w:w="664" w:type="pct"/>
            <w:shd w:val="clear" w:color="auto" w:fill="auto"/>
            <w:tcMar>
              <w:top w:w="28" w:type="dxa"/>
              <w:bottom w:w="28" w:type="dxa"/>
            </w:tcMar>
            <w:vAlign w:val="center"/>
          </w:tcPr>
          <w:p w14:paraId="01056623" w14:textId="77777777" w:rsidR="009F3DC6" w:rsidRPr="00C26455" w:rsidRDefault="009F3DC6" w:rsidP="009F3DC6">
            <w:pPr>
              <w:pStyle w:val="aff6"/>
            </w:pPr>
            <w:r w:rsidRPr="00C26455">
              <w:rPr>
                <w:rFonts w:hint="eastAsia"/>
              </w:rPr>
              <w:t>危险废物</w:t>
            </w:r>
          </w:p>
        </w:tc>
        <w:tc>
          <w:tcPr>
            <w:tcW w:w="542" w:type="pct"/>
            <w:shd w:val="clear" w:color="auto" w:fill="auto"/>
            <w:vAlign w:val="center"/>
          </w:tcPr>
          <w:p w14:paraId="472BF0D5" w14:textId="30F4E706" w:rsidR="009F3DC6" w:rsidRPr="00C26455" w:rsidRDefault="009F3DC6" w:rsidP="009F3DC6">
            <w:pPr>
              <w:pStyle w:val="aff6"/>
            </w:pPr>
            <w:r w:rsidRPr="00C26455">
              <w:rPr>
                <w:rFonts w:hint="eastAsia"/>
                <w:b/>
                <w:bCs/>
                <w:u w:val="single"/>
              </w:rPr>
              <w:t>15</w:t>
            </w:r>
          </w:p>
        </w:tc>
        <w:tc>
          <w:tcPr>
            <w:tcW w:w="904" w:type="pct"/>
            <w:vMerge/>
            <w:shd w:val="clear" w:color="auto" w:fill="auto"/>
            <w:vAlign w:val="center"/>
          </w:tcPr>
          <w:p w14:paraId="7BC2E3FB" w14:textId="77777777" w:rsidR="009F3DC6" w:rsidRPr="00C26455" w:rsidRDefault="009F3DC6" w:rsidP="009F3DC6">
            <w:pPr>
              <w:pStyle w:val="aff6"/>
            </w:pPr>
          </w:p>
        </w:tc>
      </w:tr>
      <w:tr w:rsidR="00C26455" w:rsidRPr="00C26455" w14:paraId="3AE4DE59" w14:textId="77777777" w:rsidTr="00BF0246">
        <w:trPr>
          <w:trHeight w:val="397"/>
        </w:trPr>
        <w:tc>
          <w:tcPr>
            <w:tcW w:w="566" w:type="pct"/>
            <w:vMerge/>
            <w:shd w:val="clear" w:color="auto" w:fill="auto"/>
            <w:tcMar>
              <w:top w:w="28" w:type="dxa"/>
              <w:bottom w:w="28" w:type="dxa"/>
            </w:tcMar>
            <w:vAlign w:val="center"/>
          </w:tcPr>
          <w:p w14:paraId="3ADA5CCA"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66268C45" w14:textId="3F8308EA" w:rsidR="009F3DC6" w:rsidRPr="00C26455" w:rsidRDefault="009F3DC6" w:rsidP="009F3DC6">
            <w:pPr>
              <w:pStyle w:val="aff6"/>
            </w:pPr>
            <w:r w:rsidRPr="00C26455">
              <w:rPr>
                <w:rFonts w:hint="eastAsia"/>
              </w:rPr>
              <w:t>S12</w:t>
            </w:r>
          </w:p>
        </w:tc>
        <w:tc>
          <w:tcPr>
            <w:tcW w:w="1911" w:type="pct"/>
            <w:shd w:val="clear" w:color="auto" w:fill="auto"/>
            <w:tcMar>
              <w:top w:w="28" w:type="dxa"/>
              <w:bottom w:w="28" w:type="dxa"/>
            </w:tcMar>
            <w:vAlign w:val="center"/>
          </w:tcPr>
          <w:p w14:paraId="6FE01991" w14:textId="411ED87C" w:rsidR="009F3DC6" w:rsidRPr="00C26455" w:rsidRDefault="009F3DC6" w:rsidP="009F3DC6">
            <w:pPr>
              <w:pStyle w:val="aff6"/>
            </w:pPr>
            <w:r w:rsidRPr="00C26455">
              <w:rPr>
                <w:rFonts w:hint="eastAsia"/>
              </w:rPr>
              <w:t>废拉伸油</w:t>
            </w:r>
          </w:p>
        </w:tc>
        <w:tc>
          <w:tcPr>
            <w:tcW w:w="664" w:type="pct"/>
            <w:shd w:val="clear" w:color="auto" w:fill="auto"/>
            <w:tcMar>
              <w:top w:w="28" w:type="dxa"/>
              <w:bottom w:w="28" w:type="dxa"/>
            </w:tcMar>
            <w:vAlign w:val="center"/>
          </w:tcPr>
          <w:p w14:paraId="0341BC1A" w14:textId="2C23149C" w:rsidR="009F3DC6" w:rsidRPr="00C26455" w:rsidRDefault="009F3DC6" w:rsidP="009F3DC6">
            <w:pPr>
              <w:pStyle w:val="aff6"/>
            </w:pPr>
            <w:r w:rsidRPr="00C26455">
              <w:rPr>
                <w:rFonts w:hint="eastAsia"/>
              </w:rPr>
              <w:t>危险废物</w:t>
            </w:r>
          </w:p>
        </w:tc>
        <w:tc>
          <w:tcPr>
            <w:tcW w:w="542" w:type="pct"/>
            <w:shd w:val="clear" w:color="auto" w:fill="auto"/>
            <w:vAlign w:val="center"/>
          </w:tcPr>
          <w:p w14:paraId="0BD9DEA1" w14:textId="58DA5C31" w:rsidR="009F3DC6" w:rsidRPr="00C26455" w:rsidRDefault="009F3DC6" w:rsidP="009F3DC6">
            <w:pPr>
              <w:pStyle w:val="aff6"/>
              <w:rPr>
                <w:b/>
                <w:bCs/>
                <w:u w:val="single"/>
              </w:rPr>
            </w:pPr>
            <w:r w:rsidRPr="00C26455">
              <w:rPr>
                <w:rFonts w:hint="eastAsia"/>
                <w:b/>
                <w:bCs/>
                <w:u w:val="single"/>
              </w:rPr>
              <w:t>3.6</w:t>
            </w:r>
          </w:p>
        </w:tc>
        <w:tc>
          <w:tcPr>
            <w:tcW w:w="904" w:type="pct"/>
            <w:vMerge/>
            <w:shd w:val="clear" w:color="auto" w:fill="auto"/>
            <w:vAlign w:val="center"/>
          </w:tcPr>
          <w:p w14:paraId="403E8E46" w14:textId="77777777" w:rsidR="009F3DC6" w:rsidRPr="00C26455" w:rsidRDefault="009F3DC6" w:rsidP="009F3DC6">
            <w:pPr>
              <w:pStyle w:val="aff6"/>
            </w:pPr>
          </w:p>
        </w:tc>
      </w:tr>
      <w:tr w:rsidR="00C26455" w:rsidRPr="00C26455" w14:paraId="0E09FACF" w14:textId="77777777" w:rsidTr="00BF0246">
        <w:trPr>
          <w:trHeight w:val="397"/>
        </w:trPr>
        <w:tc>
          <w:tcPr>
            <w:tcW w:w="566" w:type="pct"/>
            <w:vMerge/>
            <w:shd w:val="clear" w:color="auto" w:fill="auto"/>
            <w:tcMar>
              <w:top w:w="28" w:type="dxa"/>
              <w:bottom w:w="28" w:type="dxa"/>
            </w:tcMar>
            <w:vAlign w:val="center"/>
          </w:tcPr>
          <w:p w14:paraId="6C2E1747"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3F3FE046" w14:textId="13BC3B13" w:rsidR="009F3DC6" w:rsidRPr="00C26455" w:rsidRDefault="009F3DC6" w:rsidP="009F3DC6">
            <w:pPr>
              <w:pStyle w:val="aff6"/>
              <w:rPr>
                <w:b/>
                <w:bCs/>
                <w:u w:val="single"/>
              </w:rPr>
            </w:pPr>
            <w:r w:rsidRPr="00C26455">
              <w:rPr>
                <w:rFonts w:hint="eastAsia"/>
                <w:b/>
                <w:bCs/>
                <w:u w:val="single"/>
              </w:rPr>
              <w:t>S13</w:t>
            </w:r>
          </w:p>
        </w:tc>
        <w:tc>
          <w:tcPr>
            <w:tcW w:w="1911" w:type="pct"/>
            <w:shd w:val="clear" w:color="auto" w:fill="auto"/>
            <w:tcMar>
              <w:top w:w="28" w:type="dxa"/>
              <w:bottom w:w="28" w:type="dxa"/>
            </w:tcMar>
            <w:vAlign w:val="center"/>
          </w:tcPr>
          <w:p w14:paraId="108BC369" w14:textId="50CA0017" w:rsidR="009F3DC6" w:rsidRPr="00C26455" w:rsidRDefault="009F3DC6" w:rsidP="009F3DC6">
            <w:pPr>
              <w:pStyle w:val="aff6"/>
              <w:rPr>
                <w:b/>
                <w:bCs/>
                <w:u w:val="single"/>
              </w:rPr>
            </w:pPr>
            <w:r w:rsidRPr="00C26455">
              <w:rPr>
                <w:rFonts w:hint="eastAsia"/>
                <w:b/>
                <w:bCs/>
                <w:u w:val="single"/>
              </w:rPr>
              <w:t>废液压油</w:t>
            </w:r>
          </w:p>
        </w:tc>
        <w:tc>
          <w:tcPr>
            <w:tcW w:w="664" w:type="pct"/>
            <w:shd w:val="clear" w:color="auto" w:fill="auto"/>
            <w:tcMar>
              <w:top w:w="28" w:type="dxa"/>
              <w:bottom w:w="28" w:type="dxa"/>
            </w:tcMar>
            <w:vAlign w:val="center"/>
          </w:tcPr>
          <w:p w14:paraId="5CD44EC9" w14:textId="51C14B54" w:rsidR="009F3DC6" w:rsidRPr="00C26455" w:rsidRDefault="009F3DC6" w:rsidP="009F3DC6">
            <w:pPr>
              <w:pStyle w:val="aff6"/>
              <w:rPr>
                <w:b/>
                <w:bCs/>
                <w:u w:val="single"/>
              </w:rPr>
            </w:pPr>
            <w:r w:rsidRPr="00C26455">
              <w:rPr>
                <w:rFonts w:hint="eastAsia"/>
                <w:b/>
                <w:bCs/>
                <w:u w:val="single"/>
              </w:rPr>
              <w:t>危险废物</w:t>
            </w:r>
          </w:p>
        </w:tc>
        <w:tc>
          <w:tcPr>
            <w:tcW w:w="542" w:type="pct"/>
            <w:shd w:val="clear" w:color="auto" w:fill="auto"/>
            <w:vAlign w:val="center"/>
          </w:tcPr>
          <w:p w14:paraId="57DF6556" w14:textId="12DBF617" w:rsidR="009F3DC6" w:rsidRPr="00C26455" w:rsidRDefault="009F3DC6" w:rsidP="009F3DC6">
            <w:pPr>
              <w:pStyle w:val="aff6"/>
              <w:rPr>
                <w:b/>
                <w:bCs/>
                <w:u w:val="single"/>
              </w:rPr>
            </w:pPr>
            <w:r w:rsidRPr="00C26455">
              <w:rPr>
                <w:rFonts w:hint="eastAsia"/>
                <w:b/>
                <w:bCs/>
                <w:u w:val="single"/>
              </w:rPr>
              <w:t>3.2</w:t>
            </w:r>
          </w:p>
        </w:tc>
        <w:tc>
          <w:tcPr>
            <w:tcW w:w="904" w:type="pct"/>
            <w:vMerge/>
            <w:shd w:val="clear" w:color="auto" w:fill="auto"/>
            <w:vAlign w:val="center"/>
          </w:tcPr>
          <w:p w14:paraId="303F78CC" w14:textId="77777777" w:rsidR="009F3DC6" w:rsidRPr="00C26455" w:rsidRDefault="009F3DC6" w:rsidP="009F3DC6">
            <w:pPr>
              <w:pStyle w:val="aff6"/>
            </w:pPr>
          </w:p>
        </w:tc>
      </w:tr>
      <w:tr w:rsidR="00C26455" w:rsidRPr="00C26455" w14:paraId="3A748D05" w14:textId="77777777" w:rsidTr="00BF0246">
        <w:trPr>
          <w:trHeight w:val="397"/>
        </w:trPr>
        <w:tc>
          <w:tcPr>
            <w:tcW w:w="566" w:type="pct"/>
            <w:vMerge/>
            <w:shd w:val="clear" w:color="auto" w:fill="auto"/>
            <w:tcMar>
              <w:top w:w="28" w:type="dxa"/>
              <w:bottom w:w="28" w:type="dxa"/>
            </w:tcMar>
            <w:vAlign w:val="center"/>
          </w:tcPr>
          <w:p w14:paraId="2FE7A2BA"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645A9701" w14:textId="3732F7A2" w:rsidR="009F3DC6" w:rsidRPr="00C26455" w:rsidRDefault="009F3DC6" w:rsidP="009F3DC6">
            <w:pPr>
              <w:pStyle w:val="aff6"/>
            </w:pPr>
            <w:r w:rsidRPr="00C26455">
              <w:rPr>
                <w:rFonts w:hint="eastAsia"/>
              </w:rPr>
              <w:t>S14</w:t>
            </w:r>
          </w:p>
        </w:tc>
        <w:tc>
          <w:tcPr>
            <w:tcW w:w="1911" w:type="pct"/>
            <w:shd w:val="clear" w:color="auto" w:fill="auto"/>
            <w:tcMar>
              <w:top w:w="28" w:type="dxa"/>
              <w:bottom w:w="28" w:type="dxa"/>
            </w:tcMar>
            <w:vAlign w:val="center"/>
          </w:tcPr>
          <w:p w14:paraId="025FEE9D" w14:textId="77777777" w:rsidR="009F3DC6" w:rsidRPr="00C26455" w:rsidRDefault="009F3DC6" w:rsidP="009F3DC6">
            <w:pPr>
              <w:pStyle w:val="aff6"/>
            </w:pPr>
            <w:r w:rsidRPr="00C26455">
              <w:rPr>
                <w:rFonts w:hint="eastAsia"/>
              </w:rPr>
              <w:t>冲压废边角料</w:t>
            </w:r>
          </w:p>
        </w:tc>
        <w:tc>
          <w:tcPr>
            <w:tcW w:w="664" w:type="pct"/>
            <w:shd w:val="clear" w:color="auto" w:fill="auto"/>
            <w:tcMar>
              <w:top w:w="28" w:type="dxa"/>
              <w:bottom w:w="28" w:type="dxa"/>
            </w:tcMar>
            <w:vAlign w:val="center"/>
          </w:tcPr>
          <w:p w14:paraId="3551AA11" w14:textId="77777777" w:rsidR="009F3DC6" w:rsidRPr="00C26455" w:rsidRDefault="009F3DC6" w:rsidP="009F3DC6">
            <w:pPr>
              <w:pStyle w:val="aff6"/>
            </w:pPr>
            <w:r w:rsidRPr="00C26455">
              <w:rPr>
                <w:rFonts w:hint="eastAsia"/>
              </w:rPr>
              <w:t>一般固废</w:t>
            </w:r>
          </w:p>
        </w:tc>
        <w:tc>
          <w:tcPr>
            <w:tcW w:w="542" w:type="pct"/>
            <w:shd w:val="clear" w:color="auto" w:fill="auto"/>
            <w:vAlign w:val="center"/>
          </w:tcPr>
          <w:p w14:paraId="18F62E64" w14:textId="77777777" w:rsidR="009F3DC6" w:rsidRPr="00C26455" w:rsidRDefault="009F3DC6" w:rsidP="009F3DC6">
            <w:pPr>
              <w:pStyle w:val="aff6"/>
            </w:pPr>
            <w:r w:rsidRPr="00C26455">
              <w:rPr>
                <w:rFonts w:hint="eastAsia"/>
              </w:rPr>
              <w:t>4300</w:t>
            </w:r>
          </w:p>
        </w:tc>
        <w:tc>
          <w:tcPr>
            <w:tcW w:w="904" w:type="pct"/>
            <w:shd w:val="clear" w:color="auto" w:fill="auto"/>
            <w:vAlign w:val="center"/>
          </w:tcPr>
          <w:p w14:paraId="375E5F23" w14:textId="77777777" w:rsidR="009F3DC6" w:rsidRPr="00C26455" w:rsidRDefault="009F3DC6" w:rsidP="009F3DC6">
            <w:pPr>
              <w:pStyle w:val="aff6"/>
            </w:pPr>
            <w:r w:rsidRPr="00C26455">
              <w:rPr>
                <w:rFonts w:hint="eastAsia"/>
              </w:rPr>
              <w:t>外售</w:t>
            </w:r>
          </w:p>
        </w:tc>
      </w:tr>
      <w:tr w:rsidR="00C26455" w:rsidRPr="00C26455" w14:paraId="32E720DD" w14:textId="77777777" w:rsidTr="00BF0246">
        <w:trPr>
          <w:trHeight w:val="397"/>
        </w:trPr>
        <w:tc>
          <w:tcPr>
            <w:tcW w:w="566" w:type="pct"/>
            <w:vMerge/>
            <w:shd w:val="clear" w:color="auto" w:fill="auto"/>
            <w:tcMar>
              <w:top w:w="28" w:type="dxa"/>
              <w:bottom w:w="28" w:type="dxa"/>
            </w:tcMar>
            <w:vAlign w:val="center"/>
          </w:tcPr>
          <w:p w14:paraId="2452C159"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15D04695" w14:textId="3952D061" w:rsidR="009F3DC6" w:rsidRPr="00C26455" w:rsidRDefault="009F3DC6" w:rsidP="009F3DC6">
            <w:pPr>
              <w:pStyle w:val="aff6"/>
            </w:pPr>
            <w:r w:rsidRPr="00C26455">
              <w:rPr>
                <w:rFonts w:hint="eastAsia"/>
              </w:rPr>
              <w:t>S15</w:t>
            </w:r>
          </w:p>
        </w:tc>
        <w:tc>
          <w:tcPr>
            <w:tcW w:w="1911" w:type="pct"/>
            <w:shd w:val="clear" w:color="auto" w:fill="auto"/>
            <w:tcMar>
              <w:top w:w="28" w:type="dxa"/>
              <w:bottom w:w="28" w:type="dxa"/>
            </w:tcMar>
            <w:vAlign w:val="center"/>
          </w:tcPr>
          <w:p w14:paraId="72306E09" w14:textId="77777777" w:rsidR="009F3DC6" w:rsidRPr="00C26455" w:rsidRDefault="009F3DC6" w:rsidP="009F3DC6">
            <w:pPr>
              <w:pStyle w:val="aff6"/>
            </w:pPr>
            <w:r w:rsidRPr="00C26455">
              <w:t>综合废水处理设施污泥</w:t>
            </w:r>
          </w:p>
        </w:tc>
        <w:tc>
          <w:tcPr>
            <w:tcW w:w="664" w:type="pct"/>
            <w:shd w:val="clear" w:color="auto" w:fill="auto"/>
            <w:tcMar>
              <w:top w:w="28" w:type="dxa"/>
              <w:bottom w:w="28" w:type="dxa"/>
            </w:tcMar>
            <w:vAlign w:val="center"/>
          </w:tcPr>
          <w:p w14:paraId="46FA3A0B" w14:textId="77777777" w:rsidR="009F3DC6" w:rsidRPr="00C26455" w:rsidRDefault="009F3DC6" w:rsidP="009F3DC6">
            <w:pPr>
              <w:pStyle w:val="aff6"/>
            </w:pPr>
            <w:r w:rsidRPr="00C26455">
              <w:rPr>
                <w:rFonts w:hint="eastAsia"/>
              </w:rPr>
              <w:t>一般固废</w:t>
            </w:r>
          </w:p>
        </w:tc>
        <w:tc>
          <w:tcPr>
            <w:tcW w:w="542" w:type="pct"/>
            <w:shd w:val="clear" w:color="auto" w:fill="auto"/>
            <w:vAlign w:val="center"/>
          </w:tcPr>
          <w:p w14:paraId="08918BB2" w14:textId="6A9CBF93" w:rsidR="009F3DC6" w:rsidRPr="00C26455" w:rsidRDefault="00373E11" w:rsidP="009F3DC6">
            <w:pPr>
              <w:pStyle w:val="aff6"/>
            </w:pPr>
            <w:r>
              <w:rPr>
                <w:rFonts w:hint="eastAsia"/>
                <w:b/>
                <w:bCs/>
                <w:u w:val="single"/>
              </w:rPr>
              <w:t>56.6</w:t>
            </w:r>
          </w:p>
        </w:tc>
        <w:tc>
          <w:tcPr>
            <w:tcW w:w="904" w:type="pct"/>
            <w:shd w:val="clear" w:color="auto" w:fill="auto"/>
            <w:vAlign w:val="center"/>
          </w:tcPr>
          <w:p w14:paraId="52A8DB05" w14:textId="77777777" w:rsidR="009F3DC6" w:rsidRPr="00C26455" w:rsidRDefault="009F3DC6" w:rsidP="009F3DC6">
            <w:pPr>
              <w:pStyle w:val="aff6"/>
            </w:pPr>
            <w:r w:rsidRPr="00C26455">
              <w:rPr>
                <w:rFonts w:hint="eastAsia"/>
              </w:rPr>
              <w:t>送垃圾填埋场填埋</w:t>
            </w:r>
          </w:p>
        </w:tc>
      </w:tr>
      <w:tr w:rsidR="00C26455" w:rsidRPr="00C26455" w14:paraId="085A8514" w14:textId="77777777" w:rsidTr="00BF0246">
        <w:trPr>
          <w:trHeight w:val="397"/>
        </w:trPr>
        <w:tc>
          <w:tcPr>
            <w:tcW w:w="566" w:type="pct"/>
            <w:vMerge/>
            <w:shd w:val="clear" w:color="auto" w:fill="auto"/>
            <w:tcMar>
              <w:top w:w="28" w:type="dxa"/>
              <w:bottom w:w="28" w:type="dxa"/>
            </w:tcMar>
            <w:vAlign w:val="center"/>
          </w:tcPr>
          <w:p w14:paraId="67E49427" w14:textId="77777777" w:rsidR="009F3DC6" w:rsidRPr="00C26455" w:rsidRDefault="009F3DC6" w:rsidP="009F3DC6">
            <w:pPr>
              <w:pStyle w:val="aff6"/>
            </w:pPr>
          </w:p>
        </w:tc>
        <w:tc>
          <w:tcPr>
            <w:tcW w:w="413" w:type="pct"/>
            <w:shd w:val="clear" w:color="auto" w:fill="auto"/>
            <w:tcMar>
              <w:top w:w="28" w:type="dxa"/>
              <w:bottom w:w="28" w:type="dxa"/>
            </w:tcMar>
            <w:vAlign w:val="center"/>
          </w:tcPr>
          <w:p w14:paraId="47147C27" w14:textId="1D4D7F71" w:rsidR="009F3DC6" w:rsidRPr="00C26455" w:rsidRDefault="009F3DC6" w:rsidP="009F3DC6">
            <w:pPr>
              <w:pStyle w:val="aff6"/>
            </w:pPr>
            <w:r w:rsidRPr="00C26455">
              <w:rPr>
                <w:rFonts w:hint="eastAsia"/>
              </w:rPr>
              <w:t>S16</w:t>
            </w:r>
          </w:p>
        </w:tc>
        <w:tc>
          <w:tcPr>
            <w:tcW w:w="1911" w:type="pct"/>
            <w:shd w:val="clear" w:color="auto" w:fill="auto"/>
            <w:tcMar>
              <w:top w:w="28" w:type="dxa"/>
              <w:bottom w:w="28" w:type="dxa"/>
            </w:tcMar>
            <w:vAlign w:val="center"/>
          </w:tcPr>
          <w:p w14:paraId="77EBB1CA" w14:textId="77777777" w:rsidR="009F3DC6" w:rsidRPr="00C26455" w:rsidRDefault="009F3DC6" w:rsidP="009F3DC6">
            <w:pPr>
              <w:pStyle w:val="aff6"/>
            </w:pPr>
            <w:r w:rsidRPr="00C26455">
              <w:rPr>
                <w:rFonts w:hint="eastAsia"/>
              </w:rPr>
              <w:t>纯水制备废树脂</w:t>
            </w:r>
          </w:p>
        </w:tc>
        <w:tc>
          <w:tcPr>
            <w:tcW w:w="664" w:type="pct"/>
            <w:shd w:val="clear" w:color="auto" w:fill="auto"/>
            <w:tcMar>
              <w:top w:w="28" w:type="dxa"/>
              <w:bottom w:w="28" w:type="dxa"/>
            </w:tcMar>
            <w:vAlign w:val="center"/>
          </w:tcPr>
          <w:p w14:paraId="2810997B" w14:textId="77777777" w:rsidR="009F3DC6" w:rsidRPr="00C26455" w:rsidRDefault="009F3DC6" w:rsidP="009F3DC6">
            <w:pPr>
              <w:pStyle w:val="aff6"/>
            </w:pPr>
            <w:r w:rsidRPr="00C26455">
              <w:rPr>
                <w:rFonts w:hint="eastAsia"/>
              </w:rPr>
              <w:t>一般固废</w:t>
            </w:r>
          </w:p>
        </w:tc>
        <w:tc>
          <w:tcPr>
            <w:tcW w:w="542" w:type="pct"/>
            <w:shd w:val="clear" w:color="auto" w:fill="auto"/>
            <w:vAlign w:val="center"/>
          </w:tcPr>
          <w:p w14:paraId="1FDCCA58" w14:textId="77777777" w:rsidR="009F3DC6" w:rsidRPr="00C26455" w:rsidRDefault="009F3DC6" w:rsidP="009F3DC6">
            <w:pPr>
              <w:pStyle w:val="aff6"/>
            </w:pPr>
            <w:r w:rsidRPr="00C26455">
              <w:rPr>
                <w:rFonts w:hint="eastAsia"/>
              </w:rPr>
              <w:t>0.1</w:t>
            </w:r>
          </w:p>
        </w:tc>
        <w:tc>
          <w:tcPr>
            <w:tcW w:w="904" w:type="pct"/>
            <w:shd w:val="clear" w:color="auto" w:fill="auto"/>
            <w:vAlign w:val="center"/>
          </w:tcPr>
          <w:p w14:paraId="744B5075" w14:textId="5575C6B2" w:rsidR="009F3DC6" w:rsidRPr="00C26455" w:rsidRDefault="009F3DC6" w:rsidP="009F3DC6">
            <w:pPr>
              <w:pStyle w:val="aff6"/>
            </w:pPr>
            <w:r w:rsidRPr="00C26455">
              <w:rPr>
                <w:rFonts w:hint="eastAsia"/>
                <w:b/>
                <w:bCs/>
                <w:u w:val="single"/>
              </w:rPr>
              <w:t>厂家直接回收</w:t>
            </w:r>
          </w:p>
        </w:tc>
      </w:tr>
    </w:tbl>
    <w:p w14:paraId="13B00B63" w14:textId="77777777" w:rsidR="002915AD" w:rsidRPr="00C26455" w:rsidRDefault="000939D1">
      <w:pPr>
        <w:pStyle w:val="2"/>
        <w:ind w:firstLine="301"/>
      </w:pPr>
      <w:bookmarkStart w:id="808" w:name="_Toc1899"/>
      <w:bookmarkStart w:id="809" w:name="_Toc108122641"/>
      <w:bookmarkStart w:id="810" w:name="_Toc489346020"/>
      <w:bookmarkStart w:id="811" w:name="_Toc51319894"/>
      <w:r w:rsidRPr="00C26455">
        <w:rPr>
          <w:rFonts w:hint="eastAsia"/>
        </w:rPr>
        <w:t>工程污染物总量控制分析</w:t>
      </w:r>
      <w:bookmarkEnd w:id="808"/>
      <w:bookmarkEnd w:id="809"/>
    </w:p>
    <w:p w14:paraId="63B19481" w14:textId="77777777" w:rsidR="002915AD" w:rsidRPr="00C26455" w:rsidRDefault="000939D1">
      <w:pPr>
        <w:ind w:firstLine="480"/>
        <w:rPr>
          <w:highlight w:val="yellow"/>
        </w:rPr>
      </w:pPr>
      <w:r w:rsidRPr="00C26455">
        <w:t>污染物排放总量控制是针对工程分析、环保治理措施及环境影响预测和分析的结果，贯彻</w:t>
      </w:r>
      <w:r w:rsidRPr="00C26455">
        <w:rPr>
          <w:rFonts w:hint="eastAsia"/>
        </w:rPr>
        <w:t>“</w:t>
      </w:r>
      <w:r w:rsidRPr="00C26455">
        <w:t>总量控制</w:t>
      </w:r>
      <w:r w:rsidRPr="00C26455">
        <w:rPr>
          <w:rFonts w:hint="eastAsia"/>
        </w:rPr>
        <w:t>”</w:t>
      </w:r>
      <w:r w:rsidRPr="00C26455">
        <w:t>、</w:t>
      </w:r>
      <w:r w:rsidRPr="00C26455">
        <w:rPr>
          <w:rFonts w:hint="eastAsia"/>
        </w:rPr>
        <w:t>“</w:t>
      </w:r>
      <w:r w:rsidRPr="00C26455">
        <w:t>达标排放</w:t>
      </w:r>
      <w:r w:rsidRPr="00C26455">
        <w:rPr>
          <w:rFonts w:hint="eastAsia"/>
        </w:rPr>
        <w:t>”</w:t>
      </w:r>
      <w:r w:rsidRPr="00C26455">
        <w:t>的原则，分析确定本项目废水、废气污染物排放总量控制指标，为环保部门监督管理提供依据。</w:t>
      </w:r>
    </w:p>
    <w:p w14:paraId="2E9AF3E7" w14:textId="77777777" w:rsidR="002915AD" w:rsidRPr="00C26455" w:rsidRDefault="000939D1" w:rsidP="00267B62">
      <w:pPr>
        <w:pStyle w:val="30"/>
        <w:spacing w:before="240" w:after="120"/>
      </w:pPr>
      <w:bookmarkStart w:id="812" w:name="_Toc32352"/>
      <w:bookmarkStart w:id="813" w:name="_Toc108122642"/>
      <w:r w:rsidRPr="00C26455">
        <w:t>工程建成后污染物排放情况</w:t>
      </w:r>
      <w:bookmarkEnd w:id="812"/>
      <w:bookmarkEnd w:id="813"/>
    </w:p>
    <w:p w14:paraId="098BB2FF" w14:textId="77777777" w:rsidR="002915AD" w:rsidRPr="00C26455" w:rsidRDefault="000939D1">
      <w:pPr>
        <w:pStyle w:val="aff4"/>
      </w:pPr>
      <w:r w:rsidRPr="00C26455">
        <w:t>根据工程分析，工程完成后污染物排放情况见</w:t>
      </w:r>
      <w:r w:rsidRPr="00C26455">
        <w:rPr>
          <w:rFonts w:hint="eastAsia"/>
        </w:rPr>
        <w:t>下表</w:t>
      </w:r>
      <w:r w:rsidRPr="00C26455">
        <w:t>。</w:t>
      </w:r>
    </w:p>
    <w:p w14:paraId="4F5E9E74" w14:textId="0B4C637C" w:rsidR="002915AD" w:rsidRPr="00C26455" w:rsidRDefault="000939D1" w:rsidP="009D6FCD">
      <w:pPr>
        <w:pStyle w:val="24"/>
        <w:spacing w:before="240" w:after="120"/>
        <w:ind w:firstLine="482"/>
      </w:pPr>
      <w:bookmarkStart w:id="814" w:name="_Toc22795"/>
      <w:r w:rsidRPr="00C26455">
        <w:rPr>
          <w:rFonts w:hint="eastAsia"/>
        </w:rPr>
        <w:t>表</w:t>
      </w:r>
      <w:r w:rsidR="00197407" w:rsidRPr="00C26455">
        <w:rPr>
          <w:rFonts w:hint="eastAsia"/>
        </w:rPr>
        <w:t>9</w:t>
      </w:r>
      <w:r w:rsidRPr="00C26455">
        <w:rPr>
          <w:rFonts w:hint="eastAsia"/>
        </w:rPr>
        <w:t xml:space="preserve">-8               </w:t>
      </w:r>
      <w:r w:rsidRPr="00C26455">
        <w:rPr>
          <w:rFonts w:hint="eastAsia"/>
        </w:rPr>
        <w:t>本项目污染物产排情况</w:t>
      </w:r>
      <w:r w:rsidRPr="00C26455">
        <w:rPr>
          <w:rFonts w:hint="eastAsia"/>
        </w:rPr>
        <w:t xml:space="preserve">               </w:t>
      </w:r>
      <w:r w:rsidRPr="00C26455">
        <w:rPr>
          <w:rFonts w:hint="eastAsia"/>
        </w:rPr>
        <w:t>单位：</w:t>
      </w:r>
      <w:r w:rsidRPr="00C26455">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557"/>
        <w:gridCol w:w="856"/>
        <w:gridCol w:w="1275"/>
        <w:gridCol w:w="1131"/>
        <w:gridCol w:w="1133"/>
        <w:gridCol w:w="1561"/>
        <w:gridCol w:w="1353"/>
      </w:tblGrid>
      <w:tr w:rsidR="00C356EC" w:rsidRPr="00C26455" w14:paraId="1E3D3E5C" w14:textId="3549BCC0" w:rsidTr="00E33F65">
        <w:trPr>
          <w:trHeight w:val="397"/>
          <w:tblHeader/>
          <w:jc w:val="center"/>
        </w:trPr>
        <w:tc>
          <w:tcPr>
            <w:tcW w:w="1109" w:type="pct"/>
            <w:gridSpan w:val="3"/>
            <w:vAlign w:val="center"/>
          </w:tcPr>
          <w:p w14:paraId="7BF19C5B" w14:textId="77777777" w:rsidR="00D6598C" w:rsidRPr="00C26455" w:rsidRDefault="00D6598C">
            <w:pPr>
              <w:pStyle w:val="affa"/>
              <w:rPr>
                <w:color w:val="auto"/>
              </w:rPr>
            </w:pPr>
            <w:r w:rsidRPr="00C26455">
              <w:rPr>
                <w:color w:val="auto"/>
              </w:rPr>
              <w:t>污染物</w:t>
            </w:r>
          </w:p>
        </w:tc>
        <w:tc>
          <w:tcPr>
            <w:tcW w:w="769" w:type="pct"/>
            <w:vAlign w:val="center"/>
          </w:tcPr>
          <w:p w14:paraId="7F08558D" w14:textId="77777777" w:rsidR="00D6598C" w:rsidRPr="00C26455" w:rsidRDefault="00D6598C">
            <w:pPr>
              <w:pStyle w:val="affa"/>
              <w:rPr>
                <w:color w:val="auto"/>
              </w:rPr>
            </w:pPr>
            <w:r w:rsidRPr="00C26455">
              <w:rPr>
                <w:color w:val="auto"/>
              </w:rPr>
              <w:t>工程产生量</w:t>
            </w:r>
          </w:p>
        </w:tc>
        <w:tc>
          <w:tcPr>
            <w:tcW w:w="682" w:type="pct"/>
            <w:vAlign w:val="center"/>
          </w:tcPr>
          <w:p w14:paraId="7DC70438" w14:textId="77777777" w:rsidR="00D6598C" w:rsidRPr="00C26455" w:rsidRDefault="00D6598C">
            <w:pPr>
              <w:pStyle w:val="affa"/>
              <w:rPr>
                <w:color w:val="auto"/>
              </w:rPr>
            </w:pPr>
            <w:r w:rsidRPr="00C26455">
              <w:rPr>
                <w:color w:val="auto"/>
              </w:rPr>
              <w:t>工程削减量</w:t>
            </w:r>
          </w:p>
        </w:tc>
        <w:tc>
          <w:tcPr>
            <w:tcW w:w="683" w:type="pct"/>
            <w:vAlign w:val="center"/>
          </w:tcPr>
          <w:p w14:paraId="56F9DE3D" w14:textId="77777777" w:rsidR="00D6598C" w:rsidRPr="00C26455" w:rsidRDefault="00D6598C">
            <w:pPr>
              <w:pStyle w:val="affa"/>
              <w:rPr>
                <w:color w:val="auto"/>
              </w:rPr>
            </w:pPr>
            <w:r w:rsidRPr="00C26455">
              <w:rPr>
                <w:color w:val="auto"/>
              </w:rPr>
              <w:t>工程排放量</w:t>
            </w:r>
          </w:p>
        </w:tc>
        <w:tc>
          <w:tcPr>
            <w:tcW w:w="941" w:type="pct"/>
            <w:vAlign w:val="center"/>
          </w:tcPr>
          <w:p w14:paraId="4ACFBAC7" w14:textId="0D744237" w:rsidR="00D6598C" w:rsidRPr="00C26455" w:rsidRDefault="00D6598C">
            <w:pPr>
              <w:pStyle w:val="affa"/>
              <w:rPr>
                <w:color w:val="auto"/>
              </w:rPr>
            </w:pPr>
            <w:r w:rsidRPr="00C26455">
              <w:rPr>
                <w:rFonts w:hint="eastAsia"/>
                <w:color w:val="auto"/>
              </w:rPr>
              <w:t>排放量（</w:t>
            </w:r>
            <w:r w:rsidRPr="00C26455">
              <w:rPr>
                <w:rFonts w:hint="eastAsia"/>
                <w:color w:val="auto"/>
                <w:u w:val="single"/>
              </w:rPr>
              <w:t>小大块镇污水处理厂</w:t>
            </w:r>
            <w:r w:rsidRPr="00C26455">
              <w:rPr>
                <w:rFonts w:hint="eastAsia"/>
                <w:color w:val="auto"/>
              </w:rPr>
              <w:t>出口）</w:t>
            </w:r>
          </w:p>
        </w:tc>
        <w:tc>
          <w:tcPr>
            <w:tcW w:w="817" w:type="pct"/>
            <w:vAlign w:val="center"/>
          </w:tcPr>
          <w:p w14:paraId="68DAD7A8" w14:textId="7906259C" w:rsidR="00D6598C" w:rsidRPr="00C26455" w:rsidRDefault="00D6598C">
            <w:pPr>
              <w:pStyle w:val="affa"/>
              <w:rPr>
                <w:color w:val="auto"/>
              </w:rPr>
            </w:pPr>
            <w:r w:rsidRPr="00C26455">
              <w:rPr>
                <w:rFonts w:hint="eastAsia"/>
                <w:color w:val="auto"/>
              </w:rPr>
              <w:t>排放量</w:t>
            </w:r>
            <w:r>
              <w:rPr>
                <w:rFonts w:hint="eastAsia"/>
                <w:color w:val="auto"/>
              </w:rPr>
              <w:t>（</w:t>
            </w:r>
            <w:r w:rsidR="00C356EC" w:rsidRPr="00CB2C50">
              <w:rPr>
                <w:rFonts w:hint="eastAsia"/>
                <w:color w:val="auto"/>
                <w:u w:val="single"/>
              </w:rPr>
              <w:t>小尚庄污水处理厂</w:t>
            </w:r>
            <w:r w:rsidR="00C356EC">
              <w:rPr>
                <w:rFonts w:hint="eastAsia"/>
                <w:color w:val="auto"/>
                <w:u w:val="single"/>
              </w:rPr>
              <w:t>出口</w:t>
            </w:r>
            <w:r>
              <w:rPr>
                <w:rFonts w:hint="eastAsia"/>
                <w:color w:val="auto"/>
              </w:rPr>
              <w:t>）</w:t>
            </w:r>
          </w:p>
        </w:tc>
      </w:tr>
      <w:tr w:rsidR="00C356EC" w:rsidRPr="00C26455" w14:paraId="1F51CAF7" w14:textId="2E9033EE" w:rsidTr="00E33F65">
        <w:trPr>
          <w:trHeight w:val="397"/>
          <w:jc w:val="center"/>
        </w:trPr>
        <w:tc>
          <w:tcPr>
            <w:tcW w:w="257" w:type="pct"/>
            <w:vMerge w:val="restart"/>
            <w:vAlign w:val="center"/>
          </w:tcPr>
          <w:p w14:paraId="2E8E0FA3" w14:textId="77777777" w:rsidR="00C356EC" w:rsidRPr="00C26455" w:rsidRDefault="00C356EC" w:rsidP="00C356EC">
            <w:pPr>
              <w:pStyle w:val="aff6"/>
              <w:rPr>
                <w:highlight w:val="yellow"/>
              </w:rPr>
            </w:pPr>
            <w:r w:rsidRPr="00C26455">
              <w:t>废水</w:t>
            </w:r>
          </w:p>
        </w:tc>
        <w:tc>
          <w:tcPr>
            <w:tcW w:w="851" w:type="pct"/>
            <w:gridSpan w:val="2"/>
            <w:vAlign w:val="center"/>
          </w:tcPr>
          <w:p w14:paraId="1AFAAD3E" w14:textId="77777777" w:rsidR="00C356EC" w:rsidRPr="00C26455" w:rsidRDefault="00C356EC" w:rsidP="00C356EC">
            <w:pPr>
              <w:pStyle w:val="aff6"/>
            </w:pPr>
            <w:r w:rsidRPr="00C26455">
              <w:t>COD</w:t>
            </w:r>
          </w:p>
        </w:tc>
        <w:tc>
          <w:tcPr>
            <w:tcW w:w="769" w:type="pct"/>
            <w:vAlign w:val="center"/>
          </w:tcPr>
          <w:p w14:paraId="1DD4F2E0" w14:textId="305E4065" w:rsidR="00C356EC" w:rsidRPr="00C26455" w:rsidRDefault="00C356EC" w:rsidP="00C356EC">
            <w:pPr>
              <w:pStyle w:val="aff6"/>
              <w:rPr>
                <w:bCs/>
              </w:rPr>
            </w:pPr>
            <w:r w:rsidRPr="001936C1">
              <w:rPr>
                <w:rFonts w:hint="eastAsia"/>
                <w:b/>
                <w:u w:val="single"/>
              </w:rPr>
              <w:t>54.0187</w:t>
            </w:r>
          </w:p>
        </w:tc>
        <w:tc>
          <w:tcPr>
            <w:tcW w:w="682" w:type="pct"/>
            <w:vAlign w:val="center"/>
          </w:tcPr>
          <w:p w14:paraId="0D763C91" w14:textId="68DD5721" w:rsidR="00C356EC" w:rsidRPr="00C26455" w:rsidRDefault="00C356EC" w:rsidP="00C356EC">
            <w:pPr>
              <w:pStyle w:val="aff6"/>
              <w:rPr>
                <w:bCs/>
              </w:rPr>
            </w:pPr>
            <w:r w:rsidRPr="001936C1">
              <w:rPr>
                <w:rFonts w:hint="eastAsia"/>
                <w:b/>
                <w:u w:val="single"/>
              </w:rPr>
              <w:t>37.709</w:t>
            </w:r>
          </w:p>
        </w:tc>
        <w:tc>
          <w:tcPr>
            <w:tcW w:w="683" w:type="pct"/>
            <w:vAlign w:val="center"/>
          </w:tcPr>
          <w:p w14:paraId="0BFE3B34" w14:textId="425B648B" w:rsidR="00C356EC" w:rsidRPr="00C26455" w:rsidRDefault="00C356EC" w:rsidP="00C356EC">
            <w:pPr>
              <w:pStyle w:val="aff6"/>
              <w:rPr>
                <w:bCs/>
              </w:rPr>
            </w:pPr>
            <w:r w:rsidRPr="001936C1">
              <w:rPr>
                <w:rFonts w:hint="eastAsia"/>
                <w:b/>
                <w:u w:val="single"/>
              </w:rPr>
              <w:t>16.3097</w:t>
            </w:r>
          </w:p>
        </w:tc>
        <w:tc>
          <w:tcPr>
            <w:tcW w:w="941" w:type="pct"/>
            <w:vAlign w:val="center"/>
          </w:tcPr>
          <w:p w14:paraId="3331FA08" w14:textId="23104251" w:rsidR="00C356EC" w:rsidRPr="00C26455" w:rsidRDefault="00C356EC" w:rsidP="00C356EC">
            <w:pPr>
              <w:pStyle w:val="aff6"/>
              <w:rPr>
                <w:bCs/>
              </w:rPr>
            </w:pPr>
            <w:r w:rsidRPr="001936C1">
              <w:rPr>
                <w:rFonts w:hint="eastAsia"/>
                <w:b/>
                <w:u w:val="single"/>
              </w:rPr>
              <w:t>5.9611</w:t>
            </w:r>
          </w:p>
        </w:tc>
        <w:tc>
          <w:tcPr>
            <w:tcW w:w="817" w:type="pct"/>
            <w:vAlign w:val="center"/>
          </w:tcPr>
          <w:p w14:paraId="6D24FA83" w14:textId="33B94997" w:rsidR="00C356EC" w:rsidRPr="001936C1" w:rsidRDefault="00C356EC" w:rsidP="00C356EC">
            <w:pPr>
              <w:pStyle w:val="aff6"/>
              <w:rPr>
                <w:b/>
                <w:u w:val="single"/>
              </w:rPr>
            </w:pPr>
            <w:r w:rsidRPr="001936C1">
              <w:rPr>
                <w:rFonts w:hint="eastAsia"/>
                <w:b/>
                <w:u w:val="single"/>
              </w:rPr>
              <w:t>5.9611</w:t>
            </w:r>
          </w:p>
        </w:tc>
      </w:tr>
      <w:tr w:rsidR="00C356EC" w:rsidRPr="00C26455" w14:paraId="3DBFD01E" w14:textId="3EAB779D" w:rsidTr="00E33F65">
        <w:trPr>
          <w:trHeight w:val="397"/>
          <w:jc w:val="center"/>
        </w:trPr>
        <w:tc>
          <w:tcPr>
            <w:tcW w:w="257" w:type="pct"/>
            <w:vMerge/>
            <w:vAlign w:val="center"/>
          </w:tcPr>
          <w:p w14:paraId="1FE43934" w14:textId="77777777" w:rsidR="00C356EC" w:rsidRPr="00C26455" w:rsidRDefault="00C356EC" w:rsidP="00C356EC">
            <w:pPr>
              <w:pStyle w:val="aff6"/>
              <w:rPr>
                <w:highlight w:val="yellow"/>
              </w:rPr>
            </w:pPr>
          </w:p>
        </w:tc>
        <w:tc>
          <w:tcPr>
            <w:tcW w:w="851" w:type="pct"/>
            <w:gridSpan w:val="2"/>
            <w:vAlign w:val="center"/>
          </w:tcPr>
          <w:p w14:paraId="117340B5" w14:textId="77777777" w:rsidR="00C356EC" w:rsidRPr="00C26455" w:rsidRDefault="00C356EC" w:rsidP="00C356EC">
            <w:pPr>
              <w:pStyle w:val="aff6"/>
            </w:pPr>
            <w:r w:rsidRPr="00C26455">
              <w:t>氨氮</w:t>
            </w:r>
          </w:p>
        </w:tc>
        <w:tc>
          <w:tcPr>
            <w:tcW w:w="769" w:type="pct"/>
            <w:vAlign w:val="center"/>
          </w:tcPr>
          <w:p w14:paraId="0D8617CE" w14:textId="6A0C78DD" w:rsidR="00C356EC" w:rsidRPr="00C26455" w:rsidRDefault="00C356EC" w:rsidP="00C356EC">
            <w:pPr>
              <w:pStyle w:val="aff6"/>
              <w:rPr>
                <w:bCs/>
              </w:rPr>
            </w:pPr>
            <w:r w:rsidRPr="001936C1">
              <w:rPr>
                <w:rFonts w:hint="eastAsia"/>
                <w:b/>
                <w:u w:val="single"/>
              </w:rPr>
              <w:t>2.1536</w:t>
            </w:r>
          </w:p>
        </w:tc>
        <w:tc>
          <w:tcPr>
            <w:tcW w:w="682" w:type="pct"/>
            <w:vAlign w:val="center"/>
          </w:tcPr>
          <w:p w14:paraId="6C4BE837" w14:textId="504712A8" w:rsidR="00C356EC" w:rsidRPr="00C26455" w:rsidRDefault="00C356EC" w:rsidP="00C356EC">
            <w:pPr>
              <w:pStyle w:val="aff6"/>
              <w:rPr>
                <w:bCs/>
              </w:rPr>
            </w:pPr>
            <w:r w:rsidRPr="001936C1">
              <w:rPr>
                <w:rFonts w:hint="eastAsia"/>
                <w:b/>
                <w:u w:val="single"/>
              </w:rPr>
              <w:t>0.4306</w:t>
            </w:r>
          </w:p>
        </w:tc>
        <w:tc>
          <w:tcPr>
            <w:tcW w:w="683" w:type="pct"/>
            <w:vAlign w:val="center"/>
          </w:tcPr>
          <w:p w14:paraId="37187088" w14:textId="0A2A9600" w:rsidR="00C356EC" w:rsidRPr="00C26455" w:rsidRDefault="00C356EC" w:rsidP="00C356EC">
            <w:pPr>
              <w:pStyle w:val="aff6"/>
              <w:rPr>
                <w:bCs/>
              </w:rPr>
            </w:pPr>
            <w:r w:rsidRPr="001936C1">
              <w:rPr>
                <w:rFonts w:hint="eastAsia"/>
                <w:b/>
                <w:u w:val="single"/>
              </w:rPr>
              <w:t>1.723</w:t>
            </w:r>
          </w:p>
        </w:tc>
        <w:tc>
          <w:tcPr>
            <w:tcW w:w="941" w:type="pct"/>
            <w:vAlign w:val="center"/>
          </w:tcPr>
          <w:p w14:paraId="3FA1D045" w14:textId="25E3B95C" w:rsidR="00C356EC" w:rsidRPr="00C26455" w:rsidRDefault="00C356EC" w:rsidP="00C356EC">
            <w:pPr>
              <w:pStyle w:val="aff6"/>
              <w:rPr>
                <w:bCs/>
              </w:rPr>
            </w:pPr>
            <w:r w:rsidRPr="001936C1">
              <w:rPr>
                <w:rFonts w:hint="eastAsia"/>
                <w:b/>
                <w:u w:val="single"/>
              </w:rPr>
              <w:t>0.2981</w:t>
            </w:r>
          </w:p>
        </w:tc>
        <w:tc>
          <w:tcPr>
            <w:tcW w:w="817" w:type="pct"/>
            <w:vAlign w:val="center"/>
          </w:tcPr>
          <w:p w14:paraId="53189DF9" w14:textId="6648E8C4" w:rsidR="00C356EC" w:rsidRPr="001936C1" w:rsidRDefault="00C356EC" w:rsidP="00C356EC">
            <w:pPr>
              <w:pStyle w:val="aff6"/>
              <w:rPr>
                <w:b/>
                <w:u w:val="single"/>
              </w:rPr>
            </w:pPr>
            <w:r w:rsidRPr="001936C1">
              <w:rPr>
                <w:rFonts w:hint="eastAsia"/>
                <w:b/>
                <w:u w:val="single"/>
              </w:rPr>
              <w:t>0.2981</w:t>
            </w:r>
          </w:p>
        </w:tc>
      </w:tr>
      <w:tr w:rsidR="00C356EC" w:rsidRPr="00C26455" w14:paraId="2D24E614" w14:textId="72712E6C" w:rsidTr="00E33F65">
        <w:trPr>
          <w:trHeight w:val="397"/>
          <w:jc w:val="center"/>
        </w:trPr>
        <w:tc>
          <w:tcPr>
            <w:tcW w:w="257" w:type="pct"/>
            <w:vMerge/>
            <w:vAlign w:val="center"/>
          </w:tcPr>
          <w:p w14:paraId="029FDBB4" w14:textId="77777777" w:rsidR="00C356EC" w:rsidRPr="00C26455" w:rsidRDefault="00C356EC" w:rsidP="00C356EC">
            <w:pPr>
              <w:pStyle w:val="aff6"/>
              <w:rPr>
                <w:highlight w:val="yellow"/>
              </w:rPr>
            </w:pPr>
          </w:p>
        </w:tc>
        <w:tc>
          <w:tcPr>
            <w:tcW w:w="851" w:type="pct"/>
            <w:gridSpan w:val="2"/>
            <w:vAlign w:val="center"/>
          </w:tcPr>
          <w:p w14:paraId="49BC42D6" w14:textId="77777777" w:rsidR="00C356EC" w:rsidRPr="00C26455" w:rsidRDefault="00C356EC" w:rsidP="00C356EC">
            <w:pPr>
              <w:pStyle w:val="aff6"/>
            </w:pPr>
            <w:r w:rsidRPr="00C26455">
              <w:t>T</w:t>
            </w:r>
            <w:r w:rsidRPr="00C26455">
              <w:rPr>
                <w:rFonts w:hint="eastAsia"/>
              </w:rPr>
              <w:t>P</w:t>
            </w:r>
          </w:p>
        </w:tc>
        <w:tc>
          <w:tcPr>
            <w:tcW w:w="769" w:type="pct"/>
            <w:vAlign w:val="center"/>
          </w:tcPr>
          <w:p w14:paraId="565CD94B" w14:textId="49FC0631" w:rsidR="00C356EC" w:rsidRPr="00C26455" w:rsidRDefault="00C356EC" w:rsidP="00C356EC">
            <w:pPr>
              <w:pStyle w:val="aff6"/>
              <w:rPr>
                <w:bCs/>
              </w:rPr>
            </w:pPr>
            <w:r w:rsidRPr="001936C1">
              <w:rPr>
                <w:rFonts w:hint="eastAsia"/>
                <w:b/>
                <w:u w:val="single"/>
              </w:rPr>
              <w:t>0.2917</w:t>
            </w:r>
          </w:p>
        </w:tc>
        <w:tc>
          <w:tcPr>
            <w:tcW w:w="682" w:type="pct"/>
            <w:vAlign w:val="center"/>
          </w:tcPr>
          <w:p w14:paraId="43090303" w14:textId="10273E3D" w:rsidR="00C356EC" w:rsidRPr="00C26455" w:rsidRDefault="00C356EC" w:rsidP="00C356EC">
            <w:pPr>
              <w:pStyle w:val="aff6"/>
              <w:rPr>
                <w:bCs/>
              </w:rPr>
            </w:pPr>
            <w:r w:rsidRPr="001936C1">
              <w:rPr>
                <w:rFonts w:hint="eastAsia"/>
                <w:b/>
                <w:u w:val="single"/>
              </w:rPr>
              <w:t>0.1203</w:t>
            </w:r>
          </w:p>
        </w:tc>
        <w:tc>
          <w:tcPr>
            <w:tcW w:w="683" w:type="pct"/>
            <w:vAlign w:val="center"/>
          </w:tcPr>
          <w:p w14:paraId="4BC57217" w14:textId="1B03F756" w:rsidR="00C356EC" w:rsidRPr="00C26455" w:rsidRDefault="00C356EC" w:rsidP="00C356EC">
            <w:pPr>
              <w:pStyle w:val="aff6"/>
              <w:rPr>
                <w:bCs/>
              </w:rPr>
            </w:pPr>
            <w:r w:rsidRPr="001936C1">
              <w:rPr>
                <w:rFonts w:hint="eastAsia"/>
                <w:b/>
                <w:u w:val="single"/>
              </w:rPr>
              <w:t>0.1714</w:t>
            </w:r>
          </w:p>
        </w:tc>
        <w:tc>
          <w:tcPr>
            <w:tcW w:w="941" w:type="pct"/>
            <w:vAlign w:val="center"/>
          </w:tcPr>
          <w:p w14:paraId="70B6BAB0" w14:textId="2D8E81BD" w:rsidR="00C356EC" w:rsidRPr="00C26455" w:rsidRDefault="00C356EC" w:rsidP="00C356EC">
            <w:pPr>
              <w:pStyle w:val="aff6"/>
              <w:rPr>
                <w:bCs/>
              </w:rPr>
            </w:pPr>
            <w:r w:rsidRPr="001936C1">
              <w:rPr>
                <w:rFonts w:hint="eastAsia"/>
                <w:b/>
                <w:u w:val="single"/>
              </w:rPr>
              <w:t>0.0596</w:t>
            </w:r>
          </w:p>
        </w:tc>
        <w:tc>
          <w:tcPr>
            <w:tcW w:w="817" w:type="pct"/>
            <w:vAlign w:val="center"/>
          </w:tcPr>
          <w:p w14:paraId="7B0EE4AF" w14:textId="161688EA" w:rsidR="00C356EC" w:rsidRPr="001936C1" w:rsidRDefault="00C356EC" w:rsidP="00C356EC">
            <w:pPr>
              <w:pStyle w:val="aff6"/>
              <w:rPr>
                <w:b/>
                <w:u w:val="single"/>
              </w:rPr>
            </w:pPr>
            <w:r w:rsidRPr="001936C1">
              <w:rPr>
                <w:rFonts w:hint="eastAsia"/>
                <w:b/>
                <w:u w:val="single"/>
              </w:rPr>
              <w:t>0.0596</w:t>
            </w:r>
          </w:p>
        </w:tc>
      </w:tr>
      <w:tr w:rsidR="00C356EC" w:rsidRPr="00C26455" w14:paraId="194374A9" w14:textId="05680CBB" w:rsidTr="00E33F65">
        <w:trPr>
          <w:trHeight w:val="397"/>
          <w:jc w:val="center"/>
        </w:trPr>
        <w:tc>
          <w:tcPr>
            <w:tcW w:w="257" w:type="pct"/>
            <w:vMerge/>
            <w:vAlign w:val="center"/>
          </w:tcPr>
          <w:p w14:paraId="7B9B55B8" w14:textId="77777777" w:rsidR="00C356EC" w:rsidRPr="00C26455" w:rsidRDefault="00C356EC" w:rsidP="00C356EC">
            <w:pPr>
              <w:pStyle w:val="aff6"/>
              <w:rPr>
                <w:highlight w:val="yellow"/>
              </w:rPr>
            </w:pPr>
          </w:p>
        </w:tc>
        <w:tc>
          <w:tcPr>
            <w:tcW w:w="851" w:type="pct"/>
            <w:gridSpan w:val="2"/>
            <w:vAlign w:val="center"/>
          </w:tcPr>
          <w:p w14:paraId="1134667D" w14:textId="77777777" w:rsidR="00C356EC" w:rsidRPr="00C26455" w:rsidRDefault="00C356EC" w:rsidP="00C356EC">
            <w:pPr>
              <w:pStyle w:val="aff6"/>
            </w:pPr>
            <w:r w:rsidRPr="00C26455">
              <w:rPr>
                <w:rFonts w:hint="eastAsia"/>
              </w:rPr>
              <w:t>TN</w:t>
            </w:r>
          </w:p>
        </w:tc>
        <w:tc>
          <w:tcPr>
            <w:tcW w:w="769" w:type="pct"/>
            <w:vAlign w:val="center"/>
          </w:tcPr>
          <w:p w14:paraId="224C7997" w14:textId="4E10E3EF" w:rsidR="00C356EC" w:rsidRPr="00C26455" w:rsidRDefault="00C356EC" w:rsidP="00C356EC">
            <w:pPr>
              <w:pStyle w:val="aff6"/>
              <w:rPr>
                <w:bCs/>
              </w:rPr>
            </w:pPr>
            <w:r w:rsidRPr="001936C1">
              <w:rPr>
                <w:rFonts w:hint="eastAsia"/>
                <w:b/>
                <w:u w:val="single"/>
              </w:rPr>
              <w:t>2.5561</w:t>
            </w:r>
          </w:p>
        </w:tc>
        <w:tc>
          <w:tcPr>
            <w:tcW w:w="682" w:type="pct"/>
            <w:vAlign w:val="center"/>
          </w:tcPr>
          <w:p w14:paraId="6AE167D3" w14:textId="560B9B5E" w:rsidR="00C356EC" w:rsidRPr="00C26455" w:rsidRDefault="00C356EC" w:rsidP="00C356EC">
            <w:pPr>
              <w:pStyle w:val="aff6"/>
              <w:rPr>
                <w:bCs/>
              </w:rPr>
            </w:pPr>
            <w:r w:rsidRPr="001936C1">
              <w:rPr>
                <w:rFonts w:hint="eastAsia"/>
                <w:b/>
                <w:u w:val="single"/>
              </w:rPr>
              <w:t>0.511</w:t>
            </w:r>
          </w:p>
        </w:tc>
        <w:tc>
          <w:tcPr>
            <w:tcW w:w="683" w:type="pct"/>
            <w:vAlign w:val="center"/>
          </w:tcPr>
          <w:p w14:paraId="6458FEEA" w14:textId="39D03845" w:rsidR="00C356EC" w:rsidRPr="00C26455" w:rsidRDefault="00C356EC" w:rsidP="00C356EC">
            <w:pPr>
              <w:pStyle w:val="aff6"/>
              <w:rPr>
                <w:bCs/>
              </w:rPr>
            </w:pPr>
            <w:r w:rsidRPr="001936C1">
              <w:rPr>
                <w:rFonts w:hint="eastAsia"/>
                <w:b/>
                <w:u w:val="single"/>
              </w:rPr>
              <w:t>2.0451</w:t>
            </w:r>
          </w:p>
        </w:tc>
        <w:tc>
          <w:tcPr>
            <w:tcW w:w="941" w:type="pct"/>
            <w:vAlign w:val="center"/>
          </w:tcPr>
          <w:p w14:paraId="45383B30" w14:textId="4B05AD24" w:rsidR="00C356EC" w:rsidRPr="00C26455" w:rsidRDefault="00C356EC" w:rsidP="00C356EC">
            <w:pPr>
              <w:pStyle w:val="aff6"/>
              <w:rPr>
                <w:bCs/>
              </w:rPr>
            </w:pPr>
            <w:r w:rsidRPr="001936C1">
              <w:rPr>
                <w:rFonts w:hint="eastAsia"/>
                <w:b/>
                <w:u w:val="single"/>
              </w:rPr>
              <w:t>2.0451</w:t>
            </w:r>
          </w:p>
        </w:tc>
        <w:tc>
          <w:tcPr>
            <w:tcW w:w="817" w:type="pct"/>
            <w:vAlign w:val="center"/>
          </w:tcPr>
          <w:p w14:paraId="03BD1EDB" w14:textId="798F2716" w:rsidR="00C356EC" w:rsidRPr="001936C1" w:rsidRDefault="00C356EC" w:rsidP="00C356EC">
            <w:pPr>
              <w:pStyle w:val="aff6"/>
              <w:rPr>
                <w:b/>
                <w:u w:val="single"/>
              </w:rPr>
            </w:pPr>
            <w:r w:rsidRPr="001936C1">
              <w:rPr>
                <w:rFonts w:hint="eastAsia"/>
                <w:b/>
                <w:u w:val="single"/>
              </w:rPr>
              <w:t>2.0451</w:t>
            </w:r>
          </w:p>
        </w:tc>
      </w:tr>
      <w:tr w:rsidR="00C356EC" w:rsidRPr="00C26455" w14:paraId="441D74FF" w14:textId="09555E86" w:rsidTr="00E33F65">
        <w:trPr>
          <w:trHeight w:val="397"/>
          <w:jc w:val="center"/>
        </w:trPr>
        <w:tc>
          <w:tcPr>
            <w:tcW w:w="257" w:type="pct"/>
            <w:vMerge/>
            <w:vAlign w:val="center"/>
          </w:tcPr>
          <w:p w14:paraId="4BDF312A" w14:textId="77777777" w:rsidR="00C356EC" w:rsidRPr="00C26455" w:rsidRDefault="00C356EC" w:rsidP="00C356EC">
            <w:pPr>
              <w:pStyle w:val="aff6"/>
              <w:rPr>
                <w:highlight w:val="yellow"/>
              </w:rPr>
            </w:pPr>
          </w:p>
        </w:tc>
        <w:tc>
          <w:tcPr>
            <w:tcW w:w="851" w:type="pct"/>
            <w:gridSpan w:val="2"/>
            <w:vAlign w:val="center"/>
          </w:tcPr>
          <w:p w14:paraId="4C6DF3D2" w14:textId="77777777" w:rsidR="00C356EC" w:rsidRPr="00C26455" w:rsidRDefault="00C356EC" w:rsidP="00C356EC">
            <w:pPr>
              <w:pStyle w:val="aff6"/>
              <w:rPr>
                <w:highlight w:val="yellow"/>
              </w:rPr>
            </w:pPr>
            <w:r w:rsidRPr="00C26455">
              <w:t>水量（</w:t>
            </w:r>
            <w:r w:rsidRPr="00C26455">
              <w:t>t/a</w:t>
            </w:r>
            <w:r w:rsidRPr="00C26455">
              <w:t>）</w:t>
            </w:r>
          </w:p>
        </w:tc>
        <w:tc>
          <w:tcPr>
            <w:tcW w:w="769" w:type="pct"/>
            <w:vAlign w:val="center"/>
          </w:tcPr>
          <w:p w14:paraId="312F97C8" w14:textId="5154E27E" w:rsidR="00C356EC" w:rsidRPr="00C26455" w:rsidRDefault="00C356EC" w:rsidP="00C356EC">
            <w:pPr>
              <w:pStyle w:val="aff6"/>
              <w:rPr>
                <w:bCs/>
              </w:rPr>
            </w:pPr>
            <w:r w:rsidRPr="001936C1">
              <w:rPr>
                <w:rFonts w:hint="eastAsia"/>
                <w:b/>
                <w:u w:val="single"/>
              </w:rPr>
              <w:t>149627</w:t>
            </w:r>
          </w:p>
        </w:tc>
        <w:tc>
          <w:tcPr>
            <w:tcW w:w="682" w:type="pct"/>
            <w:vAlign w:val="center"/>
          </w:tcPr>
          <w:p w14:paraId="09DE9AFE" w14:textId="4E320D9F" w:rsidR="00C356EC" w:rsidRPr="00C26455" w:rsidRDefault="00C356EC" w:rsidP="00C356EC">
            <w:pPr>
              <w:pStyle w:val="aff6"/>
              <w:rPr>
                <w:bCs/>
              </w:rPr>
            </w:pPr>
            <w:r w:rsidRPr="001936C1">
              <w:rPr>
                <w:rFonts w:hint="eastAsia"/>
                <w:b/>
                <w:u w:val="single"/>
              </w:rPr>
              <w:t>600</w:t>
            </w:r>
          </w:p>
        </w:tc>
        <w:tc>
          <w:tcPr>
            <w:tcW w:w="683" w:type="pct"/>
            <w:vAlign w:val="center"/>
          </w:tcPr>
          <w:p w14:paraId="3BECB2C1" w14:textId="7817D070" w:rsidR="00C356EC" w:rsidRPr="00C26455" w:rsidRDefault="00C356EC" w:rsidP="00C356EC">
            <w:pPr>
              <w:pStyle w:val="aff6"/>
              <w:rPr>
                <w:bCs/>
              </w:rPr>
            </w:pPr>
            <w:r w:rsidRPr="001936C1">
              <w:rPr>
                <w:rFonts w:hint="eastAsia"/>
                <w:b/>
                <w:u w:val="single"/>
              </w:rPr>
              <w:t>149027</w:t>
            </w:r>
          </w:p>
        </w:tc>
        <w:tc>
          <w:tcPr>
            <w:tcW w:w="941" w:type="pct"/>
            <w:vAlign w:val="center"/>
          </w:tcPr>
          <w:p w14:paraId="02925D99" w14:textId="6EA58393" w:rsidR="00C356EC" w:rsidRPr="00C26455" w:rsidRDefault="00C356EC" w:rsidP="00C356EC">
            <w:pPr>
              <w:pStyle w:val="aff6"/>
              <w:rPr>
                <w:bCs/>
              </w:rPr>
            </w:pPr>
            <w:r w:rsidRPr="001936C1">
              <w:rPr>
                <w:rFonts w:hint="eastAsia"/>
                <w:b/>
                <w:u w:val="single"/>
              </w:rPr>
              <w:t>149027</w:t>
            </w:r>
          </w:p>
        </w:tc>
        <w:tc>
          <w:tcPr>
            <w:tcW w:w="817" w:type="pct"/>
            <w:vAlign w:val="center"/>
          </w:tcPr>
          <w:p w14:paraId="2B17FF8A" w14:textId="03DB6C09" w:rsidR="00C356EC" w:rsidRPr="001936C1" w:rsidRDefault="00C356EC" w:rsidP="00C356EC">
            <w:pPr>
              <w:pStyle w:val="aff6"/>
              <w:rPr>
                <w:b/>
                <w:u w:val="single"/>
              </w:rPr>
            </w:pPr>
            <w:r w:rsidRPr="001936C1">
              <w:rPr>
                <w:rFonts w:hint="eastAsia"/>
                <w:b/>
                <w:u w:val="single"/>
              </w:rPr>
              <w:t>149027</w:t>
            </w:r>
          </w:p>
        </w:tc>
      </w:tr>
      <w:tr w:rsidR="00C356EC" w:rsidRPr="00C26455" w14:paraId="451B9DD6" w14:textId="52B32833" w:rsidTr="00E33F65">
        <w:trPr>
          <w:trHeight w:val="397"/>
          <w:jc w:val="center"/>
        </w:trPr>
        <w:tc>
          <w:tcPr>
            <w:tcW w:w="257" w:type="pct"/>
            <w:vMerge w:val="restart"/>
            <w:vAlign w:val="center"/>
          </w:tcPr>
          <w:p w14:paraId="391E403E" w14:textId="77777777" w:rsidR="00C356EC" w:rsidRPr="00C26455" w:rsidRDefault="00C356EC" w:rsidP="00C356EC">
            <w:pPr>
              <w:pStyle w:val="aff6"/>
              <w:rPr>
                <w:highlight w:val="yellow"/>
              </w:rPr>
            </w:pPr>
            <w:r w:rsidRPr="00C26455">
              <w:rPr>
                <w:rFonts w:hint="eastAsia"/>
              </w:rPr>
              <w:t>废气</w:t>
            </w:r>
          </w:p>
        </w:tc>
        <w:tc>
          <w:tcPr>
            <w:tcW w:w="336" w:type="pct"/>
            <w:vMerge w:val="restart"/>
            <w:vAlign w:val="center"/>
          </w:tcPr>
          <w:p w14:paraId="589360B1" w14:textId="77777777" w:rsidR="00C356EC" w:rsidRPr="00C26455" w:rsidRDefault="00C356EC" w:rsidP="00C356EC">
            <w:pPr>
              <w:pStyle w:val="aff6"/>
            </w:pPr>
            <w:r w:rsidRPr="00C26455">
              <w:t>有组织</w:t>
            </w:r>
          </w:p>
        </w:tc>
        <w:tc>
          <w:tcPr>
            <w:tcW w:w="515" w:type="pct"/>
            <w:vAlign w:val="center"/>
          </w:tcPr>
          <w:p w14:paraId="28F13BCC" w14:textId="77777777" w:rsidR="00C356EC" w:rsidRPr="00C26455" w:rsidRDefault="00C356EC" w:rsidP="00C356EC">
            <w:pPr>
              <w:pStyle w:val="aff6"/>
            </w:pPr>
            <w:r w:rsidRPr="00C26455">
              <w:rPr>
                <w:rFonts w:hint="eastAsia"/>
              </w:rPr>
              <w:t>HCl</w:t>
            </w:r>
          </w:p>
        </w:tc>
        <w:tc>
          <w:tcPr>
            <w:tcW w:w="769" w:type="pct"/>
            <w:vAlign w:val="center"/>
          </w:tcPr>
          <w:p w14:paraId="498FBE40" w14:textId="673E8EF6" w:rsidR="00C356EC" w:rsidRPr="00C26455" w:rsidRDefault="00C356EC" w:rsidP="00C356EC">
            <w:pPr>
              <w:pStyle w:val="aff6"/>
              <w:rPr>
                <w:highlight w:val="yellow"/>
              </w:rPr>
            </w:pPr>
            <w:r w:rsidRPr="00C26455">
              <w:rPr>
                <w:rFonts w:hint="eastAsia"/>
                <w:b/>
                <w:bCs/>
                <w:u w:val="single"/>
              </w:rPr>
              <w:t>1.9714</w:t>
            </w:r>
          </w:p>
        </w:tc>
        <w:tc>
          <w:tcPr>
            <w:tcW w:w="682" w:type="pct"/>
            <w:vAlign w:val="center"/>
          </w:tcPr>
          <w:p w14:paraId="2A827F7C" w14:textId="135AC137" w:rsidR="00C356EC" w:rsidRPr="00C26455" w:rsidRDefault="00C356EC" w:rsidP="00C356EC">
            <w:pPr>
              <w:pStyle w:val="aff6"/>
            </w:pPr>
            <w:r w:rsidRPr="00C26455">
              <w:rPr>
                <w:rFonts w:hint="eastAsia"/>
                <w:b/>
                <w:bCs/>
                <w:u w:val="single"/>
              </w:rPr>
              <w:t>1.8728</w:t>
            </w:r>
          </w:p>
        </w:tc>
        <w:tc>
          <w:tcPr>
            <w:tcW w:w="683" w:type="pct"/>
            <w:vAlign w:val="center"/>
          </w:tcPr>
          <w:p w14:paraId="6B61708A" w14:textId="408061B1" w:rsidR="00C356EC" w:rsidRPr="00C26455" w:rsidRDefault="00C356EC" w:rsidP="00C356EC">
            <w:pPr>
              <w:pStyle w:val="aff6"/>
            </w:pPr>
            <w:r w:rsidRPr="00C26455">
              <w:rPr>
                <w:rFonts w:hint="eastAsia"/>
                <w:b/>
                <w:bCs/>
                <w:u w:val="single"/>
              </w:rPr>
              <w:t>0.0986</w:t>
            </w:r>
          </w:p>
        </w:tc>
        <w:tc>
          <w:tcPr>
            <w:tcW w:w="941" w:type="pct"/>
            <w:vAlign w:val="center"/>
          </w:tcPr>
          <w:p w14:paraId="14275CB1" w14:textId="1D7D2B2B" w:rsidR="00C356EC" w:rsidRPr="00C26455" w:rsidRDefault="00C356EC" w:rsidP="00C356EC">
            <w:pPr>
              <w:pStyle w:val="aff6"/>
            </w:pPr>
            <w:r w:rsidRPr="00C26455">
              <w:rPr>
                <w:rFonts w:hint="eastAsia"/>
              </w:rPr>
              <w:t>/</w:t>
            </w:r>
          </w:p>
        </w:tc>
        <w:tc>
          <w:tcPr>
            <w:tcW w:w="817" w:type="pct"/>
            <w:vAlign w:val="center"/>
          </w:tcPr>
          <w:p w14:paraId="3E1A08EA" w14:textId="111DA4CC" w:rsidR="00C356EC" w:rsidRPr="00C26455" w:rsidRDefault="00C356EC" w:rsidP="00C356EC">
            <w:pPr>
              <w:pStyle w:val="aff6"/>
            </w:pPr>
            <w:r w:rsidRPr="00C26455">
              <w:rPr>
                <w:rFonts w:hint="eastAsia"/>
              </w:rPr>
              <w:t>/</w:t>
            </w:r>
          </w:p>
        </w:tc>
      </w:tr>
      <w:tr w:rsidR="00C356EC" w:rsidRPr="00C26455" w14:paraId="6A4776BE" w14:textId="07D4D16D" w:rsidTr="00E33F65">
        <w:trPr>
          <w:trHeight w:val="397"/>
          <w:jc w:val="center"/>
        </w:trPr>
        <w:tc>
          <w:tcPr>
            <w:tcW w:w="257" w:type="pct"/>
            <w:vMerge/>
            <w:vAlign w:val="center"/>
          </w:tcPr>
          <w:p w14:paraId="4F82E2AC" w14:textId="77777777" w:rsidR="00C356EC" w:rsidRPr="00C26455" w:rsidRDefault="00C356EC" w:rsidP="00C356EC">
            <w:pPr>
              <w:pStyle w:val="aff6"/>
              <w:rPr>
                <w:highlight w:val="yellow"/>
              </w:rPr>
            </w:pPr>
          </w:p>
        </w:tc>
        <w:tc>
          <w:tcPr>
            <w:tcW w:w="336" w:type="pct"/>
            <w:vMerge/>
            <w:vAlign w:val="center"/>
          </w:tcPr>
          <w:p w14:paraId="6B3EC8B5" w14:textId="77777777" w:rsidR="00C356EC" w:rsidRPr="00C26455" w:rsidRDefault="00C356EC" w:rsidP="00C356EC">
            <w:pPr>
              <w:pStyle w:val="aff6"/>
            </w:pPr>
          </w:p>
        </w:tc>
        <w:tc>
          <w:tcPr>
            <w:tcW w:w="515" w:type="pct"/>
            <w:vAlign w:val="center"/>
          </w:tcPr>
          <w:p w14:paraId="62A6BAFE" w14:textId="77777777" w:rsidR="00C356EC" w:rsidRPr="00C26455" w:rsidRDefault="00C356EC" w:rsidP="00C356EC">
            <w:pPr>
              <w:pStyle w:val="aff6"/>
            </w:pPr>
            <w:r w:rsidRPr="00C26455">
              <w:rPr>
                <w:rFonts w:hint="eastAsia"/>
              </w:rPr>
              <w:t>硫酸雾</w:t>
            </w:r>
          </w:p>
        </w:tc>
        <w:tc>
          <w:tcPr>
            <w:tcW w:w="769" w:type="pct"/>
            <w:vAlign w:val="center"/>
          </w:tcPr>
          <w:p w14:paraId="31608A33" w14:textId="76257C42" w:rsidR="00C356EC" w:rsidRPr="00C26455" w:rsidRDefault="00C356EC" w:rsidP="00C356EC">
            <w:pPr>
              <w:pStyle w:val="aff6"/>
            </w:pPr>
            <w:r w:rsidRPr="00C26455">
              <w:rPr>
                <w:rFonts w:hint="eastAsia"/>
                <w:b/>
                <w:bCs/>
                <w:u w:val="single"/>
              </w:rPr>
              <w:t>2.8454</w:t>
            </w:r>
          </w:p>
        </w:tc>
        <w:tc>
          <w:tcPr>
            <w:tcW w:w="682" w:type="pct"/>
            <w:vAlign w:val="center"/>
          </w:tcPr>
          <w:p w14:paraId="5FA29DE4" w14:textId="49B3036D" w:rsidR="00C356EC" w:rsidRPr="00C26455" w:rsidRDefault="00C356EC" w:rsidP="00C356EC">
            <w:pPr>
              <w:pStyle w:val="aff6"/>
            </w:pPr>
            <w:r w:rsidRPr="00C26455">
              <w:rPr>
                <w:rFonts w:hint="eastAsia"/>
                <w:b/>
                <w:bCs/>
                <w:u w:val="single"/>
              </w:rPr>
              <w:t>2.5602</w:t>
            </w:r>
          </w:p>
        </w:tc>
        <w:tc>
          <w:tcPr>
            <w:tcW w:w="683" w:type="pct"/>
            <w:vAlign w:val="center"/>
          </w:tcPr>
          <w:p w14:paraId="7C902C16" w14:textId="0ECC18F9" w:rsidR="00C356EC" w:rsidRPr="00C26455" w:rsidRDefault="00C356EC" w:rsidP="00C356EC">
            <w:pPr>
              <w:pStyle w:val="aff6"/>
            </w:pPr>
            <w:r w:rsidRPr="00C26455">
              <w:rPr>
                <w:rFonts w:hint="eastAsia"/>
                <w:b/>
                <w:bCs/>
                <w:u w:val="single"/>
              </w:rPr>
              <w:t>0.2852</w:t>
            </w:r>
          </w:p>
        </w:tc>
        <w:tc>
          <w:tcPr>
            <w:tcW w:w="941" w:type="pct"/>
            <w:vAlign w:val="center"/>
          </w:tcPr>
          <w:p w14:paraId="41F83649" w14:textId="6DB102F1" w:rsidR="00C356EC" w:rsidRPr="00C26455" w:rsidRDefault="00C356EC" w:rsidP="00C356EC">
            <w:pPr>
              <w:pStyle w:val="aff6"/>
            </w:pPr>
            <w:r w:rsidRPr="00C26455">
              <w:rPr>
                <w:rFonts w:hint="eastAsia"/>
              </w:rPr>
              <w:t>/</w:t>
            </w:r>
          </w:p>
        </w:tc>
        <w:tc>
          <w:tcPr>
            <w:tcW w:w="817" w:type="pct"/>
            <w:vAlign w:val="center"/>
          </w:tcPr>
          <w:p w14:paraId="0A7302F7" w14:textId="3947E101" w:rsidR="00C356EC" w:rsidRPr="00C26455" w:rsidRDefault="00C356EC" w:rsidP="00C356EC">
            <w:pPr>
              <w:pStyle w:val="aff6"/>
            </w:pPr>
            <w:r w:rsidRPr="00C26455">
              <w:rPr>
                <w:rFonts w:hint="eastAsia"/>
              </w:rPr>
              <w:t>/</w:t>
            </w:r>
          </w:p>
        </w:tc>
      </w:tr>
      <w:tr w:rsidR="00C356EC" w:rsidRPr="00C26455" w14:paraId="6B78CA79" w14:textId="79457254" w:rsidTr="00E33F65">
        <w:trPr>
          <w:trHeight w:val="397"/>
          <w:jc w:val="center"/>
        </w:trPr>
        <w:tc>
          <w:tcPr>
            <w:tcW w:w="257" w:type="pct"/>
            <w:vMerge/>
            <w:vAlign w:val="center"/>
          </w:tcPr>
          <w:p w14:paraId="52A34A43" w14:textId="77777777" w:rsidR="00C356EC" w:rsidRPr="00C26455" w:rsidRDefault="00C356EC" w:rsidP="00C356EC">
            <w:pPr>
              <w:pStyle w:val="aff6"/>
              <w:rPr>
                <w:highlight w:val="yellow"/>
              </w:rPr>
            </w:pPr>
          </w:p>
        </w:tc>
        <w:tc>
          <w:tcPr>
            <w:tcW w:w="336" w:type="pct"/>
            <w:vMerge w:val="restart"/>
            <w:vAlign w:val="center"/>
          </w:tcPr>
          <w:p w14:paraId="5D64D41D" w14:textId="77777777" w:rsidR="00C356EC" w:rsidRPr="00C26455" w:rsidRDefault="00C356EC" w:rsidP="00C356EC">
            <w:pPr>
              <w:pStyle w:val="aff6"/>
            </w:pPr>
            <w:r w:rsidRPr="00C26455">
              <w:rPr>
                <w:rFonts w:hint="eastAsia"/>
              </w:rPr>
              <w:t>无组织</w:t>
            </w:r>
          </w:p>
        </w:tc>
        <w:tc>
          <w:tcPr>
            <w:tcW w:w="515" w:type="pct"/>
            <w:vAlign w:val="center"/>
          </w:tcPr>
          <w:p w14:paraId="002A4C55" w14:textId="77777777" w:rsidR="00C356EC" w:rsidRPr="00C26455" w:rsidRDefault="00C356EC" w:rsidP="00C356EC">
            <w:pPr>
              <w:pStyle w:val="aff6"/>
            </w:pPr>
            <w:r w:rsidRPr="00C26455">
              <w:rPr>
                <w:rFonts w:hint="eastAsia"/>
              </w:rPr>
              <w:t>HCl</w:t>
            </w:r>
          </w:p>
        </w:tc>
        <w:tc>
          <w:tcPr>
            <w:tcW w:w="769" w:type="pct"/>
            <w:vAlign w:val="center"/>
          </w:tcPr>
          <w:p w14:paraId="71BF0CA7" w14:textId="0FB5DB6A" w:rsidR="00C356EC" w:rsidRPr="00C26455" w:rsidRDefault="00C356EC" w:rsidP="00C356EC">
            <w:pPr>
              <w:pStyle w:val="aff6"/>
            </w:pPr>
            <w:r w:rsidRPr="00C26455">
              <w:rPr>
                <w:rFonts w:hint="eastAsia"/>
                <w:b/>
                <w:bCs/>
                <w:u w:val="single"/>
              </w:rPr>
              <w:t>0.0402</w:t>
            </w:r>
          </w:p>
        </w:tc>
        <w:tc>
          <w:tcPr>
            <w:tcW w:w="682" w:type="pct"/>
            <w:vAlign w:val="center"/>
          </w:tcPr>
          <w:p w14:paraId="49555037" w14:textId="32D9AA50" w:rsidR="00C356EC" w:rsidRPr="00C26455" w:rsidRDefault="00C356EC" w:rsidP="00C356EC">
            <w:pPr>
              <w:pStyle w:val="aff6"/>
            </w:pPr>
            <w:r w:rsidRPr="00C26455">
              <w:rPr>
                <w:rFonts w:hint="eastAsia"/>
              </w:rPr>
              <w:t>/</w:t>
            </w:r>
          </w:p>
        </w:tc>
        <w:tc>
          <w:tcPr>
            <w:tcW w:w="683" w:type="pct"/>
            <w:vAlign w:val="center"/>
          </w:tcPr>
          <w:p w14:paraId="68F32545" w14:textId="1470B4FC" w:rsidR="00C356EC" w:rsidRPr="00C26455" w:rsidRDefault="00C356EC" w:rsidP="00C356EC">
            <w:pPr>
              <w:pStyle w:val="aff6"/>
            </w:pPr>
            <w:r w:rsidRPr="00C26455">
              <w:rPr>
                <w:rFonts w:hint="eastAsia"/>
                <w:b/>
                <w:bCs/>
                <w:u w:val="single"/>
              </w:rPr>
              <w:t>0.0402</w:t>
            </w:r>
          </w:p>
        </w:tc>
        <w:tc>
          <w:tcPr>
            <w:tcW w:w="941" w:type="pct"/>
            <w:vAlign w:val="center"/>
          </w:tcPr>
          <w:p w14:paraId="52E9B95B" w14:textId="0FCCFB01" w:rsidR="00C356EC" w:rsidRPr="00C26455" w:rsidRDefault="00C356EC" w:rsidP="00C356EC">
            <w:pPr>
              <w:pStyle w:val="aff6"/>
            </w:pPr>
            <w:r w:rsidRPr="00C26455">
              <w:rPr>
                <w:rFonts w:hint="eastAsia"/>
              </w:rPr>
              <w:t>/</w:t>
            </w:r>
          </w:p>
        </w:tc>
        <w:tc>
          <w:tcPr>
            <w:tcW w:w="817" w:type="pct"/>
            <w:vAlign w:val="center"/>
          </w:tcPr>
          <w:p w14:paraId="783FEDFC" w14:textId="158FB45D" w:rsidR="00C356EC" w:rsidRPr="00C26455" w:rsidRDefault="00C356EC" w:rsidP="00C356EC">
            <w:pPr>
              <w:pStyle w:val="aff6"/>
            </w:pPr>
            <w:r w:rsidRPr="00C26455">
              <w:rPr>
                <w:rFonts w:hint="eastAsia"/>
              </w:rPr>
              <w:t>/</w:t>
            </w:r>
          </w:p>
        </w:tc>
      </w:tr>
      <w:tr w:rsidR="00C356EC" w:rsidRPr="00C26455" w14:paraId="3B32A412" w14:textId="4799C4EC" w:rsidTr="00E33F65">
        <w:trPr>
          <w:trHeight w:val="397"/>
          <w:jc w:val="center"/>
        </w:trPr>
        <w:tc>
          <w:tcPr>
            <w:tcW w:w="257" w:type="pct"/>
            <w:vMerge/>
            <w:vAlign w:val="center"/>
          </w:tcPr>
          <w:p w14:paraId="13FC6BD0" w14:textId="77777777" w:rsidR="00C356EC" w:rsidRPr="00C26455" w:rsidRDefault="00C356EC" w:rsidP="00C356EC">
            <w:pPr>
              <w:pStyle w:val="aff6"/>
              <w:rPr>
                <w:highlight w:val="yellow"/>
              </w:rPr>
            </w:pPr>
          </w:p>
        </w:tc>
        <w:tc>
          <w:tcPr>
            <w:tcW w:w="336" w:type="pct"/>
            <w:vMerge/>
            <w:vAlign w:val="center"/>
          </w:tcPr>
          <w:p w14:paraId="55C0B4BF" w14:textId="77777777" w:rsidR="00C356EC" w:rsidRPr="00C26455" w:rsidRDefault="00C356EC" w:rsidP="00C356EC">
            <w:pPr>
              <w:pStyle w:val="aff6"/>
            </w:pPr>
          </w:p>
        </w:tc>
        <w:tc>
          <w:tcPr>
            <w:tcW w:w="515" w:type="pct"/>
            <w:vAlign w:val="center"/>
          </w:tcPr>
          <w:p w14:paraId="5CE2E757" w14:textId="77777777" w:rsidR="00C356EC" w:rsidRPr="00C26455" w:rsidRDefault="00C356EC" w:rsidP="00C356EC">
            <w:pPr>
              <w:pStyle w:val="aff6"/>
            </w:pPr>
            <w:r w:rsidRPr="00C26455">
              <w:rPr>
                <w:rFonts w:hint="eastAsia"/>
              </w:rPr>
              <w:t>硫酸雾</w:t>
            </w:r>
          </w:p>
        </w:tc>
        <w:tc>
          <w:tcPr>
            <w:tcW w:w="769" w:type="pct"/>
            <w:vAlign w:val="center"/>
          </w:tcPr>
          <w:p w14:paraId="07D1DA49" w14:textId="70412E6E" w:rsidR="00C356EC" w:rsidRPr="00C26455" w:rsidRDefault="00C356EC" w:rsidP="00C356EC">
            <w:pPr>
              <w:pStyle w:val="aff6"/>
            </w:pPr>
            <w:r w:rsidRPr="00C26455">
              <w:rPr>
                <w:rFonts w:hint="eastAsia"/>
                <w:b/>
                <w:bCs/>
                <w:u w:val="single"/>
              </w:rPr>
              <w:t>0.0581</w:t>
            </w:r>
          </w:p>
        </w:tc>
        <w:tc>
          <w:tcPr>
            <w:tcW w:w="682" w:type="pct"/>
            <w:vAlign w:val="center"/>
          </w:tcPr>
          <w:p w14:paraId="18AFE8A8" w14:textId="657A5349" w:rsidR="00C356EC" w:rsidRPr="00C26455" w:rsidRDefault="00C356EC" w:rsidP="00C356EC">
            <w:pPr>
              <w:pStyle w:val="aff6"/>
            </w:pPr>
            <w:r w:rsidRPr="00C26455">
              <w:rPr>
                <w:rFonts w:hint="eastAsia"/>
              </w:rPr>
              <w:t>/</w:t>
            </w:r>
          </w:p>
        </w:tc>
        <w:tc>
          <w:tcPr>
            <w:tcW w:w="683" w:type="pct"/>
            <w:vAlign w:val="center"/>
          </w:tcPr>
          <w:p w14:paraId="2F7D291C" w14:textId="68D890DF" w:rsidR="00C356EC" w:rsidRPr="00C26455" w:rsidRDefault="00C356EC" w:rsidP="00C356EC">
            <w:pPr>
              <w:pStyle w:val="aff6"/>
            </w:pPr>
            <w:r w:rsidRPr="00C26455">
              <w:rPr>
                <w:rFonts w:hint="eastAsia"/>
                <w:b/>
                <w:bCs/>
                <w:u w:val="single"/>
              </w:rPr>
              <w:t>0.0581</w:t>
            </w:r>
          </w:p>
        </w:tc>
        <w:tc>
          <w:tcPr>
            <w:tcW w:w="941" w:type="pct"/>
            <w:vAlign w:val="center"/>
          </w:tcPr>
          <w:p w14:paraId="6F9ED3DC" w14:textId="5C58EEBB" w:rsidR="00C356EC" w:rsidRPr="00C26455" w:rsidRDefault="00C356EC" w:rsidP="00C356EC">
            <w:pPr>
              <w:pStyle w:val="aff6"/>
            </w:pPr>
            <w:r w:rsidRPr="00C26455">
              <w:rPr>
                <w:rFonts w:hint="eastAsia"/>
              </w:rPr>
              <w:t>/</w:t>
            </w:r>
          </w:p>
        </w:tc>
        <w:tc>
          <w:tcPr>
            <w:tcW w:w="817" w:type="pct"/>
            <w:vAlign w:val="center"/>
          </w:tcPr>
          <w:p w14:paraId="71246C9F" w14:textId="450714D3" w:rsidR="00C356EC" w:rsidRPr="00C26455" w:rsidRDefault="00C356EC" w:rsidP="00C356EC">
            <w:pPr>
              <w:pStyle w:val="aff6"/>
            </w:pPr>
            <w:r w:rsidRPr="00C26455">
              <w:rPr>
                <w:rFonts w:hint="eastAsia"/>
              </w:rPr>
              <w:t>/</w:t>
            </w:r>
          </w:p>
        </w:tc>
      </w:tr>
      <w:tr w:rsidR="00C356EC" w:rsidRPr="00C26455" w14:paraId="4AE70A13" w14:textId="1D67F644" w:rsidTr="00E33F65">
        <w:trPr>
          <w:trHeight w:val="397"/>
          <w:jc w:val="center"/>
        </w:trPr>
        <w:tc>
          <w:tcPr>
            <w:tcW w:w="257" w:type="pct"/>
            <w:vMerge w:val="restart"/>
            <w:vAlign w:val="center"/>
          </w:tcPr>
          <w:p w14:paraId="20CD17D7" w14:textId="77777777" w:rsidR="00C356EC" w:rsidRPr="00C26455" w:rsidRDefault="00C356EC" w:rsidP="00C356EC">
            <w:pPr>
              <w:pStyle w:val="aff6"/>
            </w:pPr>
            <w:r w:rsidRPr="00C26455">
              <w:t>固废</w:t>
            </w:r>
          </w:p>
        </w:tc>
        <w:tc>
          <w:tcPr>
            <w:tcW w:w="851" w:type="pct"/>
            <w:gridSpan w:val="2"/>
            <w:vAlign w:val="center"/>
          </w:tcPr>
          <w:p w14:paraId="771849A6" w14:textId="77777777" w:rsidR="00C356EC" w:rsidRPr="00C26455" w:rsidRDefault="00C356EC" w:rsidP="00C356EC">
            <w:pPr>
              <w:pStyle w:val="aff6"/>
            </w:pPr>
            <w:r w:rsidRPr="00C26455">
              <w:rPr>
                <w:rFonts w:hint="eastAsia"/>
              </w:rPr>
              <w:t>一般固废</w:t>
            </w:r>
          </w:p>
        </w:tc>
        <w:tc>
          <w:tcPr>
            <w:tcW w:w="769" w:type="pct"/>
            <w:vAlign w:val="center"/>
          </w:tcPr>
          <w:p w14:paraId="79CE6E7F" w14:textId="45C0D326" w:rsidR="00C356EC" w:rsidRPr="00C26455" w:rsidRDefault="00C356EC" w:rsidP="00C356EC">
            <w:pPr>
              <w:pStyle w:val="aff6"/>
            </w:pPr>
            <w:r>
              <w:rPr>
                <w:rFonts w:hint="eastAsia"/>
                <w:b/>
                <w:bCs/>
                <w:u w:val="single"/>
              </w:rPr>
              <w:t>4356.7</w:t>
            </w:r>
          </w:p>
        </w:tc>
        <w:tc>
          <w:tcPr>
            <w:tcW w:w="682" w:type="pct"/>
            <w:vAlign w:val="center"/>
          </w:tcPr>
          <w:p w14:paraId="7F71EE73" w14:textId="401245B5" w:rsidR="00C356EC" w:rsidRPr="00C26455" w:rsidRDefault="00C356EC" w:rsidP="00C356EC">
            <w:pPr>
              <w:pStyle w:val="aff6"/>
            </w:pPr>
            <w:r>
              <w:rPr>
                <w:rFonts w:hint="eastAsia"/>
                <w:b/>
                <w:bCs/>
                <w:u w:val="single"/>
              </w:rPr>
              <w:t>4356.7</w:t>
            </w:r>
          </w:p>
        </w:tc>
        <w:tc>
          <w:tcPr>
            <w:tcW w:w="683" w:type="pct"/>
            <w:vAlign w:val="center"/>
          </w:tcPr>
          <w:p w14:paraId="50D5BCC5" w14:textId="6CC80736" w:rsidR="00C356EC" w:rsidRPr="00C26455" w:rsidRDefault="00C356EC" w:rsidP="00C356EC">
            <w:pPr>
              <w:pStyle w:val="aff6"/>
            </w:pPr>
            <w:r w:rsidRPr="00C26455">
              <w:rPr>
                <w:rFonts w:hint="eastAsia"/>
              </w:rPr>
              <w:t>0</w:t>
            </w:r>
          </w:p>
        </w:tc>
        <w:tc>
          <w:tcPr>
            <w:tcW w:w="941" w:type="pct"/>
            <w:vAlign w:val="center"/>
          </w:tcPr>
          <w:p w14:paraId="32B7A94F" w14:textId="50C9885E" w:rsidR="00C356EC" w:rsidRPr="00C26455" w:rsidRDefault="00C356EC" w:rsidP="00C356EC">
            <w:pPr>
              <w:pStyle w:val="aff6"/>
            </w:pPr>
            <w:r w:rsidRPr="00C26455">
              <w:rPr>
                <w:rFonts w:hint="eastAsia"/>
              </w:rPr>
              <w:t>/</w:t>
            </w:r>
          </w:p>
        </w:tc>
        <w:tc>
          <w:tcPr>
            <w:tcW w:w="817" w:type="pct"/>
            <w:vAlign w:val="center"/>
          </w:tcPr>
          <w:p w14:paraId="385F54C3" w14:textId="2D0560A0" w:rsidR="00C356EC" w:rsidRPr="00C26455" w:rsidRDefault="00C356EC" w:rsidP="00C356EC">
            <w:pPr>
              <w:pStyle w:val="aff6"/>
            </w:pPr>
            <w:r w:rsidRPr="00C26455">
              <w:rPr>
                <w:rFonts w:hint="eastAsia"/>
              </w:rPr>
              <w:t>/</w:t>
            </w:r>
          </w:p>
        </w:tc>
      </w:tr>
      <w:tr w:rsidR="00C356EC" w:rsidRPr="00C26455" w14:paraId="512C2E7E" w14:textId="3C43904F" w:rsidTr="00E33F65">
        <w:trPr>
          <w:trHeight w:val="397"/>
          <w:jc w:val="center"/>
        </w:trPr>
        <w:tc>
          <w:tcPr>
            <w:tcW w:w="257" w:type="pct"/>
            <w:vMerge/>
            <w:vAlign w:val="center"/>
          </w:tcPr>
          <w:p w14:paraId="1C7A5498" w14:textId="77777777" w:rsidR="00C356EC" w:rsidRPr="00C26455" w:rsidRDefault="00C356EC" w:rsidP="00C356EC">
            <w:pPr>
              <w:pStyle w:val="aff6"/>
            </w:pPr>
          </w:p>
        </w:tc>
        <w:tc>
          <w:tcPr>
            <w:tcW w:w="851" w:type="pct"/>
            <w:gridSpan w:val="2"/>
            <w:vAlign w:val="center"/>
          </w:tcPr>
          <w:p w14:paraId="1C0C0EF5" w14:textId="77777777" w:rsidR="00C356EC" w:rsidRPr="00C26455" w:rsidRDefault="00C356EC" w:rsidP="00C356EC">
            <w:pPr>
              <w:pStyle w:val="aff6"/>
            </w:pPr>
            <w:r w:rsidRPr="00C26455">
              <w:rPr>
                <w:rFonts w:hint="eastAsia"/>
              </w:rPr>
              <w:t>危险废物</w:t>
            </w:r>
          </w:p>
        </w:tc>
        <w:tc>
          <w:tcPr>
            <w:tcW w:w="769" w:type="pct"/>
            <w:vAlign w:val="center"/>
          </w:tcPr>
          <w:p w14:paraId="15A68846" w14:textId="43DBF44B" w:rsidR="00C356EC" w:rsidRPr="00C26455" w:rsidRDefault="00C356EC" w:rsidP="00C356EC">
            <w:pPr>
              <w:pStyle w:val="aff6"/>
            </w:pPr>
            <w:r>
              <w:rPr>
                <w:rFonts w:hint="eastAsia"/>
                <w:b/>
                <w:bCs/>
                <w:u w:val="single"/>
              </w:rPr>
              <w:t>111.414</w:t>
            </w:r>
          </w:p>
        </w:tc>
        <w:tc>
          <w:tcPr>
            <w:tcW w:w="682" w:type="pct"/>
            <w:vAlign w:val="center"/>
          </w:tcPr>
          <w:p w14:paraId="30C6B2E8" w14:textId="3E0281CD" w:rsidR="00C356EC" w:rsidRPr="00C26455" w:rsidRDefault="00C356EC" w:rsidP="00C356EC">
            <w:pPr>
              <w:pStyle w:val="aff6"/>
            </w:pPr>
            <w:r>
              <w:rPr>
                <w:rFonts w:hint="eastAsia"/>
                <w:b/>
                <w:bCs/>
                <w:u w:val="single"/>
              </w:rPr>
              <w:t>111.414</w:t>
            </w:r>
          </w:p>
        </w:tc>
        <w:tc>
          <w:tcPr>
            <w:tcW w:w="683" w:type="pct"/>
            <w:vAlign w:val="center"/>
          </w:tcPr>
          <w:p w14:paraId="51CA4114" w14:textId="3A5F0A08" w:rsidR="00C356EC" w:rsidRPr="00C26455" w:rsidRDefault="00C356EC" w:rsidP="00C356EC">
            <w:pPr>
              <w:pStyle w:val="aff6"/>
            </w:pPr>
            <w:r w:rsidRPr="00C26455">
              <w:rPr>
                <w:rFonts w:hint="eastAsia"/>
              </w:rPr>
              <w:t>0</w:t>
            </w:r>
          </w:p>
        </w:tc>
        <w:tc>
          <w:tcPr>
            <w:tcW w:w="941" w:type="pct"/>
            <w:vAlign w:val="center"/>
          </w:tcPr>
          <w:p w14:paraId="572F6B17" w14:textId="6B10A90C" w:rsidR="00C356EC" w:rsidRPr="00C26455" w:rsidRDefault="00C356EC" w:rsidP="00C356EC">
            <w:pPr>
              <w:pStyle w:val="aff6"/>
            </w:pPr>
            <w:r w:rsidRPr="00C26455">
              <w:rPr>
                <w:rFonts w:hint="eastAsia"/>
              </w:rPr>
              <w:t>/</w:t>
            </w:r>
          </w:p>
        </w:tc>
        <w:tc>
          <w:tcPr>
            <w:tcW w:w="817" w:type="pct"/>
            <w:vAlign w:val="center"/>
          </w:tcPr>
          <w:p w14:paraId="07040DE1" w14:textId="42589924" w:rsidR="00C356EC" w:rsidRPr="00C26455" w:rsidRDefault="00C356EC" w:rsidP="00C356EC">
            <w:pPr>
              <w:pStyle w:val="aff6"/>
            </w:pPr>
            <w:r w:rsidRPr="00C26455">
              <w:rPr>
                <w:rFonts w:hint="eastAsia"/>
              </w:rPr>
              <w:t>/</w:t>
            </w:r>
          </w:p>
        </w:tc>
      </w:tr>
    </w:tbl>
    <w:p w14:paraId="27006926" w14:textId="77777777" w:rsidR="002915AD" w:rsidRPr="00C26455" w:rsidRDefault="000939D1" w:rsidP="00267B62">
      <w:pPr>
        <w:pStyle w:val="30"/>
        <w:spacing w:before="240" w:after="120"/>
      </w:pPr>
      <w:bookmarkStart w:id="815" w:name="_Toc108122643"/>
      <w:bookmarkEnd w:id="814"/>
      <w:r w:rsidRPr="00C26455">
        <w:t>工程污染物排放总量控制建议指标</w:t>
      </w:r>
      <w:bookmarkEnd w:id="815"/>
    </w:p>
    <w:p w14:paraId="55CE9452" w14:textId="77777777" w:rsidR="002915AD" w:rsidRPr="00C26455" w:rsidRDefault="000939D1">
      <w:pPr>
        <w:ind w:firstLine="480"/>
      </w:pPr>
      <w:r w:rsidRPr="00C26455">
        <w:t>国家对</w:t>
      </w:r>
      <w:r w:rsidRPr="00C26455">
        <w:t>SO</w:t>
      </w:r>
      <w:r w:rsidRPr="00C26455">
        <w:rPr>
          <w:vertAlign w:val="subscript"/>
        </w:rPr>
        <w:t>2</w:t>
      </w:r>
      <w:r w:rsidRPr="00C26455">
        <w:rPr>
          <w:rFonts w:hint="eastAsia"/>
        </w:rPr>
        <w:t>、</w:t>
      </w:r>
      <w:r w:rsidRPr="00C26455">
        <w:t>NO</w:t>
      </w:r>
      <w:r w:rsidRPr="00C26455">
        <w:rPr>
          <w:vertAlign w:val="subscript"/>
        </w:rPr>
        <w:t>X</w:t>
      </w:r>
      <w:r w:rsidRPr="00C26455">
        <w:rPr>
          <w:rFonts w:hint="eastAsia"/>
        </w:rPr>
        <w:t>、</w:t>
      </w:r>
      <w:r w:rsidRPr="00C26455">
        <w:t>COD</w:t>
      </w:r>
      <w:r w:rsidRPr="00C26455">
        <w:t>、</w:t>
      </w:r>
      <w:r w:rsidRPr="00C26455">
        <w:t>NH</w:t>
      </w:r>
      <w:r w:rsidRPr="00C26455">
        <w:rPr>
          <w:vertAlign w:val="subscript"/>
        </w:rPr>
        <w:t>3</w:t>
      </w:r>
      <w:r w:rsidRPr="00C26455">
        <w:t>-N</w:t>
      </w:r>
      <w:r w:rsidRPr="00C26455">
        <w:rPr>
          <w:rFonts w:hint="eastAsia"/>
        </w:rPr>
        <w:t>、</w:t>
      </w:r>
      <w:r w:rsidRPr="00C26455">
        <w:rPr>
          <w:rFonts w:hint="eastAsia"/>
        </w:rPr>
        <w:t>TP</w:t>
      </w:r>
      <w:r w:rsidRPr="00C26455">
        <w:rPr>
          <w:rFonts w:hint="eastAsia"/>
        </w:rPr>
        <w:t>、</w:t>
      </w:r>
      <w:r w:rsidRPr="00C26455">
        <w:rPr>
          <w:rFonts w:hint="eastAsia"/>
        </w:rPr>
        <w:t>TN</w:t>
      </w:r>
      <w:r w:rsidRPr="00C26455">
        <w:rPr>
          <w:rFonts w:hint="eastAsia"/>
        </w:rPr>
        <w:t>等</w:t>
      </w:r>
      <w:r w:rsidRPr="00C26455">
        <w:t>主要污染物实行排放总量控</w:t>
      </w:r>
      <w:r w:rsidRPr="00C26455">
        <w:lastRenderedPageBreak/>
        <w:t>制计划管理</w:t>
      </w:r>
      <w:r w:rsidRPr="00C26455">
        <w:rPr>
          <w:rFonts w:hint="eastAsia"/>
        </w:rPr>
        <w:t>。</w:t>
      </w:r>
    </w:p>
    <w:p w14:paraId="4C0A5851" w14:textId="400270C6" w:rsidR="000803E7" w:rsidRPr="00DF6A4A" w:rsidRDefault="000803E7" w:rsidP="000803E7">
      <w:pPr>
        <w:ind w:firstLine="482"/>
        <w:rPr>
          <w:b/>
          <w:bCs/>
          <w:u w:val="single"/>
        </w:rPr>
      </w:pPr>
      <w:r w:rsidRPr="00DF6A4A">
        <w:rPr>
          <w:rFonts w:ascii="宋体" w:hAnsi="宋体" w:hint="eastAsia"/>
          <w:b/>
          <w:bCs/>
          <w:u w:val="single"/>
        </w:rPr>
        <w:t>①</w:t>
      </w:r>
      <w:r w:rsidRPr="00DF6A4A">
        <w:rPr>
          <w:rFonts w:hint="eastAsia"/>
          <w:b/>
          <w:bCs/>
          <w:u w:val="single"/>
        </w:rPr>
        <w:t>项目出厂</w:t>
      </w:r>
      <w:r w:rsidRPr="00DF6A4A">
        <w:rPr>
          <w:b/>
          <w:bCs/>
          <w:u w:val="single"/>
        </w:rPr>
        <w:t>废水污染物</w:t>
      </w:r>
      <w:r w:rsidRPr="00DF6A4A">
        <w:rPr>
          <w:rFonts w:hint="eastAsia"/>
          <w:b/>
          <w:bCs/>
          <w:u w:val="single"/>
        </w:rPr>
        <w:t>排放总量为：</w:t>
      </w:r>
      <w:r w:rsidRPr="00DF6A4A">
        <w:rPr>
          <w:b/>
          <w:bCs/>
          <w:u w:val="single"/>
        </w:rPr>
        <w:t xml:space="preserve">COD </w:t>
      </w:r>
      <w:r w:rsidR="00373E11">
        <w:rPr>
          <w:rFonts w:hint="eastAsia"/>
          <w:b/>
          <w:bCs/>
          <w:u w:val="single"/>
        </w:rPr>
        <w:t>16.3097</w:t>
      </w:r>
      <w:r w:rsidRPr="00DF6A4A">
        <w:rPr>
          <w:b/>
          <w:bCs/>
          <w:u w:val="single"/>
        </w:rPr>
        <w:t>t/a</w:t>
      </w:r>
      <w:r w:rsidRPr="00DF6A4A">
        <w:rPr>
          <w:b/>
          <w:bCs/>
          <w:u w:val="single"/>
        </w:rPr>
        <w:t>，氨氮</w:t>
      </w:r>
      <w:r w:rsidR="00373E11">
        <w:rPr>
          <w:rFonts w:hint="eastAsia"/>
          <w:b/>
          <w:bCs/>
          <w:u w:val="single"/>
        </w:rPr>
        <w:t>1.723</w:t>
      </w:r>
      <w:r w:rsidRPr="00DF6A4A">
        <w:rPr>
          <w:b/>
          <w:bCs/>
          <w:u w:val="single"/>
        </w:rPr>
        <w:t>t/a</w:t>
      </w:r>
      <w:r w:rsidRPr="00DF6A4A">
        <w:rPr>
          <w:rFonts w:hint="eastAsia"/>
          <w:b/>
          <w:bCs/>
          <w:u w:val="single"/>
        </w:rPr>
        <w:t>，总磷</w:t>
      </w:r>
      <w:r w:rsidR="00373E11">
        <w:rPr>
          <w:rFonts w:hint="eastAsia"/>
          <w:b/>
          <w:bCs/>
          <w:u w:val="single"/>
        </w:rPr>
        <w:t>0.1714</w:t>
      </w:r>
      <w:r w:rsidRPr="00DF6A4A">
        <w:rPr>
          <w:b/>
          <w:bCs/>
          <w:u w:val="single"/>
        </w:rPr>
        <w:t>t/a</w:t>
      </w:r>
      <w:r w:rsidRPr="00DF6A4A">
        <w:rPr>
          <w:rFonts w:hint="eastAsia"/>
          <w:b/>
          <w:bCs/>
          <w:u w:val="single"/>
        </w:rPr>
        <w:t>，总氮</w:t>
      </w:r>
      <w:r w:rsidR="00373E11">
        <w:rPr>
          <w:rFonts w:hint="eastAsia"/>
          <w:b/>
          <w:bCs/>
          <w:u w:val="single"/>
        </w:rPr>
        <w:t>2.0451</w:t>
      </w:r>
      <w:r w:rsidRPr="00DF6A4A">
        <w:rPr>
          <w:b/>
          <w:bCs/>
          <w:u w:val="single"/>
        </w:rPr>
        <w:t>t/a</w:t>
      </w:r>
      <w:r w:rsidRPr="00DF6A4A">
        <w:rPr>
          <w:b/>
          <w:bCs/>
          <w:u w:val="single"/>
        </w:rPr>
        <w:t>。</w:t>
      </w:r>
    </w:p>
    <w:p w14:paraId="7DA9B4C0" w14:textId="0998656B" w:rsidR="002915AD" w:rsidRDefault="000803E7" w:rsidP="000803E7">
      <w:pPr>
        <w:ind w:firstLine="482"/>
        <w:rPr>
          <w:b/>
          <w:bCs/>
          <w:u w:val="single"/>
        </w:rPr>
      </w:pPr>
      <w:r w:rsidRPr="00DF6A4A">
        <w:rPr>
          <w:rFonts w:ascii="宋体" w:hAnsi="宋体" w:hint="eastAsia"/>
          <w:b/>
          <w:bCs/>
          <w:u w:val="single"/>
        </w:rPr>
        <w:t>②</w:t>
      </w:r>
      <w:r w:rsidRPr="00DF6A4A">
        <w:rPr>
          <w:rFonts w:hint="eastAsia"/>
          <w:b/>
          <w:bCs/>
          <w:u w:val="single"/>
        </w:rPr>
        <w:t>项目</w:t>
      </w:r>
      <w:r w:rsidRPr="00DF6A4A">
        <w:rPr>
          <w:b/>
          <w:bCs/>
          <w:u w:val="single"/>
        </w:rPr>
        <w:t>废</w:t>
      </w:r>
      <w:r w:rsidRPr="00DF6A4A">
        <w:rPr>
          <w:rFonts w:hint="eastAsia"/>
          <w:b/>
          <w:bCs/>
          <w:u w:val="single"/>
        </w:rPr>
        <w:t>水经</w:t>
      </w:r>
      <w:r w:rsidR="00C356EC">
        <w:rPr>
          <w:rFonts w:hint="eastAsia"/>
          <w:b/>
          <w:bCs/>
          <w:u w:val="single"/>
        </w:rPr>
        <w:t>小尚庄</w:t>
      </w:r>
      <w:r w:rsidRPr="00DF6A4A">
        <w:rPr>
          <w:rFonts w:hint="eastAsia"/>
          <w:b/>
          <w:bCs/>
          <w:u w:val="single"/>
        </w:rPr>
        <w:t>污水处理厂处理后</w:t>
      </w:r>
      <w:r w:rsidRPr="00DF6A4A">
        <w:rPr>
          <w:b/>
          <w:bCs/>
          <w:u w:val="single"/>
        </w:rPr>
        <w:t>水污染物</w:t>
      </w:r>
      <w:r w:rsidRPr="00DF6A4A">
        <w:rPr>
          <w:rFonts w:hint="eastAsia"/>
          <w:b/>
          <w:bCs/>
          <w:u w:val="single"/>
        </w:rPr>
        <w:t>总量指标为：</w:t>
      </w:r>
      <w:r w:rsidRPr="00DF6A4A">
        <w:rPr>
          <w:b/>
          <w:bCs/>
          <w:u w:val="single"/>
        </w:rPr>
        <w:t>COD</w:t>
      </w:r>
      <w:r w:rsidRPr="00DF6A4A">
        <w:rPr>
          <w:rFonts w:hint="eastAsia"/>
          <w:b/>
          <w:bCs/>
          <w:u w:val="single"/>
        </w:rPr>
        <w:t xml:space="preserve"> </w:t>
      </w:r>
      <w:r w:rsidR="00373E11">
        <w:rPr>
          <w:rFonts w:hint="eastAsia"/>
          <w:b/>
          <w:bCs/>
          <w:u w:val="single"/>
        </w:rPr>
        <w:t>5.9611</w:t>
      </w:r>
      <w:r w:rsidRPr="00DF6A4A">
        <w:rPr>
          <w:b/>
          <w:bCs/>
          <w:u w:val="single"/>
        </w:rPr>
        <w:t>t/a</w:t>
      </w:r>
      <w:r w:rsidRPr="00DF6A4A">
        <w:rPr>
          <w:b/>
          <w:bCs/>
          <w:u w:val="single"/>
        </w:rPr>
        <w:t>，氨氮</w:t>
      </w:r>
      <w:r w:rsidR="00373E11">
        <w:rPr>
          <w:rFonts w:hint="eastAsia"/>
          <w:b/>
          <w:bCs/>
          <w:u w:val="single"/>
        </w:rPr>
        <w:t>0.2981</w:t>
      </w:r>
      <w:r w:rsidRPr="00DF6A4A">
        <w:rPr>
          <w:b/>
          <w:bCs/>
          <w:u w:val="single"/>
        </w:rPr>
        <w:t>t/a</w:t>
      </w:r>
      <w:r w:rsidRPr="00DF6A4A">
        <w:rPr>
          <w:rFonts w:hint="eastAsia"/>
          <w:b/>
          <w:bCs/>
          <w:u w:val="single"/>
        </w:rPr>
        <w:t>，总磷</w:t>
      </w:r>
      <w:r w:rsidR="00373E11">
        <w:rPr>
          <w:rFonts w:hint="eastAsia"/>
          <w:b/>
          <w:bCs/>
          <w:u w:val="single"/>
        </w:rPr>
        <w:t>0.0596</w:t>
      </w:r>
      <w:r w:rsidRPr="00DF6A4A">
        <w:rPr>
          <w:b/>
          <w:bCs/>
          <w:u w:val="single"/>
        </w:rPr>
        <w:t>t/a</w:t>
      </w:r>
      <w:r w:rsidRPr="00DF6A4A">
        <w:rPr>
          <w:rFonts w:hint="eastAsia"/>
          <w:b/>
          <w:bCs/>
          <w:u w:val="single"/>
        </w:rPr>
        <w:t>，总氮</w:t>
      </w:r>
      <w:r w:rsidR="00713961">
        <w:rPr>
          <w:rFonts w:hint="eastAsia"/>
          <w:b/>
          <w:bCs/>
          <w:u w:val="single"/>
        </w:rPr>
        <w:t>2.0451</w:t>
      </w:r>
      <w:r w:rsidRPr="00DF6A4A">
        <w:rPr>
          <w:b/>
          <w:bCs/>
          <w:u w:val="single"/>
        </w:rPr>
        <w:t>t/a</w:t>
      </w:r>
      <w:r w:rsidR="008F5B22" w:rsidRPr="001B1603">
        <w:rPr>
          <w:b/>
          <w:bCs/>
          <w:u w:val="single"/>
        </w:rPr>
        <w:t>。</w:t>
      </w:r>
    </w:p>
    <w:p w14:paraId="695AABA9" w14:textId="0EAFB4E9" w:rsidR="00C356EC" w:rsidRPr="001B1603" w:rsidRDefault="00C356EC" w:rsidP="000803E7">
      <w:pPr>
        <w:ind w:firstLine="482"/>
        <w:rPr>
          <w:b/>
          <w:bCs/>
          <w:u w:val="single"/>
        </w:rPr>
      </w:pPr>
      <w:r>
        <w:rPr>
          <w:rFonts w:ascii="宋体" w:hAnsi="宋体" w:hint="eastAsia"/>
          <w:b/>
          <w:bCs/>
          <w:u w:val="single"/>
        </w:rPr>
        <w:t>③</w:t>
      </w:r>
      <w:r w:rsidRPr="00DF6A4A">
        <w:rPr>
          <w:rFonts w:hint="eastAsia"/>
          <w:b/>
          <w:bCs/>
          <w:u w:val="single"/>
        </w:rPr>
        <w:t>项目</w:t>
      </w:r>
      <w:r w:rsidRPr="00DF6A4A">
        <w:rPr>
          <w:b/>
          <w:bCs/>
          <w:u w:val="single"/>
        </w:rPr>
        <w:t>废</w:t>
      </w:r>
      <w:r w:rsidRPr="00DF6A4A">
        <w:rPr>
          <w:rFonts w:hint="eastAsia"/>
          <w:b/>
          <w:bCs/>
          <w:u w:val="single"/>
        </w:rPr>
        <w:t>水经大块镇污水处理厂处理后</w:t>
      </w:r>
      <w:r w:rsidRPr="00DF6A4A">
        <w:rPr>
          <w:b/>
          <w:bCs/>
          <w:u w:val="single"/>
        </w:rPr>
        <w:t>水污染物</w:t>
      </w:r>
      <w:r w:rsidRPr="00DF6A4A">
        <w:rPr>
          <w:rFonts w:hint="eastAsia"/>
          <w:b/>
          <w:bCs/>
          <w:u w:val="single"/>
        </w:rPr>
        <w:t>总量指标为：</w:t>
      </w:r>
      <w:r w:rsidRPr="00DF6A4A">
        <w:rPr>
          <w:b/>
          <w:bCs/>
          <w:u w:val="single"/>
        </w:rPr>
        <w:t>COD</w:t>
      </w:r>
      <w:r w:rsidRPr="00DF6A4A">
        <w:rPr>
          <w:rFonts w:hint="eastAsia"/>
          <w:b/>
          <w:bCs/>
          <w:u w:val="single"/>
        </w:rPr>
        <w:t xml:space="preserve"> </w:t>
      </w:r>
      <w:r>
        <w:rPr>
          <w:rFonts w:hint="eastAsia"/>
          <w:b/>
          <w:bCs/>
          <w:u w:val="single"/>
        </w:rPr>
        <w:t>5.9611</w:t>
      </w:r>
      <w:r w:rsidRPr="00DF6A4A">
        <w:rPr>
          <w:b/>
          <w:bCs/>
          <w:u w:val="single"/>
        </w:rPr>
        <w:t>t/a</w:t>
      </w:r>
      <w:r w:rsidRPr="00DF6A4A">
        <w:rPr>
          <w:b/>
          <w:bCs/>
          <w:u w:val="single"/>
        </w:rPr>
        <w:t>，氨氮</w:t>
      </w:r>
      <w:r>
        <w:rPr>
          <w:rFonts w:hint="eastAsia"/>
          <w:b/>
          <w:bCs/>
          <w:u w:val="single"/>
        </w:rPr>
        <w:t>0.2981</w:t>
      </w:r>
      <w:r w:rsidRPr="00DF6A4A">
        <w:rPr>
          <w:b/>
          <w:bCs/>
          <w:u w:val="single"/>
        </w:rPr>
        <w:t>t/a</w:t>
      </w:r>
      <w:r w:rsidRPr="00DF6A4A">
        <w:rPr>
          <w:rFonts w:hint="eastAsia"/>
          <w:b/>
          <w:bCs/>
          <w:u w:val="single"/>
        </w:rPr>
        <w:t>，总磷</w:t>
      </w:r>
      <w:r>
        <w:rPr>
          <w:rFonts w:hint="eastAsia"/>
          <w:b/>
          <w:bCs/>
          <w:u w:val="single"/>
        </w:rPr>
        <w:t>0.0596</w:t>
      </w:r>
      <w:r w:rsidRPr="00DF6A4A">
        <w:rPr>
          <w:b/>
          <w:bCs/>
          <w:u w:val="single"/>
        </w:rPr>
        <w:t>t/a</w:t>
      </w:r>
      <w:r w:rsidRPr="00DF6A4A">
        <w:rPr>
          <w:rFonts w:hint="eastAsia"/>
          <w:b/>
          <w:bCs/>
          <w:u w:val="single"/>
        </w:rPr>
        <w:t>，总氮</w:t>
      </w:r>
      <w:r>
        <w:rPr>
          <w:rFonts w:hint="eastAsia"/>
          <w:b/>
          <w:bCs/>
          <w:u w:val="single"/>
        </w:rPr>
        <w:t>2.0451</w:t>
      </w:r>
      <w:r w:rsidRPr="00DF6A4A">
        <w:rPr>
          <w:b/>
          <w:bCs/>
          <w:u w:val="single"/>
        </w:rPr>
        <w:t>t/a</w:t>
      </w:r>
      <w:r w:rsidRPr="001B1603">
        <w:rPr>
          <w:b/>
          <w:bCs/>
          <w:u w:val="single"/>
        </w:rPr>
        <w:t>。</w:t>
      </w:r>
    </w:p>
    <w:p w14:paraId="72882A40" w14:textId="1BDB359B" w:rsidR="002915AD" w:rsidRPr="00D65EB4" w:rsidRDefault="00077E8E" w:rsidP="00077E8E">
      <w:pPr>
        <w:ind w:firstLine="480"/>
      </w:pPr>
      <w:r>
        <w:rPr>
          <w:rFonts w:ascii="宋体" w:hAnsi="宋体" w:hint="eastAsia"/>
        </w:rPr>
        <w:t>④</w:t>
      </w:r>
      <w:r w:rsidR="000939D1" w:rsidRPr="00C26455">
        <w:rPr>
          <w:rFonts w:hint="eastAsia"/>
        </w:rPr>
        <w:t>本项目不涉及废气重点污染物总量控制指标。</w:t>
      </w:r>
      <w:r w:rsidR="00D65EB4" w:rsidRPr="000C149B">
        <w:rPr>
          <w:rFonts w:hint="eastAsia"/>
          <w:b/>
          <w:u w:val="single"/>
        </w:rPr>
        <w:t>新增</w:t>
      </w:r>
      <w:r w:rsidR="00D65EB4" w:rsidRPr="000C149B">
        <w:rPr>
          <w:rFonts w:hint="eastAsia"/>
          <w:b/>
          <w:u w:val="single"/>
        </w:rPr>
        <w:t>COD</w:t>
      </w:r>
      <w:r w:rsidR="00D65EB4" w:rsidRPr="000C149B">
        <w:rPr>
          <w:rFonts w:hint="eastAsia"/>
          <w:b/>
          <w:u w:val="single"/>
        </w:rPr>
        <w:t>、氨氮排放量从</w:t>
      </w:r>
      <w:r w:rsidR="00D65EB4" w:rsidRPr="00D65EB4">
        <w:rPr>
          <w:rFonts w:hint="eastAsia"/>
          <w:b/>
          <w:u w:val="single"/>
        </w:rPr>
        <w:t>平原示范区污水处理厂提标改造产生的减排量剩余量</w:t>
      </w:r>
      <w:r w:rsidR="00D65EB4" w:rsidRPr="00D65EB4">
        <w:rPr>
          <w:rFonts w:hint="eastAsia"/>
          <w:b/>
          <w:u w:val="single"/>
        </w:rPr>
        <w:t>COD</w:t>
      </w:r>
      <w:r w:rsidR="00D65EB4">
        <w:rPr>
          <w:b/>
          <w:u w:val="single"/>
        </w:rPr>
        <w:t xml:space="preserve"> </w:t>
      </w:r>
      <w:r w:rsidR="00D65EB4" w:rsidRPr="00D65EB4">
        <w:rPr>
          <w:rFonts w:hint="eastAsia"/>
          <w:b/>
          <w:u w:val="single"/>
        </w:rPr>
        <w:t>118.92056t</w:t>
      </w:r>
      <w:r w:rsidR="00D65EB4" w:rsidRPr="00D65EB4">
        <w:rPr>
          <w:rFonts w:hint="eastAsia"/>
          <w:b/>
          <w:u w:val="single"/>
        </w:rPr>
        <w:t>、氨氮</w:t>
      </w:r>
      <w:r w:rsidR="00D65EB4" w:rsidRPr="00D65EB4">
        <w:rPr>
          <w:rFonts w:hint="eastAsia"/>
          <w:b/>
          <w:u w:val="single"/>
        </w:rPr>
        <w:t>23.88036t</w:t>
      </w:r>
      <w:r w:rsidR="00D65EB4" w:rsidRPr="000C149B">
        <w:rPr>
          <w:rFonts w:hint="eastAsia"/>
          <w:b/>
          <w:u w:val="single"/>
        </w:rPr>
        <w:t>中</w:t>
      </w:r>
      <w:r w:rsidR="00D65EB4" w:rsidRPr="000C149B">
        <w:rPr>
          <w:b/>
          <w:bCs/>
          <w:u w:val="single"/>
        </w:rPr>
        <w:t>调剂给本项目</w:t>
      </w:r>
      <w:r w:rsidR="00D65EB4" w:rsidRPr="000C149B">
        <w:rPr>
          <w:rFonts w:hint="eastAsia"/>
          <w:b/>
          <w:bCs/>
          <w:u w:val="single"/>
        </w:rPr>
        <w:t>COD</w:t>
      </w:r>
      <w:r w:rsidR="00D65EB4">
        <w:rPr>
          <w:b/>
          <w:bCs/>
          <w:u w:val="single"/>
        </w:rPr>
        <w:t xml:space="preserve"> </w:t>
      </w:r>
      <w:r w:rsidR="00D65EB4">
        <w:rPr>
          <w:rFonts w:hint="eastAsia"/>
          <w:b/>
          <w:bCs/>
          <w:u w:val="single"/>
        </w:rPr>
        <w:t>11.9222</w:t>
      </w:r>
      <w:r w:rsidR="00D65EB4" w:rsidRPr="000C149B">
        <w:rPr>
          <w:b/>
          <w:bCs/>
          <w:u w:val="single"/>
        </w:rPr>
        <w:t>t</w:t>
      </w:r>
      <w:r w:rsidR="00D65EB4" w:rsidRPr="000C149B">
        <w:rPr>
          <w:b/>
          <w:bCs/>
          <w:u w:val="single"/>
        </w:rPr>
        <w:t>、氨氮</w:t>
      </w:r>
      <w:r w:rsidR="00AE1BC6">
        <w:rPr>
          <w:rFonts w:hint="eastAsia"/>
          <w:b/>
          <w:bCs/>
          <w:u w:val="single"/>
        </w:rPr>
        <w:t>0.5962</w:t>
      </w:r>
      <w:r w:rsidR="00D65EB4" w:rsidRPr="000C149B">
        <w:rPr>
          <w:rFonts w:hint="eastAsia"/>
          <w:b/>
          <w:bCs/>
          <w:u w:val="single"/>
        </w:rPr>
        <w:t>t</w:t>
      </w:r>
      <w:r w:rsidR="00D65EB4" w:rsidRPr="000C149B">
        <w:rPr>
          <w:b/>
          <w:bCs/>
          <w:u w:val="single"/>
        </w:rPr>
        <w:t>作为替代量</w:t>
      </w:r>
      <w:r w:rsidR="00D65EB4" w:rsidRPr="000C149B">
        <w:rPr>
          <w:b/>
          <w:u w:val="single"/>
        </w:rPr>
        <w:t>。</w:t>
      </w:r>
    </w:p>
    <w:p w14:paraId="6CC9C6DE" w14:textId="77777777" w:rsidR="002915AD" w:rsidRPr="00C26455" w:rsidRDefault="000939D1">
      <w:pPr>
        <w:pStyle w:val="2"/>
        <w:ind w:firstLine="301"/>
      </w:pPr>
      <w:bookmarkStart w:id="816" w:name="_Toc27119"/>
      <w:bookmarkStart w:id="817" w:name="_Toc108122644"/>
      <w:r w:rsidRPr="00C26455">
        <w:t>排污口标志管理</w:t>
      </w:r>
      <w:bookmarkEnd w:id="810"/>
      <w:bookmarkEnd w:id="811"/>
      <w:bookmarkEnd w:id="816"/>
      <w:bookmarkEnd w:id="817"/>
    </w:p>
    <w:p w14:paraId="13DF28F7" w14:textId="77777777" w:rsidR="002915AD" w:rsidRPr="00C26455" w:rsidRDefault="000939D1">
      <w:pPr>
        <w:pStyle w:val="aff4"/>
      </w:pPr>
      <w:r w:rsidRPr="00C26455">
        <w:t>根据《环境保护图形标志－排放口（源）》（</w:t>
      </w:r>
      <w:r w:rsidRPr="00C26455">
        <w:t>GB15562.1-1995</w:t>
      </w:r>
      <w:r w:rsidRPr="00C26455">
        <w:t>）标准要求，本项目应在废气、废水排放口、固废贮存场所分别设置环境保护图形标志牌，便于污染源监督管理及常规监测工作的进行，具体见</w:t>
      </w:r>
      <w:r w:rsidRPr="00C26455">
        <w:rPr>
          <w:rFonts w:hint="eastAsia"/>
        </w:rPr>
        <w:t>下表</w:t>
      </w:r>
      <w:r w:rsidRPr="00C26455">
        <w:t>。</w:t>
      </w:r>
    </w:p>
    <w:p w14:paraId="73333803" w14:textId="3C1EFF44" w:rsidR="002915AD" w:rsidRPr="00C26455" w:rsidRDefault="000939D1" w:rsidP="009D6FCD">
      <w:pPr>
        <w:pStyle w:val="24"/>
        <w:spacing w:before="240" w:after="120"/>
        <w:ind w:firstLine="482"/>
      </w:pPr>
      <w:r w:rsidRPr="00C26455">
        <w:t>表</w:t>
      </w:r>
      <w:r w:rsidR="00197407" w:rsidRPr="00C26455">
        <w:rPr>
          <w:rFonts w:hint="eastAsia"/>
        </w:rPr>
        <w:t>9</w:t>
      </w:r>
      <w:r w:rsidRPr="00C26455">
        <w:rPr>
          <w:rFonts w:hint="eastAsia"/>
        </w:rPr>
        <w:t xml:space="preserve">-9           </w:t>
      </w:r>
      <w:r w:rsidRPr="00C26455">
        <w:t>厂区排污口图形标志一览表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1"/>
        <w:gridCol w:w="1044"/>
        <w:gridCol w:w="1716"/>
        <w:gridCol w:w="1609"/>
        <w:gridCol w:w="1650"/>
        <w:gridCol w:w="1733"/>
      </w:tblGrid>
      <w:tr w:rsidR="00C26455" w:rsidRPr="00C26455" w14:paraId="24F54C7A" w14:textId="77777777" w:rsidTr="00E33F65">
        <w:trPr>
          <w:trHeight w:val="397"/>
          <w:jc w:val="center"/>
        </w:trPr>
        <w:tc>
          <w:tcPr>
            <w:tcW w:w="569" w:type="dxa"/>
            <w:vMerge w:val="restart"/>
            <w:vAlign w:val="center"/>
          </w:tcPr>
          <w:p w14:paraId="0EF8B258" w14:textId="77777777" w:rsidR="002915AD" w:rsidRPr="00C26455" w:rsidRDefault="000939D1">
            <w:pPr>
              <w:pStyle w:val="affa"/>
              <w:rPr>
                <w:color w:val="auto"/>
              </w:rPr>
            </w:pPr>
            <w:r w:rsidRPr="00C26455">
              <w:rPr>
                <w:color w:val="auto"/>
              </w:rPr>
              <w:t>序号</w:t>
            </w:r>
          </w:p>
        </w:tc>
        <w:tc>
          <w:tcPr>
            <w:tcW w:w="1100" w:type="dxa"/>
            <w:vMerge w:val="restart"/>
            <w:vAlign w:val="center"/>
          </w:tcPr>
          <w:p w14:paraId="75DE9921" w14:textId="77777777" w:rsidR="002915AD" w:rsidRPr="00C26455" w:rsidRDefault="000939D1">
            <w:pPr>
              <w:pStyle w:val="affa"/>
              <w:rPr>
                <w:color w:val="auto"/>
              </w:rPr>
            </w:pPr>
            <w:r w:rsidRPr="00C26455">
              <w:rPr>
                <w:color w:val="auto"/>
              </w:rPr>
              <w:t>要求</w:t>
            </w:r>
          </w:p>
        </w:tc>
        <w:tc>
          <w:tcPr>
            <w:tcW w:w="7072" w:type="dxa"/>
            <w:gridSpan w:val="4"/>
            <w:vAlign w:val="center"/>
          </w:tcPr>
          <w:p w14:paraId="77A58BE8" w14:textId="77777777" w:rsidR="002915AD" w:rsidRPr="00C26455" w:rsidRDefault="000939D1">
            <w:pPr>
              <w:pStyle w:val="affa"/>
              <w:rPr>
                <w:color w:val="auto"/>
              </w:rPr>
            </w:pPr>
            <w:r w:rsidRPr="00C26455">
              <w:rPr>
                <w:color w:val="auto"/>
              </w:rPr>
              <w:t>排放部位</w:t>
            </w:r>
          </w:p>
        </w:tc>
      </w:tr>
      <w:tr w:rsidR="00C26455" w:rsidRPr="00C26455" w14:paraId="6391783E" w14:textId="77777777" w:rsidTr="00E33F65">
        <w:trPr>
          <w:trHeight w:val="397"/>
          <w:jc w:val="center"/>
        </w:trPr>
        <w:tc>
          <w:tcPr>
            <w:tcW w:w="569" w:type="dxa"/>
            <w:vMerge/>
            <w:vAlign w:val="center"/>
          </w:tcPr>
          <w:p w14:paraId="7183AE46" w14:textId="77777777" w:rsidR="002915AD" w:rsidRPr="00C26455" w:rsidRDefault="002915AD">
            <w:pPr>
              <w:pStyle w:val="affa"/>
              <w:rPr>
                <w:color w:val="auto"/>
              </w:rPr>
            </w:pPr>
          </w:p>
        </w:tc>
        <w:tc>
          <w:tcPr>
            <w:tcW w:w="1100" w:type="dxa"/>
            <w:vMerge/>
            <w:vAlign w:val="center"/>
          </w:tcPr>
          <w:p w14:paraId="63C197FB" w14:textId="77777777" w:rsidR="002915AD" w:rsidRPr="00C26455" w:rsidRDefault="002915AD">
            <w:pPr>
              <w:pStyle w:val="affa"/>
              <w:rPr>
                <w:color w:val="auto"/>
              </w:rPr>
            </w:pPr>
          </w:p>
        </w:tc>
        <w:tc>
          <w:tcPr>
            <w:tcW w:w="1809" w:type="dxa"/>
            <w:vAlign w:val="center"/>
          </w:tcPr>
          <w:p w14:paraId="14F06F66" w14:textId="77777777" w:rsidR="002915AD" w:rsidRPr="00C26455" w:rsidRDefault="000939D1">
            <w:pPr>
              <w:pStyle w:val="affa"/>
              <w:rPr>
                <w:color w:val="auto"/>
              </w:rPr>
            </w:pPr>
            <w:r w:rsidRPr="00C26455">
              <w:rPr>
                <w:color w:val="auto"/>
              </w:rPr>
              <w:t>废气排放口</w:t>
            </w:r>
          </w:p>
        </w:tc>
        <w:tc>
          <w:tcPr>
            <w:tcW w:w="1696" w:type="dxa"/>
            <w:vAlign w:val="center"/>
          </w:tcPr>
          <w:p w14:paraId="66EE4F27" w14:textId="77777777" w:rsidR="002915AD" w:rsidRPr="00C26455" w:rsidRDefault="000939D1">
            <w:pPr>
              <w:pStyle w:val="affa"/>
              <w:rPr>
                <w:color w:val="auto"/>
              </w:rPr>
            </w:pPr>
            <w:r w:rsidRPr="00C26455">
              <w:rPr>
                <w:color w:val="auto"/>
              </w:rPr>
              <w:t>废水排放口</w:t>
            </w:r>
          </w:p>
        </w:tc>
        <w:tc>
          <w:tcPr>
            <w:tcW w:w="1740" w:type="dxa"/>
            <w:vAlign w:val="center"/>
          </w:tcPr>
          <w:p w14:paraId="5F5F86B9" w14:textId="77777777" w:rsidR="002915AD" w:rsidRPr="00C26455" w:rsidRDefault="000939D1">
            <w:pPr>
              <w:pStyle w:val="affa"/>
              <w:rPr>
                <w:color w:val="auto"/>
              </w:rPr>
            </w:pPr>
            <w:r w:rsidRPr="00C26455">
              <w:rPr>
                <w:color w:val="auto"/>
              </w:rPr>
              <w:t>危险固废</w:t>
            </w:r>
          </w:p>
        </w:tc>
        <w:tc>
          <w:tcPr>
            <w:tcW w:w="1827" w:type="dxa"/>
            <w:vAlign w:val="center"/>
          </w:tcPr>
          <w:p w14:paraId="6EC05533" w14:textId="77777777" w:rsidR="002915AD" w:rsidRPr="00C26455" w:rsidRDefault="000939D1">
            <w:pPr>
              <w:pStyle w:val="affa"/>
              <w:rPr>
                <w:color w:val="auto"/>
              </w:rPr>
            </w:pPr>
            <w:r w:rsidRPr="00C26455">
              <w:rPr>
                <w:rFonts w:hint="eastAsia"/>
                <w:color w:val="auto"/>
              </w:rPr>
              <w:t>噪声</w:t>
            </w:r>
          </w:p>
        </w:tc>
      </w:tr>
      <w:tr w:rsidR="00C26455" w:rsidRPr="00C26455" w14:paraId="71B6E49C" w14:textId="77777777" w:rsidTr="00E33F65">
        <w:trPr>
          <w:trHeight w:val="397"/>
          <w:jc w:val="center"/>
        </w:trPr>
        <w:tc>
          <w:tcPr>
            <w:tcW w:w="569" w:type="dxa"/>
            <w:vAlign w:val="center"/>
          </w:tcPr>
          <w:p w14:paraId="5EBEBFF5" w14:textId="77777777" w:rsidR="002915AD" w:rsidRPr="00C26455" w:rsidRDefault="000939D1">
            <w:pPr>
              <w:pStyle w:val="aff6"/>
            </w:pPr>
            <w:r w:rsidRPr="00C26455">
              <w:t>1</w:t>
            </w:r>
          </w:p>
        </w:tc>
        <w:tc>
          <w:tcPr>
            <w:tcW w:w="1100" w:type="dxa"/>
            <w:vAlign w:val="center"/>
          </w:tcPr>
          <w:p w14:paraId="56D70740" w14:textId="77777777" w:rsidR="002915AD" w:rsidRPr="00C26455" w:rsidRDefault="000939D1">
            <w:pPr>
              <w:pStyle w:val="aff6"/>
            </w:pPr>
            <w:r w:rsidRPr="00C26455">
              <w:t>图形符号</w:t>
            </w:r>
          </w:p>
        </w:tc>
        <w:tc>
          <w:tcPr>
            <w:tcW w:w="1809" w:type="dxa"/>
            <w:vAlign w:val="center"/>
          </w:tcPr>
          <w:p w14:paraId="123DF5A6" w14:textId="77777777" w:rsidR="002915AD" w:rsidRPr="00C26455" w:rsidRDefault="000939D1">
            <w:pPr>
              <w:pStyle w:val="aff6"/>
              <w:rPr>
                <w:sz w:val="20"/>
              </w:rPr>
            </w:pPr>
            <w:r w:rsidRPr="00C26455">
              <w:rPr>
                <w:noProof/>
              </w:rPr>
              <w:drawing>
                <wp:inline distT="0" distB="0" distL="114300" distR="114300" wp14:anchorId="0E3FC05A" wp14:editId="3EC2E71B">
                  <wp:extent cx="848360" cy="673100"/>
                  <wp:effectExtent l="0" t="0" r="8890" b="12700"/>
                  <wp:docPr id="6"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4.jpeg"/>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848360" cy="673100"/>
                          </a:xfrm>
                          <a:prstGeom prst="rect">
                            <a:avLst/>
                          </a:prstGeom>
                          <a:noFill/>
                          <a:ln>
                            <a:noFill/>
                          </a:ln>
                        </pic:spPr>
                      </pic:pic>
                    </a:graphicData>
                  </a:graphic>
                </wp:inline>
              </w:drawing>
            </w:r>
          </w:p>
        </w:tc>
        <w:tc>
          <w:tcPr>
            <w:tcW w:w="1696" w:type="dxa"/>
            <w:vAlign w:val="center"/>
          </w:tcPr>
          <w:p w14:paraId="6E059B26" w14:textId="77777777" w:rsidR="002915AD" w:rsidRPr="00C26455" w:rsidRDefault="000939D1">
            <w:pPr>
              <w:pStyle w:val="aff6"/>
              <w:rPr>
                <w:sz w:val="20"/>
              </w:rPr>
            </w:pPr>
            <w:r w:rsidRPr="00C26455">
              <w:rPr>
                <w:noProof/>
              </w:rPr>
              <w:drawing>
                <wp:inline distT="0" distB="0" distL="114300" distR="114300" wp14:anchorId="5628C94E" wp14:editId="75BF8EA6">
                  <wp:extent cx="848360" cy="629285"/>
                  <wp:effectExtent l="0" t="0" r="8890" b="18415"/>
                  <wp:docPr id="8"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5.jpeg"/>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848360" cy="629285"/>
                          </a:xfrm>
                          <a:prstGeom prst="rect">
                            <a:avLst/>
                          </a:prstGeom>
                          <a:noFill/>
                          <a:ln>
                            <a:noFill/>
                          </a:ln>
                        </pic:spPr>
                      </pic:pic>
                    </a:graphicData>
                  </a:graphic>
                </wp:inline>
              </w:drawing>
            </w:r>
          </w:p>
        </w:tc>
        <w:tc>
          <w:tcPr>
            <w:tcW w:w="1740" w:type="dxa"/>
            <w:vAlign w:val="center"/>
          </w:tcPr>
          <w:p w14:paraId="681DE355" w14:textId="7C32BBAE" w:rsidR="002915AD" w:rsidRPr="00C26455" w:rsidRDefault="00463AF4">
            <w:pPr>
              <w:pStyle w:val="aff6"/>
              <w:rPr>
                <w:sz w:val="20"/>
              </w:rPr>
            </w:pPr>
            <w:r>
              <w:rPr>
                <w:noProof/>
              </w:rPr>
              <w:drawing>
                <wp:inline distT="0" distB="0" distL="0" distR="0" wp14:anchorId="4156F47A" wp14:editId="34CF8812">
                  <wp:extent cx="664930" cy="635635"/>
                  <wp:effectExtent l="19050" t="19050" r="20955" b="1206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671152" cy="641583"/>
                          </a:xfrm>
                          <a:prstGeom prst="rect">
                            <a:avLst/>
                          </a:prstGeom>
                          <a:noFill/>
                          <a:ln>
                            <a:solidFill>
                              <a:schemeClr val="tx1"/>
                            </a:solidFill>
                          </a:ln>
                        </pic:spPr>
                      </pic:pic>
                    </a:graphicData>
                  </a:graphic>
                </wp:inline>
              </w:drawing>
            </w:r>
          </w:p>
        </w:tc>
        <w:tc>
          <w:tcPr>
            <w:tcW w:w="1827" w:type="dxa"/>
            <w:vAlign w:val="center"/>
          </w:tcPr>
          <w:p w14:paraId="5DA72EAF" w14:textId="77777777" w:rsidR="002915AD" w:rsidRPr="00C26455" w:rsidRDefault="000939D1">
            <w:pPr>
              <w:pStyle w:val="aff6"/>
              <w:rPr>
                <w:sz w:val="20"/>
              </w:rPr>
            </w:pPr>
            <w:r w:rsidRPr="00C26455">
              <w:rPr>
                <w:noProof/>
              </w:rPr>
              <w:drawing>
                <wp:inline distT="0" distB="0" distL="114300" distR="114300" wp14:anchorId="51C9DDEE" wp14:editId="4853D3BE">
                  <wp:extent cx="841375" cy="680085"/>
                  <wp:effectExtent l="0" t="0" r="15875" b="5715"/>
                  <wp:docPr id="22"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7.jpeg"/>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841375" cy="680085"/>
                          </a:xfrm>
                          <a:prstGeom prst="rect">
                            <a:avLst/>
                          </a:prstGeom>
                          <a:noFill/>
                          <a:ln>
                            <a:noFill/>
                          </a:ln>
                        </pic:spPr>
                      </pic:pic>
                    </a:graphicData>
                  </a:graphic>
                </wp:inline>
              </w:drawing>
            </w:r>
          </w:p>
        </w:tc>
      </w:tr>
      <w:tr w:rsidR="00C26455" w:rsidRPr="00C26455" w14:paraId="28303113" w14:textId="77777777" w:rsidTr="00E33F65">
        <w:trPr>
          <w:trHeight w:val="397"/>
          <w:jc w:val="center"/>
        </w:trPr>
        <w:tc>
          <w:tcPr>
            <w:tcW w:w="569" w:type="dxa"/>
            <w:vAlign w:val="center"/>
          </w:tcPr>
          <w:p w14:paraId="106D2A3D" w14:textId="77777777" w:rsidR="002915AD" w:rsidRPr="00C26455" w:rsidRDefault="000939D1">
            <w:pPr>
              <w:pStyle w:val="aff6"/>
            </w:pPr>
            <w:r w:rsidRPr="00C26455">
              <w:t>2</w:t>
            </w:r>
          </w:p>
        </w:tc>
        <w:tc>
          <w:tcPr>
            <w:tcW w:w="1100" w:type="dxa"/>
            <w:vAlign w:val="center"/>
          </w:tcPr>
          <w:p w14:paraId="46FA197C" w14:textId="77777777" w:rsidR="002915AD" w:rsidRPr="00C26455" w:rsidRDefault="000939D1">
            <w:pPr>
              <w:pStyle w:val="aff6"/>
            </w:pPr>
            <w:r w:rsidRPr="00C26455">
              <w:t>背景颜色</w:t>
            </w:r>
          </w:p>
        </w:tc>
        <w:tc>
          <w:tcPr>
            <w:tcW w:w="7072" w:type="dxa"/>
            <w:gridSpan w:val="4"/>
            <w:vAlign w:val="center"/>
          </w:tcPr>
          <w:p w14:paraId="03B09426" w14:textId="77777777" w:rsidR="002915AD" w:rsidRPr="00C26455" w:rsidRDefault="000939D1">
            <w:pPr>
              <w:pStyle w:val="aff6"/>
            </w:pPr>
            <w:r w:rsidRPr="00C26455">
              <w:t>绿色，危险固废橙色</w:t>
            </w:r>
          </w:p>
        </w:tc>
      </w:tr>
      <w:tr w:rsidR="00C26455" w:rsidRPr="00C26455" w14:paraId="0E9978DC" w14:textId="77777777" w:rsidTr="00E33F65">
        <w:trPr>
          <w:trHeight w:val="397"/>
          <w:jc w:val="center"/>
        </w:trPr>
        <w:tc>
          <w:tcPr>
            <w:tcW w:w="569" w:type="dxa"/>
            <w:vAlign w:val="center"/>
          </w:tcPr>
          <w:p w14:paraId="5BD77360" w14:textId="77777777" w:rsidR="002915AD" w:rsidRPr="00C26455" w:rsidRDefault="000939D1">
            <w:pPr>
              <w:pStyle w:val="aff6"/>
            </w:pPr>
            <w:r w:rsidRPr="00C26455">
              <w:t>3</w:t>
            </w:r>
          </w:p>
        </w:tc>
        <w:tc>
          <w:tcPr>
            <w:tcW w:w="1100" w:type="dxa"/>
            <w:vAlign w:val="center"/>
          </w:tcPr>
          <w:p w14:paraId="73722308" w14:textId="77777777" w:rsidR="002915AD" w:rsidRPr="00C26455" w:rsidRDefault="000939D1">
            <w:pPr>
              <w:pStyle w:val="aff6"/>
            </w:pPr>
            <w:r w:rsidRPr="00C26455">
              <w:t>图形颜色</w:t>
            </w:r>
          </w:p>
        </w:tc>
        <w:tc>
          <w:tcPr>
            <w:tcW w:w="7072" w:type="dxa"/>
            <w:gridSpan w:val="4"/>
            <w:vAlign w:val="center"/>
          </w:tcPr>
          <w:p w14:paraId="7CB6DF17" w14:textId="77777777" w:rsidR="002915AD" w:rsidRPr="00C26455" w:rsidRDefault="000939D1">
            <w:pPr>
              <w:pStyle w:val="aff6"/>
            </w:pPr>
            <w:r w:rsidRPr="00C26455">
              <w:t>白色，危险固废黑色</w:t>
            </w:r>
          </w:p>
        </w:tc>
      </w:tr>
    </w:tbl>
    <w:p w14:paraId="30BE3B02" w14:textId="77777777" w:rsidR="002915AD" w:rsidRPr="00C26455" w:rsidRDefault="000939D1">
      <w:pPr>
        <w:pStyle w:val="aff4"/>
      </w:pPr>
      <w:r w:rsidRPr="00C26455">
        <w:t>排污口标志牌设在醒目处，设置高度为上边缘距地面约</w:t>
      </w:r>
      <w:r w:rsidRPr="00C26455">
        <w:t>2m</w:t>
      </w:r>
      <w:r w:rsidRPr="00C26455">
        <w:t>。建议每年对标志牌进行检查和维护一次，确保标志牌清晰完整。</w:t>
      </w:r>
    </w:p>
    <w:p w14:paraId="0CEA8037" w14:textId="4EB4CC2A" w:rsidR="002915AD" w:rsidRPr="00C26455" w:rsidRDefault="000939D1">
      <w:pPr>
        <w:pStyle w:val="10"/>
        <w:spacing w:before="360" w:after="480"/>
      </w:pPr>
      <w:bookmarkStart w:id="818" w:name="_Toc311812694"/>
      <w:bookmarkStart w:id="819" w:name="_Toc220"/>
      <w:bookmarkStart w:id="820" w:name="_Toc324839385"/>
      <w:bookmarkStart w:id="821" w:name="_Toc324839668"/>
      <w:bookmarkStart w:id="822" w:name="_Toc51319895"/>
      <w:bookmarkStart w:id="823" w:name="_Toc108122645"/>
      <w:r w:rsidRPr="00C26455">
        <w:rPr>
          <w:rFonts w:hint="eastAsia"/>
        </w:rPr>
        <w:lastRenderedPageBreak/>
        <w:t>环境影响评价结论</w:t>
      </w:r>
      <w:bookmarkEnd w:id="764"/>
      <w:bookmarkEnd w:id="765"/>
      <w:bookmarkEnd w:id="766"/>
      <w:bookmarkEnd w:id="767"/>
      <w:bookmarkEnd w:id="818"/>
      <w:bookmarkEnd w:id="819"/>
      <w:bookmarkEnd w:id="820"/>
      <w:bookmarkEnd w:id="821"/>
      <w:bookmarkEnd w:id="822"/>
      <w:bookmarkEnd w:id="823"/>
    </w:p>
    <w:p w14:paraId="1B457235" w14:textId="78A69E2B" w:rsidR="002915AD" w:rsidRPr="00C26455" w:rsidRDefault="000939D1">
      <w:pPr>
        <w:pStyle w:val="2"/>
        <w:ind w:firstLine="301"/>
      </w:pPr>
      <w:bookmarkStart w:id="824" w:name="_Toc10770"/>
      <w:bookmarkStart w:id="825" w:name="_Toc51319896"/>
      <w:bookmarkStart w:id="826" w:name="_Toc324839386"/>
      <w:bookmarkStart w:id="827" w:name="_Toc324839669"/>
      <w:bookmarkStart w:id="828" w:name="_Toc311812696"/>
      <w:bookmarkStart w:id="829" w:name="_Toc108122646"/>
      <w:r w:rsidRPr="00C26455">
        <w:rPr>
          <w:rFonts w:hint="eastAsia"/>
        </w:rPr>
        <w:t>评价结论</w:t>
      </w:r>
      <w:bookmarkEnd w:id="824"/>
      <w:bookmarkEnd w:id="825"/>
      <w:bookmarkEnd w:id="826"/>
      <w:bookmarkEnd w:id="827"/>
      <w:bookmarkEnd w:id="828"/>
      <w:bookmarkEnd w:id="829"/>
    </w:p>
    <w:p w14:paraId="523B25E2" w14:textId="77777777" w:rsidR="002915AD" w:rsidRPr="00C26455" w:rsidRDefault="000939D1" w:rsidP="00D10C05">
      <w:pPr>
        <w:pStyle w:val="30"/>
        <w:spacing w:before="240" w:after="120"/>
      </w:pPr>
      <w:bookmarkStart w:id="830" w:name="_Toc7939"/>
      <w:bookmarkStart w:id="831" w:name="_Toc108122647"/>
      <w:r w:rsidRPr="00C26455">
        <w:t>工程建设符合国家产业政策</w:t>
      </w:r>
      <w:bookmarkEnd w:id="830"/>
      <w:bookmarkEnd w:id="831"/>
    </w:p>
    <w:p w14:paraId="422925A5" w14:textId="77777777" w:rsidR="002915AD" w:rsidRPr="00C26455" w:rsidRDefault="000939D1">
      <w:pPr>
        <w:pStyle w:val="aff4"/>
        <w:rPr>
          <w:highlight w:val="yellow"/>
        </w:rPr>
      </w:pPr>
      <w:r w:rsidRPr="00C26455">
        <w:rPr>
          <w:rFonts w:hint="eastAsia"/>
        </w:rPr>
        <w:t>根据《产业结构调整指导目录（</w:t>
      </w:r>
      <w:r w:rsidRPr="00C26455">
        <w:rPr>
          <w:rFonts w:hint="eastAsia"/>
        </w:rPr>
        <w:t>2019</w:t>
      </w:r>
      <w:r w:rsidRPr="00C26455">
        <w:rPr>
          <w:rFonts w:hint="eastAsia"/>
        </w:rPr>
        <w:t>年本）》，该项目不属于鼓励类、限制类或淘汰类，属于允许类项目。符合当前国家产业政策。本项目已经</w:t>
      </w:r>
      <w:r w:rsidRPr="00C26455">
        <w:t>新乡市</w:t>
      </w:r>
      <w:r w:rsidRPr="00C26455">
        <w:rPr>
          <w:rFonts w:hint="eastAsia"/>
        </w:rPr>
        <w:t>凤泉区</w:t>
      </w:r>
      <w:r w:rsidRPr="00C26455">
        <w:t>发展和改革委员会</w:t>
      </w:r>
      <w:r w:rsidRPr="00C26455">
        <w:rPr>
          <w:rFonts w:hint="eastAsia"/>
        </w:rPr>
        <w:t>备案，项目代码：</w:t>
      </w:r>
      <w:r w:rsidR="001C1074" w:rsidRPr="00C26455">
        <w:rPr>
          <w:rFonts w:hint="eastAsia"/>
        </w:rPr>
        <w:t>2107</w:t>
      </w:r>
      <w:r w:rsidRPr="00C26455">
        <w:rPr>
          <w:rFonts w:hint="eastAsia"/>
        </w:rPr>
        <w:t>-410704-04-01-996100</w:t>
      </w:r>
      <w:r w:rsidRPr="00C26455">
        <w:rPr>
          <w:rFonts w:hint="eastAsia"/>
        </w:rPr>
        <w:t>。</w:t>
      </w:r>
    </w:p>
    <w:p w14:paraId="3F95FCEA" w14:textId="77777777" w:rsidR="002915AD" w:rsidRPr="00C26455" w:rsidRDefault="000939D1" w:rsidP="00D10C05">
      <w:pPr>
        <w:pStyle w:val="30"/>
        <w:spacing w:before="240" w:after="120"/>
      </w:pPr>
      <w:bookmarkStart w:id="832" w:name="_Toc108122648"/>
      <w:bookmarkStart w:id="833" w:name="_Toc2430"/>
      <w:r w:rsidRPr="00C26455">
        <w:t>工程选址</w:t>
      </w:r>
      <w:r w:rsidRPr="00C26455">
        <w:rPr>
          <w:rFonts w:hint="eastAsia"/>
        </w:rPr>
        <w:t>符合</w:t>
      </w:r>
      <w:r w:rsidRPr="00C26455">
        <w:t>规划要求，厂区平面布置较为合理</w:t>
      </w:r>
      <w:bookmarkEnd w:id="832"/>
    </w:p>
    <w:p w14:paraId="78146BE7" w14:textId="513F091A" w:rsidR="002915AD" w:rsidRPr="00C26455" w:rsidRDefault="000939D1">
      <w:pPr>
        <w:pStyle w:val="aff4"/>
        <w:rPr>
          <w:highlight w:val="yellow"/>
        </w:rPr>
      </w:pPr>
      <w:r w:rsidRPr="00C26455">
        <w:t>本项目为年产</w:t>
      </w:r>
      <w:r w:rsidR="00DF528B" w:rsidRPr="00C26455">
        <w:rPr>
          <w:rFonts w:hint="eastAsia"/>
        </w:rPr>
        <w:t>120</w:t>
      </w:r>
      <w:r w:rsidRPr="00C26455">
        <w:rPr>
          <w:rFonts w:hint="eastAsia"/>
        </w:rPr>
        <w:t>亿只</w:t>
      </w:r>
      <w:r w:rsidRPr="00C26455">
        <w:t>电池钢壳</w:t>
      </w:r>
      <w:r w:rsidRPr="00C26455">
        <w:rPr>
          <w:rFonts w:hint="eastAsia"/>
        </w:rPr>
        <w:t>、</w:t>
      </w:r>
      <w:r w:rsidR="00DF528B" w:rsidRPr="00C26455">
        <w:rPr>
          <w:rFonts w:hint="eastAsia"/>
        </w:rPr>
        <w:t>110</w:t>
      </w:r>
      <w:r w:rsidRPr="00C26455">
        <w:rPr>
          <w:rFonts w:hint="eastAsia"/>
        </w:rPr>
        <w:t>亿个</w:t>
      </w:r>
      <w:r w:rsidRPr="00C26455">
        <w:t>负极底盖项目</w:t>
      </w:r>
      <w:r w:rsidRPr="00C26455">
        <w:rPr>
          <w:rFonts w:hint="eastAsia"/>
          <w:bCs/>
        </w:rPr>
        <w:t>，</w:t>
      </w:r>
      <w:r w:rsidRPr="00C26455">
        <w:rPr>
          <w:rFonts w:hint="eastAsia"/>
        </w:rPr>
        <w:t>选址</w:t>
      </w:r>
      <w:r w:rsidRPr="00C26455">
        <w:t>位于</w:t>
      </w:r>
      <w:r w:rsidRPr="00C26455">
        <w:rPr>
          <w:rFonts w:hint="eastAsia"/>
        </w:rPr>
        <w:t>新乡市凤泉区新乡市动力电池专业园区（西片区）</w:t>
      </w:r>
      <w:r w:rsidRPr="00C26455">
        <w:t>，本项目</w:t>
      </w:r>
      <w:r w:rsidRPr="00C26455">
        <w:rPr>
          <w:rFonts w:hint="eastAsia"/>
        </w:rPr>
        <w:t>所占用地规划为二类工业用地，用地性质</w:t>
      </w:r>
      <w:r w:rsidRPr="00C26455">
        <w:t>符合</w:t>
      </w:r>
      <w:r w:rsidRPr="00C26455">
        <w:rPr>
          <w:rFonts w:hint="eastAsia"/>
        </w:rPr>
        <w:t>新乡市动力电池专业园区</w:t>
      </w:r>
      <w:r w:rsidRPr="00C26455">
        <w:t>的规划。</w:t>
      </w:r>
      <w:r w:rsidRPr="00C26455">
        <w:rPr>
          <w:rFonts w:hint="eastAsia"/>
        </w:rPr>
        <w:t>预测结果显示：项目对敏感点影响不大，对区域环境空气、地表水、地下水及声环境无显著影响，从环保角度看工程选址可行。工程生产车间、辅助工程等设施在总体平面布置上可满足工艺流程合理、物料输送顺畅的原则，厂区平面布置较为合理。</w:t>
      </w:r>
    </w:p>
    <w:p w14:paraId="427C8763" w14:textId="77777777" w:rsidR="002915AD" w:rsidRPr="00C26455" w:rsidRDefault="000939D1">
      <w:pPr>
        <w:pStyle w:val="30"/>
        <w:spacing w:before="240" w:after="120"/>
      </w:pPr>
      <w:bookmarkStart w:id="834" w:name="_Toc22293"/>
      <w:bookmarkStart w:id="835" w:name="_Toc108122649"/>
      <w:bookmarkEnd w:id="833"/>
      <w:r w:rsidRPr="00C26455">
        <w:t>评价区域内的环境质量现状</w:t>
      </w:r>
      <w:bookmarkEnd w:id="834"/>
      <w:bookmarkEnd w:id="835"/>
    </w:p>
    <w:p w14:paraId="3E62AE37" w14:textId="37720471" w:rsidR="002915AD" w:rsidRPr="00C26455" w:rsidRDefault="00197407" w:rsidP="00197407">
      <w:pPr>
        <w:pStyle w:val="40"/>
        <w:ind w:leftChars="150" w:left="360"/>
      </w:pPr>
      <w:r w:rsidRPr="00C26455">
        <w:rPr>
          <w:rFonts w:hint="eastAsia"/>
        </w:rPr>
        <w:t>10.1.3.1</w:t>
      </w:r>
      <w:r w:rsidR="000939D1" w:rsidRPr="00C26455">
        <w:t>环境空气质量现状</w:t>
      </w:r>
    </w:p>
    <w:p w14:paraId="6AC2583B" w14:textId="77777777" w:rsidR="002915AD" w:rsidRPr="00C26455" w:rsidRDefault="000939D1">
      <w:pPr>
        <w:pStyle w:val="aff4"/>
        <w:rPr>
          <w:highlight w:val="yellow"/>
        </w:rPr>
      </w:pPr>
      <w:r w:rsidRPr="00C26455">
        <w:t>评价区</w:t>
      </w:r>
      <w:r w:rsidRPr="00C26455">
        <w:rPr>
          <w:rFonts w:hint="eastAsia"/>
        </w:rPr>
        <w:t>基本污染物（</w:t>
      </w: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rPr>
          <w:rFonts w:hint="eastAsia"/>
        </w:rPr>
        <w:t>）环境质量现状</w:t>
      </w:r>
      <w:r w:rsidRPr="00C26455">
        <w:t>监测结果</w:t>
      </w:r>
      <w:r w:rsidRPr="00C26455">
        <w:rPr>
          <w:rFonts w:hint="eastAsia"/>
        </w:rPr>
        <w:t>不</w:t>
      </w:r>
      <w:r w:rsidRPr="00C26455">
        <w:t>能满足《环境空气质量标准》（</w:t>
      </w:r>
      <w:r w:rsidRPr="00C26455">
        <w:t>GB3095-2012</w:t>
      </w:r>
      <w:r w:rsidRPr="00C26455">
        <w:t>）二级标准要求</w:t>
      </w:r>
      <w:r w:rsidRPr="00C26455">
        <w:rPr>
          <w:rFonts w:hint="eastAsia"/>
        </w:rPr>
        <w:t>，属于不达标区。其他污染物：硫酸雾和氯化氢环境质量现状</w:t>
      </w:r>
      <w:r w:rsidRPr="00C26455">
        <w:t>能满足</w:t>
      </w:r>
      <w:r w:rsidRPr="00C26455">
        <w:rPr>
          <w:rFonts w:hint="eastAsia"/>
        </w:rPr>
        <w:t>《环境影响评价技术导则</w:t>
      </w:r>
      <w:r w:rsidRPr="00C26455">
        <w:t xml:space="preserve"> </w:t>
      </w:r>
      <w:r w:rsidRPr="00C26455">
        <w:rPr>
          <w:rFonts w:hint="eastAsia"/>
        </w:rPr>
        <w:t>大气环境》（</w:t>
      </w:r>
      <w:r w:rsidRPr="00C26455">
        <w:t>HJ2.2-2018</w:t>
      </w:r>
      <w:r w:rsidRPr="00C26455">
        <w:rPr>
          <w:rFonts w:hint="eastAsia"/>
        </w:rPr>
        <w:t>）附录</w:t>
      </w:r>
      <w:r w:rsidRPr="00C26455">
        <w:t>D</w:t>
      </w:r>
      <w:r w:rsidRPr="00C26455">
        <w:rPr>
          <w:rFonts w:hint="eastAsia"/>
        </w:rPr>
        <w:t>的限值</w:t>
      </w:r>
      <w:r w:rsidRPr="00C26455">
        <w:t>要求</w:t>
      </w:r>
      <w:r w:rsidRPr="00C26455">
        <w:rPr>
          <w:rFonts w:hint="eastAsia"/>
        </w:rPr>
        <w:t>。</w:t>
      </w:r>
    </w:p>
    <w:p w14:paraId="3CBFD0FC" w14:textId="52915953" w:rsidR="002915AD" w:rsidRPr="00C26455" w:rsidRDefault="00197407" w:rsidP="00197407">
      <w:pPr>
        <w:pStyle w:val="40"/>
        <w:ind w:leftChars="150" w:left="360"/>
      </w:pPr>
      <w:r w:rsidRPr="00C26455">
        <w:rPr>
          <w:rFonts w:hint="eastAsia"/>
        </w:rPr>
        <w:t>10.1.3.2</w:t>
      </w:r>
      <w:r w:rsidR="000939D1" w:rsidRPr="00C26455">
        <w:t>地表水环境质量现状</w:t>
      </w:r>
    </w:p>
    <w:p w14:paraId="25C12F90" w14:textId="6D85E11C" w:rsidR="002915AD" w:rsidRPr="00C26455" w:rsidRDefault="0021232D">
      <w:pPr>
        <w:pStyle w:val="aff4"/>
        <w:ind w:firstLine="482"/>
        <w:rPr>
          <w:highlight w:val="yellow"/>
        </w:rPr>
      </w:pPr>
      <w:r w:rsidRPr="003D6F63">
        <w:rPr>
          <w:rFonts w:hint="eastAsia"/>
          <w:b/>
          <w:bCs/>
          <w:u w:val="single"/>
        </w:rPr>
        <w:t>民生渠地表水体</w:t>
      </w:r>
      <w:r>
        <w:rPr>
          <w:rFonts w:hint="eastAsia"/>
          <w:b/>
          <w:bCs/>
          <w:u w:val="single"/>
        </w:rPr>
        <w:t>C</w:t>
      </w:r>
      <w:r>
        <w:rPr>
          <w:b/>
          <w:bCs/>
          <w:u w:val="single"/>
        </w:rPr>
        <w:t>OD</w:t>
      </w:r>
      <w:r>
        <w:rPr>
          <w:rFonts w:hint="eastAsia"/>
          <w:b/>
          <w:bCs/>
          <w:u w:val="single"/>
        </w:rPr>
        <w:t>在</w:t>
      </w:r>
      <w:r>
        <w:rPr>
          <w:rFonts w:hint="eastAsia"/>
          <w:b/>
          <w:bCs/>
          <w:u w:val="single"/>
        </w:rPr>
        <w:t>2022</w:t>
      </w:r>
      <w:r>
        <w:rPr>
          <w:rFonts w:hint="eastAsia"/>
          <w:b/>
          <w:bCs/>
          <w:u w:val="single"/>
        </w:rPr>
        <w:t>年</w:t>
      </w:r>
      <w:r>
        <w:rPr>
          <w:rFonts w:hint="eastAsia"/>
          <w:b/>
          <w:bCs/>
          <w:u w:val="single"/>
        </w:rPr>
        <w:t>5-6</w:t>
      </w:r>
      <w:r>
        <w:rPr>
          <w:rFonts w:hint="eastAsia"/>
          <w:b/>
          <w:bCs/>
          <w:u w:val="single"/>
        </w:rPr>
        <w:t>月份略有超标，</w:t>
      </w:r>
      <w:r w:rsidRPr="003D6F63">
        <w:rPr>
          <w:rFonts w:hint="eastAsia"/>
          <w:b/>
          <w:bCs/>
          <w:u w:val="single"/>
        </w:rPr>
        <w:t>氨氮在</w:t>
      </w:r>
      <w:r w:rsidRPr="003D6F63">
        <w:rPr>
          <w:rFonts w:hint="eastAsia"/>
          <w:b/>
          <w:bCs/>
          <w:u w:val="single"/>
        </w:rPr>
        <w:t>2</w:t>
      </w:r>
      <w:r w:rsidRPr="003D6F63">
        <w:rPr>
          <w:b/>
          <w:bCs/>
          <w:u w:val="single"/>
        </w:rPr>
        <w:t>022</w:t>
      </w:r>
      <w:r w:rsidRPr="003D6F63">
        <w:rPr>
          <w:rFonts w:hint="eastAsia"/>
          <w:b/>
          <w:bCs/>
          <w:u w:val="single"/>
        </w:rPr>
        <w:t>年</w:t>
      </w:r>
      <w:r w:rsidRPr="003D6F63">
        <w:rPr>
          <w:rFonts w:hint="eastAsia"/>
          <w:b/>
          <w:bCs/>
          <w:u w:val="single"/>
        </w:rPr>
        <w:t>1</w:t>
      </w:r>
      <w:r w:rsidRPr="003D6F63">
        <w:rPr>
          <w:b/>
          <w:bCs/>
          <w:u w:val="single"/>
        </w:rPr>
        <w:t>-</w:t>
      </w:r>
      <w:r>
        <w:rPr>
          <w:b/>
          <w:bCs/>
          <w:u w:val="single"/>
        </w:rPr>
        <w:t>2</w:t>
      </w:r>
      <w:r w:rsidRPr="003D6F63">
        <w:rPr>
          <w:rFonts w:hint="eastAsia"/>
          <w:b/>
          <w:bCs/>
          <w:u w:val="single"/>
        </w:rPr>
        <w:t>月</w:t>
      </w:r>
      <w:r>
        <w:rPr>
          <w:rFonts w:hint="eastAsia"/>
          <w:b/>
          <w:bCs/>
          <w:u w:val="single"/>
        </w:rPr>
        <w:t>、</w:t>
      </w:r>
      <w:r w:rsidRPr="003D6F63">
        <w:rPr>
          <w:rFonts w:hint="eastAsia"/>
          <w:b/>
          <w:bCs/>
          <w:u w:val="single"/>
        </w:rPr>
        <w:t>2</w:t>
      </w:r>
      <w:r w:rsidRPr="003D6F63">
        <w:rPr>
          <w:b/>
          <w:bCs/>
          <w:u w:val="single"/>
        </w:rPr>
        <w:t>022</w:t>
      </w:r>
      <w:r w:rsidRPr="003D6F63">
        <w:rPr>
          <w:rFonts w:hint="eastAsia"/>
          <w:b/>
          <w:bCs/>
          <w:u w:val="single"/>
        </w:rPr>
        <w:t>年</w:t>
      </w:r>
      <w:r>
        <w:rPr>
          <w:b/>
          <w:bCs/>
          <w:u w:val="single"/>
        </w:rPr>
        <w:t>4</w:t>
      </w:r>
      <w:r w:rsidRPr="003D6F63">
        <w:rPr>
          <w:b/>
          <w:bCs/>
          <w:u w:val="single"/>
        </w:rPr>
        <w:t>-</w:t>
      </w:r>
      <w:r>
        <w:rPr>
          <w:b/>
          <w:bCs/>
          <w:u w:val="single"/>
        </w:rPr>
        <w:t>8</w:t>
      </w:r>
      <w:r w:rsidRPr="003D6F63">
        <w:rPr>
          <w:rFonts w:hint="eastAsia"/>
          <w:b/>
          <w:bCs/>
          <w:u w:val="single"/>
        </w:rPr>
        <w:t>月份</w:t>
      </w:r>
      <w:r>
        <w:rPr>
          <w:rFonts w:hint="eastAsia"/>
          <w:b/>
          <w:bCs/>
          <w:u w:val="single"/>
        </w:rPr>
        <w:t>均有</w:t>
      </w:r>
      <w:r w:rsidRPr="003D6F63">
        <w:rPr>
          <w:rFonts w:hint="eastAsia"/>
          <w:b/>
          <w:bCs/>
          <w:u w:val="single"/>
        </w:rPr>
        <w:t>超标，总磷在</w:t>
      </w:r>
      <w:r w:rsidRPr="003D6F63">
        <w:rPr>
          <w:rFonts w:hint="eastAsia"/>
          <w:b/>
          <w:bCs/>
          <w:u w:val="single"/>
        </w:rPr>
        <w:t>2</w:t>
      </w:r>
      <w:r w:rsidRPr="003D6F63">
        <w:rPr>
          <w:b/>
          <w:bCs/>
          <w:u w:val="single"/>
        </w:rPr>
        <w:t>022</w:t>
      </w:r>
      <w:r w:rsidRPr="003D6F63">
        <w:rPr>
          <w:rFonts w:hint="eastAsia"/>
          <w:b/>
          <w:bCs/>
          <w:u w:val="single"/>
        </w:rPr>
        <w:t>年</w:t>
      </w:r>
      <w:r w:rsidRPr="003D6F63">
        <w:rPr>
          <w:b/>
          <w:bCs/>
          <w:u w:val="single"/>
        </w:rPr>
        <w:t>5</w:t>
      </w:r>
      <w:r w:rsidRPr="003D6F63">
        <w:rPr>
          <w:rFonts w:hint="eastAsia"/>
          <w:b/>
          <w:bCs/>
          <w:u w:val="single"/>
        </w:rPr>
        <w:t>月</w:t>
      </w:r>
      <w:r w:rsidRPr="003D6F63">
        <w:rPr>
          <w:rFonts w:hint="eastAsia"/>
          <w:b/>
          <w:bCs/>
          <w:u w:val="single"/>
        </w:rPr>
        <w:t>-</w:t>
      </w:r>
      <w:r w:rsidRPr="003D6F63">
        <w:rPr>
          <w:b/>
          <w:bCs/>
          <w:u w:val="single"/>
        </w:rPr>
        <w:t>7</w:t>
      </w:r>
      <w:r w:rsidRPr="003D6F63">
        <w:rPr>
          <w:rFonts w:hint="eastAsia"/>
          <w:b/>
          <w:bCs/>
          <w:u w:val="single"/>
        </w:rPr>
        <w:t>月份有超标；</w:t>
      </w:r>
      <w:r w:rsidRPr="003D6F63">
        <w:rPr>
          <w:b/>
          <w:bCs/>
          <w:u w:val="single"/>
        </w:rPr>
        <w:t>共产主义渠地表水体</w:t>
      </w:r>
      <w:r w:rsidRPr="003D6F63">
        <w:rPr>
          <w:rFonts w:hint="eastAsia"/>
          <w:b/>
          <w:bCs/>
          <w:u w:val="single"/>
        </w:rPr>
        <w:t>在</w:t>
      </w:r>
      <w:r w:rsidRPr="003D6F63">
        <w:rPr>
          <w:rFonts w:hint="eastAsia"/>
          <w:b/>
          <w:bCs/>
          <w:u w:val="single"/>
        </w:rPr>
        <w:t>2</w:t>
      </w:r>
      <w:r w:rsidRPr="003D6F63">
        <w:rPr>
          <w:b/>
          <w:bCs/>
          <w:u w:val="single"/>
        </w:rPr>
        <w:t>022</w:t>
      </w:r>
      <w:r w:rsidRPr="003D6F63">
        <w:rPr>
          <w:rFonts w:hint="eastAsia"/>
          <w:b/>
          <w:bCs/>
          <w:u w:val="single"/>
        </w:rPr>
        <w:t>年</w:t>
      </w:r>
      <w:r w:rsidRPr="003D6F63">
        <w:rPr>
          <w:rFonts w:hint="eastAsia"/>
          <w:b/>
          <w:bCs/>
          <w:u w:val="single"/>
        </w:rPr>
        <w:t>1</w:t>
      </w:r>
      <w:r w:rsidRPr="003D6F63">
        <w:rPr>
          <w:b/>
          <w:bCs/>
          <w:u w:val="single"/>
        </w:rPr>
        <w:t>-5</w:t>
      </w:r>
      <w:r w:rsidRPr="003D6F63">
        <w:rPr>
          <w:rFonts w:hint="eastAsia"/>
          <w:b/>
          <w:bCs/>
          <w:u w:val="single"/>
        </w:rPr>
        <w:t>月</w:t>
      </w:r>
      <w:r w:rsidRPr="003D6F63">
        <w:rPr>
          <w:rFonts w:hint="eastAsia"/>
          <w:b/>
          <w:bCs/>
          <w:u w:val="single"/>
        </w:rPr>
        <w:t>COD</w:t>
      </w:r>
      <w:r w:rsidRPr="003D6F63">
        <w:rPr>
          <w:rFonts w:hint="eastAsia"/>
          <w:b/>
          <w:bCs/>
          <w:u w:val="single"/>
        </w:rPr>
        <w:t>未监测，</w:t>
      </w:r>
      <w:r>
        <w:rPr>
          <w:rFonts w:hint="eastAsia"/>
          <w:b/>
          <w:bCs/>
          <w:u w:val="single"/>
        </w:rPr>
        <w:t>卫河皇甫地表水体氨氮在</w:t>
      </w:r>
      <w:r>
        <w:rPr>
          <w:rFonts w:hint="eastAsia"/>
          <w:b/>
          <w:bCs/>
          <w:u w:val="single"/>
        </w:rPr>
        <w:t>2</w:t>
      </w:r>
      <w:r>
        <w:rPr>
          <w:b/>
          <w:bCs/>
          <w:u w:val="single"/>
        </w:rPr>
        <w:t>022</w:t>
      </w:r>
      <w:r>
        <w:rPr>
          <w:rFonts w:hint="eastAsia"/>
          <w:b/>
          <w:bCs/>
          <w:u w:val="single"/>
        </w:rPr>
        <w:t>年</w:t>
      </w:r>
      <w:r>
        <w:rPr>
          <w:rFonts w:hint="eastAsia"/>
          <w:b/>
          <w:bCs/>
          <w:u w:val="single"/>
        </w:rPr>
        <w:t>7</w:t>
      </w:r>
      <w:r>
        <w:rPr>
          <w:rFonts w:hint="eastAsia"/>
          <w:b/>
          <w:bCs/>
          <w:u w:val="single"/>
        </w:rPr>
        <w:t>月份略有超标，各水体其他月份</w:t>
      </w:r>
      <w:r w:rsidRPr="003D6F63">
        <w:rPr>
          <w:rFonts w:hint="eastAsia"/>
          <w:b/>
          <w:bCs/>
          <w:u w:val="single"/>
        </w:rPr>
        <w:t>C</w:t>
      </w:r>
      <w:r w:rsidRPr="003D6F63">
        <w:rPr>
          <w:b/>
          <w:bCs/>
          <w:u w:val="single"/>
        </w:rPr>
        <w:t>OD</w:t>
      </w:r>
      <w:r w:rsidRPr="003D6F63">
        <w:rPr>
          <w:rFonts w:hint="eastAsia"/>
          <w:b/>
          <w:bCs/>
          <w:u w:val="single"/>
        </w:rPr>
        <w:t>、氨氮和总磷均满足《地表水环境质量标准》（</w:t>
      </w:r>
      <w:r w:rsidRPr="003D6F63">
        <w:rPr>
          <w:rFonts w:hint="eastAsia"/>
          <w:b/>
          <w:bCs/>
          <w:u w:val="single"/>
        </w:rPr>
        <w:t xml:space="preserve">GB </w:t>
      </w:r>
      <w:r w:rsidRPr="003D6F63">
        <w:rPr>
          <w:rFonts w:hint="eastAsia"/>
          <w:b/>
          <w:bCs/>
          <w:u w:val="single"/>
        </w:rPr>
        <w:lastRenderedPageBreak/>
        <w:t>3838-2002</w:t>
      </w:r>
      <w:r w:rsidRPr="003D6F63">
        <w:rPr>
          <w:rFonts w:hint="eastAsia"/>
          <w:b/>
          <w:bCs/>
          <w:u w:val="single"/>
        </w:rPr>
        <w:t>）</w:t>
      </w:r>
      <w:r w:rsidRPr="003D6F63">
        <w:rPr>
          <w:b/>
          <w:bCs/>
          <w:u w:val="single"/>
        </w:rPr>
        <w:t>Ⅳ</w:t>
      </w:r>
      <w:r w:rsidRPr="003D6F63">
        <w:rPr>
          <w:b/>
          <w:bCs/>
          <w:u w:val="single"/>
        </w:rPr>
        <w:t>类标准</w:t>
      </w:r>
      <w:r w:rsidR="000939D1" w:rsidRPr="00C26455">
        <w:rPr>
          <w:rFonts w:hint="eastAsia"/>
        </w:rPr>
        <w:t>。</w:t>
      </w:r>
    </w:p>
    <w:p w14:paraId="7F4A5CE2" w14:textId="4D39E51A" w:rsidR="002915AD" w:rsidRPr="00C26455" w:rsidRDefault="00197407" w:rsidP="00197407">
      <w:pPr>
        <w:pStyle w:val="40"/>
        <w:ind w:leftChars="150" w:left="360"/>
      </w:pPr>
      <w:r w:rsidRPr="00C26455">
        <w:rPr>
          <w:rFonts w:hint="eastAsia"/>
        </w:rPr>
        <w:t>10.1.3.3</w:t>
      </w:r>
      <w:r w:rsidR="000939D1" w:rsidRPr="00C26455">
        <w:t>地下水环境质量现状</w:t>
      </w:r>
    </w:p>
    <w:p w14:paraId="62DA456F" w14:textId="77777777" w:rsidR="002915AD" w:rsidRPr="00C26455" w:rsidRDefault="000939D1">
      <w:pPr>
        <w:ind w:firstLine="480"/>
        <w:rPr>
          <w:highlight w:val="yellow"/>
        </w:rPr>
      </w:pPr>
      <w:r w:rsidRPr="00C26455">
        <w:rPr>
          <w:rFonts w:hint="eastAsia"/>
        </w:rPr>
        <w:t>地下水水质调查统计结果表明，本次水质调查点位的各监测因子均满足《地下水质量标准》（</w:t>
      </w:r>
      <w:r w:rsidRPr="00C26455">
        <w:t>GB/T14848-2017</w:t>
      </w:r>
      <w:r w:rsidRPr="00C26455">
        <w:rPr>
          <w:rFonts w:hint="eastAsia"/>
        </w:rPr>
        <w:t>）</w:t>
      </w:r>
      <w:r w:rsidRPr="00C26455">
        <w:t>Ⅲ</w:t>
      </w:r>
      <w:r w:rsidRPr="00C26455">
        <w:rPr>
          <w:rFonts w:hint="eastAsia"/>
        </w:rPr>
        <w:t>类水质标准要求；说明项目所在区域地下水水质较好。</w:t>
      </w:r>
    </w:p>
    <w:p w14:paraId="6AA68C90" w14:textId="0D1F2FD7" w:rsidR="002915AD" w:rsidRPr="00C26455" w:rsidRDefault="00197407" w:rsidP="00197407">
      <w:pPr>
        <w:pStyle w:val="40"/>
        <w:ind w:leftChars="150" w:left="360"/>
      </w:pPr>
      <w:r w:rsidRPr="00C26455">
        <w:rPr>
          <w:rFonts w:hint="eastAsia"/>
        </w:rPr>
        <w:t>10.1.3.4</w:t>
      </w:r>
      <w:r w:rsidR="000939D1" w:rsidRPr="00C26455">
        <w:t>声环境质量现状</w:t>
      </w:r>
    </w:p>
    <w:p w14:paraId="126B56F8" w14:textId="77777777" w:rsidR="002915AD" w:rsidRPr="00C26455" w:rsidRDefault="000939D1">
      <w:pPr>
        <w:pStyle w:val="aff4"/>
      </w:pPr>
      <w:r w:rsidRPr="00C26455">
        <w:rPr>
          <w:rFonts w:hint="eastAsia"/>
        </w:rPr>
        <w:t>目前</w:t>
      </w:r>
      <w:r w:rsidRPr="00C26455">
        <w:t>评价区域</w:t>
      </w:r>
      <w:r w:rsidRPr="00C26455">
        <w:rPr>
          <w:rFonts w:hint="eastAsia"/>
        </w:rPr>
        <w:t>噪声现状可以满足《声环境质量标准》（</w:t>
      </w:r>
      <w:r w:rsidRPr="00C26455">
        <w:t>GB3096-2008</w:t>
      </w:r>
      <w:r w:rsidRPr="00C26455">
        <w:rPr>
          <w:rFonts w:hint="eastAsia"/>
        </w:rPr>
        <w:t>）</w:t>
      </w:r>
      <w:r w:rsidRPr="00C26455">
        <w:rPr>
          <w:rFonts w:hint="eastAsia"/>
        </w:rPr>
        <w:t>3</w:t>
      </w:r>
      <w:r w:rsidRPr="00C26455">
        <w:rPr>
          <w:rFonts w:hint="eastAsia"/>
        </w:rPr>
        <w:t>类标准的要求，</w:t>
      </w:r>
      <w:r w:rsidRPr="00C26455">
        <w:t>厂址区域声环境质量现状较好。</w:t>
      </w:r>
    </w:p>
    <w:p w14:paraId="3AF415BA" w14:textId="78DFDDB0" w:rsidR="002915AD" w:rsidRPr="00C26455" w:rsidRDefault="00197407" w:rsidP="00197407">
      <w:pPr>
        <w:pStyle w:val="40"/>
        <w:ind w:leftChars="150" w:left="360"/>
      </w:pPr>
      <w:r w:rsidRPr="00C26455">
        <w:rPr>
          <w:rFonts w:hint="eastAsia"/>
        </w:rPr>
        <w:t>10.1.3.5</w:t>
      </w:r>
      <w:r w:rsidR="000939D1" w:rsidRPr="00C26455">
        <w:rPr>
          <w:rFonts w:hint="eastAsia"/>
        </w:rPr>
        <w:t>土壤环境质量</w:t>
      </w:r>
    </w:p>
    <w:p w14:paraId="40F24BCC" w14:textId="77777777" w:rsidR="002915AD" w:rsidRPr="00C26455" w:rsidRDefault="000939D1">
      <w:pPr>
        <w:pStyle w:val="aff4"/>
        <w:rPr>
          <w:highlight w:val="yellow"/>
        </w:rPr>
      </w:pPr>
      <w:r w:rsidRPr="00C26455">
        <w:rPr>
          <w:rFonts w:hint="eastAsia"/>
        </w:rPr>
        <w:t>由土壤监测及其统计结果可知，项目厂址区域土壤中各监测点位的各监测因子均能满足《土壤环境质量</w:t>
      </w:r>
      <w:r w:rsidRPr="00C26455">
        <w:rPr>
          <w:rFonts w:hint="eastAsia"/>
        </w:rPr>
        <w:t xml:space="preserve"> </w:t>
      </w:r>
      <w:r w:rsidRPr="00C26455">
        <w:rPr>
          <w:rFonts w:hint="eastAsia"/>
        </w:rPr>
        <w:t>建设用地土壤污染风险管控标准（试行）》（</w:t>
      </w:r>
      <w:r w:rsidRPr="00C26455">
        <w:rPr>
          <w:rFonts w:hint="eastAsia"/>
        </w:rPr>
        <w:t>GB36600-2018</w:t>
      </w:r>
      <w:r w:rsidRPr="00C26455">
        <w:rPr>
          <w:rFonts w:hint="eastAsia"/>
        </w:rPr>
        <w:t>）表</w:t>
      </w:r>
      <w:r w:rsidRPr="00C26455">
        <w:rPr>
          <w:rFonts w:hint="eastAsia"/>
        </w:rPr>
        <w:t>1</w:t>
      </w:r>
      <w:r w:rsidRPr="00C26455">
        <w:rPr>
          <w:rFonts w:hint="eastAsia"/>
        </w:rPr>
        <w:t>第二类用地筛选值要求。</w:t>
      </w:r>
    </w:p>
    <w:p w14:paraId="2A52B909" w14:textId="77777777" w:rsidR="002915AD" w:rsidRPr="00C26455" w:rsidRDefault="000939D1">
      <w:pPr>
        <w:pStyle w:val="30"/>
        <w:spacing w:before="240" w:after="120"/>
      </w:pPr>
      <w:bookmarkStart w:id="836" w:name="_Toc4331"/>
      <w:bookmarkStart w:id="837" w:name="_Toc108122650"/>
      <w:r w:rsidRPr="00C26455">
        <w:t>环境影响预测及评价结论</w:t>
      </w:r>
      <w:bookmarkEnd w:id="836"/>
      <w:bookmarkEnd w:id="837"/>
    </w:p>
    <w:p w14:paraId="429165A3" w14:textId="2125CB2B" w:rsidR="002915AD" w:rsidRPr="00C26455" w:rsidRDefault="00197407" w:rsidP="00197407">
      <w:pPr>
        <w:pStyle w:val="40"/>
        <w:ind w:leftChars="150" w:left="360"/>
      </w:pPr>
      <w:r w:rsidRPr="00C26455">
        <w:rPr>
          <w:rFonts w:hint="eastAsia"/>
        </w:rPr>
        <w:t>10.1.4.1</w:t>
      </w:r>
      <w:r w:rsidR="000939D1" w:rsidRPr="00C26455">
        <w:rPr>
          <w:rFonts w:hint="eastAsia"/>
        </w:rPr>
        <w:t>大气</w:t>
      </w:r>
      <w:r w:rsidR="000939D1" w:rsidRPr="00C26455">
        <w:t>环境影响评价结论</w:t>
      </w:r>
    </w:p>
    <w:p w14:paraId="5EF4F01C" w14:textId="0C1AFCD8" w:rsidR="002915AD" w:rsidRPr="00C26455" w:rsidRDefault="000939D1">
      <w:pPr>
        <w:ind w:firstLine="480"/>
        <w:rPr>
          <w:highlight w:val="yellow"/>
        </w:rPr>
      </w:pPr>
      <w:r w:rsidRPr="00C26455">
        <w:rPr>
          <w:rFonts w:cs="宋体" w:hint="eastAsia"/>
        </w:rPr>
        <w:t>（</w:t>
      </w:r>
      <w:r w:rsidRPr="00C26455">
        <w:rPr>
          <w:rFonts w:cs="宋体" w:hint="eastAsia"/>
        </w:rPr>
        <w:t>1</w:t>
      </w:r>
      <w:r w:rsidRPr="00C26455">
        <w:rPr>
          <w:rFonts w:cs="宋体" w:hint="eastAsia"/>
        </w:rPr>
        <w:t>）本项目排气筒</w:t>
      </w:r>
      <w:r w:rsidRPr="00C26455">
        <w:rPr>
          <w:rFonts w:cs="宋体" w:hint="eastAsia"/>
        </w:rPr>
        <w:t>P1</w:t>
      </w:r>
      <w:r w:rsidRPr="00C26455">
        <w:rPr>
          <w:rFonts w:cs="宋体" w:hint="eastAsia"/>
        </w:rPr>
        <w:t>有组织废气排放的污染物：</w:t>
      </w:r>
      <w:r w:rsidRPr="00C26455">
        <w:rPr>
          <w:rFonts w:cs="宋体" w:hint="eastAsia"/>
        </w:rPr>
        <w:t>HCl</w:t>
      </w:r>
      <w:r w:rsidRPr="00C26455">
        <w:rPr>
          <w:rFonts w:cs="宋体" w:hint="eastAsia"/>
        </w:rPr>
        <w:t>的最大落地浓度出现在下风向</w:t>
      </w:r>
      <w:r w:rsidRPr="00C26455">
        <w:rPr>
          <w:rFonts w:cs="宋体" w:hint="eastAsia"/>
        </w:rPr>
        <w:t>200m</w:t>
      </w:r>
      <w:r w:rsidRPr="00C26455">
        <w:rPr>
          <w:rFonts w:cs="宋体" w:hint="eastAsia"/>
        </w:rPr>
        <w:t>处，</w:t>
      </w:r>
      <w:r w:rsidRPr="00C26455">
        <w:rPr>
          <w:rFonts w:cs="宋体" w:hint="eastAsia"/>
        </w:rPr>
        <w:t>HCl</w:t>
      </w:r>
      <w:r w:rsidRPr="00C26455">
        <w:rPr>
          <w:rFonts w:cs="宋体" w:hint="eastAsia"/>
        </w:rPr>
        <w:t>最大落地浓度为</w:t>
      </w:r>
      <w:r w:rsidR="000074CC" w:rsidRPr="00C26455">
        <w:rPr>
          <w:rFonts w:hint="eastAsia"/>
          <w:b/>
          <w:bCs/>
          <w:u w:val="single"/>
        </w:rPr>
        <w:t>0.0001</w:t>
      </w:r>
      <w:r w:rsidR="000074CC" w:rsidRPr="00C26455">
        <w:rPr>
          <w:b/>
          <w:bCs/>
          <w:u w:val="single"/>
        </w:rPr>
        <w:t>mg/m</w:t>
      </w:r>
      <w:r w:rsidR="000074CC" w:rsidRPr="00C26455">
        <w:rPr>
          <w:b/>
          <w:bCs/>
          <w:u w:val="single"/>
          <w:vertAlign w:val="superscript"/>
        </w:rPr>
        <w:t>3</w:t>
      </w:r>
      <w:r w:rsidRPr="00C26455">
        <w:rPr>
          <w:rFonts w:cs="宋体" w:hint="eastAsia"/>
        </w:rPr>
        <w:t>、占标率为</w:t>
      </w:r>
      <w:r w:rsidR="000074CC" w:rsidRPr="00C26455">
        <w:rPr>
          <w:rFonts w:hint="eastAsia"/>
          <w:b/>
          <w:bCs/>
          <w:u w:val="single"/>
        </w:rPr>
        <w:t>0.20</w:t>
      </w:r>
      <w:r w:rsidR="000074CC" w:rsidRPr="00C26455">
        <w:rPr>
          <w:b/>
          <w:bCs/>
          <w:u w:val="single"/>
        </w:rPr>
        <w:t>%</w:t>
      </w:r>
      <w:r w:rsidRPr="00C26455">
        <w:rPr>
          <w:rFonts w:cs="宋体" w:hint="eastAsia"/>
        </w:rPr>
        <w:t>；排气筒</w:t>
      </w:r>
      <w:r w:rsidRPr="00C26455">
        <w:rPr>
          <w:rFonts w:cs="宋体" w:hint="eastAsia"/>
        </w:rPr>
        <w:t>P2</w:t>
      </w:r>
      <w:r w:rsidRPr="00C26455">
        <w:rPr>
          <w:rFonts w:cs="宋体" w:hint="eastAsia"/>
        </w:rPr>
        <w:t>、</w:t>
      </w:r>
      <w:r w:rsidRPr="00C26455">
        <w:rPr>
          <w:rFonts w:cs="宋体" w:hint="eastAsia"/>
        </w:rPr>
        <w:t>P3</w:t>
      </w:r>
      <w:r w:rsidRPr="00C26455">
        <w:rPr>
          <w:rFonts w:cs="宋体" w:hint="eastAsia"/>
        </w:rPr>
        <w:t>有组织废气排放的污染物：硫酸雾、</w:t>
      </w:r>
      <w:r w:rsidRPr="00C26455">
        <w:rPr>
          <w:rFonts w:cs="宋体" w:hint="eastAsia"/>
        </w:rPr>
        <w:t>HCl</w:t>
      </w:r>
      <w:r w:rsidRPr="00C26455">
        <w:rPr>
          <w:rFonts w:cs="宋体" w:hint="eastAsia"/>
        </w:rPr>
        <w:t>的最大落地浓度均出现在下风向</w:t>
      </w:r>
      <w:r w:rsidRPr="00C26455">
        <w:rPr>
          <w:rFonts w:cs="宋体" w:hint="eastAsia"/>
        </w:rPr>
        <w:t>200m</w:t>
      </w:r>
      <w:r w:rsidRPr="00C26455">
        <w:rPr>
          <w:rFonts w:cs="宋体" w:hint="eastAsia"/>
        </w:rPr>
        <w:t>处，硫酸雾最大落地浓度均为</w:t>
      </w:r>
      <w:r w:rsidR="000074CC" w:rsidRPr="00C26455">
        <w:rPr>
          <w:rFonts w:hint="eastAsia"/>
          <w:b/>
          <w:bCs/>
          <w:u w:val="single"/>
        </w:rPr>
        <w:t>0.001524</w:t>
      </w:r>
      <w:r w:rsidR="000074CC" w:rsidRPr="00C26455">
        <w:rPr>
          <w:b/>
          <w:bCs/>
          <w:u w:val="single"/>
        </w:rPr>
        <w:t>mg/m</w:t>
      </w:r>
      <w:r w:rsidR="000074CC" w:rsidRPr="00C26455">
        <w:rPr>
          <w:b/>
          <w:bCs/>
          <w:u w:val="single"/>
          <w:vertAlign w:val="superscript"/>
        </w:rPr>
        <w:t>3</w:t>
      </w:r>
      <w:r w:rsidRPr="00C26455">
        <w:rPr>
          <w:rFonts w:cs="宋体" w:hint="eastAsia"/>
        </w:rPr>
        <w:t>、占标率均为</w:t>
      </w:r>
      <w:r w:rsidR="000074CC" w:rsidRPr="00C26455">
        <w:rPr>
          <w:rFonts w:hint="eastAsia"/>
          <w:b/>
          <w:bCs/>
          <w:u w:val="single"/>
        </w:rPr>
        <w:t>0.51</w:t>
      </w:r>
      <w:r w:rsidR="000074CC" w:rsidRPr="00C26455">
        <w:rPr>
          <w:b/>
          <w:bCs/>
          <w:u w:val="single"/>
        </w:rPr>
        <w:t>%</w:t>
      </w:r>
      <w:r w:rsidRPr="00C26455">
        <w:rPr>
          <w:rFonts w:cs="宋体" w:hint="eastAsia"/>
        </w:rPr>
        <w:t>，</w:t>
      </w:r>
      <w:r w:rsidRPr="00C26455">
        <w:rPr>
          <w:rFonts w:cs="宋体" w:hint="eastAsia"/>
        </w:rPr>
        <w:t>HCl</w:t>
      </w:r>
      <w:r w:rsidRPr="00C26455">
        <w:rPr>
          <w:rFonts w:cs="宋体" w:hint="eastAsia"/>
        </w:rPr>
        <w:t>最大落地浓度均为</w:t>
      </w:r>
      <w:r w:rsidR="000074CC" w:rsidRPr="00C26455">
        <w:rPr>
          <w:rFonts w:hint="eastAsia"/>
          <w:b/>
          <w:bCs/>
          <w:u w:val="single"/>
        </w:rPr>
        <w:t>0.000477</w:t>
      </w:r>
      <w:r w:rsidR="000074CC" w:rsidRPr="00C26455">
        <w:rPr>
          <w:b/>
          <w:bCs/>
          <w:u w:val="single"/>
        </w:rPr>
        <w:t>mg/m</w:t>
      </w:r>
      <w:r w:rsidR="000074CC" w:rsidRPr="00C26455">
        <w:rPr>
          <w:b/>
          <w:bCs/>
          <w:u w:val="single"/>
          <w:vertAlign w:val="superscript"/>
        </w:rPr>
        <w:t>3</w:t>
      </w:r>
      <w:r w:rsidRPr="00C26455">
        <w:rPr>
          <w:rFonts w:cs="宋体" w:hint="eastAsia"/>
        </w:rPr>
        <w:t>、占标率均为</w:t>
      </w:r>
      <w:r w:rsidR="000074CC" w:rsidRPr="00C26455">
        <w:rPr>
          <w:rFonts w:hint="eastAsia"/>
          <w:b/>
          <w:bCs/>
          <w:u w:val="single"/>
        </w:rPr>
        <w:t>0.95</w:t>
      </w:r>
      <w:r w:rsidR="000074CC" w:rsidRPr="00C26455">
        <w:rPr>
          <w:b/>
          <w:bCs/>
          <w:u w:val="single"/>
        </w:rPr>
        <w:t>%</w:t>
      </w:r>
      <w:r w:rsidRPr="00C26455">
        <w:rPr>
          <w:rFonts w:cs="宋体" w:hint="eastAsia"/>
        </w:rPr>
        <w:t>；因此，评价认为：项目运营后，大气污染物对周围环境的影响程度是可以接受。</w:t>
      </w:r>
    </w:p>
    <w:p w14:paraId="75AC5077" w14:textId="05027CC9" w:rsidR="002915AD" w:rsidRPr="00C26455" w:rsidRDefault="000939D1">
      <w:pPr>
        <w:ind w:firstLine="480"/>
        <w:rPr>
          <w:highlight w:val="yellow"/>
        </w:rPr>
      </w:pPr>
      <w:r w:rsidRPr="00C26455">
        <w:rPr>
          <w:rFonts w:cs="宋体" w:hint="eastAsia"/>
        </w:rPr>
        <w:t>（</w:t>
      </w:r>
      <w:r w:rsidRPr="00C26455">
        <w:rPr>
          <w:rFonts w:cs="宋体" w:hint="eastAsia"/>
        </w:rPr>
        <w:t>2</w:t>
      </w:r>
      <w:r w:rsidRPr="00C26455">
        <w:rPr>
          <w:rFonts w:cs="宋体" w:hint="eastAsia"/>
        </w:rPr>
        <w:t>）本项目面源排放的污染物：</w:t>
      </w:r>
      <w:r w:rsidRPr="00C26455">
        <w:rPr>
          <w:rFonts w:cs="宋体" w:hint="eastAsia"/>
        </w:rPr>
        <w:t>HCl</w:t>
      </w:r>
      <w:r w:rsidRPr="00C26455">
        <w:rPr>
          <w:rFonts w:cs="宋体" w:hint="eastAsia"/>
        </w:rPr>
        <w:t>的最大落地浓度出现在下风向</w:t>
      </w:r>
      <w:r w:rsidR="000074CC" w:rsidRPr="00C26455">
        <w:rPr>
          <w:rFonts w:hint="eastAsia"/>
          <w:b/>
          <w:bCs/>
          <w:u w:val="single"/>
        </w:rPr>
        <w:t>100</w:t>
      </w:r>
      <w:r w:rsidR="000074CC" w:rsidRPr="00C26455">
        <w:rPr>
          <w:b/>
          <w:bCs/>
          <w:u w:val="single"/>
        </w:rPr>
        <w:t>m</w:t>
      </w:r>
      <w:r w:rsidRPr="00C26455">
        <w:rPr>
          <w:rFonts w:cs="宋体" w:hint="eastAsia"/>
        </w:rPr>
        <w:t>处，最大落地浓度为</w:t>
      </w:r>
      <w:r w:rsidR="000074CC" w:rsidRPr="00C26455">
        <w:rPr>
          <w:rFonts w:hint="eastAsia"/>
          <w:b/>
          <w:bCs/>
          <w:u w:val="single"/>
        </w:rPr>
        <w:t>0.001617</w:t>
      </w:r>
      <w:r w:rsidR="000074CC" w:rsidRPr="00C26455">
        <w:rPr>
          <w:b/>
          <w:bCs/>
          <w:u w:val="single"/>
        </w:rPr>
        <w:t>mg/m</w:t>
      </w:r>
      <w:r w:rsidR="000074CC" w:rsidRPr="00C26455">
        <w:rPr>
          <w:b/>
          <w:bCs/>
          <w:u w:val="single"/>
          <w:vertAlign w:val="superscript"/>
        </w:rPr>
        <w:t>3</w:t>
      </w:r>
      <w:r w:rsidRPr="00C26455">
        <w:rPr>
          <w:rFonts w:cs="宋体" w:hint="eastAsia"/>
        </w:rPr>
        <w:t>、占标率为</w:t>
      </w:r>
      <w:r w:rsidR="000074CC" w:rsidRPr="00C26455">
        <w:rPr>
          <w:rFonts w:hint="eastAsia"/>
          <w:b/>
          <w:bCs/>
          <w:u w:val="single"/>
        </w:rPr>
        <w:t>3.23</w:t>
      </w:r>
      <w:r w:rsidR="000074CC" w:rsidRPr="00C26455">
        <w:rPr>
          <w:b/>
          <w:bCs/>
          <w:u w:val="single"/>
        </w:rPr>
        <w:t>%</w:t>
      </w:r>
      <w:r w:rsidRPr="00C26455">
        <w:rPr>
          <w:rFonts w:cs="宋体" w:hint="eastAsia"/>
        </w:rPr>
        <w:t>；硫酸雾的最大落地浓度出现在下风向</w:t>
      </w:r>
      <w:r w:rsidR="000074CC" w:rsidRPr="00C26455">
        <w:rPr>
          <w:rFonts w:hint="eastAsia"/>
          <w:b/>
          <w:bCs/>
          <w:u w:val="single"/>
        </w:rPr>
        <w:t>100</w:t>
      </w:r>
      <w:r w:rsidR="000074CC" w:rsidRPr="00C26455">
        <w:rPr>
          <w:b/>
          <w:bCs/>
          <w:u w:val="single"/>
        </w:rPr>
        <w:t>m</w:t>
      </w:r>
      <w:r w:rsidRPr="00C26455">
        <w:rPr>
          <w:rFonts w:cs="宋体" w:hint="eastAsia"/>
        </w:rPr>
        <w:t>处，最大落地浓度为</w:t>
      </w:r>
      <w:r w:rsidR="000074CC" w:rsidRPr="00C26455">
        <w:rPr>
          <w:rFonts w:hint="eastAsia"/>
          <w:b/>
          <w:bCs/>
          <w:u w:val="single"/>
        </w:rPr>
        <w:t>0.002339</w:t>
      </w:r>
      <w:r w:rsidR="000074CC" w:rsidRPr="00C26455">
        <w:rPr>
          <w:b/>
          <w:bCs/>
          <w:u w:val="single"/>
        </w:rPr>
        <w:t>mg/m</w:t>
      </w:r>
      <w:r w:rsidR="000074CC" w:rsidRPr="00C26455">
        <w:rPr>
          <w:b/>
          <w:bCs/>
          <w:u w:val="single"/>
          <w:vertAlign w:val="superscript"/>
        </w:rPr>
        <w:t>3</w:t>
      </w:r>
      <w:r w:rsidRPr="00C26455">
        <w:rPr>
          <w:rFonts w:cs="宋体" w:hint="eastAsia"/>
        </w:rPr>
        <w:t>、占标率为</w:t>
      </w:r>
      <w:r w:rsidR="000074CC" w:rsidRPr="00C26455">
        <w:rPr>
          <w:rFonts w:hint="eastAsia"/>
          <w:b/>
          <w:bCs/>
          <w:u w:val="single"/>
        </w:rPr>
        <w:t>0.78</w:t>
      </w:r>
      <w:r w:rsidR="000074CC" w:rsidRPr="00C26455">
        <w:rPr>
          <w:b/>
          <w:bCs/>
          <w:u w:val="single"/>
        </w:rPr>
        <w:t>%</w:t>
      </w:r>
      <w:r w:rsidRPr="00C26455">
        <w:rPr>
          <w:rFonts w:cs="宋体" w:hint="eastAsia"/>
        </w:rPr>
        <w:t>。各个排放源的占标率均较小，对周围环境影响不大。因此，评价认为：项目运营后，大气污染物对周围环境的影响程度是可以接受。</w:t>
      </w:r>
    </w:p>
    <w:p w14:paraId="6E97CD74" w14:textId="77777777" w:rsidR="002915AD" w:rsidRPr="00C26455" w:rsidRDefault="000939D1">
      <w:pPr>
        <w:ind w:firstLine="480"/>
      </w:pPr>
      <w:r w:rsidRPr="00C26455">
        <w:rPr>
          <w:rFonts w:hint="eastAsia"/>
        </w:rPr>
        <w:lastRenderedPageBreak/>
        <w:t>（</w:t>
      </w:r>
      <w:r w:rsidRPr="00C26455">
        <w:rPr>
          <w:rFonts w:hint="eastAsia"/>
        </w:rPr>
        <w:t>3</w:t>
      </w:r>
      <w:r w:rsidRPr="00C26455">
        <w:rPr>
          <w:rFonts w:hint="eastAsia"/>
        </w:rPr>
        <w:t>）根据导则要求，本项目无需设置大气环境防护距离。</w:t>
      </w:r>
    </w:p>
    <w:p w14:paraId="50B1CE74" w14:textId="77777777" w:rsidR="002915AD" w:rsidRPr="00C26455" w:rsidRDefault="000939D1">
      <w:pPr>
        <w:ind w:firstLine="480"/>
        <w:rPr>
          <w:highlight w:val="yellow"/>
        </w:rPr>
      </w:pPr>
      <w:r w:rsidRPr="00C26455">
        <w:rPr>
          <w:rFonts w:hint="eastAsia"/>
        </w:rPr>
        <w:t>综上所述，</w:t>
      </w:r>
      <w:r w:rsidRPr="00C26455">
        <w:t>在保证评价要求和工程设计的防治措施正常运行的条件下，本工程建设对周围大气环境影响可接受。</w:t>
      </w:r>
    </w:p>
    <w:p w14:paraId="504A26F5" w14:textId="5A6EBA03" w:rsidR="002915AD" w:rsidRPr="00C26455" w:rsidRDefault="00C728A0" w:rsidP="00197407">
      <w:pPr>
        <w:pStyle w:val="40"/>
        <w:ind w:leftChars="150" w:left="360"/>
      </w:pPr>
      <w:r w:rsidRPr="00C26455">
        <w:rPr>
          <w:rFonts w:hint="eastAsia"/>
        </w:rPr>
        <w:t>10.1.4.2</w:t>
      </w:r>
      <w:r w:rsidR="000939D1" w:rsidRPr="00C26455">
        <w:t>地表水环境影响评价结论</w:t>
      </w:r>
    </w:p>
    <w:p w14:paraId="4813011A" w14:textId="77777777" w:rsidR="00E5736F" w:rsidRDefault="000939D1">
      <w:pPr>
        <w:pStyle w:val="aff4"/>
      </w:pPr>
      <w:r w:rsidRPr="00C26455">
        <w:rPr>
          <w:bCs/>
        </w:rPr>
        <w:t>本项目废水</w:t>
      </w:r>
      <w:r w:rsidRPr="00C26455">
        <w:rPr>
          <w:rFonts w:hint="eastAsia"/>
          <w:bCs/>
        </w:rPr>
        <w:t>排放</w:t>
      </w:r>
      <w:r w:rsidRPr="00C26455">
        <w:rPr>
          <w:bCs/>
        </w:rPr>
        <w:t>量为</w:t>
      </w:r>
      <w:r w:rsidR="00713961">
        <w:rPr>
          <w:rFonts w:hint="eastAsia"/>
          <w:b/>
          <w:u w:val="single"/>
        </w:rPr>
        <w:t>496.758</w:t>
      </w:r>
      <w:r w:rsidRPr="00C26455">
        <w:rPr>
          <w:rFonts w:hint="eastAsia"/>
          <w:b/>
          <w:u w:val="single"/>
        </w:rPr>
        <w:t>m</w:t>
      </w:r>
      <w:r w:rsidRPr="00C26455">
        <w:rPr>
          <w:rFonts w:hint="eastAsia"/>
          <w:b/>
          <w:u w:val="single"/>
          <w:vertAlign w:val="superscript"/>
        </w:rPr>
        <w:t>3</w:t>
      </w:r>
      <w:r w:rsidRPr="00C26455">
        <w:rPr>
          <w:rFonts w:hint="eastAsia"/>
          <w:b/>
          <w:u w:val="single"/>
        </w:rPr>
        <w:t>/d</w:t>
      </w:r>
      <w:r w:rsidRPr="00C26455">
        <w:rPr>
          <w:bCs/>
        </w:rPr>
        <w:t>，经污水处理站处理后</w:t>
      </w:r>
      <w:r w:rsidRPr="00C26455">
        <w:rPr>
          <w:rFonts w:hint="eastAsia"/>
          <w:bCs/>
        </w:rPr>
        <w:t>总排口的</w:t>
      </w:r>
      <w:r w:rsidRPr="00C26455">
        <w:rPr>
          <w:bCs/>
        </w:rPr>
        <w:t>主要污染物排放浓度为</w:t>
      </w:r>
      <w:r w:rsidR="00025F3A" w:rsidRPr="00C26455">
        <w:rPr>
          <w:b/>
          <w:bCs/>
          <w:u w:val="single"/>
        </w:rPr>
        <w:t xml:space="preserve">COD </w:t>
      </w:r>
      <w:r w:rsidR="00713961">
        <w:rPr>
          <w:rFonts w:hint="eastAsia"/>
          <w:b/>
          <w:bCs/>
          <w:u w:val="single"/>
        </w:rPr>
        <w:t>109.4</w:t>
      </w:r>
      <w:r w:rsidR="00025F3A" w:rsidRPr="00C26455">
        <w:rPr>
          <w:rFonts w:hint="eastAsia"/>
          <w:b/>
          <w:bCs/>
          <w:u w:val="single"/>
        </w:rPr>
        <w:t>m</w:t>
      </w:r>
      <w:r w:rsidR="00025F3A" w:rsidRPr="00C26455">
        <w:rPr>
          <w:b/>
          <w:bCs/>
          <w:u w:val="single"/>
        </w:rPr>
        <w:t>g/L</w:t>
      </w:r>
      <w:r w:rsidR="00025F3A" w:rsidRPr="00C26455">
        <w:rPr>
          <w:b/>
          <w:bCs/>
          <w:u w:val="single"/>
        </w:rPr>
        <w:t>、氨氮</w:t>
      </w:r>
      <w:r w:rsidR="004F4DB9" w:rsidRPr="00C26455">
        <w:rPr>
          <w:rFonts w:hint="eastAsia"/>
          <w:b/>
          <w:bCs/>
          <w:u w:val="single"/>
        </w:rPr>
        <w:t>11.</w:t>
      </w:r>
      <w:r w:rsidR="00713961">
        <w:rPr>
          <w:rFonts w:hint="eastAsia"/>
          <w:b/>
          <w:bCs/>
          <w:u w:val="single"/>
        </w:rPr>
        <w:t>6</w:t>
      </w:r>
      <w:r w:rsidR="00025F3A" w:rsidRPr="00C26455">
        <w:rPr>
          <w:b/>
          <w:bCs/>
          <w:u w:val="single"/>
        </w:rPr>
        <w:t>mg/L</w:t>
      </w:r>
      <w:r w:rsidR="00025F3A" w:rsidRPr="00C26455">
        <w:rPr>
          <w:b/>
          <w:bCs/>
          <w:u w:val="single"/>
        </w:rPr>
        <w:t>、</w:t>
      </w:r>
      <w:r w:rsidR="00025F3A" w:rsidRPr="00C26455">
        <w:rPr>
          <w:rFonts w:hint="eastAsia"/>
          <w:b/>
          <w:bCs/>
          <w:u w:val="single"/>
        </w:rPr>
        <w:t>TP</w:t>
      </w:r>
      <w:r w:rsidR="00025F3A" w:rsidRPr="00C26455">
        <w:rPr>
          <w:b/>
          <w:bCs/>
          <w:u w:val="single"/>
        </w:rPr>
        <w:t xml:space="preserve"> </w:t>
      </w:r>
      <w:r w:rsidR="004F4DB9" w:rsidRPr="00C26455">
        <w:rPr>
          <w:rFonts w:hint="eastAsia"/>
          <w:b/>
          <w:bCs/>
          <w:u w:val="single"/>
        </w:rPr>
        <w:t>1.</w:t>
      </w:r>
      <w:r w:rsidR="00713961">
        <w:rPr>
          <w:rFonts w:hint="eastAsia"/>
          <w:b/>
          <w:bCs/>
          <w:u w:val="single"/>
        </w:rPr>
        <w:t>2</w:t>
      </w:r>
      <w:r w:rsidR="00025F3A" w:rsidRPr="00C26455">
        <w:rPr>
          <w:b/>
          <w:bCs/>
          <w:u w:val="single"/>
        </w:rPr>
        <w:t>mg/L</w:t>
      </w:r>
      <w:r w:rsidR="00025F3A" w:rsidRPr="00C26455">
        <w:rPr>
          <w:rFonts w:hint="eastAsia"/>
          <w:b/>
          <w:bCs/>
          <w:u w:val="single"/>
        </w:rPr>
        <w:t>、</w:t>
      </w:r>
      <w:r w:rsidR="00025F3A" w:rsidRPr="00C26455">
        <w:rPr>
          <w:rFonts w:hint="eastAsia"/>
          <w:b/>
          <w:bCs/>
          <w:u w:val="single"/>
        </w:rPr>
        <w:t xml:space="preserve">TN </w:t>
      </w:r>
      <w:r w:rsidR="004F4DB9" w:rsidRPr="00C26455">
        <w:rPr>
          <w:rFonts w:hint="eastAsia"/>
          <w:b/>
          <w:bCs/>
          <w:u w:val="single"/>
        </w:rPr>
        <w:t>13.</w:t>
      </w:r>
      <w:r w:rsidR="00713961">
        <w:rPr>
          <w:rFonts w:hint="eastAsia"/>
          <w:b/>
          <w:bCs/>
          <w:u w:val="single"/>
        </w:rPr>
        <w:t>7</w:t>
      </w:r>
      <w:r w:rsidR="00025F3A" w:rsidRPr="00C26455">
        <w:rPr>
          <w:rFonts w:hint="eastAsia"/>
          <w:b/>
          <w:bCs/>
          <w:u w:val="single"/>
        </w:rPr>
        <w:t>mg/L</w:t>
      </w:r>
      <w:r w:rsidR="00025F3A" w:rsidRPr="00C26455">
        <w:rPr>
          <w:rFonts w:hint="eastAsia"/>
          <w:b/>
          <w:bCs/>
          <w:u w:val="single"/>
        </w:rPr>
        <w:t>、石油类</w:t>
      </w:r>
      <w:r w:rsidR="004F4DB9" w:rsidRPr="00C26455">
        <w:rPr>
          <w:rFonts w:hint="eastAsia"/>
          <w:b/>
          <w:bCs/>
          <w:u w:val="single"/>
        </w:rPr>
        <w:t>1.3</w:t>
      </w:r>
      <w:r w:rsidR="00025F3A" w:rsidRPr="00C26455">
        <w:rPr>
          <w:rFonts w:hint="eastAsia"/>
          <w:b/>
          <w:bCs/>
          <w:u w:val="single"/>
        </w:rPr>
        <w:t>mg/L</w:t>
      </w:r>
      <w:r w:rsidRPr="00C26455">
        <w:rPr>
          <w:bCs/>
        </w:rPr>
        <w:t>，</w:t>
      </w:r>
      <w:r w:rsidRPr="00C26455">
        <w:t>各污染因子均能满足</w:t>
      </w:r>
      <w:r w:rsidR="0009702C">
        <w:rPr>
          <w:rFonts w:hint="eastAsia"/>
        </w:rPr>
        <w:t>电镀污染物排放</w:t>
      </w:r>
      <w:r w:rsidRPr="00C26455">
        <w:t>标准限值</w:t>
      </w:r>
      <w:r w:rsidR="0009702C">
        <w:rPr>
          <w:rFonts w:hint="eastAsia"/>
        </w:rPr>
        <w:t>要求</w:t>
      </w:r>
      <w:r w:rsidRPr="00C26455">
        <w:t>，同时也可满足</w:t>
      </w:r>
      <w:r w:rsidR="00E5736F">
        <w:rPr>
          <w:rFonts w:hint="eastAsia"/>
          <w:b/>
          <w:bCs/>
          <w:u w:val="single"/>
        </w:rPr>
        <w:t>小尚庄污水处理厂和</w:t>
      </w:r>
      <w:r w:rsidR="00D91355" w:rsidRPr="0013423F">
        <w:rPr>
          <w:rFonts w:hint="eastAsia"/>
        </w:rPr>
        <w:t>大块</w:t>
      </w:r>
      <w:r w:rsidR="00FC5E6A" w:rsidRPr="0013423F">
        <w:rPr>
          <w:rFonts w:hint="eastAsia"/>
        </w:rPr>
        <w:t>镇</w:t>
      </w:r>
      <w:r w:rsidR="00D91355" w:rsidRPr="0013423F">
        <w:rPr>
          <w:rFonts w:hint="eastAsia"/>
        </w:rPr>
        <w:t>污水处理厂</w:t>
      </w:r>
      <w:r w:rsidRPr="0013423F">
        <w:t>的收水水质要求</w:t>
      </w:r>
      <w:r w:rsidRPr="0013423F">
        <w:rPr>
          <w:rFonts w:hint="eastAsia"/>
        </w:rPr>
        <w:t>，</w:t>
      </w:r>
      <w:r w:rsidRPr="0013423F">
        <w:rPr>
          <w:rFonts w:hint="eastAsia"/>
          <w:szCs w:val="24"/>
        </w:rPr>
        <w:t>且</w:t>
      </w:r>
      <w:r w:rsidRPr="0013423F">
        <w:rPr>
          <w:szCs w:val="24"/>
        </w:rPr>
        <w:t>项目排放废水量占其处理负荷量比例较小</w:t>
      </w:r>
      <w:r w:rsidRPr="0013423F">
        <w:rPr>
          <w:rFonts w:hint="eastAsia"/>
          <w:szCs w:val="24"/>
        </w:rPr>
        <w:t>、</w:t>
      </w:r>
      <w:r w:rsidRPr="0013423F">
        <w:rPr>
          <w:szCs w:val="24"/>
        </w:rPr>
        <w:t>总处理量未超出设计处理负荷量，</w:t>
      </w:r>
      <w:r w:rsidRPr="0013423F">
        <w:rPr>
          <w:rFonts w:hint="eastAsia"/>
          <w:szCs w:val="24"/>
        </w:rPr>
        <w:t>不会对</w:t>
      </w:r>
      <w:r w:rsidR="00E5736F">
        <w:rPr>
          <w:rFonts w:hint="eastAsia"/>
          <w:b/>
          <w:bCs/>
          <w:u w:val="single"/>
        </w:rPr>
        <w:t>小尚庄污水处理厂和</w:t>
      </w:r>
      <w:r w:rsidR="00D91355" w:rsidRPr="0013423F">
        <w:rPr>
          <w:rFonts w:hint="eastAsia"/>
        </w:rPr>
        <w:t>大块</w:t>
      </w:r>
      <w:r w:rsidR="00FC5E6A" w:rsidRPr="0013423F">
        <w:rPr>
          <w:rFonts w:hint="eastAsia"/>
        </w:rPr>
        <w:t>镇</w:t>
      </w:r>
      <w:r w:rsidR="00D91355" w:rsidRPr="0013423F">
        <w:rPr>
          <w:rFonts w:hint="eastAsia"/>
        </w:rPr>
        <w:t>污水处理厂</w:t>
      </w:r>
      <w:r w:rsidRPr="0013423F">
        <w:rPr>
          <w:rFonts w:hint="eastAsia"/>
          <w:szCs w:val="24"/>
        </w:rPr>
        <w:t>的出水水</w:t>
      </w:r>
      <w:r w:rsidRPr="00C26455">
        <w:rPr>
          <w:rFonts w:hint="eastAsia"/>
          <w:szCs w:val="24"/>
        </w:rPr>
        <w:t>质产生影响</w:t>
      </w:r>
      <w:r w:rsidRPr="00C26455">
        <w:t>。</w:t>
      </w:r>
    </w:p>
    <w:p w14:paraId="47C577A5" w14:textId="7D704C14" w:rsidR="002915AD" w:rsidRPr="00C26455" w:rsidRDefault="00E5736F">
      <w:pPr>
        <w:pStyle w:val="aff4"/>
        <w:ind w:firstLine="482"/>
        <w:rPr>
          <w:highlight w:val="yellow"/>
        </w:rPr>
      </w:pPr>
      <w:r w:rsidRPr="00D673CD">
        <w:rPr>
          <w:rFonts w:hint="eastAsia"/>
          <w:b/>
          <w:bCs/>
          <w:u w:val="single"/>
        </w:rPr>
        <w:t>经调查，</w:t>
      </w:r>
      <w:r w:rsidRPr="00C26455">
        <w:rPr>
          <w:rFonts w:hint="eastAsia"/>
          <w:b/>
          <w:u w:val="single"/>
        </w:rPr>
        <w:t>大块镇污水处理厂于</w:t>
      </w:r>
      <w:r w:rsidRPr="00C26455">
        <w:rPr>
          <w:rFonts w:hint="eastAsia"/>
          <w:b/>
          <w:u w:val="single"/>
        </w:rPr>
        <w:t>2020</w:t>
      </w:r>
      <w:r w:rsidRPr="00C26455">
        <w:rPr>
          <w:rFonts w:hint="eastAsia"/>
          <w:b/>
          <w:u w:val="single"/>
        </w:rPr>
        <w:t>年</w:t>
      </w:r>
      <w:r w:rsidRPr="00C26455">
        <w:rPr>
          <w:rFonts w:hint="eastAsia"/>
          <w:b/>
          <w:u w:val="single"/>
        </w:rPr>
        <w:t>11</w:t>
      </w:r>
      <w:r w:rsidRPr="00C26455">
        <w:rPr>
          <w:rFonts w:hint="eastAsia"/>
          <w:b/>
          <w:u w:val="single"/>
        </w:rPr>
        <w:t>月份暂时停运进行升级改造，目前正在升级改造停运中</w:t>
      </w:r>
      <w:r>
        <w:rPr>
          <w:rFonts w:hint="eastAsia"/>
          <w:b/>
          <w:u w:val="single"/>
        </w:rPr>
        <w:t>，不具备收水条件。</w:t>
      </w:r>
      <w:r>
        <w:rPr>
          <w:rFonts w:hint="eastAsia"/>
          <w:b/>
          <w:bCs/>
          <w:u w:val="single"/>
        </w:rPr>
        <w:t>本项目废水</w:t>
      </w:r>
      <w:r w:rsidRPr="00A27631">
        <w:rPr>
          <w:rFonts w:hint="eastAsia"/>
          <w:b/>
          <w:bCs/>
          <w:u w:val="single"/>
        </w:rPr>
        <w:t>近期</w:t>
      </w:r>
      <w:r w:rsidRPr="00C63A0E">
        <w:rPr>
          <w:rFonts w:hint="eastAsia"/>
          <w:b/>
          <w:bCs/>
          <w:u w:val="single"/>
        </w:rPr>
        <w:t>排入小尚庄污水处理厂处理，</w:t>
      </w:r>
      <w:r>
        <w:rPr>
          <w:rFonts w:hint="eastAsia"/>
          <w:b/>
          <w:bCs/>
          <w:u w:val="single"/>
        </w:rPr>
        <w:t>远期</w:t>
      </w:r>
      <w:r w:rsidRPr="00C63A0E">
        <w:rPr>
          <w:rFonts w:hint="eastAsia"/>
          <w:b/>
          <w:bCs/>
          <w:u w:val="single"/>
        </w:rPr>
        <w:t>待大块污水处理厂</w:t>
      </w:r>
      <w:r w:rsidRPr="00D673CD">
        <w:rPr>
          <w:rFonts w:hint="eastAsia"/>
          <w:b/>
          <w:bCs/>
          <w:u w:val="single"/>
        </w:rPr>
        <w:t>升级改造完成后</w:t>
      </w:r>
      <w:r w:rsidRPr="00C63A0E">
        <w:rPr>
          <w:rFonts w:hint="eastAsia"/>
          <w:b/>
          <w:bCs/>
          <w:u w:val="single"/>
        </w:rPr>
        <w:t>排入大块镇污水处理厂</w:t>
      </w:r>
      <w:r>
        <w:rPr>
          <w:rFonts w:hint="eastAsia"/>
          <w:b/>
          <w:bCs/>
          <w:u w:val="single"/>
        </w:rPr>
        <w:t>处理。</w:t>
      </w:r>
      <w:r w:rsidR="000939D1" w:rsidRPr="00C26455">
        <w:rPr>
          <w:rFonts w:hint="eastAsia"/>
          <w:szCs w:val="24"/>
        </w:rPr>
        <w:t>因此</w:t>
      </w:r>
      <w:r w:rsidR="000939D1" w:rsidRPr="00C26455">
        <w:rPr>
          <w:szCs w:val="24"/>
        </w:rPr>
        <w:t>评价认为</w:t>
      </w:r>
      <w:r w:rsidR="000939D1" w:rsidRPr="00C26455">
        <w:rPr>
          <w:rFonts w:hint="eastAsia"/>
          <w:szCs w:val="24"/>
        </w:rPr>
        <w:t>：</w:t>
      </w:r>
      <w:r w:rsidR="000939D1" w:rsidRPr="00C26455">
        <w:rPr>
          <w:szCs w:val="24"/>
        </w:rPr>
        <w:t>项目</w:t>
      </w:r>
      <w:r w:rsidR="000939D1" w:rsidRPr="00C26455">
        <w:rPr>
          <w:rFonts w:hint="eastAsia"/>
          <w:szCs w:val="24"/>
        </w:rPr>
        <w:t>废水经处理后，对地表水环境的影响可接受。</w:t>
      </w:r>
    </w:p>
    <w:p w14:paraId="7D8BCB55" w14:textId="0EB22717" w:rsidR="002915AD" w:rsidRPr="00C26455" w:rsidRDefault="00C728A0" w:rsidP="00C728A0">
      <w:pPr>
        <w:pStyle w:val="40"/>
        <w:ind w:leftChars="150" w:left="360"/>
      </w:pPr>
      <w:r w:rsidRPr="00C26455">
        <w:rPr>
          <w:rFonts w:hint="eastAsia"/>
        </w:rPr>
        <w:t>10.1.4.3</w:t>
      </w:r>
      <w:r w:rsidR="000939D1" w:rsidRPr="00C26455">
        <w:t>地下水环境影响预测与评价结论</w:t>
      </w:r>
    </w:p>
    <w:p w14:paraId="77046646" w14:textId="77777777" w:rsidR="002915AD" w:rsidRPr="00C26455" w:rsidRDefault="00A3065E">
      <w:pPr>
        <w:pStyle w:val="aff4"/>
      </w:pPr>
      <w:r w:rsidRPr="00C26455">
        <w:rPr>
          <w:rFonts w:hint="eastAsia"/>
        </w:rPr>
        <w:t>在非正常工况下，该工程对厂址周围的地下水环境有一定的影响。但从泄漏概率、地面破损概率综合考虑，废水池渗入地下是概率很小的事件，如果采取适当的预防措施和应急处理措施，可以把对地下水环境的影响控制到地下水环境容量可以接受的程度。</w:t>
      </w:r>
    </w:p>
    <w:p w14:paraId="7ED488EE" w14:textId="758D88E8" w:rsidR="002915AD" w:rsidRPr="00C26455" w:rsidRDefault="00C728A0" w:rsidP="00C728A0">
      <w:pPr>
        <w:pStyle w:val="40"/>
        <w:ind w:leftChars="150" w:left="360"/>
      </w:pPr>
      <w:r w:rsidRPr="00C26455">
        <w:rPr>
          <w:rFonts w:hint="eastAsia"/>
        </w:rPr>
        <w:t>10.</w:t>
      </w:r>
      <w:r w:rsidR="00285636">
        <w:rPr>
          <w:rFonts w:hint="eastAsia"/>
        </w:rPr>
        <w:t>1</w:t>
      </w:r>
      <w:r w:rsidRPr="00C26455">
        <w:rPr>
          <w:rFonts w:hint="eastAsia"/>
        </w:rPr>
        <w:t>.4.4</w:t>
      </w:r>
      <w:r w:rsidR="000939D1" w:rsidRPr="00C26455">
        <w:t>声环境影响预测与评价结论</w:t>
      </w:r>
    </w:p>
    <w:p w14:paraId="3A961C41" w14:textId="77777777" w:rsidR="002915AD" w:rsidRPr="00C26455" w:rsidRDefault="000939D1">
      <w:pPr>
        <w:pStyle w:val="aff4"/>
      </w:pPr>
      <w:r w:rsidRPr="00C26455">
        <w:t>工程完成后，由于厂区内噪声设备均采取了有效的降噪措施，工程噪声对厂界及周围敏感点的贡献影响不大，各厂界噪声均不超标。评价认为，工程建成后其噪声对周围声环境的影响可以接受。</w:t>
      </w:r>
    </w:p>
    <w:p w14:paraId="2BC6C4F4" w14:textId="77777777" w:rsidR="002915AD" w:rsidRPr="00C26455" w:rsidRDefault="000939D1">
      <w:pPr>
        <w:pStyle w:val="30"/>
        <w:spacing w:before="240" w:after="120"/>
      </w:pPr>
      <w:bookmarkStart w:id="838" w:name="_Toc108122651"/>
      <w:bookmarkStart w:id="839" w:name="_Toc24199"/>
      <w:r w:rsidRPr="00C26455">
        <w:lastRenderedPageBreak/>
        <w:t>工程完成后，各项污染防治措施可行，固废采取了有效地处置措施，全厂</w:t>
      </w:r>
      <w:r w:rsidRPr="00C26455">
        <w:rPr>
          <w:rFonts w:hint="eastAsia"/>
        </w:rPr>
        <w:t>废气、</w:t>
      </w:r>
      <w:r w:rsidR="00A21469" w:rsidRPr="00C26455">
        <w:t>废水、噪声污染物能够做到达标排放</w:t>
      </w:r>
      <w:bookmarkEnd w:id="838"/>
    </w:p>
    <w:p w14:paraId="037E883B" w14:textId="77777777" w:rsidR="002915AD" w:rsidRPr="00C26455" w:rsidRDefault="000939D1">
      <w:pPr>
        <w:ind w:firstLine="482"/>
        <w:rPr>
          <w:b/>
        </w:rPr>
      </w:pPr>
      <w:r w:rsidRPr="00C26455">
        <w:rPr>
          <w:b/>
        </w:rPr>
        <w:t>废</w:t>
      </w:r>
      <w:r w:rsidRPr="00C26455">
        <w:rPr>
          <w:rFonts w:hint="eastAsia"/>
          <w:b/>
        </w:rPr>
        <w:t>气</w:t>
      </w:r>
      <w:r w:rsidRPr="00C26455">
        <w:rPr>
          <w:b/>
        </w:rPr>
        <w:t>：</w:t>
      </w:r>
    </w:p>
    <w:p w14:paraId="283CECC4" w14:textId="0DD1A602" w:rsidR="002915AD" w:rsidRPr="00C26455" w:rsidRDefault="000939D1" w:rsidP="008576DE">
      <w:pPr>
        <w:ind w:firstLine="480"/>
        <w:rPr>
          <w:highlight w:val="yellow"/>
        </w:rPr>
      </w:pPr>
      <w:r w:rsidRPr="00C26455">
        <w:t>项目产生的废气为</w:t>
      </w:r>
      <w:r w:rsidRPr="00C26455">
        <w:rPr>
          <w:rFonts w:hint="eastAsia"/>
        </w:rPr>
        <w:t>：本项目共设置</w:t>
      </w:r>
      <w:r w:rsidRPr="00C26455">
        <w:rPr>
          <w:rFonts w:hint="eastAsia"/>
        </w:rPr>
        <w:t>4</w:t>
      </w:r>
      <w:r w:rsidRPr="00C26455">
        <w:rPr>
          <w:rFonts w:hint="eastAsia"/>
        </w:rPr>
        <w:t>条钢壳生产线、</w:t>
      </w:r>
      <w:r w:rsidRPr="00C26455">
        <w:rPr>
          <w:rFonts w:hint="eastAsia"/>
        </w:rPr>
        <w:t>1</w:t>
      </w:r>
      <w:r w:rsidRPr="00C26455">
        <w:rPr>
          <w:rFonts w:hint="eastAsia"/>
        </w:rPr>
        <w:t>条负极底盖生产线，五条生产线的酸洗、活化工序</w:t>
      </w:r>
      <w:r w:rsidR="00B00280" w:rsidRPr="00C26455">
        <w:rPr>
          <w:rFonts w:hint="eastAsia"/>
        </w:rPr>
        <w:t>会</w:t>
      </w:r>
      <w:r w:rsidRPr="00C26455">
        <w:rPr>
          <w:rFonts w:hint="eastAsia"/>
        </w:rPr>
        <w:t>产生硫酸雾</w:t>
      </w:r>
      <w:r w:rsidR="00B00280" w:rsidRPr="00C26455">
        <w:rPr>
          <w:rFonts w:hint="eastAsia"/>
        </w:rPr>
        <w:t>、</w:t>
      </w:r>
      <w:r w:rsidRPr="00C26455">
        <w:t>HC</w:t>
      </w:r>
      <w:r w:rsidRPr="00C26455">
        <w:rPr>
          <w:rFonts w:hint="eastAsia"/>
        </w:rPr>
        <w:t>l</w:t>
      </w:r>
      <w:r w:rsidR="00B00280" w:rsidRPr="00C26455">
        <w:rPr>
          <w:rFonts w:hint="eastAsia"/>
        </w:rPr>
        <w:t>和铬酸雾</w:t>
      </w:r>
      <w:r w:rsidRPr="00C26455">
        <w:rPr>
          <w:rFonts w:hint="eastAsia"/>
        </w:rPr>
        <w:t>废气</w:t>
      </w:r>
      <w:r w:rsidR="00B00280" w:rsidRPr="00C26455">
        <w:rPr>
          <w:rFonts w:hint="eastAsia"/>
        </w:rPr>
        <w:t>，</w:t>
      </w:r>
      <w:r w:rsidRPr="00C26455">
        <w:rPr>
          <w:rFonts w:hint="eastAsia"/>
        </w:rPr>
        <w:t>分别经生产线密闭、槽上方和槽边设置的抽风装置收集后</w:t>
      </w:r>
      <w:r w:rsidR="00B00280" w:rsidRPr="00C26455">
        <w:rPr>
          <w:rFonts w:hint="eastAsia"/>
        </w:rPr>
        <w:t>，</w:t>
      </w:r>
      <w:r w:rsidRPr="00C26455">
        <w:rPr>
          <w:rFonts w:hint="eastAsia"/>
        </w:rPr>
        <w:t>分别引入碱喷淋吸收塔</w:t>
      </w:r>
      <w:r w:rsidRPr="00C26455">
        <w:rPr>
          <w:rFonts w:hint="eastAsia"/>
        </w:rPr>
        <w:t>1#</w:t>
      </w:r>
      <w:r w:rsidRPr="00C26455">
        <w:rPr>
          <w:rFonts w:hint="eastAsia"/>
        </w:rPr>
        <w:t>（两级）、碱喷淋吸收塔</w:t>
      </w:r>
      <w:r w:rsidRPr="00C26455">
        <w:rPr>
          <w:rFonts w:hint="eastAsia"/>
        </w:rPr>
        <w:t>2#</w:t>
      </w:r>
      <w:r w:rsidRPr="00C26455">
        <w:rPr>
          <w:rFonts w:hint="eastAsia"/>
        </w:rPr>
        <w:t>（两级）、碱喷淋吸收塔</w:t>
      </w:r>
      <w:r w:rsidRPr="00C26455">
        <w:rPr>
          <w:rFonts w:hint="eastAsia"/>
        </w:rPr>
        <w:t>3#</w:t>
      </w:r>
      <w:r w:rsidRPr="00C26455">
        <w:rPr>
          <w:rFonts w:hint="eastAsia"/>
        </w:rPr>
        <w:t>（两级）处理，处理后分别经</w:t>
      </w:r>
      <w:r w:rsidR="00DE7C00" w:rsidRPr="00C26455">
        <w:rPr>
          <w:rFonts w:hint="eastAsia"/>
          <w:b/>
          <w:bCs/>
          <w:u w:val="single"/>
        </w:rPr>
        <w:t>高于房顶</w:t>
      </w:r>
      <w:r w:rsidR="00DE7C00" w:rsidRPr="00C26455">
        <w:rPr>
          <w:rFonts w:hint="eastAsia"/>
          <w:b/>
          <w:bCs/>
          <w:u w:val="single"/>
        </w:rPr>
        <w:t>5</w:t>
      </w:r>
      <w:r w:rsidR="00DE7C00" w:rsidRPr="00C26455">
        <w:rPr>
          <w:b/>
          <w:bCs/>
          <w:u w:val="single"/>
        </w:rPr>
        <w:t>m</w:t>
      </w:r>
      <w:r w:rsidR="00DE7C00" w:rsidRPr="00C26455">
        <w:rPr>
          <w:rFonts w:hint="eastAsia"/>
          <w:b/>
          <w:bCs/>
          <w:u w:val="single"/>
        </w:rPr>
        <w:t>（不低于</w:t>
      </w:r>
      <w:r w:rsidR="00DE7C00" w:rsidRPr="00C26455">
        <w:rPr>
          <w:rFonts w:hint="eastAsia"/>
          <w:b/>
          <w:bCs/>
          <w:u w:val="single"/>
        </w:rPr>
        <w:t>15m</w:t>
      </w:r>
      <w:r w:rsidR="00DE7C00" w:rsidRPr="00C26455">
        <w:rPr>
          <w:rFonts w:hint="eastAsia"/>
          <w:b/>
          <w:bCs/>
          <w:u w:val="single"/>
        </w:rPr>
        <w:t>高）</w:t>
      </w:r>
      <w:r w:rsidRPr="00C26455">
        <w:rPr>
          <w:rFonts w:hint="eastAsia"/>
        </w:rPr>
        <w:t>高排气筒</w:t>
      </w:r>
      <w:r w:rsidRPr="00C26455">
        <w:rPr>
          <w:rFonts w:hint="eastAsia"/>
        </w:rPr>
        <w:t>P1</w:t>
      </w:r>
      <w:r w:rsidRPr="00C26455">
        <w:rPr>
          <w:rFonts w:hint="eastAsia"/>
        </w:rPr>
        <w:t>、</w:t>
      </w:r>
      <w:r w:rsidRPr="00C26455">
        <w:rPr>
          <w:rFonts w:hint="eastAsia"/>
        </w:rPr>
        <w:t>P2</w:t>
      </w:r>
      <w:r w:rsidRPr="00C26455">
        <w:rPr>
          <w:rFonts w:hint="eastAsia"/>
        </w:rPr>
        <w:t>、</w:t>
      </w:r>
      <w:r w:rsidRPr="00C26455">
        <w:rPr>
          <w:rFonts w:hint="eastAsia"/>
        </w:rPr>
        <w:t>P3</w:t>
      </w:r>
      <w:r w:rsidRPr="00C26455">
        <w:rPr>
          <w:rFonts w:hint="eastAsia"/>
        </w:rPr>
        <w:t>排放。经碱喷淋吸收塔处理后</w:t>
      </w:r>
      <w:r w:rsidRPr="00C26455">
        <w:rPr>
          <w:rFonts w:hint="eastAsia"/>
        </w:rPr>
        <w:t>P1</w:t>
      </w:r>
      <w:r w:rsidR="00A77722" w:rsidRPr="00C26455">
        <w:t xml:space="preserve"> </w:t>
      </w:r>
      <w:r w:rsidR="00A77722" w:rsidRPr="00C26455">
        <w:rPr>
          <w:rFonts w:hint="eastAsia"/>
        </w:rPr>
        <w:t>HCl</w:t>
      </w:r>
      <w:r w:rsidRPr="00C26455">
        <w:rPr>
          <w:rFonts w:hint="eastAsia"/>
        </w:rPr>
        <w:t>排放浓度</w:t>
      </w:r>
      <w:r w:rsidR="00A77722" w:rsidRPr="00C26455">
        <w:rPr>
          <w:rFonts w:hint="eastAsia"/>
          <w:b/>
          <w:bCs/>
          <w:u w:val="single"/>
        </w:rPr>
        <w:t>0.26</w:t>
      </w:r>
      <w:r w:rsidRPr="00C26455">
        <w:rPr>
          <w:rFonts w:hint="eastAsia"/>
          <w:b/>
          <w:bCs/>
          <w:u w:val="single"/>
        </w:rPr>
        <w:t>mg/m</w:t>
      </w:r>
      <w:r w:rsidRPr="00C26455">
        <w:rPr>
          <w:rFonts w:hint="eastAsia"/>
          <w:b/>
          <w:bCs/>
          <w:u w:val="single"/>
          <w:vertAlign w:val="superscript"/>
        </w:rPr>
        <w:t>3</w:t>
      </w:r>
      <w:r w:rsidRPr="00C26455">
        <w:rPr>
          <w:rFonts w:hint="eastAsia"/>
        </w:rPr>
        <w:t>，</w:t>
      </w:r>
      <w:r w:rsidRPr="00C26455">
        <w:rPr>
          <w:rFonts w:hint="eastAsia"/>
        </w:rPr>
        <w:t>P2</w:t>
      </w:r>
      <w:r w:rsidRPr="00C26455">
        <w:rPr>
          <w:rFonts w:hint="eastAsia"/>
        </w:rPr>
        <w:t>、</w:t>
      </w:r>
      <w:r w:rsidRPr="00C26455">
        <w:rPr>
          <w:rFonts w:hint="eastAsia"/>
        </w:rPr>
        <w:t>P3</w:t>
      </w:r>
      <w:r w:rsidR="00A77722" w:rsidRPr="00C26455">
        <w:t xml:space="preserve"> </w:t>
      </w:r>
      <w:r w:rsidR="00A77722" w:rsidRPr="00C26455">
        <w:rPr>
          <w:rFonts w:hint="eastAsia"/>
        </w:rPr>
        <w:t>HCl</w:t>
      </w:r>
      <w:r w:rsidRPr="00C26455">
        <w:rPr>
          <w:rFonts w:hint="eastAsia"/>
        </w:rPr>
        <w:t>排放浓度均为</w:t>
      </w:r>
      <w:r w:rsidR="00A77722" w:rsidRPr="00C26455">
        <w:rPr>
          <w:rFonts w:hint="eastAsia"/>
          <w:b/>
          <w:bCs/>
          <w:u w:val="single"/>
        </w:rPr>
        <w:t>0.44</w:t>
      </w:r>
      <w:r w:rsidRPr="00C26455">
        <w:rPr>
          <w:rFonts w:hint="eastAsia"/>
          <w:b/>
          <w:bCs/>
          <w:u w:val="single"/>
        </w:rPr>
        <w:t>mg/m</w:t>
      </w:r>
      <w:r w:rsidRPr="00C26455">
        <w:rPr>
          <w:rFonts w:hint="eastAsia"/>
          <w:b/>
          <w:bCs/>
          <w:u w:val="single"/>
          <w:vertAlign w:val="superscript"/>
        </w:rPr>
        <w:t>3</w:t>
      </w:r>
      <w:r w:rsidR="00A77722" w:rsidRPr="00C26455">
        <w:rPr>
          <w:rFonts w:hint="eastAsia"/>
        </w:rPr>
        <w:t>、硫酸雾排放浓度均为</w:t>
      </w:r>
      <w:r w:rsidR="00A77722" w:rsidRPr="00C26455">
        <w:rPr>
          <w:rFonts w:hint="eastAsia"/>
          <w:b/>
          <w:bCs/>
          <w:u w:val="single"/>
        </w:rPr>
        <w:t>1.41mg/m</w:t>
      </w:r>
      <w:r w:rsidR="00A77722" w:rsidRPr="00C26455">
        <w:rPr>
          <w:rFonts w:hint="eastAsia"/>
          <w:b/>
          <w:bCs/>
          <w:u w:val="single"/>
          <w:vertAlign w:val="superscript"/>
        </w:rPr>
        <w:t>3</w:t>
      </w:r>
      <w:r w:rsidRPr="00C26455">
        <w:rPr>
          <w:rFonts w:hint="eastAsia"/>
        </w:rPr>
        <w:t>。各酸雾废气经处理后均可以满足《电镀污染物排放标准》（</w:t>
      </w:r>
      <w:r w:rsidRPr="00C26455">
        <w:rPr>
          <w:rFonts w:hint="eastAsia"/>
        </w:rPr>
        <w:t>GB21900-2008</w:t>
      </w:r>
      <w:r w:rsidRPr="00C26455">
        <w:rPr>
          <w:rFonts w:hint="eastAsia"/>
        </w:rPr>
        <w:t>）表</w:t>
      </w:r>
      <w:r w:rsidRPr="00C26455">
        <w:rPr>
          <w:rFonts w:hint="eastAsia"/>
        </w:rPr>
        <w:t>5</w:t>
      </w:r>
      <w:r w:rsidRPr="00C26455">
        <w:rPr>
          <w:rFonts w:hint="eastAsia"/>
        </w:rPr>
        <w:t>新建企业大气污染物</w:t>
      </w:r>
      <w:r w:rsidRPr="00C26455">
        <w:rPr>
          <w:rFonts w:hint="eastAsia"/>
        </w:rPr>
        <w:t>HCl 30mg/m</w:t>
      </w:r>
      <w:r w:rsidRPr="00C26455">
        <w:rPr>
          <w:rFonts w:hint="eastAsia"/>
          <w:vertAlign w:val="superscript"/>
        </w:rPr>
        <w:t>3</w:t>
      </w:r>
      <w:r w:rsidRPr="00C26455">
        <w:rPr>
          <w:rFonts w:hint="eastAsia"/>
        </w:rPr>
        <w:t>、硫酸雾</w:t>
      </w:r>
      <w:r w:rsidRPr="00C26455">
        <w:rPr>
          <w:rFonts w:hint="eastAsia"/>
        </w:rPr>
        <w:t>30mg/m</w:t>
      </w:r>
      <w:r w:rsidRPr="00C26455">
        <w:rPr>
          <w:rFonts w:hint="eastAsia"/>
          <w:vertAlign w:val="superscript"/>
        </w:rPr>
        <w:t>3</w:t>
      </w:r>
      <w:r w:rsidRPr="00C26455">
        <w:rPr>
          <w:rFonts w:hint="eastAsia"/>
        </w:rPr>
        <w:t>的排放限值。</w:t>
      </w:r>
    </w:p>
    <w:p w14:paraId="4453F0EC" w14:textId="77777777" w:rsidR="002915AD" w:rsidRPr="00C26455" w:rsidRDefault="000939D1">
      <w:pPr>
        <w:ind w:firstLine="482"/>
        <w:rPr>
          <w:b/>
        </w:rPr>
      </w:pPr>
      <w:r w:rsidRPr="00C26455">
        <w:rPr>
          <w:b/>
        </w:rPr>
        <w:t>废水：</w:t>
      </w:r>
    </w:p>
    <w:p w14:paraId="634E5FC7" w14:textId="27E43132" w:rsidR="002915AD" w:rsidRPr="00C26455" w:rsidRDefault="000939D1">
      <w:pPr>
        <w:pStyle w:val="aff4"/>
        <w:rPr>
          <w:highlight w:val="yellow"/>
        </w:rPr>
      </w:pPr>
      <w:r w:rsidRPr="00C26455">
        <w:rPr>
          <w:bCs/>
        </w:rPr>
        <w:t>本项目废水</w:t>
      </w:r>
      <w:r w:rsidRPr="00C26455">
        <w:rPr>
          <w:rFonts w:hint="eastAsia"/>
          <w:bCs/>
        </w:rPr>
        <w:t>排放</w:t>
      </w:r>
      <w:r w:rsidRPr="00C26455">
        <w:rPr>
          <w:bCs/>
        </w:rPr>
        <w:t>量为</w:t>
      </w:r>
      <w:r w:rsidR="00713961">
        <w:rPr>
          <w:rFonts w:hint="eastAsia"/>
          <w:b/>
          <w:u w:val="single"/>
        </w:rPr>
        <w:t>496.758</w:t>
      </w:r>
      <w:r w:rsidRPr="00C26455">
        <w:rPr>
          <w:rFonts w:hint="eastAsia"/>
          <w:b/>
          <w:u w:val="single"/>
        </w:rPr>
        <w:t>m</w:t>
      </w:r>
      <w:r w:rsidRPr="00C26455">
        <w:rPr>
          <w:rFonts w:hint="eastAsia"/>
          <w:b/>
          <w:u w:val="single"/>
          <w:vertAlign w:val="superscript"/>
        </w:rPr>
        <w:t>3</w:t>
      </w:r>
      <w:r w:rsidRPr="00C26455">
        <w:rPr>
          <w:rFonts w:hint="eastAsia"/>
          <w:b/>
          <w:u w:val="single"/>
        </w:rPr>
        <w:t>/d</w:t>
      </w:r>
      <w:r w:rsidRPr="00C26455">
        <w:rPr>
          <w:bCs/>
        </w:rPr>
        <w:t>，</w:t>
      </w:r>
      <w:r w:rsidRPr="00C26455">
        <w:rPr>
          <w:rFonts w:hint="eastAsia"/>
          <w:bCs/>
        </w:rPr>
        <w:t>污</w:t>
      </w:r>
      <w:r w:rsidRPr="00C26455">
        <w:rPr>
          <w:rFonts w:hint="eastAsia"/>
        </w:rPr>
        <w:t>水处理站出口以及总排口废水石油类能满足《电镀污染物排放标准》（</w:t>
      </w:r>
      <w:r w:rsidRPr="00C26455">
        <w:rPr>
          <w:rFonts w:hint="eastAsia"/>
        </w:rPr>
        <w:t>GB21900-2008</w:t>
      </w:r>
      <w:r w:rsidRPr="00C26455">
        <w:rPr>
          <w:rFonts w:hint="eastAsia"/>
        </w:rPr>
        <w:t>）表</w:t>
      </w:r>
      <w:r w:rsidRPr="00C26455">
        <w:rPr>
          <w:rFonts w:hint="eastAsia"/>
        </w:rPr>
        <w:t>2</w:t>
      </w:r>
      <w:r w:rsidRPr="00C26455">
        <w:rPr>
          <w:rFonts w:hint="eastAsia"/>
        </w:rPr>
        <w:t>的要求，</w:t>
      </w:r>
      <w:r w:rsidRPr="00C26455">
        <w:t>COD</w:t>
      </w:r>
      <w:r w:rsidRPr="00C26455">
        <w:t>、氨氮、</w:t>
      </w:r>
      <w:r w:rsidRPr="00C26455">
        <w:rPr>
          <w:rFonts w:hint="eastAsia"/>
        </w:rPr>
        <w:t>TP</w:t>
      </w:r>
      <w:r w:rsidRPr="00C26455">
        <w:rPr>
          <w:rFonts w:hint="eastAsia"/>
        </w:rPr>
        <w:t>、</w:t>
      </w:r>
      <w:r w:rsidRPr="00C26455">
        <w:rPr>
          <w:rFonts w:hint="eastAsia"/>
        </w:rPr>
        <w:t>TN</w:t>
      </w:r>
      <w:r w:rsidRPr="00C26455">
        <w:rPr>
          <w:rFonts w:hint="eastAsia"/>
        </w:rPr>
        <w:t>能够满足</w:t>
      </w:r>
      <w:r w:rsidR="00E5736F" w:rsidRPr="007B6B35">
        <w:rPr>
          <w:rFonts w:hint="eastAsia"/>
          <w:b/>
          <w:bCs/>
          <w:u w:val="single"/>
        </w:rPr>
        <w:t>小尚庄污水处理厂和大块污水处理厂进水标准，</w:t>
      </w:r>
      <w:r w:rsidR="00E5736F">
        <w:rPr>
          <w:rFonts w:hint="eastAsia"/>
          <w:b/>
          <w:bCs/>
          <w:u w:val="single"/>
        </w:rPr>
        <w:t>本项目废水</w:t>
      </w:r>
      <w:r w:rsidR="00E5736F" w:rsidRPr="00A27631">
        <w:rPr>
          <w:rFonts w:hint="eastAsia"/>
          <w:b/>
          <w:bCs/>
          <w:u w:val="single"/>
        </w:rPr>
        <w:t>近期</w:t>
      </w:r>
      <w:r w:rsidR="00E5736F" w:rsidRPr="00C63A0E">
        <w:rPr>
          <w:rFonts w:hint="eastAsia"/>
          <w:b/>
          <w:bCs/>
          <w:u w:val="single"/>
        </w:rPr>
        <w:t>排入小尚庄污水处理厂处理，</w:t>
      </w:r>
      <w:r w:rsidR="00E5736F">
        <w:rPr>
          <w:rFonts w:hint="eastAsia"/>
          <w:b/>
          <w:bCs/>
          <w:u w:val="single"/>
        </w:rPr>
        <w:t>远期</w:t>
      </w:r>
      <w:r w:rsidR="00E5736F" w:rsidRPr="00C63A0E">
        <w:rPr>
          <w:rFonts w:hint="eastAsia"/>
          <w:b/>
          <w:bCs/>
          <w:u w:val="single"/>
        </w:rPr>
        <w:t>待大块污水处理厂</w:t>
      </w:r>
      <w:r w:rsidR="00E5736F" w:rsidRPr="00D673CD">
        <w:rPr>
          <w:rFonts w:hint="eastAsia"/>
          <w:b/>
          <w:bCs/>
          <w:u w:val="single"/>
        </w:rPr>
        <w:t>升级改造完成后</w:t>
      </w:r>
      <w:r w:rsidR="00E5736F" w:rsidRPr="00C63A0E">
        <w:rPr>
          <w:rFonts w:hint="eastAsia"/>
          <w:b/>
          <w:bCs/>
          <w:u w:val="single"/>
        </w:rPr>
        <w:t>排入大块镇污水处理厂</w:t>
      </w:r>
      <w:r w:rsidR="00E5736F">
        <w:rPr>
          <w:rFonts w:hint="eastAsia"/>
          <w:b/>
          <w:bCs/>
          <w:u w:val="single"/>
        </w:rPr>
        <w:t>处理</w:t>
      </w:r>
      <w:r w:rsidRPr="00C26455">
        <w:rPr>
          <w:rFonts w:hint="eastAsia"/>
        </w:rPr>
        <w:t>。</w:t>
      </w:r>
    </w:p>
    <w:p w14:paraId="50BD5186" w14:textId="77777777" w:rsidR="002915AD" w:rsidRPr="00C26455" w:rsidRDefault="000939D1">
      <w:pPr>
        <w:ind w:firstLine="482"/>
        <w:rPr>
          <w:b/>
        </w:rPr>
      </w:pPr>
      <w:r w:rsidRPr="00C26455">
        <w:rPr>
          <w:b/>
        </w:rPr>
        <w:t>噪声：</w:t>
      </w:r>
    </w:p>
    <w:p w14:paraId="09ED61AB" w14:textId="5C1DD3B8" w:rsidR="002915AD" w:rsidRPr="00C26455" w:rsidRDefault="000939D1">
      <w:pPr>
        <w:pStyle w:val="aff4"/>
        <w:rPr>
          <w:highlight w:val="yellow"/>
        </w:rPr>
      </w:pPr>
      <w:r w:rsidRPr="00C26455">
        <w:rPr>
          <w:rFonts w:hint="eastAsia"/>
        </w:rPr>
        <w:t>工程噪声源主要为冲床、风机、</w:t>
      </w:r>
      <w:r w:rsidR="00A67865">
        <w:rPr>
          <w:rFonts w:hint="eastAsia"/>
        </w:rPr>
        <w:t>空压机</w:t>
      </w:r>
      <w:r w:rsidRPr="00C26455">
        <w:rPr>
          <w:rFonts w:hint="eastAsia"/>
        </w:rPr>
        <w:t>等，</w:t>
      </w:r>
      <w:r w:rsidRPr="00C26455">
        <w:t>经减振、厂房隔</w:t>
      </w:r>
      <w:r w:rsidRPr="00C26455">
        <w:rPr>
          <w:rFonts w:hint="eastAsia"/>
        </w:rPr>
        <w:t>声</w:t>
      </w:r>
      <w:r w:rsidRPr="00C26455">
        <w:t>等措施治理后，</w:t>
      </w:r>
      <w:r w:rsidRPr="00C26455">
        <w:rPr>
          <w:rFonts w:hint="eastAsia"/>
        </w:rPr>
        <w:t>各厂界噪声均能够达到《工业企业厂界环境噪声排放标准》（</w:t>
      </w:r>
      <w:r w:rsidRPr="00C26455">
        <w:rPr>
          <w:rFonts w:hint="eastAsia"/>
        </w:rPr>
        <w:t>GB12348-2008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r w:rsidRPr="00C26455">
        <w:rPr>
          <w:rFonts w:hint="eastAsia"/>
        </w:rPr>
        <w:t>标准的要求。</w:t>
      </w:r>
    </w:p>
    <w:p w14:paraId="72C88461" w14:textId="77777777" w:rsidR="002915AD" w:rsidRPr="00C26455" w:rsidRDefault="000939D1">
      <w:pPr>
        <w:ind w:firstLine="482"/>
        <w:rPr>
          <w:b/>
        </w:rPr>
      </w:pPr>
      <w:r w:rsidRPr="00C26455">
        <w:rPr>
          <w:b/>
        </w:rPr>
        <w:t>固废：</w:t>
      </w:r>
    </w:p>
    <w:bookmarkEnd w:id="839"/>
    <w:p w14:paraId="118B8456" w14:textId="46F8173F" w:rsidR="002915AD" w:rsidRPr="00C26455" w:rsidRDefault="000939D1">
      <w:pPr>
        <w:pStyle w:val="aff4"/>
      </w:pPr>
      <w:r w:rsidRPr="00C26455">
        <w:rPr>
          <w:rFonts w:hint="eastAsia"/>
        </w:rPr>
        <w:t>该工程营运期间产生的固废包括一般固废和危险废物两大类，其中一般固废包括冲压产生的废边角料，综合废水处理系统产生的污泥和纯水制备废树脂；危险废物主要包括电镀废渣，</w:t>
      </w:r>
      <w:r w:rsidR="00213C31" w:rsidRPr="00C26455">
        <w:rPr>
          <w:rFonts w:hint="eastAsia"/>
        </w:rPr>
        <w:t>废油渣</w:t>
      </w:r>
      <w:r w:rsidRPr="00C26455">
        <w:rPr>
          <w:rFonts w:hint="eastAsia"/>
        </w:rPr>
        <w:t>，废滤芯，废拉</w:t>
      </w:r>
      <w:r w:rsidR="000D32C5" w:rsidRPr="00C26455">
        <w:rPr>
          <w:rFonts w:hint="eastAsia"/>
        </w:rPr>
        <w:t>伸</w:t>
      </w:r>
      <w:r w:rsidRPr="00C26455">
        <w:rPr>
          <w:rFonts w:hint="eastAsia"/>
        </w:rPr>
        <w:t>油</w:t>
      </w:r>
      <w:r w:rsidR="00A77722" w:rsidRPr="00C26455">
        <w:rPr>
          <w:rFonts w:hint="eastAsia"/>
        </w:rPr>
        <w:t>、</w:t>
      </w:r>
      <w:r w:rsidR="00A77722" w:rsidRPr="00C26455">
        <w:rPr>
          <w:rFonts w:hint="eastAsia"/>
          <w:b/>
          <w:bCs/>
          <w:u w:val="single"/>
        </w:rPr>
        <w:t>废液压油</w:t>
      </w:r>
      <w:r w:rsidRPr="00C26455">
        <w:rPr>
          <w:rFonts w:hint="eastAsia"/>
        </w:rPr>
        <w:t>，含镍废水处理系统产生的污泥、废活性炭、废过滤膜、蒸发浓液，含铬废水处理系统产生的</w:t>
      </w:r>
      <w:r w:rsidRPr="00C26455">
        <w:rPr>
          <w:rFonts w:hint="eastAsia"/>
        </w:rPr>
        <w:lastRenderedPageBreak/>
        <w:t>污泥、废活性炭、废过滤膜、蒸发浓液。</w:t>
      </w:r>
    </w:p>
    <w:p w14:paraId="30609DE7" w14:textId="0A2C499B" w:rsidR="002915AD" w:rsidRPr="00C26455" w:rsidRDefault="000939D1">
      <w:pPr>
        <w:pStyle w:val="aff4"/>
      </w:pPr>
      <w:r w:rsidRPr="00C26455">
        <w:rPr>
          <w:rFonts w:hint="eastAsia"/>
        </w:rPr>
        <w:t>冲压废边角料集中收集后出售，</w:t>
      </w:r>
      <w:r w:rsidR="003175F7" w:rsidRPr="00C26455">
        <w:rPr>
          <w:rFonts w:hint="eastAsia"/>
          <w:b/>
          <w:bCs/>
          <w:u w:val="single"/>
        </w:rPr>
        <w:t>废树脂厂家直接回收</w:t>
      </w:r>
      <w:r w:rsidR="003175F7" w:rsidRPr="00C26455">
        <w:rPr>
          <w:rFonts w:hint="eastAsia"/>
        </w:rPr>
        <w:t>，综合废物处理系统污泥</w:t>
      </w:r>
      <w:r w:rsidRPr="00C26455">
        <w:rPr>
          <w:rFonts w:hint="eastAsia"/>
        </w:rPr>
        <w:t>送垃圾填埋场填埋，危险废物专用容器收集，在危废储存间分类暂存，定期送有相应危废处置资质的单位处置。</w:t>
      </w:r>
    </w:p>
    <w:p w14:paraId="05966569" w14:textId="77777777" w:rsidR="002915AD" w:rsidRPr="00C26455" w:rsidRDefault="000939D1" w:rsidP="00D47023">
      <w:pPr>
        <w:pStyle w:val="30"/>
        <w:spacing w:before="240" w:after="120"/>
      </w:pPr>
      <w:bookmarkStart w:id="840" w:name="_Toc7053"/>
      <w:bookmarkStart w:id="841" w:name="_Toc108122652"/>
      <w:r w:rsidRPr="00C26455">
        <w:t>工程可能产生的环境风险对周围环境影响可接受</w:t>
      </w:r>
      <w:bookmarkEnd w:id="840"/>
      <w:bookmarkEnd w:id="841"/>
    </w:p>
    <w:p w14:paraId="75BD3359" w14:textId="77777777" w:rsidR="002915AD" w:rsidRPr="00C26455" w:rsidRDefault="000939D1">
      <w:pPr>
        <w:pStyle w:val="aff4"/>
        <w:rPr>
          <w:highlight w:val="yellow"/>
        </w:rPr>
      </w:pPr>
      <w:r w:rsidRPr="00C26455">
        <w:rPr>
          <w:rFonts w:hint="eastAsia"/>
        </w:rPr>
        <w:t>本项目的原料具有一定的毒性和腐蚀性，其生产、贮存过程中存在一定泄漏风险。但风险事故发生概率比较低，发生事故对周围敏感目标的危害后果较小，在采取风险防范措施后，项目的风险可防控。</w:t>
      </w:r>
    </w:p>
    <w:p w14:paraId="7667E519" w14:textId="77777777" w:rsidR="002915AD" w:rsidRPr="00C26455" w:rsidRDefault="000939D1">
      <w:pPr>
        <w:pStyle w:val="30"/>
        <w:spacing w:before="240" w:after="120"/>
      </w:pPr>
      <w:bookmarkStart w:id="842" w:name="_Toc11794"/>
      <w:bookmarkStart w:id="843" w:name="_Toc108122653"/>
      <w:r w:rsidRPr="00C26455">
        <w:t>工程环保投资</w:t>
      </w:r>
      <w:bookmarkEnd w:id="842"/>
      <w:bookmarkEnd w:id="843"/>
    </w:p>
    <w:p w14:paraId="0ACCF562" w14:textId="03FBA43D" w:rsidR="002915AD" w:rsidRPr="00C26455" w:rsidRDefault="000939D1">
      <w:pPr>
        <w:pStyle w:val="aff4"/>
      </w:pPr>
      <w:r w:rsidRPr="00C26455">
        <w:t>工程环保投资</w:t>
      </w:r>
      <w:r w:rsidR="003175F7" w:rsidRPr="00C26455">
        <w:rPr>
          <w:rFonts w:hint="eastAsia"/>
          <w:b/>
          <w:bCs/>
          <w:u w:val="single"/>
        </w:rPr>
        <w:t>300</w:t>
      </w:r>
      <w:r w:rsidRPr="00C26455">
        <w:rPr>
          <w:b/>
          <w:bCs/>
          <w:u w:val="single"/>
        </w:rPr>
        <w:t>万元</w:t>
      </w:r>
      <w:r w:rsidRPr="00C26455">
        <w:t>，占工程总投资的</w:t>
      </w:r>
      <w:r w:rsidR="003175F7" w:rsidRPr="00C26455">
        <w:rPr>
          <w:rFonts w:hint="eastAsia"/>
          <w:b/>
          <w:bCs/>
          <w:u w:val="single"/>
        </w:rPr>
        <w:t>7.5</w:t>
      </w:r>
      <w:r w:rsidRPr="00C26455">
        <w:rPr>
          <w:b/>
          <w:bCs/>
          <w:u w:val="single"/>
        </w:rPr>
        <w:t>%</w:t>
      </w:r>
      <w:r w:rsidRPr="00C26455">
        <w:t>，建设单位应认真落实评价提出的各项污染防治措施，确保落实到位，严格执行环保</w:t>
      </w:r>
      <w:r w:rsidRPr="00C26455">
        <w:rPr>
          <w:rFonts w:hint="eastAsia"/>
        </w:rPr>
        <w:t>“</w:t>
      </w:r>
      <w:r w:rsidRPr="00C26455">
        <w:t>三同时</w:t>
      </w:r>
      <w:r w:rsidRPr="00C26455">
        <w:rPr>
          <w:rFonts w:hint="eastAsia"/>
        </w:rPr>
        <w:t>”</w:t>
      </w:r>
      <w:r w:rsidRPr="00C26455">
        <w:t>制度。</w:t>
      </w:r>
    </w:p>
    <w:p w14:paraId="73EE6978" w14:textId="77777777" w:rsidR="002915AD" w:rsidRPr="00C26455" w:rsidRDefault="000939D1">
      <w:pPr>
        <w:pStyle w:val="30"/>
        <w:spacing w:before="240" w:after="120"/>
      </w:pPr>
      <w:bookmarkStart w:id="844" w:name="_Toc108122654"/>
      <w:r w:rsidRPr="00C26455">
        <w:t>工程符合清洁生产的要求</w:t>
      </w:r>
      <w:bookmarkEnd w:id="844"/>
    </w:p>
    <w:p w14:paraId="1C511BA1" w14:textId="77777777" w:rsidR="002915AD" w:rsidRPr="00C26455" w:rsidRDefault="000939D1">
      <w:pPr>
        <w:pStyle w:val="aff4"/>
        <w:rPr>
          <w:szCs w:val="24"/>
          <w:highlight w:val="yellow"/>
        </w:rPr>
      </w:pPr>
      <w:r w:rsidRPr="00C26455">
        <w:rPr>
          <w:rFonts w:hint="eastAsia"/>
        </w:rPr>
        <w:t>本项目属于电镀行业，国家发展和改革委员会、环境保护部会同工业和信息化部</w:t>
      </w:r>
      <w:r w:rsidRPr="00C26455">
        <w:t>2015</w:t>
      </w:r>
      <w:r w:rsidRPr="00C26455">
        <w:rPr>
          <w:rFonts w:hint="eastAsia"/>
        </w:rPr>
        <w:t>年</w:t>
      </w:r>
      <w:r w:rsidRPr="00C26455">
        <w:t>10</w:t>
      </w:r>
      <w:r w:rsidRPr="00C26455">
        <w:rPr>
          <w:rFonts w:hint="eastAsia"/>
        </w:rPr>
        <w:t>月</w:t>
      </w:r>
      <w:r w:rsidRPr="00C26455">
        <w:t>28</w:t>
      </w:r>
      <w:r w:rsidRPr="00C26455">
        <w:rPr>
          <w:rFonts w:hint="eastAsia"/>
        </w:rPr>
        <w:t>日联合发布了《电镀行业清洁生产评价指标体系》（</w:t>
      </w:r>
      <w:r w:rsidRPr="00C26455">
        <w:t>2015</w:t>
      </w:r>
      <w:r w:rsidRPr="00C26455">
        <w:rPr>
          <w:rFonts w:hint="eastAsia"/>
        </w:rPr>
        <w:t>年</w:t>
      </w:r>
      <w:r w:rsidRPr="00C26455">
        <w:t xml:space="preserve"> </w:t>
      </w:r>
      <w:r w:rsidRPr="00C26455">
        <w:rPr>
          <w:rFonts w:hint="eastAsia"/>
        </w:rPr>
        <w:t>第</w:t>
      </w:r>
      <w:r w:rsidRPr="00C26455">
        <w:t>25</w:t>
      </w:r>
      <w:r w:rsidRPr="00C26455">
        <w:rPr>
          <w:rFonts w:hint="eastAsia"/>
        </w:rPr>
        <w:t>号）。对比其中的清洁生产评价指标，本项目清洁生产水平为</w:t>
      </w:r>
      <w:r w:rsidR="00424BDE" w:rsidRPr="00C26455">
        <w:t>Ⅰ</w:t>
      </w:r>
      <w:r w:rsidR="00424BDE" w:rsidRPr="00C26455">
        <w:t>级，即</w:t>
      </w:r>
      <w:r w:rsidR="00424BDE" w:rsidRPr="00C26455">
        <w:rPr>
          <w:rFonts w:hint="eastAsia"/>
        </w:rPr>
        <w:t>国际</w:t>
      </w:r>
      <w:r w:rsidR="00424BDE" w:rsidRPr="00C26455">
        <w:t>清洁生产领先水平</w:t>
      </w:r>
      <w:r w:rsidRPr="00C26455">
        <w:rPr>
          <w:szCs w:val="24"/>
        </w:rPr>
        <w:t>。</w:t>
      </w:r>
    </w:p>
    <w:p w14:paraId="6E9DACDA" w14:textId="77777777" w:rsidR="002915AD" w:rsidRPr="00C26455" w:rsidRDefault="000939D1">
      <w:pPr>
        <w:pStyle w:val="30"/>
        <w:spacing w:before="240" w:after="120"/>
      </w:pPr>
      <w:bookmarkStart w:id="845" w:name="_Toc108122655"/>
      <w:r w:rsidRPr="00C26455">
        <w:t>工程建成后将具有较好的社会效益和经济效益</w:t>
      </w:r>
      <w:bookmarkEnd w:id="845"/>
    </w:p>
    <w:p w14:paraId="31FD1E55" w14:textId="77777777" w:rsidR="002915AD" w:rsidRPr="00C26455" w:rsidRDefault="000939D1">
      <w:pPr>
        <w:pStyle w:val="aff4"/>
        <w:rPr>
          <w:highlight w:val="yellow"/>
        </w:rPr>
      </w:pPr>
      <w:r w:rsidRPr="00C26455">
        <w:t>由环境经济效益分析可知，项目采取的各种污染防治措施合理可行，可使项目生产过程中产生的污染物得到较大程度的削减，同时项目的建设将会促进当地经济发展，增加就业机会，具有较好的经济效益和社会效益</w:t>
      </w:r>
      <w:r w:rsidRPr="00C26455">
        <w:rPr>
          <w:rFonts w:hint="eastAsia"/>
        </w:rPr>
        <w:t>。</w:t>
      </w:r>
    </w:p>
    <w:p w14:paraId="56817586" w14:textId="4FA84B9C" w:rsidR="002915AD" w:rsidRPr="00C26455" w:rsidRDefault="000939D1">
      <w:pPr>
        <w:pStyle w:val="30"/>
        <w:spacing w:before="240" w:after="120"/>
      </w:pPr>
      <w:bookmarkStart w:id="846" w:name="_Toc108122656"/>
      <w:r w:rsidRPr="00C26455">
        <w:t>公众参与</w:t>
      </w:r>
      <w:r w:rsidRPr="00C26455">
        <w:rPr>
          <w:rFonts w:hint="eastAsia"/>
        </w:rPr>
        <w:t>调查结果表明，公众</w:t>
      </w:r>
      <w:r w:rsidR="005623D5" w:rsidRPr="00C26455">
        <w:rPr>
          <w:rFonts w:hint="eastAsia"/>
        </w:rPr>
        <w:t>对</w:t>
      </w:r>
      <w:r w:rsidRPr="00C26455">
        <w:rPr>
          <w:rFonts w:hint="eastAsia"/>
        </w:rPr>
        <w:t>该项目</w:t>
      </w:r>
      <w:r w:rsidR="005623D5" w:rsidRPr="00C26455">
        <w:rPr>
          <w:rFonts w:hint="eastAsia"/>
        </w:rPr>
        <w:t>无反对意见</w:t>
      </w:r>
      <w:bookmarkEnd w:id="846"/>
    </w:p>
    <w:p w14:paraId="3F867CEE" w14:textId="08933D1E" w:rsidR="002915AD" w:rsidRPr="00C26455" w:rsidRDefault="000939D1" w:rsidP="000939D1">
      <w:pPr>
        <w:ind w:firstLine="480"/>
        <w:rPr>
          <w:spacing w:val="-4"/>
        </w:rPr>
      </w:pPr>
      <w:r w:rsidRPr="00C26455">
        <w:rPr>
          <w:rFonts w:hint="eastAsia"/>
        </w:rPr>
        <w:t>新乡市鑫昌金属制品有限公司</w:t>
      </w:r>
      <w:r w:rsidRPr="00C26455">
        <w:rPr>
          <w:spacing w:val="-4"/>
        </w:rPr>
        <w:t>按照</w:t>
      </w:r>
      <w:r w:rsidRPr="00C26455">
        <w:rPr>
          <w:rFonts w:hint="eastAsia"/>
          <w:spacing w:val="-4"/>
        </w:rPr>
        <w:t>《</w:t>
      </w:r>
      <w:r w:rsidRPr="00C26455">
        <w:rPr>
          <w:spacing w:val="-4"/>
        </w:rPr>
        <w:t>环境影响评价公众参与办法</w:t>
      </w:r>
      <w:r w:rsidRPr="00C26455">
        <w:rPr>
          <w:rFonts w:hint="eastAsia"/>
          <w:spacing w:val="-4"/>
        </w:rPr>
        <w:t>》</w:t>
      </w:r>
      <w:r w:rsidRPr="00C26455">
        <w:rPr>
          <w:spacing w:val="-4"/>
        </w:rPr>
        <w:t>的要求，于</w:t>
      </w:r>
      <w:r w:rsidRPr="00C26455">
        <w:rPr>
          <w:rFonts w:hint="eastAsia"/>
          <w:spacing w:val="-4"/>
        </w:rPr>
        <w:t>2021</w:t>
      </w:r>
      <w:r w:rsidRPr="00C26455">
        <w:rPr>
          <w:rFonts w:hint="eastAsia"/>
          <w:spacing w:val="-4"/>
        </w:rPr>
        <w:t>年</w:t>
      </w:r>
      <w:r w:rsidRPr="00C26455">
        <w:rPr>
          <w:rFonts w:hint="eastAsia"/>
          <w:spacing w:val="-4"/>
        </w:rPr>
        <w:t>11</w:t>
      </w:r>
      <w:r w:rsidRPr="00C26455">
        <w:rPr>
          <w:rFonts w:hint="eastAsia"/>
          <w:spacing w:val="-4"/>
        </w:rPr>
        <w:t>月</w:t>
      </w:r>
      <w:r w:rsidRPr="00C26455">
        <w:rPr>
          <w:rFonts w:hint="eastAsia"/>
          <w:spacing w:val="-4"/>
        </w:rPr>
        <w:t>5</w:t>
      </w:r>
      <w:r w:rsidRPr="00C26455">
        <w:rPr>
          <w:rFonts w:hint="eastAsia"/>
          <w:spacing w:val="-4"/>
        </w:rPr>
        <w:t>日</w:t>
      </w:r>
      <w:r w:rsidRPr="00C26455">
        <w:rPr>
          <w:rFonts w:hint="eastAsia"/>
          <w:spacing w:val="-4"/>
        </w:rPr>
        <w:t>~2021</w:t>
      </w:r>
      <w:r w:rsidRPr="00C26455">
        <w:rPr>
          <w:rFonts w:hint="eastAsia"/>
          <w:spacing w:val="-4"/>
        </w:rPr>
        <w:t>年</w:t>
      </w:r>
      <w:r w:rsidRPr="00C26455">
        <w:rPr>
          <w:rFonts w:hint="eastAsia"/>
          <w:spacing w:val="-4"/>
        </w:rPr>
        <w:t>11</w:t>
      </w:r>
      <w:r w:rsidRPr="00C26455">
        <w:rPr>
          <w:rFonts w:hint="eastAsia"/>
          <w:spacing w:val="-4"/>
        </w:rPr>
        <w:t>月</w:t>
      </w:r>
      <w:r w:rsidRPr="00C26455">
        <w:rPr>
          <w:rFonts w:hint="eastAsia"/>
          <w:spacing w:val="-4"/>
        </w:rPr>
        <w:t>11</w:t>
      </w:r>
      <w:r w:rsidRPr="00C26455">
        <w:rPr>
          <w:rFonts w:hint="eastAsia"/>
          <w:spacing w:val="-4"/>
        </w:rPr>
        <w:t>日在</w:t>
      </w:r>
      <w:r w:rsidR="00CF4942" w:rsidRPr="00C26455">
        <w:rPr>
          <w:rFonts w:hint="eastAsia"/>
        </w:rPr>
        <w:t>大豫环境</w:t>
      </w:r>
      <w:r w:rsidRPr="00C26455">
        <w:rPr>
          <w:rFonts w:hint="eastAsia"/>
          <w:spacing w:val="-4"/>
        </w:rPr>
        <w:t>网</w:t>
      </w:r>
      <w:r w:rsidRPr="00C26455">
        <w:rPr>
          <w:spacing w:val="-4"/>
        </w:rPr>
        <w:t>进行了</w:t>
      </w:r>
      <w:r w:rsidRPr="00C26455">
        <w:rPr>
          <w:rFonts w:hint="eastAsia"/>
          <w:spacing w:val="-4"/>
        </w:rPr>
        <w:t>征求意见稿全文公示并征求公众意见，同时分别于</w:t>
      </w:r>
      <w:r w:rsidRPr="00C26455">
        <w:rPr>
          <w:rFonts w:hint="eastAsia"/>
          <w:spacing w:val="-4"/>
        </w:rPr>
        <w:t>2021</w:t>
      </w:r>
      <w:r w:rsidRPr="00C26455">
        <w:rPr>
          <w:rFonts w:hint="eastAsia"/>
          <w:spacing w:val="-4"/>
        </w:rPr>
        <w:t>年</w:t>
      </w:r>
      <w:r w:rsidRPr="00C26455">
        <w:rPr>
          <w:rFonts w:hint="eastAsia"/>
          <w:spacing w:val="-4"/>
        </w:rPr>
        <w:t>11</w:t>
      </w:r>
      <w:r w:rsidRPr="00C26455">
        <w:rPr>
          <w:rFonts w:hint="eastAsia"/>
          <w:spacing w:val="-4"/>
        </w:rPr>
        <w:t>月</w:t>
      </w:r>
      <w:r w:rsidRPr="00C26455">
        <w:rPr>
          <w:rFonts w:hint="eastAsia"/>
          <w:spacing w:val="-4"/>
        </w:rPr>
        <w:t>8</w:t>
      </w:r>
      <w:r w:rsidRPr="00C26455">
        <w:rPr>
          <w:rFonts w:hint="eastAsia"/>
          <w:spacing w:val="-4"/>
        </w:rPr>
        <w:t>日</w:t>
      </w:r>
      <w:r w:rsidRPr="00C26455">
        <w:rPr>
          <w:rFonts w:hint="eastAsia"/>
          <w:spacing w:val="-4"/>
        </w:rPr>
        <w:t>-2021</w:t>
      </w:r>
      <w:r w:rsidRPr="00C26455">
        <w:rPr>
          <w:rFonts w:hint="eastAsia"/>
          <w:spacing w:val="-4"/>
        </w:rPr>
        <w:t>年</w:t>
      </w:r>
      <w:r w:rsidRPr="00C26455">
        <w:rPr>
          <w:rFonts w:hint="eastAsia"/>
          <w:spacing w:val="-4"/>
        </w:rPr>
        <w:t>11</w:t>
      </w:r>
      <w:r w:rsidRPr="00C26455">
        <w:rPr>
          <w:rFonts w:hint="eastAsia"/>
          <w:spacing w:val="-4"/>
        </w:rPr>
        <w:t>月</w:t>
      </w:r>
      <w:r w:rsidRPr="00C26455">
        <w:rPr>
          <w:rFonts w:hint="eastAsia"/>
          <w:spacing w:val="-4"/>
        </w:rPr>
        <w:t>10</w:t>
      </w:r>
      <w:r w:rsidRPr="00C26455">
        <w:rPr>
          <w:rFonts w:hint="eastAsia"/>
          <w:spacing w:val="-4"/>
        </w:rPr>
        <w:t>日在《新乡日报》</w:t>
      </w:r>
      <w:r w:rsidRPr="00C26455">
        <w:rPr>
          <w:rFonts w:hint="eastAsia"/>
          <w:spacing w:val="-4"/>
        </w:rPr>
        <w:lastRenderedPageBreak/>
        <w:t>上进行了信息公示并征求公众意见。</w:t>
      </w:r>
    </w:p>
    <w:p w14:paraId="25739BD7" w14:textId="1B0FE48E" w:rsidR="002915AD" w:rsidRPr="00C26455" w:rsidRDefault="000939D1">
      <w:pPr>
        <w:ind w:firstLine="464"/>
        <w:rPr>
          <w:highlight w:val="yellow"/>
        </w:rPr>
      </w:pPr>
      <w:r w:rsidRPr="0013423F">
        <w:rPr>
          <w:rFonts w:hint="eastAsia"/>
          <w:spacing w:val="-4"/>
        </w:rPr>
        <w:t>建设单位的</w:t>
      </w:r>
      <w:r w:rsidR="0050696C" w:rsidRPr="0013423F">
        <w:rPr>
          <w:rFonts w:hint="eastAsia"/>
          <w:spacing w:val="-4"/>
        </w:rPr>
        <w:t>公众参与调查结果表明，公众对项目的建设无反对意见</w:t>
      </w:r>
      <w:r w:rsidRPr="00C26455">
        <w:rPr>
          <w:rFonts w:hint="eastAsia"/>
          <w:spacing w:val="-4"/>
        </w:rPr>
        <w:t>。</w:t>
      </w:r>
    </w:p>
    <w:p w14:paraId="5F2E57BA" w14:textId="77777777" w:rsidR="002915AD" w:rsidRPr="00C26455" w:rsidRDefault="000939D1">
      <w:pPr>
        <w:pStyle w:val="30"/>
        <w:spacing w:before="240" w:after="120"/>
      </w:pPr>
      <w:bookmarkStart w:id="847" w:name="_Toc108122657"/>
      <w:r w:rsidRPr="00C26455">
        <w:t>总量控制指标建议</w:t>
      </w:r>
      <w:bookmarkEnd w:id="847"/>
    </w:p>
    <w:p w14:paraId="0FE8657F" w14:textId="77777777" w:rsidR="002915AD" w:rsidRPr="00C26455" w:rsidRDefault="000939D1">
      <w:pPr>
        <w:pStyle w:val="aff4"/>
      </w:pPr>
      <w:r w:rsidRPr="00C26455">
        <w:t>评价建议将项目污染物排放量纳入总量指标进行控制：</w:t>
      </w:r>
    </w:p>
    <w:p w14:paraId="3517C678" w14:textId="350303B1" w:rsidR="000803E7" w:rsidRPr="00DF6A4A" w:rsidRDefault="000803E7" w:rsidP="000803E7">
      <w:pPr>
        <w:ind w:firstLine="482"/>
        <w:rPr>
          <w:b/>
          <w:bCs/>
          <w:u w:val="single"/>
        </w:rPr>
      </w:pPr>
      <w:r w:rsidRPr="00DF6A4A">
        <w:rPr>
          <w:rFonts w:ascii="宋体" w:hAnsi="宋体" w:hint="eastAsia"/>
          <w:b/>
          <w:bCs/>
          <w:u w:val="single"/>
        </w:rPr>
        <w:t>①</w:t>
      </w:r>
      <w:r w:rsidRPr="00DF6A4A">
        <w:rPr>
          <w:rFonts w:hint="eastAsia"/>
          <w:b/>
          <w:bCs/>
          <w:u w:val="single"/>
        </w:rPr>
        <w:t>项目出厂</w:t>
      </w:r>
      <w:r w:rsidRPr="00DF6A4A">
        <w:rPr>
          <w:b/>
          <w:bCs/>
          <w:u w:val="single"/>
        </w:rPr>
        <w:t>废水污染物</w:t>
      </w:r>
      <w:r w:rsidRPr="00DF6A4A">
        <w:rPr>
          <w:rFonts w:hint="eastAsia"/>
          <w:b/>
          <w:bCs/>
          <w:u w:val="single"/>
        </w:rPr>
        <w:t>排放总量为：</w:t>
      </w:r>
      <w:r w:rsidRPr="00DF6A4A">
        <w:rPr>
          <w:b/>
          <w:bCs/>
          <w:u w:val="single"/>
        </w:rPr>
        <w:t xml:space="preserve">COD </w:t>
      </w:r>
      <w:r w:rsidR="00713961">
        <w:rPr>
          <w:rFonts w:hint="eastAsia"/>
          <w:b/>
          <w:bCs/>
          <w:u w:val="single"/>
        </w:rPr>
        <w:t>16.3097</w:t>
      </w:r>
      <w:r w:rsidRPr="00DF6A4A">
        <w:rPr>
          <w:b/>
          <w:bCs/>
          <w:u w:val="single"/>
        </w:rPr>
        <w:t>t/a</w:t>
      </w:r>
      <w:r w:rsidRPr="00DF6A4A">
        <w:rPr>
          <w:b/>
          <w:bCs/>
          <w:u w:val="single"/>
        </w:rPr>
        <w:t>，氨氮</w:t>
      </w:r>
      <w:r w:rsidR="00713961">
        <w:rPr>
          <w:rFonts w:hint="eastAsia"/>
          <w:b/>
          <w:bCs/>
          <w:u w:val="single"/>
        </w:rPr>
        <w:t>1.723</w:t>
      </w:r>
      <w:r w:rsidRPr="00DF6A4A">
        <w:rPr>
          <w:b/>
          <w:bCs/>
          <w:u w:val="single"/>
        </w:rPr>
        <w:t>t/a</w:t>
      </w:r>
      <w:r w:rsidRPr="00DF6A4A">
        <w:rPr>
          <w:rFonts w:hint="eastAsia"/>
          <w:b/>
          <w:bCs/>
          <w:u w:val="single"/>
        </w:rPr>
        <w:t>，总磷</w:t>
      </w:r>
      <w:r w:rsidR="00713961">
        <w:rPr>
          <w:rFonts w:hint="eastAsia"/>
          <w:b/>
          <w:bCs/>
          <w:u w:val="single"/>
        </w:rPr>
        <w:t>0.1714</w:t>
      </w:r>
      <w:r w:rsidRPr="00DF6A4A">
        <w:rPr>
          <w:b/>
          <w:bCs/>
          <w:u w:val="single"/>
        </w:rPr>
        <w:t>t/a</w:t>
      </w:r>
      <w:r w:rsidRPr="00DF6A4A">
        <w:rPr>
          <w:rFonts w:hint="eastAsia"/>
          <w:b/>
          <w:bCs/>
          <w:u w:val="single"/>
        </w:rPr>
        <w:t>，总氮</w:t>
      </w:r>
      <w:r w:rsidR="00713961">
        <w:rPr>
          <w:rFonts w:hint="eastAsia"/>
          <w:b/>
          <w:bCs/>
          <w:u w:val="single"/>
        </w:rPr>
        <w:t>2.0451</w:t>
      </w:r>
      <w:r w:rsidRPr="00DF6A4A">
        <w:rPr>
          <w:b/>
          <w:bCs/>
          <w:u w:val="single"/>
        </w:rPr>
        <w:t>t/a</w:t>
      </w:r>
      <w:r w:rsidRPr="00DF6A4A">
        <w:rPr>
          <w:b/>
          <w:bCs/>
          <w:u w:val="single"/>
        </w:rPr>
        <w:t>。</w:t>
      </w:r>
    </w:p>
    <w:p w14:paraId="179DA764" w14:textId="71D7FDBC" w:rsidR="002915AD" w:rsidRDefault="000803E7" w:rsidP="000803E7">
      <w:pPr>
        <w:ind w:firstLine="482"/>
        <w:rPr>
          <w:b/>
          <w:bCs/>
          <w:u w:val="single"/>
        </w:rPr>
      </w:pPr>
      <w:r w:rsidRPr="00DF6A4A">
        <w:rPr>
          <w:rFonts w:ascii="宋体" w:hAnsi="宋体" w:hint="eastAsia"/>
          <w:b/>
          <w:bCs/>
          <w:u w:val="single"/>
        </w:rPr>
        <w:t>②</w:t>
      </w:r>
      <w:r w:rsidRPr="00DF6A4A">
        <w:rPr>
          <w:rFonts w:hint="eastAsia"/>
          <w:b/>
          <w:bCs/>
          <w:u w:val="single"/>
        </w:rPr>
        <w:t>项目</w:t>
      </w:r>
      <w:r w:rsidRPr="00DF6A4A">
        <w:rPr>
          <w:b/>
          <w:bCs/>
          <w:u w:val="single"/>
        </w:rPr>
        <w:t>废</w:t>
      </w:r>
      <w:r w:rsidRPr="00DF6A4A">
        <w:rPr>
          <w:rFonts w:hint="eastAsia"/>
          <w:b/>
          <w:bCs/>
          <w:u w:val="single"/>
        </w:rPr>
        <w:t>水经</w:t>
      </w:r>
      <w:r w:rsidR="00E5736F">
        <w:rPr>
          <w:rFonts w:hint="eastAsia"/>
          <w:b/>
          <w:bCs/>
          <w:u w:val="single"/>
        </w:rPr>
        <w:t>小尚庄</w:t>
      </w:r>
      <w:r w:rsidRPr="00DF6A4A">
        <w:rPr>
          <w:rFonts w:hint="eastAsia"/>
          <w:b/>
          <w:bCs/>
          <w:u w:val="single"/>
        </w:rPr>
        <w:t>污水处理厂处理后</w:t>
      </w:r>
      <w:r w:rsidRPr="00DF6A4A">
        <w:rPr>
          <w:b/>
          <w:bCs/>
          <w:u w:val="single"/>
        </w:rPr>
        <w:t>水污染物</w:t>
      </w:r>
      <w:r w:rsidRPr="00DF6A4A">
        <w:rPr>
          <w:rFonts w:hint="eastAsia"/>
          <w:b/>
          <w:bCs/>
          <w:u w:val="single"/>
        </w:rPr>
        <w:t>总量指标为：</w:t>
      </w:r>
      <w:r w:rsidRPr="00DF6A4A">
        <w:rPr>
          <w:b/>
          <w:bCs/>
          <w:u w:val="single"/>
        </w:rPr>
        <w:t>COD</w:t>
      </w:r>
      <w:r w:rsidRPr="00DF6A4A">
        <w:rPr>
          <w:rFonts w:hint="eastAsia"/>
          <w:b/>
          <w:bCs/>
          <w:u w:val="single"/>
        </w:rPr>
        <w:t xml:space="preserve"> </w:t>
      </w:r>
      <w:r w:rsidR="00713961">
        <w:rPr>
          <w:rFonts w:hint="eastAsia"/>
          <w:b/>
          <w:bCs/>
          <w:u w:val="single"/>
        </w:rPr>
        <w:t>5.9611</w:t>
      </w:r>
      <w:r w:rsidRPr="00DF6A4A">
        <w:rPr>
          <w:b/>
          <w:bCs/>
          <w:u w:val="single"/>
        </w:rPr>
        <w:t>t/a</w:t>
      </w:r>
      <w:r w:rsidRPr="00DF6A4A">
        <w:rPr>
          <w:b/>
          <w:bCs/>
          <w:u w:val="single"/>
        </w:rPr>
        <w:t>，氨氮</w:t>
      </w:r>
      <w:r w:rsidR="004C0B68">
        <w:rPr>
          <w:rFonts w:hint="eastAsia"/>
          <w:b/>
          <w:bCs/>
          <w:u w:val="single"/>
        </w:rPr>
        <w:t>0.2981</w:t>
      </w:r>
      <w:r w:rsidRPr="00DF6A4A">
        <w:rPr>
          <w:b/>
          <w:bCs/>
          <w:u w:val="single"/>
        </w:rPr>
        <w:t>t/a</w:t>
      </w:r>
      <w:r w:rsidRPr="00DF6A4A">
        <w:rPr>
          <w:rFonts w:hint="eastAsia"/>
          <w:b/>
          <w:bCs/>
          <w:u w:val="single"/>
        </w:rPr>
        <w:t>，总磷</w:t>
      </w:r>
      <w:r w:rsidR="004C0B68">
        <w:rPr>
          <w:rFonts w:hint="eastAsia"/>
          <w:b/>
          <w:bCs/>
          <w:u w:val="single"/>
        </w:rPr>
        <w:t>0.0596</w:t>
      </w:r>
      <w:r w:rsidRPr="00DF6A4A">
        <w:rPr>
          <w:b/>
          <w:bCs/>
          <w:u w:val="single"/>
        </w:rPr>
        <w:t>t/a</w:t>
      </w:r>
      <w:r w:rsidRPr="00DF6A4A">
        <w:rPr>
          <w:rFonts w:hint="eastAsia"/>
          <w:b/>
          <w:bCs/>
          <w:u w:val="single"/>
        </w:rPr>
        <w:t>，总氮</w:t>
      </w:r>
      <w:r w:rsidR="004C0B68">
        <w:rPr>
          <w:rFonts w:hint="eastAsia"/>
          <w:b/>
          <w:bCs/>
          <w:u w:val="single"/>
        </w:rPr>
        <w:t>2.0451</w:t>
      </w:r>
      <w:r w:rsidRPr="00DF6A4A">
        <w:rPr>
          <w:b/>
          <w:bCs/>
          <w:u w:val="single"/>
        </w:rPr>
        <w:t>t/a</w:t>
      </w:r>
      <w:r w:rsidR="001B1603" w:rsidRPr="001B1603">
        <w:rPr>
          <w:b/>
          <w:bCs/>
          <w:u w:val="single"/>
        </w:rPr>
        <w:t>。</w:t>
      </w:r>
    </w:p>
    <w:p w14:paraId="6E2A8C7A" w14:textId="51876EDD" w:rsidR="00E5736F" w:rsidRDefault="00E5736F" w:rsidP="000803E7">
      <w:pPr>
        <w:ind w:firstLine="482"/>
        <w:rPr>
          <w:b/>
          <w:bCs/>
          <w:u w:val="single"/>
        </w:rPr>
      </w:pPr>
      <w:r>
        <w:rPr>
          <w:rFonts w:ascii="宋体" w:hAnsi="宋体" w:hint="eastAsia"/>
          <w:b/>
          <w:bCs/>
          <w:u w:val="single"/>
        </w:rPr>
        <w:t>③</w:t>
      </w:r>
      <w:r w:rsidRPr="00DF6A4A">
        <w:rPr>
          <w:rFonts w:hint="eastAsia"/>
          <w:b/>
          <w:bCs/>
          <w:u w:val="single"/>
        </w:rPr>
        <w:t>项目</w:t>
      </w:r>
      <w:r w:rsidRPr="00DF6A4A">
        <w:rPr>
          <w:b/>
          <w:bCs/>
          <w:u w:val="single"/>
        </w:rPr>
        <w:t>废</w:t>
      </w:r>
      <w:r w:rsidRPr="00DF6A4A">
        <w:rPr>
          <w:rFonts w:hint="eastAsia"/>
          <w:b/>
          <w:bCs/>
          <w:u w:val="single"/>
        </w:rPr>
        <w:t>水经大块镇污水处理厂处理后</w:t>
      </w:r>
      <w:r w:rsidRPr="00DF6A4A">
        <w:rPr>
          <w:b/>
          <w:bCs/>
          <w:u w:val="single"/>
        </w:rPr>
        <w:t>水污染物</w:t>
      </w:r>
      <w:r w:rsidRPr="00DF6A4A">
        <w:rPr>
          <w:rFonts w:hint="eastAsia"/>
          <w:b/>
          <w:bCs/>
          <w:u w:val="single"/>
        </w:rPr>
        <w:t>总量指标为：</w:t>
      </w:r>
      <w:r w:rsidRPr="00DF6A4A">
        <w:rPr>
          <w:b/>
          <w:bCs/>
          <w:u w:val="single"/>
        </w:rPr>
        <w:t>COD</w:t>
      </w:r>
      <w:r w:rsidRPr="00DF6A4A">
        <w:rPr>
          <w:rFonts w:hint="eastAsia"/>
          <w:b/>
          <w:bCs/>
          <w:u w:val="single"/>
        </w:rPr>
        <w:t xml:space="preserve"> </w:t>
      </w:r>
      <w:r>
        <w:rPr>
          <w:rFonts w:hint="eastAsia"/>
          <w:b/>
          <w:bCs/>
          <w:u w:val="single"/>
        </w:rPr>
        <w:t>5.9611</w:t>
      </w:r>
      <w:r w:rsidRPr="00DF6A4A">
        <w:rPr>
          <w:b/>
          <w:bCs/>
          <w:u w:val="single"/>
        </w:rPr>
        <w:t>t/a</w:t>
      </w:r>
      <w:r w:rsidRPr="00DF6A4A">
        <w:rPr>
          <w:b/>
          <w:bCs/>
          <w:u w:val="single"/>
        </w:rPr>
        <w:t>，氨氮</w:t>
      </w:r>
      <w:r>
        <w:rPr>
          <w:rFonts w:hint="eastAsia"/>
          <w:b/>
          <w:bCs/>
          <w:u w:val="single"/>
        </w:rPr>
        <w:t>0.2981</w:t>
      </w:r>
      <w:r w:rsidRPr="00DF6A4A">
        <w:rPr>
          <w:b/>
          <w:bCs/>
          <w:u w:val="single"/>
        </w:rPr>
        <w:t>t/a</w:t>
      </w:r>
      <w:r w:rsidRPr="00DF6A4A">
        <w:rPr>
          <w:rFonts w:hint="eastAsia"/>
          <w:b/>
          <w:bCs/>
          <w:u w:val="single"/>
        </w:rPr>
        <w:t>，总磷</w:t>
      </w:r>
      <w:r>
        <w:rPr>
          <w:rFonts w:hint="eastAsia"/>
          <w:b/>
          <w:bCs/>
          <w:u w:val="single"/>
        </w:rPr>
        <w:t>0.0596</w:t>
      </w:r>
      <w:r w:rsidRPr="00DF6A4A">
        <w:rPr>
          <w:b/>
          <w:bCs/>
          <w:u w:val="single"/>
        </w:rPr>
        <w:t>t/a</w:t>
      </w:r>
      <w:r w:rsidRPr="00DF6A4A">
        <w:rPr>
          <w:rFonts w:hint="eastAsia"/>
          <w:b/>
          <w:bCs/>
          <w:u w:val="single"/>
        </w:rPr>
        <w:t>，总氮</w:t>
      </w:r>
      <w:r>
        <w:rPr>
          <w:rFonts w:hint="eastAsia"/>
          <w:b/>
          <w:bCs/>
          <w:u w:val="single"/>
        </w:rPr>
        <w:t>2.0451</w:t>
      </w:r>
      <w:r w:rsidRPr="00DF6A4A">
        <w:rPr>
          <w:b/>
          <w:bCs/>
          <w:u w:val="single"/>
        </w:rPr>
        <w:t>t/a</w:t>
      </w:r>
      <w:r w:rsidRPr="001B1603">
        <w:rPr>
          <w:b/>
          <w:bCs/>
          <w:u w:val="single"/>
        </w:rPr>
        <w:t>。</w:t>
      </w:r>
    </w:p>
    <w:p w14:paraId="53B4F3F8" w14:textId="1C0A4609" w:rsidR="00077E8E" w:rsidRPr="001B1603" w:rsidRDefault="00077E8E" w:rsidP="000803E7">
      <w:pPr>
        <w:ind w:firstLine="480"/>
        <w:rPr>
          <w:b/>
          <w:bCs/>
          <w:u w:val="single"/>
        </w:rPr>
      </w:pPr>
      <w:r>
        <w:rPr>
          <w:rFonts w:ascii="宋体" w:hAnsi="宋体" w:hint="eastAsia"/>
        </w:rPr>
        <w:t>④</w:t>
      </w:r>
      <w:r w:rsidRPr="00C26455">
        <w:rPr>
          <w:rFonts w:hint="eastAsia"/>
        </w:rPr>
        <w:t>本项目不涉及废气重点污染物总量控制指标。</w:t>
      </w:r>
      <w:r w:rsidRPr="000C149B">
        <w:rPr>
          <w:rFonts w:hint="eastAsia"/>
          <w:b/>
          <w:u w:val="single"/>
        </w:rPr>
        <w:t>新增</w:t>
      </w:r>
      <w:r w:rsidRPr="000C149B">
        <w:rPr>
          <w:rFonts w:hint="eastAsia"/>
          <w:b/>
          <w:u w:val="single"/>
        </w:rPr>
        <w:t>COD</w:t>
      </w:r>
      <w:r w:rsidRPr="000C149B">
        <w:rPr>
          <w:rFonts w:hint="eastAsia"/>
          <w:b/>
          <w:u w:val="single"/>
        </w:rPr>
        <w:t>、氨氮排放量从</w:t>
      </w:r>
      <w:r w:rsidRPr="00D65EB4">
        <w:rPr>
          <w:rFonts w:hint="eastAsia"/>
          <w:b/>
          <w:u w:val="single"/>
        </w:rPr>
        <w:t>平原示范区污水处理厂提标改造产生的减排量剩余量</w:t>
      </w:r>
      <w:r w:rsidRPr="00D65EB4">
        <w:rPr>
          <w:rFonts w:hint="eastAsia"/>
          <w:b/>
          <w:u w:val="single"/>
        </w:rPr>
        <w:t>COD</w:t>
      </w:r>
      <w:r>
        <w:rPr>
          <w:b/>
          <w:u w:val="single"/>
        </w:rPr>
        <w:t xml:space="preserve"> </w:t>
      </w:r>
      <w:r w:rsidRPr="00D65EB4">
        <w:rPr>
          <w:rFonts w:hint="eastAsia"/>
          <w:b/>
          <w:u w:val="single"/>
        </w:rPr>
        <w:t>118.92056t</w:t>
      </w:r>
      <w:r w:rsidRPr="00D65EB4">
        <w:rPr>
          <w:rFonts w:hint="eastAsia"/>
          <w:b/>
          <w:u w:val="single"/>
        </w:rPr>
        <w:t>、氨氮</w:t>
      </w:r>
      <w:r w:rsidRPr="00D65EB4">
        <w:rPr>
          <w:rFonts w:hint="eastAsia"/>
          <w:b/>
          <w:u w:val="single"/>
        </w:rPr>
        <w:t>23.88036t</w:t>
      </w:r>
      <w:r w:rsidRPr="000C149B">
        <w:rPr>
          <w:rFonts w:hint="eastAsia"/>
          <w:b/>
          <w:u w:val="single"/>
        </w:rPr>
        <w:t>中</w:t>
      </w:r>
      <w:r w:rsidRPr="000C149B">
        <w:rPr>
          <w:b/>
          <w:bCs/>
          <w:u w:val="single"/>
        </w:rPr>
        <w:t>调剂给本项目</w:t>
      </w:r>
      <w:r w:rsidRPr="000C149B">
        <w:rPr>
          <w:rFonts w:hint="eastAsia"/>
          <w:b/>
          <w:bCs/>
          <w:u w:val="single"/>
        </w:rPr>
        <w:t>COD</w:t>
      </w:r>
      <w:r>
        <w:rPr>
          <w:b/>
          <w:bCs/>
          <w:u w:val="single"/>
        </w:rPr>
        <w:t xml:space="preserve"> </w:t>
      </w:r>
      <w:r>
        <w:rPr>
          <w:rFonts w:hint="eastAsia"/>
          <w:b/>
          <w:bCs/>
          <w:u w:val="single"/>
        </w:rPr>
        <w:t>11.9222</w:t>
      </w:r>
      <w:r w:rsidRPr="000C149B">
        <w:rPr>
          <w:b/>
          <w:bCs/>
          <w:u w:val="single"/>
        </w:rPr>
        <w:t>t</w:t>
      </w:r>
      <w:r w:rsidRPr="000C149B">
        <w:rPr>
          <w:b/>
          <w:bCs/>
          <w:u w:val="single"/>
        </w:rPr>
        <w:t>、氨氮</w:t>
      </w:r>
      <w:r>
        <w:rPr>
          <w:rFonts w:hint="eastAsia"/>
          <w:b/>
          <w:bCs/>
          <w:u w:val="single"/>
        </w:rPr>
        <w:t>0.5962</w:t>
      </w:r>
      <w:r w:rsidRPr="000C149B">
        <w:rPr>
          <w:rFonts w:hint="eastAsia"/>
          <w:b/>
          <w:bCs/>
          <w:u w:val="single"/>
        </w:rPr>
        <w:t>t</w:t>
      </w:r>
      <w:r w:rsidRPr="000C149B">
        <w:rPr>
          <w:b/>
          <w:bCs/>
          <w:u w:val="single"/>
        </w:rPr>
        <w:t>作为替代量</w:t>
      </w:r>
      <w:r w:rsidRPr="000C149B">
        <w:rPr>
          <w:b/>
          <w:u w:val="single"/>
        </w:rPr>
        <w:t>。</w:t>
      </w:r>
    </w:p>
    <w:p w14:paraId="162B57E2" w14:textId="1B2EA2AB" w:rsidR="002915AD" w:rsidRPr="00C26455" w:rsidRDefault="000939D1">
      <w:pPr>
        <w:pStyle w:val="2"/>
        <w:ind w:firstLine="301"/>
      </w:pPr>
      <w:bookmarkStart w:id="848" w:name="_Toc10282"/>
      <w:bookmarkStart w:id="849" w:name="_Toc6020"/>
      <w:bookmarkStart w:id="850" w:name="_Toc489346023"/>
      <w:bookmarkStart w:id="851" w:name="_Toc108122658"/>
      <w:r w:rsidRPr="00C26455">
        <w:t>建议</w:t>
      </w:r>
      <w:bookmarkEnd w:id="848"/>
      <w:bookmarkEnd w:id="849"/>
      <w:bookmarkEnd w:id="850"/>
      <w:bookmarkEnd w:id="851"/>
    </w:p>
    <w:p w14:paraId="17D7478E" w14:textId="77777777" w:rsidR="002915AD" w:rsidRPr="00C26455" w:rsidRDefault="000939D1">
      <w:pPr>
        <w:pStyle w:val="aff4"/>
      </w:pPr>
      <w:r w:rsidRPr="00C26455">
        <w:rPr>
          <w:rFonts w:hint="eastAsia"/>
        </w:rPr>
        <w:t>（</w:t>
      </w:r>
      <w:r w:rsidRPr="00C26455">
        <w:rPr>
          <w:rFonts w:hint="eastAsia"/>
        </w:rPr>
        <w:t>1</w:t>
      </w:r>
      <w:r w:rsidRPr="00C26455">
        <w:rPr>
          <w:rFonts w:hint="eastAsia"/>
        </w:rPr>
        <w:t>）建设单位应严格执行环保“三同时”制度，确保环保资金落实到位。</w:t>
      </w:r>
    </w:p>
    <w:p w14:paraId="38E0CCE2" w14:textId="77777777" w:rsidR="002915AD" w:rsidRPr="00C26455" w:rsidRDefault="000939D1">
      <w:pPr>
        <w:pStyle w:val="aff4"/>
      </w:pPr>
      <w:r w:rsidRPr="00C26455">
        <w:rPr>
          <w:rFonts w:hint="eastAsia"/>
        </w:rPr>
        <w:t>（</w:t>
      </w:r>
      <w:r w:rsidRPr="00C26455">
        <w:rPr>
          <w:rFonts w:hint="eastAsia"/>
        </w:rPr>
        <w:t>2</w:t>
      </w:r>
      <w:r w:rsidRPr="00C26455">
        <w:rPr>
          <w:rFonts w:hint="eastAsia"/>
        </w:rPr>
        <w:t>）建立健全安全生产和管理制度，积极消除事故隐患，杜绝事故发生。</w:t>
      </w:r>
    </w:p>
    <w:p w14:paraId="2320B9B8" w14:textId="77777777" w:rsidR="002915AD" w:rsidRPr="00C26455" w:rsidRDefault="000939D1">
      <w:pPr>
        <w:pStyle w:val="aff4"/>
      </w:pPr>
      <w:r w:rsidRPr="00C26455">
        <w:rPr>
          <w:rFonts w:hint="eastAsia"/>
        </w:rPr>
        <w:t>（</w:t>
      </w:r>
      <w:r w:rsidRPr="00C26455">
        <w:rPr>
          <w:rFonts w:hint="eastAsia"/>
        </w:rPr>
        <w:t>3</w:t>
      </w:r>
      <w:r w:rsidRPr="00C26455">
        <w:rPr>
          <w:rFonts w:hint="eastAsia"/>
        </w:rPr>
        <w:t>）加强公司清洁生产工作，认真实施各项清洁生产措施，提高原料利用率，减少污染物的排放量。</w:t>
      </w:r>
    </w:p>
    <w:p w14:paraId="3981837D" w14:textId="77777777" w:rsidR="002915AD" w:rsidRPr="00C26455" w:rsidRDefault="000939D1">
      <w:pPr>
        <w:pStyle w:val="aff4"/>
      </w:pPr>
      <w:r w:rsidRPr="00C26455">
        <w:rPr>
          <w:rFonts w:hint="eastAsia"/>
        </w:rPr>
        <w:t>（</w:t>
      </w:r>
      <w:r w:rsidRPr="00C26455">
        <w:rPr>
          <w:rFonts w:hint="eastAsia"/>
        </w:rPr>
        <w:t>4</w:t>
      </w:r>
      <w:r w:rsidRPr="00C26455">
        <w:rPr>
          <w:rFonts w:hint="eastAsia"/>
        </w:rPr>
        <w:t>）加强厂区及周围的环境绿化，利用绿色植物阻滞粉尘、吸音降噪作用，有效降低噪声对外环境的影响。</w:t>
      </w:r>
    </w:p>
    <w:p w14:paraId="389E1C5D" w14:textId="77777777" w:rsidR="002915AD" w:rsidRPr="00C26455" w:rsidRDefault="000939D1">
      <w:pPr>
        <w:pStyle w:val="aff4"/>
      </w:pPr>
      <w:r w:rsidRPr="00C26455">
        <w:rPr>
          <w:rFonts w:hint="eastAsia"/>
        </w:rPr>
        <w:t>（</w:t>
      </w:r>
      <w:r w:rsidRPr="00C26455">
        <w:rPr>
          <w:rFonts w:hint="eastAsia"/>
        </w:rPr>
        <w:t>5</w:t>
      </w:r>
      <w:r w:rsidRPr="00C26455">
        <w:rPr>
          <w:rFonts w:hint="eastAsia"/>
        </w:rPr>
        <w:t>）加强环境保护机构建设，健全环保规章制度，加强对各种污染防治设施的运行管理，定期维护检修，确保其正常稳定运行。</w:t>
      </w:r>
    </w:p>
    <w:p w14:paraId="24B30057" w14:textId="77777777" w:rsidR="002915AD" w:rsidRPr="00C26455" w:rsidRDefault="000939D1">
      <w:pPr>
        <w:pStyle w:val="aff4"/>
      </w:pPr>
      <w:r w:rsidRPr="00C26455">
        <w:rPr>
          <w:rFonts w:hint="eastAsia"/>
        </w:rPr>
        <w:t>（</w:t>
      </w:r>
      <w:r w:rsidRPr="00C26455">
        <w:rPr>
          <w:rFonts w:hint="eastAsia"/>
        </w:rPr>
        <w:t>6</w:t>
      </w:r>
      <w:r w:rsidRPr="00C26455">
        <w:rPr>
          <w:rFonts w:hint="eastAsia"/>
        </w:rPr>
        <w:t>）规范员工的岗位操作章程制度、增强员工的安全意识。</w:t>
      </w:r>
    </w:p>
    <w:p w14:paraId="0220DA4F" w14:textId="77777777" w:rsidR="002915AD" w:rsidRPr="00C26455" w:rsidRDefault="000939D1">
      <w:pPr>
        <w:pStyle w:val="aff4"/>
      </w:pPr>
      <w:r w:rsidRPr="00C26455">
        <w:rPr>
          <w:rFonts w:hint="eastAsia"/>
        </w:rPr>
        <w:t>（</w:t>
      </w:r>
      <w:r w:rsidRPr="00C26455">
        <w:rPr>
          <w:rFonts w:hint="eastAsia"/>
        </w:rPr>
        <w:t>7</w:t>
      </w:r>
      <w:r w:rsidRPr="00C26455">
        <w:rPr>
          <w:rFonts w:hint="eastAsia"/>
        </w:rPr>
        <w:t>）加强废气排放烟囱和固体废物暂存间地的规范化管理，按规定设置明显标志牌和便于监督监测的采样孔。</w:t>
      </w:r>
    </w:p>
    <w:p w14:paraId="4163ADDD" w14:textId="77777777" w:rsidR="002915AD" w:rsidRPr="00C26455" w:rsidRDefault="000939D1">
      <w:pPr>
        <w:pStyle w:val="2"/>
        <w:ind w:firstLine="301"/>
      </w:pPr>
      <w:bookmarkStart w:id="852" w:name="_Toc489346024"/>
      <w:bookmarkStart w:id="853" w:name="_Toc51319898"/>
      <w:bookmarkStart w:id="854" w:name="_Toc13738"/>
      <w:bookmarkStart w:id="855" w:name="_Toc108122659"/>
      <w:r w:rsidRPr="00C26455">
        <w:rPr>
          <w:rFonts w:hint="eastAsia"/>
        </w:rPr>
        <w:lastRenderedPageBreak/>
        <w:t>总结论</w:t>
      </w:r>
      <w:bookmarkEnd w:id="852"/>
      <w:bookmarkEnd w:id="853"/>
      <w:bookmarkEnd w:id="854"/>
      <w:bookmarkEnd w:id="855"/>
    </w:p>
    <w:p w14:paraId="79E4EBAC" w14:textId="77777777" w:rsidR="008C535C" w:rsidRDefault="000939D1">
      <w:pPr>
        <w:pStyle w:val="aff4"/>
        <w:sectPr w:rsidR="008C535C">
          <w:footerReference w:type="default" r:id="rId143"/>
          <w:pgSz w:w="11907" w:h="16840"/>
          <w:pgMar w:top="1440" w:right="1797" w:bottom="1440" w:left="1797" w:header="907" w:footer="907" w:gutter="0"/>
          <w:cols w:space="720"/>
          <w:docGrid w:linePitch="380"/>
        </w:sectPr>
      </w:pPr>
      <w:r w:rsidRPr="00C26455">
        <w:rPr>
          <w:rFonts w:hint="eastAsia"/>
        </w:rPr>
        <w:t>新乡市鑫昌金属制品有限公司年产</w:t>
      </w:r>
      <w:r w:rsidR="00DF528B" w:rsidRPr="00C26455">
        <w:rPr>
          <w:rFonts w:hint="eastAsia"/>
        </w:rPr>
        <w:t>120</w:t>
      </w:r>
      <w:r w:rsidRPr="00C26455">
        <w:rPr>
          <w:rFonts w:hint="eastAsia"/>
        </w:rPr>
        <w:t>亿只电池钢壳、</w:t>
      </w:r>
      <w:r w:rsidR="00DF528B" w:rsidRPr="00C26455">
        <w:rPr>
          <w:rFonts w:hint="eastAsia"/>
        </w:rPr>
        <w:t>110</w:t>
      </w:r>
      <w:r w:rsidRPr="00C26455">
        <w:rPr>
          <w:rFonts w:hint="eastAsia"/>
        </w:rPr>
        <w:t>亿个负极底盖项目属于《产业结构调整指导目录（</w:t>
      </w:r>
      <w:r w:rsidRPr="00C26455">
        <w:rPr>
          <w:rFonts w:hint="eastAsia"/>
        </w:rPr>
        <w:t>2019</w:t>
      </w:r>
      <w:r w:rsidRPr="00C26455">
        <w:rPr>
          <w:rFonts w:hint="eastAsia"/>
        </w:rPr>
        <w:t>年本）》中的允许类，</w:t>
      </w:r>
      <w:r w:rsidRPr="00C26455">
        <w:t>符合国家产业政策</w:t>
      </w:r>
      <w:r w:rsidRPr="00C26455">
        <w:rPr>
          <w:rFonts w:hint="eastAsia"/>
        </w:rPr>
        <w:t>；项目用地为二类工业用地，符合园区总体发展规划要求；根据环境影响预测结果：</w:t>
      </w:r>
      <w:r w:rsidRPr="00C26455">
        <w:t>在保证评价要求和工程设计的防治措施正常运行的条件下，</w:t>
      </w:r>
      <w:r w:rsidRPr="00C26455">
        <w:rPr>
          <w:rFonts w:hint="eastAsia"/>
        </w:rPr>
        <w:t>本项目</w:t>
      </w:r>
      <w:r w:rsidRPr="00C26455">
        <w:t>对周围大气环境</w:t>
      </w:r>
      <w:r w:rsidRPr="00C26455">
        <w:rPr>
          <w:rFonts w:hint="eastAsia"/>
        </w:rPr>
        <w:t>、地表水环境、地下水环境以及声环境的</w:t>
      </w:r>
      <w:r w:rsidRPr="00C26455">
        <w:t>影响可接受</w:t>
      </w:r>
      <w:r w:rsidRPr="00C26455">
        <w:rPr>
          <w:rFonts w:hint="eastAsia"/>
        </w:rPr>
        <w:t>；</w:t>
      </w:r>
      <w:r w:rsidRPr="00C26455">
        <w:t>工程环境风险可接受</w:t>
      </w:r>
      <w:r w:rsidRPr="00C26455">
        <w:rPr>
          <w:rFonts w:hint="eastAsia"/>
        </w:rPr>
        <w:t>；工程完成后，各项污染防治措施可行，全厂废气、废水、噪声污染物能够做到达标排放，固废采取了有效的处置措施；本项目严格按照规定进行了公众参与。</w:t>
      </w:r>
      <w:r w:rsidRPr="00C26455">
        <w:t>从环保角度而言，该项目建设可行。</w:t>
      </w:r>
    </w:p>
    <w:p w14:paraId="2811D4BA" w14:textId="547DB0DD" w:rsidR="002915AD" w:rsidRPr="00C26455" w:rsidRDefault="008C1D18" w:rsidP="00503F24">
      <w:pPr>
        <w:pStyle w:val="aff4"/>
      </w:pPr>
      <w:r>
        <w:rPr>
          <w:noProof/>
        </w:rPr>
        <w:lastRenderedPageBreak/>
        <mc:AlternateContent>
          <mc:Choice Requires="wps">
            <w:drawing>
              <wp:anchor distT="0" distB="0" distL="114300" distR="114300" simplePos="0" relativeHeight="251835392" behindDoc="0" locked="0" layoutInCell="1" allowOverlap="1" wp14:anchorId="6221C43C" wp14:editId="7061D969">
                <wp:simplePos x="0" y="0"/>
                <wp:positionH relativeFrom="margin">
                  <wp:align>center</wp:align>
                </wp:positionH>
                <wp:positionV relativeFrom="paragraph">
                  <wp:posOffset>7858125</wp:posOffset>
                </wp:positionV>
                <wp:extent cx="3743325" cy="60007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3743325" cy="600075"/>
                        </a:xfrm>
                        <a:prstGeom prst="rect">
                          <a:avLst/>
                        </a:prstGeom>
                        <a:noFill/>
                        <a:ln w="6350">
                          <a:noFill/>
                        </a:ln>
                      </wps:spPr>
                      <wps:txbx>
                        <w:txbxContent>
                          <w:p w14:paraId="36BAF8F2" w14:textId="77777777" w:rsidR="008C1D18" w:rsidRPr="009214D7" w:rsidRDefault="008C1D18" w:rsidP="008C1D18">
                            <w:pPr>
                              <w:ind w:firstLine="562"/>
                              <w:jc w:val="center"/>
                              <w:rPr>
                                <w:rFonts w:ascii="宋体" w:hAnsi="宋体"/>
                                <w:b/>
                                <w:bCs/>
                                <w:sz w:val="28"/>
                                <w:szCs w:val="28"/>
                              </w:rPr>
                            </w:pPr>
                            <w:r w:rsidRPr="009214D7">
                              <w:rPr>
                                <w:rFonts w:ascii="宋体" w:hAnsi="宋体" w:hint="eastAsia"/>
                                <w:b/>
                                <w:bCs/>
                                <w:sz w:val="28"/>
                                <w:szCs w:val="28"/>
                              </w:rPr>
                              <w:t xml:space="preserve">附图十七 </w:t>
                            </w:r>
                            <w:r w:rsidRPr="009214D7">
                              <w:rPr>
                                <w:rFonts w:ascii="宋体" w:hAnsi="宋体"/>
                                <w:b/>
                                <w:bCs/>
                                <w:sz w:val="28"/>
                                <w:szCs w:val="28"/>
                              </w:rPr>
                              <w:t xml:space="preserve"> </w:t>
                            </w:r>
                            <w:r>
                              <w:rPr>
                                <w:rFonts w:ascii="宋体" w:hAnsi="宋体"/>
                                <w:b/>
                                <w:bCs/>
                                <w:sz w:val="28"/>
                                <w:szCs w:val="28"/>
                              </w:rPr>
                              <w:t xml:space="preserve">      </w:t>
                            </w:r>
                            <w:r w:rsidRPr="009214D7">
                              <w:rPr>
                                <w:rFonts w:ascii="宋体" w:hAnsi="宋体"/>
                                <w:b/>
                                <w:bCs/>
                                <w:sz w:val="28"/>
                                <w:szCs w:val="28"/>
                              </w:rPr>
                              <w:t xml:space="preserve">   厂房</w:t>
                            </w:r>
                            <w:r w:rsidRPr="009214D7">
                              <w:rPr>
                                <w:rFonts w:ascii="宋体" w:hAnsi="宋体" w:hint="eastAsia"/>
                                <w:b/>
                                <w:bCs/>
                                <w:sz w:val="28"/>
                                <w:szCs w:val="28"/>
                              </w:rPr>
                              <w:t>现有照片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1C43C" id="文本框 118" o:spid="_x0000_s1032" type="#_x0000_t202" style="position:absolute;left:0;text-align:left;margin-left:0;margin-top:618.75pt;width:294.75pt;height:47.25pt;z-index:251835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QLGwIAADQEAAAOAAAAZHJzL2Uyb0RvYy54bWysU01v2zAMvQ/YfxB0X+x8NZsRp8haZBgQ&#10;tAXSoWdFlmIBsqhJSuzs14+S84Vup2EXmRTpR/I9an7fNZochPMKTEmHg5wSYThUyuxK+uN19ekz&#10;JT4wUzENRpT0KDy9X3z8MG9tIUZQg66EIwhifNHaktYh2CLLPK9Fw/wArDAYlOAaFtB1u6xyrEX0&#10;RmejPL/LWnCVdcCF93j72AfpIuFLKXh4ltKLQHRJsbeQTpfObTyzxZwVO8dsrfipDfYPXTRMGSx6&#10;gXpkgZG9U39ANYo78CDDgEOTgZSKizQDTjPM302zqZkVaRYkx9sLTf7/wfKnw8a+OBK6r9ChgJGQ&#10;1vrC42Wcp5OuiV/slGAcKTxeaBNdIBwvx7PJeDyaUsIxdpfn+WwaYbLr39b58E1AQ6JRUoeyJLbY&#10;Ye1Dn3pOicUMrJTWSRptSIug42mefrhEEFwbrHHtNVqh23ZEVTjH+DzIFqojzuegl95bvlLYxJr5&#10;8MIcao0j4f6GZzykBiwGJ4uSGtyvv93HfJQAo5S0uDsl9T/3zAlK9HeD4nwZTiZx2ZIzmc5G6Ljb&#10;yPY2YvbNA+B6DvGlWJ7MmB/02ZQOmjdc82WsiiFmONYuaTibD6HfaHwmXCyXKQnXy7KwNhvLI3Sk&#10;NVL82r0xZ086BFTwCc5bxop3cvS5vSDLfQCpklaR6J7VE/+4mknt0zOKu3/rp6zrY1/8BgAA//8D&#10;AFBLAwQUAAYACAAAACEAO6Q5BuEAAAAKAQAADwAAAGRycy9kb3ducmV2LnhtbEyPQU+DQBCF7yb+&#10;h82YeLOLEBQpS9OQNCZGD629eFvYKZCys8huW/TXO570NvPe5M33itVsB3HGyfeOFNwvIhBIjTM9&#10;tQr275u7DIQPmoweHKGCL/SwKq+vCp0bd6EtnnehFRxCPtcKuhDGXErfdGi1X7gRib2Dm6wOvE6t&#10;NJO+cLgdZBxFD9LqnvhDp0esOmyOu5NV8FJt3vS2jm32PVTPr4f1+Ln/SJW6vZnXSxAB5/B3DL/4&#10;jA4lM9XuRMaLQQEXCazGyWMKgv00e+KhZilJ4ghkWcj/FcofAAAA//8DAFBLAQItABQABgAIAAAA&#10;IQC2gziS/gAAAOEBAAATAAAAAAAAAAAAAAAAAAAAAABbQ29udGVudF9UeXBlc10ueG1sUEsBAi0A&#10;FAAGAAgAAAAhADj9If/WAAAAlAEAAAsAAAAAAAAAAAAAAAAALwEAAF9yZWxzLy5yZWxzUEsBAi0A&#10;FAAGAAgAAAAhALWBFAsbAgAANAQAAA4AAAAAAAAAAAAAAAAALgIAAGRycy9lMm9Eb2MueG1sUEsB&#10;Ai0AFAAGAAgAAAAhADukOQbhAAAACgEAAA8AAAAAAAAAAAAAAAAAdQQAAGRycy9kb3ducmV2Lnht&#10;bFBLBQYAAAAABAAEAPMAAACDBQAAAAA=&#10;" filled="f" stroked="f" strokeweight=".5pt">
                <v:textbox>
                  <w:txbxContent>
                    <w:p w14:paraId="36BAF8F2" w14:textId="77777777" w:rsidR="008C1D18" w:rsidRPr="009214D7" w:rsidRDefault="008C1D18" w:rsidP="008C1D18">
                      <w:pPr>
                        <w:ind w:firstLine="562"/>
                        <w:jc w:val="center"/>
                        <w:rPr>
                          <w:rFonts w:ascii="宋体" w:hAnsi="宋体"/>
                          <w:b/>
                          <w:bCs/>
                          <w:sz w:val="28"/>
                          <w:szCs w:val="28"/>
                        </w:rPr>
                      </w:pPr>
                      <w:r w:rsidRPr="009214D7">
                        <w:rPr>
                          <w:rFonts w:ascii="宋体" w:hAnsi="宋体" w:hint="eastAsia"/>
                          <w:b/>
                          <w:bCs/>
                          <w:sz w:val="28"/>
                          <w:szCs w:val="28"/>
                        </w:rPr>
                        <w:t xml:space="preserve">附图十七 </w:t>
                      </w:r>
                      <w:r w:rsidRPr="009214D7">
                        <w:rPr>
                          <w:rFonts w:ascii="宋体" w:hAnsi="宋体"/>
                          <w:b/>
                          <w:bCs/>
                          <w:sz w:val="28"/>
                          <w:szCs w:val="28"/>
                        </w:rPr>
                        <w:t xml:space="preserve"> </w:t>
                      </w:r>
                      <w:r>
                        <w:rPr>
                          <w:rFonts w:ascii="宋体" w:hAnsi="宋体"/>
                          <w:b/>
                          <w:bCs/>
                          <w:sz w:val="28"/>
                          <w:szCs w:val="28"/>
                        </w:rPr>
                        <w:t xml:space="preserve">      </w:t>
                      </w:r>
                      <w:r w:rsidRPr="009214D7">
                        <w:rPr>
                          <w:rFonts w:ascii="宋体" w:hAnsi="宋体"/>
                          <w:b/>
                          <w:bCs/>
                          <w:sz w:val="28"/>
                          <w:szCs w:val="28"/>
                        </w:rPr>
                        <w:t xml:space="preserve">   厂房</w:t>
                      </w:r>
                      <w:r w:rsidRPr="009214D7">
                        <w:rPr>
                          <w:rFonts w:ascii="宋体" w:hAnsi="宋体" w:hint="eastAsia"/>
                          <w:b/>
                          <w:bCs/>
                          <w:sz w:val="28"/>
                          <w:szCs w:val="28"/>
                        </w:rPr>
                        <w:t>现有照片</w:t>
                      </w:r>
                    </w:p>
                  </w:txbxContent>
                </v:textbox>
                <w10:wrap anchorx="margin"/>
              </v:shape>
            </w:pict>
          </mc:Fallback>
        </mc:AlternateContent>
      </w:r>
    </w:p>
    <w:sectPr w:rsidR="002915AD" w:rsidRPr="00C26455">
      <w:footerReference w:type="default" r:id="rId144"/>
      <w:pgSz w:w="11907" w:h="16840"/>
      <w:pgMar w:top="1440" w:right="1797" w:bottom="1440" w:left="1797" w:header="907" w:footer="907" w:gutter="0"/>
      <w:cols w:space="720"/>
      <w:docGrid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8F73C" w14:textId="77777777" w:rsidR="00405A9B" w:rsidRDefault="00405A9B">
      <w:pPr>
        <w:spacing w:line="240" w:lineRule="auto"/>
        <w:ind w:firstLine="480"/>
      </w:pPr>
      <w:r>
        <w:separator/>
      </w:r>
    </w:p>
  </w:endnote>
  <w:endnote w:type="continuationSeparator" w:id="0">
    <w:p w14:paraId="5DC01E4C" w14:textId="77777777" w:rsidR="00405A9B" w:rsidRDefault="00405A9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华文行楷">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2867" w14:textId="77777777" w:rsidR="00623EF7" w:rsidRDefault="00623EF7">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117E" w14:textId="77777777" w:rsidR="00623EF7" w:rsidRDefault="00623EF7" w:rsidP="000939D1">
    <w:pPr>
      <w:spacing w:before="24"/>
      <w:ind w:firstLine="480"/>
      <w:jc w:val="center"/>
    </w:pPr>
    <w:r>
      <w:rPr>
        <w:noProof/>
      </w:rPr>
      <mc:AlternateContent>
        <mc:Choice Requires="wps">
          <w:drawing>
            <wp:anchor distT="0" distB="0" distL="114300" distR="114300" simplePos="0" relativeHeight="251661312" behindDoc="0" locked="0" layoutInCell="1" allowOverlap="1" wp14:anchorId="028282A9" wp14:editId="63DB5194">
              <wp:simplePos x="0" y="0"/>
              <wp:positionH relativeFrom="margin">
                <wp:align>center</wp:align>
              </wp:positionH>
              <wp:positionV relativeFrom="paragraph">
                <wp:posOffset>0</wp:posOffset>
              </wp:positionV>
              <wp:extent cx="467360" cy="34544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0673C3AF" w14:textId="77777777" w:rsidR="00623EF7" w:rsidRDefault="00623EF7">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8282A9" id="_x0000_t202" coordsize="21600,21600" o:spt="202" path="m,l,21600r21600,l21600,xe">
              <v:stroke joinstyle="miter"/>
              <v:path gradientshapeok="t" o:connecttype="rect"/>
            </v:shapetype>
            <v:shape id="Text Box 9" o:spid="_x0000_s1035" type="#_x0000_t202" style="position:absolute;left:0;text-align:left;margin-left:0;margin-top:0;width:36.8pt;height:27.2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DJ1wEAAJUDAAAOAAAAZHJzL2Uyb0RvYy54bWysU9uO0zAQfUfiHyy/07TdUlDUdLXsqghp&#10;uUgLH+A4TmKReKwZt0n5esZO0+XyhnixJmP7+JwzJ7vbse/EySBZcIVcLZZSGKehsq4p5Levh1dv&#10;paCgXKU6cKaQZ0Pydv/yxW7wuVlDC11lUDCIo3zwhWxD8HmWkW5Nr2gB3jjerAF7FfgTm6xCNTB6&#10;32Xr5XKbDYCVR9CGiLsP06bcJ/y6Njp8rmsyQXSFZG4hrZjWMq7ZfqfyBpVvrb7QUP/AolfW8aNX&#10;qAcVlDii/QuqtxqBoA4LDX0GdW21SRpYzWr5h5qnVnmTtLA55K820f+D1Z9OT/4LijC+g5EHmESQ&#10;fwT9nYSD+1a5xtwhwtAaVfHDq2hZNnjKL1ej1ZRTBCmHj1DxkNUxQAIaa+yjK6xTMDoP4Hw13YxB&#10;aG5utm9utryjeetm83qzSUPJVD5f9kjhvYFexKKQyDNN4Or0SCGSUfl8JL7l4GC7Ls21c781+GDs&#10;JPKR78Q8jOUobFXIdVQWtZRQnVkNwpQWTjcXLeAPKQZOSiEdR1mK7oNjP2Ko5gLnopwL5TRfLGSQ&#10;YirvwxS+o0fbtIw7O37Hnh1s0vPM4UKWZ59kXnIaw/Xrdzr1/DftfwIAAP//AwBQSwMEFAAGAAgA&#10;AAAhABxYaCTaAAAAAwEAAA8AAABkcnMvZG93bnJldi54bWxMj81OwzAQhO9IfQdrkbhRh1IKSuNU&#10;5acS17ZIcNzG28SKvY5it0nfHsMFLiuNZjTzbbEanRVn6oPxrOBumoEgrrw2XCv42G9un0CEiKzR&#10;eiYFFwqwKidXBebaD7yl8y7WIpVwyFFBE2OXSxmqhhyGqe+Ik3f0vcOYZF9L3eOQyp2VsyxbSIeG&#10;00KDHb00VLW7k1Pw+r6uP/df3VvWPrd22DhT6YtR6uZ6XC9BRBrjXxh+8BM6lInp4E+sg7AK0iPx&#10;9ybv8X4B4qDgYT4HWRbyP3v5DQAA//8DAFBLAQItABQABgAIAAAAIQC2gziS/gAAAOEBAAATAAAA&#10;AAAAAAAAAAAAAAAAAABbQ29udGVudF9UeXBlc10ueG1sUEsBAi0AFAAGAAgAAAAhADj9If/WAAAA&#10;lAEAAAsAAAAAAAAAAAAAAAAALwEAAF9yZWxzLy5yZWxzUEsBAi0AFAAGAAgAAAAhAOKUgMnXAQAA&#10;lQMAAA4AAAAAAAAAAAAAAAAALgIAAGRycy9lMm9Eb2MueG1sUEsBAi0AFAAGAAgAAAAhABxYaCTa&#10;AAAAAwEAAA8AAAAAAAAAAAAAAAAAMQQAAGRycy9kb3ducmV2LnhtbFBLBQYAAAAABAAEAPMAAAA4&#10;BQAAAAA=&#10;" filled="f" stroked="f">
              <v:stroke startarrow="classic" endarrow="classic"/>
              <v:textbox style="mso-fit-shape-to-text:t" inset="0,0,0,0">
                <w:txbxContent>
                  <w:p w14:paraId="0673C3AF" w14:textId="77777777" w:rsidR="00623EF7" w:rsidRDefault="00623EF7">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736E" w14:textId="77777777" w:rsidR="001C72B3" w:rsidRDefault="001C72B3" w:rsidP="000939D1">
    <w:pPr>
      <w:spacing w:before="24"/>
      <w:ind w:firstLine="480"/>
      <w:jc w:val="center"/>
    </w:pPr>
    <w:r>
      <w:rPr>
        <w:noProof/>
      </w:rPr>
      <mc:AlternateContent>
        <mc:Choice Requires="wps">
          <w:drawing>
            <wp:anchor distT="0" distB="0" distL="114300" distR="114300" simplePos="0" relativeHeight="251665920" behindDoc="0" locked="0" layoutInCell="1" allowOverlap="1" wp14:anchorId="29083B13" wp14:editId="3BCF01E6">
              <wp:simplePos x="0" y="0"/>
              <wp:positionH relativeFrom="margin">
                <wp:align>center</wp:align>
              </wp:positionH>
              <wp:positionV relativeFrom="paragraph">
                <wp:posOffset>0</wp:posOffset>
              </wp:positionV>
              <wp:extent cx="467360" cy="345440"/>
              <wp:effectExtent l="0" t="0" r="0" b="0"/>
              <wp:wrapNone/>
              <wp:docPr id="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30D838D6"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083B13" id="_x0000_t202" coordsize="21600,21600" o:spt="202" path="m,l,21600r21600,l21600,xe">
              <v:stroke joinstyle="miter"/>
              <v:path gradientshapeok="t" o:connecttype="rect"/>
            </v:shapetype>
            <v:shape id="_x0000_s1036" type="#_x0000_t202" style="position:absolute;left:0;text-align:left;margin-left:0;margin-top:0;width:36.8pt;height:27.2pt;z-index:2516659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cX1wEAAJUDAAAOAAAAZHJzL2Uyb0RvYy54bWysU9tu2zAMfR+wfxD0vjhps2ww4hRdiwwD&#10;ugvQ9QNoWbaF2aJAKbGzrx8lx+m2vg17EWhSOjznkN7ejH0njpq8QVvI1WIphbYKK2ObQj593795&#10;L4UPYCvo0OpCnrSXN7vXr7aDy/UVtthVmgSDWJ8PrpBtCC7PMq9a3YNfoNOWizVSD4E/qckqgoHR&#10;+y67Wi432YBUOUKlvefs/VSUu4Rf11qFr3XtdRBdIZlbSCels4xntttC3hC41qgzDfgHFj0Yy00v&#10;UPcQQBzIvIDqjSL0WIeFwj7DujZKJw2sZrX8S81jC04nLWyOdxeb/P+DVV+Oj+4biTB+wJEHmER4&#10;94DqhxcW71qwjb4lwqHVUHHjVbQsG5zPz0+j1T73EaQcPmPFQ4ZDwAQ01tRHV1inYHQewOliuh6D&#10;UJxcb95db7iiuHS9frtep6FkkM+PHfnwUWMvYlBI4pkmcDg++BDJQD5fib0s7k3Xpbl29o8EX4yZ&#10;RD7ynZiHsRyFqbh5VBa1lFidWA3htC283Ry0SD+lGHhTCml5laXoPln2Iy7VHNAclHMAVvHDQgYp&#10;pvAuTMt3cGSalnFnx2/Zs71Jep45nMny7JPM857G5fr9O916/pt2vwAAAP//AwBQSwMEFAAGAAgA&#10;AAAhABxYaCTaAAAAAwEAAA8AAABkcnMvZG93bnJldi54bWxMj81OwzAQhO9IfQdrkbhRh1IKSuNU&#10;5acS17ZIcNzG28SKvY5it0nfHsMFLiuNZjTzbbEanRVn6oPxrOBumoEgrrw2XCv42G9un0CEiKzR&#10;eiYFFwqwKidXBebaD7yl8y7WIpVwyFFBE2OXSxmqhhyGqe+Ik3f0vcOYZF9L3eOQyp2VsyxbSIeG&#10;00KDHb00VLW7k1Pw+r6uP/df3VvWPrd22DhT6YtR6uZ6XC9BRBrjXxh+8BM6lInp4E+sg7AK0iPx&#10;9ybv8X4B4qDgYT4HWRbyP3v5DQAA//8DAFBLAQItABQABgAIAAAAIQC2gziS/gAAAOEBAAATAAAA&#10;AAAAAAAAAAAAAAAAAABbQ29udGVudF9UeXBlc10ueG1sUEsBAi0AFAAGAAgAAAAhADj9If/WAAAA&#10;lAEAAAsAAAAAAAAAAAAAAAAALwEAAF9yZWxzLy5yZWxzUEsBAi0AFAAGAAgAAAAhAEtvBxfXAQAA&#10;lQMAAA4AAAAAAAAAAAAAAAAALgIAAGRycy9lMm9Eb2MueG1sUEsBAi0AFAAGAAgAAAAhABxYaCTa&#10;AAAAAwEAAA8AAAAAAAAAAAAAAAAAMQQAAGRycy9kb3ducmV2LnhtbFBLBQYAAAAABAAEAPMAAAA4&#10;BQAAAAA=&#10;" filled="f" stroked="f">
              <v:stroke startarrow="classic" endarrow="classic"/>
              <v:textbox style="mso-fit-shape-to-text:t" inset="0,0,0,0">
                <w:txbxContent>
                  <w:p w14:paraId="30D838D6"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7D2D" w14:textId="77777777" w:rsidR="001C72B3" w:rsidRDefault="001C72B3" w:rsidP="000939D1">
    <w:pPr>
      <w:spacing w:before="24"/>
      <w:ind w:firstLine="480"/>
      <w:jc w:val="center"/>
    </w:pPr>
    <w:r>
      <w:rPr>
        <w:noProof/>
      </w:rPr>
      <mc:AlternateContent>
        <mc:Choice Requires="wps">
          <w:drawing>
            <wp:anchor distT="0" distB="0" distL="114300" distR="114300" simplePos="0" relativeHeight="251663872" behindDoc="0" locked="0" layoutInCell="1" allowOverlap="1" wp14:anchorId="109B0084" wp14:editId="256F8146">
              <wp:simplePos x="0" y="0"/>
              <wp:positionH relativeFrom="margin">
                <wp:align>center</wp:align>
              </wp:positionH>
              <wp:positionV relativeFrom="paragraph">
                <wp:posOffset>0</wp:posOffset>
              </wp:positionV>
              <wp:extent cx="467360" cy="345440"/>
              <wp:effectExtent l="0" t="0" r="0" b="0"/>
              <wp:wrapNone/>
              <wp:docPr id="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69403DD3"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9B0084" id="_x0000_t202" coordsize="21600,21600" o:spt="202" path="m,l,21600r21600,l21600,xe">
              <v:stroke joinstyle="miter"/>
              <v:path gradientshapeok="t" o:connecttype="rect"/>
            </v:shapetype>
            <v:shape id="_x0000_s1037" type="#_x0000_t202" style="position:absolute;left:0;text-align:left;margin-left:0;margin-top:0;width:36.8pt;height:27.2pt;z-index:251663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Nj1wEAAJUDAAAOAAAAZHJzL2Uyb0RvYy54bWysU8tu2zAQvBfoPxC817IT1y0Ey0GawEWB&#10;9AGk+YAVRUlEJS6xpC25X98lZTltcyt6IVZLcjgzO9rejH0njpq8QVvI1WIphbYKK2ObQj593795&#10;L4UPYCvo0OpCnrSXN7vXr7aDy/UVtthVmgSDWJ8PrpBtCC7PMq9a3YNfoNOWN2ukHgJ/UpNVBAOj&#10;9112tVxusgGpcoRKe8/d+2lT7hJ+XWsVvta110F0hWRuIa2U1jKu2W4LeUPgWqPONOAfWPRgLD96&#10;gbqHAOJA5gVUbxShxzosFPYZ1rVROmlgNavlX2oeW3A6aWFzvLvY5P8frPpyfHTfSITxA448wCTC&#10;uwdUP7yweNeCbfQtEQ6thoofXkXLssH5/Hw1Wu1zH0HK4TNWPGQ4BExAY019dIV1CkbnAZwupusx&#10;CMXN9ebd9YZ3FG9dr9+u12koGeTzZUc+fNTYi1gUknimCRyODz5EMpDPR+JbFvem69JcO/tHgw/G&#10;TiIf+U7Mw1iOwlRMJCqLWkqsTqyGcEoLp5uLFumnFAMnpZCWoyxF98myHzFUc0FzUc4FWMUXCxmk&#10;mMq7MIXv4Mg0LePOjt+yZ3uT9DxzOJPl2SeZ55zGcP3+nU49/027XwAAAP//AwBQSwMEFAAGAAgA&#10;AAAhABxYaCTaAAAAAwEAAA8AAABkcnMvZG93bnJldi54bWxMj81OwzAQhO9IfQdrkbhRh1IKSuNU&#10;5acS17ZIcNzG28SKvY5it0nfHsMFLiuNZjTzbbEanRVn6oPxrOBumoEgrrw2XCv42G9un0CEiKzR&#10;eiYFFwqwKidXBebaD7yl8y7WIpVwyFFBE2OXSxmqhhyGqe+Ik3f0vcOYZF9L3eOQyp2VsyxbSIeG&#10;00KDHb00VLW7k1Pw+r6uP/df3VvWPrd22DhT6YtR6uZ6XC9BRBrjXxh+8BM6lInp4E+sg7AK0iPx&#10;9ybv8X4B4qDgYT4HWRbyP3v5DQAA//8DAFBLAQItABQABgAIAAAAIQC2gziS/gAAAOEBAAATAAAA&#10;AAAAAAAAAAAAAAAAAABbQ29udGVudF9UeXBlc10ueG1sUEsBAi0AFAAGAAgAAAAhADj9If/WAAAA&#10;lAEAAAsAAAAAAAAAAAAAAAAALwEAAF9yZWxzLy5yZWxzUEsBAi0AFAAGAAgAAAAhANeHA2PXAQAA&#10;lQMAAA4AAAAAAAAAAAAAAAAALgIAAGRycy9lMm9Eb2MueG1sUEsBAi0AFAAGAAgAAAAhABxYaCTa&#10;AAAAAwEAAA8AAAAAAAAAAAAAAAAAMQQAAGRycy9kb3ducmV2LnhtbFBLBQYAAAAABAAEAPMAAAA4&#10;BQAAAAA=&#10;" filled="f" stroked="f">
              <v:stroke startarrow="classic" endarrow="classic"/>
              <v:textbox style="mso-fit-shape-to-text:t" inset="0,0,0,0">
                <w:txbxContent>
                  <w:p w14:paraId="69403DD3"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0578" w14:textId="50885449" w:rsidR="008C535C" w:rsidRDefault="008C535C" w:rsidP="008C535C">
    <w:pPr>
      <w:spacing w:before="24"/>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A48D" w14:textId="6E6669E2" w:rsidR="00623EF7" w:rsidRDefault="00623EF7">
    <w:pPr>
      <w:ind w:firstLineChars="0" w:firstLine="0"/>
      <w:jc w:val="center"/>
      <w:rPr>
        <w:sz w:val="21"/>
        <w:szCs w:val="21"/>
      </w:rPr>
    </w:pPr>
  </w:p>
  <w:p w14:paraId="0F477477" w14:textId="77777777" w:rsidR="00623EF7" w:rsidRDefault="00623EF7">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E2C5" w14:textId="77777777" w:rsidR="00623EF7" w:rsidRDefault="00623EF7">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FF86" w14:textId="77777777" w:rsidR="00BA2307" w:rsidRDefault="00BA2307">
    <w:pPr>
      <w:ind w:firstLineChars="0" w:firstLine="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III</w:t>
    </w:r>
    <w:r>
      <w:rPr>
        <w:sz w:val="21"/>
        <w:szCs w:val="21"/>
      </w:rPr>
      <w:fldChar w:fldCharType="end"/>
    </w:r>
  </w:p>
  <w:p w14:paraId="11FE9352" w14:textId="77777777" w:rsidR="00BA2307" w:rsidRDefault="00BA2307">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89FA" w14:textId="77777777" w:rsidR="00623EF7" w:rsidRDefault="00623EF7">
    <w:pPr>
      <w:ind w:firstLineChars="0" w:firstLine="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IV</w:t>
    </w:r>
    <w:r>
      <w:rPr>
        <w:sz w:val="21"/>
        <w:szCs w:val="21"/>
      </w:rPr>
      <w:fldChar w:fldCharType="end"/>
    </w:r>
  </w:p>
  <w:p w14:paraId="31380E2B" w14:textId="77777777" w:rsidR="00623EF7" w:rsidRDefault="00623EF7">
    <w:pPr>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664D" w14:textId="77777777" w:rsidR="00623EF7" w:rsidRDefault="00623EF7">
    <w:pPr>
      <w:framePr w:wrap="around" w:vAnchor="text" w:hAnchor="margin" w:xAlign="center" w:y="1"/>
      <w:ind w:firstLine="480"/>
    </w:pPr>
    <w:r>
      <w:fldChar w:fldCharType="begin"/>
    </w:r>
    <w:r>
      <w:instrText xml:space="preserve">PAGE  </w:instrText>
    </w:r>
    <w:r>
      <w:fldChar w:fldCharType="end"/>
    </w:r>
  </w:p>
  <w:p w14:paraId="45998F09" w14:textId="77777777" w:rsidR="00623EF7" w:rsidRDefault="00623EF7">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CA8C" w14:textId="77777777" w:rsidR="00623EF7" w:rsidRDefault="00623EF7">
    <w:pPr>
      <w:ind w:firstLine="480"/>
      <w:jc w:val="center"/>
    </w:pPr>
    <w:r>
      <w:rPr>
        <w:noProof/>
      </w:rPr>
      <mc:AlternateContent>
        <mc:Choice Requires="wps">
          <w:drawing>
            <wp:anchor distT="0" distB="0" distL="114300" distR="114300" simplePos="0" relativeHeight="251661824" behindDoc="0" locked="0" layoutInCell="1" allowOverlap="1" wp14:anchorId="66F61B97" wp14:editId="55633073">
              <wp:simplePos x="0" y="0"/>
              <wp:positionH relativeFrom="margin">
                <wp:posOffset>2474941</wp:posOffset>
              </wp:positionH>
              <wp:positionV relativeFrom="paragraph">
                <wp:posOffset>807</wp:posOffset>
              </wp:positionV>
              <wp:extent cx="630382" cy="374073"/>
              <wp:effectExtent l="0" t="0" r="17780" b="698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82" cy="37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3CE1A30D" w14:textId="77777777" w:rsidR="00623EF7" w:rsidRDefault="00623EF7">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noProof/>
                              <w:sz w:val="21"/>
                              <w:szCs w:val="21"/>
                            </w:rPr>
                            <w:t>68</w:t>
                          </w:r>
                          <w:r>
                            <w:rPr>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61B97" id="_x0000_t202" coordsize="21600,21600" o:spt="202" path="m,l,21600r21600,l21600,xe">
              <v:stroke joinstyle="miter"/>
              <v:path gradientshapeok="t" o:connecttype="rect"/>
            </v:shapetype>
            <v:shape id="Text Box 7" o:spid="_x0000_s1033" type="#_x0000_t202" style="position:absolute;left:0;text-align:left;margin-left:194.9pt;margin-top:.05pt;width:49.65pt;height:29.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NM1gEAAJADAAAOAAAAZHJzL2Uyb0RvYy54bWysU8Fu2zAMvQ/YPwi6L3aSoS2MOEXXosOA&#10;bivQ9QMUWbaF2aJGKrGzrx8lx+m63YZdBJqiHt97pDfXY9+Jg0Gy4Eq5XORSGKehsq4p5fO3+3dX&#10;UlBQrlIdOFPKoyF5vX37ZjP4wqygha4yKBjEUTH4UrYh+CLLSLemV7QAbxxf1oC9CvyJTVahGhi9&#10;77JVnl9kA2DlEbQh4uzddCm3Cb+ujQ5f65pMEF0pmVtIJ6ZzF89su1FFg8q3Vp9oqH9g0SvruOkZ&#10;6k4FJfZo/4LqrUYgqMNCQ59BXVttkgZWs8z/UPPUKm+SFjaH/Nkm+n+w+svhyT+iCOMHGHmASQT5&#10;B9DfSTi4bZVrzA0iDK1RFTdeRsuywVNxehqtpoIiyG74DBUPWe0DJKCxxj66wjoFo/MAjmfTzRiE&#10;5uTFOl9fraTQfLW+fJ9frlMHVcyPPVL4aKAXMSgl8kwTuDo8UIhkVDGXxF4O7m3Xpbl27lWCC2Mm&#10;kY98J+Zh3I1cHUXsoDqyDIRpTXitOWgBf0ox8IqUkn7sFRopuk+OrYj7NAc4B7s5UE7z01IGKabw&#10;Nkx7t/dom5aRJ7Md3LBdtU1SXlicePLYk8LTisa9+v07Vb38SNtfAAAA//8DAFBLAwQUAAYACAAA&#10;ACEAC6WLWNsAAAAHAQAADwAAAGRycy9kb3ducmV2LnhtbEyOMU/DMBCFdyT+g3VIbNSGlipJ41QI&#10;iYEFKW0Xtkt8JFHjcxQ7aeDX406wvdN3eu/L94vtxUyj7xxreFwpEMS1Mx03Gk7Ht4cEhA/IBnvH&#10;pOGbPOyL25scM+MuXNJ8CI2IJewz1NCGMGRS+roli37lBuLIvtxoMcRzbKQZ8RLLbS+flNpKix3H&#10;hRYHem2pPh8mq+EdP5U7TevyY8b2WP0km21pnNb3d8vLDkSgJfw9w1U/qkMRnSo3sfGi17BO0qge&#10;rkBEvEnSGCoNz6kCWeTyv3/xCwAA//8DAFBLAQItABQABgAIAAAAIQC2gziS/gAAAOEBAAATAAAA&#10;AAAAAAAAAAAAAAAAAABbQ29udGVudF9UeXBlc10ueG1sUEsBAi0AFAAGAAgAAAAhADj9If/WAAAA&#10;lAEAAAsAAAAAAAAAAAAAAAAALwEAAF9yZWxzLy5yZWxzUEsBAi0AFAAGAAgAAAAhAHeNE0zWAQAA&#10;kAMAAA4AAAAAAAAAAAAAAAAALgIAAGRycy9lMm9Eb2MueG1sUEsBAi0AFAAGAAgAAAAhAAuli1jb&#10;AAAABwEAAA8AAAAAAAAAAAAAAAAAMAQAAGRycy9kb3ducmV2LnhtbFBLBQYAAAAABAAEAPMAAAA4&#10;BQAAAAA=&#10;" filled="f" stroked="f">
              <v:stroke startarrow="classic" endarrow="classic"/>
              <v:textbox inset="0,0,0,0">
                <w:txbxContent>
                  <w:p w14:paraId="3CE1A30D" w14:textId="77777777" w:rsidR="00623EF7" w:rsidRDefault="00623EF7">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noProof/>
                        <w:sz w:val="21"/>
                        <w:szCs w:val="21"/>
                      </w:rPr>
                      <w:t>68</w:t>
                    </w:r>
                    <w:r>
                      <w:rPr>
                        <w:sz w:val="21"/>
                        <w:szCs w:val="21"/>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E1CD" w14:textId="77777777" w:rsidR="00623EF7" w:rsidRDefault="00623EF7">
    <w:pPr>
      <w:ind w:firstLine="48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CD44" w14:textId="77777777" w:rsidR="00623EF7" w:rsidRDefault="00623EF7" w:rsidP="000939D1">
    <w:pPr>
      <w:ind w:firstLine="480"/>
      <w:jc w:val="center"/>
    </w:pPr>
    <w:r>
      <w:rPr>
        <w:noProof/>
      </w:rPr>
      <mc:AlternateContent>
        <mc:Choice Requires="wps">
          <w:drawing>
            <wp:anchor distT="0" distB="0" distL="114300" distR="114300" simplePos="0" relativeHeight="251660288" behindDoc="0" locked="0" layoutInCell="1" allowOverlap="1" wp14:anchorId="6E1C6C1C" wp14:editId="536C72F2">
              <wp:simplePos x="0" y="0"/>
              <wp:positionH relativeFrom="margin">
                <wp:align>center</wp:align>
              </wp:positionH>
              <wp:positionV relativeFrom="paragraph">
                <wp:posOffset>0</wp:posOffset>
              </wp:positionV>
              <wp:extent cx="467360" cy="3302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20C08332" w14:textId="77777777" w:rsidR="00623EF7" w:rsidRDefault="00623EF7">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1C6C1C" id="_x0000_t202" coordsize="21600,21600" o:spt="202" path="m,l,21600r21600,l21600,xe">
              <v:stroke joinstyle="miter"/>
              <v:path gradientshapeok="t" o:connecttype="rect"/>
            </v:shapetype>
            <v:shape id="Text Box 8" o:spid="_x0000_s1034" type="#_x0000_t202" style="position:absolute;left:0;text-align:left;margin-left:0;margin-top:0;width:36.8pt;height:26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BI1AEAAJUDAAAOAAAAZHJzL2Uyb0RvYy54bWysU8uO2zAMvBfoPwi6N042RVoYcRbbXaQo&#10;sH0A236ALMu2UFsUSCV2+vWlZDvbx63oRaBJaTgzpPe3Y9+Js0Gy4Aq5Wa2lME5DZV1TyG9fj6/e&#10;SkFBuUp14EwhL4bk7eHli/3gc3MDLXSVQcEgjvLBF7INwedZRro1vaIVeOO4WAP2KvAnNlmFamD0&#10;vstu1utdNgBWHkEbIs4+TEV5SPh1bXT4XNdkgugKydxCOjGdZTyzw17lDSrfWj3TUP/AolfWcdMr&#10;1IMKSpzQ/gXVW41AUIeVhj6DurbaJA2sZrP+Q81Tq7xJWtgc8leb6P/B6k/nJ/8FRRjfwcgDTCLI&#10;P4L+TsLBfatcY+4QYWiNqrjxJlqWDZ7y+Wm0mnKKIOXwESoesjoFSEBjjX10hXUKRucBXK6mmzEI&#10;zcnXuzfbHVc0l7bbNQ81dVD58tgjhfcGehGDQiLPNIGr8yOFSEbly5XYy8HRdl2aa+d+S/DFmEnk&#10;I9+JeRjLUdhqVha1lFBdWA3CtC283Ry0gD+kGHhTCul4laXoPjj2Iy7VEuASlEugnOaHhQxSTOF9&#10;mJbv5NE2LeMujt+xZ0eb9DxzmMny7JPMeU/jcv36nW49/02HnwAAAP//AwBQSwMEFAAGAAgAAAAh&#10;ACvII0naAAAAAwEAAA8AAABkcnMvZG93bnJldi54bWxMj81OwzAQhO9IvIO1SNyoTRGlCnGq8lOJ&#10;Ky0SPbrxklix11HsNunbs3CBy0qjGc18W66m4MUJh+QiabidKRBIdbSOGg0fu83NEkTKhqzxkVDD&#10;GROsqsuL0hQ2jvSOp21uBJdQKoyGNue+kDLVLQaTZrFHYu8rDsFklkMj7WBGLg9ezpVayGAc8UJr&#10;enxuse62x6Dh5W3dfO72/avqnjo/boKr7dlpfX01rR9BZJzyXxh+8BkdKmY6xCPZJLwGfiT/XvYe&#10;7hYgDhru5wpkVcr/7NU3AAAA//8DAFBLAQItABQABgAIAAAAIQC2gziS/gAAAOEBAAATAAAAAAAA&#10;AAAAAAAAAAAAAABbQ29udGVudF9UeXBlc10ueG1sUEsBAi0AFAAGAAgAAAAhADj9If/WAAAAlAEA&#10;AAsAAAAAAAAAAAAAAAAALwEAAF9yZWxzLy5yZWxzUEsBAi0AFAAGAAgAAAAhAC0doEjUAQAAlQMA&#10;AA4AAAAAAAAAAAAAAAAALgIAAGRycy9lMm9Eb2MueG1sUEsBAi0AFAAGAAgAAAAhACvII0naAAAA&#10;AwEAAA8AAAAAAAAAAAAAAAAALgQAAGRycy9kb3ducmV2LnhtbFBLBQYAAAAABAAEAPMAAAA1BQAA&#10;AAA=&#10;" filled="f" stroked="f">
              <v:stroke startarrow="classic" endarrow="classic"/>
              <v:textbox style="mso-fit-shape-to-text:t" inset="0,0,0,0">
                <w:txbxContent>
                  <w:p w14:paraId="20C08332" w14:textId="77777777" w:rsidR="00623EF7" w:rsidRDefault="00623EF7">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B190" w14:textId="77777777" w:rsidR="00405A9B" w:rsidRDefault="00405A9B">
      <w:pPr>
        <w:spacing w:line="240" w:lineRule="auto"/>
        <w:ind w:firstLine="480"/>
      </w:pPr>
      <w:r>
        <w:separator/>
      </w:r>
    </w:p>
  </w:footnote>
  <w:footnote w:type="continuationSeparator" w:id="0">
    <w:p w14:paraId="5A8A95BC" w14:textId="77777777" w:rsidR="00405A9B" w:rsidRDefault="00405A9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FC29" w14:textId="77777777" w:rsidR="00623EF7" w:rsidRDefault="00623EF7">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4EC5" w14:textId="77777777" w:rsidR="00623EF7" w:rsidRDefault="00623EF7">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D940" w14:textId="77777777" w:rsidR="00623EF7" w:rsidRDefault="00623EF7">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F680" w14:textId="77777777" w:rsidR="00623EF7" w:rsidRDefault="00623EF7">
    <w:pPr>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DBC6" w14:textId="77777777" w:rsidR="00623EF7" w:rsidRDefault="00623EF7" w:rsidP="000939D1">
    <w:pPr>
      <w:pStyle w:val="af3"/>
      <w:spacing w:afterLines="100" w:after="240"/>
    </w:pPr>
    <w:r>
      <w:rPr>
        <w:rFonts w:hint="eastAsia"/>
      </w:rPr>
      <w:t>新乡市鑫昌金属制品有限公司年产</w:t>
    </w:r>
    <w:r>
      <w:rPr>
        <w:rFonts w:hint="eastAsia"/>
      </w:rPr>
      <w:t>120</w:t>
    </w:r>
    <w:r>
      <w:rPr>
        <w:rFonts w:hint="eastAsia"/>
      </w:rPr>
      <w:t>亿只电池钢壳、</w:t>
    </w:r>
    <w:r>
      <w:rPr>
        <w:rFonts w:hint="eastAsia"/>
      </w:rPr>
      <w:t>110</w:t>
    </w:r>
    <w:r>
      <w:rPr>
        <w:rFonts w:hint="eastAsia"/>
      </w:rPr>
      <w:t>亿个负极底盖项目环境影响报告书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036B" w14:textId="77777777" w:rsidR="00623EF7" w:rsidRDefault="00623EF7">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26852"/>
    <w:multiLevelType w:val="singleLevel"/>
    <w:tmpl w:val="8E426852"/>
    <w:lvl w:ilvl="0">
      <w:start w:val="1"/>
      <w:numFmt w:val="decimal"/>
      <w:suff w:val="nothing"/>
      <w:lvlText w:val="%1、"/>
      <w:lvlJc w:val="left"/>
    </w:lvl>
  </w:abstractNum>
  <w:abstractNum w:abstractNumId="1" w15:restartNumberingAfterBreak="0">
    <w:nsid w:val="ACC6721D"/>
    <w:multiLevelType w:val="singleLevel"/>
    <w:tmpl w:val="096E4288"/>
    <w:lvl w:ilvl="0">
      <w:start w:val="1"/>
      <w:numFmt w:val="decimal"/>
      <w:suff w:val="nothing"/>
      <w:lvlText w:val="%1、"/>
      <w:lvlJc w:val="left"/>
      <w:rPr>
        <w:b/>
      </w:rPr>
    </w:lvl>
  </w:abstractNum>
  <w:abstractNum w:abstractNumId="2" w15:restartNumberingAfterBreak="0">
    <w:nsid w:val="E13E123E"/>
    <w:multiLevelType w:val="singleLevel"/>
    <w:tmpl w:val="E13E123E"/>
    <w:lvl w:ilvl="0">
      <w:start w:val="1"/>
      <w:numFmt w:val="decimal"/>
      <w:suff w:val="nothing"/>
      <w:lvlText w:val="%1、"/>
      <w:lvlJc w:val="left"/>
    </w:lvl>
  </w:abstractNum>
  <w:abstractNum w:abstractNumId="3" w15:restartNumberingAfterBreak="0">
    <w:nsid w:val="F2C3C9D0"/>
    <w:multiLevelType w:val="singleLevel"/>
    <w:tmpl w:val="F2C3C9D0"/>
    <w:lvl w:ilvl="0">
      <w:start w:val="1"/>
      <w:numFmt w:val="decimal"/>
      <w:suff w:val="nothing"/>
      <w:lvlText w:val="（%1）"/>
      <w:lvlJc w:val="left"/>
      <w:rPr>
        <w:rFonts w:hint="default"/>
        <w:b/>
        <w:bCs/>
      </w:rPr>
    </w:lvl>
  </w:abstractNum>
  <w:abstractNum w:abstractNumId="4" w15:restartNumberingAfterBreak="0">
    <w:nsid w:val="001C57F0"/>
    <w:multiLevelType w:val="multilevel"/>
    <w:tmpl w:val="0409001D"/>
    <w:styleLink w:val="7"/>
    <w:lvl w:ilvl="0">
      <w:start w:val="3"/>
      <w:numFmt w:val="decimal"/>
      <w:lvlText w:val="%1"/>
      <w:lvlJc w:val="left"/>
      <w:pPr>
        <w:ind w:left="425" w:hanging="425"/>
      </w:pPr>
    </w:lvl>
    <w:lvl w:ilvl="1">
      <w:start w:val="1"/>
      <w:numFmt w:val="decimal"/>
      <w:lvlText w:val="%1.%2"/>
      <w:lvlJc w:val="left"/>
      <w:pPr>
        <w:ind w:left="992" w:hanging="567"/>
      </w:pPr>
    </w:lvl>
    <w:lvl w:ilvl="2">
      <w:start w:val="11"/>
      <w:numFmt w:val="decimal"/>
      <w:lvlText w:val="%1.%2.%3"/>
      <w:lvlJc w:val="left"/>
      <w:pPr>
        <w:ind w:left="1418" w:hanging="567"/>
      </w:pPr>
    </w:lvl>
    <w:lvl w:ilvl="3">
      <w:start w:val="2"/>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0810602"/>
    <w:multiLevelType w:val="multilevel"/>
    <w:tmpl w:val="48A6720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6"/>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2F101FE"/>
    <w:multiLevelType w:val="multilevel"/>
    <w:tmpl w:val="DA06930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3C8391B"/>
    <w:multiLevelType w:val="multilevel"/>
    <w:tmpl w:val="03C8391B"/>
    <w:lvl w:ilvl="0">
      <w:start w:val="13"/>
      <w:numFmt w:val="bullet"/>
      <w:lvlText w:val="★"/>
      <w:lvlJc w:val="left"/>
      <w:pPr>
        <w:ind w:left="420" w:hanging="42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65523F0"/>
    <w:multiLevelType w:val="multilevel"/>
    <w:tmpl w:val="6E3EE08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DAC3E50"/>
    <w:multiLevelType w:val="multilevel"/>
    <w:tmpl w:val="0409001D"/>
    <w:styleLink w:val="9"/>
    <w:lvl w:ilvl="0">
      <w:start w:val="4"/>
      <w:numFmt w:val="decimal"/>
      <w:lvlText w:val="%1"/>
      <w:lvlJc w:val="left"/>
      <w:pPr>
        <w:ind w:left="425" w:hanging="425"/>
      </w:pPr>
    </w:lvl>
    <w:lvl w:ilvl="1">
      <w:start w:val="2"/>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0E383DF4"/>
    <w:multiLevelType w:val="multilevel"/>
    <w:tmpl w:val="0409001D"/>
    <w:styleLink w:val="6"/>
    <w:lvl w:ilvl="0">
      <w:start w:val="3"/>
      <w:numFmt w:val="decimal"/>
      <w:lvlText w:val="%1"/>
      <w:lvlJc w:val="left"/>
      <w:pPr>
        <w:ind w:left="425" w:hanging="425"/>
      </w:pPr>
    </w:lvl>
    <w:lvl w:ilvl="1">
      <w:start w:val="1"/>
      <w:numFmt w:val="decimal"/>
      <w:lvlText w:val="%1.%2"/>
      <w:lvlJc w:val="left"/>
      <w:pPr>
        <w:ind w:left="992" w:hanging="567"/>
      </w:pPr>
    </w:lvl>
    <w:lvl w:ilvl="2">
      <w:start w:val="1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0E580B54"/>
    <w:multiLevelType w:val="multilevel"/>
    <w:tmpl w:val="BA3AFC3C"/>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5.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5DF5116"/>
    <w:multiLevelType w:val="multilevel"/>
    <w:tmpl w:val="4A841C26"/>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5"/>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9AC0310"/>
    <w:multiLevelType w:val="multilevel"/>
    <w:tmpl w:val="6E424BE6"/>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1C3422DF"/>
    <w:multiLevelType w:val="multilevel"/>
    <w:tmpl w:val="0409001D"/>
    <w:styleLink w:val="3"/>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lvl>
    <w:lvl w:ilvl="2">
      <w:start w:val="2"/>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1F9D04B4"/>
    <w:multiLevelType w:val="multilevel"/>
    <w:tmpl w:val="3A7AE352"/>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205A4F56"/>
    <w:multiLevelType w:val="multilevel"/>
    <w:tmpl w:val="0062FDF2"/>
    <w:styleLink w:val="211"/>
    <w:lvl w:ilvl="0">
      <w:numFmt w:val="decimal"/>
      <w:suff w:val="space"/>
      <w:lvlText w:val="%1"/>
      <w:lvlJc w:val="left"/>
      <w:pPr>
        <w:ind w:left="0" w:firstLine="0"/>
      </w:pPr>
      <w:rPr>
        <w:rFonts w:ascii="Times New Roman" w:hAnsi="Times New Roman" w:hint="default"/>
        <w:b/>
        <w:i w:val="0"/>
        <w:sz w:val="24"/>
        <w:szCs w:val="24"/>
      </w:rPr>
    </w:lvl>
    <w:lvl w:ilvl="1">
      <w:start w:val="1"/>
      <w:numFmt w:val="decimal"/>
      <w:suff w:val="space"/>
      <w:lvlText w:val="%1.%2"/>
      <w:lvlJc w:val="left"/>
      <w:pPr>
        <w:ind w:left="0" w:firstLine="0"/>
      </w:pPr>
      <w:rPr>
        <w:rFonts w:ascii="Times New Roman" w:hAnsi="Times New Roman" w:hint="default"/>
        <w:b/>
        <w:i w:val="0"/>
        <w:sz w:val="24"/>
        <w:szCs w:val="24"/>
      </w:rPr>
    </w:lvl>
    <w:lvl w:ilvl="2">
      <w:start w:val="1"/>
      <w:numFmt w:val="decimal"/>
      <w:suff w:val="space"/>
      <w:lvlText w:val="%1.%2.%3"/>
      <w:lvlJc w:val="left"/>
      <w:pPr>
        <w:ind w:left="0" w:firstLine="0"/>
      </w:pPr>
      <w:rPr>
        <w:rFonts w:ascii="Times New Roman" w:eastAsia="宋体" w:hAnsi="Times New Roman" w:hint="default"/>
        <w:b w:val="0"/>
        <w:i w:val="0"/>
        <w:caps w:val="0"/>
        <w:strike w:val="0"/>
        <w:dstrike w:val="0"/>
        <w:snapToGrid w:val="0"/>
        <w:vanish w:val="0"/>
        <w:color w:val="auto"/>
        <w:ker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Times New Roman" w:hAnsi="Times New Roman" w:hint="default"/>
        <w:b w:val="0"/>
        <w:i w:val="0"/>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21F15402"/>
    <w:multiLevelType w:val="multilevel"/>
    <w:tmpl w:val="369AF928"/>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6"/>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2414BC8"/>
    <w:multiLevelType w:val="multilevel"/>
    <w:tmpl w:val="5BDA47A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5"/>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224606A3"/>
    <w:multiLevelType w:val="multilevel"/>
    <w:tmpl w:val="2BA0029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25527B63"/>
    <w:multiLevelType w:val="multilevel"/>
    <w:tmpl w:val="3CE0B2D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5946567"/>
    <w:multiLevelType w:val="multilevel"/>
    <w:tmpl w:val="0409001D"/>
    <w:styleLink w:val="1"/>
    <w:lvl w:ilvl="0">
      <w:start w:val="2"/>
      <w:numFmt w:val="decimal"/>
      <w:lvlText w:val="%1"/>
      <w:lvlJc w:val="left"/>
      <w:pPr>
        <w:ind w:left="425" w:hanging="425"/>
      </w:pPr>
    </w:lvl>
    <w:lvl w:ilvl="1">
      <w:start w:val="1"/>
      <w:numFmt w:val="decimal"/>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281C035B"/>
    <w:multiLevelType w:val="multilevel"/>
    <w:tmpl w:val="6A6AC656"/>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7"/>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2A506BC4"/>
    <w:multiLevelType w:val="multilevel"/>
    <w:tmpl w:val="BDD077B4"/>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2"/>
      <w:numFmt w:val="decimal"/>
      <w:lvlText w:val="%1.%2.2.3"/>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2B2E3494"/>
    <w:multiLevelType w:val="multilevel"/>
    <w:tmpl w:val="0F00E07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5.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2EA10E5B"/>
    <w:multiLevelType w:val="multilevel"/>
    <w:tmpl w:val="179E4DF6"/>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8"/>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310B3B31"/>
    <w:multiLevelType w:val="multilevel"/>
    <w:tmpl w:val="BEAA268E"/>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5"/>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340E4BD4"/>
    <w:multiLevelType w:val="multilevel"/>
    <w:tmpl w:val="10562272"/>
    <w:lvl w:ilvl="0">
      <w:start w:val="4"/>
      <w:numFmt w:val="decimal"/>
      <w:lvlText w:val="%1"/>
      <w:lvlJc w:val="left"/>
      <w:pPr>
        <w:ind w:left="425" w:hanging="425"/>
      </w:pPr>
      <w:rPr>
        <w:rFonts w:hint="eastAsia"/>
      </w:rPr>
    </w:lvl>
    <w:lvl w:ilvl="1">
      <w:start w:val="2"/>
      <w:numFmt w:val="decimal"/>
      <w:lvlText w:val="%1.2.2.5"/>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363E2844"/>
    <w:multiLevelType w:val="multilevel"/>
    <w:tmpl w:val="0409001D"/>
    <w:numStyleLink w:val="3"/>
  </w:abstractNum>
  <w:abstractNum w:abstractNumId="29" w15:restartNumberingAfterBreak="0">
    <w:nsid w:val="3D56461C"/>
    <w:multiLevelType w:val="multilevel"/>
    <w:tmpl w:val="4DD4211C"/>
    <w:lvl w:ilvl="0">
      <w:start w:val="1"/>
      <w:numFmt w:val="decimal"/>
      <w:pStyle w:val="10"/>
      <w:lvlText w:val="第 %1 章"/>
      <w:lvlJc w:val="center"/>
      <w:pPr>
        <w:tabs>
          <w:tab w:val="left" w:pos="1636"/>
        </w:tabs>
        <w:ind w:left="1276"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left" w:pos="1146"/>
        </w:tabs>
        <w:ind w:left="426"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left" w:pos="1571"/>
        </w:tabs>
        <w:ind w:left="851" w:firstLine="0"/>
      </w:pPr>
    </w:lvl>
    <w:lvl w:ilvl="3">
      <w:start w:val="1"/>
      <w:numFmt w:val="decimal"/>
      <w:lvlText w:val="%1.%2.%3.%4"/>
      <w:lvlJc w:val="left"/>
      <w:pPr>
        <w:tabs>
          <w:tab w:val="left" w:pos="1080"/>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0" w15:restartNumberingAfterBreak="0">
    <w:nsid w:val="3EA75879"/>
    <w:multiLevelType w:val="multilevel"/>
    <w:tmpl w:val="3732060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7"/>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40262378"/>
    <w:multiLevelType w:val="hybridMultilevel"/>
    <w:tmpl w:val="65A86EE2"/>
    <w:lvl w:ilvl="0" w:tplc="DD3A8652">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2" w15:restartNumberingAfterBreak="0">
    <w:nsid w:val="41866897"/>
    <w:multiLevelType w:val="multilevel"/>
    <w:tmpl w:val="618A809C"/>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5.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427B17AE"/>
    <w:multiLevelType w:val="multilevel"/>
    <w:tmpl w:val="984C1246"/>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7"/>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42B67E62"/>
    <w:multiLevelType w:val="multilevel"/>
    <w:tmpl w:val="858E286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42DB181F"/>
    <w:multiLevelType w:val="multilevel"/>
    <w:tmpl w:val="FBCC815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6"/>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43A962A4"/>
    <w:multiLevelType w:val="multilevel"/>
    <w:tmpl w:val="C7F2214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449B1EE1"/>
    <w:multiLevelType w:val="multilevel"/>
    <w:tmpl w:val="CBD2C9C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47B22F93"/>
    <w:multiLevelType w:val="multilevel"/>
    <w:tmpl w:val="AD7E275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4E5849C4"/>
    <w:multiLevelType w:val="multilevel"/>
    <w:tmpl w:val="EF8A1CA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4E7D5A03"/>
    <w:multiLevelType w:val="multilevel"/>
    <w:tmpl w:val="EE98DF1A"/>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3.3.%3.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51C53D1C"/>
    <w:multiLevelType w:val="multilevel"/>
    <w:tmpl w:val="0409001D"/>
    <w:styleLink w:val="8"/>
    <w:lvl w:ilvl="0">
      <w:start w:val="4"/>
      <w:numFmt w:val="decimal"/>
      <w:lvlText w:val="%1"/>
      <w:lvlJc w:val="left"/>
      <w:pPr>
        <w:ind w:left="425" w:hanging="425"/>
      </w:pPr>
    </w:lvl>
    <w:lvl w:ilvl="1">
      <w:start w:val="2"/>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53A64234"/>
    <w:multiLevelType w:val="multilevel"/>
    <w:tmpl w:val="51B4DA76"/>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1"/>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41D1DB8"/>
    <w:multiLevelType w:val="multilevel"/>
    <w:tmpl w:val="3D7402FA"/>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815631F"/>
    <w:multiLevelType w:val="multilevel"/>
    <w:tmpl w:val="DEAE63D0"/>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4"/>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589A4637"/>
    <w:multiLevelType w:val="multilevel"/>
    <w:tmpl w:val="E8B63C7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5B870E2F"/>
    <w:multiLevelType w:val="multilevel"/>
    <w:tmpl w:val="2EA2790A"/>
    <w:lvl w:ilvl="0">
      <w:start w:val="4"/>
      <w:numFmt w:val="decimal"/>
      <w:lvlText w:val="%1"/>
      <w:lvlJc w:val="left"/>
      <w:pPr>
        <w:ind w:left="425" w:hanging="425"/>
      </w:pPr>
      <w:rPr>
        <w:rFonts w:hint="eastAsia"/>
      </w:rPr>
    </w:lvl>
    <w:lvl w:ilvl="1">
      <w:start w:val="2"/>
      <w:numFmt w:val="decimal"/>
      <w:lvlText w:val="%1.2.2.7"/>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60823005"/>
    <w:multiLevelType w:val="multilevel"/>
    <w:tmpl w:val="D1EE184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65617F5B"/>
    <w:multiLevelType w:val="multilevel"/>
    <w:tmpl w:val="65617F5B"/>
    <w:lvl w:ilvl="0">
      <w:start w:val="1"/>
      <w:numFmt w:val="chineseCountingThousand"/>
      <w:pStyle w:val="5"/>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15:restartNumberingAfterBreak="0">
    <w:nsid w:val="667C71AB"/>
    <w:multiLevelType w:val="multilevel"/>
    <w:tmpl w:val="0409001D"/>
    <w:styleLink w:val="4"/>
    <w:lvl w:ilvl="0">
      <w:start w:val="4"/>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0" w15:restartNumberingAfterBreak="0">
    <w:nsid w:val="68223352"/>
    <w:multiLevelType w:val="multilevel"/>
    <w:tmpl w:val="B310F9F4"/>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none"/>
      <w:lvlText w:val="3.3.6.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70A941CA"/>
    <w:multiLevelType w:val="singleLevel"/>
    <w:tmpl w:val="70A941CA"/>
    <w:lvl w:ilvl="0">
      <w:start w:val="1"/>
      <w:numFmt w:val="decimal"/>
      <w:suff w:val="nothing"/>
      <w:lvlText w:val="%1、"/>
      <w:lvlJc w:val="left"/>
    </w:lvl>
  </w:abstractNum>
  <w:abstractNum w:abstractNumId="52" w15:restartNumberingAfterBreak="0">
    <w:nsid w:val="71440EA4"/>
    <w:multiLevelType w:val="multilevel"/>
    <w:tmpl w:val="53EC162E"/>
    <w:styleLink w:val="20"/>
    <w:lvl w:ilvl="0">
      <w:start w:val="2"/>
      <w:numFmt w:val="decimal"/>
      <w:lvlText w:val="%1"/>
      <w:lvlJc w:val="left"/>
      <w:pPr>
        <w:ind w:left="850" w:hanging="425"/>
      </w:pPr>
      <w:rPr>
        <w:rFonts w:ascii="Times New Roman" w:hAnsi="Times New Roman" w:hint="default"/>
      </w:rPr>
    </w:lvl>
    <w:lvl w:ilvl="1">
      <w:start w:val="10"/>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53" w15:restartNumberingAfterBreak="0">
    <w:nsid w:val="73E9780E"/>
    <w:multiLevelType w:val="multilevel"/>
    <w:tmpl w:val="B66035D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7AB540A2"/>
    <w:multiLevelType w:val="multilevel"/>
    <w:tmpl w:val="06E4BD44"/>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7AB55333"/>
    <w:multiLevelType w:val="multilevel"/>
    <w:tmpl w:val="FD36AEF2"/>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3.3.%3.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7AF852CE"/>
    <w:multiLevelType w:val="multilevel"/>
    <w:tmpl w:val="6816956C"/>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none"/>
      <w:lvlText w:val="3.3.6.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7C146A97"/>
    <w:multiLevelType w:val="multilevel"/>
    <w:tmpl w:val="C58C0D92"/>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none"/>
      <w:lvlText w:val="3.3.6.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7C1E5F05"/>
    <w:multiLevelType w:val="multilevel"/>
    <w:tmpl w:val="0409001D"/>
    <w:styleLink w:val="50"/>
    <w:lvl w:ilvl="0">
      <w:start w:val="2"/>
      <w:numFmt w:val="decimal"/>
      <w:lvlText w:val="%1"/>
      <w:lvlJc w:val="left"/>
      <w:pPr>
        <w:ind w:left="425" w:hanging="425"/>
      </w:pPr>
    </w:lvl>
    <w:lvl w:ilvl="1">
      <w:start w:val="10"/>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9" w15:restartNumberingAfterBreak="0">
    <w:nsid w:val="7D127F7A"/>
    <w:multiLevelType w:val="multilevel"/>
    <w:tmpl w:val="776AADA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7EFF8AD2"/>
    <w:multiLevelType w:val="singleLevel"/>
    <w:tmpl w:val="7EFF8AD2"/>
    <w:lvl w:ilvl="0">
      <w:start w:val="1"/>
      <w:numFmt w:val="decimal"/>
      <w:suff w:val="nothing"/>
      <w:lvlText w:val="%1、"/>
      <w:lvlJc w:val="left"/>
    </w:lvl>
  </w:abstractNum>
  <w:num w:numId="1" w16cid:durableId="1509908728">
    <w:abstractNumId w:val="29"/>
  </w:num>
  <w:num w:numId="2" w16cid:durableId="505944942">
    <w:abstractNumId w:val="48"/>
  </w:num>
  <w:num w:numId="3" w16cid:durableId="549000973">
    <w:abstractNumId w:val="2"/>
  </w:num>
  <w:num w:numId="4" w16cid:durableId="1471050126">
    <w:abstractNumId w:val="51"/>
  </w:num>
  <w:num w:numId="5" w16cid:durableId="610019154">
    <w:abstractNumId w:val="60"/>
  </w:num>
  <w:num w:numId="6" w16cid:durableId="1113092578">
    <w:abstractNumId w:val="0"/>
  </w:num>
  <w:num w:numId="7" w16cid:durableId="735249981">
    <w:abstractNumId w:val="1"/>
  </w:num>
  <w:num w:numId="8" w16cid:durableId="743725168">
    <w:abstractNumId w:val="48"/>
    <w:lvlOverride w:ilvl="0">
      <w:startOverride w:val="1"/>
    </w:lvlOverride>
  </w:num>
  <w:num w:numId="9" w16cid:durableId="4786186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25170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21296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5679773">
    <w:abstractNumId w:val="3"/>
  </w:num>
  <w:num w:numId="13" w16cid:durableId="316764811">
    <w:abstractNumId w:val="7"/>
  </w:num>
  <w:num w:numId="14" w16cid:durableId="140705969">
    <w:abstractNumId w:val="16"/>
  </w:num>
  <w:num w:numId="15" w16cid:durableId="704600363">
    <w:abstractNumId w:val="21"/>
  </w:num>
  <w:num w:numId="16" w16cid:durableId="555817251">
    <w:abstractNumId w:val="42"/>
  </w:num>
  <w:num w:numId="17" w16cid:durableId="562957473">
    <w:abstractNumId w:val="52"/>
  </w:num>
  <w:num w:numId="18" w16cid:durableId="458913904">
    <w:abstractNumId w:val="14"/>
  </w:num>
  <w:num w:numId="19" w16cid:durableId="942612492">
    <w:abstractNumId w:val="54"/>
  </w:num>
  <w:num w:numId="20" w16cid:durableId="1162697170">
    <w:abstractNumId w:val="28"/>
  </w:num>
  <w:num w:numId="21" w16cid:durableId="119955201">
    <w:abstractNumId w:val="44"/>
  </w:num>
  <w:num w:numId="22" w16cid:durableId="1695501987">
    <w:abstractNumId w:val="26"/>
  </w:num>
  <w:num w:numId="23" w16cid:durableId="1613510465">
    <w:abstractNumId w:val="17"/>
  </w:num>
  <w:num w:numId="24" w16cid:durableId="1512333485">
    <w:abstractNumId w:val="33"/>
  </w:num>
  <w:num w:numId="25" w16cid:durableId="553396951">
    <w:abstractNumId w:val="25"/>
  </w:num>
  <w:num w:numId="26" w16cid:durableId="1041981154">
    <w:abstractNumId w:val="49"/>
  </w:num>
  <w:num w:numId="27" w16cid:durableId="994727341">
    <w:abstractNumId w:val="58"/>
  </w:num>
  <w:num w:numId="28" w16cid:durableId="1018196260">
    <w:abstractNumId w:val="10"/>
  </w:num>
  <w:num w:numId="29" w16cid:durableId="363872454">
    <w:abstractNumId w:val="4"/>
  </w:num>
  <w:num w:numId="30" w16cid:durableId="1299531000">
    <w:abstractNumId w:val="41"/>
  </w:num>
  <w:num w:numId="31" w16cid:durableId="1092555871">
    <w:abstractNumId w:val="9"/>
  </w:num>
  <w:num w:numId="32" w16cid:durableId="223225837">
    <w:abstractNumId w:val="23"/>
  </w:num>
  <w:num w:numId="33" w16cid:durableId="1101222538">
    <w:abstractNumId w:val="27"/>
  </w:num>
  <w:num w:numId="34" w16cid:durableId="1114592913">
    <w:abstractNumId w:val="8"/>
  </w:num>
  <w:num w:numId="35" w16cid:durableId="1349525593">
    <w:abstractNumId w:val="46"/>
  </w:num>
  <w:num w:numId="36" w16cid:durableId="2061785083">
    <w:abstractNumId w:val="39"/>
  </w:num>
  <w:num w:numId="37" w16cid:durableId="888809453">
    <w:abstractNumId w:val="39"/>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3.2"/>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8" w16cid:durableId="423651520">
    <w:abstractNumId w:val="39"/>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3.3"/>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9" w16cid:durableId="1854832481">
    <w:abstractNumId w:val="39"/>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5.1"/>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0" w16cid:durableId="890774440">
    <w:abstractNumId w:val="39"/>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5.2"/>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1" w16cid:durableId="32392404">
    <w:abstractNumId w:val="32"/>
  </w:num>
  <w:num w:numId="42" w16cid:durableId="1706445720">
    <w:abstractNumId w:val="32"/>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5.4"/>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3" w16cid:durableId="1538660953">
    <w:abstractNumId w:val="36"/>
  </w:num>
  <w:num w:numId="44" w16cid:durableId="1658415055">
    <w:abstractNumId w:val="53"/>
  </w:num>
  <w:num w:numId="45" w16cid:durableId="892732567">
    <w:abstractNumId w:val="37"/>
  </w:num>
  <w:num w:numId="46" w16cid:durableId="979383108">
    <w:abstractNumId w:val="43"/>
  </w:num>
  <w:num w:numId="47" w16cid:durableId="720591548">
    <w:abstractNumId w:val="15"/>
  </w:num>
  <w:num w:numId="48" w16cid:durableId="109594525">
    <w:abstractNumId w:val="59"/>
  </w:num>
  <w:num w:numId="49" w16cid:durableId="945306668">
    <w:abstractNumId w:val="45"/>
  </w:num>
  <w:num w:numId="50" w16cid:durableId="878737863">
    <w:abstractNumId w:val="19"/>
  </w:num>
  <w:num w:numId="51" w16cid:durableId="1996182013">
    <w:abstractNumId w:val="18"/>
  </w:num>
  <w:num w:numId="52" w16cid:durableId="1647975447">
    <w:abstractNumId w:val="5"/>
  </w:num>
  <w:num w:numId="53" w16cid:durableId="1241601560">
    <w:abstractNumId w:val="22"/>
  </w:num>
  <w:num w:numId="54" w16cid:durableId="1426345914">
    <w:abstractNumId w:val="38"/>
  </w:num>
  <w:num w:numId="55" w16cid:durableId="1466510805">
    <w:abstractNumId w:val="13"/>
  </w:num>
  <w:num w:numId="56" w16cid:durableId="1182745571">
    <w:abstractNumId w:val="24"/>
  </w:num>
  <w:num w:numId="57" w16cid:durableId="949437944">
    <w:abstractNumId w:val="11"/>
  </w:num>
  <w:num w:numId="58" w16cid:durableId="958996623">
    <w:abstractNumId w:val="34"/>
  </w:num>
  <w:num w:numId="59" w16cid:durableId="933707009">
    <w:abstractNumId w:val="47"/>
  </w:num>
  <w:num w:numId="60" w16cid:durableId="726798797">
    <w:abstractNumId w:val="6"/>
  </w:num>
  <w:num w:numId="61" w16cid:durableId="2099911364">
    <w:abstractNumId w:val="20"/>
  </w:num>
  <w:num w:numId="62" w16cid:durableId="212888163">
    <w:abstractNumId w:val="12"/>
  </w:num>
  <w:num w:numId="63" w16cid:durableId="1023284108">
    <w:abstractNumId w:val="35"/>
  </w:num>
  <w:num w:numId="64" w16cid:durableId="113642328">
    <w:abstractNumId w:val="30"/>
  </w:num>
  <w:num w:numId="65" w16cid:durableId="307440129">
    <w:abstractNumId w:val="55"/>
  </w:num>
  <w:num w:numId="66" w16cid:durableId="2054840967">
    <w:abstractNumId w:val="40"/>
  </w:num>
  <w:num w:numId="67" w16cid:durableId="1546138810">
    <w:abstractNumId w:val="56"/>
  </w:num>
  <w:num w:numId="68" w16cid:durableId="513302535">
    <w:abstractNumId w:val="50"/>
  </w:num>
  <w:num w:numId="69" w16cid:durableId="518205633">
    <w:abstractNumId w:val="57"/>
  </w:num>
  <w:num w:numId="70" w16cid:durableId="1753698875">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defaultTabStop w:val="420"/>
  <w:drawingGridHorizontalSpacing w:val="120"/>
  <w:drawingGridVerticalSpacing w:val="156"/>
  <w:noPunctuationKerning/>
  <w:characterSpacingControl w:val="compressPunctuation"/>
  <w:hdrShapeDefaults>
    <o:shapedefaults v:ext="edit" spidmax="2455" fillcolor="white">
      <v:fill color="white"/>
      <v:stroke startarrow="classic" endarrow="classi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5C"/>
    <w:rsid w:val="00000277"/>
    <w:rsid w:val="0000047C"/>
    <w:rsid w:val="00000551"/>
    <w:rsid w:val="000005CE"/>
    <w:rsid w:val="0000089F"/>
    <w:rsid w:val="000008C4"/>
    <w:rsid w:val="00000A62"/>
    <w:rsid w:val="00000C66"/>
    <w:rsid w:val="00001067"/>
    <w:rsid w:val="0000124C"/>
    <w:rsid w:val="000013BD"/>
    <w:rsid w:val="00001549"/>
    <w:rsid w:val="0000159A"/>
    <w:rsid w:val="000016EE"/>
    <w:rsid w:val="00001709"/>
    <w:rsid w:val="00001A29"/>
    <w:rsid w:val="00001DB0"/>
    <w:rsid w:val="0000252C"/>
    <w:rsid w:val="00002DA9"/>
    <w:rsid w:val="00002F07"/>
    <w:rsid w:val="00002F45"/>
    <w:rsid w:val="00003455"/>
    <w:rsid w:val="000035EB"/>
    <w:rsid w:val="000037FF"/>
    <w:rsid w:val="000038E3"/>
    <w:rsid w:val="00003BE5"/>
    <w:rsid w:val="00003CBE"/>
    <w:rsid w:val="00003EC8"/>
    <w:rsid w:val="0000401E"/>
    <w:rsid w:val="000045A3"/>
    <w:rsid w:val="00004F20"/>
    <w:rsid w:val="00004F7B"/>
    <w:rsid w:val="00005125"/>
    <w:rsid w:val="00005209"/>
    <w:rsid w:val="0000537A"/>
    <w:rsid w:val="0000584B"/>
    <w:rsid w:val="00005BC4"/>
    <w:rsid w:val="00005BED"/>
    <w:rsid w:val="00005BF0"/>
    <w:rsid w:val="00005BF4"/>
    <w:rsid w:val="00005D77"/>
    <w:rsid w:val="00005EDD"/>
    <w:rsid w:val="00005F89"/>
    <w:rsid w:val="00006293"/>
    <w:rsid w:val="0000632B"/>
    <w:rsid w:val="00006A7A"/>
    <w:rsid w:val="00006C22"/>
    <w:rsid w:val="00006C42"/>
    <w:rsid w:val="00007150"/>
    <w:rsid w:val="000074CC"/>
    <w:rsid w:val="00007567"/>
    <w:rsid w:val="00007594"/>
    <w:rsid w:val="0000778A"/>
    <w:rsid w:val="00007B9F"/>
    <w:rsid w:val="00010071"/>
    <w:rsid w:val="00010291"/>
    <w:rsid w:val="000102E7"/>
    <w:rsid w:val="000103F8"/>
    <w:rsid w:val="000105C0"/>
    <w:rsid w:val="00010865"/>
    <w:rsid w:val="00010923"/>
    <w:rsid w:val="00010A68"/>
    <w:rsid w:val="00010ACA"/>
    <w:rsid w:val="00010B49"/>
    <w:rsid w:val="00010BCC"/>
    <w:rsid w:val="00010E23"/>
    <w:rsid w:val="00011289"/>
    <w:rsid w:val="00011852"/>
    <w:rsid w:val="00011936"/>
    <w:rsid w:val="00011A67"/>
    <w:rsid w:val="00011C21"/>
    <w:rsid w:val="00011E69"/>
    <w:rsid w:val="00012054"/>
    <w:rsid w:val="00012742"/>
    <w:rsid w:val="00012872"/>
    <w:rsid w:val="000129FD"/>
    <w:rsid w:val="00012ACC"/>
    <w:rsid w:val="00012CF4"/>
    <w:rsid w:val="00012E72"/>
    <w:rsid w:val="000131A2"/>
    <w:rsid w:val="0001325F"/>
    <w:rsid w:val="00013929"/>
    <w:rsid w:val="0001418D"/>
    <w:rsid w:val="00014416"/>
    <w:rsid w:val="0001441B"/>
    <w:rsid w:val="0001475A"/>
    <w:rsid w:val="00014975"/>
    <w:rsid w:val="00014A71"/>
    <w:rsid w:val="00014D77"/>
    <w:rsid w:val="000158ED"/>
    <w:rsid w:val="00015966"/>
    <w:rsid w:val="000159A8"/>
    <w:rsid w:val="00015A41"/>
    <w:rsid w:val="00015A7F"/>
    <w:rsid w:val="00015ADB"/>
    <w:rsid w:val="00015DF1"/>
    <w:rsid w:val="00015F9E"/>
    <w:rsid w:val="000161AD"/>
    <w:rsid w:val="000165CD"/>
    <w:rsid w:val="00016707"/>
    <w:rsid w:val="00016713"/>
    <w:rsid w:val="0001679A"/>
    <w:rsid w:val="0001684D"/>
    <w:rsid w:val="0001724B"/>
    <w:rsid w:val="00017495"/>
    <w:rsid w:val="00017543"/>
    <w:rsid w:val="000175CB"/>
    <w:rsid w:val="00017AED"/>
    <w:rsid w:val="00017BAE"/>
    <w:rsid w:val="00017C04"/>
    <w:rsid w:val="00017C78"/>
    <w:rsid w:val="00017DB8"/>
    <w:rsid w:val="0002034F"/>
    <w:rsid w:val="000204D3"/>
    <w:rsid w:val="00020751"/>
    <w:rsid w:val="0002099F"/>
    <w:rsid w:val="00020CF3"/>
    <w:rsid w:val="00020E1C"/>
    <w:rsid w:val="000211D4"/>
    <w:rsid w:val="00021203"/>
    <w:rsid w:val="000217CC"/>
    <w:rsid w:val="00021A07"/>
    <w:rsid w:val="00021A09"/>
    <w:rsid w:val="00021C0F"/>
    <w:rsid w:val="00021CBE"/>
    <w:rsid w:val="00021D7C"/>
    <w:rsid w:val="00021E4A"/>
    <w:rsid w:val="00021FC1"/>
    <w:rsid w:val="0002209E"/>
    <w:rsid w:val="000225E6"/>
    <w:rsid w:val="00022719"/>
    <w:rsid w:val="00022764"/>
    <w:rsid w:val="000227B2"/>
    <w:rsid w:val="00022A64"/>
    <w:rsid w:val="00022AF8"/>
    <w:rsid w:val="00022D10"/>
    <w:rsid w:val="00022DFB"/>
    <w:rsid w:val="00022EDC"/>
    <w:rsid w:val="00022F20"/>
    <w:rsid w:val="00022FDB"/>
    <w:rsid w:val="000230E9"/>
    <w:rsid w:val="00023239"/>
    <w:rsid w:val="00023278"/>
    <w:rsid w:val="000233DC"/>
    <w:rsid w:val="00023433"/>
    <w:rsid w:val="000234B6"/>
    <w:rsid w:val="000234F2"/>
    <w:rsid w:val="00023A8B"/>
    <w:rsid w:val="00023AEC"/>
    <w:rsid w:val="00023BEC"/>
    <w:rsid w:val="00023C8E"/>
    <w:rsid w:val="00023D05"/>
    <w:rsid w:val="00023E1E"/>
    <w:rsid w:val="00024674"/>
    <w:rsid w:val="0002473F"/>
    <w:rsid w:val="00024896"/>
    <w:rsid w:val="00024ABF"/>
    <w:rsid w:val="00024B86"/>
    <w:rsid w:val="00024CD7"/>
    <w:rsid w:val="000250CA"/>
    <w:rsid w:val="0002517F"/>
    <w:rsid w:val="0002559D"/>
    <w:rsid w:val="000257BF"/>
    <w:rsid w:val="00025F3A"/>
    <w:rsid w:val="00026629"/>
    <w:rsid w:val="00026645"/>
    <w:rsid w:val="0002696A"/>
    <w:rsid w:val="00026A51"/>
    <w:rsid w:val="00026AA0"/>
    <w:rsid w:val="00026B2F"/>
    <w:rsid w:val="00026FD9"/>
    <w:rsid w:val="0002721F"/>
    <w:rsid w:val="000276EA"/>
    <w:rsid w:val="00027777"/>
    <w:rsid w:val="00027792"/>
    <w:rsid w:val="000277E8"/>
    <w:rsid w:val="000278E8"/>
    <w:rsid w:val="00027963"/>
    <w:rsid w:val="00027B90"/>
    <w:rsid w:val="00030032"/>
    <w:rsid w:val="000307CF"/>
    <w:rsid w:val="00030888"/>
    <w:rsid w:val="0003117F"/>
    <w:rsid w:val="00031279"/>
    <w:rsid w:val="000312EA"/>
    <w:rsid w:val="00031534"/>
    <w:rsid w:val="00031711"/>
    <w:rsid w:val="00031C86"/>
    <w:rsid w:val="00031D14"/>
    <w:rsid w:val="00031DBB"/>
    <w:rsid w:val="00031EFF"/>
    <w:rsid w:val="0003260A"/>
    <w:rsid w:val="00032684"/>
    <w:rsid w:val="00032A45"/>
    <w:rsid w:val="00032AB2"/>
    <w:rsid w:val="00032B09"/>
    <w:rsid w:val="00032DA9"/>
    <w:rsid w:val="00032E30"/>
    <w:rsid w:val="00033106"/>
    <w:rsid w:val="00033153"/>
    <w:rsid w:val="000331B0"/>
    <w:rsid w:val="00033475"/>
    <w:rsid w:val="000336A3"/>
    <w:rsid w:val="00033732"/>
    <w:rsid w:val="00033886"/>
    <w:rsid w:val="000338A0"/>
    <w:rsid w:val="00033A1F"/>
    <w:rsid w:val="00033E40"/>
    <w:rsid w:val="00033FA7"/>
    <w:rsid w:val="0003407B"/>
    <w:rsid w:val="00034340"/>
    <w:rsid w:val="000347D7"/>
    <w:rsid w:val="00034825"/>
    <w:rsid w:val="0003492B"/>
    <w:rsid w:val="00034A58"/>
    <w:rsid w:val="00034F9F"/>
    <w:rsid w:val="00034FC9"/>
    <w:rsid w:val="00034FE6"/>
    <w:rsid w:val="000351F8"/>
    <w:rsid w:val="00035220"/>
    <w:rsid w:val="000354C6"/>
    <w:rsid w:val="00035787"/>
    <w:rsid w:val="0003599F"/>
    <w:rsid w:val="00036364"/>
    <w:rsid w:val="0003670C"/>
    <w:rsid w:val="00036751"/>
    <w:rsid w:val="0003692A"/>
    <w:rsid w:val="000369B2"/>
    <w:rsid w:val="00036B4A"/>
    <w:rsid w:val="00036C46"/>
    <w:rsid w:val="00036FC8"/>
    <w:rsid w:val="000372F3"/>
    <w:rsid w:val="00037A1C"/>
    <w:rsid w:val="00037ACC"/>
    <w:rsid w:val="00037AF9"/>
    <w:rsid w:val="00037B72"/>
    <w:rsid w:val="00037E82"/>
    <w:rsid w:val="00037F12"/>
    <w:rsid w:val="00037F62"/>
    <w:rsid w:val="000405E2"/>
    <w:rsid w:val="000407E3"/>
    <w:rsid w:val="000408C9"/>
    <w:rsid w:val="000409A4"/>
    <w:rsid w:val="00040AB2"/>
    <w:rsid w:val="00040E33"/>
    <w:rsid w:val="00041028"/>
    <w:rsid w:val="00041037"/>
    <w:rsid w:val="000412DD"/>
    <w:rsid w:val="0004144C"/>
    <w:rsid w:val="00041789"/>
    <w:rsid w:val="000418C9"/>
    <w:rsid w:val="00041B92"/>
    <w:rsid w:val="00041C03"/>
    <w:rsid w:val="00041E2B"/>
    <w:rsid w:val="0004200C"/>
    <w:rsid w:val="000422BC"/>
    <w:rsid w:val="00042520"/>
    <w:rsid w:val="0004252D"/>
    <w:rsid w:val="000425A6"/>
    <w:rsid w:val="000428A7"/>
    <w:rsid w:val="000428AA"/>
    <w:rsid w:val="00042A2B"/>
    <w:rsid w:val="00042CE3"/>
    <w:rsid w:val="00042E99"/>
    <w:rsid w:val="00043029"/>
    <w:rsid w:val="0004376D"/>
    <w:rsid w:val="0004381B"/>
    <w:rsid w:val="000438D3"/>
    <w:rsid w:val="000439DD"/>
    <w:rsid w:val="00043AB3"/>
    <w:rsid w:val="00043AC8"/>
    <w:rsid w:val="00043AD7"/>
    <w:rsid w:val="00043C2A"/>
    <w:rsid w:val="00043DEE"/>
    <w:rsid w:val="00044041"/>
    <w:rsid w:val="000440F8"/>
    <w:rsid w:val="000441F5"/>
    <w:rsid w:val="00044365"/>
    <w:rsid w:val="00044559"/>
    <w:rsid w:val="00044649"/>
    <w:rsid w:val="000447BD"/>
    <w:rsid w:val="000449E2"/>
    <w:rsid w:val="00044B86"/>
    <w:rsid w:val="00044BBF"/>
    <w:rsid w:val="00044E8A"/>
    <w:rsid w:val="000452BE"/>
    <w:rsid w:val="0004535E"/>
    <w:rsid w:val="00045469"/>
    <w:rsid w:val="00045592"/>
    <w:rsid w:val="000456C7"/>
    <w:rsid w:val="000456F3"/>
    <w:rsid w:val="00045766"/>
    <w:rsid w:val="000457DF"/>
    <w:rsid w:val="000458A9"/>
    <w:rsid w:val="00045B7D"/>
    <w:rsid w:val="00045FE4"/>
    <w:rsid w:val="00046106"/>
    <w:rsid w:val="0004625D"/>
    <w:rsid w:val="000463F3"/>
    <w:rsid w:val="00046978"/>
    <w:rsid w:val="00046A14"/>
    <w:rsid w:val="00046A6B"/>
    <w:rsid w:val="00046AFD"/>
    <w:rsid w:val="00046EF1"/>
    <w:rsid w:val="00046F0F"/>
    <w:rsid w:val="0004711E"/>
    <w:rsid w:val="00047165"/>
    <w:rsid w:val="00047564"/>
    <w:rsid w:val="0004764E"/>
    <w:rsid w:val="000476E8"/>
    <w:rsid w:val="0004799B"/>
    <w:rsid w:val="00047E52"/>
    <w:rsid w:val="00047EC3"/>
    <w:rsid w:val="00047F6E"/>
    <w:rsid w:val="00050076"/>
    <w:rsid w:val="00050144"/>
    <w:rsid w:val="00050184"/>
    <w:rsid w:val="00050273"/>
    <w:rsid w:val="000506DD"/>
    <w:rsid w:val="00050709"/>
    <w:rsid w:val="000507C5"/>
    <w:rsid w:val="000507C9"/>
    <w:rsid w:val="00050893"/>
    <w:rsid w:val="00050A62"/>
    <w:rsid w:val="00050CDF"/>
    <w:rsid w:val="00050FEE"/>
    <w:rsid w:val="00051157"/>
    <w:rsid w:val="0005151F"/>
    <w:rsid w:val="0005153E"/>
    <w:rsid w:val="0005178A"/>
    <w:rsid w:val="0005188D"/>
    <w:rsid w:val="000518A0"/>
    <w:rsid w:val="00051BF0"/>
    <w:rsid w:val="00052028"/>
    <w:rsid w:val="0005224B"/>
    <w:rsid w:val="000524E7"/>
    <w:rsid w:val="00052981"/>
    <w:rsid w:val="0005349B"/>
    <w:rsid w:val="000536A8"/>
    <w:rsid w:val="000536B5"/>
    <w:rsid w:val="000536EF"/>
    <w:rsid w:val="000539B2"/>
    <w:rsid w:val="000539E2"/>
    <w:rsid w:val="00053A5F"/>
    <w:rsid w:val="00053BE9"/>
    <w:rsid w:val="00053DF6"/>
    <w:rsid w:val="00053E19"/>
    <w:rsid w:val="00053FD8"/>
    <w:rsid w:val="00053FFA"/>
    <w:rsid w:val="00054473"/>
    <w:rsid w:val="00054508"/>
    <w:rsid w:val="00054802"/>
    <w:rsid w:val="000548D0"/>
    <w:rsid w:val="00054917"/>
    <w:rsid w:val="00054A97"/>
    <w:rsid w:val="00054AB0"/>
    <w:rsid w:val="00054AE7"/>
    <w:rsid w:val="00054DAC"/>
    <w:rsid w:val="00054E2F"/>
    <w:rsid w:val="00055090"/>
    <w:rsid w:val="000554AE"/>
    <w:rsid w:val="0005571C"/>
    <w:rsid w:val="0005585C"/>
    <w:rsid w:val="00055AE6"/>
    <w:rsid w:val="00055BE0"/>
    <w:rsid w:val="00055D38"/>
    <w:rsid w:val="00055D49"/>
    <w:rsid w:val="00055D89"/>
    <w:rsid w:val="0005623B"/>
    <w:rsid w:val="00056252"/>
    <w:rsid w:val="000565F9"/>
    <w:rsid w:val="00056639"/>
    <w:rsid w:val="0005676A"/>
    <w:rsid w:val="00056863"/>
    <w:rsid w:val="00056922"/>
    <w:rsid w:val="00056B08"/>
    <w:rsid w:val="00056D8B"/>
    <w:rsid w:val="00056D8C"/>
    <w:rsid w:val="00056E82"/>
    <w:rsid w:val="00057157"/>
    <w:rsid w:val="000571BA"/>
    <w:rsid w:val="000574FD"/>
    <w:rsid w:val="00057639"/>
    <w:rsid w:val="000579DC"/>
    <w:rsid w:val="00057A14"/>
    <w:rsid w:val="00057B3A"/>
    <w:rsid w:val="00057B5E"/>
    <w:rsid w:val="00057CF4"/>
    <w:rsid w:val="00057D48"/>
    <w:rsid w:val="00057E6F"/>
    <w:rsid w:val="00057E7E"/>
    <w:rsid w:val="00057FB9"/>
    <w:rsid w:val="000601FF"/>
    <w:rsid w:val="000602E9"/>
    <w:rsid w:val="000603E0"/>
    <w:rsid w:val="00060642"/>
    <w:rsid w:val="00060B11"/>
    <w:rsid w:val="00060BBC"/>
    <w:rsid w:val="00060D55"/>
    <w:rsid w:val="00060FE1"/>
    <w:rsid w:val="0006103A"/>
    <w:rsid w:val="0006104E"/>
    <w:rsid w:val="00061527"/>
    <w:rsid w:val="000616AB"/>
    <w:rsid w:val="00061EC4"/>
    <w:rsid w:val="00061F8F"/>
    <w:rsid w:val="00062546"/>
    <w:rsid w:val="0006255C"/>
    <w:rsid w:val="000625E8"/>
    <w:rsid w:val="00062679"/>
    <w:rsid w:val="000628D3"/>
    <w:rsid w:val="000629F1"/>
    <w:rsid w:val="00062FBF"/>
    <w:rsid w:val="00062FD6"/>
    <w:rsid w:val="00063060"/>
    <w:rsid w:val="000630E2"/>
    <w:rsid w:val="00063176"/>
    <w:rsid w:val="00063238"/>
    <w:rsid w:val="000637D7"/>
    <w:rsid w:val="0006391B"/>
    <w:rsid w:val="00063F0E"/>
    <w:rsid w:val="0006418E"/>
    <w:rsid w:val="000642CA"/>
    <w:rsid w:val="000645A1"/>
    <w:rsid w:val="000645DA"/>
    <w:rsid w:val="0006464F"/>
    <w:rsid w:val="00064830"/>
    <w:rsid w:val="00064D44"/>
    <w:rsid w:val="00064E34"/>
    <w:rsid w:val="00064EF1"/>
    <w:rsid w:val="00065107"/>
    <w:rsid w:val="000651EE"/>
    <w:rsid w:val="000655C6"/>
    <w:rsid w:val="00065736"/>
    <w:rsid w:val="00065917"/>
    <w:rsid w:val="00065CBE"/>
    <w:rsid w:val="00065D20"/>
    <w:rsid w:val="000666C4"/>
    <w:rsid w:val="000666CC"/>
    <w:rsid w:val="000667BF"/>
    <w:rsid w:val="00066821"/>
    <w:rsid w:val="00066972"/>
    <w:rsid w:val="00066B64"/>
    <w:rsid w:val="00066CE8"/>
    <w:rsid w:val="00066E06"/>
    <w:rsid w:val="00066FDE"/>
    <w:rsid w:val="000673D1"/>
    <w:rsid w:val="00067762"/>
    <w:rsid w:val="000677B9"/>
    <w:rsid w:val="000678CC"/>
    <w:rsid w:val="000679C9"/>
    <w:rsid w:val="00067A08"/>
    <w:rsid w:val="00067CDE"/>
    <w:rsid w:val="00067D2E"/>
    <w:rsid w:val="00067E80"/>
    <w:rsid w:val="00070162"/>
    <w:rsid w:val="0007047D"/>
    <w:rsid w:val="00070516"/>
    <w:rsid w:val="00070A40"/>
    <w:rsid w:val="00070B51"/>
    <w:rsid w:val="00070F4F"/>
    <w:rsid w:val="0007144B"/>
    <w:rsid w:val="00071F67"/>
    <w:rsid w:val="000720DD"/>
    <w:rsid w:val="000722A9"/>
    <w:rsid w:val="0007264B"/>
    <w:rsid w:val="000728FF"/>
    <w:rsid w:val="00072CCE"/>
    <w:rsid w:val="00072DB1"/>
    <w:rsid w:val="00073210"/>
    <w:rsid w:val="0007343C"/>
    <w:rsid w:val="0007352E"/>
    <w:rsid w:val="00073624"/>
    <w:rsid w:val="0007366C"/>
    <w:rsid w:val="00073760"/>
    <w:rsid w:val="00073AC8"/>
    <w:rsid w:val="00073B1D"/>
    <w:rsid w:val="0007415A"/>
    <w:rsid w:val="00074386"/>
    <w:rsid w:val="00074797"/>
    <w:rsid w:val="000747C1"/>
    <w:rsid w:val="00074806"/>
    <w:rsid w:val="00074CF9"/>
    <w:rsid w:val="00074E80"/>
    <w:rsid w:val="0007512B"/>
    <w:rsid w:val="000751D4"/>
    <w:rsid w:val="00075460"/>
    <w:rsid w:val="0007559A"/>
    <w:rsid w:val="00075851"/>
    <w:rsid w:val="00075A74"/>
    <w:rsid w:val="00075CB1"/>
    <w:rsid w:val="00075DD9"/>
    <w:rsid w:val="00075DFC"/>
    <w:rsid w:val="00075E0C"/>
    <w:rsid w:val="0007617E"/>
    <w:rsid w:val="000762F1"/>
    <w:rsid w:val="00076A56"/>
    <w:rsid w:val="00076AF1"/>
    <w:rsid w:val="00076BF2"/>
    <w:rsid w:val="00076F0D"/>
    <w:rsid w:val="000770F4"/>
    <w:rsid w:val="0007722F"/>
    <w:rsid w:val="0007727E"/>
    <w:rsid w:val="000772AC"/>
    <w:rsid w:val="000776C7"/>
    <w:rsid w:val="00077D72"/>
    <w:rsid w:val="00077E8E"/>
    <w:rsid w:val="0008011D"/>
    <w:rsid w:val="0008018F"/>
    <w:rsid w:val="000803E7"/>
    <w:rsid w:val="00080661"/>
    <w:rsid w:val="00080898"/>
    <w:rsid w:val="0008090A"/>
    <w:rsid w:val="00080EED"/>
    <w:rsid w:val="0008126E"/>
    <w:rsid w:val="00081277"/>
    <w:rsid w:val="00081308"/>
    <w:rsid w:val="0008138D"/>
    <w:rsid w:val="000813B5"/>
    <w:rsid w:val="000813E2"/>
    <w:rsid w:val="000814E9"/>
    <w:rsid w:val="000820D5"/>
    <w:rsid w:val="000824CC"/>
    <w:rsid w:val="000827D8"/>
    <w:rsid w:val="00082D83"/>
    <w:rsid w:val="00083117"/>
    <w:rsid w:val="000831E3"/>
    <w:rsid w:val="00083346"/>
    <w:rsid w:val="00083497"/>
    <w:rsid w:val="0008376A"/>
    <w:rsid w:val="000838BB"/>
    <w:rsid w:val="00084588"/>
    <w:rsid w:val="0008473E"/>
    <w:rsid w:val="000849D8"/>
    <w:rsid w:val="00084A1B"/>
    <w:rsid w:val="00084C74"/>
    <w:rsid w:val="00084F30"/>
    <w:rsid w:val="00084F39"/>
    <w:rsid w:val="000850CF"/>
    <w:rsid w:val="0008521E"/>
    <w:rsid w:val="000852D1"/>
    <w:rsid w:val="00085491"/>
    <w:rsid w:val="000855C2"/>
    <w:rsid w:val="000857BE"/>
    <w:rsid w:val="00085EA7"/>
    <w:rsid w:val="000860AB"/>
    <w:rsid w:val="00086116"/>
    <w:rsid w:val="00086263"/>
    <w:rsid w:val="000862AE"/>
    <w:rsid w:val="0008638C"/>
    <w:rsid w:val="00086895"/>
    <w:rsid w:val="000868D9"/>
    <w:rsid w:val="00086C39"/>
    <w:rsid w:val="00086C5B"/>
    <w:rsid w:val="00086E37"/>
    <w:rsid w:val="00086FB6"/>
    <w:rsid w:val="00086FCB"/>
    <w:rsid w:val="000870C9"/>
    <w:rsid w:val="000871C0"/>
    <w:rsid w:val="00087521"/>
    <w:rsid w:val="0008756A"/>
    <w:rsid w:val="00087D5C"/>
    <w:rsid w:val="00090073"/>
    <w:rsid w:val="00090159"/>
    <w:rsid w:val="0009024E"/>
    <w:rsid w:val="000902F7"/>
    <w:rsid w:val="000904A4"/>
    <w:rsid w:val="00090537"/>
    <w:rsid w:val="00090681"/>
    <w:rsid w:val="00090BA4"/>
    <w:rsid w:val="00090C0D"/>
    <w:rsid w:val="0009136C"/>
    <w:rsid w:val="000914C0"/>
    <w:rsid w:val="000917EC"/>
    <w:rsid w:val="000918C0"/>
    <w:rsid w:val="00091A44"/>
    <w:rsid w:val="00091C71"/>
    <w:rsid w:val="00091DD1"/>
    <w:rsid w:val="00091EAF"/>
    <w:rsid w:val="00091EC8"/>
    <w:rsid w:val="0009211A"/>
    <w:rsid w:val="000921E8"/>
    <w:rsid w:val="000922B0"/>
    <w:rsid w:val="000923A2"/>
    <w:rsid w:val="000924B1"/>
    <w:rsid w:val="0009282D"/>
    <w:rsid w:val="0009294A"/>
    <w:rsid w:val="00092B92"/>
    <w:rsid w:val="00092C10"/>
    <w:rsid w:val="00092C89"/>
    <w:rsid w:val="00092CBE"/>
    <w:rsid w:val="00092F2D"/>
    <w:rsid w:val="000934D2"/>
    <w:rsid w:val="00093719"/>
    <w:rsid w:val="00093885"/>
    <w:rsid w:val="000938C7"/>
    <w:rsid w:val="000939D1"/>
    <w:rsid w:val="00093B74"/>
    <w:rsid w:val="00093E23"/>
    <w:rsid w:val="00093F4C"/>
    <w:rsid w:val="00093FDD"/>
    <w:rsid w:val="000941EC"/>
    <w:rsid w:val="00094566"/>
    <w:rsid w:val="00094780"/>
    <w:rsid w:val="00094799"/>
    <w:rsid w:val="000948B2"/>
    <w:rsid w:val="00094BD8"/>
    <w:rsid w:val="00094D94"/>
    <w:rsid w:val="00094DA5"/>
    <w:rsid w:val="00094E13"/>
    <w:rsid w:val="00095098"/>
    <w:rsid w:val="00095110"/>
    <w:rsid w:val="0009534A"/>
    <w:rsid w:val="0009547D"/>
    <w:rsid w:val="000955A4"/>
    <w:rsid w:val="000958BC"/>
    <w:rsid w:val="0009595F"/>
    <w:rsid w:val="00095C68"/>
    <w:rsid w:val="00095E7E"/>
    <w:rsid w:val="0009684A"/>
    <w:rsid w:val="00096B2A"/>
    <w:rsid w:val="00096BE8"/>
    <w:rsid w:val="00096D25"/>
    <w:rsid w:val="00096EA6"/>
    <w:rsid w:val="00096FF4"/>
    <w:rsid w:val="0009700D"/>
    <w:rsid w:val="0009702C"/>
    <w:rsid w:val="0009752B"/>
    <w:rsid w:val="0009764F"/>
    <w:rsid w:val="00097890"/>
    <w:rsid w:val="00097C8F"/>
    <w:rsid w:val="00097DC9"/>
    <w:rsid w:val="00097F8E"/>
    <w:rsid w:val="000A0CB8"/>
    <w:rsid w:val="000A0DC9"/>
    <w:rsid w:val="000A1089"/>
    <w:rsid w:val="000A129A"/>
    <w:rsid w:val="000A13E7"/>
    <w:rsid w:val="000A17C3"/>
    <w:rsid w:val="000A1873"/>
    <w:rsid w:val="000A19B0"/>
    <w:rsid w:val="000A1A96"/>
    <w:rsid w:val="000A1E56"/>
    <w:rsid w:val="000A225C"/>
    <w:rsid w:val="000A235A"/>
    <w:rsid w:val="000A2523"/>
    <w:rsid w:val="000A25C8"/>
    <w:rsid w:val="000A2795"/>
    <w:rsid w:val="000A27D0"/>
    <w:rsid w:val="000A285B"/>
    <w:rsid w:val="000A2B7F"/>
    <w:rsid w:val="000A2C00"/>
    <w:rsid w:val="000A303E"/>
    <w:rsid w:val="000A3084"/>
    <w:rsid w:val="000A33D7"/>
    <w:rsid w:val="000A3518"/>
    <w:rsid w:val="000A3574"/>
    <w:rsid w:val="000A3771"/>
    <w:rsid w:val="000A37BC"/>
    <w:rsid w:val="000A37BF"/>
    <w:rsid w:val="000A38E8"/>
    <w:rsid w:val="000A39A1"/>
    <w:rsid w:val="000A3C9A"/>
    <w:rsid w:val="000A3F4F"/>
    <w:rsid w:val="000A40BA"/>
    <w:rsid w:val="000A42C7"/>
    <w:rsid w:val="000A4345"/>
    <w:rsid w:val="000A463D"/>
    <w:rsid w:val="000A4880"/>
    <w:rsid w:val="000A49B5"/>
    <w:rsid w:val="000A4B0B"/>
    <w:rsid w:val="000A4CA2"/>
    <w:rsid w:val="000A5164"/>
    <w:rsid w:val="000A5241"/>
    <w:rsid w:val="000A52CC"/>
    <w:rsid w:val="000A5316"/>
    <w:rsid w:val="000A572C"/>
    <w:rsid w:val="000A5888"/>
    <w:rsid w:val="000A5FD5"/>
    <w:rsid w:val="000A64C3"/>
    <w:rsid w:val="000A6E62"/>
    <w:rsid w:val="000A70F4"/>
    <w:rsid w:val="000A73A7"/>
    <w:rsid w:val="000A775E"/>
    <w:rsid w:val="000A78C9"/>
    <w:rsid w:val="000A796E"/>
    <w:rsid w:val="000A7BBB"/>
    <w:rsid w:val="000B037A"/>
    <w:rsid w:val="000B05A6"/>
    <w:rsid w:val="000B0700"/>
    <w:rsid w:val="000B0DA6"/>
    <w:rsid w:val="000B1124"/>
    <w:rsid w:val="000B1257"/>
    <w:rsid w:val="000B1429"/>
    <w:rsid w:val="000B1903"/>
    <w:rsid w:val="000B1ABC"/>
    <w:rsid w:val="000B1C08"/>
    <w:rsid w:val="000B200C"/>
    <w:rsid w:val="000B203F"/>
    <w:rsid w:val="000B21BD"/>
    <w:rsid w:val="000B26BB"/>
    <w:rsid w:val="000B271E"/>
    <w:rsid w:val="000B2EDA"/>
    <w:rsid w:val="000B306F"/>
    <w:rsid w:val="000B30CA"/>
    <w:rsid w:val="000B31A8"/>
    <w:rsid w:val="000B33DE"/>
    <w:rsid w:val="000B353B"/>
    <w:rsid w:val="000B359C"/>
    <w:rsid w:val="000B412C"/>
    <w:rsid w:val="000B420C"/>
    <w:rsid w:val="000B49E4"/>
    <w:rsid w:val="000B4BAF"/>
    <w:rsid w:val="000B4C92"/>
    <w:rsid w:val="000B4C9C"/>
    <w:rsid w:val="000B5196"/>
    <w:rsid w:val="000B540C"/>
    <w:rsid w:val="000B5D00"/>
    <w:rsid w:val="000B6A38"/>
    <w:rsid w:val="000B6DDA"/>
    <w:rsid w:val="000B7444"/>
    <w:rsid w:val="000B7753"/>
    <w:rsid w:val="000B7810"/>
    <w:rsid w:val="000B7BF9"/>
    <w:rsid w:val="000B7C4B"/>
    <w:rsid w:val="000B7EFE"/>
    <w:rsid w:val="000C0246"/>
    <w:rsid w:val="000C0858"/>
    <w:rsid w:val="000C0872"/>
    <w:rsid w:val="000C0ED7"/>
    <w:rsid w:val="000C1067"/>
    <w:rsid w:val="000C124C"/>
    <w:rsid w:val="000C15CC"/>
    <w:rsid w:val="000C1676"/>
    <w:rsid w:val="000C1682"/>
    <w:rsid w:val="000C1AC4"/>
    <w:rsid w:val="000C1B03"/>
    <w:rsid w:val="000C1C0D"/>
    <w:rsid w:val="000C1FE6"/>
    <w:rsid w:val="000C2528"/>
    <w:rsid w:val="000C25D8"/>
    <w:rsid w:val="000C25D9"/>
    <w:rsid w:val="000C262F"/>
    <w:rsid w:val="000C2929"/>
    <w:rsid w:val="000C2D0F"/>
    <w:rsid w:val="000C2E86"/>
    <w:rsid w:val="000C2EF0"/>
    <w:rsid w:val="000C2F04"/>
    <w:rsid w:val="000C2F61"/>
    <w:rsid w:val="000C333F"/>
    <w:rsid w:val="000C3475"/>
    <w:rsid w:val="000C3493"/>
    <w:rsid w:val="000C3556"/>
    <w:rsid w:val="000C35C5"/>
    <w:rsid w:val="000C364C"/>
    <w:rsid w:val="000C36B8"/>
    <w:rsid w:val="000C387B"/>
    <w:rsid w:val="000C4013"/>
    <w:rsid w:val="000C44E9"/>
    <w:rsid w:val="000C465F"/>
    <w:rsid w:val="000C47AE"/>
    <w:rsid w:val="000C4B5A"/>
    <w:rsid w:val="000C4DFC"/>
    <w:rsid w:val="000C4F45"/>
    <w:rsid w:val="000C50FD"/>
    <w:rsid w:val="000C5114"/>
    <w:rsid w:val="000C521D"/>
    <w:rsid w:val="000C5C19"/>
    <w:rsid w:val="000C5C27"/>
    <w:rsid w:val="000C5CC5"/>
    <w:rsid w:val="000C6423"/>
    <w:rsid w:val="000C6B61"/>
    <w:rsid w:val="000C6C7C"/>
    <w:rsid w:val="000C6DE4"/>
    <w:rsid w:val="000C7188"/>
    <w:rsid w:val="000C75F3"/>
    <w:rsid w:val="000C797F"/>
    <w:rsid w:val="000C7F63"/>
    <w:rsid w:val="000D0412"/>
    <w:rsid w:val="000D0652"/>
    <w:rsid w:val="000D0814"/>
    <w:rsid w:val="000D08EF"/>
    <w:rsid w:val="000D0E50"/>
    <w:rsid w:val="000D0FA2"/>
    <w:rsid w:val="000D1443"/>
    <w:rsid w:val="000D19FA"/>
    <w:rsid w:val="000D1C56"/>
    <w:rsid w:val="000D1E35"/>
    <w:rsid w:val="000D2008"/>
    <w:rsid w:val="000D204A"/>
    <w:rsid w:val="000D254A"/>
    <w:rsid w:val="000D261C"/>
    <w:rsid w:val="000D2EED"/>
    <w:rsid w:val="000D2F88"/>
    <w:rsid w:val="000D2FC3"/>
    <w:rsid w:val="000D30F4"/>
    <w:rsid w:val="000D32C5"/>
    <w:rsid w:val="000D34E5"/>
    <w:rsid w:val="000D35A2"/>
    <w:rsid w:val="000D35A4"/>
    <w:rsid w:val="000D3641"/>
    <w:rsid w:val="000D3A4B"/>
    <w:rsid w:val="000D3C53"/>
    <w:rsid w:val="000D3F6C"/>
    <w:rsid w:val="000D3FF5"/>
    <w:rsid w:val="000D4070"/>
    <w:rsid w:val="000D41AC"/>
    <w:rsid w:val="000D4385"/>
    <w:rsid w:val="000D43DF"/>
    <w:rsid w:val="000D4690"/>
    <w:rsid w:val="000D46BD"/>
    <w:rsid w:val="000D471A"/>
    <w:rsid w:val="000D47E8"/>
    <w:rsid w:val="000D4B22"/>
    <w:rsid w:val="000D4B36"/>
    <w:rsid w:val="000D510F"/>
    <w:rsid w:val="000D51F6"/>
    <w:rsid w:val="000D5917"/>
    <w:rsid w:val="000D59D4"/>
    <w:rsid w:val="000D5CBE"/>
    <w:rsid w:val="000D6012"/>
    <w:rsid w:val="000D6286"/>
    <w:rsid w:val="000D63A5"/>
    <w:rsid w:val="000D665B"/>
    <w:rsid w:val="000D6687"/>
    <w:rsid w:val="000D66FF"/>
    <w:rsid w:val="000D698C"/>
    <w:rsid w:val="000D69CE"/>
    <w:rsid w:val="000D6B82"/>
    <w:rsid w:val="000D6BA2"/>
    <w:rsid w:val="000D6D2E"/>
    <w:rsid w:val="000D6F94"/>
    <w:rsid w:val="000D6FA2"/>
    <w:rsid w:val="000D72C0"/>
    <w:rsid w:val="000D72ED"/>
    <w:rsid w:val="000D7342"/>
    <w:rsid w:val="000D75B6"/>
    <w:rsid w:val="000D7629"/>
    <w:rsid w:val="000D77A4"/>
    <w:rsid w:val="000D7844"/>
    <w:rsid w:val="000D7E66"/>
    <w:rsid w:val="000E0934"/>
    <w:rsid w:val="000E094C"/>
    <w:rsid w:val="000E1568"/>
    <w:rsid w:val="000E1B34"/>
    <w:rsid w:val="000E1B44"/>
    <w:rsid w:val="000E1C87"/>
    <w:rsid w:val="000E1CB0"/>
    <w:rsid w:val="000E1DB7"/>
    <w:rsid w:val="000E2326"/>
    <w:rsid w:val="000E2441"/>
    <w:rsid w:val="000E2837"/>
    <w:rsid w:val="000E291B"/>
    <w:rsid w:val="000E2D31"/>
    <w:rsid w:val="000E2E5A"/>
    <w:rsid w:val="000E2F4F"/>
    <w:rsid w:val="000E30B7"/>
    <w:rsid w:val="000E31D8"/>
    <w:rsid w:val="000E321A"/>
    <w:rsid w:val="000E3267"/>
    <w:rsid w:val="000E33AD"/>
    <w:rsid w:val="000E3A6C"/>
    <w:rsid w:val="000E3B69"/>
    <w:rsid w:val="000E3D1F"/>
    <w:rsid w:val="000E407E"/>
    <w:rsid w:val="000E412A"/>
    <w:rsid w:val="000E426D"/>
    <w:rsid w:val="000E4321"/>
    <w:rsid w:val="000E4565"/>
    <w:rsid w:val="000E4585"/>
    <w:rsid w:val="000E4BA8"/>
    <w:rsid w:val="000E4CFA"/>
    <w:rsid w:val="000E516A"/>
    <w:rsid w:val="000E543A"/>
    <w:rsid w:val="000E5805"/>
    <w:rsid w:val="000E597F"/>
    <w:rsid w:val="000E5A4E"/>
    <w:rsid w:val="000E5FC3"/>
    <w:rsid w:val="000E673C"/>
    <w:rsid w:val="000E67C1"/>
    <w:rsid w:val="000E68BB"/>
    <w:rsid w:val="000E7690"/>
    <w:rsid w:val="000E7781"/>
    <w:rsid w:val="000E77AC"/>
    <w:rsid w:val="000E77E5"/>
    <w:rsid w:val="000E7AE7"/>
    <w:rsid w:val="000E7B34"/>
    <w:rsid w:val="000E7D03"/>
    <w:rsid w:val="000E7E2F"/>
    <w:rsid w:val="000F01BD"/>
    <w:rsid w:val="000F0272"/>
    <w:rsid w:val="000F02A9"/>
    <w:rsid w:val="000F050E"/>
    <w:rsid w:val="000F0688"/>
    <w:rsid w:val="000F07AA"/>
    <w:rsid w:val="000F07D1"/>
    <w:rsid w:val="000F0C0A"/>
    <w:rsid w:val="000F0DF2"/>
    <w:rsid w:val="000F1191"/>
    <w:rsid w:val="000F121C"/>
    <w:rsid w:val="000F12A7"/>
    <w:rsid w:val="000F143C"/>
    <w:rsid w:val="000F1785"/>
    <w:rsid w:val="000F17D6"/>
    <w:rsid w:val="000F1A9C"/>
    <w:rsid w:val="000F1D76"/>
    <w:rsid w:val="000F1E0A"/>
    <w:rsid w:val="000F212B"/>
    <w:rsid w:val="000F24CB"/>
    <w:rsid w:val="000F2B99"/>
    <w:rsid w:val="000F2D56"/>
    <w:rsid w:val="000F2DE4"/>
    <w:rsid w:val="000F320E"/>
    <w:rsid w:val="000F3387"/>
    <w:rsid w:val="000F33C7"/>
    <w:rsid w:val="000F3770"/>
    <w:rsid w:val="000F3796"/>
    <w:rsid w:val="000F37B4"/>
    <w:rsid w:val="000F380A"/>
    <w:rsid w:val="000F3C70"/>
    <w:rsid w:val="000F409D"/>
    <w:rsid w:val="000F4249"/>
    <w:rsid w:val="000F44E4"/>
    <w:rsid w:val="000F4535"/>
    <w:rsid w:val="000F458C"/>
    <w:rsid w:val="000F4BFB"/>
    <w:rsid w:val="000F4D8E"/>
    <w:rsid w:val="000F500B"/>
    <w:rsid w:val="000F52E7"/>
    <w:rsid w:val="000F57A6"/>
    <w:rsid w:val="000F5950"/>
    <w:rsid w:val="000F59F7"/>
    <w:rsid w:val="000F5E03"/>
    <w:rsid w:val="000F5E27"/>
    <w:rsid w:val="000F5F4B"/>
    <w:rsid w:val="000F60E7"/>
    <w:rsid w:val="000F613B"/>
    <w:rsid w:val="000F618C"/>
    <w:rsid w:val="000F61C7"/>
    <w:rsid w:val="000F660A"/>
    <w:rsid w:val="000F662D"/>
    <w:rsid w:val="000F66B9"/>
    <w:rsid w:val="000F66BC"/>
    <w:rsid w:val="000F6945"/>
    <w:rsid w:val="000F6A41"/>
    <w:rsid w:val="000F6A83"/>
    <w:rsid w:val="000F6D19"/>
    <w:rsid w:val="000F70BD"/>
    <w:rsid w:val="000F7269"/>
    <w:rsid w:val="000F741F"/>
    <w:rsid w:val="000F75C3"/>
    <w:rsid w:val="000F760B"/>
    <w:rsid w:val="000F77D0"/>
    <w:rsid w:val="000F77DE"/>
    <w:rsid w:val="000F7BC7"/>
    <w:rsid w:val="000F7C31"/>
    <w:rsid w:val="000F7CFD"/>
    <w:rsid w:val="000F7D6B"/>
    <w:rsid w:val="000F7EFC"/>
    <w:rsid w:val="001000BF"/>
    <w:rsid w:val="001001A2"/>
    <w:rsid w:val="001003E3"/>
    <w:rsid w:val="00100414"/>
    <w:rsid w:val="00100569"/>
    <w:rsid w:val="00100877"/>
    <w:rsid w:val="00100D3D"/>
    <w:rsid w:val="0010103F"/>
    <w:rsid w:val="0010128F"/>
    <w:rsid w:val="0010137B"/>
    <w:rsid w:val="001015C9"/>
    <w:rsid w:val="00101776"/>
    <w:rsid w:val="0010183B"/>
    <w:rsid w:val="00101C94"/>
    <w:rsid w:val="00101CA3"/>
    <w:rsid w:val="00101CB0"/>
    <w:rsid w:val="00101F47"/>
    <w:rsid w:val="001020F7"/>
    <w:rsid w:val="00102BC8"/>
    <w:rsid w:val="00102C8A"/>
    <w:rsid w:val="00102D0E"/>
    <w:rsid w:val="00102DFA"/>
    <w:rsid w:val="001034C6"/>
    <w:rsid w:val="001036AE"/>
    <w:rsid w:val="00103977"/>
    <w:rsid w:val="00104197"/>
    <w:rsid w:val="0010428E"/>
    <w:rsid w:val="001045F6"/>
    <w:rsid w:val="0010464D"/>
    <w:rsid w:val="00104757"/>
    <w:rsid w:val="001047A5"/>
    <w:rsid w:val="001047CA"/>
    <w:rsid w:val="0010486B"/>
    <w:rsid w:val="00104A00"/>
    <w:rsid w:val="00104A96"/>
    <w:rsid w:val="00104A9F"/>
    <w:rsid w:val="00104C3C"/>
    <w:rsid w:val="00104EBB"/>
    <w:rsid w:val="0010512B"/>
    <w:rsid w:val="001052B3"/>
    <w:rsid w:val="001052E4"/>
    <w:rsid w:val="00105708"/>
    <w:rsid w:val="0010585D"/>
    <w:rsid w:val="0010587F"/>
    <w:rsid w:val="00105C94"/>
    <w:rsid w:val="00105E6F"/>
    <w:rsid w:val="00105FEE"/>
    <w:rsid w:val="001060D3"/>
    <w:rsid w:val="001061D1"/>
    <w:rsid w:val="00106336"/>
    <w:rsid w:val="0010635F"/>
    <w:rsid w:val="001063C7"/>
    <w:rsid w:val="0010649F"/>
    <w:rsid w:val="00106821"/>
    <w:rsid w:val="00106A4C"/>
    <w:rsid w:val="00106CF5"/>
    <w:rsid w:val="00106D0E"/>
    <w:rsid w:val="00106EE1"/>
    <w:rsid w:val="001070C8"/>
    <w:rsid w:val="0010713A"/>
    <w:rsid w:val="00107600"/>
    <w:rsid w:val="001077E8"/>
    <w:rsid w:val="00107889"/>
    <w:rsid w:val="001078AA"/>
    <w:rsid w:val="00107950"/>
    <w:rsid w:val="00107A2B"/>
    <w:rsid w:val="00107A70"/>
    <w:rsid w:val="00107E5A"/>
    <w:rsid w:val="00107F67"/>
    <w:rsid w:val="0011005F"/>
    <w:rsid w:val="001101A0"/>
    <w:rsid w:val="00110457"/>
    <w:rsid w:val="00110492"/>
    <w:rsid w:val="001104D1"/>
    <w:rsid w:val="0011062D"/>
    <w:rsid w:val="001106B2"/>
    <w:rsid w:val="001106F8"/>
    <w:rsid w:val="00110843"/>
    <w:rsid w:val="00110A9E"/>
    <w:rsid w:val="00110AC2"/>
    <w:rsid w:val="00110F8B"/>
    <w:rsid w:val="00110F92"/>
    <w:rsid w:val="001113C2"/>
    <w:rsid w:val="001114DE"/>
    <w:rsid w:val="001116C4"/>
    <w:rsid w:val="001116E5"/>
    <w:rsid w:val="001118C4"/>
    <w:rsid w:val="00111AF6"/>
    <w:rsid w:val="00111D22"/>
    <w:rsid w:val="00111DDF"/>
    <w:rsid w:val="00111E7A"/>
    <w:rsid w:val="00111E97"/>
    <w:rsid w:val="00111F50"/>
    <w:rsid w:val="001126B2"/>
    <w:rsid w:val="00112767"/>
    <w:rsid w:val="00112861"/>
    <w:rsid w:val="0011291C"/>
    <w:rsid w:val="00112A7E"/>
    <w:rsid w:val="00112F7F"/>
    <w:rsid w:val="00113376"/>
    <w:rsid w:val="0011337B"/>
    <w:rsid w:val="001134E6"/>
    <w:rsid w:val="001137A5"/>
    <w:rsid w:val="00113E0B"/>
    <w:rsid w:val="00113E21"/>
    <w:rsid w:val="001143DD"/>
    <w:rsid w:val="001144C0"/>
    <w:rsid w:val="001145AE"/>
    <w:rsid w:val="001146D3"/>
    <w:rsid w:val="00114B79"/>
    <w:rsid w:val="00114DAC"/>
    <w:rsid w:val="00114ECA"/>
    <w:rsid w:val="00114F3A"/>
    <w:rsid w:val="001151CB"/>
    <w:rsid w:val="001155CD"/>
    <w:rsid w:val="00115A9E"/>
    <w:rsid w:val="00115C3E"/>
    <w:rsid w:val="00115C8F"/>
    <w:rsid w:val="00115DEC"/>
    <w:rsid w:val="00115FD8"/>
    <w:rsid w:val="001160B7"/>
    <w:rsid w:val="001163C5"/>
    <w:rsid w:val="0011640D"/>
    <w:rsid w:val="0011658C"/>
    <w:rsid w:val="001165D0"/>
    <w:rsid w:val="0011662C"/>
    <w:rsid w:val="00116682"/>
    <w:rsid w:val="001167AC"/>
    <w:rsid w:val="001167F7"/>
    <w:rsid w:val="00116E3D"/>
    <w:rsid w:val="00116F6A"/>
    <w:rsid w:val="00116F8B"/>
    <w:rsid w:val="0011751B"/>
    <w:rsid w:val="00117695"/>
    <w:rsid w:val="0011775D"/>
    <w:rsid w:val="0011797E"/>
    <w:rsid w:val="001179FA"/>
    <w:rsid w:val="00117C20"/>
    <w:rsid w:val="00117C95"/>
    <w:rsid w:val="00117CF4"/>
    <w:rsid w:val="001201E1"/>
    <w:rsid w:val="00120442"/>
    <w:rsid w:val="001204E0"/>
    <w:rsid w:val="00120948"/>
    <w:rsid w:val="0012099A"/>
    <w:rsid w:val="00120D0D"/>
    <w:rsid w:val="00120E93"/>
    <w:rsid w:val="00121377"/>
    <w:rsid w:val="001214CF"/>
    <w:rsid w:val="0012150B"/>
    <w:rsid w:val="00121912"/>
    <w:rsid w:val="001219D8"/>
    <w:rsid w:val="00121A39"/>
    <w:rsid w:val="00121B2E"/>
    <w:rsid w:val="00121E86"/>
    <w:rsid w:val="00121FF4"/>
    <w:rsid w:val="001220B3"/>
    <w:rsid w:val="0012230D"/>
    <w:rsid w:val="001225F6"/>
    <w:rsid w:val="00122BB4"/>
    <w:rsid w:val="00122BC0"/>
    <w:rsid w:val="001231B7"/>
    <w:rsid w:val="00123297"/>
    <w:rsid w:val="001232FB"/>
    <w:rsid w:val="0012331C"/>
    <w:rsid w:val="001235E0"/>
    <w:rsid w:val="00123654"/>
    <w:rsid w:val="0012376E"/>
    <w:rsid w:val="0012378A"/>
    <w:rsid w:val="00123BEE"/>
    <w:rsid w:val="00123EE1"/>
    <w:rsid w:val="001240AA"/>
    <w:rsid w:val="001240B5"/>
    <w:rsid w:val="00124D35"/>
    <w:rsid w:val="00124E83"/>
    <w:rsid w:val="00124F2D"/>
    <w:rsid w:val="001253F0"/>
    <w:rsid w:val="00125949"/>
    <w:rsid w:val="00125A1F"/>
    <w:rsid w:val="00125A63"/>
    <w:rsid w:val="00125B12"/>
    <w:rsid w:val="0012623C"/>
    <w:rsid w:val="0012659E"/>
    <w:rsid w:val="0012688C"/>
    <w:rsid w:val="0012690D"/>
    <w:rsid w:val="00126A50"/>
    <w:rsid w:val="00126A93"/>
    <w:rsid w:val="00126B4C"/>
    <w:rsid w:val="00126BA2"/>
    <w:rsid w:val="00126F9E"/>
    <w:rsid w:val="00126FFC"/>
    <w:rsid w:val="00127610"/>
    <w:rsid w:val="001277E0"/>
    <w:rsid w:val="001279E0"/>
    <w:rsid w:val="00127AC3"/>
    <w:rsid w:val="00130602"/>
    <w:rsid w:val="001309EB"/>
    <w:rsid w:val="00130B76"/>
    <w:rsid w:val="00130C72"/>
    <w:rsid w:val="00130F3B"/>
    <w:rsid w:val="00130F6C"/>
    <w:rsid w:val="00131123"/>
    <w:rsid w:val="0013169B"/>
    <w:rsid w:val="00131A0C"/>
    <w:rsid w:val="00131FD3"/>
    <w:rsid w:val="00132098"/>
    <w:rsid w:val="00132293"/>
    <w:rsid w:val="0013296A"/>
    <w:rsid w:val="001329C2"/>
    <w:rsid w:val="00132BCC"/>
    <w:rsid w:val="00132BFC"/>
    <w:rsid w:val="00132C45"/>
    <w:rsid w:val="00132C7D"/>
    <w:rsid w:val="00132D42"/>
    <w:rsid w:val="00132DF6"/>
    <w:rsid w:val="00132E59"/>
    <w:rsid w:val="00132F9F"/>
    <w:rsid w:val="00133EEA"/>
    <w:rsid w:val="00134040"/>
    <w:rsid w:val="0013423F"/>
    <w:rsid w:val="001344F5"/>
    <w:rsid w:val="0013485E"/>
    <w:rsid w:val="00134D4F"/>
    <w:rsid w:val="00134D9B"/>
    <w:rsid w:val="00134EE9"/>
    <w:rsid w:val="00135191"/>
    <w:rsid w:val="00135229"/>
    <w:rsid w:val="001352E8"/>
    <w:rsid w:val="00135456"/>
    <w:rsid w:val="001355E3"/>
    <w:rsid w:val="001357AB"/>
    <w:rsid w:val="00135B0E"/>
    <w:rsid w:val="00135D17"/>
    <w:rsid w:val="00135F22"/>
    <w:rsid w:val="00135F95"/>
    <w:rsid w:val="0013626C"/>
    <w:rsid w:val="00136638"/>
    <w:rsid w:val="001367A5"/>
    <w:rsid w:val="00136846"/>
    <w:rsid w:val="00136B69"/>
    <w:rsid w:val="00136BDA"/>
    <w:rsid w:val="00136C16"/>
    <w:rsid w:val="00136D7B"/>
    <w:rsid w:val="00136FFF"/>
    <w:rsid w:val="00137564"/>
    <w:rsid w:val="00137599"/>
    <w:rsid w:val="0013783B"/>
    <w:rsid w:val="0013784A"/>
    <w:rsid w:val="00137A5B"/>
    <w:rsid w:val="00137F05"/>
    <w:rsid w:val="00137F74"/>
    <w:rsid w:val="00137FAA"/>
    <w:rsid w:val="00137FE1"/>
    <w:rsid w:val="001400EE"/>
    <w:rsid w:val="001402BB"/>
    <w:rsid w:val="00140356"/>
    <w:rsid w:val="0014067A"/>
    <w:rsid w:val="00140785"/>
    <w:rsid w:val="00140B76"/>
    <w:rsid w:val="00140F17"/>
    <w:rsid w:val="00140F3E"/>
    <w:rsid w:val="00141140"/>
    <w:rsid w:val="001413C4"/>
    <w:rsid w:val="0014150B"/>
    <w:rsid w:val="0014171C"/>
    <w:rsid w:val="0014192A"/>
    <w:rsid w:val="0014197D"/>
    <w:rsid w:val="00141AA0"/>
    <w:rsid w:val="001420EE"/>
    <w:rsid w:val="00142744"/>
    <w:rsid w:val="00142AB3"/>
    <w:rsid w:val="00143110"/>
    <w:rsid w:val="0014323A"/>
    <w:rsid w:val="00143783"/>
    <w:rsid w:val="001437F6"/>
    <w:rsid w:val="001439B3"/>
    <w:rsid w:val="001439D1"/>
    <w:rsid w:val="001439E8"/>
    <w:rsid w:val="00143AB6"/>
    <w:rsid w:val="001442C3"/>
    <w:rsid w:val="001442FE"/>
    <w:rsid w:val="00144478"/>
    <w:rsid w:val="001445E8"/>
    <w:rsid w:val="00144C01"/>
    <w:rsid w:val="00144D02"/>
    <w:rsid w:val="00144E37"/>
    <w:rsid w:val="00145182"/>
    <w:rsid w:val="0014530F"/>
    <w:rsid w:val="001455AF"/>
    <w:rsid w:val="001455D3"/>
    <w:rsid w:val="0014560F"/>
    <w:rsid w:val="00145893"/>
    <w:rsid w:val="001460F7"/>
    <w:rsid w:val="00146241"/>
    <w:rsid w:val="001462ED"/>
    <w:rsid w:val="00146399"/>
    <w:rsid w:val="0014648F"/>
    <w:rsid w:val="0014662B"/>
    <w:rsid w:val="001466DB"/>
    <w:rsid w:val="00146B1D"/>
    <w:rsid w:val="00146E90"/>
    <w:rsid w:val="001475E7"/>
    <w:rsid w:val="0014771E"/>
    <w:rsid w:val="00147B07"/>
    <w:rsid w:val="00147CCE"/>
    <w:rsid w:val="00147E72"/>
    <w:rsid w:val="00147F00"/>
    <w:rsid w:val="001500C6"/>
    <w:rsid w:val="0015058F"/>
    <w:rsid w:val="00150637"/>
    <w:rsid w:val="0015082B"/>
    <w:rsid w:val="00150C85"/>
    <w:rsid w:val="00150C9C"/>
    <w:rsid w:val="00151084"/>
    <w:rsid w:val="001511EE"/>
    <w:rsid w:val="001513FA"/>
    <w:rsid w:val="00151A74"/>
    <w:rsid w:val="00151F2B"/>
    <w:rsid w:val="00151F4D"/>
    <w:rsid w:val="00151FA7"/>
    <w:rsid w:val="00151FCC"/>
    <w:rsid w:val="001521BE"/>
    <w:rsid w:val="001524EE"/>
    <w:rsid w:val="001526AD"/>
    <w:rsid w:val="00152B19"/>
    <w:rsid w:val="00153156"/>
    <w:rsid w:val="001532C7"/>
    <w:rsid w:val="00153648"/>
    <w:rsid w:val="0015379B"/>
    <w:rsid w:val="001539B3"/>
    <w:rsid w:val="00153A07"/>
    <w:rsid w:val="00153B7D"/>
    <w:rsid w:val="00153FAA"/>
    <w:rsid w:val="00154032"/>
    <w:rsid w:val="00154324"/>
    <w:rsid w:val="0015464D"/>
    <w:rsid w:val="001547AB"/>
    <w:rsid w:val="0015494B"/>
    <w:rsid w:val="00154A55"/>
    <w:rsid w:val="00154B91"/>
    <w:rsid w:val="00154C3C"/>
    <w:rsid w:val="00154CDE"/>
    <w:rsid w:val="00154E99"/>
    <w:rsid w:val="00154F1C"/>
    <w:rsid w:val="00155124"/>
    <w:rsid w:val="00155125"/>
    <w:rsid w:val="001552AA"/>
    <w:rsid w:val="001554E9"/>
    <w:rsid w:val="001556B5"/>
    <w:rsid w:val="00156097"/>
    <w:rsid w:val="00156180"/>
    <w:rsid w:val="0015618E"/>
    <w:rsid w:val="0015622B"/>
    <w:rsid w:val="00156436"/>
    <w:rsid w:val="00156539"/>
    <w:rsid w:val="00156919"/>
    <w:rsid w:val="00156AD2"/>
    <w:rsid w:val="00156AE5"/>
    <w:rsid w:val="00156CDE"/>
    <w:rsid w:val="00156D3D"/>
    <w:rsid w:val="00156EC2"/>
    <w:rsid w:val="0015703C"/>
    <w:rsid w:val="0015741D"/>
    <w:rsid w:val="001578FB"/>
    <w:rsid w:val="0015797C"/>
    <w:rsid w:val="00157E27"/>
    <w:rsid w:val="00157E2F"/>
    <w:rsid w:val="0016031B"/>
    <w:rsid w:val="001606EE"/>
    <w:rsid w:val="001607BB"/>
    <w:rsid w:val="0016085E"/>
    <w:rsid w:val="00160EEF"/>
    <w:rsid w:val="00161011"/>
    <w:rsid w:val="00161017"/>
    <w:rsid w:val="0016153B"/>
    <w:rsid w:val="00161A38"/>
    <w:rsid w:val="00161AA3"/>
    <w:rsid w:val="00161C8C"/>
    <w:rsid w:val="00161FFC"/>
    <w:rsid w:val="00162117"/>
    <w:rsid w:val="0016218E"/>
    <w:rsid w:val="001623A7"/>
    <w:rsid w:val="00162A59"/>
    <w:rsid w:val="00162B19"/>
    <w:rsid w:val="00162D9F"/>
    <w:rsid w:val="00162EA6"/>
    <w:rsid w:val="00162EF4"/>
    <w:rsid w:val="0016317A"/>
    <w:rsid w:val="00163329"/>
    <w:rsid w:val="00163625"/>
    <w:rsid w:val="0016382C"/>
    <w:rsid w:val="001643FF"/>
    <w:rsid w:val="00164579"/>
    <w:rsid w:val="001645FB"/>
    <w:rsid w:val="00164717"/>
    <w:rsid w:val="00164B9B"/>
    <w:rsid w:val="00164C86"/>
    <w:rsid w:val="00164EA8"/>
    <w:rsid w:val="00164ECF"/>
    <w:rsid w:val="00164F5E"/>
    <w:rsid w:val="001654D7"/>
    <w:rsid w:val="0016564C"/>
    <w:rsid w:val="00165824"/>
    <w:rsid w:val="00165AC2"/>
    <w:rsid w:val="00165AC6"/>
    <w:rsid w:val="00165B0B"/>
    <w:rsid w:val="0016604D"/>
    <w:rsid w:val="001661C5"/>
    <w:rsid w:val="00166288"/>
    <w:rsid w:val="001662A2"/>
    <w:rsid w:val="00166863"/>
    <w:rsid w:val="00166873"/>
    <w:rsid w:val="00166B15"/>
    <w:rsid w:val="00166D18"/>
    <w:rsid w:val="00166F59"/>
    <w:rsid w:val="0016705F"/>
    <w:rsid w:val="001670A5"/>
    <w:rsid w:val="0016718A"/>
    <w:rsid w:val="00167C8E"/>
    <w:rsid w:val="00167CAC"/>
    <w:rsid w:val="00167D86"/>
    <w:rsid w:val="00167E7E"/>
    <w:rsid w:val="00170063"/>
    <w:rsid w:val="0017007C"/>
    <w:rsid w:val="001703F6"/>
    <w:rsid w:val="00170600"/>
    <w:rsid w:val="00170785"/>
    <w:rsid w:val="001707CE"/>
    <w:rsid w:val="00170C39"/>
    <w:rsid w:val="00170D4B"/>
    <w:rsid w:val="001713C4"/>
    <w:rsid w:val="00171437"/>
    <w:rsid w:val="0017158F"/>
    <w:rsid w:val="001715E8"/>
    <w:rsid w:val="001716AA"/>
    <w:rsid w:val="00171C9D"/>
    <w:rsid w:val="001722B2"/>
    <w:rsid w:val="001726A7"/>
    <w:rsid w:val="00172AE1"/>
    <w:rsid w:val="00172BCD"/>
    <w:rsid w:val="00172C9E"/>
    <w:rsid w:val="00172CCB"/>
    <w:rsid w:val="00172CF2"/>
    <w:rsid w:val="00172D3D"/>
    <w:rsid w:val="00172DD5"/>
    <w:rsid w:val="00173325"/>
    <w:rsid w:val="0017357B"/>
    <w:rsid w:val="001735EF"/>
    <w:rsid w:val="0017374E"/>
    <w:rsid w:val="001737DF"/>
    <w:rsid w:val="001738FE"/>
    <w:rsid w:val="00173BBC"/>
    <w:rsid w:val="00173CFD"/>
    <w:rsid w:val="00173DF7"/>
    <w:rsid w:val="00174031"/>
    <w:rsid w:val="001742C3"/>
    <w:rsid w:val="00174672"/>
    <w:rsid w:val="001747C2"/>
    <w:rsid w:val="00174BA6"/>
    <w:rsid w:val="00175286"/>
    <w:rsid w:val="00175450"/>
    <w:rsid w:val="001754E2"/>
    <w:rsid w:val="001754F0"/>
    <w:rsid w:val="00175545"/>
    <w:rsid w:val="001757C4"/>
    <w:rsid w:val="0017598E"/>
    <w:rsid w:val="001759B6"/>
    <w:rsid w:val="0017629D"/>
    <w:rsid w:val="001763A0"/>
    <w:rsid w:val="001765E4"/>
    <w:rsid w:val="00176606"/>
    <w:rsid w:val="00176B68"/>
    <w:rsid w:val="00176D18"/>
    <w:rsid w:val="0017710A"/>
    <w:rsid w:val="001772E4"/>
    <w:rsid w:val="001774BD"/>
    <w:rsid w:val="001775C3"/>
    <w:rsid w:val="00177812"/>
    <w:rsid w:val="001778D1"/>
    <w:rsid w:val="001778F8"/>
    <w:rsid w:val="00177A03"/>
    <w:rsid w:val="00177A0B"/>
    <w:rsid w:val="00177AE5"/>
    <w:rsid w:val="00177BB4"/>
    <w:rsid w:val="00180078"/>
    <w:rsid w:val="0018027C"/>
    <w:rsid w:val="0018040D"/>
    <w:rsid w:val="0018092A"/>
    <w:rsid w:val="00180C63"/>
    <w:rsid w:val="00180F58"/>
    <w:rsid w:val="00180F7F"/>
    <w:rsid w:val="001812CB"/>
    <w:rsid w:val="001816B1"/>
    <w:rsid w:val="00181CC7"/>
    <w:rsid w:val="00181E58"/>
    <w:rsid w:val="001820BE"/>
    <w:rsid w:val="001828C2"/>
    <w:rsid w:val="00182957"/>
    <w:rsid w:val="0018297A"/>
    <w:rsid w:val="00182B40"/>
    <w:rsid w:val="0018313C"/>
    <w:rsid w:val="00183309"/>
    <w:rsid w:val="0018358A"/>
    <w:rsid w:val="001836BC"/>
    <w:rsid w:val="00183726"/>
    <w:rsid w:val="00183766"/>
    <w:rsid w:val="001838A0"/>
    <w:rsid w:val="00183958"/>
    <w:rsid w:val="00183FD0"/>
    <w:rsid w:val="00184012"/>
    <w:rsid w:val="00184309"/>
    <w:rsid w:val="0018442F"/>
    <w:rsid w:val="0018458B"/>
    <w:rsid w:val="001845AA"/>
    <w:rsid w:val="0018466A"/>
    <w:rsid w:val="001846A5"/>
    <w:rsid w:val="00184761"/>
    <w:rsid w:val="00184A14"/>
    <w:rsid w:val="00184CE9"/>
    <w:rsid w:val="00184FAA"/>
    <w:rsid w:val="0018514D"/>
    <w:rsid w:val="0018537F"/>
    <w:rsid w:val="0018550A"/>
    <w:rsid w:val="00185672"/>
    <w:rsid w:val="001857A9"/>
    <w:rsid w:val="0018585C"/>
    <w:rsid w:val="00185975"/>
    <w:rsid w:val="00185AED"/>
    <w:rsid w:val="00185E7C"/>
    <w:rsid w:val="00185F96"/>
    <w:rsid w:val="001864F8"/>
    <w:rsid w:val="0018659E"/>
    <w:rsid w:val="001865D9"/>
    <w:rsid w:val="001868BE"/>
    <w:rsid w:val="00186DA0"/>
    <w:rsid w:val="00186E39"/>
    <w:rsid w:val="001871A0"/>
    <w:rsid w:val="001873A1"/>
    <w:rsid w:val="001874CD"/>
    <w:rsid w:val="00187A4E"/>
    <w:rsid w:val="00187C5A"/>
    <w:rsid w:val="001900DF"/>
    <w:rsid w:val="0019023B"/>
    <w:rsid w:val="001902A9"/>
    <w:rsid w:val="001904D1"/>
    <w:rsid w:val="00190985"/>
    <w:rsid w:val="00190A24"/>
    <w:rsid w:val="00190B8C"/>
    <w:rsid w:val="00190CA3"/>
    <w:rsid w:val="00190D90"/>
    <w:rsid w:val="00190D97"/>
    <w:rsid w:val="00190E4B"/>
    <w:rsid w:val="00190E58"/>
    <w:rsid w:val="00190F6F"/>
    <w:rsid w:val="00191343"/>
    <w:rsid w:val="001913CD"/>
    <w:rsid w:val="00191DC4"/>
    <w:rsid w:val="0019201F"/>
    <w:rsid w:val="0019219F"/>
    <w:rsid w:val="00192217"/>
    <w:rsid w:val="001924E5"/>
    <w:rsid w:val="00192607"/>
    <w:rsid w:val="00192ABC"/>
    <w:rsid w:val="00192C2B"/>
    <w:rsid w:val="00192C9C"/>
    <w:rsid w:val="00192C9E"/>
    <w:rsid w:val="00192D72"/>
    <w:rsid w:val="00192EC2"/>
    <w:rsid w:val="001933B4"/>
    <w:rsid w:val="001935BE"/>
    <w:rsid w:val="00193607"/>
    <w:rsid w:val="001936C1"/>
    <w:rsid w:val="001937A3"/>
    <w:rsid w:val="001938A0"/>
    <w:rsid w:val="00193A0A"/>
    <w:rsid w:val="00194063"/>
    <w:rsid w:val="00194197"/>
    <w:rsid w:val="00194198"/>
    <w:rsid w:val="001946A1"/>
    <w:rsid w:val="001946C9"/>
    <w:rsid w:val="0019471A"/>
    <w:rsid w:val="00195131"/>
    <w:rsid w:val="001955DC"/>
    <w:rsid w:val="00195604"/>
    <w:rsid w:val="00195933"/>
    <w:rsid w:val="00195974"/>
    <w:rsid w:val="00195A77"/>
    <w:rsid w:val="00195E0D"/>
    <w:rsid w:val="00195E85"/>
    <w:rsid w:val="00195F4C"/>
    <w:rsid w:val="001960DB"/>
    <w:rsid w:val="001960F7"/>
    <w:rsid w:val="001961A0"/>
    <w:rsid w:val="001961EA"/>
    <w:rsid w:val="00196220"/>
    <w:rsid w:val="0019625E"/>
    <w:rsid w:val="00196729"/>
    <w:rsid w:val="00196C88"/>
    <w:rsid w:val="00196E6A"/>
    <w:rsid w:val="001973BB"/>
    <w:rsid w:val="001973EB"/>
    <w:rsid w:val="00197407"/>
    <w:rsid w:val="001974C4"/>
    <w:rsid w:val="00197808"/>
    <w:rsid w:val="00197C93"/>
    <w:rsid w:val="00197F06"/>
    <w:rsid w:val="001A0161"/>
    <w:rsid w:val="001A03AE"/>
    <w:rsid w:val="001A03EB"/>
    <w:rsid w:val="001A0683"/>
    <w:rsid w:val="001A06E3"/>
    <w:rsid w:val="001A07BE"/>
    <w:rsid w:val="001A0896"/>
    <w:rsid w:val="001A0D6C"/>
    <w:rsid w:val="001A0D9F"/>
    <w:rsid w:val="001A0EF6"/>
    <w:rsid w:val="001A0EFF"/>
    <w:rsid w:val="001A0F5B"/>
    <w:rsid w:val="001A106B"/>
    <w:rsid w:val="001A11B2"/>
    <w:rsid w:val="001A12D1"/>
    <w:rsid w:val="001A13DD"/>
    <w:rsid w:val="001A140C"/>
    <w:rsid w:val="001A1627"/>
    <w:rsid w:val="001A1883"/>
    <w:rsid w:val="001A1946"/>
    <w:rsid w:val="001A19A7"/>
    <w:rsid w:val="001A1DA5"/>
    <w:rsid w:val="001A1EDF"/>
    <w:rsid w:val="001A20A9"/>
    <w:rsid w:val="001A211C"/>
    <w:rsid w:val="001A21A2"/>
    <w:rsid w:val="001A2427"/>
    <w:rsid w:val="001A2540"/>
    <w:rsid w:val="001A29E3"/>
    <w:rsid w:val="001A2B2E"/>
    <w:rsid w:val="001A2CD3"/>
    <w:rsid w:val="001A2E76"/>
    <w:rsid w:val="001A300A"/>
    <w:rsid w:val="001A30B0"/>
    <w:rsid w:val="001A3127"/>
    <w:rsid w:val="001A333D"/>
    <w:rsid w:val="001A369F"/>
    <w:rsid w:val="001A38DB"/>
    <w:rsid w:val="001A3A61"/>
    <w:rsid w:val="001A3AE3"/>
    <w:rsid w:val="001A3B6C"/>
    <w:rsid w:val="001A3BF6"/>
    <w:rsid w:val="001A3D90"/>
    <w:rsid w:val="001A3DEF"/>
    <w:rsid w:val="001A3E94"/>
    <w:rsid w:val="001A3EE0"/>
    <w:rsid w:val="001A4147"/>
    <w:rsid w:val="001A441D"/>
    <w:rsid w:val="001A45C0"/>
    <w:rsid w:val="001A4703"/>
    <w:rsid w:val="001A484B"/>
    <w:rsid w:val="001A494F"/>
    <w:rsid w:val="001A4AD3"/>
    <w:rsid w:val="001A4B5F"/>
    <w:rsid w:val="001A4BB2"/>
    <w:rsid w:val="001A4CE0"/>
    <w:rsid w:val="001A4F39"/>
    <w:rsid w:val="001A4FAA"/>
    <w:rsid w:val="001A53EE"/>
    <w:rsid w:val="001A5448"/>
    <w:rsid w:val="001A549E"/>
    <w:rsid w:val="001A54CC"/>
    <w:rsid w:val="001A55EE"/>
    <w:rsid w:val="001A5EF1"/>
    <w:rsid w:val="001A63F7"/>
    <w:rsid w:val="001A68B6"/>
    <w:rsid w:val="001A691F"/>
    <w:rsid w:val="001A6C94"/>
    <w:rsid w:val="001A6F65"/>
    <w:rsid w:val="001A72FF"/>
    <w:rsid w:val="001A73F9"/>
    <w:rsid w:val="001A7502"/>
    <w:rsid w:val="001A753C"/>
    <w:rsid w:val="001A764A"/>
    <w:rsid w:val="001A7911"/>
    <w:rsid w:val="001A7CAC"/>
    <w:rsid w:val="001A7D70"/>
    <w:rsid w:val="001A7FBB"/>
    <w:rsid w:val="001B0407"/>
    <w:rsid w:val="001B051E"/>
    <w:rsid w:val="001B0630"/>
    <w:rsid w:val="001B0C92"/>
    <w:rsid w:val="001B0CF5"/>
    <w:rsid w:val="001B0D97"/>
    <w:rsid w:val="001B15AB"/>
    <w:rsid w:val="001B1603"/>
    <w:rsid w:val="001B1696"/>
    <w:rsid w:val="001B1781"/>
    <w:rsid w:val="001B1941"/>
    <w:rsid w:val="001B1B24"/>
    <w:rsid w:val="001B1BDA"/>
    <w:rsid w:val="001B1DC7"/>
    <w:rsid w:val="001B1F7E"/>
    <w:rsid w:val="001B2193"/>
    <w:rsid w:val="001B21A9"/>
    <w:rsid w:val="001B2277"/>
    <w:rsid w:val="001B22ED"/>
    <w:rsid w:val="001B23D4"/>
    <w:rsid w:val="001B248F"/>
    <w:rsid w:val="001B2ADA"/>
    <w:rsid w:val="001B2B08"/>
    <w:rsid w:val="001B2DE3"/>
    <w:rsid w:val="001B3005"/>
    <w:rsid w:val="001B32EA"/>
    <w:rsid w:val="001B3747"/>
    <w:rsid w:val="001B3BE1"/>
    <w:rsid w:val="001B3D68"/>
    <w:rsid w:val="001B3EDD"/>
    <w:rsid w:val="001B400B"/>
    <w:rsid w:val="001B413C"/>
    <w:rsid w:val="001B49AC"/>
    <w:rsid w:val="001B4D2E"/>
    <w:rsid w:val="001B4F4D"/>
    <w:rsid w:val="001B5BCF"/>
    <w:rsid w:val="001B5BF9"/>
    <w:rsid w:val="001B5CE1"/>
    <w:rsid w:val="001B68EA"/>
    <w:rsid w:val="001B7487"/>
    <w:rsid w:val="001B7548"/>
    <w:rsid w:val="001B7636"/>
    <w:rsid w:val="001B7AE6"/>
    <w:rsid w:val="001B7C5A"/>
    <w:rsid w:val="001C0198"/>
    <w:rsid w:val="001C0426"/>
    <w:rsid w:val="001C055C"/>
    <w:rsid w:val="001C0ADE"/>
    <w:rsid w:val="001C0BF7"/>
    <w:rsid w:val="001C0DA8"/>
    <w:rsid w:val="001C0E18"/>
    <w:rsid w:val="001C1074"/>
    <w:rsid w:val="001C1082"/>
    <w:rsid w:val="001C10CA"/>
    <w:rsid w:val="001C11B9"/>
    <w:rsid w:val="001C1367"/>
    <w:rsid w:val="001C15A2"/>
    <w:rsid w:val="001C1600"/>
    <w:rsid w:val="001C17A7"/>
    <w:rsid w:val="001C1953"/>
    <w:rsid w:val="001C19AD"/>
    <w:rsid w:val="001C1A6B"/>
    <w:rsid w:val="001C1CE8"/>
    <w:rsid w:val="001C2259"/>
    <w:rsid w:val="001C236E"/>
    <w:rsid w:val="001C25B8"/>
    <w:rsid w:val="001C265A"/>
    <w:rsid w:val="001C2878"/>
    <w:rsid w:val="001C28A7"/>
    <w:rsid w:val="001C2C50"/>
    <w:rsid w:val="001C363C"/>
    <w:rsid w:val="001C39D1"/>
    <w:rsid w:val="001C3C83"/>
    <w:rsid w:val="001C3E23"/>
    <w:rsid w:val="001C4368"/>
    <w:rsid w:val="001C4506"/>
    <w:rsid w:val="001C490F"/>
    <w:rsid w:val="001C4A3F"/>
    <w:rsid w:val="001C4C57"/>
    <w:rsid w:val="001C4DC0"/>
    <w:rsid w:val="001C505C"/>
    <w:rsid w:val="001C51A4"/>
    <w:rsid w:val="001C54AB"/>
    <w:rsid w:val="001C5554"/>
    <w:rsid w:val="001C57F4"/>
    <w:rsid w:val="001C5925"/>
    <w:rsid w:val="001C5BAD"/>
    <w:rsid w:val="001C5D0B"/>
    <w:rsid w:val="001C5D6F"/>
    <w:rsid w:val="001C5E20"/>
    <w:rsid w:val="001C6191"/>
    <w:rsid w:val="001C62C4"/>
    <w:rsid w:val="001C6801"/>
    <w:rsid w:val="001C69C4"/>
    <w:rsid w:val="001C6A4C"/>
    <w:rsid w:val="001C6C04"/>
    <w:rsid w:val="001C6EFD"/>
    <w:rsid w:val="001C6F2F"/>
    <w:rsid w:val="001C70E2"/>
    <w:rsid w:val="001C71B4"/>
    <w:rsid w:val="001C72B3"/>
    <w:rsid w:val="001C7AE6"/>
    <w:rsid w:val="001C7D76"/>
    <w:rsid w:val="001C7E5D"/>
    <w:rsid w:val="001D002F"/>
    <w:rsid w:val="001D0225"/>
    <w:rsid w:val="001D02F5"/>
    <w:rsid w:val="001D04C8"/>
    <w:rsid w:val="001D0AD9"/>
    <w:rsid w:val="001D0C97"/>
    <w:rsid w:val="001D0D51"/>
    <w:rsid w:val="001D0F86"/>
    <w:rsid w:val="001D10EF"/>
    <w:rsid w:val="001D126C"/>
    <w:rsid w:val="001D1406"/>
    <w:rsid w:val="001D1635"/>
    <w:rsid w:val="001D168E"/>
    <w:rsid w:val="001D16CE"/>
    <w:rsid w:val="001D18FA"/>
    <w:rsid w:val="001D1A1E"/>
    <w:rsid w:val="001D1CBA"/>
    <w:rsid w:val="001D1D81"/>
    <w:rsid w:val="001D1DEA"/>
    <w:rsid w:val="001D1E37"/>
    <w:rsid w:val="001D227B"/>
    <w:rsid w:val="001D23F8"/>
    <w:rsid w:val="001D2574"/>
    <w:rsid w:val="001D25DE"/>
    <w:rsid w:val="001D2662"/>
    <w:rsid w:val="001D2770"/>
    <w:rsid w:val="001D2A31"/>
    <w:rsid w:val="001D2C35"/>
    <w:rsid w:val="001D302B"/>
    <w:rsid w:val="001D3204"/>
    <w:rsid w:val="001D3211"/>
    <w:rsid w:val="001D36A7"/>
    <w:rsid w:val="001D39EF"/>
    <w:rsid w:val="001D4036"/>
    <w:rsid w:val="001D41E2"/>
    <w:rsid w:val="001D459B"/>
    <w:rsid w:val="001D46F0"/>
    <w:rsid w:val="001D4713"/>
    <w:rsid w:val="001D4BA0"/>
    <w:rsid w:val="001D4CBC"/>
    <w:rsid w:val="001D516B"/>
    <w:rsid w:val="001D554C"/>
    <w:rsid w:val="001D56B3"/>
    <w:rsid w:val="001D5B4E"/>
    <w:rsid w:val="001D5D87"/>
    <w:rsid w:val="001D6007"/>
    <w:rsid w:val="001D628B"/>
    <w:rsid w:val="001D6437"/>
    <w:rsid w:val="001D648C"/>
    <w:rsid w:val="001D64DA"/>
    <w:rsid w:val="001D64E9"/>
    <w:rsid w:val="001D6655"/>
    <w:rsid w:val="001D6A35"/>
    <w:rsid w:val="001D6A46"/>
    <w:rsid w:val="001D6B57"/>
    <w:rsid w:val="001D6E8F"/>
    <w:rsid w:val="001D7030"/>
    <w:rsid w:val="001D710F"/>
    <w:rsid w:val="001D7189"/>
    <w:rsid w:val="001D71C4"/>
    <w:rsid w:val="001D72C6"/>
    <w:rsid w:val="001D72CA"/>
    <w:rsid w:val="001D7345"/>
    <w:rsid w:val="001D734E"/>
    <w:rsid w:val="001D7941"/>
    <w:rsid w:val="001D7A77"/>
    <w:rsid w:val="001D7AD2"/>
    <w:rsid w:val="001E001F"/>
    <w:rsid w:val="001E0275"/>
    <w:rsid w:val="001E02A6"/>
    <w:rsid w:val="001E0784"/>
    <w:rsid w:val="001E0AC1"/>
    <w:rsid w:val="001E0E2E"/>
    <w:rsid w:val="001E12CD"/>
    <w:rsid w:val="001E1692"/>
    <w:rsid w:val="001E1932"/>
    <w:rsid w:val="001E1A97"/>
    <w:rsid w:val="001E1C27"/>
    <w:rsid w:val="001E1D70"/>
    <w:rsid w:val="001E1EA4"/>
    <w:rsid w:val="001E1EF2"/>
    <w:rsid w:val="001E21C2"/>
    <w:rsid w:val="001E21CD"/>
    <w:rsid w:val="001E22EF"/>
    <w:rsid w:val="001E2442"/>
    <w:rsid w:val="001E268D"/>
    <w:rsid w:val="001E288D"/>
    <w:rsid w:val="001E2A14"/>
    <w:rsid w:val="001E2B0F"/>
    <w:rsid w:val="001E2C89"/>
    <w:rsid w:val="001E2F99"/>
    <w:rsid w:val="001E2FDE"/>
    <w:rsid w:val="001E2FF3"/>
    <w:rsid w:val="001E300B"/>
    <w:rsid w:val="001E3092"/>
    <w:rsid w:val="001E30A4"/>
    <w:rsid w:val="001E312E"/>
    <w:rsid w:val="001E33A5"/>
    <w:rsid w:val="001E34C2"/>
    <w:rsid w:val="001E36C1"/>
    <w:rsid w:val="001E3ABB"/>
    <w:rsid w:val="001E3CC5"/>
    <w:rsid w:val="001E3CD8"/>
    <w:rsid w:val="001E3EAE"/>
    <w:rsid w:val="001E3EB1"/>
    <w:rsid w:val="001E45A9"/>
    <w:rsid w:val="001E47D1"/>
    <w:rsid w:val="001E48F4"/>
    <w:rsid w:val="001E4A62"/>
    <w:rsid w:val="001E4D54"/>
    <w:rsid w:val="001E5039"/>
    <w:rsid w:val="001E5393"/>
    <w:rsid w:val="001E5B44"/>
    <w:rsid w:val="001E5F19"/>
    <w:rsid w:val="001E6183"/>
    <w:rsid w:val="001E6304"/>
    <w:rsid w:val="001E66B3"/>
    <w:rsid w:val="001E677B"/>
    <w:rsid w:val="001E67A0"/>
    <w:rsid w:val="001E6A29"/>
    <w:rsid w:val="001E6AB2"/>
    <w:rsid w:val="001E6AF6"/>
    <w:rsid w:val="001E6E03"/>
    <w:rsid w:val="001E73AE"/>
    <w:rsid w:val="001E7418"/>
    <w:rsid w:val="001E75EF"/>
    <w:rsid w:val="001E7649"/>
    <w:rsid w:val="001E76FB"/>
    <w:rsid w:val="001E7CDD"/>
    <w:rsid w:val="001E7D5B"/>
    <w:rsid w:val="001F026A"/>
    <w:rsid w:val="001F05E4"/>
    <w:rsid w:val="001F0619"/>
    <w:rsid w:val="001F068B"/>
    <w:rsid w:val="001F095C"/>
    <w:rsid w:val="001F0DA9"/>
    <w:rsid w:val="001F0DF6"/>
    <w:rsid w:val="001F0E1B"/>
    <w:rsid w:val="001F0E6C"/>
    <w:rsid w:val="001F12AA"/>
    <w:rsid w:val="001F1677"/>
    <w:rsid w:val="001F169B"/>
    <w:rsid w:val="001F189E"/>
    <w:rsid w:val="001F1D77"/>
    <w:rsid w:val="001F1E6D"/>
    <w:rsid w:val="001F21E5"/>
    <w:rsid w:val="001F258E"/>
    <w:rsid w:val="001F2701"/>
    <w:rsid w:val="001F298B"/>
    <w:rsid w:val="001F2A60"/>
    <w:rsid w:val="001F2E49"/>
    <w:rsid w:val="001F30D0"/>
    <w:rsid w:val="001F34DF"/>
    <w:rsid w:val="001F36CA"/>
    <w:rsid w:val="001F3856"/>
    <w:rsid w:val="001F3872"/>
    <w:rsid w:val="001F4094"/>
    <w:rsid w:val="001F4185"/>
    <w:rsid w:val="001F43F0"/>
    <w:rsid w:val="001F440B"/>
    <w:rsid w:val="001F4667"/>
    <w:rsid w:val="001F474D"/>
    <w:rsid w:val="001F47F2"/>
    <w:rsid w:val="001F4EB5"/>
    <w:rsid w:val="001F50B0"/>
    <w:rsid w:val="001F5111"/>
    <w:rsid w:val="001F53F6"/>
    <w:rsid w:val="001F5511"/>
    <w:rsid w:val="001F5735"/>
    <w:rsid w:val="001F5BBE"/>
    <w:rsid w:val="001F5BFE"/>
    <w:rsid w:val="001F5ED1"/>
    <w:rsid w:val="001F5FCC"/>
    <w:rsid w:val="001F621C"/>
    <w:rsid w:val="001F6950"/>
    <w:rsid w:val="001F69B2"/>
    <w:rsid w:val="001F6BAB"/>
    <w:rsid w:val="001F701D"/>
    <w:rsid w:val="001F7219"/>
    <w:rsid w:val="001F73C1"/>
    <w:rsid w:val="001F74BB"/>
    <w:rsid w:val="001F75C0"/>
    <w:rsid w:val="001F7682"/>
    <w:rsid w:val="001F7E22"/>
    <w:rsid w:val="001F7EB3"/>
    <w:rsid w:val="00200334"/>
    <w:rsid w:val="00200CCE"/>
    <w:rsid w:val="00200D77"/>
    <w:rsid w:val="00200F17"/>
    <w:rsid w:val="00200F1D"/>
    <w:rsid w:val="00201079"/>
    <w:rsid w:val="0020120B"/>
    <w:rsid w:val="00201211"/>
    <w:rsid w:val="00201380"/>
    <w:rsid w:val="00201767"/>
    <w:rsid w:val="00201AE1"/>
    <w:rsid w:val="002020EA"/>
    <w:rsid w:val="00202309"/>
    <w:rsid w:val="00202697"/>
    <w:rsid w:val="0020302C"/>
    <w:rsid w:val="002033D4"/>
    <w:rsid w:val="00203708"/>
    <w:rsid w:val="00203912"/>
    <w:rsid w:val="002039E4"/>
    <w:rsid w:val="00203C1B"/>
    <w:rsid w:val="00203D76"/>
    <w:rsid w:val="0020447B"/>
    <w:rsid w:val="00204737"/>
    <w:rsid w:val="00204A98"/>
    <w:rsid w:val="00204D20"/>
    <w:rsid w:val="00204D46"/>
    <w:rsid w:val="00204E00"/>
    <w:rsid w:val="002051A9"/>
    <w:rsid w:val="0020534D"/>
    <w:rsid w:val="002053AC"/>
    <w:rsid w:val="00205619"/>
    <w:rsid w:val="00205624"/>
    <w:rsid w:val="002057A2"/>
    <w:rsid w:val="002058E7"/>
    <w:rsid w:val="002058F3"/>
    <w:rsid w:val="00205FE0"/>
    <w:rsid w:val="00206294"/>
    <w:rsid w:val="00206882"/>
    <w:rsid w:val="00206A8C"/>
    <w:rsid w:val="00206AB7"/>
    <w:rsid w:val="00206E36"/>
    <w:rsid w:val="0020708E"/>
    <w:rsid w:val="002070DA"/>
    <w:rsid w:val="002074FB"/>
    <w:rsid w:val="00207733"/>
    <w:rsid w:val="0020782D"/>
    <w:rsid w:val="0020786F"/>
    <w:rsid w:val="00207957"/>
    <w:rsid w:val="00207982"/>
    <w:rsid w:val="002079E9"/>
    <w:rsid w:val="00207E16"/>
    <w:rsid w:val="002100E7"/>
    <w:rsid w:val="00210305"/>
    <w:rsid w:val="00210429"/>
    <w:rsid w:val="00210450"/>
    <w:rsid w:val="00210605"/>
    <w:rsid w:val="00210646"/>
    <w:rsid w:val="002107E7"/>
    <w:rsid w:val="00210AB7"/>
    <w:rsid w:val="00210BF4"/>
    <w:rsid w:val="00210FEE"/>
    <w:rsid w:val="0021109C"/>
    <w:rsid w:val="002112A0"/>
    <w:rsid w:val="00211634"/>
    <w:rsid w:val="00211890"/>
    <w:rsid w:val="002118BD"/>
    <w:rsid w:val="00211959"/>
    <w:rsid w:val="002119B4"/>
    <w:rsid w:val="00211E8E"/>
    <w:rsid w:val="00211E99"/>
    <w:rsid w:val="0021232D"/>
    <w:rsid w:val="00212604"/>
    <w:rsid w:val="00212AA0"/>
    <w:rsid w:val="002131AC"/>
    <w:rsid w:val="00213332"/>
    <w:rsid w:val="0021347B"/>
    <w:rsid w:val="0021370D"/>
    <w:rsid w:val="00213732"/>
    <w:rsid w:val="00213C31"/>
    <w:rsid w:val="002141FB"/>
    <w:rsid w:val="002142A7"/>
    <w:rsid w:val="0021434F"/>
    <w:rsid w:val="002147A0"/>
    <w:rsid w:val="002149F3"/>
    <w:rsid w:val="00215107"/>
    <w:rsid w:val="00215303"/>
    <w:rsid w:val="002154D1"/>
    <w:rsid w:val="00215AE3"/>
    <w:rsid w:val="00215B18"/>
    <w:rsid w:val="00215CEF"/>
    <w:rsid w:val="00215DA6"/>
    <w:rsid w:val="00216050"/>
    <w:rsid w:val="00216279"/>
    <w:rsid w:val="0021643E"/>
    <w:rsid w:val="002164B1"/>
    <w:rsid w:val="00216618"/>
    <w:rsid w:val="0021679A"/>
    <w:rsid w:val="00216F4A"/>
    <w:rsid w:val="00216FCB"/>
    <w:rsid w:val="0021710D"/>
    <w:rsid w:val="002171D5"/>
    <w:rsid w:val="002175B0"/>
    <w:rsid w:val="00217854"/>
    <w:rsid w:val="0021795E"/>
    <w:rsid w:val="00217A03"/>
    <w:rsid w:val="00217BBD"/>
    <w:rsid w:val="00217BEA"/>
    <w:rsid w:val="00217D7F"/>
    <w:rsid w:val="00217F00"/>
    <w:rsid w:val="002201C4"/>
    <w:rsid w:val="002201F7"/>
    <w:rsid w:val="002204AA"/>
    <w:rsid w:val="002206E0"/>
    <w:rsid w:val="0022098A"/>
    <w:rsid w:val="00220BE4"/>
    <w:rsid w:val="00220CAB"/>
    <w:rsid w:val="00220EBC"/>
    <w:rsid w:val="00220EE0"/>
    <w:rsid w:val="002215D9"/>
    <w:rsid w:val="0022160C"/>
    <w:rsid w:val="00221734"/>
    <w:rsid w:val="00221E3A"/>
    <w:rsid w:val="00221F7F"/>
    <w:rsid w:val="0022202D"/>
    <w:rsid w:val="0022214C"/>
    <w:rsid w:val="002225D4"/>
    <w:rsid w:val="00222694"/>
    <w:rsid w:val="00222697"/>
    <w:rsid w:val="002226B4"/>
    <w:rsid w:val="002229A1"/>
    <w:rsid w:val="002229E2"/>
    <w:rsid w:val="00222C29"/>
    <w:rsid w:val="00222E37"/>
    <w:rsid w:val="00222F80"/>
    <w:rsid w:val="0022318F"/>
    <w:rsid w:val="0022321F"/>
    <w:rsid w:val="00223283"/>
    <w:rsid w:val="002236AF"/>
    <w:rsid w:val="002239A3"/>
    <w:rsid w:val="00223BF9"/>
    <w:rsid w:val="00223CDF"/>
    <w:rsid w:val="00223D62"/>
    <w:rsid w:val="00224094"/>
    <w:rsid w:val="00224292"/>
    <w:rsid w:val="00224351"/>
    <w:rsid w:val="00224417"/>
    <w:rsid w:val="0022449F"/>
    <w:rsid w:val="0022455B"/>
    <w:rsid w:val="00224581"/>
    <w:rsid w:val="00224864"/>
    <w:rsid w:val="002249C8"/>
    <w:rsid w:val="00224CAF"/>
    <w:rsid w:val="002254D8"/>
    <w:rsid w:val="00225506"/>
    <w:rsid w:val="00225BFA"/>
    <w:rsid w:val="00225DA1"/>
    <w:rsid w:val="00225ECE"/>
    <w:rsid w:val="002264C6"/>
    <w:rsid w:val="002269BB"/>
    <w:rsid w:val="00226A9E"/>
    <w:rsid w:val="00226CF7"/>
    <w:rsid w:val="00226D6A"/>
    <w:rsid w:val="00226E86"/>
    <w:rsid w:val="00226F4A"/>
    <w:rsid w:val="00227012"/>
    <w:rsid w:val="002271E5"/>
    <w:rsid w:val="00227490"/>
    <w:rsid w:val="00227C85"/>
    <w:rsid w:val="00227E9C"/>
    <w:rsid w:val="002300F6"/>
    <w:rsid w:val="0023062D"/>
    <w:rsid w:val="00230799"/>
    <w:rsid w:val="0023081F"/>
    <w:rsid w:val="00230BBD"/>
    <w:rsid w:val="00230CCE"/>
    <w:rsid w:val="00230DA3"/>
    <w:rsid w:val="00230E49"/>
    <w:rsid w:val="00230EE2"/>
    <w:rsid w:val="0023105C"/>
    <w:rsid w:val="002312F9"/>
    <w:rsid w:val="002316F4"/>
    <w:rsid w:val="0023171E"/>
    <w:rsid w:val="00231789"/>
    <w:rsid w:val="00231996"/>
    <w:rsid w:val="002319C5"/>
    <w:rsid w:val="00231D2A"/>
    <w:rsid w:val="002321CF"/>
    <w:rsid w:val="00232215"/>
    <w:rsid w:val="0023251B"/>
    <w:rsid w:val="0023278A"/>
    <w:rsid w:val="002329F0"/>
    <w:rsid w:val="00232E9F"/>
    <w:rsid w:val="002332E4"/>
    <w:rsid w:val="0023344C"/>
    <w:rsid w:val="002336FB"/>
    <w:rsid w:val="002339C3"/>
    <w:rsid w:val="00233D27"/>
    <w:rsid w:val="0023421E"/>
    <w:rsid w:val="002342E7"/>
    <w:rsid w:val="00234756"/>
    <w:rsid w:val="00234873"/>
    <w:rsid w:val="00234978"/>
    <w:rsid w:val="002349A0"/>
    <w:rsid w:val="002349B7"/>
    <w:rsid w:val="002349C8"/>
    <w:rsid w:val="002352EC"/>
    <w:rsid w:val="00235315"/>
    <w:rsid w:val="002359D4"/>
    <w:rsid w:val="002359EB"/>
    <w:rsid w:val="00235EBC"/>
    <w:rsid w:val="00235FC8"/>
    <w:rsid w:val="00236071"/>
    <w:rsid w:val="0023643B"/>
    <w:rsid w:val="002369A8"/>
    <w:rsid w:val="00236C3C"/>
    <w:rsid w:val="00236C59"/>
    <w:rsid w:val="00236D3E"/>
    <w:rsid w:val="00236DA5"/>
    <w:rsid w:val="00236FAE"/>
    <w:rsid w:val="00237023"/>
    <w:rsid w:val="00237734"/>
    <w:rsid w:val="00237815"/>
    <w:rsid w:val="00237B62"/>
    <w:rsid w:val="00237BC7"/>
    <w:rsid w:val="00237C9E"/>
    <w:rsid w:val="002400C6"/>
    <w:rsid w:val="00240489"/>
    <w:rsid w:val="0024066B"/>
    <w:rsid w:val="002407AA"/>
    <w:rsid w:val="002407C6"/>
    <w:rsid w:val="00240838"/>
    <w:rsid w:val="002409E9"/>
    <w:rsid w:val="00240A53"/>
    <w:rsid w:val="00240ACB"/>
    <w:rsid w:val="00241238"/>
    <w:rsid w:val="0024167B"/>
    <w:rsid w:val="00241889"/>
    <w:rsid w:val="00241A3C"/>
    <w:rsid w:val="00241B6D"/>
    <w:rsid w:val="00241E15"/>
    <w:rsid w:val="00242097"/>
    <w:rsid w:val="0024232E"/>
    <w:rsid w:val="002424F9"/>
    <w:rsid w:val="00242629"/>
    <w:rsid w:val="00242694"/>
    <w:rsid w:val="00242A63"/>
    <w:rsid w:val="00242B32"/>
    <w:rsid w:val="00242C0A"/>
    <w:rsid w:val="00242C1A"/>
    <w:rsid w:val="00242E29"/>
    <w:rsid w:val="0024332B"/>
    <w:rsid w:val="002434A0"/>
    <w:rsid w:val="002436DC"/>
    <w:rsid w:val="00243883"/>
    <w:rsid w:val="00243A2B"/>
    <w:rsid w:val="00243BE8"/>
    <w:rsid w:val="00243ED3"/>
    <w:rsid w:val="00244127"/>
    <w:rsid w:val="00244208"/>
    <w:rsid w:val="002442DD"/>
    <w:rsid w:val="00244421"/>
    <w:rsid w:val="0024493F"/>
    <w:rsid w:val="00244AF1"/>
    <w:rsid w:val="00244CCC"/>
    <w:rsid w:val="00244E3E"/>
    <w:rsid w:val="002452B6"/>
    <w:rsid w:val="00245381"/>
    <w:rsid w:val="002454A2"/>
    <w:rsid w:val="002455D8"/>
    <w:rsid w:val="00245D83"/>
    <w:rsid w:val="00246023"/>
    <w:rsid w:val="00246119"/>
    <w:rsid w:val="00246231"/>
    <w:rsid w:val="002466FA"/>
    <w:rsid w:val="002468A7"/>
    <w:rsid w:val="0024694F"/>
    <w:rsid w:val="00246B2E"/>
    <w:rsid w:val="00246BB5"/>
    <w:rsid w:val="00246C14"/>
    <w:rsid w:val="00246F4A"/>
    <w:rsid w:val="00246F5D"/>
    <w:rsid w:val="0024702E"/>
    <w:rsid w:val="002474FE"/>
    <w:rsid w:val="0024750E"/>
    <w:rsid w:val="00247589"/>
    <w:rsid w:val="002475C6"/>
    <w:rsid w:val="002475EF"/>
    <w:rsid w:val="0024773B"/>
    <w:rsid w:val="00247AC5"/>
    <w:rsid w:val="00247C21"/>
    <w:rsid w:val="00247C72"/>
    <w:rsid w:val="0025008B"/>
    <w:rsid w:val="002503D7"/>
    <w:rsid w:val="002504B9"/>
    <w:rsid w:val="00250751"/>
    <w:rsid w:val="00250A29"/>
    <w:rsid w:val="00250CC0"/>
    <w:rsid w:val="00250D12"/>
    <w:rsid w:val="00250EF8"/>
    <w:rsid w:val="00251199"/>
    <w:rsid w:val="002511D1"/>
    <w:rsid w:val="002513B9"/>
    <w:rsid w:val="002513C1"/>
    <w:rsid w:val="002513C7"/>
    <w:rsid w:val="002514B2"/>
    <w:rsid w:val="002516CF"/>
    <w:rsid w:val="00251883"/>
    <w:rsid w:val="002519A2"/>
    <w:rsid w:val="00251C63"/>
    <w:rsid w:val="002520C9"/>
    <w:rsid w:val="00252148"/>
    <w:rsid w:val="002521C9"/>
    <w:rsid w:val="002521D6"/>
    <w:rsid w:val="00252493"/>
    <w:rsid w:val="002524EE"/>
    <w:rsid w:val="002526FD"/>
    <w:rsid w:val="002528D4"/>
    <w:rsid w:val="00252943"/>
    <w:rsid w:val="00252B77"/>
    <w:rsid w:val="00252C75"/>
    <w:rsid w:val="00252CEA"/>
    <w:rsid w:val="00252D57"/>
    <w:rsid w:val="002535AD"/>
    <w:rsid w:val="002535DD"/>
    <w:rsid w:val="00253912"/>
    <w:rsid w:val="00253931"/>
    <w:rsid w:val="00253C24"/>
    <w:rsid w:val="00254148"/>
    <w:rsid w:val="00254163"/>
    <w:rsid w:val="00254233"/>
    <w:rsid w:val="00254407"/>
    <w:rsid w:val="002544B5"/>
    <w:rsid w:val="00254501"/>
    <w:rsid w:val="0025475C"/>
    <w:rsid w:val="00254997"/>
    <w:rsid w:val="00254B68"/>
    <w:rsid w:val="00254E9E"/>
    <w:rsid w:val="00254FF5"/>
    <w:rsid w:val="0025508E"/>
    <w:rsid w:val="002552AE"/>
    <w:rsid w:val="002553DE"/>
    <w:rsid w:val="0025595F"/>
    <w:rsid w:val="00255C96"/>
    <w:rsid w:val="00255F62"/>
    <w:rsid w:val="00256448"/>
    <w:rsid w:val="002564B2"/>
    <w:rsid w:val="002566DC"/>
    <w:rsid w:val="0025679E"/>
    <w:rsid w:val="002569D6"/>
    <w:rsid w:val="00256BBE"/>
    <w:rsid w:val="00256F12"/>
    <w:rsid w:val="00256F6C"/>
    <w:rsid w:val="0025713F"/>
    <w:rsid w:val="00257261"/>
    <w:rsid w:val="00257275"/>
    <w:rsid w:val="002572F4"/>
    <w:rsid w:val="0025731B"/>
    <w:rsid w:val="00257587"/>
    <w:rsid w:val="002576BB"/>
    <w:rsid w:val="002577B5"/>
    <w:rsid w:val="002579BA"/>
    <w:rsid w:val="0026038D"/>
    <w:rsid w:val="0026058E"/>
    <w:rsid w:val="00260778"/>
    <w:rsid w:val="00260CD9"/>
    <w:rsid w:val="00260FF2"/>
    <w:rsid w:val="00261142"/>
    <w:rsid w:val="0026194E"/>
    <w:rsid w:val="00261ABC"/>
    <w:rsid w:val="0026228C"/>
    <w:rsid w:val="00262648"/>
    <w:rsid w:val="00262716"/>
    <w:rsid w:val="00262850"/>
    <w:rsid w:val="00262B30"/>
    <w:rsid w:val="00262B41"/>
    <w:rsid w:val="00262B55"/>
    <w:rsid w:val="00262BC8"/>
    <w:rsid w:val="00262E94"/>
    <w:rsid w:val="00262FC0"/>
    <w:rsid w:val="0026303C"/>
    <w:rsid w:val="0026307B"/>
    <w:rsid w:val="0026328E"/>
    <w:rsid w:val="002634A1"/>
    <w:rsid w:val="002634ED"/>
    <w:rsid w:val="0026365D"/>
    <w:rsid w:val="002638AC"/>
    <w:rsid w:val="00263973"/>
    <w:rsid w:val="00263A98"/>
    <w:rsid w:val="00263CB4"/>
    <w:rsid w:val="00263CCA"/>
    <w:rsid w:val="00263DFB"/>
    <w:rsid w:val="00263EB4"/>
    <w:rsid w:val="00264241"/>
    <w:rsid w:val="00264573"/>
    <w:rsid w:val="00264700"/>
    <w:rsid w:val="00264991"/>
    <w:rsid w:val="00264AEC"/>
    <w:rsid w:val="00264B6C"/>
    <w:rsid w:val="00264DC0"/>
    <w:rsid w:val="00264EB7"/>
    <w:rsid w:val="00264FD5"/>
    <w:rsid w:val="00265156"/>
    <w:rsid w:val="002652A4"/>
    <w:rsid w:val="0026542B"/>
    <w:rsid w:val="002654D1"/>
    <w:rsid w:val="002654E2"/>
    <w:rsid w:val="0026610B"/>
    <w:rsid w:val="002663F1"/>
    <w:rsid w:val="0026661D"/>
    <w:rsid w:val="00266835"/>
    <w:rsid w:val="00266A7C"/>
    <w:rsid w:val="00266AA6"/>
    <w:rsid w:val="00266B0F"/>
    <w:rsid w:val="00266F45"/>
    <w:rsid w:val="00266F7C"/>
    <w:rsid w:val="002671C8"/>
    <w:rsid w:val="002671F6"/>
    <w:rsid w:val="002672A0"/>
    <w:rsid w:val="0026747F"/>
    <w:rsid w:val="002678D2"/>
    <w:rsid w:val="00267AE2"/>
    <w:rsid w:val="00267B62"/>
    <w:rsid w:val="00267B8C"/>
    <w:rsid w:val="0027032D"/>
    <w:rsid w:val="0027055D"/>
    <w:rsid w:val="00270611"/>
    <w:rsid w:val="002707F4"/>
    <w:rsid w:val="00270A2B"/>
    <w:rsid w:val="00270C1B"/>
    <w:rsid w:val="00270EC9"/>
    <w:rsid w:val="0027113E"/>
    <w:rsid w:val="002711D6"/>
    <w:rsid w:val="002712E7"/>
    <w:rsid w:val="00271309"/>
    <w:rsid w:val="002715EA"/>
    <w:rsid w:val="00271C4C"/>
    <w:rsid w:val="00271C52"/>
    <w:rsid w:val="00271C55"/>
    <w:rsid w:val="00271DC2"/>
    <w:rsid w:val="00271FC1"/>
    <w:rsid w:val="00271FE7"/>
    <w:rsid w:val="002720EE"/>
    <w:rsid w:val="00272340"/>
    <w:rsid w:val="00272C1C"/>
    <w:rsid w:val="0027301F"/>
    <w:rsid w:val="002731DC"/>
    <w:rsid w:val="002734EA"/>
    <w:rsid w:val="002735D5"/>
    <w:rsid w:val="00273671"/>
    <w:rsid w:val="00273731"/>
    <w:rsid w:val="0027380E"/>
    <w:rsid w:val="00273884"/>
    <w:rsid w:val="002739F0"/>
    <w:rsid w:val="00273AE7"/>
    <w:rsid w:val="00273D76"/>
    <w:rsid w:val="00273D7F"/>
    <w:rsid w:val="00273D98"/>
    <w:rsid w:val="00273F25"/>
    <w:rsid w:val="002740F1"/>
    <w:rsid w:val="002741CC"/>
    <w:rsid w:val="002741F8"/>
    <w:rsid w:val="00274394"/>
    <w:rsid w:val="00274465"/>
    <w:rsid w:val="002745E0"/>
    <w:rsid w:val="00274988"/>
    <w:rsid w:val="00274ABF"/>
    <w:rsid w:val="00274DFD"/>
    <w:rsid w:val="00274E7E"/>
    <w:rsid w:val="00274F0F"/>
    <w:rsid w:val="00275102"/>
    <w:rsid w:val="00275225"/>
    <w:rsid w:val="0027522E"/>
    <w:rsid w:val="00275863"/>
    <w:rsid w:val="00275D6D"/>
    <w:rsid w:val="00276040"/>
    <w:rsid w:val="002765E9"/>
    <w:rsid w:val="002767E0"/>
    <w:rsid w:val="002768E2"/>
    <w:rsid w:val="00276A93"/>
    <w:rsid w:val="00276B6D"/>
    <w:rsid w:val="00276C46"/>
    <w:rsid w:val="002770FF"/>
    <w:rsid w:val="00277172"/>
    <w:rsid w:val="002779B5"/>
    <w:rsid w:val="00277AF3"/>
    <w:rsid w:val="00277E2A"/>
    <w:rsid w:val="002802D5"/>
    <w:rsid w:val="002804C3"/>
    <w:rsid w:val="00280DD3"/>
    <w:rsid w:val="00280FC2"/>
    <w:rsid w:val="0028181B"/>
    <w:rsid w:val="00281E35"/>
    <w:rsid w:val="00281EA6"/>
    <w:rsid w:val="00281F27"/>
    <w:rsid w:val="00281F8A"/>
    <w:rsid w:val="00281FE0"/>
    <w:rsid w:val="002821CC"/>
    <w:rsid w:val="002823AF"/>
    <w:rsid w:val="00282696"/>
    <w:rsid w:val="002826E8"/>
    <w:rsid w:val="00282C87"/>
    <w:rsid w:val="00282D65"/>
    <w:rsid w:val="00282D9A"/>
    <w:rsid w:val="00282EC8"/>
    <w:rsid w:val="00283529"/>
    <w:rsid w:val="00283723"/>
    <w:rsid w:val="002837D5"/>
    <w:rsid w:val="00283B68"/>
    <w:rsid w:val="00283DBA"/>
    <w:rsid w:val="002841B1"/>
    <w:rsid w:val="002842E9"/>
    <w:rsid w:val="002843BF"/>
    <w:rsid w:val="002844E7"/>
    <w:rsid w:val="00284541"/>
    <w:rsid w:val="00284653"/>
    <w:rsid w:val="002848BE"/>
    <w:rsid w:val="00284C0F"/>
    <w:rsid w:val="00284C22"/>
    <w:rsid w:val="00284F15"/>
    <w:rsid w:val="00284F25"/>
    <w:rsid w:val="00285307"/>
    <w:rsid w:val="002855D1"/>
    <w:rsid w:val="00285636"/>
    <w:rsid w:val="0028570E"/>
    <w:rsid w:val="002858BF"/>
    <w:rsid w:val="002859AD"/>
    <w:rsid w:val="002859D5"/>
    <w:rsid w:val="00285A2F"/>
    <w:rsid w:val="00285A53"/>
    <w:rsid w:val="00285BC5"/>
    <w:rsid w:val="00285D17"/>
    <w:rsid w:val="00285E78"/>
    <w:rsid w:val="00285F52"/>
    <w:rsid w:val="002866AD"/>
    <w:rsid w:val="00286767"/>
    <w:rsid w:val="002868E6"/>
    <w:rsid w:val="00286B95"/>
    <w:rsid w:val="00286DB6"/>
    <w:rsid w:val="00286F0A"/>
    <w:rsid w:val="0028703C"/>
    <w:rsid w:val="00287229"/>
    <w:rsid w:val="002874FE"/>
    <w:rsid w:val="00287708"/>
    <w:rsid w:val="00287841"/>
    <w:rsid w:val="00287B6D"/>
    <w:rsid w:val="00287ED7"/>
    <w:rsid w:val="00290139"/>
    <w:rsid w:val="002901BD"/>
    <w:rsid w:val="00290531"/>
    <w:rsid w:val="00290572"/>
    <w:rsid w:val="00290DAD"/>
    <w:rsid w:val="00290DCE"/>
    <w:rsid w:val="00291058"/>
    <w:rsid w:val="00291272"/>
    <w:rsid w:val="002915AD"/>
    <w:rsid w:val="00291781"/>
    <w:rsid w:val="00291B38"/>
    <w:rsid w:val="00291C14"/>
    <w:rsid w:val="00291C6F"/>
    <w:rsid w:val="00291E40"/>
    <w:rsid w:val="00291EC5"/>
    <w:rsid w:val="00291F31"/>
    <w:rsid w:val="0029201D"/>
    <w:rsid w:val="002923ED"/>
    <w:rsid w:val="002923FE"/>
    <w:rsid w:val="00292491"/>
    <w:rsid w:val="00292803"/>
    <w:rsid w:val="00292855"/>
    <w:rsid w:val="0029297C"/>
    <w:rsid w:val="00292D6B"/>
    <w:rsid w:val="00292DFC"/>
    <w:rsid w:val="00292FD2"/>
    <w:rsid w:val="0029322C"/>
    <w:rsid w:val="00293299"/>
    <w:rsid w:val="00293600"/>
    <w:rsid w:val="00293B1F"/>
    <w:rsid w:val="00293BF1"/>
    <w:rsid w:val="00293C3D"/>
    <w:rsid w:val="00293DFE"/>
    <w:rsid w:val="00294991"/>
    <w:rsid w:val="00294C0E"/>
    <w:rsid w:val="00294E67"/>
    <w:rsid w:val="00294E93"/>
    <w:rsid w:val="00294EC6"/>
    <w:rsid w:val="00294FCF"/>
    <w:rsid w:val="0029516B"/>
    <w:rsid w:val="00295728"/>
    <w:rsid w:val="00295A78"/>
    <w:rsid w:val="00295B3A"/>
    <w:rsid w:val="00295BB5"/>
    <w:rsid w:val="00295E75"/>
    <w:rsid w:val="00295EDD"/>
    <w:rsid w:val="00296144"/>
    <w:rsid w:val="00296193"/>
    <w:rsid w:val="0029672F"/>
    <w:rsid w:val="00296748"/>
    <w:rsid w:val="00296C38"/>
    <w:rsid w:val="00296D33"/>
    <w:rsid w:val="00296E9C"/>
    <w:rsid w:val="00296FF7"/>
    <w:rsid w:val="0029711F"/>
    <w:rsid w:val="002971D7"/>
    <w:rsid w:val="0029735B"/>
    <w:rsid w:val="0029794D"/>
    <w:rsid w:val="0029798C"/>
    <w:rsid w:val="00297AB3"/>
    <w:rsid w:val="00297AB5"/>
    <w:rsid w:val="00297AE5"/>
    <w:rsid w:val="00297F82"/>
    <w:rsid w:val="002A0377"/>
    <w:rsid w:val="002A03B5"/>
    <w:rsid w:val="002A03EE"/>
    <w:rsid w:val="002A059E"/>
    <w:rsid w:val="002A060F"/>
    <w:rsid w:val="002A0A1D"/>
    <w:rsid w:val="002A0ADC"/>
    <w:rsid w:val="002A0E57"/>
    <w:rsid w:val="002A1033"/>
    <w:rsid w:val="002A10B1"/>
    <w:rsid w:val="002A1A8B"/>
    <w:rsid w:val="002A1DFF"/>
    <w:rsid w:val="002A2592"/>
    <w:rsid w:val="002A27EF"/>
    <w:rsid w:val="002A295E"/>
    <w:rsid w:val="002A2A5F"/>
    <w:rsid w:val="002A2AAD"/>
    <w:rsid w:val="002A2E07"/>
    <w:rsid w:val="002A2E68"/>
    <w:rsid w:val="002A3107"/>
    <w:rsid w:val="002A325E"/>
    <w:rsid w:val="002A36F6"/>
    <w:rsid w:val="002A3A77"/>
    <w:rsid w:val="002A3C41"/>
    <w:rsid w:val="002A3D4B"/>
    <w:rsid w:val="002A3F4E"/>
    <w:rsid w:val="002A4102"/>
    <w:rsid w:val="002A427B"/>
    <w:rsid w:val="002A46BF"/>
    <w:rsid w:val="002A4C46"/>
    <w:rsid w:val="002A53F7"/>
    <w:rsid w:val="002A5591"/>
    <w:rsid w:val="002A57D1"/>
    <w:rsid w:val="002A590E"/>
    <w:rsid w:val="002A5947"/>
    <w:rsid w:val="002A59A5"/>
    <w:rsid w:val="002A5DF1"/>
    <w:rsid w:val="002A61FC"/>
    <w:rsid w:val="002A6866"/>
    <w:rsid w:val="002A6B48"/>
    <w:rsid w:val="002A6F9A"/>
    <w:rsid w:val="002A71CB"/>
    <w:rsid w:val="002A735B"/>
    <w:rsid w:val="002A7B0A"/>
    <w:rsid w:val="002A7F6D"/>
    <w:rsid w:val="002B0031"/>
    <w:rsid w:val="002B01DC"/>
    <w:rsid w:val="002B0406"/>
    <w:rsid w:val="002B0437"/>
    <w:rsid w:val="002B0501"/>
    <w:rsid w:val="002B0511"/>
    <w:rsid w:val="002B0582"/>
    <w:rsid w:val="002B0592"/>
    <w:rsid w:val="002B067F"/>
    <w:rsid w:val="002B07F3"/>
    <w:rsid w:val="002B0808"/>
    <w:rsid w:val="002B0995"/>
    <w:rsid w:val="002B0ADA"/>
    <w:rsid w:val="002B0BE8"/>
    <w:rsid w:val="002B0E84"/>
    <w:rsid w:val="002B0F7D"/>
    <w:rsid w:val="002B1A0F"/>
    <w:rsid w:val="002B1DBA"/>
    <w:rsid w:val="002B20E0"/>
    <w:rsid w:val="002B21A7"/>
    <w:rsid w:val="002B2314"/>
    <w:rsid w:val="002B262E"/>
    <w:rsid w:val="002B2D9B"/>
    <w:rsid w:val="002B3590"/>
    <w:rsid w:val="002B361F"/>
    <w:rsid w:val="002B37A6"/>
    <w:rsid w:val="002B3897"/>
    <w:rsid w:val="002B3975"/>
    <w:rsid w:val="002B3AA3"/>
    <w:rsid w:val="002B3B46"/>
    <w:rsid w:val="002B3BF2"/>
    <w:rsid w:val="002B3BFA"/>
    <w:rsid w:val="002B3DE7"/>
    <w:rsid w:val="002B3FD7"/>
    <w:rsid w:val="002B4297"/>
    <w:rsid w:val="002B45A1"/>
    <w:rsid w:val="002B45DF"/>
    <w:rsid w:val="002B4940"/>
    <w:rsid w:val="002B4946"/>
    <w:rsid w:val="002B4B0F"/>
    <w:rsid w:val="002B4F41"/>
    <w:rsid w:val="002B50EB"/>
    <w:rsid w:val="002B550A"/>
    <w:rsid w:val="002B55C0"/>
    <w:rsid w:val="002B55F2"/>
    <w:rsid w:val="002B5754"/>
    <w:rsid w:val="002B5A48"/>
    <w:rsid w:val="002B5BAB"/>
    <w:rsid w:val="002B612B"/>
    <w:rsid w:val="002B6561"/>
    <w:rsid w:val="002B661C"/>
    <w:rsid w:val="002B6680"/>
    <w:rsid w:val="002B6834"/>
    <w:rsid w:val="002B685F"/>
    <w:rsid w:val="002B69F8"/>
    <w:rsid w:val="002B6C07"/>
    <w:rsid w:val="002B6D1D"/>
    <w:rsid w:val="002B6F25"/>
    <w:rsid w:val="002B7129"/>
    <w:rsid w:val="002B71D2"/>
    <w:rsid w:val="002B71EA"/>
    <w:rsid w:val="002B734D"/>
    <w:rsid w:val="002B75BE"/>
    <w:rsid w:val="002B76F6"/>
    <w:rsid w:val="002B7775"/>
    <w:rsid w:val="002B799E"/>
    <w:rsid w:val="002B7ABA"/>
    <w:rsid w:val="002B7B23"/>
    <w:rsid w:val="002C0188"/>
    <w:rsid w:val="002C025F"/>
    <w:rsid w:val="002C03D0"/>
    <w:rsid w:val="002C0598"/>
    <w:rsid w:val="002C0951"/>
    <w:rsid w:val="002C0AC7"/>
    <w:rsid w:val="002C0DED"/>
    <w:rsid w:val="002C0EFE"/>
    <w:rsid w:val="002C1106"/>
    <w:rsid w:val="002C11BD"/>
    <w:rsid w:val="002C123B"/>
    <w:rsid w:val="002C136D"/>
    <w:rsid w:val="002C14B7"/>
    <w:rsid w:val="002C1B14"/>
    <w:rsid w:val="002C1CFE"/>
    <w:rsid w:val="002C1F46"/>
    <w:rsid w:val="002C2043"/>
    <w:rsid w:val="002C23AB"/>
    <w:rsid w:val="002C2884"/>
    <w:rsid w:val="002C2B4D"/>
    <w:rsid w:val="002C2ED6"/>
    <w:rsid w:val="002C31D0"/>
    <w:rsid w:val="002C3606"/>
    <w:rsid w:val="002C3AB6"/>
    <w:rsid w:val="002C3D1A"/>
    <w:rsid w:val="002C3E1A"/>
    <w:rsid w:val="002C40AC"/>
    <w:rsid w:val="002C41F2"/>
    <w:rsid w:val="002C4399"/>
    <w:rsid w:val="002C44A7"/>
    <w:rsid w:val="002C45E6"/>
    <w:rsid w:val="002C48A1"/>
    <w:rsid w:val="002C4909"/>
    <w:rsid w:val="002C494C"/>
    <w:rsid w:val="002C49CB"/>
    <w:rsid w:val="002C49DE"/>
    <w:rsid w:val="002C4C20"/>
    <w:rsid w:val="002C4D1F"/>
    <w:rsid w:val="002C4E18"/>
    <w:rsid w:val="002C4FAD"/>
    <w:rsid w:val="002C5064"/>
    <w:rsid w:val="002C5368"/>
    <w:rsid w:val="002C5422"/>
    <w:rsid w:val="002C54EF"/>
    <w:rsid w:val="002C57B4"/>
    <w:rsid w:val="002C591A"/>
    <w:rsid w:val="002C5B9C"/>
    <w:rsid w:val="002C6117"/>
    <w:rsid w:val="002C66C6"/>
    <w:rsid w:val="002C67AD"/>
    <w:rsid w:val="002C6834"/>
    <w:rsid w:val="002C6FF2"/>
    <w:rsid w:val="002C74EB"/>
    <w:rsid w:val="002C78C7"/>
    <w:rsid w:val="002C7984"/>
    <w:rsid w:val="002C79C2"/>
    <w:rsid w:val="002D014A"/>
    <w:rsid w:val="002D050B"/>
    <w:rsid w:val="002D05A1"/>
    <w:rsid w:val="002D0825"/>
    <w:rsid w:val="002D08B9"/>
    <w:rsid w:val="002D0ED3"/>
    <w:rsid w:val="002D1296"/>
    <w:rsid w:val="002D12A4"/>
    <w:rsid w:val="002D1307"/>
    <w:rsid w:val="002D13BC"/>
    <w:rsid w:val="002D13E4"/>
    <w:rsid w:val="002D1574"/>
    <w:rsid w:val="002D163C"/>
    <w:rsid w:val="002D16A0"/>
    <w:rsid w:val="002D1B77"/>
    <w:rsid w:val="002D1DE6"/>
    <w:rsid w:val="002D1F48"/>
    <w:rsid w:val="002D20AD"/>
    <w:rsid w:val="002D23DE"/>
    <w:rsid w:val="002D26B0"/>
    <w:rsid w:val="002D281C"/>
    <w:rsid w:val="002D2917"/>
    <w:rsid w:val="002D2B72"/>
    <w:rsid w:val="002D2BEB"/>
    <w:rsid w:val="002D2D27"/>
    <w:rsid w:val="002D31DE"/>
    <w:rsid w:val="002D324E"/>
    <w:rsid w:val="002D32C1"/>
    <w:rsid w:val="002D36C4"/>
    <w:rsid w:val="002D3B3B"/>
    <w:rsid w:val="002D3D9C"/>
    <w:rsid w:val="002D3F34"/>
    <w:rsid w:val="002D4495"/>
    <w:rsid w:val="002D46C9"/>
    <w:rsid w:val="002D48BE"/>
    <w:rsid w:val="002D4A5D"/>
    <w:rsid w:val="002D4B2D"/>
    <w:rsid w:val="002D4B86"/>
    <w:rsid w:val="002D4CF4"/>
    <w:rsid w:val="002D4D05"/>
    <w:rsid w:val="002D4D8D"/>
    <w:rsid w:val="002D4E4C"/>
    <w:rsid w:val="002D4F7C"/>
    <w:rsid w:val="002D518A"/>
    <w:rsid w:val="002D5461"/>
    <w:rsid w:val="002D577B"/>
    <w:rsid w:val="002D5D18"/>
    <w:rsid w:val="002D6298"/>
    <w:rsid w:val="002D645F"/>
    <w:rsid w:val="002D6863"/>
    <w:rsid w:val="002D69CA"/>
    <w:rsid w:val="002D6B31"/>
    <w:rsid w:val="002D6FCF"/>
    <w:rsid w:val="002D7095"/>
    <w:rsid w:val="002D73D9"/>
    <w:rsid w:val="002D791B"/>
    <w:rsid w:val="002D7970"/>
    <w:rsid w:val="002E0100"/>
    <w:rsid w:val="002E02BB"/>
    <w:rsid w:val="002E02CB"/>
    <w:rsid w:val="002E05AC"/>
    <w:rsid w:val="002E06A8"/>
    <w:rsid w:val="002E07D9"/>
    <w:rsid w:val="002E082C"/>
    <w:rsid w:val="002E092F"/>
    <w:rsid w:val="002E10EF"/>
    <w:rsid w:val="002E11DB"/>
    <w:rsid w:val="002E1238"/>
    <w:rsid w:val="002E1240"/>
    <w:rsid w:val="002E1747"/>
    <w:rsid w:val="002E1E38"/>
    <w:rsid w:val="002E1E41"/>
    <w:rsid w:val="002E26B4"/>
    <w:rsid w:val="002E2869"/>
    <w:rsid w:val="002E28C4"/>
    <w:rsid w:val="002E29E7"/>
    <w:rsid w:val="002E2BDB"/>
    <w:rsid w:val="002E317E"/>
    <w:rsid w:val="002E366C"/>
    <w:rsid w:val="002E3A8D"/>
    <w:rsid w:val="002E3B8E"/>
    <w:rsid w:val="002E3EBF"/>
    <w:rsid w:val="002E3F99"/>
    <w:rsid w:val="002E4091"/>
    <w:rsid w:val="002E4285"/>
    <w:rsid w:val="002E4577"/>
    <w:rsid w:val="002E47AA"/>
    <w:rsid w:val="002E4BB2"/>
    <w:rsid w:val="002E4E49"/>
    <w:rsid w:val="002E4EA9"/>
    <w:rsid w:val="002E5327"/>
    <w:rsid w:val="002E55BB"/>
    <w:rsid w:val="002E5667"/>
    <w:rsid w:val="002E569E"/>
    <w:rsid w:val="002E580B"/>
    <w:rsid w:val="002E58EC"/>
    <w:rsid w:val="002E5905"/>
    <w:rsid w:val="002E5D2A"/>
    <w:rsid w:val="002E5E7D"/>
    <w:rsid w:val="002E6018"/>
    <w:rsid w:val="002E6147"/>
    <w:rsid w:val="002E61BF"/>
    <w:rsid w:val="002E62A6"/>
    <w:rsid w:val="002E6D13"/>
    <w:rsid w:val="002E6DB2"/>
    <w:rsid w:val="002E6E48"/>
    <w:rsid w:val="002E6F0B"/>
    <w:rsid w:val="002E74C1"/>
    <w:rsid w:val="002E7567"/>
    <w:rsid w:val="002E77D4"/>
    <w:rsid w:val="002E7916"/>
    <w:rsid w:val="002E7980"/>
    <w:rsid w:val="002E7B2E"/>
    <w:rsid w:val="002E7FB9"/>
    <w:rsid w:val="002F007E"/>
    <w:rsid w:val="002F03CD"/>
    <w:rsid w:val="002F0442"/>
    <w:rsid w:val="002F06CC"/>
    <w:rsid w:val="002F09D1"/>
    <w:rsid w:val="002F0AD7"/>
    <w:rsid w:val="002F0BC7"/>
    <w:rsid w:val="002F1051"/>
    <w:rsid w:val="002F1192"/>
    <w:rsid w:val="002F1257"/>
    <w:rsid w:val="002F1410"/>
    <w:rsid w:val="002F1667"/>
    <w:rsid w:val="002F16B0"/>
    <w:rsid w:val="002F1700"/>
    <w:rsid w:val="002F1705"/>
    <w:rsid w:val="002F182F"/>
    <w:rsid w:val="002F1981"/>
    <w:rsid w:val="002F20A9"/>
    <w:rsid w:val="002F22AA"/>
    <w:rsid w:val="002F289D"/>
    <w:rsid w:val="002F28BD"/>
    <w:rsid w:val="002F2C64"/>
    <w:rsid w:val="002F2E05"/>
    <w:rsid w:val="002F32B4"/>
    <w:rsid w:val="002F337A"/>
    <w:rsid w:val="002F33A0"/>
    <w:rsid w:val="002F3787"/>
    <w:rsid w:val="002F3A73"/>
    <w:rsid w:val="002F3B71"/>
    <w:rsid w:val="002F450C"/>
    <w:rsid w:val="002F487B"/>
    <w:rsid w:val="002F4C4E"/>
    <w:rsid w:val="002F4CC8"/>
    <w:rsid w:val="002F4DBF"/>
    <w:rsid w:val="002F4FDC"/>
    <w:rsid w:val="002F5018"/>
    <w:rsid w:val="002F5207"/>
    <w:rsid w:val="002F5332"/>
    <w:rsid w:val="002F562A"/>
    <w:rsid w:val="002F5664"/>
    <w:rsid w:val="002F56F1"/>
    <w:rsid w:val="002F573F"/>
    <w:rsid w:val="002F58D6"/>
    <w:rsid w:val="002F5A0F"/>
    <w:rsid w:val="002F6132"/>
    <w:rsid w:val="002F6539"/>
    <w:rsid w:val="002F67A9"/>
    <w:rsid w:val="002F69B1"/>
    <w:rsid w:val="002F6E2C"/>
    <w:rsid w:val="002F6E3E"/>
    <w:rsid w:val="002F6F69"/>
    <w:rsid w:val="002F75A6"/>
    <w:rsid w:val="002F768E"/>
    <w:rsid w:val="002F7964"/>
    <w:rsid w:val="002F7DBD"/>
    <w:rsid w:val="002F7F87"/>
    <w:rsid w:val="00300104"/>
    <w:rsid w:val="003005F2"/>
    <w:rsid w:val="00300736"/>
    <w:rsid w:val="003008E8"/>
    <w:rsid w:val="003009F7"/>
    <w:rsid w:val="00300CE2"/>
    <w:rsid w:val="00300E9A"/>
    <w:rsid w:val="0030115E"/>
    <w:rsid w:val="00301169"/>
    <w:rsid w:val="00301306"/>
    <w:rsid w:val="003013D9"/>
    <w:rsid w:val="00301B40"/>
    <w:rsid w:val="00301EF7"/>
    <w:rsid w:val="00301F6A"/>
    <w:rsid w:val="00302490"/>
    <w:rsid w:val="0030255F"/>
    <w:rsid w:val="003026A2"/>
    <w:rsid w:val="003026F3"/>
    <w:rsid w:val="0030275C"/>
    <w:rsid w:val="0030278B"/>
    <w:rsid w:val="003027EF"/>
    <w:rsid w:val="0030282E"/>
    <w:rsid w:val="00302C47"/>
    <w:rsid w:val="0030313D"/>
    <w:rsid w:val="00303141"/>
    <w:rsid w:val="003031A3"/>
    <w:rsid w:val="003031ED"/>
    <w:rsid w:val="00303413"/>
    <w:rsid w:val="0030364E"/>
    <w:rsid w:val="003036D7"/>
    <w:rsid w:val="0030370E"/>
    <w:rsid w:val="00303734"/>
    <w:rsid w:val="00303B1D"/>
    <w:rsid w:val="0030435D"/>
    <w:rsid w:val="003043B8"/>
    <w:rsid w:val="00304848"/>
    <w:rsid w:val="00304A18"/>
    <w:rsid w:val="00305299"/>
    <w:rsid w:val="0030533A"/>
    <w:rsid w:val="003053D6"/>
    <w:rsid w:val="003056A8"/>
    <w:rsid w:val="00305DE4"/>
    <w:rsid w:val="00305F55"/>
    <w:rsid w:val="003061A4"/>
    <w:rsid w:val="003063D2"/>
    <w:rsid w:val="00306408"/>
    <w:rsid w:val="0030653E"/>
    <w:rsid w:val="003065E8"/>
    <w:rsid w:val="00306AFE"/>
    <w:rsid w:val="00306B18"/>
    <w:rsid w:val="00306C2A"/>
    <w:rsid w:val="00307012"/>
    <w:rsid w:val="003070C3"/>
    <w:rsid w:val="00307303"/>
    <w:rsid w:val="003073F2"/>
    <w:rsid w:val="0030766D"/>
    <w:rsid w:val="00307825"/>
    <w:rsid w:val="003078E1"/>
    <w:rsid w:val="0030793C"/>
    <w:rsid w:val="00307B5E"/>
    <w:rsid w:val="00307C75"/>
    <w:rsid w:val="00307F96"/>
    <w:rsid w:val="00310399"/>
    <w:rsid w:val="003103C6"/>
    <w:rsid w:val="00310518"/>
    <w:rsid w:val="00310581"/>
    <w:rsid w:val="0031074E"/>
    <w:rsid w:val="00310A1C"/>
    <w:rsid w:val="00310ABD"/>
    <w:rsid w:val="00310D2A"/>
    <w:rsid w:val="003110AF"/>
    <w:rsid w:val="003110EB"/>
    <w:rsid w:val="003113DB"/>
    <w:rsid w:val="003117C3"/>
    <w:rsid w:val="00311991"/>
    <w:rsid w:val="00311F23"/>
    <w:rsid w:val="00311FD8"/>
    <w:rsid w:val="00312197"/>
    <w:rsid w:val="003121E0"/>
    <w:rsid w:val="003122AC"/>
    <w:rsid w:val="00312346"/>
    <w:rsid w:val="00312351"/>
    <w:rsid w:val="003124B4"/>
    <w:rsid w:val="00312BD3"/>
    <w:rsid w:val="00312BF9"/>
    <w:rsid w:val="00312CA9"/>
    <w:rsid w:val="00312D39"/>
    <w:rsid w:val="0031306E"/>
    <w:rsid w:val="0031318F"/>
    <w:rsid w:val="003131AE"/>
    <w:rsid w:val="0031329B"/>
    <w:rsid w:val="00313449"/>
    <w:rsid w:val="0031347F"/>
    <w:rsid w:val="00313C17"/>
    <w:rsid w:val="00313C62"/>
    <w:rsid w:val="00313C66"/>
    <w:rsid w:val="0031414A"/>
    <w:rsid w:val="00314719"/>
    <w:rsid w:val="0031484B"/>
    <w:rsid w:val="0031485F"/>
    <w:rsid w:val="00314863"/>
    <w:rsid w:val="0031486C"/>
    <w:rsid w:val="00314D17"/>
    <w:rsid w:val="00314DA0"/>
    <w:rsid w:val="00314E73"/>
    <w:rsid w:val="0031506C"/>
    <w:rsid w:val="00315070"/>
    <w:rsid w:val="003153C0"/>
    <w:rsid w:val="003153D5"/>
    <w:rsid w:val="00315BBA"/>
    <w:rsid w:val="00315C33"/>
    <w:rsid w:val="00315DD8"/>
    <w:rsid w:val="00315EA4"/>
    <w:rsid w:val="00315EEA"/>
    <w:rsid w:val="003160E8"/>
    <w:rsid w:val="003165A7"/>
    <w:rsid w:val="00316669"/>
    <w:rsid w:val="00316684"/>
    <w:rsid w:val="003166E2"/>
    <w:rsid w:val="00316A2C"/>
    <w:rsid w:val="00316C5C"/>
    <w:rsid w:val="00316DA1"/>
    <w:rsid w:val="00316E12"/>
    <w:rsid w:val="00316E2C"/>
    <w:rsid w:val="003171F8"/>
    <w:rsid w:val="003173DE"/>
    <w:rsid w:val="003173F6"/>
    <w:rsid w:val="0031759D"/>
    <w:rsid w:val="003175F7"/>
    <w:rsid w:val="003178CF"/>
    <w:rsid w:val="00317A82"/>
    <w:rsid w:val="00317B72"/>
    <w:rsid w:val="00317D4B"/>
    <w:rsid w:val="00317DD2"/>
    <w:rsid w:val="00317E66"/>
    <w:rsid w:val="00317F40"/>
    <w:rsid w:val="00320266"/>
    <w:rsid w:val="003204A7"/>
    <w:rsid w:val="003204AE"/>
    <w:rsid w:val="0032060A"/>
    <w:rsid w:val="003206E9"/>
    <w:rsid w:val="00320959"/>
    <w:rsid w:val="00320A1D"/>
    <w:rsid w:val="00320A8C"/>
    <w:rsid w:val="00320BA3"/>
    <w:rsid w:val="00320C79"/>
    <w:rsid w:val="00320CBE"/>
    <w:rsid w:val="00321007"/>
    <w:rsid w:val="0032105C"/>
    <w:rsid w:val="00321143"/>
    <w:rsid w:val="00321365"/>
    <w:rsid w:val="003213D0"/>
    <w:rsid w:val="0032151E"/>
    <w:rsid w:val="00321976"/>
    <w:rsid w:val="003219A2"/>
    <w:rsid w:val="00321B72"/>
    <w:rsid w:val="00321E1D"/>
    <w:rsid w:val="0032214F"/>
    <w:rsid w:val="0032240F"/>
    <w:rsid w:val="003224DC"/>
    <w:rsid w:val="00322649"/>
    <w:rsid w:val="003226AB"/>
    <w:rsid w:val="00322837"/>
    <w:rsid w:val="0032284C"/>
    <w:rsid w:val="003229C9"/>
    <w:rsid w:val="00322BDC"/>
    <w:rsid w:val="00322BED"/>
    <w:rsid w:val="0032305F"/>
    <w:rsid w:val="00323648"/>
    <w:rsid w:val="00323751"/>
    <w:rsid w:val="003237B9"/>
    <w:rsid w:val="00323B5C"/>
    <w:rsid w:val="00323BB2"/>
    <w:rsid w:val="00323F44"/>
    <w:rsid w:val="00324062"/>
    <w:rsid w:val="00324180"/>
    <w:rsid w:val="00324197"/>
    <w:rsid w:val="0032433F"/>
    <w:rsid w:val="00324473"/>
    <w:rsid w:val="003244C1"/>
    <w:rsid w:val="00324589"/>
    <w:rsid w:val="00324BD6"/>
    <w:rsid w:val="00324BEF"/>
    <w:rsid w:val="00325311"/>
    <w:rsid w:val="003253BD"/>
    <w:rsid w:val="00325416"/>
    <w:rsid w:val="003254AE"/>
    <w:rsid w:val="003256EF"/>
    <w:rsid w:val="00325781"/>
    <w:rsid w:val="00325982"/>
    <w:rsid w:val="00325C79"/>
    <w:rsid w:val="00325FFD"/>
    <w:rsid w:val="00326354"/>
    <w:rsid w:val="00326476"/>
    <w:rsid w:val="00326706"/>
    <w:rsid w:val="00326919"/>
    <w:rsid w:val="00326945"/>
    <w:rsid w:val="00326FF1"/>
    <w:rsid w:val="003270B5"/>
    <w:rsid w:val="003272AE"/>
    <w:rsid w:val="0032733E"/>
    <w:rsid w:val="003274D5"/>
    <w:rsid w:val="003277C4"/>
    <w:rsid w:val="003279B4"/>
    <w:rsid w:val="00327C55"/>
    <w:rsid w:val="00327DD5"/>
    <w:rsid w:val="00327EDA"/>
    <w:rsid w:val="00327F4F"/>
    <w:rsid w:val="003304B2"/>
    <w:rsid w:val="00330514"/>
    <w:rsid w:val="00330661"/>
    <w:rsid w:val="003308AD"/>
    <w:rsid w:val="00330AF8"/>
    <w:rsid w:val="00330B31"/>
    <w:rsid w:val="00330B6F"/>
    <w:rsid w:val="00330C4B"/>
    <w:rsid w:val="00330C9C"/>
    <w:rsid w:val="00330F27"/>
    <w:rsid w:val="003311AE"/>
    <w:rsid w:val="003311F7"/>
    <w:rsid w:val="00331AC0"/>
    <w:rsid w:val="00331B33"/>
    <w:rsid w:val="00331D06"/>
    <w:rsid w:val="00331D56"/>
    <w:rsid w:val="00332290"/>
    <w:rsid w:val="00332337"/>
    <w:rsid w:val="00332501"/>
    <w:rsid w:val="00332751"/>
    <w:rsid w:val="00332A3D"/>
    <w:rsid w:val="00332A9F"/>
    <w:rsid w:val="00332AD6"/>
    <w:rsid w:val="00332B03"/>
    <w:rsid w:val="00332B9E"/>
    <w:rsid w:val="00332BA2"/>
    <w:rsid w:val="00332DDD"/>
    <w:rsid w:val="00333194"/>
    <w:rsid w:val="00333390"/>
    <w:rsid w:val="00333552"/>
    <w:rsid w:val="0033392D"/>
    <w:rsid w:val="00333FAD"/>
    <w:rsid w:val="0033411C"/>
    <w:rsid w:val="0033432E"/>
    <w:rsid w:val="0033441A"/>
    <w:rsid w:val="0033447A"/>
    <w:rsid w:val="00334488"/>
    <w:rsid w:val="003344FA"/>
    <w:rsid w:val="003345C5"/>
    <w:rsid w:val="00334729"/>
    <w:rsid w:val="00334A18"/>
    <w:rsid w:val="00334D0C"/>
    <w:rsid w:val="00334E29"/>
    <w:rsid w:val="0033501C"/>
    <w:rsid w:val="00335494"/>
    <w:rsid w:val="0033552D"/>
    <w:rsid w:val="00335A96"/>
    <w:rsid w:val="00335DB5"/>
    <w:rsid w:val="00335FAE"/>
    <w:rsid w:val="00336070"/>
    <w:rsid w:val="0033613E"/>
    <w:rsid w:val="00336423"/>
    <w:rsid w:val="003365E8"/>
    <w:rsid w:val="003366FB"/>
    <w:rsid w:val="00336830"/>
    <w:rsid w:val="00336AA8"/>
    <w:rsid w:val="00336AB0"/>
    <w:rsid w:val="00336BCB"/>
    <w:rsid w:val="00336E82"/>
    <w:rsid w:val="0033721C"/>
    <w:rsid w:val="00337295"/>
    <w:rsid w:val="003372D3"/>
    <w:rsid w:val="003374C4"/>
    <w:rsid w:val="00337B30"/>
    <w:rsid w:val="00337D03"/>
    <w:rsid w:val="00337DB7"/>
    <w:rsid w:val="00337EEF"/>
    <w:rsid w:val="00337EF7"/>
    <w:rsid w:val="00340203"/>
    <w:rsid w:val="0034046F"/>
    <w:rsid w:val="0034069F"/>
    <w:rsid w:val="003406EE"/>
    <w:rsid w:val="003407A3"/>
    <w:rsid w:val="003407D6"/>
    <w:rsid w:val="003408CF"/>
    <w:rsid w:val="00340AAE"/>
    <w:rsid w:val="00340BEC"/>
    <w:rsid w:val="00340CAF"/>
    <w:rsid w:val="00341645"/>
    <w:rsid w:val="003416D5"/>
    <w:rsid w:val="00341712"/>
    <w:rsid w:val="003417D1"/>
    <w:rsid w:val="0034189F"/>
    <w:rsid w:val="00341AA5"/>
    <w:rsid w:val="00341B67"/>
    <w:rsid w:val="00341C5F"/>
    <w:rsid w:val="00341FB4"/>
    <w:rsid w:val="00342164"/>
    <w:rsid w:val="00342323"/>
    <w:rsid w:val="00342359"/>
    <w:rsid w:val="0034258B"/>
    <w:rsid w:val="003426A5"/>
    <w:rsid w:val="003426D6"/>
    <w:rsid w:val="0034298C"/>
    <w:rsid w:val="00342C11"/>
    <w:rsid w:val="0034331F"/>
    <w:rsid w:val="0034335B"/>
    <w:rsid w:val="00343403"/>
    <w:rsid w:val="00343628"/>
    <w:rsid w:val="003437F6"/>
    <w:rsid w:val="0034390E"/>
    <w:rsid w:val="00343B5C"/>
    <w:rsid w:val="00343C9D"/>
    <w:rsid w:val="00343F4E"/>
    <w:rsid w:val="00343F9B"/>
    <w:rsid w:val="00344053"/>
    <w:rsid w:val="003444CF"/>
    <w:rsid w:val="0034458A"/>
    <w:rsid w:val="003449B0"/>
    <w:rsid w:val="003449F7"/>
    <w:rsid w:val="00344D04"/>
    <w:rsid w:val="00344DBB"/>
    <w:rsid w:val="00344E63"/>
    <w:rsid w:val="00344FD6"/>
    <w:rsid w:val="003452A8"/>
    <w:rsid w:val="00345342"/>
    <w:rsid w:val="00345721"/>
    <w:rsid w:val="0034578F"/>
    <w:rsid w:val="00345B5E"/>
    <w:rsid w:val="00345C43"/>
    <w:rsid w:val="00346439"/>
    <w:rsid w:val="003466F5"/>
    <w:rsid w:val="00346796"/>
    <w:rsid w:val="003468ED"/>
    <w:rsid w:val="0034698D"/>
    <w:rsid w:val="00346C25"/>
    <w:rsid w:val="00346C2D"/>
    <w:rsid w:val="00346EF1"/>
    <w:rsid w:val="00347598"/>
    <w:rsid w:val="00347721"/>
    <w:rsid w:val="00347E4B"/>
    <w:rsid w:val="003501C5"/>
    <w:rsid w:val="003503A3"/>
    <w:rsid w:val="0035043D"/>
    <w:rsid w:val="003505D2"/>
    <w:rsid w:val="003507AB"/>
    <w:rsid w:val="003507BC"/>
    <w:rsid w:val="00350EC4"/>
    <w:rsid w:val="0035104E"/>
    <w:rsid w:val="003513AC"/>
    <w:rsid w:val="003517B9"/>
    <w:rsid w:val="0035180F"/>
    <w:rsid w:val="00351DDC"/>
    <w:rsid w:val="00351E60"/>
    <w:rsid w:val="0035202F"/>
    <w:rsid w:val="003529FE"/>
    <w:rsid w:val="00352DC7"/>
    <w:rsid w:val="00352F99"/>
    <w:rsid w:val="003531FF"/>
    <w:rsid w:val="00353380"/>
    <w:rsid w:val="00353395"/>
    <w:rsid w:val="003535BB"/>
    <w:rsid w:val="00353806"/>
    <w:rsid w:val="003539BF"/>
    <w:rsid w:val="00354047"/>
    <w:rsid w:val="003549CD"/>
    <w:rsid w:val="00354A0B"/>
    <w:rsid w:val="00354B5F"/>
    <w:rsid w:val="00354C4F"/>
    <w:rsid w:val="00354FAA"/>
    <w:rsid w:val="0035529E"/>
    <w:rsid w:val="0035538B"/>
    <w:rsid w:val="00355448"/>
    <w:rsid w:val="0035573B"/>
    <w:rsid w:val="003557AD"/>
    <w:rsid w:val="00355B44"/>
    <w:rsid w:val="00355CC6"/>
    <w:rsid w:val="00355E80"/>
    <w:rsid w:val="0035612D"/>
    <w:rsid w:val="003564F0"/>
    <w:rsid w:val="00356565"/>
    <w:rsid w:val="003565B5"/>
    <w:rsid w:val="003565BC"/>
    <w:rsid w:val="00356BC2"/>
    <w:rsid w:val="00356E95"/>
    <w:rsid w:val="00357136"/>
    <w:rsid w:val="0035726F"/>
    <w:rsid w:val="003572CC"/>
    <w:rsid w:val="0035750D"/>
    <w:rsid w:val="003575C1"/>
    <w:rsid w:val="0035780D"/>
    <w:rsid w:val="00357915"/>
    <w:rsid w:val="00357926"/>
    <w:rsid w:val="00357C0D"/>
    <w:rsid w:val="00357ECD"/>
    <w:rsid w:val="00360384"/>
    <w:rsid w:val="0036040D"/>
    <w:rsid w:val="00360562"/>
    <w:rsid w:val="00360B15"/>
    <w:rsid w:val="00360BB2"/>
    <w:rsid w:val="00360F81"/>
    <w:rsid w:val="00360FCD"/>
    <w:rsid w:val="00360FED"/>
    <w:rsid w:val="003612AD"/>
    <w:rsid w:val="00361697"/>
    <w:rsid w:val="003617D7"/>
    <w:rsid w:val="00361845"/>
    <w:rsid w:val="003618D0"/>
    <w:rsid w:val="0036197B"/>
    <w:rsid w:val="00361F01"/>
    <w:rsid w:val="0036218F"/>
    <w:rsid w:val="00362753"/>
    <w:rsid w:val="003628C2"/>
    <w:rsid w:val="00362904"/>
    <w:rsid w:val="003629DE"/>
    <w:rsid w:val="00362BC8"/>
    <w:rsid w:val="00362C1C"/>
    <w:rsid w:val="0036316A"/>
    <w:rsid w:val="0036335E"/>
    <w:rsid w:val="0036359A"/>
    <w:rsid w:val="00363AB5"/>
    <w:rsid w:val="00363CF7"/>
    <w:rsid w:val="00363F0A"/>
    <w:rsid w:val="00363F5C"/>
    <w:rsid w:val="00363F7B"/>
    <w:rsid w:val="003640FF"/>
    <w:rsid w:val="0036435A"/>
    <w:rsid w:val="0036449C"/>
    <w:rsid w:val="003644C8"/>
    <w:rsid w:val="00364629"/>
    <w:rsid w:val="003649EF"/>
    <w:rsid w:val="00364C35"/>
    <w:rsid w:val="00365024"/>
    <w:rsid w:val="00365126"/>
    <w:rsid w:val="00365337"/>
    <w:rsid w:val="00365548"/>
    <w:rsid w:val="00365653"/>
    <w:rsid w:val="0036580B"/>
    <w:rsid w:val="00365A0D"/>
    <w:rsid w:val="00365A1E"/>
    <w:rsid w:val="003660E6"/>
    <w:rsid w:val="0036617A"/>
    <w:rsid w:val="0036691A"/>
    <w:rsid w:val="00366EA2"/>
    <w:rsid w:val="0036726F"/>
    <w:rsid w:val="00367456"/>
    <w:rsid w:val="00367612"/>
    <w:rsid w:val="00367646"/>
    <w:rsid w:val="00367A01"/>
    <w:rsid w:val="00367BAB"/>
    <w:rsid w:val="00367BFB"/>
    <w:rsid w:val="00367CAD"/>
    <w:rsid w:val="00367DF9"/>
    <w:rsid w:val="0037012D"/>
    <w:rsid w:val="0037023B"/>
    <w:rsid w:val="003702A1"/>
    <w:rsid w:val="003705AF"/>
    <w:rsid w:val="00370B60"/>
    <w:rsid w:val="00370B6E"/>
    <w:rsid w:val="00370B73"/>
    <w:rsid w:val="0037120B"/>
    <w:rsid w:val="00372044"/>
    <w:rsid w:val="0037207F"/>
    <w:rsid w:val="00372552"/>
    <w:rsid w:val="00372E25"/>
    <w:rsid w:val="00372EA2"/>
    <w:rsid w:val="00372F11"/>
    <w:rsid w:val="003730B1"/>
    <w:rsid w:val="003732AC"/>
    <w:rsid w:val="00373525"/>
    <w:rsid w:val="00373998"/>
    <w:rsid w:val="003739F2"/>
    <w:rsid w:val="00373A34"/>
    <w:rsid w:val="00373AE1"/>
    <w:rsid w:val="00373C47"/>
    <w:rsid w:val="00373D6D"/>
    <w:rsid w:val="00373E11"/>
    <w:rsid w:val="003741C3"/>
    <w:rsid w:val="003742DF"/>
    <w:rsid w:val="003744A8"/>
    <w:rsid w:val="003744F5"/>
    <w:rsid w:val="00374549"/>
    <w:rsid w:val="00374642"/>
    <w:rsid w:val="00374B08"/>
    <w:rsid w:val="00374B74"/>
    <w:rsid w:val="00374D61"/>
    <w:rsid w:val="00374DB7"/>
    <w:rsid w:val="00374E5E"/>
    <w:rsid w:val="00374F92"/>
    <w:rsid w:val="00375189"/>
    <w:rsid w:val="00375424"/>
    <w:rsid w:val="003754D5"/>
    <w:rsid w:val="00375A37"/>
    <w:rsid w:val="00375A54"/>
    <w:rsid w:val="00375CEA"/>
    <w:rsid w:val="00375D29"/>
    <w:rsid w:val="00375D36"/>
    <w:rsid w:val="00375D89"/>
    <w:rsid w:val="00376387"/>
    <w:rsid w:val="00376BA6"/>
    <w:rsid w:val="00376CBE"/>
    <w:rsid w:val="00376DF3"/>
    <w:rsid w:val="00376F9F"/>
    <w:rsid w:val="003772CD"/>
    <w:rsid w:val="00377485"/>
    <w:rsid w:val="00377515"/>
    <w:rsid w:val="00377582"/>
    <w:rsid w:val="003776C6"/>
    <w:rsid w:val="0037777B"/>
    <w:rsid w:val="0038087D"/>
    <w:rsid w:val="0038098A"/>
    <w:rsid w:val="00380A6A"/>
    <w:rsid w:val="0038104D"/>
    <w:rsid w:val="00381261"/>
    <w:rsid w:val="00381517"/>
    <w:rsid w:val="00381566"/>
    <w:rsid w:val="00381796"/>
    <w:rsid w:val="00381937"/>
    <w:rsid w:val="00381949"/>
    <w:rsid w:val="00381AB6"/>
    <w:rsid w:val="00381CF0"/>
    <w:rsid w:val="00381D1F"/>
    <w:rsid w:val="00381E03"/>
    <w:rsid w:val="00382226"/>
    <w:rsid w:val="003822FF"/>
    <w:rsid w:val="0038241E"/>
    <w:rsid w:val="00382603"/>
    <w:rsid w:val="00382650"/>
    <w:rsid w:val="00382846"/>
    <w:rsid w:val="003829E0"/>
    <w:rsid w:val="00382A20"/>
    <w:rsid w:val="00382D77"/>
    <w:rsid w:val="00382DB0"/>
    <w:rsid w:val="00383125"/>
    <w:rsid w:val="0038359B"/>
    <w:rsid w:val="00383861"/>
    <w:rsid w:val="003838C2"/>
    <w:rsid w:val="0038425C"/>
    <w:rsid w:val="003843BD"/>
    <w:rsid w:val="003846D7"/>
    <w:rsid w:val="00384742"/>
    <w:rsid w:val="00385056"/>
    <w:rsid w:val="003852D7"/>
    <w:rsid w:val="0038539C"/>
    <w:rsid w:val="00385490"/>
    <w:rsid w:val="00385568"/>
    <w:rsid w:val="003856A8"/>
    <w:rsid w:val="0038587F"/>
    <w:rsid w:val="00385B8E"/>
    <w:rsid w:val="00385DCB"/>
    <w:rsid w:val="00385E00"/>
    <w:rsid w:val="00385F5A"/>
    <w:rsid w:val="0038610A"/>
    <w:rsid w:val="003861CA"/>
    <w:rsid w:val="003863D6"/>
    <w:rsid w:val="003865BE"/>
    <w:rsid w:val="0038669A"/>
    <w:rsid w:val="0038689E"/>
    <w:rsid w:val="003869D9"/>
    <w:rsid w:val="00386D20"/>
    <w:rsid w:val="003873CB"/>
    <w:rsid w:val="00387570"/>
    <w:rsid w:val="00387AC0"/>
    <w:rsid w:val="00387B9C"/>
    <w:rsid w:val="00387C22"/>
    <w:rsid w:val="00390031"/>
    <w:rsid w:val="00390695"/>
    <w:rsid w:val="003907A5"/>
    <w:rsid w:val="003909C4"/>
    <w:rsid w:val="00390AE7"/>
    <w:rsid w:val="00390B26"/>
    <w:rsid w:val="00390C96"/>
    <w:rsid w:val="00390D8C"/>
    <w:rsid w:val="00390EA8"/>
    <w:rsid w:val="003918CC"/>
    <w:rsid w:val="00391C66"/>
    <w:rsid w:val="00391F0B"/>
    <w:rsid w:val="00391F55"/>
    <w:rsid w:val="00391FD5"/>
    <w:rsid w:val="0039215F"/>
    <w:rsid w:val="00392666"/>
    <w:rsid w:val="003927D6"/>
    <w:rsid w:val="00392A01"/>
    <w:rsid w:val="00392A1D"/>
    <w:rsid w:val="00392BE3"/>
    <w:rsid w:val="003931E7"/>
    <w:rsid w:val="00393456"/>
    <w:rsid w:val="00393490"/>
    <w:rsid w:val="00393668"/>
    <w:rsid w:val="003938E3"/>
    <w:rsid w:val="00393B6A"/>
    <w:rsid w:val="00393CFD"/>
    <w:rsid w:val="00394182"/>
    <w:rsid w:val="00394194"/>
    <w:rsid w:val="003941E3"/>
    <w:rsid w:val="00394262"/>
    <w:rsid w:val="00394545"/>
    <w:rsid w:val="0039461C"/>
    <w:rsid w:val="003948A1"/>
    <w:rsid w:val="003949B2"/>
    <w:rsid w:val="00394A57"/>
    <w:rsid w:val="00394B66"/>
    <w:rsid w:val="00394E42"/>
    <w:rsid w:val="00394E4A"/>
    <w:rsid w:val="00395299"/>
    <w:rsid w:val="0039532F"/>
    <w:rsid w:val="0039533B"/>
    <w:rsid w:val="003954D6"/>
    <w:rsid w:val="00395A3D"/>
    <w:rsid w:val="00395D89"/>
    <w:rsid w:val="00395D9B"/>
    <w:rsid w:val="00395E0D"/>
    <w:rsid w:val="00395E47"/>
    <w:rsid w:val="00396348"/>
    <w:rsid w:val="0039679E"/>
    <w:rsid w:val="00396A1D"/>
    <w:rsid w:val="00396A9D"/>
    <w:rsid w:val="00396ED2"/>
    <w:rsid w:val="003970FD"/>
    <w:rsid w:val="003971B0"/>
    <w:rsid w:val="0039724D"/>
    <w:rsid w:val="0039728C"/>
    <w:rsid w:val="00397588"/>
    <w:rsid w:val="00397934"/>
    <w:rsid w:val="003A008F"/>
    <w:rsid w:val="003A010D"/>
    <w:rsid w:val="003A0253"/>
    <w:rsid w:val="003A03EA"/>
    <w:rsid w:val="003A0977"/>
    <w:rsid w:val="003A0BEC"/>
    <w:rsid w:val="003A0C60"/>
    <w:rsid w:val="003A0DD4"/>
    <w:rsid w:val="003A0F61"/>
    <w:rsid w:val="003A10DA"/>
    <w:rsid w:val="003A1269"/>
    <w:rsid w:val="003A1709"/>
    <w:rsid w:val="003A1839"/>
    <w:rsid w:val="003A1888"/>
    <w:rsid w:val="003A1AC8"/>
    <w:rsid w:val="003A1B51"/>
    <w:rsid w:val="003A1D9D"/>
    <w:rsid w:val="003A2109"/>
    <w:rsid w:val="003A24E9"/>
    <w:rsid w:val="003A252C"/>
    <w:rsid w:val="003A2B17"/>
    <w:rsid w:val="003A2F04"/>
    <w:rsid w:val="003A3096"/>
    <w:rsid w:val="003A363B"/>
    <w:rsid w:val="003A36A1"/>
    <w:rsid w:val="003A39BE"/>
    <w:rsid w:val="003A39E8"/>
    <w:rsid w:val="003A3A75"/>
    <w:rsid w:val="003A3DF4"/>
    <w:rsid w:val="003A3E1B"/>
    <w:rsid w:val="003A3E5D"/>
    <w:rsid w:val="003A419D"/>
    <w:rsid w:val="003A444D"/>
    <w:rsid w:val="003A44D1"/>
    <w:rsid w:val="003A462C"/>
    <w:rsid w:val="003A46DE"/>
    <w:rsid w:val="003A470C"/>
    <w:rsid w:val="003A47F3"/>
    <w:rsid w:val="003A4B95"/>
    <w:rsid w:val="003A4E1A"/>
    <w:rsid w:val="003A4EC4"/>
    <w:rsid w:val="003A5003"/>
    <w:rsid w:val="003A58CD"/>
    <w:rsid w:val="003A58FA"/>
    <w:rsid w:val="003A590C"/>
    <w:rsid w:val="003A5C8D"/>
    <w:rsid w:val="003A5C9E"/>
    <w:rsid w:val="003A5DF6"/>
    <w:rsid w:val="003A5EE0"/>
    <w:rsid w:val="003A5FA0"/>
    <w:rsid w:val="003A61D4"/>
    <w:rsid w:val="003A61D9"/>
    <w:rsid w:val="003A65F3"/>
    <w:rsid w:val="003A6BA3"/>
    <w:rsid w:val="003A6C7F"/>
    <w:rsid w:val="003A6E7A"/>
    <w:rsid w:val="003A734E"/>
    <w:rsid w:val="003A7458"/>
    <w:rsid w:val="003A7851"/>
    <w:rsid w:val="003A7852"/>
    <w:rsid w:val="003A7920"/>
    <w:rsid w:val="003A7C87"/>
    <w:rsid w:val="003A7E21"/>
    <w:rsid w:val="003A7FB3"/>
    <w:rsid w:val="003B00C7"/>
    <w:rsid w:val="003B03B9"/>
    <w:rsid w:val="003B048B"/>
    <w:rsid w:val="003B05B2"/>
    <w:rsid w:val="003B06C0"/>
    <w:rsid w:val="003B09FB"/>
    <w:rsid w:val="003B0AD6"/>
    <w:rsid w:val="003B0B04"/>
    <w:rsid w:val="003B0D03"/>
    <w:rsid w:val="003B0D68"/>
    <w:rsid w:val="003B1002"/>
    <w:rsid w:val="003B1437"/>
    <w:rsid w:val="003B15EA"/>
    <w:rsid w:val="003B171B"/>
    <w:rsid w:val="003B1B75"/>
    <w:rsid w:val="003B1BBF"/>
    <w:rsid w:val="003B2086"/>
    <w:rsid w:val="003B20DE"/>
    <w:rsid w:val="003B227E"/>
    <w:rsid w:val="003B229D"/>
    <w:rsid w:val="003B24B4"/>
    <w:rsid w:val="003B260B"/>
    <w:rsid w:val="003B2641"/>
    <w:rsid w:val="003B2E39"/>
    <w:rsid w:val="003B3133"/>
    <w:rsid w:val="003B325B"/>
    <w:rsid w:val="003B34CD"/>
    <w:rsid w:val="003B3520"/>
    <w:rsid w:val="003B369E"/>
    <w:rsid w:val="003B3771"/>
    <w:rsid w:val="003B3E20"/>
    <w:rsid w:val="003B3EDF"/>
    <w:rsid w:val="003B3F35"/>
    <w:rsid w:val="003B41F4"/>
    <w:rsid w:val="003B4563"/>
    <w:rsid w:val="003B464A"/>
    <w:rsid w:val="003B482A"/>
    <w:rsid w:val="003B4DF3"/>
    <w:rsid w:val="003B4F21"/>
    <w:rsid w:val="003B516E"/>
    <w:rsid w:val="003B58E9"/>
    <w:rsid w:val="003B5A80"/>
    <w:rsid w:val="003B5B2B"/>
    <w:rsid w:val="003B5D11"/>
    <w:rsid w:val="003B61A0"/>
    <w:rsid w:val="003B626C"/>
    <w:rsid w:val="003B634C"/>
    <w:rsid w:val="003B638A"/>
    <w:rsid w:val="003B64A0"/>
    <w:rsid w:val="003B64A2"/>
    <w:rsid w:val="003B6533"/>
    <w:rsid w:val="003B66BF"/>
    <w:rsid w:val="003B67E6"/>
    <w:rsid w:val="003B67F9"/>
    <w:rsid w:val="003B6CC1"/>
    <w:rsid w:val="003B6F84"/>
    <w:rsid w:val="003B70C4"/>
    <w:rsid w:val="003B73AD"/>
    <w:rsid w:val="003B7871"/>
    <w:rsid w:val="003B78F2"/>
    <w:rsid w:val="003B7A42"/>
    <w:rsid w:val="003B7E19"/>
    <w:rsid w:val="003B7E31"/>
    <w:rsid w:val="003C01D6"/>
    <w:rsid w:val="003C024C"/>
    <w:rsid w:val="003C02BB"/>
    <w:rsid w:val="003C069C"/>
    <w:rsid w:val="003C0714"/>
    <w:rsid w:val="003C07BC"/>
    <w:rsid w:val="003C0953"/>
    <w:rsid w:val="003C0A0E"/>
    <w:rsid w:val="003C0B94"/>
    <w:rsid w:val="003C0D00"/>
    <w:rsid w:val="003C0DB8"/>
    <w:rsid w:val="003C0F2F"/>
    <w:rsid w:val="003C11D7"/>
    <w:rsid w:val="003C161C"/>
    <w:rsid w:val="003C16A1"/>
    <w:rsid w:val="003C172D"/>
    <w:rsid w:val="003C1A66"/>
    <w:rsid w:val="003C1BA7"/>
    <w:rsid w:val="003C24F1"/>
    <w:rsid w:val="003C25A4"/>
    <w:rsid w:val="003C2673"/>
    <w:rsid w:val="003C281C"/>
    <w:rsid w:val="003C2982"/>
    <w:rsid w:val="003C2ADE"/>
    <w:rsid w:val="003C2D99"/>
    <w:rsid w:val="003C2E48"/>
    <w:rsid w:val="003C2F1F"/>
    <w:rsid w:val="003C3175"/>
    <w:rsid w:val="003C31D9"/>
    <w:rsid w:val="003C3997"/>
    <w:rsid w:val="003C3A2A"/>
    <w:rsid w:val="003C3B3F"/>
    <w:rsid w:val="003C3CC5"/>
    <w:rsid w:val="003C3D1B"/>
    <w:rsid w:val="003C3D8C"/>
    <w:rsid w:val="003C3E66"/>
    <w:rsid w:val="003C40E8"/>
    <w:rsid w:val="003C4158"/>
    <w:rsid w:val="003C44AB"/>
    <w:rsid w:val="003C478E"/>
    <w:rsid w:val="003C47D5"/>
    <w:rsid w:val="003C4C3A"/>
    <w:rsid w:val="003C4C64"/>
    <w:rsid w:val="003C4DBE"/>
    <w:rsid w:val="003C4E2E"/>
    <w:rsid w:val="003C5191"/>
    <w:rsid w:val="003C5232"/>
    <w:rsid w:val="003C52D8"/>
    <w:rsid w:val="003C547E"/>
    <w:rsid w:val="003C5482"/>
    <w:rsid w:val="003C5560"/>
    <w:rsid w:val="003C5744"/>
    <w:rsid w:val="003C5804"/>
    <w:rsid w:val="003C581F"/>
    <w:rsid w:val="003C5FA9"/>
    <w:rsid w:val="003C61BF"/>
    <w:rsid w:val="003C6233"/>
    <w:rsid w:val="003C6279"/>
    <w:rsid w:val="003C6562"/>
    <w:rsid w:val="003C65D4"/>
    <w:rsid w:val="003C675A"/>
    <w:rsid w:val="003C67A9"/>
    <w:rsid w:val="003C68AE"/>
    <w:rsid w:val="003C6A5D"/>
    <w:rsid w:val="003C6BF3"/>
    <w:rsid w:val="003C6D65"/>
    <w:rsid w:val="003C6D8C"/>
    <w:rsid w:val="003C6EC8"/>
    <w:rsid w:val="003C6FE7"/>
    <w:rsid w:val="003C7068"/>
    <w:rsid w:val="003C7411"/>
    <w:rsid w:val="003C7635"/>
    <w:rsid w:val="003C76E0"/>
    <w:rsid w:val="003C7CA9"/>
    <w:rsid w:val="003C7DEC"/>
    <w:rsid w:val="003C7DEE"/>
    <w:rsid w:val="003C7E0D"/>
    <w:rsid w:val="003D003D"/>
    <w:rsid w:val="003D044C"/>
    <w:rsid w:val="003D0634"/>
    <w:rsid w:val="003D0F97"/>
    <w:rsid w:val="003D1381"/>
    <w:rsid w:val="003D17FA"/>
    <w:rsid w:val="003D1E41"/>
    <w:rsid w:val="003D1E5C"/>
    <w:rsid w:val="003D2949"/>
    <w:rsid w:val="003D2ADE"/>
    <w:rsid w:val="003D2B99"/>
    <w:rsid w:val="003D2D0F"/>
    <w:rsid w:val="003D317F"/>
    <w:rsid w:val="003D325F"/>
    <w:rsid w:val="003D3726"/>
    <w:rsid w:val="003D37D2"/>
    <w:rsid w:val="003D397A"/>
    <w:rsid w:val="003D3B5E"/>
    <w:rsid w:val="003D3EEC"/>
    <w:rsid w:val="003D40C9"/>
    <w:rsid w:val="003D4130"/>
    <w:rsid w:val="003D413D"/>
    <w:rsid w:val="003D41C0"/>
    <w:rsid w:val="003D4314"/>
    <w:rsid w:val="003D439D"/>
    <w:rsid w:val="003D464C"/>
    <w:rsid w:val="003D4A97"/>
    <w:rsid w:val="003D4CBB"/>
    <w:rsid w:val="003D4CC3"/>
    <w:rsid w:val="003D4DED"/>
    <w:rsid w:val="003D4FF9"/>
    <w:rsid w:val="003D5236"/>
    <w:rsid w:val="003D53B9"/>
    <w:rsid w:val="003D53C0"/>
    <w:rsid w:val="003D557D"/>
    <w:rsid w:val="003D5B0B"/>
    <w:rsid w:val="003D5C35"/>
    <w:rsid w:val="003D5C51"/>
    <w:rsid w:val="003D5F03"/>
    <w:rsid w:val="003D6235"/>
    <w:rsid w:val="003D66B7"/>
    <w:rsid w:val="003D6AFC"/>
    <w:rsid w:val="003D6DB0"/>
    <w:rsid w:val="003D6EFA"/>
    <w:rsid w:val="003D6FD1"/>
    <w:rsid w:val="003D73AB"/>
    <w:rsid w:val="003E0369"/>
    <w:rsid w:val="003E042E"/>
    <w:rsid w:val="003E07D7"/>
    <w:rsid w:val="003E0842"/>
    <w:rsid w:val="003E090C"/>
    <w:rsid w:val="003E0CFD"/>
    <w:rsid w:val="003E0E84"/>
    <w:rsid w:val="003E1791"/>
    <w:rsid w:val="003E185C"/>
    <w:rsid w:val="003E1D3F"/>
    <w:rsid w:val="003E20B6"/>
    <w:rsid w:val="003E238A"/>
    <w:rsid w:val="003E2AB6"/>
    <w:rsid w:val="003E2D99"/>
    <w:rsid w:val="003E2E71"/>
    <w:rsid w:val="003E2F5A"/>
    <w:rsid w:val="003E33B2"/>
    <w:rsid w:val="003E3B39"/>
    <w:rsid w:val="003E3B3A"/>
    <w:rsid w:val="003E3CB0"/>
    <w:rsid w:val="003E3CD6"/>
    <w:rsid w:val="003E3D33"/>
    <w:rsid w:val="003E3F52"/>
    <w:rsid w:val="003E3FFF"/>
    <w:rsid w:val="003E4033"/>
    <w:rsid w:val="003E4077"/>
    <w:rsid w:val="003E40CA"/>
    <w:rsid w:val="003E4288"/>
    <w:rsid w:val="003E4C4B"/>
    <w:rsid w:val="003E5043"/>
    <w:rsid w:val="003E53D7"/>
    <w:rsid w:val="003E559C"/>
    <w:rsid w:val="003E56CB"/>
    <w:rsid w:val="003E5744"/>
    <w:rsid w:val="003E58AB"/>
    <w:rsid w:val="003E5C67"/>
    <w:rsid w:val="003E5E7D"/>
    <w:rsid w:val="003E6018"/>
    <w:rsid w:val="003E6109"/>
    <w:rsid w:val="003E6111"/>
    <w:rsid w:val="003E63B2"/>
    <w:rsid w:val="003E67A2"/>
    <w:rsid w:val="003E680E"/>
    <w:rsid w:val="003E6884"/>
    <w:rsid w:val="003E693A"/>
    <w:rsid w:val="003E6958"/>
    <w:rsid w:val="003E6AAB"/>
    <w:rsid w:val="003E6C0B"/>
    <w:rsid w:val="003E6CCC"/>
    <w:rsid w:val="003E6CF2"/>
    <w:rsid w:val="003E6D95"/>
    <w:rsid w:val="003E6E04"/>
    <w:rsid w:val="003E6FEA"/>
    <w:rsid w:val="003E7351"/>
    <w:rsid w:val="003E75A6"/>
    <w:rsid w:val="003E773C"/>
    <w:rsid w:val="003E7B4D"/>
    <w:rsid w:val="003E7CFC"/>
    <w:rsid w:val="003E7D12"/>
    <w:rsid w:val="003E7E21"/>
    <w:rsid w:val="003E7EB3"/>
    <w:rsid w:val="003E7F21"/>
    <w:rsid w:val="003E7F6F"/>
    <w:rsid w:val="003F03E4"/>
    <w:rsid w:val="003F0537"/>
    <w:rsid w:val="003F0A31"/>
    <w:rsid w:val="003F0B8A"/>
    <w:rsid w:val="003F0C1D"/>
    <w:rsid w:val="003F0F52"/>
    <w:rsid w:val="003F1073"/>
    <w:rsid w:val="003F108A"/>
    <w:rsid w:val="003F1292"/>
    <w:rsid w:val="003F1298"/>
    <w:rsid w:val="003F14E6"/>
    <w:rsid w:val="003F1602"/>
    <w:rsid w:val="003F16A9"/>
    <w:rsid w:val="003F1830"/>
    <w:rsid w:val="003F1A6B"/>
    <w:rsid w:val="003F200D"/>
    <w:rsid w:val="003F2130"/>
    <w:rsid w:val="003F22B0"/>
    <w:rsid w:val="003F22CE"/>
    <w:rsid w:val="003F27C5"/>
    <w:rsid w:val="003F2BFA"/>
    <w:rsid w:val="003F2D89"/>
    <w:rsid w:val="003F3071"/>
    <w:rsid w:val="003F3312"/>
    <w:rsid w:val="003F3431"/>
    <w:rsid w:val="003F345C"/>
    <w:rsid w:val="003F35C4"/>
    <w:rsid w:val="003F3620"/>
    <w:rsid w:val="003F3622"/>
    <w:rsid w:val="003F393C"/>
    <w:rsid w:val="003F3AA0"/>
    <w:rsid w:val="003F3CCC"/>
    <w:rsid w:val="003F3F0A"/>
    <w:rsid w:val="003F3F80"/>
    <w:rsid w:val="003F4135"/>
    <w:rsid w:val="003F41BD"/>
    <w:rsid w:val="003F43B5"/>
    <w:rsid w:val="003F4689"/>
    <w:rsid w:val="003F4982"/>
    <w:rsid w:val="003F4BBE"/>
    <w:rsid w:val="003F538D"/>
    <w:rsid w:val="003F5485"/>
    <w:rsid w:val="003F5823"/>
    <w:rsid w:val="003F5967"/>
    <w:rsid w:val="003F5997"/>
    <w:rsid w:val="003F5A9D"/>
    <w:rsid w:val="003F5C33"/>
    <w:rsid w:val="003F5DBF"/>
    <w:rsid w:val="003F632F"/>
    <w:rsid w:val="003F6637"/>
    <w:rsid w:val="003F6718"/>
    <w:rsid w:val="003F680E"/>
    <w:rsid w:val="003F6BB4"/>
    <w:rsid w:val="003F6D99"/>
    <w:rsid w:val="003F7538"/>
    <w:rsid w:val="003F771B"/>
    <w:rsid w:val="003F7CF1"/>
    <w:rsid w:val="004000ED"/>
    <w:rsid w:val="00400467"/>
    <w:rsid w:val="004007B8"/>
    <w:rsid w:val="00400A7F"/>
    <w:rsid w:val="00400B46"/>
    <w:rsid w:val="00400CCF"/>
    <w:rsid w:val="00400D40"/>
    <w:rsid w:val="00400E55"/>
    <w:rsid w:val="00400E56"/>
    <w:rsid w:val="00400F81"/>
    <w:rsid w:val="00401057"/>
    <w:rsid w:val="004010AE"/>
    <w:rsid w:val="00401434"/>
    <w:rsid w:val="0040188D"/>
    <w:rsid w:val="00401B89"/>
    <w:rsid w:val="00401DB8"/>
    <w:rsid w:val="004020DE"/>
    <w:rsid w:val="004022C5"/>
    <w:rsid w:val="0040237F"/>
    <w:rsid w:val="00402B9F"/>
    <w:rsid w:val="00403034"/>
    <w:rsid w:val="004034DD"/>
    <w:rsid w:val="00403634"/>
    <w:rsid w:val="00403F4C"/>
    <w:rsid w:val="00404278"/>
    <w:rsid w:val="004043F9"/>
    <w:rsid w:val="004046E2"/>
    <w:rsid w:val="004048AB"/>
    <w:rsid w:val="00404D55"/>
    <w:rsid w:val="00405469"/>
    <w:rsid w:val="004055B4"/>
    <w:rsid w:val="004057B3"/>
    <w:rsid w:val="004057B7"/>
    <w:rsid w:val="00405811"/>
    <w:rsid w:val="004059D2"/>
    <w:rsid w:val="00405A9B"/>
    <w:rsid w:val="00405AD1"/>
    <w:rsid w:val="00405EDD"/>
    <w:rsid w:val="00405FE2"/>
    <w:rsid w:val="0040634E"/>
    <w:rsid w:val="00406490"/>
    <w:rsid w:val="00406585"/>
    <w:rsid w:val="0040679E"/>
    <w:rsid w:val="00406827"/>
    <w:rsid w:val="00406878"/>
    <w:rsid w:val="004068EF"/>
    <w:rsid w:val="00406DF3"/>
    <w:rsid w:val="00407485"/>
    <w:rsid w:val="00407712"/>
    <w:rsid w:val="0040781C"/>
    <w:rsid w:val="0040788E"/>
    <w:rsid w:val="00407925"/>
    <w:rsid w:val="00407CF2"/>
    <w:rsid w:val="00410417"/>
    <w:rsid w:val="004108E5"/>
    <w:rsid w:val="00410F67"/>
    <w:rsid w:val="00411587"/>
    <w:rsid w:val="00411630"/>
    <w:rsid w:val="004117A0"/>
    <w:rsid w:val="00411898"/>
    <w:rsid w:val="00411E52"/>
    <w:rsid w:val="00411F60"/>
    <w:rsid w:val="004124E2"/>
    <w:rsid w:val="00412501"/>
    <w:rsid w:val="00412551"/>
    <w:rsid w:val="004125EE"/>
    <w:rsid w:val="00412D7A"/>
    <w:rsid w:val="00413140"/>
    <w:rsid w:val="004131F6"/>
    <w:rsid w:val="004132BD"/>
    <w:rsid w:val="00413391"/>
    <w:rsid w:val="004135E4"/>
    <w:rsid w:val="004138EA"/>
    <w:rsid w:val="00413CCA"/>
    <w:rsid w:val="00413CEA"/>
    <w:rsid w:val="00413D85"/>
    <w:rsid w:val="00414103"/>
    <w:rsid w:val="00414108"/>
    <w:rsid w:val="0041432C"/>
    <w:rsid w:val="00414555"/>
    <w:rsid w:val="0041464D"/>
    <w:rsid w:val="0041465B"/>
    <w:rsid w:val="00414765"/>
    <w:rsid w:val="00414F64"/>
    <w:rsid w:val="00414F76"/>
    <w:rsid w:val="0041501D"/>
    <w:rsid w:val="004150F5"/>
    <w:rsid w:val="004151FB"/>
    <w:rsid w:val="0041520F"/>
    <w:rsid w:val="00415256"/>
    <w:rsid w:val="0041527B"/>
    <w:rsid w:val="004152BB"/>
    <w:rsid w:val="004154DD"/>
    <w:rsid w:val="004156DE"/>
    <w:rsid w:val="00415ACB"/>
    <w:rsid w:val="00415BEE"/>
    <w:rsid w:val="00415C22"/>
    <w:rsid w:val="00415D70"/>
    <w:rsid w:val="00416703"/>
    <w:rsid w:val="00416968"/>
    <w:rsid w:val="00416C91"/>
    <w:rsid w:val="00417054"/>
    <w:rsid w:val="0041732E"/>
    <w:rsid w:val="004173B3"/>
    <w:rsid w:val="004177C2"/>
    <w:rsid w:val="00417975"/>
    <w:rsid w:val="0042043B"/>
    <w:rsid w:val="004205F0"/>
    <w:rsid w:val="00420965"/>
    <w:rsid w:val="0042099D"/>
    <w:rsid w:val="004209A0"/>
    <w:rsid w:val="00420CC8"/>
    <w:rsid w:val="004210FE"/>
    <w:rsid w:val="00421129"/>
    <w:rsid w:val="004212F2"/>
    <w:rsid w:val="00421511"/>
    <w:rsid w:val="00421976"/>
    <w:rsid w:val="00421CFA"/>
    <w:rsid w:val="00421E18"/>
    <w:rsid w:val="004220C0"/>
    <w:rsid w:val="004221BA"/>
    <w:rsid w:val="00422739"/>
    <w:rsid w:val="00422799"/>
    <w:rsid w:val="00422B7D"/>
    <w:rsid w:val="00422B81"/>
    <w:rsid w:val="00423491"/>
    <w:rsid w:val="0042378F"/>
    <w:rsid w:val="00423850"/>
    <w:rsid w:val="00423A7D"/>
    <w:rsid w:val="00423E9F"/>
    <w:rsid w:val="004241F4"/>
    <w:rsid w:val="004243BB"/>
    <w:rsid w:val="00424BDE"/>
    <w:rsid w:val="00424E8A"/>
    <w:rsid w:val="00424E95"/>
    <w:rsid w:val="00424ED6"/>
    <w:rsid w:val="004252EE"/>
    <w:rsid w:val="004255A5"/>
    <w:rsid w:val="00425650"/>
    <w:rsid w:val="00425706"/>
    <w:rsid w:val="00425A44"/>
    <w:rsid w:val="00425F46"/>
    <w:rsid w:val="00425F7C"/>
    <w:rsid w:val="004262FC"/>
    <w:rsid w:val="00426591"/>
    <w:rsid w:val="0042665F"/>
    <w:rsid w:val="004266DF"/>
    <w:rsid w:val="00426B50"/>
    <w:rsid w:val="00426B5B"/>
    <w:rsid w:val="00426D07"/>
    <w:rsid w:val="00426EBA"/>
    <w:rsid w:val="004271A2"/>
    <w:rsid w:val="00427262"/>
    <w:rsid w:val="00427975"/>
    <w:rsid w:val="00427EFC"/>
    <w:rsid w:val="00427F41"/>
    <w:rsid w:val="00427FC0"/>
    <w:rsid w:val="0043025E"/>
    <w:rsid w:val="004304C6"/>
    <w:rsid w:val="0043056B"/>
    <w:rsid w:val="004306F3"/>
    <w:rsid w:val="004309B4"/>
    <w:rsid w:val="004310D0"/>
    <w:rsid w:val="00431548"/>
    <w:rsid w:val="00431571"/>
    <w:rsid w:val="0043188B"/>
    <w:rsid w:val="00431B77"/>
    <w:rsid w:val="00431FAA"/>
    <w:rsid w:val="00432133"/>
    <w:rsid w:val="0043230E"/>
    <w:rsid w:val="004323FE"/>
    <w:rsid w:val="00432532"/>
    <w:rsid w:val="00432581"/>
    <w:rsid w:val="00432600"/>
    <w:rsid w:val="00432C34"/>
    <w:rsid w:val="00432E77"/>
    <w:rsid w:val="0043324B"/>
    <w:rsid w:val="0043364F"/>
    <w:rsid w:val="004336A0"/>
    <w:rsid w:val="00433887"/>
    <w:rsid w:val="004339BD"/>
    <w:rsid w:val="00433A3B"/>
    <w:rsid w:val="00433AB7"/>
    <w:rsid w:val="00433BC8"/>
    <w:rsid w:val="00433D8F"/>
    <w:rsid w:val="00433D94"/>
    <w:rsid w:val="00433EAC"/>
    <w:rsid w:val="0043408F"/>
    <w:rsid w:val="00434159"/>
    <w:rsid w:val="00434213"/>
    <w:rsid w:val="004347AF"/>
    <w:rsid w:val="004347FE"/>
    <w:rsid w:val="00434888"/>
    <w:rsid w:val="00434B9F"/>
    <w:rsid w:val="00434BDC"/>
    <w:rsid w:val="00434E24"/>
    <w:rsid w:val="004352A2"/>
    <w:rsid w:val="00435971"/>
    <w:rsid w:val="00435A5C"/>
    <w:rsid w:val="00435AF0"/>
    <w:rsid w:val="0043667C"/>
    <w:rsid w:val="0043681C"/>
    <w:rsid w:val="00436AB1"/>
    <w:rsid w:val="00436C8C"/>
    <w:rsid w:val="00436CCD"/>
    <w:rsid w:val="00437090"/>
    <w:rsid w:val="004377A0"/>
    <w:rsid w:val="00437ABA"/>
    <w:rsid w:val="00437AC9"/>
    <w:rsid w:val="00437AFF"/>
    <w:rsid w:val="00437C36"/>
    <w:rsid w:val="00437C7D"/>
    <w:rsid w:val="00437E9D"/>
    <w:rsid w:val="00437FD6"/>
    <w:rsid w:val="00440019"/>
    <w:rsid w:val="0044021F"/>
    <w:rsid w:val="00440317"/>
    <w:rsid w:val="004403AA"/>
    <w:rsid w:val="004404E7"/>
    <w:rsid w:val="00440811"/>
    <w:rsid w:val="00440992"/>
    <w:rsid w:val="00440C87"/>
    <w:rsid w:val="00440ED5"/>
    <w:rsid w:val="0044107E"/>
    <w:rsid w:val="00441217"/>
    <w:rsid w:val="004412D7"/>
    <w:rsid w:val="00441334"/>
    <w:rsid w:val="00441444"/>
    <w:rsid w:val="0044146D"/>
    <w:rsid w:val="00441A42"/>
    <w:rsid w:val="00441C7A"/>
    <w:rsid w:val="00441E1E"/>
    <w:rsid w:val="004421F0"/>
    <w:rsid w:val="0044236B"/>
    <w:rsid w:val="00442429"/>
    <w:rsid w:val="00442500"/>
    <w:rsid w:val="004425F8"/>
    <w:rsid w:val="0044262E"/>
    <w:rsid w:val="00442D5E"/>
    <w:rsid w:val="00442F7D"/>
    <w:rsid w:val="00443024"/>
    <w:rsid w:val="00443461"/>
    <w:rsid w:val="00443571"/>
    <w:rsid w:val="0044362F"/>
    <w:rsid w:val="004439C5"/>
    <w:rsid w:val="00443A2E"/>
    <w:rsid w:val="00443B31"/>
    <w:rsid w:val="00443BC2"/>
    <w:rsid w:val="00443C2D"/>
    <w:rsid w:val="00443CAC"/>
    <w:rsid w:val="00443D5B"/>
    <w:rsid w:val="004442F4"/>
    <w:rsid w:val="00444316"/>
    <w:rsid w:val="00444592"/>
    <w:rsid w:val="00444599"/>
    <w:rsid w:val="004446C4"/>
    <w:rsid w:val="00444A18"/>
    <w:rsid w:val="00444CF7"/>
    <w:rsid w:val="00444E6D"/>
    <w:rsid w:val="00444F9D"/>
    <w:rsid w:val="00445170"/>
    <w:rsid w:val="00445B7C"/>
    <w:rsid w:val="00445EC9"/>
    <w:rsid w:val="0044602F"/>
    <w:rsid w:val="0044604B"/>
    <w:rsid w:val="00446455"/>
    <w:rsid w:val="0044678F"/>
    <w:rsid w:val="00446799"/>
    <w:rsid w:val="00446859"/>
    <w:rsid w:val="00446899"/>
    <w:rsid w:val="00446C34"/>
    <w:rsid w:val="004472B3"/>
    <w:rsid w:val="004474E7"/>
    <w:rsid w:val="00447C3B"/>
    <w:rsid w:val="00447EDA"/>
    <w:rsid w:val="0045030D"/>
    <w:rsid w:val="0045041B"/>
    <w:rsid w:val="004504C6"/>
    <w:rsid w:val="004507F0"/>
    <w:rsid w:val="0045089D"/>
    <w:rsid w:val="00450A65"/>
    <w:rsid w:val="00450C72"/>
    <w:rsid w:val="00450CE3"/>
    <w:rsid w:val="00450E3E"/>
    <w:rsid w:val="00450EB6"/>
    <w:rsid w:val="0045114C"/>
    <w:rsid w:val="0045114E"/>
    <w:rsid w:val="004511CC"/>
    <w:rsid w:val="0045134B"/>
    <w:rsid w:val="004514FA"/>
    <w:rsid w:val="00451593"/>
    <w:rsid w:val="0045162C"/>
    <w:rsid w:val="00451690"/>
    <w:rsid w:val="00451918"/>
    <w:rsid w:val="00451A7B"/>
    <w:rsid w:val="0045217C"/>
    <w:rsid w:val="00452AD7"/>
    <w:rsid w:val="0045341F"/>
    <w:rsid w:val="004539F1"/>
    <w:rsid w:val="00453AC4"/>
    <w:rsid w:val="00453B74"/>
    <w:rsid w:val="00453CA9"/>
    <w:rsid w:val="00454199"/>
    <w:rsid w:val="004542DF"/>
    <w:rsid w:val="0045435D"/>
    <w:rsid w:val="0045439D"/>
    <w:rsid w:val="0045460B"/>
    <w:rsid w:val="004547B1"/>
    <w:rsid w:val="00454976"/>
    <w:rsid w:val="00454A7E"/>
    <w:rsid w:val="00454B26"/>
    <w:rsid w:val="0045512B"/>
    <w:rsid w:val="00455177"/>
    <w:rsid w:val="00455260"/>
    <w:rsid w:val="00455289"/>
    <w:rsid w:val="0045553D"/>
    <w:rsid w:val="00455AEC"/>
    <w:rsid w:val="00455B21"/>
    <w:rsid w:val="00455DBA"/>
    <w:rsid w:val="00455DF6"/>
    <w:rsid w:val="00455F84"/>
    <w:rsid w:val="0045601F"/>
    <w:rsid w:val="00456118"/>
    <w:rsid w:val="0045613D"/>
    <w:rsid w:val="00456838"/>
    <w:rsid w:val="0045692D"/>
    <w:rsid w:val="00456A1D"/>
    <w:rsid w:val="00456B76"/>
    <w:rsid w:val="00456FD0"/>
    <w:rsid w:val="004570D3"/>
    <w:rsid w:val="00457163"/>
    <w:rsid w:val="00457581"/>
    <w:rsid w:val="00457B1E"/>
    <w:rsid w:val="00457D7B"/>
    <w:rsid w:val="00457E95"/>
    <w:rsid w:val="0046027C"/>
    <w:rsid w:val="004605AE"/>
    <w:rsid w:val="00460741"/>
    <w:rsid w:val="00460AAD"/>
    <w:rsid w:val="00460F2C"/>
    <w:rsid w:val="00460FA8"/>
    <w:rsid w:val="00460FDF"/>
    <w:rsid w:val="00461447"/>
    <w:rsid w:val="0046151D"/>
    <w:rsid w:val="004618DB"/>
    <w:rsid w:val="00461BC1"/>
    <w:rsid w:val="00461D35"/>
    <w:rsid w:val="00461E07"/>
    <w:rsid w:val="00462266"/>
    <w:rsid w:val="00462307"/>
    <w:rsid w:val="00462409"/>
    <w:rsid w:val="00462418"/>
    <w:rsid w:val="0046274B"/>
    <w:rsid w:val="004627A8"/>
    <w:rsid w:val="00462AEE"/>
    <w:rsid w:val="00462BC3"/>
    <w:rsid w:val="00462C2A"/>
    <w:rsid w:val="00462F1C"/>
    <w:rsid w:val="0046314B"/>
    <w:rsid w:val="004631E9"/>
    <w:rsid w:val="004632E8"/>
    <w:rsid w:val="004632FD"/>
    <w:rsid w:val="004633F7"/>
    <w:rsid w:val="00463738"/>
    <w:rsid w:val="0046375D"/>
    <w:rsid w:val="004639E1"/>
    <w:rsid w:val="00463AF4"/>
    <w:rsid w:val="00463CBE"/>
    <w:rsid w:val="00463E53"/>
    <w:rsid w:val="00463F3A"/>
    <w:rsid w:val="0046456A"/>
    <w:rsid w:val="004649EF"/>
    <w:rsid w:val="00464BAF"/>
    <w:rsid w:val="00464BD4"/>
    <w:rsid w:val="00464FC9"/>
    <w:rsid w:val="004651F1"/>
    <w:rsid w:val="00465260"/>
    <w:rsid w:val="004656C7"/>
    <w:rsid w:val="0046580B"/>
    <w:rsid w:val="00465A57"/>
    <w:rsid w:val="00465BC5"/>
    <w:rsid w:val="00465C46"/>
    <w:rsid w:val="00465D12"/>
    <w:rsid w:val="00465E1D"/>
    <w:rsid w:val="00465FDF"/>
    <w:rsid w:val="0046641A"/>
    <w:rsid w:val="004665C0"/>
    <w:rsid w:val="004669D3"/>
    <w:rsid w:val="00467071"/>
    <w:rsid w:val="004673C9"/>
    <w:rsid w:val="0046746B"/>
    <w:rsid w:val="00467780"/>
    <w:rsid w:val="0046789B"/>
    <w:rsid w:val="00467ACC"/>
    <w:rsid w:val="00467C76"/>
    <w:rsid w:val="00467DA6"/>
    <w:rsid w:val="0047038E"/>
    <w:rsid w:val="00470614"/>
    <w:rsid w:val="004706B1"/>
    <w:rsid w:val="004708A5"/>
    <w:rsid w:val="00470B52"/>
    <w:rsid w:val="00470DB2"/>
    <w:rsid w:val="00471262"/>
    <w:rsid w:val="00471545"/>
    <w:rsid w:val="0047164E"/>
    <w:rsid w:val="004716BE"/>
    <w:rsid w:val="00471B52"/>
    <w:rsid w:val="00471C5A"/>
    <w:rsid w:val="00471CD6"/>
    <w:rsid w:val="00471CE4"/>
    <w:rsid w:val="00471DD3"/>
    <w:rsid w:val="00471F4D"/>
    <w:rsid w:val="004722E4"/>
    <w:rsid w:val="0047236F"/>
    <w:rsid w:val="004728E0"/>
    <w:rsid w:val="00472D31"/>
    <w:rsid w:val="00472F32"/>
    <w:rsid w:val="00473254"/>
    <w:rsid w:val="004736AD"/>
    <w:rsid w:val="004738D6"/>
    <w:rsid w:val="0047390E"/>
    <w:rsid w:val="00473C81"/>
    <w:rsid w:val="00473D4A"/>
    <w:rsid w:val="00473F34"/>
    <w:rsid w:val="00473FE2"/>
    <w:rsid w:val="004741D5"/>
    <w:rsid w:val="0047471F"/>
    <w:rsid w:val="00474788"/>
    <w:rsid w:val="00474AC0"/>
    <w:rsid w:val="00474DDA"/>
    <w:rsid w:val="00474E52"/>
    <w:rsid w:val="0047513E"/>
    <w:rsid w:val="0047536E"/>
    <w:rsid w:val="00475458"/>
    <w:rsid w:val="004758F8"/>
    <w:rsid w:val="00475D56"/>
    <w:rsid w:val="0047606D"/>
    <w:rsid w:val="004761E6"/>
    <w:rsid w:val="00476224"/>
    <w:rsid w:val="0047636C"/>
    <w:rsid w:val="0047664F"/>
    <w:rsid w:val="00476D01"/>
    <w:rsid w:val="00476F52"/>
    <w:rsid w:val="00476F9C"/>
    <w:rsid w:val="0047721A"/>
    <w:rsid w:val="004774B3"/>
    <w:rsid w:val="004775B0"/>
    <w:rsid w:val="0047774C"/>
    <w:rsid w:val="0047785F"/>
    <w:rsid w:val="00477CB9"/>
    <w:rsid w:val="00477CF0"/>
    <w:rsid w:val="00477CF5"/>
    <w:rsid w:val="00477E27"/>
    <w:rsid w:val="0048000A"/>
    <w:rsid w:val="004801DA"/>
    <w:rsid w:val="00480410"/>
    <w:rsid w:val="004807FF"/>
    <w:rsid w:val="00480E15"/>
    <w:rsid w:val="00480F55"/>
    <w:rsid w:val="00480F81"/>
    <w:rsid w:val="00480FC2"/>
    <w:rsid w:val="00481176"/>
    <w:rsid w:val="00481178"/>
    <w:rsid w:val="0048174A"/>
    <w:rsid w:val="00481819"/>
    <w:rsid w:val="00481820"/>
    <w:rsid w:val="004819F1"/>
    <w:rsid w:val="00481A69"/>
    <w:rsid w:val="00481BD5"/>
    <w:rsid w:val="00481EA6"/>
    <w:rsid w:val="00481F7B"/>
    <w:rsid w:val="00482100"/>
    <w:rsid w:val="00482477"/>
    <w:rsid w:val="004828FA"/>
    <w:rsid w:val="00482998"/>
    <w:rsid w:val="00482A72"/>
    <w:rsid w:val="00482B9A"/>
    <w:rsid w:val="00482D88"/>
    <w:rsid w:val="00483303"/>
    <w:rsid w:val="004834CC"/>
    <w:rsid w:val="004836E5"/>
    <w:rsid w:val="004837C8"/>
    <w:rsid w:val="0048397E"/>
    <w:rsid w:val="004840F9"/>
    <w:rsid w:val="004842B2"/>
    <w:rsid w:val="004843A4"/>
    <w:rsid w:val="00484864"/>
    <w:rsid w:val="004848C6"/>
    <w:rsid w:val="00484A02"/>
    <w:rsid w:val="00484CB0"/>
    <w:rsid w:val="004854C8"/>
    <w:rsid w:val="00485755"/>
    <w:rsid w:val="0048577F"/>
    <w:rsid w:val="00485A35"/>
    <w:rsid w:val="00485BF1"/>
    <w:rsid w:val="00485D2B"/>
    <w:rsid w:val="00485D94"/>
    <w:rsid w:val="00486624"/>
    <w:rsid w:val="00486728"/>
    <w:rsid w:val="00486A57"/>
    <w:rsid w:val="00487308"/>
    <w:rsid w:val="00487504"/>
    <w:rsid w:val="00487C9B"/>
    <w:rsid w:val="00487D04"/>
    <w:rsid w:val="00487D91"/>
    <w:rsid w:val="004900AE"/>
    <w:rsid w:val="004902AE"/>
    <w:rsid w:val="004905ED"/>
    <w:rsid w:val="004908DC"/>
    <w:rsid w:val="00490B0C"/>
    <w:rsid w:val="00490BE8"/>
    <w:rsid w:val="00490D0A"/>
    <w:rsid w:val="00491004"/>
    <w:rsid w:val="00491473"/>
    <w:rsid w:val="004914B4"/>
    <w:rsid w:val="0049175A"/>
    <w:rsid w:val="004918B4"/>
    <w:rsid w:val="004918D9"/>
    <w:rsid w:val="0049193C"/>
    <w:rsid w:val="00491CC8"/>
    <w:rsid w:val="00491EA4"/>
    <w:rsid w:val="00491FE1"/>
    <w:rsid w:val="00492003"/>
    <w:rsid w:val="0049228E"/>
    <w:rsid w:val="00492345"/>
    <w:rsid w:val="004923BD"/>
    <w:rsid w:val="0049256A"/>
    <w:rsid w:val="0049281B"/>
    <w:rsid w:val="004928AE"/>
    <w:rsid w:val="00492A78"/>
    <w:rsid w:val="00492CB2"/>
    <w:rsid w:val="00492FDF"/>
    <w:rsid w:val="004932E1"/>
    <w:rsid w:val="00493715"/>
    <w:rsid w:val="00493872"/>
    <w:rsid w:val="00493954"/>
    <w:rsid w:val="00493A34"/>
    <w:rsid w:val="00493BD7"/>
    <w:rsid w:val="00493BFD"/>
    <w:rsid w:val="00493CA7"/>
    <w:rsid w:val="00493E82"/>
    <w:rsid w:val="00493F50"/>
    <w:rsid w:val="004942FE"/>
    <w:rsid w:val="004943E2"/>
    <w:rsid w:val="00494577"/>
    <w:rsid w:val="0049457A"/>
    <w:rsid w:val="004945AE"/>
    <w:rsid w:val="00494A77"/>
    <w:rsid w:val="00494E20"/>
    <w:rsid w:val="00495026"/>
    <w:rsid w:val="0049560F"/>
    <w:rsid w:val="00495646"/>
    <w:rsid w:val="00495816"/>
    <w:rsid w:val="00495935"/>
    <w:rsid w:val="004966D0"/>
    <w:rsid w:val="0049675C"/>
    <w:rsid w:val="00496C80"/>
    <w:rsid w:val="004970BB"/>
    <w:rsid w:val="00497108"/>
    <w:rsid w:val="00497438"/>
    <w:rsid w:val="00497740"/>
    <w:rsid w:val="004977DF"/>
    <w:rsid w:val="00497DDA"/>
    <w:rsid w:val="00497EAF"/>
    <w:rsid w:val="00497FC5"/>
    <w:rsid w:val="004A016F"/>
    <w:rsid w:val="004A073A"/>
    <w:rsid w:val="004A085D"/>
    <w:rsid w:val="004A0C85"/>
    <w:rsid w:val="004A0DE2"/>
    <w:rsid w:val="004A103D"/>
    <w:rsid w:val="004A128D"/>
    <w:rsid w:val="004A1494"/>
    <w:rsid w:val="004A161C"/>
    <w:rsid w:val="004A1885"/>
    <w:rsid w:val="004A19AE"/>
    <w:rsid w:val="004A1A3F"/>
    <w:rsid w:val="004A1B25"/>
    <w:rsid w:val="004A1B8D"/>
    <w:rsid w:val="004A1C07"/>
    <w:rsid w:val="004A1CB3"/>
    <w:rsid w:val="004A1D17"/>
    <w:rsid w:val="004A2452"/>
    <w:rsid w:val="004A27F1"/>
    <w:rsid w:val="004A2A47"/>
    <w:rsid w:val="004A2AFC"/>
    <w:rsid w:val="004A2B05"/>
    <w:rsid w:val="004A2DC6"/>
    <w:rsid w:val="004A2E9D"/>
    <w:rsid w:val="004A2EC8"/>
    <w:rsid w:val="004A2F0B"/>
    <w:rsid w:val="004A2F5D"/>
    <w:rsid w:val="004A3121"/>
    <w:rsid w:val="004A329A"/>
    <w:rsid w:val="004A35A2"/>
    <w:rsid w:val="004A3B1A"/>
    <w:rsid w:val="004A3B50"/>
    <w:rsid w:val="004A3FF0"/>
    <w:rsid w:val="004A40D2"/>
    <w:rsid w:val="004A4521"/>
    <w:rsid w:val="004A4623"/>
    <w:rsid w:val="004A47FB"/>
    <w:rsid w:val="004A4B52"/>
    <w:rsid w:val="004A4CBD"/>
    <w:rsid w:val="004A5786"/>
    <w:rsid w:val="004A57FE"/>
    <w:rsid w:val="004A58DD"/>
    <w:rsid w:val="004A590C"/>
    <w:rsid w:val="004A59C0"/>
    <w:rsid w:val="004A59C7"/>
    <w:rsid w:val="004A5CD1"/>
    <w:rsid w:val="004A5E6D"/>
    <w:rsid w:val="004A5E88"/>
    <w:rsid w:val="004A5EAC"/>
    <w:rsid w:val="004A621A"/>
    <w:rsid w:val="004A6485"/>
    <w:rsid w:val="004A64E2"/>
    <w:rsid w:val="004A64F8"/>
    <w:rsid w:val="004A6857"/>
    <w:rsid w:val="004A6DF2"/>
    <w:rsid w:val="004A6FB6"/>
    <w:rsid w:val="004A70FB"/>
    <w:rsid w:val="004A7384"/>
    <w:rsid w:val="004A7754"/>
    <w:rsid w:val="004A79C9"/>
    <w:rsid w:val="004A7B2D"/>
    <w:rsid w:val="004A7E50"/>
    <w:rsid w:val="004B0326"/>
    <w:rsid w:val="004B03B0"/>
    <w:rsid w:val="004B05AA"/>
    <w:rsid w:val="004B0728"/>
    <w:rsid w:val="004B09B8"/>
    <w:rsid w:val="004B0BF1"/>
    <w:rsid w:val="004B0CA1"/>
    <w:rsid w:val="004B0E0D"/>
    <w:rsid w:val="004B0EE6"/>
    <w:rsid w:val="004B101E"/>
    <w:rsid w:val="004B10F5"/>
    <w:rsid w:val="004B115B"/>
    <w:rsid w:val="004B16C5"/>
    <w:rsid w:val="004B1C5E"/>
    <w:rsid w:val="004B1CD2"/>
    <w:rsid w:val="004B1DD3"/>
    <w:rsid w:val="004B2095"/>
    <w:rsid w:val="004B20A7"/>
    <w:rsid w:val="004B2272"/>
    <w:rsid w:val="004B24DB"/>
    <w:rsid w:val="004B24DC"/>
    <w:rsid w:val="004B252C"/>
    <w:rsid w:val="004B2563"/>
    <w:rsid w:val="004B25BE"/>
    <w:rsid w:val="004B2D35"/>
    <w:rsid w:val="004B2DB0"/>
    <w:rsid w:val="004B2E85"/>
    <w:rsid w:val="004B311C"/>
    <w:rsid w:val="004B31BA"/>
    <w:rsid w:val="004B31BE"/>
    <w:rsid w:val="004B345E"/>
    <w:rsid w:val="004B34D8"/>
    <w:rsid w:val="004B34E9"/>
    <w:rsid w:val="004B355A"/>
    <w:rsid w:val="004B374C"/>
    <w:rsid w:val="004B3848"/>
    <w:rsid w:val="004B3997"/>
    <w:rsid w:val="004B39A6"/>
    <w:rsid w:val="004B3CF2"/>
    <w:rsid w:val="004B3DCD"/>
    <w:rsid w:val="004B3EF1"/>
    <w:rsid w:val="004B426E"/>
    <w:rsid w:val="004B4361"/>
    <w:rsid w:val="004B4399"/>
    <w:rsid w:val="004B43E8"/>
    <w:rsid w:val="004B4854"/>
    <w:rsid w:val="004B4A3F"/>
    <w:rsid w:val="004B4F55"/>
    <w:rsid w:val="004B5013"/>
    <w:rsid w:val="004B50C3"/>
    <w:rsid w:val="004B5621"/>
    <w:rsid w:val="004B583B"/>
    <w:rsid w:val="004B5BF3"/>
    <w:rsid w:val="004B5DCD"/>
    <w:rsid w:val="004B6447"/>
    <w:rsid w:val="004B691A"/>
    <w:rsid w:val="004B6963"/>
    <w:rsid w:val="004B697E"/>
    <w:rsid w:val="004B6BBE"/>
    <w:rsid w:val="004B6EE6"/>
    <w:rsid w:val="004B7410"/>
    <w:rsid w:val="004B7501"/>
    <w:rsid w:val="004B7554"/>
    <w:rsid w:val="004B7DBA"/>
    <w:rsid w:val="004B7E0D"/>
    <w:rsid w:val="004B7FDF"/>
    <w:rsid w:val="004C0101"/>
    <w:rsid w:val="004C0103"/>
    <w:rsid w:val="004C020B"/>
    <w:rsid w:val="004C028B"/>
    <w:rsid w:val="004C02D2"/>
    <w:rsid w:val="004C049A"/>
    <w:rsid w:val="004C04DD"/>
    <w:rsid w:val="004C0530"/>
    <w:rsid w:val="004C07C7"/>
    <w:rsid w:val="004C0B68"/>
    <w:rsid w:val="004C0B87"/>
    <w:rsid w:val="004C0D7C"/>
    <w:rsid w:val="004C0E3A"/>
    <w:rsid w:val="004C12D1"/>
    <w:rsid w:val="004C14E3"/>
    <w:rsid w:val="004C18FE"/>
    <w:rsid w:val="004C1965"/>
    <w:rsid w:val="004C19D8"/>
    <w:rsid w:val="004C1A13"/>
    <w:rsid w:val="004C1B82"/>
    <w:rsid w:val="004C1BBF"/>
    <w:rsid w:val="004C20EA"/>
    <w:rsid w:val="004C269A"/>
    <w:rsid w:val="004C2768"/>
    <w:rsid w:val="004C2799"/>
    <w:rsid w:val="004C2942"/>
    <w:rsid w:val="004C3157"/>
    <w:rsid w:val="004C33EC"/>
    <w:rsid w:val="004C3639"/>
    <w:rsid w:val="004C36DD"/>
    <w:rsid w:val="004C370B"/>
    <w:rsid w:val="004C3730"/>
    <w:rsid w:val="004C379F"/>
    <w:rsid w:val="004C3CDB"/>
    <w:rsid w:val="004C3CEF"/>
    <w:rsid w:val="004C4249"/>
    <w:rsid w:val="004C4450"/>
    <w:rsid w:val="004C45B5"/>
    <w:rsid w:val="004C46B9"/>
    <w:rsid w:val="004C470E"/>
    <w:rsid w:val="004C4863"/>
    <w:rsid w:val="004C48D6"/>
    <w:rsid w:val="004C4B89"/>
    <w:rsid w:val="004C4C18"/>
    <w:rsid w:val="004C4C69"/>
    <w:rsid w:val="004C4E9A"/>
    <w:rsid w:val="004C5135"/>
    <w:rsid w:val="004C5204"/>
    <w:rsid w:val="004C52AF"/>
    <w:rsid w:val="004C555E"/>
    <w:rsid w:val="004C5670"/>
    <w:rsid w:val="004C57A7"/>
    <w:rsid w:val="004C5813"/>
    <w:rsid w:val="004C5AF1"/>
    <w:rsid w:val="004C5D29"/>
    <w:rsid w:val="004C5DCB"/>
    <w:rsid w:val="004C5F70"/>
    <w:rsid w:val="004C5F72"/>
    <w:rsid w:val="004C6257"/>
    <w:rsid w:val="004C64AF"/>
    <w:rsid w:val="004C6559"/>
    <w:rsid w:val="004C6759"/>
    <w:rsid w:val="004C6C95"/>
    <w:rsid w:val="004C6E35"/>
    <w:rsid w:val="004C6EEA"/>
    <w:rsid w:val="004C6FC4"/>
    <w:rsid w:val="004C7611"/>
    <w:rsid w:val="004C7742"/>
    <w:rsid w:val="004C7A04"/>
    <w:rsid w:val="004C7A23"/>
    <w:rsid w:val="004C7F2F"/>
    <w:rsid w:val="004D00FB"/>
    <w:rsid w:val="004D023B"/>
    <w:rsid w:val="004D0371"/>
    <w:rsid w:val="004D0536"/>
    <w:rsid w:val="004D05F0"/>
    <w:rsid w:val="004D0943"/>
    <w:rsid w:val="004D0A43"/>
    <w:rsid w:val="004D0AAC"/>
    <w:rsid w:val="004D109B"/>
    <w:rsid w:val="004D1345"/>
    <w:rsid w:val="004D1466"/>
    <w:rsid w:val="004D1519"/>
    <w:rsid w:val="004D18CC"/>
    <w:rsid w:val="004D1916"/>
    <w:rsid w:val="004D1A4F"/>
    <w:rsid w:val="004D1B2C"/>
    <w:rsid w:val="004D25C8"/>
    <w:rsid w:val="004D26E4"/>
    <w:rsid w:val="004D2737"/>
    <w:rsid w:val="004D2C58"/>
    <w:rsid w:val="004D2C9F"/>
    <w:rsid w:val="004D2D0D"/>
    <w:rsid w:val="004D3206"/>
    <w:rsid w:val="004D3502"/>
    <w:rsid w:val="004D3612"/>
    <w:rsid w:val="004D3A7E"/>
    <w:rsid w:val="004D3C12"/>
    <w:rsid w:val="004D3EDE"/>
    <w:rsid w:val="004D41E3"/>
    <w:rsid w:val="004D4234"/>
    <w:rsid w:val="004D435B"/>
    <w:rsid w:val="004D43E5"/>
    <w:rsid w:val="004D4503"/>
    <w:rsid w:val="004D4785"/>
    <w:rsid w:val="004D4969"/>
    <w:rsid w:val="004D50B3"/>
    <w:rsid w:val="004D552E"/>
    <w:rsid w:val="004D5A8F"/>
    <w:rsid w:val="004D5B14"/>
    <w:rsid w:val="004D5F0E"/>
    <w:rsid w:val="004D627E"/>
    <w:rsid w:val="004D680F"/>
    <w:rsid w:val="004D7174"/>
    <w:rsid w:val="004D7215"/>
    <w:rsid w:val="004D74B6"/>
    <w:rsid w:val="004D7E21"/>
    <w:rsid w:val="004D7F30"/>
    <w:rsid w:val="004E014A"/>
    <w:rsid w:val="004E019C"/>
    <w:rsid w:val="004E064D"/>
    <w:rsid w:val="004E0708"/>
    <w:rsid w:val="004E080C"/>
    <w:rsid w:val="004E091D"/>
    <w:rsid w:val="004E0B74"/>
    <w:rsid w:val="004E0D68"/>
    <w:rsid w:val="004E0DB4"/>
    <w:rsid w:val="004E11FF"/>
    <w:rsid w:val="004E15A1"/>
    <w:rsid w:val="004E1640"/>
    <w:rsid w:val="004E16B6"/>
    <w:rsid w:val="004E1875"/>
    <w:rsid w:val="004E1BD2"/>
    <w:rsid w:val="004E1BE8"/>
    <w:rsid w:val="004E1C1A"/>
    <w:rsid w:val="004E1E7C"/>
    <w:rsid w:val="004E2318"/>
    <w:rsid w:val="004E289A"/>
    <w:rsid w:val="004E2B35"/>
    <w:rsid w:val="004E2CD6"/>
    <w:rsid w:val="004E2F95"/>
    <w:rsid w:val="004E338A"/>
    <w:rsid w:val="004E3B8C"/>
    <w:rsid w:val="004E3B93"/>
    <w:rsid w:val="004E3C29"/>
    <w:rsid w:val="004E3E3A"/>
    <w:rsid w:val="004E41DD"/>
    <w:rsid w:val="004E48C2"/>
    <w:rsid w:val="004E4922"/>
    <w:rsid w:val="004E49EB"/>
    <w:rsid w:val="004E4DB7"/>
    <w:rsid w:val="004E511C"/>
    <w:rsid w:val="004E537B"/>
    <w:rsid w:val="004E594B"/>
    <w:rsid w:val="004E5A5F"/>
    <w:rsid w:val="004E5BB8"/>
    <w:rsid w:val="004E5C55"/>
    <w:rsid w:val="004E66E5"/>
    <w:rsid w:val="004E6A93"/>
    <w:rsid w:val="004E6C7F"/>
    <w:rsid w:val="004E6E58"/>
    <w:rsid w:val="004E6E5E"/>
    <w:rsid w:val="004E6E9E"/>
    <w:rsid w:val="004E6EA8"/>
    <w:rsid w:val="004E7475"/>
    <w:rsid w:val="004E76D8"/>
    <w:rsid w:val="004E78E4"/>
    <w:rsid w:val="004E7998"/>
    <w:rsid w:val="004E7A2E"/>
    <w:rsid w:val="004F017C"/>
    <w:rsid w:val="004F0398"/>
    <w:rsid w:val="004F057C"/>
    <w:rsid w:val="004F0709"/>
    <w:rsid w:val="004F08E8"/>
    <w:rsid w:val="004F0B79"/>
    <w:rsid w:val="004F0BC3"/>
    <w:rsid w:val="004F0BFA"/>
    <w:rsid w:val="004F0E67"/>
    <w:rsid w:val="004F0FF0"/>
    <w:rsid w:val="004F10F9"/>
    <w:rsid w:val="004F12E4"/>
    <w:rsid w:val="004F1493"/>
    <w:rsid w:val="004F17D1"/>
    <w:rsid w:val="004F18A9"/>
    <w:rsid w:val="004F1B2B"/>
    <w:rsid w:val="004F1CFD"/>
    <w:rsid w:val="004F1E64"/>
    <w:rsid w:val="004F20AB"/>
    <w:rsid w:val="004F21FA"/>
    <w:rsid w:val="004F24A4"/>
    <w:rsid w:val="004F26ED"/>
    <w:rsid w:val="004F272F"/>
    <w:rsid w:val="004F2773"/>
    <w:rsid w:val="004F2793"/>
    <w:rsid w:val="004F292F"/>
    <w:rsid w:val="004F2E5D"/>
    <w:rsid w:val="004F3073"/>
    <w:rsid w:val="004F3206"/>
    <w:rsid w:val="004F337F"/>
    <w:rsid w:val="004F3459"/>
    <w:rsid w:val="004F3488"/>
    <w:rsid w:val="004F3572"/>
    <w:rsid w:val="004F35A3"/>
    <w:rsid w:val="004F36DE"/>
    <w:rsid w:val="004F390C"/>
    <w:rsid w:val="004F3958"/>
    <w:rsid w:val="004F3B27"/>
    <w:rsid w:val="004F3C88"/>
    <w:rsid w:val="004F3D58"/>
    <w:rsid w:val="004F3F54"/>
    <w:rsid w:val="004F41B0"/>
    <w:rsid w:val="004F4216"/>
    <w:rsid w:val="004F4397"/>
    <w:rsid w:val="004F4398"/>
    <w:rsid w:val="004F43A0"/>
    <w:rsid w:val="004F457B"/>
    <w:rsid w:val="004F48A8"/>
    <w:rsid w:val="004F4B32"/>
    <w:rsid w:val="004F4DB9"/>
    <w:rsid w:val="004F4DC4"/>
    <w:rsid w:val="004F5202"/>
    <w:rsid w:val="004F5241"/>
    <w:rsid w:val="004F526F"/>
    <w:rsid w:val="004F5360"/>
    <w:rsid w:val="004F551E"/>
    <w:rsid w:val="004F5604"/>
    <w:rsid w:val="004F5830"/>
    <w:rsid w:val="004F5D2F"/>
    <w:rsid w:val="004F610E"/>
    <w:rsid w:val="004F6523"/>
    <w:rsid w:val="004F6611"/>
    <w:rsid w:val="004F670A"/>
    <w:rsid w:val="004F6801"/>
    <w:rsid w:val="004F693C"/>
    <w:rsid w:val="004F6B84"/>
    <w:rsid w:val="004F6BB7"/>
    <w:rsid w:val="004F6CC2"/>
    <w:rsid w:val="004F6D52"/>
    <w:rsid w:val="004F6DF4"/>
    <w:rsid w:val="004F7008"/>
    <w:rsid w:val="004F7253"/>
    <w:rsid w:val="004F7373"/>
    <w:rsid w:val="004F73BF"/>
    <w:rsid w:val="004F7854"/>
    <w:rsid w:val="004F7957"/>
    <w:rsid w:val="004F7C17"/>
    <w:rsid w:val="004F7C50"/>
    <w:rsid w:val="0050016C"/>
    <w:rsid w:val="005007E6"/>
    <w:rsid w:val="00500EEE"/>
    <w:rsid w:val="005011D3"/>
    <w:rsid w:val="0050141C"/>
    <w:rsid w:val="005017C7"/>
    <w:rsid w:val="0050189F"/>
    <w:rsid w:val="0050191C"/>
    <w:rsid w:val="00501B75"/>
    <w:rsid w:val="00501C1A"/>
    <w:rsid w:val="00501CC0"/>
    <w:rsid w:val="0050201D"/>
    <w:rsid w:val="005020D0"/>
    <w:rsid w:val="00502986"/>
    <w:rsid w:val="00502B3B"/>
    <w:rsid w:val="00502D93"/>
    <w:rsid w:val="00502F09"/>
    <w:rsid w:val="00503170"/>
    <w:rsid w:val="005031B4"/>
    <w:rsid w:val="005032D6"/>
    <w:rsid w:val="005033A1"/>
    <w:rsid w:val="00503437"/>
    <w:rsid w:val="005034CF"/>
    <w:rsid w:val="00503553"/>
    <w:rsid w:val="005036C3"/>
    <w:rsid w:val="0050383B"/>
    <w:rsid w:val="00503F24"/>
    <w:rsid w:val="005043C0"/>
    <w:rsid w:val="005045D5"/>
    <w:rsid w:val="0050471F"/>
    <w:rsid w:val="00504767"/>
    <w:rsid w:val="005048F5"/>
    <w:rsid w:val="00504A5B"/>
    <w:rsid w:val="00504DC7"/>
    <w:rsid w:val="00504F5F"/>
    <w:rsid w:val="005050DD"/>
    <w:rsid w:val="0050533E"/>
    <w:rsid w:val="005056EE"/>
    <w:rsid w:val="005059B4"/>
    <w:rsid w:val="00505C52"/>
    <w:rsid w:val="00505CB0"/>
    <w:rsid w:val="00505D50"/>
    <w:rsid w:val="00506205"/>
    <w:rsid w:val="0050624C"/>
    <w:rsid w:val="005067E9"/>
    <w:rsid w:val="0050696C"/>
    <w:rsid w:val="00506D83"/>
    <w:rsid w:val="00506DD1"/>
    <w:rsid w:val="00506FCC"/>
    <w:rsid w:val="00507004"/>
    <w:rsid w:val="00507090"/>
    <w:rsid w:val="00507662"/>
    <w:rsid w:val="00507C53"/>
    <w:rsid w:val="00507E7A"/>
    <w:rsid w:val="00507FE8"/>
    <w:rsid w:val="0051009F"/>
    <w:rsid w:val="005101DF"/>
    <w:rsid w:val="0051036D"/>
    <w:rsid w:val="00510584"/>
    <w:rsid w:val="005107BD"/>
    <w:rsid w:val="00510820"/>
    <w:rsid w:val="0051086F"/>
    <w:rsid w:val="00510B58"/>
    <w:rsid w:val="00510C34"/>
    <w:rsid w:val="00511947"/>
    <w:rsid w:val="00511953"/>
    <w:rsid w:val="005119BE"/>
    <w:rsid w:val="00511A25"/>
    <w:rsid w:val="00511B38"/>
    <w:rsid w:val="00511CC0"/>
    <w:rsid w:val="005121B0"/>
    <w:rsid w:val="00512210"/>
    <w:rsid w:val="00512372"/>
    <w:rsid w:val="005125E2"/>
    <w:rsid w:val="00512609"/>
    <w:rsid w:val="00512AE9"/>
    <w:rsid w:val="00512B38"/>
    <w:rsid w:val="00512B78"/>
    <w:rsid w:val="00512BB6"/>
    <w:rsid w:val="00513042"/>
    <w:rsid w:val="0051321A"/>
    <w:rsid w:val="00513424"/>
    <w:rsid w:val="00513767"/>
    <w:rsid w:val="005137FF"/>
    <w:rsid w:val="00513847"/>
    <w:rsid w:val="005139B6"/>
    <w:rsid w:val="00513BA3"/>
    <w:rsid w:val="00513F5A"/>
    <w:rsid w:val="005146DB"/>
    <w:rsid w:val="00514750"/>
    <w:rsid w:val="00514873"/>
    <w:rsid w:val="00514947"/>
    <w:rsid w:val="00514B9A"/>
    <w:rsid w:val="00514FF1"/>
    <w:rsid w:val="00515636"/>
    <w:rsid w:val="0051563D"/>
    <w:rsid w:val="00515773"/>
    <w:rsid w:val="00515883"/>
    <w:rsid w:val="00515A0C"/>
    <w:rsid w:val="00515D0B"/>
    <w:rsid w:val="00515DB2"/>
    <w:rsid w:val="00515EA3"/>
    <w:rsid w:val="0051608F"/>
    <w:rsid w:val="005165B4"/>
    <w:rsid w:val="00516A52"/>
    <w:rsid w:val="00516D66"/>
    <w:rsid w:val="00516D9E"/>
    <w:rsid w:val="00516E67"/>
    <w:rsid w:val="00517127"/>
    <w:rsid w:val="00517236"/>
    <w:rsid w:val="00517264"/>
    <w:rsid w:val="00517663"/>
    <w:rsid w:val="005176A4"/>
    <w:rsid w:val="005179D0"/>
    <w:rsid w:val="00517BEF"/>
    <w:rsid w:val="00517C6F"/>
    <w:rsid w:val="00517EC4"/>
    <w:rsid w:val="0052004E"/>
    <w:rsid w:val="0052012C"/>
    <w:rsid w:val="00520399"/>
    <w:rsid w:val="00520925"/>
    <w:rsid w:val="005209F4"/>
    <w:rsid w:val="00520B84"/>
    <w:rsid w:val="00520C82"/>
    <w:rsid w:val="0052147D"/>
    <w:rsid w:val="005214DA"/>
    <w:rsid w:val="005215BE"/>
    <w:rsid w:val="005218BF"/>
    <w:rsid w:val="005218C5"/>
    <w:rsid w:val="00521A37"/>
    <w:rsid w:val="00521CE3"/>
    <w:rsid w:val="00521DB7"/>
    <w:rsid w:val="005222D0"/>
    <w:rsid w:val="0052235F"/>
    <w:rsid w:val="005224C6"/>
    <w:rsid w:val="0052251D"/>
    <w:rsid w:val="005226A1"/>
    <w:rsid w:val="00522A12"/>
    <w:rsid w:val="00522CD2"/>
    <w:rsid w:val="00522E91"/>
    <w:rsid w:val="00522EFF"/>
    <w:rsid w:val="0052321A"/>
    <w:rsid w:val="00523702"/>
    <w:rsid w:val="00523765"/>
    <w:rsid w:val="00523810"/>
    <w:rsid w:val="0052394A"/>
    <w:rsid w:val="00523B63"/>
    <w:rsid w:val="00523B7C"/>
    <w:rsid w:val="00523C2D"/>
    <w:rsid w:val="00523CF0"/>
    <w:rsid w:val="00523DE0"/>
    <w:rsid w:val="00523E25"/>
    <w:rsid w:val="00523F37"/>
    <w:rsid w:val="00523FB4"/>
    <w:rsid w:val="0052408A"/>
    <w:rsid w:val="00524332"/>
    <w:rsid w:val="00524522"/>
    <w:rsid w:val="005245C7"/>
    <w:rsid w:val="00524863"/>
    <w:rsid w:val="005251A4"/>
    <w:rsid w:val="005251CE"/>
    <w:rsid w:val="0052562E"/>
    <w:rsid w:val="00525834"/>
    <w:rsid w:val="00525E69"/>
    <w:rsid w:val="00525E85"/>
    <w:rsid w:val="0052600B"/>
    <w:rsid w:val="005261DA"/>
    <w:rsid w:val="00526CE0"/>
    <w:rsid w:val="00526E48"/>
    <w:rsid w:val="00526FF3"/>
    <w:rsid w:val="005271FD"/>
    <w:rsid w:val="00527276"/>
    <w:rsid w:val="005273CB"/>
    <w:rsid w:val="005275D0"/>
    <w:rsid w:val="005276F7"/>
    <w:rsid w:val="0052782E"/>
    <w:rsid w:val="00527B90"/>
    <w:rsid w:val="0053013D"/>
    <w:rsid w:val="005303A6"/>
    <w:rsid w:val="00530549"/>
    <w:rsid w:val="005306D0"/>
    <w:rsid w:val="005307A9"/>
    <w:rsid w:val="00530866"/>
    <w:rsid w:val="00530E8C"/>
    <w:rsid w:val="00531096"/>
    <w:rsid w:val="00531374"/>
    <w:rsid w:val="005314A3"/>
    <w:rsid w:val="00531AC2"/>
    <w:rsid w:val="005320C4"/>
    <w:rsid w:val="005320CA"/>
    <w:rsid w:val="00532564"/>
    <w:rsid w:val="005328CB"/>
    <w:rsid w:val="00532A9F"/>
    <w:rsid w:val="00532EF4"/>
    <w:rsid w:val="00532F18"/>
    <w:rsid w:val="0053302F"/>
    <w:rsid w:val="005330AF"/>
    <w:rsid w:val="005330F3"/>
    <w:rsid w:val="005331BE"/>
    <w:rsid w:val="0053344F"/>
    <w:rsid w:val="00533707"/>
    <w:rsid w:val="00533965"/>
    <w:rsid w:val="00533BC5"/>
    <w:rsid w:val="00533CA1"/>
    <w:rsid w:val="00533DA8"/>
    <w:rsid w:val="0053418A"/>
    <w:rsid w:val="00534674"/>
    <w:rsid w:val="005346F8"/>
    <w:rsid w:val="005348FC"/>
    <w:rsid w:val="005349C4"/>
    <w:rsid w:val="00534EF7"/>
    <w:rsid w:val="00535090"/>
    <w:rsid w:val="0053521A"/>
    <w:rsid w:val="00535284"/>
    <w:rsid w:val="0053539F"/>
    <w:rsid w:val="005354C1"/>
    <w:rsid w:val="00535B4C"/>
    <w:rsid w:val="00535CC9"/>
    <w:rsid w:val="005362D1"/>
    <w:rsid w:val="00537101"/>
    <w:rsid w:val="0053729F"/>
    <w:rsid w:val="0053777D"/>
    <w:rsid w:val="0053790E"/>
    <w:rsid w:val="0053796D"/>
    <w:rsid w:val="00537CD4"/>
    <w:rsid w:val="00537CDE"/>
    <w:rsid w:val="00540021"/>
    <w:rsid w:val="005407A4"/>
    <w:rsid w:val="005408A0"/>
    <w:rsid w:val="005408DC"/>
    <w:rsid w:val="005409AB"/>
    <w:rsid w:val="00540A00"/>
    <w:rsid w:val="00540C0B"/>
    <w:rsid w:val="00541197"/>
    <w:rsid w:val="00541354"/>
    <w:rsid w:val="005416F7"/>
    <w:rsid w:val="005419B4"/>
    <w:rsid w:val="00541B0E"/>
    <w:rsid w:val="00541BB8"/>
    <w:rsid w:val="00541D77"/>
    <w:rsid w:val="0054208C"/>
    <w:rsid w:val="005424A7"/>
    <w:rsid w:val="005426CB"/>
    <w:rsid w:val="0054272A"/>
    <w:rsid w:val="00542B29"/>
    <w:rsid w:val="00542B57"/>
    <w:rsid w:val="00542E39"/>
    <w:rsid w:val="005431B7"/>
    <w:rsid w:val="00543543"/>
    <w:rsid w:val="00543712"/>
    <w:rsid w:val="00543866"/>
    <w:rsid w:val="0054399F"/>
    <w:rsid w:val="00543C23"/>
    <w:rsid w:val="00544332"/>
    <w:rsid w:val="00544768"/>
    <w:rsid w:val="00544963"/>
    <w:rsid w:val="00544C22"/>
    <w:rsid w:val="00544D5A"/>
    <w:rsid w:val="00544E2A"/>
    <w:rsid w:val="00544FDC"/>
    <w:rsid w:val="00544FED"/>
    <w:rsid w:val="005451D7"/>
    <w:rsid w:val="00545472"/>
    <w:rsid w:val="00545611"/>
    <w:rsid w:val="00545840"/>
    <w:rsid w:val="00545F09"/>
    <w:rsid w:val="0054618D"/>
    <w:rsid w:val="0054638C"/>
    <w:rsid w:val="005465E9"/>
    <w:rsid w:val="0054689C"/>
    <w:rsid w:val="00546A60"/>
    <w:rsid w:val="00546ADA"/>
    <w:rsid w:val="00546CB9"/>
    <w:rsid w:val="00546DD4"/>
    <w:rsid w:val="0054733F"/>
    <w:rsid w:val="00547417"/>
    <w:rsid w:val="005476DA"/>
    <w:rsid w:val="00547881"/>
    <w:rsid w:val="0054788A"/>
    <w:rsid w:val="00547931"/>
    <w:rsid w:val="0054797A"/>
    <w:rsid w:val="005479DA"/>
    <w:rsid w:val="00547C0C"/>
    <w:rsid w:val="00547FC9"/>
    <w:rsid w:val="005500C3"/>
    <w:rsid w:val="005502B4"/>
    <w:rsid w:val="005503E0"/>
    <w:rsid w:val="00550821"/>
    <w:rsid w:val="00550976"/>
    <w:rsid w:val="005509A0"/>
    <w:rsid w:val="00550A94"/>
    <w:rsid w:val="00550DB9"/>
    <w:rsid w:val="00550FFE"/>
    <w:rsid w:val="00551105"/>
    <w:rsid w:val="005512AF"/>
    <w:rsid w:val="0055132D"/>
    <w:rsid w:val="005517FC"/>
    <w:rsid w:val="00551ABE"/>
    <w:rsid w:val="00551CF9"/>
    <w:rsid w:val="0055204D"/>
    <w:rsid w:val="00552102"/>
    <w:rsid w:val="005521D3"/>
    <w:rsid w:val="005521E4"/>
    <w:rsid w:val="00552426"/>
    <w:rsid w:val="005524FF"/>
    <w:rsid w:val="0055259E"/>
    <w:rsid w:val="0055276B"/>
    <w:rsid w:val="005527E9"/>
    <w:rsid w:val="00552947"/>
    <w:rsid w:val="00552E26"/>
    <w:rsid w:val="00552EFB"/>
    <w:rsid w:val="00553128"/>
    <w:rsid w:val="0055346E"/>
    <w:rsid w:val="00553B7D"/>
    <w:rsid w:val="00553C19"/>
    <w:rsid w:val="00553E45"/>
    <w:rsid w:val="00553E47"/>
    <w:rsid w:val="005540BE"/>
    <w:rsid w:val="005541BB"/>
    <w:rsid w:val="0055448E"/>
    <w:rsid w:val="005548BC"/>
    <w:rsid w:val="00554989"/>
    <w:rsid w:val="005549DB"/>
    <w:rsid w:val="00554C84"/>
    <w:rsid w:val="00554DB9"/>
    <w:rsid w:val="00554F6B"/>
    <w:rsid w:val="005550E7"/>
    <w:rsid w:val="00555159"/>
    <w:rsid w:val="005553C3"/>
    <w:rsid w:val="005553F8"/>
    <w:rsid w:val="005556D4"/>
    <w:rsid w:val="00555C0D"/>
    <w:rsid w:val="00555CAC"/>
    <w:rsid w:val="005565AF"/>
    <w:rsid w:val="00556EB9"/>
    <w:rsid w:val="00557093"/>
    <w:rsid w:val="00557147"/>
    <w:rsid w:val="005571CF"/>
    <w:rsid w:val="00557345"/>
    <w:rsid w:val="00557594"/>
    <w:rsid w:val="00557647"/>
    <w:rsid w:val="005577E9"/>
    <w:rsid w:val="0055793D"/>
    <w:rsid w:val="00557BCA"/>
    <w:rsid w:val="00557D2A"/>
    <w:rsid w:val="00557E5E"/>
    <w:rsid w:val="005600A1"/>
    <w:rsid w:val="00560412"/>
    <w:rsid w:val="0056058B"/>
    <w:rsid w:val="00560946"/>
    <w:rsid w:val="00560BB7"/>
    <w:rsid w:val="00560D06"/>
    <w:rsid w:val="00560D50"/>
    <w:rsid w:val="00560E03"/>
    <w:rsid w:val="00560E1C"/>
    <w:rsid w:val="00560F73"/>
    <w:rsid w:val="0056109B"/>
    <w:rsid w:val="0056145B"/>
    <w:rsid w:val="00561ECB"/>
    <w:rsid w:val="005621A8"/>
    <w:rsid w:val="005623D5"/>
    <w:rsid w:val="00562417"/>
    <w:rsid w:val="00562456"/>
    <w:rsid w:val="00562777"/>
    <w:rsid w:val="00562A6E"/>
    <w:rsid w:val="00563213"/>
    <w:rsid w:val="0056328A"/>
    <w:rsid w:val="0056361A"/>
    <w:rsid w:val="00563A3A"/>
    <w:rsid w:val="00563B2D"/>
    <w:rsid w:val="00563BA9"/>
    <w:rsid w:val="0056428B"/>
    <w:rsid w:val="00564A75"/>
    <w:rsid w:val="00564B2E"/>
    <w:rsid w:val="00564D4F"/>
    <w:rsid w:val="00564D6E"/>
    <w:rsid w:val="00564E6A"/>
    <w:rsid w:val="00565379"/>
    <w:rsid w:val="00565835"/>
    <w:rsid w:val="00565899"/>
    <w:rsid w:val="00565C22"/>
    <w:rsid w:val="00565EF7"/>
    <w:rsid w:val="00565F1C"/>
    <w:rsid w:val="00565F6F"/>
    <w:rsid w:val="00566025"/>
    <w:rsid w:val="005661B4"/>
    <w:rsid w:val="00566A5E"/>
    <w:rsid w:val="00566BE7"/>
    <w:rsid w:val="005670FF"/>
    <w:rsid w:val="0056710E"/>
    <w:rsid w:val="005671B9"/>
    <w:rsid w:val="0056744A"/>
    <w:rsid w:val="0056747E"/>
    <w:rsid w:val="0056783A"/>
    <w:rsid w:val="00567910"/>
    <w:rsid w:val="0056797A"/>
    <w:rsid w:val="005679F9"/>
    <w:rsid w:val="00567BA8"/>
    <w:rsid w:val="00567D74"/>
    <w:rsid w:val="00567EA0"/>
    <w:rsid w:val="005701A6"/>
    <w:rsid w:val="00570365"/>
    <w:rsid w:val="005703F3"/>
    <w:rsid w:val="005705A2"/>
    <w:rsid w:val="00570BDC"/>
    <w:rsid w:val="0057122F"/>
    <w:rsid w:val="00571241"/>
    <w:rsid w:val="005712A3"/>
    <w:rsid w:val="005713B4"/>
    <w:rsid w:val="005713E1"/>
    <w:rsid w:val="005714A0"/>
    <w:rsid w:val="0057150B"/>
    <w:rsid w:val="0057152C"/>
    <w:rsid w:val="005717CF"/>
    <w:rsid w:val="0057191C"/>
    <w:rsid w:val="00571A13"/>
    <w:rsid w:val="00571A75"/>
    <w:rsid w:val="00571E26"/>
    <w:rsid w:val="00571EDD"/>
    <w:rsid w:val="005723E6"/>
    <w:rsid w:val="005724DC"/>
    <w:rsid w:val="0057282E"/>
    <w:rsid w:val="005729DF"/>
    <w:rsid w:val="005729F0"/>
    <w:rsid w:val="00572F65"/>
    <w:rsid w:val="00572FC5"/>
    <w:rsid w:val="005738ED"/>
    <w:rsid w:val="00573B9D"/>
    <w:rsid w:val="00573BC4"/>
    <w:rsid w:val="00573E28"/>
    <w:rsid w:val="00573F2E"/>
    <w:rsid w:val="00574057"/>
    <w:rsid w:val="005741AD"/>
    <w:rsid w:val="005743E4"/>
    <w:rsid w:val="00574420"/>
    <w:rsid w:val="005744D1"/>
    <w:rsid w:val="005747A6"/>
    <w:rsid w:val="0057486F"/>
    <w:rsid w:val="00574A5A"/>
    <w:rsid w:val="00574B28"/>
    <w:rsid w:val="00574BD3"/>
    <w:rsid w:val="00574D46"/>
    <w:rsid w:val="00574EB3"/>
    <w:rsid w:val="00574FE7"/>
    <w:rsid w:val="00575326"/>
    <w:rsid w:val="005753E4"/>
    <w:rsid w:val="00575751"/>
    <w:rsid w:val="005757AF"/>
    <w:rsid w:val="00575A80"/>
    <w:rsid w:val="00575E8F"/>
    <w:rsid w:val="005764FF"/>
    <w:rsid w:val="005767FA"/>
    <w:rsid w:val="0057682F"/>
    <w:rsid w:val="00576929"/>
    <w:rsid w:val="00576971"/>
    <w:rsid w:val="005769D8"/>
    <w:rsid w:val="00576B80"/>
    <w:rsid w:val="00577544"/>
    <w:rsid w:val="005777DB"/>
    <w:rsid w:val="00577896"/>
    <w:rsid w:val="0057797A"/>
    <w:rsid w:val="00577C1D"/>
    <w:rsid w:val="00577C97"/>
    <w:rsid w:val="005804B2"/>
    <w:rsid w:val="0058050A"/>
    <w:rsid w:val="005805A0"/>
    <w:rsid w:val="005809D8"/>
    <w:rsid w:val="00580BFD"/>
    <w:rsid w:val="00580E7E"/>
    <w:rsid w:val="00580EF8"/>
    <w:rsid w:val="0058116F"/>
    <w:rsid w:val="00581200"/>
    <w:rsid w:val="005813CF"/>
    <w:rsid w:val="005814BB"/>
    <w:rsid w:val="005814DD"/>
    <w:rsid w:val="005815D0"/>
    <w:rsid w:val="00581AC8"/>
    <w:rsid w:val="00581F1F"/>
    <w:rsid w:val="00582861"/>
    <w:rsid w:val="005828F6"/>
    <w:rsid w:val="00582C49"/>
    <w:rsid w:val="00582C87"/>
    <w:rsid w:val="00582D45"/>
    <w:rsid w:val="00582E87"/>
    <w:rsid w:val="00582FC0"/>
    <w:rsid w:val="005832C4"/>
    <w:rsid w:val="0058334C"/>
    <w:rsid w:val="00583431"/>
    <w:rsid w:val="005838B3"/>
    <w:rsid w:val="00583A63"/>
    <w:rsid w:val="00583D39"/>
    <w:rsid w:val="00584202"/>
    <w:rsid w:val="00584587"/>
    <w:rsid w:val="0058484B"/>
    <w:rsid w:val="00584AF1"/>
    <w:rsid w:val="005850D3"/>
    <w:rsid w:val="005852AC"/>
    <w:rsid w:val="005854E6"/>
    <w:rsid w:val="00585885"/>
    <w:rsid w:val="005858C7"/>
    <w:rsid w:val="00585C4D"/>
    <w:rsid w:val="00586590"/>
    <w:rsid w:val="005865DB"/>
    <w:rsid w:val="00586660"/>
    <w:rsid w:val="005870AD"/>
    <w:rsid w:val="00587105"/>
    <w:rsid w:val="00587245"/>
    <w:rsid w:val="00587246"/>
    <w:rsid w:val="0058727C"/>
    <w:rsid w:val="00587351"/>
    <w:rsid w:val="00587352"/>
    <w:rsid w:val="005878D7"/>
    <w:rsid w:val="00587CD0"/>
    <w:rsid w:val="00587E42"/>
    <w:rsid w:val="00590BCC"/>
    <w:rsid w:val="00590CC9"/>
    <w:rsid w:val="00591091"/>
    <w:rsid w:val="0059144E"/>
    <w:rsid w:val="00591632"/>
    <w:rsid w:val="005916AC"/>
    <w:rsid w:val="00591BBF"/>
    <w:rsid w:val="00591CCF"/>
    <w:rsid w:val="00591E75"/>
    <w:rsid w:val="00591EA8"/>
    <w:rsid w:val="00591EAF"/>
    <w:rsid w:val="00591F8F"/>
    <w:rsid w:val="0059200F"/>
    <w:rsid w:val="0059206E"/>
    <w:rsid w:val="005920CD"/>
    <w:rsid w:val="00592270"/>
    <w:rsid w:val="005923B5"/>
    <w:rsid w:val="00592874"/>
    <w:rsid w:val="00592892"/>
    <w:rsid w:val="0059296C"/>
    <w:rsid w:val="00592C9B"/>
    <w:rsid w:val="00592E07"/>
    <w:rsid w:val="00593896"/>
    <w:rsid w:val="00593A6B"/>
    <w:rsid w:val="00593A75"/>
    <w:rsid w:val="00593C4D"/>
    <w:rsid w:val="00593CC0"/>
    <w:rsid w:val="00593DC6"/>
    <w:rsid w:val="00593DE4"/>
    <w:rsid w:val="00593DF7"/>
    <w:rsid w:val="0059410F"/>
    <w:rsid w:val="0059434C"/>
    <w:rsid w:val="00594AE8"/>
    <w:rsid w:val="00594DB2"/>
    <w:rsid w:val="00595103"/>
    <w:rsid w:val="00595346"/>
    <w:rsid w:val="005953C0"/>
    <w:rsid w:val="00595451"/>
    <w:rsid w:val="00595543"/>
    <w:rsid w:val="00595883"/>
    <w:rsid w:val="0059639A"/>
    <w:rsid w:val="00596422"/>
    <w:rsid w:val="00596498"/>
    <w:rsid w:val="0059654D"/>
    <w:rsid w:val="0059661A"/>
    <w:rsid w:val="00596645"/>
    <w:rsid w:val="005967FB"/>
    <w:rsid w:val="00596B4D"/>
    <w:rsid w:val="00597094"/>
    <w:rsid w:val="005977A1"/>
    <w:rsid w:val="005979CC"/>
    <w:rsid w:val="00597B33"/>
    <w:rsid w:val="00597CD6"/>
    <w:rsid w:val="00597CDC"/>
    <w:rsid w:val="005A018B"/>
    <w:rsid w:val="005A01A5"/>
    <w:rsid w:val="005A03A0"/>
    <w:rsid w:val="005A07D0"/>
    <w:rsid w:val="005A089C"/>
    <w:rsid w:val="005A08E0"/>
    <w:rsid w:val="005A0A6F"/>
    <w:rsid w:val="005A0C23"/>
    <w:rsid w:val="005A0C43"/>
    <w:rsid w:val="005A0CEF"/>
    <w:rsid w:val="005A0F01"/>
    <w:rsid w:val="005A101E"/>
    <w:rsid w:val="005A1378"/>
    <w:rsid w:val="005A14C2"/>
    <w:rsid w:val="005A16A3"/>
    <w:rsid w:val="005A16CD"/>
    <w:rsid w:val="005A1700"/>
    <w:rsid w:val="005A1B83"/>
    <w:rsid w:val="005A1B96"/>
    <w:rsid w:val="005A1FD7"/>
    <w:rsid w:val="005A2306"/>
    <w:rsid w:val="005A282B"/>
    <w:rsid w:val="005A28C6"/>
    <w:rsid w:val="005A28DA"/>
    <w:rsid w:val="005A2F73"/>
    <w:rsid w:val="005A3032"/>
    <w:rsid w:val="005A320D"/>
    <w:rsid w:val="005A33B4"/>
    <w:rsid w:val="005A33F0"/>
    <w:rsid w:val="005A377E"/>
    <w:rsid w:val="005A3D54"/>
    <w:rsid w:val="005A3D93"/>
    <w:rsid w:val="005A3E31"/>
    <w:rsid w:val="005A4449"/>
    <w:rsid w:val="005A466B"/>
    <w:rsid w:val="005A4CA1"/>
    <w:rsid w:val="005A4E7F"/>
    <w:rsid w:val="005A4FE2"/>
    <w:rsid w:val="005A523C"/>
    <w:rsid w:val="005A56DB"/>
    <w:rsid w:val="005A57C0"/>
    <w:rsid w:val="005A598C"/>
    <w:rsid w:val="005A5C63"/>
    <w:rsid w:val="005A5C95"/>
    <w:rsid w:val="005A5D3C"/>
    <w:rsid w:val="005A5DC5"/>
    <w:rsid w:val="005A5DFF"/>
    <w:rsid w:val="005A5EBB"/>
    <w:rsid w:val="005A6057"/>
    <w:rsid w:val="005A6130"/>
    <w:rsid w:val="005A633F"/>
    <w:rsid w:val="005A6360"/>
    <w:rsid w:val="005A66AE"/>
    <w:rsid w:val="005A6720"/>
    <w:rsid w:val="005A67CC"/>
    <w:rsid w:val="005A6A04"/>
    <w:rsid w:val="005A6C6E"/>
    <w:rsid w:val="005A729A"/>
    <w:rsid w:val="005A7684"/>
    <w:rsid w:val="005A769C"/>
    <w:rsid w:val="005A76C4"/>
    <w:rsid w:val="005A7972"/>
    <w:rsid w:val="005A7EB2"/>
    <w:rsid w:val="005A7F5B"/>
    <w:rsid w:val="005A7F82"/>
    <w:rsid w:val="005B0105"/>
    <w:rsid w:val="005B0140"/>
    <w:rsid w:val="005B0241"/>
    <w:rsid w:val="005B062A"/>
    <w:rsid w:val="005B063A"/>
    <w:rsid w:val="005B0845"/>
    <w:rsid w:val="005B0C48"/>
    <w:rsid w:val="005B0DE6"/>
    <w:rsid w:val="005B12E3"/>
    <w:rsid w:val="005B1698"/>
    <w:rsid w:val="005B16AA"/>
    <w:rsid w:val="005B1723"/>
    <w:rsid w:val="005B19EB"/>
    <w:rsid w:val="005B2058"/>
    <w:rsid w:val="005B21A0"/>
    <w:rsid w:val="005B21F5"/>
    <w:rsid w:val="005B2208"/>
    <w:rsid w:val="005B22EB"/>
    <w:rsid w:val="005B241F"/>
    <w:rsid w:val="005B2764"/>
    <w:rsid w:val="005B296F"/>
    <w:rsid w:val="005B2CE9"/>
    <w:rsid w:val="005B2E28"/>
    <w:rsid w:val="005B3037"/>
    <w:rsid w:val="005B34AB"/>
    <w:rsid w:val="005B35B2"/>
    <w:rsid w:val="005B3738"/>
    <w:rsid w:val="005B38A0"/>
    <w:rsid w:val="005B3909"/>
    <w:rsid w:val="005B396D"/>
    <w:rsid w:val="005B3D1E"/>
    <w:rsid w:val="005B3DA5"/>
    <w:rsid w:val="005B3EC6"/>
    <w:rsid w:val="005B400C"/>
    <w:rsid w:val="005B401C"/>
    <w:rsid w:val="005B40C9"/>
    <w:rsid w:val="005B4389"/>
    <w:rsid w:val="005B455C"/>
    <w:rsid w:val="005B46BB"/>
    <w:rsid w:val="005B4977"/>
    <w:rsid w:val="005B498A"/>
    <w:rsid w:val="005B49C7"/>
    <w:rsid w:val="005B50E8"/>
    <w:rsid w:val="005B50F3"/>
    <w:rsid w:val="005B52C1"/>
    <w:rsid w:val="005B564F"/>
    <w:rsid w:val="005B580A"/>
    <w:rsid w:val="005B58B6"/>
    <w:rsid w:val="005B5A28"/>
    <w:rsid w:val="005B5A3D"/>
    <w:rsid w:val="005B5AE0"/>
    <w:rsid w:val="005B5B3A"/>
    <w:rsid w:val="005B5BCC"/>
    <w:rsid w:val="005B5C6C"/>
    <w:rsid w:val="005B5D64"/>
    <w:rsid w:val="005B62CA"/>
    <w:rsid w:val="005B6799"/>
    <w:rsid w:val="005B6889"/>
    <w:rsid w:val="005B6BCF"/>
    <w:rsid w:val="005B7390"/>
    <w:rsid w:val="005B7554"/>
    <w:rsid w:val="005B78C9"/>
    <w:rsid w:val="005B7AA4"/>
    <w:rsid w:val="005B7E61"/>
    <w:rsid w:val="005B7F16"/>
    <w:rsid w:val="005C054C"/>
    <w:rsid w:val="005C07F7"/>
    <w:rsid w:val="005C082F"/>
    <w:rsid w:val="005C0DBD"/>
    <w:rsid w:val="005C0F12"/>
    <w:rsid w:val="005C1126"/>
    <w:rsid w:val="005C1131"/>
    <w:rsid w:val="005C11D5"/>
    <w:rsid w:val="005C11D9"/>
    <w:rsid w:val="005C1648"/>
    <w:rsid w:val="005C19B0"/>
    <w:rsid w:val="005C19D3"/>
    <w:rsid w:val="005C1B0C"/>
    <w:rsid w:val="005C204D"/>
    <w:rsid w:val="005C24CB"/>
    <w:rsid w:val="005C263C"/>
    <w:rsid w:val="005C2838"/>
    <w:rsid w:val="005C28B1"/>
    <w:rsid w:val="005C2979"/>
    <w:rsid w:val="005C2B9C"/>
    <w:rsid w:val="005C2CD0"/>
    <w:rsid w:val="005C2E44"/>
    <w:rsid w:val="005C2E52"/>
    <w:rsid w:val="005C2FA2"/>
    <w:rsid w:val="005C3286"/>
    <w:rsid w:val="005C34F7"/>
    <w:rsid w:val="005C3677"/>
    <w:rsid w:val="005C39C2"/>
    <w:rsid w:val="005C39E0"/>
    <w:rsid w:val="005C3D71"/>
    <w:rsid w:val="005C3F63"/>
    <w:rsid w:val="005C3FFF"/>
    <w:rsid w:val="005C40E9"/>
    <w:rsid w:val="005C4308"/>
    <w:rsid w:val="005C452C"/>
    <w:rsid w:val="005C4576"/>
    <w:rsid w:val="005C46A7"/>
    <w:rsid w:val="005C4BAC"/>
    <w:rsid w:val="005C4DE3"/>
    <w:rsid w:val="005C4DE4"/>
    <w:rsid w:val="005C4EC9"/>
    <w:rsid w:val="005C5113"/>
    <w:rsid w:val="005C5181"/>
    <w:rsid w:val="005C5209"/>
    <w:rsid w:val="005C5523"/>
    <w:rsid w:val="005C571B"/>
    <w:rsid w:val="005C58EC"/>
    <w:rsid w:val="005C59E2"/>
    <w:rsid w:val="005C5AEA"/>
    <w:rsid w:val="005C5BD0"/>
    <w:rsid w:val="005C5D4E"/>
    <w:rsid w:val="005C6067"/>
    <w:rsid w:val="005C61E8"/>
    <w:rsid w:val="005C6342"/>
    <w:rsid w:val="005C6382"/>
    <w:rsid w:val="005C648C"/>
    <w:rsid w:val="005C6889"/>
    <w:rsid w:val="005C6B22"/>
    <w:rsid w:val="005C6B89"/>
    <w:rsid w:val="005C6E33"/>
    <w:rsid w:val="005C728B"/>
    <w:rsid w:val="005C7714"/>
    <w:rsid w:val="005C77A5"/>
    <w:rsid w:val="005C7896"/>
    <w:rsid w:val="005C7A4C"/>
    <w:rsid w:val="005C7AA9"/>
    <w:rsid w:val="005C7B99"/>
    <w:rsid w:val="005C7DBB"/>
    <w:rsid w:val="005C7E5B"/>
    <w:rsid w:val="005C7E94"/>
    <w:rsid w:val="005D02F4"/>
    <w:rsid w:val="005D03EF"/>
    <w:rsid w:val="005D0B60"/>
    <w:rsid w:val="005D0B62"/>
    <w:rsid w:val="005D0D30"/>
    <w:rsid w:val="005D0D6A"/>
    <w:rsid w:val="005D0DC8"/>
    <w:rsid w:val="005D0ED1"/>
    <w:rsid w:val="005D12AB"/>
    <w:rsid w:val="005D189E"/>
    <w:rsid w:val="005D18F2"/>
    <w:rsid w:val="005D19E7"/>
    <w:rsid w:val="005D1CFB"/>
    <w:rsid w:val="005D22AE"/>
    <w:rsid w:val="005D27AE"/>
    <w:rsid w:val="005D28A6"/>
    <w:rsid w:val="005D2965"/>
    <w:rsid w:val="005D2A3F"/>
    <w:rsid w:val="005D2C33"/>
    <w:rsid w:val="005D2C6C"/>
    <w:rsid w:val="005D3101"/>
    <w:rsid w:val="005D37E4"/>
    <w:rsid w:val="005D3846"/>
    <w:rsid w:val="005D39C5"/>
    <w:rsid w:val="005D3A43"/>
    <w:rsid w:val="005D3C96"/>
    <w:rsid w:val="005D3D66"/>
    <w:rsid w:val="005D3DBC"/>
    <w:rsid w:val="005D4310"/>
    <w:rsid w:val="005D4451"/>
    <w:rsid w:val="005D44E3"/>
    <w:rsid w:val="005D47B9"/>
    <w:rsid w:val="005D4A00"/>
    <w:rsid w:val="005D4BA4"/>
    <w:rsid w:val="005D4BF8"/>
    <w:rsid w:val="005D4C22"/>
    <w:rsid w:val="005D4F06"/>
    <w:rsid w:val="005D55EE"/>
    <w:rsid w:val="005D5729"/>
    <w:rsid w:val="005D5B47"/>
    <w:rsid w:val="005D5C8F"/>
    <w:rsid w:val="005D5C9B"/>
    <w:rsid w:val="005D5EDC"/>
    <w:rsid w:val="005D61A5"/>
    <w:rsid w:val="005D61DD"/>
    <w:rsid w:val="005D634E"/>
    <w:rsid w:val="005D663F"/>
    <w:rsid w:val="005D6C07"/>
    <w:rsid w:val="005D6DBA"/>
    <w:rsid w:val="005D6EE7"/>
    <w:rsid w:val="005D737E"/>
    <w:rsid w:val="005D739C"/>
    <w:rsid w:val="005D7473"/>
    <w:rsid w:val="005D74DB"/>
    <w:rsid w:val="005D7622"/>
    <w:rsid w:val="005D770B"/>
    <w:rsid w:val="005D7866"/>
    <w:rsid w:val="005D79A3"/>
    <w:rsid w:val="005D7A10"/>
    <w:rsid w:val="005D7BC8"/>
    <w:rsid w:val="005D7FD0"/>
    <w:rsid w:val="005E009E"/>
    <w:rsid w:val="005E01F0"/>
    <w:rsid w:val="005E02D5"/>
    <w:rsid w:val="005E0745"/>
    <w:rsid w:val="005E0932"/>
    <w:rsid w:val="005E0A48"/>
    <w:rsid w:val="005E0EE1"/>
    <w:rsid w:val="005E0F79"/>
    <w:rsid w:val="005E10DA"/>
    <w:rsid w:val="005E131F"/>
    <w:rsid w:val="005E1459"/>
    <w:rsid w:val="005E15C1"/>
    <w:rsid w:val="005E181D"/>
    <w:rsid w:val="005E1A28"/>
    <w:rsid w:val="005E1CEC"/>
    <w:rsid w:val="005E20C6"/>
    <w:rsid w:val="005E20CA"/>
    <w:rsid w:val="005E22C9"/>
    <w:rsid w:val="005E231E"/>
    <w:rsid w:val="005E24AD"/>
    <w:rsid w:val="005E26DE"/>
    <w:rsid w:val="005E2A88"/>
    <w:rsid w:val="005E2BF5"/>
    <w:rsid w:val="005E2C4C"/>
    <w:rsid w:val="005E2C8F"/>
    <w:rsid w:val="005E2F09"/>
    <w:rsid w:val="005E3002"/>
    <w:rsid w:val="005E322D"/>
    <w:rsid w:val="005E3315"/>
    <w:rsid w:val="005E333D"/>
    <w:rsid w:val="005E3409"/>
    <w:rsid w:val="005E34A3"/>
    <w:rsid w:val="005E3579"/>
    <w:rsid w:val="005E3637"/>
    <w:rsid w:val="005E368F"/>
    <w:rsid w:val="005E3A1A"/>
    <w:rsid w:val="005E3C40"/>
    <w:rsid w:val="005E3E69"/>
    <w:rsid w:val="005E3FAC"/>
    <w:rsid w:val="005E43E0"/>
    <w:rsid w:val="005E4486"/>
    <w:rsid w:val="005E4500"/>
    <w:rsid w:val="005E459D"/>
    <w:rsid w:val="005E4619"/>
    <w:rsid w:val="005E4D5A"/>
    <w:rsid w:val="005E4D9C"/>
    <w:rsid w:val="005E4F0F"/>
    <w:rsid w:val="005E4FBA"/>
    <w:rsid w:val="005E4FDC"/>
    <w:rsid w:val="005E517C"/>
    <w:rsid w:val="005E518B"/>
    <w:rsid w:val="005E55B8"/>
    <w:rsid w:val="005E5636"/>
    <w:rsid w:val="005E5678"/>
    <w:rsid w:val="005E585E"/>
    <w:rsid w:val="005E5C93"/>
    <w:rsid w:val="005E5FE6"/>
    <w:rsid w:val="005E6022"/>
    <w:rsid w:val="005E6111"/>
    <w:rsid w:val="005E61AE"/>
    <w:rsid w:val="005E62C9"/>
    <w:rsid w:val="005E64C7"/>
    <w:rsid w:val="005E6FD1"/>
    <w:rsid w:val="005E76C4"/>
    <w:rsid w:val="005E797B"/>
    <w:rsid w:val="005E7D14"/>
    <w:rsid w:val="005E7EED"/>
    <w:rsid w:val="005E7F3F"/>
    <w:rsid w:val="005F0038"/>
    <w:rsid w:val="005F0113"/>
    <w:rsid w:val="005F05A9"/>
    <w:rsid w:val="005F0780"/>
    <w:rsid w:val="005F0AF1"/>
    <w:rsid w:val="005F0BCF"/>
    <w:rsid w:val="005F0E0E"/>
    <w:rsid w:val="005F1180"/>
    <w:rsid w:val="005F11B0"/>
    <w:rsid w:val="005F1242"/>
    <w:rsid w:val="005F130E"/>
    <w:rsid w:val="005F1598"/>
    <w:rsid w:val="005F1673"/>
    <w:rsid w:val="005F168B"/>
    <w:rsid w:val="005F1788"/>
    <w:rsid w:val="005F1AFA"/>
    <w:rsid w:val="005F1BFF"/>
    <w:rsid w:val="005F1D3C"/>
    <w:rsid w:val="005F1DC6"/>
    <w:rsid w:val="005F22BD"/>
    <w:rsid w:val="005F2895"/>
    <w:rsid w:val="005F29FD"/>
    <w:rsid w:val="005F2EC6"/>
    <w:rsid w:val="005F32F4"/>
    <w:rsid w:val="005F3309"/>
    <w:rsid w:val="005F3849"/>
    <w:rsid w:val="005F3965"/>
    <w:rsid w:val="005F39BD"/>
    <w:rsid w:val="005F3B7F"/>
    <w:rsid w:val="005F3BF0"/>
    <w:rsid w:val="005F3E61"/>
    <w:rsid w:val="005F3F0B"/>
    <w:rsid w:val="005F4270"/>
    <w:rsid w:val="005F42FF"/>
    <w:rsid w:val="005F461E"/>
    <w:rsid w:val="005F4722"/>
    <w:rsid w:val="005F47DA"/>
    <w:rsid w:val="005F4846"/>
    <w:rsid w:val="005F4888"/>
    <w:rsid w:val="005F4C30"/>
    <w:rsid w:val="005F4C41"/>
    <w:rsid w:val="005F4D8B"/>
    <w:rsid w:val="005F4D8E"/>
    <w:rsid w:val="005F4F01"/>
    <w:rsid w:val="005F4F5F"/>
    <w:rsid w:val="005F51AD"/>
    <w:rsid w:val="005F54A7"/>
    <w:rsid w:val="005F56A5"/>
    <w:rsid w:val="005F594D"/>
    <w:rsid w:val="005F5A92"/>
    <w:rsid w:val="005F5AB0"/>
    <w:rsid w:val="005F5C32"/>
    <w:rsid w:val="005F5E0A"/>
    <w:rsid w:val="005F602F"/>
    <w:rsid w:val="005F6114"/>
    <w:rsid w:val="005F63B2"/>
    <w:rsid w:val="005F6445"/>
    <w:rsid w:val="005F64B4"/>
    <w:rsid w:val="005F6592"/>
    <w:rsid w:val="005F65DA"/>
    <w:rsid w:val="005F67EB"/>
    <w:rsid w:val="005F6B1A"/>
    <w:rsid w:val="005F6D2E"/>
    <w:rsid w:val="005F6E4A"/>
    <w:rsid w:val="005F6FAE"/>
    <w:rsid w:val="005F6FBD"/>
    <w:rsid w:val="005F6FF7"/>
    <w:rsid w:val="005F709B"/>
    <w:rsid w:val="005F7199"/>
    <w:rsid w:val="005F71D8"/>
    <w:rsid w:val="005F7349"/>
    <w:rsid w:val="005F7563"/>
    <w:rsid w:val="005F791C"/>
    <w:rsid w:val="005F7972"/>
    <w:rsid w:val="005F7A46"/>
    <w:rsid w:val="005F7D7B"/>
    <w:rsid w:val="005F7F7C"/>
    <w:rsid w:val="0060020B"/>
    <w:rsid w:val="00600249"/>
    <w:rsid w:val="00600275"/>
    <w:rsid w:val="006003D8"/>
    <w:rsid w:val="00600518"/>
    <w:rsid w:val="00600597"/>
    <w:rsid w:val="00600A2F"/>
    <w:rsid w:val="006011D9"/>
    <w:rsid w:val="006015CD"/>
    <w:rsid w:val="00601972"/>
    <w:rsid w:val="006019DE"/>
    <w:rsid w:val="00601A9E"/>
    <w:rsid w:val="00601AFC"/>
    <w:rsid w:val="00602144"/>
    <w:rsid w:val="00602354"/>
    <w:rsid w:val="0060239E"/>
    <w:rsid w:val="0060251D"/>
    <w:rsid w:val="0060296D"/>
    <w:rsid w:val="00602B45"/>
    <w:rsid w:val="00602D6F"/>
    <w:rsid w:val="00602E03"/>
    <w:rsid w:val="006030F1"/>
    <w:rsid w:val="0060311A"/>
    <w:rsid w:val="00603139"/>
    <w:rsid w:val="00603279"/>
    <w:rsid w:val="00603989"/>
    <w:rsid w:val="006039BE"/>
    <w:rsid w:val="00603B94"/>
    <w:rsid w:val="00603BD3"/>
    <w:rsid w:val="00603E39"/>
    <w:rsid w:val="00603E4E"/>
    <w:rsid w:val="0060449B"/>
    <w:rsid w:val="006044F4"/>
    <w:rsid w:val="0060464F"/>
    <w:rsid w:val="00604C07"/>
    <w:rsid w:val="0060530F"/>
    <w:rsid w:val="0060535F"/>
    <w:rsid w:val="006053F9"/>
    <w:rsid w:val="00605687"/>
    <w:rsid w:val="0060569D"/>
    <w:rsid w:val="0060577D"/>
    <w:rsid w:val="006057B3"/>
    <w:rsid w:val="00605924"/>
    <w:rsid w:val="00605A9A"/>
    <w:rsid w:val="00605B82"/>
    <w:rsid w:val="00605DA4"/>
    <w:rsid w:val="00605EEC"/>
    <w:rsid w:val="006060B2"/>
    <w:rsid w:val="006062FE"/>
    <w:rsid w:val="00606357"/>
    <w:rsid w:val="006065AC"/>
    <w:rsid w:val="00606700"/>
    <w:rsid w:val="0060686A"/>
    <w:rsid w:val="00606919"/>
    <w:rsid w:val="00606A8A"/>
    <w:rsid w:val="00606AD9"/>
    <w:rsid w:val="00606C9D"/>
    <w:rsid w:val="00606EB6"/>
    <w:rsid w:val="006072F2"/>
    <w:rsid w:val="006078FF"/>
    <w:rsid w:val="00607C1A"/>
    <w:rsid w:val="0061051A"/>
    <w:rsid w:val="006107A8"/>
    <w:rsid w:val="00610A24"/>
    <w:rsid w:val="00610B49"/>
    <w:rsid w:val="00610B7F"/>
    <w:rsid w:val="00610CD1"/>
    <w:rsid w:val="00610CFC"/>
    <w:rsid w:val="00610FC8"/>
    <w:rsid w:val="006114EE"/>
    <w:rsid w:val="0061178E"/>
    <w:rsid w:val="006119E8"/>
    <w:rsid w:val="00611A6A"/>
    <w:rsid w:val="00611AC2"/>
    <w:rsid w:val="00611B16"/>
    <w:rsid w:val="00611DE3"/>
    <w:rsid w:val="00611E6A"/>
    <w:rsid w:val="00611FE5"/>
    <w:rsid w:val="006120F6"/>
    <w:rsid w:val="006124FF"/>
    <w:rsid w:val="0061266E"/>
    <w:rsid w:val="00612AF7"/>
    <w:rsid w:val="00612C38"/>
    <w:rsid w:val="00612F47"/>
    <w:rsid w:val="00612FD4"/>
    <w:rsid w:val="00613109"/>
    <w:rsid w:val="006131F4"/>
    <w:rsid w:val="00613308"/>
    <w:rsid w:val="0061373D"/>
    <w:rsid w:val="00613953"/>
    <w:rsid w:val="006140E4"/>
    <w:rsid w:val="006143C7"/>
    <w:rsid w:val="0061460B"/>
    <w:rsid w:val="00614C21"/>
    <w:rsid w:val="00614F49"/>
    <w:rsid w:val="0061500E"/>
    <w:rsid w:val="006151A9"/>
    <w:rsid w:val="00615273"/>
    <w:rsid w:val="00615336"/>
    <w:rsid w:val="0061542E"/>
    <w:rsid w:val="00615432"/>
    <w:rsid w:val="00615447"/>
    <w:rsid w:val="00615739"/>
    <w:rsid w:val="00615750"/>
    <w:rsid w:val="00616082"/>
    <w:rsid w:val="006162D7"/>
    <w:rsid w:val="0061647C"/>
    <w:rsid w:val="00616985"/>
    <w:rsid w:val="00616A25"/>
    <w:rsid w:val="00616C8F"/>
    <w:rsid w:val="00616DFB"/>
    <w:rsid w:val="00616FBA"/>
    <w:rsid w:val="006171BB"/>
    <w:rsid w:val="0061736C"/>
    <w:rsid w:val="0061738F"/>
    <w:rsid w:val="0061749D"/>
    <w:rsid w:val="00617987"/>
    <w:rsid w:val="00617AA2"/>
    <w:rsid w:val="00617CC9"/>
    <w:rsid w:val="00617DB9"/>
    <w:rsid w:val="0062019E"/>
    <w:rsid w:val="00620285"/>
    <w:rsid w:val="0062034E"/>
    <w:rsid w:val="006205D5"/>
    <w:rsid w:val="00620627"/>
    <w:rsid w:val="00620662"/>
    <w:rsid w:val="00620DDD"/>
    <w:rsid w:val="00620EA5"/>
    <w:rsid w:val="00620F0F"/>
    <w:rsid w:val="006212CC"/>
    <w:rsid w:val="0062133C"/>
    <w:rsid w:val="00621469"/>
    <w:rsid w:val="0062148D"/>
    <w:rsid w:val="00621615"/>
    <w:rsid w:val="00621630"/>
    <w:rsid w:val="00621764"/>
    <w:rsid w:val="00621836"/>
    <w:rsid w:val="006219D6"/>
    <w:rsid w:val="00621A1D"/>
    <w:rsid w:val="00621D50"/>
    <w:rsid w:val="00621E3B"/>
    <w:rsid w:val="00621F56"/>
    <w:rsid w:val="00622122"/>
    <w:rsid w:val="006223FF"/>
    <w:rsid w:val="00622554"/>
    <w:rsid w:val="00622697"/>
    <w:rsid w:val="006229E3"/>
    <w:rsid w:val="006232AC"/>
    <w:rsid w:val="00623352"/>
    <w:rsid w:val="006233A9"/>
    <w:rsid w:val="006235C3"/>
    <w:rsid w:val="0062363D"/>
    <w:rsid w:val="006237B4"/>
    <w:rsid w:val="00623A87"/>
    <w:rsid w:val="00623C27"/>
    <w:rsid w:val="00623C36"/>
    <w:rsid w:val="00623CE2"/>
    <w:rsid w:val="00623D88"/>
    <w:rsid w:val="00623EF7"/>
    <w:rsid w:val="00623F65"/>
    <w:rsid w:val="00623F89"/>
    <w:rsid w:val="00623FAF"/>
    <w:rsid w:val="006243DC"/>
    <w:rsid w:val="00624A25"/>
    <w:rsid w:val="00625679"/>
    <w:rsid w:val="0062581B"/>
    <w:rsid w:val="00625BFE"/>
    <w:rsid w:val="00625C73"/>
    <w:rsid w:val="0062623C"/>
    <w:rsid w:val="006262B8"/>
    <w:rsid w:val="006266BF"/>
    <w:rsid w:val="006267C0"/>
    <w:rsid w:val="0062684C"/>
    <w:rsid w:val="00626875"/>
    <w:rsid w:val="006269A1"/>
    <w:rsid w:val="00626F71"/>
    <w:rsid w:val="006270CA"/>
    <w:rsid w:val="006270E0"/>
    <w:rsid w:val="006271CF"/>
    <w:rsid w:val="0062747D"/>
    <w:rsid w:val="006275A3"/>
    <w:rsid w:val="00627934"/>
    <w:rsid w:val="00627945"/>
    <w:rsid w:val="00630215"/>
    <w:rsid w:val="0063033C"/>
    <w:rsid w:val="006307C8"/>
    <w:rsid w:val="00630C8B"/>
    <w:rsid w:val="00630D54"/>
    <w:rsid w:val="00630D5F"/>
    <w:rsid w:val="00630F5B"/>
    <w:rsid w:val="00631079"/>
    <w:rsid w:val="006313A7"/>
    <w:rsid w:val="0063155A"/>
    <w:rsid w:val="0063181A"/>
    <w:rsid w:val="00631A02"/>
    <w:rsid w:val="00631ADF"/>
    <w:rsid w:val="00631C50"/>
    <w:rsid w:val="00631E6B"/>
    <w:rsid w:val="00631E89"/>
    <w:rsid w:val="00631FAB"/>
    <w:rsid w:val="0063210D"/>
    <w:rsid w:val="006325A4"/>
    <w:rsid w:val="0063284F"/>
    <w:rsid w:val="00632958"/>
    <w:rsid w:val="006329C8"/>
    <w:rsid w:val="00632F9C"/>
    <w:rsid w:val="0063307A"/>
    <w:rsid w:val="00633126"/>
    <w:rsid w:val="0063321A"/>
    <w:rsid w:val="006332DA"/>
    <w:rsid w:val="00633554"/>
    <w:rsid w:val="006336FD"/>
    <w:rsid w:val="0063373F"/>
    <w:rsid w:val="006339A2"/>
    <w:rsid w:val="00633EA1"/>
    <w:rsid w:val="006342EA"/>
    <w:rsid w:val="006344DD"/>
    <w:rsid w:val="006345A9"/>
    <w:rsid w:val="006346A3"/>
    <w:rsid w:val="006346CA"/>
    <w:rsid w:val="006346D6"/>
    <w:rsid w:val="006346F8"/>
    <w:rsid w:val="00634EF2"/>
    <w:rsid w:val="00635070"/>
    <w:rsid w:val="0063552B"/>
    <w:rsid w:val="00635609"/>
    <w:rsid w:val="00635642"/>
    <w:rsid w:val="00635686"/>
    <w:rsid w:val="00635D69"/>
    <w:rsid w:val="006360B2"/>
    <w:rsid w:val="0063644F"/>
    <w:rsid w:val="006366D1"/>
    <w:rsid w:val="0063687C"/>
    <w:rsid w:val="00636B92"/>
    <w:rsid w:val="00636CFC"/>
    <w:rsid w:val="00636D15"/>
    <w:rsid w:val="00636D84"/>
    <w:rsid w:val="006374AA"/>
    <w:rsid w:val="006375D5"/>
    <w:rsid w:val="00637660"/>
    <w:rsid w:val="00637A04"/>
    <w:rsid w:val="00637CE8"/>
    <w:rsid w:val="006405B7"/>
    <w:rsid w:val="00640719"/>
    <w:rsid w:val="00640A5A"/>
    <w:rsid w:val="00640C95"/>
    <w:rsid w:val="00640DCC"/>
    <w:rsid w:val="00640F7B"/>
    <w:rsid w:val="00640FA1"/>
    <w:rsid w:val="00641231"/>
    <w:rsid w:val="006412A5"/>
    <w:rsid w:val="0064137D"/>
    <w:rsid w:val="00641A28"/>
    <w:rsid w:val="00642077"/>
    <w:rsid w:val="00642241"/>
    <w:rsid w:val="0064232B"/>
    <w:rsid w:val="006424CC"/>
    <w:rsid w:val="00642BD3"/>
    <w:rsid w:val="00642E43"/>
    <w:rsid w:val="00642FAD"/>
    <w:rsid w:val="00643124"/>
    <w:rsid w:val="0064350C"/>
    <w:rsid w:val="006435E4"/>
    <w:rsid w:val="00643B84"/>
    <w:rsid w:val="00643F85"/>
    <w:rsid w:val="00643F92"/>
    <w:rsid w:val="0064416D"/>
    <w:rsid w:val="00644510"/>
    <w:rsid w:val="0064471F"/>
    <w:rsid w:val="00644A88"/>
    <w:rsid w:val="00644E82"/>
    <w:rsid w:val="00645277"/>
    <w:rsid w:val="0064556C"/>
    <w:rsid w:val="0064565C"/>
    <w:rsid w:val="006457A3"/>
    <w:rsid w:val="00645B8F"/>
    <w:rsid w:val="00646259"/>
    <w:rsid w:val="006462FA"/>
    <w:rsid w:val="0064682E"/>
    <w:rsid w:val="00646902"/>
    <w:rsid w:val="00646913"/>
    <w:rsid w:val="0064695C"/>
    <w:rsid w:val="00646B8D"/>
    <w:rsid w:val="00646E24"/>
    <w:rsid w:val="00646F8F"/>
    <w:rsid w:val="006470AD"/>
    <w:rsid w:val="006478EE"/>
    <w:rsid w:val="00647E41"/>
    <w:rsid w:val="00647E6D"/>
    <w:rsid w:val="00650109"/>
    <w:rsid w:val="00650253"/>
    <w:rsid w:val="006503EF"/>
    <w:rsid w:val="0065077C"/>
    <w:rsid w:val="00650ADC"/>
    <w:rsid w:val="00650C99"/>
    <w:rsid w:val="006513A1"/>
    <w:rsid w:val="00651748"/>
    <w:rsid w:val="006517B6"/>
    <w:rsid w:val="00651872"/>
    <w:rsid w:val="00651BA9"/>
    <w:rsid w:val="00651E67"/>
    <w:rsid w:val="00652375"/>
    <w:rsid w:val="00652485"/>
    <w:rsid w:val="00652A7D"/>
    <w:rsid w:val="00652BB1"/>
    <w:rsid w:val="00652BFB"/>
    <w:rsid w:val="00652F98"/>
    <w:rsid w:val="00653235"/>
    <w:rsid w:val="0065351A"/>
    <w:rsid w:val="0065368F"/>
    <w:rsid w:val="00653EA9"/>
    <w:rsid w:val="00653ED7"/>
    <w:rsid w:val="00653F2C"/>
    <w:rsid w:val="006543EA"/>
    <w:rsid w:val="006545DE"/>
    <w:rsid w:val="006547F7"/>
    <w:rsid w:val="00654889"/>
    <w:rsid w:val="00654A5D"/>
    <w:rsid w:val="00654E88"/>
    <w:rsid w:val="00655334"/>
    <w:rsid w:val="0065568A"/>
    <w:rsid w:val="00655713"/>
    <w:rsid w:val="0065584F"/>
    <w:rsid w:val="0065591A"/>
    <w:rsid w:val="0065596C"/>
    <w:rsid w:val="00655E0B"/>
    <w:rsid w:val="00656128"/>
    <w:rsid w:val="00656659"/>
    <w:rsid w:val="006566C4"/>
    <w:rsid w:val="0065699F"/>
    <w:rsid w:val="00656AD9"/>
    <w:rsid w:val="00656D97"/>
    <w:rsid w:val="006570C8"/>
    <w:rsid w:val="00657789"/>
    <w:rsid w:val="0065798A"/>
    <w:rsid w:val="00657B0D"/>
    <w:rsid w:val="00657B4E"/>
    <w:rsid w:val="00657B60"/>
    <w:rsid w:val="00660008"/>
    <w:rsid w:val="006600F8"/>
    <w:rsid w:val="00660670"/>
    <w:rsid w:val="00660D6F"/>
    <w:rsid w:val="00660FE1"/>
    <w:rsid w:val="00661010"/>
    <w:rsid w:val="006611A6"/>
    <w:rsid w:val="006611DF"/>
    <w:rsid w:val="006613FC"/>
    <w:rsid w:val="006615DC"/>
    <w:rsid w:val="00661AD4"/>
    <w:rsid w:val="00661B8C"/>
    <w:rsid w:val="00662049"/>
    <w:rsid w:val="006620C2"/>
    <w:rsid w:val="006623BA"/>
    <w:rsid w:val="006628D9"/>
    <w:rsid w:val="006629CF"/>
    <w:rsid w:val="00662E29"/>
    <w:rsid w:val="00662ED5"/>
    <w:rsid w:val="00662EFC"/>
    <w:rsid w:val="0066316A"/>
    <w:rsid w:val="00663263"/>
    <w:rsid w:val="00663791"/>
    <w:rsid w:val="00663884"/>
    <w:rsid w:val="00663AF9"/>
    <w:rsid w:val="00663BA1"/>
    <w:rsid w:val="00663C95"/>
    <w:rsid w:val="00663EC3"/>
    <w:rsid w:val="00663FFE"/>
    <w:rsid w:val="006645CD"/>
    <w:rsid w:val="006645F2"/>
    <w:rsid w:val="006647C3"/>
    <w:rsid w:val="00664ABD"/>
    <w:rsid w:val="00664AF7"/>
    <w:rsid w:val="00664B17"/>
    <w:rsid w:val="00664E40"/>
    <w:rsid w:val="006650D8"/>
    <w:rsid w:val="0066512F"/>
    <w:rsid w:val="00665149"/>
    <w:rsid w:val="0066528D"/>
    <w:rsid w:val="006653B9"/>
    <w:rsid w:val="00665439"/>
    <w:rsid w:val="00665534"/>
    <w:rsid w:val="0066577B"/>
    <w:rsid w:val="006657A8"/>
    <w:rsid w:val="006658A0"/>
    <w:rsid w:val="006663BB"/>
    <w:rsid w:val="00666746"/>
    <w:rsid w:val="00666C2E"/>
    <w:rsid w:val="00666CE7"/>
    <w:rsid w:val="00666CEB"/>
    <w:rsid w:val="00666CF5"/>
    <w:rsid w:val="00666D06"/>
    <w:rsid w:val="00666E8F"/>
    <w:rsid w:val="006670F0"/>
    <w:rsid w:val="0066712A"/>
    <w:rsid w:val="00667553"/>
    <w:rsid w:val="00667713"/>
    <w:rsid w:val="00667C87"/>
    <w:rsid w:val="00667E21"/>
    <w:rsid w:val="00667EF4"/>
    <w:rsid w:val="006701E3"/>
    <w:rsid w:val="0067029D"/>
    <w:rsid w:val="006702CE"/>
    <w:rsid w:val="0067054F"/>
    <w:rsid w:val="006705A5"/>
    <w:rsid w:val="00670837"/>
    <w:rsid w:val="006709CA"/>
    <w:rsid w:val="00670E0C"/>
    <w:rsid w:val="00670EF6"/>
    <w:rsid w:val="00670F2F"/>
    <w:rsid w:val="0067151A"/>
    <w:rsid w:val="00671544"/>
    <w:rsid w:val="00671637"/>
    <w:rsid w:val="00671D28"/>
    <w:rsid w:val="00671DA3"/>
    <w:rsid w:val="0067230F"/>
    <w:rsid w:val="0067253E"/>
    <w:rsid w:val="00672601"/>
    <w:rsid w:val="006726FA"/>
    <w:rsid w:val="00672958"/>
    <w:rsid w:val="0067331B"/>
    <w:rsid w:val="00673494"/>
    <w:rsid w:val="00673734"/>
    <w:rsid w:val="006737B3"/>
    <w:rsid w:val="006738E5"/>
    <w:rsid w:val="00673A2A"/>
    <w:rsid w:val="00673BBA"/>
    <w:rsid w:val="00673C41"/>
    <w:rsid w:val="00673E00"/>
    <w:rsid w:val="00673F1E"/>
    <w:rsid w:val="00674073"/>
    <w:rsid w:val="00674225"/>
    <w:rsid w:val="0067428C"/>
    <w:rsid w:val="006742EB"/>
    <w:rsid w:val="00674437"/>
    <w:rsid w:val="0067480A"/>
    <w:rsid w:val="00674D2B"/>
    <w:rsid w:val="00674D46"/>
    <w:rsid w:val="00674DA9"/>
    <w:rsid w:val="00674FFD"/>
    <w:rsid w:val="0067525D"/>
    <w:rsid w:val="006752B9"/>
    <w:rsid w:val="0067532E"/>
    <w:rsid w:val="00675360"/>
    <w:rsid w:val="0067547F"/>
    <w:rsid w:val="00675533"/>
    <w:rsid w:val="006760BE"/>
    <w:rsid w:val="00676514"/>
    <w:rsid w:val="00676556"/>
    <w:rsid w:val="00676C95"/>
    <w:rsid w:val="00676FE1"/>
    <w:rsid w:val="00677102"/>
    <w:rsid w:val="0067736A"/>
    <w:rsid w:val="006776D5"/>
    <w:rsid w:val="00677A32"/>
    <w:rsid w:val="00677D32"/>
    <w:rsid w:val="00677DCF"/>
    <w:rsid w:val="00677E1F"/>
    <w:rsid w:val="00677F71"/>
    <w:rsid w:val="00677FC2"/>
    <w:rsid w:val="00677FEC"/>
    <w:rsid w:val="00680082"/>
    <w:rsid w:val="0068092A"/>
    <w:rsid w:val="00680BC1"/>
    <w:rsid w:val="00681241"/>
    <w:rsid w:val="006816EF"/>
    <w:rsid w:val="00681920"/>
    <w:rsid w:val="00681A59"/>
    <w:rsid w:val="00681B90"/>
    <w:rsid w:val="00682370"/>
    <w:rsid w:val="00682379"/>
    <w:rsid w:val="00682387"/>
    <w:rsid w:val="006829E2"/>
    <w:rsid w:val="00682F9C"/>
    <w:rsid w:val="00683015"/>
    <w:rsid w:val="0068310B"/>
    <w:rsid w:val="00683162"/>
    <w:rsid w:val="00683446"/>
    <w:rsid w:val="00683592"/>
    <w:rsid w:val="00683753"/>
    <w:rsid w:val="00683E12"/>
    <w:rsid w:val="0068430A"/>
    <w:rsid w:val="006843FE"/>
    <w:rsid w:val="00684552"/>
    <w:rsid w:val="00684646"/>
    <w:rsid w:val="006847A4"/>
    <w:rsid w:val="0068485C"/>
    <w:rsid w:val="00684DD2"/>
    <w:rsid w:val="006850FC"/>
    <w:rsid w:val="00685199"/>
    <w:rsid w:val="00685215"/>
    <w:rsid w:val="00685240"/>
    <w:rsid w:val="0068575A"/>
    <w:rsid w:val="00685831"/>
    <w:rsid w:val="00685D2C"/>
    <w:rsid w:val="00685D3F"/>
    <w:rsid w:val="006861A5"/>
    <w:rsid w:val="00686376"/>
    <w:rsid w:val="00686709"/>
    <w:rsid w:val="00686840"/>
    <w:rsid w:val="0068686D"/>
    <w:rsid w:val="006869CB"/>
    <w:rsid w:val="00686A00"/>
    <w:rsid w:val="00686B13"/>
    <w:rsid w:val="00686B18"/>
    <w:rsid w:val="00687077"/>
    <w:rsid w:val="0068722C"/>
    <w:rsid w:val="00687661"/>
    <w:rsid w:val="0068782A"/>
    <w:rsid w:val="0068799A"/>
    <w:rsid w:val="00687AC4"/>
    <w:rsid w:val="00687B1D"/>
    <w:rsid w:val="00690041"/>
    <w:rsid w:val="006900B3"/>
    <w:rsid w:val="00690238"/>
    <w:rsid w:val="0069023B"/>
    <w:rsid w:val="00690415"/>
    <w:rsid w:val="006909BE"/>
    <w:rsid w:val="00690AB5"/>
    <w:rsid w:val="00690AFE"/>
    <w:rsid w:val="00690EA9"/>
    <w:rsid w:val="00690F84"/>
    <w:rsid w:val="00690FF3"/>
    <w:rsid w:val="0069132A"/>
    <w:rsid w:val="006913E9"/>
    <w:rsid w:val="006914E2"/>
    <w:rsid w:val="006917A7"/>
    <w:rsid w:val="00691B6D"/>
    <w:rsid w:val="00691E2D"/>
    <w:rsid w:val="0069207E"/>
    <w:rsid w:val="00692283"/>
    <w:rsid w:val="00692384"/>
    <w:rsid w:val="00692804"/>
    <w:rsid w:val="0069295C"/>
    <w:rsid w:val="006929AA"/>
    <w:rsid w:val="00692D37"/>
    <w:rsid w:val="00692F12"/>
    <w:rsid w:val="0069301B"/>
    <w:rsid w:val="006930CD"/>
    <w:rsid w:val="0069316D"/>
    <w:rsid w:val="00693179"/>
    <w:rsid w:val="00693467"/>
    <w:rsid w:val="0069389E"/>
    <w:rsid w:val="00693BDA"/>
    <w:rsid w:val="00693CFB"/>
    <w:rsid w:val="00693D10"/>
    <w:rsid w:val="00693E7B"/>
    <w:rsid w:val="00694318"/>
    <w:rsid w:val="0069452E"/>
    <w:rsid w:val="006947FB"/>
    <w:rsid w:val="00694831"/>
    <w:rsid w:val="0069483E"/>
    <w:rsid w:val="00694944"/>
    <w:rsid w:val="00694B20"/>
    <w:rsid w:val="00694B72"/>
    <w:rsid w:val="00694B76"/>
    <w:rsid w:val="00694FED"/>
    <w:rsid w:val="006955F0"/>
    <w:rsid w:val="00695649"/>
    <w:rsid w:val="0069588F"/>
    <w:rsid w:val="00695D5B"/>
    <w:rsid w:val="006960B3"/>
    <w:rsid w:val="006961EF"/>
    <w:rsid w:val="00696451"/>
    <w:rsid w:val="006965BA"/>
    <w:rsid w:val="00696631"/>
    <w:rsid w:val="00696679"/>
    <w:rsid w:val="006966E8"/>
    <w:rsid w:val="00696743"/>
    <w:rsid w:val="00696DAC"/>
    <w:rsid w:val="00697234"/>
    <w:rsid w:val="006972F7"/>
    <w:rsid w:val="00697334"/>
    <w:rsid w:val="006976E8"/>
    <w:rsid w:val="006978A0"/>
    <w:rsid w:val="00697A7E"/>
    <w:rsid w:val="00697BB9"/>
    <w:rsid w:val="00697C9D"/>
    <w:rsid w:val="00697D22"/>
    <w:rsid w:val="006A01A2"/>
    <w:rsid w:val="006A0253"/>
    <w:rsid w:val="006A0478"/>
    <w:rsid w:val="006A04C9"/>
    <w:rsid w:val="006A04EA"/>
    <w:rsid w:val="006A05D9"/>
    <w:rsid w:val="006A0794"/>
    <w:rsid w:val="006A0BF7"/>
    <w:rsid w:val="006A11E8"/>
    <w:rsid w:val="006A122F"/>
    <w:rsid w:val="006A13A3"/>
    <w:rsid w:val="006A1629"/>
    <w:rsid w:val="006A17C9"/>
    <w:rsid w:val="006A1888"/>
    <w:rsid w:val="006A1A1D"/>
    <w:rsid w:val="006A1A7A"/>
    <w:rsid w:val="006A2198"/>
    <w:rsid w:val="006A260C"/>
    <w:rsid w:val="006A263D"/>
    <w:rsid w:val="006A28E9"/>
    <w:rsid w:val="006A2B04"/>
    <w:rsid w:val="006A30EE"/>
    <w:rsid w:val="006A338D"/>
    <w:rsid w:val="006A36F9"/>
    <w:rsid w:val="006A387E"/>
    <w:rsid w:val="006A38F9"/>
    <w:rsid w:val="006A39F3"/>
    <w:rsid w:val="006A3BB6"/>
    <w:rsid w:val="006A3C25"/>
    <w:rsid w:val="006A3D18"/>
    <w:rsid w:val="006A3F1A"/>
    <w:rsid w:val="006A4149"/>
    <w:rsid w:val="006A41C4"/>
    <w:rsid w:val="006A431B"/>
    <w:rsid w:val="006A44DC"/>
    <w:rsid w:val="006A458E"/>
    <w:rsid w:val="006A465D"/>
    <w:rsid w:val="006A4675"/>
    <w:rsid w:val="006A483D"/>
    <w:rsid w:val="006A492E"/>
    <w:rsid w:val="006A4E50"/>
    <w:rsid w:val="006A4E82"/>
    <w:rsid w:val="006A4EAE"/>
    <w:rsid w:val="006A525C"/>
    <w:rsid w:val="006A5438"/>
    <w:rsid w:val="006A5852"/>
    <w:rsid w:val="006A5C1F"/>
    <w:rsid w:val="006A5C63"/>
    <w:rsid w:val="006A5FCD"/>
    <w:rsid w:val="006A6046"/>
    <w:rsid w:val="006A6078"/>
    <w:rsid w:val="006A6325"/>
    <w:rsid w:val="006A649C"/>
    <w:rsid w:val="006A6794"/>
    <w:rsid w:val="006A682D"/>
    <w:rsid w:val="006A689B"/>
    <w:rsid w:val="006A6B7D"/>
    <w:rsid w:val="006A6DA8"/>
    <w:rsid w:val="006A6E0F"/>
    <w:rsid w:val="006A7326"/>
    <w:rsid w:val="006A7665"/>
    <w:rsid w:val="006A770F"/>
    <w:rsid w:val="006A771B"/>
    <w:rsid w:val="006A7A3C"/>
    <w:rsid w:val="006A7A52"/>
    <w:rsid w:val="006A7EAD"/>
    <w:rsid w:val="006A7F0B"/>
    <w:rsid w:val="006B00DC"/>
    <w:rsid w:val="006B015D"/>
    <w:rsid w:val="006B092B"/>
    <w:rsid w:val="006B0BC7"/>
    <w:rsid w:val="006B0CDC"/>
    <w:rsid w:val="006B10EF"/>
    <w:rsid w:val="006B160D"/>
    <w:rsid w:val="006B1CB0"/>
    <w:rsid w:val="006B1E15"/>
    <w:rsid w:val="006B1E36"/>
    <w:rsid w:val="006B2154"/>
    <w:rsid w:val="006B23BB"/>
    <w:rsid w:val="006B248D"/>
    <w:rsid w:val="006B26E3"/>
    <w:rsid w:val="006B274B"/>
    <w:rsid w:val="006B2E3B"/>
    <w:rsid w:val="006B2F1B"/>
    <w:rsid w:val="006B32C4"/>
    <w:rsid w:val="006B3611"/>
    <w:rsid w:val="006B364A"/>
    <w:rsid w:val="006B3681"/>
    <w:rsid w:val="006B39E9"/>
    <w:rsid w:val="006B3A8C"/>
    <w:rsid w:val="006B3B2C"/>
    <w:rsid w:val="006B424D"/>
    <w:rsid w:val="006B444E"/>
    <w:rsid w:val="006B4562"/>
    <w:rsid w:val="006B45C8"/>
    <w:rsid w:val="006B4A50"/>
    <w:rsid w:val="006B4ED3"/>
    <w:rsid w:val="006B50FF"/>
    <w:rsid w:val="006B53A2"/>
    <w:rsid w:val="006B542E"/>
    <w:rsid w:val="006B55F4"/>
    <w:rsid w:val="006B589A"/>
    <w:rsid w:val="006B5903"/>
    <w:rsid w:val="006B59C9"/>
    <w:rsid w:val="006B59DF"/>
    <w:rsid w:val="006B5D5D"/>
    <w:rsid w:val="006B5F36"/>
    <w:rsid w:val="006B65AC"/>
    <w:rsid w:val="006B66D2"/>
    <w:rsid w:val="006B6722"/>
    <w:rsid w:val="006B685E"/>
    <w:rsid w:val="006B7404"/>
    <w:rsid w:val="006B74D7"/>
    <w:rsid w:val="006B768D"/>
    <w:rsid w:val="006B77B5"/>
    <w:rsid w:val="006B77DF"/>
    <w:rsid w:val="006B7878"/>
    <w:rsid w:val="006B7A16"/>
    <w:rsid w:val="006B7A44"/>
    <w:rsid w:val="006B7FCF"/>
    <w:rsid w:val="006C0064"/>
    <w:rsid w:val="006C02C3"/>
    <w:rsid w:val="006C02EE"/>
    <w:rsid w:val="006C0487"/>
    <w:rsid w:val="006C0A09"/>
    <w:rsid w:val="006C0CDF"/>
    <w:rsid w:val="006C14F4"/>
    <w:rsid w:val="006C19F6"/>
    <w:rsid w:val="006C1E53"/>
    <w:rsid w:val="006C20AA"/>
    <w:rsid w:val="006C289C"/>
    <w:rsid w:val="006C28C3"/>
    <w:rsid w:val="006C2C66"/>
    <w:rsid w:val="006C2EC1"/>
    <w:rsid w:val="006C33B5"/>
    <w:rsid w:val="006C3410"/>
    <w:rsid w:val="006C3B67"/>
    <w:rsid w:val="006C41CF"/>
    <w:rsid w:val="006C4270"/>
    <w:rsid w:val="006C4362"/>
    <w:rsid w:val="006C458E"/>
    <w:rsid w:val="006C4668"/>
    <w:rsid w:val="006C4780"/>
    <w:rsid w:val="006C4A19"/>
    <w:rsid w:val="006C4A1E"/>
    <w:rsid w:val="006C4E00"/>
    <w:rsid w:val="006C5017"/>
    <w:rsid w:val="006C5107"/>
    <w:rsid w:val="006C54AF"/>
    <w:rsid w:val="006C54D7"/>
    <w:rsid w:val="006C5526"/>
    <w:rsid w:val="006C574B"/>
    <w:rsid w:val="006C57E0"/>
    <w:rsid w:val="006C5B95"/>
    <w:rsid w:val="006C5BB3"/>
    <w:rsid w:val="006C5E15"/>
    <w:rsid w:val="006C5F16"/>
    <w:rsid w:val="006C6098"/>
    <w:rsid w:val="006C6173"/>
    <w:rsid w:val="006C619D"/>
    <w:rsid w:val="006C61D6"/>
    <w:rsid w:val="006C6285"/>
    <w:rsid w:val="006C6688"/>
    <w:rsid w:val="006C6999"/>
    <w:rsid w:val="006C6AA0"/>
    <w:rsid w:val="006C6E45"/>
    <w:rsid w:val="006C6F88"/>
    <w:rsid w:val="006C71CE"/>
    <w:rsid w:val="006C75B3"/>
    <w:rsid w:val="006C76AF"/>
    <w:rsid w:val="006C790D"/>
    <w:rsid w:val="006C7972"/>
    <w:rsid w:val="006C7DE6"/>
    <w:rsid w:val="006C7FD1"/>
    <w:rsid w:val="006D01CC"/>
    <w:rsid w:val="006D03DF"/>
    <w:rsid w:val="006D0744"/>
    <w:rsid w:val="006D079D"/>
    <w:rsid w:val="006D0A39"/>
    <w:rsid w:val="006D0B8A"/>
    <w:rsid w:val="006D0E49"/>
    <w:rsid w:val="006D0EDE"/>
    <w:rsid w:val="006D1080"/>
    <w:rsid w:val="006D1956"/>
    <w:rsid w:val="006D1A4A"/>
    <w:rsid w:val="006D1F80"/>
    <w:rsid w:val="006D2243"/>
    <w:rsid w:val="006D238B"/>
    <w:rsid w:val="006D2615"/>
    <w:rsid w:val="006D262F"/>
    <w:rsid w:val="006D2B16"/>
    <w:rsid w:val="006D2B6A"/>
    <w:rsid w:val="006D2C51"/>
    <w:rsid w:val="006D2E8D"/>
    <w:rsid w:val="006D316D"/>
    <w:rsid w:val="006D3308"/>
    <w:rsid w:val="006D35F1"/>
    <w:rsid w:val="006D36B3"/>
    <w:rsid w:val="006D36C4"/>
    <w:rsid w:val="006D39F0"/>
    <w:rsid w:val="006D3AE3"/>
    <w:rsid w:val="006D3B98"/>
    <w:rsid w:val="006D3F21"/>
    <w:rsid w:val="006D415C"/>
    <w:rsid w:val="006D4247"/>
    <w:rsid w:val="006D42FF"/>
    <w:rsid w:val="006D4370"/>
    <w:rsid w:val="006D478D"/>
    <w:rsid w:val="006D4862"/>
    <w:rsid w:val="006D4B70"/>
    <w:rsid w:val="006D4EC8"/>
    <w:rsid w:val="006D5076"/>
    <w:rsid w:val="006D53D2"/>
    <w:rsid w:val="006D5533"/>
    <w:rsid w:val="006D554B"/>
    <w:rsid w:val="006D5551"/>
    <w:rsid w:val="006D56A5"/>
    <w:rsid w:val="006D5C99"/>
    <w:rsid w:val="006D5CFB"/>
    <w:rsid w:val="006D5F10"/>
    <w:rsid w:val="006D5F25"/>
    <w:rsid w:val="006D5F34"/>
    <w:rsid w:val="006D5F74"/>
    <w:rsid w:val="006D60A7"/>
    <w:rsid w:val="006D63E9"/>
    <w:rsid w:val="006D65ED"/>
    <w:rsid w:val="006D665D"/>
    <w:rsid w:val="006D66ED"/>
    <w:rsid w:val="006D67F5"/>
    <w:rsid w:val="006D6BBD"/>
    <w:rsid w:val="006D6BCA"/>
    <w:rsid w:val="006D6C7F"/>
    <w:rsid w:val="006D6E04"/>
    <w:rsid w:val="006D70AC"/>
    <w:rsid w:val="006D744C"/>
    <w:rsid w:val="006D744D"/>
    <w:rsid w:val="006D77A2"/>
    <w:rsid w:val="006D78C6"/>
    <w:rsid w:val="006D7959"/>
    <w:rsid w:val="006D7FB7"/>
    <w:rsid w:val="006E00D9"/>
    <w:rsid w:val="006E01D4"/>
    <w:rsid w:val="006E0358"/>
    <w:rsid w:val="006E0510"/>
    <w:rsid w:val="006E07CC"/>
    <w:rsid w:val="006E09AC"/>
    <w:rsid w:val="006E0BC0"/>
    <w:rsid w:val="006E0DCB"/>
    <w:rsid w:val="006E0ED5"/>
    <w:rsid w:val="006E0EE3"/>
    <w:rsid w:val="006E0F1E"/>
    <w:rsid w:val="006E10B3"/>
    <w:rsid w:val="006E138A"/>
    <w:rsid w:val="006E13A5"/>
    <w:rsid w:val="006E13E6"/>
    <w:rsid w:val="006E1486"/>
    <w:rsid w:val="006E1612"/>
    <w:rsid w:val="006E169A"/>
    <w:rsid w:val="006E173A"/>
    <w:rsid w:val="006E1BE9"/>
    <w:rsid w:val="006E1C06"/>
    <w:rsid w:val="006E1C74"/>
    <w:rsid w:val="006E1DE2"/>
    <w:rsid w:val="006E1F9A"/>
    <w:rsid w:val="006E20F6"/>
    <w:rsid w:val="006E236C"/>
    <w:rsid w:val="006E2405"/>
    <w:rsid w:val="006E258B"/>
    <w:rsid w:val="006E2BDA"/>
    <w:rsid w:val="006E2BE9"/>
    <w:rsid w:val="006E362C"/>
    <w:rsid w:val="006E36D5"/>
    <w:rsid w:val="006E3761"/>
    <w:rsid w:val="006E3B07"/>
    <w:rsid w:val="006E3C50"/>
    <w:rsid w:val="006E3D37"/>
    <w:rsid w:val="006E3DE1"/>
    <w:rsid w:val="006E3DE7"/>
    <w:rsid w:val="006E3ED4"/>
    <w:rsid w:val="006E415B"/>
    <w:rsid w:val="006E425C"/>
    <w:rsid w:val="006E4314"/>
    <w:rsid w:val="006E44AB"/>
    <w:rsid w:val="006E462B"/>
    <w:rsid w:val="006E46E3"/>
    <w:rsid w:val="006E4871"/>
    <w:rsid w:val="006E4E0D"/>
    <w:rsid w:val="006E4F50"/>
    <w:rsid w:val="006E4FBD"/>
    <w:rsid w:val="006E5025"/>
    <w:rsid w:val="006E532D"/>
    <w:rsid w:val="006E55C8"/>
    <w:rsid w:val="006E5935"/>
    <w:rsid w:val="006E5E5C"/>
    <w:rsid w:val="006E6105"/>
    <w:rsid w:val="006E6174"/>
    <w:rsid w:val="006E617C"/>
    <w:rsid w:val="006E6246"/>
    <w:rsid w:val="006E6687"/>
    <w:rsid w:val="006E67CF"/>
    <w:rsid w:val="006E67E4"/>
    <w:rsid w:val="006E687B"/>
    <w:rsid w:val="006E6CD4"/>
    <w:rsid w:val="006E6CE7"/>
    <w:rsid w:val="006E6D31"/>
    <w:rsid w:val="006E6EA1"/>
    <w:rsid w:val="006E7302"/>
    <w:rsid w:val="006E735E"/>
    <w:rsid w:val="006E73F6"/>
    <w:rsid w:val="006E74C2"/>
    <w:rsid w:val="006E7558"/>
    <w:rsid w:val="006E77B9"/>
    <w:rsid w:val="006E7910"/>
    <w:rsid w:val="006E796E"/>
    <w:rsid w:val="006E7CDD"/>
    <w:rsid w:val="006E7DCB"/>
    <w:rsid w:val="006F00A9"/>
    <w:rsid w:val="006F0632"/>
    <w:rsid w:val="006F083D"/>
    <w:rsid w:val="006F0AD5"/>
    <w:rsid w:val="006F0BA7"/>
    <w:rsid w:val="006F0CC5"/>
    <w:rsid w:val="006F0D12"/>
    <w:rsid w:val="006F0E61"/>
    <w:rsid w:val="006F1584"/>
    <w:rsid w:val="006F1A3A"/>
    <w:rsid w:val="006F1EF8"/>
    <w:rsid w:val="006F21C1"/>
    <w:rsid w:val="006F2322"/>
    <w:rsid w:val="006F25B3"/>
    <w:rsid w:val="006F27F4"/>
    <w:rsid w:val="006F3076"/>
    <w:rsid w:val="006F33AF"/>
    <w:rsid w:val="006F35ED"/>
    <w:rsid w:val="006F3831"/>
    <w:rsid w:val="006F38B8"/>
    <w:rsid w:val="006F3AE6"/>
    <w:rsid w:val="006F3AF4"/>
    <w:rsid w:val="006F3B6C"/>
    <w:rsid w:val="006F3CE3"/>
    <w:rsid w:val="006F3D98"/>
    <w:rsid w:val="006F4138"/>
    <w:rsid w:val="006F419D"/>
    <w:rsid w:val="006F41F1"/>
    <w:rsid w:val="006F4362"/>
    <w:rsid w:val="006F45A8"/>
    <w:rsid w:val="006F4795"/>
    <w:rsid w:val="006F47DC"/>
    <w:rsid w:val="006F4BD1"/>
    <w:rsid w:val="006F4C53"/>
    <w:rsid w:val="006F4F39"/>
    <w:rsid w:val="006F4FB0"/>
    <w:rsid w:val="006F5024"/>
    <w:rsid w:val="006F5028"/>
    <w:rsid w:val="006F504D"/>
    <w:rsid w:val="006F5263"/>
    <w:rsid w:val="006F5481"/>
    <w:rsid w:val="006F5ECE"/>
    <w:rsid w:val="006F63F0"/>
    <w:rsid w:val="006F6580"/>
    <w:rsid w:val="006F6808"/>
    <w:rsid w:val="006F6985"/>
    <w:rsid w:val="006F69CD"/>
    <w:rsid w:val="006F6A9C"/>
    <w:rsid w:val="006F6B0A"/>
    <w:rsid w:val="006F6C05"/>
    <w:rsid w:val="006F72DD"/>
    <w:rsid w:val="006F7472"/>
    <w:rsid w:val="006F75D8"/>
    <w:rsid w:val="006F7767"/>
    <w:rsid w:val="006F78CF"/>
    <w:rsid w:val="006F79AE"/>
    <w:rsid w:val="006F79F5"/>
    <w:rsid w:val="006F7A15"/>
    <w:rsid w:val="006F7AA3"/>
    <w:rsid w:val="006F7B53"/>
    <w:rsid w:val="006F7C76"/>
    <w:rsid w:val="006F7CE5"/>
    <w:rsid w:val="006F7DBE"/>
    <w:rsid w:val="007000E1"/>
    <w:rsid w:val="007003F4"/>
    <w:rsid w:val="0070053B"/>
    <w:rsid w:val="00700B20"/>
    <w:rsid w:val="00700C8E"/>
    <w:rsid w:val="00701102"/>
    <w:rsid w:val="007011CD"/>
    <w:rsid w:val="00701232"/>
    <w:rsid w:val="00701552"/>
    <w:rsid w:val="0070176C"/>
    <w:rsid w:val="00701802"/>
    <w:rsid w:val="007019A1"/>
    <w:rsid w:val="00701B45"/>
    <w:rsid w:val="00701CAF"/>
    <w:rsid w:val="00701D7B"/>
    <w:rsid w:val="00701F49"/>
    <w:rsid w:val="00702370"/>
    <w:rsid w:val="0070239A"/>
    <w:rsid w:val="007028C2"/>
    <w:rsid w:val="00702A3E"/>
    <w:rsid w:val="00702B06"/>
    <w:rsid w:val="00702D35"/>
    <w:rsid w:val="00703143"/>
    <w:rsid w:val="007031FD"/>
    <w:rsid w:val="0070325D"/>
    <w:rsid w:val="007032C7"/>
    <w:rsid w:val="00703461"/>
    <w:rsid w:val="00703569"/>
    <w:rsid w:val="00703A34"/>
    <w:rsid w:val="00703A9B"/>
    <w:rsid w:val="00703D51"/>
    <w:rsid w:val="00703F35"/>
    <w:rsid w:val="00704272"/>
    <w:rsid w:val="00704374"/>
    <w:rsid w:val="00704415"/>
    <w:rsid w:val="007046EF"/>
    <w:rsid w:val="007047C4"/>
    <w:rsid w:val="00704A5D"/>
    <w:rsid w:val="00704AC0"/>
    <w:rsid w:val="00704C18"/>
    <w:rsid w:val="00704DAD"/>
    <w:rsid w:val="0070507C"/>
    <w:rsid w:val="0070521F"/>
    <w:rsid w:val="007054D3"/>
    <w:rsid w:val="00705651"/>
    <w:rsid w:val="007056E1"/>
    <w:rsid w:val="00705728"/>
    <w:rsid w:val="00705757"/>
    <w:rsid w:val="00705B01"/>
    <w:rsid w:val="00705BC1"/>
    <w:rsid w:val="00705F74"/>
    <w:rsid w:val="0070607E"/>
    <w:rsid w:val="007060D3"/>
    <w:rsid w:val="007062D0"/>
    <w:rsid w:val="0070630D"/>
    <w:rsid w:val="00706345"/>
    <w:rsid w:val="0070652D"/>
    <w:rsid w:val="00706721"/>
    <w:rsid w:val="0070681A"/>
    <w:rsid w:val="00706838"/>
    <w:rsid w:val="007068BD"/>
    <w:rsid w:val="0070692D"/>
    <w:rsid w:val="00707137"/>
    <w:rsid w:val="0070731F"/>
    <w:rsid w:val="007074CC"/>
    <w:rsid w:val="00707667"/>
    <w:rsid w:val="0070798D"/>
    <w:rsid w:val="00707A60"/>
    <w:rsid w:val="00707BD1"/>
    <w:rsid w:val="00707BE7"/>
    <w:rsid w:val="00707BFF"/>
    <w:rsid w:val="0071022C"/>
    <w:rsid w:val="007103D8"/>
    <w:rsid w:val="00710965"/>
    <w:rsid w:val="00710D15"/>
    <w:rsid w:val="00710E69"/>
    <w:rsid w:val="00710FE0"/>
    <w:rsid w:val="007110F6"/>
    <w:rsid w:val="007111DF"/>
    <w:rsid w:val="007111E8"/>
    <w:rsid w:val="00711467"/>
    <w:rsid w:val="0071166C"/>
    <w:rsid w:val="00711688"/>
    <w:rsid w:val="007119F8"/>
    <w:rsid w:val="00711C69"/>
    <w:rsid w:val="00711DDB"/>
    <w:rsid w:val="00711F95"/>
    <w:rsid w:val="007122E2"/>
    <w:rsid w:val="00712405"/>
    <w:rsid w:val="007126B0"/>
    <w:rsid w:val="00712983"/>
    <w:rsid w:val="00712A18"/>
    <w:rsid w:val="00712C00"/>
    <w:rsid w:val="00712C52"/>
    <w:rsid w:val="00713184"/>
    <w:rsid w:val="00713302"/>
    <w:rsid w:val="007135D6"/>
    <w:rsid w:val="007137ED"/>
    <w:rsid w:val="00713829"/>
    <w:rsid w:val="00713961"/>
    <w:rsid w:val="00713BD7"/>
    <w:rsid w:val="00714202"/>
    <w:rsid w:val="007143A2"/>
    <w:rsid w:val="00714463"/>
    <w:rsid w:val="00714A98"/>
    <w:rsid w:val="00714AC6"/>
    <w:rsid w:val="00714B8C"/>
    <w:rsid w:val="00714CE9"/>
    <w:rsid w:val="00714EA0"/>
    <w:rsid w:val="0071506A"/>
    <w:rsid w:val="0071519C"/>
    <w:rsid w:val="00715238"/>
    <w:rsid w:val="00715687"/>
    <w:rsid w:val="0071579A"/>
    <w:rsid w:val="0071591C"/>
    <w:rsid w:val="0071596E"/>
    <w:rsid w:val="00715D2A"/>
    <w:rsid w:val="00716381"/>
    <w:rsid w:val="007165CC"/>
    <w:rsid w:val="00716817"/>
    <w:rsid w:val="00716A90"/>
    <w:rsid w:val="00716A95"/>
    <w:rsid w:val="00717156"/>
    <w:rsid w:val="00717218"/>
    <w:rsid w:val="00717430"/>
    <w:rsid w:val="00717548"/>
    <w:rsid w:val="00717667"/>
    <w:rsid w:val="007176A2"/>
    <w:rsid w:val="0071784E"/>
    <w:rsid w:val="00717873"/>
    <w:rsid w:val="007178C3"/>
    <w:rsid w:val="00717FB9"/>
    <w:rsid w:val="00720234"/>
    <w:rsid w:val="00720289"/>
    <w:rsid w:val="007204E2"/>
    <w:rsid w:val="00720668"/>
    <w:rsid w:val="00720684"/>
    <w:rsid w:val="007207A3"/>
    <w:rsid w:val="007208A2"/>
    <w:rsid w:val="00720994"/>
    <w:rsid w:val="00720AC5"/>
    <w:rsid w:val="00720BC2"/>
    <w:rsid w:val="00720E4E"/>
    <w:rsid w:val="00720F18"/>
    <w:rsid w:val="007210B1"/>
    <w:rsid w:val="00721130"/>
    <w:rsid w:val="007219B6"/>
    <w:rsid w:val="007219E6"/>
    <w:rsid w:val="00721A96"/>
    <w:rsid w:val="00721B39"/>
    <w:rsid w:val="00721C01"/>
    <w:rsid w:val="00721C5B"/>
    <w:rsid w:val="0072201C"/>
    <w:rsid w:val="00722645"/>
    <w:rsid w:val="00722869"/>
    <w:rsid w:val="00722B74"/>
    <w:rsid w:val="00722CA4"/>
    <w:rsid w:val="00722E1B"/>
    <w:rsid w:val="0072300D"/>
    <w:rsid w:val="007235CB"/>
    <w:rsid w:val="007236F7"/>
    <w:rsid w:val="00723A8E"/>
    <w:rsid w:val="00723F02"/>
    <w:rsid w:val="00724216"/>
    <w:rsid w:val="007244BD"/>
    <w:rsid w:val="007245BC"/>
    <w:rsid w:val="00724CFD"/>
    <w:rsid w:val="00725181"/>
    <w:rsid w:val="00725262"/>
    <w:rsid w:val="00725319"/>
    <w:rsid w:val="007253F2"/>
    <w:rsid w:val="00725471"/>
    <w:rsid w:val="007254BC"/>
    <w:rsid w:val="00725A56"/>
    <w:rsid w:val="00725B91"/>
    <w:rsid w:val="00725BE7"/>
    <w:rsid w:val="00725D52"/>
    <w:rsid w:val="00725DAD"/>
    <w:rsid w:val="00726084"/>
    <w:rsid w:val="0072619B"/>
    <w:rsid w:val="00726584"/>
    <w:rsid w:val="00726754"/>
    <w:rsid w:val="0072688A"/>
    <w:rsid w:val="00726BEC"/>
    <w:rsid w:val="00726CDC"/>
    <w:rsid w:val="00726DE0"/>
    <w:rsid w:val="007275DE"/>
    <w:rsid w:val="00727754"/>
    <w:rsid w:val="00727B90"/>
    <w:rsid w:val="00727FDF"/>
    <w:rsid w:val="00730302"/>
    <w:rsid w:val="007307F0"/>
    <w:rsid w:val="00730C53"/>
    <w:rsid w:val="00730D26"/>
    <w:rsid w:val="00730DB8"/>
    <w:rsid w:val="00730E19"/>
    <w:rsid w:val="007312E9"/>
    <w:rsid w:val="0073138E"/>
    <w:rsid w:val="007313C9"/>
    <w:rsid w:val="00731550"/>
    <w:rsid w:val="007317FC"/>
    <w:rsid w:val="00731ADC"/>
    <w:rsid w:val="00731DC4"/>
    <w:rsid w:val="00731DDD"/>
    <w:rsid w:val="007322FC"/>
    <w:rsid w:val="00732655"/>
    <w:rsid w:val="00732770"/>
    <w:rsid w:val="007327D5"/>
    <w:rsid w:val="007329C1"/>
    <w:rsid w:val="00732AC4"/>
    <w:rsid w:val="00732AF4"/>
    <w:rsid w:val="00732BFB"/>
    <w:rsid w:val="00732CDD"/>
    <w:rsid w:val="00732E77"/>
    <w:rsid w:val="00732F3E"/>
    <w:rsid w:val="007331B8"/>
    <w:rsid w:val="007331FD"/>
    <w:rsid w:val="007335AB"/>
    <w:rsid w:val="00733697"/>
    <w:rsid w:val="00733821"/>
    <w:rsid w:val="00733A11"/>
    <w:rsid w:val="00733BA4"/>
    <w:rsid w:val="00733E76"/>
    <w:rsid w:val="00734081"/>
    <w:rsid w:val="00734162"/>
    <w:rsid w:val="00734262"/>
    <w:rsid w:val="00734504"/>
    <w:rsid w:val="00734986"/>
    <w:rsid w:val="00734ABB"/>
    <w:rsid w:val="00734C1E"/>
    <w:rsid w:val="00734DEF"/>
    <w:rsid w:val="00735342"/>
    <w:rsid w:val="00735474"/>
    <w:rsid w:val="00735594"/>
    <w:rsid w:val="00735623"/>
    <w:rsid w:val="0073572B"/>
    <w:rsid w:val="0073578C"/>
    <w:rsid w:val="00735A0C"/>
    <w:rsid w:val="00735CB9"/>
    <w:rsid w:val="00735EBA"/>
    <w:rsid w:val="00736343"/>
    <w:rsid w:val="00736515"/>
    <w:rsid w:val="0073658C"/>
    <w:rsid w:val="007365C6"/>
    <w:rsid w:val="007365C7"/>
    <w:rsid w:val="00736607"/>
    <w:rsid w:val="007367B9"/>
    <w:rsid w:val="00736D13"/>
    <w:rsid w:val="00737069"/>
    <w:rsid w:val="00737235"/>
    <w:rsid w:val="00737557"/>
    <w:rsid w:val="00737620"/>
    <w:rsid w:val="0073766F"/>
    <w:rsid w:val="00737794"/>
    <w:rsid w:val="00737954"/>
    <w:rsid w:val="007379E0"/>
    <w:rsid w:val="00737A72"/>
    <w:rsid w:val="00737B3E"/>
    <w:rsid w:val="00737E0D"/>
    <w:rsid w:val="00740154"/>
    <w:rsid w:val="0074018C"/>
    <w:rsid w:val="00740585"/>
    <w:rsid w:val="0074063C"/>
    <w:rsid w:val="0074063E"/>
    <w:rsid w:val="007407D3"/>
    <w:rsid w:val="00740997"/>
    <w:rsid w:val="00740CA0"/>
    <w:rsid w:val="00740DF2"/>
    <w:rsid w:val="00740FFF"/>
    <w:rsid w:val="00741059"/>
    <w:rsid w:val="00741470"/>
    <w:rsid w:val="007415BF"/>
    <w:rsid w:val="007416B8"/>
    <w:rsid w:val="00741BD8"/>
    <w:rsid w:val="00741DDA"/>
    <w:rsid w:val="007427B5"/>
    <w:rsid w:val="007427D6"/>
    <w:rsid w:val="00742B86"/>
    <w:rsid w:val="00742F39"/>
    <w:rsid w:val="00742F8C"/>
    <w:rsid w:val="00742FD7"/>
    <w:rsid w:val="007431F3"/>
    <w:rsid w:val="0074323F"/>
    <w:rsid w:val="0074332F"/>
    <w:rsid w:val="00743745"/>
    <w:rsid w:val="00744030"/>
    <w:rsid w:val="007441D8"/>
    <w:rsid w:val="00744443"/>
    <w:rsid w:val="00744620"/>
    <w:rsid w:val="00744627"/>
    <w:rsid w:val="00744630"/>
    <w:rsid w:val="007448F4"/>
    <w:rsid w:val="00744B9B"/>
    <w:rsid w:val="00744D1D"/>
    <w:rsid w:val="00744DB5"/>
    <w:rsid w:val="00744EA0"/>
    <w:rsid w:val="00744EED"/>
    <w:rsid w:val="00745487"/>
    <w:rsid w:val="00745730"/>
    <w:rsid w:val="0074574B"/>
    <w:rsid w:val="00745869"/>
    <w:rsid w:val="00745A0F"/>
    <w:rsid w:val="00745AFB"/>
    <w:rsid w:val="00745D4E"/>
    <w:rsid w:val="00746094"/>
    <w:rsid w:val="007461DD"/>
    <w:rsid w:val="00746479"/>
    <w:rsid w:val="007464DC"/>
    <w:rsid w:val="00746622"/>
    <w:rsid w:val="007466B6"/>
    <w:rsid w:val="00746731"/>
    <w:rsid w:val="0074682A"/>
    <w:rsid w:val="00746B5A"/>
    <w:rsid w:val="00746B5C"/>
    <w:rsid w:val="00746CDD"/>
    <w:rsid w:val="00746EF8"/>
    <w:rsid w:val="00746F05"/>
    <w:rsid w:val="007472EC"/>
    <w:rsid w:val="007474BC"/>
    <w:rsid w:val="00747512"/>
    <w:rsid w:val="00747A04"/>
    <w:rsid w:val="00747C06"/>
    <w:rsid w:val="00750163"/>
    <w:rsid w:val="00750237"/>
    <w:rsid w:val="0075034F"/>
    <w:rsid w:val="0075042A"/>
    <w:rsid w:val="007504F9"/>
    <w:rsid w:val="007505FE"/>
    <w:rsid w:val="007510EC"/>
    <w:rsid w:val="007511FB"/>
    <w:rsid w:val="007513BF"/>
    <w:rsid w:val="007513F8"/>
    <w:rsid w:val="00751B78"/>
    <w:rsid w:val="00751C3D"/>
    <w:rsid w:val="00751FF4"/>
    <w:rsid w:val="00752044"/>
    <w:rsid w:val="007520A4"/>
    <w:rsid w:val="007520EE"/>
    <w:rsid w:val="007523AB"/>
    <w:rsid w:val="0075265E"/>
    <w:rsid w:val="00752A4A"/>
    <w:rsid w:val="00752C3C"/>
    <w:rsid w:val="00752FC6"/>
    <w:rsid w:val="0075330E"/>
    <w:rsid w:val="00753518"/>
    <w:rsid w:val="007536C8"/>
    <w:rsid w:val="0075374F"/>
    <w:rsid w:val="00753769"/>
    <w:rsid w:val="007538BD"/>
    <w:rsid w:val="00753949"/>
    <w:rsid w:val="007539D1"/>
    <w:rsid w:val="00753DB4"/>
    <w:rsid w:val="00753F07"/>
    <w:rsid w:val="00753F42"/>
    <w:rsid w:val="007540B4"/>
    <w:rsid w:val="007540C5"/>
    <w:rsid w:val="007543EB"/>
    <w:rsid w:val="007547D8"/>
    <w:rsid w:val="007547F7"/>
    <w:rsid w:val="00754A25"/>
    <w:rsid w:val="00754AA1"/>
    <w:rsid w:val="00754B4F"/>
    <w:rsid w:val="00754FF5"/>
    <w:rsid w:val="007555F7"/>
    <w:rsid w:val="00755657"/>
    <w:rsid w:val="00755854"/>
    <w:rsid w:val="00755C20"/>
    <w:rsid w:val="00755D11"/>
    <w:rsid w:val="00755E4D"/>
    <w:rsid w:val="00755EA3"/>
    <w:rsid w:val="00756124"/>
    <w:rsid w:val="0075614E"/>
    <w:rsid w:val="00756588"/>
    <w:rsid w:val="00756605"/>
    <w:rsid w:val="0075663F"/>
    <w:rsid w:val="007566EA"/>
    <w:rsid w:val="0075672C"/>
    <w:rsid w:val="00756A4A"/>
    <w:rsid w:val="00756C07"/>
    <w:rsid w:val="00756F81"/>
    <w:rsid w:val="00757112"/>
    <w:rsid w:val="00757792"/>
    <w:rsid w:val="00757A08"/>
    <w:rsid w:val="00757C08"/>
    <w:rsid w:val="00757E87"/>
    <w:rsid w:val="0076060D"/>
    <w:rsid w:val="00760798"/>
    <w:rsid w:val="00760811"/>
    <w:rsid w:val="00760815"/>
    <w:rsid w:val="007608C2"/>
    <w:rsid w:val="00760904"/>
    <w:rsid w:val="00760AC5"/>
    <w:rsid w:val="00761294"/>
    <w:rsid w:val="007619CD"/>
    <w:rsid w:val="00761F32"/>
    <w:rsid w:val="0076226D"/>
    <w:rsid w:val="007622DD"/>
    <w:rsid w:val="00762920"/>
    <w:rsid w:val="007629E5"/>
    <w:rsid w:val="00762A03"/>
    <w:rsid w:val="00762CF5"/>
    <w:rsid w:val="00762F90"/>
    <w:rsid w:val="007630A5"/>
    <w:rsid w:val="00763135"/>
    <w:rsid w:val="0076313C"/>
    <w:rsid w:val="0076333F"/>
    <w:rsid w:val="00763485"/>
    <w:rsid w:val="00763670"/>
    <w:rsid w:val="007637E3"/>
    <w:rsid w:val="0076388F"/>
    <w:rsid w:val="00763932"/>
    <w:rsid w:val="00763B0A"/>
    <w:rsid w:val="00763E51"/>
    <w:rsid w:val="007640AC"/>
    <w:rsid w:val="00764374"/>
    <w:rsid w:val="007643AD"/>
    <w:rsid w:val="00764642"/>
    <w:rsid w:val="00764694"/>
    <w:rsid w:val="00764935"/>
    <w:rsid w:val="00764957"/>
    <w:rsid w:val="00764A51"/>
    <w:rsid w:val="00764B2C"/>
    <w:rsid w:val="007651DF"/>
    <w:rsid w:val="00765667"/>
    <w:rsid w:val="00765766"/>
    <w:rsid w:val="00765A8E"/>
    <w:rsid w:val="00765BB3"/>
    <w:rsid w:val="00765C9F"/>
    <w:rsid w:val="00765CA4"/>
    <w:rsid w:val="00766038"/>
    <w:rsid w:val="00766096"/>
    <w:rsid w:val="007661D8"/>
    <w:rsid w:val="00766328"/>
    <w:rsid w:val="00766381"/>
    <w:rsid w:val="00766725"/>
    <w:rsid w:val="007667D3"/>
    <w:rsid w:val="00766C0B"/>
    <w:rsid w:val="00766CB8"/>
    <w:rsid w:val="00766D59"/>
    <w:rsid w:val="00766DDD"/>
    <w:rsid w:val="00766FA5"/>
    <w:rsid w:val="00767A42"/>
    <w:rsid w:val="00767C9D"/>
    <w:rsid w:val="00767DA4"/>
    <w:rsid w:val="00767EEB"/>
    <w:rsid w:val="00767F93"/>
    <w:rsid w:val="0077044F"/>
    <w:rsid w:val="00770630"/>
    <w:rsid w:val="00770731"/>
    <w:rsid w:val="0077091D"/>
    <w:rsid w:val="00770CA1"/>
    <w:rsid w:val="00770D9A"/>
    <w:rsid w:val="00770DF6"/>
    <w:rsid w:val="00770FF9"/>
    <w:rsid w:val="007710A3"/>
    <w:rsid w:val="0077120F"/>
    <w:rsid w:val="007712CF"/>
    <w:rsid w:val="00771365"/>
    <w:rsid w:val="0077190A"/>
    <w:rsid w:val="00771918"/>
    <w:rsid w:val="00771F64"/>
    <w:rsid w:val="00772011"/>
    <w:rsid w:val="00772337"/>
    <w:rsid w:val="00772735"/>
    <w:rsid w:val="0077277F"/>
    <w:rsid w:val="00772858"/>
    <w:rsid w:val="007729CC"/>
    <w:rsid w:val="00772B95"/>
    <w:rsid w:val="00772F82"/>
    <w:rsid w:val="007739EF"/>
    <w:rsid w:val="00773BCC"/>
    <w:rsid w:val="00773BCD"/>
    <w:rsid w:val="00773BF7"/>
    <w:rsid w:val="00773DA4"/>
    <w:rsid w:val="00773F14"/>
    <w:rsid w:val="00773F8A"/>
    <w:rsid w:val="00774082"/>
    <w:rsid w:val="007740EE"/>
    <w:rsid w:val="0077420A"/>
    <w:rsid w:val="0077432F"/>
    <w:rsid w:val="00774354"/>
    <w:rsid w:val="00774377"/>
    <w:rsid w:val="007743B3"/>
    <w:rsid w:val="00774593"/>
    <w:rsid w:val="007745B6"/>
    <w:rsid w:val="007745EE"/>
    <w:rsid w:val="00774C7E"/>
    <w:rsid w:val="00774E15"/>
    <w:rsid w:val="00774E59"/>
    <w:rsid w:val="00774FC8"/>
    <w:rsid w:val="00775085"/>
    <w:rsid w:val="00775205"/>
    <w:rsid w:val="007752E4"/>
    <w:rsid w:val="0077531A"/>
    <w:rsid w:val="007753CE"/>
    <w:rsid w:val="007755F6"/>
    <w:rsid w:val="00775A9F"/>
    <w:rsid w:val="00775AFB"/>
    <w:rsid w:val="00775B67"/>
    <w:rsid w:val="00775CD4"/>
    <w:rsid w:val="007764AA"/>
    <w:rsid w:val="007764AE"/>
    <w:rsid w:val="007765BA"/>
    <w:rsid w:val="007765DD"/>
    <w:rsid w:val="00776A2C"/>
    <w:rsid w:val="00776D83"/>
    <w:rsid w:val="00776F0E"/>
    <w:rsid w:val="00776F69"/>
    <w:rsid w:val="00777397"/>
    <w:rsid w:val="00777403"/>
    <w:rsid w:val="0077799E"/>
    <w:rsid w:val="00777C50"/>
    <w:rsid w:val="0078001B"/>
    <w:rsid w:val="00780189"/>
    <w:rsid w:val="00780278"/>
    <w:rsid w:val="007805C3"/>
    <w:rsid w:val="00781126"/>
    <w:rsid w:val="00781164"/>
    <w:rsid w:val="0078155C"/>
    <w:rsid w:val="007815AF"/>
    <w:rsid w:val="007818A4"/>
    <w:rsid w:val="00781A34"/>
    <w:rsid w:val="00782076"/>
    <w:rsid w:val="007821C1"/>
    <w:rsid w:val="007821EA"/>
    <w:rsid w:val="00782477"/>
    <w:rsid w:val="00782913"/>
    <w:rsid w:val="00782F83"/>
    <w:rsid w:val="007832CD"/>
    <w:rsid w:val="0078351C"/>
    <w:rsid w:val="007836FA"/>
    <w:rsid w:val="00783767"/>
    <w:rsid w:val="0078381A"/>
    <w:rsid w:val="0078381D"/>
    <w:rsid w:val="007839B6"/>
    <w:rsid w:val="00783AA0"/>
    <w:rsid w:val="00783B1C"/>
    <w:rsid w:val="00783FDB"/>
    <w:rsid w:val="00784090"/>
    <w:rsid w:val="0078446E"/>
    <w:rsid w:val="0078457F"/>
    <w:rsid w:val="00784642"/>
    <w:rsid w:val="0078483D"/>
    <w:rsid w:val="00784984"/>
    <w:rsid w:val="00784A93"/>
    <w:rsid w:val="00784DCB"/>
    <w:rsid w:val="00784EA4"/>
    <w:rsid w:val="007851BC"/>
    <w:rsid w:val="00785499"/>
    <w:rsid w:val="0078572B"/>
    <w:rsid w:val="007857AF"/>
    <w:rsid w:val="00785AE0"/>
    <w:rsid w:val="00785C0F"/>
    <w:rsid w:val="00785C34"/>
    <w:rsid w:val="00785CE6"/>
    <w:rsid w:val="007860D9"/>
    <w:rsid w:val="0078626C"/>
    <w:rsid w:val="0078628B"/>
    <w:rsid w:val="007866FF"/>
    <w:rsid w:val="00786740"/>
    <w:rsid w:val="0078682D"/>
    <w:rsid w:val="007868FC"/>
    <w:rsid w:val="00786AB8"/>
    <w:rsid w:val="00786C08"/>
    <w:rsid w:val="00786C6A"/>
    <w:rsid w:val="00786C90"/>
    <w:rsid w:val="007872A4"/>
    <w:rsid w:val="00787351"/>
    <w:rsid w:val="0078737A"/>
    <w:rsid w:val="00787489"/>
    <w:rsid w:val="007876E2"/>
    <w:rsid w:val="00787817"/>
    <w:rsid w:val="007879D6"/>
    <w:rsid w:val="00787C0D"/>
    <w:rsid w:val="00787CE3"/>
    <w:rsid w:val="00787D92"/>
    <w:rsid w:val="00787EE1"/>
    <w:rsid w:val="007901B0"/>
    <w:rsid w:val="0079088D"/>
    <w:rsid w:val="00790A65"/>
    <w:rsid w:val="00790B15"/>
    <w:rsid w:val="00790DC1"/>
    <w:rsid w:val="007910C8"/>
    <w:rsid w:val="007912EC"/>
    <w:rsid w:val="00791853"/>
    <w:rsid w:val="00791881"/>
    <w:rsid w:val="007918CF"/>
    <w:rsid w:val="007918DE"/>
    <w:rsid w:val="00791B70"/>
    <w:rsid w:val="00791D4B"/>
    <w:rsid w:val="00791F9E"/>
    <w:rsid w:val="00792011"/>
    <w:rsid w:val="00792203"/>
    <w:rsid w:val="0079250A"/>
    <w:rsid w:val="00792569"/>
    <w:rsid w:val="00792791"/>
    <w:rsid w:val="00792818"/>
    <w:rsid w:val="0079297C"/>
    <w:rsid w:val="00792DBB"/>
    <w:rsid w:val="00792EA7"/>
    <w:rsid w:val="00792F49"/>
    <w:rsid w:val="00793080"/>
    <w:rsid w:val="0079311F"/>
    <w:rsid w:val="0079318A"/>
    <w:rsid w:val="0079325D"/>
    <w:rsid w:val="00793389"/>
    <w:rsid w:val="007934BB"/>
    <w:rsid w:val="00793695"/>
    <w:rsid w:val="007936FA"/>
    <w:rsid w:val="00793B6F"/>
    <w:rsid w:val="00793C9C"/>
    <w:rsid w:val="00793D70"/>
    <w:rsid w:val="00793EBA"/>
    <w:rsid w:val="00793F2C"/>
    <w:rsid w:val="0079423E"/>
    <w:rsid w:val="0079438A"/>
    <w:rsid w:val="00794428"/>
    <w:rsid w:val="0079443E"/>
    <w:rsid w:val="007946FD"/>
    <w:rsid w:val="007947AF"/>
    <w:rsid w:val="00794938"/>
    <w:rsid w:val="00794A7C"/>
    <w:rsid w:val="00794B4C"/>
    <w:rsid w:val="00794B7A"/>
    <w:rsid w:val="00794D2B"/>
    <w:rsid w:val="00794D2F"/>
    <w:rsid w:val="00794DFE"/>
    <w:rsid w:val="00795575"/>
    <w:rsid w:val="00795968"/>
    <w:rsid w:val="007959BC"/>
    <w:rsid w:val="00795ACE"/>
    <w:rsid w:val="00795AD3"/>
    <w:rsid w:val="00795D76"/>
    <w:rsid w:val="00795E72"/>
    <w:rsid w:val="00795E83"/>
    <w:rsid w:val="00795F9D"/>
    <w:rsid w:val="00796446"/>
    <w:rsid w:val="007968B7"/>
    <w:rsid w:val="00796A2E"/>
    <w:rsid w:val="00796BD1"/>
    <w:rsid w:val="00796C73"/>
    <w:rsid w:val="00796D8E"/>
    <w:rsid w:val="00796FAF"/>
    <w:rsid w:val="0079771F"/>
    <w:rsid w:val="00797724"/>
    <w:rsid w:val="00797C01"/>
    <w:rsid w:val="00797C5F"/>
    <w:rsid w:val="00797E9A"/>
    <w:rsid w:val="00797F3B"/>
    <w:rsid w:val="007A00CB"/>
    <w:rsid w:val="007A027B"/>
    <w:rsid w:val="007A053F"/>
    <w:rsid w:val="007A0A84"/>
    <w:rsid w:val="007A0AC9"/>
    <w:rsid w:val="007A0AEF"/>
    <w:rsid w:val="007A0F28"/>
    <w:rsid w:val="007A0F4A"/>
    <w:rsid w:val="007A1155"/>
    <w:rsid w:val="007A1185"/>
    <w:rsid w:val="007A12AA"/>
    <w:rsid w:val="007A1347"/>
    <w:rsid w:val="007A177D"/>
    <w:rsid w:val="007A19C4"/>
    <w:rsid w:val="007A1A4D"/>
    <w:rsid w:val="007A1C73"/>
    <w:rsid w:val="007A1C91"/>
    <w:rsid w:val="007A1E6F"/>
    <w:rsid w:val="007A1EAD"/>
    <w:rsid w:val="007A1EEA"/>
    <w:rsid w:val="007A23AF"/>
    <w:rsid w:val="007A2798"/>
    <w:rsid w:val="007A2EE5"/>
    <w:rsid w:val="007A3527"/>
    <w:rsid w:val="007A39E9"/>
    <w:rsid w:val="007A3ADC"/>
    <w:rsid w:val="007A3DDC"/>
    <w:rsid w:val="007A4164"/>
    <w:rsid w:val="007A4222"/>
    <w:rsid w:val="007A42BC"/>
    <w:rsid w:val="007A432B"/>
    <w:rsid w:val="007A43C7"/>
    <w:rsid w:val="007A43E4"/>
    <w:rsid w:val="007A4509"/>
    <w:rsid w:val="007A4DFC"/>
    <w:rsid w:val="007A4F82"/>
    <w:rsid w:val="007A4FB6"/>
    <w:rsid w:val="007A4FF2"/>
    <w:rsid w:val="007A5A2E"/>
    <w:rsid w:val="007A5E47"/>
    <w:rsid w:val="007A5F6F"/>
    <w:rsid w:val="007A6395"/>
    <w:rsid w:val="007A6461"/>
    <w:rsid w:val="007A666F"/>
    <w:rsid w:val="007A6775"/>
    <w:rsid w:val="007A6B78"/>
    <w:rsid w:val="007A6CB7"/>
    <w:rsid w:val="007A6CBC"/>
    <w:rsid w:val="007A706D"/>
    <w:rsid w:val="007A72C0"/>
    <w:rsid w:val="007A7333"/>
    <w:rsid w:val="007A748A"/>
    <w:rsid w:val="007A756B"/>
    <w:rsid w:val="007A7BED"/>
    <w:rsid w:val="007B0077"/>
    <w:rsid w:val="007B0202"/>
    <w:rsid w:val="007B03DD"/>
    <w:rsid w:val="007B06F3"/>
    <w:rsid w:val="007B0A87"/>
    <w:rsid w:val="007B0EC3"/>
    <w:rsid w:val="007B129F"/>
    <w:rsid w:val="007B12BF"/>
    <w:rsid w:val="007B1387"/>
    <w:rsid w:val="007B16B4"/>
    <w:rsid w:val="007B1884"/>
    <w:rsid w:val="007B1987"/>
    <w:rsid w:val="007B19F3"/>
    <w:rsid w:val="007B1B7C"/>
    <w:rsid w:val="007B1D82"/>
    <w:rsid w:val="007B1E47"/>
    <w:rsid w:val="007B1E51"/>
    <w:rsid w:val="007B1F4F"/>
    <w:rsid w:val="007B21CA"/>
    <w:rsid w:val="007B2C41"/>
    <w:rsid w:val="007B2D9C"/>
    <w:rsid w:val="007B2DBC"/>
    <w:rsid w:val="007B2F64"/>
    <w:rsid w:val="007B3185"/>
    <w:rsid w:val="007B32DA"/>
    <w:rsid w:val="007B341A"/>
    <w:rsid w:val="007B348E"/>
    <w:rsid w:val="007B37D2"/>
    <w:rsid w:val="007B396E"/>
    <w:rsid w:val="007B3D8C"/>
    <w:rsid w:val="007B42F7"/>
    <w:rsid w:val="007B43B1"/>
    <w:rsid w:val="007B45B7"/>
    <w:rsid w:val="007B4963"/>
    <w:rsid w:val="007B4A3E"/>
    <w:rsid w:val="007B4E44"/>
    <w:rsid w:val="007B54CE"/>
    <w:rsid w:val="007B555F"/>
    <w:rsid w:val="007B58B1"/>
    <w:rsid w:val="007B5B91"/>
    <w:rsid w:val="007B5C61"/>
    <w:rsid w:val="007B5D02"/>
    <w:rsid w:val="007B5D16"/>
    <w:rsid w:val="007B5E09"/>
    <w:rsid w:val="007B6087"/>
    <w:rsid w:val="007B659F"/>
    <w:rsid w:val="007B66B8"/>
    <w:rsid w:val="007B6751"/>
    <w:rsid w:val="007B6870"/>
    <w:rsid w:val="007B68E7"/>
    <w:rsid w:val="007B6D1A"/>
    <w:rsid w:val="007B6E1C"/>
    <w:rsid w:val="007B709E"/>
    <w:rsid w:val="007B71E8"/>
    <w:rsid w:val="007B7253"/>
    <w:rsid w:val="007B72D5"/>
    <w:rsid w:val="007B7364"/>
    <w:rsid w:val="007B7576"/>
    <w:rsid w:val="007B76B7"/>
    <w:rsid w:val="007B7DCF"/>
    <w:rsid w:val="007B7F33"/>
    <w:rsid w:val="007B7F94"/>
    <w:rsid w:val="007C00DF"/>
    <w:rsid w:val="007C02BE"/>
    <w:rsid w:val="007C02CE"/>
    <w:rsid w:val="007C0386"/>
    <w:rsid w:val="007C06BF"/>
    <w:rsid w:val="007C0831"/>
    <w:rsid w:val="007C094E"/>
    <w:rsid w:val="007C0979"/>
    <w:rsid w:val="007C09EC"/>
    <w:rsid w:val="007C0B97"/>
    <w:rsid w:val="007C0C9C"/>
    <w:rsid w:val="007C0FAF"/>
    <w:rsid w:val="007C10C7"/>
    <w:rsid w:val="007C12B7"/>
    <w:rsid w:val="007C12BB"/>
    <w:rsid w:val="007C133D"/>
    <w:rsid w:val="007C1466"/>
    <w:rsid w:val="007C167E"/>
    <w:rsid w:val="007C18D0"/>
    <w:rsid w:val="007C1C56"/>
    <w:rsid w:val="007C1DB2"/>
    <w:rsid w:val="007C1FC2"/>
    <w:rsid w:val="007C24ED"/>
    <w:rsid w:val="007C269C"/>
    <w:rsid w:val="007C28B6"/>
    <w:rsid w:val="007C2B95"/>
    <w:rsid w:val="007C2BEF"/>
    <w:rsid w:val="007C2CFA"/>
    <w:rsid w:val="007C2DB0"/>
    <w:rsid w:val="007C2E1C"/>
    <w:rsid w:val="007C309E"/>
    <w:rsid w:val="007C325A"/>
    <w:rsid w:val="007C38BD"/>
    <w:rsid w:val="007C3B3A"/>
    <w:rsid w:val="007C3C57"/>
    <w:rsid w:val="007C3DBE"/>
    <w:rsid w:val="007C3F1D"/>
    <w:rsid w:val="007C419F"/>
    <w:rsid w:val="007C4744"/>
    <w:rsid w:val="007C490B"/>
    <w:rsid w:val="007C4E03"/>
    <w:rsid w:val="007C5032"/>
    <w:rsid w:val="007C5484"/>
    <w:rsid w:val="007C5500"/>
    <w:rsid w:val="007C550D"/>
    <w:rsid w:val="007C56FF"/>
    <w:rsid w:val="007C58D8"/>
    <w:rsid w:val="007C590F"/>
    <w:rsid w:val="007C594C"/>
    <w:rsid w:val="007C5C80"/>
    <w:rsid w:val="007C5D53"/>
    <w:rsid w:val="007C5D6E"/>
    <w:rsid w:val="007C62FC"/>
    <w:rsid w:val="007C66FD"/>
    <w:rsid w:val="007C6910"/>
    <w:rsid w:val="007C6996"/>
    <w:rsid w:val="007C69DF"/>
    <w:rsid w:val="007C6B8D"/>
    <w:rsid w:val="007C6C10"/>
    <w:rsid w:val="007C6C22"/>
    <w:rsid w:val="007C6C71"/>
    <w:rsid w:val="007C6DF8"/>
    <w:rsid w:val="007C708D"/>
    <w:rsid w:val="007C789F"/>
    <w:rsid w:val="007C7A63"/>
    <w:rsid w:val="007C7CCD"/>
    <w:rsid w:val="007D01D2"/>
    <w:rsid w:val="007D0319"/>
    <w:rsid w:val="007D0798"/>
    <w:rsid w:val="007D0BDC"/>
    <w:rsid w:val="007D1465"/>
    <w:rsid w:val="007D176A"/>
    <w:rsid w:val="007D1A91"/>
    <w:rsid w:val="007D27DA"/>
    <w:rsid w:val="007D27E3"/>
    <w:rsid w:val="007D27FF"/>
    <w:rsid w:val="007D2B9F"/>
    <w:rsid w:val="007D318E"/>
    <w:rsid w:val="007D3299"/>
    <w:rsid w:val="007D3538"/>
    <w:rsid w:val="007D37BA"/>
    <w:rsid w:val="007D3BCB"/>
    <w:rsid w:val="007D3CD7"/>
    <w:rsid w:val="007D4095"/>
    <w:rsid w:val="007D49F0"/>
    <w:rsid w:val="007D4A7D"/>
    <w:rsid w:val="007D4B26"/>
    <w:rsid w:val="007D4F90"/>
    <w:rsid w:val="007D506C"/>
    <w:rsid w:val="007D53A7"/>
    <w:rsid w:val="007D53DF"/>
    <w:rsid w:val="007D56C4"/>
    <w:rsid w:val="007D5713"/>
    <w:rsid w:val="007D57CE"/>
    <w:rsid w:val="007D5977"/>
    <w:rsid w:val="007D5D1C"/>
    <w:rsid w:val="007D5FA6"/>
    <w:rsid w:val="007D608E"/>
    <w:rsid w:val="007D6258"/>
    <w:rsid w:val="007D62DA"/>
    <w:rsid w:val="007D6415"/>
    <w:rsid w:val="007D6584"/>
    <w:rsid w:val="007D658A"/>
    <w:rsid w:val="007D6CF2"/>
    <w:rsid w:val="007D6DD8"/>
    <w:rsid w:val="007D6E8A"/>
    <w:rsid w:val="007D6F42"/>
    <w:rsid w:val="007D6FCA"/>
    <w:rsid w:val="007D6FEC"/>
    <w:rsid w:val="007D753A"/>
    <w:rsid w:val="007D78D0"/>
    <w:rsid w:val="007D7BEF"/>
    <w:rsid w:val="007D7C5B"/>
    <w:rsid w:val="007E016A"/>
    <w:rsid w:val="007E0313"/>
    <w:rsid w:val="007E0357"/>
    <w:rsid w:val="007E053F"/>
    <w:rsid w:val="007E0781"/>
    <w:rsid w:val="007E080E"/>
    <w:rsid w:val="007E0D42"/>
    <w:rsid w:val="007E0FF3"/>
    <w:rsid w:val="007E1492"/>
    <w:rsid w:val="007E1720"/>
    <w:rsid w:val="007E1860"/>
    <w:rsid w:val="007E18B1"/>
    <w:rsid w:val="007E18E8"/>
    <w:rsid w:val="007E193B"/>
    <w:rsid w:val="007E1AF1"/>
    <w:rsid w:val="007E1DEF"/>
    <w:rsid w:val="007E1E3E"/>
    <w:rsid w:val="007E23ED"/>
    <w:rsid w:val="007E2482"/>
    <w:rsid w:val="007E2524"/>
    <w:rsid w:val="007E28C5"/>
    <w:rsid w:val="007E2D52"/>
    <w:rsid w:val="007E2DE4"/>
    <w:rsid w:val="007E2E78"/>
    <w:rsid w:val="007E2EBA"/>
    <w:rsid w:val="007E3050"/>
    <w:rsid w:val="007E3238"/>
    <w:rsid w:val="007E34DC"/>
    <w:rsid w:val="007E34F2"/>
    <w:rsid w:val="007E3862"/>
    <w:rsid w:val="007E396F"/>
    <w:rsid w:val="007E39B9"/>
    <w:rsid w:val="007E3A8C"/>
    <w:rsid w:val="007E3B42"/>
    <w:rsid w:val="007E40E5"/>
    <w:rsid w:val="007E45B7"/>
    <w:rsid w:val="007E4BB9"/>
    <w:rsid w:val="007E4CFD"/>
    <w:rsid w:val="007E50E8"/>
    <w:rsid w:val="007E51CA"/>
    <w:rsid w:val="007E528A"/>
    <w:rsid w:val="007E53AC"/>
    <w:rsid w:val="007E568F"/>
    <w:rsid w:val="007E5735"/>
    <w:rsid w:val="007E5A6B"/>
    <w:rsid w:val="007E5FBA"/>
    <w:rsid w:val="007E63ED"/>
    <w:rsid w:val="007E659B"/>
    <w:rsid w:val="007E69A2"/>
    <w:rsid w:val="007E6C19"/>
    <w:rsid w:val="007E6D50"/>
    <w:rsid w:val="007E6F0A"/>
    <w:rsid w:val="007E6F16"/>
    <w:rsid w:val="007E7378"/>
    <w:rsid w:val="007E7793"/>
    <w:rsid w:val="007E7AAC"/>
    <w:rsid w:val="007E7C46"/>
    <w:rsid w:val="007E7C50"/>
    <w:rsid w:val="007E7CDA"/>
    <w:rsid w:val="007F00A5"/>
    <w:rsid w:val="007F01C6"/>
    <w:rsid w:val="007F0254"/>
    <w:rsid w:val="007F02B8"/>
    <w:rsid w:val="007F0524"/>
    <w:rsid w:val="007F0841"/>
    <w:rsid w:val="007F0862"/>
    <w:rsid w:val="007F0971"/>
    <w:rsid w:val="007F0BFF"/>
    <w:rsid w:val="007F13C1"/>
    <w:rsid w:val="007F161B"/>
    <w:rsid w:val="007F16D1"/>
    <w:rsid w:val="007F171E"/>
    <w:rsid w:val="007F178A"/>
    <w:rsid w:val="007F1877"/>
    <w:rsid w:val="007F1A73"/>
    <w:rsid w:val="007F1E57"/>
    <w:rsid w:val="007F1E66"/>
    <w:rsid w:val="007F23AC"/>
    <w:rsid w:val="007F272B"/>
    <w:rsid w:val="007F2786"/>
    <w:rsid w:val="007F31FB"/>
    <w:rsid w:val="007F320D"/>
    <w:rsid w:val="007F347C"/>
    <w:rsid w:val="007F35FB"/>
    <w:rsid w:val="007F36CF"/>
    <w:rsid w:val="007F376C"/>
    <w:rsid w:val="007F3772"/>
    <w:rsid w:val="007F39BD"/>
    <w:rsid w:val="007F39D3"/>
    <w:rsid w:val="007F3BA6"/>
    <w:rsid w:val="007F3C07"/>
    <w:rsid w:val="007F3CDE"/>
    <w:rsid w:val="007F4D60"/>
    <w:rsid w:val="007F4D6A"/>
    <w:rsid w:val="007F4EEB"/>
    <w:rsid w:val="007F52A0"/>
    <w:rsid w:val="007F5421"/>
    <w:rsid w:val="007F5635"/>
    <w:rsid w:val="007F58E3"/>
    <w:rsid w:val="007F5AF2"/>
    <w:rsid w:val="007F5CBC"/>
    <w:rsid w:val="007F5FC1"/>
    <w:rsid w:val="007F601E"/>
    <w:rsid w:val="007F62B7"/>
    <w:rsid w:val="007F680A"/>
    <w:rsid w:val="007F6A4D"/>
    <w:rsid w:val="007F6C1C"/>
    <w:rsid w:val="007F6DA6"/>
    <w:rsid w:val="007F7056"/>
    <w:rsid w:val="007F730D"/>
    <w:rsid w:val="007F7326"/>
    <w:rsid w:val="007F73D6"/>
    <w:rsid w:val="007F73E4"/>
    <w:rsid w:val="007F7400"/>
    <w:rsid w:val="007F7598"/>
    <w:rsid w:val="007F76E4"/>
    <w:rsid w:val="007F7707"/>
    <w:rsid w:val="007F794E"/>
    <w:rsid w:val="007F7B9A"/>
    <w:rsid w:val="007F7F2F"/>
    <w:rsid w:val="007F7F38"/>
    <w:rsid w:val="00800377"/>
    <w:rsid w:val="00800408"/>
    <w:rsid w:val="00800525"/>
    <w:rsid w:val="00800A37"/>
    <w:rsid w:val="00800C26"/>
    <w:rsid w:val="00800DC3"/>
    <w:rsid w:val="00800E1D"/>
    <w:rsid w:val="00800F25"/>
    <w:rsid w:val="00801070"/>
    <w:rsid w:val="00801535"/>
    <w:rsid w:val="008018C5"/>
    <w:rsid w:val="00801A17"/>
    <w:rsid w:val="00801BD0"/>
    <w:rsid w:val="00802050"/>
    <w:rsid w:val="008020C2"/>
    <w:rsid w:val="008021A0"/>
    <w:rsid w:val="008022BF"/>
    <w:rsid w:val="00802636"/>
    <w:rsid w:val="0080269A"/>
    <w:rsid w:val="008028DE"/>
    <w:rsid w:val="00802ADE"/>
    <w:rsid w:val="00802EB3"/>
    <w:rsid w:val="00803241"/>
    <w:rsid w:val="00803316"/>
    <w:rsid w:val="008036A2"/>
    <w:rsid w:val="008039D5"/>
    <w:rsid w:val="00803D9F"/>
    <w:rsid w:val="00803F1C"/>
    <w:rsid w:val="0080404E"/>
    <w:rsid w:val="00804094"/>
    <w:rsid w:val="008043A2"/>
    <w:rsid w:val="00804488"/>
    <w:rsid w:val="008047AC"/>
    <w:rsid w:val="00804864"/>
    <w:rsid w:val="00804949"/>
    <w:rsid w:val="008049DE"/>
    <w:rsid w:val="00804DEA"/>
    <w:rsid w:val="008050F5"/>
    <w:rsid w:val="008051FE"/>
    <w:rsid w:val="0080522C"/>
    <w:rsid w:val="00805501"/>
    <w:rsid w:val="008056B3"/>
    <w:rsid w:val="00805938"/>
    <w:rsid w:val="00805B13"/>
    <w:rsid w:val="00806099"/>
    <w:rsid w:val="008060D1"/>
    <w:rsid w:val="008060F9"/>
    <w:rsid w:val="00806237"/>
    <w:rsid w:val="0080645C"/>
    <w:rsid w:val="008067E8"/>
    <w:rsid w:val="00806D3D"/>
    <w:rsid w:val="00807360"/>
    <w:rsid w:val="0080780C"/>
    <w:rsid w:val="00807B33"/>
    <w:rsid w:val="00807BD8"/>
    <w:rsid w:val="00807C33"/>
    <w:rsid w:val="00807D41"/>
    <w:rsid w:val="00807F46"/>
    <w:rsid w:val="00807FAE"/>
    <w:rsid w:val="0081046E"/>
    <w:rsid w:val="00810610"/>
    <w:rsid w:val="00810617"/>
    <w:rsid w:val="008106FC"/>
    <w:rsid w:val="00810898"/>
    <w:rsid w:val="008110AE"/>
    <w:rsid w:val="00811285"/>
    <w:rsid w:val="0081171A"/>
    <w:rsid w:val="00811895"/>
    <w:rsid w:val="00811DE6"/>
    <w:rsid w:val="00811E05"/>
    <w:rsid w:val="00811E8D"/>
    <w:rsid w:val="0081268C"/>
    <w:rsid w:val="008126D9"/>
    <w:rsid w:val="008129B5"/>
    <w:rsid w:val="00812A4C"/>
    <w:rsid w:val="00812D00"/>
    <w:rsid w:val="00812DC4"/>
    <w:rsid w:val="00812FBD"/>
    <w:rsid w:val="0081319F"/>
    <w:rsid w:val="00813275"/>
    <w:rsid w:val="008134F2"/>
    <w:rsid w:val="0081380D"/>
    <w:rsid w:val="00813F41"/>
    <w:rsid w:val="0081427D"/>
    <w:rsid w:val="0081440A"/>
    <w:rsid w:val="008144D0"/>
    <w:rsid w:val="00814823"/>
    <w:rsid w:val="00814D49"/>
    <w:rsid w:val="008150C1"/>
    <w:rsid w:val="008151A1"/>
    <w:rsid w:val="008152B4"/>
    <w:rsid w:val="0081553A"/>
    <w:rsid w:val="00816090"/>
    <w:rsid w:val="008162DD"/>
    <w:rsid w:val="0081630F"/>
    <w:rsid w:val="00816339"/>
    <w:rsid w:val="0081671A"/>
    <w:rsid w:val="00816A42"/>
    <w:rsid w:val="00816B5E"/>
    <w:rsid w:val="00816D7E"/>
    <w:rsid w:val="00816DF3"/>
    <w:rsid w:val="008170E4"/>
    <w:rsid w:val="00817180"/>
    <w:rsid w:val="008171B5"/>
    <w:rsid w:val="008177AE"/>
    <w:rsid w:val="0081783C"/>
    <w:rsid w:val="00817904"/>
    <w:rsid w:val="00817A05"/>
    <w:rsid w:val="00817A1F"/>
    <w:rsid w:val="00817CA4"/>
    <w:rsid w:val="0082039B"/>
    <w:rsid w:val="008206EE"/>
    <w:rsid w:val="00820781"/>
    <w:rsid w:val="008207BC"/>
    <w:rsid w:val="00820864"/>
    <w:rsid w:val="008208D7"/>
    <w:rsid w:val="008209B7"/>
    <w:rsid w:val="00820B4F"/>
    <w:rsid w:val="00820FB2"/>
    <w:rsid w:val="008210DA"/>
    <w:rsid w:val="0082110E"/>
    <w:rsid w:val="008212BF"/>
    <w:rsid w:val="008212EE"/>
    <w:rsid w:val="00821421"/>
    <w:rsid w:val="008216C9"/>
    <w:rsid w:val="00821730"/>
    <w:rsid w:val="0082173F"/>
    <w:rsid w:val="0082182A"/>
    <w:rsid w:val="008218F8"/>
    <w:rsid w:val="00821A80"/>
    <w:rsid w:val="00821B94"/>
    <w:rsid w:val="00821B98"/>
    <w:rsid w:val="00821C7A"/>
    <w:rsid w:val="00821CC5"/>
    <w:rsid w:val="00821F5A"/>
    <w:rsid w:val="00822076"/>
    <w:rsid w:val="00822217"/>
    <w:rsid w:val="0082245E"/>
    <w:rsid w:val="008224B8"/>
    <w:rsid w:val="00822660"/>
    <w:rsid w:val="00822937"/>
    <w:rsid w:val="008229C1"/>
    <w:rsid w:val="00822EAF"/>
    <w:rsid w:val="00823170"/>
    <w:rsid w:val="008235E0"/>
    <w:rsid w:val="0082386E"/>
    <w:rsid w:val="008238D2"/>
    <w:rsid w:val="00823DB3"/>
    <w:rsid w:val="008241FE"/>
    <w:rsid w:val="00824393"/>
    <w:rsid w:val="008244AD"/>
    <w:rsid w:val="00824B60"/>
    <w:rsid w:val="00824EE4"/>
    <w:rsid w:val="00824F9F"/>
    <w:rsid w:val="00825007"/>
    <w:rsid w:val="00825281"/>
    <w:rsid w:val="0082577B"/>
    <w:rsid w:val="008257EF"/>
    <w:rsid w:val="00825994"/>
    <w:rsid w:val="00825D17"/>
    <w:rsid w:val="00825D4E"/>
    <w:rsid w:val="00825DCD"/>
    <w:rsid w:val="00825F77"/>
    <w:rsid w:val="00826193"/>
    <w:rsid w:val="00826752"/>
    <w:rsid w:val="00826DB4"/>
    <w:rsid w:val="00827269"/>
    <w:rsid w:val="0082731E"/>
    <w:rsid w:val="00827ADB"/>
    <w:rsid w:val="00827B3C"/>
    <w:rsid w:val="00827DDE"/>
    <w:rsid w:val="00830A1C"/>
    <w:rsid w:val="00830C08"/>
    <w:rsid w:val="00830DF3"/>
    <w:rsid w:val="00830EFE"/>
    <w:rsid w:val="00830FC8"/>
    <w:rsid w:val="00830FDA"/>
    <w:rsid w:val="00831153"/>
    <w:rsid w:val="008311B8"/>
    <w:rsid w:val="008311F9"/>
    <w:rsid w:val="008312C9"/>
    <w:rsid w:val="008313C9"/>
    <w:rsid w:val="00831558"/>
    <w:rsid w:val="008317B7"/>
    <w:rsid w:val="008319D2"/>
    <w:rsid w:val="00831B74"/>
    <w:rsid w:val="008325B2"/>
    <w:rsid w:val="0083298D"/>
    <w:rsid w:val="00832A8A"/>
    <w:rsid w:val="00832B49"/>
    <w:rsid w:val="00832B98"/>
    <w:rsid w:val="00832CF0"/>
    <w:rsid w:val="00833091"/>
    <w:rsid w:val="008334D1"/>
    <w:rsid w:val="00833532"/>
    <w:rsid w:val="008336F0"/>
    <w:rsid w:val="0083390E"/>
    <w:rsid w:val="00833FA0"/>
    <w:rsid w:val="00834050"/>
    <w:rsid w:val="008341A5"/>
    <w:rsid w:val="0083447B"/>
    <w:rsid w:val="00834EAF"/>
    <w:rsid w:val="00835091"/>
    <w:rsid w:val="008350B5"/>
    <w:rsid w:val="008350CB"/>
    <w:rsid w:val="0083526D"/>
    <w:rsid w:val="008359AC"/>
    <w:rsid w:val="00835A1A"/>
    <w:rsid w:val="00835A4F"/>
    <w:rsid w:val="00835B99"/>
    <w:rsid w:val="0083630B"/>
    <w:rsid w:val="008364A6"/>
    <w:rsid w:val="00836BCC"/>
    <w:rsid w:val="00837262"/>
    <w:rsid w:val="008373A3"/>
    <w:rsid w:val="00837598"/>
    <w:rsid w:val="008375F3"/>
    <w:rsid w:val="0083777B"/>
    <w:rsid w:val="0083784E"/>
    <w:rsid w:val="00837A26"/>
    <w:rsid w:val="00837B57"/>
    <w:rsid w:val="00837F99"/>
    <w:rsid w:val="00837FCB"/>
    <w:rsid w:val="00840297"/>
    <w:rsid w:val="0084037F"/>
    <w:rsid w:val="0084049A"/>
    <w:rsid w:val="00840AE0"/>
    <w:rsid w:val="00840CC4"/>
    <w:rsid w:val="00841187"/>
    <w:rsid w:val="00841793"/>
    <w:rsid w:val="0084212F"/>
    <w:rsid w:val="00842150"/>
    <w:rsid w:val="0084215F"/>
    <w:rsid w:val="00842256"/>
    <w:rsid w:val="00842550"/>
    <w:rsid w:val="0084273C"/>
    <w:rsid w:val="00842838"/>
    <w:rsid w:val="00842A45"/>
    <w:rsid w:val="00842B79"/>
    <w:rsid w:val="00842B7E"/>
    <w:rsid w:val="00842CC0"/>
    <w:rsid w:val="008433B4"/>
    <w:rsid w:val="008433D5"/>
    <w:rsid w:val="0084347E"/>
    <w:rsid w:val="008435E0"/>
    <w:rsid w:val="0084368A"/>
    <w:rsid w:val="00843882"/>
    <w:rsid w:val="00843A5F"/>
    <w:rsid w:val="00844128"/>
    <w:rsid w:val="00844180"/>
    <w:rsid w:val="00844640"/>
    <w:rsid w:val="008447EF"/>
    <w:rsid w:val="00844DAC"/>
    <w:rsid w:val="0084523A"/>
    <w:rsid w:val="00845242"/>
    <w:rsid w:val="008455BC"/>
    <w:rsid w:val="00845604"/>
    <w:rsid w:val="00845957"/>
    <w:rsid w:val="008459CB"/>
    <w:rsid w:val="00845AC7"/>
    <w:rsid w:val="00845ECB"/>
    <w:rsid w:val="008460BA"/>
    <w:rsid w:val="008460BD"/>
    <w:rsid w:val="00846324"/>
    <w:rsid w:val="00846331"/>
    <w:rsid w:val="00846634"/>
    <w:rsid w:val="00846760"/>
    <w:rsid w:val="008467D9"/>
    <w:rsid w:val="008467F6"/>
    <w:rsid w:val="00846A4A"/>
    <w:rsid w:val="0084700E"/>
    <w:rsid w:val="008474C8"/>
    <w:rsid w:val="008477C4"/>
    <w:rsid w:val="00847946"/>
    <w:rsid w:val="00847A75"/>
    <w:rsid w:val="00847BAF"/>
    <w:rsid w:val="00847BBF"/>
    <w:rsid w:val="00847C90"/>
    <w:rsid w:val="00847DDC"/>
    <w:rsid w:val="00847DEA"/>
    <w:rsid w:val="00847DFC"/>
    <w:rsid w:val="00847E0F"/>
    <w:rsid w:val="0085012C"/>
    <w:rsid w:val="00850434"/>
    <w:rsid w:val="008507D4"/>
    <w:rsid w:val="00850AFD"/>
    <w:rsid w:val="00850CB3"/>
    <w:rsid w:val="00850FFA"/>
    <w:rsid w:val="0085117C"/>
    <w:rsid w:val="00851491"/>
    <w:rsid w:val="008514C2"/>
    <w:rsid w:val="00851572"/>
    <w:rsid w:val="008516B2"/>
    <w:rsid w:val="00851787"/>
    <w:rsid w:val="00851AE7"/>
    <w:rsid w:val="00851F51"/>
    <w:rsid w:val="008520AD"/>
    <w:rsid w:val="00852277"/>
    <w:rsid w:val="0085241A"/>
    <w:rsid w:val="00852517"/>
    <w:rsid w:val="008525C5"/>
    <w:rsid w:val="008528CB"/>
    <w:rsid w:val="00852A46"/>
    <w:rsid w:val="00852E75"/>
    <w:rsid w:val="00852F9C"/>
    <w:rsid w:val="0085314E"/>
    <w:rsid w:val="00853175"/>
    <w:rsid w:val="0085334A"/>
    <w:rsid w:val="00853986"/>
    <w:rsid w:val="00853A5B"/>
    <w:rsid w:val="00853D6D"/>
    <w:rsid w:val="00853DBD"/>
    <w:rsid w:val="0085424F"/>
    <w:rsid w:val="0085472E"/>
    <w:rsid w:val="008547F3"/>
    <w:rsid w:val="00854827"/>
    <w:rsid w:val="008548B2"/>
    <w:rsid w:val="00854A5A"/>
    <w:rsid w:val="00854B62"/>
    <w:rsid w:val="00854DE1"/>
    <w:rsid w:val="008550F0"/>
    <w:rsid w:val="00855163"/>
    <w:rsid w:val="008552BF"/>
    <w:rsid w:val="00855353"/>
    <w:rsid w:val="00855522"/>
    <w:rsid w:val="00855600"/>
    <w:rsid w:val="00855B3A"/>
    <w:rsid w:val="00855CF8"/>
    <w:rsid w:val="00855D6F"/>
    <w:rsid w:val="008561B6"/>
    <w:rsid w:val="00856739"/>
    <w:rsid w:val="00856B3C"/>
    <w:rsid w:val="00856D77"/>
    <w:rsid w:val="00856F63"/>
    <w:rsid w:val="00857009"/>
    <w:rsid w:val="0085710C"/>
    <w:rsid w:val="008576DE"/>
    <w:rsid w:val="008578A8"/>
    <w:rsid w:val="00857A57"/>
    <w:rsid w:val="00857BED"/>
    <w:rsid w:val="00857DB7"/>
    <w:rsid w:val="00857F56"/>
    <w:rsid w:val="00860303"/>
    <w:rsid w:val="00860561"/>
    <w:rsid w:val="00860820"/>
    <w:rsid w:val="00860895"/>
    <w:rsid w:val="008613F8"/>
    <w:rsid w:val="00861928"/>
    <w:rsid w:val="00861BA9"/>
    <w:rsid w:val="00861D55"/>
    <w:rsid w:val="0086223E"/>
    <w:rsid w:val="0086281E"/>
    <w:rsid w:val="008628CA"/>
    <w:rsid w:val="008628DA"/>
    <w:rsid w:val="008628FB"/>
    <w:rsid w:val="00862BDD"/>
    <w:rsid w:val="00862CAC"/>
    <w:rsid w:val="00862F2F"/>
    <w:rsid w:val="0086314F"/>
    <w:rsid w:val="00863173"/>
    <w:rsid w:val="00863314"/>
    <w:rsid w:val="00863425"/>
    <w:rsid w:val="008634A5"/>
    <w:rsid w:val="00863946"/>
    <w:rsid w:val="00863B77"/>
    <w:rsid w:val="008643CC"/>
    <w:rsid w:val="008644C4"/>
    <w:rsid w:val="008646C5"/>
    <w:rsid w:val="008648F7"/>
    <w:rsid w:val="00864B46"/>
    <w:rsid w:val="00864ECC"/>
    <w:rsid w:val="008653E1"/>
    <w:rsid w:val="008657E5"/>
    <w:rsid w:val="00865890"/>
    <w:rsid w:val="008658FE"/>
    <w:rsid w:val="00865927"/>
    <w:rsid w:val="00865BC0"/>
    <w:rsid w:val="008660C8"/>
    <w:rsid w:val="008662DC"/>
    <w:rsid w:val="0086655E"/>
    <w:rsid w:val="00866704"/>
    <w:rsid w:val="00866B42"/>
    <w:rsid w:val="00866BEF"/>
    <w:rsid w:val="00866C2C"/>
    <w:rsid w:val="00866DA9"/>
    <w:rsid w:val="00866F8A"/>
    <w:rsid w:val="008671F6"/>
    <w:rsid w:val="008672E3"/>
    <w:rsid w:val="00867914"/>
    <w:rsid w:val="00870080"/>
    <w:rsid w:val="00870254"/>
    <w:rsid w:val="00870572"/>
    <w:rsid w:val="0087099A"/>
    <w:rsid w:val="008709A1"/>
    <w:rsid w:val="00870A4E"/>
    <w:rsid w:val="00870BB8"/>
    <w:rsid w:val="00870BE4"/>
    <w:rsid w:val="008711C2"/>
    <w:rsid w:val="008711EC"/>
    <w:rsid w:val="00871865"/>
    <w:rsid w:val="008718CB"/>
    <w:rsid w:val="008718F1"/>
    <w:rsid w:val="00871AA4"/>
    <w:rsid w:val="00871C7A"/>
    <w:rsid w:val="00871E20"/>
    <w:rsid w:val="00871E4B"/>
    <w:rsid w:val="00871F99"/>
    <w:rsid w:val="008720B1"/>
    <w:rsid w:val="00872788"/>
    <w:rsid w:val="00872E03"/>
    <w:rsid w:val="00872EB9"/>
    <w:rsid w:val="00873314"/>
    <w:rsid w:val="0087338F"/>
    <w:rsid w:val="00873D41"/>
    <w:rsid w:val="00873FFC"/>
    <w:rsid w:val="0087425F"/>
    <w:rsid w:val="00874628"/>
    <w:rsid w:val="00874767"/>
    <w:rsid w:val="008747CD"/>
    <w:rsid w:val="00874970"/>
    <w:rsid w:val="00874A11"/>
    <w:rsid w:val="00874AC1"/>
    <w:rsid w:val="008752AA"/>
    <w:rsid w:val="008756F5"/>
    <w:rsid w:val="008757AF"/>
    <w:rsid w:val="0087589D"/>
    <w:rsid w:val="00875F03"/>
    <w:rsid w:val="00875F9A"/>
    <w:rsid w:val="0087606C"/>
    <w:rsid w:val="008766C7"/>
    <w:rsid w:val="0087686E"/>
    <w:rsid w:val="0087695E"/>
    <w:rsid w:val="00876DC5"/>
    <w:rsid w:val="0087701B"/>
    <w:rsid w:val="00877103"/>
    <w:rsid w:val="008775E7"/>
    <w:rsid w:val="00877872"/>
    <w:rsid w:val="00877A47"/>
    <w:rsid w:val="00877FB5"/>
    <w:rsid w:val="00877FD7"/>
    <w:rsid w:val="008800B6"/>
    <w:rsid w:val="0088020F"/>
    <w:rsid w:val="00880402"/>
    <w:rsid w:val="008805F1"/>
    <w:rsid w:val="008806A0"/>
    <w:rsid w:val="008808A4"/>
    <w:rsid w:val="0088093E"/>
    <w:rsid w:val="00880A30"/>
    <w:rsid w:val="00880BAB"/>
    <w:rsid w:val="00880C5F"/>
    <w:rsid w:val="00880C8E"/>
    <w:rsid w:val="00880CAD"/>
    <w:rsid w:val="00880E5B"/>
    <w:rsid w:val="008811B4"/>
    <w:rsid w:val="00881893"/>
    <w:rsid w:val="00882114"/>
    <w:rsid w:val="008821AC"/>
    <w:rsid w:val="008824B2"/>
    <w:rsid w:val="008824C8"/>
    <w:rsid w:val="008828ED"/>
    <w:rsid w:val="00882CC0"/>
    <w:rsid w:val="00882F45"/>
    <w:rsid w:val="0088307C"/>
    <w:rsid w:val="0088314F"/>
    <w:rsid w:val="00883337"/>
    <w:rsid w:val="008833C8"/>
    <w:rsid w:val="00883773"/>
    <w:rsid w:val="0088388D"/>
    <w:rsid w:val="00883B97"/>
    <w:rsid w:val="00883C18"/>
    <w:rsid w:val="008842AA"/>
    <w:rsid w:val="008844EB"/>
    <w:rsid w:val="008845B3"/>
    <w:rsid w:val="00884646"/>
    <w:rsid w:val="008846A2"/>
    <w:rsid w:val="008849B0"/>
    <w:rsid w:val="00884CC4"/>
    <w:rsid w:val="00884D2C"/>
    <w:rsid w:val="00884ECF"/>
    <w:rsid w:val="008852D4"/>
    <w:rsid w:val="00885406"/>
    <w:rsid w:val="00885B38"/>
    <w:rsid w:val="00885C9B"/>
    <w:rsid w:val="00885F2A"/>
    <w:rsid w:val="00885F7D"/>
    <w:rsid w:val="008863A6"/>
    <w:rsid w:val="00886503"/>
    <w:rsid w:val="00886585"/>
    <w:rsid w:val="008865F8"/>
    <w:rsid w:val="00886643"/>
    <w:rsid w:val="008866F7"/>
    <w:rsid w:val="00886A67"/>
    <w:rsid w:val="00886BC0"/>
    <w:rsid w:val="00886CC0"/>
    <w:rsid w:val="00886EBA"/>
    <w:rsid w:val="00886EF5"/>
    <w:rsid w:val="00887148"/>
    <w:rsid w:val="0088724D"/>
    <w:rsid w:val="0088727A"/>
    <w:rsid w:val="00887499"/>
    <w:rsid w:val="0088757A"/>
    <w:rsid w:val="00887586"/>
    <w:rsid w:val="00887645"/>
    <w:rsid w:val="00887741"/>
    <w:rsid w:val="00887C69"/>
    <w:rsid w:val="00887E76"/>
    <w:rsid w:val="00890020"/>
    <w:rsid w:val="00890060"/>
    <w:rsid w:val="0089031B"/>
    <w:rsid w:val="008903D9"/>
    <w:rsid w:val="0089058F"/>
    <w:rsid w:val="0089059E"/>
    <w:rsid w:val="00890A0F"/>
    <w:rsid w:val="00890AFA"/>
    <w:rsid w:val="00890D18"/>
    <w:rsid w:val="008912D6"/>
    <w:rsid w:val="008913C4"/>
    <w:rsid w:val="0089170F"/>
    <w:rsid w:val="00891C24"/>
    <w:rsid w:val="00891C34"/>
    <w:rsid w:val="00891E71"/>
    <w:rsid w:val="00891FA3"/>
    <w:rsid w:val="00892146"/>
    <w:rsid w:val="00892222"/>
    <w:rsid w:val="00892223"/>
    <w:rsid w:val="008925CE"/>
    <w:rsid w:val="0089261A"/>
    <w:rsid w:val="008926AA"/>
    <w:rsid w:val="008926D8"/>
    <w:rsid w:val="00892837"/>
    <w:rsid w:val="0089288B"/>
    <w:rsid w:val="00892982"/>
    <w:rsid w:val="00892CE2"/>
    <w:rsid w:val="008930BE"/>
    <w:rsid w:val="0089350B"/>
    <w:rsid w:val="0089364A"/>
    <w:rsid w:val="00893856"/>
    <w:rsid w:val="008944F8"/>
    <w:rsid w:val="00894691"/>
    <w:rsid w:val="0089481C"/>
    <w:rsid w:val="0089485C"/>
    <w:rsid w:val="0089493A"/>
    <w:rsid w:val="00894CC5"/>
    <w:rsid w:val="00894CE0"/>
    <w:rsid w:val="00894CEA"/>
    <w:rsid w:val="00894E16"/>
    <w:rsid w:val="00894F33"/>
    <w:rsid w:val="00894F84"/>
    <w:rsid w:val="0089502B"/>
    <w:rsid w:val="00895782"/>
    <w:rsid w:val="00895789"/>
    <w:rsid w:val="00895817"/>
    <w:rsid w:val="00895BF3"/>
    <w:rsid w:val="00895BFF"/>
    <w:rsid w:val="00895EB1"/>
    <w:rsid w:val="00895ED9"/>
    <w:rsid w:val="0089603D"/>
    <w:rsid w:val="008963FC"/>
    <w:rsid w:val="00896BCB"/>
    <w:rsid w:val="00896C17"/>
    <w:rsid w:val="00896DEF"/>
    <w:rsid w:val="00896E3A"/>
    <w:rsid w:val="00896FC8"/>
    <w:rsid w:val="00896FD8"/>
    <w:rsid w:val="00897108"/>
    <w:rsid w:val="008972E9"/>
    <w:rsid w:val="00897345"/>
    <w:rsid w:val="008974DA"/>
    <w:rsid w:val="008976BD"/>
    <w:rsid w:val="008978B4"/>
    <w:rsid w:val="00897937"/>
    <w:rsid w:val="00897BA6"/>
    <w:rsid w:val="00897EFF"/>
    <w:rsid w:val="008A047B"/>
    <w:rsid w:val="008A04DF"/>
    <w:rsid w:val="008A052A"/>
    <w:rsid w:val="008A053B"/>
    <w:rsid w:val="008A0613"/>
    <w:rsid w:val="008A0694"/>
    <w:rsid w:val="008A0778"/>
    <w:rsid w:val="008A0B6A"/>
    <w:rsid w:val="008A0C61"/>
    <w:rsid w:val="008A0C79"/>
    <w:rsid w:val="008A0DD9"/>
    <w:rsid w:val="008A0F3C"/>
    <w:rsid w:val="008A1010"/>
    <w:rsid w:val="008A14DD"/>
    <w:rsid w:val="008A1664"/>
    <w:rsid w:val="008A176C"/>
    <w:rsid w:val="008A1841"/>
    <w:rsid w:val="008A1C22"/>
    <w:rsid w:val="008A1D1B"/>
    <w:rsid w:val="008A1E4C"/>
    <w:rsid w:val="008A1EF4"/>
    <w:rsid w:val="008A1F6C"/>
    <w:rsid w:val="008A2002"/>
    <w:rsid w:val="008A2142"/>
    <w:rsid w:val="008A251E"/>
    <w:rsid w:val="008A29C9"/>
    <w:rsid w:val="008A2C22"/>
    <w:rsid w:val="008A2C7C"/>
    <w:rsid w:val="008A3CD0"/>
    <w:rsid w:val="008A3CE0"/>
    <w:rsid w:val="008A3D08"/>
    <w:rsid w:val="008A3EC3"/>
    <w:rsid w:val="008A3F4C"/>
    <w:rsid w:val="008A3F96"/>
    <w:rsid w:val="008A402E"/>
    <w:rsid w:val="008A41BF"/>
    <w:rsid w:val="008A43D4"/>
    <w:rsid w:val="008A470F"/>
    <w:rsid w:val="008A49B6"/>
    <w:rsid w:val="008A4B6A"/>
    <w:rsid w:val="008A4CAA"/>
    <w:rsid w:val="008A4D98"/>
    <w:rsid w:val="008A4FB2"/>
    <w:rsid w:val="008A5314"/>
    <w:rsid w:val="008A59D6"/>
    <w:rsid w:val="008A5A11"/>
    <w:rsid w:val="008A5A5D"/>
    <w:rsid w:val="008A5B5B"/>
    <w:rsid w:val="008A6108"/>
    <w:rsid w:val="008A660A"/>
    <w:rsid w:val="008A6875"/>
    <w:rsid w:val="008A694A"/>
    <w:rsid w:val="008A69F2"/>
    <w:rsid w:val="008A6FA8"/>
    <w:rsid w:val="008A702C"/>
    <w:rsid w:val="008A705A"/>
    <w:rsid w:val="008A7110"/>
    <w:rsid w:val="008A72C4"/>
    <w:rsid w:val="008A775C"/>
    <w:rsid w:val="008A7969"/>
    <w:rsid w:val="008A79C8"/>
    <w:rsid w:val="008A7A30"/>
    <w:rsid w:val="008A7F40"/>
    <w:rsid w:val="008A7FA4"/>
    <w:rsid w:val="008B0197"/>
    <w:rsid w:val="008B025F"/>
    <w:rsid w:val="008B03F2"/>
    <w:rsid w:val="008B0E52"/>
    <w:rsid w:val="008B0FDC"/>
    <w:rsid w:val="008B115C"/>
    <w:rsid w:val="008B12E4"/>
    <w:rsid w:val="008B13C9"/>
    <w:rsid w:val="008B141B"/>
    <w:rsid w:val="008B1CB9"/>
    <w:rsid w:val="008B2043"/>
    <w:rsid w:val="008B2070"/>
    <w:rsid w:val="008B220A"/>
    <w:rsid w:val="008B2869"/>
    <w:rsid w:val="008B28D2"/>
    <w:rsid w:val="008B2ED6"/>
    <w:rsid w:val="008B2F1E"/>
    <w:rsid w:val="008B320C"/>
    <w:rsid w:val="008B39E7"/>
    <w:rsid w:val="008B3B29"/>
    <w:rsid w:val="008B45D9"/>
    <w:rsid w:val="008B4637"/>
    <w:rsid w:val="008B4797"/>
    <w:rsid w:val="008B4B39"/>
    <w:rsid w:val="008B4BBB"/>
    <w:rsid w:val="008B5262"/>
    <w:rsid w:val="008B52F6"/>
    <w:rsid w:val="008B60C9"/>
    <w:rsid w:val="008B61AE"/>
    <w:rsid w:val="008B63D4"/>
    <w:rsid w:val="008B63E4"/>
    <w:rsid w:val="008B65A6"/>
    <w:rsid w:val="008B6831"/>
    <w:rsid w:val="008B69C9"/>
    <w:rsid w:val="008B6ACF"/>
    <w:rsid w:val="008B6B8D"/>
    <w:rsid w:val="008B6B95"/>
    <w:rsid w:val="008B6C9E"/>
    <w:rsid w:val="008B6D5A"/>
    <w:rsid w:val="008B6DCE"/>
    <w:rsid w:val="008B6F5A"/>
    <w:rsid w:val="008B712E"/>
    <w:rsid w:val="008B7192"/>
    <w:rsid w:val="008B72F3"/>
    <w:rsid w:val="008B746E"/>
    <w:rsid w:val="008B757C"/>
    <w:rsid w:val="008B7895"/>
    <w:rsid w:val="008B7C2D"/>
    <w:rsid w:val="008B7D46"/>
    <w:rsid w:val="008C0521"/>
    <w:rsid w:val="008C055F"/>
    <w:rsid w:val="008C0574"/>
    <w:rsid w:val="008C05A7"/>
    <w:rsid w:val="008C07C8"/>
    <w:rsid w:val="008C0832"/>
    <w:rsid w:val="008C0A95"/>
    <w:rsid w:val="008C0B16"/>
    <w:rsid w:val="008C0EFB"/>
    <w:rsid w:val="008C0FA0"/>
    <w:rsid w:val="008C1003"/>
    <w:rsid w:val="008C156F"/>
    <w:rsid w:val="008C15B9"/>
    <w:rsid w:val="008C19D9"/>
    <w:rsid w:val="008C1D18"/>
    <w:rsid w:val="008C1D85"/>
    <w:rsid w:val="008C26E3"/>
    <w:rsid w:val="008C27BD"/>
    <w:rsid w:val="008C2A0B"/>
    <w:rsid w:val="008C2BEC"/>
    <w:rsid w:val="008C2C4B"/>
    <w:rsid w:val="008C2D88"/>
    <w:rsid w:val="008C2FB5"/>
    <w:rsid w:val="008C3095"/>
    <w:rsid w:val="008C3378"/>
    <w:rsid w:val="008C34FC"/>
    <w:rsid w:val="008C3590"/>
    <w:rsid w:val="008C3BEC"/>
    <w:rsid w:val="008C3C28"/>
    <w:rsid w:val="008C42D0"/>
    <w:rsid w:val="008C42E4"/>
    <w:rsid w:val="008C441D"/>
    <w:rsid w:val="008C443C"/>
    <w:rsid w:val="008C4549"/>
    <w:rsid w:val="008C47A0"/>
    <w:rsid w:val="008C48AD"/>
    <w:rsid w:val="008C498F"/>
    <w:rsid w:val="008C4D2F"/>
    <w:rsid w:val="008C535C"/>
    <w:rsid w:val="008C5639"/>
    <w:rsid w:val="008C5667"/>
    <w:rsid w:val="008C56EA"/>
    <w:rsid w:val="008C5702"/>
    <w:rsid w:val="008C5782"/>
    <w:rsid w:val="008C5FCF"/>
    <w:rsid w:val="008C6188"/>
    <w:rsid w:val="008C6265"/>
    <w:rsid w:val="008C6398"/>
    <w:rsid w:val="008C6768"/>
    <w:rsid w:val="008C6BBD"/>
    <w:rsid w:val="008C6C09"/>
    <w:rsid w:val="008C703F"/>
    <w:rsid w:val="008C70A0"/>
    <w:rsid w:val="008C726E"/>
    <w:rsid w:val="008C739B"/>
    <w:rsid w:val="008C77C7"/>
    <w:rsid w:val="008C7CAA"/>
    <w:rsid w:val="008D039B"/>
    <w:rsid w:val="008D0546"/>
    <w:rsid w:val="008D09BE"/>
    <w:rsid w:val="008D0A17"/>
    <w:rsid w:val="008D0A67"/>
    <w:rsid w:val="008D0ABA"/>
    <w:rsid w:val="008D0C20"/>
    <w:rsid w:val="008D0C63"/>
    <w:rsid w:val="008D0EE1"/>
    <w:rsid w:val="008D107D"/>
    <w:rsid w:val="008D157C"/>
    <w:rsid w:val="008D1683"/>
    <w:rsid w:val="008D1DCB"/>
    <w:rsid w:val="008D1EDA"/>
    <w:rsid w:val="008D200D"/>
    <w:rsid w:val="008D234A"/>
    <w:rsid w:val="008D23A5"/>
    <w:rsid w:val="008D24C8"/>
    <w:rsid w:val="008D2AA4"/>
    <w:rsid w:val="008D2B27"/>
    <w:rsid w:val="008D2BFC"/>
    <w:rsid w:val="008D2EEF"/>
    <w:rsid w:val="008D2F9B"/>
    <w:rsid w:val="008D30E3"/>
    <w:rsid w:val="008D35A0"/>
    <w:rsid w:val="008D35EC"/>
    <w:rsid w:val="008D3D81"/>
    <w:rsid w:val="008D42A3"/>
    <w:rsid w:val="008D443F"/>
    <w:rsid w:val="008D4504"/>
    <w:rsid w:val="008D46A0"/>
    <w:rsid w:val="008D4B06"/>
    <w:rsid w:val="008D4B1A"/>
    <w:rsid w:val="008D4BFB"/>
    <w:rsid w:val="008D50DE"/>
    <w:rsid w:val="008D5400"/>
    <w:rsid w:val="008D557F"/>
    <w:rsid w:val="008D59AB"/>
    <w:rsid w:val="008D5AE5"/>
    <w:rsid w:val="008D5B50"/>
    <w:rsid w:val="008D5FBB"/>
    <w:rsid w:val="008D6358"/>
    <w:rsid w:val="008D63E8"/>
    <w:rsid w:val="008D63E9"/>
    <w:rsid w:val="008D668F"/>
    <w:rsid w:val="008D66A1"/>
    <w:rsid w:val="008D6758"/>
    <w:rsid w:val="008D6763"/>
    <w:rsid w:val="008D6765"/>
    <w:rsid w:val="008D6A03"/>
    <w:rsid w:val="008D6A4D"/>
    <w:rsid w:val="008D6B20"/>
    <w:rsid w:val="008D6C9F"/>
    <w:rsid w:val="008D722E"/>
    <w:rsid w:val="008D74F1"/>
    <w:rsid w:val="008D7541"/>
    <w:rsid w:val="008D7D0B"/>
    <w:rsid w:val="008E0324"/>
    <w:rsid w:val="008E0470"/>
    <w:rsid w:val="008E04C2"/>
    <w:rsid w:val="008E05F7"/>
    <w:rsid w:val="008E062A"/>
    <w:rsid w:val="008E12A7"/>
    <w:rsid w:val="008E1374"/>
    <w:rsid w:val="008E13DF"/>
    <w:rsid w:val="008E140A"/>
    <w:rsid w:val="008E1461"/>
    <w:rsid w:val="008E1564"/>
    <w:rsid w:val="008E175A"/>
    <w:rsid w:val="008E17DD"/>
    <w:rsid w:val="008E1DC8"/>
    <w:rsid w:val="008E1F22"/>
    <w:rsid w:val="008E1F81"/>
    <w:rsid w:val="008E201A"/>
    <w:rsid w:val="008E22AF"/>
    <w:rsid w:val="008E2586"/>
    <w:rsid w:val="008E25A6"/>
    <w:rsid w:val="008E25FD"/>
    <w:rsid w:val="008E29B1"/>
    <w:rsid w:val="008E29D8"/>
    <w:rsid w:val="008E2DDA"/>
    <w:rsid w:val="008E31AE"/>
    <w:rsid w:val="008E31F3"/>
    <w:rsid w:val="008E3309"/>
    <w:rsid w:val="008E358A"/>
    <w:rsid w:val="008E36C3"/>
    <w:rsid w:val="008E38B5"/>
    <w:rsid w:val="008E39BA"/>
    <w:rsid w:val="008E3B3B"/>
    <w:rsid w:val="008E419E"/>
    <w:rsid w:val="008E42C0"/>
    <w:rsid w:val="008E433B"/>
    <w:rsid w:val="008E445E"/>
    <w:rsid w:val="008E4A6F"/>
    <w:rsid w:val="008E4AEE"/>
    <w:rsid w:val="008E4B48"/>
    <w:rsid w:val="008E504C"/>
    <w:rsid w:val="008E53A7"/>
    <w:rsid w:val="008E5414"/>
    <w:rsid w:val="008E589E"/>
    <w:rsid w:val="008E5A0A"/>
    <w:rsid w:val="008E5C04"/>
    <w:rsid w:val="008E6549"/>
    <w:rsid w:val="008E6820"/>
    <w:rsid w:val="008E689C"/>
    <w:rsid w:val="008E6AD4"/>
    <w:rsid w:val="008E6B40"/>
    <w:rsid w:val="008E6DD4"/>
    <w:rsid w:val="008E7053"/>
    <w:rsid w:val="008E78DF"/>
    <w:rsid w:val="008E7AB3"/>
    <w:rsid w:val="008E7C28"/>
    <w:rsid w:val="008E7CBA"/>
    <w:rsid w:val="008E7DB0"/>
    <w:rsid w:val="008E7E96"/>
    <w:rsid w:val="008F0205"/>
    <w:rsid w:val="008F0268"/>
    <w:rsid w:val="008F03A1"/>
    <w:rsid w:val="008F052D"/>
    <w:rsid w:val="008F0530"/>
    <w:rsid w:val="008F0603"/>
    <w:rsid w:val="008F0765"/>
    <w:rsid w:val="008F076D"/>
    <w:rsid w:val="008F08C2"/>
    <w:rsid w:val="008F0A10"/>
    <w:rsid w:val="008F0E78"/>
    <w:rsid w:val="008F0E8D"/>
    <w:rsid w:val="008F1391"/>
    <w:rsid w:val="008F13EE"/>
    <w:rsid w:val="008F1754"/>
    <w:rsid w:val="008F181D"/>
    <w:rsid w:val="008F183E"/>
    <w:rsid w:val="008F1917"/>
    <w:rsid w:val="008F1B40"/>
    <w:rsid w:val="008F1D2F"/>
    <w:rsid w:val="008F2268"/>
    <w:rsid w:val="008F229E"/>
    <w:rsid w:val="008F24D7"/>
    <w:rsid w:val="008F283D"/>
    <w:rsid w:val="008F2864"/>
    <w:rsid w:val="008F2F66"/>
    <w:rsid w:val="008F3550"/>
    <w:rsid w:val="008F3665"/>
    <w:rsid w:val="008F38BE"/>
    <w:rsid w:val="008F415B"/>
    <w:rsid w:val="008F42DD"/>
    <w:rsid w:val="008F4323"/>
    <w:rsid w:val="008F4406"/>
    <w:rsid w:val="008F448C"/>
    <w:rsid w:val="008F4691"/>
    <w:rsid w:val="008F48B1"/>
    <w:rsid w:val="008F48C1"/>
    <w:rsid w:val="008F4A69"/>
    <w:rsid w:val="008F538B"/>
    <w:rsid w:val="008F53DC"/>
    <w:rsid w:val="008F5576"/>
    <w:rsid w:val="008F5980"/>
    <w:rsid w:val="008F5A5F"/>
    <w:rsid w:val="008F5B22"/>
    <w:rsid w:val="008F5C54"/>
    <w:rsid w:val="008F5DBE"/>
    <w:rsid w:val="008F6065"/>
    <w:rsid w:val="008F6384"/>
    <w:rsid w:val="008F6401"/>
    <w:rsid w:val="008F65BA"/>
    <w:rsid w:val="008F6611"/>
    <w:rsid w:val="008F6AB7"/>
    <w:rsid w:val="008F6AE8"/>
    <w:rsid w:val="008F6BDC"/>
    <w:rsid w:val="008F6E77"/>
    <w:rsid w:val="008F71B4"/>
    <w:rsid w:val="008F727F"/>
    <w:rsid w:val="008F72B7"/>
    <w:rsid w:val="008F7365"/>
    <w:rsid w:val="008F739D"/>
    <w:rsid w:val="008F7657"/>
    <w:rsid w:val="008F7746"/>
    <w:rsid w:val="008F789B"/>
    <w:rsid w:val="008F7ECD"/>
    <w:rsid w:val="009000A1"/>
    <w:rsid w:val="009001A5"/>
    <w:rsid w:val="009002D8"/>
    <w:rsid w:val="0090040F"/>
    <w:rsid w:val="009005D3"/>
    <w:rsid w:val="009007ED"/>
    <w:rsid w:val="00900A00"/>
    <w:rsid w:val="00900CA1"/>
    <w:rsid w:val="00900CED"/>
    <w:rsid w:val="00900D4C"/>
    <w:rsid w:val="00900E95"/>
    <w:rsid w:val="00900FC3"/>
    <w:rsid w:val="00901203"/>
    <w:rsid w:val="009015DE"/>
    <w:rsid w:val="0090178D"/>
    <w:rsid w:val="009017CB"/>
    <w:rsid w:val="00901979"/>
    <w:rsid w:val="00901B17"/>
    <w:rsid w:val="00901CF7"/>
    <w:rsid w:val="00901F7B"/>
    <w:rsid w:val="0090228A"/>
    <w:rsid w:val="009023A0"/>
    <w:rsid w:val="009023BB"/>
    <w:rsid w:val="0090240E"/>
    <w:rsid w:val="009024E3"/>
    <w:rsid w:val="009025EB"/>
    <w:rsid w:val="00902743"/>
    <w:rsid w:val="009027D6"/>
    <w:rsid w:val="00902849"/>
    <w:rsid w:val="009028DC"/>
    <w:rsid w:val="00902CC8"/>
    <w:rsid w:val="00902EB7"/>
    <w:rsid w:val="00903101"/>
    <w:rsid w:val="00903302"/>
    <w:rsid w:val="009034E5"/>
    <w:rsid w:val="009037A3"/>
    <w:rsid w:val="00903BFD"/>
    <w:rsid w:val="00903C2F"/>
    <w:rsid w:val="00904032"/>
    <w:rsid w:val="00904050"/>
    <w:rsid w:val="0090434C"/>
    <w:rsid w:val="00904714"/>
    <w:rsid w:val="00904A2C"/>
    <w:rsid w:val="00904A90"/>
    <w:rsid w:val="00904B09"/>
    <w:rsid w:val="00904FA7"/>
    <w:rsid w:val="00904FF4"/>
    <w:rsid w:val="00905241"/>
    <w:rsid w:val="00905375"/>
    <w:rsid w:val="009053B1"/>
    <w:rsid w:val="009055AC"/>
    <w:rsid w:val="00905AA0"/>
    <w:rsid w:val="00905DEC"/>
    <w:rsid w:val="009060E2"/>
    <w:rsid w:val="009067CF"/>
    <w:rsid w:val="00906841"/>
    <w:rsid w:val="00906C3D"/>
    <w:rsid w:val="00906CC5"/>
    <w:rsid w:val="00906D4B"/>
    <w:rsid w:val="00906EF8"/>
    <w:rsid w:val="009071DD"/>
    <w:rsid w:val="0090727E"/>
    <w:rsid w:val="009073DA"/>
    <w:rsid w:val="0090756F"/>
    <w:rsid w:val="0090764F"/>
    <w:rsid w:val="0090773D"/>
    <w:rsid w:val="0090779B"/>
    <w:rsid w:val="00907829"/>
    <w:rsid w:val="00907ADB"/>
    <w:rsid w:val="00907CF5"/>
    <w:rsid w:val="00910259"/>
    <w:rsid w:val="009102DE"/>
    <w:rsid w:val="00910767"/>
    <w:rsid w:val="00910786"/>
    <w:rsid w:val="00910CAA"/>
    <w:rsid w:val="00910D83"/>
    <w:rsid w:val="00910DD2"/>
    <w:rsid w:val="00911022"/>
    <w:rsid w:val="00911051"/>
    <w:rsid w:val="009115B4"/>
    <w:rsid w:val="00911888"/>
    <w:rsid w:val="0091188C"/>
    <w:rsid w:val="009118EE"/>
    <w:rsid w:val="0091190F"/>
    <w:rsid w:val="00911A0A"/>
    <w:rsid w:val="00911C61"/>
    <w:rsid w:val="00911CFB"/>
    <w:rsid w:val="00911EA6"/>
    <w:rsid w:val="0091200E"/>
    <w:rsid w:val="0091246F"/>
    <w:rsid w:val="009128C2"/>
    <w:rsid w:val="00912B91"/>
    <w:rsid w:val="009130A1"/>
    <w:rsid w:val="0091316A"/>
    <w:rsid w:val="009131DA"/>
    <w:rsid w:val="009133A9"/>
    <w:rsid w:val="0091362F"/>
    <w:rsid w:val="0091372D"/>
    <w:rsid w:val="00913781"/>
    <w:rsid w:val="0091396D"/>
    <w:rsid w:val="00914055"/>
    <w:rsid w:val="009140C6"/>
    <w:rsid w:val="00914588"/>
    <w:rsid w:val="0091473E"/>
    <w:rsid w:val="009147A4"/>
    <w:rsid w:val="00914B51"/>
    <w:rsid w:val="0091564A"/>
    <w:rsid w:val="009157AA"/>
    <w:rsid w:val="009157F4"/>
    <w:rsid w:val="009159CF"/>
    <w:rsid w:val="00915A56"/>
    <w:rsid w:val="00915ADB"/>
    <w:rsid w:val="00915B9D"/>
    <w:rsid w:val="00915E49"/>
    <w:rsid w:val="00915EC7"/>
    <w:rsid w:val="00915F1E"/>
    <w:rsid w:val="00916064"/>
    <w:rsid w:val="009160B7"/>
    <w:rsid w:val="009161FF"/>
    <w:rsid w:val="0091621E"/>
    <w:rsid w:val="00916471"/>
    <w:rsid w:val="0091668A"/>
    <w:rsid w:val="009167A3"/>
    <w:rsid w:val="009167B6"/>
    <w:rsid w:val="00916875"/>
    <w:rsid w:val="00916AE0"/>
    <w:rsid w:val="00916E82"/>
    <w:rsid w:val="00917089"/>
    <w:rsid w:val="00917914"/>
    <w:rsid w:val="009179B9"/>
    <w:rsid w:val="00917FAB"/>
    <w:rsid w:val="009204F3"/>
    <w:rsid w:val="00920663"/>
    <w:rsid w:val="00920DEF"/>
    <w:rsid w:val="00921035"/>
    <w:rsid w:val="009211A9"/>
    <w:rsid w:val="009212FC"/>
    <w:rsid w:val="009215FA"/>
    <w:rsid w:val="0092167B"/>
    <w:rsid w:val="0092187B"/>
    <w:rsid w:val="00921982"/>
    <w:rsid w:val="00921A26"/>
    <w:rsid w:val="00921B99"/>
    <w:rsid w:val="00921C02"/>
    <w:rsid w:val="00921D4E"/>
    <w:rsid w:val="00922098"/>
    <w:rsid w:val="009223C6"/>
    <w:rsid w:val="0092256B"/>
    <w:rsid w:val="0092284E"/>
    <w:rsid w:val="00922904"/>
    <w:rsid w:val="00922E88"/>
    <w:rsid w:val="009230F3"/>
    <w:rsid w:val="0092327D"/>
    <w:rsid w:val="009234C3"/>
    <w:rsid w:val="009240B8"/>
    <w:rsid w:val="009243F2"/>
    <w:rsid w:val="009243F3"/>
    <w:rsid w:val="00924508"/>
    <w:rsid w:val="00924678"/>
    <w:rsid w:val="009246D9"/>
    <w:rsid w:val="0092471D"/>
    <w:rsid w:val="00924970"/>
    <w:rsid w:val="009249CD"/>
    <w:rsid w:val="00924BF3"/>
    <w:rsid w:val="00924C90"/>
    <w:rsid w:val="00924F0B"/>
    <w:rsid w:val="0092513A"/>
    <w:rsid w:val="009255C7"/>
    <w:rsid w:val="0092560D"/>
    <w:rsid w:val="009259C1"/>
    <w:rsid w:val="00925CD6"/>
    <w:rsid w:val="00925CD8"/>
    <w:rsid w:val="00925D2E"/>
    <w:rsid w:val="00925E99"/>
    <w:rsid w:val="00925F26"/>
    <w:rsid w:val="009260B8"/>
    <w:rsid w:val="009267C2"/>
    <w:rsid w:val="0092685A"/>
    <w:rsid w:val="009268CE"/>
    <w:rsid w:val="00926C06"/>
    <w:rsid w:val="00926C17"/>
    <w:rsid w:val="00926FDD"/>
    <w:rsid w:val="00927225"/>
    <w:rsid w:val="009272FB"/>
    <w:rsid w:val="0092780C"/>
    <w:rsid w:val="0092795B"/>
    <w:rsid w:val="00927C2B"/>
    <w:rsid w:val="00927DA1"/>
    <w:rsid w:val="00927F48"/>
    <w:rsid w:val="0093003D"/>
    <w:rsid w:val="009301D7"/>
    <w:rsid w:val="0093030C"/>
    <w:rsid w:val="00930437"/>
    <w:rsid w:val="00930442"/>
    <w:rsid w:val="009306FF"/>
    <w:rsid w:val="009307CE"/>
    <w:rsid w:val="0093093A"/>
    <w:rsid w:val="00930AB0"/>
    <w:rsid w:val="00930DE5"/>
    <w:rsid w:val="00930EEA"/>
    <w:rsid w:val="009311D8"/>
    <w:rsid w:val="009313D7"/>
    <w:rsid w:val="009315E1"/>
    <w:rsid w:val="009316A0"/>
    <w:rsid w:val="00931902"/>
    <w:rsid w:val="00931B15"/>
    <w:rsid w:val="00931B41"/>
    <w:rsid w:val="00931C91"/>
    <w:rsid w:val="00931E81"/>
    <w:rsid w:val="00931F88"/>
    <w:rsid w:val="00931FFF"/>
    <w:rsid w:val="009328CF"/>
    <w:rsid w:val="0093295D"/>
    <w:rsid w:val="00932A29"/>
    <w:rsid w:val="00932A5A"/>
    <w:rsid w:val="00932BBB"/>
    <w:rsid w:val="00932C1D"/>
    <w:rsid w:val="00932D4F"/>
    <w:rsid w:val="00932E2E"/>
    <w:rsid w:val="0093326C"/>
    <w:rsid w:val="0093340A"/>
    <w:rsid w:val="00933459"/>
    <w:rsid w:val="00933462"/>
    <w:rsid w:val="00933952"/>
    <w:rsid w:val="00933B05"/>
    <w:rsid w:val="00934234"/>
    <w:rsid w:val="00934A10"/>
    <w:rsid w:val="00934A42"/>
    <w:rsid w:val="00934B46"/>
    <w:rsid w:val="009350F8"/>
    <w:rsid w:val="0093570A"/>
    <w:rsid w:val="009357F4"/>
    <w:rsid w:val="009359A9"/>
    <w:rsid w:val="009359EA"/>
    <w:rsid w:val="00935B52"/>
    <w:rsid w:val="00935BE2"/>
    <w:rsid w:val="00935D60"/>
    <w:rsid w:val="00935F26"/>
    <w:rsid w:val="00935FFB"/>
    <w:rsid w:val="009360E3"/>
    <w:rsid w:val="0093610E"/>
    <w:rsid w:val="00936159"/>
    <w:rsid w:val="009363AC"/>
    <w:rsid w:val="00936472"/>
    <w:rsid w:val="00936624"/>
    <w:rsid w:val="009367C8"/>
    <w:rsid w:val="00936A0E"/>
    <w:rsid w:val="00936B9E"/>
    <w:rsid w:val="00936EC1"/>
    <w:rsid w:val="00936F7D"/>
    <w:rsid w:val="00937045"/>
    <w:rsid w:val="00937552"/>
    <w:rsid w:val="00937A0E"/>
    <w:rsid w:val="00937C35"/>
    <w:rsid w:val="00937D17"/>
    <w:rsid w:val="00937E53"/>
    <w:rsid w:val="00937F20"/>
    <w:rsid w:val="00940347"/>
    <w:rsid w:val="00940576"/>
    <w:rsid w:val="00940841"/>
    <w:rsid w:val="00940E5B"/>
    <w:rsid w:val="009410D2"/>
    <w:rsid w:val="00941161"/>
    <w:rsid w:val="00941319"/>
    <w:rsid w:val="00941730"/>
    <w:rsid w:val="009417F7"/>
    <w:rsid w:val="00941CBF"/>
    <w:rsid w:val="00941DBB"/>
    <w:rsid w:val="0094201A"/>
    <w:rsid w:val="009420F3"/>
    <w:rsid w:val="0094210F"/>
    <w:rsid w:val="0094218D"/>
    <w:rsid w:val="00942425"/>
    <w:rsid w:val="00942703"/>
    <w:rsid w:val="0094280E"/>
    <w:rsid w:val="00942C57"/>
    <w:rsid w:val="00942D6B"/>
    <w:rsid w:val="00942FD1"/>
    <w:rsid w:val="00943061"/>
    <w:rsid w:val="00943091"/>
    <w:rsid w:val="0094314E"/>
    <w:rsid w:val="0094317F"/>
    <w:rsid w:val="00943493"/>
    <w:rsid w:val="009434E6"/>
    <w:rsid w:val="0094360C"/>
    <w:rsid w:val="0094369D"/>
    <w:rsid w:val="00943822"/>
    <w:rsid w:val="0094397D"/>
    <w:rsid w:val="00943BB9"/>
    <w:rsid w:val="00943DCE"/>
    <w:rsid w:val="00943E1D"/>
    <w:rsid w:val="00943FF4"/>
    <w:rsid w:val="009440A3"/>
    <w:rsid w:val="009442FA"/>
    <w:rsid w:val="00944AC1"/>
    <w:rsid w:val="00944B84"/>
    <w:rsid w:val="00944C8C"/>
    <w:rsid w:val="00944E6B"/>
    <w:rsid w:val="0094501E"/>
    <w:rsid w:val="009454AD"/>
    <w:rsid w:val="00945587"/>
    <w:rsid w:val="00945B4A"/>
    <w:rsid w:val="00946136"/>
    <w:rsid w:val="009462AB"/>
    <w:rsid w:val="0094637B"/>
    <w:rsid w:val="00946712"/>
    <w:rsid w:val="00946718"/>
    <w:rsid w:val="0094672F"/>
    <w:rsid w:val="00946924"/>
    <w:rsid w:val="00946F2F"/>
    <w:rsid w:val="00946FBD"/>
    <w:rsid w:val="0094704F"/>
    <w:rsid w:val="009470A8"/>
    <w:rsid w:val="00947109"/>
    <w:rsid w:val="009475B3"/>
    <w:rsid w:val="00947660"/>
    <w:rsid w:val="00947766"/>
    <w:rsid w:val="00947AA5"/>
    <w:rsid w:val="00947B7C"/>
    <w:rsid w:val="00947E14"/>
    <w:rsid w:val="00950066"/>
    <w:rsid w:val="009503D8"/>
    <w:rsid w:val="00950515"/>
    <w:rsid w:val="00950B65"/>
    <w:rsid w:val="00950E99"/>
    <w:rsid w:val="00951000"/>
    <w:rsid w:val="009510A2"/>
    <w:rsid w:val="009510D4"/>
    <w:rsid w:val="00951433"/>
    <w:rsid w:val="009514B1"/>
    <w:rsid w:val="00951809"/>
    <w:rsid w:val="00951886"/>
    <w:rsid w:val="00951A4B"/>
    <w:rsid w:val="00951ABB"/>
    <w:rsid w:val="00951B24"/>
    <w:rsid w:val="00951B89"/>
    <w:rsid w:val="00951CA8"/>
    <w:rsid w:val="00952397"/>
    <w:rsid w:val="0095294B"/>
    <w:rsid w:val="00952D03"/>
    <w:rsid w:val="00952DED"/>
    <w:rsid w:val="00952F3F"/>
    <w:rsid w:val="0095314B"/>
    <w:rsid w:val="0095343D"/>
    <w:rsid w:val="009538EA"/>
    <w:rsid w:val="00953AF1"/>
    <w:rsid w:val="00953B1A"/>
    <w:rsid w:val="00953B67"/>
    <w:rsid w:val="00953D79"/>
    <w:rsid w:val="00954007"/>
    <w:rsid w:val="0095419F"/>
    <w:rsid w:val="0095430F"/>
    <w:rsid w:val="00954567"/>
    <w:rsid w:val="00954752"/>
    <w:rsid w:val="00954916"/>
    <w:rsid w:val="00954B65"/>
    <w:rsid w:val="00954E54"/>
    <w:rsid w:val="00954ED3"/>
    <w:rsid w:val="009553D1"/>
    <w:rsid w:val="009554F4"/>
    <w:rsid w:val="009556D9"/>
    <w:rsid w:val="00955C58"/>
    <w:rsid w:val="00955E0A"/>
    <w:rsid w:val="00955F52"/>
    <w:rsid w:val="009560EE"/>
    <w:rsid w:val="00956377"/>
    <w:rsid w:val="0095639D"/>
    <w:rsid w:val="0095650D"/>
    <w:rsid w:val="009565CA"/>
    <w:rsid w:val="0095675F"/>
    <w:rsid w:val="00956C0D"/>
    <w:rsid w:val="00956C99"/>
    <w:rsid w:val="00957024"/>
    <w:rsid w:val="00957191"/>
    <w:rsid w:val="00957539"/>
    <w:rsid w:val="009577B7"/>
    <w:rsid w:val="0095783F"/>
    <w:rsid w:val="009578A0"/>
    <w:rsid w:val="00957B5E"/>
    <w:rsid w:val="00957ED1"/>
    <w:rsid w:val="0096075E"/>
    <w:rsid w:val="00960846"/>
    <w:rsid w:val="00960A10"/>
    <w:rsid w:val="00960BF9"/>
    <w:rsid w:val="00960CDD"/>
    <w:rsid w:val="00960F07"/>
    <w:rsid w:val="00960F5F"/>
    <w:rsid w:val="00960FA2"/>
    <w:rsid w:val="0096109E"/>
    <w:rsid w:val="00961134"/>
    <w:rsid w:val="0096129E"/>
    <w:rsid w:val="009614D8"/>
    <w:rsid w:val="00961687"/>
    <w:rsid w:val="009617F8"/>
    <w:rsid w:val="00961E1E"/>
    <w:rsid w:val="00961ED4"/>
    <w:rsid w:val="00962245"/>
    <w:rsid w:val="0096238A"/>
    <w:rsid w:val="009623C3"/>
    <w:rsid w:val="00962413"/>
    <w:rsid w:val="00962417"/>
    <w:rsid w:val="009629DB"/>
    <w:rsid w:val="009635CC"/>
    <w:rsid w:val="0096379A"/>
    <w:rsid w:val="009639DD"/>
    <w:rsid w:val="00963AE2"/>
    <w:rsid w:val="00963B07"/>
    <w:rsid w:val="00963C1C"/>
    <w:rsid w:val="00963E76"/>
    <w:rsid w:val="00964254"/>
    <w:rsid w:val="009644D9"/>
    <w:rsid w:val="00964519"/>
    <w:rsid w:val="00964591"/>
    <w:rsid w:val="00964628"/>
    <w:rsid w:val="009646C2"/>
    <w:rsid w:val="009648C5"/>
    <w:rsid w:val="00964B33"/>
    <w:rsid w:val="0096560B"/>
    <w:rsid w:val="00965A32"/>
    <w:rsid w:val="00965BC4"/>
    <w:rsid w:val="00965CB1"/>
    <w:rsid w:val="009660D2"/>
    <w:rsid w:val="009662DB"/>
    <w:rsid w:val="00966444"/>
    <w:rsid w:val="00966574"/>
    <w:rsid w:val="00966C3B"/>
    <w:rsid w:val="00966E9C"/>
    <w:rsid w:val="00966F51"/>
    <w:rsid w:val="0096709D"/>
    <w:rsid w:val="0096739C"/>
    <w:rsid w:val="0096758A"/>
    <w:rsid w:val="009676B1"/>
    <w:rsid w:val="009676D3"/>
    <w:rsid w:val="00967C41"/>
    <w:rsid w:val="00967C48"/>
    <w:rsid w:val="00967C68"/>
    <w:rsid w:val="00967E40"/>
    <w:rsid w:val="00967F09"/>
    <w:rsid w:val="009702DA"/>
    <w:rsid w:val="0097046E"/>
    <w:rsid w:val="009705F4"/>
    <w:rsid w:val="0097088B"/>
    <w:rsid w:val="009709AB"/>
    <w:rsid w:val="00970AF7"/>
    <w:rsid w:val="00970B54"/>
    <w:rsid w:val="00971069"/>
    <w:rsid w:val="00971725"/>
    <w:rsid w:val="00971784"/>
    <w:rsid w:val="00971789"/>
    <w:rsid w:val="00971DB7"/>
    <w:rsid w:val="00971EF8"/>
    <w:rsid w:val="009720C0"/>
    <w:rsid w:val="00972223"/>
    <w:rsid w:val="00972512"/>
    <w:rsid w:val="00972679"/>
    <w:rsid w:val="00972731"/>
    <w:rsid w:val="00972798"/>
    <w:rsid w:val="009727DA"/>
    <w:rsid w:val="009728B9"/>
    <w:rsid w:val="009728E6"/>
    <w:rsid w:val="00973067"/>
    <w:rsid w:val="00973383"/>
    <w:rsid w:val="00973671"/>
    <w:rsid w:val="00973B25"/>
    <w:rsid w:val="009747A4"/>
    <w:rsid w:val="00974D59"/>
    <w:rsid w:val="009752E5"/>
    <w:rsid w:val="0097545E"/>
    <w:rsid w:val="0097588F"/>
    <w:rsid w:val="00975AA0"/>
    <w:rsid w:val="00975F3F"/>
    <w:rsid w:val="00976021"/>
    <w:rsid w:val="00976086"/>
    <w:rsid w:val="00976238"/>
    <w:rsid w:val="009764AF"/>
    <w:rsid w:val="009764BA"/>
    <w:rsid w:val="009768E6"/>
    <w:rsid w:val="009769C7"/>
    <w:rsid w:val="00976A9E"/>
    <w:rsid w:val="00976D87"/>
    <w:rsid w:val="00976FC1"/>
    <w:rsid w:val="00977031"/>
    <w:rsid w:val="009770B8"/>
    <w:rsid w:val="00977295"/>
    <w:rsid w:val="009775EB"/>
    <w:rsid w:val="0097795B"/>
    <w:rsid w:val="00977EB1"/>
    <w:rsid w:val="00980011"/>
    <w:rsid w:val="009801AA"/>
    <w:rsid w:val="0098045E"/>
    <w:rsid w:val="00980945"/>
    <w:rsid w:val="00980DC7"/>
    <w:rsid w:val="009812E2"/>
    <w:rsid w:val="00981591"/>
    <w:rsid w:val="009817AE"/>
    <w:rsid w:val="009817E0"/>
    <w:rsid w:val="00981999"/>
    <w:rsid w:val="00981CBE"/>
    <w:rsid w:val="00982125"/>
    <w:rsid w:val="00982200"/>
    <w:rsid w:val="009827EB"/>
    <w:rsid w:val="009831DD"/>
    <w:rsid w:val="009833E8"/>
    <w:rsid w:val="0098349E"/>
    <w:rsid w:val="009834F0"/>
    <w:rsid w:val="009835BE"/>
    <w:rsid w:val="009835D2"/>
    <w:rsid w:val="0098386B"/>
    <w:rsid w:val="009839E5"/>
    <w:rsid w:val="00983AE1"/>
    <w:rsid w:val="00983B89"/>
    <w:rsid w:val="009841F8"/>
    <w:rsid w:val="009843EB"/>
    <w:rsid w:val="00984491"/>
    <w:rsid w:val="00984B07"/>
    <w:rsid w:val="00984B78"/>
    <w:rsid w:val="00984E32"/>
    <w:rsid w:val="009852AE"/>
    <w:rsid w:val="0098551F"/>
    <w:rsid w:val="009857FD"/>
    <w:rsid w:val="00985814"/>
    <w:rsid w:val="00985837"/>
    <w:rsid w:val="0098594C"/>
    <w:rsid w:val="00985CF0"/>
    <w:rsid w:val="00985F78"/>
    <w:rsid w:val="0098642B"/>
    <w:rsid w:val="009864AB"/>
    <w:rsid w:val="009865C2"/>
    <w:rsid w:val="00986735"/>
    <w:rsid w:val="0098677A"/>
    <w:rsid w:val="00986998"/>
    <w:rsid w:val="00986AC2"/>
    <w:rsid w:val="00986B0C"/>
    <w:rsid w:val="00986DDF"/>
    <w:rsid w:val="00987041"/>
    <w:rsid w:val="0098734C"/>
    <w:rsid w:val="0098735B"/>
    <w:rsid w:val="00987703"/>
    <w:rsid w:val="009877FF"/>
    <w:rsid w:val="00987D42"/>
    <w:rsid w:val="00987EE2"/>
    <w:rsid w:val="0099022D"/>
    <w:rsid w:val="009902D3"/>
    <w:rsid w:val="00990321"/>
    <w:rsid w:val="0099033E"/>
    <w:rsid w:val="0099040B"/>
    <w:rsid w:val="0099043F"/>
    <w:rsid w:val="00990687"/>
    <w:rsid w:val="00990762"/>
    <w:rsid w:val="00990AF6"/>
    <w:rsid w:val="00990B73"/>
    <w:rsid w:val="00990E0C"/>
    <w:rsid w:val="00990EB5"/>
    <w:rsid w:val="009914F4"/>
    <w:rsid w:val="009915B8"/>
    <w:rsid w:val="0099190E"/>
    <w:rsid w:val="00991DBD"/>
    <w:rsid w:val="00992808"/>
    <w:rsid w:val="00992899"/>
    <w:rsid w:val="00992EAB"/>
    <w:rsid w:val="0099302A"/>
    <w:rsid w:val="00993130"/>
    <w:rsid w:val="00993131"/>
    <w:rsid w:val="009932F9"/>
    <w:rsid w:val="00993E70"/>
    <w:rsid w:val="00994DB3"/>
    <w:rsid w:val="0099519F"/>
    <w:rsid w:val="0099572B"/>
    <w:rsid w:val="009957A8"/>
    <w:rsid w:val="009957BB"/>
    <w:rsid w:val="00995A9E"/>
    <w:rsid w:val="00995C72"/>
    <w:rsid w:val="009961E8"/>
    <w:rsid w:val="00996436"/>
    <w:rsid w:val="0099662B"/>
    <w:rsid w:val="00996637"/>
    <w:rsid w:val="0099695B"/>
    <w:rsid w:val="00996EB2"/>
    <w:rsid w:val="009970A8"/>
    <w:rsid w:val="00997160"/>
    <w:rsid w:val="009971E6"/>
    <w:rsid w:val="0099725D"/>
    <w:rsid w:val="009972C4"/>
    <w:rsid w:val="009973E1"/>
    <w:rsid w:val="0099743C"/>
    <w:rsid w:val="0099743F"/>
    <w:rsid w:val="009978E3"/>
    <w:rsid w:val="00997CA6"/>
    <w:rsid w:val="00997CD6"/>
    <w:rsid w:val="00997D36"/>
    <w:rsid w:val="00997F59"/>
    <w:rsid w:val="009A0129"/>
    <w:rsid w:val="009A0363"/>
    <w:rsid w:val="009A05CA"/>
    <w:rsid w:val="009A0743"/>
    <w:rsid w:val="009A0AE6"/>
    <w:rsid w:val="009A0C61"/>
    <w:rsid w:val="009A0CB0"/>
    <w:rsid w:val="009A0D95"/>
    <w:rsid w:val="009A0D9E"/>
    <w:rsid w:val="009A0E07"/>
    <w:rsid w:val="009A0EF6"/>
    <w:rsid w:val="009A12E0"/>
    <w:rsid w:val="009A1676"/>
    <w:rsid w:val="009A1737"/>
    <w:rsid w:val="009A199B"/>
    <w:rsid w:val="009A1B0A"/>
    <w:rsid w:val="009A1E22"/>
    <w:rsid w:val="009A1F36"/>
    <w:rsid w:val="009A2073"/>
    <w:rsid w:val="009A2415"/>
    <w:rsid w:val="009A2631"/>
    <w:rsid w:val="009A2991"/>
    <w:rsid w:val="009A2D71"/>
    <w:rsid w:val="009A333F"/>
    <w:rsid w:val="009A35BB"/>
    <w:rsid w:val="009A3D1D"/>
    <w:rsid w:val="009A3D79"/>
    <w:rsid w:val="009A3E38"/>
    <w:rsid w:val="009A3F72"/>
    <w:rsid w:val="009A44DC"/>
    <w:rsid w:val="009A45CF"/>
    <w:rsid w:val="009A49ED"/>
    <w:rsid w:val="009A4D11"/>
    <w:rsid w:val="009A4F98"/>
    <w:rsid w:val="009A5188"/>
    <w:rsid w:val="009A5262"/>
    <w:rsid w:val="009A52D3"/>
    <w:rsid w:val="009A543A"/>
    <w:rsid w:val="009A563C"/>
    <w:rsid w:val="009A5901"/>
    <w:rsid w:val="009A598D"/>
    <w:rsid w:val="009A5A33"/>
    <w:rsid w:val="009A5BE9"/>
    <w:rsid w:val="009A5FC9"/>
    <w:rsid w:val="009A613C"/>
    <w:rsid w:val="009A6785"/>
    <w:rsid w:val="009A693F"/>
    <w:rsid w:val="009A6CCE"/>
    <w:rsid w:val="009A6ED7"/>
    <w:rsid w:val="009A7167"/>
    <w:rsid w:val="009A73C6"/>
    <w:rsid w:val="009A7864"/>
    <w:rsid w:val="009B015E"/>
    <w:rsid w:val="009B09D0"/>
    <w:rsid w:val="009B0A9D"/>
    <w:rsid w:val="009B0B1B"/>
    <w:rsid w:val="009B0F6A"/>
    <w:rsid w:val="009B10FC"/>
    <w:rsid w:val="009B1230"/>
    <w:rsid w:val="009B15C2"/>
    <w:rsid w:val="009B18FF"/>
    <w:rsid w:val="009B1A12"/>
    <w:rsid w:val="009B1B41"/>
    <w:rsid w:val="009B1F68"/>
    <w:rsid w:val="009B2143"/>
    <w:rsid w:val="009B228D"/>
    <w:rsid w:val="009B2433"/>
    <w:rsid w:val="009B28FE"/>
    <w:rsid w:val="009B2B8F"/>
    <w:rsid w:val="009B2E1F"/>
    <w:rsid w:val="009B2E8F"/>
    <w:rsid w:val="009B2F06"/>
    <w:rsid w:val="009B2F39"/>
    <w:rsid w:val="009B3436"/>
    <w:rsid w:val="009B358B"/>
    <w:rsid w:val="009B3596"/>
    <w:rsid w:val="009B395D"/>
    <w:rsid w:val="009B3A79"/>
    <w:rsid w:val="009B3D6A"/>
    <w:rsid w:val="009B3DE2"/>
    <w:rsid w:val="009B4355"/>
    <w:rsid w:val="009B442B"/>
    <w:rsid w:val="009B4473"/>
    <w:rsid w:val="009B4589"/>
    <w:rsid w:val="009B4648"/>
    <w:rsid w:val="009B4692"/>
    <w:rsid w:val="009B471A"/>
    <w:rsid w:val="009B4777"/>
    <w:rsid w:val="009B4783"/>
    <w:rsid w:val="009B4DA7"/>
    <w:rsid w:val="009B4EFD"/>
    <w:rsid w:val="009B5156"/>
    <w:rsid w:val="009B5160"/>
    <w:rsid w:val="009B531D"/>
    <w:rsid w:val="009B55A4"/>
    <w:rsid w:val="009B571B"/>
    <w:rsid w:val="009B5A5C"/>
    <w:rsid w:val="009B60DE"/>
    <w:rsid w:val="009B6180"/>
    <w:rsid w:val="009B6181"/>
    <w:rsid w:val="009B63BE"/>
    <w:rsid w:val="009B663C"/>
    <w:rsid w:val="009B6706"/>
    <w:rsid w:val="009B7009"/>
    <w:rsid w:val="009B7134"/>
    <w:rsid w:val="009B729C"/>
    <w:rsid w:val="009B7362"/>
    <w:rsid w:val="009B763E"/>
    <w:rsid w:val="009B77B5"/>
    <w:rsid w:val="009B780D"/>
    <w:rsid w:val="009B7812"/>
    <w:rsid w:val="009B794F"/>
    <w:rsid w:val="009B7A36"/>
    <w:rsid w:val="009B7C31"/>
    <w:rsid w:val="009B7CF1"/>
    <w:rsid w:val="009B7DBB"/>
    <w:rsid w:val="009B7ED0"/>
    <w:rsid w:val="009B7F1D"/>
    <w:rsid w:val="009C0485"/>
    <w:rsid w:val="009C0C62"/>
    <w:rsid w:val="009C0E1F"/>
    <w:rsid w:val="009C135A"/>
    <w:rsid w:val="009C13B1"/>
    <w:rsid w:val="009C152B"/>
    <w:rsid w:val="009C1618"/>
    <w:rsid w:val="009C1749"/>
    <w:rsid w:val="009C17FC"/>
    <w:rsid w:val="009C1C9E"/>
    <w:rsid w:val="009C1CE0"/>
    <w:rsid w:val="009C20CF"/>
    <w:rsid w:val="009C2154"/>
    <w:rsid w:val="009C251B"/>
    <w:rsid w:val="009C268D"/>
    <w:rsid w:val="009C2CD7"/>
    <w:rsid w:val="009C2D77"/>
    <w:rsid w:val="009C3010"/>
    <w:rsid w:val="009C301E"/>
    <w:rsid w:val="009C33A3"/>
    <w:rsid w:val="009C33B1"/>
    <w:rsid w:val="009C369C"/>
    <w:rsid w:val="009C3AC3"/>
    <w:rsid w:val="009C3C6A"/>
    <w:rsid w:val="009C3E2E"/>
    <w:rsid w:val="009C4224"/>
    <w:rsid w:val="009C4576"/>
    <w:rsid w:val="009C4577"/>
    <w:rsid w:val="009C486A"/>
    <w:rsid w:val="009C4B4D"/>
    <w:rsid w:val="009C4CC3"/>
    <w:rsid w:val="009C543D"/>
    <w:rsid w:val="009C5697"/>
    <w:rsid w:val="009C60DF"/>
    <w:rsid w:val="009C6430"/>
    <w:rsid w:val="009C64E9"/>
    <w:rsid w:val="009C67F3"/>
    <w:rsid w:val="009C6DA8"/>
    <w:rsid w:val="009C73DE"/>
    <w:rsid w:val="009C74A3"/>
    <w:rsid w:val="009C7783"/>
    <w:rsid w:val="009C7B4D"/>
    <w:rsid w:val="009D020D"/>
    <w:rsid w:val="009D0503"/>
    <w:rsid w:val="009D0655"/>
    <w:rsid w:val="009D0AA4"/>
    <w:rsid w:val="009D0C3B"/>
    <w:rsid w:val="009D0D58"/>
    <w:rsid w:val="009D0D5D"/>
    <w:rsid w:val="009D0ED0"/>
    <w:rsid w:val="009D0EE6"/>
    <w:rsid w:val="009D1056"/>
    <w:rsid w:val="009D107B"/>
    <w:rsid w:val="009D10F7"/>
    <w:rsid w:val="009D13B8"/>
    <w:rsid w:val="009D1409"/>
    <w:rsid w:val="009D1442"/>
    <w:rsid w:val="009D1474"/>
    <w:rsid w:val="009D163C"/>
    <w:rsid w:val="009D1B5C"/>
    <w:rsid w:val="009D1B96"/>
    <w:rsid w:val="009D2404"/>
    <w:rsid w:val="009D254F"/>
    <w:rsid w:val="009D25F7"/>
    <w:rsid w:val="009D273B"/>
    <w:rsid w:val="009D28DE"/>
    <w:rsid w:val="009D2A2F"/>
    <w:rsid w:val="009D2C76"/>
    <w:rsid w:val="009D2CBE"/>
    <w:rsid w:val="009D2EB0"/>
    <w:rsid w:val="009D2F04"/>
    <w:rsid w:val="009D2F84"/>
    <w:rsid w:val="009D3011"/>
    <w:rsid w:val="009D32A6"/>
    <w:rsid w:val="009D357F"/>
    <w:rsid w:val="009D358B"/>
    <w:rsid w:val="009D37C7"/>
    <w:rsid w:val="009D396E"/>
    <w:rsid w:val="009D39E8"/>
    <w:rsid w:val="009D3A61"/>
    <w:rsid w:val="009D3A77"/>
    <w:rsid w:val="009D3EAD"/>
    <w:rsid w:val="009D3EDF"/>
    <w:rsid w:val="009D414B"/>
    <w:rsid w:val="009D41E3"/>
    <w:rsid w:val="009D4553"/>
    <w:rsid w:val="009D4609"/>
    <w:rsid w:val="009D47FD"/>
    <w:rsid w:val="009D4B7D"/>
    <w:rsid w:val="009D4C00"/>
    <w:rsid w:val="009D4CBA"/>
    <w:rsid w:val="009D4FFB"/>
    <w:rsid w:val="009D5067"/>
    <w:rsid w:val="009D50EE"/>
    <w:rsid w:val="009D515A"/>
    <w:rsid w:val="009D538C"/>
    <w:rsid w:val="009D53DB"/>
    <w:rsid w:val="009D57AF"/>
    <w:rsid w:val="009D587B"/>
    <w:rsid w:val="009D58D4"/>
    <w:rsid w:val="009D5A89"/>
    <w:rsid w:val="009D5D40"/>
    <w:rsid w:val="009D5D55"/>
    <w:rsid w:val="009D5E1D"/>
    <w:rsid w:val="009D613E"/>
    <w:rsid w:val="009D6427"/>
    <w:rsid w:val="009D67DA"/>
    <w:rsid w:val="009D69B4"/>
    <w:rsid w:val="009D69C2"/>
    <w:rsid w:val="009D6A72"/>
    <w:rsid w:val="009D6AFF"/>
    <w:rsid w:val="009D6FAD"/>
    <w:rsid w:val="009D6FCD"/>
    <w:rsid w:val="009D710A"/>
    <w:rsid w:val="009D77DE"/>
    <w:rsid w:val="009D797D"/>
    <w:rsid w:val="009E0166"/>
    <w:rsid w:val="009E0376"/>
    <w:rsid w:val="009E05CC"/>
    <w:rsid w:val="009E077C"/>
    <w:rsid w:val="009E0831"/>
    <w:rsid w:val="009E099D"/>
    <w:rsid w:val="009E0B62"/>
    <w:rsid w:val="009E0B69"/>
    <w:rsid w:val="009E0B7F"/>
    <w:rsid w:val="009E0D03"/>
    <w:rsid w:val="009E1046"/>
    <w:rsid w:val="009E10CF"/>
    <w:rsid w:val="009E1366"/>
    <w:rsid w:val="009E1585"/>
    <w:rsid w:val="009E17A4"/>
    <w:rsid w:val="009E17D7"/>
    <w:rsid w:val="009E18C5"/>
    <w:rsid w:val="009E19C0"/>
    <w:rsid w:val="009E1DCB"/>
    <w:rsid w:val="009E2031"/>
    <w:rsid w:val="009E21F9"/>
    <w:rsid w:val="009E2543"/>
    <w:rsid w:val="009E27E6"/>
    <w:rsid w:val="009E283A"/>
    <w:rsid w:val="009E286B"/>
    <w:rsid w:val="009E294F"/>
    <w:rsid w:val="009E2AE5"/>
    <w:rsid w:val="009E32EC"/>
    <w:rsid w:val="009E355A"/>
    <w:rsid w:val="009E355C"/>
    <w:rsid w:val="009E3813"/>
    <w:rsid w:val="009E3CE2"/>
    <w:rsid w:val="009E3E6C"/>
    <w:rsid w:val="009E3EA7"/>
    <w:rsid w:val="009E3EF2"/>
    <w:rsid w:val="009E3F06"/>
    <w:rsid w:val="009E405A"/>
    <w:rsid w:val="009E4521"/>
    <w:rsid w:val="009E45EE"/>
    <w:rsid w:val="009E4775"/>
    <w:rsid w:val="009E4A1F"/>
    <w:rsid w:val="009E4B5B"/>
    <w:rsid w:val="009E5032"/>
    <w:rsid w:val="009E5221"/>
    <w:rsid w:val="009E554D"/>
    <w:rsid w:val="009E56BE"/>
    <w:rsid w:val="009E59A6"/>
    <w:rsid w:val="009E5AD3"/>
    <w:rsid w:val="009E6026"/>
    <w:rsid w:val="009E617E"/>
    <w:rsid w:val="009E6411"/>
    <w:rsid w:val="009E6428"/>
    <w:rsid w:val="009E64A9"/>
    <w:rsid w:val="009E6500"/>
    <w:rsid w:val="009E6644"/>
    <w:rsid w:val="009E68CE"/>
    <w:rsid w:val="009E69E4"/>
    <w:rsid w:val="009E6E07"/>
    <w:rsid w:val="009E7363"/>
    <w:rsid w:val="009E7527"/>
    <w:rsid w:val="009E77E7"/>
    <w:rsid w:val="009E7841"/>
    <w:rsid w:val="009E79CE"/>
    <w:rsid w:val="009E7C0C"/>
    <w:rsid w:val="009E7DB8"/>
    <w:rsid w:val="009F00E0"/>
    <w:rsid w:val="009F01F2"/>
    <w:rsid w:val="009F03B3"/>
    <w:rsid w:val="009F0405"/>
    <w:rsid w:val="009F0462"/>
    <w:rsid w:val="009F052F"/>
    <w:rsid w:val="009F0651"/>
    <w:rsid w:val="009F0DF8"/>
    <w:rsid w:val="009F1202"/>
    <w:rsid w:val="009F13AC"/>
    <w:rsid w:val="009F142D"/>
    <w:rsid w:val="009F1721"/>
    <w:rsid w:val="009F1950"/>
    <w:rsid w:val="009F19CB"/>
    <w:rsid w:val="009F19E0"/>
    <w:rsid w:val="009F1D8D"/>
    <w:rsid w:val="009F1DE9"/>
    <w:rsid w:val="009F1EF8"/>
    <w:rsid w:val="009F2154"/>
    <w:rsid w:val="009F29A9"/>
    <w:rsid w:val="009F2D14"/>
    <w:rsid w:val="009F2E48"/>
    <w:rsid w:val="009F2F2C"/>
    <w:rsid w:val="009F30A0"/>
    <w:rsid w:val="009F30B4"/>
    <w:rsid w:val="009F30BB"/>
    <w:rsid w:val="009F31AE"/>
    <w:rsid w:val="009F32BC"/>
    <w:rsid w:val="009F3674"/>
    <w:rsid w:val="009F3C68"/>
    <w:rsid w:val="009F3D8D"/>
    <w:rsid w:val="009F3DC6"/>
    <w:rsid w:val="009F409D"/>
    <w:rsid w:val="009F4121"/>
    <w:rsid w:val="009F4567"/>
    <w:rsid w:val="009F4782"/>
    <w:rsid w:val="009F491F"/>
    <w:rsid w:val="009F4C7E"/>
    <w:rsid w:val="009F4E2A"/>
    <w:rsid w:val="009F4E87"/>
    <w:rsid w:val="009F5082"/>
    <w:rsid w:val="009F5168"/>
    <w:rsid w:val="009F51BC"/>
    <w:rsid w:val="009F5205"/>
    <w:rsid w:val="009F522B"/>
    <w:rsid w:val="009F540D"/>
    <w:rsid w:val="009F5546"/>
    <w:rsid w:val="009F5777"/>
    <w:rsid w:val="009F580D"/>
    <w:rsid w:val="009F5922"/>
    <w:rsid w:val="009F5A8C"/>
    <w:rsid w:val="009F5D15"/>
    <w:rsid w:val="009F5FE1"/>
    <w:rsid w:val="009F6188"/>
    <w:rsid w:val="009F623F"/>
    <w:rsid w:val="009F6607"/>
    <w:rsid w:val="009F6869"/>
    <w:rsid w:val="009F77A7"/>
    <w:rsid w:val="009F79FD"/>
    <w:rsid w:val="009F7E82"/>
    <w:rsid w:val="009F7F6F"/>
    <w:rsid w:val="00A00051"/>
    <w:rsid w:val="00A00084"/>
    <w:rsid w:val="00A00144"/>
    <w:rsid w:val="00A00344"/>
    <w:rsid w:val="00A00396"/>
    <w:rsid w:val="00A003D8"/>
    <w:rsid w:val="00A00498"/>
    <w:rsid w:val="00A004EF"/>
    <w:rsid w:val="00A0053B"/>
    <w:rsid w:val="00A00848"/>
    <w:rsid w:val="00A00A05"/>
    <w:rsid w:val="00A0112F"/>
    <w:rsid w:val="00A01560"/>
    <w:rsid w:val="00A01775"/>
    <w:rsid w:val="00A018F9"/>
    <w:rsid w:val="00A01923"/>
    <w:rsid w:val="00A01A9B"/>
    <w:rsid w:val="00A01AE7"/>
    <w:rsid w:val="00A01B6B"/>
    <w:rsid w:val="00A01BC7"/>
    <w:rsid w:val="00A01C6C"/>
    <w:rsid w:val="00A01C81"/>
    <w:rsid w:val="00A01E62"/>
    <w:rsid w:val="00A0216C"/>
    <w:rsid w:val="00A02887"/>
    <w:rsid w:val="00A02E12"/>
    <w:rsid w:val="00A02EEA"/>
    <w:rsid w:val="00A032AE"/>
    <w:rsid w:val="00A03918"/>
    <w:rsid w:val="00A039E9"/>
    <w:rsid w:val="00A03E25"/>
    <w:rsid w:val="00A04252"/>
    <w:rsid w:val="00A047A5"/>
    <w:rsid w:val="00A04971"/>
    <w:rsid w:val="00A049E5"/>
    <w:rsid w:val="00A04CD4"/>
    <w:rsid w:val="00A04E99"/>
    <w:rsid w:val="00A051D1"/>
    <w:rsid w:val="00A054AC"/>
    <w:rsid w:val="00A0577F"/>
    <w:rsid w:val="00A057BC"/>
    <w:rsid w:val="00A058F0"/>
    <w:rsid w:val="00A05AD5"/>
    <w:rsid w:val="00A05BC2"/>
    <w:rsid w:val="00A06077"/>
    <w:rsid w:val="00A0646D"/>
    <w:rsid w:val="00A066C5"/>
    <w:rsid w:val="00A06A0D"/>
    <w:rsid w:val="00A06A82"/>
    <w:rsid w:val="00A06C0E"/>
    <w:rsid w:val="00A06F03"/>
    <w:rsid w:val="00A07099"/>
    <w:rsid w:val="00A07131"/>
    <w:rsid w:val="00A071BE"/>
    <w:rsid w:val="00A07570"/>
    <w:rsid w:val="00A076A3"/>
    <w:rsid w:val="00A07914"/>
    <w:rsid w:val="00A07DC7"/>
    <w:rsid w:val="00A103AC"/>
    <w:rsid w:val="00A10766"/>
    <w:rsid w:val="00A107C1"/>
    <w:rsid w:val="00A109FB"/>
    <w:rsid w:val="00A10D03"/>
    <w:rsid w:val="00A10DD6"/>
    <w:rsid w:val="00A10E75"/>
    <w:rsid w:val="00A110F5"/>
    <w:rsid w:val="00A11210"/>
    <w:rsid w:val="00A1136E"/>
    <w:rsid w:val="00A115B5"/>
    <w:rsid w:val="00A11644"/>
    <w:rsid w:val="00A11771"/>
    <w:rsid w:val="00A11D68"/>
    <w:rsid w:val="00A11E72"/>
    <w:rsid w:val="00A11F3A"/>
    <w:rsid w:val="00A124DF"/>
    <w:rsid w:val="00A12621"/>
    <w:rsid w:val="00A12663"/>
    <w:rsid w:val="00A12B05"/>
    <w:rsid w:val="00A12CBA"/>
    <w:rsid w:val="00A12D74"/>
    <w:rsid w:val="00A12E2C"/>
    <w:rsid w:val="00A131A6"/>
    <w:rsid w:val="00A13408"/>
    <w:rsid w:val="00A1342A"/>
    <w:rsid w:val="00A13487"/>
    <w:rsid w:val="00A136A7"/>
    <w:rsid w:val="00A1384E"/>
    <w:rsid w:val="00A14079"/>
    <w:rsid w:val="00A14182"/>
    <w:rsid w:val="00A144B1"/>
    <w:rsid w:val="00A1462D"/>
    <w:rsid w:val="00A14759"/>
    <w:rsid w:val="00A14874"/>
    <w:rsid w:val="00A14961"/>
    <w:rsid w:val="00A14B8A"/>
    <w:rsid w:val="00A14BB0"/>
    <w:rsid w:val="00A14E1E"/>
    <w:rsid w:val="00A14ED1"/>
    <w:rsid w:val="00A154C8"/>
    <w:rsid w:val="00A15535"/>
    <w:rsid w:val="00A1559A"/>
    <w:rsid w:val="00A155CA"/>
    <w:rsid w:val="00A1564B"/>
    <w:rsid w:val="00A15995"/>
    <w:rsid w:val="00A15C3A"/>
    <w:rsid w:val="00A16089"/>
    <w:rsid w:val="00A160C1"/>
    <w:rsid w:val="00A16263"/>
    <w:rsid w:val="00A164E8"/>
    <w:rsid w:val="00A1662E"/>
    <w:rsid w:val="00A166E3"/>
    <w:rsid w:val="00A1694C"/>
    <w:rsid w:val="00A16A57"/>
    <w:rsid w:val="00A16B87"/>
    <w:rsid w:val="00A16C06"/>
    <w:rsid w:val="00A16CDB"/>
    <w:rsid w:val="00A16D84"/>
    <w:rsid w:val="00A16E8B"/>
    <w:rsid w:val="00A16FB4"/>
    <w:rsid w:val="00A17001"/>
    <w:rsid w:val="00A174FF"/>
    <w:rsid w:val="00A17ABF"/>
    <w:rsid w:val="00A17C3B"/>
    <w:rsid w:val="00A17DA7"/>
    <w:rsid w:val="00A20211"/>
    <w:rsid w:val="00A2047E"/>
    <w:rsid w:val="00A205C6"/>
    <w:rsid w:val="00A20DA0"/>
    <w:rsid w:val="00A20E30"/>
    <w:rsid w:val="00A21469"/>
    <w:rsid w:val="00A21508"/>
    <w:rsid w:val="00A219B6"/>
    <w:rsid w:val="00A21A19"/>
    <w:rsid w:val="00A21A76"/>
    <w:rsid w:val="00A21D17"/>
    <w:rsid w:val="00A2222B"/>
    <w:rsid w:val="00A227E3"/>
    <w:rsid w:val="00A229D9"/>
    <w:rsid w:val="00A22A85"/>
    <w:rsid w:val="00A22BC9"/>
    <w:rsid w:val="00A22CFB"/>
    <w:rsid w:val="00A22F08"/>
    <w:rsid w:val="00A23009"/>
    <w:rsid w:val="00A23308"/>
    <w:rsid w:val="00A2386A"/>
    <w:rsid w:val="00A23A8C"/>
    <w:rsid w:val="00A23B30"/>
    <w:rsid w:val="00A23C56"/>
    <w:rsid w:val="00A23F7B"/>
    <w:rsid w:val="00A24167"/>
    <w:rsid w:val="00A24225"/>
    <w:rsid w:val="00A242B1"/>
    <w:rsid w:val="00A242B5"/>
    <w:rsid w:val="00A24637"/>
    <w:rsid w:val="00A24A79"/>
    <w:rsid w:val="00A24B29"/>
    <w:rsid w:val="00A24B56"/>
    <w:rsid w:val="00A24E0C"/>
    <w:rsid w:val="00A25020"/>
    <w:rsid w:val="00A2504E"/>
    <w:rsid w:val="00A250FC"/>
    <w:rsid w:val="00A253F2"/>
    <w:rsid w:val="00A257AD"/>
    <w:rsid w:val="00A2594F"/>
    <w:rsid w:val="00A26408"/>
    <w:rsid w:val="00A265CB"/>
    <w:rsid w:val="00A269EC"/>
    <w:rsid w:val="00A27146"/>
    <w:rsid w:val="00A27183"/>
    <w:rsid w:val="00A273E4"/>
    <w:rsid w:val="00A27596"/>
    <w:rsid w:val="00A27692"/>
    <w:rsid w:val="00A278BB"/>
    <w:rsid w:val="00A2798A"/>
    <w:rsid w:val="00A27AE1"/>
    <w:rsid w:val="00A27B9A"/>
    <w:rsid w:val="00A27C5E"/>
    <w:rsid w:val="00A27DF1"/>
    <w:rsid w:val="00A30046"/>
    <w:rsid w:val="00A30186"/>
    <w:rsid w:val="00A30228"/>
    <w:rsid w:val="00A30339"/>
    <w:rsid w:val="00A30396"/>
    <w:rsid w:val="00A3065E"/>
    <w:rsid w:val="00A30B82"/>
    <w:rsid w:val="00A30C3B"/>
    <w:rsid w:val="00A30EF0"/>
    <w:rsid w:val="00A30FEB"/>
    <w:rsid w:val="00A311F3"/>
    <w:rsid w:val="00A31310"/>
    <w:rsid w:val="00A31594"/>
    <w:rsid w:val="00A315D7"/>
    <w:rsid w:val="00A31617"/>
    <w:rsid w:val="00A316BA"/>
    <w:rsid w:val="00A316EC"/>
    <w:rsid w:val="00A3177F"/>
    <w:rsid w:val="00A3179D"/>
    <w:rsid w:val="00A317BF"/>
    <w:rsid w:val="00A31F45"/>
    <w:rsid w:val="00A321BA"/>
    <w:rsid w:val="00A32662"/>
    <w:rsid w:val="00A326D1"/>
    <w:rsid w:val="00A327F9"/>
    <w:rsid w:val="00A32A13"/>
    <w:rsid w:val="00A32C08"/>
    <w:rsid w:val="00A32D8D"/>
    <w:rsid w:val="00A33103"/>
    <w:rsid w:val="00A33871"/>
    <w:rsid w:val="00A33900"/>
    <w:rsid w:val="00A33930"/>
    <w:rsid w:val="00A33A76"/>
    <w:rsid w:val="00A33C56"/>
    <w:rsid w:val="00A33D75"/>
    <w:rsid w:val="00A33F2C"/>
    <w:rsid w:val="00A3404B"/>
    <w:rsid w:val="00A341B4"/>
    <w:rsid w:val="00A3422D"/>
    <w:rsid w:val="00A3431D"/>
    <w:rsid w:val="00A3437A"/>
    <w:rsid w:val="00A34397"/>
    <w:rsid w:val="00A34550"/>
    <w:rsid w:val="00A3456E"/>
    <w:rsid w:val="00A34754"/>
    <w:rsid w:val="00A347A2"/>
    <w:rsid w:val="00A35594"/>
    <w:rsid w:val="00A3579A"/>
    <w:rsid w:val="00A35DCC"/>
    <w:rsid w:val="00A35F49"/>
    <w:rsid w:val="00A3600B"/>
    <w:rsid w:val="00A36050"/>
    <w:rsid w:val="00A36256"/>
    <w:rsid w:val="00A362F6"/>
    <w:rsid w:val="00A36318"/>
    <w:rsid w:val="00A3641A"/>
    <w:rsid w:val="00A36B00"/>
    <w:rsid w:val="00A36EC5"/>
    <w:rsid w:val="00A37078"/>
    <w:rsid w:val="00A37195"/>
    <w:rsid w:val="00A37414"/>
    <w:rsid w:val="00A37590"/>
    <w:rsid w:val="00A37806"/>
    <w:rsid w:val="00A3795C"/>
    <w:rsid w:val="00A37AD2"/>
    <w:rsid w:val="00A37B15"/>
    <w:rsid w:val="00A37FD7"/>
    <w:rsid w:val="00A402B7"/>
    <w:rsid w:val="00A40478"/>
    <w:rsid w:val="00A40716"/>
    <w:rsid w:val="00A408F4"/>
    <w:rsid w:val="00A40A6C"/>
    <w:rsid w:val="00A40B1A"/>
    <w:rsid w:val="00A41042"/>
    <w:rsid w:val="00A41232"/>
    <w:rsid w:val="00A413D8"/>
    <w:rsid w:val="00A417D2"/>
    <w:rsid w:val="00A41A10"/>
    <w:rsid w:val="00A41CDA"/>
    <w:rsid w:val="00A41F8D"/>
    <w:rsid w:val="00A425DF"/>
    <w:rsid w:val="00A42807"/>
    <w:rsid w:val="00A42AA8"/>
    <w:rsid w:val="00A4306C"/>
    <w:rsid w:val="00A430B6"/>
    <w:rsid w:val="00A4332C"/>
    <w:rsid w:val="00A43397"/>
    <w:rsid w:val="00A434E5"/>
    <w:rsid w:val="00A4381B"/>
    <w:rsid w:val="00A43904"/>
    <w:rsid w:val="00A439D9"/>
    <w:rsid w:val="00A43FBC"/>
    <w:rsid w:val="00A4406B"/>
    <w:rsid w:val="00A440AE"/>
    <w:rsid w:val="00A4415E"/>
    <w:rsid w:val="00A4432D"/>
    <w:rsid w:val="00A445E6"/>
    <w:rsid w:val="00A44659"/>
    <w:rsid w:val="00A447C7"/>
    <w:rsid w:val="00A4492E"/>
    <w:rsid w:val="00A44FEA"/>
    <w:rsid w:val="00A4502B"/>
    <w:rsid w:val="00A452D7"/>
    <w:rsid w:val="00A454AF"/>
    <w:rsid w:val="00A45598"/>
    <w:rsid w:val="00A4578E"/>
    <w:rsid w:val="00A45EAC"/>
    <w:rsid w:val="00A45FFE"/>
    <w:rsid w:val="00A4652C"/>
    <w:rsid w:val="00A46634"/>
    <w:rsid w:val="00A46658"/>
    <w:rsid w:val="00A466AD"/>
    <w:rsid w:val="00A466DB"/>
    <w:rsid w:val="00A46943"/>
    <w:rsid w:val="00A46CFE"/>
    <w:rsid w:val="00A47134"/>
    <w:rsid w:val="00A472CA"/>
    <w:rsid w:val="00A47A78"/>
    <w:rsid w:val="00A47AC9"/>
    <w:rsid w:val="00A47AF8"/>
    <w:rsid w:val="00A47CEC"/>
    <w:rsid w:val="00A47D5D"/>
    <w:rsid w:val="00A5093F"/>
    <w:rsid w:val="00A50A8A"/>
    <w:rsid w:val="00A50D7F"/>
    <w:rsid w:val="00A50D9E"/>
    <w:rsid w:val="00A5161F"/>
    <w:rsid w:val="00A5188E"/>
    <w:rsid w:val="00A51930"/>
    <w:rsid w:val="00A5196A"/>
    <w:rsid w:val="00A519D9"/>
    <w:rsid w:val="00A51B29"/>
    <w:rsid w:val="00A51E97"/>
    <w:rsid w:val="00A51EB1"/>
    <w:rsid w:val="00A51FC3"/>
    <w:rsid w:val="00A52169"/>
    <w:rsid w:val="00A52270"/>
    <w:rsid w:val="00A5232C"/>
    <w:rsid w:val="00A52887"/>
    <w:rsid w:val="00A52A38"/>
    <w:rsid w:val="00A52A3F"/>
    <w:rsid w:val="00A52E22"/>
    <w:rsid w:val="00A52FE5"/>
    <w:rsid w:val="00A53524"/>
    <w:rsid w:val="00A535BC"/>
    <w:rsid w:val="00A53750"/>
    <w:rsid w:val="00A53A0C"/>
    <w:rsid w:val="00A53C48"/>
    <w:rsid w:val="00A53F60"/>
    <w:rsid w:val="00A54720"/>
    <w:rsid w:val="00A548BC"/>
    <w:rsid w:val="00A54AAB"/>
    <w:rsid w:val="00A54FC1"/>
    <w:rsid w:val="00A550B5"/>
    <w:rsid w:val="00A551EE"/>
    <w:rsid w:val="00A551FD"/>
    <w:rsid w:val="00A55586"/>
    <w:rsid w:val="00A555B3"/>
    <w:rsid w:val="00A55DD9"/>
    <w:rsid w:val="00A55FCA"/>
    <w:rsid w:val="00A563EF"/>
    <w:rsid w:val="00A56509"/>
    <w:rsid w:val="00A565E4"/>
    <w:rsid w:val="00A5686C"/>
    <w:rsid w:val="00A56A2E"/>
    <w:rsid w:val="00A56DCF"/>
    <w:rsid w:val="00A570B7"/>
    <w:rsid w:val="00A571D0"/>
    <w:rsid w:val="00A573E6"/>
    <w:rsid w:val="00A5754D"/>
    <w:rsid w:val="00A575F5"/>
    <w:rsid w:val="00A577E8"/>
    <w:rsid w:val="00A57A3E"/>
    <w:rsid w:val="00A60029"/>
    <w:rsid w:val="00A600A1"/>
    <w:rsid w:val="00A6028D"/>
    <w:rsid w:val="00A6035A"/>
    <w:rsid w:val="00A603B0"/>
    <w:rsid w:val="00A608EB"/>
    <w:rsid w:val="00A60B61"/>
    <w:rsid w:val="00A60BF2"/>
    <w:rsid w:val="00A60DFB"/>
    <w:rsid w:val="00A60E98"/>
    <w:rsid w:val="00A6101A"/>
    <w:rsid w:val="00A6117A"/>
    <w:rsid w:val="00A6119E"/>
    <w:rsid w:val="00A61B2E"/>
    <w:rsid w:val="00A61B38"/>
    <w:rsid w:val="00A61E5B"/>
    <w:rsid w:val="00A62126"/>
    <w:rsid w:val="00A622DB"/>
    <w:rsid w:val="00A624E6"/>
    <w:rsid w:val="00A62511"/>
    <w:rsid w:val="00A62840"/>
    <w:rsid w:val="00A62941"/>
    <w:rsid w:val="00A62A9E"/>
    <w:rsid w:val="00A62C6D"/>
    <w:rsid w:val="00A62DE9"/>
    <w:rsid w:val="00A62F76"/>
    <w:rsid w:val="00A63396"/>
    <w:rsid w:val="00A637B7"/>
    <w:rsid w:val="00A6398B"/>
    <w:rsid w:val="00A63A79"/>
    <w:rsid w:val="00A63BFD"/>
    <w:rsid w:val="00A63D01"/>
    <w:rsid w:val="00A64011"/>
    <w:rsid w:val="00A6451F"/>
    <w:rsid w:val="00A6478A"/>
    <w:rsid w:val="00A64839"/>
    <w:rsid w:val="00A64A2C"/>
    <w:rsid w:val="00A64BEC"/>
    <w:rsid w:val="00A64CDA"/>
    <w:rsid w:val="00A64D8C"/>
    <w:rsid w:val="00A65076"/>
    <w:rsid w:val="00A65232"/>
    <w:rsid w:val="00A6528F"/>
    <w:rsid w:val="00A65305"/>
    <w:rsid w:val="00A654A3"/>
    <w:rsid w:val="00A6589F"/>
    <w:rsid w:val="00A6595C"/>
    <w:rsid w:val="00A65996"/>
    <w:rsid w:val="00A65B43"/>
    <w:rsid w:val="00A65B4A"/>
    <w:rsid w:val="00A65CD0"/>
    <w:rsid w:val="00A65D11"/>
    <w:rsid w:val="00A665C7"/>
    <w:rsid w:val="00A667BE"/>
    <w:rsid w:val="00A66853"/>
    <w:rsid w:val="00A66933"/>
    <w:rsid w:val="00A66A89"/>
    <w:rsid w:val="00A66CC6"/>
    <w:rsid w:val="00A66CC8"/>
    <w:rsid w:val="00A66EE7"/>
    <w:rsid w:val="00A66F50"/>
    <w:rsid w:val="00A671FF"/>
    <w:rsid w:val="00A6732B"/>
    <w:rsid w:val="00A6748F"/>
    <w:rsid w:val="00A6750A"/>
    <w:rsid w:val="00A6771D"/>
    <w:rsid w:val="00A67830"/>
    <w:rsid w:val="00A67865"/>
    <w:rsid w:val="00A6786C"/>
    <w:rsid w:val="00A67CD3"/>
    <w:rsid w:val="00A67CDD"/>
    <w:rsid w:val="00A67E6D"/>
    <w:rsid w:val="00A67F36"/>
    <w:rsid w:val="00A70194"/>
    <w:rsid w:val="00A701A6"/>
    <w:rsid w:val="00A701CF"/>
    <w:rsid w:val="00A706D2"/>
    <w:rsid w:val="00A70A72"/>
    <w:rsid w:val="00A70B3A"/>
    <w:rsid w:val="00A70DEB"/>
    <w:rsid w:val="00A70F67"/>
    <w:rsid w:val="00A71046"/>
    <w:rsid w:val="00A7119C"/>
    <w:rsid w:val="00A71956"/>
    <w:rsid w:val="00A71B18"/>
    <w:rsid w:val="00A71CB1"/>
    <w:rsid w:val="00A71E9A"/>
    <w:rsid w:val="00A7229F"/>
    <w:rsid w:val="00A72662"/>
    <w:rsid w:val="00A726EC"/>
    <w:rsid w:val="00A729D2"/>
    <w:rsid w:val="00A72BDD"/>
    <w:rsid w:val="00A72C59"/>
    <w:rsid w:val="00A7324C"/>
    <w:rsid w:val="00A73A46"/>
    <w:rsid w:val="00A741D4"/>
    <w:rsid w:val="00A74C43"/>
    <w:rsid w:val="00A75395"/>
    <w:rsid w:val="00A755EB"/>
    <w:rsid w:val="00A75A9F"/>
    <w:rsid w:val="00A75DBF"/>
    <w:rsid w:val="00A75E58"/>
    <w:rsid w:val="00A75EE2"/>
    <w:rsid w:val="00A76360"/>
    <w:rsid w:val="00A7707A"/>
    <w:rsid w:val="00A770A4"/>
    <w:rsid w:val="00A771F3"/>
    <w:rsid w:val="00A77311"/>
    <w:rsid w:val="00A77491"/>
    <w:rsid w:val="00A774A1"/>
    <w:rsid w:val="00A77722"/>
    <w:rsid w:val="00A7795F"/>
    <w:rsid w:val="00A77AEC"/>
    <w:rsid w:val="00A77BEC"/>
    <w:rsid w:val="00A77CAA"/>
    <w:rsid w:val="00A77E6E"/>
    <w:rsid w:val="00A80131"/>
    <w:rsid w:val="00A80634"/>
    <w:rsid w:val="00A8075A"/>
    <w:rsid w:val="00A809F3"/>
    <w:rsid w:val="00A80AA4"/>
    <w:rsid w:val="00A80AC6"/>
    <w:rsid w:val="00A80BEB"/>
    <w:rsid w:val="00A80F81"/>
    <w:rsid w:val="00A80FBD"/>
    <w:rsid w:val="00A81078"/>
    <w:rsid w:val="00A8126F"/>
    <w:rsid w:val="00A815A5"/>
    <w:rsid w:val="00A815B2"/>
    <w:rsid w:val="00A81AA6"/>
    <w:rsid w:val="00A81BE6"/>
    <w:rsid w:val="00A824DF"/>
    <w:rsid w:val="00A825E1"/>
    <w:rsid w:val="00A82726"/>
    <w:rsid w:val="00A82801"/>
    <w:rsid w:val="00A829BC"/>
    <w:rsid w:val="00A82A51"/>
    <w:rsid w:val="00A82DEE"/>
    <w:rsid w:val="00A82EF9"/>
    <w:rsid w:val="00A832B8"/>
    <w:rsid w:val="00A83492"/>
    <w:rsid w:val="00A834C2"/>
    <w:rsid w:val="00A834E8"/>
    <w:rsid w:val="00A83692"/>
    <w:rsid w:val="00A839C8"/>
    <w:rsid w:val="00A839E9"/>
    <w:rsid w:val="00A83A6F"/>
    <w:rsid w:val="00A83C96"/>
    <w:rsid w:val="00A83E6E"/>
    <w:rsid w:val="00A8410B"/>
    <w:rsid w:val="00A847EC"/>
    <w:rsid w:val="00A84C8F"/>
    <w:rsid w:val="00A851A4"/>
    <w:rsid w:val="00A851B5"/>
    <w:rsid w:val="00A853A1"/>
    <w:rsid w:val="00A85D7E"/>
    <w:rsid w:val="00A85F9F"/>
    <w:rsid w:val="00A86151"/>
    <w:rsid w:val="00A862D3"/>
    <w:rsid w:val="00A86647"/>
    <w:rsid w:val="00A86738"/>
    <w:rsid w:val="00A86967"/>
    <w:rsid w:val="00A86A00"/>
    <w:rsid w:val="00A86C31"/>
    <w:rsid w:val="00A86E35"/>
    <w:rsid w:val="00A8723F"/>
    <w:rsid w:val="00A8731F"/>
    <w:rsid w:val="00A87357"/>
    <w:rsid w:val="00A8752E"/>
    <w:rsid w:val="00A87606"/>
    <w:rsid w:val="00A878AB"/>
    <w:rsid w:val="00A87CD6"/>
    <w:rsid w:val="00A87F3D"/>
    <w:rsid w:val="00A901AD"/>
    <w:rsid w:val="00A9030A"/>
    <w:rsid w:val="00A90CBE"/>
    <w:rsid w:val="00A90DEF"/>
    <w:rsid w:val="00A90F98"/>
    <w:rsid w:val="00A91024"/>
    <w:rsid w:val="00A91172"/>
    <w:rsid w:val="00A91206"/>
    <w:rsid w:val="00A913C2"/>
    <w:rsid w:val="00A919B8"/>
    <w:rsid w:val="00A91B0D"/>
    <w:rsid w:val="00A91B80"/>
    <w:rsid w:val="00A920C1"/>
    <w:rsid w:val="00A9229B"/>
    <w:rsid w:val="00A92486"/>
    <w:rsid w:val="00A92555"/>
    <w:rsid w:val="00A929BF"/>
    <w:rsid w:val="00A92C3A"/>
    <w:rsid w:val="00A93001"/>
    <w:rsid w:val="00A9311A"/>
    <w:rsid w:val="00A9320C"/>
    <w:rsid w:val="00A9323F"/>
    <w:rsid w:val="00A9343A"/>
    <w:rsid w:val="00A939E9"/>
    <w:rsid w:val="00A93D2D"/>
    <w:rsid w:val="00A945CB"/>
    <w:rsid w:val="00A94A65"/>
    <w:rsid w:val="00A94CFB"/>
    <w:rsid w:val="00A94D76"/>
    <w:rsid w:val="00A94FB0"/>
    <w:rsid w:val="00A94FE6"/>
    <w:rsid w:val="00A950B1"/>
    <w:rsid w:val="00A951A5"/>
    <w:rsid w:val="00A95425"/>
    <w:rsid w:val="00A95566"/>
    <w:rsid w:val="00A955FB"/>
    <w:rsid w:val="00A95853"/>
    <w:rsid w:val="00A95B4F"/>
    <w:rsid w:val="00A95D0F"/>
    <w:rsid w:val="00A965F2"/>
    <w:rsid w:val="00A965FA"/>
    <w:rsid w:val="00A9673E"/>
    <w:rsid w:val="00A96C07"/>
    <w:rsid w:val="00A96C52"/>
    <w:rsid w:val="00A97050"/>
    <w:rsid w:val="00A9755F"/>
    <w:rsid w:val="00A9773F"/>
    <w:rsid w:val="00A978B8"/>
    <w:rsid w:val="00A97936"/>
    <w:rsid w:val="00A97D14"/>
    <w:rsid w:val="00A97F78"/>
    <w:rsid w:val="00A97F9C"/>
    <w:rsid w:val="00AA03C6"/>
    <w:rsid w:val="00AA0858"/>
    <w:rsid w:val="00AA0916"/>
    <w:rsid w:val="00AA13F1"/>
    <w:rsid w:val="00AA1493"/>
    <w:rsid w:val="00AA193C"/>
    <w:rsid w:val="00AA193F"/>
    <w:rsid w:val="00AA1B04"/>
    <w:rsid w:val="00AA1EBD"/>
    <w:rsid w:val="00AA23A3"/>
    <w:rsid w:val="00AA26EB"/>
    <w:rsid w:val="00AA26F3"/>
    <w:rsid w:val="00AA2707"/>
    <w:rsid w:val="00AA2983"/>
    <w:rsid w:val="00AA2C7E"/>
    <w:rsid w:val="00AA2DFB"/>
    <w:rsid w:val="00AA3009"/>
    <w:rsid w:val="00AA300E"/>
    <w:rsid w:val="00AA334C"/>
    <w:rsid w:val="00AA3599"/>
    <w:rsid w:val="00AA35C6"/>
    <w:rsid w:val="00AA3682"/>
    <w:rsid w:val="00AA38C6"/>
    <w:rsid w:val="00AA3F70"/>
    <w:rsid w:val="00AA40BE"/>
    <w:rsid w:val="00AA4202"/>
    <w:rsid w:val="00AA44E8"/>
    <w:rsid w:val="00AA49CF"/>
    <w:rsid w:val="00AA51DC"/>
    <w:rsid w:val="00AA5329"/>
    <w:rsid w:val="00AA5692"/>
    <w:rsid w:val="00AA59D9"/>
    <w:rsid w:val="00AA5AF5"/>
    <w:rsid w:val="00AA5C09"/>
    <w:rsid w:val="00AA6192"/>
    <w:rsid w:val="00AA646F"/>
    <w:rsid w:val="00AA675B"/>
    <w:rsid w:val="00AA6826"/>
    <w:rsid w:val="00AA6897"/>
    <w:rsid w:val="00AA692F"/>
    <w:rsid w:val="00AA6BBC"/>
    <w:rsid w:val="00AA6E9B"/>
    <w:rsid w:val="00AA6F38"/>
    <w:rsid w:val="00AA7055"/>
    <w:rsid w:val="00AA70E3"/>
    <w:rsid w:val="00AA720C"/>
    <w:rsid w:val="00AA72CF"/>
    <w:rsid w:val="00AA78AB"/>
    <w:rsid w:val="00AB0156"/>
    <w:rsid w:val="00AB045C"/>
    <w:rsid w:val="00AB06A9"/>
    <w:rsid w:val="00AB06FC"/>
    <w:rsid w:val="00AB0F8B"/>
    <w:rsid w:val="00AB1351"/>
    <w:rsid w:val="00AB16D9"/>
    <w:rsid w:val="00AB1923"/>
    <w:rsid w:val="00AB1924"/>
    <w:rsid w:val="00AB19CB"/>
    <w:rsid w:val="00AB1BAF"/>
    <w:rsid w:val="00AB1CC0"/>
    <w:rsid w:val="00AB213E"/>
    <w:rsid w:val="00AB2192"/>
    <w:rsid w:val="00AB23CB"/>
    <w:rsid w:val="00AB2498"/>
    <w:rsid w:val="00AB269F"/>
    <w:rsid w:val="00AB2B48"/>
    <w:rsid w:val="00AB2EE1"/>
    <w:rsid w:val="00AB2F46"/>
    <w:rsid w:val="00AB3077"/>
    <w:rsid w:val="00AB3096"/>
    <w:rsid w:val="00AB30EB"/>
    <w:rsid w:val="00AB317A"/>
    <w:rsid w:val="00AB3616"/>
    <w:rsid w:val="00AB38AB"/>
    <w:rsid w:val="00AB38BF"/>
    <w:rsid w:val="00AB3C03"/>
    <w:rsid w:val="00AB3D0B"/>
    <w:rsid w:val="00AB3E7B"/>
    <w:rsid w:val="00AB41BD"/>
    <w:rsid w:val="00AB42EB"/>
    <w:rsid w:val="00AB4A62"/>
    <w:rsid w:val="00AB4ABA"/>
    <w:rsid w:val="00AB4D1F"/>
    <w:rsid w:val="00AB4DA0"/>
    <w:rsid w:val="00AB502C"/>
    <w:rsid w:val="00AB53D4"/>
    <w:rsid w:val="00AB541B"/>
    <w:rsid w:val="00AB55AF"/>
    <w:rsid w:val="00AB560D"/>
    <w:rsid w:val="00AB5B10"/>
    <w:rsid w:val="00AB5B44"/>
    <w:rsid w:val="00AB5C16"/>
    <w:rsid w:val="00AB5DD6"/>
    <w:rsid w:val="00AB5EB3"/>
    <w:rsid w:val="00AB61CE"/>
    <w:rsid w:val="00AB6898"/>
    <w:rsid w:val="00AB699C"/>
    <w:rsid w:val="00AB6B96"/>
    <w:rsid w:val="00AB6D96"/>
    <w:rsid w:val="00AB6F8D"/>
    <w:rsid w:val="00AB6FF2"/>
    <w:rsid w:val="00AB704D"/>
    <w:rsid w:val="00AB70CB"/>
    <w:rsid w:val="00AB70F5"/>
    <w:rsid w:val="00AB74B0"/>
    <w:rsid w:val="00AB76B4"/>
    <w:rsid w:val="00AB779B"/>
    <w:rsid w:val="00AB7C89"/>
    <w:rsid w:val="00AC0338"/>
    <w:rsid w:val="00AC0341"/>
    <w:rsid w:val="00AC0438"/>
    <w:rsid w:val="00AC04B9"/>
    <w:rsid w:val="00AC069E"/>
    <w:rsid w:val="00AC06FD"/>
    <w:rsid w:val="00AC08B3"/>
    <w:rsid w:val="00AC0F39"/>
    <w:rsid w:val="00AC10B0"/>
    <w:rsid w:val="00AC10EA"/>
    <w:rsid w:val="00AC154A"/>
    <w:rsid w:val="00AC155C"/>
    <w:rsid w:val="00AC18F4"/>
    <w:rsid w:val="00AC1E4E"/>
    <w:rsid w:val="00AC23D9"/>
    <w:rsid w:val="00AC30AC"/>
    <w:rsid w:val="00AC30D6"/>
    <w:rsid w:val="00AC321B"/>
    <w:rsid w:val="00AC3287"/>
    <w:rsid w:val="00AC32EC"/>
    <w:rsid w:val="00AC331C"/>
    <w:rsid w:val="00AC3495"/>
    <w:rsid w:val="00AC38C1"/>
    <w:rsid w:val="00AC393F"/>
    <w:rsid w:val="00AC3D93"/>
    <w:rsid w:val="00AC3F7D"/>
    <w:rsid w:val="00AC4166"/>
    <w:rsid w:val="00AC47F6"/>
    <w:rsid w:val="00AC4832"/>
    <w:rsid w:val="00AC48E9"/>
    <w:rsid w:val="00AC4932"/>
    <w:rsid w:val="00AC4A3C"/>
    <w:rsid w:val="00AC5193"/>
    <w:rsid w:val="00AC54FE"/>
    <w:rsid w:val="00AC5960"/>
    <w:rsid w:val="00AC5981"/>
    <w:rsid w:val="00AC5A44"/>
    <w:rsid w:val="00AC5A91"/>
    <w:rsid w:val="00AC5B46"/>
    <w:rsid w:val="00AC5B92"/>
    <w:rsid w:val="00AC5D1C"/>
    <w:rsid w:val="00AC5DD0"/>
    <w:rsid w:val="00AC5F84"/>
    <w:rsid w:val="00AC6165"/>
    <w:rsid w:val="00AC6188"/>
    <w:rsid w:val="00AC6369"/>
    <w:rsid w:val="00AC64FC"/>
    <w:rsid w:val="00AC65E4"/>
    <w:rsid w:val="00AC668B"/>
    <w:rsid w:val="00AC6829"/>
    <w:rsid w:val="00AC6D5C"/>
    <w:rsid w:val="00AC6ED6"/>
    <w:rsid w:val="00AC6F4C"/>
    <w:rsid w:val="00AC6FE9"/>
    <w:rsid w:val="00AC7168"/>
    <w:rsid w:val="00AC71F7"/>
    <w:rsid w:val="00AC73BF"/>
    <w:rsid w:val="00AC75DE"/>
    <w:rsid w:val="00AC7705"/>
    <w:rsid w:val="00AC78E1"/>
    <w:rsid w:val="00AC7A6C"/>
    <w:rsid w:val="00AC7D8D"/>
    <w:rsid w:val="00AD0015"/>
    <w:rsid w:val="00AD012C"/>
    <w:rsid w:val="00AD04E6"/>
    <w:rsid w:val="00AD0534"/>
    <w:rsid w:val="00AD05F8"/>
    <w:rsid w:val="00AD10AA"/>
    <w:rsid w:val="00AD114C"/>
    <w:rsid w:val="00AD117C"/>
    <w:rsid w:val="00AD12C2"/>
    <w:rsid w:val="00AD155F"/>
    <w:rsid w:val="00AD1588"/>
    <w:rsid w:val="00AD1609"/>
    <w:rsid w:val="00AD1A88"/>
    <w:rsid w:val="00AD1C13"/>
    <w:rsid w:val="00AD1D6A"/>
    <w:rsid w:val="00AD1F3B"/>
    <w:rsid w:val="00AD2004"/>
    <w:rsid w:val="00AD2061"/>
    <w:rsid w:val="00AD297C"/>
    <w:rsid w:val="00AD2D64"/>
    <w:rsid w:val="00AD2E6F"/>
    <w:rsid w:val="00AD2FA6"/>
    <w:rsid w:val="00AD2FF0"/>
    <w:rsid w:val="00AD30E0"/>
    <w:rsid w:val="00AD37AA"/>
    <w:rsid w:val="00AD37FA"/>
    <w:rsid w:val="00AD3AF7"/>
    <w:rsid w:val="00AD3B0A"/>
    <w:rsid w:val="00AD3E7A"/>
    <w:rsid w:val="00AD42D5"/>
    <w:rsid w:val="00AD4BBD"/>
    <w:rsid w:val="00AD4F50"/>
    <w:rsid w:val="00AD51C0"/>
    <w:rsid w:val="00AD5488"/>
    <w:rsid w:val="00AD5AF0"/>
    <w:rsid w:val="00AD5D23"/>
    <w:rsid w:val="00AD5E98"/>
    <w:rsid w:val="00AD5F15"/>
    <w:rsid w:val="00AD6129"/>
    <w:rsid w:val="00AD6299"/>
    <w:rsid w:val="00AD64C2"/>
    <w:rsid w:val="00AD64FD"/>
    <w:rsid w:val="00AD6BAE"/>
    <w:rsid w:val="00AD6D5A"/>
    <w:rsid w:val="00AD6D7A"/>
    <w:rsid w:val="00AD6E9E"/>
    <w:rsid w:val="00AD6ED5"/>
    <w:rsid w:val="00AD6F23"/>
    <w:rsid w:val="00AD6F33"/>
    <w:rsid w:val="00AD71E8"/>
    <w:rsid w:val="00AD72A3"/>
    <w:rsid w:val="00AD7300"/>
    <w:rsid w:val="00AD7325"/>
    <w:rsid w:val="00AD73F2"/>
    <w:rsid w:val="00AD76C9"/>
    <w:rsid w:val="00AD779C"/>
    <w:rsid w:val="00AD787E"/>
    <w:rsid w:val="00AD7A2F"/>
    <w:rsid w:val="00AD7ABD"/>
    <w:rsid w:val="00AD7C4C"/>
    <w:rsid w:val="00AD7CA0"/>
    <w:rsid w:val="00AD7CBF"/>
    <w:rsid w:val="00AD7FBE"/>
    <w:rsid w:val="00AE004D"/>
    <w:rsid w:val="00AE0502"/>
    <w:rsid w:val="00AE0789"/>
    <w:rsid w:val="00AE078A"/>
    <w:rsid w:val="00AE078C"/>
    <w:rsid w:val="00AE162E"/>
    <w:rsid w:val="00AE17BD"/>
    <w:rsid w:val="00AE17EA"/>
    <w:rsid w:val="00AE18D0"/>
    <w:rsid w:val="00AE1BC6"/>
    <w:rsid w:val="00AE1EFD"/>
    <w:rsid w:val="00AE1FF8"/>
    <w:rsid w:val="00AE271F"/>
    <w:rsid w:val="00AE28BD"/>
    <w:rsid w:val="00AE2A38"/>
    <w:rsid w:val="00AE2B1B"/>
    <w:rsid w:val="00AE2B74"/>
    <w:rsid w:val="00AE2C57"/>
    <w:rsid w:val="00AE2E12"/>
    <w:rsid w:val="00AE2E56"/>
    <w:rsid w:val="00AE2F55"/>
    <w:rsid w:val="00AE2F95"/>
    <w:rsid w:val="00AE3025"/>
    <w:rsid w:val="00AE3237"/>
    <w:rsid w:val="00AE3826"/>
    <w:rsid w:val="00AE3ABB"/>
    <w:rsid w:val="00AE3ADA"/>
    <w:rsid w:val="00AE3B04"/>
    <w:rsid w:val="00AE3D85"/>
    <w:rsid w:val="00AE3E9E"/>
    <w:rsid w:val="00AE44B7"/>
    <w:rsid w:val="00AE46C5"/>
    <w:rsid w:val="00AE48AF"/>
    <w:rsid w:val="00AE4B31"/>
    <w:rsid w:val="00AE4B39"/>
    <w:rsid w:val="00AE4C1D"/>
    <w:rsid w:val="00AE4C3A"/>
    <w:rsid w:val="00AE4F00"/>
    <w:rsid w:val="00AE5153"/>
    <w:rsid w:val="00AE51A0"/>
    <w:rsid w:val="00AE537F"/>
    <w:rsid w:val="00AE53F4"/>
    <w:rsid w:val="00AE55AF"/>
    <w:rsid w:val="00AE563C"/>
    <w:rsid w:val="00AE59E2"/>
    <w:rsid w:val="00AE5A0E"/>
    <w:rsid w:val="00AE5B7D"/>
    <w:rsid w:val="00AE5EEF"/>
    <w:rsid w:val="00AE5F25"/>
    <w:rsid w:val="00AE6545"/>
    <w:rsid w:val="00AE6629"/>
    <w:rsid w:val="00AE662A"/>
    <w:rsid w:val="00AE6698"/>
    <w:rsid w:val="00AE6B95"/>
    <w:rsid w:val="00AE6C1E"/>
    <w:rsid w:val="00AE6D1C"/>
    <w:rsid w:val="00AE6E25"/>
    <w:rsid w:val="00AE6E31"/>
    <w:rsid w:val="00AE6EF0"/>
    <w:rsid w:val="00AE6F22"/>
    <w:rsid w:val="00AE70AE"/>
    <w:rsid w:val="00AE7467"/>
    <w:rsid w:val="00AE7A40"/>
    <w:rsid w:val="00AE7A50"/>
    <w:rsid w:val="00AE7A90"/>
    <w:rsid w:val="00AE7EB9"/>
    <w:rsid w:val="00AE7F7C"/>
    <w:rsid w:val="00AF022E"/>
    <w:rsid w:val="00AF03CE"/>
    <w:rsid w:val="00AF04AD"/>
    <w:rsid w:val="00AF07D0"/>
    <w:rsid w:val="00AF0B29"/>
    <w:rsid w:val="00AF0F61"/>
    <w:rsid w:val="00AF116C"/>
    <w:rsid w:val="00AF125C"/>
    <w:rsid w:val="00AF1531"/>
    <w:rsid w:val="00AF1B44"/>
    <w:rsid w:val="00AF1B6C"/>
    <w:rsid w:val="00AF1D8E"/>
    <w:rsid w:val="00AF1E4F"/>
    <w:rsid w:val="00AF1EF4"/>
    <w:rsid w:val="00AF21B2"/>
    <w:rsid w:val="00AF2206"/>
    <w:rsid w:val="00AF291B"/>
    <w:rsid w:val="00AF2946"/>
    <w:rsid w:val="00AF2C34"/>
    <w:rsid w:val="00AF2C7B"/>
    <w:rsid w:val="00AF2F8F"/>
    <w:rsid w:val="00AF2FB3"/>
    <w:rsid w:val="00AF306B"/>
    <w:rsid w:val="00AF30E1"/>
    <w:rsid w:val="00AF339A"/>
    <w:rsid w:val="00AF353C"/>
    <w:rsid w:val="00AF3589"/>
    <w:rsid w:val="00AF35A2"/>
    <w:rsid w:val="00AF35AD"/>
    <w:rsid w:val="00AF3722"/>
    <w:rsid w:val="00AF407E"/>
    <w:rsid w:val="00AF4311"/>
    <w:rsid w:val="00AF432F"/>
    <w:rsid w:val="00AF433A"/>
    <w:rsid w:val="00AF43EA"/>
    <w:rsid w:val="00AF4436"/>
    <w:rsid w:val="00AF44D4"/>
    <w:rsid w:val="00AF4672"/>
    <w:rsid w:val="00AF4691"/>
    <w:rsid w:val="00AF477C"/>
    <w:rsid w:val="00AF4FD9"/>
    <w:rsid w:val="00AF5085"/>
    <w:rsid w:val="00AF50B6"/>
    <w:rsid w:val="00AF528C"/>
    <w:rsid w:val="00AF542B"/>
    <w:rsid w:val="00AF58EC"/>
    <w:rsid w:val="00AF58F3"/>
    <w:rsid w:val="00AF5F4B"/>
    <w:rsid w:val="00AF61FE"/>
    <w:rsid w:val="00AF6765"/>
    <w:rsid w:val="00AF67A4"/>
    <w:rsid w:val="00AF6DD5"/>
    <w:rsid w:val="00AF6EEE"/>
    <w:rsid w:val="00AF6F40"/>
    <w:rsid w:val="00AF6FCE"/>
    <w:rsid w:val="00AF70E0"/>
    <w:rsid w:val="00AF7214"/>
    <w:rsid w:val="00AF76AC"/>
    <w:rsid w:val="00AF7B56"/>
    <w:rsid w:val="00AF7C83"/>
    <w:rsid w:val="00AF7DCB"/>
    <w:rsid w:val="00B00280"/>
    <w:rsid w:val="00B00281"/>
    <w:rsid w:val="00B0038B"/>
    <w:rsid w:val="00B005FE"/>
    <w:rsid w:val="00B00B2D"/>
    <w:rsid w:val="00B00B5D"/>
    <w:rsid w:val="00B00BF2"/>
    <w:rsid w:val="00B0100D"/>
    <w:rsid w:val="00B0101F"/>
    <w:rsid w:val="00B01099"/>
    <w:rsid w:val="00B01172"/>
    <w:rsid w:val="00B012DB"/>
    <w:rsid w:val="00B0158A"/>
    <w:rsid w:val="00B01A98"/>
    <w:rsid w:val="00B01B62"/>
    <w:rsid w:val="00B01BE4"/>
    <w:rsid w:val="00B01FB0"/>
    <w:rsid w:val="00B02144"/>
    <w:rsid w:val="00B02191"/>
    <w:rsid w:val="00B022E6"/>
    <w:rsid w:val="00B02342"/>
    <w:rsid w:val="00B02946"/>
    <w:rsid w:val="00B02CD2"/>
    <w:rsid w:val="00B02F19"/>
    <w:rsid w:val="00B03366"/>
    <w:rsid w:val="00B03396"/>
    <w:rsid w:val="00B034A0"/>
    <w:rsid w:val="00B03B8D"/>
    <w:rsid w:val="00B03EA0"/>
    <w:rsid w:val="00B0448D"/>
    <w:rsid w:val="00B047B2"/>
    <w:rsid w:val="00B047CB"/>
    <w:rsid w:val="00B04994"/>
    <w:rsid w:val="00B04A1B"/>
    <w:rsid w:val="00B04C20"/>
    <w:rsid w:val="00B04D4E"/>
    <w:rsid w:val="00B05018"/>
    <w:rsid w:val="00B051DF"/>
    <w:rsid w:val="00B05284"/>
    <w:rsid w:val="00B053C3"/>
    <w:rsid w:val="00B054BD"/>
    <w:rsid w:val="00B0582B"/>
    <w:rsid w:val="00B05F59"/>
    <w:rsid w:val="00B060D6"/>
    <w:rsid w:val="00B066A8"/>
    <w:rsid w:val="00B0672C"/>
    <w:rsid w:val="00B06B46"/>
    <w:rsid w:val="00B06F05"/>
    <w:rsid w:val="00B07209"/>
    <w:rsid w:val="00B075B7"/>
    <w:rsid w:val="00B07AC2"/>
    <w:rsid w:val="00B07BD3"/>
    <w:rsid w:val="00B07DE0"/>
    <w:rsid w:val="00B07F7E"/>
    <w:rsid w:val="00B10199"/>
    <w:rsid w:val="00B109A4"/>
    <w:rsid w:val="00B10A58"/>
    <w:rsid w:val="00B10E13"/>
    <w:rsid w:val="00B111AD"/>
    <w:rsid w:val="00B11201"/>
    <w:rsid w:val="00B113EA"/>
    <w:rsid w:val="00B1149A"/>
    <w:rsid w:val="00B11815"/>
    <w:rsid w:val="00B11A8E"/>
    <w:rsid w:val="00B11ED2"/>
    <w:rsid w:val="00B120B1"/>
    <w:rsid w:val="00B120FD"/>
    <w:rsid w:val="00B121BA"/>
    <w:rsid w:val="00B121BE"/>
    <w:rsid w:val="00B1227E"/>
    <w:rsid w:val="00B124B7"/>
    <w:rsid w:val="00B126E9"/>
    <w:rsid w:val="00B12944"/>
    <w:rsid w:val="00B12A64"/>
    <w:rsid w:val="00B12A8D"/>
    <w:rsid w:val="00B12AEE"/>
    <w:rsid w:val="00B12C6D"/>
    <w:rsid w:val="00B12CBC"/>
    <w:rsid w:val="00B12D25"/>
    <w:rsid w:val="00B13349"/>
    <w:rsid w:val="00B13719"/>
    <w:rsid w:val="00B13766"/>
    <w:rsid w:val="00B1378D"/>
    <w:rsid w:val="00B13A7E"/>
    <w:rsid w:val="00B13AB4"/>
    <w:rsid w:val="00B13BFC"/>
    <w:rsid w:val="00B13C1B"/>
    <w:rsid w:val="00B13FB1"/>
    <w:rsid w:val="00B1402A"/>
    <w:rsid w:val="00B14C35"/>
    <w:rsid w:val="00B14FA9"/>
    <w:rsid w:val="00B15367"/>
    <w:rsid w:val="00B15489"/>
    <w:rsid w:val="00B15491"/>
    <w:rsid w:val="00B15716"/>
    <w:rsid w:val="00B157FC"/>
    <w:rsid w:val="00B15853"/>
    <w:rsid w:val="00B1592C"/>
    <w:rsid w:val="00B159CE"/>
    <w:rsid w:val="00B15AE0"/>
    <w:rsid w:val="00B15B5A"/>
    <w:rsid w:val="00B15C5B"/>
    <w:rsid w:val="00B15CC4"/>
    <w:rsid w:val="00B15D16"/>
    <w:rsid w:val="00B15F40"/>
    <w:rsid w:val="00B15F9F"/>
    <w:rsid w:val="00B160E0"/>
    <w:rsid w:val="00B161C8"/>
    <w:rsid w:val="00B16C01"/>
    <w:rsid w:val="00B16FC3"/>
    <w:rsid w:val="00B1712C"/>
    <w:rsid w:val="00B1713E"/>
    <w:rsid w:val="00B172F3"/>
    <w:rsid w:val="00B17311"/>
    <w:rsid w:val="00B174B1"/>
    <w:rsid w:val="00B17804"/>
    <w:rsid w:val="00B1798A"/>
    <w:rsid w:val="00B17CD4"/>
    <w:rsid w:val="00B17F0D"/>
    <w:rsid w:val="00B20052"/>
    <w:rsid w:val="00B2026B"/>
    <w:rsid w:val="00B20355"/>
    <w:rsid w:val="00B20885"/>
    <w:rsid w:val="00B20A95"/>
    <w:rsid w:val="00B21147"/>
    <w:rsid w:val="00B2116F"/>
    <w:rsid w:val="00B21343"/>
    <w:rsid w:val="00B213BD"/>
    <w:rsid w:val="00B2160A"/>
    <w:rsid w:val="00B217B6"/>
    <w:rsid w:val="00B21829"/>
    <w:rsid w:val="00B21FC8"/>
    <w:rsid w:val="00B220AB"/>
    <w:rsid w:val="00B220F3"/>
    <w:rsid w:val="00B2221E"/>
    <w:rsid w:val="00B2242C"/>
    <w:rsid w:val="00B22484"/>
    <w:rsid w:val="00B22608"/>
    <w:rsid w:val="00B2287A"/>
    <w:rsid w:val="00B22A01"/>
    <w:rsid w:val="00B22C45"/>
    <w:rsid w:val="00B23033"/>
    <w:rsid w:val="00B230ED"/>
    <w:rsid w:val="00B233D5"/>
    <w:rsid w:val="00B23476"/>
    <w:rsid w:val="00B23587"/>
    <w:rsid w:val="00B23A92"/>
    <w:rsid w:val="00B23BEC"/>
    <w:rsid w:val="00B23C43"/>
    <w:rsid w:val="00B23E85"/>
    <w:rsid w:val="00B242A0"/>
    <w:rsid w:val="00B249DF"/>
    <w:rsid w:val="00B24BBD"/>
    <w:rsid w:val="00B25065"/>
    <w:rsid w:val="00B25282"/>
    <w:rsid w:val="00B2533E"/>
    <w:rsid w:val="00B25567"/>
    <w:rsid w:val="00B2559C"/>
    <w:rsid w:val="00B25833"/>
    <w:rsid w:val="00B25A38"/>
    <w:rsid w:val="00B25BFF"/>
    <w:rsid w:val="00B25D12"/>
    <w:rsid w:val="00B25D4C"/>
    <w:rsid w:val="00B25E14"/>
    <w:rsid w:val="00B25EA3"/>
    <w:rsid w:val="00B26388"/>
    <w:rsid w:val="00B264A1"/>
    <w:rsid w:val="00B26745"/>
    <w:rsid w:val="00B2686C"/>
    <w:rsid w:val="00B26ABA"/>
    <w:rsid w:val="00B26B05"/>
    <w:rsid w:val="00B26B49"/>
    <w:rsid w:val="00B26C85"/>
    <w:rsid w:val="00B26E4B"/>
    <w:rsid w:val="00B26E63"/>
    <w:rsid w:val="00B270BF"/>
    <w:rsid w:val="00B27121"/>
    <w:rsid w:val="00B27504"/>
    <w:rsid w:val="00B27526"/>
    <w:rsid w:val="00B2776E"/>
    <w:rsid w:val="00B27976"/>
    <w:rsid w:val="00B27EC2"/>
    <w:rsid w:val="00B27F73"/>
    <w:rsid w:val="00B300EF"/>
    <w:rsid w:val="00B30288"/>
    <w:rsid w:val="00B30348"/>
    <w:rsid w:val="00B306BA"/>
    <w:rsid w:val="00B30708"/>
    <w:rsid w:val="00B30806"/>
    <w:rsid w:val="00B30ADD"/>
    <w:rsid w:val="00B30D16"/>
    <w:rsid w:val="00B30E17"/>
    <w:rsid w:val="00B30FA8"/>
    <w:rsid w:val="00B3112D"/>
    <w:rsid w:val="00B31758"/>
    <w:rsid w:val="00B31807"/>
    <w:rsid w:val="00B3186F"/>
    <w:rsid w:val="00B31AFA"/>
    <w:rsid w:val="00B31B5B"/>
    <w:rsid w:val="00B31DF4"/>
    <w:rsid w:val="00B32058"/>
    <w:rsid w:val="00B3212B"/>
    <w:rsid w:val="00B3257E"/>
    <w:rsid w:val="00B327B5"/>
    <w:rsid w:val="00B328A7"/>
    <w:rsid w:val="00B328B6"/>
    <w:rsid w:val="00B328DB"/>
    <w:rsid w:val="00B32CDE"/>
    <w:rsid w:val="00B3307C"/>
    <w:rsid w:val="00B330A5"/>
    <w:rsid w:val="00B33123"/>
    <w:rsid w:val="00B3355C"/>
    <w:rsid w:val="00B336DD"/>
    <w:rsid w:val="00B338EF"/>
    <w:rsid w:val="00B33B79"/>
    <w:rsid w:val="00B33CD8"/>
    <w:rsid w:val="00B33D9E"/>
    <w:rsid w:val="00B33F9D"/>
    <w:rsid w:val="00B34111"/>
    <w:rsid w:val="00B342CB"/>
    <w:rsid w:val="00B34751"/>
    <w:rsid w:val="00B34A2B"/>
    <w:rsid w:val="00B34E48"/>
    <w:rsid w:val="00B3516A"/>
    <w:rsid w:val="00B351A7"/>
    <w:rsid w:val="00B351BD"/>
    <w:rsid w:val="00B351E1"/>
    <w:rsid w:val="00B351F3"/>
    <w:rsid w:val="00B3550B"/>
    <w:rsid w:val="00B35816"/>
    <w:rsid w:val="00B35A12"/>
    <w:rsid w:val="00B35BAC"/>
    <w:rsid w:val="00B35CF0"/>
    <w:rsid w:val="00B35D41"/>
    <w:rsid w:val="00B35EF7"/>
    <w:rsid w:val="00B362AF"/>
    <w:rsid w:val="00B367E8"/>
    <w:rsid w:val="00B367F7"/>
    <w:rsid w:val="00B369B0"/>
    <w:rsid w:val="00B36AA0"/>
    <w:rsid w:val="00B36F2D"/>
    <w:rsid w:val="00B36FB9"/>
    <w:rsid w:val="00B37182"/>
    <w:rsid w:val="00B37198"/>
    <w:rsid w:val="00B372D7"/>
    <w:rsid w:val="00B3783F"/>
    <w:rsid w:val="00B37D11"/>
    <w:rsid w:val="00B37D48"/>
    <w:rsid w:val="00B37D84"/>
    <w:rsid w:val="00B40596"/>
    <w:rsid w:val="00B40A0C"/>
    <w:rsid w:val="00B40AA0"/>
    <w:rsid w:val="00B40F25"/>
    <w:rsid w:val="00B4117B"/>
    <w:rsid w:val="00B41239"/>
    <w:rsid w:val="00B415E6"/>
    <w:rsid w:val="00B41CAA"/>
    <w:rsid w:val="00B41CF8"/>
    <w:rsid w:val="00B421BD"/>
    <w:rsid w:val="00B424AD"/>
    <w:rsid w:val="00B42575"/>
    <w:rsid w:val="00B42693"/>
    <w:rsid w:val="00B4290A"/>
    <w:rsid w:val="00B42F6F"/>
    <w:rsid w:val="00B42FD0"/>
    <w:rsid w:val="00B4335D"/>
    <w:rsid w:val="00B43400"/>
    <w:rsid w:val="00B43558"/>
    <w:rsid w:val="00B43784"/>
    <w:rsid w:val="00B437DC"/>
    <w:rsid w:val="00B43A04"/>
    <w:rsid w:val="00B43A95"/>
    <w:rsid w:val="00B43D59"/>
    <w:rsid w:val="00B43D9E"/>
    <w:rsid w:val="00B43E21"/>
    <w:rsid w:val="00B43E34"/>
    <w:rsid w:val="00B44232"/>
    <w:rsid w:val="00B443DD"/>
    <w:rsid w:val="00B4442F"/>
    <w:rsid w:val="00B44438"/>
    <w:rsid w:val="00B4446F"/>
    <w:rsid w:val="00B4455A"/>
    <w:rsid w:val="00B44874"/>
    <w:rsid w:val="00B44C1D"/>
    <w:rsid w:val="00B44E44"/>
    <w:rsid w:val="00B44E51"/>
    <w:rsid w:val="00B44E5B"/>
    <w:rsid w:val="00B4502E"/>
    <w:rsid w:val="00B45049"/>
    <w:rsid w:val="00B45617"/>
    <w:rsid w:val="00B4585F"/>
    <w:rsid w:val="00B4587C"/>
    <w:rsid w:val="00B45AA6"/>
    <w:rsid w:val="00B45F0D"/>
    <w:rsid w:val="00B46219"/>
    <w:rsid w:val="00B46239"/>
    <w:rsid w:val="00B46245"/>
    <w:rsid w:val="00B4652D"/>
    <w:rsid w:val="00B4678F"/>
    <w:rsid w:val="00B4685C"/>
    <w:rsid w:val="00B469DB"/>
    <w:rsid w:val="00B469E3"/>
    <w:rsid w:val="00B46AC0"/>
    <w:rsid w:val="00B46C36"/>
    <w:rsid w:val="00B4715B"/>
    <w:rsid w:val="00B4759F"/>
    <w:rsid w:val="00B47B83"/>
    <w:rsid w:val="00B47C58"/>
    <w:rsid w:val="00B47ECF"/>
    <w:rsid w:val="00B47FFE"/>
    <w:rsid w:val="00B500F0"/>
    <w:rsid w:val="00B5047B"/>
    <w:rsid w:val="00B506FA"/>
    <w:rsid w:val="00B50812"/>
    <w:rsid w:val="00B50A6A"/>
    <w:rsid w:val="00B50A7F"/>
    <w:rsid w:val="00B50AA4"/>
    <w:rsid w:val="00B50EF4"/>
    <w:rsid w:val="00B5139A"/>
    <w:rsid w:val="00B51484"/>
    <w:rsid w:val="00B516CE"/>
    <w:rsid w:val="00B51790"/>
    <w:rsid w:val="00B51A2F"/>
    <w:rsid w:val="00B51B39"/>
    <w:rsid w:val="00B51B56"/>
    <w:rsid w:val="00B51CAE"/>
    <w:rsid w:val="00B51CFA"/>
    <w:rsid w:val="00B51FA6"/>
    <w:rsid w:val="00B524FD"/>
    <w:rsid w:val="00B52545"/>
    <w:rsid w:val="00B52663"/>
    <w:rsid w:val="00B52711"/>
    <w:rsid w:val="00B52BCE"/>
    <w:rsid w:val="00B52E98"/>
    <w:rsid w:val="00B5364D"/>
    <w:rsid w:val="00B53806"/>
    <w:rsid w:val="00B539BB"/>
    <w:rsid w:val="00B53A42"/>
    <w:rsid w:val="00B53C4D"/>
    <w:rsid w:val="00B53DC0"/>
    <w:rsid w:val="00B53F6D"/>
    <w:rsid w:val="00B543AB"/>
    <w:rsid w:val="00B543B6"/>
    <w:rsid w:val="00B54521"/>
    <w:rsid w:val="00B54808"/>
    <w:rsid w:val="00B54A2C"/>
    <w:rsid w:val="00B54D45"/>
    <w:rsid w:val="00B54DEA"/>
    <w:rsid w:val="00B54F45"/>
    <w:rsid w:val="00B55133"/>
    <w:rsid w:val="00B553D6"/>
    <w:rsid w:val="00B55CC1"/>
    <w:rsid w:val="00B55F1D"/>
    <w:rsid w:val="00B55F97"/>
    <w:rsid w:val="00B56203"/>
    <w:rsid w:val="00B56511"/>
    <w:rsid w:val="00B56A89"/>
    <w:rsid w:val="00B56BC7"/>
    <w:rsid w:val="00B56D83"/>
    <w:rsid w:val="00B56DAF"/>
    <w:rsid w:val="00B56FF8"/>
    <w:rsid w:val="00B570E5"/>
    <w:rsid w:val="00B571D8"/>
    <w:rsid w:val="00B575B6"/>
    <w:rsid w:val="00B57759"/>
    <w:rsid w:val="00B578FF"/>
    <w:rsid w:val="00B57C00"/>
    <w:rsid w:val="00B57E38"/>
    <w:rsid w:val="00B57FBF"/>
    <w:rsid w:val="00B601DC"/>
    <w:rsid w:val="00B60621"/>
    <w:rsid w:val="00B60697"/>
    <w:rsid w:val="00B60A17"/>
    <w:rsid w:val="00B60B80"/>
    <w:rsid w:val="00B611A4"/>
    <w:rsid w:val="00B619D2"/>
    <w:rsid w:val="00B61B18"/>
    <w:rsid w:val="00B61CE7"/>
    <w:rsid w:val="00B61CFA"/>
    <w:rsid w:val="00B6201E"/>
    <w:rsid w:val="00B62051"/>
    <w:rsid w:val="00B62A5D"/>
    <w:rsid w:val="00B62B26"/>
    <w:rsid w:val="00B62D68"/>
    <w:rsid w:val="00B631BA"/>
    <w:rsid w:val="00B63220"/>
    <w:rsid w:val="00B634AF"/>
    <w:rsid w:val="00B635C6"/>
    <w:rsid w:val="00B6373D"/>
    <w:rsid w:val="00B63852"/>
    <w:rsid w:val="00B639C5"/>
    <w:rsid w:val="00B63ADE"/>
    <w:rsid w:val="00B63BED"/>
    <w:rsid w:val="00B64023"/>
    <w:rsid w:val="00B64550"/>
    <w:rsid w:val="00B64D3F"/>
    <w:rsid w:val="00B64D4B"/>
    <w:rsid w:val="00B65030"/>
    <w:rsid w:val="00B650DD"/>
    <w:rsid w:val="00B6510B"/>
    <w:rsid w:val="00B65339"/>
    <w:rsid w:val="00B656F9"/>
    <w:rsid w:val="00B659FB"/>
    <w:rsid w:val="00B65C13"/>
    <w:rsid w:val="00B66059"/>
    <w:rsid w:val="00B6607A"/>
    <w:rsid w:val="00B660D8"/>
    <w:rsid w:val="00B6620F"/>
    <w:rsid w:val="00B665DF"/>
    <w:rsid w:val="00B6664C"/>
    <w:rsid w:val="00B666AB"/>
    <w:rsid w:val="00B6674A"/>
    <w:rsid w:val="00B669AE"/>
    <w:rsid w:val="00B670D1"/>
    <w:rsid w:val="00B675D2"/>
    <w:rsid w:val="00B676D0"/>
    <w:rsid w:val="00B6784E"/>
    <w:rsid w:val="00B6792E"/>
    <w:rsid w:val="00B67D01"/>
    <w:rsid w:val="00B67EAA"/>
    <w:rsid w:val="00B704D0"/>
    <w:rsid w:val="00B70563"/>
    <w:rsid w:val="00B705F6"/>
    <w:rsid w:val="00B706BA"/>
    <w:rsid w:val="00B70CF9"/>
    <w:rsid w:val="00B70E60"/>
    <w:rsid w:val="00B70F3B"/>
    <w:rsid w:val="00B70F45"/>
    <w:rsid w:val="00B710DC"/>
    <w:rsid w:val="00B71105"/>
    <w:rsid w:val="00B717D6"/>
    <w:rsid w:val="00B7187C"/>
    <w:rsid w:val="00B71A37"/>
    <w:rsid w:val="00B71CF3"/>
    <w:rsid w:val="00B720F5"/>
    <w:rsid w:val="00B72422"/>
    <w:rsid w:val="00B72837"/>
    <w:rsid w:val="00B72D2A"/>
    <w:rsid w:val="00B72D3A"/>
    <w:rsid w:val="00B72D75"/>
    <w:rsid w:val="00B7343D"/>
    <w:rsid w:val="00B735EE"/>
    <w:rsid w:val="00B736B3"/>
    <w:rsid w:val="00B736D2"/>
    <w:rsid w:val="00B73924"/>
    <w:rsid w:val="00B73969"/>
    <w:rsid w:val="00B739DD"/>
    <w:rsid w:val="00B73E1E"/>
    <w:rsid w:val="00B74517"/>
    <w:rsid w:val="00B748D4"/>
    <w:rsid w:val="00B749C1"/>
    <w:rsid w:val="00B74AFA"/>
    <w:rsid w:val="00B74EC4"/>
    <w:rsid w:val="00B74EF2"/>
    <w:rsid w:val="00B74F5B"/>
    <w:rsid w:val="00B75052"/>
    <w:rsid w:val="00B7522A"/>
    <w:rsid w:val="00B75593"/>
    <w:rsid w:val="00B756A9"/>
    <w:rsid w:val="00B758D8"/>
    <w:rsid w:val="00B75B21"/>
    <w:rsid w:val="00B75EB9"/>
    <w:rsid w:val="00B7614F"/>
    <w:rsid w:val="00B764D2"/>
    <w:rsid w:val="00B76780"/>
    <w:rsid w:val="00B76951"/>
    <w:rsid w:val="00B76BC2"/>
    <w:rsid w:val="00B76C65"/>
    <w:rsid w:val="00B76C72"/>
    <w:rsid w:val="00B76CDD"/>
    <w:rsid w:val="00B76D07"/>
    <w:rsid w:val="00B76D80"/>
    <w:rsid w:val="00B76DB1"/>
    <w:rsid w:val="00B773F7"/>
    <w:rsid w:val="00B77534"/>
    <w:rsid w:val="00B778E7"/>
    <w:rsid w:val="00B77A85"/>
    <w:rsid w:val="00B77AAB"/>
    <w:rsid w:val="00B77DD9"/>
    <w:rsid w:val="00B80098"/>
    <w:rsid w:val="00B80201"/>
    <w:rsid w:val="00B80420"/>
    <w:rsid w:val="00B80530"/>
    <w:rsid w:val="00B8095D"/>
    <w:rsid w:val="00B80EBB"/>
    <w:rsid w:val="00B81239"/>
    <w:rsid w:val="00B81267"/>
    <w:rsid w:val="00B81402"/>
    <w:rsid w:val="00B81450"/>
    <w:rsid w:val="00B8190E"/>
    <w:rsid w:val="00B81B1D"/>
    <w:rsid w:val="00B81DA4"/>
    <w:rsid w:val="00B81DC8"/>
    <w:rsid w:val="00B81F09"/>
    <w:rsid w:val="00B821C3"/>
    <w:rsid w:val="00B828DD"/>
    <w:rsid w:val="00B82D1B"/>
    <w:rsid w:val="00B82DAF"/>
    <w:rsid w:val="00B830E0"/>
    <w:rsid w:val="00B831E9"/>
    <w:rsid w:val="00B832A1"/>
    <w:rsid w:val="00B8361B"/>
    <w:rsid w:val="00B83B4B"/>
    <w:rsid w:val="00B83B51"/>
    <w:rsid w:val="00B83C8D"/>
    <w:rsid w:val="00B83F21"/>
    <w:rsid w:val="00B8459A"/>
    <w:rsid w:val="00B84909"/>
    <w:rsid w:val="00B849FD"/>
    <w:rsid w:val="00B84B14"/>
    <w:rsid w:val="00B84B9B"/>
    <w:rsid w:val="00B84C56"/>
    <w:rsid w:val="00B84D0E"/>
    <w:rsid w:val="00B84F3D"/>
    <w:rsid w:val="00B84F69"/>
    <w:rsid w:val="00B85119"/>
    <w:rsid w:val="00B856BC"/>
    <w:rsid w:val="00B8599A"/>
    <w:rsid w:val="00B85B62"/>
    <w:rsid w:val="00B85BDF"/>
    <w:rsid w:val="00B85C56"/>
    <w:rsid w:val="00B85E03"/>
    <w:rsid w:val="00B8674F"/>
    <w:rsid w:val="00B86843"/>
    <w:rsid w:val="00B868B4"/>
    <w:rsid w:val="00B86DE8"/>
    <w:rsid w:val="00B872A5"/>
    <w:rsid w:val="00B872B5"/>
    <w:rsid w:val="00B872F7"/>
    <w:rsid w:val="00B87409"/>
    <w:rsid w:val="00B878E0"/>
    <w:rsid w:val="00B8792A"/>
    <w:rsid w:val="00B87A13"/>
    <w:rsid w:val="00B87B32"/>
    <w:rsid w:val="00B87EA3"/>
    <w:rsid w:val="00B90152"/>
    <w:rsid w:val="00B90741"/>
    <w:rsid w:val="00B90F28"/>
    <w:rsid w:val="00B916B9"/>
    <w:rsid w:val="00B916E1"/>
    <w:rsid w:val="00B9179C"/>
    <w:rsid w:val="00B9184A"/>
    <w:rsid w:val="00B91864"/>
    <w:rsid w:val="00B91DC2"/>
    <w:rsid w:val="00B92082"/>
    <w:rsid w:val="00B923A5"/>
    <w:rsid w:val="00B924EB"/>
    <w:rsid w:val="00B9277B"/>
    <w:rsid w:val="00B9296E"/>
    <w:rsid w:val="00B92A28"/>
    <w:rsid w:val="00B92BA8"/>
    <w:rsid w:val="00B92D91"/>
    <w:rsid w:val="00B9320A"/>
    <w:rsid w:val="00B93338"/>
    <w:rsid w:val="00B9344C"/>
    <w:rsid w:val="00B93A1B"/>
    <w:rsid w:val="00B93AEE"/>
    <w:rsid w:val="00B93DF9"/>
    <w:rsid w:val="00B93F4B"/>
    <w:rsid w:val="00B940F9"/>
    <w:rsid w:val="00B94187"/>
    <w:rsid w:val="00B94452"/>
    <w:rsid w:val="00B947A5"/>
    <w:rsid w:val="00B948F1"/>
    <w:rsid w:val="00B94BE9"/>
    <w:rsid w:val="00B94DB0"/>
    <w:rsid w:val="00B94F8F"/>
    <w:rsid w:val="00B950C2"/>
    <w:rsid w:val="00B950E3"/>
    <w:rsid w:val="00B95557"/>
    <w:rsid w:val="00B9577A"/>
    <w:rsid w:val="00B957D2"/>
    <w:rsid w:val="00B95933"/>
    <w:rsid w:val="00B95948"/>
    <w:rsid w:val="00B95AD2"/>
    <w:rsid w:val="00B95BDD"/>
    <w:rsid w:val="00B95FEA"/>
    <w:rsid w:val="00B962BC"/>
    <w:rsid w:val="00B962F9"/>
    <w:rsid w:val="00B96492"/>
    <w:rsid w:val="00B9660F"/>
    <w:rsid w:val="00B96861"/>
    <w:rsid w:val="00B96BC3"/>
    <w:rsid w:val="00B96C5D"/>
    <w:rsid w:val="00B96C95"/>
    <w:rsid w:val="00B96E35"/>
    <w:rsid w:val="00B970ED"/>
    <w:rsid w:val="00B9757E"/>
    <w:rsid w:val="00B97629"/>
    <w:rsid w:val="00B976EF"/>
    <w:rsid w:val="00B976FB"/>
    <w:rsid w:val="00B97727"/>
    <w:rsid w:val="00B977A0"/>
    <w:rsid w:val="00B977B8"/>
    <w:rsid w:val="00B977E2"/>
    <w:rsid w:val="00B9799C"/>
    <w:rsid w:val="00B97B99"/>
    <w:rsid w:val="00B97CD5"/>
    <w:rsid w:val="00BA0318"/>
    <w:rsid w:val="00BA047A"/>
    <w:rsid w:val="00BA069A"/>
    <w:rsid w:val="00BA0714"/>
    <w:rsid w:val="00BA07AA"/>
    <w:rsid w:val="00BA09BE"/>
    <w:rsid w:val="00BA0D6C"/>
    <w:rsid w:val="00BA0FFD"/>
    <w:rsid w:val="00BA1049"/>
    <w:rsid w:val="00BA121F"/>
    <w:rsid w:val="00BA17DB"/>
    <w:rsid w:val="00BA1853"/>
    <w:rsid w:val="00BA197B"/>
    <w:rsid w:val="00BA1C53"/>
    <w:rsid w:val="00BA1DF8"/>
    <w:rsid w:val="00BA205C"/>
    <w:rsid w:val="00BA2307"/>
    <w:rsid w:val="00BA236C"/>
    <w:rsid w:val="00BA237A"/>
    <w:rsid w:val="00BA23B3"/>
    <w:rsid w:val="00BA23FC"/>
    <w:rsid w:val="00BA2AC3"/>
    <w:rsid w:val="00BA2E1C"/>
    <w:rsid w:val="00BA31E2"/>
    <w:rsid w:val="00BA32A6"/>
    <w:rsid w:val="00BA3385"/>
    <w:rsid w:val="00BA37E4"/>
    <w:rsid w:val="00BA381B"/>
    <w:rsid w:val="00BA3EBA"/>
    <w:rsid w:val="00BA4036"/>
    <w:rsid w:val="00BA43F7"/>
    <w:rsid w:val="00BA4517"/>
    <w:rsid w:val="00BA474E"/>
    <w:rsid w:val="00BA4786"/>
    <w:rsid w:val="00BA47D6"/>
    <w:rsid w:val="00BA49EF"/>
    <w:rsid w:val="00BA4AA4"/>
    <w:rsid w:val="00BA4B28"/>
    <w:rsid w:val="00BA5259"/>
    <w:rsid w:val="00BA5908"/>
    <w:rsid w:val="00BA5B9A"/>
    <w:rsid w:val="00BA5CF7"/>
    <w:rsid w:val="00BA5DDC"/>
    <w:rsid w:val="00BA6498"/>
    <w:rsid w:val="00BA64AF"/>
    <w:rsid w:val="00BA6578"/>
    <w:rsid w:val="00BA680C"/>
    <w:rsid w:val="00BA6885"/>
    <w:rsid w:val="00BA6A39"/>
    <w:rsid w:val="00BA6A91"/>
    <w:rsid w:val="00BA6F4E"/>
    <w:rsid w:val="00BA735A"/>
    <w:rsid w:val="00BA740F"/>
    <w:rsid w:val="00BA77B2"/>
    <w:rsid w:val="00BA7A3D"/>
    <w:rsid w:val="00BA7B32"/>
    <w:rsid w:val="00BA7C17"/>
    <w:rsid w:val="00BA7FD7"/>
    <w:rsid w:val="00BB0040"/>
    <w:rsid w:val="00BB02DA"/>
    <w:rsid w:val="00BB0552"/>
    <w:rsid w:val="00BB069C"/>
    <w:rsid w:val="00BB06C4"/>
    <w:rsid w:val="00BB0883"/>
    <w:rsid w:val="00BB0A60"/>
    <w:rsid w:val="00BB0E79"/>
    <w:rsid w:val="00BB0F5D"/>
    <w:rsid w:val="00BB117A"/>
    <w:rsid w:val="00BB149E"/>
    <w:rsid w:val="00BB14CA"/>
    <w:rsid w:val="00BB175E"/>
    <w:rsid w:val="00BB189A"/>
    <w:rsid w:val="00BB1ACE"/>
    <w:rsid w:val="00BB1BD9"/>
    <w:rsid w:val="00BB1F46"/>
    <w:rsid w:val="00BB2396"/>
    <w:rsid w:val="00BB244E"/>
    <w:rsid w:val="00BB252D"/>
    <w:rsid w:val="00BB26C3"/>
    <w:rsid w:val="00BB2E9D"/>
    <w:rsid w:val="00BB312C"/>
    <w:rsid w:val="00BB32C7"/>
    <w:rsid w:val="00BB32FF"/>
    <w:rsid w:val="00BB3403"/>
    <w:rsid w:val="00BB365B"/>
    <w:rsid w:val="00BB37F4"/>
    <w:rsid w:val="00BB3868"/>
    <w:rsid w:val="00BB38E6"/>
    <w:rsid w:val="00BB3925"/>
    <w:rsid w:val="00BB3954"/>
    <w:rsid w:val="00BB3AB3"/>
    <w:rsid w:val="00BB3FE2"/>
    <w:rsid w:val="00BB410A"/>
    <w:rsid w:val="00BB43AD"/>
    <w:rsid w:val="00BB49C9"/>
    <w:rsid w:val="00BB4AFE"/>
    <w:rsid w:val="00BB4D01"/>
    <w:rsid w:val="00BB4D17"/>
    <w:rsid w:val="00BB4DDB"/>
    <w:rsid w:val="00BB4FC3"/>
    <w:rsid w:val="00BB51D1"/>
    <w:rsid w:val="00BB564E"/>
    <w:rsid w:val="00BB5BA0"/>
    <w:rsid w:val="00BB5DA0"/>
    <w:rsid w:val="00BB5EFE"/>
    <w:rsid w:val="00BB60C3"/>
    <w:rsid w:val="00BB60DE"/>
    <w:rsid w:val="00BB6112"/>
    <w:rsid w:val="00BB626F"/>
    <w:rsid w:val="00BB63C2"/>
    <w:rsid w:val="00BB63E4"/>
    <w:rsid w:val="00BB6718"/>
    <w:rsid w:val="00BB672B"/>
    <w:rsid w:val="00BB67A2"/>
    <w:rsid w:val="00BB6822"/>
    <w:rsid w:val="00BB693A"/>
    <w:rsid w:val="00BB6B88"/>
    <w:rsid w:val="00BB6F70"/>
    <w:rsid w:val="00BB7036"/>
    <w:rsid w:val="00BB7783"/>
    <w:rsid w:val="00BB78CE"/>
    <w:rsid w:val="00BB7C2E"/>
    <w:rsid w:val="00BB7D5E"/>
    <w:rsid w:val="00BB7F83"/>
    <w:rsid w:val="00BC0218"/>
    <w:rsid w:val="00BC0311"/>
    <w:rsid w:val="00BC04D7"/>
    <w:rsid w:val="00BC05B2"/>
    <w:rsid w:val="00BC0618"/>
    <w:rsid w:val="00BC0723"/>
    <w:rsid w:val="00BC0868"/>
    <w:rsid w:val="00BC0B64"/>
    <w:rsid w:val="00BC1304"/>
    <w:rsid w:val="00BC19D1"/>
    <w:rsid w:val="00BC1B09"/>
    <w:rsid w:val="00BC1EB2"/>
    <w:rsid w:val="00BC2168"/>
    <w:rsid w:val="00BC2463"/>
    <w:rsid w:val="00BC25E3"/>
    <w:rsid w:val="00BC263A"/>
    <w:rsid w:val="00BC26FE"/>
    <w:rsid w:val="00BC2ACE"/>
    <w:rsid w:val="00BC2BD7"/>
    <w:rsid w:val="00BC2C2E"/>
    <w:rsid w:val="00BC2C5E"/>
    <w:rsid w:val="00BC2CA1"/>
    <w:rsid w:val="00BC2E96"/>
    <w:rsid w:val="00BC2EAB"/>
    <w:rsid w:val="00BC2ED1"/>
    <w:rsid w:val="00BC2ED7"/>
    <w:rsid w:val="00BC2F5F"/>
    <w:rsid w:val="00BC3119"/>
    <w:rsid w:val="00BC3189"/>
    <w:rsid w:val="00BC32FA"/>
    <w:rsid w:val="00BC337F"/>
    <w:rsid w:val="00BC3476"/>
    <w:rsid w:val="00BC34C4"/>
    <w:rsid w:val="00BC34CA"/>
    <w:rsid w:val="00BC3590"/>
    <w:rsid w:val="00BC386F"/>
    <w:rsid w:val="00BC3FE1"/>
    <w:rsid w:val="00BC40DB"/>
    <w:rsid w:val="00BC413C"/>
    <w:rsid w:val="00BC41D8"/>
    <w:rsid w:val="00BC42EB"/>
    <w:rsid w:val="00BC42F1"/>
    <w:rsid w:val="00BC44F8"/>
    <w:rsid w:val="00BC460E"/>
    <w:rsid w:val="00BC498B"/>
    <w:rsid w:val="00BC4AD2"/>
    <w:rsid w:val="00BC4BAC"/>
    <w:rsid w:val="00BC4BBE"/>
    <w:rsid w:val="00BC4E26"/>
    <w:rsid w:val="00BC4FD5"/>
    <w:rsid w:val="00BC5186"/>
    <w:rsid w:val="00BC54CD"/>
    <w:rsid w:val="00BC5756"/>
    <w:rsid w:val="00BC5767"/>
    <w:rsid w:val="00BC593F"/>
    <w:rsid w:val="00BC5E07"/>
    <w:rsid w:val="00BC5EC4"/>
    <w:rsid w:val="00BC5FB0"/>
    <w:rsid w:val="00BC6102"/>
    <w:rsid w:val="00BC6588"/>
    <w:rsid w:val="00BC6662"/>
    <w:rsid w:val="00BC6676"/>
    <w:rsid w:val="00BC67D8"/>
    <w:rsid w:val="00BC6928"/>
    <w:rsid w:val="00BC6DB5"/>
    <w:rsid w:val="00BC714B"/>
    <w:rsid w:val="00BC7372"/>
    <w:rsid w:val="00BC7678"/>
    <w:rsid w:val="00BC78E7"/>
    <w:rsid w:val="00BC79AB"/>
    <w:rsid w:val="00BC7A50"/>
    <w:rsid w:val="00BC7DD8"/>
    <w:rsid w:val="00BC7EFB"/>
    <w:rsid w:val="00BD00D3"/>
    <w:rsid w:val="00BD01A5"/>
    <w:rsid w:val="00BD0BFA"/>
    <w:rsid w:val="00BD0DED"/>
    <w:rsid w:val="00BD0E53"/>
    <w:rsid w:val="00BD103D"/>
    <w:rsid w:val="00BD114D"/>
    <w:rsid w:val="00BD1584"/>
    <w:rsid w:val="00BD1769"/>
    <w:rsid w:val="00BD17D5"/>
    <w:rsid w:val="00BD1811"/>
    <w:rsid w:val="00BD18AD"/>
    <w:rsid w:val="00BD190D"/>
    <w:rsid w:val="00BD1D9F"/>
    <w:rsid w:val="00BD2187"/>
    <w:rsid w:val="00BD26BA"/>
    <w:rsid w:val="00BD26EE"/>
    <w:rsid w:val="00BD2848"/>
    <w:rsid w:val="00BD2AB2"/>
    <w:rsid w:val="00BD2C1C"/>
    <w:rsid w:val="00BD2CC5"/>
    <w:rsid w:val="00BD2FC7"/>
    <w:rsid w:val="00BD30EB"/>
    <w:rsid w:val="00BD3101"/>
    <w:rsid w:val="00BD33CE"/>
    <w:rsid w:val="00BD3450"/>
    <w:rsid w:val="00BD3464"/>
    <w:rsid w:val="00BD34EE"/>
    <w:rsid w:val="00BD3666"/>
    <w:rsid w:val="00BD3877"/>
    <w:rsid w:val="00BD3954"/>
    <w:rsid w:val="00BD40E9"/>
    <w:rsid w:val="00BD4153"/>
    <w:rsid w:val="00BD4231"/>
    <w:rsid w:val="00BD429B"/>
    <w:rsid w:val="00BD4357"/>
    <w:rsid w:val="00BD441B"/>
    <w:rsid w:val="00BD4479"/>
    <w:rsid w:val="00BD456D"/>
    <w:rsid w:val="00BD45C1"/>
    <w:rsid w:val="00BD4725"/>
    <w:rsid w:val="00BD4811"/>
    <w:rsid w:val="00BD4B45"/>
    <w:rsid w:val="00BD4D57"/>
    <w:rsid w:val="00BD4EE7"/>
    <w:rsid w:val="00BD4FBF"/>
    <w:rsid w:val="00BD5338"/>
    <w:rsid w:val="00BD5930"/>
    <w:rsid w:val="00BD5953"/>
    <w:rsid w:val="00BD5E0F"/>
    <w:rsid w:val="00BD5F95"/>
    <w:rsid w:val="00BD638C"/>
    <w:rsid w:val="00BD63CF"/>
    <w:rsid w:val="00BD6574"/>
    <w:rsid w:val="00BD65E0"/>
    <w:rsid w:val="00BD661F"/>
    <w:rsid w:val="00BD6892"/>
    <w:rsid w:val="00BD6A9D"/>
    <w:rsid w:val="00BD6AE6"/>
    <w:rsid w:val="00BD6D3F"/>
    <w:rsid w:val="00BD6F80"/>
    <w:rsid w:val="00BD6FA4"/>
    <w:rsid w:val="00BD703C"/>
    <w:rsid w:val="00BD70E4"/>
    <w:rsid w:val="00BD79CB"/>
    <w:rsid w:val="00BD7DCD"/>
    <w:rsid w:val="00BE006D"/>
    <w:rsid w:val="00BE0146"/>
    <w:rsid w:val="00BE0435"/>
    <w:rsid w:val="00BE0699"/>
    <w:rsid w:val="00BE0A59"/>
    <w:rsid w:val="00BE0AE7"/>
    <w:rsid w:val="00BE0C5C"/>
    <w:rsid w:val="00BE0D85"/>
    <w:rsid w:val="00BE0FE3"/>
    <w:rsid w:val="00BE1333"/>
    <w:rsid w:val="00BE1755"/>
    <w:rsid w:val="00BE1961"/>
    <w:rsid w:val="00BE1985"/>
    <w:rsid w:val="00BE1AC4"/>
    <w:rsid w:val="00BE1D88"/>
    <w:rsid w:val="00BE1E27"/>
    <w:rsid w:val="00BE21C8"/>
    <w:rsid w:val="00BE2790"/>
    <w:rsid w:val="00BE27FD"/>
    <w:rsid w:val="00BE29B9"/>
    <w:rsid w:val="00BE33BA"/>
    <w:rsid w:val="00BE361D"/>
    <w:rsid w:val="00BE3744"/>
    <w:rsid w:val="00BE3890"/>
    <w:rsid w:val="00BE3D0C"/>
    <w:rsid w:val="00BE3DBB"/>
    <w:rsid w:val="00BE3F37"/>
    <w:rsid w:val="00BE3F39"/>
    <w:rsid w:val="00BE3F78"/>
    <w:rsid w:val="00BE4168"/>
    <w:rsid w:val="00BE43E2"/>
    <w:rsid w:val="00BE4818"/>
    <w:rsid w:val="00BE48F1"/>
    <w:rsid w:val="00BE4913"/>
    <w:rsid w:val="00BE491C"/>
    <w:rsid w:val="00BE4B20"/>
    <w:rsid w:val="00BE4BC4"/>
    <w:rsid w:val="00BE4BD0"/>
    <w:rsid w:val="00BE4CF9"/>
    <w:rsid w:val="00BE4E36"/>
    <w:rsid w:val="00BE4EF4"/>
    <w:rsid w:val="00BE4FAE"/>
    <w:rsid w:val="00BE52E9"/>
    <w:rsid w:val="00BE5356"/>
    <w:rsid w:val="00BE5396"/>
    <w:rsid w:val="00BE539F"/>
    <w:rsid w:val="00BE5487"/>
    <w:rsid w:val="00BE552E"/>
    <w:rsid w:val="00BE5604"/>
    <w:rsid w:val="00BE5714"/>
    <w:rsid w:val="00BE5DE3"/>
    <w:rsid w:val="00BE5EF0"/>
    <w:rsid w:val="00BE633F"/>
    <w:rsid w:val="00BE6C4D"/>
    <w:rsid w:val="00BE6C9E"/>
    <w:rsid w:val="00BE70CD"/>
    <w:rsid w:val="00BE71DA"/>
    <w:rsid w:val="00BE7230"/>
    <w:rsid w:val="00BE7349"/>
    <w:rsid w:val="00BE73D0"/>
    <w:rsid w:val="00BE7408"/>
    <w:rsid w:val="00BE79AF"/>
    <w:rsid w:val="00BE7A4E"/>
    <w:rsid w:val="00BE7FA2"/>
    <w:rsid w:val="00BF0048"/>
    <w:rsid w:val="00BF0246"/>
    <w:rsid w:val="00BF02EB"/>
    <w:rsid w:val="00BF04B9"/>
    <w:rsid w:val="00BF0519"/>
    <w:rsid w:val="00BF0658"/>
    <w:rsid w:val="00BF06D4"/>
    <w:rsid w:val="00BF0744"/>
    <w:rsid w:val="00BF07B2"/>
    <w:rsid w:val="00BF0909"/>
    <w:rsid w:val="00BF0B52"/>
    <w:rsid w:val="00BF0EA7"/>
    <w:rsid w:val="00BF10CA"/>
    <w:rsid w:val="00BF14A6"/>
    <w:rsid w:val="00BF15F0"/>
    <w:rsid w:val="00BF1842"/>
    <w:rsid w:val="00BF1A6C"/>
    <w:rsid w:val="00BF1B82"/>
    <w:rsid w:val="00BF1BF4"/>
    <w:rsid w:val="00BF1D27"/>
    <w:rsid w:val="00BF223C"/>
    <w:rsid w:val="00BF22CE"/>
    <w:rsid w:val="00BF246B"/>
    <w:rsid w:val="00BF24F6"/>
    <w:rsid w:val="00BF2663"/>
    <w:rsid w:val="00BF2835"/>
    <w:rsid w:val="00BF2D14"/>
    <w:rsid w:val="00BF2FA9"/>
    <w:rsid w:val="00BF300F"/>
    <w:rsid w:val="00BF3358"/>
    <w:rsid w:val="00BF3911"/>
    <w:rsid w:val="00BF391A"/>
    <w:rsid w:val="00BF3A15"/>
    <w:rsid w:val="00BF3B11"/>
    <w:rsid w:val="00BF3B3D"/>
    <w:rsid w:val="00BF3DBB"/>
    <w:rsid w:val="00BF3DCD"/>
    <w:rsid w:val="00BF3E1E"/>
    <w:rsid w:val="00BF3E5E"/>
    <w:rsid w:val="00BF408A"/>
    <w:rsid w:val="00BF41A8"/>
    <w:rsid w:val="00BF453C"/>
    <w:rsid w:val="00BF469C"/>
    <w:rsid w:val="00BF47BC"/>
    <w:rsid w:val="00BF4840"/>
    <w:rsid w:val="00BF4B6C"/>
    <w:rsid w:val="00BF4DB9"/>
    <w:rsid w:val="00BF500D"/>
    <w:rsid w:val="00BF52B3"/>
    <w:rsid w:val="00BF52B6"/>
    <w:rsid w:val="00BF5A59"/>
    <w:rsid w:val="00BF5CDE"/>
    <w:rsid w:val="00BF643A"/>
    <w:rsid w:val="00BF6500"/>
    <w:rsid w:val="00BF65AD"/>
    <w:rsid w:val="00BF70FC"/>
    <w:rsid w:val="00BF740B"/>
    <w:rsid w:val="00BF77FD"/>
    <w:rsid w:val="00BF787E"/>
    <w:rsid w:val="00BF7CEF"/>
    <w:rsid w:val="00BF7E4A"/>
    <w:rsid w:val="00C00167"/>
    <w:rsid w:val="00C003CB"/>
    <w:rsid w:val="00C007B8"/>
    <w:rsid w:val="00C00884"/>
    <w:rsid w:val="00C00AA4"/>
    <w:rsid w:val="00C00B13"/>
    <w:rsid w:val="00C00C2E"/>
    <w:rsid w:val="00C010CB"/>
    <w:rsid w:val="00C010FB"/>
    <w:rsid w:val="00C0115B"/>
    <w:rsid w:val="00C011F0"/>
    <w:rsid w:val="00C014CB"/>
    <w:rsid w:val="00C016CF"/>
    <w:rsid w:val="00C017E6"/>
    <w:rsid w:val="00C01A9B"/>
    <w:rsid w:val="00C01BEF"/>
    <w:rsid w:val="00C01CD1"/>
    <w:rsid w:val="00C02430"/>
    <w:rsid w:val="00C024A0"/>
    <w:rsid w:val="00C02783"/>
    <w:rsid w:val="00C02C3C"/>
    <w:rsid w:val="00C0336E"/>
    <w:rsid w:val="00C03429"/>
    <w:rsid w:val="00C0367D"/>
    <w:rsid w:val="00C03AFA"/>
    <w:rsid w:val="00C03B98"/>
    <w:rsid w:val="00C03CF2"/>
    <w:rsid w:val="00C03D94"/>
    <w:rsid w:val="00C03F94"/>
    <w:rsid w:val="00C042B7"/>
    <w:rsid w:val="00C04531"/>
    <w:rsid w:val="00C0463E"/>
    <w:rsid w:val="00C04665"/>
    <w:rsid w:val="00C047E2"/>
    <w:rsid w:val="00C048AC"/>
    <w:rsid w:val="00C04B86"/>
    <w:rsid w:val="00C04C7D"/>
    <w:rsid w:val="00C04F8D"/>
    <w:rsid w:val="00C05148"/>
    <w:rsid w:val="00C05276"/>
    <w:rsid w:val="00C05472"/>
    <w:rsid w:val="00C057D4"/>
    <w:rsid w:val="00C058E5"/>
    <w:rsid w:val="00C05A75"/>
    <w:rsid w:val="00C05AE3"/>
    <w:rsid w:val="00C05C31"/>
    <w:rsid w:val="00C05FAC"/>
    <w:rsid w:val="00C06214"/>
    <w:rsid w:val="00C062E0"/>
    <w:rsid w:val="00C066CF"/>
    <w:rsid w:val="00C06A6E"/>
    <w:rsid w:val="00C06B75"/>
    <w:rsid w:val="00C06B88"/>
    <w:rsid w:val="00C06F8A"/>
    <w:rsid w:val="00C07249"/>
    <w:rsid w:val="00C073C2"/>
    <w:rsid w:val="00C0775D"/>
    <w:rsid w:val="00C07A02"/>
    <w:rsid w:val="00C07D17"/>
    <w:rsid w:val="00C07D35"/>
    <w:rsid w:val="00C07D87"/>
    <w:rsid w:val="00C100F7"/>
    <w:rsid w:val="00C105C1"/>
    <w:rsid w:val="00C1106A"/>
    <w:rsid w:val="00C1143A"/>
    <w:rsid w:val="00C115A5"/>
    <w:rsid w:val="00C1162F"/>
    <w:rsid w:val="00C116C3"/>
    <w:rsid w:val="00C117E2"/>
    <w:rsid w:val="00C1198D"/>
    <w:rsid w:val="00C11BE3"/>
    <w:rsid w:val="00C11D02"/>
    <w:rsid w:val="00C11E2D"/>
    <w:rsid w:val="00C11EE7"/>
    <w:rsid w:val="00C121EF"/>
    <w:rsid w:val="00C12254"/>
    <w:rsid w:val="00C122A1"/>
    <w:rsid w:val="00C1240F"/>
    <w:rsid w:val="00C1259E"/>
    <w:rsid w:val="00C12EF8"/>
    <w:rsid w:val="00C1358E"/>
    <w:rsid w:val="00C13632"/>
    <w:rsid w:val="00C13743"/>
    <w:rsid w:val="00C137EE"/>
    <w:rsid w:val="00C13903"/>
    <w:rsid w:val="00C13B72"/>
    <w:rsid w:val="00C13F81"/>
    <w:rsid w:val="00C140A2"/>
    <w:rsid w:val="00C140A5"/>
    <w:rsid w:val="00C140D8"/>
    <w:rsid w:val="00C14185"/>
    <w:rsid w:val="00C145A5"/>
    <w:rsid w:val="00C14721"/>
    <w:rsid w:val="00C14997"/>
    <w:rsid w:val="00C14B79"/>
    <w:rsid w:val="00C1559A"/>
    <w:rsid w:val="00C15BE5"/>
    <w:rsid w:val="00C15D0F"/>
    <w:rsid w:val="00C15E43"/>
    <w:rsid w:val="00C15FA0"/>
    <w:rsid w:val="00C15FA3"/>
    <w:rsid w:val="00C16213"/>
    <w:rsid w:val="00C16660"/>
    <w:rsid w:val="00C166DD"/>
    <w:rsid w:val="00C16862"/>
    <w:rsid w:val="00C1690A"/>
    <w:rsid w:val="00C16970"/>
    <w:rsid w:val="00C16BA8"/>
    <w:rsid w:val="00C16C3A"/>
    <w:rsid w:val="00C16E01"/>
    <w:rsid w:val="00C17170"/>
    <w:rsid w:val="00C172CE"/>
    <w:rsid w:val="00C1730A"/>
    <w:rsid w:val="00C1744C"/>
    <w:rsid w:val="00C174FB"/>
    <w:rsid w:val="00C17794"/>
    <w:rsid w:val="00C178EF"/>
    <w:rsid w:val="00C17B2E"/>
    <w:rsid w:val="00C17D07"/>
    <w:rsid w:val="00C17DDA"/>
    <w:rsid w:val="00C17F48"/>
    <w:rsid w:val="00C2005A"/>
    <w:rsid w:val="00C20345"/>
    <w:rsid w:val="00C203B3"/>
    <w:rsid w:val="00C20C8B"/>
    <w:rsid w:val="00C20D7F"/>
    <w:rsid w:val="00C21599"/>
    <w:rsid w:val="00C217BA"/>
    <w:rsid w:val="00C21921"/>
    <w:rsid w:val="00C21A72"/>
    <w:rsid w:val="00C21A7E"/>
    <w:rsid w:val="00C21C10"/>
    <w:rsid w:val="00C21F0E"/>
    <w:rsid w:val="00C2215B"/>
    <w:rsid w:val="00C221BA"/>
    <w:rsid w:val="00C22471"/>
    <w:rsid w:val="00C22490"/>
    <w:rsid w:val="00C22610"/>
    <w:rsid w:val="00C228FE"/>
    <w:rsid w:val="00C22ED1"/>
    <w:rsid w:val="00C22F8E"/>
    <w:rsid w:val="00C2309D"/>
    <w:rsid w:val="00C2333E"/>
    <w:rsid w:val="00C23B00"/>
    <w:rsid w:val="00C23B46"/>
    <w:rsid w:val="00C23BFE"/>
    <w:rsid w:val="00C24196"/>
    <w:rsid w:val="00C24BC0"/>
    <w:rsid w:val="00C24D75"/>
    <w:rsid w:val="00C24E47"/>
    <w:rsid w:val="00C24F71"/>
    <w:rsid w:val="00C2506A"/>
    <w:rsid w:val="00C252B5"/>
    <w:rsid w:val="00C253E3"/>
    <w:rsid w:val="00C2556C"/>
    <w:rsid w:val="00C2578A"/>
    <w:rsid w:val="00C259EC"/>
    <w:rsid w:val="00C25C19"/>
    <w:rsid w:val="00C25C33"/>
    <w:rsid w:val="00C2614C"/>
    <w:rsid w:val="00C26455"/>
    <w:rsid w:val="00C264E9"/>
    <w:rsid w:val="00C2671C"/>
    <w:rsid w:val="00C26945"/>
    <w:rsid w:val="00C26BB2"/>
    <w:rsid w:val="00C26D42"/>
    <w:rsid w:val="00C272E7"/>
    <w:rsid w:val="00C2730E"/>
    <w:rsid w:val="00C275A2"/>
    <w:rsid w:val="00C275A6"/>
    <w:rsid w:val="00C276B9"/>
    <w:rsid w:val="00C276E5"/>
    <w:rsid w:val="00C27753"/>
    <w:rsid w:val="00C279E5"/>
    <w:rsid w:val="00C279EE"/>
    <w:rsid w:val="00C27D9E"/>
    <w:rsid w:val="00C3065B"/>
    <w:rsid w:val="00C3066D"/>
    <w:rsid w:val="00C30779"/>
    <w:rsid w:val="00C30790"/>
    <w:rsid w:val="00C307E9"/>
    <w:rsid w:val="00C31083"/>
    <w:rsid w:val="00C31470"/>
    <w:rsid w:val="00C317E5"/>
    <w:rsid w:val="00C31A22"/>
    <w:rsid w:val="00C31F6D"/>
    <w:rsid w:val="00C322F8"/>
    <w:rsid w:val="00C324AB"/>
    <w:rsid w:val="00C32835"/>
    <w:rsid w:val="00C3287B"/>
    <w:rsid w:val="00C329E2"/>
    <w:rsid w:val="00C32B62"/>
    <w:rsid w:val="00C32BE5"/>
    <w:rsid w:val="00C32F9C"/>
    <w:rsid w:val="00C331B5"/>
    <w:rsid w:val="00C3342C"/>
    <w:rsid w:val="00C3359E"/>
    <w:rsid w:val="00C3369B"/>
    <w:rsid w:val="00C33793"/>
    <w:rsid w:val="00C338C3"/>
    <w:rsid w:val="00C339F8"/>
    <w:rsid w:val="00C33B9B"/>
    <w:rsid w:val="00C33C00"/>
    <w:rsid w:val="00C33CB0"/>
    <w:rsid w:val="00C33DAC"/>
    <w:rsid w:val="00C33E0D"/>
    <w:rsid w:val="00C34241"/>
    <w:rsid w:val="00C349F1"/>
    <w:rsid w:val="00C34F58"/>
    <w:rsid w:val="00C34FDB"/>
    <w:rsid w:val="00C35513"/>
    <w:rsid w:val="00C35573"/>
    <w:rsid w:val="00C356EC"/>
    <w:rsid w:val="00C3581C"/>
    <w:rsid w:val="00C35A36"/>
    <w:rsid w:val="00C35C32"/>
    <w:rsid w:val="00C35CAE"/>
    <w:rsid w:val="00C36081"/>
    <w:rsid w:val="00C36257"/>
    <w:rsid w:val="00C36608"/>
    <w:rsid w:val="00C36ACF"/>
    <w:rsid w:val="00C37191"/>
    <w:rsid w:val="00C3726E"/>
    <w:rsid w:val="00C37589"/>
    <w:rsid w:val="00C379A5"/>
    <w:rsid w:val="00C37ACE"/>
    <w:rsid w:val="00C37BD7"/>
    <w:rsid w:val="00C37C04"/>
    <w:rsid w:val="00C37D1A"/>
    <w:rsid w:val="00C37D5A"/>
    <w:rsid w:val="00C4003C"/>
    <w:rsid w:val="00C402FE"/>
    <w:rsid w:val="00C40C7E"/>
    <w:rsid w:val="00C40CB8"/>
    <w:rsid w:val="00C40D37"/>
    <w:rsid w:val="00C40E6B"/>
    <w:rsid w:val="00C40F02"/>
    <w:rsid w:val="00C40F11"/>
    <w:rsid w:val="00C40FBD"/>
    <w:rsid w:val="00C41580"/>
    <w:rsid w:val="00C418DB"/>
    <w:rsid w:val="00C419BB"/>
    <w:rsid w:val="00C41BFD"/>
    <w:rsid w:val="00C422CC"/>
    <w:rsid w:val="00C42470"/>
    <w:rsid w:val="00C42498"/>
    <w:rsid w:val="00C426D1"/>
    <w:rsid w:val="00C4270D"/>
    <w:rsid w:val="00C4286A"/>
    <w:rsid w:val="00C42CFA"/>
    <w:rsid w:val="00C42E68"/>
    <w:rsid w:val="00C42E90"/>
    <w:rsid w:val="00C42FC1"/>
    <w:rsid w:val="00C4333E"/>
    <w:rsid w:val="00C4341B"/>
    <w:rsid w:val="00C43B3E"/>
    <w:rsid w:val="00C43B8B"/>
    <w:rsid w:val="00C43BE8"/>
    <w:rsid w:val="00C43F8B"/>
    <w:rsid w:val="00C44090"/>
    <w:rsid w:val="00C44267"/>
    <w:rsid w:val="00C4444C"/>
    <w:rsid w:val="00C44587"/>
    <w:rsid w:val="00C44813"/>
    <w:rsid w:val="00C44CAA"/>
    <w:rsid w:val="00C44F4A"/>
    <w:rsid w:val="00C45080"/>
    <w:rsid w:val="00C45089"/>
    <w:rsid w:val="00C45175"/>
    <w:rsid w:val="00C456D4"/>
    <w:rsid w:val="00C457C4"/>
    <w:rsid w:val="00C45907"/>
    <w:rsid w:val="00C45B59"/>
    <w:rsid w:val="00C45B8B"/>
    <w:rsid w:val="00C45C79"/>
    <w:rsid w:val="00C45D0C"/>
    <w:rsid w:val="00C45D12"/>
    <w:rsid w:val="00C45D8C"/>
    <w:rsid w:val="00C45DF2"/>
    <w:rsid w:val="00C45EFC"/>
    <w:rsid w:val="00C45F7C"/>
    <w:rsid w:val="00C45F9F"/>
    <w:rsid w:val="00C45FFF"/>
    <w:rsid w:val="00C466C4"/>
    <w:rsid w:val="00C46A26"/>
    <w:rsid w:val="00C4732D"/>
    <w:rsid w:val="00C473E4"/>
    <w:rsid w:val="00C47548"/>
    <w:rsid w:val="00C475BE"/>
    <w:rsid w:val="00C475D3"/>
    <w:rsid w:val="00C47603"/>
    <w:rsid w:val="00C477BC"/>
    <w:rsid w:val="00C477CE"/>
    <w:rsid w:val="00C47858"/>
    <w:rsid w:val="00C47873"/>
    <w:rsid w:val="00C479BD"/>
    <w:rsid w:val="00C47AA3"/>
    <w:rsid w:val="00C47B31"/>
    <w:rsid w:val="00C47CB7"/>
    <w:rsid w:val="00C47F19"/>
    <w:rsid w:val="00C47F38"/>
    <w:rsid w:val="00C500B6"/>
    <w:rsid w:val="00C50195"/>
    <w:rsid w:val="00C5032A"/>
    <w:rsid w:val="00C50367"/>
    <w:rsid w:val="00C50488"/>
    <w:rsid w:val="00C506DE"/>
    <w:rsid w:val="00C50B84"/>
    <w:rsid w:val="00C513EF"/>
    <w:rsid w:val="00C515AB"/>
    <w:rsid w:val="00C515BD"/>
    <w:rsid w:val="00C516DA"/>
    <w:rsid w:val="00C5193A"/>
    <w:rsid w:val="00C519D8"/>
    <w:rsid w:val="00C51A91"/>
    <w:rsid w:val="00C51D81"/>
    <w:rsid w:val="00C51F6E"/>
    <w:rsid w:val="00C5298B"/>
    <w:rsid w:val="00C52C4B"/>
    <w:rsid w:val="00C52E0A"/>
    <w:rsid w:val="00C52FAF"/>
    <w:rsid w:val="00C533E4"/>
    <w:rsid w:val="00C5368F"/>
    <w:rsid w:val="00C53CAA"/>
    <w:rsid w:val="00C53E36"/>
    <w:rsid w:val="00C53EF1"/>
    <w:rsid w:val="00C53F50"/>
    <w:rsid w:val="00C54374"/>
    <w:rsid w:val="00C5452A"/>
    <w:rsid w:val="00C5496E"/>
    <w:rsid w:val="00C54CD9"/>
    <w:rsid w:val="00C54F87"/>
    <w:rsid w:val="00C54FDD"/>
    <w:rsid w:val="00C551BA"/>
    <w:rsid w:val="00C55208"/>
    <w:rsid w:val="00C553A8"/>
    <w:rsid w:val="00C554CF"/>
    <w:rsid w:val="00C55F0A"/>
    <w:rsid w:val="00C55F4D"/>
    <w:rsid w:val="00C56028"/>
    <w:rsid w:val="00C560BA"/>
    <w:rsid w:val="00C5629A"/>
    <w:rsid w:val="00C563B4"/>
    <w:rsid w:val="00C566E8"/>
    <w:rsid w:val="00C5673E"/>
    <w:rsid w:val="00C56766"/>
    <w:rsid w:val="00C56821"/>
    <w:rsid w:val="00C56A22"/>
    <w:rsid w:val="00C56BEF"/>
    <w:rsid w:val="00C56D83"/>
    <w:rsid w:val="00C56EA8"/>
    <w:rsid w:val="00C573CA"/>
    <w:rsid w:val="00C57413"/>
    <w:rsid w:val="00C57559"/>
    <w:rsid w:val="00C57786"/>
    <w:rsid w:val="00C57E40"/>
    <w:rsid w:val="00C602AC"/>
    <w:rsid w:val="00C607EC"/>
    <w:rsid w:val="00C60D3C"/>
    <w:rsid w:val="00C60D3E"/>
    <w:rsid w:val="00C61045"/>
    <w:rsid w:val="00C611AA"/>
    <w:rsid w:val="00C61470"/>
    <w:rsid w:val="00C61914"/>
    <w:rsid w:val="00C61B8F"/>
    <w:rsid w:val="00C61B93"/>
    <w:rsid w:val="00C61CD9"/>
    <w:rsid w:val="00C61E9C"/>
    <w:rsid w:val="00C62014"/>
    <w:rsid w:val="00C62825"/>
    <w:rsid w:val="00C62B54"/>
    <w:rsid w:val="00C62CB6"/>
    <w:rsid w:val="00C62DC1"/>
    <w:rsid w:val="00C62EE5"/>
    <w:rsid w:val="00C62F50"/>
    <w:rsid w:val="00C63370"/>
    <w:rsid w:val="00C63435"/>
    <w:rsid w:val="00C634F5"/>
    <w:rsid w:val="00C63544"/>
    <w:rsid w:val="00C63885"/>
    <w:rsid w:val="00C63A12"/>
    <w:rsid w:val="00C63B8D"/>
    <w:rsid w:val="00C63CF6"/>
    <w:rsid w:val="00C64001"/>
    <w:rsid w:val="00C640A5"/>
    <w:rsid w:val="00C640CD"/>
    <w:rsid w:val="00C641AC"/>
    <w:rsid w:val="00C642CF"/>
    <w:rsid w:val="00C6440A"/>
    <w:rsid w:val="00C64668"/>
    <w:rsid w:val="00C64704"/>
    <w:rsid w:val="00C64793"/>
    <w:rsid w:val="00C64A70"/>
    <w:rsid w:val="00C64AB2"/>
    <w:rsid w:val="00C64BA2"/>
    <w:rsid w:val="00C64DDB"/>
    <w:rsid w:val="00C652C5"/>
    <w:rsid w:val="00C65497"/>
    <w:rsid w:val="00C6550D"/>
    <w:rsid w:val="00C656B9"/>
    <w:rsid w:val="00C65933"/>
    <w:rsid w:val="00C65B69"/>
    <w:rsid w:val="00C65C30"/>
    <w:rsid w:val="00C65CED"/>
    <w:rsid w:val="00C66005"/>
    <w:rsid w:val="00C6620C"/>
    <w:rsid w:val="00C662EA"/>
    <w:rsid w:val="00C6634D"/>
    <w:rsid w:val="00C667BD"/>
    <w:rsid w:val="00C66974"/>
    <w:rsid w:val="00C66A63"/>
    <w:rsid w:val="00C66B67"/>
    <w:rsid w:val="00C670F2"/>
    <w:rsid w:val="00C6720E"/>
    <w:rsid w:val="00C6768E"/>
    <w:rsid w:val="00C67885"/>
    <w:rsid w:val="00C67CDE"/>
    <w:rsid w:val="00C67F40"/>
    <w:rsid w:val="00C70299"/>
    <w:rsid w:val="00C702C9"/>
    <w:rsid w:val="00C703C6"/>
    <w:rsid w:val="00C70418"/>
    <w:rsid w:val="00C7072F"/>
    <w:rsid w:val="00C707FE"/>
    <w:rsid w:val="00C70C8A"/>
    <w:rsid w:val="00C70DBD"/>
    <w:rsid w:val="00C70EF6"/>
    <w:rsid w:val="00C71417"/>
    <w:rsid w:val="00C71713"/>
    <w:rsid w:val="00C71E23"/>
    <w:rsid w:val="00C728A0"/>
    <w:rsid w:val="00C729FA"/>
    <w:rsid w:val="00C72EF1"/>
    <w:rsid w:val="00C73009"/>
    <w:rsid w:val="00C73543"/>
    <w:rsid w:val="00C736FE"/>
    <w:rsid w:val="00C7376A"/>
    <w:rsid w:val="00C73891"/>
    <w:rsid w:val="00C73B85"/>
    <w:rsid w:val="00C73C89"/>
    <w:rsid w:val="00C73D59"/>
    <w:rsid w:val="00C73F7B"/>
    <w:rsid w:val="00C7408A"/>
    <w:rsid w:val="00C740F3"/>
    <w:rsid w:val="00C74248"/>
    <w:rsid w:val="00C74277"/>
    <w:rsid w:val="00C744D1"/>
    <w:rsid w:val="00C748D9"/>
    <w:rsid w:val="00C74A56"/>
    <w:rsid w:val="00C74BD8"/>
    <w:rsid w:val="00C74CD4"/>
    <w:rsid w:val="00C74D5C"/>
    <w:rsid w:val="00C74E40"/>
    <w:rsid w:val="00C74E8C"/>
    <w:rsid w:val="00C75035"/>
    <w:rsid w:val="00C751D3"/>
    <w:rsid w:val="00C75260"/>
    <w:rsid w:val="00C753B0"/>
    <w:rsid w:val="00C7545D"/>
    <w:rsid w:val="00C755E7"/>
    <w:rsid w:val="00C756B6"/>
    <w:rsid w:val="00C75858"/>
    <w:rsid w:val="00C75A17"/>
    <w:rsid w:val="00C75AC7"/>
    <w:rsid w:val="00C75C2E"/>
    <w:rsid w:val="00C75D08"/>
    <w:rsid w:val="00C76619"/>
    <w:rsid w:val="00C767EA"/>
    <w:rsid w:val="00C76A74"/>
    <w:rsid w:val="00C76ACB"/>
    <w:rsid w:val="00C76BBB"/>
    <w:rsid w:val="00C76F81"/>
    <w:rsid w:val="00C76FD4"/>
    <w:rsid w:val="00C76FE6"/>
    <w:rsid w:val="00C77540"/>
    <w:rsid w:val="00C77676"/>
    <w:rsid w:val="00C77899"/>
    <w:rsid w:val="00C77CB2"/>
    <w:rsid w:val="00C77EF3"/>
    <w:rsid w:val="00C77F16"/>
    <w:rsid w:val="00C80212"/>
    <w:rsid w:val="00C806C9"/>
    <w:rsid w:val="00C80843"/>
    <w:rsid w:val="00C80AC1"/>
    <w:rsid w:val="00C80D52"/>
    <w:rsid w:val="00C80E5B"/>
    <w:rsid w:val="00C80EB4"/>
    <w:rsid w:val="00C80EE5"/>
    <w:rsid w:val="00C81067"/>
    <w:rsid w:val="00C811B4"/>
    <w:rsid w:val="00C8124B"/>
    <w:rsid w:val="00C8175D"/>
    <w:rsid w:val="00C81A41"/>
    <w:rsid w:val="00C81AD2"/>
    <w:rsid w:val="00C82053"/>
    <w:rsid w:val="00C820ED"/>
    <w:rsid w:val="00C821CC"/>
    <w:rsid w:val="00C8238F"/>
    <w:rsid w:val="00C82453"/>
    <w:rsid w:val="00C8285C"/>
    <w:rsid w:val="00C82967"/>
    <w:rsid w:val="00C82A56"/>
    <w:rsid w:val="00C82C46"/>
    <w:rsid w:val="00C82D9A"/>
    <w:rsid w:val="00C82F53"/>
    <w:rsid w:val="00C8304B"/>
    <w:rsid w:val="00C8310C"/>
    <w:rsid w:val="00C831C4"/>
    <w:rsid w:val="00C832FA"/>
    <w:rsid w:val="00C833A6"/>
    <w:rsid w:val="00C8343A"/>
    <w:rsid w:val="00C8349E"/>
    <w:rsid w:val="00C8354F"/>
    <w:rsid w:val="00C83834"/>
    <w:rsid w:val="00C838F6"/>
    <w:rsid w:val="00C839F3"/>
    <w:rsid w:val="00C83B9D"/>
    <w:rsid w:val="00C83FD5"/>
    <w:rsid w:val="00C8435D"/>
    <w:rsid w:val="00C845BC"/>
    <w:rsid w:val="00C845CE"/>
    <w:rsid w:val="00C8479F"/>
    <w:rsid w:val="00C84A4E"/>
    <w:rsid w:val="00C84F25"/>
    <w:rsid w:val="00C84F6C"/>
    <w:rsid w:val="00C84FE2"/>
    <w:rsid w:val="00C85143"/>
    <w:rsid w:val="00C851F6"/>
    <w:rsid w:val="00C85471"/>
    <w:rsid w:val="00C8554A"/>
    <w:rsid w:val="00C855A7"/>
    <w:rsid w:val="00C85967"/>
    <w:rsid w:val="00C85AD1"/>
    <w:rsid w:val="00C85DCD"/>
    <w:rsid w:val="00C86209"/>
    <w:rsid w:val="00C865E3"/>
    <w:rsid w:val="00C86918"/>
    <w:rsid w:val="00C87307"/>
    <w:rsid w:val="00C8732F"/>
    <w:rsid w:val="00C873E5"/>
    <w:rsid w:val="00C874A7"/>
    <w:rsid w:val="00C875BD"/>
    <w:rsid w:val="00C87B7E"/>
    <w:rsid w:val="00C87B83"/>
    <w:rsid w:val="00C90158"/>
    <w:rsid w:val="00C90348"/>
    <w:rsid w:val="00C90375"/>
    <w:rsid w:val="00C907D8"/>
    <w:rsid w:val="00C90C5C"/>
    <w:rsid w:val="00C91102"/>
    <w:rsid w:val="00C91111"/>
    <w:rsid w:val="00C914A4"/>
    <w:rsid w:val="00C9155D"/>
    <w:rsid w:val="00C91703"/>
    <w:rsid w:val="00C9173C"/>
    <w:rsid w:val="00C91967"/>
    <w:rsid w:val="00C91A22"/>
    <w:rsid w:val="00C91C4E"/>
    <w:rsid w:val="00C920FD"/>
    <w:rsid w:val="00C92386"/>
    <w:rsid w:val="00C923B0"/>
    <w:rsid w:val="00C9271F"/>
    <w:rsid w:val="00C92892"/>
    <w:rsid w:val="00C92986"/>
    <w:rsid w:val="00C92A78"/>
    <w:rsid w:val="00C92CFB"/>
    <w:rsid w:val="00C930B1"/>
    <w:rsid w:val="00C931A2"/>
    <w:rsid w:val="00C93A95"/>
    <w:rsid w:val="00C93B15"/>
    <w:rsid w:val="00C93C7B"/>
    <w:rsid w:val="00C93D9E"/>
    <w:rsid w:val="00C9414E"/>
    <w:rsid w:val="00C94537"/>
    <w:rsid w:val="00C946FC"/>
    <w:rsid w:val="00C947DC"/>
    <w:rsid w:val="00C948A3"/>
    <w:rsid w:val="00C94FE3"/>
    <w:rsid w:val="00C9509E"/>
    <w:rsid w:val="00C9522F"/>
    <w:rsid w:val="00C956FC"/>
    <w:rsid w:val="00C95D39"/>
    <w:rsid w:val="00C95DF2"/>
    <w:rsid w:val="00C960A1"/>
    <w:rsid w:val="00C96344"/>
    <w:rsid w:val="00C96513"/>
    <w:rsid w:val="00C96648"/>
    <w:rsid w:val="00C968A7"/>
    <w:rsid w:val="00C968AE"/>
    <w:rsid w:val="00C96B70"/>
    <w:rsid w:val="00C96FE1"/>
    <w:rsid w:val="00C97276"/>
    <w:rsid w:val="00C972BD"/>
    <w:rsid w:val="00C97385"/>
    <w:rsid w:val="00C97415"/>
    <w:rsid w:val="00C97480"/>
    <w:rsid w:val="00C9750D"/>
    <w:rsid w:val="00C97772"/>
    <w:rsid w:val="00C979FD"/>
    <w:rsid w:val="00C97E7B"/>
    <w:rsid w:val="00C97E9A"/>
    <w:rsid w:val="00CA075E"/>
    <w:rsid w:val="00CA08E9"/>
    <w:rsid w:val="00CA08EF"/>
    <w:rsid w:val="00CA0BEB"/>
    <w:rsid w:val="00CA0C87"/>
    <w:rsid w:val="00CA0F55"/>
    <w:rsid w:val="00CA1268"/>
    <w:rsid w:val="00CA1329"/>
    <w:rsid w:val="00CA1ADF"/>
    <w:rsid w:val="00CA1C75"/>
    <w:rsid w:val="00CA1C79"/>
    <w:rsid w:val="00CA1D21"/>
    <w:rsid w:val="00CA1DDA"/>
    <w:rsid w:val="00CA1E9E"/>
    <w:rsid w:val="00CA1EC0"/>
    <w:rsid w:val="00CA2330"/>
    <w:rsid w:val="00CA23FD"/>
    <w:rsid w:val="00CA2856"/>
    <w:rsid w:val="00CA2999"/>
    <w:rsid w:val="00CA2CE0"/>
    <w:rsid w:val="00CA2F0C"/>
    <w:rsid w:val="00CA2FC4"/>
    <w:rsid w:val="00CA30D8"/>
    <w:rsid w:val="00CA32EB"/>
    <w:rsid w:val="00CA33B5"/>
    <w:rsid w:val="00CA33BB"/>
    <w:rsid w:val="00CA33FC"/>
    <w:rsid w:val="00CA37DF"/>
    <w:rsid w:val="00CA380B"/>
    <w:rsid w:val="00CA3D49"/>
    <w:rsid w:val="00CA3D67"/>
    <w:rsid w:val="00CA3F67"/>
    <w:rsid w:val="00CA4212"/>
    <w:rsid w:val="00CA44C7"/>
    <w:rsid w:val="00CA4752"/>
    <w:rsid w:val="00CA4928"/>
    <w:rsid w:val="00CA4D2E"/>
    <w:rsid w:val="00CA52EE"/>
    <w:rsid w:val="00CA5724"/>
    <w:rsid w:val="00CA57C6"/>
    <w:rsid w:val="00CA5CCF"/>
    <w:rsid w:val="00CA5D54"/>
    <w:rsid w:val="00CA5D6B"/>
    <w:rsid w:val="00CA6106"/>
    <w:rsid w:val="00CA61BD"/>
    <w:rsid w:val="00CA6260"/>
    <w:rsid w:val="00CA629B"/>
    <w:rsid w:val="00CA64DB"/>
    <w:rsid w:val="00CA650E"/>
    <w:rsid w:val="00CA6660"/>
    <w:rsid w:val="00CA6701"/>
    <w:rsid w:val="00CA6969"/>
    <w:rsid w:val="00CA69E1"/>
    <w:rsid w:val="00CA6B75"/>
    <w:rsid w:val="00CA6D4B"/>
    <w:rsid w:val="00CA704C"/>
    <w:rsid w:val="00CA70F1"/>
    <w:rsid w:val="00CA7156"/>
    <w:rsid w:val="00CA7368"/>
    <w:rsid w:val="00CA75D4"/>
    <w:rsid w:val="00CA781C"/>
    <w:rsid w:val="00CA7A4A"/>
    <w:rsid w:val="00CA7C17"/>
    <w:rsid w:val="00CA7C25"/>
    <w:rsid w:val="00CA7D26"/>
    <w:rsid w:val="00CA7F10"/>
    <w:rsid w:val="00CB00F6"/>
    <w:rsid w:val="00CB0354"/>
    <w:rsid w:val="00CB03D8"/>
    <w:rsid w:val="00CB0548"/>
    <w:rsid w:val="00CB08A1"/>
    <w:rsid w:val="00CB0A67"/>
    <w:rsid w:val="00CB0B1E"/>
    <w:rsid w:val="00CB0BAD"/>
    <w:rsid w:val="00CB0BE3"/>
    <w:rsid w:val="00CB0DF3"/>
    <w:rsid w:val="00CB1089"/>
    <w:rsid w:val="00CB1494"/>
    <w:rsid w:val="00CB16BE"/>
    <w:rsid w:val="00CB182E"/>
    <w:rsid w:val="00CB18A7"/>
    <w:rsid w:val="00CB18AA"/>
    <w:rsid w:val="00CB1970"/>
    <w:rsid w:val="00CB198A"/>
    <w:rsid w:val="00CB1B92"/>
    <w:rsid w:val="00CB1CCB"/>
    <w:rsid w:val="00CB1F3D"/>
    <w:rsid w:val="00CB2138"/>
    <w:rsid w:val="00CB2224"/>
    <w:rsid w:val="00CB28F3"/>
    <w:rsid w:val="00CB29C1"/>
    <w:rsid w:val="00CB29FE"/>
    <w:rsid w:val="00CB2B26"/>
    <w:rsid w:val="00CB318A"/>
    <w:rsid w:val="00CB3269"/>
    <w:rsid w:val="00CB3304"/>
    <w:rsid w:val="00CB358E"/>
    <w:rsid w:val="00CB3885"/>
    <w:rsid w:val="00CB3A83"/>
    <w:rsid w:val="00CB3E2A"/>
    <w:rsid w:val="00CB4521"/>
    <w:rsid w:val="00CB46DB"/>
    <w:rsid w:val="00CB47BF"/>
    <w:rsid w:val="00CB489D"/>
    <w:rsid w:val="00CB4DF8"/>
    <w:rsid w:val="00CB520D"/>
    <w:rsid w:val="00CB5695"/>
    <w:rsid w:val="00CB580D"/>
    <w:rsid w:val="00CB5933"/>
    <w:rsid w:val="00CB5D27"/>
    <w:rsid w:val="00CB5F33"/>
    <w:rsid w:val="00CB6097"/>
    <w:rsid w:val="00CB62A7"/>
    <w:rsid w:val="00CB62B7"/>
    <w:rsid w:val="00CB6399"/>
    <w:rsid w:val="00CB6607"/>
    <w:rsid w:val="00CB68DA"/>
    <w:rsid w:val="00CB69B5"/>
    <w:rsid w:val="00CB6E98"/>
    <w:rsid w:val="00CB70F3"/>
    <w:rsid w:val="00CB71E0"/>
    <w:rsid w:val="00CB722D"/>
    <w:rsid w:val="00CB7384"/>
    <w:rsid w:val="00CB73A3"/>
    <w:rsid w:val="00CB74BD"/>
    <w:rsid w:val="00CB775F"/>
    <w:rsid w:val="00CB7F58"/>
    <w:rsid w:val="00CB7F99"/>
    <w:rsid w:val="00CC0288"/>
    <w:rsid w:val="00CC038B"/>
    <w:rsid w:val="00CC0627"/>
    <w:rsid w:val="00CC0AF9"/>
    <w:rsid w:val="00CC10B4"/>
    <w:rsid w:val="00CC12FB"/>
    <w:rsid w:val="00CC1521"/>
    <w:rsid w:val="00CC153E"/>
    <w:rsid w:val="00CC16B9"/>
    <w:rsid w:val="00CC196E"/>
    <w:rsid w:val="00CC1E72"/>
    <w:rsid w:val="00CC2533"/>
    <w:rsid w:val="00CC28A0"/>
    <w:rsid w:val="00CC297B"/>
    <w:rsid w:val="00CC2C48"/>
    <w:rsid w:val="00CC2C6F"/>
    <w:rsid w:val="00CC2CCC"/>
    <w:rsid w:val="00CC344E"/>
    <w:rsid w:val="00CC346B"/>
    <w:rsid w:val="00CC3838"/>
    <w:rsid w:val="00CC3C3A"/>
    <w:rsid w:val="00CC3D35"/>
    <w:rsid w:val="00CC3DEF"/>
    <w:rsid w:val="00CC3F59"/>
    <w:rsid w:val="00CC40EA"/>
    <w:rsid w:val="00CC41D3"/>
    <w:rsid w:val="00CC41FC"/>
    <w:rsid w:val="00CC43EC"/>
    <w:rsid w:val="00CC440B"/>
    <w:rsid w:val="00CC44B3"/>
    <w:rsid w:val="00CC47BD"/>
    <w:rsid w:val="00CC4BD9"/>
    <w:rsid w:val="00CC5090"/>
    <w:rsid w:val="00CC52A1"/>
    <w:rsid w:val="00CC5379"/>
    <w:rsid w:val="00CC570C"/>
    <w:rsid w:val="00CC6165"/>
    <w:rsid w:val="00CC648C"/>
    <w:rsid w:val="00CC6677"/>
    <w:rsid w:val="00CC6A0D"/>
    <w:rsid w:val="00CC6B35"/>
    <w:rsid w:val="00CC6BA3"/>
    <w:rsid w:val="00CC6EB7"/>
    <w:rsid w:val="00CC6F8D"/>
    <w:rsid w:val="00CC7230"/>
    <w:rsid w:val="00CC73C1"/>
    <w:rsid w:val="00CC7696"/>
    <w:rsid w:val="00CC770E"/>
    <w:rsid w:val="00CC7733"/>
    <w:rsid w:val="00CC793C"/>
    <w:rsid w:val="00CC79BA"/>
    <w:rsid w:val="00CD02BF"/>
    <w:rsid w:val="00CD0421"/>
    <w:rsid w:val="00CD0A96"/>
    <w:rsid w:val="00CD0DB0"/>
    <w:rsid w:val="00CD0FFE"/>
    <w:rsid w:val="00CD1473"/>
    <w:rsid w:val="00CD1755"/>
    <w:rsid w:val="00CD17BC"/>
    <w:rsid w:val="00CD17E7"/>
    <w:rsid w:val="00CD1819"/>
    <w:rsid w:val="00CD18AA"/>
    <w:rsid w:val="00CD1E18"/>
    <w:rsid w:val="00CD209D"/>
    <w:rsid w:val="00CD24F0"/>
    <w:rsid w:val="00CD25AE"/>
    <w:rsid w:val="00CD28EE"/>
    <w:rsid w:val="00CD2EE2"/>
    <w:rsid w:val="00CD3120"/>
    <w:rsid w:val="00CD32ED"/>
    <w:rsid w:val="00CD3890"/>
    <w:rsid w:val="00CD3954"/>
    <w:rsid w:val="00CD3A89"/>
    <w:rsid w:val="00CD3ACD"/>
    <w:rsid w:val="00CD3CC0"/>
    <w:rsid w:val="00CD3F20"/>
    <w:rsid w:val="00CD4029"/>
    <w:rsid w:val="00CD4976"/>
    <w:rsid w:val="00CD49A9"/>
    <w:rsid w:val="00CD49EA"/>
    <w:rsid w:val="00CD4DD4"/>
    <w:rsid w:val="00CD4E05"/>
    <w:rsid w:val="00CD512F"/>
    <w:rsid w:val="00CD56DB"/>
    <w:rsid w:val="00CD57B2"/>
    <w:rsid w:val="00CD597F"/>
    <w:rsid w:val="00CD5A6B"/>
    <w:rsid w:val="00CD5AD1"/>
    <w:rsid w:val="00CD5E4F"/>
    <w:rsid w:val="00CD63AB"/>
    <w:rsid w:val="00CD6644"/>
    <w:rsid w:val="00CD669E"/>
    <w:rsid w:val="00CD67ED"/>
    <w:rsid w:val="00CD681D"/>
    <w:rsid w:val="00CD6A2C"/>
    <w:rsid w:val="00CD6C26"/>
    <w:rsid w:val="00CD6D17"/>
    <w:rsid w:val="00CD6EB1"/>
    <w:rsid w:val="00CD735F"/>
    <w:rsid w:val="00CD751F"/>
    <w:rsid w:val="00CD7537"/>
    <w:rsid w:val="00CD7695"/>
    <w:rsid w:val="00CD7CA3"/>
    <w:rsid w:val="00CE0199"/>
    <w:rsid w:val="00CE02D6"/>
    <w:rsid w:val="00CE095C"/>
    <w:rsid w:val="00CE0B2E"/>
    <w:rsid w:val="00CE0D28"/>
    <w:rsid w:val="00CE0DA1"/>
    <w:rsid w:val="00CE0F89"/>
    <w:rsid w:val="00CE1068"/>
    <w:rsid w:val="00CE141F"/>
    <w:rsid w:val="00CE1651"/>
    <w:rsid w:val="00CE1850"/>
    <w:rsid w:val="00CE1B36"/>
    <w:rsid w:val="00CE1E31"/>
    <w:rsid w:val="00CE233B"/>
    <w:rsid w:val="00CE2364"/>
    <w:rsid w:val="00CE24F0"/>
    <w:rsid w:val="00CE25DE"/>
    <w:rsid w:val="00CE2982"/>
    <w:rsid w:val="00CE2C90"/>
    <w:rsid w:val="00CE2D43"/>
    <w:rsid w:val="00CE3077"/>
    <w:rsid w:val="00CE320C"/>
    <w:rsid w:val="00CE34D1"/>
    <w:rsid w:val="00CE34FC"/>
    <w:rsid w:val="00CE3656"/>
    <w:rsid w:val="00CE3B03"/>
    <w:rsid w:val="00CE3F00"/>
    <w:rsid w:val="00CE3F5B"/>
    <w:rsid w:val="00CE404F"/>
    <w:rsid w:val="00CE4274"/>
    <w:rsid w:val="00CE47B6"/>
    <w:rsid w:val="00CE4A9B"/>
    <w:rsid w:val="00CE4E60"/>
    <w:rsid w:val="00CE5015"/>
    <w:rsid w:val="00CE53A3"/>
    <w:rsid w:val="00CE5480"/>
    <w:rsid w:val="00CE5527"/>
    <w:rsid w:val="00CE567D"/>
    <w:rsid w:val="00CE58F1"/>
    <w:rsid w:val="00CE5989"/>
    <w:rsid w:val="00CE5BEB"/>
    <w:rsid w:val="00CE5F2D"/>
    <w:rsid w:val="00CE6110"/>
    <w:rsid w:val="00CE6249"/>
    <w:rsid w:val="00CE6E11"/>
    <w:rsid w:val="00CE6FD3"/>
    <w:rsid w:val="00CE705A"/>
    <w:rsid w:val="00CE7090"/>
    <w:rsid w:val="00CE70DB"/>
    <w:rsid w:val="00CE75EE"/>
    <w:rsid w:val="00CE76E7"/>
    <w:rsid w:val="00CE794D"/>
    <w:rsid w:val="00CE79D4"/>
    <w:rsid w:val="00CE7B27"/>
    <w:rsid w:val="00CE7EE1"/>
    <w:rsid w:val="00CE7F1D"/>
    <w:rsid w:val="00CF0339"/>
    <w:rsid w:val="00CF09DA"/>
    <w:rsid w:val="00CF0AE2"/>
    <w:rsid w:val="00CF0C2F"/>
    <w:rsid w:val="00CF0E8F"/>
    <w:rsid w:val="00CF0EC8"/>
    <w:rsid w:val="00CF1A77"/>
    <w:rsid w:val="00CF1C1C"/>
    <w:rsid w:val="00CF1C59"/>
    <w:rsid w:val="00CF1D85"/>
    <w:rsid w:val="00CF1E2F"/>
    <w:rsid w:val="00CF2118"/>
    <w:rsid w:val="00CF254A"/>
    <w:rsid w:val="00CF25BA"/>
    <w:rsid w:val="00CF25F0"/>
    <w:rsid w:val="00CF2A9F"/>
    <w:rsid w:val="00CF2DB6"/>
    <w:rsid w:val="00CF2E3B"/>
    <w:rsid w:val="00CF30D8"/>
    <w:rsid w:val="00CF3201"/>
    <w:rsid w:val="00CF3470"/>
    <w:rsid w:val="00CF39AC"/>
    <w:rsid w:val="00CF3BE7"/>
    <w:rsid w:val="00CF3C1F"/>
    <w:rsid w:val="00CF3E7B"/>
    <w:rsid w:val="00CF427D"/>
    <w:rsid w:val="00CF4779"/>
    <w:rsid w:val="00CF4938"/>
    <w:rsid w:val="00CF4942"/>
    <w:rsid w:val="00CF4D5E"/>
    <w:rsid w:val="00CF4E81"/>
    <w:rsid w:val="00CF5112"/>
    <w:rsid w:val="00CF57A1"/>
    <w:rsid w:val="00CF58C1"/>
    <w:rsid w:val="00CF59E9"/>
    <w:rsid w:val="00CF5CEA"/>
    <w:rsid w:val="00CF5D19"/>
    <w:rsid w:val="00CF5E70"/>
    <w:rsid w:val="00CF61EC"/>
    <w:rsid w:val="00CF6405"/>
    <w:rsid w:val="00CF68BB"/>
    <w:rsid w:val="00CF68EE"/>
    <w:rsid w:val="00CF6BE1"/>
    <w:rsid w:val="00CF6CFE"/>
    <w:rsid w:val="00CF703E"/>
    <w:rsid w:val="00CF7564"/>
    <w:rsid w:val="00CF766C"/>
    <w:rsid w:val="00CF7671"/>
    <w:rsid w:val="00CF7782"/>
    <w:rsid w:val="00CF789B"/>
    <w:rsid w:val="00CF7B0D"/>
    <w:rsid w:val="00CF7BF5"/>
    <w:rsid w:val="00CF7FD7"/>
    <w:rsid w:val="00D003EB"/>
    <w:rsid w:val="00D005E7"/>
    <w:rsid w:val="00D009C6"/>
    <w:rsid w:val="00D00A97"/>
    <w:rsid w:val="00D00AD3"/>
    <w:rsid w:val="00D00DE3"/>
    <w:rsid w:val="00D01341"/>
    <w:rsid w:val="00D013EB"/>
    <w:rsid w:val="00D01676"/>
    <w:rsid w:val="00D016A3"/>
    <w:rsid w:val="00D0185A"/>
    <w:rsid w:val="00D01904"/>
    <w:rsid w:val="00D01AC9"/>
    <w:rsid w:val="00D01B21"/>
    <w:rsid w:val="00D01C65"/>
    <w:rsid w:val="00D01CFC"/>
    <w:rsid w:val="00D01F46"/>
    <w:rsid w:val="00D020CE"/>
    <w:rsid w:val="00D02527"/>
    <w:rsid w:val="00D025D2"/>
    <w:rsid w:val="00D026F1"/>
    <w:rsid w:val="00D027B4"/>
    <w:rsid w:val="00D029AB"/>
    <w:rsid w:val="00D02D6D"/>
    <w:rsid w:val="00D02D79"/>
    <w:rsid w:val="00D02E92"/>
    <w:rsid w:val="00D02F1E"/>
    <w:rsid w:val="00D03077"/>
    <w:rsid w:val="00D0395E"/>
    <w:rsid w:val="00D041C2"/>
    <w:rsid w:val="00D04AC7"/>
    <w:rsid w:val="00D04EE4"/>
    <w:rsid w:val="00D050FD"/>
    <w:rsid w:val="00D051E4"/>
    <w:rsid w:val="00D0551A"/>
    <w:rsid w:val="00D058C2"/>
    <w:rsid w:val="00D05C18"/>
    <w:rsid w:val="00D062CD"/>
    <w:rsid w:val="00D066B9"/>
    <w:rsid w:val="00D06709"/>
    <w:rsid w:val="00D06DCD"/>
    <w:rsid w:val="00D072B4"/>
    <w:rsid w:val="00D072F3"/>
    <w:rsid w:val="00D0734E"/>
    <w:rsid w:val="00D078A8"/>
    <w:rsid w:val="00D0792E"/>
    <w:rsid w:val="00D07931"/>
    <w:rsid w:val="00D079AA"/>
    <w:rsid w:val="00D07C90"/>
    <w:rsid w:val="00D07F52"/>
    <w:rsid w:val="00D101D0"/>
    <w:rsid w:val="00D1046C"/>
    <w:rsid w:val="00D107A9"/>
    <w:rsid w:val="00D108B4"/>
    <w:rsid w:val="00D10C05"/>
    <w:rsid w:val="00D10D24"/>
    <w:rsid w:val="00D1136A"/>
    <w:rsid w:val="00D11418"/>
    <w:rsid w:val="00D11419"/>
    <w:rsid w:val="00D11922"/>
    <w:rsid w:val="00D11FBA"/>
    <w:rsid w:val="00D120AB"/>
    <w:rsid w:val="00D12180"/>
    <w:rsid w:val="00D121DA"/>
    <w:rsid w:val="00D12236"/>
    <w:rsid w:val="00D122EF"/>
    <w:rsid w:val="00D12576"/>
    <w:rsid w:val="00D12587"/>
    <w:rsid w:val="00D12775"/>
    <w:rsid w:val="00D12ADC"/>
    <w:rsid w:val="00D12DB0"/>
    <w:rsid w:val="00D1304B"/>
    <w:rsid w:val="00D13129"/>
    <w:rsid w:val="00D132B7"/>
    <w:rsid w:val="00D13918"/>
    <w:rsid w:val="00D13CFD"/>
    <w:rsid w:val="00D13D61"/>
    <w:rsid w:val="00D13F20"/>
    <w:rsid w:val="00D1407A"/>
    <w:rsid w:val="00D146B0"/>
    <w:rsid w:val="00D14831"/>
    <w:rsid w:val="00D14BD8"/>
    <w:rsid w:val="00D14C52"/>
    <w:rsid w:val="00D14D59"/>
    <w:rsid w:val="00D150FC"/>
    <w:rsid w:val="00D1510C"/>
    <w:rsid w:val="00D15249"/>
    <w:rsid w:val="00D15287"/>
    <w:rsid w:val="00D15649"/>
    <w:rsid w:val="00D1579B"/>
    <w:rsid w:val="00D157CF"/>
    <w:rsid w:val="00D15BDD"/>
    <w:rsid w:val="00D15D0D"/>
    <w:rsid w:val="00D16016"/>
    <w:rsid w:val="00D16266"/>
    <w:rsid w:val="00D1671B"/>
    <w:rsid w:val="00D167A7"/>
    <w:rsid w:val="00D167E8"/>
    <w:rsid w:val="00D16A99"/>
    <w:rsid w:val="00D17314"/>
    <w:rsid w:val="00D17558"/>
    <w:rsid w:val="00D175CD"/>
    <w:rsid w:val="00D1765D"/>
    <w:rsid w:val="00D176A0"/>
    <w:rsid w:val="00D17799"/>
    <w:rsid w:val="00D17BBA"/>
    <w:rsid w:val="00D17D7F"/>
    <w:rsid w:val="00D2006E"/>
    <w:rsid w:val="00D200B9"/>
    <w:rsid w:val="00D2033A"/>
    <w:rsid w:val="00D2037C"/>
    <w:rsid w:val="00D20666"/>
    <w:rsid w:val="00D20799"/>
    <w:rsid w:val="00D2094E"/>
    <w:rsid w:val="00D20BAF"/>
    <w:rsid w:val="00D20BCB"/>
    <w:rsid w:val="00D20C45"/>
    <w:rsid w:val="00D20C51"/>
    <w:rsid w:val="00D20F24"/>
    <w:rsid w:val="00D21260"/>
    <w:rsid w:val="00D21314"/>
    <w:rsid w:val="00D21357"/>
    <w:rsid w:val="00D213A3"/>
    <w:rsid w:val="00D21427"/>
    <w:rsid w:val="00D2189F"/>
    <w:rsid w:val="00D21BCA"/>
    <w:rsid w:val="00D21E01"/>
    <w:rsid w:val="00D21E38"/>
    <w:rsid w:val="00D224E3"/>
    <w:rsid w:val="00D22D9F"/>
    <w:rsid w:val="00D22EBD"/>
    <w:rsid w:val="00D22F29"/>
    <w:rsid w:val="00D232BD"/>
    <w:rsid w:val="00D23AA9"/>
    <w:rsid w:val="00D23AAB"/>
    <w:rsid w:val="00D23AFF"/>
    <w:rsid w:val="00D23B04"/>
    <w:rsid w:val="00D23C03"/>
    <w:rsid w:val="00D23C5E"/>
    <w:rsid w:val="00D23DB0"/>
    <w:rsid w:val="00D23DD6"/>
    <w:rsid w:val="00D23FBB"/>
    <w:rsid w:val="00D23FD8"/>
    <w:rsid w:val="00D247A7"/>
    <w:rsid w:val="00D24A13"/>
    <w:rsid w:val="00D24CD8"/>
    <w:rsid w:val="00D25110"/>
    <w:rsid w:val="00D2513E"/>
    <w:rsid w:val="00D2551E"/>
    <w:rsid w:val="00D258E7"/>
    <w:rsid w:val="00D25A37"/>
    <w:rsid w:val="00D25B16"/>
    <w:rsid w:val="00D25B4C"/>
    <w:rsid w:val="00D25C3B"/>
    <w:rsid w:val="00D25D9D"/>
    <w:rsid w:val="00D25E31"/>
    <w:rsid w:val="00D260CF"/>
    <w:rsid w:val="00D263B0"/>
    <w:rsid w:val="00D26732"/>
    <w:rsid w:val="00D26995"/>
    <w:rsid w:val="00D26DB6"/>
    <w:rsid w:val="00D26DB7"/>
    <w:rsid w:val="00D26DC7"/>
    <w:rsid w:val="00D270C2"/>
    <w:rsid w:val="00D272B7"/>
    <w:rsid w:val="00D2731D"/>
    <w:rsid w:val="00D275FD"/>
    <w:rsid w:val="00D276D4"/>
    <w:rsid w:val="00D277F7"/>
    <w:rsid w:val="00D27857"/>
    <w:rsid w:val="00D278AF"/>
    <w:rsid w:val="00D278B4"/>
    <w:rsid w:val="00D27A0E"/>
    <w:rsid w:val="00D27E30"/>
    <w:rsid w:val="00D27F50"/>
    <w:rsid w:val="00D3004F"/>
    <w:rsid w:val="00D300AA"/>
    <w:rsid w:val="00D300FA"/>
    <w:rsid w:val="00D302B1"/>
    <w:rsid w:val="00D304A0"/>
    <w:rsid w:val="00D305BE"/>
    <w:rsid w:val="00D3065D"/>
    <w:rsid w:val="00D30683"/>
    <w:rsid w:val="00D308F1"/>
    <w:rsid w:val="00D30A87"/>
    <w:rsid w:val="00D30BB6"/>
    <w:rsid w:val="00D30DAC"/>
    <w:rsid w:val="00D30E40"/>
    <w:rsid w:val="00D30F01"/>
    <w:rsid w:val="00D31748"/>
    <w:rsid w:val="00D318A0"/>
    <w:rsid w:val="00D31A04"/>
    <w:rsid w:val="00D31D03"/>
    <w:rsid w:val="00D31D35"/>
    <w:rsid w:val="00D3204C"/>
    <w:rsid w:val="00D32127"/>
    <w:rsid w:val="00D32298"/>
    <w:rsid w:val="00D32EFB"/>
    <w:rsid w:val="00D32FCE"/>
    <w:rsid w:val="00D3314D"/>
    <w:rsid w:val="00D332B7"/>
    <w:rsid w:val="00D33479"/>
    <w:rsid w:val="00D335A4"/>
    <w:rsid w:val="00D3360D"/>
    <w:rsid w:val="00D3361D"/>
    <w:rsid w:val="00D336E6"/>
    <w:rsid w:val="00D337F7"/>
    <w:rsid w:val="00D3388F"/>
    <w:rsid w:val="00D33979"/>
    <w:rsid w:val="00D33D48"/>
    <w:rsid w:val="00D33DD0"/>
    <w:rsid w:val="00D33FD4"/>
    <w:rsid w:val="00D3411B"/>
    <w:rsid w:val="00D34540"/>
    <w:rsid w:val="00D34619"/>
    <w:rsid w:val="00D348A7"/>
    <w:rsid w:val="00D34E38"/>
    <w:rsid w:val="00D34EA6"/>
    <w:rsid w:val="00D35194"/>
    <w:rsid w:val="00D35284"/>
    <w:rsid w:val="00D3535F"/>
    <w:rsid w:val="00D35635"/>
    <w:rsid w:val="00D35641"/>
    <w:rsid w:val="00D356AC"/>
    <w:rsid w:val="00D358D7"/>
    <w:rsid w:val="00D3596E"/>
    <w:rsid w:val="00D35A1F"/>
    <w:rsid w:val="00D35A76"/>
    <w:rsid w:val="00D35CE3"/>
    <w:rsid w:val="00D3667E"/>
    <w:rsid w:val="00D36A18"/>
    <w:rsid w:val="00D36BF8"/>
    <w:rsid w:val="00D36C1E"/>
    <w:rsid w:val="00D36D3D"/>
    <w:rsid w:val="00D36EC8"/>
    <w:rsid w:val="00D36FBF"/>
    <w:rsid w:val="00D370C2"/>
    <w:rsid w:val="00D37309"/>
    <w:rsid w:val="00D37312"/>
    <w:rsid w:val="00D3778F"/>
    <w:rsid w:val="00D37A70"/>
    <w:rsid w:val="00D37AB4"/>
    <w:rsid w:val="00D37DF4"/>
    <w:rsid w:val="00D37FA6"/>
    <w:rsid w:val="00D37FC2"/>
    <w:rsid w:val="00D4065A"/>
    <w:rsid w:val="00D406D9"/>
    <w:rsid w:val="00D407CD"/>
    <w:rsid w:val="00D40B0F"/>
    <w:rsid w:val="00D40C31"/>
    <w:rsid w:val="00D40E33"/>
    <w:rsid w:val="00D40E7E"/>
    <w:rsid w:val="00D40F93"/>
    <w:rsid w:val="00D40FF8"/>
    <w:rsid w:val="00D41208"/>
    <w:rsid w:val="00D41297"/>
    <w:rsid w:val="00D41455"/>
    <w:rsid w:val="00D415C1"/>
    <w:rsid w:val="00D41AF1"/>
    <w:rsid w:val="00D41BF0"/>
    <w:rsid w:val="00D41C64"/>
    <w:rsid w:val="00D41CDD"/>
    <w:rsid w:val="00D41D74"/>
    <w:rsid w:val="00D41F97"/>
    <w:rsid w:val="00D42155"/>
    <w:rsid w:val="00D421D5"/>
    <w:rsid w:val="00D42462"/>
    <w:rsid w:val="00D4249A"/>
    <w:rsid w:val="00D4268B"/>
    <w:rsid w:val="00D42A17"/>
    <w:rsid w:val="00D42AC2"/>
    <w:rsid w:val="00D42BEC"/>
    <w:rsid w:val="00D42FB5"/>
    <w:rsid w:val="00D433DD"/>
    <w:rsid w:val="00D43DD8"/>
    <w:rsid w:val="00D43DE8"/>
    <w:rsid w:val="00D43E04"/>
    <w:rsid w:val="00D446F1"/>
    <w:rsid w:val="00D446FA"/>
    <w:rsid w:val="00D448CD"/>
    <w:rsid w:val="00D44DAE"/>
    <w:rsid w:val="00D44DF2"/>
    <w:rsid w:val="00D44E97"/>
    <w:rsid w:val="00D4516D"/>
    <w:rsid w:val="00D451BC"/>
    <w:rsid w:val="00D452DB"/>
    <w:rsid w:val="00D454DB"/>
    <w:rsid w:val="00D455D5"/>
    <w:rsid w:val="00D45B99"/>
    <w:rsid w:val="00D45BD8"/>
    <w:rsid w:val="00D46088"/>
    <w:rsid w:val="00D460E4"/>
    <w:rsid w:val="00D46891"/>
    <w:rsid w:val="00D46C01"/>
    <w:rsid w:val="00D46DA4"/>
    <w:rsid w:val="00D46F9E"/>
    <w:rsid w:val="00D46FFA"/>
    <w:rsid w:val="00D47023"/>
    <w:rsid w:val="00D471A9"/>
    <w:rsid w:val="00D472A3"/>
    <w:rsid w:val="00D4749D"/>
    <w:rsid w:val="00D478D4"/>
    <w:rsid w:val="00D479E5"/>
    <w:rsid w:val="00D47B9B"/>
    <w:rsid w:val="00D47BF8"/>
    <w:rsid w:val="00D501FE"/>
    <w:rsid w:val="00D50213"/>
    <w:rsid w:val="00D5039A"/>
    <w:rsid w:val="00D50663"/>
    <w:rsid w:val="00D50AA3"/>
    <w:rsid w:val="00D50B26"/>
    <w:rsid w:val="00D50C2F"/>
    <w:rsid w:val="00D50D83"/>
    <w:rsid w:val="00D50FE3"/>
    <w:rsid w:val="00D511E5"/>
    <w:rsid w:val="00D51649"/>
    <w:rsid w:val="00D51A40"/>
    <w:rsid w:val="00D51B23"/>
    <w:rsid w:val="00D51C79"/>
    <w:rsid w:val="00D51D29"/>
    <w:rsid w:val="00D51D6B"/>
    <w:rsid w:val="00D51E66"/>
    <w:rsid w:val="00D521E2"/>
    <w:rsid w:val="00D522A2"/>
    <w:rsid w:val="00D52360"/>
    <w:rsid w:val="00D52414"/>
    <w:rsid w:val="00D525BB"/>
    <w:rsid w:val="00D52611"/>
    <w:rsid w:val="00D5264F"/>
    <w:rsid w:val="00D52B17"/>
    <w:rsid w:val="00D52FD8"/>
    <w:rsid w:val="00D531F8"/>
    <w:rsid w:val="00D532A9"/>
    <w:rsid w:val="00D53516"/>
    <w:rsid w:val="00D53600"/>
    <w:rsid w:val="00D53A74"/>
    <w:rsid w:val="00D53B43"/>
    <w:rsid w:val="00D53E6D"/>
    <w:rsid w:val="00D53E9F"/>
    <w:rsid w:val="00D54067"/>
    <w:rsid w:val="00D5414E"/>
    <w:rsid w:val="00D54733"/>
    <w:rsid w:val="00D547BA"/>
    <w:rsid w:val="00D54C6D"/>
    <w:rsid w:val="00D54E83"/>
    <w:rsid w:val="00D55454"/>
    <w:rsid w:val="00D5570A"/>
    <w:rsid w:val="00D558C3"/>
    <w:rsid w:val="00D55C4B"/>
    <w:rsid w:val="00D55C7E"/>
    <w:rsid w:val="00D55EBF"/>
    <w:rsid w:val="00D5609D"/>
    <w:rsid w:val="00D562D8"/>
    <w:rsid w:val="00D56474"/>
    <w:rsid w:val="00D565D5"/>
    <w:rsid w:val="00D56884"/>
    <w:rsid w:val="00D56929"/>
    <w:rsid w:val="00D56F17"/>
    <w:rsid w:val="00D57093"/>
    <w:rsid w:val="00D5750C"/>
    <w:rsid w:val="00D57610"/>
    <w:rsid w:val="00D57C58"/>
    <w:rsid w:val="00D57E3B"/>
    <w:rsid w:val="00D57E90"/>
    <w:rsid w:val="00D60125"/>
    <w:rsid w:val="00D60A0A"/>
    <w:rsid w:val="00D60A3C"/>
    <w:rsid w:val="00D60B7C"/>
    <w:rsid w:val="00D60D00"/>
    <w:rsid w:val="00D6163E"/>
    <w:rsid w:val="00D61F05"/>
    <w:rsid w:val="00D61F44"/>
    <w:rsid w:val="00D621C2"/>
    <w:rsid w:val="00D623AF"/>
    <w:rsid w:val="00D62613"/>
    <w:rsid w:val="00D62BA8"/>
    <w:rsid w:val="00D62C3C"/>
    <w:rsid w:val="00D62CEF"/>
    <w:rsid w:val="00D6378A"/>
    <w:rsid w:val="00D63794"/>
    <w:rsid w:val="00D63C8F"/>
    <w:rsid w:val="00D63F41"/>
    <w:rsid w:val="00D6429E"/>
    <w:rsid w:val="00D645A8"/>
    <w:rsid w:val="00D645B0"/>
    <w:rsid w:val="00D64752"/>
    <w:rsid w:val="00D64D65"/>
    <w:rsid w:val="00D64F96"/>
    <w:rsid w:val="00D65245"/>
    <w:rsid w:val="00D652F6"/>
    <w:rsid w:val="00D65335"/>
    <w:rsid w:val="00D65743"/>
    <w:rsid w:val="00D6598C"/>
    <w:rsid w:val="00D65D42"/>
    <w:rsid w:val="00D65EB4"/>
    <w:rsid w:val="00D66421"/>
    <w:rsid w:val="00D66436"/>
    <w:rsid w:val="00D664F0"/>
    <w:rsid w:val="00D664F4"/>
    <w:rsid w:val="00D666B0"/>
    <w:rsid w:val="00D66867"/>
    <w:rsid w:val="00D66A98"/>
    <w:rsid w:val="00D66FC4"/>
    <w:rsid w:val="00D671A4"/>
    <w:rsid w:val="00D6733A"/>
    <w:rsid w:val="00D673CD"/>
    <w:rsid w:val="00D67914"/>
    <w:rsid w:val="00D679DA"/>
    <w:rsid w:val="00D67A58"/>
    <w:rsid w:val="00D67D9C"/>
    <w:rsid w:val="00D67DA3"/>
    <w:rsid w:val="00D67F43"/>
    <w:rsid w:val="00D700F7"/>
    <w:rsid w:val="00D7018A"/>
    <w:rsid w:val="00D7018E"/>
    <w:rsid w:val="00D70567"/>
    <w:rsid w:val="00D70759"/>
    <w:rsid w:val="00D7087F"/>
    <w:rsid w:val="00D70A8A"/>
    <w:rsid w:val="00D70DB4"/>
    <w:rsid w:val="00D70FCE"/>
    <w:rsid w:val="00D7132A"/>
    <w:rsid w:val="00D7175E"/>
    <w:rsid w:val="00D71892"/>
    <w:rsid w:val="00D71A0B"/>
    <w:rsid w:val="00D71B2F"/>
    <w:rsid w:val="00D71BAD"/>
    <w:rsid w:val="00D71DC1"/>
    <w:rsid w:val="00D722C3"/>
    <w:rsid w:val="00D722DB"/>
    <w:rsid w:val="00D7241B"/>
    <w:rsid w:val="00D724C1"/>
    <w:rsid w:val="00D7260D"/>
    <w:rsid w:val="00D7298A"/>
    <w:rsid w:val="00D72C47"/>
    <w:rsid w:val="00D72CA0"/>
    <w:rsid w:val="00D72DAF"/>
    <w:rsid w:val="00D73160"/>
    <w:rsid w:val="00D737D8"/>
    <w:rsid w:val="00D7382F"/>
    <w:rsid w:val="00D7389D"/>
    <w:rsid w:val="00D73B37"/>
    <w:rsid w:val="00D73E7A"/>
    <w:rsid w:val="00D74022"/>
    <w:rsid w:val="00D7403D"/>
    <w:rsid w:val="00D74115"/>
    <w:rsid w:val="00D74336"/>
    <w:rsid w:val="00D744E2"/>
    <w:rsid w:val="00D74DA1"/>
    <w:rsid w:val="00D74DA3"/>
    <w:rsid w:val="00D74F95"/>
    <w:rsid w:val="00D750C7"/>
    <w:rsid w:val="00D75192"/>
    <w:rsid w:val="00D751E3"/>
    <w:rsid w:val="00D75404"/>
    <w:rsid w:val="00D7544E"/>
    <w:rsid w:val="00D7568D"/>
    <w:rsid w:val="00D7577A"/>
    <w:rsid w:val="00D757E9"/>
    <w:rsid w:val="00D75835"/>
    <w:rsid w:val="00D75E76"/>
    <w:rsid w:val="00D75F2A"/>
    <w:rsid w:val="00D75F88"/>
    <w:rsid w:val="00D76030"/>
    <w:rsid w:val="00D761D4"/>
    <w:rsid w:val="00D761E0"/>
    <w:rsid w:val="00D76319"/>
    <w:rsid w:val="00D76707"/>
    <w:rsid w:val="00D7670C"/>
    <w:rsid w:val="00D76B77"/>
    <w:rsid w:val="00D77069"/>
    <w:rsid w:val="00D770A4"/>
    <w:rsid w:val="00D77274"/>
    <w:rsid w:val="00D77360"/>
    <w:rsid w:val="00D773C6"/>
    <w:rsid w:val="00D774FC"/>
    <w:rsid w:val="00D77B8B"/>
    <w:rsid w:val="00D77EF9"/>
    <w:rsid w:val="00D80141"/>
    <w:rsid w:val="00D80143"/>
    <w:rsid w:val="00D801EC"/>
    <w:rsid w:val="00D8085A"/>
    <w:rsid w:val="00D80881"/>
    <w:rsid w:val="00D80919"/>
    <w:rsid w:val="00D8098F"/>
    <w:rsid w:val="00D80A9B"/>
    <w:rsid w:val="00D80BE7"/>
    <w:rsid w:val="00D80CB7"/>
    <w:rsid w:val="00D80F6F"/>
    <w:rsid w:val="00D8112F"/>
    <w:rsid w:val="00D81191"/>
    <w:rsid w:val="00D81257"/>
    <w:rsid w:val="00D81544"/>
    <w:rsid w:val="00D81635"/>
    <w:rsid w:val="00D81772"/>
    <w:rsid w:val="00D81821"/>
    <w:rsid w:val="00D81828"/>
    <w:rsid w:val="00D81893"/>
    <w:rsid w:val="00D81A06"/>
    <w:rsid w:val="00D81FBF"/>
    <w:rsid w:val="00D8226C"/>
    <w:rsid w:val="00D82327"/>
    <w:rsid w:val="00D82482"/>
    <w:rsid w:val="00D825A1"/>
    <w:rsid w:val="00D8260C"/>
    <w:rsid w:val="00D82685"/>
    <w:rsid w:val="00D827BC"/>
    <w:rsid w:val="00D82B19"/>
    <w:rsid w:val="00D8332F"/>
    <w:rsid w:val="00D83524"/>
    <w:rsid w:val="00D83544"/>
    <w:rsid w:val="00D83829"/>
    <w:rsid w:val="00D838D0"/>
    <w:rsid w:val="00D83949"/>
    <w:rsid w:val="00D83AC1"/>
    <w:rsid w:val="00D84609"/>
    <w:rsid w:val="00D84995"/>
    <w:rsid w:val="00D84B45"/>
    <w:rsid w:val="00D84B4F"/>
    <w:rsid w:val="00D84D89"/>
    <w:rsid w:val="00D84F8B"/>
    <w:rsid w:val="00D8508D"/>
    <w:rsid w:val="00D8577D"/>
    <w:rsid w:val="00D85842"/>
    <w:rsid w:val="00D859C2"/>
    <w:rsid w:val="00D85A1C"/>
    <w:rsid w:val="00D85D07"/>
    <w:rsid w:val="00D85D36"/>
    <w:rsid w:val="00D85E23"/>
    <w:rsid w:val="00D85F15"/>
    <w:rsid w:val="00D85F86"/>
    <w:rsid w:val="00D86214"/>
    <w:rsid w:val="00D86429"/>
    <w:rsid w:val="00D869F7"/>
    <w:rsid w:val="00D86CE9"/>
    <w:rsid w:val="00D86DA0"/>
    <w:rsid w:val="00D86E18"/>
    <w:rsid w:val="00D870F2"/>
    <w:rsid w:val="00D90348"/>
    <w:rsid w:val="00D904C3"/>
    <w:rsid w:val="00D90ECA"/>
    <w:rsid w:val="00D91085"/>
    <w:rsid w:val="00D91096"/>
    <w:rsid w:val="00D91343"/>
    <w:rsid w:val="00D91355"/>
    <w:rsid w:val="00D91519"/>
    <w:rsid w:val="00D919A8"/>
    <w:rsid w:val="00D91A8B"/>
    <w:rsid w:val="00D91C08"/>
    <w:rsid w:val="00D91D02"/>
    <w:rsid w:val="00D92111"/>
    <w:rsid w:val="00D9211C"/>
    <w:rsid w:val="00D927F1"/>
    <w:rsid w:val="00D92AF7"/>
    <w:rsid w:val="00D92B14"/>
    <w:rsid w:val="00D92F4E"/>
    <w:rsid w:val="00D9319F"/>
    <w:rsid w:val="00D9320A"/>
    <w:rsid w:val="00D937C1"/>
    <w:rsid w:val="00D9387F"/>
    <w:rsid w:val="00D9398C"/>
    <w:rsid w:val="00D94123"/>
    <w:rsid w:val="00D94143"/>
    <w:rsid w:val="00D94D6F"/>
    <w:rsid w:val="00D95009"/>
    <w:rsid w:val="00D9504E"/>
    <w:rsid w:val="00D95439"/>
    <w:rsid w:val="00D9558C"/>
    <w:rsid w:val="00D956EF"/>
    <w:rsid w:val="00D957F0"/>
    <w:rsid w:val="00D95B13"/>
    <w:rsid w:val="00D95E20"/>
    <w:rsid w:val="00D9635B"/>
    <w:rsid w:val="00D964DB"/>
    <w:rsid w:val="00D96612"/>
    <w:rsid w:val="00D96AD5"/>
    <w:rsid w:val="00D96B69"/>
    <w:rsid w:val="00D96CEA"/>
    <w:rsid w:val="00D96D37"/>
    <w:rsid w:val="00D96DCD"/>
    <w:rsid w:val="00D9706C"/>
    <w:rsid w:val="00D971B2"/>
    <w:rsid w:val="00D971CE"/>
    <w:rsid w:val="00D97434"/>
    <w:rsid w:val="00D97A21"/>
    <w:rsid w:val="00D97CC4"/>
    <w:rsid w:val="00D97D4D"/>
    <w:rsid w:val="00D97FC8"/>
    <w:rsid w:val="00DA017C"/>
    <w:rsid w:val="00DA059F"/>
    <w:rsid w:val="00DA0764"/>
    <w:rsid w:val="00DA07F8"/>
    <w:rsid w:val="00DA084B"/>
    <w:rsid w:val="00DA0886"/>
    <w:rsid w:val="00DA08EE"/>
    <w:rsid w:val="00DA099D"/>
    <w:rsid w:val="00DA09C1"/>
    <w:rsid w:val="00DA09F8"/>
    <w:rsid w:val="00DA0ADD"/>
    <w:rsid w:val="00DA0AE5"/>
    <w:rsid w:val="00DA0B23"/>
    <w:rsid w:val="00DA12C3"/>
    <w:rsid w:val="00DA1580"/>
    <w:rsid w:val="00DA174E"/>
    <w:rsid w:val="00DA189A"/>
    <w:rsid w:val="00DA1A39"/>
    <w:rsid w:val="00DA1B11"/>
    <w:rsid w:val="00DA1FF6"/>
    <w:rsid w:val="00DA2305"/>
    <w:rsid w:val="00DA2329"/>
    <w:rsid w:val="00DA2504"/>
    <w:rsid w:val="00DA2C2D"/>
    <w:rsid w:val="00DA33C6"/>
    <w:rsid w:val="00DA33F6"/>
    <w:rsid w:val="00DA36EE"/>
    <w:rsid w:val="00DA3B67"/>
    <w:rsid w:val="00DA3DBF"/>
    <w:rsid w:val="00DA3DC7"/>
    <w:rsid w:val="00DA45CB"/>
    <w:rsid w:val="00DA4817"/>
    <w:rsid w:val="00DA48DC"/>
    <w:rsid w:val="00DA4ADF"/>
    <w:rsid w:val="00DA4B81"/>
    <w:rsid w:val="00DA4D7C"/>
    <w:rsid w:val="00DA55A4"/>
    <w:rsid w:val="00DA5670"/>
    <w:rsid w:val="00DA5884"/>
    <w:rsid w:val="00DA5AB1"/>
    <w:rsid w:val="00DA5B47"/>
    <w:rsid w:val="00DA5C06"/>
    <w:rsid w:val="00DA5E33"/>
    <w:rsid w:val="00DA5F51"/>
    <w:rsid w:val="00DA61D1"/>
    <w:rsid w:val="00DA67B6"/>
    <w:rsid w:val="00DA6832"/>
    <w:rsid w:val="00DA6B83"/>
    <w:rsid w:val="00DA6C2E"/>
    <w:rsid w:val="00DA6E1D"/>
    <w:rsid w:val="00DA6FEE"/>
    <w:rsid w:val="00DA7055"/>
    <w:rsid w:val="00DA74E1"/>
    <w:rsid w:val="00DA7670"/>
    <w:rsid w:val="00DA7998"/>
    <w:rsid w:val="00DA7BAA"/>
    <w:rsid w:val="00DA7C2C"/>
    <w:rsid w:val="00DA7EAA"/>
    <w:rsid w:val="00DA7FEA"/>
    <w:rsid w:val="00DA7FEB"/>
    <w:rsid w:val="00DB0198"/>
    <w:rsid w:val="00DB01E6"/>
    <w:rsid w:val="00DB02DD"/>
    <w:rsid w:val="00DB03A8"/>
    <w:rsid w:val="00DB08CA"/>
    <w:rsid w:val="00DB0E90"/>
    <w:rsid w:val="00DB0F95"/>
    <w:rsid w:val="00DB0FEA"/>
    <w:rsid w:val="00DB0FFE"/>
    <w:rsid w:val="00DB1CEC"/>
    <w:rsid w:val="00DB1F2A"/>
    <w:rsid w:val="00DB1F9A"/>
    <w:rsid w:val="00DB2037"/>
    <w:rsid w:val="00DB2259"/>
    <w:rsid w:val="00DB2450"/>
    <w:rsid w:val="00DB2A6A"/>
    <w:rsid w:val="00DB2ACB"/>
    <w:rsid w:val="00DB2B89"/>
    <w:rsid w:val="00DB2C4C"/>
    <w:rsid w:val="00DB2C75"/>
    <w:rsid w:val="00DB2CE2"/>
    <w:rsid w:val="00DB3219"/>
    <w:rsid w:val="00DB33C6"/>
    <w:rsid w:val="00DB365A"/>
    <w:rsid w:val="00DB3786"/>
    <w:rsid w:val="00DB3A1A"/>
    <w:rsid w:val="00DB3AB1"/>
    <w:rsid w:val="00DB3B8F"/>
    <w:rsid w:val="00DB3F22"/>
    <w:rsid w:val="00DB410B"/>
    <w:rsid w:val="00DB4313"/>
    <w:rsid w:val="00DB4549"/>
    <w:rsid w:val="00DB48B5"/>
    <w:rsid w:val="00DB4967"/>
    <w:rsid w:val="00DB4975"/>
    <w:rsid w:val="00DB4CEB"/>
    <w:rsid w:val="00DB4ED8"/>
    <w:rsid w:val="00DB5037"/>
    <w:rsid w:val="00DB52E2"/>
    <w:rsid w:val="00DB54AE"/>
    <w:rsid w:val="00DB57F3"/>
    <w:rsid w:val="00DB5AC9"/>
    <w:rsid w:val="00DB5D39"/>
    <w:rsid w:val="00DB6636"/>
    <w:rsid w:val="00DB6DA9"/>
    <w:rsid w:val="00DB6DB4"/>
    <w:rsid w:val="00DB6EFE"/>
    <w:rsid w:val="00DB70C7"/>
    <w:rsid w:val="00DB7237"/>
    <w:rsid w:val="00DB7402"/>
    <w:rsid w:val="00DB7573"/>
    <w:rsid w:val="00DB790D"/>
    <w:rsid w:val="00DB791E"/>
    <w:rsid w:val="00DB7970"/>
    <w:rsid w:val="00DB7C00"/>
    <w:rsid w:val="00DB7C1D"/>
    <w:rsid w:val="00DB7D41"/>
    <w:rsid w:val="00DC0377"/>
    <w:rsid w:val="00DC056C"/>
    <w:rsid w:val="00DC05B4"/>
    <w:rsid w:val="00DC07E1"/>
    <w:rsid w:val="00DC10B1"/>
    <w:rsid w:val="00DC10CE"/>
    <w:rsid w:val="00DC1200"/>
    <w:rsid w:val="00DC1597"/>
    <w:rsid w:val="00DC162C"/>
    <w:rsid w:val="00DC1B0D"/>
    <w:rsid w:val="00DC1B7D"/>
    <w:rsid w:val="00DC1BEE"/>
    <w:rsid w:val="00DC1BFD"/>
    <w:rsid w:val="00DC1DD7"/>
    <w:rsid w:val="00DC2069"/>
    <w:rsid w:val="00DC20D0"/>
    <w:rsid w:val="00DC215E"/>
    <w:rsid w:val="00DC2236"/>
    <w:rsid w:val="00DC2437"/>
    <w:rsid w:val="00DC247A"/>
    <w:rsid w:val="00DC252C"/>
    <w:rsid w:val="00DC2649"/>
    <w:rsid w:val="00DC287E"/>
    <w:rsid w:val="00DC29A5"/>
    <w:rsid w:val="00DC2BC2"/>
    <w:rsid w:val="00DC30DA"/>
    <w:rsid w:val="00DC317D"/>
    <w:rsid w:val="00DC325A"/>
    <w:rsid w:val="00DC3E1D"/>
    <w:rsid w:val="00DC3EBC"/>
    <w:rsid w:val="00DC3ECB"/>
    <w:rsid w:val="00DC3F66"/>
    <w:rsid w:val="00DC3FFC"/>
    <w:rsid w:val="00DC4246"/>
    <w:rsid w:val="00DC4447"/>
    <w:rsid w:val="00DC454F"/>
    <w:rsid w:val="00DC4B7A"/>
    <w:rsid w:val="00DC4BFF"/>
    <w:rsid w:val="00DC4C17"/>
    <w:rsid w:val="00DC56F3"/>
    <w:rsid w:val="00DC57F1"/>
    <w:rsid w:val="00DC5B95"/>
    <w:rsid w:val="00DC5C95"/>
    <w:rsid w:val="00DC5D0C"/>
    <w:rsid w:val="00DC6122"/>
    <w:rsid w:val="00DC6246"/>
    <w:rsid w:val="00DC6392"/>
    <w:rsid w:val="00DC668E"/>
    <w:rsid w:val="00DC6856"/>
    <w:rsid w:val="00DC6C75"/>
    <w:rsid w:val="00DC6C9D"/>
    <w:rsid w:val="00DC703C"/>
    <w:rsid w:val="00DC7362"/>
    <w:rsid w:val="00DC73A2"/>
    <w:rsid w:val="00DC73BC"/>
    <w:rsid w:val="00DC75D6"/>
    <w:rsid w:val="00DC77C2"/>
    <w:rsid w:val="00DC7A06"/>
    <w:rsid w:val="00DC7DBE"/>
    <w:rsid w:val="00DC7EB6"/>
    <w:rsid w:val="00DC7F44"/>
    <w:rsid w:val="00DD07F2"/>
    <w:rsid w:val="00DD0A26"/>
    <w:rsid w:val="00DD0AE9"/>
    <w:rsid w:val="00DD0B35"/>
    <w:rsid w:val="00DD0CCC"/>
    <w:rsid w:val="00DD14C1"/>
    <w:rsid w:val="00DD14D7"/>
    <w:rsid w:val="00DD15E9"/>
    <w:rsid w:val="00DD174B"/>
    <w:rsid w:val="00DD179C"/>
    <w:rsid w:val="00DD1916"/>
    <w:rsid w:val="00DD1989"/>
    <w:rsid w:val="00DD1A45"/>
    <w:rsid w:val="00DD1AE2"/>
    <w:rsid w:val="00DD1C05"/>
    <w:rsid w:val="00DD1CC2"/>
    <w:rsid w:val="00DD21D6"/>
    <w:rsid w:val="00DD248C"/>
    <w:rsid w:val="00DD26E7"/>
    <w:rsid w:val="00DD2761"/>
    <w:rsid w:val="00DD2864"/>
    <w:rsid w:val="00DD2866"/>
    <w:rsid w:val="00DD29E3"/>
    <w:rsid w:val="00DD305B"/>
    <w:rsid w:val="00DD3412"/>
    <w:rsid w:val="00DD35F9"/>
    <w:rsid w:val="00DD3605"/>
    <w:rsid w:val="00DD3B8D"/>
    <w:rsid w:val="00DD3EB6"/>
    <w:rsid w:val="00DD40B9"/>
    <w:rsid w:val="00DD40F0"/>
    <w:rsid w:val="00DD4408"/>
    <w:rsid w:val="00DD442C"/>
    <w:rsid w:val="00DD49BF"/>
    <w:rsid w:val="00DD4AA5"/>
    <w:rsid w:val="00DD4F4E"/>
    <w:rsid w:val="00DD5281"/>
    <w:rsid w:val="00DD57CF"/>
    <w:rsid w:val="00DD57EE"/>
    <w:rsid w:val="00DD57F9"/>
    <w:rsid w:val="00DD58F5"/>
    <w:rsid w:val="00DD5961"/>
    <w:rsid w:val="00DD5D49"/>
    <w:rsid w:val="00DD6057"/>
    <w:rsid w:val="00DD6141"/>
    <w:rsid w:val="00DD63D3"/>
    <w:rsid w:val="00DD6578"/>
    <w:rsid w:val="00DD6AB6"/>
    <w:rsid w:val="00DD7003"/>
    <w:rsid w:val="00DD707F"/>
    <w:rsid w:val="00DD7435"/>
    <w:rsid w:val="00DD76EF"/>
    <w:rsid w:val="00DD7D45"/>
    <w:rsid w:val="00DD7DFE"/>
    <w:rsid w:val="00DD7E10"/>
    <w:rsid w:val="00DD7EC5"/>
    <w:rsid w:val="00DE0599"/>
    <w:rsid w:val="00DE0B0D"/>
    <w:rsid w:val="00DE0BF2"/>
    <w:rsid w:val="00DE0FD8"/>
    <w:rsid w:val="00DE1192"/>
    <w:rsid w:val="00DE146A"/>
    <w:rsid w:val="00DE15EA"/>
    <w:rsid w:val="00DE1928"/>
    <w:rsid w:val="00DE1DBB"/>
    <w:rsid w:val="00DE20BB"/>
    <w:rsid w:val="00DE21AA"/>
    <w:rsid w:val="00DE29B1"/>
    <w:rsid w:val="00DE2A35"/>
    <w:rsid w:val="00DE2BCA"/>
    <w:rsid w:val="00DE2C8B"/>
    <w:rsid w:val="00DE2F46"/>
    <w:rsid w:val="00DE3358"/>
    <w:rsid w:val="00DE33F6"/>
    <w:rsid w:val="00DE36FA"/>
    <w:rsid w:val="00DE3974"/>
    <w:rsid w:val="00DE3977"/>
    <w:rsid w:val="00DE3D18"/>
    <w:rsid w:val="00DE40CB"/>
    <w:rsid w:val="00DE427A"/>
    <w:rsid w:val="00DE43E0"/>
    <w:rsid w:val="00DE4623"/>
    <w:rsid w:val="00DE4755"/>
    <w:rsid w:val="00DE4D38"/>
    <w:rsid w:val="00DE50BF"/>
    <w:rsid w:val="00DE50E8"/>
    <w:rsid w:val="00DE521B"/>
    <w:rsid w:val="00DE54D6"/>
    <w:rsid w:val="00DE56C3"/>
    <w:rsid w:val="00DE570A"/>
    <w:rsid w:val="00DE592B"/>
    <w:rsid w:val="00DE5F7B"/>
    <w:rsid w:val="00DE61E1"/>
    <w:rsid w:val="00DE62FA"/>
    <w:rsid w:val="00DE63CA"/>
    <w:rsid w:val="00DE6555"/>
    <w:rsid w:val="00DE6818"/>
    <w:rsid w:val="00DE683D"/>
    <w:rsid w:val="00DE683E"/>
    <w:rsid w:val="00DE6862"/>
    <w:rsid w:val="00DE6A3E"/>
    <w:rsid w:val="00DE6C81"/>
    <w:rsid w:val="00DE73BF"/>
    <w:rsid w:val="00DE7565"/>
    <w:rsid w:val="00DE75B2"/>
    <w:rsid w:val="00DE7630"/>
    <w:rsid w:val="00DE768A"/>
    <w:rsid w:val="00DE77D8"/>
    <w:rsid w:val="00DE77E8"/>
    <w:rsid w:val="00DE7A8B"/>
    <w:rsid w:val="00DE7C00"/>
    <w:rsid w:val="00DE7DD3"/>
    <w:rsid w:val="00DE7E77"/>
    <w:rsid w:val="00DF0363"/>
    <w:rsid w:val="00DF0AB7"/>
    <w:rsid w:val="00DF1018"/>
    <w:rsid w:val="00DF11FD"/>
    <w:rsid w:val="00DF1299"/>
    <w:rsid w:val="00DF13B0"/>
    <w:rsid w:val="00DF13CE"/>
    <w:rsid w:val="00DF14BA"/>
    <w:rsid w:val="00DF16D3"/>
    <w:rsid w:val="00DF1D70"/>
    <w:rsid w:val="00DF1D7D"/>
    <w:rsid w:val="00DF23F3"/>
    <w:rsid w:val="00DF241A"/>
    <w:rsid w:val="00DF24CB"/>
    <w:rsid w:val="00DF25F5"/>
    <w:rsid w:val="00DF2693"/>
    <w:rsid w:val="00DF2744"/>
    <w:rsid w:val="00DF29BA"/>
    <w:rsid w:val="00DF2D53"/>
    <w:rsid w:val="00DF2D98"/>
    <w:rsid w:val="00DF306B"/>
    <w:rsid w:val="00DF32CE"/>
    <w:rsid w:val="00DF331F"/>
    <w:rsid w:val="00DF3501"/>
    <w:rsid w:val="00DF3570"/>
    <w:rsid w:val="00DF36A5"/>
    <w:rsid w:val="00DF3773"/>
    <w:rsid w:val="00DF3796"/>
    <w:rsid w:val="00DF37DE"/>
    <w:rsid w:val="00DF3D4F"/>
    <w:rsid w:val="00DF3FEA"/>
    <w:rsid w:val="00DF453E"/>
    <w:rsid w:val="00DF456D"/>
    <w:rsid w:val="00DF4657"/>
    <w:rsid w:val="00DF474E"/>
    <w:rsid w:val="00DF47B0"/>
    <w:rsid w:val="00DF4814"/>
    <w:rsid w:val="00DF4B5C"/>
    <w:rsid w:val="00DF4D55"/>
    <w:rsid w:val="00DF4F36"/>
    <w:rsid w:val="00DF4F7B"/>
    <w:rsid w:val="00DF5153"/>
    <w:rsid w:val="00DF516F"/>
    <w:rsid w:val="00DF528B"/>
    <w:rsid w:val="00DF59EA"/>
    <w:rsid w:val="00DF5A1B"/>
    <w:rsid w:val="00DF5C11"/>
    <w:rsid w:val="00DF5FD4"/>
    <w:rsid w:val="00DF629C"/>
    <w:rsid w:val="00DF634C"/>
    <w:rsid w:val="00DF6666"/>
    <w:rsid w:val="00DF6A4A"/>
    <w:rsid w:val="00DF6B58"/>
    <w:rsid w:val="00DF6C41"/>
    <w:rsid w:val="00DF73DA"/>
    <w:rsid w:val="00DF75AF"/>
    <w:rsid w:val="00DF76DE"/>
    <w:rsid w:val="00DF7806"/>
    <w:rsid w:val="00DF7A6B"/>
    <w:rsid w:val="00DF7AE2"/>
    <w:rsid w:val="00DF7CB5"/>
    <w:rsid w:val="00DF7DC4"/>
    <w:rsid w:val="00E000F2"/>
    <w:rsid w:val="00E0013B"/>
    <w:rsid w:val="00E0037F"/>
    <w:rsid w:val="00E00473"/>
    <w:rsid w:val="00E00494"/>
    <w:rsid w:val="00E004E8"/>
    <w:rsid w:val="00E00630"/>
    <w:rsid w:val="00E0065B"/>
    <w:rsid w:val="00E008AB"/>
    <w:rsid w:val="00E00929"/>
    <w:rsid w:val="00E00A9D"/>
    <w:rsid w:val="00E00B60"/>
    <w:rsid w:val="00E00CCB"/>
    <w:rsid w:val="00E00D6F"/>
    <w:rsid w:val="00E01732"/>
    <w:rsid w:val="00E017EC"/>
    <w:rsid w:val="00E019B3"/>
    <w:rsid w:val="00E01BF7"/>
    <w:rsid w:val="00E01E0A"/>
    <w:rsid w:val="00E01F42"/>
    <w:rsid w:val="00E02016"/>
    <w:rsid w:val="00E020AC"/>
    <w:rsid w:val="00E02115"/>
    <w:rsid w:val="00E02198"/>
    <w:rsid w:val="00E021AC"/>
    <w:rsid w:val="00E023B1"/>
    <w:rsid w:val="00E02408"/>
    <w:rsid w:val="00E025BD"/>
    <w:rsid w:val="00E02634"/>
    <w:rsid w:val="00E026BA"/>
    <w:rsid w:val="00E0278C"/>
    <w:rsid w:val="00E02B1D"/>
    <w:rsid w:val="00E02C16"/>
    <w:rsid w:val="00E02E8F"/>
    <w:rsid w:val="00E02F68"/>
    <w:rsid w:val="00E032F2"/>
    <w:rsid w:val="00E033BD"/>
    <w:rsid w:val="00E034A6"/>
    <w:rsid w:val="00E036C6"/>
    <w:rsid w:val="00E0384B"/>
    <w:rsid w:val="00E0396C"/>
    <w:rsid w:val="00E0396D"/>
    <w:rsid w:val="00E0403F"/>
    <w:rsid w:val="00E0405E"/>
    <w:rsid w:val="00E044C9"/>
    <w:rsid w:val="00E045E0"/>
    <w:rsid w:val="00E04A9C"/>
    <w:rsid w:val="00E04B72"/>
    <w:rsid w:val="00E04B8B"/>
    <w:rsid w:val="00E04BF2"/>
    <w:rsid w:val="00E04E51"/>
    <w:rsid w:val="00E05132"/>
    <w:rsid w:val="00E05269"/>
    <w:rsid w:val="00E052AF"/>
    <w:rsid w:val="00E0537C"/>
    <w:rsid w:val="00E05A59"/>
    <w:rsid w:val="00E05D25"/>
    <w:rsid w:val="00E06102"/>
    <w:rsid w:val="00E06298"/>
    <w:rsid w:val="00E06895"/>
    <w:rsid w:val="00E06F13"/>
    <w:rsid w:val="00E06FF4"/>
    <w:rsid w:val="00E0707A"/>
    <w:rsid w:val="00E070F2"/>
    <w:rsid w:val="00E070F8"/>
    <w:rsid w:val="00E072BF"/>
    <w:rsid w:val="00E072CA"/>
    <w:rsid w:val="00E07506"/>
    <w:rsid w:val="00E07808"/>
    <w:rsid w:val="00E07982"/>
    <w:rsid w:val="00E07BC3"/>
    <w:rsid w:val="00E07BE9"/>
    <w:rsid w:val="00E07CF1"/>
    <w:rsid w:val="00E07D62"/>
    <w:rsid w:val="00E07E42"/>
    <w:rsid w:val="00E10571"/>
    <w:rsid w:val="00E10850"/>
    <w:rsid w:val="00E10C93"/>
    <w:rsid w:val="00E10D95"/>
    <w:rsid w:val="00E10EE1"/>
    <w:rsid w:val="00E116D6"/>
    <w:rsid w:val="00E1179F"/>
    <w:rsid w:val="00E11A2B"/>
    <w:rsid w:val="00E11C53"/>
    <w:rsid w:val="00E11CC0"/>
    <w:rsid w:val="00E11E84"/>
    <w:rsid w:val="00E11EC9"/>
    <w:rsid w:val="00E125ED"/>
    <w:rsid w:val="00E1268F"/>
    <w:rsid w:val="00E12824"/>
    <w:rsid w:val="00E1285E"/>
    <w:rsid w:val="00E128A8"/>
    <w:rsid w:val="00E12D56"/>
    <w:rsid w:val="00E12F07"/>
    <w:rsid w:val="00E1388D"/>
    <w:rsid w:val="00E13B7E"/>
    <w:rsid w:val="00E13BCB"/>
    <w:rsid w:val="00E13E4A"/>
    <w:rsid w:val="00E13F72"/>
    <w:rsid w:val="00E13F82"/>
    <w:rsid w:val="00E14752"/>
    <w:rsid w:val="00E14C27"/>
    <w:rsid w:val="00E14E63"/>
    <w:rsid w:val="00E15044"/>
    <w:rsid w:val="00E1528C"/>
    <w:rsid w:val="00E154A8"/>
    <w:rsid w:val="00E155C4"/>
    <w:rsid w:val="00E159FC"/>
    <w:rsid w:val="00E15E40"/>
    <w:rsid w:val="00E15EC0"/>
    <w:rsid w:val="00E15FC2"/>
    <w:rsid w:val="00E163CD"/>
    <w:rsid w:val="00E164D4"/>
    <w:rsid w:val="00E16946"/>
    <w:rsid w:val="00E16A76"/>
    <w:rsid w:val="00E16C56"/>
    <w:rsid w:val="00E16D11"/>
    <w:rsid w:val="00E16DDF"/>
    <w:rsid w:val="00E16FD9"/>
    <w:rsid w:val="00E1710A"/>
    <w:rsid w:val="00E177CC"/>
    <w:rsid w:val="00E17894"/>
    <w:rsid w:val="00E17A11"/>
    <w:rsid w:val="00E17B41"/>
    <w:rsid w:val="00E17FA0"/>
    <w:rsid w:val="00E200F0"/>
    <w:rsid w:val="00E200F3"/>
    <w:rsid w:val="00E201C2"/>
    <w:rsid w:val="00E203B7"/>
    <w:rsid w:val="00E20443"/>
    <w:rsid w:val="00E205D0"/>
    <w:rsid w:val="00E207ED"/>
    <w:rsid w:val="00E20895"/>
    <w:rsid w:val="00E20903"/>
    <w:rsid w:val="00E209F2"/>
    <w:rsid w:val="00E20DD6"/>
    <w:rsid w:val="00E20F19"/>
    <w:rsid w:val="00E20F48"/>
    <w:rsid w:val="00E20F5A"/>
    <w:rsid w:val="00E21044"/>
    <w:rsid w:val="00E2109A"/>
    <w:rsid w:val="00E2120C"/>
    <w:rsid w:val="00E21513"/>
    <w:rsid w:val="00E21909"/>
    <w:rsid w:val="00E21B6B"/>
    <w:rsid w:val="00E21E4D"/>
    <w:rsid w:val="00E21F02"/>
    <w:rsid w:val="00E22100"/>
    <w:rsid w:val="00E22126"/>
    <w:rsid w:val="00E2227D"/>
    <w:rsid w:val="00E222B4"/>
    <w:rsid w:val="00E22562"/>
    <w:rsid w:val="00E22B98"/>
    <w:rsid w:val="00E22C08"/>
    <w:rsid w:val="00E22CB2"/>
    <w:rsid w:val="00E22DDF"/>
    <w:rsid w:val="00E22F43"/>
    <w:rsid w:val="00E22FBF"/>
    <w:rsid w:val="00E2301B"/>
    <w:rsid w:val="00E2322B"/>
    <w:rsid w:val="00E232B3"/>
    <w:rsid w:val="00E23AF6"/>
    <w:rsid w:val="00E23F22"/>
    <w:rsid w:val="00E24E2F"/>
    <w:rsid w:val="00E25213"/>
    <w:rsid w:val="00E25324"/>
    <w:rsid w:val="00E25329"/>
    <w:rsid w:val="00E25DB5"/>
    <w:rsid w:val="00E25E83"/>
    <w:rsid w:val="00E25F17"/>
    <w:rsid w:val="00E26350"/>
    <w:rsid w:val="00E263B4"/>
    <w:rsid w:val="00E26462"/>
    <w:rsid w:val="00E267D0"/>
    <w:rsid w:val="00E26E67"/>
    <w:rsid w:val="00E272C5"/>
    <w:rsid w:val="00E275EE"/>
    <w:rsid w:val="00E27AED"/>
    <w:rsid w:val="00E27D33"/>
    <w:rsid w:val="00E27DFB"/>
    <w:rsid w:val="00E27E89"/>
    <w:rsid w:val="00E27F19"/>
    <w:rsid w:val="00E27F9C"/>
    <w:rsid w:val="00E304EF"/>
    <w:rsid w:val="00E306D1"/>
    <w:rsid w:val="00E30CEF"/>
    <w:rsid w:val="00E31505"/>
    <w:rsid w:val="00E3163B"/>
    <w:rsid w:val="00E316B1"/>
    <w:rsid w:val="00E316B7"/>
    <w:rsid w:val="00E316DD"/>
    <w:rsid w:val="00E31B42"/>
    <w:rsid w:val="00E31CD3"/>
    <w:rsid w:val="00E31E55"/>
    <w:rsid w:val="00E31F21"/>
    <w:rsid w:val="00E3277E"/>
    <w:rsid w:val="00E327C2"/>
    <w:rsid w:val="00E32ADF"/>
    <w:rsid w:val="00E32EE8"/>
    <w:rsid w:val="00E32EF9"/>
    <w:rsid w:val="00E33007"/>
    <w:rsid w:val="00E332FE"/>
    <w:rsid w:val="00E33547"/>
    <w:rsid w:val="00E337E6"/>
    <w:rsid w:val="00E3381A"/>
    <w:rsid w:val="00E33AFD"/>
    <w:rsid w:val="00E33CFD"/>
    <w:rsid w:val="00E33DE8"/>
    <w:rsid w:val="00E33DE9"/>
    <w:rsid w:val="00E33E0B"/>
    <w:rsid w:val="00E33F65"/>
    <w:rsid w:val="00E3403E"/>
    <w:rsid w:val="00E340F5"/>
    <w:rsid w:val="00E3446D"/>
    <w:rsid w:val="00E34676"/>
    <w:rsid w:val="00E3485B"/>
    <w:rsid w:val="00E349BA"/>
    <w:rsid w:val="00E34A36"/>
    <w:rsid w:val="00E34B07"/>
    <w:rsid w:val="00E34E7F"/>
    <w:rsid w:val="00E35464"/>
    <w:rsid w:val="00E356AA"/>
    <w:rsid w:val="00E356C7"/>
    <w:rsid w:val="00E358CB"/>
    <w:rsid w:val="00E35A3B"/>
    <w:rsid w:val="00E35B66"/>
    <w:rsid w:val="00E35C9B"/>
    <w:rsid w:val="00E361D0"/>
    <w:rsid w:val="00E361D7"/>
    <w:rsid w:val="00E3620F"/>
    <w:rsid w:val="00E36329"/>
    <w:rsid w:val="00E36B37"/>
    <w:rsid w:val="00E36EF4"/>
    <w:rsid w:val="00E37774"/>
    <w:rsid w:val="00E37D65"/>
    <w:rsid w:val="00E37D83"/>
    <w:rsid w:val="00E37FEE"/>
    <w:rsid w:val="00E40623"/>
    <w:rsid w:val="00E4062E"/>
    <w:rsid w:val="00E407F9"/>
    <w:rsid w:val="00E4092A"/>
    <w:rsid w:val="00E40AA2"/>
    <w:rsid w:val="00E40B7A"/>
    <w:rsid w:val="00E40BD8"/>
    <w:rsid w:val="00E40BDF"/>
    <w:rsid w:val="00E410A3"/>
    <w:rsid w:val="00E414AB"/>
    <w:rsid w:val="00E415A3"/>
    <w:rsid w:val="00E416A6"/>
    <w:rsid w:val="00E41756"/>
    <w:rsid w:val="00E4190E"/>
    <w:rsid w:val="00E41918"/>
    <w:rsid w:val="00E41B48"/>
    <w:rsid w:val="00E42078"/>
    <w:rsid w:val="00E42415"/>
    <w:rsid w:val="00E4251B"/>
    <w:rsid w:val="00E4251E"/>
    <w:rsid w:val="00E428F9"/>
    <w:rsid w:val="00E42965"/>
    <w:rsid w:val="00E42B4E"/>
    <w:rsid w:val="00E42F98"/>
    <w:rsid w:val="00E43204"/>
    <w:rsid w:val="00E43430"/>
    <w:rsid w:val="00E43490"/>
    <w:rsid w:val="00E434BF"/>
    <w:rsid w:val="00E43899"/>
    <w:rsid w:val="00E43930"/>
    <w:rsid w:val="00E4397F"/>
    <w:rsid w:val="00E441A3"/>
    <w:rsid w:val="00E44393"/>
    <w:rsid w:val="00E446AA"/>
    <w:rsid w:val="00E446BE"/>
    <w:rsid w:val="00E4474D"/>
    <w:rsid w:val="00E44AE2"/>
    <w:rsid w:val="00E44CED"/>
    <w:rsid w:val="00E45077"/>
    <w:rsid w:val="00E45080"/>
    <w:rsid w:val="00E45204"/>
    <w:rsid w:val="00E4536A"/>
    <w:rsid w:val="00E4536B"/>
    <w:rsid w:val="00E4562C"/>
    <w:rsid w:val="00E45734"/>
    <w:rsid w:val="00E4576E"/>
    <w:rsid w:val="00E45848"/>
    <w:rsid w:val="00E4597C"/>
    <w:rsid w:val="00E459F6"/>
    <w:rsid w:val="00E45DEF"/>
    <w:rsid w:val="00E46022"/>
    <w:rsid w:val="00E4606A"/>
    <w:rsid w:val="00E460A3"/>
    <w:rsid w:val="00E461F3"/>
    <w:rsid w:val="00E46442"/>
    <w:rsid w:val="00E46485"/>
    <w:rsid w:val="00E464D3"/>
    <w:rsid w:val="00E465F8"/>
    <w:rsid w:val="00E4673A"/>
    <w:rsid w:val="00E46749"/>
    <w:rsid w:val="00E46B39"/>
    <w:rsid w:val="00E46C0F"/>
    <w:rsid w:val="00E46D9C"/>
    <w:rsid w:val="00E47740"/>
    <w:rsid w:val="00E477F0"/>
    <w:rsid w:val="00E47802"/>
    <w:rsid w:val="00E5028A"/>
    <w:rsid w:val="00E5040C"/>
    <w:rsid w:val="00E50532"/>
    <w:rsid w:val="00E50860"/>
    <w:rsid w:val="00E5088D"/>
    <w:rsid w:val="00E50DB6"/>
    <w:rsid w:val="00E50E8F"/>
    <w:rsid w:val="00E51054"/>
    <w:rsid w:val="00E512B5"/>
    <w:rsid w:val="00E51389"/>
    <w:rsid w:val="00E514AB"/>
    <w:rsid w:val="00E515EA"/>
    <w:rsid w:val="00E517CC"/>
    <w:rsid w:val="00E519DD"/>
    <w:rsid w:val="00E51A00"/>
    <w:rsid w:val="00E51ADD"/>
    <w:rsid w:val="00E51F2D"/>
    <w:rsid w:val="00E51FB8"/>
    <w:rsid w:val="00E5223C"/>
    <w:rsid w:val="00E5294F"/>
    <w:rsid w:val="00E52C2A"/>
    <w:rsid w:val="00E52FF9"/>
    <w:rsid w:val="00E53093"/>
    <w:rsid w:val="00E53496"/>
    <w:rsid w:val="00E53DD6"/>
    <w:rsid w:val="00E53DF7"/>
    <w:rsid w:val="00E53E54"/>
    <w:rsid w:val="00E53EC1"/>
    <w:rsid w:val="00E53F3E"/>
    <w:rsid w:val="00E54291"/>
    <w:rsid w:val="00E54292"/>
    <w:rsid w:val="00E542BB"/>
    <w:rsid w:val="00E54499"/>
    <w:rsid w:val="00E54506"/>
    <w:rsid w:val="00E54A6A"/>
    <w:rsid w:val="00E54AC2"/>
    <w:rsid w:val="00E54B4E"/>
    <w:rsid w:val="00E54DE0"/>
    <w:rsid w:val="00E54DF8"/>
    <w:rsid w:val="00E54F50"/>
    <w:rsid w:val="00E54F96"/>
    <w:rsid w:val="00E55102"/>
    <w:rsid w:val="00E55973"/>
    <w:rsid w:val="00E559CD"/>
    <w:rsid w:val="00E55BB9"/>
    <w:rsid w:val="00E55E8C"/>
    <w:rsid w:val="00E55FBA"/>
    <w:rsid w:val="00E5609C"/>
    <w:rsid w:val="00E561C9"/>
    <w:rsid w:val="00E562B6"/>
    <w:rsid w:val="00E563BF"/>
    <w:rsid w:val="00E5647B"/>
    <w:rsid w:val="00E566F5"/>
    <w:rsid w:val="00E5683F"/>
    <w:rsid w:val="00E5695B"/>
    <w:rsid w:val="00E56B3A"/>
    <w:rsid w:val="00E56F8B"/>
    <w:rsid w:val="00E56FA5"/>
    <w:rsid w:val="00E570E3"/>
    <w:rsid w:val="00E571F9"/>
    <w:rsid w:val="00E5736F"/>
    <w:rsid w:val="00E57374"/>
    <w:rsid w:val="00E573D7"/>
    <w:rsid w:val="00E57401"/>
    <w:rsid w:val="00E57577"/>
    <w:rsid w:val="00E57748"/>
    <w:rsid w:val="00E57A3F"/>
    <w:rsid w:val="00E57BDD"/>
    <w:rsid w:val="00E60119"/>
    <w:rsid w:val="00E60425"/>
    <w:rsid w:val="00E60789"/>
    <w:rsid w:val="00E60AB4"/>
    <w:rsid w:val="00E61565"/>
    <w:rsid w:val="00E615D1"/>
    <w:rsid w:val="00E61673"/>
    <w:rsid w:val="00E61B26"/>
    <w:rsid w:val="00E61F81"/>
    <w:rsid w:val="00E62381"/>
    <w:rsid w:val="00E62451"/>
    <w:rsid w:val="00E62512"/>
    <w:rsid w:val="00E626C2"/>
    <w:rsid w:val="00E62AF6"/>
    <w:rsid w:val="00E62D60"/>
    <w:rsid w:val="00E62D72"/>
    <w:rsid w:val="00E62FB3"/>
    <w:rsid w:val="00E63203"/>
    <w:rsid w:val="00E63278"/>
    <w:rsid w:val="00E63589"/>
    <w:rsid w:val="00E63635"/>
    <w:rsid w:val="00E63A58"/>
    <w:rsid w:val="00E63E15"/>
    <w:rsid w:val="00E63F5B"/>
    <w:rsid w:val="00E64357"/>
    <w:rsid w:val="00E6486E"/>
    <w:rsid w:val="00E64A32"/>
    <w:rsid w:val="00E64DC3"/>
    <w:rsid w:val="00E65285"/>
    <w:rsid w:val="00E653E2"/>
    <w:rsid w:val="00E654A6"/>
    <w:rsid w:val="00E656AC"/>
    <w:rsid w:val="00E65A39"/>
    <w:rsid w:val="00E65AC7"/>
    <w:rsid w:val="00E65B2C"/>
    <w:rsid w:val="00E663B9"/>
    <w:rsid w:val="00E66590"/>
    <w:rsid w:val="00E66892"/>
    <w:rsid w:val="00E66DF0"/>
    <w:rsid w:val="00E674D8"/>
    <w:rsid w:val="00E6781D"/>
    <w:rsid w:val="00E67880"/>
    <w:rsid w:val="00E67AA1"/>
    <w:rsid w:val="00E70006"/>
    <w:rsid w:val="00E7014C"/>
    <w:rsid w:val="00E701FB"/>
    <w:rsid w:val="00E70765"/>
    <w:rsid w:val="00E70A45"/>
    <w:rsid w:val="00E70CDC"/>
    <w:rsid w:val="00E70E96"/>
    <w:rsid w:val="00E7131D"/>
    <w:rsid w:val="00E71367"/>
    <w:rsid w:val="00E71455"/>
    <w:rsid w:val="00E7158A"/>
    <w:rsid w:val="00E71666"/>
    <w:rsid w:val="00E71899"/>
    <w:rsid w:val="00E718AF"/>
    <w:rsid w:val="00E7190D"/>
    <w:rsid w:val="00E71B6E"/>
    <w:rsid w:val="00E71D7A"/>
    <w:rsid w:val="00E71E35"/>
    <w:rsid w:val="00E71ED5"/>
    <w:rsid w:val="00E71F27"/>
    <w:rsid w:val="00E7202B"/>
    <w:rsid w:val="00E723AA"/>
    <w:rsid w:val="00E7246B"/>
    <w:rsid w:val="00E7278C"/>
    <w:rsid w:val="00E729B1"/>
    <w:rsid w:val="00E72A14"/>
    <w:rsid w:val="00E72C43"/>
    <w:rsid w:val="00E72F66"/>
    <w:rsid w:val="00E735BE"/>
    <w:rsid w:val="00E736B5"/>
    <w:rsid w:val="00E73756"/>
    <w:rsid w:val="00E73CDE"/>
    <w:rsid w:val="00E73FBA"/>
    <w:rsid w:val="00E73FF2"/>
    <w:rsid w:val="00E741C0"/>
    <w:rsid w:val="00E7483F"/>
    <w:rsid w:val="00E74C21"/>
    <w:rsid w:val="00E74C9A"/>
    <w:rsid w:val="00E74CE5"/>
    <w:rsid w:val="00E74CE8"/>
    <w:rsid w:val="00E74D5F"/>
    <w:rsid w:val="00E74D9C"/>
    <w:rsid w:val="00E74E98"/>
    <w:rsid w:val="00E74F70"/>
    <w:rsid w:val="00E75567"/>
    <w:rsid w:val="00E7581B"/>
    <w:rsid w:val="00E759C4"/>
    <w:rsid w:val="00E759D0"/>
    <w:rsid w:val="00E75BF1"/>
    <w:rsid w:val="00E75C9D"/>
    <w:rsid w:val="00E762D2"/>
    <w:rsid w:val="00E7642B"/>
    <w:rsid w:val="00E764F1"/>
    <w:rsid w:val="00E76AA0"/>
    <w:rsid w:val="00E76CE6"/>
    <w:rsid w:val="00E76D72"/>
    <w:rsid w:val="00E76DD1"/>
    <w:rsid w:val="00E76E29"/>
    <w:rsid w:val="00E76E78"/>
    <w:rsid w:val="00E76F90"/>
    <w:rsid w:val="00E77055"/>
    <w:rsid w:val="00E77361"/>
    <w:rsid w:val="00E77394"/>
    <w:rsid w:val="00E77579"/>
    <w:rsid w:val="00E777FB"/>
    <w:rsid w:val="00E77B59"/>
    <w:rsid w:val="00E77D4D"/>
    <w:rsid w:val="00E80348"/>
    <w:rsid w:val="00E80500"/>
    <w:rsid w:val="00E805A2"/>
    <w:rsid w:val="00E805A4"/>
    <w:rsid w:val="00E805FD"/>
    <w:rsid w:val="00E80748"/>
    <w:rsid w:val="00E80866"/>
    <w:rsid w:val="00E80A07"/>
    <w:rsid w:val="00E80BE6"/>
    <w:rsid w:val="00E80F7A"/>
    <w:rsid w:val="00E80FBE"/>
    <w:rsid w:val="00E8101C"/>
    <w:rsid w:val="00E81091"/>
    <w:rsid w:val="00E81206"/>
    <w:rsid w:val="00E8153B"/>
    <w:rsid w:val="00E8173C"/>
    <w:rsid w:val="00E8198A"/>
    <w:rsid w:val="00E81CD2"/>
    <w:rsid w:val="00E81D4C"/>
    <w:rsid w:val="00E81DD8"/>
    <w:rsid w:val="00E81F2D"/>
    <w:rsid w:val="00E8209A"/>
    <w:rsid w:val="00E821A1"/>
    <w:rsid w:val="00E82623"/>
    <w:rsid w:val="00E82714"/>
    <w:rsid w:val="00E82931"/>
    <w:rsid w:val="00E82F09"/>
    <w:rsid w:val="00E83012"/>
    <w:rsid w:val="00E83015"/>
    <w:rsid w:val="00E8314C"/>
    <w:rsid w:val="00E8319E"/>
    <w:rsid w:val="00E833A2"/>
    <w:rsid w:val="00E834D4"/>
    <w:rsid w:val="00E8354B"/>
    <w:rsid w:val="00E835D2"/>
    <w:rsid w:val="00E8379F"/>
    <w:rsid w:val="00E837A5"/>
    <w:rsid w:val="00E838EF"/>
    <w:rsid w:val="00E83923"/>
    <w:rsid w:val="00E83992"/>
    <w:rsid w:val="00E83C85"/>
    <w:rsid w:val="00E843A5"/>
    <w:rsid w:val="00E84442"/>
    <w:rsid w:val="00E84C86"/>
    <w:rsid w:val="00E84E9B"/>
    <w:rsid w:val="00E85149"/>
    <w:rsid w:val="00E85368"/>
    <w:rsid w:val="00E8554D"/>
    <w:rsid w:val="00E85707"/>
    <w:rsid w:val="00E85899"/>
    <w:rsid w:val="00E858A5"/>
    <w:rsid w:val="00E85A05"/>
    <w:rsid w:val="00E86559"/>
    <w:rsid w:val="00E86622"/>
    <w:rsid w:val="00E8673D"/>
    <w:rsid w:val="00E869EC"/>
    <w:rsid w:val="00E86ACC"/>
    <w:rsid w:val="00E86E15"/>
    <w:rsid w:val="00E87648"/>
    <w:rsid w:val="00E877A0"/>
    <w:rsid w:val="00E87826"/>
    <w:rsid w:val="00E8794F"/>
    <w:rsid w:val="00E90398"/>
    <w:rsid w:val="00E904BF"/>
    <w:rsid w:val="00E90936"/>
    <w:rsid w:val="00E90BC0"/>
    <w:rsid w:val="00E90BC3"/>
    <w:rsid w:val="00E90C87"/>
    <w:rsid w:val="00E91147"/>
    <w:rsid w:val="00E91598"/>
    <w:rsid w:val="00E9166E"/>
    <w:rsid w:val="00E9193C"/>
    <w:rsid w:val="00E9197E"/>
    <w:rsid w:val="00E91A4E"/>
    <w:rsid w:val="00E91F8B"/>
    <w:rsid w:val="00E92070"/>
    <w:rsid w:val="00E922E5"/>
    <w:rsid w:val="00E929C8"/>
    <w:rsid w:val="00E93098"/>
    <w:rsid w:val="00E935F1"/>
    <w:rsid w:val="00E93661"/>
    <w:rsid w:val="00E93D47"/>
    <w:rsid w:val="00E9459D"/>
    <w:rsid w:val="00E94636"/>
    <w:rsid w:val="00E9484B"/>
    <w:rsid w:val="00E94E1C"/>
    <w:rsid w:val="00E94FBB"/>
    <w:rsid w:val="00E9514C"/>
    <w:rsid w:val="00E95171"/>
    <w:rsid w:val="00E952AA"/>
    <w:rsid w:val="00E952CD"/>
    <w:rsid w:val="00E955A9"/>
    <w:rsid w:val="00E95876"/>
    <w:rsid w:val="00E95A20"/>
    <w:rsid w:val="00E95C96"/>
    <w:rsid w:val="00E95C9C"/>
    <w:rsid w:val="00E95ED6"/>
    <w:rsid w:val="00E95F28"/>
    <w:rsid w:val="00E962BE"/>
    <w:rsid w:val="00E9651A"/>
    <w:rsid w:val="00E9665C"/>
    <w:rsid w:val="00E96845"/>
    <w:rsid w:val="00E969E0"/>
    <w:rsid w:val="00E96B79"/>
    <w:rsid w:val="00E96C35"/>
    <w:rsid w:val="00E97114"/>
    <w:rsid w:val="00E971CB"/>
    <w:rsid w:val="00E97245"/>
    <w:rsid w:val="00E973D0"/>
    <w:rsid w:val="00E9759C"/>
    <w:rsid w:val="00E97BA7"/>
    <w:rsid w:val="00E97EB2"/>
    <w:rsid w:val="00EA01AA"/>
    <w:rsid w:val="00EA02F6"/>
    <w:rsid w:val="00EA0309"/>
    <w:rsid w:val="00EA0512"/>
    <w:rsid w:val="00EA05B3"/>
    <w:rsid w:val="00EA05F1"/>
    <w:rsid w:val="00EA076C"/>
    <w:rsid w:val="00EA09CF"/>
    <w:rsid w:val="00EA0B1F"/>
    <w:rsid w:val="00EA0BEF"/>
    <w:rsid w:val="00EA0D03"/>
    <w:rsid w:val="00EA0E81"/>
    <w:rsid w:val="00EA1173"/>
    <w:rsid w:val="00EA154E"/>
    <w:rsid w:val="00EA1BBF"/>
    <w:rsid w:val="00EA1D76"/>
    <w:rsid w:val="00EA248A"/>
    <w:rsid w:val="00EA28A0"/>
    <w:rsid w:val="00EA2A8D"/>
    <w:rsid w:val="00EA328B"/>
    <w:rsid w:val="00EA3422"/>
    <w:rsid w:val="00EA3587"/>
    <w:rsid w:val="00EA3634"/>
    <w:rsid w:val="00EA3D1B"/>
    <w:rsid w:val="00EA3EDB"/>
    <w:rsid w:val="00EA403A"/>
    <w:rsid w:val="00EA4781"/>
    <w:rsid w:val="00EA47D1"/>
    <w:rsid w:val="00EA4A1D"/>
    <w:rsid w:val="00EA4B50"/>
    <w:rsid w:val="00EA516E"/>
    <w:rsid w:val="00EA54BD"/>
    <w:rsid w:val="00EA54EC"/>
    <w:rsid w:val="00EA585F"/>
    <w:rsid w:val="00EA5868"/>
    <w:rsid w:val="00EA5886"/>
    <w:rsid w:val="00EA626B"/>
    <w:rsid w:val="00EA62A4"/>
    <w:rsid w:val="00EA6320"/>
    <w:rsid w:val="00EA638F"/>
    <w:rsid w:val="00EA672B"/>
    <w:rsid w:val="00EA6747"/>
    <w:rsid w:val="00EA67CC"/>
    <w:rsid w:val="00EA67D8"/>
    <w:rsid w:val="00EA6E71"/>
    <w:rsid w:val="00EA6F32"/>
    <w:rsid w:val="00EA780F"/>
    <w:rsid w:val="00EA7AAF"/>
    <w:rsid w:val="00EA7CF2"/>
    <w:rsid w:val="00EA7D78"/>
    <w:rsid w:val="00EA7E05"/>
    <w:rsid w:val="00EA7E4F"/>
    <w:rsid w:val="00EB0292"/>
    <w:rsid w:val="00EB02CD"/>
    <w:rsid w:val="00EB0301"/>
    <w:rsid w:val="00EB03F9"/>
    <w:rsid w:val="00EB064E"/>
    <w:rsid w:val="00EB07E3"/>
    <w:rsid w:val="00EB0A59"/>
    <w:rsid w:val="00EB0A5E"/>
    <w:rsid w:val="00EB0A63"/>
    <w:rsid w:val="00EB0E8C"/>
    <w:rsid w:val="00EB0F08"/>
    <w:rsid w:val="00EB126B"/>
    <w:rsid w:val="00EB12B3"/>
    <w:rsid w:val="00EB130F"/>
    <w:rsid w:val="00EB13A9"/>
    <w:rsid w:val="00EB14B8"/>
    <w:rsid w:val="00EB1595"/>
    <w:rsid w:val="00EB168D"/>
    <w:rsid w:val="00EB1774"/>
    <w:rsid w:val="00EB1898"/>
    <w:rsid w:val="00EB1A1B"/>
    <w:rsid w:val="00EB200F"/>
    <w:rsid w:val="00EB21F5"/>
    <w:rsid w:val="00EB227E"/>
    <w:rsid w:val="00EB2615"/>
    <w:rsid w:val="00EB2CCD"/>
    <w:rsid w:val="00EB2E2F"/>
    <w:rsid w:val="00EB2E52"/>
    <w:rsid w:val="00EB300C"/>
    <w:rsid w:val="00EB308D"/>
    <w:rsid w:val="00EB308F"/>
    <w:rsid w:val="00EB3413"/>
    <w:rsid w:val="00EB3732"/>
    <w:rsid w:val="00EB37E6"/>
    <w:rsid w:val="00EB405E"/>
    <w:rsid w:val="00EB409F"/>
    <w:rsid w:val="00EB4580"/>
    <w:rsid w:val="00EB45F2"/>
    <w:rsid w:val="00EB4694"/>
    <w:rsid w:val="00EB4699"/>
    <w:rsid w:val="00EB479F"/>
    <w:rsid w:val="00EB4800"/>
    <w:rsid w:val="00EB4974"/>
    <w:rsid w:val="00EB49EE"/>
    <w:rsid w:val="00EB4EBC"/>
    <w:rsid w:val="00EB4FAD"/>
    <w:rsid w:val="00EB5183"/>
    <w:rsid w:val="00EB551A"/>
    <w:rsid w:val="00EB5551"/>
    <w:rsid w:val="00EB56C2"/>
    <w:rsid w:val="00EB56CC"/>
    <w:rsid w:val="00EB56E8"/>
    <w:rsid w:val="00EB5754"/>
    <w:rsid w:val="00EB5877"/>
    <w:rsid w:val="00EB5FA6"/>
    <w:rsid w:val="00EB60EE"/>
    <w:rsid w:val="00EB629F"/>
    <w:rsid w:val="00EB6304"/>
    <w:rsid w:val="00EB636B"/>
    <w:rsid w:val="00EB64AE"/>
    <w:rsid w:val="00EB656C"/>
    <w:rsid w:val="00EB67B3"/>
    <w:rsid w:val="00EB6831"/>
    <w:rsid w:val="00EB6DB6"/>
    <w:rsid w:val="00EB74EB"/>
    <w:rsid w:val="00EB75A2"/>
    <w:rsid w:val="00EB7A02"/>
    <w:rsid w:val="00EB7A0D"/>
    <w:rsid w:val="00EB7B1E"/>
    <w:rsid w:val="00EB7B5F"/>
    <w:rsid w:val="00EB7CE3"/>
    <w:rsid w:val="00EC00BA"/>
    <w:rsid w:val="00EC00BF"/>
    <w:rsid w:val="00EC035D"/>
    <w:rsid w:val="00EC03F8"/>
    <w:rsid w:val="00EC043C"/>
    <w:rsid w:val="00EC044C"/>
    <w:rsid w:val="00EC075C"/>
    <w:rsid w:val="00EC0905"/>
    <w:rsid w:val="00EC0EB9"/>
    <w:rsid w:val="00EC10C1"/>
    <w:rsid w:val="00EC126F"/>
    <w:rsid w:val="00EC15A6"/>
    <w:rsid w:val="00EC18B5"/>
    <w:rsid w:val="00EC190A"/>
    <w:rsid w:val="00EC1B13"/>
    <w:rsid w:val="00EC1FCB"/>
    <w:rsid w:val="00EC202A"/>
    <w:rsid w:val="00EC25C6"/>
    <w:rsid w:val="00EC2995"/>
    <w:rsid w:val="00EC2A45"/>
    <w:rsid w:val="00EC2E73"/>
    <w:rsid w:val="00EC3155"/>
    <w:rsid w:val="00EC319A"/>
    <w:rsid w:val="00EC3297"/>
    <w:rsid w:val="00EC3342"/>
    <w:rsid w:val="00EC3B65"/>
    <w:rsid w:val="00EC3E88"/>
    <w:rsid w:val="00EC4072"/>
    <w:rsid w:val="00EC438F"/>
    <w:rsid w:val="00EC462A"/>
    <w:rsid w:val="00EC4ACE"/>
    <w:rsid w:val="00EC4B45"/>
    <w:rsid w:val="00EC4C43"/>
    <w:rsid w:val="00EC4CAD"/>
    <w:rsid w:val="00EC4EC6"/>
    <w:rsid w:val="00EC51CB"/>
    <w:rsid w:val="00EC52CD"/>
    <w:rsid w:val="00EC52DD"/>
    <w:rsid w:val="00EC5790"/>
    <w:rsid w:val="00EC5BB8"/>
    <w:rsid w:val="00EC5D3D"/>
    <w:rsid w:val="00EC5F3F"/>
    <w:rsid w:val="00EC60AF"/>
    <w:rsid w:val="00EC62D0"/>
    <w:rsid w:val="00EC6B4D"/>
    <w:rsid w:val="00EC6C20"/>
    <w:rsid w:val="00EC6F3A"/>
    <w:rsid w:val="00EC769B"/>
    <w:rsid w:val="00EC7A33"/>
    <w:rsid w:val="00EC7A72"/>
    <w:rsid w:val="00EC7D7E"/>
    <w:rsid w:val="00EC7ECA"/>
    <w:rsid w:val="00ED0001"/>
    <w:rsid w:val="00ED061D"/>
    <w:rsid w:val="00ED0666"/>
    <w:rsid w:val="00ED07A5"/>
    <w:rsid w:val="00ED0A91"/>
    <w:rsid w:val="00ED0CA8"/>
    <w:rsid w:val="00ED0D6F"/>
    <w:rsid w:val="00ED0F53"/>
    <w:rsid w:val="00ED140D"/>
    <w:rsid w:val="00ED1528"/>
    <w:rsid w:val="00ED15EB"/>
    <w:rsid w:val="00ED1895"/>
    <w:rsid w:val="00ED18A7"/>
    <w:rsid w:val="00ED1BD6"/>
    <w:rsid w:val="00ED2190"/>
    <w:rsid w:val="00ED2202"/>
    <w:rsid w:val="00ED2222"/>
    <w:rsid w:val="00ED26A8"/>
    <w:rsid w:val="00ED2738"/>
    <w:rsid w:val="00ED2AA9"/>
    <w:rsid w:val="00ED2E67"/>
    <w:rsid w:val="00ED2E81"/>
    <w:rsid w:val="00ED314F"/>
    <w:rsid w:val="00ED3230"/>
    <w:rsid w:val="00ED328F"/>
    <w:rsid w:val="00ED32E2"/>
    <w:rsid w:val="00ED3402"/>
    <w:rsid w:val="00ED34A8"/>
    <w:rsid w:val="00ED3598"/>
    <w:rsid w:val="00ED35E2"/>
    <w:rsid w:val="00ED371B"/>
    <w:rsid w:val="00ED3791"/>
    <w:rsid w:val="00ED37B0"/>
    <w:rsid w:val="00ED3934"/>
    <w:rsid w:val="00ED3C59"/>
    <w:rsid w:val="00ED4029"/>
    <w:rsid w:val="00ED4048"/>
    <w:rsid w:val="00ED46A8"/>
    <w:rsid w:val="00ED4B0B"/>
    <w:rsid w:val="00ED4ED5"/>
    <w:rsid w:val="00ED4FA4"/>
    <w:rsid w:val="00ED5091"/>
    <w:rsid w:val="00ED5202"/>
    <w:rsid w:val="00ED5474"/>
    <w:rsid w:val="00ED54B8"/>
    <w:rsid w:val="00ED55C9"/>
    <w:rsid w:val="00ED5A0A"/>
    <w:rsid w:val="00ED5DB9"/>
    <w:rsid w:val="00ED62D6"/>
    <w:rsid w:val="00ED6353"/>
    <w:rsid w:val="00ED6542"/>
    <w:rsid w:val="00ED65DF"/>
    <w:rsid w:val="00ED6786"/>
    <w:rsid w:val="00ED6A8F"/>
    <w:rsid w:val="00ED6B69"/>
    <w:rsid w:val="00ED6DC0"/>
    <w:rsid w:val="00ED6DEB"/>
    <w:rsid w:val="00ED715B"/>
    <w:rsid w:val="00ED739D"/>
    <w:rsid w:val="00ED75F3"/>
    <w:rsid w:val="00ED7673"/>
    <w:rsid w:val="00ED780A"/>
    <w:rsid w:val="00ED7DC0"/>
    <w:rsid w:val="00EE00BB"/>
    <w:rsid w:val="00EE04C8"/>
    <w:rsid w:val="00EE04CB"/>
    <w:rsid w:val="00EE080E"/>
    <w:rsid w:val="00EE08F0"/>
    <w:rsid w:val="00EE0D69"/>
    <w:rsid w:val="00EE0DF5"/>
    <w:rsid w:val="00EE0FD3"/>
    <w:rsid w:val="00EE111B"/>
    <w:rsid w:val="00EE123D"/>
    <w:rsid w:val="00EE150C"/>
    <w:rsid w:val="00EE1521"/>
    <w:rsid w:val="00EE15AF"/>
    <w:rsid w:val="00EE19B7"/>
    <w:rsid w:val="00EE19F1"/>
    <w:rsid w:val="00EE1B2E"/>
    <w:rsid w:val="00EE1DBA"/>
    <w:rsid w:val="00EE1F4C"/>
    <w:rsid w:val="00EE2766"/>
    <w:rsid w:val="00EE27CA"/>
    <w:rsid w:val="00EE29B0"/>
    <w:rsid w:val="00EE29E9"/>
    <w:rsid w:val="00EE2AF3"/>
    <w:rsid w:val="00EE2C3E"/>
    <w:rsid w:val="00EE3561"/>
    <w:rsid w:val="00EE3820"/>
    <w:rsid w:val="00EE3DED"/>
    <w:rsid w:val="00EE3FF4"/>
    <w:rsid w:val="00EE44DD"/>
    <w:rsid w:val="00EE4766"/>
    <w:rsid w:val="00EE49B9"/>
    <w:rsid w:val="00EE4C1C"/>
    <w:rsid w:val="00EE4E8D"/>
    <w:rsid w:val="00EE4E9F"/>
    <w:rsid w:val="00EE50FA"/>
    <w:rsid w:val="00EE5810"/>
    <w:rsid w:val="00EE585E"/>
    <w:rsid w:val="00EE58BF"/>
    <w:rsid w:val="00EE5A33"/>
    <w:rsid w:val="00EE5A84"/>
    <w:rsid w:val="00EE5AA3"/>
    <w:rsid w:val="00EE5ABE"/>
    <w:rsid w:val="00EE5B13"/>
    <w:rsid w:val="00EE5C2C"/>
    <w:rsid w:val="00EE5CEE"/>
    <w:rsid w:val="00EE5EFD"/>
    <w:rsid w:val="00EE5F68"/>
    <w:rsid w:val="00EE5FC9"/>
    <w:rsid w:val="00EE6259"/>
    <w:rsid w:val="00EE6638"/>
    <w:rsid w:val="00EE6721"/>
    <w:rsid w:val="00EE6924"/>
    <w:rsid w:val="00EE69B9"/>
    <w:rsid w:val="00EE6C82"/>
    <w:rsid w:val="00EE6D4A"/>
    <w:rsid w:val="00EE78C4"/>
    <w:rsid w:val="00EE7970"/>
    <w:rsid w:val="00EE79C5"/>
    <w:rsid w:val="00EE7CCE"/>
    <w:rsid w:val="00EE7F5B"/>
    <w:rsid w:val="00EE7FC8"/>
    <w:rsid w:val="00EE7FE0"/>
    <w:rsid w:val="00EF0053"/>
    <w:rsid w:val="00EF0549"/>
    <w:rsid w:val="00EF05C6"/>
    <w:rsid w:val="00EF0642"/>
    <w:rsid w:val="00EF068A"/>
    <w:rsid w:val="00EF06B3"/>
    <w:rsid w:val="00EF0731"/>
    <w:rsid w:val="00EF0868"/>
    <w:rsid w:val="00EF0989"/>
    <w:rsid w:val="00EF0B73"/>
    <w:rsid w:val="00EF0DDC"/>
    <w:rsid w:val="00EF16E2"/>
    <w:rsid w:val="00EF17A8"/>
    <w:rsid w:val="00EF193C"/>
    <w:rsid w:val="00EF1CC2"/>
    <w:rsid w:val="00EF1CFF"/>
    <w:rsid w:val="00EF2227"/>
    <w:rsid w:val="00EF247A"/>
    <w:rsid w:val="00EF2543"/>
    <w:rsid w:val="00EF29F4"/>
    <w:rsid w:val="00EF2D3B"/>
    <w:rsid w:val="00EF2D83"/>
    <w:rsid w:val="00EF3044"/>
    <w:rsid w:val="00EF3542"/>
    <w:rsid w:val="00EF3643"/>
    <w:rsid w:val="00EF367F"/>
    <w:rsid w:val="00EF373F"/>
    <w:rsid w:val="00EF37B7"/>
    <w:rsid w:val="00EF37CA"/>
    <w:rsid w:val="00EF3A3B"/>
    <w:rsid w:val="00EF3A9C"/>
    <w:rsid w:val="00EF43C7"/>
    <w:rsid w:val="00EF4495"/>
    <w:rsid w:val="00EF4813"/>
    <w:rsid w:val="00EF48BE"/>
    <w:rsid w:val="00EF4D62"/>
    <w:rsid w:val="00EF4EFB"/>
    <w:rsid w:val="00EF5011"/>
    <w:rsid w:val="00EF5093"/>
    <w:rsid w:val="00EF51F8"/>
    <w:rsid w:val="00EF5225"/>
    <w:rsid w:val="00EF5659"/>
    <w:rsid w:val="00EF592F"/>
    <w:rsid w:val="00EF59F3"/>
    <w:rsid w:val="00EF5A6F"/>
    <w:rsid w:val="00EF5A96"/>
    <w:rsid w:val="00EF5AF0"/>
    <w:rsid w:val="00EF5BD7"/>
    <w:rsid w:val="00EF655A"/>
    <w:rsid w:val="00EF66E2"/>
    <w:rsid w:val="00EF6AEA"/>
    <w:rsid w:val="00EF6BC5"/>
    <w:rsid w:val="00EF6CBF"/>
    <w:rsid w:val="00EF6E14"/>
    <w:rsid w:val="00EF6EA1"/>
    <w:rsid w:val="00EF6EFD"/>
    <w:rsid w:val="00EF718B"/>
    <w:rsid w:val="00EF7587"/>
    <w:rsid w:val="00EF75D0"/>
    <w:rsid w:val="00EF760E"/>
    <w:rsid w:val="00EF7729"/>
    <w:rsid w:val="00EF78B7"/>
    <w:rsid w:val="00EF7CB0"/>
    <w:rsid w:val="00EF7D23"/>
    <w:rsid w:val="00EF7F95"/>
    <w:rsid w:val="00F00428"/>
    <w:rsid w:val="00F00443"/>
    <w:rsid w:val="00F004B1"/>
    <w:rsid w:val="00F0064F"/>
    <w:rsid w:val="00F0071A"/>
    <w:rsid w:val="00F007B0"/>
    <w:rsid w:val="00F00834"/>
    <w:rsid w:val="00F0093F"/>
    <w:rsid w:val="00F0096B"/>
    <w:rsid w:val="00F00AF9"/>
    <w:rsid w:val="00F00C55"/>
    <w:rsid w:val="00F00C71"/>
    <w:rsid w:val="00F00EBE"/>
    <w:rsid w:val="00F0120E"/>
    <w:rsid w:val="00F01298"/>
    <w:rsid w:val="00F012FF"/>
    <w:rsid w:val="00F0167E"/>
    <w:rsid w:val="00F01906"/>
    <w:rsid w:val="00F01AF0"/>
    <w:rsid w:val="00F021B7"/>
    <w:rsid w:val="00F02248"/>
    <w:rsid w:val="00F02290"/>
    <w:rsid w:val="00F0232D"/>
    <w:rsid w:val="00F02890"/>
    <w:rsid w:val="00F02D2C"/>
    <w:rsid w:val="00F02E1B"/>
    <w:rsid w:val="00F03254"/>
    <w:rsid w:val="00F034EC"/>
    <w:rsid w:val="00F03CCF"/>
    <w:rsid w:val="00F04070"/>
    <w:rsid w:val="00F0409D"/>
    <w:rsid w:val="00F0417B"/>
    <w:rsid w:val="00F04669"/>
    <w:rsid w:val="00F046AA"/>
    <w:rsid w:val="00F049EF"/>
    <w:rsid w:val="00F04BEE"/>
    <w:rsid w:val="00F04E4E"/>
    <w:rsid w:val="00F050D9"/>
    <w:rsid w:val="00F054D0"/>
    <w:rsid w:val="00F0577E"/>
    <w:rsid w:val="00F0578B"/>
    <w:rsid w:val="00F0589E"/>
    <w:rsid w:val="00F05965"/>
    <w:rsid w:val="00F05AA4"/>
    <w:rsid w:val="00F05E11"/>
    <w:rsid w:val="00F0643C"/>
    <w:rsid w:val="00F0655F"/>
    <w:rsid w:val="00F06758"/>
    <w:rsid w:val="00F0683F"/>
    <w:rsid w:val="00F06BD9"/>
    <w:rsid w:val="00F06BFC"/>
    <w:rsid w:val="00F070B5"/>
    <w:rsid w:val="00F072EA"/>
    <w:rsid w:val="00F0738B"/>
    <w:rsid w:val="00F07772"/>
    <w:rsid w:val="00F078E2"/>
    <w:rsid w:val="00F07EEE"/>
    <w:rsid w:val="00F10005"/>
    <w:rsid w:val="00F10CBF"/>
    <w:rsid w:val="00F114DA"/>
    <w:rsid w:val="00F11506"/>
    <w:rsid w:val="00F11541"/>
    <w:rsid w:val="00F11575"/>
    <w:rsid w:val="00F11A78"/>
    <w:rsid w:val="00F11C4C"/>
    <w:rsid w:val="00F1216A"/>
    <w:rsid w:val="00F1218A"/>
    <w:rsid w:val="00F124B2"/>
    <w:rsid w:val="00F128E2"/>
    <w:rsid w:val="00F12F50"/>
    <w:rsid w:val="00F12F63"/>
    <w:rsid w:val="00F12FDA"/>
    <w:rsid w:val="00F13054"/>
    <w:rsid w:val="00F133B9"/>
    <w:rsid w:val="00F1363C"/>
    <w:rsid w:val="00F139A4"/>
    <w:rsid w:val="00F13C71"/>
    <w:rsid w:val="00F14020"/>
    <w:rsid w:val="00F14740"/>
    <w:rsid w:val="00F14881"/>
    <w:rsid w:val="00F14C52"/>
    <w:rsid w:val="00F14CF1"/>
    <w:rsid w:val="00F15941"/>
    <w:rsid w:val="00F15C41"/>
    <w:rsid w:val="00F15D9C"/>
    <w:rsid w:val="00F15F25"/>
    <w:rsid w:val="00F16384"/>
    <w:rsid w:val="00F16B48"/>
    <w:rsid w:val="00F16C9E"/>
    <w:rsid w:val="00F16CB5"/>
    <w:rsid w:val="00F16E48"/>
    <w:rsid w:val="00F17505"/>
    <w:rsid w:val="00F1762E"/>
    <w:rsid w:val="00F17862"/>
    <w:rsid w:val="00F17A43"/>
    <w:rsid w:val="00F17A7B"/>
    <w:rsid w:val="00F17C3A"/>
    <w:rsid w:val="00F17E00"/>
    <w:rsid w:val="00F2014E"/>
    <w:rsid w:val="00F20241"/>
    <w:rsid w:val="00F20253"/>
    <w:rsid w:val="00F202EB"/>
    <w:rsid w:val="00F20345"/>
    <w:rsid w:val="00F20370"/>
    <w:rsid w:val="00F206A8"/>
    <w:rsid w:val="00F207EB"/>
    <w:rsid w:val="00F20C4C"/>
    <w:rsid w:val="00F20CFE"/>
    <w:rsid w:val="00F210FB"/>
    <w:rsid w:val="00F211B9"/>
    <w:rsid w:val="00F21228"/>
    <w:rsid w:val="00F2173D"/>
    <w:rsid w:val="00F21769"/>
    <w:rsid w:val="00F21AA6"/>
    <w:rsid w:val="00F21B4D"/>
    <w:rsid w:val="00F21BF9"/>
    <w:rsid w:val="00F21DCF"/>
    <w:rsid w:val="00F225EB"/>
    <w:rsid w:val="00F2278C"/>
    <w:rsid w:val="00F22A6B"/>
    <w:rsid w:val="00F22C96"/>
    <w:rsid w:val="00F22DA8"/>
    <w:rsid w:val="00F23001"/>
    <w:rsid w:val="00F2329A"/>
    <w:rsid w:val="00F23469"/>
    <w:rsid w:val="00F23B1C"/>
    <w:rsid w:val="00F23CB3"/>
    <w:rsid w:val="00F23F34"/>
    <w:rsid w:val="00F23F3F"/>
    <w:rsid w:val="00F241A2"/>
    <w:rsid w:val="00F241AE"/>
    <w:rsid w:val="00F24317"/>
    <w:rsid w:val="00F2448C"/>
    <w:rsid w:val="00F2469F"/>
    <w:rsid w:val="00F2525A"/>
    <w:rsid w:val="00F25378"/>
    <w:rsid w:val="00F2548D"/>
    <w:rsid w:val="00F2558E"/>
    <w:rsid w:val="00F25BBD"/>
    <w:rsid w:val="00F25CB4"/>
    <w:rsid w:val="00F25F8F"/>
    <w:rsid w:val="00F25FCB"/>
    <w:rsid w:val="00F2645C"/>
    <w:rsid w:val="00F2649F"/>
    <w:rsid w:val="00F265EE"/>
    <w:rsid w:val="00F26884"/>
    <w:rsid w:val="00F2693F"/>
    <w:rsid w:val="00F26AE8"/>
    <w:rsid w:val="00F26B00"/>
    <w:rsid w:val="00F27022"/>
    <w:rsid w:val="00F2709D"/>
    <w:rsid w:val="00F27173"/>
    <w:rsid w:val="00F2723B"/>
    <w:rsid w:val="00F274DF"/>
    <w:rsid w:val="00F27BBD"/>
    <w:rsid w:val="00F27DAC"/>
    <w:rsid w:val="00F304D0"/>
    <w:rsid w:val="00F3066A"/>
    <w:rsid w:val="00F30743"/>
    <w:rsid w:val="00F30790"/>
    <w:rsid w:val="00F30898"/>
    <w:rsid w:val="00F30950"/>
    <w:rsid w:val="00F30B35"/>
    <w:rsid w:val="00F30C53"/>
    <w:rsid w:val="00F30F8E"/>
    <w:rsid w:val="00F3100E"/>
    <w:rsid w:val="00F3133A"/>
    <w:rsid w:val="00F3147C"/>
    <w:rsid w:val="00F3163A"/>
    <w:rsid w:val="00F316DB"/>
    <w:rsid w:val="00F31792"/>
    <w:rsid w:val="00F317C3"/>
    <w:rsid w:val="00F31982"/>
    <w:rsid w:val="00F31AA9"/>
    <w:rsid w:val="00F31AC0"/>
    <w:rsid w:val="00F31C06"/>
    <w:rsid w:val="00F31DEA"/>
    <w:rsid w:val="00F31F07"/>
    <w:rsid w:val="00F31F51"/>
    <w:rsid w:val="00F322ED"/>
    <w:rsid w:val="00F325A7"/>
    <w:rsid w:val="00F325C3"/>
    <w:rsid w:val="00F32660"/>
    <w:rsid w:val="00F328A5"/>
    <w:rsid w:val="00F32920"/>
    <w:rsid w:val="00F32986"/>
    <w:rsid w:val="00F32BA1"/>
    <w:rsid w:val="00F32FAA"/>
    <w:rsid w:val="00F33033"/>
    <w:rsid w:val="00F33101"/>
    <w:rsid w:val="00F332D5"/>
    <w:rsid w:val="00F3355A"/>
    <w:rsid w:val="00F33A5D"/>
    <w:rsid w:val="00F33AFF"/>
    <w:rsid w:val="00F33FFF"/>
    <w:rsid w:val="00F3409E"/>
    <w:rsid w:val="00F342A1"/>
    <w:rsid w:val="00F34464"/>
    <w:rsid w:val="00F34AB7"/>
    <w:rsid w:val="00F34C10"/>
    <w:rsid w:val="00F34D2A"/>
    <w:rsid w:val="00F34FF5"/>
    <w:rsid w:val="00F351A7"/>
    <w:rsid w:val="00F352D3"/>
    <w:rsid w:val="00F35897"/>
    <w:rsid w:val="00F35B27"/>
    <w:rsid w:val="00F35BD7"/>
    <w:rsid w:val="00F35D5B"/>
    <w:rsid w:val="00F35DDB"/>
    <w:rsid w:val="00F3602C"/>
    <w:rsid w:val="00F364D1"/>
    <w:rsid w:val="00F36515"/>
    <w:rsid w:val="00F36687"/>
    <w:rsid w:val="00F36842"/>
    <w:rsid w:val="00F36AA0"/>
    <w:rsid w:val="00F36D50"/>
    <w:rsid w:val="00F36D7F"/>
    <w:rsid w:val="00F3709F"/>
    <w:rsid w:val="00F37135"/>
    <w:rsid w:val="00F37216"/>
    <w:rsid w:val="00F37388"/>
    <w:rsid w:val="00F373B5"/>
    <w:rsid w:val="00F37A32"/>
    <w:rsid w:val="00F37C43"/>
    <w:rsid w:val="00F37D28"/>
    <w:rsid w:val="00F37D59"/>
    <w:rsid w:val="00F37E70"/>
    <w:rsid w:val="00F37F19"/>
    <w:rsid w:val="00F403FB"/>
    <w:rsid w:val="00F4063C"/>
    <w:rsid w:val="00F40646"/>
    <w:rsid w:val="00F4069D"/>
    <w:rsid w:val="00F4081F"/>
    <w:rsid w:val="00F40837"/>
    <w:rsid w:val="00F409CA"/>
    <w:rsid w:val="00F40DB2"/>
    <w:rsid w:val="00F410E9"/>
    <w:rsid w:val="00F413F4"/>
    <w:rsid w:val="00F41552"/>
    <w:rsid w:val="00F416B6"/>
    <w:rsid w:val="00F41729"/>
    <w:rsid w:val="00F4177F"/>
    <w:rsid w:val="00F418EA"/>
    <w:rsid w:val="00F41A6C"/>
    <w:rsid w:val="00F41BE4"/>
    <w:rsid w:val="00F41C93"/>
    <w:rsid w:val="00F4205B"/>
    <w:rsid w:val="00F4206C"/>
    <w:rsid w:val="00F42162"/>
    <w:rsid w:val="00F421AE"/>
    <w:rsid w:val="00F4239A"/>
    <w:rsid w:val="00F42645"/>
    <w:rsid w:val="00F42649"/>
    <w:rsid w:val="00F42A60"/>
    <w:rsid w:val="00F42CC6"/>
    <w:rsid w:val="00F430C5"/>
    <w:rsid w:val="00F43316"/>
    <w:rsid w:val="00F4340D"/>
    <w:rsid w:val="00F43850"/>
    <w:rsid w:val="00F43A7C"/>
    <w:rsid w:val="00F43C03"/>
    <w:rsid w:val="00F43F56"/>
    <w:rsid w:val="00F44018"/>
    <w:rsid w:val="00F4407C"/>
    <w:rsid w:val="00F44171"/>
    <w:rsid w:val="00F44452"/>
    <w:rsid w:val="00F4471B"/>
    <w:rsid w:val="00F44893"/>
    <w:rsid w:val="00F44C91"/>
    <w:rsid w:val="00F44F52"/>
    <w:rsid w:val="00F44F77"/>
    <w:rsid w:val="00F4540C"/>
    <w:rsid w:val="00F45570"/>
    <w:rsid w:val="00F45768"/>
    <w:rsid w:val="00F457AC"/>
    <w:rsid w:val="00F45B6C"/>
    <w:rsid w:val="00F45BA7"/>
    <w:rsid w:val="00F45E2B"/>
    <w:rsid w:val="00F45ED1"/>
    <w:rsid w:val="00F46834"/>
    <w:rsid w:val="00F4696E"/>
    <w:rsid w:val="00F469EE"/>
    <w:rsid w:val="00F46B1B"/>
    <w:rsid w:val="00F46D3E"/>
    <w:rsid w:val="00F46EE0"/>
    <w:rsid w:val="00F46F9E"/>
    <w:rsid w:val="00F47433"/>
    <w:rsid w:val="00F476E8"/>
    <w:rsid w:val="00F47799"/>
    <w:rsid w:val="00F47997"/>
    <w:rsid w:val="00F47D0E"/>
    <w:rsid w:val="00F47D77"/>
    <w:rsid w:val="00F47E40"/>
    <w:rsid w:val="00F5004B"/>
    <w:rsid w:val="00F500B7"/>
    <w:rsid w:val="00F502EE"/>
    <w:rsid w:val="00F504A2"/>
    <w:rsid w:val="00F505F3"/>
    <w:rsid w:val="00F5078E"/>
    <w:rsid w:val="00F509B4"/>
    <w:rsid w:val="00F50AC5"/>
    <w:rsid w:val="00F51113"/>
    <w:rsid w:val="00F51367"/>
    <w:rsid w:val="00F51540"/>
    <w:rsid w:val="00F515C7"/>
    <w:rsid w:val="00F518D1"/>
    <w:rsid w:val="00F51AAA"/>
    <w:rsid w:val="00F51BD6"/>
    <w:rsid w:val="00F51C7D"/>
    <w:rsid w:val="00F51D56"/>
    <w:rsid w:val="00F51FC4"/>
    <w:rsid w:val="00F52072"/>
    <w:rsid w:val="00F520E4"/>
    <w:rsid w:val="00F5218C"/>
    <w:rsid w:val="00F52596"/>
    <w:rsid w:val="00F52701"/>
    <w:rsid w:val="00F52716"/>
    <w:rsid w:val="00F528A6"/>
    <w:rsid w:val="00F528F4"/>
    <w:rsid w:val="00F52904"/>
    <w:rsid w:val="00F52934"/>
    <w:rsid w:val="00F529A6"/>
    <w:rsid w:val="00F52AEF"/>
    <w:rsid w:val="00F52BC7"/>
    <w:rsid w:val="00F52E10"/>
    <w:rsid w:val="00F52F69"/>
    <w:rsid w:val="00F52F91"/>
    <w:rsid w:val="00F53183"/>
    <w:rsid w:val="00F53372"/>
    <w:rsid w:val="00F53428"/>
    <w:rsid w:val="00F535AD"/>
    <w:rsid w:val="00F5374C"/>
    <w:rsid w:val="00F538B0"/>
    <w:rsid w:val="00F53B28"/>
    <w:rsid w:val="00F53DB8"/>
    <w:rsid w:val="00F53F9E"/>
    <w:rsid w:val="00F540A6"/>
    <w:rsid w:val="00F54124"/>
    <w:rsid w:val="00F54151"/>
    <w:rsid w:val="00F5422A"/>
    <w:rsid w:val="00F546D1"/>
    <w:rsid w:val="00F5498A"/>
    <w:rsid w:val="00F549C8"/>
    <w:rsid w:val="00F54AE9"/>
    <w:rsid w:val="00F54B51"/>
    <w:rsid w:val="00F54C3A"/>
    <w:rsid w:val="00F5514A"/>
    <w:rsid w:val="00F55183"/>
    <w:rsid w:val="00F551EF"/>
    <w:rsid w:val="00F5569D"/>
    <w:rsid w:val="00F5576A"/>
    <w:rsid w:val="00F559E8"/>
    <w:rsid w:val="00F55EC6"/>
    <w:rsid w:val="00F5688A"/>
    <w:rsid w:val="00F569EF"/>
    <w:rsid w:val="00F56A60"/>
    <w:rsid w:val="00F56A71"/>
    <w:rsid w:val="00F56AF1"/>
    <w:rsid w:val="00F56DA9"/>
    <w:rsid w:val="00F56F28"/>
    <w:rsid w:val="00F570F1"/>
    <w:rsid w:val="00F57143"/>
    <w:rsid w:val="00F57209"/>
    <w:rsid w:val="00F5782D"/>
    <w:rsid w:val="00F57975"/>
    <w:rsid w:val="00F57A0B"/>
    <w:rsid w:val="00F57A7A"/>
    <w:rsid w:val="00F57A90"/>
    <w:rsid w:val="00F57B96"/>
    <w:rsid w:val="00F57CF1"/>
    <w:rsid w:val="00F57D4E"/>
    <w:rsid w:val="00F6010B"/>
    <w:rsid w:val="00F6023B"/>
    <w:rsid w:val="00F60268"/>
    <w:rsid w:val="00F603CC"/>
    <w:rsid w:val="00F607BE"/>
    <w:rsid w:val="00F608C1"/>
    <w:rsid w:val="00F608C6"/>
    <w:rsid w:val="00F60A16"/>
    <w:rsid w:val="00F60AB1"/>
    <w:rsid w:val="00F60B62"/>
    <w:rsid w:val="00F60E36"/>
    <w:rsid w:val="00F60E78"/>
    <w:rsid w:val="00F60F68"/>
    <w:rsid w:val="00F60F8A"/>
    <w:rsid w:val="00F60FB9"/>
    <w:rsid w:val="00F61205"/>
    <w:rsid w:val="00F61356"/>
    <w:rsid w:val="00F61437"/>
    <w:rsid w:val="00F614A5"/>
    <w:rsid w:val="00F61547"/>
    <w:rsid w:val="00F616B7"/>
    <w:rsid w:val="00F61B62"/>
    <w:rsid w:val="00F61ED2"/>
    <w:rsid w:val="00F6218D"/>
    <w:rsid w:val="00F62234"/>
    <w:rsid w:val="00F62733"/>
    <w:rsid w:val="00F628CE"/>
    <w:rsid w:val="00F62A21"/>
    <w:rsid w:val="00F62ECC"/>
    <w:rsid w:val="00F62FD7"/>
    <w:rsid w:val="00F63084"/>
    <w:rsid w:val="00F631DC"/>
    <w:rsid w:val="00F6363A"/>
    <w:rsid w:val="00F63729"/>
    <w:rsid w:val="00F63741"/>
    <w:rsid w:val="00F63759"/>
    <w:rsid w:val="00F63B76"/>
    <w:rsid w:val="00F63DF8"/>
    <w:rsid w:val="00F6401C"/>
    <w:rsid w:val="00F644EA"/>
    <w:rsid w:val="00F646B3"/>
    <w:rsid w:val="00F64AF4"/>
    <w:rsid w:val="00F652BF"/>
    <w:rsid w:val="00F65540"/>
    <w:rsid w:val="00F65B06"/>
    <w:rsid w:val="00F65B0C"/>
    <w:rsid w:val="00F65E04"/>
    <w:rsid w:val="00F660F0"/>
    <w:rsid w:val="00F66168"/>
    <w:rsid w:val="00F661F8"/>
    <w:rsid w:val="00F666FD"/>
    <w:rsid w:val="00F66ABB"/>
    <w:rsid w:val="00F67073"/>
    <w:rsid w:val="00F672C4"/>
    <w:rsid w:val="00F6781E"/>
    <w:rsid w:val="00F67ECF"/>
    <w:rsid w:val="00F7004D"/>
    <w:rsid w:val="00F702D4"/>
    <w:rsid w:val="00F7080F"/>
    <w:rsid w:val="00F70B24"/>
    <w:rsid w:val="00F70C9A"/>
    <w:rsid w:val="00F70DDA"/>
    <w:rsid w:val="00F70F2C"/>
    <w:rsid w:val="00F7130E"/>
    <w:rsid w:val="00F714C7"/>
    <w:rsid w:val="00F714CB"/>
    <w:rsid w:val="00F719E0"/>
    <w:rsid w:val="00F71D35"/>
    <w:rsid w:val="00F71D4B"/>
    <w:rsid w:val="00F71F55"/>
    <w:rsid w:val="00F71F63"/>
    <w:rsid w:val="00F72048"/>
    <w:rsid w:val="00F721B8"/>
    <w:rsid w:val="00F72204"/>
    <w:rsid w:val="00F72332"/>
    <w:rsid w:val="00F723AB"/>
    <w:rsid w:val="00F726CD"/>
    <w:rsid w:val="00F7286F"/>
    <w:rsid w:val="00F72A7B"/>
    <w:rsid w:val="00F72B0B"/>
    <w:rsid w:val="00F72B64"/>
    <w:rsid w:val="00F72B82"/>
    <w:rsid w:val="00F72E37"/>
    <w:rsid w:val="00F73074"/>
    <w:rsid w:val="00F731AF"/>
    <w:rsid w:val="00F73398"/>
    <w:rsid w:val="00F734E2"/>
    <w:rsid w:val="00F73778"/>
    <w:rsid w:val="00F7379B"/>
    <w:rsid w:val="00F738AE"/>
    <w:rsid w:val="00F73E6E"/>
    <w:rsid w:val="00F74427"/>
    <w:rsid w:val="00F74636"/>
    <w:rsid w:val="00F749A3"/>
    <w:rsid w:val="00F74AE3"/>
    <w:rsid w:val="00F74D95"/>
    <w:rsid w:val="00F74E41"/>
    <w:rsid w:val="00F74FB0"/>
    <w:rsid w:val="00F75229"/>
    <w:rsid w:val="00F7525E"/>
    <w:rsid w:val="00F754B9"/>
    <w:rsid w:val="00F757E1"/>
    <w:rsid w:val="00F7580D"/>
    <w:rsid w:val="00F75A0E"/>
    <w:rsid w:val="00F75D46"/>
    <w:rsid w:val="00F76098"/>
    <w:rsid w:val="00F76397"/>
    <w:rsid w:val="00F7649E"/>
    <w:rsid w:val="00F7652F"/>
    <w:rsid w:val="00F765E7"/>
    <w:rsid w:val="00F767CE"/>
    <w:rsid w:val="00F76C3F"/>
    <w:rsid w:val="00F76C56"/>
    <w:rsid w:val="00F76F0D"/>
    <w:rsid w:val="00F7723E"/>
    <w:rsid w:val="00F772C2"/>
    <w:rsid w:val="00F77376"/>
    <w:rsid w:val="00F77964"/>
    <w:rsid w:val="00F77AA5"/>
    <w:rsid w:val="00F77AEE"/>
    <w:rsid w:val="00F77B64"/>
    <w:rsid w:val="00F8007A"/>
    <w:rsid w:val="00F8019C"/>
    <w:rsid w:val="00F806F0"/>
    <w:rsid w:val="00F8070F"/>
    <w:rsid w:val="00F80C46"/>
    <w:rsid w:val="00F80E37"/>
    <w:rsid w:val="00F80E64"/>
    <w:rsid w:val="00F81367"/>
    <w:rsid w:val="00F81592"/>
    <w:rsid w:val="00F81787"/>
    <w:rsid w:val="00F81903"/>
    <w:rsid w:val="00F81A2F"/>
    <w:rsid w:val="00F81B9A"/>
    <w:rsid w:val="00F81DBC"/>
    <w:rsid w:val="00F81E5D"/>
    <w:rsid w:val="00F81F52"/>
    <w:rsid w:val="00F820EB"/>
    <w:rsid w:val="00F8275C"/>
    <w:rsid w:val="00F829AE"/>
    <w:rsid w:val="00F82B8C"/>
    <w:rsid w:val="00F8306D"/>
    <w:rsid w:val="00F83316"/>
    <w:rsid w:val="00F83591"/>
    <w:rsid w:val="00F835FA"/>
    <w:rsid w:val="00F83778"/>
    <w:rsid w:val="00F8392D"/>
    <w:rsid w:val="00F83AAF"/>
    <w:rsid w:val="00F83BCD"/>
    <w:rsid w:val="00F83E36"/>
    <w:rsid w:val="00F83E63"/>
    <w:rsid w:val="00F83FA9"/>
    <w:rsid w:val="00F84034"/>
    <w:rsid w:val="00F84059"/>
    <w:rsid w:val="00F841E7"/>
    <w:rsid w:val="00F8425A"/>
    <w:rsid w:val="00F84335"/>
    <w:rsid w:val="00F84998"/>
    <w:rsid w:val="00F84BC5"/>
    <w:rsid w:val="00F853DD"/>
    <w:rsid w:val="00F854C1"/>
    <w:rsid w:val="00F857E5"/>
    <w:rsid w:val="00F859CC"/>
    <w:rsid w:val="00F85C9B"/>
    <w:rsid w:val="00F8604F"/>
    <w:rsid w:val="00F86101"/>
    <w:rsid w:val="00F86832"/>
    <w:rsid w:val="00F8699E"/>
    <w:rsid w:val="00F86A24"/>
    <w:rsid w:val="00F86D07"/>
    <w:rsid w:val="00F86FB7"/>
    <w:rsid w:val="00F87096"/>
    <w:rsid w:val="00F870DB"/>
    <w:rsid w:val="00F871EB"/>
    <w:rsid w:val="00F87456"/>
    <w:rsid w:val="00F876B5"/>
    <w:rsid w:val="00F87742"/>
    <w:rsid w:val="00F877A5"/>
    <w:rsid w:val="00F87A91"/>
    <w:rsid w:val="00F87AB0"/>
    <w:rsid w:val="00F87B82"/>
    <w:rsid w:val="00F90430"/>
    <w:rsid w:val="00F9062B"/>
    <w:rsid w:val="00F906B7"/>
    <w:rsid w:val="00F9083C"/>
    <w:rsid w:val="00F90CBD"/>
    <w:rsid w:val="00F90E9F"/>
    <w:rsid w:val="00F90FBB"/>
    <w:rsid w:val="00F912A9"/>
    <w:rsid w:val="00F912FA"/>
    <w:rsid w:val="00F914E2"/>
    <w:rsid w:val="00F91893"/>
    <w:rsid w:val="00F918A1"/>
    <w:rsid w:val="00F91905"/>
    <w:rsid w:val="00F919E7"/>
    <w:rsid w:val="00F91A48"/>
    <w:rsid w:val="00F91D2A"/>
    <w:rsid w:val="00F9222D"/>
    <w:rsid w:val="00F922DC"/>
    <w:rsid w:val="00F92798"/>
    <w:rsid w:val="00F92FD4"/>
    <w:rsid w:val="00F92FF3"/>
    <w:rsid w:val="00F934F4"/>
    <w:rsid w:val="00F93713"/>
    <w:rsid w:val="00F93E47"/>
    <w:rsid w:val="00F93ECB"/>
    <w:rsid w:val="00F94532"/>
    <w:rsid w:val="00F94569"/>
    <w:rsid w:val="00F9459A"/>
    <w:rsid w:val="00F94901"/>
    <w:rsid w:val="00F94C05"/>
    <w:rsid w:val="00F94D9C"/>
    <w:rsid w:val="00F95030"/>
    <w:rsid w:val="00F956D4"/>
    <w:rsid w:val="00F957CF"/>
    <w:rsid w:val="00F957E0"/>
    <w:rsid w:val="00F95AD4"/>
    <w:rsid w:val="00F95E2B"/>
    <w:rsid w:val="00F95E3E"/>
    <w:rsid w:val="00F960AF"/>
    <w:rsid w:val="00F9679A"/>
    <w:rsid w:val="00F967A2"/>
    <w:rsid w:val="00F96895"/>
    <w:rsid w:val="00F96968"/>
    <w:rsid w:val="00F96A79"/>
    <w:rsid w:val="00F96D64"/>
    <w:rsid w:val="00F96FB7"/>
    <w:rsid w:val="00F97003"/>
    <w:rsid w:val="00F97039"/>
    <w:rsid w:val="00F97149"/>
    <w:rsid w:val="00F97164"/>
    <w:rsid w:val="00F974D7"/>
    <w:rsid w:val="00F97805"/>
    <w:rsid w:val="00F9792E"/>
    <w:rsid w:val="00F97AF4"/>
    <w:rsid w:val="00F97B63"/>
    <w:rsid w:val="00F97EC9"/>
    <w:rsid w:val="00F97F3A"/>
    <w:rsid w:val="00F97F5E"/>
    <w:rsid w:val="00FA00B9"/>
    <w:rsid w:val="00FA02A7"/>
    <w:rsid w:val="00FA03C4"/>
    <w:rsid w:val="00FA0405"/>
    <w:rsid w:val="00FA04B2"/>
    <w:rsid w:val="00FA056D"/>
    <w:rsid w:val="00FA0610"/>
    <w:rsid w:val="00FA09B0"/>
    <w:rsid w:val="00FA0BA6"/>
    <w:rsid w:val="00FA0C86"/>
    <w:rsid w:val="00FA1201"/>
    <w:rsid w:val="00FA125E"/>
    <w:rsid w:val="00FA1704"/>
    <w:rsid w:val="00FA19DF"/>
    <w:rsid w:val="00FA1B1E"/>
    <w:rsid w:val="00FA2171"/>
    <w:rsid w:val="00FA2568"/>
    <w:rsid w:val="00FA25FE"/>
    <w:rsid w:val="00FA26CE"/>
    <w:rsid w:val="00FA26E5"/>
    <w:rsid w:val="00FA285F"/>
    <w:rsid w:val="00FA2A2E"/>
    <w:rsid w:val="00FA2B84"/>
    <w:rsid w:val="00FA2C6A"/>
    <w:rsid w:val="00FA2DFF"/>
    <w:rsid w:val="00FA2F36"/>
    <w:rsid w:val="00FA31E7"/>
    <w:rsid w:val="00FA339C"/>
    <w:rsid w:val="00FA38AE"/>
    <w:rsid w:val="00FA38B6"/>
    <w:rsid w:val="00FA3B55"/>
    <w:rsid w:val="00FA3C8B"/>
    <w:rsid w:val="00FA3D67"/>
    <w:rsid w:val="00FA3FAD"/>
    <w:rsid w:val="00FA4486"/>
    <w:rsid w:val="00FA4551"/>
    <w:rsid w:val="00FA48FE"/>
    <w:rsid w:val="00FA4C3D"/>
    <w:rsid w:val="00FA4C99"/>
    <w:rsid w:val="00FA4E19"/>
    <w:rsid w:val="00FA4F14"/>
    <w:rsid w:val="00FA5281"/>
    <w:rsid w:val="00FA5489"/>
    <w:rsid w:val="00FA57CE"/>
    <w:rsid w:val="00FA5A38"/>
    <w:rsid w:val="00FA6146"/>
    <w:rsid w:val="00FA61FE"/>
    <w:rsid w:val="00FA6280"/>
    <w:rsid w:val="00FA6317"/>
    <w:rsid w:val="00FA649C"/>
    <w:rsid w:val="00FA6648"/>
    <w:rsid w:val="00FA66FC"/>
    <w:rsid w:val="00FA6724"/>
    <w:rsid w:val="00FA69EB"/>
    <w:rsid w:val="00FA6A20"/>
    <w:rsid w:val="00FA6A9A"/>
    <w:rsid w:val="00FA6D06"/>
    <w:rsid w:val="00FA6F31"/>
    <w:rsid w:val="00FA73F2"/>
    <w:rsid w:val="00FA7431"/>
    <w:rsid w:val="00FA7776"/>
    <w:rsid w:val="00FA7780"/>
    <w:rsid w:val="00FA77D4"/>
    <w:rsid w:val="00FA7AB3"/>
    <w:rsid w:val="00FA7CBD"/>
    <w:rsid w:val="00FB0189"/>
    <w:rsid w:val="00FB0211"/>
    <w:rsid w:val="00FB02D4"/>
    <w:rsid w:val="00FB04AC"/>
    <w:rsid w:val="00FB064A"/>
    <w:rsid w:val="00FB0888"/>
    <w:rsid w:val="00FB09BA"/>
    <w:rsid w:val="00FB0A72"/>
    <w:rsid w:val="00FB0C02"/>
    <w:rsid w:val="00FB0D5B"/>
    <w:rsid w:val="00FB11A0"/>
    <w:rsid w:val="00FB1594"/>
    <w:rsid w:val="00FB16A5"/>
    <w:rsid w:val="00FB1911"/>
    <w:rsid w:val="00FB1AE5"/>
    <w:rsid w:val="00FB1E4E"/>
    <w:rsid w:val="00FB2104"/>
    <w:rsid w:val="00FB21CD"/>
    <w:rsid w:val="00FB2BA0"/>
    <w:rsid w:val="00FB2BA7"/>
    <w:rsid w:val="00FB2CCC"/>
    <w:rsid w:val="00FB2F49"/>
    <w:rsid w:val="00FB3296"/>
    <w:rsid w:val="00FB32BE"/>
    <w:rsid w:val="00FB3589"/>
    <w:rsid w:val="00FB37D8"/>
    <w:rsid w:val="00FB38B7"/>
    <w:rsid w:val="00FB3B91"/>
    <w:rsid w:val="00FB3BC2"/>
    <w:rsid w:val="00FB3C7A"/>
    <w:rsid w:val="00FB3C9E"/>
    <w:rsid w:val="00FB3E72"/>
    <w:rsid w:val="00FB3EF4"/>
    <w:rsid w:val="00FB417A"/>
    <w:rsid w:val="00FB4AB8"/>
    <w:rsid w:val="00FB4AFD"/>
    <w:rsid w:val="00FB4BFD"/>
    <w:rsid w:val="00FB4E04"/>
    <w:rsid w:val="00FB5227"/>
    <w:rsid w:val="00FB5319"/>
    <w:rsid w:val="00FB5517"/>
    <w:rsid w:val="00FB56B9"/>
    <w:rsid w:val="00FB5939"/>
    <w:rsid w:val="00FB596A"/>
    <w:rsid w:val="00FB5A5A"/>
    <w:rsid w:val="00FB5BC2"/>
    <w:rsid w:val="00FB62AB"/>
    <w:rsid w:val="00FB62F9"/>
    <w:rsid w:val="00FB631B"/>
    <w:rsid w:val="00FB6490"/>
    <w:rsid w:val="00FB64BB"/>
    <w:rsid w:val="00FB6550"/>
    <w:rsid w:val="00FB68AF"/>
    <w:rsid w:val="00FB69D6"/>
    <w:rsid w:val="00FB6A2E"/>
    <w:rsid w:val="00FB6CF1"/>
    <w:rsid w:val="00FB6ECF"/>
    <w:rsid w:val="00FB6FC5"/>
    <w:rsid w:val="00FB7128"/>
    <w:rsid w:val="00FB7205"/>
    <w:rsid w:val="00FB728F"/>
    <w:rsid w:val="00FB762C"/>
    <w:rsid w:val="00FB7D0C"/>
    <w:rsid w:val="00FB7DE9"/>
    <w:rsid w:val="00FB7F3A"/>
    <w:rsid w:val="00FC0008"/>
    <w:rsid w:val="00FC0417"/>
    <w:rsid w:val="00FC0560"/>
    <w:rsid w:val="00FC0635"/>
    <w:rsid w:val="00FC0DA7"/>
    <w:rsid w:val="00FC0DC8"/>
    <w:rsid w:val="00FC0E9E"/>
    <w:rsid w:val="00FC12AE"/>
    <w:rsid w:val="00FC143C"/>
    <w:rsid w:val="00FC1F0E"/>
    <w:rsid w:val="00FC1F3A"/>
    <w:rsid w:val="00FC2163"/>
    <w:rsid w:val="00FC24CE"/>
    <w:rsid w:val="00FC2911"/>
    <w:rsid w:val="00FC2B1D"/>
    <w:rsid w:val="00FC3480"/>
    <w:rsid w:val="00FC3640"/>
    <w:rsid w:val="00FC36F6"/>
    <w:rsid w:val="00FC38BE"/>
    <w:rsid w:val="00FC3CB2"/>
    <w:rsid w:val="00FC3FB4"/>
    <w:rsid w:val="00FC443E"/>
    <w:rsid w:val="00FC493B"/>
    <w:rsid w:val="00FC4943"/>
    <w:rsid w:val="00FC4C7C"/>
    <w:rsid w:val="00FC4C93"/>
    <w:rsid w:val="00FC4CD0"/>
    <w:rsid w:val="00FC4E63"/>
    <w:rsid w:val="00FC4F3D"/>
    <w:rsid w:val="00FC51A5"/>
    <w:rsid w:val="00FC5376"/>
    <w:rsid w:val="00FC547B"/>
    <w:rsid w:val="00FC5510"/>
    <w:rsid w:val="00FC5686"/>
    <w:rsid w:val="00FC5731"/>
    <w:rsid w:val="00FC5A0A"/>
    <w:rsid w:val="00FC5E6A"/>
    <w:rsid w:val="00FC6547"/>
    <w:rsid w:val="00FC67A7"/>
    <w:rsid w:val="00FC686E"/>
    <w:rsid w:val="00FC6871"/>
    <w:rsid w:val="00FC6C92"/>
    <w:rsid w:val="00FC7053"/>
    <w:rsid w:val="00FC7122"/>
    <w:rsid w:val="00FC7262"/>
    <w:rsid w:val="00FC72F7"/>
    <w:rsid w:val="00FC74E9"/>
    <w:rsid w:val="00FC77E6"/>
    <w:rsid w:val="00FC77FB"/>
    <w:rsid w:val="00FC7850"/>
    <w:rsid w:val="00FD00FA"/>
    <w:rsid w:val="00FD05F6"/>
    <w:rsid w:val="00FD06BB"/>
    <w:rsid w:val="00FD0945"/>
    <w:rsid w:val="00FD0D11"/>
    <w:rsid w:val="00FD0F2B"/>
    <w:rsid w:val="00FD0F91"/>
    <w:rsid w:val="00FD1570"/>
    <w:rsid w:val="00FD15BC"/>
    <w:rsid w:val="00FD172E"/>
    <w:rsid w:val="00FD1867"/>
    <w:rsid w:val="00FD1A5D"/>
    <w:rsid w:val="00FD1BA7"/>
    <w:rsid w:val="00FD1D41"/>
    <w:rsid w:val="00FD1DFB"/>
    <w:rsid w:val="00FD1E2C"/>
    <w:rsid w:val="00FD237C"/>
    <w:rsid w:val="00FD25C7"/>
    <w:rsid w:val="00FD2E28"/>
    <w:rsid w:val="00FD2ED1"/>
    <w:rsid w:val="00FD3646"/>
    <w:rsid w:val="00FD3AEA"/>
    <w:rsid w:val="00FD3CE9"/>
    <w:rsid w:val="00FD3DAF"/>
    <w:rsid w:val="00FD3E75"/>
    <w:rsid w:val="00FD3ECC"/>
    <w:rsid w:val="00FD41C3"/>
    <w:rsid w:val="00FD41E7"/>
    <w:rsid w:val="00FD432F"/>
    <w:rsid w:val="00FD44B9"/>
    <w:rsid w:val="00FD472A"/>
    <w:rsid w:val="00FD4FB7"/>
    <w:rsid w:val="00FD512C"/>
    <w:rsid w:val="00FD55C2"/>
    <w:rsid w:val="00FD582D"/>
    <w:rsid w:val="00FD5C46"/>
    <w:rsid w:val="00FD5D4D"/>
    <w:rsid w:val="00FD5DCD"/>
    <w:rsid w:val="00FD6095"/>
    <w:rsid w:val="00FD64B6"/>
    <w:rsid w:val="00FD69AB"/>
    <w:rsid w:val="00FD6A10"/>
    <w:rsid w:val="00FD6B8B"/>
    <w:rsid w:val="00FD6C04"/>
    <w:rsid w:val="00FD7232"/>
    <w:rsid w:val="00FD7548"/>
    <w:rsid w:val="00FD776E"/>
    <w:rsid w:val="00FD77B1"/>
    <w:rsid w:val="00FD78B2"/>
    <w:rsid w:val="00FD7E6D"/>
    <w:rsid w:val="00FD7EE9"/>
    <w:rsid w:val="00FE041C"/>
    <w:rsid w:val="00FE0CC5"/>
    <w:rsid w:val="00FE0F6B"/>
    <w:rsid w:val="00FE1170"/>
    <w:rsid w:val="00FE1373"/>
    <w:rsid w:val="00FE137E"/>
    <w:rsid w:val="00FE1570"/>
    <w:rsid w:val="00FE1B11"/>
    <w:rsid w:val="00FE1D7C"/>
    <w:rsid w:val="00FE2174"/>
    <w:rsid w:val="00FE217A"/>
    <w:rsid w:val="00FE21A2"/>
    <w:rsid w:val="00FE2626"/>
    <w:rsid w:val="00FE2956"/>
    <w:rsid w:val="00FE2CAC"/>
    <w:rsid w:val="00FE3176"/>
    <w:rsid w:val="00FE3348"/>
    <w:rsid w:val="00FE3A61"/>
    <w:rsid w:val="00FE3C38"/>
    <w:rsid w:val="00FE3F4D"/>
    <w:rsid w:val="00FE4001"/>
    <w:rsid w:val="00FE44AD"/>
    <w:rsid w:val="00FE46B3"/>
    <w:rsid w:val="00FE4718"/>
    <w:rsid w:val="00FE4799"/>
    <w:rsid w:val="00FE48BF"/>
    <w:rsid w:val="00FE49AA"/>
    <w:rsid w:val="00FE4A90"/>
    <w:rsid w:val="00FE51FC"/>
    <w:rsid w:val="00FE5616"/>
    <w:rsid w:val="00FE5C0F"/>
    <w:rsid w:val="00FE5C2F"/>
    <w:rsid w:val="00FE62BD"/>
    <w:rsid w:val="00FE63BF"/>
    <w:rsid w:val="00FE65AD"/>
    <w:rsid w:val="00FE670B"/>
    <w:rsid w:val="00FE67D2"/>
    <w:rsid w:val="00FE6AE7"/>
    <w:rsid w:val="00FE6B0D"/>
    <w:rsid w:val="00FE6CD0"/>
    <w:rsid w:val="00FE6E68"/>
    <w:rsid w:val="00FE708A"/>
    <w:rsid w:val="00FE758D"/>
    <w:rsid w:val="00FE7BCD"/>
    <w:rsid w:val="00FF0112"/>
    <w:rsid w:val="00FF031E"/>
    <w:rsid w:val="00FF045C"/>
    <w:rsid w:val="00FF0654"/>
    <w:rsid w:val="00FF069D"/>
    <w:rsid w:val="00FF0B16"/>
    <w:rsid w:val="00FF0E0C"/>
    <w:rsid w:val="00FF12B3"/>
    <w:rsid w:val="00FF1307"/>
    <w:rsid w:val="00FF1444"/>
    <w:rsid w:val="00FF181B"/>
    <w:rsid w:val="00FF1BBC"/>
    <w:rsid w:val="00FF210A"/>
    <w:rsid w:val="00FF2258"/>
    <w:rsid w:val="00FF2677"/>
    <w:rsid w:val="00FF2AF1"/>
    <w:rsid w:val="00FF2B93"/>
    <w:rsid w:val="00FF2E9A"/>
    <w:rsid w:val="00FF306A"/>
    <w:rsid w:val="00FF3220"/>
    <w:rsid w:val="00FF3237"/>
    <w:rsid w:val="00FF3479"/>
    <w:rsid w:val="00FF3492"/>
    <w:rsid w:val="00FF37C4"/>
    <w:rsid w:val="00FF3E18"/>
    <w:rsid w:val="00FF3EBF"/>
    <w:rsid w:val="00FF3F82"/>
    <w:rsid w:val="00FF4096"/>
    <w:rsid w:val="00FF4109"/>
    <w:rsid w:val="00FF4574"/>
    <w:rsid w:val="00FF4A44"/>
    <w:rsid w:val="00FF4C29"/>
    <w:rsid w:val="00FF4CD3"/>
    <w:rsid w:val="00FF4CDC"/>
    <w:rsid w:val="00FF4DA6"/>
    <w:rsid w:val="00FF4ED6"/>
    <w:rsid w:val="00FF4FC7"/>
    <w:rsid w:val="00FF5086"/>
    <w:rsid w:val="00FF513E"/>
    <w:rsid w:val="00FF53F1"/>
    <w:rsid w:val="00FF5882"/>
    <w:rsid w:val="00FF595E"/>
    <w:rsid w:val="00FF5A1D"/>
    <w:rsid w:val="00FF5CA7"/>
    <w:rsid w:val="00FF5EF6"/>
    <w:rsid w:val="00FF5F13"/>
    <w:rsid w:val="00FF60BE"/>
    <w:rsid w:val="00FF65EA"/>
    <w:rsid w:val="00FF67C6"/>
    <w:rsid w:val="00FF6B82"/>
    <w:rsid w:val="00FF73C2"/>
    <w:rsid w:val="00FF76E7"/>
    <w:rsid w:val="00FF773F"/>
    <w:rsid w:val="00FF7776"/>
    <w:rsid w:val="00FF78E4"/>
    <w:rsid w:val="00FF7920"/>
    <w:rsid w:val="00FF7D0B"/>
    <w:rsid w:val="01E07874"/>
    <w:rsid w:val="03EC54E6"/>
    <w:rsid w:val="047817BF"/>
    <w:rsid w:val="057D445C"/>
    <w:rsid w:val="05A4692E"/>
    <w:rsid w:val="06C54CB0"/>
    <w:rsid w:val="06D9634F"/>
    <w:rsid w:val="072F0C76"/>
    <w:rsid w:val="07811380"/>
    <w:rsid w:val="07A03640"/>
    <w:rsid w:val="07F60772"/>
    <w:rsid w:val="08803008"/>
    <w:rsid w:val="08860B43"/>
    <w:rsid w:val="08B0396A"/>
    <w:rsid w:val="08FD5B62"/>
    <w:rsid w:val="092525C0"/>
    <w:rsid w:val="0B292074"/>
    <w:rsid w:val="0BD12583"/>
    <w:rsid w:val="0C5E65EE"/>
    <w:rsid w:val="0D837806"/>
    <w:rsid w:val="0EB33B2A"/>
    <w:rsid w:val="0EFF62E2"/>
    <w:rsid w:val="0F3E2E06"/>
    <w:rsid w:val="0FB01029"/>
    <w:rsid w:val="0FDC2B52"/>
    <w:rsid w:val="105F1103"/>
    <w:rsid w:val="108B6F31"/>
    <w:rsid w:val="11431CE6"/>
    <w:rsid w:val="13F921B4"/>
    <w:rsid w:val="15813779"/>
    <w:rsid w:val="16464ACD"/>
    <w:rsid w:val="168F087B"/>
    <w:rsid w:val="17CE0BFE"/>
    <w:rsid w:val="1820640A"/>
    <w:rsid w:val="184C1110"/>
    <w:rsid w:val="185F37EB"/>
    <w:rsid w:val="18DA11A8"/>
    <w:rsid w:val="18F24E20"/>
    <w:rsid w:val="190E336D"/>
    <w:rsid w:val="19E473BA"/>
    <w:rsid w:val="1B9F6882"/>
    <w:rsid w:val="1C50104E"/>
    <w:rsid w:val="1C9A7E4F"/>
    <w:rsid w:val="1DAD5906"/>
    <w:rsid w:val="1DB5487A"/>
    <w:rsid w:val="1DC66ADC"/>
    <w:rsid w:val="1E1806C8"/>
    <w:rsid w:val="1EC24971"/>
    <w:rsid w:val="1FF0071D"/>
    <w:rsid w:val="205A7B00"/>
    <w:rsid w:val="214345A4"/>
    <w:rsid w:val="21702AC8"/>
    <w:rsid w:val="21743ED8"/>
    <w:rsid w:val="21CB2E56"/>
    <w:rsid w:val="221A62E5"/>
    <w:rsid w:val="22C95CF1"/>
    <w:rsid w:val="25597038"/>
    <w:rsid w:val="26F63641"/>
    <w:rsid w:val="28AE0251"/>
    <w:rsid w:val="2C39182A"/>
    <w:rsid w:val="2C3A0439"/>
    <w:rsid w:val="2D0C49C6"/>
    <w:rsid w:val="2DC50891"/>
    <w:rsid w:val="2FCF13BF"/>
    <w:rsid w:val="2FEC5DBF"/>
    <w:rsid w:val="30151A32"/>
    <w:rsid w:val="30656259"/>
    <w:rsid w:val="30A671FB"/>
    <w:rsid w:val="30AE0D19"/>
    <w:rsid w:val="31805199"/>
    <w:rsid w:val="31FD4105"/>
    <w:rsid w:val="329B402A"/>
    <w:rsid w:val="32C31FE9"/>
    <w:rsid w:val="354568B2"/>
    <w:rsid w:val="356A6E6C"/>
    <w:rsid w:val="35CE7449"/>
    <w:rsid w:val="363C5ABE"/>
    <w:rsid w:val="36BC065C"/>
    <w:rsid w:val="36E17903"/>
    <w:rsid w:val="37F1062E"/>
    <w:rsid w:val="39AA7D7D"/>
    <w:rsid w:val="3AD15FA2"/>
    <w:rsid w:val="3AFD5809"/>
    <w:rsid w:val="3B61036F"/>
    <w:rsid w:val="3C5F5C40"/>
    <w:rsid w:val="3CF42EFE"/>
    <w:rsid w:val="3D0D1CB1"/>
    <w:rsid w:val="3DB32C3B"/>
    <w:rsid w:val="3F6A3C1B"/>
    <w:rsid w:val="40192030"/>
    <w:rsid w:val="410D3199"/>
    <w:rsid w:val="430E16B7"/>
    <w:rsid w:val="44745CAD"/>
    <w:rsid w:val="45260A34"/>
    <w:rsid w:val="453D30E3"/>
    <w:rsid w:val="458C5202"/>
    <w:rsid w:val="459C63E3"/>
    <w:rsid w:val="465035F4"/>
    <w:rsid w:val="472D124B"/>
    <w:rsid w:val="47A85737"/>
    <w:rsid w:val="48336FF2"/>
    <w:rsid w:val="489B0FE2"/>
    <w:rsid w:val="493619AE"/>
    <w:rsid w:val="495C645D"/>
    <w:rsid w:val="49EB04CB"/>
    <w:rsid w:val="4A6D3CAC"/>
    <w:rsid w:val="4D063E04"/>
    <w:rsid w:val="4D3B25AF"/>
    <w:rsid w:val="4D572FF2"/>
    <w:rsid w:val="4DFA1FF5"/>
    <w:rsid w:val="4E5939B9"/>
    <w:rsid w:val="4EA1003F"/>
    <w:rsid w:val="4ECC33FF"/>
    <w:rsid w:val="4ED60172"/>
    <w:rsid w:val="4FDE0053"/>
    <w:rsid w:val="502367DB"/>
    <w:rsid w:val="50F21BBD"/>
    <w:rsid w:val="51CB4397"/>
    <w:rsid w:val="52EF045B"/>
    <w:rsid w:val="547E7AE0"/>
    <w:rsid w:val="55133E1E"/>
    <w:rsid w:val="555C33C5"/>
    <w:rsid w:val="55EE0256"/>
    <w:rsid w:val="55F5122C"/>
    <w:rsid w:val="569F3EAB"/>
    <w:rsid w:val="56FA5345"/>
    <w:rsid w:val="57360B5B"/>
    <w:rsid w:val="57547FE1"/>
    <w:rsid w:val="58965FF7"/>
    <w:rsid w:val="58C65965"/>
    <w:rsid w:val="58D82F07"/>
    <w:rsid w:val="59394D12"/>
    <w:rsid w:val="59B90C2E"/>
    <w:rsid w:val="5A2C6105"/>
    <w:rsid w:val="5B1D5A17"/>
    <w:rsid w:val="5C3E68FB"/>
    <w:rsid w:val="5CD81C19"/>
    <w:rsid w:val="5CEB6B92"/>
    <w:rsid w:val="5E00335F"/>
    <w:rsid w:val="5EF80CF9"/>
    <w:rsid w:val="5F4859C8"/>
    <w:rsid w:val="603914D1"/>
    <w:rsid w:val="60F21FF1"/>
    <w:rsid w:val="61D67FCA"/>
    <w:rsid w:val="633047AD"/>
    <w:rsid w:val="64104212"/>
    <w:rsid w:val="645953E7"/>
    <w:rsid w:val="64AD1C90"/>
    <w:rsid w:val="651172E6"/>
    <w:rsid w:val="65795F88"/>
    <w:rsid w:val="65AD75CC"/>
    <w:rsid w:val="66D12205"/>
    <w:rsid w:val="678035E6"/>
    <w:rsid w:val="67B01554"/>
    <w:rsid w:val="688C2B57"/>
    <w:rsid w:val="6A362F2E"/>
    <w:rsid w:val="6D0F6E20"/>
    <w:rsid w:val="6DE42336"/>
    <w:rsid w:val="6F3C715A"/>
    <w:rsid w:val="6F9B254C"/>
    <w:rsid w:val="70803646"/>
    <w:rsid w:val="70C07B35"/>
    <w:rsid w:val="73F2060C"/>
    <w:rsid w:val="743522C5"/>
    <w:rsid w:val="74CA5C80"/>
    <w:rsid w:val="751D621F"/>
    <w:rsid w:val="75543B4F"/>
    <w:rsid w:val="766A67E7"/>
    <w:rsid w:val="79242950"/>
    <w:rsid w:val="7AB364CA"/>
    <w:rsid w:val="7B2F77EE"/>
    <w:rsid w:val="7B893C32"/>
    <w:rsid w:val="7CC57B00"/>
    <w:rsid w:val="7D222355"/>
    <w:rsid w:val="7E713BC2"/>
    <w:rsid w:val="7F3F76B2"/>
    <w:rsid w:val="7FA86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5" fillcolor="white">
      <v:fill color="white"/>
      <v:stroke startarrow="classic" endarrow="classic"/>
    </o:shapedefaults>
    <o:shapelayout v:ext="edit">
      <o:idmap v:ext="edit" data="2"/>
    </o:shapelayout>
  </w:shapeDefaults>
  <w:decimalSymbol w:val="."/>
  <w:listSeparator w:val=","/>
  <w14:docId w14:val="1148FDE7"/>
  <w15:docId w15:val="{DED4D85E-6FB1-4BDA-AF6E-31B4E6C7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lsdException w:name="HTML Sample" w:semiHidden="1" w:uiPriority="0" w:unhideWhenUsed="1" w:qFormat="1"/>
    <w:lsdException w:name="HTML Typewriter" w:semiHidden="1" w:unhideWhenUsed="1"/>
    <w:lsdException w:name="HTML Variable" w:semiHidden="1" w:uiPriority="0"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unhideWhenUsed="1"/>
    <w:lsdException w:name="List Paragraph" w:uiPriority="1"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FA8"/>
    <w:pPr>
      <w:widowControl w:val="0"/>
      <w:adjustRightInd w:val="0"/>
      <w:snapToGrid w:val="0"/>
      <w:spacing w:line="520" w:lineRule="exact"/>
      <w:ind w:firstLineChars="200" w:firstLine="200"/>
      <w:jc w:val="both"/>
      <w:textAlignment w:val="baseline"/>
    </w:pPr>
    <w:rPr>
      <w:sz w:val="24"/>
    </w:rPr>
  </w:style>
  <w:style w:type="paragraph" w:styleId="10">
    <w:name w:val="heading 1"/>
    <w:aliases w:val="栋1"/>
    <w:basedOn w:val="a"/>
    <w:next w:val="a"/>
    <w:link w:val="11"/>
    <w:qFormat/>
    <w:pPr>
      <w:keepNext/>
      <w:keepLines/>
      <w:pageBreakBefore/>
      <w:numPr>
        <w:numId w:val="1"/>
      </w:numPr>
      <w:adjustRightInd/>
      <w:snapToGrid/>
      <w:spacing w:beforeLines="150" w:afterLines="200" w:line="500" w:lineRule="exact"/>
      <w:ind w:firstLineChars="0"/>
      <w:contextualSpacing/>
      <w:jc w:val="center"/>
      <w:outlineLvl w:val="0"/>
    </w:pPr>
    <w:rPr>
      <w:rFonts w:eastAsia="黑体"/>
      <w:kern w:val="44"/>
      <w:sz w:val="36"/>
    </w:rPr>
  </w:style>
  <w:style w:type="paragraph" w:styleId="2">
    <w:name w:val="heading 2"/>
    <w:aliases w:val="栋2"/>
    <w:basedOn w:val="a"/>
    <w:next w:val="a"/>
    <w:link w:val="21"/>
    <w:qFormat/>
    <w:pPr>
      <w:keepNext/>
      <w:keepLines/>
      <w:numPr>
        <w:ilvl w:val="1"/>
        <w:numId w:val="1"/>
      </w:numPr>
      <w:tabs>
        <w:tab w:val="left" w:pos="960"/>
        <w:tab w:val="left" w:pos="1200"/>
      </w:tabs>
      <w:adjustRightInd/>
      <w:snapToGrid/>
      <w:spacing w:before="240" w:after="240" w:line="240" w:lineRule="auto"/>
      <w:ind w:left="0" w:firstLineChars="100" w:firstLine="100"/>
      <w:contextualSpacing/>
      <w:jc w:val="left"/>
      <w:outlineLvl w:val="1"/>
    </w:pPr>
    <w:rPr>
      <w:b/>
      <w:sz w:val="30"/>
    </w:rPr>
  </w:style>
  <w:style w:type="paragraph" w:styleId="30">
    <w:name w:val="heading 3"/>
    <w:aliases w:val="栋3"/>
    <w:basedOn w:val="a"/>
    <w:next w:val="a"/>
    <w:link w:val="31"/>
    <w:qFormat/>
    <w:rsid w:val="001E7CDD"/>
    <w:pPr>
      <w:keepNext/>
      <w:keepLines/>
      <w:numPr>
        <w:ilvl w:val="2"/>
        <w:numId w:val="1"/>
      </w:numPr>
      <w:tabs>
        <w:tab w:val="left" w:pos="360"/>
        <w:tab w:val="left" w:pos="1200"/>
        <w:tab w:val="left" w:pos="1636"/>
        <w:tab w:val="left" w:pos="1680"/>
      </w:tabs>
      <w:spacing w:beforeLines="100" w:before="100" w:afterLines="50" w:after="50" w:line="240" w:lineRule="auto"/>
      <w:ind w:left="454" w:firstLineChars="0"/>
      <w:jc w:val="left"/>
      <w:outlineLvl w:val="2"/>
    </w:pPr>
    <w:rPr>
      <w:rFonts w:eastAsia="楷体"/>
      <w:b/>
      <w:sz w:val="28"/>
    </w:rPr>
  </w:style>
  <w:style w:type="paragraph" w:styleId="40">
    <w:name w:val="heading 4"/>
    <w:aliases w:val="栋4"/>
    <w:basedOn w:val="a"/>
    <w:next w:val="a"/>
    <w:link w:val="41"/>
    <w:qFormat/>
    <w:rsid w:val="00C16660"/>
    <w:pPr>
      <w:keepNext/>
      <w:keepLines/>
      <w:tabs>
        <w:tab w:val="left" w:pos="240"/>
        <w:tab w:val="left" w:pos="360"/>
        <w:tab w:val="left" w:pos="480"/>
        <w:tab w:val="left" w:pos="1080"/>
        <w:tab w:val="left" w:pos="1636"/>
      </w:tabs>
      <w:spacing w:beforeLines="100" w:before="240" w:afterLines="50" w:after="120" w:line="240" w:lineRule="auto"/>
      <w:ind w:firstLineChars="0" w:firstLine="0"/>
      <w:jc w:val="left"/>
      <w:outlineLvl w:val="3"/>
    </w:pPr>
    <w:rPr>
      <w:rFonts w:eastAsia="楷体"/>
      <w:b/>
    </w:rPr>
  </w:style>
  <w:style w:type="paragraph" w:styleId="5">
    <w:name w:val="heading 5"/>
    <w:aliases w:val="栋5,项,mxHeading5,H5,标题1.1.1.1.1,不使用,标题 5表头"/>
    <w:basedOn w:val="a"/>
    <w:next w:val="a"/>
    <w:link w:val="51"/>
    <w:qFormat/>
    <w:rsid w:val="00C02430"/>
    <w:pPr>
      <w:keepNext/>
      <w:keepLines/>
      <w:numPr>
        <w:numId w:val="2"/>
      </w:numPr>
      <w:tabs>
        <w:tab w:val="left" w:pos="480"/>
        <w:tab w:val="left" w:pos="600"/>
      </w:tabs>
      <w:spacing w:before="120" w:after="120"/>
      <w:ind w:leftChars="150" w:left="150" w:rightChars="150" w:right="150" w:firstLineChars="0" w:firstLine="0"/>
      <w:jc w:val="left"/>
      <w:outlineLvl w:val="4"/>
    </w:pPr>
    <w:rPr>
      <w:rFonts w:eastAsiaTheme="majorEastAsia"/>
      <w:b/>
    </w:rPr>
  </w:style>
  <w:style w:type="paragraph" w:styleId="60">
    <w:name w:val="heading 6"/>
    <w:aliases w:val="条文1"/>
    <w:basedOn w:val="a"/>
    <w:next w:val="a"/>
    <w:link w:val="61"/>
    <w:qFormat/>
    <w:pPr>
      <w:keepNext/>
      <w:keepLines/>
      <w:spacing w:before="120" w:after="120" w:line="240" w:lineRule="auto"/>
      <w:ind w:firstLine="0"/>
      <w:jc w:val="left"/>
      <w:outlineLvl w:val="5"/>
    </w:pPr>
    <w:rPr>
      <w:rFonts w:eastAsia="黑体"/>
      <w:b/>
    </w:rPr>
  </w:style>
  <w:style w:type="paragraph" w:styleId="70">
    <w:name w:val="heading 7"/>
    <w:aliases w:val="条文2"/>
    <w:basedOn w:val="a"/>
    <w:next w:val="a"/>
    <w:link w:val="71"/>
    <w:qFormat/>
    <w:pPr>
      <w:keepNext/>
      <w:keepLines/>
      <w:snapToGrid/>
      <w:spacing w:before="240" w:after="64" w:line="320" w:lineRule="auto"/>
      <w:ind w:firstLine="0"/>
      <w:outlineLvl w:val="6"/>
    </w:pPr>
    <w:rPr>
      <w:b/>
    </w:rPr>
  </w:style>
  <w:style w:type="paragraph" w:styleId="80">
    <w:name w:val="heading 8"/>
    <w:aliases w:val="条文3"/>
    <w:basedOn w:val="a"/>
    <w:next w:val="a"/>
    <w:link w:val="81"/>
    <w:qFormat/>
    <w:pPr>
      <w:keepNext/>
      <w:keepLines/>
      <w:snapToGrid/>
      <w:spacing w:before="240" w:after="64" w:line="320" w:lineRule="auto"/>
      <w:ind w:firstLine="0"/>
      <w:outlineLvl w:val="7"/>
    </w:pPr>
    <w:rPr>
      <w:rFonts w:ascii="Arial" w:eastAsia="黑体" w:hAnsi="Arial"/>
    </w:rPr>
  </w:style>
  <w:style w:type="paragraph" w:styleId="90">
    <w:name w:val="heading 9"/>
    <w:aliases w:val="条文4"/>
    <w:basedOn w:val="a"/>
    <w:next w:val="a"/>
    <w:link w:val="91"/>
    <w:qFormat/>
    <w:pPr>
      <w:keepNext/>
      <w:keepLines/>
      <w:snapToGrid/>
      <w:spacing w:before="240" w:after="64" w:line="320" w:lineRule="auto"/>
      <w:ind w:firstLine="0"/>
      <w:outlineLvl w:val="8"/>
    </w:pPr>
    <w:rPr>
      <w:rFonts w:ascii="Arial" w:eastAsia="黑体"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鸿达题注,题注 Char,图表注,题注 Char Char Char,题注 Char Char,标题 1 Char Char Char Char Char,题注 Char Char Char Char Char Char Char Char,题注 Char1,题注 Char11 Char,题注 Char11,Table/Figure Heading,AGT ESIA,Map,题注 Char Char Char Char Char Char,题注1 Char Char,实德题注"/>
    <w:basedOn w:val="a"/>
    <w:next w:val="a"/>
    <w:link w:val="a4"/>
    <w:qFormat/>
    <w:pPr>
      <w:spacing w:line="360" w:lineRule="exact"/>
    </w:pPr>
    <w:rPr>
      <w:b/>
      <w:sz w:val="21"/>
    </w:rPr>
  </w:style>
  <w:style w:type="paragraph" w:styleId="a5">
    <w:name w:val="Document Map"/>
    <w:basedOn w:val="a"/>
    <w:link w:val="a6"/>
    <w:uiPriority w:val="99"/>
    <w:unhideWhenUsed/>
    <w:qFormat/>
    <w:rPr>
      <w:rFonts w:ascii="宋体"/>
      <w:sz w:val="18"/>
      <w:szCs w:val="18"/>
    </w:rPr>
  </w:style>
  <w:style w:type="paragraph" w:styleId="a7">
    <w:name w:val="annotation text"/>
    <w:basedOn w:val="a"/>
    <w:link w:val="a8"/>
    <w:uiPriority w:val="99"/>
    <w:unhideWhenUsed/>
    <w:qFormat/>
    <w:pPr>
      <w:widowControl/>
      <w:jc w:val="left"/>
      <w:textAlignment w:val="auto"/>
    </w:pPr>
    <w:rPr>
      <w:rFonts w:cstheme="minorBidi"/>
      <w:szCs w:val="22"/>
    </w:rPr>
  </w:style>
  <w:style w:type="paragraph" w:styleId="a9">
    <w:name w:val="Body Text"/>
    <w:basedOn w:val="a"/>
    <w:link w:val="aa"/>
    <w:unhideWhenUsed/>
    <w:qFormat/>
    <w:pPr>
      <w:spacing w:after="120"/>
    </w:pPr>
  </w:style>
  <w:style w:type="paragraph" w:styleId="ab">
    <w:name w:val="Body Text Indent"/>
    <w:basedOn w:val="a"/>
    <w:link w:val="ac"/>
    <w:unhideWhenUsed/>
    <w:qFormat/>
    <w:pPr>
      <w:spacing w:after="120"/>
      <w:ind w:leftChars="200" w:left="420"/>
    </w:pPr>
  </w:style>
  <w:style w:type="paragraph" w:styleId="TOC5">
    <w:name w:val="toc 5"/>
    <w:basedOn w:val="a"/>
    <w:next w:val="a"/>
    <w:uiPriority w:val="39"/>
    <w:unhideWhenUsed/>
    <w:qFormat/>
    <w:pPr>
      <w:ind w:leftChars="800" w:left="1680"/>
    </w:pPr>
  </w:style>
  <w:style w:type="paragraph" w:styleId="TOC3">
    <w:name w:val="toc 3"/>
    <w:basedOn w:val="a"/>
    <w:next w:val="a"/>
    <w:uiPriority w:val="39"/>
    <w:qFormat/>
    <w:pPr>
      <w:adjustRightInd/>
      <w:snapToGrid/>
      <w:spacing w:line="240" w:lineRule="auto"/>
      <w:ind w:leftChars="400" w:left="840" w:firstLineChars="0" w:firstLine="0"/>
      <w:textAlignment w:val="auto"/>
    </w:pPr>
    <w:rPr>
      <w:kern w:val="2"/>
      <w:sz w:val="21"/>
      <w:szCs w:val="24"/>
    </w:rPr>
  </w:style>
  <w:style w:type="paragraph" w:styleId="ad">
    <w:name w:val="Plain Text"/>
    <w:aliases w:val="普通文字,普通文字 Char Char,普通文字1 Char,普通文字1,纯文本1 Char Char Char,普通文字1 Char Char Char Char Char Char,普通文字1 Char Char Char Char Char,普通文字1 Char Char Char Char Char Char Char Char Char,普通文字 Char Char Char,孙普文字,纯文本1,普通文字1 Char Char Char Char Char Char Char Cha"/>
    <w:basedOn w:val="a"/>
    <w:link w:val="ae"/>
    <w:qFormat/>
    <w:pPr>
      <w:adjustRightInd/>
      <w:snapToGrid/>
      <w:spacing w:line="240" w:lineRule="auto"/>
      <w:ind w:firstLineChars="0" w:firstLine="0"/>
      <w:textAlignment w:val="auto"/>
    </w:pPr>
    <w:rPr>
      <w:rFonts w:ascii="宋体" w:hAnsi="Courier New" w:cs="Courier New"/>
      <w:sz w:val="21"/>
      <w:szCs w:val="21"/>
    </w:rPr>
  </w:style>
  <w:style w:type="paragraph" w:styleId="af">
    <w:name w:val="Balloon Text"/>
    <w:basedOn w:val="a"/>
    <w:link w:val="af0"/>
    <w:qFormat/>
    <w:pPr>
      <w:spacing w:line="240" w:lineRule="auto"/>
    </w:pPr>
    <w:rPr>
      <w:sz w:val="18"/>
      <w:szCs w:val="18"/>
    </w:rPr>
  </w:style>
  <w:style w:type="paragraph" w:styleId="af1">
    <w:name w:val="footer"/>
    <w:basedOn w:val="a"/>
    <w:link w:val="af2"/>
    <w:uiPriority w:val="99"/>
    <w:unhideWhenUsed/>
    <w:pPr>
      <w:tabs>
        <w:tab w:val="center" w:pos="4153"/>
        <w:tab w:val="right" w:pos="8306"/>
      </w:tabs>
      <w:adjustRightInd/>
      <w:spacing w:line="240" w:lineRule="auto"/>
      <w:ind w:firstLineChars="0" w:firstLine="0"/>
      <w:jc w:val="left"/>
      <w:textAlignment w:val="auto"/>
    </w:pPr>
    <w:rPr>
      <w:sz w:val="18"/>
      <w:szCs w:val="18"/>
    </w:rPr>
  </w:style>
  <w:style w:type="paragraph" w:styleId="af3">
    <w:name w:val="header"/>
    <w:aliases w:val="页眉zxl,even,奇数页眉"/>
    <w:basedOn w:val="a"/>
    <w:link w:val="af4"/>
    <w:uiPriority w:val="99"/>
    <w:pPr>
      <w:pBdr>
        <w:bottom w:val="single" w:sz="6" w:space="1" w:color="auto"/>
      </w:pBdr>
      <w:tabs>
        <w:tab w:val="center" w:pos="4153"/>
        <w:tab w:val="right" w:pos="8306"/>
      </w:tabs>
      <w:adjustRightInd/>
      <w:spacing w:line="240" w:lineRule="auto"/>
      <w:ind w:firstLineChars="0" w:firstLine="0"/>
      <w:jc w:val="center"/>
      <w:textAlignment w:val="auto"/>
    </w:pPr>
    <w:rPr>
      <w:kern w:val="2"/>
      <w:sz w:val="18"/>
      <w:szCs w:val="18"/>
    </w:rPr>
  </w:style>
  <w:style w:type="paragraph" w:styleId="TOC1">
    <w:name w:val="toc 1"/>
    <w:basedOn w:val="a"/>
    <w:next w:val="a"/>
    <w:uiPriority w:val="39"/>
    <w:qFormat/>
    <w:pPr>
      <w:tabs>
        <w:tab w:val="left" w:pos="1120"/>
        <w:tab w:val="right" w:leader="dot" w:pos="8505"/>
      </w:tabs>
      <w:spacing w:before="120" w:after="120"/>
      <w:ind w:firstLineChars="0" w:firstLine="0"/>
      <w:jc w:val="left"/>
    </w:pPr>
    <w:rPr>
      <w:b/>
      <w:bCs/>
      <w:caps/>
      <w:sz w:val="28"/>
      <w:szCs w:val="28"/>
    </w:rPr>
  </w:style>
  <w:style w:type="paragraph" w:styleId="TOC4">
    <w:name w:val="toc 4"/>
    <w:basedOn w:val="a"/>
    <w:next w:val="a"/>
    <w:uiPriority w:val="39"/>
    <w:qFormat/>
    <w:pPr>
      <w:ind w:left="840"/>
      <w:jc w:val="left"/>
    </w:pPr>
    <w:rPr>
      <w:rFonts w:ascii="Calibri" w:hAnsi="Calibri"/>
      <w:sz w:val="18"/>
      <w:szCs w:val="18"/>
    </w:rPr>
  </w:style>
  <w:style w:type="paragraph" w:styleId="af5">
    <w:name w:val="Subtitle"/>
    <w:basedOn w:val="a"/>
    <w:next w:val="a"/>
    <w:link w:val="af6"/>
    <w:qFormat/>
    <w:pPr>
      <w:spacing w:before="240" w:after="480" w:line="240" w:lineRule="auto"/>
      <w:ind w:firstLineChars="0" w:firstLine="0"/>
      <w:jc w:val="center"/>
    </w:pPr>
    <w:rPr>
      <w:rFonts w:ascii="Cambria" w:hAnsi="Cambria"/>
      <w:b/>
      <w:bCs/>
      <w:kern w:val="28"/>
      <w:sz w:val="48"/>
      <w:szCs w:val="32"/>
    </w:rPr>
  </w:style>
  <w:style w:type="paragraph" w:styleId="TOC2">
    <w:name w:val="toc 2"/>
    <w:basedOn w:val="a"/>
    <w:next w:val="a"/>
    <w:uiPriority w:val="39"/>
    <w:qFormat/>
    <w:pPr>
      <w:tabs>
        <w:tab w:val="left" w:pos="560"/>
        <w:tab w:val="left" w:pos="709"/>
        <w:tab w:val="left" w:pos="1120"/>
        <w:tab w:val="right" w:leader="dot" w:pos="8505"/>
      </w:tabs>
      <w:spacing w:line="440" w:lineRule="exact"/>
    </w:pPr>
    <w:rPr>
      <w:smallCaps/>
      <w:szCs w:val="21"/>
    </w:rPr>
  </w:style>
  <w:style w:type="paragraph" w:styleId="22">
    <w:name w:val="Body Text 2"/>
    <w:basedOn w:val="a"/>
    <w:link w:val="23"/>
    <w:uiPriority w:val="99"/>
    <w:unhideWhenUsed/>
    <w:pPr>
      <w:widowControl/>
      <w:spacing w:after="120" w:line="480" w:lineRule="auto"/>
      <w:jc w:val="left"/>
      <w:textAlignment w:val="auto"/>
    </w:pPr>
    <w:rPr>
      <w:rFonts w:cstheme="minorBidi"/>
      <w:szCs w:val="22"/>
    </w:rPr>
  </w:style>
  <w:style w:type="paragraph" w:styleId="af7">
    <w:name w:val="Normal (Web)"/>
    <w:aliases w:val="普通(Web)1,普通(Web)2,普通 (Web)2,普通 (Web)21,普通 (Web)211,普通(Web),普通 (Web) Char Char,普通 (Web)"/>
    <w:basedOn w:val="a"/>
    <w:link w:val="af8"/>
    <w:qFormat/>
    <w:pPr>
      <w:widowControl/>
      <w:adjustRightInd/>
      <w:snapToGrid/>
      <w:spacing w:before="100" w:beforeAutospacing="1" w:after="100" w:afterAutospacing="1" w:line="240" w:lineRule="auto"/>
      <w:ind w:firstLineChars="0" w:firstLine="0"/>
      <w:jc w:val="left"/>
      <w:textAlignment w:val="auto"/>
    </w:pPr>
    <w:rPr>
      <w:rFonts w:ascii="宋体" w:hAnsi="宋体"/>
    </w:rPr>
  </w:style>
  <w:style w:type="paragraph" w:styleId="af9">
    <w:name w:val="Title"/>
    <w:basedOn w:val="a"/>
    <w:next w:val="a"/>
    <w:link w:val="afa"/>
    <w:qFormat/>
    <w:pPr>
      <w:spacing w:before="240" w:after="60"/>
      <w:jc w:val="center"/>
      <w:outlineLvl w:val="0"/>
    </w:pPr>
    <w:rPr>
      <w:rFonts w:asciiTheme="majorHAnsi" w:hAnsiTheme="majorHAnsi" w:cstheme="majorBidi"/>
      <w:b/>
      <w:bCs/>
      <w:sz w:val="32"/>
      <w:szCs w:val="32"/>
    </w:rPr>
  </w:style>
  <w:style w:type="paragraph" w:styleId="afb">
    <w:name w:val="annotation subject"/>
    <w:basedOn w:val="a7"/>
    <w:next w:val="a7"/>
    <w:link w:val="afc"/>
    <w:qFormat/>
    <w:pPr>
      <w:widowControl w:val="0"/>
      <w:textAlignment w:val="baseline"/>
    </w:pPr>
    <w:rPr>
      <w:rFonts w:cs="Times New Roman"/>
      <w:b/>
      <w:bCs/>
      <w:szCs w:val="20"/>
    </w:rPr>
  </w:style>
  <w:style w:type="paragraph" w:styleId="afd">
    <w:name w:val="Body Text First Indent"/>
    <w:basedOn w:val="a9"/>
    <w:link w:val="afe"/>
    <w:semiHidden/>
    <w:unhideWhenUsed/>
    <w:qFormat/>
    <w:pPr>
      <w:ind w:firstLineChars="100" w:firstLine="420"/>
    </w:pPr>
  </w:style>
  <w:style w:type="paragraph" w:styleId="24">
    <w:name w:val="Body Text First Indent 2"/>
    <w:aliases w:val="栋表"/>
    <w:basedOn w:val="12"/>
    <w:next w:val="12"/>
    <w:link w:val="25"/>
    <w:unhideWhenUsed/>
    <w:qFormat/>
    <w:rsid w:val="005E585E"/>
    <w:pPr>
      <w:spacing w:beforeLines="100" w:before="100" w:afterLines="50" w:after="50" w:line="240" w:lineRule="auto"/>
    </w:p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uiPriority w:val="22"/>
    <w:qFormat/>
    <w:rPr>
      <w:b/>
      <w:bCs/>
    </w:rPr>
  </w:style>
  <w:style w:type="character" w:styleId="aff1">
    <w:name w:val="FollowedHyperlink"/>
    <w:basedOn w:val="a0"/>
    <w:semiHidden/>
    <w:unhideWhenUsed/>
    <w:qFormat/>
    <w:rPr>
      <w:color w:val="DD4814"/>
      <w:u w:val="none"/>
    </w:rPr>
  </w:style>
  <w:style w:type="character" w:styleId="HTML">
    <w:name w:val="HTML Definition"/>
    <w:basedOn w:val="a0"/>
    <w:uiPriority w:val="99"/>
    <w:semiHidden/>
    <w:unhideWhenUsed/>
    <w:qFormat/>
    <w:rPr>
      <w:i/>
      <w:iCs/>
    </w:rPr>
  </w:style>
  <w:style w:type="character" w:styleId="aff2">
    <w:name w:val="Hyperlink"/>
    <w:basedOn w:val="a0"/>
    <w:uiPriority w:val="99"/>
    <w:unhideWhenUsed/>
    <w:qFormat/>
    <w:rPr>
      <w:color w:val="DD4814"/>
      <w:u w:val="none"/>
    </w:rPr>
  </w:style>
  <w:style w:type="character" w:styleId="HTML0">
    <w:name w:val="HTML Code"/>
    <w:basedOn w:val="a0"/>
    <w:uiPriority w:val="99"/>
    <w:semiHidden/>
    <w:unhideWhenUsed/>
    <w:qFormat/>
    <w:rPr>
      <w:rFonts w:ascii="Consolas" w:eastAsia="Consolas" w:hAnsi="Consolas" w:cs="Consolas" w:hint="default"/>
      <w:color w:val="C7254E"/>
      <w:sz w:val="21"/>
      <w:szCs w:val="21"/>
      <w:shd w:val="clear" w:color="auto" w:fill="F9F2F4"/>
    </w:rPr>
  </w:style>
  <w:style w:type="character" w:styleId="aff3">
    <w:name w:val="annotation reference"/>
    <w:basedOn w:val="a0"/>
    <w:unhideWhenUsed/>
    <w:qFormat/>
    <w:rPr>
      <w:sz w:val="21"/>
      <w:szCs w:val="21"/>
    </w:rPr>
  </w:style>
  <w:style w:type="character" w:styleId="HTML1">
    <w:name w:val="HTML Keyboard"/>
    <w:basedOn w:val="a0"/>
    <w:uiPriority w:val="99"/>
    <w:semiHidden/>
    <w:unhideWhenUsed/>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1">
    <w:name w:val="标题 1 字符"/>
    <w:aliases w:val="栋1 字符"/>
    <w:link w:val="10"/>
    <w:qFormat/>
    <w:rPr>
      <w:rFonts w:eastAsia="黑体"/>
      <w:kern w:val="44"/>
      <w:sz w:val="36"/>
    </w:rPr>
  </w:style>
  <w:style w:type="character" w:customStyle="1" w:styleId="21">
    <w:name w:val="标题 2 字符"/>
    <w:aliases w:val="栋2 字符"/>
    <w:link w:val="2"/>
    <w:qFormat/>
    <w:rPr>
      <w:b/>
      <w:sz w:val="30"/>
    </w:rPr>
  </w:style>
  <w:style w:type="character" w:customStyle="1" w:styleId="31">
    <w:name w:val="标题 3 字符"/>
    <w:aliases w:val="栋3 字符"/>
    <w:link w:val="30"/>
    <w:qFormat/>
    <w:rsid w:val="001E7CDD"/>
    <w:rPr>
      <w:rFonts w:eastAsia="楷体"/>
      <w:b/>
      <w:sz w:val="28"/>
    </w:rPr>
  </w:style>
  <w:style w:type="character" w:customStyle="1" w:styleId="41">
    <w:name w:val="标题 4 字符"/>
    <w:aliases w:val="栋4 字符"/>
    <w:link w:val="40"/>
    <w:qFormat/>
    <w:rsid w:val="00C16660"/>
    <w:rPr>
      <w:rFonts w:eastAsia="楷体"/>
      <w:b/>
      <w:sz w:val="24"/>
    </w:rPr>
  </w:style>
  <w:style w:type="character" w:customStyle="1" w:styleId="51">
    <w:name w:val="标题 5 字符"/>
    <w:aliases w:val="栋5 字符,项 字符,mxHeading5 字符,H5 字符,标题1.1.1.1.1 字符,不使用 字符,标题 5表头 字符"/>
    <w:link w:val="5"/>
    <w:qFormat/>
    <w:rsid w:val="00C02430"/>
    <w:rPr>
      <w:rFonts w:eastAsiaTheme="majorEastAsia"/>
      <w:b/>
      <w:sz w:val="24"/>
    </w:rPr>
  </w:style>
  <w:style w:type="character" w:customStyle="1" w:styleId="61">
    <w:name w:val="标题 6 字符"/>
    <w:aliases w:val="条文1 字符"/>
    <w:link w:val="60"/>
    <w:qFormat/>
    <w:rPr>
      <w:rFonts w:ascii="Times New Roman" w:eastAsia="黑体" w:hAnsi="Times New Roman" w:cs="Times New Roman"/>
      <w:b/>
      <w:kern w:val="0"/>
      <w:sz w:val="24"/>
      <w:szCs w:val="20"/>
    </w:rPr>
  </w:style>
  <w:style w:type="character" w:customStyle="1" w:styleId="71">
    <w:name w:val="标题 7 字符"/>
    <w:aliases w:val="条文2 字符"/>
    <w:link w:val="70"/>
    <w:qFormat/>
    <w:rPr>
      <w:rFonts w:ascii="Times New Roman" w:eastAsia="宋体" w:hAnsi="Times New Roman" w:cs="Times New Roman"/>
      <w:b/>
      <w:kern w:val="0"/>
      <w:sz w:val="24"/>
      <w:szCs w:val="20"/>
    </w:rPr>
  </w:style>
  <w:style w:type="character" w:customStyle="1" w:styleId="81">
    <w:name w:val="标题 8 字符"/>
    <w:aliases w:val="条文3 字符"/>
    <w:link w:val="80"/>
    <w:qFormat/>
    <w:rPr>
      <w:rFonts w:ascii="Arial" w:eastAsia="黑体" w:hAnsi="Arial" w:cs="Times New Roman"/>
      <w:kern w:val="0"/>
      <w:sz w:val="24"/>
      <w:szCs w:val="20"/>
    </w:rPr>
  </w:style>
  <w:style w:type="character" w:customStyle="1" w:styleId="91">
    <w:name w:val="标题 9 字符"/>
    <w:aliases w:val="条文4 字符"/>
    <w:link w:val="90"/>
    <w:qFormat/>
    <w:rPr>
      <w:rFonts w:ascii="Arial" w:eastAsia="黑体" w:hAnsi="Arial" w:cs="Times New Roman"/>
      <w:kern w:val="0"/>
      <w:szCs w:val="20"/>
    </w:rPr>
  </w:style>
  <w:style w:type="character" w:customStyle="1" w:styleId="a6">
    <w:name w:val="文档结构图 字符"/>
    <w:link w:val="a5"/>
    <w:uiPriority w:val="99"/>
    <w:semiHidden/>
    <w:qFormat/>
    <w:rPr>
      <w:rFonts w:ascii="宋体" w:hAnsi="Times New Roman"/>
      <w:sz w:val="18"/>
      <w:szCs w:val="18"/>
    </w:rPr>
  </w:style>
  <w:style w:type="character" w:customStyle="1" w:styleId="a8">
    <w:name w:val="批注文字 字符"/>
    <w:basedOn w:val="a0"/>
    <w:link w:val="a7"/>
    <w:uiPriority w:val="99"/>
    <w:qFormat/>
    <w:rPr>
      <w:rFonts w:cstheme="minorBidi"/>
      <w:sz w:val="24"/>
      <w:szCs w:val="22"/>
    </w:rPr>
  </w:style>
  <w:style w:type="character" w:customStyle="1" w:styleId="af0">
    <w:name w:val="批注框文本 字符"/>
    <w:basedOn w:val="a0"/>
    <w:link w:val="af"/>
    <w:qFormat/>
    <w:rPr>
      <w:sz w:val="18"/>
      <w:szCs w:val="18"/>
    </w:rPr>
  </w:style>
  <w:style w:type="character" w:customStyle="1" w:styleId="af2">
    <w:name w:val="页脚 字符"/>
    <w:link w:val="af1"/>
    <w:uiPriority w:val="99"/>
    <w:qFormat/>
    <w:rPr>
      <w:rFonts w:ascii="Times New Roman" w:hAnsi="Times New Roman"/>
      <w:sz w:val="18"/>
      <w:szCs w:val="18"/>
    </w:rPr>
  </w:style>
  <w:style w:type="character" w:customStyle="1" w:styleId="af4">
    <w:name w:val="页眉 字符"/>
    <w:aliases w:val="页眉zxl 字符,even 字符,奇数页眉 字符"/>
    <w:link w:val="af3"/>
    <w:uiPriority w:val="99"/>
    <w:qFormat/>
    <w:rPr>
      <w:rFonts w:ascii="Times New Roman" w:hAnsi="Times New Roman"/>
      <w:kern w:val="2"/>
      <w:sz w:val="18"/>
      <w:szCs w:val="18"/>
    </w:rPr>
  </w:style>
  <w:style w:type="character" w:customStyle="1" w:styleId="af6">
    <w:name w:val="副标题 字符"/>
    <w:link w:val="af5"/>
    <w:qFormat/>
    <w:rPr>
      <w:rFonts w:ascii="Cambria" w:hAnsi="Cambria" w:cs="Times New Roman"/>
      <w:b/>
      <w:bCs/>
      <w:kern w:val="28"/>
      <w:sz w:val="48"/>
      <w:szCs w:val="32"/>
    </w:rPr>
  </w:style>
  <w:style w:type="character" w:customStyle="1" w:styleId="afa">
    <w:name w:val="标题 字符"/>
    <w:basedOn w:val="a0"/>
    <w:link w:val="af9"/>
    <w:qFormat/>
    <w:rPr>
      <w:rFonts w:asciiTheme="majorHAnsi" w:hAnsiTheme="majorHAnsi" w:cstheme="majorBidi"/>
      <w:b/>
      <w:bCs/>
      <w:sz w:val="32"/>
      <w:szCs w:val="32"/>
    </w:rPr>
  </w:style>
  <w:style w:type="paragraph" w:customStyle="1" w:styleId="aff4">
    <w:name w:val="鸿达正文"/>
    <w:basedOn w:val="a"/>
    <w:link w:val="Char"/>
    <w:qFormat/>
    <w:pPr>
      <w:ind w:firstLine="480"/>
    </w:pPr>
    <w:rPr>
      <w:rFonts w:cs="宋体"/>
    </w:rPr>
  </w:style>
  <w:style w:type="character" w:customStyle="1" w:styleId="Char">
    <w:name w:val="鸿达正文 Char"/>
    <w:link w:val="aff4"/>
    <w:qFormat/>
    <w:rPr>
      <w:rFonts w:cs="宋体"/>
      <w:sz w:val="24"/>
    </w:rPr>
  </w:style>
  <w:style w:type="paragraph" w:customStyle="1" w:styleId="aff5">
    <w:name w:val="奇数页页眉"/>
    <w:basedOn w:val="a"/>
    <w:qFormat/>
    <w:pPr>
      <w:pBdr>
        <w:bottom w:val="single" w:sz="6" w:space="1" w:color="auto"/>
      </w:pBdr>
      <w:tabs>
        <w:tab w:val="center" w:pos="4153"/>
        <w:tab w:val="right" w:pos="8306"/>
      </w:tabs>
      <w:adjustRightInd/>
      <w:spacing w:line="240" w:lineRule="atLeast"/>
      <w:ind w:firstLineChars="0" w:firstLine="0"/>
      <w:jc w:val="right"/>
      <w:textAlignment w:val="auto"/>
    </w:pPr>
    <w:rPr>
      <w:rFonts w:eastAsia="华文行楷"/>
      <w:kern w:val="2"/>
      <w:sz w:val="18"/>
      <w:szCs w:val="18"/>
    </w:rPr>
  </w:style>
  <w:style w:type="paragraph" w:customStyle="1" w:styleId="aff6">
    <w:name w:val="鸿达表格文字"/>
    <w:basedOn w:val="a"/>
    <w:link w:val="Char0"/>
    <w:qFormat/>
    <w:pPr>
      <w:adjustRightInd/>
      <w:snapToGrid/>
      <w:spacing w:line="240" w:lineRule="auto"/>
      <w:ind w:firstLineChars="0" w:firstLine="0"/>
      <w:contextualSpacing/>
      <w:jc w:val="center"/>
    </w:pPr>
    <w:rPr>
      <w:sz w:val="21"/>
      <w:szCs w:val="21"/>
    </w:rPr>
  </w:style>
  <w:style w:type="character" w:customStyle="1" w:styleId="Char0">
    <w:name w:val="鸿达表格文字 Char"/>
    <w:link w:val="aff6"/>
    <w:qFormat/>
    <w:rPr>
      <w:sz w:val="21"/>
      <w:szCs w:val="21"/>
    </w:rPr>
  </w:style>
  <w:style w:type="paragraph" w:customStyle="1" w:styleId="aff7">
    <w:name w:val="鸿达表格段落"/>
    <w:basedOn w:val="a"/>
    <w:qFormat/>
    <w:pPr>
      <w:spacing w:line="240" w:lineRule="auto"/>
      <w:jc w:val="left"/>
      <w:textAlignment w:val="auto"/>
    </w:pPr>
    <w:rPr>
      <w:snapToGrid w:val="0"/>
      <w:sz w:val="21"/>
      <w:szCs w:val="24"/>
    </w:rPr>
  </w:style>
  <w:style w:type="paragraph" w:customStyle="1" w:styleId="aff8">
    <w:name w:val="栋图"/>
    <w:basedOn w:val="a"/>
    <w:qFormat/>
    <w:rsid w:val="0002099F"/>
    <w:pPr>
      <w:adjustRightInd/>
      <w:snapToGrid/>
      <w:spacing w:line="240" w:lineRule="auto"/>
      <w:ind w:firstLineChars="0" w:firstLine="0"/>
      <w:jc w:val="center"/>
      <w:textAlignment w:val="auto"/>
    </w:pPr>
    <w:rPr>
      <w:b/>
      <w:kern w:val="2"/>
    </w:rPr>
  </w:style>
  <w:style w:type="paragraph" w:customStyle="1" w:styleId="aff9">
    <w:name w:val="鸿达表头"/>
    <w:basedOn w:val="a"/>
    <w:link w:val="Char1"/>
    <w:qFormat/>
    <w:pPr>
      <w:adjustRightInd/>
      <w:snapToGrid/>
      <w:spacing w:beforeLines="100" w:afterLines="50" w:line="240" w:lineRule="auto"/>
      <w:ind w:firstLineChars="100" w:firstLine="100"/>
      <w:textAlignment w:val="auto"/>
    </w:pPr>
    <w:rPr>
      <w:b/>
      <w:kern w:val="2"/>
      <w:szCs w:val="24"/>
    </w:rPr>
  </w:style>
  <w:style w:type="character" w:customStyle="1" w:styleId="Char1">
    <w:name w:val="鸿达表头 Char"/>
    <w:link w:val="aff9"/>
    <w:qFormat/>
    <w:rPr>
      <w:rFonts w:ascii="Times New Roman" w:hAnsi="Times New Roman"/>
      <w:b/>
      <w:kern w:val="2"/>
      <w:sz w:val="24"/>
      <w:szCs w:val="24"/>
    </w:rPr>
  </w:style>
  <w:style w:type="paragraph" w:customStyle="1" w:styleId="affa">
    <w:name w:val="鸿达表加粗"/>
    <w:basedOn w:val="a"/>
    <w:link w:val="affb"/>
    <w:qFormat/>
    <w:pPr>
      <w:adjustRightInd/>
      <w:snapToGrid/>
      <w:spacing w:line="240" w:lineRule="auto"/>
      <w:ind w:firstLineChars="0" w:firstLine="0"/>
      <w:jc w:val="center"/>
      <w:textAlignment w:val="auto"/>
    </w:pPr>
    <w:rPr>
      <w:rFonts w:cs="宋体"/>
      <w:b/>
      <w:color w:val="000000"/>
      <w:kern w:val="2"/>
      <w:sz w:val="21"/>
    </w:rPr>
  </w:style>
  <w:style w:type="paragraph" w:customStyle="1" w:styleId="110">
    <w:name w:val="1.1章节后"/>
    <w:basedOn w:val="2"/>
    <w:qFormat/>
    <w:pPr>
      <w:keepNext w:val="0"/>
      <w:keepLines w:val="0"/>
      <w:tabs>
        <w:tab w:val="left" w:pos="-340"/>
      </w:tabs>
      <w:spacing w:beforeLines="50" w:afterLines="50" w:line="500" w:lineRule="exact"/>
      <w:ind w:leftChars="150" w:left="360"/>
    </w:pPr>
    <w:rPr>
      <w:rFonts w:ascii="Arial" w:hAnsi="Arial" w:cs="宋体"/>
      <w:bCs/>
      <w:kern w:val="2"/>
    </w:rPr>
  </w:style>
  <w:style w:type="paragraph" w:customStyle="1" w:styleId="affc">
    <w:name w:val="鸿达公式"/>
    <w:basedOn w:val="a"/>
    <w:qFormat/>
    <w:pPr>
      <w:adjustRightInd/>
      <w:snapToGrid/>
      <w:spacing w:beforeLines="50" w:afterLines="50" w:line="240" w:lineRule="auto"/>
      <w:ind w:firstLineChars="0" w:firstLine="0"/>
      <w:jc w:val="center"/>
      <w:textAlignment w:val="auto"/>
    </w:pPr>
    <w:rPr>
      <w:kern w:val="2"/>
      <w:szCs w:val="28"/>
    </w:rPr>
  </w:style>
  <w:style w:type="paragraph" w:customStyle="1" w:styleId="affd">
    <w:name w:val="偶数页页眉"/>
    <w:basedOn w:val="aff5"/>
    <w:qFormat/>
    <w:pPr>
      <w:jc w:val="left"/>
    </w:pPr>
  </w:style>
  <w:style w:type="character" w:customStyle="1" w:styleId="Char10">
    <w:name w:val="日期 Char1"/>
    <w:uiPriority w:val="99"/>
    <w:semiHidden/>
    <w:qFormat/>
    <w:rPr>
      <w:rFonts w:ascii="Times New Roman" w:hAnsi="Times New Roman"/>
      <w:sz w:val="24"/>
    </w:rPr>
  </w:style>
  <w:style w:type="paragraph" w:customStyle="1" w:styleId="affe">
    <w:name w:val="鸿达平衡小字"/>
    <w:basedOn w:val="aff6"/>
    <w:qFormat/>
    <w:rPr>
      <w:sz w:val="15"/>
    </w:rPr>
  </w:style>
  <w:style w:type="character" w:customStyle="1" w:styleId="Char11">
    <w:name w:val="页脚 Char1"/>
    <w:uiPriority w:val="99"/>
    <w:semiHidden/>
    <w:qFormat/>
    <w:rPr>
      <w:rFonts w:ascii="Times New Roman" w:hAnsi="Times New Roman"/>
      <w:sz w:val="18"/>
      <w:szCs w:val="18"/>
    </w:rPr>
  </w:style>
  <w:style w:type="paragraph" w:customStyle="1" w:styleId="13">
    <w:name w:val="修订1"/>
    <w:semiHidden/>
    <w:qFormat/>
    <w:rPr>
      <w:kern w:val="2"/>
      <w:sz w:val="21"/>
    </w:rPr>
  </w:style>
  <w:style w:type="character" w:customStyle="1" w:styleId="Char12">
    <w:name w:val="纯文本 Char1"/>
    <w:semiHidden/>
    <w:qFormat/>
    <w:rPr>
      <w:rFonts w:ascii="宋体" w:hAnsi="Courier New" w:cs="Courier New"/>
      <w:sz w:val="21"/>
      <w:szCs w:val="21"/>
    </w:rPr>
  </w:style>
  <w:style w:type="character" w:customStyle="1" w:styleId="ae">
    <w:name w:val="纯文本 字符"/>
    <w:aliases w:val="普通文字 字符,普通文字 Char Char 字符,普通文字1 Char 字符,普通文字1 字符,纯文本1 Char Char Char 字符,普通文字1 Char Char Char Char Char Char 字符,普通文字1 Char Char Char Char Char 字符,普通文字1 Char Char Char Char Char Char Char Char Char 字符,普通文字 Char Char Char 字符,孙普文字 字符,纯文本1 字符"/>
    <w:link w:val="ad"/>
    <w:qFormat/>
    <w:rPr>
      <w:rFonts w:ascii="宋体" w:hAnsi="Courier New" w:cs="Courier New"/>
      <w:sz w:val="21"/>
      <w:szCs w:val="21"/>
    </w:rPr>
  </w:style>
  <w:style w:type="character" w:customStyle="1" w:styleId="14">
    <w:name w:val="页脚 字符1"/>
    <w:uiPriority w:val="99"/>
    <w:semiHidden/>
    <w:qFormat/>
    <w:locked/>
    <w:rPr>
      <w:kern w:val="2"/>
      <w:sz w:val="18"/>
    </w:rPr>
  </w:style>
  <w:style w:type="character" w:customStyle="1" w:styleId="afc">
    <w:name w:val="批注主题 字符"/>
    <w:basedOn w:val="a8"/>
    <w:link w:val="afb"/>
    <w:qFormat/>
    <w:rPr>
      <w:rFonts w:cstheme="minorBidi"/>
      <w:b/>
      <w:bCs/>
      <w:sz w:val="24"/>
      <w:szCs w:val="22"/>
    </w:rPr>
  </w:style>
  <w:style w:type="character" w:customStyle="1" w:styleId="23">
    <w:name w:val="正文文本 2 字符"/>
    <w:basedOn w:val="a0"/>
    <w:link w:val="22"/>
    <w:uiPriority w:val="99"/>
    <w:qFormat/>
    <w:rPr>
      <w:rFonts w:cstheme="minorBidi"/>
      <w:sz w:val="24"/>
      <w:szCs w:val="22"/>
    </w:rPr>
  </w:style>
  <w:style w:type="paragraph" w:styleId="afff">
    <w:name w:val="List Paragraph"/>
    <w:basedOn w:val="a"/>
    <w:uiPriority w:val="1"/>
    <w:qFormat/>
    <w:pPr>
      <w:widowControl/>
      <w:spacing w:after="200" w:line="240" w:lineRule="auto"/>
      <w:ind w:firstLine="420"/>
      <w:jc w:val="left"/>
      <w:textAlignment w:val="auto"/>
    </w:pPr>
    <w:rPr>
      <w:rFonts w:ascii="Tahoma" w:eastAsia="微软雅黑" w:hAnsi="Tahoma" w:cstheme="minorBidi"/>
      <w:sz w:val="22"/>
      <w:szCs w:val="22"/>
    </w:rPr>
  </w:style>
  <w:style w:type="paragraph" w:styleId="afff0">
    <w:name w:val="Quote"/>
    <w:basedOn w:val="a"/>
    <w:next w:val="a"/>
    <w:link w:val="afff1"/>
    <w:uiPriority w:val="29"/>
    <w:qFormat/>
    <w:pPr>
      <w:ind w:leftChars="100" w:left="100"/>
    </w:pPr>
    <w:rPr>
      <w:i/>
      <w:iCs/>
      <w:color w:val="000000" w:themeColor="text1"/>
    </w:rPr>
  </w:style>
  <w:style w:type="character" w:customStyle="1" w:styleId="afff1">
    <w:name w:val="引用 字符"/>
    <w:basedOn w:val="a0"/>
    <w:link w:val="afff0"/>
    <w:uiPriority w:val="29"/>
    <w:qFormat/>
    <w:rPr>
      <w:i/>
      <w:iCs/>
      <w:color w:val="000000" w:themeColor="text1"/>
      <w:sz w:val="24"/>
    </w:rPr>
  </w:style>
  <w:style w:type="character" w:customStyle="1" w:styleId="5Char1">
    <w:name w:val="标题 5 Char1"/>
    <w:qFormat/>
    <w:rPr>
      <w:rFonts w:ascii="宋体" w:eastAsia="宋体" w:hAnsi="宋体"/>
      <w:b/>
      <w:kern w:val="2"/>
      <w:sz w:val="28"/>
      <w:szCs w:val="21"/>
      <w:lang w:val="en-US" w:eastAsia="zh-CN" w:bidi="ar-SA"/>
    </w:rPr>
  </w:style>
  <w:style w:type="character" w:customStyle="1" w:styleId="af8">
    <w:name w:val="普通(网站) 字符"/>
    <w:aliases w:val="普通(Web)1 字符,普通(Web)2 字符,普通 (Web)2 字符,普通 (Web)21 字符,普通 (Web)211 字符,普通(Web) 字符,普通 (Web) Char Char 字符,普通 (Web) 字符"/>
    <w:link w:val="af7"/>
    <w:qFormat/>
    <w:locked/>
    <w:rPr>
      <w:rFonts w:ascii="宋体" w:hAnsi="宋体"/>
      <w:sz w:val="24"/>
    </w:rPr>
  </w:style>
  <w:style w:type="character" w:customStyle="1" w:styleId="Char2">
    <w:name w:val="纯文本 Char2"/>
    <w:basedOn w:val="a0"/>
    <w:semiHidden/>
    <w:qFormat/>
    <w:rPr>
      <w:rFonts w:ascii="宋体" w:hAnsi="Courier New" w:cs="Courier New"/>
      <w:sz w:val="21"/>
      <w:szCs w:val="21"/>
    </w:rPr>
  </w:style>
  <w:style w:type="character" w:customStyle="1" w:styleId="Char3">
    <w:name w:val="段落 Char"/>
    <w:link w:val="afff2"/>
    <w:qFormat/>
    <w:rPr>
      <w:rFonts w:ascii="宋体" w:hAnsi="宋体"/>
      <w:sz w:val="28"/>
      <w:szCs w:val="28"/>
    </w:rPr>
  </w:style>
  <w:style w:type="paragraph" w:customStyle="1" w:styleId="afff2">
    <w:name w:val="段落"/>
    <w:basedOn w:val="a"/>
    <w:link w:val="Char3"/>
    <w:qFormat/>
    <w:pPr>
      <w:adjustRightInd/>
      <w:snapToGrid/>
      <w:spacing w:line="500" w:lineRule="exact"/>
      <w:ind w:leftChars="100" w:left="100" w:firstLineChars="0" w:firstLine="578"/>
      <w:textAlignment w:val="auto"/>
    </w:pPr>
    <w:rPr>
      <w:rFonts w:ascii="宋体" w:hAnsi="宋体"/>
      <w:sz w:val="28"/>
      <w:szCs w:val="28"/>
    </w:rPr>
  </w:style>
  <w:style w:type="paragraph" w:customStyle="1" w:styleId="26">
    <w:name w:val="修订2"/>
    <w:hidden/>
    <w:semiHidden/>
    <w:qFormat/>
    <w:rPr>
      <w:kern w:val="2"/>
      <w:sz w:val="21"/>
    </w:rPr>
  </w:style>
  <w:style w:type="character" w:customStyle="1" w:styleId="15">
    <w:name w:val="不明显强调1"/>
    <w:basedOn w:val="a0"/>
    <w:uiPriority w:val="19"/>
    <w:qFormat/>
    <w:rPr>
      <w:i/>
      <w:iCs/>
      <w:color w:val="808080" w:themeColor="text1" w:themeTint="7F"/>
    </w:rPr>
  </w:style>
  <w:style w:type="table" w:customStyle="1" w:styleId="16">
    <w:name w:val="网格型1"/>
    <w:basedOn w:val="a1"/>
    <w:qFormat/>
    <w:pPr>
      <w:widowControl w:val="0"/>
      <w:jc w:val="both"/>
    </w:pPr>
    <w:rPr>
      <w:rFonts w:ascii="Calibri" w:eastAsia="微软雅黑"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0">
    <w:name w:val="纯文本 Char3"/>
    <w:basedOn w:val="a0"/>
    <w:semiHidden/>
    <w:qFormat/>
    <w:rPr>
      <w:rFonts w:ascii="宋体" w:hAnsi="Courier New" w:cs="Courier New"/>
      <w:sz w:val="21"/>
      <w:szCs w:val="21"/>
    </w:rPr>
  </w:style>
  <w:style w:type="character" w:customStyle="1" w:styleId="ac">
    <w:name w:val="正文文本缩进 字符"/>
    <w:basedOn w:val="a0"/>
    <w:link w:val="ab"/>
    <w:qFormat/>
    <w:rPr>
      <w:sz w:val="24"/>
    </w:rPr>
  </w:style>
  <w:style w:type="character" w:styleId="afff3">
    <w:name w:val="Placeholder Text"/>
    <w:basedOn w:val="a0"/>
    <w:uiPriority w:val="99"/>
    <w:semiHidden/>
    <w:qFormat/>
    <w:rPr>
      <w:color w:val="808080"/>
    </w:rPr>
  </w:style>
  <w:style w:type="character" w:customStyle="1" w:styleId="aa">
    <w:name w:val="正文文本 字符"/>
    <w:basedOn w:val="a0"/>
    <w:link w:val="a9"/>
    <w:qFormat/>
    <w:rPr>
      <w:sz w:val="24"/>
    </w:rPr>
  </w:style>
  <w:style w:type="character" w:customStyle="1" w:styleId="afe">
    <w:name w:val="正文文本首行缩进 字符"/>
    <w:basedOn w:val="aa"/>
    <w:link w:val="afd"/>
    <w:semiHidden/>
    <w:qFormat/>
    <w:rPr>
      <w:sz w:val="24"/>
    </w:rPr>
  </w:style>
  <w:style w:type="character" w:customStyle="1" w:styleId="25">
    <w:name w:val="正文文本首行缩进 2 字符"/>
    <w:aliases w:val="栋表 字符"/>
    <w:basedOn w:val="ac"/>
    <w:link w:val="24"/>
    <w:qFormat/>
    <w:rsid w:val="005E585E"/>
    <w:rPr>
      <w:rFonts w:eastAsiaTheme="minorEastAsia" w:cs="宋体"/>
      <w:b/>
      <w:kern w:val="2"/>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numbering" w:customStyle="1" w:styleId="211">
    <w:name w:val="当前列表211"/>
    <w:rsid w:val="00A22A85"/>
    <w:pPr>
      <w:numPr>
        <w:numId w:val="14"/>
      </w:numPr>
    </w:pPr>
  </w:style>
  <w:style w:type="paragraph" w:styleId="afff4">
    <w:name w:val="Revision"/>
    <w:hidden/>
    <w:semiHidden/>
    <w:rsid w:val="00A22A85"/>
    <w:rPr>
      <w:kern w:val="2"/>
      <w:sz w:val="21"/>
    </w:rPr>
  </w:style>
  <w:style w:type="character" w:styleId="afff5">
    <w:name w:val="Subtle Emphasis"/>
    <w:basedOn w:val="a0"/>
    <w:uiPriority w:val="19"/>
    <w:rsid w:val="00A22A85"/>
    <w:rPr>
      <w:i/>
      <w:iCs/>
      <w:color w:val="808080" w:themeColor="text1" w:themeTint="7F"/>
    </w:rPr>
  </w:style>
  <w:style w:type="paragraph" w:customStyle="1" w:styleId="12">
    <w:name w:val="1.表头"/>
    <w:basedOn w:val="a"/>
    <w:qFormat/>
    <w:rsid w:val="00A22A85"/>
    <w:pPr>
      <w:adjustRightInd/>
      <w:snapToGrid/>
      <w:textAlignment w:val="auto"/>
    </w:pPr>
    <w:rPr>
      <w:rFonts w:eastAsiaTheme="minorEastAsia" w:cs="宋体"/>
      <w:b/>
      <w:kern w:val="2"/>
      <w:szCs w:val="24"/>
    </w:rPr>
  </w:style>
  <w:style w:type="paragraph" w:customStyle="1" w:styleId="Other1">
    <w:name w:val="Other|1"/>
    <w:basedOn w:val="a"/>
    <w:qFormat/>
    <w:rsid w:val="00A22A85"/>
    <w:pPr>
      <w:shd w:val="clear" w:color="auto" w:fill="FFFFFF"/>
      <w:adjustRightInd/>
      <w:snapToGrid/>
      <w:spacing w:line="473" w:lineRule="auto"/>
      <w:ind w:firstLineChars="0" w:firstLine="400"/>
      <w:textAlignment w:val="auto"/>
    </w:pPr>
    <w:rPr>
      <w:rFonts w:ascii="MingLiU" w:eastAsia="MingLiU" w:hAnsi="MingLiU" w:cs="MingLiU"/>
      <w:kern w:val="2"/>
      <w:sz w:val="22"/>
      <w:szCs w:val="22"/>
      <w:lang w:val="zh-CN" w:bidi="zh-CN"/>
    </w:rPr>
  </w:style>
  <w:style w:type="numbering" w:customStyle="1" w:styleId="1">
    <w:name w:val="样式1"/>
    <w:uiPriority w:val="99"/>
    <w:rsid w:val="00C16660"/>
    <w:pPr>
      <w:numPr>
        <w:numId w:val="15"/>
      </w:numPr>
    </w:pPr>
  </w:style>
  <w:style w:type="numbering" w:customStyle="1" w:styleId="20">
    <w:name w:val="样式2"/>
    <w:uiPriority w:val="99"/>
    <w:rsid w:val="00C16660"/>
    <w:pPr>
      <w:numPr>
        <w:numId w:val="17"/>
      </w:numPr>
    </w:pPr>
  </w:style>
  <w:style w:type="numbering" w:customStyle="1" w:styleId="3">
    <w:name w:val="样式3"/>
    <w:uiPriority w:val="99"/>
    <w:rsid w:val="00F2693F"/>
    <w:pPr>
      <w:numPr>
        <w:numId w:val="18"/>
      </w:numPr>
    </w:pPr>
  </w:style>
  <w:style w:type="paragraph" w:customStyle="1" w:styleId="afff6">
    <w:name w:val="鸿达图标"/>
    <w:basedOn w:val="a"/>
    <w:qFormat/>
    <w:rsid w:val="00746094"/>
    <w:pPr>
      <w:adjustRightInd/>
      <w:snapToGrid/>
      <w:spacing w:line="240" w:lineRule="auto"/>
      <w:ind w:firstLineChars="0" w:firstLine="0"/>
      <w:jc w:val="center"/>
      <w:textAlignment w:val="auto"/>
    </w:pPr>
    <w:rPr>
      <w:b/>
      <w:kern w:val="2"/>
    </w:rPr>
  </w:style>
  <w:style w:type="numbering" w:customStyle="1" w:styleId="4">
    <w:name w:val="样式4"/>
    <w:uiPriority w:val="99"/>
    <w:rsid w:val="00617CC9"/>
    <w:pPr>
      <w:numPr>
        <w:numId w:val="26"/>
      </w:numPr>
    </w:pPr>
  </w:style>
  <w:style w:type="numbering" w:customStyle="1" w:styleId="50">
    <w:name w:val="样式5"/>
    <w:uiPriority w:val="99"/>
    <w:rsid w:val="00617CC9"/>
    <w:pPr>
      <w:numPr>
        <w:numId w:val="27"/>
      </w:numPr>
    </w:pPr>
  </w:style>
  <w:style w:type="numbering" w:customStyle="1" w:styleId="6">
    <w:name w:val="样式6"/>
    <w:uiPriority w:val="99"/>
    <w:rsid w:val="00617CC9"/>
    <w:pPr>
      <w:numPr>
        <w:numId w:val="28"/>
      </w:numPr>
    </w:pPr>
  </w:style>
  <w:style w:type="numbering" w:customStyle="1" w:styleId="7">
    <w:name w:val="样式7"/>
    <w:uiPriority w:val="99"/>
    <w:rsid w:val="00687077"/>
    <w:pPr>
      <w:numPr>
        <w:numId w:val="29"/>
      </w:numPr>
    </w:pPr>
  </w:style>
  <w:style w:type="numbering" w:customStyle="1" w:styleId="8">
    <w:name w:val="样式8"/>
    <w:uiPriority w:val="99"/>
    <w:rsid w:val="00687077"/>
    <w:pPr>
      <w:numPr>
        <w:numId w:val="30"/>
      </w:numPr>
    </w:pPr>
  </w:style>
  <w:style w:type="numbering" w:customStyle="1" w:styleId="9">
    <w:name w:val="样式9"/>
    <w:uiPriority w:val="99"/>
    <w:rsid w:val="00687077"/>
    <w:pPr>
      <w:numPr>
        <w:numId w:val="31"/>
      </w:numPr>
    </w:pPr>
  </w:style>
  <w:style w:type="paragraph" w:customStyle="1" w:styleId="afff7">
    <w:name w:val="表"/>
    <w:basedOn w:val="12"/>
    <w:next w:val="a"/>
    <w:link w:val="Char4"/>
    <w:qFormat/>
    <w:rsid w:val="0027380E"/>
    <w:pPr>
      <w:ind w:firstLine="562"/>
      <w:jc w:val="left"/>
    </w:pPr>
    <w:rPr>
      <w:rFonts w:eastAsia="Times New Roman"/>
    </w:rPr>
  </w:style>
  <w:style w:type="character" w:customStyle="1" w:styleId="Char4">
    <w:name w:val="表 Char"/>
    <w:basedOn w:val="a0"/>
    <w:link w:val="afff7"/>
    <w:rsid w:val="0027380E"/>
    <w:rPr>
      <w:rFonts w:eastAsia="Times New Roman" w:cs="宋体"/>
      <w:b/>
      <w:kern w:val="2"/>
      <w:sz w:val="24"/>
      <w:szCs w:val="24"/>
    </w:rPr>
  </w:style>
  <w:style w:type="paragraph" w:customStyle="1" w:styleId="17">
    <w:name w:val="列表段落1"/>
    <w:basedOn w:val="a"/>
    <w:rsid w:val="0027380E"/>
    <w:pPr>
      <w:adjustRightInd/>
      <w:snapToGrid/>
      <w:spacing w:line="240" w:lineRule="auto"/>
      <w:ind w:firstLine="420"/>
      <w:textAlignment w:val="auto"/>
    </w:pPr>
    <w:rPr>
      <w:kern w:val="2"/>
      <w:sz w:val="21"/>
      <w:szCs w:val="24"/>
    </w:rPr>
  </w:style>
  <w:style w:type="character" w:customStyle="1" w:styleId="Bodytext1">
    <w:name w:val="Body text|1_"/>
    <w:basedOn w:val="a0"/>
    <w:link w:val="Bodytext10"/>
    <w:rsid w:val="006140E4"/>
    <w:rPr>
      <w:rFonts w:ascii="宋体" w:hAnsi="宋体" w:cs="宋体"/>
      <w:sz w:val="30"/>
      <w:szCs w:val="30"/>
      <w:shd w:val="clear" w:color="auto" w:fill="FFFFFF"/>
      <w:lang w:val="zh-CN" w:bidi="zh-CN"/>
    </w:rPr>
  </w:style>
  <w:style w:type="paragraph" w:customStyle="1" w:styleId="Bodytext10">
    <w:name w:val="Body text|1"/>
    <w:basedOn w:val="a"/>
    <w:link w:val="Bodytext1"/>
    <w:rsid w:val="006140E4"/>
    <w:pPr>
      <w:shd w:val="clear" w:color="auto" w:fill="FFFFFF"/>
      <w:adjustRightInd/>
      <w:snapToGrid/>
      <w:spacing w:line="415" w:lineRule="auto"/>
      <w:ind w:firstLineChars="0" w:firstLine="400"/>
      <w:jc w:val="left"/>
      <w:textAlignment w:val="auto"/>
    </w:pPr>
    <w:rPr>
      <w:rFonts w:ascii="宋体" w:hAnsi="宋体" w:cs="宋体"/>
      <w:sz w:val="30"/>
      <w:szCs w:val="30"/>
      <w:lang w:val="zh-CN" w:bidi="zh-CN"/>
    </w:rPr>
  </w:style>
  <w:style w:type="paragraph" w:styleId="TOC6">
    <w:name w:val="toc 6"/>
    <w:basedOn w:val="a"/>
    <w:next w:val="a"/>
    <w:autoRedefine/>
    <w:uiPriority w:val="39"/>
    <w:unhideWhenUsed/>
    <w:rsid w:val="00485755"/>
    <w:pPr>
      <w:adjustRightInd/>
      <w:snapToGrid/>
      <w:spacing w:line="240" w:lineRule="auto"/>
      <w:ind w:leftChars="1000" w:left="2100" w:firstLineChars="0" w:firstLine="0"/>
      <w:textAlignment w:val="auto"/>
    </w:pPr>
    <w:rPr>
      <w:rFonts w:asciiTheme="minorHAnsi" w:eastAsiaTheme="minorEastAsia" w:hAnsiTheme="minorHAnsi" w:cstheme="minorBidi"/>
      <w:kern w:val="2"/>
      <w:sz w:val="21"/>
      <w:szCs w:val="22"/>
    </w:rPr>
  </w:style>
  <w:style w:type="paragraph" w:styleId="TOC7">
    <w:name w:val="toc 7"/>
    <w:basedOn w:val="a"/>
    <w:next w:val="a"/>
    <w:autoRedefine/>
    <w:uiPriority w:val="39"/>
    <w:unhideWhenUsed/>
    <w:rsid w:val="00485755"/>
    <w:pPr>
      <w:adjustRightInd/>
      <w:snapToGrid/>
      <w:spacing w:line="240" w:lineRule="auto"/>
      <w:ind w:leftChars="1200" w:left="2520" w:firstLineChars="0" w:firstLine="0"/>
      <w:textAlignment w:val="auto"/>
    </w:pPr>
    <w:rPr>
      <w:rFonts w:asciiTheme="minorHAnsi" w:eastAsiaTheme="minorEastAsia" w:hAnsiTheme="minorHAnsi" w:cstheme="minorBidi"/>
      <w:kern w:val="2"/>
      <w:sz w:val="21"/>
      <w:szCs w:val="22"/>
    </w:rPr>
  </w:style>
  <w:style w:type="paragraph" w:styleId="TOC8">
    <w:name w:val="toc 8"/>
    <w:basedOn w:val="a"/>
    <w:next w:val="a"/>
    <w:autoRedefine/>
    <w:uiPriority w:val="39"/>
    <w:unhideWhenUsed/>
    <w:rsid w:val="00485755"/>
    <w:pPr>
      <w:adjustRightInd/>
      <w:snapToGrid/>
      <w:spacing w:line="240" w:lineRule="auto"/>
      <w:ind w:leftChars="1400" w:left="2940" w:firstLineChars="0" w:firstLine="0"/>
      <w:textAlignment w:val="auto"/>
    </w:pPr>
    <w:rPr>
      <w:rFonts w:asciiTheme="minorHAnsi" w:eastAsiaTheme="minorEastAsia" w:hAnsiTheme="minorHAnsi" w:cstheme="minorBidi"/>
      <w:kern w:val="2"/>
      <w:sz w:val="21"/>
      <w:szCs w:val="22"/>
    </w:rPr>
  </w:style>
  <w:style w:type="paragraph" w:styleId="TOC9">
    <w:name w:val="toc 9"/>
    <w:basedOn w:val="a"/>
    <w:next w:val="a"/>
    <w:autoRedefine/>
    <w:uiPriority w:val="39"/>
    <w:unhideWhenUsed/>
    <w:rsid w:val="00485755"/>
    <w:pPr>
      <w:adjustRightInd/>
      <w:snapToGrid/>
      <w:spacing w:line="240" w:lineRule="auto"/>
      <w:ind w:leftChars="1600" w:left="3360" w:firstLineChars="0" w:firstLine="0"/>
      <w:textAlignment w:val="auto"/>
    </w:pPr>
    <w:rPr>
      <w:rFonts w:asciiTheme="minorHAnsi" w:eastAsiaTheme="minorEastAsia" w:hAnsiTheme="minorHAnsi" w:cstheme="minorBidi"/>
      <w:kern w:val="2"/>
      <w:sz w:val="21"/>
      <w:szCs w:val="22"/>
    </w:rPr>
  </w:style>
  <w:style w:type="paragraph" w:styleId="TOC">
    <w:name w:val="TOC Heading"/>
    <w:basedOn w:val="10"/>
    <w:next w:val="a"/>
    <w:uiPriority w:val="39"/>
    <w:unhideWhenUsed/>
    <w:qFormat/>
    <w:rsid w:val="0033392D"/>
    <w:pPr>
      <w:pageBreakBefore w:val="0"/>
      <w:widowControl/>
      <w:numPr>
        <w:numId w:val="0"/>
      </w:numPr>
      <w:tabs>
        <w:tab w:val="clear" w:pos="1636"/>
      </w:tabs>
      <w:spacing w:beforeLines="0" w:before="240" w:afterLines="0" w:line="259" w:lineRule="auto"/>
      <w:contextualSpacing w:val="0"/>
      <w:jc w:val="left"/>
      <w:textAlignment w:val="auto"/>
      <w:outlineLvl w:val="9"/>
    </w:pPr>
    <w:rPr>
      <w:rFonts w:asciiTheme="majorHAnsi" w:eastAsiaTheme="majorEastAsia" w:hAnsiTheme="majorHAnsi" w:cstheme="majorBidi"/>
      <w:color w:val="365F91" w:themeColor="accent1" w:themeShade="BF"/>
      <w:kern w:val="0"/>
      <w:sz w:val="32"/>
      <w:szCs w:val="32"/>
    </w:rPr>
  </w:style>
  <w:style w:type="character" w:styleId="afff8">
    <w:name w:val="Unresolved Mention"/>
    <w:basedOn w:val="a0"/>
    <w:uiPriority w:val="99"/>
    <w:semiHidden/>
    <w:unhideWhenUsed/>
    <w:rsid w:val="0033392D"/>
    <w:rPr>
      <w:color w:val="605E5C"/>
      <w:shd w:val="clear" w:color="auto" w:fill="E1DFDD"/>
    </w:rPr>
  </w:style>
  <w:style w:type="paragraph" w:customStyle="1" w:styleId="afff9">
    <w:name w:val="报告表表格文字"/>
    <w:basedOn w:val="a"/>
    <w:qFormat/>
    <w:rsid w:val="00892222"/>
    <w:pPr>
      <w:autoSpaceDE w:val="0"/>
      <w:autoSpaceDN w:val="0"/>
      <w:spacing w:line="240" w:lineRule="auto"/>
      <w:ind w:firstLineChars="0" w:firstLine="0"/>
      <w:jc w:val="center"/>
      <w:textAlignment w:val="auto"/>
    </w:pPr>
    <w:rPr>
      <w:color w:val="000000"/>
      <w:sz w:val="21"/>
      <w:szCs w:val="21"/>
    </w:rPr>
  </w:style>
  <w:style w:type="character" w:customStyle="1" w:styleId="affb">
    <w:name w:val="鸿达表加粗 字符"/>
    <w:basedOn w:val="a0"/>
    <w:link w:val="affa"/>
    <w:qFormat/>
    <w:rsid w:val="001C72B3"/>
    <w:rPr>
      <w:rFonts w:cs="宋体"/>
      <w:b/>
      <w:color w:val="000000"/>
      <w:kern w:val="2"/>
      <w:sz w:val="21"/>
    </w:rPr>
  </w:style>
  <w:style w:type="character" w:customStyle="1" w:styleId="a4">
    <w:name w:val="题注 字符"/>
    <w:aliases w:val="鸿达题注 字符,题注 Char 字符,图表注 字符,题注 Char Char Char 字符,题注 Char Char 字符,标题 1 Char Char Char Char Char 字符,题注 Char Char Char Char Char Char Char Char 字符,题注 Char1 字符,题注 Char11 Char 字符,题注 Char11 字符,Table/Figure Heading 字符,AGT ESIA 字符,Map 字符,题注1 Char Char 字符"/>
    <w:link w:val="a3"/>
    <w:rsid w:val="001C72B3"/>
    <w:rPr>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7.jpeg"/><Relationship Id="rId42" Type="http://schemas.openxmlformats.org/officeDocument/2006/relationships/hyperlink" Target="https://www.eqxun.com/news/1249.html" TargetMode="External"/><Relationship Id="rId63" Type="http://schemas.openxmlformats.org/officeDocument/2006/relationships/image" Target="media/image21.emf"/><Relationship Id="rId84" Type="http://schemas.openxmlformats.org/officeDocument/2006/relationships/chart" Target="charts/chart6.xml"/><Relationship Id="rId138" Type="http://schemas.openxmlformats.org/officeDocument/2006/relationships/hyperlink" Target="http://www.so.com/s?q=%E6%B1%A1%E6%9F%93%E7%89%A9&amp;ie=utf-8&amp;src=internal_wenda_recommend_textn" TargetMode="External"/><Relationship Id="rId107" Type="http://schemas.openxmlformats.org/officeDocument/2006/relationships/image" Target="media/image49.wmf"/><Relationship Id="rId11" Type="http://schemas.openxmlformats.org/officeDocument/2006/relationships/footer" Target="footer1.xml"/><Relationship Id="rId32" Type="http://schemas.openxmlformats.org/officeDocument/2006/relationships/header" Target="header5.xml"/><Relationship Id="rId53" Type="http://schemas.openxmlformats.org/officeDocument/2006/relationships/hyperlink" Target="https://www.eqxun.com/news/3863.html" TargetMode="External"/><Relationship Id="rId74" Type="http://schemas.openxmlformats.org/officeDocument/2006/relationships/oleObject" Target="embeddings/Microsoft_Visio_2003-2010_Drawing5.vsd"/><Relationship Id="rId128"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36.png"/><Relationship Id="rId95" Type="http://schemas.openxmlformats.org/officeDocument/2006/relationships/footer" Target="footer9.xml"/><Relationship Id="rId22" Type="http://schemas.openxmlformats.org/officeDocument/2006/relationships/image" Target="media/image8.png"/><Relationship Id="rId27" Type="http://schemas.openxmlformats.org/officeDocument/2006/relationships/image" Target="media/image11.jpeg"/><Relationship Id="rId43" Type="http://schemas.openxmlformats.org/officeDocument/2006/relationships/hyperlink" Target="https://www.eqxun.com/news/1249.html" TargetMode="External"/><Relationship Id="rId48" Type="http://schemas.openxmlformats.org/officeDocument/2006/relationships/hyperlink" Target="https://www.eqxun.com/news/4337.html" TargetMode="External"/><Relationship Id="rId64" Type="http://schemas.openxmlformats.org/officeDocument/2006/relationships/oleObject" Target="embeddings/Microsoft_Visio_2003-2010_Drawing1.vsd"/><Relationship Id="rId69" Type="http://schemas.openxmlformats.org/officeDocument/2006/relationships/image" Target="media/image24.emf"/><Relationship Id="rId113" Type="http://schemas.openxmlformats.org/officeDocument/2006/relationships/image" Target="media/image55.wmf"/><Relationship Id="rId118" Type="http://schemas.openxmlformats.org/officeDocument/2006/relationships/footer" Target="footer10.xml"/><Relationship Id="rId134" Type="http://schemas.openxmlformats.org/officeDocument/2006/relationships/image" Target="media/image73.emf"/><Relationship Id="rId139" Type="http://schemas.openxmlformats.org/officeDocument/2006/relationships/image" Target="media/image76.jpeg"/><Relationship Id="rId80" Type="http://schemas.openxmlformats.org/officeDocument/2006/relationships/chart" Target="charts/chart2.xml"/><Relationship Id="rId85" Type="http://schemas.openxmlformats.org/officeDocument/2006/relationships/image" Target="media/image31.jpeg"/><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https://www.eqxun.com/news/1249.html" TargetMode="External"/><Relationship Id="rId59" Type="http://schemas.openxmlformats.org/officeDocument/2006/relationships/image" Target="media/image18.emf"/><Relationship Id="rId103" Type="http://schemas.openxmlformats.org/officeDocument/2006/relationships/image" Target="media/image45.wmf"/><Relationship Id="rId108" Type="http://schemas.openxmlformats.org/officeDocument/2006/relationships/image" Target="media/image50.wmf"/><Relationship Id="rId124" Type="http://schemas.openxmlformats.org/officeDocument/2006/relationships/image" Target="media/image63.png"/><Relationship Id="rId129" Type="http://schemas.openxmlformats.org/officeDocument/2006/relationships/image" Target="media/image68.png"/><Relationship Id="rId54" Type="http://schemas.openxmlformats.org/officeDocument/2006/relationships/hyperlink" Target="https://www.eqxun.com/news/1219.html" TargetMode="External"/><Relationship Id="rId70" Type="http://schemas.openxmlformats.org/officeDocument/2006/relationships/package" Target="embeddings/Microsoft_Visio_Drawing.vsdx"/><Relationship Id="rId75" Type="http://schemas.openxmlformats.org/officeDocument/2006/relationships/image" Target="media/image27.jpeg"/><Relationship Id="rId91" Type="http://schemas.openxmlformats.org/officeDocument/2006/relationships/image" Target="media/image37.png"/><Relationship Id="rId96" Type="http://schemas.openxmlformats.org/officeDocument/2006/relationships/chart" Target="charts/chart7.xml"/><Relationship Id="rId140" Type="http://schemas.openxmlformats.org/officeDocument/2006/relationships/image" Target="media/image77.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2.jpeg"/><Relationship Id="rId49" Type="http://schemas.openxmlformats.org/officeDocument/2006/relationships/hyperlink" Target="https://www.eqxun.com/news/1249.html" TargetMode="External"/><Relationship Id="rId114" Type="http://schemas.openxmlformats.org/officeDocument/2006/relationships/image" Target="media/image56.wmf"/><Relationship Id="rId119" Type="http://schemas.openxmlformats.org/officeDocument/2006/relationships/footer" Target="footer11.xml"/><Relationship Id="rId44" Type="http://schemas.openxmlformats.org/officeDocument/2006/relationships/hyperlink" Target="https://www.eqxun.com/news/1249.html" TargetMode="External"/><Relationship Id="rId60" Type="http://schemas.openxmlformats.org/officeDocument/2006/relationships/image" Target="media/image19.emf"/><Relationship Id="rId65" Type="http://schemas.openxmlformats.org/officeDocument/2006/relationships/image" Target="media/image22.emf"/><Relationship Id="rId81" Type="http://schemas.openxmlformats.org/officeDocument/2006/relationships/chart" Target="charts/chart3.xml"/><Relationship Id="rId86" Type="http://schemas.openxmlformats.org/officeDocument/2006/relationships/image" Target="media/image32.png"/><Relationship Id="rId130" Type="http://schemas.openxmlformats.org/officeDocument/2006/relationships/image" Target="media/image69.png"/><Relationship Id="rId135" Type="http://schemas.openxmlformats.org/officeDocument/2006/relationships/image" Target="media/image74.emf"/><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www.eqxun.com/news/1249.html" TargetMode="External"/><Relationship Id="rId109" Type="http://schemas.openxmlformats.org/officeDocument/2006/relationships/image" Target="media/image51.wmf"/><Relationship Id="rId34" Type="http://schemas.openxmlformats.org/officeDocument/2006/relationships/footer" Target="footer7.xml"/><Relationship Id="rId50" Type="http://schemas.openxmlformats.org/officeDocument/2006/relationships/hyperlink" Target="https://www.eqxun.com/news/3863.html" TargetMode="External"/><Relationship Id="rId55" Type="http://schemas.openxmlformats.org/officeDocument/2006/relationships/hyperlink" Target="https://www.eqxun.com/news/4337.html" TargetMode="External"/><Relationship Id="rId76" Type="http://schemas.openxmlformats.org/officeDocument/2006/relationships/image" Target="media/image28.jpeg"/><Relationship Id="rId97" Type="http://schemas.openxmlformats.org/officeDocument/2006/relationships/chart" Target="charts/chart8.xml"/><Relationship Id="rId104" Type="http://schemas.openxmlformats.org/officeDocument/2006/relationships/image" Target="media/image46.wmf"/><Relationship Id="rId120" Type="http://schemas.openxmlformats.org/officeDocument/2006/relationships/image" Target="media/image60.wmf"/><Relationship Id="rId125" Type="http://schemas.openxmlformats.org/officeDocument/2006/relationships/image" Target="media/image64.png"/><Relationship Id="rId141" Type="http://schemas.openxmlformats.org/officeDocument/2006/relationships/image" Target="media/image78.jpe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emf"/><Relationship Id="rId92"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footer" Target="footer4.xml"/><Relationship Id="rId40" Type="http://schemas.openxmlformats.org/officeDocument/2006/relationships/hyperlink" Target="https://www.eqxun.com/news/1249.html" TargetMode="External"/><Relationship Id="rId45" Type="http://schemas.openxmlformats.org/officeDocument/2006/relationships/hyperlink" Target="https://www.eqxun.com/news/1249.html" TargetMode="External"/><Relationship Id="rId66" Type="http://schemas.openxmlformats.org/officeDocument/2006/relationships/oleObject" Target="embeddings/Microsoft_Visio_2003-2010_Drawing2.vsd"/><Relationship Id="rId87" Type="http://schemas.openxmlformats.org/officeDocument/2006/relationships/image" Target="media/image33.png"/><Relationship Id="rId110" Type="http://schemas.openxmlformats.org/officeDocument/2006/relationships/image" Target="media/image52.wmf"/><Relationship Id="rId115" Type="http://schemas.openxmlformats.org/officeDocument/2006/relationships/image" Target="media/image57.wmf"/><Relationship Id="rId131" Type="http://schemas.openxmlformats.org/officeDocument/2006/relationships/image" Target="media/image70.emf"/><Relationship Id="rId136" Type="http://schemas.openxmlformats.org/officeDocument/2006/relationships/image" Target="media/image75.emf"/><Relationship Id="rId61" Type="http://schemas.openxmlformats.org/officeDocument/2006/relationships/image" Target="media/image20.emf"/><Relationship Id="rId82" Type="http://schemas.openxmlformats.org/officeDocument/2006/relationships/chart" Target="charts/chart4.xm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header" Target="header6.xml"/><Relationship Id="rId56" Type="http://schemas.openxmlformats.org/officeDocument/2006/relationships/image" Target="media/image15.emf"/><Relationship Id="rId77" Type="http://schemas.openxmlformats.org/officeDocument/2006/relationships/image" Target="media/image29.jpeg"/><Relationship Id="rId100" Type="http://schemas.openxmlformats.org/officeDocument/2006/relationships/image" Target="media/image42.wmf"/><Relationship Id="rId105" Type="http://schemas.openxmlformats.org/officeDocument/2006/relationships/image" Target="media/image47.wmf"/><Relationship Id="rId126"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hyperlink" Target="https://www.eqxun.com/news/1219.html" TargetMode="External"/><Relationship Id="rId72" Type="http://schemas.openxmlformats.org/officeDocument/2006/relationships/oleObject" Target="embeddings/Microsoft_Visio_2003-2010_Drawing4.vsd"/><Relationship Id="rId93" Type="http://schemas.openxmlformats.org/officeDocument/2006/relationships/image" Target="media/image39.png"/><Relationship Id="rId98" Type="http://schemas.openxmlformats.org/officeDocument/2006/relationships/chart" Target="charts/chart9.xml"/><Relationship Id="rId121" Type="http://schemas.openxmlformats.org/officeDocument/2006/relationships/oleObject" Target="embeddings/oleObject1.bin"/><Relationship Id="rId142" Type="http://schemas.openxmlformats.org/officeDocument/2006/relationships/image" Target="media/image79.jpeg"/><Relationship Id="rId3" Type="http://schemas.openxmlformats.org/officeDocument/2006/relationships/numbering" Target="numbering.xml"/><Relationship Id="rId25" Type="http://schemas.openxmlformats.org/officeDocument/2006/relationships/footer" Target="footer5.xml"/><Relationship Id="rId46" Type="http://schemas.openxmlformats.org/officeDocument/2006/relationships/hyperlink" Target="https://www.eqxun.com/news/1249.html" TargetMode="External"/><Relationship Id="rId67" Type="http://schemas.openxmlformats.org/officeDocument/2006/relationships/image" Target="media/image23.emf"/><Relationship Id="rId116" Type="http://schemas.openxmlformats.org/officeDocument/2006/relationships/image" Target="media/image58.wmf"/><Relationship Id="rId137" Type="http://schemas.openxmlformats.org/officeDocument/2006/relationships/oleObject" Target="embeddings/Microsoft_Visio_2003-2010_Drawing6.vsd"/><Relationship Id="rId20" Type="http://schemas.openxmlformats.org/officeDocument/2006/relationships/image" Target="media/image6.png"/><Relationship Id="rId41" Type="http://schemas.openxmlformats.org/officeDocument/2006/relationships/hyperlink" Target="https://www.eqxun.com/news/631.html" TargetMode="External"/><Relationship Id="rId62" Type="http://schemas.openxmlformats.org/officeDocument/2006/relationships/oleObject" Target="embeddings/Microsoft_Visio_2003-2010_Drawing.vsd"/><Relationship Id="rId83" Type="http://schemas.openxmlformats.org/officeDocument/2006/relationships/chart" Target="charts/chart5.xml"/><Relationship Id="rId88" Type="http://schemas.openxmlformats.org/officeDocument/2006/relationships/image" Target="media/image34.png"/><Relationship Id="rId111" Type="http://schemas.openxmlformats.org/officeDocument/2006/relationships/image" Target="media/image53.wmf"/><Relationship Id="rId132" Type="http://schemas.openxmlformats.org/officeDocument/2006/relationships/image" Target="media/image71.emf"/><Relationship Id="rId15" Type="http://schemas.openxmlformats.org/officeDocument/2006/relationships/image" Target="media/image1.jpeg"/><Relationship Id="rId36" Type="http://schemas.openxmlformats.org/officeDocument/2006/relationships/footer" Target="footer8.xml"/><Relationship Id="rId57" Type="http://schemas.openxmlformats.org/officeDocument/2006/relationships/image" Target="media/image16.png"/><Relationship Id="rId106" Type="http://schemas.openxmlformats.org/officeDocument/2006/relationships/image" Target="media/image48.wmf"/><Relationship Id="rId127" Type="http://schemas.openxmlformats.org/officeDocument/2006/relationships/image" Target="media/image66.jpeg"/><Relationship Id="rId10" Type="http://schemas.openxmlformats.org/officeDocument/2006/relationships/header" Target="header2.xml"/><Relationship Id="rId31" Type="http://schemas.openxmlformats.org/officeDocument/2006/relationships/header" Target="header4.xml"/><Relationship Id="rId52" Type="http://schemas.openxmlformats.org/officeDocument/2006/relationships/hyperlink" Target="https://www.eqxun.com/news/4337.html" TargetMode="External"/><Relationship Id="rId73" Type="http://schemas.openxmlformats.org/officeDocument/2006/relationships/image" Target="media/image26.emf"/><Relationship Id="rId78" Type="http://schemas.openxmlformats.org/officeDocument/2006/relationships/image" Target="media/image30.png"/><Relationship Id="rId94" Type="http://schemas.openxmlformats.org/officeDocument/2006/relationships/image" Target="media/image40.wmf"/><Relationship Id="rId99" Type="http://schemas.openxmlformats.org/officeDocument/2006/relationships/image" Target="media/image41.wmf"/><Relationship Id="rId101" Type="http://schemas.openxmlformats.org/officeDocument/2006/relationships/image" Target="media/image43.wmf"/><Relationship Id="rId122" Type="http://schemas.openxmlformats.org/officeDocument/2006/relationships/image" Target="media/image61.png"/><Relationship Id="rId143" Type="http://schemas.openxmlformats.org/officeDocument/2006/relationships/footer" Target="footer12.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10.png"/><Relationship Id="rId47" Type="http://schemas.openxmlformats.org/officeDocument/2006/relationships/hyperlink" Target="https://www.eqxun.com/news/1249.html" TargetMode="External"/><Relationship Id="rId68" Type="http://schemas.openxmlformats.org/officeDocument/2006/relationships/oleObject" Target="embeddings/Microsoft_Visio_2003-2010_Drawing3.vsd"/><Relationship Id="rId89" Type="http://schemas.openxmlformats.org/officeDocument/2006/relationships/image" Target="media/image35.png"/><Relationship Id="rId112" Type="http://schemas.openxmlformats.org/officeDocument/2006/relationships/image" Target="media/image54.wmf"/><Relationship Id="rId133" Type="http://schemas.openxmlformats.org/officeDocument/2006/relationships/image" Target="media/image72.jpeg"/><Relationship Id="rId16" Type="http://schemas.openxmlformats.org/officeDocument/2006/relationships/image" Target="media/image2.png"/><Relationship Id="rId37" Type="http://schemas.openxmlformats.org/officeDocument/2006/relationships/hyperlink" Target="https://www.eqxun.com/news/1249.html" TargetMode="External"/><Relationship Id="rId58" Type="http://schemas.openxmlformats.org/officeDocument/2006/relationships/image" Target="media/image17.png"/><Relationship Id="rId79" Type="http://schemas.openxmlformats.org/officeDocument/2006/relationships/chart" Target="charts/chart1.xml"/><Relationship Id="rId102" Type="http://schemas.openxmlformats.org/officeDocument/2006/relationships/image" Target="media/image44.wmf"/><Relationship Id="rId123" Type="http://schemas.openxmlformats.org/officeDocument/2006/relationships/image" Target="media/image62.png"/><Relationship Id="rId144" Type="http://schemas.openxmlformats.org/officeDocument/2006/relationships/footer" Target="footer13.xml"/></Relationships>
</file>

<file path=word/charts/_rels/chart1.xml.rels><?xml version="1.0" encoding="UTF-8" standalone="yes"?>
<Relationships xmlns="http://schemas.openxmlformats.org/package/2006/relationships"><Relationship Id="rId1" Type="http://schemas.openxmlformats.org/officeDocument/2006/relationships/oleObject" Target="file:///D:\&#27491;&#22312;&#36827;&#34892;&#39033;&#30446;\3-&#37995;&#26124;&#37329;&#23646;&#30005;&#38208;&#25253;&#21578;&#20070;-&#20964;&#27849;&#21306;-2021.7.6-&#19987;&#23478;&#35780;&#23457;&#20250;2022.6.10-7.26&#19978;&#25253;&#21439;&#23616;\&#21442;&#32771;&#36164;&#26009;\&#27704;&#36827;&#26032;&#33021;&#28304;-&#20108;&#23457;&#36158;&#21733;&#23457;&#20462;&#25913;\&#26368;&#26032;\&#27704;&#36827;&#26032;&#33021;&#28304;&#35745;&#31639;%20-%20&#21547;&#38124;-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7491;&#22312;&#36827;&#34892;&#39033;&#30446;\3-&#37995;&#26124;&#37329;&#23646;&#30005;&#38208;&#25253;&#21578;&#20070;-&#20964;&#27849;&#21306;-2021.7.6-&#19987;&#23478;&#35780;&#23457;&#20250;2022.6.10-7.26&#19978;&#25253;&#21439;&#23616;\&#21442;&#32771;&#36164;&#26009;\&#27704;&#36827;&#26032;&#33021;&#28304;-&#20108;&#23457;&#36158;&#21733;&#23457;&#20462;&#25913;\&#26368;&#26032;\&#27704;&#36827;&#26032;&#33021;&#28304;&#35745;&#31639;%20-%20&#21547;&#38124;-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7491;&#22312;&#36827;&#34892;&#39033;&#30446;\3-&#37995;&#26124;&#37329;&#23646;&#30005;&#38208;&#25253;&#21578;&#20070;-&#20964;&#27849;&#21306;-2021.7.6-&#19987;&#23478;&#35780;&#23457;&#20250;2022.6.10-7.26&#19978;&#25253;&#21439;&#23616;\&#21442;&#32771;&#36164;&#26009;\&#27704;&#36827;&#26032;&#33021;&#28304;-&#20108;&#23457;&#36158;&#21733;&#23457;&#20462;&#25913;\&#26368;&#26032;\&#27704;&#36827;&#26032;&#33021;&#28304;&#35745;&#31639;%20-%20&#21547;&#38124;-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7491;&#22312;&#36827;&#34892;&#39033;&#30446;\3-&#37995;&#26124;&#37329;&#23646;&#30005;&#38208;&#25253;&#21578;&#20070;-&#20964;&#27849;&#21306;-2021.7.6-&#19987;&#23478;&#35780;&#23457;&#20250;2022.6.10-7.26&#19978;&#25253;&#21439;&#23616;\&#21442;&#32771;&#36164;&#26009;\&#27704;&#36827;&#26032;&#33021;&#28304;-&#20108;&#23457;&#36158;&#21733;&#23457;&#20462;&#25913;\&#26368;&#26032;\&#27704;&#36827;&#26032;&#33021;&#28304;&#35745;&#31639;%20-%20&#21547;&#38124;-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7491;&#22312;&#36827;&#34892;&#39033;&#30446;\3-&#37995;&#26124;&#37329;&#23646;&#30005;&#38208;&#25253;&#21578;&#20070;-&#20964;&#27849;&#21306;-2021.7.6-&#19987;&#23478;&#35780;&#23457;&#20250;2022.6.10-7.26&#19978;&#25253;&#21439;&#23616;\&#21442;&#32771;&#36164;&#26009;\&#27704;&#36827;&#26032;&#33021;&#28304;-&#20108;&#23457;&#36158;&#21733;&#23457;&#20462;&#25913;\&#26368;&#26032;\&#27704;&#36827;&#26032;&#33021;&#28304;&#35745;&#31639;%20-%20&#21547;&#38124;-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7491;&#22312;&#36827;&#34892;&#39033;&#30446;\3-&#37995;&#26124;&#37329;&#23646;&#30005;&#38208;&#25253;&#21578;&#20070;-&#20964;&#27849;&#21306;-2021.7.6-&#19987;&#23478;&#35780;&#23457;&#20250;2022.6.10-7.26&#19978;&#25253;&#21439;&#23616;\&#21442;&#32771;&#36164;&#26009;\&#27704;&#36827;&#26032;&#33021;&#28304;-&#20108;&#23457;&#36158;&#21733;&#23457;&#20462;&#25913;\&#26368;&#26032;\&#27704;&#36827;&#26032;&#33021;&#28304;&#35745;&#31639;%20-%20&#21547;&#38124;-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200422&#25991;&#20214;\&#26242;&#20572;&#39033;&#30446;\&#30005;&#38208;&#25253;&#21578;&#20070;2021.7.6\&#24037;&#33402;&#12289;&#35774;&#22791;&#12289;&#21407;&#26009;&#30830;&#23450;&#26041;&#26696;\&#37995;&#26124;&#37329;&#23646;&#35745;&#31639;2022.1.7&#20462;&#25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7491;&#22312;&#36827;&#34892;&#39033;&#30446;\1-&#30005;&#38208;&#25253;&#21578;&#20070;2021.7.6-&#24320;&#20250;2022.6.10\&#24037;&#33402;&#12289;&#35774;&#22791;&#12289;&#21407;&#26009;&#30830;&#23450;&#26041;&#26696;\&#37995;&#26124;&#37329;&#23646;&#35745;&#31639;2022.1.7&#20462;&#259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7491;&#22312;&#36827;&#34892;&#39033;&#30446;\1-&#30005;&#38208;&#25253;&#21578;&#20070;2021.7.6-&#24320;&#20250;2022.6.10\&#24037;&#33402;&#12289;&#35774;&#22791;&#12289;&#21407;&#26009;&#30830;&#23450;&#26041;&#26696;\&#37995;&#26124;&#37329;&#23646;&#35745;&#31639;2022.1.7&#20462;&#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latin typeface="Times New Roman" panose="02020603050405020304" pitchFamily="18" charset="0"/>
                <a:ea typeface="Ebrima" panose="02000000000000000000" pitchFamily="2" charset="0"/>
                <a:cs typeface="Times New Roman" panose="02020603050405020304" pitchFamily="18" charset="0"/>
              </a:rPr>
              <a:t>COD</a:t>
            </a:r>
            <a:endParaRPr lang="zh-CN" altLang="en-US">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1"/>
          <c:order val="0"/>
          <c:spPr>
            <a:ln w="28575" cap="rnd" cmpd="sng" algn="ctr">
              <a:solidFill>
                <a:sysClr val="windowText" lastClr="000000"/>
              </a:solidFill>
              <a:prstDash val="solid"/>
              <a:round/>
            </a:ln>
          </c:spPr>
          <c:marker>
            <c:symbol val="none"/>
          </c:marker>
          <c:cat>
            <c:numRef>
              <c:f>Sheet7!$C$9:$C$14</c:f>
              <c:numCache>
                <c:formatCode>General</c:formatCode>
                <c:ptCount val="6"/>
                <c:pt idx="0">
                  <c:v>2022.01</c:v>
                </c:pt>
                <c:pt idx="1">
                  <c:v>2022.02</c:v>
                </c:pt>
                <c:pt idx="2">
                  <c:v>2022.03</c:v>
                </c:pt>
                <c:pt idx="3">
                  <c:v>2022.04</c:v>
                </c:pt>
                <c:pt idx="4">
                  <c:v>2022.07</c:v>
                </c:pt>
                <c:pt idx="5">
                  <c:v>2022.08</c:v>
                </c:pt>
              </c:numCache>
            </c:numRef>
          </c:cat>
          <c:val>
            <c:numRef>
              <c:f>Sheet7!$D$9:$D$14</c:f>
              <c:numCache>
                <c:formatCode>General</c:formatCode>
                <c:ptCount val="6"/>
                <c:pt idx="0">
                  <c:v>12.74</c:v>
                </c:pt>
                <c:pt idx="1">
                  <c:v>17.23</c:v>
                </c:pt>
                <c:pt idx="2">
                  <c:v>12.13</c:v>
                </c:pt>
                <c:pt idx="3">
                  <c:v>10.050000000000001</c:v>
                </c:pt>
                <c:pt idx="4">
                  <c:v>9.7799999999999994</c:v>
                </c:pt>
                <c:pt idx="5">
                  <c:v>9</c:v>
                </c:pt>
              </c:numCache>
            </c:numRef>
          </c:val>
          <c:smooth val="0"/>
          <c:extLst>
            <c:ext xmlns:c16="http://schemas.microsoft.com/office/drawing/2014/chart" uri="{C3380CC4-5D6E-409C-BE32-E72D297353CC}">
              <c16:uniqueId val="{00000000-73D2-4C1F-8137-4246A67FEE24}"/>
            </c:ext>
          </c:extLst>
        </c:ser>
        <c:dLbls>
          <c:showLegendKey val="0"/>
          <c:showVal val="0"/>
          <c:showCatName val="0"/>
          <c:showSerName val="0"/>
          <c:showPercent val="0"/>
          <c:showBubbleSize val="0"/>
        </c:dLbls>
        <c:smooth val="0"/>
        <c:axId val="250106240"/>
        <c:axId val="250107776"/>
      </c:lineChart>
      <c:catAx>
        <c:axId val="25010624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07776"/>
        <c:crosses val="autoZero"/>
        <c:auto val="1"/>
        <c:lblAlgn val="ctr"/>
        <c:lblOffset val="100"/>
        <c:noMultiLvlLbl val="0"/>
      </c:catAx>
      <c:valAx>
        <c:axId val="2501077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0624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氨氮</a:t>
            </a:r>
          </a:p>
        </c:rich>
      </c:tx>
      <c:overlay val="0"/>
    </c:title>
    <c:autoTitleDeleted val="0"/>
    <c:plotArea>
      <c:layout/>
      <c:lineChart>
        <c:grouping val="standard"/>
        <c:varyColors val="0"/>
        <c:ser>
          <c:idx val="1"/>
          <c:order val="0"/>
          <c:spPr>
            <a:ln>
              <a:solidFill>
                <a:schemeClr val="tx1"/>
              </a:solidFill>
            </a:ln>
          </c:spPr>
          <c:marker>
            <c:symbol val="none"/>
          </c:marker>
          <c:cat>
            <c:numRef>
              <c:f>Sheet7!$C$9:$C$14</c:f>
              <c:numCache>
                <c:formatCode>General</c:formatCode>
                <c:ptCount val="6"/>
                <c:pt idx="0">
                  <c:v>2022.01</c:v>
                </c:pt>
                <c:pt idx="1">
                  <c:v>2022.02</c:v>
                </c:pt>
                <c:pt idx="2">
                  <c:v>2022.03</c:v>
                </c:pt>
                <c:pt idx="3">
                  <c:v>2022.04</c:v>
                </c:pt>
                <c:pt idx="4">
                  <c:v>2022.07</c:v>
                </c:pt>
                <c:pt idx="5">
                  <c:v>2022.08</c:v>
                </c:pt>
              </c:numCache>
            </c:numRef>
          </c:cat>
          <c:val>
            <c:numRef>
              <c:f>Sheet7!$E$9:$E$14</c:f>
              <c:numCache>
                <c:formatCode>General</c:formatCode>
                <c:ptCount val="6"/>
                <c:pt idx="0">
                  <c:v>0.76</c:v>
                </c:pt>
                <c:pt idx="1">
                  <c:v>0.69</c:v>
                </c:pt>
                <c:pt idx="2">
                  <c:v>0.87</c:v>
                </c:pt>
                <c:pt idx="3">
                  <c:v>0.38</c:v>
                </c:pt>
                <c:pt idx="4">
                  <c:v>1.94</c:v>
                </c:pt>
                <c:pt idx="5">
                  <c:v>0.37</c:v>
                </c:pt>
              </c:numCache>
            </c:numRef>
          </c:val>
          <c:smooth val="0"/>
          <c:extLst>
            <c:ext xmlns:c16="http://schemas.microsoft.com/office/drawing/2014/chart" uri="{C3380CC4-5D6E-409C-BE32-E72D297353CC}">
              <c16:uniqueId val="{00000000-5548-43F4-B710-29813B354862}"/>
            </c:ext>
          </c:extLst>
        </c:ser>
        <c:dLbls>
          <c:showLegendKey val="0"/>
          <c:showVal val="0"/>
          <c:showCatName val="0"/>
          <c:showSerName val="0"/>
          <c:showPercent val="0"/>
          <c:showBubbleSize val="0"/>
        </c:dLbls>
        <c:smooth val="0"/>
        <c:axId val="250148352"/>
        <c:axId val="250149888"/>
      </c:lineChart>
      <c:catAx>
        <c:axId val="2501483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49888"/>
        <c:crosses val="autoZero"/>
        <c:auto val="1"/>
        <c:lblAlgn val="ctr"/>
        <c:lblOffset val="100"/>
        <c:noMultiLvlLbl val="0"/>
      </c:catAx>
      <c:valAx>
        <c:axId val="2501498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48352"/>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总磷</a:t>
            </a:r>
          </a:p>
        </c:rich>
      </c:tx>
      <c:overlay val="0"/>
    </c:title>
    <c:autoTitleDeleted val="0"/>
    <c:plotArea>
      <c:layout/>
      <c:lineChart>
        <c:grouping val="standard"/>
        <c:varyColors val="0"/>
        <c:ser>
          <c:idx val="1"/>
          <c:order val="0"/>
          <c:spPr>
            <a:ln>
              <a:solidFill>
                <a:sysClr val="windowText" lastClr="000000"/>
              </a:solidFill>
            </a:ln>
          </c:spPr>
          <c:marker>
            <c:symbol val="none"/>
          </c:marker>
          <c:cat>
            <c:numRef>
              <c:f>Sheet7!$C$9:$C$14</c:f>
              <c:numCache>
                <c:formatCode>General</c:formatCode>
                <c:ptCount val="6"/>
                <c:pt idx="0">
                  <c:v>2022.01</c:v>
                </c:pt>
                <c:pt idx="1">
                  <c:v>2022.02</c:v>
                </c:pt>
                <c:pt idx="2">
                  <c:v>2022.03</c:v>
                </c:pt>
                <c:pt idx="3">
                  <c:v>2022.04</c:v>
                </c:pt>
                <c:pt idx="4">
                  <c:v>2022.07</c:v>
                </c:pt>
                <c:pt idx="5">
                  <c:v>2022.08</c:v>
                </c:pt>
              </c:numCache>
            </c:numRef>
          </c:cat>
          <c:val>
            <c:numRef>
              <c:f>Sheet7!$F$9:$F$14</c:f>
              <c:numCache>
                <c:formatCode>General</c:formatCode>
                <c:ptCount val="6"/>
                <c:pt idx="0">
                  <c:v>0.153</c:v>
                </c:pt>
                <c:pt idx="1">
                  <c:v>0.154</c:v>
                </c:pt>
                <c:pt idx="2">
                  <c:v>0.255</c:v>
                </c:pt>
                <c:pt idx="3">
                  <c:v>0.28799999999999998</c:v>
                </c:pt>
                <c:pt idx="4">
                  <c:v>0.26500000000000001</c:v>
                </c:pt>
                <c:pt idx="5">
                  <c:v>0.24199999999999999</c:v>
                </c:pt>
              </c:numCache>
            </c:numRef>
          </c:val>
          <c:smooth val="0"/>
          <c:extLst>
            <c:ext xmlns:c16="http://schemas.microsoft.com/office/drawing/2014/chart" uri="{C3380CC4-5D6E-409C-BE32-E72D297353CC}">
              <c16:uniqueId val="{00000000-9E1D-447F-A873-F28E8E85D804}"/>
            </c:ext>
          </c:extLst>
        </c:ser>
        <c:dLbls>
          <c:showLegendKey val="0"/>
          <c:showVal val="0"/>
          <c:showCatName val="0"/>
          <c:showSerName val="0"/>
          <c:showPercent val="0"/>
          <c:showBubbleSize val="0"/>
        </c:dLbls>
        <c:smooth val="0"/>
        <c:axId val="250030720"/>
        <c:axId val="250032512"/>
      </c:lineChart>
      <c:catAx>
        <c:axId val="25003072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50032512"/>
        <c:crosses val="autoZero"/>
        <c:auto val="1"/>
        <c:lblAlgn val="ctr"/>
        <c:lblOffset val="100"/>
        <c:noMultiLvlLbl val="0"/>
      </c:catAx>
      <c:valAx>
        <c:axId val="2500325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5003072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latin typeface="Times New Roman" panose="02020603050405020304" pitchFamily="18" charset="0"/>
                <a:ea typeface="Ebrima" panose="02000000000000000000" pitchFamily="2" charset="0"/>
                <a:cs typeface="Times New Roman" panose="02020603050405020304" pitchFamily="18" charset="0"/>
              </a:rPr>
              <a:t>COD</a:t>
            </a:r>
            <a:endParaRPr lang="zh-CN" altLang="en-US">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1"/>
          <c:order val="0"/>
          <c:spPr>
            <a:ln w="28575" cap="rnd" cmpd="sng" algn="ctr">
              <a:solidFill>
                <a:sysClr val="windowText" lastClr="000000"/>
              </a:solidFill>
              <a:prstDash val="solid"/>
              <a:round/>
            </a:ln>
          </c:spPr>
          <c:marker>
            <c:symbol val="none"/>
          </c:marker>
          <c:cat>
            <c:numRef>
              <c:f>Sheet7!$C$9:$C$14</c:f>
              <c:numCache>
                <c:formatCode>General</c:formatCode>
                <c:ptCount val="6"/>
                <c:pt idx="0">
                  <c:v>2022.01</c:v>
                </c:pt>
                <c:pt idx="1">
                  <c:v>2022.02</c:v>
                </c:pt>
                <c:pt idx="2">
                  <c:v>2022.03</c:v>
                </c:pt>
                <c:pt idx="3">
                  <c:v>2022.04</c:v>
                </c:pt>
                <c:pt idx="4">
                  <c:v>2022.07</c:v>
                </c:pt>
                <c:pt idx="5">
                  <c:v>2022.08</c:v>
                </c:pt>
              </c:numCache>
            </c:numRef>
          </c:cat>
          <c:val>
            <c:numRef>
              <c:f>Sheet7!$D$9:$D$14</c:f>
              <c:numCache>
                <c:formatCode>General</c:formatCode>
                <c:ptCount val="6"/>
                <c:pt idx="0">
                  <c:v>12.74</c:v>
                </c:pt>
                <c:pt idx="1">
                  <c:v>17.23</c:v>
                </c:pt>
                <c:pt idx="2">
                  <c:v>12.13</c:v>
                </c:pt>
                <c:pt idx="3">
                  <c:v>10.050000000000001</c:v>
                </c:pt>
                <c:pt idx="4">
                  <c:v>9.7799999999999994</c:v>
                </c:pt>
                <c:pt idx="5">
                  <c:v>9</c:v>
                </c:pt>
              </c:numCache>
            </c:numRef>
          </c:val>
          <c:smooth val="0"/>
          <c:extLst>
            <c:ext xmlns:c16="http://schemas.microsoft.com/office/drawing/2014/chart" uri="{C3380CC4-5D6E-409C-BE32-E72D297353CC}">
              <c16:uniqueId val="{00000000-BE7F-4C1A-B877-3661F2F88399}"/>
            </c:ext>
          </c:extLst>
        </c:ser>
        <c:dLbls>
          <c:showLegendKey val="0"/>
          <c:showVal val="0"/>
          <c:showCatName val="0"/>
          <c:showSerName val="0"/>
          <c:showPercent val="0"/>
          <c:showBubbleSize val="0"/>
        </c:dLbls>
        <c:smooth val="0"/>
        <c:axId val="250106240"/>
        <c:axId val="250107776"/>
      </c:lineChart>
      <c:catAx>
        <c:axId val="25010624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07776"/>
        <c:crosses val="autoZero"/>
        <c:auto val="1"/>
        <c:lblAlgn val="ctr"/>
        <c:lblOffset val="100"/>
        <c:noMultiLvlLbl val="0"/>
      </c:catAx>
      <c:valAx>
        <c:axId val="2501077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0624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氨氮</a:t>
            </a:r>
          </a:p>
        </c:rich>
      </c:tx>
      <c:overlay val="0"/>
    </c:title>
    <c:autoTitleDeleted val="0"/>
    <c:plotArea>
      <c:layout/>
      <c:lineChart>
        <c:grouping val="standard"/>
        <c:varyColors val="0"/>
        <c:ser>
          <c:idx val="1"/>
          <c:order val="0"/>
          <c:spPr>
            <a:ln>
              <a:solidFill>
                <a:schemeClr val="tx1"/>
              </a:solidFill>
            </a:ln>
          </c:spPr>
          <c:marker>
            <c:symbol val="none"/>
          </c:marker>
          <c:cat>
            <c:numRef>
              <c:f>Sheet7!$C$9:$C$14</c:f>
              <c:numCache>
                <c:formatCode>General</c:formatCode>
                <c:ptCount val="6"/>
                <c:pt idx="0">
                  <c:v>2022.01</c:v>
                </c:pt>
                <c:pt idx="1">
                  <c:v>2022.02</c:v>
                </c:pt>
                <c:pt idx="2">
                  <c:v>2022.03</c:v>
                </c:pt>
                <c:pt idx="3">
                  <c:v>2022.04</c:v>
                </c:pt>
                <c:pt idx="4">
                  <c:v>2022.07</c:v>
                </c:pt>
                <c:pt idx="5">
                  <c:v>2022.08</c:v>
                </c:pt>
              </c:numCache>
            </c:numRef>
          </c:cat>
          <c:val>
            <c:numRef>
              <c:f>Sheet7!$E$9:$E$14</c:f>
              <c:numCache>
                <c:formatCode>General</c:formatCode>
                <c:ptCount val="6"/>
                <c:pt idx="0">
                  <c:v>0.76</c:v>
                </c:pt>
                <c:pt idx="1">
                  <c:v>0.69</c:v>
                </c:pt>
                <c:pt idx="2">
                  <c:v>0.87</c:v>
                </c:pt>
                <c:pt idx="3">
                  <c:v>0.38</c:v>
                </c:pt>
                <c:pt idx="4">
                  <c:v>1.94</c:v>
                </c:pt>
                <c:pt idx="5">
                  <c:v>0.37</c:v>
                </c:pt>
              </c:numCache>
            </c:numRef>
          </c:val>
          <c:smooth val="0"/>
          <c:extLst>
            <c:ext xmlns:c16="http://schemas.microsoft.com/office/drawing/2014/chart" uri="{C3380CC4-5D6E-409C-BE32-E72D297353CC}">
              <c16:uniqueId val="{00000000-008D-44E9-B3C6-EA8E969791ED}"/>
            </c:ext>
          </c:extLst>
        </c:ser>
        <c:dLbls>
          <c:showLegendKey val="0"/>
          <c:showVal val="0"/>
          <c:showCatName val="0"/>
          <c:showSerName val="0"/>
          <c:showPercent val="0"/>
          <c:showBubbleSize val="0"/>
        </c:dLbls>
        <c:smooth val="0"/>
        <c:axId val="250148352"/>
        <c:axId val="250149888"/>
      </c:lineChart>
      <c:catAx>
        <c:axId val="2501483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49888"/>
        <c:crosses val="autoZero"/>
        <c:auto val="1"/>
        <c:lblAlgn val="ctr"/>
        <c:lblOffset val="100"/>
        <c:noMultiLvlLbl val="0"/>
      </c:catAx>
      <c:valAx>
        <c:axId val="2501498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mn-cs"/>
              </a:defRPr>
            </a:pPr>
            <a:endParaRPr lang="zh-CN"/>
          </a:p>
        </c:txPr>
        <c:crossAx val="250148352"/>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总磷</a:t>
            </a:r>
          </a:p>
        </c:rich>
      </c:tx>
      <c:overlay val="0"/>
    </c:title>
    <c:autoTitleDeleted val="0"/>
    <c:plotArea>
      <c:layout/>
      <c:lineChart>
        <c:grouping val="standard"/>
        <c:varyColors val="0"/>
        <c:ser>
          <c:idx val="1"/>
          <c:order val="0"/>
          <c:spPr>
            <a:ln>
              <a:solidFill>
                <a:sysClr val="windowText" lastClr="000000"/>
              </a:solidFill>
            </a:ln>
          </c:spPr>
          <c:marker>
            <c:symbol val="none"/>
          </c:marker>
          <c:cat>
            <c:numRef>
              <c:f>Sheet7!$C$9:$C$14</c:f>
              <c:numCache>
                <c:formatCode>General</c:formatCode>
                <c:ptCount val="6"/>
                <c:pt idx="0">
                  <c:v>2022.01</c:v>
                </c:pt>
                <c:pt idx="1">
                  <c:v>2022.02</c:v>
                </c:pt>
                <c:pt idx="2">
                  <c:v>2022.03</c:v>
                </c:pt>
                <c:pt idx="3">
                  <c:v>2022.04</c:v>
                </c:pt>
                <c:pt idx="4">
                  <c:v>2022.07</c:v>
                </c:pt>
                <c:pt idx="5">
                  <c:v>2022.08</c:v>
                </c:pt>
              </c:numCache>
            </c:numRef>
          </c:cat>
          <c:val>
            <c:numRef>
              <c:f>Sheet7!$F$9:$F$14</c:f>
              <c:numCache>
                <c:formatCode>General</c:formatCode>
                <c:ptCount val="6"/>
                <c:pt idx="0">
                  <c:v>0.153</c:v>
                </c:pt>
                <c:pt idx="1">
                  <c:v>0.154</c:v>
                </c:pt>
                <c:pt idx="2">
                  <c:v>0.255</c:v>
                </c:pt>
                <c:pt idx="3">
                  <c:v>0.28799999999999998</c:v>
                </c:pt>
                <c:pt idx="4">
                  <c:v>0.26500000000000001</c:v>
                </c:pt>
                <c:pt idx="5">
                  <c:v>0.24199999999999999</c:v>
                </c:pt>
              </c:numCache>
            </c:numRef>
          </c:val>
          <c:smooth val="0"/>
          <c:extLst>
            <c:ext xmlns:c16="http://schemas.microsoft.com/office/drawing/2014/chart" uri="{C3380CC4-5D6E-409C-BE32-E72D297353CC}">
              <c16:uniqueId val="{00000000-6293-4A8B-B6E3-B53D5289410A}"/>
            </c:ext>
          </c:extLst>
        </c:ser>
        <c:dLbls>
          <c:showLegendKey val="0"/>
          <c:showVal val="0"/>
          <c:showCatName val="0"/>
          <c:showSerName val="0"/>
          <c:showPercent val="0"/>
          <c:showBubbleSize val="0"/>
        </c:dLbls>
        <c:smooth val="0"/>
        <c:axId val="250030720"/>
        <c:axId val="250032512"/>
      </c:lineChart>
      <c:catAx>
        <c:axId val="25003072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50032512"/>
        <c:crosses val="autoZero"/>
        <c:auto val="1"/>
        <c:lblAlgn val="ctr"/>
        <c:lblOffset val="100"/>
        <c:noMultiLvlLbl val="0"/>
      </c:catAx>
      <c:valAx>
        <c:axId val="2500325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5003072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view3D>
    <c:floor>
      <c:thickness val="0"/>
    </c:floor>
    <c:sideWall>
      <c:thickness val="0"/>
    </c:sideWall>
    <c:backWall>
      <c:thickness val="0"/>
    </c:backWall>
    <c:plotArea>
      <c:layout/>
      <c:surface3DChart>
        <c:wireframe val="0"/>
        <c:ser>
          <c:idx val="0"/>
          <c:order val="0"/>
          <c:tx>
            <c:strRef>
              <c:f>地下水预测!$AK$2</c:f>
              <c:strCache>
                <c:ptCount val="1"/>
                <c:pt idx="0">
                  <c:v>0</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地下水预测!$AK$3:$AK$23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C82D-4873-BBE4-64CADCF66C1D}"/>
            </c:ext>
          </c:extLst>
        </c:ser>
        <c:ser>
          <c:idx val="1"/>
          <c:order val="1"/>
          <c:tx>
            <c:strRef>
              <c:f>地下水预测!$AL$2</c:f>
              <c:strCache>
                <c:ptCount val="1"/>
                <c:pt idx="0">
                  <c:v>10d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地下水预测!$AL$3:$AL$23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C82D-4873-BBE4-64CADCF66C1D}"/>
            </c:ext>
          </c:extLst>
        </c:ser>
        <c:ser>
          <c:idx val="2"/>
          <c:order val="2"/>
          <c:tx>
            <c:strRef>
              <c:f>地下水预测!$AM$2</c:f>
              <c:strCache>
                <c:ptCount val="1"/>
                <c:pt idx="0">
                  <c:v>50d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地下水预测!$AM$3:$AM$23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C82D-4873-BBE4-64CADCF66C1D}"/>
            </c:ext>
          </c:extLst>
        </c:ser>
        <c:ser>
          <c:idx val="3"/>
          <c:order val="3"/>
          <c:tx>
            <c:strRef>
              <c:f>地下水预测!$AN$2</c:f>
              <c:strCache>
                <c:ptCount val="1"/>
                <c:pt idx="0">
                  <c:v>100d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地下水预测!$AN$3:$AN$23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C82D-4873-BBE4-64CADCF66C1D}"/>
            </c:ext>
          </c:extLst>
        </c:ser>
        <c:ser>
          <c:idx val="4"/>
          <c:order val="4"/>
          <c:tx>
            <c:strRef>
              <c:f>地下水预测!$AO$2</c:f>
              <c:strCache>
                <c:ptCount val="1"/>
                <c:pt idx="0">
                  <c:v>200d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地下水预测!$AO$3:$AO$23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C82D-4873-BBE4-64CADCF66C1D}"/>
            </c:ext>
          </c:extLst>
        </c:ser>
        <c:ser>
          <c:idx val="5"/>
          <c:order val="5"/>
          <c:tx>
            <c:strRef>
              <c:f>地下水预测!$AP$2</c:f>
              <c:strCache>
                <c:ptCount val="1"/>
                <c:pt idx="0">
                  <c:v>300d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地下水预测!$AP$3:$AP$23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C82D-4873-BBE4-64CADCF66C1D}"/>
            </c:ext>
          </c:extLst>
        </c:ser>
        <c:ser>
          <c:idx val="6"/>
          <c:order val="6"/>
          <c:tx>
            <c:strRef>
              <c:f>地下水预测!$AQ$2</c:f>
              <c:strCache>
                <c:ptCount val="1"/>
                <c:pt idx="0">
                  <c:v>400d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地下水预测!$AQ$3:$AQ$23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6-C82D-4873-BBE4-64CADCF66C1D}"/>
            </c:ext>
          </c:extLst>
        </c:ser>
        <c:ser>
          <c:idx val="7"/>
          <c:order val="7"/>
          <c:tx>
            <c:strRef>
              <c:f>地下水预测!$AR$2</c:f>
              <c:strCache>
                <c:ptCount val="1"/>
                <c:pt idx="0">
                  <c:v>500d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地下水预测!$AR$3:$AR$23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7-C82D-4873-BBE4-64CADCF66C1D}"/>
            </c:ext>
          </c:extLst>
        </c:ser>
        <c:ser>
          <c:idx val="8"/>
          <c:order val="8"/>
          <c:tx>
            <c:strRef>
              <c:f>地下水预测!$AS$2</c:f>
              <c:strCache>
                <c:ptCount val="1"/>
                <c:pt idx="0">
                  <c:v>1000d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地下水预测!$AS$3:$AS$23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8-C82D-4873-BBE4-64CADCF66C1D}"/>
            </c:ext>
          </c:extLst>
        </c:ser>
        <c:ser>
          <c:idx val="9"/>
          <c:order val="9"/>
          <c:tx>
            <c:strRef>
              <c:f>地下水预测!$AT$2</c:f>
              <c:strCache>
                <c:ptCount val="1"/>
                <c:pt idx="0">
                  <c:v>1500d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地下水预测!$AT$3:$AT$23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C82D-4873-BBE4-64CADCF66C1D}"/>
            </c:ext>
          </c:extLst>
        </c:ser>
        <c:ser>
          <c:idx val="10"/>
          <c:order val="10"/>
          <c:tx>
            <c:strRef>
              <c:f>地下水预测!$AU$2</c:f>
              <c:strCache>
                <c:ptCount val="1"/>
                <c:pt idx="0">
                  <c:v>2000d</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地下水预测!$AU$3:$AU$23</c:f>
              <c:numCache>
                <c:formatCode>General</c:formatCode>
                <c:ptCount val="21"/>
                <c:pt idx="0">
                  <c:v>1.9E-3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A-C82D-4873-BBE4-64CADCF66C1D}"/>
            </c:ext>
          </c:extLst>
        </c:ser>
        <c:ser>
          <c:idx val="11"/>
          <c:order val="11"/>
          <c:tx>
            <c:strRef>
              <c:f>地下水预测!$AV$2</c:f>
              <c:strCache>
                <c:ptCount val="1"/>
                <c:pt idx="0">
                  <c:v>10年</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地下水预测!$AV$3:$AV$23</c:f>
              <c:numCache>
                <c:formatCode>General</c:formatCode>
                <c:ptCount val="21"/>
                <c:pt idx="0">
                  <c:v>0.68300000000000005</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B-C82D-4873-BBE4-64CADCF66C1D}"/>
            </c:ext>
          </c:extLst>
        </c:ser>
        <c:ser>
          <c:idx val="12"/>
          <c:order val="12"/>
          <c:tx>
            <c:strRef>
              <c:f>地下水预测!$AW$2</c:f>
              <c:strCache>
                <c:ptCount val="1"/>
                <c:pt idx="0">
                  <c:v>20年</c:v>
                </c:pt>
              </c:strCache>
            </c:strRef>
          </c:tx>
          <c:cat>
            <c:numRef>
              <c:f>地下水预测!$AJ$3:$AJ$23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地下水预测!$AW$3:$AW$23</c:f>
              <c:numCache>
                <c:formatCode>General</c:formatCode>
                <c:ptCount val="21"/>
                <c:pt idx="0">
                  <c:v>5.4638</c:v>
                </c:pt>
                <c:pt idx="1">
                  <c:v>2.24E-2</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C-C82D-4873-BBE4-64CADCF66C1D}"/>
            </c:ext>
          </c:extLst>
        </c:ser>
        <c:bandFmts/>
        <c:axId val="545975296"/>
        <c:axId val="557288256"/>
        <c:axId val="539580928"/>
      </c:surface3DChart>
      <c:catAx>
        <c:axId val="545975296"/>
        <c:scaling>
          <c:orientation val="minMax"/>
        </c:scaling>
        <c:delete val="0"/>
        <c:axPos val="b"/>
        <c:title>
          <c:tx>
            <c:rich>
              <a:bodyPr/>
              <a:lstStyle/>
              <a:p>
                <a:pPr>
                  <a:defRPr/>
                </a:pPr>
                <a:r>
                  <a:rPr lang="zh-CN" altLang="en-US"/>
                  <a:t>距离（</a:t>
                </a:r>
                <a:r>
                  <a:rPr lang="en-US" altLang="zh-CN">
                    <a:latin typeface="Times New Roman" pitchFamily="18" charset="0"/>
                    <a:cs typeface="Times New Roman" pitchFamily="18" charset="0"/>
                  </a:rPr>
                  <a:t>m</a:t>
                </a:r>
                <a:r>
                  <a:rPr lang="zh-CN" altLang="en-US"/>
                  <a:t>）</a:t>
                </a:r>
              </a:p>
            </c:rich>
          </c:tx>
          <c:layout>
            <c:manualLayout>
              <c:xMode val="edge"/>
              <c:yMode val="edge"/>
              <c:x val="0.36556015243857226"/>
              <c:y val="0.83650863461887071"/>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557288256"/>
        <c:crosses val="autoZero"/>
        <c:auto val="1"/>
        <c:lblAlgn val="ctr"/>
        <c:lblOffset val="100"/>
        <c:noMultiLvlLbl val="0"/>
      </c:catAx>
      <c:valAx>
        <c:axId val="557288256"/>
        <c:scaling>
          <c:orientation val="minMax"/>
        </c:scaling>
        <c:delete val="0"/>
        <c:axPos val="l"/>
        <c:majorGridlines/>
        <c:title>
          <c:tx>
            <c:rich>
              <a:bodyPr rot="-5400000" vert="horz"/>
              <a:lstStyle/>
              <a:p>
                <a:pPr>
                  <a:defRPr/>
                </a:pPr>
                <a:r>
                  <a:rPr lang="zh-CN" altLang="en-US"/>
                  <a:t>镍（</a:t>
                </a:r>
                <a:r>
                  <a:rPr lang="en-US" altLang="zh-CN">
                    <a:latin typeface="Times New Roman" pitchFamily="18" charset="0"/>
                    <a:cs typeface="Times New Roman" pitchFamily="18" charset="0"/>
                  </a:rPr>
                  <a:t>mg/L</a:t>
                </a:r>
                <a:r>
                  <a:rPr lang="zh-CN" altLang="en-US"/>
                  <a:t>）</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545975296"/>
        <c:crosses val="autoZero"/>
        <c:crossBetween val="midCat"/>
      </c:valAx>
      <c:serAx>
        <c:axId val="539580928"/>
        <c:scaling>
          <c:orientation val="minMax"/>
        </c:scaling>
        <c:delete val="0"/>
        <c:axPos val="b"/>
        <c:title>
          <c:tx>
            <c:rich>
              <a:bodyPr rot="0" vert="horz"/>
              <a:lstStyle/>
              <a:p>
                <a:pPr>
                  <a:defRPr/>
                </a:pPr>
                <a:r>
                  <a:rPr lang="zh-CN" altLang="en-US"/>
                  <a:t>时间</a:t>
                </a:r>
              </a:p>
            </c:rich>
          </c:tx>
          <c:layout>
            <c:manualLayout>
              <c:xMode val="edge"/>
              <c:yMode val="edge"/>
              <c:x val="0.82177795572163637"/>
              <c:y val="0.489001757663175"/>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zh-CN"/>
          </a:p>
        </c:txPr>
        <c:crossAx val="557288256"/>
        <c:crosses val="autoZero"/>
      </c:serAx>
    </c:plotArea>
    <c:legend>
      <c:legendPos val="t"/>
      <c:layout>
        <c:manualLayout>
          <c:xMode val="edge"/>
          <c:yMode val="edge"/>
          <c:x val="0.34676684164479443"/>
          <c:y val="6.0185185185185182E-2"/>
          <c:w val="0.41093722041806924"/>
          <c:h val="6.7924617530916748E-2"/>
        </c:manualLayout>
      </c:layout>
      <c:overlay val="0"/>
      <c:txPr>
        <a:bodyPr/>
        <a:lstStyle/>
        <a:p>
          <a:pPr rtl="0">
            <a:defRPr>
              <a:latin typeface="Times New Roman" pitchFamily="18" charset="0"/>
              <a:cs typeface="Times New Roman" pitchFamily="18" charset="0"/>
            </a:defRPr>
          </a:pPr>
          <a:endParaRPr lang="zh-CN"/>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view3D>
    <c:floor>
      <c:thickness val="0"/>
    </c:floor>
    <c:sideWall>
      <c:thickness val="0"/>
    </c:sideWall>
    <c:backWall>
      <c:thickness val="0"/>
    </c:backWall>
    <c:plotArea>
      <c:layout/>
      <c:surface3DChart>
        <c:wireframe val="0"/>
        <c:ser>
          <c:idx val="0"/>
          <c:order val="0"/>
          <c:tx>
            <c:strRef>
              <c:f>地下水预测!$C$59</c:f>
              <c:strCache>
                <c:ptCount val="1"/>
                <c:pt idx="0">
                  <c:v>0</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地下水预测!$C$60:$C$80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1480-45AA-B85A-D7B13360BA49}"/>
            </c:ext>
          </c:extLst>
        </c:ser>
        <c:ser>
          <c:idx val="1"/>
          <c:order val="1"/>
          <c:tx>
            <c:strRef>
              <c:f>地下水预测!$D$59</c:f>
              <c:strCache>
                <c:ptCount val="1"/>
                <c:pt idx="0">
                  <c:v>10d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地下水预测!$D$60:$D$80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1480-45AA-B85A-D7B13360BA49}"/>
            </c:ext>
          </c:extLst>
        </c:ser>
        <c:ser>
          <c:idx val="2"/>
          <c:order val="2"/>
          <c:tx>
            <c:strRef>
              <c:f>地下水预测!$E$59</c:f>
              <c:strCache>
                <c:ptCount val="1"/>
                <c:pt idx="0">
                  <c:v>50d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地下水预测!$E$60:$E$80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1480-45AA-B85A-D7B13360BA49}"/>
            </c:ext>
          </c:extLst>
        </c:ser>
        <c:ser>
          <c:idx val="3"/>
          <c:order val="3"/>
          <c:tx>
            <c:strRef>
              <c:f>地下水预测!$F$59</c:f>
              <c:strCache>
                <c:ptCount val="1"/>
                <c:pt idx="0">
                  <c:v>100d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地下水预测!$F$60:$F$80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1480-45AA-B85A-D7B13360BA49}"/>
            </c:ext>
          </c:extLst>
        </c:ser>
        <c:ser>
          <c:idx val="4"/>
          <c:order val="4"/>
          <c:tx>
            <c:strRef>
              <c:f>地下水预测!$G$59</c:f>
              <c:strCache>
                <c:ptCount val="1"/>
                <c:pt idx="0">
                  <c:v>200d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地下水预测!$G$60:$G$80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1480-45AA-B85A-D7B13360BA49}"/>
            </c:ext>
          </c:extLst>
        </c:ser>
        <c:ser>
          <c:idx val="5"/>
          <c:order val="5"/>
          <c:tx>
            <c:strRef>
              <c:f>地下水预测!$H$59</c:f>
              <c:strCache>
                <c:ptCount val="1"/>
                <c:pt idx="0">
                  <c:v>300d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地下水预测!$H$60:$H$80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1480-45AA-B85A-D7B13360BA49}"/>
            </c:ext>
          </c:extLst>
        </c:ser>
        <c:ser>
          <c:idx val="6"/>
          <c:order val="6"/>
          <c:tx>
            <c:strRef>
              <c:f>地下水预测!$I$59</c:f>
              <c:strCache>
                <c:ptCount val="1"/>
                <c:pt idx="0">
                  <c:v>400d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地下水预测!$I$60:$I$80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6-1480-45AA-B85A-D7B13360BA49}"/>
            </c:ext>
          </c:extLst>
        </c:ser>
        <c:ser>
          <c:idx val="7"/>
          <c:order val="7"/>
          <c:tx>
            <c:strRef>
              <c:f>地下水预测!$J$59</c:f>
              <c:strCache>
                <c:ptCount val="1"/>
                <c:pt idx="0">
                  <c:v>500d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地下水预测!$J$60:$J$80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7-1480-45AA-B85A-D7B13360BA49}"/>
            </c:ext>
          </c:extLst>
        </c:ser>
        <c:ser>
          <c:idx val="8"/>
          <c:order val="8"/>
          <c:tx>
            <c:strRef>
              <c:f>地下水预测!$K$59</c:f>
              <c:strCache>
                <c:ptCount val="1"/>
                <c:pt idx="0">
                  <c:v>1000d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地下水预测!$K$60:$K$80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8-1480-45AA-B85A-D7B13360BA49}"/>
            </c:ext>
          </c:extLst>
        </c:ser>
        <c:ser>
          <c:idx val="9"/>
          <c:order val="9"/>
          <c:tx>
            <c:strRef>
              <c:f>地下水预测!$L$59</c:f>
              <c:strCache>
                <c:ptCount val="1"/>
                <c:pt idx="0">
                  <c:v>1500d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地下水预测!$L$60:$L$80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1480-45AA-B85A-D7B13360BA49}"/>
            </c:ext>
          </c:extLst>
        </c:ser>
        <c:ser>
          <c:idx val="10"/>
          <c:order val="10"/>
          <c:tx>
            <c:strRef>
              <c:f>地下水预测!$M$59</c:f>
              <c:strCache>
                <c:ptCount val="1"/>
                <c:pt idx="0">
                  <c:v>2000d</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地下水预测!$M$60:$M$80</c:f>
              <c:numCache>
                <c:formatCode>General</c:formatCode>
                <c:ptCount val="21"/>
                <c:pt idx="0">
                  <c:v>2.0000000000000001E-4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A-1480-45AA-B85A-D7B13360BA49}"/>
            </c:ext>
          </c:extLst>
        </c:ser>
        <c:ser>
          <c:idx val="11"/>
          <c:order val="11"/>
          <c:tx>
            <c:strRef>
              <c:f>地下水预测!$N$59</c:f>
              <c:strCache>
                <c:ptCount val="1"/>
                <c:pt idx="0">
                  <c:v>10年</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地下水预测!$N$60:$N$80</c:f>
              <c:numCache>
                <c:formatCode>General</c:formatCode>
                <c:ptCount val="21"/>
                <c:pt idx="0">
                  <c:v>0.20599999999999999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B-1480-45AA-B85A-D7B13360BA49}"/>
            </c:ext>
          </c:extLst>
        </c:ser>
        <c:ser>
          <c:idx val="12"/>
          <c:order val="12"/>
          <c:tx>
            <c:strRef>
              <c:f>地下水预测!$O$59</c:f>
              <c:strCache>
                <c:ptCount val="1"/>
                <c:pt idx="0">
                  <c:v>20年</c:v>
                </c:pt>
              </c:strCache>
            </c:strRef>
          </c:tx>
          <c:cat>
            <c:numRef>
              <c:f>地下水预测!$B$60:$B$80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地下水预测!$O$60:$O$80</c:f>
              <c:numCache>
                <c:formatCode>General</c:formatCode>
                <c:ptCount val="21"/>
                <c:pt idx="0">
                  <c:v>2.2866</c:v>
                </c:pt>
                <c:pt idx="1">
                  <c:v>6.6E-3</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C-1480-45AA-B85A-D7B13360BA49}"/>
            </c:ext>
          </c:extLst>
        </c:ser>
        <c:bandFmts/>
        <c:axId val="194761728"/>
        <c:axId val="194683456"/>
        <c:axId val="192543232"/>
      </c:surface3DChart>
      <c:catAx>
        <c:axId val="194761728"/>
        <c:scaling>
          <c:orientation val="minMax"/>
        </c:scaling>
        <c:delete val="0"/>
        <c:axPos val="b"/>
        <c:title>
          <c:tx>
            <c:rich>
              <a:bodyPr/>
              <a:lstStyle/>
              <a:p>
                <a:pPr>
                  <a:defRPr/>
                </a:pPr>
                <a:r>
                  <a:rPr lang="zh-CN" altLang="en-US"/>
                  <a:t>距离（</a:t>
                </a:r>
                <a:r>
                  <a:rPr lang="en-US" altLang="zh-CN">
                    <a:latin typeface="Times New Roman" pitchFamily="18" charset="0"/>
                    <a:cs typeface="Times New Roman" pitchFamily="18" charset="0"/>
                  </a:rPr>
                  <a:t>m</a:t>
                </a:r>
                <a:r>
                  <a:rPr lang="zh-CN" altLang="en-US"/>
                  <a:t>）</a:t>
                </a:r>
              </a:p>
            </c:rich>
          </c:tx>
          <c:layout>
            <c:manualLayout>
              <c:xMode val="edge"/>
              <c:yMode val="edge"/>
              <c:x val="0.37299571673436999"/>
              <c:y val="0.8233954350308027"/>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194683456"/>
        <c:crosses val="autoZero"/>
        <c:auto val="1"/>
        <c:lblAlgn val="ctr"/>
        <c:lblOffset val="100"/>
        <c:noMultiLvlLbl val="0"/>
      </c:catAx>
      <c:valAx>
        <c:axId val="194683456"/>
        <c:scaling>
          <c:orientation val="minMax"/>
        </c:scaling>
        <c:delete val="0"/>
        <c:axPos val="l"/>
        <c:majorGridlines/>
        <c:title>
          <c:tx>
            <c:rich>
              <a:bodyPr rot="-5400000" vert="horz"/>
              <a:lstStyle/>
              <a:p>
                <a:pPr>
                  <a:defRPr/>
                </a:pPr>
                <a:r>
                  <a:rPr lang="zh-CN" altLang="en-US"/>
                  <a:t>六价铬</a:t>
                </a:r>
                <a:r>
                  <a:rPr lang="zh-CN" altLang="en-US">
                    <a:latin typeface="Times New Roman" pitchFamily="18" charset="0"/>
                    <a:cs typeface="Times New Roman" pitchFamily="18" charset="0"/>
                  </a:rPr>
                  <a:t>（</a:t>
                </a:r>
                <a:r>
                  <a:rPr lang="en-US" altLang="zh-CN">
                    <a:latin typeface="Times New Roman" pitchFamily="18" charset="0"/>
                    <a:cs typeface="Times New Roman" pitchFamily="18" charset="0"/>
                  </a:rPr>
                  <a:t>mg/L</a:t>
                </a:r>
                <a:r>
                  <a:rPr lang="zh-CN" altLang="en-US"/>
                  <a:t>）</a:t>
                </a:r>
              </a:p>
            </c:rich>
          </c:tx>
          <c:overlay val="0"/>
        </c:title>
        <c:numFmt formatCode="General" sourceLinked="1"/>
        <c:majorTickMark val="out"/>
        <c:minorTickMark val="none"/>
        <c:tickLblPos val="nextTo"/>
        <c:crossAx val="194761728"/>
        <c:crosses val="autoZero"/>
        <c:crossBetween val="midCat"/>
      </c:valAx>
      <c:serAx>
        <c:axId val="192543232"/>
        <c:scaling>
          <c:orientation val="minMax"/>
        </c:scaling>
        <c:delete val="0"/>
        <c:axPos val="b"/>
        <c:title>
          <c:tx>
            <c:rich>
              <a:bodyPr rot="0" vert="horz"/>
              <a:lstStyle/>
              <a:p>
                <a:pPr>
                  <a:defRPr/>
                </a:pPr>
                <a:r>
                  <a:rPr lang="zh-CN" altLang="en-US"/>
                  <a:t>时间</a:t>
                </a:r>
              </a:p>
            </c:rich>
          </c:tx>
          <c:layout>
            <c:manualLayout>
              <c:xMode val="edge"/>
              <c:yMode val="edge"/>
              <c:x val="0.82433361574137265"/>
              <c:y val="0.49696469231470625"/>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zh-CN"/>
          </a:p>
        </c:txPr>
        <c:crossAx val="194683456"/>
        <c:crosses val="autoZero"/>
      </c:serAx>
    </c:plotArea>
    <c:legend>
      <c:legendPos val="t"/>
      <c:layout>
        <c:manualLayout>
          <c:xMode val="edge"/>
          <c:yMode val="edge"/>
          <c:x val="0.35485695937068107"/>
          <c:y val="6.778811022398476E-2"/>
          <c:w val="0.41835201934293681"/>
          <c:h val="7.8537839020122485E-2"/>
        </c:manualLayout>
      </c:layout>
      <c:overlay val="0"/>
      <c:txPr>
        <a:bodyPr/>
        <a:lstStyle/>
        <a:p>
          <a:pPr rtl="0">
            <a:defRPr>
              <a:latin typeface="Times New Roman" pitchFamily="18" charset="0"/>
              <a:cs typeface="Times New Roman" pitchFamily="18" charset="0"/>
            </a:defRPr>
          </a:pPr>
          <a:endParaRPr lang="zh-CN"/>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view3D>
    <c:floor>
      <c:thickness val="0"/>
    </c:floor>
    <c:sideWall>
      <c:thickness val="0"/>
    </c:sideWall>
    <c:backWall>
      <c:thickness val="0"/>
    </c:backWall>
    <c:plotArea>
      <c:layout/>
      <c:surface3DChart>
        <c:wireframe val="0"/>
        <c:ser>
          <c:idx val="0"/>
          <c:order val="0"/>
          <c:tx>
            <c:strRef>
              <c:f>地下水预测!$T$59</c:f>
              <c:strCache>
                <c:ptCount val="1"/>
                <c:pt idx="0">
                  <c:v>0</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地下水预测!$T$60:$T$80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88A4-421A-8CFA-9473D330F9D0}"/>
            </c:ext>
          </c:extLst>
        </c:ser>
        <c:ser>
          <c:idx val="1"/>
          <c:order val="1"/>
          <c:tx>
            <c:strRef>
              <c:f>地下水预测!$U$59</c:f>
              <c:strCache>
                <c:ptCount val="1"/>
                <c:pt idx="0">
                  <c:v>10d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地下水预测!$U$60:$U$80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88A4-421A-8CFA-9473D330F9D0}"/>
            </c:ext>
          </c:extLst>
        </c:ser>
        <c:ser>
          <c:idx val="2"/>
          <c:order val="2"/>
          <c:tx>
            <c:strRef>
              <c:f>地下水预测!$V$59</c:f>
              <c:strCache>
                <c:ptCount val="1"/>
                <c:pt idx="0">
                  <c:v>50d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地下水预测!$V$60:$V$80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88A4-421A-8CFA-9473D330F9D0}"/>
            </c:ext>
          </c:extLst>
        </c:ser>
        <c:ser>
          <c:idx val="3"/>
          <c:order val="3"/>
          <c:tx>
            <c:strRef>
              <c:f>地下水预测!$W$59</c:f>
              <c:strCache>
                <c:ptCount val="1"/>
                <c:pt idx="0">
                  <c:v>100d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地下水预测!$W$60:$W$80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88A4-421A-8CFA-9473D330F9D0}"/>
            </c:ext>
          </c:extLst>
        </c:ser>
        <c:ser>
          <c:idx val="4"/>
          <c:order val="4"/>
          <c:tx>
            <c:strRef>
              <c:f>地下水预测!$X$59</c:f>
              <c:strCache>
                <c:ptCount val="1"/>
                <c:pt idx="0">
                  <c:v>200d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地下水预测!$X$60:$X$80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88A4-421A-8CFA-9473D330F9D0}"/>
            </c:ext>
          </c:extLst>
        </c:ser>
        <c:ser>
          <c:idx val="5"/>
          <c:order val="5"/>
          <c:tx>
            <c:strRef>
              <c:f>地下水预测!$Y$59</c:f>
              <c:strCache>
                <c:ptCount val="1"/>
                <c:pt idx="0">
                  <c:v>300d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地下水预测!$Y$60:$Y$80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88A4-421A-8CFA-9473D330F9D0}"/>
            </c:ext>
          </c:extLst>
        </c:ser>
        <c:ser>
          <c:idx val="6"/>
          <c:order val="6"/>
          <c:tx>
            <c:strRef>
              <c:f>地下水预测!$Z$59</c:f>
              <c:strCache>
                <c:ptCount val="1"/>
                <c:pt idx="0">
                  <c:v>400d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地下水预测!$Z$60:$Z$80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6-88A4-421A-8CFA-9473D330F9D0}"/>
            </c:ext>
          </c:extLst>
        </c:ser>
        <c:ser>
          <c:idx val="7"/>
          <c:order val="7"/>
          <c:tx>
            <c:strRef>
              <c:f>地下水预测!$AA$59</c:f>
              <c:strCache>
                <c:ptCount val="1"/>
                <c:pt idx="0">
                  <c:v>500d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地下水预测!$AA$60:$AA$80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7-88A4-421A-8CFA-9473D330F9D0}"/>
            </c:ext>
          </c:extLst>
        </c:ser>
        <c:ser>
          <c:idx val="8"/>
          <c:order val="8"/>
          <c:tx>
            <c:strRef>
              <c:f>地下水预测!$AB$59</c:f>
              <c:strCache>
                <c:ptCount val="1"/>
                <c:pt idx="0">
                  <c:v>1000d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地下水预测!$AB$60:$AB$80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8-88A4-421A-8CFA-9473D330F9D0}"/>
            </c:ext>
          </c:extLst>
        </c:ser>
        <c:ser>
          <c:idx val="9"/>
          <c:order val="9"/>
          <c:tx>
            <c:strRef>
              <c:f>地下水预测!$AC$59</c:f>
              <c:strCache>
                <c:ptCount val="1"/>
                <c:pt idx="0">
                  <c:v>1500d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地下水预测!$AC$60:$AC$80</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88A4-421A-8CFA-9473D330F9D0}"/>
            </c:ext>
          </c:extLst>
        </c:ser>
        <c:ser>
          <c:idx val="10"/>
          <c:order val="10"/>
          <c:tx>
            <c:strRef>
              <c:f>地下水预测!$AD$59</c:f>
              <c:strCache>
                <c:ptCount val="1"/>
                <c:pt idx="0">
                  <c:v>2000d</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地下水预测!$AD$60:$AD$80</c:f>
              <c:numCache>
                <c:formatCode>General</c:formatCode>
                <c:ptCount val="21"/>
                <c:pt idx="0">
                  <c:v>2.9999999999999997E-4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A-88A4-421A-8CFA-9473D330F9D0}"/>
            </c:ext>
          </c:extLst>
        </c:ser>
        <c:ser>
          <c:idx val="11"/>
          <c:order val="11"/>
          <c:tx>
            <c:strRef>
              <c:f>地下水预测!$AE$59</c:f>
              <c:strCache>
                <c:ptCount val="1"/>
                <c:pt idx="0">
                  <c:v>10年</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地下水预测!$AE$60:$AE$80</c:f>
              <c:numCache>
                <c:formatCode>General</c:formatCode>
                <c:ptCount val="21"/>
                <c:pt idx="0">
                  <c:v>0.3342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B-88A4-421A-8CFA-9473D330F9D0}"/>
            </c:ext>
          </c:extLst>
        </c:ser>
        <c:ser>
          <c:idx val="12"/>
          <c:order val="12"/>
          <c:tx>
            <c:strRef>
              <c:f>地下水预测!$AF$59</c:f>
              <c:strCache>
                <c:ptCount val="1"/>
                <c:pt idx="0">
                  <c:v>20年</c:v>
                </c:pt>
              </c:strCache>
            </c:strRef>
          </c:tx>
          <c:cat>
            <c:numRef>
              <c:f>地下水预测!$S$60:$S$80</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地下水预测!$AF$60:$AF$80</c:f>
              <c:numCache>
                <c:formatCode>General</c:formatCode>
                <c:ptCount val="21"/>
                <c:pt idx="0">
                  <c:v>3.8226</c:v>
                </c:pt>
                <c:pt idx="1">
                  <c:v>1.0999999999999999E-2</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C-88A4-421A-8CFA-9473D330F9D0}"/>
            </c:ext>
          </c:extLst>
        </c:ser>
        <c:bandFmts/>
        <c:axId val="194786816"/>
        <c:axId val="194686912"/>
        <c:axId val="194548992"/>
      </c:surface3DChart>
      <c:catAx>
        <c:axId val="194786816"/>
        <c:scaling>
          <c:orientation val="minMax"/>
        </c:scaling>
        <c:delete val="0"/>
        <c:axPos val="b"/>
        <c:title>
          <c:tx>
            <c:rich>
              <a:bodyPr/>
              <a:lstStyle/>
              <a:p>
                <a:pPr>
                  <a:defRPr/>
                </a:pPr>
                <a:r>
                  <a:rPr lang="zh-CN" altLang="en-US"/>
                  <a:t>距离（</a:t>
                </a:r>
                <a:r>
                  <a:rPr lang="en-US" altLang="zh-CN">
                    <a:latin typeface="Times New Roman" pitchFamily="18" charset="0"/>
                    <a:cs typeface="Times New Roman" pitchFamily="18" charset="0"/>
                  </a:rPr>
                  <a:t>m</a:t>
                </a:r>
                <a:r>
                  <a:rPr lang="zh-CN" altLang="en-US"/>
                  <a:t>）</a:t>
                </a:r>
              </a:p>
            </c:rich>
          </c:tx>
          <c:layout>
            <c:manualLayout>
              <c:xMode val="edge"/>
              <c:yMode val="edge"/>
              <c:x val="0.3455292393420743"/>
              <c:y val="0.82297195599157036"/>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194686912"/>
        <c:crosses val="autoZero"/>
        <c:auto val="1"/>
        <c:lblAlgn val="ctr"/>
        <c:lblOffset val="100"/>
        <c:noMultiLvlLbl val="0"/>
      </c:catAx>
      <c:valAx>
        <c:axId val="194686912"/>
        <c:scaling>
          <c:orientation val="minMax"/>
        </c:scaling>
        <c:delete val="0"/>
        <c:axPos val="l"/>
        <c:majorGridlines/>
        <c:title>
          <c:tx>
            <c:rich>
              <a:bodyPr rot="-5400000" vert="horz"/>
              <a:lstStyle/>
              <a:p>
                <a:pPr>
                  <a:defRPr/>
                </a:pPr>
                <a:r>
                  <a:rPr lang="zh-CN" altLang="en-US"/>
                  <a:t>总铬（</a:t>
                </a:r>
                <a:r>
                  <a:rPr lang="en-US" altLang="zh-CN">
                    <a:latin typeface="Times New Roman" pitchFamily="18" charset="0"/>
                    <a:cs typeface="Times New Roman" pitchFamily="18" charset="0"/>
                  </a:rPr>
                  <a:t>mg/L</a:t>
                </a:r>
                <a:r>
                  <a:rPr lang="zh-CN" altLang="en-US"/>
                  <a:t>）</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194786816"/>
        <c:crosses val="autoZero"/>
        <c:crossBetween val="midCat"/>
      </c:valAx>
      <c:serAx>
        <c:axId val="194548992"/>
        <c:scaling>
          <c:orientation val="minMax"/>
        </c:scaling>
        <c:delete val="0"/>
        <c:axPos val="b"/>
        <c:title>
          <c:tx>
            <c:rich>
              <a:bodyPr rot="0" vert="horz"/>
              <a:lstStyle/>
              <a:p>
                <a:pPr>
                  <a:defRPr/>
                </a:pPr>
                <a:r>
                  <a:rPr lang="zh-CN" altLang="en-US"/>
                  <a:t>时间</a:t>
                </a:r>
              </a:p>
            </c:rich>
          </c:tx>
          <c:layout>
            <c:manualLayout>
              <c:xMode val="edge"/>
              <c:yMode val="edge"/>
              <c:x val="0.8133124539551182"/>
              <c:y val="0.48977068561866466"/>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zh-CN"/>
          </a:p>
        </c:txPr>
        <c:crossAx val="194686912"/>
        <c:crosses val="autoZero"/>
      </c:serAx>
    </c:plotArea>
    <c:legend>
      <c:legendPos val="t"/>
      <c:layout>
        <c:manualLayout>
          <c:xMode val="edge"/>
          <c:yMode val="edge"/>
          <c:x val="0.31189663983736288"/>
          <c:y val="8.1549413165285897E-2"/>
          <c:w val="0.4719919405492824"/>
          <c:h val="6.9170918580295351E-2"/>
        </c:manualLayout>
      </c:layout>
      <c:overlay val="0"/>
      <c:txPr>
        <a:bodyPr/>
        <a:lstStyle/>
        <a:p>
          <a:pPr rtl="0">
            <a:defRPr>
              <a:latin typeface="Times New Roman" pitchFamily="18" charset="0"/>
              <a:cs typeface="Times New Roman" pitchFamily="18" charset="0"/>
            </a:defRPr>
          </a:pPr>
          <a:endParaRPr lang="zh-CN"/>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5" textRotate="1"/>
    <customShpInfo spid="_x0000_s2056" textRotate="1"/>
    <customShpInfo spid="_x0000_s2057" textRotate="1"/>
    <customShpInfo spid="_x0000_s1142"/>
    <customShpInfo spid="_x0000_s1338"/>
    <customShpInfo spid="_x0000_s1337"/>
    <customShpInfo spid="_x0000_s1143"/>
    <customShpInfo spid="_x0000_s1141"/>
    <customShpInfo spid="_x0000_s1377"/>
    <customShpInfo spid="_x0000_s1376"/>
    <customShpInfo spid="_x0000_s1378"/>
    <customShpInfo spid="_x0000_s1397"/>
    <customShpInfo spid="_x0000_s1389"/>
    <customShpInfo spid="_x0000_s1391"/>
    <customShpInfo spid="_x0000_s1395"/>
    <customShpInfo spid="_x0000_s1273"/>
    <customShpInfo spid="_x0000_s1274"/>
    <customShpInfo spid="_x0000_s1033"/>
    <customShpInfo spid="_x0000_s1030"/>
    <customShpInfo spid="_x0000_s1029"/>
    <customShpInfo spid="_x0000_s1385"/>
    <customShpInfo spid="_x0000_s1390"/>
    <customShpInfo spid="_x0000_s1392"/>
    <customShpInfo spid="_x0000_s13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F8D35-359C-41C7-ABC2-1933D4FE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6551</TotalTime>
  <Pages>303</Pages>
  <Words>32486</Words>
  <Characters>185175</Characters>
  <Application>Microsoft Office Word</Application>
  <DocSecurity>0</DocSecurity>
  <Lines>1543</Lines>
  <Paragraphs>434</Paragraphs>
  <ScaleCrop>false</ScaleCrop>
  <Company>Microsoft China</Company>
  <LinksUpToDate>false</LinksUpToDate>
  <CharactersWithSpaces>217227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卢 国栋</cp:lastModifiedBy>
  <cp:revision>183</cp:revision>
  <cp:lastPrinted>2022-07-06T09:32:00Z</cp:lastPrinted>
  <dcterms:created xsi:type="dcterms:W3CDTF">2022-07-05T02:44:00Z</dcterms:created>
  <dcterms:modified xsi:type="dcterms:W3CDTF">2022-11-03T08:30:00Z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C1A02BEF41D54F208718960923FFE783</vt:lpwstr>
  </property>
</Properties>
</file>